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D2F1F99" w14:textId="4E2E7D84" w:rsidR="00C42BF2" w:rsidRDefault="00F80514" w:rsidP="006513B7">
      <w:pPr>
        <w:pStyle w:val="Default"/>
        <w:widowControl w:val="0"/>
        <w:tabs>
          <w:tab w:val="left" w:pos="2880"/>
          <w:tab w:val="left" w:pos="3420"/>
        </w:tabs>
        <w:outlineLvl w:val="0"/>
        <w:rPr>
          <w:b/>
          <w:bCs/>
          <w:i/>
          <w:iCs/>
        </w:rPr>
      </w:pPr>
      <w:bookmarkStart w:id="0" w:name="begin"/>
      <w:bookmarkEnd w:id="0"/>
      <w:r>
        <w:rPr>
          <w:b/>
          <w:bCs/>
          <w:i/>
          <w:iCs/>
        </w:rPr>
        <w:t>Pama-Nyungan Etyma</w:t>
      </w:r>
    </w:p>
    <w:p w14:paraId="73DC08B2" w14:textId="2AAE10EF" w:rsidR="00C42BF2" w:rsidRPr="00764D4D" w:rsidRDefault="00EB2352">
      <w:pPr>
        <w:pStyle w:val="Default"/>
        <w:widowControl w:val="0"/>
        <w:tabs>
          <w:tab w:val="left" w:pos="2880"/>
        </w:tabs>
      </w:pPr>
      <w:r>
        <w:rPr>
          <w:bCs/>
          <w:iCs/>
        </w:rPr>
        <w:t>1 Febr</w:t>
      </w:r>
      <w:r w:rsidR="00C6326E">
        <w:rPr>
          <w:bCs/>
          <w:iCs/>
        </w:rPr>
        <w:t>uary 2019</w:t>
      </w:r>
      <w:bookmarkStart w:id="1" w:name="_GoBack"/>
      <w:bookmarkEnd w:id="1"/>
    </w:p>
    <w:p w14:paraId="5B4685E1" w14:textId="77777777" w:rsidR="00C42BF2" w:rsidRDefault="00F80514">
      <w:pPr>
        <w:pStyle w:val="Default"/>
        <w:widowControl w:val="0"/>
        <w:tabs>
          <w:tab w:val="left" w:pos="2880"/>
        </w:tabs>
      </w:pPr>
      <w:r>
        <w:t>B. Alpher</w:t>
      </w:r>
    </w:p>
    <w:p w14:paraId="3B8AF443" w14:textId="77777777" w:rsidR="00C42BF2" w:rsidRDefault="00F80514">
      <w:pPr>
        <w:pStyle w:val="Default"/>
        <w:widowControl w:val="0"/>
        <w:tabs>
          <w:tab w:val="left" w:pos="2880"/>
        </w:tabs>
        <w:rPr>
          <w:color w:val="3366FF"/>
          <w:u w:color="3366FF"/>
        </w:rPr>
      </w:pPr>
      <w:r>
        <w:rPr>
          <w:color w:val="3366FF"/>
          <w:u w:color="3366FF"/>
        </w:rPr>
        <w:t>Light blue: Claire Bowern</w:t>
      </w:r>
    </w:p>
    <w:p w14:paraId="5CC97AEA" w14:textId="77777777" w:rsidR="00C42BF2" w:rsidRDefault="00F80514">
      <w:pPr>
        <w:pStyle w:val="Default"/>
        <w:widowControl w:val="0"/>
        <w:tabs>
          <w:tab w:val="left" w:pos="2880"/>
        </w:tabs>
        <w:rPr>
          <w:color w:val="000080"/>
          <w:u w:color="000080"/>
        </w:rPr>
      </w:pPr>
      <w:r>
        <w:rPr>
          <w:color w:val="000080"/>
          <w:u w:color="000080"/>
        </w:rPr>
        <w:t>Dark blue: Geoff O</w:t>
      </w:r>
      <w:r>
        <w:rPr>
          <w:rFonts w:hAnsi="Times New Roman"/>
          <w:color w:val="000080"/>
          <w:u w:color="000080"/>
        </w:rPr>
        <w:t>’</w:t>
      </w:r>
      <w:r>
        <w:rPr>
          <w:color w:val="000080"/>
          <w:u w:color="000080"/>
        </w:rPr>
        <w:t>Grady</w:t>
      </w:r>
    </w:p>
    <w:p w14:paraId="387D5546" w14:textId="77777777" w:rsidR="00C42BF2" w:rsidRDefault="00F80514">
      <w:pPr>
        <w:pStyle w:val="Default"/>
        <w:widowControl w:val="0"/>
        <w:tabs>
          <w:tab w:val="left" w:pos="2880"/>
        </w:tabs>
      </w:pPr>
      <w:r>
        <w:rPr>
          <w:color w:val="003300"/>
          <w:u w:color="003300"/>
        </w:rPr>
        <w:t>Dark green: BA after 060306 &gt;</w:t>
      </w:r>
      <w:r>
        <w:t xml:space="preserve"> black 4 December 2010</w:t>
      </w:r>
    </w:p>
    <w:p w14:paraId="3B3D3858" w14:textId="1B0A3CB2" w:rsidR="00C42BF2" w:rsidRDefault="00F80514">
      <w:pPr>
        <w:pStyle w:val="Default"/>
        <w:widowControl w:val="0"/>
        <w:tabs>
          <w:tab w:val="left" w:pos="1728"/>
          <w:tab w:val="left" w:pos="2880"/>
        </w:tabs>
        <w:rPr>
          <w:color w:val="003300"/>
          <w:u w:color="003300"/>
        </w:rPr>
      </w:pPr>
      <w:r>
        <w:rPr>
          <w:color w:val="003300"/>
          <w:u w:color="003300"/>
        </w:rPr>
        <w:t>Dark green: post December 2009 Filemaker Pro transfer, by BA</w:t>
      </w:r>
      <w:r w:rsidR="001F7CF3">
        <w:rPr>
          <w:color w:val="003300"/>
          <w:u w:color="003300"/>
        </w:rPr>
        <w:t>*</w:t>
      </w:r>
    </w:p>
    <w:p w14:paraId="36A7609C" w14:textId="77777777" w:rsidR="00C42BF2" w:rsidRDefault="00F80514">
      <w:pPr>
        <w:pStyle w:val="Default"/>
        <w:widowControl w:val="0"/>
        <w:tabs>
          <w:tab w:val="left" w:pos="1728"/>
          <w:tab w:val="left" w:pos="2880"/>
        </w:tabs>
        <w:rPr>
          <w:color w:val="FF6600"/>
          <w:u w:color="FF6600"/>
        </w:rPr>
      </w:pPr>
      <w:r>
        <w:rPr>
          <w:color w:val="FF6600"/>
          <w:u w:color="FF6600"/>
        </w:rPr>
        <w:t>Orange: Harold Koch</w:t>
      </w:r>
    </w:p>
    <w:p w14:paraId="4E3215F1" w14:textId="77777777" w:rsidR="00C42BF2" w:rsidRDefault="00F80514">
      <w:pPr>
        <w:pStyle w:val="Default"/>
        <w:widowControl w:val="0"/>
        <w:tabs>
          <w:tab w:val="left" w:pos="1728"/>
          <w:tab w:val="left" w:pos="2880"/>
        </w:tabs>
        <w:rPr>
          <w:color w:val="008080"/>
          <w:u w:color="008080"/>
        </w:rPr>
      </w:pPr>
      <w:r>
        <w:rPr>
          <w:color w:val="008080"/>
          <w:u w:color="008080"/>
        </w:rPr>
        <w:t>Teal: Luise Hercus</w:t>
      </w:r>
    </w:p>
    <w:p w14:paraId="72808D26" w14:textId="77777777" w:rsidR="00C42BF2" w:rsidRDefault="00F80514">
      <w:pPr>
        <w:pStyle w:val="Default"/>
        <w:widowControl w:val="0"/>
        <w:tabs>
          <w:tab w:val="left" w:pos="1728"/>
          <w:tab w:val="left" w:pos="2880"/>
        </w:tabs>
        <w:rPr>
          <w:color w:val="993300"/>
          <w:u w:color="993300"/>
        </w:rPr>
      </w:pPr>
      <w:r>
        <w:rPr>
          <w:color w:val="993300"/>
          <w:u w:color="993300"/>
        </w:rPr>
        <w:t>Brown: David Nash</w:t>
      </w:r>
    </w:p>
    <w:p w14:paraId="48B3D966" w14:textId="77777777" w:rsidR="00C42BF2" w:rsidRDefault="00F80514">
      <w:pPr>
        <w:pStyle w:val="Default"/>
        <w:widowControl w:val="0"/>
        <w:tabs>
          <w:tab w:val="left" w:pos="1728"/>
          <w:tab w:val="left" w:pos="2880"/>
        </w:tabs>
        <w:rPr>
          <w:color w:val="00FF00"/>
          <w:u w:color="00FF00"/>
        </w:rPr>
      </w:pPr>
      <w:r>
        <w:rPr>
          <w:color w:val="00FF00"/>
          <w:u w:color="00FF00"/>
        </w:rPr>
        <w:t>Bright green: Pat McConvell</w:t>
      </w:r>
    </w:p>
    <w:p w14:paraId="36A7FBCA" w14:textId="77777777" w:rsidR="00C42BF2" w:rsidRDefault="00F80514">
      <w:pPr>
        <w:pStyle w:val="Default"/>
        <w:widowControl w:val="0"/>
        <w:tabs>
          <w:tab w:val="left" w:pos="1728"/>
          <w:tab w:val="left" w:pos="2880"/>
        </w:tabs>
        <w:rPr>
          <w:color w:val="800080"/>
          <w:u w:color="800080"/>
        </w:rPr>
      </w:pPr>
      <w:r>
        <w:rPr>
          <w:color w:val="800080"/>
          <w:u w:color="800080"/>
        </w:rPr>
        <w:t>Violet: Margaret Sharpe</w:t>
      </w:r>
    </w:p>
    <w:p w14:paraId="65735723" w14:textId="72C7411E" w:rsidR="00C42BF2" w:rsidRDefault="00F80514">
      <w:pPr>
        <w:pStyle w:val="Default"/>
        <w:widowControl w:val="0"/>
        <w:tabs>
          <w:tab w:val="left" w:pos="1728"/>
          <w:tab w:val="left" w:pos="2880"/>
        </w:tabs>
        <w:rPr>
          <w:color w:val="800000"/>
          <w:u w:color="800000"/>
        </w:rPr>
      </w:pPr>
      <w:r>
        <w:rPr>
          <w:color w:val="800000"/>
          <w:u w:color="800000"/>
        </w:rPr>
        <w:t>Dark red: post FilemakerPro transfer, by BA</w:t>
      </w:r>
      <w:r w:rsidR="001F7CF3">
        <w:rPr>
          <w:color w:val="800000"/>
          <w:u w:color="800000"/>
        </w:rPr>
        <w:t>*</w:t>
      </w:r>
    </w:p>
    <w:p w14:paraId="14E2C2FE" w14:textId="77777777" w:rsidR="00C42BF2" w:rsidRDefault="00F80514">
      <w:pPr>
        <w:pStyle w:val="Default"/>
        <w:widowControl w:val="0"/>
        <w:tabs>
          <w:tab w:val="left" w:pos="1728"/>
          <w:tab w:val="left" w:pos="2880"/>
        </w:tabs>
        <w:rPr>
          <w:color w:val="FF0000"/>
          <w:u w:color="FF0000"/>
        </w:rPr>
      </w:pPr>
      <w:r>
        <w:rPr>
          <w:color w:val="FF0000"/>
          <w:u w:color="FF0000"/>
        </w:rPr>
        <w:t>Red: needs checking</w:t>
      </w:r>
    </w:p>
    <w:p w14:paraId="611A0E89" w14:textId="3FAC9AAD" w:rsidR="001F7CF3" w:rsidRPr="001F7CF3" w:rsidRDefault="001F7CF3">
      <w:pPr>
        <w:pStyle w:val="Default"/>
        <w:widowControl w:val="0"/>
        <w:tabs>
          <w:tab w:val="left" w:pos="1728"/>
          <w:tab w:val="left" w:pos="2880"/>
        </w:tabs>
        <w:rPr>
          <w:color w:val="000000" w:themeColor="text1"/>
          <w:u w:color="FF0000"/>
        </w:rPr>
      </w:pPr>
      <w:r w:rsidRPr="001F7CF3">
        <w:rPr>
          <w:color w:val="000000" w:themeColor="text1"/>
          <w:u w:color="FF0000"/>
        </w:rPr>
        <w:t>*???</w:t>
      </w:r>
    </w:p>
    <w:p w14:paraId="5A5F459E" w14:textId="77777777" w:rsidR="00C42BF2" w:rsidRDefault="00C42BF2">
      <w:pPr>
        <w:pStyle w:val="Default"/>
        <w:widowControl w:val="0"/>
        <w:tabs>
          <w:tab w:val="left" w:pos="1728"/>
          <w:tab w:val="left" w:pos="2880"/>
        </w:tabs>
        <w:rPr>
          <w:color w:val="FF0000"/>
          <w:u w:color="FF0000"/>
        </w:rPr>
      </w:pPr>
    </w:p>
    <w:p w14:paraId="13FE92D8" w14:textId="77777777" w:rsidR="00C42BF2" w:rsidRDefault="00F80514" w:rsidP="006513B7">
      <w:pPr>
        <w:pStyle w:val="Default"/>
        <w:widowControl w:val="0"/>
        <w:tabs>
          <w:tab w:val="left" w:pos="1728"/>
          <w:tab w:val="left" w:pos="2880"/>
        </w:tabs>
        <w:ind w:left="180" w:hanging="180"/>
        <w:outlineLvl w:val="0"/>
        <w:rPr>
          <w:b/>
          <w:bCs/>
        </w:rPr>
      </w:pPr>
      <w:r>
        <w:rPr>
          <w:b/>
          <w:bCs/>
        </w:rPr>
        <w:t>Note orthographic changes (throughout), 11 and 24 November 2006:</w:t>
      </w:r>
    </w:p>
    <w:p w14:paraId="28543725" w14:textId="77777777" w:rsidR="00C42BF2" w:rsidRDefault="00F80514">
      <w:pPr>
        <w:pStyle w:val="Default"/>
        <w:widowControl w:val="0"/>
        <w:tabs>
          <w:tab w:val="left" w:pos="1728"/>
          <w:tab w:val="left" w:pos="2880"/>
        </w:tabs>
        <w:ind w:left="180" w:hanging="180"/>
        <w:rPr>
          <w:b/>
          <w:bCs/>
        </w:rPr>
      </w:pPr>
      <w:r>
        <w:rPr>
          <w:b/>
          <w:bCs/>
        </w:rPr>
        <w:t xml:space="preserve">Lamino-alveopalatal lateral </w:t>
      </w:r>
      <w:r>
        <w:rPr>
          <w:rFonts w:hAnsi="Symbol"/>
        </w:rPr>
        <w:t></w:t>
      </w:r>
      <w:r>
        <w:rPr>
          <w:b/>
          <w:bCs/>
        </w:rPr>
        <w:t xml:space="preserve"> &gt; </w:t>
      </w:r>
      <w:r>
        <w:rPr>
          <w:b/>
          <w:bCs/>
          <w:color w:val="FF0000"/>
          <w:u w:color="FF0000"/>
        </w:rPr>
        <w:t>{</w:t>
      </w:r>
      <w:r>
        <w:rPr>
          <w:b/>
          <w:bCs/>
        </w:rPr>
        <w:t>, l</w:t>
      </w:r>
      <w:r>
        <w:rPr>
          <w:b/>
          <w:bCs/>
          <w:vertAlign w:val="superscript"/>
        </w:rPr>
        <w:t>y</w:t>
      </w:r>
      <w:r>
        <w:rPr>
          <w:b/>
          <w:bCs/>
        </w:rPr>
        <w:t xml:space="preserve"> &gt; </w:t>
      </w:r>
      <w:r>
        <w:rPr>
          <w:b/>
          <w:bCs/>
          <w:color w:val="FF0000"/>
          <w:u w:color="FF0000"/>
        </w:rPr>
        <w:t>{</w:t>
      </w:r>
      <w:r>
        <w:rPr>
          <w:b/>
          <w:bCs/>
        </w:rPr>
        <w:t xml:space="preserve">; hence lamino-alveopalatals </w:t>
      </w:r>
      <w:r>
        <w:rPr>
          <w:b/>
          <w:bCs/>
          <w:color w:val="FF0000"/>
          <w:u w:color="FF0000"/>
        </w:rPr>
        <w:t xml:space="preserve">c, j, </w:t>
      </w:r>
      <w:r>
        <w:rPr>
          <w:rFonts w:hAnsi="Times New Roman"/>
          <w:b/>
          <w:bCs/>
          <w:color w:val="FF0000"/>
          <w:u w:color="FF0000"/>
        </w:rPr>
        <w:t>ñ</w:t>
      </w:r>
      <w:r>
        <w:rPr>
          <w:b/>
          <w:bCs/>
          <w:color w:val="FF0000"/>
          <w:u w:color="FF0000"/>
        </w:rPr>
        <w:t>, {</w:t>
      </w:r>
      <w:r>
        <w:rPr>
          <w:b/>
          <w:bCs/>
        </w:rPr>
        <w:t xml:space="preserve"> in contemporary languages; as </w:t>
      </w:r>
      <w:r>
        <w:rPr>
          <w:b/>
          <w:bCs/>
          <w:color w:val="FF0000"/>
          <w:u w:color="FF0000"/>
        </w:rPr>
        <w:t>*{</w:t>
      </w:r>
      <w:r>
        <w:rPr>
          <w:b/>
          <w:bCs/>
        </w:rPr>
        <w:t xml:space="preserve"> it is the only laminal lateral reconstructed.</w:t>
      </w:r>
    </w:p>
    <w:p w14:paraId="41D455A4" w14:textId="77777777" w:rsidR="00C42BF2" w:rsidRDefault="00F80514" w:rsidP="006513B7">
      <w:pPr>
        <w:pStyle w:val="Default"/>
        <w:widowControl w:val="0"/>
        <w:tabs>
          <w:tab w:val="left" w:pos="1728"/>
          <w:tab w:val="left" w:pos="2880"/>
        </w:tabs>
        <w:ind w:left="180" w:hanging="180"/>
        <w:outlineLvl w:val="0"/>
        <w:rPr>
          <w:b/>
          <w:bCs/>
          <w:color w:val="FF0000"/>
          <w:u w:color="FF0000"/>
        </w:rPr>
      </w:pPr>
      <w:r>
        <w:rPr>
          <w:b/>
          <w:bCs/>
        </w:rPr>
        <w:t xml:space="preserve">Initial consonant of undetermined place and manner, in reconstructions: *C &gt; </w:t>
      </w:r>
      <w:r>
        <w:rPr>
          <w:b/>
          <w:bCs/>
          <w:color w:val="FF0000"/>
          <w:u w:color="FF0000"/>
        </w:rPr>
        <w:t>*$</w:t>
      </w:r>
    </w:p>
    <w:p w14:paraId="09E64E32" w14:textId="77777777" w:rsidR="00C42BF2" w:rsidRDefault="00C42BF2">
      <w:pPr>
        <w:pStyle w:val="Default"/>
        <w:widowControl w:val="0"/>
        <w:tabs>
          <w:tab w:val="left" w:pos="1728"/>
          <w:tab w:val="left" w:pos="2880"/>
        </w:tabs>
        <w:rPr>
          <w:b/>
          <w:bCs/>
          <w:color w:val="FF0000"/>
          <w:u w:color="FF0000"/>
        </w:rPr>
      </w:pPr>
    </w:p>
    <w:p w14:paraId="635290EE" w14:textId="77777777" w:rsidR="00C42BF2" w:rsidRDefault="00F80514">
      <w:pPr>
        <w:pStyle w:val="Default"/>
        <w:widowControl w:val="0"/>
        <w:tabs>
          <w:tab w:val="left" w:pos="1728"/>
          <w:tab w:val="left" w:pos="2880"/>
        </w:tabs>
      </w:pPr>
      <w:r>
        <w:t>Revised list of domains for nouns:</w:t>
      </w:r>
    </w:p>
    <w:p w14:paraId="718EE036" w14:textId="77777777" w:rsidR="00C42BF2" w:rsidRDefault="00F80514">
      <w:pPr>
        <w:pStyle w:val="Default"/>
        <w:widowControl w:val="0"/>
        <w:tabs>
          <w:tab w:val="left" w:pos="720"/>
        </w:tabs>
        <w:ind w:left="720" w:hanging="720"/>
        <w:rPr>
          <w:color w:val="FF0000"/>
          <w:u w:color="FF0000"/>
        </w:rPr>
      </w:pPr>
      <w:r>
        <w:t>A</w:t>
      </w:r>
      <w:r>
        <w:tab/>
        <w:t xml:space="preserve">animal, fauna </w:t>
      </w:r>
      <w:r>
        <w:rPr>
          <w:color w:val="993366"/>
          <w:u w:color="993366"/>
        </w:rPr>
        <w:t>(inclusive of birds; exclusive of fish)</w:t>
      </w:r>
      <w:r>
        <w:rPr>
          <w:color w:val="FF0000"/>
          <w:u w:color="FF0000"/>
        </w:rPr>
        <w:t>&lt;&lt;overlap with Z not noticed at time of publication in 2004&gt;&gt;</w:t>
      </w:r>
    </w:p>
    <w:p w14:paraId="113C6B16" w14:textId="77777777" w:rsidR="00C42BF2" w:rsidRDefault="00F80514">
      <w:pPr>
        <w:pStyle w:val="Default"/>
        <w:widowControl w:val="0"/>
        <w:tabs>
          <w:tab w:val="left" w:pos="720"/>
        </w:tabs>
        <w:ind w:left="720" w:hanging="720"/>
      </w:pPr>
      <w:r>
        <w:t>B</w:t>
      </w:r>
      <w:r>
        <w:tab/>
        <w:t>body part or product</w:t>
      </w:r>
    </w:p>
    <w:p w14:paraId="55E4DB05" w14:textId="77777777" w:rsidR="00C42BF2" w:rsidRDefault="00F80514">
      <w:pPr>
        <w:pStyle w:val="Default"/>
        <w:widowControl w:val="0"/>
        <w:tabs>
          <w:tab w:val="left" w:pos="720"/>
        </w:tabs>
        <w:ind w:left="720" w:hanging="720"/>
      </w:pPr>
      <w:r>
        <w:t>C</w:t>
      </w:r>
      <w:r>
        <w:tab/>
        <w:t>bugs (</w:t>
      </w:r>
      <w:r>
        <w:rPr>
          <w:rFonts w:hAnsi="Times New Roman"/>
        </w:rPr>
        <w:t>“</w:t>
      </w:r>
      <w:r>
        <w:t>crawlers</w:t>
      </w:r>
      <w:r>
        <w:rPr>
          <w:rFonts w:hAnsi="Times New Roman"/>
        </w:rPr>
        <w:t>”</w:t>
      </w:r>
      <w:r>
        <w:t>): arthropods</w:t>
      </w:r>
      <w:r>
        <w:rPr>
          <w:rFonts w:hAnsi="Times New Roman"/>
        </w:rPr>
        <w:t>—</w:t>
      </w:r>
      <w:r>
        <w:t>insects, arachnids, centipedes, crustaceans</w:t>
      </w:r>
    </w:p>
    <w:p w14:paraId="47B33937" w14:textId="77777777" w:rsidR="00C42BF2" w:rsidRDefault="00F80514">
      <w:pPr>
        <w:pStyle w:val="Default"/>
        <w:widowControl w:val="0"/>
        <w:tabs>
          <w:tab w:val="left" w:pos="720"/>
        </w:tabs>
        <w:ind w:left="720" w:hanging="720"/>
        <w:rPr>
          <w:color w:val="993366"/>
          <w:u w:color="993366"/>
        </w:rPr>
      </w:pPr>
      <w:r>
        <w:rPr>
          <w:color w:val="993366"/>
          <w:u w:color="993366"/>
        </w:rPr>
        <w:t>D</w:t>
      </w:r>
      <w:r>
        <w:rPr>
          <w:color w:val="993366"/>
          <w:u w:color="993366"/>
        </w:rPr>
        <w:tab/>
        <w:t>dog</w:t>
      </w:r>
    </w:p>
    <w:p w14:paraId="41A6CA1F" w14:textId="77777777" w:rsidR="00C42BF2" w:rsidRDefault="00F80514">
      <w:pPr>
        <w:pStyle w:val="Default"/>
        <w:widowControl w:val="0"/>
        <w:tabs>
          <w:tab w:val="left" w:pos="720"/>
        </w:tabs>
        <w:ind w:left="720" w:hanging="720"/>
      </w:pPr>
      <w:r>
        <w:t>E</w:t>
      </w:r>
      <w:r>
        <w:tab/>
        <w:t>earth: including fire, water, sky, geography</w:t>
      </w:r>
    </w:p>
    <w:p w14:paraId="36A4EA9E" w14:textId="77777777" w:rsidR="00C42BF2" w:rsidRDefault="00F80514">
      <w:pPr>
        <w:pStyle w:val="Default"/>
        <w:widowControl w:val="0"/>
        <w:tabs>
          <w:tab w:val="left" w:pos="720"/>
        </w:tabs>
        <w:ind w:left="720" w:hanging="720"/>
      </w:pPr>
      <w:r>
        <w:t>F</w:t>
      </w:r>
      <w:r>
        <w:tab/>
        <w:t>fish</w:t>
      </w:r>
    </w:p>
    <w:p w14:paraId="6FC983B1" w14:textId="77777777" w:rsidR="00C42BF2" w:rsidRDefault="00F80514">
      <w:pPr>
        <w:pStyle w:val="Default"/>
        <w:widowControl w:val="0"/>
        <w:tabs>
          <w:tab w:val="left" w:pos="720"/>
        </w:tabs>
        <w:ind w:left="720" w:hanging="720"/>
      </w:pPr>
      <w:r>
        <w:t>H</w:t>
      </w:r>
      <w:r>
        <w:tab/>
        <w:t xml:space="preserve">human, including </w:t>
      </w:r>
      <w:r>
        <w:rPr>
          <w:color w:val="993366"/>
          <w:u w:color="993366"/>
        </w:rPr>
        <w:t>gender categories,</w:t>
      </w:r>
      <w:r>
        <w:t xml:space="preserve"> age categories, </w:t>
      </w:r>
      <w:r>
        <w:rPr>
          <w:color w:val="993366"/>
          <w:u w:color="993366"/>
        </w:rPr>
        <w:t>kinship categories,</w:t>
      </w:r>
      <w:r>
        <w:t xml:space="preserve"> language, dreams, ceremonies, songs</w:t>
      </w:r>
    </w:p>
    <w:p w14:paraId="20CE0468" w14:textId="77777777" w:rsidR="00C42BF2" w:rsidRDefault="00F80514">
      <w:pPr>
        <w:pStyle w:val="Default"/>
        <w:widowControl w:val="0"/>
        <w:tabs>
          <w:tab w:val="left" w:pos="720"/>
        </w:tabs>
        <w:ind w:left="720" w:hanging="720"/>
      </w:pPr>
      <w:r>
        <w:t>K</w:t>
      </w:r>
      <w:r>
        <w:tab/>
        <w:t>kin</w:t>
      </w:r>
    </w:p>
    <w:p w14:paraId="1A8BBADD" w14:textId="77777777" w:rsidR="00C42BF2" w:rsidRDefault="00F80514">
      <w:pPr>
        <w:pStyle w:val="Default"/>
        <w:widowControl w:val="0"/>
        <w:tabs>
          <w:tab w:val="left" w:pos="720"/>
        </w:tabs>
        <w:ind w:left="720" w:hanging="720"/>
      </w:pPr>
      <w:r>
        <w:t>L</w:t>
      </w:r>
      <w:r>
        <w:tab/>
        <w:t>location, direction, time</w:t>
      </w:r>
    </w:p>
    <w:p w14:paraId="7D8C62C9" w14:textId="77777777" w:rsidR="00C42BF2" w:rsidRDefault="00F80514">
      <w:pPr>
        <w:pStyle w:val="Default"/>
        <w:widowControl w:val="0"/>
        <w:tabs>
          <w:tab w:val="left" w:pos="720"/>
        </w:tabs>
        <w:ind w:left="720" w:hanging="720"/>
      </w:pPr>
      <w:r>
        <w:t>M</w:t>
      </w:r>
      <w:r>
        <w:tab/>
        <w:t>maritime</w:t>
      </w:r>
    </w:p>
    <w:p w14:paraId="0DB6A332" w14:textId="77777777" w:rsidR="00C42BF2" w:rsidRDefault="00F80514">
      <w:pPr>
        <w:pStyle w:val="Default"/>
        <w:widowControl w:val="0"/>
        <w:tabs>
          <w:tab w:val="left" w:pos="720"/>
        </w:tabs>
        <w:ind w:left="720" w:hanging="720"/>
        <w:rPr>
          <w:color w:val="993366"/>
          <w:u w:color="993366"/>
        </w:rPr>
      </w:pPr>
      <w:r>
        <w:t>O</w:t>
      </w:r>
      <w:r>
        <w:tab/>
        <w:t xml:space="preserve">bird </w:t>
      </w:r>
      <w:r>
        <w:rPr>
          <w:color w:val="993366"/>
          <w:u w:color="993366"/>
        </w:rPr>
        <w:t>(including the emu, not normally classed with the birds in the languages themselves)</w:t>
      </w:r>
    </w:p>
    <w:p w14:paraId="329F777A" w14:textId="77777777" w:rsidR="00C42BF2" w:rsidRDefault="00F80514">
      <w:pPr>
        <w:pStyle w:val="Default"/>
        <w:widowControl w:val="0"/>
        <w:tabs>
          <w:tab w:val="left" w:pos="720"/>
        </w:tabs>
        <w:ind w:left="720" w:hanging="720"/>
      </w:pPr>
      <w:r>
        <w:t>P</w:t>
      </w:r>
      <w:r>
        <w:tab/>
        <w:t>plant</w:t>
      </w:r>
    </w:p>
    <w:p w14:paraId="2AB753A5" w14:textId="77777777" w:rsidR="00C42BF2" w:rsidRDefault="00F80514">
      <w:pPr>
        <w:pStyle w:val="Default"/>
        <w:widowControl w:val="0"/>
        <w:tabs>
          <w:tab w:val="left" w:pos="720"/>
        </w:tabs>
        <w:ind w:left="720" w:hanging="720"/>
      </w:pPr>
      <w:r>
        <w:t>Q</w:t>
      </w:r>
      <w:r>
        <w:tab/>
        <w:t>quantifier</w:t>
      </w:r>
    </w:p>
    <w:p w14:paraId="5610AFFD" w14:textId="77777777" w:rsidR="00C42BF2" w:rsidRDefault="00F80514">
      <w:pPr>
        <w:pStyle w:val="Default"/>
        <w:widowControl w:val="0"/>
        <w:tabs>
          <w:tab w:val="left" w:pos="720"/>
        </w:tabs>
        <w:ind w:left="720" w:hanging="720"/>
      </w:pPr>
      <w:r>
        <w:t>S</w:t>
      </w:r>
      <w:r>
        <w:tab/>
        <w:t>(</w:t>
      </w:r>
      <w:r>
        <w:rPr>
          <w:rFonts w:hAnsi="Times New Roman"/>
        </w:rPr>
        <w:t>“</w:t>
      </w:r>
      <w:r>
        <w:t>shellfish</w:t>
      </w:r>
      <w:r>
        <w:rPr>
          <w:rFonts w:hAnsi="Times New Roman"/>
        </w:rPr>
        <w:t>”</w:t>
      </w:r>
      <w:r>
        <w:t>): molluscs</w:t>
      </w:r>
    </w:p>
    <w:p w14:paraId="593C6EF3" w14:textId="77777777" w:rsidR="00C42BF2" w:rsidRDefault="00F80514">
      <w:pPr>
        <w:pStyle w:val="Default"/>
        <w:widowControl w:val="0"/>
        <w:tabs>
          <w:tab w:val="left" w:pos="720"/>
        </w:tabs>
        <w:ind w:left="720" w:hanging="720"/>
      </w:pPr>
      <w:r>
        <w:t>T</w:t>
      </w:r>
      <w:r>
        <w:tab/>
        <w:t>(</w:t>
      </w:r>
      <w:r>
        <w:rPr>
          <w:rFonts w:hAnsi="Times New Roman"/>
        </w:rPr>
        <w:t>“</w:t>
      </w:r>
      <w:r>
        <w:t>thing</w:t>
      </w:r>
      <w:r>
        <w:rPr>
          <w:rFonts w:hAnsi="Times New Roman"/>
        </w:rPr>
        <w:t>”</w:t>
      </w:r>
      <w:r>
        <w:t xml:space="preserve">, </w:t>
      </w:r>
      <w:r>
        <w:rPr>
          <w:rFonts w:hAnsi="Times New Roman"/>
        </w:rPr>
        <w:t>“</w:t>
      </w:r>
      <w:r>
        <w:t>tool</w:t>
      </w:r>
      <w:r>
        <w:rPr>
          <w:rFonts w:hAnsi="Times New Roman"/>
        </w:rPr>
        <w:t>”</w:t>
      </w:r>
      <w:r>
        <w:t xml:space="preserve">, </w:t>
      </w:r>
      <w:r>
        <w:rPr>
          <w:rFonts w:hAnsi="Times New Roman"/>
        </w:rPr>
        <w:t>“</w:t>
      </w:r>
      <w:r>
        <w:t>technology</w:t>
      </w:r>
      <w:r>
        <w:rPr>
          <w:rFonts w:hAnsi="Times New Roman"/>
        </w:rPr>
        <w:t>”</w:t>
      </w:r>
      <w:r>
        <w:t>): artefact</w:t>
      </w:r>
    </w:p>
    <w:p w14:paraId="7E794BA5" w14:textId="77777777" w:rsidR="00C42BF2" w:rsidRDefault="00F80514">
      <w:pPr>
        <w:pStyle w:val="Default"/>
        <w:widowControl w:val="0"/>
        <w:tabs>
          <w:tab w:val="left" w:pos="720"/>
        </w:tabs>
        <w:ind w:left="720" w:hanging="720"/>
      </w:pPr>
      <w:r>
        <w:t>V</w:t>
      </w:r>
      <w:r>
        <w:tab/>
        <w:t>vegetable food</w:t>
      </w:r>
    </w:p>
    <w:p w14:paraId="0E580450" w14:textId="77777777" w:rsidR="00C42BF2" w:rsidRDefault="00F80514">
      <w:pPr>
        <w:pStyle w:val="Default"/>
        <w:widowControl w:val="0"/>
        <w:tabs>
          <w:tab w:val="left" w:pos="720"/>
        </w:tabs>
        <w:ind w:left="720" w:hanging="720"/>
        <w:rPr>
          <w:color w:val="FF0000"/>
          <w:u w:color="FF0000"/>
        </w:rPr>
      </w:pPr>
      <w:r>
        <w:t>Z</w:t>
      </w:r>
      <w:r>
        <w:tab/>
        <w:t>animal (</w:t>
      </w:r>
      <w:r>
        <w:rPr>
          <w:rFonts w:hAnsi="Times New Roman"/>
        </w:rPr>
        <w:t>“</w:t>
      </w:r>
      <w:r>
        <w:t>zoic</w:t>
      </w:r>
      <w:r>
        <w:rPr>
          <w:rFonts w:hAnsi="Times New Roman"/>
        </w:rPr>
        <w:t>”</w:t>
      </w:r>
      <w:r>
        <w:t xml:space="preserve">): </w:t>
      </w:r>
      <w:r>
        <w:rPr>
          <w:color w:val="993366"/>
          <w:u w:color="993366"/>
        </w:rPr>
        <w:t xml:space="preserve">vertebrates, excluding humans, birds, fish; including dogs, doubly coded as </w:t>
      </w:r>
      <w:r>
        <w:rPr>
          <w:rFonts w:hAnsi="Times New Roman"/>
          <w:color w:val="993366"/>
          <w:u w:color="993366"/>
        </w:rPr>
        <w:t>“</w:t>
      </w:r>
      <w:r>
        <w:rPr>
          <w:color w:val="993366"/>
          <w:u w:color="993366"/>
        </w:rPr>
        <w:t>D</w:t>
      </w:r>
      <w:r>
        <w:rPr>
          <w:rFonts w:hAnsi="Times New Roman"/>
          <w:color w:val="993366"/>
          <w:u w:color="993366"/>
        </w:rPr>
        <w:t>”</w:t>
      </w:r>
      <w:r>
        <w:t xml:space="preserve"> </w:t>
      </w:r>
      <w:r>
        <w:rPr>
          <w:color w:val="FF0000"/>
          <w:u w:color="FF0000"/>
        </w:rPr>
        <w:t xml:space="preserve">&lt;&lt;see note at </w:t>
      </w:r>
      <w:r>
        <w:rPr>
          <w:rFonts w:hAnsi="Times New Roman"/>
          <w:color w:val="FF0000"/>
          <w:u w:color="FF0000"/>
        </w:rPr>
        <w:t>“</w:t>
      </w:r>
      <w:r>
        <w:rPr>
          <w:color w:val="FF0000"/>
          <w:u w:color="FF0000"/>
        </w:rPr>
        <w:t>A</w:t>
      </w:r>
      <w:r>
        <w:rPr>
          <w:rFonts w:hAnsi="Times New Roman"/>
          <w:color w:val="FF0000"/>
          <w:u w:color="FF0000"/>
        </w:rPr>
        <w:t>”</w:t>
      </w:r>
      <w:r>
        <w:rPr>
          <w:color w:val="FF0000"/>
          <w:u w:color="FF0000"/>
        </w:rPr>
        <w:t>&gt;&gt;</w:t>
      </w:r>
    </w:p>
    <w:p w14:paraId="61AA1ED8" w14:textId="77777777" w:rsidR="00C42BF2" w:rsidRDefault="00C42BF2">
      <w:pPr>
        <w:pStyle w:val="Default"/>
        <w:widowControl w:val="0"/>
        <w:tabs>
          <w:tab w:val="left" w:pos="1728"/>
          <w:tab w:val="left" w:pos="2880"/>
        </w:tabs>
        <w:rPr>
          <w:color w:val="FF0000"/>
          <w:u w:color="FF0000"/>
        </w:rPr>
      </w:pPr>
    </w:p>
    <w:p w14:paraId="566E1DA2" w14:textId="77777777" w:rsidR="00C42BF2" w:rsidRDefault="00F80514" w:rsidP="006513B7">
      <w:pPr>
        <w:pStyle w:val="Default"/>
        <w:widowControl w:val="0"/>
        <w:tabs>
          <w:tab w:val="left" w:pos="1728"/>
          <w:tab w:val="left" w:pos="2880"/>
        </w:tabs>
        <w:outlineLvl w:val="0"/>
        <w:rPr>
          <w:color w:val="FFFF00"/>
          <w:u w:color="FFFF00"/>
          <w:shd w:val="clear" w:color="auto" w:fill="FF0000"/>
        </w:rPr>
      </w:pPr>
      <w:r>
        <w:rPr>
          <w:color w:val="FFFF00"/>
          <w:u w:color="FFFF00"/>
          <w:shd w:val="clear" w:color="auto" w:fill="FF0000"/>
        </w:rPr>
        <w:t>Source KLH 30: Vocabularies and Cognation Judgments for 30 Cape York Peninsula Languages (1961)</w:t>
      </w:r>
    </w:p>
    <w:p w14:paraId="5973AF89" w14:textId="77777777" w:rsidR="00C42BF2" w:rsidRDefault="00C42BF2">
      <w:pPr>
        <w:pStyle w:val="Default"/>
        <w:widowControl w:val="0"/>
        <w:tabs>
          <w:tab w:val="left" w:pos="1728"/>
          <w:tab w:val="left" w:pos="2880"/>
        </w:tabs>
        <w:rPr>
          <w:color w:val="FFFF00"/>
          <w:u w:color="FFFF00"/>
          <w:shd w:val="clear" w:color="auto" w:fill="FF0000"/>
        </w:rPr>
      </w:pPr>
    </w:p>
    <w:p w14:paraId="4621F2E3" w14:textId="77777777" w:rsidR="00C42BF2" w:rsidRDefault="00F80514">
      <w:pPr>
        <w:pStyle w:val="Default"/>
        <w:widowControl w:val="0"/>
        <w:tabs>
          <w:tab w:val="left" w:pos="1728"/>
          <w:tab w:val="left" w:pos="2880"/>
        </w:tabs>
        <w:rPr>
          <w:sz w:val="144"/>
          <w:szCs w:val="144"/>
        </w:rPr>
      </w:pPr>
      <w:r>
        <w:rPr>
          <w:sz w:val="144"/>
          <w:szCs w:val="144"/>
        </w:rPr>
        <w:t>*a</w:t>
      </w:r>
    </w:p>
    <w:p w14:paraId="1F6FB952" w14:textId="77777777" w:rsidR="00C42BF2" w:rsidRDefault="00C42BF2">
      <w:pPr>
        <w:pStyle w:val="Default"/>
        <w:widowControl w:val="0"/>
        <w:tabs>
          <w:tab w:val="left" w:pos="1728"/>
          <w:tab w:val="left" w:pos="2880"/>
        </w:tabs>
        <w:ind w:left="720" w:hanging="720"/>
        <w:rPr>
          <w:sz w:val="144"/>
          <w:szCs w:val="144"/>
        </w:rPr>
      </w:pPr>
    </w:p>
    <w:p w14:paraId="1C2543E0" w14:textId="77777777" w:rsidR="00C42BF2" w:rsidRDefault="00F80514">
      <w:pPr>
        <w:pStyle w:val="Default"/>
        <w:widowControl w:val="0"/>
        <w:tabs>
          <w:tab w:val="left" w:pos="1728"/>
          <w:tab w:val="left" w:pos="2880"/>
        </w:tabs>
        <w:ind w:left="720" w:hanging="720"/>
        <w:rPr>
          <w:b/>
          <w:bCs/>
        </w:rPr>
      </w:pPr>
      <w:r>
        <w:t xml:space="preserve">\e </w:t>
      </w:r>
      <w:r>
        <w:rPr>
          <w:b/>
          <w:bCs/>
        </w:rPr>
        <w:t>*alk</w:t>
      </w:r>
    </w:p>
    <w:p w14:paraId="5CA9ADFB" w14:textId="77777777" w:rsidR="00C42BF2" w:rsidRDefault="00F80514">
      <w:pPr>
        <w:pStyle w:val="Default"/>
        <w:widowControl w:val="0"/>
        <w:tabs>
          <w:tab w:val="left" w:pos="1728"/>
          <w:tab w:val="left" w:pos="2880"/>
        </w:tabs>
        <w:ind w:left="720" w:hanging="720"/>
      </w:pPr>
      <w:r>
        <w:t xml:space="preserve">\t </w:t>
      </w:r>
      <w:r>
        <w:rPr>
          <w:rFonts w:hAnsi="Times New Roman"/>
        </w:rPr>
        <w:t>‘</w:t>
      </w:r>
      <w:r>
        <w:t>let</w:t>
      </w:r>
      <w:r>
        <w:rPr>
          <w:rFonts w:hAnsi="Times New Roman"/>
        </w:rPr>
        <w:t>’</w:t>
      </w:r>
    </w:p>
    <w:p w14:paraId="74846C91" w14:textId="77777777" w:rsidR="00C42BF2" w:rsidRDefault="00F80514">
      <w:pPr>
        <w:pStyle w:val="Default"/>
        <w:widowControl w:val="0"/>
        <w:tabs>
          <w:tab w:val="left" w:pos="1728"/>
          <w:tab w:val="left" w:pos="2880"/>
        </w:tabs>
        <w:ind w:left="720" w:hanging="720"/>
      </w:pPr>
      <w:r>
        <w:t>\b particle</w:t>
      </w:r>
    </w:p>
    <w:p w14:paraId="1745F695" w14:textId="77777777" w:rsidR="00C42BF2" w:rsidRDefault="00F80514">
      <w:pPr>
        <w:pStyle w:val="Default"/>
        <w:widowControl w:val="0"/>
        <w:tabs>
          <w:tab w:val="left" w:pos="1728"/>
          <w:tab w:val="left" w:pos="2880"/>
        </w:tabs>
        <w:ind w:left="720" w:hanging="720"/>
      </w:pPr>
      <w:r>
        <w:t>\x See *malku.</w:t>
      </w:r>
    </w:p>
    <w:p w14:paraId="72116800" w14:textId="77777777" w:rsidR="00C42BF2" w:rsidRDefault="00C42BF2">
      <w:pPr>
        <w:pStyle w:val="Default"/>
        <w:widowControl w:val="0"/>
        <w:tabs>
          <w:tab w:val="left" w:pos="1728"/>
          <w:tab w:val="left" w:pos="2880"/>
        </w:tabs>
        <w:ind w:left="720" w:hanging="720"/>
      </w:pPr>
    </w:p>
    <w:p w14:paraId="20CFB8D8" w14:textId="77777777" w:rsidR="00C42BF2" w:rsidRDefault="00C42BF2">
      <w:pPr>
        <w:pStyle w:val="Default"/>
        <w:widowControl w:val="0"/>
        <w:tabs>
          <w:tab w:val="left" w:pos="1728"/>
          <w:tab w:val="left" w:pos="2880"/>
        </w:tabs>
        <w:ind w:left="720" w:hanging="720"/>
      </w:pPr>
    </w:p>
    <w:p w14:paraId="5BF2FF39" w14:textId="77777777" w:rsidR="00C42BF2" w:rsidRDefault="00F80514">
      <w:pPr>
        <w:pStyle w:val="Default"/>
        <w:widowControl w:val="0"/>
        <w:tabs>
          <w:tab w:val="left" w:pos="1728"/>
          <w:tab w:val="left" w:pos="2880"/>
        </w:tabs>
        <w:ind w:left="720" w:hanging="720"/>
        <w:rPr>
          <w:b/>
          <w:bCs/>
          <w:color w:val="003300"/>
          <w:u w:color="003300"/>
        </w:rPr>
      </w:pPr>
      <w:r>
        <w:rPr>
          <w:b/>
          <w:bCs/>
          <w:color w:val="003300"/>
          <w:u w:color="003300"/>
        </w:rPr>
        <w:t>\e *acal</w:t>
      </w:r>
    </w:p>
    <w:p w14:paraId="143615DC" w14:textId="77777777" w:rsidR="00C42BF2" w:rsidRDefault="00F80514">
      <w:pPr>
        <w:pStyle w:val="Default"/>
        <w:widowControl w:val="0"/>
        <w:tabs>
          <w:tab w:val="left" w:pos="1728"/>
          <w:tab w:val="left" w:pos="2880"/>
        </w:tabs>
        <w:ind w:left="720" w:hanging="720"/>
        <w:rPr>
          <w:color w:val="003300"/>
          <w:u w:color="003300"/>
        </w:rPr>
      </w:pPr>
      <w:r>
        <w:rPr>
          <w:color w:val="003300"/>
          <w:u w:color="003300"/>
        </w:rPr>
        <w:t xml:space="preserve">\t </w:t>
      </w:r>
      <w:r>
        <w:rPr>
          <w:rFonts w:hAnsi="Times New Roman"/>
          <w:color w:val="003300"/>
          <w:u w:color="003300"/>
        </w:rPr>
        <w:t>‘</w:t>
      </w:r>
      <w:r>
        <w:rPr>
          <w:color w:val="003300"/>
          <w:u w:color="003300"/>
        </w:rPr>
        <w:t>brother (elder)</w:t>
      </w:r>
      <w:r>
        <w:rPr>
          <w:rFonts w:hAnsi="Times New Roman"/>
          <w:color w:val="003300"/>
          <w:u w:color="003300"/>
        </w:rPr>
        <w:t>’</w:t>
      </w:r>
    </w:p>
    <w:p w14:paraId="79F15ED4" w14:textId="77777777" w:rsidR="00C42BF2" w:rsidRDefault="00F80514">
      <w:pPr>
        <w:pStyle w:val="Default"/>
        <w:widowControl w:val="0"/>
        <w:tabs>
          <w:tab w:val="left" w:pos="1728"/>
          <w:tab w:val="left" w:pos="2880"/>
        </w:tabs>
        <w:ind w:left="720" w:hanging="720"/>
        <w:rPr>
          <w:color w:val="003300"/>
          <w:u w:color="003300"/>
        </w:rPr>
      </w:pPr>
      <w:r>
        <w:rPr>
          <w:color w:val="003300"/>
          <w:u w:color="003300"/>
        </w:rPr>
        <w:t>\b n</w:t>
      </w:r>
    </w:p>
    <w:p w14:paraId="3BCFD6EA" w14:textId="21D3EB5A" w:rsidR="00C42BF2" w:rsidRDefault="00226C5B">
      <w:pPr>
        <w:pStyle w:val="Default"/>
        <w:widowControl w:val="0"/>
        <w:tabs>
          <w:tab w:val="left" w:pos="1728"/>
          <w:tab w:val="left" w:pos="2880"/>
        </w:tabs>
        <w:ind w:left="720" w:hanging="720"/>
        <w:rPr>
          <w:color w:val="003300"/>
          <w:u w:color="003300"/>
        </w:rPr>
      </w:pPr>
      <w:r>
        <w:rPr>
          <w:color w:val="003300"/>
          <w:u w:color="003300"/>
        </w:rPr>
        <w:t>\</w:t>
      </w:r>
      <w:r w:rsidR="00F80514">
        <w:rPr>
          <w:color w:val="003300"/>
          <w:u w:color="003300"/>
        </w:rPr>
        <w:t>c H</w:t>
      </w:r>
    </w:p>
    <w:p w14:paraId="2F749810" w14:textId="59F89504" w:rsidR="00C42BF2" w:rsidRDefault="00226C5B">
      <w:pPr>
        <w:pStyle w:val="Default"/>
        <w:widowControl w:val="0"/>
        <w:tabs>
          <w:tab w:val="left" w:pos="1728"/>
          <w:tab w:val="left" w:pos="2880"/>
        </w:tabs>
        <w:ind w:left="720" w:hanging="720"/>
        <w:rPr>
          <w:color w:val="003300"/>
          <w:u w:color="003300"/>
        </w:rPr>
      </w:pPr>
      <w:r>
        <w:rPr>
          <w:color w:val="003300"/>
          <w:u w:color="003300"/>
        </w:rPr>
        <w:t>\</w:t>
      </w:r>
      <w:r w:rsidR="00F80514">
        <w:rPr>
          <w:color w:val="003300"/>
          <w:u w:color="003300"/>
        </w:rPr>
        <w:t>c K</w:t>
      </w:r>
    </w:p>
    <w:p w14:paraId="26FA7B7A" w14:textId="77777777" w:rsidR="00C42BF2" w:rsidRDefault="00F80514">
      <w:pPr>
        <w:pStyle w:val="Default"/>
        <w:widowControl w:val="0"/>
        <w:tabs>
          <w:tab w:val="left" w:pos="1728"/>
          <w:tab w:val="left" w:pos="2880"/>
        </w:tabs>
        <w:ind w:left="720" w:hanging="720"/>
        <w:rPr>
          <w:color w:val="003300"/>
          <w:u w:color="003300"/>
        </w:rPr>
      </w:pPr>
      <w:r>
        <w:rPr>
          <w:color w:val="003300"/>
          <w:u w:color="003300"/>
        </w:rPr>
        <w:t xml:space="preserve">\x All with </w:t>
      </w:r>
      <w:r>
        <w:rPr>
          <w:i/>
          <w:iCs/>
          <w:color w:val="003300"/>
          <w:u w:color="003300"/>
        </w:rPr>
        <w:t>ath-</w:t>
      </w:r>
      <w:r>
        <w:rPr>
          <w:color w:val="003300"/>
          <w:u w:color="003300"/>
        </w:rPr>
        <w:t>, probably &lt; *ngaci.</w:t>
      </w:r>
    </w:p>
    <w:p w14:paraId="725FACBE" w14:textId="77777777" w:rsidR="00C42BF2" w:rsidRDefault="00F80514">
      <w:pPr>
        <w:pStyle w:val="Default"/>
        <w:widowControl w:val="0"/>
        <w:tabs>
          <w:tab w:val="left" w:pos="1728"/>
          <w:tab w:val="left" w:pos="2880"/>
        </w:tabs>
        <w:ind w:left="720" w:hanging="720"/>
        <w:rPr>
          <w:color w:val="003300"/>
          <w:u w:color="003300"/>
        </w:rPr>
      </w:pPr>
      <w:r>
        <w:rPr>
          <w:color w:val="003300"/>
          <w:u w:color="003300"/>
        </w:rPr>
        <w:t>\l KThaypan</w:t>
      </w:r>
    </w:p>
    <w:p w14:paraId="5B72E26B" w14:textId="77777777" w:rsidR="00C42BF2" w:rsidRDefault="00F80514">
      <w:pPr>
        <w:pStyle w:val="Default"/>
        <w:widowControl w:val="0"/>
        <w:tabs>
          <w:tab w:val="left" w:pos="1728"/>
          <w:tab w:val="left" w:pos="2880"/>
        </w:tabs>
        <w:ind w:left="720" w:hanging="720"/>
        <w:rPr>
          <w:color w:val="003300"/>
          <w:u w:color="003300"/>
        </w:rPr>
      </w:pPr>
      <w:r>
        <w:rPr>
          <w:color w:val="003300"/>
          <w:u w:color="003300"/>
        </w:rPr>
        <w:t>\l Agu-Tharrnggala</w:t>
      </w:r>
    </w:p>
    <w:p w14:paraId="61650434" w14:textId="77777777" w:rsidR="00C42BF2" w:rsidRDefault="00F80514">
      <w:pPr>
        <w:pStyle w:val="Default"/>
        <w:widowControl w:val="0"/>
        <w:tabs>
          <w:tab w:val="left" w:pos="1728"/>
          <w:tab w:val="left" w:pos="2880"/>
        </w:tabs>
        <w:ind w:left="720" w:hanging="720"/>
        <w:rPr>
          <w:color w:val="003300"/>
          <w:u w:color="003300"/>
        </w:rPr>
      </w:pPr>
      <w:r>
        <w:rPr>
          <w:color w:val="003300"/>
          <w:u w:color="003300"/>
        </w:rPr>
        <w:t>\l Ikarranggal</w:t>
      </w:r>
      <w:r>
        <w:rPr>
          <w:color w:val="003300"/>
          <w:u w:color="003300"/>
        </w:rPr>
        <w:tab/>
        <w:t xml:space="preserve">\w athal \g </w:t>
      </w:r>
      <w:r>
        <w:rPr>
          <w:rFonts w:hAnsi="Times New Roman"/>
          <w:color w:val="003300"/>
          <w:u w:color="003300"/>
        </w:rPr>
        <w:t>‘</w:t>
      </w:r>
      <w:r>
        <w:rPr>
          <w:color w:val="003300"/>
          <w:u w:color="003300"/>
        </w:rPr>
        <w:t>brother (elder)</w:t>
      </w:r>
      <w:r>
        <w:rPr>
          <w:rFonts w:hAnsi="Times New Roman"/>
          <w:color w:val="003300"/>
          <w:u w:color="003300"/>
        </w:rPr>
        <w:t xml:space="preserve">’ </w:t>
      </w:r>
      <w:r>
        <w:rPr>
          <w:color w:val="003300"/>
          <w:u w:color="003300"/>
        </w:rPr>
        <w:t xml:space="preserve">\p Erg </w:t>
      </w:r>
      <w:r>
        <w:rPr>
          <w:i/>
          <w:iCs/>
          <w:color w:val="003300"/>
          <w:u w:color="003300"/>
        </w:rPr>
        <w:t>athalal</w:t>
      </w:r>
      <w:r>
        <w:rPr>
          <w:color w:val="003300"/>
          <w:u w:color="003300"/>
        </w:rPr>
        <w:t>. \s BSom</w:t>
      </w:r>
    </w:p>
    <w:p w14:paraId="7B5F16DA" w14:textId="77777777" w:rsidR="00C42BF2" w:rsidRDefault="00F80514">
      <w:pPr>
        <w:pStyle w:val="Default"/>
        <w:widowControl w:val="0"/>
        <w:tabs>
          <w:tab w:val="left" w:pos="1728"/>
          <w:tab w:val="left" w:pos="2880"/>
        </w:tabs>
        <w:ind w:left="720" w:hanging="720"/>
        <w:rPr>
          <w:color w:val="003300"/>
          <w:u w:color="003300"/>
        </w:rPr>
      </w:pPr>
      <w:r>
        <w:rPr>
          <w:color w:val="003300"/>
          <w:u w:color="003300"/>
        </w:rPr>
        <w:t>\l Koogominny</w:t>
      </w:r>
      <w:r>
        <w:rPr>
          <w:color w:val="003300"/>
          <w:u w:color="003300"/>
        </w:rPr>
        <w:tab/>
        <w:t xml:space="preserve">\w athil \g </w:t>
      </w:r>
      <w:r>
        <w:rPr>
          <w:rFonts w:hAnsi="Times New Roman"/>
          <w:color w:val="003300"/>
          <w:u w:color="003300"/>
        </w:rPr>
        <w:t>‘</w:t>
      </w:r>
      <w:r>
        <w:rPr>
          <w:color w:val="003300"/>
          <w:u w:color="003300"/>
        </w:rPr>
        <w:t>brother (elder)</w:t>
      </w:r>
      <w:r>
        <w:rPr>
          <w:rFonts w:hAnsi="Times New Roman"/>
          <w:color w:val="003300"/>
          <w:u w:color="003300"/>
        </w:rPr>
        <w:t xml:space="preserve">’ </w:t>
      </w:r>
      <w:r>
        <w:rPr>
          <w:color w:val="003300"/>
          <w:u w:color="003300"/>
        </w:rPr>
        <w:t>\f For [ath3l]? \s Palmer 1884</w:t>
      </w:r>
    </w:p>
    <w:p w14:paraId="09FCB2D8" w14:textId="77777777" w:rsidR="00C42BF2" w:rsidRDefault="00F80514">
      <w:pPr>
        <w:pStyle w:val="Default"/>
        <w:widowControl w:val="0"/>
        <w:tabs>
          <w:tab w:val="left" w:pos="1728"/>
          <w:tab w:val="left" w:pos="2880"/>
        </w:tabs>
        <w:ind w:left="720" w:hanging="720"/>
        <w:rPr>
          <w:color w:val="003300"/>
          <w:u w:color="003300"/>
        </w:rPr>
      </w:pPr>
      <w:r>
        <w:rPr>
          <w:color w:val="003300"/>
          <w:u w:color="003300"/>
        </w:rPr>
        <w:t>\l Ogunyjan</w:t>
      </w:r>
      <w:r>
        <w:rPr>
          <w:color w:val="003300"/>
          <w:u w:color="003300"/>
        </w:rPr>
        <w:tab/>
        <w:t xml:space="preserve">\w athal \g </w:t>
      </w:r>
      <w:r>
        <w:rPr>
          <w:rFonts w:hAnsi="Times New Roman"/>
          <w:color w:val="003300"/>
          <w:u w:color="003300"/>
        </w:rPr>
        <w:t>‘</w:t>
      </w:r>
      <w:r>
        <w:rPr>
          <w:color w:val="003300"/>
          <w:u w:color="003300"/>
        </w:rPr>
        <w:t>brother (elder)</w:t>
      </w:r>
      <w:r>
        <w:rPr>
          <w:rFonts w:hAnsi="Times New Roman"/>
          <w:color w:val="003300"/>
          <w:u w:color="003300"/>
        </w:rPr>
        <w:t xml:space="preserve">’ </w:t>
      </w:r>
      <w:r>
        <w:rPr>
          <w:color w:val="003300"/>
          <w:u w:color="003300"/>
        </w:rPr>
        <w:t>\s LT</w:t>
      </w:r>
    </w:p>
    <w:p w14:paraId="3E65AF82" w14:textId="77777777" w:rsidR="00C42BF2" w:rsidRDefault="00F80514">
      <w:pPr>
        <w:pStyle w:val="Default"/>
        <w:widowControl w:val="0"/>
        <w:tabs>
          <w:tab w:val="left" w:pos="1728"/>
          <w:tab w:val="left" w:pos="2880"/>
        </w:tabs>
        <w:ind w:left="720" w:hanging="720"/>
        <w:rPr>
          <w:color w:val="003300"/>
          <w:u w:color="003300"/>
        </w:rPr>
      </w:pPr>
      <w:r>
        <w:rPr>
          <w:color w:val="003300"/>
          <w:u w:color="003300"/>
        </w:rPr>
        <w:t>\l Athima</w:t>
      </w:r>
      <w:r>
        <w:rPr>
          <w:color w:val="003300"/>
          <w:u w:color="003300"/>
        </w:rPr>
        <w:tab/>
        <w:t xml:space="preserve">\w athil \g </w:t>
      </w:r>
      <w:r>
        <w:rPr>
          <w:rFonts w:hAnsi="Times New Roman"/>
          <w:color w:val="003300"/>
          <w:u w:color="003300"/>
        </w:rPr>
        <w:t>‘</w:t>
      </w:r>
      <w:r>
        <w:rPr>
          <w:color w:val="003300"/>
          <w:u w:color="003300"/>
        </w:rPr>
        <w:t>brother (elder)</w:t>
      </w:r>
      <w:r>
        <w:rPr>
          <w:rFonts w:hAnsi="Times New Roman"/>
          <w:color w:val="003300"/>
          <w:u w:color="003300"/>
        </w:rPr>
        <w:t xml:space="preserve">’ </w:t>
      </w:r>
      <w:r>
        <w:rPr>
          <w:color w:val="003300"/>
          <w:u w:color="003300"/>
        </w:rPr>
        <w:t>\f For [ath3l]? \s Laves</w:t>
      </w:r>
    </w:p>
    <w:p w14:paraId="5E0ADA0D" w14:textId="77777777" w:rsidR="00C42BF2" w:rsidRDefault="00C42BF2">
      <w:pPr>
        <w:pStyle w:val="Default"/>
        <w:widowControl w:val="0"/>
        <w:tabs>
          <w:tab w:val="left" w:pos="1728"/>
          <w:tab w:val="left" w:pos="2880"/>
        </w:tabs>
        <w:ind w:left="720" w:hanging="720"/>
        <w:rPr>
          <w:color w:val="003300"/>
          <w:u w:color="003300"/>
        </w:rPr>
      </w:pPr>
    </w:p>
    <w:p w14:paraId="615C1E08" w14:textId="77777777" w:rsidR="00C42BF2" w:rsidRDefault="00C42BF2">
      <w:pPr>
        <w:pStyle w:val="Default"/>
        <w:widowControl w:val="0"/>
        <w:tabs>
          <w:tab w:val="left" w:pos="1728"/>
          <w:tab w:val="left" w:pos="2880"/>
        </w:tabs>
        <w:ind w:left="720" w:hanging="720"/>
        <w:rPr>
          <w:color w:val="003300"/>
          <w:u w:color="003300"/>
        </w:rPr>
      </w:pPr>
    </w:p>
    <w:p w14:paraId="25F8F5AB" w14:textId="77777777" w:rsidR="00C42BF2" w:rsidRDefault="00F80514">
      <w:pPr>
        <w:pStyle w:val="Default"/>
        <w:widowControl w:val="0"/>
        <w:tabs>
          <w:tab w:val="left" w:pos="1728"/>
          <w:tab w:val="left" w:pos="2880"/>
        </w:tabs>
        <w:ind w:left="720" w:hanging="720"/>
        <w:rPr>
          <w:b/>
          <w:bCs/>
        </w:rPr>
      </w:pPr>
      <w:r>
        <w:t xml:space="preserve">\e </w:t>
      </w:r>
      <w:r>
        <w:rPr>
          <w:b/>
          <w:bCs/>
        </w:rPr>
        <w:t>*a</w:t>
      </w:r>
      <w:r>
        <w:rPr>
          <w:rFonts w:hAnsi="Times New Roman"/>
          <w:color w:val="003300"/>
          <w:u w:color="003300"/>
        </w:rPr>
        <w:t>ñ</w:t>
      </w:r>
      <w:r>
        <w:rPr>
          <w:color w:val="003300"/>
          <w:u w:color="003300"/>
        </w:rPr>
        <w:t>c</w:t>
      </w:r>
      <w:r>
        <w:rPr>
          <w:b/>
          <w:bCs/>
        </w:rPr>
        <w:t>a</w:t>
      </w:r>
    </w:p>
    <w:p w14:paraId="5AF57603" w14:textId="77777777" w:rsidR="00C42BF2" w:rsidRDefault="00F80514">
      <w:pPr>
        <w:pStyle w:val="Default"/>
        <w:widowControl w:val="0"/>
        <w:tabs>
          <w:tab w:val="left" w:pos="1728"/>
          <w:tab w:val="left" w:pos="2880"/>
        </w:tabs>
        <w:ind w:left="720" w:hanging="720"/>
      </w:pPr>
      <w:r>
        <w:t xml:space="preserve">\t </w:t>
      </w:r>
      <w:r>
        <w:rPr>
          <w:rFonts w:hAnsi="Times New Roman"/>
        </w:rPr>
        <w:t>‘</w:t>
      </w:r>
      <w:r>
        <w:t>suppose that</w:t>
      </w:r>
      <w:r>
        <w:rPr>
          <w:rFonts w:hAnsi="Times New Roman"/>
        </w:rPr>
        <w:t>’</w:t>
      </w:r>
    </w:p>
    <w:p w14:paraId="15BD4994" w14:textId="77777777" w:rsidR="00C42BF2" w:rsidRDefault="00F80514">
      <w:pPr>
        <w:pStyle w:val="Default"/>
        <w:widowControl w:val="0"/>
        <w:tabs>
          <w:tab w:val="left" w:pos="1728"/>
          <w:tab w:val="left" w:pos="2880"/>
        </w:tabs>
        <w:ind w:left="720" w:hanging="720"/>
      </w:pPr>
      <w:r>
        <w:t>\b particle</w:t>
      </w:r>
    </w:p>
    <w:p w14:paraId="19BC693E" w14:textId="77777777" w:rsidR="00C42BF2" w:rsidRDefault="00F80514">
      <w:pPr>
        <w:pStyle w:val="Default"/>
        <w:widowControl w:val="0"/>
        <w:ind w:left="2880" w:hanging="2880"/>
      </w:pPr>
      <w:r>
        <w:t>\l Atampaya</w:t>
      </w:r>
      <w:r>
        <w:tab/>
        <w:t xml:space="preserve">\w </w:t>
      </w:r>
      <w:r>
        <w:rPr>
          <w:i/>
          <w:iCs/>
        </w:rPr>
        <w:t>a</w:t>
      </w:r>
      <w:r>
        <w:rPr>
          <w:rFonts w:hAnsi="Times New Roman"/>
          <w:i/>
          <w:iCs/>
        </w:rPr>
        <w:t>ñ</w:t>
      </w:r>
      <w:r>
        <w:rPr>
          <w:i/>
          <w:iCs/>
        </w:rPr>
        <w:t>ca</w:t>
      </w:r>
      <w:r>
        <w:t xml:space="preserve"> \g </w:t>
      </w:r>
      <w:r>
        <w:rPr>
          <w:rFonts w:hAnsi="Times New Roman"/>
        </w:rPr>
        <w:t>‘</w:t>
      </w:r>
      <w:r>
        <w:t>too much, a lot</w:t>
      </w:r>
      <w:r>
        <w:rPr>
          <w:rFonts w:hAnsi="Times New Roman"/>
        </w:rPr>
        <w:t xml:space="preserve">’ </w:t>
      </w:r>
      <w:r>
        <w:t>\p particle. \s TC</w:t>
      </w:r>
    </w:p>
    <w:p w14:paraId="6C1E2505" w14:textId="77777777" w:rsidR="00C42BF2" w:rsidRDefault="00F80514">
      <w:pPr>
        <w:pStyle w:val="Default"/>
        <w:widowControl w:val="0"/>
        <w:ind w:left="2880" w:hanging="2880"/>
        <w:rPr>
          <w:color w:val="003300"/>
          <w:u w:color="003300"/>
        </w:rPr>
      </w:pPr>
      <w:r>
        <w:t>\l Umpila</w:t>
      </w:r>
      <w:r>
        <w:tab/>
        <w:t xml:space="preserve">\w </w:t>
      </w:r>
      <w:r>
        <w:rPr>
          <w:i/>
          <w:iCs/>
        </w:rPr>
        <w:t>anhtha</w:t>
      </w:r>
      <w:r>
        <w:t xml:space="preserve"> \g </w:t>
      </w:r>
      <w:r>
        <w:rPr>
          <w:rFonts w:hAnsi="Times New Roman"/>
        </w:rPr>
        <w:t>‘</w:t>
      </w:r>
      <w:r>
        <w:t>then</w:t>
      </w:r>
      <w:r>
        <w:rPr>
          <w:rFonts w:hAnsi="Times New Roman"/>
        </w:rPr>
        <w:t xml:space="preserve">’ </w:t>
      </w:r>
      <w:r>
        <w:rPr>
          <w:color w:val="003300"/>
          <w:u w:color="003300"/>
        </w:rPr>
        <w:t xml:space="preserve">\q Also </w:t>
      </w:r>
      <w:r>
        <w:rPr>
          <w:i/>
          <w:iCs/>
          <w:color w:val="003300"/>
          <w:u w:color="003300"/>
        </w:rPr>
        <w:t>anhtham</w:t>
      </w:r>
      <w:r>
        <w:rPr>
          <w:rFonts w:hAnsi="Times New Roman"/>
          <w:color w:val="003300"/>
          <w:u w:color="003300"/>
        </w:rPr>
        <w:t xml:space="preserve"> ‘</w:t>
      </w:r>
      <w:r>
        <w:rPr>
          <w:color w:val="003300"/>
          <w:u w:color="003300"/>
        </w:rPr>
        <w:t>already, previously</w:t>
      </w:r>
      <w:r>
        <w:rPr>
          <w:rFonts w:hAnsi="Times New Roman"/>
          <w:color w:val="003300"/>
          <w:u w:color="003300"/>
        </w:rPr>
        <w:t>’</w:t>
      </w:r>
      <w:r>
        <w:rPr>
          <w:color w:val="003300"/>
          <w:u w:color="003300"/>
        </w:rPr>
        <w:t xml:space="preserve">, </w:t>
      </w:r>
      <w:r>
        <w:rPr>
          <w:i/>
          <w:iCs/>
          <w:color w:val="003300"/>
          <w:u w:color="003300"/>
        </w:rPr>
        <w:t>anhthanhthama</w:t>
      </w:r>
      <w:r>
        <w:rPr>
          <w:rFonts w:hAnsi="Times New Roman"/>
          <w:color w:val="003300"/>
          <w:u w:color="003300"/>
        </w:rPr>
        <w:t xml:space="preserve"> ‘</w:t>
      </w:r>
      <w:r>
        <w:rPr>
          <w:color w:val="003300"/>
          <w:u w:color="003300"/>
        </w:rPr>
        <w:t>formerly</w:t>
      </w:r>
      <w:r>
        <w:rPr>
          <w:rFonts w:hAnsi="Times New Roman"/>
          <w:color w:val="003300"/>
          <w:u w:color="003300"/>
        </w:rPr>
        <w:t>’</w:t>
      </w:r>
      <w:r>
        <w:rPr>
          <w:color w:val="003300"/>
          <w:u w:color="003300"/>
        </w:rPr>
        <w:t xml:space="preserve">. R&amp;V (91) </w:t>
      </w:r>
      <w:r>
        <w:rPr>
          <w:i/>
          <w:iCs/>
          <w:color w:val="003300"/>
          <w:u w:color="003300"/>
        </w:rPr>
        <w:t>ngayu anhtha wunana</w:t>
      </w:r>
      <w:r>
        <w:rPr>
          <w:rFonts w:hAnsi="Times New Roman"/>
          <w:color w:val="003300"/>
          <w:u w:color="003300"/>
        </w:rPr>
        <w:t xml:space="preserve"> ‘</w:t>
      </w:r>
      <w:r>
        <w:rPr>
          <w:color w:val="003300"/>
          <w:u w:color="003300"/>
        </w:rPr>
        <w:t>I slept</w:t>
      </w:r>
      <w:r>
        <w:rPr>
          <w:rFonts w:hAnsi="Times New Roman"/>
          <w:color w:val="003300"/>
          <w:u w:color="003300"/>
        </w:rPr>
        <w:t>’</w:t>
      </w:r>
      <w:r>
        <w:rPr>
          <w:color w:val="003300"/>
          <w:u w:color="003300"/>
        </w:rPr>
        <w:t xml:space="preserve">, with </w:t>
      </w:r>
      <w:r>
        <w:rPr>
          <w:i/>
          <w:iCs/>
          <w:color w:val="003300"/>
          <w:u w:color="003300"/>
        </w:rPr>
        <w:t>anhtha</w:t>
      </w:r>
      <w:r>
        <w:rPr>
          <w:color w:val="003300"/>
          <w:u w:color="003300"/>
        </w:rPr>
        <w:t xml:space="preserve"> glossed as </w:t>
      </w:r>
      <w:r>
        <w:rPr>
          <w:rFonts w:hAnsi="Times New Roman"/>
          <w:color w:val="003300"/>
          <w:u w:color="003300"/>
        </w:rPr>
        <w:t>‘</w:t>
      </w:r>
      <w:r>
        <w:rPr>
          <w:color w:val="003300"/>
          <w:u w:color="003300"/>
        </w:rPr>
        <w:t>before</w:t>
      </w:r>
      <w:r>
        <w:rPr>
          <w:rFonts w:hAnsi="Times New Roman"/>
          <w:color w:val="003300"/>
          <w:u w:color="003300"/>
        </w:rPr>
        <w:t xml:space="preserve">’ </w:t>
      </w:r>
      <w:r>
        <w:rPr>
          <w:color w:val="003300"/>
          <w:u w:color="003300"/>
        </w:rPr>
        <w:t xml:space="preserve">and given as equivalent to Yintyingka </w:t>
      </w:r>
      <w:r>
        <w:rPr>
          <w:i/>
          <w:iCs/>
          <w:color w:val="003300"/>
          <w:u w:color="003300"/>
        </w:rPr>
        <w:t>kana</w:t>
      </w:r>
      <w:r>
        <w:rPr>
          <w:color w:val="003300"/>
          <w:u w:color="003300"/>
        </w:rPr>
        <w:t>. \s GNOG, R&amp;V</w:t>
      </w:r>
    </w:p>
    <w:p w14:paraId="5B7F252E" w14:textId="77777777" w:rsidR="00C42BF2" w:rsidRDefault="00F80514">
      <w:pPr>
        <w:pStyle w:val="Default"/>
        <w:widowControl w:val="0"/>
        <w:ind w:left="2880" w:hanging="2880"/>
      </w:pPr>
      <w:r>
        <w:t>\l KThaayorre</w:t>
      </w:r>
      <w:r>
        <w:tab/>
        <w:t xml:space="preserve">\w </w:t>
      </w:r>
      <w:r>
        <w:rPr>
          <w:i/>
          <w:iCs/>
        </w:rPr>
        <w:t>anhth</w:t>
      </w:r>
      <w:r>
        <w:t xml:space="preserve"> \g </w:t>
      </w:r>
      <w:r>
        <w:rPr>
          <w:rFonts w:hAnsi="Times New Roman"/>
        </w:rPr>
        <w:t>‘</w:t>
      </w:r>
      <w:r>
        <w:t>try</w:t>
      </w:r>
      <w:r>
        <w:rPr>
          <w:rFonts w:hAnsi="Times New Roman"/>
        </w:rPr>
        <w:t xml:space="preserve">’ </w:t>
      </w:r>
      <w:r>
        <w:t xml:space="preserve">\q Clause-initial. Also </w:t>
      </w:r>
      <w:r>
        <w:rPr>
          <w:i/>
          <w:iCs/>
        </w:rPr>
        <w:t>nganhth</w:t>
      </w:r>
      <w:r>
        <w:t>. \s AH</w:t>
      </w:r>
    </w:p>
    <w:p w14:paraId="37C232FF" w14:textId="77777777" w:rsidR="00C42BF2" w:rsidRDefault="00F80514">
      <w:pPr>
        <w:pStyle w:val="Default"/>
        <w:widowControl w:val="0"/>
        <w:ind w:left="2880" w:hanging="2880"/>
        <w:rPr>
          <w:color w:val="003300"/>
          <w:u w:color="003300"/>
        </w:rPr>
      </w:pPr>
      <w:r>
        <w:t>\l YYoront</w:t>
      </w:r>
      <w:r>
        <w:tab/>
        <w:t xml:space="preserve">\w </w:t>
      </w:r>
      <w:r>
        <w:rPr>
          <w:i/>
          <w:iCs/>
        </w:rPr>
        <w:t>anhth</w:t>
      </w:r>
      <w:r>
        <w:t xml:space="preserve"> \g </w:t>
      </w:r>
      <w:r>
        <w:rPr>
          <w:rFonts w:hAnsi="Times New Roman"/>
        </w:rPr>
        <w:t>‘</w:t>
      </w:r>
      <w:r>
        <w:t>if, suppose that, how about</w:t>
      </w:r>
      <w:r>
        <w:rPr>
          <w:rFonts w:hAnsi="Times New Roman"/>
        </w:rPr>
        <w:t xml:space="preserve">’ </w:t>
      </w:r>
      <w:r>
        <w:t xml:space="preserve">\p particle. \q Introduces dependent clause. </w:t>
      </w:r>
      <w:r>
        <w:rPr>
          <w:color w:val="003300"/>
          <w:u w:color="003300"/>
        </w:rPr>
        <w:t>A loan, unless &lt; *an.ca.</w:t>
      </w:r>
    </w:p>
    <w:p w14:paraId="302B3FF2" w14:textId="77777777" w:rsidR="00C42BF2" w:rsidRDefault="00F80514">
      <w:pPr>
        <w:pStyle w:val="Default"/>
        <w:widowControl w:val="0"/>
        <w:ind w:left="2880" w:hanging="2880"/>
      </w:pPr>
      <w:r>
        <w:t>\l Dyirbal</w:t>
      </w:r>
      <w:r>
        <w:tab/>
        <w:t xml:space="preserve">\w </w:t>
      </w:r>
      <w:r>
        <w:rPr>
          <w:i/>
          <w:iCs/>
        </w:rPr>
        <w:t>a</w:t>
      </w:r>
      <w:r>
        <w:rPr>
          <w:rFonts w:hAnsi="Times New Roman"/>
          <w:i/>
          <w:iCs/>
        </w:rPr>
        <w:t>ñ</w:t>
      </w:r>
      <w:r>
        <w:rPr>
          <w:i/>
          <w:iCs/>
        </w:rPr>
        <w:t>ja</w:t>
      </w:r>
      <w:r>
        <w:t xml:space="preserve"> \g (changes topic) \p particle \q Clause-initial and elsewhere. \s RMWD 72:117 </w:t>
      </w:r>
      <w:r>
        <w:rPr>
          <w:rFonts w:hAnsi="Times New Roman"/>
        </w:rPr>
        <w:t>§</w:t>
      </w:r>
      <w:r>
        <w:t>4.15</w:t>
      </w:r>
      <w:r>
        <w:rPr>
          <w:color w:val="003300"/>
          <w:u w:color="003300"/>
        </w:rPr>
        <w:t>; a</w:t>
      </w:r>
      <w:r>
        <w:t xml:space="preserve">lso Heath </w:t>
      </w:r>
      <w:r>
        <w:rPr>
          <w:rFonts w:hAnsi="Times New Roman"/>
        </w:rPr>
        <w:t>“</w:t>
      </w:r>
      <w:r>
        <w:t>Is Dyirbal Ergative?</w:t>
      </w:r>
      <w:r>
        <w:rPr>
          <w:rFonts w:hAnsi="Times New Roman"/>
        </w:rPr>
        <w:t>”</w:t>
      </w:r>
      <w:r>
        <w:t>, esp. note 12.</w:t>
      </w:r>
    </w:p>
    <w:p w14:paraId="0641028E" w14:textId="77777777" w:rsidR="00C42BF2" w:rsidRDefault="00F80514">
      <w:pPr>
        <w:pStyle w:val="Default"/>
        <w:widowControl w:val="0"/>
        <w:ind w:left="2880" w:hanging="2880"/>
      </w:pPr>
      <w:r>
        <w:t>\l Yaraldi</w:t>
      </w:r>
      <w:r>
        <w:tab/>
        <w:t xml:space="preserve">\w </w:t>
      </w:r>
      <w:r>
        <w:rPr>
          <w:i/>
          <w:iCs/>
        </w:rPr>
        <w:t>anhtha</w:t>
      </w:r>
      <w:r>
        <w:t xml:space="preserve"> \g </w:t>
      </w:r>
      <w:r>
        <w:rPr>
          <w:rFonts w:hAnsi="Times New Roman"/>
        </w:rPr>
        <w:t>‘</w:t>
      </w:r>
      <w:r>
        <w:t>perhaps</w:t>
      </w:r>
      <w:r>
        <w:rPr>
          <w:rFonts w:hAnsi="Times New Roman"/>
        </w:rPr>
        <w:t xml:space="preserve">’ </w:t>
      </w:r>
      <w:r>
        <w:t>\s B&amp;B 93:503 (App 4.154.11)</w:t>
      </w:r>
    </w:p>
    <w:p w14:paraId="070BBAAF" w14:textId="77777777" w:rsidR="00C42BF2" w:rsidRDefault="00F80514">
      <w:pPr>
        <w:pStyle w:val="Default"/>
        <w:widowControl w:val="0"/>
        <w:ind w:left="2880" w:hanging="2880"/>
      </w:pPr>
      <w:r>
        <w:t>\l Warlmanpa</w:t>
      </w:r>
      <w:r>
        <w:tab/>
        <w:t xml:space="preserve">\w </w:t>
      </w:r>
      <w:r>
        <w:rPr>
          <w:i/>
          <w:iCs/>
        </w:rPr>
        <w:t>-nga</w:t>
      </w:r>
      <w:r>
        <w:rPr>
          <w:rFonts w:hAnsi="Times New Roman"/>
          <w:i/>
          <w:iCs/>
        </w:rPr>
        <w:t>ñ</w:t>
      </w:r>
      <w:r>
        <w:rPr>
          <w:i/>
          <w:iCs/>
        </w:rPr>
        <w:t>ca</w:t>
      </w:r>
      <w:r>
        <w:t xml:space="preserve"> \g </w:t>
      </w:r>
      <w:r>
        <w:rPr>
          <w:rFonts w:hAnsi="Times New Roman"/>
        </w:rPr>
        <w:t>‘</w:t>
      </w:r>
      <w:r>
        <w:t>like</w:t>
      </w:r>
      <w:r>
        <w:rPr>
          <w:rFonts w:hAnsi="Times New Roman"/>
        </w:rPr>
        <w:t xml:space="preserve">’ </w:t>
      </w:r>
      <w:r>
        <w:t>\q In N+</w:t>
      </w:r>
      <w:r>
        <w:rPr>
          <w:i/>
          <w:iCs/>
        </w:rPr>
        <w:t>nga</w:t>
      </w:r>
      <w:r>
        <w:rPr>
          <w:rFonts w:hAnsi="Times New Roman"/>
          <w:i/>
          <w:iCs/>
        </w:rPr>
        <w:t>ñ</w:t>
      </w:r>
      <w:r>
        <w:rPr>
          <w:i/>
          <w:iCs/>
        </w:rPr>
        <w:t>ca</w:t>
      </w:r>
      <w:r>
        <w:rPr>
          <w:rFonts w:hAnsi="Times New Roman"/>
        </w:rPr>
        <w:t xml:space="preserve"> ‘</w:t>
      </w:r>
      <w:r>
        <w:t>like N</w:t>
      </w:r>
      <w:r>
        <w:rPr>
          <w:rFonts w:hAnsi="Times New Roman"/>
        </w:rPr>
        <w:t>’</w:t>
      </w:r>
      <w:r>
        <w:t>. \s DGN</w:t>
      </w:r>
    </w:p>
    <w:p w14:paraId="68058EC8" w14:textId="77777777" w:rsidR="00C42BF2" w:rsidRDefault="00F80514">
      <w:pPr>
        <w:pStyle w:val="Default"/>
        <w:widowControl w:val="0"/>
        <w:ind w:left="2880" w:hanging="2880"/>
      </w:pPr>
      <w:r>
        <w:t>***</w:t>
      </w:r>
    </w:p>
    <w:p w14:paraId="38438C3D" w14:textId="77777777" w:rsidR="00C42BF2" w:rsidRDefault="00F80514">
      <w:pPr>
        <w:pStyle w:val="Default"/>
        <w:widowControl w:val="0"/>
        <w:ind w:left="2880" w:hanging="2880"/>
      </w:pPr>
      <w:r>
        <w:t>\l Gupapuyngu</w:t>
      </w:r>
      <w:r>
        <w:tab/>
        <w:t xml:space="preserve">\w </w:t>
      </w:r>
      <w:r>
        <w:rPr>
          <w:i/>
          <w:iCs/>
        </w:rPr>
        <w:t>nga</w:t>
      </w:r>
      <w:r>
        <w:rPr>
          <w:rFonts w:hAnsi="Times New Roman"/>
          <w:i/>
          <w:iCs/>
        </w:rPr>
        <w:t>ñ</w:t>
      </w:r>
      <w:r>
        <w:rPr>
          <w:i/>
          <w:iCs/>
        </w:rPr>
        <w:t>ja</w:t>
      </w:r>
      <w:r>
        <w:t xml:space="preserve"> \g </w:t>
      </w:r>
      <w:r>
        <w:rPr>
          <w:rFonts w:hAnsi="Times New Roman"/>
        </w:rPr>
        <w:t>‘</w:t>
      </w:r>
      <w:r>
        <w:t>or, but</w:t>
      </w:r>
      <w:r>
        <w:rPr>
          <w:rFonts w:hAnsi="Times New Roman"/>
        </w:rPr>
        <w:t xml:space="preserve">’ </w:t>
      </w:r>
      <w:r>
        <w:t xml:space="preserve">\q Also Interrogative. Also </w:t>
      </w:r>
      <w:r>
        <w:rPr>
          <w:i/>
          <w:iCs/>
        </w:rPr>
        <w:t>nga</w:t>
      </w:r>
      <w:r>
        <w:rPr>
          <w:rFonts w:hAnsi="Times New Roman"/>
          <w:i/>
          <w:iCs/>
        </w:rPr>
        <w:t>ñ</w:t>
      </w:r>
      <w:r>
        <w:rPr>
          <w:i/>
          <w:iCs/>
        </w:rPr>
        <w:t>jarla7yun</w:t>
      </w:r>
      <w:r>
        <w:rPr>
          <w:rFonts w:hAnsi="Times New Roman"/>
        </w:rPr>
        <w:t xml:space="preserve"> ‘</w:t>
      </w:r>
      <w:r>
        <w:t>turn around</w:t>
      </w:r>
      <w:r>
        <w:rPr>
          <w:rFonts w:hAnsi="Times New Roman"/>
        </w:rPr>
        <w:t>’</w:t>
      </w:r>
      <w:r>
        <w:t>. Note that homorganic cluster cannot continue from pPNy. \s BL Lesson 94:2</w:t>
      </w:r>
      <w:r>
        <w:rPr>
          <w:rFonts w:hAnsi="Times New Roman"/>
        </w:rPr>
        <w:t>–</w:t>
      </w:r>
      <w:r>
        <w:t>3</w:t>
      </w:r>
    </w:p>
    <w:p w14:paraId="1267C420" w14:textId="77777777" w:rsidR="00C42BF2" w:rsidRDefault="00F80514">
      <w:pPr>
        <w:pStyle w:val="Default"/>
        <w:widowControl w:val="0"/>
        <w:ind w:left="2880" w:hanging="2880"/>
      </w:pPr>
      <w:r>
        <w:t>^^^</w:t>
      </w:r>
    </w:p>
    <w:p w14:paraId="31DBA970" w14:textId="77777777" w:rsidR="00C42BF2" w:rsidRDefault="00F80514">
      <w:pPr>
        <w:pStyle w:val="Default"/>
        <w:widowControl w:val="0"/>
        <w:ind w:left="2880" w:hanging="2880"/>
        <w:rPr>
          <w:color w:val="3366FF"/>
          <w:u w:color="3366FF"/>
          <w:lang w:val="fr-FR"/>
        </w:rPr>
      </w:pPr>
      <w:r>
        <w:rPr>
          <w:color w:val="3366FF"/>
          <w:u w:color="3366FF"/>
          <w:lang w:val="fr-FR"/>
        </w:rPr>
        <w:t>\l Bardi</w:t>
      </w:r>
      <w:r>
        <w:rPr>
          <w:color w:val="3366FF"/>
          <w:u w:color="3366FF"/>
          <w:lang w:val="fr-FR"/>
        </w:rPr>
        <w:tab/>
        <w:t>\w nga</w:t>
      </w:r>
      <w:r>
        <w:rPr>
          <w:rFonts w:hAnsi="Times New Roman"/>
          <w:color w:val="3366FF"/>
          <w:u w:color="3366FF"/>
          <w:lang w:val="fr-FR"/>
        </w:rPr>
        <w:t>ñ</w:t>
      </w:r>
      <w:r>
        <w:rPr>
          <w:color w:val="3366FF"/>
          <w:u w:color="3366FF"/>
          <w:lang w:val="fr-FR"/>
        </w:rPr>
        <w:t>ci \g (interrogative) \p particle. \s PNWG/CB</w:t>
      </w:r>
    </w:p>
    <w:p w14:paraId="52FFEECD" w14:textId="77777777" w:rsidR="00C42BF2" w:rsidRDefault="00C42BF2">
      <w:pPr>
        <w:pStyle w:val="Default"/>
        <w:widowControl w:val="0"/>
        <w:rPr>
          <w:color w:val="3366FF"/>
          <w:u w:color="3366FF"/>
          <w:lang w:val="fr-FR"/>
        </w:rPr>
      </w:pPr>
    </w:p>
    <w:p w14:paraId="3F790265" w14:textId="77777777" w:rsidR="00C42BF2" w:rsidRDefault="00C42BF2">
      <w:pPr>
        <w:pStyle w:val="Default"/>
        <w:widowControl w:val="0"/>
        <w:ind w:left="2880" w:hanging="2880"/>
        <w:rPr>
          <w:color w:val="3366FF"/>
          <w:u w:color="3366FF"/>
          <w:lang w:val="fr-FR"/>
        </w:rPr>
      </w:pPr>
    </w:p>
    <w:p w14:paraId="205DA0F4" w14:textId="77777777" w:rsidR="00C42BF2" w:rsidRDefault="00C42BF2">
      <w:pPr>
        <w:pStyle w:val="Default"/>
        <w:widowControl w:val="0"/>
        <w:tabs>
          <w:tab w:val="left" w:pos="1728"/>
          <w:tab w:val="left" w:pos="2880"/>
        </w:tabs>
        <w:ind w:left="720" w:hanging="720"/>
        <w:rPr>
          <w:color w:val="3366FF"/>
          <w:u w:color="3366FF"/>
          <w:lang w:val="fr-FR"/>
        </w:rPr>
      </w:pPr>
    </w:p>
    <w:p w14:paraId="42F47653" w14:textId="77777777" w:rsidR="00C42BF2" w:rsidRDefault="00C42BF2">
      <w:pPr>
        <w:pStyle w:val="Default"/>
        <w:widowControl w:val="0"/>
        <w:tabs>
          <w:tab w:val="left" w:pos="1728"/>
          <w:tab w:val="left" w:pos="2880"/>
        </w:tabs>
        <w:ind w:left="720" w:hanging="720"/>
        <w:rPr>
          <w:color w:val="3366FF"/>
          <w:u w:color="3366FF"/>
          <w:lang w:val="fr-FR"/>
        </w:rPr>
      </w:pPr>
    </w:p>
    <w:p w14:paraId="376C2525" w14:textId="77777777" w:rsidR="00C42BF2" w:rsidRDefault="00C42BF2">
      <w:pPr>
        <w:pStyle w:val="Default"/>
        <w:widowControl w:val="0"/>
        <w:tabs>
          <w:tab w:val="left" w:pos="1728"/>
          <w:tab w:val="left" w:pos="2880"/>
        </w:tabs>
        <w:ind w:left="720" w:hanging="720"/>
        <w:rPr>
          <w:color w:val="3366FF"/>
          <w:u w:color="3366FF"/>
          <w:lang w:val="fr-FR"/>
        </w:rPr>
      </w:pPr>
    </w:p>
    <w:p w14:paraId="4AD9D1DC" w14:textId="77777777" w:rsidR="00C42BF2" w:rsidRDefault="00C42BF2">
      <w:pPr>
        <w:pStyle w:val="Default"/>
        <w:widowControl w:val="0"/>
        <w:tabs>
          <w:tab w:val="left" w:pos="1728"/>
          <w:tab w:val="left" w:pos="2880"/>
        </w:tabs>
        <w:ind w:left="720" w:hanging="720"/>
        <w:rPr>
          <w:color w:val="3366FF"/>
          <w:u w:color="3366FF"/>
          <w:lang w:val="fr-FR"/>
        </w:rPr>
      </w:pPr>
    </w:p>
    <w:p w14:paraId="2154C176" w14:textId="77777777" w:rsidR="00C42BF2" w:rsidRDefault="00F80514">
      <w:pPr>
        <w:pStyle w:val="Default"/>
        <w:widowControl w:val="0"/>
        <w:tabs>
          <w:tab w:val="left" w:pos="1728"/>
          <w:tab w:val="left" w:pos="2880"/>
        </w:tabs>
        <w:ind w:left="720" w:hanging="720"/>
        <w:rPr>
          <w:sz w:val="144"/>
          <w:szCs w:val="144"/>
        </w:rPr>
      </w:pPr>
      <w:r>
        <w:rPr>
          <w:sz w:val="144"/>
          <w:szCs w:val="144"/>
        </w:rPr>
        <w:lastRenderedPageBreak/>
        <w:t>*c</w:t>
      </w:r>
    </w:p>
    <w:p w14:paraId="4B8E8BDB" w14:textId="77777777" w:rsidR="00C42BF2" w:rsidRDefault="00C42BF2">
      <w:pPr>
        <w:pStyle w:val="Default"/>
        <w:widowControl w:val="0"/>
        <w:tabs>
          <w:tab w:val="left" w:pos="1728"/>
          <w:tab w:val="left" w:pos="2880"/>
        </w:tabs>
        <w:ind w:left="720" w:hanging="720"/>
        <w:rPr>
          <w:sz w:val="144"/>
          <w:szCs w:val="144"/>
        </w:rPr>
      </w:pPr>
    </w:p>
    <w:p w14:paraId="36982F0B" w14:textId="77777777" w:rsidR="00C42BF2" w:rsidRDefault="00C42BF2">
      <w:pPr>
        <w:pStyle w:val="Default"/>
        <w:widowControl w:val="0"/>
        <w:tabs>
          <w:tab w:val="left" w:pos="1728"/>
          <w:tab w:val="left" w:pos="2880"/>
        </w:tabs>
        <w:ind w:left="720" w:hanging="720"/>
        <w:rPr>
          <w:sz w:val="144"/>
          <w:szCs w:val="144"/>
        </w:rPr>
      </w:pPr>
    </w:p>
    <w:p w14:paraId="075194B6" w14:textId="77777777" w:rsidR="00C42BF2" w:rsidRDefault="00F80514">
      <w:pPr>
        <w:pStyle w:val="Default"/>
        <w:widowControl w:val="0"/>
        <w:tabs>
          <w:tab w:val="left" w:pos="2880"/>
        </w:tabs>
        <w:ind w:left="2880" w:hanging="2880"/>
        <w:rPr>
          <w:b/>
          <w:bCs/>
        </w:rPr>
      </w:pPr>
      <w:r>
        <w:t xml:space="preserve">\e </w:t>
      </w:r>
      <w:r>
        <w:rPr>
          <w:b/>
          <w:bCs/>
        </w:rPr>
        <w:t>*ca-</w:t>
      </w:r>
    </w:p>
    <w:p w14:paraId="5FC2CA2E" w14:textId="77777777" w:rsidR="00C42BF2" w:rsidRDefault="00F80514">
      <w:pPr>
        <w:pStyle w:val="Default"/>
        <w:widowControl w:val="0"/>
        <w:tabs>
          <w:tab w:val="left" w:pos="2880"/>
        </w:tabs>
        <w:ind w:left="2880" w:hanging="2880"/>
      </w:pPr>
      <w:r>
        <w:t xml:space="preserve">\t </w:t>
      </w:r>
      <w:r>
        <w:rPr>
          <w:rFonts w:hAnsi="Times New Roman"/>
        </w:rPr>
        <w:t>‘</w:t>
      </w:r>
      <w:r>
        <w:t>eat</w:t>
      </w:r>
      <w:r>
        <w:rPr>
          <w:rFonts w:hAnsi="Times New Roman"/>
        </w:rPr>
        <w:t>’</w:t>
      </w:r>
    </w:p>
    <w:p w14:paraId="4ED32C2A" w14:textId="77777777" w:rsidR="00C42BF2" w:rsidRDefault="00F80514">
      <w:pPr>
        <w:pStyle w:val="Default"/>
        <w:widowControl w:val="0"/>
        <w:tabs>
          <w:tab w:val="left" w:pos="2880"/>
        </w:tabs>
        <w:ind w:left="2880" w:hanging="2880"/>
      </w:pPr>
      <w:r>
        <w:t>\b vt</w:t>
      </w:r>
    </w:p>
    <w:p w14:paraId="16521EDA" w14:textId="77777777" w:rsidR="00C42BF2" w:rsidRDefault="00F80514">
      <w:pPr>
        <w:pStyle w:val="Default"/>
        <w:widowControl w:val="0"/>
        <w:tabs>
          <w:tab w:val="left" w:pos="2880"/>
        </w:tabs>
        <w:ind w:left="2880" w:hanging="2880"/>
      </w:pPr>
      <w:r>
        <w:t>\x See also *mungka-, *pac</w:t>
      </w:r>
      <w:r>
        <w:rPr>
          <w:vertAlign w:val="superscript"/>
        </w:rPr>
        <w:t>y</w:t>
      </w:r>
      <w:r>
        <w:t>a-, *nga-, and the *ca:(+) (</w:t>
      </w:r>
      <w:r>
        <w:rPr>
          <w:rFonts w:hAnsi="Times New Roman"/>
        </w:rPr>
        <w:t>‘</w:t>
      </w:r>
      <w:r>
        <w:t>mouth</w:t>
      </w:r>
      <w:r>
        <w:rPr>
          <w:rFonts w:hAnsi="Times New Roman"/>
        </w:rPr>
        <w:t>’</w:t>
      </w:r>
      <w:r>
        <w:t>) words.</w:t>
      </w:r>
    </w:p>
    <w:p w14:paraId="677651A2" w14:textId="77777777" w:rsidR="00C42BF2" w:rsidRDefault="00F80514">
      <w:pPr>
        <w:pStyle w:val="Default"/>
        <w:widowControl w:val="0"/>
        <w:tabs>
          <w:tab w:val="left" w:pos="2880"/>
        </w:tabs>
        <w:ind w:left="2880" w:hanging="2880"/>
      </w:pPr>
      <w:r>
        <w:t>\l Wiradjuri</w:t>
      </w:r>
      <w:r>
        <w:tab/>
        <w:t xml:space="preserve">\w dha-l \g </w:t>
      </w:r>
      <w:r>
        <w:rPr>
          <w:rFonts w:hAnsi="Times New Roman"/>
        </w:rPr>
        <w:t>‘</w:t>
      </w:r>
      <w:r>
        <w:t>eat</w:t>
      </w:r>
      <w:r>
        <w:rPr>
          <w:rFonts w:hAnsi="Times New Roman"/>
        </w:rPr>
        <w:t xml:space="preserve">’ </w:t>
      </w:r>
      <w:r>
        <w:t>\s PA</w:t>
      </w:r>
    </w:p>
    <w:p w14:paraId="412695C8" w14:textId="77777777" w:rsidR="00C42BF2" w:rsidRDefault="00F80514">
      <w:pPr>
        <w:pStyle w:val="Default"/>
        <w:widowControl w:val="0"/>
        <w:tabs>
          <w:tab w:val="left" w:pos="2880"/>
        </w:tabs>
        <w:ind w:left="2880" w:hanging="2880"/>
      </w:pPr>
      <w:r>
        <w:t>\l Wangaaybuwan</w:t>
      </w:r>
      <w:r>
        <w:tab/>
        <w:t xml:space="preserve">\w dha-l \g </w:t>
      </w:r>
      <w:r>
        <w:rPr>
          <w:rFonts w:hAnsi="Times New Roman"/>
        </w:rPr>
        <w:t>‘</w:t>
      </w:r>
      <w:r>
        <w:t>eat</w:t>
      </w:r>
      <w:r>
        <w:rPr>
          <w:rFonts w:hAnsi="Times New Roman"/>
        </w:rPr>
        <w:t xml:space="preserve">’ </w:t>
      </w:r>
      <w:r>
        <w:t>\s PA</w:t>
      </w:r>
    </w:p>
    <w:p w14:paraId="004D0302" w14:textId="77777777" w:rsidR="00C42BF2" w:rsidRDefault="00F80514">
      <w:pPr>
        <w:pStyle w:val="Default"/>
        <w:widowControl w:val="0"/>
        <w:tabs>
          <w:tab w:val="left" w:pos="2880"/>
        </w:tabs>
        <w:ind w:left="2880" w:hanging="2880"/>
      </w:pPr>
      <w:r>
        <w:t>\l Gamilaraay</w:t>
      </w:r>
      <w:r>
        <w:tab/>
        <w:t xml:space="preserve">\w dha-l \g </w:t>
      </w:r>
      <w:r>
        <w:rPr>
          <w:rFonts w:hAnsi="Times New Roman"/>
        </w:rPr>
        <w:t>‘</w:t>
      </w:r>
      <w:r>
        <w:t>eat</w:t>
      </w:r>
      <w:r>
        <w:rPr>
          <w:rFonts w:hAnsi="Times New Roman"/>
        </w:rPr>
        <w:t xml:space="preserve">’ </w:t>
      </w:r>
      <w:r>
        <w:t>\s PA</w:t>
      </w:r>
    </w:p>
    <w:p w14:paraId="2579260A" w14:textId="77777777" w:rsidR="00C42BF2" w:rsidRDefault="00F80514">
      <w:pPr>
        <w:pStyle w:val="Default"/>
        <w:widowControl w:val="0"/>
        <w:tabs>
          <w:tab w:val="left" w:pos="2880"/>
        </w:tabs>
        <w:ind w:left="2880" w:hanging="2880"/>
      </w:pPr>
      <w:r>
        <w:t>\l Yuwaaliyaay</w:t>
      </w:r>
      <w:r>
        <w:tab/>
        <w:t xml:space="preserve">\w dha-l \g </w:t>
      </w:r>
      <w:r>
        <w:rPr>
          <w:rFonts w:hAnsi="Times New Roman"/>
        </w:rPr>
        <w:t>‘</w:t>
      </w:r>
      <w:r>
        <w:t>eat</w:t>
      </w:r>
      <w:r>
        <w:rPr>
          <w:rFonts w:hAnsi="Times New Roman"/>
        </w:rPr>
        <w:t xml:space="preserve">’ </w:t>
      </w:r>
      <w:r>
        <w:t>\s PA</w:t>
      </w:r>
    </w:p>
    <w:p w14:paraId="33B51DF5" w14:textId="77777777" w:rsidR="00C42BF2" w:rsidRDefault="00F80514">
      <w:pPr>
        <w:pStyle w:val="Default"/>
        <w:widowControl w:val="0"/>
        <w:tabs>
          <w:tab w:val="left" w:pos="2880"/>
        </w:tabs>
        <w:ind w:left="2880" w:hanging="2880"/>
      </w:pPr>
      <w:r>
        <w:t>\l Yuwaalaraay</w:t>
      </w:r>
      <w:r>
        <w:tab/>
        <w:t xml:space="preserve">\w dha-l \g </w:t>
      </w:r>
      <w:r>
        <w:rPr>
          <w:rFonts w:hAnsi="Times New Roman"/>
        </w:rPr>
        <w:t>‘</w:t>
      </w:r>
      <w:r>
        <w:t>eat</w:t>
      </w:r>
      <w:r>
        <w:rPr>
          <w:rFonts w:hAnsi="Times New Roman"/>
        </w:rPr>
        <w:t xml:space="preserve">’ </w:t>
      </w:r>
      <w:r>
        <w:t>\s CW</w:t>
      </w:r>
    </w:p>
    <w:p w14:paraId="464B1D70" w14:textId="77777777" w:rsidR="00C42BF2" w:rsidRDefault="00F80514">
      <w:pPr>
        <w:pStyle w:val="Default"/>
        <w:widowControl w:val="0"/>
        <w:tabs>
          <w:tab w:val="left" w:pos="2880"/>
        </w:tabs>
        <w:ind w:left="2880" w:hanging="2880"/>
      </w:pPr>
      <w:r>
        <w:t>\l Muruwari</w:t>
      </w:r>
      <w:r>
        <w:tab/>
        <w:t xml:space="preserve">\w tha- \g </w:t>
      </w:r>
      <w:r>
        <w:rPr>
          <w:rFonts w:hAnsi="Times New Roman"/>
        </w:rPr>
        <w:t>‘</w:t>
      </w:r>
      <w:r>
        <w:t>to eat; to drink; to suck</w:t>
      </w:r>
      <w:r>
        <w:rPr>
          <w:rFonts w:hAnsi="Times New Roman"/>
        </w:rPr>
        <w:t xml:space="preserve">’ </w:t>
      </w:r>
      <w:r>
        <w:t>\s LFOates, PA</w:t>
      </w:r>
    </w:p>
    <w:p w14:paraId="4AB53EEF" w14:textId="77777777" w:rsidR="00C42BF2" w:rsidRDefault="00F80514">
      <w:pPr>
        <w:pStyle w:val="Default"/>
        <w:widowControl w:val="0"/>
        <w:tabs>
          <w:tab w:val="left" w:pos="2880"/>
        </w:tabs>
        <w:ind w:left="2880" w:hanging="2880"/>
      </w:pPr>
      <w:r>
        <w:t xml:space="preserve">\l </w:t>
      </w:r>
      <w:r>
        <w:rPr>
          <w:b/>
          <w:bCs/>
        </w:rPr>
        <w:t>pCNSW</w:t>
      </w:r>
      <w:r>
        <w:rPr>
          <w:b/>
          <w:bCs/>
        </w:rPr>
        <w:tab/>
        <w:t>\w *dha-</w:t>
      </w:r>
      <w:r>
        <w:t xml:space="preserve"> \s PA #34</w:t>
      </w:r>
    </w:p>
    <w:p w14:paraId="263C2A39" w14:textId="77777777" w:rsidR="00C42BF2" w:rsidRDefault="00F80514">
      <w:pPr>
        <w:pStyle w:val="Default"/>
        <w:widowControl w:val="0"/>
        <w:tabs>
          <w:tab w:val="left" w:pos="2880"/>
        </w:tabs>
        <w:ind w:left="2880" w:hanging="2880"/>
      </w:pPr>
      <w:r>
        <w:t>\l Yugambeh</w:t>
      </w:r>
      <w:r>
        <w:tab/>
        <w:t xml:space="preserve">\w ja- \g </w:t>
      </w:r>
      <w:r>
        <w:rPr>
          <w:rFonts w:hAnsi="Times New Roman"/>
        </w:rPr>
        <w:t>‘</w:t>
      </w:r>
      <w:r>
        <w:t>eat; drink</w:t>
      </w:r>
      <w:r>
        <w:rPr>
          <w:rFonts w:hAnsi="Times New Roman"/>
        </w:rPr>
        <w:t xml:space="preserve">’ </w:t>
      </w:r>
      <w:r>
        <w:t>\s MS</w:t>
      </w:r>
    </w:p>
    <w:p w14:paraId="6D2C868D" w14:textId="77777777" w:rsidR="00C42BF2" w:rsidRDefault="00F80514">
      <w:pPr>
        <w:pStyle w:val="Default"/>
        <w:widowControl w:val="0"/>
        <w:tabs>
          <w:tab w:val="left" w:pos="2880"/>
        </w:tabs>
        <w:ind w:left="2880" w:hanging="2880"/>
      </w:pPr>
      <w:r>
        <w:t>\l Western Bundjalung</w:t>
      </w:r>
      <w:r>
        <w:tab/>
        <w:t xml:space="preserve">\w ja- \g </w:t>
      </w:r>
      <w:r>
        <w:rPr>
          <w:rFonts w:hAnsi="Times New Roman"/>
        </w:rPr>
        <w:t>‘</w:t>
      </w:r>
      <w:r>
        <w:t>eat</w:t>
      </w:r>
      <w:r>
        <w:rPr>
          <w:rFonts w:hAnsi="Times New Roman"/>
        </w:rPr>
        <w:t xml:space="preserve">’ </w:t>
      </w:r>
      <w:r>
        <w:t>\s MS</w:t>
      </w:r>
    </w:p>
    <w:p w14:paraId="6032B1C0" w14:textId="77777777" w:rsidR="00C42BF2" w:rsidRDefault="00F80514">
      <w:pPr>
        <w:pStyle w:val="Default"/>
        <w:widowControl w:val="0"/>
        <w:tabs>
          <w:tab w:val="left" w:pos="2880"/>
        </w:tabs>
        <w:ind w:left="2880" w:hanging="2880"/>
      </w:pPr>
      <w:r>
        <w:t>^^^</w:t>
      </w:r>
    </w:p>
    <w:p w14:paraId="13DA0D8F" w14:textId="77777777" w:rsidR="00C42BF2" w:rsidRDefault="00F80514">
      <w:pPr>
        <w:pStyle w:val="Default"/>
        <w:widowControl w:val="0"/>
        <w:tabs>
          <w:tab w:val="left" w:pos="2880"/>
        </w:tabs>
        <w:ind w:left="2880" w:hanging="2880"/>
      </w:pPr>
      <w:r>
        <w:t>\l KKY</w:t>
      </w:r>
      <w:r>
        <w:tab/>
        <w:t xml:space="preserve">\w thala- [vt], thale- [vi] \g </w:t>
      </w:r>
      <w:r>
        <w:rPr>
          <w:rFonts w:hAnsi="Times New Roman"/>
        </w:rPr>
        <w:t>‘</w:t>
      </w:r>
      <w:r>
        <w:t>eat</w:t>
      </w:r>
      <w:r>
        <w:rPr>
          <w:rFonts w:hAnsi="Times New Roman"/>
        </w:rPr>
        <w:t xml:space="preserve">’ </w:t>
      </w:r>
      <w:r>
        <w:t>\s RJK</w:t>
      </w:r>
    </w:p>
    <w:p w14:paraId="2F46F5A0" w14:textId="77777777" w:rsidR="00C42BF2" w:rsidRDefault="00F80514">
      <w:pPr>
        <w:pStyle w:val="Default"/>
        <w:widowControl w:val="0"/>
        <w:tabs>
          <w:tab w:val="left" w:pos="2880"/>
        </w:tabs>
        <w:ind w:left="2880" w:hanging="2880"/>
      </w:pPr>
      <w:r>
        <w:t>\l Margany</w:t>
      </w:r>
      <w:r>
        <w:tab/>
        <w:t xml:space="preserve">\w dhala \g </w:t>
      </w:r>
      <w:r>
        <w:rPr>
          <w:rFonts w:hAnsi="Times New Roman"/>
        </w:rPr>
        <w:t>‘</w:t>
      </w:r>
      <w:r>
        <w:t>eat, drink</w:t>
      </w:r>
      <w:r>
        <w:rPr>
          <w:rFonts w:hAnsi="Times New Roman"/>
        </w:rPr>
        <w:t xml:space="preserve">’ </w:t>
      </w:r>
      <w:r>
        <w:t>\s GB</w:t>
      </w:r>
    </w:p>
    <w:p w14:paraId="5049CA53" w14:textId="77777777" w:rsidR="00C42BF2" w:rsidRDefault="00F80514">
      <w:pPr>
        <w:pStyle w:val="Default"/>
        <w:widowControl w:val="0"/>
        <w:tabs>
          <w:tab w:val="left" w:pos="2880"/>
        </w:tabs>
        <w:ind w:left="2880" w:hanging="2880"/>
      </w:pPr>
      <w:r>
        <w:t>\l Gunya</w:t>
      </w:r>
      <w:r>
        <w:tab/>
        <w:t xml:space="preserve">\w dhala \g </w:t>
      </w:r>
      <w:r>
        <w:rPr>
          <w:rFonts w:hAnsi="Times New Roman"/>
        </w:rPr>
        <w:t>‘</w:t>
      </w:r>
      <w:r>
        <w:t>eat, drink</w:t>
      </w:r>
      <w:r>
        <w:rPr>
          <w:rFonts w:hAnsi="Times New Roman"/>
        </w:rPr>
        <w:t xml:space="preserve">’ </w:t>
      </w:r>
      <w:r>
        <w:t>\s GB</w:t>
      </w:r>
    </w:p>
    <w:p w14:paraId="39E3ABC4" w14:textId="77777777" w:rsidR="00C42BF2" w:rsidRDefault="00F80514">
      <w:pPr>
        <w:pStyle w:val="Default"/>
        <w:widowControl w:val="0"/>
        <w:tabs>
          <w:tab w:val="left" w:pos="2880"/>
        </w:tabs>
        <w:ind w:left="2880" w:hanging="2880"/>
      </w:pPr>
      <w:r>
        <w:t>^^^</w:t>
      </w:r>
    </w:p>
    <w:p w14:paraId="6E416155" w14:textId="77777777" w:rsidR="00C42BF2" w:rsidRDefault="00F80514">
      <w:pPr>
        <w:pStyle w:val="Default"/>
        <w:widowControl w:val="0"/>
        <w:tabs>
          <w:tab w:val="left" w:pos="2880"/>
        </w:tabs>
        <w:ind w:left="2880" w:hanging="2880"/>
      </w:pPr>
      <w:r>
        <w:t>\l Wangkumarra</w:t>
      </w:r>
      <w:r>
        <w:tab/>
        <w:t xml:space="preserve">\w thaltha- \g </w:t>
      </w:r>
      <w:r>
        <w:rPr>
          <w:rFonts w:hAnsi="Times New Roman"/>
        </w:rPr>
        <w:t>‘</w:t>
      </w:r>
      <w:r>
        <w:t>eat</w:t>
      </w:r>
      <w:r>
        <w:rPr>
          <w:rFonts w:hAnsi="Times New Roman"/>
        </w:rPr>
        <w:t xml:space="preserve">’ </w:t>
      </w:r>
      <w:r>
        <w:t>\s GB</w:t>
      </w:r>
    </w:p>
    <w:p w14:paraId="5D3FDFA1" w14:textId="77777777" w:rsidR="00C42BF2" w:rsidRDefault="00F80514">
      <w:pPr>
        <w:pStyle w:val="Default"/>
        <w:widowControl w:val="0"/>
        <w:tabs>
          <w:tab w:val="left" w:pos="2880"/>
        </w:tabs>
        <w:ind w:left="2880" w:hanging="2880"/>
      </w:pPr>
      <w:r>
        <w:t>\l Wangkumarra (Garlali)</w:t>
      </w:r>
      <w:r>
        <w:tab/>
        <w:t xml:space="preserve">\w dhalhtha \g </w:t>
      </w:r>
      <w:r>
        <w:rPr>
          <w:rFonts w:hAnsi="Times New Roman"/>
        </w:rPr>
        <w:t>‘</w:t>
      </w:r>
      <w:r>
        <w:t>eat</w:t>
      </w:r>
      <w:r>
        <w:rPr>
          <w:rFonts w:hAnsi="Times New Roman"/>
        </w:rPr>
        <w:t xml:space="preserve">’ </w:t>
      </w:r>
      <w:r>
        <w:t>\s M&amp;W</w:t>
      </w:r>
    </w:p>
    <w:p w14:paraId="7673171A" w14:textId="77777777" w:rsidR="00C42BF2" w:rsidRDefault="00F80514">
      <w:pPr>
        <w:pStyle w:val="Default"/>
        <w:widowControl w:val="0"/>
        <w:tabs>
          <w:tab w:val="left" w:pos="2880"/>
        </w:tabs>
        <w:ind w:left="2880" w:hanging="2880"/>
      </w:pPr>
      <w:r>
        <w:t>^^^</w:t>
      </w:r>
    </w:p>
    <w:p w14:paraId="384A24B3" w14:textId="77777777" w:rsidR="00C42BF2" w:rsidRDefault="00F80514">
      <w:pPr>
        <w:pStyle w:val="Default"/>
        <w:widowControl w:val="0"/>
        <w:tabs>
          <w:tab w:val="left" w:pos="2880"/>
        </w:tabs>
        <w:ind w:left="2880" w:hanging="2880"/>
      </w:pPr>
      <w:r>
        <w:t>\l Baakandji</w:t>
      </w:r>
      <w:r>
        <w:tab/>
        <w:t xml:space="preserve">\w dhaja- \g </w:t>
      </w:r>
      <w:r>
        <w:rPr>
          <w:rFonts w:hAnsi="Times New Roman"/>
        </w:rPr>
        <w:t>‘</w:t>
      </w:r>
      <w:r>
        <w:t>bite</w:t>
      </w:r>
      <w:r>
        <w:rPr>
          <w:rFonts w:hAnsi="Times New Roman"/>
        </w:rPr>
        <w:t xml:space="preserve">’ </w:t>
      </w:r>
      <w:r>
        <w:t>\q Gurnu. See *raca-.  \s LH</w:t>
      </w:r>
    </w:p>
    <w:p w14:paraId="0F6EC25E" w14:textId="77777777" w:rsidR="00C42BF2" w:rsidRDefault="00F80514">
      <w:pPr>
        <w:pStyle w:val="Default"/>
        <w:widowControl w:val="0"/>
        <w:tabs>
          <w:tab w:val="left" w:pos="2880"/>
        </w:tabs>
        <w:ind w:left="2880" w:hanging="2880"/>
      </w:pPr>
      <w:r>
        <w:t>\l Buwandik</w:t>
      </w:r>
      <w:r>
        <w:tab/>
        <w:t xml:space="preserve">\w thatha \g </w:t>
      </w:r>
      <w:r>
        <w:rPr>
          <w:rFonts w:hAnsi="Times New Roman"/>
        </w:rPr>
        <w:t>‘</w:t>
      </w:r>
      <w:r>
        <w:t>to drink</w:t>
      </w:r>
      <w:r>
        <w:rPr>
          <w:rFonts w:hAnsi="Times New Roman"/>
        </w:rPr>
        <w:t xml:space="preserve">’ </w:t>
      </w:r>
      <w:r>
        <w:t xml:space="preserve">\q Also </w:t>
      </w:r>
      <w:r>
        <w:rPr>
          <w:i/>
          <w:iCs/>
        </w:rPr>
        <w:t>thayi</w:t>
      </w:r>
      <w:r>
        <w:t xml:space="preserve"> and </w:t>
      </w:r>
      <w:r>
        <w:rPr>
          <w:i/>
          <w:iCs/>
        </w:rPr>
        <w:t>dhirr</w:t>
      </w:r>
      <w:r>
        <w:rPr>
          <w:rFonts w:hAnsi="Times New Roman"/>
        </w:rPr>
        <w:t xml:space="preserve"> ‘</w:t>
      </w:r>
      <w:r>
        <w:t>to eat</w:t>
      </w:r>
      <w:r>
        <w:rPr>
          <w:rFonts w:hAnsi="Times New Roman"/>
        </w:rPr>
        <w:t>’</w:t>
      </w:r>
      <w:r>
        <w:t>. \s BB</w:t>
      </w:r>
    </w:p>
    <w:p w14:paraId="272353BC" w14:textId="77777777" w:rsidR="00C42BF2" w:rsidRDefault="00F80514">
      <w:pPr>
        <w:pStyle w:val="Default"/>
        <w:widowControl w:val="0"/>
        <w:tabs>
          <w:tab w:val="left" w:pos="2880"/>
        </w:tabs>
        <w:ind w:left="2880" w:hanging="2880"/>
      </w:pPr>
      <w:r>
        <w:t>\l Warumungu</w:t>
      </w:r>
      <w:r>
        <w:tab/>
        <w:t xml:space="preserve">\w cac- \g </w:t>
      </w:r>
      <w:r>
        <w:rPr>
          <w:rFonts w:hAnsi="Times New Roman"/>
        </w:rPr>
        <w:t>‘</w:t>
      </w:r>
      <w:r>
        <w:t>to eat</w:t>
      </w:r>
      <w:r>
        <w:rPr>
          <w:rFonts w:hAnsi="Times New Roman"/>
        </w:rPr>
        <w:t xml:space="preserve">’ </w:t>
      </w:r>
      <w:r>
        <w:t xml:space="preserve">\p F </w:t>
      </w:r>
      <w:r>
        <w:rPr>
          <w:i/>
          <w:iCs/>
        </w:rPr>
        <w:t>caci</w:t>
      </w:r>
      <w:r>
        <w:t xml:space="preserve">, Pres </w:t>
      </w:r>
      <w:r>
        <w:rPr>
          <w:i/>
          <w:iCs/>
        </w:rPr>
        <w:t>cacan</w:t>
      </w:r>
      <w:r>
        <w:t xml:space="preserve">, Aorist </w:t>
      </w:r>
      <w:r>
        <w:rPr>
          <w:i/>
          <w:iCs/>
        </w:rPr>
        <w:t>cacarni</w:t>
      </w:r>
      <w:r>
        <w:t xml:space="preserve"> ~ </w:t>
      </w:r>
      <w:r>
        <w:rPr>
          <w:i/>
          <w:iCs/>
        </w:rPr>
        <w:t>caca</w:t>
      </w:r>
      <w:r>
        <w:rPr>
          <w:rFonts w:hAnsi="Times New Roman"/>
          <w:i/>
          <w:iCs/>
        </w:rPr>
        <w:t>ñ</w:t>
      </w:r>
      <w:r>
        <w:rPr>
          <w:i/>
          <w:iCs/>
        </w:rPr>
        <w:t>i</w:t>
      </w:r>
      <w:r>
        <w:t xml:space="preserve"> ~ </w:t>
      </w:r>
      <w:r>
        <w:rPr>
          <w:i/>
          <w:iCs/>
        </w:rPr>
        <w:t>ca</w:t>
      </w:r>
      <w:r>
        <w:rPr>
          <w:rFonts w:hAnsi="Times New Roman"/>
          <w:i/>
          <w:iCs/>
        </w:rPr>
        <w:t>ñ</w:t>
      </w:r>
      <w:r>
        <w:rPr>
          <w:i/>
          <w:iCs/>
        </w:rPr>
        <w:t>i,</w:t>
      </w:r>
      <w:r>
        <w:t xml:space="preserve"> Imp </w:t>
      </w:r>
      <w:r>
        <w:rPr>
          <w:i/>
          <w:iCs/>
        </w:rPr>
        <w:t>caca</w:t>
      </w:r>
      <w:r>
        <w:t xml:space="preserve">, Admonitive </w:t>
      </w:r>
      <w:r>
        <w:rPr>
          <w:i/>
          <w:iCs/>
        </w:rPr>
        <w:t>cacakun</w:t>
      </w:r>
      <w:r>
        <w:t xml:space="preserve">, P </w:t>
      </w:r>
      <w:r>
        <w:rPr>
          <w:i/>
          <w:iCs/>
        </w:rPr>
        <w:t>cac:ina</w:t>
      </w:r>
      <w:r>
        <w:t xml:space="preserve">, Infinitive </w:t>
      </w:r>
      <w:r>
        <w:rPr>
          <w:i/>
          <w:iCs/>
        </w:rPr>
        <w:t>caci-</w:t>
      </w:r>
      <w:r>
        <w:t>. \s KLH</w:t>
      </w:r>
    </w:p>
    <w:p w14:paraId="115026FF" w14:textId="77777777" w:rsidR="00C42BF2" w:rsidRDefault="00C42BF2">
      <w:pPr>
        <w:pStyle w:val="Default"/>
        <w:widowControl w:val="0"/>
        <w:tabs>
          <w:tab w:val="left" w:pos="2880"/>
        </w:tabs>
        <w:ind w:left="2880" w:hanging="2880"/>
      </w:pPr>
    </w:p>
    <w:p w14:paraId="4AF4B3FE" w14:textId="77777777" w:rsidR="00C42BF2" w:rsidRDefault="00C42BF2">
      <w:pPr>
        <w:pStyle w:val="Default"/>
        <w:widowControl w:val="0"/>
        <w:tabs>
          <w:tab w:val="left" w:pos="2880"/>
        </w:tabs>
        <w:ind w:left="2880" w:hanging="2880"/>
      </w:pPr>
    </w:p>
    <w:p w14:paraId="28A9E952" w14:textId="77777777" w:rsidR="00C42BF2" w:rsidRDefault="00F80514">
      <w:pPr>
        <w:pStyle w:val="Default"/>
        <w:widowControl w:val="0"/>
        <w:tabs>
          <w:tab w:val="left" w:pos="2880"/>
        </w:tabs>
        <w:ind w:left="2880" w:hanging="2880"/>
        <w:rPr>
          <w:b/>
          <w:bCs/>
        </w:rPr>
      </w:pPr>
      <w:r>
        <w:t xml:space="preserve">\e </w:t>
      </w:r>
      <w:r>
        <w:rPr>
          <w:b/>
          <w:bCs/>
        </w:rPr>
        <w:t>*ca-</w:t>
      </w:r>
    </w:p>
    <w:p w14:paraId="1968C4A9" w14:textId="77777777" w:rsidR="00C42BF2" w:rsidRDefault="00F80514">
      <w:pPr>
        <w:pStyle w:val="Default"/>
        <w:widowControl w:val="0"/>
        <w:tabs>
          <w:tab w:val="left" w:pos="2880"/>
        </w:tabs>
        <w:ind w:left="2880" w:hanging="2880"/>
      </w:pPr>
      <w:r>
        <w:t xml:space="preserve">\t </w:t>
      </w:r>
      <w:r>
        <w:rPr>
          <w:rFonts w:hAnsi="Times New Roman"/>
        </w:rPr>
        <w:t>‘</w:t>
      </w:r>
      <w:r>
        <w:t>copulate</w:t>
      </w:r>
      <w:r>
        <w:rPr>
          <w:rFonts w:hAnsi="Times New Roman"/>
        </w:rPr>
        <w:t>’</w:t>
      </w:r>
    </w:p>
    <w:p w14:paraId="634D4103" w14:textId="77777777" w:rsidR="00C42BF2" w:rsidRDefault="00F80514">
      <w:pPr>
        <w:pStyle w:val="Default"/>
        <w:widowControl w:val="0"/>
        <w:tabs>
          <w:tab w:val="left" w:pos="2880"/>
        </w:tabs>
        <w:ind w:left="2880" w:hanging="2880"/>
      </w:pPr>
      <w:r>
        <w:t>\b v</w:t>
      </w:r>
    </w:p>
    <w:p w14:paraId="25C40415" w14:textId="77777777" w:rsidR="00C42BF2" w:rsidRDefault="00F80514">
      <w:pPr>
        <w:pStyle w:val="Default"/>
        <w:widowControl w:val="0"/>
        <w:tabs>
          <w:tab w:val="left" w:pos="2880"/>
        </w:tabs>
        <w:ind w:left="2880" w:hanging="2880"/>
      </w:pPr>
      <w:r>
        <w:t>\x See also *cani-.</w:t>
      </w:r>
    </w:p>
    <w:p w14:paraId="6BDD53FF" w14:textId="77777777" w:rsidR="00C42BF2" w:rsidRDefault="00F80514">
      <w:pPr>
        <w:pStyle w:val="Default"/>
        <w:widowControl w:val="0"/>
        <w:tabs>
          <w:tab w:val="left" w:pos="2880"/>
        </w:tabs>
        <w:ind w:left="2880" w:hanging="2880"/>
      </w:pPr>
      <w:r>
        <w:t>\l Muruwari</w:t>
      </w:r>
      <w:r>
        <w:tab/>
        <w:t xml:space="preserve">\w tha(:)- \g </w:t>
      </w:r>
      <w:r>
        <w:rPr>
          <w:rFonts w:hAnsi="Times New Roman"/>
        </w:rPr>
        <w:t>‘</w:t>
      </w:r>
      <w:r>
        <w:t>to copulate</w:t>
      </w:r>
      <w:r>
        <w:rPr>
          <w:rFonts w:hAnsi="Times New Roman"/>
        </w:rPr>
        <w:t xml:space="preserve">’ </w:t>
      </w:r>
      <w:r>
        <w:t>\s LFOates</w:t>
      </w:r>
    </w:p>
    <w:p w14:paraId="24EC4A96" w14:textId="77777777" w:rsidR="00C42BF2" w:rsidRDefault="00C42BF2">
      <w:pPr>
        <w:pStyle w:val="Default"/>
        <w:widowControl w:val="0"/>
        <w:tabs>
          <w:tab w:val="left" w:pos="2880"/>
        </w:tabs>
        <w:ind w:left="2880" w:hanging="2880"/>
      </w:pPr>
    </w:p>
    <w:p w14:paraId="17F6142B" w14:textId="77777777" w:rsidR="00C42BF2" w:rsidRDefault="00C42BF2">
      <w:pPr>
        <w:pStyle w:val="Default"/>
        <w:widowControl w:val="0"/>
        <w:tabs>
          <w:tab w:val="left" w:pos="2880"/>
        </w:tabs>
        <w:ind w:left="2880" w:hanging="2880"/>
      </w:pPr>
    </w:p>
    <w:p w14:paraId="56706786" w14:textId="77777777" w:rsidR="00C42BF2" w:rsidRDefault="00F80514">
      <w:pPr>
        <w:pStyle w:val="Default"/>
        <w:widowControl w:val="0"/>
        <w:tabs>
          <w:tab w:val="left" w:pos="2880"/>
        </w:tabs>
        <w:ind w:left="2880" w:hanging="2880"/>
        <w:rPr>
          <w:b/>
          <w:bCs/>
        </w:rPr>
      </w:pPr>
      <w:r>
        <w:lastRenderedPageBreak/>
        <w:t xml:space="preserve">\e </w:t>
      </w:r>
      <w:r>
        <w:rPr>
          <w:b/>
          <w:bCs/>
        </w:rPr>
        <w:t>*caka</w:t>
      </w:r>
    </w:p>
    <w:p w14:paraId="31405879" w14:textId="77777777" w:rsidR="00C42BF2" w:rsidRDefault="00F80514">
      <w:pPr>
        <w:pStyle w:val="Default"/>
        <w:widowControl w:val="0"/>
        <w:tabs>
          <w:tab w:val="left" w:pos="2880"/>
        </w:tabs>
        <w:ind w:left="2880" w:hanging="2880"/>
      </w:pPr>
      <w:r>
        <w:t xml:space="preserve">\t </w:t>
      </w:r>
      <w:r>
        <w:rPr>
          <w:rFonts w:hAnsi="Times New Roman"/>
        </w:rPr>
        <w:t>‘</w:t>
      </w:r>
      <w:r>
        <w:t>guts</w:t>
      </w:r>
      <w:r>
        <w:rPr>
          <w:rFonts w:hAnsi="Times New Roman"/>
        </w:rPr>
        <w:t>’</w:t>
      </w:r>
    </w:p>
    <w:p w14:paraId="0C8ED6CD" w14:textId="77777777" w:rsidR="00C42BF2" w:rsidRDefault="00F80514">
      <w:pPr>
        <w:pStyle w:val="Default"/>
        <w:widowControl w:val="0"/>
        <w:tabs>
          <w:tab w:val="left" w:pos="2880"/>
        </w:tabs>
        <w:ind w:left="2880" w:hanging="2880"/>
      </w:pPr>
      <w:r>
        <w:t>\b n</w:t>
      </w:r>
    </w:p>
    <w:p w14:paraId="5ED33CD4" w14:textId="77777777" w:rsidR="00C42BF2" w:rsidRDefault="00F80514">
      <w:pPr>
        <w:pStyle w:val="Default"/>
        <w:widowControl w:val="0"/>
        <w:tabs>
          <w:tab w:val="left" w:pos="2880"/>
        </w:tabs>
        <w:ind w:left="2880" w:hanging="2880"/>
      </w:pPr>
      <w:r>
        <w:t>\c B</w:t>
      </w:r>
    </w:p>
    <w:p w14:paraId="68D1805B" w14:textId="77777777" w:rsidR="00C42BF2" w:rsidRDefault="00F80514">
      <w:pPr>
        <w:pStyle w:val="Default"/>
        <w:widowControl w:val="0"/>
        <w:tabs>
          <w:tab w:val="left" w:pos="2880"/>
        </w:tabs>
        <w:ind w:left="2880" w:hanging="2880"/>
      </w:pPr>
      <w:r>
        <w:t>\x See also *kuna (</w:t>
      </w:r>
      <w:r>
        <w:rPr>
          <w:rFonts w:hAnsi="Times New Roman"/>
        </w:rPr>
        <w:t>‘</w:t>
      </w:r>
      <w:r>
        <w:t>faeces</w:t>
      </w:r>
      <w:r>
        <w:rPr>
          <w:rFonts w:hAnsi="Times New Roman"/>
        </w:rPr>
        <w:t>’</w:t>
      </w:r>
      <w:r>
        <w:t>).</w:t>
      </w:r>
    </w:p>
    <w:p w14:paraId="4836201D" w14:textId="77777777" w:rsidR="00C42BF2" w:rsidRDefault="00F80514">
      <w:pPr>
        <w:pStyle w:val="Default"/>
        <w:widowControl w:val="0"/>
        <w:tabs>
          <w:tab w:val="left" w:pos="2880"/>
        </w:tabs>
        <w:ind w:left="2880" w:hanging="2880"/>
      </w:pPr>
      <w:r>
        <w:t>\l YYoront</w:t>
      </w:r>
      <w:r>
        <w:tab/>
        <w:t xml:space="preserve">\w tha7l \g </w:t>
      </w:r>
      <w:r>
        <w:rPr>
          <w:rFonts w:hAnsi="Times New Roman"/>
        </w:rPr>
        <w:t>‘</w:t>
      </w:r>
      <w:r>
        <w:t>guts</w:t>
      </w:r>
      <w:r>
        <w:rPr>
          <w:rFonts w:hAnsi="Times New Roman"/>
        </w:rPr>
        <w:t>’</w:t>
      </w:r>
    </w:p>
    <w:p w14:paraId="5F7AD871" w14:textId="77777777" w:rsidR="00C42BF2" w:rsidRDefault="00F80514">
      <w:pPr>
        <w:pStyle w:val="Default"/>
        <w:widowControl w:val="0"/>
        <w:tabs>
          <w:tab w:val="left" w:pos="2880"/>
        </w:tabs>
        <w:ind w:left="2880" w:hanging="2880"/>
      </w:pPr>
      <w:r>
        <w:t>\l YMel</w:t>
      </w:r>
      <w:r>
        <w:tab/>
        <w:t xml:space="preserve">\w thakvl \g </w:t>
      </w:r>
      <w:r>
        <w:rPr>
          <w:rFonts w:hAnsi="Times New Roman"/>
        </w:rPr>
        <w:t>‘</w:t>
      </w:r>
      <w:r>
        <w:t>small intestine, guts (small)</w:t>
      </w:r>
      <w:r>
        <w:rPr>
          <w:rFonts w:hAnsi="Times New Roman"/>
        </w:rPr>
        <w:t>’</w:t>
      </w:r>
    </w:p>
    <w:p w14:paraId="06CE5413" w14:textId="77777777" w:rsidR="00C42BF2" w:rsidRDefault="00F80514">
      <w:pPr>
        <w:pStyle w:val="Default"/>
        <w:widowControl w:val="0"/>
        <w:tabs>
          <w:tab w:val="left" w:pos="2880"/>
        </w:tabs>
        <w:ind w:left="2880" w:hanging="2880"/>
        <w:rPr>
          <w:color w:val="003300"/>
          <w:u w:color="003300"/>
        </w:rPr>
      </w:pPr>
      <w:r>
        <w:rPr>
          <w:color w:val="003300"/>
          <w:u w:color="003300"/>
        </w:rPr>
        <w:t>\l pYirrka</w:t>
      </w:r>
      <w:r>
        <w:rPr>
          <w:color w:val="003300"/>
          <w:u w:color="003300"/>
        </w:rPr>
        <w:tab/>
        <w:t>\w *cakVl</w:t>
      </w:r>
    </w:p>
    <w:p w14:paraId="347C1B65" w14:textId="77777777" w:rsidR="00C42BF2" w:rsidRDefault="00F80514">
      <w:pPr>
        <w:pStyle w:val="Default"/>
        <w:widowControl w:val="0"/>
        <w:tabs>
          <w:tab w:val="left" w:pos="2880"/>
        </w:tabs>
        <w:ind w:left="2880" w:hanging="2880"/>
      </w:pPr>
      <w:r>
        <w:t>\l Ngiyampaa</w:t>
      </w:r>
      <w:r>
        <w:tab/>
        <w:t xml:space="preserve">\w thaka \g </w:t>
      </w:r>
      <w:r>
        <w:rPr>
          <w:rFonts w:hAnsi="Times New Roman"/>
        </w:rPr>
        <w:t>‘</w:t>
      </w:r>
      <w:r>
        <w:t>faeces, esp. while still inside the body</w:t>
      </w:r>
      <w:r>
        <w:rPr>
          <w:rFonts w:hAnsi="Times New Roman"/>
        </w:rPr>
        <w:t xml:space="preserve">’ </w:t>
      </w:r>
      <w:r>
        <w:t>\s TD</w:t>
      </w:r>
    </w:p>
    <w:p w14:paraId="1833B7E7" w14:textId="77777777" w:rsidR="00C42BF2" w:rsidRDefault="00F80514">
      <w:pPr>
        <w:pStyle w:val="Default"/>
        <w:widowControl w:val="0"/>
        <w:tabs>
          <w:tab w:val="left" w:pos="2880"/>
        </w:tabs>
        <w:ind w:left="2880" w:hanging="2880"/>
        <w:rPr>
          <w:color w:val="993300"/>
          <w:u w:color="993300"/>
        </w:rPr>
      </w:pPr>
      <w:r>
        <w:rPr>
          <w:color w:val="993300"/>
          <w:u w:color="993300"/>
        </w:rPr>
        <w:t>\l Warlpiri</w:t>
      </w:r>
      <w:r>
        <w:rPr>
          <w:color w:val="993300"/>
          <w:u w:color="993300"/>
        </w:rPr>
        <w:tab/>
        <w:t xml:space="preserve">\w jaka \g </w:t>
      </w:r>
      <w:r>
        <w:rPr>
          <w:rFonts w:hAnsi="Times New Roman"/>
          <w:color w:val="993300"/>
          <w:u w:color="993300"/>
        </w:rPr>
        <w:t>‘</w:t>
      </w:r>
      <w:r>
        <w:rPr>
          <w:color w:val="993300"/>
          <w:u w:color="993300"/>
        </w:rPr>
        <w:t>hindmost part of being: buttocks, behind, rear, backside, bottom, rump, arse (vulgar); end(s); back, tray top (of truck), rear end (of vehicle); bottom, foot (of hill)</w:t>
      </w:r>
      <w:r>
        <w:rPr>
          <w:rFonts w:hAnsi="Times New Roman"/>
          <w:color w:val="993300"/>
          <w:u w:color="993300"/>
        </w:rPr>
        <w:t xml:space="preserve">’ </w:t>
      </w:r>
      <w:r>
        <w:rPr>
          <w:color w:val="993300"/>
          <w:u w:color="993300"/>
        </w:rPr>
        <w:t>\q Compare the polysemy of reflexes of *kuna. \s Warlpiri Dictionary</w:t>
      </w:r>
    </w:p>
    <w:p w14:paraId="1322D3F7" w14:textId="77777777" w:rsidR="00C42BF2" w:rsidRDefault="00F80514">
      <w:pPr>
        <w:pStyle w:val="Default"/>
        <w:widowControl w:val="0"/>
        <w:tabs>
          <w:tab w:val="left" w:pos="2880"/>
        </w:tabs>
        <w:ind w:left="2880" w:hanging="2880"/>
        <w:rPr>
          <w:color w:val="993300"/>
          <w:u w:color="993300"/>
        </w:rPr>
      </w:pPr>
      <w:r>
        <w:rPr>
          <w:color w:val="993300"/>
          <w:u w:color="993300"/>
        </w:rPr>
        <w:t>\l Warlmanpa</w:t>
      </w:r>
      <w:r>
        <w:rPr>
          <w:color w:val="993300"/>
          <w:u w:color="993300"/>
        </w:rPr>
        <w:tab/>
        <w:t xml:space="preserve">\w jaka \g </w:t>
      </w:r>
      <w:r>
        <w:rPr>
          <w:rFonts w:hAnsi="Times New Roman"/>
          <w:color w:val="993300"/>
          <w:u w:color="993300"/>
        </w:rPr>
        <w:t>‘</w:t>
      </w:r>
      <w:r>
        <w:rPr>
          <w:color w:val="993300"/>
          <w:u w:color="993300"/>
        </w:rPr>
        <w:t>buttocks</w:t>
      </w:r>
      <w:r>
        <w:rPr>
          <w:rFonts w:hAnsi="Times New Roman"/>
          <w:color w:val="993300"/>
          <w:u w:color="993300"/>
        </w:rPr>
        <w:t xml:space="preserve">’ </w:t>
      </w:r>
      <w:r>
        <w:rPr>
          <w:color w:val="993300"/>
          <w:u w:color="993300"/>
        </w:rPr>
        <w:t xml:space="preserve">\q Also </w:t>
      </w:r>
      <w:r>
        <w:rPr>
          <w:i/>
          <w:iCs/>
          <w:color w:val="993300"/>
          <w:u w:color="993300"/>
        </w:rPr>
        <w:t>jakapirti</w:t>
      </w:r>
      <w:r>
        <w:rPr>
          <w:rFonts w:hAnsi="Times New Roman"/>
          <w:color w:val="993300"/>
          <w:u w:color="993300"/>
        </w:rPr>
        <w:t xml:space="preserve"> ‘</w:t>
      </w:r>
      <w:r>
        <w:rPr>
          <w:color w:val="993300"/>
          <w:u w:color="993300"/>
        </w:rPr>
        <w:t>hip</w:t>
      </w:r>
      <w:r>
        <w:rPr>
          <w:rFonts w:hAnsi="Times New Roman"/>
          <w:color w:val="993300"/>
          <w:u w:color="993300"/>
        </w:rPr>
        <w:t>’</w:t>
      </w:r>
      <w:r>
        <w:rPr>
          <w:color w:val="993300"/>
          <w:u w:color="993300"/>
        </w:rPr>
        <w:t>. \s DGN</w:t>
      </w:r>
    </w:p>
    <w:p w14:paraId="3A2A634D" w14:textId="77777777" w:rsidR="00C42BF2" w:rsidRDefault="00F80514">
      <w:pPr>
        <w:pStyle w:val="Default"/>
        <w:widowControl w:val="0"/>
        <w:tabs>
          <w:tab w:val="left" w:pos="2880"/>
        </w:tabs>
        <w:ind w:left="2880" w:hanging="2880"/>
        <w:rPr>
          <w:color w:val="003300"/>
          <w:u w:color="003300"/>
        </w:rPr>
      </w:pPr>
      <w:r>
        <w:rPr>
          <w:color w:val="003300"/>
          <w:u w:color="003300"/>
        </w:rPr>
        <w:t xml:space="preserve">\l </w:t>
      </w:r>
      <w:r>
        <w:rPr>
          <w:b/>
          <w:bCs/>
          <w:color w:val="003300"/>
          <w:u w:color="003300"/>
        </w:rPr>
        <w:t>pPNy</w:t>
      </w:r>
      <w:r>
        <w:rPr>
          <w:b/>
          <w:bCs/>
          <w:color w:val="003300"/>
          <w:u w:color="003300"/>
        </w:rPr>
        <w:tab/>
        <w:t>\w *caka</w:t>
      </w:r>
      <w:r>
        <w:rPr>
          <w:color w:val="003300"/>
          <w:u w:color="003300"/>
        </w:rPr>
        <w:t xml:space="preserve"> \q ?</w:t>
      </w:r>
    </w:p>
    <w:p w14:paraId="07306023" w14:textId="77777777" w:rsidR="00C42BF2" w:rsidRDefault="00C42BF2">
      <w:pPr>
        <w:pStyle w:val="Default"/>
        <w:widowControl w:val="0"/>
        <w:tabs>
          <w:tab w:val="left" w:pos="2880"/>
        </w:tabs>
        <w:ind w:left="2880" w:hanging="2880"/>
        <w:rPr>
          <w:color w:val="003300"/>
          <w:u w:color="003300"/>
        </w:rPr>
      </w:pPr>
    </w:p>
    <w:p w14:paraId="65E4C60D" w14:textId="77777777" w:rsidR="00C42BF2" w:rsidRDefault="00C42BF2">
      <w:pPr>
        <w:pStyle w:val="Default"/>
        <w:widowControl w:val="0"/>
        <w:tabs>
          <w:tab w:val="left" w:pos="2880"/>
        </w:tabs>
        <w:ind w:left="2880" w:hanging="2880"/>
        <w:rPr>
          <w:color w:val="003300"/>
          <w:u w:color="003300"/>
        </w:rPr>
      </w:pPr>
    </w:p>
    <w:p w14:paraId="148EC86D" w14:textId="77777777" w:rsidR="00C42BF2" w:rsidRDefault="00F80514">
      <w:pPr>
        <w:pStyle w:val="Default"/>
        <w:widowControl w:val="0"/>
        <w:tabs>
          <w:tab w:val="left" w:pos="2880"/>
        </w:tabs>
        <w:ind w:left="2880" w:hanging="2880"/>
        <w:rPr>
          <w:b/>
          <w:bCs/>
        </w:rPr>
      </w:pPr>
      <w:r>
        <w:t xml:space="preserve">\e </w:t>
      </w:r>
      <w:r>
        <w:rPr>
          <w:b/>
          <w:bCs/>
        </w:rPr>
        <w:t>*caka</w:t>
      </w:r>
    </w:p>
    <w:p w14:paraId="44ABC00F" w14:textId="77777777" w:rsidR="00C42BF2" w:rsidRDefault="00F80514">
      <w:pPr>
        <w:pStyle w:val="Default"/>
        <w:widowControl w:val="0"/>
        <w:tabs>
          <w:tab w:val="left" w:pos="2880"/>
        </w:tabs>
        <w:ind w:left="2880" w:hanging="2880"/>
      </w:pPr>
      <w:r>
        <w:t xml:space="preserve">\t </w:t>
      </w:r>
      <w:r>
        <w:rPr>
          <w:rFonts w:hAnsi="Times New Roman"/>
        </w:rPr>
        <w:t>‘</w:t>
      </w:r>
      <w:r>
        <w:t>head</w:t>
      </w:r>
      <w:r>
        <w:rPr>
          <w:rFonts w:hAnsi="Times New Roman"/>
        </w:rPr>
        <w:t>’</w:t>
      </w:r>
    </w:p>
    <w:p w14:paraId="0BF3DDB6" w14:textId="77777777" w:rsidR="00C42BF2" w:rsidRDefault="00F80514">
      <w:pPr>
        <w:pStyle w:val="Default"/>
        <w:widowControl w:val="0"/>
        <w:tabs>
          <w:tab w:val="left" w:pos="2880"/>
        </w:tabs>
        <w:ind w:left="2880" w:hanging="2880"/>
      </w:pPr>
      <w:r>
        <w:t>\b n</w:t>
      </w:r>
    </w:p>
    <w:p w14:paraId="258D55ED" w14:textId="77777777" w:rsidR="00C42BF2" w:rsidRDefault="00F80514">
      <w:pPr>
        <w:pStyle w:val="Default"/>
        <w:widowControl w:val="0"/>
        <w:tabs>
          <w:tab w:val="left" w:pos="2880"/>
        </w:tabs>
        <w:ind w:left="2880" w:hanging="2880"/>
      </w:pPr>
      <w:r>
        <w:t>\c B</w:t>
      </w:r>
    </w:p>
    <w:p w14:paraId="3A263186" w14:textId="77777777" w:rsidR="00C42BF2" w:rsidRDefault="00F80514">
      <w:pPr>
        <w:pStyle w:val="Default"/>
        <w:widowControl w:val="0"/>
        <w:tabs>
          <w:tab w:val="left" w:pos="2880"/>
        </w:tabs>
        <w:ind w:left="2880" w:hanging="2880"/>
      </w:pPr>
      <w:r>
        <w:t xml:space="preserve">\x See also *kuyku </w:t>
      </w:r>
      <w:r>
        <w:rPr>
          <w:color w:val="003300"/>
          <w:u w:color="003300"/>
        </w:rPr>
        <w:t>(</w:t>
      </w:r>
      <w:r>
        <w:rPr>
          <w:rFonts w:hAnsi="Times New Roman"/>
          <w:color w:val="003300"/>
          <w:u w:color="003300"/>
        </w:rPr>
        <w:t>‘</w:t>
      </w:r>
      <w:r>
        <w:rPr>
          <w:color w:val="003300"/>
          <w:u w:color="003300"/>
        </w:rPr>
        <w:t>head</w:t>
      </w:r>
      <w:r>
        <w:rPr>
          <w:rFonts w:hAnsi="Times New Roman"/>
          <w:color w:val="003300"/>
          <w:u w:color="003300"/>
        </w:rPr>
        <w:t>’</w:t>
      </w:r>
      <w:r>
        <w:rPr>
          <w:color w:val="003300"/>
          <w:u w:color="003300"/>
        </w:rPr>
        <w:t>)</w:t>
      </w:r>
      <w:r>
        <w:t>, and *cakal (</w:t>
      </w:r>
      <w:r>
        <w:rPr>
          <w:rFonts w:hAnsi="Times New Roman"/>
        </w:rPr>
        <w:t>‘</w:t>
      </w:r>
      <w:r>
        <w:t>cheek</w:t>
      </w:r>
      <w:r>
        <w:rPr>
          <w:rFonts w:hAnsi="Times New Roman"/>
        </w:rPr>
        <w:t>’</w:t>
      </w:r>
      <w:r>
        <w:t>).</w:t>
      </w:r>
    </w:p>
    <w:p w14:paraId="6646C602" w14:textId="77777777" w:rsidR="00C42BF2" w:rsidRDefault="00F80514">
      <w:pPr>
        <w:pStyle w:val="Default"/>
        <w:widowControl w:val="0"/>
        <w:tabs>
          <w:tab w:val="left" w:pos="2880"/>
        </w:tabs>
        <w:ind w:left="2880" w:hanging="2880"/>
      </w:pPr>
      <w:r>
        <w:t>\l UOykangand</w:t>
      </w:r>
      <w:r>
        <w:tab/>
        <w:t xml:space="preserve">\w eg \g </w:t>
      </w:r>
      <w:r>
        <w:rPr>
          <w:rFonts w:hAnsi="Times New Roman"/>
        </w:rPr>
        <w:t>‘</w:t>
      </w:r>
      <w:r>
        <w:t>head</w:t>
      </w:r>
      <w:r>
        <w:rPr>
          <w:rFonts w:hAnsi="Times New Roman"/>
        </w:rPr>
        <w:t xml:space="preserve">’ </w:t>
      </w:r>
      <w:r>
        <w:t xml:space="preserve">\p Erg </w:t>
      </w:r>
      <w:r>
        <w:rPr>
          <w:i/>
          <w:iCs/>
        </w:rPr>
        <w:t>egamanhdh</w:t>
      </w:r>
      <w:r>
        <w:t>. \s PH</w:t>
      </w:r>
    </w:p>
    <w:p w14:paraId="44271CE2" w14:textId="77777777" w:rsidR="00C42BF2" w:rsidRDefault="00F80514">
      <w:pPr>
        <w:pStyle w:val="Default"/>
        <w:widowControl w:val="0"/>
        <w:tabs>
          <w:tab w:val="left" w:pos="2880"/>
        </w:tabs>
        <w:ind w:left="2880" w:hanging="2880"/>
      </w:pPr>
      <w:r>
        <w:t>\l UOlkol</w:t>
      </w:r>
      <w:r>
        <w:tab/>
        <w:t xml:space="preserve">\w eka \g </w:t>
      </w:r>
      <w:r>
        <w:rPr>
          <w:rFonts w:hAnsi="Times New Roman"/>
        </w:rPr>
        <w:t>‘</w:t>
      </w:r>
      <w:r>
        <w:t>head</w:t>
      </w:r>
      <w:r>
        <w:rPr>
          <w:rFonts w:hAnsi="Times New Roman"/>
        </w:rPr>
        <w:t xml:space="preserve">’ </w:t>
      </w:r>
      <w:r>
        <w:t>\s PH</w:t>
      </w:r>
    </w:p>
    <w:p w14:paraId="2B8BE1FE" w14:textId="77777777" w:rsidR="00C42BF2" w:rsidRDefault="00F80514">
      <w:pPr>
        <w:pStyle w:val="Default"/>
        <w:widowControl w:val="0"/>
        <w:tabs>
          <w:tab w:val="left" w:pos="2880"/>
        </w:tabs>
        <w:ind w:left="2880" w:hanging="2880"/>
      </w:pPr>
      <w:r>
        <w:t>***</w:t>
      </w:r>
    </w:p>
    <w:p w14:paraId="3069A996" w14:textId="77777777" w:rsidR="00C42BF2" w:rsidRDefault="00F80514">
      <w:pPr>
        <w:pStyle w:val="Default"/>
        <w:widowControl w:val="0"/>
        <w:tabs>
          <w:tab w:val="left" w:pos="2880"/>
        </w:tabs>
        <w:ind w:left="2880" w:hanging="2880"/>
      </w:pPr>
      <w:r>
        <w:t>\l WMungknh</w:t>
      </w:r>
      <w:r>
        <w:tab/>
        <w:t>\w kuc</w:t>
      </w:r>
      <w:r>
        <w:rPr>
          <w:rFonts w:hAnsi="Times New Roman"/>
        </w:rPr>
        <w:t>é</w:t>
      </w:r>
      <w:r>
        <w:t xml:space="preserve">k \g </w:t>
      </w:r>
      <w:r>
        <w:rPr>
          <w:rFonts w:hAnsi="Times New Roman"/>
        </w:rPr>
        <w:t>‘</w:t>
      </w:r>
      <w:r>
        <w:t>head</w:t>
      </w:r>
      <w:r>
        <w:rPr>
          <w:rFonts w:hAnsi="Times New Roman"/>
        </w:rPr>
        <w:t xml:space="preserve">’ </w:t>
      </w:r>
      <w:r>
        <w:t xml:space="preserve">\q PS: This is actually </w:t>
      </w:r>
      <w:r>
        <w:rPr>
          <w:i/>
          <w:iCs/>
        </w:rPr>
        <w:t>kuch + ek</w:t>
      </w:r>
      <w:r>
        <w:t xml:space="preserve">. </w:t>
      </w:r>
      <w:r>
        <w:rPr>
          <w:i/>
          <w:iCs/>
        </w:rPr>
        <w:t>ek</w:t>
      </w:r>
      <w:r>
        <w:t xml:space="preserve"> = shell/nail in the case of eggs, invertebrates, shellfish; as also in </w:t>
      </w:r>
      <w:r>
        <w:rPr>
          <w:i/>
          <w:iCs/>
        </w:rPr>
        <w:t>ma</w:t>
      </w:r>
      <w:r>
        <w:rPr>
          <w:rFonts w:hAnsi="Times New Roman"/>
          <w:i/>
          <w:iCs/>
        </w:rPr>
        <w:t>’-</w:t>
      </w:r>
      <w:r>
        <w:rPr>
          <w:i/>
          <w:iCs/>
        </w:rPr>
        <w:t xml:space="preserve">ek </w:t>
      </w:r>
      <w:r>
        <w:t xml:space="preserve">fingernail, </w:t>
      </w:r>
      <w:r>
        <w:rPr>
          <w:i/>
          <w:iCs/>
        </w:rPr>
        <w:t>ngangk-ek</w:t>
      </w:r>
      <w:r>
        <w:t xml:space="preserve"> shoulder blade, </w:t>
      </w:r>
      <w:r>
        <w:rPr>
          <w:i/>
          <w:iCs/>
        </w:rPr>
        <w:t>tha</w:t>
      </w:r>
      <w:r>
        <w:rPr>
          <w:rFonts w:hAnsi="Times New Roman"/>
          <w:i/>
          <w:iCs/>
        </w:rPr>
        <w:t>’-</w:t>
      </w:r>
      <w:r>
        <w:rPr>
          <w:i/>
          <w:iCs/>
        </w:rPr>
        <w:t>ek</w:t>
      </w:r>
      <w:r>
        <w:t xml:space="preserve"> toenail. I would think the etymology is to do with </w:t>
      </w:r>
      <w:r>
        <w:rPr>
          <w:rFonts w:hAnsi="Times New Roman"/>
        </w:rPr>
        <w:t>‘</w:t>
      </w:r>
      <w:r>
        <w:t>skull</w:t>
      </w:r>
      <w:r>
        <w:rPr>
          <w:rFonts w:hAnsi="Times New Roman"/>
        </w:rPr>
        <w:t>’</w:t>
      </w:r>
      <w:r>
        <w:t>. BA: in view of PS</w:t>
      </w:r>
      <w:r>
        <w:rPr>
          <w:rFonts w:hAnsi="Times New Roman"/>
        </w:rPr>
        <w:t>’</w:t>
      </w:r>
      <w:r>
        <w:t>s observation, this form does not belong with the *caka set. \s KLH, KPPW, PS</w:t>
      </w:r>
    </w:p>
    <w:p w14:paraId="609BB0F0" w14:textId="77777777" w:rsidR="00C42BF2" w:rsidRDefault="00C42BF2">
      <w:pPr>
        <w:pStyle w:val="Default"/>
        <w:widowControl w:val="0"/>
        <w:tabs>
          <w:tab w:val="left" w:pos="2880"/>
        </w:tabs>
        <w:ind w:left="2880" w:hanging="2880"/>
      </w:pPr>
    </w:p>
    <w:p w14:paraId="4FDFD209" w14:textId="77777777" w:rsidR="00C42BF2" w:rsidRDefault="00C42BF2">
      <w:pPr>
        <w:pStyle w:val="Default"/>
        <w:widowControl w:val="0"/>
        <w:tabs>
          <w:tab w:val="left" w:pos="2880"/>
        </w:tabs>
        <w:ind w:left="2880" w:hanging="2880"/>
      </w:pPr>
    </w:p>
    <w:p w14:paraId="58897DDB" w14:textId="77777777" w:rsidR="00C42BF2" w:rsidRDefault="00F80514">
      <w:pPr>
        <w:pStyle w:val="Default"/>
        <w:widowControl w:val="0"/>
        <w:tabs>
          <w:tab w:val="left" w:pos="2880"/>
        </w:tabs>
        <w:ind w:left="2880" w:hanging="2880"/>
        <w:rPr>
          <w:b/>
          <w:bCs/>
        </w:rPr>
      </w:pPr>
      <w:r>
        <w:t xml:space="preserve">\e </w:t>
      </w:r>
      <w:r>
        <w:rPr>
          <w:b/>
          <w:bCs/>
        </w:rPr>
        <w:t>*caka-</w:t>
      </w:r>
    </w:p>
    <w:p w14:paraId="2DAE2B8D" w14:textId="77777777" w:rsidR="00C42BF2" w:rsidRDefault="00F80514">
      <w:pPr>
        <w:pStyle w:val="Default"/>
        <w:widowControl w:val="0"/>
        <w:tabs>
          <w:tab w:val="left" w:pos="2880"/>
        </w:tabs>
        <w:ind w:left="2880" w:hanging="2880"/>
      </w:pPr>
      <w:r>
        <w:t xml:space="preserve">\t </w:t>
      </w:r>
      <w:r>
        <w:rPr>
          <w:rFonts w:hAnsi="Times New Roman"/>
        </w:rPr>
        <w:t>‘</w:t>
      </w:r>
      <w:r>
        <w:t>extract, pluck out</w:t>
      </w:r>
      <w:r>
        <w:rPr>
          <w:rFonts w:hAnsi="Times New Roman"/>
        </w:rPr>
        <w:t>’</w:t>
      </w:r>
    </w:p>
    <w:p w14:paraId="0DC996C5" w14:textId="77777777" w:rsidR="00C42BF2" w:rsidRDefault="00F80514">
      <w:pPr>
        <w:pStyle w:val="Default"/>
        <w:widowControl w:val="0"/>
        <w:tabs>
          <w:tab w:val="left" w:pos="2880"/>
        </w:tabs>
        <w:ind w:left="2880" w:hanging="2880"/>
      </w:pPr>
      <w:r>
        <w:t>\b vt</w:t>
      </w:r>
    </w:p>
    <w:p w14:paraId="09A9AF2E" w14:textId="77777777" w:rsidR="00C42BF2" w:rsidRDefault="00F80514">
      <w:pPr>
        <w:pStyle w:val="Default"/>
        <w:widowControl w:val="0"/>
        <w:tabs>
          <w:tab w:val="left" w:pos="2880"/>
        </w:tabs>
        <w:ind w:left="2880" w:hanging="2880"/>
      </w:pPr>
      <w:r>
        <w:t>\x See also *cangka- (same sense).</w:t>
      </w:r>
    </w:p>
    <w:p w14:paraId="4DB2203F" w14:textId="77777777" w:rsidR="00C42BF2" w:rsidRDefault="00F80514">
      <w:pPr>
        <w:pStyle w:val="Default"/>
        <w:widowControl w:val="0"/>
        <w:tabs>
          <w:tab w:val="left" w:pos="2880"/>
        </w:tabs>
        <w:ind w:left="2880" w:hanging="2880"/>
      </w:pPr>
      <w:r>
        <w:t>\l YYoront</w:t>
      </w:r>
      <w:r>
        <w:tab/>
        <w:t xml:space="preserve">\w tha \g </w:t>
      </w:r>
      <w:r>
        <w:rPr>
          <w:rFonts w:hAnsi="Times New Roman"/>
        </w:rPr>
        <w:t>‘</w:t>
      </w:r>
      <w:r>
        <w:t>extract, pluck out</w:t>
      </w:r>
      <w:r>
        <w:rPr>
          <w:rFonts w:hAnsi="Times New Roman"/>
        </w:rPr>
        <w:t xml:space="preserve">’ </w:t>
      </w:r>
      <w:r>
        <w:t xml:space="preserve">\p vt, RR, u; P </w:t>
      </w:r>
      <w:r>
        <w:rPr>
          <w:i/>
          <w:iCs/>
        </w:rPr>
        <w:t>thu</w:t>
      </w:r>
      <w:r>
        <w:t>.</w:t>
      </w:r>
    </w:p>
    <w:p w14:paraId="458BF4FE" w14:textId="77777777" w:rsidR="00C42BF2" w:rsidRDefault="00F80514">
      <w:pPr>
        <w:pStyle w:val="Default"/>
        <w:widowControl w:val="0"/>
        <w:tabs>
          <w:tab w:val="left" w:pos="2880"/>
        </w:tabs>
        <w:ind w:left="2880" w:hanging="2880"/>
      </w:pPr>
      <w:r>
        <w:t>\l Flinders Island</w:t>
      </w:r>
      <w:r>
        <w:tab/>
        <w:t xml:space="preserve">\w aka- \g </w:t>
      </w:r>
      <w:r>
        <w:rPr>
          <w:rFonts w:hAnsi="Times New Roman"/>
        </w:rPr>
        <w:t>‘</w:t>
      </w:r>
      <w:r>
        <w:t>to pull out</w:t>
      </w:r>
      <w:r>
        <w:rPr>
          <w:rFonts w:hAnsi="Times New Roman"/>
        </w:rPr>
        <w:t xml:space="preserve">’ </w:t>
      </w:r>
      <w:r>
        <w:t xml:space="preserve">\p Conj. ? \q PS: </w:t>
      </w:r>
      <w:r>
        <w:rPr>
          <w:rFonts w:hAnsi="Times New Roman"/>
        </w:rPr>
        <w:t>“</w:t>
      </w:r>
      <w:r>
        <w:t>e.g. grass?</w:t>
      </w:r>
      <w:r>
        <w:rPr>
          <w:rFonts w:hAnsi="Times New Roman"/>
        </w:rPr>
        <w:t xml:space="preserve">” </w:t>
      </w:r>
      <w:r>
        <w:t>\s PS</w:t>
      </w:r>
    </w:p>
    <w:p w14:paraId="25428187" w14:textId="77777777" w:rsidR="00C42BF2" w:rsidRDefault="00F80514">
      <w:pPr>
        <w:pStyle w:val="Default"/>
        <w:widowControl w:val="0"/>
        <w:tabs>
          <w:tab w:val="left" w:pos="2880"/>
        </w:tabs>
        <w:ind w:left="2880" w:hanging="2880"/>
      </w:pPr>
      <w:r>
        <w:t>\l Atnyamathanha</w:t>
      </w:r>
      <w:r>
        <w:tab/>
        <w:t xml:space="preserve">\w caku- \g </w:t>
      </w:r>
      <w:r>
        <w:rPr>
          <w:rFonts w:hAnsi="Times New Roman"/>
        </w:rPr>
        <w:t>‘</w:t>
      </w:r>
      <w:r>
        <w:t>remove the inside of a kangaroo</w:t>
      </w:r>
      <w:r>
        <w:rPr>
          <w:rFonts w:hAnsi="Times New Roman"/>
        </w:rPr>
        <w:t xml:space="preserve">’ </w:t>
      </w:r>
      <w:r>
        <w:t>\s MM</w:t>
      </w:r>
    </w:p>
    <w:p w14:paraId="036FD5F0" w14:textId="77777777" w:rsidR="00C42BF2" w:rsidRDefault="00F80514">
      <w:pPr>
        <w:pStyle w:val="Default"/>
        <w:widowControl w:val="0"/>
        <w:tabs>
          <w:tab w:val="left" w:pos="2880"/>
        </w:tabs>
        <w:ind w:left="2880" w:hanging="2880"/>
      </w:pPr>
      <w:r>
        <w:t>\l Ngarluma</w:t>
      </w:r>
      <w:r>
        <w:tab/>
        <w:t xml:space="preserve">\w thaka-lku \g </w:t>
      </w:r>
      <w:r>
        <w:rPr>
          <w:rFonts w:hAnsi="Times New Roman"/>
        </w:rPr>
        <w:t>‘</w:t>
      </w:r>
      <w:r>
        <w:t>grab, take, get, pick up; choke</w:t>
      </w:r>
      <w:r>
        <w:rPr>
          <w:rFonts w:hAnsi="Times New Roman"/>
        </w:rPr>
        <w:t xml:space="preserve">’ </w:t>
      </w:r>
      <w:r>
        <w:t>\s KLH</w:t>
      </w:r>
    </w:p>
    <w:p w14:paraId="746F0D02" w14:textId="77777777" w:rsidR="00C42BF2" w:rsidRDefault="00F80514">
      <w:pPr>
        <w:pStyle w:val="Default"/>
        <w:widowControl w:val="0"/>
        <w:tabs>
          <w:tab w:val="left" w:pos="2880"/>
        </w:tabs>
        <w:ind w:left="2880" w:hanging="2880"/>
      </w:pPr>
      <w:r>
        <w:t xml:space="preserve">\l </w:t>
      </w:r>
      <w:r>
        <w:rPr>
          <w:b/>
          <w:bCs/>
        </w:rPr>
        <w:t>pNgayarda</w:t>
      </w:r>
      <w:r>
        <w:rPr>
          <w:b/>
          <w:bCs/>
        </w:rPr>
        <w:tab/>
        <w:t>\w *thaka-</w:t>
      </w:r>
      <w:r>
        <w:t xml:space="preserve"> \p L conj. \q On the basis of Ngarluma, and Warlpiri </w:t>
      </w:r>
      <w:r>
        <w:rPr>
          <w:i/>
          <w:iCs/>
        </w:rPr>
        <w:t>rdaka</w:t>
      </w:r>
      <w:r>
        <w:rPr>
          <w:rFonts w:hAnsi="Times New Roman"/>
        </w:rPr>
        <w:t xml:space="preserve"> ‘</w:t>
      </w:r>
      <w:r>
        <w:t>hand</w:t>
      </w:r>
      <w:r>
        <w:rPr>
          <w:rFonts w:hAnsi="Times New Roman"/>
        </w:rPr>
        <w:t>’</w:t>
      </w:r>
      <w:r>
        <w:t xml:space="preserve">, Wakaya </w:t>
      </w:r>
      <w:r>
        <w:rPr>
          <w:i/>
          <w:iCs/>
        </w:rPr>
        <w:t>lvkv-</w:t>
      </w:r>
      <w:r>
        <w:rPr>
          <w:rFonts w:hAnsi="Times New Roman"/>
        </w:rPr>
        <w:t xml:space="preserve"> ‘</w:t>
      </w:r>
      <w:r>
        <w:t>carry</w:t>
      </w:r>
      <w:r>
        <w:rPr>
          <w:rFonts w:hAnsi="Times New Roman"/>
        </w:rPr>
        <w:t>’</w:t>
      </w:r>
      <w:r>
        <w:t>. \s GNOG #848</w:t>
      </w:r>
    </w:p>
    <w:p w14:paraId="6353081A" w14:textId="77777777" w:rsidR="00C42BF2" w:rsidRDefault="00F80514">
      <w:pPr>
        <w:pStyle w:val="Default"/>
        <w:widowControl w:val="0"/>
        <w:tabs>
          <w:tab w:val="left" w:pos="2880"/>
        </w:tabs>
        <w:ind w:left="2880" w:hanging="2880"/>
      </w:pPr>
      <w:r>
        <w:t>^^^</w:t>
      </w:r>
    </w:p>
    <w:p w14:paraId="036AA963" w14:textId="77777777" w:rsidR="00C42BF2" w:rsidRDefault="00F80514">
      <w:pPr>
        <w:pStyle w:val="Default"/>
        <w:widowControl w:val="0"/>
        <w:tabs>
          <w:tab w:val="left" w:pos="2880"/>
        </w:tabs>
        <w:ind w:left="2880" w:hanging="2880"/>
      </w:pPr>
      <w:r>
        <w:t>\l Muruwari</w:t>
      </w:r>
      <w:r>
        <w:tab/>
        <w:t xml:space="preserve">\w thaki- \g </w:t>
      </w:r>
      <w:r>
        <w:rPr>
          <w:rFonts w:hAnsi="Times New Roman"/>
        </w:rPr>
        <w:t>‘</w:t>
      </w:r>
      <w:r>
        <w:t>to drag, pull; go through water, sail or go across water</w:t>
      </w:r>
      <w:r>
        <w:rPr>
          <w:rFonts w:hAnsi="Times New Roman"/>
        </w:rPr>
        <w:t xml:space="preserve">’ </w:t>
      </w:r>
      <w:r>
        <w:t>\s LFO</w:t>
      </w:r>
    </w:p>
    <w:p w14:paraId="2DF0E992" w14:textId="77777777" w:rsidR="00C42BF2" w:rsidRDefault="00F80514">
      <w:pPr>
        <w:pStyle w:val="Default"/>
        <w:widowControl w:val="0"/>
        <w:tabs>
          <w:tab w:val="left" w:pos="2880"/>
        </w:tabs>
        <w:ind w:left="2880" w:hanging="2880"/>
      </w:pPr>
      <w:r>
        <w:t>***</w:t>
      </w:r>
    </w:p>
    <w:p w14:paraId="0E3D5F22" w14:textId="77777777" w:rsidR="00C42BF2" w:rsidRDefault="00F80514">
      <w:pPr>
        <w:pStyle w:val="Default"/>
        <w:widowControl w:val="0"/>
        <w:ind w:left="2880" w:hanging="2880"/>
        <w:rPr>
          <w:color w:val="3366FF"/>
          <w:u w:color="3366FF"/>
        </w:rPr>
      </w:pPr>
      <w:r>
        <w:rPr>
          <w:color w:val="3366FF"/>
          <w:u w:color="3366FF"/>
        </w:rPr>
        <w:t>\l Yan-nha</w:t>
      </w:r>
      <w:r>
        <w:rPr>
          <w:rFonts w:hAnsi="Times New Roman"/>
          <w:color w:val="3366FF"/>
          <w:u w:color="3366FF"/>
        </w:rPr>
        <w:t>ŋ</w:t>
      </w:r>
      <w:r>
        <w:rPr>
          <w:color w:val="3366FF"/>
          <w:u w:color="3366FF"/>
        </w:rPr>
        <w:t>u</w:t>
      </w:r>
      <w:r>
        <w:rPr>
          <w:color w:val="3366FF"/>
          <w:u w:color="3366FF"/>
        </w:rPr>
        <w:tab/>
        <w:t xml:space="preserve">\w dha:gaypunu \g </w:t>
      </w:r>
      <w:r>
        <w:rPr>
          <w:rFonts w:hAnsi="Times New Roman"/>
          <w:color w:val="3366FF"/>
          <w:u w:color="3366FF"/>
        </w:rPr>
        <w:t>‘</w:t>
      </w:r>
      <w:r>
        <w:rPr>
          <w:color w:val="3366FF"/>
          <w:u w:color="3366FF"/>
        </w:rPr>
        <w:t>divide</w:t>
      </w:r>
      <w:r>
        <w:rPr>
          <w:rFonts w:hAnsi="Times New Roman"/>
          <w:color w:val="3366FF"/>
          <w:u w:color="3366FF"/>
        </w:rPr>
        <w:t xml:space="preserve">’ </w:t>
      </w:r>
      <w:r>
        <w:rPr>
          <w:color w:val="3366FF"/>
          <w:u w:color="3366FF"/>
        </w:rPr>
        <w:t>\q CB: probably morphologically dha:-ga(y)-pu-nu though. \s PNWG/CB</w:t>
      </w:r>
    </w:p>
    <w:p w14:paraId="63774DB4" w14:textId="77777777" w:rsidR="00C42BF2" w:rsidRDefault="00C42BF2">
      <w:pPr>
        <w:pStyle w:val="Default"/>
        <w:widowControl w:val="0"/>
        <w:tabs>
          <w:tab w:val="left" w:pos="2880"/>
        </w:tabs>
        <w:ind w:left="2880" w:hanging="2880"/>
        <w:rPr>
          <w:color w:val="3366FF"/>
          <w:u w:color="3366FF"/>
        </w:rPr>
      </w:pPr>
    </w:p>
    <w:p w14:paraId="72ECCEA0" w14:textId="77777777" w:rsidR="00C42BF2" w:rsidRDefault="00C42BF2">
      <w:pPr>
        <w:pStyle w:val="Default"/>
        <w:widowControl w:val="0"/>
        <w:tabs>
          <w:tab w:val="left" w:pos="2880"/>
        </w:tabs>
        <w:ind w:left="2880" w:hanging="2880"/>
        <w:rPr>
          <w:color w:val="3366FF"/>
          <w:u w:color="3366FF"/>
        </w:rPr>
      </w:pPr>
    </w:p>
    <w:p w14:paraId="01BFC0F9" w14:textId="77777777" w:rsidR="00C42BF2" w:rsidRDefault="00F80514">
      <w:pPr>
        <w:pStyle w:val="Default"/>
        <w:widowControl w:val="0"/>
        <w:tabs>
          <w:tab w:val="left" w:pos="2880"/>
        </w:tabs>
        <w:ind w:left="2880" w:hanging="2880"/>
        <w:rPr>
          <w:b/>
          <w:bCs/>
        </w:rPr>
      </w:pPr>
      <w:r>
        <w:t xml:space="preserve">\e </w:t>
      </w:r>
      <w:r>
        <w:rPr>
          <w:b/>
          <w:bCs/>
        </w:rPr>
        <w:t>*cakal</w:t>
      </w:r>
    </w:p>
    <w:p w14:paraId="345AB2DA" w14:textId="77777777" w:rsidR="00C42BF2" w:rsidRDefault="00F80514">
      <w:pPr>
        <w:pStyle w:val="Default"/>
        <w:widowControl w:val="0"/>
        <w:tabs>
          <w:tab w:val="left" w:pos="2880"/>
        </w:tabs>
        <w:ind w:left="2880" w:hanging="2880"/>
      </w:pPr>
      <w:r>
        <w:t xml:space="preserve">\t </w:t>
      </w:r>
      <w:r>
        <w:rPr>
          <w:rFonts w:hAnsi="Times New Roman"/>
        </w:rPr>
        <w:t>‘</w:t>
      </w:r>
      <w:r>
        <w:t>cheek, jaw</w:t>
      </w:r>
      <w:r>
        <w:rPr>
          <w:rFonts w:hAnsi="Times New Roman"/>
        </w:rPr>
        <w:t>’</w:t>
      </w:r>
    </w:p>
    <w:p w14:paraId="168C16FD" w14:textId="77777777" w:rsidR="00C42BF2" w:rsidRDefault="00F80514">
      <w:pPr>
        <w:pStyle w:val="Default"/>
        <w:widowControl w:val="0"/>
        <w:tabs>
          <w:tab w:val="left" w:pos="2880"/>
        </w:tabs>
        <w:ind w:left="2880" w:hanging="2880"/>
      </w:pPr>
      <w:r>
        <w:t>\b n</w:t>
      </w:r>
    </w:p>
    <w:p w14:paraId="175A9E76" w14:textId="77777777" w:rsidR="00C42BF2" w:rsidRDefault="00F80514">
      <w:pPr>
        <w:pStyle w:val="Default"/>
        <w:widowControl w:val="0"/>
        <w:tabs>
          <w:tab w:val="left" w:pos="2880"/>
        </w:tabs>
        <w:ind w:left="2880" w:hanging="2880"/>
      </w:pPr>
      <w:r>
        <w:t>\c B</w:t>
      </w:r>
    </w:p>
    <w:p w14:paraId="0A7DD157" w14:textId="77777777" w:rsidR="00C42BF2" w:rsidRDefault="00F80514">
      <w:pPr>
        <w:pStyle w:val="Default"/>
        <w:widowControl w:val="0"/>
        <w:tabs>
          <w:tab w:val="left" w:pos="2880"/>
        </w:tabs>
        <w:ind w:left="2880" w:hanging="2880"/>
      </w:pPr>
      <w:r>
        <w:t>\x See also *walu, and *caka (</w:t>
      </w:r>
      <w:r>
        <w:rPr>
          <w:rFonts w:hAnsi="Times New Roman"/>
        </w:rPr>
        <w:t>‘</w:t>
      </w:r>
      <w:r>
        <w:t>head</w:t>
      </w:r>
      <w:r>
        <w:rPr>
          <w:rFonts w:hAnsi="Times New Roman"/>
        </w:rPr>
        <w:t>’</w:t>
      </w:r>
      <w:r>
        <w:t>).</w:t>
      </w:r>
    </w:p>
    <w:p w14:paraId="17D49A20" w14:textId="77777777" w:rsidR="00C42BF2" w:rsidRDefault="00F80514">
      <w:pPr>
        <w:pStyle w:val="Default"/>
        <w:widowControl w:val="0"/>
        <w:tabs>
          <w:tab w:val="left" w:pos="2880"/>
        </w:tabs>
        <w:ind w:left="2880" w:hanging="2880"/>
      </w:pPr>
      <w:r>
        <w:t>\l Dyirbal</w:t>
      </w:r>
      <w:r>
        <w:tab/>
        <w:t xml:space="preserve">\w jagal \g </w:t>
      </w:r>
      <w:r>
        <w:rPr>
          <w:rFonts w:hAnsi="Times New Roman"/>
        </w:rPr>
        <w:t>‘</w:t>
      </w:r>
      <w:r>
        <w:t>cheek</w:t>
      </w:r>
      <w:r>
        <w:rPr>
          <w:rFonts w:hAnsi="Times New Roman"/>
        </w:rPr>
        <w:t xml:space="preserve">’ </w:t>
      </w:r>
      <w:r>
        <w:t>\p Neuter (</w:t>
      </w:r>
      <w:r>
        <w:rPr>
          <w:i/>
          <w:iCs/>
        </w:rPr>
        <w:t>bala</w:t>
      </w:r>
      <w:r>
        <w:t>). \s RMWD</w:t>
      </w:r>
    </w:p>
    <w:p w14:paraId="522974D9" w14:textId="77777777" w:rsidR="00C42BF2" w:rsidRDefault="00F80514">
      <w:pPr>
        <w:pStyle w:val="Default"/>
        <w:widowControl w:val="0"/>
        <w:tabs>
          <w:tab w:val="left" w:pos="2880"/>
        </w:tabs>
        <w:ind w:left="2880" w:hanging="2880"/>
      </w:pPr>
      <w:r>
        <w:lastRenderedPageBreak/>
        <w:t>\l Nyawaygi</w:t>
      </w:r>
      <w:r>
        <w:tab/>
        <w:t xml:space="preserve">\w jagal \g </w:t>
      </w:r>
      <w:r>
        <w:rPr>
          <w:rFonts w:hAnsi="Times New Roman"/>
        </w:rPr>
        <w:t>‘</w:t>
      </w:r>
      <w:r>
        <w:t>cheek, side of jaw</w:t>
      </w:r>
      <w:r>
        <w:rPr>
          <w:rFonts w:hAnsi="Times New Roman"/>
        </w:rPr>
        <w:t xml:space="preserve">’ </w:t>
      </w:r>
      <w:r>
        <w:t>\s RMWD</w:t>
      </w:r>
    </w:p>
    <w:p w14:paraId="1B747DA7" w14:textId="77777777" w:rsidR="00C42BF2" w:rsidRDefault="00F80514">
      <w:pPr>
        <w:pStyle w:val="Default"/>
        <w:widowControl w:val="0"/>
        <w:ind w:left="2880" w:hanging="2880"/>
        <w:rPr>
          <w:color w:val="3366FF"/>
          <w:u w:color="3366FF"/>
        </w:rPr>
      </w:pPr>
      <w:r>
        <w:rPr>
          <w:color w:val="3366FF"/>
          <w:u w:color="3366FF"/>
        </w:rPr>
        <w:t>\l Yan-nha</w:t>
      </w:r>
      <w:r>
        <w:rPr>
          <w:rFonts w:hAnsi="Times New Roman"/>
          <w:color w:val="3366FF"/>
          <w:u w:color="3366FF"/>
        </w:rPr>
        <w:t>ŋ</w:t>
      </w:r>
      <w:r>
        <w:rPr>
          <w:color w:val="3366FF"/>
          <w:u w:color="3366FF"/>
        </w:rPr>
        <w:t>u</w:t>
      </w:r>
      <w:r>
        <w:rPr>
          <w:color w:val="3366FF"/>
          <w:u w:color="3366FF"/>
        </w:rPr>
        <w:tab/>
        <w:t xml:space="preserve">\w dhakal \g </w:t>
      </w:r>
      <w:r>
        <w:rPr>
          <w:rFonts w:hAnsi="Times New Roman"/>
          <w:color w:val="3366FF"/>
          <w:u w:color="3366FF"/>
        </w:rPr>
        <w:t>‘</w:t>
      </w:r>
      <w:r>
        <w:rPr>
          <w:color w:val="3366FF"/>
          <w:u w:color="3366FF"/>
        </w:rPr>
        <w:t>cheek; island</w:t>
      </w:r>
      <w:r>
        <w:rPr>
          <w:rFonts w:hAnsi="Times New Roman"/>
          <w:color w:val="3366FF"/>
          <w:u w:color="3366FF"/>
        </w:rPr>
        <w:t xml:space="preserve">’ </w:t>
      </w:r>
      <w:r>
        <w:rPr>
          <w:color w:val="3366FF"/>
          <w:u w:color="3366FF"/>
        </w:rPr>
        <w:t>\s PNWG/CB</w:t>
      </w:r>
    </w:p>
    <w:p w14:paraId="5F053AD2" w14:textId="77777777" w:rsidR="00C42BF2" w:rsidRDefault="00F80514">
      <w:pPr>
        <w:pStyle w:val="Default"/>
        <w:widowControl w:val="0"/>
        <w:tabs>
          <w:tab w:val="left" w:pos="2880"/>
        </w:tabs>
        <w:ind w:left="2880" w:hanging="2880"/>
      </w:pPr>
      <w:r>
        <w:t>\l Gupapuyngu</w:t>
      </w:r>
      <w:r>
        <w:tab/>
        <w:t xml:space="preserve">\w dhakal \g </w:t>
      </w:r>
      <w:r>
        <w:rPr>
          <w:rFonts w:hAnsi="Times New Roman"/>
        </w:rPr>
        <w:t>‘</w:t>
      </w:r>
      <w:r>
        <w:t>cheek; island; fruit</w:t>
      </w:r>
      <w:r>
        <w:rPr>
          <w:rFonts w:hAnsi="Times New Roman"/>
        </w:rPr>
        <w:t xml:space="preserve">’ </w:t>
      </w:r>
      <w:r>
        <w:t>\s BL-MC</w:t>
      </w:r>
    </w:p>
    <w:p w14:paraId="66AE6B3F" w14:textId="77777777" w:rsidR="00C42BF2" w:rsidRDefault="00F80514">
      <w:pPr>
        <w:pStyle w:val="Default"/>
        <w:widowControl w:val="0"/>
        <w:tabs>
          <w:tab w:val="left" w:pos="2880"/>
        </w:tabs>
        <w:ind w:left="2880" w:hanging="2880"/>
      </w:pPr>
      <w:r>
        <w:t>\l Djambarrpuyngu</w:t>
      </w:r>
      <w:r>
        <w:tab/>
        <w:t>\w</w:t>
      </w:r>
      <w:r>
        <w:rPr>
          <w:i/>
          <w:iCs/>
        </w:rPr>
        <w:t xml:space="preserve"> </w:t>
      </w:r>
      <w:r>
        <w:t xml:space="preserve">dhakal \g </w:t>
      </w:r>
      <w:r>
        <w:rPr>
          <w:rFonts w:hAnsi="Times New Roman"/>
        </w:rPr>
        <w:t>‘</w:t>
      </w:r>
      <w:r>
        <w:t>chin</w:t>
      </w:r>
      <w:r>
        <w:rPr>
          <w:rFonts w:hAnsi="Times New Roman"/>
        </w:rPr>
        <w:t xml:space="preserve">’ </w:t>
      </w:r>
      <w:r>
        <w:t>\s GWVW</w:t>
      </w:r>
    </w:p>
    <w:p w14:paraId="4C552B60" w14:textId="77777777" w:rsidR="00C42BF2" w:rsidRDefault="00F80514">
      <w:pPr>
        <w:pStyle w:val="Default"/>
        <w:widowControl w:val="0"/>
        <w:tabs>
          <w:tab w:val="left" w:pos="2880"/>
        </w:tabs>
        <w:ind w:left="2880" w:hanging="2880"/>
      </w:pPr>
      <w:r>
        <w:t>\l Dhuwal</w:t>
      </w:r>
      <w:r>
        <w:tab/>
        <w:t xml:space="preserve">\w dhakal \g </w:t>
      </w:r>
      <w:r>
        <w:rPr>
          <w:rFonts w:hAnsi="Times New Roman"/>
        </w:rPr>
        <w:t>‘</w:t>
      </w:r>
      <w:r>
        <w:t>cheekbone</w:t>
      </w:r>
      <w:r>
        <w:rPr>
          <w:rFonts w:hAnsi="Times New Roman"/>
        </w:rPr>
        <w:t xml:space="preserve">’ </w:t>
      </w:r>
      <w:r>
        <w:t>\s JHeath</w:t>
      </w:r>
    </w:p>
    <w:p w14:paraId="7A6DD365" w14:textId="77777777" w:rsidR="00C42BF2" w:rsidRDefault="00F80514">
      <w:pPr>
        <w:pStyle w:val="Default"/>
        <w:widowControl w:val="0"/>
        <w:tabs>
          <w:tab w:val="left" w:pos="2880"/>
        </w:tabs>
        <w:ind w:left="2880" w:hanging="2880"/>
      </w:pPr>
      <w:r>
        <w:t>\l Daartiwuy</w:t>
      </w:r>
      <w:r>
        <w:tab/>
        <w:t>\w</w:t>
      </w:r>
      <w:r>
        <w:rPr>
          <w:i/>
          <w:iCs/>
        </w:rPr>
        <w:t xml:space="preserve"> </w:t>
      </w:r>
      <w:r>
        <w:t xml:space="preserve">dhakal \g </w:t>
      </w:r>
      <w:r>
        <w:rPr>
          <w:rFonts w:hAnsi="Times New Roman"/>
        </w:rPr>
        <w:t>‘</w:t>
      </w:r>
      <w:r>
        <w:t>cheek bone</w:t>
      </w:r>
      <w:r>
        <w:rPr>
          <w:rFonts w:hAnsi="Times New Roman"/>
        </w:rPr>
        <w:t xml:space="preserve">’ </w:t>
      </w:r>
      <w:r>
        <w:t>\s MG</w:t>
      </w:r>
    </w:p>
    <w:p w14:paraId="6253BB81" w14:textId="77777777" w:rsidR="00C42BF2" w:rsidRDefault="00F80514">
      <w:pPr>
        <w:pStyle w:val="Default"/>
        <w:widowControl w:val="0"/>
        <w:tabs>
          <w:tab w:val="left" w:pos="2880"/>
        </w:tabs>
        <w:ind w:left="2880" w:hanging="2880"/>
      </w:pPr>
      <w:r>
        <w:t>\l Dhangu</w:t>
      </w:r>
      <w:r>
        <w:tab/>
        <w:t>\w</w:t>
      </w:r>
      <w:r>
        <w:rPr>
          <w:i/>
          <w:iCs/>
        </w:rPr>
        <w:t xml:space="preserve"> </w:t>
      </w:r>
      <w:r>
        <w:t xml:space="preserve">dhakal \g </w:t>
      </w:r>
      <w:r>
        <w:rPr>
          <w:rFonts w:hAnsi="Times New Roman"/>
        </w:rPr>
        <w:t>‘</w:t>
      </w:r>
      <w:r>
        <w:t>cheek; island</w:t>
      </w:r>
      <w:r>
        <w:rPr>
          <w:rFonts w:hAnsi="Times New Roman"/>
        </w:rPr>
        <w:t xml:space="preserve">’ </w:t>
      </w:r>
      <w:r>
        <w:t>\q Syn. (</w:t>
      </w:r>
      <w:r>
        <w:rPr>
          <w:rFonts w:hAnsi="Times New Roman"/>
        </w:rPr>
        <w:t>‘</w:t>
      </w:r>
      <w:r>
        <w:t>island</w:t>
      </w:r>
      <w:r>
        <w:rPr>
          <w:rFonts w:hAnsi="Times New Roman"/>
        </w:rPr>
        <w:t>’</w:t>
      </w:r>
      <w:r>
        <w:t xml:space="preserve">) </w:t>
      </w:r>
      <w:r>
        <w:rPr>
          <w:i/>
          <w:iCs/>
        </w:rPr>
        <w:t>runu</w:t>
      </w:r>
      <w:r>
        <w:t>. \s BSch</w:t>
      </w:r>
    </w:p>
    <w:p w14:paraId="414D40C5" w14:textId="77777777" w:rsidR="00C42BF2" w:rsidRDefault="00F80514">
      <w:pPr>
        <w:pStyle w:val="Default"/>
        <w:widowControl w:val="0"/>
        <w:tabs>
          <w:tab w:val="left" w:pos="2880"/>
        </w:tabs>
        <w:ind w:left="2880" w:hanging="2880"/>
      </w:pPr>
      <w:r>
        <w:t>\l Ritharrngu</w:t>
      </w:r>
      <w:r>
        <w:tab/>
        <w:t xml:space="preserve">\w dhakal \g </w:t>
      </w:r>
      <w:r>
        <w:rPr>
          <w:rFonts w:hAnsi="Times New Roman"/>
        </w:rPr>
        <w:t>‘</w:t>
      </w:r>
      <w:r>
        <w:t>jaw</w:t>
      </w:r>
      <w:r>
        <w:rPr>
          <w:rFonts w:hAnsi="Times New Roman"/>
        </w:rPr>
        <w:t xml:space="preserve">’ </w:t>
      </w:r>
      <w:r>
        <w:t>\s JHeath</w:t>
      </w:r>
    </w:p>
    <w:p w14:paraId="4BBA978A" w14:textId="77777777" w:rsidR="00C42BF2" w:rsidRDefault="00F80514">
      <w:pPr>
        <w:pStyle w:val="Default"/>
        <w:widowControl w:val="0"/>
        <w:tabs>
          <w:tab w:val="left" w:pos="2880"/>
        </w:tabs>
        <w:ind w:left="2880" w:hanging="2880"/>
      </w:pPr>
      <w:r>
        <w:t>\l Djinba (Ganalbingu)</w:t>
      </w:r>
      <w:r>
        <w:tab/>
        <w:t xml:space="preserve">\w jakal \g </w:t>
      </w:r>
      <w:r>
        <w:rPr>
          <w:rFonts w:hAnsi="Times New Roman"/>
        </w:rPr>
        <w:t>‘</w:t>
      </w:r>
      <w:r>
        <w:t>cheek</w:t>
      </w:r>
      <w:r>
        <w:rPr>
          <w:rFonts w:hAnsi="Times New Roman"/>
        </w:rPr>
        <w:t xml:space="preserve">’ </w:t>
      </w:r>
      <w:r>
        <w:t>\s BW</w:t>
      </w:r>
    </w:p>
    <w:p w14:paraId="50545808" w14:textId="77777777" w:rsidR="00C42BF2" w:rsidRDefault="00F80514">
      <w:pPr>
        <w:pStyle w:val="Default"/>
        <w:widowControl w:val="0"/>
        <w:tabs>
          <w:tab w:val="left" w:pos="2880"/>
        </w:tabs>
        <w:ind w:left="2880" w:hanging="2880"/>
      </w:pPr>
      <w:r>
        <w:t>\l Djinang</w:t>
      </w:r>
      <w:r>
        <w:tab/>
        <w:t xml:space="preserve">\w jal \g </w:t>
      </w:r>
      <w:r>
        <w:rPr>
          <w:rFonts w:hAnsi="Times New Roman"/>
        </w:rPr>
        <w:t>‘</w:t>
      </w:r>
      <w:r>
        <w:t>cheek</w:t>
      </w:r>
      <w:r>
        <w:rPr>
          <w:rFonts w:hAnsi="Times New Roman"/>
        </w:rPr>
        <w:t xml:space="preserve">’ </w:t>
      </w:r>
      <w:r>
        <w:t>\q Belongs with this set? \s BW</w:t>
      </w:r>
    </w:p>
    <w:p w14:paraId="4EC20F03" w14:textId="77777777" w:rsidR="00C42BF2" w:rsidRDefault="00F80514">
      <w:pPr>
        <w:pStyle w:val="Default"/>
        <w:widowControl w:val="0"/>
        <w:tabs>
          <w:tab w:val="left" w:pos="2880"/>
        </w:tabs>
        <w:ind w:left="2880" w:hanging="2880"/>
      </w:pPr>
      <w:r>
        <w:t xml:space="preserve">\l </w:t>
      </w:r>
      <w:r>
        <w:rPr>
          <w:b/>
          <w:bCs/>
        </w:rPr>
        <w:t>pPNy</w:t>
      </w:r>
      <w:r>
        <w:rPr>
          <w:b/>
          <w:bCs/>
        </w:rPr>
        <w:tab/>
        <w:t>\w *cakal</w:t>
      </w:r>
      <w:r>
        <w:t xml:space="preserve"> \q Following from Claire Bowern</w:t>
      </w:r>
      <w:r>
        <w:rPr>
          <w:rFonts w:hAnsi="Times New Roman"/>
        </w:rPr>
        <w:t>’</w:t>
      </w:r>
      <w:r>
        <w:t>s suggestion to put the Yolngu forms with the Nyawaygi.</w:t>
      </w:r>
    </w:p>
    <w:p w14:paraId="05C6B358" w14:textId="77777777" w:rsidR="00C42BF2" w:rsidRDefault="00F80514">
      <w:pPr>
        <w:pStyle w:val="Default"/>
        <w:widowControl w:val="0"/>
        <w:tabs>
          <w:tab w:val="left" w:pos="2880"/>
        </w:tabs>
        <w:ind w:left="2880" w:hanging="2880"/>
      </w:pPr>
      <w:r>
        <w:t>^^^</w:t>
      </w:r>
    </w:p>
    <w:p w14:paraId="32DAF4DC" w14:textId="77777777" w:rsidR="00C42BF2" w:rsidRDefault="00F80514">
      <w:pPr>
        <w:pStyle w:val="Default"/>
        <w:widowControl w:val="0"/>
        <w:tabs>
          <w:tab w:val="left" w:pos="2880"/>
        </w:tabs>
        <w:ind w:left="2880" w:hanging="2880"/>
      </w:pPr>
      <w:r>
        <w:t>\l Djinang</w:t>
      </w:r>
      <w:r>
        <w:tab/>
        <w:t>\w</w:t>
      </w:r>
      <w:r>
        <w:rPr>
          <w:i/>
          <w:iCs/>
        </w:rPr>
        <w:t xml:space="preserve"> </w:t>
      </w:r>
      <w:r>
        <w:t xml:space="preserve">jagarl \g </w:t>
      </w:r>
      <w:r>
        <w:rPr>
          <w:rFonts w:hAnsi="Times New Roman"/>
        </w:rPr>
        <w:t>‘</w:t>
      </w:r>
      <w:r>
        <w:t>saliva</w:t>
      </w:r>
      <w:r>
        <w:rPr>
          <w:rFonts w:hAnsi="Times New Roman"/>
        </w:rPr>
        <w:t xml:space="preserve">’ </w:t>
      </w:r>
      <w:r>
        <w:t xml:space="preserve">\q Also </w:t>
      </w:r>
      <w:r>
        <w:rPr>
          <w:i/>
          <w:iCs/>
        </w:rPr>
        <w:t>jagirl-ngurri-</w:t>
      </w:r>
      <w:r>
        <w:rPr>
          <w:rFonts w:hAnsi="Times New Roman"/>
        </w:rPr>
        <w:t xml:space="preserve"> ‘</w:t>
      </w:r>
      <w:r>
        <w:t>to curse</w:t>
      </w:r>
      <w:r>
        <w:rPr>
          <w:rFonts w:hAnsi="Times New Roman"/>
        </w:rPr>
        <w:t>’</w:t>
      </w:r>
      <w:r>
        <w:t>. \s (BW)</w:t>
      </w:r>
    </w:p>
    <w:p w14:paraId="14F0771D" w14:textId="77777777" w:rsidR="00C42BF2" w:rsidRDefault="00C42BF2">
      <w:pPr>
        <w:pStyle w:val="Default"/>
        <w:widowControl w:val="0"/>
        <w:tabs>
          <w:tab w:val="left" w:pos="2880"/>
        </w:tabs>
        <w:ind w:left="2880" w:hanging="2880"/>
      </w:pPr>
    </w:p>
    <w:p w14:paraId="6816492F" w14:textId="77777777" w:rsidR="00C42BF2" w:rsidRDefault="00C42BF2">
      <w:pPr>
        <w:pStyle w:val="Default"/>
        <w:widowControl w:val="0"/>
        <w:tabs>
          <w:tab w:val="left" w:pos="2880"/>
        </w:tabs>
        <w:ind w:left="2880" w:hanging="2880"/>
      </w:pPr>
    </w:p>
    <w:p w14:paraId="3A026C03" w14:textId="77777777" w:rsidR="00C42BF2" w:rsidRDefault="00F80514">
      <w:pPr>
        <w:pStyle w:val="Default"/>
        <w:widowControl w:val="0"/>
        <w:tabs>
          <w:tab w:val="left" w:pos="2880"/>
        </w:tabs>
        <w:ind w:left="2880" w:hanging="2880"/>
        <w:rPr>
          <w:b/>
          <w:bCs/>
        </w:rPr>
      </w:pPr>
      <w:r>
        <w:t xml:space="preserve">\e </w:t>
      </w:r>
      <w:r>
        <w:rPr>
          <w:b/>
          <w:bCs/>
        </w:rPr>
        <w:t>*caka</w:t>
      </w:r>
      <w:r>
        <w:rPr>
          <w:rFonts w:hAnsi="Times New Roman"/>
          <w:b/>
          <w:bCs/>
        </w:rPr>
        <w:t>ñ</w:t>
      </w:r>
    </w:p>
    <w:p w14:paraId="09F68410" w14:textId="77777777" w:rsidR="00C42BF2" w:rsidRDefault="00F80514">
      <w:pPr>
        <w:pStyle w:val="Default"/>
        <w:widowControl w:val="0"/>
        <w:tabs>
          <w:tab w:val="left" w:pos="2880"/>
        </w:tabs>
        <w:ind w:left="2880" w:hanging="2880"/>
      </w:pPr>
      <w:r>
        <w:t xml:space="preserve">\t </w:t>
      </w:r>
      <w:r>
        <w:rPr>
          <w:rFonts w:hAnsi="Times New Roman"/>
        </w:rPr>
        <w:t>‘</w:t>
      </w:r>
      <w:r>
        <w:t>sand goanna</w:t>
      </w:r>
      <w:r>
        <w:rPr>
          <w:rFonts w:hAnsi="Times New Roman"/>
        </w:rPr>
        <w:t>’</w:t>
      </w:r>
    </w:p>
    <w:p w14:paraId="51350C8A" w14:textId="77777777" w:rsidR="00C42BF2" w:rsidRDefault="00F80514">
      <w:pPr>
        <w:pStyle w:val="Default"/>
        <w:widowControl w:val="0"/>
        <w:tabs>
          <w:tab w:val="left" w:pos="2880"/>
        </w:tabs>
        <w:ind w:left="2880" w:hanging="2880"/>
      </w:pPr>
      <w:r>
        <w:t>\b n</w:t>
      </w:r>
    </w:p>
    <w:p w14:paraId="7B2EE2D8" w14:textId="77777777" w:rsidR="00C42BF2" w:rsidRDefault="00F80514">
      <w:pPr>
        <w:pStyle w:val="Default"/>
        <w:widowControl w:val="0"/>
        <w:tabs>
          <w:tab w:val="left" w:pos="2880"/>
        </w:tabs>
        <w:ind w:left="2880" w:hanging="2880"/>
      </w:pPr>
      <w:r>
        <w:t>\c Z</w:t>
      </w:r>
    </w:p>
    <w:p w14:paraId="50C17B11" w14:textId="77777777" w:rsidR="00C42BF2" w:rsidRDefault="00F80514">
      <w:pPr>
        <w:pStyle w:val="Default"/>
        <w:widowControl w:val="0"/>
        <w:tabs>
          <w:tab w:val="left" w:pos="2880"/>
        </w:tabs>
        <w:ind w:left="2880" w:hanging="2880"/>
      </w:pPr>
      <w:r>
        <w:t>\l Flinders Island</w:t>
      </w:r>
      <w:r>
        <w:tab/>
        <w:t xml:space="preserve">\w thakay \g </w:t>
      </w:r>
      <w:r>
        <w:rPr>
          <w:rFonts w:hAnsi="Times New Roman"/>
        </w:rPr>
        <w:t>‘</w:t>
      </w:r>
      <w:r>
        <w:t>goannas; big lizards</w:t>
      </w:r>
      <w:r>
        <w:rPr>
          <w:rFonts w:hAnsi="Times New Roman"/>
        </w:rPr>
        <w:t xml:space="preserve">’ </w:t>
      </w:r>
      <w:r>
        <w:t>\q Loan? \s PS</w:t>
      </w:r>
    </w:p>
    <w:p w14:paraId="299B2C18" w14:textId="77777777" w:rsidR="00C42BF2" w:rsidRDefault="00F80514">
      <w:pPr>
        <w:pStyle w:val="Default"/>
        <w:widowControl w:val="0"/>
        <w:tabs>
          <w:tab w:val="left" w:pos="2880"/>
        </w:tabs>
        <w:ind w:left="2880" w:hanging="2880"/>
      </w:pPr>
      <w:r>
        <w:t>\l GYim</w:t>
      </w:r>
      <w:r>
        <w:tab/>
        <w:t xml:space="preserve">\w dhagay \g </w:t>
      </w:r>
      <w:r>
        <w:rPr>
          <w:rFonts w:hAnsi="Times New Roman"/>
        </w:rPr>
        <w:t>‘</w:t>
      </w:r>
      <w:r>
        <w:t>sand goanna</w:t>
      </w:r>
      <w:r>
        <w:rPr>
          <w:rFonts w:hAnsi="Times New Roman"/>
        </w:rPr>
        <w:t xml:space="preserve">’ </w:t>
      </w:r>
      <w:r>
        <w:t>\s JHav</w:t>
      </w:r>
    </w:p>
    <w:p w14:paraId="40F7644B" w14:textId="77777777" w:rsidR="00C42BF2" w:rsidRDefault="00F80514">
      <w:pPr>
        <w:pStyle w:val="Default"/>
        <w:widowControl w:val="0"/>
        <w:tabs>
          <w:tab w:val="left" w:pos="2880"/>
        </w:tabs>
        <w:ind w:left="2880" w:hanging="2880"/>
      </w:pPr>
      <w:r>
        <w:t>\l Mbabaram</w:t>
      </w:r>
      <w:r>
        <w:tab/>
        <w:t xml:space="preserve">\w gey \g </w:t>
      </w:r>
      <w:r>
        <w:rPr>
          <w:rFonts w:hAnsi="Times New Roman"/>
        </w:rPr>
        <w:t>‘</w:t>
      </w:r>
      <w:r>
        <w:t>sand goanna</w:t>
      </w:r>
      <w:r>
        <w:rPr>
          <w:rFonts w:hAnsi="Times New Roman"/>
        </w:rPr>
        <w:t xml:space="preserve">’ </w:t>
      </w:r>
      <w:r>
        <w:t>\s RMWD</w:t>
      </w:r>
    </w:p>
    <w:p w14:paraId="6DCF6756" w14:textId="77777777" w:rsidR="00C42BF2" w:rsidRDefault="00F80514">
      <w:pPr>
        <w:pStyle w:val="Default"/>
        <w:widowControl w:val="0"/>
        <w:tabs>
          <w:tab w:val="left" w:pos="2880"/>
        </w:tabs>
        <w:ind w:left="2880" w:hanging="2880"/>
      </w:pPr>
      <w:r>
        <w:t>\l GBadhun</w:t>
      </w:r>
      <w:r>
        <w:tab/>
        <w:t xml:space="preserve">\w dhagay \g </w:t>
      </w:r>
      <w:r>
        <w:rPr>
          <w:rFonts w:hAnsi="Times New Roman"/>
        </w:rPr>
        <w:t>‘</w:t>
      </w:r>
      <w:r>
        <w:t>sand goanna</w:t>
      </w:r>
      <w:r>
        <w:rPr>
          <w:rFonts w:hAnsi="Times New Roman"/>
        </w:rPr>
        <w:t xml:space="preserve">’ </w:t>
      </w:r>
      <w:r>
        <w:t>\s PS</w:t>
      </w:r>
    </w:p>
    <w:p w14:paraId="48BC4321" w14:textId="77777777" w:rsidR="00C42BF2" w:rsidRDefault="00F80514">
      <w:pPr>
        <w:pStyle w:val="Default"/>
        <w:widowControl w:val="0"/>
        <w:tabs>
          <w:tab w:val="left" w:pos="2880"/>
        </w:tabs>
        <w:ind w:left="2880" w:hanging="2880"/>
      </w:pPr>
      <w:r>
        <w:t>\l Warrungu</w:t>
      </w:r>
      <w:r>
        <w:tab/>
        <w:t>\w jaga</w:t>
      </w:r>
      <w:r>
        <w:rPr>
          <w:rFonts w:hAnsi="Times New Roman"/>
        </w:rPr>
        <w:t xml:space="preserve">ñ </w:t>
      </w:r>
      <w:r>
        <w:t xml:space="preserve">\g </w:t>
      </w:r>
      <w:r>
        <w:rPr>
          <w:rFonts w:hAnsi="Times New Roman"/>
        </w:rPr>
        <w:t>‘</w:t>
      </w:r>
      <w:r>
        <w:t>sand goanna</w:t>
      </w:r>
      <w:r>
        <w:rPr>
          <w:rFonts w:hAnsi="Times New Roman"/>
        </w:rPr>
        <w:t xml:space="preserve">’ </w:t>
      </w:r>
      <w:r>
        <w:t>\s TTs</w:t>
      </w:r>
    </w:p>
    <w:p w14:paraId="7968309C" w14:textId="77777777" w:rsidR="00C42BF2" w:rsidRDefault="00F80514">
      <w:pPr>
        <w:pStyle w:val="Default"/>
        <w:widowControl w:val="0"/>
        <w:tabs>
          <w:tab w:val="left" w:pos="2880"/>
        </w:tabs>
        <w:ind w:left="2880" w:hanging="2880"/>
      </w:pPr>
      <w:r>
        <w:t>\l Biri</w:t>
      </w:r>
      <w:r>
        <w:tab/>
        <w:t>\w dhaga</w:t>
      </w:r>
      <w:r>
        <w:rPr>
          <w:rFonts w:hAnsi="Times New Roman"/>
        </w:rPr>
        <w:t xml:space="preserve">ñ </w:t>
      </w:r>
      <w:r>
        <w:t xml:space="preserve">\g </w:t>
      </w:r>
      <w:r>
        <w:rPr>
          <w:rFonts w:hAnsi="Times New Roman"/>
        </w:rPr>
        <w:t>‘</w:t>
      </w:r>
      <w:r>
        <w:t>goanna</w:t>
      </w:r>
      <w:r>
        <w:rPr>
          <w:rFonts w:hAnsi="Times New Roman"/>
        </w:rPr>
        <w:t xml:space="preserve">’ </w:t>
      </w:r>
      <w:r>
        <w:t xml:space="preserve">\s Biri and Yambina dialects; cited as </w:t>
      </w:r>
      <w:r>
        <w:rPr>
          <w:rFonts w:hAnsi="Times New Roman"/>
        </w:rPr>
        <w:t>“</w:t>
      </w:r>
      <w:r>
        <w:t>dagany</w:t>
      </w:r>
      <w:r>
        <w:rPr>
          <w:rFonts w:hAnsi="Times New Roman"/>
        </w:rPr>
        <w:t xml:space="preserve">” </w:t>
      </w:r>
      <w:r>
        <w:t>for Yilba and Gangulu. \s AT</w:t>
      </w:r>
    </w:p>
    <w:p w14:paraId="2D1DD8E5" w14:textId="77777777" w:rsidR="00C42BF2" w:rsidRDefault="00F80514">
      <w:pPr>
        <w:pStyle w:val="Default"/>
        <w:widowControl w:val="0"/>
        <w:tabs>
          <w:tab w:val="left" w:pos="2880"/>
        </w:tabs>
        <w:ind w:left="2880" w:hanging="2880"/>
      </w:pPr>
      <w:r>
        <w:t>\l Bidyara</w:t>
      </w:r>
      <w:r>
        <w:tab/>
        <w:t>\w dhaga</w:t>
      </w:r>
      <w:r>
        <w:rPr>
          <w:rFonts w:hAnsi="Times New Roman"/>
        </w:rPr>
        <w:t xml:space="preserve">ñ </w:t>
      </w:r>
      <w:r>
        <w:t xml:space="preserve">\g </w:t>
      </w:r>
      <w:r>
        <w:rPr>
          <w:rFonts w:hAnsi="Times New Roman"/>
        </w:rPr>
        <w:t>‘</w:t>
      </w:r>
      <w:r>
        <w:t>sand goanna</w:t>
      </w:r>
      <w:r>
        <w:rPr>
          <w:rFonts w:hAnsi="Times New Roman"/>
        </w:rPr>
        <w:t xml:space="preserve">’ </w:t>
      </w:r>
      <w:r>
        <w:t>\s GB</w:t>
      </w:r>
    </w:p>
    <w:p w14:paraId="6D16855B" w14:textId="77777777" w:rsidR="00C42BF2" w:rsidRDefault="00F80514">
      <w:pPr>
        <w:pStyle w:val="Default"/>
        <w:widowControl w:val="0"/>
        <w:tabs>
          <w:tab w:val="left" w:pos="2880"/>
        </w:tabs>
        <w:ind w:left="2880" w:hanging="2880"/>
      </w:pPr>
      <w:r>
        <w:t>\l Wadjabangayi</w:t>
      </w:r>
      <w:r>
        <w:tab/>
        <w:t>\w dhaka</w:t>
      </w:r>
      <w:r>
        <w:rPr>
          <w:rFonts w:hAnsi="Times New Roman"/>
        </w:rPr>
        <w:t xml:space="preserve">ñ </w:t>
      </w:r>
      <w:r>
        <w:t xml:space="preserve">\g </w:t>
      </w:r>
      <w:r>
        <w:rPr>
          <w:rFonts w:hAnsi="Times New Roman"/>
        </w:rPr>
        <w:t>‘</w:t>
      </w:r>
      <w:r>
        <w:t>sand goanna</w:t>
      </w:r>
      <w:r>
        <w:rPr>
          <w:rFonts w:hAnsi="Times New Roman"/>
        </w:rPr>
        <w:t xml:space="preserve">’ </w:t>
      </w:r>
      <w:r>
        <w:t>\s GB</w:t>
      </w:r>
    </w:p>
    <w:p w14:paraId="1406EECB" w14:textId="77777777" w:rsidR="00C42BF2" w:rsidRDefault="00F80514">
      <w:pPr>
        <w:pStyle w:val="Default"/>
        <w:widowControl w:val="0"/>
        <w:tabs>
          <w:tab w:val="left" w:pos="2880"/>
        </w:tabs>
        <w:ind w:left="2880" w:hanging="2880"/>
      </w:pPr>
      <w:r>
        <w:t>\l Dyirbal</w:t>
      </w:r>
      <w:r>
        <w:tab/>
        <w:t xml:space="preserve">\w jagay \g </w:t>
      </w:r>
      <w:r>
        <w:rPr>
          <w:rFonts w:hAnsi="Times New Roman"/>
        </w:rPr>
        <w:t>‘</w:t>
      </w:r>
      <w:r>
        <w:t>sand goanna</w:t>
      </w:r>
      <w:r>
        <w:rPr>
          <w:rFonts w:hAnsi="Times New Roman"/>
        </w:rPr>
        <w:t xml:space="preserve">’ </w:t>
      </w:r>
      <w:r>
        <w:t>\s RMWD</w:t>
      </w:r>
    </w:p>
    <w:p w14:paraId="6903A99A" w14:textId="77777777" w:rsidR="00C42BF2" w:rsidRDefault="00F80514">
      <w:pPr>
        <w:pStyle w:val="Default"/>
        <w:widowControl w:val="0"/>
        <w:tabs>
          <w:tab w:val="left" w:pos="2880"/>
        </w:tabs>
        <w:ind w:left="2880" w:hanging="2880"/>
      </w:pPr>
      <w:r>
        <w:t>\l Warrgamay</w:t>
      </w:r>
      <w:r>
        <w:tab/>
        <w:t>\w jaga</w:t>
      </w:r>
      <w:r>
        <w:rPr>
          <w:rFonts w:hAnsi="Times New Roman"/>
        </w:rPr>
        <w:t xml:space="preserve">ñ </w:t>
      </w:r>
      <w:r>
        <w:t xml:space="preserve">\g </w:t>
      </w:r>
      <w:r>
        <w:rPr>
          <w:rFonts w:hAnsi="Times New Roman"/>
        </w:rPr>
        <w:t>‘</w:t>
      </w:r>
      <w:r>
        <w:t>sand goanna</w:t>
      </w:r>
      <w:r>
        <w:rPr>
          <w:rFonts w:hAnsi="Times New Roman"/>
        </w:rPr>
        <w:t xml:space="preserve">’ </w:t>
      </w:r>
      <w:r>
        <w:t>\s RMWD</w:t>
      </w:r>
    </w:p>
    <w:p w14:paraId="4C8E5A34" w14:textId="77777777" w:rsidR="00C42BF2" w:rsidRDefault="00F80514">
      <w:pPr>
        <w:pStyle w:val="Default"/>
        <w:widowControl w:val="0"/>
        <w:tabs>
          <w:tab w:val="left" w:pos="2880"/>
        </w:tabs>
        <w:ind w:left="2880" w:hanging="2880"/>
      </w:pPr>
      <w:r>
        <w:t>\l Nyawaygi</w:t>
      </w:r>
      <w:r>
        <w:tab/>
        <w:t>\w jaga</w:t>
      </w:r>
      <w:r>
        <w:rPr>
          <w:rFonts w:hAnsi="Times New Roman"/>
        </w:rPr>
        <w:t xml:space="preserve">ñ </w:t>
      </w:r>
      <w:r>
        <w:t xml:space="preserve">\g </w:t>
      </w:r>
      <w:r>
        <w:rPr>
          <w:rFonts w:hAnsi="Times New Roman"/>
        </w:rPr>
        <w:t>‘</w:t>
      </w:r>
      <w:r>
        <w:t>big goanna</w:t>
      </w:r>
      <w:r>
        <w:rPr>
          <w:rFonts w:hAnsi="Times New Roman"/>
        </w:rPr>
        <w:t xml:space="preserve">’ </w:t>
      </w:r>
      <w:r>
        <w:t>\s RMWD</w:t>
      </w:r>
    </w:p>
    <w:p w14:paraId="0C274DE4" w14:textId="77777777" w:rsidR="00C42BF2" w:rsidRDefault="00F80514">
      <w:pPr>
        <w:pStyle w:val="Default"/>
        <w:widowControl w:val="0"/>
        <w:tabs>
          <w:tab w:val="left" w:pos="2880"/>
        </w:tabs>
        <w:ind w:left="2880" w:hanging="2880"/>
        <w:rPr>
          <w:b/>
          <w:bCs/>
        </w:rPr>
      </w:pPr>
      <w:r>
        <w:t xml:space="preserve">\l </w:t>
      </w:r>
      <w:r>
        <w:rPr>
          <w:b/>
          <w:bCs/>
        </w:rPr>
        <w:t>?</w:t>
      </w:r>
      <w:r>
        <w:rPr>
          <w:b/>
          <w:bCs/>
        </w:rPr>
        <w:tab/>
        <w:t>\w *caka</w:t>
      </w:r>
      <w:r>
        <w:rPr>
          <w:rFonts w:hAnsi="Times New Roman"/>
          <w:b/>
          <w:bCs/>
        </w:rPr>
        <w:t>ñ</w:t>
      </w:r>
      <w:r>
        <w:rPr>
          <w:b/>
          <w:bCs/>
        </w:rPr>
        <w:t>/y</w:t>
      </w:r>
    </w:p>
    <w:p w14:paraId="5AE3E4DD" w14:textId="77777777" w:rsidR="00C42BF2" w:rsidRDefault="00F80514">
      <w:pPr>
        <w:pStyle w:val="Default"/>
        <w:widowControl w:val="0"/>
        <w:tabs>
          <w:tab w:val="left" w:pos="2880"/>
        </w:tabs>
        <w:ind w:left="2880" w:hanging="2880"/>
      </w:pPr>
      <w:r>
        <w:t>^^^</w:t>
      </w:r>
    </w:p>
    <w:p w14:paraId="73CFE599" w14:textId="77777777" w:rsidR="00C42BF2" w:rsidRDefault="00F80514">
      <w:pPr>
        <w:pStyle w:val="Default"/>
        <w:widowControl w:val="0"/>
        <w:tabs>
          <w:tab w:val="left" w:pos="2880"/>
        </w:tabs>
        <w:ind w:left="2880" w:hanging="2880"/>
      </w:pPr>
      <w:r>
        <w:t>\l Margany</w:t>
      </w:r>
      <w:r>
        <w:tab/>
        <w:t>\w dhaka \g dust, ground, dirt</w:t>
      </w:r>
      <w:r>
        <w:rPr>
          <w:rFonts w:hAnsi="Times New Roman"/>
        </w:rPr>
        <w:t xml:space="preserve">’ </w:t>
      </w:r>
      <w:r>
        <w:t>\s GB</w:t>
      </w:r>
    </w:p>
    <w:p w14:paraId="09A80D54" w14:textId="77777777" w:rsidR="00C42BF2" w:rsidRDefault="00C42BF2">
      <w:pPr>
        <w:pStyle w:val="Default"/>
        <w:widowControl w:val="0"/>
        <w:tabs>
          <w:tab w:val="left" w:pos="2880"/>
        </w:tabs>
        <w:ind w:left="2880" w:hanging="2880"/>
      </w:pPr>
    </w:p>
    <w:p w14:paraId="0F1414FA" w14:textId="77777777" w:rsidR="00C42BF2" w:rsidRDefault="00C42BF2">
      <w:pPr>
        <w:pStyle w:val="Default"/>
        <w:widowControl w:val="0"/>
        <w:tabs>
          <w:tab w:val="left" w:pos="2880"/>
        </w:tabs>
        <w:ind w:left="2880" w:hanging="2880"/>
      </w:pPr>
    </w:p>
    <w:p w14:paraId="10757CE9" w14:textId="77777777" w:rsidR="00C42BF2" w:rsidRDefault="00F80514">
      <w:pPr>
        <w:pStyle w:val="Default"/>
        <w:widowControl w:val="0"/>
        <w:tabs>
          <w:tab w:val="left" w:pos="2880"/>
        </w:tabs>
        <w:rPr>
          <w:b/>
          <w:bCs/>
        </w:rPr>
      </w:pPr>
      <w:r>
        <w:t>\e *c</w:t>
      </w:r>
      <w:r>
        <w:rPr>
          <w:b/>
          <w:bCs/>
        </w:rPr>
        <w:t>aku</w:t>
      </w:r>
    </w:p>
    <w:p w14:paraId="0645B211" w14:textId="77777777" w:rsidR="00C42BF2" w:rsidRDefault="00F80514">
      <w:pPr>
        <w:pStyle w:val="Default"/>
        <w:widowControl w:val="0"/>
        <w:tabs>
          <w:tab w:val="left" w:pos="2880"/>
        </w:tabs>
        <w:ind w:left="2880" w:hanging="2880"/>
      </w:pPr>
      <w:r>
        <w:t xml:space="preserve">\t </w:t>
      </w:r>
      <w:r>
        <w:rPr>
          <w:rFonts w:hAnsi="Times New Roman"/>
        </w:rPr>
        <w:t>‘</w:t>
      </w:r>
      <w:r>
        <w:t>left hand</w:t>
      </w:r>
      <w:r>
        <w:rPr>
          <w:rFonts w:hAnsi="Times New Roman"/>
        </w:rPr>
        <w:t>’</w:t>
      </w:r>
    </w:p>
    <w:p w14:paraId="3ACCEB3A" w14:textId="77777777" w:rsidR="00C42BF2" w:rsidRDefault="00F80514">
      <w:pPr>
        <w:pStyle w:val="Default"/>
        <w:widowControl w:val="0"/>
        <w:tabs>
          <w:tab w:val="left" w:pos="2880"/>
        </w:tabs>
        <w:ind w:left="2880" w:hanging="2880"/>
      </w:pPr>
      <w:r>
        <w:t>\b n</w:t>
      </w:r>
    </w:p>
    <w:p w14:paraId="6268DA9F" w14:textId="77777777" w:rsidR="00C42BF2" w:rsidRDefault="00F80514">
      <w:pPr>
        <w:pStyle w:val="Default"/>
        <w:widowControl w:val="0"/>
        <w:tabs>
          <w:tab w:val="left" w:pos="2880"/>
        </w:tabs>
        <w:ind w:left="2880" w:hanging="2880"/>
      </w:pPr>
      <w:r>
        <w:t>\c B</w:t>
      </w:r>
    </w:p>
    <w:p w14:paraId="6B97FBB2" w14:textId="77777777" w:rsidR="00C42BF2" w:rsidRDefault="00F80514">
      <w:pPr>
        <w:pStyle w:val="Default"/>
        <w:widowControl w:val="0"/>
        <w:tabs>
          <w:tab w:val="left" w:pos="2880"/>
        </w:tabs>
        <w:ind w:left="2880" w:hanging="2880"/>
      </w:pPr>
      <w:r>
        <w:t>\l WMungknh</w:t>
      </w:r>
      <w:r>
        <w:tab/>
        <w:t>\w</w:t>
      </w:r>
      <w:r>
        <w:rPr>
          <w:i/>
          <w:iCs/>
        </w:rPr>
        <w:t xml:space="preserve"> thak</w:t>
      </w:r>
      <w:r>
        <w:t xml:space="preserve"> \g </w:t>
      </w:r>
      <w:r>
        <w:rPr>
          <w:rFonts w:hAnsi="Times New Roman"/>
        </w:rPr>
        <w:t>‘</w:t>
      </w:r>
      <w:r>
        <w:t>left hand, left; left-handed</w:t>
      </w:r>
      <w:r>
        <w:rPr>
          <w:rFonts w:hAnsi="Times New Roman"/>
        </w:rPr>
        <w:t xml:space="preserve">’ </w:t>
      </w:r>
      <w:r>
        <w:t>\s (KLH, KPPW)</w:t>
      </w:r>
    </w:p>
    <w:p w14:paraId="409FD81F" w14:textId="77777777" w:rsidR="00C42BF2" w:rsidRDefault="00F80514">
      <w:pPr>
        <w:pStyle w:val="Default"/>
        <w:widowControl w:val="0"/>
        <w:tabs>
          <w:tab w:val="left" w:pos="2880"/>
        </w:tabs>
        <w:ind w:left="2880" w:hanging="2880"/>
      </w:pPr>
      <w:r>
        <w:t>\l WMe</w:t>
      </w:r>
      <w:r>
        <w:rPr>
          <w:rFonts w:hAnsi="Times New Roman"/>
        </w:rPr>
        <w:t>’</w:t>
      </w:r>
      <w:r>
        <w:t>nh</w:t>
      </w:r>
      <w:r>
        <w:tab/>
        <w:t>\w</w:t>
      </w:r>
      <w:r>
        <w:rPr>
          <w:i/>
          <w:iCs/>
        </w:rPr>
        <w:t xml:space="preserve"> thak</w:t>
      </w:r>
      <w:r>
        <w:t xml:space="preserve"> \g </w:t>
      </w:r>
      <w:r>
        <w:rPr>
          <w:rFonts w:hAnsi="Times New Roman"/>
        </w:rPr>
        <w:t>‘</w:t>
      </w:r>
      <w:r>
        <w:t>left hand</w:t>
      </w:r>
      <w:r>
        <w:rPr>
          <w:rFonts w:hAnsi="Times New Roman"/>
        </w:rPr>
        <w:t xml:space="preserve">’ </w:t>
      </w:r>
      <w:r>
        <w:t>\s (KLH)</w:t>
      </w:r>
    </w:p>
    <w:p w14:paraId="4F32EBDC" w14:textId="77777777" w:rsidR="00C42BF2" w:rsidRDefault="00F80514">
      <w:pPr>
        <w:pStyle w:val="Default"/>
        <w:widowControl w:val="0"/>
        <w:tabs>
          <w:tab w:val="left" w:pos="2880"/>
        </w:tabs>
        <w:ind w:left="2880" w:hanging="2880"/>
      </w:pPr>
      <w:r>
        <w:t>\l WNgathan</w:t>
      </w:r>
      <w:r>
        <w:tab/>
        <w:t>\w</w:t>
      </w:r>
      <w:r>
        <w:rPr>
          <w:i/>
          <w:iCs/>
        </w:rPr>
        <w:t xml:space="preserve"> thak</w:t>
      </w:r>
      <w:r>
        <w:t xml:space="preserve"> \g </w:t>
      </w:r>
      <w:r>
        <w:rPr>
          <w:rFonts w:hAnsi="Times New Roman"/>
        </w:rPr>
        <w:t>‘</w:t>
      </w:r>
      <w:r>
        <w:t>left-handed</w:t>
      </w:r>
      <w:r>
        <w:rPr>
          <w:rFonts w:hAnsi="Times New Roman"/>
        </w:rPr>
        <w:t xml:space="preserve">’ </w:t>
      </w:r>
      <w:r>
        <w:t>\s (PS)</w:t>
      </w:r>
    </w:p>
    <w:p w14:paraId="6F8F4583" w14:textId="77777777" w:rsidR="00C42BF2" w:rsidRDefault="00F80514">
      <w:pPr>
        <w:pStyle w:val="Default"/>
        <w:widowControl w:val="0"/>
        <w:tabs>
          <w:tab w:val="left" w:pos="2880"/>
        </w:tabs>
        <w:ind w:left="2880" w:hanging="2880"/>
      </w:pPr>
      <w:r>
        <w:t>\l KUwanh</w:t>
      </w:r>
      <w:r>
        <w:tab/>
        <w:t>\w</w:t>
      </w:r>
      <w:r>
        <w:rPr>
          <w:i/>
          <w:iCs/>
        </w:rPr>
        <w:t xml:space="preserve"> thaku</w:t>
      </w:r>
      <w:r>
        <w:t xml:space="preserve"> \g </w:t>
      </w:r>
      <w:r>
        <w:rPr>
          <w:rFonts w:hAnsi="Times New Roman"/>
        </w:rPr>
        <w:t>‘</w:t>
      </w:r>
      <w:r>
        <w:t>left</w:t>
      </w:r>
      <w:r>
        <w:rPr>
          <w:rFonts w:hAnsi="Times New Roman"/>
        </w:rPr>
        <w:t xml:space="preserve">’ </w:t>
      </w:r>
      <w:r>
        <w:t>\s (S&amp;J)</w:t>
      </w:r>
    </w:p>
    <w:p w14:paraId="666AB6B0" w14:textId="77777777" w:rsidR="00C42BF2" w:rsidRDefault="00F80514">
      <w:pPr>
        <w:pStyle w:val="Default"/>
        <w:widowControl w:val="0"/>
        <w:tabs>
          <w:tab w:val="left" w:pos="2880"/>
        </w:tabs>
        <w:ind w:left="2880" w:hanging="2880"/>
      </w:pPr>
      <w:r>
        <w:t>\l Pakanh</w:t>
      </w:r>
      <w:r>
        <w:tab/>
        <w:t xml:space="preserve">\w </w:t>
      </w:r>
      <w:r>
        <w:rPr>
          <w:i/>
          <w:iCs/>
        </w:rPr>
        <w:t>thaku</w:t>
      </w:r>
      <w:r>
        <w:t xml:space="preserve"> \g </w:t>
      </w:r>
      <w:r>
        <w:rPr>
          <w:rFonts w:hAnsi="Times New Roman"/>
        </w:rPr>
        <w:t>‘</w:t>
      </w:r>
      <w:r>
        <w:t>left hand</w:t>
      </w:r>
      <w:r>
        <w:rPr>
          <w:rFonts w:hAnsi="Times New Roman"/>
        </w:rPr>
        <w:t xml:space="preserve">’ </w:t>
      </w:r>
      <w:r>
        <w:t>\s (PH website)</w:t>
      </w:r>
    </w:p>
    <w:p w14:paraId="26EF60C5" w14:textId="77777777" w:rsidR="00C42BF2" w:rsidRDefault="00F80514">
      <w:pPr>
        <w:pStyle w:val="Default"/>
        <w:widowControl w:val="0"/>
        <w:tabs>
          <w:tab w:val="left" w:pos="2880"/>
        </w:tabs>
        <w:ind w:left="2880" w:hanging="2880"/>
      </w:pPr>
      <w:r>
        <w:t>\l Umpila</w:t>
      </w:r>
      <w:r>
        <w:tab/>
        <w:t>\w</w:t>
      </w:r>
      <w:r>
        <w:rPr>
          <w:i/>
          <w:iCs/>
        </w:rPr>
        <w:t xml:space="preserve"> thaku</w:t>
      </w:r>
      <w:r>
        <w:t xml:space="preserve"> \g </w:t>
      </w:r>
      <w:r>
        <w:rPr>
          <w:rFonts w:hAnsi="Times New Roman"/>
        </w:rPr>
        <w:t>‘</w:t>
      </w:r>
      <w:r>
        <w:t>left hand</w:t>
      </w:r>
      <w:r>
        <w:rPr>
          <w:rFonts w:hAnsi="Times New Roman"/>
        </w:rPr>
        <w:t xml:space="preserve">’ </w:t>
      </w:r>
      <w:r>
        <w:t>\s (GNOG, KLH)</w:t>
      </w:r>
    </w:p>
    <w:p w14:paraId="4E3802D1" w14:textId="77777777" w:rsidR="00C42BF2" w:rsidRDefault="00F80514">
      <w:pPr>
        <w:pStyle w:val="Default"/>
        <w:widowControl w:val="0"/>
        <w:tabs>
          <w:tab w:val="left" w:pos="2880"/>
        </w:tabs>
        <w:ind w:left="2880" w:hanging="2880"/>
      </w:pPr>
      <w:r>
        <w:t>\l UOykangand</w:t>
      </w:r>
      <w:r>
        <w:tab/>
        <w:t xml:space="preserve">\w </w:t>
      </w:r>
      <w:r>
        <w:rPr>
          <w:i/>
          <w:iCs/>
        </w:rPr>
        <w:t>ekom</w:t>
      </w:r>
      <w:r>
        <w:t xml:space="preserve"> \g </w:t>
      </w:r>
      <w:r>
        <w:rPr>
          <w:rFonts w:hAnsi="Times New Roman"/>
        </w:rPr>
        <w:t>‘</w:t>
      </w:r>
      <w:r>
        <w:t>left hand</w:t>
      </w:r>
      <w:r>
        <w:rPr>
          <w:rFonts w:hAnsi="Times New Roman"/>
        </w:rPr>
        <w:t xml:space="preserve">’ </w:t>
      </w:r>
      <w:r>
        <w:t>\s (PH)</w:t>
      </w:r>
    </w:p>
    <w:p w14:paraId="55D0FD71" w14:textId="77777777" w:rsidR="00C42BF2" w:rsidRDefault="00F80514">
      <w:pPr>
        <w:pStyle w:val="Default"/>
        <w:widowControl w:val="0"/>
        <w:tabs>
          <w:tab w:val="left" w:pos="2880"/>
        </w:tabs>
        <w:ind w:left="2880" w:hanging="2880"/>
      </w:pPr>
      <w:r>
        <w:t>\l UOlkol</w:t>
      </w:r>
      <w:r>
        <w:tab/>
        <w:t xml:space="preserve">\w </w:t>
      </w:r>
      <w:r>
        <w:rPr>
          <w:i/>
          <w:iCs/>
        </w:rPr>
        <w:t>egom</w:t>
      </w:r>
      <w:r>
        <w:t xml:space="preserve"> \g </w:t>
      </w:r>
      <w:r>
        <w:rPr>
          <w:rFonts w:hAnsi="Times New Roman"/>
        </w:rPr>
        <w:t>‘</w:t>
      </w:r>
      <w:r>
        <w:t>left hand</w:t>
      </w:r>
      <w:r>
        <w:rPr>
          <w:rFonts w:hAnsi="Times New Roman"/>
        </w:rPr>
        <w:t xml:space="preserve">’ </w:t>
      </w:r>
      <w:r>
        <w:t>\s (PH)</w:t>
      </w:r>
    </w:p>
    <w:p w14:paraId="4D97B902" w14:textId="260A98CE" w:rsidR="00C42BF2" w:rsidRDefault="00F80514">
      <w:pPr>
        <w:pStyle w:val="Default"/>
        <w:widowControl w:val="0"/>
        <w:tabs>
          <w:tab w:val="left" w:pos="2880"/>
        </w:tabs>
        <w:ind w:left="2880" w:hanging="2880"/>
      </w:pPr>
      <w:r>
        <w:t>\l Rimanggudinhma</w:t>
      </w:r>
      <w:r>
        <w:tab/>
        <w:t>\w</w:t>
      </w:r>
      <w:r>
        <w:rPr>
          <w:i/>
          <w:iCs/>
        </w:rPr>
        <w:t xml:space="preserve"> ikum</w:t>
      </w:r>
      <w:r>
        <w:t xml:space="preserve"> \g </w:t>
      </w:r>
      <w:r>
        <w:rPr>
          <w:rFonts w:hAnsi="Times New Roman"/>
        </w:rPr>
        <w:t>‘</w:t>
      </w:r>
      <w:r>
        <w:t>left</w:t>
      </w:r>
      <w:r>
        <w:rPr>
          <w:rFonts w:hAnsi="Times New Roman"/>
        </w:rPr>
        <w:t xml:space="preserve">’ </w:t>
      </w:r>
      <w:r>
        <w:t>\s (IG)</w:t>
      </w:r>
    </w:p>
    <w:p w14:paraId="50A15D37" w14:textId="77777777" w:rsidR="00C42BF2" w:rsidRDefault="00F80514">
      <w:pPr>
        <w:pStyle w:val="Default"/>
        <w:widowControl w:val="0"/>
        <w:tabs>
          <w:tab w:val="left" w:pos="2880"/>
        </w:tabs>
        <w:ind w:left="2880" w:hanging="2880"/>
      </w:pPr>
      <w:r>
        <w:t>\l KThaypan</w:t>
      </w:r>
      <w:r>
        <w:tab/>
        <w:t xml:space="preserve">\w </w:t>
      </w:r>
      <w:r>
        <w:rPr>
          <w:i/>
          <w:iCs/>
        </w:rPr>
        <w:t>kawm</w:t>
      </w:r>
      <w:r>
        <w:t xml:space="preserve"> \g </w:t>
      </w:r>
      <w:r>
        <w:rPr>
          <w:rFonts w:hAnsi="Times New Roman"/>
        </w:rPr>
        <w:t>‘</w:t>
      </w:r>
      <w:r>
        <w:t>left (side)</w:t>
      </w:r>
      <w:r>
        <w:rPr>
          <w:rFonts w:hAnsi="Times New Roman"/>
        </w:rPr>
        <w:t xml:space="preserve">’ </w:t>
      </w:r>
      <w:r>
        <w:t xml:space="preserve">\q As in </w:t>
      </w:r>
      <w:r>
        <w:rPr>
          <w:i/>
          <w:iCs/>
        </w:rPr>
        <w:t>arru akawm</w:t>
      </w:r>
      <w:r>
        <w:rPr>
          <w:rFonts w:hAnsi="Times New Roman"/>
        </w:rPr>
        <w:t xml:space="preserve"> ‘</w:t>
      </w:r>
      <w:r>
        <w:t>left arm</w:t>
      </w:r>
      <w:r>
        <w:rPr>
          <w:rFonts w:hAnsi="Times New Roman"/>
        </w:rPr>
        <w:t>’</w:t>
      </w:r>
      <w:r>
        <w:t>. \s (BR)</w:t>
      </w:r>
    </w:p>
    <w:p w14:paraId="5981D880" w14:textId="77777777" w:rsidR="00C42BF2" w:rsidRDefault="00F80514">
      <w:pPr>
        <w:pStyle w:val="Default"/>
        <w:widowControl w:val="0"/>
        <w:tabs>
          <w:tab w:val="left" w:pos="2880"/>
        </w:tabs>
        <w:ind w:left="2880" w:hanging="2880"/>
      </w:pPr>
      <w:r>
        <w:t>\l Koogominny</w:t>
      </w:r>
      <w:r>
        <w:tab/>
        <w:t xml:space="preserve">\w </w:t>
      </w:r>
      <w:r>
        <w:rPr>
          <w:i/>
          <w:iCs/>
        </w:rPr>
        <w:t>akum</w:t>
      </w:r>
      <w:r>
        <w:t xml:space="preserve"> \g </w:t>
      </w:r>
      <w:r>
        <w:rPr>
          <w:rFonts w:hAnsi="Times New Roman"/>
        </w:rPr>
        <w:t>‘</w:t>
      </w:r>
      <w:r>
        <w:t>left-handed</w:t>
      </w:r>
      <w:r>
        <w:rPr>
          <w:rFonts w:hAnsi="Times New Roman"/>
        </w:rPr>
        <w:t xml:space="preserve">’ </w:t>
      </w:r>
      <w:r>
        <w:t xml:space="preserve">\q Cited as </w:t>
      </w:r>
      <w:r>
        <w:rPr>
          <w:i/>
          <w:iCs/>
        </w:rPr>
        <w:t>akoom</w:t>
      </w:r>
      <w:r>
        <w:t>. \s (Palmer 1884)</w:t>
      </w:r>
    </w:p>
    <w:p w14:paraId="538E516D" w14:textId="245A198E" w:rsidR="0028200D" w:rsidRPr="0028200D" w:rsidRDefault="0028200D">
      <w:pPr>
        <w:pStyle w:val="Default"/>
        <w:widowControl w:val="0"/>
        <w:tabs>
          <w:tab w:val="left" w:pos="2880"/>
        </w:tabs>
        <w:ind w:left="2880" w:hanging="2880"/>
      </w:pPr>
      <w:r>
        <w:t>\l Ogunyjan</w:t>
      </w:r>
      <w:r>
        <w:tab/>
        <w:t xml:space="preserve">\w </w:t>
      </w:r>
      <w:r>
        <w:rPr>
          <w:i/>
        </w:rPr>
        <w:t>ekom</w:t>
      </w:r>
      <w:r>
        <w:t xml:space="preserve"> (</w:t>
      </w:r>
      <w:r w:rsidRPr="0028200D">
        <w:rPr>
          <w:i/>
        </w:rPr>
        <w:t>orr3l-</w:t>
      </w:r>
      <w:r>
        <w:t xml:space="preserve">) \g </w:t>
      </w:r>
      <w:r>
        <w:t>‘</w:t>
      </w:r>
      <w:r>
        <w:t>left-handed</w:t>
      </w:r>
      <w:r>
        <w:t>’</w:t>
      </w:r>
      <w:r>
        <w:t xml:space="preserve"> \s (LT/BA)</w:t>
      </w:r>
    </w:p>
    <w:p w14:paraId="655B9850" w14:textId="77777777" w:rsidR="00C42BF2" w:rsidRDefault="00F80514">
      <w:pPr>
        <w:pStyle w:val="Default"/>
        <w:widowControl w:val="0"/>
        <w:tabs>
          <w:tab w:val="left" w:pos="2880"/>
        </w:tabs>
        <w:ind w:left="2880" w:hanging="2880"/>
      </w:pPr>
      <w:r>
        <w:t>\l GYim</w:t>
      </w:r>
      <w:r>
        <w:tab/>
        <w:t>\w</w:t>
      </w:r>
      <w:r>
        <w:rPr>
          <w:i/>
          <w:iCs/>
        </w:rPr>
        <w:t xml:space="preserve"> dhagu</w:t>
      </w:r>
      <w:r>
        <w:t xml:space="preserve"> \g </w:t>
      </w:r>
      <w:r>
        <w:rPr>
          <w:rFonts w:hAnsi="Times New Roman"/>
        </w:rPr>
        <w:t>‘</w:t>
      </w:r>
      <w:r>
        <w:t>left hand</w:t>
      </w:r>
      <w:r>
        <w:rPr>
          <w:rFonts w:hAnsi="Times New Roman"/>
        </w:rPr>
        <w:t xml:space="preserve">’ </w:t>
      </w:r>
      <w:r>
        <w:t>\s (JHav)</w:t>
      </w:r>
    </w:p>
    <w:p w14:paraId="05EF31E6" w14:textId="77777777" w:rsidR="00C42BF2" w:rsidRDefault="00F80514">
      <w:pPr>
        <w:pStyle w:val="Default"/>
        <w:widowControl w:val="0"/>
        <w:tabs>
          <w:tab w:val="left" w:pos="2880"/>
        </w:tabs>
        <w:ind w:left="2880" w:hanging="2880"/>
      </w:pPr>
      <w:r>
        <w:t>\l KYalanji</w:t>
      </w:r>
      <w:r>
        <w:tab/>
        <w:t>\w</w:t>
      </w:r>
      <w:r>
        <w:rPr>
          <w:i/>
          <w:iCs/>
        </w:rPr>
        <w:t xml:space="preserve"> jakuji</w:t>
      </w:r>
      <w:r>
        <w:t xml:space="preserve"> \g </w:t>
      </w:r>
      <w:r>
        <w:rPr>
          <w:rFonts w:hAnsi="Times New Roman"/>
        </w:rPr>
        <w:t>‘</w:t>
      </w:r>
      <w:r>
        <w:t>left hand</w:t>
      </w:r>
      <w:r>
        <w:rPr>
          <w:rFonts w:hAnsi="Times New Roman"/>
        </w:rPr>
        <w:t xml:space="preserve">’ </w:t>
      </w:r>
      <w:r>
        <w:t xml:space="preserve">\q EP (2002: 67) gives </w:t>
      </w:r>
      <w:r>
        <w:rPr>
          <w:i/>
          <w:iCs/>
        </w:rPr>
        <w:t>jakuy</w:t>
      </w:r>
      <w:r>
        <w:rPr>
          <w:rFonts w:hAnsi="Times New Roman"/>
        </w:rPr>
        <w:t xml:space="preserve"> ‘</w:t>
      </w:r>
      <w:r>
        <w:t>right</w:t>
      </w:r>
      <w:r>
        <w:rPr>
          <w:rFonts w:hAnsi="Times New Roman"/>
        </w:rPr>
        <w:t>’</w:t>
      </w:r>
      <w:r>
        <w:t xml:space="preserve">, </w:t>
      </w:r>
      <w:r>
        <w:rPr>
          <w:i/>
          <w:iCs/>
        </w:rPr>
        <w:t>walmbi</w:t>
      </w:r>
      <w:r>
        <w:rPr>
          <w:rFonts w:hAnsi="Times New Roman"/>
        </w:rPr>
        <w:t xml:space="preserve"> ‘</w:t>
      </w:r>
      <w:r>
        <w:t>left</w:t>
      </w:r>
      <w:r>
        <w:rPr>
          <w:rFonts w:hAnsi="Times New Roman"/>
        </w:rPr>
        <w:t>’</w:t>
      </w:r>
      <w:r>
        <w:t>. \s (Hr&amp;Hr, EP)</w:t>
      </w:r>
    </w:p>
    <w:p w14:paraId="4459E932" w14:textId="77777777" w:rsidR="00C42BF2" w:rsidRDefault="00F80514">
      <w:pPr>
        <w:pStyle w:val="Default"/>
        <w:widowControl w:val="0"/>
        <w:tabs>
          <w:tab w:val="left" w:pos="2880"/>
        </w:tabs>
        <w:ind w:left="2880" w:hanging="2880"/>
      </w:pPr>
      <w:r>
        <w:lastRenderedPageBreak/>
        <w:t>\l Djabugay</w:t>
      </w:r>
      <w:r>
        <w:tab/>
        <w:t>\w</w:t>
      </w:r>
      <w:r>
        <w:rPr>
          <w:i/>
          <w:iCs/>
        </w:rPr>
        <w:t xml:space="preserve"> jagu:</w:t>
      </w:r>
      <w:r>
        <w:t xml:space="preserve"> \g </w:t>
      </w:r>
      <w:r>
        <w:rPr>
          <w:rFonts w:hAnsi="Times New Roman"/>
        </w:rPr>
        <w:t>‘</w:t>
      </w:r>
      <w:r>
        <w:t>left hand, foot</w:t>
      </w:r>
      <w:r>
        <w:rPr>
          <w:rFonts w:hAnsi="Times New Roman"/>
        </w:rPr>
        <w:t xml:space="preserve">’ </w:t>
      </w:r>
      <w:r>
        <w:rPr>
          <w:color w:val="003300"/>
          <w:u w:color="003300"/>
        </w:rPr>
        <w:t xml:space="preserve">\q Likely &lt; *caku(ng)ku. </w:t>
      </w:r>
      <w:r>
        <w:t>\s (KLH, EP)</w:t>
      </w:r>
    </w:p>
    <w:p w14:paraId="4853F62F" w14:textId="77777777" w:rsidR="00C42BF2" w:rsidRDefault="00F80514">
      <w:pPr>
        <w:pStyle w:val="Default"/>
        <w:widowControl w:val="0"/>
        <w:tabs>
          <w:tab w:val="left" w:pos="2880"/>
        </w:tabs>
        <w:ind w:left="2880" w:hanging="2880"/>
      </w:pPr>
      <w:r>
        <w:t>\l Yidiny</w:t>
      </w:r>
      <w:r>
        <w:tab/>
        <w:t>\w</w:t>
      </w:r>
      <w:r>
        <w:rPr>
          <w:i/>
          <w:iCs/>
        </w:rPr>
        <w:t xml:space="preserve"> jaguy</w:t>
      </w:r>
      <w:r>
        <w:t xml:space="preserve"> \g </w:t>
      </w:r>
      <w:r>
        <w:rPr>
          <w:rFonts w:hAnsi="Times New Roman"/>
        </w:rPr>
        <w:t>‘</w:t>
      </w:r>
      <w:r>
        <w:t>left hand</w:t>
      </w:r>
      <w:r>
        <w:rPr>
          <w:rFonts w:hAnsi="Times New Roman"/>
        </w:rPr>
        <w:t xml:space="preserve">’ </w:t>
      </w:r>
      <w:r>
        <w:t>\s (KLH, RMWD A3)</w:t>
      </w:r>
    </w:p>
    <w:p w14:paraId="5AF8E443" w14:textId="77777777" w:rsidR="00923C1F" w:rsidRDefault="00923C1F" w:rsidP="00923C1F">
      <w:pPr>
        <w:pStyle w:val="Default"/>
        <w:widowControl w:val="0"/>
        <w:tabs>
          <w:tab w:val="left" w:pos="2880"/>
        </w:tabs>
        <w:ind w:left="2880" w:hanging="2880"/>
      </w:pPr>
      <w:r>
        <w:t>\l YYoront</w:t>
      </w:r>
      <w:r>
        <w:tab/>
        <w:t>\w</w:t>
      </w:r>
      <w:r>
        <w:rPr>
          <w:i/>
          <w:iCs/>
        </w:rPr>
        <w:t xml:space="preserve"> tha7</w:t>
      </w:r>
      <w:r>
        <w:t xml:space="preserve"> \g </w:t>
      </w:r>
      <w:r>
        <w:rPr>
          <w:rFonts w:hAnsi="Times New Roman"/>
        </w:rPr>
        <w:t>‘</w:t>
      </w:r>
      <w:r>
        <w:t>left side</w:t>
      </w:r>
      <w:r>
        <w:rPr>
          <w:rFonts w:hAnsi="Times New Roman"/>
        </w:rPr>
        <w:t>’</w:t>
      </w:r>
    </w:p>
    <w:p w14:paraId="1959D481" w14:textId="416A3125" w:rsidR="00923C1F" w:rsidRDefault="00923C1F" w:rsidP="00923C1F">
      <w:pPr>
        <w:pStyle w:val="Default"/>
        <w:widowControl w:val="0"/>
        <w:tabs>
          <w:tab w:val="left" w:pos="2880"/>
        </w:tabs>
        <w:ind w:left="2880" w:hanging="2880"/>
      </w:pPr>
      <w:r>
        <w:t>\l YYoront</w:t>
      </w:r>
      <w:r>
        <w:tab/>
        <w:t>\w</w:t>
      </w:r>
      <w:r>
        <w:rPr>
          <w:i/>
          <w:iCs/>
        </w:rPr>
        <w:t xml:space="preserve"> tho7m</w:t>
      </w:r>
      <w:r>
        <w:t xml:space="preserve">; </w:t>
      </w:r>
      <w:r>
        <w:rPr>
          <w:i/>
          <w:iCs/>
        </w:rPr>
        <w:t>puth-</w:t>
      </w:r>
      <w:r>
        <w:t xml:space="preserve"> \</w:t>
      </w:r>
      <w:r>
        <w:rPr>
          <w:i/>
          <w:iCs/>
        </w:rPr>
        <w:t>g</w:t>
      </w:r>
      <w:r>
        <w:rPr>
          <w:rFonts w:hAnsi="Times New Roman"/>
        </w:rPr>
        <w:t xml:space="preserve"> ‘</w:t>
      </w:r>
      <w:r>
        <w:t>left hand</w:t>
      </w:r>
      <w:r>
        <w:rPr>
          <w:rFonts w:hAnsi="Times New Roman"/>
        </w:rPr>
        <w:t xml:space="preserve">’ </w:t>
      </w:r>
      <w:r>
        <w:t xml:space="preserve">\q With Ablative </w:t>
      </w:r>
      <w:r>
        <w:rPr>
          <w:i/>
          <w:iCs/>
        </w:rPr>
        <w:t>-m</w:t>
      </w:r>
      <w:r>
        <w:t>. To Alaya-Athima?</w:t>
      </w:r>
    </w:p>
    <w:p w14:paraId="58184CCD" w14:textId="77777777" w:rsidR="00C42BF2" w:rsidRDefault="00F80514">
      <w:pPr>
        <w:pStyle w:val="Default"/>
        <w:widowControl w:val="0"/>
        <w:tabs>
          <w:tab w:val="left" w:pos="2880"/>
        </w:tabs>
        <w:ind w:left="2880" w:hanging="2880"/>
      </w:pPr>
      <w:r>
        <w:t xml:space="preserve">\l </w:t>
      </w:r>
      <w:r>
        <w:rPr>
          <w:b/>
          <w:bCs/>
        </w:rPr>
        <w:t>pPaman</w:t>
      </w:r>
      <w:r>
        <w:rPr>
          <w:b/>
          <w:bCs/>
        </w:rPr>
        <w:tab/>
        <w:t>\w *caku</w:t>
      </w:r>
      <w:r>
        <w:t xml:space="preserve"> \s (KLH)</w:t>
      </w:r>
    </w:p>
    <w:p w14:paraId="37474B9C" w14:textId="77777777" w:rsidR="00C42BF2" w:rsidRDefault="00F80514">
      <w:pPr>
        <w:pStyle w:val="Default"/>
        <w:widowControl w:val="0"/>
        <w:tabs>
          <w:tab w:val="left" w:pos="2880"/>
        </w:tabs>
        <w:ind w:left="2880" w:hanging="2880"/>
      </w:pPr>
      <w:r>
        <w:t>\l Nyawaygi</w:t>
      </w:r>
      <w:r>
        <w:tab/>
        <w:t xml:space="preserve">\w </w:t>
      </w:r>
      <w:r>
        <w:rPr>
          <w:i/>
          <w:iCs/>
        </w:rPr>
        <w:t>jaguy</w:t>
      </w:r>
      <w:r>
        <w:t xml:space="preserve"> \g </w:t>
      </w:r>
      <w:r>
        <w:rPr>
          <w:rFonts w:hAnsi="Times New Roman"/>
        </w:rPr>
        <w:t>‘</w:t>
      </w:r>
      <w:r>
        <w:t>left hand</w:t>
      </w:r>
      <w:r>
        <w:rPr>
          <w:rFonts w:hAnsi="Times New Roman"/>
        </w:rPr>
        <w:t xml:space="preserve">’ </w:t>
      </w:r>
      <w:r>
        <w:t>\s RMWD</w:t>
      </w:r>
    </w:p>
    <w:p w14:paraId="452C722B" w14:textId="77777777" w:rsidR="00C42BF2" w:rsidRDefault="00F80514">
      <w:pPr>
        <w:pStyle w:val="Default"/>
        <w:widowControl w:val="0"/>
        <w:tabs>
          <w:tab w:val="left" w:pos="2880"/>
        </w:tabs>
        <w:ind w:left="2880" w:hanging="2880"/>
      </w:pPr>
      <w:r>
        <w:t>\l ECArrernte</w:t>
      </w:r>
      <w:r>
        <w:tab/>
        <w:t>\w</w:t>
      </w:r>
      <w:r>
        <w:rPr>
          <w:i/>
          <w:iCs/>
        </w:rPr>
        <w:t xml:space="preserve"> akwe</w:t>
      </w:r>
      <w:r>
        <w:t xml:space="preserve"> \g </w:t>
      </w:r>
      <w:r>
        <w:rPr>
          <w:rFonts w:hAnsi="Times New Roman"/>
        </w:rPr>
        <w:t>‘</w:t>
      </w:r>
      <w:r>
        <w:t>arm, arm bones; left-handed</w:t>
      </w:r>
      <w:r>
        <w:rPr>
          <w:rFonts w:hAnsi="Times New Roman"/>
        </w:rPr>
        <w:t xml:space="preserve">’ </w:t>
      </w:r>
      <w:r>
        <w:t>\s (H&amp;D)</w:t>
      </w:r>
    </w:p>
    <w:p w14:paraId="5524B4EF" w14:textId="77777777" w:rsidR="00C42BF2" w:rsidRDefault="00F80514">
      <w:pPr>
        <w:pStyle w:val="Default"/>
        <w:widowControl w:val="0"/>
        <w:tabs>
          <w:tab w:val="left" w:pos="2880"/>
        </w:tabs>
        <w:ind w:left="2880" w:hanging="2880"/>
      </w:pPr>
      <w:r>
        <w:t>\l WArrernte</w:t>
      </w:r>
      <w:r>
        <w:tab/>
        <w:t xml:space="preserve">\w </w:t>
      </w:r>
      <w:r>
        <w:rPr>
          <w:i/>
          <w:iCs/>
        </w:rPr>
        <w:t>kwange</w:t>
      </w:r>
      <w:r>
        <w:t>(</w:t>
      </w:r>
      <w:r>
        <w:rPr>
          <w:rFonts w:hAnsi="Times New Roman"/>
          <w:i/>
          <w:iCs/>
        </w:rPr>
        <w:t>ñ</w:t>
      </w:r>
      <w:r>
        <w:rPr>
          <w:i/>
          <w:iCs/>
        </w:rPr>
        <w:t>e</w:t>
      </w:r>
      <w:r>
        <w:t xml:space="preserve">) \g </w:t>
      </w:r>
      <w:r>
        <w:rPr>
          <w:rFonts w:hAnsi="Times New Roman"/>
        </w:rPr>
        <w:t>‘</w:t>
      </w:r>
      <w:r>
        <w:t>left, to the left; left hand</w:t>
      </w:r>
      <w:r>
        <w:rPr>
          <w:rFonts w:hAnsi="Times New Roman"/>
        </w:rPr>
        <w:t xml:space="preserve">’ </w:t>
      </w:r>
      <w:r>
        <w:t xml:space="preserve">\q Cognate (the </w:t>
      </w:r>
      <w:r>
        <w:rPr>
          <w:i/>
          <w:iCs/>
        </w:rPr>
        <w:t>kw</w:t>
      </w:r>
      <w:r>
        <w:t xml:space="preserve"> part)? </w:t>
      </w:r>
      <w:r>
        <w:rPr>
          <w:rFonts w:hAnsi="Times New Roman"/>
        </w:rPr>
        <w:t>‘</w:t>
      </w:r>
      <w:r>
        <w:t>Right</w:t>
      </w:r>
      <w:r>
        <w:rPr>
          <w:rFonts w:hAnsi="Times New Roman"/>
        </w:rPr>
        <w:t xml:space="preserve">’ </w:t>
      </w:r>
      <w:r>
        <w:t xml:space="preserve">is </w:t>
      </w:r>
      <w:r>
        <w:rPr>
          <w:i/>
          <w:iCs/>
        </w:rPr>
        <w:t>akwe</w:t>
      </w:r>
      <w:r>
        <w:t>. \s (GB)</w:t>
      </w:r>
    </w:p>
    <w:p w14:paraId="7C3E2271" w14:textId="77777777" w:rsidR="00C42BF2" w:rsidRDefault="00F80514">
      <w:pPr>
        <w:pStyle w:val="Default"/>
        <w:widowControl w:val="0"/>
        <w:tabs>
          <w:tab w:val="left" w:pos="2880"/>
        </w:tabs>
        <w:ind w:left="2880" w:hanging="2880"/>
      </w:pPr>
      <w:r>
        <w:t>\l Warumungu</w:t>
      </w:r>
      <w:r>
        <w:tab/>
        <w:t>\w</w:t>
      </w:r>
      <w:r>
        <w:rPr>
          <w:i/>
          <w:iCs/>
        </w:rPr>
        <w:t xml:space="preserve"> cakku</w:t>
      </w:r>
      <w:r>
        <w:t>(</w:t>
      </w:r>
      <w:r>
        <w:rPr>
          <w:i/>
          <w:iCs/>
        </w:rPr>
        <w:t>rr</w:t>
      </w:r>
      <w:r>
        <w:t xml:space="preserve">) \g </w:t>
      </w:r>
      <w:r>
        <w:rPr>
          <w:rFonts w:hAnsi="Times New Roman"/>
        </w:rPr>
        <w:t>‘</w:t>
      </w:r>
      <w:r>
        <w:t>left (hand)</w:t>
      </w:r>
      <w:r>
        <w:rPr>
          <w:rFonts w:hAnsi="Times New Roman"/>
        </w:rPr>
        <w:t xml:space="preserve">’ </w:t>
      </w:r>
      <w:r>
        <w:t>\s (JHS/DGN)</w:t>
      </w:r>
    </w:p>
    <w:p w14:paraId="76BC3F49" w14:textId="77777777" w:rsidR="00C42BF2" w:rsidRDefault="00F80514">
      <w:pPr>
        <w:pStyle w:val="Default"/>
        <w:widowControl w:val="0"/>
        <w:tabs>
          <w:tab w:val="left" w:pos="2880"/>
        </w:tabs>
        <w:ind w:left="2880" w:hanging="2880"/>
        <w:rPr>
          <w:b/>
          <w:bCs/>
        </w:rPr>
      </w:pPr>
      <w:r>
        <w:t xml:space="preserve">\l </w:t>
      </w:r>
      <w:r>
        <w:rPr>
          <w:b/>
          <w:bCs/>
        </w:rPr>
        <w:t>pPNy</w:t>
      </w:r>
      <w:r>
        <w:rPr>
          <w:b/>
          <w:bCs/>
        </w:rPr>
        <w:tab/>
        <w:t>\w *caku</w:t>
      </w:r>
    </w:p>
    <w:p w14:paraId="2ED4C5A3" w14:textId="77777777" w:rsidR="00C42BF2" w:rsidRDefault="00F80514">
      <w:pPr>
        <w:pStyle w:val="Default"/>
        <w:widowControl w:val="0"/>
        <w:tabs>
          <w:tab w:val="left" w:pos="2880"/>
        </w:tabs>
        <w:ind w:left="2880" w:hanging="2880"/>
      </w:pPr>
      <w:r>
        <w:t>^^^</w:t>
      </w:r>
    </w:p>
    <w:p w14:paraId="33AECA45" w14:textId="77777777" w:rsidR="00C42BF2" w:rsidRDefault="00F80514">
      <w:pPr>
        <w:pStyle w:val="Default"/>
        <w:widowControl w:val="0"/>
        <w:tabs>
          <w:tab w:val="left" w:pos="2880"/>
        </w:tabs>
        <w:ind w:left="2880" w:hanging="2880"/>
      </w:pPr>
      <w:r>
        <w:t>\l Kayardild</w:t>
      </w:r>
      <w:r>
        <w:tab/>
        <w:t>\w</w:t>
      </w:r>
      <w:r>
        <w:rPr>
          <w:i/>
          <w:iCs/>
        </w:rPr>
        <w:t xml:space="preserve"> thaku</w:t>
      </w:r>
      <w:r>
        <w:t xml:space="preserve"> \g </w:t>
      </w:r>
      <w:r>
        <w:rPr>
          <w:rFonts w:hAnsi="Times New Roman"/>
        </w:rPr>
        <w:t>‘</w:t>
      </w:r>
      <w:r>
        <w:t>left hand; wrong</w:t>
      </w:r>
      <w:r>
        <w:rPr>
          <w:rFonts w:hAnsi="Times New Roman"/>
        </w:rPr>
        <w:t xml:space="preserve">’ </w:t>
      </w:r>
      <w:r>
        <w:t xml:space="preserve">\q Also </w:t>
      </w:r>
      <w:r>
        <w:rPr>
          <w:i/>
          <w:iCs/>
        </w:rPr>
        <w:t>wa</w:t>
      </w:r>
      <w:r>
        <w:rPr>
          <w:rFonts w:hAnsi="Times New Roman"/>
          <w:i/>
          <w:iCs/>
        </w:rPr>
        <w:t>ñ</w:t>
      </w:r>
      <w:r>
        <w:rPr>
          <w:i/>
          <w:iCs/>
        </w:rPr>
        <w:t>ca-thaku</w:t>
      </w:r>
      <w:r>
        <w:rPr>
          <w:rFonts w:hAnsi="Times New Roman"/>
        </w:rPr>
        <w:t xml:space="preserve"> ‘</w:t>
      </w:r>
      <w:r>
        <w:t>left hand</w:t>
      </w:r>
      <w:r>
        <w:rPr>
          <w:rFonts w:hAnsi="Times New Roman"/>
        </w:rPr>
        <w:t>’</w:t>
      </w:r>
      <w:r>
        <w:t>. \s (NE)</w:t>
      </w:r>
    </w:p>
    <w:p w14:paraId="53927A8E" w14:textId="77777777" w:rsidR="00C42BF2" w:rsidRDefault="00F80514">
      <w:pPr>
        <w:pStyle w:val="Default"/>
        <w:widowControl w:val="0"/>
        <w:tabs>
          <w:tab w:val="left" w:pos="2880"/>
        </w:tabs>
        <w:ind w:left="2880" w:hanging="2880"/>
      </w:pPr>
      <w:r>
        <w:t>\l Yukulta</w:t>
      </w:r>
      <w:r>
        <w:tab/>
        <w:t>\w</w:t>
      </w:r>
      <w:r>
        <w:rPr>
          <w:i/>
          <w:iCs/>
        </w:rPr>
        <w:t xml:space="preserve"> thaku-wa</w:t>
      </w:r>
      <w:r>
        <w:t xml:space="preserve"> \g </w:t>
      </w:r>
      <w:r>
        <w:rPr>
          <w:rFonts w:hAnsi="Times New Roman"/>
        </w:rPr>
        <w:t>‘</w:t>
      </w:r>
      <w:r>
        <w:t>left hand (side)</w:t>
      </w:r>
      <w:r>
        <w:rPr>
          <w:rFonts w:hAnsi="Times New Roman"/>
        </w:rPr>
        <w:t xml:space="preserve">’ </w:t>
      </w:r>
      <w:r>
        <w:t xml:space="preserve">\q Also </w:t>
      </w:r>
      <w:r>
        <w:rPr>
          <w:i/>
          <w:iCs/>
        </w:rPr>
        <w:t>thakurlita</w:t>
      </w:r>
      <w:r>
        <w:rPr>
          <w:rFonts w:hAnsi="Times New Roman"/>
        </w:rPr>
        <w:t xml:space="preserve"> ‘</w:t>
      </w:r>
      <w:r>
        <w:t>left side</w:t>
      </w:r>
      <w:r>
        <w:rPr>
          <w:rFonts w:hAnsi="Times New Roman"/>
        </w:rPr>
        <w:t>’</w:t>
      </w:r>
      <w:r>
        <w:t xml:space="preserve">. Cf. </w:t>
      </w:r>
      <w:r>
        <w:rPr>
          <w:i/>
          <w:iCs/>
        </w:rPr>
        <w:t>tarra</w:t>
      </w:r>
      <w:r>
        <w:rPr>
          <w:rFonts w:hAnsi="Times New Roman"/>
        </w:rPr>
        <w:t xml:space="preserve"> ‘</w:t>
      </w:r>
      <w:r>
        <w:t>thigh</w:t>
      </w:r>
      <w:r>
        <w:rPr>
          <w:rFonts w:hAnsi="Times New Roman"/>
        </w:rPr>
        <w:t>’</w:t>
      </w:r>
      <w:r>
        <w:t>, under *carra. \s (SK/NE)</w:t>
      </w:r>
    </w:p>
    <w:p w14:paraId="357469FC" w14:textId="77777777" w:rsidR="00C42BF2" w:rsidRDefault="00F80514">
      <w:pPr>
        <w:pStyle w:val="Default"/>
        <w:widowControl w:val="0"/>
        <w:tabs>
          <w:tab w:val="left" w:pos="2880"/>
        </w:tabs>
        <w:ind w:left="2880" w:hanging="2880"/>
      </w:pPr>
      <w:r>
        <w:t>\l Lardil</w:t>
      </w:r>
      <w:r>
        <w:tab/>
        <w:t>\w</w:t>
      </w:r>
      <w:r>
        <w:rPr>
          <w:i/>
          <w:iCs/>
        </w:rPr>
        <w:t xml:space="preserve"> thaka</w:t>
      </w:r>
      <w:r>
        <w:t xml:space="preserve"> \g </w:t>
      </w:r>
      <w:r>
        <w:rPr>
          <w:rFonts w:hAnsi="Times New Roman"/>
        </w:rPr>
        <w:t>‘</w:t>
      </w:r>
      <w:r>
        <w:t>left hand</w:t>
      </w:r>
      <w:r>
        <w:rPr>
          <w:rFonts w:hAnsi="Times New Roman"/>
        </w:rPr>
        <w:t xml:space="preserve">’ </w:t>
      </w:r>
      <w:r>
        <w:t>\q &lt;thak&gt;. \s (NgKL)</w:t>
      </w:r>
    </w:p>
    <w:p w14:paraId="4E12BE90" w14:textId="77777777" w:rsidR="00C42BF2" w:rsidRDefault="00F80514">
      <w:pPr>
        <w:pStyle w:val="Default"/>
        <w:widowControl w:val="0"/>
        <w:tabs>
          <w:tab w:val="left" w:pos="2880"/>
        </w:tabs>
        <w:ind w:left="2880" w:hanging="2880"/>
      </w:pPr>
      <w:r>
        <w:t xml:space="preserve">\l </w:t>
      </w:r>
      <w:r>
        <w:rPr>
          <w:b/>
          <w:bCs/>
        </w:rPr>
        <w:t>pTangkic</w:t>
      </w:r>
      <w:r>
        <w:rPr>
          <w:b/>
          <w:bCs/>
        </w:rPr>
        <w:tab/>
        <w:t>\w *thaku</w:t>
      </w:r>
      <w:r>
        <w:t xml:space="preserve"> \q Compare the Tangkic cognates of pPNy *carra (</w:t>
      </w:r>
      <w:r>
        <w:rPr>
          <w:rFonts w:hAnsi="Times New Roman"/>
        </w:rPr>
        <w:t>‘</w:t>
      </w:r>
      <w:r>
        <w:t>thigh</w:t>
      </w:r>
      <w:r>
        <w:rPr>
          <w:rFonts w:hAnsi="Times New Roman"/>
        </w:rPr>
        <w:t>’</w:t>
      </w:r>
      <w:r>
        <w:t xml:space="preserve">); my guess is that *thaku </w:t>
      </w:r>
      <w:r>
        <w:rPr>
          <w:rFonts w:hAnsi="Times New Roman"/>
        </w:rPr>
        <w:t>‘</w:t>
      </w:r>
      <w:r>
        <w:t>left</w:t>
      </w:r>
      <w:r>
        <w:rPr>
          <w:rFonts w:hAnsi="Times New Roman"/>
        </w:rPr>
        <w:t xml:space="preserve">’ </w:t>
      </w:r>
      <w:r>
        <w:t>is a loan in this group and possibly elsewhere in non-Pama-Nyungan.</w:t>
      </w:r>
    </w:p>
    <w:p w14:paraId="4025883C" w14:textId="77777777" w:rsidR="00C42BF2" w:rsidRDefault="00F80514">
      <w:pPr>
        <w:pStyle w:val="Default"/>
        <w:widowControl w:val="0"/>
        <w:tabs>
          <w:tab w:val="left" w:pos="2880"/>
        </w:tabs>
        <w:ind w:left="2880" w:hanging="2880"/>
      </w:pPr>
      <w:r>
        <w:t>^^^</w:t>
      </w:r>
    </w:p>
    <w:p w14:paraId="7AE82B2D" w14:textId="77777777" w:rsidR="00C42BF2" w:rsidRDefault="00F80514">
      <w:pPr>
        <w:pStyle w:val="Default"/>
        <w:widowControl w:val="0"/>
        <w:tabs>
          <w:tab w:val="left" w:pos="2880"/>
        </w:tabs>
        <w:ind w:left="2880" w:hanging="2880"/>
      </w:pPr>
      <w:r>
        <w:t>\l Gunbarlang</w:t>
      </w:r>
      <w:r>
        <w:tab/>
        <w:t>\w</w:t>
      </w:r>
      <w:r>
        <w:rPr>
          <w:i/>
          <w:iCs/>
        </w:rPr>
        <w:t xml:space="preserve"> caku</w:t>
      </w:r>
      <w:r>
        <w:t xml:space="preserve"> \g </w:t>
      </w:r>
      <w:r>
        <w:rPr>
          <w:rFonts w:hAnsi="Times New Roman"/>
        </w:rPr>
        <w:t>‘</w:t>
      </w:r>
      <w:r>
        <w:t>left</w:t>
      </w:r>
      <w:r>
        <w:rPr>
          <w:rFonts w:hAnsi="Times New Roman"/>
        </w:rPr>
        <w:t>’</w:t>
      </w:r>
    </w:p>
    <w:p w14:paraId="37CD6532" w14:textId="77777777" w:rsidR="00C42BF2" w:rsidRDefault="00F80514">
      <w:pPr>
        <w:pStyle w:val="Default"/>
        <w:widowControl w:val="0"/>
        <w:tabs>
          <w:tab w:val="left" w:pos="2880"/>
        </w:tabs>
        <w:ind w:left="2880" w:hanging="2880"/>
      </w:pPr>
      <w:r>
        <w:t>\l Mangarrayi</w:t>
      </w:r>
      <w:r>
        <w:tab/>
        <w:t>\w</w:t>
      </w:r>
      <w:r>
        <w:rPr>
          <w:i/>
          <w:iCs/>
        </w:rPr>
        <w:t xml:space="preserve"> cakuyaku</w:t>
      </w:r>
      <w:r>
        <w:t xml:space="preserve"> \g </w:t>
      </w:r>
      <w:r>
        <w:rPr>
          <w:rFonts w:hAnsi="Times New Roman"/>
        </w:rPr>
        <w:t>‘</w:t>
      </w:r>
      <w:r>
        <w:t>left</w:t>
      </w:r>
      <w:r>
        <w:rPr>
          <w:rFonts w:hAnsi="Times New Roman"/>
        </w:rPr>
        <w:t>’</w:t>
      </w:r>
    </w:p>
    <w:p w14:paraId="5DAFEEC7" w14:textId="77777777" w:rsidR="00C42BF2" w:rsidRDefault="00F80514">
      <w:pPr>
        <w:pStyle w:val="Default"/>
        <w:widowControl w:val="0"/>
        <w:tabs>
          <w:tab w:val="left" w:pos="2880"/>
        </w:tabs>
        <w:ind w:left="2880" w:hanging="2880"/>
      </w:pPr>
      <w:r>
        <w:t>\l Bininj-GunWok</w:t>
      </w:r>
      <w:r>
        <w:tab/>
        <w:t>\w</w:t>
      </w:r>
      <w:r>
        <w:rPr>
          <w:i/>
          <w:iCs/>
        </w:rPr>
        <w:t xml:space="preserve"> -cakku</w:t>
      </w:r>
      <w:r>
        <w:t xml:space="preserve"> \g </w:t>
      </w:r>
      <w:r>
        <w:rPr>
          <w:rFonts w:hAnsi="Times New Roman"/>
        </w:rPr>
        <w:t>‘</w:t>
      </w:r>
      <w:r>
        <w:t>left hand</w:t>
      </w:r>
      <w:r>
        <w:rPr>
          <w:rFonts w:hAnsi="Times New Roman"/>
        </w:rPr>
        <w:t xml:space="preserve">’ </w:t>
      </w:r>
      <w:r>
        <w:t>\s (MH)</w:t>
      </w:r>
    </w:p>
    <w:p w14:paraId="41682A4D" w14:textId="77777777" w:rsidR="00C42BF2" w:rsidRDefault="00F80514">
      <w:pPr>
        <w:pStyle w:val="Default"/>
        <w:widowControl w:val="0"/>
        <w:tabs>
          <w:tab w:val="left" w:pos="2880"/>
        </w:tabs>
        <w:ind w:left="2880" w:hanging="2880"/>
      </w:pPr>
      <w:r>
        <w:t>\l Mayali</w:t>
      </w:r>
      <w:r>
        <w:tab/>
        <w:t>\w</w:t>
      </w:r>
      <w:r>
        <w:rPr>
          <w:i/>
          <w:iCs/>
        </w:rPr>
        <w:t xml:space="preserve"> -cakku</w:t>
      </w:r>
      <w:r>
        <w:t xml:space="preserve"> \g </w:t>
      </w:r>
      <w:r>
        <w:rPr>
          <w:rFonts w:hAnsi="Times New Roman"/>
        </w:rPr>
        <w:t>‘</w:t>
      </w:r>
      <w:r>
        <w:t>left hand</w:t>
      </w:r>
      <w:r>
        <w:rPr>
          <w:rFonts w:hAnsi="Times New Roman"/>
        </w:rPr>
        <w:t xml:space="preserve">’ </w:t>
      </w:r>
      <w:r>
        <w:t>\s (MH)</w:t>
      </w:r>
    </w:p>
    <w:p w14:paraId="542B95ED" w14:textId="77777777" w:rsidR="00C42BF2" w:rsidRDefault="00F80514">
      <w:pPr>
        <w:pStyle w:val="Default"/>
        <w:widowControl w:val="0"/>
        <w:tabs>
          <w:tab w:val="left" w:pos="2880"/>
        </w:tabs>
        <w:ind w:left="2880" w:hanging="2880"/>
      </w:pPr>
      <w:r>
        <w:t>\l Ngalakan</w:t>
      </w:r>
      <w:r>
        <w:tab/>
        <w:t>\w</w:t>
      </w:r>
      <w:r>
        <w:rPr>
          <w:i/>
          <w:iCs/>
        </w:rPr>
        <w:t xml:space="preserve"> bala-jaku</w:t>
      </w:r>
      <w:r>
        <w:t xml:space="preserve"> \g </w:t>
      </w:r>
      <w:r>
        <w:rPr>
          <w:rFonts w:hAnsi="Times New Roman"/>
        </w:rPr>
        <w:t>‘</w:t>
      </w:r>
      <w:r>
        <w:t>left-handed</w:t>
      </w:r>
      <w:r>
        <w:rPr>
          <w:rFonts w:hAnsi="Times New Roman"/>
        </w:rPr>
        <w:t xml:space="preserve">’ </w:t>
      </w:r>
      <w:r>
        <w:t>\s (FM)</w:t>
      </w:r>
    </w:p>
    <w:p w14:paraId="272389A7" w14:textId="77777777" w:rsidR="00C42BF2" w:rsidRDefault="00F80514">
      <w:pPr>
        <w:pStyle w:val="Default"/>
        <w:widowControl w:val="0"/>
        <w:tabs>
          <w:tab w:val="left" w:pos="2880"/>
        </w:tabs>
        <w:ind w:left="2880" w:hanging="2880"/>
      </w:pPr>
      <w:r>
        <w:t>\l Wagiman</w:t>
      </w:r>
      <w:r>
        <w:tab/>
        <w:t>\w</w:t>
      </w:r>
      <w:r>
        <w:rPr>
          <w:i/>
          <w:iCs/>
        </w:rPr>
        <w:t xml:space="preserve"> -caku</w:t>
      </w:r>
      <w:r>
        <w:t xml:space="preserve"> \g </w:t>
      </w:r>
      <w:r>
        <w:rPr>
          <w:rFonts w:hAnsi="Times New Roman"/>
        </w:rPr>
        <w:t>‘</w:t>
      </w:r>
      <w:r>
        <w:t>left hand</w:t>
      </w:r>
      <w:r>
        <w:rPr>
          <w:rFonts w:hAnsi="Times New Roman"/>
        </w:rPr>
        <w:t xml:space="preserve">’ </w:t>
      </w:r>
      <w:r>
        <w:t xml:space="preserve">\q WOD spelling: </w:t>
      </w:r>
      <w:r>
        <w:rPr>
          <w:i/>
          <w:iCs/>
        </w:rPr>
        <w:t>nu-jagu</w:t>
      </w:r>
      <w:r>
        <w:t>. \s (WOD, MH)</w:t>
      </w:r>
    </w:p>
    <w:p w14:paraId="19649C5E" w14:textId="77777777" w:rsidR="00C42BF2" w:rsidRDefault="00F80514">
      <w:pPr>
        <w:pStyle w:val="Default"/>
        <w:widowControl w:val="0"/>
        <w:tabs>
          <w:tab w:val="left" w:pos="2880"/>
        </w:tabs>
        <w:ind w:left="2880" w:hanging="2880"/>
      </w:pPr>
      <w:r>
        <w:t xml:space="preserve">\l </w:t>
      </w:r>
      <w:r>
        <w:rPr>
          <w:b/>
          <w:bCs/>
        </w:rPr>
        <w:t>pGunwinyguan</w:t>
      </w:r>
      <w:r>
        <w:tab/>
      </w:r>
      <w:r>
        <w:rPr>
          <w:b/>
          <w:bCs/>
        </w:rPr>
        <w:t>\w *cakku</w:t>
      </w:r>
      <w:r>
        <w:t xml:space="preserve"> \q Compare the Gunwinyguan cognates of pPNy *ra:ku (</w:t>
      </w:r>
      <w:r>
        <w:rPr>
          <w:rFonts w:hAnsi="Times New Roman"/>
        </w:rPr>
        <w:t>‘</w:t>
      </w:r>
      <w:r>
        <w:t>ground</w:t>
      </w:r>
      <w:r>
        <w:rPr>
          <w:rFonts w:hAnsi="Times New Roman"/>
        </w:rPr>
        <w:t>’</w:t>
      </w:r>
      <w:r>
        <w:t>). \s (MH A9, B32)</w:t>
      </w:r>
    </w:p>
    <w:p w14:paraId="43CF8DAD" w14:textId="77777777" w:rsidR="00C42BF2" w:rsidRDefault="00F80514">
      <w:pPr>
        <w:pStyle w:val="Default"/>
        <w:widowControl w:val="0"/>
        <w:tabs>
          <w:tab w:val="left" w:pos="2880"/>
        </w:tabs>
        <w:ind w:left="2880" w:hanging="2880"/>
      </w:pPr>
      <w:r>
        <w:t>***</w:t>
      </w:r>
    </w:p>
    <w:p w14:paraId="0C7B0349" w14:textId="77777777" w:rsidR="00C42BF2" w:rsidRDefault="00F80514">
      <w:pPr>
        <w:pStyle w:val="Default"/>
        <w:widowControl w:val="0"/>
        <w:tabs>
          <w:tab w:val="left" w:pos="2880"/>
        </w:tabs>
        <w:ind w:left="2880" w:hanging="2880"/>
      </w:pPr>
      <w:r>
        <w:t>\l Guyani</w:t>
      </w:r>
      <w:r>
        <w:tab/>
        <w:t>\w</w:t>
      </w:r>
      <w:r>
        <w:rPr>
          <w:i/>
          <w:iCs/>
        </w:rPr>
        <w:t xml:space="preserve"> jaku</w:t>
      </w:r>
      <w:r>
        <w:t xml:space="preserve"> \g </w:t>
      </w:r>
      <w:r>
        <w:rPr>
          <w:rFonts w:hAnsi="Times New Roman"/>
        </w:rPr>
        <w:t>‘</w:t>
      </w:r>
      <w:r>
        <w:t>able</w:t>
      </w:r>
      <w:r>
        <w:rPr>
          <w:rFonts w:hAnsi="Times New Roman"/>
        </w:rPr>
        <w:t xml:space="preserve">’ </w:t>
      </w:r>
      <w:r>
        <w:t>\s (CB/R)</w:t>
      </w:r>
    </w:p>
    <w:p w14:paraId="6639CE66" w14:textId="77777777" w:rsidR="00C42BF2" w:rsidRDefault="00C42BF2">
      <w:pPr>
        <w:pStyle w:val="Default"/>
        <w:widowControl w:val="0"/>
        <w:tabs>
          <w:tab w:val="left" w:pos="2880"/>
        </w:tabs>
      </w:pPr>
    </w:p>
    <w:p w14:paraId="52B018D0" w14:textId="77777777" w:rsidR="00C42BF2" w:rsidRDefault="00C42BF2">
      <w:pPr>
        <w:pStyle w:val="Default"/>
        <w:widowControl w:val="0"/>
        <w:tabs>
          <w:tab w:val="left" w:pos="2880"/>
        </w:tabs>
        <w:ind w:left="2880" w:hanging="2880"/>
      </w:pPr>
    </w:p>
    <w:p w14:paraId="48B4C3C5" w14:textId="77777777" w:rsidR="00C42BF2" w:rsidRDefault="00F80514">
      <w:pPr>
        <w:pStyle w:val="Default"/>
        <w:widowControl w:val="0"/>
        <w:tabs>
          <w:tab w:val="left" w:pos="2880"/>
        </w:tabs>
        <w:ind w:left="2880" w:hanging="2880"/>
        <w:rPr>
          <w:b/>
          <w:bCs/>
        </w:rPr>
      </w:pPr>
      <w:r>
        <w:t>\e *</w:t>
      </w:r>
      <w:r>
        <w:rPr>
          <w:b/>
          <w:bCs/>
        </w:rPr>
        <w:t>cakurru</w:t>
      </w:r>
    </w:p>
    <w:p w14:paraId="59C73F19" w14:textId="77777777" w:rsidR="00C42BF2" w:rsidRDefault="00F80514">
      <w:pPr>
        <w:pStyle w:val="Default"/>
        <w:widowControl w:val="0"/>
        <w:tabs>
          <w:tab w:val="left" w:pos="2880"/>
        </w:tabs>
        <w:ind w:left="2880" w:hanging="2880"/>
      </w:pPr>
      <w:r>
        <w:t>\t (fish sp.)</w:t>
      </w:r>
    </w:p>
    <w:p w14:paraId="4BCC7673" w14:textId="77777777" w:rsidR="00C42BF2" w:rsidRDefault="00F80514">
      <w:pPr>
        <w:pStyle w:val="Default"/>
        <w:widowControl w:val="0"/>
        <w:tabs>
          <w:tab w:val="left" w:pos="2880"/>
        </w:tabs>
        <w:ind w:left="2880" w:hanging="2880"/>
      </w:pPr>
      <w:r>
        <w:t>\b n</w:t>
      </w:r>
    </w:p>
    <w:p w14:paraId="7DE907D8" w14:textId="77777777" w:rsidR="00C42BF2" w:rsidRDefault="00F80514">
      <w:pPr>
        <w:pStyle w:val="Default"/>
        <w:widowControl w:val="0"/>
        <w:tabs>
          <w:tab w:val="left" w:pos="2880"/>
        </w:tabs>
        <w:ind w:left="2880" w:hanging="2880"/>
      </w:pPr>
      <w:r>
        <w:t>\c F</w:t>
      </w:r>
    </w:p>
    <w:p w14:paraId="6FDEE326" w14:textId="77777777" w:rsidR="00C42BF2" w:rsidRDefault="00F80514">
      <w:pPr>
        <w:pStyle w:val="Default"/>
        <w:widowControl w:val="0"/>
        <w:tabs>
          <w:tab w:val="left" w:pos="2880"/>
        </w:tabs>
        <w:ind w:left="2880" w:hanging="2880"/>
      </w:pPr>
      <w:r>
        <w:t>\l YYoront</w:t>
      </w:r>
      <w:r>
        <w:tab/>
        <w:t xml:space="preserve">\w tho7orr; ngar- \g </w:t>
      </w:r>
      <w:r>
        <w:rPr>
          <w:rFonts w:hAnsi="Times New Roman"/>
        </w:rPr>
        <w:t>‘</w:t>
      </w:r>
      <w:r>
        <w:t>catfish sp.</w:t>
      </w:r>
      <w:r>
        <w:rPr>
          <w:rFonts w:hAnsi="Times New Roman"/>
        </w:rPr>
        <w:t>’</w:t>
      </w:r>
    </w:p>
    <w:p w14:paraId="54BD2868" w14:textId="77777777" w:rsidR="00C42BF2" w:rsidRDefault="00F80514">
      <w:pPr>
        <w:pStyle w:val="Default"/>
        <w:widowControl w:val="0"/>
        <w:tabs>
          <w:tab w:val="left" w:pos="2880"/>
        </w:tabs>
        <w:ind w:left="2880" w:hanging="2880"/>
      </w:pPr>
      <w:r>
        <w:t>\l Mayi-Kutuna</w:t>
      </w:r>
      <w:r>
        <w:tab/>
        <w:t xml:space="preserve">\w cukaRu \g </w:t>
      </w:r>
      <w:r>
        <w:rPr>
          <w:rFonts w:hAnsi="Times New Roman"/>
        </w:rPr>
        <w:t>‘</w:t>
      </w:r>
      <w:r>
        <w:t>catfish</w:t>
      </w:r>
      <w:r>
        <w:rPr>
          <w:rFonts w:hAnsi="Times New Roman"/>
        </w:rPr>
        <w:t xml:space="preserve">’ </w:t>
      </w:r>
      <w:r>
        <w:t xml:space="preserve">\q </w:t>
      </w:r>
      <w:r>
        <w:rPr>
          <w:rFonts w:hAnsi="Times New Roman"/>
        </w:rPr>
        <w:t>“</w:t>
      </w:r>
      <w:r>
        <w:t>R</w:t>
      </w:r>
      <w:r>
        <w:rPr>
          <w:rFonts w:hAnsi="Times New Roman"/>
        </w:rPr>
        <w:t>”</w:t>
      </w:r>
      <w:r>
        <w:t>: manner not determined. \s gB</w:t>
      </w:r>
    </w:p>
    <w:p w14:paraId="77C40481" w14:textId="77777777" w:rsidR="00C42BF2" w:rsidRDefault="00F80514">
      <w:pPr>
        <w:pStyle w:val="Default"/>
        <w:widowControl w:val="0"/>
        <w:tabs>
          <w:tab w:val="left" w:pos="2880"/>
        </w:tabs>
        <w:ind w:left="2880" w:hanging="2880"/>
      </w:pPr>
      <w:r>
        <w:t>\l Kalkatungu</w:t>
      </w:r>
      <w:r>
        <w:tab/>
        <w:t xml:space="preserve">\w thakurru \g </w:t>
      </w:r>
      <w:r>
        <w:rPr>
          <w:rFonts w:hAnsi="Times New Roman"/>
        </w:rPr>
        <w:t>‘</w:t>
      </w:r>
      <w:r>
        <w:t>perch</w:t>
      </w:r>
      <w:r>
        <w:rPr>
          <w:rFonts w:hAnsi="Times New Roman"/>
        </w:rPr>
        <w:t xml:space="preserve">’ </w:t>
      </w:r>
      <w:r>
        <w:t>\q A loan? \s BB</w:t>
      </w:r>
    </w:p>
    <w:p w14:paraId="35EDCA31" w14:textId="77777777" w:rsidR="00C42BF2" w:rsidRDefault="00F80514">
      <w:pPr>
        <w:pStyle w:val="Default"/>
        <w:widowControl w:val="0"/>
        <w:tabs>
          <w:tab w:val="left" w:pos="2880"/>
        </w:tabs>
        <w:ind w:left="2880" w:hanging="2880"/>
      </w:pPr>
      <w:r>
        <w:t>^^^</w:t>
      </w:r>
    </w:p>
    <w:p w14:paraId="7E72810E" w14:textId="77777777" w:rsidR="00C42BF2" w:rsidRDefault="00F80514">
      <w:pPr>
        <w:pStyle w:val="Default"/>
        <w:widowControl w:val="0"/>
        <w:tabs>
          <w:tab w:val="left" w:pos="2880"/>
        </w:tabs>
        <w:ind w:left="2880" w:hanging="2880"/>
      </w:pPr>
      <w:r>
        <w:t>\l Dharawala</w:t>
      </w:r>
      <w:r>
        <w:tab/>
        <w:t xml:space="preserve">\w kakuru \g </w:t>
      </w:r>
      <w:r>
        <w:rPr>
          <w:rFonts w:hAnsi="Times New Roman"/>
        </w:rPr>
        <w:t>‘</w:t>
      </w:r>
      <w:r>
        <w:t>catfish</w:t>
      </w:r>
      <w:r>
        <w:rPr>
          <w:rFonts w:hAnsi="Times New Roman"/>
        </w:rPr>
        <w:t xml:space="preserve">’ </w:t>
      </w:r>
      <w:r>
        <w:t>\s GB</w:t>
      </w:r>
    </w:p>
    <w:p w14:paraId="09CDEC54" w14:textId="77777777" w:rsidR="00C42BF2" w:rsidRDefault="00F80514">
      <w:pPr>
        <w:pStyle w:val="Default"/>
        <w:widowControl w:val="0"/>
        <w:tabs>
          <w:tab w:val="left" w:pos="2880"/>
        </w:tabs>
        <w:ind w:left="2880" w:hanging="2880"/>
      </w:pPr>
      <w:r>
        <w:t>\l Yandjibara</w:t>
      </w:r>
      <w:r>
        <w:tab/>
        <w:t xml:space="preserve">\w akuru \g </w:t>
      </w:r>
      <w:r>
        <w:rPr>
          <w:rFonts w:hAnsi="Times New Roman"/>
        </w:rPr>
        <w:t>‘</w:t>
      </w:r>
      <w:r>
        <w:t>catfish</w:t>
      </w:r>
      <w:r>
        <w:rPr>
          <w:rFonts w:hAnsi="Times New Roman"/>
        </w:rPr>
        <w:t xml:space="preserve">’ </w:t>
      </w:r>
      <w:r>
        <w:t>\s GB</w:t>
      </w:r>
    </w:p>
    <w:p w14:paraId="3BEFF7E8" w14:textId="77777777" w:rsidR="00C42BF2" w:rsidRDefault="00F80514">
      <w:pPr>
        <w:pStyle w:val="Default"/>
        <w:widowControl w:val="0"/>
        <w:tabs>
          <w:tab w:val="left" w:pos="2880"/>
        </w:tabs>
        <w:ind w:left="2880" w:hanging="2880"/>
      </w:pPr>
      <w:r>
        <w:t>^^^</w:t>
      </w:r>
    </w:p>
    <w:p w14:paraId="00064B43" w14:textId="77777777" w:rsidR="00C42BF2" w:rsidRDefault="00F80514">
      <w:pPr>
        <w:pStyle w:val="Default"/>
        <w:widowControl w:val="0"/>
        <w:tabs>
          <w:tab w:val="left" w:pos="2880"/>
        </w:tabs>
        <w:ind w:left="2880" w:hanging="2880"/>
      </w:pPr>
      <w:r>
        <w:t>\l Ngarluma</w:t>
      </w:r>
      <w:r>
        <w:tab/>
        <w:t xml:space="preserve">\w jikurra \g </w:t>
      </w:r>
      <w:r>
        <w:rPr>
          <w:rFonts w:hAnsi="Times New Roman"/>
        </w:rPr>
        <w:t>‘</w:t>
      </w:r>
      <w:r>
        <w:t>boney bream</w:t>
      </w:r>
      <w:r>
        <w:rPr>
          <w:rFonts w:hAnsi="Times New Roman"/>
        </w:rPr>
        <w:t xml:space="preserve">’ </w:t>
      </w:r>
      <w:r>
        <w:t>\s KLH</w:t>
      </w:r>
    </w:p>
    <w:p w14:paraId="0C8203DD" w14:textId="77777777" w:rsidR="00C42BF2" w:rsidRDefault="00F80514">
      <w:pPr>
        <w:pStyle w:val="Default"/>
        <w:widowControl w:val="0"/>
        <w:tabs>
          <w:tab w:val="left" w:pos="2880"/>
        </w:tabs>
        <w:ind w:left="2880" w:hanging="2880"/>
      </w:pPr>
      <w:r>
        <w:t>\l Jiwarli</w:t>
      </w:r>
      <w:r>
        <w:tab/>
        <w:t xml:space="preserve">\w jikurra \g </w:t>
      </w:r>
      <w:r>
        <w:rPr>
          <w:rFonts w:hAnsi="Times New Roman"/>
        </w:rPr>
        <w:t>‘</w:t>
      </w:r>
      <w:r>
        <w:t>bony-bream fish</w:t>
      </w:r>
      <w:r>
        <w:rPr>
          <w:rFonts w:hAnsi="Times New Roman"/>
        </w:rPr>
        <w:t xml:space="preserve">’ </w:t>
      </w:r>
      <w:r>
        <w:t>\s PA</w:t>
      </w:r>
    </w:p>
    <w:p w14:paraId="72DAE371" w14:textId="77777777" w:rsidR="00C42BF2" w:rsidRDefault="00F80514">
      <w:pPr>
        <w:pStyle w:val="Default"/>
        <w:widowControl w:val="0"/>
        <w:tabs>
          <w:tab w:val="left" w:pos="2880"/>
        </w:tabs>
        <w:ind w:left="2880" w:hanging="2880"/>
      </w:pPr>
      <w:r>
        <w:t>****</w:t>
      </w:r>
    </w:p>
    <w:p w14:paraId="52544959" w14:textId="77777777" w:rsidR="00C42BF2" w:rsidRDefault="00F80514">
      <w:pPr>
        <w:pStyle w:val="Default"/>
        <w:widowControl w:val="0"/>
        <w:tabs>
          <w:tab w:val="left" w:pos="2880"/>
        </w:tabs>
        <w:ind w:left="2880" w:hanging="2880"/>
      </w:pPr>
      <w:r>
        <w:t>\l Muruwari</w:t>
      </w:r>
      <w:r>
        <w:tab/>
        <w:t xml:space="preserve">\w thangkuru \g </w:t>
      </w:r>
      <w:r>
        <w:rPr>
          <w:rFonts w:hAnsi="Times New Roman"/>
        </w:rPr>
        <w:t>‘</w:t>
      </w:r>
      <w:r>
        <w:t>catfish</w:t>
      </w:r>
      <w:r>
        <w:rPr>
          <w:rFonts w:hAnsi="Times New Roman"/>
        </w:rPr>
        <w:t xml:space="preserve">’ </w:t>
      </w:r>
      <w:r>
        <w:t>\s LFO</w:t>
      </w:r>
    </w:p>
    <w:p w14:paraId="068EC74F" w14:textId="77777777" w:rsidR="00C42BF2" w:rsidRDefault="00F80514">
      <w:pPr>
        <w:pStyle w:val="Default"/>
        <w:widowControl w:val="0"/>
        <w:tabs>
          <w:tab w:val="left" w:pos="2880"/>
        </w:tabs>
        <w:ind w:left="2880" w:hanging="2880"/>
      </w:pPr>
      <w:r>
        <w:t>***</w:t>
      </w:r>
    </w:p>
    <w:p w14:paraId="2E80CB5C" w14:textId="77777777" w:rsidR="00C42BF2" w:rsidRDefault="00F80514">
      <w:pPr>
        <w:pStyle w:val="Default"/>
        <w:widowControl w:val="0"/>
        <w:tabs>
          <w:tab w:val="left" w:pos="2880"/>
        </w:tabs>
        <w:ind w:left="2880" w:hanging="2880"/>
      </w:pPr>
      <w:r>
        <w:t>\l Baakandji</w:t>
      </w:r>
      <w:r>
        <w:tab/>
        <w:t xml:space="preserve">\w dha:burru \g </w:t>
      </w:r>
      <w:r>
        <w:rPr>
          <w:rFonts w:hAnsi="Times New Roman"/>
        </w:rPr>
        <w:t>‘</w:t>
      </w:r>
      <w:r>
        <w:t>catfish (variety)</w:t>
      </w:r>
      <w:r>
        <w:rPr>
          <w:rFonts w:hAnsi="Times New Roman"/>
        </w:rPr>
        <w:t xml:space="preserve">’ </w:t>
      </w:r>
      <w:r>
        <w:t>\s LH</w:t>
      </w:r>
    </w:p>
    <w:p w14:paraId="1E0661F7" w14:textId="77777777" w:rsidR="00C42BF2" w:rsidRDefault="00C42BF2">
      <w:pPr>
        <w:pStyle w:val="Default"/>
        <w:widowControl w:val="0"/>
        <w:tabs>
          <w:tab w:val="left" w:pos="2880"/>
        </w:tabs>
        <w:ind w:left="2880" w:hanging="2880"/>
      </w:pPr>
    </w:p>
    <w:p w14:paraId="75E8F687" w14:textId="77777777" w:rsidR="00C42BF2" w:rsidRDefault="00C42BF2">
      <w:pPr>
        <w:pStyle w:val="Default"/>
        <w:widowControl w:val="0"/>
        <w:tabs>
          <w:tab w:val="left" w:pos="2880"/>
        </w:tabs>
        <w:ind w:left="2880" w:hanging="2880"/>
      </w:pPr>
    </w:p>
    <w:p w14:paraId="054682EC" w14:textId="77777777" w:rsidR="00C42BF2" w:rsidRDefault="00F80514">
      <w:pPr>
        <w:pStyle w:val="Default"/>
        <w:widowControl w:val="0"/>
        <w:tabs>
          <w:tab w:val="left" w:pos="2880"/>
        </w:tabs>
        <w:ind w:left="2880" w:hanging="2880"/>
        <w:rPr>
          <w:b/>
          <w:bCs/>
        </w:rPr>
      </w:pPr>
      <w:r>
        <w:t xml:space="preserve">\e </w:t>
      </w:r>
      <w:r>
        <w:rPr>
          <w:b/>
          <w:bCs/>
        </w:rPr>
        <w:t>*cal-</w:t>
      </w:r>
    </w:p>
    <w:p w14:paraId="7D193E2B" w14:textId="77777777" w:rsidR="00C42BF2" w:rsidRDefault="00F80514">
      <w:pPr>
        <w:pStyle w:val="Default"/>
        <w:widowControl w:val="0"/>
        <w:tabs>
          <w:tab w:val="left" w:pos="2880"/>
        </w:tabs>
        <w:ind w:left="2880" w:hanging="2880"/>
      </w:pPr>
      <w:r>
        <w:t xml:space="preserve">\t </w:t>
      </w:r>
      <w:r>
        <w:rPr>
          <w:rFonts w:hAnsi="Times New Roman"/>
        </w:rPr>
        <w:t>‘</w:t>
      </w:r>
      <w:r>
        <w:t>lick</w:t>
      </w:r>
      <w:r>
        <w:rPr>
          <w:rFonts w:hAnsi="Times New Roman"/>
        </w:rPr>
        <w:t>’</w:t>
      </w:r>
    </w:p>
    <w:p w14:paraId="4C72FECB" w14:textId="77777777" w:rsidR="00C42BF2" w:rsidRDefault="00F80514">
      <w:pPr>
        <w:pStyle w:val="Default"/>
        <w:widowControl w:val="0"/>
        <w:tabs>
          <w:tab w:val="left" w:pos="2880"/>
        </w:tabs>
        <w:ind w:left="2880" w:hanging="2880"/>
      </w:pPr>
      <w:r>
        <w:t>\b vt</w:t>
      </w:r>
    </w:p>
    <w:p w14:paraId="72A57F4B" w14:textId="77777777" w:rsidR="00C42BF2" w:rsidRDefault="00F80514">
      <w:pPr>
        <w:pStyle w:val="Default"/>
        <w:widowControl w:val="0"/>
        <w:tabs>
          <w:tab w:val="left" w:pos="2880"/>
        </w:tabs>
        <w:ind w:left="2880" w:hanging="2880"/>
      </w:pPr>
      <w:r>
        <w:t>\l Djabugay</w:t>
      </w:r>
      <w:r>
        <w:tab/>
        <w:t xml:space="preserve">\w jalba- \g </w:t>
      </w:r>
      <w:r>
        <w:rPr>
          <w:rFonts w:hAnsi="Times New Roman"/>
        </w:rPr>
        <w:t>‘</w:t>
      </w:r>
      <w:r>
        <w:t>lick, touch</w:t>
      </w:r>
      <w:r>
        <w:rPr>
          <w:rFonts w:hAnsi="Times New Roman"/>
        </w:rPr>
        <w:t xml:space="preserve">’ </w:t>
      </w:r>
      <w:r>
        <w:t>\p vt; Conj Y. \s KLH, EP</w:t>
      </w:r>
    </w:p>
    <w:p w14:paraId="5211605F" w14:textId="77777777" w:rsidR="00C42BF2" w:rsidRDefault="00F80514">
      <w:pPr>
        <w:pStyle w:val="Default"/>
        <w:widowControl w:val="0"/>
        <w:tabs>
          <w:tab w:val="left" w:pos="2880"/>
        </w:tabs>
        <w:ind w:left="2880" w:hanging="2880"/>
      </w:pPr>
      <w:r>
        <w:t xml:space="preserve">\l </w:t>
      </w:r>
      <w:r>
        <w:rPr>
          <w:b/>
          <w:bCs/>
        </w:rPr>
        <w:t>pPaman</w:t>
      </w:r>
      <w:r>
        <w:rPr>
          <w:b/>
          <w:bCs/>
        </w:rPr>
        <w:tab/>
        <w:t>\w *cal-</w:t>
      </w:r>
      <w:r>
        <w:t xml:space="preserve"> \s KLH</w:t>
      </w:r>
    </w:p>
    <w:p w14:paraId="7FAB0DBA" w14:textId="77777777" w:rsidR="00C42BF2" w:rsidRDefault="00C42BF2">
      <w:pPr>
        <w:pStyle w:val="Default"/>
        <w:widowControl w:val="0"/>
        <w:tabs>
          <w:tab w:val="left" w:pos="2880"/>
        </w:tabs>
        <w:ind w:left="2880" w:hanging="2880"/>
      </w:pPr>
    </w:p>
    <w:p w14:paraId="603A8404" w14:textId="77777777" w:rsidR="00C42BF2" w:rsidRDefault="00C42BF2">
      <w:pPr>
        <w:pStyle w:val="Default"/>
        <w:widowControl w:val="0"/>
        <w:tabs>
          <w:tab w:val="left" w:pos="2880"/>
        </w:tabs>
        <w:ind w:left="2880" w:hanging="2880"/>
      </w:pPr>
    </w:p>
    <w:p w14:paraId="3FE77993" w14:textId="77777777" w:rsidR="00C42BF2" w:rsidRDefault="00F80514">
      <w:pPr>
        <w:pStyle w:val="Default"/>
        <w:widowControl w:val="0"/>
        <w:tabs>
          <w:tab w:val="left" w:pos="2880"/>
        </w:tabs>
        <w:ind w:left="2880" w:hanging="2880"/>
        <w:rPr>
          <w:b/>
          <w:bCs/>
          <w:color w:val="000080"/>
          <w:u w:color="000080"/>
        </w:rPr>
      </w:pPr>
      <w:r>
        <w:rPr>
          <w:color w:val="000080"/>
          <w:u w:color="000080"/>
        </w:rPr>
        <w:t xml:space="preserve">\e </w:t>
      </w:r>
      <w:r>
        <w:rPr>
          <w:b/>
          <w:bCs/>
          <w:color w:val="000080"/>
          <w:u w:color="000080"/>
        </w:rPr>
        <w:t>*cala+</w:t>
      </w:r>
    </w:p>
    <w:p w14:paraId="2E2FDA5D" w14:textId="77777777" w:rsidR="00C42BF2" w:rsidRDefault="00F80514">
      <w:pPr>
        <w:pStyle w:val="Default"/>
        <w:widowControl w:val="0"/>
        <w:tabs>
          <w:tab w:val="left" w:pos="2880"/>
        </w:tabs>
        <w:ind w:left="2880" w:hanging="2880"/>
        <w:rPr>
          <w:color w:val="000080"/>
          <w:u w:color="000080"/>
        </w:rPr>
      </w:pPr>
      <w:r>
        <w:rPr>
          <w:color w:val="000080"/>
          <w:u w:color="000080"/>
        </w:rPr>
        <w:t xml:space="preserve">\t </w:t>
      </w:r>
      <w:r>
        <w:rPr>
          <w:rFonts w:hAnsi="Times New Roman"/>
          <w:color w:val="000080"/>
          <w:u w:color="000080"/>
        </w:rPr>
        <w:t>‘</w:t>
      </w:r>
      <w:r>
        <w:rPr>
          <w:color w:val="000080"/>
          <w:u w:color="000080"/>
        </w:rPr>
        <w:t>play</w:t>
      </w:r>
      <w:r>
        <w:rPr>
          <w:rFonts w:hAnsi="Times New Roman"/>
          <w:color w:val="000080"/>
          <w:u w:color="000080"/>
        </w:rPr>
        <w:t>’</w:t>
      </w:r>
    </w:p>
    <w:p w14:paraId="7CD8F314" w14:textId="77777777" w:rsidR="00C42BF2" w:rsidRDefault="00F80514">
      <w:pPr>
        <w:pStyle w:val="Default"/>
        <w:widowControl w:val="0"/>
        <w:tabs>
          <w:tab w:val="left" w:pos="2880"/>
        </w:tabs>
        <w:ind w:left="2880" w:hanging="2880"/>
        <w:rPr>
          <w:color w:val="000080"/>
          <w:u w:color="000080"/>
        </w:rPr>
      </w:pPr>
      <w:r>
        <w:rPr>
          <w:color w:val="000080"/>
          <w:u w:color="000080"/>
        </w:rPr>
        <w:t>\b preverb</w:t>
      </w:r>
    </w:p>
    <w:p w14:paraId="29F2498B" w14:textId="77777777" w:rsidR="00C42BF2" w:rsidRDefault="00F80514">
      <w:pPr>
        <w:pStyle w:val="Default"/>
        <w:widowControl w:val="0"/>
        <w:tabs>
          <w:tab w:val="left" w:pos="2880"/>
        </w:tabs>
        <w:ind w:left="2880" w:hanging="2880"/>
        <w:rPr>
          <w:color w:val="000080"/>
          <w:u w:color="000080"/>
        </w:rPr>
      </w:pPr>
      <w:r>
        <w:rPr>
          <w:color w:val="000080"/>
          <w:u w:color="000080"/>
        </w:rPr>
        <w:t>\l KKY</w:t>
      </w:r>
      <w:r>
        <w:rPr>
          <w:color w:val="000080"/>
          <w:u w:color="000080"/>
        </w:rPr>
        <w:tab/>
        <w:t>\w z</w:t>
      </w:r>
      <w:r>
        <w:rPr>
          <w:rFonts w:hAnsi="Times New Roman"/>
          <w:color w:val="000080"/>
          <w:u w:color="000080"/>
        </w:rPr>
        <w:t>œ</w:t>
      </w:r>
      <w:r>
        <w:rPr>
          <w:color w:val="000080"/>
          <w:u w:color="000080"/>
        </w:rPr>
        <w:t xml:space="preserve">l+ma- \g </w:t>
      </w:r>
      <w:r>
        <w:rPr>
          <w:rFonts w:hAnsi="Times New Roman"/>
          <w:color w:val="000080"/>
          <w:u w:color="000080"/>
        </w:rPr>
        <w:t>‘</w:t>
      </w:r>
      <w:r>
        <w:rPr>
          <w:color w:val="000080"/>
          <w:u w:color="000080"/>
        </w:rPr>
        <w:t>run</w:t>
      </w:r>
      <w:r>
        <w:rPr>
          <w:rFonts w:hAnsi="Times New Roman"/>
          <w:color w:val="000080"/>
          <w:u w:color="000080"/>
        </w:rPr>
        <w:t xml:space="preserve">’ </w:t>
      </w:r>
      <w:r>
        <w:rPr>
          <w:color w:val="000080"/>
          <w:u w:color="000080"/>
        </w:rPr>
        <w:t>\s RJK</w:t>
      </w:r>
    </w:p>
    <w:p w14:paraId="4EFC15F6" w14:textId="77777777" w:rsidR="00C42BF2" w:rsidRDefault="00F80514">
      <w:pPr>
        <w:pStyle w:val="Default"/>
        <w:widowControl w:val="0"/>
        <w:tabs>
          <w:tab w:val="left" w:pos="2880"/>
        </w:tabs>
        <w:ind w:left="2880" w:hanging="2880"/>
        <w:rPr>
          <w:color w:val="000080"/>
          <w:u w:color="000080"/>
        </w:rPr>
      </w:pPr>
      <w:r>
        <w:rPr>
          <w:color w:val="000080"/>
          <w:u w:color="000080"/>
        </w:rPr>
        <w:t>\l KLY</w:t>
      </w:r>
      <w:r>
        <w:rPr>
          <w:color w:val="000080"/>
          <w:u w:color="000080"/>
        </w:rPr>
        <w:tab/>
        <w:t xml:space="preserve">\w ZILA+MI \g </w:t>
      </w:r>
      <w:r>
        <w:rPr>
          <w:rFonts w:hAnsi="Times New Roman"/>
          <w:color w:val="000080"/>
          <w:u w:color="000080"/>
        </w:rPr>
        <w:t>‘</w:t>
      </w:r>
      <w:r>
        <w:rPr>
          <w:color w:val="000080"/>
          <w:u w:color="000080"/>
        </w:rPr>
        <w:t>run</w:t>
      </w:r>
      <w:r>
        <w:rPr>
          <w:rFonts w:hAnsi="Times New Roman"/>
          <w:color w:val="000080"/>
          <w:u w:color="000080"/>
        </w:rPr>
        <w:t xml:space="preserve">’ </w:t>
      </w:r>
      <w:r>
        <w:rPr>
          <w:color w:val="000080"/>
          <w:u w:color="000080"/>
        </w:rPr>
        <w:t>\s Ray/GNOG</w:t>
      </w:r>
    </w:p>
    <w:p w14:paraId="37E36E9C" w14:textId="77777777" w:rsidR="00C42BF2" w:rsidRDefault="00F80514">
      <w:pPr>
        <w:pStyle w:val="Default"/>
        <w:widowControl w:val="0"/>
        <w:tabs>
          <w:tab w:val="left" w:pos="2880"/>
        </w:tabs>
        <w:ind w:left="2880" w:hanging="2880"/>
        <w:rPr>
          <w:color w:val="000080"/>
          <w:u w:color="000080"/>
        </w:rPr>
      </w:pPr>
      <w:r>
        <w:rPr>
          <w:color w:val="000080"/>
          <w:u w:color="000080"/>
        </w:rPr>
        <w:t>\l KYalanji</w:t>
      </w:r>
      <w:r>
        <w:rPr>
          <w:color w:val="000080"/>
          <w:u w:color="000080"/>
        </w:rPr>
        <w:tab/>
        <w:t xml:space="preserve">\w jala+ma- \g </w:t>
      </w:r>
      <w:r>
        <w:rPr>
          <w:rFonts w:hAnsi="Times New Roman"/>
          <w:color w:val="000080"/>
          <w:u w:color="000080"/>
        </w:rPr>
        <w:t>‘</w:t>
      </w:r>
      <w:r>
        <w:rPr>
          <w:color w:val="000080"/>
          <w:u w:color="000080"/>
        </w:rPr>
        <w:t>jump, hop, skip; get out of a truck, car, boat or plane</w:t>
      </w:r>
      <w:r>
        <w:rPr>
          <w:rFonts w:hAnsi="Times New Roman"/>
          <w:color w:val="000080"/>
          <w:u w:color="000080"/>
        </w:rPr>
        <w:t xml:space="preserve">’ </w:t>
      </w:r>
      <w:r>
        <w:rPr>
          <w:color w:val="000080"/>
          <w:u w:color="000080"/>
        </w:rPr>
        <w:t>\p vi, Conj L. \s Hn &amp;Hn</w:t>
      </w:r>
    </w:p>
    <w:p w14:paraId="2B173442" w14:textId="77777777" w:rsidR="00C42BF2" w:rsidRDefault="00F80514">
      <w:pPr>
        <w:pStyle w:val="Default"/>
        <w:widowControl w:val="0"/>
        <w:tabs>
          <w:tab w:val="left" w:pos="2880"/>
        </w:tabs>
        <w:ind w:left="2880" w:hanging="2880"/>
        <w:rPr>
          <w:color w:val="000080"/>
          <w:u w:color="000080"/>
        </w:rPr>
      </w:pPr>
      <w:r>
        <w:rPr>
          <w:color w:val="000080"/>
          <w:u w:color="000080"/>
        </w:rPr>
        <w:t>\l Payungu</w:t>
      </w:r>
      <w:r>
        <w:rPr>
          <w:color w:val="000080"/>
          <w:u w:color="000080"/>
        </w:rPr>
        <w:tab/>
        <w:t xml:space="preserve">\w jala+ma \g </w:t>
      </w:r>
      <w:r>
        <w:rPr>
          <w:rFonts w:hAnsi="Times New Roman"/>
          <w:color w:val="000080"/>
          <w:u w:color="000080"/>
        </w:rPr>
        <w:t>‘</w:t>
      </w:r>
      <w:r>
        <w:rPr>
          <w:color w:val="000080"/>
          <w:u w:color="000080"/>
        </w:rPr>
        <w:t>run, flow; play</w:t>
      </w:r>
      <w:r>
        <w:rPr>
          <w:rFonts w:hAnsi="Times New Roman"/>
          <w:color w:val="000080"/>
          <w:u w:color="000080"/>
        </w:rPr>
        <w:t xml:space="preserve">’ </w:t>
      </w:r>
      <w:r>
        <w:rPr>
          <w:color w:val="000080"/>
          <w:u w:color="000080"/>
        </w:rPr>
        <w:t>\s GNOG</w:t>
      </w:r>
    </w:p>
    <w:p w14:paraId="343C9CCC" w14:textId="77777777" w:rsidR="00C42BF2" w:rsidRDefault="00C42BF2">
      <w:pPr>
        <w:pStyle w:val="Default"/>
        <w:widowControl w:val="0"/>
        <w:tabs>
          <w:tab w:val="left" w:pos="2880"/>
        </w:tabs>
        <w:ind w:left="2880" w:hanging="2880"/>
        <w:rPr>
          <w:color w:val="000080"/>
          <w:u w:color="000080"/>
        </w:rPr>
      </w:pPr>
    </w:p>
    <w:p w14:paraId="14580944" w14:textId="77777777" w:rsidR="00C42BF2" w:rsidRDefault="00C42BF2">
      <w:pPr>
        <w:pStyle w:val="Default"/>
        <w:widowControl w:val="0"/>
        <w:tabs>
          <w:tab w:val="left" w:pos="2880"/>
        </w:tabs>
        <w:ind w:left="2880" w:hanging="2880"/>
        <w:rPr>
          <w:color w:val="000080"/>
          <w:u w:color="000080"/>
        </w:rPr>
      </w:pPr>
    </w:p>
    <w:p w14:paraId="1068304D" w14:textId="77777777" w:rsidR="00C42BF2" w:rsidRDefault="00F80514">
      <w:pPr>
        <w:pStyle w:val="Default"/>
        <w:widowControl w:val="0"/>
        <w:tabs>
          <w:tab w:val="left" w:pos="2880"/>
        </w:tabs>
        <w:ind w:left="2880" w:hanging="2880"/>
        <w:rPr>
          <w:b/>
          <w:bCs/>
        </w:rPr>
      </w:pPr>
      <w:r>
        <w:t>\e *c</w:t>
      </w:r>
      <w:r>
        <w:rPr>
          <w:b/>
          <w:bCs/>
        </w:rPr>
        <w:t>ala</w:t>
      </w:r>
      <w:r>
        <w:rPr>
          <w:rFonts w:hAnsi="Times New Roman"/>
          <w:b/>
          <w:bCs/>
        </w:rPr>
        <w:t>ñ</w:t>
      </w:r>
    </w:p>
    <w:p w14:paraId="0811AF1A" w14:textId="77777777" w:rsidR="00C42BF2" w:rsidRDefault="00F80514">
      <w:pPr>
        <w:pStyle w:val="Default"/>
        <w:widowControl w:val="0"/>
        <w:tabs>
          <w:tab w:val="left" w:pos="2880"/>
        </w:tabs>
        <w:ind w:left="2880" w:hanging="2880"/>
      </w:pPr>
      <w:r>
        <w:t xml:space="preserve">\t </w:t>
      </w:r>
      <w:r>
        <w:rPr>
          <w:rFonts w:hAnsi="Times New Roman"/>
        </w:rPr>
        <w:t>‘</w:t>
      </w:r>
      <w:r>
        <w:t>tongue</w:t>
      </w:r>
      <w:r>
        <w:rPr>
          <w:rFonts w:hAnsi="Times New Roman"/>
        </w:rPr>
        <w:t>’</w:t>
      </w:r>
    </w:p>
    <w:p w14:paraId="2977239B" w14:textId="77777777" w:rsidR="00C42BF2" w:rsidRDefault="00F80514">
      <w:pPr>
        <w:pStyle w:val="Default"/>
        <w:widowControl w:val="0"/>
        <w:tabs>
          <w:tab w:val="left" w:pos="2880"/>
        </w:tabs>
        <w:ind w:left="2880" w:hanging="2880"/>
      </w:pPr>
      <w:r>
        <w:t>\b n</w:t>
      </w:r>
    </w:p>
    <w:p w14:paraId="5A9DBCC3" w14:textId="77777777" w:rsidR="00C42BF2" w:rsidRDefault="00F80514">
      <w:pPr>
        <w:pStyle w:val="Default"/>
        <w:widowControl w:val="0"/>
        <w:tabs>
          <w:tab w:val="left" w:pos="2880"/>
        </w:tabs>
        <w:ind w:left="2880" w:hanging="2880"/>
      </w:pPr>
      <w:r>
        <w:t>\c B</w:t>
      </w:r>
    </w:p>
    <w:p w14:paraId="705F5B4E" w14:textId="77777777" w:rsidR="00C42BF2" w:rsidRDefault="00F80514">
      <w:pPr>
        <w:pStyle w:val="Default"/>
        <w:widowControl w:val="0"/>
        <w:tabs>
          <w:tab w:val="left" w:pos="2880"/>
        </w:tabs>
        <w:ind w:left="2880" w:hanging="2880"/>
      </w:pPr>
      <w:r>
        <w:t>\x See also *ca:ra, *ngalkari, *nga</w:t>
      </w:r>
      <w:r>
        <w:rPr>
          <w:rFonts w:hAnsi="Times New Roman"/>
        </w:rPr>
        <w:t>ñ</w:t>
      </w:r>
      <w:r>
        <w:t>car, *</w:t>
      </w:r>
      <w:r>
        <w:rPr>
          <w:rFonts w:hAnsi="Times New Roman"/>
        </w:rPr>
        <w:t>ñ</w:t>
      </w:r>
      <w:r>
        <w:t>apil, *carli, *ya</w:t>
      </w:r>
      <w:r>
        <w:rPr>
          <w:rFonts w:hAnsi="Times New Roman"/>
        </w:rPr>
        <w:t>λ</w:t>
      </w:r>
      <w:r>
        <w:t>u.</w:t>
      </w:r>
    </w:p>
    <w:p w14:paraId="153EB0B5" w14:textId="77777777" w:rsidR="00C42BF2" w:rsidRDefault="00F80514">
      <w:pPr>
        <w:pStyle w:val="Default"/>
        <w:widowControl w:val="0"/>
        <w:tabs>
          <w:tab w:val="left" w:pos="2880"/>
        </w:tabs>
        <w:ind w:left="2880" w:hanging="2880"/>
      </w:pPr>
      <w:r>
        <w:t>\l Uradhi (Atampaya)</w:t>
      </w:r>
      <w:r>
        <w:tab/>
        <w:t>\w</w:t>
      </w:r>
      <w:r>
        <w:rPr>
          <w:i/>
          <w:iCs/>
        </w:rPr>
        <w:t xml:space="preserve"> lalan</w:t>
      </w:r>
      <w:r>
        <w:t xml:space="preserve"> \g </w:t>
      </w:r>
      <w:r>
        <w:rPr>
          <w:rFonts w:hAnsi="Times New Roman"/>
        </w:rPr>
        <w:t>‘</w:t>
      </w:r>
      <w:r>
        <w:t>tongue</w:t>
      </w:r>
      <w:r>
        <w:rPr>
          <w:rFonts w:hAnsi="Times New Roman"/>
        </w:rPr>
        <w:t xml:space="preserve">’ </w:t>
      </w:r>
      <w:r>
        <w:t>\s (KLH, TC)</w:t>
      </w:r>
    </w:p>
    <w:p w14:paraId="210DBC7D" w14:textId="77777777" w:rsidR="00C42BF2" w:rsidRDefault="00F80514">
      <w:pPr>
        <w:pStyle w:val="Default"/>
        <w:widowControl w:val="0"/>
        <w:tabs>
          <w:tab w:val="left" w:pos="2880"/>
        </w:tabs>
        <w:ind w:left="2880" w:hanging="2880"/>
      </w:pPr>
      <w:r>
        <w:t>\l Angkamuthi</w:t>
      </w:r>
      <w:r>
        <w:tab/>
        <w:t>\w</w:t>
      </w:r>
      <w:r>
        <w:rPr>
          <w:i/>
          <w:iCs/>
        </w:rPr>
        <w:t xml:space="preserve"> yalan</w:t>
      </w:r>
      <w:r>
        <w:t xml:space="preserve"> \g </w:t>
      </w:r>
      <w:r>
        <w:rPr>
          <w:rFonts w:hAnsi="Times New Roman"/>
        </w:rPr>
        <w:t>‘</w:t>
      </w:r>
      <w:r>
        <w:t>tongue</w:t>
      </w:r>
      <w:r>
        <w:rPr>
          <w:rFonts w:hAnsi="Times New Roman"/>
        </w:rPr>
        <w:t xml:space="preserve">’ </w:t>
      </w:r>
      <w:r>
        <w:t>\s (TC)</w:t>
      </w:r>
    </w:p>
    <w:p w14:paraId="2704CBBF" w14:textId="77777777" w:rsidR="00C42BF2" w:rsidRDefault="00F80514">
      <w:pPr>
        <w:pStyle w:val="Default"/>
        <w:widowControl w:val="0"/>
        <w:tabs>
          <w:tab w:val="left" w:pos="2880"/>
        </w:tabs>
        <w:ind w:left="2880" w:hanging="2880"/>
      </w:pPr>
      <w:r>
        <w:t>\l Yadhaykenu</w:t>
      </w:r>
      <w:r>
        <w:tab/>
        <w:t>\w</w:t>
      </w:r>
      <w:r>
        <w:rPr>
          <w:i/>
          <w:iCs/>
        </w:rPr>
        <w:t xml:space="preserve"> yalan</w:t>
      </w:r>
      <w:r>
        <w:t xml:space="preserve"> \g </w:t>
      </w:r>
      <w:r>
        <w:rPr>
          <w:rFonts w:hAnsi="Times New Roman"/>
        </w:rPr>
        <w:t>‘</w:t>
      </w:r>
      <w:r>
        <w:t>tongue</w:t>
      </w:r>
      <w:r>
        <w:rPr>
          <w:rFonts w:hAnsi="Times New Roman"/>
        </w:rPr>
        <w:t xml:space="preserve">’ </w:t>
      </w:r>
      <w:r>
        <w:t>\s (TC)</w:t>
      </w:r>
    </w:p>
    <w:p w14:paraId="7E092B09" w14:textId="77777777" w:rsidR="00C42BF2" w:rsidRDefault="00F80514">
      <w:pPr>
        <w:pStyle w:val="Default"/>
        <w:widowControl w:val="0"/>
        <w:tabs>
          <w:tab w:val="left" w:pos="2880"/>
        </w:tabs>
        <w:ind w:left="2880" w:hanging="2880"/>
      </w:pPr>
      <w:r>
        <w:t>\l Mpakwithi</w:t>
      </w:r>
      <w:r>
        <w:tab/>
        <w:t>\w</w:t>
      </w:r>
      <w:r>
        <w:rPr>
          <w:i/>
          <w:iCs/>
        </w:rPr>
        <w:t xml:space="preserve"> lana</w:t>
      </w:r>
      <w:r>
        <w:t xml:space="preserve"> \g </w:t>
      </w:r>
      <w:r>
        <w:rPr>
          <w:rFonts w:hAnsi="Times New Roman"/>
        </w:rPr>
        <w:t>‘</w:t>
      </w:r>
      <w:r>
        <w:t>tongue</w:t>
      </w:r>
      <w:r>
        <w:rPr>
          <w:rFonts w:hAnsi="Times New Roman"/>
        </w:rPr>
        <w:t xml:space="preserve">’ </w:t>
      </w:r>
      <w:r>
        <w:t>\s (TC)</w:t>
      </w:r>
    </w:p>
    <w:p w14:paraId="40C4F181" w14:textId="77777777" w:rsidR="00C42BF2" w:rsidRDefault="00F80514">
      <w:pPr>
        <w:pStyle w:val="Default"/>
        <w:widowControl w:val="0"/>
        <w:tabs>
          <w:tab w:val="left" w:pos="2880"/>
        </w:tabs>
        <w:ind w:left="2880" w:hanging="2880"/>
      </w:pPr>
      <w:r>
        <w:t>\l Luthigh</w:t>
      </w:r>
      <w:r>
        <w:tab/>
        <w:t>\w</w:t>
      </w:r>
      <w:r>
        <w:rPr>
          <w:i/>
          <w:iCs/>
        </w:rPr>
        <w:t xml:space="preserve"> alan ~ lan</w:t>
      </w:r>
      <w:r>
        <w:t xml:space="preserve"> \g </w:t>
      </w:r>
      <w:r>
        <w:rPr>
          <w:rFonts w:hAnsi="Times New Roman"/>
        </w:rPr>
        <w:t>‘</w:t>
      </w:r>
      <w:r>
        <w:t>tongue</w:t>
      </w:r>
      <w:r>
        <w:rPr>
          <w:rFonts w:hAnsi="Times New Roman"/>
        </w:rPr>
        <w:t xml:space="preserve">’ </w:t>
      </w:r>
      <w:r>
        <w:t>\s (KLH)</w:t>
      </w:r>
    </w:p>
    <w:p w14:paraId="5E71B7CE" w14:textId="77777777" w:rsidR="00C42BF2" w:rsidRDefault="00F80514">
      <w:pPr>
        <w:pStyle w:val="Default"/>
        <w:widowControl w:val="0"/>
        <w:tabs>
          <w:tab w:val="left" w:pos="2880"/>
        </w:tabs>
        <w:ind w:left="2880" w:hanging="2880"/>
      </w:pPr>
      <w:r>
        <w:t>\l Yinwum</w:t>
      </w:r>
      <w:r>
        <w:tab/>
        <w:t>\w</w:t>
      </w:r>
      <w:r>
        <w:rPr>
          <w:i/>
          <w:iCs/>
        </w:rPr>
        <w:t xml:space="preserve"> lin</w:t>
      </w:r>
      <w:r>
        <w:t xml:space="preserve"> \g </w:t>
      </w:r>
      <w:r>
        <w:rPr>
          <w:rFonts w:hAnsi="Times New Roman"/>
        </w:rPr>
        <w:t>‘</w:t>
      </w:r>
      <w:r>
        <w:t>mouth</w:t>
      </w:r>
      <w:r>
        <w:rPr>
          <w:rFonts w:hAnsi="Times New Roman"/>
        </w:rPr>
        <w:t xml:space="preserve">’ </w:t>
      </w:r>
      <w:r>
        <w:t>\s (KLH)</w:t>
      </w:r>
    </w:p>
    <w:p w14:paraId="4BA540C9" w14:textId="77777777" w:rsidR="00C42BF2" w:rsidRDefault="00F80514">
      <w:pPr>
        <w:pStyle w:val="Default"/>
        <w:widowControl w:val="0"/>
        <w:tabs>
          <w:tab w:val="left" w:pos="2880"/>
        </w:tabs>
        <w:ind w:left="2880" w:hanging="2880"/>
      </w:pPr>
      <w:r>
        <w:t>\l Linngithigh</w:t>
      </w:r>
      <w:r>
        <w:tab/>
        <w:t>\w</w:t>
      </w:r>
      <w:r>
        <w:rPr>
          <w:i/>
          <w:iCs/>
        </w:rPr>
        <w:t xml:space="preserve"> lan</w:t>
      </w:r>
      <w:r>
        <w:t xml:space="preserve"> \g </w:t>
      </w:r>
      <w:r>
        <w:rPr>
          <w:rFonts w:hAnsi="Times New Roman"/>
        </w:rPr>
        <w:t>‘</w:t>
      </w:r>
      <w:r>
        <w:t>tongue</w:t>
      </w:r>
      <w:r>
        <w:rPr>
          <w:rFonts w:hAnsi="Times New Roman"/>
        </w:rPr>
        <w:t xml:space="preserve">’ </w:t>
      </w:r>
      <w:r>
        <w:t>\s (KLH)</w:t>
      </w:r>
    </w:p>
    <w:p w14:paraId="1DB34EE4" w14:textId="77777777" w:rsidR="00C42BF2" w:rsidRDefault="00F80514">
      <w:pPr>
        <w:pStyle w:val="Default"/>
        <w:widowControl w:val="0"/>
        <w:tabs>
          <w:tab w:val="left" w:pos="2880"/>
        </w:tabs>
        <w:ind w:left="2880" w:hanging="2880"/>
      </w:pPr>
      <w:r>
        <w:t>\l Alngith</w:t>
      </w:r>
      <w:r>
        <w:tab/>
        <w:t>\w</w:t>
      </w:r>
      <w:r>
        <w:rPr>
          <w:i/>
          <w:iCs/>
        </w:rPr>
        <w:t xml:space="preserve"> lan</w:t>
      </w:r>
      <w:r>
        <w:t xml:space="preserve"> \g </w:t>
      </w:r>
      <w:r>
        <w:rPr>
          <w:rFonts w:hAnsi="Times New Roman"/>
        </w:rPr>
        <w:t>‘</w:t>
      </w:r>
      <w:r>
        <w:t>tongue</w:t>
      </w:r>
      <w:r>
        <w:rPr>
          <w:rFonts w:hAnsi="Times New Roman"/>
        </w:rPr>
        <w:t xml:space="preserve">’ </w:t>
      </w:r>
      <w:r>
        <w:t>\s (KLH)</w:t>
      </w:r>
    </w:p>
    <w:p w14:paraId="02E63B93" w14:textId="77777777" w:rsidR="00C42BF2" w:rsidRDefault="00F80514">
      <w:pPr>
        <w:pStyle w:val="Default"/>
        <w:widowControl w:val="0"/>
        <w:tabs>
          <w:tab w:val="left" w:pos="2880"/>
        </w:tabs>
        <w:ind w:left="2880" w:hanging="2880"/>
      </w:pPr>
      <w:r>
        <w:t>\l Awngthim</w:t>
      </w:r>
      <w:r>
        <w:tab/>
        <w:t>\w</w:t>
      </w:r>
      <w:r>
        <w:rPr>
          <w:i/>
          <w:iCs/>
        </w:rPr>
        <w:t xml:space="preserve"> lan</w:t>
      </w:r>
      <w:r>
        <w:t xml:space="preserve"> \g </w:t>
      </w:r>
      <w:r>
        <w:rPr>
          <w:rFonts w:hAnsi="Times New Roman"/>
        </w:rPr>
        <w:t>‘</w:t>
      </w:r>
      <w:r>
        <w:t>tongue</w:t>
      </w:r>
      <w:r>
        <w:rPr>
          <w:rFonts w:hAnsi="Times New Roman"/>
        </w:rPr>
        <w:t xml:space="preserve">’ </w:t>
      </w:r>
      <w:r>
        <w:t>\s (KLH)</w:t>
      </w:r>
    </w:p>
    <w:p w14:paraId="55883976" w14:textId="77777777" w:rsidR="00C42BF2" w:rsidRDefault="00F80514">
      <w:pPr>
        <w:pStyle w:val="Default"/>
        <w:widowControl w:val="0"/>
        <w:tabs>
          <w:tab w:val="left" w:pos="2880"/>
        </w:tabs>
        <w:ind w:left="2880" w:hanging="2880"/>
      </w:pPr>
      <w:r>
        <w:t>\l Ntra</w:t>
      </w:r>
      <w:r>
        <w:rPr>
          <w:rFonts w:hAnsi="Times New Roman"/>
        </w:rPr>
        <w:t>’</w:t>
      </w:r>
      <w:r>
        <w:t>ngith</w:t>
      </w:r>
      <w:r>
        <w:tab/>
        <w:t>\w</w:t>
      </w:r>
      <w:r>
        <w:rPr>
          <w:i/>
          <w:iCs/>
        </w:rPr>
        <w:t xml:space="preserve"> lan</w:t>
      </w:r>
      <w:r>
        <w:t xml:space="preserve"> \g </w:t>
      </w:r>
      <w:r>
        <w:rPr>
          <w:rFonts w:hAnsi="Times New Roman"/>
        </w:rPr>
        <w:t>‘</w:t>
      </w:r>
      <w:r>
        <w:t>tongue</w:t>
      </w:r>
      <w:r>
        <w:rPr>
          <w:rFonts w:hAnsi="Times New Roman"/>
        </w:rPr>
        <w:t xml:space="preserve">’ </w:t>
      </w:r>
      <w:r>
        <w:t>\s (KLH)</w:t>
      </w:r>
    </w:p>
    <w:p w14:paraId="66115383" w14:textId="77777777" w:rsidR="00C42BF2" w:rsidRDefault="00F80514">
      <w:pPr>
        <w:pStyle w:val="Default"/>
        <w:widowControl w:val="0"/>
        <w:tabs>
          <w:tab w:val="left" w:pos="2880"/>
        </w:tabs>
        <w:ind w:left="2880" w:hanging="2880"/>
      </w:pPr>
      <w:r>
        <w:t>\l Ngkoth</w:t>
      </w:r>
      <w:r>
        <w:tab/>
        <w:t>\w</w:t>
      </w:r>
      <w:r>
        <w:rPr>
          <w:i/>
          <w:iCs/>
        </w:rPr>
        <w:t xml:space="preserve"> l.yan</w:t>
      </w:r>
      <w:r>
        <w:t xml:space="preserve"> \g </w:t>
      </w:r>
      <w:r>
        <w:rPr>
          <w:rFonts w:hAnsi="Times New Roman"/>
        </w:rPr>
        <w:t>‘</w:t>
      </w:r>
      <w:r>
        <w:t>mouth, tongue</w:t>
      </w:r>
      <w:r>
        <w:rPr>
          <w:rFonts w:hAnsi="Times New Roman"/>
        </w:rPr>
        <w:t xml:space="preserve">’ </w:t>
      </w:r>
      <w:r>
        <w:t>\s (KLH)</w:t>
      </w:r>
    </w:p>
    <w:p w14:paraId="41BDABCC" w14:textId="77777777" w:rsidR="00C42BF2" w:rsidRDefault="00F80514">
      <w:pPr>
        <w:pStyle w:val="Default"/>
        <w:widowControl w:val="0"/>
        <w:tabs>
          <w:tab w:val="left" w:pos="2880"/>
        </w:tabs>
        <w:ind w:left="2880" w:hanging="2880"/>
      </w:pPr>
      <w:r>
        <w:t>\l Aritinngithigh</w:t>
      </w:r>
      <w:r>
        <w:tab/>
        <w:t>\w</w:t>
      </w:r>
      <w:r>
        <w:rPr>
          <w:i/>
          <w:iCs/>
        </w:rPr>
        <w:t xml:space="preserve"> lan</w:t>
      </w:r>
      <w:r>
        <w:t xml:space="preserve"> \g </w:t>
      </w:r>
      <w:r>
        <w:rPr>
          <w:rFonts w:hAnsi="Times New Roman"/>
        </w:rPr>
        <w:t>‘</w:t>
      </w:r>
      <w:r>
        <w:t>tongue</w:t>
      </w:r>
      <w:r>
        <w:rPr>
          <w:rFonts w:hAnsi="Times New Roman"/>
        </w:rPr>
        <w:t xml:space="preserve">’ </w:t>
      </w:r>
      <w:r>
        <w:t>\s (KLH)</w:t>
      </w:r>
    </w:p>
    <w:p w14:paraId="24747778" w14:textId="77777777" w:rsidR="00C42BF2" w:rsidRDefault="00F80514">
      <w:pPr>
        <w:pStyle w:val="Default"/>
        <w:widowControl w:val="0"/>
        <w:tabs>
          <w:tab w:val="left" w:pos="2880"/>
        </w:tabs>
        <w:ind w:left="2880" w:hanging="2880"/>
      </w:pPr>
      <w:r>
        <w:t>\l Mbiywom</w:t>
      </w:r>
      <w:r>
        <w:tab/>
        <w:t>\w</w:t>
      </w:r>
      <w:r>
        <w:rPr>
          <w:i/>
          <w:iCs/>
        </w:rPr>
        <w:t xml:space="preserve"> lin</w:t>
      </w:r>
      <w:r>
        <w:t xml:space="preserve"> \g </w:t>
      </w:r>
      <w:r>
        <w:rPr>
          <w:rFonts w:hAnsi="Times New Roman"/>
        </w:rPr>
        <w:t>‘</w:t>
      </w:r>
      <w:r>
        <w:t>mouth</w:t>
      </w:r>
      <w:r>
        <w:rPr>
          <w:rFonts w:hAnsi="Times New Roman"/>
        </w:rPr>
        <w:t xml:space="preserve">’ </w:t>
      </w:r>
      <w:r>
        <w:t xml:space="preserve">\q </w:t>
      </w:r>
      <w:r>
        <w:rPr>
          <w:rFonts w:hAnsi="Times New Roman"/>
        </w:rPr>
        <w:t>“</w:t>
      </w:r>
      <w:r>
        <w:t>Also /l.yin/?</w:t>
      </w:r>
      <w:r>
        <w:rPr>
          <w:rFonts w:hAnsi="Times New Roman"/>
        </w:rPr>
        <w:t xml:space="preserve">” </w:t>
      </w:r>
      <w:r>
        <w:t>\s (KLH)</w:t>
      </w:r>
    </w:p>
    <w:p w14:paraId="2317FF93" w14:textId="77777777" w:rsidR="00C42BF2" w:rsidRDefault="00F80514">
      <w:pPr>
        <w:pStyle w:val="Default"/>
        <w:widowControl w:val="0"/>
        <w:tabs>
          <w:tab w:val="left" w:pos="2880"/>
        </w:tabs>
        <w:ind w:left="2880" w:hanging="2880"/>
      </w:pPr>
      <w:r>
        <w:t>\l Kaanytju</w:t>
      </w:r>
      <w:r>
        <w:tab/>
        <w:t>\w</w:t>
      </w:r>
      <w:r>
        <w:rPr>
          <w:i/>
          <w:iCs/>
        </w:rPr>
        <w:t xml:space="preserve"> yalan</w:t>
      </w:r>
      <w:r>
        <w:t xml:space="preserve"> \g </w:t>
      </w:r>
      <w:r>
        <w:rPr>
          <w:rFonts w:hAnsi="Times New Roman"/>
        </w:rPr>
        <w:t>‘</w:t>
      </w:r>
      <w:r>
        <w:t>mouth</w:t>
      </w:r>
      <w:r>
        <w:rPr>
          <w:rFonts w:hAnsi="Times New Roman"/>
        </w:rPr>
        <w:t xml:space="preserve">’ </w:t>
      </w:r>
      <w:r>
        <w:t>\s (KLH)</w:t>
      </w:r>
    </w:p>
    <w:p w14:paraId="6AB48118" w14:textId="77777777" w:rsidR="00C42BF2" w:rsidRDefault="00F80514">
      <w:pPr>
        <w:pStyle w:val="Default"/>
        <w:widowControl w:val="0"/>
        <w:tabs>
          <w:tab w:val="left" w:pos="2880"/>
        </w:tabs>
        <w:ind w:left="2880" w:hanging="2880"/>
      </w:pPr>
      <w:r>
        <w:t xml:space="preserve">\l </w:t>
      </w:r>
      <w:r>
        <w:rPr>
          <w:b/>
          <w:bCs/>
        </w:rPr>
        <w:t>pPaman</w:t>
      </w:r>
      <w:r>
        <w:rPr>
          <w:b/>
          <w:bCs/>
        </w:rPr>
        <w:tab/>
        <w:t>\w *calan</w:t>
      </w:r>
      <w:r>
        <w:t xml:space="preserve"> \s (KLH)</w:t>
      </w:r>
    </w:p>
    <w:p w14:paraId="29C955A1" w14:textId="77777777" w:rsidR="00C42BF2" w:rsidRDefault="00F80514">
      <w:pPr>
        <w:pStyle w:val="Default"/>
        <w:widowControl w:val="0"/>
        <w:tabs>
          <w:tab w:val="left" w:pos="2880"/>
        </w:tabs>
        <w:ind w:left="2880" w:hanging="2880"/>
      </w:pPr>
      <w:r>
        <w:t>\l GBadhun</w:t>
      </w:r>
      <w:r>
        <w:tab/>
        <w:t>\w</w:t>
      </w:r>
      <w:r>
        <w:rPr>
          <w:i/>
          <w:iCs/>
        </w:rPr>
        <w:t xml:space="preserve"> dhalay</w:t>
      </w:r>
      <w:r>
        <w:t xml:space="preserve"> \g </w:t>
      </w:r>
      <w:r>
        <w:rPr>
          <w:rFonts w:hAnsi="Times New Roman"/>
        </w:rPr>
        <w:t>‘</w:t>
      </w:r>
      <w:r>
        <w:t>tongue</w:t>
      </w:r>
      <w:r>
        <w:rPr>
          <w:rFonts w:hAnsi="Times New Roman"/>
        </w:rPr>
        <w:t xml:space="preserve">’ </w:t>
      </w:r>
      <w:r>
        <w:t>\s (PS)</w:t>
      </w:r>
    </w:p>
    <w:p w14:paraId="2BE6C826" w14:textId="77777777" w:rsidR="00C42BF2" w:rsidRDefault="00F80514">
      <w:pPr>
        <w:pStyle w:val="Default"/>
        <w:widowControl w:val="0"/>
        <w:tabs>
          <w:tab w:val="left" w:pos="2880"/>
        </w:tabs>
        <w:ind w:left="2880" w:hanging="2880"/>
      </w:pPr>
      <w:r>
        <w:t>\l Biri</w:t>
      </w:r>
      <w:r>
        <w:tab/>
        <w:t xml:space="preserve">\w </w:t>
      </w:r>
      <w:r>
        <w:rPr>
          <w:i/>
          <w:iCs/>
        </w:rPr>
        <w:t>dhala</w:t>
      </w:r>
      <w:r>
        <w:rPr>
          <w:rFonts w:hAnsi="Times New Roman"/>
          <w:i/>
          <w:iCs/>
        </w:rPr>
        <w:t>ñ</w:t>
      </w:r>
      <w:r>
        <w:t xml:space="preserve"> \g </w:t>
      </w:r>
      <w:r>
        <w:rPr>
          <w:rFonts w:hAnsi="Times New Roman"/>
        </w:rPr>
        <w:t>‘</w:t>
      </w:r>
      <w:r>
        <w:t>tongue</w:t>
      </w:r>
      <w:r>
        <w:rPr>
          <w:rFonts w:hAnsi="Times New Roman"/>
        </w:rPr>
        <w:t xml:space="preserve">’ </w:t>
      </w:r>
      <w:r>
        <w:t xml:space="preserve">\q Cited as </w:t>
      </w:r>
      <w:r>
        <w:rPr>
          <w:rFonts w:hAnsi="Times New Roman"/>
        </w:rPr>
        <w:t>“</w:t>
      </w:r>
      <w:r>
        <w:t>dalany</w:t>
      </w:r>
      <w:r>
        <w:rPr>
          <w:rFonts w:hAnsi="Times New Roman"/>
        </w:rPr>
        <w:t xml:space="preserve">” </w:t>
      </w:r>
      <w:r>
        <w:t xml:space="preserve">for Biri, Yetimarala, Wiri,  Yilba, Yambina, and Gangulu dialects. Also Biri and Baradha </w:t>
      </w:r>
      <w:r>
        <w:rPr>
          <w:i/>
          <w:iCs/>
        </w:rPr>
        <w:t>dalang</w:t>
      </w:r>
      <w:r>
        <w:t xml:space="preserve">; Yangga, Gangulu, and Garingbal </w:t>
      </w:r>
      <w:r>
        <w:rPr>
          <w:rFonts w:hAnsi="Times New Roman"/>
        </w:rPr>
        <w:t>“</w:t>
      </w:r>
      <w:r>
        <w:t>dalay</w:t>
      </w:r>
      <w:r>
        <w:rPr>
          <w:rFonts w:hAnsi="Times New Roman"/>
        </w:rPr>
        <w:t>”</w:t>
      </w:r>
      <w:r>
        <w:t xml:space="preserve">; Biri, Baradha, and Gangulu </w:t>
      </w:r>
      <w:r>
        <w:rPr>
          <w:rFonts w:hAnsi="Times New Roman"/>
        </w:rPr>
        <w:t>“</w:t>
      </w:r>
      <w:r>
        <w:t>dhalan</w:t>
      </w:r>
      <w:r>
        <w:rPr>
          <w:rFonts w:hAnsi="Times New Roman"/>
        </w:rPr>
        <w:t>”</w:t>
      </w:r>
      <w:r>
        <w:t xml:space="preserve">; Yilba and Biri </w:t>
      </w:r>
      <w:r>
        <w:rPr>
          <w:rFonts w:hAnsi="Times New Roman"/>
        </w:rPr>
        <w:t>“</w:t>
      </w:r>
      <w:r>
        <w:t>dali(ya)</w:t>
      </w:r>
      <w:r>
        <w:rPr>
          <w:rFonts w:hAnsi="Times New Roman"/>
        </w:rPr>
        <w:t>”</w:t>
      </w:r>
      <w:r>
        <w:t>. \s (AT)</w:t>
      </w:r>
    </w:p>
    <w:p w14:paraId="4F99184B" w14:textId="77777777" w:rsidR="00C42BF2" w:rsidRDefault="00F80514">
      <w:pPr>
        <w:pStyle w:val="Default"/>
        <w:widowControl w:val="0"/>
        <w:tabs>
          <w:tab w:val="left" w:pos="2880"/>
        </w:tabs>
        <w:ind w:left="2880" w:hanging="2880"/>
      </w:pPr>
      <w:r>
        <w:t>\l Bidyara</w:t>
      </w:r>
      <w:r>
        <w:tab/>
        <w:t>\w</w:t>
      </w:r>
      <w:r>
        <w:rPr>
          <w:i/>
          <w:iCs/>
        </w:rPr>
        <w:t xml:space="preserve"> dhala</w:t>
      </w:r>
      <w:r>
        <w:rPr>
          <w:rFonts w:hAnsi="Times New Roman"/>
          <w:i/>
          <w:iCs/>
        </w:rPr>
        <w:t>ñ</w:t>
      </w:r>
      <w:r>
        <w:t xml:space="preserve"> \g </w:t>
      </w:r>
      <w:r>
        <w:rPr>
          <w:rFonts w:hAnsi="Times New Roman"/>
        </w:rPr>
        <w:t>‘</w:t>
      </w:r>
      <w:r>
        <w:t>tongue</w:t>
      </w:r>
      <w:r>
        <w:rPr>
          <w:rFonts w:hAnsi="Times New Roman"/>
        </w:rPr>
        <w:t xml:space="preserve">’ </w:t>
      </w:r>
      <w:r>
        <w:t>\s (GB)</w:t>
      </w:r>
    </w:p>
    <w:p w14:paraId="3F45E1D1" w14:textId="77777777" w:rsidR="00C42BF2" w:rsidRDefault="00F80514">
      <w:pPr>
        <w:pStyle w:val="Default"/>
        <w:widowControl w:val="0"/>
        <w:tabs>
          <w:tab w:val="left" w:pos="2880"/>
        </w:tabs>
        <w:ind w:left="2880" w:hanging="2880"/>
      </w:pPr>
      <w:r>
        <w:t>\l Dharawala</w:t>
      </w:r>
      <w:r>
        <w:tab/>
        <w:t xml:space="preserve">\w </w:t>
      </w:r>
      <w:r>
        <w:rPr>
          <w:i/>
          <w:iCs/>
        </w:rPr>
        <w:t>dhala</w:t>
      </w:r>
      <w:r>
        <w:rPr>
          <w:rFonts w:hAnsi="Times New Roman"/>
          <w:i/>
          <w:iCs/>
        </w:rPr>
        <w:t>ñ</w:t>
      </w:r>
      <w:r>
        <w:t xml:space="preserve"> \g </w:t>
      </w:r>
      <w:r>
        <w:rPr>
          <w:rFonts w:hAnsi="Times New Roman"/>
        </w:rPr>
        <w:t>‘</w:t>
      </w:r>
      <w:r>
        <w:t>tongue</w:t>
      </w:r>
      <w:r>
        <w:rPr>
          <w:rFonts w:hAnsi="Times New Roman"/>
        </w:rPr>
        <w:t xml:space="preserve">’ </w:t>
      </w:r>
      <w:r>
        <w:t>\s (GB)</w:t>
      </w:r>
    </w:p>
    <w:p w14:paraId="76F4F054" w14:textId="77777777" w:rsidR="00C42BF2" w:rsidRDefault="00F80514">
      <w:pPr>
        <w:pStyle w:val="Default"/>
        <w:widowControl w:val="0"/>
        <w:tabs>
          <w:tab w:val="left" w:pos="2880"/>
        </w:tabs>
        <w:ind w:left="2880" w:hanging="2880"/>
      </w:pPr>
      <w:r>
        <w:t>\l Yandjibara</w:t>
      </w:r>
      <w:r>
        <w:tab/>
        <w:t xml:space="preserve">\w </w:t>
      </w:r>
      <w:r>
        <w:rPr>
          <w:i/>
          <w:iCs/>
        </w:rPr>
        <w:t>dhala</w:t>
      </w:r>
      <w:r>
        <w:rPr>
          <w:rFonts w:hAnsi="Times New Roman"/>
          <w:i/>
          <w:iCs/>
        </w:rPr>
        <w:t>ñ</w:t>
      </w:r>
      <w:r>
        <w:rPr>
          <w:i/>
          <w:iCs/>
        </w:rPr>
        <w:t>a</w:t>
      </w:r>
      <w:r>
        <w:t xml:space="preserve"> \g </w:t>
      </w:r>
      <w:r>
        <w:rPr>
          <w:rFonts w:hAnsi="Times New Roman"/>
        </w:rPr>
        <w:t>‘</w:t>
      </w:r>
      <w:r>
        <w:t>tongue</w:t>
      </w:r>
      <w:r>
        <w:rPr>
          <w:rFonts w:hAnsi="Times New Roman"/>
        </w:rPr>
        <w:t xml:space="preserve">’ </w:t>
      </w:r>
      <w:r>
        <w:t>\s (GB)</w:t>
      </w:r>
    </w:p>
    <w:p w14:paraId="2DB4CBD1" w14:textId="77777777" w:rsidR="00C42BF2" w:rsidRDefault="00F80514">
      <w:pPr>
        <w:pStyle w:val="Default"/>
        <w:widowControl w:val="0"/>
        <w:tabs>
          <w:tab w:val="left" w:pos="2880"/>
        </w:tabs>
        <w:ind w:left="2880" w:hanging="2880"/>
      </w:pPr>
      <w:r>
        <w:t>\l Wadjabangayi</w:t>
      </w:r>
      <w:r>
        <w:tab/>
        <w:t xml:space="preserve">\w </w:t>
      </w:r>
      <w:r>
        <w:rPr>
          <w:i/>
          <w:iCs/>
        </w:rPr>
        <w:t>dhala</w:t>
      </w:r>
      <w:r>
        <w:rPr>
          <w:rFonts w:hAnsi="Times New Roman"/>
          <w:i/>
          <w:iCs/>
        </w:rPr>
        <w:t>ñ</w:t>
      </w:r>
      <w:r>
        <w:t xml:space="preserve"> \g </w:t>
      </w:r>
      <w:r>
        <w:rPr>
          <w:rFonts w:hAnsi="Times New Roman"/>
        </w:rPr>
        <w:t>‘</w:t>
      </w:r>
      <w:r>
        <w:t>tongue</w:t>
      </w:r>
      <w:r>
        <w:rPr>
          <w:rFonts w:hAnsi="Times New Roman"/>
        </w:rPr>
        <w:t xml:space="preserve">’ </w:t>
      </w:r>
      <w:r>
        <w:t>\s (GB)</w:t>
      </w:r>
    </w:p>
    <w:p w14:paraId="0BFBC9CD" w14:textId="77777777" w:rsidR="00C42BF2" w:rsidRDefault="00F80514">
      <w:pPr>
        <w:pStyle w:val="Default"/>
        <w:widowControl w:val="0"/>
        <w:tabs>
          <w:tab w:val="left" w:pos="2880"/>
        </w:tabs>
        <w:ind w:left="2880" w:hanging="2880"/>
      </w:pPr>
      <w:r>
        <w:t>\l Margany</w:t>
      </w:r>
      <w:r>
        <w:tab/>
        <w:t>\w</w:t>
      </w:r>
      <w:r>
        <w:rPr>
          <w:i/>
          <w:iCs/>
        </w:rPr>
        <w:t xml:space="preserve"> dhala</w:t>
      </w:r>
      <w:r>
        <w:rPr>
          <w:rFonts w:hAnsi="Times New Roman"/>
          <w:i/>
          <w:iCs/>
        </w:rPr>
        <w:t>ñ</w:t>
      </w:r>
      <w:r>
        <w:t xml:space="preserve"> \g </w:t>
      </w:r>
      <w:r>
        <w:rPr>
          <w:rFonts w:hAnsi="Times New Roman"/>
        </w:rPr>
        <w:t>‘</w:t>
      </w:r>
      <w:r>
        <w:t>tongue</w:t>
      </w:r>
      <w:r>
        <w:rPr>
          <w:rFonts w:hAnsi="Times New Roman"/>
        </w:rPr>
        <w:t xml:space="preserve">’ </w:t>
      </w:r>
      <w:r>
        <w:t>\s (GB)</w:t>
      </w:r>
    </w:p>
    <w:p w14:paraId="55796BC7" w14:textId="77777777" w:rsidR="00C42BF2" w:rsidRDefault="00F80514">
      <w:pPr>
        <w:pStyle w:val="Default"/>
        <w:widowControl w:val="0"/>
        <w:tabs>
          <w:tab w:val="left" w:pos="2880"/>
        </w:tabs>
        <w:ind w:left="2880" w:hanging="2880"/>
      </w:pPr>
      <w:r>
        <w:t>\l Gunya</w:t>
      </w:r>
      <w:r>
        <w:tab/>
        <w:t>\w</w:t>
      </w:r>
      <w:r>
        <w:rPr>
          <w:i/>
          <w:iCs/>
        </w:rPr>
        <w:t xml:space="preserve"> dhala</w:t>
      </w:r>
      <w:r>
        <w:rPr>
          <w:rFonts w:hAnsi="Times New Roman"/>
          <w:i/>
          <w:iCs/>
        </w:rPr>
        <w:t>ñ</w:t>
      </w:r>
      <w:r>
        <w:t xml:space="preserve"> \g </w:t>
      </w:r>
      <w:r>
        <w:rPr>
          <w:rFonts w:hAnsi="Times New Roman"/>
        </w:rPr>
        <w:t>‘</w:t>
      </w:r>
      <w:r>
        <w:t>tongue</w:t>
      </w:r>
      <w:r>
        <w:rPr>
          <w:rFonts w:hAnsi="Times New Roman"/>
        </w:rPr>
        <w:t xml:space="preserve">’ </w:t>
      </w:r>
      <w:r>
        <w:t>\s (GB)</w:t>
      </w:r>
    </w:p>
    <w:p w14:paraId="2E2894E0" w14:textId="77777777" w:rsidR="00C42BF2" w:rsidRDefault="00F80514">
      <w:pPr>
        <w:pStyle w:val="Default"/>
        <w:widowControl w:val="0"/>
        <w:tabs>
          <w:tab w:val="left" w:pos="2880"/>
        </w:tabs>
        <w:ind w:left="2880" w:hanging="2880"/>
      </w:pPr>
      <w:r>
        <w:t xml:space="preserve">\l </w:t>
      </w:r>
      <w:r>
        <w:rPr>
          <w:b/>
          <w:bCs/>
        </w:rPr>
        <w:t>pPM</w:t>
      </w:r>
      <w:r>
        <w:rPr>
          <w:b/>
          <w:bCs/>
        </w:rPr>
        <w:tab/>
        <w:t>\w *cala</w:t>
      </w:r>
      <w:r>
        <w:rPr>
          <w:rFonts w:hAnsi="Times New Roman"/>
          <w:b/>
          <w:bCs/>
        </w:rPr>
        <w:t>ñ</w:t>
      </w:r>
      <w:r>
        <w:t xml:space="preserve"> \s (BA)</w:t>
      </w:r>
    </w:p>
    <w:p w14:paraId="65E41836" w14:textId="77777777" w:rsidR="00C42BF2" w:rsidRDefault="00F80514">
      <w:pPr>
        <w:pStyle w:val="Default"/>
        <w:widowControl w:val="0"/>
        <w:tabs>
          <w:tab w:val="left" w:pos="2880"/>
        </w:tabs>
        <w:ind w:left="2880" w:hanging="2880"/>
      </w:pPr>
      <w:r>
        <w:t>\l Kungkari</w:t>
      </w:r>
      <w:r>
        <w:tab/>
        <w:t xml:space="preserve">\w </w:t>
      </w:r>
      <w:r>
        <w:rPr>
          <w:i/>
          <w:iCs/>
        </w:rPr>
        <w:t>thala</w:t>
      </w:r>
      <w:r>
        <w:rPr>
          <w:rFonts w:hAnsi="Times New Roman"/>
          <w:i/>
          <w:iCs/>
        </w:rPr>
        <w:t>ñ</w:t>
      </w:r>
      <w:r>
        <w:t xml:space="preserve"> \g </w:t>
      </w:r>
      <w:r>
        <w:rPr>
          <w:rFonts w:hAnsi="Times New Roman"/>
        </w:rPr>
        <w:t>‘</w:t>
      </w:r>
      <w:r>
        <w:t>tongue</w:t>
      </w:r>
      <w:r>
        <w:rPr>
          <w:rFonts w:hAnsi="Times New Roman"/>
        </w:rPr>
        <w:t xml:space="preserve">’ </w:t>
      </w:r>
      <w:r>
        <w:t>\s (GB)</w:t>
      </w:r>
    </w:p>
    <w:p w14:paraId="7A81AA5A" w14:textId="77777777" w:rsidR="00C42BF2" w:rsidRDefault="00F80514">
      <w:pPr>
        <w:pStyle w:val="Default"/>
        <w:widowControl w:val="0"/>
        <w:tabs>
          <w:tab w:val="left" w:pos="2880"/>
        </w:tabs>
        <w:ind w:left="2880" w:hanging="2880"/>
      </w:pPr>
      <w:r>
        <w:t>\l Guwa</w:t>
      </w:r>
      <w:r>
        <w:tab/>
        <w:t xml:space="preserve">\w </w:t>
      </w:r>
      <w:r>
        <w:rPr>
          <w:i/>
          <w:iCs/>
        </w:rPr>
        <w:t>thala</w:t>
      </w:r>
      <w:r>
        <w:rPr>
          <w:rFonts w:hAnsi="Times New Roman"/>
          <w:i/>
          <w:iCs/>
        </w:rPr>
        <w:t>ñ</w:t>
      </w:r>
      <w:r>
        <w:rPr>
          <w:i/>
          <w:iCs/>
        </w:rPr>
        <w:t>a</w:t>
      </w:r>
      <w:r>
        <w:t xml:space="preserve"> \g </w:t>
      </w:r>
      <w:r>
        <w:rPr>
          <w:rFonts w:hAnsi="Times New Roman"/>
        </w:rPr>
        <w:t>‘</w:t>
      </w:r>
      <w:r>
        <w:t>tongue</w:t>
      </w:r>
      <w:r>
        <w:rPr>
          <w:rFonts w:hAnsi="Times New Roman"/>
        </w:rPr>
        <w:t xml:space="preserve">’ </w:t>
      </w:r>
      <w:r>
        <w:t>\s (GB)</w:t>
      </w:r>
    </w:p>
    <w:p w14:paraId="5B713D9F" w14:textId="77777777" w:rsidR="00C42BF2" w:rsidRDefault="00F80514">
      <w:pPr>
        <w:pStyle w:val="Default"/>
        <w:widowControl w:val="0"/>
        <w:tabs>
          <w:tab w:val="left" w:pos="2880"/>
        </w:tabs>
        <w:ind w:left="2880" w:hanging="2880"/>
      </w:pPr>
      <w:r>
        <w:t>\l Yanda</w:t>
      </w:r>
      <w:r>
        <w:tab/>
        <w:t xml:space="preserve">\w </w:t>
      </w:r>
      <w:r>
        <w:rPr>
          <w:i/>
          <w:iCs/>
        </w:rPr>
        <w:t>thala</w:t>
      </w:r>
      <w:r>
        <w:rPr>
          <w:rFonts w:hAnsi="Times New Roman"/>
          <w:i/>
          <w:iCs/>
        </w:rPr>
        <w:t>ñ</w:t>
      </w:r>
      <w:r>
        <w:t xml:space="preserve"> \g </w:t>
      </w:r>
      <w:r>
        <w:rPr>
          <w:rFonts w:hAnsi="Times New Roman"/>
        </w:rPr>
        <w:t>‘</w:t>
      </w:r>
      <w:r>
        <w:t>tongue</w:t>
      </w:r>
      <w:r>
        <w:rPr>
          <w:rFonts w:hAnsi="Times New Roman"/>
        </w:rPr>
        <w:t xml:space="preserve">’ </w:t>
      </w:r>
      <w:r>
        <w:t>\s (GB)</w:t>
      </w:r>
    </w:p>
    <w:p w14:paraId="2255F194" w14:textId="77777777" w:rsidR="00C42BF2" w:rsidRDefault="00F80514">
      <w:pPr>
        <w:pStyle w:val="Default"/>
        <w:widowControl w:val="0"/>
        <w:tabs>
          <w:tab w:val="left" w:pos="2880"/>
        </w:tabs>
        <w:ind w:left="2880" w:hanging="2880"/>
      </w:pPr>
      <w:r>
        <w:t>\l Warrgamay</w:t>
      </w:r>
      <w:r>
        <w:tab/>
        <w:t>\w</w:t>
      </w:r>
      <w:r>
        <w:rPr>
          <w:i/>
          <w:iCs/>
        </w:rPr>
        <w:t xml:space="preserve"> jala</w:t>
      </w:r>
      <w:r>
        <w:rPr>
          <w:rFonts w:hAnsi="Times New Roman"/>
          <w:i/>
          <w:iCs/>
        </w:rPr>
        <w:t>ñ</w:t>
      </w:r>
      <w:r>
        <w:t xml:space="preserve"> \g </w:t>
      </w:r>
      <w:r>
        <w:rPr>
          <w:rFonts w:hAnsi="Times New Roman"/>
        </w:rPr>
        <w:t>‘</w:t>
      </w:r>
      <w:r>
        <w:t>tongue</w:t>
      </w:r>
      <w:r>
        <w:rPr>
          <w:rFonts w:hAnsi="Times New Roman"/>
        </w:rPr>
        <w:t xml:space="preserve">’ </w:t>
      </w:r>
      <w:r>
        <w:t>\s (RMWD)</w:t>
      </w:r>
    </w:p>
    <w:p w14:paraId="5621750F" w14:textId="77777777" w:rsidR="00C42BF2" w:rsidRDefault="00F80514">
      <w:pPr>
        <w:pStyle w:val="Default"/>
        <w:widowControl w:val="0"/>
        <w:tabs>
          <w:tab w:val="left" w:pos="2880"/>
        </w:tabs>
        <w:ind w:left="2880" w:hanging="2880"/>
      </w:pPr>
      <w:r>
        <w:t>\l Nyawaygi</w:t>
      </w:r>
      <w:r>
        <w:tab/>
        <w:t>\w</w:t>
      </w:r>
      <w:r>
        <w:rPr>
          <w:i/>
          <w:iCs/>
        </w:rPr>
        <w:t xml:space="preserve"> jala</w:t>
      </w:r>
      <w:r>
        <w:rPr>
          <w:rFonts w:hAnsi="Times New Roman"/>
          <w:i/>
          <w:iCs/>
        </w:rPr>
        <w:t>ñ</w:t>
      </w:r>
      <w:r>
        <w:t xml:space="preserve"> \g </w:t>
      </w:r>
      <w:r>
        <w:rPr>
          <w:rFonts w:hAnsi="Times New Roman"/>
        </w:rPr>
        <w:t>‘</w:t>
      </w:r>
      <w:r>
        <w:t>tongue</w:t>
      </w:r>
      <w:r>
        <w:rPr>
          <w:rFonts w:hAnsi="Times New Roman"/>
        </w:rPr>
        <w:t xml:space="preserve">’ </w:t>
      </w:r>
      <w:r>
        <w:t>\s (RMWD)</w:t>
      </w:r>
    </w:p>
    <w:p w14:paraId="5C94A66D" w14:textId="77777777" w:rsidR="00C42BF2" w:rsidRDefault="00F80514">
      <w:pPr>
        <w:pStyle w:val="Default"/>
        <w:widowControl w:val="0"/>
        <w:tabs>
          <w:tab w:val="left" w:pos="2880"/>
        </w:tabs>
        <w:ind w:left="2880" w:hanging="2880"/>
      </w:pPr>
      <w:r>
        <w:t>\l Yugambeh</w:t>
      </w:r>
      <w:r>
        <w:tab/>
        <w:t>\w</w:t>
      </w:r>
      <w:r>
        <w:rPr>
          <w:i/>
          <w:iCs/>
        </w:rPr>
        <w:t xml:space="preserve"> yala</w:t>
      </w:r>
      <w:r>
        <w:rPr>
          <w:rFonts w:hAnsi="Times New Roman"/>
          <w:i/>
          <w:iCs/>
        </w:rPr>
        <w:t>ñ</w:t>
      </w:r>
      <w:r>
        <w:t xml:space="preserve"> \g </w:t>
      </w:r>
      <w:r>
        <w:rPr>
          <w:rFonts w:hAnsi="Times New Roman"/>
        </w:rPr>
        <w:t>‘</w:t>
      </w:r>
      <w:r>
        <w:t>tongue</w:t>
      </w:r>
      <w:r>
        <w:rPr>
          <w:rFonts w:hAnsi="Times New Roman"/>
        </w:rPr>
        <w:t xml:space="preserve">’ </w:t>
      </w:r>
      <w:r>
        <w:t xml:space="preserve">\q Contrast </w:t>
      </w:r>
      <w:r>
        <w:rPr>
          <w:i/>
          <w:iCs/>
        </w:rPr>
        <w:t>jala</w:t>
      </w:r>
      <w:r>
        <w:rPr>
          <w:rFonts w:hAnsi="Times New Roman"/>
          <w:i/>
          <w:iCs/>
        </w:rPr>
        <w:t>ñ</w:t>
      </w:r>
      <w:r>
        <w:rPr>
          <w:rFonts w:hAnsi="Times New Roman"/>
        </w:rPr>
        <w:t xml:space="preserve"> ‘</w:t>
      </w:r>
      <w:r>
        <w:t>throat</w:t>
      </w:r>
      <w:r>
        <w:rPr>
          <w:rFonts w:hAnsi="Times New Roman"/>
        </w:rPr>
        <w:t>’</w:t>
      </w:r>
      <w:r>
        <w:t>. \s (MS)</w:t>
      </w:r>
    </w:p>
    <w:p w14:paraId="4DC1859A" w14:textId="77777777" w:rsidR="00C42BF2" w:rsidRDefault="00F80514">
      <w:pPr>
        <w:pStyle w:val="Default"/>
        <w:widowControl w:val="0"/>
        <w:tabs>
          <w:tab w:val="left" w:pos="2880"/>
        </w:tabs>
        <w:ind w:left="2880" w:hanging="2880"/>
      </w:pPr>
      <w:r>
        <w:t>\l Western Bundjalung</w:t>
      </w:r>
      <w:r>
        <w:tab/>
        <w:t>\w</w:t>
      </w:r>
      <w:r>
        <w:rPr>
          <w:i/>
          <w:iCs/>
        </w:rPr>
        <w:t xml:space="preserve"> yala</w:t>
      </w:r>
      <w:r>
        <w:rPr>
          <w:rFonts w:hAnsi="Times New Roman"/>
          <w:i/>
          <w:iCs/>
        </w:rPr>
        <w:t>ñ</w:t>
      </w:r>
      <w:r>
        <w:t xml:space="preserve"> \g </w:t>
      </w:r>
      <w:r>
        <w:rPr>
          <w:rFonts w:hAnsi="Times New Roman"/>
        </w:rPr>
        <w:t>‘</w:t>
      </w:r>
      <w:r>
        <w:t>tongue</w:t>
      </w:r>
      <w:r>
        <w:rPr>
          <w:rFonts w:hAnsi="Times New Roman"/>
        </w:rPr>
        <w:t xml:space="preserve">’ </w:t>
      </w:r>
      <w:r>
        <w:t xml:space="preserve">\q Contrast </w:t>
      </w:r>
      <w:r>
        <w:rPr>
          <w:i/>
          <w:iCs/>
        </w:rPr>
        <w:t>jala</w:t>
      </w:r>
      <w:r>
        <w:rPr>
          <w:rFonts w:hAnsi="Times New Roman"/>
          <w:i/>
          <w:iCs/>
        </w:rPr>
        <w:t>ñ</w:t>
      </w:r>
      <w:r>
        <w:rPr>
          <w:rFonts w:hAnsi="Times New Roman"/>
        </w:rPr>
        <w:t xml:space="preserve"> ‘</w:t>
      </w:r>
      <w:r>
        <w:t>throat</w:t>
      </w:r>
      <w:r>
        <w:rPr>
          <w:rFonts w:hAnsi="Times New Roman"/>
        </w:rPr>
        <w:t>’</w:t>
      </w:r>
      <w:r>
        <w:t>. \s (MS, PA)</w:t>
      </w:r>
    </w:p>
    <w:p w14:paraId="142F5544" w14:textId="77777777" w:rsidR="00C42BF2" w:rsidRDefault="00F80514">
      <w:pPr>
        <w:pStyle w:val="Default"/>
        <w:widowControl w:val="0"/>
        <w:tabs>
          <w:tab w:val="left" w:pos="2880"/>
        </w:tabs>
        <w:ind w:left="2880" w:hanging="2880"/>
      </w:pPr>
      <w:r>
        <w:t>\l Gumbaynggir</w:t>
      </w:r>
      <w:r>
        <w:tab/>
        <w:t>\w</w:t>
      </w:r>
      <w:r>
        <w:rPr>
          <w:i/>
          <w:iCs/>
        </w:rPr>
        <w:t xml:space="preserve"> jala:</w:t>
      </w:r>
      <w:r>
        <w:rPr>
          <w:rFonts w:hAnsi="Times New Roman"/>
          <w:i/>
          <w:iCs/>
        </w:rPr>
        <w:t>ñ</w:t>
      </w:r>
      <w:r>
        <w:t xml:space="preserve"> \g </w:t>
      </w:r>
      <w:r>
        <w:rPr>
          <w:rFonts w:hAnsi="Times New Roman"/>
        </w:rPr>
        <w:t>‘</w:t>
      </w:r>
      <w:r>
        <w:t>mouth, lip</w:t>
      </w:r>
      <w:r>
        <w:rPr>
          <w:rFonts w:hAnsi="Times New Roman"/>
        </w:rPr>
        <w:t xml:space="preserve">’ </w:t>
      </w:r>
      <w:r>
        <w:t>\q Not clear what the conditioning factor for long V2 is. \s (DE, MALCC)</w:t>
      </w:r>
    </w:p>
    <w:p w14:paraId="76E6CFE4" w14:textId="77777777" w:rsidR="00C42BF2" w:rsidRDefault="00F80514">
      <w:pPr>
        <w:pStyle w:val="Default"/>
        <w:widowControl w:val="0"/>
        <w:tabs>
          <w:tab w:val="left" w:pos="2880"/>
        </w:tabs>
        <w:ind w:left="2880" w:hanging="2880"/>
      </w:pPr>
      <w:r>
        <w:t xml:space="preserve">\l </w:t>
      </w:r>
      <w:r>
        <w:rPr>
          <w:b/>
          <w:bCs/>
        </w:rPr>
        <w:t>pNNSW</w:t>
      </w:r>
      <w:r>
        <w:rPr>
          <w:b/>
          <w:bCs/>
        </w:rPr>
        <w:tab/>
        <w:t>\w *jaLa</w:t>
      </w:r>
      <w:r>
        <w:rPr>
          <w:rFonts w:hAnsi="Times New Roman"/>
          <w:b/>
          <w:bCs/>
        </w:rPr>
        <w:t>ñ</w:t>
      </w:r>
      <w:r>
        <w:rPr>
          <w:b/>
          <w:bCs/>
        </w:rPr>
        <w:t>(ja)</w:t>
      </w:r>
      <w:r>
        <w:t xml:space="preserve"> \s (TC)</w:t>
      </w:r>
    </w:p>
    <w:p w14:paraId="0FC254E4" w14:textId="77777777" w:rsidR="00C42BF2" w:rsidRDefault="00F80514">
      <w:pPr>
        <w:pStyle w:val="Default"/>
        <w:widowControl w:val="0"/>
        <w:tabs>
          <w:tab w:val="left" w:pos="2880"/>
        </w:tabs>
        <w:ind w:left="2880" w:hanging="2880"/>
      </w:pPr>
      <w:r>
        <w:t>\l Wiradjuri</w:t>
      </w:r>
      <w:r>
        <w:tab/>
        <w:t>\w</w:t>
      </w:r>
      <w:r>
        <w:rPr>
          <w:i/>
          <w:iCs/>
        </w:rPr>
        <w:t xml:space="preserve"> dhala</w:t>
      </w:r>
      <w:r>
        <w:rPr>
          <w:rFonts w:hAnsi="Times New Roman"/>
          <w:i/>
          <w:iCs/>
        </w:rPr>
        <w:t>ñ</w:t>
      </w:r>
      <w:r>
        <w:t xml:space="preserve"> \g </w:t>
      </w:r>
      <w:r>
        <w:rPr>
          <w:rFonts w:hAnsi="Times New Roman"/>
        </w:rPr>
        <w:t>‘</w:t>
      </w:r>
      <w:r>
        <w:t>tongue</w:t>
      </w:r>
      <w:r>
        <w:rPr>
          <w:rFonts w:hAnsi="Times New Roman"/>
        </w:rPr>
        <w:t xml:space="preserve">’ </w:t>
      </w:r>
      <w:r>
        <w:t>\s (PA)</w:t>
      </w:r>
    </w:p>
    <w:p w14:paraId="2D3F7A6F" w14:textId="77777777" w:rsidR="00C42BF2" w:rsidRDefault="00F80514">
      <w:pPr>
        <w:pStyle w:val="Default"/>
        <w:widowControl w:val="0"/>
        <w:tabs>
          <w:tab w:val="left" w:pos="2880"/>
        </w:tabs>
        <w:ind w:left="2880" w:hanging="2880"/>
      </w:pPr>
      <w:r>
        <w:t>\l Wangaaybuwan</w:t>
      </w:r>
      <w:r>
        <w:tab/>
        <w:t>\w</w:t>
      </w:r>
      <w:r>
        <w:rPr>
          <w:i/>
          <w:iCs/>
        </w:rPr>
        <w:t xml:space="preserve"> thalayN</w:t>
      </w:r>
      <w:r>
        <w:t xml:space="preserve"> \g </w:t>
      </w:r>
      <w:r>
        <w:rPr>
          <w:rFonts w:hAnsi="Times New Roman"/>
        </w:rPr>
        <w:t>‘</w:t>
      </w:r>
      <w:r>
        <w:t>tongue</w:t>
      </w:r>
      <w:r>
        <w:rPr>
          <w:rFonts w:hAnsi="Times New Roman"/>
        </w:rPr>
        <w:t xml:space="preserve">’ </w:t>
      </w:r>
      <w:r>
        <w:t>\s (TD/PA)</w:t>
      </w:r>
    </w:p>
    <w:p w14:paraId="7748B25D" w14:textId="77777777" w:rsidR="00C42BF2" w:rsidRDefault="00F80514">
      <w:pPr>
        <w:pStyle w:val="Default"/>
        <w:widowControl w:val="0"/>
        <w:tabs>
          <w:tab w:val="left" w:pos="2880"/>
        </w:tabs>
        <w:ind w:left="2880" w:hanging="2880"/>
      </w:pPr>
      <w:r>
        <w:lastRenderedPageBreak/>
        <w:t>\l Gamilaraay</w:t>
      </w:r>
      <w:r>
        <w:tab/>
        <w:t>\w</w:t>
      </w:r>
      <w:r>
        <w:rPr>
          <w:i/>
          <w:iCs/>
        </w:rPr>
        <w:t xml:space="preserve"> dhalay</w:t>
      </w:r>
      <w:r>
        <w:t xml:space="preserve"> \g </w:t>
      </w:r>
      <w:r>
        <w:rPr>
          <w:rFonts w:hAnsi="Times New Roman"/>
        </w:rPr>
        <w:t>‘</w:t>
      </w:r>
      <w:r>
        <w:t>tongue</w:t>
      </w:r>
      <w:r>
        <w:rPr>
          <w:rFonts w:hAnsi="Times New Roman"/>
        </w:rPr>
        <w:t xml:space="preserve">’ </w:t>
      </w:r>
      <w:r>
        <w:t>\s (PA)</w:t>
      </w:r>
    </w:p>
    <w:p w14:paraId="3AEF82E9" w14:textId="77777777" w:rsidR="00C42BF2" w:rsidRDefault="00F80514">
      <w:pPr>
        <w:pStyle w:val="Default"/>
        <w:widowControl w:val="0"/>
        <w:tabs>
          <w:tab w:val="left" w:pos="2880"/>
        </w:tabs>
        <w:ind w:left="2880" w:hanging="2880"/>
      </w:pPr>
      <w:r>
        <w:t>\l Yuwaaliyaay</w:t>
      </w:r>
      <w:r>
        <w:tab/>
        <w:t>\w</w:t>
      </w:r>
      <w:r>
        <w:rPr>
          <w:i/>
          <w:iCs/>
        </w:rPr>
        <w:t xml:space="preserve"> dhalay</w:t>
      </w:r>
      <w:r>
        <w:t xml:space="preserve"> \g </w:t>
      </w:r>
      <w:r>
        <w:rPr>
          <w:rFonts w:hAnsi="Times New Roman"/>
        </w:rPr>
        <w:t>‘</w:t>
      </w:r>
      <w:r>
        <w:t>tongue</w:t>
      </w:r>
      <w:r>
        <w:rPr>
          <w:rFonts w:hAnsi="Times New Roman"/>
        </w:rPr>
        <w:t xml:space="preserve">’ </w:t>
      </w:r>
      <w:r>
        <w:t>\s (PA)</w:t>
      </w:r>
    </w:p>
    <w:p w14:paraId="117DF87E" w14:textId="77777777" w:rsidR="00C42BF2" w:rsidRDefault="00F80514">
      <w:pPr>
        <w:pStyle w:val="Default"/>
        <w:widowControl w:val="0"/>
        <w:tabs>
          <w:tab w:val="left" w:pos="2880"/>
        </w:tabs>
        <w:ind w:left="2880" w:hanging="2880"/>
      </w:pPr>
      <w:r>
        <w:t>\l Yuwaalaraay</w:t>
      </w:r>
      <w:r>
        <w:tab/>
        <w:t>\w</w:t>
      </w:r>
      <w:r>
        <w:rPr>
          <w:i/>
          <w:iCs/>
        </w:rPr>
        <w:t xml:space="preserve"> dhalay</w:t>
      </w:r>
      <w:r>
        <w:t xml:space="preserve"> \g </w:t>
      </w:r>
      <w:r>
        <w:rPr>
          <w:rFonts w:hAnsi="Times New Roman"/>
        </w:rPr>
        <w:t>‘</w:t>
      </w:r>
      <w:r>
        <w:t>tongue</w:t>
      </w:r>
      <w:r>
        <w:rPr>
          <w:rFonts w:hAnsi="Times New Roman"/>
        </w:rPr>
        <w:t xml:space="preserve">’ </w:t>
      </w:r>
      <w:r>
        <w:t>\s (CW)</w:t>
      </w:r>
    </w:p>
    <w:p w14:paraId="28B2B711" w14:textId="77777777" w:rsidR="00C42BF2" w:rsidRDefault="00F80514">
      <w:pPr>
        <w:pStyle w:val="Default"/>
        <w:widowControl w:val="0"/>
        <w:tabs>
          <w:tab w:val="left" w:pos="2880"/>
        </w:tabs>
        <w:ind w:left="2880" w:hanging="2880"/>
      </w:pPr>
      <w:r>
        <w:t>\l Muruwari</w:t>
      </w:r>
      <w:r>
        <w:tab/>
        <w:t>\w</w:t>
      </w:r>
      <w:r>
        <w:rPr>
          <w:i/>
          <w:iCs/>
        </w:rPr>
        <w:t xml:space="preserve"> thala</w:t>
      </w:r>
      <w:r>
        <w:rPr>
          <w:rFonts w:hAnsi="Times New Roman"/>
          <w:i/>
          <w:iCs/>
        </w:rPr>
        <w:t>ñ</w:t>
      </w:r>
      <w:r>
        <w:t xml:space="preserve"> \g </w:t>
      </w:r>
      <w:r>
        <w:rPr>
          <w:rFonts w:hAnsi="Times New Roman"/>
        </w:rPr>
        <w:t>‘</w:t>
      </w:r>
      <w:r>
        <w:t>tongue</w:t>
      </w:r>
      <w:r>
        <w:rPr>
          <w:rFonts w:hAnsi="Times New Roman"/>
        </w:rPr>
        <w:t xml:space="preserve">’ </w:t>
      </w:r>
      <w:r>
        <w:t>\s (LFO)</w:t>
      </w:r>
    </w:p>
    <w:p w14:paraId="6B25D0FA" w14:textId="77777777" w:rsidR="00C42BF2" w:rsidRDefault="00F80514">
      <w:pPr>
        <w:pStyle w:val="Default"/>
        <w:widowControl w:val="0"/>
        <w:tabs>
          <w:tab w:val="left" w:pos="2880"/>
        </w:tabs>
        <w:ind w:left="2880" w:hanging="2880"/>
      </w:pPr>
      <w:r>
        <w:t xml:space="preserve">\l </w:t>
      </w:r>
      <w:r>
        <w:rPr>
          <w:b/>
          <w:bCs/>
        </w:rPr>
        <w:t>pCNSW</w:t>
      </w:r>
      <w:r>
        <w:rPr>
          <w:b/>
          <w:bCs/>
        </w:rPr>
        <w:tab/>
        <w:t>\w *dhala</w:t>
      </w:r>
      <w:r>
        <w:rPr>
          <w:rFonts w:hAnsi="Times New Roman"/>
          <w:b/>
          <w:bCs/>
        </w:rPr>
        <w:t>ñ</w:t>
      </w:r>
      <w:r>
        <w:t xml:space="preserve"> \s (PA)</w:t>
      </w:r>
    </w:p>
    <w:p w14:paraId="24CF03CD" w14:textId="77777777" w:rsidR="00C42BF2" w:rsidRDefault="00F80514">
      <w:pPr>
        <w:pStyle w:val="Default"/>
        <w:widowControl w:val="0"/>
        <w:tabs>
          <w:tab w:val="left" w:pos="2880"/>
        </w:tabs>
        <w:ind w:left="2880" w:hanging="2880"/>
      </w:pPr>
      <w:r>
        <w:t>\l Wangkumarra</w:t>
      </w:r>
      <w:r>
        <w:tab/>
        <w:t xml:space="preserve">\w </w:t>
      </w:r>
      <w:r>
        <w:rPr>
          <w:i/>
          <w:iCs/>
        </w:rPr>
        <w:t>thala</w:t>
      </w:r>
      <w:r>
        <w:rPr>
          <w:rFonts w:hAnsi="Times New Roman"/>
          <w:i/>
          <w:iCs/>
        </w:rPr>
        <w:t>ñ</w:t>
      </w:r>
      <w:r>
        <w:rPr>
          <w:i/>
          <w:iCs/>
        </w:rPr>
        <w:t>a</w:t>
      </w:r>
      <w:r>
        <w:t xml:space="preserve"> \g </w:t>
      </w:r>
      <w:r>
        <w:rPr>
          <w:rFonts w:hAnsi="Times New Roman"/>
        </w:rPr>
        <w:t>‘</w:t>
      </w:r>
      <w:r>
        <w:t>tongue</w:t>
      </w:r>
      <w:r>
        <w:rPr>
          <w:rFonts w:hAnsi="Times New Roman"/>
        </w:rPr>
        <w:t xml:space="preserve">’ </w:t>
      </w:r>
      <w:r>
        <w:t>\s (GB)</w:t>
      </w:r>
    </w:p>
    <w:p w14:paraId="34D1A86A" w14:textId="77777777" w:rsidR="00C42BF2" w:rsidRDefault="00F80514">
      <w:pPr>
        <w:pStyle w:val="Default"/>
        <w:widowControl w:val="0"/>
        <w:tabs>
          <w:tab w:val="left" w:pos="2880"/>
        </w:tabs>
        <w:ind w:left="2880" w:hanging="2880"/>
      </w:pPr>
      <w:r>
        <w:t>\l Wangkumarra (Garlali)</w:t>
      </w:r>
      <w:r>
        <w:tab/>
        <w:t>\w</w:t>
      </w:r>
      <w:r>
        <w:rPr>
          <w:i/>
          <w:iCs/>
        </w:rPr>
        <w:t xml:space="preserve"> dhala</w:t>
      </w:r>
      <w:r>
        <w:rPr>
          <w:rFonts w:hAnsi="Times New Roman"/>
          <w:i/>
          <w:iCs/>
        </w:rPr>
        <w:t>ñ</w:t>
      </w:r>
      <w:r>
        <w:rPr>
          <w:i/>
          <w:iCs/>
        </w:rPr>
        <w:t>a</w:t>
      </w:r>
      <w:r>
        <w:t xml:space="preserve"> \g </w:t>
      </w:r>
      <w:r>
        <w:rPr>
          <w:rFonts w:hAnsi="Times New Roman"/>
        </w:rPr>
        <w:t>‘</w:t>
      </w:r>
      <w:r>
        <w:t>tongue</w:t>
      </w:r>
      <w:r>
        <w:rPr>
          <w:rFonts w:hAnsi="Times New Roman"/>
        </w:rPr>
        <w:t xml:space="preserve">’ </w:t>
      </w:r>
      <w:r>
        <w:t>\s (M&amp;W)</w:t>
      </w:r>
    </w:p>
    <w:p w14:paraId="6A36B549" w14:textId="77777777" w:rsidR="00C42BF2" w:rsidRDefault="00F80514">
      <w:pPr>
        <w:pStyle w:val="Default"/>
        <w:widowControl w:val="0"/>
        <w:tabs>
          <w:tab w:val="left" w:pos="2880"/>
        </w:tabs>
        <w:ind w:left="2880" w:hanging="2880"/>
      </w:pPr>
      <w:r>
        <w:t>\l Baakandji</w:t>
      </w:r>
      <w:r>
        <w:tab/>
        <w:t>\w</w:t>
      </w:r>
      <w:r>
        <w:rPr>
          <w:i/>
          <w:iCs/>
        </w:rPr>
        <w:t xml:space="preserve"> dhali</w:t>
      </w:r>
      <w:r>
        <w:rPr>
          <w:rFonts w:hAnsi="Times New Roman"/>
          <w:i/>
          <w:iCs/>
        </w:rPr>
        <w:t>ñ</w:t>
      </w:r>
      <w:r>
        <w:rPr>
          <w:i/>
          <w:iCs/>
        </w:rPr>
        <w:t>a</w:t>
      </w:r>
      <w:r>
        <w:t xml:space="preserve"> \g </w:t>
      </w:r>
      <w:r>
        <w:rPr>
          <w:rFonts w:hAnsi="Times New Roman"/>
        </w:rPr>
        <w:t>‘</w:t>
      </w:r>
      <w:r>
        <w:t>tongue</w:t>
      </w:r>
      <w:r>
        <w:rPr>
          <w:rFonts w:hAnsi="Times New Roman"/>
        </w:rPr>
        <w:t xml:space="preserve">’ </w:t>
      </w:r>
      <w:r>
        <w:t xml:space="preserve">\q Var. </w:t>
      </w:r>
      <w:r>
        <w:rPr>
          <w:i/>
          <w:iCs/>
        </w:rPr>
        <w:t>dhala</w:t>
      </w:r>
      <w:r>
        <w:rPr>
          <w:rFonts w:hAnsi="Times New Roman"/>
          <w:i/>
          <w:iCs/>
        </w:rPr>
        <w:t>ñ</w:t>
      </w:r>
      <w:r>
        <w:rPr>
          <w:i/>
          <w:iCs/>
        </w:rPr>
        <w:t>a</w:t>
      </w:r>
      <w:r>
        <w:t>. \s (LH)</w:t>
      </w:r>
    </w:p>
    <w:p w14:paraId="4FD595FF" w14:textId="77777777" w:rsidR="00C42BF2" w:rsidRDefault="00F80514">
      <w:pPr>
        <w:pStyle w:val="Default"/>
        <w:widowControl w:val="0"/>
        <w:tabs>
          <w:tab w:val="left" w:pos="2880"/>
        </w:tabs>
        <w:ind w:left="2880" w:hanging="2880"/>
      </w:pPr>
      <w:r>
        <w:t>\l Madhimadhi</w:t>
      </w:r>
      <w:r>
        <w:tab/>
        <w:t>\w</w:t>
      </w:r>
      <w:r>
        <w:rPr>
          <w:i/>
          <w:iCs/>
        </w:rPr>
        <w:t xml:space="preserve"> dhali-</w:t>
      </w:r>
      <w:r>
        <w:t xml:space="preserve"> \g </w:t>
      </w:r>
      <w:r>
        <w:rPr>
          <w:rFonts w:hAnsi="Times New Roman"/>
        </w:rPr>
        <w:t>‘</w:t>
      </w:r>
      <w:r>
        <w:t>tongue; word, speech; language</w:t>
      </w:r>
      <w:r>
        <w:rPr>
          <w:rFonts w:hAnsi="Times New Roman"/>
        </w:rPr>
        <w:t xml:space="preserve">’ </w:t>
      </w:r>
      <w:r>
        <w:t xml:space="preserve">\q Citation form </w:t>
      </w:r>
      <w:r>
        <w:rPr>
          <w:i/>
          <w:iCs/>
        </w:rPr>
        <w:t>dhalingi</w:t>
      </w:r>
      <w:r>
        <w:t xml:space="preserve">; </w:t>
      </w:r>
      <w:r>
        <w:rPr>
          <w:i/>
          <w:iCs/>
        </w:rPr>
        <w:t>dhalinggu</w:t>
      </w:r>
      <w:r>
        <w:t xml:space="preserve"> Ergative. \s (LH)</w:t>
      </w:r>
    </w:p>
    <w:p w14:paraId="4FE847BB" w14:textId="77777777" w:rsidR="00C42BF2" w:rsidRDefault="00F80514">
      <w:pPr>
        <w:pStyle w:val="Default"/>
        <w:widowControl w:val="0"/>
        <w:tabs>
          <w:tab w:val="left" w:pos="2880"/>
        </w:tabs>
        <w:ind w:left="2880" w:hanging="2880"/>
      </w:pPr>
      <w:r>
        <w:t>\l Woiwurrung</w:t>
      </w:r>
      <w:r>
        <w:tab/>
        <w:t>\w</w:t>
      </w:r>
      <w:r>
        <w:rPr>
          <w:i/>
          <w:iCs/>
        </w:rPr>
        <w:t xml:space="preserve"> jalang</w:t>
      </w:r>
      <w:r>
        <w:t xml:space="preserve"> \g </w:t>
      </w:r>
      <w:r>
        <w:rPr>
          <w:rFonts w:hAnsi="Times New Roman"/>
        </w:rPr>
        <w:t>‘</w:t>
      </w:r>
      <w:r>
        <w:t>tongue</w:t>
      </w:r>
      <w:r>
        <w:rPr>
          <w:rFonts w:hAnsi="Times New Roman"/>
        </w:rPr>
        <w:t xml:space="preserve">’ </w:t>
      </w:r>
      <w:r>
        <w:t>\s (BB)</w:t>
      </w:r>
    </w:p>
    <w:p w14:paraId="1D14A096" w14:textId="77777777" w:rsidR="00C42BF2" w:rsidRDefault="00F80514">
      <w:pPr>
        <w:pStyle w:val="Default"/>
        <w:widowControl w:val="0"/>
        <w:tabs>
          <w:tab w:val="left" w:pos="2880"/>
        </w:tabs>
        <w:ind w:left="2880" w:hanging="2880"/>
      </w:pPr>
      <w:r>
        <w:t>\l Wergaia (Djadjala)</w:t>
      </w:r>
      <w:r>
        <w:tab/>
        <w:t>\w</w:t>
      </w:r>
      <w:r>
        <w:rPr>
          <w:i/>
          <w:iCs/>
        </w:rPr>
        <w:t xml:space="preserve"> jaling-eg</w:t>
      </w:r>
      <w:r>
        <w:t xml:space="preserve"> \g </w:t>
      </w:r>
      <w:r>
        <w:rPr>
          <w:rFonts w:hAnsi="Times New Roman"/>
        </w:rPr>
        <w:t>‘</w:t>
      </w:r>
      <w:r>
        <w:t>tongue</w:t>
      </w:r>
      <w:r>
        <w:rPr>
          <w:rFonts w:hAnsi="Times New Roman"/>
        </w:rPr>
        <w:t xml:space="preserve">’ </w:t>
      </w:r>
      <w:r>
        <w:t>(</w:t>
      </w:r>
      <w:r>
        <w:rPr>
          <w:rFonts w:hAnsi="Times New Roman"/>
        </w:rPr>
        <w:t>‘</w:t>
      </w:r>
      <w:r>
        <w:t>my-</w:t>
      </w:r>
      <w:r>
        <w:rPr>
          <w:rFonts w:hAnsi="Times New Roman"/>
        </w:rPr>
        <w:t>‘</w:t>
      </w:r>
      <w:r>
        <w:t>) \s (LH)</w:t>
      </w:r>
    </w:p>
    <w:p w14:paraId="3B615131" w14:textId="77777777" w:rsidR="00C42BF2" w:rsidRDefault="00F80514">
      <w:pPr>
        <w:pStyle w:val="Default"/>
        <w:widowControl w:val="0"/>
        <w:tabs>
          <w:tab w:val="left" w:pos="2880"/>
        </w:tabs>
        <w:ind w:left="2880" w:hanging="2880"/>
      </w:pPr>
      <w:r>
        <w:t>\l Wembawemba</w:t>
      </w:r>
      <w:r>
        <w:tab/>
        <w:t>\w</w:t>
      </w:r>
      <w:r>
        <w:rPr>
          <w:i/>
          <w:iCs/>
        </w:rPr>
        <w:t xml:space="preserve"> jali-</w:t>
      </w:r>
      <w:r>
        <w:t xml:space="preserve"> \g </w:t>
      </w:r>
      <w:r>
        <w:rPr>
          <w:rFonts w:hAnsi="Times New Roman"/>
        </w:rPr>
        <w:t>‘</w:t>
      </w:r>
      <w:r>
        <w:t>tongue</w:t>
      </w:r>
      <w:r>
        <w:rPr>
          <w:rFonts w:hAnsi="Times New Roman"/>
        </w:rPr>
        <w:t xml:space="preserve">’ </w:t>
      </w:r>
      <w:r>
        <w:t xml:space="preserve">\q Form of root postulated on the basis of </w:t>
      </w:r>
      <w:r>
        <w:rPr>
          <w:i/>
          <w:iCs/>
        </w:rPr>
        <w:t>jali</w:t>
      </w:r>
      <w:r>
        <w:rPr>
          <w:rFonts w:hAnsi="Times New Roman"/>
          <w:i/>
          <w:iCs/>
        </w:rPr>
        <w:t>ñ</w:t>
      </w:r>
      <w:r>
        <w:rPr>
          <w:i/>
          <w:iCs/>
        </w:rPr>
        <w:t>ug</w:t>
      </w:r>
      <w:r>
        <w:rPr>
          <w:rFonts w:hAnsi="Times New Roman"/>
        </w:rPr>
        <w:t xml:space="preserve"> ‘</w:t>
      </w:r>
      <w:r>
        <w:t>its tongue</w:t>
      </w:r>
      <w:r>
        <w:rPr>
          <w:rFonts w:hAnsi="Times New Roman"/>
        </w:rPr>
        <w:t xml:space="preserve">’ </w:t>
      </w:r>
      <w:r>
        <w:t xml:space="preserve">and </w:t>
      </w:r>
      <w:r>
        <w:rPr>
          <w:i/>
          <w:iCs/>
        </w:rPr>
        <w:t>jalingin</w:t>
      </w:r>
      <w:r>
        <w:rPr>
          <w:rFonts w:hAnsi="Times New Roman"/>
        </w:rPr>
        <w:t xml:space="preserve"> ‘</w:t>
      </w:r>
      <w:r>
        <w:t>your tongue</w:t>
      </w:r>
      <w:r>
        <w:rPr>
          <w:rFonts w:hAnsi="Times New Roman"/>
        </w:rPr>
        <w:t xml:space="preserve">’ </w:t>
      </w:r>
      <w:r>
        <w:t>(see rules at LH 1986: 37). \s (LH)</w:t>
      </w:r>
    </w:p>
    <w:p w14:paraId="1F748F35" w14:textId="77777777" w:rsidR="00C42BF2" w:rsidRDefault="00F80514">
      <w:pPr>
        <w:pStyle w:val="Default"/>
        <w:widowControl w:val="0"/>
        <w:tabs>
          <w:tab w:val="left" w:pos="2880"/>
        </w:tabs>
        <w:ind w:left="2880" w:hanging="2880"/>
      </w:pPr>
      <w:r>
        <w:t>\l Buwandik</w:t>
      </w:r>
      <w:r>
        <w:tab/>
        <w:t>\w</w:t>
      </w:r>
      <w:r>
        <w:rPr>
          <w:i/>
          <w:iCs/>
        </w:rPr>
        <w:t xml:space="preserve"> thala or thali</w:t>
      </w:r>
      <w:r>
        <w:t xml:space="preserve"> \</w:t>
      </w:r>
      <w:r>
        <w:rPr>
          <w:i/>
          <w:iCs/>
        </w:rPr>
        <w:t>g</w:t>
      </w:r>
      <w:r>
        <w:rPr>
          <w:rFonts w:hAnsi="Times New Roman"/>
        </w:rPr>
        <w:t xml:space="preserve"> ‘</w:t>
      </w:r>
      <w:r>
        <w:t>tongue</w:t>
      </w:r>
      <w:r>
        <w:rPr>
          <w:rFonts w:hAnsi="Times New Roman"/>
        </w:rPr>
        <w:t xml:space="preserve">’ </w:t>
      </w:r>
      <w:r>
        <w:t>\s (BB)</w:t>
      </w:r>
    </w:p>
    <w:p w14:paraId="55A6A5E4" w14:textId="77777777" w:rsidR="00C42BF2" w:rsidRDefault="00F80514">
      <w:pPr>
        <w:pStyle w:val="Default"/>
        <w:widowControl w:val="0"/>
        <w:tabs>
          <w:tab w:val="left" w:pos="2880"/>
        </w:tabs>
        <w:ind w:left="2880" w:hanging="2880"/>
      </w:pPr>
      <w:r>
        <w:t>\l MM</w:t>
      </w:r>
      <w:r>
        <w:tab/>
        <w:t>\w</w:t>
      </w:r>
      <w:r>
        <w:rPr>
          <w:i/>
          <w:iCs/>
        </w:rPr>
        <w:t xml:space="preserve"> thalangk</w:t>
      </w:r>
      <w:r>
        <w:t xml:space="preserve"> \g </w:t>
      </w:r>
      <w:r>
        <w:rPr>
          <w:rFonts w:hAnsi="Times New Roman"/>
        </w:rPr>
        <w:t>‘</w:t>
      </w:r>
      <w:r>
        <w:t>tongue</w:t>
      </w:r>
      <w:r>
        <w:rPr>
          <w:rFonts w:hAnsi="Times New Roman"/>
        </w:rPr>
        <w:t xml:space="preserve">’ </w:t>
      </w:r>
      <w:r>
        <w:t>\f V1 is short. \s (MMcD)</w:t>
      </w:r>
    </w:p>
    <w:p w14:paraId="7536FA29" w14:textId="77777777" w:rsidR="00C42BF2" w:rsidRDefault="00F80514">
      <w:pPr>
        <w:pStyle w:val="Default"/>
        <w:widowControl w:val="0"/>
        <w:tabs>
          <w:tab w:val="left" w:pos="2880"/>
        </w:tabs>
        <w:ind w:left="2880" w:hanging="2880"/>
      </w:pPr>
      <w:r>
        <w:t>\l Atnyamathanha</w:t>
      </w:r>
      <w:r>
        <w:tab/>
        <w:t>\w</w:t>
      </w:r>
      <w:r>
        <w:rPr>
          <w:i/>
          <w:iCs/>
        </w:rPr>
        <w:t xml:space="preserve"> yarli</w:t>
      </w:r>
      <w:r>
        <w:t xml:space="preserve"> \g </w:t>
      </w:r>
      <w:r>
        <w:rPr>
          <w:rFonts w:hAnsi="Times New Roman"/>
        </w:rPr>
        <w:t>‘</w:t>
      </w:r>
      <w:r>
        <w:t>tongue</w:t>
      </w:r>
      <w:r>
        <w:rPr>
          <w:rFonts w:hAnsi="Times New Roman"/>
        </w:rPr>
        <w:t xml:space="preserve">’ </w:t>
      </w:r>
      <w:r>
        <w:t>\s (Mc&amp;Mc)</w:t>
      </w:r>
    </w:p>
    <w:p w14:paraId="5927EB08" w14:textId="77777777" w:rsidR="00C42BF2" w:rsidRDefault="00F80514">
      <w:pPr>
        <w:pStyle w:val="Default"/>
        <w:widowControl w:val="0"/>
        <w:tabs>
          <w:tab w:val="left" w:pos="2880"/>
        </w:tabs>
        <w:ind w:left="2880" w:hanging="2880"/>
      </w:pPr>
      <w:r>
        <w:t>\l Wirangu</w:t>
      </w:r>
      <w:r>
        <w:tab/>
        <w:t>\w</w:t>
      </w:r>
      <w:r>
        <w:rPr>
          <w:i/>
          <w:iCs/>
        </w:rPr>
        <w:t xml:space="preserve"> jarling</w:t>
      </w:r>
      <w:r>
        <w:t xml:space="preserve"> \g </w:t>
      </w:r>
      <w:r>
        <w:rPr>
          <w:rFonts w:hAnsi="Times New Roman"/>
        </w:rPr>
        <w:t>‘</w:t>
      </w:r>
      <w:r>
        <w:t>tongue</w:t>
      </w:r>
      <w:r>
        <w:rPr>
          <w:rFonts w:hAnsi="Times New Roman"/>
        </w:rPr>
        <w:t xml:space="preserve">’ </w:t>
      </w:r>
      <w:r>
        <w:t xml:space="preserve">\q Var. </w:t>
      </w:r>
      <w:r>
        <w:rPr>
          <w:i/>
          <w:iCs/>
        </w:rPr>
        <w:t>dharling</w:t>
      </w:r>
      <w:r>
        <w:t>. \s (LH)</w:t>
      </w:r>
    </w:p>
    <w:p w14:paraId="6B7080B9" w14:textId="77777777" w:rsidR="00C42BF2" w:rsidRDefault="00F80514">
      <w:pPr>
        <w:pStyle w:val="Default"/>
        <w:widowControl w:val="0"/>
        <w:tabs>
          <w:tab w:val="left" w:pos="2880"/>
        </w:tabs>
        <w:ind w:left="2880" w:hanging="2880"/>
      </w:pPr>
      <w:r>
        <w:t>\l Parnkalla</w:t>
      </w:r>
      <w:r>
        <w:tab/>
        <w:t>\w</w:t>
      </w:r>
      <w:r>
        <w:rPr>
          <w:i/>
          <w:iCs/>
        </w:rPr>
        <w:t xml:space="preserve"> carli</w:t>
      </w:r>
      <w:r>
        <w:rPr>
          <w:rFonts w:hAnsi="Times New Roman"/>
          <w:i/>
          <w:iCs/>
        </w:rPr>
        <w:t>ñ</w:t>
      </w:r>
      <w:r>
        <w:t xml:space="preserve"> \g </w:t>
      </w:r>
      <w:r>
        <w:rPr>
          <w:rFonts w:hAnsi="Times New Roman"/>
        </w:rPr>
        <w:t>‘</w:t>
      </w:r>
      <w:r>
        <w:t>tongue</w:t>
      </w:r>
      <w:r>
        <w:rPr>
          <w:rFonts w:hAnsi="Times New Roman"/>
        </w:rPr>
        <w:t xml:space="preserve">’ </w:t>
      </w:r>
      <w:r>
        <w:t>\s (KLH)</w:t>
      </w:r>
    </w:p>
    <w:p w14:paraId="56072BD9" w14:textId="77777777" w:rsidR="00C42BF2" w:rsidRDefault="00F80514">
      <w:pPr>
        <w:pStyle w:val="Default"/>
        <w:widowControl w:val="0"/>
        <w:tabs>
          <w:tab w:val="left" w:pos="2880"/>
        </w:tabs>
        <w:ind w:left="2880" w:hanging="2880"/>
      </w:pPr>
      <w:r>
        <w:t>\l ECArrernte</w:t>
      </w:r>
      <w:r>
        <w:tab/>
        <w:t>\w</w:t>
      </w:r>
      <w:r>
        <w:rPr>
          <w:i/>
          <w:iCs/>
        </w:rPr>
        <w:t xml:space="preserve"> ale</w:t>
      </w:r>
      <w:r>
        <w:rPr>
          <w:rFonts w:hAnsi="Times New Roman"/>
          <w:i/>
          <w:iCs/>
        </w:rPr>
        <w:t>ñ</w:t>
      </w:r>
      <w:r>
        <w:rPr>
          <w:i/>
          <w:iCs/>
        </w:rPr>
        <w:t>e</w:t>
      </w:r>
      <w:r>
        <w:t xml:space="preserve"> \g </w:t>
      </w:r>
      <w:r>
        <w:rPr>
          <w:rFonts w:hAnsi="Times New Roman"/>
        </w:rPr>
        <w:t>‘</w:t>
      </w:r>
      <w:r>
        <w:t>tongue; way of speaking</w:t>
      </w:r>
      <w:r>
        <w:rPr>
          <w:rFonts w:hAnsi="Times New Roman"/>
        </w:rPr>
        <w:t xml:space="preserve">’ </w:t>
      </w:r>
      <w:r>
        <w:t>\s (H&amp;D)</w:t>
      </w:r>
    </w:p>
    <w:p w14:paraId="6C29FA5F" w14:textId="77777777" w:rsidR="00C42BF2" w:rsidRDefault="00F80514">
      <w:pPr>
        <w:pStyle w:val="Default"/>
        <w:widowControl w:val="0"/>
        <w:tabs>
          <w:tab w:val="left" w:pos="2880"/>
        </w:tabs>
        <w:ind w:left="2880" w:hanging="2880"/>
      </w:pPr>
      <w:r>
        <w:t>\l Kaytetye</w:t>
      </w:r>
      <w:r>
        <w:tab/>
        <w:t>\w</w:t>
      </w:r>
      <w:r>
        <w:rPr>
          <w:i/>
          <w:iCs/>
        </w:rPr>
        <w:t xml:space="preserve"> ale</w:t>
      </w:r>
      <w:r>
        <w:rPr>
          <w:rFonts w:hAnsi="Times New Roman"/>
          <w:i/>
          <w:iCs/>
        </w:rPr>
        <w:t>ñ</w:t>
      </w:r>
      <w:r>
        <w:rPr>
          <w:i/>
          <w:iCs/>
        </w:rPr>
        <w:t>e</w:t>
      </w:r>
      <w:r>
        <w:t xml:space="preserve"> \g </w:t>
      </w:r>
      <w:r>
        <w:rPr>
          <w:rFonts w:hAnsi="Times New Roman"/>
        </w:rPr>
        <w:t>‘</w:t>
      </w:r>
      <w:r>
        <w:t>tongue</w:t>
      </w:r>
      <w:r>
        <w:rPr>
          <w:rFonts w:hAnsi="Times New Roman"/>
        </w:rPr>
        <w:t xml:space="preserve">’ </w:t>
      </w:r>
      <w:r>
        <w:t>\s (HK)</w:t>
      </w:r>
    </w:p>
    <w:p w14:paraId="217706D9" w14:textId="77777777" w:rsidR="00C42BF2" w:rsidRDefault="00F80514">
      <w:pPr>
        <w:pStyle w:val="Default"/>
        <w:widowControl w:val="0"/>
        <w:tabs>
          <w:tab w:val="left" w:pos="2880"/>
        </w:tabs>
        <w:ind w:left="2880" w:hanging="2880"/>
      </w:pPr>
      <w:r>
        <w:t>\l Pitjantjatjara-Yankunytjatjara</w:t>
      </w:r>
      <w:r>
        <w:tab/>
        <w:t>\w</w:t>
      </w:r>
      <w:r>
        <w:rPr>
          <w:i/>
          <w:iCs/>
        </w:rPr>
        <w:t xml:space="preserve"> carli</w:t>
      </w:r>
      <w:r>
        <w:rPr>
          <w:rFonts w:hAnsi="Times New Roman"/>
          <w:i/>
          <w:iCs/>
        </w:rPr>
        <w:t>ñ</w:t>
      </w:r>
      <w:r>
        <w:t>(</w:t>
      </w:r>
      <w:r>
        <w:rPr>
          <w:i/>
          <w:iCs/>
        </w:rPr>
        <w:t>pa</w:t>
      </w:r>
      <w:r>
        <w:t xml:space="preserve">) \g </w:t>
      </w:r>
      <w:r>
        <w:rPr>
          <w:rFonts w:hAnsi="Times New Roman"/>
        </w:rPr>
        <w:t>‘</w:t>
      </w:r>
      <w:r>
        <w:t>tongue</w:t>
      </w:r>
      <w:r>
        <w:rPr>
          <w:rFonts w:hAnsi="Times New Roman"/>
        </w:rPr>
        <w:t xml:space="preserve">’ </w:t>
      </w:r>
      <w:r>
        <w:t>\s (CG)</w:t>
      </w:r>
    </w:p>
    <w:p w14:paraId="6E4E81E1" w14:textId="77777777" w:rsidR="00C42BF2" w:rsidRDefault="00F80514">
      <w:pPr>
        <w:pStyle w:val="Default"/>
        <w:widowControl w:val="0"/>
        <w:tabs>
          <w:tab w:val="left" w:pos="2880"/>
        </w:tabs>
        <w:ind w:left="2880" w:hanging="2880"/>
      </w:pPr>
      <w:r>
        <w:t>\l Manjiljarra</w:t>
      </w:r>
      <w:r>
        <w:tab/>
        <w:t xml:space="preserve">\w </w:t>
      </w:r>
      <w:r>
        <w:rPr>
          <w:i/>
          <w:iCs/>
        </w:rPr>
        <w:t>jarli</w:t>
      </w:r>
      <w:r>
        <w:rPr>
          <w:rFonts w:hAnsi="Times New Roman"/>
          <w:i/>
          <w:iCs/>
        </w:rPr>
        <w:t>ñ</w:t>
      </w:r>
      <w:r>
        <w:rPr>
          <w:i/>
          <w:iCs/>
        </w:rPr>
        <w:t>pa</w:t>
      </w:r>
      <w:r>
        <w:t xml:space="preserve"> \g </w:t>
      </w:r>
      <w:r>
        <w:rPr>
          <w:rFonts w:hAnsi="Times New Roman"/>
        </w:rPr>
        <w:t>‘</w:t>
      </w:r>
      <w:r>
        <w:t>tongue</w:t>
      </w:r>
      <w:r>
        <w:rPr>
          <w:rFonts w:hAnsi="Times New Roman"/>
        </w:rPr>
        <w:t xml:space="preserve">’ </w:t>
      </w:r>
      <w:r>
        <w:t xml:space="preserve">\q Syn. </w:t>
      </w:r>
      <w:r>
        <w:rPr>
          <w:rFonts w:hAnsi="Times New Roman"/>
          <w:i/>
          <w:iCs/>
        </w:rPr>
        <w:t>ñ</w:t>
      </w:r>
      <w:r>
        <w:rPr>
          <w:i/>
          <w:iCs/>
        </w:rPr>
        <w:t>arli</w:t>
      </w:r>
      <w:r>
        <w:rPr>
          <w:rFonts w:hAnsi="Times New Roman"/>
          <w:i/>
          <w:iCs/>
        </w:rPr>
        <w:t>ñ</w:t>
      </w:r>
      <w:r>
        <w:rPr>
          <w:i/>
          <w:iCs/>
        </w:rPr>
        <w:t>pa</w:t>
      </w:r>
      <w:r>
        <w:t xml:space="preserve">, </w:t>
      </w:r>
      <w:r>
        <w:rPr>
          <w:rFonts w:hAnsi="Times New Roman"/>
          <w:i/>
          <w:iCs/>
        </w:rPr>
        <w:t>ñ</w:t>
      </w:r>
      <w:r>
        <w:rPr>
          <w:i/>
          <w:iCs/>
        </w:rPr>
        <w:t>a</w:t>
      </w:r>
      <w:r>
        <w:rPr>
          <w:rFonts w:hAnsi="Times New Roman"/>
          <w:i/>
          <w:iCs/>
        </w:rPr>
        <w:t>ñ</w:t>
      </w:r>
      <w:r>
        <w:rPr>
          <w:i/>
          <w:iCs/>
        </w:rPr>
        <w:t>jala</w:t>
      </w:r>
      <w:r>
        <w:t>. \s (PMcc)</w:t>
      </w:r>
    </w:p>
    <w:p w14:paraId="54D986C7" w14:textId="77777777" w:rsidR="00C42BF2" w:rsidRDefault="00F80514">
      <w:pPr>
        <w:pStyle w:val="Default"/>
        <w:widowControl w:val="0"/>
        <w:tabs>
          <w:tab w:val="left" w:pos="2880"/>
        </w:tabs>
        <w:ind w:left="2880" w:hanging="2880"/>
      </w:pPr>
      <w:r>
        <w:t>\l Warumungu</w:t>
      </w:r>
      <w:r>
        <w:tab/>
        <w:t xml:space="preserve">\w </w:t>
      </w:r>
      <w:r>
        <w:rPr>
          <w:i/>
          <w:iCs/>
        </w:rPr>
        <w:t>cara</w:t>
      </w:r>
      <w:r>
        <w:rPr>
          <w:rFonts w:hAnsi="Times New Roman"/>
          <w:i/>
          <w:iCs/>
        </w:rPr>
        <w:t>ñ</w:t>
      </w:r>
      <w:r>
        <w:t xml:space="preserve"> \g </w:t>
      </w:r>
      <w:r>
        <w:rPr>
          <w:rFonts w:hAnsi="Times New Roman"/>
        </w:rPr>
        <w:t>‘</w:t>
      </w:r>
      <w:r>
        <w:t>tongue</w:t>
      </w:r>
      <w:r>
        <w:rPr>
          <w:rFonts w:hAnsi="Times New Roman"/>
        </w:rPr>
        <w:t xml:space="preserve">’ </w:t>
      </w:r>
      <w:r>
        <w:t>\s (KLH; JS&amp;JH)</w:t>
      </w:r>
    </w:p>
    <w:p w14:paraId="38146BD1" w14:textId="77777777" w:rsidR="00C42BF2" w:rsidRDefault="00F80514">
      <w:pPr>
        <w:pStyle w:val="Default"/>
        <w:widowControl w:val="0"/>
        <w:tabs>
          <w:tab w:val="left" w:pos="2880"/>
        </w:tabs>
        <w:ind w:left="2880" w:hanging="2880"/>
      </w:pPr>
      <w:r>
        <w:t>\l Warlpiri</w:t>
      </w:r>
      <w:r>
        <w:tab/>
        <w:t>\w</w:t>
      </w:r>
      <w:r>
        <w:rPr>
          <w:i/>
          <w:iCs/>
        </w:rPr>
        <w:t xml:space="preserve"> jala</w:t>
      </w:r>
      <w:r>
        <w:rPr>
          <w:rFonts w:hAnsi="Times New Roman"/>
          <w:i/>
          <w:iCs/>
        </w:rPr>
        <w:t>ñ</w:t>
      </w:r>
      <w:r>
        <w:rPr>
          <w:i/>
          <w:iCs/>
        </w:rPr>
        <w:t>pa</w:t>
      </w:r>
      <w:r>
        <w:t xml:space="preserve"> \g </w:t>
      </w:r>
      <w:r>
        <w:rPr>
          <w:rFonts w:hAnsi="Times New Roman"/>
        </w:rPr>
        <w:t>‘</w:t>
      </w:r>
      <w:r>
        <w:t>tongue</w:t>
      </w:r>
      <w:r>
        <w:rPr>
          <w:rFonts w:hAnsi="Times New Roman"/>
        </w:rPr>
        <w:t xml:space="preserve">’ </w:t>
      </w:r>
      <w:r>
        <w:t>\s (KLH)</w:t>
      </w:r>
    </w:p>
    <w:p w14:paraId="0278FD82" w14:textId="77777777" w:rsidR="00C42BF2" w:rsidRDefault="00F80514">
      <w:pPr>
        <w:pStyle w:val="Default"/>
        <w:widowControl w:val="0"/>
        <w:tabs>
          <w:tab w:val="left" w:pos="2880"/>
        </w:tabs>
        <w:ind w:left="2880" w:hanging="2880"/>
      </w:pPr>
      <w:r>
        <w:t>\l Mudburra</w:t>
      </w:r>
      <w:r>
        <w:tab/>
        <w:t>\w</w:t>
      </w:r>
      <w:r>
        <w:rPr>
          <w:i/>
          <w:iCs/>
        </w:rPr>
        <w:t xml:space="preserve"> cala</w:t>
      </w:r>
      <w:r>
        <w:rPr>
          <w:rFonts w:hAnsi="Times New Roman"/>
          <w:i/>
          <w:iCs/>
        </w:rPr>
        <w:t>ñ</w:t>
      </w:r>
      <w:r>
        <w:rPr>
          <w:i/>
          <w:iCs/>
        </w:rPr>
        <w:t>a</w:t>
      </w:r>
      <w:r>
        <w:t xml:space="preserve"> \g </w:t>
      </w:r>
      <w:r>
        <w:rPr>
          <w:rFonts w:hAnsi="Times New Roman"/>
        </w:rPr>
        <w:t>‘</w:t>
      </w:r>
      <w:r>
        <w:t>tongue; blade</w:t>
      </w:r>
      <w:r>
        <w:rPr>
          <w:rFonts w:hAnsi="Times New Roman"/>
        </w:rPr>
        <w:t xml:space="preserve">’ </w:t>
      </w:r>
      <w:r>
        <w:t>\s (RG)</w:t>
      </w:r>
    </w:p>
    <w:p w14:paraId="76A209C3" w14:textId="77777777" w:rsidR="00C42BF2" w:rsidRDefault="00F80514">
      <w:pPr>
        <w:pStyle w:val="Default"/>
        <w:widowControl w:val="0"/>
        <w:tabs>
          <w:tab w:val="left" w:pos="2880"/>
        </w:tabs>
        <w:ind w:left="2880" w:hanging="2880"/>
      </w:pPr>
      <w:r>
        <w:t>\l Walmajarri</w:t>
      </w:r>
      <w:r>
        <w:tab/>
        <w:t>\w</w:t>
      </w:r>
      <w:r>
        <w:rPr>
          <w:i/>
          <w:iCs/>
        </w:rPr>
        <w:t xml:space="preserve"> cala</w:t>
      </w:r>
      <w:r>
        <w:rPr>
          <w:rFonts w:hAnsi="Times New Roman"/>
          <w:i/>
          <w:iCs/>
        </w:rPr>
        <w:t>ñ</w:t>
      </w:r>
      <w:r>
        <w:t xml:space="preserve"> \g </w:t>
      </w:r>
      <w:r>
        <w:rPr>
          <w:rFonts w:hAnsi="Times New Roman"/>
        </w:rPr>
        <w:t>‘</w:t>
      </w:r>
      <w:r>
        <w:t>tongue</w:t>
      </w:r>
      <w:r>
        <w:rPr>
          <w:rFonts w:hAnsi="Times New Roman"/>
        </w:rPr>
        <w:t xml:space="preserve">’ </w:t>
      </w:r>
      <w:r>
        <w:t>\s (JHd)</w:t>
      </w:r>
    </w:p>
    <w:p w14:paraId="415D7E1F" w14:textId="77777777" w:rsidR="00C42BF2" w:rsidRDefault="00F80514">
      <w:pPr>
        <w:pStyle w:val="Default"/>
        <w:widowControl w:val="0"/>
        <w:tabs>
          <w:tab w:val="left" w:pos="2880"/>
        </w:tabs>
        <w:ind w:left="2880" w:hanging="2880"/>
      </w:pPr>
      <w:r>
        <w:t>\l Martuthunira</w:t>
      </w:r>
      <w:r>
        <w:tab/>
        <w:t>\w</w:t>
      </w:r>
      <w:r>
        <w:rPr>
          <w:i/>
          <w:iCs/>
        </w:rPr>
        <w:t xml:space="preserve"> thala</w:t>
      </w:r>
      <w:r>
        <w:rPr>
          <w:rFonts w:hAnsi="Times New Roman"/>
          <w:i/>
          <w:iCs/>
        </w:rPr>
        <w:t>ñ</w:t>
      </w:r>
      <w:r>
        <w:t>(</w:t>
      </w:r>
      <w:r>
        <w:rPr>
          <w:i/>
          <w:iCs/>
        </w:rPr>
        <w:t>pa</w:t>
      </w:r>
      <w:r>
        <w:t xml:space="preserve">) \g </w:t>
      </w:r>
      <w:r>
        <w:rPr>
          <w:rFonts w:hAnsi="Times New Roman"/>
        </w:rPr>
        <w:t>‘</w:t>
      </w:r>
      <w:r>
        <w:t>tongue</w:t>
      </w:r>
      <w:r>
        <w:rPr>
          <w:rFonts w:hAnsi="Times New Roman"/>
        </w:rPr>
        <w:t xml:space="preserve">’ </w:t>
      </w:r>
      <w:r>
        <w:t xml:space="preserve">\q AD has only </w:t>
      </w:r>
      <w:r>
        <w:rPr>
          <w:i/>
          <w:iCs/>
        </w:rPr>
        <w:t>yalhuru</w:t>
      </w:r>
      <w:r>
        <w:rPr>
          <w:rFonts w:hAnsi="Times New Roman"/>
        </w:rPr>
        <w:t xml:space="preserve"> ‘</w:t>
      </w:r>
      <w:r>
        <w:t>tongue</w:t>
      </w:r>
      <w:r>
        <w:rPr>
          <w:rFonts w:hAnsi="Times New Roman"/>
        </w:rPr>
        <w:t>’</w:t>
      </w:r>
      <w:r>
        <w:t>. \s (GNOG)</w:t>
      </w:r>
    </w:p>
    <w:p w14:paraId="3ABC349E" w14:textId="77777777" w:rsidR="00C42BF2" w:rsidRDefault="00F80514">
      <w:pPr>
        <w:pStyle w:val="Default"/>
        <w:widowControl w:val="0"/>
        <w:tabs>
          <w:tab w:val="left" w:pos="2880"/>
        </w:tabs>
        <w:ind w:left="2880" w:hanging="2880"/>
      </w:pPr>
      <w:r>
        <w:t>\l Yinytjiparnti</w:t>
      </w:r>
      <w:r>
        <w:tab/>
        <w:t>\w</w:t>
      </w:r>
      <w:r>
        <w:rPr>
          <w:i/>
          <w:iCs/>
        </w:rPr>
        <w:t xml:space="preserve"> cali</w:t>
      </w:r>
      <w:r>
        <w:rPr>
          <w:rFonts w:hAnsi="Times New Roman"/>
          <w:i/>
          <w:iCs/>
        </w:rPr>
        <w:t>ñ</w:t>
      </w:r>
      <w:r>
        <w:rPr>
          <w:i/>
          <w:iCs/>
        </w:rPr>
        <w:t>ca-</w:t>
      </w:r>
      <w:r>
        <w:t xml:space="preserve"> \g </w:t>
      </w:r>
      <w:r>
        <w:rPr>
          <w:rFonts w:hAnsi="Times New Roman"/>
        </w:rPr>
        <w:t>‘</w:t>
      </w:r>
      <w:r>
        <w:t>suck on something (OBJECT) inside the mouth, like a coughdrop</w:t>
      </w:r>
      <w:r>
        <w:rPr>
          <w:rFonts w:hAnsi="Times New Roman"/>
        </w:rPr>
        <w:t xml:space="preserve">’ </w:t>
      </w:r>
      <w:r>
        <w:t>\q First part cognate? \s (FW)</w:t>
      </w:r>
    </w:p>
    <w:p w14:paraId="613B6491" w14:textId="77777777" w:rsidR="00C42BF2" w:rsidRDefault="00F80514">
      <w:pPr>
        <w:pStyle w:val="Default"/>
        <w:widowControl w:val="0"/>
        <w:tabs>
          <w:tab w:val="left" w:pos="2880"/>
        </w:tabs>
        <w:ind w:left="2880" w:hanging="2880"/>
      </w:pPr>
      <w:r>
        <w:t>\l Palyku</w:t>
      </w:r>
      <w:r>
        <w:tab/>
        <w:t>\w</w:t>
      </w:r>
      <w:r>
        <w:rPr>
          <w:i/>
          <w:iCs/>
        </w:rPr>
        <w:t xml:space="preserve"> cala</w:t>
      </w:r>
      <w:r>
        <w:rPr>
          <w:rFonts w:hAnsi="Times New Roman"/>
          <w:i/>
          <w:iCs/>
        </w:rPr>
        <w:t>ñ</w:t>
      </w:r>
      <w:r>
        <w:t xml:space="preserve"> \g </w:t>
      </w:r>
      <w:r>
        <w:rPr>
          <w:rFonts w:hAnsi="Times New Roman"/>
        </w:rPr>
        <w:t>‘</w:t>
      </w:r>
      <w:r>
        <w:t>tongue</w:t>
      </w:r>
      <w:r>
        <w:rPr>
          <w:rFonts w:hAnsi="Times New Roman"/>
        </w:rPr>
        <w:t xml:space="preserve">’ </w:t>
      </w:r>
      <w:r>
        <w:t>\s (GNOG)</w:t>
      </w:r>
    </w:p>
    <w:p w14:paraId="3E8E0058" w14:textId="77777777" w:rsidR="00C42BF2" w:rsidRDefault="00F80514">
      <w:pPr>
        <w:pStyle w:val="Default"/>
        <w:widowControl w:val="0"/>
        <w:tabs>
          <w:tab w:val="left" w:pos="2880"/>
        </w:tabs>
        <w:ind w:left="2880" w:hanging="2880"/>
      </w:pPr>
      <w:r>
        <w:t xml:space="preserve">\l </w:t>
      </w:r>
      <w:r>
        <w:rPr>
          <w:b/>
          <w:bCs/>
        </w:rPr>
        <w:t>pNgayarda</w:t>
      </w:r>
      <w:r>
        <w:rPr>
          <w:b/>
          <w:bCs/>
        </w:rPr>
        <w:tab/>
        <w:t>\w *thala</w:t>
      </w:r>
      <w:r>
        <w:rPr>
          <w:rFonts w:hAnsi="Times New Roman"/>
          <w:b/>
          <w:bCs/>
        </w:rPr>
        <w:t>ñ</w:t>
      </w:r>
      <w:r>
        <w:t xml:space="preserve"> \s (GNOG #711)</w:t>
      </w:r>
    </w:p>
    <w:p w14:paraId="68AFF87F" w14:textId="77777777" w:rsidR="00C42BF2" w:rsidRDefault="00F80514">
      <w:pPr>
        <w:pStyle w:val="Default"/>
        <w:widowControl w:val="0"/>
        <w:tabs>
          <w:tab w:val="left" w:pos="2880"/>
        </w:tabs>
        <w:ind w:left="2880" w:hanging="2880"/>
      </w:pPr>
      <w:r>
        <w:t>\l Payungu</w:t>
      </w:r>
      <w:r>
        <w:tab/>
        <w:t>\w</w:t>
      </w:r>
      <w:r>
        <w:rPr>
          <w:i/>
          <w:iCs/>
        </w:rPr>
        <w:t xml:space="preserve"> thala</w:t>
      </w:r>
      <w:r>
        <w:rPr>
          <w:rFonts w:hAnsi="Times New Roman"/>
          <w:i/>
          <w:iCs/>
        </w:rPr>
        <w:t>ñ</w:t>
      </w:r>
      <w:r>
        <w:t xml:space="preserve"> \g </w:t>
      </w:r>
      <w:r>
        <w:rPr>
          <w:rFonts w:hAnsi="Times New Roman"/>
        </w:rPr>
        <w:t>‘</w:t>
      </w:r>
      <w:r>
        <w:t>tongue</w:t>
      </w:r>
      <w:r>
        <w:rPr>
          <w:rFonts w:hAnsi="Times New Roman"/>
        </w:rPr>
        <w:t xml:space="preserve">’ </w:t>
      </w:r>
      <w:r>
        <w:t>\s (PA)</w:t>
      </w:r>
    </w:p>
    <w:p w14:paraId="41DD19BF" w14:textId="77777777" w:rsidR="00C42BF2" w:rsidRDefault="00F80514">
      <w:pPr>
        <w:pStyle w:val="Default"/>
        <w:widowControl w:val="0"/>
        <w:tabs>
          <w:tab w:val="left" w:pos="2880"/>
        </w:tabs>
        <w:ind w:left="2880" w:hanging="2880"/>
      </w:pPr>
      <w:r>
        <w:t>\l Thalanyji</w:t>
      </w:r>
      <w:r>
        <w:tab/>
        <w:t>\w</w:t>
      </w:r>
      <w:r>
        <w:rPr>
          <w:i/>
          <w:iCs/>
        </w:rPr>
        <w:t xml:space="preserve"> thala</w:t>
      </w:r>
      <w:r>
        <w:rPr>
          <w:rFonts w:hAnsi="Times New Roman"/>
          <w:i/>
          <w:iCs/>
        </w:rPr>
        <w:t>ñ</w:t>
      </w:r>
      <w:r>
        <w:t xml:space="preserve"> \g </w:t>
      </w:r>
      <w:r>
        <w:rPr>
          <w:rFonts w:hAnsi="Times New Roman"/>
        </w:rPr>
        <w:t>‘</w:t>
      </w:r>
      <w:r>
        <w:t>tongue</w:t>
      </w:r>
      <w:r>
        <w:rPr>
          <w:rFonts w:hAnsi="Times New Roman"/>
        </w:rPr>
        <w:t xml:space="preserve">’ </w:t>
      </w:r>
      <w:r>
        <w:t>\s (PA)</w:t>
      </w:r>
    </w:p>
    <w:p w14:paraId="5A3186A8" w14:textId="77777777" w:rsidR="00C42BF2" w:rsidRDefault="00F80514">
      <w:pPr>
        <w:pStyle w:val="Default"/>
        <w:widowControl w:val="0"/>
        <w:tabs>
          <w:tab w:val="left" w:pos="2880"/>
        </w:tabs>
        <w:ind w:left="2880" w:hanging="2880"/>
      </w:pPr>
      <w:r>
        <w:t>\l Burduna</w:t>
      </w:r>
      <w:r>
        <w:tab/>
        <w:t>\w</w:t>
      </w:r>
      <w:r>
        <w:rPr>
          <w:i/>
          <w:iCs/>
        </w:rPr>
        <w:t xml:space="preserve"> thala</w:t>
      </w:r>
      <w:r>
        <w:rPr>
          <w:rFonts w:hAnsi="Times New Roman"/>
          <w:i/>
          <w:iCs/>
        </w:rPr>
        <w:t>ñ</w:t>
      </w:r>
      <w:r>
        <w:t xml:space="preserve"> \g </w:t>
      </w:r>
      <w:r>
        <w:rPr>
          <w:rFonts w:hAnsi="Times New Roman"/>
        </w:rPr>
        <w:t>‘</w:t>
      </w:r>
      <w:r>
        <w:t>tongue</w:t>
      </w:r>
      <w:r>
        <w:rPr>
          <w:rFonts w:hAnsi="Times New Roman"/>
        </w:rPr>
        <w:t xml:space="preserve">’ </w:t>
      </w:r>
      <w:r>
        <w:t>\s (PA)</w:t>
      </w:r>
    </w:p>
    <w:p w14:paraId="3907C5CE" w14:textId="77777777" w:rsidR="00C42BF2" w:rsidRDefault="00F80514">
      <w:pPr>
        <w:pStyle w:val="Default"/>
        <w:widowControl w:val="0"/>
        <w:tabs>
          <w:tab w:val="left" w:pos="2880"/>
        </w:tabs>
        <w:ind w:left="2880" w:hanging="2880"/>
      </w:pPr>
      <w:r>
        <w:t xml:space="preserve">\l </w:t>
      </w:r>
      <w:r>
        <w:rPr>
          <w:b/>
          <w:bCs/>
        </w:rPr>
        <w:t>pKanyara</w:t>
      </w:r>
      <w:r>
        <w:rPr>
          <w:b/>
          <w:bCs/>
        </w:rPr>
        <w:tab/>
        <w:t>\w *thala</w:t>
      </w:r>
      <w:r>
        <w:rPr>
          <w:rFonts w:hAnsi="Times New Roman"/>
          <w:b/>
          <w:bCs/>
        </w:rPr>
        <w:t>ñ</w:t>
      </w:r>
      <w:r>
        <w:t xml:space="preserve"> \s (PA #15)</w:t>
      </w:r>
    </w:p>
    <w:p w14:paraId="7A3C4374" w14:textId="77777777" w:rsidR="00C42BF2" w:rsidRDefault="00F80514">
      <w:pPr>
        <w:pStyle w:val="Default"/>
        <w:widowControl w:val="0"/>
        <w:tabs>
          <w:tab w:val="left" w:pos="2880"/>
        </w:tabs>
        <w:ind w:left="2880" w:hanging="2880"/>
      </w:pPr>
      <w:r>
        <w:t>\l Djururu</w:t>
      </w:r>
      <w:r>
        <w:tab/>
        <w:t>\w</w:t>
      </w:r>
      <w:r>
        <w:rPr>
          <w:i/>
          <w:iCs/>
        </w:rPr>
        <w:t xml:space="preserve"> thala</w:t>
      </w:r>
      <w:r>
        <w:rPr>
          <w:rFonts w:hAnsi="Times New Roman"/>
          <w:i/>
          <w:iCs/>
        </w:rPr>
        <w:t>ñ</w:t>
      </w:r>
      <w:r>
        <w:t xml:space="preserve"> \g </w:t>
      </w:r>
      <w:r>
        <w:rPr>
          <w:rFonts w:hAnsi="Times New Roman"/>
        </w:rPr>
        <w:t>‘</w:t>
      </w:r>
      <w:r>
        <w:t>tongue</w:t>
      </w:r>
      <w:r>
        <w:rPr>
          <w:rFonts w:hAnsi="Times New Roman"/>
        </w:rPr>
        <w:t xml:space="preserve">’ </w:t>
      </w:r>
      <w:r>
        <w:t>\s (PA)</w:t>
      </w:r>
    </w:p>
    <w:p w14:paraId="74F4AE40" w14:textId="77777777" w:rsidR="00C42BF2" w:rsidRDefault="00F80514">
      <w:pPr>
        <w:pStyle w:val="Default"/>
        <w:widowControl w:val="0"/>
        <w:tabs>
          <w:tab w:val="left" w:pos="2880"/>
        </w:tabs>
        <w:ind w:left="2880" w:hanging="2880"/>
      </w:pPr>
      <w:r>
        <w:t>\l Warriyangka</w:t>
      </w:r>
      <w:r>
        <w:tab/>
        <w:t>\w</w:t>
      </w:r>
      <w:r>
        <w:rPr>
          <w:i/>
          <w:iCs/>
        </w:rPr>
        <w:t xml:space="preserve"> thala</w:t>
      </w:r>
      <w:r>
        <w:rPr>
          <w:rFonts w:hAnsi="Times New Roman"/>
          <w:i/>
          <w:iCs/>
        </w:rPr>
        <w:t>ñ</w:t>
      </w:r>
      <w:r>
        <w:t xml:space="preserve"> \g </w:t>
      </w:r>
      <w:r>
        <w:rPr>
          <w:rFonts w:hAnsi="Times New Roman"/>
        </w:rPr>
        <w:t>‘</w:t>
      </w:r>
      <w:r>
        <w:t>tongue</w:t>
      </w:r>
      <w:r>
        <w:rPr>
          <w:rFonts w:hAnsi="Times New Roman"/>
        </w:rPr>
        <w:t xml:space="preserve">’ </w:t>
      </w:r>
      <w:r>
        <w:t>\s (PA)</w:t>
      </w:r>
    </w:p>
    <w:p w14:paraId="69CDC9DB" w14:textId="77777777" w:rsidR="00C42BF2" w:rsidRDefault="00F80514">
      <w:pPr>
        <w:pStyle w:val="Default"/>
        <w:widowControl w:val="0"/>
        <w:tabs>
          <w:tab w:val="left" w:pos="2880"/>
        </w:tabs>
        <w:ind w:left="2880" w:hanging="2880"/>
      </w:pPr>
      <w:r>
        <w:t>\l Dhiin</w:t>
      </w:r>
      <w:r>
        <w:tab/>
        <w:t>\w</w:t>
      </w:r>
      <w:r>
        <w:rPr>
          <w:i/>
          <w:iCs/>
        </w:rPr>
        <w:t xml:space="preserve"> thala</w:t>
      </w:r>
      <w:r>
        <w:rPr>
          <w:rFonts w:hAnsi="Times New Roman"/>
          <w:i/>
          <w:iCs/>
        </w:rPr>
        <w:t>ñ</w:t>
      </w:r>
      <w:r>
        <w:t xml:space="preserve"> \g </w:t>
      </w:r>
      <w:r>
        <w:rPr>
          <w:rFonts w:hAnsi="Times New Roman"/>
        </w:rPr>
        <w:t>‘</w:t>
      </w:r>
      <w:r>
        <w:t>tongue</w:t>
      </w:r>
      <w:r>
        <w:rPr>
          <w:rFonts w:hAnsi="Times New Roman"/>
        </w:rPr>
        <w:t xml:space="preserve">’ </w:t>
      </w:r>
      <w:r>
        <w:t>\s (PA)</w:t>
      </w:r>
    </w:p>
    <w:p w14:paraId="16C5B319" w14:textId="77777777" w:rsidR="00C42BF2" w:rsidRDefault="00F80514">
      <w:pPr>
        <w:pStyle w:val="Default"/>
        <w:widowControl w:val="0"/>
        <w:tabs>
          <w:tab w:val="left" w:pos="2880"/>
        </w:tabs>
        <w:ind w:left="2880" w:hanging="2880"/>
      </w:pPr>
      <w:r>
        <w:t>\l Tharrgari (l)</w:t>
      </w:r>
      <w:r>
        <w:tab/>
        <w:t>\w</w:t>
      </w:r>
      <w:r>
        <w:rPr>
          <w:i/>
          <w:iCs/>
        </w:rPr>
        <w:t xml:space="preserve"> thala</w:t>
      </w:r>
      <w:r>
        <w:rPr>
          <w:rFonts w:hAnsi="Times New Roman"/>
          <w:i/>
          <w:iCs/>
        </w:rPr>
        <w:t>ñ</w:t>
      </w:r>
      <w:r>
        <w:t xml:space="preserve"> \g </w:t>
      </w:r>
      <w:r>
        <w:rPr>
          <w:rFonts w:hAnsi="Times New Roman"/>
        </w:rPr>
        <w:t>‘</w:t>
      </w:r>
      <w:r>
        <w:t>tongue</w:t>
      </w:r>
      <w:r>
        <w:rPr>
          <w:rFonts w:hAnsi="Times New Roman"/>
        </w:rPr>
        <w:t xml:space="preserve">’ </w:t>
      </w:r>
      <w:r>
        <w:t>\s (PA)</w:t>
      </w:r>
    </w:p>
    <w:p w14:paraId="39748612" w14:textId="77777777" w:rsidR="00C42BF2" w:rsidRDefault="00F80514">
      <w:pPr>
        <w:pStyle w:val="Default"/>
        <w:widowControl w:val="0"/>
        <w:tabs>
          <w:tab w:val="left" w:pos="2880"/>
        </w:tabs>
        <w:ind w:left="2880" w:hanging="2880"/>
      </w:pPr>
      <w:r>
        <w:t>\l Tharrgari (d)</w:t>
      </w:r>
      <w:r>
        <w:tab/>
        <w:t>\w</w:t>
      </w:r>
      <w:r>
        <w:rPr>
          <w:i/>
          <w:iCs/>
        </w:rPr>
        <w:t xml:space="preserve"> thada</w:t>
      </w:r>
      <w:r>
        <w:rPr>
          <w:rFonts w:hAnsi="Times New Roman"/>
          <w:i/>
          <w:iCs/>
        </w:rPr>
        <w:t>ñ</w:t>
      </w:r>
      <w:r>
        <w:t xml:space="preserve"> \g </w:t>
      </w:r>
      <w:r>
        <w:rPr>
          <w:rFonts w:hAnsi="Times New Roman"/>
        </w:rPr>
        <w:t>‘</w:t>
      </w:r>
      <w:r>
        <w:t>tongue</w:t>
      </w:r>
      <w:r>
        <w:rPr>
          <w:rFonts w:hAnsi="Times New Roman"/>
        </w:rPr>
        <w:t xml:space="preserve">’ </w:t>
      </w:r>
      <w:r>
        <w:t>\s (PA)</w:t>
      </w:r>
    </w:p>
    <w:p w14:paraId="46483F06" w14:textId="77777777" w:rsidR="00C42BF2" w:rsidRDefault="00F80514">
      <w:pPr>
        <w:pStyle w:val="Default"/>
        <w:widowControl w:val="0"/>
        <w:tabs>
          <w:tab w:val="left" w:pos="2880"/>
        </w:tabs>
        <w:ind w:left="2880" w:hanging="2880"/>
      </w:pPr>
      <w:r>
        <w:t xml:space="preserve">\l </w:t>
      </w:r>
      <w:r>
        <w:rPr>
          <w:b/>
          <w:bCs/>
        </w:rPr>
        <w:t>pMantharta</w:t>
      </w:r>
      <w:r>
        <w:rPr>
          <w:b/>
          <w:bCs/>
        </w:rPr>
        <w:tab/>
        <w:t>\w *thala</w:t>
      </w:r>
      <w:r>
        <w:rPr>
          <w:rFonts w:hAnsi="Times New Roman"/>
          <w:b/>
          <w:bCs/>
        </w:rPr>
        <w:t>ñ</w:t>
      </w:r>
      <w:r>
        <w:t xml:space="preserve"> \s (PA #15)</w:t>
      </w:r>
    </w:p>
    <w:p w14:paraId="5CA6A4E4" w14:textId="77777777" w:rsidR="00C42BF2" w:rsidRDefault="00F80514">
      <w:pPr>
        <w:pStyle w:val="Default"/>
        <w:widowControl w:val="0"/>
        <w:tabs>
          <w:tab w:val="left" w:pos="2880"/>
        </w:tabs>
        <w:ind w:left="2880" w:hanging="2880"/>
      </w:pPr>
      <w:r>
        <w:t>\l Yingkarta (Northern)</w:t>
      </w:r>
      <w:r>
        <w:tab/>
        <w:t>\w</w:t>
      </w:r>
      <w:r>
        <w:rPr>
          <w:i/>
          <w:iCs/>
        </w:rPr>
        <w:t xml:space="preserve"> thala</w:t>
      </w:r>
      <w:r>
        <w:rPr>
          <w:rFonts w:hAnsi="Times New Roman"/>
          <w:i/>
          <w:iCs/>
        </w:rPr>
        <w:t>ñ</w:t>
      </w:r>
      <w:r>
        <w:t xml:space="preserve"> \g </w:t>
      </w:r>
      <w:r>
        <w:rPr>
          <w:rFonts w:hAnsi="Times New Roman"/>
        </w:rPr>
        <w:t>‘</w:t>
      </w:r>
      <w:r>
        <w:t>tongue</w:t>
      </w:r>
      <w:r>
        <w:rPr>
          <w:rFonts w:hAnsi="Times New Roman"/>
        </w:rPr>
        <w:t xml:space="preserve">’ </w:t>
      </w:r>
      <w:r>
        <w:t>\s (PA)</w:t>
      </w:r>
    </w:p>
    <w:p w14:paraId="0010A542" w14:textId="77777777" w:rsidR="00C42BF2" w:rsidRDefault="00F80514">
      <w:pPr>
        <w:pStyle w:val="Default"/>
        <w:widowControl w:val="0"/>
        <w:tabs>
          <w:tab w:val="left" w:pos="2880"/>
        </w:tabs>
        <w:ind w:left="2880" w:hanging="2880"/>
      </w:pPr>
      <w:r>
        <w:t>\l Yingkarta (Southern)</w:t>
      </w:r>
      <w:r>
        <w:tab/>
        <w:t>\w</w:t>
      </w:r>
      <w:r>
        <w:rPr>
          <w:i/>
          <w:iCs/>
        </w:rPr>
        <w:t xml:space="preserve"> thala</w:t>
      </w:r>
      <w:r>
        <w:rPr>
          <w:rFonts w:hAnsi="Times New Roman"/>
          <w:i/>
          <w:iCs/>
        </w:rPr>
        <w:t>ñ</w:t>
      </w:r>
      <w:r>
        <w:t xml:space="preserve"> \g </w:t>
      </w:r>
      <w:r>
        <w:rPr>
          <w:rFonts w:hAnsi="Times New Roman"/>
        </w:rPr>
        <w:t>‘</w:t>
      </w:r>
      <w:r>
        <w:t>tongue</w:t>
      </w:r>
      <w:r>
        <w:rPr>
          <w:rFonts w:hAnsi="Times New Roman"/>
        </w:rPr>
        <w:t xml:space="preserve">’ </w:t>
      </w:r>
      <w:r>
        <w:t>\s (PA)</w:t>
      </w:r>
    </w:p>
    <w:p w14:paraId="19A09412" w14:textId="77777777" w:rsidR="00C42BF2" w:rsidRDefault="00F80514">
      <w:pPr>
        <w:pStyle w:val="Default"/>
        <w:widowControl w:val="0"/>
        <w:tabs>
          <w:tab w:val="left" w:pos="2880"/>
        </w:tabs>
        <w:ind w:left="2880" w:hanging="2880"/>
      </w:pPr>
      <w:r>
        <w:t>\l Watjarri</w:t>
      </w:r>
      <w:r>
        <w:tab/>
        <w:t xml:space="preserve">\w </w:t>
      </w:r>
      <w:r>
        <w:rPr>
          <w:i/>
          <w:iCs/>
        </w:rPr>
        <w:t>cala</w:t>
      </w:r>
      <w:r>
        <w:rPr>
          <w:rFonts w:hAnsi="Times New Roman"/>
          <w:i/>
          <w:iCs/>
        </w:rPr>
        <w:t>ñ</w:t>
      </w:r>
      <w:r>
        <w:t xml:space="preserve"> ~ </w:t>
      </w:r>
      <w:r>
        <w:rPr>
          <w:i/>
          <w:iCs/>
        </w:rPr>
        <w:t>carli</w:t>
      </w:r>
      <w:r>
        <w:rPr>
          <w:rFonts w:hAnsi="Times New Roman"/>
          <w:i/>
          <w:iCs/>
        </w:rPr>
        <w:t>ñ</w:t>
      </w:r>
      <w:r>
        <w:t xml:space="preserve"> \g </w:t>
      </w:r>
      <w:r>
        <w:rPr>
          <w:rFonts w:hAnsi="Times New Roman"/>
        </w:rPr>
        <w:t>‘</w:t>
      </w:r>
      <w:r>
        <w:t>tongue</w:t>
      </w:r>
      <w:r>
        <w:rPr>
          <w:rFonts w:hAnsi="Times New Roman"/>
        </w:rPr>
        <w:t xml:space="preserve">’ </w:t>
      </w:r>
      <w:r>
        <w:t>\s (WD)</w:t>
      </w:r>
    </w:p>
    <w:p w14:paraId="405D27C5" w14:textId="77777777" w:rsidR="00C42BF2" w:rsidRDefault="00F80514">
      <w:pPr>
        <w:pStyle w:val="Default"/>
        <w:widowControl w:val="0"/>
        <w:tabs>
          <w:tab w:val="left" w:pos="2880"/>
        </w:tabs>
        <w:ind w:left="2880" w:hanging="2880"/>
      </w:pPr>
      <w:r>
        <w:t>\l Nhanda</w:t>
      </w:r>
      <w:r>
        <w:tab/>
        <w:t>\w</w:t>
      </w:r>
      <w:r>
        <w:rPr>
          <w:i/>
          <w:iCs/>
        </w:rPr>
        <w:t xml:space="preserve"> thala</w:t>
      </w:r>
      <w:r>
        <w:rPr>
          <w:rFonts w:hAnsi="Times New Roman"/>
          <w:i/>
          <w:iCs/>
        </w:rPr>
        <w:t>ñ</w:t>
      </w:r>
      <w:r>
        <w:rPr>
          <w:i/>
          <w:iCs/>
        </w:rPr>
        <w:t>u</w:t>
      </w:r>
      <w:r>
        <w:t xml:space="preserve"> \g </w:t>
      </w:r>
      <w:r>
        <w:rPr>
          <w:rFonts w:hAnsi="Times New Roman"/>
        </w:rPr>
        <w:t>‘</w:t>
      </w:r>
      <w:r>
        <w:t>tongue</w:t>
      </w:r>
      <w:r>
        <w:rPr>
          <w:rFonts w:hAnsi="Times New Roman"/>
        </w:rPr>
        <w:t xml:space="preserve">’ </w:t>
      </w:r>
      <w:r>
        <w:t>\s (JB)</w:t>
      </w:r>
    </w:p>
    <w:p w14:paraId="50CB7EA9" w14:textId="77777777" w:rsidR="00C42BF2" w:rsidRDefault="00F80514">
      <w:pPr>
        <w:pStyle w:val="Default"/>
        <w:widowControl w:val="0"/>
        <w:tabs>
          <w:tab w:val="left" w:pos="2880"/>
        </w:tabs>
        <w:ind w:left="2880" w:hanging="2880"/>
      </w:pPr>
      <w:r>
        <w:t>\l Nyungar</w:t>
      </w:r>
      <w:r>
        <w:tab/>
        <w:t>\w</w:t>
      </w:r>
      <w:r>
        <w:rPr>
          <w:i/>
          <w:iCs/>
        </w:rPr>
        <w:t xml:space="preserve"> carli</w:t>
      </w:r>
      <w:r>
        <w:rPr>
          <w:rFonts w:hAnsi="Times New Roman"/>
          <w:i/>
          <w:iCs/>
        </w:rPr>
        <w:t>ñ</w:t>
      </w:r>
      <w:r>
        <w:t xml:space="preserve"> \g </w:t>
      </w:r>
      <w:r>
        <w:rPr>
          <w:rFonts w:hAnsi="Times New Roman"/>
        </w:rPr>
        <w:t>‘</w:t>
      </w:r>
      <w:r>
        <w:t>tongue; flame, tongue of fire</w:t>
      </w:r>
      <w:r>
        <w:rPr>
          <w:rFonts w:hAnsi="Times New Roman"/>
        </w:rPr>
        <w:t xml:space="preserve">’ </w:t>
      </w:r>
      <w:r>
        <w:t>\s (WD)</w:t>
      </w:r>
    </w:p>
    <w:p w14:paraId="29C6F5B5" w14:textId="77777777" w:rsidR="00C42BF2" w:rsidRDefault="00F80514">
      <w:pPr>
        <w:pStyle w:val="Default"/>
        <w:widowControl w:val="0"/>
        <w:tabs>
          <w:tab w:val="left" w:pos="2880"/>
        </w:tabs>
        <w:ind w:left="2880" w:hanging="2880"/>
        <w:rPr>
          <w:b/>
          <w:bCs/>
        </w:rPr>
      </w:pPr>
      <w:r>
        <w:t xml:space="preserve">\l </w:t>
      </w:r>
      <w:r>
        <w:rPr>
          <w:b/>
          <w:bCs/>
        </w:rPr>
        <w:t>pPNy</w:t>
      </w:r>
      <w:r>
        <w:rPr>
          <w:b/>
          <w:bCs/>
        </w:rPr>
        <w:tab/>
        <w:t>\w *cala</w:t>
      </w:r>
      <w:r>
        <w:rPr>
          <w:rFonts w:hAnsi="Times New Roman"/>
          <w:b/>
          <w:bCs/>
        </w:rPr>
        <w:t>ñ</w:t>
      </w:r>
    </w:p>
    <w:p w14:paraId="50CCF233" w14:textId="77777777" w:rsidR="00C42BF2" w:rsidRDefault="00F80514">
      <w:pPr>
        <w:pStyle w:val="Default"/>
        <w:widowControl w:val="0"/>
        <w:tabs>
          <w:tab w:val="left" w:pos="2880"/>
        </w:tabs>
        <w:ind w:left="2880" w:hanging="2880"/>
      </w:pPr>
      <w:r>
        <w:t>***</w:t>
      </w:r>
    </w:p>
    <w:p w14:paraId="61747960" w14:textId="77777777" w:rsidR="00C42BF2" w:rsidRDefault="00F80514">
      <w:pPr>
        <w:pStyle w:val="Default"/>
        <w:widowControl w:val="0"/>
        <w:tabs>
          <w:tab w:val="left" w:pos="2880"/>
        </w:tabs>
        <w:ind w:left="2880" w:hanging="2880"/>
      </w:pPr>
      <w:r>
        <w:t>\l Ngalakan</w:t>
      </w:r>
      <w:r>
        <w:tab/>
        <w:t>\w</w:t>
      </w:r>
      <w:r>
        <w:rPr>
          <w:i/>
          <w:iCs/>
        </w:rPr>
        <w:t xml:space="preserve"> celng</w:t>
      </w:r>
      <w:r>
        <w:t xml:space="preserve"> \g </w:t>
      </w:r>
      <w:r>
        <w:rPr>
          <w:rFonts w:hAnsi="Times New Roman"/>
        </w:rPr>
        <w:t>‘</w:t>
      </w:r>
      <w:r>
        <w:t>tongue</w:t>
      </w:r>
      <w:r>
        <w:rPr>
          <w:rFonts w:hAnsi="Times New Roman"/>
        </w:rPr>
        <w:t xml:space="preserve">’ </w:t>
      </w:r>
      <w:r>
        <w:t>\s (FMe)</w:t>
      </w:r>
    </w:p>
    <w:p w14:paraId="4C613276" w14:textId="77777777" w:rsidR="00C42BF2" w:rsidRDefault="00F80514">
      <w:pPr>
        <w:pStyle w:val="Default"/>
        <w:widowControl w:val="0"/>
        <w:tabs>
          <w:tab w:val="left" w:pos="2880"/>
        </w:tabs>
        <w:ind w:left="2880" w:hanging="2880"/>
      </w:pPr>
      <w:r>
        <w:t>\l Ngandi</w:t>
      </w:r>
      <w:r>
        <w:tab/>
        <w:t>\w</w:t>
      </w:r>
      <w:r>
        <w:rPr>
          <w:i/>
          <w:iCs/>
        </w:rPr>
        <w:t xml:space="preserve"> thelng</w:t>
      </w:r>
      <w:r>
        <w:t xml:space="preserve"> \g </w:t>
      </w:r>
      <w:r>
        <w:rPr>
          <w:rFonts w:hAnsi="Times New Roman"/>
        </w:rPr>
        <w:t>‘</w:t>
      </w:r>
      <w:r>
        <w:t>tongue</w:t>
      </w:r>
      <w:r>
        <w:rPr>
          <w:rFonts w:hAnsi="Times New Roman"/>
        </w:rPr>
        <w:t xml:space="preserve">’ </w:t>
      </w:r>
      <w:r>
        <w:t>\s (FH/MH)</w:t>
      </w:r>
    </w:p>
    <w:p w14:paraId="47D9C9DC" w14:textId="77777777" w:rsidR="00C42BF2" w:rsidRDefault="00F80514">
      <w:pPr>
        <w:pStyle w:val="Default"/>
        <w:widowControl w:val="0"/>
        <w:tabs>
          <w:tab w:val="left" w:pos="2880"/>
        </w:tabs>
        <w:ind w:left="2880" w:hanging="2880"/>
      </w:pPr>
      <w:r>
        <w:t xml:space="preserve">\l </w:t>
      </w:r>
      <w:r>
        <w:rPr>
          <w:b/>
          <w:bCs/>
        </w:rPr>
        <w:t>pGunwinyguan</w:t>
      </w:r>
      <w:r>
        <w:rPr>
          <w:b/>
          <w:bCs/>
        </w:rPr>
        <w:tab/>
        <w:t>\w *celng</w:t>
      </w:r>
      <w:r>
        <w:t xml:space="preserve"> \s (MH #108)</w:t>
      </w:r>
    </w:p>
    <w:p w14:paraId="0921D378" w14:textId="77777777" w:rsidR="00C42BF2" w:rsidRDefault="00F80514">
      <w:pPr>
        <w:pStyle w:val="Default"/>
        <w:widowControl w:val="0"/>
        <w:tabs>
          <w:tab w:val="left" w:pos="2880"/>
        </w:tabs>
        <w:ind w:left="2880" w:hanging="2880"/>
      </w:pPr>
      <w:r>
        <w:t>\l Djinang</w:t>
      </w:r>
      <w:r>
        <w:tab/>
        <w:t>\w</w:t>
      </w:r>
      <w:r>
        <w:rPr>
          <w:i/>
          <w:iCs/>
        </w:rPr>
        <w:t xml:space="preserve"> jilang</w:t>
      </w:r>
      <w:r>
        <w:t xml:space="preserve"> \g </w:t>
      </w:r>
      <w:r>
        <w:rPr>
          <w:rFonts w:hAnsi="Times New Roman"/>
        </w:rPr>
        <w:t>‘</w:t>
      </w:r>
      <w:r>
        <w:t>tongue</w:t>
      </w:r>
      <w:r>
        <w:rPr>
          <w:rFonts w:hAnsi="Times New Roman"/>
        </w:rPr>
        <w:t xml:space="preserve">’ </w:t>
      </w:r>
      <w:r>
        <w:t>\s (BW)</w:t>
      </w:r>
    </w:p>
    <w:p w14:paraId="71BA4E33" w14:textId="77777777" w:rsidR="00C42BF2" w:rsidRDefault="00F80514">
      <w:pPr>
        <w:pStyle w:val="Default"/>
        <w:widowControl w:val="0"/>
        <w:tabs>
          <w:tab w:val="left" w:pos="2880"/>
        </w:tabs>
        <w:ind w:left="2880" w:hanging="2880"/>
      </w:pPr>
      <w:r>
        <w:t>\l Djinba</w:t>
      </w:r>
      <w:r>
        <w:tab/>
        <w:t>\w</w:t>
      </w:r>
      <w:r>
        <w:rPr>
          <w:i/>
          <w:iCs/>
        </w:rPr>
        <w:t xml:space="preserve"> jalangarn</w:t>
      </w:r>
      <w:r>
        <w:t xml:space="preserve"> \g </w:t>
      </w:r>
      <w:r>
        <w:rPr>
          <w:rFonts w:hAnsi="Times New Roman"/>
        </w:rPr>
        <w:t>‘</w:t>
      </w:r>
      <w:r>
        <w:t>tongue</w:t>
      </w:r>
      <w:r>
        <w:rPr>
          <w:rFonts w:hAnsi="Times New Roman"/>
        </w:rPr>
        <w:t xml:space="preserve">’ </w:t>
      </w:r>
      <w:r>
        <w:t>\s (BW)</w:t>
      </w:r>
    </w:p>
    <w:p w14:paraId="1356EFCB" w14:textId="77777777" w:rsidR="00C42BF2" w:rsidRDefault="00F80514">
      <w:pPr>
        <w:pStyle w:val="Default"/>
        <w:ind w:left="2880" w:hanging="2880"/>
      </w:pPr>
      <w:r>
        <w:t>\l Ritharrngu</w:t>
      </w:r>
      <w:r>
        <w:tab/>
        <w:t>\w</w:t>
      </w:r>
      <w:r>
        <w:rPr>
          <w:i/>
          <w:iCs/>
        </w:rPr>
        <w:t xml:space="preserve"> dhi:lng</w:t>
      </w:r>
      <w:r>
        <w:t xml:space="preserve"> \g </w:t>
      </w:r>
      <w:r>
        <w:rPr>
          <w:rFonts w:hAnsi="Times New Roman"/>
        </w:rPr>
        <w:t>‘</w:t>
      </w:r>
      <w:r>
        <w:t>tongue</w:t>
      </w:r>
      <w:r>
        <w:rPr>
          <w:rFonts w:hAnsi="Times New Roman"/>
        </w:rPr>
        <w:t xml:space="preserve">’ </w:t>
      </w:r>
      <w:r>
        <w:t>\s (JHeath)</w:t>
      </w:r>
    </w:p>
    <w:p w14:paraId="1D4DF874" w14:textId="77777777" w:rsidR="00C25BD7" w:rsidRDefault="00C25BD7" w:rsidP="00C25BD7">
      <w:pPr>
        <w:pStyle w:val="Default"/>
        <w:widowControl w:val="0"/>
        <w:tabs>
          <w:tab w:val="left" w:pos="2880"/>
        </w:tabs>
        <w:ind w:left="2880" w:hanging="2880"/>
      </w:pPr>
      <w:r>
        <w:lastRenderedPageBreak/>
        <w:t>***</w:t>
      </w:r>
    </w:p>
    <w:p w14:paraId="0939FC91" w14:textId="2D551E10" w:rsidR="00C42BF2" w:rsidRDefault="00C25BD7">
      <w:pPr>
        <w:pStyle w:val="Default"/>
        <w:widowControl w:val="0"/>
        <w:tabs>
          <w:tab w:val="left" w:pos="2880"/>
        </w:tabs>
        <w:ind w:left="2880" w:hanging="2880"/>
      </w:pPr>
      <w:r>
        <w:t>\l Garrwa</w:t>
      </w:r>
      <w:r>
        <w:tab/>
        <w:t>\w jali</w:t>
      </w:r>
      <w:r>
        <w:t>ñ</w:t>
      </w:r>
      <w:r>
        <w:t xml:space="preserve"> \g </w:t>
      </w:r>
      <w:r>
        <w:t>‘</w:t>
      </w:r>
      <w:r>
        <w:t>tongue</w:t>
      </w:r>
      <w:r>
        <w:t>’</w:t>
      </w:r>
      <w:r>
        <w:t xml:space="preserve"> \s IM</w:t>
      </w:r>
    </w:p>
    <w:p w14:paraId="5341448B" w14:textId="77777777" w:rsidR="00C25BD7" w:rsidRDefault="00C25BD7">
      <w:pPr>
        <w:pStyle w:val="Default"/>
        <w:widowControl w:val="0"/>
        <w:tabs>
          <w:tab w:val="left" w:pos="2880"/>
        </w:tabs>
        <w:ind w:left="2880" w:hanging="2880"/>
      </w:pPr>
    </w:p>
    <w:p w14:paraId="109AF489" w14:textId="77777777" w:rsidR="00C42BF2" w:rsidRDefault="00C42BF2">
      <w:pPr>
        <w:pStyle w:val="Default"/>
        <w:widowControl w:val="0"/>
        <w:tabs>
          <w:tab w:val="left" w:pos="2880"/>
        </w:tabs>
        <w:ind w:left="2880" w:hanging="2880"/>
      </w:pPr>
    </w:p>
    <w:p w14:paraId="23A3E58B" w14:textId="77777777" w:rsidR="00C42BF2" w:rsidRDefault="00F80514">
      <w:pPr>
        <w:pStyle w:val="Default"/>
        <w:widowControl w:val="0"/>
        <w:tabs>
          <w:tab w:val="left" w:pos="2880"/>
        </w:tabs>
        <w:ind w:left="2880" w:hanging="2880"/>
        <w:rPr>
          <w:b/>
          <w:bCs/>
        </w:rPr>
      </w:pPr>
      <w:r>
        <w:t xml:space="preserve">\e </w:t>
      </w:r>
      <w:r>
        <w:rPr>
          <w:b/>
          <w:bCs/>
        </w:rPr>
        <w:t>*calarr</w:t>
      </w:r>
    </w:p>
    <w:p w14:paraId="61A9BAB2" w14:textId="77777777" w:rsidR="00C42BF2" w:rsidRDefault="00F80514">
      <w:pPr>
        <w:pStyle w:val="Default"/>
        <w:widowControl w:val="0"/>
        <w:tabs>
          <w:tab w:val="left" w:pos="2880"/>
        </w:tabs>
        <w:ind w:left="2880" w:hanging="2880"/>
      </w:pPr>
      <w:r>
        <w:t xml:space="preserve">\t </w:t>
      </w:r>
      <w:r>
        <w:rPr>
          <w:rFonts w:hAnsi="Times New Roman"/>
        </w:rPr>
        <w:t>‘</w:t>
      </w:r>
      <w:r>
        <w:t>mopoke/frogmouth (sp.)</w:t>
      </w:r>
      <w:r>
        <w:rPr>
          <w:rFonts w:hAnsi="Times New Roman"/>
        </w:rPr>
        <w:t>’</w:t>
      </w:r>
    </w:p>
    <w:p w14:paraId="476C1727" w14:textId="77777777" w:rsidR="00C42BF2" w:rsidRDefault="00F80514">
      <w:pPr>
        <w:pStyle w:val="Default"/>
        <w:widowControl w:val="0"/>
        <w:tabs>
          <w:tab w:val="left" w:pos="2880"/>
        </w:tabs>
        <w:ind w:left="2880" w:hanging="2880"/>
      </w:pPr>
      <w:r>
        <w:t>\b n</w:t>
      </w:r>
    </w:p>
    <w:p w14:paraId="18C120DE" w14:textId="77777777" w:rsidR="00C42BF2" w:rsidRDefault="00F80514">
      <w:pPr>
        <w:pStyle w:val="Default"/>
        <w:widowControl w:val="0"/>
        <w:tabs>
          <w:tab w:val="left" w:pos="2880"/>
        </w:tabs>
        <w:ind w:left="2880" w:hanging="2880"/>
      </w:pPr>
      <w:r>
        <w:t>\c O</w:t>
      </w:r>
    </w:p>
    <w:p w14:paraId="44169521" w14:textId="77777777" w:rsidR="00C42BF2" w:rsidRDefault="00F80514">
      <w:pPr>
        <w:pStyle w:val="Default"/>
        <w:widowControl w:val="0"/>
        <w:tabs>
          <w:tab w:val="left" w:pos="2880"/>
        </w:tabs>
        <w:ind w:left="2880" w:hanging="2880"/>
      </w:pPr>
      <w:r>
        <w:t>\x See also *la:mpi, *taku, *tawa.</w:t>
      </w:r>
    </w:p>
    <w:p w14:paraId="3163DA79" w14:textId="77777777" w:rsidR="00C42BF2" w:rsidRDefault="00F80514">
      <w:pPr>
        <w:pStyle w:val="Default"/>
        <w:widowControl w:val="0"/>
        <w:tabs>
          <w:tab w:val="left" w:pos="2880"/>
        </w:tabs>
        <w:ind w:left="2880" w:hanging="2880"/>
        <w:rPr>
          <w:color w:val="003300"/>
          <w:u w:color="003300"/>
        </w:rPr>
      </w:pPr>
      <w:r>
        <w:t>\l YYoront</w:t>
      </w:r>
      <w:r>
        <w:tab/>
        <w:t xml:space="preserve">\w thalarr; minh- \g </w:t>
      </w:r>
      <w:r>
        <w:rPr>
          <w:rFonts w:hAnsi="Times New Roman"/>
        </w:rPr>
        <w:t>‘</w:t>
      </w:r>
      <w:r>
        <w:rPr>
          <w:color w:val="003300"/>
          <w:u w:color="003300"/>
        </w:rPr>
        <w:t>owlet nightjar, Aegotheles cristatus</w:t>
      </w:r>
      <w:r>
        <w:rPr>
          <w:rFonts w:hAnsi="Times New Roman"/>
          <w:color w:val="003300"/>
          <w:u w:color="003300"/>
        </w:rPr>
        <w:t>’</w:t>
      </w:r>
    </w:p>
    <w:p w14:paraId="5EC1125F" w14:textId="77777777" w:rsidR="00C42BF2" w:rsidRDefault="00F80514">
      <w:pPr>
        <w:pStyle w:val="Default"/>
        <w:widowControl w:val="0"/>
        <w:tabs>
          <w:tab w:val="left" w:pos="2880"/>
        </w:tabs>
        <w:ind w:left="2880" w:hanging="2880"/>
      </w:pPr>
      <w:r>
        <w:t>\l UOykangand</w:t>
      </w:r>
      <w:r>
        <w:tab/>
        <w:t xml:space="preserve">\w elar; inh- \g </w:t>
      </w:r>
      <w:r>
        <w:rPr>
          <w:rFonts w:hAnsi="Times New Roman"/>
        </w:rPr>
        <w:t>‘</w:t>
      </w:r>
      <w:r>
        <w:t>Australian owlet nightjar</w:t>
      </w:r>
      <w:r>
        <w:rPr>
          <w:rFonts w:hAnsi="Times New Roman"/>
        </w:rPr>
        <w:t xml:space="preserve">’ </w:t>
      </w:r>
      <w:r>
        <w:t xml:space="preserve">\q </w:t>
      </w:r>
      <w:r>
        <w:rPr>
          <w:i/>
          <w:iCs/>
        </w:rPr>
        <w:t>Aegotheles cristatus</w:t>
      </w:r>
      <w:r>
        <w:t xml:space="preserve">. PH #627 has </w:t>
      </w:r>
      <w:r>
        <w:rPr>
          <w:rFonts w:hAnsi="Times New Roman"/>
        </w:rPr>
        <w:t>‘</w:t>
      </w:r>
      <w:r>
        <w:t>mopoke</w:t>
      </w:r>
      <w:r>
        <w:rPr>
          <w:rFonts w:hAnsi="Times New Roman"/>
        </w:rPr>
        <w:t>’</w:t>
      </w:r>
      <w:r>
        <w:t>. \s PH, PH #627</w:t>
      </w:r>
    </w:p>
    <w:p w14:paraId="2FEAAC1E" w14:textId="77777777" w:rsidR="00C42BF2" w:rsidRDefault="00F80514">
      <w:pPr>
        <w:pStyle w:val="Default"/>
        <w:widowControl w:val="0"/>
        <w:tabs>
          <w:tab w:val="left" w:pos="2880"/>
        </w:tabs>
        <w:ind w:left="2880" w:hanging="2880"/>
      </w:pPr>
      <w:r>
        <w:t>\l UOlkol</w:t>
      </w:r>
      <w:r>
        <w:tab/>
        <w:t xml:space="preserve">\w elar; inh- \g </w:t>
      </w:r>
      <w:r>
        <w:rPr>
          <w:rFonts w:hAnsi="Times New Roman"/>
        </w:rPr>
        <w:t>‘</w:t>
      </w:r>
      <w:r>
        <w:t>mopoke</w:t>
      </w:r>
      <w:r>
        <w:rPr>
          <w:rFonts w:hAnsi="Times New Roman"/>
        </w:rPr>
        <w:t xml:space="preserve">’ </w:t>
      </w:r>
      <w:r>
        <w:t>\q Not in PH 2000. \s PH #627</w:t>
      </w:r>
    </w:p>
    <w:p w14:paraId="58D9BA10" w14:textId="77777777" w:rsidR="00C42BF2" w:rsidRDefault="00F80514">
      <w:pPr>
        <w:pStyle w:val="Default"/>
        <w:widowControl w:val="0"/>
        <w:tabs>
          <w:tab w:val="left" w:pos="2880"/>
        </w:tabs>
        <w:ind w:left="2880" w:hanging="2880"/>
        <w:rPr>
          <w:b/>
          <w:bCs/>
        </w:rPr>
      </w:pPr>
      <w:r>
        <w:t xml:space="preserve">\l </w:t>
      </w:r>
      <w:r>
        <w:rPr>
          <w:b/>
          <w:bCs/>
        </w:rPr>
        <w:t>L</w:t>
      </w:r>
      <w:r>
        <w:rPr>
          <w:b/>
          <w:bCs/>
        </w:rPr>
        <w:tab/>
        <w:t>\w *calarrV</w:t>
      </w:r>
    </w:p>
    <w:p w14:paraId="33C3D660" w14:textId="77777777" w:rsidR="00C42BF2" w:rsidRDefault="00F80514">
      <w:pPr>
        <w:pStyle w:val="Default"/>
        <w:widowControl w:val="0"/>
        <w:tabs>
          <w:tab w:val="left" w:pos="2880"/>
        </w:tabs>
        <w:ind w:left="2880" w:hanging="2880"/>
      </w:pPr>
      <w:r>
        <w:t>\l Pakanh</w:t>
      </w:r>
      <w:r>
        <w:tab/>
        <w:t xml:space="preserve">\w thalam; minha- \g </w:t>
      </w:r>
      <w:r>
        <w:rPr>
          <w:rFonts w:hAnsi="Times New Roman"/>
        </w:rPr>
        <w:t>‘</w:t>
      </w:r>
      <w:r>
        <w:t>tawny frogmouth</w:t>
      </w:r>
      <w:r>
        <w:rPr>
          <w:rFonts w:hAnsi="Times New Roman"/>
        </w:rPr>
        <w:t xml:space="preserve">’ </w:t>
      </w:r>
      <w:r>
        <w:t>\s PH #625, #626</w:t>
      </w:r>
    </w:p>
    <w:p w14:paraId="7B03DD30" w14:textId="77777777" w:rsidR="00C42BF2" w:rsidRDefault="00F80514">
      <w:pPr>
        <w:pStyle w:val="Default"/>
        <w:widowControl w:val="0"/>
        <w:tabs>
          <w:tab w:val="left" w:pos="2880"/>
        </w:tabs>
        <w:ind w:left="2880" w:hanging="2880"/>
        <w:rPr>
          <w:b/>
          <w:bCs/>
        </w:rPr>
      </w:pPr>
      <w:r>
        <w:t xml:space="preserve">\l </w:t>
      </w:r>
      <w:r>
        <w:rPr>
          <w:b/>
          <w:bCs/>
        </w:rPr>
        <w:t>L</w:t>
      </w:r>
      <w:r>
        <w:rPr>
          <w:b/>
          <w:bCs/>
        </w:rPr>
        <w:tab/>
        <w:t>\w *cala+</w:t>
      </w:r>
    </w:p>
    <w:p w14:paraId="5E49831B" w14:textId="77777777" w:rsidR="00C42BF2" w:rsidRDefault="00C42BF2">
      <w:pPr>
        <w:pStyle w:val="Default"/>
        <w:widowControl w:val="0"/>
        <w:tabs>
          <w:tab w:val="left" w:pos="2880"/>
        </w:tabs>
        <w:ind w:left="2880" w:hanging="2880"/>
        <w:rPr>
          <w:b/>
          <w:bCs/>
        </w:rPr>
      </w:pPr>
    </w:p>
    <w:p w14:paraId="453788A3" w14:textId="77777777" w:rsidR="00C42BF2" w:rsidRDefault="00C42BF2">
      <w:pPr>
        <w:pStyle w:val="Default"/>
        <w:widowControl w:val="0"/>
        <w:tabs>
          <w:tab w:val="left" w:pos="2880"/>
        </w:tabs>
        <w:ind w:left="2880" w:hanging="2880"/>
        <w:rPr>
          <w:b/>
          <w:bCs/>
        </w:rPr>
      </w:pPr>
    </w:p>
    <w:p w14:paraId="7E81A948" w14:textId="77777777" w:rsidR="00C42BF2" w:rsidRDefault="00F80514">
      <w:pPr>
        <w:pStyle w:val="Default"/>
        <w:widowControl w:val="0"/>
        <w:tabs>
          <w:tab w:val="left" w:pos="2880"/>
        </w:tabs>
        <w:ind w:left="2880" w:hanging="2880"/>
        <w:rPr>
          <w:b/>
          <w:bCs/>
          <w:color w:val="003300"/>
          <w:u w:color="003300"/>
        </w:rPr>
      </w:pPr>
      <w:r>
        <w:rPr>
          <w:b/>
          <w:bCs/>
          <w:color w:val="003300"/>
          <w:u w:color="003300"/>
        </w:rPr>
        <w:t>\e *calaya</w:t>
      </w:r>
    </w:p>
    <w:p w14:paraId="4F4827B7" w14:textId="77777777" w:rsidR="00C42BF2" w:rsidRDefault="00F80514">
      <w:pPr>
        <w:pStyle w:val="Default"/>
        <w:widowControl w:val="0"/>
        <w:tabs>
          <w:tab w:val="left" w:pos="2880"/>
        </w:tabs>
        <w:ind w:left="2880" w:hanging="2880"/>
        <w:rPr>
          <w:color w:val="003300"/>
          <w:u w:color="003300"/>
        </w:rPr>
      </w:pPr>
      <w:r>
        <w:rPr>
          <w:color w:val="003300"/>
          <w:u w:color="003300"/>
        </w:rPr>
        <w:t xml:space="preserve">\t </w:t>
      </w:r>
      <w:r>
        <w:rPr>
          <w:rFonts w:hAnsi="Times New Roman"/>
          <w:color w:val="003300"/>
          <w:u w:color="003300"/>
        </w:rPr>
        <w:t>‘</w:t>
      </w:r>
      <w:r>
        <w:rPr>
          <w:color w:val="003300"/>
          <w:u w:color="003300"/>
        </w:rPr>
        <w:t>hungry, hunger</w:t>
      </w:r>
      <w:r>
        <w:rPr>
          <w:rFonts w:hAnsi="Times New Roman"/>
          <w:color w:val="003300"/>
          <w:u w:color="003300"/>
        </w:rPr>
        <w:t>’</w:t>
      </w:r>
    </w:p>
    <w:p w14:paraId="1E287B5D" w14:textId="77777777" w:rsidR="00C42BF2" w:rsidRDefault="00F80514">
      <w:pPr>
        <w:pStyle w:val="Default"/>
        <w:widowControl w:val="0"/>
        <w:tabs>
          <w:tab w:val="left" w:pos="2880"/>
        </w:tabs>
        <w:ind w:left="2880" w:hanging="2880"/>
        <w:rPr>
          <w:color w:val="003300"/>
          <w:u w:color="003300"/>
        </w:rPr>
      </w:pPr>
      <w:r>
        <w:rPr>
          <w:color w:val="003300"/>
          <w:u w:color="003300"/>
        </w:rPr>
        <w:t>\b nAdj</w:t>
      </w:r>
    </w:p>
    <w:p w14:paraId="12115722" w14:textId="77777777" w:rsidR="00C42BF2" w:rsidRDefault="00F80514">
      <w:pPr>
        <w:pStyle w:val="Default"/>
        <w:widowControl w:val="0"/>
        <w:tabs>
          <w:tab w:val="left" w:pos="2880"/>
        </w:tabs>
        <w:ind w:left="2880" w:hanging="2880"/>
        <w:rPr>
          <w:color w:val="003300"/>
          <w:u w:color="003300"/>
        </w:rPr>
      </w:pPr>
      <w:r>
        <w:rPr>
          <w:color w:val="003300"/>
          <w:u w:color="003300"/>
        </w:rPr>
        <w:t>\l YYoront</w:t>
      </w:r>
      <w:r>
        <w:rPr>
          <w:color w:val="003300"/>
          <w:u w:color="003300"/>
        </w:rPr>
        <w:tab/>
        <w:t xml:space="preserve">\w </w:t>
      </w:r>
      <w:r>
        <w:rPr>
          <w:i/>
          <w:iCs/>
          <w:color w:val="003300"/>
          <w:u w:color="003300"/>
        </w:rPr>
        <w:t>thalay</w:t>
      </w:r>
      <w:r>
        <w:rPr>
          <w:color w:val="003300"/>
          <w:u w:color="003300"/>
        </w:rPr>
        <w:t xml:space="preserve"> \g </w:t>
      </w:r>
      <w:r>
        <w:rPr>
          <w:rFonts w:hAnsi="Times New Roman"/>
          <w:color w:val="003300"/>
          <w:u w:color="003300"/>
        </w:rPr>
        <w:t>‘</w:t>
      </w:r>
      <w:r>
        <w:rPr>
          <w:color w:val="003300"/>
          <w:u w:color="003300"/>
        </w:rPr>
        <w:t>(meat-) hungry</w:t>
      </w:r>
      <w:r>
        <w:rPr>
          <w:rFonts w:hAnsi="Times New Roman"/>
          <w:color w:val="003300"/>
          <w:u w:color="003300"/>
        </w:rPr>
        <w:t>’</w:t>
      </w:r>
    </w:p>
    <w:p w14:paraId="3E487D9B" w14:textId="77777777" w:rsidR="00C42BF2" w:rsidRDefault="00F80514">
      <w:pPr>
        <w:pStyle w:val="Default"/>
        <w:widowControl w:val="0"/>
        <w:tabs>
          <w:tab w:val="left" w:pos="2880"/>
        </w:tabs>
        <w:ind w:left="2880" w:hanging="2880"/>
        <w:rPr>
          <w:color w:val="003300"/>
          <w:u w:color="003300"/>
        </w:rPr>
      </w:pPr>
      <w:r>
        <w:rPr>
          <w:color w:val="003300"/>
          <w:u w:color="003300"/>
        </w:rPr>
        <w:t>\l Yidiny</w:t>
      </w:r>
      <w:r>
        <w:rPr>
          <w:color w:val="003300"/>
          <w:u w:color="003300"/>
        </w:rPr>
        <w:tab/>
        <w:t xml:space="preserve">\w </w:t>
      </w:r>
      <w:r>
        <w:rPr>
          <w:i/>
          <w:iCs/>
          <w:color w:val="003300"/>
          <w:u w:color="003300"/>
        </w:rPr>
        <w:t>dalay</w:t>
      </w:r>
      <w:r>
        <w:rPr>
          <w:color w:val="003300"/>
          <w:u w:color="003300"/>
        </w:rPr>
        <w:t>(</w:t>
      </w:r>
      <w:r>
        <w:rPr>
          <w:i/>
          <w:iCs/>
          <w:color w:val="003300"/>
          <w:u w:color="003300"/>
        </w:rPr>
        <w:t>i</w:t>
      </w:r>
      <w:r>
        <w:rPr>
          <w:color w:val="003300"/>
          <w:u w:color="003300"/>
        </w:rPr>
        <w:t xml:space="preserve">) \g </w:t>
      </w:r>
      <w:r>
        <w:rPr>
          <w:rFonts w:hAnsi="Times New Roman"/>
          <w:color w:val="003300"/>
          <w:u w:color="003300"/>
        </w:rPr>
        <w:t>‘</w:t>
      </w:r>
      <w:r>
        <w:rPr>
          <w:color w:val="003300"/>
          <w:u w:color="003300"/>
        </w:rPr>
        <w:t>hunger, hungry</w:t>
      </w:r>
      <w:r>
        <w:rPr>
          <w:rFonts w:hAnsi="Times New Roman"/>
          <w:color w:val="003300"/>
          <w:u w:color="003300"/>
        </w:rPr>
        <w:t xml:space="preserve">’ </w:t>
      </w:r>
      <w:r>
        <w:rPr>
          <w:color w:val="003300"/>
          <w:u w:color="003300"/>
        </w:rPr>
        <w:t xml:space="preserve">\q T, C. Gunggay </w:t>
      </w:r>
      <w:r>
        <w:rPr>
          <w:i/>
          <w:iCs/>
          <w:color w:val="003300"/>
          <w:u w:color="003300"/>
        </w:rPr>
        <w:t>dalaya</w:t>
      </w:r>
      <w:r>
        <w:rPr>
          <w:color w:val="003300"/>
          <w:u w:color="003300"/>
        </w:rPr>
        <w:t>. \s RMWD R16</w:t>
      </w:r>
    </w:p>
    <w:p w14:paraId="7E077D5E" w14:textId="77777777" w:rsidR="00C42BF2" w:rsidRDefault="00C42BF2">
      <w:pPr>
        <w:pStyle w:val="Default"/>
        <w:widowControl w:val="0"/>
        <w:tabs>
          <w:tab w:val="left" w:pos="2880"/>
        </w:tabs>
        <w:ind w:left="2880" w:hanging="2880"/>
        <w:rPr>
          <w:color w:val="003300"/>
          <w:u w:color="003300"/>
        </w:rPr>
      </w:pPr>
    </w:p>
    <w:p w14:paraId="00618C18" w14:textId="77777777" w:rsidR="00C42BF2" w:rsidRDefault="00C42BF2">
      <w:pPr>
        <w:pStyle w:val="Default"/>
        <w:widowControl w:val="0"/>
        <w:tabs>
          <w:tab w:val="left" w:pos="2880"/>
        </w:tabs>
        <w:ind w:left="2880" w:hanging="2880"/>
        <w:rPr>
          <w:color w:val="003300"/>
          <w:u w:color="003300"/>
        </w:rPr>
      </w:pPr>
    </w:p>
    <w:p w14:paraId="39481B75" w14:textId="77777777" w:rsidR="00C42BF2" w:rsidRDefault="00F80514">
      <w:pPr>
        <w:pStyle w:val="Default"/>
        <w:widowControl w:val="0"/>
        <w:tabs>
          <w:tab w:val="left" w:pos="2880"/>
        </w:tabs>
        <w:ind w:left="2880" w:hanging="2880"/>
        <w:rPr>
          <w:b/>
          <w:bCs/>
        </w:rPr>
      </w:pPr>
      <w:r>
        <w:t xml:space="preserve">\e </w:t>
      </w:r>
      <w:r>
        <w:rPr>
          <w:b/>
          <w:bCs/>
        </w:rPr>
        <w:t>*calki-</w:t>
      </w:r>
    </w:p>
    <w:p w14:paraId="1E522DD3" w14:textId="77777777" w:rsidR="00C42BF2" w:rsidRDefault="00F80514">
      <w:pPr>
        <w:pStyle w:val="Default"/>
        <w:widowControl w:val="0"/>
        <w:tabs>
          <w:tab w:val="left" w:pos="2880"/>
        </w:tabs>
        <w:ind w:left="2880" w:hanging="2880"/>
      </w:pPr>
      <w:r>
        <w:t xml:space="preserve">\t </w:t>
      </w:r>
      <w:r>
        <w:rPr>
          <w:rFonts w:hAnsi="Times New Roman"/>
        </w:rPr>
        <w:t>‘</w:t>
      </w:r>
      <w:r>
        <w:t>return</w:t>
      </w:r>
      <w:r>
        <w:rPr>
          <w:rFonts w:hAnsi="Times New Roman"/>
        </w:rPr>
        <w:t>’</w:t>
      </w:r>
    </w:p>
    <w:p w14:paraId="51B4C31B" w14:textId="77777777" w:rsidR="00C42BF2" w:rsidRDefault="00F80514">
      <w:pPr>
        <w:pStyle w:val="Default"/>
        <w:widowControl w:val="0"/>
        <w:tabs>
          <w:tab w:val="left" w:pos="2880"/>
        </w:tabs>
        <w:ind w:left="2880" w:hanging="2880"/>
      </w:pPr>
      <w:r>
        <w:t>\b vi</w:t>
      </w:r>
    </w:p>
    <w:p w14:paraId="1EADB947" w14:textId="77777777" w:rsidR="00C42BF2" w:rsidRDefault="00F80514">
      <w:pPr>
        <w:pStyle w:val="Default"/>
        <w:widowControl w:val="0"/>
        <w:tabs>
          <w:tab w:val="left" w:pos="2880"/>
        </w:tabs>
        <w:ind w:left="2880" w:hanging="2880"/>
      </w:pPr>
      <w:r>
        <w:t>\x See also *cangki-, *culngki-.</w:t>
      </w:r>
    </w:p>
    <w:p w14:paraId="09A9A3CD" w14:textId="77777777" w:rsidR="00C42BF2" w:rsidRDefault="00F80514">
      <w:pPr>
        <w:pStyle w:val="Default"/>
        <w:widowControl w:val="0"/>
        <w:tabs>
          <w:tab w:val="left" w:pos="2880"/>
        </w:tabs>
        <w:ind w:left="2880" w:hanging="2880"/>
      </w:pPr>
      <w:r>
        <w:t>\l KThaayorre</w:t>
      </w:r>
      <w:r>
        <w:tab/>
        <w:t xml:space="preserve">\w therk \g </w:t>
      </w:r>
      <w:r>
        <w:rPr>
          <w:rFonts w:hAnsi="Times New Roman"/>
        </w:rPr>
        <w:t>‘</w:t>
      </w:r>
      <w:r>
        <w:t>return, go/come back</w:t>
      </w:r>
      <w:r>
        <w:rPr>
          <w:rFonts w:hAnsi="Times New Roman"/>
        </w:rPr>
        <w:t xml:space="preserve">’ </w:t>
      </w:r>
      <w:r>
        <w:t xml:space="preserve">\p P </w:t>
      </w:r>
      <w:r>
        <w:rPr>
          <w:i/>
          <w:iCs/>
        </w:rPr>
        <w:t>therkvr</w:t>
      </w:r>
      <w:r>
        <w:t xml:space="preserve">. \q Also </w:t>
      </w:r>
      <w:r>
        <w:rPr>
          <w:i/>
          <w:iCs/>
        </w:rPr>
        <w:t>pungk therk+an</w:t>
      </w:r>
      <w:r>
        <w:rPr>
          <w:rFonts w:hAnsi="Times New Roman"/>
        </w:rPr>
        <w:t xml:space="preserve"> ‘</w:t>
      </w:r>
      <w:r>
        <w:t>gather, assemble, bring together, catch</w:t>
      </w:r>
      <w:r>
        <w:rPr>
          <w:rFonts w:hAnsi="Times New Roman"/>
        </w:rPr>
        <w:t>’</w:t>
      </w:r>
      <w:r>
        <w:t>. \s AH</w:t>
      </w:r>
    </w:p>
    <w:p w14:paraId="4BFD9C21" w14:textId="77777777" w:rsidR="00C42BF2" w:rsidRDefault="00F80514">
      <w:pPr>
        <w:pStyle w:val="Default"/>
        <w:widowControl w:val="0"/>
        <w:tabs>
          <w:tab w:val="left" w:pos="2880"/>
        </w:tabs>
        <w:ind w:left="2880" w:hanging="2880"/>
      </w:pPr>
      <w:r>
        <w:t>\l YYoront</w:t>
      </w:r>
      <w:r>
        <w:tab/>
        <w:t xml:space="preserve">\w thal \g </w:t>
      </w:r>
      <w:r>
        <w:rPr>
          <w:rFonts w:hAnsi="Times New Roman"/>
        </w:rPr>
        <w:t>‘</w:t>
      </w:r>
      <w:r>
        <w:t>return, go/come back</w:t>
      </w:r>
      <w:r>
        <w:rPr>
          <w:rFonts w:hAnsi="Times New Roman"/>
        </w:rPr>
        <w:t xml:space="preserve">’ </w:t>
      </w:r>
      <w:r>
        <w:t xml:space="preserve">\p vi; Conj. NH: P </w:t>
      </w:r>
      <w:r>
        <w:rPr>
          <w:i/>
          <w:iCs/>
        </w:rPr>
        <w:t>thall</w:t>
      </w:r>
      <w:r>
        <w:t xml:space="preserve"> ~ </w:t>
      </w:r>
      <w:r>
        <w:rPr>
          <w:i/>
          <w:iCs/>
        </w:rPr>
        <w:t>thil</w:t>
      </w:r>
      <w:r>
        <w:t xml:space="preserve">, Imp </w:t>
      </w:r>
      <w:r>
        <w:rPr>
          <w:i/>
          <w:iCs/>
        </w:rPr>
        <w:t>thal</w:t>
      </w:r>
      <w:r>
        <w:t xml:space="preserve">. The </w:t>
      </w:r>
      <w:r>
        <w:rPr>
          <w:i/>
          <w:iCs/>
        </w:rPr>
        <w:t>thil</w:t>
      </w:r>
      <w:r>
        <w:t xml:space="preserve"> Past tense-form is possibly from the paradigm of </w:t>
      </w:r>
      <w:r>
        <w:rPr>
          <w:i/>
          <w:iCs/>
        </w:rPr>
        <w:t>than</w:t>
      </w:r>
      <w:r>
        <w:rPr>
          <w:rFonts w:hAnsi="Times New Roman"/>
        </w:rPr>
        <w:t xml:space="preserve"> ‘</w:t>
      </w:r>
      <w:r>
        <w:t>to stand</w:t>
      </w:r>
      <w:r>
        <w:rPr>
          <w:rFonts w:hAnsi="Times New Roman"/>
        </w:rPr>
        <w:t xml:space="preserve">’ </w:t>
      </w:r>
      <w:r>
        <w:t xml:space="preserve">(see *culngki- and *cana-). \q Also </w:t>
      </w:r>
      <w:r>
        <w:rPr>
          <w:i/>
          <w:iCs/>
        </w:rPr>
        <w:t>po=thal</w:t>
      </w:r>
      <w:r>
        <w:rPr>
          <w:rFonts w:hAnsi="Times New Roman"/>
        </w:rPr>
        <w:t xml:space="preserve"> ‘</w:t>
      </w:r>
      <w:r>
        <w:t>come together in large numbers</w:t>
      </w:r>
      <w:r>
        <w:rPr>
          <w:rFonts w:hAnsi="Times New Roman"/>
        </w:rPr>
        <w:t>’</w:t>
      </w:r>
      <w:r>
        <w:t>.</w:t>
      </w:r>
    </w:p>
    <w:p w14:paraId="5B5B81B7" w14:textId="77777777" w:rsidR="00C42BF2" w:rsidRDefault="00F80514">
      <w:pPr>
        <w:pStyle w:val="Default"/>
        <w:widowControl w:val="0"/>
        <w:tabs>
          <w:tab w:val="left" w:pos="2880"/>
        </w:tabs>
        <w:ind w:left="2880" w:hanging="2880"/>
      </w:pPr>
      <w:r>
        <w:t>\l UOykangand</w:t>
      </w:r>
      <w:r>
        <w:tab/>
        <w:t xml:space="preserve">\w elke- \g </w:t>
      </w:r>
      <w:r>
        <w:rPr>
          <w:rFonts w:hAnsi="Times New Roman"/>
        </w:rPr>
        <w:t>‘</w:t>
      </w:r>
      <w:r>
        <w:t>return, come back</w:t>
      </w:r>
      <w:r>
        <w:rPr>
          <w:rFonts w:hAnsi="Times New Roman"/>
        </w:rPr>
        <w:t xml:space="preserve">’ </w:t>
      </w:r>
      <w:r>
        <w:t xml:space="preserve">\p P </w:t>
      </w:r>
      <w:r>
        <w:rPr>
          <w:i/>
          <w:iCs/>
        </w:rPr>
        <w:t>elkel</w:t>
      </w:r>
      <w:r>
        <w:t xml:space="preserve">; Complete RDP </w:t>
      </w:r>
      <w:r>
        <w:rPr>
          <w:i/>
          <w:iCs/>
        </w:rPr>
        <w:t>elke</w:t>
      </w:r>
      <w:r>
        <w:rPr>
          <w:rFonts w:hAnsi="Times New Roman"/>
          <w:i/>
          <w:iCs/>
        </w:rPr>
        <w:t>ñ</w:t>
      </w:r>
      <w:r>
        <w:rPr>
          <w:i/>
          <w:iCs/>
        </w:rPr>
        <w:t>elke-</w:t>
      </w:r>
      <w:r>
        <w:t xml:space="preserve">, RDP </w:t>
      </w:r>
      <w:r>
        <w:rPr>
          <w:i/>
          <w:iCs/>
        </w:rPr>
        <w:t>elkelk</w:t>
      </w:r>
      <w:r>
        <w:t xml:space="preserve">, Imp </w:t>
      </w:r>
      <w:r>
        <w:rPr>
          <w:i/>
          <w:iCs/>
        </w:rPr>
        <w:t>elk</w:t>
      </w:r>
      <w:r>
        <w:t>. \s Sommer 72:127, PH, PH#1105</w:t>
      </w:r>
    </w:p>
    <w:p w14:paraId="608C409D" w14:textId="77777777" w:rsidR="00C42BF2" w:rsidRDefault="00F80514">
      <w:pPr>
        <w:pStyle w:val="Default"/>
        <w:widowControl w:val="0"/>
        <w:tabs>
          <w:tab w:val="left" w:pos="2880"/>
        </w:tabs>
        <w:ind w:left="2880" w:hanging="2880"/>
      </w:pPr>
      <w:r>
        <w:t>\l UOlkol</w:t>
      </w:r>
      <w:r>
        <w:tab/>
        <w:t xml:space="preserve">\w elge-, P elgel \g </w:t>
      </w:r>
      <w:r>
        <w:rPr>
          <w:rFonts w:hAnsi="Times New Roman"/>
        </w:rPr>
        <w:t>‘</w:t>
      </w:r>
      <w:r>
        <w:t>return, come back</w:t>
      </w:r>
      <w:r>
        <w:rPr>
          <w:rFonts w:hAnsi="Times New Roman"/>
        </w:rPr>
        <w:t xml:space="preserve">’ </w:t>
      </w:r>
      <w:r>
        <w:t xml:space="preserve">\q PH #1105 has </w:t>
      </w:r>
      <w:r>
        <w:rPr>
          <w:i/>
          <w:iCs/>
        </w:rPr>
        <w:t>elke-</w:t>
      </w:r>
      <w:r>
        <w:t>. \s PH</w:t>
      </w:r>
    </w:p>
    <w:p w14:paraId="7F97BFE4" w14:textId="77777777" w:rsidR="00C42BF2" w:rsidRDefault="00F80514">
      <w:pPr>
        <w:pStyle w:val="Default"/>
        <w:widowControl w:val="0"/>
        <w:tabs>
          <w:tab w:val="left" w:pos="2880"/>
        </w:tabs>
        <w:ind w:left="2880" w:hanging="2880"/>
        <w:rPr>
          <w:b/>
          <w:bCs/>
        </w:rPr>
      </w:pPr>
      <w:r>
        <w:t xml:space="preserve">\l </w:t>
      </w:r>
      <w:r>
        <w:rPr>
          <w:b/>
          <w:bCs/>
        </w:rPr>
        <w:t>L</w:t>
      </w:r>
      <w:r>
        <w:rPr>
          <w:b/>
          <w:bCs/>
        </w:rPr>
        <w:tab/>
        <w:t>\w *thalki-</w:t>
      </w:r>
    </w:p>
    <w:p w14:paraId="7BA98D81" w14:textId="77777777" w:rsidR="00C42BF2" w:rsidRDefault="00F80514">
      <w:pPr>
        <w:pStyle w:val="Default"/>
        <w:widowControl w:val="0"/>
        <w:tabs>
          <w:tab w:val="left" w:pos="2880"/>
        </w:tabs>
        <w:ind w:left="2880" w:hanging="2880"/>
      </w:pPr>
      <w:r>
        <w:t xml:space="preserve">\l </w:t>
      </w:r>
      <w:r>
        <w:rPr>
          <w:b/>
          <w:bCs/>
        </w:rPr>
        <w:t>L</w:t>
      </w:r>
      <w:r>
        <w:rPr>
          <w:b/>
          <w:bCs/>
        </w:rPr>
        <w:tab/>
        <w:t>\w *thalkil</w:t>
      </w:r>
      <w:r>
        <w:t xml:space="preserve"> \q Past</w:t>
      </w:r>
    </w:p>
    <w:p w14:paraId="32A67B7C" w14:textId="77777777" w:rsidR="00C42BF2" w:rsidRDefault="00F80514">
      <w:pPr>
        <w:pStyle w:val="Default"/>
        <w:widowControl w:val="0"/>
        <w:tabs>
          <w:tab w:val="left" w:pos="2880"/>
        </w:tabs>
        <w:ind w:left="2880" w:hanging="2880"/>
      </w:pPr>
      <w:r>
        <w:t xml:space="preserve">\l </w:t>
      </w:r>
      <w:r>
        <w:rPr>
          <w:b/>
          <w:bCs/>
        </w:rPr>
        <w:t>L</w:t>
      </w:r>
      <w:r>
        <w:rPr>
          <w:b/>
          <w:bCs/>
        </w:rPr>
        <w:tab/>
        <w:t>\w *thalk</w:t>
      </w:r>
      <w:r>
        <w:t xml:space="preserve"> \q Imperative \q ?</w:t>
      </w:r>
    </w:p>
    <w:p w14:paraId="37DC13FF" w14:textId="77777777" w:rsidR="00C42BF2" w:rsidRDefault="00F80514">
      <w:pPr>
        <w:pStyle w:val="Default"/>
        <w:widowControl w:val="0"/>
        <w:tabs>
          <w:tab w:val="left" w:pos="2880"/>
        </w:tabs>
        <w:ind w:left="2880" w:hanging="2880"/>
      </w:pPr>
      <w:r>
        <w:t>***</w:t>
      </w:r>
    </w:p>
    <w:p w14:paraId="10F7F036" w14:textId="77777777" w:rsidR="00C42BF2" w:rsidRDefault="00F80514">
      <w:pPr>
        <w:pStyle w:val="Default"/>
        <w:widowControl w:val="0"/>
        <w:tabs>
          <w:tab w:val="left" w:pos="2880"/>
        </w:tabs>
        <w:ind w:left="2880" w:hanging="2880"/>
        <w:rPr>
          <w:color w:val="3366FF"/>
          <w:u w:color="3366FF"/>
        </w:rPr>
      </w:pPr>
      <w:r>
        <w:rPr>
          <w:color w:val="3366FF"/>
          <w:u w:color="3366FF"/>
        </w:rPr>
        <w:t>\l Nunggubuyu</w:t>
      </w:r>
      <w:r>
        <w:rPr>
          <w:color w:val="3366FF"/>
          <w:u w:color="3366FF"/>
        </w:rPr>
        <w:tab/>
        <w:t xml:space="preserve">\w jalg \g </w:t>
      </w:r>
      <w:r>
        <w:rPr>
          <w:rFonts w:hAnsi="Times New Roman"/>
          <w:color w:val="3366FF"/>
          <w:u w:color="3366FF"/>
        </w:rPr>
        <w:t>‘</w:t>
      </w:r>
      <w:r>
        <w:rPr>
          <w:color w:val="3366FF"/>
          <w:u w:color="3366FF"/>
        </w:rPr>
        <w:t>go past</w:t>
      </w:r>
      <w:r>
        <w:rPr>
          <w:rFonts w:hAnsi="Times New Roman"/>
          <w:color w:val="3366FF"/>
          <w:u w:color="3366FF"/>
        </w:rPr>
        <w:t xml:space="preserve">’ </w:t>
      </w:r>
      <w:r>
        <w:rPr>
          <w:color w:val="3366FF"/>
          <w:u w:color="3366FF"/>
        </w:rPr>
        <w:t>\p Preverb. \s PNWG/CB&lt;JHeath</w:t>
      </w:r>
    </w:p>
    <w:p w14:paraId="12C7018A" w14:textId="77777777" w:rsidR="00C42BF2" w:rsidRDefault="00F80514">
      <w:pPr>
        <w:pStyle w:val="Default"/>
        <w:widowControl w:val="0"/>
        <w:tabs>
          <w:tab w:val="left" w:pos="2880"/>
        </w:tabs>
        <w:ind w:left="2880" w:hanging="2880"/>
        <w:rPr>
          <w:color w:val="3366FF"/>
          <w:u w:color="3366FF"/>
        </w:rPr>
      </w:pPr>
      <w:r>
        <w:rPr>
          <w:color w:val="3366FF"/>
          <w:u w:color="3366FF"/>
        </w:rPr>
        <w:t>\l Bardi</w:t>
      </w:r>
      <w:r>
        <w:rPr>
          <w:color w:val="3366FF"/>
          <w:u w:color="3366FF"/>
        </w:rPr>
        <w:tab/>
        <w:t xml:space="preserve">\w -jalgi- \g </w:t>
      </w:r>
      <w:r>
        <w:rPr>
          <w:rFonts w:hAnsi="Times New Roman"/>
          <w:color w:val="3366FF"/>
          <w:u w:color="3366FF"/>
        </w:rPr>
        <w:t>‘</w:t>
      </w:r>
      <w:r>
        <w:rPr>
          <w:color w:val="3366FF"/>
          <w:u w:color="3366FF"/>
        </w:rPr>
        <w:t>hide</w:t>
      </w:r>
      <w:r>
        <w:rPr>
          <w:rFonts w:hAnsi="Times New Roman"/>
          <w:color w:val="3366FF"/>
          <w:u w:color="3366FF"/>
        </w:rPr>
        <w:t xml:space="preserve">’ </w:t>
      </w:r>
      <w:r>
        <w:rPr>
          <w:color w:val="3366FF"/>
          <w:u w:color="3366FF"/>
        </w:rPr>
        <w:t>\s PNWG/CB</w:t>
      </w:r>
    </w:p>
    <w:p w14:paraId="7792CE44" w14:textId="77777777" w:rsidR="00C42BF2" w:rsidRDefault="00F80514">
      <w:pPr>
        <w:pStyle w:val="Default"/>
        <w:widowControl w:val="0"/>
        <w:tabs>
          <w:tab w:val="left" w:pos="2880"/>
        </w:tabs>
        <w:ind w:left="2880" w:hanging="2880"/>
      </w:pPr>
      <w:r>
        <w:t>***</w:t>
      </w:r>
    </w:p>
    <w:p w14:paraId="55FFFD50" w14:textId="77777777" w:rsidR="00C42BF2" w:rsidRDefault="00F80514">
      <w:pPr>
        <w:pStyle w:val="Default"/>
        <w:widowControl w:val="0"/>
        <w:tabs>
          <w:tab w:val="left" w:pos="2880"/>
        </w:tabs>
        <w:ind w:left="2880" w:hanging="2880"/>
        <w:rPr>
          <w:color w:val="3366FF"/>
          <w:u w:color="3366FF"/>
        </w:rPr>
      </w:pPr>
      <w:r>
        <w:rPr>
          <w:color w:val="3366FF"/>
          <w:u w:color="3366FF"/>
        </w:rPr>
        <w:t>\l Yan-nhangu</w:t>
      </w:r>
      <w:r>
        <w:rPr>
          <w:color w:val="3366FF"/>
          <w:u w:color="3366FF"/>
        </w:rPr>
        <w:tab/>
        <w:t xml:space="preserve">\w jalkiri \g </w:t>
      </w:r>
      <w:r>
        <w:rPr>
          <w:rFonts w:hAnsi="Times New Roman"/>
          <w:color w:val="3366FF"/>
          <w:u w:color="3366FF"/>
        </w:rPr>
        <w:t>‘</w:t>
      </w:r>
      <w:r>
        <w:rPr>
          <w:color w:val="3366FF"/>
          <w:u w:color="3366FF"/>
        </w:rPr>
        <w:t>footprint</w:t>
      </w:r>
      <w:r>
        <w:rPr>
          <w:rFonts w:hAnsi="Times New Roman"/>
          <w:color w:val="3366FF"/>
          <w:u w:color="3366FF"/>
        </w:rPr>
        <w:t>’</w:t>
      </w:r>
      <w:r>
        <w:t xml:space="preserve"> \q The semantic connection is a bit far-fetched: in YYoront-YMel and KThaayorre the noun </w:t>
      </w:r>
      <w:r>
        <w:rPr>
          <w:rFonts w:hAnsi="Times New Roman"/>
        </w:rPr>
        <w:t>‘</w:t>
      </w:r>
      <w:r>
        <w:t>camp</w:t>
      </w:r>
      <w:r>
        <w:rPr>
          <w:rFonts w:hAnsi="Times New Roman"/>
        </w:rPr>
        <w:t xml:space="preserve">’ </w:t>
      </w:r>
      <w:r>
        <w:t xml:space="preserve">is a compound, </w:t>
      </w:r>
      <w:r>
        <w:rPr>
          <w:rFonts w:hAnsi="Times New Roman"/>
        </w:rPr>
        <w:t>‘</w:t>
      </w:r>
      <w:r>
        <w:t>tracks</w:t>
      </w:r>
      <w:r>
        <w:rPr>
          <w:rFonts w:hAnsi="Times New Roman"/>
        </w:rPr>
        <w:t xml:space="preserve">’ </w:t>
      </w:r>
      <w:r>
        <w:t xml:space="preserve">+ </w:t>
      </w:r>
      <w:r>
        <w:rPr>
          <w:rFonts w:hAnsi="Times New Roman"/>
        </w:rPr>
        <w:t>‘</w:t>
      </w:r>
      <w:r>
        <w:t>dead</w:t>
      </w:r>
      <w:r>
        <w:rPr>
          <w:rFonts w:hAnsi="Times New Roman"/>
        </w:rPr>
        <w:t>’</w:t>
      </w:r>
      <w:r>
        <w:t xml:space="preserve">, both parts noncognate between the languages. YY has /pen-kith/, with /pen/ &lt; /peqn/ as in /thaml-peqn/ </w:t>
      </w:r>
      <w:r>
        <w:rPr>
          <w:rFonts w:hAnsi="Times New Roman"/>
        </w:rPr>
        <w:t>‘</w:t>
      </w:r>
      <w:r>
        <w:t>tracks, footprints</w:t>
      </w:r>
      <w:r>
        <w:rPr>
          <w:rFonts w:hAnsi="Times New Roman"/>
        </w:rPr>
        <w:t>’</w:t>
      </w:r>
      <w:r>
        <w:t xml:space="preserve">. (KKaper has /pekn/ </w:t>
      </w:r>
      <w:r>
        <w:rPr>
          <w:rFonts w:hAnsi="Times New Roman"/>
        </w:rPr>
        <w:t>‘</w:t>
      </w:r>
      <w:r>
        <w:t>place</w:t>
      </w:r>
      <w:r>
        <w:rPr>
          <w:rFonts w:hAnsi="Times New Roman"/>
        </w:rPr>
        <w:t>’</w:t>
      </w:r>
      <w:r>
        <w:t xml:space="preserve">, as in /pekn-penpew/ </w:t>
      </w:r>
      <w:r>
        <w:rPr>
          <w:rFonts w:hAnsi="Times New Roman"/>
        </w:rPr>
        <w:t>‘</w:t>
      </w:r>
      <w:r>
        <w:t>Penpew</w:t>
      </w:r>
      <w:r>
        <w:rPr>
          <w:rFonts w:hAnsi="Times New Roman"/>
        </w:rPr>
        <w:t>’</w:t>
      </w:r>
      <w:r>
        <w:t xml:space="preserve">, in which who knows about the 1st-syllable /pen/.) So a camp is a place to which one returns and is figuratively a place where footprints stop. </w:t>
      </w:r>
      <w:r>
        <w:rPr>
          <w:color w:val="3366FF"/>
          <w:u w:color="3366FF"/>
        </w:rPr>
        <w:t>\s PNWG/CB 23Nov04</w:t>
      </w:r>
    </w:p>
    <w:p w14:paraId="58A5D495" w14:textId="77777777" w:rsidR="00C42BF2" w:rsidRDefault="00F80514">
      <w:pPr>
        <w:pStyle w:val="Default"/>
        <w:widowControl w:val="0"/>
        <w:tabs>
          <w:tab w:val="left" w:pos="2880"/>
        </w:tabs>
        <w:ind w:left="2880" w:hanging="2880"/>
      </w:pPr>
      <w:r>
        <w:t>***</w:t>
      </w:r>
    </w:p>
    <w:p w14:paraId="6CD92EE5" w14:textId="77777777" w:rsidR="00C42BF2" w:rsidRDefault="00F80514">
      <w:pPr>
        <w:pStyle w:val="Default"/>
        <w:widowControl w:val="0"/>
        <w:tabs>
          <w:tab w:val="left" w:pos="2880"/>
        </w:tabs>
        <w:ind w:left="2880" w:hanging="2880"/>
      </w:pPr>
      <w:r>
        <w:t>\l KUwanh</w:t>
      </w:r>
      <w:r>
        <w:tab/>
        <w:t xml:space="preserve">\w  thangki \g </w:t>
      </w:r>
      <w:r>
        <w:rPr>
          <w:rFonts w:hAnsi="Times New Roman"/>
        </w:rPr>
        <w:t>‘</w:t>
      </w:r>
      <w:r>
        <w:t>arrive</w:t>
      </w:r>
      <w:r>
        <w:rPr>
          <w:rFonts w:hAnsi="Times New Roman"/>
        </w:rPr>
        <w:t xml:space="preserve">’ </w:t>
      </w:r>
      <w:r>
        <w:t>\s S&amp;J</w:t>
      </w:r>
    </w:p>
    <w:p w14:paraId="62E8EE11" w14:textId="77777777" w:rsidR="00C42BF2" w:rsidRDefault="00C42BF2">
      <w:pPr>
        <w:pStyle w:val="Default"/>
        <w:widowControl w:val="0"/>
        <w:tabs>
          <w:tab w:val="left" w:pos="2880"/>
        </w:tabs>
        <w:ind w:left="2880" w:hanging="2880"/>
      </w:pPr>
    </w:p>
    <w:p w14:paraId="1D01EB27" w14:textId="77777777" w:rsidR="00C42BF2" w:rsidRDefault="00C42BF2">
      <w:pPr>
        <w:pStyle w:val="Default"/>
        <w:widowControl w:val="0"/>
        <w:tabs>
          <w:tab w:val="left" w:pos="2880"/>
        </w:tabs>
        <w:ind w:left="2880" w:hanging="2880"/>
      </w:pPr>
    </w:p>
    <w:p w14:paraId="03B77C1F" w14:textId="751B7609" w:rsidR="00BF2FCB" w:rsidRPr="00BF2FCB" w:rsidRDefault="00BF2FCB">
      <w:pPr>
        <w:pStyle w:val="Default"/>
        <w:widowControl w:val="0"/>
        <w:tabs>
          <w:tab w:val="left" w:pos="2880"/>
        </w:tabs>
        <w:ind w:left="2880" w:hanging="2880"/>
        <w:rPr>
          <w:b/>
        </w:rPr>
      </w:pPr>
      <w:r w:rsidRPr="00BF2FCB">
        <w:rPr>
          <w:b/>
        </w:rPr>
        <w:t>\e *calpa+</w:t>
      </w:r>
    </w:p>
    <w:p w14:paraId="3F031A79" w14:textId="629D1228" w:rsidR="00BF2FCB" w:rsidRDefault="00BF2FCB">
      <w:pPr>
        <w:pStyle w:val="Default"/>
        <w:widowControl w:val="0"/>
        <w:tabs>
          <w:tab w:val="left" w:pos="2880"/>
        </w:tabs>
        <w:ind w:left="2880" w:hanging="2880"/>
      </w:pPr>
      <w:r>
        <w:t xml:space="preserve">\t </w:t>
      </w:r>
      <w:r>
        <w:t>‘</w:t>
      </w:r>
      <w:r>
        <w:t>semen</w:t>
      </w:r>
      <w:r>
        <w:t>’</w:t>
      </w:r>
    </w:p>
    <w:p w14:paraId="3ECE70C2" w14:textId="4E988663" w:rsidR="00BF2FCB" w:rsidRDefault="00BF2FCB">
      <w:pPr>
        <w:pStyle w:val="Default"/>
        <w:widowControl w:val="0"/>
        <w:tabs>
          <w:tab w:val="left" w:pos="2880"/>
        </w:tabs>
        <w:ind w:left="2880" w:hanging="2880"/>
      </w:pPr>
      <w:r>
        <w:t>\b n</w:t>
      </w:r>
    </w:p>
    <w:p w14:paraId="10C88F5B" w14:textId="5AEEF8FD" w:rsidR="00BF2FCB" w:rsidRDefault="00BF2FCB">
      <w:pPr>
        <w:pStyle w:val="Default"/>
        <w:widowControl w:val="0"/>
        <w:tabs>
          <w:tab w:val="left" w:pos="2880"/>
        </w:tabs>
        <w:ind w:left="2880" w:hanging="2880"/>
      </w:pPr>
      <w:r>
        <w:t>\c B</w:t>
      </w:r>
    </w:p>
    <w:p w14:paraId="4C685E1A" w14:textId="0FFCD509" w:rsidR="00BF2FCB" w:rsidRDefault="00BF2FCB">
      <w:pPr>
        <w:pStyle w:val="Default"/>
        <w:widowControl w:val="0"/>
        <w:tabs>
          <w:tab w:val="left" w:pos="2880"/>
        </w:tabs>
        <w:ind w:left="2880" w:hanging="2880"/>
      </w:pPr>
      <w:r>
        <w:t>\l KYa</w:t>
      </w:r>
      <w:r>
        <w:t>’</w:t>
      </w:r>
      <w:r>
        <w:t>u</w:t>
      </w:r>
      <w:r>
        <w:tab/>
        <w:t xml:space="preserve">\w </w:t>
      </w:r>
      <w:r>
        <w:rPr>
          <w:i/>
        </w:rPr>
        <w:t>thal7al</w:t>
      </w:r>
      <w:r>
        <w:t xml:space="preserve"> \g </w:t>
      </w:r>
      <w:r>
        <w:t>‘</w:t>
      </w:r>
      <w:r>
        <w:t>semen</w:t>
      </w:r>
      <w:r>
        <w:t>’</w:t>
      </w:r>
      <w:r>
        <w:t xml:space="preserve"> \s ASEDA</w:t>
      </w:r>
      <w:r w:rsidR="00F875BF">
        <w:t xml:space="preserve"> 0027</w:t>
      </w:r>
    </w:p>
    <w:p w14:paraId="345DDD3A" w14:textId="2C49CF51" w:rsidR="00F875BF" w:rsidRPr="00F875BF" w:rsidRDefault="00F875BF">
      <w:pPr>
        <w:pStyle w:val="Default"/>
        <w:widowControl w:val="0"/>
        <w:tabs>
          <w:tab w:val="left" w:pos="2880"/>
        </w:tabs>
        <w:ind w:left="2880" w:hanging="2880"/>
      </w:pPr>
      <w:r>
        <w:t>\l Umpila</w:t>
      </w:r>
      <w:r>
        <w:tab/>
        <w:t xml:space="preserve">\w </w:t>
      </w:r>
      <w:r>
        <w:rPr>
          <w:i/>
        </w:rPr>
        <w:t>thal7al</w:t>
      </w:r>
      <w:r>
        <w:t xml:space="preserve"> \g </w:t>
      </w:r>
      <w:r>
        <w:t>‘</w:t>
      </w:r>
      <w:r>
        <w:t>semen</w:t>
      </w:r>
      <w:r>
        <w:t>’</w:t>
      </w:r>
      <w:r>
        <w:t xml:space="preserve"> \s ASEDA 0094</w:t>
      </w:r>
    </w:p>
    <w:p w14:paraId="408D508A" w14:textId="69A73F4C" w:rsidR="00BF2FCB" w:rsidRPr="00BF2FCB" w:rsidRDefault="00BF2FCB">
      <w:pPr>
        <w:pStyle w:val="Default"/>
        <w:widowControl w:val="0"/>
        <w:tabs>
          <w:tab w:val="left" w:pos="2880"/>
        </w:tabs>
        <w:ind w:left="2880" w:hanging="2880"/>
      </w:pPr>
      <w:r>
        <w:t>\l YYoront</w:t>
      </w:r>
      <w:r>
        <w:tab/>
        <w:t xml:space="preserve">\w </w:t>
      </w:r>
      <w:r>
        <w:rPr>
          <w:i/>
        </w:rPr>
        <w:t>thelper; then-</w:t>
      </w:r>
      <w:r>
        <w:t xml:space="preserve"> \g </w:t>
      </w:r>
      <w:r>
        <w:t>‘</w:t>
      </w:r>
      <w:r>
        <w:t>semen</w:t>
      </w:r>
      <w:r>
        <w:t>’</w:t>
      </w:r>
      <w:r>
        <w:t xml:space="preserve"> </w:t>
      </w:r>
    </w:p>
    <w:p w14:paraId="69BAD17A" w14:textId="77777777" w:rsidR="00BF2FCB" w:rsidRDefault="00BF2FCB">
      <w:pPr>
        <w:pStyle w:val="Default"/>
        <w:widowControl w:val="0"/>
        <w:tabs>
          <w:tab w:val="left" w:pos="2880"/>
        </w:tabs>
        <w:ind w:left="2880" w:hanging="2880"/>
      </w:pPr>
    </w:p>
    <w:p w14:paraId="312168B6" w14:textId="77777777" w:rsidR="00BF2FCB" w:rsidRDefault="00BF2FCB">
      <w:pPr>
        <w:pStyle w:val="Default"/>
        <w:widowControl w:val="0"/>
        <w:tabs>
          <w:tab w:val="left" w:pos="2880"/>
        </w:tabs>
        <w:ind w:left="2880" w:hanging="2880"/>
      </w:pPr>
    </w:p>
    <w:p w14:paraId="6DA6FD00" w14:textId="77777777" w:rsidR="00C42BF2" w:rsidRDefault="00F80514">
      <w:pPr>
        <w:pStyle w:val="Default"/>
        <w:widowControl w:val="0"/>
        <w:tabs>
          <w:tab w:val="left" w:pos="2880"/>
        </w:tabs>
        <w:ind w:left="2880" w:hanging="2880"/>
        <w:rPr>
          <w:b/>
          <w:bCs/>
        </w:rPr>
      </w:pPr>
      <w:r>
        <w:t xml:space="preserve">\e </w:t>
      </w:r>
      <w:r>
        <w:rPr>
          <w:b/>
          <w:bCs/>
        </w:rPr>
        <w:t>*calpar</w:t>
      </w:r>
    </w:p>
    <w:p w14:paraId="3A44CDEE" w14:textId="77777777" w:rsidR="00C42BF2" w:rsidRDefault="00F80514">
      <w:pPr>
        <w:pStyle w:val="Default"/>
        <w:widowControl w:val="0"/>
        <w:tabs>
          <w:tab w:val="left" w:pos="2880"/>
        </w:tabs>
        <w:ind w:left="2880" w:hanging="2880"/>
      </w:pPr>
      <w:r>
        <w:t xml:space="preserve">\t </w:t>
      </w:r>
      <w:r>
        <w:rPr>
          <w:rFonts w:hAnsi="Times New Roman"/>
        </w:rPr>
        <w:t>‘</w:t>
      </w:r>
      <w:r>
        <w:t>flame</w:t>
      </w:r>
      <w:r>
        <w:rPr>
          <w:rFonts w:hAnsi="Times New Roman"/>
        </w:rPr>
        <w:t>’</w:t>
      </w:r>
    </w:p>
    <w:p w14:paraId="7C9CF0B5" w14:textId="77777777" w:rsidR="00C42BF2" w:rsidRDefault="00F80514">
      <w:pPr>
        <w:pStyle w:val="Default"/>
        <w:widowControl w:val="0"/>
        <w:tabs>
          <w:tab w:val="left" w:pos="2880"/>
        </w:tabs>
        <w:ind w:left="2880" w:hanging="2880"/>
      </w:pPr>
      <w:r>
        <w:t>\b n</w:t>
      </w:r>
    </w:p>
    <w:p w14:paraId="2BCB5A5F" w14:textId="77777777" w:rsidR="00C42BF2" w:rsidRDefault="00F80514">
      <w:pPr>
        <w:pStyle w:val="Default"/>
        <w:widowControl w:val="0"/>
        <w:tabs>
          <w:tab w:val="left" w:pos="2880"/>
        </w:tabs>
        <w:ind w:left="2880" w:hanging="2880"/>
      </w:pPr>
      <w:r>
        <w:t>\c E</w:t>
      </w:r>
    </w:p>
    <w:p w14:paraId="3356C9DA" w14:textId="77777777" w:rsidR="00C42BF2" w:rsidRDefault="00F80514">
      <w:pPr>
        <w:pStyle w:val="Default"/>
        <w:widowControl w:val="0"/>
        <w:tabs>
          <w:tab w:val="left" w:pos="2880"/>
        </w:tabs>
        <w:ind w:left="2880" w:hanging="2880"/>
      </w:pPr>
      <w:r>
        <w:t>\x See also *ya{u.</w:t>
      </w:r>
    </w:p>
    <w:p w14:paraId="238A73C8" w14:textId="77777777" w:rsidR="00C42BF2" w:rsidRDefault="00F80514">
      <w:pPr>
        <w:pStyle w:val="Default"/>
        <w:widowControl w:val="0"/>
        <w:tabs>
          <w:tab w:val="left" w:pos="2880"/>
        </w:tabs>
        <w:ind w:left="2880" w:hanging="2880"/>
      </w:pPr>
      <w:r>
        <w:t>\l WMe</w:t>
      </w:r>
      <w:r>
        <w:rPr>
          <w:rFonts w:hAnsi="Times New Roman"/>
        </w:rPr>
        <w:t>’</w:t>
      </w:r>
      <w:r>
        <w:t>nh</w:t>
      </w:r>
      <w:r>
        <w:tab/>
        <w:t xml:space="preserve">\w thayp \g </w:t>
      </w:r>
      <w:r>
        <w:rPr>
          <w:rFonts w:hAnsi="Times New Roman"/>
        </w:rPr>
        <w:t>‘</w:t>
      </w:r>
      <w:r>
        <w:t>tongue</w:t>
      </w:r>
      <w:r>
        <w:rPr>
          <w:rFonts w:hAnsi="Times New Roman"/>
        </w:rPr>
        <w:t xml:space="preserve">’ </w:t>
      </w:r>
      <w:r>
        <w:t>\s PS</w:t>
      </w:r>
    </w:p>
    <w:p w14:paraId="1188935B" w14:textId="77777777" w:rsidR="00C42BF2" w:rsidRDefault="00F80514">
      <w:pPr>
        <w:pStyle w:val="Default"/>
        <w:widowControl w:val="0"/>
        <w:tabs>
          <w:tab w:val="left" w:pos="2880"/>
        </w:tabs>
        <w:ind w:left="2880" w:hanging="2880"/>
      </w:pPr>
      <w:r>
        <w:t>\l WNgatharr</w:t>
      </w:r>
      <w:r>
        <w:tab/>
        <w:t xml:space="preserve">\w thalp </w:t>
      </w:r>
      <w:r>
        <w:rPr>
          <w:color w:val="800000"/>
          <w:u w:color="800000"/>
        </w:rPr>
        <w:t xml:space="preserve">\g </w:t>
      </w:r>
      <w:r>
        <w:rPr>
          <w:rFonts w:hAnsi="Times New Roman"/>
        </w:rPr>
        <w:t>‘</w:t>
      </w:r>
      <w:r>
        <w:t>tongue</w:t>
      </w:r>
      <w:r>
        <w:rPr>
          <w:rFonts w:hAnsi="Times New Roman"/>
        </w:rPr>
        <w:t xml:space="preserve">’ </w:t>
      </w:r>
      <w:r>
        <w:t>\s PS</w:t>
      </w:r>
    </w:p>
    <w:p w14:paraId="3F89B96A" w14:textId="77777777" w:rsidR="00C42BF2" w:rsidRDefault="00F80514">
      <w:pPr>
        <w:pStyle w:val="Default"/>
        <w:widowControl w:val="0"/>
        <w:tabs>
          <w:tab w:val="left" w:pos="2880"/>
        </w:tabs>
        <w:ind w:left="2880" w:hanging="2880"/>
      </w:pPr>
      <w:r>
        <w:t>\l WNgathan</w:t>
      </w:r>
      <w:r>
        <w:tab/>
        <w:t xml:space="preserve">\w thalp \g </w:t>
      </w:r>
      <w:r>
        <w:rPr>
          <w:rFonts w:hAnsi="Times New Roman"/>
        </w:rPr>
        <w:t>‘</w:t>
      </w:r>
      <w:r>
        <w:t>tongue</w:t>
      </w:r>
      <w:r>
        <w:rPr>
          <w:rFonts w:hAnsi="Times New Roman"/>
        </w:rPr>
        <w:t xml:space="preserve">’ </w:t>
      </w:r>
      <w:r>
        <w:t>\s PS</w:t>
      </w:r>
    </w:p>
    <w:p w14:paraId="219AE98E" w14:textId="77777777" w:rsidR="00C42BF2" w:rsidRDefault="00F80514">
      <w:pPr>
        <w:pStyle w:val="Default"/>
        <w:widowControl w:val="0"/>
        <w:tabs>
          <w:tab w:val="left" w:pos="2880"/>
        </w:tabs>
        <w:ind w:left="2880" w:hanging="2880"/>
      </w:pPr>
      <w:r>
        <w:t>\l Djabugay</w:t>
      </w:r>
      <w:r>
        <w:tab/>
        <w:t xml:space="preserve">\w jalbar \g </w:t>
      </w:r>
      <w:r>
        <w:rPr>
          <w:rFonts w:hAnsi="Times New Roman"/>
        </w:rPr>
        <w:t>‘</w:t>
      </w:r>
      <w:r>
        <w:t>flame</w:t>
      </w:r>
      <w:r>
        <w:rPr>
          <w:rFonts w:hAnsi="Times New Roman"/>
        </w:rPr>
        <w:t xml:space="preserve">’ </w:t>
      </w:r>
      <w:r>
        <w:t>\s KLH, EP</w:t>
      </w:r>
    </w:p>
    <w:p w14:paraId="4EFEC274" w14:textId="77777777" w:rsidR="00C42BF2" w:rsidRDefault="00F80514">
      <w:pPr>
        <w:pStyle w:val="Default"/>
        <w:widowControl w:val="0"/>
        <w:tabs>
          <w:tab w:val="left" w:pos="2880"/>
        </w:tabs>
        <w:ind w:left="2880" w:hanging="2880"/>
      </w:pPr>
      <w:r>
        <w:t xml:space="preserve">\l </w:t>
      </w:r>
      <w:r>
        <w:rPr>
          <w:b/>
          <w:bCs/>
        </w:rPr>
        <w:t>pPaman</w:t>
      </w:r>
      <w:r>
        <w:rPr>
          <w:b/>
          <w:bCs/>
        </w:rPr>
        <w:tab/>
        <w:t>\w *calpar</w:t>
      </w:r>
      <w:r>
        <w:t xml:space="preserve"> \s KLH</w:t>
      </w:r>
    </w:p>
    <w:p w14:paraId="1E76BC20" w14:textId="77777777" w:rsidR="00C42BF2" w:rsidRDefault="00C42BF2">
      <w:pPr>
        <w:pStyle w:val="Default"/>
        <w:widowControl w:val="0"/>
        <w:tabs>
          <w:tab w:val="left" w:pos="2880"/>
        </w:tabs>
        <w:ind w:left="2880" w:hanging="2880"/>
      </w:pPr>
    </w:p>
    <w:p w14:paraId="4C1BE540" w14:textId="77777777" w:rsidR="00C42BF2" w:rsidRDefault="00C42BF2">
      <w:pPr>
        <w:pStyle w:val="Default"/>
        <w:widowControl w:val="0"/>
        <w:tabs>
          <w:tab w:val="left" w:pos="2880"/>
        </w:tabs>
        <w:ind w:left="2880" w:hanging="2880"/>
      </w:pPr>
    </w:p>
    <w:p w14:paraId="6536A8FB" w14:textId="77777777" w:rsidR="00C42BF2" w:rsidRDefault="00F80514">
      <w:pPr>
        <w:pStyle w:val="Default"/>
        <w:widowControl w:val="0"/>
        <w:tabs>
          <w:tab w:val="left" w:pos="2880"/>
        </w:tabs>
        <w:ind w:left="2880" w:hanging="2880"/>
        <w:rPr>
          <w:b/>
          <w:bCs/>
        </w:rPr>
      </w:pPr>
      <w:r>
        <w:t xml:space="preserve">\e </w:t>
      </w:r>
      <w:r>
        <w:rPr>
          <w:b/>
          <w:bCs/>
        </w:rPr>
        <w:t>*calparr</w:t>
      </w:r>
    </w:p>
    <w:p w14:paraId="7CFD9220" w14:textId="77777777" w:rsidR="00C42BF2" w:rsidRDefault="00F80514">
      <w:pPr>
        <w:pStyle w:val="Default"/>
        <w:widowControl w:val="0"/>
        <w:tabs>
          <w:tab w:val="left" w:pos="2880"/>
        </w:tabs>
        <w:ind w:left="2880" w:hanging="2880"/>
      </w:pPr>
      <w:r>
        <w:t xml:space="preserve">\t </w:t>
      </w:r>
      <w:r>
        <w:rPr>
          <w:rFonts w:hAnsi="Times New Roman"/>
        </w:rPr>
        <w:t>‘</w:t>
      </w:r>
      <w:r>
        <w:t>chin</w:t>
      </w:r>
      <w:r>
        <w:rPr>
          <w:rFonts w:hAnsi="Times New Roman"/>
        </w:rPr>
        <w:t>’</w:t>
      </w:r>
    </w:p>
    <w:p w14:paraId="26DBD9E0" w14:textId="77777777" w:rsidR="00C42BF2" w:rsidRDefault="00F80514">
      <w:pPr>
        <w:pStyle w:val="Default"/>
        <w:widowControl w:val="0"/>
        <w:tabs>
          <w:tab w:val="left" w:pos="2880"/>
        </w:tabs>
        <w:ind w:left="2880" w:hanging="2880"/>
      </w:pPr>
      <w:r>
        <w:t>\b n</w:t>
      </w:r>
    </w:p>
    <w:p w14:paraId="5B4230C7" w14:textId="77777777" w:rsidR="00C42BF2" w:rsidRDefault="00F80514">
      <w:pPr>
        <w:pStyle w:val="Default"/>
        <w:widowControl w:val="0"/>
        <w:tabs>
          <w:tab w:val="left" w:pos="2880"/>
        </w:tabs>
        <w:ind w:left="2880" w:hanging="2880"/>
      </w:pPr>
      <w:r>
        <w:t>\c B</w:t>
      </w:r>
    </w:p>
    <w:p w14:paraId="15562A4C" w14:textId="77777777" w:rsidR="00C42BF2" w:rsidRDefault="00F80514">
      <w:pPr>
        <w:pStyle w:val="Default"/>
        <w:widowControl w:val="0"/>
        <w:tabs>
          <w:tab w:val="left" w:pos="2880"/>
        </w:tabs>
        <w:ind w:left="2880" w:hanging="2880"/>
      </w:pPr>
      <w:r>
        <w:t>\x See also *ngarnka (</w:t>
      </w:r>
      <w:r>
        <w:rPr>
          <w:rFonts w:hAnsi="Times New Roman"/>
        </w:rPr>
        <w:t>‘</w:t>
      </w:r>
      <w:r>
        <w:t>beard</w:t>
      </w:r>
      <w:r>
        <w:rPr>
          <w:rFonts w:hAnsi="Times New Roman"/>
        </w:rPr>
        <w:t>’</w:t>
      </w:r>
      <w:r>
        <w:t>).</w:t>
      </w:r>
    </w:p>
    <w:p w14:paraId="25A15D95" w14:textId="77777777" w:rsidR="00C42BF2" w:rsidRDefault="00F80514">
      <w:pPr>
        <w:pStyle w:val="Default"/>
        <w:widowControl w:val="0"/>
        <w:tabs>
          <w:tab w:val="left" w:pos="2880"/>
        </w:tabs>
        <w:ind w:left="2880" w:hanging="2880"/>
      </w:pPr>
      <w:r>
        <w:t>\l WNgathan</w:t>
      </w:r>
      <w:r>
        <w:tab/>
        <w:t xml:space="preserve">\w thalp \g </w:t>
      </w:r>
      <w:r>
        <w:rPr>
          <w:rFonts w:hAnsi="Times New Roman"/>
        </w:rPr>
        <w:t>‘</w:t>
      </w:r>
      <w:r>
        <w:t>tongue</w:t>
      </w:r>
      <w:r>
        <w:rPr>
          <w:rFonts w:hAnsi="Times New Roman"/>
        </w:rPr>
        <w:t xml:space="preserve">’ </w:t>
      </w:r>
      <w:r>
        <w:t>\q Belongs with *calpar? \s PS</w:t>
      </w:r>
    </w:p>
    <w:p w14:paraId="3A8FEAE8" w14:textId="77777777" w:rsidR="00C42BF2" w:rsidRDefault="00F80514">
      <w:pPr>
        <w:pStyle w:val="Default"/>
        <w:widowControl w:val="0"/>
        <w:tabs>
          <w:tab w:val="left" w:pos="2880"/>
        </w:tabs>
        <w:ind w:left="2880" w:hanging="2880"/>
      </w:pPr>
      <w:r>
        <w:t>\l WMuminh</w:t>
      </w:r>
      <w:r>
        <w:tab/>
        <w:t xml:space="preserve">\w thepa \g </w:t>
      </w:r>
      <w:r>
        <w:rPr>
          <w:rFonts w:hAnsi="Times New Roman"/>
        </w:rPr>
        <w:t>‘</w:t>
      </w:r>
      <w:r>
        <w:t>chin</w:t>
      </w:r>
      <w:r>
        <w:rPr>
          <w:rFonts w:hAnsi="Times New Roman"/>
        </w:rPr>
        <w:t xml:space="preserve">’ </w:t>
      </w:r>
      <w:r>
        <w:t>\s SIL</w:t>
      </w:r>
    </w:p>
    <w:p w14:paraId="3E338E96" w14:textId="77777777" w:rsidR="00C42BF2" w:rsidRDefault="00F80514">
      <w:pPr>
        <w:pStyle w:val="Default"/>
        <w:widowControl w:val="0"/>
        <w:tabs>
          <w:tab w:val="left" w:pos="2880"/>
        </w:tabs>
        <w:ind w:left="2880" w:hanging="2880"/>
      </w:pPr>
      <w:r>
        <w:t>\l KUwanh</w:t>
      </w:r>
      <w:r>
        <w:tab/>
        <w:t xml:space="preserve">\w thepa \g </w:t>
      </w:r>
      <w:r>
        <w:rPr>
          <w:rFonts w:hAnsi="Times New Roman"/>
        </w:rPr>
        <w:t>‘</w:t>
      </w:r>
      <w:r>
        <w:t>chin</w:t>
      </w:r>
      <w:r>
        <w:rPr>
          <w:rFonts w:hAnsi="Times New Roman"/>
        </w:rPr>
        <w:t xml:space="preserve">’ </w:t>
      </w:r>
      <w:r>
        <w:t>\s S&amp;J</w:t>
      </w:r>
    </w:p>
    <w:p w14:paraId="5AF1F532" w14:textId="77777777" w:rsidR="00C42BF2" w:rsidRDefault="00F80514">
      <w:pPr>
        <w:pStyle w:val="Default"/>
        <w:widowControl w:val="0"/>
        <w:tabs>
          <w:tab w:val="left" w:pos="2880"/>
        </w:tabs>
        <w:ind w:left="2880" w:hanging="2880"/>
      </w:pPr>
      <w:r>
        <w:t>\l WMo</w:t>
      </w:r>
      <w:r>
        <w:rPr>
          <w:rFonts w:hAnsi="Times New Roman"/>
        </w:rPr>
        <w:t>’</w:t>
      </w:r>
      <w:r>
        <w:t>inh</w:t>
      </w:r>
      <w:r>
        <w:tab/>
        <w:t>\w thepv \s SIL</w:t>
      </w:r>
    </w:p>
    <w:p w14:paraId="0F585DCD" w14:textId="77777777" w:rsidR="00C42BF2" w:rsidRDefault="00F80514">
      <w:pPr>
        <w:pStyle w:val="Default"/>
        <w:widowControl w:val="0"/>
        <w:tabs>
          <w:tab w:val="left" w:pos="2880"/>
        </w:tabs>
        <w:ind w:left="2880" w:hanging="2880"/>
      </w:pPr>
      <w:r>
        <w:t>\l Pakanh</w:t>
      </w:r>
      <w:r>
        <w:tab/>
        <w:t xml:space="preserve">\w thepa; tha:- \g </w:t>
      </w:r>
      <w:r>
        <w:rPr>
          <w:rFonts w:hAnsi="Times New Roman"/>
        </w:rPr>
        <w:t>‘</w:t>
      </w:r>
      <w:r>
        <w:t>chin</w:t>
      </w:r>
      <w:r>
        <w:rPr>
          <w:rFonts w:hAnsi="Times New Roman"/>
        </w:rPr>
        <w:t xml:space="preserve">’ </w:t>
      </w:r>
      <w:r>
        <w:t>\q LY: not= chin. \s LY/BA; PH website</w:t>
      </w:r>
    </w:p>
    <w:p w14:paraId="4C1344C2" w14:textId="77777777" w:rsidR="00C42BF2" w:rsidRDefault="00F80514">
      <w:pPr>
        <w:pStyle w:val="Default"/>
        <w:widowControl w:val="0"/>
        <w:tabs>
          <w:tab w:val="left" w:pos="2880"/>
        </w:tabs>
        <w:ind w:left="2880" w:hanging="2880"/>
      </w:pPr>
      <w:r>
        <w:t>\l Umpithamu</w:t>
      </w:r>
      <w:r>
        <w:tab/>
        <w:t xml:space="preserve">\w yayparra \g </w:t>
      </w:r>
      <w:r>
        <w:rPr>
          <w:rFonts w:hAnsi="Times New Roman"/>
        </w:rPr>
        <w:t>‘</w:t>
      </w:r>
      <w:r>
        <w:t>beard</w:t>
      </w:r>
      <w:r>
        <w:rPr>
          <w:rFonts w:hAnsi="Times New Roman"/>
        </w:rPr>
        <w:t xml:space="preserve">’ </w:t>
      </w:r>
      <w:r>
        <w:t xml:space="preserve">\q BR gives </w:t>
      </w:r>
      <w:r>
        <w:rPr>
          <w:i/>
          <w:iCs/>
        </w:rPr>
        <w:t>yayparr</w:t>
      </w:r>
      <w:r>
        <w:t xml:space="preserve"> ~ </w:t>
      </w:r>
      <w:r>
        <w:rPr>
          <w:i/>
          <w:iCs/>
        </w:rPr>
        <w:t>jayparr</w:t>
      </w:r>
      <w:r>
        <w:t>. \s J-CV, BR</w:t>
      </w:r>
    </w:p>
    <w:p w14:paraId="1A41A4AA" w14:textId="77777777" w:rsidR="00C42BF2" w:rsidRDefault="00F80514">
      <w:pPr>
        <w:pStyle w:val="Default"/>
        <w:widowControl w:val="0"/>
        <w:tabs>
          <w:tab w:val="left" w:pos="2880"/>
        </w:tabs>
        <w:ind w:left="2880" w:hanging="2880"/>
      </w:pPr>
      <w:r>
        <w:t>\l Flinders Island</w:t>
      </w:r>
      <w:r>
        <w:tab/>
        <w:t xml:space="preserve">\w alparr, (c)akal- \g </w:t>
      </w:r>
      <w:r>
        <w:rPr>
          <w:rFonts w:hAnsi="Times New Roman"/>
        </w:rPr>
        <w:t>‘</w:t>
      </w:r>
      <w:r>
        <w:t>beard</w:t>
      </w:r>
      <w:r>
        <w:rPr>
          <w:rFonts w:hAnsi="Times New Roman"/>
        </w:rPr>
        <w:t xml:space="preserve">’ </w:t>
      </w:r>
      <w:r>
        <w:t>\s PS</w:t>
      </w:r>
    </w:p>
    <w:p w14:paraId="6356CD98" w14:textId="77777777" w:rsidR="00C42BF2" w:rsidRDefault="00F80514">
      <w:pPr>
        <w:pStyle w:val="Default"/>
        <w:widowControl w:val="0"/>
        <w:tabs>
          <w:tab w:val="left" w:pos="2880"/>
        </w:tabs>
        <w:ind w:left="2880" w:hanging="2880"/>
      </w:pPr>
      <w:r>
        <w:t>\l Rimanggudinhma</w:t>
      </w:r>
      <w:r>
        <w:tab/>
        <w:t xml:space="preserve">\w lparr \g </w:t>
      </w:r>
      <w:r>
        <w:rPr>
          <w:rFonts w:hAnsi="Times New Roman"/>
        </w:rPr>
        <w:t>‘</w:t>
      </w:r>
      <w:r>
        <w:t>beard</w:t>
      </w:r>
      <w:r>
        <w:rPr>
          <w:rFonts w:hAnsi="Times New Roman"/>
        </w:rPr>
        <w:t xml:space="preserve">’ </w:t>
      </w:r>
      <w:r>
        <w:t>\s IG</w:t>
      </w:r>
    </w:p>
    <w:p w14:paraId="141A3722" w14:textId="77777777" w:rsidR="00C42BF2" w:rsidRDefault="00F80514">
      <w:pPr>
        <w:pStyle w:val="Default"/>
        <w:widowControl w:val="0"/>
        <w:tabs>
          <w:tab w:val="left" w:pos="2880"/>
        </w:tabs>
        <w:ind w:left="2880" w:hanging="2880"/>
      </w:pPr>
      <w:r>
        <w:t>\l Wu-Laya (Thaypan)</w:t>
      </w:r>
      <w:r>
        <w:tab/>
        <w:t xml:space="preserve">\w lparr; ca- \g </w:t>
      </w:r>
      <w:r>
        <w:rPr>
          <w:rFonts w:hAnsi="Times New Roman"/>
        </w:rPr>
        <w:t>‘</w:t>
      </w:r>
      <w:r>
        <w:t>beard</w:t>
      </w:r>
      <w:r>
        <w:rPr>
          <w:rFonts w:hAnsi="Times New Roman"/>
        </w:rPr>
        <w:t xml:space="preserve">’ </w:t>
      </w:r>
      <w:r>
        <w:t>\s BR</w:t>
      </w:r>
    </w:p>
    <w:p w14:paraId="4CC1D0F1" w14:textId="77777777" w:rsidR="00C42BF2" w:rsidRDefault="00F80514">
      <w:pPr>
        <w:pStyle w:val="Default"/>
        <w:widowControl w:val="0"/>
        <w:tabs>
          <w:tab w:val="left" w:pos="2880"/>
        </w:tabs>
        <w:ind w:left="2880" w:hanging="2880"/>
        <w:rPr>
          <w:color w:val="003300"/>
          <w:u w:color="003300"/>
        </w:rPr>
      </w:pPr>
      <w:r>
        <w:rPr>
          <w:color w:val="003300"/>
          <w:u w:color="003300"/>
        </w:rPr>
        <w:t>\l Ogunyjan</w:t>
      </w:r>
      <w:r>
        <w:rPr>
          <w:color w:val="003300"/>
          <w:u w:color="003300"/>
        </w:rPr>
        <w:tab/>
        <w:t xml:space="preserve">\w elp3r \g </w:t>
      </w:r>
      <w:r>
        <w:rPr>
          <w:rFonts w:hAnsi="Times New Roman"/>
          <w:color w:val="003300"/>
          <w:u w:color="003300"/>
        </w:rPr>
        <w:t>‘</w:t>
      </w:r>
      <w:r>
        <w:rPr>
          <w:color w:val="003300"/>
          <w:u w:color="003300"/>
        </w:rPr>
        <w:t>chin</w:t>
      </w:r>
      <w:r>
        <w:rPr>
          <w:rFonts w:hAnsi="Times New Roman"/>
          <w:color w:val="003300"/>
          <w:u w:color="003300"/>
        </w:rPr>
        <w:t xml:space="preserve">’ </w:t>
      </w:r>
      <w:r>
        <w:rPr>
          <w:color w:val="003300"/>
          <w:u w:color="003300"/>
        </w:rPr>
        <w:t>\s LT/BA</w:t>
      </w:r>
    </w:p>
    <w:p w14:paraId="4279933B" w14:textId="77777777" w:rsidR="00C42BF2" w:rsidRDefault="00F80514">
      <w:pPr>
        <w:pStyle w:val="Default"/>
        <w:widowControl w:val="0"/>
        <w:tabs>
          <w:tab w:val="left" w:pos="2880"/>
        </w:tabs>
        <w:ind w:left="2880" w:hanging="2880"/>
      </w:pPr>
      <w:r>
        <w:t>\l KThaayorre</w:t>
      </w:r>
      <w:r>
        <w:tab/>
        <w:t xml:space="preserve">\w therpvr \g </w:t>
      </w:r>
      <w:r>
        <w:rPr>
          <w:rFonts w:hAnsi="Times New Roman"/>
        </w:rPr>
        <w:t>‘</w:t>
      </w:r>
      <w:r>
        <w:t>chin</w:t>
      </w:r>
      <w:r>
        <w:rPr>
          <w:rFonts w:hAnsi="Times New Roman"/>
        </w:rPr>
        <w:t>’</w:t>
      </w:r>
    </w:p>
    <w:p w14:paraId="4D120491" w14:textId="77777777" w:rsidR="00C42BF2" w:rsidRDefault="00F80514">
      <w:pPr>
        <w:pStyle w:val="Default"/>
        <w:widowControl w:val="0"/>
        <w:tabs>
          <w:tab w:val="left" w:pos="2880"/>
        </w:tabs>
        <w:ind w:left="2880" w:hanging="2880"/>
      </w:pPr>
      <w:r>
        <w:t>\l YYoront</w:t>
      </w:r>
      <w:r>
        <w:tab/>
        <w:t xml:space="preserve">\w thalprr, thalparr \g </w:t>
      </w:r>
      <w:r>
        <w:rPr>
          <w:rFonts w:hAnsi="Times New Roman"/>
        </w:rPr>
        <w:t>‘</w:t>
      </w:r>
      <w:r>
        <w:t>chin</w:t>
      </w:r>
      <w:r>
        <w:rPr>
          <w:rFonts w:hAnsi="Times New Roman"/>
        </w:rPr>
        <w:t>’</w:t>
      </w:r>
    </w:p>
    <w:p w14:paraId="4746091D" w14:textId="77777777" w:rsidR="00C42BF2" w:rsidRDefault="00F80514">
      <w:pPr>
        <w:pStyle w:val="Default"/>
        <w:widowControl w:val="0"/>
        <w:tabs>
          <w:tab w:val="left" w:pos="2880"/>
        </w:tabs>
        <w:ind w:left="2880" w:hanging="2880"/>
      </w:pPr>
      <w:r>
        <w:t>\l YMel</w:t>
      </w:r>
      <w:r>
        <w:tab/>
        <w:t xml:space="preserve">\w thalprr \g </w:t>
      </w:r>
      <w:r>
        <w:rPr>
          <w:rFonts w:hAnsi="Times New Roman"/>
        </w:rPr>
        <w:t>‘</w:t>
      </w:r>
      <w:r>
        <w:t>chin</w:t>
      </w:r>
      <w:r>
        <w:rPr>
          <w:rFonts w:hAnsi="Times New Roman"/>
        </w:rPr>
        <w:t>’</w:t>
      </w:r>
    </w:p>
    <w:p w14:paraId="64D88097" w14:textId="77777777" w:rsidR="00C42BF2" w:rsidRDefault="00F80514">
      <w:pPr>
        <w:pStyle w:val="Default"/>
        <w:widowControl w:val="0"/>
        <w:tabs>
          <w:tab w:val="left" w:pos="2880"/>
        </w:tabs>
        <w:ind w:left="2880" w:hanging="2880"/>
      </w:pPr>
      <w:r>
        <w:t>\l UOykangand</w:t>
      </w:r>
      <w:r>
        <w:tab/>
        <w:t xml:space="preserve">\w alphar, ew- \g </w:t>
      </w:r>
      <w:r>
        <w:rPr>
          <w:rFonts w:hAnsi="Times New Roman"/>
        </w:rPr>
        <w:t>‘</w:t>
      </w:r>
      <w:r>
        <w:t>chin, jaw</w:t>
      </w:r>
      <w:r>
        <w:rPr>
          <w:rFonts w:hAnsi="Times New Roman"/>
        </w:rPr>
        <w:t xml:space="preserve">’ </w:t>
      </w:r>
      <w:r>
        <w:t>\s PH, BSm</w:t>
      </w:r>
    </w:p>
    <w:p w14:paraId="60C9FFA3" w14:textId="45A1AB25" w:rsidR="00C42BF2" w:rsidRDefault="00F80514">
      <w:pPr>
        <w:pStyle w:val="Default"/>
        <w:widowControl w:val="0"/>
        <w:tabs>
          <w:tab w:val="left" w:pos="2880"/>
        </w:tabs>
        <w:ind w:left="2880" w:hanging="2880"/>
        <w:rPr>
          <w:color w:val="003300"/>
          <w:u w:color="003300"/>
        </w:rPr>
      </w:pPr>
      <w:r>
        <w:rPr>
          <w:color w:val="003300"/>
          <w:u w:color="003300"/>
        </w:rPr>
        <w:t>\l Kurrjar</w:t>
      </w:r>
      <w:r>
        <w:rPr>
          <w:color w:val="003300"/>
          <w:u w:color="003300"/>
        </w:rPr>
        <w:tab/>
        <w:t>\w</w:t>
      </w:r>
      <w:r w:rsidR="0006329E">
        <w:rPr>
          <w:color w:val="003300"/>
          <w:u w:color="003300"/>
        </w:rPr>
        <w:t>l</w:t>
      </w:r>
      <w:r w:rsidR="0006329E">
        <w:rPr>
          <w:rFonts w:ascii="Verdana" w:hAnsi="Verdana"/>
        </w:rPr>
        <w:t>ß</w:t>
      </w:r>
      <w:r w:rsidR="0006329E">
        <w:rPr>
          <w:color w:val="003300"/>
          <w:u w:color="003300"/>
        </w:rPr>
        <w:t xml:space="preserve"> a:rr</w:t>
      </w:r>
      <w:r w:rsidR="0006329E">
        <w:rPr>
          <w:rFonts w:hAnsi="Times New Roman"/>
          <w:b/>
          <w:bCs/>
        </w:rPr>
        <w:sym w:font="Symbol" w:char="F067"/>
      </w:r>
    </w:p>
    <w:p w14:paraId="406107CD" w14:textId="77777777" w:rsidR="00C42BF2" w:rsidRDefault="00F80514">
      <w:pPr>
        <w:pStyle w:val="Default"/>
        <w:widowControl w:val="0"/>
        <w:tabs>
          <w:tab w:val="left" w:pos="2880"/>
        </w:tabs>
        <w:ind w:left="2880" w:hanging="2880"/>
      </w:pPr>
      <w:r>
        <w:t>\l Mbabaram</w:t>
      </w:r>
      <w:r>
        <w:tab/>
        <w:t xml:space="preserve">\w alberr \g </w:t>
      </w:r>
      <w:r>
        <w:rPr>
          <w:rFonts w:hAnsi="Times New Roman"/>
        </w:rPr>
        <w:t>‘</w:t>
      </w:r>
      <w:r>
        <w:t>beard</w:t>
      </w:r>
      <w:r>
        <w:rPr>
          <w:rFonts w:hAnsi="Times New Roman"/>
        </w:rPr>
        <w:t xml:space="preserve">’ </w:t>
      </w:r>
      <w:r>
        <w:t>\s RMWD</w:t>
      </w:r>
    </w:p>
    <w:p w14:paraId="6575196A" w14:textId="77777777" w:rsidR="00C42BF2" w:rsidRDefault="00F80514">
      <w:pPr>
        <w:pStyle w:val="Default"/>
        <w:widowControl w:val="0"/>
        <w:tabs>
          <w:tab w:val="left" w:pos="2880"/>
        </w:tabs>
        <w:ind w:left="2880" w:hanging="2880"/>
      </w:pPr>
      <w:r>
        <w:t>\l GBadhun</w:t>
      </w:r>
      <w:r>
        <w:tab/>
        <w:t xml:space="preserve">\w dhalbarr \g </w:t>
      </w:r>
      <w:r>
        <w:rPr>
          <w:rFonts w:hAnsi="Times New Roman"/>
        </w:rPr>
        <w:t>‘</w:t>
      </w:r>
      <w:r>
        <w:t>beard</w:t>
      </w:r>
      <w:r>
        <w:rPr>
          <w:rFonts w:hAnsi="Times New Roman"/>
        </w:rPr>
        <w:t xml:space="preserve">’ </w:t>
      </w:r>
      <w:r>
        <w:t>\s PS</w:t>
      </w:r>
    </w:p>
    <w:p w14:paraId="585CDE75" w14:textId="77777777" w:rsidR="00C42BF2" w:rsidRDefault="00F80514">
      <w:pPr>
        <w:pStyle w:val="Default"/>
        <w:widowControl w:val="0"/>
        <w:tabs>
          <w:tab w:val="left" w:pos="2880"/>
        </w:tabs>
        <w:ind w:left="2880" w:hanging="2880"/>
      </w:pPr>
      <w:r>
        <w:t>\l Yelina (Burke River)</w:t>
      </w:r>
      <w:r>
        <w:tab/>
        <w:t xml:space="preserve">\w </w:t>
      </w:r>
      <w:r>
        <w:rPr>
          <w:rFonts w:hAnsi="Times New Roman"/>
        </w:rPr>
        <w:t>“</w:t>
      </w:r>
      <w:r>
        <w:t>talberri</w:t>
      </w:r>
      <w:r>
        <w:rPr>
          <w:rFonts w:hAnsi="Times New Roman"/>
        </w:rPr>
        <w:t xml:space="preserve">” </w:t>
      </w:r>
      <w:r>
        <w:t xml:space="preserve">\g </w:t>
      </w:r>
      <w:r>
        <w:rPr>
          <w:rFonts w:hAnsi="Times New Roman"/>
        </w:rPr>
        <w:t>‘</w:t>
      </w:r>
      <w:r>
        <w:t>beard</w:t>
      </w:r>
      <w:r>
        <w:rPr>
          <w:rFonts w:hAnsi="Times New Roman"/>
        </w:rPr>
        <w:t xml:space="preserve">’ </w:t>
      </w:r>
      <w:r>
        <w:t>\q Yalarnnga? \s Curr #102.</w:t>
      </w:r>
    </w:p>
    <w:p w14:paraId="7DCF1E5E" w14:textId="77777777" w:rsidR="00C42BF2" w:rsidRDefault="00F80514">
      <w:pPr>
        <w:pStyle w:val="Default"/>
        <w:widowControl w:val="0"/>
        <w:tabs>
          <w:tab w:val="left" w:pos="2880"/>
        </w:tabs>
        <w:ind w:left="2880" w:hanging="2880"/>
      </w:pPr>
      <w:r>
        <w:t>\l (head of Hamilton River)</w:t>
      </w:r>
      <w:r>
        <w:tab/>
        <w:t xml:space="preserve">\w </w:t>
      </w:r>
      <w:r>
        <w:rPr>
          <w:rFonts w:hAnsi="Times New Roman"/>
        </w:rPr>
        <w:t>“</w:t>
      </w:r>
      <w:r>
        <w:t>talbarri</w:t>
      </w:r>
      <w:r>
        <w:rPr>
          <w:rFonts w:hAnsi="Times New Roman"/>
        </w:rPr>
        <w:t xml:space="preserve">” </w:t>
      </w:r>
      <w:r>
        <w:t xml:space="preserve">\g </w:t>
      </w:r>
      <w:r>
        <w:rPr>
          <w:rFonts w:hAnsi="Times New Roman"/>
        </w:rPr>
        <w:t>‘</w:t>
      </w:r>
      <w:r>
        <w:t>beard</w:t>
      </w:r>
      <w:r>
        <w:rPr>
          <w:rFonts w:hAnsi="Times New Roman"/>
        </w:rPr>
        <w:t xml:space="preserve">’ </w:t>
      </w:r>
      <w:r>
        <w:t>\s Curr #103.</w:t>
      </w:r>
    </w:p>
    <w:p w14:paraId="0DCD039F" w14:textId="77777777" w:rsidR="00C42BF2" w:rsidRDefault="00F80514">
      <w:pPr>
        <w:pStyle w:val="Default"/>
        <w:widowControl w:val="0"/>
        <w:tabs>
          <w:tab w:val="left" w:pos="2880"/>
        </w:tabs>
        <w:ind w:left="2880" w:hanging="2880"/>
        <w:rPr>
          <w:b/>
          <w:bCs/>
        </w:rPr>
      </w:pPr>
      <w:r>
        <w:t xml:space="preserve">\l </w:t>
      </w:r>
      <w:r>
        <w:rPr>
          <w:b/>
          <w:bCs/>
        </w:rPr>
        <w:t>pPM</w:t>
      </w:r>
      <w:r>
        <w:rPr>
          <w:b/>
          <w:bCs/>
        </w:rPr>
        <w:tab/>
        <w:t>\w *calparr</w:t>
      </w:r>
    </w:p>
    <w:p w14:paraId="0D10ADD3" w14:textId="77777777" w:rsidR="00C42BF2" w:rsidRDefault="00F80514">
      <w:pPr>
        <w:pStyle w:val="Default"/>
        <w:widowControl w:val="0"/>
        <w:tabs>
          <w:tab w:val="left" w:pos="2880"/>
        </w:tabs>
        <w:ind w:left="2880" w:hanging="2880"/>
      </w:pPr>
      <w:r>
        <w:t>\l Yanda</w:t>
      </w:r>
      <w:r>
        <w:tab/>
        <w:t xml:space="preserve">\w thalpadi \g </w:t>
      </w:r>
      <w:r>
        <w:rPr>
          <w:rFonts w:hAnsi="Times New Roman"/>
        </w:rPr>
        <w:t>‘</w:t>
      </w:r>
      <w:r>
        <w:t>beard</w:t>
      </w:r>
      <w:r>
        <w:rPr>
          <w:rFonts w:hAnsi="Times New Roman"/>
        </w:rPr>
        <w:t xml:space="preserve">’ </w:t>
      </w:r>
      <w:r>
        <w:t>\s GB</w:t>
      </w:r>
    </w:p>
    <w:p w14:paraId="53E940EE" w14:textId="77777777" w:rsidR="00C42BF2" w:rsidRDefault="00F80514">
      <w:pPr>
        <w:pStyle w:val="Default"/>
        <w:widowControl w:val="0"/>
        <w:tabs>
          <w:tab w:val="left" w:pos="2880"/>
        </w:tabs>
        <w:ind w:left="2880" w:hanging="2880"/>
      </w:pPr>
      <w:r>
        <w:t>\l Ngawun</w:t>
      </w:r>
      <w:r>
        <w:tab/>
        <w:t xml:space="preserve">\w yanparr \g </w:t>
      </w:r>
      <w:r>
        <w:rPr>
          <w:rFonts w:hAnsi="Times New Roman"/>
        </w:rPr>
        <w:t>‘</w:t>
      </w:r>
      <w:r>
        <w:t>beard</w:t>
      </w:r>
      <w:r>
        <w:rPr>
          <w:rFonts w:hAnsi="Times New Roman"/>
        </w:rPr>
        <w:t xml:space="preserve">’ </w:t>
      </w:r>
      <w:r>
        <w:t>\s GB</w:t>
      </w:r>
    </w:p>
    <w:p w14:paraId="366CDD07" w14:textId="77777777" w:rsidR="00C42BF2" w:rsidRDefault="00F80514">
      <w:pPr>
        <w:pStyle w:val="Default"/>
        <w:widowControl w:val="0"/>
        <w:tabs>
          <w:tab w:val="left" w:pos="2880"/>
        </w:tabs>
        <w:ind w:left="2880" w:hanging="2880"/>
      </w:pPr>
      <w:r>
        <w:t>\l Mayi-Kulan</w:t>
      </w:r>
      <w:r>
        <w:tab/>
        <w:t xml:space="preserve">\w yanparr \g </w:t>
      </w:r>
      <w:r>
        <w:rPr>
          <w:rFonts w:hAnsi="Times New Roman"/>
        </w:rPr>
        <w:t>‘</w:t>
      </w:r>
      <w:r>
        <w:t>beard</w:t>
      </w:r>
      <w:r>
        <w:rPr>
          <w:rFonts w:hAnsi="Times New Roman"/>
        </w:rPr>
        <w:t xml:space="preserve">’ </w:t>
      </w:r>
      <w:r>
        <w:t>\s GB</w:t>
      </w:r>
    </w:p>
    <w:p w14:paraId="096824F8" w14:textId="77777777" w:rsidR="00C42BF2" w:rsidRDefault="00F80514">
      <w:pPr>
        <w:pStyle w:val="Default"/>
        <w:widowControl w:val="0"/>
        <w:tabs>
          <w:tab w:val="left" w:pos="2880"/>
        </w:tabs>
        <w:ind w:left="2880" w:hanging="2880"/>
      </w:pPr>
      <w:r>
        <w:t>\l Mayi-Yapi</w:t>
      </w:r>
      <w:r>
        <w:tab/>
        <w:t xml:space="preserve">\w yanparr \g </w:t>
      </w:r>
      <w:r>
        <w:rPr>
          <w:rFonts w:hAnsi="Times New Roman"/>
        </w:rPr>
        <w:t>‘</w:t>
      </w:r>
      <w:r>
        <w:t>beard</w:t>
      </w:r>
      <w:r>
        <w:rPr>
          <w:rFonts w:hAnsi="Times New Roman"/>
        </w:rPr>
        <w:t xml:space="preserve">’ </w:t>
      </w:r>
      <w:r>
        <w:t>\s GB</w:t>
      </w:r>
    </w:p>
    <w:p w14:paraId="7B5F063F" w14:textId="77777777" w:rsidR="00C42BF2" w:rsidRDefault="00F80514">
      <w:pPr>
        <w:pStyle w:val="Default"/>
        <w:widowControl w:val="0"/>
        <w:tabs>
          <w:tab w:val="left" w:pos="2880"/>
        </w:tabs>
        <w:ind w:left="2880" w:hanging="2880"/>
      </w:pPr>
      <w:r>
        <w:t>\l Mayi-Thakurti</w:t>
      </w:r>
      <w:r>
        <w:tab/>
        <w:t xml:space="preserve">\w yanparr \g </w:t>
      </w:r>
      <w:r>
        <w:rPr>
          <w:rFonts w:hAnsi="Times New Roman"/>
        </w:rPr>
        <w:t>‘</w:t>
      </w:r>
      <w:r>
        <w:t>beard</w:t>
      </w:r>
      <w:r>
        <w:rPr>
          <w:rFonts w:hAnsi="Times New Roman"/>
        </w:rPr>
        <w:t xml:space="preserve">’ </w:t>
      </w:r>
      <w:r>
        <w:t>\s GB</w:t>
      </w:r>
    </w:p>
    <w:p w14:paraId="077F9C05" w14:textId="77777777" w:rsidR="00C42BF2" w:rsidRDefault="00F80514">
      <w:pPr>
        <w:pStyle w:val="Default"/>
        <w:widowControl w:val="0"/>
        <w:tabs>
          <w:tab w:val="left" w:pos="2880"/>
        </w:tabs>
        <w:ind w:left="2880" w:hanging="2880"/>
      </w:pPr>
      <w:r>
        <w:t>\l Wunumara</w:t>
      </w:r>
      <w:r>
        <w:tab/>
        <w:t xml:space="preserve">\w yanparr \g </w:t>
      </w:r>
      <w:r>
        <w:rPr>
          <w:rFonts w:hAnsi="Times New Roman"/>
        </w:rPr>
        <w:t>‘</w:t>
      </w:r>
      <w:r>
        <w:t>beard</w:t>
      </w:r>
      <w:r>
        <w:rPr>
          <w:rFonts w:hAnsi="Times New Roman"/>
        </w:rPr>
        <w:t xml:space="preserve">’ </w:t>
      </w:r>
      <w:r>
        <w:t>\s GB</w:t>
      </w:r>
    </w:p>
    <w:p w14:paraId="45912C7B" w14:textId="77777777" w:rsidR="00C42BF2" w:rsidRDefault="00F80514">
      <w:pPr>
        <w:pStyle w:val="Default"/>
        <w:widowControl w:val="0"/>
        <w:tabs>
          <w:tab w:val="left" w:pos="2880"/>
        </w:tabs>
        <w:ind w:left="2880" w:hanging="2880"/>
      </w:pPr>
      <w:r>
        <w:t>\l Mayi-Kutuna</w:t>
      </w:r>
      <w:r>
        <w:tab/>
        <w:t xml:space="preserve">\w yanparr \g </w:t>
      </w:r>
      <w:r>
        <w:rPr>
          <w:rFonts w:hAnsi="Times New Roman"/>
        </w:rPr>
        <w:t>‘</w:t>
      </w:r>
      <w:r>
        <w:t>beard</w:t>
      </w:r>
      <w:r>
        <w:rPr>
          <w:rFonts w:hAnsi="Times New Roman"/>
        </w:rPr>
        <w:t xml:space="preserve">’ </w:t>
      </w:r>
      <w:r>
        <w:t>\s GB</w:t>
      </w:r>
    </w:p>
    <w:p w14:paraId="6D643B27" w14:textId="77777777" w:rsidR="00C42BF2" w:rsidRDefault="00F80514">
      <w:pPr>
        <w:pStyle w:val="Default"/>
        <w:widowControl w:val="0"/>
        <w:tabs>
          <w:tab w:val="left" w:pos="2880"/>
        </w:tabs>
        <w:ind w:left="2880" w:hanging="2880"/>
      </w:pPr>
      <w:r>
        <w:lastRenderedPageBreak/>
        <w:t>\l Nyawaygi</w:t>
      </w:r>
      <w:r>
        <w:tab/>
        <w:t xml:space="preserve">\w jalba \g </w:t>
      </w:r>
      <w:r>
        <w:rPr>
          <w:rFonts w:hAnsi="Times New Roman"/>
        </w:rPr>
        <w:t>‘</w:t>
      </w:r>
      <w:r>
        <w:t>beard, moustache</w:t>
      </w:r>
      <w:r>
        <w:rPr>
          <w:rFonts w:hAnsi="Times New Roman"/>
        </w:rPr>
        <w:t xml:space="preserve">’ </w:t>
      </w:r>
      <w:r>
        <w:t>\s RMWD</w:t>
      </w:r>
    </w:p>
    <w:p w14:paraId="393E4A85" w14:textId="77777777" w:rsidR="00C42BF2" w:rsidRDefault="00F80514">
      <w:pPr>
        <w:pStyle w:val="Default"/>
        <w:widowControl w:val="0"/>
        <w:tabs>
          <w:tab w:val="left" w:pos="2880"/>
        </w:tabs>
        <w:ind w:left="2880" w:hanging="2880"/>
      </w:pPr>
      <w:r>
        <w:t>\l Kalkatungu</w:t>
      </w:r>
      <w:r>
        <w:tab/>
        <w:t xml:space="preserve">\w yarnparr \g </w:t>
      </w:r>
      <w:r>
        <w:rPr>
          <w:rFonts w:hAnsi="Times New Roman"/>
        </w:rPr>
        <w:t>‘</w:t>
      </w:r>
      <w:r>
        <w:t>beard</w:t>
      </w:r>
      <w:r>
        <w:rPr>
          <w:rFonts w:hAnsi="Times New Roman"/>
        </w:rPr>
        <w:t xml:space="preserve">’ </w:t>
      </w:r>
      <w:r>
        <w:t>\q Probably a loan. \s BB</w:t>
      </w:r>
    </w:p>
    <w:p w14:paraId="25BD93D4" w14:textId="77777777" w:rsidR="00C42BF2" w:rsidRDefault="00F80514">
      <w:pPr>
        <w:pStyle w:val="Default"/>
        <w:widowControl w:val="0"/>
        <w:tabs>
          <w:tab w:val="left" w:pos="2880"/>
        </w:tabs>
        <w:ind w:left="2880" w:hanging="2880"/>
      </w:pPr>
      <w:r>
        <w:t>\l Yalarnnga</w:t>
      </w:r>
      <w:r>
        <w:tab/>
        <w:t xml:space="preserve">\w thalpirri \g </w:t>
      </w:r>
      <w:r>
        <w:rPr>
          <w:rFonts w:hAnsi="Times New Roman"/>
        </w:rPr>
        <w:t>‘</w:t>
      </w:r>
      <w:r>
        <w:t>beard</w:t>
      </w:r>
      <w:r>
        <w:rPr>
          <w:rFonts w:hAnsi="Times New Roman"/>
        </w:rPr>
        <w:t xml:space="preserve">’ </w:t>
      </w:r>
      <w:r>
        <w:t>\s Bl&amp;Br</w:t>
      </w:r>
    </w:p>
    <w:p w14:paraId="74DCF8BD" w14:textId="77777777" w:rsidR="00C42BF2" w:rsidRDefault="00F80514">
      <w:pPr>
        <w:pStyle w:val="Default"/>
        <w:widowControl w:val="0"/>
        <w:tabs>
          <w:tab w:val="left" w:pos="2880"/>
        </w:tabs>
        <w:ind w:left="2880" w:hanging="2880"/>
      </w:pPr>
      <w:r>
        <w:t>\l Warrgamay</w:t>
      </w:r>
      <w:r>
        <w:tab/>
        <w:t xml:space="preserve">\w jalbara \g </w:t>
      </w:r>
      <w:r>
        <w:rPr>
          <w:rFonts w:hAnsi="Times New Roman"/>
        </w:rPr>
        <w:t>‘</w:t>
      </w:r>
      <w:r>
        <w:t>beard</w:t>
      </w:r>
      <w:r>
        <w:rPr>
          <w:rFonts w:hAnsi="Times New Roman"/>
        </w:rPr>
        <w:t xml:space="preserve">’ </w:t>
      </w:r>
      <w:r>
        <w:t>\s RMWD</w:t>
      </w:r>
    </w:p>
    <w:p w14:paraId="5C3F6ADC" w14:textId="77777777" w:rsidR="00C42BF2" w:rsidRDefault="00F80514">
      <w:pPr>
        <w:pStyle w:val="Default"/>
        <w:widowControl w:val="0"/>
        <w:tabs>
          <w:tab w:val="left" w:pos="2880"/>
        </w:tabs>
        <w:ind w:left="2880" w:hanging="2880"/>
      </w:pPr>
      <w:r>
        <w:t>***</w:t>
      </w:r>
    </w:p>
    <w:p w14:paraId="07F37209" w14:textId="77777777" w:rsidR="00C42BF2" w:rsidRDefault="00F80514">
      <w:pPr>
        <w:pStyle w:val="Default"/>
        <w:widowControl w:val="0"/>
        <w:tabs>
          <w:tab w:val="left" w:pos="2880"/>
        </w:tabs>
        <w:ind w:left="2880" w:hanging="2880"/>
      </w:pPr>
      <w:r>
        <w:t>\l Nhanda</w:t>
      </w:r>
      <w:r>
        <w:tab/>
        <w:t xml:space="preserve">\w thalba \g </w:t>
      </w:r>
      <w:r>
        <w:rPr>
          <w:rFonts w:hAnsi="Times New Roman"/>
        </w:rPr>
        <w:t>‘</w:t>
      </w:r>
      <w:r>
        <w:t>heel (of foot); ankle</w:t>
      </w:r>
      <w:r>
        <w:rPr>
          <w:rFonts w:hAnsi="Times New Roman"/>
        </w:rPr>
        <w:t xml:space="preserve">’ </w:t>
      </w:r>
      <w:r>
        <w:t>\s JB</w:t>
      </w:r>
    </w:p>
    <w:p w14:paraId="216A7D44" w14:textId="77777777" w:rsidR="00C42BF2" w:rsidRDefault="00C42BF2">
      <w:pPr>
        <w:pStyle w:val="Default"/>
        <w:widowControl w:val="0"/>
        <w:tabs>
          <w:tab w:val="left" w:pos="2880"/>
        </w:tabs>
        <w:ind w:left="2880" w:hanging="2880"/>
      </w:pPr>
    </w:p>
    <w:p w14:paraId="0D5463D0" w14:textId="77777777" w:rsidR="00C42BF2" w:rsidRDefault="00C42BF2">
      <w:pPr>
        <w:pStyle w:val="Default"/>
        <w:widowControl w:val="0"/>
        <w:tabs>
          <w:tab w:val="left" w:pos="2880"/>
        </w:tabs>
        <w:ind w:left="2880" w:hanging="2880"/>
      </w:pPr>
    </w:p>
    <w:p w14:paraId="7985C853" w14:textId="77777777" w:rsidR="00C42BF2" w:rsidRDefault="00F80514">
      <w:pPr>
        <w:pStyle w:val="Default"/>
        <w:widowControl w:val="0"/>
        <w:tabs>
          <w:tab w:val="left" w:pos="2880"/>
        </w:tabs>
        <w:ind w:left="2880" w:hanging="2880"/>
        <w:rPr>
          <w:b/>
          <w:bCs/>
        </w:rPr>
      </w:pPr>
      <w:r>
        <w:t xml:space="preserve">\e </w:t>
      </w:r>
      <w:r>
        <w:rPr>
          <w:b/>
          <w:bCs/>
        </w:rPr>
        <w:t>*carli</w:t>
      </w:r>
    </w:p>
    <w:p w14:paraId="1C6306F9" w14:textId="77777777" w:rsidR="00C42BF2" w:rsidRDefault="00F80514">
      <w:pPr>
        <w:pStyle w:val="Default"/>
        <w:widowControl w:val="0"/>
        <w:tabs>
          <w:tab w:val="left" w:pos="2880"/>
        </w:tabs>
        <w:ind w:left="2880" w:hanging="2880"/>
      </w:pPr>
      <w:r>
        <w:t xml:space="preserve">\t </w:t>
      </w:r>
      <w:r>
        <w:rPr>
          <w:rFonts w:hAnsi="Times New Roman"/>
        </w:rPr>
        <w:t>‘</w:t>
      </w:r>
      <w:r>
        <w:t>tongue</w:t>
      </w:r>
      <w:r>
        <w:rPr>
          <w:rFonts w:hAnsi="Times New Roman"/>
        </w:rPr>
        <w:t>’</w:t>
      </w:r>
    </w:p>
    <w:p w14:paraId="1E0F4AD0" w14:textId="77777777" w:rsidR="00C42BF2" w:rsidRDefault="00F80514">
      <w:pPr>
        <w:pStyle w:val="Default"/>
        <w:widowControl w:val="0"/>
        <w:tabs>
          <w:tab w:val="left" w:pos="2880"/>
        </w:tabs>
        <w:ind w:left="2880" w:hanging="2880"/>
      </w:pPr>
      <w:r>
        <w:t>\b n</w:t>
      </w:r>
    </w:p>
    <w:p w14:paraId="4BB5C48F" w14:textId="77777777" w:rsidR="00C42BF2" w:rsidRDefault="00F80514">
      <w:pPr>
        <w:pStyle w:val="Default"/>
        <w:widowControl w:val="0"/>
        <w:tabs>
          <w:tab w:val="left" w:pos="2880"/>
        </w:tabs>
        <w:ind w:left="2880" w:hanging="2880"/>
      </w:pPr>
      <w:r>
        <w:t>\c B</w:t>
      </w:r>
    </w:p>
    <w:p w14:paraId="1742883B" w14:textId="77777777" w:rsidR="00C42BF2" w:rsidRDefault="00F80514">
      <w:pPr>
        <w:pStyle w:val="Default"/>
        <w:widowControl w:val="0"/>
        <w:tabs>
          <w:tab w:val="left" w:pos="2880"/>
        </w:tabs>
        <w:ind w:left="2880" w:hanging="2880"/>
      </w:pPr>
      <w:r>
        <w:t>\x See also *cala</w:t>
      </w:r>
      <w:r>
        <w:rPr>
          <w:rFonts w:hAnsi="Times New Roman"/>
        </w:rPr>
        <w:t>ñ</w:t>
      </w:r>
      <w:r>
        <w:t>.</w:t>
      </w:r>
    </w:p>
    <w:p w14:paraId="6E70F096" w14:textId="77777777" w:rsidR="00C42BF2" w:rsidRDefault="00F80514">
      <w:pPr>
        <w:pStyle w:val="Default"/>
        <w:widowControl w:val="0"/>
        <w:tabs>
          <w:tab w:val="left" w:pos="2880"/>
        </w:tabs>
        <w:ind w:left="2880" w:hanging="2880"/>
      </w:pPr>
      <w:r>
        <w:t>\l Pirriya</w:t>
      </w:r>
      <w:r>
        <w:tab/>
        <w:t xml:space="preserve">\w tharli \g </w:t>
      </w:r>
      <w:r>
        <w:rPr>
          <w:rFonts w:hAnsi="Times New Roman"/>
        </w:rPr>
        <w:t>‘</w:t>
      </w:r>
      <w:r>
        <w:t>tongue</w:t>
      </w:r>
      <w:r>
        <w:rPr>
          <w:rFonts w:hAnsi="Times New Roman"/>
        </w:rPr>
        <w:t xml:space="preserve">’ </w:t>
      </w:r>
      <w:r>
        <w:t>\s GB</w:t>
      </w:r>
    </w:p>
    <w:p w14:paraId="7DCA8A52" w14:textId="77777777" w:rsidR="00C42BF2" w:rsidRDefault="00F80514">
      <w:pPr>
        <w:pStyle w:val="Default"/>
        <w:widowControl w:val="0"/>
        <w:tabs>
          <w:tab w:val="left" w:pos="2880"/>
        </w:tabs>
        <w:ind w:left="2880" w:hanging="2880"/>
      </w:pPr>
      <w:r>
        <w:t>\l Diyari</w:t>
      </w:r>
      <w:r>
        <w:tab/>
        <w:t xml:space="preserve">\w tharli \g </w:t>
      </w:r>
      <w:r>
        <w:rPr>
          <w:rFonts w:hAnsi="Times New Roman"/>
        </w:rPr>
        <w:t>‘</w:t>
      </w:r>
      <w:r>
        <w:t>tongue</w:t>
      </w:r>
      <w:r>
        <w:rPr>
          <w:rFonts w:hAnsi="Times New Roman"/>
        </w:rPr>
        <w:t xml:space="preserve">’ </w:t>
      </w:r>
      <w:r>
        <w:t>\s PA CLE</w:t>
      </w:r>
    </w:p>
    <w:p w14:paraId="5E297847" w14:textId="77777777" w:rsidR="00C42BF2" w:rsidRDefault="00F80514">
      <w:pPr>
        <w:pStyle w:val="Default"/>
        <w:widowControl w:val="0"/>
        <w:tabs>
          <w:tab w:val="left" w:pos="2880"/>
        </w:tabs>
        <w:ind w:left="2880" w:hanging="2880"/>
      </w:pPr>
      <w:r>
        <w:t>\l Ngamini</w:t>
      </w:r>
      <w:r>
        <w:tab/>
        <w:t xml:space="preserve">\w tharli \g </w:t>
      </w:r>
      <w:r>
        <w:rPr>
          <w:rFonts w:hAnsi="Times New Roman"/>
        </w:rPr>
        <w:t>‘</w:t>
      </w:r>
      <w:r>
        <w:t>tongue</w:t>
      </w:r>
      <w:r>
        <w:rPr>
          <w:rFonts w:hAnsi="Times New Roman"/>
        </w:rPr>
        <w:t xml:space="preserve">’ </w:t>
      </w:r>
      <w:r>
        <w:t>\s PA CLE</w:t>
      </w:r>
    </w:p>
    <w:p w14:paraId="77F82BCF" w14:textId="77777777" w:rsidR="00C42BF2" w:rsidRDefault="00F80514">
      <w:pPr>
        <w:pStyle w:val="Default"/>
        <w:widowControl w:val="0"/>
        <w:tabs>
          <w:tab w:val="left" w:pos="2880"/>
        </w:tabs>
        <w:ind w:left="2880" w:hanging="2880"/>
      </w:pPr>
      <w:r>
        <w:t>\l Yarluyandi</w:t>
      </w:r>
      <w:r>
        <w:tab/>
        <w:t xml:space="preserve">\w tharli \g </w:t>
      </w:r>
      <w:r>
        <w:rPr>
          <w:rFonts w:hAnsi="Times New Roman"/>
        </w:rPr>
        <w:t>‘</w:t>
      </w:r>
      <w:r>
        <w:t>tongue</w:t>
      </w:r>
      <w:r>
        <w:rPr>
          <w:rFonts w:hAnsi="Times New Roman"/>
        </w:rPr>
        <w:t xml:space="preserve">’ </w:t>
      </w:r>
      <w:r>
        <w:t>\s PA CLE</w:t>
      </w:r>
    </w:p>
    <w:p w14:paraId="06B5933F" w14:textId="77777777" w:rsidR="00C42BF2" w:rsidRDefault="00F80514">
      <w:pPr>
        <w:pStyle w:val="Default"/>
        <w:widowControl w:val="0"/>
        <w:tabs>
          <w:tab w:val="left" w:pos="2880"/>
        </w:tabs>
        <w:ind w:left="2880" w:hanging="2880"/>
      </w:pPr>
      <w:r>
        <w:t>\l Mithaka</w:t>
      </w:r>
      <w:r>
        <w:tab/>
        <w:t xml:space="preserve">\w tharli \g </w:t>
      </w:r>
      <w:r>
        <w:rPr>
          <w:rFonts w:hAnsi="Times New Roman"/>
        </w:rPr>
        <w:t>‘</w:t>
      </w:r>
      <w:r>
        <w:t>tongue</w:t>
      </w:r>
      <w:r>
        <w:rPr>
          <w:rFonts w:hAnsi="Times New Roman"/>
        </w:rPr>
        <w:t xml:space="preserve">’ </w:t>
      </w:r>
      <w:r>
        <w:t>\s PA CLE</w:t>
      </w:r>
    </w:p>
    <w:p w14:paraId="7EDE92DA" w14:textId="77777777" w:rsidR="00C42BF2" w:rsidRDefault="00F80514">
      <w:pPr>
        <w:pStyle w:val="Default"/>
        <w:widowControl w:val="0"/>
        <w:tabs>
          <w:tab w:val="left" w:pos="2880"/>
        </w:tabs>
        <w:ind w:left="2880" w:hanging="2880"/>
      </w:pPr>
      <w:r>
        <w:t>\l Pitta-Pitta</w:t>
      </w:r>
      <w:r>
        <w:tab/>
        <w:t xml:space="preserve">\w tharli \g </w:t>
      </w:r>
      <w:r>
        <w:rPr>
          <w:rFonts w:hAnsi="Times New Roman"/>
        </w:rPr>
        <w:t>‘</w:t>
      </w:r>
      <w:r>
        <w:t>tongue</w:t>
      </w:r>
      <w:r>
        <w:rPr>
          <w:rFonts w:hAnsi="Times New Roman"/>
        </w:rPr>
        <w:t xml:space="preserve">’ </w:t>
      </w:r>
      <w:r>
        <w:t>\s BB</w:t>
      </w:r>
    </w:p>
    <w:p w14:paraId="3BB4B386" w14:textId="77777777" w:rsidR="00C42BF2" w:rsidRDefault="00F80514">
      <w:pPr>
        <w:pStyle w:val="Default"/>
        <w:widowControl w:val="0"/>
        <w:tabs>
          <w:tab w:val="left" w:pos="2880"/>
        </w:tabs>
        <w:ind w:left="2880" w:hanging="2880"/>
      </w:pPr>
      <w:r>
        <w:t xml:space="preserve">\l </w:t>
      </w:r>
      <w:r>
        <w:rPr>
          <w:b/>
          <w:bCs/>
        </w:rPr>
        <w:t>pKarnic</w:t>
      </w:r>
      <w:r>
        <w:rPr>
          <w:b/>
          <w:bCs/>
        </w:rPr>
        <w:tab/>
        <w:t>\w *tharli</w:t>
      </w:r>
      <w:r>
        <w:t xml:space="preserve"> \s PA CLE</w:t>
      </w:r>
    </w:p>
    <w:p w14:paraId="1E57FF1D" w14:textId="77777777" w:rsidR="00C42BF2" w:rsidRDefault="00F80514">
      <w:pPr>
        <w:pStyle w:val="Default"/>
        <w:widowControl w:val="0"/>
        <w:tabs>
          <w:tab w:val="left" w:pos="2880"/>
        </w:tabs>
        <w:ind w:left="2880" w:hanging="2880"/>
      </w:pPr>
      <w:r>
        <w:t>\l Wergaia (Djadjala)</w:t>
      </w:r>
      <w:r>
        <w:tab/>
        <w:t>\w</w:t>
      </w:r>
      <w:r>
        <w:rPr>
          <w:i/>
          <w:iCs/>
        </w:rPr>
        <w:t xml:space="preserve"> jaling-eg</w:t>
      </w:r>
      <w:r>
        <w:t xml:space="preserve"> \g </w:t>
      </w:r>
      <w:r>
        <w:rPr>
          <w:rFonts w:hAnsi="Times New Roman"/>
        </w:rPr>
        <w:t>‘</w:t>
      </w:r>
      <w:r>
        <w:t>tongue</w:t>
      </w:r>
      <w:r>
        <w:rPr>
          <w:rFonts w:hAnsi="Times New Roman"/>
        </w:rPr>
        <w:t xml:space="preserve">’ </w:t>
      </w:r>
      <w:r>
        <w:t>(</w:t>
      </w:r>
      <w:r>
        <w:rPr>
          <w:rFonts w:hAnsi="Times New Roman"/>
        </w:rPr>
        <w:t>‘</w:t>
      </w:r>
      <w:r>
        <w:t>my-</w:t>
      </w:r>
      <w:r>
        <w:rPr>
          <w:rFonts w:hAnsi="Times New Roman"/>
        </w:rPr>
        <w:t>‘</w:t>
      </w:r>
      <w:r>
        <w:t>) \s (LH)</w:t>
      </w:r>
    </w:p>
    <w:p w14:paraId="30E2B070" w14:textId="77777777" w:rsidR="00C42BF2" w:rsidRDefault="00F80514">
      <w:pPr>
        <w:pStyle w:val="Default"/>
        <w:widowControl w:val="0"/>
        <w:tabs>
          <w:tab w:val="left" w:pos="2880"/>
        </w:tabs>
        <w:ind w:left="2880" w:hanging="2880"/>
      </w:pPr>
      <w:r>
        <w:t>\l Wembawemba</w:t>
      </w:r>
      <w:r>
        <w:tab/>
        <w:t>\w</w:t>
      </w:r>
      <w:r>
        <w:rPr>
          <w:i/>
          <w:iCs/>
        </w:rPr>
        <w:t xml:space="preserve"> jali-</w:t>
      </w:r>
      <w:r>
        <w:t xml:space="preserve"> \g </w:t>
      </w:r>
      <w:r>
        <w:rPr>
          <w:rFonts w:hAnsi="Times New Roman"/>
        </w:rPr>
        <w:t>‘</w:t>
      </w:r>
      <w:r>
        <w:t>tongue</w:t>
      </w:r>
      <w:r>
        <w:rPr>
          <w:rFonts w:hAnsi="Times New Roman"/>
        </w:rPr>
        <w:t xml:space="preserve">’ </w:t>
      </w:r>
      <w:r>
        <w:t xml:space="preserve">\q Form of root postulated on the basis of </w:t>
      </w:r>
      <w:r>
        <w:rPr>
          <w:i/>
          <w:iCs/>
        </w:rPr>
        <w:t>jali</w:t>
      </w:r>
      <w:r>
        <w:rPr>
          <w:rFonts w:hAnsi="Times New Roman"/>
          <w:i/>
          <w:iCs/>
        </w:rPr>
        <w:t>ñ</w:t>
      </w:r>
      <w:r>
        <w:rPr>
          <w:i/>
          <w:iCs/>
        </w:rPr>
        <w:t>ug</w:t>
      </w:r>
      <w:r>
        <w:rPr>
          <w:rFonts w:hAnsi="Times New Roman"/>
        </w:rPr>
        <w:t xml:space="preserve"> ‘</w:t>
      </w:r>
      <w:r>
        <w:t>its tongue</w:t>
      </w:r>
      <w:r>
        <w:rPr>
          <w:rFonts w:hAnsi="Times New Roman"/>
        </w:rPr>
        <w:t xml:space="preserve">’ </w:t>
      </w:r>
      <w:r>
        <w:t xml:space="preserve">and </w:t>
      </w:r>
      <w:r>
        <w:rPr>
          <w:i/>
          <w:iCs/>
        </w:rPr>
        <w:t>jalingin</w:t>
      </w:r>
      <w:r>
        <w:rPr>
          <w:rFonts w:hAnsi="Times New Roman"/>
        </w:rPr>
        <w:t xml:space="preserve"> ‘</w:t>
      </w:r>
      <w:r>
        <w:t>your tongue</w:t>
      </w:r>
      <w:r>
        <w:rPr>
          <w:rFonts w:hAnsi="Times New Roman"/>
        </w:rPr>
        <w:t xml:space="preserve">’ </w:t>
      </w:r>
      <w:r>
        <w:t>(see rules at LH 1986: 37). \s (LH)</w:t>
      </w:r>
    </w:p>
    <w:p w14:paraId="0397754F" w14:textId="77777777" w:rsidR="00C42BF2" w:rsidRDefault="00F80514">
      <w:pPr>
        <w:pStyle w:val="Default"/>
        <w:widowControl w:val="0"/>
        <w:tabs>
          <w:tab w:val="left" w:pos="2880"/>
        </w:tabs>
        <w:ind w:left="2880" w:hanging="2880"/>
      </w:pPr>
      <w:r>
        <w:t>\l Buwandik</w:t>
      </w:r>
      <w:r>
        <w:tab/>
        <w:t>\w</w:t>
      </w:r>
      <w:r>
        <w:rPr>
          <w:i/>
          <w:iCs/>
        </w:rPr>
        <w:t xml:space="preserve"> thala or thali</w:t>
      </w:r>
      <w:r>
        <w:t xml:space="preserve"> \</w:t>
      </w:r>
      <w:r>
        <w:rPr>
          <w:i/>
          <w:iCs/>
        </w:rPr>
        <w:t>g</w:t>
      </w:r>
      <w:r>
        <w:rPr>
          <w:rFonts w:hAnsi="Times New Roman"/>
        </w:rPr>
        <w:t xml:space="preserve"> ‘</w:t>
      </w:r>
      <w:r>
        <w:t>tongue</w:t>
      </w:r>
      <w:r>
        <w:rPr>
          <w:rFonts w:hAnsi="Times New Roman"/>
        </w:rPr>
        <w:t xml:space="preserve">’ </w:t>
      </w:r>
      <w:r>
        <w:t>\s (BB)</w:t>
      </w:r>
    </w:p>
    <w:p w14:paraId="647C0926" w14:textId="77777777" w:rsidR="00C42BF2" w:rsidRDefault="00F80514">
      <w:pPr>
        <w:pStyle w:val="Default"/>
        <w:widowControl w:val="0"/>
        <w:tabs>
          <w:tab w:val="left" w:pos="2880"/>
        </w:tabs>
        <w:ind w:left="2880" w:hanging="2880"/>
      </w:pPr>
      <w:r>
        <w:t>\l MM</w:t>
      </w:r>
      <w:r>
        <w:tab/>
        <w:t>\w</w:t>
      </w:r>
      <w:r>
        <w:rPr>
          <w:i/>
          <w:iCs/>
        </w:rPr>
        <w:t xml:space="preserve"> thalangk</w:t>
      </w:r>
      <w:r>
        <w:t xml:space="preserve"> \g </w:t>
      </w:r>
      <w:r>
        <w:rPr>
          <w:rFonts w:hAnsi="Times New Roman"/>
        </w:rPr>
        <w:t>‘</w:t>
      </w:r>
      <w:r>
        <w:t>tongue</w:t>
      </w:r>
      <w:r>
        <w:rPr>
          <w:rFonts w:hAnsi="Times New Roman"/>
        </w:rPr>
        <w:t xml:space="preserve">’ </w:t>
      </w:r>
      <w:r>
        <w:t>\f V1 is short. \s (MMcD)</w:t>
      </w:r>
    </w:p>
    <w:p w14:paraId="0577F284" w14:textId="77777777" w:rsidR="00C42BF2" w:rsidRDefault="00F80514">
      <w:pPr>
        <w:pStyle w:val="Default"/>
        <w:widowControl w:val="0"/>
        <w:tabs>
          <w:tab w:val="left" w:pos="2880"/>
        </w:tabs>
        <w:ind w:left="2880" w:hanging="2880"/>
      </w:pPr>
      <w:r>
        <w:t>\l Atnyamathanha</w:t>
      </w:r>
      <w:r>
        <w:tab/>
        <w:t>\w</w:t>
      </w:r>
      <w:r>
        <w:rPr>
          <w:i/>
          <w:iCs/>
        </w:rPr>
        <w:t xml:space="preserve"> yarli</w:t>
      </w:r>
      <w:r>
        <w:t xml:space="preserve"> \g </w:t>
      </w:r>
      <w:r>
        <w:rPr>
          <w:rFonts w:hAnsi="Times New Roman"/>
        </w:rPr>
        <w:t>‘</w:t>
      </w:r>
      <w:r>
        <w:t>tongue</w:t>
      </w:r>
      <w:r>
        <w:rPr>
          <w:rFonts w:hAnsi="Times New Roman"/>
        </w:rPr>
        <w:t xml:space="preserve">’ </w:t>
      </w:r>
      <w:r>
        <w:t>\s (Mc&amp;Mc)</w:t>
      </w:r>
    </w:p>
    <w:p w14:paraId="659F6128" w14:textId="77777777" w:rsidR="00C42BF2" w:rsidRDefault="00F80514">
      <w:pPr>
        <w:pStyle w:val="Default"/>
        <w:widowControl w:val="0"/>
        <w:tabs>
          <w:tab w:val="left" w:pos="2880"/>
        </w:tabs>
        <w:ind w:left="2880" w:hanging="2880"/>
      </w:pPr>
      <w:r>
        <w:t>\l Wirangu</w:t>
      </w:r>
      <w:r>
        <w:tab/>
        <w:t>\w</w:t>
      </w:r>
      <w:r>
        <w:rPr>
          <w:i/>
          <w:iCs/>
        </w:rPr>
        <w:t xml:space="preserve"> jarling</w:t>
      </w:r>
      <w:r>
        <w:t xml:space="preserve"> \g </w:t>
      </w:r>
      <w:r>
        <w:rPr>
          <w:rFonts w:hAnsi="Times New Roman"/>
        </w:rPr>
        <w:t>‘</w:t>
      </w:r>
      <w:r>
        <w:t>tongue</w:t>
      </w:r>
      <w:r>
        <w:rPr>
          <w:rFonts w:hAnsi="Times New Roman"/>
        </w:rPr>
        <w:t xml:space="preserve">’ </w:t>
      </w:r>
      <w:r>
        <w:t xml:space="preserve">\q Var. </w:t>
      </w:r>
      <w:r>
        <w:rPr>
          <w:i/>
          <w:iCs/>
        </w:rPr>
        <w:t>dharling</w:t>
      </w:r>
      <w:r>
        <w:t>. \s (LH)</w:t>
      </w:r>
    </w:p>
    <w:p w14:paraId="2E5F2601" w14:textId="77777777" w:rsidR="00C42BF2" w:rsidRDefault="00F80514">
      <w:pPr>
        <w:pStyle w:val="Default"/>
        <w:widowControl w:val="0"/>
        <w:tabs>
          <w:tab w:val="left" w:pos="2880"/>
        </w:tabs>
        <w:ind w:left="2880" w:hanging="2880"/>
      </w:pPr>
      <w:r>
        <w:t>\l Parnkalla</w:t>
      </w:r>
      <w:r>
        <w:tab/>
        <w:t>\w</w:t>
      </w:r>
      <w:r>
        <w:rPr>
          <w:i/>
          <w:iCs/>
        </w:rPr>
        <w:t xml:space="preserve"> carli</w:t>
      </w:r>
      <w:r>
        <w:rPr>
          <w:rFonts w:hAnsi="Times New Roman"/>
          <w:i/>
          <w:iCs/>
        </w:rPr>
        <w:t>ñ</w:t>
      </w:r>
      <w:r>
        <w:t xml:space="preserve"> \g </w:t>
      </w:r>
      <w:r>
        <w:rPr>
          <w:rFonts w:hAnsi="Times New Roman"/>
        </w:rPr>
        <w:t>‘</w:t>
      </w:r>
      <w:r>
        <w:t>tongue</w:t>
      </w:r>
      <w:r>
        <w:rPr>
          <w:rFonts w:hAnsi="Times New Roman"/>
        </w:rPr>
        <w:t xml:space="preserve">’ </w:t>
      </w:r>
      <w:r>
        <w:t>\s (KLH)</w:t>
      </w:r>
    </w:p>
    <w:p w14:paraId="1341D27A" w14:textId="77777777" w:rsidR="00C42BF2" w:rsidRDefault="00C42BF2">
      <w:pPr>
        <w:pStyle w:val="Default"/>
        <w:widowControl w:val="0"/>
        <w:tabs>
          <w:tab w:val="left" w:pos="2880"/>
        </w:tabs>
        <w:ind w:left="2880" w:hanging="2880"/>
      </w:pPr>
    </w:p>
    <w:p w14:paraId="5F344B30" w14:textId="77777777" w:rsidR="00C42BF2" w:rsidRDefault="00C42BF2">
      <w:pPr>
        <w:pStyle w:val="Default"/>
        <w:widowControl w:val="0"/>
        <w:tabs>
          <w:tab w:val="left" w:pos="2880"/>
        </w:tabs>
      </w:pPr>
    </w:p>
    <w:p w14:paraId="74356B78" w14:textId="77777777" w:rsidR="00C42BF2" w:rsidRDefault="00F80514">
      <w:pPr>
        <w:pStyle w:val="Default"/>
        <w:widowControl w:val="0"/>
        <w:tabs>
          <w:tab w:val="left" w:pos="2880"/>
        </w:tabs>
        <w:ind w:left="2880" w:hanging="2880"/>
        <w:rPr>
          <w:b/>
          <w:bCs/>
        </w:rPr>
      </w:pPr>
      <w:r>
        <w:t>\e *c</w:t>
      </w:r>
      <w:r>
        <w:rPr>
          <w:b/>
          <w:bCs/>
        </w:rPr>
        <w:t>ama</w:t>
      </w:r>
    </w:p>
    <w:p w14:paraId="4068BE2C" w14:textId="77777777" w:rsidR="00C42BF2" w:rsidRDefault="00F80514">
      <w:pPr>
        <w:pStyle w:val="Default"/>
        <w:widowControl w:val="0"/>
        <w:tabs>
          <w:tab w:val="left" w:pos="2880"/>
        </w:tabs>
        <w:ind w:left="2880" w:hanging="2880"/>
      </w:pPr>
      <w:r>
        <w:t xml:space="preserve">\t </w:t>
      </w:r>
      <w:r>
        <w:rPr>
          <w:rFonts w:hAnsi="Times New Roman"/>
        </w:rPr>
        <w:t>‘</w:t>
      </w:r>
      <w:r>
        <w:t>foot</w:t>
      </w:r>
      <w:r>
        <w:rPr>
          <w:rFonts w:hAnsi="Times New Roman"/>
        </w:rPr>
        <w:t>’</w:t>
      </w:r>
    </w:p>
    <w:p w14:paraId="0D548743" w14:textId="77777777" w:rsidR="00C42BF2" w:rsidRDefault="00F80514">
      <w:pPr>
        <w:pStyle w:val="Default"/>
        <w:widowControl w:val="0"/>
        <w:tabs>
          <w:tab w:val="left" w:pos="2880"/>
        </w:tabs>
        <w:ind w:left="2880" w:hanging="2880"/>
      </w:pPr>
      <w:r>
        <w:t>\b n</w:t>
      </w:r>
    </w:p>
    <w:p w14:paraId="7ED5D0AE" w14:textId="77777777" w:rsidR="00C42BF2" w:rsidRDefault="00F80514">
      <w:pPr>
        <w:pStyle w:val="Default"/>
        <w:widowControl w:val="0"/>
        <w:tabs>
          <w:tab w:val="left" w:pos="2880"/>
        </w:tabs>
        <w:ind w:left="2880" w:hanging="2880"/>
      </w:pPr>
      <w:r>
        <w:t>\c B</w:t>
      </w:r>
    </w:p>
    <w:p w14:paraId="6BB39E04" w14:textId="77777777" w:rsidR="00C42BF2" w:rsidRDefault="00F80514">
      <w:pPr>
        <w:pStyle w:val="Default"/>
        <w:widowControl w:val="0"/>
        <w:tabs>
          <w:tab w:val="left" w:pos="2880"/>
        </w:tabs>
        <w:ind w:left="2880" w:hanging="2880"/>
      </w:pPr>
      <w:r>
        <w:t>\x See also *caru, *cina.</w:t>
      </w:r>
    </w:p>
    <w:p w14:paraId="64C1F490" w14:textId="77777777" w:rsidR="00C42BF2" w:rsidRDefault="00F80514">
      <w:pPr>
        <w:pStyle w:val="Default"/>
        <w:widowControl w:val="0"/>
        <w:tabs>
          <w:tab w:val="left" w:pos="2880"/>
        </w:tabs>
        <w:ind w:left="2880" w:hanging="2880"/>
        <w:rPr>
          <w:color w:val="003300"/>
          <w:u w:color="003300"/>
        </w:rPr>
      </w:pPr>
      <w:r>
        <w:rPr>
          <w:color w:val="003300"/>
          <w:u w:color="003300"/>
        </w:rPr>
        <w:t>\l Umbuygamu</w:t>
      </w:r>
      <w:r>
        <w:rPr>
          <w:color w:val="003300"/>
          <w:u w:color="003300"/>
        </w:rPr>
        <w:tab/>
        <w:t xml:space="preserve">\w </w:t>
      </w:r>
      <w:r>
        <w:rPr>
          <w:i/>
          <w:iCs/>
          <w:color w:val="003300"/>
          <w:u w:color="003300"/>
        </w:rPr>
        <w:t>apmal</w:t>
      </w:r>
      <w:r>
        <w:rPr>
          <w:color w:val="003300"/>
          <w:u w:color="003300"/>
        </w:rPr>
        <w:t xml:space="preserve"> \g </w:t>
      </w:r>
      <w:r>
        <w:rPr>
          <w:rFonts w:hAnsi="Times New Roman"/>
          <w:color w:val="003300"/>
          <w:u w:color="003300"/>
        </w:rPr>
        <w:t>‘</w:t>
      </w:r>
      <w:r>
        <w:rPr>
          <w:color w:val="003300"/>
          <w:u w:color="003300"/>
        </w:rPr>
        <w:t>foot</w:t>
      </w:r>
      <w:r>
        <w:rPr>
          <w:rFonts w:hAnsi="Times New Roman"/>
          <w:color w:val="003300"/>
          <w:u w:color="003300"/>
        </w:rPr>
        <w:t xml:space="preserve">’ </w:t>
      </w:r>
      <w:r>
        <w:rPr>
          <w:color w:val="003300"/>
          <w:u w:color="003300"/>
        </w:rPr>
        <w:t>\s J-CV</w:t>
      </w:r>
    </w:p>
    <w:p w14:paraId="7FD034EA" w14:textId="77777777" w:rsidR="00C42BF2" w:rsidRDefault="00F80514">
      <w:pPr>
        <w:pStyle w:val="Default"/>
        <w:widowControl w:val="0"/>
        <w:tabs>
          <w:tab w:val="left" w:pos="2880"/>
        </w:tabs>
        <w:ind w:left="2880" w:hanging="2880"/>
      </w:pPr>
      <w:r>
        <w:t>\l YYoront</w:t>
      </w:r>
      <w:r>
        <w:tab/>
        <w:t>\w</w:t>
      </w:r>
      <w:r>
        <w:rPr>
          <w:i/>
          <w:iCs/>
        </w:rPr>
        <w:t xml:space="preserve"> thaml, thamarr</w:t>
      </w:r>
      <w:r>
        <w:t xml:space="preserve"> \</w:t>
      </w:r>
      <w:r>
        <w:rPr>
          <w:i/>
          <w:iCs/>
        </w:rPr>
        <w:t>g</w:t>
      </w:r>
      <w:r>
        <w:rPr>
          <w:rFonts w:hAnsi="Times New Roman"/>
        </w:rPr>
        <w:t xml:space="preserve"> ‘</w:t>
      </w:r>
      <w:r>
        <w:t>foot</w:t>
      </w:r>
      <w:r>
        <w:rPr>
          <w:rFonts w:hAnsi="Times New Roman"/>
        </w:rPr>
        <w:t>’</w:t>
      </w:r>
    </w:p>
    <w:p w14:paraId="718AF7D4" w14:textId="77777777" w:rsidR="00C42BF2" w:rsidRDefault="00F80514">
      <w:pPr>
        <w:pStyle w:val="Default"/>
        <w:widowControl w:val="0"/>
        <w:tabs>
          <w:tab w:val="left" w:pos="2880"/>
        </w:tabs>
        <w:ind w:left="2880" w:hanging="2880"/>
      </w:pPr>
      <w:r>
        <w:t>\l YMel</w:t>
      </w:r>
      <w:r>
        <w:tab/>
        <w:t>\w</w:t>
      </w:r>
      <w:r>
        <w:rPr>
          <w:i/>
          <w:iCs/>
        </w:rPr>
        <w:t xml:space="preserve"> thaml, thamarr</w:t>
      </w:r>
      <w:r>
        <w:t xml:space="preserve"> \</w:t>
      </w:r>
      <w:r>
        <w:rPr>
          <w:i/>
          <w:iCs/>
        </w:rPr>
        <w:t>g</w:t>
      </w:r>
      <w:r>
        <w:rPr>
          <w:rFonts w:hAnsi="Times New Roman"/>
        </w:rPr>
        <w:t xml:space="preserve"> ‘</w:t>
      </w:r>
      <w:r>
        <w:t>foot</w:t>
      </w:r>
      <w:r>
        <w:rPr>
          <w:rFonts w:hAnsi="Times New Roman"/>
        </w:rPr>
        <w:t>’</w:t>
      </w:r>
    </w:p>
    <w:p w14:paraId="7B5285E9" w14:textId="77777777" w:rsidR="00C42BF2" w:rsidRDefault="00F80514">
      <w:pPr>
        <w:pStyle w:val="Default"/>
        <w:widowControl w:val="0"/>
        <w:tabs>
          <w:tab w:val="left" w:pos="2880"/>
        </w:tabs>
        <w:ind w:left="2880" w:hanging="2880"/>
      </w:pPr>
      <w:r>
        <w:t>\l KKaper</w:t>
      </w:r>
      <w:r>
        <w:tab/>
        <w:t>\w</w:t>
      </w:r>
      <w:r>
        <w:rPr>
          <w:i/>
          <w:iCs/>
        </w:rPr>
        <w:t xml:space="preserve"> tham</w:t>
      </w:r>
      <w:r>
        <w:rPr>
          <w:rFonts w:hAnsi="Times New Roman"/>
          <w:i/>
          <w:iCs/>
        </w:rPr>
        <w:t>é</w:t>
      </w:r>
      <w:r>
        <w:rPr>
          <w:i/>
          <w:iCs/>
        </w:rPr>
        <w:t>l</w:t>
      </w:r>
      <w:r>
        <w:t xml:space="preserve"> \g </w:t>
      </w:r>
      <w:r>
        <w:rPr>
          <w:rFonts w:hAnsi="Times New Roman"/>
        </w:rPr>
        <w:t>‘</w:t>
      </w:r>
      <w:r>
        <w:t>foot</w:t>
      </w:r>
      <w:r>
        <w:rPr>
          <w:rFonts w:hAnsi="Times New Roman"/>
        </w:rPr>
        <w:t>’</w:t>
      </w:r>
    </w:p>
    <w:p w14:paraId="27E82C43" w14:textId="77777777" w:rsidR="00C42BF2" w:rsidRDefault="00F80514">
      <w:pPr>
        <w:pStyle w:val="Default"/>
        <w:widowControl w:val="0"/>
        <w:tabs>
          <w:tab w:val="left" w:pos="2880"/>
        </w:tabs>
        <w:ind w:left="2880" w:hanging="2880"/>
      </w:pPr>
      <w:r>
        <w:t>\l KThaayorre</w:t>
      </w:r>
      <w:r>
        <w:tab/>
        <w:t>\w</w:t>
      </w:r>
      <w:r>
        <w:rPr>
          <w:i/>
          <w:iCs/>
        </w:rPr>
        <w:t xml:space="preserve"> thamr, thamarr</w:t>
      </w:r>
      <w:r>
        <w:t xml:space="preserve"> \</w:t>
      </w:r>
      <w:r>
        <w:rPr>
          <w:i/>
          <w:iCs/>
        </w:rPr>
        <w:t>g</w:t>
      </w:r>
      <w:r>
        <w:rPr>
          <w:rFonts w:hAnsi="Times New Roman"/>
        </w:rPr>
        <w:t xml:space="preserve"> ‘</w:t>
      </w:r>
      <w:r>
        <w:t>foot</w:t>
      </w:r>
      <w:r>
        <w:rPr>
          <w:rFonts w:hAnsi="Times New Roman"/>
        </w:rPr>
        <w:t xml:space="preserve">’ </w:t>
      </w:r>
      <w:r>
        <w:t xml:space="preserve">\q KLH: </w:t>
      </w:r>
      <w:r>
        <w:rPr>
          <w:i/>
          <w:iCs/>
        </w:rPr>
        <w:t>tha:mar ~ thamar</w:t>
      </w:r>
      <w:r>
        <w:t>. \s (AH, BA. KLH)</w:t>
      </w:r>
    </w:p>
    <w:p w14:paraId="10F6E07B" w14:textId="77777777" w:rsidR="00C42BF2" w:rsidRDefault="00F80514">
      <w:pPr>
        <w:pStyle w:val="Default"/>
        <w:widowControl w:val="0"/>
        <w:tabs>
          <w:tab w:val="left" w:pos="2880"/>
        </w:tabs>
        <w:ind w:left="2880" w:hanging="2880"/>
      </w:pPr>
      <w:r>
        <w:t>\l KYak</w:t>
      </w:r>
      <w:r>
        <w:tab/>
        <w:t>\w</w:t>
      </w:r>
      <w:r>
        <w:rPr>
          <w:i/>
          <w:iCs/>
        </w:rPr>
        <w:t xml:space="preserve"> thaml</w:t>
      </w:r>
      <w:r>
        <w:t xml:space="preserve"> \g </w:t>
      </w:r>
      <w:r>
        <w:rPr>
          <w:rFonts w:hAnsi="Times New Roman"/>
        </w:rPr>
        <w:t>‘</w:t>
      </w:r>
      <w:r>
        <w:t>foot</w:t>
      </w:r>
      <w:r>
        <w:rPr>
          <w:rFonts w:hAnsi="Times New Roman"/>
        </w:rPr>
        <w:t>’</w:t>
      </w:r>
    </w:p>
    <w:p w14:paraId="6A0E95DD" w14:textId="77777777" w:rsidR="00C42BF2" w:rsidRDefault="00F80514">
      <w:pPr>
        <w:pStyle w:val="Default"/>
        <w:widowControl w:val="0"/>
        <w:tabs>
          <w:tab w:val="left" w:pos="2880"/>
        </w:tabs>
        <w:ind w:left="2880" w:hanging="2880"/>
      </w:pPr>
      <w:r>
        <w:t>\l UOykangand</w:t>
      </w:r>
      <w:r>
        <w:tab/>
        <w:t>\w</w:t>
      </w:r>
      <w:r>
        <w:rPr>
          <w:i/>
          <w:iCs/>
        </w:rPr>
        <w:t xml:space="preserve"> ebmal</w:t>
      </w:r>
      <w:r>
        <w:t xml:space="preserve"> \g </w:t>
      </w:r>
      <w:r>
        <w:rPr>
          <w:rFonts w:hAnsi="Times New Roman"/>
        </w:rPr>
        <w:t>‘</w:t>
      </w:r>
      <w:r>
        <w:t>foot, toe</w:t>
      </w:r>
      <w:r>
        <w:rPr>
          <w:rFonts w:hAnsi="Times New Roman"/>
        </w:rPr>
        <w:t xml:space="preserve">’ </w:t>
      </w:r>
      <w:r>
        <w:t>\s (BA, PH)</w:t>
      </w:r>
    </w:p>
    <w:p w14:paraId="4C982E8E" w14:textId="77777777" w:rsidR="00C42BF2" w:rsidRDefault="00F80514">
      <w:pPr>
        <w:pStyle w:val="Default"/>
        <w:widowControl w:val="0"/>
        <w:tabs>
          <w:tab w:val="left" w:pos="2880"/>
        </w:tabs>
        <w:ind w:left="2880" w:hanging="2880"/>
      </w:pPr>
      <w:r>
        <w:t>\l UOlkol</w:t>
      </w:r>
      <w:r>
        <w:tab/>
        <w:t>\w</w:t>
      </w:r>
      <w:r>
        <w:rPr>
          <w:i/>
          <w:iCs/>
        </w:rPr>
        <w:t xml:space="preserve"> ebmal</w:t>
      </w:r>
      <w:r>
        <w:t xml:space="preserve"> \g </w:t>
      </w:r>
      <w:r>
        <w:rPr>
          <w:rFonts w:hAnsi="Times New Roman"/>
        </w:rPr>
        <w:t>‘</w:t>
      </w:r>
      <w:r>
        <w:t>foot, toe</w:t>
      </w:r>
      <w:r>
        <w:rPr>
          <w:rFonts w:hAnsi="Times New Roman"/>
        </w:rPr>
        <w:t xml:space="preserve">’ </w:t>
      </w:r>
      <w:r>
        <w:t>\s (PH)</w:t>
      </w:r>
    </w:p>
    <w:p w14:paraId="053ECD50" w14:textId="77777777" w:rsidR="00C42BF2" w:rsidRDefault="00F80514">
      <w:pPr>
        <w:pStyle w:val="Default"/>
        <w:widowControl w:val="0"/>
        <w:tabs>
          <w:tab w:val="left" w:pos="2880"/>
        </w:tabs>
        <w:ind w:left="2880" w:hanging="2880"/>
      </w:pPr>
      <w:r>
        <w:t>\l Rimanggudinhma</w:t>
      </w:r>
      <w:r>
        <w:tab/>
        <w:t>\w</w:t>
      </w:r>
      <w:r>
        <w:rPr>
          <w:i/>
          <w:iCs/>
        </w:rPr>
        <w:t xml:space="preserve"> bal</w:t>
      </w:r>
      <w:r>
        <w:t xml:space="preserve"> \g </w:t>
      </w:r>
      <w:r>
        <w:rPr>
          <w:rFonts w:hAnsi="Times New Roman"/>
        </w:rPr>
        <w:t>‘</w:t>
      </w:r>
      <w:r>
        <w:t>foot</w:t>
      </w:r>
      <w:r>
        <w:rPr>
          <w:rFonts w:hAnsi="Times New Roman"/>
        </w:rPr>
        <w:t xml:space="preserve">’ </w:t>
      </w:r>
      <w:r>
        <w:t xml:space="preserve">\q Also </w:t>
      </w:r>
      <w:r>
        <w:rPr>
          <w:rFonts w:hAnsi="Times New Roman"/>
        </w:rPr>
        <w:t>‘</w:t>
      </w:r>
      <w:r>
        <w:t>root</w:t>
      </w:r>
      <w:r>
        <w:rPr>
          <w:rFonts w:hAnsi="Times New Roman"/>
        </w:rPr>
        <w:t>’</w:t>
      </w:r>
      <w:r>
        <w:t>. \s (KLH, IG)</w:t>
      </w:r>
    </w:p>
    <w:p w14:paraId="555733BA" w14:textId="77777777" w:rsidR="00C42BF2" w:rsidRDefault="00F80514">
      <w:pPr>
        <w:pStyle w:val="Default"/>
        <w:widowControl w:val="0"/>
        <w:tabs>
          <w:tab w:val="left" w:pos="2880"/>
        </w:tabs>
        <w:ind w:left="2880" w:hanging="2880"/>
      </w:pPr>
      <w:r>
        <w:t>\l Koko Warra</w:t>
      </w:r>
      <w:r>
        <w:tab/>
        <w:t xml:space="preserve">\w </w:t>
      </w:r>
      <w:r>
        <w:rPr>
          <w:i/>
          <w:iCs/>
        </w:rPr>
        <w:t>bal</w:t>
      </w:r>
      <w:r>
        <w:t xml:space="preserve"> \g </w:t>
      </w:r>
      <w:r>
        <w:rPr>
          <w:rFonts w:hAnsi="Times New Roman"/>
        </w:rPr>
        <w:t>‘</w:t>
      </w:r>
      <w:r>
        <w:t>foot</w:t>
      </w:r>
      <w:r>
        <w:rPr>
          <w:rFonts w:hAnsi="Times New Roman"/>
        </w:rPr>
        <w:t xml:space="preserve">’ </w:t>
      </w:r>
      <w:r>
        <w:t xml:space="preserve">\p Erg </w:t>
      </w:r>
      <w:r>
        <w:rPr>
          <w:i/>
          <w:iCs/>
        </w:rPr>
        <w:t>balaw</w:t>
      </w:r>
      <w:r>
        <w:t>. \s BSommer</w:t>
      </w:r>
    </w:p>
    <w:p w14:paraId="0D685338" w14:textId="77777777" w:rsidR="00C42BF2" w:rsidRDefault="00F80514">
      <w:pPr>
        <w:pStyle w:val="Default"/>
        <w:widowControl w:val="0"/>
        <w:tabs>
          <w:tab w:val="left" w:pos="2880"/>
        </w:tabs>
        <w:ind w:left="2880" w:hanging="2880"/>
      </w:pPr>
      <w:r>
        <w:t>\l HR</w:t>
      </w:r>
      <w:r>
        <w:tab/>
        <w:t>\w</w:t>
      </w:r>
      <w:r>
        <w:rPr>
          <w:i/>
          <w:iCs/>
        </w:rPr>
        <w:t xml:space="preserve"> ma:l</w:t>
      </w:r>
      <w:r>
        <w:t xml:space="preserve"> \g </w:t>
      </w:r>
      <w:r>
        <w:rPr>
          <w:rFonts w:hAnsi="Times New Roman"/>
        </w:rPr>
        <w:t>‘</w:t>
      </w:r>
      <w:r>
        <w:t>foot</w:t>
      </w:r>
      <w:r>
        <w:rPr>
          <w:rFonts w:hAnsi="Times New Roman"/>
        </w:rPr>
        <w:t xml:space="preserve">’ </w:t>
      </w:r>
      <w:r>
        <w:t>\q LJ analyses as /mal/. \s (KLH, LJ)</w:t>
      </w:r>
    </w:p>
    <w:p w14:paraId="764D4D5A" w14:textId="77777777" w:rsidR="00C42BF2" w:rsidRDefault="00F80514">
      <w:pPr>
        <w:pStyle w:val="Default"/>
        <w:widowControl w:val="0"/>
        <w:tabs>
          <w:tab w:val="left" w:pos="2880"/>
        </w:tabs>
        <w:ind w:left="2880" w:hanging="2880"/>
      </w:pPr>
      <w:r>
        <w:t>\l KThaypan</w:t>
      </w:r>
      <w:r>
        <w:tab/>
        <w:t>\w</w:t>
      </w:r>
      <w:r>
        <w:rPr>
          <w:i/>
          <w:iCs/>
        </w:rPr>
        <w:t xml:space="preserve"> mal</w:t>
      </w:r>
      <w:r>
        <w:t xml:space="preserve"> \g </w:t>
      </w:r>
      <w:r>
        <w:rPr>
          <w:rFonts w:hAnsi="Times New Roman"/>
        </w:rPr>
        <w:t>‘</w:t>
      </w:r>
      <w:r>
        <w:t>foot</w:t>
      </w:r>
      <w:r>
        <w:rPr>
          <w:rFonts w:hAnsi="Times New Roman"/>
        </w:rPr>
        <w:t xml:space="preserve">’ </w:t>
      </w:r>
      <w:r>
        <w:t>\s (BR)</w:t>
      </w:r>
    </w:p>
    <w:p w14:paraId="0E9D76E0" w14:textId="77777777" w:rsidR="00C42BF2" w:rsidRDefault="00F80514">
      <w:pPr>
        <w:pStyle w:val="Default"/>
        <w:widowControl w:val="0"/>
        <w:tabs>
          <w:tab w:val="left" w:pos="2880"/>
        </w:tabs>
        <w:ind w:left="2880" w:hanging="2880"/>
      </w:pPr>
      <w:r>
        <w:t>\l Koogominny</w:t>
      </w:r>
      <w:r>
        <w:tab/>
        <w:t xml:space="preserve">\w </w:t>
      </w:r>
      <w:r>
        <w:rPr>
          <w:i/>
          <w:iCs/>
        </w:rPr>
        <w:t>amal</w:t>
      </w:r>
      <w:r>
        <w:t xml:space="preserve"> \g </w:t>
      </w:r>
      <w:r>
        <w:rPr>
          <w:rFonts w:hAnsi="Times New Roman"/>
        </w:rPr>
        <w:t>‘</w:t>
      </w:r>
      <w:r>
        <w:t>foot</w:t>
      </w:r>
      <w:r>
        <w:rPr>
          <w:rFonts w:hAnsi="Times New Roman"/>
        </w:rPr>
        <w:t xml:space="preserve">’ </w:t>
      </w:r>
      <w:r>
        <w:t xml:space="preserve">\q Source cites as </w:t>
      </w:r>
      <w:r>
        <w:rPr>
          <w:i/>
          <w:iCs/>
        </w:rPr>
        <w:t>amul</w:t>
      </w:r>
      <w:r>
        <w:t>, possibly for [am3l]. \s (Palmer 1884 101)</w:t>
      </w:r>
    </w:p>
    <w:p w14:paraId="49E6288C" w14:textId="77777777" w:rsidR="00C42BF2" w:rsidRDefault="00F80514">
      <w:pPr>
        <w:pStyle w:val="Default"/>
        <w:widowControl w:val="0"/>
        <w:tabs>
          <w:tab w:val="left" w:pos="2880"/>
        </w:tabs>
        <w:ind w:left="2880" w:hanging="2880"/>
      </w:pPr>
      <w:r>
        <w:t>\l Ogunyjan</w:t>
      </w:r>
      <w:r>
        <w:tab/>
        <w:t>\w</w:t>
      </w:r>
      <w:r>
        <w:rPr>
          <w:i/>
          <w:iCs/>
        </w:rPr>
        <w:t xml:space="preserve"> ebm3l</w:t>
      </w:r>
      <w:r>
        <w:t xml:space="preserve"> \g </w:t>
      </w:r>
      <w:r>
        <w:rPr>
          <w:rFonts w:hAnsi="Times New Roman"/>
        </w:rPr>
        <w:t>‘</w:t>
      </w:r>
      <w:r>
        <w:t>foot</w:t>
      </w:r>
      <w:r>
        <w:rPr>
          <w:rFonts w:hAnsi="Times New Roman"/>
        </w:rPr>
        <w:t xml:space="preserve">’ </w:t>
      </w:r>
      <w:r>
        <w:t>\f Also [ibm3l]. \s (BA, KLH, BSom)</w:t>
      </w:r>
    </w:p>
    <w:p w14:paraId="1DAE4D0A" w14:textId="77777777" w:rsidR="00C42BF2" w:rsidRDefault="00F80514">
      <w:pPr>
        <w:pStyle w:val="Default"/>
        <w:widowControl w:val="0"/>
        <w:tabs>
          <w:tab w:val="left" w:pos="2880"/>
        </w:tabs>
        <w:ind w:left="2880" w:hanging="2880"/>
      </w:pPr>
      <w:r>
        <w:t>\l GYim</w:t>
      </w:r>
      <w:r>
        <w:tab/>
        <w:t>\w</w:t>
      </w:r>
      <w:r>
        <w:rPr>
          <w:i/>
          <w:iCs/>
        </w:rPr>
        <w:t xml:space="preserve"> dhamal</w:t>
      </w:r>
      <w:r>
        <w:t xml:space="preserve"> \g </w:t>
      </w:r>
      <w:r>
        <w:rPr>
          <w:rFonts w:hAnsi="Times New Roman"/>
        </w:rPr>
        <w:t>‘</w:t>
      </w:r>
      <w:r>
        <w:t>foot</w:t>
      </w:r>
      <w:r>
        <w:rPr>
          <w:rFonts w:hAnsi="Times New Roman"/>
        </w:rPr>
        <w:t xml:space="preserve">’ </w:t>
      </w:r>
      <w:r>
        <w:t>\s (KLH, JHav)</w:t>
      </w:r>
    </w:p>
    <w:p w14:paraId="42CE4BBA" w14:textId="77777777" w:rsidR="00C42BF2" w:rsidRDefault="00F80514">
      <w:pPr>
        <w:pStyle w:val="Default"/>
        <w:widowControl w:val="0"/>
        <w:tabs>
          <w:tab w:val="left" w:pos="2880"/>
        </w:tabs>
        <w:ind w:left="2880" w:hanging="2880"/>
      </w:pPr>
      <w:r>
        <w:t xml:space="preserve">\l </w:t>
      </w:r>
      <w:r>
        <w:rPr>
          <w:b/>
          <w:bCs/>
        </w:rPr>
        <w:t>pPaman</w:t>
      </w:r>
      <w:r>
        <w:rPr>
          <w:b/>
          <w:bCs/>
        </w:rPr>
        <w:tab/>
        <w:t>\w *camal</w:t>
      </w:r>
      <w:r>
        <w:t xml:space="preserve"> \s (KLH)</w:t>
      </w:r>
    </w:p>
    <w:p w14:paraId="7F3C0944" w14:textId="77777777" w:rsidR="00C42BF2" w:rsidRDefault="00F80514">
      <w:pPr>
        <w:pStyle w:val="Default"/>
        <w:widowControl w:val="0"/>
        <w:tabs>
          <w:tab w:val="left" w:pos="2880"/>
        </w:tabs>
        <w:ind w:left="2880" w:hanging="2880"/>
      </w:pPr>
      <w:r>
        <w:t>^^^</w:t>
      </w:r>
    </w:p>
    <w:p w14:paraId="3D3C68B8" w14:textId="77777777" w:rsidR="00C42BF2" w:rsidRDefault="00F80514">
      <w:pPr>
        <w:pStyle w:val="Default"/>
        <w:widowControl w:val="0"/>
        <w:tabs>
          <w:tab w:val="left" w:pos="2880"/>
        </w:tabs>
        <w:ind w:left="2880" w:hanging="2880"/>
      </w:pPr>
      <w:r>
        <w:t>\l Almura</w:t>
      </w:r>
      <w:r>
        <w:tab/>
        <w:t>\w</w:t>
      </w:r>
      <w:r>
        <w:rPr>
          <w:i/>
          <w:iCs/>
        </w:rPr>
        <w:t xml:space="preserve"> thamul</w:t>
      </w:r>
      <w:r>
        <w:t xml:space="preserve"> \g </w:t>
      </w:r>
      <w:r>
        <w:rPr>
          <w:rFonts w:hAnsi="Times New Roman"/>
        </w:rPr>
        <w:t>‘</w:t>
      </w:r>
      <w:r>
        <w:t>foot</w:t>
      </w:r>
      <w:r>
        <w:rPr>
          <w:rFonts w:hAnsi="Times New Roman"/>
        </w:rPr>
        <w:t xml:space="preserve">’ </w:t>
      </w:r>
      <w:r>
        <w:t>\q /u/? \s (BR)</w:t>
      </w:r>
    </w:p>
    <w:p w14:paraId="518A2DCA" w14:textId="77777777" w:rsidR="00C42BF2" w:rsidRDefault="00F80514">
      <w:pPr>
        <w:pStyle w:val="Default"/>
        <w:widowControl w:val="0"/>
        <w:tabs>
          <w:tab w:val="left" w:pos="2880"/>
        </w:tabs>
        <w:ind w:left="2880" w:hanging="2880"/>
      </w:pPr>
      <w:r>
        <w:lastRenderedPageBreak/>
        <w:t>^^^</w:t>
      </w:r>
    </w:p>
    <w:p w14:paraId="3D0B7B25" w14:textId="77777777" w:rsidR="00C42BF2" w:rsidRDefault="00F80514">
      <w:pPr>
        <w:pStyle w:val="Default"/>
        <w:widowControl w:val="0"/>
        <w:tabs>
          <w:tab w:val="left" w:pos="2880"/>
        </w:tabs>
        <w:ind w:left="2880" w:hanging="2880"/>
      </w:pPr>
      <w:r>
        <w:t>\l Pintupi</w:t>
      </w:r>
      <w:r>
        <w:tab/>
        <w:t>\w</w:t>
      </w:r>
      <w:r>
        <w:rPr>
          <w:i/>
          <w:iCs/>
        </w:rPr>
        <w:t xml:space="preserve"> camana</w:t>
      </w:r>
      <w:r>
        <w:t xml:space="preserve"> \g </w:t>
      </w:r>
      <w:r>
        <w:rPr>
          <w:rFonts w:hAnsi="Times New Roman"/>
        </w:rPr>
        <w:t>‘</w:t>
      </w:r>
      <w:r>
        <w:t>foot, footprint</w:t>
      </w:r>
      <w:r>
        <w:rPr>
          <w:rFonts w:hAnsi="Times New Roman"/>
        </w:rPr>
        <w:t xml:space="preserve">’ </w:t>
      </w:r>
      <w:r>
        <w:t xml:space="preserve">\q Syn. </w:t>
      </w:r>
      <w:r>
        <w:rPr>
          <w:i/>
          <w:iCs/>
        </w:rPr>
        <w:t>cina</w:t>
      </w:r>
      <w:r>
        <w:t xml:space="preserve">, </w:t>
      </w:r>
      <w:r>
        <w:rPr>
          <w:i/>
          <w:iCs/>
        </w:rPr>
        <w:t>paculpa</w:t>
      </w:r>
      <w:r>
        <w:t>. \s (Hn&amp;Hn)</w:t>
      </w:r>
    </w:p>
    <w:p w14:paraId="7C800F55" w14:textId="77777777" w:rsidR="00C42BF2" w:rsidRDefault="00F80514">
      <w:pPr>
        <w:pStyle w:val="Default"/>
        <w:widowControl w:val="0"/>
        <w:tabs>
          <w:tab w:val="left" w:pos="2880"/>
        </w:tabs>
        <w:ind w:left="2880" w:hanging="2880"/>
      </w:pPr>
      <w:r>
        <w:t>\l Warlpiri</w:t>
      </w:r>
      <w:r>
        <w:tab/>
        <w:t xml:space="preserve">\w </w:t>
      </w:r>
      <w:r>
        <w:rPr>
          <w:i/>
          <w:iCs/>
        </w:rPr>
        <w:t>jamana</w:t>
      </w:r>
      <w:r>
        <w:t xml:space="preserve"> \g </w:t>
      </w:r>
      <w:r>
        <w:rPr>
          <w:rFonts w:hAnsi="Times New Roman"/>
        </w:rPr>
        <w:t>‘</w:t>
      </w:r>
      <w:r>
        <w:t>foot, footprint</w:t>
      </w:r>
      <w:r>
        <w:rPr>
          <w:rFonts w:hAnsi="Times New Roman"/>
        </w:rPr>
        <w:t xml:space="preserve">’ </w:t>
      </w:r>
      <w:r>
        <w:t xml:space="preserve">\q Syn. </w:t>
      </w:r>
      <w:r>
        <w:rPr>
          <w:i/>
          <w:iCs/>
        </w:rPr>
        <w:t>wirliya</w:t>
      </w:r>
      <w:r>
        <w:t>. \s (ML)</w:t>
      </w:r>
    </w:p>
    <w:p w14:paraId="57D9285D" w14:textId="77777777" w:rsidR="00C42BF2" w:rsidRDefault="00F80514">
      <w:pPr>
        <w:pStyle w:val="Default"/>
        <w:widowControl w:val="0"/>
        <w:tabs>
          <w:tab w:val="left" w:pos="2880"/>
        </w:tabs>
        <w:ind w:left="2880" w:hanging="2880"/>
      </w:pPr>
      <w:r>
        <w:t>\l Martuthunira</w:t>
      </w:r>
      <w:r>
        <w:tab/>
        <w:t>\w</w:t>
      </w:r>
      <w:r>
        <w:rPr>
          <w:i/>
          <w:iCs/>
        </w:rPr>
        <w:t xml:space="preserve"> jamanu</w:t>
      </w:r>
      <w:r>
        <w:t xml:space="preserve"> \g </w:t>
      </w:r>
      <w:r>
        <w:rPr>
          <w:rFonts w:hAnsi="Times New Roman"/>
        </w:rPr>
        <w:t>‘</w:t>
      </w:r>
      <w:r>
        <w:t>foot</w:t>
      </w:r>
      <w:r>
        <w:rPr>
          <w:rFonts w:hAnsi="Times New Roman"/>
        </w:rPr>
        <w:t xml:space="preserve">’ </w:t>
      </w:r>
      <w:r>
        <w:t xml:space="preserve">\q Partial syn. </w:t>
      </w:r>
      <w:r>
        <w:rPr>
          <w:i/>
          <w:iCs/>
        </w:rPr>
        <w:t>jina</w:t>
      </w:r>
      <w:r>
        <w:rPr>
          <w:rFonts w:hAnsi="Times New Roman"/>
        </w:rPr>
        <w:t xml:space="preserve"> ‘</w:t>
      </w:r>
      <w:r>
        <w:t>track, footprint; foot</w:t>
      </w:r>
      <w:r>
        <w:rPr>
          <w:rFonts w:hAnsi="Times New Roman"/>
        </w:rPr>
        <w:t>’</w:t>
      </w:r>
      <w:r>
        <w:t>; see *cina. \s (AD)</w:t>
      </w:r>
    </w:p>
    <w:p w14:paraId="40EE549F" w14:textId="77777777" w:rsidR="00C42BF2" w:rsidRDefault="00F80514">
      <w:pPr>
        <w:pStyle w:val="Default"/>
        <w:widowControl w:val="0"/>
        <w:tabs>
          <w:tab w:val="left" w:pos="2880"/>
        </w:tabs>
        <w:ind w:left="2880" w:hanging="2880"/>
      </w:pPr>
      <w:r>
        <w:t>\l Yinytjiparnti</w:t>
      </w:r>
      <w:r>
        <w:tab/>
        <w:t>\w</w:t>
      </w:r>
      <w:r>
        <w:rPr>
          <w:i/>
          <w:iCs/>
        </w:rPr>
        <w:t xml:space="preserve"> camarla</w:t>
      </w:r>
      <w:r>
        <w:rPr>
          <w:rFonts w:hAnsi="Times New Roman"/>
          <w:i/>
          <w:iCs/>
        </w:rPr>
        <w:t>ñ</w:t>
      </w:r>
      <w:r>
        <w:t xml:space="preserve"> \g </w:t>
      </w:r>
      <w:r>
        <w:rPr>
          <w:rFonts w:hAnsi="Times New Roman"/>
        </w:rPr>
        <w:t>‘</w:t>
      </w:r>
      <w:r>
        <w:t>on tiptoes, sneaking quietly</w:t>
      </w:r>
      <w:r>
        <w:rPr>
          <w:rFonts w:hAnsi="Times New Roman"/>
        </w:rPr>
        <w:t xml:space="preserve">’ </w:t>
      </w:r>
      <w:r>
        <w:t>\s (FW)</w:t>
      </w:r>
    </w:p>
    <w:p w14:paraId="123133A0" w14:textId="77777777" w:rsidR="00C42BF2" w:rsidRDefault="00F80514">
      <w:pPr>
        <w:pStyle w:val="Default"/>
        <w:ind w:left="2880" w:hanging="2880"/>
        <w:rPr>
          <w:b/>
          <w:bCs/>
        </w:rPr>
      </w:pPr>
      <w:r>
        <w:t xml:space="preserve">\l </w:t>
      </w:r>
      <w:r>
        <w:rPr>
          <w:b/>
          <w:bCs/>
        </w:rPr>
        <w:t>pPNy</w:t>
      </w:r>
      <w:r>
        <w:rPr>
          <w:b/>
          <w:bCs/>
        </w:rPr>
        <w:tab/>
        <w:t>\w *cama</w:t>
      </w:r>
    </w:p>
    <w:p w14:paraId="04964F21" w14:textId="77777777" w:rsidR="00C42BF2" w:rsidRDefault="00F80514">
      <w:pPr>
        <w:pStyle w:val="Default"/>
        <w:widowControl w:val="0"/>
        <w:tabs>
          <w:tab w:val="left" w:pos="2880"/>
        </w:tabs>
        <w:ind w:left="2880" w:hanging="2880"/>
      </w:pPr>
      <w:r>
        <w:t>^^</w:t>
      </w:r>
    </w:p>
    <w:p w14:paraId="15665BD7" w14:textId="77777777" w:rsidR="00C42BF2" w:rsidRDefault="00F80514">
      <w:pPr>
        <w:pStyle w:val="Default"/>
        <w:widowControl w:val="0"/>
        <w:tabs>
          <w:tab w:val="left" w:pos="2880"/>
        </w:tabs>
        <w:ind w:left="2880" w:hanging="2880"/>
      </w:pPr>
      <w:r>
        <w:t>\l Lardil</w:t>
      </w:r>
      <w:r>
        <w:tab/>
        <w:t xml:space="preserve">\w thamar \g </w:t>
      </w:r>
      <w:r>
        <w:rPr>
          <w:rFonts w:hAnsi="Times New Roman"/>
        </w:rPr>
        <w:t>‘</w:t>
      </w:r>
      <w:r>
        <w:t>heel; lump (as on tree)</w:t>
      </w:r>
      <w:r>
        <w:rPr>
          <w:rFonts w:hAnsi="Times New Roman"/>
        </w:rPr>
        <w:t xml:space="preserve">’ </w:t>
      </w:r>
      <w:r>
        <w:t>\s (NgKL)</w:t>
      </w:r>
    </w:p>
    <w:p w14:paraId="12DDF916" w14:textId="77777777" w:rsidR="00C42BF2" w:rsidRDefault="00C42BF2">
      <w:pPr>
        <w:pStyle w:val="Default"/>
        <w:widowControl w:val="0"/>
        <w:tabs>
          <w:tab w:val="left" w:pos="2880"/>
        </w:tabs>
        <w:ind w:left="2880" w:hanging="2880"/>
      </w:pPr>
    </w:p>
    <w:p w14:paraId="68A97A63" w14:textId="77777777" w:rsidR="00C42BF2" w:rsidRDefault="00C42BF2">
      <w:pPr>
        <w:pStyle w:val="Default"/>
        <w:widowControl w:val="0"/>
        <w:tabs>
          <w:tab w:val="left" w:pos="2880"/>
        </w:tabs>
        <w:ind w:left="2880" w:hanging="2880"/>
      </w:pPr>
    </w:p>
    <w:p w14:paraId="48C9070C" w14:textId="77777777" w:rsidR="00C42BF2" w:rsidRDefault="00F80514">
      <w:pPr>
        <w:pStyle w:val="Default"/>
        <w:widowControl w:val="0"/>
        <w:tabs>
          <w:tab w:val="left" w:pos="2880"/>
        </w:tabs>
        <w:ind w:left="2880" w:hanging="2880"/>
        <w:rPr>
          <w:b/>
          <w:bCs/>
        </w:rPr>
      </w:pPr>
      <w:r>
        <w:t xml:space="preserve">\e </w:t>
      </w:r>
      <w:r>
        <w:rPr>
          <w:b/>
          <w:bCs/>
        </w:rPr>
        <w:t>*cami</w:t>
      </w:r>
    </w:p>
    <w:p w14:paraId="63204474" w14:textId="77777777" w:rsidR="00C42BF2" w:rsidRDefault="00F80514">
      <w:pPr>
        <w:pStyle w:val="Default"/>
        <w:widowControl w:val="0"/>
        <w:tabs>
          <w:tab w:val="left" w:pos="2880"/>
        </w:tabs>
        <w:ind w:left="2880" w:hanging="2880"/>
      </w:pPr>
      <w:r>
        <w:t xml:space="preserve">\t </w:t>
      </w:r>
      <w:r>
        <w:rPr>
          <w:rFonts w:hAnsi="Times New Roman"/>
        </w:rPr>
        <w:t>‘</w:t>
      </w:r>
      <w:r>
        <w:t>fat</w:t>
      </w:r>
      <w:r>
        <w:rPr>
          <w:rFonts w:hAnsi="Times New Roman"/>
        </w:rPr>
        <w:t>’</w:t>
      </w:r>
    </w:p>
    <w:p w14:paraId="67EF01F6" w14:textId="77777777" w:rsidR="00C42BF2" w:rsidRDefault="00F80514">
      <w:pPr>
        <w:pStyle w:val="Default"/>
        <w:widowControl w:val="0"/>
        <w:tabs>
          <w:tab w:val="left" w:pos="2880"/>
        </w:tabs>
        <w:ind w:left="2880" w:hanging="2880"/>
      </w:pPr>
      <w:r>
        <w:t>\b n</w:t>
      </w:r>
    </w:p>
    <w:p w14:paraId="572B22D1" w14:textId="77777777" w:rsidR="00C42BF2" w:rsidRDefault="00F80514">
      <w:pPr>
        <w:pStyle w:val="Default"/>
        <w:widowControl w:val="0"/>
        <w:tabs>
          <w:tab w:val="left" w:pos="2880"/>
        </w:tabs>
        <w:ind w:left="2880" w:hanging="2880"/>
      </w:pPr>
      <w:r>
        <w:t>\c B</w:t>
      </w:r>
    </w:p>
    <w:p w14:paraId="2CE38DB5" w14:textId="77777777" w:rsidR="00C42BF2" w:rsidRDefault="00F80514">
      <w:pPr>
        <w:pStyle w:val="Default"/>
        <w:widowControl w:val="0"/>
        <w:tabs>
          <w:tab w:val="left" w:pos="2880"/>
        </w:tabs>
        <w:ind w:left="2880" w:hanging="2880"/>
      </w:pPr>
      <w:r>
        <w:t xml:space="preserve">\l </w:t>
      </w:r>
      <w:r>
        <w:rPr>
          <w:b/>
          <w:bCs/>
        </w:rPr>
        <w:t>pPaman</w:t>
      </w:r>
      <w:r>
        <w:rPr>
          <w:b/>
          <w:bCs/>
        </w:rPr>
        <w:tab/>
        <w:t>\w *cami</w:t>
      </w:r>
      <w:r>
        <w:t xml:space="preserve"> \q On the basis of Dyirbal; see below. \s KLH</w:t>
      </w:r>
    </w:p>
    <w:p w14:paraId="30C0342B" w14:textId="77777777" w:rsidR="00C42BF2" w:rsidRDefault="00F80514">
      <w:pPr>
        <w:pStyle w:val="Default"/>
        <w:widowControl w:val="0"/>
        <w:tabs>
          <w:tab w:val="left" w:pos="2880"/>
        </w:tabs>
        <w:ind w:left="2880" w:hanging="2880"/>
      </w:pPr>
      <w:r>
        <w:t>\l Bidyara</w:t>
      </w:r>
      <w:r>
        <w:tab/>
        <w:t xml:space="preserve">\w dhami \g </w:t>
      </w:r>
      <w:r>
        <w:rPr>
          <w:rFonts w:hAnsi="Times New Roman"/>
        </w:rPr>
        <w:t>‘</w:t>
      </w:r>
      <w:r>
        <w:t>fat</w:t>
      </w:r>
      <w:r>
        <w:rPr>
          <w:rFonts w:hAnsi="Times New Roman"/>
        </w:rPr>
        <w:t xml:space="preserve">’ </w:t>
      </w:r>
      <w:r>
        <w:t>\s GB</w:t>
      </w:r>
    </w:p>
    <w:p w14:paraId="589E202C" w14:textId="77777777" w:rsidR="00C42BF2" w:rsidRDefault="00F80514">
      <w:pPr>
        <w:pStyle w:val="Default"/>
        <w:widowControl w:val="0"/>
        <w:tabs>
          <w:tab w:val="left" w:pos="2880"/>
        </w:tabs>
        <w:ind w:left="2880" w:hanging="2880"/>
      </w:pPr>
      <w:r>
        <w:t xml:space="preserve">\l Dharawala </w:t>
      </w:r>
      <w:r>
        <w:tab/>
        <w:t xml:space="preserve">\w dhami g </w:t>
      </w:r>
      <w:r>
        <w:rPr>
          <w:rFonts w:hAnsi="Times New Roman"/>
        </w:rPr>
        <w:t>‘</w:t>
      </w:r>
      <w:r>
        <w:t>fat</w:t>
      </w:r>
      <w:r>
        <w:rPr>
          <w:rFonts w:hAnsi="Times New Roman"/>
        </w:rPr>
        <w:t xml:space="preserve">’ </w:t>
      </w:r>
      <w:r>
        <w:t>\s GB</w:t>
      </w:r>
    </w:p>
    <w:p w14:paraId="45452DEC" w14:textId="77777777" w:rsidR="00C42BF2" w:rsidRDefault="00F80514">
      <w:pPr>
        <w:pStyle w:val="Default"/>
        <w:widowControl w:val="0"/>
        <w:tabs>
          <w:tab w:val="left" w:pos="2880"/>
        </w:tabs>
        <w:ind w:left="2880" w:hanging="2880"/>
      </w:pPr>
      <w:r>
        <w:t>\l Yandjibara</w:t>
      </w:r>
      <w:r>
        <w:tab/>
        <w:t xml:space="preserve">\w dhami \g </w:t>
      </w:r>
      <w:r>
        <w:rPr>
          <w:rFonts w:hAnsi="Times New Roman"/>
        </w:rPr>
        <w:t>‘</w:t>
      </w:r>
      <w:r>
        <w:t>fat</w:t>
      </w:r>
      <w:r>
        <w:rPr>
          <w:rFonts w:hAnsi="Times New Roman"/>
        </w:rPr>
        <w:t xml:space="preserve">’ </w:t>
      </w:r>
      <w:r>
        <w:t>\s GB</w:t>
      </w:r>
    </w:p>
    <w:p w14:paraId="09FF8CD5" w14:textId="77777777" w:rsidR="00C42BF2" w:rsidRDefault="00F80514">
      <w:pPr>
        <w:pStyle w:val="Default"/>
        <w:widowControl w:val="0"/>
        <w:tabs>
          <w:tab w:val="left" w:pos="2880"/>
        </w:tabs>
        <w:ind w:left="2880" w:hanging="2880"/>
      </w:pPr>
      <w:r>
        <w:t>\l Yiningayi</w:t>
      </w:r>
      <w:r>
        <w:tab/>
        <w:t xml:space="preserve">\w dhami \g </w:t>
      </w:r>
      <w:r>
        <w:rPr>
          <w:rFonts w:hAnsi="Times New Roman"/>
        </w:rPr>
        <w:t>‘</w:t>
      </w:r>
      <w:r>
        <w:t>fat</w:t>
      </w:r>
      <w:r>
        <w:rPr>
          <w:rFonts w:hAnsi="Times New Roman"/>
        </w:rPr>
        <w:t xml:space="preserve">’ </w:t>
      </w:r>
      <w:r>
        <w:t>\s GB</w:t>
      </w:r>
    </w:p>
    <w:p w14:paraId="2BCA6F8B" w14:textId="77777777" w:rsidR="00C42BF2" w:rsidRDefault="00F80514">
      <w:pPr>
        <w:pStyle w:val="Default"/>
        <w:widowControl w:val="0"/>
        <w:tabs>
          <w:tab w:val="left" w:pos="2880"/>
        </w:tabs>
        <w:ind w:left="2880" w:hanging="2880"/>
      </w:pPr>
      <w:r>
        <w:t>\l Margany</w:t>
      </w:r>
      <w:r>
        <w:tab/>
        <w:t xml:space="preserve">\w dhami \g </w:t>
      </w:r>
      <w:r>
        <w:rPr>
          <w:rFonts w:hAnsi="Times New Roman"/>
        </w:rPr>
        <w:t>‘</w:t>
      </w:r>
      <w:r>
        <w:t>fat</w:t>
      </w:r>
      <w:r>
        <w:rPr>
          <w:rFonts w:hAnsi="Times New Roman"/>
        </w:rPr>
        <w:t xml:space="preserve">’ </w:t>
      </w:r>
      <w:r>
        <w:t>\s GB</w:t>
      </w:r>
    </w:p>
    <w:p w14:paraId="1025E8C3" w14:textId="77777777" w:rsidR="00C42BF2" w:rsidRDefault="00F80514">
      <w:pPr>
        <w:pStyle w:val="Default"/>
        <w:widowControl w:val="0"/>
        <w:tabs>
          <w:tab w:val="left" w:pos="2880"/>
        </w:tabs>
        <w:ind w:left="2880" w:hanging="2880"/>
      </w:pPr>
      <w:r>
        <w:t>\l Gunya</w:t>
      </w:r>
      <w:r>
        <w:tab/>
        <w:t xml:space="preserve">\w dhami \g </w:t>
      </w:r>
      <w:r>
        <w:rPr>
          <w:rFonts w:hAnsi="Times New Roman"/>
        </w:rPr>
        <w:t>‘</w:t>
      </w:r>
      <w:r>
        <w:t>fat</w:t>
      </w:r>
      <w:r>
        <w:rPr>
          <w:rFonts w:hAnsi="Times New Roman"/>
        </w:rPr>
        <w:t xml:space="preserve">’ </w:t>
      </w:r>
      <w:r>
        <w:t>\s GB</w:t>
      </w:r>
    </w:p>
    <w:p w14:paraId="195F3C56" w14:textId="77777777" w:rsidR="00C42BF2" w:rsidRDefault="00F80514">
      <w:pPr>
        <w:pStyle w:val="Default"/>
        <w:widowControl w:val="0"/>
        <w:tabs>
          <w:tab w:val="left" w:pos="2880"/>
        </w:tabs>
        <w:ind w:left="2880" w:hanging="2880"/>
      </w:pPr>
      <w:r>
        <w:t>\l Guwa</w:t>
      </w:r>
      <w:r>
        <w:tab/>
        <w:t xml:space="preserve">\w thami \g </w:t>
      </w:r>
      <w:r>
        <w:rPr>
          <w:rFonts w:hAnsi="Times New Roman"/>
        </w:rPr>
        <w:t>‘</w:t>
      </w:r>
      <w:r>
        <w:t>fat</w:t>
      </w:r>
      <w:r>
        <w:rPr>
          <w:rFonts w:hAnsi="Times New Roman"/>
        </w:rPr>
        <w:t xml:space="preserve">’ </w:t>
      </w:r>
      <w:r>
        <w:t xml:space="preserve">\q Also </w:t>
      </w:r>
      <w:r>
        <w:rPr>
          <w:i/>
          <w:iCs/>
        </w:rPr>
        <w:t>thutha</w:t>
      </w:r>
      <w:r>
        <w:t xml:space="preserve"> &lt; *cu:ca. \s GB</w:t>
      </w:r>
    </w:p>
    <w:p w14:paraId="759A6B42" w14:textId="77777777" w:rsidR="00C42BF2" w:rsidRDefault="00F80514">
      <w:pPr>
        <w:pStyle w:val="Default"/>
        <w:widowControl w:val="0"/>
        <w:tabs>
          <w:tab w:val="left" w:pos="2880"/>
        </w:tabs>
        <w:ind w:left="2880" w:hanging="2880"/>
      </w:pPr>
      <w:r>
        <w:t>\l Dyirbal</w:t>
      </w:r>
      <w:r>
        <w:tab/>
        <w:t xml:space="preserve">\w jami \g </w:t>
      </w:r>
      <w:r>
        <w:rPr>
          <w:rFonts w:hAnsi="Times New Roman"/>
        </w:rPr>
        <w:t>‘</w:t>
      </w:r>
      <w:r>
        <w:t>fat</w:t>
      </w:r>
      <w:r>
        <w:rPr>
          <w:rFonts w:hAnsi="Times New Roman"/>
        </w:rPr>
        <w:t xml:space="preserve">’ </w:t>
      </w:r>
      <w:r>
        <w:t>\s KLH, RMWD</w:t>
      </w:r>
    </w:p>
    <w:p w14:paraId="4011AFC6" w14:textId="77777777" w:rsidR="00C42BF2" w:rsidRDefault="00C42BF2">
      <w:pPr>
        <w:pStyle w:val="Default"/>
        <w:widowControl w:val="0"/>
        <w:tabs>
          <w:tab w:val="left" w:pos="2880"/>
        </w:tabs>
        <w:ind w:left="2880" w:hanging="2880"/>
      </w:pPr>
    </w:p>
    <w:p w14:paraId="01910EE2" w14:textId="77777777" w:rsidR="00C42BF2" w:rsidRDefault="00C42BF2">
      <w:pPr>
        <w:pStyle w:val="Default"/>
        <w:widowControl w:val="0"/>
        <w:tabs>
          <w:tab w:val="left" w:pos="2880"/>
        </w:tabs>
        <w:ind w:left="2880" w:hanging="2880"/>
      </w:pPr>
    </w:p>
    <w:p w14:paraId="34F4A04F" w14:textId="77777777" w:rsidR="00C42BF2" w:rsidRDefault="00F80514">
      <w:pPr>
        <w:pStyle w:val="Default"/>
        <w:widowControl w:val="0"/>
        <w:tabs>
          <w:tab w:val="left" w:pos="2880"/>
        </w:tabs>
        <w:ind w:left="2880" w:hanging="2880"/>
        <w:rPr>
          <w:b/>
          <w:bCs/>
        </w:rPr>
      </w:pPr>
      <w:r>
        <w:t xml:space="preserve">\e </w:t>
      </w:r>
      <w:r>
        <w:rPr>
          <w:b/>
          <w:bCs/>
        </w:rPr>
        <w:t>*campa-</w:t>
      </w:r>
    </w:p>
    <w:p w14:paraId="27B6D6FC" w14:textId="77777777" w:rsidR="00C42BF2" w:rsidRDefault="00F80514">
      <w:pPr>
        <w:pStyle w:val="Default"/>
        <w:widowControl w:val="0"/>
        <w:tabs>
          <w:tab w:val="left" w:pos="2880"/>
        </w:tabs>
        <w:ind w:left="2880" w:hanging="2880"/>
      </w:pPr>
      <w:r>
        <w:t xml:space="preserve">\t </w:t>
      </w:r>
      <w:r>
        <w:rPr>
          <w:rFonts w:hAnsi="Times New Roman"/>
        </w:rPr>
        <w:t>‘</w:t>
      </w:r>
      <w:r>
        <w:t>throw</w:t>
      </w:r>
      <w:r>
        <w:rPr>
          <w:rFonts w:hAnsi="Times New Roman"/>
        </w:rPr>
        <w:t>’</w:t>
      </w:r>
    </w:p>
    <w:p w14:paraId="2C625030" w14:textId="77777777" w:rsidR="00C42BF2" w:rsidRDefault="00F80514">
      <w:pPr>
        <w:pStyle w:val="Default"/>
        <w:widowControl w:val="0"/>
        <w:tabs>
          <w:tab w:val="left" w:pos="2880"/>
        </w:tabs>
        <w:ind w:left="2880" w:hanging="2880"/>
      </w:pPr>
      <w:r>
        <w:t>\b vt</w:t>
      </w:r>
    </w:p>
    <w:p w14:paraId="52AAF9F8" w14:textId="77777777" w:rsidR="00C42BF2" w:rsidRDefault="00F80514">
      <w:pPr>
        <w:pStyle w:val="Default"/>
        <w:widowControl w:val="0"/>
        <w:tabs>
          <w:tab w:val="left" w:pos="2880"/>
        </w:tabs>
        <w:ind w:left="2880" w:hanging="2880"/>
      </w:pPr>
      <w:r>
        <w:t>\l Yinwum</w:t>
      </w:r>
      <w:r>
        <w:tab/>
        <w:t xml:space="preserve">\w mpi- \g </w:t>
      </w:r>
      <w:r>
        <w:rPr>
          <w:rFonts w:hAnsi="Times New Roman"/>
        </w:rPr>
        <w:t>‘</w:t>
      </w:r>
      <w:r>
        <w:t>give</w:t>
      </w:r>
      <w:r>
        <w:rPr>
          <w:rFonts w:hAnsi="Times New Roman"/>
        </w:rPr>
        <w:t xml:space="preserve">’ </w:t>
      </w:r>
      <w:r>
        <w:rPr>
          <w:color w:val="003300"/>
          <w:u w:color="003300"/>
        </w:rPr>
        <w:t>\q</w:t>
      </w:r>
      <w:r>
        <w:t xml:space="preserve"> Also reduplicated, </w:t>
      </w:r>
      <w:r>
        <w:rPr>
          <w:i/>
          <w:iCs/>
        </w:rPr>
        <w:t>mpyampi-</w:t>
      </w:r>
      <w:r>
        <w:t>. \s KLH</w:t>
      </w:r>
    </w:p>
    <w:p w14:paraId="04448DF4" w14:textId="77777777" w:rsidR="00C42BF2" w:rsidRDefault="00F80514">
      <w:pPr>
        <w:pStyle w:val="Default"/>
        <w:widowControl w:val="0"/>
        <w:tabs>
          <w:tab w:val="left" w:pos="2880"/>
        </w:tabs>
        <w:ind w:left="2880" w:hanging="2880"/>
      </w:pPr>
      <w:r>
        <w:t>\l Ngkoth</w:t>
      </w:r>
      <w:r>
        <w:tab/>
        <w:t xml:space="preserve">\w mpya- \g </w:t>
      </w:r>
      <w:r>
        <w:rPr>
          <w:rFonts w:hAnsi="Times New Roman"/>
        </w:rPr>
        <w:t>‘</w:t>
      </w:r>
      <w:r>
        <w:t>give, throw</w:t>
      </w:r>
      <w:r>
        <w:rPr>
          <w:rFonts w:hAnsi="Times New Roman"/>
        </w:rPr>
        <w:t xml:space="preserve">’ </w:t>
      </w:r>
      <w:r>
        <w:t>\s KLH</w:t>
      </w:r>
    </w:p>
    <w:p w14:paraId="5506862F" w14:textId="77777777" w:rsidR="00C42BF2" w:rsidRDefault="00F80514">
      <w:pPr>
        <w:pStyle w:val="Default"/>
        <w:widowControl w:val="0"/>
        <w:tabs>
          <w:tab w:val="left" w:pos="2880"/>
        </w:tabs>
        <w:ind w:left="2880" w:hanging="2880"/>
      </w:pPr>
      <w:r>
        <w:t>\l Aritinngithigh</w:t>
      </w:r>
      <w:r>
        <w:tab/>
        <w:t xml:space="preserve">\w mpa- \g </w:t>
      </w:r>
      <w:r>
        <w:rPr>
          <w:rFonts w:hAnsi="Times New Roman"/>
        </w:rPr>
        <w:t>‘</w:t>
      </w:r>
      <w:r>
        <w:t>give, throw</w:t>
      </w:r>
      <w:r>
        <w:rPr>
          <w:rFonts w:hAnsi="Times New Roman"/>
        </w:rPr>
        <w:t xml:space="preserve">’ </w:t>
      </w:r>
      <w:r>
        <w:t xml:space="preserve">\p P </w:t>
      </w:r>
      <w:r>
        <w:rPr>
          <w:i/>
          <w:iCs/>
        </w:rPr>
        <w:t>mpan</w:t>
      </w:r>
      <w:r>
        <w:t xml:space="preserve">, F </w:t>
      </w:r>
      <w:r>
        <w:rPr>
          <w:i/>
          <w:iCs/>
        </w:rPr>
        <w:t>mpak</w:t>
      </w:r>
      <w:r>
        <w:t>. \s KLH</w:t>
      </w:r>
    </w:p>
    <w:p w14:paraId="765689EB" w14:textId="77777777" w:rsidR="00C42BF2" w:rsidRDefault="00F80514">
      <w:pPr>
        <w:pStyle w:val="Default"/>
        <w:widowControl w:val="0"/>
        <w:tabs>
          <w:tab w:val="left" w:pos="2880"/>
        </w:tabs>
        <w:ind w:left="2880" w:hanging="2880"/>
      </w:pPr>
      <w:r>
        <w:t>\l Rimanggudinhma</w:t>
      </w:r>
      <w:r>
        <w:tab/>
        <w:t xml:space="preserve">\w mb3- \g </w:t>
      </w:r>
      <w:r>
        <w:rPr>
          <w:rFonts w:hAnsi="Times New Roman"/>
        </w:rPr>
        <w:t>‘</w:t>
      </w:r>
      <w:r>
        <w:t>throw</w:t>
      </w:r>
      <w:r>
        <w:rPr>
          <w:rFonts w:hAnsi="Times New Roman"/>
        </w:rPr>
        <w:t xml:space="preserve">’ </w:t>
      </w:r>
      <w:r>
        <w:t xml:space="preserve">\p P </w:t>
      </w:r>
      <w:r>
        <w:rPr>
          <w:i/>
          <w:iCs/>
        </w:rPr>
        <w:t>mban</w:t>
      </w:r>
      <w:r>
        <w:t xml:space="preserve">, Pres </w:t>
      </w:r>
      <w:r>
        <w:rPr>
          <w:i/>
          <w:iCs/>
        </w:rPr>
        <w:t>mbam</w:t>
      </w:r>
      <w:r>
        <w:t xml:space="preserve">, F </w:t>
      </w:r>
      <w:r>
        <w:rPr>
          <w:i/>
          <w:iCs/>
        </w:rPr>
        <w:t>mbay</w:t>
      </w:r>
      <w:r>
        <w:t xml:space="preserve"> per grammar. \q IG writes </w:t>
      </w:r>
      <w:r>
        <w:rPr>
          <w:i/>
          <w:iCs/>
        </w:rPr>
        <w:t>mba</w:t>
      </w:r>
      <w:r>
        <w:t xml:space="preserve"> and </w:t>
      </w:r>
      <w:r>
        <w:rPr>
          <w:i/>
          <w:iCs/>
        </w:rPr>
        <w:t>imba</w:t>
      </w:r>
      <w:r>
        <w:t>. \s KLH, IG</w:t>
      </w:r>
    </w:p>
    <w:p w14:paraId="70F5FC32" w14:textId="77777777" w:rsidR="00C42BF2" w:rsidRDefault="00F80514">
      <w:pPr>
        <w:pStyle w:val="Default"/>
        <w:widowControl w:val="0"/>
        <w:tabs>
          <w:tab w:val="left" w:pos="2880"/>
        </w:tabs>
        <w:ind w:left="2880" w:hanging="2880"/>
      </w:pPr>
      <w:r>
        <w:t>\l Koko Warra</w:t>
      </w:r>
      <w:r>
        <w:tab/>
        <w:t xml:space="preserve">\w mba- ~ mbi- \g </w:t>
      </w:r>
      <w:r>
        <w:rPr>
          <w:rFonts w:hAnsi="Times New Roman"/>
        </w:rPr>
        <w:t>‘</w:t>
      </w:r>
      <w:r>
        <w:t>give; throw; put, leave</w:t>
      </w:r>
      <w:r>
        <w:rPr>
          <w:rFonts w:hAnsi="Times New Roman"/>
        </w:rPr>
        <w:t xml:space="preserve">’ </w:t>
      </w:r>
      <w:r>
        <w:t xml:space="preserve">\p P </w:t>
      </w:r>
      <w:r>
        <w:rPr>
          <w:i/>
          <w:iCs/>
        </w:rPr>
        <w:t>mban</w:t>
      </w:r>
      <w:r>
        <w:t xml:space="preserve">, Imp </w:t>
      </w:r>
      <w:r>
        <w:rPr>
          <w:i/>
          <w:iCs/>
        </w:rPr>
        <w:t>mbal</w:t>
      </w:r>
      <w:r>
        <w:t xml:space="preserve"> ~ </w:t>
      </w:r>
      <w:r>
        <w:rPr>
          <w:i/>
          <w:iCs/>
        </w:rPr>
        <w:t>mbil</w:t>
      </w:r>
      <w:r>
        <w:t xml:space="preserve">, F </w:t>
      </w:r>
      <w:r>
        <w:rPr>
          <w:i/>
          <w:iCs/>
        </w:rPr>
        <w:t>mbey</w:t>
      </w:r>
      <w:r>
        <w:t xml:space="preserve"> ~ </w:t>
      </w:r>
      <w:r>
        <w:rPr>
          <w:i/>
          <w:iCs/>
        </w:rPr>
        <w:t>mbay</w:t>
      </w:r>
      <w:r>
        <w:t xml:space="preserve">, Prp </w:t>
      </w:r>
      <w:r>
        <w:rPr>
          <w:i/>
          <w:iCs/>
        </w:rPr>
        <w:t>mbinha</w:t>
      </w:r>
      <w:r>
        <w:t xml:space="preserve">. \q Also (with </w:t>
      </w:r>
      <w:r>
        <w:rPr>
          <w:i/>
          <w:iCs/>
        </w:rPr>
        <w:t>iwanh</w:t>
      </w:r>
      <w:r>
        <w:t xml:space="preserve">) </w:t>
      </w:r>
      <w:r>
        <w:rPr>
          <w:rFonts w:hAnsi="Times New Roman"/>
        </w:rPr>
        <w:t>‘</w:t>
      </w:r>
      <w:r>
        <w:t>breathe</w:t>
      </w:r>
      <w:r>
        <w:rPr>
          <w:rFonts w:hAnsi="Times New Roman"/>
        </w:rPr>
        <w:t>’</w:t>
      </w:r>
      <w:r>
        <w:t>. \s BSommer</w:t>
      </w:r>
    </w:p>
    <w:p w14:paraId="27D905DF" w14:textId="77777777" w:rsidR="00C42BF2" w:rsidRDefault="00F80514">
      <w:pPr>
        <w:pStyle w:val="Default"/>
        <w:widowControl w:val="0"/>
        <w:tabs>
          <w:tab w:val="left" w:pos="2880"/>
        </w:tabs>
        <w:ind w:left="2880" w:hanging="2880"/>
      </w:pPr>
      <w:r>
        <w:t>\l KThaypan</w:t>
      </w:r>
      <w:r>
        <w:tab/>
        <w:t xml:space="preserve">\w mbi- \g </w:t>
      </w:r>
      <w:r>
        <w:rPr>
          <w:rFonts w:hAnsi="Times New Roman"/>
        </w:rPr>
        <w:t>‘</w:t>
      </w:r>
      <w:r>
        <w:t>throw</w:t>
      </w:r>
      <w:r>
        <w:rPr>
          <w:rFonts w:hAnsi="Times New Roman"/>
        </w:rPr>
        <w:t xml:space="preserve">’ </w:t>
      </w:r>
      <w:r>
        <w:t>\s BR</w:t>
      </w:r>
    </w:p>
    <w:p w14:paraId="4BC311A8" w14:textId="77777777" w:rsidR="00C42BF2" w:rsidRDefault="00F80514">
      <w:pPr>
        <w:pStyle w:val="Default"/>
        <w:widowControl w:val="0"/>
        <w:tabs>
          <w:tab w:val="left" w:pos="2880"/>
        </w:tabs>
        <w:ind w:left="2880" w:hanging="2880"/>
      </w:pPr>
      <w:r>
        <w:t>\l HR</w:t>
      </w:r>
      <w:r>
        <w:tab/>
        <w:t xml:space="preserve">\w mbwi- \g </w:t>
      </w:r>
      <w:r>
        <w:rPr>
          <w:rFonts w:hAnsi="Times New Roman"/>
        </w:rPr>
        <w:t>‘</w:t>
      </w:r>
      <w:r>
        <w:t>throw</w:t>
      </w:r>
      <w:r>
        <w:rPr>
          <w:rFonts w:hAnsi="Times New Roman"/>
        </w:rPr>
        <w:t xml:space="preserve">’ </w:t>
      </w:r>
      <w:r>
        <w:t>\q From *$umpi-? \s LJ</w:t>
      </w:r>
    </w:p>
    <w:p w14:paraId="1589251D" w14:textId="77777777" w:rsidR="00C42BF2" w:rsidRDefault="00F80514">
      <w:pPr>
        <w:pStyle w:val="Default"/>
        <w:widowControl w:val="0"/>
        <w:tabs>
          <w:tab w:val="left" w:pos="2880"/>
        </w:tabs>
        <w:ind w:left="2880" w:hanging="2880"/>
      </w:pPr>
      <w:r>
        <w:t>\l Ikarranggal</w:t>
      </w:r>
      <w:r>
        <w:tab/>
        <w:t xml:space="preserve">\w ambi- \g </w:t>
      </w:r>
      <w:r>
        <w:rPr>
          <w:rFonts w:hAnsi="Times New Roman"/>
        </w:rPr>
        <w:t>‘</w:t>
      </w:r>
      <w:r>
        <w:t>throw</w:t>
      </w:r>
      <w:r>
        <w:rPr>
          <w:rFonts w:hAnsi="Times New Roman"/>
        </w:rPr>
        <w:t xml:space="preserve">’ </w:t>
      </w:r>
      <w:r>
        <w:t>\s BSommer</w:t>
      </w:r>
    </w:p>
    <w:p w14:paraId="49617D29" w14:textId="77777777" w:rsidR="00C42BF2" w:rsidRDefault="00F80514">
      <w:pPr>
        <w:pStyle w:val="Default"/>
        <w:widowControl w:val="0"/>
        <w:tabs>
          <w:tab w:val="left" w:pos="2880"/>
        </w:tabs>
        <w:ind w:left="2880" w:hanging="2880"/>
      </w:pPr>
      <w:r>
        <w:t>\l Ogunyjan</w:t>
      </w:r>
      <w:r>
        <w:tab/>
        <w:t xml:space="preserve">\w empe- \g </w:t>
      </w:r>
      <w:r>
        <w:rPr>
          <w:rFonts w:hAnsi="Times New Roman"/>
        </w:rPr>
        <w:t>‘</w:t>
      </w:r>
      <w:r>
        <w:t>throw; push</w:t>
      </w:r>
      <w:r>
        <w:rPr>
          <w:rFonts w:hAnsi="Times New Roman"/>
        </w:rPr>
        <w:t xml:space="preserve">’ </w:t>
      </w:r>
      <w:r>
        <w:t xml:space="preserve">\p Conj. L; P </w:t>
      </w:r>
      <w:r>
        <w:rPr>
          <w:i/>
          <w:iCs/>
        </w:rPr>
        <w:t>empin</w:t>
      </w:r>
      <w:r>
        <w:t xml:space="preserve">, Imp </w:t>
      </w:r>
      <w:r>
        <w:rPr>
          <w:i/>
          <w:iCs/>
        </w:rPr>
        <w:t>emping</w:t>
      </w:r>
      <w:r>
        <w:t xml:space="preserve">, Participle </w:t>
      </w:r>
      <w:r>
        <w:rPr>
          <w:i/>
          <w:iCs/>
        </w:rPr>
        <w:t>empen</w:t>
      </w:r>
      <w:r>
        <w:t xml:space="preserve">, Cnt Participle </w:t>
      </w:r>
      <w:r>
        <w:rPr>
          <w:i/>
          <w:iCs/>
        </w:rPr>
        <w:t>empenvmpvn</w:t>
      </w:r>
      <w:r>
        <w:t xml:space="preserve">, </w:t>
      </w:r>
      <w:r>
        <w:rPr>
          <w:rFonts w:hAnsi="Times New Roman"/>
        </w:rPr>
        <w:t>‘</w:t>
      </w:r>
      <w:r>
        <w:t>might</w:t>
      </w:r>
      <w:r>
        <w:rPr>
          <w:rFonts w:hAnsi="Times New Roman"/>
        </w:rPr>
        <w:t xml:space="preserve">’ </w:t>
      </w:r>
      <w:r>
        <w:rPr>
          <w:i/>
          <w:iCs/>
        </w:rPr>
        <w:t>empilk/g</w:t>
      </w:r>
      <w:r>
        <w:t xml:space="preserve">, </w:t>
      </w:r>
      <w:r>
        <w:rPr>
          <w:rFonts w:hAnsi="Times New Roman"/>
        </w:rPr>
        <w:t>‘</w:t>
      </w:r>
      <w:r>
        <w:t>will</w:t>
      </w:r>
      <w:r>
        <w:rPr>
          <w:rFonts w:hAnsi="Times New Roman"/>
        </w:rPr>
        <w:t xml:space="preserve">’ </w:t>
      </w:r>
      <w:r>
        <w:rPr>
          <w:i/>
          <w:iCs/>
        </w:rPr>
        <w:t>empinvngk</w:t>
      </w:r>
      <w:r>
        <w:t xml:space="preserve">. \q KLH cites as </w:t>
      </w:r>
      <w:r>
        <w:rPr>
          <w:i/>
          <w:iCs/>
        </w:rPr>
        <w:t>embi-</w:t>
      </w:r>
      <w:r>
        <w:t>. \s KLH</w:t>
      </w:r>
    </w:p>
    <w:p w14:paraId="3C0B6D81" w14:textId="77777777" w:rsidR="00C42BF2" w:rsidRDefault="00F80514">
      <w:pPr>
        <w:pStyle w:val="Default"/>
        <w:widowControl w:val="0"/>
        <w:tabs>
          <w:tab w:val="left" w:pos="2880"/>
        </w:tabs>
        <w:ind w:left="2880" w:hanging="2880"/>
      </w:pPr>
      <w:r>
        <w:t>\l GYim</w:t>
      </w:r>
      <w:r>
        <w:tab/>
        <w:t xml:space="preserve">\w dhamba- \g </w:t>
      </w:r>
      <w:r>
        <w:rPr>
          <w:rFonts w:hAnsi="Times New Roman"/>
        </w:rPr>
        <w:t>‘</w:t>
      </w:r>
      <w:r>
        <w:t>throw</w:t>
      </w:r>
      <w:r>
        <w:rPr>
          <w:rFonts w:hAnsi="Times New Roman"/>
        </w:rPr>
        <w:t xml:space="preserve">’ </w:t>
      </w:r>
      <w:r>
        <w:t xml:space="preserve">p vt, Conj. RR: P </w:t>
      </w:r>
      <w:r>
        <w:rPr>
          <w:i/>
          <w:iCs/>
        </w:rPr>
        <w:t>dhambarrin</w:t>
      </w:r>
      <w:r>
        <w:t xml:space="preserve">, nP </w:t>
      </w:r>
      <w:r>
        <w:rPr>
          <w:i/>
          <w:iCs/>
        </w:rPr>
        <w:t>dhambarr</w:t>
      </w:r>
      <w:r>
        <w:t xml:space="preserve">, Imp </w:t>
      </w:r>
      <w:r>
        <w:rPr>
          <w:i/>
          <w:iCs/>
        </w:rPr>
        <w:t>dhambarra</w:t>
      </w:r>
      <w:r>
        <w:t xml:space="preserve">, Prp </w:t>
      </w:r>
      <w:r>
        <w:rPr>
          <w:i/>
          <w:iCs/>
        </w:rPr>
        <w:t>dhambanhu</w:t>
      </w:r>
      <w:r>
        <w:t xml:space="preserve">. \q KLH cites as </w:t>
      </w:r>
      <w:r>
        <w:rPr>
          <w:i/>
          <w:iCs/>
        </w:rPr>
        <w:t>campa-</w:t>
      </w:r>
      <w:r>
        <w:t>. \s KLH, JHav</w:t>
      </w:r>
    </w:p>
    <w:p w14:paraId="1D74BF03" w14:textId="77777777" w:rsidR="00C42BF2" w:rsidRDefault="00F80514">
      <w:pPr>
        <w:pStyle w:val="Default"/>
        <w:widowControl w:val="0"/>
        <w:tabs>
          <w:tab w:val="left" w:pos="2880"/>
        </w:tabs>
        <w:ind w:left="2880" w:hanging="2880"/>
      </w:pPr>
      <w:r>
        <w:t xml:space="preserve">\l </w:t>
      </w:r>
      <w:r>
        <w:rPr>
          <w:b/>
          <w:bCs/>
        </w:rPr>
        <w:t>pPaman</w:t>
      </w:r>
      <w:r>
        <w:rPr>
          <w:b/>
          <w:bCs/>
        </w:rPr>
        <w:tab/>
        <w:t>\w *campa-</w:t>
      </w:r>
      <w:r>
        <w:t xml:space="preserve"> \s KLH</w:t>
      </w:r>
    </w:p>
    <w:p w14:paraId="22D0A511" w14:textId="77777777" w:rsidR="00C42BF2" w:rsidRDefault="00F80514">
      <w:pPr>
        <w:pStyle w:val="Default"/>
        <w:widowControl w:val="0"/>
        <w:tabs>
          <w:tab w:val="left" w:pos="2880"/>
        </w:tabs>
        <w:ind w:left="2880" w:hanging="2880"/>
      </w:pPr>
      <w:r>
        <w:t xml:space="preserve">\l </w:t>
      </w:r>
      <w:r>
        <w:rPr>
          <w:b/>
          <w:bCs/>
        </w:rPr>
        <w:t>pPaman</w:t>
      </w:r>
      <w:r>
        <w:rPr>
          <w:b/>
          <w:bCs/>
        </w:rPr>
        <w:tab/>
        <w:t xml:space="preserve">\w *campa-/i- </w:t>
      </w:r>
      <w:r>
        <w:t xml:space="preserve">\p Past </w:t>
      </w:r>
      <w:r>
        <w:rPr>
          <w:b/>
          <w:bCs/>
        </w:rPr>
        <w:t>*campa/in</w:t>
      </w:r>
      <w:r>
        <w:t>. \q Reflexes in some of the languages suggest that V</w:t>
      </w:r>
      <w:r>
        <w:rPr>
          <w:vertAlign w:val="subscript"/>
        </w:rPr>
        <w:t>1</w:t>
      </w:r>
      <w:r>
        <w:t xml:space="preserve"> was *u or *i. \s BA</w:t>
      </w:r>
    </w:p>
    <w:p w14:paraId="395941E3" w14:textId="77777777" w:rsidR="00C42BF2" w:rsidRDefault="00F80514">
      <w:pPr>
        <w:pStyle w:val="Default"/>
        <w:widowControl w:val="0"/>
        <w:tabs>
          <w:tab w:val="left" w:pos="2880"/>
        </w:tabs>
        <w:ind w:left="2880" w:hanging="2880"/>
        <w:rPr>
          <w:color w:val="800000"/>
          <w:u w:color="800000"/>
        </w:rPr>
      </w:pPr>
      <w:r>
        <w:rPr>
          <w:color w:val="800000"/>
          <w:u w:color="800000"/>
        </w:rPr>
        <w:t>^^^</w:t>
      </w:r>
    </w:p>
    <w:p w14:paraId="30416A99" w14:textId="77777777" w:rsidR="00C42BF2" w:rsidRDefault="00F80514">
      <w:pPr>
        <w:pStyle w:val="Default"/>
        <w:widowControl w:val="0"/>
        <w:tabs>
          <w:tab w:val="left" w:pos="2880"/>
        </w:tabs>
        <w:ind w:left="2880" w:hanging="2880"/>
        <w:rPr>
          <w:color w:val="3366FF"/>
          <w:u w:color="3366FF"/>
        </w:rPr>
      </w:pPr>
      <w:r>
        <w:rPr>
          <w:color w:val="3366FF"/>
          <w:u w:color="3366FF"/>
        </w:rPr>
        <w:t>\l Yan-nha</w:t>
      </w:r>
      <w:r>
        <w:rPr>
          <w:rFonts w:hAnsi="Times New Roman"/>
          <w:color w:val="3366FF"/>
          <w:u w:color="3366FF"/>
        </w:rPr>
        <w:t>ŋ</w:t>
      </w:r>
      <w:r>
        <w:rPr>
          <w:color w:val="3366FF"/>
          <w:u w:color="3366FF"/>
        </w:rPr>
        <w:t xml:space="preserve">u </w:t>
      </w:r>
      <w:r>
        <w:rPr>
          <w:color w:val="3366FF"/>
          <w:u w:color="3366FF"/>
        </w:rPr>
        <w:tab/>
        <w:t>\w dham</w:t>
      </w:r>
      <w:r>
        <w:rPr>
          <w:rFonts w:hAnsi="Times New Roman"/>
          <w:color w:val="3366FF"/>
          <w:u w:color="3366FF"/>
        </w:rPr>
        <w:t>’</w:t>
      </w:r>
      <w:r>
        <w:rPr>
          <w:color w:val="3366FF"/>
          <w:u w:color="3366FF"/>
        </w:rPr>
        <w:t>thu</w:t>
      </w:r>
      <w:r>
        <w:rPr>
          <w:color w:val="800000"/>
          <w:u w:color="800000"/>
        </w:rPr>
        <w:t>n \</w:t>
      </w:r>
      <w:r>
        <w:rPr>
          <w:color w:val="3366FF"/>
          <w:u w:color="3366FF"/>
        </w:rPr>
        <w:t xml:space="preserve">g </w:t>
      </w:r>
      <w:r>
        <w:rPr>
          <w:rFonts w:hAnsi="Times New Roman"/>
          <w:color w:val="3366FF"/>
          <w:u w:color="3366FF"/>
        </w:rPr>
        <w:t>‘</w:t>
      </w:r>
      <w:r>
        <w:rPr>
          <w:color w:val="3366FF"/>
          <w:u w:color="3366FF"/>
        </w:rPr>
        <w:t>throw down</w:t>
      </w:r>
      <w:r>
        <w:rPr>
          <w:rFonts w:hAnsi="Times New Roman"/>
          <w:color w:val="3366FF"/>
          <w:u w:color="3366FF"/>
        </w:rPr>
        <w:t xml:space="preserve">’ </w:t>
      </w:r>
      <w:r>
        <w:rPr>
          <w:color w:val="3366FF"/>
          <w:u w:color="3366FF"/>
        </w:rPr>
        <w:t xml:space="preserve">\q </w:t>
      </w:r>
      <w:r>
        <w:rPr>
          <w:color w:val="800000"/>
          <w:u w:color="800000"/>
        </w:rPr>
        <w:t>CB 14 June 09: pretty sure it</w:t>
      </w:r>
      <w:r>
        <w:rPr>
          <w:rFonts w:hAnsi="Times New Roman"/>
          <w:color w:val="800000"/>
          <w:u w:color="800000"/>
        </w:rPr>
        <w:t>’</w:t>
      </w:r>
      <w:r>
        <w:rPr>
          <w:color w:val="800000"/>
          <w:u w:color="800000"/>
        </w:rPr>
        <w:t xml:space="preserve">s not </w:t>
      </w:r>
      <w:r>
        <w:rPr>
          <w:i/>
          <w:iCs/>
          <w:color w:val="800000"/>
          <w:u w:color="800000"/>
        </w:rPr>
        <w:t>dhamp</w:t>
      </w:r>
      <w:r>
        <w:rPr>
          <w:rFonts w:hAnsi="Times New Roman"/>
          <w:i/>
          <w:iCs/>
          <w:color w:val="800000"/>
          <w:u w:color="800000"/>
        </w:rPr>
        <w:t>’</w:t>
      </w:r>
      <w:r>
        <w:rPr>
          <w:i/>
          <w:iCs/>
          <w:color w:val="800000"/>
          <w:u w:color="800000"/>
        </w:rPr>
        <w:t>thun.</w:t>
      </w:r>
      <w:r>
        <w:rPr>
          <w:i/>
          <w:iCs/>
          <w:color w:val="3366FF"/>
          <w:u w:color="3366FF"/>
        </w:rPr>
        <w:t xml:space="preserve"> CB</w:t>
      </w:r>
      <w:r>
        <w:rPr>
          <w:color w:val="3366FF"/>
          <w:u w:color="3366FF"/>
        </w:rPr>
        <w:t xml:space="preserve">: I could never decide how it should be written, I suspect the former. Cf also dhapthun and dhupthun </w:t>
      </w:r>
      <w:r>
        <w:rPr>
          <w:rFonts w:hAnsi="Times New Roman"/>
          <w:color w:val="3366FF"/>
          <w:u w:color="3366FF"/>
        </w:rPr>
        <w:t>‘</w:t>
      </w:r>
      <w:r>
        <w:rPr>
          <w:color w:val="3366FF"/>
          <w:u w:color="3366FF"/>
        </w:rPr>
        <w:t>enter</w:t>
      </w:r>
      <w:r>
        <w:rPr>
          <w:rFonts w:hAnsi="Times New Roman"/>
          <w:color w:val="3366FF"/>
          <w:u w:color="3366FF"/>
        </w:rPr>
        <w:t xml:space="preserve">’ </w:t>
      </w:r>
      <w:r>
        <w:rPr>
          <w:color w:val="3366FF"/>
          <w:u w:color="3366FF"/>
        </w:rPr>
        <w:t>which I</w:t>
      </w:r>
      <w:r>
        <w:rPr>
          <w:rFonts w:hAnsi="Times New Roman"/>
          <w:color w:val="3366FF"/>
          <w:u w:color="3366FF"/>
        </w:rPr>
        <w:t>’</w:t>
      </w:r>
      <w:r>
        <w:rPr>
          <w:color w:val="3366FF"/>
          <w:u w:color="3366FF"/>
        </w:rPr>
        <w:t>m sure I</w:t>
      </w:r>
      <w:r>
        <w:rPr>
          <w:rFonts w:hAnsi="Times New Roman"/>
          <w:color w:val="3366FF"/>
          <w:u w:color="3366FF"/>
        </w:rPr>
        <w:t>’</w:t>
      </w:r>
      <w:r>
        <w:rPr>
          <w:color w:val="3366FF"/>
          <w:u w:color="3366FF"/>
        </w:rPr>
        <w:t>ve confused on more than one occasion. \s PNWG/CB</w:t>
      </w:r>
    </w:p>
    <w:p w14:paraId="58A32DD9" w14:textId="77777777" w:rsidR="00C42BF2" w:rsidRDefault="00C42BF2">
      <w:pPr>
        <w:pStyle w:val="Default"/>
        <w:widowControl w:val="0"/>
        <w:tabs>
          <w:tab w:val="left" w:pos="2880"/>
        </w:tabs>
        <w:ind w:left="2880" w:hanging="2880"/>
        <w:rPr>
          <w:color w:val="3366FF"/>
          <w:u w:color="3366FF"/>
        </w:rPr>
      </w:pPr>
    </w:p>
    <w:p w14:paraId="0722B580" w14:textId="77777777" w:rsidR="00C42BF2" w:rsidRDefault="00C42BF2">
      <w:pPr>
        <w:pStyle w:val="Default"/>
        <w:widowControl w:val="0"/>
        <w:tabs>
          <w:tab w:val="left" w:pos="2880"/>
        </w:tabs>
        <w:ind w:left="2880" w:hanging="2880"/>
        <w:rPr>
          <w:color w:val="3366FF"/>
          <w:u w:color="3366FF"/>
        </w:rPr>
      </w:pPr>
    </w:p>
    <w:p w14:paraId="5999B6E8" w14:textId="77777777" w:rsidR="00C42BF2" w:rsidRDefault="00F80514">
      <w:pPr>
        <w:pStyle w:val="Default"/>
        <w:widowControl w:val="0"/>
        <w:tabs>
          <w:tab w:val="left" w:pos="2880"/>
        </w:tabs>
        <w:ind w:left="2880" w:hanging="2880"/>
        <w:rPr>
          <w:b/>
          <w:bCs/>
        </w:rPr>
      </w:pPr>
      <w:r>
        <w:lastRenderedPageBreak/>
        <w:t xml:space="preserve">\e </w:t>
      </w:r>
      <w:r>
        <w:rPr>
          <w:b/>
          <w:bCs/>
        </w:rPr>
        <w:t>*campi</w:t>
      </w:r>
    </w:p>
    <w:p w14:paraId="790AC017" w14:textId="77777777" w:rsidR="00C42BF2" w:rsidRDefault="00F80514">
      <w:pPr>
        <w:pStyle w:val="Default"/>
        <w:widowControl w:val="0"/>
        <w:tabs>
          <w:tab w:val="left" w:pos="2880"/>
        </w:tabs>
        <w:ind w:left="2880" w:hanging="2880"/>
      </w:pPr>
      <w:r>
        <w:t xml:space="preserve">\t </w:t>
      </w:r>
      <w:r>
        <w:rPr>
          <w:rFonts w:hAnsi="Times New Roman"/>
        </w:rPr>
        <w:t>‘</w:t>
      </w:r>
      <w:r>
        <w:t>rib</w:t>
      </w:r>
      <w:r>
        <w:rPr>
          <w:rFonts w:hAnsi="Times New Roman"/>
        </w:rPr>
        <w:t>’</w:t>
      </w:r>
    </w:p>
    <w:p w14:paraId="2C781C15" w14:textId="77777777" w:rsidR="00C42BF2" w:rsidRDefault="00F80514">
      <w:pPr>
        <w:pStyle w:val="Default"/>
        <w:widowControl w:val="0"/>
        <w:tabs>
          <w:tab w:val="left" w:pos="2880"/>
        </w:tabs>
        <w:ind w:left="2880" w:hanging="2880"/>
      </w:pPr>
      <w:r>
        <w:t>\b n</w:t>
      </w:r>
    </w:p>
    <w:p w14:paraId="16DA107F" w14:textId="77777777" w:rsidR="00C42BF2" w:rsidRDefault="00F80514">
      <w:pPr>
        <w:pStyle w:val="Default"/>
        <w:widowControl w:val="0"/>
        <w:tabs>
          <w:tab w:val="left" w:pos="2880"/>
        </w:tabs>
        <w:ind w:left="2880" w:hanging="2880"/>
      </w:pPr>
      <w:r>
        <w:t>\c B</w:t>
      </w:r>
    </w:p>
    <w:p w14:paraId="46B79AD3" w14:textId="77777777" w:rsidR="00C42BF2" w:rsidRDefault="00F80514">
      <w:pPr>
        <w:pStyle w:val="Default"/>
        <w:widowControl w:val="0"/>
        <w:tabs>
          <w:tab w:val="left" w:pos="2880"/>
        </w:tabs>
        <w:ind w:left="2880" w:hanging="2880"/>
      </w:pPr>
      <w:r>
        <w:t>\x See also *pa:mpVrr, *pirrma, *pi:ku.</w:t>
      </w:r>
    </w:p>
    <w:p w14:paraId="0CBB5D75" w14:textId="77777777" w:rsidR="00C42BF2" w:rsidRDefault="00F80514">
      <w:pPr>
        <w:pStyle w:val="Default"/>
        <w:widowControl w:val="0"/>
        <w:tabs>
          <w:tab w:val="left" w:pos="2880"/>
        </w:tabs>
        <w:ind w:left="2880" w:hanging="2880"/>
      </w:pPr>
      <w:r>
        <w:t>\l Ngarluma</w:t>
      </w:r>
      <w:r>
        <w:tab/>
        <w:t xml:space="preserve">\w thampi \g </w:t>
      </w:r>
      <w:r>
        <w:rPr>
          <w:rFonts w:hAnsi="Times New Roman"/>
        </w:rPr>
        <w:t>‘</w:t>
      </w:r>
      <w:r>
        <w:t>rib \s KLH</w:t>
      </w:r>
    </w:p>
    <w:p w14:paraId="0AFD0BF4" w14:textId="77777777" w:rsidR="00C42BF2" w:rsidRDefault="00F80514">
      <w:pPr>
        <w:pStyle w:val="Default"/>
        <w:widowControl w:val="0"/>
        <w:tabs>
          <w:tab w:val="left" w:pos="2880"/>
        </w:tabs>
        <w:ind w:left="2880" w:hanging="2880"/>
      </w:pPr>
      <w:r>
        <w:t>\l Kariyarra</w:t>
      </w:r>
      <w:r>
        <w:tab/>
        <w:t xml:space="preserve">\w thampi \g </w:t>
      </w:r>
      <w:r>
        <w:rPr>
          <w:rFonts w:hAnsi="Times New Roman"/>
        </w:rPr>
        <w:t>‘</w:t>
      </w:r>
      <w:r>
        <w:t>rib \s GNOG</w:t>
      </w:r>
    </w:p>
    <w:p w14:paraId="28C036D4" w14:textId="77777777" w:rsidR="00C42BF2" w:rsidRDefault="00F80514">
      <w:pPr>
        <w:pStyle w:val="Default"/>
        <w:widowControl w:val="0"/>
        <w:tabs>
          <w:tab w:val="left" w:pos="2880"/>
        </w:tabs>
        <w:ind w:left="2880" w:hanging="2880"/>
      </w:pPr>
      <w:r>
        <w:t>\l Yinytjiparnti</w:t>
      </w:r>
      <w:r>
        <w:tab/>
        <w:t xml:space="preserve">\w thampi \g </w:t>
      </w:r>
      <w:r>
        <w:rPr>
          <w:rFonts w:hAnsi="Times New Roman"/>
        </w:rPr>
        <w:t>‘</w:t>
      </w:r>
      <w:r>
        <w:t>rib \s FW, GNOG</w:t>
      </w:r>
    </w:p>
    <w:p w14:paraId="71043CC7" w14:textId="77777777" w:rsidR="00C42BF2" w:rsidRDefault="00F80514">
      <w:pPr>
        <w:pStyle w:val="Default"/>
        <w:widowControl w:val="0"/>
        <w:tabs>
          <w:tab w:val="left" w:pos="2880"/>
        </w:tabs>
        <w:ind w:left="2880" w:hanging="2880"/>
      </w:pPr>
      <w:r>
        <w:t xml:space="preserve">\l </w:t>
      </w:r>
      <w:r>
        <w:rPr>
          <w:b/>
          <w:bCs/>
        </w:rPr>
        <w:t>pNgayarda</w:t>
      </w:r>
      <w:r>
        <w:rPr>
          <w:b/>
          <w:bCs/>
        </w:rPr>
        <w:tab/>
        <w:t>\w *thampi</w:t>
      </w:r>
      <w:r>
        <w:t xml:space="preserve"> \s GNOG #191</w:t>
      </w:r>
    </w:p>
    <w:p w14:paraId="4A9C8F5C" w14:textId="77777777" w:rsidR="00C42BF2" w:rsidRDefault="00F80514">
      <w:pPr>
        <w:pStyle w:val="Default"/>
        <w:widowControl w:val="0"/>
        <w:tabs>
          <w:tab w:val="left" w:pos="2880"/>
        </w:tabs>
        <w:ind w:left="2880" w:hanging="2880"/>
      </w:pPr>
      <w:r>
        <w:t>\l Gupapuyngu</w:t>
      </w:r>
      <w:r>
        <w:tab/>
        <w:t xml:space="preserve">\w jamurr \g </w:t>
      </w:r>
      <w:r>
        <w:rPr>
          <w:rFonts w:hAnsi="Times New Roman"/>
        </w:rPr>
        <w:t>‘</w:t>
      </w:r>
      <w:r>
        <w:t>ribs</w:t>
      </w:r>
      <w:r>
        <w:rPr>
          <w:rFonts w:hAnsi="Times New Roman"/>
        </w:rPr>
        <w:t xml:space="preserve">’ </w:t>
      </w:r>
      <w:r>
        <w:t>\s BL-MC/GNOG</w:t>
      </w:r>
    </w:p>
    <w:p w14:paraId="73349A01" w14:textId="77777777" w:rsidR="00C42BF2" w:rsidRDefault="00F80514">
      <w:pPr>
        <w:pStyle w:val="Default"/>
        <w:widowControl w:val="0"/>
        <w:tabs>
          <w:tab w:val="left" w:pos="2880"/>
        </w:tabs>
        <w:ind w:left="2880" w:hanging="2880"/>
      </w:pPr>
      <w:r>
        <w:t>\l Djambarrpuyngu</w:t>
      </w:r>
      <w:r>
        <w:tab/>
        <w:t xml:space="preserve">\w jamurr \g </w:t>
      </w:r>
      <w:r>
        <w:rPr>
          <w:rFonts w:hAnsi="Times New Roman"/>
        </w:rPr>
        <w:t>‘</w:t>
      </w:r>
      <w:r>
        <w:t>ribs</w:t>
      </w:r>
      <w:r>
        <w:rPr>
          <w:rFonts w:hAnsi="Times New Roman"/>
        </w:rPr>
        <w:t xml:space="preserve">’ </w:t>
      </w:r>
      <w:r>
        <w:t>\s GWVW/GNOG</w:t>
      </w:r>
    </w:p>
    <w:p w14:paraId="4405138C" w14:textId="77777777" w:rsidR="00C42BF2" w:rsidRDefault="00F80514">
      <w:pPr>
        <w:pStyle w:val="Default"/>
        <w:widowControl w:val="0"/>
        <w:tabs>
          <w:tab w:val="left" w:pos="2880"/>
        </w:tabs>
        <w:ind w:left="2880" w:hanging="2880"/>
      </w:pPr>
      <w:r>
        <w:t xml:space="preserve">\l </w:t>
      </w:r>
      <w:r>
        <w:rPr>
          <w:b/>
          <w:bCs/>
        </w:rPr>
        <w:t>pYolngu</w:t>
      </w:r>
      <w:r>
        <w:rPr>
          <w:b/>
          <w:bCs/>
        </w:rPr>
        <w:tab/>
        <w:t>\w *camurr</w:t>
      </w:r>
      <w:r>
        <w:t xml:space="preserve"> \q The *m (Yolngu) to *mp (Ngayarda and other PNy) correspondence is regular. Not in Dhuwal or Ritharrngu (JHeath), Djinang or Djinba (BW), Djapu (FM), Daartiwuy (MG). \s GNOG, by implication</w:t>
      </w:r>
    </w:p>
    <w:p w14:paraId="11CBAD04" w14:textId="77777777" w:rsidR="00C42BF2" w:rsidRDefault="00C42BF2">
      <w:pPr>
        <w:pStyle w:val="Default"/>
        <w:widowControl w:val="0"/>
        <w:tabs>
          <w:tab w:val="left" w:pos="2880"/>
        </w:tabs>
        <w:ind w:left="2880" w:hanging="2880"/>
      </w:pPr>
    </w:p>
    <w:p w14:paraId="4DB92D0C" w14:textId="77777777" w:rsidR="00C42BF2" w:rsidRDefault="00C42BF2">
      <w:pPr>
        <w:pStyle w:val="Default"/>
        <w:widowControl w:val="0"/>
        <w:tabs>
          <w:tab w:val="left" w:pos="2880"/>
        </w:tabs>
        <w:ind w:left="2880" w:hanging="2880"/>
      </w:pPr>
    </w:p>
    <w:p w14:paraId="540200D9" w14:textId="77777777" w:rsidR="00C42BF2" w:rsidRDefault="00F80514">
      <w:pPr>
        <w:pStyle w:val="Default"/>
        <w:widowControl w:val="0"/>
        <w:tabs>
          <w:tab w:val="left" w:pos="2880"/>
        </w:tabs>
        <w:ind w:left="2880" w:hanging="2880"/>
        <w:rPr>
          <w:b/>
          <w:bCs/>
        </w:rPr>
      </w:pPr>
      <w:r>
        <w:t xml:space="preserve">\e </w:t>
      </w:r>
      <w:r>
        <w:rPr>
          <w:b/>
          <w:bCs/>
        </w:rPr>
        <w:t>*camu</w:t>
      </w:r>
    </w:p>
    <w:p w14:paraId="6BE7565A" w14:textId="77777777" w:rsidR="00C42BF2" w:rsidRDefault="00F80514">
      <w:pPr>
        <w:pStyle w:val="Default"/>
        <w:widowControl w:val="0"/>
        <w:tabs>
          <w:tab w:val="left" w:pos="2880"/>
        </w:tabs>
        <w:ind w:left="2880" w:hanging="2880"/>
      </w:pPr>
      <w:r>
        <w:t xml:space="preserve">\t </w:t>
      </w:r>
      <w:r>
        <w:rPr>
          <w:rFonts w:hAnsi="Times New Roman"/>
        </w:rPr>
        <w:t>‘</w:t>
      </w:r>
      <w:r>
        <w:t>grandfather</w:t>
      </w:r>
      <w:r>
        <w:rPr>
          <w:rFonts w:hAnsi="Times New Roman"/>
        </w:rPr>
        <w:t>’</w:t>
      </w:r>
    </w:p>
    <w:p w14:paraId="24E8AC83" w14:textId="77777777" w:rsidR="00C42BF2" w:rsidRDefault="00F80514">
      <w:pPr>
        <w:pStyle w:val="Default"/>
        <w:widowControl w:val="0"/>
        <w:tabs>
          <w:tab w:val="left" w:pos="2880"/>
        </w:tabs>
        <w:ind w:left="2880" w:hanging="2880"/>
      </w:pPr>
      <w:r>
        <w:t>\b n</w:t>
      </w:r>
    </w:p>
    <w:p w14:paraId="0D2EF423" w14:textId="77777777" w:rsidR="00C42BF2" w:rsidRDefault="00F80514">
      <w:pPr>
        <w:pStyle w:val="Default"/>
        <w:widowControl w:val="0"/>
        <w:tabs>
          <w:tab w:val="left" w:pos="2880"/>
        </w:tabs>
        <w:ind w:left="2880" w:hanging="2880"/>
      </w:pPr>
      <w:r>
        <w:t>\c H</w:t>
      </w:r>
    </w:p>
    <w:p w14:paraId="5D588E52" w14:textId="77777777" w:rsidR="00C42BF2" w:rsidRDefault="00F80514">
      <w:pPr>
        <w:pStyle w:val="Default"/>
        <w:widowControl w:val="0"/>
        <w:tabs>
          <w:tab w:val="left" w:pos="2880"/>
        </w:tabs>
        <w:ind w:left="2880" w:hanging="2880"/>
      </w:pPr>
      <w:r>
        <w:t>\c K</w:t>
      </w:r>
    </w:p>
    <w:p w14:paraId="2958D50E" w14:textId="77777777" w:rsidR="00C42BF2" w:rsidRDefault="00F80514">
      <w:pPr>
        <w:pStyle w:val="Default"/>
        <w:widowControl w:val="0"/>
        <w:tabs>
          <w:tab w:val="left" w:pos="2880"/>
        </w:tabs>
        <w:ind w:left="2880" w:hanging="2880"/>
      </w:pPr>
      <w:r>
        <w:t>\x See also *ca:mi (possibly the same etymon)</w:t>
      </w:r>
    </w:p>
    <w:p w14:paraId="4FF237D4" w14:textId="77777777" w:rsidR="00C42BF2" w:rsidRDefault="00F80514">
      <w:pPr>
        <w:pStyle w:val="Default"/>
        <w:widowControl w:val="0"/>
        <w:tabs>
          <w:tab w:val="left" w:pos="2880"/>
        </w:tabs>
        <w:ind w:left="2880" w:hanging="2880"/>
      </w:pPr>
      <w:r>
        <w:t>\l Manjiljarra</w:t>
      </w:r>
      <w:r>
        <w:tab/>
        <w:t xml:space="preserve">\w jamu \g </w:t>
      </w:r>
      <w:r>
        <w:rPr>
          <w:rFonts w:hAnsi="Times New Roman"/>
        </w:rPr>
        <w:t>‘</w:t>
      </w:r>
      <w:r>
        <w:t>grandfather</w:t>
      </w:r>
      <w:r>
        <w:rPr>
          <w:rFonts w:hAnsi="Times New Roman"/>
        </w:rPr>
        <w:t xml:space="preserve">’ </w:t>
      </w:r>
      <w:r>
        <w:t>\s PMcC</w:t>
      </w:r>
    </w:p>
    <w:p w14:paraId="1A548D45" w14:textId="77777777" w:rsidR="00C42BF2" w:rsidRDefault="00C42BF2">
      <w:pPr>
        <w:pStyle w:val="Default"/>
        <w:widowControl w:val="0"/>
        <w:tabs>
          <w:tab w:val="left" w:pos="2880"/>
        </w:tabs>
        <w:ind w:left="2880" w:hanging="2880"/>
      </w:pPr>
    </w:p>
    <w:p w14:paraId="38BC4DF5" w14:textId="77777777" w:rsidR="00C42BF2" w:rsidRDefault="00C42BF2">
      <w:pPr>
        <w:pStyle w:val="Default"/>
        <w:widowControl w:val="0"/>
        <w:tabs>
          <w:tab w:val="left" w:pos="2880"/>
        </w:tabs>
        <w:ind w:left="2880" w:hanging="2880"/>
      </w:pPr>
    </w:p>
    <w:p w14:paraId="2B078B31" w14:textId="77777777" w:rsidR="00C42BF2" w:rsidRDefault="00F80514">
      <w:pPr>
        <w:pStyle w:val="Default"/>
        <w:widowControl w:val="0"/>
        <w:tabs>
          <w:tab w:val="left" w:pos="2880"/>
        </w:tabs>
        <w:ind w:left="2880" w:hanging="2880"/>
        <w:rPr>
          <w:b/>
          <w:bCs/>
        </w:rPr>
      </w:pPr>
      <w:r>
        <w:t>\e *c</w:t>
      </w:r>
      <w:r>
        <w:rPr>
          <w:b/>
          <w:bCs/>
        </w:rPr>
        <w:t>ana</w:t>
      </w:r>
    </w:p>
    <w:p w14:paraId="5B73B2D0" w14:textId="77777777" w:rsidR="00C42BF2" w:rsidRDefault="00F80514">
      <w:pPr>
        <w:pStyle w:val="Default"/>
        <w:widowControl w:val="0"/>
        <w:tabs>
          <w:tab w:val="left" w:pos="2880"/>
        </w:tabs>
        <w:ind w:left="2880" w:hanging="2880"/>
      </w:pPr>
      <w:r>
        <w:t xml:space="preserve">\t </w:t>
      </w:r>
      <w:r>
        <w:rPr>
          <w:rFonts w:hAnsi="Times New Roman"/>
        </w:rPr>
        <w:t>‘</w:t>
      </w:r>
      <w:r>
        <w:t>they (Pl, Nom)</w:t>
      </w:r>
      <w:r>
        <w:rPr>
          <w:rFonts w:hAnsi="Times New Roman"/>
        </w:rPr>
        <w:t>’</w:t>
      </w:r>
    </w:p>
    <w:p w14:paraId="009FB181" w14:textId="77777777" w:rsidR="00C42BF2" w:rsidRDefault="00F80514">
      <w:pPr>
        <w:pStyle w:val="Default"/>
        <w:widowControl w:val="0"/>
        <w:tabs>
          <w:tab w:val="left" w:pos="2880"/>
        </w:tabs>
        <w:ind w:left="2880" w:hanging="2880"/>
      </w:pPr>
      <w:r>
        <w:t>\b pronoun</w:t>
      </w:r>
    </w:p>
    <w:p w14:paraId="09695079" w14:textId="77777777" w:rsidR="00C42BF2" w:rsidRDefault="00F80514">
      <w:pPr>
        <w:pStyle w:val="Default"/>
        <w:widowControl w:val="0"/>
        <w:tabs>
          <w:tab w:val="left" w:pos="2880"/>
        </w:tabs>
        <w:ind w:left="2880" w:hanging="2880"/>
      </w:pPr>
      <w:r>
        <w:t>\l KLY</w:t>
      </w:r>
      <w:r>
        <w:tab/>
        <w:t>\w</w:t>
      </w:r>
      <w:r>
        <w:rPr>
          <w:i/>
          <w:iCs/>
        </w:rPr>
        <w:t xml:space="preserve"> thana</w:t>
      </w:r>
      <w:r>
        <w:t xml:space="preserve"> \g </w:t>
      </w:r>
      <w:r>
        <w:rPr>
          <w:rFonts w:hAnsi="Times New Roman"/>
        </w:rPr>
        <w:t>‘</w:t>
      </w:r>
      <w:r>
        <w:t>they (Pl)</w:t>
      </w:r>
      <w:r>
        <w:rPr>
          <w:rFonts w:hAnsi="Times New Roman"/>
        </w:rPr>
        <w:t xml:space="preserve">’ </w:t>
      </w:r>
      <w:r>
        <w:t>\s (EB&amp;TK)</w:t>
      </w:r>
    </w:p>
    <w:p w14:paraId="2840E4B0" w14:textId="77777777" w:rsidR="00C42BF2" w:rsidRDefault="00F80514">
      <w:pPr>
        <w:pStyle w:val="Default"/>
        <w:widowControl w:val="0"/>
        <w:tabs>
          <w:tab w:val="left" w:pos="2880"/>
        </w:tabs>
        <w:ind w:left="2880" w:hanging="2880"/>
      </w:pPr>
      <w:r>
        <w:t>\l KKY</w:t>
      </w:r>
      <w:r>
        <w:tab/>
        <w:t>\w</w:t>
      </w:r>
      <w:r>
        <w:rPr>
          <w:i/>
          <w:iCs/>
        </w:rPr>
        <w:t xml:space="preserve"> thana</w:t>
      </w:r>
      <w:r>
        <w:t xml:space="preserve"> \g </w:t>
      </w:r>
      <w:r>
        <w:rPr>
          <w:rFonts w:hAnsi="Times New Roman"/>
        </w:rPr>
        <w:t>‘</w:t>
      </w:r>
      <w:r>
        <w:t>they (Pl)</w:t>
      </w:r>
      <w:r>
        <w:rPr>
          <w:rFonts w:hAnsi="Times New Roman"/>
        </w:rPr>
        <w:t xml:space="preserve">’ </w:t>
      </w:r>
      <w:r>
        <w:t>\s (RJK)</w:t>
      </w:r>
    </w:p>
    <w:p w14:paraId="5C91F1CA" w14:textId="77777777" w:rsidR="00C42BF2" w:rsidRDefault="00F80514">
      <w:pPr>
        <w:pStyle w:val="Default"/>
        <w:widowControl w:val="0"/>
        <w:tabs>
          <w:tab w:val="left" w:pos="2880"/>
        </w:tabs>
        <w:ind w:left="2880" w:hanging="2880"/>
      </w:pPr>
      <w:r>
        <w:t>\l Aritinngithigh</w:t>
      </w:r>
      <w:r>
        <w:tab/>
        <w:t>\w</w:t>
      </w:r>
      <w:r>
        <w:rPr>
          <w:i/>
          <w:iCs/>
        </w:rPr>
        <w:t xml:space="preserve"> n.ya</w:t>
      </w:r>
      <w:r>
        <w:t xml:space="preserve"> \g </w:t>
      </w:r>
      <w:r>
        <w:rPr>
          <w:rFonts w:hAnsi="Times New Roman"/>
        </w:rPr>
        <w:t>‘</w:t>
      </w:r>
      <w:r>
        <w:t>they (Pl)</w:t>
      </w:r>
      <w:r>
        <w:rPr>
          <w:rFonts w:hAnsi="Times New Roman"/>
        </w:rPr>
        <w:t xml:space="preserve">’ </w:t>
      </w:r>
      <w:r>
        <w:t xml:space="preserve">\q Compare Umpithamu </w:t>
      </w:r>
      <w:r>
        <w:rPr>
          <w:i/>
          <w:iCs/>
        </w:rPr>
        <w:t>ina</w:t>
      </w:r>
      <w:r>
        <w:t xml:space="preserve">, Kalkutungu </w:t>
      </w:r>
      <w:r>
        <w:rPr>
          <w:i/>
          <w:iCs/>
        </w:rPr>
        <w:t>thina</w:t>
      </w:r>
      <w:r>
        <w:t>. \s (KLH)</w:t>
      </w:r>
    </w:p>
    <w:p w14:paraId="65F5BD44" w14:textId="77777777" w:rsidR="00C42BF2" w:rsidRDefault="00F80514">
      <w:pPr>
        <w:pStyle w:val="Default"/>
        <w:widowControl w:val="0"/>
        <w:tabs>
          <w:tab w:val="left" w:pos="2880"/>
        </w:tabs>
        <w:ind w:left="2880" w:hanging="2880"/>
      </w:pPr>
      <w:r>
        <w:t>\l WMungknh</w:t>
      </w:r>
      <w:r>
        <w:tab/>
        <w:t>\w</w:t>
      </w:r>
      <w:r>
        <w:rPr>
          <w:i/>
          <w:iCs/>
        </w:rPr>
        <w:t xml:space="preserve"> than</w:t>
      </w:r>
      <w:r>
        <w:t xml:space="preserve"> \g </w:t>
      </w:r>
      <w:r>
        <w:rPr>
          <w:rFonts w:hAnsi="Times New Roman"/>
        </w:rPr>
        <w:t>‘</w:t>
      </w:r>
      <w:r>
        <w:t>they (Pl)</w:t>
      </w:r>
      <w:r>
        <w:rPr>
          <w:rFonts w:hAnsi="Times New Roman"/>
        </w:rPr>
        <w:t xml:space="preserve">’ </w:t>
      </w:r>
      <w:r>
        <w:t xml:space="preserve">\p Acc </w:t>
      </w:r>
      <w:r>
        <w:rPr>
          <w:i/>
          <w:iCs/>
        </w:rPr>
        <w:t>thanvng</w:t>
      </w:r>
      <w:r>
        <w:t>. \s (KLH; KPPW)</w:t>
      </w:r>
    </w:p>
    <w:p w14:paraId="1F6ACAFF" w14:textId="77777777" w:rsidR="00C42BF2" w:rsidRDefault="00F80514">
      <w:pPr>
        <w:pStyle w:val="Default"/>
        <w:widowControl w:val="0"/>
        <w:tabs>
          <w:tab w:val="left" w:pos="2880"/>
        </w:tabs>
        <w:ind w:left="2880" w:hanging="2880"/>
      </w:pPr>
      <w:r>
        <w:t>\l WMe</w:t>
      </w:r>
      <w:r>
        <w:rPr>
          <w:rFonts w:hAnsi="Times New Roman"/>
        </w:rPr>
        <w:t>’</w:t>
      </w:r>
      <w:r>
        <w:t>nh</w:t>
      </w:r>
      <w:r>
        <w:tab/>
        <w:t>\w</w:t>
      </w:r>
      <w:r>
        <w:rPr>
          <w:i/>
          <w:iCs/>
        </w:rPr>
        <w:t xml:space="preserve"> than</w:t>
      </w:r>
      <w:r>
        <w:t xml:space="preserve"> \g </w:t>
      </w:r>
      <w:r>
        <w:rPr>
          <w:rFonts w:hAnsi="Times New Roman"/>
        </w:rPr>
        <w:t>‘</w:t>
      </w:r>
      <w:r>
        <w:t>they (Pl)</w:t>
      </w:r>
      <w:r>
        <w:rPr>
          <w:rFonts w:hAnsi="Times New Roman"/>
        </w:rPr>
        <w:t xml:space="preserve">’ </w:t>
      </w:r>
      <w:r>
        <w:t>\s (KLH)</w:t>
      </w:r>
    </w:p>
    <w:p w14:paraId="5EFA64B0" w14:textId="77777777" w:rsidR="00C42BF2" w:rsidRDefault="00F80514">
      <w:pPr>
        <w:pStyle w:val="Default"/>
        <w:widowControl w:val="0"/>
        <w:tabs>
          <w:tab w:val="left" w:pos="2880"/>
        </w:tabs>
        <w:ind w:left="2880" w:hanging="2880"/>
      </w:pPr>
      <w:r>
        <w:t>\l WNgathrr</w:t>
      </w:r>
      <w:r>
        <w:tab/>
        <w:t>\w</w:t>
      </w:r>
      <w:r>
        <w:rPr>
          <w:i/>
          <w:iCs/>
        </w:rPr>
        <w:t xml:space="preserve"> than</w:t>
      </w:r>
      <w:r>
        <w:t xml:space="preserve"> \g </w:t>
      </w:r>
      <w:r>
        <w:rPr>
          <w:rFonts w:hAnsi="Times New Roman"/>
        </w:rPr>
        <w:t>‘</w:t>
      </w:r>
      <w:r>
        <w:t>they (Pl)</w:t>
      </w:r>
      <w:r>
        <w:rPr>
          <w:rFonts w:hAnsi="Times New Roman"/>
        </w:rPr>
        <w:t xml:space="preserve">’ </w:t>
      </w:r>
      <w:r>
        <w:t>\s (KLH)</w:t>
      </w:r>
    </w:p>
    <w:p w14:paraId="46F59BCA" w14:textId="77777777" w:rsidR="00C42BF2" w:rsidRDefault="00F80514">
      <w:pPr>
        <w:pStyle w:val="Default"/>
        <w:widowControl w:val="0"/>
        <w:tabs>
          <w:tab w:val="left" w:pos="2880"/>
        </w:tabs>
        <w:ind w:left="2880" w:hanging="2880"/>
      </w:pPr>
      <w:r>
        <w:t>\l WNgathan</w:t>
      </w:r>
      <w:r>
        <w:tab/>
        <w:t>\w</w:t>
      </w:r>
      <w:r>
        <w:rPr>
          <w:i/>
          <w:iCs/>
        </w:rPr>
        <w:t xml:space="preserve"> than</w:t>
      </w:r>
      <w:r>
        <w:t xml:space="preserve"> \g </w:t>
      </w:r>
      <w:r>
        <w:rPr>
          <w:rFonts w:hAnsi="Times New Roman"/>
        </w:rPr>
        <w:t>‘</w:t>
      </w:r>
      <w:r>
        <w:t>they (more than two)</w:t>
      </w:r>
      <w:r>
        <w:rPr>
          <w:rFonts w:hAnsi="Times New Roman"/>
        </w:rPr>
        <w:t xml:space="preserve">’ </w:t>
      </w:r>
      <w:r>
        <w:t>\s (PS)</w:t>
      </w:r>
    </w:p>
    <w:p w14:paraId="576664C8" w14:textId="77777777" w:rsidR="00C42BF2" w:rsidRDefault="00F80514">
      <w:pPr>
        <w:pStyle w:val="Default"/>
        <w:widowControl w:val="0"/>
        <w:tabs>
          <w:tab w:val="left" w:pos="2880"/>
        </w:tabs>
        <w:ind w:left="2880" w:hanging="2880"/>
      </w:pPr>
      <w:r>
        <w:t>\l WMuminh</w:t>
      </w:r>
      <w:r>
        <w:tab/>
        <w:t>\w</w:t>
      </w:r>
      <w:r>
        <w:rPr>
          <w:i/>
          <w:iCs/>
        </w:rPr>
        <w:t xml:space="preserve"> thana</w:t>
      </w:r>
      <w:r>
        <w:t xml:space="preserve"> \g </w:t>
      </w:r>
      <w:r>
        <w:rPr>
          <w:rFonts w:hAnsi="Times New Roman"/>
        </w:rPr>
        <w:t>‘</w:t>
      </w:r>
      <w:r>
        <w:t>they (Pl)</w:t>
      </w:r>
      <w:r>
        <w:rPr>
          <w:rFonts w:hAnsi="Times New Roman"/>
        </w:rPr>
        <w:t xml:space="preserve">’ </w:t>
      </w:r>
      <w:r>
        <w:t xml:space="preserve">\q Also </w:t>
      </w:r>
      <w:r>
        <w:rPr>
          <w:i/>
          <w:iCs/>
        </w:rPr>
        <w:t>tharra-.</w:t>
      </w:r>
      <w:r>
        <w:t xml:space="preserve"> \s (KLH)</w:t>
      </w:r>
    </w:p>
    <w:p w14:paraId="0E3522AD" w14:textId="77777777" w:rsidR="00C42BF2" w:rsidRDefault="00F80514">
      <w:pPr>
        <w:pStyle w:val="Default"/>
        <w:widowControl w:val="0"/>
        <w:tabs>
          <w:tab w:val="left" w:pos="2880"/>
        </w:tabs>
        <w:ind w:left="2880" w:hanging="2880"/>
      </w:pPr>
      <w:r>
        <w:t>\l Umpithamu</w:t>
      </w:r>
      <w:r>
        <w:tab/>
        <w:t xml:space="preserve">\w </w:t>
      </w:r>
      <w:r>
        <w:rPr>
          <w:i/>
          <w:iCs/>
        </w:rPr>
        <w:t>ina</w:t>
      </w:r>
      <w:r>
        <w:t xml:space="preserve"> \g </w:t>
      </w:r>
      <w:r>
        <w:rPr>
          <w:rFonts w:hAnsi="Times New Roman"/>
        </w:rPr>
        <w:t>‘</w:t>
      </w:r>
      <w:r>
        <w:t>they (Pl)</w:t>
      </w:r>
      <w:r>
        <w:rPr>
          <w:rFonts w:hAnsi="Times New Roman"/>
        </w:rPr>
        <w:t xml:space="preserve">’ </w:t>
      </w:r>
      <w:r>
        <w:t>\s (J-CV)</w:t>
      </w:r>
    </w:p>
    <w:p w14:paraId="27800E68" w14:textId="77777777" w:rsidR="00C42BF2" w:rsidRDefault="00F80514">
      <w:pPr>
        <w:pStyle w:val="Default"/>
        <w:widowControl w:val="0"/>
        <w:tabs>
          <w:tab w:val="left" w:pos="2880"/>
        </w:tabs>
        <w:ind w:left="2880" w:hanging="2880"/>
      </w:pPr>
      <w:r>
        <w:t>\l KThaayorre</w:t>
      </w:r>
      <w:r>
        <w:tab/>
        <w:t>\w</w:t>
      </w:r>
      <w:r>
        <w:rPr>
          <w:i/>
          <w:iCs/>
        </w:rPr>
        <w:t xml:space="preserve"> than</w:t>
      </w:r>
      <w:r>
        <w:t xml:space="preserve"> \g </w:t>
      </w:r>
      <w:r>
        <w:rPr>
          <w:rFonts w:hAnsi="Times New Roman"/>
        </w:rPr>
        <w:t>‘</w:t>
      </w:r>
      <w:r>
        <w:t>they (Pl)</w:t>
      </w:r>
      <w:r>
        <w:rPr>
          <w:rFonts w:hAnsi="Times New Roman"/>
        </w:rPr>
        <w:t xml:space="preserve">’ </w:t>
      </w:r>
      <w:r>
        <w:t>\s (KLH)</w:t>
      </w:r>
    </w:p>
    <w:p w14:paraId="76B57129" w14:textId="77777777" w:rsidR="00C42BF2" w:rsidRDefault="00F80514">
      <w:pPr>
        <w:pStyle w:val="Default"/>
        <w:widowControl w:val="0"/>
        <w:tabs>
          <w:tab w:val="left" w:pos="2880"/>
        </w:tabs>
        <w:ind w:left="2880" w:hanging="2880"/>
      </w:pPr>
      <w:r>
        <w:t>\l KKaper</w:t>
      </w:r>
      <w:r>
        <w:tab/>
        <w:t>\w</w:t>
      </w:r>
      <w:r>
        <w:rPr>
          <w:i/>
          <w:iCs/>
        </w:rPr>
        <w:t xml:space="preserve"> than-tvw</w:t>
      </w:r>
      <w:r>
        <w:t xml:space="preserve"> \g </w:t>
      </w:r>
      <w:r>
        <w:rPr>
          <w:rFonts w:hAnsi="Times New Roman"/>
        </w:rPr>
        <w:t>‘</w:t>
      </w:r>
      <w:r>
        <w:t>they (Pl)</w:t>
      </w:r>
      <w:r>
        <w:rPr>
          <w:rFonts w:hAnsi="Times New Roman"/>
        </w:rPr>
        <w:t xml:space="preserve">’ </w:t>
      </w:r>
      <w:r>
        <w:t>\s (BA, KLH)</w:t>
      </w:r>
    </w:p>
    <w:p w14:paraId="29C339BE" w14:textId="77777777" w:rsidR="00C42BF2" w:rsidRDefault="00F80514">
      <w:pPr>
        <w:pStyle w:val="Default"/>
        <w:widowControl w:val="0"/>
        <w:tabs>
          <w:tab w:val="left" w:pos="2880"/>
        </w:tabs>
        <w:ind w:left="2880" w:hanging="2880"/>
      </w:pPr>
      <w:r>
        <w:t>\l UOykangand</w:t>
      </w:r>
      <w:r>
        <w:tab/>
        <w:t xml:space="preserve">\w </w:t>
      </w:r>
      <w:r>
        <w:rPr>
          <w:i/>
          <w:iCs/>
        </w:rPr>
        <w:t>edn</w:t>
      </w:r>
      <w:r>
        <w:t xml:space="preserve"> \g </w:t>
      </w:r>
      <w:r>
        <w:rPr>
          <w:rFonts w:hAnsi="Times New Roman"/>
        </w:rPr>
        <w:t>‘</w:t>
      </w:r>
      <w:r>
        <w:t>they (Pl)</w:t>
      </w:r>
      <w:r>
        <w:rPr>
          <w:rFonts w:hAnsi="Times New Roman"/>
        </w:rPr>
        <w:t xml:space="preserve">’ </w:t>
      </w:r>
      <w:r>
        <w:t xml:space="preserve">\p Acc </w:t>
      </w:r>
      <w:r>
        <w:rPr>
          <w:i/>
          <w:iCs/>
        </w:rPr>
        <w:t>ednangan</w:t>
      </w:r>
      <w:r>
        <w:t xml:space="preserve">, Gen </w:t>
      </w:r>
      <w:r>
        <w:rPr>
          <w:i/>
          <w:iCs/>
        </w:rPr>
        <w:t>ednang</w:t>
      </w:r>
      <w:r>
        <w:t>. \s PH, BA</w:t>
      </w:r>
    </w:p>
    <w:p w14:paraId="418AEDA3" w14:textId="77777777" w:rsidR="00C42BF2" w:rsidRDefault="00F80514">
      <w:pPr>
        <w:pStyle w:val="Default"/>
        <w:widowControl w:val="0"/>
        <w:tabs>
          <w:tab w:val="left" w:pos="2880"/>
        </w:tabs>
        <w:ind w:left="2880" w:hanging="2880"/>
      </w:pPr>
      <w:r>
        <w:t>\l UOlkol</w:t>
      </w:r>
      <w:r>
        <w:tab/>
        <w:t xml:space="preserve">\w </w:t>
      </w:r>
      <w:r>
        <w:rPr>
          <w:i/>
          <w:iCs/>
        </w:rPr>
        <w:t>edn</w:t>
      </w:r>
      <w:r>
        <w:t xml:space="preserve"> \g </w:t>
      </w:r>
      <w:r>
        <w:rPr>
          <w:rFonts w:hAnsi="Times New Roman"/>
        </w:rPr>
        <w:t>‘</w:t>
      </w:r>
      <w:r>
        <w:t>they (Pl)</w:t>
      </w:r>
      <w:r>
        <w:rPr>
          <w:rFonts w:hAnsi="Times New Roman"/>
        </w:rPr>
        <w:t xml:space="preserve">’ </w:t>
      </w:r>
      <w:r>
        <w:t xml:space="preserve">\p Acc </w:t>
      </w:r>
      <w:r>
        <w:rPr>
          <w:i/>
          <w:iCs/>
        </w:rPr>
        <w:t>ednangan</w:t>
      </w:r>
      <w:r>
        <w:t xml:space="preserve">, Gen </w:t>
      </w:r>
      <w:r>
        <w:rPr>
          <w:i/>
          <w:iCs/>
        </w:rPr>
        <w:t>ednang</w:t>
      </w:r>
      <w:r>
        <w:t>. \s PH</w:t>
      </w:r>
    </w:p>
    <w:p w14:paraId="09CB683A" w14:textId="77777777" w:rsidR="00C42BF2" w:rsidRDefault="00F80514">
      <w:pPr>
        <w:pStyle w:val="Default"/>
        <w:widowControl w:val="0"/>
        <w:tabs>
          <w:tab w:val="left" w:pos="2880"/>
        </w:tabs>
        <w:ind w:left="2880" w:hanging="2880"/>
      </w:pPr>
      <w:r>
        <w:t>\l Flinders Island</w:t>
      </w:r>
      <w:r>
        <w:tab/>
        <w:t xml:space="preserve">\w </w:t>
      </w:r>
      <w:r>
        <w:rPr>
          <w:i/>
          <w:iCs/>
        </w:rPr>
        <w:t>yada</w:t>
      </w:r>
      <w:r>
        <w:t xml:space="preserve"> \g </w:t>
      </w:r>
      <w:r>
        <w:rPr>
          <w:rFonts w:hAnsi="Times New Roman"/>
        </w:rPr>
        <w:t>‘</w:t>
      </w:r>
      <w:r>
        <w:t>3 (Pl Subj)</w:t>
      </w:r>
      <w:r>
        <w:rPr>
          <w:rFonts w:hAnsi="Times New Roman"/>
        </w:rPr>
        <w:t xml:space="preserve">’ </w:t>
      </w:r>
      <w:r>
        <w:t xml:space="preserve">\p Obj &amp; Genitive </w:t>
      </w:r>
      <w:r>
        <w:rPr>
          <w:i/>
          <w:iCs/>
        </w:rPr>
        <w:t>yadan</w:t>
      </w:r>
      <w:r>
        <w:t xml:space="preserve">, Loc </w:t>
      </w:r>
      <w:r>
        <w:rPr>
          <w:i/>
          <w:iCs/>
        </w:rPr>
        <w:t>yadamo</w:t>
      </w:r>
      <w:r>
        <w:t>. \s (PS)</w:t>
      </w:r>
    </w:p>
    <w:p w14:paraId="5B6A1CA9" w14:textId="77777777" w:rsidR="00C42BF2" w:rsidRDefault="00F80514">
      <w:pPr>
        <w:pStyle w:val="Default"/>
        <w:widowControl w:val="0"/>
        <w:tabs>
          <w:tab w:val="left" w:pos="2880"/>
        </w:tabs>
        <w:ind w:left="2880" w:hanging="2880"/>
      </w:pPr>
      <w:r>
        <w:t>\l Rimanggudinhma</w:t>
      </w:r>
      <w:r>
        <w:tab/>
        <w:t>\w</w:t>
      </w:r>
      <w:r>
        <w:rPr>
          <w:i/>
          <w:iCs/>
        </w:rPr>
        <w:t xml:space="preserve"> dv</w:t>
      </w:r>
      <w:r>
        <w:t xml:space="preserve"> \g </w:t>
      </w:r>
      <w:r>
        <w:rPr>
          <w:rFonts w:hAnsi="Times New Roman"/>
        </w:rPr>
        <w:t>‘</w:t>
      </w:r>
      <w:r>
        <w:t>they (Pl)</w:t>
      </w:r>
      <w:r>
        <w:rPr>
          <w:rFonts w:hAnsi="Times New Roman"/>
        </w:rPr>
        <w:t xml:space="preserve">’ </w:t>
      </w:r>
      <w:r>
        <w:t xml:space="preserve">\q Enclitic. IG analyses as </w:t>
      </w:r>
      <w:r>
        <w:rPr>
          <w:i/>
          <w:iCs/>
        </w:rPr>
        <w:t>da</w:t>
      </w:r>
      <w:r>
        <w:t>.  \s (KLH, IG)</w:t>
      </w:r>
    </w:p>
    <w:p w14:paraId="10DA63F4" w14:textId="77777777" w:rsidR="00C42BF2" w:rsidRDefault="00F80514">
      <w:pPr>
        <w:pStyle w:val="Default"/>
        <w:widowControl w:val="0"/>
        <w:tabs>
          <w:tab w:val="left" w:pos="2880"/>
        </w:tabs>
        <w:ind w:left="2880" w:hanging="2880"/>
      </w:pPr>
      <w:r>
        <w:t>\l Koko Warra</w:t>
      </w:r>
      <w:r>
        <w:tab/>
        <w:t xml:space="preserve">\w </w:t>
      </w:r>
      <w:r>
        <w:rPr>
          <w:i/>
          <w:iCs/>
        </w:rPr>
        <w:t>da</w:t>
      </w:r>
      <w:r>
        <w:t xml:space="preserve"> \g </w:t>
      </w:r>
      <w:r>
        <w:rPr>
          <w:rFonts w:hAnsi="Times New Roman"/>
        </w:rPr>
        <w:t>‘</w:t>
      </w:r>
      <w:r>
        <w:t>they (Pl)</w:t>
      </w:r>
      <w:r>
        <w:rPr>
          <w:rFonts w:hAnsi="Times New Roman"/>
        </w:rPr>
        <w:t xml:space="preserve">’ </w:t>
      </w:r>
      <w:r>
        <w:t xml:space="preserve">\p Acc </w:t>
      </w:r>
      <w:r>
        <w:rPr>
          <w:i/>
          <w:iCs/>
        </w:rPr>
        <w:t>dan</w:t>
      </w:r>
      <w:r>
        <w:t xml:space="preserve">. </w:t>
      </w:r>
    </w:p>
    <w:p w14:paraId="253931FA" w14:textId="77777777" w:rsidR="00C42BF2" w:rsidRDefault="00F80514">
      <w:pPr>
        <w:pStyle w:val="Default"/>
        <w:widowControl w:val="0"/>
        <w:tabs>
          <w:tab w:val="left" w:pos="2880"/>
        </w:tabs>
        <w:ind w:left="2880" w:hanging="2880"/>
      </w:pPr>
      <w:r>
        <w:t>\l HR</w:t>
      </w:r>
      <w:r>
        <w:tab/>
        <w:t>\w</w:t>
      </w:r>
      <w:r>
        <w:rPr>
          <w:i/>
          <w:iCs/>
        </w:rPr>
        <w:t xml:space="preserve"> ne</w:t>
      </w:r>
      <w:r>
        <w:t xml:space="preserve"> \g </w:t>
      </w:r>
      <w:r>
        <w:rPr>
          <w:rFonts w:hAnsi="Times New Roman"/>
        </w:rPr>
        <w:t>‘</w:t>
      </w:r>
      <w:r>
        <w:t>they (Pl)</w:t>
      </w:r>
      <w:r>
        <w:rPr>
          <w:rFonts w:hAnsi="Times New Roman"/>
        </w:rPr>
        <w:t xml:space="preserve">’ </w:t>
      </w:r>
      <w:r>
        <w:t>\s (KLH)</w:t>
      </w:r>
    </w:p>
    <w:p w14:paraId="1E3F0F5A" w14:textId="77777777" w:rsidR="00C42BF2" w:rsidRDefault="00F80514">
      <w:pPr>
        <w:pStyle w:val="Default"/>
        <w:widowControl w:val="0"/>
        <w:tabs>
          <w:tab w:val="left" w:pos="2880"/>
        </w:tabs>
        <w:ind w:left="2880" w:hanging="2880"/>
      </w:pPr>
      <w:r>
        <w:t>\l Ikarranggal</w:t>
      </w:r>
      <w:r>
        <w:tab/>
        <w:t xml:space="preserve">\w </w:t>
      </w:r>
      <w:r>
        <w:rPr>
          <w:i/>
          <w:iCs/>
        </w:rPr>
        <w:t>etne</w:t>
      </w:r>
      <w:r>
        <w:t xml:space="preserve"> \g </w:t>
      </w:r>
      <w:r>
        <w:rPr>
          <w:rFonts w:hAnsi="Times New Roman"/>
        </w:rPr>
        <w:t>‘</w:t>
      </w:r>
      <w:r>
        <w:t>they (Pl)</w:t>
      </w:r>
      <w:r>
        <w:rPr>
          <w:rFonts w:hAnsi="Times New Roman"/>
        </w:rPr>
        <w:t xml:space="preserve">’ </w:t>
      </w:r>
      <w:r>
        <w:t>\s (BSommer)</w:t>
      </w:r>
    </w:p>
    <w:p w14:paraId="6CB2FD20" w14:textId="7727FACE" w:rsidR="004464B6" w:rsidRDefault="004464B6">
      <w:pPr>
        <w:pStyle w:val="Default"/>
        <w:widowControl w:val="0"/>
        <w:tabs>
          <w:tab w:val="left" w:pos="2880"/>
        </w:tabs>
        <w:ind w:left="2880" w:hanging="2880"/>
      </w:pPr>
      <w:r>
        <w:t>\l KThaypan</w:t>
      </w:r>
      <w:r>
        <w:tab/>
        <w:t>\w (</w:t>
      </w:r>
      <w:r w:rsidRPr="00A364B8">
        <w:rPr>
          <w:i/>
        </w:rPr>
        <w:t>a</w:t>
      </w:r>
      <w:r>
        <w:t>)</w:t>
      </w:r>
      <w:r w:rsidRPr="00A364B8">
        <w:rPr>
          <w:i/>
        </w:rPr>
        <w:t>na</w:t>
      </w:r>
      <w:r>
        <w:t xml:space="preserve"> \g </w:t>
      </w:r>
      <w:r>
        <w:rPr>
          <w:rFonts w:hAnsi="Times New Roman"/>
        </w:rPr>
        <w:t>‘</w:t>
      </w:r>
      <w:r>
        <w:t>they (Pl)</w:t>
      </w:r>
      <w:r>
        <w:rPr>
          <w:rFonts w:hAnsi="Times New Roman"/>
        </w:rPr>
        <w:t>’ \s (BR)</w:t>
      </w:r>
    </w:p>
    <w:p w14:paraId="322F779A" w14:textId="47327683" w:rsidR="00A364B8" w:rsidRDefault="00A364B8">
      <w:pPr>
        <w:pStyle w:val="Default"/>
        <w:widowControl w:val="0"/>
        <w:tabs>
          <w:tab w:val="left" w:pos="2880"/>
        </w:tabs>
        <w:ind w:left="2880" w:hanging="2880"/>
      </w:pPr>
      <w:r>
        <w:t>\l Ogunyjan</w:t>
      </w:r>
      <w:r>
        <w:tab/>
        <w:t xml:space="preserve">\w </w:t>
      </w:r>
      <w:r w:rsidRPr="00A364B8">
        <w:rPr>
          <w:i/>
        </w:rPr>
        <w:t>edn3</w:t>
      </w:r>
      <w:r>
        <w:t xml:space="preserve"> \g </w:t>
      </w:r>
      <w:r>
        <w:rPr>
          <w:rFonts w:hAnsi="Times New Roman"/>
        </w:rPr>
        <w:t>‘</w:t>
      </w:r>
      <w:r>
        <w:t>they (Pl)</w:t>
      </w:r>
      <w:r>
        <w:rPr>
          <w:rFonts w:hAnsi="Times New Roman"/>
        </w:rPr>
        <w:t>’ \s (KLH)</w:t>
      </w:r>
    </w:p>
    <w:p w14:paraId="743CA6C4" w14:textId="77777777" w:rsidR="00C42BF2" w:rsidRDefault="00F80514">
      <w:pPr>
        <w:pStyle w:val="Default"/>
        <w:widowControl w:val="0"/>
        <w:tabs>
          <w:tab w:val="left" w:pos="2880"/>
        </w:tabs>
        <w:ind w:left="2880" w:hanging="2880"/>
      </w:pPr>
      <w:r>
        <w:t>\l GYim</w:t>
      </w:r>
      <w:r>
        <w:tab/>
        <w:t>\w</w:t>
      </w:r>
      <w:r>
        <w:rPr>
          <w:i/>
          <w:iCs/>
        </w:rPr>
        <w:t xml:space="preserve"> dhana</w:t>
      </w:r>
      <w:r>
        <w:t xml:space="preserve"> \g </w:t>
      </w:r>
      <w:r>
        <w:rPr>
          <w:rFonts w:hAnsi="Times New Roman"/>
        </w:rPr>
        <w:t>‘</w:t>
      </w:r>
      <w:r>
        <w:t>they (Pl)</w:t>
      </w:r>
      <w:r>
        <w:rPr>
          <w:rFonts w:hAnsi="Times New Roman"/>
        </w:rPr>
        <w:t xml:space="preserve">’ </w:t>
      </w:r>
      <w:r>
        <w:t>\s (JHav)</w:t>
      </w:r>
    </w:p>
    <w:p w14:paraId="55D69A73" w14:textId="77777777" w:rsidR="00C42BF2" w:rsidRDefault="00F80514">
      <w:pPr>
        <w:pStyle w:val="Default"/>
        <w:widowControl w:val="0"/>
        <w:tabs>
          <w:tab w:val="left" w:pos="2880"/>
        </w:tabs>
        <w:ind w:left="2880" w:hanging="2880"/>
      </w:pPr>
      <w:r>
        <w:t>\l KYalanji</w:t>
      </w:r>
      <w:r>
        <w:tab/>
        <w:t>\w</w:t>
      </w:r>
      <w:r>
        <w:rPr>
          <w:i/>
          <w:iCs/>
        </w:rPr>
        <w:t xml:space="preserve"> jana</w:t>
      </w:r>
      <w:r>
        <w:t xml:space="preserve"> \g </w:t>
      </w:r>
      <w:r>
        <w:rPr>
          <w:rFonts w:hAnsi="Times New Roman"/>
        </w:rPr>
        <w:t>‘</w:t>
      </w:r>
      <w:r>
        <w:t>they (Pl)</w:t>
      </w:r>
      <w:r>
        <w:rPr>
          <w:rFonts w:hAnsi="Times New Roman"/>
        </w:rPr>
        <w:t xml:space="preserve">’ </w:t>
      </w:r>
      <w:r>
        <w:t>\s (Hr&amp;Hr)</w:t>
      </w:r>
    </w:p>
    <w:p w14:paraId="24F00153" w14:textId="77777777" w:rsidR="00C42BF2" w:rsidRDefault="00F80514">
      <w:pPr>
        <w:pStyle w:val="Default"/>
        <w:widowControl w:val="0"/>
        <w:tabs>
          <w:tab w:val="left" w:pos="2880"/>
        </w:tabs>
        <w:ind w:left="2880" w:hanging="2880"/>
      </w:pPr>
      <w:r>
        <w:t>\l Mbabaram</w:t>
      </w:r>
      <w:r>
        <w:tab/>
        <w:t>\w</w:t>
      </w:r>
      <w:r>
        <w:rPr>
          <w:i/>
          <w:iCs/>
        </w:rPr>
        <w:t xml:space="preserve"> ne</w:t>
      </w:r>
      <w:r>
        <w:t xml:space="preserve"> \g </w:t>
      </w:r>
      <w:r>
        <w:rPr>
          <w:rFonts w:hAnsi="Times New Roman"/>
        </w:rPr>
        <w:t>‘</w:t>
      </w:r>
      <w:r>
        <w:t>they (Pl)</w:t>
      </w:r>
      <w:r>
        <w:rPr>
          <w:rFonts w:hAnsi="Times New Roman"/>
        </w:rPr>
        <w:t xml:space="preserve">’ </w:t>
      </w:r>
      <w:r>
        <w:t>\s (RMWD)</w:t>
      </w:r>
    </w:p>
    <w:p w14:paraId="266F94EF" w14:textId="77777777" w:rsidR="00C42BF2" w:rsidRDefault="00F80514">
      <w:pPr>
        <w:pStyle w:val="Default"/>
        <w:widowControl w:val="0"/>
        <w:tabs>
          <w:tab w:val="left" w:pos="2880"/>
        </w:tabs>
        <w:ind w:left="2880" w:hanging="2880"/>
      </w:pPr>
      <w:r>
        <w:t xml:space="preserve">\l </w:t>
      </w:r>
      <w:r>
        <w:rPr>
          <w:b/>
          <w:bCs/>
        </w:rPr>
        <w:t>pPaman</w:t>
      </w:r>
      <w:r>
        <w:rPr>
          <w:b/>
          <w:bCs/>
        </w:rPr>
        <w:tab/>
        <w:t>\w *cana</w:t>
      </w:r>
      <w:r>
        <w:t xml:space="preserve"> \s (KLH)</w:t>
      </w:r>
    </w:p>
    <w:p w14:paraId="21B16F1D" w14:textId="77777777" w:rsidR="00C42BF2" w:rsidRDefault="00F80514">
      <w:pPr>
        <w:pStyle w:val="Default"/>
        <w:widowControl w:val="0"/>
        <w:tabs>
          <w:tab w:val="left" w:pos="2880"/>
        </w:tabs>
        <w:ind w:left="2880" w:hanging="2880"/>
      </w:pPr>
      <w:r>
        <w:t>\l GBadhun</w:t>
      </w:r>
      <w:r>
        <w:tab/>
        <w:t>\w</w:t>
      </w:r>
      <w:r>
        <w:rPr>
          <w:i/>
          <w:iCs/>
        </w:rPr>
        <w:t xml:space="preserve"> dhana</w:t>
      </w:r>
      <w:r>
        <w:t xml:space="preserve"> \g </w:t>
      </w:r>
      <w:r>
        <w:rPr>
          <w:rFonts w:hAnsi="Times New Roman"/>
        </w:rPr>
        <w:t>‘</w:t>
      </w:r>
      <w:r>
        <w:t>they (Pl)</w:t>
      </w:r>
      <w:r>
        <w:rPr>
          <w:rFonts w:hAnsi="Times New Roman"/>
        </w:rPr>
        <w:t xml:space="preserve">’ </w:t>
      </w:r>
      <w:r>
        <w:t>\s (PS)</w:t>
      </w:r>
    </w:p>
    <w:p w14:paraId="2F0080A8" w14:textId="77777777" w:rsidR="00C42BF2" w:rsidRDefault="00F80514">
      <w:pPr>
        <w:pStyle w:val="Default"/>
        <w:widowControl w:val="0"/>
        <w:tabs>
          <w:tab w:val="left" w:pos="2880"/>
        </w:tabs>
        <w:ind w:left="2880" w:hanging="2880"/>
      </w:pPr>
      <w:r>
        <w:t>\l Warrungu</w:t>
      </w:r>
      <w:r>
        <w:tab/>
        <w:t>\w</w:t>
      </w:r>
      <w:r>
        <w:rPr>
          <w:i/>
          <w:iCs/>
        </w:rPr>
        <w:t xml:space="preserve"> jana</w:t>
      </w:r>
      <w:r>
        <w:t xml:space="preserve"> \g </w:t>
      </w:r>
      <w:r>
        <w:rPr>
          <w:rFonts w:hAnsi="Times New Roman"/>
        </w:rPr>
        <w:t>‘</w:t>
      </w:r>
      <w:r>
        <w:t>they (Pl)</w:t>
      </w:r>
      <w:r>
        <w:rPr>
          <w:rFonts w:hAnsi="Times New Roman"/>
        </w:rPr>
        <w:t xml:space="preserve">’ </w:t>
      </w:r>
      <w:r>
        <w:t>\s (TTs)</w:t>
      </w:r>
    </w:p>
    <w:p w14:paraId="41546DB2" w14:textId="77777777" w:rsidR="00C42BF2" w:rsidRDefault="00F80514">
      <w:pPr>
        <w:pStyle w:val="Default"/>
        <w:widowControl w:val="0"/>
        <w:tabs>
          <w:tab w:val="left" w:pos="2880"/>
        </w:tabs>
        <w:ind w:left="2880" w:hanging="2880"/>
      </w:pPr>
      <w:r>
        <w:lastRenderedPageBreak/>
        <w:t>\l Bidyara</w:t>
      </w:r>
      <w:r>
        <w:tab/>
        <w:t>\w</w:t>
      </w:r>
      <w:r>
        <w:rPr>
          <w:i/>
          <w:iCs/>
        </w:rPr>
        <w:t xml:space="preserve"> dhana</w:t>
      </w:r>
      <w:r>
        <w:t xml:space="preserve"> \g </w:t>
      </w:r>
      <w:r>
        <w:rPr>
          <w:rFonts w:hAnsi="Times New Roman"/>
        </w:rPr>
        <w:t>‘</w:t>
      </w:r>
      <w:r>
        <w:t>they (Pl)</w:t>
      </w:r>
      <w:r>
        <w:rPr>
          <w:rFonts w:hAnsi="Times New Roman"/>
        </w:rPr>
        <w:t xml:space="preserve">’ </w:t>
      </w:r>
      <w:r>
        <w:t>\s (GB)</w:t>
      </w:r>
    </w:p>
    <w:p w14:paraId="5F011623" w14:textId="77777777" w:rsidR="00C42BF2" w:rsidRDefault="00F80514">
      <w:pPr>
        <w:pStyle w:val="Default"/>
        <w:widowControl w:val="0"/>
        <w:tabs>
          <w:tab w:val="left" w:pos="2880"/>
        </w:tabs>
        <w:ind w:left="2880" w:hanging="2880"/>
      </w:pPr>
      <w:r>
        <w:t>\l Margany</w:t>
      </w:r>
      <w:r>
        <w:tab/>
        <w:t>\w</w:t>
      </w:r>
      <w:r>
        <w:rPr>
          <w:i/>
          <w:iCs/>
        </w:rPr>
        <w:t xml:space="preserve"> dhana</w:t>
      </w:r>
      <w:r>
        <w:t xml:space="preserve"> \g </w:t>
      </w:r>
      <w:r>
        <w:rPr>
          <w:rFonts w:hAnsi="Times New Roman"/>
        </w:rPr>
        <w:t>‘</w:t>
      </w:r>
      <w:r>
        <w:t>they (Pl)</w:t>
      </w:r>
      <w:r>
        <w:rPr>
          <w:rFonts w:hAnsi="Times New Roman"/>
        </w:rPr>
        <w:t xml:space="preserve">’ </w:t>
      </w:r>
      <w:r>
        <w:t>\s (GB)</w:t>
      </w:r>
    </w:p>
    <w:p w14:paraId="47BB19B3" w14:textId="77777777" w:rsidR="00C42BF2" w:rsidRDefault="00F80514">
      <w:pPr>
        <w:pStyle w:val="Default"/>
        <w:widowControl w:val="0"/>
        <w:tabs>
          <w:tab w:val="left" w:pos="2880"/>
        </w:tabs>
        <w:ind w:left="2880" w:hanging="2880"/>
      </w:pPr>
      <w:r>
        <w:t>\l Gunya</w:t>
      </w:r>
      <w:r>
        <w:tab/>
        <w:t>\w</w:t>
      </w:r>
      <w:r>
        <w:rPr>
          <w:i/>
          <w:iCs/>
        </w:rPr>
        <w:t xml:space="preserve"> dhana</w:t>
      </w:r>
      <w:r>
        <w:t xml:space="preserve"> \g </w:t>
      </w:r>
      <w:r>
        <w:rPr>
          <w:rFonts w:hAnsi="Times New Roman"/>
        </w:rPr>
        <w:t>‘</w:t>
      </w:r>
      <w:r>
        <w:t>they (Pl)</w:t>
      </w:r>
      <w:r>
        <w:rPr>
          <w:rFonts w:hAnsi="Times New Roman"/>
        </w:rPr>
        <w:t xml:space="preserve">’ </w:t>
      </w:r>
      <w:r>
        <w:t>\s (GB)</w:t>
      </w:r>
    </w:p>
    <w:p w14:paraId="6FD5D1D3" w14:textId="77777777" w:rsidR="00C42BF2" w:rsidRDefault="00F80514">
      <w:pPr>
        <w:pStyle w:val="Default"/>
        <w:widowControl w:val="0"/>
        <w:tabs>
          <w:tab w:val="left" w:pos="2880"/>
        </w:tabs>
        <w:ind w:left="2880" w:hanging="2880"/>
        <w:rPr>
          <w:b/>
          <w:bCs/>
        </w:rPr>
      </w:pPr>
      <w:r>
        <w:t xml:space="preserve">\l </w:t>
      </w:r>
      <w:r>
        <w:rPr>
          <w:b/>
          <w:bCs/>
        </w:rPr>
        <w:t>pPM</w:t>
      </w:r>
      <w:r>
        <w:rPr>
          <w:b/>
          <w:bCs/>
        </w:rPr>
        <w:tab/>
        <w:t>\w *cana</w:t>
      </w:r>
    </w:p>
    <w:p w14:paraId="78DF77C5" w14:textId="77777777" w:rsidR="00C42BF2" w:rsidRDefault="00F80514">
      <w:pPr>
        <w:pStyle w:val="Default"/>
        <w:widowControl w:val="0"/>
        <w:tabs>
          <w:tab w:val="left" w:pos="2880"/>
        </w:tabs>
        <w:ind w:left="2880" w:hanging="2880"/>
      </w:pPr>
      <w:r>
        <w:t>\l Guwa</w:t>
      </w:r>
      <w:r>
        <w:tab/>
        <w:t xml:space="preserve">\w </w:t>
      </w:r>
      <w:r>
        <w:rPr>
          <w:i/>
          <w:iCs/>
        </w:rPr>
        <w:t>yanu</w:t>
      </w:r>
      <w:r>
        <w:t xml:space="preserve"> \g </w:t>
      </w:r>
      <w:r>
        <w:rPr>
          <w:rFonts w:hAnsi="Times New Roman"/>
        </w:rPr>
        <w:t>‘</w:t>
      </w:r>
      <w:r>
        <w:t>they (Pl)</w:t>
      </w:r>
      <w:r>
        <w:rPr>
          <w:rFonts w:hAnsi="Times New Roman"/>
        </w:rPr>
        <w:t xml:space="preserve">’ </w:t>
      </w:r>
      <w:r>
        <w:t xml:space="preserve">\p Nom; Acc </w:t>
      </w:r>
      <w:r>
        <w:rPr>
          <w:i/>
          <w:iCs/>
        </w:rPr>
        <w:t>yanun</w:t>
      </w:r>
      <w:r>
        <w:t>(</w:t>
      </w:r>
      <w:r>
        <w:rPr>
          <w:i/>
          <w:iCs/>
        </w:rPr>
        <w:t>h</w:t>
      </w:r>
      <w:r>
        <w:t>)</w:t>
      </w:r>
      <w:r>
        <w:rPr>
          <w:i/>
          <w:iCs/>
        </w:rPr>
        <w:t>a</w:t>
      </w:r>
      <w:r>
        <w:t>. \s (GB)</w:t>
      </w:r>
    </w:p>
    <w:p w14:paraId="3002C4F7" w14:textId="77777777" w:rsidR="00C42BF2" w:rsidRDefault="00F80514">
      <w:pPr>
        <w:pStyle w:val="Default"/>
        <w:widowControl w:val="0"/>
        <w:tabs>
          <w:tab w:val="left" w:pos="2880"/>
        </w:tabs>
        <w:ind w:left="2880" w:hanging="2880"/>
      </w:pPr>
      <w:r>
        <w:t>\l Ngawun</w:t>
      </w:r>
      <w:r>
        <w:tab/>
        <w:t>\w</w:t>
      </w:r>
      <w:r>
        <w:rPr>
          <w:i/>
          <w:iCs/>
        </w:rPr>
        <w:t xml:space="preserve"> thana</w:t>
      </w:r>
      <w:r>
        <w:t xml:space="preserve"> \g </w:t>
      </w:r>
      <w:r>
        <w:rPr>
          <w:rFonts w:hAnsi="Times New Roman"/>
        </w:rPr>
        <w:t>‘</w:t>
      </w:r>
      <w:r>
        <w:t>they (Pl)</w:t>
      </w:r>
      <w:r>
        <w:rPr>
          <w:rFonts w:hAnsi="Times New Roman"/>
        </w:rPr>
        <w:t xml:space="preserve">’ </w:t>
      </w:r>
      <w:r>
        <w:t>\s (GB)</w:t>
      </w:r>
    </w:p>
    <w:p w14:paraId="754B1011" w14:textId="77777777" w:rsidR="00C42BF2" w:rsidRDefault="00F80514">
      <w:pPr>
        <w:pStyle w:val="Default"/>
        <w:widowControl w:val="0"/>
        <w:tabs>
          <w:tab w:val="left" w:pos="2880"/>
        </w:tabs>
        <w:ind w:left="2880" w:hanging="2880"/>
      </w:pPr>
      <w:r>
        <w:t>\l Mayi-Kulan</w:t>
      </w:r>
      <w:r>
        <w:tab/>
        <w:t>\w</w:t>
      </w:r>
      <w:r>
        <w:rPr>
          <w:i/>
          <w:iCs/>
        </w:rPr>
        <w:t xml:space="preserve"> thana</w:t>
      </w:r>
      <w:r>
        <w:t xml:space="preserve"> \g </w:t>
      </w:r>
      <w:r>
        <w:rPr>
          <w:rFonts w:hAnsi="Times New Roman"/>
        </w:rPr>
        <w:t>‘</w:t>
      </w:r>
      <w:r>
        <w:t>they (Pl)</w:t>
      </w:r>
      <w:r>
        <w:rPr>
          <w:rFonts w:hAnsi="Times New Roman"/>
        </w:rPr>
        <w:t xml:space="preserve">’ </w:t>
      </w:r>
      <w:r>
        <w:t>\s (GB)</w:t>
      </w:r>
    </w:p>
    <w:p w14:paraId="5BB4624C" w14:textId="77777777" w:rsidR="00C42BF2" w:rsidRDefault="00F80514">
      <w:pPr>
        <w:pStyle w:val="Default"/>
        <w:widowControl w:val="0"/>
        <w:tabs>
          <w:tab w:val="left" w:pos="2880"/>
        </w:tabs>
        <w:ind w:left="2880" w:hanging="2880"/>
      </w:pPr>
      <w:r>
        <w:t>\l Mayi-Yapi</w:t>
      </w:r>
      <w:r>
        <w:tab/>
        <w:t>\w</w:t>
      </w:r>
      <w:r>
        <w:rPr>
          <w:i/>
          <w:iCs/>
        </w:rPr>
        <w:t xml:space="preserve"> thana</w:t>
      </w:r>
      <w:r>
        <w:t xml:space="preserve"> \g </w:t>
      </w:r>
      <w:r>
        <w:rPr>
          <w:rFonts w:hAnsi="Times New Roman"/>
        </w:rPr>
        <w:t>‘</w:t>
      </w:r>
      <w:r>
        <w:t>they (Pl)</w:t>
      </w:r>
      <w:r>
        <w:rPr>
          <w:rFonts w:hAnsi="Times New Roman"/>
        </w:rPr>
        <w:t xml:space="preserve">’ </w:t>
      </w:r>
      <w:r>
        <w:t>\s (GB)</w:t>
      </w:r>
    </w:p>
    <w:p w14:paraId="322BDCD8" w14:textId="77777777" w:rsidR="00C42BF2" w:rsidRDefault="00F80514">
      <w:pPr>
        <w:pStyle w:val="Default"/>
        <w:widowControl w:val="0"/>
        <w:tabs>
          <w:tab w:val="left" w:pos="2880"/>
        </w:tabs>
        <w:ind w:left="2880" w:hanging="2880"/>
      </w:pPr>
      <w:r>
        <w:t>\l Girramay</w:t>
      </w:r>
      <w:r>
        <w:tab/>
        <w:t xml:space="preserve">\w </w:t>
      </w:r>
      <w:r>
        <w:rPr>
          <w:i/>
          <w:iCs/>
        </w:rPr>
        <w:t>jana</w:t>
      </w:r>
      <w:r>
        <w:t xml:space="preserve"> \g </w:t>
      </w:r>
      <w:r>
        <w:rPr>
          <w:rFonts w:hAnsi="Times New Roman"/>
        </w:rPr>
        <w:t>‘</w:t>
      </w:r>
      <w:r>
        <w:t>3 (Pl)</w:t>
      </w:r>
      <w:r>
        <w:rPr>
          <w:rFonts w:hAnsi="Times New Roman"/>
        </w:rPr>
        <w:t xml:space="preserve">’ </w:t>
      </w:r>
      <w:r>
        <w:t>\s (RMWD)</w:t>
      </w:r>
    </w:p>
    <w:p w14:paraId="57C41F23" w14:textId="77777777" w:rsidR="00C42BF2" w:rsidRDefault="00F80514">
      <w:pPr>
        <w:pStyle w:val="Default"/>
        <w:widowControl w:val="0"/>
        <w:tabs>
          <w:tab w:val="left" w:pos="2880"/>
        </w:tabs>
        <w:ind w:left="2880" w:hanging="2880"/>
      </w:pPr>
      <w:r>
        <w:t>\l Warrgamay</w:t>
      </w:r>
      <w:r>
        <w:tab/>
        <w:t xml:space="preserve">\w </w:t>
      </w:r>
      <w:r>
        <w:rPr>
          <w:i/>
          <w:iCs/>
        </w:rPr>
        <w:t>jana</w:t>
      </w:r>
      <w:r>
        <w:t xml:space="preserve"> \g </w:t>
      </w:r>
      <w:r>
        <w:rPr>
          <w:rFonts w:hAnsi="Times New Roman"/>
        </w:rPr>
        <w:t>‘</w:t>
      </w:r>
      <w:r>
        <w:t>3 (Pl)</w:t>
      </w:r>
      <w:r>
        <w:rPr>
          <w:rFonts w:hAnsi="Times New Roman"/>
        </w:rPr>
        <w:t xml:space="preserve">’ </w:t>
      </w:r>
      <w:r>
        <w:t>\s (RMWD)</w:t>
      </w:r>
    </w:p>
    <w:p w14:paraId="19EB654C" w14:textId="77777777" w:rsidR="00C42BF2" w:rsidRDefault="00F80514">
      <w:pPr>
        <w:pStyle w:val="Default"/>
        <w:widowControl w:val="0"/>
        <w:tabs>
          <w:tab w:val="left" w:pos="2880"/>
        </w:tabs>
        <w:ind w:left="2880" w:hanging="2880"/>
      </w:pPr>
      <w:r>
        <w:t>\l Yugambeh</w:t>
      </w:r>
      <w:r>
        <w:tab/>
        <w:t>\w</w:t>
      </w:r>
      <w:r>
        <w:rPr>
          <w:i/>
          <w:iCs/>
        </w:rPr>
        <w:t xml:space="preserve"> janabang</w:t>
      </w:r>
      <w:r>
        <w:t xml:space="preserve"> \g </w:t>
      </w:r>
      <w:r>
        <w:rPr>
          <w:rFonts w:hAnsi="Times New Roman"/>
        </w:rPr>
        <w:t>‘</w:t>
      </w:r>
      <w:r>
        <w:t>they</w:t>
      </w:r>
      <w:r>
        <w:rPr>
          <w:rFonts w:hAnsi="Times New Roman"/>
        </w:rPr>
        <w:t xml:space="preserve">’ </w:t>
      </w:r>
      <w:r>
        <w:t xml:space="preserve">\q Alt. </w:t>
      </w:r>
      <w:r>
        <w:rPr>
          <w:i/>
          <w:iCs/>
        </w:rPr>
        <w:t>janabi</w:t>
      </w:r>
      <w:r>
        <w:t xml:space="preserve"> ~ </w:t>
      </w:r>
      <w:r>
        <w:rPr>
          <w:i/>
          <w:iCs/>
        </w:rPr>
        <w:t>janabe:</w:t>
      </w:r>
      <w:r>
        <w:t>. \s (MS)</w:t>
      </w:r>
    </w:p>
    <w:p w14:paraId="7699D771" w14:textId="77777777" w:rsidR="00C42BF2" w:rsidRDefault="00F80514">
      <w:pPr>
        <w:pStyle w:val="Default"/>
        <w:widowControl w:val="0"/>
        <w:tabs>
          <w:tab w:val="left" w:pos="2880"/>
        </w:tabs>
        <w:ind w:left="2880" w:hanging="2880"/>
      </w:pPr>
      <w:r>
        <w:t>\l Muruwari</w:t>
      </w:r>
      <w:r>
        <w:tab/>
        <w:t>\w</w:t>
      </w:r>
      <w:r>
        <w:rPr>
          <w:i/>
          <w:iCs/>
        </w:rPr>
        <w:t xml:space="preserve"> thana</w:t>
      </w:r>
      <w:r>
        <w:t xml:space="preserve"> \g </w:t>
      </w:r>
      <w:r>
        <w:rPr>
          <w:rFonts w:hAnsi="Times New Roman"/>
        </w:rPr>
        <w:t>‘</w:t>
      </w:r>
      <w:r>
        <w:t>they (Pl)</w:t>
      </w:r>
      <w:r>
        <w:rPr>
          <w:rFonts w:hAnsi="Times New Roman"/>
        </w:rPr>
        <w:t xml:space="preserve">’ </w:t>
      </w:r>
      <w:r>
        <w:t>\s (LFO)</w:t>
      </w:r>
    </w:p>
    <w:p w14:paraId="06EB0B28" w14:textId="77777777" w:rsidR="00C42BF2" w:rsidRDefault="00F80514">
      <w:pPr>
        <w:pStyle w:val="Default"/>
        <w:widowControl w:val="0"/>
        <w:tabs>
          <w:tab w:val="left" w:pos="2880"/>
        </w:tabs>
        <w:ind w:left="2880" w:hanging="2880"/>
      </w:pPr>
      <w:r>
        <w:t>\l Diyari</w:t>
      </w:r>
      <w:r>
        <w:tab/>
        <w:t>\w</w:t>
      </w:r>
      <w:r>
        <w:rPr>
          <w:i/>
          <w:iCs/>
        </w:rPr>
        <w:t xml:space="preserve"> thana</w:t>
      </w:r>
      <w:r>
        <w:t xml:space="preserve"> \g </w:t>
      </w:r>
      <w:r>
        <w:rPr>
          <w:rFonts w:hAnsi="Times New Roman"/>
        </w:rPr>
        <w:t>‘</w:t>
      </w:r>
      <w:r>
        <w:t>they (Pl Nom)</w:t>
      </w:r>
      <w:r>
        <w:rPr>
          <w:rFonts w:hAnsi="Times New Roman"/>
        </w:rPr>
        <w:t xml:space="preserve">’ </w:t>
      </w:r>
      <w:r>
        <w:t>\s (PA)</w:t>
      </w:r>
    </w:p>
    <w:p w14:paraId="0217AFD0" w14:textId="77777777" w:rsidR="00C42BF2" w:rsidRDefault="00F80514">
      <w:pPr>
        <w:pStyle w:val="Default"/>
        <w:widowControl w:val="0"/>
        <w:tabs>
          <w:tab w:val="left" w:pos="2880"/>
        </w:tabs>
        <w:ind w:left="2880" w:hanging="2880"/>
      </w:pPr>
      <w:r>
        <w:t>\l Ngamini</w:t>
      </w:r>
      <w:r>
        <w:tab/>
        <w:t>\w</w:t>
      </w:r>
      <w:r>
        <w:rPr>
          <w:i/>
          <w:iCs/>
        </w:rPr>
        <w:t xml:space="preserve"> thana</w:t>
      </w:r>
      <w:r>
        <w:t xml:space="preserve"> \g </w:t>
      </w:r>
      <w:r>
        <w:rPr>
          <w:rFonts w:hAnsi="Times New Roman"/>
        </w:rPr>
        <w:t>‘</w:t>
      </w:r>
      <w:r>
        <w:t>they (Pl Nom)</w:t>
      </w:r>
      <w:r>
        <w:rPr>
          <w:rFonts w:hAnsi="Times New Roman"/>
        </w:rPr>
        <w:t xml:space="preserve">’ </w:t>
      </w:r>
      <w:r>
        <w:t>\s (PA CLE)</w:t>
      </w:r>
    </w:p>
    <w:p w14:paraId="61C06D77" w14:textId="77777777" w:rsidR="00C42BF2" w:rsidRDefault="00F80514">
      <w:pPr>
        <w:pStyle w:val="Default"/>
        <w:widowControl w:val="0"/>
        <w:tabs>
          <w:tab w:val="left" w:pos="2880"/>
        </w:tabs>
        <w:ind w:left="2880" w:hanging="2880"/>
      </w:pPr>
      <w:r>
        <w:t>\l Yarluyandi</w:t>
      </w:r>
      <w:r>
        <w:tab/>
        <w:t>\w</w:t>
      </w:r>
      <w:r>
        <w:rPr>
          <w:i/>
          <w:iCs/>
        </w:rPr>
        <w:t xml:space="preserve"> thana</w:t>
      </w:r>
      <w:r>
        <w:t xml:space="preserve"> \g </w:t>
      </w:r>
      <w:r>
        <w:rPr>
          <w:rFonts w:hAnsi="Times New Roman"/>
        </w:rPr>
        <w:t>‘</w:t>
      </w:r>
      <w:r>
        <w:t>they (Pl Nom)</w:t>
      </w:r>
      <w:r>
        <w:rPr>
          <w:rFonts w:hAnsi="Times New Roman"/>
        </w:rPr>
        <w:t xml:space="preserve">’ </w:t>
      </w:r>
      <w:r>
        <w:t>\s (PA CLE)</w:t>
      </w:r>
    </w:p>
    <w:p w14:paraId="2E346333" w14:textId="77777777" w:rsidR="00C42BF2" w:rsidRDefault="00F80514">
      <w:pPr>
        <w:pStyle w:val="Default"/>
        <w:widowControl w:val="0"/>
        <w:tabs>
          <w:tab w:val="left" w:pos="2880"/>
        </w:tabs>
        <w:ind w:left="2880" w:hanging="2880"/>
      </w:pPr>
      <w:r>
        <w:t>\l Yawarrawarrka</w:t>
      </w:r>
      <w:r>
        <w:tab/>
        <w:t>\w</w:t>
      </w:r>
      <w:r>
        <w:rPr>
          <w:i/>
          <w:iCs/>
        </w:rPr>
        <w:t xml:space="preserve"> thana</w:t>
      </w:r>
      <w:r>
        <w:t xml:space="preserve"> \g </w:t>
      </w:r>
      <w:r>
        <w:rPr>
          <w:rFonts w:hAnsi="Times New Roman"/>
        </w:rPr>
        <w:t>‘</w:t>
      </w:r>
      <w:r>
        <w:t>they (Pl Nom)</w:t>
      </w:r>
      <w:r>
        <w:rPr>
          <w:rFonts w:hAnsi="Times New Roman"/>
        </w:rPr>
        <w:t xml:space="preserve">’ </w:t>
      </w:r>
      <w:r>
        <w:t>\s (PA CLE)</w:t>
      </w:r>
    </w:p>
    <w:p w14:paraId="2ACE5466" w14:textId="77777777" w:rsidR="00C42BF2" w:rsidRDefault="00F80514">
      <w:pPr>
        <w:pStyle w:val="Default"/>
        <w:widowControl w:val="0"/>
        <w:tabs>
          <w:tab w:val="left" w:pos="2880"/>
        </w:tabs>
        <w:ind w:left="2880" w:hanging="2880"/>
      </w:pPr>
      <w:r>
        <w:t>\l Wangkumarra</w:t>
      </w:r>
      <w:r>
        <w:tab/>
        <w:t>\w</w:t>
      </w:r>
      <w:r>
        <w:rPr>
          <w:i/>
          <w:iCs/>
        </w:rPr>
        <w:t xml:space="preserve"> thana</w:t>
      </w:r>
      <w:r>
        <w:t xml:space="preserve"> \g </w:t>
      </w:r>
      <w:r>
        <w:rPr>
          <w:rFonts w:hAnsi="Times New Roman"/>
        </w:rPr>
        <w:t>‘</w:t>
      </w:r>
      <w:r>
        <w:t>they (Pl Nom)</w:t>
      </w:r>
      <w:r>
        <w:rPr>
          <w:rFonts w:hAnsi="Times New Roman"/>
        </w:rPr>
        <w:t xml:space="preserve">’ </w:t>
      </w:r>
      <w:r>
        <w:t>\s (PA CLE)</w:t>
      </w:r>
    </w:p>
    <w:p w14:paraId="4888A1B9" w14:textId="77777777" w:rsidR="00C42BF2" w:rsidRDefault="00F80514">
      <w:pPr>
        <w:pStyle w:val="Default"/>
        <w:widowControl w:val="0"/>
        <w:tabs>
          <w:tab w:val="left" w:pos="2880"/>
        </w:tabs>
        <w:ind w:left="2880" w:hanging="2880"/>
      </w:pPr>
      <w:r>
        <w:t>\l Wangkumarra (Garlali)</w:t>
      </w:r>
      <w:r>
        <w:tab/>
        <w:t>\w</w:t>
      </w:r>
      <w:r>
        <w:rPr>
          <w:i/>
          <w:iCs/>
        </w:rPr>
        <w:t xml:space="preserve"> dhana</w:t>
      </w:r>
      <w:r>
        <w:t xml:space="preserve"> \g </w:t>
      </w:r>
      <w:r>
        <w:rPr>
          <w:rFonts w:hAnsi="Times New Roman"/>
        </w:rPr>
        <w:t>‘</w:t>
      </w:r>
      <w:r>
        <w:t>they (Du Nom)</w:t>
      </w:r>
      <w:r>
        <w:rPr>
          <w:rFonts w:hAnsi="Times New Roman"/>
        </w:rPr>
        <w:t xml:space="preserve">’ </w:t>
      </w:r>
      <w:r>
        <w:t>\s (M&amp;W)</w:t>
      </w:r>
    </w:p>
    <w:p w14:paraId="3CB119CA" w14:textId="77777777" w:rsidR="00C42BF2" w:rsidRDefault="00F80514">
      <w:pPr>
        <w:pStyle w:val="Default"/>
        <w:widowControl w:val="0"/>
        <w:tabs>
          <w:tab w:val="left" w:pos="2880"/>
        </w:tabs>
        <w:ind w:left="2880" w:hanging="2880"/>
      </w:pPr>
      <w:r>
        <w:t>\l Pitta-Pitta</w:t>
      </w:r>
      <w:r>
        <w:tab/>
        <w:t>\w</w:t>
      </w:r>
      <w:r>
        <w:rPr>
          <w:i/>
          <w:iCs/>
        </w:rPr>
        <w:t xml:space="preserve"> thana-</w:t>
      </w:r>
      <w:r>
        <w:t xml:space="preserve"> \g </w:t>
      </w:r>
      <w:r>
        <w:rPr>
          <w:rFonts w:hAnsi="Times New Roman"/>
        </w:rPr>
        <w:t>‘</w:t>
      </w:r>
      <w:r>
        <w:t>they (Pl)</w:t>
      </w:r>
      <w:r>
        <w:rPr>
          <w:rFonts w:hAnsi="Times New Roman"/>
        </w:rPr>
        <w:t xml:space="preserve">’ </w:t>
      </w:r>
      <w:r>
        <w:t xml:space="preserve">\q Demonstrative: </w:t>
      </w:r>
      <w:r>
        <w:rPr>
          <w:i/>
          <w:iCs/>
        </w:rPr>
        <w:t>thanayi</w:t>
      </w:r>
      <w:r>
        <w:t xml:space="preserve"> (Near), </w:t>
      </w:r>
      <w:r>
        <w:rPr>
          <w:i/>
          <w:iCs/>
        </w:rPr>
        <w:t>thanaka</w:t>
      </w:r>
      <w:r>
        <w:t xml:space="preserve"> (General), </w:t>
      </w:r>
      <w:r>
        <w:rPr>
          <w:i/>
          <w:iCs/>
        </w:rPr>
        <w:t>thana:rri</w:t>
      </w:r>
      <w:r>
        <w:t xml:space="preserve"> (Far; </w:t>
      </w:r>
      <w:r>
        <w:rPr>
          <w:rFonts w:hAnsi="Times New Roman"/>
        </w:rPr>
        <w:t>“</w:t>
      </w:r>
      <w:r>
        <w:t>rr</w:t>
      </w:r>
      <w:r>
        <w:rPr>
          <w:rFonts w:hAnsi="Times New Roman"/>
        </w:rPr>
        <w:t xml:space="preserve">” </w:t>
      </w:r>
      <w:r>
        <w:t>= trill). \s (BB)</w:t>
      </w:r>
    </w:p>
    <w:p w14:paraId="71371D37" w14:textId="77777777" w:rsidR="00C42BF2" w:rsidRDefault="00F80514">
      <w:pPr>
        <w:pStyle w:val="Default"/>
        <w:widowControl w:val="0"/>
        <w:tabs>
          <w:tab w:val="left" w:pos="2880"/>
        </w:tabs>
        <w:ind w:left="2880" w:hanging="2880"/>
      </w:pPr>
      <w:r>
        <w:t xml:space="preserve">\l </w:t>
      </w:r>
      <w:r>
        <w:rPr>
          <w:b/>
          <w:bCs/>
        </w:rPr>
        <w:t>pKarnic</w:t>
      </w:r>
      <w:r>
        <w:rPr>
          <w:b/>
          <w:bCs/>
        </w:rPr>
        <w:tab/>
        <w:t>\w *thana</w:t>
      </w:r>
      <w:r>
        <w:t xml:space="preserve"> \s (PA)</w:t>
      </w:r>
    </w:p>
    <w:p w14:paraId="6A68C814" w14:textId="77777777" w:rsidR="00C42BF2" w:rsidRDefault="00F80514">
      <w:pPr>
        <w:pStyle w:val="Default"/>
        <w:widowControl w:val="0"/>
        <w:tabs>
          <w:tab w:val="left" w:pos="2880"/>
        </w:tabs>
        <w:ind w:left="2880" w:hanging="2880"/>
      </w:pPr>
      <w:r>
        <w:t>\l Kalkatungu</w:t>
      </w:r>
      <w:r>
        <w:tab/>
        <w:t>\w</w:t>
      </w:r>
      <w:r>
        <w:rPr>
          <w:i/>
          <w:iCs/>
        </w:rPr>
        <w:t xml:space="preserve"> thina</w:t>
      </w:r>
      <w:r>
        <w:t xml:space="preserve"> \g </w:t>
      </w:r>
      <w:r>
        <w:rPr>
          <w:rFonts w:hAnsi="Times New Roman"/>
        </w:rPr>
        <w:t>‘</w:t>
      </w:r>
      <w:r>
        <w:t>they (Pl Nom)</w:t>
      </w:r>
      <w:r>
        <w:rPr>
          <w:rFonts w:hAnsi="Times New Roman"/>
        </w:rPr>
        <w:t xml:space="preserve">’ </w:t>
      </w:r>
      <w:r>
        <w:t xml:space="preserve">\q Also subject clitics </w:t>
      </w:r>
      <w:r>
        <w:rPr>
          <w:rFonts w:hAnsi="Times New Roman"/>
          <w:i/>
          <w:iCs/>
        </w:rPr>
        <w:t>–</w:t>
      </w:r>
      <w:r>
        <w:rPr>
          <w:i/>
          <w:iCs/>
        </w:rPr>
        <w:t>na</w:t>
      </w:r>
      <w:r>
        <w:t xml:space="preserve"> and (subordinate clauses) </w:t>
      </w:r>
      <w:r>
        <w:rPr>
          <w:i/>
          <w:iCs/>
        </w:rPr>
        <w:t>-ayina</w:t>
      </w:r>
      <w:r>
        <w:t>. \s (BB)</w:t>
      </w:r>
    </w:p>
    <w:p w14:paraId="50D0A645" w14:textId="77777777" w:rsidR="00C42BF2" w:rsidRDefault="00F80514">
      <w:pPr>
        <w:pStyle w:val="Default"/>
        <w:widowControl w:val="0"/>
        <w:tabs>
          <w:tab w:val="left" w:pos="2880"/>
        </w:tabs>
        <w:ind w:left="2880" w:hanging="2880"/>
      </w:pPr>
      <w:r>
        <w:t>\l Woiwurrung</w:t>
      </w:r>
      <w:r>
        <w:tab/>
        <w:t>\w</w:t>
      </w:r>
      <w:r>
        <w:rPr>
          <w:i/>
          <w:iCs/>
        </w:rPr>
        <w:t xml:space="preserve"> -dhan</w:t>
      </w:r>
      <w:r>
        <w:t xml:space="preserve"> \g </w:t>
      </w:r>
      <w:r>
        <w:rPr>
          <w:rFonts w:hAnsi="Times New Roman"/>
        </w:rPr>
        <w:t>‘</w:t>
      </w:r>
      <w:r>
        <w:t>their (Pl)</w:t>
      </w:r>
      <w:r>
        <w:rPr>
          <w:rFonts w:hAnsi="Times New Roman"/>
        </w:rPr>
        <w:t xml:space="preserve">’ </w:t>
      </w:r>
      <w:r>
        <w:t>\q Possssive clitic. \s (BB)</w:t>
      </w:r>
    </w:p>
    <w:p w14:paraId="6F877A55" w14:textId="77777777" w:rsidR="00C42BF2" w:rsidRDefault="00F80514">
      <w:pPr>
        <w:pStyle w:val="Default"/>
        <w:widowControl w:val="0"/>
        <w:tabs>
          <w:tab w:val="left" w:pos="2880"/>
        </w:tabs>
        <w:ind w:left="2880" w:hanging="2880"/>
      </w:pPr>
      <w:r>
        <w:t>\l Wergaia (Djadjala)</w:t>
      </w:r>
      <w:r>
        <w:tab/>
        <w:t>\w</w:t>
      </w:r>
      <w:r>
        <w:rPr>
          <w:i/>
          <w:iCs/>
        </w:rPr>
        <w:t xml:space="preserve"> -ana</w:t>
      </w:r>
      <w:r>
        <w:t xml:space="preserve"> \g </w:t>
      </w:r>
      <w:r>
        <w:rPr>
          <w:rFonts w:hAnsi="Times New Roman"/>
        </w:rPr>
        <w:t>‘</w:t>
      </w:r>
      <w:r>
        <w:t>they (Pl)</w:t>
      </w:r>
      <w:r>
        <w:rPr>
          <w:rFonts w:hAnsi="Times New Roman"/>
        </w:rPr>
        <w:t xml:space="preserve">’ </w:t>
      </w:r>
      <w:r>
        <w:t xml:space="preserve">\q Subject clitic. Var. </w:t>
      </w:r>
      <w:r>
        <w:rPr>
          <w:rFonts w:hAnsi="Times New Roman"/>
          <w:i/>
          <w:iCs/>
        </w:rPr>
        <w:t>–</w:t>
      </w:r>
      <w:r>
        <w:rPr>
          <w:i/>
          <w:iCs/>
        </w:rPr>
        <w:t>erri</w:t>
      </w:r>
      <w:r>
        <w:t>. \s (LH)</w:t>
      </w:r>
    </w:p>
    <w:p w14:paraId="3B6D03D8" w14:textId="77777777" w:rsidR="00C42BF2" w:rsidRDefault="00F80514">
      <w:pPr>
        <w:pStyle w:val="Default"/>
        <w:widowControl w:val="0"/>
        <w:tabs>
          <w:tab w:val="left" w:pos="2880"/>
        </w:tabs>
        <w:ind w:left="2880" w:hanging="2880"/>
      </w:pPr>
      <w:r>
        <w:t>\l Wembawemba</w:t>
      </w:r>
      <w:r>
        <w:tab/>
        <w:t>\w</w:t>
      </w:r>
      <w:r>
        <w:rPr>
          <w:i/>
          <w:iCs/>
        </w:rPr>
        <w:t xml:space="preserve"> -an</w:t>
      </w:r>
      <w:r>
        <w:t xml:space="preserve"> \g </w:t>
      </w:r>
      <w:r>
        <w:rPr>
          <w:rFonts w:hAnsi="Times New Roman"/>
        </w:rPr>
        <w:t>‘</w:t>
      </w:r>
      <w:r>
        <w:t>they (Pl)</w:t>
      </w:r>
      <w:r>
        <w:rPr>
          <w:rFonts w:hAnsi="Times New Roman"/>
        </w:rPr>
        <w:t xml:space="preserve">’ </w:t>
      </w:r>
      <w:r>
        <w:t>\q Subject clitic. \s (LH)</w:t>
      </w:r>
    </w:p>
    <w:p w14:paraId="60393DC6" w14:textId="77777777" w:rsidR="00C42BF2" w:rsidRDefault="00F80514">
      <w:pPr>
        <w:pStyle w:val="Default"/>
        <w:widowControl w:val="0"/>
        <w:tabs>
          <w:tab w:val="left" w:pos="2880"/>
        </w:tabs>
        <w:ind w:left="2880" w:hanging="2880"/>
      </w:pPr>
      <w:r>
        <w:t>\l Adnyamathanha</w:t>
      </w:r>
      <w:r>
        <w:tab/>
        <w:t xml:space="preserve">\w </w:t>
      </w:r>
      <w:r>
        <w:rPr>
          <w:i/>
          <w:iCs/>
        </w:rPr>
        <w:t>yadnaRu-</w:t>
      </w:r>
      <w:r>
        <w:t xml:space="preserve"> \g </w:t>
      </w:r>
      <w:r>
        <w:rPr>
          <w:rFonts w:hAnsi="Times New Roman"/>
        </w:rPr>
        <w:t>‘</w:t>
      </w:r>
      <w:r>
        <w:t>theirs</w:t>
      </w:r>
      <w:r>
        <w:rPr>
          <w:rFonts w:hAnsi="Times New Roman"/>
        </w:rPr>
        <w:t xml:space="preserve">’ </w:t>
      </w:r>
      <w:r>
        <w:t>\s Mc&amp;Mc</w:t>
      </w:r>
    </w:p>
    <w:p w14:paraId="0F03B9A3" w14:textId="77777777" w:rsidR="00C42BF2" w:rsidRDefault="00F80514">
      <w:pPr>
        <w:pStyle w:val="Default"/>
        <w:widowControl w:val="0"/>
        <w:tabs>
          <w:tab w:val="left" w:pos="2880"/>
        </w:tabs>
        <w:ind w:left="2880" w:hanging="2880"/>
      </w:pPr>
      <w:r>
        <w:t>\l ESArrernte</w:t>
      </w:r>
      <w:r>
        <w:tab/>
        <w:t>\w</w:t>
      </w:r>
      <w:r>
        <w:rPr>
          <w:i/>
          <w:iCs/>
        </w:rPr>
        <w:t xml:space="preserve"> itne</w:t>
      </w:r>
      <w:r>
        <w:t xml:space="preserve"> \g </w:t>
      </w:r>
      <w:r>
        <w:rPr>
          <w:rFonts w:hAnsi="Times New Roman"/>
        </w:rPr>
        <w:t>‘</w:t>
      </w:r>
      <w:r>
        <w:t>they (Pl)</w:t>
      </w:r>
      <w:r>
        <w:rPr>
          <w:rFonts w:hAnsi="Times New Roman"/>
        </w:rPr>
        <w:t xml:space="preserve">’ </w:t>
      </w:r>
      <w:r>
        <w:t>\s (H&amp;D)</w:t>
      </w:r>
    </w:p>
    <w:p w14:paraId="1CF55A7D" w14:textId="77777777" w:rsidR="00C42BF2" w:rsidRDefault="00F80514">
      <w:pPr>
        <w:pStyle w:val="Default"/>
        <w:widowControl w:val="0"/>
        <w:tabs>
          <w:tab w:val="left" w:pos="2880"/>
        </w:tabs>
        <w:ind w:left="2880" w:hanging="2880"/>
      </w:pPr>
      <w:r>
        <w:t>\l WArrernte</w:t>
      </w:r>
      <w:r>
        <w:tab/>
        <w:t xml:space="preserve">\w </w:t>
      </w:r>
      <w:r>
        <w:rPr>
          <w:i/>
          <w:iCs/>
        </w:rPr>
        <w:t>itne</w:t>
      </w:r>
      <w:r>
        <w:t xml:space="preserve"> \g </w:t>
      </w:r>
      <w:r>
        <w:rPr>
          <w:rFonts w:hAnsi="Times New Roman"/>
        </w:rPr>
        <w:t>‘</w:t>
      </w:r>
      <w:r>
        <w:t>they (Pl)</w:t>
      </w:r>
      <w:r>
        <w:rPr>
          <w:rFonts w:hAnsi="Times New Roman"/>
        </w:rPr>
        <w:t xml:space="preserve">’ </w:t>
      </w:r>
      <w:r>
        <w:t>\s (GB)</w:t>
      </w:r>
    </w:p>
    <w:p w14:paraId="0B9D30B3" w14:textId="77777777" w:rsidR="00C42BF2" w:rsidRDefault="00F80514">
      <w:pPr>
        <w:pStyle w:val="Default"/>
        <w:widowControl w:val="0"/>
        <w:tabs>
          <w:tab w:val="left" w:pos="2880"/>
        </w:tabs>
        <w:ind w:left="2880" w:hanging="2880"/>
      </w:pPr>
      <w:r>
        <w:t>\l Pitjantjatjara-Yankunytjatjara</w:t>
      </w:r>
      <w:r>
        <w:tab/>
        <w:t>\w</w:t>
      </w:r>
      <w:r>
        <w:rPr>
          <w:i/>
          <w:iCs/>
        </w:rPr>
        <w:t xml:space="preserve"> cana</w:t>
      </w:r>
      <w:r>
        <w:t xml:space="preserve"> \g </w:t>
      </w:r>
      <w:r>
        <w:rPr>
          <w:rFonts w:hAnsi="Times New Roman"/>
        </w:rPr>
        <w:t>‘</w:t>
      </w:r>
      <w:r>
        <w:t>they (Pl)</w:t>
      </w:r>
      <w:r>
        <w:rPr>
          <w:rFonts w:hAnsi="Times New Roman"/>
        </w:rPr>
        <w:t xml:space="preserve">’ </w:t>
      </w:r>
      <w:r>
        <w:t>\s (CG)</w:t>
      </w:r>
    </w:p>
    <w:p w14:paraId="2861FADA" w14:textId="77777777" w:rsidR="00C42BF2" w:rsidRDefault="00F80514">
      <w:pPr>
        <w:pStyle w:val="Default"/>
        <w:widowControl w:val="0"/>
        <w:tabs>
          <w:tab w:val="left" w:pos="2880"/>
        </w:tabs>
        <w:ind w:left="2880" w:hanging="2880"/>
      </w:pPr>
      <w:r>
        <w:t>\l Warlpiri</w:t>
      </w:r>
      <w:r>
        <w:tab/>
        <w:t>\w</w:t>
      </w:r>
      <w:r>
        <w:rPr>
          <w:i/>
          <w:iCs/>
        </w:rPr>
        <w:t xml:space="preserve"> -jana</w:t>
      </w:r>
      <w:r>
        <w:t xml:space="preserve"> \g </w:t>
      </w:r>
      <w:r>
        <w:rPr>
          <w:rFonts w:hAnsi="Times New Roman"/>
        </w:rPr>
        <w:t>‘</w:t>
      </w:r>
      <w:r>
        <w:t>they (Pl)</w:t>
      </w:r>
      <w:r>
        <w:rPr>
          <w:rFonts w:hAnsi="Times New Roman"/>
        </w:rPr>
        <w:t xml:space="preserve">’ </w:t>
      </w:r>
      <w:r>
        <w:t>\q Object/Dative pronominal clitic. \s (KLH)</w:t>
      </w:r>
    </w:p>
    <w:p w14:paraId="51E13D09" w14:textId="77777777" w:rsidR="00C42BF2" w:rsidRDefault="00F80514">
      <w:pPr>
        <w:pStyle w:val="Default"/>
        <w:widowControl w:val="0"/>
        <w:tabs>
          <w:tab w:val="left" w:pos="2880"/>
        </w:tabs>
        <w:ind w:left="2880" w:hanging="2880"/>
      </w:pPr>
      <w:r>
        <w:t>\l Panyjima</w:t>
      </w:r>
      <w:r>
        <w:tab/>
        <w:t>\w</w:t>
      </w:r>
      <w:r>
        <w:rPr>
          <w:i/>
          <w:iCs/>
        </w:rPr>
        <w:t xml:space="preserve"> thana</w:t>
      </w:r>
      <w:r>
        <w:t xml:space="preserve"> \g </w:t>
      </w:r>
      <w:r>
        <w:rPr>
          <w:rFonts w:hAnsi="Times New Roman"/>
        </w:rPr>
        <w:t>‘</w:t>
      </w:r>
      <w:r>
        <w:t>they (Pl)</w:t>
      </w:r>
      <w:r>
        <w:rPr>
          <w:rFonts w:hAnsi="Times New Roman"/>
        </w:rPr>
        <w:t xml:space="preserve">’ </w:t>
      </w:r>
      <w:r>
        <w:t>\s (AD)</w:t>
      </w:r>
    </w:p>
    <w:p w14:paraId="48EF52D1" w14:textId="77777777" w:rsidR="00C42BF2" w:rsidRDefault="00F80514">
      <w:pPr>
        <w:pStyle w:val="Default"/>
        <w:widowControl w:val="0"/>
        <w:tabs>
          <w:tab w:val="left" w:pos="2880"/>
        </w:tabs>
        <w:ind w:left="2880" w:hanging="2880"/>
      </w:pPr>
      <w:r>
        <w:t>\l Payungu</w:t>
      </w:r>
      <w:r>
        <w:tab/>
        <w:t>\w</w:t>
      </w:r>
      <w:r>
        <w:rPr>
          <w:i/>
          <w:iCs/>
        </w:rPr>
        <w:t xml:space="preserve"> thana</w:t>
      </w:r>
      <w:r>
        <w:t xml:space="preserve"> \g </w:t>
      </w:r>
      <w:r>
        <w:rPr>
          <w:rFonts w:hAnsi="Times New Roman"/>
        </w:rPr>
        <w:t>‘</w:t>
      </w:r>
      <w:r>
        <w:t>they (Pl)</w:t>
      </w:r>
      <w:r>
        <w:rPr>
          <w:rFonts w:hAnsi="Times New Roman"/>
        </w:rPr>
        <w:t xml:space="preserve">’ </w:t>
      </w:r>
      <w:r>
        <w:t>\s (PA)</w:t>
      </w:r>
    </w:p>
    <w:p w14:paraId="2048FFE2" w14:textId="77777777" w:rsidR="00C42BF2" w:rsidRDefault="00F80514">
      <w:pPr>
        <w:pStyle w:val="Default"/>
        <w:widowControl w:val="0"/>
        <w:tabs>
          <w:tab w:val="left" w:pos="2880"/>
        </w:tabs>
        <w:ind w:left="2880" w:hanging="2880"/>
      </w:pPr>
      <w:r>
        <w:t>\l Jiwarli</w:t>
      </w:r>
      <w:r>
        <w:tab/>
        <w:t xml:space="preserve">\w </w:t>
      </w:r>
      <w:r>
        <w:rPr>
          <w:i/>
          <w:iCs/>
        </w:rPr>
        <w:t>thana</w:t>
      </w:r>
      <w:r>
        <w:t xml:space="preserve"> \g </w:t>
      </w:r>
      <w:r>
        <w:rPr>
          <w:rFonts w:hAnsi="Times New Roman"/>
        </w:rPr>
        <w:t>‘</w:t>
      </w:r>
      <w:r>
        <w:t>they (Pl)</w:t>
      </w:r>
      <w:r>
        <w:rPr>
          <w:rFonts w:hAnsi="Times New Roman"/>
        </w:rPr>
        <w:t xml:space="preserve">’ </w:t>
      </w:r>
      <w:r>
        <w:t>\s PA</w:t>
      </w:r>
    </w:p>
    <w:p w14:paraId="2B8D406B" w14:textId="77777777" w:rsidR="00C42BF2" w:rsidRDefault="00F80514">
      <w:pPr>
        <w:pStyle w:val="Default"/>
        <w:widowControl w:val="0"/>
        <w:tabs>
          <w:tab w:val="left" w:pos="2880"/>
        </w:tabs>
        <w:ind w:left="2880" w:hanging="2880"/>
      </w:pPr>
      <w:r>
        <w:t>\l Warriyangka</w:t>
      </w:r>
      <w:r>
        <w:tab/>
        <w:t xml:space="preserve">\w </w:t>
      </w:r>
      <w:r>
        <w:rPr>
          <w:i/>
          <w:iCs/>
        </w:rPr>
        <w:t>thana</w:t>
      </w:r>
      <w:r>
        <w:t xml:space="preserve"> \g </w:t>
      </w:r>
      <w:r>
        <w:rPr>
          <w:rFonts w:hAnsi="Times New Roman"/>
        </w:rPr>
        <w:t>‘</w:t>
      </w:r>
      <w:r>
        <w:t>they (Pl)</w:t>
      </w:r>
      <w:r>
        <w:rPr>
          <w:rFonts w:hAnsi="Times New Roman"/>
        </w:rPr>
        <w:t xml:space="preserve">’ </w:t>
      </w:r>
      <w:r>
        <w:t>\s (PA)</w:t>
      </w:r>
    </w:p>
    <w:p w14:paraId="64ED0F01" w14:textId="77777777" w:rsidR="00C42BF2" w:rsidRDefault="00F80514">
      <w:pPr>
        <w:pStyle w:val="Default"/>
        <w:widowControl w:val="0"/>
        <w:tabs>
          <w:tab w:val="left" w:pos="2880"/>
        </w:tabs>
        <w:ind w:left="2880" w:hanging="2880"/>
      </w:pPr>
      <w:r>
        <w:t>\l Thalanyji</w:t>
      </w:r>
      <w:r>
        <w:tab/>
        <w:t>\w</w:t>
      </w:r>
      <w:r>
        <w:rPr>
          <w:i/>
          <w:iCs/>
        </w:rPr>
        <w:t xml:space="preserve"> thana</w:t>
      </w:r>
      <w:r>
        <w:t xml:space="preserve"> \g </w:t>
      </w:r>
      <w:r>
        <w:rPr>
          <w:rFonts w:hAnsi="Times New Roman"/>
        </w:rPr>
        <w:t>‘</w:t>
      </w:r>
      <w:r>
        <w:t>they (Pl)</w:t>
      </w:r>
      <w:r>
        <w:rPr>
          <w:rFonts w:hAnsi="Times New Roman"/>
        </w:rPr>
        <w:t xml:space="preserve">’ </w:t>
      </w:r>
      <w:r>
        <w:t>\s (PA)</w:t>
      </w:r>
    </w:p>
    <w:p w14:paraId="756573CC" w14:textId="77777777" w:rsidR="00C42BF2" w:rsidRDefault="00F80514">
      <w:pPr>
        <w:pStyle w:val="Default"/>
        <w:widowControl w:val="0"/>
        <w:tabs>
          <w:tab w:val="left" w:pos="2880"/>
        </w:tabs>
        <w:ind w:left="2880" w:hanging="2880"/>
      </w:pPr>
      <w:r>
        <w:t>\l Burduna</w:t>
      </w:r>
      <w:r>
        <w:tab/>
        <w:t>\w</w:t>
      </w:r>
      <w:r>
        <w:rPr>
          <w:i/>
          <w:iCs/>
        </w:rPr>
        <w:t xml:space="preserve"> thana</w:t>
      </w:r>
      <w:r>
        <w:t xml:space="preserve"> \g </w:t>
      </w:r>
      <w:r>
        <w:rPr>
          <w:rFonts w:hAnsi="Times New Roman"/>
        </w:rPr>
        <w:t>‘</w:t>
      </w:r>
      <w:r>
        <w:t>they (Pl)</w:t>
      </w:r>
      <w:r>
        <w:rPr>
          <w:rFonts w:hAnsi="Times New Roman"/>
        </w:rPr>
        <w:t xml:space="preserve">’ </w:t>
      </w:r>
      <w:r>
        <w:t>\s (PA)</w:t>
      </w:r>
    </w:p>
    <w:p w14:paraId="50186287" w14:textId="77777777" w:rsidR="00C42BF2" w:rsidRDefault="00F80514">
      <w:pPr>
        <w:pStyle w:val="Default"/>
        <w:widowControl w:val="0"/>
        <w:tabs>
          <w:tab w:val="left" w:pos="2880"/>
        </w:tabs>
        <w:ind w:left="2880" w:hanging="2880"/>
      </w:pPr>
      <w:r>
        <w:t xml:space="preserve">\l </w:t>
      </w:r>
      <w:r>
        <w:rPr>
          <w:b/>
          <w:bCs/>
        </w:rPr>
        <w:t>pKanyara</w:t>
      </w:r>
      <w:r>
        <w:rPr>
          <w:b/>
          <w:bCs/>
        </w:rPr>
        <w:tab/>
        <w:t>\w *thana</w:t>
      </w:r>
      <w:r>
        <w:t xml:space="preserve"> \s (PA #156)</w:t>
      </w:r>
    </w:p>
    <w:p w14:paraId="5288B3FA" w14:textId="77777777" w:rsidR="00C42BF2" w:rsidRDefault="00F80514">
      <w:pPr>
        <w:pStyle w:val="Default"/>
        <w:widowControl w:val="0"/>
        <w:tabs>
          <w:tab w:val="left" w:pos="2880"/>
        </w:tabs>
        <w:ind w:left="2880" w:hanging="2880"/>
      </w:pPr>
      <w:r>
        <w:t>\l Watjarri</w:t>
      </w:r>
      <w:r>
        <w:tab/>
        <w:t xml:space="preserve">\w </w:t>
      </w:r>
      <w:r>
        <w:rPr>
          <w:i/>
          <w:iCs/>
        </w:rPr>
        <w:t>cana</w:t>
      </w:r>
      <w:r>
        <w:t xml:space="preserve"> \g </w:t>
      </w:r>
      <w:r>
        <w:rPr>
          <w:rFonts w:hAnsi="Times New Roman"/>
        </w:rPr>
        <w:t>‘</w:t>
      </w:r>
      <w:r>
        <w:t>they (Pl Nom)</w:t>
      </w:r>
      <w:r>
        <w:rPr>
          <w:rFonts w:hAnsi="Times New Roman"/>
        </w:rPr>
        <w:t xml:space="preserve">’ </w:t>
      </w:r>
      <w:r>
        <w:t xml:space="preserve">\p Acc </w:t>
      </w:r>
      <w:r>
        <w:rPr>
          <w:i/>
          <w:iCs/>
        </w:rPr>
        <w:t>cana</w:t>
      </w:r>
      <w:r>
        <w:rPr>
          <w:rFonts w:hAnsi="Times New Roman"/>
          <w:i/>
          <w:iCs/>
        </w:rPr>
        <w:t>ñ</w:t>
      </w:r>
      <w:r>
        <w:rPr>
          <w:i/>
          <w:iCs/>
        </w:rPr>
        <w:t>a</w:t>
      </w:r>
      <w:r>
        <w:t xml:space="preserve">, Dat </w:t>
      </w:r>
      <w:r>
        <w:rPr>
          <w:i/>
          <w:iCs/>
        </w:rPr>
        <w:t>canala</w:t>
      </w:r>
      <w:r>
        <w:t xml:space="preserve">, Gen </w:t>
      </w:r>
      <w:r>
        <w:rPr>
          <w:i/>
          <w:iCs/>
        </w:rPr>
        <w:t>canangu</w:t>
      </w:r>
      <w:r>
        <w:t xml:space="preserve">, Loc </w:t>
      </w:r>
      <w:r>
        <w:rPr>
          <w:i/>
          <w:iCs/>
        </w:rPr>
        <w:t>canala</w:t>
      </w:r>
      <w:r>
        <w:t>. \s (WD)</w:t>
      </w:r>
    </w:p>
    <w:p w14:paraId="616D5CFA" w14:textId="77777777" w:rsidR="00C42BF2" w:rsidRDefault="00F80514">
      <w:pPr>
        <w:pStyle w:val="Default"/>
        <w:widowControl w:val="0"/>
        <w:tabs>
          <w:tab w:val="left" w:pos="2880"/>
        </w:tabs>
        <w:ind w:left="2880" w:hanging="2880"/>
      </w:pPr>
      <w:r>
        <w:t>\l Djinang</w:t>
      </w:r>
      <w:r>
        <w:tab/>
        <w:t xml:space="preserve">\w </w:t>
      </w:r>
      <w:r>
        <w:rPr>
          <w:i/>
          <w:iCs/>
        </w:rPr>
        <w:t>jan-</w:t>
      </w:r>
      <w:r>
        <w:t xml:space="preserve"> \g </w:t>
      </w:r>
      <w:r>
        <w:rPr>
          <w:rFonts w:hAnsi="Times New Roman"/>
        </w:rPr>
        <w:t>‘</w:t>
      </w:r>
      <w:r>
        <w:t>they (Pl)</w:t>
      </w:r>
      <w:r>
        <w:rPr>
          <w:rFonts w:hAnsi="Times New Roman"/>
        </w:rPr>
        <w:t xml:space="preserve">’ </w:t>
      </w:r>
      <w:r>
        <w:t xml:space="preserve">\p Nom </w:t>
      </w:r>
      <w:r>
        <w:rPr>
          <w:i/>
          <w:iCs/>
        </w:rPr>
        <w:t>jani</w:t>
      </w:r>
      <w:r>
        <w:t xml:space="preserve">, Acc </w:t>
      </w:r>
      <w:r>
        <w:rPr>
          <w:i/>
          <w:iCs/>
        </w:rPr>
        <w:t>jani</w:t>
      </w:r>
      <w:r>
        <w:rPr>
          <w:rFonts w:hAnsi="Times New Roman"/>
          <w:i/>
          <w:iCs/>
        </w:rPr>
        <w:t>ñ</w:t>
      </w:r>
      <w:r>
        <w:rPr>
          <w:i/>
          <w:iCs/>
        </w:rPr>
        <w:t>i</w:t>
      </w:r>
      <w:r>
        <w:t xml:space="preserve">, Dat </w:t>
      </w:r>
      <w:r>
        <w:rPr>
          <w:i/>
          <w:iCs/>
        </w:rPr>
        <w:t>janki</w:t>
      </w:r>
      <w:r>
        <w:t xml:space="preserve">, Gen </w:t>
      </w:r>
      <w:r>
        <w:rPr>
          <w:i/>
          <w:iCs/>
        </w:rPr>
        <w:t>janngangi</w:t>
      </w:r>
      <w:r>
        <w:t xml:space="preserve">, Obl </w:t>
      </w:r>
      <w:r>
        <w:rPr>
          <w:i/>
          <w:iCs/>
        </w:rPr>
        <w:t>janngari</w:t>
      </w:r>
      <w:r>
        <w:t>. \s BW</w:t>
      </w:r>
    </w:p>
    <w:p w14:paraId="3B94D6E3" w14:textId="77777777" w:rsidR="00C42BF2" w:rsidRDefault="00F80514">
      <w:pPr>
        <w:pStyle w:val="Default"/>
        <w:widowControl w:val="0"/>
        <w:tabs>
          <w:tab w:val="left" w:pos="2880"/>
        </w:tabs>
        <w:ind w:left="2880" w:hanging="2880"/>
      </w:pPr>
      <w:r>
        <w:t>\l Djinba (Ganalbingu &amp; Dabi)</w:t>
      </w:r>
      <w:r>
        <w:tab/>
        <w:t xml:space="preserve">\w </w:t>
      </w:r>
      <w:r>
        <w:rPr>
          <w:i/>
          <w:iCs/>
        </w:rPr>
        <w:t>jani</w:t>
      </w:r>
      <w:r>
        <w:t xml:space="preserve"> \p Nominative; oblique cases are built on </w:t>
      </w:r>
      <w:r>
        <w:rPr>
          <w:i/>
          <w:iCs/>
        </w:rPr>
        <w:t>jani-</w:t>
      </w:r>
      <w:r>
        <w:t>. \s BW</w:t>
      </w:r>
    </w:p>
    <w:p w14:paraId="580483CD" w14:textId="77777777" w:rsidR="00C42BF2" w:rsidRDefault="00F80514">
      <w:pPr>
        <w:pStyle w:val="Default"/>
        <w:widowControl w:val="0"/>
        <w:tabs>
          <w:tab w:val="left" w:pos="2880"/>
        </w:tabs>
        <w:ind w:left="2880" w:hanging="2880"/>
      </w:pPr>
      <w:r>
        <w:t>\l Yan-nhangu</w:t>
      </w:r>
      <w:r>
        <w:tab/>
        <w:t xml:space="preserve">\w </w:t>
      </w:r>
      <w:r>
        <w:rPr>
          <w:i/>
          <w:iCs/>
        </w:rPr>
        <w:t>dhana</w:t>
      </w:r>
      <w:r>
        <w:t xml:space="preserve"> ~ </w:t>
      </w:r>
      <w:r>
        <w:rPr>
          <w:i/>
          <w:iCs/>
        </w:rPr>
        <w:t>yana</w:t>
      </w:r>
      <w:r>
        <w:t xml:space="preserve"> \g </w:t>
      </w:r>
      <w:r>
        <w:rPr>
          <w:rFonts w:hAnsi="Times New Roman"/>
        </w:rPr>
        <w:t>‘</w:t>
      </w:r>
      <w:r>
        <w:t>they (Pl)</w:t>
      </w:r>
      <w:r>
        <w:rPr>
          <w:rFonts w:hAnsi="Times New Roman"/>
        </w:rPr>
        <w:t xml:space="preserve">’ </w:t>
      </w:r>
      <w:r>
        <w:t>\s BA</w:t>
      </w:r>
    </w:p>
    <w:p w14:paraId="4041384C" w14:textId="77777777" w:rsidR="00C42BF2" w:rsidRDefault="00F80514">
      <w:pPr>
        <w:pStyle w:val="Default"/>
        <w:widowControl w:val="0"/>
        <w:tabs>
          <w:tab w:val="left" w:pos="2880"/>
        </w:tabs>
        <w:ind w:left="2880" w:hanging="2880"/>
      </w:pPr>
      <w:r>
        <w:t xml:space="preserve">\l </w:t>
      </w:r>
      <w:r>
        <w:rPr>
          <w:b/>
          <w:bCs/>
        </w:rPr>
        <w:t>pPNy</w:t>
      </w:r>
      <w:r>
        <w:rPr>
          <w:b/>
          <w:bCs/>
        </w:rPr>
        <w:tab/>
        <w:t>\w *cana</w:t>
      </w:r>
      <w:r>
        <w:t xml:space="preserve"> \q KLH gloss: </w:t>
      </w:r>
      <w:r>
        <w:rPr>
          <w:rFonts w:hAnsi="Times New Roman"/>
        </w:rPr>
        <w:t>‘</w:t>
      </w:r>
      <w:r>
        <w:t>they (pl)</w:t>
      </w:r>
      <w:r>
        <w:rPr>
          <w:rFonts w:hAnsi="Times New Roman"/>
        </w:rPr>
        <w:t>’</w:t>
      </w:r>
      <w:r>
        <w:t>. \s KLH 82:373</w:t>
      </w:r>
    </w:p>
    <w:p w14:paraId="211999DF" w14:textId="77777777" w:rsidR="00C42BF2" w:rsidRDefault="00F80514">
      <w:pPr>
        <w:pStyle w:val="Default"/>
        <w:widowControl w:val="0"/>
        <w:tabs>
          <w:tab w:val="left" w:pos="2880"/>
        </w:tabs>
        <w:ind w:left="2880" w:hanging="2880"/>
      </w:pPr>
      <w:r>
        <w:t>^^^</w:t>
      </w:r>
    </w:p>
    <w:p w14:paraId="6E30C6D1" w14:textId="77777777" w:rsidR="00C42BF2" w:rsidRDefault="00F80514">
      <w:pPr>
        <w:pStyle w:val="Default"/>
        <w:widowControl w:val="0"/>
        <w:tabs>
          <w:tab w:val="left" w:pos="2880"/>
        </w:tabs>
        <w:ind w:left="2880" w:hanging="2880"/>
      </w:pPr>
      <w:r>
        <w:t>\l Wirangu</w:t>
      </w:r>
      <w:r>
        <w:tab/>
        <w:t>\w</w:t>
      </w:r>
      <w:r>
        <w:rPr>
          <w:i/>
          <w:iCs/>
        </w:rPr>
        <w:t xml:space="preserve"> jana</w:t>
      </w:r>
      <w:r>
        <w:t xml:space="preserve"> \g </w:t>
      </w:r>
      <w:r>
        <w:rPr>
          <w:rFonts w:hAnsi="Times New Roman"/>
        </w:rPr>
        <w:t>‘</w:t>
      </w:r>
      <w:r>
        <w:t>you (Sg)</w:t>
      </w:r>
      <w:r>
        <w:rPr>
          <w:rFonts w:hAnsi="Times New Roman"/>
        </w:rPr>
        <w:t xml:space="preserve">’ </w:t>
      </w:r>
      <w:r>
        <w:t xml:space="preserve">\q Alt. </w:t>
      </w:r>
      <w:r>
        <w:rPr>
          <w:i/>
          <w:iCs/>
        </w:rPr>
        <w:t>dhana</w:t>
      </w:r>
      <w:r>
        <w:t>; polite from; attested since Eyre 1845. \s (LH)</w:t>
      </w:r>
    </w:p>
    <w:p w14:paraId="604832B7" w14:textId="77777777" w:rsidR="00C42BF2" w:rsidRDefault="00C42BF2">
      <w:pPr>
        <w:pStyle w:val="Default"/>
        <w:widowControl w:val="0"/>
        <w:tabs>
          <w:tab w:val="left" w:pos="2880"/>
        </w:tabs>
        <w:ind w:left="2880" w:hanging="2880"/>
      </w:pPr>
    </w:p>
    <w:p w14:paraId="4CCE7ACF" w14:textId="77777777" w:rsidR="00C42BF2" w:rsidRDefault="00C42BF2">
      <w:pPr>
        <w:pStyle w:val="Default"/>
        <w:widowControl w:val="0"/>
        <w:tabs>
          <w:tab w:val="left" w:pos="2880"/>
        </w:tabs>
        <w:ind w:left="2880" w:hanging="2880"/>
      </w:pPr>
    </w:p>
    <w:p w14:paraId="284A395B" w14:textId="77777777" w:rsidR="00C42BF2" w:rsidRDefault="00F80514">
      <w:pPr>
        <w:pStyle w:val="Default"/>
        <w:widowControl w:val="0"/>
        <w:tabs>
          <w:tab w:val="left" w:pos="2880"/>
        </w:tabs>
        <w:ind w:left="2880" w:hanging="2880"/>
        <w:rPr>
          <w:b/>
          <w:bCs/>
        </w:rPr>
      </w:pPr>
      <w:r>
        <w:t xml:space="preserve">\e </w:t>
      </w:r>
      <w:r>
        <w:rPr>
          <w:b/>
          <w:bCs/>
        </w:rPr>
        <w:t>*cana-</w:t>
      </w:r>
    </w:p>
    <w:p w14:paraId="42872FF3" w14:textId="77777777" w:rsidR="00C42BF2" w:rsidRDefault="00F80514">
      <w:pPr>
        <w:pStyle w:val="Default"/>
        <w:widowControl w:val="0"/>
        <w:tabs>
          <w:tab w:val="left" w:pos="2880"/>
        </w:tabs>
        <w:ind w:left="2880" w:hanging="2880"/>
      </w:pPr>
      <w:r>
        <w:t xml:space="preserve">\t </w:t>
      </w:r>
      <w:r>
        <w:rPr>
          <w:rFonts w:hAnsi="Times New Roman"/>
        </w:rPr>
        <w:t>‘</w:t>
      </w:r>
      <w:r>
        <w:t>stand</w:t>
      </w:r>
      <w:r>
        <w:rPr>
          <w:rFonts w:hAnsi="Times New Roman"/>
        </w:rPr>
        <w:t>’</w:t>
      </w:r>
    </w:p>
    <w:p w14:paraId="57475997" w14:textId="77777777" w:rsidR="00C42BF2" w:rsidRDefault="00F80514">
      <w:pPr>
        <w:pStyle w:val="Default"/>
        <w:widowControl w:val="0"/>
        <w:tabs>
          <w:tab w:val="left" w:pos="2880"/>
        </w:tabs>
        <w:ind w:left="2880" w:hanging="2880"/>
      </w:pPr>
      <w:r>
        <w:t>\b vi</w:t>
      </w:r>
    </w:p>
    <w:p w14:paraId="6744C74D" w14:textId="77777777" w:rsidR="00C42BF2" w:rsidRDefault="00F80514">
      <w:pPr>
        <w:pStyle w:val="Default"/>
        <w:widowControl w:val="0"/>
        <w:tabs>
          <w:tab w:val="left" w:pos="2880"/>
        </w:tabs>
        <w:ind w:left="2880" w:hanging="2880"/>
      </w:pPr>
      <w:r>
        <w:t>\x See also *carra-, *cina-.</w:t>
      </w:r>
    </w:p>
    <w:p w14:paraId="549EBFD2" w14:textId="77777777" w:rsidR="00C42BF2" w:rsidRDefault="00F80514">
      <w:pPr>
        <w:pStyle w:val="Default"/>
        <w:widowControl w:val="0"/>
        <w:tabs>
          <w:tab w:val="left" w:pos="2880"/>
        </w:tabs>
        <w:ind w:left="2880" w:hanging="2880"/>
      </w:pPr>
      <w:r>
        <w:t>\l KKY</w:t>
      </w:r>
      <w:r>
        <w:tab/>
        <w:t xml:space="preserve">\w thanur- \g </w:t>
      </w:r>
      <w:r>
        <w:rPr>
          <w:rFonts w:hAnsi="Times New Roman"/>
        </w:rPr>
        <w:t>‘</w:t>
      </w:r>
      <w:r>
        <w:t>sit; live, stay</w:t>
      </w:r>
      <w:r>
        <w:rPr>
          <w:rFonts w:hAnsi="Times New Roman"/>
        </w:rPr>
        <w:t>’</w:t>
      </w:r>
    </w:p>
    <w:p w14:paraId="6931B5E0" w14:textId="77777777" w:rsidR="00C42BF2" w:rsidRDefault="00F80514">
      <w:pPr>
        <w:pStyle w:val="Default"/>
        <w:widowControl w:val="0"/>
        <w:tabs>
          <w:tab w:val="left" w:pos="2880"/>
        </w:tabs>
        <w:ind w:left="2880" w:hanging="2880"/>
        <w:rPr>
          <w:color w:val="000080"/>
          <w:u w:color="000080"/>
        </w:rPr>
      </w:pPr>
      <w:r>
        <w:rPr>
          <w:color w:val="000080"/>
          <w:u w:color="000080"/>
        </w:rPr>
        <w:t>\l KLY</w:t>
      </w:r>
      <w:r>
        <w:rPr>
          <w:color w:val="000080"/>
          <w:u w:color="000080"/>
        </w:rPr>
        <w:tab/>
        <w:t xml:space="preserve">\w thanuri \g </w:t>
      </w:r>
      <w:r>
        <w:rPr>
          <w:rFonts w:hAnsi="Times New Roman"/>
          <w:color w:val="000080"/>
          <w:u w:color="000080"/>
        </w:rPr>
        <w:t>‘</w:t>
      </w:r>
      <w:r>
        <w:rPr>
          <w:color w:val="000080"/>
          <w:u w:color="000080"/>
        </w:rPr>
        <w:t>sit, live, stay</w:t>
      </w:r>
      <w:r>
        <w:rPr>
          <w:rFonts w:hAnsi="Times New Roman"/>
          <w:color w:val="000080"/>
          <w:u w:color="000080"/>
        </w:rPr>
        <w:t xml:space="preserve">’ </w:t>
      </w:r>
      <w:r>
        <w:rPr>
          <w:color w:val="000080"/>
          <w:u w:color="000080"/>
        </w:rPr>
        <w:t>\s EB/GNOG</w:t>
      </w:r>
    </w:p>
    <w:p w14:paraId="331B435E" w14:textId="77777777" w:rsidR="00C42BF2" w:rsidRDefault="00F80514">
      <w:pPr>
        <w:pStyle w:val="Default"/>
        <w:widowControl w:val="0"/>
        <w:tabs>
          <w:tab w:val="left" w:pos="2880"/>
        </w:tabs>
        <w:ind w:left="2880" w:hanging="2880"/>
        <w:rPr>
          <w:color w:val="003300"/>
          <w:u w:color="003300"/>
        </w:rPr>
      </w:pPr>
      <w:r>
        <w:rPr>
          <w:color w:val="003300"/>
          <w:u w:color="003300"/>
        </w:rPr>
        <w:lastRenderedPageBreak/>
        <w:t>\e Linngithigh</w:t>
      </w:r>
      <w:r>
        <w:rPr>
          <w:color w:val="003300"/>
          <w:u w:color="003300"/>
        </w:rPr>
        <w:tab/>
        <w:t xml:space="preserve">\w ni- \g </w:t>
      </w:r>
      <w:r>
        <w:rPr>
          <w:rFonts w:hAnsi="Times New Roman"/>
          <w:color w:val="003300"/>
          <w:u w:color="003300"/>
        </w:rPr>
        <w:t>‘</w:t>
      </w:r>
      <w:r>
        <w:rPr>
          <w:color w:val="003300"/>
          <w:u w:color="003300"/>
        </w:rPr>
        <w:t>stand up</w:t>
      </w:r>
      <w:r>
        <w:rPr>
          <w:rFonts w:hAnsi="Times New Roman"/>
          <w:color w:val="003300"/>
          <w:u w:color="003300"/>
        </w:rPr>
        <w:t xml:space="preserve">’ </w:t>
      </w:r>
      <w:r>
        <w:rPr>
          <w:color w:val="003300"/>
          <w:u w:color="003300"/>
        </w:rPr>
        <w:t xml:space="preserve">\p Conj. 3, vi: Present </w:t>
      </w:r>
      <w:r>
        <w:rPr>
          <w:i/>
          <w:iCs/>
          <w:color w:val="003300"/>
          <w:u w:color="003300"/>
        </w:rPr>
        <w:t>nic</w:t>
      </w:r>
      <w:r>
        <w:rPr>
          <w:color w:val="003300"/>
          <w:u w:color="003300"/>
        </w:rPr>
        <w:t xml:space="preserve">, Future </w:t>
      </w:r>
      <w:r>
        <w:rPr>
          <w:i/>
          <w:iCs/>
          <w:color w:val="003300"/>
          <w:u w:color="003300"/>
        </w:rPr>
        <w:t>niy</w:t>
      </w:r>
      <w:r>
        <w:rPr>
          <w:color w:val="003300"/>
          <w:u w:color="003300"/>
        </w:rPr>
        <w:t xml:space="preserve">, Past </w:t>
      </w:r>
      <w:r>
        <w:rPr>
          <w:i/>
          <w:iCs/>
          <w:color w:val="003300"/>
          <w:u w:color="003300"/>
        </w:rPr>
        <w:t>nigh</w:t>
      </w:r>
      <w:r>
        <w:rPr>
          <w:color w:val="003300"/>
          <w:u w:color="003300"/>
        </w:rPr>
        <w:t xml:space="preserve">, Irrealis </w:t>
      </w:r>
      <w:r>
        <w:rPr>
          <w:i/>
          <w:iCs/>
          <w:color w:val="003300"/>
          <w:u w:color="003300"/>
        </w:rPr>
        <w:t>ni7</w:t>
      </w:r>
      <w:r>
        <w:rPr>
          <w:color w:val="003300"/>
          <w:u w:color="003300"/>
        </w:rPr>
        <w:t xml:space="preserve">. \q </w:t>
      </w:r>
      <w:r>
        <w:rPr>
          <w:rFonts w:hAnsi="Times New Roman"/>
          <w:color w:val="003300"/>
          <w:u w:color="003300"/>
        </w:rPr>
        <w:t>‘</w:t>
      </w:r>
      <w:r>
        <w:rPr>
          <w:color w:val="003300"/>
          <w:u w:color="003300"/>
        </w:rPr>
        <w:t>Rise to a standing position</w:t>
      </w:r>
      <w:r>
        <w:rPr>
          <w:rFonts w:hAnsi="Times New Roman"/>
          <w:color w:val="003300"/>
          <w:u w:color="003300"/>
        </w:rPr>
        <w:t>’</w:t>
      </w:r>
      <w:r>
        <w:rPr>
          <w:color w:val="003300"/>
          <w:u w:color="003300"/>
        </w:rPr>
        <w:t xml:space="preserve">; </w:t>
      </w:r>
      <w:r>
        <w:rPr>
          <w:rFonts w:hAnsi="Times New Roman"/>
          <w:color w:val="003300"/>
          <w:u w:color="003300"/>
        </w:rPr>
        <w:t>‘</w:t>
      </w:r>
      <w:r>
        <w:rPr>
          <w:color w:val="003300"/>
          <w:u w:color="003300"/>
        </w:rPr>
        <w:t>to be standing</w:t>
      </w:r>
      <w:r>
        <w:rPr>
          <w:rFonts w:hAnsi="Times New Roman"/>
          <w:color w:val="003300"/>
          <w:u w:color="003300"/>
        </w:rPr>
        <w:t xml:space="preserve">’ </w:t>
      </w:r>
      <w:r>
        <w:rPr>
          <w:color w:val="003300"/>
          <w:u w:color="003300"/>
        </w:rPr>
        <w:t xml:space="preserve">(state) is </w:t>
      </w:r>
      <w:r>
        <w:rPr>
          <w:i/>
          <w:iCs/>
          <w:color w:val="003300"/>
          <w:u w:color="003300"/>
        </w:rPr>
        <w:t>njay</w:t>
      </w:r>
      <w:r>
        <w:rPr>
          <w:color w:val="003300"/>
          <w:u w:color="003300"/>
        </w:rPr>
        <w:t xml:space="preserve"> [</w:t>
      </w:r>
      <w:r>
        <w:rPr>
          <w:rFonts w:hAnsi="Times New Roman"/>
          <w:color w:val="003300"/>
          <w:u w:color="003300"/>
        </w:rPr>
        <w:t>ñ</w:t>
      </w:r>
      <w:r>
        <w:rPr>
          <w:color w:val="003300"/>
          <w:u w:color="003300"/>
        </w:rPr>
        <w:t>jay]. \s KLH 1997:226-7</w:t>
      </w:r>
    </w:p>
    <w:p w14:paraId="37F443B1" w14:textId="77777777" w:rsidR="00C42BF2" w:rsidRDefault="00F80514">
      <w:pPr>
        <w:pStyle w:val="Default"/>
        <w:widowControl w:val="0"/>
        <w:tabs>
          <w:tab w:val="left" w:pos="2880"/>
        </w:tabs>
        <w:ind w:left="2880" w:hanging="2880"/>
      </w:pPr>
      <w:r>
        <w:t>\l WMungknh</w:t>
      </w:r>
      <w:r>
        <w:tab/>
        <w:t xml:space="preserve">\w than- \g </w:t>
      </w:r>
      <w:r>
        <w:rPr>
          <w:rFonts w:hAnsi="Times New Roman"/>
        </w:rPr>
        <w:t>‘</w:t>
      </w:r>
      <w:r>
        <w:t>stand</w:t>
      </w:r>
      <w:r>
        <w:rPr>
          <w:rFonts w:hAnsi="Times New Roman"/>
        </w:rPr>
        <w:t xml:space="preserve">’ </w:t>
      </w:r>
      <w:r>
        <w:t xml:space="preserve">\q KPPW: also used as a copula </w:t>
      </w:r>
      <w:r>
        <w:rPr>
          <w:rFonts w:hAnsi="Times New Roman"/>
        </w:rPr>
        <w:t>‘</w:t>
      </w:r>
      <w:r>
        <w:t>to be</w:t>
      </w:r>
      <w:r>
        <w:rPr>
          <w:rFonts w:hAnsi="Times New Roman"/>
        </w:rPr>
        <w:t>’</w:t>
      </w:r>
      <w:r>
        <w:t>, apparently of a temporary state. \s KLH, KPPW</w:t>
      </w:r>
    </w:p>
    <w:p w14:paraId="30D5AF46" w14:textId="77777777" w:rsidR="00C42BF2" w:rsidRDefault="00F80514">
      <w:pPr>
        <w:pStyle w:val="Default"/>
        <w:widowControl w:val="0"/>
        <w:tabs>
          <w:tab w:val="left" w:pos="2880"/>
        </w:tabs>
        <w:ind w:left="2880" w:hanging="2880"/>
      </w:pPr>
      <w:r>
        <w:t>\l WMe</w:t>
      </w:r>
      <w:r>
        <w:rPr>
          <w:rFonts w:hAnsi="Times New Roman"/>
        </w:rPr>
        <w:t>’</w:t>
      </w:r>
      <w:r>
        <w:t>nh</w:t>
      </w:r>
      <w:r>
        <w:tab/>
        <w:t xml:space="preserve">\w than- \g </w:t>
      </w:r>
      <w:r>
        <w:rPr>
          <w:rFonts w:hAnsi="Times New Roman"/>
        </w:rPr>
        <w:t>‘</w:t>
      </w:r>
      <w:r>
        <w:t>stand</w:t>
      </w:r>
      <w:r>
        <w:rPr>
          <w:rFonts w:hAnsi="Times New Roman"/>
        </w:rPr>
        <w:t xml:space="preserve">’ </w:t>
      </w:r>
      <w:r>
        <w:t>\s KLH</w:t>
      </w:r>
    </w:p>
    <w:p w14:paraId="10B1DF55" w14:textId="77777777" w:rsidR="00C42BF2" w:rsidRDefault="00F80514">
      <w:pPr>
        <w:pStyle w:val="Default"/>
        <w:widowControl w:val="0"/>
        <w:tabs>
          <w:tab w:val="left" w:pos="2880"/>
        </w:tabs>
        <w:ind w:left="2880" w:hanging="2880"/>
      </w:pPr>
      <w:r>
        <w:t>\l WNgathrr</w:t>
      </w:r>
      <w:r>
        <w:tab/>
        <w:t xml:space="preserve">\w than- \g </w:t>
      </w:r>
      <w:r>
        <w:rPr>
          <w:rFonts w:hAnsi="Times New Roman"/>
        </w:rPr>
        <w:t>‘</w:t>
      </w:r>
      <w:r>
        <w:t>stand</w:t>
      </w:r>
      <w:r>
        <w:rPr>
          <w:rFonts w:hAnsi="Times New Roman"/>
        </w:rPr>
        <w:t xml:space="preserve">’ </w:t>
      </w:r>
      <w:r>
        <w:t>\s KLH</w:t>
      </w:r>
    </w:p>
    <w:p w14:paraId="12D17D9F" w14:textId="77777777" w:rsidR="00C42BF2" w:rsidRDefault="00F80514">
      <w:pPr>
        <w:pStyle w:val="Default"/>
        <w:widowControl w:val="0"/>
        <w:tabs>
          <w:tab w:val="left" w:pos="2880"/>
        </w:tabs>
        <w:ind w:left="2880" w:hanging="2880"/>
      </w:pPr>
      <w:r>
        <w:t>\l WNgathan</w:t>
      </w:r>
      <w:r>
        <w:tab/>
        <w:t xml:space="preserve">\w thanv- \g </w:t>
      </w:r>
      <w:r>
        <w:rPr>
          <w:rFonts w:hAnsi="Times New Roman"/>
        </w:rPr>
        <w:t>‘</w:t>
      </w:r>
      <w:r>
        <w:t>stand</w:t>
      </w:r>
      <w:r>
        <w:rPr>
          <w:rFonts w:hAnsi="Times New Roman"/>
        </w:rPr>
        <w:t xml:space="preserve">’ </w:t>
      </w:r>
      <w:r>
        <w:t>\s PS</w:t>
      </w:r>
    </w:p>
    <w:p w14:paraId="09CD0A04" w14:textId="77777777" w:rsidR="00C42BF2" w:rsidRDefault="00F80514">
      <w:pPr>
        <w:pStyle w:val="Default"/>
        <w:widowControl w:val="0"/>
        <w:tabs>
          <w:tab w:val="left" w:pos="2880"/>
        </w:tabs>
        <w:ind w:left="2880" w:hanging="2880"/>
      </w:pPr>
      <w:r>
        <w:t>\l WMuminh</w:t>
      </w:r>
      <w:r>
        <w:tab/>
        <w:t xml:space="preserve">\w thani- \g </w:t>
      </w:r>
      <w:r>
        <w:rPr>
          <w:rFonts w:hAnsi="Times New Roman"/>
        </w:rPr>
        <w:t>‘</w:t>
      </w:r>
      <w:r>
        <w:t>stand</w:t>
      </w:r>
      <w:r>
        <w:rPr>
          <w:rFonts w:hAnsi="Times New Roman"/>
        </w:rPr>
        <w:t xml:space="preserve">’ </w:t>
      </w:r>
      <w:r>
        <w:t>\s KLH</w:t>
      </w:r>
    </w:p>
    <w:p w14:paraId="1A05F959" w14:textId="77777777" w:rsidR="00C42BF2" w:rsidRDefault="00F80514">
      <w:pPr>
        <w:pStyle w:val="Default"/>
        <w:widowControl w:val="0"/>
        <w:tabs>
          <w:tab w:val="left" w:pos="2880"/>
        </w:tabs>
        <w:ind w:left="2880" w:hanging="2880"/>
      </w:pPr>
      <w:r>
        <w:t>\l KUwanh</w:t>
      </w:r>
      <w:r>
        <w:tab/>
        <w:t xml:space="preserve">\w thana ~ thane \g </w:t>
      </w:r>
      <w:r>
        <w:rPr>
          <w:rFonts w:hAnsi="Times New Roman"/>
        </w:rPr>
        <w:t>‘</w:t>
      </w:r>
      <w:r>
        <w:t>stand</w:t>
      </w:r>
      <w:r>
        <w:rPr>
          <w:rFonts w:hAnsi="Times New Roman"/>
        </w:rPr>
        <w:t xml:space="preserve">’ </w:t>
      </w:r>
      <w:r>
        <w:t>\p vi. \s S&amp;J</w:t>
      </w:r>
    </w:p>
    <w:p w14:paraId="723B8027" w14:textId="77777777" w:rsidR="00C42BF2" w:rsidRDefault="00F80514">
      <w:pPr>
        <w:pStyle w:val="Default"/>
        <w:widowControl w:val="0"/>
        <w:tabs>
          <w:tab w:val="left" w:pos="2880"/>
        </w:tabs>
        <w:ind w:left="2880" w:hanging="2880"/>
      </w:pPr>
      <w:r>
        <w:t>\l KThaayorre</w:t>
      </w:r>
      <w:r>
        <w:tab/>
        <w:t xml:space="preserve">\w than ~ tha:n \g </w:t>
      </w:r>
      <w:r>
        <w:rPr>
          <w:rFonts w:hAnsi="Times New Roman"/>
        </w:rPr>
        <w:t>‘</w:t>
      </w:r>
      <w:r>
        <w:t>stand</w:t>
      </w:r>
      <w:r>
        <w:rPr>
          <w:rFonts w:hAnsi="Times New Roman"/>
        </w:rPr>
        <w:t xml:space="preserve">’ </w:t>
      </w:r>
      <w:r>
        <w:t xml:space="preserve">\q Pres. </w:t>
      </w:r>
      <w:r>
        <w:rPr>
          <w:i/>
          <w:iCs/>
        </w:rPr>
        <w:t>thanan</w:t>
      </w:r>
      <w:r>
        <w:t>. \s KLH</w:t>
      </w:r>
    </w:p>
    <w:p w14:paraId="6FB05A8A" w14:textId="77777777" w:rsidR="00C42BF2" w:rsidRDefault="00F80514">
      <w:pPr>
        <w:pStyle w:val="Default"/>
        <w:widowControl w:val="0"/>
        <w:tabs>
          <w:tab w:val="left" w:pos="2880"/>
        </w:tabs>
        <w:ind w:left="2880" w:hanging="2880"/>
      </w:pPr>
      <w:r>
        <w:t>\l YYoront</w:t>
      </w:r>
      <w:r>
        <w:tab/>
        <w:t xml:space="preserve">\w than ~ thun- ~ thin- \g </w:t>
      </w:r>
      <w:r>
        <w:rPr>
          <w:rFonts w:hAnsi="Times New Roman"/>
        </w:rPr>
        <w:t>‘</w:t>
      </w:r>
      <w:r>
        <w:t>stand</w:t>
      </w:r>
      <w:r>
        <w:rPr>
          <w:rFonts w:hAnsi="Times New Roman"/>
        </w:rPr>
        <w:t xml:space="preserve">’ </w:t>
      </w:r>
      <w:r>
        <w:t xml:space="preserve">\q Other alternants </w:t>
      </w:r>
      <w:r>
        <w:rPr>
          <w:i/>
          <w:iCs/>
        </w:rPr>
        <w:t>thil</w:t>
      </w:r>
      <w:r>
        <w:t xml:space="preserve">and </w:t>
      </w:r>
      <w:r>
        <w:rPr>
          <w:i/>
          <w:iCs/>
        </w:rPr>
        <w:t>thul-</w:t>
      </w:r>
      <w:r>
        <w:t>; see *culngki- (</w:t>
      </w:r>
      <w:r>
        <w:rPr>
          <w:rFonts w:hAnsi="Times New Roman"/>
        </w:rPr>
        <w:t>‘</w:t>
      </w:r>
      <w:r>
        <w:t>arrive</w:t>
      </w:r>
      <w:r>
        <w:rPr>
          <w:rFonts w:hAnsi="Times New Roman"/>
        </w:rPr>
        <w:t>’</w:t>
      </w:r>
      <w:r>
        <w:t>).</w:t>
      </w:r>
    </w:p>
    <w:p w14:paraId="5B8E626F" w14:textId="77777777" w:rsidR="00C42BF2" w:rsidRDefault="00F80514">
      <w:pPr>
        <w:pStyle w:val="Default"/>
        <w:widowControl w:val="0"/>
        <w:tabs>
          <w:tab w:val="left" w:pos="2880"/>
        </w:tabs>
        <w:ind w:left="2880" w:hanging="2880"/>
      </w:pPr>
      <w:r>
        <w:t>\l YMel</w:t>
      </w:r>
      <w:r>
        <w:tab/>
        <w:t xml:space="preserve">\w than \g </w:t>
      </w:r>
      <w:r>
        <w:rPr>
          <w:rFonts w:hAnsi="Times New Roman"/>
        </w:rPr>
        <w:t>‘</w:t>
      </w:r>
      <w:r>
        <w:t>stand</w:t>
      </w:r>
      <w:r>
        <w:rPr>
          <w:rFonts w:hAnsi="Times New Roman"/>
        </w:rPr>
        <w:t>’</w:t>
      </w:r>
    </w:p>
    <w:p w14:paraId="0063115F" w14:textId="77777777" w:rsidR="00C42BF2" w:rsidRDefault="00F80514">
      <w:pPr>
        <w:pStyle w:val="Default"/>
        <w:widowControl w:val="0"/>
        <w:tabs>
          <w:tab w:val="left" w:pos="2880"/>
        </w:tabs>
        <w:ind w:left="2880" w:hanging="2880"/>
      </w:pPr>
      <w:r>
        <w:t>\l UOykangand</w:t>
      </w:r>
      <w:r>
        <w:tab/>
        <w:t xml:space="preserve">\w errne- \g </w:t>
      </w:r>
      <w:r>
        <w:rPr>
          <w:rFonts w:hAnsi="Times New Roman"/>
        </w:rPr>
        <w:t>‘</w:t>
      </w:r>
      <w:r>
        <w:t>stand</w:t>
      </w:r>
      <w:r>
        <w:rPr>
          <w:rFonts w:hAnsi="Times New Roman"/>
        </w:rPr>
        <w:t xml:space="preserve">’ </w:t>
      </w:r>
      <w:r>
        <w:t xml:space="preserve">\p P </w:t>
      </w:r>
      <w:r>
        <w:rPr>
          <w:i/>
          <w:iCs/>
        </w:rPr>
        <w:t>errnel</w:t>
      </w:r>
      <w:r>
        <w:t xml:space="preserve">, Imp </w:t>
      </w:r>
      <w:r>
        <w:rPr>
          <w:i/>
          <w:iCs/>
        </w:rPr>
        <w:t>errn</w:t>
      </w:r>
      <w:r>
        <w:t xml:space="preserve">, Pres </w:t>
      </w:r>
      <w:r>
        <w:rPr>
          <w:i/>
          <w:iCs/>
        </w:rPr>
        <w:t>errn</w:t>
      </w:r>
      <w:r>
        <w:t xml:space="preserve">, reduplicated </w:t>
      </w:r>
      <w:r>
        <w:rPr>
          <w:i/>
          <w:iCs/>
        </w:rPr>
        <w:t>errnerrne-</w:t>
      </w:r>
      <w:r>
        <w:t>. \q It is not clear whether this form and the ON cognate continue a separate protoform (*carrna-) or, with [dn] reinterpreted as [rrn], *cana-. \s BA, PH</w:t>
      </w:r>
    </w:p>
    <w:p w14:paraId="739E2334" w14:textId="77777777" w:rsidR="00C42BF2" w:rsidRDefault="00F80514">
      <w:pPr>
        <w:pStyle w:val="Default"/>
        <w:widowControl w:val="0"/>
        <w:tabs>
          <w:tab w:val="left" w:pos="2880"/>
        </w:tabs>
        <w:ind w:left="2880" w:hanging="2880"/>
      </w:pPr>
      <w:r>
        <w:t>\l UOlkol</w:t>
      </w:r>
      <w:r>
        <w:tab/>
        <w:t xml:space="preserve">\w edne- \g </w:t>
      </w:r>
      <w:r>
        <w:rPr>
          <w:rFonts w:hAnsi="Times New Roman"/>
        </w:rPr>
        <w:t>‘</w:t>
      </w:r>
      <w:r>
        <w:t>stand</w:t>
      </w:r>
      <w:r>
        <w:rPr>
          <w:rFonts w:hAnsi="Times New Roman"/>
        </w:rPr>
        <w:t xml:space="preserve">’ </w:t>
      </w:r>
      <w:r>
        <w:t xml:space="preserve">\p P </w:t>
      </w:r>
      <w:r>
        <w:rPr>
          <w:i/>
          <w:iCs/>
        </w:rPr>
        <w:t>ednel</w:t>
      </w:r>
      <w:r>
        <w:t xml:space="preserve">, Imp </w:t>
      </w:r>
      <w:r>
        <w:rPr>
          <w:i/>
          <w:iCs/>
        </w:rPr>
        <w:t>ednel</w:t>
      </w:r>
      <w:r>
        <w:t xml:space="preserve">, Imp (northern) </w:t>
      </w:r>
      <w:r>
        <w:rPr>
          <w:i/>
          <w:iCs/>
        </w:rPr>
        <w:t>edneng</w:t>
      </w:r>
      <w:r>
        <w:t>. \s PH</w:t>
      </w:r>
    </w:p>
    <w:p w14:paraId="14B97CDA" w14:textId="77777777" w:rsidR="00C42BF2" w:rsidRDefault="00F80514">
      <w:pPr>
        <w:pStyle w:val="Default"/>
        <w:widowControl w:val="0"/>
        <w:tabs>
          <w:tab w:val="left" w:pos="2880"/>
        </w:tabs>
        <w:ind w:left="2880" w:hanging="2880"/>
        <w:rPr>
          <w:color w:val="003300"/>
          <w:u w:color="003300"/>
        </w:rPr>
      </w:pPr>
      <w:r>
        <w:rPr>
          <w:color w:val="003300"/>
          <w:u w:color="003300"/>
        </w:rPr>
        <w:t>\l Koogominny</w:t>
      </w:r>
      <w:r>
        <w:rPr>
          <w:color w:val="003300"/>
          <w:u w:color="003300"/>
        </w:rPr>
        <w:tab/>
        <w:t xml:space="preserve">\w ana:ni \g </w:t>
      </w:r>
      <w:r>
        <w:rPr>
          <w:rFonts w:hAnsi="Times New Roman"/>
          <w:color w:val="003300"/>
          <w:u w:color="003300"/>
        </w:rPr>
        <w:t>‘</w:t>
      </w:r>
      <w:r>
        <w:rPr>
          <w:color w:val="003300"/>
          <w:u w:color="003300"/>
        </w:rPr>
        <w:t>standing still</w:t>
      </w:r>
      <w:r>
        <w:rPr>
          <w:rFonts w:hAnsi="Times New Roman"/>
          <w:color w:val="003300"/>
          <w:u w:color="003300"/>
        </w:rPr>
        <w:t xml:space="preserve">’ </w:t>
      </w:r>
      <w:r>
        <w:rPr>
          <w:color w:val="003300"/>
          <w:u w:color="003300"/>
        </w:rPr>
        <w:t xml:space="preserve">\f Cited as </w:t>
      </w:r>
      <w:r>
        <w:rPr>
          <w:i/>
          <w:iCs/>
          <w:color w:val="003300"/>
          <w:u w:color="003300"/>
        </w:rPr>
        <w:t>anarny</w:t>
      </w:r>
      <w:r>
        <w:rPr>
          <w:color w:val="003300"/>
          <w:u w:color="003300"/>
        </w:rPr>
        <w:t>. \p Presumed Continuative reduplication of *cani. \s Palmer 112</w:t>
      </w:r>
    </w:p>
    <w:p w14:paraId="2AF77BE8" w14:textId="77777777" w:rsidR="00C42BF2" w:rsidRDefault="00F80514">
      <w:pPr>
        <w:pStyle w:val="Default"/>
        <w:widowControl w:val="0"/>
        <w:tabs>
          <w:tab w:val="left" w:pos="2880"/>
        </w:tabs>
        <w:ind w:left="2880" w:hanging="2880"/>
      </w:pPr>
      <w:r>
        <w:t>\l Ogunyjan</w:t>
      </w:r>
      <w:r>
        <w:tab/>
        <w:t xml:space="preserve">\w errna- \g </w:t>
      </w:r>
      <w:r>
        <w:rPr>
          <w:rFonts w:hAnsi="Times New Roman"/>
        </w:rPr>
        <w:t>‘</w:t>
      </w:r>
      <w:r>
        <w:t>stand</w:t>
      </w:r>
      <w:r>
        <w:rPr>
          <w:rFonts w:hAnsi="Times New Roman"/>
        </w:rPr>
        <w:t xml:space="preserve">’ </w:t>
      </w:r>
      <w:r>
        <w:t xml:space="preserve">\p P </w:t>
      </w:r>
      <w:r>
        <w:rPr>
          <w:i/>
          <w:iCs/>
        </w:rPr>
        <w:t>errnin</w:t>
      </w:r>
      <w:r>
        <w:t xml:space="preserve">, Participle </w:t>
      </w:r>
      <w:r>
        <w:rPr>
          <w:i/>
          <w:iCs/>
        </w:rPr>
        <w:t>errnan</w:t>
      </w:r>
      <w:r>
        <w:t xml:space="preserve">, Cny nP </w:t>
      </w:r>
      <w:r>
        <w:rPr>
          <w:i/>
          <w:iCs/>
        </w:rPr>
        <w:t>errn3cerrn</w:t>
      </w:r>
      <w:r>
        <w:t xml:space="preserve">. \q See *carrna- and note to UOykangand </w:t>
      </w:r>
      <w:r>
        <w:rPr>
          <w:i/>
          <w:iCs/>
        </w:rPr>
        <w:t>errne-</w:t>
      </w:r>
      <w:r>
        <w:t xml:space="preserve"> above. \s BA</w:t>
      </w:r>
    </w:p>
    <w:p w14:paraId="73593C69" w14:textId="77777777" w:rsidR="00C42BF2" w:rsidRDefault="00F80514">
      <w:pPr>
        <w:pStyle w:val="Default"/>
        <w:widowControl w:val="0"/>
        <w:tabs>
          <w:tab w:val="left" w:pos="2880"/>
        </w:tabs>
        <w:ind w:left="2880" w:hanging="2880"/>
      </w:pPr>
      <w:r>
        <w:t>\l Rimanggudinhma</w:t>
      </w:r>
      <w:r>
        <w:tab/>
        <w:t>\w vd</w:t>
      </w:r>
      <w:r>
        <w:rPr>
          <w:rFonts w:hAnsi="Times New Roman"/>
        </w:rPr>
        <w:t xml:space="preserve">ε- </w:t>
      </w:r>
      <w:r>
        <w:t xml:space="preserve">\g </w:t>
      </w:r>
      <w:r>
        <w:rPr>
          <w:rFonts w:hAnsi="Times New Roman"/>
        </w:rPr>
        <w:t>‘</w:t>
      </w:r>
      <w:r>
        <w:t>stand</w:t>
      </w:r>
      <w:r>
        <w:rPr>
          <w:rFonts w:hAnsi="Times New Roman"/>
        </w:rPr>
        <w:t xml:space="preserve">’ </w:t>
      </w:r>
      <w:r>
        <w:t xml:space="preserve">\p Pres </w:t>
      </w:r>
      <w:r>
        <w:rPr>
          <w:i/>
          <w:iCs/>
        </w:rPr>
        <w:t>dem</w:t>
      </w:r>
      <w:r>
        <w:t xml:space="preserve">, P </w:t>
      </w:r>
      <w:r>
        <w:rPr>
          <w:i/>
          <w:iCs/>
        </w:rPr>
        <w:t>den</w:t>
      </w:r>
      <w:r>
        <w:t xml:space="preserve">, F </w:t>
      </w:r>
      <w:r>
        <w:rPr>
          <w:i/>
          <w:iCs/>
        </w:rPr>
        <w:t>dey</w:t>
      </w:r>
      <w:r>
        <w:t xml:space="preserve"> per grammar. \q Shwa marked extra short in KLH MS. IG has </w:t>
      </w:r>
      <w:r>
        <w:rPr>
          <w:i/>
          <w:iCs/>
        </w:rPr>
        <w:t>de</w:t>
      </w:r>
      <w:r>
        <w:t>. \s KLH, IG</w:t>
      </w:r>
    </w:p>
    <w:p w14:paraId="416F6CC6" w14:textId="77777777" w:rsidR="00C42BF2" w:rsidRDefault="00F80514">
      <w:pPr>
        <w:pStyle w:val="Default"/>
        <w:widowControl w:val="0"/>
        <w:tabs>
          <w:tab w:val="left" w:pos="2880"/>
        </w:tabs>
        <w:ind w:left="2880" w:hanging="2880"/>
      </w:pPr>
      <w:r>
        <w:t>\l Muluridji</w:t>
      </w:r>
      <w:r>
        <w:tab/>
        <w:t xml:space="preserve">\w cana- \g </w:t>
      </w:r>
      <w:r>
        <w:rPr>
          <w:rFonts w:hAnsi="Times New Roman"/>
        </w:rPr>
        <w:t>‘</w:t>
      </w:r>
      <w:r>
        <w:t>stand</w:t>
      </w:r>
      <w:r>
        <w:rPr>
          <w:rFonts w:hAnsi="Times New Roman"/>
        </w:rPr>
        <w:t xml:space="preserve">’ </w:t>
      </w:r>
      <w:r>
        <w:t>\s KLH</w:t>
      </w:r>
    </w:p>
    <w:p w14:paraId="6AACBFAB" w14:textId="77777777" w:rsidR="00C42BF2" w:rsidRDefault="00F80514">
      <w:pPr>
        <w:pStyle w:val="Default"/>
        <w:widowControl w:val="0"/>
        <w:tabs>
          <w:tab w:val="left" w:pos="2880"/>
        </w:tabs>
        <w:ind w:left="2880" w:hanging="2880"/>
      </w:pPr>
      <w:r>
        <w:t>\l CC</w:t>
      </w:r>
      <w:r>
        <w:tab/>
        <w:t xml:space="preserve">\w cana- \g </w:t>
      </w:r>
      <w:r>
        <w:rPr>
          <w:rFonts w:hAnsi="Times New Roman"/>
        </w:rPr>
        <w:t>‘</w:t>
      </w:r>
      <w:r>
        <w:t>stand</w:t>
      </w:r>
      <w:r>
        <w:rPr>
          <w:rFonts w:hAnsi="Times New Roman"/>
        </w:rPr>
        <w:t xml:space="preserve">’ </w:t>
      </w:r>
      <w:r>
        <w:t>\s KLH</w:t>
      </w:r>
    </w:p>
    <w:p w14:paraId="0041F7DD" w14:textId="77777777" w:rsidR="00C42BF2" w:rsidRDefault="00F80514">
      <w:pPr>
        <w:pStyle w:val="Default"/>
        <w:widowControl w:val="0"/>
        <w:tabs>
          <w:tab w:val="left" w:pos="2880"/>
        </w:tabs>
        <w:ind w:left="2880" w:hanging="2880"/>
      </w:pPr>
      <w:r>
        <w:t>\l Djabugay</w:t>
      </w:r>
      <w:r>
        <w:tab/>
        <w:t xml:space="preserve">\w jana-y \g </w:t>
      </w:r>
      <w:r>
        <w:rPr>
          <w:rFonts w:hAnsi="Times New Roman"/>
        </w:rPr>
        <w:t>‘</w:t>
      </w:r>
      <w:r>
        <w:t>stand; be</w:t>
      </w:r>
      <w:r>
        <w:rPr>
          <w:rFonts w:hAnsi="Times New Roman"/>
        </w:rPr>
        <w:t xml:space="preserve">’ </w:t>
      </w:r>
      <w:r>
        <w:t>\s KLH, EP</w:t>
      </w:r>
    </w:p>
    <w:p w14:paraId="7DCE8C9C" w14:textId="77777777" w:rsidR="00C42BF2" w:rsidRDefault="00F80514">
      <w:pPr>
        <w:pStyle w:val="Default"/>
        <w:widowControl w:val="0"/>
        <w:tabs>
          <w:tab w:val="left" w:pos="2880"/>
        </w:tabs>
        <w:ind w:left="2880" w:hanging="2880"/>
      </w:pPr>
      <w:r>
        <w:t>\l Yidiny</w:t>
      </w:r>
      <w:r>
        <w:tab/>
        <w:t xml:space="preserve">\w cana- \g </w:t>
      </w:r>
      <w:r>
        <w:rPr>
          <w:rFonts w:hAnsi="Times New Roman"/>
        </w:rPr>
        <w:t>‘</w:t>
      </w:r>
      <w:r>
        <w:t>stand</w:t>
      </w:r>
      <w:r>
        <w:rPr>
          <w:rFonts w:hAnsi="Times New Roman"/>
        </w:rPr>
        <w:t xml:space="preserve">’ </w:t>
      </w:r>
      <w:r>
        <w:t>\s KLH</w:t>
      </w:r>
    </w:p>
    <w:p w14:paraId="77F526C5" w14:textId="77777777" w:rsidR="00C42BF2" w:rsidRDefault="00F80514">
      <w:pPr>
        <w:pStyle w:val="Default"/>
        <w:widowControl w:val="0"/>
        <w:tabs>
          <w:tab w:val="left" w:pos="2880"/>
        </w:tabs>
        <w:ind w:left="2880" w:hanging="2880"/>
      </w:pPr>
      <w:r>
        <w:t>\l Mbabaram</w:t>
      </w:r>
      <w:r>
        <w:tab/>
        <w:t xml:space="preserve">\w ne- \g </w:t>
      </w:r>
      <w:r>
        <w:rPr>
          <w:rFonts w:hAnsi="Times New Roman"/>
        </w:rPr>
        <w:t>‘</w:t>
      </w:r>
      <w:r>
        <w:t>stand up</w:t>
      </w:r>
      <w:r>
        <w:rPr>
          <w:rFonts w:hAnsi="Times New Roman"/>
        </w:rPr>
        <w:t xml:space="preserve">’ </w:t>
      </w:r>
      <w:r>
        <w:t xml:space="preserve">\p Conj. n: P </w:t>
      </w:r>
      <w:r>
        <w:rPr>
          <w:i/>
          <w:iCs/>
        </w:rPr>
        <w:t>nen</w:t>
      </w:r>
      <w:r>
        <w:rPr>
          <w:i/>
          <w:iCs/>
          <w:vertAlign w:val="superscript"/>
        </w:rPr>
        <w:t>v</w:t>
      </w:r>
      <w:r>
        <w:t xml:space="preserve">, Pres </w:t>
      </w:r>
      <w:r>
        <w:rPr>
          <w:i/>
          <w:iCs/>
        </w:rPr>
        <w:t>nenung</w:t>
      </w:r>
      <w:r>
        <w:t xml:space="preserve">, F </w:t>
      </w:r>
      <w:r>
        <w:rPr>
          <w:i/>
          <w:iCs/>
        </w:rPr>
        <w:t>neb</w:t>
      </w:r>
      <w:r>
        <w:t xml:space="preserve">, Imp </w:t>
      </w:r>
      <w:r>
        <w:rPr>
          <w:i/>
          <w:iCs/>
        </w:rPr>
        <w:t>neg</w:t>
      </w:r>
      <w:r>
        <w:t xml:space="preserve">, Continuative Imp </w:t>
      </w:r>
      <w:r>
        <w:rPr>
          <w:i/>
          <w:iCs/>
        </w:rPr>
        <w:t>nenug</w:t>
      </w:r>
      <w:r>
        <w:t>. \s RMWD</w:t>
      </w:r>
    </w:p>
    <w:p w14:paraId="12DD4396" w14:textId="77777777" w:rsidR="00C42BF2" w:rsidRDefault="00F80514">
      <w:pPr>
        <w:pStyle w:val="Default"/>
        <w:widowControl w:val="0"/>
        <w:tabs>
          <w:tab w:val="left" w:pos="2880"/>
        </w:tabs>
        <w:ind w:left="2880" w:hanging="2880"/>
      </w:pPr>
      <w:r>
        <w:t xml:space="preserve">\l </w:t>
      </w:r>
      <w:r>
        <w:rPr>
          <w:b/>
          <w:bCs/>
        </w:rPr>
        <w:t>pPaman</w:t>
      </w:r>
      <w:r>
        <w:rPr>
          <w:b/>
          <w:bCs/>
        </w:rPr>
        <w:tab/>
        <w:t>\w *cana-</w:t>
      </w:r>
      <w:r>
        <w:t xml:space="preserve"> \s KLH</w:t>
      </w:r>
    </w:p>
    <w:p w14:paraId="4D769A3F" w14:textId="77777777" w:rsidR="00C42BF2" w:rsidRDefault="00F80514">
      <w:pPr>
        <w:pStyle w:val="Default"/>
        <w:widowControl w:val="0"/>
        <w:tabs>
          <w:tab w:val="left" w:pos="2880"/>
        </w:tabs>
        <w:ind w:left="2880" w:hanging="2880"/>
      </w:pPr>
      <w:r>
        <w:t>\l GBadhun</w:t>
      </w:r>
      <w:r>
        <w:tab/>
        <w:t xml:space="preserve">\w dhana- \g </w:t>
      </w:r>
      <w:r>
        <w:rPr>
          <w:rFonts w:hAnsi="Times New Roman"/>
        </w:rPr>
        <w:t>‘</w:t>
      </w:r>
      <w:r>
        <w:t>stand</w:t>
      </w:r>
      <w:r>
        <w:rPr>
          <w:rFonts w:hAnsi="Times New Roman"/>
        </w:rPr>
        <w:t xml:space="preserve">’ </w:t>
      </w:r>
      <w:r>
        <w:t>\s PS</w:t>
      </w:r>
    </w:p>
    <w:p w14:paraId="5A084B09" w14:textId="77777777" w:rsidR="00C42BF2" w:rsidRDefault="00F80514">
      <w:pPr>
        <w:pStyle w:val="Default"/>
        <w:widowControl w:val="0"/>
        <w:tabs>
          <w:tab w:val="left" w:pos="2880"/>
        </w:tabs>
        <w:ind w:left="2880" w:hanging="2880"/>
      </w:pPr>
      <w:r>
        <w:t>\l Biri</w:t>
      </w:r>
      <w:r>
        <w:tab/>
        <w:t xml:space="preserve">\w dhana- \g </w:t>
      </w:r>
      <w:r>
        <w:rPr>
          <w:rFonts w:hAnsi="Times New Roman"/>
        </w:rPr>
        <w:t>‘</w:t>
      </w:r>
      <w:r>
        <w:t>stand</w:t>
      </w:r>
      <w:r>
        <w:rPr>
          <w:rFonts w:hAnsi="Times New Roman"/>
        </w:rPr>
        <w:t xml:space="preserve">’ </w:t>
      </w:r>
      <w:r>
        <w:t xml:space="preserve">\q Gangulu (also [cited as </w:t>
      </w:r>
      <w:r>
        <w:rPr>
          <w:rFonts w:hAnsi="Times New Roman"/>
        </w:rPr>
        <w:t>“</w:t>
      </w:r>
      <w:r>
        <w:t>dana</w:t>
      </w:r>
      <w:r>
        <w:rPr>
          <w:rFonts w:hAnsi="Times New Roman"/>
        </w:rPr>
        <w:t>”</w:t>
      </w:r>
      <w:r>
        <w:t xml:space="preserve">] </w:t>
      </w:r>
      <w:r>
        <w:rPr>
          <w:rFonts w:hAnsi="Times New Roman"/>
        </w:rPr>
        <w:t>‘</w:t>
      </w:r>
      <w:r>
        <w:t>get up</w:t>
      </w:r>
      <w:r>
        <w:rPr>
          <w:rFonts w:hAnsi="Times New Roman"/>
        </w:rPr>
        <w:t>’</w:t>
      </w:r>
      <w:r>
        <w:t xml:space="preserve">), Wiri (also [cited as </w:t>
      </w:r>
      <w:r>
        <w:rPr>
          <w:rFonts w:hAnsi="Times New Roman"/>
        </w:rPr>
        <w:t>“</w:t>
      </w:r>
      <w:r>
        <w:t>dana</w:t>
      </w:r>
      <w:r>
        <w:rPr>
          <w:rFonts w:hAnsi="Times New Roman"/>
        </w:rPr>
        <w:t>”</w:t>
      </w:r>
      <w:r>
        <w:t xml:space="preserve">] </w:t>
      </w:r>
      <w:r>
        <w:rPr>
          <w:rFonts w:hAnsi="Times New Roman"/>
        </w:rPr>
        <w:t>‘</w:t>
      </w:r>
      <w:r>
        <w:t>get up</w:t>
      </w:r>
      <w:r>
        <w:rPr>
          <w:rFonts w:hAnsi="Times New Roman"/>
        </w:rPr>
        <w:t>’</w:t>
      </w:r>
      <w:r>
        <w:t xml:space="preserve">), Biri (also </w:t>
      </w:r>
      <w:r>
        <w:rPr>
          <w:rFonts w:hAnsi="Times New Roman"/>
        </w:rPr>
        <w:t>‘</w:t>
      </w:r>
      <w:r>
        <w:t>sit</w:t>
      </w:r>
      <w:r>
        <w:rPr>
          <w:rFonts w:hAnsi="Times New Roman"/>
        </w:rPr>
        <w:t>’</w:t>
      </w:r>
      <w:r>
        <w:t xml:space="preserve">, </w:t>
      </w:r>
      <w:r>
        <w:rPr>
          <w:rFonts w:hAnsi="Times New Roman"/>
        </w:rPr>
        <w:t>‘</w:t>
      </w:r>
      <w:r>
        <w:t>stop</w:t>
      </w:r>
      <w:r>
        <w:rPr>
          <w:rFonts w:hAnsi="Times New Roman"/>
        </w:rPr>
        <w:t>’</w:t>
      </w:r>
      <w:r>
        <w:t xml:space="preserve">, and [cited as </w:t>
      </w:r>
      <w:r>
        <w:rPr>
          <w:rFonts w:hAnsi="Times New Roman"/>
        </w:rPr>
        <w:t>“</w:t>
      </w:r>
      <w:r>
        <w:t>dana</w:t>
      </w:r>
      <w:r>
        <w:rPr>
          <w:rFonts w:hAnsi="Times New Roman"/>
        </w:rPr>
        <w:t>”</w:t>
      </w:r>
      <w:r>
        <w:t xml:space="preserve">] </w:t>
      </w:r>
      <w:r>
        <w:rPr>
          <w:rFonts w:hAnsi="Times New Roman"/>
        </w:rPr>
        <w:t>‘</w:t>
      </w:r>
      <w:r>
        <w:t>come</w:t>
      </w:r>
      <w:r>
        <w:rPr>
          <w:rFonts w:hAnsi="Times New Roman"/>
        </w:rPr>
        <w:t xml:space="preserve">’ </w:t>
      </w:r>
      <w:r>
        <w:t xml:space="preserve">and </w:t>
      </w:r>
      <w:r>
        <w:rPr>
          <w:rFonts w:hAnsi="Times New Roman"/>
        </w:rPr>
        <w:t>‘</w:t>
      </w:r>
      <w:r>
        <w:t>get up</w:t>
      </w:r>
      <w:r>
        <w:rPr>
          <w:rFonts w:hAnsi="Times New Roman"/>
        </w:rPr>
        <w:t>’</w:t>
      </w:r>
      <w:r>
        <w:t>), and Baradha (</w:t>
      </w:r>
      <w:r>
        <w:rPr>
          <w:rFonts w:hAnsi="Times New Roman"/>
        </w:rPr>
        <w:t>‘</w:t>
      </w:r>
      <w:r>
        <w:t>sit</w:t>
      </w:r>
      <w:r>
        <w:rPr>
          <w:rFonts w:hAnsi="Times New Roman"/>
        </w:rPr>
        <w:t xml:space="preserve">’ </w:t>
      </w:r>
      <w:r>
        <w:t>only) dialects. \s (AT)</w:t>
      </w:r>
    </w:p>
    <w:p w14:paraId="0B33848B" w14:textId="77777777" w:rsidR="00C42BF2" w:rsidRDefault="00F80514">
      <w:pPr>
        <w:pStyle w:val="Default"/>
        <w:widowControl w:val="0"/>
        <w:tabs>
          <w:tab w:val="left" w:pos="2880"/>
        </w:tabs>
        <w:ind w:left="2880" w:hanging="2880"/>
      </w:pPr>
      <w:r>
        <w:t>\l Bidyara</w:t>
      </w:r>
      <w:r>
        <w:tab/>
        <w:t xml:space="preserve">\w dhana \g </w:t>
      </w:r>
      <w:r>
        <w:rPr>
          <w:rFonts w:hAnsi="Times New Roman"/>
        </w:rPr>
        <w:t>‘</w:t>
      </w:r>
      <w:r>
        <w:t>stand; be open</w:t>
      </w:r>
      <w:r>
        <w:rPr>
          <w:rFonts w:hAnsi="Times New Roman"/>
        </w:rPr>
        <w:t xml:space="preserve">’ </w:t>
      </w:r>
      <w:r>
        <w:t>\s GB</w:t>
      </w:r>
    </w:p>
    <w:p w14:paraId="52708E07" w14:textId="77777777" w:rsidR="00C42BF2" w:rsidRDefault="00F80514">
      <w:pPr>
        <w:pStyle w:val="Default"/>
        <w:widowControl w:val="0"/>
        <w:tabs>
          <w:tab w:val="left" w:pos="2880"/>
        </w:tabs>
        <w:ind w:left="2880" w:hanging="2880"/>
      </w:pPr>
      <w:r>
        <w:t>\l Margany</w:t>
      </w:r>
      <w:r>
        <w:tab/>
        <w:t xml:space="preserve">\w dhana \g </w:t>
      </w:r>
      <w:r>
        <w:rPr>
          <w:rFonts w:hAnsi="Times New Roman"/>
        </w:rPr>
        <w:t>‘</w:t>
      </w:r>
      <w:r>
        <w:t>stand</w:t>
      </w:r>
      <w:r>
        <w:rPr>
          <w:rFonts w:hAnsi="Times New Roman"/>
        </w:rPr>
        <w:t xml:space="preserve">’ </w:t>
      </w:r>
      <w:r>
        <w:t xml:space="preserve">\q Also </w:t>
      </w:r>
      <w:r>
        <w:rPr>
          <w:i/>
          <w:iCs/>
        </w:rPr>
        <w:t>dhanma</w:t>
      </w:r>
      <w:r>
        <w:rPr>
          <w:rFonts w:hAnsi="Times New Roman"/>
        </w:rPr>
        <w:t xml:space="preserve"> ‘</w:t>
      </w:r>
      <w:r>
        <w:t>stand [it] up</w:t>
      </w:r>
      <w:r>
        <w:rPr>
          <w:rFonts w:hAnsi="Times New Roman"/>
        </w:rPr>
        <w:t xml:space="preserve">’ </w:t>
      </w:r>
      <w:r>
        <w:t>(vt). \s GB</w:t>
      </w:r>
    </w:p>
    <w:p w14:paraId="430591F6" w14:textId="77777777" w:rsidR="00C42BF2" w:rsidRDefault="00F80514">
      <w:pPr>
        <w:pStyle w:val="Default"/>
        <w:widowControl w:val="0"/>
        <w:tabs>
          <w:tab w:val="left" w:pos="2880"/>
        </w:tabs>
        <w:ind w:left="2880" w:hanging="2880"/>
      </w:pPr>
      <w:r>
        <w:t>\l Gunya</w:t>
      </w:r>
      <w:r>
        <w:tab/>
        <w:t xml:space="preserve">\w dhana \g </w:t>
      </w:r>
      <w:r>
        <w:rPr>
          <w:rFonts w:hAnsi="Times New Roman"/>
        </w:rPr>
        <w:t>‘</w:t>
      </w:r>
      <w:r>
        <w:t>stand</w:t>
      </w:r>
      <w:r>
        <w:rPr>
          <w:rFonts w:hAnsi="Times New Roman"/>
        </w:rPr>
        <w:t xml:space="preserve">’ </w:t>
      </w:r>
      <w:r>
        <w:t xml:space="preserve">\q Also </w:t>
      </w:r>
      <w:r>
        <w:rPr>
          <w:i/>
          <w:iCs/>
        </w:rPr>
        <w:t>dhanma</w:t>
      </w:r>
      <w:r>
        <w:rPr>
          <w:rFonts w:hAnsi="Times New Roman"/>
        </w:rPr>
        <w:t xml:space="preserve"> ‘</w:t>
      </w:r>
      <w:r>
        <w:t>stand [it] up</w:t>
      </w:r>
      <w:r>
        <w:rPr>
          <w:rFonts w:hAnsi="Times New Roman"/>
        </w:rPr>
        <w:t xml:space="preserve">’ </w:t>
      </w:r>
      <w:r>
        <w:t>(vt). \s GB</w:t>
      </w:r>
    </w:p>
    <w:p w14:paraId="47BD6807" w14:textId="77777777" w:rsidR="00C42BF2" w:rsidRDefault="00F80514">
      <w:pPr>
        <w:pStyle w:val="Default"/>
        <w:widowControl w:val="0"/>
        <w:tabs>
          <w:tab w:val="left" w:pos="2880"/>
        </w:tabs>
        <w:ind w:left="2880" w:hanging="2880"/>
      </w:pPr>
      <w:r>
        <w:t xml:space="preserve">\l </w:t>
      </w:r>
      <w:r>
        <w:rPr>
          <w:b/>
          <w:bCs/>
        </w:rPr>
        <w:t>pPM</w:t>
      </w:r>
      <w:r>
        <w:rPr>
          <w:b/>
          <w:bCs/>
        </w:rPr>
        <w:tab/>
        <w:t>\w *cana-</w:t>
      </w:r>
      <w:r>
        <w:t xml:space="preserve"> \s BA</w:t>
      </w:r>
    </w:p>
    <w:p w14:paraId="484CB054" w14:textId="77777777" w:rsidR="00C42BF2" w:rsidRDefault="00F80514">
      <w:pPr>
        <w:pStyle w:val="Default"/>
        <w:widowControl w:val="0"/>
        <w:tabs>
          <w:tab w:val="left" w:pos="2880"/>
        </w:tabs>
        <w:ind w:left="2880" w:hanging="2880"/>
      </w:pPr>
      <w:r>
        <w:t>\l Kungkari</w:t>
      </w:r>
      <w:r>
        <w:tab/>
        <w:t xml:space="preserve">\w thana:- \g </w:t>
      </w:r>
      <w:r>
        <w:rPr>
          <w:rFonts w:hAnsi="Times New Roman"/>
        </w:rPr>
        <w:t>‘</w:t>
      </w:r>
      <w:r>
        <w:t>stand</w:t>
      </w:r>
      <w:r>
        <w:rPr>
          <w:rFonts w:hAnsi="Times New Roman"/>
        </w:rPr>
        <w:t xml:space="preserve">’ </w:t>
      </w:r>
      <w:r>
        <w:t>\s GB</w:t>
      </w:r>
    </w:p>
    <w:p w14:paraId="411573E9" w14:textId="77777777" w:rsidR="00C42BF2" w:rsidRDefault="00F80514">
      <w:pPr>
        <w:pStyle w:val="Default"/>
        <w:widowControl w:val="0"/>
        <w:tabs>
          <w:tab w:val="left" w:pos="2880"/>
        </w:tabs>
        <w:ind w:left="2880" w:hanging="2880"/>
      </w:pPr>
      <w:r>
        <w:t>\l Dyirbal</w:t>
      </w:r>
      <w:r>
        <w:tab/>
        <w:t xml:space="preserve">\w jana- \g </w:t>
      </w:r>
      <w:r>
        <w:rPr>
          <w:rFonts w:hAnsi="Times New Roman"/>
        </w:rPr>
        <w:t>‘</w:t>
      </w:r>
      <w:r>
        <w:t>stand</w:t>
      </w:r>
      <w:r>
        <w:rPr>
          <w:rFonts w:hAnsi="Times New Roman"/>
        </w:rPr>
        <w:t xml:space="preserve">’ </w:t>
      </w:r>
      <w:r>
        <w:t xml:space="preserve">\p vi, Conj. Y. \q KLH: J &amp; G; RMWD: all dialects. See also </w:t>
      </w:r>
      <w:r>
        <w:rPr>
          <w:i/>
          <w:iCs/>
        </w:rPr>
        <w:t>jarra-</w:t>
      </w:r>
      <w:r>
        <w:rPr>
          <w:rFonts w:hAnsi="Times New Roman"/>
        </w:rPr>
        <w:t xml:space="preserve"> ‘</w:t>
      </w:r>
      <w:r>
        <w:t>stand</w:t>
      </w:r>
      <w:r>
        <w:rPr>
          <w:rFonts w:hAnsi="Times New Roman"/>
        </w:rPr>
        <w:t xml:space="preserve">’ </w:t>
      </w:r>
      <w:r>
        <w:t>(vt) under *carra-. \s KLH, RMWD</w:t>
      </w:r>
    </w:p>
    <w:p w14:paraId="6F0C92F9" w14:textId="77777777" w:rsidR="00C42BF2" w:rsidRDefault="00F80514">
      <w:pPr>
        <w:pStyle w:val="Default"/>
        <w:widowControl w:val="0"/>
        <w:tabs>
          <w:tab w:val="left" w:pos="2880"/>
        </w:tabs>
        <w:ind w:left="2880" w:hanging="2880"/>
      </w:pPr>
      <w:r>
        <w:t>\l Girramay</w:t>
      </w:r>
      <w:r>
        <w:tab/>
        <w:t xml:space="preserve">\w jana- \g </w:t>
      </w:r>
      <w:r>
        <w:rPr>
          <w:rFonts w:hAnsi="Times New Roman"/>
        </w:rPr>
        <w:t>‘</w:t>
      </w:r>
      <w:r>
        <w:t>stand</w:t>
      </w:r>
      <w:r>
        <w:rPr>
          <w:rFonts w:hAnsi="Times New Roman"/>
        </w:rPr>
        <w:t xml:space="preserve">’ </w:t>
      </w:r>
      <w:r>
        <w:t>\s KLH</w:t>
      </w:r>
    </w:p>
    <w:p w14:paraId="506F58C9" w14:textId="77777777" w:rsidR="00C42BF2" w:rsidRDefault="00F80514">
      <w:pPr>
        <w:pStyle w:val="Default"/>
        <w:widowControl w:val="0"/>
        <w:tabs>
          <w:tab w:val="left" w:pos="2880"/>
        </w:tabs>
        <w:ind w:left="2880" w:hanging="2880"/>
      </w:pPr>
      <w:r>
        <w:t>\l Kalkutungu</w:t>
      </w:r>
      <w:r>
        <w:tab/>
        <w:t xml:space="preserve">\w rna \g </w:t>
      </w:r>
      <w:r>
        <w:rPr>
          <w:rFonts w:hAnsi="Times New Roman"/>
        </w:rPr>
        <w:t>‘</w:t>
      </w:r>
      <w:r>
        <w:t>stand</w:t>
      </w:r>
      <w:r>
        <w:rPr>
          <w:rFonts w:hAnsi="Times New Roman"/>
        </w:rPr>
        <w:t xml:space="preserve">’ </w:t>
      </w:r>
      <w:r>
        <w:t xml:space="preserve">\q Having become initial, *n &gt; /rn/. Also given for </w:t>
      </w:r>
      <w:r>
        <w:rPr>
          <w:rFonts w:hAnsi="Times New Roman"/>
        </w:rPr>
        <w:t>‘</w:t>
      </w:r>
      <w:r>
        <w:t>stand</w:t>
      </w:r>
      <w:r>
        <w:rPr>
          <w:rFonts w:hAnsi="Times New Roman"/>
        </w:rPr>
        <w:t>’</w:t>
      </w:r>
      <w:r>
        <w:t xml:space="preserve">: </w:t>
      </w:r>
      <w:r>
        <w:rPr>
          <w:i/>
          <w:iCs/>
        </w:rPr>
        <w:t>rnarnarnpi</w:t>
      </w:r>
      <w:r>
        <w:t xml:space="preserve">, </w:t>
      </w:r>
      <w:r>
        <w:rPr>
          <w:i/>
          <w:iCs/>
        </w:rPr>
        <w:t>rnarnpirnarnpi</w:t>
      </w:r>
      <w:r>
        <w:t>, and (</w:t>
      </w:r>
      <w:r>
        <w:rPr>
          <w:rFonts w:hAnsi="Times New Roman"/>
        </w:rPr>
        <w:t>“</w:t>
      </w:r>
      <w:r>
        <w:t>poss</w:t>
      </w:r>
      <w:r>
        <w:rPr>
          <w:rFonts w:hAnsi="Times New Roman"/>
        </w:rPr>
        <w:t>”</w:t>
      </w:r>
      <w:r>
        <w:t xml:space="preserve">) </w:t>
      </w:r>
      <w:r>
        <w:rPr>
          <w:i/>
          <w:iCs/>
        </w:rPr>
        <w:t>rnarnpi</w:t>
      </w:r>
      <w:r>
        <w:t>. \s BB</w:t>
      </w:r>
    </w:p>
    <w:p w14:paraId="5AADFA73" w14:textId="77777777" w:rsidR="00C42BF2" w:rsidRDefault="00F80514">
      <w:pPr>
        <w:pStyle w:val="Default"/>
        <w:widowControl w:val="0"/>
        <w:tabs>
          <w:tab w:val="left" w:pos="2880"/>
        </w:tabs>
        <w:ind w:left="2880" w:hanging="2880"/>
      </w:pPr>
      <w:r>
        <w:t>\l Yalarnnga</w:t>
      </w:r>
      <w:r>
        <w:tab/>
        <w:t xml:space="preserve">\w thana \g </w:t>
      </w:r>
      <w:r>
        <w:rPr>
          <w:rFonts w:hAnsi="Times New Roman"/>
        </w:rPr>
        <w:t>‘</w:t>
      </w:r>
      <w:r>
        <w:t>to stand</w:t>
      </w:r>
      <w:r>
        <w:rPr>
          <w:rFonts w:hAnsi="Times New Roman"/>
        </w:rPr>
        <w:t xml:space="preserve">’ </w:t>
      </w:r>
      <w:r>
        <w:t>\s Bl&amp;Br</w:t>
      </w:r>
    </w:p>
    <w:p w14:paraId="5F6DE90A" w14:textId="77777777" w:rsidR="00C42BF2" w:rsidRDefault="00F80514">
      <w:pPr>
        <w:pStyle w:val="Default"/>
        <w:widowControl w:val="0"/>
        <w:tabs>
          <w:tab w:val="left" w:pos="2880"/>
        </w:tabs>
        <w:ind w:left="2880" w:hanging="2880"/>
      </w:pPr>
      <w:r>
        <w:t>\l Yugambeh</w:t>
      </w:r>
      <w:r>
        <w:tab/>
        <w:t xml:space="preserve">\w ja:na- </w:t>
      </w:r>
      <w:r>
        <w:rPr>
          <w:rFonts w:hAnsi="Times New Roman"/>
        </w:rPr>
        <w:t>‘</w:t>
      </w:r>
      <w:r>
        <w:t>to stand</w:t>
      </w:r>
      <w:r>
        <w:rPr>
          <w:rFonts w:hAnsi="Times New Roman"/>
        </w:rPr>
        <w:t xml:space="preserve">’ </w:t>
      </w:r>
      <w:r>
        <w:t>\s MS</w:t>
      </w:r>
    </w:p>
    <w:p w14:paraId="1692079E" w14:textId="77777777" w:rsidR="00C42BF2" w:rsidRDefault="00F80514">
      <w:pPr>
        <w:pStyle w:val="Default"/>
        <w:widowControl w:val="0"/>
        <w:tabs>
          <w:tab w:val="left" w:pos="2880"/>
        </w:tabs>
        <w:ind w:left="2880" w:hanging="2880"/>
      </w:pPr>
      <w:r>
        <w:t>\l Western Bundjalung</w:t>
      </w:r>
      <w:r>
        <w:tab/>
        <w:t xml:space="preserve">\w ja:na- \g </w:t>
      </w:r>
      <w:r>
        <w:rPr>
          <w:rFonts w:hAnsi="Times New Roman"/>
        </w:rPr>
        <w:t>‘</w:t>
      </w:r>
      <w:r>
        <w:t>stand; stop (of wind)</w:t>
      </w:r>
      <w:r>
        <w:rPr>
          <w:rFonts w:hAnsi="Times New Roman"/>
        </w:rPr>
        <w:t xml:space="preserve">’ </w:t>
      </w:r>
      <w:r>
        <w:t>\s MS</w:t>
      </w:r>
    </w:p>
    <w:p w14:paraId="7B3AE9D9" w14:textId="77777777" w:rsidR="00C42BF2" w:rsidRDefault="00F80514">
      <w:pPr>
        <w:pStyle w:val="Default"/>
        <w:widowControl w:val="0"/>
        <w:tabs>
          <w:tab w:val="left" w:pos="2880"/>
        </w:tabs>
        <w:ind w:left="2880" w:hanging="2880"/>
      </w:pPr>
      <w:r>
        <w:t>\l WArrernte</w:t>
      </w:r>
      <w:r>
        <w:tab/>
        <w:t xml:space="preserve">\w irtna- \g </w:t>
      </w:r>
      <w:r>
        <w:rPr>
          <w:rFonts w:hAnsi="Times New Roman"/>
        </w:rPr>
        <w:t>‘</w:t>
      </w:r>
      <w:r>
        <w:t>stand</w:t>
      </w:r>
      <w:r>
        <w:rPr>
          <w:rFonts w:hAnsi="Times New Roman"/>
        </w:rPr>
        <w:t xml:space="preserve">’ </w:t>
      </w:r>
      <w:r>
        <w:t>\q Retroflexion not accounted for. \s GB</w:t>
      </w:r>
    </w:p>
    <w:p w14:paraId="1E2A258B" w14:textId="77777777" w:rsidR="00C42BF2" w:rsidRDefault="00F80514">
      <w:pPr>
        <w:pStyle w:val="Default"/>
        <w:widowControl w:val="0"/>
        <w:tabs>
          <w:tab w:val="left" w:pos="2880"/>
        </w:tabs>
        <w:ind w:left="2880" w:hanging="2880"/>
      </w:pPr>
      <w:r>
        <w:t>\l Warumungu</w:t>
      </w:r>
      <w:r>
        <w:tab/>
        <w:t xml:space="preserve">\w ca(n)- \g </w:t>
      </w:r>
      <w:r>
        <w:rPr>
          <w:rFonts w:hAnsi="Times New Roman"/>
        </w:rPr>
        <w:t>‘</w:t>
      </w:r>
      <w:r>
        <w:t>to stand</w:t>
      </w:r>
      <w:r>
        <w:rPr>
          <w:rFonts w:hAnsi="Times New Roman"/>
        </w:rPr>
        <w:t xml:space="preserve">’ </w:t>
      </w:r>
      <w:r>
        <w:t xml:space="preserve">\p F </w:t>
      </w:r>
      <w:r>
        <w:rPr>
          <w:i/>
          <w:iCs/>
        </w:rPr>
        <w:t>cani</w:t>
      </w:r>
      <w:r>
        <w:t xml:space="preserve">, Pres </w:t>
      </w:r>
      <w:r>
        <w:rPr>
          <w:i/>
          <w:iCs/>
        </w:rPr>
        <w:t>canta</w:t>
      </w:r>
      <w:r>
        <w:t xml:space="preserve">, Aorist </w:t>
      </w:r>
      <w:r>
        <w:rPr>
          <w:i/>
          <w:iCs/>
        </w:rPr>
        <w:t>ca</w:t>
      </w:r>
      <w:r>
        <w:rPr>
          <w:rFonts w:hAnsi="Times New Roman"/>
          <w:i/>
          <w:iCs/>
        </w:rPr>
        <w:t>ñ</w:t>
      </w:r>
      <w:r>
        <w:rPr>
          <w:i/>
          <w:iCs/>
        </w:rPr>
        <w:t>i</w:t>
      </w:r>
      <w:r>
        <w:t xml:space="preserve">, Imp </w:t>
      </w:r>
      <w:r>
        <w:rPr>
          <w:i/>
          <w:iCs/>
        </w:rPr>
        <w:t>cana</w:t>
      </w:r>
      <w:r>
        <w:t xml:space="preserve">, P </w:t>
      </w:r>
      <w:r>
        <w:rPr>
          <w:i/>
          <w:iCs/>
        </w:rPr>
        <w:t xml:space="preserve">cayina, </w:t>
      </w:r>
      <w:r>
        <w:t xml:space="preserve">Infinitive </w:t>
      </w:r>
      <w:r>
        <w:rPr>
          <w:i/>
          <w:iCs/>
        </w:rPr>
        <w:t>ca</w:t>
      </w:r>
      <w:r>
        <w:rPr>
          <w:rFonts w:hAnsi="Times New Roman"/>
          <w:i/>
          <w:iCs/>
        </w:rPr>
        <w:t>ñ</w:t>
      </w:r>
      <w:r>
        <w:rPr>
          <w:i/>
          <w:iCs/>
        </w:rPr>
        <w:t>ci</w:t>
      </w:r>
      <w:r>
        <w:t xml:space="preserve">, Durative F </w:t>
      </w:r>
      <w:r>
        <w:rPr>
          <w:i/>
          <w:iCs/>
        </w:rPr>
        <w:t>canani</w:t>
      </w:r>
      <w:r>
        <w:t xml:space="preserve">, Durative Imp </w:t>
      </w:r>
      <w:r>
        <w:rPr>
          <w:i/>
          <w:iCs/>
        </w:rPr>
        <w:t>canana</w:t>
      </w:r>
      <w:r>
        <w:t>. \s KLH</w:t>
      </w:r>
    </w:p>
    <w:p w14:paraId="51EEF4C6" w14:textId="77777777" w:rsidR="00C42BF2" w:rsidRDefault="00C42BF2">
      <w:pPr>
        <w:pStyle w:val="Default"/>
        <w:widowControl w:val="0"/>
        <w:tabs>
          <w:tab w:val="left" w:pos="2880"/>
        </w:tabs>
        <w:ind w:left="2880" w:hanging="2880"/>
      </w:pPr>
    </w:p>
    <w:p w14:paraId="5731415F" w14:textId="77777777" w:rsidR="00C42BF2" w:rsidRDefault="00C42BF2">
      <w:pPr>
        <w:pStyle w:val="Default"/>
        <w:widowControl w:val="0"/>
        <w:tabs>
          <w:tab w:val="left" w:pos="2880"/>
        </w:tabs>
        <w:ind w:left="2880" w:hanging="2880"/>
      </w:pPr>
    </w:p>
    <w:p w14:paraId="17A5B381" w14:textId="77777777" w:rsidR="00C42BF2" w:rsidRDefault="00F80514">
      <w:pPr>
        <w:pStyle w:val="Default"/>
        <w:widowControl w:val="0"/>
        <w:tabs>
          <w:tab w:val="left" w:pos="2880"/>
        </w:tabs>
        <w:ind w:left="2880" w:hanging="2880"/>
        <w:rPr>
          <w:b/>
          <w:bCs/>
        </w:rPr>
      </w:pPr>
      <w:r>
        <w:t xml:space="preserve">\e </w:t>
      </w:r>
      <w:r>
        <w:rPr>
          <w:b/>
          <w:bCs/>
        </w:rPr>
        <w:t>*cani-</w:t>
      </w:r>
    </w:p>
    <w:p w14:paraId="4AE4151C" w14:textId="77777777" w:rsidR="00C42BF2" w:rsidRDefault="00F80514">
      <w:pPr>
        <w:pStyle w:val="Default"/>
        <w:widowControl w:val="0"/>
        <w:tabs>
          <w:tab w:val="left" w:pos="2880"/>
        </w:tabs>
        <w:ind w:left="2880" w:hanging="2880"/>
      </w:pPr>
      <w:r>
        <w:lastRenderedPageBreak/>
        <w:t xml:space="preserve">\t </w:t>
      </w:r>
      <w:r>
        <w:rPr>
          <w:rFonts w:hAnsi="Times New Roman"/>
        </w:rPr>
        <w:t>‘</w:t>
      </w:r>
      <w:r>
        <w:t>copulate</w:t>
      </w:r>
      <w:r>
        <w:rPr>
          <w:rFonts w:hAnsi="Times New Roman"/>
        </w:rPr>
        <w:t>’</w:t>
      </w:r>
    </w:p>
    <w:p w14:paraId="2B0AA452" w14:textId="77777777" w:rsidR="00C42BF2" w:rsidRDefault="00F80514">
      <w:pPr>
        <w:pStyle w:val="Default"/>
        <w:widowControl w:val="0"/>
        <w:tabs>
          <w:tab w:val="left" w:pos="2880"/>
        </w:tabs>
        <w:ind w:left="2880" w:hanging="2880"/>
      </w:pPr>
      <w:r>
        <w:t>\b v</w:t>
      </w:r>
    </w:p>
    <w:p w14:paraId="524EACC3" w14:textId="77777777" w:rsidR="00C42BF2" w:rsidRDefault="00F80514">
      <w:pPr>
        <w:pStyle w:val="Default"/>
        <w:widowControl w:val="0"/>
        <w:tabs>
          <w:tab w:val="left" w:pos="2880"/>
        </w:tabs>
        <w:ind w:left="2880" w:hanging="2880"/>
      </w:pPr>
      <w:r>
        <w:t>\x See also *ca-.</w:t>
      </w:r>
    </w:p>
    <w:p w14:paraId="2F469FEA" w14:textId="77777777" w:rsidR="00C42BF2" w:rsidRDefault="00F80514">
      <w:pPr>
        <w:pStyle w:val="Default"/>
        <w:widowControl w:val="0"/>
        <w:tabs>
          <w:tab w:val="left" w:pos="2880"/>
        </w:tabs>
        <w:ind w:left="2880" w:hanging="2880"/>
        <w:rPr>
          <w:color w:val="003300"/>
          <w:u w:color="003300"/>
        </w:rPr>
      </w:pPr>
      <w:r>
        <w:rPr>
          <w:color w:val="003300"/>
          <w:u w:color="003300"/>
        </w:rPr>
        <w:t>\n Can this be *ca+ni-?</w:t>
      </w:r>
    </w:p>
    <w:p w14:paraId="43719D23" w14:textId="77777777" w:rsidR="00C42BF2" w:rsidRDefault="00F80514">
      <w:pPr>
        <w:pStyle w:val="Default"/>
        <w:widowControl w:val="0"/>
        <w:tabs>
          <w:tab w:val="left" w:pos="2880"/>
        </w:tabs>
        <w:ind w:left="2880" w:hanging="2880"/>
      </w:pPr>
      <w:r>
        <w:t>\l Diyari</w:t>
      </w:r>
      <w:r>
        <w:tab/>
        <w:t xml:space="preserve">\w thani- \g </w:t>
      </w:r>
      <w:r>
        <w:rPr>
          <w:rFonts w:hAnsi="Times New Roman"/>
        </w:rPr>
        <w:t>‘</w:t>
      </w:r>
      <w:r>
        <w:t>copulate</w:t>
      </w:r>
      <w:r>
        <w:rPr>
          <w:rFonts w:hAnsi="Times New Roman"/>
        </w:rPr>
        <w:t xml:space="preserve">’ </w:t>
      </w:r>
      <w:r>
        <w:t>\s PA</w:t>
      </w:r>
    </w:p>
    <w:p w14:paraId="78A62C57" w14:textId="77777777" w:rsidR="00C42BF2" w:rsidRDefault="00F80514">
      <w:pPr>
        <w:pStyle w:val="Default"/>
        <w:widowControl w:val="0"/>
        <w:tabs>
          <w:tab w:val="left" w:pos="2880"/>
        </w:tabs>
        <w:ind w:left="2880" w:hanging="2880"/>
      </w:pPr>
      <w:r>
        <w:t>\l Yarluyandi</w:t>
      </w:r>
      <w:r>
        <w:tab/>
        <w:t xml:space="preserve">\w thani- \g </w:t>
      </w:r>
      <w:r>
        <w:rPr>
          <w:rFonts w:hAnsi="Times New Roman"/>
        </w:rPr>
        <w:t>‘</w:t>
      </w:r>
      <w:r>
        <w:t>copulate</w:t>
      </w:r>
      <w:r>
        <w:rPr>
          <w:rFonts w:hAnsi="Times New Roman"/>
        </w:rPr>
        <w:t xml:space="preserve">’ </w:t>
      </w:r>
      <w:r>
        <w:t>\s PA</w:t>
      </w:r>
    </w:p>
    <w:p w14:paraId="1A0003A3" w14:textId="77777777" w:rsidR="00C42BF2" w:rsidRDefault="00F80514">
      <w:pPr>
        <w:pStyle w:val="Default"/>
        <w:widowControl w:val="0"/>
        <w:tabs>
          <w:tab w:val="left" w:pos="2880"/>
        </w:tabs>
        <w:ind w:left="2880" w:hanging="2880"/>
      </w:pPr>
      <w:r>
        <w:t>\l Yandruwantha</w:t>
      </w:r>
      <w:r>
        <w:tab/>
        <w:t xml:space="preserve">\w thani- \g </w:t>
      </w:r>
      <w:r>
        <w:rPr>
          <w:rFonts w:hAnsi="Times New Roman"/>
        </w:rPr>
        <w:t>‘</w:t>
      </w:r>
      <w:r>
        <w:t>copulate</w:t>
      </w:r>
      <w:r>
        <w:rPr>
          <w:rFonts w:hAnsi="Times New Roman"/>
        </w:rPr>
        <w:t xml:space="preserve">’ </w:t>
      </w:r>
      <w:r>
        <w:t>\s PA</w:t>
      </w:r>
    </w:p>
    <w:p w14:paraId="0D984BC6" w14:textId="77777777" w:rsidR="00C42BF2" w:rsidRDefault="00F80514">
      <w:pPr>
        <w:pStyle w:val="Default"/>
        <w:widowControl w:val="0"/>
        <w:tabs>
          <w:tab w:val="left" w:pos="2880"/>
        </w:tabs>
        <w:ind w:left="2880" w:hanging="2880"/>
      </w:pPr>
      <w:r>
        <w:t xml:space="preserve">\l </w:t>
      </w:r>
      <w:r>
        <w:rPr>
          <w:b/>
          <w:bCs/>
        </w:rPr>
        <w:t>pCK</w:t>
      </w:r>
      <w:r>
        <w:rPr>
          <w:b/>
          <w:bCs/>
        </w:rPr>
        <w:tab/>
        <w:t>\w *thani-</w:t>
      </w:r>
      <w:r>
        <w:t xml:space="preserve"> \s PA</w:t>
      </w:r>
    </w:p>
    <w:p w14:paraId="269FB051" w14:textId="77777777" w:rsidR="00C42BF2" w:rsidRDefault="00F80514">
      <w:pPr>
        <w:pStyle w:val="Default"/>
        <w:widowControl w:val="0"/>
        <w:tabs>
          <w:tab w:val="left" w:pos="2880"/>
        </w:tabs>
        <w:ind w:left="2880" w:hanging="2880"/>
      </w:pPr>
      <w:r>
        <w:t>^^^</w:t>
      </w:r>
    </w:p>
    <w:p w14:paraId="573BCE8B" w14:textId="77777777" w:rsidR="00C42BF2" w:rsidRDefault="00F80514">
      <w:pPr>
        <w:pStyle w:val="Default"/>
        <w:widowControl w:val="0"/>
        <w:tabs>
          <w:tab w:val="left" w:pos="2880"/>
        </w:tabs>
        <w:ind w:left="2880" w:hanging="2880"/>
      </w:pPr>
      <w:r>
        <w:t>\l Wangkumarra</w:t>
      </w:r>
      <w:r>
        <w:tab/>
        <w:t xml:space="preserve">\w thanda- \g </w:t>
      </w:r>
      <w:r>
        <w:rPr>
          <w:rFonts w:hAnsi="Times New Roman"/>
        </w:rPr>
        <w:t>‘</w:t>
      </w:r>
      <w:r>
        <w:t>copulate</w:t>
      </w:r>
      <w:r>
        <w:rPr>
          <w:rFonts w:hAnsi="Times New Roman"/>
        </w:rPr>
        <w:t xml:space="preserve">’ </w:t>
      </w:r>
      <w:r>
        <w:t>\s GB</w:t>
      </w:r>
    </w:p>
    <w:p w14:paraId="2C6F9066" w14:textId="77777777" w:rsidR="00C42BF2" w:rsidRDefault="00C42BF2">
      <w:pPr>
        <w:pStyle w:val="Default"/>
        <w:widowControl w:val="0"/>
        <w:tabs>
          <w:tab w:val="left" w:pos="2880"/>
        </w:tabs>
        <w:ind w:left="2880" w:hanging="2880"/>
      </w:pPr>
    </w:p>
    <w:p w14:paraId="4F037418" w14:textId="77777777" w:rsidR="00C42BF2" w:rsidRDefault="00C42BF2">
      <w:pPr>
        <w:pStyle w:val="Default"/>
        <w:widowControl w:val="0"/>
        <w:tabs>
          <w:tab w:val="left" w:pos="2880"/>
        </w:tabs>
        <w:ind w:left="2880" w:hanging="2880"/>
      </w:pPr>
    </w:p>
    <w:p w14:paraId="52898ACB" w14:textId="77777777" w:rsidR="00C42BF2" w:rsidRDefault="00F80514">
      <w:pPr>
        <w:pStyle w:val="Default"/>
        <w:widowControl w:val="0"/>
        <w:tabs>
          <w:tab w:val="left" w:pos="2880"/>
        </w:tabs>
        <w:ind w:left="2880" w:hanging="2880"/>
        <w:rPr>
          <w:b/>
          <w:bCs/>
        </w:rPr>
      </w:pPr>
      <w:r>
        <w:t xml:space="preserve">\e </w:t>
      </w:r>
      <w:r>
        <w:rPr>
          <w:b/>
          <w:bCs/>
        </w:rPr>
        <w:t>*canka</w:t>
      </w:r>
    </w:p>
    <w:p w14:paraId="019E71EE" w14:textId="77777777" w:rsidR="00C42BF2" w:rsidRDefault="00F80514">
      <w:pPr>
        <w:pStyle w:val="Default"/>
        <w:widowControl w:val="0"/>
        <w:tabs>
          <w:tab w:val="left" w:pos="2880"/>
        </w:tabs>
        <w:ind w:left="2880" w:hanging="2880"/>
      </w:pPr>
      <w:r>
        <w:t xml:space="preserve">\t </w:t>
      </w:r>
      <w:r>
        <w:rPr>
          <w:rFonts w:hAnsi="Times New Roman"/>
        </w:rPr>
        <w:t>‘</w:t>
      </w:r>
      <w:r>
        <w:t>pandanus</w:t>
      </w:r>
      <w:r>
        <w:rPr>
          <w:rFonts w:hAnsi="Times New Roman"/>
        </w:rPr>
        <w:t>’</w:t>
      </w:r>
    </w:p>
    <w:p w14:paraId="36856551" w14:textId="77777777" w:rsidR="00C42BF2" w:rsidRDefault="00F80514">
      <w:pPr>
        <w:pStyle w:val="Default"/>
        <w:widowControl w:val="0"/>
        <w:tabs>
          <w:tab w:val="left" w:pos="2880"/>
        </w:tabs>
        <w:ind w:left="2880" w:hanging="2880"/>
      </w:pPr>
      <w:r>
        <w:t>\b n</w:t>
      </w:r>
    </w:p>
    <w:p w14:paraId="368CB490" w14:textId="77777777" w:rsidR="00C42BF2" w:rsidRDefault="00F80514">
      <w:pPr>
        <w:pStyle w:val="Default"/>
        <w:widowControl w:val="0"/>
        <w:tabs>
          <w:tab w:val="left" w:pos="2880"/>
        </w:tabs>
        <w:ind w:left="2880" w:hanging="2880"/>
      </w:pPr>
      <w:r>
        <w:t>\c P</w:t>
      </w:r>
    </w:p>
    <w:p w14:paraId="4EF7B8FA" w14:textId="77777777" w:rsidR="00C42BF2" w:rsidRDefault="00F80514">
      <w:pPr>
        <w:pStyle w:val="Default"/>
        <w:widowControl w:val="0"/>
        <w:tabs>
          <w:tab w:val="left" w:pos="2880"/>
        </w:tabs>
        <w:ind w:left="2880" w:hanging="2880"/>
      </w:pPr>
      <w:r>
        <w:t>\x See also *kunca (</w:t>
      </w:r>
      <w:r>
        <w:rPr>
          <w:rFonts w:hAnsi="Times New Roman"/>
        </w:rPr>
        <w:t>‘</w:t>
      </w:r>
      <w:r>
        <w:t>pandanus</w:t>
      </w:r>
      <w:r>
        <w:rPr>
          <w:rFonts w:hAnsi="Times New Roman"/>
        </w:rPr>
        <w:t>’</w:t>
      </w:r>
      <w:r>
        <w:t>), *cankan (</w:t>
      </w:r>
      <w:r>
        <w:rPr>
          <w:rFonts w:hAnsi="Times New Roman"/>
        </w:rPr>
        <w:t>‘</w:t>
      </w:r>
      <w:r>
        <w:t>carrying ring for head</w:t>
      </w:r>
      <w:r>
        <w:rPr>
          <w:rFonts w:hAnsi="Times New Roman"/>
        </w:rPr>
        <w:t>’</w:t>
      </w:r>
      <w:r>
        <w:t>).</w:t>
      </w:r>
    </w:p>
    <w:p w14:paraId="10801F4C" w14:textId="77777777" w:rsidR="00C42BF2" w:rsidRDefault="00F80514">
      <w:pPr>
        <w:pStyle w:val="Default"/>
        <w:widowControl w:val="0"/>
        <w:tabs>
          <w:tab w:val="left" w:pos="2880"/>
        </w:tabs>
        <w:ind w:left="2880" w:hanging="2880"/>
      </w:pPr>
      <w:r>
        <w:t>\l Umpila</w:t>
      </w:r>
      <w:r>
        <w:tab/>
        <w:t xml:space="preserve">\w thanka \g </w:t>
      </w:r>
      <w:r>
        <w:rPr>
          <w:rFonts w:hAnsi="Times New Roman"/>
        </w:rPr>
        <w:t>‘</w:t>
      </w:r>
      <w:r>
        <w:t>pandanus</w:t>
      </w:r>
      <w:r>
        <w:rPr>
          <w:rFonts w:hAnsi="Times New Roman"/>
        </w:rPr>
        <w:t xml:space="preserve">’ </w:t>
      </w:r>
      <w:r>
        <w:t>\s GNOG</w:t>
      </w:r>
    </w:p>
    <w:p w14:paraId="1E34757E" w14:textId="787C53E7" w:rsidR="004B6400" w:rsidRDefault="004B6400">
      <w:pPr>
        <w:pStyle w:val="Default"/>
        <w:widowControl w:val="0"/>
        <w:tabs>
          <w:tab w:val="left" w:pos="2880"/>
        </w:tabs>
        <w:ind w:left="2880" w:hanging="2880"/>
      </w:pPr>
      <w:r>
        <w:t>\l KYa</w:t>
      </w:r>
      <w:r>
        <w:t>’</w:t>
      </w:r>
      <w:r>
        <w:t>u</w:t>
      </w:r>
      <w:r>
        <w:tab/>
        <w:t xml:space="preserve">\w thanka \g </w:t>
      </w:r>
      <w:r>
        <w:t>‘</w:t>
      </w:r>
      <w:r>
        <w:t>pandanus</w:t>
      </w:r>
      <w:r>
        <w:t>’</w:t>
      </w:r>
      <w:r>
        <w:t xml:space="preserve"> \q </w:t>
      </w:r>
      <w:r>
        <w:t>“</w:t>
      </w:r>
      <w:r>
        <w:t xml:space="preserve">tree, pandanus type </w:t>
      </w:r>
      <w:r>
        <w:t>–</w:t>
      </w:r>
      <w:r>
        <w:t xml:space="preserve"> 3</w:t>
      </w:r>
      <w:r>
        <w:t>”</w:t>
      </w:r>
      <w:r w:rsidR="00B23106">
        <w:t xml:space="preserve">, not= </w:t>
      </w:r>
      <w:r w:rsidR="00E276F9">
        <w:rPr>
          <w:i/>
        </w:rPr>
        <w:t>ya:</w:t>
      </w:r>
      <w:r w:rsidR="00B23106">
        <w:rPr>
          <w:i/>
        </w:rPr>
        <w:t>lntha</w:t>
      </w:r>
      <w:r w:rsidR="00B23106">
        <w:t xml:space="preserve"> (largest)</w:t>
      </w:r>
      <w:r w:rsidR="00E276F9">
        <w:t xml:space="preserve">, not= </w:t>
      </w:r>
      <w:r w:rsidR="00E276F9">
        <w:rPr>
          <w:i/>
        </w:rPr>
        <w:t>yinga:ka</w:t>
      </w:r>
      <w:r w:rsidR="00E276F9">
        <w:t xml:space="preserve"> (type 2).</w:t>
      </w:r>
      <w:r>
        <w:t xml:space="preserve"> \s ASEDA 0027</w:t>
      </w:r>
    </w:p>
    <w:p w14:paraId="1E3D5D3C" w14:textId="77777777" w:rsidR="00C42BF2" w:rsidRDefault="00F80514">
      <w:pPr>
        <w:pStyle w:val="Default"/>
        <w:widowControl w:val="0"/>
        <w:tabs>
          <w:tab w:val="left" w:pos="2880"/>
        </w:tabs>
        <w:ind w:left="2880" w:hanging="2880"/>
        <w:rPr>
          <w:color w:val="003300"/>
          <w:u w:color="003300"/>
        </w:rPr>
      </w:pPr>
      <w:r>
        <w:rPr>
          <w:color w:val="003300"/>
          <w:u w:color="003300"/>
        </w:rPr>
        <w:t>\l KMumminh</w:t>
      </w:r>
      <w:r>
        <w:rPr>
          <w:color w:val="003300"/>
          <w:u w:color="003300"/>
        </w:rPr>
        <w:tab/>
        <w:t xml:space="preserve">\w than:ka; yuku- \g </w:t>
      </w:r>
      <w:r>
        <w:rPr>
          <w:rFonts w:hAnsi="Times New Roman"/>
          <w:color w:val="003300"/>
          <w:u w:color="003300"/>
        </w:rPr>
        <w:t>‘</w:t>
      </w:r>
      <w:r>
        <w:rPr>
          <w:color w:val="003300"/>
          <w:u w:color="003300"/>
        </w:rPr>
        <w:t>pandanus</w:t>
      </w:r>
      <w:r>
        <w:rPr>
          <w:rFonts w:hAnsi="Times New Roman"/>
          <w:color w:val="003300"/>
          <w:u w:color="003300"/>
        </w:rPr>
        <w:t xml:space="preserve">’ </w:t>
      </w:r>
      <w:r>
        <w:rPr>
          <w:color w:val="003300"/>
          <w:u w:color="003300"/>
        </w:rPr>
        <w:t>s\DN/BA-AG</w:t>
      </w:r>
    </w:p>
    <w:p w14:paraId="332E8A3C" w14:textId="77777777" w:rsidR="00C42BF2" w:rsidRDefault="00F80514">
      <w:pPr>
        <w:pStyle w:val="Default"/>
        <w:widowControl w:val="0"/>
        <w:tabs>
          <w:tab w:val="left" w:pos="2880"/>
        </w:tabs>
        <w:ind w:left="2880" w:hanging="2880"/>
      </w:pPr>
      <w:r>
        <w:t>\l Pakanh</w:t>
      </w:r>
      <w:r>
        <w:tab/>
        <w:t xml:space="preserve">\w thanka; yuku- \g </w:t>
      </w:r>
      <w:r>
        <w:rPr>
          <w:rFonts w:hAnsi="Times New Roman"/>
        </w:rPr>
        <w:t>‘</w:t>
      </w:r>
      <w:r>
        <w:t>pandanus</w:t>
      </w:r>
      <w:r>
        <w:rPr>
          <w:rFonts w:hAnsi="Times New Roman"/>
        </w:rPr>
        <w:t xml:space="preserve">’ </w:t>
      </w:r>
      <w:r>
        <w:t xml:space="preserve">\q </w:t>
      </w:r>
      <w:r>
        <w:rPr>
          <w:i/>
          <w:iCs/>
        </w:rPr>
        <w:t>Pandanus spiralis</w:t>
      </w:r>
      <w:r>
        <w:t xml:space="preserve">. Also </w:t>
      </w:r>
      <w:r>
        <w:rPr>
          <w:i/>
          <w:iCs/>
        </w:rPr>
        <w:t>mayi-thanka</w:t>
      </w:r>
      <w:r>
        <w:rPr>
          <w:rFonts w:hAnsi="Times New Roman"/>
        </w:rPr>
        <w:t xml:space="preserve"> ‘</w:t>
      </w:r>
      <w:r>
        <w:t>date palm</w:t>
      </w:r>
      <w:r>
        <w:rPr>
          <w:rFonts w:hAnsi="Times New Roman"/>
        </w:rPr>
        <w:t>’</w:t>
      </w:r>
      <w:r>
        <w:rPr>
          <w:i/>
          <w:iCs/>
        </w:rPr>
        <w:t xml:space="preserve"> </w:t>
      </w:r>
      <w:r>
        <w:t>(</w:t>
      </w:r>
      <w:r>
        <w:rPr>
          <w:i/>
          <w:iCs/>
        </w:rPr>
        <w:t>Livistona</w:t>
      </w:r>
      <w:r>
        <w:t>). \s PH website</w:t>
      </w:r>
    </w:p>
    <w:p w14:paraId="1B79E58F" w14:textId="77777777" w:rsidR="00C42BF2" w:rsidRDefault="00C42BF2">
      <w:pPr>
        <w:pStyle w:val="Default"/>
        <w:widowControl w:val="0"/>
        <w:tabs>
          <w:tab w:val="left" w:pos="2880"/>
        </w:tabs>
        <w:ind w:left="2880" w:hanging="2880"/>
      </w:pPr>
    </w:p>
    <w:p w14:paraId="2E68568C" w14:textId="77777777" w:rsidR="00C42BF2" w:rsidRDefault="00C42BF2">
      <w:pPr>
        <w:pStyle w:val="Default"/>
        <w:widowControl w:val="0"/>
        <w:tabs>
          <w:tab w:val="left" w:pos="2880"/>
        </w:tabs>
        <w:ind w:left="2880" w:hanging="2880"/>
      </w:pPr>
    </w:p>
    <w:p w14:paraId="73CD0A27" w14:textId="77777777" w:rsidR="00C42BF2" w:rsidRDefault="00F80514">
      <w:pPr>
        <w:pStyle w:val="Default"/>
        <w:widowControl w:val="0"/>
        <w:tabs>
          <w:tab w:val="left" w:pos="2880"/>
        </w:tabs>
        <w:ind w:left="2880" w:hanging="2880"/>
        <w:rPr>
          <w:b/>
          <w:bCs/>
        </w:rPr>
      </w:pPr>
      <w:r>
        <w:t xml:space="preserve">\e </w:t>
      </w:r>
      <w:r>
        <w:rPr>
          <w:b/>
          <w:bCs/>
        </w:rPr>
        <w:t>*cankan</w:t>
      </w:r>
    </w:p>
    <w:p w14:paraId="1C0B7D72" w14:textId="77777777" w:rsidR="00C42BF2" w:rsidRDefault="00F80514">
      <w:pPr>
        <w:pStyle w:val="Default"/>
        <w:widowControl w:val="0"/>
        <w:tabs>
          <w:tab w:val="left" w:pos="2880"/>
        </w:tabs>
        <w:ind w:left="2880" w:hanging="2880"/>
      </w:pPr>
      <w:r>
        <w:t xml:space="preserve">\t </w:t>
      </w:r>
      <w:r>
        <w:rPr>
          <w:rFonts w:hAnsi="Times New Roman"/>
        </w:rPr>
        <w:t>‘</w:t>
      </w:r>
      <w:r>
        <w:t>carrying ring for head</w:t>
      </w:r>
      <w:r>
        <w:rPr>
          <w:rFonts w:hAnsi="Times New Roman"/>
        </w:rPr>
        <w:t>’</w:t>
      </w:r>
    </w:p>
    <w:p w14:paraId="7FD83AE1" w14:textId="77777777" w:rsidR="00C42BF2" w:rsidRDefault="00F80514">
      <w:pPr>
        <w:pStyle w:val="Default"/>
        <w:widowControl w:val="0"/>
        <w:tabs>
          <w:tab w:val="left" w:pos="2880"/>
        </w:tabs>
        <w:ind w:left="2880" w:hanging="2880"/>
      </w:pPr>
      <w:r>
        <w:t>\b n</w:t>
      </w:r>
    </w:p>
    <w:p w14:paraId="2557B9FC" w14:textId="77777777" w:rsidR="00C42BF2" w:rsidRDefault="00F80514">
      <w:pPr>
        <w:pStyle w:val="Default"/>
        <w:widowControl w:val="0"/>
        <w:tabs>
          <w:tab w:val="left" w:pos="2880"/>
        </w:tabs>
        <w:ind w:left="2880" w:hanging="2880"/>
      </w:pPr>
      <w:r>
        <w:t>\c T</w:t>
      </w:r>
    </w:p>
    <w:p w14:paraId="3186AFEC" w14:textId="77777777" w:rsidR="00C42BF2" w:rsidRDefault="00F80514">
      <w:pPr>
        <w:pStyle w:val="Default"/>
        <w:widowControl w:val="0"/>
        <w:tabs>
          <w:tab w:val="left" w:pos="2880"/>
        </w:tabs>
        <w:ind w:left="2880" w:hanging="2880"/>
      </w:pPr>
      <w:r>
        <w:t>\x See also *canka (</w:t>
      </w:r>
      <w:r>
        <w:rPr>
          <w:rFonts w:hAnsi="Times New Roman"/>
        </w:rPr>
        <w:t>‘</w:t>
      </w:r>
      <w:r>
        <w:t>pandanus</w:t>
      </w:r>
      <w:r>
        <w:rPr>
          <w:rFonts w:hAnsi="Times New Roman"/>
        </w:rPr>
        <w:t>’</w:t>
      </w:r>
      <w:r>
        <w:t>).</w:t>
      </w:r>
    </w:p>
    <w:p w14:paraId="1717AD21" w14:textId="77777777" w:rsidR="00C42BF2" w:rsidRDefault="00F80514">
      <w:pPr>
        <w:pStyle w:val="Default"/>
        <w:widowControl w:val="0"/>
        <w:tabs>
          <w:tab w:val="left" w:pos="2880"/>
        </w:tabs>
        <w:ind w:left="2880" w:hanging="2880"/>
      </w:pPr>
      <w:r>
        <w:t>\l WMungknh</w:t>
      </w:r>
      <w:r>
        <w:tab/>
        <w:t xml:space="preserve">\w </w:t>
      </w:r>
      <w:r>
        <w:rPr>
          <w:i/>
          <w:iCs/>
        </w:rPr>
        <w:t>thankvn</w:t>
      </w:r>
      <w:r>
        <w:t xml:space="preserve"> \g </w:t>
      </w:r>
      <w:r>
        <w:rPr>
          <w:rFonts w:hAnsi="Times New Roman"/>
        </w:rPr>
        <w:t>‘</w:t>
      </w:r>
      <w:r>
        <w:t>coil for carrying things on the head, made out of grass, grape vine, towel, or piece of rag and so on</w:t>
      </w:r>
      <w:r>
        <w:rPr>
          <w:rFonts w:hAnsi="Times New Roman"/>
        </w:rPr>
        <w:t xml:space="preserve">’ </w:t>
      </w:r>
      <w:r>
        <w:t>\s KPPW</w:t>
      </w:r>
    </w:p>
    <w:p w14:paraId="02598DE7" w14:textId="77777777" w:rsidR="00C42BF2" w:rsidRDefault="00F80514">
      <w:pPr>
        <w:pStyle w:val="Default"/>
        <w:widowControl w:val="0"/>
        <w:tabs>
          <w:tab w:val="left" w:pos="2880"/>
        </w:tabs>
        <w:ind w:left="2880" w:hanging="2880"/>
      </w:pPr>
      <w:r>
        <w:t>\l KThaayorre</w:t>
      </w:r>
      <w:r>
        <w:tab/>
        <w:t xml:space="preserve">\w </w:t>
      </w:r>
      <w:r>
        <w:rPr>
          <w:i/>
          <w:iCs/>
        </w:rPr>
        <w:t>thankvn</w:t>
      </w:r>
      <w:r>
        <w:t xml:space="preserve">, </w:t>
      </w:r>
      <w:r>
        <w:rPr>
          <w:i/>
          <w:iCs/>
        </w:rPr>
        <w:t>thankan</w:t>
      </w:r>
      <w:r>
        <w:t xml:space="preserve"> \g </w:t>
      </w:r>
      <w:r>
        <w:rPr>
          <w:rFonts w:hAnsi="Times New Roman"/>
        </w:rPr>
        <w:t>‘</w:t>
      </w:r>
      <w:r>
        <w:t>carrying ring for head</w:t>
      </w:r>
      <w:r>
        <w:rPr>
          <w:rFonts w:hAnsi="Times New Roman"/>
        </w:rPr>
        <w:t xml:space="preserve">’ </w:t>
      </w:r>
      <w:r>
        <w:t xml:space="preserve">\f Cited as </w:t>
      </w:r>
      <w:r>
        <w:rPr>
          <w:i/>
          <w:iCs/>
        </w:rPr>
        <w:t>thankin</w:t>
      </w:r>
      <w:r>
        <w:t>. \s AH</w:t>
      </w:r>
    </w:p>
    <w:p w14:paraId="40A59243" w14:textId="77777777" w:rsidR="00C42BF2" w:rsidRDefault="00F80514">
      <w:pPr>
        <w:pStyle w:val="Default"/>
        <w:widowControl w:val="0"/>
        <w:tabs>
          <w:tab w:val="left" w:pos="2880"/>
        </w:tabs>
        <w:ind w:left="2880" w:hanging="2880"/>
      </w:pPr>
      <w:r>
        <w:t>\l YYoront</w:t>
      </w:r>
      <w:r>
        <w:tab/>
        <w:t xml:space="preserve">\w </w:t>
      </w:r>
      <w:r>
        <w:rPr>
          <w:i/>
          <w:iCs/>
        </w:rPr>
        <w:t>than7l</w:t>
      </w:r>
      <w:r>
        <w:t xml:space="preserve">, </w:t>
      </w:r>
      <w:r>
        <w:rPr>
          <w:i/>
          <w:iCs/>
        </w:rPr>
        <w:t>than7alh</w:t>
      </w:r>
      <w:r>
        <w:t xml:space="preserve"> \g </w:t>
      </w:r>
      <w:r>
        <w:rPr>
          <w:rFonts w:hAnsi="Times New Roman"/>
        </w:rPr>
        <w:t>‘</w:t>
      </w:r>
      <w:r>
        <w:t>carrying ring for head</w:t>
      </w:r>
      <w:r>
        <w:rPr>
          <w:rFonts w:hAnsi="Times New Roman"/>
        </w:rPr>
        <w:t xml:space="preserve">’ </w:t>
      </w:r>
      <w:r>
        <w:t>\q Made from tea-tree bark or grass.</w:t>
      </w:r>
    </w:p>
    <w:p w14:paraId="2AE8E8CA" w14:textId="77777777" w:rsidR="00C42BF2" w:rsidRDefault="00C42BF2">
      <w:pPr>
        <w:pStyle w:val="Default"/>
        <w:widowControl w:val="0"/>
        <w:tabs>
          <w:tab w:val="left" w:pos="2880"/>
        </w:tabs>
        <w:ind w:left="2880" w:hanging="2880"/>
      </w:pPr>
    </w:p>
    <w:p w14:paraId="44374CB3" w14:textId="77777777" w:rsidR="00C42BF2" w:rsidRDefault="00C42BF2">
      <w:pPr>
        <w:pStyle w:val="Default"/>
        <w:widowControl w:val="0"/>
        <w:tabs>
          <w:tab w:val="left" w:pos="2880"/>
        </w:tabs>
        <w:ind w:left="2880" w:hanging="2880"/>
      </w:pPr>
    </w:p>
    <w:p w14:paraId="1886352A" w14:textId="77777777" w:rsidR="00C42BF2" w:rsidRDefault="00F80514">
      <w:pPr>
        <w:pStyle w:val="Default"/>
        <w:widowControl w:val="0"/>
        <w:tabs>
          <w:tab w:val="left" w:pos="2880"/>
        </w:tabs>
        <w:ind w:left="2880" w:hanging="2880"/>
        <w:rPr>
          <w:b/>
          <w:bCs/>
          <w:color w:val="003300"/>
          <w:u w:color="003300"/>
        </w:rPr>
      </w:pPr>
      <w:r>
        <w:rPr>
          <w:b/>
          <w:bCs/>
          <w:color w:val="003300"/>
          <w:u w:color="003300"/>
        </w:rPr>
        <w:t>\e *canku</w:t>
      </w:r>
    </w:p>
    <w:p w14:paraId="6FB24055" w14:textId="77777777" w:rsidR="00C42BF2" w:rsidRDefault="00F80514">
      <w:pPr>
        <w:pStyle w:val="Default"/>
        <w:widowControl w:val="0"/>
        <w:tabs>
          <w:tab w:val="left" w:pos="2880"/>
        </w:tabs>
        <w:ind w:left="2880" w:hanging="2880"/>
        <w:rPr>
          <w:color w:val="003300"/>
          <w:u w:color="003300"/>
        </w:rPr>
      </w:pPr>
      <w:r>
        <w:rPr>
          <w:color w:val="003300"/>
          <w:u w:color="003300"/>
        </w:rPr>
        <w:t xml:space="preserve">\t </w:t>
      </w:r>
      <w:r>
        <w:rPr>
          <w:rFonts w:hAnsi="Times New Roman"/>
          <w:color w:val="003300"/>
          <w:u w:color="003300"/>
        </w:rPr>
        <w:t>‘</w:t>
      </w:r>
      <w:r>
        <w:rPr>
          <w:color w:val="003300"/>
          <w:u w:color="003300"/>
        </w:rPr>
        <w:t>hole in ground</w:t>
      </w:r>
      <w:r>
        <w:rPr>
          <w:rFonts w:hAnsi="Times New Roman"/>
          <w:color w:val="003300"/>
          <w:u w:color="003300"/>
        </w:rPr>
        <w:t>’</w:t>
      </w:r>
    </w:p>
    <w:p w14:paraId="245ADFF0" w14:textId="77777777" w:rsidR="00C42BF2" w:rsidRDefault="00F80514">
      <w:pPr>
        <w:pStyle w:val="Default"/>
        <w:widowControl w:val="0"/>
        <w:tabs>
          <w:tab w:val="left" w:pos="2880"/>
        </w:tabs>
        <w:ind w:left="2880" w:hanging="2880"/>
        <w:rPr>
          <w:color w:val="003300"/>
          <w:u w:color="003300"/>
        </w:rPr>
      </w:pPr>
      <w:r>
        <w:rPr>
          <w:color w:val="003300"/>
          <w:u w:color="003300"/>
        </w:rPr>
        <w:t>\b n</w:t>
      </w:r>
    </w:p>
    <w:p w14:paraId="4D4DB2C2" w14:textId="77777777" w:rsidR="00C42BF2" w:rsidRDefault="00F80514">
      <w:pPr>
        <w:pStyle w:val="Default"/>
        <w:widowControl w:val="0"/>
        <w:tabs>
          <w:tab w:val="left" w:pos="2880"/>
        </w:tabs>
        <w:ind w:left="2880" w:hanging="2880"/>
        <w:rPr>
          <w:color w:val="003300"/>
          <w:u w:color="003300"/>
        </w:rPr>
      </w:pPr>
      <w:r>
        <w:rPr>
          <w:color w:val="003300"/>
          <w:u w:color="003300"/>
        </w:rPr>
        <w:t xml:space="preserve">\c </w:t>
      </w:r>
    </w:p>
    <w:p w14:paraId="38CF9BA3" w14:textId="77777777" w:rsidR="00C42BF2" w:rsidRDefault="00F80514">
      <w:pPr>
        <w:pStyle w:val="Default"/>
        <w:widowControl w:val="0"/>
        <w:tabs>
          <w:tab w:val="left" w:pos="2880"/>
        </w:tabs>
        <w:ind w:left="2880" w:hanging="2880"/>
        <w:rPr>
          <w:color w:val="003300"/>
          <w:u w:color="003300"/>
        </w:rPr>
      </w:pPr>
      <w:r>
        <w:rPr>
          <w:color w:val="003300"/>
          <w:u w:color="003300"/>
        </w:rPr>
        <w:t>\l GYim</w:t>
      </w:r>
      <w:r>
        <w:rPr>
          <w:color w:val="003300"/>
          <w:u w:color="003300"/>
        </w:rPr>
        <w:tab/>
        <w:t xml:space="preserve">\w </w:t>
      </w:r>
      <w:r>
        <w:rPr>
          <w:i/>
          <w:iCs/>
          <w:color w:val="003300"/>
          <w:u w:color="003300"/>
        </w:rPr>
        <w:t>than.gu</w:t>
      </w:r>
      <w:r>
        <w:rPr>
          <w:color w:val="003300"/>
          <w:u w:color="003300"/>
        </w:rPr>
        <w:t xml:space="preserve"> \g </w:t>
      </w:r>
      <w:r>
        <w:rPr>
          <w:rFonts w:hAnsi="Times New Roman"/>
          <w:color w:val="003300"/>
          <w:u w:color="003300"/>
        </w:rPr>
        <w:t>‘</w:t>
      </w:r>
      <w:r>
        <w:rPr>
          <w:color w:val="003300"/>
          <w:u w:color="003300"/>
        </w:rPr>
        <w:t>hole, hollow; stingaree mark in mud</w:t>
      </w:r>
      <w:r>
        <w:rPr>
          <w:rFonts w:hAnsi="Times New Roman"/>
          <w:color w:val="003300"/>
          <w:u w:color="003300"/>
        </w:rPr>
        <w:t>’</w:t>
      </w:r>
    </w:p>
    <w:p w14:paraId="0F9289EB" w14:textId="77777777" w:rsidR="00C42BF2" w:rsidRDefault="00F80514">
      <w:pPr>
        <w:pStyle w:val="Default"/>
        <w:widowControl w:val="0"/>
        <w:tabs>
          <w:tab w:val="left" w:pos="2880"/>
        </w:tabs>
        <w:ind w:left="2880" w:hanging="2880"/>
        <w:rPr>
          <w:color w:val="003300"/>
          <w:u w:color="003300"/>
        </w:rPr>
      </w:pPr>
      <w:r>
        <w:rPr>
          <w:color w:val="003300"/>
          <w:u w:color="003300"/>
        </w:rPr>
        <w:t>\l KYal</w:t>
      </w:r>
      <w:r>
        <w:rPr>
          <w:color w:val="003300"/>
          <w:u w:color="003300"/>
        </w:rPr>
        <w:tab/>
        <w:t xml:space="preserve">\w </w:t>
      </w:r>
      <w:r>
        <w:rPr>
          <w:i/>
          <w:iCs/>
          <w:color w:val="003300"/>
          <w:u w:color="003300"/>
        </w:rPr>
        <w:t>janku</w:t>
      </w:r>
      <w:r>
        <w:rPr>
          <w:color w:val="003300"/>
          <w:u w:color="003300"/>
        </w:rPr>
        <w:t xml:space="preserve"> \g </w:t>
      </w:r>
      <w:r>
        <w:rPr>
          <w:rFonts w:hAnsi="Times New Roman"/>
          <w:color w:val="003300"/>
          <w:u w:color="003300"/>
        </w:rPr>
        <w:t>‘</w:t>
      </w:r>
      <w:r>
        <w:rPr>
          <w:color w:val="003300"/>
          <w:u w:color="003300"/>
        </w:rPr>
        <w:t>hole in the ground</w:t>
      </w:r>
      <w:r>
        <w:rPr>
          <w:rFonts w:hAnsi="Times New Roman"/>
          <w:color w:val="003300"/>
          <w:u w:color="003300"/>
        </w:rPr>
        <w:t>’</w:t>
      </w:r>
    </w:p>
    <w:p w14:paraId="03C1BDB6" w14:textId="77777777" w:rsidR="00C42BF2" w:rsidRDefault="00F80514">
      <w:pPr>
        <w:pStyle w:val="Default"/>
        <w:widowControl w:val="0"/>
        <w:tabs>
          <w:tab w:val="left" w:pos="2880"/>
        </w:tabs>
        <w:ind w:left="2880" w:hanging="2880"/>
        <w:rPr>
          <w:color w:val="003300"/>
          <w:u w:color="003300"/>
        </w:rPr>
      </w:pPr>
      <w:r>
        <w:rPr>
          <w:color w:val="003300"/>
          <w:u w:color="003300"/>
        </w:rPr>
        <w:t>\l Tjaap</w:t>
      </w:r>
      <w:r>
        <w:rPr>
          <w:color w:val="003300"/>
          <w:u w:color="003300"/>
        </w:rPr>
        <w:tab/>
        <w:t xml:space="preserve">\w </w:t>
      </w:r>
      <w:r>
        <w:rPr>
          <w:i/>
          <w:iCs/>
          <w:color w:val="003300"/>
          <w:u w:color="003300"/>
        </w:rPr>
        <w:t>jan.gu</w:t>
      </w:r>
      <w:r>
        <w:rPr>
          <w:color w:val="003300"/>
          <w:u w:color="003300"/>
        </w:rPr>
        <w:t xml:space="preserve"> \g </w:t>
      </w:r>
      <w:r>
        <w:rPr>
          <w:rFonts w:hAnsi="Times New Roman"/>
          <w:color w:val="003300"/>
          <w:u w:color="003300"/>
        </w:rPr>
        <w:t>‘</w:t>
      </w:r>
      <w:r>
        <w:rPr>
          <w:color w:val="003300"/>
          <w:u w:color="003300"/>
        </w:rPr>
        <w:t>swamp, lagoon</w:t>
      </w:r>
      <w:r>
        <w:rPr>
          <w:rFonts w:hAnsi="Times New Roman"/>
          <w:color w:val="003300"/>
          <w:u w:color="003300"/>
        </w:rPr>
        <w:t>’</w:t>
      </w:r>
    </w:p>
    <w:p w14:paraId="3A97B194" w14:textId="77777777" w:rsidR="00C42BF2" w:rsidRDefault="00F80514">
      <w:pPr>
        <w:pStyle w:val="Default"/>
        <w:widowControl w:val="0"/>
        <w:tabs>
          <w:tab w:val="left" w:pos="2880"/>
        </w:tabs>
        <w:ind w:left="2880" w:hanging="2880"/>
        <w:rPr>
          <w:color w:val="003300"/>
          <w:u w:color="003300"/>
        </w:rPr>
      </w:pPr>
      <w:r>
        <w:rPr>
          <w:color w:val="003300"/>
          <w:u w:color="003300"/>
        </w:rPr>
        <w:t>^^^</w:t>
      </w:r>
    </w:p>
    <w:p w14:paraId="68845906" w14:textId="77777777" w:rsidR="00C42BF2" w:rsidRDefault="00F80514">
      <w:pPr>
        <w:pStyle w:val="Default"/>
        <w:widowControl w:val="0"/>
        <w:tabs>
          <w:tab w:val="left" w:pos="2880"/>
        </w:tabs>
        <w:ind w:left="2880" w:hanging="2880"/>
        <w:rPr>
          <w:color w:val="003300"/>
          <w:u w:color="003300"/>
        </w:rPr>
      </w:pPr>
      <w:r>
        <w:rPr>
          <w:color w:val="003300"/>
          <w:u w:color="003300"/>
        </w:rPr>
        <w:t>\l YYoront</w:t>
      </w:r>
      <w:r>
        <w:rPr>
          <w:color w:val="003300"/>
          <w:u w:color="003300"/>
        </w:rPr>
        <w:tab/>
        <w:t xml:space="preserve">\w </w:t>
      </w:r>
      <w:r>
        <w:rPr>
          <w:i/>
          <w:iCs/>
          <w:color w:val="003300"/>
          <w:u w:color="003300"/>
        </w:rPr>
        <w:t>thon7n</w:t>
      </w:r>
      <w:r>
        <w:rPr>
          <w:color w:val="003300"/>
          <w:u w:color="003300"/>
        </w:rPr>
        <w:t xml:space="preserve">, </w:t>
      </w:r>
      <w:r>
        <w:rPr>
          <w:i/>
          <w:iCs/>
          <w:color w:val="003300"/>
          <w:u w:color="003300"/>
        </w:rPr>
        <w:t>thonqlvl</w:t>
      </w:r>
      <w:r>
        <w:rPr>
          <w:color w:val="003300"/>
          <w:u w:color="003300"/>
        </w:rPr>
        <w:t xml:space="preserve"> \g </w:t>
      </w:r>
      <w:r>
        <w:rPr>
          <w:rFonts w:hAnsi="Times New Roman"/>
          <w:color w:val="003300"/>
          <w:u w:color="003300"/>
        </w:rPr>
        <w:t>‘</w:t>
      </w:r>
      <w:r>
        <w:rPr>
          <w:color w:val="003300"/>
          <w:u w:color="003300"/>
        </w:rPr>
        <w:t>gilgai, hole in floodplain</w:t>
      </w:r>
      <w:r>
        <w:rPr>
          <w:rFonts w:hAnsi="Times New Roman"/>
          <w:color w:val="003300"/>
          <w:u w:color="003300"/>
        </w:rPr>
        <w:t xml:space="preserve">’ </w:t>
      </w:r>
      <w:r>
        <w:rPr>
          <w:color w:val="003300"/>
          <w:u w:color="003300"/>
        </w:rPr>
        <w:t>\s BA</w:t>
      </w:r>
    </w:p>
    <w:p w14:paraId="3858285A" w14:textId="77777777" w:rsidR="00C42BF2" w:rsidRDefault="00C42BF2">
      <w:pPr>
        <w:pStyle w:val="Default"/>
        <w:widowControl w:val="0"/>
        <w:tabs>
          <w:tab w:val="left" w:pos="2880"/>
        </w:tabs>
        <w:rPr>
          <w:color w:val="003300"/>
          <w:u w:color="003300"/>
        </w:rPr>
      </w:pPr>
    </w:p>
    <w:p w14:paraId="2910D120" w14:textId="77777777" w:rsidR="00C42BF2" w:rsidRDefault="00C42BF2">
      <w:pPr>
        <w:pStyle w:val="Default"/>
        <w:widowControl w:val="0"/>
        <w:tabs>
          <w:tab w:val="left" w:pos="2880"/>
        </w:tabs>
        <w:ind w:left="2880" w:hanging="2880"/>
        <w:rPr>
          <w:color w:val="003300"/>
          <w:u w:color="003300"/>
        </w:rPr>
      </w:pPr>
    </w:p>
    <w:p w14:paraId="05337698" w14:textId="77777777" w:rsidR="00C42BF2" w:rsidRDefault="00F80514">
      <w:pPr>
        <w:pStyle w:val="Default"/>
        <w:widowControl w:val="0"/>
        <w:tabs>
          <w:tab w:val="left" w:pos="2880"/>
        </w:tabs>
        <w:ind w:left="2880" w:hanging="2880"/>
        <w:rPr>
          <w:b/>
          <w:bCs/>
        </w:rPr>
      </w:pPr>
      <w:r>
        <w:t xml:space="preserve">\e </w:t>
      </w:r>
      <w:r>
        <w:rPr>
          <w:b/>
          <w:bCs/>
        </w:rPr>
        <w:t>*cangVr</w:t>
      </w:r>
    </w:p>
    <w:p w14:paraId="22596103" w14:textId="77777777" w:rsidR="00C42BF2" w:rsidRDefault="00F80514">
      <w:pPr>
        <w:pStyle w:val="Default"/>
        <w:widowControl w:val="0"/>
        <w:tabs>
          <w:tab w:val="left" w:pos="2880"/>
        </w:tabs>
        <w:ind w:left="2880" w:hanging="2880"/>
      </w:pPr>
      <w:r>
        <w:t xml:space="preserve">\t </w:t>
      </w:r>
      <w:r>
        <w:rPr>
          <w:rFonts w:hAnsi="Times New Roman"/>
        </w:rPr>
        <w:t>‘</w:t>
      </w:r>
      <w:r>
        <w:t>water goanna</w:t>
      </w:r>
      <w:r>
        <w:rPr>
          <w:rFonts w:hAnsi="Times New Roman"/>
        </w:rPr>
        <w:t>’</w:t>
      </w:r>
    </w:p>
    <w:p w14:paraId="59EB87FB" w14:textId="77777777" w:rsidR="00C42BF2" w:rsidRDefault="00F80514">
      <w:pPr>
        <w:pStyle w:val="Default"/>
        <w:widowControl w:val="0"/>
        <w:tabs>
          <w:tab w:val="left" w:pos="2880"/>
        </w:tabs>
        <w:ind w:left="2880" w:hanging="2880"/>
      </w:pPr>
      <w:r>
        <w:t>\b n</w:t>
      </w:r>
    </w:p>
    <w:p w14:paraId="3BCC847F" w14:textId="77777777" w:rsidR="00C42BF2" w:rsidRDefault="00F80514">
      <w:pPr>
        <w:pStyle w:val="Default"/>
        <w:widowControl w:val="0"/>
        <w:tabs>
          <w:tab w:val="left" w:pos="2880"/>
        </w:tabs>
        <w:ind w:left="2880" w:hanging="2880"/>
      </w:pPr>
      <w:r>
        <w:t>\c Z</w:t>
      </w:r>
    </w:p>
    <w:p w14:paraId="3003CD96" w14:textId="77777777" w:rsidR="00C42BF2" w:rsidRDefault="00F80514">
      <w:pPr>
        <w:pStyle w:val="Default"/>
        <w:widowControl w:val="0"/>
        <w:tabs>
          <w:tab w:val="left" w:pos="2880"/>
        </w:tabs>
        <w:ind w:left="2880" w:hanging="2880"/>
      </w:pPr>
      <w:r>
        <w:t>\l YYoront</w:t>
      </w:r>
      <w:r>
        <w:tab/>
        <w:t xml:space="preserve">\w thangr; minh- \g </w:t>
      </w:r>
      <w:r>
        <w:rPr>
          <w:rFonts w:hAnsi="Times New Roman"/>
        </w:rPr>
        <w:t>‘</w:t>
      </w:r>
      <w:r>
        <w:t>water goanna</w:t>
      </w:r>
      <w:r>
        <w:rPr>
          <w:rFonts w:hAnsi="Times New Roman"/>
        </w:rPr>
        <w:t>’</w:t>
      </w:r>
    </w:p>
    <w:p w14:paraId="1CF2B7FB" w14:textId="77777777" w:rsidR="00C42BF2" w:rsidRDefault="00F80514">
      <w:pPr>
        <w:pStyle w:val="Default"/>
        <w:widowControl w:val="0"/>
        <w:tabs>
          <w:tab w:val="left" w:pos="2880"/>
        </w:tabs>
        <w:ind w:left="2880" w:hanging="2880"/>
      </w:pPr>
      <w:r>
        <w:t>\l YMel</w:t>
      </w:r>
      <w:r>
        <w:tab/>
        <w:t xml:space="preserve">\w thangr; minh- \g </w:t>
      </w:r>
      <w:r>
        <w:rPr>
          <w:rFonts w:hAnsi="Times New Roman"/>
        </w:rPr>
        <w:t>‘</w:t>
      </w:r>
      <w:r>
        <w:t>water goanna</w:t>
      </w:r>
      <w:r>
        <w:rPr>
          <w:rFonts w:hAnsi="Times New Roman"/>
        </w:rPr>
        <w:t>’</w:t>
      </w:r>
    </w:p>
    <w:p w14:paraId="2688CC69" w14:textId="77777777" w:rsidR="00C42BF2" w:rsidRDefault="00F80514">
      <w:pPr>
        <w:pStyle w:val="Default"/>
        <w:widowControl w:val="0"/>
        <w:tabs>
          <w:tab w:val="left" w:pos="2880"/>
        </w:tabs>
        <w:ind w:left="2880" w:hanging="2880"/>
        <w:rPr>
          <w:b/>
          <w:bCs/>
        </w:rPr>
      </w:pPr>
      <w:r>
        <w:rPr>
          <w:b/>
          <w:bCs/>
        </w:rPr>
        <w:t>\l pYirrk</w:t>
      </w:r>
      <w:r>
        <w:tab/>
      </w:r>
      <w:r>
        <w:rPr>
          <w:b/>
          <w:bCs/>
        </w:rPr>
        <w:t>\w *cangVr</w:t>
      </w:r>
    </w:p>
    <w:p w14:paraId="6916A2C5" w14:textId="77777777" w:rsidR="00C42BF2" w:rsidRDefault="00F80514">
      <w:pPr>
        <w:pStyle w:val="Default"/>
        <w:widowControl w:val="0"/>
        <w:tabs>
          <w:tab w:val="left" w:pos="2880"/>
        </w:tabs>
        <w:ind w:left="2880" w:hanging="2880"/>
      </w:pPr>
      <w:r>
        <w:lastRenderedPageBreak/>
        <w:t>\l Margany</w:t>
      </w:r>
      <w:r>
        <w:tab/>
        <w:t xml:space="preserve">\w dhangurd \g </w:t>
      </w:r>
      <w:r>
        <w:rPr>
          <w:rFonts w:hAnsi="Times New Roman"/>
        </w:rPr>
        <w:t>‘</w:t>
      </w:r>
      <w:r>
        <w:t>possum</w:t>
      </w:r>
      <w:r>
        <w:rPr>
          <w:rFonts w:hAnsi="Times New Roman"/>
        </w:rPr>
        <w:t xml:space="preserve">’ </w:t>
      </w:r>
      <w:r>
        <w:t>\q /rd/ &lt; *R. \s GB</w:t>
      </w:r>
    </w:p>
    <w:p w14:paraId="246F5C79" w14:textId="77777777" w:rsidR="00C42BF2" w:rsidRDefault="00F80514">
      <w:pPr>
        <w:pStyle w:val="Default"/>
        <w:widowControl w:val="0"/>
        <w:tabs>
          <w:tab w:val="left" w:pos="2880"/>
        </w:tabs>
        <w:ind w:left="2880" w:hanging="2880"/>
      </w:pPr>
      <w:r>
        <w:t>\l Gunya</w:t>
      </w:r>
      <w:r>
        <w:tab/>
        <w:t xml:space="preserve">\w dhangurd \g </w:t>
      </w:r>
      <w:r>
        <w:rPr>
          <w:rFonts w:hAnsi="Times New Roman"/>
        </w:rPr>
        <w:t>‘</w:t>
      </w:r>
      <w:r>
        <w:t>possum</w:t>
      </w:r>
      <w:r>
        <w:rPr>
          <w:rFonts w:hAnsi="Times New Roman"/>
        </w:rPr>
        <w:t xml:space="preserve">’ </w:t>
      </w:r>
      <w:r>
        <w:t>\q /rd/ &lt; *R. \s GB</w:t>
      </w:r>
    </w:p>
    <w:p w14:paraId="5F3B5FED" w14:textId="77777777" w:rsidR="00C42BF2" w:rsidRDefault="00C42BF2">
      <w:pPr>
        <w:pStyle w:val="Default"/>
        <w:widowControl w:val="0"/>
        <w:tabs>
          <w:tab w:val="left" w:pos="2880"/>
        </w:tabs>
        <w:ind w:left="2880" w:hanging="2880"/>
      </w:pPr>
    </w:p>
    <w:p w14:paraId="03DBFC5D" w14:textId="77777777" w:rsidR="00C42BF2" w:rsidRDefault="00C42BF2">
      <w:pPr>
        <w:pStyle w:val="Default"/>
        <w:widowControl w:val="0"/>
        <w:tabs>
          <w:tab w:val="left" w:pos="2880"/>
        </w:tabs>
        <w:ind w:left="2880" w:hanging="2880"/>
      </w:pPr>
    </w:p>
    <w:p w14:paraId="296D3987" w14:textId="77777777" w:rsidR="00C42BF2" w:rsidRDefault="00F80514">
      <w:pPr>
        <w:pStyle w:val="Default"/>
        <w:widowControl w:val="0"/>
        <w:tabs>
          <w:tab w:val="left" w:pos="2880"/>
        </w:tabs>
        <w:ind w:left="2880" w:hanging="2880"/>
        <w:rPr>
          <w:b/>
          <w:bCs/>
        </w:rPr>
      </w:pPr>
      <w:r>
        <w:t xml:space="preserve">\e </w:t>
      </w:r>
      <w:r>
        <w:rPr>
          <w:b/>
          <w:bCs/>
        </w:rPr>
        <w:t>*cangka-</w:t>
      </w:r>
    </w:p>
    <w:p w14:paraId="5E44BD4B" w14:textId="77777777" w:rsidR="00C42BF2" w:rsidRDefault="00F80514">
      <w:pPr>
        <w:pStyle w:val="Default"/>
        <w:widowControl w:val="0"/>
        <w:tabs>
          <w:tab w:val="left" w:pos="2880"/>
        </w:tabs>
        <w:ind w:left="2880" w:hanging="2880"/>
      </w:pPr>
      <w:r>
        <w:t xml:space="preserve">\t </w:t>
      </w:r>
      <w:r>
        <w:rPr>
          <w:rFonts w:hAnsi="Times New Roman"/>
        </w:rPr>
        <w:t>‘</w:t>
      </w:r>
      <w:r>
        <w:t>extract, take out</w:t>
      </w:r>
      <w:r>
        <w:rPr>
          <w:rFonts w:hAnsi="Times New Roman"/>
        </w:rPr>
        <w:t>’</w:t>
      </w:r>
    </w:p>
    <w:p w14:paraId="0E1ECA81" w14:textId="77777777" w:rsidR="00C42BF2" w:rsidRDefault="00F80514">
      <w:pPr>
        <w:pStyle w:val="Default"/>
        <w:widowControl w:val="0"/>
        <w:tabs>
          <w:tab w:val="left" w:pos="2880"/>
        </w:tabs>
        <w:ind w:left="2880" w:hanging="2880"/>
      </w:pPr>
      <w:r>
        <w:t>\b vt</w:t>
      </w:r>
    </w:p>
    <w:p w14:paraId="4E4B6BB0" w14:textId="77777777" w:rsidR="00C42BF2" w:rsidRDefault="00F80514">
      <w:pPr>
        <w:pStyle w:val="Default"/>
        <w:widowControl w:val="0"/>
        <w:tabs>
          <w:tab w:val="left" w:pos="2880"/>
        </w:tabs>
        <w:ind w:left="2880" w:hanging="2880"/>
      </w:pPr>
      <w:r>
        <w:t>\x See also *caka- (same sense).</w:t>
      </w:r>
    </w:p>
    <w:p w14:paraId="3E6F1AF3" w14:textId="77777777" w:rsidR="00C42BF2" w:rsidRDefault="00F80514">
      <w:pPr>
        <w:pStyle w:val="Default"/>
        <w:widowControl w:val="0"/>
        <w:tabs>
          <w:tab w:val="left" w:pos="2880"/>
        </w:tabs>
        <w:ind w:left="2880" w:hanging="2880"/>
      </w:pPr>
      <w:r>
        <w:t>\l Linngithigh</w:t>
      </w:r>
      <w:r>
        <w:tab/>
        <w:t xml:space="preserve">\w ngga- \g </w:t>
      </w:r>
      <w:r>
        <w:rPr>
          <w:rFonts w:hAnsi="Times New Roman"/>
        </w:rPr>
        <w:t>‘</w:t>
      </w:r>
      <w:r>
        <w:t>extract, take out; wash out, wash away (or flood)</w:t>
      </w:r>
      <w:r>
        <w:rPr>
          <w:rFonts w:hAnsi="Times New Roman"/>
        </w:rPr>
        <w:t xml:space="preserve">’ </w:t>
      </w:r>
      <w:r>
        <w:t xml:space="preserve">\p vt: erg extract abs; F </w:t>
      </w:r>
      <w:r>
        <w:rPr>
          <w:i/>
          <w:iCs/>
        </w:rPr>
        <w:t>nggay</w:t>
      </w:r>
      <w:r>
        <w:t xml:space="preserve"> ~ </w:t>
      </w:r>
      <w:r>
        <w:rPr>
          <w:i/>
          <w:iCs/>
        </w:rPr>
        <w:t>nggath</w:t>
      </w:r>
      <w:r>
        <w:t xml:space="preserve">, P </w:t>
      </w:r>
      <w:r>
        <w:rPr>
          <w:i/>
          <w:iCs/>
        </w:rPr>
        <w:t>nggan</w:t>
      </w:r>
      <w:r>
        <w:t xml:space="preserve">, Irr </w:t>
      </w:r>
      <w:r>
        <w:rPr>
          <w:i/>
          <w:iCs/>
        </w:rPr>
        <w:t>nggac</w:t>
      </w:r>
      <w:r>
        <w:t xml:space="preserve">. \q Also </w:t>
      </w:r>
      <w:r>
        <w:rPr>
          <w:i/>
          <w:iCs/>
        </w:rPr>
        <w:t>ngga-</w:t>
      </w:r>
      <w:r>
        <w:rPr>
          <w:rFonts w:hAnsi="Times New Roman"/>
        </w:rPr>
        <w:t xml:space="preserve"> ‘</w:t>
      </w:r>
      <w:r>
        <w:t>remove (as in removing bark)</w:t>
      </w:r>
      <w:r>
        <w:rPr>
          <w:rFonts w:hAnsi="Times New Roman"/>
        </w:rPr>
        <w:t xml:space="preserve">’ </w:t>
      </w:r>
      <w:r>
        <w:t>(same diathesis) (same verb?). \s KLH</w:t>
      </w:r>
    </w:p>
    <w:p w14:paraId="4769B837" w14:textId="77777777" w:rsidR="00C42BF2" w:rsidRDefault="00F80514">
      <w:pPr>
        <w:pStyle w:val="Default"/>
        <w:widowControl w:val="0"/>
        <w:tabs>
          <w:tab w:val="left" w:pos="2880"/>
        </w:tabs>
        <w:ind w:left="2880" w:hanging="2880"/>
      </w:pPr>
      <w:r>
        <w:t>\l Umpila</w:t>
      </w:r>
      <w:r>
        <w:tab/>
        <w:t xml:space="preserve">\w thangka- \g </w:t>
      </w:r>
      <w:r>
        <w:rPr>
          <w:rFonts w:hAnsi="Times New Roman"/>
        </w:rPr>
        <w:t>‘</w:t>
      </w:r>
      <w:r>
        <w:t>pull, tweak (as ear)</w:t>
      </w:r>
      <w:r>
        <w:rPr>
          <w:rFonts w:hAnsi="Times New Roman"/>
        </w:rPr>
        <w:t xml:space="preserve">’ </w:t>
      </w:r>
      <w:r>
        <w:t>\p Conjugation undetermined. \s GNOG</w:t>
      </w:r>
    </w:p>
    <w:p w14:paraId="3DCCEAF3" w14:textId="77777777" w:rsidR="00C42BF2" w:rsidRDefault="00F80514">
      <w:pPr>
        <w:pStyle w:val="Default"/>
        <w:widowControl w:val="0"/>
        <w:tabs>
          <w:tab w:val="left" w:pos="2880"/>
        </w:tabs>
        <w:ind w:left="2880" w:hanging="2880"/>
      </w:pPr>
      <w:r>
        <w:t>\l Umpithamu</w:t>
      </w:r>
      <w:r>
        <w:tab/>
        <w:t xml:space="preserve">\w yangka- \g </w:t>
      </w:r>
      <w:r>
        <w:rPr>
          <w:rFonts w:hAnsi="Times New Roman"/>
        </w:rPr>
        <w:t>‘</w:t>
      </w:r>
      <w:r>
        <w:t>take out [as guts]; ache</w:t>
      </w:r>
      <w:r>
        <w:rPr>
          <w:rFonts w:hAnsi="Times New Roman"/>
        </w:rPr>
        <w:t xml:space="preserve">’ </w:t>
      </w:r>
      <w:r>
        <w:t>\s J-CV</w:t>
      </w:r>
    </w:p>
    <w:p w14:paraId="795E455D" w14:textId="77777777" w:rsidR="00C42BF2" w:rsidRDefault="00C42BF2">
      <w:pPr>
        <w:pStyle w:val="Default"/>
        <w:widowControl w:val="0"/>
        <w:tabs>
          <w:tab w:val="left" w:pos="2880"/>
        </w:tabs>
      </w:pPr>
    </w:p>
    <w:p w14:paraId="3097FFDD" w14:textId="77777777" w:rsidR="00C42BF2" w:rsidRDefault="00C42BF2">
      <w:pPr>
        <w:pStyle w:val="Default"/>
        <w:widowControl w:val="0"/>
        <w:tabs>
          <w:tab w:val="left" w:pos="2880"/>
        </w:tabs>
        <w:ind w:left="2880" w:hanging="2880"/>
      </w:pPr>
    </w:p>
    <w:p w14:paraId="523F9D85" w14:textId="77777777" w:rsidR="00C42BF2" w:rsidRDefault="00F80514">
      <w:pPr>
        <w:pStyle w:val="Default"/>
        <w:widowControl w:val="0"/>
        <w:tabs>
          <w:tab w:val="left" w:pos="2880"/>
        </w:tabs>
        <w:ind w:left="2880" w:hanging="2880"/>
        <w:rPr>
          <w:b/>
          <w:bCs/>
        </w:rPr>
      </w:pPr>
      <w:r>
        <w:t>\e *c</w:t>
      </w:r>
      <w:r>
        <w:rPr>
          <w:b/>
          <w:bCs/>
        </w:rPr>
        <w:t>angkari-</w:t>
      </w:r>
    </w:p>
    <w:p w14:paraId="6D8AE828" w14:textId="77777777" w:rsidR="00C42BF2" w:rsidRDefault="00F80514">
      <w:pPr>
        <w:pStyle w:val="Default"/>
        <w:widowControl w:val="0"/>
        <w:tabs>
          <w:tab w:val="left" w:pos="2880"/>
        </w:tabs>
        <w:ind w:left="2880" w:hanging="2880"/>
      </w:pPr>
      <w:r>
        <w:t xml:space="preserve">\t </w:t>
      </w:r>
      <w:r>
        <w:rPr>
          <w:rFonts w:hAnsi="Times New Roman"/>
        </w:rPr>
        <w:t>‘</w:t>
      </w:r>
      <w:r>
        <w:t>laugh</w:t>
      </w:r>
      <w:r>
        <w:rPr>
          <w:rFonts w:hAnsi="Times New Roman"/>
        </w:rPr>
        <w:t>’</w:t>
      </w:r>
    </w:p>
    <w:p w14:paraId="04F93581" w14:textId="77777777" w:rsidR="00C42BF2" w:rsidRDefault="00F80514">
      <w:pPr>
        <w:pStyle w:val="Default"/>
        <w:widowControl w:val="0"/>
        <w:tabs>
          <w:tab w:val="left" w:pos="2880"/>
        </w:tabs>
        <w:ind w:left="2880" w:hanging="2880"/>
      </w:pPr>
      <w:r>
        <w:t>\b vi</w:t>
      </w:r>
    </w:p>
    <w:p w14:paraId="678649C9" w14:textId="77777777" w:rsidR="00C42BF2" w:rsidRDefault="00F80514">
      <w:pPr>
        <w:pStyle w:val="Default"/>
        <w:widowControl w:val="0"/>
        <w:tabs>
          <w:tab w:val="left" w:pos="2880"/>
        </w:tabs>
        <w:ind w:left="2880" w:hanging="2880"/>
      </w:pPr>
      <w:r>
        <w:t>\b n</w:t>
      </w:r>
    </w:p>
    <w:p w14:paraId="25C99F81" w14:textId="77777777" w:rsidR="00C42BF2" w:rsidRDefault="00F80514">
      <w:pPr>
        <w:pStyle w:val="Default"/>
        <w:widowControl w:val="0"/>
        <w:tabs>
          <w:tab w:val="left" w:pos="2880"/>
        </w:tabs>
        <w:ind w:left="2880" w:hanging="2880"/>
      </w:pPr>
      <w:r>
        <w:t>\l Uradhi</w:t>
      </w:r>
      <w:r>
        <w:tab/>
        <w:t>\w</w:t>
      </w:r>
      <w:r>
        <w:rPr>
          <w:i/>
          <w:iCs/>
        </w:rPr>
        <w:t xml:space="preserve"> angkarr</w:t>
      </w:r>
      <w:r>
        <w:t>(</w:t>
      </w:r>
      <w:r>
        <w:rPr>
          <w:i/>
          <w:iCs/>
        </w:rPr>
        <w:t>i</w:t>
      </w:r>
      <w:r>
        <w:t>)</w:t>
      </w:r>
      <w:r>
        <w:rPr>
          <w:i/>
          <w:iCs/>
        </w:rPr>
        <w:t>-</w:t>
      </w:r>
      <w:r>
        <w:t xml:space="preserve"> \g </w:t>
      </w:r>
      <w:r>
        <w:rPr>
          <w:rFonts w:hAnsi="Times New Roman"/>
        </w:rPr>
        <w:t>‘</w:t>
      </w:r>
      <w:r>
        <w:t>laugh, to</w:t>
      </w:r>
      <w:r>
        <w:rPr>
          <w:rFonts w:hAnsi="Times New Roman"/>
        </w:rPr>
        <w:t xml:space="preserve">’ </w:t>
      </w:r>
      <w:r>
        <w:t>\s (KLH)</w:t>
      </w:r>
    </w:p>
    <w:p w14:paraId="42F8D887" w14:textId="77777777" w:rsidR="00C42BF2" w:rsidRDefault="00F80514">
      <w:pPr>
        <w:pStyle w:val="Default"/>
        <w:widowControl w:val="0"/>
        <w:tabs>
          <w:tab w:val="left" w:pos="2880"/>
        </w:tabs>
        <w:ind w:left="2880" w:hanging="2880"/>
      </w:pPr>
      <w:r>
        <w:t>\l Atampaya</w:t>
      </w:r>
      <w:r>
        <w:tab/>
        <w:t>\w</w:t>
      </w:r>
      <w:r>
        <w:rPr>
          <w:i/>
          <w:iCs/>
        </w:rPr>
        <w:t xml:space="preserve"> angka:rri</w:t>
      </w:r>
      <w:r>
        <w:t xml:space="preserve"> \g </w:t>
      </w:r>
      <w:r>
        <w:rPr>
          <w:rFonts w:hAnsi="Times New Roman"/>
        </w:rPr>
        <w:t>‘</w:t>
      </w:r>
      <w:r>
        <w:t>laugh</w:t>
      </w:r>
      <w:r>
        <w:rPr>
          <w:rFonts w:hAnsi="Times New Roman"/>
        </w:rPr>
        <w:t xml:space="preserve">’ </w:t>
      </w:r>
      <w:r>
        <w:t>\s (TC)</w:t>
      </w:r>
    </w:p>
    <w:p w14:paraId="5F978384" w14:textId="77777777" w:rsidR="00C42BF2" w:rsidRDefault="00F80514">
      <w:pPr>
        <w:pStyle w:val="Default"/>
        <w:widowControl w:val="0"/>
        <w:tabs>
          <w:tab w:val="left" w:pos="2880"/>
        </w:tabs>
        <w:ind w:left="2880" w:hanging="2880"/>
      </w:pPr>
      <w:r>
        <w:t>\l Angkamuthi</w:t>
      </w:r>
      <w:r>
        <w:tab/>
        <w:t>\w</w:t>
      </w:r>
      <w:r>
        <w:rPr>
          <w:i/>
          <w:iCs/>
        </w:rPr>
        <w:t xml:space="preserve"> angka:rri</w:t>
      </w:r>
      <w:r>
        <w:t xml:space="preserve"> \g </w:t>
      </w:r>
      <w:r>
        <w:rPr>
          <w:rFonts w:hAnsi="Times New Roman"/>
        </w:rPr>
        <w:t>‘</w:t>
      </w:r>
      <w:r>
        <w:t>laugh</w:t>
      </w:r>
      <w:r>
        <w:rPr>
          <w:rFonts w:hAnsi="Times New Roman"/>
        </w:rPr>
        <w:t xml:space="preserve">’ </w:t>
      </w:r>
      <w:r>
        <w:t>\s (TC)</w:t>
      </w:r>
    </w:p>
    <w:p w14:paraId="529D3BF0" w14:textId="77777777" w:rsidR="00C42BF2" w:rsidRDefault="00F80514">
      <w:pPr>
        <w:pStyle w:val="Default"/>
        <w:widowControl w:val="0"/>
        <w:tabs>
          <w:tab w:val="left" w:pos="2880"/>
        </w:tabs>
        <w:ind w:left="2880" w:hanging="2880"/>
      </w:pPr>
      <w:r>
        <w:t>\l Yadhaykenu</w:t>
      </w:r>
      <w:r>
        <w:tab/>
        <w:t>\w</w:t>
      </w:r>
      <w:r>
        <w:rPr>
          <w:i/>
          <w:iCs/>
        </w:rPr>
        <w:t xml:space="preserve"> angka:rri</w:t>
      </w:r>
      <w:r>
        <w:t xml:space="preserve"> \g </w:t>
      </w:r>
      <w:r>
        <w:rPr>
          <w:rFonts w:hAnsi="Times New Roman"/>
        </w:rPr>
        <w:t>‘</w:t>
      </w:r>
      <w:r>
        <w:t>laugh</w:t>
      </w:r>
      <w:r>
        <w:rPr>
          <w:rFonts w:hAnsi="Times New Roman"/>
        </w:rPr>
        <w:t xml:space="preserve">’ </w:t>
      </w:r>
      <w:r>
        <w:t>\s (TC)</w:t>
      </w:r>
    </w:p>
    <w:p w14:paraId="75114FFC" w14:textId="77777777" w:rsidR="00C42BF2" w:rsidRDefault="00F80514">
      <w:pPr>
        <w:pStyle w:val="Default"/>
        <w:widowControl w:val="0"/>
        <w:tabs>
          <w:tab w:val="left" w:pos="2880"/>
        </w:tabs>
        <w:ind w:left="2880" w:hanging="2880"/>
      </w:pPr>
      <w:r>
        <w:t>\l Mpalitjanh</w:t>
      </w:r>
      <w:r>
        <w:tab/>
        <w:t>\w</w:t>
      </w:r>
      <w:r>
        <w:rPr>
          <w:i/>
          <w:iCs/>
        </w:rPr>
        <w:t xml:space="preserve"> ngkarr</w:t>
      </w:r>
      <w:r>
        <w:t>(</w:t>
      </w:r>
      <w:r>
        <w:rPr>
          <w:i/>
          <w:iCs/>
        </w:rPr>
        <w:t>ik</w:t>
      </w:r>
      <w:r>
        <w:t>)</w:t>
      </w:r>
      <w:r>
        <w:rPr>
          <w:i/>
          <w:iCs/>
        </w:rPr>
        <w:t>-</w:t>
      </w:r>
      <w:r>
        <w:t xml:space="preserve"> \g </w:t>
      </w:r>
      <w:r>
        <w:rPr>
          <w:rFonts w:hAnsi="Times New Roman"/>
        </w:rPr>
        <w:t>‘</w:t>
      </w:r>
      <w:r>
        <w:t>laughter</w:t>
      </w:r>
      <w:r>
        <w:rPr>
          <w:rFonts w:hAnsi="Times New Roman"/>
        </w:rPr>
        <w:t xml:space="preserve">’ </w:t>
      </w:r>
      <w:r>
        <w:t>\s (KLH)</w:t>
      </w:r>
    </w:p>
    <w:p w14:paraId="343662AB" w14:textId="77777777" w:rsidR="00C42BF2" w:rsidRDefault="00F80514">
      <w:pPr>
        <w:pStyle w:val="Default"/>
        <w:widowControl w:val="0"/>
        <w:tabs>
          <w:tab w:val="left" w:pos="2880"/>
        </w:tabs>
        <w:ind w:left="2880" w:hanging="2880"/>
      </w:pPr>
      <w:r>
        <w:t>\l Luthigh</w:t>
      </w:r>
      <w:r>
        <w:tab/>
        <w:t>\w</w:t>
      </w:r>
      <w:r>
        <w:rPr>
          <w:i/>
          <w:iCs/>
        </w:rPr>
        <w:t xml:space="preserve"> ngka7</w:t>
      </w:r>
      <w:r>
        <w:t>(</w:t>
      </w:r>
      <w:r>
        <w:rPr>
          <w:i/>
          <w:iCs/>
        </w:rPr>
        <w:t>ik</w:t>
      </w:r>
      <w:r>
        <w:t>)</w:t>
      </w:r>
      <w:r>
        <w:rPr>
          <w:i/>
          <w:iCs/>
        </w:rPr>
        <w:t>-</w:t>
      </w:r>
      <w:r>
        <w:t xml:space="preserve"> \g </w:t>
      </w:r>
      <w:r>
        <w:rPr>
          <w:rFonts w:hAnsi="Times New Roman"/>
        </w:rPr>
        <w:t>‘</w:t>
      </w:r>
      <w:r>
        <w:t>laughter</w:t>
      </w:r>
      <w:r>
        <w:rPr>
          <w:rFonts w:hAnsi="Times New Roman"/>
        </w:rPr>
        <w:t xml:space="preserve">’ </w:t>
      </w:r>
      <w:r>
        <w:t>\s (KLH)</w:t>
      </w:r>
    </w:p>
    <w:p w14:paraId="25741828" w14:textId="77777777" w:rsidR="00C42BF2" w:rsidRDefault="00F80514">
      <w:pPr>
        <w:pStyle w:val="Default"/>
        <w:widowControl w:val="0"/>
        <w:tabs>
          <w:tab w:val="left" w:pos="2880"/>
        </w:tabs>
        <w:ind w:left="2880" w:hanging="2880"/>
      </w:pPr>
      <w:r>
        <w:t>\l Yinwum</w:t>
      </w:r>
      <w:r>
        <w:tab/>
        <w:t>\w</w:t>
      </w:r>
      <w:r>
        <w:rPr>
          <w:i/>
          <w:iCs/>
        </w:rPr>
        <w:t xml:space="preserve"> ngkit</w:t>
      </w:r>
      <w:r>
        <w:t>(</w:t>
      </w:r>
      <w:r>
        <w:rPr>
          <w:i/>
          <w:iCs/>
        </w:rPr>
        <w:t>aw</w:t>
      </w:r>
      <w:r>
        <w:t>)</w:t>
      </w:r>
      <w:r>
        <w:rPr>
          <w:i/>
          <w:iCs/>
        </w:rPr>
        <w:t>-</w:t>
      </w:r>
      <w:r>
        <w:t xml:space="preserve"> \g </w:t>
      </w:r>
      <w:r>
        <w:rPr>
          <w:rFonts w:hAnsi="Times New Roman"/>
        </w:rPr>
        <w:t>‘</w:t>
      </w:r>
      <w:r>
        <w:t>laughter</w:t>
      </w:r>
      <w:r>
        <w:rPr>
          <w:rFonts w:hAnsi="Times New Roman"/>
        </w:rPr>
        <w:t xml:space="preserve">’ </w:t>
      </w:r>
      <w:r>
        <w:t>\s (KLH)</w:t>
      </w:r>
    </w:p>
    <w:p w14:paraId="71CF8ECB" w14:textId="77777777" w:rsidR="00C42BF2" w:rsidRDefault="00F80514">
      <w:pPr>
        <w:pStyle w:val="Default"/>
        <w:widowControl w:val="0"/>
        <w:ind w:left="2880" w:hanging="2880"/>
      </w:pPr>
      <w:r>
        <w:t>\l Mpakwithi</w:t>
      </w:r>
      <w:r>
        <w:tab/>
        <w:t xml:space="preserve">\w </w:t>
      </w:r>
      <w:r>
        <w:rPr>
          <w:b/>
          <w:bCs/>
          <w:i/>
          <w:iCs/>
        </w:rPr>
        <w:t>ga7ama</w:t>
      </w:r>
      <w:r>
        <w:t xml:space="preserve"> \g </w:t>
      </w:r>
      <w:r>
        <w:rPr>
          <w:rFonts w:hAnsi="Times New Roman"/>
        </w:rPr>
        <w:t>‘</w:t>
      </w:r>
      <w:r>
        <w:t>laugh</w:t>
      </w:r>
      <w:r>
        <w:rPr>
          <w:rFonts w:hAnsi="Times New Roman"/>
        </w:rPr>
        <w:t xml:space="preserve">’ </w:t>
      </w:r>
      <w:r>
        <w:t xml:space="preserve">\p vi; Conj IIa: non-F </w:t>
      </w:r>
      <w:r>
        <w:rPr>
          <w:i/>
          <w:iCs/>
        </w:rPr>
        <w:t>ga7ana</w:t>
      </w:r>
      <w:r>
        <w:t xml:space="preserve">, F </w:t>
      </w:r>
      <w:r>
        <w:rPr>
          <w:i/>
          <w:iCs/>
        </w:rPr>
        <w:t>ga7a</w:t>
      </w:r>
      <w:r>
        <w:t>(</w:t>
      </w:r>
      <w:r>
        <w:rPr>
          <w:i/>
          <w:iCs/>
        </w:rPr>
        <w:t>ya</w:t>
      </w:r>
      <w:r>
        <w:t xml:space="preserve">), Imp </w:t>
      </w:r>
      <w:r>
        <w:rPr>
          <w:i/>
          <w:iCs/>
        </w:rPr>
        <w:t>ga7a7a</w:t>
      </w:r>
      <w:r>
        <w:t xml:space="preserve">, Consec </w:t>
      </w:r>
      <w:r>
        <w:rPr>
          <w:i/>
          <w:iCs/>
        </w:rPr>
        <w:t>ga7anhakumu</w:t>
      </w:r>
      <w:r>
        <w:t>. \f [ngga7a]. \s (TC)</w:t>
      </w:r>
    </w:p>
    <w:p w14:paraId="42A600E6" w14:textId="77777777" w:rsidR="00C42BF2" w:rsidRDefault="00F80514">
      <w:pPr>
        <w:pStyle w:val="Default"/>
        <w:widowControl w:val="0"/>
        <w:ind w:left="2880" w:hanging="2880"/>
      </w:pPr>
      <w:r>
        <w:t>\l Linngithigh</w:t>
      </w:r>
      <w:r>
        <w:tab/>
        <w:t>\w</w:t>
      </w:r>
      <w:r>
        <w:rPr>
          <w:i/>
          <w:iCs/>
        </w:rPr>
        <w:t xml:space="preserve"> ngka7-</w:t>
      </w:r>
      <w:r>
        <w:t xml:space="preserve"> \g </w:t>
      </w:r>
      <w:r>
        <w:rPr>
          <w:rFonts w:hAnsi="Times New Roman"/>
        </w:rPr>
        <w:t>‘</w:t>
      </w:r>
      <w:r>
        <w:t>laughter</w:t>
      </w:r>
      <w:r>
        <w:rPr>
          <w:rFonts w:hAnsi="Times New Roman"/>
        </w:rPr>
        <w:t xml:space="preserve">’ </w:t>
      </w:r>
      <w:r>
        <w:t xml:space="preserve">\q In derivatives like </w:t>
      </w:r>
      <w:r>
        <w:rPr>
          <w:i/>
          <w:iCs/>
        </w:rPr>
        <w:t>ngka7angk</w:t>
      </w:r>
      <w:r>
        <w:rPr>
          <w:rFonts w:hAnsi="Times New Roman"/>
        </w:rPr>
        <w:t xml:space="preserve"> ‘</w:t>
      </w:r>
      <w:r>
        <w:t>kookaburra</w:t>
      </w:r>
      <w:r>
        <w:rPr>
          <w:rFonts w:hAnsi="Times New Roman"/>
        </w:rPr>
        <w:t>’</w:t>
      </w:r>
      <w:r>
        <w:t xml:space="preserve">, </w:t>
      </w:r>
      <w:r>
        <w:rPr>
          <w:i/>
          <w:iCs/>
        </w:rPr>
        <w:t>ngka7kayi</w:t>
      </w:r>
      <w:r>
        <w:rPr>
          <w:rFonts w:hAnsi="Times New Roman"/>
          <w:i/>
          <w:iCs/>
        </w:rPr>
        <w:t>γ</w:t>
      </w:r>
      <w:r>
        <w:rPr>
          <w:rFonts w:hAnsi="Times New Roman"/>
        </w:rPr>
        <w:t xml:space="preserve"> ‘</w:t>
      </w:r>
      <w:r>
        <w:t>duck sp., laugh-like call</w:t>
      </w:r>
      <w:r>
        <w:rPr>
          <w:rFonts w:hAnsi="Times New Roman"/>
        </w:rPr>
        <w:t>’</w:t>
      </w:r>
      <w:r>
        <w:t xml:space="preserve">, and (especially important in view of the use of cognates in Ngumpin languages as preverbs) </w:t>
      </w:r>
      <w:r>
        <w:rPr>
          <w:b/>
          <w:bCs/>
          <w:i/>
          <w:iCs/>
        </w:rPr>
        <w:t>ngka7ma-</w:t>
      </w:r>
      <w:r>
        <w:rPr>
          <w:i/>
          <w:iCs/>
        </w:rPr>
        <w:t>c</w:t>
      </w:r>
      <w:r>
        <w:rPr>
          <w:rFonts w:hAnsi="Times New Roman"/>
        </w:rPr>
        <w:t xml:space="preserve"> ‘</w:t>
      </w:r>
      <w:r>
        <w:t>laugh, laugh at</w:t>
      </w:r>
      <w:r>
        <w:rPr>
          <w:rFonts w:hAnsi="Times New Roman"/>
        </w:rPr>
        <w:t>’</w:t>
      </w:r>
      <w:r>
        <w:t xml:space="preserve">.  Orthography of Hale 1997 writes these </w:t>
      </w:r>
      <w:r>
        <w:rPr>
          <w:i/>
          <w:iCs/>
        </w:rPr>
        <w:t>ngga</w:t>
      </w:r>
      <w:r>
        <w:rPr>
          <w:rFonts w:hAnsi="Times New Roman"/>
          <w:i/>
          <w:iCs/>
        </w:rPr>
        <w:t>’-</w:t>
      </w:r>
      <w:r>
        <w:t>. \s (KLH [NPaman list and 1997])</w:t>
      </w:r>
    </w:p>
    <w:p w14:paraId="757D5AD5" w14:textId="77777777" w:rsidR="00C42BF2" w:rsidRDefault="00F80514">
      <w:pPr>
        <w:pStyle w:val="Default"/>
        <w:widowControl w:val="0"/>
        <w:tabs>
          <w:tab w:val="left" w:pos="2880"/>
        </w:tabs>
        <w:ind w:left="2880" w:hanging="2880"/>
      </w:pPr>
      <w:r>
        <w:t>\l Alngith</w:t>
      </w:r>
      <w:r>
        <w:tab/>
        <w:t>\w</w:t>
      </w:r>
      <w:r>
        <w:rPr>
          <w:i/>
          <w:iCs/>
        </w:rPr>
        <w:t xml:space="preserve"> ngka7-</w:t>
      </w:r>
      <w:r>
        <w:t xml:space="preserve"> \g </w:t>
      </w:r>
      <w:r>
        <w:rPr>
          <w:rFonts w:hAnsi="Times New Roman"/>
        </w:rPr>
        <w:t>‘</w:t>
      </w:r>
      <w:r>
        <w:t>laughter</w:t>
      </w:r>
      <w:r>
        <w:rPr>
          <w:rFonts w:hAnsi="Times New Roman"/>
        </w:rPr>
        <w:t xml:space="preserve">’ </w:t>
      </w:r>
      <w:r>
        <w:t>\s (KLH)</w:t>
      </w:r>
    </w:p>
    <w:p w14:paraId="65129111" w14:textId="77777777" w:rsidR="00C42BF2" w:rsidRDefault="00F80514">
      <w:pPr>
        <w:pStyle w:val="Default"/>
        <w:widowControl w:val="0"/>
        <w:tabs>
          <w:tab w:val="left" w:pos="2880"/>
        </w:tabs>
        <w:ind w:left="2880" w:hanging="2880"/>
      </w:pPr>
      <w:r>
        <w:t>\l Awngthim</w:t>
      </w:r>
      <w:r>
        <w:tab/>
        <w:t>\w</w:t>
      </w:r>
      <w:r>
        <w:rPr>
          <w:i/>
          <w:iCs/>
        </w:rPr>
        <w:t xml:space="preserve"> ngka7-</w:t>
      </w:r>
      <w:r>
        <w:t xml:space="preserve"> \g </w:t>
      </w:r>
      <w:r>
        <w:rPr>
          <w:rFonts w:hAnsi="Times New Roman"/>
        </w:rPr>
        <w:t>‘</w:t>
      </w:r>
      <w:r>
        <w:t>laughter</w:t>
      </w:r>
      <w:r>
        <w:rPr>
          <w:rFonts w:hAnsi="Times New Roman"/>
        </w:rPr>
        <w:t xml:space="preserve">’ </w:t>
      </w:r>
      <w:r>
        <w:t>\s (KLH)</w:t>
      </w:r>
    </w:p>
    <w:p w14:paraId="14542467" w14:textId="77777777" w:rsidR="00C42BF2" w:rsidRDefault="00F80514">
      <w:pPr>
        <w:pStyle w:val="Default"/>
        <w:widowControl w:val="0"/>
        <w:tabs>
          <w:tab w:val="left" w:pos="2880"/>
        </w:tabs>
        <w:ind w:left="2880" w:hanging="2880"/>
      </w:pPr>
      <w:r>
        <w:t>\l Ntra</w:t>
      </w:r>
      <w:r>
        <w:rPr>
          <w:rFonts w:hAnsi="Times New Roman"/>
        </w:rPr>
        <w:t>’</w:t>
      </w:r>
      <w:r>
        <w:t>ngith</w:t>
      </w:r>
      <w:r>
        <w:tab/>
        <w:t>\w</w:t>
      </w:r>
      <w:r>
        <w:rPr>
          <w:i/>
          <w:iCs/>
        </w:rPr>
        <w:t xml:space="preserve"> ngka7</w:t>
      </w:r>
      <w:r>
        <w:t>(</w:t>
      </w:r>
      <w:r>
        <w:rPr>
          <w:i/>
          <w:iCs/>
        </w:rPr>
        <w:t>ak</w:t>
      </w:r>
      <w:r>
        <w:t>)</w:t>
      </w:r>
      <w:r>
        <w:rPr>
          <w:i/>
          <w:iCs/>
        </w:rPr>
        <w:t>-</w:t>
      </w:r>
      <w:r>
        <w:t xml:space="preserve"> \g </w:t>
      </w:r>
      <w:r>
        <w:rPr>
          <w:rFonts w:hAnsi="Times New Roman"/>
        </w:rPr>
        <w:t>‘</w:t>
      </w:r>
      <w:r>
        <w:t>laughter</w:t>
      </w:r>
      <w:r>
        <w:rPr>
          <w:rFonts w:hAnsi="Times New Roman"/>
        </w:rPr>
        <w:t xml:space="preserve">’ </w:t>
      </w:r>
      <w:r>
        <w:t>\s (KLH)</w:t>
      </w:r>
    </w:p>
    <w:p w14:paraId="7B05341E" w14:textId="77777777" w:rsidR="00C42BF2" w:rsidRDefault="00F80514">
      <w:pPr>
        <w:pStyle w:val="Default"/>
        <w:widowControl w:val="0"/>
        <w:tabs>
          <w:tab w:val="left" w:pos="2880"/>
        </w:tabs>
        <w:ind w:left="2880" w:hanging="2880"/>
      </w:pPr>
      <w:r>
        <w:t>\l Ngkoth</w:t>
      </w:r>
      <w:r>
        <w:tab/>
        <w:t>\w</w:t>
      </w:r>
      <w:r>
        <w:rPr>
          <w:i/>
          <w:iCs/>
        </w:rPr>
        <w:t xml:space="preserve"> ngkat</w:t>
      </w:r>
      <w:r>
        <w:t>(</w:t>
      </w:r>
      <w:r>
        <w:rPr>
          <w:i/>
          <w:iCs/>
        </w:rPr>
        <w:t>ang</w:t>
      </w:r>
      <w:r>
        <w:t>)</w:t>
      </w:r>
      <w:r>
        <w:rPr>
          <w:i/>
          <w:iCs/>
        </w:rPr>
        <w:t>-</w:t>
      </w:r>
      <w:r>
        <w:t xml:space="preserve"> \g </w:t>
      </w:r>
      <w:r>
        <w:rPr>
          <w:rFonts w:hAnsi="Times New Roman"/>
        </w:rPr>
        <w:t>‘</w:t>
      </w:r>
      <w:r>
        <w:t>laughter</w:t>
      </w:r>
      <w:r>
        <w:rPr>
          <w:rFonts w:hAnsi="Times New Roman"/>
        </w:rPr>
        <w:t xml:space="preserve">’ </w:t>
      </w:r>
      <w:r>
        <w:t>\s (KLH)</w:t>
      </w:r>
    </w:p>
    <w:p w14:paraId="11AD65A7" w14:textId="77777777" w:rsidR="00C42BF2" w:rsidRDefault="00F80514">
      <w:pPr>
        <w:pStyle w:val="Default"/>
        <w:widowControl w:val="0"/>
        <w:tabs>
          <w:tab w:val="left" w:pos="2880"/>
        </w:tabs>
        <w:ind w:left="2880" w:hanging="2880"/>
      </w:pPr>
      <w:r>
        <w:t>\l WMungknh</w:t>
      </w:r>
      <w:r>
        <w:tab/>
        <w:t>\w</w:t>
      </w:r>
      <w:r>
        <w:rPr>
          <w:i/>
          <w:iCs/>
        </w:rPr>
        <w:t xml:space="preserve"> thengk-</w:t>
      </w:r>
      <w:r>
        <w:t xml:space="preserve"> \g </w:t>
      </w:r>
      <w:r>
        <w:rPr>
          <w:rFonts w:hAnsi="Times New Roman"/>
        </w:rPr>
        <w:t>‘</w:t>
      </w:r>
      <w:r>
        <w:t>laugh</w:t>
      </w:r>
      <w:r>
        <w:rPr>
          <w:rFonts w:hAnsi="Times New Roman"/>
        </w:rPr>
        <w:t xml:space="preserve">’ </w:t>
      </w:r>
      <w:r>
        <w:t>\s (KLH)</w:t>
      </w:r>
    </w:p>
    <w:p w14:paraId="442169CC" w14:textId="77777777" w:rsidR="00C42BF2" w:rsidRDefault="00F80514">
      <w:pPr>
        <w:pStyle w:val="Default"/>
        <w:widowControl w:val="0"/>
        <w:tabs>
          <w:tab w:val="left" w:pos="2880"/>
        </w:tabs>
        <w:ind w:left="2880" w:hanging="2880"/>
      </w:pPr>
      <w:r>
        <w:t>\l WMe</w:t>
      </w:r>
      <w:r>
        <w:rPr>
          <w:rFonts w:hAnsi="Times New Roman"/>
        </w:rPr>
        <w:t>’</w:t>
      </w:r>
      <w:r>
        <w:t>nh</w:t>
      </w:r>
      <w:r>
        <w:tab/>
        <w:t>\w</w:t>
      </w:r>
      <w:r>
        <w:rPr>
          <w:i/>
          <w:iCs/>
        </w:rPr>
        <w:t xml:space="preserve"> thengk-</w:t>
      </w:r>
      <w:r>
        <w:t xml:space="preserve"> \g </w:t>
      </w:r>
      <w:r>
        <w:rPr>
          <w:rFonts w:hAnsi="Times New Roman"/>
        </w:rPr>
        <w:t>‘</w:t>
      </w:r>
      <w:r>
        <w:t>laugh</w:t>
      </w:r>
      <w:r>
        <w:rPr>
          <w:rFonts w:hAnsi="Times New Roman"/>
        </w:rPr>
        <w:t xml:space="preserve">’ </w:t>
      </w:r>
      <w:r>
        <w:t>\s (KLH)</w:t>
      </w:r>
    </w:p>
    <w:p w14:paraId="50E47E71" w14:textId="77777777" w:rsidR="00C42BF2" w:rsidRDefault="00F80514">
      <w:pPr>
        <w:pStyle w:val="Default"/>
        <w:widowControl w:val="0"/>
        <w:tabs>
          <w:tab w:val="left" w:pos="2880"/>
        </w:tabs>
        <w:ind w:left="2880" w:hanging="2880"/>
      </w:pPr>
      <w:r>
        <w:t>\l WMuminh</w:t>
      </w:r>
      <w:r>
        <w:tab/>
        <w:t>\w</w:t>
      </w:r>
      <w:r>
        <w:rPr>
          <w:i/>
          <w:iCs/>
        </w:rPr>
        <w:t xml:space="preserve"> thangkanggi-</w:t>
      </w:r>
      <w:r>
        <w:t xml:space="preserve"> \g </w:t>
      </w:r>
      <w:r>
        <w:rPr>
          <w:rFonts w:hAnsi="Times New Roman"/>
        </w:rPr>
        <w:t>‘</w:t>
      </w:r>
      <w:r>
        <w:t>laugh</w:t>
      </w:r>
      <w:r>
        <w:rPr>
          <w:rFonts w:hAnsi="Times New Roman"/>
        </w:rPr>
        <w:t xml:space="preserve">’ </w:t>
      </w:r>
      <w:r>
        <w:t>\s (KLH)</w:t>
      </w:r>
    </w:p>
    <w:p w14:paraId="68D38BE4" w14:textId="77777777" w:rsidR="00C42BF2" w:rsidRDefault="00F80514">
      <w:pPr>
        <w:pStyle w:val="Default"/>
        <w:widowControl w:val="0"/>
        <w:tabs>
          <w:tab w:val="left" w:pos="2880"/>
        </w:tabs>
        <w:ind w:left="2880" w:hanging="2880"/>
      </w:pPr>
      <w:r>
        <w:t>\l WMo</w:t>
      </w:r>
      <w:r>
        <w:rPr>
          <w:rFonts w:hAnsi="Times New Roman"/>
        </w:rPr>
        <w:t>’</w:t>
      </w:r>
      <w:r>
        <w:t>inh</w:t>
      </w:r>
      <w:r>
        <w:tab/>
        <w:t>\w</w:t>
      </w:r>
      <w:r>
        <w:rPr>
          <w:i/>
          <w:iCs/>
        </w:rPr>
        <w:t xml:space="preserve"> thangki</w:t>
      </w:r>
      <w:r>
        <w:t xml:space="preserve"> \g </w:t>
      </w:r>
      <w:r>
        <w:rPr>
          <w:rFonts w:hAnsi="Times New Roman"/>
        </w:rPr>
        <w:t>‘</w:t>
      </w:r>
      <w:r>
        <w:t>laugh</w:t>
      </w:r>
      <w:r>
        <w:rPr>
          <w:rFonts w:hAnsi="Times New Roman"/>
        </w:rPr>
        <w:t xml:space="preserve">’ </w:t>
      </w:r>
      <w:r>
        <w:t>\s (SIL)</w:t>
      </w:r>
    </w:p>
    <w:p w14:paraId="16AA97AD" w14:textId="77777777" w:rsidR="00C42BF2" w:rsidRDefault="00F80514">
      <w:pPr>
        <w:pStyle w:val="Default"/>
        <w:widowControl w:val="0"/>
        <w:tabs>
          <w:tab w:val="left" w:pos="2880"/>
        </w:tabs>
        <w:ind w:left="2880" w:hanging="2880"/>
      </w:pPr>
      <w:r>
        <w:t>\l WIyenya</w:t>
      </w:r>
      <w:r>
        <w:tab/>
        <w:t>\w</w:t>
      </w:r>
      <w:r>
        <w:rPr>
          <w:i/>
          <w:iCs/>
        </w:rPr>
        <w:t xml:space="preserve"> thangki</w:t>
      </w:r>
      <w:r>
        <w:t xml:space="preserve"> \g </w:t>
      </w:r>
      <w:r>
        <w:rPr>
          <w:rFonts w:hAnsi="Times New Roman"/>
        </w:rPr>
        <w:t>‘</w:t>
      </w:r>
      <w:r>
        <w:t>laugh</w:t>
      </w:r>
      <w:r>
        <w:rPr>
          <w:rFonts w:hAnsi="Times New Roman"/>
        </w:rPr>
        <w:t xml:space="preserve">’ </w:t>
      </w:r>
      <w:r>
        <w:t>\s (SIL)</w:t>
      </w:r>
    </w:p>
    <w:p w14:paraId="29898644" w14:textId="77777777" w:rsidR="00C42BF2" w:rsidRDefault="00F80514">
      <w:pPr>
        <w:pStyle w:val="Default"/>
        <w:widowControl w:val="0"/>
        <w:tabs>
          <w:tab w:val="left" w:pos="2880"/>
        </w:tabs>
        <w:ind w:left="2880" w:hanging="2880"/>
      </w:pPr>
      <w:r>
        <w:t>\l KUwanh</w:t>
      </w:r>
      <w:r>
        <w:tab/>
        <w:t>\w</w:t>
      </w:r>
      <w:r>
        <w:rPr>
          <w:i/>
          <w:iCs/>
        </w:rPr>
        <w:t xml:space="preserve"> thangkangki</w:t>
      </w:r>
      <w:r>
        <w:t xml:space="preserve"> \g </w:t>
      </w:r>
      <w:r>
        <w:rPr>
          <w:rFonts w:hAnsi="Times New Roman"/>
        </w:rPr>
        <w:t>‘</w:t>
      </w:r>
      <w:r>
        <w:t>be laughing</w:t>
      </w:r>
      <w:r>
        <w:rPr>
          <w:rFonts w:hAnsi="Times New Roman"/>
        </w:rPr>
        <w:t xml:space="preserve">’ </w:t>
      </w:r>
      <w:r>
        <w:t>\s (S&amp;J 464)</w:t>
      </w:r>
    </w:p>
    <w:p w14:paraId="1BF09DF2" w14:textId="77777777" w:rsidR="00C42BF2" w:rsidRDefault="00F80514">
      <w:pPr>
        <w:pStyle w:val="Default"/>
        <w:widowControl w:val="0"/>
        <w:tabs>
          <w:tab w:val="left" w:pos="2880"/>
        </w:tabs>
        <w:ind w:left="2880" w:hanging="2880"/>
      </w:pPr>
      <w:r>
        <w:t>\l Umpithamu</w:t>
      </w:r>
      <w:r>
        <w:tab/>
        <w:t xml:space="preserve">\w </w:t>
      </w:r>
      <w:r>
        <w:rPr>
          <w:i/>
          <w:iCs/>
        </w:rPr>
        <w:t>angkima-</w:t>
      </w:r>
      <w:r>
        <w:t xml:space="preserve"> \g </w:t>
      </w:r>
      <w:r>
        <w:rPr>
          <w:rFonts w:hAnsi="Times New Roman"/>
        </w:rPr>
        <w:t>‘</w:t>
      </w:r>
      <w:r>
        <w:t>laugh</w:t>
      </w:r>
      <w:r>
        <w:rPr>
          <w:rFonts w:hAnsi="Times New Roman"/>
        </w:rPr>
        <w:t xml:space="preserve">’ </w:t>
      </w:r>
      <w:r>
        <w:t>\s (J-CV)</w:t>
      </w:r>
    </w:p>
    <w:p w14:paraId="78E80C13" w14:textId="77777777" w:rsidR="00C42BF2" w:rsidRDefault="00F80514">
      <w:pPr>
        <w:pStyle w:val="Default"/>
        <w:widowControl w:val="0"/>
        <w:tabs>
          <w:tab w:val="left" w:pos="2880"/>
        </w:tabs>
        <w:ind w:left="2880" w:hanging="2880"/>
        <w:rPr>
          <w:color w:val="003300"/>
          <w:u w:color="003300"/>
        </w:rPr>
      </w:pPr>
      <w:r>
        <w:rPr>
          <w:color w:val="003300"/>
          <w:u w:color="003300"/>
        </w:rPr>
        <w:t>\l Ogunyjan</w:t>
      </w:r>
      <w:r>
        <w:rPr>
          <w:color w:val="003300"/>
          <w:u w:color="003300"/>
        </w:rPr>
        <w:tab/>
        <w:t xml:space="preserve">\w </w:t>
      </w:r>
      <w:r>
        <w:rPr>
          <w:i/>
          <w:iCs/>
          <w:color w:val="003300"/>
          <w:u w:color="003300"/>
        </w:rPr>
        <w:t>engk3rv-</w:t>
      </w:r>
      <w:r>
        <w:rPr>
          <w:color w:val="003300"/>
          <w:u w:color="003300"/>
        </w:rPr>
        <w:t xml:space="preserve"> \g </w:t>
      </w:r>
      <w:r>
        <w:rPr>
          <w:rFonts w:hAnsi="Times New Roman"/>
          <w:color w:val="003300"/>
          <w:u w:color="003300"/>
        </w:rPr>
        <w:t>‘</w:t>
      </w:r>
      <w:r>
        <w:rPr>
          <w:color w:val="003300"/>
          <w:u w:color="003300"/>
        </w:rPr>
        <w:t>laugh</w:t>
      </w:r>
      <w:r>
        <w:rPr>
          <w:rFonts w:hAnsi="Times New Roman"/>
          <w:color w:val="003300"/>
          <w:u w:color="003300"/>
        </w:rPr>
        <w:t xml:space="preserve">’ </w:t>
      </w:r>
      <w:r>
        <w:rPr>
          <w:color w:val="003300"/>
          <w:u w:color="003300"/>
        </w:rPr>
        <w:t>\p Conj. L, vi \s LT/BA; BSom</w:t>
      </w:r>
    </w:p>
    <w:p w14:paraId="792439D2" w14:textId="77777777" w:rsidR="00C42BF2" w:rsidRDefault="00F80514">
      <w:pPr>
        <w:pStyle w:val="Default"/>
        <w:widowControl w:val="0"/>
        <w:tabs>
          <w:tab w:val="left" w:pos="2880"/>
        </w:tabs>
        <w:ind w:left="2880" w:hanging="2880"/>
      </w:pPr>
      <w:r>
        <w:t>\l KThaayorre</w:t>
      </w:r>
      <w:r>
        <w:tab/>
        <w:t>\w</w:t>
      </w:r>
      <w:r>
        <w:rPr>
          <w:i/>
          <w:iCs/>
        </w:rPr>
        <w:t xml:space="preserve"> thangkar</w:t>
      </w:r>
      <w:r>
        <w:t xml:space="preserve"> \g </w:t>
      </w:r>
      <w:r>
        <w:rPr>
          <w:rFonts w:hAnsi="Times New Roman"/>
        </w:rPr>
        <w:t>‘</w:t>
      </w:r>
      <w:r>
        <w:t>laugh</w:t>
      </w:r>
      <w:r>
        <w:rPr>
          <w:rFonts w:hAnsi="Times New Roman"/>
        </w:rPr>
        <w:t xml:space="preserve">’ </w:t>
      </w:r>
      <w:r>
        <w:t xml:space="preserve">\q AG cites as </w:t>
      </w:r>
      <w:r>
        <w:rPr>
          <w:i/>
          <w:iCs/>
        </w:rPr>
        <w:t>tha:ngka-</w:t>
      </w:r>
      <w:r>
        <w:t xml:space="preserve">, with nP </w:t>
      </w:r>
      <w:r>
        <w:rPr>
          <w:i/>
          <w:iCs/>
        </w:rPr>
        <w:t>tha:ngka-r</w:t>
      </w:r>
      <w:r>
        <w:t>. \s (KLH, AG 2006:239)</w:t>
      </w:r>
    </w:p>
    <w:p w14:paraId="7DCB367B" w14:textId="77777777" w:rsidR="00C42BF2" w:rsidRDefault="00F80514">
      <w:pPr>
        <w:pStyle w:val="Default"/>
        <w:widowControl w:val="0"/>
        <w:tabs>
          <w:tab w:val="left" w:pos="2880"/>
        </w:tabs>
        <w:ind w:left="2880" w:hanging="2880"/>
      </w:pPr>
      <w:r>
        <w:t>\l YYoront</w:t>
      </w:r>
      <w:r>
        <w:tab/>
        <w:t>\w</w:t>
      </w:r>
      <w:r>
        <w:rPr>
          <w:i/>
          <w:iCs/>
        </w:rPr>
        <w:t xml:space="preserve"> thar</w:t>
      </w:r>
      <w:r>
        <w:t xml:space="preserve"> \g </w:t>
      </w:r>
      <w:r>
        <w:rPr>
          <w:rFonts w:hAnsi="Times New Roman"/>
        </w:rPr>
        <w:t>‘</w:t>
      </w:r>
      <w:r>
        <w:t>laugh</w:t>
      </w:r>
      <w:r>
        <w:rPr>
          <w:rFonts w:hAnsi="Times New Roman"/>
        </w:rPr>
        <w:t xml:space="preserve">’ </w:t>
      </w:r>
      <w:r>
        <w:t xml:space="preserve">\p vi, NH conj.: P </w:t>
      </w:r>
      <w:r>
        <w:rPr>
          <w:i/>
          <w:iCs/>
        </w:rPr>
        <w:t>tharll</w:t>
      </w:r>
      <w:r>
        <w:t xml:space="preserve">, nP </w:t>
      </w:r>
      <w:r>
        <w:rPr>
          <w:i/>
          <w:iCs/>
        </w:rPr>
        <w:t>thar</w:t>
      </w:r>
      <w:r>
        <w:t xml:space="preserve">, nP Cnt </w:t>
      </w:r>
      <w:r>
        <w:rPr>
          <w:i/>
          <w:iCs/>
        </w:rPr>
        <w:t>thultur</w:t>
      </w:r>
      <w:r>
        <w:t xml:space="preserve">, Imp </w:t>
      </w:r>
      <w:r>
        <w:rPr>
          <w:i/>
          <w:iCs/>
        </w:rPr>
        <w:t>thar</w:t>
      </w:r>
      <w:r>
        <w:t>.</w:t>
      </w:r>
    </w:p>
    <w:p w14:paraId="77F5FCFF" w14:textId="77777777" w:rsidR="00C42BF2" w:rsidRDefault="00F80514">
      <w:pPr>
        <w:pStyle w:val="Default"/>
        <w:widowControl w:val="0"/>
        <w:tabs>
          <w:tab w:val="left" w:pos="2880"/>
        </w:tabs>
        <w:ind w:left="2880" w:hanging="2880"/>
      </w:pPr>
      <w:r>
        <w:t xml:space="preserve">\l </w:t>
      </w:r>
      <w:r>
        <w:rPr>
          <w:b/>
          <w:bCs/>
        </w:rPr>
        <w:t>pPaman</w:t>
      </w:r>
      <w:r>
        <w:rPr>
          <w:b/>
          <w:bCs/>
        </w:rPr>
        <w:tab/>
        <w:t>\w *cangkar-</w:t>
      </w:r>
      <w:r>
        <w:t xml:space="preserve"> \s (KLH)</w:t>
      </w:r>
    </w:p>
    <w:p w14:paraId="32F7CDA1" w14:textId="77777777" w:rsidR="00C42BF2" w:rsidRDefault="00F80514">
      <w:pPr>
        <w:pStyle w:val="Default"/>
        <w:widowControl w:val="0"/>
        <w:tabs>
          <w:tab w:val="left" w:pos="2880"/>
        </w:tabs>
        <w:ind w:left="2880" w:hanging="2880"/>
      </w:pPr>
      <w:r>
        <w:t>\l Djaru</w:t>
      </w:r>
      <w:r>
        <w:tab/>
        <w:t>\w</w:t>
      </w:r>
      <w:r>
        <w:rPr>
          <w:i/>
          <w:iCs/>
        </w:rPr>
        <w:t xml:space="preserve"> cingkiri</w:t>
      </w:r>
      <w:r>
        <w:t xml:space="preserve"> \g </w:t>
      </w:r>
      <w:r>
        <w:rPr>
          <w:rFonts w:hAnsi="Times New Roman"/>
        </w:rPr>
        <w:t>‘</w:t>
      </w:r>
      <w:r>
        <w:t>laughing</w:t>
      </w:r>
      <w:r>
        <w:rPr>
          <w:rFonts w:hAnsi="Times New Roman"/>
        </w:rPr>
        <w:t xml:space="preserve">’ </w:t>
      </w:r>
      <w:r>
        <w:t>\q Preverb (noun-like). \s (TTs/DGN)</w:t>
      </w:r>
    </w:p>
    <w:p w14:paraId="6798713A" w14:textId="77777777" w:rsidR="00C42BF2" w:rsidRDefault="00F80514">
      <w:pPr>
        <w:pStyle w:val="Default"/>
        <w:widowControl w:val="0"/>
        <w:tabs>
          <w:tab w:val="left" w:pos="3060"/>
        </w:tabs>
        <w:ind w:left="2880" w:hanging="2880"/>
      </w:pPr>
      <w:r>
        <w:t>\l Walmajarri</w:t>
      </w:r>
      <w:r>
        <w:tab/>
        <w:t xml:space="preserve">\w </w:t>
      </w:r>
      <w:r>
        <w:rPr>
          <w:i/>
          <w:iCs/>
        </w:rPr>
        <w:t>cingkirti ~ cingkirri</w:t>
      </w:r>
      <w:r>
        <w:t xml:space="preserve"> \d </w:t>
      </w:r>
      <w:r>
        <w:rPr>
          <w:rFonts w:hAnsi="Times New Roman"/>
        </w:rPr>
        <w:t>‘</w:t>
      </w:r>
      <w:r>
        <w:t>laughing</w:t>
      </w:r>
      <w:r>
        <w:rPr>
          <w:rFonts w:hAnsi="Times New Roman"/>
        </w:rPr>
        <w:t xml:space="preserve">’ </w:t>
      </w:r>
      <w:r>
        <w:t xml:space="preserve">\p Preverb. \q As in </w:t>
      </w:r>
      <w:r>
        <w:rPr>
          <w:i/>
          <w:iCs/>
        </w:rPr>
        <w:t>jingkirtika-</w:t>
      </w:r>
      <w:r>
        <w:rPr>
          <w:rFonts w:hAnsi="Times New Roman"/>
        </w:rPr>
        <w:t xml:space="preserve"> ‘</w:t>
      </w:r>
      <w:r>
        <w:t>make fun of</w:t>
      </w:r>
      <w:r>
        <w:rPr>
          <w:rFonts w:hAnsi="Times New Roman"/>
        </w:rPr>
        <w:t xml:space="preserve">’ </w:t>
      </w:r>
      <w:r>
        <w:t xml:space="preserve">and especially </w:t>
      </w:r>
      <w:r>
        <w:rPr>
          <w:b/>
          <w:bCs/>
          <w:i/>
          <w:iCs/>
        </w:rPr>
        <w:t>jingkirtima-</w:t>
      </w:r>
      <w:r>
        <w:t xml:space="preserve"> (vi) </w:t>
      </w:r>
      <w:r>
        <w:rPr>
          <w:rFonts w:hAnsi="Times New Roman"/>
        </w:rPr>
        <w:t>‘</w:t>
      </w:r>
      <w:r>
        <w:t>to laugh</w:t>
      </w:r>
      <w:r>
        <w:rPr>
          <w:rFonts w:hAnsi="Times New Roman"/>
        </w:rPr>
        <w:t xml:space="preserve">’ </w:t>
      </w:r>
      <w:r>
        <w:t>(see the Linngithigh and Mpakwithi cognates above). \s (JHd)</w:t>
      </w:r>
    </w:p>
    <w:p w14:paraId="5E3CB2CF" w14:textId="77777777" w:rsidR="00C42BF2" w:rsidRDefault="00F80514">
      <w:pPr>
        <w:pStyle w:val="Default"/>
        <w:widowControl w:val="0"/>
        <w:tabs>
          <w:tab w:val="left" w:pos="2880"/>
        </w:tabs>
        <w:ind w:left="2880" w:hanging="2880"/>
        <w:rPr>
          <w:b/>
          <w:bCs/>
        </w:rPr>
      </w:pPr>
      <w:r>
        <w:t xml:space="preserve">\l </w:t>
      </w:r>
      <w:r>
        <w:rPr>
          <w:b/>
          <w:bCs/>
        </w:rPr>
        <w:t>pPNy</w:t>
      </w:r>
      <w:r>
        <w:rPr>
          <w:b/>
          <w:bCs/>
        </w:rPr>
        <w:tab/>
        <w:t>\w *cangkar(i)</w:t>
      </w:r>
    </w:p>
    <w:p w14:paraId="59A488E3" w14:textId="77777777" w:rsidR="00C42BF2" w:rsidRDefault="00F80514">
      <w:pPr>
        <w:pStyle w:val="Default"/>
        <w:widowControl w:val="0"/>
        <w:tabs>
          <w:tab w:val="left" w:pos="2880"/>
        </w:tabs>
        <w:ind w:left="2880" w:hanging="2880"/>
      </w:pPr>
      <w:r>
        <w:lastRenderedPageBreak/>
        <w:t>^^^</w:t>
      </w:r>
    </w:p>
    <w:p w14:paraId="18245691" w14:textId="77777777" w:rsidR="00C42BF2" w:rsidRDefault="00F80514">
      <w:pPr>
        <w:pStyle w:val="Default"/>
        <w:widowControl w:val="0"/>
        <w:tabs>
          <w:tab w:val="left" w:pos="2880"/>
        </w:tabs>
        <w:ind w:left="2880" w:hanging="2880"/>
      </w:pPr>
      <w:r>
        <w:t>\l Yalarnnga</w:t>
      </w:r>
      <w:r>
        <w:tab/>
        <w:t xml:space="preserve">\w </w:t>
      </w:r>
      <w:r>
        <w:rPr>
          <w:i/>
          <w:iCs/>
        </w:rPr>
        <w:t>yingka</w:t>
      </w:r>
      <w:r>
        <w:t xml:space="preserve"> \g </w:t>
      </w:r>
      <w:r>
        <w:rPr>
          <w:rFonts w:hAnsi="Times New Roman"/>
        </w:rPr>
        <w:t>‘</w:t>
      </w:r>
      <w:r>
        <w:t>to laugh</w:t>
      </w:r>
      <w:r>
        <w:rPr>
          <w:rFonts w:hAnsi="Times New Roman"/>
        </w:rPr>
        <w:t xml:space="preserve">’ </w:t>
      </w:r>
      <w:r>
        <w:t>\s Bl&amp;Br</w:t>
      </w:r>
    </w:p>
    <w:p w14:paraId="4519B3F2" w14:textId="77777777" w:rsidR="00C42BF2" w:rsidRDefault="00F80514">
      <w:pPr>
        <w:pStyle w:val="Default"/>
        <w:widowControl w:val="0"/>
        <w:tabs>
          <w:tab w:val="left" w:pos="2880"/>
        </w:tabs>
        <w:ind w:left="2880" w:hanging="2880"/>
      </w:pPr>
      <w:r>
        <w:t>\l Yandruwantha</w:t>
      </w:r>
      <w:r>
        <w:tab/>
        <w:t xml:space="preserve">\w </w:t>
      </w:r>
      <w:r>
        <w:rPr>
          <w:i/>
          <w:iCs/>
        </w:rPr>
        <w:t>yingka-</w:t>
      </w:r>
      <w:r>
        <w:t xml:space="preserve"> \g </w:t>
      </w:r>
      <w:r>
        <w:rPr>
          <w:rFonts w:hAnsi="Times New Roman"/>
        </w:rPr>
        <w:t>‘</w:t>
      </w:r>
      <w:r>
        <w:t>to laugh</w:t>
      </w:r>
      <w:r>
        <w:rPr>
          <w:rFonts w:hAnsi="Times New Roman"/>
        </w:rPr>
        <w:t xml:space="preserve">’ </w:t>
      </w:r>
      <w:r>
        <w:t>\s PA</w:t>
      </w:r>
    </w:p>
    <w:p w14:paraId="06191865" w14:textId="77777777" w:rsidR="00C42BF2" w:rsidRDefault="00F80514">
      <w:pPr>
        <w:pStyle w:val="Default"/>
        <w:widowControl w:val="0"/>
        <w:tabs>
          <w:tab w:val="left" w:pos="2880"/>
        </w:tabs>
        <w:ind w:left="2880" w:hanging="2880"/>
      </w:pPr>
      <w:r>
        <w:t>\l Diyari</w:t>
      </w:r>
      <w:r>
        <w:tab/>
        <w:t xml:space="preserve">\w </w:t>
      </w:r>
      <w:r>
        <w:rPr>
          <w:i/>
          <w:iCs/>
        </w:rPr>
        <w:t>kingka-</w:t>
      </w:r>
      <w:r>
        <w:t xml:space="preserve"> \g </w:t>
      </w:r>
      <w:r>
        <w:rPr>
          <w:rFonts w:hAnsi="Times New Roman"/>
        </w:rPr>
        <w:t>‘</w:t>
      </w:r>
      <w:r>
        <w:t>to laugh</w:t>
      </w:r>
      <w:r>
        <w:rPr>
          <w:rFonts w:hAnsi="Times New Roman"/>
        </w:rPr>
        <w:t xml:space="preserve">’ </w:t>
      </w:r>
      <w:r>
        <w:t>\s PA</w:t>
      </w:r>
    </w:p>
    <w:p w14:paraId="0BC98721" w14:textId="77777777" w:rsidR="00C42BF2" w:rsidRDefault="00F80514">
      <w:pPr>
        <w:pStyle w:val="Default"/>
        <w:widowControl w:val="0"/>
        <w:tabs>
          <w:tab w:val="left" w:pos="2880"/>
        </w:tabs>
        <w:ind w:left="2880" w:hanging="2880"/>
      </w:pPr>
      <w:r>
        <w:t>\l Ngamini</w:t>
      </w:r>
      <w:r>
        <w:tab/>
        <w:t xml:space="preserve">\w </w:t>
      </w:r>
      <w:r>
        <w:rPr>
          <w:i/>
          <w:iCs/>
        </w:rPr>
        <w:t>kingka-</w:t>
      </w:r>
      <w:r>
        <w:t xml:space="preserve"> \g </w:t>
      </w:r>
      <w:r>
        <w:rPr>
          <w:rFonts w:hAnsi="Times New Roman"/>
        </w:rPr>
        <w:t>‘</w:t>
      </w:r>
      <w:r>
        <w:t>to laugh</w:t>
      </w:r>
      <w:r>
        <w:rPr>
          <w:rFonts w:hAnsi="Times New Roman"/>
        </w:rPr>
        <w:t xml:space="preserve">’ </w:t>
      </w:r>
      <w:r>
        <w:t>\s PA</w:t>
      </w:r>
    </w:p>
    <w:p w14:paraId="4D51A573" w14:textId="77777777" w:rsidR="00C42BF2" w:rsidRDefault="00F80514">
      <w:pPr>
        <w:pStyle w:val="Default"/>
        <w:widowControl w:val="0"/>
        <w:tabs>
          <w:tab w:val="left" w:pos="2880"/>
        </w:tabs>
        <w:ind w:left="2880" w:hanging="2880"/>
      </w:pPr>
      <w:r>
        <w:t>\l Yarluyandi</w:t>
      </w:r>
      <w:r>
        <w:tab/>
        <w:t xml:space="preserve">\w </w:t>
      </w:r>
      <w:r>
        <w:rPr>
          <w:i/>
          <w:iCs/>
        </w:rPr>
        <w:t>kingka-</w:t>
      </w:r>
      <w:r>
        <w:t xml:space="preserve"> \g </w:t>
      </w:r>
      <w:r>
        <w:rPr>
          <w:rFonts w:hAnsi="Times New Roman"/>
        </w:rPr>
        <w:t>‘</w:t>
      </w:r>
      <w:r>
        <w:t>to laugh</w:t>
      </w:r>
      <w:r>
        <w:rPr>
          <w:rFonts w:hAnsi="Times New Roman"/>
        </w:rPr>
        <w:t xml:space="preserve">’ </w:t>
      </w:r>
      <w:r>
        <w:t>\s PA</w:t>
      </w:r>
    </w:p>
    <w:p w14:paraId="504509EA" w14:textId="77777777" w:rsidR="00C42BF2" w:rsidRDefault="00F80514">
      <w:pPr>
        <w:pStyle w:val="Default"/>
        <w:widowControl w:val="0"/>
        <w:tabs>
          <w:tab w:val="left" w:pos="2880"/>
        </w:tabs>
        <w:ind w:left="2880" w:hanging="2880"/>
      </w:pPr>
      <w:r>
        <w:t>\l Mithaka</w:t>
      </w:r>
      <w:r>
        <w:tab/>
        <w:t xml:space="preserve">\w </w:t>
      </w:r>
      <w:r>
        <w:rPr>
          <w:i/>
          <w:iCs/>
        </w:rPr>
        <w:t>kingki-</w:t>
      </w:r>
      <w:r>
        <w:t xml:space="preserve"> \g </w:t>
      </w:r>
      <w:r>
        <w:rPr>
          <w:rFonts w:hAnsi="Times New Roman"/>
        </w:rPr>
        <w:t>‘</w:t>
      </w:r>
      <w:r>
        <w:t>to laugh</w:t>
      </w:r>
      <w:r>
        <w:rPr>
          <w:rFonts w:hAnsi="Times New Roman"/>
        </w:rPr>
        <w:t xml:space="preserve">’ </w:t>
      </w:r>
      <w:r>
        <w:t>\s PA</w:t>
      </w:r>
    </w:p>
    <w:p w14:paraId="039A2762" w14:textId="77777777" w:rsidR="00C42BF2" w:rsidRDefault="00F80514">
      <w:pPr>
        <w:pStyle w:val="Default"/>
        <w:widowControl w:val="0"/>
        <w:tabs>
          <w:tab w:val="left" w:pos="2880"/>
        </w:tabs>
        <w:ind w:left="2880" w:hanging="2880"/>
      </w:pPr>
      <w:r>
        <w:t xml:space="preserve">\l </w:t>
      </w:r>
      <w:r>
        <w:rPr>
          <w:b/>
          <w:bCs/>
        </w:rPr>
        <w:t>pKarnic</w:t>
      </w:r>
      <w:r>
        <w:rPr>
          <w:b/>
          <w:bCs/>
        </w:rPr>
        <w:tab/>
        <w:t>\w *kingka-</w:t>
      </w:r>
      <w:r>
        <w:t xml:space="preserve"> \s PA</w:t>
      </w:r>
    </w:p>
    <w:p w14:paraId="4BE5981E" w14:textId="77777777" w:rsidR="00C42BF2" w:rsidRDefault="00F80514">
      <w:pPr>
        <w:pStyle w:val="Default"/>
        <w:widowControl w:val="0"/>
        <w:tabs>
          <w:tab w:val="left" w:pos="2880"/>
        </w:tabs>
        <w:ind w:left="2880" w:hanging="2880"/>
      </w:pPr>
      <w:r>
        <w:t>***</w:t>
      </w:r>
    </w:p>
    <w:p w14:paraId="4209959C" w14:textId="77777777" w:rsidR="00C42BF2" w:rsidRDefault="00F80514">
      <w:pPr>
        <w:pStyle w:val="Default"/>
        <w:widowControl w:val="0"/>
        <w:tabs>
          <w:tab w:val="left" w:pos="2880"/>
        </w:tabs>
        <w:ind w:left="2880" w:hanging="2880"/>
      </w:pPr>
      <w:r>
        <w:t>\l Ngarluma</w:t>
      </w:r>
      <w:r>
        <w:tab/>
        <w:t>\w</w:t>
      </w:r>
      <w:r>
        <w:rPr>
          <w:i/>
          <w:iCs/>
        </w:rPr>
        <w:t xml:space="preserve"> jangkarl-</w:t>
      </w:r>
      <w:r>
        <w:t xml:space="preserve"> \g </w:t>
      </w:r>
      <w:r>
        <w:rPr>
          <w:rFonts w:hAnsi="Times New Roman"/>
        </w:rPr>
        <w:t>‘</w:t>
      </w:r>
      <w:r>
        <w:t>clucking sound</w:t>
      </w:r>
      <w:r>
        <w:rPr>
          <w:rFonts w:hAnsi="Times New Roman"/>
        </w:rPr>
        <w:t xml:space="preserve">’ </w:t>
      </w:r>
      <w:r>
        <w:t>\p Root. \s (KLH)</w:t>
      </w:r>
    </w:p>
    <w:p w14:paraId="04BD4BEE" w14:textId="77777777" w:rsidR="00C42BF2" w:rsidRDefault="00F80514">
      <w:pPr>
        <w:pStyle w:val="Default"/>
        <w:widowControl w:val="0"/>
        <w:tabs>
          <w:tab w:val="left" w:pos="2880"/>
        </w:tabs>
        <w:ind w:left="2880" w:hanging="2880"/>
      </w:pPr>
      <w:r>
        <w:t>***</w:t>
      </w:r>
    </w:p>
    <w:p w14:paraId="6D169D29" w14:textId="77777777" w:rsidR="00C42BF2" w:rsidRDefault="00F80514">
      <w:pPr>
        <w:pStyle w:val="Default"/>
        <w:widowControl w:val="0"/>
        <w:tabs>
          <w:tab w:val="left" w:pos="2880"/>
        </w:tabs>
        <w:ind w:left="2880" w:hanging="2880"/>
        <w:rPr>
          <w:color w:val="3366FF"/>
          <w:u w:color="3366FF"/>
        </w:rPr>
      </w:pPr>
      <w:r>
        <w:rPr>
          <w:color w:val="3366FF"/>
          <w:u w:color="3366FF"/>
        </w:rPr>
        <w:t>\l Bardi</w:t>
      </w:r>
      <w:r>
        <w:rPr>
          <w:color w:val="3366FF"/>
          <w:u w:color="3366FF"/>
        </w:rPr>
        <w:tab/>
        <w:t xml:space="preserve">\w </w:t>
      </w:r>
      <w:r>
        <w:rPr>
          <w:i/>
          <w:iCs/>
          <w:color w:val="3366FF"/>
          <w:u w:color="3366FF"/>
        </w:rPr>
        <w:t xml:space="preserve">jingar </w:t>
      </w:r>
      <w:r>
        <w:rPr>
          <w:color w:val="3366FF"/>
          <w:u w:color="3366FF"/>
        </w:rPr>
        <w:t xml:space="preserve">or </w:t>
      </w:r>
      <w:r>
        <w:rPr>
          <w:i/>
          <w:iCs/>
          <w:color w:val="3366FF"/>
          <w:u w:color="3366FF"/>
        </w:rPr>
        <w:t>jinggarr</w:t>
      </w:r>
      <w:r>
        <w:rPr>
          <w:color w:val="3366FF"/>
          <w:u w:color="3366FF"/>
        </w:rPr>
        <w:t xml:space="preserve"> \g </w:t>
      </w:r>
      <w:r>
        <w:rPr>
          <w:rFonts w:hAnsi="Times New Roman"/>
          <w:color w:val="3366FF"/>
          <w:u w:color="3366FF"/>
        </w:rPr>
        <w:t>‘</w:t>
      </w:r>
      <w:r>
        <w:rPr>
          <w:color w:val="3366FF"/>
          <w:u w:color="3366FF"/>
        </w:rPr>
        <w:t>witty, funny</w:t>
      </w:r>
      <w:r>
        <w:rPr>
          <w:rFonts w:hAnsi="Times New Roman"/>
          <w:color w:val="3366FF"/>
          <w:u w:color="3366FF"/>
        </w:rPr>
        <w:t xml:space="preserve">’ </w:t>
      </w:r>
      <w:r>
        <w:rPr>
          <w:color w:val="3366FF"/>
          <w:u w:color="3366FF"/>
        </w:rPr>
        <w:t xml:space="preserve">\p adj \q Also </w:t>
      </w:r>
      <w:r>
        <w:rPr>
          <w:i/>
          <w:iCs/>
          <w:color w:val="3366FF"/>
          <w:u w:color="3366FF"/>
        </w:rPr>
        <w:t>jinggariidi</w:t>
      </w:r>
      <w:r>
        <w:rPr>
          <w:color w:val="3366FF"/>
          <w:u w:color="3366FF"/>
        </w:rPr>
        <w:t xml:space="preserve"> 'a joker' (</w:t>
      </w:r>
      <w:r>
        <w:rPr>
          <w:i/>
          <w:iCs/>
          <w:color w:val="3366FF"/>
          <w:u w:color="3366FF"/>
        </w:rPr>
        <w:t>-iidi</w:t>
      </w:r>
      <w:r>
        <w:rPr>
          <w:color w:val="3366FF"/>
          <w:u w:color="3366FF"/>
        </w:rPr>
        <w:t xml:space="preserve"> = </w:t>
      </w:r>
      <w:r>
        <w:rPr>
          <w:rFonts w:hAnsi="Times New Roman"/>
          <w:color w:val="3366FF"/>
          <w:u w:color="3366FF"/>
        </w:rPr>
        <w:t>‘</w:t>
      </w:r>
      <w:r>
        <w:rPr>
          <w:color w:val="3366FF"/>
          <w:u w:color="3366FF"/>
        </w:rPr>
        <w:t>expert</w:t>
      </w:r>
      <w:r>
        <w:rPr>
          <w:rFonts w:hAnsi="Times New Roman"/>
          <w:color w:val="3366FF"/>
          <w:u w:color="3366FF"/>
        </w:rPr>
        <w:t xml:space="preserve">’ </w:t>
      </w:r>
      <w:r>
        <w:rPr>
          <w:color w:val="3366FF"/>
          <w:u w:color="3366FF"/>
        </w:rPr>
        <w:t>suffix) \s CB</w:t>
      </w:r>
    </w:p>
    <w:p w14:paraId="17981479" w14:textId="77777777" w:rsidR="00C42BF2" w:rsidRDefault="00F80514">
      <w:pPr>
        <w:pStyle w:val="Default"/>
        <w:widowControl w:val="0"/>
        <w:tabs>
          <w:tab w:val="left" w:pos="2880"/>
        </w:tabs>
        <w:ind w:left="2880" w:hanging="2880"/>
      </w:pPr>
      <w:r>
        <w:t>***</w:t>
      </w:r>
    </w:p>
    <w:p w14:paraId="4056330F" w14:textId="77777777" w:rsidR="00C42BF2" w:rsidRDefault="00F80514">
      <w:pPr>
        <w:pStyle w:val="Default"/>
        <w:widowControl w:val="0"/>
        <w:tabs>
          <w:tab w:val="left" w:pos="2880"/>
        </w:tabs>
        <w:ind w:left="2880" w:hanging="2880"/>
      </w:pPr>
      <w:r>
        <w:t>\l Mayali</w:t>
      </w:r>
      <w:r>
        <w:tab/>
        <w:t>\w</w:t>
      </w:r>
      <w:r>
        <w:rPr>
          <w:i/>
          <w:iCs/>
        </w:rPr>
        <w:t xml:space="preserve"> </w:t>
      </w:r>
      <w:r>
        <w:rPr>
          <w:b/>
          <w:bCs/>
          <w:i/>
          <w:iCs/>
        </w:rPr>
        <w:t>jek+me</w:t>
      </w:r>
      <w:r>
        <w:t xml:space="preserve"> \g </w:t>
      </w:r>
      <w:r>
        <w:rPr>
          <w:rFonts w:hAnsi="Times New Roman"/>
        </w:rPr>
        <w:t>‘</w:t>
      </w:r>
      <w:r>
        <w:t>laugh</w:t>
      </w:r>
      <w:r>
        <w:rPr>
          <w:rFonts w:hAnsi="Times New Roman"/>
        </w:rPr>
        <w:t xml:space="preserve">’ </w:t>
      </w:r>
      <w:r>
        <w:t>\s (NE)</w:t>
      </w:r>
    </w:p>
    <w:p w14:paraId="45F19CC4" w14:textId="77777777" w:rsidR="00C42BF2" w:rsidRDefault="00F80514">
      <w:pPr>
        <w:pStyle w:val="Default"/>
        <w:widowControl w:val="0"/>
        <w:tabs>
          <w:tab w:val="left" w:pos="2880"/>
        </w:tabs>
        <w:ind w:left="2880" w:hanging="2880"/>
        <w:rPr>
          <w:color w:val="993300"/>
          <w:u w:color="993300"/>
        </w:rPr>
      </w:pPr>
      <w:r>
        <w:rPr>
          <w:color w:val="993300"/>
          <w:u w:color="993300"/>
        </w:rPr>
        <w:t>***</w:t>
      </w:r>
    </w:p>
    <w:p w14:paraId="6117EEA2" w14:textId="77777777" w:rsidR="00C42BF2" w:rsidRDefault="00F80514">
      <w:pPr>
        <w:pStyle w:val="Default"/>
        <w:widowControl w:val="0"/>
        <w:tabs>
          <w:tab w:val="left" w:pos="2880"/>
        </w:tabs>
        <w:ind w:left="2880" w:hanging="2880"/>
        <w:rPr>
          <w:color w:val="993300"/>
          <w:u w:color="993300"/>
        </w:rPr>
      </w:pPr>
      <w:r>
        <w:rPr>
          <w:color w:val="993300"/>
          <w:u w:color="993300"/>
        </w:rPr>
        <w:t>\l Warlpiri</w:t>
      </w:r>
      <w:r>
        <w:rPr>
          <w:color w:val="993300"/>
          <w:u w:color="993300"/>
        </w:rPr>
        <w:tab/>
        <w:t xml:space="preserve">\w </w:t>
      </w:r>
      <w:r>
        <w:rPr>
          <w:i/>
          <w:iCs/>
          <w:color w:val="993300"/>
          <w:u w:color="993300"/>
        </w:rPr>
        <w:t>yinka</w:t>
      </w:r>
      <w:r>
        <w:rPr>
          <w:color w:val="993300"/>
          <w:u w:color="993300"/>
        </w:rPr>
        <w:t xml:space="preserve"> \g </w:t>
      </w:r>
      <w:r>
        <w:rPr>
          <w:rFonts w:hAnsi="Times New Roman"/>
          <w:color w:val="993300"/>
          <w:u w:color="993300"/>
        </w:rPr>
        <w:t>‘</w:t>
      </w:r>
      <w:r>
        <w:rPr>
          <w:color w:val="993300"/>
          <w:u w:color="993300"/>
        </w:rPr>
        <w:t>smile, smiling, laugh, laughter, laughing, mirth</w:t>
      </w:r>
      <w:r>
        <w:rPr>
          <w:rFonts w:hAnsi="Times New Roman"/>
          <w:color w:val="993300"/>
          <w:u w:color="993300"/>
        </w:rPr>
        <w:t xml:space="preserve">’ </w:t>
      </w:r>
      <w:r>
        <w:rPr>
          <w:color w:val="993300"/>
          <w:u w:color="993300"/>
        </w:rPr>
        <w:t>\s Warlpiri Dictionary/DGN</w:t>
      </w:r>
    </w:p>
    <w:p w14:paraId="6E2A981D" w14:textId="77777777" w:rsidR="00C42BF2" w:rsidRDefault="00C42BF2">
      <w:pPr>
        <w:pStyle w:val="Default"/>
        <w:widowControl w:val="0"/>
        <w:tabs>
          <w:tab w:val="left" w:pos="2880"/>
        </w:tabs>
        <w:ind w:left="2880" w:hanging="2880"/>
        <w:rPr>
          <w:color w:val="993300"/>
          <w:u w:color="993300"/>
        </w:rPr>
      </w:pPr>
    </w:p>
    <w:p w14:paraId="731A7383" w14:textId="77777777" w:rsidR="00C42BF2" w:rsidRDefault="00C42BF2">
      <w:pPr>
        <w:pStyle w:val="Default"/>
        <w:widowControl w:val="0"/>
        <w:tabs>
          <w:tab w:val="left" w:pos="2880"/>
        </w:tabs>
        <w:ind w:left="2880" w:hanging="2880"/>
        <w:rPr>
          <w:color w:val="993300"/>
          <w:u w:color="993300"/>
        </w:rPr>
      </w:pPr>
    </w:p>
    <w:p w14:paraId="58CE66D8" w14:textId="77777777" w:rsidR="00C42BF2" w:rsidRDefault="00F80514">
      <w:pPr>
        <w:pStyle w:val="Default"/>
        <w:widowControl w:val="0"/>
        <w:tabs>
          <w:tab w:val="left" w:pos="2880"/>
        </w:tabs>
        <w:ind w:left="2880" w:hanging="2880"/>
        <w:rPr>
          <w:b/>
          <w:bCs/>
        </w:rPr>
      </w:pPr>
      <w:r>
        <w:t xml:space="preserve">\e </w:t>
      </w:r>
      <w:r>
        <w:rPr>
          <w:b/>
          <w:bCs/>
        </w:rPr>
        <w:t>*cangki-</w:t>
      </w:r>
    </w:p>
    <w:p w14:paraId="014C48DC" w14:textId="77777777" w:rsidR="00C42BF2" w:rsidRDefault="00F80514">
      <w:pPr>
        <w:pStyle w:val="Default"/>
        <w:widowControl w:val="0"/>
        <w:tabs>
          <w:tab w:val="left" w:pos="2880"/>
        </w:tabs>
        <w:ind w:left="2880" w:hanging="2880"/>
      </w:pPr>
      <w:r>
        <w:t xml:space="preserve">\t </w:t>
      </w:r>
      <w:r>
        <w:rPr>
          <w:rFonts w:hAnsi="Times New Roman"/>
        </w:rPr>
        <w:t>‘</w:t>
      </w:r>
      <w:r>
        <w:t>break</w:t>
      </w:r>
      <w:r>
        <w:rPr>
          <w:rFonts w:hAnsi="Times New Roman"/>
        </w:rPr>
        <w:t>’</w:t>
      </w:r>
    </w:p>
    <w:p w14:paraId="6693D1F9" w14:textId="77777777" w:rsidR="00C42BF2" w:rsidRDefault="00F80514">
      <w:pPr>
        <w:pStyle w:val="Default"/>
        <w:widowControl w:val="0"/>
        <w:tabs>
          <w:tab w:val="left" w:pos="2880"/>
        </w:tabs>
        <w:ind w:left="2880" w:hanging="2880"/>
      </w:pPr>
      <w:r>
        <w:t>\b vi</w:t>
      </w:r>
    </w:p>
    <w:p w14:paraId="4FEB242F" w14:textId="77777777" w:rsidR="00C42BF2" w:rsidRDefault="00F80514">
      <w:pPr>
        <w:pStyle w:val="Default"/>
        <w:widowControl w:val="0"/>
        <w:tabs>
          <w:tab w:val="left" w:pos="2880"/>
        </w:tabs>
        <w:ind w:left="2880" w:hanging="2880"/>
      </w:pPr>
      <w:r>
        <w:t>\x See also *$ilngka-, *ngaya-, *ruwa, *tumpa-</w:t>
      </w:r>
    </w:p>
    <w:p w14:paraId="0AD80581" w14:textId="77777777" w:rsidR="00C42BF2" w:rsidRDefault="00F80514">
      <w:pPr>
        <w:pStyle w:val="Default"/>
        <w:widowControl w:val="0"/>
        <w:tabs>
          <w:tab w:val="left" w:pos="2880"/>
        </w:tabs>
        <w:ind w:left="2880" w:hanging="2880"/>
      </w:pPr>
      <w:r>
        <w:t>\l Linngithigh</w:t>
      </w:r>
      <w:r>
        <w:tab/>
        <w:t xml:space="preserve">\w </w:t>
      </w:r>
      <w:r>
        <w:rPr>
          <w:i/>
          <w:iCs/>
        </w:rPr>
        <w:t>nggani-</w:t>
      </w:r>
      <w:r>
        <w:t xml:space="preserve"> \g </w:t>
      </w:r>
      <w:r>
        <w:rPr>
          <w:rFonts w:hAnsi="Times New Roman"/>
        </w:rPr>
        <w:t>‘</w:t>
      </w:r>
      <w:r>
        <w:t>break off</w:t>
      </w:r>
      <w:r>
        <w:rPr>
          <w:rFonts w:hAnsi="Times New Roman"/>
        </w:rPr>
        <w:t xml:space="preserve">’ </w:t>
      </w:r>
      <w:r>
        <w:t xml:space="preserve">\p vi; Past </w:t>
      </w:r>
      <w:r>
        <w:rPr>
          <w:i/>
          <w:iCs/>
        </w:rPr>
        <w:t>ngganin</w:t>
      </w:r>
      <w:r>
        <w:t xml:space="preserve">. </w:t>
      </w:r>
      <w:r>
        <w:rPr>
          <w:color w:val="003300"/>
          <w:u w:color="003300"/>
        </w:rPr>
        <w:t xml:space="preserve">\q With etymological Reflexive suffix *-ni. </w:t>
      </w:r>
      <w:r>
        <w:t>\s KLH</w:t>
      </w:r>
    </w:p>
    <w:p w14:paraId="1C57E4F5" w14:textId="77777777" w:rsidR="00C42BF2" w:rsidRDefault="00F80514">
      <w:pPr>
        <w:pStyle w:val="Default"/>
        <w:widowControl w:val="0"/>
        <w:tabs>
          <w:tab w:val="left" w:pos="2880"/>
        </w:tabs>
        <w:ind w:left="2880" w:hanging="2880"/>
      </w:pPr>
      <w:r>
        <w:t>\l Umpila</w:t>
      </w:r>
      <w:r>
        <w:tab/>
        <w:t xml:space="preserve">\w </w:t>
      </w:r>
      <w:r>
        <w:rPr>
          <w:i/>
          <w:iCs/>
        </w:rPr>
        <w:t>thangkii+</w:t>
      </w:r>
      <w:r>
        <w:t xml:space="preserve">, </w:t>
      </w:r>
      <w:r>
        <w:rPr>
          <w:i/>
          <w:iCs/>
        </w:rPr>
        <w:t>thangka+l+thi+</w:t>
      </w:r>
      <w:r>
        <w:t xml:space="preserve"> \g </w:t>
      </w:r>
      <w:r>
        <w:rPr>
          <w:rFonts w:hAnsi="Times New Roman"/>
        </w:rPr>
        <w:t>‘</w:t>
      </w:r>
      <w:r>
        <w:t>break</w:t>
      </w:r>
      <w:r>
        <w:rPr>
          <w:rFonts w:hAnsi="Times New Roman"/>
        </w:rPr>
        <w:t xml:space="preserve">’ </w:t>
      </w:r>
      <w:r>
        <w:t xml:space="preserve">\p Conj TH (the conjugation of reflexives); vi. \q Also </w:t>
      </w:r>
      <w:r>
        <w:rPr>
          <w:i/>
          <w:iCs/>
        </w:rPr>
        <w:t>thangki-</w:t>
      </w:r>
      <w:r>
        <w:rPr>
          <w:rFonts w:hAnsi="Times New Roman"/>
        </w:rPr>
        <w:t xml:space="preserve"> ‘</w:t>
      </w:r>
      <w:r>
        <w:t>become moneyless, become broke</w:t>
      </w:r>
      <w:r>
        <w:rPr>
          <w:rFonts w:hAnsi="Times New Roman"/>
        </w:rPr>
        <w:t>’</w:t>
      </w:r>
      <w:r>
        <w:t>. \s GNOG</w:t>
      </w:r>
    </w:p>
    <w:p w14:paraId="72F73C3B" w14:textId="77777777" w:rsidR="00C42BF2" w:rsidRDefault="00F80514">
      <w:pPr>
        <w:pStyle w:val="Default"/>
        <w:widowControl w:val="0"/>
        <w:tabs>
          <w:tab w:val="left" w:pos="2880"/>
        </w:tabs>
        <w:ind w:left="2880" w:hanging="2880"/>
      </w:pPr>
      <w:r>
        <w:t>\l Rimanggudinhma</w:t>
      </w:r>
      <w:r>
        <w:tab/>
        <w:t xml:space="preserve">\w </w:t>
      </w:r>
      <w:r>
        <w:rPr>
          <w:i/>
          <w:iCs/>
        </w:rPr>
        <w:t>nggirri</w:t>
      </w:r>
      <w:r>
        <w:t xml:space="preserve"> \g </w:t>
      </w:r>
      <w:r>
        <w:rPr>
          <w:rFonts w:hAnsi="Times New Roman"/>
        </w:rPr>
        <w:t>‘</w:t>
      </w:r>
      <w:r>
        <w:t>break</w:t>
      </w:r>
      <w:r>
        <w:rPr>
          <w:rFonts w:hAnsi="Times New Roman"/>
        </w:rPr>
        <w:t xml:space="preserve">’ </w:t>
      </w:r>
      <w:r>
        <w:t>\g vt \q With a transitivising suffix. \s FS/IG</w:t>
      </w:r>
    </w:p>
    <w:p w14:paraId="11CE8A3D" w14:textId="77777777" w:rsidR="00C42BF2" w:rsidRDefault="00F80514">
      <w:pPr>
        <w:pStyle w:val="Default"/>
        <w:widowControl w:val="0"/>
        <w:tabs>
          <w:tab w:val="left" w:pos="2880"/>
        </w:tabs>
        <w:ind w:left="2880" w:hanging="2880"/>
      </w:pPr>
      <w:r>
        <w:t>\l YYoront</w:t>
      </w:r>
      <w:r>
        <w:tab/>
        <w:t xml:space="preserve">\w </w:t>
      </w:r>
      <w:r>
        <w:rPr>
          <w:i/>
          <w:iCs/>
        </w:rPr>
        <w:t>then</w:t>
      </w:r>
      <w:r>
        <w:t xml:space="preserve"> \g </w:t>
      </w:r>
      <w:r>
        <w:rPr>
          <w:rFonts w:hAnsi="Times New Roman"/>
        </w:rPr>
        <w:t>‘</w:t>
      </w:r>
      <w:r>
        <w:t>break</w:t>
      </w:r>
      <w:r>
        <w:rPr>
          <w:rFonts w:hAnsi="Times New Roman"/>
        </w:rPr>
        <w:t xml:space="preserve">’ </w:t>
      </w:r>
      <w:r>
        <w:t xml:space="preserve">\p Conj L2: Past </w:t>
      </w:r>
      <w:r>
        <w:rPr>
          <w:i/>
          <w:iCs/>
        </w:rPr>
        <w:t>thenl</w:t>
      </w:r>
      <w:r>
        <w:t>. \q With etymological Reflexive suffix *-ni.</w:t>
      </w:r>
    </w:p>
    <w:p w14:paraId="3B9A01BB" w14:textId="77777777" w:rsidR="00C42BF2" w:rsidRDefault="00F80514">
      <w:pPr>
        <w:pStyle w:val="Default"/>
        <w:widowControl w:val="0"/>
        <w:tabs>
          <w:tab w:val="left" w:pos="2880"/>
        </w:tabs>
        <w:ind w:left="2880" w:hanging="2880"/>
      </w:pPr>
      <w:r>
        <w:t xml:space="preserve">\l </w:t>
      </w:r>
      <w:r>
        <w:rPr>
          <w:b/>
          <w:bCs/>
        </w:rPr>
        <w:t>pPaman</w:t>
      </w:r>
      <w:r>
        <w:rPr>
          <w:b/>
          <w:bCs/>
        </w:rPr>
        <w:tab/>
        <w:t>\w *cangki-</w:t>
      </w:r>
      <w:r>
        <w:t xml:space="preserve"> and </w:t>
      </w:r>
      <w:r>
        <w:rPr>
          <w:b/>
          <w:bCs/>
        </w:rPr>
        <w:t>*cangka-</w:t>
      </w:r>
      <w:r>
        <w:t xml:space="preserve"> \q Possibly also </w:t>
      </w:r>
      <w:r>
        <w:rPr>
          <w:b/>
          <w:bCs/>
        </w:rPr>
        <w:t>*cangka/i+ni-</w:t>
      </w:r>
      <w:r>
        <w:t>. \s BA</w:t>
      </w:r>
    </w:p>
    <w:p w14:paraId="1E4125EC" w14:textId="77777777" w:rsidR="00C42BF2" w:rsidRDefault="00F80514">
      <w:pPr>
        <w:pStyle w:val="Default"/>
        <w:widowControl w:val="0"/>
        <w:tabs>
          <w:tab w:val="left" w:pos="2880"/>
        </w:tabs>
        <w:ind w:left="2880" w:hanging="2880"/>
      </w:pPr>
      <w:r>
        <w:t>^^^</w:t>
      </w:r>
    </w:p>
    <w:p w14:paraId="4458910C" w14:textId="77777777" w:rsidR="00C42BF2" w:rsidRDefault="00F80514">
      <w:pPr>
        <w:pStyle w:val="Default"/>
        <w:widowControl w:val="0"/>
        <w:tabs>
          <w:tab w:val="left" w:pos="2880"/>
        </w:tabs>
        <w:ind w:left="2880" w:hanging="2880"/>
      </w:pPr>
      <w:r>
        <w:t>\l Guwa</w:t>
      </w:r>
      <w:r>
        <w:tab/>
        <w:t xml:space="preserve">\w </w:t>
      </w:r>
      <w:r>
        <w:rPr>
          <w:i/>
          <w:iCs/>
        </w:rPr>
        <w:t>thangki-</w:t>
      </w:r>
      <w:r>
        <w:t xml:space="preserve"> \g </w:t>
      </w:r>
      <w:r>
        <w:rPr>
          <w:rFonts w:hAnsi="Times New Roman"/>
        </w:rPr>
        <w:t>‘</w:t>
      </w:r>
      <w:r>
        <w:t>fall</w:t>
      </w:r>
      <w:r>
        <w:rPr>
          <w:rFonts w:hAnsi="Times New Roman"/>
        </w:rPr>
        <w:t xml:space="preserve">’ </w:t>
      </w:r>
      <w:r>
        <w:t>\s GB</w:t>
      </w:r>
    </w:p>
    <w:p w14:paraId="14C149AF" w14:textId="77777777" w:rsidR="00C42BF2" w:rsidRDefault="00F80514">
      <w:pPr>
        <w:pStyle w:val="Default"/>
        <w:widowControl w:val="0"/>
        <w:tabs>
          <w:tab w:val="left" w:pos="2880"/>
        </w:tabs>
        <w:ind w:left="2880" w:hanging="2880"/>
      </w:pPr>
      <w:r>
        <w:t>***</w:t>
      </w:r>
    </w:p>
    <w:p w14:paraId="56348D9F" w14:textId="77777777" w:rsidR="00C42BF2" w:rsidRDefault="00F80514">
      <w:pPr>
        <w:pStyle w:val="Default"/>
        <w:widowControl w:val="0"/>
        <w:tabs>
          <w:tab w:val="left" w:pos="2880"/>
        </w:tabs>
        <w:ind w:left="2880" w:hanging="2880"/>
      </w:pPr>
      <w:r>
        <w:t xml:space="preserve">\l </w:t>
      </w:r>
      <w:r>
        <w:rPr>
          <w:b/>
          <w:bCs/>
        </w:rPr>
        <w:t>pNyulnyulan</w:t>
      </w:r>
      <w:r>
        <w:rPr>
          <w:b/>
          <w:bCs/>
        </w:rPr>
        <w:tab/>
        <w:t>*-jangguli-</w:t>
      </w:r>
      <w:r>
        <w:t xml:space="preserve"> \g </w:t>
      </w:r>
      <w:r>
        <w:rPr>
          <w:rFonts w:hAnsi="Times New Roman"/>
        </w:rPr>
        <w:t>‘</w:t>
      </w:r>
      <w:r>
        <w:t>break</w:t>
      </w:r>
      <w:r>
        <w:rPr>
          <w:rFonts w:hAnsi="Times New Roman"/>
        </w:rPr>
        <w:t xml:space="preserve">’ </w:t>
      </w:r>
      <w:r>
        <w:t>\s CB 04:352</w:t>
      </w:r>
    </w:p>
    <w:p w14:paraId="3929FECE" w14:textId="77777777" w:rsidR="00C42BF2" w:rsidRDefault="00F80514">
      <w:pPr>
        <w:pStyle w:val="Default"/>
        <w:widowControl w:val="0"/>
        <w:tabs>
          <w:tab w:val="left" w:pos="2880"/>
        </w:tabs>
        <w:ind w:left="2880" w:hanging="2880"/>
      </w:pPr>
      <w:r>
        <w:t>***</w:t>
      </w:r>
    </w:p>
    <w:p w14:paraId="1B20E9D9" w14:textId="77777777" w:rsidR="00C42BF2" w:rsidRDefault="00F80514">
      <w:pPr>
        <w:pStyle w:val="Default"/>
        <w:widowControl w:val="0"/>
        <w:tabs>
          <w:tab w:val="left" w:pos="2880"/>
        </w:tabs>
        <w:ind w:left="2880" w:hanging="2880"/>
      </w:pPr>
      <w:r>
        <w:t>\l WNgathan</w:t>
      </w:r>
      <w:r>
        <w:tab/>
        <w:t xml:space="preserve">\w thi:kv- \g </w:t>
      </w:r>
      <w:r>
        <w:rPr>
          <w:rFonts w:hAnsi="Times New Roman"/>
        </w:rPr>
        <w:t>‘</w:t>
      </w:r>
      <w:r>
        <w:t>break it</w:t>
      </w:r>
      <w:r>
        <w:rPr>
          <w:rFonts w:hAnsi="Times New Roman"/>
        </w:rPr>
        <w:t xml:space="preserve">’ </w:t>
      </w:r>
      <w:r>
        <w:t>\p vt; Conj. NH. \s PS</w:t>
      </w:r>
    </w:p>
    <w:p w14:paraId="58B7E879" w14:textId="77777777" w:rsidR="00C42BF2" w:rsidRDefault="00C42BF2">
      <w:pPr>
        <w:pStyle w:val="Default"/>
        <w:widowControl w:val="0"/>
        <w:tabs>
          <w:tab w:val="left" w:pos="2880"/>
        </w:tabs>
        <w:ind w:left="2880" w:hanging="2880"/>
      </w:pPr>
    </w:p>
    <w:p w14:paraId="225E3E1B" w14:textId="77777777" w:rsidR="00C42BF2" w:rsidRDefault="00C42BF2">
      <w:pPr>
        <w:pStyle w:val="Default"/>
        <w:widowControl w:val="0"/>
        <w:tabs>
          <w:tab w:val="left" w:pos="2880"/>
        </w:tabs>
        <w:ind w:left="2880" w:hanging="2880"/>
      </w:pPr>
    </w:p>
    <w:p w14:paraId="1481449D" w14:textId="77777777" w:rsidR="00C42BF2" w:rsidRDefault="00F80514">
      <w:pPr>
        <w:pStyle w:val="Default"/>
        <w:widowControl w:val="0"/>
        <w:tabs>
          <w:tab w:val="left" w:pos="2880"/>
        </w:tabs>
        <w:ind w:left="2880" w:hanging="2880"/>
        <w:rPr>
          <w:b/>
          <w:bCs/>
        </w:rPr>
      </w:pPr>
      <w:r>
        <w:t xml:space="preserve">\e </w:t>
      </w:r>
      <w:r>
        <w:rPr>
          <w:b/>
          <w:bCs/>
        </w:rPr>
        <w:t>*cangki-</w:t>
      </w:r>
    </w:p>
    <w:p w14:paraId="3E31F45B" w14:textId="77777777" w:rsidR="00C42BF2" w:rsidRDefault="00F80514">
      <w:pPr>
        <w:pStyle w:val="Default"/>
        <w:widowControl w:val="0"/>
        <w:tabs>
          <w:tab w:val="left" w:pos="2880"/>
        </w:tabs>
        <w:ind w:left="2880" w:hanging="2880"/>
      </w:pPr>
      <w:r>
        <w:t xml:space="preserve">\t </w:t>
      </w:r>
      <w:r>
        <w:rPr>
          <w:rFonts w:hAnsi="Times New Roman"/>
        </w:rPr>
        <w:t>‘</w:t>
      </w:r>
      <w:r>
        <w:t>arrive</w:t>
      </w:r>
      <w:r>
        <w:rPr>
          <w:rFonts w:hAnsi="Times New Roman"/>
        </w:rPr>
        <w:t>’</w:t>
      </w:r>
    </w:p>
    <w:p w14:paraId="1D781F2D" w14:textId="77777777" w:rsidR="00C42BF2" w:rsidRDefault="00F80514">
      <w:pPr>
        <w:pStyle w:val="Default"/>
        <w:widowControl w:val="0"/>
        <w:tabs>
          <w:tab w:val="left" w:pos="2880"/>
        </w:tabs>
        <w:ind w:left="2880" w:hanging="2880"/>
      </w:pPr>
      <w:r>
        <w:t>\b vi</w:t>
      </w:r>
    </w:p>
    <w:p w14:paraId="2450CC34" w14:textId="77777777" w:rsidR="00C42BF2" w:rsidRDefault="00F80514">
      <w:pPr>
        <w:pStyle w:val="Default"/>
        <w:widowControl w:val="0"/>
        <w:tabs>
          <w:tab w:val="left" w:pos="2880"/>
        </w:tabs>
        <w:ind w:left="2880" w:hanging="2880"/>
      </w:pPr>
      <w:r>
        <w:t>\x See also *calki-, *culngki-.</w:t>
      </w:r>
    </w:p>
    <w:p w14:paraId="4AB6ABF9" w14:textId="77777777" w:rsidR="00C42BF2" w:rsidRDefault="00F80514">
      <w:pPr>
        <w:pStyle w:val="Default"/>
        <w:widowControl w:val="0"/>
        <w:tabs>
          <w:tab w:val="left" w:pos="2880"/>
        </w:tabs>
        <w:ind w:left="2880" w:hanging="2880"/>
      </w:pPr>
      <w:r>
        <w:t>\l KUwanh</w:t>
      </w:r>
      <w:r>
        <w:tab/>
        <w:t xml:space="preserve">\w </w:t>
      </w:r>
      <w:r>
        <w:rPr>
          <w:i/>
          <w:iCs/>
        </w:rPr>
        <w:t>thangki</w:t>
      </w:r>
      <w:r>
        <w:t xml:space="preserve"> \g </w:t>
      </w:r>
      <w:r>
        <w:rPr>
          <w:rFonts w:hAnsi="Times New Roman"/>
        </w:rPr>
        <w:t>‘</w:t>
      </w:r>
      <w:r>
        <w:t>arrive</w:t>
      </w:r>
      <w:r>
        <w:rPr>
          <w:rFonts w:hAnsi="Times New Roman"/>
        </w:rPr>
        <w:t xml:space="preserve">’ </w:t>
      </w:r>
      <w:r>
        <w:t>\p vi. \s S&amp;J</w:t>
      </w:r>
    </w:p>
    <w:p w14:paraId="5CF05B6D" w14:textId="77777777" w:rsidR="00C42BF2" w:rsidRDefault="00C42BF2">
      <w:pPr>
        <w:pStyle w:val="Default"/>
        <w:widowControl w:val="0"/>
        <w:tabs>
          <w:tab w:val="left" w:pos="2880"/>
        </w:tabs>
        <w:ind w:left="2880" w:hanging="2880"/>
      </w:pPr>
    </w:p>
    <w:p w14:paraId="0BF05AFD" w14:textId="77777777" w:rsidR="00C42BF2" w:rsidRDefault="00C42BF2">
      <w:pPr>
        <w:pStyle w:val="Default"/>
        <w:widowControl w:val="0"/>
        <w:tabs>
          <w:tab w:val="left" w:pos="2880"/>
        </w:tabs>
        <w:ind w:left="2880" w:hanging="2880"/>
      </w:pPr>
    </w:p>
    <w:p w14:paraId="1EDF4F17" w14:textId="77777777" w:rsidR="00C42BF2" w:rsidRDefault="00F80514">
      <w:pPr>
        <w:pStyle w:val="Default"/>
        <w:widowControl w:val="0"/>
        <w:tabs>
          <w:tab w:val="left" w:pos="2880"/>
        </w:tabs>
        <w:ind w:left="2880" w:hanging="2880"/>
        <w:rPr>
          <w:b/>
          <w:bCs/>
        </w:rPr>
      </w:pPr>
      <w:r>
        <w:t xml:space="preserve">\e </w:t>
      </w:r>
      <w:r>
        <w:rPr>
          <w:b/>
          <w:bCs/>
        </w:rPr>
        <w:t>*cangu</w:t>
      </w:r>
    </w:p>
    <w:p w14:paraId="77E9DB27" w14:textId="77777777" w:rsidR="00C42BF2" w:rsidRDefault="00F80514">
      <w:pPr>
        <w:pStyle w:val="Default"/>
        <w:widowControl w:val="0"/>
        <w:tabs>
          <w:tab w:val="left" w:pos="2880"/>
        </w:tabs>
        <w:ind w:left="2880" w:hanging="2880"/>
      </w:pPr>
      <w:r>
        <w:t xml:space="preserve">\t </w:t>
      </w:r>
      <w:r>
        <w:rPr>
          <w:rFonts w:hAnsi="Times New Roman"/>
        </w:rPr>
        <w:t>‘</w:t>
      </w:r>
      <w:r>
        <w:t>that</w:t>
      </w:r>
      <w:r>
        <w:rPr>
          <w:rFonts w:hAnsi="Times New Roman"/>
        </w:rPr>
        <w:t>’</w:t>
      </w:r>
    </w:p>
    <w:p w14:paraId="6189510A" w14:textId="77777777" w:rsidR="00C42BF2" w:rsidRDefault="00F80514">
      <w:pPr>
        <w:pStyle w:val="Default"/>
        <w:widowControl w:val="0"/>
        <w:tabs>
          <w:tab w:val="left" w:pos="2880"/>
        </w:tabs>
        <w:ind w:left="2880" w:hanging="2880"/>
      </w:pPr>
      <w:r>
        <w:t>\b demonstrative</w:t>
      </w:r>
    </w:p>
    <w:p w14:paraId="6BF6DFCC" w14:textId="77777777" w:rsidR="00C42BF2" w:rsidRDefault="00F80514">
      <w:pPr>
        <w:pStyle w:val="Default"/>
        <w:widowControl w:val="0"/>
        <w:tabs>
          <w:tab w:val="left" w:pos="2880"/>
        </w:tabs>
        <w:ind w:left="2880" w:hanging="2880"/>
      </w:pPr>
      <w:r>
        <w:t>\x</w:t>
      </w:r>
    </w:p>
    <w:p w14:paraId="78F475EA" w14:textId="77777777" w:rsidR="00C42BF2" w:rsidRDefault="00F80514">
      <w:pPr>
        <w:pStyle w:val="Default"/>
        <w:widowControl w:val="0"/>
        <w:tabs>
          <w:tab w:val="left" w:pos="2880"/>
        </w:tabs>
        <w:ind w:left="2880" w:hanging="2880"/>
      </w:pPr>
      <w:r>
        <w:t>\l Djaru</w:t>
      </w:r>
      <w:r>
        <w:tab/>
        <w:t xml:space="preserve">\w jangu \g </w:t>
      </w:r>
      <w:r>
        <w:rPr>
          <w:rFonts w:hAnsi="Times New Roman"/>
        </w:rPr>
        <w:t>‘</w:t>
      </w:r>
      <w:r>
        <w:t>that (mutually attended)</w:t>
      </w:r>
      <w:r>
        <w:rPr>
          <w:rFonts w:hAnsi="Times New Roman"/>
        </w:rPr>
        <w:t xml:space="preserve">’ </w:t>
      </w:r>
      <w:r>
        <w:t>\p Declines as nouns do. \s TTs 63,168</w:t>
      </w:r>
    </w:p>
    <w:p w14:paraId="555C85EC" w14:textId="77777777" w:rsidR="00C42BF2" w:rsidRDefault="00F80514">
      <w:pPr>
        <w:pStyle w:val="Default"/>
        <w:widowControl w:val="0"/>
        <w:tabs>
          <w:tab w:val="left" w:pos="2880"/>
        </w:tabs>
        <w:ind w:left="2880" w:hanging="2880"/>
      </w:pPr>
      <w:r>
        <w:t>\l Dhangu (Rirratjingu)</w:t>
      </w:r>
      <w:r>
        <w:tab/>
        <w:t xml:space="preserve">\w dhangu \g </w:t>
      </w:r>
      <w:r>
        <w:rPr>
          <w:rFonts w:hAnsi="Times New Roman"/>
        </w:rPr>
        <w:t>‘</w:t>
      </w:r>
      <w:r>
        <w:t>this</w:t>
      </w:r>
      <w:r>
        <w:rPr>
          <w:rFonts w:hAnsi="Times New Roman"/>
        </w:rPr>
        <w:t xml:space="preserve">’ </w:t>
      </w:r>
      <w:r>
        <w:t>\s BSch</w:t>
      </w:r>
    </w:p>
    <w:p w14:paraId="598A8892" w14:textId="77777777" w:rsidR="00C42BF2" w:rsidRDefault="00C42BF2">
      <w:pPr>
        <w:pStyle w:val="Default"/>
        <w:widowControl w:val="0"/>
        <w:tabs>
          <w:tab w:val="left" w:pos="2880"/>
        </w:tabs>
        <w:ind w:left="2880" w:hanging="2880"/>
      </w:pPr>
    </w:p>
    <w:p w14:paraId="32A64113" w14:textId="77777777" w:rsidR="00C42BF2" w:rsidRDefault="00C42BF2">
      <w:pPr>
        <w:pStyle w:val="Default"/>
        <w:widowControl w:val="0"/>
        <w:tabs>
          <w:tab w:val="left" w:pos="2880"/>
        </w:tabs>
        <w:ind w:left="2880" w:hanging="2880"/>
      </w:pPr>
    </w:p>
    <w:p w14:paraId="2F1B4F4B" w14:textId="77777777" w:rsidR="00C42BF2" w:rsidRDefault="00F80514">
      <w:pPr>
        <w:pStyle w:val="Default"/>
        <w:widowControl w:val="0"/>
        <w:tabs>
          <w:tab w:val="left" w:pos="2880"/>
        </w:tabs>
        <w:ind w:left="2880" w:hanging="2880"/>
        <w:rPr>
          <w:b/>
          <w:bCs/>
        </w:rPr>
      </w:pPr>
      <w:r>
        <w:t xml:space="preserve">\e </w:t>
      </w:r>
      <w:r>
        <w:rPr>
          <w:b/>
          <w:bCs/>
        </w:rPr>
        <w:t>*ca</w:t>
      </w:r>
      <w:r>
        <w:rPr>
          <w:rFonts w:hAnsi="Times New Roman"/>
          <w:b/>
          <w:bCs/>
        </w:rPr>
        <w:t>ñ</w:t>
      </w:r>
    </w:p>
    <w:p w14:paraId="45BDBE79" w14:textId="77777777" w:rsidR="00C42BF2" w:rsidRDefault="00F80514">
      <w:pPr>
        <w:pStyle w:val="Default"/>
        <w:widowControl w:val="0"/>
        <w:tabs>
          <w:tab w:val="left" w:pos="2880"/>
        </w:tabs>
        <w:ind w:left="2880" w:hanging="2880"/>
      </w:pPr>
      <w:r>
        <w:t xml:space="preserve">\t </w:t>
      </w:r>
      <w:r>
        <w:rPr>
          <w:rFonts w:hAnsi="Times New Roman"/>
        </w:rPr>
        <w:t>‘</w:t>
      </w:r>
      <w:r>
        <w:t>fish</w:t>
      </w:r>
      <w:r>
        <w:rPr>
          <w:rFonts w:hAnsi="Times New Roman"/>
        </w:rPr>
        <w:t>’</w:t>
      </w:r>
    </w:p>
    <w:p w14:paraId="1B40F3B6" w14:textId="77777777" w:rsidR="00C42BF2" w:rsidRDefault="00F80514">
      <w:pPr>
        <w:pStyle w:val="Default"/>
        <w:widowControl w:val="0"/>
        <w:tabs>
          <w:tab w:val="left" w:pos="2880"/>
        </w:tabs>
        <w:ind w:left="2880" w:hanging="2880"/>
      </w:pPr>
      <w:r>
        <w:t>\b n</w:t>
      </w:r>
    </w:p>
    <w:p w14:paraId="25D25919" w14:textId="77777777" w:rsidR="00C42BF2" w:rsidRDefault="00F80514">
      <w:pPr>
        <w:pStyle w:val="Default"/>
        <w:widowControl w:val="0"/>
        <w:tabs>
          <w:tab w:val="left" w:pos="2880"/>
        </w:tabs>
        <w:ind w:left="2880" w:hanging="2880"/>
      </w:pPr>
      <w:r>
        <w:t>\c F</w:t>
      </w:r>
    </w:p>
    <w:p w14:paraId="11B0CE9B" w14:textId="77777777" w:rsidR="00C42BF2" w:rsidRDefault="00F80514">
      <w:pPr>
        <w:pStyle w:val="Default"/>
        <w:widowControl w:val="0"/>
        <w:tabs>
          <w:tab w:val="left" w:pos="2880"/>
        </w:tabs>
        <w:ind w:left="2880" w:hanging="2880"/>
      </w:pPr>
      <w:r>
        <w:t>\x See also *kuya, *kuyu, *ngata.</w:t>
      </w:r>
    </w:p>
    <w:p w14:paraId="46F2BE77" w14:textId="77777777" w:rsidR="00C42BF2" w:rsidRDefault="00F80514">
      <w:pPr>
        <w:pStyle w:val="Default"/>
        <w:widowControl w:val="0"/>
        <w:tabs>
          <w:tab w:val="left" w:pos="2880"/>
        </w:tabs>
        <w:ind w:left="2880" w:hanging="2880"/>
      </w:pPr>
      <w:r>
        <w:t>\l Dalabon</w:t>
      </w:r>
      <w:r>
        <w:tab/>
        <w:t>\w je</w:t>
      </w:r>
      <w:r>
        <w:rPr>
          <w:rFonts w:hAnsi="Times New Roman"/>
        </w:rPr>
        <w:t xml:space="preserve">ñ </w:t>
      </w:r>
      <w:r>
        <w:t xml:space="preserve">\g </w:t>
      </w:r>
      <w:r>
        <w:rPr>
          <w:rFonts w:hAnsi="Times New Roman"/>
        </w:rPr>
        <w:t>‘</w:t>
      </w:r>
      <w:r>
        <w:t>fish</w:t>
      </w:r>
      <w:r>
        <w:rPr>
          <w:rFonts w:hAnsi="Times New Roman"/>
        </w:rPr>
        <w:t>’</w:t>
      </w:r>
    </w:p>
    <w:p w14:paraId="6981B0DF" w14:textId="77777777" w:rsidR="00C42BF2" w:rsidRDefault="00F80514">
      <w:pPr>
        <w:pStyle w:val="Default"/>
        <w:widowControl w:val="0"/>
        <w:tabs>
          <w:tab w:val="left" w:pos="2880"/>
        </w:tabs>
        <w:ind w:left="2880" w:hanging="2880"/>
      </w:pPr>
      <w:r>
        <w:t>\l Mayali</w:t>
      </w:r>
      <w:r>
        <w:tab/>
        <w:t>\w je</w:t>
      </w:r>
      <w:r>
        <w:rPr>
          <w:rFonts w:hAnsi="Times New Roman"/>
        </w:rPr>
        <w:t xml:space="preserve">ñ </w:t>
      </w:r>
      <w:r>
        <w:t xml:space="preserve">\g </w:t>
      </w:r>
      <w:r>
        <w:rPr>
          <w:rFonts w:hAnsi="Times New Roman"/>
        </w:rPr>
        <w:t>‘</w:t>
      </w:r>
      <w:r>
        <w:t>fish</w:t>
      </w:r>
      <w:r>
        <w:rPr>
          <w:rFonts w:hAnsi="Times New Roman"/>
        </w:rPr>
        <w:t>’</w:t>
      </w:r>
    </w:p>
    <w:p w14:paraId="2F6B4C74" w14:textId="77777777" w:rsidR="00C42BF2" w:rsidRDefault="00F80514">
      <w:pPr>
        <w:pStyle w:val="Default"/>
        <w:widowControl w:val="0"/>
        <w:tabs>
          <w:tab w:val="left" w:pos="2880"/>
        </w:tabs>
        <w:ind w:left="2880" w:hanging="2880"/>
      </w:pPr>
      <w:r>
        <w:t>\l Bininj-GunWok</w:t>
      </w:r>
      <w:r>
        <w:tab/>
        <w:t>\w ce</w:t>
      </w:r>
      <w:r>
        <w:rPr>
          <w:rFonts w:hAnsi="Times New Roman"/>
        </w:rPr>
        <w:t xml:space="preserve">ñ </w:t>
      </w:r>
      <w:r>
        <w:t xml:space="preserve">\g </w:t>
      </w:r>
      <w:r>
        <w:rPr>
          <w:rFonts w:hAnsi="Times New Roman"/>
        </w:rPr>
        <w:t>‘</w:t>
      </w:r>
      <w:r>
        <w:t>fish</w:t>
      </w:r>
      <w:r>
        <w:rPr>
          <w:rFonts w:hAnsi="Times New Roman"/>
        </w:rPr>
        <w:t xml:space="preserve">’ </w:t>
      </w:r>
      <w:r>
        <w:t>\s MH</w:t>
      </w:r>
    </w:p>
    <w:p w14:paraId="4260D821" w14:textId="77777777" w:rsidR="00C42BF2" w:rsidRDefault="00F80514">
      <w:pPr>
        <w:pStyle w:val="Default"/>
        <w:widowControl w:val="0"/>
        <w:tabs>
          <w:tab w:val="left" w:pos="2880"/>
        </w:tabs>
        <w:ind w:left="2880" w:hanging="2880"/>
      </w:pPr>
      <w:r>
        <w:t>\l Ngalakan</w:t>
      </w:r>
      <w:r>
        <w:tab/>
        <w:t>\w ce</w:t>
      </w:r>
      <w:r>
        <w:rPr>
          <w:rFonts w:hAnsi="Times New Roman"/>
        </w:rPr>
        <w:t xml:space="preserve">ñ </w:t>
      </w:r>
      <w:r>
        <w:t xml:space="preserve">\g </w:t>
      </w:r>
      <w:r>
        <w:rPr>
          <w:rFonts w:hAnsi="Times New Roman"/>
        </w:rPr>
        <w:t>‘</w:t>
      </w:r>
      <w:r>
        <w:t>fish</w:t>
      </w:r>
      <w:r>
        <w:rPr>
          <w:rFonts w:hAnsi="Times New Roman"/>
        </w:rPr>
        <w:t xml:space="preserve">’ </w:t>
      </w:r>
      <w:r>
        <w:t>\s MH</w:t>
      </w:r>
    </w:p>
    <w:p w14:paraId="18504999" w14:textId="77777777" w:rsidR="00C42BF2" w:rsidRDefault="00F80514">
      <w:pPr>
        <w:pStyle w:val="Default"/>
        <w:widowControl w:val="0"/>
        <w:tabs>
          <w:tab w:val="left" w:pos="2880"/>
        </w:tabs>
        <w:ind w:left="2880" w:hanging="2880"/>
      </w:pPr>
      <w:r>
        <w:t>\l Ngandi</w:t>
      </w:r>
      <w:r>
        <w:tab/>
        <w:t>\w ce</w:t>
      </w:r>
      <w:r>
        <w:rPr>
          <w:rFonts w:hAnsi="Times New Roman"/>
        </w:rPr>
        <w:t xml:space="preserve">ñ </w:t>
      </w:r>
      <w:r>
        <w:t xml:space="preserve">\g </w:t>
      </w:r>
      <w:r>
        <w:rPr>
          <w:rFonts w:hAnsi="Times New Roman"/>
        </w:rPr>
        <w:t>‘</w:t>
      </w:r>
      <w:r>
        <w:t>fish</w:t>
      </w:r>
      <w:r>
        <w:rPr>
          <w:rFonts w:hAnsi="Times New Roman"/>
        </w:rPr>
        <w:t xml:space="preserve">’ </w:t>
      </w:r>
      <w:r>
        <w:t>\s MH</w:t>
      </w:r>
    </w:p>
    <w:p w14:paraId="5B2443BA" w14:textId="77777777" w:rsidR="00C42BF2" w:rsidRDefault="00F80514">
      <w:pPr>
        <w:pStyle w:val="Default"/>
        <w:widowControl w:val="0"/>
        <w:tabs>
          <w:tab w:val="left" w:pos="2880"/>
        </w:tabs>
        <w:ind w:left="2880" w:hanging="2880"/>
      </w:pPr>
      <w:r>
        <w:t>\l Rembarrnga</w:t>
      </w:r>
      <w:r>
        <w:tab/>
        <w:t>\w ce</w:t>
      </w:r>
      <w:r>
        <w:rPr>
          <w:rFonts w:hAnsi="Times New Roman"/>
        </w:rPr>
        <w:t xml:space="preserve">ñ </w:t>
      </w:r>
      <w:r>
        <w:t xml:space="preserve">\g </w:t>
      </w:r>
      <w:r>
        <w:rPr>
          <w:rFonts w:hAnsi="Times New Roman"/>
        </w:rPr>
        <w:t>‘</w:t>
      </w:r>
      <w:r>
        <w:t>fish</w:t>
      </w:r>
      <w:r>
        <w:rPr>
          <w:rFonts w:hAnsi="Times New Roman"/>
        </w:rPr>
        <w:t xml:space="preserve">’ </w:t>
      </w:r>
      <w:r>
        <w:t>\s MH</w:t>
      </w:r>
    </w:p>
    <w:p w14:paraId="19472BE9" w14:textId="77777777" w:rsidR="00C42BF2" w:rsidRDefault="00F80514">
      <w:pPr>
        <w:pStyle w:val="Default"/>
        <w:widowControl w:val="0"/>
        <w:tabs>
          <w:tab w:val="left" w:pos="2880"/>
        </w:tabs>
        <w:ind w:left="2880" w:hanging="2880"/>
      </w:pPr>
      <w:r>
        <w:t xml:space="preserve">\l </w:t>
      </w:r>
      <w:r>
        <w:rPr>
          <w:b/>
          <w:bCs/>
        </w:rPr>
        <w:t>pGunwinyguan</w:t>
      </w:r>
      <w:r>
        <w:rPr>
          <w:b/>
          <w:bCs/>
        </w:rPr>
        <w:tab/>
        <w:t>\w *ce</w:t>
      </w:r>
      <w:r>
        <w:rPr>
          <w:rFonts w:hAnsi="Times New Roman"/>
          <w:b/>
          <w:bCs/>
        </w:rPr>
        <w:t>ñ</w:t>
      </w:r>
      <w:r>
        <w:t xml:space="preserve"> \s MH</w:t>
      </w:r>
    </w:p>
    <w:p w14:paraId="5A6C4E5A" w14:textId="77777777" w:rsidR="00C42BF2" w:rsidRDefault="00F80514">
      <w:pPr>
        <w:pStyle w:val="Default"/>
        <w:widowControl w:val="0"/>
        <w:tabs>
          <w:tab w:val="left" w:pos="2880"/>
        </w:tabs>
        <w:ind w:left="2880" w:hanging="2880"/>
      </w:pPr>
      <w:r>
        <w:t>\l Dharawal</w:t>
      </w:r>
      <w:r>
        <w:tab/>
        <w:t>\w dha</w:t>
      </w:r>
      <w:r>
        <w:rPr>
          <w:rFonts w:hAnsi="Times New Roman"/>
        </w:rPr>
        <w:t xml:space="preserve">ñ </w:t>
      </w:r>
      <w:r>
        <w:t xml:space="preserve">\g </w:t>
      </w:r>
      <w:r>
        <w:rPr>
          <w:rFonts w:hAnsi="Times New Roman"/>
        </w:rPr>
        <w:t>‘</w:t>
      </w:r>
      <w:r>
        <w:t>fish</w:t>
      </w:r>
      <w:r>
        <w:rPr>
          <w:rFonts w:hAnsi="Times New Roman"/>
        </w:rPr>
        <w:t xml:space="preserve">’ </w:t>
      </w:r>
      <w:r>
        <w:t>\s Eades 76</w:t>
      </w:r>
    </w:p>
    <w:p w14:paraId="0806C231" w14:textId="77777777" w:rsidR="00C42BF2" w:rsidRDefault="00F80514">
      <w:pPr>
        <w:pStyle w:val="Default"/>
        <w:widowControl w:val="0"/>
        <w:tabs>
          <w:tab w:val="left" w:pos="2880"/>
        </w:tabs>
        <w:ind w:left="2880" w:hanging="2880"/>
        <w:rPr>
          <w:b/>
          <w:bCs/>
        </w:rPr>
      </w:pPr>
      <w:r>
        <w:t xml:space="preserve">\l </w:t>
      </w:r>
      <w:r>
        <w:rPr>
          <w:b/>
          <w:bCs/>
        </w:rPr>
        <w:t>pPNy-Gunw</w:t>
      </w:r>
      <w:r>
        <w:rPr>
          <w:b/>
          <w:bCs/>
        </w:rPr>
        <w:tab/>
        <w:t>\w *ca</w:t>
      </w:r>
      <w:r>
        <w:rPr>
          <w:rFonts w:hAnsi="Times New Roman"/>
          <w:b/>
          <w:bCs/>
        </w:rPr>
        <w:t>ñ</w:t>
      </w:r>
    </w:p>
    <w:p w14:paraId="06549012" w14:textId="77777777" w:rsidR="00C42BF2" w:rsidRDefault="00C42BF2">
      <w:pPr>
        <w:pStyle w:val="Default"/>
        <w:widowControl w:val="0"/>
        <w:tabs>
          <w:tab w:val="left" w:pos="2880"/>
        </w:tabs>
        <w:ind w:left="2880" w:hanging="2880"/>
        <w:rPr>
          <w:b/>
          <w:bCs/>
        </w:rPr>
      </w:pPr>
    </w:p>
    <w:p w14:paraId="7527B3D7" w14:textId="77777777" w:rsidR="00C42BF2" w:rsidRDefault="00C42BF2">
      <w:pPr>
        <w:pStyle w:val="Default"/>
        <w:widowControl w:val="0"/>
        <w:tabs>
          <w:tab w:val="left" w:pos="2880"/>
        </w:tabs>
        <w:ind w:left="2880" w:hanging="2880"/>
        <w:rPr>
          <w:b/>
          <w:bCs/>
        </w:rPr>
      </w:pPr>
    </w:p>
    <w:p w14:paraId="0F2B2CE1" w14:textId="77777777" w:rsidR="00C42BF2" w:rsidRDefault="00F80514">
      <w:pPr>
        <w:pStyle w:val="Default"/>
        <w:widowControl w:val="0"/>
        <w:tabs>
          <w:tab w:val="left" w:pos="2880"/>
        </w:tabs>
        <w:ind w:left="2880" w:hanging="2880"/>
        <w:rPr>
          <w:b/>
          <w:bCs/>
        </w:rPr>
      </w:pPr>
      <w:r>
        <w:t xml:space="preserve">\e </w:t>
      </w:r>
      <w:r>
        <w:rPr>
          <w:b/>
          <w:bCs/>
        </w:rPr>
        <w:t>*ca</w:t>
      </w:r>
      <w:r>
        <w:rPr>
          <w:rFonts w:hAnsi="Times New Roman"/>
          <w:b/>
          <w:bCs/>
        </w:rPr>
        <w:t>ñ</w:t>
      </w:r>
      <w:r>
        <w:rPr>
          <w:b/>
          <w:bCs/>
        </w:rPr>
        <w:t>cal</w:t>
      </w:r>
    </w:p>
    <w:p w14:paraId="06656B44" w14:textId="77777777" w:rsidR="00C42BF2" w:rsidRDefault="00F80514">
      <w:pPr>
        <w:pStyle w:val="Default"/>
        <w:widowControl w:val="0"/>
        <w:tabs>
          <w:tab w:val="left" w:pos="2880"/>
        </w:tabs>
        <w:ind w:left="2880" w:hanging="2880"/>
      </w:pPr>
      <w:r>
        <w:t xml:space="preserve">\t </w:t>
      </w:r>
      <w:r>
        <w:rPr>
          <w:rFonts w:hAnsi="Times New Roman"/>
        </w:rPr>
        <w:t>‘</w:t>
      </w:r>
      <w:r>
        <w:t>milkwood tree</w:t>
      </w:r>
      <w:r>
        <w:rPr>
          <w:rFonts w:hAnsi="Times New Roman"/>
        </w:rPr>
        <w:t>’</w:t>
      </w:r>
    </w:p>
    <w:p w14:paraId="7BD0B3AA" w14:textId="77777777" w:rsidR="00C42BF2" w:rsidRDefault="00F80514">
      <w:pPr>
        <w:pStyle w:val="Default"/>
        <w:widowControl w:val="0"/>
        <w:tabs>
          <w:tab w:val="left" w:pos="2880"/>
        </w:tabs>
        <w:ind w:left="2880" w:hanging="2880"/>
      </w:pPr>
      <w:r>
        <w:t>\b n</w:t>
      </w:r>
    </w:p>
    <w:p w14:paraId="10898828" w14:textId="77777777" w:rsidR="00C42BF2" w:rsidRDefault="00F80514">
      <w:pPr>
        <w:pStyle w:val="Default"/>
        <w:widowControl w:val="0"/>
        <w:tabs>
          <w:tab w:val="left" w:pos="2880"/>
        </w:tabs>
        <w:ind w:left="2880" w:hanging="2880"/>
      </w:pPr>
      <w:r>
        <w:t>\c P</w:t>
      </w:r>
    </w:p>
    <w:p w14:paraId="073922B4" w14:textId="77777777" w:rsidR="00C42BF2" w:rsidRDefault="00F80514">
      <w:pPr>
        <w:pStyle w:val="Default"/>
        <w:widowControl w:val="0"/>
        <w:tabs>
          <w:tab w:val="left" w:pos="2880"/>
        </w:tabs>
        <w:ind w:left="2880" w:hanging="2880"/>
      </w:pPr>
      <w:r>
        <w:t>\l Uradhi (Atampaya)</w:t>
      </w:r>
      <w:r>
        <w:tab/>
        <w:t>\w a</w:t>
      </w:r>
      <w:r>
        <w:rPr>
          <w:rFonts w:hAnsi="Times New Roman"/>
        </w:rPr>
        <w:t>ñ</w:t>
      </w:r>
      <w:r>
        <w:t xml:space="preserve">cal \g </w:t>
      </w:r>
      <w:r>
        <w:rPr>
          <w:rFonts w:hAnsi="Times New Roman"/>
        </w:rPr>
        <w:t>‘</w:t>
      </w:r>
      <w:r>
        <w:t>milkwood tree</w:t>
      </w:r>
      <w:r>
        <w:rPr>
          <w:rFonts w:hAnsi="Times New Roman"/>
        </w:rPr>
        <w:t xml:space="preserve">’ </w:t>
      </w:r>
      <w:r>
        <w:t>\s TC</w:t>
      </w:r>
    </w:p>
    <w:p w14:paraId="35F50166" w14:textId="77777777" w:rsidR="00C42BF2" w:rsidRDefault="00F80514">
      <w:pPr>
        <w:pStyle w:val="Default"/>
        <w:widowControl w:val="0"/>
        <w:tabs>
          <w:tab w:val="left" w:pos="2880"/>
        </w:tabs>
        <w:ind w:left="2880" w:hanging="2880"/>
      </w:pPr>
      <w:r>
        <w:t>\l WMungknh</w:t>
      </w:r>
      <w:r>
        <w:tab/>
        <w:t>\w tha</w:t>
      </w:r>
      <w:r>
        <w:rPr>
          <w:rFonts w:hAnsi="Times New Roman"/>
        </w:rPr>
        <w:t>ñ</w:t>
      </w:r>
      <w:r>
        <w:t xml:space="preserve">cl \g </w:t>
      </w:r>
      <w:r>
        <w:rPr>
          <w:rFonts w:hAnsi="Times New Roman"/>
        </w:rPr>
        <w:t>‘</w:t>
      </w:r>
      <w:r>
        <w:t>milkwood tree</w:t>
      </w:r>
      <w:r>
        <w:rPr>
          <w:rFonts w:hAnsi="Times New Roman"/>
        </w:rPr>
        <w:t xml:space="preserve">’ </w:t>
      </w:r>
      <w:r>
        <w:t xml:space="preserve">\q </w:t>
      </w:r>
      <w:r>
        <w:rPr>
          <w:i/>
          <w:iCs/>
        </w:rPr>
        <w:t>Alstonia actinophylla</w:t>
      </w:r>
      <w:r>
        <w:t>. \s KLH, KPPW</w:t>
      </w:r>
    </w:p>
    <w:p w14:paraId="13436DC4" w14:textId="77777777" w:rsidR="00C42BF2" w:rsidRDefault="00F80514">
      <w:pPr>
        <w:pStyle w:val="Default"/>
        <w:widowControl w:val="0"/>
        <w:tabs>
          <w:tab w:val="left" w:pos="2880"/>
        </w:tabs>
        <w:ind w:left="2880" w:hanging="2880"/>
      </w:pPr>
      <w:r>
        <w:t>\l WNgathan</w:t>
      </w:r>
      <w:r>
        <w:tab/>
        <w:t>\w tha</w:t>
      </w:r>
      <w:r>
        <w:rPr>
          <w:rFonts w:hAnsi="Times New Roman"/>
        </w:rPr>
        <w:t>ñ</w:t>
      </w:r>
      <w:r>
        <w:t xml:space="preserve">cvl \g </w:t>
      </w:r>
      <w:r>
        <w:rPr>
          <w:rFonts w:hAnsi="Times New Roman"/>
        </w:rPr>
        <w:t>‘</w:t>
      </w:r>
      <w:r>
        <w:t>milkwood tree</w:t>
      </w:r>
      <w:r>
        <w:rPr>
          <w:rFonts w:hAnsi="Times New Roman"/>
        </w:rPr>
        <w:t xml:space="preserve">’ </w:t>
      </w:r>
      <w:r>
        <w:t>\s PS</w:t>
      </w:r>
    </w:p>
    <w:p w14:paraId="1CD6A52A" w14:textId="77777777" w:rsidR="00C42BF2" w:rsidRDefault="00F80514">
      <w:pPr>
        <w:pStyle w:val="Default"/>
        <w:widowControl w:val="0"/>
        <w:tabs>
          <w:tab w:val="left" w:pos="2880"/>
        </w:tabs>
        <w:ind w:left="2880" w:hanging="2880"/>
      </w:pPr>
      <w:r>
        <w:t>\l Umpithamu</w:t>
      </w:r>
      <w:r>
        <w:tab/>
        <w:t>\w a:</w:t>
      </w:r>
      <w:r>
        <w:rPr>
          <w:rFonts w:hAnsi="Times New Roman"/>
        </w:rPr>
        <w:t>ñ</w:t>
      </w:r>
      <w:r>
        <w:t xml:space="preserve">cirri \g </w:t>
      </w:r>
      <w:r>
        <w:rPr>
          <w:rFonts w:hAnsi="Times New Roman"/>
        </w:rPr>
        <w:t>‘</w:t>
      </w:r>
      <w:r>
        <w:t>milkwood tree</w:t>
      </w:r>
      <w:r>
        <w:rPr>
          <w:rFonts w:hAnsi="Times New Roman"/>
        </w:rPr>
        <w:t xml:space="preserve">’ </w:t>
      </w:r>
      <w:r>
        <w:t>\s J-CV</w:t>
      </w:r>
    </w:p>
    <w:p w14:paraId="718AEF22" w14:textId="77777777" w:rsidR="00C42BF2" w:rsidRDefault="00F80514">
      <w:pPr>
        <w:pStyle w:val="Default"/>
        <w:widowControl w:val="0"/>
        <w:tabs>
          <w:tab w:val="left" w:pos="2880"/>
        </w:tabs>
        <w:ind w:left="2880" w:hanging="2880"/>
        <w:rPr>
          <w:b/>
          <w:bCs/>
          <w:color w:val="003300"/>
          <w:u w:color="003300"/>
        </w:rPr>
      </w:pPr>
      <w:r>
        <w:t>\l YYoront</w:t>
      </w:r>
      <w:r>
        <w:tab/>
        <w:t xml:space="preserve">\w tha+thelhvl; yo- \g </w:t>
      </w:r>
      <w:r>
        <w:rPr>
          <w:rFonts w:hAnsi="Times New Roman"/>
        </w:rPr>
        <w:t>‘</w:t>
      </w:r>
      <w:r>
        <w:t>milkwood tree</w:t>
      </w:r>
      <w:r>
        <w:rPr>
          <w:rFonts w:hAnsi="Times New Roman"/>
        </w:rPr>
        <w:t xml:space="preserve">’ </w:t>
      </w:r>
      <w:r>
        <w:t xml:space="preserve">\q </w:t>
      </w:r>
      <w:r>
        <w:rPr>
          <w:i/>
          <w:iCs/>
        </w:rPr>
        <w:t>Alstonia actinophylla</w:t>
      </w:r>
      <w:r>
        <w:t xml:space="preserve">. </w:t>
      </w:r>
      <w:r>
        <w:rPr>
          <w:b/>
          <w:bCs/>
          <w:color w:val="003300"/>
          <w:u w:color="003300"/>
        </w:rPr>
        <w:t xml:space="preserve">With </w:t>
      </w:r>
      <w:r>
        <w:rPr>
          <w:b/>
          <w:bCs/>
          <w:i/>
          <w:iCs/>
          <w:color w:val="003300"/>
          <w:u w:color="003300"/>
        </w:rPr>
        <w:t>tha</w:t>
      </w:r>
      <w:r>
        <w:rPr>
          <w:rFonts w:hAnsi="Times New Roman"/>
          <w:b/>
          <w:bCs/>
          <w:color w:val="003300"/>
          <w:u w:color="003300"/>
        </w:rPr>
        <w:t xml:space="preserve"> ‘</w:t>
      </w:r>
      <w:r>
        <w:rPr>
          <w:b/>
          <w:bCs/>
          <w:color w:val="003300"/>
          <w:u w:color="003300"/>
        </w:rPr>
        <w:t xml:space="preserve">mouth. Poss. to KKaper </w:t>
      </w:r>
      <w:r>
        <w:rPr>
          <w:b/>
          <w:bCs/>
          <w:i/>
          <w:iCs/>
          <w:color w:val="003300"/>
          <w:u w:color="003300"/>
        </w:rPr>
        <w:t>thelth</w:t>
      </w:r>
      <w:r>
        <w:rPr>
          <w:rFonts w:hAnsi="Times New Roman"/>
          <w:b/>
          <w:bCs/>
          <w:i/>
          <w:iCs/>
          <w:color w:val="003300"/>
          <w:u w:color="003300"/>
        </w:rPr>
        <w:t>é</w:t>
      </w:r>
      <w:r>
        <w:rPr>
          <w:b/>
          <w:bCs/>
          <w:i/>
          <w:iCs/>
          <w:color w:val="003300"/>
          <w:u w:color="003300"/>
        </w:rPr>
        <w:t>l</w:t>
      </w:r>
      <w:r>
        <w:rPr>
          <w:b/>
          <w:bCs/>
          <w:color w:val="003300"/>
          <w:u w:color="003300"/>
        </w:rPr>
        <w:t xml:space="preserve"> (see below) and not to this set.</w:t>
      </w:r>
    </w:p>
    <w:p w14:paraId="7A04D200" w14:textId="77777777" w:rsidR="00C42BF2" w:rsidRDefault="00F80514">
      <w:pPr>
        <w:pStyle w:val="Default"/>
        <w:widowControl w:val="0"/>
        <w:tabs>
          <w:tab w:val="left" w:pos="2880"/>
        </w:tabs>
        <w:ind w:left="2880" w:hanging="2880"/>
        <w:rPr>
          <w:b/>
          <w:bCs/>
          <w:color w:val="003300"/>
          <w:u w:color="003300"/>
        </w:rPr>
      </w:pPr>
      <w:r>
        <w:t>\l YMel</w:t>
      </w:r>
      <w:r>
        <w:tab/>
        <w:t xml:space="preserve">\w thathilhth; yok- \g </w:t>
      </w:r>
      <w:r>
        <w:rPr>
          <w:rFonts w:hAnsi="Times New Roman"/>
        </w:rPr>
        <w:t>‘</w:t>
      </w:r>
      <w:r>
        <w:t>milkwood tree</w:t>
      </w:r>
      <w:r>
        <w:rPr>
          <w:rFonts w:hAnsi="Times New Roman"/>
        </w:rPr>
        <w:t xml:space="preserve">’ </w:t>
      </w:r>
      <w:r>
        <w:rPr>
          <w:b/>
          <w:bCs/>
          <w:color w:val="003300"/>
          <w:u w:color="003300"/>
        </w:rPr>
        <w:t xml:space="preserve">\q With </w:t>
      </w:r>
      <w:r>
        <w:rPr>
          <w:b/>
          <w:bCs/>
          <w:i/>
          <w:iCs/>
          <w:color w:val="003300"/>
          <w:u w:color="003300"/>
        </w:rPr>
        <w:t>tha</w:t>
      </w:r>
      <w:r>
        <w:rPr>
          <w:rFonts w:hAnsi="Times New Roman"/>
          <w:b/>
          <w:bCs/>
          <w:color w:val="003300"/>
          <w:u w:color="003300"/>
        </w:rPr>
        <w:t xml:space="preserve"> ‘</w:t>
      </w:r>
      <w:r>
        <w:rPr>
          <w:b/>
          <w:bCs/>
          <w:color w:val="003300"/>
          <w:u w:color="003300"/>
        </w:rPr>
        <w:t xml:space="preserve">mouth. Poss. to KKaper </w:t>
      </w:r>
      <w:r>
        <w:rPr>
          <w:b/>
          <w:bCs/>
          <w:i/>
          <w:iCs/>
          <w:color w:val="003300"/>
          <w:u w:color="003300"/>
        </w:rPr>
        <w:t>thelth</w:t>
      </w:r>
      <w:r>
        <w:rPr>
          <w:rFonts w:hAnsi="Times New Roman"/>
          <w:b/>
          <w:bCs/>
          <w:i/>
          <w:iCs/>
          <w:color w:val="003300"/>
          <w:u w:color="003300"/>
        </w:rPr>
        <w:t>é</w:t>
      </w:r>
      <w:r>
        <w:rPr>
          <w:b/>
          <w:bCs/>
          <w:i/>
          <w:iCs/>
          <w:color w:val="003300"/>
          <w:u w:color="003300"/>
        </w:rPr>
        <w:t>l</w:t>
      </w:r>
      <w:r>
        <w:rPr>
          <w:b/>
          <w:bCs/>
          <w:color w:val="003300"/>
          <w:u w:color="003300"/>
        </w:rPr>
        <w:t xml:space="preserve"> (see below) and not to this set.</w:t>
      </w:r>
    </w:p>
    <w:p w14:paraId="25F94482" w14:textId="77777777" w:rsidR="00C42BF2" w:rsidRDefault="00F80514">
      <w:pPr>
        <w:pStyle w:val="Default"/>
        <w:widowControl w:val="0"/>
        <w:tabs>
          <w:tab w:val="left" w:pos="2880"/>
        </w:tabs>
        <w:ind w:left="2880" w:hanging="2880"/>
      </w:pPr>
      <w:r>
        <w:t>\l Ogunyjan</w:t>
      </w:r>
      <w:r>
        <w:tab/>
        <w:t>\w e</w:t>
      </w:r>
      <w:r>
        <w:rPr>
          <w:rFonts w:hAnsi="Times New Roman"/>
        </w:rPr>
        <w:t>ñ</w:t>
      </w:r>
      <w:r>
        <w:t xml:space="preserve">c3l \g </w:t>
      </w:r>
      <w:r>
        <w:rPr>
          <w:rFonts w:hAnsi="Times New Roman"/>
        </w:rPr>
        <w:t>‘</w:t>
      </w:r>
      <w:r>
        <w:t>milkwoood tree</w:t>
      </w:r>
      <w:r>
        <w:rPr>
          <w:rFonts w:hAnsi="Times New Roman"/>
        </w:rPr>
        <w:t>’</w:t>
      </w:r>
    </w:p>
    <w:p w14:paraId="66C60877" w14:textId="77777777" w:rsidR="00C42BF2" w:rsidRDefault="00F80514">
      <w:pPr>
        <w:pStyle w:val="Default"/>
        <w:widowControl w:val="0"/>
        <w:tabs>
          <w:tab w:val="left" w:pos="2880"/>
        </w:tabs>
        <w:ind w:left="2880" w:hanging="2880"/>
      </w:pPr>
      <w:r>
        <w:t xml:space="preserve">\l </w:t>
      </w:r>
      <w:r>
        <w:rPr>
          <w:b/>
          <w:bCs/>
        </w:rPr>
        <w:t>pPaman</w:t>
      </w:r>
      <w:r>
        <w:rPr>
          <w:b/>
          <w:bCs/>
        </w:rPr>
        <w:tab/>
        <w:t>\w *ca</w:t>
      </w:r>
      <w:r>
        <w:rPr>
          <w:rFonts w:hAnsi="Times New Roman"/>
          <w:b/>
          <w:bCs/>
        </w:rPr>
        <w:t>ñ</w:t>
      </w:r>
      <w:r>
        <w:rPr>
          <w:b/>
          <w:bCs/>
        </w:rPr>
        <w:t>cal</w:t>
      </w:r>
      <w:r>
        <w:t xml:space="preserve"> \s BA</w:t>
      </w:r>
    </w:p>
    <w:p w14:paraId="563FA3E2" w14:textId="77777777" w:rsidR="00C42BF2" w:rsidRDefault="00F80514">
      <w:pPr>
        <w:pStyle w:val="Default"/>
        <w:widowControl w:val="0"/>
        <w:tabs>
          <w:tab w:val="left" w:pos="2880"/>
        </w:tabs>
        <w:ind w:left="2880" w:hanging="2880"/>
      </w:pPr>
      <w:r>
        <w:t>^^^</w:t>
      </w:r>
    </w:p>
    <w:p w14:paraId="246E8F35" w14:textId="5F574556" w:rsidR="00077173" w:rsidRDefault="00077173">
      <w:pPr>
        <w:pStyle w:val="Default"/>
        <w:widowControl w:val="0"/>
        <w:tabs>
          <w:tab w:val="left" w:pos="2880"/>
        </w:tabs>
        <w:ind w:left="2880" w:hanging="2880"/>
      </w:pPr>
      <w:r>
        <w:t>\l Gunwinygu</w:t>
      </w:r>
      <w:r>
        <w:tab/>
        <w:t>\w ma-ce</w:t>
      </w:r>
      <w:r>
        <w:t>ñ</w:t>
      </w:r>
      <w:r>
        <w:t xml:space="preserve">cok \g </w:t>
      </w:r>
      <w:r>
        <w:rPr>
          <w:rFonts w:hAnsi="Times New Roman"/>
        </w:rPr>
        <w:t>‘</w:t>
      </w:r>
      <w:r>
        <w:t>milkwood tree</w:t>
      </w:r>
      <w:r>
        <w:rPr>
          <w:rFonts w:hAnsi="Times New Roman"/>
        </w:rPr>
        <w:t xml:space="preserve">’ </w:t>
      </w:r>
      <w:r>
        <w:t>\s NE 1997</w:t>
      </w:r>
    </w:p>
    <w:p w14:paraId="627EE918" w14:textId="7D64A00A" w:rsidR="00C42BF2" w:rsidRDefault="00F80514">
      <w:pPr>
        <w:pStyle w:val="Default"/>
        <w:widowControl w:val="0"/>
        <w:tabs>
          <w:tab w:val="left" w:pos="2880"/>
        </w:tabs>
        <w:ind w:left="2880" w:hanging="2880"/>
      </w:pPr>
      <w:r>
        <w:t>\l Mayali</w:t>
      </w:r>
      <w:r>
        <w:tab/>
        <w:t>\w je</w:t>
      </w:r>
      <w:r>
        <w:rPr>
          <w:rFonts w:hAnsi="Times New Roman"/>
        </w:rPr>
        <w:t>ñ</w:t>
      </w:r>
      <w:r>
        <w:t xml:space="preserve">jok \g </w:t>
      </w:r>
      <w:r>
        <w:rPr>
          <w:rFonts w:hAnsi="Times New Roman"/>
        </w:rPr>
        <w:t>‘</w:t>
      </w:r>
      <w:r>
        <w:t>milkwood tree</w:t>
      </w:r>
      <w:r>
        <w:rPr>
          <w:rFonts w:hAnsi="Times New Roman"/>
        </w:rPr>
        <w:t xml:space="preserve">’ </w:t>
      </w:r>
      <w:r>
        <w:t>\s NE</w:t>
      </w:r>
      <w:r w:rsidR="007D45FB">
        <w:t xml:space="preserve"> 1997</w:t>
      </w:r>
    </w:p>
    <w:p w14:paraId="39C12F50" w14:textId="77777777" w:rsidR="00C42BF2" w:rsidRDefault="00F80514">
      <w:pPr>
        <w:pStyle w:val="Default"/>
        <w:widowControl w:val="0"/>
        <w:tabs>
          <w:tab w:val="left" w:pos="2880"/>
        </w:tabs>
        <w:ind w:left="2880" w:hanging="2880"/>
      </w:pPr>
      <w:r>
        <w:t>\l Nunggubuyu</w:t>
      </w:r>
      <w:r>
        <w:tab/>
        <w:t>\w ya</w:t>
      </w:r>
      <w:r>
        <w:rPr>
          <w:rFonts w:hAnsi="Times New Roman"/>
        </w:rPr>
        <w:t>ñ</w:t>
      </w:r>
      <w:r>
        <w:t xml:space="preserve">cuk \g </w:t>
      </w:r>
      <w:r>
        <w:rPr>
          <w:rFonts w:hAnsi="Times New Roman"/>
        </w:rPr>
        <w:t>‘</w:t>
      </w:r>
      <w:r>
        <w:t>milkwood tree</w:t>
      </w:r>
      <w:r>
        <w:rPr>
          <w:rFonts w:hAnsi="Times New Roman"/>
        </w:rPr>
        <w:t xml:space="preserve">’ </w:t>
      </w:r>
      <w:r>
        <w:t>\s JHeath</w:t>
      </w:r>
    </w:p>
    <w:p w14:paraId="4340D1A0" w14:textId="27F8586A" w:rsidR="00C42BF2" w:rsidRDefault="00F80514">
      <w:pPr>
        <w:pStyle w:val="Default"/>
        <w:widowControl w:val="0"/>
        <w:tabs>
          <w:tab w:val="left" w:pos="2880"/>
        </w:tabs>
        <w:ind w:left="2880" w:hanging="2880"/>
      </w:pPr>
      <w:r>
        <w:t>\l Iwaidja</w:t>
      </w:r>
      <w:r>
        <w:tab/>
        <w:t>\w ya</w:t>
      </w:r>
      <w:r>
        <w:rPr>
          <w:rFonts w:hAnsi="Times New Roman"/>
        </w:rPr>
        <w:t>ñ</w:t>
      </w:r>
      <w:r>
        <w:t xml:space="preserve">cuk \g </w:t>
      </w:r>
      <w:r>
        <w:rPr>
          <w:rFonts w:hAnsi="Times New Roman"/>
        </w:rPr>
        <w:t>‘</w:t>
      </w:r>
      <w:r>
        <w:t>milk; breast</w:t>
      </w:r>
      <w:r>
        <w:rPr>
          <w:rFonts w:hAnsi="Times New Roman"/>
        </w:rPr>
        <w:t xml:space="preserve">’ </w:t>
      </w:r>
      <w:r>
        <w:t>\s NE</w:t>
      </w:r>
      <w:r w:rsidR="007D45FB">
        <w:t xml:space="preserve"> 1997</w:t>
      </w:r>
    </w:p>
    <w:p w14:paraId="377652A7" w14:textId="514D9274" w:rsidR="007D45FB" w:rsidRDefault="00CB3673" w:rsidP="007D45FB">
      <w:pPr>
        <w:pStyle w:val="Default"/>
        <w:widowControl w:val="0"/>
        <w:tabs>
          <w:tab w:val="left" w:pos="2880"/>
        </w:tabs>
        <w:ind w:left="2880" w:hanging="2880"/>
      </w:pPr>
      <w:r>
        <w:t>\l Mawng</w:t>
      </w:r>
      <w:r>
        <w:tab/>
        <w:t xml:space="preserve">\w </w:t>
      </w:r>
      <w:r w:rsidR="007D45FB">
        <w:t>ya</w:t>
      </w:r>
      <w:r w:rsidR="007D45FB">
        <w:rPr>
          <w:rFonts w:hAnsi="Times New Roman"/>
        </w:rPr>
        <w:t>ñ</w:t>
      </w:r>
      <w:r w:rsidR="007D45FB">
        <w:t xml:space="preserve">cuk \g </w:t>
      </w:r>
      <w:r w:rsidR="007D45FB">
        <w:rPr>
          <w:rFonts w:hAnsi="Times New Roman"/>
        </w:rPr>
        <w:t>‘</w:t>
      </w:r>
      <w:r w:rsidR="007D45FB">
        <w:t>milk; breast</w:t>
      </w:r>
      <w:r w:rsidR="007D45FB">
        <w:rPr>
          <w:rFonts w:hAnsi="Times New Roman"/>
        </w:rPr>
        <w:t xml:space="preserve">’ </w:t>
      </w:r>
      <w:r w:rsidR="007D45FB">
        <w:t>\s NE 1997</w:t>
      </w:r>
    </w:p>
    <w:p w14:paraId="5342750C" w14:textId="37912913" w:rsidR="00CB3673" w:rsidRDefault="00CB3673">
      <w:pPr>
        <w:pStyle w:val="Default"/>
        <w:widowControl w:val="0"/>
        <w:tabs>
          <w:tab w:val="left" w:pos="2880"/>
        </w:tabs>
        <w:ind w:left="2880" w:hanging="2880"/>
      </w:pPr>
    </w:p>
    <w:p w14:paraId="28B6BE7E" w14:textId="77777777" w:rsidR="00C42BF2" w:rsidRDefault="00F80514">
      <w:pPr>
        <w:pStyle w:val="Default"/>
        <w:widowControl w:val="0"/>
        <w:tabs>
          <w:tab w:val="left" w:pos="2880"/>
        </w:tabs>
        <w:ind w:left="2880" w:hanging="2880"/>
        <w:rPr>
          <w:b/>
          <w:bCs/>
          <w:color w:val="003300"/>
          <w:u w:color="003300"/>
        </w:rPr>
      </w:pPr>
      <w:r>
        <w:rPr>
          <w:b/>
          <w:bCs/>
          <w:color w:val="003300"/>
          <w:u w:color="003300"/>
        </w:rPr>
        <w:t>^^^</w:t>
      </w:r>
    </w:p>
    <w:p w14:paraId="05B6B9AD" w14:textId="77777777" w:rsidR="00C42BF2" w:rsidRDefault="00F80514">
      <w:pPr>
        <w:pStyle w:val="Default"/>
        <w:widowControl w:val="0"/>
        <w:tabs>
          <w:tab w:val="left" w:pos="2880"/>
        </w:tabs>
        <w:ind w:left="2880" w:hanging="2880"/>
        <w:rPr>
          <w:b/>
          <w:bCs/>
          <w:color w:val="003300"/>
          <w:u w:color="003300"/>
        </w:rPr>
      </w:pPr>
      <w:r>
        <w:rPr>
          <w:b/>
          <w:bCs/>
          <w:color w:val="003300"/>
          <w:u w:color="003300"/>
        </w:rPr>
        <w:t>\l KKaper</w:t>
      </w:r>
      <w:r>
        <w:rPr>
          <w:b/>
          <w:bCs/>
          <w:color w:val="003300"/>
          <w:u w:color="003300"/>
        </w:rPr>
        <w:tab/>
        <w:t>\w thelth</w:t>
      </w:r>
      <w:r>
        <w:rPr>
          <w:rFonts w:hAnsi="Times New Roman"/>
          <w:b/>
          <w:bCs/>
          <w:color w:val="003300"/>
          <w:u w:color="003300"/>
        </w:rPr>
        <w:t>é</w:t>
      </w:r>
      <w:r>
        <w:rPr>
          <w:b/>
          <w:bCs/>
          <w:color w:val="003300"/>
          <w:u w:color="003300"/>
        </w:rPr>
        <w:t xml:space="preserve">l \g </w:t>
      </w:r>
      <w:r>
        <w:rPr>
          <w:rFonts w:hAnsi="Times New Roman"/>
          <w:b/>
          <w:bCs/>
          <w:color w:val="003300"/>
          <w:u w:color="003300"/>
        </w:rPr>
        <w:t>‘</w:t>
      </w:r>
      <w:r>
        <w:rPr>
          <w:b/>
          <w:bCs/>
          <w:color w:val="003300"/>
          <w:u w:color="003300"/>
        </w:rPr>
        <w:t>milkwood tree</w:t>
      </w:r>
      <w:r>
        <w:rPr>
          <w:rFonts w:hAnsi="Times New Roman"/>
          <w:b/>
          <w:bCs/>
          <w:color w:val="003300"/>
          <w:u w:color="003300"/>
        </w:rPr>
        <w:t xml:space="preserve">’ </w:t>
      </w:r>
      <w:r>
        <w:rPr>
          <w:b/>
          <w:bCs/>
          <w:color w:val="003300"/>
          <w:u w:color="003300"/>
        </w:rPr>
        <w:t xml:space="preserve">\q </w:t>
      </w:r>
      <w:r>
        <w:rPr>
          <w:b/>
          <w:bCs/>
          <w:i/>
          <w:iCs/>
          <w:color w:val="003300"/>
          <w:u w:color="003300"/>
        </w:rPr>
        <w:t>Alstonia actinophylla</w:t>
      </w:r>
      <w:r>
        <w:rPr>
          <w:b/>
          <w:bCs/>
          <w:color w:val="003300"/>
          <w:u w:color="003300"/>
        </w:rPr>
        <w:t>. \s RP01R 2000 p53</w:t>
      </w:r>
    </w:p>
    <w:p w14:paraId="4DFDC36A" w14:textId="77777777" w:rsidR="00C42BF2" w:rsidRDefault="00C42BF2">
      <w:pPr>
        <w:pStyle w:val="Default"/>
        <w:widowControl w:val="0"/>
        <w:tabs>
          <w:tab w:val="left" w:pos="2880"/>
        </w:tabs>
        <w:ind w:left="2880" w:hanging="2880"/>
        <w:rPr>
          <w:b/>
          <w:bCs/>
          <w:color w:val="003300"/>
          <w:u w:color="003300"/>
        </w:rPr>
      </w:pPr>
    </w:p>
    <w:p w14:paraId="1B3EA1BC" w14:textId="77777777" w:rsidR="00C42BF2" w:rsidRDefault="00C42BF2">
      <w:pPr>
        <w:pStyle w:val="Default"/>
        <w:widowControl w:val="0"/>
        <w:tabs>
          <w:tab w:val="left" w:pos="2880"/>
        </w:tabs>
        <w:ind w:left="2880" w:hanging="2880"/>
        <w:rPr>
          <w:b/>
          <w:bCs/>
          <w:color w:val="003300"/>
          <w:u w:color="003300"/>
        </w:rPr>
      </w:pPr>
    </w:p>
    <w:p w14:paraId="4CCF762C" w14:textId="77777777" w:rsidR="00C42BF2" w:rsidRDefault="00F80514">
      <w:pPr>
        <w:pStyle w:val="Default"/>
        <w:widowControl w:val="0"/>
        <w:tabs>
          <w:tab w:val="left" w:pos="2880"/>
        </w:tabs>
        <w:ind w:left="2880" w:hanging="2880"/>
        <w:rPr>
          <w:b/>
          <w:bCs/>
        </w:rPr>
      </w:pPr>
      <w:r>
        <w:t xml:space="preserve">\e </w:t>
      </w:r>
      <w:r>
        <w:rPr>
          <w:b/>
          <w:bCs/>
        </w:rPr>
        <w:t>*capa</w:t>
      </w:r>
    </w:p>
    <w:p w14:paraId="4DF55DC2" w14:textId="77777777" w:rsidR="00C42BF2" w:rsidRDefault="00F80514">
      <w:pPr>
        <w:pStyle w:val="Default"/>
        <w:widowControl w:val="0"/>
        <w:tabs>
          <w:tab w:val="left" w:pos="2880"/>
        </w:tabs>
        <w:ind w:left="2880" w:hanging="2880"/>
      </w:pPr>
      <w:r>
        <w:t xml:space="preserve">\t </w:t>
      </w:r>
      <w:r>
        <w:rPr>
          <w:rFonts w:hAnsi="Times New Roman"/>
        </w:rPr>
        <w:t>‘</w:t>
      </w:r>
      <w:r>
        <w:t>fork of tree</w:t>
      </w:r>
      <w:r>
        <w:rPr>
          <w:rFonts w:hAnsi="Times New Roman"/>
        </w:rPr>
        <w:t>’</w:t>
      </w:r>
    </w:p>
    <w:p w14:paraId="591ACB45" w14:textId="77777777" w:rsidR="00C42BF2" w:rsidRDefault="00F80514">
      <w:pPr>
        <w:pStyle w:val="Default"/>
        <w:widowControl w:val="0"/>
        <w:tabs>
          <w:tab w:val="left" w:pos="2880"/>
        </w:tabs>
        <w:ind w:left="2880" w:hanging="2880"/>
      </w:pPr>
      <w:r>
        <w:t>\b n</w:t>
      </w:r>
    </w:p>
    <w:p w14:paraId="73F4F034" w14:textId="77777777" w:rsidR="00C42BF2" w:rsidRDefault="00F80514">
      <w:pPr>
        <w:pStyle w:val="Default"/>
        <w:widowControl w:val="0"/>
        <w:tabs>
          <w:tab w:val="left" w:pos="2880"/>
        </w:tabs>
        <w:ind w:left="2880" w:hanging="2880"/>
      </w:pPr>
      <w:r>
        <w:t>\c P</w:t>
      </w:r>
    </w:p>
    <w:p w14:paraId="16AFE870" w14:textId="77777777" w:rsidR="00C42BF2" w:rsidRDefault="00F80514">
      <w:pPr>
        <w:pStyle w:val="Default"/>
        <w:widowControl w:val="0"/>
        <w:tabs>
          <w:tab w:val="left" w:pos="2880"/>
        </w:tabs>
        <w:ind w:left="2880" w:hanging="2880"/>
      </w:pPr>
      <w:r>
        <w:t>\l Umpila</w:t>
      </w:r>
      <w:r>
        <w:tab/>
        <w:t xml:space="preserve">\w thapa \g </w:t>
      </w:r>
      <w:r>
        <w:rPr>
          <w:rFonts w:hAnsi="Times New Roman"/>
        </w:rPr>
        <w:t>‘</w:t>
      </w:r>
      <w:r>
        <w:t>fork of tree; forked stick</w:t>
      </w:r>
      <w:r>
        <w:rPr>
          <w:rFonts w:hAnsi="Times New Roman"/>
        </w:rPr>
        <w:t xml:space="preserve">’ </w:t>
      </w:r>
      <w:r>
        <w:t>\s GNOG, KLH</w:t>
      </w:r>
    </w:p>
    <w:p w14:paraId="7574D9BD" w14:textId="77777777" w:rsidR="00C42BF2" w:rsidRDefault="00F80514">
      <w:pPr>
        <w:pStyle w:val="Default"/>
        <w:widowControl w:val="0"/>
        <w:tabs>
          <w:tab w:val="left" w:pos="2880"/>
        </w:tabs>
        <w:ind w:left="2880" w:hanging="2880"/>
      </w:pPr>
      <w:r>
        <w:t>\l WMungknh</w:t>
      </w:r>
      <w:r>
        <w:tab/>
        <w:t xml:space="preserve">\w thap \g </w:t>
      </w:r>
      <w:r>
        <w:rPr>
          <w:rFonts w:hAnsi="Times New Roman"/>
        </w:rPr>
        <w:t>‘</w:t>
      </w:r>
      <w:r>
        <w:t>fork of tree, forked branch, also forked sticks to hold cross-bars</w:t>
      </w:r>
      <w:r>
        <w:rPr>
          <w:rFonts w:hAnsi="Times New Roman"/>
        </w:rPr>
        <w:t xml:space="preserve">’ </w:t>
      </w:r>
      <w:r>
        <w:t>\s KLH, KPPW</w:t>
      </w:r>
    </w:p>
    <w:p w14:paraId="1ED22BB0" w14:textId="77777777" w:rsidR="00C42BF2" w:rsidRDefault="00F80514">
      <w:pPr>
        <w:pStyle w:val="Default"/>
        <w:widowControl w:val="0"/>
        <w:tabs>
          <w:tab w:val="left" w:pos="2880"/>
        </w:tabs>
        <w:ind w:left="2880" w:hanging="2880"/>
      </w:pPr>
      <w:r>
        <w:t>\l WNgathan</w:t>
      </w:r>
      <w:r>
        <w:tab/>
        <w:t xml:space="preserve">\w thap \g </w:t>
      </w:r>
      <w:r>
        <w:rPr>
          <w:rFonts w:hAnsi="Times New Roman"/>
        </w:rPr>
        <w:t>‘</w:t>
      </w:r>
      <w:r>
        <w:t>joint; broad bone; fork (?)</w:t>
      </w:r>
      <w:r>
        <w:rPr>
          <w:rFonts w:hAnsi="Times New Roman"/>
        </w:rPr>
        <w:t xml:space="preserve">’ </w:t>
      </w:r>
      <w:r>
        <w:t>\s PS</w:t>
      </w:r>
    </w:p>
    <w:p w14:paraId="7FE2B482" w14:textId="77777777" w:rsidR="00C42BF2" w:rsidRDefault="00F80514">
      <w:pPr>
        <w:pStyle w:val="Default"/>
        <w:widowControl w:val="0"/>
        <w:tabs>
          <w:tab w:val="left" w:pos="2880"/>
        </w:tabs>
        <w:ind w:left="2880" w:hanging="2880"/>
      </w:pPr>
      <w:r>
        <w:t>\l KThaayorre</w:t>
      </w:r>
      <w:r>
        <w:tab/>
        <w:t xml:space="preserve">\w thap, thapa; yuk- \g </w:t>
      </w:r>
      <w:r>
        <w:rPr>
          <w:rFonts w:hAnsi="Times New Roman"/>
        </w:rPr>
        <w:t>‘</w:t>
      </w:r>
      <w:r>
        <w:t>fork of tree, fork in branches</w:t>
      </w:r>
      <w:r>
        <w:rPr>
          <w:rFonts w:hAnsi="Times New Roman"/>
        </w:rPr>
        <w:t xml:space="preserve">’ </w:t>
      </w:r>
      <w:r>
        <w:t xml:space="preserve">\q Also </w:t>
      </w:r>
      <w:r>
        <w:rPr>
          <w:i/>
          <w:iCs/>
        </w:rPr>
        <w:t>ngat-thap</w:t>
      </w:r>
      <w:r>
        <w:t>(</w:t>
      </w:r>
      <w:r>
        <w:rPr>
          <w:i/>
          <w:iCs/>
        </w:rPr>
        <w:t>a</w:t>
      </w:r>
      <w:r>
        <w:t xml:space="preserve">) </w:t>
      </w:r>
      <w:r>
        <w:rPr>
          <w:rFonts w:hAnsi="Times New Roman"/>
        </w:rPr>
        <w:t>‘</w:t>
      </w:r>
      <w:r>
        <w:t>spine, spike</w:t>
      </w:r>
      <w:r>
        <w:rPr>
          <w:rFonts w:hAnsi="Times New Roman"/>
        </w:rPr>
        <w:t>’</w:t>
      </w:r>
      <w:r>
        <w:t>. \s AH</w:t>
      </w:r>
    </w:p>
    <w:p w14:paraId="3733DA8F" w14:textId="77777777" w:rsidR="00C42BF2" w:rsidRDefault="00F80514">
      <w:pPr>
        <w:pStyle w:val="Default"/>
        <w:widowControl w:val="0"/>
        <w:tabs>
          <w:tab w:val="left" w:pos="2880"/>
        </w:tabs>
        <w:ind w:left="2880" w:hanging="2880"/>
      </w:pPr>
      <w:r>
        <w:t>\l YYoront</w:t>
      </w:r>
      <w:r>
        <w:tab/>
        <w:t xml:space="preserve">\w thap, thapa \g </w:t>
      </w:r>
      <w:r>
        <w:rPr>
          <w:rFonts w:hAnsi="Times New Roman"/>
        </w:rPr>
        <w:t>‘</w:t>
      </w:r>
      <w:r>
        <w:t>nest</w:t>
      </w:r>
      <w:r>
        <w:rPr>
          <w:rFonts w:hAnsi="Times New Roman"/>
        </w:rPr>
        <w:t xml:space="preserve">’ </w:t>
      </w:r>
      <w:r>
        <w:t xml:space="preserve">(1), </w:t>
      </w:r>
      <w:r>
        <w:rPr>
          <w:rFonts w:hAnsi="Times New Roman"/>
        </w:rPr>
        <w:t>‘</w:t>
      </w:r>
      <w:r>
        <w:t>fork of tree</w:t>
      </w:r>
      <w:r>
        <w:rPr>
          <w:rFonts w:hAnsi="Times New Roman"/>
        </w:rPr>
        <w:t xml:space="preserve">’ </w:t>
      </w:r>
      <w:r>
        <w:t>(2) \q Sense 2 volunteered in 1997.</w:t>
      </w:r>
    </w:p>
    <w:p w14:paraId="5B547930" w14:textId="77777777" w:rsidR="00C42BF2" w:rsidRDefault="00F80514">
      <w:pPr>
        <w:pStyle w:val="Default"/>
        <w:widowControl w:val="0"/>
        <w:tabs>
          <w:tab w:val="left" w:pos="2880"/>
        </w:tabs>
        <w:ind w:left="2880" w:hanging="2880"/>
      </w:pPr>
      <w:r>
        <w:t>\l KYalanji</w:t>
      </w:r>
      <w:r>
        <w:tab/>
        <w:t xml:space="preserve">\w jaba \g </w:t>
      </w:r>
      <w:r>
        <w:rPr>
          <w:rFonts w:hAnsi="Times New Roman"/>
        </w:rPr>
        <w:t>‘</w:t>
      </w:r>
      <w:r>
        <w:t>stick, sapling, post, walking stick, horn</w:t>
      </w:r>
      <w:r>
        <w:rPr>
          <w:rFonts w:hAnsi="Times New Roman"/>
        </w:rPr>
        <w:t xml:space="preserve">’ </w:t>
      </w:r>
      <w:r>
        <w:t xml:space="preserve">\q Cognate? \s </w:t>
      </w:r>
      <w:r>
        <w:lastRenderedPageBreak/>
        <w:t>Hr&amp;Hr</w:t>
      </w:r>
    </w:p>
    <w:p w14:paraId="52BA0D17" w14:textId="77777777" w:rsidR="00C42BF2" w:rsidRDefault="00F80514">
      <w:pPr>
        <w:pStyle w:val="Default"/>
        <w:widowControl w:val="0"/>
        <w:tabs>
          <w:tab w:val="left" w:pos="2880"/>
        </w:tabs>
        <w:ind w:left="2880" w:hanging="2880"/>
        <w:rPr>
          <w:color w:val="003300"/>
          <w:u w:color="003300"/>
        </w:rPr>
      </w:pPr>
      <w:r>
        <w:rPr>
          <w:color w:val="003300"/>
          <w:u w:color="003300"/>
        </w:rPr>
        <w:t>\l GYim</w:t>
      </w:r>
      <w:r>
        <w:rPr>
          <w:color w:val="003300"/>
          <w:u w:color="003300"/>
        </w:rPr>
        <w:tab/>
        <w:t xml:space="preserve">\w thaba \g </w:t>
      </w:r>
      <w:r>
        <w:rPr>
          <w:rFonts w:hAnsi="Times New Roman"/>
          <w:color w:val="003300"/>
          <w:u w:color="003300"/>
        </w:rPr>
        <w:t>‘</w:t>
      </w:r>
      <w:r>
        <w:rPr>
          <w:color w:val="003300"/>
          <w:u w:color="003300"/>
        </w:rPr>
        <w:t>stick, yamstick, penis</w:t>
      </w:r>
      <w:r>
        <w:rPr>
          <w:rFonts w:hAnsi="Times New Roman"/>
          <w:color w:val="003300"/>
          <w:u w:color="003300"/>
        </w:rPr>
        <w:t xml:space="preserve">’ </w:t>
      </w:r>
      <w:r>
        <w:rPr>
          <w:color w:val="003300"/>
          <w:u w:color="003300"/>
        </w:rPr>
        <w:t>\q Cognate? \s JHav</w:t>
      </w:r>
    </w:p>
    <w:p w14:paraId="4694FF5A" w14:textId="77777777" w:rsidR="00C42BF2" w:rsidRDefault="00F80514">
      <w:pPr>
        <w:pStyle w:val="Default"/>
        <w:widowControl w:val="0"/>
        <w:tabs>
          <w:tab w:val="left" w:pos="2880"/>
        </w:tabs>
        <w:ind w:left="2880" w:hanging="2880"/>
      </w:pPr>
      <w:r>
        <w:t xml:space="preserve">\l </w:t>
      </w:r>
      <w:r>
        <w:rPr>
          <w:b/>
          <w:bCs/>
        </w:rPr>
        <w:t>pPaman</w:t>
      </w:r>
      <w:r>
        <w:rPr>
          <w:b/>
          <w:bCs/>
        </w:rPr>
        <w:tab/>
        <w:t>\w *capa</w:t>
      </w:r>
      <w:r>
        <w:t xml:space="preserve"> \s KLH</w:t>
      </w:r>
    </w:p>
    <w:p w14:paraId="5D14EAEC" w14:textId="77777777" w:rsidR="00C42BF2" w:rsidRDefault="00C42BF2">
      <w:pPr>
        <w:pStyle w:val="Default"/>
        <w:widowControl w:val="0"/>
        <w:tabs>
          <w:tab w:val="left" w:pos="2880"/>
        </w:tabs>
        <w:ind w:left="2880" w:hanging="2880"/>
      </w:pPr>
    </w:p>
    <w:p w14:paraId="068547AA" w14:textId="77777777" w:rsidR="00C42BF2" w:rsidRDefault="00C42BF2">
      <w:pPr>
        <w:pStyle w:val="Default"/>
        <w:widowControl w:val="0"/>
        <w:tabs>
          <w:tab w:val="left" w:pos="2880"/>
        </w:tabs>
        <w:ind w:left="2880" w:hanging="2880"/>
      </w:pPr>
    </w:p>
    <w:p w14:paraId="421AF5C3" w14:textId="77777777" w:rsidR="00C42BF2" w:rsidRDefault="00F80514">
      <w:pPr>
        <w:pStyle w:val="Default"/>
        <w:widowControl w:val="0"/>
        <w:tabs>
          <w:tab w:val="left" w:pos="2880"/>
        </w:tabs>
        <w:ind w:left="2880" w:hanging="2880"/>
        <w:rPr>
          <w:b/>
          <w:bCs/>
        </w:rPr>
      </w:pPr>
      <w:r>
        <w:t xml:space="preserve">\e </w:t>
      </w:r>
      <w:r>
        <w:rPr>
          <w:b/>
          <w:bCs/>
        </w:rPr>
        <w:t>*capa{</w:t>
      </w:r>
    </w:p>
    <w:p w14:paraId="1F530BBD" w14:textId="77777777" w:rsidR="00C42BF2" w:rsidRDefault="00F80514">
      <w:pPr>
        <w:pStyle w:val="Default"/>
        <w:widowControl w:val="0"/>
        <w:tabs>
          <w:tab w:val="left" w:pos="2880"/>
        </w:tabs>
        <w:ind w:left="2880" w:hanging="2880"/>
      </w:pPr>
      <w:r>
        <w:t xml:space="preserve">\t </w:t>
      </w:r>
      <w:r>
        <w:rPr>
          <w:rFonts w:hAnsi="Times New Roman"/>
        </w:rPr>
        <w:t>‘</w:t>
      </w:r>
      <w:r>
        <w:t>wide</w:t>
      </w:r>
      <w:r>
        <w:rPr>
          <w:rFonts w:hAnsi="Times New Roman"/>
        </w:rPr>
        <w:t>’</w:t>
      </w:r>
    </w:p>
    <w:p w14:paraId="4FF61997" w14:textId="77777777" w:rsidR="00C42BF2" w:rsidRDefault="00F80514">
      <w:pPr>
        <w:pStyle w:val="Default"/>
        <w:widowControl w:val="0"/>
        <w:tabs>
          <w:tab w:val="left" w:pos="2880"/>
        </w:tabs>
        <w:ind w:left="2880" w:hanging="2880"/>
      </w:pPr>
      <w:r>
        <w:t>\b nAdj</w:t>
      </w:r>
    </w:p>
    <w:p w14:paraId="2F409E15" w14:textId="77777777" w:rsidR="00C42BF2" w:rsidRDefault="00F80514">
      <w:pPr>
        <w:pStyle w:val="Default"/>
        <w:widowControl w:val="0"/>
        <w:tabs>
          <w:tab w:val="left" w:pos="2880"/>
        </w:tabs>
        <w:ind w:left="2880" w:hanging="2880"/>
      </w:pPr>
      <w:r>
        <w:t>\x See also *capu (</w:t>
      </w:r>
      <w:r>
        <w:rPr>
          <w:rFonts w:hAnsi="Times New Roman"/>
        </w:rPr>
        <w:t>‘</w:t>
      </w:r>
      <w:r>
        <w:t>elder brother</w:t>
      </w:r>
      <w:r>
        <w:rPr>
          <w:rFonts w:hAnsi="Times New Roman"/>
        </w:rPr>
        <w:t>’</w:t>
      </w:r>
      <w:r>
        <w:t>), *cuwurr (</w:t>
      </w:r>
      <w:r>
        <w:rPr>
          <w:rFonts w:hAnsi="Times New Roman"/>
        </w:rPr>
        <w:t>‘</w:t>
      </w:r>
      <w:r>
        <w:t>big</w:t>
      </w:r>
      <w:r>
        <w:rPr>
          <w:rFonts w:hAnsi="Times New Roman"/>
        </w:rPr>
        <w:t>’</w:t>
      </w:r>
      <w:r>
        <w:t>).</w:t>
      </w:r>
    </w:p>
    <w:p w14:paraId="5CFD5881" w14:textId="77777777" w:rsidR="00C42BF2" w:rsidRDefault="00F80514">
      <w:pPr>
        <w:pStyle w:val="Default"/>
        <w:widowControl w:val="0"/>
        <w:tabs>
          <w:tab w:val="left" w:pos="2880"/>
        </w:tabs>
        <w:ind w:left="2880" w:hanging="2880"/>
      </w:pPr>
      <w:r>
        <w:t>\l KKaper</w:t>
      </w:r>
      <w:r>
        <w:tab/>
        <w:t>\w thap</w:t>
      </w:r>
      <w:r>
        <w:rPr>
          <w:rFonts w:hAnsi="Times New Roman"/>
        </w:rPr>
        <w:t>é</w:t>
      </w:r>
      <w:r>
        <w:t xml:space="preserve">l \g </w:t>
      </w:r>
      <w:r>
        <w:rPr>
          <w:rFonts w:hAnsi="Times New Roman"/>
        </w:rPr>
        <w:t>‘</w:t>
      </w:r>
      <w:r>
        <w:t>big</w:t>
      </w:r>
      <w:r>
        <w:rPr>
          <w:rFonts w:hAnsi="Times New Roman"/>
        </w:rPr>
        <w:t xml:space="preserve">’ </w:t>
      </w:r>
      <w:r>
        <w:t>\s BA</w:t>
      </w:r>
    </w:p>
    <w:p w14:paraId="7E3934A3" w14:textId="77777777" w:rsidR="00C42BF2" w:rsidRDefault="00F80514">
      <w:pPr>
        <w:pStyle w:val="Default"/>
        <w:widowControl w:val="0"/>
        <w:tabs>
          <w:tab w:val="left" w:pos="2880"/>
        </w:tabs>
        <w:ind w:left="2880" w:hanging="2880"/>
      </w:pPr>
      <w:r>
        <w:t>\l Walmajarri</w:t>
      </w:r>
      <w:r>
        <w:tab/>
        <w:t xml:space="preserve">\w capa{ \g </w:t>
      </w:r>
      <w:r>
        <w:rPr>
          <w:rFonts w:hAnsi="Times New Roman"/>
        </w:rPr>
        <w:t>‘</w:t>
      </w:r>
      <w:r>
        <w:t>wide</w:t>
      </w:r>
      <w:r>
        <w:rPr>
          <w:rFonts w:hAnsi="Times New Roman"/>
        </w:rPr>
        <w:t xml:space="preserve">’ </w:t>
      </w:r>
      <w:r>
        <w:t>\s JHd</w:t>
      </w:r>
    </w:p>
    <w:p w14:paraId="73A54101" w14:textId="77777777" w:rsidR="00C42BF2" w:rsidRDefault="00F80514">
      <w:pPr>
        <w:pStyle w:val="Default"/>
        <w:widowControl w:val="0"/>
        <w:tabs>
          <w:tab w:val="left" w:pos="2880"/>
        </w:tabs>
        <w:ind w:left="2880" w:hanging="2880"/>
      </w:pPr>
      <w:r>
        <w:t>^^^</w:t>
      </w:r>
    </w:p>
    <w:p w14:paraId="25BBC3DE" w14:textId="77777777" w:rsidR="00C42BF2" w:rsidRDefault="00F80514">
      <w:pPr>
        <w:pStyle w:val="Default"/>
        <w:widowControl w:val="0"/>
        <w:tabs>
          <w:tab w:val="left" w:pos="2880"/>
        </w:tabs>
        <w:ind w:left="2880" w:hanging="2880"/>
        <w:rPr>
          <w:color w:val="3366FF"/>
          <w:u w:color="3366FF"/>
        </w:rPr>
      </w:pPr>
      <w:r>
        <w:rPr>
          <w:color w:val="3366FF"/>
          <w:u w:color="3366FF"/>
        </w:rPr>
        <w:t>\l Ritharrngu</w:t>
      </w:r>
      <w:r>
        <w:rPr>
          <w:color w:val="3366FF"/>
          <w:u w:color="3366FF"/>
        </w:rPr>
        <w:tab/>
        <w:t xml:space="preserve">\w dhapala \g </w:t>
      </w:r>
      <w:r>
        <w:rPr>
          <w:rFonts w:hAnsi="Times New Roman"/>
          <w:color w:val="3366FF"/>
          <w:u w:color="3366FF"/>
        </w:rPr>
        <w:t>‘</w:t>
      </w:r>
      <w:r>
        <w:rPr>
          <w:color w:val="3366FF"/>
          <w:u w:color="3366FF"/>
        </w:rPr>
        <w:t>away, outside</w:t>
      </w:r>
      <w:r>
        <w:rPr>
          <w:rFonts w:hAnsi="Times New Roman"/>
          <w:color w:val="3366FF"/>
          <w:u w:color="3366FF"/>
        </w:rPr>
        <w:t xml:space="preserve">’ </w:t>
      </w:r>
      <w:r>
        <w:rPr>
          <w:color w:val="3366FF"/>
          <w:u w:color="3366FF"/>
        </w:rPr>
        <w:t>\q There</w:t>
      </w:r>
      <w:r>
        <w:rPr>
          <w:rFonts w:hAnsi="Times New Roman"/>
          <w:color w:val="3366FF"/>
          <w:u w:color="3366FF"/>
        </w:rPr>
        <w:t>’</w:t>
      </w:r>
      <w:r>
        <w:rPr>
          <w:color w:val="3366FF"/>
          <w:u w:color="3366FF"/>
        </w:rPr>
        <w:t>s a note in Zorc that it</w:t>
      </w:r>
      <w:r>
        <w:rPr>
          <w:rFonts w:hAnsi="Times New Roman"/>
          <w:color w:val="3366FF"/>
          <w:u w:color="3366FF"/>
        </w:rPr>
        <w:t>’</w:t>
      </w:r>
      <w:r>
        <w:rPr>
          <w:color w:val="3366FF"/>
          <w:u w:color="3366FF"/>
        </w:rPr>
        <w:t>s dha: plus bala but that</w:t>
      </w:r>
      <w:r>
        <w:rPr>
          <w:rFonts w:hAnsi="Times New Roman"/>
          <w:color w:val="3366FF"/>
          <w:u w:color="3366FF"/>
        </w:rPr>
        <w:t>’</w:t>
      </w:r>
      <w:r>
        <w:rPr>
          <w:color w:val="3366FF"/>
          <w:u w:color="3366FF"/>
        </w:rPr>
        <w:t>s not what I</w:t>
      </w:r>
      <w:r>
        <w:rPr>
          <w:rFonts w:hAnsi="Times New Roman"/>
          <w:color w:val="3366FF"/>
          <w:u w:color="3366FF"/>
        </w:rPr>
        <w:t>’</w:t>
      </w:r>
      <w:r>
        <w:rPr>
          <w:color w:val="3366FF"/>
          <w:u w:color="3366FF"/>
        </w:rPr>
        <w:t>d expect from dha:+bala I think. \s CB/ZYM</w:t>
      </w:r>
    </w:p>
    <w:p w14:paraId="2F55E2E8" w14:textId="77777777" w:rsidR="00C42BF2" w:rsidRDefault="00F80514">
      <w:pPr>
        <w:pStyle w:val="Default"/>
        <w:widowControl w:val="0"/>
        <w:tabs>
          <w:tab w:val="left" w:pos="2880"/>
        </w:tabs>
        <w:ind w:left="2880" w:hanging="2880"/>
      </w:pPr>
      <w:r>
        <w:t>***</w:t>
      </w:r>
    </w:p>
    <w:p w14:paraId="0CEEAE29" w14:textId="77777777" w:rsidR="00C42BF2" w:rsidRDefault="00F80514">
      <w:pPr>
        <w:pStyle w:val="Default"/>
        <w:widowControl w:val="0"/>
        <w:tabs>
          <w:tab w:val="left" w:pos="2880"/>
        </w:tabs>
        <w:ind w:left="2880" w:hanging="2880"/>
      </w:pPr>
      <w:r>
        <w:t>\l Muruwari</w:t>
      </w:r>
      <w:r>
        <w:tab/>
        <w:t xml:space="preserve">\w kapal-kapal \g </w:t>
      </w:r>
      <w:r>
        <w:rPr>
          <w:rFonts w:hAnsi="Times New Roman"/>
        </w:rPr>
        <w:t>‘</w:t>
      </w:r>
      <w:r>
        <w:t>old people</w:t>
      </w:r>
      <w:r>
        <w:rPr>
          <w:rFonts w:hAnsi="Times New Roman"/>
        </w:rPr>
        <w:t xml:space="preserve">’ </w:t>
      </w:r>
      <w:r>
        <w:t>\s LFOates</w:t>
      </w:r>
    </w:p>
    <w:p w14:paraId="3B9C0022" w14:textId="77777777" w:rsidR="00C42BF2" w:rsidRDefault="00F80514">
      <w:pPr>
        <w:pStyle w:val="Default"/>
        <w:widowControl w:val="0"/>
        <w:tabs>
          <w:tab w:val="left" w:pos="2880"/>
        </w:tabs>
        <w:ind w:left="2880" w:hanging="2880"/>
      </w:pPr>
      <w:r>
        <w:t>***</w:t>
      </w:r>
    </w:p>
    <w:p w14:paraId="6ABDFCC1" w14:textId="77777777" w:rsidR="00C42BF2" w:rsidRDefault="00F80514">
      <w:pPr>
        <w:pStyle w:val="Default"/>
        <w:widowControl w:val="0"/>
        <w:tabs>
          <w:tab w:val="left" w:pos="2880"/>
        </w:tabs>
        <w:ind w:left="2880" w:hanging="2880"/>
      </w:pPr>
      <w:r>
        <w:t>\l YYoront</w:t>
      </w:r>
      <w:r>
        <w:tab/>
        <w:t xml:space="preserve">\w thoworr \g </w:t>
      </w:r>
      <w:r>
        <w:rPr>
          <w:rFonts w:hAnsi="Times New Roman"/>
        </w:rPr>
        <w:t>‘</w:t>
      </w:r>
      <w:r>
        <w:t>big</w:t>
      </w:r>
      <w:r>
        <w:rPr>
          <w:rFonts w:hAnsi="Times New Roman"/>
        </w:rPr>
        <w:t xml:space="preserve">’ </w:t>
      </w:r>
      <w:r>
        <w:t xml:space="preserve">\p Ergative; Dat </w:t>
      </w:r>
      <w:r>
        <w:rPr>
          <w:i/>
          <w:iCs/>
        </w:rPr>
        <w:t>thowonn</w:t>
      </w:r>
      <w:r>
        <w:t>; no Abs.</w:t>
      </w:r>
    </w:p>
    <w:p w14:paraId="1596613E" w14:textId="77777777" w:rsidR="00C42BF2" w:rsidRDefault="00F80514">
      <w:pPr>
        <w:pStyle w:val="Default"/>
        <w:widowControl w:val="0"/>
        <w:tabs>
          <w:tab w:val="left" w:pos="2880"/>
        </w:tabs>
        <w:ind w:left="2880" w:hanging="2880"/>
      </w:pPr>
      <w:r>
        <w:t>\l YMel</w:t>
      </w:r>
      <w:r>
        <w:tab/>
        <w:t xml:space="preserve">\w thoworr \g </w:t>
      </w:r>
      <w:r>
        <w:rPr>
          <w:rFonts w:hAnsi="Times New Roman"/>
        </w:rPr>
        <w:t>’</w:t>
      </w:r>
      <w:r>
        <w:t>big</w:t>
      </w:r>
      <w:r>
        <w:rPr>
          <w:rFonts w:hAnsi="Times New Roman"/>
        </w:rPr>
        <w:t xml:space="preserve">’ </w:t>
      </w:r>
      <w:r>
        <w:t>\p Ergative; no Abs.</w:t>
      </w:r>
    </w:p>
    <w:p w14:paraId="451D34EE" w14:textId="77777777" w:rsidR="00C42BF2" w:rsidRDefault="00C42BF2">
      <w:pPr>
        <w:pStyle w:val="Default"/>
        <w:widowControl w:val="0"/>
        <w:tabs>
          <w:tab w:val="left" w:pos="2880"/>
        </w:tabs>
        <w:ind w:left="2880" w:hanging="2880"/>
      </w:pPr>
    </w:p>
    <w:p w14:paraId="0C846B27" w14:textId="77777777" w:rsidR="00C42BF2" w:rsidRDefault="00C42BF2">
      <w:pPr>
        <w:pStyle w:val="Default"/>
        <w:widowControl w:val="0"/>
        <w:tabs>
          <w:tab w:val="left" w:pos="2880"/>
        </w:tabs>
        <w:ind w:left="2880" w:hanging="2880"/>
      </w:pPr>
    </w:p>
    <w:p w14:paraId="4F0F5EBB" w14:textId="77777777" w:rsidR="00C42BF2" w:rsidRDefault="00F80514">
      <w:pPr>
        <w:pStyle w:val="Default"/>
        <w:widowControl w:val="0"/>
        <w:tabs>
          <w:tab w:val="left" w:pos="2880"/>
        </w:tabs>
        <w:ind w:left="2880" w:hanging="2880"/>
        <w:rPr>
          <w:b/>
          <w:bCs/>
        </w:rPr>
      </w:pPr>
      <w:r>
        <w:t xml:space="preserve">\e </w:t>
      </w:r>
      <w:r>
        <w:rPr>
          <w:b/>
          <w:bCs/>
        </w:rPr>
        <w:t>*capu</w:t>
      </w:r>
    </w:p>
    <w:p w14:paraId="1BB2022E" w14:textId="77777777" w:rsidR="00C42BF2" w:rsidRDefault="00F80514">
      <w:pPr>
        <w:pStyle w:val="Default"/>
        <w:widowControl w:val="0"/>
        <w:tabs>
          <w:tab w:val="left" w:pos="2880"/>
        </w:tabs>
        <w:ind w:left="2880" w:hanging="2880"/>
      </w:pPr>
      <w:r>
        <w:t xml:space="preserve">\t </w:t>
      </w:r>
      <w:r>
        <w:rPr>
          <w:rFonts w:hAnsi="Times New Roman"/>
        </w:rPr>
        <w:t>‘</w:t>
      </w:r>
      <w:r>
        <w:t>elder brother</w:t>
      </w:r>
      <w:r>
        <w:rPr>
          <w:rFonts w:hAnsi="Times New Roman"/>
        </w:rPr>
        <w:t>’</w:t>
      </w:r>
    </w:p>
    <w:p w14:paraId="170A54D0" w14:textId="77777777" w:rsidR="00C42BF2" w:rsidRDefault="00F80514">
      <w:pPr>
        <w:pStyle w:val="Default"/>
        <w:widowControl w:val="0"/>
        <w:tabs>
          <w:tab w:val="left" w:pos="2880"/>
        </w:tabs>
        <w:ind w:left="2880" w:hanging="2880"/>
      </w:pPr>
      <w:r>
        <w:t>\b n</w:t>
      </w:r>
    </w:p>
    <w:p w14:paraId="02646896" w14:textId="77777777" w:rsidR="00C42BF2" w:rsidRDefault="00F80514">
      <w:pPr>
        <w:pStyle w:val="Default"/>
        <w:widowControl w:val="0"/>
        <w:tabs>
          <w:tab w:val="left" w:pos="2880"/>
        </w:tabs>
        <w:ind w:left="2880" w:hanging="2880"/>
      </w:pPr>
      <w:r>
        <w:t>\c H</w:t>
      </w:r>
    </w:p>
    <w:p w14:paraId="610CFEBC" w14:textId="77777777" w:rsidR="00C42BF2" w:rsidRDefault="00F80514">
      <w:pPr>
        <w:pStyle w:val="Default"/>
        <w:widowControl w:val="0"/>
        <w:tabs>
          <w:tab w:val="left" w:pos="2880"/>
        </w:tabs>
        <w:ind w:left="2880" w:hanging="2880"/>
      </w:pPr>
      <w:r>
        <w:t>\c K</w:t>
      </w:r>
    </w:p>
    <w:p w14:paraId="4A954DA3" w14:textId="77777777" w:rsidR="00C42BF2" w:rsidRDefault="00F80514">
      <w:pPr>
        <w:pStyle w:val="Default"/>
        <w:widowControl w:val="0"/>
        <w:tabs>
          <w:tab w:val="left" w:pos="2880"/>
        </w:tabs>
        <w:ind w:left="2880" w:hanging="2880"/>
      </w:pPr>
      <w:r>
        <w:t>\x See also *capa{ (</w:t>
      </w:r>
      <w:r>
        <w:rPr>
          <w:rFonts w:hAnsi="Times New Roman"/>
        </w:rPr>
        <w:t>‘</w:t>
      </w:r>
      <w:r>
        <w:t>wide</w:t>
      </w:r>
      <w:r>
        <w:rPr>
          <w:rFonts w:hAnsi="Times New Roman"/>
        </w:rPr>
        <w:t>’</w:t>
      </w:r>
      <w:r>
        <w:t>), *cuwurr (</w:t>
      </w:r>
      <w:r>
        <w:rPr>
          <w:rFonts w:hAnsi="Times New Roman"/>
        </w:rPr>
        <w:t>‘</w:t>
      </w:r>
      <w:r>
        <w:t>big</w:t>
      </w:r>
      <w:r>
        <w:rPr>
          <w:rFonts w:hAnsi="Times New Roman"/>
        </w:rPr>
        <w:t>’</w:t>
      </w:r>
      <w:r>
        <w:t>).</w:t>
      </w:r>
    </w:p>
    <w:p w14:paraId="5CD040CD" w14:textId="77777777" w:rsidR="00C42BF2" w:rsidRDefault="00F80514">
      <w:pPr>
        <w:pStyle w:val="Default"/>
        <w:widowControl w:val="0"/>
        <w:tabs>
          <w:tab w:val="left" w:pos="2880"/>
        </w:tabs>
        <w:ind w:left="2880" w:hanging="2880"/>
      </w:pPr>
      <w:r>
        <w:t>\l Mayi-Kutuna</w:t>
      </w:r>
      <w:r>
        <w:tab/>
        <w:t xml:space="preserve">\w thapu \g </w:t>
      </w:r>
      <w:r>
        <w:rPr>
          <w:rFonts w:hAnsi="Times New Roman"/>
        </w:rPr>
        <w:t>‘</w:t>
      </w:r>
      <w:r>
        <w:t>elder brother</w:t>
      </w:r>
      <w:r>
        <w:rPr>
          <w:rFonts w:hAnsi="Times New Roman"/>
        </w:rPr>
        <w:t xml:space="preserve">’ </w:t>
      </w:r>
      <w:r>
        <w:t>\s GB</w:t>
      </w:r>
    </w:p>
    <w:p w14:paraId="3C52E977" w14:textId="77777777" w:rsidR="00C42BF2" w:rsidRDefault="00F80514">
      <w:pPr>
        <w:pStyle w:val="Default"/>
        <w:widowControl w:val="0"/>
        <w:tabs>
          <w:tab w:val="left" w:pos="2880"/>
        </w:tabs>
        <w:ind w:left="2880" w:hanging="2880"/>
      </w:pPr>
      <w:r>
        <w:t xml:space="preserve">\l </w:t>
      </w:r>
      <w:r>
        <w:rPr>
          <w:b/>
          <w:bCs/>
        </w:rPr>
        <w:t>pPNy</w:t>
      </w:r>
      <w:r>
        <w:rPr>
          <w:b/>
          <w:bCs/>
        </w:rPr>
        <w:tab/>
        <w:t>\w *capu</w:t>
      </w:r>
      <w:r>
        <w:t xml:space="preserve"> \s KLH 82:373</w:t>
      </w:r>
    </w:p>
    <w:p w14:paraId="53D350C6" w14:textId="77777777" w:rsidR="00C42BF2" w:rsidRDefault="00F80514">
      <w:pPr>
        <w:pStyle w:val="Default"/>
        <w:widowControl w:val="0"/>
        <w:tabs>
          <w:tab w:val="left" w:pos="2880"/>
        </w:tabs>
        <w:ind w:left="2880" w:hanging="2880"/>
      </w:pPr>
      <w:r>
        <w:t>^^^</w:t>
      </w:r>
    </w:p>
    <w:p w14:paraId="6CCE8DE6" w14:textId="77777777" w:rsidR="00C42BF2" w:rsidRDefault="00F80514">
      <w:pPr>
        <w:pStyle w:val="Default"/>
        <w:widowControl w:val="0"/>
        <w:tabs>
          <w:tab w:val="left" w:pos="2880"/>
        </w:tabs>
        <w:ind w:left="2880" w:hanging="2880"/>
      </w:pPr>
      <w:r>
        <w:t>\l Karajarri</w:t>
      </w:r>
      <w:r>
        <w:tab/>
        <w:t xml:space="preserve">\w japulu \g </w:t>
      </w:r>
      <w:r>
        <w:rPr>
          <w:rFonts w:hAnsi="Times New Roman"/>
        </w:rPr>
        <w:t>‘</w:t>
      </w:r>
      <w:r>
        <w:t>father, father</w:t>
      </w:r>
      <w:r>
        <w:rPr>
          <w:rFonts w:hAnsi="Times New Roman"/>
        </w:rPr>
        <w:t>’</w:t>
      </w:r>
      <w:r>
        <w:t>s brother</w:t>
      </w:r>
      <w:r>
        <w:rPr>
          <w:rFonts w:hAnsi="Times New Roman"/>
        </w:rPr>
        <w:t xml:space="preserve">’ </w:t>
      </w:r>
      <w:r>
        <w:t>\s ASEDA 0069</w:t>
      </w:r>
    </w:p>
    <w:p w14:paraId="4B26A5D1" w14:textId="77777777" w:rsidR="00C42BF2" w:rsidRDefault="00F80514">
      <w:pPr>
        <w:pStyle w:val="Default"/>
        <w:widowControl w:val="0"/>
        <w:tabs>
          <w:tab w:val="left" w:pos="2880"/>
        </w:tabs>
        <w:ind w:left="2880" w:hanging="2880"/>
      </w:pPr>
      <w:r>
        <w:t>^^^</w:t>
      </w:r>
    </w:p>
    <w:p w14:paraId="24B4271B" w14:textId="77777777" w:rsidR="00C42BF2" w:rsidRDefault="00F80514">
      <w:pPr>
        <w:pStyle w:val="Default"/>
        <w:widowControl w:val="0"/>
        <w:tabs>
          <w:tab w:val="left" w:pos="2880"/>
        </w:tabs>
        <w:ind w:left="2880" w:hanging="2880"/>
      </w:pPr>
      <w:r>
        <w:t>\l Warlpiri</w:t>
      </w:r>
      <w:r>
        <w:tab/>
        <w:t xml:space="preserve">\w japun-(ku) \g </w:t>
      </w:r>
      <w:r>
        <w:rPr>
          <w:rFonts w:hAnsi="Times New Roman"/>
        </w:rPr>
        <w:t>‘</w:t>
      </w:r>
      <w:r>
        <w:t>mother, maternal aunt, maternal uncle (of speaker</w:t>
      </w:r>
      <w:r>
        <w:rPr>
          <w:rFonts w:hAnsi="Times New Roman"/>
        </w:rPr>
        <w:t>’</w:t>
      </w:r>
      <w:r>
        <w:t>s MM [jaja] paternal child)</w:t>
      </w:r>
      <w:r>
        <w:rPr>
          <w:rFonts w:hAnsi="Times New Roman"/>
        </w:rPr>
        <w:t xml:space="preserve">’ </w:t>
      </w:r>
      <w:r>
        <w:t xml:space="preserve">\q Also </w:t>
      </w:r>
      <w:r>
        <w:rPr>
          <w:i/>
          <w:iCs/>
        </w:rPr>
        <w:t>japun-puka</w:t>
      </w:r>
      <w:r>
        <w:rPr>
          <w:rFonts w:hAnsi="Times New Roman"/>
        </w:rPr>
        <w:t xml:space="preserve"> ‘</w:t>
      </w:r>
      <w:r>
        <w:t>mother (etc.) of deceased</w:t>
      </w:r>
      <w:r>
        <w:rPr>
          <w:rFonts w:hAnsi="Times New Roman"/>
        </w:rPr>
        <w:t xml:space="preserve">’ </w:t>
      </w:r>
      <w:r>
        <w:t xml:space="preserve">and other derivatives; </w:t>
      </w:r>
      <w:r>
        <w:rPr>
          <w:i/>
          <w:iCs/>
        </w:rPr>
        <w:t>japunpa</w:t>
      </w:r>
      <w:r>
        <w:rPr>
          <w:rFonts w:hAnsi="Times New Roman"/>
        </w:rPr>
        <w:t xml:space="preserve"> ‘</w:t>
      </w:r>
      <w:r>
        <w:t>breast; milk</w:t>
      </w:r>
      <w:r>
        <w:rPr>
          <w:rFonts w:hAnsi="Times New Roman"/>
        </w:rPr>
        <w:t>’</w:t>
      </w:r>
      <w:r>
        <w:t>. \s Warlpiri Dictionary</w:t>
      </w:r>
    </w:p>
    <w:p w14:paraId="2E4D0B08" w14:textId="77777777" w:rsidR="00C42BF2" w:rsidRDefault="00F80514">
      <w:pPr>
        <w:pStyle w:val="Default"/>
        <w:widowControl w:val="0"/>
        <w:tabs>
          <w:tab w:val="left" w:pos="2880"/>
        </w:tabs>
        <w:ind w:left="2880" w:hanging="2880"/>
      </w:pPr>
      <w:r>
        <w:t>***</w:t>
      </w:r>
    </w:p>
    <w:p w14:paraId="5CACEBAD" w14:textId="77777777" w:rsidR="00C42BF2" w:rsidRDefault="00F80514">
      <w:pPr>
        <w:pStyle w:val="Default"/>
        <w:widowControl w:val="0"/>
        <w:tabs>
          <w:tab w:val="left" w:pos="2880"/>
        </w:tabs>
        <w:ind w:left="2880" w:hanging="2880"/>
      </w:pPr>
      <w:r>
        <w:t>\l Pitjanytjatjarra-Yankunytjatjarra</w:t>
      </w:r>
      <w:r>
        <w:tab/>
        <w:t xml:space="preserve">\w capu \g </w:t>
      </w:r>
      <w:r>
        <w:rPr>
          <w:rFonts w:hAnsi="Times New Roman"/>
        </w:rPr>
        <w:t>‘</w:t>
      </w:r>
      <w:r>
        <w:t>small</w:t>
      </w:r>
      <w:r>
        <w:rPr>
          <w:rFonts w:hAnsi="Times New Roman"/>
        </w:rPr>
        <w:t xml:space="preserve">’ </w:t>
      </w:r>
      <w:r>
        <w:t xml:space="preserve">\q </w:t>
      </w:r>
      <w:r>
        <w:rPr>
          <w:rFonts w:hAnsi="Times New Roman"/>
        </w:rPr>
        <w:t>“</w:t>
      </w:r>
      <w:r>
        <w:t>Used especially of living things that are small because they are young.</w:t>
      </w:r>
      <w:r>
        <w:rPr>
          <w:rFonts w:hAnsi="Times New Roman"/>
        </w:rPr>
        <w:t xml:space="preserve">” </w:t>
      </w:r>
      <w:r>
        <w:t>\s CG</w:t>
      </w:r>
    </w:p>
    <w:p w14:paraId="70DA2768" w14:textId="77777777" w:rsidR="00C42BF2" w:rsidRDefault="00F80514">
      <w:pPr>
        <w:pStyle w:val="Default"/>
        <w:widowControl w:val="0"/>
        <w:tabs>
          <w:tab w:val="left" w:pos="2880"/>
        </w:tabs>
        <w:ind w:left="2880" w:hanging="2880"/>
      </w:pPr>
      <w:r>
        <w:t>\l Pintupi-Luritja</w:t>
      </w:r>
      <w:r>
        <w:tab/>
        <w:t xml:space="preserve">\w capunpa \g </w:t>
      </w:r>
      <w:r>
        <w:rPr>
          <w:rFonts w:hAnsi="Times New Roman"/>
        </w:rPr>
        <w:t>‘</w:t>
      </w:r>
      <w:r>
        <w:t xml:space="preserve">young (person, animal, tree); </w:t>
      </w:r>
      <w:r>
        <w:rPr>
          <w:rFonts w:hAnsi="Times New Roman"/>
        </w:rPr>
        <w:t>“</w:t>
      </w:r>
      <w:r>
        <w:t>term used of [to?] ego</w:t>
      </w:r>
      <w:r>
        <w:rPr>
          <w:rFonts w:hAnsi="Times New Roman"/>
        </w:rPr>
        <w:t>’</w:t>
      </w:r>
      <w:r>
        <w:t>s wife</w:t>
      </w:r>
      <w:r>
        <w:rPr>
          <w:rFonts w:hAnsi="Times New Roman"/>
        </w:rPr>
        <w:t>’</w:t>
      </w:r>
      <w:r>
        <w:t>s mother</w:t>
      </w:r>
      <w:r>
        <w:rPr>
          <w:rFonts w:hAnsi="Times New Roman"/>
        </w:rPr>
        <w:t>’</w:t>
      </w:r>
      <w:r>
        <w:t>s brother *tjukunpa) to refer to that one</w:t>
      </w:r>
      <w:r>
        <w:rPr>
          <w:rFonts w:hAnsi="Times New Roman"/>
        </w:rPr>
        <w:t>’</w:t>
      </w:r>
      <w:r>
        <w:t>s mother (ego</w:t>
      </w:r>
      <w:r>
        <w:rPr>
          <w:rFonts w:hAnsi="Times New Roman"/>
        </w:rPr>
        <w:t>’</w:t>
      </w:r>
      <w:r>
        <w:t>s female watjirra)</w:t>
      </w:r>
      <w:r>
        <w:rPr>
          <w:rFonts w:hAnsi="Times New Roman"/>
        </w:rPr>
        <w:t xml:space="preserve">”’ </w:t>
      </w:r>
      <w:r>
        <w:t>\s Hn&amp;Hn</w:t>
      </w:r>
    </w:p>
    <w:p w14:paraId="7C26BFA2" w14:textId="77777777" w:rsidR="00C42BF2" w:rsidRDefault="00F80514">
      <w:pPr>
        <w:pStyle w:val="Default"/>
        <w:widowControl w:val="0"/>
        <w:tabs>
          <w:tab w:val="left" w:pos="2880"/>
        </w:tabs>
        <w:ind w:left="2880" w:hanging="2880"/>
      </w:pPr>
      <w:r>
        <w:t>\l Walmajarri</w:t>
      </w:r>
      <w:r>
        <w:tab/>
        <w:t xml:space="preserve">\w capun \g </w:t>
      </w:r>
      <w:r>
        <w:rPr>
          <w:rFonts w:hAnsi="Times New Roman"/>
        </w:rPr>
        <w:t>‘</w:t>
      </w:r>
      <w:r>
        <w:t>young of animals</w:t>
      </w:r>
      <w:r>
        <w:rPr>
          <w:rFonts w:hAnsi="Times New Roman"/>
        </w:rPr>
        <w:t xml:space="preserve">’ </w:t>
      </w:r>
      <w:r>
        <w:t>\s H&amp;R ASEDA 0167</w:t>
      </w:r>
    </w:p>
    <w:p w14:paraId="7592979E" w14:textId="77777777" w:rsidR="00C42BF2" w:rsidRDefault="00F80514">
      <w:pPr>
        <w:pStyle w:val="Default"/>
        <w:widowControl w:val="0"/>
        <w:tabs>
          <w:tab w:val="left" w:pos="2880"/>
        </w:tabs>
        <w:ind w:left="2880" w:hanging="2880"/>
      </w:pPr>
      <w:r>
        <w:t>\l Nyangumarta</w:t>
      </w:r>
      <w:r>
        <w:tab/>
        <w:t xml:space="preserve">\w japun \g </w:t>
      </w:r>
      <w:r>
        <w:rPr>
          <w:rFonts w:hAnsi="Times New Roman"/>
        </w:rPr>
        <w:t>‘</w:t>
      </w:r>
      <w:r>
        <w:t>joey (baby kangaroo)</w:t>
      </w:r>
      <w:r>
        <w:rPr>
          <w:rFonts w:hAnsi="Times New Roman"/>
        </w:rPr>
        <w:t xml:space="preserve">’ </w:t>
      </w:r>
      <w:r>
        <w:t>\s ASEDA 0217</w:t>
      </w:r>
    </w:p>
    <w:p w14:paraId="13CF8CA6" w14:textId="77777777" w:rsidR="00C42BF2" w:rsidRDefault="00F80514">
      <w:pPr>
        <w:pStyle w:val="Default"/>
        <w:widowControl w:val="0"/>
        <w:tabs>
          <w:tab w:val="left" w:pos="2880"/>
        </w:tabs>
        <w:ind w:left="2880" w:hanging="2880"/>
      </w:pPr>
      <w:r>
        <w:t>\l Karajarri</w:t>
      </w:r>
      <w:r>
        <w:tab/>
        <w:t xml:space="preserve">\w japurn \g </w:t>
      </w:r>
      <w:r>
        <w:rPr>
          <w:rFonts w:hAnsi="Times New Roman"/>
        </w:rPr>
        <w:t>‘</w:t>
      </w:r>
      <w:r>
        <w:t>joey</w:t>
      </w:r>
      <w:r>
        <w:rPr>
          <w:rFonts w:hAnsi="Times New Roman"/>
        </w:rPr>
        <w:t xml:space="preserve">’ </w:t>
      </w:r>
      <w:r>
        <w:t>\s ASEDA 0069</w:t>
      </w:r>
    </w:p>
    <w:p w14:paraId="1C5386B6" w14:textId="77777777" w:rsidR="00C42BF2" w:rsidRDefault="00F80514">
      <w:pPr>
        <w:pStyle w:val="Default"/>
        <w:widowControl w:val="0"/>
        <w:tabs>
          <w:tab w:val="left" w:pos="2880"/>
        </w:tabs>
        <w:ind w:left="2880" w:hanging="2880"/>
      </w:pPr>
      <w:r>
        <w:t>***</w:t>
      </w:r>
    </w:p>
    <w:p w14:paraId="4B63B5C1" w14:textId="77777777" w:rsidR="00C42BF2" w:rsidRDefault="00F80514">
      <w:pPr>
        <w:pStyle w:val="Default"/>
        <w:widowControl w:val="0"/>
        <w:tabs>
          <w:tab w:val="left" w:pos="2880"/>
        </w:tabs>
        <w:ind w:left="2880" w:hanging="2880"/>
      </w:pPr>
      <w:r>
        <w:t>\l Pitjanytjatjarra-Yankunytjatjarra</w:t>
      </w:r>
      <w:r>
        <w:tab/>
        <w:t xml:space="preserve">\w capu-capu </w:t>
      </w:r>
      <w:r>
        <w:rPr>
          <w:rFonts w:hAnsi="Times New Roman"/>
        </w:rPr>
        <w:t>‘</w:t>
      </w:r>
      <w:r>
        <w:t>ball</w:t>
      </w:r>
      <w:r>
        <w:rPr>
          <w:rFonts w:hAnsi="Times New Roman"/>
        </w:rPr>
        <w:t xml:space="preserve">’ </w:t>
      </w:r>
      <w:r>
        <w:t>(child</w:t>
      </w:r>
      <w:r>
        <w:rPr>
          <w:rFonts w:hAnsi="Times New Roman"/>
        </w:rPr>
        <w:t>’</w:t>
      </w:r>
      <w:r>
        <w:t>s toy)</w:t>
      </w:r>
      <w:r>
        <w:rPr>
          <w:rFonts w:hAnsi="Times New Roman"/>
        </w:rPr>
        <w:t xml:space="preserve">’ </w:t>
      </w:r>
      <w:r>
        <w:t>\s CG</w:t>
      </w:r>
    </w:p>
    <w:p w14:paraId="4B408B73" w14:textId="77777777" w:rsidR="00C42BF2" w:rsidRDefault="00F80514">
      <w:pPr>
        <w:pStyle w:val="Default"/>
        <w:widowControl w:val="0"/>
        <w:tabs>
          <w:tab w:val="left" w:pos="2880"/>
        </w:tabs>
        <w:ind w:left="2880" w:hanging="2880"/>
      </w:pPr>
      <w:r>
        <w:t>\l Ngaanyatjarra-Ngaatjatjarra</w:t>
      </w:r>
      <w:r>
        <w:tab/>
        <w:t xml:space="preserve">\w capu-capu \g </w:t>
      </w:r>
      <w:r>
        <w:rPr>
          <w:rFonts w:hAnsi="Times New Roman"/>
        </w:rPr>
        <w:t>‘</w:t>
      </w:r>
      <w:r>
        <w:t>ball \s G&amp;H</w:t>
      </w:r>
    </w:p>
    <w:p w14:paraId="0632888F" w14:textId="77777777" w:rsidR="00C42BF2" w:rsidRDefault="00F80514">
      <w:pPr>
        <w:pStyle w:val="Default"/>
        <w:widowControl w:val="0"/>
        <w:tabs>
          <w:tab w:val="left" w:pos="2880"/>
        </w:tabs>
        <w:ind w:left="2880" w:hanging="2880"/>
      </w:pPr>
      <w:r>
        <w:t>\l Warlpiri</w:t>
      </w:r>
      <w:r>
        <w:tab/>
        <w:t xml:space="preserve">\w japujapu \g </w:t>
      </w:r>
      <w:r>
        <w:rPr>
          <w:rFonts w:hAnsi="Times New Roman"/>
        </w:rPr>
        <w:t>‘</w:t>
      </w:r>
      <w:r>
        <w:t>folded, rolled, bent, entwined, curled up, wound up; ball</w:t>
      </w:r>
      <w:r>
        <w:rPr>
          <w:rFonts w:hAnsi="Times New Roman"/>
        </w:rPr>
        <w:t xml:space="preserve">’ </w:t>
      </w:r>
      <w:r>
        <w:t>\s Warlpiri Dictionary</w:t>
      </w:r>
    </w:p>
    <w:p w14:paraId="5BAD77E4" w14:textId="77777777" w:rsidR="00C42BF2" w:rsidRDefault="00C42BF2">
      <w:pPr>
        <w:pStyle w:val="Default"/>
        <w:widowControl w:val="0"/>
        <w:tabs>
          <w:tab w:val="left" w:pos="2880"/>
        </w:tabs>
        <w:ind w:left="2880" w:hanging="2880"/>
      </w:pPr>
    </w:p>
    <w:p w14:paraId="28DD4A89" w14:textId="77777777" w:rsidR="00C42BF2" w:rsidRDefault="00C42BF2">
      <w:pPr>
        <w:pStyle w:val="Default"/>
        <w:widowControl w:val="0"/>
        <w:tabs>
          <w:tab w:val="left" w:pos="2880"/>
        </w:tabs>
        <w:ind w:left="2880" w:hanging="2880"/>
      </w:pPr>
    </w:p>
    <w:p w14:paraId="4C81220A" w14:textId="77777777" w:rsidR="00C42BF2" w:rsidRDefault="00F80514">
      <w:pPr>
        <w:pStyle w:val="Default"/>
        <w:widowControl w:val="0"/>
        <w:tabs>
          <w:tab w:val="left" w:pos="2880"/>
        </w:tabs>
        <w:ind w:left="2880" w:hanging="2880"/>
        <w:rPr>
          <w:b/>
          <w:bCs/>
        </w:rPr>
      </w:pPr>
      <w:r>
        <w:t xml:space="preserve">\e </w:t>
      </w:r>
      <w:r>
        <w:rPr>
          <w:b/>
          <w:bCs/>
        </w:rPr>
        <w:t>*car.ta</w:t>
      </w:r>
    </w:p>
    <w:p w14:paraId="1103C349" w14:textId="77777777" w:rsidR="00C42BF2" w:rsidRDefault="00F80514">
      <w:pPr>
        <w:pStyle w:val="Default"/>
        <w:widowControl w:val="0"/>
        <w:tabs>
          <w:tab w:val="left" w:pos="2880"/>
        </w:tabs>
        <w:ind w:left="2880" w:hanging="2880"/>
      </w:pPr>
      <w:r>
        <w:t xml:space="preserve">\t </w:t>
      </w:r>
      <w:r>
        <w:rPr>
          <w:rFonts w:hAnsi="Times New Roman"/>
        </w:rPr>
        <w:t>‘</w:t>
      </w:r>
      <w:r>
        <w:t>rough</w:t>
      </w:r>
      <w:r>
        <w:rPr>
          <w:rFonts w:hAnsi="Times New Roman"/>
        </w:rPr>
        <w:t>’</w:t>
      </w:r>
    </w:p>
    <w:p w14:paraId="58677F57" w14:textId="77777777" w:rsidR="00C42BF2" w:rsidRDefault="00F80514">
      <w:pPr>
        <w:pStyle w:val="Default"/>
        <w:widowControl w:val="0"/>
        <w:tabs>
          <w:tab w:val="left" w:pos="2880"/>
        </w:tabs>
        <w:ind w:left="2880" w:hanging="2880"/>
      </w:pPr>
      <w:r>
        <w:t>\b nAdj</w:t>
      </w:r>
    </w:p>
    <w:p w14:paraId="158D12D0" w14:textId="77777777" w:rsidR="00C42BF2" w:rsidRDefault="00F80514">
      <w:pPr>
        <w:pStyle w:val="Default"/>
        <w:widowControl w:val="0"/>
        <w:tabs>
          <w:tab w:val="left" w:pos="2880"/>
        </w:tabs>
        <w:ind w:left="2880" w:hanging="2880"/>
      </w:pPr>
      <w:r>
        <w:lastRenderedPageBreak/>
        <w:t>\l KUwanh</w:t>
      </w:r>
      <w:r>
        <w:tab/>
        <w:t xml:space="preserve">\w thatata \g </w:t>
      </w:r>
      <w:r>
        <w:rPr>
          <w:rFonts w:hAnsi="Times New Roman"/>
        </w:rPr>
        <w:t>‘</w:t>
      </w:r>
      <w:r>
        <w:t>rough</w:t>
      </w:r>
      <w:r>
        <w:rPr>
          <w:rFonts w:hAnsi="Times New Roman"/>
        </w:rPr>
        <w:t xml:space="preserve">’ </w:t>
      </w:r>
      <w:r>
        <w:t>\s S&amp;J</w:t>
      </w:r>
    </w:p>
    <w:p w14:paraId="60175FBF" w14:textId="77777777" w:rsidR="00C42BF2" w:rsidRDefault="00F80514">
      <w:pPr>
        <w:pStyle w:val="Default"/>
        <w:widowControl w:val="0"/>
        <w:tabs>
          <w:tab w:val="left" w:pos="2880"/>
        </w:tabs>
        <w:ind w:left="2880" w:hanging="2880"/>
      </w:pPr>
      <w:r>
        <w:t>\l YYoront</w:t>
      </w:r>
      <w:r>
        <w:tab/>
        <w:t xml:space="preserve">\w thertl \g </w:t>
      </w:r>
      <w:r>
        <w:rPr>
          <w:rFonts w:hAnsi="Times New Roman"/>
        </w:rPr>
        <w:t>‘</w:t>
      </w:r>
      <w:r>
        <w:t>rough, thorny</w:t>
      </w:r>
      <w:r>
        <w:rPr>
          <w:rFonts w:hAnsi="Times New Roman"/>
        </w:rPr>
        <w:t xml:space="preserve">’ </w:t>
      </w:r>
      <w:r>
        <w:t xml:space="preserve">\q Also </w:t>
      </w:r>
      <w:r>
        <w:rPr>
          <w:i/>
          <w:iCs/>
        </w:rPr>
        <w:t>thertvthervlh</w:t>
      </w:r>
      <w:r>
        <w:rPr>
          <w:rFonts w:hAnsi="Times New Roman"/>
        </w:rPr>
        <w:t xml:space="preserve"> ‘</w:t>
      </w:r>
      <w:r>
        <w:t>rough, thorny, bumpy</w:t>
      </w:r>
      <w:r>
        <w:rPr>
          <w:rFonts w:hAnsi="Times New Roman"/>
        </w:rPr>
        <w:t>’</w:t>
      </w:r>
      <w:r>
        <w:t xml:space="preserve">; also formations on </w:t>
      </w:r>
      <w:r>
        <w:rPr>
          <w:i/>
          <w:iCs/>
        </w:rPr>
        <w:t>therte+</w:t>
      </w:r>
      <w:r>
        <w:t>.</w:t>
      </w:r>
    </w:p>
    <w:p w14:paraId="7BC10656" w14:textId="77777777" w:rsidR="00C42BF2" w:rsidRDefault="00F80514">
      <w:pPr>
        <w:pStyle w:val="Default"/>
        <w:widowControl w:val="0"/>
        <w:tabs>
          <w:tab w:val="left" w:pos="2880"/>
        </w:tabs>
        <w:ind w:left="2880" w:hanging="2880"/>
      </w:pPr>
      <w:r>
        <w:t>\l UOykangand</w:t>
      </w:r>
      <w:r>
        <w:tab/>
        <w:t xml:space="preserve">\w ardardun \g </w:t>
      </w:r>
      <w:r>
        <w:rPr>
          <w:rFonts w:hAnsi="Times New Roman"/>
        </w:rPr>
        <w:t>‘</w:t>
      </w:r>
      <w:r>
        <w:t>rough</w:t>
      </w:r>
      <w:r>
        <w:rPr>
          <w:rFonts w:hAnsi="Times New Roman"/>
        </w:rPr>
        <w:t xml:space="preserve">’ </w:t>
      </w:r>
      <w:r>
        <w:t>\s PH</w:t>
      </w:r>
    </w:p>
    <w:p w14:paraId="371D1D49" w14:textId="77777777" w:rsidR="00C42BF2" w:rsidRDefault="00F80514">
      <w:pPr>
        <w:pStyle w:val="Default"/>
        <w:widowControl w:val="0"/>
        <w:tabs>
          <w:tab w:val="left" w:pos="2880"/>
        </w:tabs>
        <w:ind w:left="2880" w:hanging="2880"/>
      </w:pPr>
      <w:r>
        <w:t>\l UOlkol</w:t>
      </w:r>
      <w:r>
        <w:tab/>
        <w:t xml:space="preserve">\w ardardun \g </w:t>
      </w:r>
      <w:r>
        <w:rPr>
          <w:rFonts w:hAnsi="Times New Roman"/>
        </w:rPr>
        <w:t>‘</w:t>
      </w:r>
      <w:r>
        <w:t>rough</w:t>
      </w:r>
      <w:r>
        <w:rPr>
          <w:rFonts w:hAnsi="Times New Roman"/>
        </w:rPr>
        <w:t xml:space="preserve">’ </w:t>
      </w:r>
      <w:r>
        <w:t>\s PH</w:t>
      </w:r>
    </w:p>
    <w:p w14:paraId="72F93FB9" w14:textId="77777777" w:rsidR="00C42BF2" w:rsidRDefault="00C42BF2">
      <w:pPr>
        <w:pStyle w:val="Default"/>
        <w:widowControl w:val="0"/>
        <w:tabs>
          <w:tab w:val="left" w:pos="2880"/>
        </w:tabs>
        <w:ind w:left="2880" w:hanging="2880"/>
      </w:pPr>
    </w:p>
    <w:p w14:paraId="5F0EA3FA" w14:textId="77777777" w:rsidR="00C42BF2" w:rsidRDefault="00C42BF2">
      <w:pPr>
        <w:pStyle w:val="Default"/>
        <w:widowControl w:val="0"/>
        <w:tabs>
          <w:tab w:val="left" w:pos="2880"/>
        </w:tabs>
        <w:ind w:left="2880" w:hanging="2880"/>
      </w:pPr>
    </w:p>
    <w:p w14:paraId="4FB58CC1" w14:textId="77777777" w:rsidR="00C42BF2" w:rsidRDefault="00F80514">
      <w:pPr>
        <w:pStyle w:val="Default"/>
        <w:widowControl w:val="0"/>
        <w:tabs>
          <w:tab w:val="left" w:pos="2880"/>
        </w:tabs>
        <w:ind w:left="2880" w:hanging="2880"/>
        <w:rPr>
          <w:b/>
          <w:bCs/>
        </w:rPr>
      </w:pPr>
      <w:r>
        <w:t xml:space="preserve">\e </w:t>
      </w:r>
      <w:r>
        <w:rPr>
          <w:b/>
          <w:bCs/>
        </w:rPr>
        <w:t>*caru</w:t>
      </w:r>
    </w:p>
    <w:p w14:paraId="02E5A747" w14:textId="77777777" w:rsidR="00C42BF2" w:rsidRDefault="00F80514">
      <w:pPr>
        <w:pStyle w:val="Default"/>
        <w:widowControl w:val="0"/>
        <w:tabs>
          <w:tab w:val="left" w:pos="2880"/>
        </w:tabs>
        <w:ind w:left="2880" w:hanging="2880"/>
      </w:pPr>
      <w:r>
        <w:t xml:space="preserve">\t </w:t>
      </w:r>
      <w:r>
        <w:rPr>
          <w:rFonts w:hAnsi="Times New Roman"/>
        </w:rPr>
        <w:t>‘</w:t>
      </w:r>
      <w:r>
        <w:t>foot</w:t>
      </w:r>
      <w:r>
        <w:rPr>
          <w:rFonts w:hAnsi="Times New Roman"/>
        </w:rPr>
        <w:t>’</w:t>
      </w:r>
    </w:p>
    <w:p w14:paraId="3F4EF621" w14:textId="77777777" w:rsidR="00C42BF2" w:rsidRDefault="00F80514">
      <w:pPr>
        <w:pStyle w:val="Default"/>
        <w:widowControl w:val="0"/>
        <w:tabs>
          <w:tab w:val="left" w:pos="2880"/>
        </w:tabs>
        <w:ind w:left="2880" w:hanging="2880"/>
      </w:pPr>
      <w:r>
        <w:t>\b n</w:t>
      </w:r>
    </w:p>
    <w:p w14:paraId="534537B1" w14:textId="77777777" w:rsidR="00C42BF2" w:rsidRDefault="00F80514">
      <w:pPr>
        <w:pStyle w:val="Default"/>
        <w:widowControl w:val="0"/>
        <w:tabs>
          <w:tab w:val="left" w:pos="2880"/>
        </w:tabs>
        <w:ind w:left="2880" w:hanging="2880"/>
      </w:pPr>
      <w:r>
        <w:t>\c B</w:t>
      </w:r>
    </w:p>
    <w:p w14:paraId="21765AC4" w14:textId="77777777" w:rsidR="00C42BF2" w:rsidRDefault="00F80514">
      <w:pPr>
        <w:pStyle w:val="Default"/>
        <w:widowControl w:val="0"/>
        <w:tabs>
          <w:tab w:val="left" w:pos="2880"/>
        </w:tabs>
        <w:ind w:left="2880" w:hanging="2880"/>
      </w:pPr>
      <w:r>
        <w:t>\x See also *cama, *cina.</w:t>
      </w:r>
    </w:p>
    <w:p w14:paraId="5484E665" w14:textId="77777777" w:rsidR="00C42BF2" w:rsidRDefault="00F80514">
      <w:pPr>
        <w:pStyle w:val="Default"/>
        <w:widowControl w:val="0"/>
        <w:tabs>
          <w:tab w:val="left" w:pos="2880"/>
        </w:tabs>
        <w:ind w:left="2880" w:hanging="2880"/>
      </w:pPr>
      <w:r>
        <w:t>\l Mpalitjanh</w:t>
      </w:r>
      <w:r>
        <w:tab/>
        <w:t>\w a</w:t>
      </w:r>
      <w:r>
        <w:rPr>
          <w:rFonts w:hAnsi="Times New Roman"/>
        </w:rPr>
        <w:t>ţ</w:t>
      </w:r>
      <w:r>
        <w:t xml:space="preserve">u \g </w:t>
      </w:r>
      <w:r>
        <w:rPr>
          <w:rFonts w:hAnsi="Times New Roman"/>
        </w:rPr>
        <w:t>‘</w:t>
      </w:r>
      <w:r>
        <w:t>foot</w:t>
      </w:r>
      <w:r>
        <w:rPr>
          <w:rFonts w:hAnsi="Times New Roman"/>
        </w:rPr>
        <w:t xml:space="preserve">’ </w:t>
      </w:r>
      <w:r>
        <w:t>\s KLH</w:t>
      </w:r>
    </w:p>
    <w:p w14:paraId="09879EB1" w14:textId="77777777" w:rsidR="00C42BF2" w:rsidRDefault="00F80514">
      <w:pPr>
        <w:pStyle w:val="Default"/>
        <w:widowControl w:val="0"/>
        <w:tabs>
          <w:tab w:val="left" w:pos="2880"/>
        </w:tabs>
        <w:ind w:left="2880" w:hanging="2880"/>
      </w:pPr>
      <w:r>
        <w:t>\l Yinwum</w:t>
      </w:r>
      <w:r>
        <w:tab/>
        <w:t xml:space="preserve">\w t.yu \g </w:t>
      </w:r>
      <w:r>
        <w:rPr>
          <w:rFonts w:hAnsi="Times New Roman"/>
        </w:rPr>
        <w:t>‘</w:t>
      </w:r>
      <w:r>
        <w:t>foot</w:t>
      </w:r>
      <w:r>
        <w:rPr>
          <w:rFonts w:hAnsi="Times New Roman"/>
        </w:rPr>
        <w:t xml:space="preserve">’ </w:t>
      </w:r>
      <w:r>
        <w:t>\s KLH</w:t>
      </w:r>
    </w:p>
    <w:p w14:paraId="32DF924A" w14:textId="77777777" w:rsidR="00C42BF2" w:rsidRDefault="00F80514">
      <w:pPr>
        <w:pStyle w:val="Default"/>
        <w:widowControl w:val="0"/>
        <w:tabs>
          <w:tab w:val="left" w:pos="2880"/>
        </w:tabs>
        <w:ind w:left="2880" w:hanging="2880"/>
      </w:pPr>
      <w:r>
        <w:t>\l Ngkoth</w:t>
      </w:r>
      <w:r>
        <w:tab/>
        <w:t xml:space="preserve">\w tro \g </w:t>
      </w:r>
      <w:r>
        <w:rPr>
          <w:rFonts w:hAnsi="Times New Roman"/>
        </w:rPr>
        <w:t>‘</w:t>
      </w:r>
      <w:r>
        <w:t>foot</w:t>
      </w:r>
      <w:r>
        <w:rPr>
          <w:rFonts w:hAnsi="Times New Roman"/>
        </w:rPr>
        <w:t xml:space="preserve">’ </w:t>
      </w:r>
      <w:r>
        <w:t>\s KLH</w:t>
      </w:r>
    </w:p>
    <w:p w14:paraId="45FBFE3E" w14:textId="77777777" w:rsidR="00C42BF2" w:rsidRDefault="00F80514">
      <w:pPr>
        <w:pStyle w:val="Default"/>
        <w:widowControl w:val="0"/>
        <w:tabs>
          <w:tab w:val="left" w:pos="2880"/>
        </w:tabs>
        <w:ind w:left="2880" w:hanging="2880"/>
      </w:pPr>
      <w:r>
        <w:t>\l Aritinngithigh</w:t>
      </w:r>
      <w:r>
        <w:tab/>
        <w:t xml:space="preserve">\w t.yu \g </w:t>
      </w:r>
      <w:r>
        <w:rPr>
          <w:rFonts w:hAnsi="Times New Roman"/>
        </w:rPr>
        <w:t>‘</w:t>
      </w:r>
      <w:r>
        <w:t>foot</w:t>
      </w:r>
      <w:r>
        <w:rPr>
          <w:rFonts w:hAnsi="Times New Roman"/>
        </w:rPr>
        <w:t xml:space="preserve">’ </w:t>
      </w:r>
      <w:r>
        <w:t>\s KLH</w:t>
      </w:r>
    </w:p>
    <w:p w14:paraId="6F5576CC" w14:textId="77777777" w:rsidR="00C42BF2" w:rsidRDefault="00F80514">
      <w:pPr>
        <w:pStyle w:val="Default"/>
        <w:widowControl w:val="0"/>
        <w:tabs>
          <w:tab w:val="left" w:pos="2880"/>
        </w:tabs>
        <w:ind w:left="2880" w:hanging="2880"/>
      </w:pPr>
      <w:r>
        <w:t>\l Mbiywom</w:t>
      </w:r>
      <w:r>
        <w:tab/>
        <w:t xml:space="preserve">\w twi (?) \g </w:t>
      </w:r>
      <w:r>
        <w:rPr>
          <w:rFonts w:hAnsi="Times New Roman"/>
        </w:rPr>
        <w:t>‘</w:t>
      </w:r>
      <w:r>
        <w:t>foot</w:t>
      </w:r>
      <w:r>
        <w:rPr>
          <w:rFonts w:hAnsi="Times New Roman"/>
        </w:rPr>
        <w:t xml:space="preserve">’ </w:t>
      </w:r>
      <w:r>
        <w:t xml:space="preserve">\n </w:t>
      </w:r>
      <w:r>
        <w:rPr>
          <w:rFonts w:hAnsi="Times New Roman"/>
        </w:rPr>
        <w:t>“</w:t>
      </w:r>
      <w:r>
        <w:t>?</w:t>
      </w:r>
      <w:r>
        <w:rPr>
          <w:rFonts w:hAnsi="Times New Roman"/>
        </w:rPr>
        <w:t xml:space="preserve">” </w:t>
      </w:r>
      <w:r>
        <w:t>could be glottal stop in MS. \s KLH</w:t>
      </w:r>
    </w:p>
    <w:p w14:paraId="3CBB6DFD" w14:textId="77777777" w:rsidR="00C42BF2" w:rsidRDefault="00F80514">
      <w:pPr>
        <w:pStyle w:val="Default"/>
        <w:widowControl w:val="0"/>
        <w:tabs>
          <w:tab w:val="left" w:pos="2880"/>
        </w:tabs>
        <w:ind w:left="2880" w:hanging="2880"/>
      </w:pPr>
      <w:r>
        <w:t>\l Kaanytju</w:t>
      </w:r>
      <w:r>
        <w:tab/>
        <w:t xml:space="preserve">\w tha7u \g </w:t>
      </w:r>
      <w:r>
        <w:rPr>
          <w:rFonts w:hAnsi="Times New Roman"/>
        </w:rPr>
        <w:t>‘</w:t>
      </w:r>
      <w:r>
        <w:t>foot</w:t>
      </w:r>
      <w:r>
        <w:rPr>
          <w:rFonts w:hAnsi="Times New Roman"/>
        </w:rPr>
        <w:t xml:space="preserve">’ </w:t>
      </w:r>
      <w:r>
        <w:t>\s KLH</w:t>
      </w:r>
    </w:p>
    <w:p w14:paraId="7D7762BD" w14:textId="77777777" w:rsidR="00C42BF2" w:rsidRDefault="00F80514">
      <w:pPr>
        <w:pStyle w:val="Default"/>
        <w:widowControl w:val="0"/>
        <w:tabs>
          <w:tab w:val="left" w:pos="2880"/>
        </w:tabs>
        <w:ind w:left="2880" w:hanging="2880"/>
      </w:pPr>
      <w:r>
        <w:t>\l Umpila</w:t>
      </w:r>
      <w:r>
        <w:tab/>
        <w:t xml:space="preserve">\w tha7u \g </w:t>
      </w:r>
      <w:r>
        <w:rPr>
          <w:rFonts w:hAnsi="Times New Roman"/>
        </w:rPr>
        <w:t>‘</w:t>
      </w:r>
      <w:r>
        <w:t>foot</w:t>
      </w:r>
      <w:r>
        <w:rPr>
          <w:rFonts w:hAnsi="Times New Roman"/>
        </w:rPr>
        <w:t xml:space="preserve">’ </w:t>
      </w:r>
      <w:r>
        <w:t>\s GNOG, KLH</w:t>
      </w:r>
    </w:p>
    <w:p w14:paraId="6813F913" w14:textId="77777777" w:rsidR="00C42BF2" w:rsidRDefault="00F80514">
      <w:pPr>
        <w:pStyle w:val="Default"/>
        <w:widowControl w:val="0"/>
        <w:tabs>
          <w:tab w:val="left" w:pos="2880"/>
        </w:tabs>
        <w:ind w:left="2880" w:hanging="2880"/>
      </w:pPr>
      <w:r>
        <w:t>\l WMungknh</w:t>
      </w:r>
      <w:r>
        <w:tab/>
        <w:t xml:space="preserve">\w tha7 \g </w:t>
      </w:r>
      <w:r>
        <w:rPr>
          <w:rFonts w:hAnsi="Times New Roman"/>
        </w:rPr>
        <w:t>‘</w:t>
      </w:r>
      <w:r>
        <w:t>foot</w:t>
      </w:r>
      <w:r>
        <w:rPr>
          <w:rFonts w:hAnsi="Times New Roman"/>
        </w:rPr>
        <w:t xml:space="preserve">’ </w:t>
      </w:r>
      <w:r>
        <w:t>\s KLH, KPPW</w:t>
      </w:r>
    </w:p>
    <w:p w14:paraId="61473706" w14:textId="77777777" w:rsidR="00C42BF2" w:rsidRDefault="00F80514">
      <w:pPr>
        <w:pStyle w:val="Default"/>
        <w:widowControl w:val="0"/>
        <w:tabs>
          <w:tab w:val="left" w:pos="2880"/>
        </w:tabs>
        <w:ind w:left="2880" w:hanging="2880"/>
      </w:pPr>
      <w:r>
        <w:t>\l WMe</w:t>
      </w:r>
      <w:r>
        <w:rPr>
          <w:rFonts w:hAnsi="Times New Roman"/>
        </w:rPr>
        <w:t>’</w:t>
      </w:r>
      <w:r>
        <w:t>nh</w:t>
      </w:r>
      <w:r>
        <w:tab/>
        <w:t xml:space="preserve">\w tha7 \g </w:t>
      </w:r>
      <w:r>
        <w:rPr>
          <w:rFonts w:hAnsi="Times New Roman"/>
        </w:rPr>
        <w:t>‘</w:t>
      </w:r>
      <w:r>
        <w:t>foot</w:t>
      </w:r>
      <w:r>
        <w:rPr>
          <w:rFonts w:hAnsi="Times New Roman"/>
        </w:rPr>
        <w:t xml:space="preserve">’ </w:t>
      </w:r>
      <w:r>
        <w:t>\s KLH</w:t>
      </w:r>
    </w:p>
    <w:p w14:paraId="0416DB51" w14:textId="77777777" w:rsidR="00C42BF2" w:rsidRDefault="00F80514">
      <w:pPr>
        <w:pStyle w:val="Default"/>
        <w:widowControl w:val="0"/>
        <w:tabs>
          <w:tab w:val="left" w:pos="2880"/>
        </w:tabs>
        <w:ind w:left="2880" w:hanging="2880"/>
      </w:pPr>
      <w:r>
        <w:t>\l WNgathan</w:t>
      </w:r>
      <w:r>
        <w:tab/>
        <w:t xml:space="preserve">\w tha7 \g </w:t>
      </w:r>
      <w:r>
        <w:rPr>
          <w:rFonts w:hAnsi="Times New Roman"/>
        </w:rPr>
        <w:t>‘</w:t>
      </w:r>
      <w:r>
        <w:t>foot</w:t>
      </w:r>
      <w:r>
        <w:rPr>
          <w:rFonts w:hAnsi="Times New Roman"/>
        </w:rPr>
        <w:t xml:space="preserve">’ </w:t>
      </w:r>
      <w:r>
        <w:t>\s PS</w:t>
      </w:r>
    </w:p>
    <w:p w14:paraId="7BE868BF" w14:textId="77777777" w:rsidR="00C42BF2" w:rsidRDefault="00F80514">
      <w:pPr>
        <w:pStyle w:val="Default"/>
        <w:widowControl w:val="0"/>
        <w:tabs>
          <w:tab w:val="left" w:pos="2880"/>
        </w:tabs>
        <w:ind w:left="2880" w:hanging="2880"/>
      </w:pPr>
      <w:r>
        <w:t>\l WMuminh</w:t>
      </w:r>
      <w:r>
        <w:tab/>
        <w:t xml:space="preserve">\w tha7 \g </w:t>
      </w:r>
      <w:r>
        <w:rPr>
          <w:rFonts w:hAnsi="Times New Roman"/>
        </w:rPr>
        <w:t>‘</w:t>
      </w:r>
      <w:r>
        <w:t>foot</w:t>
      </w:r>
      <w:r>
        <w:rPr>
          <w:rFonts w:hAnsi="Times New Roman"/>
        </w:rPr>
        <w:t xml:space="preserve">’ </w:t>
      </w:r>
      <w:r>
        <w:t>\s KLH</w:t>
      </w:r>
    </w:p>
    <w:p w14:paraId="1E075BAE" w14:textId="77777777" w:rsidR="00C42BF2" w:rsidRDefault="00F80514">
      <w:pPr>
        <w:pStyle w:val="Default"/>
        <w:widowControl w:val="0"/>
        <w:tabs>
          <w:tab w:val="left" w:pos="2880"/>
        </w:tabs>
        <w:ind w:left="2880" w:hanging="2880"/>
      </w:pPr>
      <w:r>
        <w:t>\l KUwanh</w:t>
      </w:r>
      <w:r>
        <w:tab/>
        <w:t xml:space="preserve">\w tha7u \g </w:t>
      </w:r>
      <w:r>
        <w:rPr>
          <w:rFonts w:hAnsi="Times New Roman"/>
        </w:rPr>
        <w:t>‘</w:t>
      </w:r>
      <w:r>
        <w:t>foot</w:t>
      </w:r>
      <w:r>
        <w:rPr>
          <w:rFonts w:hAnsi="Times New Roman"/>
        </w:rPr>
        <w:t xml:space="preserve">’ </w:t>
      </w:r>
      <w:r>
        <w:t>\s S&amp;J</w:t>
      </w:r>
    </w:p>
    <w:p w14:paraId="1B54D218" w14:textId="77777777" w:rsidR="00C42BF2" w:rsidRDefault="00F80514">
      <w:pPr>
        <w:pStyle w:val="Default"/>
        <w:widowControl w:val="0"/>
        <w:tabs>
          <w:tab w:val="left" w:pos="2880"/>
        </w:tabs>
        <w:ind w:left="2880" w:hanging="2880"/>
      </w:pPr>
      <w:r>
        <w:t>\l Pakanh</w:t>
      </w:r>
      <w:r>
        <w:tab/>
        <w:t xml:space="preserve">\w tha7u \g </w:t>
      </w:r>
      <w:r>
        <w:rPr>
          <w:rFonts w:hAnsi="Times New Roman"/>
        </w:rPr>
        <w:t>‘</w:t>
      </w:r>
      <w:r>
        <w:t>foot, toe</w:t>
      </w:r>
      <w:r>
        <w:rPr>
          <w:rFonts w:hAnsi="Times New Roman"/>
        </w:rPr>
        <w:t xml:space="preserve">’ </w:t>
      </w:r>
      <w:r>
        <w:t>\s PH website</w:t>
      </w:r>
    </w:p>
    <w:p w14:paraId="200C98D2" w14:textId="77777777" w:rsidR="00C42BF2" w:rsidRDefault="00F80514">
      <w:pPr>
        <w:pStyle w:val="Default"/>
        <w:widowControl w:val="0"/>
        <w:tabs>
          <w:tab w:val="left" w:pos="2880"/>
        </w:tabs>
        <w:ind w:left="2880" w:hanging="2880"/>
      </w:pPr>
      <w:r>
        <w:t>\l Umpithamu</w:t>
      </w:r>
      <w:r>
        <w:tab/>
        <w:t xml:space="preserve">\w ya7u \g </w:t>
      </w:r>
      <w:r>
        <w:rPr>
          <w:rFonts w:hAnsi="Times New Roman"/>
        </w:rPr>
        <w:t>‘</w:t>
      </w:r>
      <w:r>
        <w:t>foot, toe; ankle; track</w:t>
      </w:r>
      <w:r>
        <w:rPr>
          <w:rFonts w:hAnsi="Times New Roman"/>
        </w:rPr>
        <w:t xml:space="preserve">’ </w:t>
      </w:r>
      <w:r>
        <w:t>\q A loan? \s J-CV</w:t>
      </w:r>
    </w:p>
    <w:p w14:paraId="1E4F6950" w14:textId="77777777" w:rsidR="00C42BF2" w:rsidRDefault="00F80514">
      <w:pPr>
        <w:pStyle w:val="Default"/>
        <w:widowControl w:val="0"/>
        <w:tabs>
          <w:tab w:val="left" w:pos="2880"/>
        </w:tabs>
        <w:ind w:left="2880" w:hanging="2880"/>
      </w:pPr>
      <w:r>
        <w:t xml:space="preserve">\l </w:t>
      </w:r>
      <w:r>
        <w:rPr>
          <w:b/>
          <w:bCs/>
        </w:rPr>
        <w:t>pPaman</w:t>
      </w:r>
      <w:r>
        <w:rPr>
          <w:b/>
          <w:bCs/>
        </w:rPr>
        <w:tab/>
        <w:t>\w *caru</w:t>
      </w:r>
      <w:r>
        <w:t xml:space="preserve"> \s KLH</w:t>
      </w:r>
    </w:p>
    <w:p w14:paraId="6787DE4E" w14:textId="77777777" w:rsidR="00C42BF2" w:rsidRDefault="00F80514">
      <w:pPr>
        <w:pStyle w:val="Default"/>
        <w:widowControl w:val="0"/>
        <w:tabs>
          <w:tab w:val="left" w:pos="2880"/>
        </w:tabs>
        <w:ind w:left="2880" w:hanging="2880"/>
      </w:pPr>
      <w:r>
        <w:t>^^^</w:t>
      </w:r>
    </w:p>
    <w:p w14:paraId="626831AC" w14:textId="77777777" w:rsidR="00C42BF2" w:rsidRDefault="00F80514">
      <w:pPr>
        <w:pStyle w:val="Default"/>
        <w:widowControl w:val="0"/>
        <w:tabs>
          <w:tab w:val="left" w:pos="2880"/>
        </w:tabs>
        <w:ind w:left="2880" w:hanging="2880"/>
      </w:pPr>
      <w:r>
        <w:t>\l Kayardild</w:t>
      </w:r>
      <w:r>
        <w:tab/>
        <w:t xml:space="preserve">\w car-a \g </w:t>
      </w:r>
      <w:r>
        <w:rPr>
          <w:rFonts w:hAnsi="Times New Roman"/>
        </w:rPr>
        <w:t>‘</w:t>
      </w:r>
      <w:r>
        <w:t>foot</w:t>
      </w:r>
      <w:r>
        <w:rPr>
          <w:rFonts w:hAnsi="Times New Roman"/>
        </w:rPr>
        <w:t xml:space="preserve">’ </w:t>
      </w:r>
      <w:r>
        <w:t>\s NE</w:t>
      </w:r>
    </w:p>
    <w:p w14:paraId="52467D6F" w14:textId="77777777" w:rsidR="00C42BF2" w:rsidRDefault="00F80514">
      <w:pPr>
        <w:pStyle w:val="Default"/>
        <w:widowControl w:val="0"/>
        <w:tabs>
          <w:tab w:val="left" w:pos="2880"/>
        </w:tabs>
        <w:ind w:left="2880" w:hanging="2880"/>
      </w:pPr>
      <w:r>
        <w:t>\l Yukulta</w:t>
      </w:r>
      <w:r>
        <w:tab/>
        <w:t xml:space="preserve">\w car-a \g </w:t>
      </w:r>
      <w:r>
        <w:rPr>
          <w:rFonts w:hAnsi="Times New Roman"/>
        </w:rPr>
        <w:t>‘</w:t>
      </w:r>
      <w:r>
        <w:t>foot</w:t>
      </w:r>
      <w:r>
        <w:rPr>
          <w:rFonts w:hAnsi="Times New Roman"/>
        </w:rPr>
        <w:t xml:space="preserve">’ </w:t>
      </w:r>
      <w:r>
        <w:t>\s NE</w:t>
      </w:r>
    </w:p>
    <w:p w14:paraId="7546DF04" w14:textId="77777777" w:rsidR="00C42BF2" w:rsidRDefault="00F80514">
      <w:pPr>
        <w:pStyle w:val="Default"/>
        <w:widowControl w:val="0"/>
        <w:tabs>
          <w:tab w:val="left" w:pos="2880"/>
        </w:tabs>
        <w:ind w:left="2880" w:hanging="2880"/>
      </w:pPr>
      <w:r>
        <w:t>\l Lardil</w:t>
      </w:r>
      <w:r>
        <w:tab/>
        <w:t xml:space="preserve">\w ca: \g </w:t>
      </w:r>
      <w:r>
        <w:rPr>
          <w:rFonts w:hAnsi="Times New Roman"/>
        </w:rPr>
        <w:t>‘</w:t>
      </w:r>
      <w:r>
        <w:t>foot</w:t>
      </w:r>
      <w:r>
        <w:rPr>
          <w:rFonts w:hAnsi="Times New Roman"/>
        </w:rPr>
        <w:t xml:space="preserve">’ </w:t>
      </w:r>
      <w:r>
        <w:t>\s NE</w:t>
      </w:r>
    </w:p>
    <w:p w14:paraId="3AE69889" w14:textId="77777777" w:rsidR="00C42BF2" w:rsidRDefault="00F80514">
      <w:pPr>
        <w:pStyle w:val="Default"/>
        <w:widowControl w:val="0"/>
        <w:tabs>
          <w:tab w:val="left" w:pos="2880"/>
        </w:tabs>
        <w:ind w:left="2880" w:hanging="2880"/>
      </w:pPr>
      <w:r>
        <w:t xml:space="preserve">\l </w:t>
      </w:r>
      <w:r>
        <w:rPr>
          <w:b/>
          <w:bCs/>
        </w:rPr>
        <w:t>pTangkic</w:t>
      </w:r>
      <w:r>
        <w:rPr>
          <w:b/>
          <w:bCs/>
        </w:rPr>
        <w:tab/>
        <w:t>\w *car-a</w:t>
      </w:r>
      <w:r>
        <w:t xml:space="preserve"> \s NE</w:t>
      </w:r>
    </w:p>
    <w:p w14:paraId="3B7691D1" w14:textId="77777777" w:rsidR="00C42BF2" w:rsidRDefault="00C42BF2">
      <w:pPr>
        <w:pStyle w:val="Default"/>
        <w:widowControl w:val="0"/>
        <w:tabs>
          <w:tab w:val="left" w:pos="2880"/>
        </w:tabs>
        <w:ind w:left="2880" w:hanging="2880"/>
      </w:pPr>
    </w:p>
    <w:p w14:paraId="4EC4D4CB" w14:textId="77777777" w:rsidR="00C42BF2" w:rsidRDefault="00C42BF2">
      <w:pPr>
        <w:pStyle w:val="Default"/>
        <w:widowControl w:val="0"/>
        <w:tabs>
          <w:tab w:val="left" w:pos="2880"/>
        </w:tabs>
        <w:ind w:left="2880" w:hanging="2880"/>
      </w:pPr>
    </w:p>
    <w:p w14:paraId="70244FBA" w14:textId="77777777" w:rsidR="00C42BF2" w:rsidRDefault="00F80514">
      <w:pPr>
        <w:pStyle w:val="Default"/>
        <w:widowControl w:val="0"/>
        <w:tabs>
          <w:tab w:val="left" w:pos="2880"/>
        </w:tabs>
        <w:ind w:left="2880" w:hanging="2880"/>
        <w:rPr>
          <w:b/>
          <w:bCs/>
        </w:rPr>
      </w:pPr>
      <w:r>
        <w:t>\e *c</w:t>
      </w:r>
      <w:r>
        <w:rPr>
          <w:b/>
          <w:bCs/>
        </w:rPr>
        <w:t>arra</w:t>
      </w:r>
    </w:p>
    <w:p w14:paraId="3C13868F" w14:textId="77777777" w:rsidR="00C42BF2" w:rsidRDefault="00F80514">
      <w:pPr>
        <w:pStyle w:val="Default"/>
        <w:widowControl w:val="0"/>
        <w:tabs>
          <w:tab w:val="left" w:pos="2880"/>
        </w:tabs>
        <w:ind w:left="2880" w:hanging="2880"/>
      </w:pPr>
      <w:r>
        <w:t xml:space="preserve">\t </w:t>
      </w:r>
      <w:r>
        <w:rPr>
          <w:rFonts w:hAnsi="Times New Roman"/>
        </w:rPr>
        <w:t>‘</w:t>
      </w:r>
      <w:r>
        <w:t>thigh</w:t>
      </w:r>
      <w:r>
        <w:rPr>
          <w:rFonts w:hAnsi="Times New Roman"/>
        </w:rPr>
        <w:t>’</w:t>
      </w:r>
    </w:p>
    <w:p w14:paraId="541DFCAE" w14:textId="77777777" w:rsidR="00C42BF2" w:rsidRDefault="00F80514">
      <w:pPr>
        <w:pStyle w:val="Default"/>
        <w:widowControl w:val="0"/>
        <w:tabs>
          <w:tab w:val="left" w:pos="2880"/>
        </w:tabs>
        <w:ind w:left="2880" w:hanging="2880"/>
      </w:pPr>
      <w:r>
        <w:t>\b n</w:t>
      </w:r>
    </w:p>
    <w:p w14:paraId="1D738C29" w14:textId="77777777" w:rsidR="00C42BF2" w:rsidRDefault="00F80514">
      <w:pPr>
        <w:pStyle w:val="Default"/>
        <w:widowControl w:val="0"/>
        <w:tabs>
          <w:tab w:val="left" w:pos="2880"/>
        </w:tabs>
        <w:ind w:left="2880" w:hanging="2880"/>
      </w:pPr>
      <w:r>
        <w:t>\c B</w:t>
      </w:r>
    </w:p>
    <w:p w14:paraId="74D4B86A" w14:textId="77777777" w:rsidR="00C42BF2" w:rsidRDefault="00F80514">
      <w:pPr>
        <w:pStyle w:val="Default"/>
        <w:widowControl w:val="0"/>
        <w:tabs>
          <w:tab w:val="left" w:pos="2880"/>
        </w:tabs>
        <w:ind w:left="2880" w:hanging="2880"/>
      </w:pPr>
      <w:r>
        <w:t>\x See also *kuman</w:t>
      </w:r>
      <w:r>
        <w:rPr>
          <w:color w:val="003300"/>
          <w:u w:color="003300"/>
        </w:rPr>
        <w:t xml:space="preserve"> (</w:t>
      </w:r>
      <w:r>
        <w:rPr>
          <w:rFonts w:hAnsi="Times New Roman"/>
          <w:color w:val="003300"/>
          <w:u w:color="003300"/>
        </w:rPr>
        <w:t>‘</w:t>
      </w:r>
      <w:r>
        <w:rPr>
          <w:color w:val="003300"/>
          <w:u w:color="003300"/>
        </w:rPr>
        <w:t>thigh</w:t>
      </w:r>
      <w:r>
        <w:rPr>
          <w:rFonts w:hAnsi="Times New Roman"/>
          <w:color w:val="003300"/>
          <w:u w:color="003300"/>
        </w:rPr>
        <w:t>’</w:t>
      </w:r>
      <w:r>
        <w:rPr>
          <w:color w:val="003300"/>
          <w:u w:color="003300"/>
        </w:rPr>
        <w:t>) and *cata (</w:t>
      </w:r>
      <w:r>
        <w:rPr>
          <w:rFonts w:hAnsi="Times New Roman"/>
          <w:color w:val="003300"/>
          <w:u w:color="003300"/>
        </w:rPr>
        <w:t>‘</w:t>
      </w:r>
      <w:r>
        <w:rPr>
          <w:color w:val="003300"/>
          <w:u w:color="003300"/>
        </w:rPr>
        <w:t>frog</w:t>
      </w:r>
      <w:r>
        <w:rPr>
          <w:rFonts w:hAnsi="Times New Roman"/>
          <w:color w:val="003300"/>
          <w:u w:color="003300"/>
        </w:rPr>
        <w:t>’</w:t>
      </w:r>
      <w:r>
        <w:rPr>
          <w:color w:val="003300"/>
          <w:u w:color="003300"/>
        </w:rPr>
        <w:t>)</w:t>
      </w:r>
      <w:r>
        <w:t>.</w:t>
      </w:r>
    </w:p>
    <w:p w14:paraId="1FB3AB34" w14:textId="77777777" w:rsidR="00C42BF2" w:rsidRDefault="00F80514">
      <w:pPr>
        <w:pStyle w:val="Default"/>
        <w:widowControl w:val="0"/>
        <w:tabs>
          <w:tab w:val="left" w:pos="2880"/>
        </w:tabs>
        <w:ind w:left="2880" w:hanging="2880"/>
      </w:pPr>
      <w:r>
        <w:t>\l KKY</w:t>
      </w:r>
      <w:r>
        <w:tab/>
        <w:t>\w</w:t>
      </w:r>
      <w:r>
        <w:rPr>
          <w:i/>
          <w:iCs/>
        </w:rPr>
        <w:t xml:space="preserve"> th</w:t>
      </w:r>
      <w:r>
        <w:rPr>
          <w:rFonts w:hAnsi="Times New Roman"/>
          <w:i/>
          <w:iCs/>
        </w:rPr>
        <w:t>œ</w:t>
      </w:r>
      <w:r>
        <w:rPr>
          <w:i/>
          <w:iCs/>
        </w:rPr>
        <w:t>ra</w:t>
      </w:r>
      <w:r>
        <w:t xml:space="preserve"> \g </w:t>
      </w:r>
      <w:r>
        <w:rPr>
          <w:rFonts w:hAnsi="Times New Roman"/>
        </w:rPr>
        <w:t>‘</w:t>
      </w:r>
      <w:r>
        <w:t>ridge; reef, sand-bar, shoal; shin; back (of fish)</w:t>
      </w:r>
      <w:r>
        <w:rPr>
          <w:rFonts w:hAnsi="Times New Roman"/>
        </w:rPr>
        <w:t>’</w:t>
      </w:r>
      <w:r>
        <w:t>. \s (RJK)</w:t>
      </w:r>
    </w:p>
    <w:p w14:paraId="4ABBA48F" w14:textId="77777777" w:rsidR="00C42BF2" w:rsidRDefault="00F80514">
      <w:pPr>
        <w:pStyle w:val="Default"/>
        <w:widowControl w:val="0"/>
        <w:tabs>
          <w:tab w:val="left" w:pos="2880"/>
        </w:tabs>
        <w:ind w:left="2880" w:hanging="2880"/>
      </w:pPr>
      <w:r>
        <w:t>\l Djabugay</w:t>
      </w:r>
      <w:r>
        <w:tab/>
        <w:t>\w</w:t>
      </w:r>
      <w:r>
        <w:rPr>
          <w:i/>
          <w:iCs/>
        </w:rPr>
        <w:t xml:space="preserve"> jarra</w:t>
      </w:r>
      <w:r>
        <w:t xml:space="preserve"> \g </w:t>
      </w:r>
      <w:r>
        <w:rPr>
          <w:rFonts w:hAnsi="Times New Roman"/>
        </w:rPr>
        <w:t>‘</w:t>
      </w:r>
      <w:r>
        <w:t>thigh</w:t>
      </w:r>
      <w:r>
        <w:rPr>
          <w:rFonts w:hAnsi="Times New Roman"/>
        </w:rPr>
        <w:t xml:space="preserve">’ </w:t>
      </w:r>
      <w:r>
        <w:t>\s (KLH, EP)</w:t>
      </w:r>
    </w:p>
    <w:p w14:paraId="1BA4E468" w14:textId="77777777" w:rsidR="00C42BF2" w:rsidRDefault="00F80514">
      <w:pPr>
        <w:pStyle w:val="Default"/>
        <w:widowControl w:val="0"/>
        <w:tabs>
          <w:tab w:val="left" w:pos="2880"/>
        </w:tabs>
        <w:ind w:left="2880" w:hanging="2880"/>
      </w:pPr>
      <w:r>
        <w:t>\l Yidiny</w:t>
      </w:r>
      <w:r>
        <w:tab/>
        <w:t>\w</w:t>
      </w:r>
      <w:r>
        <w:rPr>
          <w:i/>
          <w:iCs/>
        </w:rPr>
        <w:t xml:space="preserve"> jarra</w:t>
      </w:r>
      <w:r>
        <w:t xml:space="preserve"> \g </w:t>
      </w:r>
      <w:r>
        <w:rPr>
          <w:rFonts w:hAnsi="Times New Roman"/>
        </w:rPr>
        <w:t>‘</w:t>
      </w:r>
      <w:r>
        <w:t>thigh</w:t>
      </w:r>
      <w:r>
        <w:rPr>
          <w:rFonts w:hAnsi="Times New Roman"/>
        </w:rPr>
        <w:t xml:space="preserve">’ </w:t>
      </w:r>
      <w:r>
        <w:t>\q Tablelands, Coastal, &amp; Gunggay dialects. \s (KLH, RMWD A5)</w:t>
      </w:r>
    </w:p>
    <w:p w14:paraId="1FDB372F" w14:textId="77777777" w:rsidR="00C42BF2" w:rsidRDefault="00F80514">
      <w:pPr>
        <w:pStyle w:val="Default"/>
        <w:widowControl w:val="0"/>
        <w:tabs>
          <w:tab w:val="left" w:pos="2880"/>
        </w:tabs>
        <w:ind w:left="2880" w:hanging="2880"/>
      </w:pPr>
      <w:r>
        <w:t>\l Dyirbal</w:t>
      </w:r>
      <w:r>
        <w:tab/>
        <w:t>\w</w:t>
      </w:r>
      <w:r>
        <w:rPr>
          <w:i/>
          <w:iCs/>
        </w:rPr>
        <w:t xml:space="preserve"> carra</w:t>
      </w:r>
      <w:r>
        <w:t xml:space="preserve"> \g </w:t>
      </w:r>
      <w:r>
        <w:rPr>
          <w:rFonts w:hAnsi="Times New Roman"/>
        </w:rPr>
        <w:t>‘</w:t>
      </w:r>
      <w:r>
        <w:t>thigh</w:t>
      </w:r>
      <w:r>
        <w:rPr>
          <w:rFonts w:hAnsi="Times New Roman"/>
        </w:rPr>
        <w:t xml:space="preserve">’ </w:t>
      </w:r>
      <w:r>
        <w:t>\q Not in RMWD 1972. \s (KLH)</w:t>
      </w:r>
    </w:p>
    <w:p w14:paraId="37E0D1E7" w14:textId="77777777" w:rsidR="00C42BF2" w:rsidRDefault="00F80514">
      <w:pPr>
        <w:pStyle w:val="Default"/>
        <w:widowControl w:val="0"/>
        <w:tabs>
          <w:tab w:val="left" w:pos="2880"/>
        </w:tabs>
        <w:ind w:left="2880" w:hanging="2880"/>
      </w:pPr>
      <w:r>
        <w:t>\l Kurrtjar</w:t>
      </w:r>
      <w:r>
        <w:tab/>
        <w:t>\w</w:t>
      </w:r>
      <w:r>
        <w:rPr>
          <w:rFonts w:hAnsi="Times New Roman"/>
          <w:i/>
          <w:iCs/>
        </w:rPr>
        <w:t xml:space="preserve"> δ</w:t>
      </w:r>
      <w:r>
        <w:rPr>
          <w:i/>
          <w:iCs/>
        </w:rPr>
        <w:t>arr:</w:t>
      </w:r>
      <w:r>
        <w:t xml:space="preserve"> \g </w:t>
      </w:r>
      <w:r>
        <w:rPr>
          <w:rFonts w:hAnsi="Times New Roman"/>
        </w:rPr>
        <w:t>‘</w:t>
      </w:r>
      <w:r>
        <w:t>thigh</w:t>
      </w:r>
      <w:r>
        <w:rPr>
          <w:rFonts w:hAnsi="Times New Roman"/>
        </w:rPr>
        <w:t xml:space="preserve">’ </w:t>
      </w:r>
      <w:r>
        <w:t>\s (KLH)</w:t>
      </w:r>
    </w:p>
    <w:p w14:paraId="46E15DDD" w14:textId="77777777" w:rsidR="00C42BF2" w:rsidRDefault="00F80514">
      <w:pPr>
        <w:pStyle w:val="Default"/>
        <w:widowControl w:val="0"/>
        <w:tabs>
          <w:tab w:val="left" w:pos="2880"/>
        </w:tabs>
        <w:ind w:left="2880" w:hanging="2880"/>
      </w:pPr>
      <w:r>
        <w:t>\l Kurrtjar</w:t>
      </w:r>
      <w:r>
        <w:tab/>
        <w:t>\w</w:t>
      </w:r>
      <w:r>
        <w:rPr>
          <w:i/>
          <w:iCs/>
        </w:rPr>
        <w:t xml:space="preserve"> dha:rr</w:t>
      </w:r>
      <w:r>
        <w:t xml:space="preserve"> \g </w:t>
      </w:r>
      <w:r>
        <w:rPr>
          <w:rFonts w:hAnsi="Times New Roman"/>
        </w:rPr>
        <w:t>‘</w:t>
      </w:r>
      <w:r>
        <w:t>thigh</w:t>
      </w:r>
      <w:r>
        <w:rPr>
          <w:rFonts w:hAnsi="Times New Roman"/>
        </w:rPr>
        <w:t xml:space="preserve">’ </w:t>
      </w:r>
      <w:r>
        <w:t>\s (PB)</w:t>
      </w:r>
    </w:p>
    <w:p w14:paraId="4EDAC40C" w14:textId="77777777" w:rsidR="00C42BF2" w:rsidRDefault="00F80514">
      <w:pPr>
        <w:pStyle w:val="Default"/>
        <w:widowControl w:val="0"/>
        <w:tabs>
          <w:tab w:val="left" w:pos="2880"/>
        </w:tabs>
        <w:ind w:left="2880" w:hanging="2880"/>
      </w:pPr>
      <w:r>
        <w:t>\l Kuthant</w:t>
      </w:r>
      <w:r>
        <w:tab/>
        <w:t>\w</w:t>
      </w:r>
      <w:r>
        <w:rPr>
          <w:i/>
          <w:iCs/>
        </w:rPr>
        <w:t xml:space="preserve"> la:rr</w:t>
      </w:r>
      <w:r>
        <w:t xml:space="preserve"> \g </w:t>
      </w:r>
      <w:r>
        <w:rPr>
          <w:rFonts w:hAnsi="Times New Roman"/>
        </w:rPr>
        <w:t>‘</w:t>
      </w:r>
      <w:r>
        <w:t>thigh</w:t>
      </w:r>
      <w:r>
        <w:rPr>
          <w:rFonts w:hAnsi="Times New Roman"/>
        </w:rPr>
        <w:t xml:space="preserve">’ </w:t>
      </w:r>
      <w:r>
        <w:t>\q Cognation judgment PB. \s (PB)</w:t>
      </w:r>
    </w:p>
    <w:p w14:paraId="399FD541" w14:textId="77777777" w:rsidR="00C42BF2" w:rsidRDefault="00F80514">
      <w:pPr>
        <w:pStyle w:val="Default"/>
        <w:widowControl w:val="0"/>
        <w:tabs>
          <w:tab w:val="left" w:pos="2880"/>
        </w:tabs>
        <w:ind w:left="2880" w:hanging="2880"/>
      </w:pPr>
      <w:r>
        <w:t>\l KNarr</w:t>
      </w:r>
      <w:r>
        <w:tab/>
        <w:t xml:space="preserve">\w </w:t>
      </w:r>
      <w:r>
        <w:rPr>
          <w:i/>
          <w:iCs/>
        </w:rPr>
        <w:t>tharr</w:t>
      </w:r>
      <w:r>
        <w:t xml:space="preserve"> \g </w:t>
      </w:r>
      <w:r>
        <w:rPr>
          <w:rFonts w:hAnsi="Times New Roman"/>
        </w:rPr>
        <w:t>‘</w:t>
      </w:r>
      <w:r>
        <w:t>thigh</w:t>
      </w:r>
      <w:r>
        <w:rPr>
          <w:rFonts w:hAnsi="Times New Roman"/>
        </w:rPr>
        <w:t xml:space="preserve">’ </w:t>
      </w:r>
      <w:r>
        <w:t>\s (GB)</w:t>
      </w:r>
    </w:p>
    <w:p w14:paraId="43C4F0BC" w14:textId="77777777" w:rsidR="00C42BF2" w:rsidRDefault="00F80514">
      <w:pPr>
        <w:pStyle w:val="Default"/>
        <w:widowControl w:val="0"/>
        <w:tabs>
          <w:tab w:val="left" w:pos="2880"/>
        </w:tabs>
        <w:ind w:left="2880" w:hanging="2880"/>
      </w:pPr>
      <w:r>
        <w:t xml:space="preserve">\l </w:t>
      </w:r>
      <w:r>
        <w:rPr>
          <w:b/>
          <w:bCs/>
        </w:rPr>
        <w:t>pPaman</w:t>
      </w:r>
      <w:r>
        <w:rPr>
          <w:b/>
          <w:bCs/>
        </w:rPr>
        <w:tab/>
        <w:t>\w *carra</w:t>
      </w:r>
      <w:r>
        <w:t xml:space="preserve"> \s (KLH)</w:t>
      </w:r>
    </w:p>
    <w:p w14:paraId="75543921" w14:textId="77777777" w:rsidR="00C42BF2" w:rsidRDefault="00F80514">
      <w:pPr>
        <w:pStyle w:val="Default"/>
        <w:widowControl w:val="0"/>
        <w:tabs>
          <w:tab w:val="left" w:pos="2880"/>
        </w:tabs>
        <w:ind w:left="2880" w:hanging="2880"/>
      </w:pPr>
      <w:r>
        <w:t>\l GBadhun</w:t>
      </w:r>
      <w:r>
        <w:tab/>
        <w:t>\w</w:t>
      </w:r>
      <w:r>
        <w:rPr>
          <w:i/>
          <w:iCs/>
        </w:rPr>
        <w:t xml:space="preserve"> dharra</w:t>
      </w:r>
      <w:r>
        <w:t xml:space="preserve"> \g </w:t>
      </w:r>
      <w:r>
        <w:rPr>
          <w:rFonts w:hAnsi="Times New Roman"/>
        </w:rPr>
        <w:t>‘</w:t>
      </w:r>
      <w:r>
        <w:t>leg</w:t>
      </w:r>
      <w:r>
        <w:rPr>
          <w:rFonts w:hAnsi="Times New Roman"/>
        </w:rPr>
        <w:t xml:space="preserve">’ </w:t>
      </w:r>
      <w:r>
        <w:t>\s (PS)</w:t>
      </w:r>
    </w:p>
    <w:p w14:paraId="3B20A937" w14:textId="77777777" w:rsidR="00C42BF2" w:rsidRDefault="00F80514">
      <w:pPr>
        <w:pStyle w:val="Default"/>
        <w:widowControl w:val="0"/>
        <w:tabs>
          <w:tab w:val="left" w:pos="2880"/>
        </w:tabs>
        <w:ind w:left="2880" w:hanging="2880"/>
      </w:pPr>
      <w:r>
        <w:t>\l Biri</w:t>
      </w:r>
      <w:r>
        <w:tab/>
        <w:t xml:space="preserve">\w </w:t>
      </w:r>
      <w:r>
        <w:rPr>
          <w:i/>
          <w:iCs/>
        </w:rPr>
        <w:t>dharra</w:t>
      </w:r>
      <w:r>
        <w:t xml:space="preserve">, </w:t>
      </w:r>
      <w:r>
        <w:rPr>
          <w:i/>
          <w:iCs/>
        </w:rPr>
        <w:t>dhara</w:t>
      </w:r>
      <w:r>
        <w:t xml:space="preserve"> \g </w:t>
      </w:r>
      <w:r>
        <w:rPr>
          <w:rFonts w:hAnsi="Times New Roman"/>
        </w:rPr>
        <w:t>‘</w:t>
      </w:r>
      <w:r>
        <w:t>leg; thigh</w:t>
      </w:r>
      <w:r>
        <w:rPr>
          <w:rFonts w:hAnsi="Times New Roman"/>
        </w:rPr>
        <w:t xml:space="preserve">’ </w:t>
      </w:r>
      <w:r>
        <w:t>\q Gangulu, Wiri, and Biri dialects. (</w:t>
      </w:r>
      <w:r>
        <w:rPr>
          <w:i/>
          <w:iCs/>
        </w:rPr>
        <w:t>dharra</w:t>
      </w:r>
      <w:r>
        <w:rPr>
          <w:rFonts w:hAnsi="Times New Roman"/>
        </w:rPr>
        <w:t xml:space="preserve"> ‘</w:t>
      </w:r>
      <w:r>
        <w:t>leg</w:t>
      </w:r>
      <w:r>
        <w:rPr>
          <w:rFonts w:hAnsi="Times New Roman"/>
        </w:rPr>
        <w:t>’</w:t>
      </w:r>
      <w:r>
        <w:t xml:space="preserve">); Gangulu, Wiri, Biri, Yetimarala, Yilbi, and Yambina </w:t>
      </w:r>
      <w:r>
        <w:rPr>
          <w:i/>
          <w:iCs/>
        </w:rPr>
        <w:t>dhara</w:t>
      </w:r>
      <w:r>
        <w:rPr>
          <w:rFonts w:hAnsi="Times New Roman"/>
        </w:rPr>
        <w:t xml:space="preserve"> ‘</w:t>
      </w:r>
      <w:r>
        <w:t>thigh</w:t>
      </w:r>
      <w:r>
        <w:rPr>
          <w:rFonts w:hAnsi="Times New Roman"/>
        </w:rPr>
        <w:t>’</w:t>
      </w:r>
      <w:r>
        <w:t>. \s (AT)</w:t>
      </w:r>
    </w:p>
    <w:p w14:paraId="6F087121" w14:textId="77777777" w:rsidR="00C42BF2" w:rsidRDefault="00F80514">
      <w:pPr>
        <w:pStyle w:val="Default"/>
        <w:widowControl w:val="0"/>
        <w:tabs>
          <w:tab w:val="left" w:pos="2880"/>
        </w:tabs>
        <w:ind w:left="2880" w:hanging="2880"/>
      </w:pPr>
      <w:r>
        <w:t>\l Bidyara</w:t>
      </w:r>
      <w:r>
        <w:tab/>
        <w:t>\w</w:t>
      </w:r>
      <w:r>
        <w:rPr>
          <w:i/>
          <w:iCs/>
        </w:rPr>
        <w:t xml:space="preserve"> dhara</w:t>
      </w:r>
      <w:r>
        <w:t xml:space="preserve"> \g </w:t>
      </w:r>
      <w:r>
        <w:rPr>
          <w:rFonts w:hAnsi="Times New Roman"/>
        </w:rPr>
        <w:t>‘</w:t>
      </w:r>
      <w:r>
        <w:t>thigh; trunk of tree; gully</w:t>
      </w:r>
      <w:r>
        <w:rPr>
          <w:rFonts w:hAnsi="Times New Roman"/>
        </w:rPr>
        <w:t xml:space="preserve">’ </w:t>
      </w:r>
      <w:r>
        <w:t>\q *VrrV &gt; /VrV/ is regular. \s (GB)</w:t>
      </w:r>
    </w:p>
    <w:p w14:paraId="31E8EA23" w14:textId="77777777" w:rsidR="00C42BF2" w:rsidRDefault="00F80514">
      <w:pPr>
        <w:pStyle w:val="Default"/>
        <w:widowControl w:val="0"/>
        <w:tabs>
          <w:tab w:val="left" w:pos="2880"/>
        </w:tabs>
        <w:ind w:left="2880" w:hanging="2880"/>
      </w:pPr>
      <w:r>
        <w:t>\l Dharawala</w:t>
      </w:r>
      <w:r>
        <w:tab/>
        <w:t xml:space="preserve">\w </w:t>
      </w:r>
      <w:r>
        <w:rPr>
          <w:i/>
          <w:iCs/>
        </w:rPr>
        <w:t>dhara</w:t>
      </w:r>
      <w:r>
        <w:t xml:space="preserve"> \g </w:t>
      </w:r>
      <w:r>
        <w:rPr>
          <w:rFonts w:hAnsi="Times New Roman"/>
        </w:rPr>
        <w:t>‘</w:t>
      </w:r>
      <w:r>
        <w:t>thigh</w:t>
      </w:r>
      <w:r>
        <w:rPr>
          <w:rFonts w:hAnsi="Times New Roman"/>
        </w:rPr>
        <w:t xml:space="preserve">’ </w:t>
      </w:r>
      <w:r>
        <w:t xml:space="preserve">\q Also </w:t>
      </w:r>
      <w:r>
        <w:rPr>
          <w:i/>
          <w:iCs/>
        </w:rPr>
        <w:t>dharaRu</w:t>
      </w:r>
      <w:r>
        <w:rPr>
          <w:rFonts w:hAnsi="Times New Roman"/>
        </w:rPr>
        <w:t xml:space="preserve"> ‘</w:t>
      </w:r>
      <w:r>
        <w:t>pelican</w:t>
      </w:r>
      <w:r>
        <w:rPr>
          <w:rFonts w:hAnsi="Times New Roman"/>
        </w:rPr>
        <w:t xml:space="preserve">’ </w:t>
      </w:r>
      <w:r>
        <w:t xml:space="preserve">(questioned; </w:t>
      </w:r>
      <w:r>
        <w:rPr>
          <w:rFonts w:hAnsi="Times New Roman"/>
        </w:rPr>
        <w:t>“</w:t>
      </w:r>
      <w:r>
        <w:t>R</w:t>
      </w:r>
      <w:r>
        <w:rPr>
          <w:rFonts w:hAnsi="Times New Roman"/>
        </w:rPr>
        <w:t xml:space="preserve">” </w:t>
      </w:r>
      <w:r>
        <w:lastRenderedPageBreak/>
        <w:t xml:space="preserve">uncertain), but see note to Pirriya </w:t>
      </w:r>
      <w:r>
        <w:rPr>
          <w:i/>
          <w:iCs/>
        </w:rPr>
        <w:t>tharra</w:t>
      </w:r>
      <w:r>
        <w:t>. \s (GB)</w:t>
      </w:r>
    </w:p>
    <w:p w14:paraId="4F6B10F6" w14:textId="77777777" w:rsidR="00C42BF2" w:rsidRDefault="00F80514">
      <w:pPr>
        <w:pStyle w:val="Default"/>
        <w:widowControl w:val="0"/>
        <w:tabs>
          <w:tab w:val="left" w:pos="2880"/>
        </w:tabs>
        <w:ind w:left="2880" w:hanging="2880"/>
      </w:pPr>
      <w:r>
        <w:t>\l Yandjibara</w:t>
      </w:r>
      <w:r>
        <w:tab/>
        <w:t xml:space="preserve">\w </w:t>
      </w:r>
      <w:r>
        <w:rPr>
          <w:i/>
          <w:iCs/>
        </w:rPr>
        <w:t>dhara</w:t>
      </w:r>
      <w:r>
        <w:t xml:space="preserve"> \g </w:t>
      </w:r>
      <w:r>
        <w:rPr>
          <w:rFonts w:hAnsi="Times New Roman"/>
        </w:rPr>
        <w:t>‘</w:t>
      </w:r>
      <w:r>
        <w:t>thigh</w:t>
      </w:r>
      <w:r>
        <w:rPr>
          <w:rFonts w:hAnsi="Times New Roman"/>
        </w:rPr>
        <w:t xml:space="preserve">’ </w:t>
      </w:r>
      <w:r>
        <w:t xml:space="preserve">\q Also </w:t>
      </w:r>
      <w:r>
        <w:rPr>
          <w:i/>
          <w:iCs/>
        </w:rPr>
        <w:t>dhar</w:t>
      </w:r>
      <w:r>
        <w:t>(</w:t>
      </w:r>
      <w:r>
        <w:rPr>
          <w:i/>
          <w:iCs/>
        </w:rPr>
        <w:t>d</w:t>
      </w:r>
      <w:r>
        <w:t>)</w:t>
      </w:r>
      <w:r>
        <w:rPr>
          <w:i/>
          <w:iCs/>
        </w:rPr>
        <w:t>a</w:t>
      </w:r>
      <w:r>
        <w:rPr>
          <w:rFonts w:hAnsi="Times New Roman"/>
        </w:rPr>
        <w:t xml:space="preserve"> ‘</w:t>
      </w:r>
      <w:r>
        <w:t>pelican</w:t>
      </w:r>
      <w:r>
        <w:rPr>
          <w:rFonts w:hAnsi="Times New Roman"/>
        </w:rPr>
        <w:t>’</w:t>
      </w:r>
      <w:r>
        <w:t xml:space="preserve">, but see note to Pirriya </w:t>
      </w:r>
      <w:r>
        <w:rPr>
          <w:i/>
          <w:iCs/>
        </w:rPr>
        <w:t>tharra</w:t>
      </w:r>
      <w:r>
        <w:t>. \s (GB)</w:t>
      </w:r>
    </w:p>
    <w:p w14:paraId="59769BCF" w14:textId="77777777" w:rsidR="00C42BF2" w:rsidRDefault="00F80514">
      <w:pPr>
        <w:pStyle w:val="Default"/>
        <w:widowControl w:val="0"/>
        <w:tabs>
          <w:tab w:val="left" w:pos="2880"/>
        </w:tabs>
        <w:ind w:left="2880" w:hanging="2880"/>
      </w:pPr>
      <w:r>
        <w:t>\l Yinangayi</w:t>
      </w:r>
      <w:r>
        <w:tab/>
        <w:t xml:space="preserve">\w </w:t>
      </w:r>
      <w:r>
        <w:rPr>
          <w:i/>
          <w:iCs/>
        </w:rPr>
        <w:t>dhara</w:t>
      </w:r>
      <w:r>
        <w:t xml:space="preserve"> \g </w:t>
      </w:r>
      <w:r>
        <w:rPr>
          <w:rFonts w:hAnsi="Times New Roman"/>
        </w:rPr>
        <w:t>‘</w:t>
      </w:r>
      <w:r>
        <w:t>pelican</w:t>
      </w:r>
      <w:r>
        <w:rPr>
          <w:rFonts w:hAnsi="Times New Roman"/>
        </w:rPr>
        <w:t xml:space="preserve">’ </w:t>
      </w:r>
      <w:r>
        <w:t xml:space="preserve">\q See note to Pirriya </w:t>
      </w:r>
      <w:r>
        <w:rPr>
          <w:i/>
          <w:iCs/>
        </w:rPr>
        <w:t>tharra</w:t>
      </w:r>
      <w:r>
        <w:t>. \s GB</w:t>
      </w:r>
    </w:p>
    <w:p w14:paraId="36444A5D" w14:textId="77777777" w:rsidR="00C42BF2" w:rsidRDefault="00F80514">
      <w:pPr>
        <w:pStyle w:val="Default"/>
        <w:widowControl w:val="0"/>
        <w:tabs>
          <w:tab w:val="left" w:pos="2880"/>
        </w:tabs>
        <w:ind w:left="2880" w:hanging="2880"/>
      </w:pPr>
      <w:r>
        <w:t>\l Margany</w:t>
      </w:r>
      <w:r>
        <w:tab/>
        <w:t>\w</w:t>
      </w:r>
      <w:r>
        <w:rPr>
          <w:i/>
          <w:iCs/>
        </w:rPr>
        <w:t xml:space="preserve"> dharra</w:t>
      </w:r>
      <w:r>
        <w:t xml:space="preserve"> \g </w:t>
      </w:r>
      <w:r>
        <w:rPr>
          <w:rFonts w:hAnsi="Times New Roman"/>
        </w:rPr>
        <w:t>‘</w:t>
      </w:r>
      <w:r>
        <w:t>thigh</w:t>
      </w:r>
      <w:r>
        <w:rPr>
          <w:rFonts w:hAnsi="Times New Roman"/>
        </w:rPr>
        <w:t xml:space="preserve">’ </w:t>
      </w:r>
      <w:r>
        <w:t>\s (GB)</w:t>
      </w:r>
    </w:p>
    <w:p w14:paraId="74E5966B" w14:textId="77777777" w:rsidR="00C42BF2" w:rsidRDefault="00F80514">
      <w:pPr>
        <w:pStyle w:val="Default"/>
        <w:widowControl w:val="0"/>
        <w:tabs>
          <w:tab w:val="left" w:pos="2880"/>
        </w:tabs>
        <w:ind w:left="2880" w:hanging="2880"/>
      </w:pPr>
      <w:r>
        <w:t>\l Gunya</w:t>
      </w:r>
      <w:r>
        <w:tab/>
        <w:t>\w</w:t>
      </w:r>
      <w:r>
        <w:rPr>
          <w:i/>
          <w:iCs/>
        </w:rPr>
        <w:t xml:space="preserve"> dharra</w:t>
      </w:r>
      <w:r>
        <w:t xml:space="preserve"> \g </w:t>
      </w:r>
      <w:r>
        <w:rPr>
          <w:rFonts w:hAnsi="Times New Roman"/>
        </w:rPr>
        <w:t>‘</w:t>
      </w:r>
      <w:r>
        <w:t>thigh</w:t>
      </w:r>
      <w:r>
        <w:rPr>
          <w:rFonts w:hAnsi="Times New Roman"/>
        </w:rPr>
        <w:t xml:space="preserve">’ </w:t>
      </w:r>
      <w:r>
        <w:t>\s (GB)</w:t>
      </w:r>
    </w:p>
    <w:p w14:paraId="26C86F66" w14:textId="77777777" w:rsidR="00C42BF2" w:rsidRDefault="00F80514">
      <w:pPr>
        <w:pStyle w:val="Default"/>
        <w:widowControl w:val="0"/>
        <w:tabs>
          <w:tab w:val="left" w:pos="2880"/>
        </w:tabs>
        <w:ind w:left="2880" w:hanging="2880"/>
        <w:rPr>
          <w:b/>
          <w:bCs/>
        </w:rPr>
      </w:pPr>
      <w:r>
        <w:t xml:space="preserve">\l </w:t>
      </w:r>
      <w:r>
        <w:rPr>
          <w:b/>
          <w:bCs/>
        </w:rPr>
        <w:t>pPM</w:t>
      </w:r>
      <w:r>
        <w:rPr>
          <w:b/>
          <w:bCs/>
        </w:rPr>
        <w:tab/>
        <w:t>\w *carra</w:t>
      </w:r>
    </w:p>
    <w:p w14:paraId="72665E83" w14:textId="77777777" w:rsidR="00C42BF2" w:rsidRDefault="00F80514">
      <w:pPr>
        <w:pStyle w:val="Default"/>
        <w:widowControl w:val="0"/>
        <w:tabs>
          <w:tab w:val="left" w:pos="2880"/>
        </w:tabs>
        <w:ind w:left="2880" w:hanging="2880"/>
      </w:pPr>
      <w:r>
        <w:t>\l Guwa</w:t>
      </w:r>
      <w:r>
        <w:tab/>
        <w:t xml:space="preserve">\w </w:t>
      </w:r>
      <w:r>
        <w:rPr>
          <w:i/>
          <w:iCs/>
        </w:rPr>
        <w:t>tharra</w:t>
      </w:r>
      <w:r>
        <w:t xml:space="preserve"> \g </w:t>
      </w:r>
      <w:r>
        <w:rPr>
          <w:rFonts w:hAnsi="Times New Roman"/>
        </w:rPr>
        <w:t>‘</w:t>
      </w:r>
      <w:r>
        <w:t>thigh</w:t>
      </w:r>
      <w:r>
        <w:rPr>
          <w:rFonts w:hAnsi="Times New Roman"/>
        </w:rPr>
        <w:t xml:space="preserve">’ </w:t>
      </w:r>
      <w:r>
        <w:t>\s (GB)</w:t>
      </w:r>
    </w:p>
    <w:p w14:paraId="5C44CC36" w14:textId="77777777" w:rsidR="00C42BF2" w:rsidRDefault="00F80514">
      <w:pPr>
        <w:pStyle w:val="Default"/>
        <w:widowControl w:val="0"/>
        <w:tabs>
          <w:tab w:val="left" w:pos="2880"/>
        </w:tabs>
        <w:ind w:left="2880" w:hanging="2880"/>
      </w:pPr>
      <w:r>
        <w:t>\l Yanda</w:t>
      </w:r>
      <w:r>
        <w:tab/>
        <w:t xml:space="preserve">\w </w:t>
      </w:r>
      <w:r>
        <w:rPr>
          <w:i/>
          <w:iCs/>
        </w:rPr>
        <w:t>thada</w:t>
      </w:r>
      <w:r>
        <w:t xml:space="preserve"> \g </w:t>
      </w:r>
      <w:r>
        <w:rPr>
          <w:rFonts w:hAnsi="Times New Roman"/>
        </w:rPr>
        <w:t>‘</w:t>
      </w:r>
      <w:r>
        <w:t>thigh</w:t>
      </w:r>
      <w:r>
        <w:rPr>
          <w:rFonts w:hAnsi="Times New Roman"/>
        </w:rPr>
        <w:t xml:space="preserve">’ </w:t>
      </w:r>
      <w:r>
        <w:t>\s (GB)</w:t>
      </w:r>
    </w:p>
    <w:p w14:paraId="565B20F0" w14:textId="77777777" w:rsidR="00C42BF2" w:rsidRDefault="00F80514">
      <w:pPr>
        <w:pStyle w:val="Default"/>
        <w:widowControl w:val="0"/>
        <w:tabs>
          <w:tab w:val="left" w:pos="2880"/>
        </w:tabs>
        <w:ind w:left="2880" w:hanging="2880"/>
      </w:pPr>
      <w:r>
        <w:t>\l Pirriya</w:t>
      </w:r>
      <w:r>
        <w:tab/>
        <w:t xml:space="preserve">\w </w:t>
      </w:r>
      <w:r>
        <w:rPr>
          <w:i/>
          <w:iCs/>
        </w:rPr>
        <w:t>thara</w:t>
      </w:r>
      <w:r>
        <w:t xml:space="preserve"> or </w:t>
      </w:r>
      <w:r>
        <w:rPr>
          <w:i/>
          <w:iCs/>
        </w:rPr>
        <w:t>thara</w:t>
      </w:r>
      <w:r>
        <w:t xml:space="preserve"> \g </w:t>
      </w:r>
      <w:r>
        <w:rPr>
          <w:rFonts w:hAnsi="Times New Roman"/>
        </w:rPr>
        <w:t>‘</w:t>
      </w:r>
      <w:r>
        <w:t>thigh</w:t>
      </w:r>
      <w:r>
        <w:rPr>
          <w:rFonts w:hAnsi="Times New Roman"/>
        </w:rPr>
        <w:t xml:space="preserve">’ </w:t>
      </w:r>
      <w:r>
        <w:t xml:space="preserve">\q Contrast </w:t>
      </w:r>
      <w:r>
        <w:rPr>
          <w:i/>
          <w:iCs/>
        </w:rPr>
        <w:t>tharta</w:t>
      </w:r>
      <w:r>
        <w:rPr>
          <w:rFonts w:hAnsi="Times New Roman"/>
        </w:rPr>
        <w:t xml:space="preserve"> ‘</w:t>
      </w:r>
      <w:r>
        <w:t>pelican</w:t>
      </w:r>
      <w:r>
        <w:rPr>
          <w:rFonts w:hAnsi="Times New Roman"/>
        </w:rPr>
        <w:t>’</w:t>
      </w:r>
      <w:r>
        <w:t>. \s (GB)</w:t>
      </w:r>
    </w:p>
    <w:p w14:paraId="010B718E" w14:textId="77777777" w:rsidR="00C42BF2" w:rsidRDefault="00F80514">
      <w:pPr>
        <w:pStyle w:val="Default"/>
        <w:widowControl w:val="0"/>
        <w:tabs>
          <w:tab w:val="left" w:pos="2880"/>
        </w:tabs>
        <w:ind w:left="2880" w:hanging="2880"/>
      </w:pPr>
      <w:r>
        <w:t>\l Mayi-Kutuna</w:t>
      </w:r>
      <w:r>
        <w:tab/>
        <w:t>\w</w:t>
      </w:r>
      <w:r>
        <w:rPr>
          <w:i/>
          <w:iCs/>
        </w:rPr>
        <w:t xml:space="preserve"> tharra</w:t>
      </w:r>
      <w:r>
        <w:t xml:space="preserve"> \g </w:t>
      </w:r>
      <w:r>
        <w:rPr>
          <w:rFonts w:hAnsi="Times New Roman"/>
        </w:rPr>
        <w:t>‘</w:t>
      </w:r>
      <w:r>
        <w:t>thigh</w:t>
      </w:r>
      <w:r>
        <w:rPr>
          <w:rFonts w:hAnsi="Times New Roman"/>
        </w:rPr>
        <w:t xml:space="preserve">’ </w:t>
      </w:r>
      <w:r>
        <w:t>\s (GB)</w:t>
      </w:r>
    </w:p>
    <w:p w14:paraId="2F100A50" w14:textId="77777777" w:rsidR="00C42BF2" w:rsidRDefault="00F80514">
      <w:pPr>
        <w:pStyle w:val="Default"/>
        <w:widowControl w:val="0"/>
        <w:tabs>
          <w:tab w:val="left" w:pos="2880"/>
        </w:tabs>
        <w:ind w:left="2880" w:hanging="2880"/>
      </w:pPr>
      <w:r>
        <w:t>\l Wunumara</w:t>
      </w:r>
      <w:r>
        <w:tab/>
        <w:t>\w</w:t>
      </w:r>
      <w:r>
        <w:rPr>
          <w:i/>
          <w:iCs/>
        </w:rPr>
        <w:t xml:space="preserve"> tharra</w:t>
      </w:r>
      <w:r>
        <w:t xml:space="preserve"> \g </w:t>
      </w:r>
      <w:r>
        <w:rPr>
          <w:rFonts w:hAnsi="Times New Roman"/>
        </w:rPr>
        <w:t>‘</w:t>
      </w:r>
      <w:r>
        <w:t>thigh</w:t>
      </w:r>
      <w:r>
        <w:rPr>
          <w:rFonts w:hAnsi="Times New Roman"/>
        </w:rPr>
        <w:t xml:space="preserve">’ </w:t>
      </w:r>
      <w:r>
        <w:t>\s (GB)</w:t>
      </w:r>
    </w:p>
    <w:p w14:paraId="15685B9C" w14:textId="77777777" w:rsidR="00C42BF2" w:rsidRDefault="00F80514">
      <w:pPr>
        <w:pStyle w:val="Default"/>
        <w:widowControl w:val="0"/>
        <w:tabs>
          <w:tab w:val="left" w:pos="2880"/>
        </w:tabs>
        <w:ind w:left="2880" w:hanging="2880"/>
      </w:pPr>
      <w:r>
        <w:t>\l Warrgamay</w:t>
      </w:r>
      <w:r>
        <w:tab/>
        <w:t>\w</w:t>
      </w:r>
      <w:r>
        <w:rPr>
          <w:i/>
          <w:iCs/>
        </w:rPr>
        <w:t xml:space="preserve"> jarra</w:t>
      </w:r>
      <w:r>
        <w:t xml:space="preserve"> \g </w:t>
      </w:r>
      <w:r>
        <w:rPr>
          <w:rFonts w:hAnsi="Times New Roman"/>
        </w:rPr>
        <w:t>‘</w:t>
      </w:r>
      <w:r>
        <w:t>thigh</w:t>
      </w:r>
      <w:r>
        <w:rPr>
          <w:rFonts w:hAnsi="Times New Roman"/>
        </w:rPr>
        <w:t xml:space="preserve">’ </w:t>
      </w:r>
      <w:r>
        <w:t>\s (RMWD)</w:t>
      </w:r>
    </w:p>
    <w:p w14:paraId="5F8F25A8" w14:textId="77777777" w:rsidR="00C42BF2" w:rsidRDefault="00F80514">
      <w:pPr>
        <w:pStyle w:val="Default"/>
        <w:widowControl w:val="0"/>
        <w:tabs>
          <w:tab w:val="left" w:pos="2880"/>
        </w:tabs>
        <w:ind w:left="2880" w:hanging="2880"/>
      </w:pPr>
      <w:r>
        <w:t>\l Nyawaygi</w:t>
      </w:r>
      <w:r>
        <w:tab/>
        <w:t>\w</w:t>
      </w:r>
      <w:r>
        <w:rPr>
          <w:i/>
          <w:iCs/>
        </w:rPr>
        <w:t xml:space="preserve"> jaran</w:t>
      </w:r>
      <w:r>
        <w:t xml:space="preserve"> \g </w:t>
      </w:r>
      <w:r>
        <w:rPr>
          <w:rFonts w:hAnsi="Times New Roman"/>
        </w:rPr>
        <w:t>‘</w:t>
      </w:r>
      <w:r>
        <w:t>root of tree</w:t>
      </w:r>
      <w:r>
        <w:rPr>
          <w:rFonts w:hAnsi="Times New Roman"/>
        </w:rPr>
        <w:t xml:space="preserve">’ </w:t>
      </w:r>
      <w:r>
        <w:t xml:space="preserve">\q Intervocalic </w:t>
      </w:r>
      <w:r>
        <w:rPr>
          <w:i/>
          <w:iCs/>
        </w:rPr>
        <w:t>r</w:t>
      </w:r>
      <w:r>
        <w:t xml:space="preserve"> &lt; *rr is regular. </w:t>
      </w:r>
      <w:r>
        <w:rPr>
          <w:rFonts w:hAnsi="Times New Roman"/>
        </w:rPr>
        <w:t>‘</w:t>
      </w:r>
      <w:r>
        <w:t>Thigh</w:t>
      </w:r>
      <w:r>
        <w:rPr>
          <w:rFonts w:hAnsi="Times New Roman"/>
        </w:rPr>
        <w:t>’</w:t>
      </w:r>
      <w:r>
        <w:t>/</w:t>
      </w:r>
      <w:r>
        <w:rPr>
          <w:rFonts w:hAnsi="Times New Roman"/>
        </w:rPr>
        <w:t>’</w:t>
      </w:r>
      <w:r>
        <w:t>tree root</w:t>
      </w:r>
      <w:r>
        <w:rPr>
          <w:rFonts w:hAnsi="Times New Roman"/>
        </w:rPr>
        <w:t xml:space="preserve">’ </w:t>
      </w:r>
      <w:r>
        <w:t xml:space="preserve">polysemy is attested for other etyma, e.g. Yir-Yoront </w:t>
      </w:r>
      <w:r>
        <w:rPr>
          <w:i/>
          <w:iCs/>
        </w:rPr>
        <w:t>kumn</w:t>
      </w:r>
      <w:r>
        <w:t>. \s (RMWD)</w:t>
      </w:r>
    </w:p>
    <w:p w14:paraId="11A48626" w14:textId="77777777" w:rsidR="00C42BF2" w:rsidRDefault="00F80514">
      <w:pPr>
        <w:pStyle w:val="Default"/>
        <w:widowControl w:val="0"/>
        <w:tabs>
          <w:tab w:val="left" w:pos="2880"/>
        </w:tabs>
        <w:ind w:left="2880" w:hanging="2880"/>
      </w:pPr>
      <w:r>
        <w:t>\l Gamilaraay</w:t>
      </w:r>
      <w:r>
        <w:tab/>
        <w:t>\w</w:t>
      </w:r>
      <w:r>
        <w:rPr>
          <w:i/>
          <w:iCs/>
        </w:rPr>
        <w:t xml:space="preserve"> dharra</w:t>
      </w:r>
      <w:r>
        <w:t xml:space="preserve"> \g </w:t>
      </w:r>
      <w:r>
        <w:rPr>
          <w:rFonts w:hAnsi="Times New Roman"/>
        </w:rPr>
        <w:t>‘</w:t>
      </w:r>
      <w:r>
        <w:t>thigh, leg; creek; tree branch</w:t>
      </w:r>
      <w:r>
        <w:rPr>
          <w:rFonts w:hAnsi="Times New Roman"/>
        </w:rPr>
        <w:t xml:space="preserve">’ </w:t>
      </w:r>
      <w:r>
        <w:t>\s (PA, AGL)</w:t>
      </w:r>
    </w:p>
    <w:p w14:paraId="6FBB0F02" w14:textId="77777777" w:rsidR="00C42BF2" w:rsidRDefault="00F80514">
      <w:pPr>
        <w:pStyle w:val="Default"/>
        <w:widowControl w:val="0"/>
        <w:tabs>
          <w:tab w:val="left" w:pos="2880"/>
        </w:tabs>
        <w:ind w:left="2880" w:hanging="2880"/>
      </w:pPr>
      <w:r>
        <w:t>\l Yuwaalaraay</w:t>
      </w:r>
      <w:r>
        <w:tab/>
        <w:t xml:space="preserve">\w </w:t>
      </w:r>
      <w:r>
        <w:rPr>
          <w:i/>
          <w:iCs/>
        </w:rPr>
        <w:t>dharra</w:t>
      </w:r>
      <w:r>
        <w:t xml:space="preserve"> \q </w:t>
      </w:r>
      <w:r>
        <w:rPr>
          <w:rFonts w:hAnsi="Times New Roman"/>
        </w:rPr>
        <w:t>‘</w:t>
      </w:r>
      <w:r>
        <w:t>thigh, leg</w:t>
      </w:r>
      <w:r>
        <w:rPr>
          <w:rFonts w:hAnsi="Times New Roman"/>
        </w:rPr>
        <w:t xml:space="preserve">’ </w:t>
      </w:r>
      <w:r>
        <w:t>\s (AGL)</w:t>
      </w:r>
    </w:p>
    <w:p w14:paraId="763BAA32" w14:textId="77777777" w:rsidR="00C42BF2" w:rsidRDefault="00F80514">
      <w:pPr>
        <w:pStyle w:val="Default"/>
        <w:widowControl w:val="0"/>
        <w:tabs>
          <w:tab w:val="left" w:pos="2880"/>
        </w:tabs>
        <w:ind w:left="2880" w:hanging="2880"/>
      </w:pPr>
      <w:r>
        <w:t>\l Yuwaalayaay</w:t>
      </w:r>
      <w:r>
        <w:tab/>
        <w:t xml:space="preserve">\w </w:t>
      </w:r>
      <w:r>
        <w:rPr>
          <w:i/>
          <w:iCs/>
        </w:rPr>
        <w:t>dharra</w:t>
      </w:r>
      <w:r>
        <w:t xml:space="preserve"> \q </w:t>
      </w:r>
      <w:r>
        <w:rPr>
          <w:rFonts w:hAnsi="Times New Roman"/>
        </w:rPr>
        <w:t>‘</w:t>
      </w:r>
      <w:r>
        <w:t>thigh, leg</w:t>
      </w:r>
      <w:r>
        <w:rPr>
          <w:rFonts w:hAnsi="Times New Roman"/>
        </w:rPr>
        <w:t xml:space="preserve">’ </w:t>
      </w:r>
      <w:r>
        <w:t>\s (AGL)</w:t>
      </w:r>
    </w:p>
    <w:p w14:paraId="69FD44B6" w14:textId="77777777" w:rsidR="00C42BF2" w:rsidRDefault="00F80514">
      <w:pPr>
        <w:pStyle w:val="Default"/>
        <w:widowControl w:val="0"/>
        <w:tabs>
          <w:tab w:val="left" w:pos="2880"/>
        </w:tabs>
        <w:ind w:left="2880" w:hanging="2880"/>
      </w:pPr>
      <w:r>
        <w:t>\l Wiradjuri</w:t>
      </w:r>
      <w:r>
        <w:tab/>
        <w:t>\w</w:t>
      </w:r>
      <w:r>
        <w:rPr>
          <w:i/>
          <w:iCs/>
        </w:rPr>
        <w:t xml:space="preserve"> dharrang</w:t>
      </w:r>
      <w:r>
        <w:t xml:space="preserve"> \g </w:t>
      </w:r>
      <w:r>
        <w:rPr>
          <w:rFonts w:hAnsi="Times New Roman"/>
        </w:rPr>
        <w:t>‘</w:t>
      </w:r>
      <w:r>
        <w:t>thigh</w:t>
      </w:r>
      <w:r>
        <w:rPr>
          <w:rFonts w:hAnsi="Times New Roman"/>
        </w:rPr>
        <w:t xml:space="preserve">’ </w:t>
      </w:r>
      <w:r>
        <w:t>\s (PA)</w:t>
      </w:r>
    </w:p>
    <w:p w14:paraId="3441E065" w14:textId="77777777" w:rsidR="00C42BF2" w:rsidRDefault="00F80514">
      <w:pPr>
        <w:pStyle w:val="Default"/>
        <w:widowControl w:val="0"/>
        <w:tabs>
          <w:tab w:val="left" w:pos="2880"/>
        </w:tabs>
        <w:ind w:left="2880" w:hanging="2880"/>
      </w:pPr>
      <w:r>
        <w:t>\l Wangaaybuwan</w:t>
      </w:r>
      <w:r>
        <w:tab/>
        <w:t>\w</w:t>
      </w:r>
      <w:r>
        <w:rPr>
          <w:i/>
          <w:iCs/>
        </w:rPr>
        <w:t xml:space="preserve"> tharraN</w:t>
      </w:r>
      <w:r>
        <w:t xml:space="preserve"> \g </w:t>
      </w:r>
      <w:r>
        <w:rPr>
          <w:rFonts w:hAnsi="Times New Roman"/>
        </w:rPr>
        <w:t>‘</w:t>
      </w:r>
      <w:r>
        <w:t>thigh; lap; hindleg</w:t>
      </w:r>
      <w:r>
        <w:rPr>
          <w:rFonts w:hAnsi="Times New Roman"/>
        </w:rPr>
        <w:t xml:space="preserve">’ </w:t>
      </w:r>
      <w:r>
        <w:t>\s (TD/PA)</w:t>
      </w:r>
    </w:p>
    <w:p w14:paraId="5E4A5A35" w14:textId="77777777" w:rsidR="00C42BF2" w:rsidRDefault="00F80514">
      <w:pPr>
        <w:pStyle w:val="Default"/>
        <w:widowControl w:val="0"/>
        <w:tabs>
          <w:tab w:val="left" w:pos="2880"/>
        </w:tabs>
        <w:ind w:left="2880" w:hanging="2880"/>
      </w:pPr>
      <w:r>
        <w:t>\l Wayilwan</w:t>
      </w:r>
      <w:r>
        <w:tab/>
        <w:t>\w</w:t>
      </w:r>
      <w:r>
        <w:rPr>
          <w:i/>
          <w:iCs/>
        </w:rPr>
        <w:t xml:space="preserve"> dharra</w:t>
      </w:r>
      <w:r>
        <w:t xml:space="preserve"> \g </w:t>
      </w:r>
      <w:r>
        <w:rPr>
          <w:rFonts w:hAnsi="Times New Roman"/>
        </w:rPr>
        <w:t>‘</w:t>
      </w:r>
      <w:r>
        <w:t>thigh</w:t>
      </w:r>
      <w:r>
        <w:rPr>
          <w:rFonts w:hAnsi="Times New Roman"/>
        </w:rPr>
        <w:t xml:space="preserve">’ </w:t>
      </w:r>
      <w:r>
        <w:t>\s (PA)</w:t>
      </w:r>
    </w:p>
    <w:p w14:paraId="65738316" w14:textId="77777777" w:rsidR="00C42BF2" w:rsidRDefault="00F80514">
      <w:pPr>
        <w:pStyle w:val="Default"/>
        <w:widowControl w:val="0"/>
        <w:tabs>
          <w:tab w:val="left" w:pos="2880"/>
        </w:tabs>
        <w:ind w:left="2880" w:hanging="2880"/>
      </w:pPr>
      <w:r>
        <w:t>\l Muruwari</w:t>
      </w:r>
      <w:r>
        <w:tab/>
        <w:t>\w</w:t>
      </w:r>
      <w:r>
        <w:rPr>
          <w:i/>
          <w:iCs/>
        </w:rPr>
        <w:t xml:space="preserve"> tharra</w:t>
      </w:r>
      <w:r>
        <w:t xml:space="preserve"> \g </w:t>
      </w:r>
      <w:r>
        <w:rPr>
          <w:rFonts w:hAnsi="Times New Roman"/>
        </w:rPr>
        <w:t>‘</w:t>
      </w:r>
      <w:r>
        <w:t>thigh</w:t>
      </w:r>
      <w:r>
        <w:rPr>
          <w:rFonts w:hAnsi="Times New Roman"/>
        </w:rPr>
        <w:t xml:space="preserve">’ </w:t>
      </w:r>
      <w:r>
        <w:t>\s (LFO)</w:t>
      </w:r>
    </w:p>
    <w:p w14:paraId="1B78C90C" w14:textId="77777777" w:rsidR="00C42BF2" w:rsidRDefault="00F80514">
      <w:pPr>
        <w:pStyle w:val="Default"/>
        <w:widowControl w:val="0"/>
        <w:tabs>
          <w:tab w:val="left" w:pos="2880"/>
        </w:tabs>
        <w:ind w:left="2880" w:hanging="2880"/>
      </w:pPr>
      <w:r>
        <w:t>\l Yugambeh</w:t>
      </w:r>
      <w:r>
        <w:tab/>
        <w:t>\w</w:t>
      </w:r>
      <w:r>
        <w:rPr>
          <w:i/>
          <w:iCs/>
        </w:rPr>
        <w:t xml:space="preserve"> jarrang</w:t>
      </w:r>
      <w:r>
        <w:t xml:space="preserve"> \g </w:t>
      </w:r>
      <w:r>
        <w:rPr>
          <w:rFonts w:hAnsi="Times New Roman"/>
        </w:rPr>
        <w:t>‘</w:t>
      </w:r>
      <w:r>
        <w:t>leg; thigh (bone); claw</w:t>
      </w:r>
      <w:r>
        <w:rPr>
          <w:rFonts w:hAnsi="Times New Roman"/>
        </w:rPr>
        <w:t xml:space="preserve">’ </w:t>
      </w:r>
      <w:r>
        <w:t>\s (MS)</w:t>
      </w:r>
    </w:p>
    <w:p w14:paraId="03C593FA" w14:textId="77777777" w:rsidR="00C42BF2" w:rsidRDefault="00F80514">
      <w:pPr>
        <w:pStyle w:val="Default"/>
        <w:widowControl w:val="0"/>
        <w:tabs>
          <w:tab w:val="left" w:pos="2880"/>
        </w:tabs>
        <w:ind w:left="2880" w:hanging="2880"/>
      </w:pPr>
      <w:r>
        <w:t>\l Western Bundjalung</w:t>
      </w:r>
      <w:r>
        <w:tab/>
        <w:t>\w</w:t>
      </w:r>
      <w:r>
        <w:rPr>
          <w:i/>
          <w:iCs/>
        </w:rPr>
        <w:t xml:space="preserve"> jarrang</w:t>
      </w:r>
      <w:r>
        <w:t xml:space="preserve"> \g </w:t>
      </w:r>
      <w:r>
        <w:rPr>
          <w:rFonts w:hAnsi="Times New Roman"/>
        </w:rPr>
        <w:t>‘</w:t>
      </w:r>
      <w:r>
        <w:t>thigh, upper leg; confluent river</w:t>
      </w:r>
      <w:r>
        <w:rPr>
          <w:rFonts w:hAnsi="Times New Roman"/>
        </w:rPr>
        <w:t xml:space="preserve">’ </w:t>
      </w:r>
      <w:r>
        <w:t xml:space="preserve">\q Also </w:t>
      </w:r>
      <w:r>
        <w:rPr>
          <w:i/>
          <w:iCs/>
        </w:rPr>
        <w:t>yarrang</w:t>
      </w:r>
      <w:r>
        <w:rPr>
          <w:rFonts w:hAnsi="Times New Roman"/>
        </w:rPr>
        <w:t xml:space="preserve"> ‘</w:t>
      </w:r>
      <w:r>
        <w:t>leg</w:t>
      </w:r>
      <w:r>
        <w:rPr>
          <w:rFonts w:hAnsi="Times New Roman"/>
        </w:rPr>
        <w:t>’</w:t>
      </w:r>
      <w:r>
        <w:t>. \s (MS, PA)</w:t>
      </w:r>
    </w:p>
    <w:p w14:paraId="4DCA7D4A" w14:textId="77777777" w:rsidR="00C42BF2" w:rsidRDefault="00F80514">
      <w:pPr>
        <w:pStyle w:val="Default"/>
        <w:widowControl w:val="0"/>
        <w:tabs>
          <w:tab w:val="left" w:pos="2880"/>
        </w:tabs>
        <w:ind w:left="2880" w:hanging="2880"/>
      </w:pPr>
      <w:r>
        <w:t>\l Gumbaynggir</w:t>
      </w:r>
      <w:r>
        <w:tab/>
        <w:t>\w</w:t>
      </w:r>
      <w:r>
        <w:rPr>
          <w:i/>
          <w:iCs/>
        </w:rPr>
        <w:t xml:space="preserve"> ja:ra</w:t>
      </w:r>
      <w:r>
        <w:t xml:space="preserve"> \g </w:t>
      </w:r>
      <w:r>
        <w:rPr>
          <w:rFonts w:hAnsi="Times New Roman"/>
        </w:rPr>
        <w:t>‘</w:t>
      </w:r>
      <w:r>
        <w:t>thigh</w:t>
      </w:r>
      <w:r>
        <w:rPr>
          <w:rFonts w:hAnsi="Times New Roman"/>
        </w:rPr>
        <w:t xml:space="preserve">’ </w:t>
      </w:r>
      <w:r>
        <w:t>\q Glide &lt; tap/trill, and long V1, are apparently regular. \s (DE)</w:t>
      </w:r>
    </w:p>
    <w:p w14:paraId="6C3564CF" w14:textId="77777777" w:rsidR="00C42BF2" w:rsidRDefault="00F80514">
      <w:pPr>
        <w:pStyle w:val="Default"/>
        <w:widowControl w:val="0"/>
        <w:tabs>
          <w:tab w:val="left" w:pos="2880"/>
        </w:tabs>
        <w:ind w:left="2880" w:hanging="2880"/>
      </w:pPr>
      <w:r>
        <w:t xml:space="preserve">\l </w:t>
      </w:r>
      <w:r>
        <w:rPr>
          <w:b/>
          <w:bCs/>
        </w:rPr>
        <w:t>pCNSW</w:t>
      </w:r>
      <w:r>
        <w:rPr>
          <w:b/>
          <w:bCs/>
        </w:rPr>
        <w:tab/>
        <w:t>\w *dharrang</w:t>
      </w:r>
      <w:r>
        <w:t xml:space="preserve"> \s (PA)</w:t>
      </w:r>
    </w:p>
    <w:p w14:paraId="57694CBD" w14:textId="77777777" w:rsidR="00C42BF2" w:rsidRDefault="00F80514">
      <w:pPr>
        <w:pStyle w:val="Default"/>
        <w:widowControl w:val="0"/>
        <w:tabs>
          <w:tab w:val="left" w:pos="2880"/>
        </w:tabs>
        <w:ind w:left="2880" w:hanging="2880"/>
      </w:pPr>
      <w:r>
        <w:t>\l Diyari</w:t>
      </w:r>
      <w:r>
        <w:tab/>
        <w:t>\w</w:t>
      </w:r>
      <w:r>
        <w:rPr>
          <w:i/>
          <w:iCs/>
        </w:rPr>
        <w:t xml:space="preserve"> tharra</w:t>
      </w:r>
      <w:r>
        <w:t xml:space="preserve"> \g </w:t>
      </w:r>
      <w:r>
        <w:rPr>
          <w:rFonts w:hAnsi="Times New Roman"/>
        </w:rPr>
        <w:t>‘</w:t>
      </w:r>
      <w:r>
        <w:t>thigh</w:t>
      </w:r>
      <w:r>
        <w:rPr>
          <w:rFonts w:hAnsi="Times New Roman"/>
        </w:rPr>
        <w:t xml:space="preserve">’ </w:t>
      </w:r>
      <w:r>
        <w:t xml:space="preserve">\p </w:t>
      </w:r>
      <w:r>
        <w:rPr>
          <w:rFonts w:hAnsi="Times New Roman"/>
        </w:rPr>
        <w:t>“</w:t>
      </w:r>
      <w:r>
        <w:t>rr</w:t>
      </w:r>
      <w:r>
        <w:rPr>
          <w:rFonts w:hAnsi="Times New Roman"/>
        </w:rPr>
        <w:t xml:space="preserve">” </w:t>
      </w:r>
      <w:r>
        <w:t>= tap. \s (PA)</w:t>
      </w:r>
    </w:p>
    <w:p w14:paraId="7DB1CC18" w14:textId="77777777" w:rsidR="00C42BF2" w:rsidRDefault="00F80514">
      <w:pPr>
        <w:pStyle w:val="Default"/>
        <w:widowControl w:val="0"/>
        <w:tabs>
          <w:tab w:val="left" w:pos="2880"/>
        </w:tabs>
        <w:ind w:left="2880" w:hanging="2880"/>
      </w:pPr>
      <w:r>
        <w:t>\l Ngamini</w:t>
      </w:r>
      <w:r>
        <w:tab/>
        <w:t>\w</w:t>
      </w:r>
      <w:r>
        <w:rPr>
          <w:i/>
          <w:iCs/>
        </w:rPr>
        <w:t xml:space="preserve"> tharra</w:t>
      </w:r>
      <w:r>
        <w:t xml:space="preserve"> \g </w:t>
      </w:r>
      <w:r>
        <w:rPr>
          <w:rFonts w:hAnsi="Times New Roman"/>
        </w:rPr>
        <w:t>‘</w:t>
      </w:r>
      <w:r>
        <w:t>thigh</w:t>
      </w:r>
      <w:r>
        <w:rPr>
          <w:rFonts w:hAnsi="Times New Roman"/>
        </w:rPr>
        <w:t xml:space="preserve">’ </w:t>
      </w:r>
      <w:r>
        <w:t xml:space="preserve">\p </w:t>
      </w:r>
      <w:r>
        <w:rPr>
          <w:rFonts w:hAnsi="Times New Roman"/>
        </w:rPr>
        <w:t>“</w:t>
      </w:r>
      <w:r>
        <w:t>rr</w:t>
      </w:r>
      <w:r>
        <w:rPr>
          <w:rFonts w:hAnsi="Times New Roman"/>
        </w:rPr>
        <w:t xml:space="preserve">” </w:t>
      </w:r>
      <w:r>
        <w:t>= tap. \s (PA)</w:t>
      </w:r>
    </w:p>
    <w:p w14:paraId="28EFA1F7" w14:textId="77777777" w:rsidR="00C42BF2" w:rsidRDefault="00F80514">
      <w:pPr>
        <w:pStyle w:val="Default"/>
        <w:widowControl w:val="0"/>
        <w:tabs>
          <w:tab w:val="left" w:pos="2880"/>
        </w:tabs>
        <w:ind w:left="2880" w:hanging="2880"/>
      </w:pPr>
      <w:r>
        <w:t>\l Yarluyandi</w:t>
      </w:r>
      <w:r>
        <w:tab/>
        <w:t>\w</w:t>
      </w:r>
      <w:r>
        <w:rPr>
          <w:i/>
          <w:iCs/>
        </w:rPr>
        <w:t xml:space="preserve"> tharra</w:t>
      </w:r>
      <w:r>
        <w:t xml:space="preserve"> \g </w:t>
      </w:r>
      <w:r>
        <w:rPr>
          <w:rFonts w:hAnsi="Times New Roman"/>
        </w:rPr>
        <w:t>‘</w:t>
      </w:r>
      <w:r>
        <w:t>thigh</w:t>
      </w:r>
      <w:r>
        <w:rPr>
          <w:rFonts w:hAnsi="Times New Roman"/>
        </w:rPr>
        <w:t xml:space="preserve">’ </w:t>
      </w:r>
      <w:r>
        <w:t xml:space="preserve">\p </w:t>
      </w:r>
      <w:r>
        <w:rPr>
          <w:rFonts w:hAnsi="Times New Roman"/>
        </w:rPr>
        <w:t>“</w:t>
      </w:r>
      <w:r>
        <w:t>rr</w:t>
      </w:r>
      <w:r>
        <w:rPr>
          <w:rFonts w:hAnsi="Times New Roman"/>
        </w:rPr>
        <w:t xml:space="preserve">” </w:t>
      </w:r>
      <w:r>
        <w:t>= tap. \s (PA)</w:t>
      </w:r>
    </w:p>
    <w:p w14:paraId="0C255447" w14:textId="77777777" w:rsidR="00C42BF2" w:rsidRDefault="00F80514">
      <w:pPr>
        <w:pStyle w:val="Default"/>
        <w:widowControl w:val="0"/>
        <w:tabs>
          <w:tab w:val="left" w:pos="2880"/>
        </w:tabs>
        <w:ind w:left="2880" w:hanging="2880"/>
      </w:pPr>
      <w:r>
        <w:t xml:space="preserve">\l </w:t>
      </w:r>
      <w:r>
        <w:rPr>
          <w:b/>
          <w:bCs/>
        </w:rPr>
        <w:t>pWK</w:t>
      </w:r>
      <w:r>
        <w:rPr>
          <w:b/>
          <w:bCs/>
        </w:rPr>
        <w:tab/>
        <w:t>\w *tharra</w:t>
      </w:r>
      <w:r>
        <w:t xml:space="preserve"> \s (PA)</w:t>
      </w:r>
    </w:p>
    <w:p w14:paraId="0F1EEF94" w14:textId="77777777" w:rsidR="00C42BF2" w:rsidRDefault="00F80514">
      <w:pPr>
        <w:pStyle w:val="Default"/>
        <w:widowControl w:val="0"/>
        <w:tabs>
          <w:tab w:val="left" w:pos="2880"/>
        </w:tabs>
        <w:ind w:left="2880" w:hanging="2880"/>
      </w:pPr>
      <w:r>
        <w:t>\l Woiwurrung</w:t>
      </w:r>
      <w:r>
        <w:tab/>
        <w:t>\w</w:t>
      </w:r>
      <w:r>
        <w:rPr>
          <w:i/>
          <w:iCs/>
        </w:rPr>
        <w:t xml:space="preserve"> jarrang</w:t>
      </w:r>
      <w:r>
        <w:t xml:space="preserve"> \g </w:t>
      </w:r>
      <w:r>
        <w:rPr>
          <w:rFonts w:hAnsi="Times New Roman"/>
        </w:rPr>
        <w:t>‘</w:t>
      </w:r>
      <w:r>
        <w:t>thigh</w:t>
      </w:r>
      <w:r>
        <w:rPr>
          <w:rFonts w:hAnsi="Times New Roman"/>
        </w:rPr>
        <w:t xml:space="preserve">’ </w:t>
      </w:r>
      <w:r>
        <w:t>\s (BB)</w:t>
      </w:r>
    </w:p>
    <w:p w14:paraId="30D9B4B1" w14:textId="77777777" w:rsidR="00C42BF2" w:rsidRDefault="00F80514">
      <w:pPr>
        <w:pStyle w:val="Default"/>
        <w:widowControl w:val="0"/>
        <w:tabs>
          <w:tab w:val="left" w:pos="2880"/>
        </w:tabs>
        <w:ind w:left="2880" w:hanging="2880"/>
      </w:pPr>
      <w:r>
        <w:t>\l Arabana</w:t>
      </w:r>
      <w:r>
        <w:tab/>
        <w:t>\w</w:t>
      </w:r>
      <w:r>
        <w:rPr>
          <w:i/>
          <w:iCs/>
        </w:rPr>
        <w:t xml:space="preserve"> tharra</w:t>
      </w:r>
      <w:r>
        <w:t xml:space="preserve"> \g </w:t>
      </w:r>
      <w:r>
        <w:rPr>
          <w:rFonts w:hAnsi="Times New Roman"/>
        </w:rPr>
        <w:t>‘</w:t>
      </w:r>
      <w:r>
        <w:t>thigh</w:t>
      </w:r>
      <w:r>
        <w:rPr>
          <w:rFonts w:hAnsi="Times New Roman"/>
        </w:rPr>
        <w:t xml:space="preserve">’ </w:t>
      </w:r>
      <w:r>
        <w:t xml:space="preserve">\p </w:t>
      </w:r>
      <w:r>
        <w:rPr>
          <w:rFonts w:hAnsi="Times New Roman"/>
        </w:rPr>
        <w:t>“</w:t>
      </w:r>
      <w:r>
        <w:t>rr</w:t>
      </w:r>
      <w:r>
        <w:rPr>
          <w:rFonts w:hAnsi="Times New Roman"/>
        </w:rPr>
        <w:t xml:space="preserve">” </w:t>
      </w:r>
      <w:r>
        <w:t>= tap</w:t>
      </w:r>
      <w:r>
        <w:rPr>
          <w:color w:val="003300"/>
          <w:u w:color="003300"/>
        </w:rPr>
        <w:t xml:space="preserve"> (LH </w:t>
      </w:r>
      <w:r>
        <w:rPr>
          <w:rFonts w:hAnsi="Times New Roman"/>
          <w:color w:val="003300"/>
          <w:u w:color="003300"/>
        </w:rPr>
        <w:t>“</w:t>
      </w:r>
      <w:r>
        <w:rPr>
          <w:color w:val="003300"/>
          <w:u w:color="003300"/>
        </w:rPr>
        <w:t>R</w:t>
      </w:r>
      <w:r>
        <w:rPr>
          <w:rFonts w:hAnsi="Times New Roman"/>
          <w:color w:val="003300"/>
          <w:u w:color="003300"/>
        </w:rPr>
        <w:t>”</w:t>
      </w:r>
      <w:r>
        <w:rPr>
          <w:color w:val="003300"/>
          <w:u w:color="003300"/>
        </w:rPr>
        <w:t>)</w:t>
      </w:r>
      <w:r>
        <w:t>. \s (PA)</w:t>
      </w:r>
    </w:p>
    <w:p w14:paraId="2AF5BF6C" w14:textId="77777777" w:rsidR="00C42BF2" w:rsidRDefault="00F80514">
      <w:pPr>
        <w:pStyle w:val="Default"/>
        <w:widowControl w:val="0"/>
        <w:tabs>
          <w:tab w:val="left" w:pos="2880"/>
        </w:tabs>
        <w:ind w:left="2880" w:hanging="2880"/>
      </w:pPr>
      <w:r>
        <w:t>\l Wangkangurru</w:t>
      </w:r>
      <w:r>
        <w:tab/>
        <w:t>\w</w:t>
      </w:r>
      <w:r>
        <w:rPr>
          <w:i/>
          <w:iCs/>
        </w:rPr>
        <w:t xml:space="preserve"> tharra</w:t>
      </w:r>
      <w:r>
        <w:t xml:space="preserve"> \g </w:t>
      </w:r>
      <w:r>
        <w:rPr>
          <w:rFonts w:hAnsi="Times New Roman"/>
        </w:rPr>
        <w:t>‘</w:t>
      </w:r>
      <w:r>
        <w:t>thigh</w:t>
      </w:r>
      <w:r>
        <w:rPr>
          <w:rFonts w:hAnsi="Times New Roman"/>
        </w:rPr>
        <w:t xml:space="preserve">’ </w:t>
      </w:r>
      <w:r>
        <w:t xml:space="preserve">\p </w:t>
      </w:r>
      <w:r>
        <w:rPr>
          <w:rFonts w:hAnsi="Times New Roman"/>
        </w:rPr>
        <w:t>“</w:t>
      </w:r>
      <w:r>
        <w:t>rr</w:t>
      </w:r>
      <w:r>
        <w:rPr>
          <w:rFonts w:hAnsi="Times New Roman"/>
        </w:rPr>
        <w:t xml:space="preserve">” </w:t>
      </w:r>
      <w:r>
        <w:t>= tap</w:t>
      </w:r>
      <w:r>
        <w:rPr>
          <w:color w:val="003300"/>
          <w:u w:color="003300"/>
        </w:rPr>
        <w:t xml:space="preserve"> (LH </w:t>
      </w:r>
      <w:r>
        <w:rPr>
          <w:rFonts w:hAnsi="Times New Roman"/>
          <w:color w:val="003300"/>
          <w:u w:color="003300"/>
        </w:rPr>
        <w:t>“</w:t>
      </w:r>
      <w:r>
        <w:rPr>
          <w:color w:val="003300"/>
          <w:u w:color="003300"/>
        </w:rPr>
        <w:t>R</w:t>
      </w:r>
      <w:r>
        <w:rPr>
          <w:rFonts w:hAnsi="Times New Roman"/>
          <w:color w:val="003300"/>
          <w:u w:color="003300"/>
        </w:rPr>
        <w:t>”</w:t>
      </w:r>
      <w:r>
        <w:rPr>
          <w:color w:val="003300"/>
          <w:u w:color="003300"/>
        </w:rPr>
        <w:t>)</w:t>
      </w:r>
      <w:r>
        <w:t>. \s (PA)</w:t>
      </w:r>
    </w:p>
    <w:p w14:paraId="30BD52E6" w14:textId="77777777" w:rsidR="00C42BF2" w:rsidRDefault="00F80514">
      <w:pPr>
        <w:pStyle w:val="Default"/>
        <w:widowControl w:val="0"/>
        <w:tabs>
          <w:tab w:val="left" w:pos="2880"/>
        </w:tabs>
        <w:ind w:left="2880" w:hanging="2880"/>
      </w:pPr>
      <w:r>
        <w:t>\l Wadharing</w:t>
      </w:r>
      <w:r>
        <w:tab/>
        <w:t>\w</w:t>
      </w:r>
      <w:r>
        <w:rPr>
          <w:i/>
          <w:iCs/>
        </w:rPr>
        <w:t xml:space="preserve"> thara</w:t>
      </w:r>
      <w:r>
        <w:t xml:space="preserve"> \g </w:t>
      </w:r>
      <w:r>
        <w:rPr>
          <w:rFonts w:hAnsi="Times New Roman"/>
        </w:rPr>
        <w:t>‘</w:t>
      </w:r>
      <w:r>
        <w:t>thigh</w:t>
      </w:r>
      <w:r>
        <w:rPr>
          <w:rFonts w:hAnsi="Times New Roman"/>
        </w:rPr>
        <w:t xml:space="preserve">’ </w:t>
      </w:r>
      <w:r>
        <w:t>\s (GNOG)</w:t>
      </w:r>
    </w:p>
    <w:p w14:paraId="6A221207" w14:textId="77777777" w:rsidR="00C42BF2" w:rsidRDefault="00F80514">
      <w:pPr>
        <w:pStyle w:val="Default"/>
        <w:widowControl w:val="0"/>
        <w:tabs>
          <w:tab w:val="left" w:pos="2880"/>
        </w:tabs>
        <w:ind w:left="2880" w:hanging="2880"/>
      </w:pPr>
      <w:r>
        <w:t xml:space="preserve">\l </w:t>
      </w:r>
      <w:r>
        <w:rPr>
          <w:b/>
          <w:bCs/>
        </w:rPr>
        <w:t>pPNy</w:t>
      </w:r>
      <w:r>
        <w:rPr>
          <w:b/>
          <w:bCs/>
        </w:rPr>
        <w:tab/>
        <w:t>\w *carra</w:t>
      </w:r>
      <w:r>
        <w:t xml:space="preserve"> \q KLH gloss: </w:t>
      </w:r>
      <w:r>
        <w:rPr>
          <w:rFonts w:hAnsi="Times New Roman"/>
        </w:rPr>
        <w:t>‘</w:t>
      </w:r>
      <w:r>
        <w:t>thigh</w:t>
      </w:r>
      <w:r>
        <w:rPr>
          <w:rFonts w:hAnsi="Times New Roman"/>
        </w:rPr>
        <w:t>’</w:t>
      </w:r>
      <w:r>
        <w:t>. \s (KLH 82:373)</w:t>
      </w:r>
    </w:p>
    <w:p w14:paraId="381A7388" w14:textId="77777777" w:rsidR="00C42BF2" w:rsidRDefault="00F80514">
      <w:pPr>
        <w:pStyle w:val="Default"/>
        <w:widowControl w:val="0"/>
        <w:tabs>
          <w:tab w:val="left" w:pos="2880"/>
        </w:tabs>
        <w:ind w:left="2880" w:hanging="2880"/>
        <w:rPr>
          <w:color w:val="003300"/>
          <w:u w:color="003300"/>
        </w:rPr>
      </w:pPr>
      <w:r>
        <w:rPr>
          <w:color w:val="003300"/>
          <w:u w:color="003300"/>
        </w:rPr>
        <w:t>^^^</w:t>
      </w:r>
    </w:p>
    <w:p w14:paraId="69CEEBD7" w14:textId="77777777" w:rsidR="00C42BF2" w:rsidRDefault="00F80514">
      <w:pPr>
        <w:pStyle w:val="Default"/>
        <w:widowControl w:val="0"/>
        <w:tabs>
          <w:tab w:val="left" w:pos="2880"/>
        </w:tabs>
        <w:ind w:left="2880" w:hanging="2880"/>
        <w:rPr>
          <w:color w:val="003300"/>
          <w:u w:color="003300"/>
        </w:rPr>
      </w:pPr>
      <w:r>
        <w:rPr>
          <w:color w:val="003300"/>
          <w:u w:color="003300"/>
        </w:rPr>
        <w:t>\l Umbuygamu</w:t>
      </w:r>
      <w:r>
        <w:rPr>
          <w:color w:val="003300"/>
          <w:u w:color="003300"/>
        </w:rPr>
        <w:tab/>
        <w:t xml:space="preserve">\w </w:t>
      </w:r>
      <w:r>
        <w:rPr>
          <w:i/>
          <w:iCs/>
          <w:color w:val="003300"/>
          <w:u w:color="003300"/>
        </w:rPr>
        <w:t>errar</w:t>
      </w:r>
      <w:r>
        <w:rPr>
          <w:color w:val="003300"/>
          <w:u w:color="003300"/>
        </w:rPr>
        <w:t xml:space="preserve"> \g </w:t>
      </w:r>
      <w:r>
        <w:rPr>
          <w:rFonts w:hAnsi="Times New Roman"/>
          <w:color w:val="003300"/>
          <w:u w:color="003300"/>
        </w:rPr>
        <w:t>‘</w:t>
      </w:r>
      <w:r>
        <w:rPr>
          <w:color w:val="003300"/>
          <w:u w:color="003300"/>
        </w:rPr>
        <w:t>upper leg</w:t>
      </w:r>
      <w:r>
        <w:rPr>
          <w:rFonts w:hAnsi="Times New Roman"/>
          <w:color w:val="003300"/>
          <w:u w:color="003300"/>
        </w:rPr>
        <w:t xml:space="preserve">’ </w:t>
      </w:r>
      <w:r>
        <w:rPr>
          <w:color w:val="003300"/>
          <w:u w:color="003300"/>
        </w:rPr>
        <w:t>\s J-CV</w:t>
      </w:r>
    </w:p>
    <w:p w14:paraId="423A833A" w14:textId="77777777" w:rsidR="00C42BF2" w:rsidRDefault="00F80514">
      <w:pPr>
        <w:pStyle w:val="Default"/>
        <w:widowControl w:val="0"/>
        <w:tabs>
          <w:tab w:val="left" w:pos="2880"/>
        </w:tabs>
        <w:ind w:left="2880" w:hanging="2880"/>
      </w:pPr>
      <w:r>
        <w:t>^^^</w:t>
      </w:r>
    </w:p>
    <w:p w14:paraId="59C92607" w14:textId="77777777" w:rsidR="00C42BF2" w:rsidRDefault="00F80514">
      <w:pPr>
        <w:pStyle w:val="Default"/>
        <w:widowControl w:val="0"/>
        <w:tabs>
          <w:tab w:val="left" w:pos="2880"/>
        </w:tabs>
        <w:ind w:left="2880" w:hanging="2880"/>
      </w:pPr>
      <w:r>
        <w:t>\l Adnyamathanha</w:t>
      </w:r>
      <w:r>
        <w:tab/>
        <w:t xml:space="preserve">\w </w:t>
      </w:r>
      <w:r>
        <w:rPr>
          <w:i/>
          <w:iCs/>
        </w:rPr>
        <w:t>yarra</w:t>
      </w:r>
      <w:r>
        <w:t xml:space="preserve"> \g </w:t>
      </w:r>
      <w:r>
        <w:rPr>
          <w:rFonts w:hAnsi="Times New Roman"/>
        </w:rPr>
        <w:t>‘</w:t>
      </w:r>
      <w:r>
        <w:t>crutch</w:t>
      </w:r>
      <w:r>
        <w:rPr>
          <w:rFonts w:hAnsi="Times New Roman"/>
        </w:rPr>
        <w:t xml:space="preserve">’ </w:t>
      </w:r>
      <w:r>
        <w:t xml:space="preserve">\f </w:t>
      </w:r>
      <w:r>
        <w:rPr>
          <w:rFonts w:hAnsi="Times New Roman"/>
        </w:rPr>
        <w:t>“</w:t>
      </w:r>
      <w:r>
        <w:t>rr</w:t>
      </w:r>
      <w:r>
        <w:rPr>
          <w:rFonts w:hAnsi="Times New Roman"/>
        </w:rPr>
        <w:t xml:space="preserve">” </w:t>
      </w:r>
      <w:r>
        <w:t xml:space="preserve">= trill. \q Also </w:t>
      </w:r>
      <w:r>
        <w:rPr>
          <w:i/>
          <w:iCs/>
        </w:rPr>
        <w:t>yarra warta warlpu</w:t>
      </w:r>
      <w:r>
        <w:rPr>
          <w:rFonts w:hAnsi="Times New Roman"/>
        </w:rPr>
        <w:t xml:space="preserve"> ‘</w:t>
      </w:r>
      <w:r>
        <w:t>pubic bone</w:t>
      </w:r>
      <w:r>
        <w:rPr>
          <w:rFonts w:hAnsi="Times New Roman"/>
        </w:rPr>
        <w:t>’</w:t>
      </w:r>
      <w:r>
        <w:t>. \s Mc&amp;Mc</w:t>
      </w:r>
    </w:p>
    <w:p w14:paraId="14C4D235" w14:textId="77777777" w:rsidR="00C42BF2" w:rsidRDefault="00F80514">
      <w:pPr>
        <w:pStyle w:val="Default"/>
        <w:widowControl w:val="0"/>
        <w:tabs>
          <w:tab w:val="left" w:pos="2880"/>
        </w:tabs>
        <w:ind w:left="2880" w:hanging="2880"/>
      </w:pPr>
      <w:r>
        <w:t>^^^</w:t>
      </w:r>
    </w:p>
    <w:p w14:paraId="5DC0F1CD" w14:textId="77777777" w:rsidR="00C42BF2" w:rsidRDefault="00F80514">
      <w:pPr>
        <w:pStyle w:val="Default"/>
        <w:widowControl w:val="0"/>
        <w:tabs>
          <w:tab w:val="left" w:pos="2880"/>
        </w:tabs>
        <w:ind w:left="2880" w:hanging="2880"/>
      </w:pPr>
      <w:r>
        <w:t>\l Pitjantjatjara-Yankunytjatjara</w:t>
      </w:r>
      <w:r>
        <w:tab/>
        <w:t>\w</w:t>
      </w:r>
      <w:r>
        <w:rPr>
          <w:i/>
          <w:iCs/>
        </w:rPr>
        <w:t xml:space="preserve"> carra-carra</w:t>
      </w:r>
      <w:r>
        <w:t xml:space="preserve"> \g </w:t>
      </w:r>
      <w:r>
        <w:rPr>
          <w:rFonts w:hAnsi="Times New Roman"/>
        </w:rPr>
        <w:t>‘</w:t>
      </w:r>
      <w:r>
        <w:t>with legs wide apart</w:t>
      </w:r>
      <w:r>
        <w:rPr>
          <w:rFonts w:hAnsi="Times New Roman"/>
        </w:rPr>
        <w:t xml:space="preserve">’ </w:t>
      </w:r>
      <w:r>
        <w:t>\s (CG)</w:t>
      </w:r>
    </w:p>
    <w:p w14:paraId="4E09284D" w14:textId="77777777" w:rsidR="00C42BF2" w:rsidRDefault="00F80514">
      <w:pPr>
        <w:pStyle w:val="Default"/>
        <w:widowControl w:val="0"/>
        <w:tabs>
          <w:tab w:val="left" w:pos="2880"/>
        </w:tabs>
        <w:ind w:left="2880" w:hanging="2880"/>
      </w:pPr>
      <w:r>
        <w:t>^^^</w:t>
      </w:r>
    </w:p>
    <w:p w14:paraId="505C0237" w14:textId="77777777" w:rsidR="00C42BF2" w:rsidRDefault="00F80514">
      <w:pPr>
        <w:pStyle w:val="Default"/>
        <w:widowControl w:val="0"/>
        <w:tabs>
          <w:tab w:val="left" w:pos="2880"/>
        </w:tabs>
        <w:ind w:left="2880" w:hanging="2880"/>
      </w:pPr>
      <w:r>
        <w:t>\l Nyawaygi</w:t>
      </w:r>
      <w:r>
        <w:tab/>
        <w:t>\w</w:t>
      </w:r>
      <w:r>
        <w:rPr>
          <w:i/>
          <w:iCs/>
        </w:rPr>
        <w:t xml:space="preserve"> jaran</w:t>
      </w:r>
      <w:r>
        <w:t xml:space="preserve"> \g </w:t>
      </w:r>
      <w:r>
        <w:rPr>
          <w:rFonts w:hAnsi="Times New Roman"/>
        </w:rPr>
        <w:t>‘</w:t>
      </w:r>
      <w:r>
        <w:t>root of tree</w:t>
      </w:r>
      <w:r>
        <w:rPr>
          <w:rFonts w:hAnsi="Times New Roman"/>
        </w:rPr>
        <w:t xml:space="preserve">’ </w:t>
      </w:r>
      <w:r>
        <w:t>\q *VrrV &gt; /VrV; Q: source of /n/? \s (RMWD)</w:t>
      </w:r>
    </w:p>
    <w:p w14:paraId="74CDD590" w14:textId="77777777" w:rsidR="00C42BF2" w:rsidRDefault="00F80514">
      <w:pPr>
        <w:pStyle w:val="Default"/>
        <w:widowControl w:val="0"/>
        <w:tabs>
          <w:tab w:val="left" w:pos="2880"/>
        </w:tabs>
        <w:ind w:left="2880" w:hanging="2880"/>
      </w:pPr>
      <w:r>
        <w:t>^^^</w:t>
      </w:r>
    </w:p>
    <w:p w14:paraId="1786F07F" w14:textId="77777777" w:rsidR="00C42BF2" w:rsidRDefault="00F80514">
      <w:pPr>
        <w:pStyle w:val="Default"/>
        <w:widowControl w:val="0"/>
        <w:tabs>
          <w:tab w:val="left" w:pos="2880"/>
        </w:tabs>
        <w:ind w:left="2880" w:hanging="2880"/>
      </w:pPr>
      <w:r>
        <w:t>\l Ngawun</w:t>
      </w:r>
      <w:r>
        <w:tab/>
        <w:t>\w</w:t>
      </w:r>
      <w:r>
        <w:rPr>
          <w:i/>
          <w:iCs/>
        </w:rPr>
        <w:t xml:space="preserve"> tharriru</w:t>
      </w:r>
      <w:r>
        <w:t xml:space="preserve"> \g </w:t>
      </w:r>
      <w:r>
        <w:rPr>
          <w:rFonts w:hAnsi="Times New Roman"/>
        </w:rPr>
        <w:t>‘</w:t>
      </w:r>
      <w:r>
        <w:t>thigh</w:t>
      </w:r>
      <w:r>
        <w:rPr>
          <w:rFonts w:hAnsi="Times New Roman"/>
        </w:rPr>
        <w:t xml:space="preserve">’ </w:t>
      </w:r>
      <w:r>
        <w:t>\s (GB)</w:t>
      </w:r>
    </w:p>
    <w:p w14:paraId="2EC5034B" w14:textId="77777777" w:rsidR="00C42BF2" w:rsidRDefault="00F80514">
      <w:pPr>
        <w:pStyle w:val="Default"/>
        <w:widowControl w:val="0"/>
        <w:tabs>
          <w:tab w:val="left" w:pos="2880"/>
        </w:tabs>
        <w:ind w:left="2880" w:hanging="2880"/>
      </w:pPr>
      <w:r>
        <w:t>\l Mayi-Kulan</w:t>
      </w:r>
      <w:r>
        <w:tab/>
        <w:t>\w</w:t>
      </w:r>
      <w:r>
        <w:rPr>
          <w:i/>
          <w:iCs/>
        </w:rPr>
        <w:t xml:space="preserve"> tharriru</w:t>
      </w:r>
      <w:r>
        <w:t xml:space="preserve"> \g </w:t>
      </w:r>
      <w:r>
        <w:rPr>
          <w:rFonts w:hAnsi="Times New Roman"/>
        </w:rPr>
        <w:t>‘</w:t>
      </w:r>
      <w:r>
        <w:t>thigh</w:t>
      </w:r>
      <w:r>
        <w:rPr>
          <w:rFonts w:hAnsi="Times New Roman"/>
        </w:rPr>
        <w:t xml:space="preserve">’ </w:t>
      </w:r>
      <w:r>
        <w:t>\s (GB)</w:t>
      </w:r>
    </w:p>
    <w:p w14:paraId="571C0ED7" w14:textId="77777777" w:rsidR="00C42BF2" w:rsidRDefault="00F80514">
      <w:pPr>
        <w:pStyle w:val="Default"/>
        <w:widowControl w:val="0"/>
        <w:tabs>
          <w:tab w:val="left" w:pos="2880"/>
        </w:tabs>
        <w:ind w:left="2880" w:hanging="2880"/>
      </w:pPr>
      <w:r>
        <w:t>\l Mayi-Yapi</w:t>
      </w:r>
      <w:r>
        <w:tab/>
        <w:t>\w</w:t>
      </w:r>
      <w:r>
        <w:rPr>
          <w:i/>
          <w:iCs/>
        </w:rPr>
        <w:t xml:space="preserve"> tharriru</w:t>
      </w:r>
      <w:r>
        <w:t xml:space="preserve"> \g </w:t>
      </w:r>
      <w:r>
        <w:rPr>
          <w:rFonts w:hAnsi="Times New Roman"/>
        </w:rPr>
        <w:t>‘</w:t>
      </w:r>
      <w:r>
        <w:t>thigh</w:t>
      </w:r>
      <w:r>
        <w:rPr>
          <w:rFonts w:hAnsi="Times New Roman"/>
        </w:rPr>
        <w:t xml:space="preserve">’ </w:t>
      </w:r>
      <w:r>
        <w:t>\s (GB)</w:t>
      </w:r>
    </w:p>
    <w:p w14:paraId="6A722997" w14:textId="77777777" w:rsidR="00C42BF2" w:rsidRDefault="00F80514">
      <w:pPr>
        <w:pStyle w:val="Default"/>
        <w:widowControl w:val="0"/>
        <w:tabs>
          <w:tab w:val="left" w:pos="2880"/>
        </w:tabs>
        <w:ind w:left="2880" w:hanging="2880"/>
      </w:pPr>
      <w:r>
        <w:t>\l Mayi-Thakurti</w:t>
      </w:r>
      <w:r>
        <w:tab/>
        <w:t>\w</w:t>
      </w:r>
      <w:r>
        <w:rPr>
          <w:i/>
          <w:iCs/>
        </w:rPr>
        <w:t xml:space="preserve"> tharruru</w:t>
      </w:r>
      <w:r>
        <w:t xml:space="preserve"> \g </w:t>
      </w:r>
      <w:r>
        <w:rPr>
          <w:rFonts w:hAnsi="Times New Roman"/>
        </w:rPr>
        <w:t>‘</w:t>
      </w:r>
      <w:r>
        <w:t>thigh</w:t>
      </w:r>
      <w:r>
        <w:rPr>
          <w:rFonts w:hAnsi="Times New Roman"/>
        </w:rPr>
        <w:t xml:space="preserve">’ </w:t>
      </w:r>
      <w:r>
        <w:t>\q Laves gives [darrvrv]. \s (GB, GL)</w:t>
      </w:r>
    </w:p>
    <w:p w14:paraId="38B27DBE" w14:textId="77777777" w:rsidR="00C42BF2" w:rsidRDefault="00F80514">
      <w:pPr>
        <w:pStyle w:val="Default"/>
        <w:widowControl w:val="0"/>
        <w:tabs>
          <w:tab w:val="left" w:pos="2880"/>
        </w:tabs>
        <w:ind w:left="2880" w:hanging="2880"/>
      </w:pPr>
      <w:r>
        <w:t>\l KKaper</w:t>
      </w:r>
      <w:r>
        <w:tab/>
        <w:t>\w</w:t>
      </w:r>
      <w:r>
        <w:rPr>
          <w:i/>
          <w:iCs/>
        </w:rPr>
        <w:t xml:space="preserve"> cvrric</w:t>
      </w:r>
      <w:r>
        <w:t xml:space="preserve"> \g </w:t>
      </w:r>
      <w:r>
        <w:rPr>
          <w:rFonts w:hAnsi="Times New Roman"/>
        </w:rPr>
        <w:t>‘</w:t>
      </w:r>
      <w:r>
        <w:t>thigh</w:t>
      </w:r>
      <w:r>
        <w:rPr>
          <w:rFonts w:hAnsi="Times New Roman"/>
        </w:rPr>
        <w:t xml:space="preserve">’ </w:t>
      </w:r>
      <w:r>
        <w:t>\s (BA)</w:t>
      </w:r>
    </w:p>
    <w:p w14:paraId="328EAD7A" w14:textId="77777777" w:rsidR="00C42BF2" w:rsidRDefault="00F80514">
      <w:pPr>
        <w:pStyle w:val="Default"/>
        <w:widowControl w:val="0"/>
        <w:tabs>
          <w:tab w:val="left" w:pos="2880"/>
        </w:tabs>
        <w:ind w:left="2880" w:hanging="2880"/>
        <w:rPr>
          <w:b/>
          <w:bCs/>
        </w:rPr>
      </w:pPr>
      <w:r>
        <w:t xml:space="preserve">\l </w:t>
      </w:r>
      <w:r>
        <w:rPr>
          <w:b/>
          <w:bCs/>
        </w:rPr>
        <w:t>?</w:t>
      </w:r>
      <w:r>
        <w:rPr>
          <w:b/>
          <w:bCs/>
        </w:rPr>
        <w:tab/>
        <w:t>\w tharri</w:t>
      </w:r>
    </w:p>
    <w:p w14:paraId="26A1F7CA" w14:textId="77777777" w:rsidR="00C42BF2" w:rsidRDefault="00F80514">
      <w:pPr>
        <w:pStyle w:val="Default"/>
        <w:widowControl w:val="0"/>
        <w:tabs>
          <w:tab w:val="left" w:pos="2880"/>
        </w:tabs>
        <w:ind w:left="2880" w:hanging="2880"/>
      </w:pPr>
      <w:r>
        <w:t>^^^</w:t>
      </w:r>
    </w:p>
    <w:p w14:paraId="2EABCB63" w14:textId="77777777" w:rsidR="00C42BF2" w:rsidRDefault="00F80514">
      <w:pPr>
        <w:pStyle w:val="Default"/>
        <w:widowControl w:val="0"/>
        <w:tabs>
          <w:tab w:val="left" w:pos="2880"/>
        </w:tabs>
        <w:ind w:left="2880" w:hanging="2880"/>
      </w:pPr>
      <w:r>
        <w:lastRenderedPageBreak/>
        <w:t>\l Mudburra</w:t>
      </w:r>
      <w:r>
        <w:tab/>
        <w:t>\w</w:t>
      </w:r>
      <w:r>
        <w:rPr>
          <w:i/>
          <w:iCs/>
        </w:rPr>
        <w:t xml:space="preserve"> jarrumulu</w:t>
      </w:r>
      <w:r>
        <w:t xml:space="preserve"> \g </w:t>
      </w:r>
      <w:r>
        <w:rPr>
          <w:rFonts w:hAnsi="Times New Roman"/>
        </w:rPr>
        <w:t>‘</w:t>
      </w:r>
      <w:r>
        <w:t>leg, thigh; sheet of rain</w:t>
      </w:r>
      <w:r>
        <w:rPr>
          <w:rFonts w:hAnsi="Times New Roman"/>
        </w:rPr>
        <w:t xml:space="preserve">’ </w:t>
      </w:r>
      <w:r>
        <w:t>\s (RG)</w:t>
      </w:r>
    </w:p>
    <w:p w14:paraId="0FA667FD" w14:textId="77777777" w:rsidR="00C42BF2" w:rsidRDefault="00F80514">
      <w:pPr>
        <w:pStyle w:val="Default"/>
        <w:widowControl w:val="0"/>
        <w:tabs>
          <w:tab w:val="left" w:pos="2880"/>
        </w:tabs>
        <w:ind w:left="2880" w:hanging="2880"/>
      </w:pPr>
      <w:r>
        <w:t>\l Jingulu</w:t>
      </w:r>
      <w:r>
        <w:tab/>
        <w:t xml:space="preserve">\w </w:t>
      </w:r>
      <w:r>
        <w:rPr>
          <w:i/>
          <w:iCs/>
        </w:rPr>
        <w:t>carramulu</w:t>
      </w:r>
      <w:r>
        <w:t xml:space="preserve"> \g </w:t>
      </w:r>
      <w:r>
        <w:rPr>
          <w:rFonts w:hAnsi="Times New Roman"/>
        </w:rPr>
        <w:t>‘</w:t>
      </w:r>
      <w:r>
        <w:t>thigh</w:t>
      </w:r>
      <w:r>
        <w:rPr>
          <w:rFonts w:hAnsi="Times New Roman"/>
        </w:rPr>
        <w:t xml:space="preserve">’ </w:t>
      </w:r>
      <w:r>
        <w:t>\s RP</w:t>
      </w:r>
    </w:p>
    <w:p w14:paraId="7DF01246" w14:textId="77777777" w:rsidR="00C42BF2" w:rsidRDefault="00F80514">
      <w:pPr>
        <w:pStyle w:val="Default"/>
        <w:widowControl w:val="0"/>
        <w:tabs>
          <w:tab w:val="left" w:pos="2880"/>
        </w:tabs>
        <w:ind w:left="2880" w:hanging="2880"/>
        <w:rPr>
          <w:b/>
          <w:bCs/>
        </w:rPr>
      </w:pPr>
      <w:r>
        <w:rPr>
          <w:b/>
          <w:bCs/>
        </w:rPr>
        <w:t>^^^</w:t>
      </w:r>
    </w:p>
    <w:p w14:paraId="7DF9FE90" w14:textId="77777777" w:rsidR="00C42BF2" w:rsidRDefault="00F80514">
      <w:pPr>
        <w:pStyle w:val="Default"/>
        <w:widowControl w:val="0"/>
        <w:tabs>
          <w:tab w:val="left" w:pos="2880"/>
        </w:tabs>
        <w:ind w:left="2880" w:hanging="2880"/>
      </w:pPr>
      <w:r>
        <w:t>\l Wathawurrung</w:t>
      </w:r>
      <w:r>
        <w:tab/>
        <w:t xml:space="preserve">\w </w:t>
      </w:r>
      <w:r>
        <w:rPr>
          <w:i/>
          <w:iCs/>
        </w:rPr>
        <w:t>t</w:t>
      </w:r>
      <w:r>
        <w:t>(</w:t>
      </w:r>
      <w:r>
        <w:rPr>
          <w:i/>
          <w:iCs/>
        </w:rPr>
        <w:t>h</w:t>
      </w:r>
      <w:r>
        <w:t>)</w:t>
      </w:r>
      <w:r>
        <w:rPr>
          <w:i/>
          <w:iCs/>
        </w:rPr>
        <w:t>arrak</w:t>
      </w:r>
      <w:r>
        <w:t xml:space="preserve"> \g </w:t>
      </w:r>
      <w:r>
        <w:rPr>
          <w:rFonts w:hAnsi="Times New Roman"/>
        </w:rPr>
        <w:t>‘</w:t>
      </w:r>
      <w:r>
        <w:t>arm</w:t>
      </w:r>
      <w:r>
        <w:rPr>
          <w:rFonts w:hAnsi="Times New Roman"/>
        </w:rPr>
        <w:t xml:space="preserve">’ </w:t>
      </w:r>
      <w:r>
        <w:t>\s (BB)</w:t>
      </w:r>
    </w:p>
    <w:p w14:paraId="7AA7D352" w14:textId="77777777" w:rsidR="00C42BF2" w:rsidRDefault="00F80514">
      <w:pPr>
        <w:pStyle w:val="Default"/>
        <w:widowControl w:val="0"/>
        <w:tabs>
          <w:tab w:val="left" w:pos="2880"/>
        </w:tabs>
        <w:ind w:left="2880" w:hanging="2880"/>
        <w:rPr>
          <w:b/>
          <w:bCs/>
        </w:rPr>
      </w:pPr>
      <w:r>
        <w:rPr>
          <w:b/>
          <w:bCs/>
        </w:rPr>
        <w:t>^^^</w:t>
      </w:r>
    </w:p>
    <w:p w14:paraId="1362D81E" w14:textId="77777777" w:rsidR="00C42BF2" w:rsidRDefault="00F80514">
      <w:pPr>
        <w:pStyle w:val="Default"/>
        <w:widowControl w:val="0"/>
        <w:tabs>
          <w:tab w:val="left" w:pos="2880"/>
        </w:tabs>
        <w:ind w:left="2880" w:hanging="2880"/>
      </w:pPr>
      <w:r>
        <w:t>\l Kayardild</w:t>
      </w:r>
      <w:r>
        <w:tab/>
        <w:t>\w</w:t>
      </w:r>
      <w:r>
        <w:rPr>
          <w:i/>
          <w:iCs/>
        </w:rPr>
        <w:t xml:space="preserve"> rtarr-a</w:t>
      </w:r>
      <w:r>
        <w:t xml:space="preserve"> \g </w:t>
      </w:r>
      <w:r>
        <w:rPr>
          <w:rFonts w:hAnsi="Times New Roman"/>
        </w:rPr>
        <w:t>‘</w:t>
      </w:r>
      <w:r>
        <w:t>thigh</w:t>
      </w:r>
      <w:r>
        <w:rPr>
          <w:rFonts w:hAnsi="Times New Roman"/>
        </w:rPr>
        <w:t xml:space="preserve">’ </w:t>
      </w:r>
      <w:r>
        <w:t>\s (NE)</w:t>
      </w:r>
    </w:p>
    <w:p w14:paraId="5209BCF5" w14:textId="77777777" w:rsidR="00C42BF2" w:rsidRDefault="00F80514">
      <w:pPr>
        <w:pStyle w:val="Default"/>
        <w:widowControl w:val="0"/>
        <w:tabs>
          <w:tab w:val="left" w:pos="2880"/>
        </w:tabs>
        <w:ind w:left="2880" w:hanging="2880"/>
      </w:pPr>
      <w:r>
        <w:t>\l Yukulta</w:t>
      </w:r>
      <w:r>
        <w:tab/>
        <w:t>\w</w:t>
      </w:r>
      <w:r>
        <w:rPr>
          <w:i/>
          <w:iCs/>
        </w:rPr>
        <w:t xml:space="preserve"> rtarr-a</w:t>
      </w:r>
      <w:r>
        <w:t xml:space="preserve"> \g </w:t>
      </w:r>
      <w:r>
        <w:rPr>
          <w:rFonts w:hAnsi="Times New Roman"/>
        </w:rPr>
        <w:t>‘</w:t>
      </w:r>
      <w:r>
        <w:t>thigh</w:t>
      </w:r>
      <w:r>
        <w:rPr>
          <w:rFonts w:hAnsi="Times New Roman"/>
        </w:rPr>
        <w:t xml:space="preserve">’ </w:t>
      </w:r>
      <w:r>
        <w:t>\s (SK)</w:t>
      </w:r>
    </w:p>
    <w:p w14:paraId="5AA2D679" w14:textId="77777777" w:rsidR="00C42BF2" w:rsidRDefault="00F80514">
      <w:pPr>
        <w:pStyle w:val="Default"/>
        <w:widowControl w:val="0"/>
        <w:tabs>
          <w:tab w:val="left" w:pos="2880"/>
        </w:tabs>
        <w:ind w:left="2880" w:hanging="2880"/>
      </w:pPr>
      <w:r>
        <w:t>\l Lardil</w:t>
      </w:r>
      <w:r>
        <w:tab/>
        <w:t>\w</w:t>
      </w:r>
      <w:r>
        <w:rPr>
          <w:i/>
          <w:iCs/>
        </w:rPr>
        <w:t xml:space="preserve"> rterra</w:t>
      </w:r>
      <w:r>
        <w:t xml:space="preserve"> \g </w:t>
      </w:r>
      <w:r>
        <w:rPr>
          <w:rFonts w:hAnsi="Times New Roman"/>
        </w:rPr>
        <w:t>‘</w:t>
      </w:r>
      <w:r>
        <w:t>thigh; couplet sung first in song</w:t>
      </w:r>
      <w:r>
        <w:rPr>
          <w:rFonts w:hAnsi="Times New Roman"/>
        </w:rPr>
        <w:t xml:space="preserve">’ </w:t>
      </w:r>
      <w:r>
        <w:t>\q &lt;terr&gt; \s (NgKL)</w:t>
      </w:r>
    </w:p>
    <w:p w14:paraId="340AC722" w14:textId="77777777" w:rsidR="00C42BF2" w:rsidRDefault="00F80514">
      <w:pPr>
        <w:pStyle w:val="Default"/>
        <w:widowControl w:val="0"/>
        <w:tabs>
          <w:tab w:val="left" w:pos="2880"/>
        </w:tabs>
        <w:ind w:left="2880" w:hanging="2880"/>
      </w:pPr>
      <w:r>
        <w:t xml:space="preserve">\l </w:t>
      </w:r>
      <w:r>
        <w:rPr>
          <w:b/>
          <w:bCs/>
        </w:rPr>
        <w:t>pTangkic</w:t>
      </w:r>
      <w:r>
        <w:rPr>
          <w:b/>
          <w:bCs/>
        </w:rPr>
        <w:tab/>
        <w:t>\w *rtarr-a</w:t>
      </w:r>
      <w:r>
        <w:t xml:space="preserve"> \s (NE)</w:t>
      </w:r>
    </w:p>
    <w:p w14:paraId="1C8641C4" w14:textId="77777777" w:rsidR="00C42BF2" w:rsidRDefault="00F80514">
      <w:pPr>
        <w:pStyle w:val="Default"/>
        <w:widowControl w:val="0"/>
        <w:tabs>
          <w:tab w:val="left" w:pos="2880"/>
        </w:tabs>
        <w:ind w:left="2880" w:hanging="2880"/>
        <w:rPr>
          <w:color w:val="003300"/>
          <w:u w:color="003300"/>
        </w:rPr>
      </w:pPr>
      <w:r>
        <w:rPr>
          <w:color w:val="003300"/>
          <w:u w:color="003300"/>
        </w:rPr>
        <w:t>\l pGunwinyguan</w:t>
      </w:r>
      <w:r>
        <w:rPr>
          <w:color w:val="003300"/>
          <w:u w:color="003300"/>
        </w:rPr>
        <w:tab/>
        <w:t xml:space="preserve">\w +tharr \g </w:t>
      </w:r>
      <w:r>
        <w:rPr>
          <w:rFonts w:hAnsi="Times New Roman"/>
          <w:color w:val="003300"/>
          <w:u w:color="003300"/>
        </w:rPr>
        <w:t>‘</w:t>
      </w:r>
      <w:r>
        <w:rPr>
          <w:color w:val="003300"/>
          <w:u w:color="003300"/>
        </w:rPr>
        <w:t>thigh, leg</w:t>
      </w:r>
      <w:r>
        <w:rPr>
          <w:rFonts w:hAnsi="Times New Roman"/>
          <w:color w:val="003300"/>
          <w:u w:color="003300"/>
        </w:rPr>
        <w:t xml:space="preserve">’ </w:t>
      </w:r>
      <w:r>
        <w:rPr>
          <w:color w:val="003300"/>
          <w:u w:color="003300"/>
        </w:rPr>
        <w:t>\s MH 1076</w:t>
      </w:r>
    </w:p>
    <w:p w14:paraId="6595AA95" w14:textId="77777777" w:rsidR="00C42BF2" w:rsidRDefault="00F80514">
      <w:pPr>
        <w:pStyle w:val="Default"/>
        <w:widowControl w:val="0"/>
        <w:tabs>
          <w:tab w:val="left" w:pos="2880"/>
        </w:tabs>
        <w:ind w:left="2880" w:hanging="2880"/>
      </w:pPr>
      <w:r>
        <w:t>***</w:t>
      </w:r>
    </w:p>
    <w:p w14:paraId="39BE00AD" w14:textId="77777777" w:rsidR="00C42BF2" w:rsidRDefault="00F80514">
      <w:pPr>
        <w:pStyle w:val="Default"/>
        <w:widowControl w:val="0"/>
        <w:tabs>
          <w:tab w:val="left" w:pos="2880"/>
        </w:tabs>
        <w:ind w:left="2880" w:hanging="2880"/>
      </w:pPr>
      <w:r>
        <w:t>\l MM</w:t>
      </w:r>
      <w:r>
        <w:tab/>
        <w:t>\w</w:t>
      </w:r>
      <w:r>
        <w:rPr>
          <w:i/>
          <w:iCs/>
        </w:rPr>
        <w:t xml:space="preserve"> tar-uk</w:t>
      </w:r>
      <w:r>
        <w:t xml:space="preserve"> \g </w:t>
      </w:r>
      <w:r>
        <w:rPr>
          <w:rFonts w:hAnsi="Times New Roman"/>
        </w:rPr>
        <w:t>‘</w:t>
      </w:r>
      <w:r>
        <w:t>leg; calf of leg</w:t>
      </w:r>
      <w:r>
        <w:rPr>
          <w:rFonts w:hAnsi="Times New Roman"/>
        </w:rPr>
        <w:t xml:space="preserve">’ </w:t>
      </w:r>
      <w:r>
        <w:t>\q Vowel is short. Cognation unlikely. \s (MMcD, Meyer, B&amp;B)</w:t>
      </w:r>
    </w:p>
    <w:p w14:paraId="492CD1ED" w14:textId="77777777" w:rsidR="00C42BF2" w:rsidRDefault="00C42BF2">
      <w:pPr>
        <w:pStyle w:val="Default"/>
        <w:widowControl w:val="0"/>
        <w:tabs>
          <w:tab w:val="left" w:pos="2880"/>
        </w:tabs>
        <w:ind w:left="2880" w:hanging="2880"/>
      </w:pPr>
    </w:p>
    <w:p w14:paraId="577E4C36" w14:textId="77777777" w:rsidR="00C42BF2" w:rsidRDefault="00C42BF2">
      <w:pPr>
        <w:pStyle w:val="Default"/>
        <w:widowControl w:val="0"/>
        <w:tabs>
          <w:tab w:val="left" w:pos="2880"/>
        </w:tabs>
        <w:ind w:left="2880" w:hanging="2880"/>
      </w:pPr>
    </w:p>
    <w:p w14:paraId="233E88AA" w14:textId="77777777" w:rsidR="00C42BF2" w:rsidRDefault="00F80514">
      <w:pPr>
        <w:pStyle w:val="Default"/>
        <w:widowControl w:val="0"/>
        <w:tabs>
          <w:tab w:val="left" w:pos="2880"/>
        </w:tabs>
        <w:ind w:left="2880" w:hanging="2880"/>
        <w:rPr>
          <w:b/>
          <w:bCs/>
        </w:rPr>
      </w:pPr>
      <w:r>
        <w:t>\e *c</w:t>
      </w:r>
      <w:r>
        <w:rPr>
          <w:b/>
          <w:bCs/>
        </w:rPr>
        <w:t>arra-</w:t>
      </w:r>
    </w:p>
    <w:p w14:paraId="310D9B74" w14:textId="77777777" w:rsidR="00C42BF2" w:rsidRDefault="00F80514">
      <w:pPr>
        <w:pStyle w:val="Default"/>
        <w:widowControl w:val="0"/>
        <w:tabs>
          <w:tab w:val="left" w:pos="2880"/>
        </w:tabs>
        <w:ind w:left="2880" w:hanging="2880"/>
      </w:pPr>
      <w:r>
        <w:t xml:space="preserve">\t </w:t>
      </w:r>
      <w:r>
        <w:rPr>
          <w:rFonts w:hAnsi="Times New Roman"/>
        </w:rPr>
        <w:t>‘</w:t>
      </w:r>
      <w:r>
        <w:t>stand it up</w:t>
      </w:r>
      <w:r>
        <w:rPr>
          <w:rFonts w:hAnsi="Times New Roman"/>
        </w:rPr>
        <w:t>’</w:t>
      </w:r>
    </w:p>
    <w:p w14:paraId="721185BB" w14:textId="77777777" w:rsidR="00C42BF2" w:rsidRDefault="00F80514">
      <w:pPr>
        <w:pStyle w:val="Default"/>
        <w:widowControl w:val="0"/>
        <w:tabs>
          <w:tab w:val="left" w:pos="2880"/>
        </w:tabs>
        <w:ind w:left="2880" w:hanging="2880"/>
      </w:pPr>
      <w:r>
        <w:t>\b vt</w:t>
      </w:r>
    </w:p>
    <w:p w14:paraId="254459E9" w14:textId="77777777" w:rsidR="00C42BF2" w:rsidRDefault="00F80514">
      <w:pPr>
        <w:pStyle w:val="Default"/>
        <w:widowControl w:val="0"/>
        <w:tabs>
          <w:tab w:val="left" w:pos="2880"/>
        </w:tabs>
        <w:ind w:left="2880" w:hanging="2880"/>
      </w:pPr>
      <w:r>
        <w:t>\l KKY</w:t>
      </w:r>
      <w:r>
        <w:tab/>
        <w:t>\w</w:t>
      </w:r>
      <w:r>
        <w:rPr>
          <w:i/>
          <w:iCs/>
        </w:rPr>
        <w:t xml:space="preserve"> th</w:t>
      </w:r>
      <w:r>
        <w:rPr>
          <w:rFonts w:hAnsi="Times New Roman"/>
          <w:i/>
          <w:iCs/>
        </w:rPr>
        <w:t>œ</w:t>
      </w:r>
      <w:r>
        <w:rPr>
          <w:i/>
          <w:iCs/>
        </w:rPr>
        <w:t>ray</w:t>
      </w:r>
      <w:r>
        <w:t xml:space="preserve"> \g </w:t>
      </w:r>
      <w:r>
        <w:rPr>
          <w:rFonts w:hAnsi="Times New Roman"/>
        </w:rPr>
        <w:t>‘</w:t>
      </w:r>
      <w:r>
        <w:t>appear; place, be placed, situate, be situated, stand, be; stand (of water); be in the middle of, be caught in the middle of, be in, stand, appear in (e.g. rain, fog); sound (with pole); pole; call, shout; pray; play</w:t>
      </w:r>
      <w:r>
        <w:rPr>
          <w:rFonts w:hAnsi="Times New Roman"/>
        </w:rPr>
        <w:t xml:space="preserve">’ </w:t>
      </w:r>
      <w:r>
        <w:t xml:space="preserve">\p </w:t>
      </w:r>
      <w:r>
        <w:rPr>
          <w:i/>
          <w:iCs/>
        </w:rPr>
        <w:t>thara-,</w:t>
      </w:r>
      <w:r>
        <w:t xml:space="preserve"> </w:t>
      </w:r>
      <w:r>
        <w:rPr>
          <w:i/>
          <w:iCs/>
        </w:rPr>
        <w:t>thare-.</w:t>
      </w:r>
      <w:r>
        <w:t xml:space="preserve"> \s (RJK)</w:t>
      </w:r>
    </w:p>
    <w:p w14:paraId="4A3A069A" w14:textId="77777777" w:rsidR="00C42BF2" w:rsidRDefault="00F80514">
      <w:pPr>
        <w:pStyle w:val="Default"/>
        <w:widowControl w:val="0"/>
        <w:tabs>
          <w:tab w:val="left" w:pos="2880"/>
        </w:tabs>
        <w:ind w:left="2880" w:hanging="2880"/>
      </w:pPr>
      <w:r>
        <w:t>\l KUwanh</w:t>
      </w:r>
      <w:r>
        <w:tab/>
        <w:t xml:space="preserve">\w </w:t>
      </w:r>
      <w:r>
        <w:rPr>
          <w:i/>
          <w:iCs/>
        </w:rPr>
        <w:t>tha:rra+nga</w:t>
      </w:r>
      <w:r>
        <w:t xml:space="preserve"> \g </w:t>
      </w:r>
      <w:r>
        <w:rPr>
          <w:rFonts w:hAnsi="Times New Roman"/>
        </w:rPr>
        <w:t>‘</w:t>
      </w:r>
      <w:r>
        <w:t>put standing</w:t>
      </w:r>
      <w:r>
        <w:rPr>
          <w:rFonts w:hAnsi="Times New Roman"/>
        </w:rPr>
        <w:t xml:space="preserve">’ </w:t>
      </w:r>
      <w:r>
        <w:t>\s (S&amp;J)</w:t>
      </w:r>
    </w:p>
    <w:p w14:paraId="2F1C1C4F" w14:textId="77777777" w:rsidR="00C42BF2" w:rsidRDefault="00F80514">
      <w:pPr>
        <w:pStyle w:val="Default"/>
        <w:widowControl w:val="0"/>
        <w:tabs>
          <w:tab w:val="left" w:pos="2880"/>
        </w:tabs>
        <w:ind w:left="2880" w:hanging="2880"/>
        <w:rPr>
          <w:color w:val="003300"/>
          <w:u w:color="003300"/>
        </w:rPr>
      </w:pPr>
      <w:r>
        <w:rPr>
          <w:color w:val="003300"/>
          <w:u w:color="003300"/>
        </w:rPr>
        <w:t>\l Umbuygamu</w:t>
      </w:r>
      <w:r>
        <w:rPr>
          <w:color w:val="003300"/>
          <w:u w:color="003300"/>
        </w:rPr>
        <w:tab/>
        <w:t xml:space="preserve">\w </w:t>
      </w:r>
      <w:r>
        <w:rPr>
          <w:i/>
          <w:iCs/>
          <w:color w:val="003300"/>
          <w:u w:color="003300"/>
        </w:rPr>
        <w:t>rha-</w:t>
      </w:r>
      <w:r>
        <w:rPr>
          <w:color w:val="003300"/>
          <w:u w:color="003300"/>
        </w:rPr>
        <w:t xml:space="preserve"> \g </w:t>
      </w:r>
      <w:r>
        <w:rPr>
          <w:rFonts w:hAnsi="Times New Roman"/>
          <w:color w:val="003300"/>
          <w:u w:color="003300"/>
        </w:rPr>
        <w:t>‘</w:t>
      </w:r>
      <w:r>
        <w:rPr>
          <w:color w:val="003300"/>
          <w:u w:color="003300"/>
        </w:rPr>
        <w:t>stand up, come out</w:t>
      </w:r>
      <w:r>
        <w:rPr>
          <w:rFonts w:hAnsi="Times New Roman"/>
          <w:color w:val="003300"/>
          <w:u w:color="003300"/>
        </w:rPr>
        <w:t xml:space="preserve">’ </w:t>
      </w:r>
      <w:r>
        <w:rPr>
          <w:color w:val="003300"/>
          <w:u w:color="003300"/>
        </w:rPr>
        <w:t xml:space="preserve">\p vi \q Also </w:t>
      </w:r>
      <w:r>
        <w:rPr>
          <w:i/>
          <w:iCs/>
          <w:color w:val="003300"/>
          <w:u w:color="003300"/>
        </w:rPr>
        <w:t>rha</w:t>
      </w:r>
      <w:r>
        <w:rPr>
          <w:rFonts w:hAnsi="Times New Roman"/>
          <w:i/>
          <w:iCs/>
          <w:color w:val="003300"/>
          <w:u w:color="003300"/>
        </w:rPr>
        <w:t>ñ</w:t>
      </w:r>
      <w:r>
        <w:rPr>
          <w:i/>
          <w:iCs/>
          <w:color w:val="003300"/>
          <w:u w:color="003300"/>
        </w:rPr>
        <w:t>a-</w:t>
      </w:r>
      <w:r>
        <w:rPr>
          <w:rFonts w:hAnsi="Times New Roman"/>
          <w:color w:val="003300"/>
          <w:u w:color="003300"/>
        </w:rPr>
        <w:t xml:space="preserve"> ‘</w:t>
      </w:r>
      <w:r>
        <w:rPr>
          <w:color w:val="003300"/>
          <w:u w:color="003300"/>
        </w:rPr>
        <w:t>put</w:t>
      </w:r>
      <w:r>
        <w:rPr>
          <w:rFonts w:hAnsi="Times New Roman"/>
          <w:color w:val="003300"/>
          <w:u w:color="003300"/>
        </w:rPr>
        <w:t>’</w:t>
      </w:r>
      <w:r>
        <w:rPr>
          <w:color w:val="003300"/>
          <w:u w:color="003300"/>
        </w:rPr>
        <w:t>. \s J-CV</w:t>
      </w:r>
    </w:p>
    <w:p w14:paraId="6476DEC9" w14:textId="77777777" w:rsidR="00C42BF2" w:rsidRDefault="00F80514">
      <w:pPr>
        <w:pStyle w:val="Default"/>
        <w:widowControl w:val="0"/>
        <w:tabs>
          <w:tab w:val="left" w:pos="2880"/>
        </w:tabs>
        <w:ind w:left="2880" w:hanging="2880"/>
      </w:pPr>
      <w:r>
        <w:t>\l YYoront</w:t>
      </w:r>
      <w:r>
        <w:tab/>
        <w:t>\w</w:t>
      </w:r>
      <w:r>
        <w:rPr>
          <w:i/>
          <w:iCs/>
        </w:rPr>
        <w:t xml:space="preserve"> tharr</w:t>
      </w:r>
      <w:r>
        <w:t xml:space="preserve"> \g </w:t>
      </w:r>
      <w:r>
        <w:rPr>
          <w:rFonts w:hAnsi="Times New Roman"/>
        </w:rPr>
        <w:t>‘</w:t>
      </w:r>
      <w:r>
        <w:t>leave it, put it</w:t>
      </w:r>
      <w:r>
        <w:rPr>
          <w:rFonts w:hAnsi="Times New Roman"/>
        </w:rPr>
        <w:t xml:space="preserve">’ </w:t>
      </w:r>
      <w:r>
        <w:t xml:space="preserve">\p vt, L, u: </w:t>
      </w:r>
      <w:r>
        <w:rPr>
          <w:i/>
          <w:iCs/>
        </w:rPr>
        <w:t>thurr</w:t>
      </w:r>
      <w:r>
        <w:t xml:space="preserve"> Past, </w:t>
      </w:r>
      <w:r>
        <w:rPr>
          <w:i/>
          <w:iCs/>
        </w:rPr>
        <w:t>tharrl</w:t>
      </w:r>
      <w:r>
        <w:t xml:space="preserve"> Nonpast. \q *V1 must have been short.</w:t>
      </w:r>
    </w:p>
    <w:p w14:paraId="3F4DA7ED" w14:textId="77777777" w:rsidR="00C42BF2" w:rsidRDefault="00F80514">
      <w:pPr>
        <w:pStyle w:val="Default"/>
        <w:widowControl w:val="0"/>
        <w:tabs>
          <w:tab w:val="left" w:pos="2880"/>
        </w:tabs>
        <w:ind w:left="2880" w:hanging="2880"/>
      </w:pPr>
      <w:r>
        <w:t>\l YMel</w:t>
      </w:r>
      <w:r>
        <w:tab/>
        <w:t>\w</w:t>
      </w:r>
      <w:r>
        <w:rPr>
          <w:i/>
          <w:iCs/>
        </w:rPr>
        <w:t xml:space="preserve"> tharr</w:t>
      </w:r>
      <w:r>
        <w:t xml:space="preserve"> \g </w:t>
      </w:r>
      <w:r>
        <w:rPr>
          <w:rFonts w:hAnsi="Times New Roman"/>
        </w:rPr>
        <w:t>‘</w:t>
      </w:r>
      <w:r>
        <w:t>leave it, put it</w:t>
      </w:r>
      <w:r>
        <w:rPr>
          <w:rFonts w:hAnsi="Times New Roman"/>
        </w:rPr>
        <w:t xml:space="preserve">’ </w:t>
      </w:r>
      <w:r>
        <w:t xml:space="preserve">\p vt, L; </w:t>
      </w:r>
      <w:r>
        <w:rPr>
          <w:i/>
          <w:iCs/>
        </w:rPr>
        <w:t>tharrat</w:t>
      </w:r>
      <w:r>
        <w:t xml:space="preserve"> Past, </w:t>
      </w:r>
      <w:r>
        <w:rPr>
          <w:i/>
          <w:iCs/>
        </w:rPr>
        <w:t>tharrl</w:t>
      </w:r>
      <w:r>
        <w:t xml:space="preserve"> Nonpast. \q *V1 must have been short.</w:t>
      </w:r>
    </w:p>
    <w:p w14:paraId="212FFFF3" w14:textId="77777777" w:rsidR="00C42BF2" w:rsidRDefault="00F80514">
      <w:pPr>
        <w:pStyle w:val="Default"/>
        <w:widowControl w:val="0"/>
        <w:tabs>
          <w:tab w:val="left" w:pos="2880"/>
        </w:tabs>
        <w:ind w:left="2880" w:hanging="2880"/>
      </w:pPr>
      <w:r>
        <w:t>\l KKaper</w:t>
      </w:r>
      <w:r>
        <w:tab/>
        <w:t>\w</w:t>
      </w:r>
      <w:r>
        <w:rPr>
          <w:i/>
          <w:iCs/>
        </w:rPr>
        <w:t xml:space="preserve"> thvrra- ~ thvrre-</w:t>
      </w:r>
      <w:r>
        <w:t xml:space="preserve"> \</w:t>
      </w:r>
      <w:r>
        <w:rPr>
          <w:i/>
          <w:iCs/>
        </w:rPr>
        <w:t>g</w:t>
      </w:r>
      <w:r>
        <w:rPr>
          <w:rFonts w:hAnsi="Times New Roman"/>
        </w:rPr>
        <w:t xml:space="preserve"> ‘</w:t>
      </w:r>
      <w:r>
        <w:t>stand, stand up</w:t>
      </w:r>
      <w:r>
        <w:rPr>
          <w:rFonts w:hAnsi="Times New Roman"/>
        </w:rPr>
        <w:t xml:space="preserve">’ </w:t>
      </w:r>
      <w:r>
        <w:t xml:space="preserve">\p Intransitive; </w:t>
      </w:r>
      <w:r>
        <w:rPr>
          <w:i/>
          <w:iCs/>
        </w:rPr>
        <w:t>thvrral</w:t>
      </w:r>
      <w:r>
        <w:t xml:space="preserve"> Past, </w:t>
      </w:r>
      <w:r>
        <w:rPr>
          <w:i/>
          <w:iCs/>
        </w:rPr>
        <w:t>thvrrangk</w:t>
      </w:r>
      <w:r>
        <w:t xml:space="preserve"> Prp, </w:t>
      </w:r>
      <w:r>
        <w:rPr>
          <w:i/>
          <w:iCs/>
        </w:rPr>
        <w:t>thvrrey</w:t>
      </w:r>
      <w:r>
        <w:t xml:space="preserve"> Imp. \q *V1 must have been short. \s (KLH, BA)</w:t>
      </w:r>
    </w:p>
    <w:p w14:paraId="497AC061" w14:textId="77777777" w:rsidR="00C42BF2" w:rsidRDefault="00F80514">
      <w:pPr>
        <w:pStyle w:val="Default"/>
        <w:widowControl w:val="0"/>
        <w:tabs>
          <w:tab w:val="left" w:pos="2880"/>
        </w:tabs>
        <w:ind w:left="2880" w:hanging="2880"/>
      </w:pPr>
      <w:r>
        <w:t>\l Djabugay</w:t>
      </w:r>
      <w:r>
        <w:tab/>
        <w:t>\w</w:t>
      </w:r>
      <w:r>
        <w:rPr>
          <w:i/>
          <w:iCs/>
        </w:rPr>
        <w:t xml:space="preserve"> carra-</w:t>
      </w:r>
      <w:r>
        <w:t xml:space="preserve"> \g </w:t>
      </w:r>
      <w:r>
        <w:rPr>
          <w:rFonts w:hAnsi="Times New Roman"/>
        </w:rPr>
        <w:t>‘</w:t>
      </w:r>
      <w:r>
        <w:t>stand it up</w:t>
      </w:r>
      <w:r>
        <w:rPr>
          <w:rFonts w:hAnsi="Times New Roman"/>
        </w:rPr>
        <w:t xml:space="preserve">’ </w:t>
      </w:r>
      <w:r>
        <w:t>\p vt, L conj. \s (KLH, EP)</w:t>
      </w:r>
    </w:p>
    <w:p w14:paraId="05331E70" w14:textId="77777777" w:rsidR="00C42BF2" w:rsidRDefault="00F80514">
      <w:pPr>
        <w:pStyle w:val="Default"/>
        <w:widowControl w:val="0"/>
        <w:tabs>
          <w:tab w:val="left" w:pos="2880"/>
        </w:tabs>
        <w:ind w:left="2880" w:hanging="2880"/>
      </w:pPr>
      <w:r>
        <w:t>\l Yidiny</w:t>
      </w:r>
      <w:r>
        <w:tab/>
        <w:t>\w</w:t>
      </w:r>
      <w:r>
        <w:rPr>
          <w:i/>
          <w:iCs/>
        </w:rPr>
        <w:t xml:space="preserve"> carra-</w:t>
      </w:r>
      <w:r>
        <w:t xml:space="preserve"> \g </w:t>
      </w:r>
      <w:r>
        <w:rPr>
          <w:rFonts w:hAnsi="Times New Roman"/>
        </w:rPr>
        <w:t>‘</w:t>
      </w:r>
      <w:r>
        <w:t>put standing, set up, erect</w:t>
      </w:r>
      <w:r>
        <w:rPr>
          <w:rFonts w:hAnsi="Times New Roman"/>
        </w:rPr>
        <w:t xml:space="preserve">’ </w:t>
      </w:r>
      <w:r>
        <w:t>\p vt, L conj. \q Tablelands &amp; Coastal dialects. \s (RMWD T2)</w:t>
      </w:r>
    </w:p>
    <w:p w14:paraId="15234FF5" w14:textId="77777777" w:rsidR="00C42BF2" w:rsidRDefault="00F80514">
      <w:pPr>
        <w:pStyle w:val="Default"/>
        <w:widowControl w:val="0"/>
        <w:tabs>
          <w:tab w:val="left" w:pos="2880"/>
        </w:tabs>
        <w:ind w:left="2880" w:hanging="2880"/>
      </w:pPr>
      <w:r>
        <w:t xml:space="preserve">\l </w:t>
      </w:r>
      <w:r>
        <w:rPr>
          <w:b/>
          <w:bCs/>
        </w:rPr>
        <w:t>pPaman</w:t>
      </w:r>
      <w:r>
        <w:rPr>
          <w:b/>
          <w:bCs/>
        </w:rPr>
        <w:tab/>
        <w:t>\w *carra-</w:t>
      </w:r>
      <w:r>
        <w:t xml:space="preserve"> \s (KLH)</w:t>
      </w:r>
    </w:p>
    <w:p w14:paraId="06BF365C" w14:textId="77777777" w:rsidR="00C42BF2" w:rsidRDefault="00F80514">
      <w:pPr>
        <w:pStyle w:val="Default"/>
        <w:widowControl w:val="0"/>
        <w:tabs>
          <w:tab w:val="left" w:pos="2880"/>
        </w:tabs>
        <w:ind w:left="2880" w:hanging="2880"/>
      </w:pPr>
      <w:r>
        <w:t>\l Dyirbal</w:t>
      </w:r>
      <w:r>
        <w:tab/>
        <w:t xml:space="preserve">\w </w:t>
      </w:r>
      <w:r>
        <w:rPr>
          <w:i/>
          <w:iCs/>
        </w:rPr>
        <w:t>jarra-</w:t>
      </w:r>
      <w:r>
        <w:t xml:space="preserve"> \g </w:t>
      </w:r>
      <w:r>
        <w:rPr>
          <w:rFonts w:hAnsi="Times New Roman"/>
        </w:rPr>
        <w:t>‘</w:t>
      </w:r>
      <w:r>
        <w:t>stand</w:t>
      </w:r>
      <w:r>
        <w:rPr>
          <w:rFonts w:hAnsi="Times New Roman"/>
        </w:rPr>
        <w:t xml:space="preserve">’ </w:t>
      </w:r>
      <w:r>
        <w:t>\p vt; Conj. L. \s RMWD</w:t>
      </w:r>
    </w:p>
    <w:p w14:paraId="70951E6B" w14:textId="77777777" w:rsidR="00C42BF2" w:rsidRDefault="00F80514">
      <w:pPr>
        <w:pStyle w:val="Default"/>
        <w:widowControl w:val="0"/>
        <w:tabs>
          <w:tab w:val="left" w:pos="2880"/>
        </w:tabs>
        <w:ind w:left="2880" w:hanging="2880"/>
      </w:pPr>
      <w:r>
        <w:t>^^^</w:t>
      </w:r>
    </w:p>
    <w:p w14:paraId="23BCD526" w14:textId="77777777" w:rsidR="00C42BF2" w:rsidRDefault="00F80514">
      <w:pPr>
        <w:pStyle w:val="Default"/>
        <w:widowControl w:val="0"/>
        <w:tabs>
          <w:tab w:val="left" w:pos="2880"/>
        </w:tabs>
        <w:ind w:left="2880" w:hanging="2880"/>
      </w:pPr>
      <w:r>
        <w:t>\l Ngawun</w:t>
      </w:r>
      <w:r>
        <w:tab/>
        <w:t>\w</w:t>
      </w:r>
      <w:r>
        <w:rPr>
          <w:i/>
          <w:iCs/>
        </w:rPr>
        <w:t xml:space="preserve"> thara</w:t>
      </w:r>
      <w:r>
        <w:t xml:space="preserve"> \g </w:t>
      </w:r>
      <w:r>
        <w:rPr>
          <w:rFonts w:hAnsi="Times New Roman"/>
        </w:rPr>
        <w:t>‘</w:t>
      </w:r>
      <w:r>
        <w:t>stand</w:t>
      </w:r>
      <w:r>
        <w:rPr>
          <w:rFonts w:hAnsi="Times New Roman"/>
        </w:rPr>
        <w:t xml:space="preserve">’ </w:t>
      </w:r>
      <w:r>
        <w:t>\q Intransitive; /r/ &lt; *rr is not regular. \s (GB)</w:t>
      </w:r>
    </w:p>
    <w:p w14:paraId="1E49EA66" w14:textId="77777777" w:rsidR="00C42BF2" w:rsidRDefault="00F80514">
      <w:pPr>
        <w:pStyle w:val="Default"/>
        <w:widowControl w:val="0"/>
        <w:tabs>
          <w:tab w:val="left" w:pos="2880"/>
        </w:tabs>
        <w:ind w:left="2880" w:hanging="2880"/>
      </w:pPr>
      <w:r>
        <w:t>\l Mayi-Kulan</w:t>
      </w:r>
      <w:r>
        <w:tab/>
        <w:t>\w</w:t>
      </w:r>
      <w:r>
        <w:rPr>
          <w:i/>
          <w:iCs/>
        </w:rPr>
        <w:t xml:space="preserve"> thara</w:t>
      </w:r>
      <w:r>
        <w:t xml:space="preserve"> \g </w:t>
      </w:r>
      <w:r>
        <w:rPr>
          <w:rFonts w:hAnsi="Times New Roman"/>
        </w:rPr>
        <w:t>‘</w:t>
      </w:r>
      <w:r>
        <w:t>stand</w:t>
      </w:r>
      <w:r>
        <w:rPr>
          <w:rFonts w:hAnsi="Times New Roman"/>
        </w:rPr>
        <w:t xml:space="preserve">’ </w:t>
      </w:r>
      <w:r>
        <w:t>\q Intransitive; /r/ &lt; *rr is not regular. \s (GB)</w:t>
      </w:r>
    </w:p>
    <w:p w14:paraId="14B20B7F" w14:textId="77777777" w:rsidR="00C42BF2" w:rsidRDefault="00F80514">
      <w:pPr>
        <w:pStyle w:val="Default"/>
        <w:widowControl w:val="0"/>
        <w:tabs>
          <w:tab w:val="left" w:pos="2880"/>
        </w:tabs>
        <w:ind w:left="2880" w:hanging="2880"/>
      </w:pPr>
      <w:r>
        <w:t>\l Baagandji</w:t>
      </w:r>
      <w:r>
        <w:tab/>
        <w:t>\w</w:t>
      </w:r>
      <w:r>
        <w:rPr>
          <w:i/>
          <w:iCs/>
        </w:rPr>
        <w:t xml:space="preserve"> dha:rri-</w:t>
      </w:r>
      <w:r>
        <w:t xml:space="preserve"> \g </w:t>
      </w:r>
      <w:r>
        <w:rPr>
          <w:rFonts w:hAnsi="Times New Roman"/>
        </w:rPr>
        <w:t>‘</w:t>
      </w:r>
      <w:r>
        <w:t>stand, wait around, be upright (e.g. trees)</w:t>
      </w:r>
      <w:r>
        <w:rPr>
          <w:rFonts w:hAnsi="Times New Roman"/>
        </w:rPr>
        <w:t xml:space="preserve">’ </w:t>
      </w:r>
      <w:r>
        <w:t>\s (LH)</w:t>
      </w:r>
    </w:p>
    <w:p w14:paraId="0D6FC2B5" w14:textId="77777777" w:rsidR="00C42BF2" w:rsidRDefault="00F80514">
      <w:pPr>
        <w:pStyle w:val="Default"/>
        <w:widowControl w:val="0"/>
        <w:tabs>
          <w:tab w:val="left" w:pos="2880"/>
        </w:tabs>
        <w:ind w:left="2880" w:hanging="2880"/>
      </w:pPr>
      <w:r>
        <w:t>\l Woiwurrung</w:t>
      </w:r>
      <w:r>
        <w:tab/>
        <w:t>\w</w:t>
      </w:r>
      <w:r>
        <w:rPr>
          <w:i/>
          <w:iCs/>
        </w:rPr>
        <w:t xml:space="preserve"> dharriji-</w:t>
      </w:r>
      <w:r>
        <w:t xml:space="preserve"> \g </w:t>
      </w:r>
      <w:r>
        <w:rPr>
          <w:rFonts w:hAnsi="Times New Roman"/>
        </w:rPr>
        <w:t>‘</w:t>
      </w:r>
      <w:r>
        <w:t>stand</w:t>
      </w:r>
      <w:r>
        <w:rPr>
          <w:rFonts w:hAnsi="Times New Roman"/>
        </w:rPr>
        <w:t xml:space="preserve">’ </w:t>
      </w:r>
      <w:r>
        <w:t>\p Intransitive. \q The initial apparently contrasts with that in reflexes of *cala</w:t>
      </w:r>
      <w:r>
        <w:rPr>
          <w:rFonts w:hAnsi="Times New Roman"/>
        </w:rPr>
        <w:t xml:space="preserve">ñ </w:t>
      </w:r>
      <w:r>
        <w:t>and *carr (</w:t>
      </w:r>
      <w:r>
        <w:rPr>
          <w:rFonts w:hAnsi="Times New Roman"/>
        </w:rPr>
        <w:t>‘</w:t>
      </w:r>
      <w:r>
        <w:t>thigh</w:t>
      </w:r>
      <w:r>
        <w:rPr>
          <w:rFonts w:hAnsi="Times New Roman"/>
        </w:rPr>
        <w:t>’</w:t>
      </w:r>
      <w:r>
        <w:t>), q.v., but the discrepancy is possibly an artefact of dialectal variation or of 19th-century transcriptional inconsistencies (BB1991: 59). \s (BB)</w:t>
      </w:r>
    </w:p>
    <w:p w14:paraId="138D5CBE" w14:textId="77777777" w:rsidR="00C42BF2" w:rsidRDefault="00F80514">
      <w:pPr>
        <w:pStyle w:val="Default"/>
        <w:widowControl w:val="0"/>
        <w:tabs>
          <w:tab w:val="left" w:pos="2880"/>
        </w:tabs>
        <w:ind w:left="2880" w:hanging="2880"/>
      </w:pPr>
      <w:r>
        <w:t>\l Wergaia (Djadjala)</w:t>
      </w:r>
      <w:r>
        <w:tab/>
        <w:t>\w</w:t>
      </w:r>
      <w:r>
        <w:rPr>
          <w:i/>
          <w:iCs/>
        </w:rPr>
        <w:t xml:space="preserve"> jarriga</w:t>
      </w:r>
      <w:r>
        <w:t xml:space="preserve"> \q </w:t>
      </w:r>
      <w:r>
        <w:rPr>
          <w:rFonts w:hAnsi="Times New Roman"/>
        </w:rPr>
        <w:t>‘</w:t>
      </w:r>
      <w:r>
        <w:t>to stand</w:t>
      </w:r>
      <w:r>
        <w:rPr>
          <w:rFonts w:hAnsi="Times New Roman"/>
        </w:rPr>
        <w:t xml:space="preserve">’ </w:t>
      </w:r>
      <w:r>
        <w:t>\s (LH)</w:t>
      </w:r>
    </w:p>
    <w:p w14:paraId="312BA756" w14:textId="77777777" w:rsidR="00C42BF2" w:rsidRDefault="00F80514">
      <w:pPr>
        <w:pStyle w:val="Default"/>
        <w:widowControl w:val="0"/>
        <w:tabs>
          <w:tab w:val="left" w:pos="2880"/>
        </w:tabs>
        <w:ind w:left="2880" w:hanging="2880"/>
      </w:pPr>
      <w:r>
        <w:t>\l Wembawemba</w:t>
      </w:r>
      <w:r>
        <w:tab/>
        <w:t>\w</w:t>
      </w:r>
      <w:r>
        <w:rPr>
          <w:i/>
          <w:iCs/>
        </w:rPr>
        <w:t xml:space="preserve"> jerriga</w:t>
      </w:r>
      <w:r>
        <w:t xml:space="preserve"> \g </w:t>
      </w:r>
      <w:r>
        <w:rPr>
          <w:rFonts w:hAnsi="Times New Roman"/>
        </w:rPr>
        <w:t>‘</w:t>
      </w:r>
      <w:r>
        <w:t>to stand, to stand up</w:t>
      </w:r>
      <w:r>
        <w:rPr>
          <w:rFonts w:hAnsi="Times New Roman"/>
        </w:rPr>
        <w:t xml:space="preserve">’ </w:t>
      </w:r>
      <w:r>
        <w:t>\s (LH)</w:t>
      </w:r>
    </w:p>
    <w:p w14:paraId="72BF5E90" w14:textId="77777777" w:rsidR="00C42BF2" w:rsidRDefault="00F80514">
      <w:pPr>
        <w:pStyle w:val="Default"/>
        <w:widowControl w:val="0"/>
        <w:tabs>
          <w:tab w:val="left" w:pos="2880"/>
        </w:tabs>
        <w:ind w:left="2880" w:hanging="2880"/>
      </w:pPr>
      <w:r>
        <w:t>\l Gupapuyngu</w:t>
      </w:r>
      <w:r>
        <w:tab/>
        <w:t>\w</w:t>
      </w:r>
      <w:r>
        <w:rPr>
          <w:i/>
          <w:iCs/>
        </w:rPr>
        <w:t xml:space="preserve"> dha:rra</w:t>
      </w:r>
      <w:r>
        <w:t xml:space="preserve"> \g </w:t>
      </w:r>
      <w:r>
        <w:rPr>
          <w:rFonts w:hAnsi="Times New Roman"/>
        </w:rPr>
        <w:t>‘</w:t>
      </w:r>
      <w:r>
        <w:t>stand</w:t>
      </w:r>
      <w:r>
        <w:rPr>
          <w:rFonts w:hAnsi="Times New Roman"/>
        </w:rPr>
        <w:t xml:space="preserve">’ </w:t>
      </w:r>
      <w:r>
        <w:t>\s (BL-MC)</w:t>
      </w:r>
    </w:p>
    <w:p w14:paraId="329BAFBA" w14:textId="77777777" w:rsidR="00C42BF2" w:rsidRDefault="00F80514">
      <w:pPr>
        <w:pStyle w:val="Default"/>
        <w:widowControl w:val="0"/>
        <w:tabs>
          <w:tab w:val="left" w:pos="2880"/>
        </w:tabs>
        <w:ind w:left="2880" w:hanging="2880"/>
      </w:pPr>
      <w:r>
        <w:t>\l Djapu</w:t>
      </w:r>
      <w:r>
        <w:tab/>
        <w:t>\w</w:t>
      </w:r>
      <w:r>
        <w:rPr>
          <w:i/>
          <w:iCs/>
        </w:rPr>
        <w:t xml:space="preserve"> dha:rra-</w:t>
      </w:r>
      <w:r>
        <w:t xml:space="preserve"> \g </w:t>
      </w:r>
      <w:r>
        <w:rPr>
          <w:rFonts w:hAnsi="Times New Roman"/>
        </w:rPr>
        <w:t>‘</w:t>
      </w:r>
      <w:r>
        <w:t>stand</w:t>
      </w:r>
      <w:r>
        <w:rPr>
          <w:rFonts w:hAnsi="Times New Roman"/>
        </w:rPr>
        <w:t xml:space="preserve">’ </w:t>
      </w:r>
      <w:r>
        <w:t>\p vintr, Zero</w:t>
      </w:r>
      <w:r>
        <w:rPr>
          <w:vertAlign w:val="subscript"/>
        </w:rPr>
        <w:t>1</w:t>
      </w:r>
      <w:r>
        <w:t xml:space="preserve"> conj: Unmarked </w:t>
      </w:r>
      <w:r>
        <w:rPr>
          <w:i/>
          <w:iCs/>
        </w:rPr>
        <w:t>dha:rra</w:t>
      </w:r>
      <w:r>
        <w:t xml:space="preserve">, Potential </w:t>
      </w:r>
      <w:r>
        <w:rPr>
          <w:i/>
          <w:iCs/>
        </w:rPr>
        <w:t>dha:rri</w:t>
      </w:r>
      <w:r>
        <w:t xml:space="preserve">, Perfect </w:t>
      </w:r>
      <w:r>
        <w:rPr>
          <w:i/>
          <w:iCs/>
        </w:rPr>
        <w:t>dha:rran</w:t>
      </w:r>
      <w:r>
        <w:t>(</w:t>
      </w:r>
      <w:r>
        <w:rPr>
          <w:i/>
          <w:iCs/>
        </w:rPr>
        <w:t>a</w:t>
      </w:r>
      <w:r>
        <w:t xml:space="preserve">), P nonIndic </w:t>
      </w:r>
      <w:r>
        <w:rPr>
          <w:i/>
          <w:iCs/>
        </w:rPr>
        <w:t>dha:rranha</w:t>
      </w:r>
      <w:r>
        <w:t>. \s (FMo)</w:t>
      </w:r>
    </w:p>
    <w:p w14:paraId="19B13E53" w14:textId="77777777" w:rsidR="00C42BF2" w:rsidRDefault="00F80514">
      <w:pPr>
        <w:pStyle w:val="Default"/>
        <w:widowControl w:val="0"/>
        <w:tabs>
          <w:tab w:val="left" w:pos="2880"/>
        </w:tabs>
        <w:ind w:left="2880" w:hanging="2880"/>
      </w:pPr>
      <w:r>
        <w:t>\l Dhuwal</w:t>
      </w:r>
      <w:r>
        <w:tab/>
        <w:t>\w</w:t>
      </w:r>
      <w:r>
        <w:rPr>
          <w:i/>
          <w:iCs/>
        </w:rPr>
        <w:t xml:space="preserve"> dha:rra-</w:t>
      </w:r>
      <w:r>
        <w:t xml:space="preserve"> \g </w:t>
      </w:r>
      <w:r>
        <w:rPr>
          <w:rFonts w:hAnsi="Times New Roman"/>
        </w:rPr>
        <w:t>‘</w:t>
      </w:r>
      <w:r>
        <w:t>stand; stand motionless, stop; stand in proper kinship relationship; stand firm (fulfill promise to provide a wife for someone)</w:t>
      </w:r>
      <w:r>
        <w:rPr>
          <w:rFonts w:hAnsi="Times New Roman"/>
        </w:rPr>
        <w:t xml:space="preserve">’ </w:t>
      </w:r>
      <w:r>
        <w:t xml:space="preserve">\q Contrast initial stop in </w:t>
      </w:r>
      <w:r>
        <w:rPr>
          <w:i/>
          <w:iCs/>
        </w:rPr>
        <w:t>jarrak</w:t>
      </w:r>
      <w:r>
        <w:rPr>
          <w:rFonts w:hAnsi="Times New Roman"/>
        </w:rPr>
        <w:t xml:space="preserve"> ‘</w:t>
      </w:r>
      <w:r>
        <w:t>silver gull</w:t>
      </w:r>
      <w:r>
        <w:rPr>
          <w:rFonts w:hAnsi="Times New Roman"/>
        </w:rPr>
        <w:t xml:space="preserve">’ </w:t>
      </w:r>
      <w:r>
        <w:t>&lt; *c</w:t>
      </w:r>
      <w:r>
        <w:rPr>
          <w:vertAlign w:val="superscript"/>
        </w:rPr>
        <w:t>y</w:t>
      </w:r>
      <w:r>
        <w:t>arra. \s (JHeath)</w:t>
      </w:r>
    </w:p>
    <w:p w14:paraId="3FB0C221" w14:textId="77777777" w:rsidR="00C42BF2" w:rsidRDefault="00F80514">
      <w:pPr>
        <w:pStyle w:val="Default"/>
        <w:widowControl w:val="0"/>
        <w:tabs>
          <w:tab w:val="left" w:pos="2880"/>
        </w:tabs>
        <w:ind w:left="2880" w:hanging="2880"/>
      </w:pPr>
      <w:r>
        <w:t>\l Ritharrngu</w:t>
      </w:r>
      <w:r>
        <w:tab/>
        <w:t>\w</w:t>
      </w:r>
      <w:r>
        <w:rPr>
          <w:i/>
          <w:iCs/>
        </w:rPr>
        <w:t xml:space="preserve"> dha:rra-</w:t>
      </w:r>
      <w:r>
        <w:t xml:space="preserve"> \g </w:t>
      </w:r>
      <w:r>
        <w:rPr>
          <w:rFonts w:hAnsi="Times New Roman"/>
        </w:rPr>
        <w:t>‘</w:t>
      </w:r>
      <w:r>
        <w:t>stand; be upright; stand up (opening or closing a ceremonial performance)</w:t>
      </w:r>
      <w:r>
        <w:rPr>
          <w:rFonts w:hAnsi="Times New Roman"/>
        </w:rPr>
        <w:t xml:space="preserve">’ </w:t>
      </w:r>
      <w:r>
        <w:t xml:space="preserve">\p vi, Conj 2: Pres </w:t>
      </w:r>
      <w:r>
        <w:rPr>
          <w:i/>
          <w:iCs/>
        </w:rPr>
        <w:t>dha:rran</w:t>
      </w:r>
      <w:r>
        <w:t xml:space="preserve">, P </w:t>
      </w:r>
      <w:r>
        <w:rPr>
          <w:i/>
          <w:iCs/>
        </w:rPr>
        <w:t>dha:rrana</w:t>
      </w:r>
      <w:r>
        <w:t xml:space="preserve">, Fut </w:t>
      </w:r>
      <w:r>
        <w:rPr>
          <w:i/>
          <w:iCs/>
        </w:rPr>
        <w:t>dha:rrurru</w:t>
      </w:r>
      <w:r>
        <w:t xml:space="preserve">, Nominalization </w:t>
      </w:r>
      <w:r>
        <w:rPr>
          <w:i/>
          <w:iCs/>
        </w:rPr>
        <w:t>dha:rrana-.</w:t>
      </w:r>
      <w:r>
        <w:t xml:space="preserve"> \s (JHeath)</w:t>
      </w:r>
    </w:p>
    <w:p w14:paraId="7B144CDE" w14:textId="77777777" w:rsidR="00C42BF2" w:rsidRDefault="00F80514">
      <w:pPr>
        <w:pStyle w:val="Default"/>
        <w:widowControl w:val="0"/>
        <w:tabs>
          <w:tab w:val="left" w:pos="2880"/>
        </w:tabs>
        <w:ind w:left="2880" w:hanging="2880"/>
      </w:pPr>
      <w:r>
        <w:t xml:space="preserve">\l </w:t>
      </w:r>
      <w:r>
        <w:rPr>
          <w:b/>
          <w:bCs/>
        </w:rPr>
        <w:t>pPNy</w:t>
      </w:r>
      <w:r>
        <w:rPr>
          <w:b/>
          <w:bCs/>
        </w:rPr>
        <w:tab/>
        <w:t>\w *carra-</w:t>
      </w:r>
      <w:r>
        <w:t xml:space="preserve"> (transitive?) and </w:t>
      </w:r>
      <w:r>
        <w:rPr>
          <w:b/>
          <w:bCs/>
        </w:rPr>
        <w:t>*ca:rra/i-</w:t>
      </w:r>
      <w:r>
        <w:t xml:space="preserve"> (intransitive) \q KLH has </w:t>
      </w:r>
      <w:r>
        <w:lastRenderedPageBreak/>
        <w:t xml:space="preserve">*carra- </w:t>
      </w:r>
      <w:r>
        <w:rPr>
          <w:rFonts w:hAnsi="Times New Roman"/>
        </w:rPr>
        <w:t>‘</w:t>
      </w:r>
      <w:r>
        <w:t>to stand</w:t>
      </w:r>
      <w:r>
        <w:rPr>
          <w:rFonts w:hAnsi="Times New Roman"/>
        </w:rPr>
        <w:t>’</w:t>
      </w:r>
      <w:r>
        <w:t>. \s (KLH 82:373)</w:t>
      </w:r>
    </w:p>
    <w:p w14:paraId="54D5DB88" w14:textId="77777777" w:rsidR="00C42BF2" w:rsidRDefault="00F80514">
      <w:pPr>
        <w:pStyle w:val="Default"/>
        <w:widowControl w:val="0"/>
        <w:tabs>
          <w:tab w:val="left" w:pos="2880"/>
        </w:tabs>
        <w:ind w:left="2880" w:hanging="2880"/>
      </w:pPr>
      <w:r>
        <w:t>***</w:t>
      </w:r>
    </w:p>
    <w:p w14:paraId="2B53C60D" w14:textId="77777777" w:rsidR="00C42BF2" w:rsidRDefault="00F80514">
      <w:pPr>
        <w:pStyle w:val="Default"/>
        <w:widowControl w:val="0"/>
        <w:tabs>
          <w:tab w:val="left" w:pos="2880"/>
        </w:tabs>
        <w:ind w:left="2880" w:hanging="2880"/>
      </w:pPr>
      <w:r>
        <w:t>\l Pitta-Pitta</w:t>
      </w:r>
      <w:r>
        <w:tab/>
        <w:t>\w</w:t>
      </w:r>
      <w:r>
        <w:rPr>
          <w:i/>
          <w:iCs/>
        </w:rPr>
        <w:t xml:space="preserve"> tharrka</w:t>
      </w:r>
      <w:r>
        <w:t xml:space="preserve"> \g </w:t>
      </w:r>
      <w:r>
        <w:rPr>
          <w:rFonts w:hAnsi="Times New Roman"/>
        </w:rPr>
        <w:t>‘</w:t>
      </w:r>
      <w:r>
        <w:t>stand</w:t>
      </w:r>
      <w:r>
        <w:rPr>
          <w:rFonts w:hAnsi="Times New Roman"/>
        </w:rPr>
        <w:t xml:space="preserve">’ </w:t>
      </w:r>
      <w:r>
        <w:t xml:space="preserve">\p Intransitive; transitive is </w:t>
      </w:r>
      <w:r>
        <w:rPr>
          <w:i/>
          <w:iCs/>
        </w:rPr>
        <w:t>tharrkala</w:t>
      </w:r>
      <w:r>
        <w:t>. \s (BB)</w:t>
      </w:r>
    </w:p>
    <w:p w14:paraId="47E1ABCD" w14:textId="77777777" w:rsidR="00C42BF2" w:rsidRDefault="00F80514">
      <w:pPr>
        <w:pStyle w:val="Default"/>
        <w:widowControl w:val="0"/>
        <w:tabs>
          <w:tab w:val="left" w:pos="2880"/>
        </w:tabs>
        <w:ind w:left="2880" w:hanging="2880"/>
      </w:pPr>
      <w:r>
        <w:t>\l Diyari</w:t>
      </w:r>
      <w:r>
        <w:tab/>
        <w:t xml:space="preserve">\w </w:t>
      </w:r>
      <w:r>
        <w:rPr>
          <w:i/>
          <w:iCs/>
        </w:rPr>
        <w:t>tharrka-</w:t>
      </w:r>
      <w:r>
        <w:t xml:space="preserve"> \g </w:t>
      </w:r>
      <w:r>
        <w:rPr>
          <w:rFonts w:hAnsi="Times New Roman"/>
        </w:rPr>
        <w:t>‘</w:t>
      </w:r>
      <w:r>
        <w:t>stand</w:t>
      </w:r>
      <w:r>
        <w:rPr>
          <w:rFonts w:hAnsi="Times New Roman"/>
        </w:rPr>
        <w:t xml:space="preserve">’ </w:t>
      </w:r>
      <w:r>
        <w:t>\p Vi (1B). \s (PA)</w:t>
      </w:r>
    </w:p>
    <w:p w14:paraId="3788B176" w14:textId="77777777" w:rsidR="00C42BF2" w:rsidRDefault="00F80514">
      <w:pPr>
        <w:pStyle w:val="Default"/>
        <w:widowControl w:val="0"/>
        <w:tabs>
          <w:tab w:val="left" w:pos="2880"/>
        </w:tabs>
        <w:ind w:left="2880" w:hanging="2880"/>
      </w:pPr>
      <w:r>
        <w:t>***</w:t>
      </w:r>
    </w:p>
    <w:p w14:paraId="120CDB7B" w14:textId="77777777" w:rsidR="00C42BF2" w:rsidRDefault="00F80514">
      <w:pPr>
        <w:pStyle w:val="Default"/>
        <w:widowControl w:val="0"/>
        <w:tabs>
          <w:tab w:val="left" w:pos="2880"/>
        </w:tabs>
        <w:ind w:left="2880" w:hanging="2880"/>
      </w:pPr>
      <w:r>
        <w:t>\l Muruwari</w:t>
      </w:r>
      <w:r>
        <w:tab/>
        <w:t xml:space="preserve">\w thirra- \g </w:t>
      </w:r>
      <w:r>
        <w:rPr>
          <w:rFonts w:hAnsi="Times New Roman"/>
        </w:rPr>
        <w:t>‘</w:t>
      </w:r>
      <w:r>
        <w:t>to put across</w:t>
      </w:r>
      <w:r>
        <w:rPr>
          <w:rFonts w:hAnsi="Times New Roman"/>
        </w:rPr>
        <w:t xml:space="preserve">’ </w:t>
      </w:r>
      <w:r>
        <w:t xml:space="preserve">\q Cf. </w:t>
      </w:r>
      <w:r>
        <w:rPr>
          <w:i/>
          <w:iCs/>
        </w:rPr>
        <w:t>thina</w:t>
      </w:r>
      <w:r>
        <w:t>(</w:t>
      </w:r>
      <w:r>
        <w:rPr>
          <w:i/>
          <w:iCs/>
        </w:rPr>
        <w:t>-</w:t>
      </w:r>
      <w:r>
        <w:t xml:space="preserve">) </w:t>
      </w:r>
      <w:r>
        <w:rPr>
          <w:rFonts w:hAnsi="Times New Roman"/>
        </w:rPr>
        <w:t>‘</w:t>
      </w:r>
      <w:r>
        <w:t>to stand</w:t>
      </w:r>
      <w:r>
        <w:rPr>
          <w:rFonts w:hAnsi="Times New Roman"/>
        </w:rPr>
        <w:t>’</w:t>
      </w:r>
      <w:r>
        <w:t>, poss. &lt; *cana. \s (LFOates)</w:t>
      </w:r>
    </w:p>
    <w:p w14:paraId="124CA879" w14:textId="77777777" w:rsidR="00C42BF2" w:rsidRDefault="00C42BF2">
      <w:pPr>
        <w:pStyle w:val="Default"/>
        <w:widowControl w:val="0"/>
        <w:tabs>
          <w:tab w:val="left" w:pos="2880"/>
        </w:tabs>
        <w:ind w:left="2880" w:hanging="2880"/>
      </w:pPr>
    </w:p>
    <w:p w14:paraId="21E7D292" w14:textId="77777777" w:rsidR="00C42BF2" w:rsidRDefault="00C42BF2">
      <w:pPr>
        <w:pStyle w:val="Default"/>
        <w:widowControl w:val="0"/>
        <w:tabs>
          <w:tab w:val="left" w:pos="2880"/>
        </w:tabs>
        <w:ind w:left="2880" w:hanging="2880"/>
      </w:pPr>
    </w:p>
    <w:p w14:paraId="5585EFBF" w14:textId="77777777" w:rsidR="00C42BF2" w:rsidRDefault="00F80514">
      <w:pPr>
        <w:pStyle w:val="Default"/>
        <w:widowControl w:val="0"/>
        <w:tabs>
          <w:tab w:val="left" w:pos="2880"/>
        </w:tabs>
        <w:ind w:left="2880" w:hanging="2880"/>
        <w:rPr>
          <w:b/>
          <w:bCs/>
        </w:rPr>
      </w:pPr>
      <w:r>
        <w:t xml:space="preserve">\e </w:t>
      </w:r>
      <w:r>
        <w:rPr>
          <w:b/>
          <w:bCs/>
        </w:rPr>
        <w:t>*carran</w:t>
      </w:r>
    </w:p>
    <w:p w14:paraId="0E4B61E2" w14:textId="77777777" w:rsidR="00C42BF2" w:rsidRDefault="00F80514">
      <w:pPr>
        <w:pStyle w:val="Default"/>
        <w:widowControl w:val="0"/>
        <w:tabs>
          <w:tab w:val="left" w:pos="2880"/>
        </w:tabs>
        <w:ind w:left="2880" w:hanging="2880"/>
      </w:pPr>
      <w:r>
        <w:t xml:space="preserve">\t </w:t>
      </w:r>
      <w:r>
        <w:rPr>
          <w:rFonts w:hAnsi="Times New Roman"/>
        </w:rPr>
        <w:t>‘</w:t>
      </w:r>
      <w:r>
        <w:t>hard</w:t>
      </w:r>
      <w:r>
        <w:rPr>
          <w:rFonts w:hAnsi="Times New Roman"/>
        </w:rPr>
        <w:t>’</w:t>
      </w:r>
    </w:p>
    <w:p w14:paraId="7CF6D95D" w14:textId="77777777" w:rsidR="00C42BF2" w:rsidRDefault="00F80514">
      <w:pPr>
        <w:pStyle w:val="Default"/>
        <w:widowControl w:val="0"/>
        <w:tabs>
          <w:tab w:val="left" w:pos="2880"/>
        </w:tabs>
        <w:ind w:left="2880" w:hanging="2880"/>
      </w:pPr>
      <w:r>
        <w:t>\b nAdj</w:t>
      </w:r>
    </w:p>
    <w:p w14:paraId="24FDC2D1" w14:textId="77777777" w:rsidR="00C42BF2" w:rsidRDefault="00F80514">
      <w:pPr>
        <w:pStyle w:val="Default"/>
        <w:widowControl w:val="0"/>
        <w:tabs>
          <w:tab w:val="left" w:pos="2880"/>
        </w:tabs>
        <w:ind w:left="2880" w:hanging="2880"/>
      </w:pPr>
      <w:r>
        <w:t>\x See also *kata (</w:t>
      </w:r>
      <w:r>
        <w:rPr>
          <w:rFonts w:hAnsi="Times New Roman"/>
        </w:rPr>
        <w:t>‘</w:t>
      </w:r>
      <w:r>
        <w:t>axe</w:t>
      </w:r>
      <w:r>
        <w:rPr>
          <w:rFonts w:hAnsi="Times New Roman"/>
        </w:rPr>
        <w:t>’</w:t>
      </w:r>
      <w:r>
        <w:t>).</w:t>
      </w:r>
    </w:p>
    <w:p w14:paraId="3627937C" w14:textId="77777777" w:rsidR="00C42BF2" w:rsidRDefault="00F80514">
      <w:pPr>
        <w:pStyle w:val="Default"/>
        <w:widowControl w:val="0"/>
        <w:tabs>
          <w:tab w:val="left" w:pos="2880"/>
        </w:tabs>
        <w:ind w:left="2880" w:hanging="2880"/>
      </w:pPr>
      <w:r>
        <w:t>\l WMungknh</w:t>
      </w:r>
      <w:r>
        <w:tab/>
        <w:t xml:space="preserve">\w thay.n \g </w:t>
      </w:r>
      <w:r>
        <w:rPr>
          <w:rFonts w:hAnsi="Times New Roman"/>
        </w:rPr>
        <w:t>‘</w:t>
      </w:r>
      <w:r>
        <w:t>hard; strong; firm</w:t>
      </w:r>
      <w:r>
        <w:rPr>
          <w:rFonts w:hAnsi="Times New Roman"/>
        </w:rPr>
        <w:t xml:space="preserve">’ </w:t>
      </w:r>
      <w:r>
        <w:t xml:space="preserve">\q KPPW: </w:t>
      </w:r>
      <w:r>
        <w:rPr>
          <w:rFonts w:hAnsi="Times New Roman"/>
        </w:rPr>
        <w:t>“</w:t>
      </w:r>
      <w:r>
        <w:t>Can also be used to describe a mean person who will not share with others.</w:t>
      </w:r>
      <w:r>
        <w:rPr>
          <w:rFonts w:hAnsi="Times New Roman"/>
        </w:rPr>
        <w:t xml:space="preserve">” </w:t>
      </w:r>
      <w:r>
        <w:t>\s KLH, KPPW</w:t>
      </w:r>
    </w:p>
    <w:p w14:paraId="2751C16F" w14:textId="77777777" w:rsidR="00C42BF2" w:rsidRDefault="00F80514">
      <w:pPr>
        <w:pStyle w:val="Default"/>
        <w:widowControl w:val="0"/>
        <w:tabs>
          <w:tab w:val="left" w:pos="2880"/>
        </w:tabs>
        <w:ind w:left="2880" w:hanging="2880"/>
      </w:pPr>
      <w:r>
        <w:t>\l WMe</w:t>
      </w:r>
      <w:r>
        <w:rPr>
          <w:rFonts w:hAnsi="Times New Roman"/>
        </w:rPr>
        <w:t>’</w:t>
      </w:r>
      <w:r>
        <w:t>nh</w:t>
      </w:r>
      <w:r>
        <w:tab/>
        <w:t xml:space="preserve">\w thay.n \g </w:t>
      </w:r>
      <w:r>
        <w:rPr>
          <w:rFonts w:hAnsi="Times New Roman"/>
        </w:rPr>
        <w:t>‘</w:t>
      </w:r>
      <w:r>
        <w:t>hard</w:t>
      </w:r>
      <w:r>
        <w:rPr>
          <w:rFonts w:hAnsi="Times New Roman"/>
        </w:rPr>
        <w:t xml:space="preserve">’ </w:t>
      </w:r>
      <w:r>
        <w:t>\s KLH</w:t>
      </w:r>
    </w:p>
    <w:p w14:paraId="06767A72" w14:textId="77777777" w:rsidR="00C42BF2" w:rsidRDefault="00F80514">
      <w:pPr>
        <w:pStyle w:val="Default"/>
        <w:widowControl w:val="0"/>
        <w:tabs>
          <w:tab w:val="left" w:pos="2880"/>
        </w:tabs>
        <w:ind w:left="2880" w:hanging="2880"/>
      </w:pPr>
      <w:r>
        <w:t>\l WNgathrr</w:t>
      </w:r>
      <w:r>
        <w:tab/>
        <w:t xml:space="preserve">\w tharrn \g </w:t>
      </w:r>
      <w:r>
        <w:rPr>
          <w:rFonts w:hAnsi="Times New Roman"/>
        </w:rPr>
        <w:t>‘</w:t>
      </w:r>
      <w:r>
        <w:t>hard</w:t>
      </w:r>
      <w:r>
        <w:rPr>
          <w:rFonts w:hAnsi="Times New Roman"/>
        </w:rPr>
        <w:t xml:space="preserve">’ </w:t>
      </w:r>
      <w:r>
        <w:t>\s KLH</w:t>
      </w:r>
    </w:p>
    <w:p w14:paraId="0A4426F5" w14:textId="77777777" w:rsidR="00C42BF2" w:rsidRDefault="00F80514">
      <w:pPr>
        <w:pStyle w:val="Default"/>
        <w:widowControl w:val="0"/>
        <w:tabs>
          <w:tab w:val="left" w:pos="2880"/>
        </w:tabs>
        <w:ind w:left="2880" w:hanging="2880"/>
      </w:pPr>
      <w:r>
        <w:t>\l WNgathan</w:t>
      </w:r>
      <w:r>
        <w:tab/>
        <w:t xml:space="preserve">\w tharrvn \g </w:t>
      </w:r>
      <w:r>
        <w:rPr>
          <w:rFonts w:hAnsi="Times New Roman"/>
        </w:rPr>
        <w:t>‘</w:t>
      </w:r>
      <w:r>
        <w:t>hard, tough</w:t>
      </w:r>
      <w:r>
        <w:rPr>
          <w:rFonts w:hAnsi="Times New Roman"/>
        </w:rPr>
        <w:t xml:space="preserve">’ </w:t>
      </w:r>
      <w:r>
        <w:t xml:space="preserve">\q Also </w:t>
      </w:r>
      <w:r>
        <w:rPr>
          <w:i/>
          <w:iCs/>
        </w:rPr>
        <w:t>-tharrv-</w:t>
      </w:r>
      <w:r>
        <w:rPr>
          <w:rFonts w:hAnsi="Times New Roman"/>
        </w:rPr>
        <w:t xml:space="preserve"> ‘</w:t>
      </w:r>
      <w:r>
        <w:t>to harden, straighten</w:t>
      </w:r>
      <w:r>
        <w:rPr>
          <w:rFonts w:hAnsi="Times New Roman"/>
        </w:rPr>
        <w:t xml:space="preserve">’ </w:t>
      </w:r>
      <w:r>
        <w:t xml:space="preserve">and  </w:t>
      </w:r>
      <w:r>
        <w:rPr>
          <w:i/>
          <w:iCs/>
        </w:rPr>
        <w:t>thayvn</w:t>
      </w:r>
      <w:r>
        <w:rPr>
          <w:rFonts w:hAnsi="Times New Roman"/>
        </w:rPr>
        <w:t xml:space="preserve"> ‘</w:t>
      </w:r>
      <w:r>
        <w:t>axe</w:t>
      </w:r>
      <w:r>
        <w:rPr>
          <w:rFonts w:hAnsi="Times New Roman"/>
        </w:rPr>
        <w:t>’</w:t>
      </w:r>
      <w:r>
        <w:t>. PS: loan? \s PS</w:t>
      </w:r>
    </w:p>
    <w:p w14:paraId="739739AD" w14:textId="77777777" w:rsidR="00C42BF2" w:rsidRDefault="00F80514">
      <w:pPr>
        <w:pStyle w:val="Default"/>
        <w:widowControl w:val="0"/>
        <w:tabs>
          <w:tab w:val="left" w:pos="2880"/>
        </w:tabs>
        <w:ind w:left="2880" w:hanging="2880"/>
      </w:pPr>
      <w:r>
        <w:t>\l WMuminh</w:t>
      </w:r>
      <w:r>
        <w:tab/>
        <w:t xml:space="preserve">\w thayan \g </w:t>
      </w:r>
      <w:r>
        <w:rPr>
          <w:rFonts w:hAnsi="Times New Roman"/>
        </w:rPr>
        <w:t>‘</w:t>
      </w:r>
      <w:r>
        <w:t>hard</w:t>
      </w:r>
      <w:r>
        <w:rPr>
          <w:rFonts w:hAnsi="Times New Roman"/>
        </w:rPr>
        <w:t xml:space="preserve">’ </w:t>
      </w:r>
      <w:r>
        <w:t>\s KLH</w:t>
      </w:r>
    </w:p>
    <w:p w14:paraId="0B8C964A" w14:textId="77777777" w:rsidR="00C42BF2" w:rsidRDefault="00F80514">
      <w:pPr>
        <w:pStyle w:val="Default"/>
        <w:widowControl w:val="0"/>
        <w:tabs>
          <w:tab w:val="left" w:pos="2880"/>
        </w:tabs>
        <w:ind w:left="2880" w:hanging="2880"/>
      </w:pPr>
      <w:r>
        <w:t>\l KUwanh</w:t>
      </w:r>
      <w:r>
        <w:tab/>
        <w:t xml:space="preserve">\w thayan \g </w:t>
      </w:r>
      <w:r>
        <w:rPr>
          <w:rFonts w:hAnsi="Times New Roman"/>
        </w:rPr>
        <w:t>‘</w:t>
      </w:r>
      <w:r>
        <w:t>hard</w:t>
      </w:r>
      <w:r>
        <w:rPr>
          <w:rFonts w:hAnsi="Times New Roman"/>
        </w:rPr>
        <w:t xml:space="preserve">’ </w:t>
      </w:r>
      <w:r>
        <w:t xml:space="preserve">\q In </w:t>
      </w:r>
      <w:r>
        <w:rPr>
          <w:i/>
          <w:iCs/>
        </w:rPr>
        <w:t>thayan+muka</w:t>
      </w:r>
      <w:r>
        <w:rPr>
          <w:rFonts w:hAnsi="Times New Roman"/>
        </w:rPr>
        <w:t xml:space="preserve"> ‘</w:t>
      </w:r>
      <w:r>
        <w:t>stone axe</w:t>
      </w:r>
      <w:r>
        <w:rPr>
          <w:rFonts w:hAnsi="Times New Roman"/>
        </w:rPr>
        <w:t>’</w:t>
      </w:r>
      <w:r>
        <w:t xml:space="preserve">, </w:t>
      </w:r>
      <w:r>
        <w:rPr>
          <w:i/>
          <w:iCs/>
        </w:rPr>
        <w:t>ngangka+thayan</w:t>
      </w:r>
      <w:r>
        <w:rPr>
          <w:rFonts w:hAnsi="Times New Roman"/>
        </w:rPr>
        <w:t xml:space="preserve"> ‘</w:t>
      </w:r>
      <w:r>
        <w:t>braveness</w:t>
      </w:r>
      <w:r>
        <w:rPr>
          <w:rFonts w:hAnsi="Times New Roman"/>
        </w:rPr>
        <w:t>’</w:t>
      </w:r>
      <w:r>
        <w:t xml:space="preserve">; cf. </w:t>
      </w:r>
      <w:r>
        <w:rPr>
          <w:i/>
          <w:iCs/>
        </w:rPr>
        <w:t>ngangka+kuli</w:t>
      </w:r>
      <w:r>
        <w:rPr>
          <w:rFonts w:hAnsi="Times New Roman"/>
        </w:rPr>
        <w:t xml:space="preserve"> ‘</w:t>
      </w:r>
      <w:r>
        <w:t>anger</w:t>
      </w:r>
      <w:r>
        <w:rPr>
          <w:rFonts w:hAnsi="Times New Roman"/>
        </w:rPr>
        <w:t>’</w:t>
      </w:r>
      <w:r>
        <w:t>. \s S&amp;J</w:t>
      </w:r>
    </w:p>
    <w:p w14:paraId="2B6E52DA" w14:textId="77777777" w:rsidR="00C42BF2" w:rsidRDefault="00F80514">
      <w:pPr>
        <w:pStyle w:val="Default"/>
        <w:widowControl w:val="0"/>
        <w:tabs>
          <w:tab w:val="left" w:pos="2880"/>
        </w:tabs>
        <w:ind w:left="2880" w:hanging="2880"/>
      </w:pPr>
      <w:r>
        <w:t>\l Pakanh</w:t>
      </w:r>
      <w:r>
        <w:tab/>
        <w:t xml:space="preserve">\w thayan \g </w:t>
      </w:r>
      <w:r>
        <w:rPr>
          <w:rFonts w:hAnsi="Times New Roman"/>
        </w:rPr>
        <w:t>‘</w:t>
      </w:r>
      <w:r>
        <w:t>axe</w:t>
      </w:r>
      <w:r>
        <w:rPr>
          <w:rFonts w:hAnsi="Times New Roman"/>
        </w:rPr>
        <w:t xml:space="preserve">’ </w:t>
      </w:r>
      <w:r>
        <w:t>\s LY</w:t>
      </w:r>
    </w:p>
    <w:p w14:paraId="426D30FD" w14:textId="77777777" w:rsidR="00C42BF2" w:rsidRDefault="00F80514">
      <w:pPr>
        <w:pStyle w:val="Default"/>
        <w:widowControl w:val="0"/>
        <w:tabs>
          <w:tab w:val="left" w:pos="2880"/>
        </w:tabs>
        <w:ind w:left="2880" w:hanging="2880"/>
      </w:pPr>
      <w:r>
        <w:t>\l KThaayorre</w:t>
      </w:r>
      <w:r>
        <w:tab/>
        <w:t xml:space="preserve">\w tharrn \g </w:t>
      </w:r>
      <w:r>
        <w:rPr>
          <w:rFonts w:hAnsi="Times New Roman"/>
        </w:rPr>
        <w:t>‘</w:t>
      </w:r>
      <w:r>
        <w:t>hard</w:t>
      </w:r>
      <w:r>
        <w:rPr>
          <w:rFonts w:hAnsi="Times New Roman"/>
        </w:rPr>
        <w:t>’</w:t>
      </w:r>
    </w:p>
    <w:p w14:paraId="71FD31CC" w14:textId="77777777" w:rsidR="00C42BF2" w:rsidRDefault="00F80514">
      <w:pPr>
        <w:pStyle w:val="Default"/>
        <w:widowControl w:val="0"/>
        <w:tabs>
          <w:tab w:val="left" w:pos="2880"/>
        </w:tabs>
        <w:ind w:left="2880" w:hanging="2880"/>
      </w:pPr>
      <w:r>
        <w:t xml:space="preserve">\l </w:t>
      </w:r>
      <w:r>
        <w:rPr>
          <w:b/>
          <w:bCs/>
        </w:rPr>
        <w:t>pPaman</w:t>
      </w:r>
      <w:r>
        <w:rPr>
          <w:b/>
          <w:bCs/>
        </w:rPr>
        <w:tab/>
        <w:t>\w *carran</w:t>
      </w:r>
      <w:r>
        <w:t xml:space="preserve"> \s KLH.</w:t>
      </w:r>
    </w:p>
    <w:p w14:paraId="196C61C9" w14:textId="77777777" w:rsidR="00C42BF2" w:rsidRDefault="00F80514">
      <w:pPr>
        <w:pStyle w:val="Default"/>
        <w:widowControl w:val="0"/>
        <w:tabs>
          <w:tab w:val="left" w:pos="2880"/>
        </w:tabs>
        <w:ind w:left="2880" w:hanging="2880"/>
      </w:pPr>
      <w:r>
        <w:t>\l Yugambeh</w:t>
      </w:r>
      <w:r>
        <w:tab/>
        <w:t xml:space="preserve">w darran \g </w:t>
      </w:r>
      <w:r>
        <w:rPr>
          <w:rFonts w:hAnsi="Times New Roman"/>
        </w:rPr>
        <w:t>‘</w:t>
      </w:r>
      <w:r>
        <w:t>hard and dry</w:t>
      </w:r>
      <w:r>
        <w:rPr>
          <w:rFonts w:hAnsi="Times New Roman"/>
        </w:rPr>
        <w:t xml:space="preserve">’ </w:t>
      </w:r>
      <w:r>
        <w:t>\s MS</w:t>
      </w:r>
    </w:p>
    <w:p w14:paraId="6DF02D77" w14:textId="77777777" w:rsidR="00C42BF2" w:rsidRDefault="00F80514">
      <w:pPr>
        <w:pStyle w:val="Default"/>
        <w:widowControl w:val="0"/>
        <w:tabs>
          <w:tab w:val="left" w:pos="2880"/>
        </w:tabs>
        <w:ind w:left="2880" w:hanging="2880"/>
      </w:pPr>
      <w:r>
        <w:t>\l Ngiyampaa</w:t>
      </w:r>
      <w:r>
        <w:tab/>
        <w:t xml:space="preserve">\w ta:rrun \g </w:t>
      </w:r>
      <w:r>
        <w:rPr>
          <w:rFonts w:hAnsi="Times New Roman"/>
        </w:rPr>
        <w:t>‘</w:t>
      </w:r>
      <w:r>
        <w:t>strong</w:t>
      </w:r>
      <w:r>
        <w:rPr>
          <w:rFonts w:hAnsi="Times New Roman"/>
        </w:rPr>
        <w:t xml:space="preserve">’ </w:t>
      </w:r>
      <w:r>
        <w:t>\s TD</w:t>
      </w:r>
    </w:p>
    <w:p w14:paraId="320D1914" w14:textId="77777777" w:rsidR="00C42BF2" w:rsidRDefault="00C42BF2">
      <w:pPr>
        <w:pStyle w:val="Default"/>
        <w:widowControl w:val="0"/>
        <w:tabs>
          <w:tab w:val="left" w:pos="2880"/>
        </w:tabs>
        <w:ind w:left="2880" w:hanging="2880"/>
      </w:pPr>
    </w:p>
    <w:p w14:paraId="3B87EF01" w14:textId="77777777" w:rsidR="00C42BF2" w:rsidRDefault="00C42BF2">
      <w:pPr>
        <w:pStyle w:val="Default"/>
        <w:widowControl w:val="0"/>
        <w:tabs>
          <w:tab w:val="left" w:pos="2880"/>
        </w:tabs>
        <w:ind w:left="2880" w:hanging="2880"/>
      </w:pPr>
    </w:p>
    <w:p w14:paraId="68E8D1ED" w14:textId="77777777" w:rsidR="00C42BF2" w:rsidRDefault="00F80514">
      <w:pPr>
        <w:pStyle w:val="Default"/>
        <w:widowControl w:val="0"/>
        <w:tabs>
          <w:tab w:val="left" w:pos="2880"/>
        </w:tabs>
        <w:ind w:left="2880" w:hanging="2880"/>
        <w:rPr>
          <w:b/>
          <w:bCs/>
        </w:rPr>
      </w:pPr>
      <w:r>
        <w:rPr>
          <w:b/>
          <w:bCs/>
        </w:rPr>
        <w:t>\e *carrca</w:t>
      </w:r>
    </w:p>
    <w:p w14:paraId="46CA65C3" w14:textId="77777777" w:rsidR="00C42BF2" w:rsidRDefault="00F80514">
      <w:pPr>
        <w:pStyle w:val="Default"/>
        <w:widowControl w:val="0"/>
        <w:tabs>
          <w:tab w:val="left" w:pos="2880"/>
        </w:tabs>
        <w:ind w:left="2880" w:hanging="2880"/>
      </w:pPr>
      <w:r>
        <w:t xml:space="preserve">\t </w:t>
      </w:r>
      <w:r>
        <w:rPr>
          <w:rFonts w:hAnsi="Times New Roman"/>
        </w:rPr>
        <w:t>‘</w:t>
      </w:r>
      <w:r>
        <w:t>sugarbag (sp.)</w:t>
      </w:r>
      <w:r>
        <w:rPr>
          <w:rFonts w:hAnsi="Times New Roman"/>
        </w:rPr>
        <w:t>’</w:t>
      </w:r>
    </w:p>
    <w:p w14:paraId="5DAEBC8F" w14:textId="77777777" w:rsidR="00C42BF2" w:rsidRDefault="00F80514">
      <w:pPr>
        <w:pStyle w:val="Default"/>
        <w:widowControl w:val="0"/>
        <w:tabs>
          <w:tab w:val="left" w:pos="2880"/>
        </w:tabs>
        <w:ind w:left="2880" w:hanging="2880"/>
      </w:pPr>
      <w:r>
        <w:t>\b n</w:t>
      </w:r>
    </w:p>
    <w:p w14:paraId="1384A82C" w14:textId="77777777" w:rsidR="00C42BF2" w:rsidRDefault="00F80514">
      <w:pPr>
        <w:pStyle w:val="Default"/>
        <w:widowControl w:val="0"/>
        <w:tabs>
          <w:tab w:val="left" w:pos="2880"/>
        </w:tabs>
        <w:ind w:left="2880" w:hanging="2880"/>
      </w:pPr>
      <w:r>
        <w:t>\c C</w:t>
      </w:r>
    </w:p>
    <w:p w14:paraId="63345AE0" w14:textId="77777777" w:rsidR="00C42BF2" w:rsidRDefault="00F80514">
      <w:pPr>
        <w:pStyle w:val="Default"/>
        <w:widowControl w:val="0"/>
        <w:tabs>
          <w:tab w:val="left" w:pos="2880"/>
        </w:tabs>
        <w:ind w:left="2880" w:hanging="2880"/>
      </w:pPr>
      <w:r>
        <w:t>\c V</w:t>
      </w:r>
    </w:p>
    <w:p w14:paraId="6A8F3ABC" w14:textId="77777777" w:rsidR="00C42BF2" w:rsidRDefault="00F80514">
      <w:pPr>
        <w:pStyle w:val="Default"/>
        <w:widowControl w:val="0"/>
        <w:tabs>
          <w:tab w:val="left" w:pos="2880"/>
        </w:tabs>
        <w:ind w:left="2880" w:hanging="2880"/>
      </w:pPr>
      <w:r>
        <w:t>\l KThaayorre</w:t>
      </w:r>
      <w:r>
        <w:tab/>
        <w:t xml:space="preserve">\w thach, thacha; may- \g </w:t>
      </w:r>
      <w:r>
        <w:rPr>
          <w:rFonts w:hAnsi="Times New Roman"/>
        </w:rPr>
        <w:t>‘</w:t>
      </w:r>
      <w:r>
        <w:t>wild honey</w:t>
      </w:r>
      <w:r>
        <w:rPr>
          <w:rFonts w:hAnsi="Times New Roman"/>
        </w:rPr>
        <w:t>’</w:t>
      </w:r>
      <w:r>
        <w:t>. \s AH</w:t>
      </w:r>
    </w:p>
    <w:p w14:paraId="13CD25B3" w14:textId="77777777" w:rsidR="00C42BF2" w:rsidRDefault="00F80514">
      <w:pPr>
        <w:pStyle w:val="Default"/>
        <w:widowControl w:val="0"/>
        <w:tabs>
          <w:tab w:val="left" w:pos="2880"/>
        </w:tabs>
        <w:ind w:left="2880" w:hanging="2880"/>
      </w:pPr>
      <w:r>
        <w:t>\l YYoront</w:t>
      </w:r>
      <w:r>
        <w:tab/>
        <w:t xml:space="preserve">\w tharrc; may- \g </w:t>
      </w:r>
      <w:r>
        <w:rPr>
          <w:rFonts w:hAnsi="Times New Roman"/>
        </w:rPr>
        <w:t>‘</w:t>
      </w:r>
      <w:r>
        <w:t>sugarbag</w:t>
      </w:r>
      <w:r>
        <w:rPr>
          <w:rFonts w:hAnsi="Times New Roman"/>
        </w:rPr>
        <w:t xml:space="preserve">’ </w:t>
      </w:r>
      <w:r>
        <w:t>\q Saltwater mangrove bee.</w:t>
      </w:r>
    </w:p>
    <w:p w14:paraId="402C10FB" w14:textId="77777777" w:rsidR="00C42BF2" w:rsidRDefault="00F80514">
      <w:pPr>
        <w:pStyle w:val="Default"/>
        <w:widowControl w:val="0"/>
        <w:tabs>
          <w:tab w:val="left" w:pos="2880"/>
        </w:tabs>
        <w:ind w:left="2880" w:hanging="2880"/>
      </w:pPr>
      <w:r>
        <w:t>\l UOlkol</w:t>
      </w:r>
      <w:r>
        <w:tab/>
        <w:t xml:space="preserve">\w eje; egng- \g </w:t>
      </w:r>
      <w:r>
        <w:rPr>
          <w:rFonts w:hAnsi="Times New Roman"/>
        </w:rPr>
        <w:t>‘</w:t>
      </w:r>
      <w:r>
        <w:t>sugarbag (sp)</w:t>
      </w:r>
      <w:r>
        <w:rPr>
          <w:rFonts w:hAnsi="Times New Roman"/>
        </w:rPr>
        <w:t xml:space="preserve">’ </w:t>
      </w:r>
      <w:r>
        <w:t xml:space="preserve">q </w:t>
      </w:r>
      <w:r>
        <w:rPr>
          <w:i/>
          <w:iCs/>
        </w:rPr>
        <w:t>Trigona</w:t>
      </w:r>
      <w:r>
        <w:t xml:space="preserve"> sp. \s PH</w:t>
      </w:r>
    </w:p>
    <w:p w14:paraId="75943590" w14:textId="77777777" w:rsidR="00C42BF2" w:rsidRDefault="00C42BF2">
      <w:pPr>
        <w:pStyle w:val="Default"/>
        <w:widowControl w:val="0"/>
        <w:tabs>
          <w:tab w:val="left" w:pos="2880"/>
        </w:tabs>
        <w:ind w:left="2880" w:hanging="2880"/>
      </w:pPr>
    </w:p>
    <w:p w14:paraId="51D7C0FC" w14:textId="77777777" w:rsidR="00C42BF2" w:rsidRDefault="00C42BF2">
      <w:pPr>
        <w:pStyle w:val="Default"/>
        <w:widowControl w:val="0"/>
        <w:tabs>
          <w:tab w:val="left" w:pos="2880"/>
        </w:tabs>
        <w:ind w:left="2880" w:hanging="2880"/>
      </w:pPr>
    </w:p>
    <w:p w14:paraId="5D135E22" w14:textId="77777777" w:rsidR="00C42BF2" w:rsidRDefault="00F80514">
      <w:pPr>
        <w:pStyle w:val="Default"/>
        <w:widowControl w:val="0"/>
        <w:tabs>
          <w:tab w:val="left" w:pos="2880"/>
        </w:tabs>
        <w:ind w:left="2880" w:hanging="2880"/>
        <w:rPr>
          <w:b/>
          <w:bCs/>
        </w:rPr>
      </w:pPr>
      <w:r>
        <w:t xml:space="preserve">\e </w:t>
      </w:r>
      <w:r>
        <w:rPr>
          <w:b/>
          <w:bCs/>
        </w:rPr>
        <w:t>*carrcal</w:t>
      </w:r>
    </w:p>
    <w:p w14:paraId="4B0F2F58" w14:textId="77777777" w:rsidR="00C42BF2" w:rsidRDefault="00F80514">
      <w:pPr>
        <w:pStyle w:val="Default"/>
        <w:widowControl w:val="0"/>
        <w:tabs>
          <w:tab w:val="left" w:pos="2880"/>
        </w:tabs>
        <w:ind w:left="2880" w:hanging="2880"/>
      </w:pPr>
      <w:r>
        <w:t xml:space="preserve">\t </w:t>
      </w:r>
      <w:r>
        <w:rPr>
          <w:rFonts w:hAnsi="Times New Roman"/>
        </w:rPr>
        <w:t>‘</w:t>
      </w:r>
      <w:r>
        <w:t>orchid</w:t>
      </w:r>
      <w:r>
        <w:rPr>
          <w:rFonts w:hAnsi="Times New Roman"/>
        </w:rPr>
        <w:t>’</w:t>
      </w:r>
    </w:p>
    <w:p w14:paraId="20981983" w14:textId="77777777" w:rsidR="00C42BF2" w:rsidRDefault="00F80514">
      <w:pPr>
        <w:pStyle w:val="Default"/>
        <w:widowControl w:val="0"/>
        <w:tabs>
          <w:tab w:val="left" w:pos="2880"/>
        </w:tabs>
        <w:ind w:left="2880" w:hanging="2880"/>
      </w:pPr>
      <w:r>
        <w:t>\b n</w:t>
      </w:r>
    </w:p>
    <w:p w14:paraId="06178891" w14:textId="77777777" w:rsidR="00C42BF2" w:rsidRDefault="00F80514">
      <w:pPr>
        <w:pStyle w:val="Default"/>
        <w:widowControl w:val="0"/>
        <w:tabs>
          <w:tab w:val="left" w:pos="2880"/>
        </w:tabs>
        <w:ind w:left="2880" w:hanging="2880"/>
      </w:pPr>
      <w:r>
        <w:t>\c P</w:t>
      </w:r>
    </w:p>
    <w:p w14:paraId="4FDECB36" w14:textId="77777777" w:rsidR="00C42BF2" w:rsidRDefault="00F80514">
      <w:pPr>
        <w:pStyle w:val="Default"/>
        <w:widowControl w:val="0"/>
        <w:tabs>
          <w:tab w:val="left" w:pos="2880"/>
        </w:tabs>
        <w:ind w:left="2880" w:hanging="2880"/>
      </w:pPr>
      <w:r>
        <w:t>\l YYoront</w:t>
      </w:r>
      <w:r>
        <w:tab/>
        <w:t xml:space="preserve">\w therrcel \g </w:t>
      </w:r>
      <w:r>
        <w:rPr>
          <w:rFonts w:hAnsi="Times New Roman"/>
        </w:rPr>
        <w:t>‘</w:t>
      </w:r>
      <w:r>
        <w:t>orchid</w:t>
      </w:r>
      <w:r>
        <w:rPr>
          <w:rFonts w:hAnsi="Times New Roman"/>
        </w:rPr>
        <w:t>’</w:t>
      </w:r>
    </w:p>
    <w:p w14:paraId="3126BAB9" w14:textId="77777777" w:rsidR="00C42BF2" w:rsidRDefault="00F80514">
      <w:pPr>
        <w:pStyle w:val="Default"/>
        <w:widowControl w:val="0"/>
        <w:tabs>
          <w:tab w:val="left" w:pos="2880"/>
        </w:tabs>
        <w:ind w:left="2880" w:hanging="2880"/>
      </w:pPr>
      <w:r>
        <w:t>\l UOykangand</w:t>
      </w:r>
      <w:r>
        <w:tab/>
        <w:t xml:space="preserve">\w errcal; uk- \g </w:t>
      </w:r>
      <w:r>
        <w:rPr>
          <w:rFonts w:hAnsi="Times New Roman"/>
        </w:rPr>
        <w:t>‘</w:t>
      </w:r>
      <w:r>
        <w:t>orchid</w:t>
      </w:r>
      <w:r>
        <w:rPr>
          <w:rFonts w:hAnsi="Times New Roman"/>
        </w:rPr>
        <w:t xml:space="preserve">’ </w:t>
      </w:r>
      <w:r>
        <w:t>\q **ecal expected. \s PH</w:t>
      </w:r>
    </w:p>
    <w:p w14:paraId="35D61876" w14:textId="77777777" w:rsidR="00C42BF2" w:rsidRDefault="00F80514">
      <w:pPr>
        <w:pStyle w:val="Default"/>
        <w:widowControl w:val="0"/>
        <w:tabs>
          <w:tab w:val="left" w:pos="2880"/>
        </w:tabs>
        <w:ind w:left="2880" w:hanging="2880"/>
      </w:pPr>
      <w:r>
        <w:t>\l UOlkol</w:t>
      </w:r>
      <w:r>
        <w:tab/>
        <w:t xml:space="preserve">\w errcal; uk- \g </w:t>
      </w:r>
      <w:r>
        <w:rPr>
          <w:rFonts w:hAnsi="Times New Roman"/>
        </w:rPr>
        <w:t>‘</w:t>
      </w:r>
      <w:r>
        <w:t>orchid</w:t>
      </w:r>
      <w:r>
        <w:rPr>
          <w:rFonts w:hAnsi="Times New Roman"/>
        </w:rPr>
        <w:t xml:space="preserve">’ </w:t>
      </w:r>
      <w:r>
        <w:t>\q **ecal expected. \s PH</w:t>
      </w:r>
    </w:p>
    <w:p w14:paraId="717524C1" w14:textId="77777777" w:rsidR="00C42BF2" w:rsidRDefault="00F80514">
      <w:pPr>
        <w:pStyle w:val="Default"/>
        <w:widowControl w:val="0"/>
        <w:tabs>
          <w:tab w:val="left" w:pos="2880"/>
        </w:tabs>
        <w:ind w:left="2880" w:hanging="2880"/>
        <w:rPr>
          <w:b/>
          <w:bCs/>
        </w:rPr>
      </w:pPr>
      <w:r>
        <w:t xml:space="preserve">\l </w:t>
      </w:r>
      <w:r>
        <w:rPr>
          <w:b/>
          <w:bCs/>
        </w:rPr>
        <w:t>L</w:t>
      </w:r>
      <w:r>
        <w:rPr>
          <w:b/>
          <w:bCs/>
        </w:rPr>
        <w:tab/>
        <w:t>\w *carrcal</w:t>
      </w:r>
    </w:p>
    <w:p w14:paraId="361001AA" w14:textId="77777777" w:rsidR="00C42BF2" w:rsidRDefault="00F80514">
      <w:pPr>
        <w:pStyle w:val="Default"/>
        <w:widowControl w:val="0"/>
        <w:tabs>
          <w:tab w:val="left" w:pos="2880"/>
        </w:tabs>
        <w:ind w:left="2880" w:hanging="2880"/>
      </w:pPr>
      <w:r>
        <w:t>^^^</w:t>
      </w:r>
    </w:p>
    <w:p w14:paraId="1F1CB2D9" w14:textId="77777777" w:rsidR="00C42BF2" w:rsidRDefault="00F80514">
      <w:pPr>
        <w:pStyle w:val="Default"/>
        <w:widowControl w:val="0"/>
        <w:tabs>
          <w:tab w:val="left" w:pos="2880"/>
        </w:tabs>
        <w:ind w:left="2880" w:hanging="2880"/>
      </w:pPr>
      <w:r>
        <w:t>\l Linngithigh</w:t>
      </w:r>
      <w:r>
        <w:tab/>
        <w:t>\w cilay \g orchid (used in tying up head of firestick)</w:t>
      </w:r>
      <w:r>
        <w:rPr>
          <w:rFonts w:hAnsi="Times New Roman"/>
        </w:rPr>
        <w:t xml:space="preserve">’ </w:t>
      </w:r>
      <w:r>
        <w:t xml:space="preserve">\p Erg </w:t>
      </w:r>
      <w:r>
        <w:rPr>
          <w:i/>
          <w:iCs/>
        </w:rPr>
        <w:t>cilayadh</w:t>
      </w:r>
      <w:r>
        <w:t>. \s KLH</w:t>
      </w:r>
    </w:p>
    <w:p w14:paraId="2B05EB60" w14:textId="77777777" w:rsidR="00C42BF2" w:rsidRDefault="00C42BF2">
      <w:pPr>
        <w:pStyle w:val="Default"/>
        <w:widowControl w:val="0"/>
        <w:tabs>
          <w:tab w:val="left" w:pos="2880"/>
        </w:tabs>
        <w:ind w:left="2880" w:hanging="2880"/>
      </w:pPr>
    </w:p>
    <w:p w14:paraId="1D2392BA" w14:textId="77777777" w:rsidR="00C42BF2" w:rsidRDefault="00C42BF2">
      <w:pPr>
        <w:pStyle w:val="Default"/>
        <w:widowControl w:val="0"/>
        <w:tabs>
          <w:tab w:val="left" w:pos="2880"/>
        </w:tabs>
        <w:ind w:left="2880" w:hanging="2880"/>
      </w:pPr>
    </w:p>
    <w:p w14:paraId="78C09CAB" w14:textId="77777777" w:rsidR="00C42BF2" w:rsidRDefault="00F80514">
      <w:pPr>
        <w:pStyle w:val="Default"/>
        <w:widowControl w:val="0"/>
        <w:tabs>
          <w:tab w:val="left" w:pos="2880"/>
        </w:tabs>
        <w:ind w:left="2880" w:hanging="2880"/>
        <w:rPr>
          <w:b/>
          <w:bCs/>
        </w:rPr>
      </w:pPr>
      <w:r>
        <w:t xml:space="preserve">\e </w:t>
      </w:r>
      <w:r>
        <w:rPr>
          <w:b/>
          <w:bCs/>
        </w:rPr>
        <w:t>*carrna-</w:t>
      </w:r>
    </w:p>
    <w:p w14:paraId="104747AE" w14:textId="77777777" w:rsidR="00C42BF2" w:rsidRDefault="00F80514">
      <w:pPr>
        <w:pStyle w:val="Default"/>
        <w:widowControl w:val="0"/>
        <w:tabs>
          <w:tab w:val="left" w:pos="2880"/>
        </w:tabs>
        <w:ind w:left="2880" w:hanging="2880"/>
      </w:pPr>
      <w:r>
        <w:t xml:space="preserve">\t </w:t>
      </w:r>
      <w:r>
        <w:rPr>
          <w:rFonts w:hAnsi="Times New Roman"/>
        </w:rPr>
        <w:t>‘</w:t>
      </w:r>
      <w:r>
        <w:t>stand</w:t>
      </w:r>
      <w:r>
        <w:rPr>
          <w:rFonts w:hAnsi="Times New Roman"/>
        </w:rPr>
        <w:t>’</w:t>
      </w:r>
    </w:p>
    <w:p w14:paraId="1995A5EC" w14:textId="77777777" w:rsidR="00C42BF2" w:rsidRDefault="00F80514">
      <w:pPr>
        <w:pStyle w:val="Default"/>
        <w:widowControl w:val="0"/>
        <w:tabs>
          <w:tab w:val="left" w:pos="2880"/>
        </w:tabs>
        <w:ind w:left="2880" w:hanging="2880"/>
      </w:pPr>
      <w:r>
        <w:t>\b vi</w:t>
      </w:r>
    </w:p>
    <w:p w14:paraId="1D0AFBB2" w14:textId="77777777" w:rsidR="00C42BF2" w:rsidRDefault="00F80514">
      <w:pPr>
        <w:pStyle w:val="Default"/>
        <w:widowControl w:val="0"/>
        <w:tabs>
          <w:tab w:val="left" w:pos="2880"/>
        </w:tabs>
        <w:ind w:left="2880" w:hanging="2880"/>
      </w:pPr>
      <w:r>
        <w:lastRenderedPageBreak/>
        <w:t>\x See also *cana- and *carra-.</w:t>
      </w:r>
    </w:p>
    <w:p w14:paraId="49668E8A" w14:textId="77777777" w:rsidR="00C42BF2" w:rsidRDefault="00F80514">
      <w:pPr>
        <w:pStyle w:val="Default"/>
        <w:widowControl w:val="0"/>
        <w:tabs>
          <w:tab w:val="left" w:pos="2880"/>
        </w:tabs>
        <w:ind w:left="2880" w:hanging="2880"/>
      </w:pPr>
      <w:r>
        <w:t>\l KThaypan</w:t>
      </w:r>
      <w:r>
        <w:tab/>
        <w:t xml:space="preserve">\w rrna- \g </w:t>
      </w:r>
      <w:r>
        <w:rPr>
          <w:rFonts w:hAnsi="Times New Roman"/>
        </w:rPr>
        <w:t>‘</w:t>
      </w:r>
      <w:r>
        <w:t>stand (up)</w:t>
      </w:r>
      <w:r>
        <w:rPr>
          <w:rFonts w:hAnsi="Times New Roman"/>
        </w:rPr>
        <w:t xml:space="preserve">’ </w:t>
      </w:r>
      <w:r>
        <w:t xml:space="preserve">\p Dur </w:t>
      </w:r>
      <w:r>
        <w:rPr>
          <w:i/>
          <w:iCs/>
        </w:rPr>
        <w:t>arrnana-</w:t>
      </w:r>
      <w:r>
        <w:t>. \s BR</w:t>
      </w:r>
    </w:p>
    <w:p w14:paraId="7E772AC8" w14:textId="77777777" w:rsidR="00C42BF2" w:rsidRDefault="00F80514">
      <w:pPr>
        <w:pStyle w:val="Default"/>
        <w:widowControl w:val="0"/>
        <w:tabs>
          <w:tab w:val="left" w:pos="2880"/>
        </w:tabs>
        <w:ind w:left="2880" w:hanging="2880"/>
      </w:pPr>
      <w:r>
        <w:t>\l HR</w:t>
      </w:r>
      <w:r>
        <w:tab/>
        <w:t xml:space="preserve">\w rrnay- \g </w:t>
      </w:r>
      <w:r>
        <w:rPr>
          <w:rFonts w:hAnsi="Times New Roman"/>
        </w:rPr>
        <w:t>‘</w:t>
      </w:r>
      <w:r>
        <w:t>stand</w:t>
      </w:r>
      <w:r>
        <w:rPr>
          <w:rFonts w:hAnsi="Times New Roman"/>
        </w:rPr>
        <w:t xml:space="preserve">’ </w:t>
      </w:r>
      <w:r>
        <w:t>\s LJ</w:t>
      </w:r>
    </w:p>
    <w:p w14:paraId="3CB13504" w14:textId="77777777" w:rsidR="00C42BF2" w:rsidRDefault="00F80514">
      <w:pPr>
        <w:pStyle w:val="Default"/>
        <w:widowControl w:val="0"/>
        <w:tabs>
          <w:tab w:val="left" w:pos="2880"/>
        </w:tabs>
        <w:ind w:left="2880" w:hanging="2880"/>
      </w:pPr>
      <w:r>
        <w:t>\l Ogunyjan</w:t>
      </w:r>
      <w:r>
        <w:tab/>
        <w:t xml:space="preserve">\w errna- \g </w:t>
      </w:r>
      <w:r>
        <w:rPr>
          <w:rFonts w:hAnsi="Times New Roman"/>
        </w:rPr>
        <w:t>‘</w:t>
      </w:r>
      <w:r>
        <w:t>stand</w:t>
      </w:r>
      <w:r>
        <w:rPr>
          <w:rFonts w:hAnsi="Times New Roman"/>
        </w:rPr>
        <w:t xml:space="preserve">’ </w:t>
      </w:r>
      <w:r>
        <w:t xml:space="preserve">\p P </w:t>
      </w:r>
      <w:r>
        <w:rPr>
          <w:i/>
          <w:iCs/>
        </w:rPr>
        <w:t>errnin</w:t>
      </w:r>
      <w:r>
        <w:t xml:space="preserve">, Participle </w:t>
      </w:r>
      <w:r>
        <w:rPr>
          <w:i/>
          <w:iCs/>
        </w:rPr>
        <w:t>errnan</w:t>
      </w:r>
      <w:r>
        <w:t xml:space="preserve">, Cny nP </w:t>
      </w:r>
      <w:r>
        <w:rPr>
          <w:i/>
          <w:iCs/>
        </w:rPr>
        <w:t>errn3cerrn</w:t>
      </w:r>
      <w:r>
        <w:t>. \s LT/BA</w:t>
      </w:r>
    </w:p>
    <w:p w14:paraId="754BA5C1" w14:textId="77777777" w:rsidR="00C42BF2" w:rsidRDefault="00F80514">
      <w:pPr>
        <w:pStyle w:val="Default"/>
        <w:widowControl w:val="0"/>
        <w:tabs>
          <w:tab w:val="left" w:pos="2880"/>
        </w:tabs>
        <w:ind w:left="2880" w:hanging="2880"/>
      </w:pPr>
      <w:r>
        <w:t>\l UOykangand</w:t>
      </w:r>
      <w:r>
        <w:tab/>
        <w:t xml:space="preserve">\w errne- \g </w:t>
      </w:r>
      <w:r>
        <w:rPr>
          <w:rFonts w:hAnsi="Times New Roman"/>
        </w:rPr>
        <w:t>‘</w:t>
      </w:r>
      <w:r>
        <w:t>stand</w:t>
      </w:r>
      <w:r>
        <w:rPr>
          <w:rFonts w:hAnsi="Times New Roman"/>
        </w:rPr>
        <w:t xml:space="preserve">’ </w:t>
      </w:r>
      <w:r>
        <w:t xml:space="preserve">\p P </w:t>
      </w:r>
      <w:r>
        <w:rPr>
          <w:i/>
          <w:iCs/>
        </w:rPr>
        <w:t>errnel</w:t>
      </w:r>
      <w:r>
        <w:t xml:space="preserve">, Imp </w:t>
      </w:r>
      <w:r>
        <w:rPr>
          <w:i/>
          <w:iCs/>
        </w:rPr>
        <w:t>errn</w:t>
      </w:r>
      <w:r>
        <w:t xml:space="preserve">, Pres </w:t>
      </w:r>
      <w:r>
        <w:rPr>
          <w:i/>
          <w:iCs/>
        </w:rPr>
        <w:t>errn</w:t>
      </w:r>
      <w:r>
        <w:t xml:space="preserve">, reduplicated </w:t>
      </w:r>
      <w:r>
        <w:rPr>
          <w:i/>
          <w:iCs/>
        </w:rPr>
        <w:t>errnerrne-</w:t>
      </w:r>
      <w:r>
        <w:t>. \s BA, PH</w:t>
      </w:r>
    </w:p>
    <w:p w14:paraId="7222CC01" w14:textId="77777777" w:rsidR="00C42BF2" w:rsidRDefault="00C42BF2">
      <w:pPr>
        <w:pStyle w:val="Default"/>
        <w:widowControl w:val="0"/>
        <w:tabs>
          <w:tab w:val="left" w:pos="2880"/>
        </w:tabs>
      </w:pPr>
    </w:p>
    <w:p w14:paraId="3BF93BF9" w14:textId="77777777" w:rsidR="00C42BF2" w:rsidRDefault="00C42BF2">
      <w:pPr>
        <w:pStyle w:val="Default"/>
        <w:widowControl w:val="0"/>
        <w:tabs>
          <w:tab w:val="left" w:pos="2880"/>
        </w:tabs>
        <w:ind w:left="2880" w:hanging="2880"/>
      </w:pPr>
    </w:p>
    <w:p w14:paraId="637E91CD" w14:textId="77777777" w:rsidR="00C42BF2" w:rsidRDefault="00F80514">
      <w:pPr>
        <w:pStyle w:val="Default"/>
        <w:widowControl w:val="0"/>
        <w:tabs>
          <w:tab w:val="left" w:pos="2880"/>
        </w:tabs>
        <w:ind w:left="2880" w:hanging="2880"/>
        <w:rPr>
          <w:b/>
          <w:bCs/>
        </w:rPr>
      </w:pPr>
      <w:r>
        <w:t xml:space="preserve">\e </w:t>
      </w:r>
      <w:r>
        <w:rPr>
          <w:b/>
          <w:bCs/>
        </w:rPr>
        <w:t>*carruka</w:t>
      </w:r>
    </w:p>
    <w:p w14:paraId="09AC5738" w14:textId="77777777" w:rsidR="00C42BF2" w:rsidRDefault="00F80514">
      <w:pPr>
        <w:pStyle w:val="Default"/>
        <w:widowControl w:val="0"/>
        <w:tabs>
          <w:tab w:val="left" w:pos="2880"/>
        </w:tabs>
        <w:ind w:left="2880" w:hanging="2880"/>
      </w:pPr>
      <w:r>
        <w:t xml:space="preserve">\t </w:t>
      </w:r>
      <w:r>
        <w:rPr>
          <w:rFonts w:hAnsi="Times New Roman"/>
        </w:rPr>
        <w:t>‘</w:t>
      </w:r>
      <w:r>
        <w:t>scrub fowl</w:t>
      </w:r>
      <w:r>
        <w:rPr>
          <w:rFonts w:hAnsi="Times New Roman"/>
        </w:rPr>
        <w:t>’</w:t>
      </w:r>
    </w:p>
    <w:p w14:paraId="339AA87B" w14:textId="77777777" w:rsidR="00C42BF2" w:rsidRDefault="00F80514">
      <w:pPr>
        <w:pStyle w:val="Default"/>
        <w:widowControl w:val="0"/>
        <w:tabs>
          <w:tab w:val="left" w:pos="2880"/>
        </w:tabs>
        <w:ind w:left="2880" w:hanging="2880"/>
      </w:pPr>
      <w:r>
        <w:t>\b n</w:t>
      </w:r>
    </w:p>
    <w:p w14:paraId="4F3E45CF" w14:textId="77777777" w:rsidR="00C42BF2" w:rsidRDefault="00F80514">
      <w:pPr>
        <w:pStyle w:val="Default"/>
        <w:widowControl w:val="0"/>
        <w:tabs>
          <w:tab w:val="left" w:pos="2880"/>
        </w:tabs>
        <w:ind w:left="2880" w:hanging="2880"/>
      </w:pPr>
      <w:r>
        <w:t>\c O</w:t>
      </w:r>
    </w:p>
    <w:p w14:paraId="2308E8D9" w14:textId="77777777" w:rsidR="00C42BF2" w:rsidRDefault="00F80514">
      <w:pPr>
        <w:pStyle w:val="Default"/>
        <w:widowControl w:val="0"/>
        <w:tabs>
          <w:tab w:val="left" w:pos="2880"/>
        </w:tabs>
        <w:ind w:left="2880" w:hanging="2880"/>
      </w:pPr>
      <w:r>
        <w:t>\x See also *currkan</w:t>
      </w:r>
    </w:p>
    <w:p w14:paraId="27D98DB9" w14:textId="77777777" w:rsidR="00C42BF2" w:rsidRDefault="00F80514">
      <w:pPr>
        <w:pStyle w:val="Default"/>
        <w:widowControl w:val="0"/>
        <w:tabs>
          <w:tab w:val="left" w:pos="2880"/>
        </w:tabs>
        <w:ind w:left="2880" w:hanging="2880"/>
      </w:pPr>
      <w:r>
        <w:t>\l Djabugay</w:t>
      </w:r>
      <w:r>
        <w:tab/>
        <w:t xml:space="preserve">\w jarruga \g </w:t>
      </w:r>
      <w:r>
        <w:rPr>
          <w:rFonts w:hAnsi="Times New Roman"/>
        </w:rPr>
        <w:t>‘</w:t>
      </w:r>
      <w:r>
        <w:t>scrub hen</w:t>
      </w:r>
      <w:r>
        <w:rPr>
          <w:rFonts w:hAnsi="Times New Roman"/>
        </w:rPr>
        <w:t xml:space="preserve">’ </w:t>
      </w:r>
      <w:r>
        <w:t>\s EP</w:t>
      </w:r>
    </w:p>
    <w:p w14:paraId="601EB138" w14:textId="1276B94F" w:rsidR="00C42BF2" w:rsidRDefault="00F80514">
      <w:pPr>
        <w:pStyle w:val="Default"/>
        <w:widowControl w:val="0"/>
        <w:tabs>
          <w:tab w:val="left" w:pos="2880"/>
        </w:tabs>
        <w:ind w:left="2880" w:hanging="2880"/>
      </w:pPr>
      <w:r>
        <w:t>\l Yidiny</w:t>
      </w:r>
      <w:r>
        <w:tab/>
        <w:t>\w jarru</w:t>
      </w:r>
      <w:r>
        <w:rPr>
          <w:color w:val="FFFFFF"/>
          <w:u w:color="FFFFFF"/>
          <w:shd w:val="clear" w:color="auto" w:fill="FF0000"/>
        </w:rPr>
        <w:t>:</w:t>
      </w:r>
      <w:r>
        <w:t xml:space="preserve">ga(n) \g </w:t>
      </w:r>
      <w:r>
        <w:rPr>
          <w:rFonts w:hAnsi="Times New Roman"/>
        </w:rPr>
        <w:t>‘</w:t>
      </w:r>
      <w:r>
        <w:t>scrub-hen</w:t>
      </w:r>
      <w:r>
        <w:rPr>
          <w:rFonts w:hAnsi="Times New Roman"/>
        </w:rPr>
        <w:t>’</w:t>
      </w:r>
      <w:r>
        <w:t xml:space="preserve">; name of hill </w:t>
      </w:r>
      <w:r>
        <w:rPr>
          <w:color w:val="003300"/>
          <w:u w:color="003300"/>
        </w:rPr>
        <w:t>\f Per Rigsby pers. com. June 2011, V</w:t>
      </w:r>
      <w:r>
        <w:rPr>
          <w:color w:val="003300"/>
          <w:u w:color="003300"/>
          <w:vertAlign w:val="subscript"/>
        </w:rPr>
        <w:t>2</w:t>
      </w:r>
      <w:r>
        <w:rPr>
          <w:color w:val="003300"/>
          <w:u w:color="003300"/>
        </w:rPr>
        <w:t xml:space="preserve"> is short. </w:t>
      </w:r>
      <w:r>
        <w:t xml:space="preserve">\q All dialects. </w:t>
      </w:r>
      <w:r w:rsidR="00734A76">
        <w:rPr>
          <w:color w:val="003300"/>
          <w:u w:color="003300"/>
        </w:rPr>
        <w:t>Failure of V</w:t>
      </w:r>
      <w:r w:rsidR="00734A76" w:rsidRPr="00734A76">
        <w:rPr>
          <w:rFonts w:hAnsi="Times New Roman"/>
          <w:color w:val="003300"/>
          <w:u w:color="003300"/>
          <w:vertAlign w:val="subscript"/>
        </w:rPr>
        <w:t>2</w:t>
      </w:r>
      <w:r w:rsidR="00734A76">
        <w:rPr>
          <w:color w:val="003300"/>
          <w:u w:color="003300"/>
        </w:rPr>
        <w:t xml:space="preserve"> to lengthen indicates a recent loan.</w:t>
      </w:r>
      <w:r w:rsidR="00734A76">
        <w:t xml:space="preserve"> </w:t>
      </w:r>
      <w:r>
        <w:t>\s RMWD F7</w:t>
      </w:r>
    </w:p>
    <w:p w14:paraId="1481A855" w14:textId="44B61408" w:rsidR="00C42BF2" w:rsidRDefault="00F80514">
      <w:pPr>
        <w:pStyle w:val="Default"/>
        <w:widowControl w:val="0"/>
        <w:tabs>
          <w:tab w:val="left" w:pos="2880"/>
        </w:tabs>
        <w:ind w:left="2880" w:hanging="2880"/>
      </w:pPr>
      <w:r>
        <w:t>\l KYalanji</w:t>
      </w:r>
      <w:r>
        <w:tab/>
        <w:t xml:space="preserve">\w jarruka \g </w:t>
      </w:r>
      <w:r>
        <w:rPr>
          <w:rFonts w:hAnsi="Times New Roman"/>
        </w:rPr>
        <w:t>‘</w:t>
      </w:r>
      <w:r>
        <w:t>scrub turkey</w:t>
      </w:r>
      <w:r>
        <w:rPr>
          <w:color w:val="003300"/>
          <w:u w:color="003300"/>
        </w:rPr>
        <w:t>, scrub hen</w:t>
      </w:r>
      <w:r>
        <w:rPr>
          <w:rFonts w:hAnsi="Times New Roman"/>
        </w:rPr>
        <w:t xml:space="preserve">’ </w:t>
      </w:r>
      <w:r>
        <w:t xml:space="preserve">\q Also, its eggs and nest. </w:t>
      </w:r>
      <w:r w:rsidR="00734A76">
        <w:t xml:space="preserve">Poss. loan (fails to assimilate to **jarruku). </w:t>
      </w:r>
      <w:r>
        <w:t>\s Hr&amp;Hr</w:t>
      </w:r>
    </w:p>
    <w:p w14:paraId="4D238970" w14:textId="77777777" w:rsidR="00C42BF2" w:rsidRDefault="00F80514">
      <w:pPr>
        <w:pStyle w:val="Default"/>
        <w:widowControl w:val="0"/>
        <w:tabs>
          <w:tab w:val="left" w:pos="2880"/>
        </w:tabs>
        <w:ind w:left="2880" w:hanging="2880"/>
        <w:rPr>
          <w:b/>
          <w:bCs/>
        </w:rPr>
      </w:pPr>
      <w:r>
        <w:rPr>
          <w:b/>
          <w:bCs/>
        </w:rPr>
        <w:t>\l Local</w:t>
      </w:r>
      <w:r>
        <w:rPr>
          <w:b/>
          <w:bCs/>
        </w:rPr>
        <w:tab/>
        <w:t>\w *carruka</w:t>
      </w:r>
    </w:p>
    <w:p w14:paraId="675C6F3E" w14:textId="77777777" w:rsidR="00C42BF2" w:rsidRDefault="00C42BF2">
      <w:pPr>
        <w:pStyle w:val="Default"/>
        <w:widowControl w:val="0"/>
        <w:tabs>
          <w:tab w:val="left" w:pos="2880"/>
        </w:tabs>
        <w:ind w:left="2880" w:hanging="2880"/>
        <w:rPr>
          <w:b/>
          <w:bCs/>
        </w:rPr>
      </w:pPr>
    </w:p>
    <w:p w14:paraId="60248A65" w14:textId="77777777" w:rsidR="00C42BF2" w:rsidRDefault="00C42BF2">
      <w:pPr>
        <w:pStyle w:val="Default"/>
        <w:widowControl w:val="0"/>
        <w:tabs>
          <w:tab w:val="left" w:pos="2880"/>
        </w:tabs>
        <w:rPr>
          <w:b/>
          <w:bCs/>
        </w:rPr>
      </w:pPr>
    </w:p>
    <w:p w14:paraId="74DE1B9B" w14:textId="77777777" w:rsidR="00C42BF2" w:rsidRDefault="00F80514">
      <w:pPr>
        <w:pStyle w:val="Default"/>
        <w:widowControl w:val="0"/>
        <w:tabs>
          <w:tab w:val="left" w:pos="2880"/>
        </w:tabs>
        <w:ind w:left="2880" w:hanging="2880"/>
        <w:rPr>
          <w:b/>
          <w:bCs/>
        </w:rPr>
      </w:pPr>
      <w:r>
        <w:t xml:space="preserve">\e </w:t>
      </w:r>
      <w:r>
        <w:rPr>
          <w:b/>
          <w:bCs/>
        </w:rPr>
        <w:t>*cata</w:t>
      </w:r>
    </w:p>
    <w:p w14:paraId="07D5FE20" w14:textId="77777777" w:rsidR="00C42BF2" w:rsidRDefault="00F80514">
      <w:pPr>
        <w:pStyle w:val="Default"/>
        <w:widowControl w:val="0"/>
        <w:tabs>
          <w:tab w:val="left" w:pos="2880"/>
        </w:tabs>
        <w:ind w:left="2880" w:hanging="2880"/>
      </w:pPr>
      <w:r>
        <w:t xml:space="preserve">\t </w:t>
      </w:r>
      <w:r>
        <w:rPr>
          <w:rFonts w:hAnsi="Times New Roman"/>
        </w:rPr>
        <w:t>‘</w:t>
      </w:r>
      <w:r>
        <w:t>frog</w:t>
      </w:r>
      <w:r>
        <w:rPr>
          <w:rFonts w:hAnsi="Times New Roman"/>
        </w:rPr>
        <w:t>’</w:t>
      </w:r>
    </w:p>
    <w:p w14:paraId="3782CBFF" w14:textId="77777777" w:rsidR="00C42BF2" w:rsidRDefault="00F80514">
      <w:pPr>
        <w:pStyle w:val="Default"/>
        <w:widowControl w:val="0"/>
        <w:tabs>
          <w:tab w:val="left" w:pos="2880"/>
        </w:tabs>
        <w:ind w:left="2880" w:hanging="2880"/>
      </w:pPr>
      <w:r>
        <w:t>\b n</w:t>
      </w:r>
    </w:p>
    <w:p w14:paraId="2FD8BC38" w14:textId="77777777" w:rsidR="00C42BF2" w:rsidRDefault="00F80514">
      <w:pPr>
        <w:pStyle w:val="Default"/>
        <w:widowControl w:val="0"/>
        <w:tabs>
          <w:tab w:val="left" w:pos="2880"/>
        </w:tabs>
        <w:ind w:left="2880" w:hanging="2880"/>
      </w:pPr>
      <w:r>
        <w:t>\c Z</w:t>
      </w:r>
    </w:p>
    <w:p w14:paraId="28B98E3B" w14:textId="77777777" w:rsidR="00C42BF2" w:rsidRDefault="00F80514">
      <w:pPr>
        <w:pStyle w:val="Default"/>
        <w:widowControl w:val="0"/>
        <w:tabs>
          <w:tab w:val="left" w:pos="2880"/>
        </w:tabs>
        <w:ind w:left="2880" w:hanging="2880"/>
        <w:rPr>
          <w:color w:val="003300"/>
          <w:u w:color="003300"/>
        </w:rPr>
      </w:pPr>
      <w:r>
        <w:rPr>
          <w:color w:val="003300"/>
          <w:u w:color="003300"/>
        </w:rPr>
        <w:t>\x See also *carra (</w:t>
      </w:r>
      <w:r>
        <w:rPr>
          <w:rFonts w:hAnsi="Times New Roman"/>
          <w:color w:val="003300"/>
          <w:u w:color="003300"/>
        </w:rPr>
        <w:t>‘</w:t>
      </w:r>
      <w:r>
        <w:rPr>
          <w:color w:val="003300"/>
          <w:u w:color="003300"/>
        </w:rPr>
        <w:t>thigh</w:t>
      </w:r>
      <w:r>
        <w:rPr>
          <w:rFonts w:hAnsi="Times New Roman"/>
          <w:color w:val="003300"/>
          <w:u w:color="003300"/>
        </w:rPr>
        <w:t>’</w:t>
      </w:r>
      <w:r>
        <w:rPr>
          <w:color w:val="003300"/>
          <w:u w:color="003300"/>
        </w:rPr>
        <w:t>).</w:t>
      </w:r>
    </w:p>
    <w:p w14:paraId="719237C2" w14:textId="77777777" w:rsidR="00C42BF2" w:rsidRDefault="00F80514">
      <w:pPr>
        <w:pStyle w:val="Default"/>
        <w:widowControl w:val="0"/>
        <w:tabs>
          <w:tab w:val="left" w:pos="2880"/>
        </w:tabs>
        <w:ind w:left="2880" w:hanging="2880"/>
      </w:pPr>
      <w:r>
        <w:t>\l Umpila</w:t>
      </w:r>
      <w:r>
        <w:tab/>
        <w:t xml:space="preserve">\w thata \g </w:t>
      </w:r>
      <w:r>
        <w:rPr>
          <w:rFonts w:hAnsi="Times New Roman"/>
        </w:rPr>
        <w:t>‘</w:t>
      </w:r>
      <w:r>
        <w:t>green frog</w:t>
      </w:r>
      <w:r>
        <w:rPr>
          <w:rFonts w:hAnsi="Times New Roman"/>
        </w:rPr>
        <w:t xml:space="preserve">’ </w:t>
      </w:r>
      <w:r>
        <w:t>\s GNOG, KLH</w:t>
      </w:r>
    </w:p>
    <w:p w14:paraId="117214E0" w14:textId="77777777" w:rsidR="00C42BF2" w:rsidRDefault="00F80514">
      <w:pPr>
        <w:pStyle w:val="Default"/>
        <w:widowControl w:val="0"/>
        <w:tabs>
          <w:tab w:val="left" w:pos="2880"/>
        </w:tabs>
        <w:ind w:left="2880" w:hanging="2880"/>
      </w:pPr>
      <w:r>
        <w:t>\l WMungknh</w:t>
      </w:r>
      <w:r>
        <w:tab/>
        <w:t xml:space="preserve">\w that \g </w:t>
      </w:r>
      <w:r>
        <w:rPr>
          <w:rFonts w:hAnsi="Times New Roman"/>
        </w:rPr>
        <w:t>‘</w:t>
      </w:r>
      <w:r>
        <w:t>green frog</w:t>
      </w:r>
      <w:r>
        <w:rPr>
          <w:rFonts w:hAnsi="Times New Roman"/>
        </w:rPr>
        <w:t xml:space="preserve">’ </w:t>
      </w:r>
      <w:r>
        <w:t>\q Failure of *t to become glottal stop; cf. *ngata (</w:t>
      </w:r>
      <w:r>
        <w:rPr>
          <w:rFonts w:hAnsi="Times New Roman"/>
        </w:rPr>
        <w:t>‘</w:t>
      </w:r>
      <w:r>
        <w:t>fish</w:t>
      </w:r>
      <w:r>
        <w:rPr>
          <w:rFonts w:hAnsi="Times New Roman"/>
        </w:rPr>
        <w:t>’</w:t>
      </w:r>
      <w:r>
        <w:t xml:space="preserve">). Also </w:t>
      </w:r>
      <w:r>
        <w:rPr>
          <w:i/>
          <w:iCs/>
        </w:rPr>
        <w:t>thatvl</w:t>
      </w:r>
      <w:r>
        <w:rPr>
          <w:rFonts w:hAnsi="Times New Roman"/>
        </w:rPr>
        <w:t xml:space="preserve"> ‘</w:t>
      </w:r>
      <w:r>
        <w:t>mudskipper</w:t>
      </w:r>
      <w:r>
        <w:rPr>
          <w:rFonts w:hAnsi="Times New Roman"/>
        </w:rPr>
        <w:t>’</w:t>
      </w:r>
      <w:r>
        <w:t>. \s KLH, KPPW</w:t>
      </w:r>
    </w:p>
    <w:p w14:paraId="6097918A" w14:textId="77777777" w:rsidR="00C42BF2" w:rsidRDefault="00F80514">
      <w:pPr>
        <w:pStyle w:val="Default"/>
        <w:widowControl w:val="0"/>
        <w:tabs>
          <w:tab w:val="left" w:pos="2880"/>
        </w:tabs>
        <w:ind w:left="2880" w:hanging="2880"/>
      </w:pPr>
      <w:r>
        <w:t>\l KUwanh</w:t>
      </w:r>
      <w:r>
        <w:tab/>
        <w:t xml:space="preserve">\w thata, yuku \g </w:t>
      </w:r>
      <w:r>
        <w:rPr>
          <w:rFonts w:hAnsi="Times New Roman"/>
        </w:rPr>
        <w:t>‘</w:t>
      </w:r>
      <w:r>
        <w:t>frog</w:t>
      </w:r>
      <w:r>
        <w:rPr>
          <w:rFonts w:hAnsi="Times New Roman"/>
        </w:rPr>
        <w:t xml:space="preserve">’ </w:t>
      </w:r>
      <w:r>
        <w:t>\q Failure of *t to become glottal stop; cf. *ngata (</w:t>
      </w:r>
      <w:r>
        <w:rPr>
          <w:rFonts w:hAnsi="Times New Roman"/>
        </w:rPr>
        <w:t>‘</w:t>
      </w:r>
      <w:r>
        <w:t>fish</w:t>
      </w:r>
      <w:r>
        <w:rPr>
          <w:rFonts w:hAnsi="Times New Roman"/>
        </w:rPr>
        <w:t>’</w:t>
      </w:r>
      <w:r>
        <w:t>). \s S&amp;J</w:t>
      </w:r>
    </w:p>
    <w:p w14:paraId="31B755DE" w14:textId="77777777" w:rsidR="00C42BF2" w:rsidRDefault="00F80514">
      <w:pPr>
        <w:pStyle w:val="Default"/>
        <w:widowControl w:val="0"/>
        <w:tabs>
          <w:tab w:val="left" w:pos="2880"/>
        </w:tabs>
        <w:ind w:left="2880" w:hanging="2880"/>
      </w:pPr>
      <w:r>
        <w:t>\l Pakanh</w:t>
      </w:r>
      <w:r>
        <w:tab/>
        <w:t xml:space="preserve">\w thata \g </w:t>
      </w:r>
      <w:r>
        <w:rPr>
          <w:rFonts w:hAnsi="Times New Roman"/>
        </w:rPr>
        <w:t>‘</w:t>
      </w:r>
      <w:r>
        <w:t>frog</w:t>
      </w:r>
      <w:r>
        <w:rPr>
          <w:rFonts w:hAnsi="Times New Roman"/>
        </w:rPr>
        <w:t xml:space="preserve">’ </w:t>
      </w:r>
      <w:r>
        <w:t xml:space="preserve">\q Also </w:t>
      </w:r>
      <w:r>
        <w:rPr>
          <w:i/>
          <w:iCs/>
        </w:rPr>
        <w:t>thati:r</w:t>
      </w:r>
      <w:r>
        <w:t>(</w:t>
      </w:r>
      <w:r>
        <w:rPr>
          <w:i/>
          <w:iCs/>
        </w:rPr>
        <w:t>r</w:t>
      </w:r>
      <w:r>
        <w:t>). \s PH #686 &amp; website</w:t>
      </w:r>
    </w:p>
    <w:p w14:paraId="6165ED5A" w14:textId="77777777" w:rsidR="00C42BF2" w:rsidRDefault="00F80514">
      <w:pPr>
        <w:pStyle w:val="Default"/>
        <w:widowControl w:val="0"/>
        <w:tabs>
          <w:tab w:val="left" w:pos="2880"/>
        </w:tabs>
        <w:ind w:left="2880" w:hanging="2880"/>
      </w:pPr>
      <w:r>
        <w:t>\l Ayapathu</w:t>
      </w:r>
      <w:r>
        <w:tab/>
        <w:t xml:space="preserve">\w thata \g </w:t>
      </w:r>
      <w:r>
        <w:rPr>
          <w:rFonts w:hAnsi="Times New Roman"/>
        </w:rPr>
        <w:t>‘</w:t>
      </w:r>
      <w:r>
        <w:t>frog</w:t>
      </w:r>
      <w:r>
        <w:rPr>
          <w:rFonts w:hAnsi="Times New Roman"/>
        </w:rPr>
        <w:t xml:space="preserve">’ </w:t>
      </w:r>
      <w:r>
        <w:t>\s Martin</w:t>
      </w:r>
    </w:p>
    <w:p w14:paraId="1E4F8F62" w14:textId="77777777" w:rsidR="00C42BF2" w:rsidRDefault="00F80514">
      <w:pPr>
        <w:pStyle w:val="Default"/>
        <w:widowControl w:val="0"/>
        <w:tabs>
          <w:tab w:val="left" w:pos="2880"/>
        </w:tabs>
        <w:ind w:left="2880" w:hanging="2880"/>
      </w:pPr>
      <w:r>
        <w:t xml:space="preserve">\l </w:t>
      </w:r>
      <w:r>
        <w:rPr>
          <w:b/>
          <w:bCs/>
        </w:rPr>
        <w:t>pPaman</w:t>
      </w:r>
      <w:r>
        <w:rPr>
          <w:b/>
          <w:bCs/>
        </w:rPr>
        <w:tab/>
        <w:t>\w *</w:t>
      </w:r>
      <w:r>
        <w:rPr>
          <w:b/>
          <w:bCs/>
          <w:color w:val="FF0000"/>
          <w:u w:color="FF0000"/>
        </w:rPr>
        <w:t>c</w:t>
      </w:r>
      <w:r>
        <w:rPr>
          <w:b/>
          <w:bCs/>
        </w:rPr>
        <w:t>ata</w:t>
      </w:r>
      <w:r>
        <w:t xml:space="preserve"> \s KLH</w:t>
      </w:r>
    </w:p>
    <w:p w14:paraId="6D3C557A" w14:textId="77777777" w:rsidR="00C42BF2" w:rsidRDefault="00F80514">
      <w:pPr>
        <w:pStyle w:val="Default"/>
        <w:widowControl w:val="0"/>
        <w:tabs>
          <w:tab w:val="left" w:pos="2880"/>
        </w:tabs>
        <w:ind w:left="2880" w:hanging="2880"/>
        <w:rPr>
          <w:color w:val="003300"/>
          <w:u w:color="003300"/>
        </w:rPr>
      </w:pPr>
      <w:r>
        <w:rPr>
          <w:color w:val="003300"/>
          <w:u w:color="003300"/>
        </w:rPr>
        <w:t>\l WMungknh</w:t>
      </w:r>
      <w:r>
        <w:rPr>
          <w:color w:val="003300"/>
          <w:u w:color="003300"/>
        </w:rPr>
        <w:tab/>
        <w:t xml:space="preserve">\w thatvl \g </w:t>
      </w:r>
      <w:r>
        <w:rPr>
          <w:rFonts w:hAnsi="Times New Roman"/>
          <w:color w:val="003300"/>
          <w:u w:color="003300"/>
        </w:rPr>
        <w:t>‘</w:t>
      </w:r>
      <w:r>
        <w:rPr>
          <w:color w:val="003300"/>
          <w:u w:color="003300"/>
        </w:rPr>
        <w:t>mud skipper</w:t>
      </w:r>
      <w:r>
        <w:rPr>
          <w:rFonts w:hAnsi="Times New Roman"/>
          <w:color w:val="003300"/>
          <w:u w:color="003300"/>
        </w:rPr>
        <w:t xml:space="preserve">’ </w:t>
      </w:r>
      <w:r>
        <w:rPr>
          <w:color w:val="003300"/>
          <w:u w:color="003300"/>
        </w:rPr>
        <w:t>\s KPPW</w:t>
      </w:r>
    </w:p>
    <w:p w14:paraId="3EA80FF9" w14:textId="77777777" w:rsidR="00C42BF2" w:rsidRDefault="00F80514">
      <w:pPr>
        <w:pStyle w:val="Default"/>
        <w:widowControl w:val="0"/>
        <w:tabs>
          <w:tab w:val="left" w:pos="2880"/>
        </w:tabs>
        <w:ind w:left="2880" w:hanging="2880"/>
        <w:rPr>
          <w:color w:val="003300"/>
          <w:u w:color="003300"/>
        </w:rPr>
      </w:pPr>
      <w:r>
        <w:rPr>
          <w:color w:val="003300"/>
          <w:u w:color="003300"/>
        </w:rPr>
        <w:t>\l WNgathan</w:t>
      </w:r>
      <w:r>
        <w:rPr>
          <w:color w:val="003300"/>
          <w:u w:color="003300"/>
        </w:rPr>
        <w:tab/>
        <w:t xml:space="preserve">\w thatvl \g </w:t>
      </w:r>
      <w:r>
        <w:rPr>
          <w:rFonts w:hAnsi="Times New Roman"/>
          <w:color w:val="003300"/>
          <w:u w:color="003300"/>
        </w:rPr>
        <w:t>‘</w:t>
      </w:r>
      <w:r>
        <w:rPr>
          <w:color w:val="003300"/>
          <w:u w:color="003300"/>
        </w:rPr>
        <w:t>grasshopper; thigh</w:t>
      </w:r>
      <w:r>
        <w:rPr>
          <w:rFonts w:hAnsi="Times New Roman"/>
          <w:color w:val="003300"/>
          <w:u w:color="003300"/>
        </w:rPr>
        <w:t xml:space="preserve">’ </w:t>
      </w:r>
      <w:r>
        <w:rPr>
          <w:color w:val="003300"/>
          <w:u w:color="003300"/>
        </w:rPr>
        <w:t>\s PS</w:t>
      </w:r>
    </w:p>
    <w:p w14:paraId="5079979A" w14:textId="77777777" w:rsidR="00C42BF2" w:rsidRDefault="00F80514">
      <w:pPr>
        <w:pStyle w:val="Default"/>
        <w:widowControl w:val="0"/>
        <w:tabs>
          <w:tab w:val="left" w:pos="2880"/>
        </w:tabs>
        <w:ind w:left="2880" w:hanging="2880"/>
      </w:pPr>
      <w:r>
        <w:t>\l YYoront</w:t>
      </w:r>
      <w:r>
        <w:tab/>
        <w:t xml:space="preserve">\w thertl \g </w:t>
      </w:r>
      <w:r>
        <w:rPr>
          <w:rFonts w:hAnsi="Times New Roman"/>
        </w:rPr>
        <w:t>‘</w:t>
      </w:r>
      <w:r>
        <w:t>frog</w:t>
      </w:r>
      <w:r>
        <w:rPr>
          <w:rFonts w:hAnsi="Times New Roman"/>
        </w:rPr>
        <w:t xml:space="preserve">’ </w:t>
      </w:r>
      <w:r>
        <w:t xml:space="preserve">\q Possibly unrelated to *cata(l), but instead to Yidiny </w:t>
      </w:r>
      <w:r>
        <w:rPr>
          <w:i/>
          <w:iCs/>
        </w:rPr>
        <w:t>jidin</w:t>
      </w:r>
      <w:r>
        <w:t xml:space="preserve"> (see below).</w:t>
      </w:r>
    </w:p>
    <w:p w14:paraId="63B9C81C" w14:textId="77777777" w:rsidR="00C42BF2" w:rsidRDefault="00F80514">
      <w:pPr>
        <w:pStyle w:val="Default"/>
        <w:widowControl w:val="0"/>
        <w:tabs>
          <w:tab w:val="left" w:pos="2880"/>
        </w:tabs>
        <w:ind w:left="2880" w:hanging="2880"/>
      </w:pPr>
      <w:r>
        <w:t>\l KThaayorre</w:t>
      </w:r>
      <w:r>
        <w:tab/>
        <w:t xml:space="preserve">\w thatvr \g </w:t>
      </w:r>
      <w:r>
        <w:rPr>
          <w:rFonts w:hAnsi="Times New Roman"/>
        </w:rPr>
        <w:t>‘</w:t>
      </w:r>
      <w:r>
        <w:t>frog</w:t>
      </w:r>
      <w:r>
        <w:rPr>
          <w:rFonts w:hAnsi="Times New Roman"/>
        </w:rPr>
        <w:t xml:space="preserve">’ </w:t>
      </w:r>
      <w:r>
        <w:t xml:space="preserve">\p Dat </w:t>
      </w:r>
      <w:r>
        <w:rPr>
          <w:i/>
          <w:iCs/>
        </w:rPr>
        <w:t>thatvrak</w:t>
      </w:r>
      <w:r>
        <w:t>. \s AH, AG</w:t>
      </w:r>
    </w:p>
    <w:p w14:paraId="693EB9DA" w14:textId="77777777" w:rsidR="00C42BF2" w:rsidRDefault="00F80514">
      <w:pPr>
        <w:pStyle w:val="Default"/>
        <w:widowControl w:val="0"/>
        <w:tabs>
          <w:tab w:val="left" w:pos="2880"/>
        </w:tabs>
        <w:ind w:left="2880" w:hanging="2880"/>
        <w:rPr>
          <w:b/>
          <w:bCs/>
        </w:rPr>
      </w:pPr>
      <w:r>
        <w:t xml:space="preserve">\l </w:t>
      </w:r>
      <w:r>
        <w:rPr>
          <w:b/>
          <w:bCs/>
        </w:rPr>
        <w:t>L</w:t>
      </w:r>
      <w:r>
        <w:rPr>
          <w:b/>
          <w:bCs/>
        </w:rPr>
        <w:tab/>
        <w:t>\w *thatal</w:t>
      </w:r>
    </w:p>
    <w:p w14:paraId="266CDEAD" w14:textId="77777777" w:rsidR="00C42BF2" w:rsidRDefault="00F80514">
      <w:pPr>
        <w:pStyle w:val="Default"/>
        <w:widowControl w:val="0"/>
        <w:tabs>
          <w:tab w:val="left" w:pos="2880"/>
        </w:tabs>
        <w:ind w:left="2880" w:hanging="2880"/>
      </w:pPr>
      <w:r>
        <w:t>^^^</w:t>
      </w:r>
    </w:p>
    <w:p w14:paraId="39A75DB4" w14:textId="77777777" w:rsidR="00C42BF2" w:rsidRDefault="00F80514">
      <w:pPr>
        <w:pStyle w:val="Default"/>
        <w:widowControl w:val="0"/>
        <w:tabs>
          <w:tab w:val="left" w:pos="2880"/>
        </w:tabs>
        <w:ind w:left="2880" w:hanging="2880"/>
      </w:pPr>
      <w:r>
        <w:t>\l Mayali</w:t>
      </w:r>
      <w:r>
        <w:tab/>
        <w:t xml:space="preserve">\w jaddi \g </w:t>
      </w:r>
      <w:r>
        <w:rPr>
          <w:rFonts w:hAnsi="Times New Roman"/>
        </w:rPr>
        <w:t>‘</w:t>
      </w:r>
      <w:r>
        <w:t>frog (generic)</w:t>
      </w:r>
      <w:r>
        <w:rPr>
          <w:rFonts w:hAnsi="Times New Roman"/>
        </w:rPr>
        <w:t xml:space="preserve">’ </w:t>
      </w:r>
      <w:r>
        <w:t>\q Gune dialect. \s NE</w:t>
      </w:r>
    </w:p>
    <w:p w14:paraId="64C28779" w14:textId="77777777" w:rsidR="00C42BF2" w:rsidRDefault="00F80514">
      <w:pPr>
        <w:pStyle w:val="Default"/>
        <w:widowControl w:val="0"/>
        <w:tabs>
          <w:tab w:val="left" w:pos="2880"/>
        </w:tabs>
        <w:ind w:left="2880" w:hanging="2880"/>
      </w:pPr>
      <w:r>
        <w:t>\l Dalabon</w:t>
      </w:r>
      <w:r>
        <w:tab/>
        <w:t xml:space="preserve">\w jaddi \g </w:t>
      </w:r>
      <w:r>
        <w:rPr>
          <w:rFonts w:hAnsi="Times New Roman"/>
        </w:rPr>
        <w:t>‘</w:t>
      </w:r>
      <w:r>
        <w:t>frog (generic)</w:t>
      </w:r>
      <w:r>
        <w:rPr>
          <w:rFonts w:hAnsi="Times New Roman"/>
        </w:rPr>
        <w:t xml:space="preserve">’ </w:t>
      </w:r>
      <w:r>
        <w:t>\s NE</w:t>
      </w:r>
    </w:p>
    <w:p w14:paraId="15D418EE" w14:textId="77777777" w:rsidR="00C42BF2" w:rsidRDefault="00F80514">
      <w:pPr>
        <w:pStyle w:val="Default"/>
        <w:widowControl w:val="0"/>
        <w:tabs>
          <w:tab w:val="left" w:pos="2880"/>
        </w:tabs>
        <w:ind w:left="2880" w:hanging="2880"/>
      </w:pPr>
      <w:r>
        <w:t>\l Jawony</w:t>
      </w:r>
      <w:r>
        <w:tab/>
        <w:t xml:space="preserve">\w jati \g </w:t>
      </w:r>
      <w:r>
        <w:rPr>
          <w:rFonts w:hAnsi="Times New Roman"/>
        </w:rPr>
        <w:t>‘</w:t>
      </w:r>
      <w:r>
        <w:t>frog (generic)</w:t>
      </w:r>
      <w:r>
        <w:rPr>
          <w:rFonts w:hAnsi="Times New Roman"/>
        </w:rPr>
        <w:t xml:space="preserve">’ </w:t>
      </w:r>
      <w:r>
        <w:t>\q FM?/NE</w:t>
      </w:r>
    </w:p>
    <w:p w14:paraId="04CD327D" w14:textId="77777777" w:rsidR="00C42BF2" w:rsidRDefault="00F80514">
      <w:pPr>
        <w:pStyle w:val="Default"/>
        <w:widowControl w:val="0"/>
        <w:tabs>
          <w:tab w:val="left" w:pos="2880"/>
        </w:tabs>
        <w:ind w:left="2880" w:hanging="2880"/>
      </w:pPr>
      <w:r>
        <w:t xml:space="preserve">\l </w:t>
      </w:r>
      <w:r>
        <w:rPr>
          <w:b/>
          <w:bCs/>
        </w:rPr>
        <w:t>pGunwinyguan</w:t>
      </w:r>
      <w:r>
        <w:rPr>
          <w:b/>
          <w:bCs/>
        </w:rPr>
        <w:tab/>
        <w:t>\w *catti</w:t>
      </w:r>
      <w:r>
        <w:t xml:space="preserve"> \s MH 03:#51</w:t>
      </w:r>
    </w:p>
    <w:p w14:paraId="4F169896" w14:textId="77777777" w:rsidR="00C42BF2" w:rsidRDefault="00F80514">
      <w:pPr>
        <w:pStyle w:val="Default"/>
        <w:widowControl w:val="0"/>
        <w:tabs>
          <w:tab w:val="left" w:pos="2880"/>
        </w:tabs>
        <w:ind w:left="2880" w:hanging="2880"/>
      </w:pPr>
      <w:r>
        <w:t>***</w:t>
      </w:r>
    </w:p>
    <w:p w14:paraId="30E88EA8" w14:textId="77777777" w:rsidR="00C42BF2" w:rsidRDefault="00F80514">
      <w:pPr>
        <w:pStyle w:val="Default"/>
        <w:widowControl w:val="0"/>
        <w:tabs>
          <w:tab w:val="left" w:pos="2880"/>
        </w:tabs>
        <w:ind w:left="2880" w:hanging="2880"/>
      </w:pPr>
      <w:r>
        <w:t>\l GYim</w:t>
      </w:r>
      <w:r>
        <w:tab/>
        <w:t xml:space="preserve">\w dhanda:r \g </w:t>
      </w:r>
      <w:r>
        <w:rPr>
          <w:rFonts w:hAnsi="Times New Roman"/>
        </w:rPr>
        <w:t>‘</w:t>
      </w:r>
      <w:r>
        <w:t>frog</w:t>
      </w:r>
      <w:r>
        <w:rPr>
          <w:rFonts w:hAnsi="Times New Roman"/>
        </w:rPr>
        <w:t xml:space="preserve">’ </w:t>
      </w:r>
      <w:r>
        <w:t>\s JHav</w:t>
      </w:r>
    </w:p>
    <w:p w14:paraId="64B5868A" w14:textId="77777777" w:rsidR="00C42BF2" w:rsidRDefault="00F80514">
      <w:pPr>
        <w:pStyle w:val="Default"/>
        <w:widowControl w:val="0"/>
        <w:tabs>
          <w:tab w:val="left" w:pos="2880"/>
        </w:tabs>
        <w:ind w:left="2880" w:hanging="2880"/>
      </w:pPr>
      <w:r>
        <w:t>\l Muruwari</w:t>
      </w:r>
      <w:r>
        <w:tab/>
        <w:t xml:space="preserve">\w thantay \g </w:t>
      </w:r>
      <w:r>
        <w:rPr>
          <w:rFonts w:hAnsi="Times New Roman"/>
        </w:rPr>
        <w:t>‘</w:t>
      </w:r>
      <w:r>
        <w:t>frog</w:t>
      </w:r>
      <w:r>
        <w:rPr>
          <w:rFonts w:hAnsi="Times New Roman"/>
        </w:rPr>
        <w:t xml:space="preserve">’ </w:t>
      </w:r>
      <w:r>
        <w:t>\s LFOates</w:t>
      </w:r>
    </w:p>
    <w:p w14:paraId="22F74F3A" w14:textId="77777777" w:rsidR="00C42BF2" w:rsidRDefault="00F80514">
      <w:pPr>
        <w:pStyle w:val="Default"/>
        <w:widowControl w:val="0"/>
        <w:tabs>
          <w:tab w:val="left" w:pos="2880"/>
        </w:tabs>
        <w:ind w:left="2880" w:hanging="2880"/>
      </w:pPr>
      <w:r>
        <w:t>***</w:t>
      </w:r>
    </w:p>
    <w:p w14:paraId="04A7178D" w14:textId="77777777" w:rsidR="00C42BF2" w:rsidRDefault="00F80514">
      <w:pPr>
        <w:pStyle w:val="Default"/>
        <w:widowControl w:val="0"/>
        <w:tabs>
          <w:tab w:val="left" w:pos="2880"/>
        </w:tabs>
        <w:ind w:left="2880" w:hanging="2880"/>
      </w:pPr>
      <w:r>
        <w:t>\l Yugambeh</w:t>
      </w:r>
      <w:r>
        <w:tab/>
        <w:t>\w ja:ra</w:t>
      </w:r>
      <w:r>
        <w:rPr>
          <w:rFonts w:hAnsi="Times New Roman"/>
        </w:rPr>
        <w:t xml:space="preserve">ñ </w:t>
      </w:r>
      <w:r>
        <w:t xml:space="preserve">\g </w:t>
      </w:r>
      <w:r>
        <w:rPr>
          <w:rFonts w:hAnsi="Times New Roman"/>
        </w:rPr>
        <w:t>‘</w:t>
      </w:r>
      <w:r>
        <w:t>frog</w:t>
      </w:r>
      <w:r>
        <w:rPr>
          <w:rFonts w:hAnsi="Times New Roman"/>
        </w:rPr>
        <w:t xml:space="preserve">’ </w:t>
      </w:r>
      <w:r>
        <w:t xml:space="preserve">\q </w:t>
      </w:r>
      <w:r>
        <w:rPr>
          <w:rFonts w:hAnsi="Times New Roman"/>
        </w:rPr>
        <w:t>“</w:t>
      </w:r>
      <w:r>
        <w:t>r</w:t>
      </w:r>
      <w:r>
        <w:rPr>
          <w:rFonts w:hAnsi="Times New Roman"/>
        </w:rPr>
        <w:t xml:space="preserve">” </w:t>
      </w:r>
      <w:r>
        <w:t>= tap. \s MS</w:t>
      </w:r>
    </w:p>
    <w:p w14:paraId="193F2789" w14:textId="77777777" w:rsidR="00C42BF2" w:rsidRDefault="00F80514">
      <w:pPr>
        <w:pStyle w:val="Default"/>
        <w:widowControl w:val="0"/>
        <w:tabs>
          <w:tab w:val="left" w:pos="2880"/>
        </w:tabs>
        <w:ind w:left="2880" w:hanging="2880"/>
      </w:pPr>
      <w:r>
        <w:t>\l Western Bundjalung</w:t>
      </w:r>
      <w:r>
        <w:tab/>
        <w:t>\w jara:</w:t>
      </w:r>
      <w:r>
        <w:rPr>
          <w:rFonts w:hAnsi="Times New Roman"/>
        </w:rPr>
        <w:t xml:space="preserve">ñ </w:t>
      </w:r>
      <w:r>
        <w:t xml:space="preserve">\g </w:t>
      </w:r>
      <w:r>
        <w:rPr>
          <w:rFonts w:hAnsi="Times New Roman"/>
        </w:rPr>
        <w:t>‘</w:t>
      </w:r>
      <w:r>
        <w:t>frog (generic)</w:t>
      </w:r>
      <w:r>
        <w:rPr>
          <w:rFonts w:hAnsi="Times New Roman"/>
        </w:rPr>
        <w:t xml:space="preserve">’ </w:t>
      </w:r>
      <w:r>
        <w:t xml:space="preserve">\q </w:t>
      </w:r>
      <w:r>
        <w:rPr>
          <w:rFonts w:hAnsi="Times New Roman"/>
        </w:rPr>
        <w:t>“</w:t>
      </w:r>
      <w:r>
        <w:t>r</w:t>
      </w:r>
      <w:r>
        <w:rPr>
          <w:rFonts w:hAnsi="Times New Roman"/>
        </w:rPr>
        <w:t xml:space="preserve">” </w:t>
      </w:r>
      <w:r>
        <w:t>= tap. \s MS</w:t>
      </w:r>
    </w:p>
    <w:p w14:paraId="26DC65CC" w14:textId="77777777" w:rsidR="00C42BF2" w:rsidRDefault="00F80514">
      <w:pPr>
        <w:pStyle w:val="Default"/>
        <w:widowControl w:val="0"/>
        <w:tabs>
          <w:tab w:val="left" w:pos="2880"/>
        </w:tabs>
        <w:ind w:left="2880" w:hanging="2880"/>
      </w:pPr>
      <w:r>
        <w:t>***</w:t>
      </w:r>
    </w:p>
    <w:p w14:paraId="703A1155" w14:textId="77777777" w:rsidR="00C42BF2" w:rsidRDefault="00F80514">
      <w:pPr>
        <w:pStyle w:val="Default"/>
        <w:widowControl w:val="0"/>
        <w:tabs>
          <w:tab w:val="left" w:pos="2880"/>
        </w:tabs>
        <w:ind w:left="2880" w:hanging="2880"/>
      </w:pPr>
      <w:r>
        <w:t>\l Yidiny</w:t>
      </w:r>
      <w:r>
        <w:tab/>
        <w:t xml:space="preserve">\w jidin \g </w:t>
      </w:r>
      <w:r>
        <w:rPr>
          <w:rFonts w:hAnsi="Times New Roman"/>
        </w:rPr>
        <w:t>‘</w:t>
      </w:r>
      <w:r>
        <w:t>a small frog</w:t>
      </w:r>
      <w:r>
        <w:rPr>
          <w:rFonts w:hAnsi="Times New Roman"/>
        </w:rPr>
        <w:t xml:space="preserve">’ </w:t>
      </w:r>
      <w:r>
        <w:t xml:space="preserve">\q Probably </w:t>
      </w:r>
      <w:r>
        <w:rPr>
          <w:i/>
          <w:iCs/>
        </w:rPr>
        <w:t>Sphenophryne pluvialis</w:t>
      </w:r>
      <w:r>
        <w:t>. Tablelands dialect. \s RMWD E5</w:t>
      </w:r>
    </w:p>
    <w:p w14:paraId="7EB7DBFE" w14:textId="77777777" w:rsidR="00C42BF2" w:rsidRDefault="00F80514">
      <w:pPr>
        <w:pStyle w:val="Default"/>
        <w:widowControl w:val="0"/>
        <w:tabs>
          <w:tab w:val="left" w:pos="2880"/>
        </w:tabs>
        <w:ind w:left="2880" w:hanging="2880"/>
      </w:pPr>
      <w:r>
        <w:lastRenderedPageBreak/>
        <w:t>\l KKY</w:t>
      </w:r>
      <w:r>
        <w:tab/>
        <w:t xml:space="preserve">\w kat, katal \g </w:t>
      </w:r>
      <w:r>
        <w:rPr>
          <w:rFonts w:hAnsi="Times New Roman"/>
        </w:rPr>
        <w:t>‘</w:t>
      </w:r>
      <w:r>
        <w:t>frog; underpart of jaw</w:t>
      </w:r>
      <w:r>
        <w:rPr>
          <w:rFonts w:hAnsi="Times New Roman"/>
        </w:rPr>
        <w:t xml:space="preserve">’ </w:t>
      </w:r>
      <w:r>
        <w:t>\s RJK</w:t>
      </w:r>
    </w:p>
    <w:p w14:paraId="6E7F91B0" w14:textId="77777777" w:rsidR="00C42BF2" w:rsidRDefault="00C42BF2">
      <w:pPr>
        <w:pStyle w:val="Default"/>
        <w:widowControl w:val="0"/>
        <w:tabs>
          <w:tab w:val="left" w:pos="2880"/>
        </w:tabs>
        <w:ind w:left="2880" w:hanging="2880"/>
      </w:pPr>
    </w:p>
    <w:p w14:paraId="2F04F4DD" w14:textId="77777777" w:rsidR="00C42BF2" w:rsidRDefault="00C42BF2">
      <w:pPr>
        <w:pStyle w:val="Default"/>
        <w:widowControl w:val="0"/>
        <w:tabs>
          <w:tab w:val="left" w:pos="2880"/>
        </w:tabs>
        <w:ind w:left="2880" w:hanging="2880"/>
      </w:pPr>
    </w:p>
    <w:p w14:paraId="6C3299B9" w14:textId="77777777" w:rsidR="00C42BF2" w:rsidRDefault="00F80514">
      <w:pPr>
        <w:pStyle w:val="Default"/>
        <w:widowControl w:val="0"/>
        <w:tabs>
          <w:tab w:val="left" w:pos="2880"/>
        </w:tabs>
        <w:ind w:left="2880" w:hanging="2880"/>
        <w:rPr>
          <w:b/>
          <w:bCs/>
        </w:rPr>
      </w:pPr>
      <w:r>
        <w:t xml:space="preserve">\e </w:t>
      </w:r>
      <w:r>
        <w:rPr>
          <w:b/>
          <w:bCs/>
        </w:rPr>
        <w:t>*cata-</w:t>
      </w:r>
    </w:p>
    <w:p w14:paraId="6C404D6F" w14:textId="77777777" w:rsidR="00C42BF2" w:rsidRDefault="00F80514">
      <w:pPr>
        <w:pStyle w:val="Default"/>
        <w:widowControl w:val="0"/>
        <w:tabs>
          <w:tab w:val="left" w:pos="2880"/>
        </w:tabs>
        <w:ind w:left="2880" w:hanging="2880"/>
      </w:pPr>
      <w:r>
        <w:t xml:space="preserve">\t </w:t>
      </w:r>
      <w:r>
        <w:rPr>
          <w:rFonts w:hAnsi="Times New Roman"/>
        </w:rPr>
        <w:t>‘</w:t>
      </w:r>
      <w:r>
        <w:t>come</w:t>
      </w:r>
      <w:r>
        <w:rPr>
          <w:rFonts w:hAnsi="Times New Roman"/>
        </w:rPr>
        <w:t>’</w:t>
      </w:r>
    </w:p>
    <w:p w14:paraId="79E785A5" w14:textId="77777777" w:rsidR="00C42BF2" w:rsidRDefault="00F80514">
      <w:pPr>
        <w:pStyle w:val="Default"/>
        <w:widowControl w:val="0"/>
        <w:tabs>
          <w:tab w:val="left" w:pos="2880"/>
        </w:tabs>
        <w:ind w:left="2880" w:hanging="2880"/>
      </w:pPr>
      <w:r>
        <w:t>\b vi</w:t>
      </w:r>
    </w:p>
    <w:p w14:paraId="41FF018E" w14:textId="77777777" w:rsidR="00C42BF2" w:rsidRDefault="00F80514">
      <w:pPr>
        <w:pStyle w:val="Default"/>
        <w:widowControl w:val="0"/>
        <w:tabs>
          <w:tab w:val="left" w:pos="2880"/>
        </w:tabs>
        <w:ind w:left="2880" w:hanging="2880"/>
      </w:pPr>
      <w:r>
        <w:t xml:space="preserve">\x See also *kata- </w:t>
      </w:r>
      <w:r>
        <w:rPr>
          <w:rFonts w:hAnsi="Times New Roman"/>
        </w:rPr>
        <w:t>‘</w:t>
      </w:r>
      <w:r>
        <w:t>come</w:t>
      </w:r>
      <w:r>
        <w:rPr>
          <w:rFonts w:hAnsi="Times New Roman"/>
        </w:rPr>
        <w:t>’</w:t>
      </w:r>
      <w:r>
        <w:t>; also *waka-, *ya-.</w:t>
      </w:r>
    </w:p>
    <w:p w14:paraId="6EEB6CBD" w14:textId="77777777" w:rsidR="00C42BF2" w:rsidRDefault="00F80514">
      <w:pPr>
        <w:pStyle w:val="Default"/>
        <w:widowControl w:val="0"/>
        <w:tabs>
          <w:tab w:val="left" w:pos="2880"/>
        </w:tabs>
        <w:ind w:left="2880" w:hanging="2880"/>
      </w:pPr>
      <w:r>
        <w:t>\l Rimanggudinhma</w:t>
      </w:r>
      <w:r>
        <w:tab/>
        <w:t xml:space="preserve">\w t3- \g </w:t>
      </w:r>
      <w:r>
        <w:rPr>
          <w:rFonts w:hAnsi="Times New Roman"/>
        </w:rPr>
        <w:t>‘</w:t>
      </w:r>
      <w:r>
        <w:t>come</w:t>
      </w:r>
      <w:r>
        <w:rPr>
          <w:rFonts w:hAnsi="Times New Roman"/>
        </w:rPr>
        <w:t xml:space="preserve">’ </w:t>
      </w:r>
      <w:r>
        <w:t>\s KLH</w:t>
      </w:r>
    </w:p>
    <w:p w14:paraId="58B78BCA" w14:textId="77777777" w:rsidR="00C42BF2" w:rsidRDefault="00F80514">
      <w:pPr>
        <w:pStyle w:val="Default"/>
        <w:widowControl w:val="0"/>
        <w:tabs>
          <w:tab w:val="left" w:pos="2880"/>
        </w:tabs>
        <w:ind w:left="2880" w:hanging="2880"/>
      </w:pPr>
      <w:r>
        <w:t>\l Koko Warra</w:t>
      </w:r>
      <w:r>
        <w:tab/>
        <w:t xml:space="preserve">\w te- \g </w:t>
      </w:r>
      <w:r>
        <w:rPr>
          <w:rFonts w:hAnsi="Times New Roman"/>
        </w:rPr>
        <w:t>‘</w:t>
      </w:r>
      <w:r>
        <w:t>come</w:t>
      </w:r>
      <w:r>
        <w:rPr>
          <w:rFonts w:hAnsi="Times New Roman"/>
        </w:rPr>
        <w:t xml:space="preserve">’ </w:t>
      </w:r>
      <w:r>
        <w:t xml:space="preserve">\p P </w:t>
      </w:r>
      <w:r>
        <w:rPr>
          <w:i/>
          <w:iCs/>
        </w:rPr>
        <w:t>ten</w:t>
      </w:r>
      <w:r>
        <w:t xml:space="preserve">, Pres </w:t>
      </w:r>
      <w:r>
        <w:rPr>
          <w:i/>
          <w:iCs/>
        </w:rPr>
        <w:t>tem</w:t>
      </w:r>
      <w:r>
        <w:t xml:space="preserve">, Prp (also glossed Past) </w:t>
      </w:r>
      <w:r>
        <w:rPr>
          <w:i/>
          <w:iCs/>
        </w:rPr>
        <w:t>tenha</w:t>
      </w:r>
      <w:r>
        <w:t xml:space="preserve">, Imp </w:t>
      </w:r>
      <w:r>
        <w:rPr>
          <w:i/>
          <w:iCs/>
        </w:rPr>
        <w:t>til</w:t>
      </w:r>
      <w:r>
        <w:t>. \s BSommer</w:t>
      </w:r>
    </w:p>
    <w:p w14:paraId="147AAB6A" w14:textId="77777777" w:rsidR="00C42BF2" w:rsidRDefault="00F80514">
      <w:pPr>
        <w:pStyle w:val="Default"/>
        <w:widowControl w:val="0"/>
        <w:tabs>
          <w:tab w:val="left" w:pos="2880"/>
        </w:tabs>
        <w:ind w:left="2880" w:hanging="2880"/>
      </w:pPr>
      <w:r>
        <w:t>\l KThaypan</w:t>
      </w:r>
      <w:r>
        <w:tab/>
        <w:t xml:space="preserve">\w te- \g </w:t>
      </w:r>
      <w:r>
        <w:rPr>
          <w:rFonts w:hAnsi="Times New Roman"/>
        </w:rPr>
        <w:t>‘</w:t>
      </w:r>
      <w:r>
        <w:t>climb, go up, come up</w:t>
      </w:r>
      <w:r>
        <w:rPr>
          <w:rFonts w:hAnsi="Times New Roman"/>
        </w:rPr>
        <w:t xml:space="preserve">’ </w:t>
      </w:r>
      <w:r>
        <w:t xml:space="preserve">\p Dur </w:t>
      </w:r>
      <w:r>
        <w:rPr>
          <w:i/>
          <w:iCs/>
        </w:rPr>
        <w:t>ateta-</w:t>
      </w:r>
      <w:r>
        <w:t xml:space="preserve">. \q Also </w:t>
      </w:r>
      <w:r>
        <w:rPr>
          <w:i/>
          <w:iCs/>
        </w:rPr>
        <w:t>ti-</w:t>
      </w:r>
      <w:r>
        <w:t xml:space="preserve"> (Dur </w:t>
      </w:r>
      <w:r>
        <w:rPr>
          <w:i/>
          <w:iCs/>
        </w:rPr>
        <w:t>tita-</w:t>
      </w:r>
      <w:r>
        <w:t xml:space="preserve">) </w:t>
      </w:r>
      <w:r>
        <w:rPr>
          <w:rFonts w:hAnsi="Times New Roman"/>
        </w:rPr>
        <w:t>‘</w:t>
      </w:r>
      <w:r>
        <w:t>walk, go; be (in relative clauses)</w:t>
      </w:r>
      <w:r>
        <w:rPr>
          <w:rFonts w:hAnsi="Times New Roman"/>
        </w:rPr>
        <w:t>’</w:t>
      </w:r>
      <w:r>
        <w:t>. \s BR</w:t>
      </w:r>
    </w:p>
    <w:p w14:paraId="410EAB9E" w14:textId="77777777" w:rsidR="00C42BF2" w:rsidRDefault="00F80514">
      <w:pPr>
        <w:pStyle w:val="Default"/>
        <w:widowControl w:val="0"/>
        <w:tabs>
          <w:tab w:val="left" w:pos="2880"/>
        </w:tabs>
        <w:ind w:left="2880" w:hanging="2880"/>
      </w:pPr>
      <w:r>
        <w:t>\l HR</w:t>
      </w:r>
      <w:r>
        <w:tab/>
        <w:t xml:space="preserve">\w te- \g </w:t>
      </w:r>
      <w:r>
        <w:rPr>
          <w:rFonts w:hAnsi="Times New Roman"/>
        </w:rPr>
        <w:t>‘</w:t>
      </w:r>
      <w:r>
        <w:t>return</w:t>
      </w:r>
      <w:r>
        <w:rPr>
          <w:rFonts w:hAnsi="Times New Roman"/>
        </w:rPr>
        <w:t xml:space="preserve">’ </w:t>
      </w:r>
      <w:r>
        <w:t xml:space="preserve">\p F </w:t>
      </w:r>
      <w:r>
        <w:rPr>
          <w:i/>
          <w:iCs/>
        </w:rPr>
        <w:t>tegv</w:t>
      </w:r>
      <w:r>
        <w:t xml:space="preserve">, Imp </w:t>
      </w:r>
      <w:r>
        <w:rPr>
          <w:i/>
          <w:iCs/>
        </w:rPr>
        <w:t>teng</w:t>
      </w:r>
      <w:r>
        <w:t xml:space="preserve">, nF punctative </w:t>
      </w:r>
      <w:r>
        <w:rPr>
          <w:i/>
          <w:iCs/>
        </w:rPr>
        <w:t xml:space="preserve"> ten</w:t>
      </w:r>
      <w:r>
        <w:t xml:space="preserve">.\q Also </w:t>
      </w:r>
      <w:r>
        <w:rPr>
          <w:i/>
          <w:iCs/>
        </w:rPr>
        <w:t>temba-</w:t>
      </w:r>
      <w:r>
        <w:rPr>
          <w:rFonts w:hAnsi="Times New Roman"/>
        </w:rPr>
        <w:t xml:space="preserve"> ‘</w:t>
      </w:r>
      <w:r>
        <w:t>go</w:t>
      </w:r>
      <w:r>
        <w:rPr>
          <w:rFonts w:hAnsi="Times New Roman"/>
        </w:rPr>
        <w:t>’</w:t>
      </w:r>
      <w:r>
        <w:t xml:space="preserve">, </w:t>
      </w:r>
      <w:r>
        <w:rPr>
          <w:i/>
          <w:iCs/>
        </w:rPr>
        <w:t>ti-</w:t>
      </w:r>
      <w:r>
        <w:rPr>
          <w:rFonts w:hAnsi="Times New Roman"/>
        </w:rPr>
        <w:t xml:space="preserve"> ‘</w:t>
      </w:r>
      <w:r>
        <w:t>go</w:t>
      </w:r>
      <w:r>
        <w:rPr>
          <w:rFonts w:hAnsi="Times New Roman"/>
        </w:rPr>
        <w:t>’</w:t>
      </w:r>
      <w:r>
        <w:t>. \s LJ</w:t>
      </w:r>
    </w:p>
    <w:p w14:paraId="6ADAA962" w14:textId="77777777" w:rsidR="00C42BF2" w:rsidRDefault="00F80514">
      <w:pPr>
        <w:pStyle w:val="Default"/>
        <w:widowControl w:val="0"/>
        <w:tabs>
          <w:tab w:val="left" w:pos="2880"/>
        </w:tabs>
        <w:ind w:left="2880" w:hanging="2880"/>
      </w:pPr>
      <w:r>
        <w:t>\l GYim</w:t>
      </w:r>
      <w:r>
        <w:tab/>
        <w:t xml:space="preserve">\w dhada- \g </w:t>
      </w:r>
      <w:r>
        <w:rPr>
          <w:rFonts w:hAnsi="Times New Roman"/>
        </w:rPr>
        <w:t>‘</w:t>
      </w:r>
      <w:r>
        <w:t>go, come</w:t>
      </w:r>
      <w:r>
        <w:rPr>
          <w:rFonts w:hAnsi="Times New Roman"/>
        </w:rPr>
        <w:t xml:space="preserve">’ </w:t>
      </w:r>
      <w:r>
        <w:t xml:space="preserve">\p nP </w:t>
      </w:r>
      <w:r>
        <w:rPr>
          <w:i/>
          <w:iCs/>
        </w:rPr>
        <w:t>dhadaa</w:t>
      </w:r>
      <w:r>
        <w:t xml:space="preserve">, P </w:t>
      </w:r>
      <w:r>
        <w:rPr>
          <w:i/>
          <w:iCs/>
        </w:rPr>
        <w:t>dhaday</w:t>
      </w:r>
      <w:r>
        <w:t xml:space="preserve">, Imp </w:t>
      </w:r>
      <w:r>
        <w:rPr>
          <w:i/>
          <w:iCs/>
        </w:rPr>
        <w:t>dhadii</w:t>
      </w:r>
      <w:r>
        <w:t xml:space="preserve">. \q KLH </w:t>
      </w:r>
      <w:r>
        <w:rPr>
          <w:i/>
          <w:iCs/>
        </w:rPr>
        <w:t xml:space="preserve">cata-. </w:t>
      </w:r>
      <w:r>
        <w:t>\s KLH, JHav</w:t>
      </w:r>
    </w:p>
    <w:p w14:paraId="61A0FE66" w14:textId="77777777" w:rsidR="00C42BF2" w:rsidRDefault="00F80514">
      <w:pPr>
        <w:pStyle w:val="Default"/>
        <w:widowControl w:val="0"/>
        <w:ind w:left="2880" w:hanging="2880"/>
      </w:pPr>
      <w:r>
        <w:t xml:space="preserve">\l </w:t>
      </w:r>
      <w:r>
        <w:rPr>
          <w:b/>
          <w:bCs/>
        </w:rPr>
        <w:t>pPaman</w:t>
      </w:r>
      <w:r>
        <w:rPr>
          <w:b/>
          <w:bCs/>
        </w:rPr>
        <w:tab/>
        <w:t>\w *cata-</w:t>
      </w:r>
      <w:r>
        <w:t xml:space="preserve"> \s KLH</w:t>
      </w:r>
    </w:p>
    <w:p w14:paraId="784C7B2C" w14:textId="77777777" w:rsidR="00C42BF2" w:rsidRDefault="00F80514">
      <w:pPr>
        <w:pStyle w:val="Default"/>
        <w:ind w:left="2880" w:hanging="2880"/>
        <w:rPr>
          <w:color w:val="993300"/>
          <w:u w:color="993300"/>
        </w:rPr>
      </w:pPr>
      <w:r>
        <w:rPr>
          <w:color w:val="993300"/>
          <w:u w:color="993300"/>
        </w:rPr>
        <w:t>\l Jaru</w:t>
      </w:r>
      <w:r>
        <w:rPr>
          <w:color w:val="993300"/>
          <w:u w:color="993300"/>
        </w:rPr>
        <w:tab/>
        <w:t xml:space="preserve">\w jada nyanggu \g </w:t>
      </w:r>
      <w:r>
        <w:rPr>
          <w:rFonts w:hAnsi="Times New Roman"/>
          <w:color w:val="993300"/>
          <w:u w:color="993300"/>
        </w:rPr>
        <w:t>‘</w:t>
      </w:r>
      <w:r>
        <w:rPr>
          <w:color w:val="993300"/>
          <w:u w:color="993300"/>
        </w:rPr>
        <w:t>wait</w:t>
      </w:r>
      <w:r>
        <w:rPr>
          <w:rFonts w:hAnsi="Times New Roman"/>
          <w:color w:val="993300"/>
          <w:u w:color="993300"/>
        </w:rPr>
        <w:t xml:space="preserve">’ </w:t>
      </w:r>
      <w:r>
        <w:rPr>
          <w:color w:val="993300"/>
          <w:u w:color="993300"/>
        </w:rPr>
        <w:t>\s KLRC/DGN</w:t>
      </w:r>
    </w:p>
    <w:p w14:paraId="291E4B4F" w14:textId="77777777" w:rsidR="00C42BF2" w:rsidRDefault="00F80514">
      <w:pPr>
        <w:pStyle w:val="Default"/>
        <w:ind w:left="2880" w:hanging="2880"/>
        <w:rPr>
          <w:color w:val="993300"/>
          <w:u w:color="993300"/>
        </w:rPr>
      </w:pPr>
      <w:r>
        <w:rPr>
          <w:color w:val="993300"/>
          <w:u w:color="993300"/>
        </w:rPr>
        <w:t>\l Gurindji</w:t>
      </w:r>
      <w:r>
        <w:rPr>
          <w:color w:val="993300"/>
          <w:u w:color="993300"/>
        </w:rPr>
        <w:tab/>
        <w:t xml:space="preserve">\w jata \g </w:t>
      </w:r>
      <w:r>
        <w:rPr>
          <w:rFonts w:hAnsi="Times New Roman"/>
          <w:color w:val="993300"/>
          <w:u w:color="993300"/>
        </w:rPr>
        <w:t>‘</w:t>
      </w:r>
      <w:r>
        <w:rPr>
          <w:color w:val="993300"/>
          <w:u w:color="993300"/>
        </w:rPr>
        <w:t>entering partly into hole, perhaps two or three feet</w:t>
      </w:r>
      <w:r>
        <w:rPr>
          <w:rFonts w:hAnsi="Times New Roman"/>
          <w:color w:val="993300"/>
          <w:u w:color="993300"/>
        </w:rPr>
        <w:t xml:space="preserve">’ </w:t>
      </w:r>
      <w:r>
        <w:rPr>
          <w:color w:val="993300"/>
          <w:u w:color="993300"/>
        </w:rPr>
        <w:t>\s McN/DGN</w:t>
      </w:r>
    </w:p>
    <w:p w14:paraId="0A3BE726" w14:textId="77777777" w:rsidR="00C42BF2" w:rsidRDefault="00F80514">
      <w:pPr>
        <w:pStyle w:val="Default"/>
        <w:ind w:left="2880" w:hanging="2880"/>
        <w:rPr>
          <w:color w:val="993300"/>
          <w:u w:color="993300"/>
        </w:rPr>
      </w:pPr>
      <w:r>
        <w:rPr>
          <w:color w:val="993300"/>
          <w:u w:color="993300"/>
        </w:rPr>
        <w:t>^^^</w:t>
      </w:r>
    </w:p>
    <w:p w14:paraId="371F614A" w14:textId="77777777" w:rsidR="00C42BF2" w:rsidRDefault="00F80514">
      <w:pPr>
        <w:pStyle w:val="Default"/>
        <w:ind w:left="2880" w:hanging="2880"/>
        <w:rPr>
          <w:color w:val="993300"/>
          <w:u w:color="993300"/>
        </w:rPr>
      </w:pPr>
      <w:r>
        <w:rPr>
          <w:color w:val="993300"/>
          <w:u w:color="993300"/>
        </w:rPr>
        <w:t>\l Jar</w:t>
      </w:r>
      <w:r>
        <w:rPr>
          <w:color w:val="993300"/>
          <w:u w:color="993300"/>
        </w:rPr>
        <w:tab/>
        <w:t xml:space="preserve">\w jada nyanggu \g </w:t>
      </w:r>
      <w:r>
        <w:rPr>
          <w:rFonts w:hAnsi="Times New Roman"/>
          <w:color w:val="993300"/>
          <w:u w:color="993300"/>
        </w:rPr>
        <w:t>‘</w:t>
      </w:r>
      <w:r>
        <w:rPr>
          <w:color w:val="993300"/>
          <w:u w:color="993300"/>
        </w:rPr>
        <w:t>wait</w:t>
      </w:r>
      <w:r>
        <w:rPr>
          <w:rFonts w:hAnsi="Times New Roman"/>
          <w:color w:val="993300"/>
          <w:u w:color="993300"/>
        </w:rPr>
        <w:t xml:space="preserve">’ </w:t>
      </w:r>
      <w:r>
        <w:rPr>
          <w:color w:val="993300"/>
          <w:u w:color="993300"/>
        </w:rPr>
        <w:t xml:space="preserve">\q </w:t>
      </w:r>
      <w:r>
        <w:rPr>
          <w:rFonts w:hAnsi="Times New Roman"/>
          <w:color w:val="993300"/>
          <w:u w:color="993300"/>
        </w:rPr>
        <w:t>‘</w:t>
      </w:r>
      <w:r>
        <w:rPr>
          <w:color w:val="993300"/>
          <w:u w:color="993300"/>
        </w:rPr>
        <w:t>See come</w:t>
      </w:r>
      <w:r>
        <w:rPr>
          <w:rFonts w:hAnsi="Times New Roman"/>
          <w:color w:val="993300"/>
          <w:u w:color="993300"/>
        </w:rPr>
        <w:t>’</w:t>
      </w:r>
      <w:r>
        <w:rPr>
          <w:color w:val="993300"/>
          <w:u w:color="993300"/>
        </w:rPr>
        <w:t>. \s KLRC/DGN</w:t>
      </w:r>
    </w:p>
    <w:p w14:paraId="49E42E79" w14:textId="77777777" w:rsidR="00C42BF2" w:rsidRDefault="00F80514">
      <w:pPr>
        <w:pStyle w:val="Default"/>
        <w:ind w:left="2880" w:hanging="2880"/>
        <w:rPr>
          <w:color w:val="993300"/>
          <w:u w:color="993300"/>
        </w:rPr>
      </w:pPr>
      <w:r>
        <w:rPr>
          <w:color w:val="993300"/>
          <w:u w:color="993300"/>
        </w:rPr>
        <w:t>\l Wlp</w:t>
      </w:r>
      <w:r>
        <w:rPr>
          <w:color w:val="993300"/>
          <w:u w:color="993300"/>
        </w:rPr>
        <w:tab/>
        <w:t xml:space="preserve">\w jata-nyanyi \g </w:t>
      </w:r>
      <w:r>
        <w:rPr>
          <w:rFonts w:hAnsi="Times New Roman"/>
          <w:color w:val="993300"/>
          <w:u w:color="993300"/>
        </w:rPr>
        <w:t>‘</w:t>
      </w:r>
      <w:r>
        <w:rPr>
          <w:color w:val="993300"/>
          <w:u w:color="993300"/>
        </w:rPr>
        <w:t>to desire eagerly; to become excited about</w:t>
      </w:r>
      <w:r>
        <w:rPr>
          <w:rFonts w:hAnsi="Times New Roman"/>
          <w:color w:val="993300"/>
          <w:u w:color="993300"/>
        </w:rPr>
        <w:t xml:space="preserve">’ </w:t>
      </w:r>
      <w:r>
        <w:rPr>
          <w:color w:val="993300"/>
          <w:u w:color="993300"/>
        </w:rPr>
        <w:t xml:space="preserve">\q </w:t>
      </w:r>
      <w:r>
        <w:rPr>
          <w:rFonts w:hAnsi="Times New Roman"/>
          <w:color w:val="993300"/>
          <w:u w:color="993300"/>
        </w:rPr>
        <w:t>‘</w:t>
      </w:r>
      <w:r>
        <w:rPr>
          <w:color w:val="993300"/>
          <w:u w:color="993300"/>
        </w:rPr>
        <w:t>See come</w:t>
      </w:r>
      <w:r>
        <w:rPr>
          <w:rFonts w:hAnsi="Times New Roman"/>
          <w:color w:val="993300"/>
          <w:u w:color="993300"/>
        </w:rPr>
        <w:t>’</w:t>
      </w:r>
      <w:r>
        <w:rPr>
          <w:color w:val="993300"/>
          <w:u w:color="993300"/>
        </w:rPr>
        <w:t>. \s SS/DGN</w:t>
      </w:r>
    </w:p>
    <w:p w14:paraId="51D7A296" w14:textId="77777777" w:rsidR="00C42BF2" w:rsidRDefault="00F80514">
      <w:pPr>
        <w:pStyle w:val="Default"/>
        <w:ind w:left="2880" w:hanging="2880"/>
        <w:rPr>
          <w:color w:val="993300"/>
          <w:u w:color="993300"/>
        </w:rPr>
      </w:pPr>
      <w:r>
        <w:rPr>
          <w:color w:val="993300"/>
          <w:u w:color="993300"/>
        </w:rPr>
        <w:t xml:space="preserve">\l </w:t>
      </w:r>
      <w:r>
        <w:rPr>
          <w:b/>
          <w:bCs/>
          <w:color w:val="993300"/>
          <w:u w:color="993300"/>
        </w:rPr>
        <w:t>pPNy</w:t>
      </w:r>
      <w:r>
        <w:rPr>
          <w:b/>
          <w:bCs/>
          <w:color w:val="993300"/>
          <w:u w:color="993300"/>
        </w:rPr>
        <w:tab/>
        <w:t>\w *cata</w:t>
      </w:r>
      <w:r>
        <w:rPr>
          <w:color w:val="993300"/>
          <w:u w:color="993300"/>
        </w:rPr>
        <w:t xml:space="preserve"> </w:t>
      </w:r>
      <w:r>
        <w:rPr>
          <w:color w:val="003300"/>
          <w:u w:color="003300"/>
        </w:rPr>
        <w:t xml:space="preserve">\q Attested as inflecting verb in Paman and preverb in Ngumpin-Yapa. </w:t>
      </w:r>
      <w:r>
        <w:rPr>
          <w:color w:val="993300"/>
          <w:u w:color="993300"/>
        </w:rPr>
        <w:t>\s KLH</w:t>
      </w:r>
    </w:p>
    <w:p w14:paraId="58852B08" w14:textId="77777777" w:rsidR="00C42BF2" w:rsidRDefault="00F80514">
      <w:pPr>
        <w:pStyle w:val="Default"/>
        <w:rPr>
          <w:color w:val="993300"/>
          <w:u w:color="993300"/>
        </w:rPr>
      </w:pPr>
      <w:r>
        <w:rPr>
          <w:color w:val="993300"/>
          <w:u w:color="993300"/>
        </w:rPr>
        <w:t>***</w:t>
      </w:r>
    </w:p>
    <w:p w14:paraId="07D0CA3F" w14:textId="77777777" w:rsidR="00C42BF2" w:rsidRDefault="00F80514">
      <w:pPr>
        <w:pStyle w:val="Default"/>
        <w:ind w:left="2880" w:hanging="2880"/>
        <w:rPr>
          <w:color w:val="993300"/>
          <w:u w:color="993300"/>
        </w:rPr>
      </w:pPr>
      <w:r>
        <w:rPr>
          <w:color w:val="993300"/>
          <w:u w:color="993300"/>
        </w:rPr>
        <w:t>\l Warlpiri</w:t>
      </w:r>
      <w:r>
        <w:rPr>
          <w:color w:val="993300"/>
          <w:u w:color="993300"/>
        </w:rPr>
        <w:tab/>
        <w:t xml:space="preserve">\w jata \g </w:t>
      </w:r>
      <w:r>
        <w:rPr>
          <w:rFonts w:hAnsi="Times New Roman"/>
          <w:color w:val="993300"/>
          <w:u w:color="993300"/>
        </w:rPr>
        <w:t>‘</w:t>
      </w:r>
      <w:r>
        <w:rPr>
          <w:color w:val="993300"/>
          <w:u w:color="993300"/>
        </w:rPr>
        <w:t>handle (of a spearthrower)</w:t>
      </w:r>
      <w:r>
        <w:rPr>
          <w:rFonts w:hAnsi="Times New Roman"/>
          <w:color w:val="993300"/>
          <w:u w:color="993300"/>
        </w:rPr>
        <w:t xml:space="preserve">’ </w:t>
      </w:r>
      <w:r>
        <w:rPr>
          <w:color w:val="993300"/>
          <w:u w:color="993300"/>
        </w:rPr>
        <w:t>\s SS/DGN</w:t>
      </w:r>
    </w:p>
    <w:p w14:paraId="6FEB7B6C" w14:textId="77777777" w:rsidR="00C42BF2" w:rsidRDefault="00F80514">
      <w:pPr>
        <w:pStyle w:val="Default"/>
        <w:ind w:left="2880" w:hanging="2880"/>
        <w:rPr>
          <w:color w:val="993300"/>
          <w:u w:color="993300"/>
        </w:rPr>
      </w:pPr>
      <w:r>
        <w:rPr>
          <w:color w:val="993300"/>
          <w:u w:color="993300"/>
        </w:rPr>
        <w:t>\l Walmajarri</w:t>
      </w:r>
      <w:r>
        <w:rPr>
          <w:color w:val="993300"/>
          <w:u w:color="993300"/>
        </w:rPr>
        <w:tab/>
        <w:t xml:space="preserve">\w jata \v karu \d J,M \g </w:t>
      </w:r>
      <w:r>
        <w:rPr>
          <w:rFonts w:hAnsi="Times New Roman"/>
          <w:color w:val="993300"/>
          <w:u w:color="993300"/>
        </w:rPr>
        <w:t>‘</w:t>
      </w:r>
      <w:r>
        <w:rPr>
          <w:color w:val="993300"/>
          <w:u w:color="993300"/>
        </w:rPr>
        <w:t>blunt</w:t>
      </w:r>
      <w:r>
        <w:rPr>
          <w:rFonts w:hAnsi="Times New Roman"/>
          <w:color w:val="993300"/>
          <w:u w:color="993300"/>
        </w:rPr>
        <w:t xml:space="preserve">’ </w:t>
      </w:r>
      <w:r>
        <w:rPr>
          <w:color w:val="993300"/>
          <w:u w:color="993300"/>
        </w:rPr>
        <w:t>\q There is a different meaning for {jata} in the (J) dialect (see{larta}). \s R&amp;H/DGN</w:t>
      </w:r>
    </w:p>
    <w:p w14:paraId="37EAC257" w14:textId="77777777" w:rsidR="00C42BF2" w:rsidRDefault="00F80514">
      <w:pPr>
        <w:pStyle w:val="Default"/>
        <w:ind w:left="2880" w:hanging="2880"/>
        <w:rPr>
          <w:color w:val="993300"/>
          <w:u w:color="993300"/>
        </w:rPr>
      </w:pPr>
      <w:r>
        <w:rPr>
          <w:color w:val="993300"/>
          <w:u w:color="993300"/>
        </w:rPr>
        <w:t>\l Warlpiri</w:t>
      </w:r>
      <w:r>
        <w:rPr>
          <w:color w:val="993300"/>
          <w:u w:color="993300"/>
        </w:rPr>
        <w:tab/>
        <w:t xml:space="preserve">\w jata-nyanyi \g </w:t>
      </w:r>
      <w:r>
        <w:rPr>
          <w:rFonts w:hAnsi="Times New Roman"/>
          <w:color w:val="993300"/>
          <w:u w:color="993300"/>
        </w:rPr>
        <w:t>‘</w:t>
      </w:r>
      <w:r>
        <w:rPr>
          <w:color w:val="993300"/>
          <w:u w:color="993300"/>
        </w:rPr>
        <w:t>to desire eagerly; to become excited about</w:t>
      </w:r>
      <w:r>
        <w:rPr>
          <w:rFonts w:hAnsi="Times New Roman"/>
          <w:color w:val="993300"/>
          <w:u w:color="993300"/>
        </w:rPr>
        <w:t xml:space="preserve">’ </w:t>
      </w:r>
      <w:r>
        <w:rPr>
          <w:color w:val="993300"/>
          <w:u w:color="993300"/>
        </w:rPr>
        <w:t>\s SS/DGN</w:t>
      </w:r>
    </w:p>
    <w:p w14:paraId="442E50DB" w14:textId="77777777" w:rsidR="00C42BF2" w:rsidRDefault="00F80514">
      <w:pPr>
        <w:pStyle w:val="Default"/>
        <w:ind w:left="2880" w:hanging="2880"/>
        <w:rPr>
          <w:color w:val="993300"/>
          <w:u w:color="993300"/>
        </w:rPr>
      </w:pPr>
      <w:r>
        <w:rPr>
          <w:color w:val="993300"/>
          <w:u w:color="993300"/>
        </w:rPr>
        <w:t>\l Gurindji</w:t>
      </w:r>
      <w:r>
        <w:rPr>
          <w:color w:val="993300"/>
          <w:u w:color="993300"/>
        </w:rPr>
        <w:tab/>
        <w:t xml:space="preserve">\w jatajata marnana \g </w:t>
      </w:r>
      <w:r>
        <w:rPr>
          <w:rFonts w:hAnsi="Times New Roman"/>
          <w:color w:val="993300"/>
          <w:u w:color="993300"/>
        </w:rPr>
        <w:t>‘</w:t>
      </w:r>
      <w:r>
        <w:rPr>
          <w:color w:val="993300"/>
          <w:u w:color="993300"/>
        </w:rPr>
        <w:t>blaming someone else when the one blaming is the guilty one</w:t>
      </w:r>
      <w:r>
        <w:rPr>
          <w:rFonts w:hAnsi="Times New Roman"/>
          <w:color w:val="993300"/>
          <w:u w:color="993300"/>
        </w:rPr>
        <w:t xml:space="preserve">’ </w:t>
      </w:r>
      <w:r>
        <w:rPr>
          <w:color w:val="993300"/>
          <w:u w:color="993300"/>
        </w:rPr>
        <w:t>\s McN/DGN</w:t>
      </w:r>
    </w:p>
    <w:p w14:paraId="3FE0C5D0" w14:textId="77777777" w:rsidR="00C42BF2" w:rsidRDefault="00F80514">
      <w:pPr>
        <w:pStyle w:val="Default"/>
        <w:ind w:left="2880" w:hanging="2880"/>
        <w:rPr>
          <w:color w:val="993300"/>
          <w:u w:color="993300"/>
        </w:rPr>
      </w:pPr>
      <w:r>
        <w:rPr>
          <w:color w:val="993300"/>
          <w:u w:color="993300"/>
        </w:rPr>
        <w:t>\l Walmajarri</w:t>
      </w:r>
      <w:r>
        <w:rPr>
          <w:color w:val="993300"/>
          <w:u w:color="993300"/>
        </w:rPr>
        <w:tab/>
        <w:t xml:space="preserve">\w jatajatalanu \g </w:t>
      </w:r>
      <w:r>
        <w:rPr>
          <w:rFonts w:hAnsi="Times New Roman"/>
          <w:color w:val="993300"/>
          <w:u w:color="993300"/>
        </w:rPr>
        <w:t>‘</w:t>
      </w:r>
      <w:r>
        <w:rPr>
          <w:color w:val="993300"/>
          <w:u w:color="993300"/>
        </w:rPr>
        <w:t>look for an opening or exit route, escape through an opening</w:t>
      </w:r>
      <w:r>
        <w:rPr>
          <w:rFonts w:hAnsi="Times New Roman"/>
          <w:color w:val="993300"/>
          <w:u w:color="993300"/>
        </w:rPr>
        <w:t xml:space="preserve">’ </w:t>
      </w:r>
      <w:r>
        <w:rPr>
          <w:color w:val="993300"/>
          <w:u w:color="993300"/>
        </w:rPr>
        <w:t>\s R&amp;H/DGN</w:t>
      </w:r>
    </w:p>
    <w:p w14:paraId="2D1197C0" w14:textId="77777777" w:rsidR="00C42BF2" w:rsidRDefault="00C42BF2">
      <w:pPr>
        <w:pStyle w:val="Default"/>
        <w:widowControl w:val="0"/>
        <w:tabs>
          <w:tab w:val="left" w:pos="2880"/>
        </w:tabs>
        <w:ind w:left="2880" w:hanging="2880"/>
        <w:rPr>
          <w:color w:val="993300"/>
          <w:u w:color="993300"/>
        </w:rPr>
      </w:pPr>
    </w:p>
    <w:p w14:paraId="16F77CC4" w14:textId="77777777" w:rsidR="00C42BF2" w:rsidRDefault="00C42BF2">
      <w:pPr>
        <w:pStyle w:val="Default"/>
        <w:widowControl w:val="0"/>
        <w:tabs>
          <w:tab w:val="left" w:pos="2880"/>
        </w:tabs>
        <w:rPr>
          <w:color w:val="993300"/>
          <w:u w:color="993300"/>
        </w:rPr>
      </w:pPr>
    </w:p>
    <w:p w14:paraId="2F7A20C7" w14:textId="77777777" w:rsidR="00C42BF2" w:rsidRDefault="00F80514">
      <w:pPr>
        <w:pStyle w:val="Default"/>
        <w:widowControl w:val="0"/>
        <w:tabs>
          <w:tab w:val="left" w:pos="2880"/>
        </w:tabs>
        <w:ind w:left="2880" w:hanging="2880"/>
        <w:rPr>
          <w:b/>
          <w:bCs/>
        </w:rPr>
      </w:pPr>
      <w:r>
        <w:t>\e</w:t>
      </w:r>
      <w:r>
        <w:rPr>
          <w:b/>
          <w:bCs/>
        </w:rPr>
        <w:t xml:space="preserve"> *cacu-</w:t>
      </w:r>
    </w:p>
    <w:p w14:paraId="7B484742" w14:textId="77777777" w:rsidR="00C42BF2" w:rsidRDefault="00F80514">
      <w:pPr>
        <w:pStyle w:val="Default"/>
        <w:widowControl w:val="0"/>
        <w:tabs>
          <w:tab w:val="left" w:pos="2880"/>
        </w:tabs>
        <w:ind w:left="2880" w:hanging="2880"/>
      </w:pPr>
      <w:r>
        <w:t xml:space="preserve">\t </w:t>
      </w:r>
      <w:r>
        <w:rPr>
          <w:rFonts w:hAnsi="Times New Roman"/>
        </w:rPr>
        <w:t>‘</w:t>
      </w:r>
      <w:r>
        <w:t>see</w:t>
      </w:r>
      <w:r>
        <w:rPr>
          <w:rFonts w:hAnsi="Times New Roman"/>
        </w:rPr>
        <w:t>’</w:t>
      </w:r>
    </w:p>
    <w:p w14:paraId="1EE2AE6F" w14:textId="77777777" w:rsidR="00C42BF2" w:rsidRDefault="00F80514">
      <w:pPr>
        <w:pStyle w:val="Default"/>
        <w:widowControl w:val="0"/>
        <w:tabs>
          <w:tab w:val="left" w:pos="2880"/>
        </w:tabs>
        <w:ind w:left="2880" w:hanging="2880"/>
      </w:pPr>
      <w:r>
        <w:t>\b vt</w:t>
      </w:r>
    </w:p>
    <w:p w14:paraId="794A8ABF" w14:textId="77777777" w:rsidR="00C42BF2" w:rsidRDefault="00F80514">
      <w:pPr>
        <w:pStyle w:val="Default"/>
        <w:widowControl w:val="0"/>
        <w:tabs>
          <w:tab w:val="left" w:pos="2880"/>
        </w:tabs>
        <w:ind w:left="2880" w:hanging="2880"/>
      </w:pPr>
      <w:r>
        <w:t>\x See also *</w:t>
      </w:r>
      <w:r>
        <w:rPr>
          <w:rFonts w:hAnsi="Times New Roman"/>
        </w:rPr>
        <w:t>ñ</w:t>
      </w:r>
      <w:r>
        <w:t>a-.</w:t>
      </w:r>
    </w:p>
    <w:p w14:paraId="3BB9CAF5" w14:textId="77777777" w:rsidR="00C42BF2" w:rsidRDefault="00F80514">
      <w:pPr>
        <w:pStyle w:val="Default"/>
        <w:widowControl w:val="0"/>
        <w:tabs>
          <w:tab w:val="left" w:pos="2880"/>
        </w:tabs>
        <w:ind w:left="2880" w:hanging="2880"/>
      </w:pPr>
      <w:r>
        <w:t>\l Kaanytju</w:t>
      </w:r>
      <w:r>
        <w:tab/>
        <w:t xml:space="preserve">\w yathu- \g </w:t>
      </w:r>
      <w:r>
        <w:rPr>
          <w:rFonts w:hAnsi="Times New Roman"/>
        </w:rPr>
        <w:t>‘</w:t>
      </w:r>
      <w:r>
        <w:t>see</w:t>
      </w:r>
      <w:r>
        <w:rPr>
          <w:rFonts w:hAnsi="Times New Roman"/>
        </w:rPr>
        <w:t xml:space="preserve">’ </w:t>
      </w:r>
      <w:r>
        <w:t>\s KLH</w:t>
      </w:r>
    </w:p>
    <w:p w14:paraId="61ABDF5C" w14:textId="77777777" w:rsidR="00C42BF2" w:rsidRDefault="00F80514">
      <w:pPr>
        <w:pStyle w:val="Default"/>
        <w:widowControl w:val="0"/>
        <w:tabs>
          <w:tab w:val="left" w:pos="2880"/>
        </w:tabs>
        <w:ind w:left="2880" w:hanging="2880"/>
      </w:pPr>
      <w:r>
        <w:t>\l WMungknh</w:t>
      </w:r>
      <w:r>
        <w:tab/>
        <w:t xml:space="preserve">\w thath- \g </w:t>
      </w:r>
      <w:r>
        <w:rPr>
          <w:rFonts w:hAnsi="Times New Roman"/>
        </w:rPr>
        <w:t>‘</w:t>
      </w:r>
      <w:r>
        <w:t>see</w:t>
      </w:r>
      <w:r>
        <w:rPr>
          <w:rFonts w:hAnsi="Times New Roman"/>
        </w:rPr>
        <w:t xml:space="preserve">’ </w:t>
      </w:r>
      <w:r>
        <w:t>\s KLH</w:t>
      </w:r>
    </w:p>
    <w:p w14:paraId="19A4BBC5" w14:textId="77777777" w:rsidR="00C42BF2" w:rsidRDefault="00F80514">
      <w:pPr>
        <w:pStyle w:val="Default"/>
        <w:widowControl w:val="0"/>
        <w:tabs>
          <w:tab w:val="left" w:pos="2880"/>
        </w:tabs>
        <w:ind w:left="2880" w:hanging="2880"/>
      </w:pPr>
      <w:r>
        <w:t>\l WMe</w:t>
      </w:r>
      <w:r>
        <w:rPr>
          <w:rFonts w:hAnsi="Times New Roman"/>
        </w:rPr>
        <w:t>’</w:t>
      </w:r>
      <w:r>
        <w:t>nh</w:t>
      </w:r>
      <w:r>
        <w:tab/>
        <w:t xml:space="preserve">\w thath- \g </w:t>
      </w:r>
      <w:r>
        <w:rPr>
          <w:rFonts w:hAnsi="Times New Roman"/>
        </w:rPr>
        <w:t>‘</w:t>
      </w:r>
      <w:r>
        <w:t>see</w:t>
      </w:r>
      <w:r>
        <w:rPr>
          <w:rFonts w:hAnsi="Times New Roman"/>
        </w:rPr>
        <w:t xml:space="preserve">’ </w:t>
      </w:r>
      <w:r>
        <w:t>\s KLH</w:t>
      </w:r>
    </w:p>
    <w:p w14:paraId="5FC424E5" w14:textId="77777777" w:rsidR="00C42BF2" w:rsidRDefault="00F80514">
      <w:pPr>
        <w:pStyle w:val="Default"/>
        <w:widowControl w:val="0"/>
        <w:tabs>
          <w:tab w:val="left" w:pos="2880"/>
        </w:tabs>
        <w:ind w:left="2880" w:hanging="2880"/>
      </w:pPr>
      <w:r>
        <w:t xml:space="preserve">\l </w:t>
      </w:r>
      <w:r>
        <w:rPr>
          <w:b/>
          <w:bCs/>
        </w:rPr>
        <w:t>pPaman</w:t>
      </w:r>
      <w:r>
        <w:rPr>
          <w:b/>
          <w:bCs/>
        </w:rPr>
        <w:tab/>
        <w:t>\w *cacu-</w:t>
      </w:r>
      <w:r>
        <w:t xml:space="preserve"> \s KLH</w:t>
      </w:r>
    </w:p>
    <w:p w14:paraId="02C8451B" w14:textId="77777777" w:rsidR="00C42BF2" w:rsidRDefault="00C42BF2">
      <w:pPr>
        <w:pStyle w:val="Default"/>
        <w:widowControl w:val="0"/>
        <w:tabs>
          <w:tab w:val="left" w:pos="2880"/>
        </w:tabs>
        <w:ind w:left="2880" w:hanging="2880"/>
      </w:pPr>
    </w:p>
    <w:p w14:paraId="580FBD1A" w14:textId="77777777" w:rsidR="00C42BF2" w:rsidRDefault="00C42BF2">
      <w:pPr>
        <w:pStyle w:val="Default"/>
        <w:widowControl w:val="0"/>
        <w:tabs>
          <w:tab w:val="left" w:pos="2880"/>
        </w:tabs>
        <w:ind w:left="2880" w:hanging="2880"/>
      </w:pPr>
    </w:p>
    <w:p w14:paraId="6ED6734C" w14:textId="77777777" w:rsidR="00C42BF2" w:rsidRDefault="00F80514">
      <w:pPr>
        <w:pStyle w:val="Default"/>
        <w:widowControl w:val="0"/>
        <w:tabs>
          <w:tab w:val="left" w:pos="2880"/>
        </w:tabs>
        <w:ind w:left="2880" w:hanging="2880"/>
        <w:rPr>
          <w:b/>
          <w:bCs/>
        </w:rPr>
      </w:pPr>
      <w:r>
        <w:t xml:space="preserve">\e </w:t>
      </w:r>
      <w:r>
        <w:rPr>
          <w:b/>
          <w:bCs/>
        </w:rPr>
        <w:t>*cawarr</w:t>
      </w:r>
    </w:p>
    <w:p w14:paraId="34122E2F" w14:textId="77777777" w:rsidR="00C42BF2" w:rsidRDefault="00F80514">
      <w:pPr>
        <w:pStyle w:val="Default"/>
        <w:widowControl w:val="0"/>
        <w:tabs>
          <w:tab w:val="left" w:pos="2880"/>
        </w:tabs>
        <w:ind w:left="2880" w:hanging="2880"/>
      </w:pPr>
      <w:r>
        <w:t xml:space="preserve">\t </w:t>
      </w:r>
      <w:r>
        <w:rPr>
          <w:rFonts w:hAnsi="Times New Roman"/>
        </w:rPr>
        <w:t>‘</w:t>
      </w:r>
      <w:r>
        <w:t>argument, complaint</w:t>
      </w:r>
      <w:r>
        <w:rPr>
          <w:rFonts w:hAnsi="Times New Roman"/>
        </w:rPr>
        <w:t>’</w:t>
      </w:r>
    </w:p>
    <w:p w14:paraId="3882996A" w14:textId="77777777" w:rsidR="00C42BF2" w:rsidRDefault="00F80514">
      <w:pPr>
        <w:pStyle w:val="Default"/>
        <w:widowControl w:val="0"/>
        <w:tabs>
          <w:tab w:val="left" w:pos="2880"/>
        </w:tabs>
        <w:ind w:left="2880" w:hanging="2880"/>
      </w:pPr>
      <w:r>
        <w:t>\b n</w:t>
      </w:r>
    </w:p>
    <w:p w14:paraId="05445745" w14:textId="77777777" w:rsidR="00C42BF2" w:rsidRDefault="00F80514">
      <w:pPr>
        <w:pStyle w:val="Default"/>
        <w:widowControl w:val="0"/>
        <w:tabs>
          <w:tab w:val="left" w:pos="2880"/>
        </w:tabs>
        <w:ind w:left="2880" w:hanging="2880"/>
      </w:pPr>
      <w:r>
        <w:t>\l YYoront</w:t>
      </w:r>
      <w:r>
        <w:tab/>
        <w:t xml:space="preserve">\w thawarrlh (pam-) \g </w:t>
      </w:r>
      <w:r>
        <w:rPr>
          <w:rFonts w:hAnsi="Times New Roman"/>
        </w:rPr>
        <w:t>‘</w:t>
      </w:r>
      <w:r>
        <w:t>cheeky, bad-tempered, dangerous</w:t>
      </w:r>
      <w:r>
        <w:rPr>
          <w:rFonts w:hAnsi="Times New Roman"/>
        </w:rPr>
        <w:t xml:space="preserve">’ </w:t>
      </w:r>
      <w:r>
        <w:t>\q V2 could not have survived unless there was a *V3. Another possible analysis has *ca: (</w:t>
      </w:r>
      <w:r>
        <w:rPr>
          <w:rFonts w:hAnsi="Times New Roman"/>
        </w:rPr>
        <w:t>‘</w:t>
      </w:r>
      <w:r>
        <w:t>mouth</w:t>
      </w:r>
      <w:r>
        <w:rPr>
          <w:rFonts w:hAnsi="Times New Roman"/>
        </w:rPr>
        <w:t>’</w:t>
      </w:r>
      <w:r>
        <w:t>) + *warra (</w:t>
      </w:r>
      <w:r>
        <w:rPr>
          <w:rFonts w:hAnsi="Times New Roman"/>
        </w:rPr>
        <w:t>‘</w:t>
      </w:r>
      <w:r>
        <w:t>bad</w:t>
      </w:r>
      <w:r>
        <w:rPr>
          <w:rFonts w:hAnsi="Times New Roman"/>
        </w:rPr>
        <w:t>’</w:t>
      </w:r>
      <w:r>
        <w:t>).</w:t>
      </w:r>
    </w:p>
    <w:p w14:paraId="29D4AACA" w14:textId="77777777" w:rsidR="00C42BF2" w:rsidRDefault="00F80514">
      <w:pPr>
        <w:pStyle w:val="Default"/>
        <w:widowControl w:val="0"/>
        <w:tabs>
          <w:tab w:val="left" w:pos="2880"/>
        </w:tabs>
        <w:ind w:left="2880" w:hanging="2880"/>
      </w:pPr>
      <w:r>
        <w:t>\l KYalanji</w:t>
      </w:r>
      <w:r>
        <w:tab/>
        <w:t xml:space="preserve">\w jawarr \g </w:t>
      </w:r>
      <w:r>
        <w:rPr>
          <w:rFonts w:hAnsi="Times New Roman"/>
        </w:rPr>
        <w:t>‘</w:t>
      </w:r>
      <w:r>
        <w:t>argument, complaint</w:t>
      </w:r>
      <w:r>
        <w:rPr>
          <w:rFonts w:hAnsi="Times New Roman"/>
        </w:rPr>
        <w:t xml:space="preserve">’ </w:t>
      </w:r>
      <w:r>
        <w:t>\s Hr&amp;Hr</w:t>
      </w:r>
    </w:p>
    <w:p w14:paraId="5EA8CE1D" w14:textId="77777777" w:rsidR="00C42BF2" w:rsidRDefault="00F80514">
      <w:pPr>
        <w:pStyle w:val="Default"/>
        <w:widowControl w:val="0"/>
        <w:tabs>
          <w:tab w:val="left" w:pos="2880"/>
        </w:tabs>
        <w:ind w:left="2880" w:hanging="2880"/>
      </w:pPr>
      <w:r>
        <w:t xml:space="preserve">\l </w:t>
      </w:r>
      <w:r>
        <w:rPr>
          <w:b/>
          <w:bCs/>
        </w:rPr>
        <w:t>pPaman</w:t>
      </w:r>
      <w:r>
        <w:rPr>
          <w:b/>
          <w:bCs/>
        </w:rPr>
        <w:tab/>
        <w:t>\w *cawarr</w:t>
      </w:r>
      <w:r>
        <w:t xml:space="preserve"> \s BA</w:t>
      </w:r>
    </w:p>
    <w:p w14:paraId="0CF81A5C" w14:textId="77777777" w:rsidR="00C42BF2" w:rsidRDefault="00C42BF2">
      <w:pPr>
        <w:pStyle w:val="Default"/>
        <w:widowControl w:val="0"/>
        <w:tabs>
          <w:tab w:val="left" w:pos="2880"/>
        </w:tabs>
        <w:ind w:left="2880" w:hanging="2880"/>
      </w:pPr>
    </w:p>
    <w:p w14:paraId="2517FD83" w14:textId="77777777" w:rsidR="00C42BF2" w:rsidRDefault="00C42BF2">
      <w:pPr>
        <w:pStyle w:val="Default"/>
        <w:widowControl w:val="0"/>
        <w:tabs>
          <w:tab w:val="left" w:pos="2880"/>
        </w:tabs>
        <w:ind w:left="2880" w:hanging="2880"/>
      </w:pPr>
    </w:p>
    <w:p w14:paraId="24654603" w14:textId="77777777" w:rsidR="00C42BF2" w:rsidRDefault="00F80514">
      <w:pPr>
        <w:pStyle w:val="Default"/>
        <w:widowControl w:val="0"/>
        <w:tabs>
          <w:tab w:val="left" w:pos="2880"/>
        </w:tabs>
        <w:ind w:left="2880" w:hanging="2880"/>
        <w:rPr>
          <w:b/>
          <w:bCs/>
        </w:rPr>
      </w:pPr>
      <w:r>
        <w:t xml:space="preserve">\e </w:t>
      </w:r>
      <w:r>
        <w:rPr>
          <w:b/>
          <w:bCs/>
        </w:rPr>
        <w:t>*c</w:t>
      </w:r>
      <w:r>
        <w:rPr>
          <w:b/>
          <w:bCs/>
          <w:vertAlign w:val="superscript"/>
        </w:rPr>
        <w:t>y</w:t>
      </w:r>
      <w:r>
        <w:rPr>
          <w:b/>
          <w:bCs/>
        </w:rPr>
        <w:t>awarr7</w:t>
      </w:r>
    </w:p>
    <w:p w14:paraId="5C3B9623" w14:textId="77777777" w:rsidR="00C42BF2" w:rsidRDefault="00F80514">
      <w:pPr>
        <w:pStyle w:val="Default"/>
        <w:widowControl w:val="0"/>
        <w:tabs>
          <w:tab w:val="left" w:pos="2880"/>
        </w:tabs>
        <w:ind w:left="2880" w:hanging="2880"/>
      </w:pPr>
      <w:r>
        <w:t>\t (of taking something)</w:t>
      </w:r>
    </w:p>
    <w:p w14:paraId="74FBADA1" w14:textId="77777777" w:rsidR="00C42BF2" w:rsidRDefault="00F80514">
      <w:pPr>
        <w:pStyle w:val="Default"/>
        <w:widowControl w:val="0"/>
        <w:tabs>
          <w:tab w:val="left" w:pos="2880"/>
        </w:tabs>
        <w:ind w:left="2880" w:hanging="2880"/>
      </w:pPr>
      <w:r>
        <w:t>\b ideophone</w:t>
      </w:r>
    </w:p>
    <w:p w14:paraId="7640EF6C" w14:textId="77777777" w:rsidR="00C42BF2" w:rsidRDefault="00F80514">
      <w:pPr>
        <w:pStyle w:val="Default"/>
        <w:widowControl w:val="0"/>
        <w:tabs>
          <w:tab w:val="left" w:pos="2880"/>
        </w:tabs>
        <w:ind w:left="2880" w:hanging="2880"/>
      </w:pPr>
      <w:r>
        <w:t>\l YYoront</w:t>
      </w:r>
      <w:r>
        <w:tab/>
        <w:t>\w caw</w:t>
      </w:r>
      <w:r>
        <w:rPr>
          <w:rFonts w:hAnsi="Times New Roman"/>
        </w:rPr>
        <w:t>á</w:t>
      </w:r>
      <w:r>
        <w:t>rr7 \g (of picking up and carrying off)</w:t>
      </w:r>
    </w:p>
    <w:p w14:paraId="342DFED7" w14:textId="77777777" w:rsidR="00C42BF2" w:rsidRDefault="00F80514">
      <w:pPr>
        <w:pStyle w:val="Default"/>
        <w:widowControl w:val="0"/>
        <w:tabs>
          <w:tab w:val="left" w:pos="2880"/>
        </w:tabs>
        <w:ind w:left="2880" w:hanging="2880"/>
      </w:pPr>
      <w:r>
        <w:t>\l Gupapuyngu</w:t>
      </w:r>
      <w:r>
        <w:tab/>
        <w:t xml:space="preserve">\w cawarr7+yun \g </w:t>
      </w:r>
      <w:r>
        <w:rPr>
          <w:rFonts w:hAnsi="Times New Roman"/>
        </w:rPr>
        <w:t>‘</w:t>
      </w:r>
      <w:r>
        <w:t>take out; pull out</w:t>
      </w:r>
      <w:r>
        <w:rPr>
          <w:rFonts w:hAnsi="Times New Roman"/>
        </w:rPr>
        <w:t xml:space="preserve">’ </w:t>
      </w:r>
      <w:r>
        <w:t>\s BL-MC</w:t>
      </w:r>
    </w:p>
    <w:p w14:paraId="63965AA4" w14:textId="77777777" w:rsidR="00C42BF2" w:rsidRDefault="00C42BF2">
      <w:pPr>
        <w:pStyle w:val="Default"/>
        <w:widowControl w:val="0"/>
        <w:tabs>
          <w:tab w:val="left" w:pos="2880"/>
        </w:tabs>
        <w:ind w:left="2880" w:hanging="2880"/>
      </w:pPr>
    </w:p>
    <w:p w14:paraId="1A202BEF" w14:textId="77777777" w:rsidR="00C42BF2" w:rsidRDefault="00C42BF2">
      <w:pPr>
        <w:pStyle w:val="Default"/>
        <w:widowControl w:val="0"/>
        <w:tabs>
          <w:tab w:val="left" w:pos="2880"/>
        </w:tabs>
        <w:ind w:left="2880" w:hanging="2880"/>
      </w:pPr>
    </w:p>
    <w:p w14:paraId="5F4227F2" w14:textId="77777777" w:rsidR="00C42BF2" w:rsidRDefault="00F80514">
      <w:pPr>
        <w:pStyle w:val="Default"/>
        <w:widowControl w:val="0"/>
        <w:tabs>
          <w:tab w:val="left" w:pos="2880"/>
        </w:tabs>
        <w:ind w:left="2880" w:hanging="2880"/>
        <w:rPr>
          <w:b/>
          <w:bCs/>
        </w:rPr>
      </w:pPr>
      <w:r>
        <w:t xml:space="preserve">\e </w:t>
      </w:r>
      <w:r>
        <w:rPr>
          <w:b/>
          <w:bCs/>
        </w:rPr>
        <w:t>*cawu</w:t>
      </w:r>
    </w:p>
    <w:p w14:paraId="08034AA1" w14:textId="77777777" w:rsidR="00C42BF2" w:rsidRDefault="00F80514">
      <w:pPr>
        <w:pStyle w:val="Default"/>
        <w:widowControl w:val="0"/>
        <w:tabs>
          <w:tab w:val="left" w:pos="2880"/>
        </w:tabs>
        <w:ind w:left="2880" w:hanging="2880"/>
      </w:pPr>
      <w:r>
        <w:t xml:space="preserve">\t </w:t>
      </w:r>
      <w:r>
        <w:rPr>
          <w:rFonts w:hAnsi="Times New Roman"/>
        </w:rPr>
        <w:t>‘</w:t>
      </w:r>
      <w:r>
        <w:t>friend</w:t>
      </w:r>
      <w:r>
        <w:rPr>
          <w:rFonts w:hAnsi="Times New Roman"/>
        </w:rPr>
        <w:t>’</w:t>
      </w:r>
    </w:p>
    <w:p w14:paraId="0152C28E" w14:textId="77777777" w:rsidR="00C42BF2" w:rsidRDefault="00F80514">
      <w:pPr>
        <w:pStyle w:val="Default"/>
        <w:widowControl w:val="0"/>
        <w:tabs>
          <w:tab w:val="left" w:pos="2880"/>
        </w:tabs>
        <w:ind w:left="2880" w:hanging="2880"/>
      </w:pPr>
      <w:r>
        <w:t>\b n</w:t>
      </w:r>
    </w:p>
    <w:p w14:paraId="5EFE80AD" w14:textId="77777777" w:rsidR="00C42BF2" w:rsidRDefault="00F80514">
      <w:pPr>
        <w:pStyle w:val="Default"/>
        <w:widowControl w:val="0"/>
        <w:tabs>
          <w:tab w:val="left" w:pos="2880"/>
        </w:tabs>
        <w:ind w:left="2880" w:hanging="2880"/>
      </w:pPr>
      <w:r>
        <w:t>\c H</w:t>
      </w:r>
    </w:p>
    <w:p w14:paraId="649B4470" w14:textId="77777777" w:rsidR="00C42BF2" w:rsidRDefault="00F80514">
      <w:pPr>
        <w:pStyle w:val="Default"/>
        <w:widowControl w:val="0"/>
        <w:tabs>
          <w:tab w:val="left" w:pos="2880"/>
        </w:tabs>
        <w:ind w:left="2880" w:hanging="2880"/>
      </w:pPr>
      <w:r>
        <w:t>\l YYoront</w:t>
      </w:r>
      <w:r>
        <w:tab/>
        <w:t xml:space="preserve">\w thaw (pam-) \g </w:t>
      </w:r>
      <w:r>
        <w:rPr>
          <w:rFonts w:hAnsi="Times New Roman"/>
        </w:rPr>
        <w:t>‘</w:t>
      </w:r>
      <w:r>
        <w:t>friend, close associate or relation</w:t>
      </w:r>
      <w:r>
        <w:rPr>
          <w:rFonts w:hAnsi="Times New Roman"/>
        </w:rPr>
        <w:t>’</w:t>
      </w:r>
    </w:p>
    <w:p w14:paraId="339D6EF4" w14:textId="77777777" w:rsidR="00C42BF2" w:rsidRDefault="00F80514">
      <w:pPr>
        <w:pStyle w:val="Default"/>
        <w:widowControl w:val="0"/>
        <w:tabs>
          <w:tab w:val="left" w:pos="2880"/>
        </w:tabs>
        <w:ind w:left="2880" w:hanging="2880"/>
      </w:pPr>
      <w:r>
        <w:t>\l KYalanji</w:t>
      </w:r>
      <w:r>
        <w:tab/>
        <w:t xml:space="preserve">\w jawun \g </w:t>
      </w:r>
      <w:r>
        <w:rPr>
          <w:rFonts w:hAnsi="Times New Roman"/>
        </w:rPr>
        <w:t>‘</w:t>
      </w:r>
      <w:r>
        <w:t>friend, relation</w:t>
      </w:r>
      <w:r>
        <w:rPr>
          <w:rFonts w:hAnsi="Times New Roman"/>
        </w:rPr>
        <w:t>’</w:t>
      </w:r>
    </w:p>
    <w:p w14:paraId="39B6608E" w14:textId="77777777" w:rsidR="00C42BF2" w:rsidRDefault="00F80514">
      <w:pPr>
        <w:pStyle w:val="Default"/>
        <w:widowControl w:val="0"/>
        <w:tabs>
          <w:tab w:val="left" w:pos="2880"/>
        </w:tabs>
        <w:ind w:left="2880" w:hanging="2880"/>
      </w:pPr>
      <w:r>
        <w:t xml:space="preserve">\l </w:t>
      </w:r>
      <w:r>
        <w:rPr>
          <w:b/>
          <w:bCs/>
        </w:rPr>
        <w:t>pPaman</w:t>
      </w:r>
      <w:r>
        <w:rPr>
          <w:b/>
          <w:bCs/>
        </w:rPr>
        <w:tab/>
        <w:t>\w *cawu</w:t>
      </w:r>
      <w:r>
        <w:t xml:space="preserve"> \q Needs further corroboration. \s BA</w:t>
      </w:r>
    </w:p>
    <w:p w14:paraId="24A3003A" w14:textId="77777777" w:rsidR="00C42BF2" w:rsidRDefault="00F80514">
      <w:pPr>
        <w:pStyle w:val="Default"/>
        <w:widowControl w:val="0"/>
        <w:tabs>
          <w:tab w:val="left" w:pos="2880"/>
        </w:tabs>
        <w:ind w:left="2880" w:hanging="2880"/>
      </w:pPr>
      <w:r>
        <w:t>***</w:t>
      </w:r>
    </w:p>
    <w:p w14:paraId="1C4C8657" w14:textId="77777777" w:rsidR="00C42BF2" w:rsidRDefault="00F80514">
      <w:pPr>
        <w:pStyle w:val="Default"/>
        <w:widowControl w:val="0"/>
        <w:tabs>
          <w:tab w:val="left" w:pos="2880"/>
        </w:tabs>
        <w:ind w:left="2880" w:hanging="2880"/>
      </w:pPr>
      <w:r>
        <w:t>\l Dalabon</w:t>
      </w:r>
      <w:r>
        <w:tab/>
        <w:t xml:space="preserve">\w jawina \g </w:t>
      </w:r>
      <w:r>
        <w:rPr>
          <w:rFonts w:hAnsi="Times New Roman"/>
        </w:rPr>
        <w:t>‘</w:t>
      </w:r>
      <w:r>
        <w:t>relations, family group, kin</w:t>
      </w:r>
      <w:r>
        <w:rPr>
          <w:rFonts w:hAnsi="Times New Roman"/>
        </w:rPr>
        <w:t xml:space="preserve">’ </w:t>
      </w:r>
      <w:r>
        <w:t>\s NE&amp;FM</w:t>
      </w:r>
    </w:p>
    <w:p w14:paraId="3ECA8635" w14:textId="77777777" w:rsidR="00C42BF2" w:rsidRDefault="00C42BF2">
      <w:pPr>
        <w:pStyle w:val="Default"/>
        <w:widowControl w:val="0"/>
        <w:tabs>
          <w:tab w:val="left" w:pos="2880"/>
        </w:tabs>
        <w:ind w:left="2880" w:hanging="2880"/>
      </w:pPr>
    </w:p>
    <w:p w14:paraId="7A8B677B" w14:textId="77777777" w:rsidR="00C42BF2" w:rsidRDefault="00C42BF2">
      <w:pPr>
        <w:pStyle w:val="Default"/>
        <w:widowControl w:val="0"/>
        <w:tabs>
          <w:tab w:val="left" w:pos="2880"/>
        </w:tabs>
        <w:ind w:left="2880" w:hanging="2880"/>
      </w:pPr>
    </w:p>
    <w:p w14:paraId="510DDDC8" w14:textId="77777777" w:rsidR="00C42BF2" w:rsidRDefault="00F80514">
      <w:pPr>
        <w:pStyle w:val="Default"/>
        <w:widowControl w:val="0"/>
        <w:tabs>
          <w:tab w:val="left" w:pos="2880"/>
        </w:tabs>
        <w:ind w:left="2880" w:hanging="2880"/>
        <w:rPr>
          <w:b/>
          <w:bCs/>
        </w:rPr>
      </w:pPr>
      <w:r>
        <w:t xml:space="preserve">\e </w:t>
      </w:r>
      <w:r>
        <w:rPr>
          <w:b/>
          <w:bCs/>
        </w:rPr>
        <w:t>*cawu+</w:t>
      </w:r>
    </w:p>
    <w:p w14:paraId="1C02247D" w14:textId="77777777" w:rsidR="00C42BF2" w:rsidRDefault="00F80514">
      <w:pPr>
        <w:pStyle w:val="Default"/>
        <w:widowControl w:val="0"/>
        <w:tabs>
          <w:tab w:val="left" w:pos="2880"/>
        </w:tabs>
        <w:ind w:left="2880" w:hanging="2880"/>
      </w:pPr>
      <w:r>
        <w:t xml:space="preserve">\t </w:t>
      </w:r>
      <w:r>
        <w:rPr>
          <w:rFonts w:hAnsi="Times New Roman"/>
        </w:rPr>
        <w:t>‘</w:t>
      </w:r>
      <w:r>
        <w:t>dillybag</w:t>
      </w:r>
      <w:r>
        <w:rPr>
          <w:rFonts w:hAnsi="Times New Roman"/>
        </w:rPr>
        <w:t>’</w:t>
      </w:r>
    </w:p>
    <w:p w14:paraId="193E994B" w14:textId="77777777" w:rsidR="00C42BF2" w:rsidRDefault="00F80514">
      <w:pPr>
        <w:pStyle w:val="Default"/>
        <w:widowControl w:val="0"/>
        <w:tabs>
          <w:tab w:val="left" w:pos="2880"/>
        </w:tabs>
        <w:ind w:left="2880" w:hanging="2880"/>
      </w:pPr>
      <w:r>
        <w:t>\c T</w:t>
      </w:r>
    </w:p>
    <w:p w14:paraId="118B8979" w14:textId="77777777" w:rsidR="00C42BF2" w:rsidRDefault="00F80514">
      <w:pPr>
        <w:pStyle w:val="Default"/>
        <w:widowControl w:val="0"/>
        <w:tabs>
          <w:tab w:val="left" w:pos="2880"/>
        </w:tabs>
        <w:ind w:left="2880" w:hanging="2880"/>
      </w:pPr>
      <w:r>
        <w:t>\l YYoront</w:t>
      </w:r>
      <w:r>
        <w:tab/>
        <w:t xml:space="preserve">\w thawvl \g </w:t>
      </w:r>
      <w:r>
        <w:rPr>
          <w:rFonts w:hAnsi="Times New Roman"/>
        </w:rPr>
        <w:t>‘</w:t>
      </w:r>
      <w:r>
        <w:t>dillybag (chain-twist netting)</w:t>
      </w:r>
      <w:r>
        <w:rPr>
          <w:rFonts w:hAnsi="Times New Roman"/>
        </w:rPr>
        <w:t>’</w:t>
      </w:r>
    </w:p>
    <w:p w14:paraId="3125956A" w14:textId="77777777" w:rsidR="00C42BF2" w:rsidRDefault="00F80514">
      <w:pPr>
        <w:pStyle w:val="Default"/>
        <w:widowControl w:val="0"/>
        <w:tabs>
          <w:tab w:val="left" w:pos="2880"/>
        </w:tabs>
        <w:ind w:left="2880" w:hanging="2880"/>
      </w:pPr>
      <w:r>
        <w:t>\l Yidiny</w:t>
      </w:r>
      <w:r>
        <w:tab/>
        <w:t xml:space="preserve">\w jawun \g </w:t>
      </w:r>
      <w:r>
        <w:rPr>
          <w:rFonts w:hAnsi="Times New Roman"/>
        </w:rPr>
        <w:t>‘</w:t>
      </w:r>
      <w:r>
        <w:t>dilly-bag</w:t>
      </w:r>
      <w:r>
        <w:rPr>
          <w:rFonts w:hAnsi="Times New Roman"/>
        </w:rPr>
        <w:t xml:space="preserve">’ </w:t>
      </w:r>
      <w:r>
        <w:t>\q Jalnguy. \s RMWD J13</w:t>
      </w:r>
    </w:p>
    <w:p w14:paraId="09E1CEAA" w14:textId="77777777" w:rsidR="00C42BF2" w:rsidRDefault="00F80514">
      <w:pPr>
        <w:pStyle w:val="Default"/>
        <w:widowControl w:val="0"/>
        <w:tabs>
          <w:tab w:val="left" w:pos="2880"/>
        </w:tabs>
        <w:ind w:left="2880" w:hanging="2880"/>
      </w:pPr>
      <w:r>
        <w:t>\l Dyirbal</w:t>
      </w:r>
      <w:r>
        <w:tab/>
        <w:t xml:space="preserve">\w jawun \g </w:t>
      </w:r>
      <w:r>
        <w:rPr>
          <w:rFonts w:hAnsi="Times New Roman"/>
        </w:rPr>
        <w:t>‘</w:t>
      </w:r>
      <w:r>
        <w:t>dilly-bag</w:t>
      </w:r>
      <w:r>
        <w:rPr>
          <w:rFonts w:hAnsi="Times New Roman"/>
        </w:rPr>
        <w:t xml:space="preserve">’ </w:t>
      </w:r>
      <w:r>
        <w:t>\p Neuter (</w:t>
      </w:r>
      <w:r>
        <w:rPr>
          <w:i/>
          <w:iCs/>
        </w:rPr>
        <w:t>bala</w:t>
      </w:r>
      <w:r>
        <w:t>). \s RMWD</w:t>
      </w:r>
    </w:p>
    <w:p w14:paraId="36C20A5A" w14:textId="77777777" w:rsidR="00C42BF2" w:rsidRDefault="00C42BF2">
      <w:pPr>
        <w:pStyle w:val="Default"/>
        <w:widowControl w:val="0"/>
        <w:tabs>
          <w:tab w:val="left" w:pos="2880"/>
        </w:tabs>
        <w:ind w:left="2880" w:hanging="2880"/>
      </w:pPr>
    </w:p>
    <w:p w14:paraId="4D13FA2F" w14:textId="77777777" w:rsidR="00C42BF2" w:rsidRDefault="00C42BF2">
      <w:pPr>
        <w:pStyle w:val="Default"/>
        <w:widowControl w:val="0"/>
        <w:tabs>
          <w:tab w:val="left" w:pos="2880"/>
        </w:tabs>
        <w:ind w:left="2880" w:hanging="2880"/>
      </w:pPr>
    </w:p>
    <w:p w14:paraId="1271AE99" w14:textId="77777777" w:rsidR="00C42BF2" w:rsidRDefault="00F80514">
      <w:pPr>
        <w:pStyle w:val="Default"/>
        <w:widowControl w:val="0"/>
        <w:tabs>
          <w:tab w:val="left" w:pos="2880"/>
        </w:tabs>
        <w:ind w:left="2880" w:hanging="2880"/>
        <w:rPr>
          <w:b/>
          <w:bCs/>
          <w:color w:val="000080"/>
          <w:u w:color="000080"/>
        </w:rPr>
      </w:pPr>
      <w:r>
        <w:rPr>
          <w:color w:val="000080"/>
          <w:u w:color="000080"/>
        </w:rPr>
        <w:t xml:space="preserve">\e </w:t>
      </w:r>
      <w:r>
        <w:rPr>
          <w:b/>
          <w:bCs/>
          <w:color w:val="000080"/>
          <w:u w:color="000080"/>
        </w:rPr>
        <w:t>*caya-</w:t>
      </w:r>
    </w:p>
    <w:p w14:paraId="2E43EF09" w14:textId="77777777" w:rsidR="00C42BF2" w:rsidRDefault="00F80514">
      <w:pPr>
        <w:pStyle w:val="Default"/>
        <w:widowControl w:val="0"/>
        <w:tabs>
          <w:tab w:val="left" w:pos="2880"/>
        </w:tabs>
        <w:ind w:left="2880" w:hanging="2880"/>
        <w:rPr>
          <w:color w:val="000080"/>
          <w:u w:color="000080"/>
        </w:rPr>
      </w:pPr>
      <w:r>
        <w:rPr>
          <w:color w:val="000080"/>
          <w:u w:color="000080"/>
        </w:rPr>
        <w:t xml:space="preserve">\t </w:t>
      </w:r>
      <w:r>
        <w:rPr>
          <w:rFonts w:hAnsi="Times New Roman"/>
          <w:color w:val="000080"/>
          <w:u w:color="000080"/>
        </w:rPr>
        <w:t>‘</w:t>
      </w:r>
      <w:r>
        <w:rPr>
          <w:color w:val="000080"/>
          <w:u w:color="000080"/>
        </w:rPr>
        <w:t>throw</w:t>
      </w:r>
      <w:r>
        <w:rPr>
          <w:rFonts w:hAnsi="Times New Roman"/>
          <w:color w:val="000080"/>
          <w:u w:color="000080"/>
        </w:rPr>
        <w:t>’</w:t>
      </w:r>
    </w:p>
    <w:p w14:paraId="7F3602BC" w14:textId="77777777" w:rsidR="00C42BF2" w:rsidRDefault="00F80514">
      <w:pPr>
        <w:pStyle w:val="Default"/>
        <w:widowControl w:val="0"/>
        <w:tabs>
          <w:tab w:val="left" w:pos="2880"/>
        </w:tabs>
        <w:ind w:left="2880" w:hanging="2880"/>
        <w:rPr>
          <w:color w:val="000080"/>
          <w:u w:color="000080"/>
        </w:rPr>
      </w:pPr>
      <w:r>
        <w:rPr>
          <w:color w:val="000080"/>
          <w:u w:color="000080"/>
        </w:rPr>
        <w:t>\b vt</w:t>
      </w:r>
    </w:p>
    <w:p w14:paraId="5613D7AA" w14:textId="77777777" w:rsidR="00C42BF2" w:rsidRDefault="00F80514">
      <w:pPr>
        <w:pStyle w:val="Default"/>
        <w:widowControl w:val="0"/>
        <w:tabs>
          <w:tab w:val="left" w:pos="2880"/>
        </w:tabs>
        <w:ind w:left="2880" w:hanging="2880"/>
        <w:rPr>
          <w:color w:val="000080"/>
          <w:u w:color="000080"/>
        </w:rPr>
      </w:pPr>
      <w:r>
        <w:rPr>
          <w:color w:val="000080"/>
          <w:u w:color="000080"/>
        </w:rPr>
        <w:t xml:space="preserve">\n For the semantic connection, compare KKaper </w:t>
      </w:r>
      <w:r>
        <w:rPr>
          <w:i/>
          <w:iCs/>
          <w:color w:val="000080"/>
          <w:u w:color="000080"/>
        </w:rPr>
        <w:t>rreng-</w:t>
      </w:r>
      <w:r>
        <w:rPr>
          <w:rFonts w:hAnsi="Times New Roman"/>
          <w:color w:val="000080"/>
          <w:u w:color="000080"/>
        </w:rPr>
        <w:t xml:space="preserve"> ‘</w:t>
      </w:r>
      <w:r>
        <w:rPr>
          <w:color w:val="000080"/>
          <w:u w:color="000080"/>
        </w:rPr>
        <w:t>throw; send</w:t>
      </w:r>
      <w:r>
        <w:rPr>
          <w:rFonts w:hAnsi="Times New Roman"/>
          <w:color w:val="000080"/>
          <w:u w:color="000080"/>
        </w:rPr>
        <w:t>’</w:t>
      </w:r>
      <w:r>
        <w:rPr>
          <w:color w:val="000080"/>
          <w:u w:color="000080"/>
        </w:rPr>
        <w:t>.</w:t>
      </w:r>
    </w:p>
    <w:p w14:paraId="524567DA" w14:textId="77777777" w:rsidR="00C42BF2" w:rsidRDefault="00F80514">
      <w:pPr>
        <w:pStyle w:val="Default"/>
        <w:widowControl w:val="0"/>
        <w:tabs>
          <w:tab w:val="left" w:pos="2880"/>
        </w:tabs>
        <w:ind w:left="2880" w:hanging="2880"/>
        <w:rPr>
          <w:color w:val="000080"/>
          <w:u w:color="000080"/>
        </w:rPr>
      </w:pPr>
      <w:r>
        <w:rPr>
          <w:color w:val="000080"/>
          <w:u w:color="000080"/>
        </w:rPr>
        <w:t>\l KKY</w:t>
      </w:r>
      <w:r>
        <w:rPr>
          <w:color w:val="000080"/>
          <w:u w:color="000080"/>
        </w:rPr>
        <w:tab/>
        <w:t xml:space="preserve">\w thaya- [vt], thaye- [vi] \g </w:t>
      </w:r>
      <w:r>
        <w:rPr>
          <w:rFonts w:hAnsi="Times New Roman"/>
          <w:color w:val="000080"/>
          <w:u w:color="000080"/>
        </w:rPr>
        <w:t>‘</w:t>
      </w:r>
      <w:r>
        <w:rPr>
          <w:color w:val="000080"/>
          <w:u w:color="000080"/>
        </w:rPr>
        <w:t>throw, cast; turn, roll, spin; wag, wave; penetrate, go in; pick, choose; throw out a card</w:t>
      </w:r>
      <w:r>
        <w:rPr>
          <w:rFonts w:hAnsi="Times New Roman"/>
          <w:color w:val="000080"/>
          <w:u w:color="000080"/>
        </w:rPr>
        <w:t xml:space="preserve">’ </w:t>
      </w:r>
      <w:r>
        <w:rPr>
          <w:color w:val="000080"/>
          <w:u w:color="000080"/>
        </w:rPr>
        <w:t>\s RJK</w:t>
      </w:r>
    </w:p>
    <w:p w14:paraId="4BAE00E5" w14:textId="77777777" w:rsidR="00C42BF2" w:rsidRDefault="00F80514">
      <w:pPr>
        <w:pStyle w:val="Default"/>
        <w:widowControl w:val="0"/>
        <w:tabs>
          <w:tab w:val="left" w:pos="2880"/>
        </w:tabs>
        <w:ind w:left="2880" w:hanging="2880"/>
        <w:rPr>
          <w:color w:val="000080"/>
          <w:u w:color="000080"/>
        </w:rPr>
      </w:pPr>
      <w:r>
        <w:rPr>
          <w:color w:val="000080"/>
          <w:u w:color="000080"/>
        </w:rPr>
        <w:t>\l KLY</w:t>
      </w:r>
      <w:r>
        <w:rPr>
          <w:color w:val="000080"/>
          <w:u w:color="000080"/>
        </w:rPr>
        <w:tab/>
        <w:t xml:space="preserve">\w thaya- \g </w:t>
      </w:r>
      <w:r>
        <w:rPr>
          <w:rFonts w:hAnsi="Times New Roman"/>
          <w:color w:val="000080"/>
          <w:u w:color="000080"/>
        </w:rPr>
        <w:t>‘</w:t>
      </w:r>
      <w:r>
        <w:rPr>
          <w:color w:val="000080"/>
          <w:u w:color="000080"/>
        </w:rPr>
        <w:t>throw; trip</w:t>
      </w:r>
      <w:r>
        <w:rPr>
          <w:rFonts w:hAnsi="Times New Roman"/>
          <w:color w:val="000080"/>
          <w:u w:color="000080"/>
        </w:rPr>
        <w:t xml:space="preserve">’ </w:t>
      </w:r>
      <w:r>
        <w:rPr>
          <w:color w:val="000080"/>
          <w:u w:color="000080"/>
        </w:rPr>
        <w:t>\s EB/GNOG</w:t>
      </w:r>
    </w:p>
    <w:p w14:paraId="6D651DD7" w14:textId="77777777" w:rsidR="00C42BF2" w:rsidRDefault="00F80514">
      <w:pPr>
        <w:pStyle w:val="Default"/>
        <w:widowControl w:val="0"/>
        <w:tabs>
          <w:tab w:val="left" w:pos="2880"/>
        </w:tabs>
        <w:ind w:left="2880" w:hanging="2880"/>
        <w:rPr>
          <w:color w:val="000080"/>
          <w:u w:color="000080"/>
        </w:rPr>
      </w:pPr>
      <w:r>
        <w:rPr>
          <w:color w:val="000080"/>
          <w:u w:color="000080"/>
        </w:rPr>
        <w:t>\l Ngarluma</w:t>
      </w:r>
      <w:r>
        <w:rPr>
          <w:color w:val="000080"/>
          <w:u w:color="000080"/>
        </w:rPr>
        <w:tab/>
        <w:t xml:space="preserve">\w thaya- \g </w:t>
      </w:r>
      <w:r>
        <w:rPr>
          <w:rFonts w:hAnsi="Times New Roman"/>
          <w:color w:val="000080"/>
          <w:u w:color="000080"/>
        </w:rPr>
        <w:t>‘</w:t>
      </w:r>
      <w:r>
        <w:rPr>
          <w:color w:val="000080"/>
          <w:u w:color="000080"/>
        </w:rPr>
        <w:t>send</w:t>
      </w:r>
      <w:r>
        <w:rPr>
          <w:rFonts w:hAnsi="Times New Roman"/>
          <w:color w:val="000080"/>
          <w:u w:color="000080"/>
        </w:rPr>
        <w:t xml:space="preserve">’ </w:t>
      </w:r>
      <w:r>
        <w:rPr>
          <w:color w:val="000080"/>
          <w:u w:color="000080"/>
        </w:rPr>
        <w:t>\p Conj -lku. \s KLH/GNOG</w:t>
      </w:r>
    </w:p>
    <w:p w14:paraId="5B36BA57" w14:textId="77777777" w:rsidR="00C42BF2" w:rsidRDefault="00F80514">
      <w:pPr>
        <w:pStyle w:val="Default"/>
        <w:widowControl w:val="0"/>
        <w:tabs>
          <w:tab w:val="left" w:pos="2880"/>
        </w:tabs>
        <w:ind w:left="2880" w:hanging="2880"/>
        <w:rPr>
          <w:color w:val="000080"/>
          <w:u w:color="000080"/>
        </w:rPr>
      </w:pPr>
      <w:r>
        <w:rPr>
          <w:color w:val="000080"/>
          <w:u w:color="000080"/>
        </w:rPr>
        <w:t>***</w:t>
      </w:r>
    </w:p>
    <w:p w14:paraId="5D97718C" w14:textId="77777777" w:rsidR="00C42BF2" w:rsidRDefault="00F80514">
      <w:pPr>
        <w:pStyle w:val="Default"/>
        <w:widowControl w:val="0"/>
        <w:tabs>
          <w:tab w:val="left" w:pos="2880"/>
        </w:tabs>
        <w:ind w:left="2880" w:hanging="2880"/>
        <w:rPr>
          <w:color w:val="000080"/>
          <w:u w:color="000080"/>
        </w:rPr>
      </w:pPr>
      <w:r>
        <w:rPr>
          <w:color w:val="000080"/>
          <w:u w:color="000080"/>
        </w:rPr>
        <w:t>\l Gupapuyngu</w:t>
      </w:r>
      <w:r>
        <w:rPr>
          <w:color w:val="000080"/>
          <w:u w:color="000080"/>
        </w:rPr>
        <w:tab/>
        <w:t xml:space="preserve">\w juy7+ \g </w:t>
      </w:r>
      <w:r>
        <w:rPr>
          <w:rFonts w:hAnsi="Times New Roman"/>
          <w:color w:val="000080"/>
          <w:u w:color="000080"/>
        </w:rPr>
        <w:t>‘</w:t>
      </w:r>
      <w:r>
        <w:rPr>
          <w:color w:val="000080"/>
          <w:u w:color="000080"/>
        </w:rPr>
        <w:t>send</w:t>
      </w:r>
      <w:r>
        <w:rPr>
          <w:rFonts w:hAnsi="Times New Roman"/>
          <w:color w:val="000080"/>
          <w:u w:color="000080"/>
        </w:rPr>
        <w:t xml:space="preserve">’ </w:t>
      </w:r>
      <w:r>
        <w:rPr>
          <w:color w:val="000080"/>
          <w:u w:color="000080"/>
        </w:rPr>
        <w:t xml:space="preserve">\q In </w:t>
      </w:r>
      <w:r>
        <w:rPr>
          <w:i/>
          <w:iCs/>
          <w:color w:val="000080"/>
          <w:u w:color="000080"/>
        </w:rPr>
        <w:t>juy7+yu-</w:t>
      </w:r>
      <w:r>
        <w:rPr>
          <w:rFonts w:hAnsi="Times New Roman"/>
          <w:color w:val="000080"/>
          <w:u w:color="000080"/>
        </w:rPr>
        <w:t xml:space="preserve"> ‘</w:t>
      </w:r>
      <w:r>
        <w:rPr>
          <w:color w:val="000080"/>
          <w:u w:color="000080"/>
        </w:rPr>
        <w:t>to send</w:t>
      </w:r>
      <w:r>
        <w:rPr>
          <w:rFonts w:hAnsi="Times New Roman"/>
          <w:color w:val="000080"/>
          <w:u w:color="000080"/>
        </w:rPr>
        <w:t xml:space="preserve">’ </w:t>
      </w:r>
      <w:r>
        <w:rPr>
          <w:color w:val="000080"/>
          <w:u w:color="000080"/>
        </w:rPr>
        <w:t>\s BL-MC/GNOG</w:t>
      </w:r>
    </w:p>
    <w:p w14:paraId="15EBEED0" w14:textId="77777777" w:rsidR="00C42BF2" w:rsidRDefault="00C42BF2">
      <w:pPr>
        <w:pStyle w:val="Default"/>
        <w:widowControl w:val="0"/>
        <w:tabs>
          <w:tab w:val="left" w:pos="2880"/>
        </w:tabs>
        <w:ind w:left="2880" w:hanging="2880"/>
        <w:rPr>
          <w:color w:val="000080"/>
          <w:u w:color="000080"/>
        </w:rPr>
      </w:pPr>
    </w:p>
    <w:p w14:paraId="17356B12" w14:textId="77777777" w:rsidR="00C42BF2" w:rsidRDefault="00C42BF2">
      <w:pPr>
        <w:pStyle w:val="Default"/>
        <w:widowControl w:val="0"/>
        <w:tabs>
          <w:tab w:val="left" w:pos="2880"/>
        </w:tabs>
        <w:ind w:left="2880" w:hanging="2880"/>
        <w:rPr>
          <w:color w:val="000080"/>
          <w:u w:color="000080"/>
        </w:rPr>
      </w:pPr>
    </w:p>
    <w:p w14:paraId="77594C48" w14:textId="77777777" w:rsidR="00C42BF2" w:rsidRDefault="00F80514">
      <w:pPr>
        <w:pStyle w:val="Default"/>
        <w:widowControl w:val="0"/>
        <w:tabs>
          <w:tab w:val="left" w:pos="2880"/>
        </w:tabs>
        <w:ind w:left="2880" w:hanging="2880"/>
        <w:rPr>
          <w:b/>
          <w:bCs/>
        </w:rPr>
      </w:pPr>
      <w:r>
        <w:t>\e *c</w:t>
      </w:r>
      <w:r>
        <w:rPr>
          <w:b/>
          <w:bCs/>
        </w:rPr>
        <w:t>a:</w:t>
      </w:r>
    </w:p>
    <w:p w14:paraId="37D04F95" w14:textId="77777777" w:rsidR="00C42BF2" w:rsidRDefault="00F80514">
      <w:pPr>
        <w:pStyle w:val="Default"/>
        <w:widowControl w:val="0"/>
        <w:tabs>
          <w:tab w:val="left" w:pos="2880"/>
        </w:tabs>
        <w:ind w:left="2880" w:hanging="2880"/>
      </w:pPr>
      <w:r>
        <w:t xml:space="preserve">\t </w:t>
      </w:r>
      <w:r>
        <w:rPr>
          <w:rFonts w:hAnsi="Times New Roman"/>
        </w:rPr>
        <w:t>‘</w:t>
      </w:r>
      <w:r>
        <w:t>mouth</w:t>
      </w:r>
      <w:r>
        <w:rPr>
          <w:rFonts w:hAnsi="Times New Roman"/>
        </w:rPr>
        <w:t>’</w:t>
      </w:r>
    </w:p>
    <w:p w14:paraId="4D89D07C" w14:textId="77777777" w:rsidR="00C42BF2" w:rsidRDefault="00F80514">
      <w:pPr>
        <w:pStyle w:val="Default"/>
        <w:widowControl w:val="0"/>
        <w:tabs>
          <w:tab w:val="left" w:pos="2880"/>
        </w:tabs>
        <w:ind w:left="2880" w:hanging="2880"/>
      </w:pPr>
      <w:r>
        <w:t>\b n</w:t>
      </w:r>
    </w:p>
    <w:p w14:paraId="3B0FF838" w14:textId="77777777" w:rsidR="00C42BF2" w:rsidRDefault="00F80514">
      <w:pPr>
        <w:pStyle w:val="Default"/>
        <w:widowControl w:val="0"/>
        <w:tabs>
          <w:tab w:val="left" w:pos="2880"/>
        </w:tabs>
        <w:ind w:left="2880" w:hanging="2880"/>
      </w:pPr>
      <w:r>
        <w:t>\c B</w:t>
      </w:r>
    </w:p>
    <w:p w14:paraId="6EB247A5" w14:textId="77777777" w:rsidR="00C42BF2" w:rsidRDefault="00F80514">
      <w:pPr>
        <w:pStyle w:val="Default"/>
        <w:widowControl w:val="0"/>
        <w:tabs>
          <w:tab w:val="left" w:pos="2880"/>
        </w:tabs>
        <w:ind w:left="2880" w:hanging="2880"/>
      </w:pPr>
      <w:r>
        <w:t>\x See also *ca:nga, *ca:ra, *ca:wa, *ca:ya, *nga</w:t>
      </w:r>
      <w:r>
        <w:rPr>
          <w:rFonts w:hAnsi="Times New Roman"/>
        </w:rPr>
        <w:t>ñ</w:t>
      </w:r>
      <w:r>
        <w:t>car, *ngalkari, *</w:t>
      </w:r>
      <w:r>
        <w:rPr>
          <w:rFonts w:hAnsi="Times New Roman"/>
        </w:rPr>
        <w:t>ñ</w:t>
      </w:r>
      <w:r>
        <w:t>apil, *cala</w:t>
      </w:r>
      <w:r>
        <w:rPr>
          <w:rFonts w:hAnsi="Times New Roman"/>
        </w:rPr>
        <w:t>ñ</w:t>
      </w:r>
      <w:r>
        <w:t>.</w:t>
      </w:r>
    </w:p>
    <w:p w14:paraId="487373D6" w14:textId="77777777" w:rsidR="00C42BF2" w:rsidRDefault="00F80514">
      <w:pPr>
        <w:pStyle w:val="Default"/>
        <w:widowControl w:val="0"/>
        <w:tabs>
          <w:tab w:val="left" w:pos="2880"/>
        </w:tabs>
        <w:ind w:left="2880" w:hanging="2880"/>
      </w:pPr>
      <w:r>
        <w:t>\l KUwanh</w:t>
      </w:r>
      <w:r>
        <w:tab/>
        <w:t>\w</w:t>
      </w:r>
      <w:r>
        <w:rPr>
          <w:i/>
          <w:iCs/>
        </w:rPr>
        <w:t xml:space="preserve"> tha:</w:t>
      </w:r>
      <w:r>
        <w:t xml:space="preserve"> \g </w:t>
      </w:r>
      <w:r>
        <w:rPr>
          <w:rFonts w:hAnsi="Times New Roman"/>
        </w:rPr>
        <w:t>‘</w:t>
      </w:r>
      <w:r>
        <w:t>mouth</w:t>
      </w:r>
      <w:r>
        <w:rPr>
          <w:rFonts w:hAnsi="Times New Roman"/>
        </w:rPr>
        <w:t xml:space="preserve">’ </w:t>
      </w:r>
      <w:r>
        <w:t>\q Probably belongs with the *ca:ra set. \s (S&amp;J)</w:t>
      </w:r>
    </w:p>
    <w:p w14:paraId="102FABFE" w14:textId="77777777" w:rsidR="00C42BF2" w:rsidRDefault="00F80514">
      <w:pPr>
        <w:pStyle w:val="Default"/>
        <w:widowControl w:val="0"/>
        <w:tabs>
          <w:tab w:val="left" w:pos="2880"/>
        </w:tabs>
        <w:ind w:left="2880" w:hanging="2880"/>
      </w:pPr>
      <w:r>
        <w:t>\l KThaayorre</w:t>
      </w:r>
      <w:r>
        <w:tab/>
        <w:t>\w</w:t>
      </w:r>
      <w:r>
        <w:rPr>
          <w:i/>
          <w:iCs/>
        </w:rPr>
        <w:t xml:space="preserve"> tha:-</w:t>
      </w:r>
      <w:r>
        <w:t xml:space="preserve"> \g </w:t>
      </w:r>
      <w:r>
        <w:rPr>
          <w:rFonts w:hAnsi="Times New Roman"/>
        </w:rPr>
        <w:t>‘</w:t>
      </w:r>
      <w:r>
        <w:t>state or condition</w:t>
      </w:r>
      <w:r>
        <w:rPr>
          <w:rFonts w:hAnsi="Times New Roman"/>
        </w:rPr>
        <w:t xml:space="preserve">’ </w:t>
      </w:r>
      <w:r>
        <w:t>\q In compounds. \s (AH)</w:t>
      </w:r>
    </w:p>
    <w:p w14:paraId="0FE5DB2F" w14:textId="77777777" w:rsidR="00C42BF2" w:rsidRDefault="00F80514">
      <w:pPr>
        <w:pStyle w:val="Default"/>
        <w:widowControl w:val="0"/>
        <w:tabs>
          <w:tab w:val="left" w:pos="2880"/>
        </w:tabs>
        <w:ind w:left="2880" w:hanging="2880"/>
      </w:pPr>
      <w:r>
        <w:t>\l YYoront</w:t>
      </w:r>
      <w:r>
        <w:tab/>
        <w:t>\w</w:t>
      </w:r>
      <w:r>
        <w:rPr>
          <w:i/>
          <w:iCs/>
        </w:rPr>
        <w:t xml:space="preserve"> tha-</w:t>
      </w:r>
      <w:r>
        <w:t xml:space="preserve"> \g </w:t>
      </w:r>
      <w:r>
        <w:rPr>
          <w:rFonts w:hAnsi="Times New Roman"/>
        </w:rPr>
        <w:t>‘</w:t>
      </w:r>
      <w:r>
        <w:t>mouth</w:t>
      </w:r>
      <w:r>
        <w:rPr>
          <w:rFonts w:hAnsi="Times New Roman"/>
        </w:rPr>
        <w:t xml:space="preserve">’ </w:t>
      </w:r>
      <w:r>
        <w:t xml:space="preserve">\q Unstressed in compounds; but possibly simply a phonologically conditioned alternant of </w:t>
      </w:r>
      <w:r>
        <w:rPr>
          <w:i/>
          <w:iCs/>
        </w:rPr>
        <w:t>thaw</w:t>
      </w:r>
      <w:r>
        <w:rPr>
          <w:rFonts w:hAnsi="Times New Roman"/>
        </w:rPr>
        <w:t xml:space="preserve"> ‘</w:t>
      </w:r>
      <w:r>
        <w:t>mouth</w:t>
      </w:r>
      <w:r>
        <w:rPr>
          <w:rFonts w:hAnsi="Times New Roman"/>
        </w:rPr>
        <w:t>’</w:t>
      </w:r>
      <w:r>
        <w:t>, q.v. under *ca:wa.</w:t>
      </w:r>
    </w:p>
    <w:p w14:paraId="00165E7D" w14:textId="77777777" w:rsidR="00C42BF2" w:rsidRDefault="00F80514">
      <w:pPr>
        <w:pStyle w:val="Default"/>
        <w:widowControl w:val="0"/>
        <w:tabs>
          <w:tab w:val="left" w:pos="2880"/>
        </w:tabs>
        <w:ind w:left="2880" w:hanging="2880"/>
      </w:pPr>
      <w:r>
        <w:t>\l YMel</w:t>
      </w:r>
      <w:r>
        <w:tab/>
        <w:t>\w</w:t>
      </w:r>
      <w:r>
        <w:rPr>
          <w:i/>
          <w:iCs/>
        </w:rPr>
        <w:t xml:space="preserve"> tha-</w:t>
      </w:r>
      <w:r>
        <w:t xml:space="preserve"> \g </w:t>
      </w:r>
      <w:r>
        <w:rPr>
          <w:rFonts w:hAnsi="Times New Roman"/>
        </w:rPr>
        <w:t>‘</w:t>
      </w:r>
      <w:r>
        <w:t>mouth</w:t>
      </w:r>
      <w:r>
        <w:rPr>
          <w:rFonts w:hAnsi="Times New Roman"/>
        </w:rPr>
        <w:t xml:space="preserve">’ </w:t>
      </w:r>
      <w:r>
        <w:t xml:space="preserve">\q Unstressed in compounds; but possibly simply a phonologically conditioned alternant of </w:t>
      </w:r>
      <w:r>
        <w:rPr>
          <w:i/>
          <w:iCs/>
        </w:rPr>
        <w:t>thaw</w:t>
      </w:r>
      <w:r>
        <w:rPr>
          <w:rFonts w:hAnsi="Times New Roman"/>
        </w:rPr>
        <w:t xml:space="preserve"> ‘</w:t>
      </w:r>
      <w:r>
        <w:t>mouth</w:t>
      </w:r>
      <w:r>
        <w:rPr>
          <w:rFonts w:hAnsi="Times New Roman"/>
        </w:rPr>
        <w:t>’</w:t>
      </w:r>
      <w:r>
        <w:t>, q.v. under *ca:wa.</w:t>
      </w:r>
    </w:p>
    <w:p w14:paraId="75338EAA" w14:textId="77777777" w:rsidR="00C42BF2" w:rsidRDefault="00F80514">
      <w:pPr>
        <w:pStyle w:val="Default"/>
        <w:widowControl w:val="0"/>
        <w:tabs>
          <w:tab w:val="left" w:pos="2880"/>
        </w:tabs>
        <w:ind w:left="2880" w:hanging="2880"/>
      </w:pPr>
      <w:r>
        <w:t>\l Biri</w:t>
      </w:r>
      <w:r>
        <w:tab/>
        <w:t xml:space="preserve">\w </w:t>
      </w:r>
      <w:r>
        <w:rPr>
          <w:i/>
          <w:iCs/>
        </w:rPr>
        <w:t>dha:</w:t>
      </w:r>
      <w:r>
        <w:t xml:space="preserve"> \g </w:t>
      </w:r>
      <w:r>
        <w:rPr>
          <w:rFonts w:hAnsi="Times New Roman"/>
        </w:rPr>
        <w:t>‘</w:t>
      </w:r>
      <w:r>
        <w:t>mouth</w:t>
      </w:r>
      <w:r>
        <w:rPr>
          <w:rFonts w:hAnsi="Times New Roman"/>
        </w:rPr>
        <w:t xml:space="preserve">’ </w:t>
      </w:r>
      <w:r>
        <w:t xml:space="preserve">\q Gangulu (also </w:t>
      </w:r>
      <w:r>
        <w:rPr>
          <w:i/>
          <w:iCs/>
        </w:rPr>
        <w:t>dha:ga</w:t>
      </w:r>
      <w:r>
        <w:t xml:space="preserve"> and </w:t>
      </w:r>
      <w:r>
        <w:rPr>
          <w:i/>
          <w:iCs/>
        </w:rPr>
        <w:t>munu</w:t>
      </w:r>
      <w:r>
        <w:t xml:space="preserve">) and Yilba (also </w:t>
      </w:r>
      <w:r>
        <w:rPr>
          <w:i/>
          <w:iCs/>
        </w:rPr>
        <w:t>dha:ga</w:t>
      </w:r>
      <w:r>
        <w:t xml:space="preserve">) dialects. Yambina, Gangulu, Wiri, Biri (also </w:t>
      </w:r>
      <w:r>
        <w:rPr>
          <w:i/>
          <w:iCs/>
        </w:rPr>
        <w:t>yawa</w:t>
      </w:r>
      <w:r>
        <w:t xml:space="preserve">), Baradha (also </w:t>
      </w:r>
      <w:r>
        <w:rPr>
          <w:rFonts w:hAnsi="Times New Roman"/>
        </w:rPr>
        <w:t>“</w:t>
      </w:r>
      <w:r>
        <w:t>dalga</w:t>
      </w:r>
      <w:r>
        <w:rPr>
          <w:rFonts w:hAnsi="Times New Roman"/>
        </w:rPr>
        <w:t>”</w:t>
      </w:r>
      <w:r>
        <w:t xml:space="preserve">), Yambina, and Yilba </w:t>
      </w:r>
      <w:r>
        <w:rPr>
          <w:i/>
          <w:iCs/>
        </w:rPr>
        <w:t>dha:ga</w:t>
      </w:r>
      <w:r>
        <w:t xml:space="preserve">. Also Gangulu </w:t>
      </w:r>
      <w:r>
        <w:rPr>
          <w:i/>
          <w:iCs/>
        </w:rPr>
        <w:t>dha:</w:t>
      </w:r>
      <w:r>
        <w:rPr>
          <w:rFonts w:hAnsi="Times New Roman"/>
        </w:rPr>
        <w:t xml:space="preserve"> </w:t>
      </w:r>
      <w:r>
        <w:rPr>
          <w:rFonts w:hAnsi="Times New Roman"/>
        </w:rPr>
        <w:lastRenderedPageBreak/>
        <w:t>‘</w:t>
      </w:r>
      <w:r>
        <w:t>speak</w:t>
      </w:r>
      <w:r>
        <w:rPr>
          <w:rFonts w:hAnsi="Times New Roman"/>
        </w:rPr>
        <w:t>’</w:t>
      </w:r>
      <w:r>
        <w:t>. \s (AT)</w:t>
      </w:r>
    </w:p>
    <w:p w14:paraId="55F504DF" w14:textId="77777777" w:rsidR="00C42BF2" w:rsidRDefault="00F80514">
      <w:pPr>
        <w:pStyle w:val="Default"/>
        <w:widowControl w:val="0"/>
        <w:tabs>
          <w:tab w:val="left" w:pos="2880"/>
        </w:tabs>
        <w:ind w:left="2880" w:hanging="2880"/>
      </w:pPr>
      <w:r>
        <w:t>\l Bidyara</w:t>
      </w:r>
      <w:r>
        <w:tab/>
        <w:t>\w</w:t>
      </w:r>
      <w:r>
        <w:rPr>
          <w:i/>
          <w:iCs/>
        </w:rPr>
        <w:t xml:space="preserve"> dha:</w:t>
      </w:r>
      <w:r>
        <w:t xml:space="preserve"> \g </w:t>
      </w:r>
      <w:r>
        <w:rPr>
          <w:rFonts w:hAnsi="Times New Roman"/>
        </w:rPr>
        <w:t>‘</w:t>
      </w:r>
      <w:r>
        <w:t>mouth; word, language, message</w:t>
      </w:r>
      <w:r>
        <w:rPr>
          <w:rFonts w:hAnsi="Times New Roman"/>
        </w:rPr>
        <w:t xml:space="preserve">’ </w:t>
      </w:r>
      <w:r>
        <w:t>\s (GB)</w:t>
      </w:r>
    </w:p>
    <w:p w14:paraId="33C8C2E4" w14:textId="77777777" w:rsidR="00C42BF2" w:rsidRDefault="00F80514">
      <w:pPr>
        <w:pStyle w:val="Default"/>
        <w:widowControl w:val="0"/>
        <w:tabs>
          <w:tab w:val="left" w:pos="2880"/>
        </w:tabs>
        <w:ind w:left="2880" w:hanging="2880"/>
      </w:pPr>
      <w:r>
        <w:t>\l Dharawala</w:t>
      </w:r>
      <w:r>
        <w:tab/>
        <w:t xml:space="preserve">\w </w:t>
      </w:r>
      <w:r>
        <w:rPr>
          <w:i/>
          <w:iCs/>
        </w:rPr>
        <w:t>dha:</w:t>
      </w:r>
      <w:r>
        <w:t xml:space="preserve"> \g </w:t>
      </w:r>
      <w:r>
        <w:rPr>
          <w:rFonts w:hAnsi="Times New Roman"/>
        </w:rPr>
        <w:t>‘</w:t>
      </w:r>
      <w:r>
        <w:t>mouth</w:t>
      </w:r>
      <w:r>
        <w:rPr>
          <w:rFonts w:hAnsi="Times New Roman"/>
        </w:rPr>
        <w:t xml:space="preserve">’ </w:t>
      </w:r>
      <w:r>
        <w:t>\s (GB)</w:t>
      </w:r>
    </w:p>
    <w:p w14:paraId="37E9838A" w14:textId="77777777" w:rsidR="00C42BF2" w:rsidRDefault="00F80514">
      <w:pPr>
        <w:pStyle w:val="Default"/>
        <w:widowControl w:val="0"/>
        <w:tabs>
          <w:tab w:val="left" w:pos="2880"/>
        </w:tabs>
        <w:ind w:left="2880" w:hanging="2880"/>
      </w:pPr>
      <w:r>
        <w:t>\l Wadjabangayi</w:t>
      </w:r>
      <w:r>
        <w:tab/>
        <w:t xml:space="preserve">\w </w:t>
      </w:r>
      <w:r>
        <w:rPr>
          <w:i/>
          <w:iCs/>
        </w:rPr>
        <w:t>dha:</w:t>
      </w:r>
      <w:r>
        <w:t xml:space="preserve"> \g </w:t>
      </w:r>
      <w:r>
        <w:rPr>
          <w:rFonts w:hAnsi="Times New Roman"/>
        </w:rPr>
        <w:t>‘</w:t>
      </w:r>
      <w:r>
        <w:t>mouth</w:t>
      </w:r>
      <w:r>
        <w:rPr>
          <w:rFonts w:hAnsi="Times New Roman"/>
        </w:rPr>
        <w:t xml:space="preserve">’ </w:t>
      </w:r>
      <w:r>
        <w:t>\s (GN)</w:t>
      </w:r>
    </w:p>
    <w:p w14:paraId="14680F64" w14:textId="77777777" w:rsidR="00C42BF2" w:rsidRDefault="00F80514">
      <w:pPr>
        <w:pStyle w:val="Default"/>
        <w:widowControl w:val="0"/>
        <w:tabs>
          <w:tab w:val="left" w:pos="2880"/>
        </w:tabs>
        <w:ind w:left="2880" w:hanging="2880"/>
      </w:pPr>
      <w:r>
        <w:t>\l Margany</w:t>
      </w:r>
      <w:r>
        <w:tab/>
        <w:t>\w</w:t>
      </w:r>
      <w:r>
        <w:rPr>
          <w:i/>
          <w:iCs/>
        </w:rPr>
        <w:t xml:space="preserve"> dha:</w:t>
      </w:r>
      <w:r>
        <w:t xml:space="preserve"> \g </w:t>
      </w:r>
      <w:r>
        <w:rPr>
          <w:rFonts w:hAnsi="Times New Roman"/>
        </w:rPr>
        <w:t>‘</w:t>
      </w:r>
      <w:r>
        <w:t>mouth</w:t>
      </w:r>
      <w:r>
        <w:rPr>
          <w:rFonts w:hAnsi="Times New Roman"/>
        </w:rPr>
        <w:t xml:space="preserve">’ </w:t>
      </w:r>
      <w:r>
        <w:t>\s (GB)</w:t>
      </w:r>
    </w:p>
    <w:p w14:paraId="77232307" w14:textId="77777777" w:rsidR="00C42BF2" w:rsidRDefault="00F80514">
      <w:pPr>
        <w:pStyle w:val="Default"/>
        <w:widowControl w:val="0"/>
        <w:tabs>
          <w:tab w:val="left" w:pos="2880"/>
        </w:tabs>
        <w:ind w:left="2880" w:hanging="2880"/>
      </w:pPr>
      <w:r>
        <w:t>\l Gunya</w:t>
      </w:r>
      <w:r>
        <w:tab/>
        <w:t>\w</w:t>
      </w:r>
      <w:r>
        <w:rPr>
          <w:i/>
          <w:iCs/>
        </w:rPr>
        <w:t xml:space="preserve"> dha:</w:t>
      </w:r>
      <w:r>
        <w:t xml:space="preserve"> \g </w:t>
      </w:r>
      <w:r>
        <w:rPr>
          <w:rFonts w:hAnsi="Times New Roman"/>
        </w:rPr>
        <w:t>‘</w:t>
      </w:r>
      <w:r>
        <w:t>mouth</w:t>
      </w:r>
      <w:r>
        <w:rPr>
          <w:rFonts w:hAnsi="Times New Roman"/>
        </w:rPr>
        <w:t xml:space="preserve">’ </w:t>
      </w:r>
      <w:r>
        <w:t>\s (GB)</w:t>
      </w:r>
    </w:p>
    <w:p w14:paraId="1A03AA1F" w14:textId="77777777" w:rsidR="00C42BF2" w:rsidRDefault="00F80514">
      <w:pPr>
        <w:pStyle w:val="Default"/>
        <w:widowControl w:val="0"/>
        <w:tabs>
          <w:tab w:val="left" w:pos="2880"/>
        </w:tabs>
        <w:ind w:left="2880" w:hanging="2880"/>
      </w:pPr>
      <w:r>
        <w:t xml:space="preserve">\l </w:t>
      </w:r>
      <w:r>
        <w:rPr>
          <w:b/>
          <w:bCs/>
        </w:rPr>
        <w:t>pMaric</w:t>
      </w:r>
      <w:r>
        <w:rPr>
          <w:b/>
          <w:bCs/>
        </w:rPr>
        <w:tab/>
        <w:t>\w *tha:</w:t>
      </w:r>
      <w:r>
        <w:t xml:space="preserve"> \s (BA)</w:t>
      </w:r>
    </w:p>
    <w:p w14:paraId="19A2345E" w14:textId="77777777" w:rsidR="00C42BF2" w:rsidRDefault="00F80514">
      <w:pPr>
        <w:pStyle w:val="Default"/>
        <w:widowControl w:val="0"/>
        <w:tabs>
          <w:tab w:val="left" w:pos="2880"/>
        </w:tabs>
        <w:ind w:left="2880" w:hanging="2880"/>
      </w:pPr>
      <w:r>
        <w:t>\l Warrgamay</w:t>
      </w:r>
      <w:r>
        <w:tab/>
        <w:t>\w</w:t>
      </w:r>
      <w:r>
        <w:rPr>
          <w:i/>
          <w:iCs/>
        </w:rPr>
        <w:t xml:space="preserve"> ja:</w:t>
      </w:r>
      <w:r>
        <w:t xml:space="preserve"> \g </w:t>
      </w:r>
      <w:r>
        <w:rPr>
          <w:rFonts w:hAnsi="Times New Roman"/>
        </w:rPr>
        <w:t>‘</w:t>
      </w:r>
      <w:r>
        <w:t>jaw</w:t>
      </w:r>
      <w:r>
        <w:rPr>
          <w:rFonts w:hAnsi="Times New Roman"/>
        </w:rPr>
        <w:t xml:space="preserve">’ </w:t>
      </w:r>
      <w:r>
        <w:t>\s (RMWD)</w:t>
      </w:r>
    </w:p>
    <w:p w14:paraId="7EBFAA19" w14:textId="77777777" w:rsidR="00C42BF2" w:rsidRDefault="00F80514">
      <w:pPr>
        <w:pStyle w:val="Default"/>
        <w:widowControl w:val="0"/>
        <w:tabs>
          <w:tab w:val="left" w:pos="2880"/>
        </w:tabs>
        <w:ind w:left="2880" w:hanging="2880"/>
      </w:pPr>
      <w:r>
        <w:t>\l Yugambeh</w:t>
      </w:r>
      <w:r>
        <w:tab/>
        <w:t>\w</w:t>
      </w:r>
      <w:r>
        <w:rPr>
          <w:i/>
          <w:iCs/>
        </w:rPr>
        <w:t xml:space="preserve"> je:ng</w:t>
      </w:r>
      <w:r>
        <w:t xml:space="preserve"> \g </w:t>
      </w:r>
      <w:r>
        <w:rPr>
          <w:rFonts w:hAnsi="Times New Roman"/>
        </w:rPr>
        <w:t>‘</w:t>
      </w:r>
      <w:r>
        <w:t>mouth, beak; lip</w:t>
      </w:r>
      <w:r>
        <w:rPr>
          <w:rFonts w:hAnsi="Times New Roman"/>
        </w:rPr>
        <w:t xml:space="preserve">’ </w:t>
      </w:r>
      <w:r>
        <w:t xml:space="preserve">\q Possibly &lt; *ca:nga. Var. </w:t>
      </w:r>
      <w:r>
        <w:rPr>
          <w:i/>
          <w:iCs/>
        </w:rPr>
        <w:t>jayang</w:t>
      </w:r>
      <w:r>
        <w:t xml:space="preserve">, also poss. </w:t>
      </w:r>
      <w:r>
        <w:rPr>
          <w:i/>
          <w:iCs/>
        </w:rPr>
        <w:t>jeyang</w:t>
      </w:r>
      <w:r>
        <w:t xml:space="preserve">. See comments to W. Bundjalung </w:t>
      </w:r>
      <w:r>
        <w:rPr>
          <w:i/>
          <w:iCs/>
        </w:rPr>
        <w:t>je:ng</w:t>
      </w:r>
      <w:r>
        <w:t>. \s (MS)</w:t>
      </w:r>
    </w:p>
    <w:p w14:paraId="19ED8AE1" w14:textId="77777777" w:rsidR="00C42BF2" w:rsidRDefault="00F80514">
      <w:pPr>
        <w:pStyle w:val="Default"/>
        <w:widowControl w:val="0"/>
        <w:tabs>
          <w:tab w:val="left" w:pos="2880"/>
        </w:tabs>
        <w:ind w:left="2880" w:hanging="2880"/>
      </w:pPr>
      <w:r>
        <w:t>\l Western Bundjalung</w:t>
      </w:r>
      <w:r>
        <w:tab/>
        <w:t>\w</w:t>
      </w:r>
      <w:r>
        <w:rPr>
          <w:i/>
          <w:iCs/>
        </w:rPr>
        <w:t xml:space="preserve"> je:ng</w:t>
      </w:r>
      <w:r>
        <w:t xml:space="preserve"> \g </w:t>
      </w:r>
      <w:r>
        <w:rPr>
          <w:rFonts w:hAnsi="Times New Roman"/>
        </w:rPr>
        <w:t>‘</w:t>
      </w:r>
      <w:r>
        <w:t>mouth</w:t>
      </w:r>
      <w:r>
        <w:rPr>
          <w:rFonts w:hAnsi="Times New Roman"/>
        </w:rPr>
        <w:t xml:space="preserve">’  </w:t>
      </w:r>
      <w:r>
        <w:t>\q Possibly &lt; *ca:nga, but more likely that the final /ng/ is a later addition to *ca:. \s (MS)</w:t>
      </w:r>
    </w:p>
    <w:p w14:paraId="48F58EB6" w14:textId="77777777" w:rsidR="00C42BF2" w:rsidRDefault="00F80514">
      <w:pPr>
        <w:pStyle w:val="Default"/>
        <w:widowControl w:val="0"/>
        <w:tabs>
          <w:tab w:val="left" w:pos="2880"/>
        </w:tabs>
        <w:ind w:left="2880" w:hanging="2880"/>
      </w:pPr>
      <w:r>
        <w:t>\l Muruwari</w:t>
      </w:r>
      <w:r>
        <w:tab/>
        <w:t>\w</w:t>
      </w:r>
      <w:r>
        <w:rPr>
          <w:i/>
          <w:iCs/>
        </w:rPr>
        <w:t xml:space="preserve"> tha:</w:t>
      </w:r>
      <w:r>
        <w:t xml:space="preserve"> \g </w:t>
      </w:r>
      <w:r>
        <w:rPr>
          <w:rFonts w:hAnsi="Times New Roman"/>
        </w:rPr>
        <w:t>‘</w:t>
      </w:r>
      <w:r>
        <w:t>mouth</w:t>
      </w:r>
      <w:r>
        <w:rPr>
          <w:rFonts w:hAnsi="Times New Roman"/>
        </w:rPr>
        <w:t xml:space="preserve">’ </w:t>
      </w:r>
      <w:r>
        <w:t>\s (LFO)</w:t>
      </w:r>
    </w:p>
    <w:p w14:paraId="0F70C612" w14:textId="77777777" w:rsidR="00C42BF2" w:rsidRDefault="00F80514">
      <w:pPr>
        <w:pStyle w:val="Default"/>
        <w:widowControl w:val="0"/>
        <w:tabs>
          <w:tab w:val="left" w:pos="2880"/>
        </w:tabs>
        <w:ind w:left="2880" w:hanging="2880"/>
      </w:pPr>
      <w:r>
        <w:t>\l Pitjantjatjara-Yankunytjatjara</w:t>
      </w:r>
      <w:r>
        <w:tab/>
        <w:t>\w</w:t>
      </w:r>
      <w:r>
        <w:rPr>
          <w:i/>
          <w:iCs/>
        </w:rPr>
        <w:t xml:space="preserve"> ca:</w:t>
      </w:r>
      <w:r>
        <w:t xml:space="preserve"> \g </w:t>
      </w:r>
      <w:r>
        <w:rPr>
          <w:rFonts w:hAnsi="Times New Roman"/>
        </w:rPr>
        <w:t>‘</w:t>
      </w:r>
      <w:r>
        <w:t>mouth; opening of cave, shade-shelter, burrow; speech, language</w:t>
      </w:r>
      <w:r>
        <w:rPr>
          <w:rFonts w:hAnsi="Times New Roman"/>
        </w:rPr>
        <w:t xml:space="preserve">’ </w:t>
      </w:r>
      <w:r>
        <w:t>\s (CG)</w:t>
      </w:r>
    </w:p>
    <w:p w14:paraId="746B4DDE" w14:textId="77777777" w:rsidR="00C42BF2" w:rsidRDefault="00F80514">
      <w:pPr>
        <w:pStyle w:val="Default"/>
        <w:widowControl w:val="0"/>
        <w:tabs>
          <w:tab w:val="left" w:pos="2880"/>
        </w:tabs>
        <w:ind w:left="2880" w:hanging="2880"/>
      </w:pPr>
      <w:r>
        <w:t>\l Manjiljarra</w:t>
      </w:r>
      <w:r>
        <w:tab/>
        <w:t xml:space="preserve">\w </w:t>
      </w:r>
      <w:r>
        <w:rPr>
          <w:i/>
          <w:iCs/>
        </w:rPr>
        <w:t>ja:</w:t>
      </w:r>
      <w:r>
        <w:t xml:space="preserve"> \g </w:t>
      </w:r>
      <w:r>
        <w:rPr>
          <w:rFonts w:hAnsi="Times New Roman"/>
        </w:rPr>
        <w:t>‘</w:t>
      </w:r>
      <w:r>
        <w:t>mouth</w:t>
      </w:r>
      <w:r>
        <w:rPr>
          <w:rFonts w:hAnsi="Times New Roman"/>
        </w:rPr>
        <w:t xml:space="preserve">’ </w:t>
      </w:r>
      <w:r>
        <w:t xml:space="preserve">\q Syn. </w:t>
      </w:r>
      <w:r>
        <w:rPr>
          <w:i/>
          <w:iCs/>
        </w:rPr>
        <w:t>yirra</w:t>
      </w:r>
      <w:r>
        <w:t>. \s PMcC</w:t>
      </w:r>
    </w:p>
    <w:p w14:paraId="539739BB" w14:textId="77777777" w:rsidR="00C42BF2" w:rsidRDefault="00F80514">
      <w:pPr>
        <w:pStyle w:val="Default"/>
        <w:widowControl w:val="0"/>
        <w:tabs>
          <w:tab w:val="left" w:pos="2880"/>
        </w:tabs>
        <w:ind w:left="2880" w:hanging="2880"/>
      </w:pPr>
      <w:r>
        <w:t>\l Yinytjiparnti</w:t>
      </w:r>
      <w:r>
        <w:tab/>
        <w:t>\w</w:t>
      </w:r>
      <w:r>
        <w:rPr>
          <w:i/>
          <w:iCs/>
        </w:rPr>
        <w:t xml:space="preserve"> tha:</w:t>
      </w:r>
      <w:r>
        <w:t xml:space="preserve"> \g </w:t>
      </w:r>
      <w:r>
        <w:rPr>
          <w:rFonts w:hAnsi="Times New Roman"/>
        </w:rPr>
        <w:t>‘</w:t>
      </w:r>
      <w:r>
        <w:t>mouth, beak</w:t>
      </w:r>
      <w:r>
        <w:rPr>
          <w:rFonts w:hAnsi="Times New Roman"/>
        </w:rPr>
        <w:t xml:space="preserve">’ </w:t>
      </w:r>
      <w:r>
        <w:t xml:space="preserve">\q Poss. source is *ca:ra, q.v.; alt. (GNOG) </w:t>
      </w:r>
      <w:r>
        <w:rPr>
          <w:i/>
          <w:iCs/>
        </w:rPr>
        <w:t>thara</w:t>
      </w:r>
      <w:r>
        <w:t>. \s GNOG, FW</w:t>
      </w:r>
    </w:p>
    <w:p w14:paraId="6B8E8CFA" w14:textId="77777777" w:rsidR="00C42BF2" w:rsidRDefault="00F80514">
      <w:pPr>
        <w:pStyle w:val="Default"/>
        <w:widowControl w:val="0"/>
        <w:tabs>
          <w:tab w:val="left" w:pos="2880"/>
        </w:tabs>
        <w:ind w:left="2880" w:hanging="2880"/>
      </w:pPr>
      <w:r>
        <w:t>\l Kurrama</w:t>
      </w:r>
      <w:r>
        <w:tab/>
        <w:t>\w</w:t>
      </w:r>
      <w:r>
        <w:rPr>
          <w:i/>
          <w:iCs/>
        </w:rPr>
        <w:t xml:space="preserve"> tha:</w:t>
      </w:r>
      <w:r>
        <w:t xml:space="preserve"> \g </w:t>
      </w:r>
      <w:r>
        <w:rPr>
          <w:rFonts w:hAnsi="Times New Roman"/>
        </w:rPr>
        <w:t>‘</w:t>
      </w:r>
      <w:r>
        <w:t>mouth</w:t>
      </w:r>
      <w:r>
        <w:rPr>
          <w:rFonts w:hAnsi="Times New Roman"/>
        </w:rPr>
        <w:t xml:space="preserve">’ </w:t>
      </w:r>
      <w:r>
        <w:t xml:space="preserve">\q Alt. </w:t>
      </w:r>
      <w:r>
        <w:rPr>
          <w:i/>
          <w:iCs/>
        </w:rPr>
        <w:t>thara</w:t>
      </w:r>
      <w:r>
        <w:t>; see *ca:ra. \s (GNOG)</w:t>
      </w:r>
    </w:p>
    <w:p w14:paraId="56C34F0D" w14:textId="77777777" w:rsidR="00C42BF2" w:rsidRDefault="00F80514">
      <w:pPr>
        <w:pStyle w:val="Default"/>
        <w:widowControl w:val="0"/>
        <w:tabs>
          <w:tab w:val="left" w:pos="2880"/>
        </w:tabs>
        <w:ind w:left="2880" w:hanging="2880"/>
      </w:pPr>
      <w:r>
        <w:t>\l Nhuwala</w:t>
      </w:r>
      <w:r>
        <w:tab/>
        <w:t>\w</w:t>
      </w:r>
      <w:r>
        <w:rPr>
          <w:i/>
          <w:iCs/>
        </w:rPr>
        <w:t xml:space="preserve"> tha:</w:t>
      </w:r>
      <w:r>
        <w:t xml:space="preserve"> \g </w:t>
      </w:r>
      <w:r>
        <w:rPr>
          <w:rFonts w:hAnsi="Times New Roman"/>
        </w:rPr>
        <w:t>‘</w:t>
      </w:r>
      <w:r>
        <w:t>mouth</w:t>
      </w:r>
      <w:r>
        <w:rPr>
          <w:rFonts w:hAnsi="Times New Roman"/>
        </w:rPr>
        <w:t xml:space="preserve">’ </w:t>
      </w:r>
      <w:r>
        <w:t>\s (GNOG)</w:t>
      </w:r>
    </w:p>
    <w:p w14:paraId="1DBC85DC" w14:textId="77777777" w:rsidR="00C42BF2" w:rsidRDefault="00F80514">
      <w:pPr>
        <w:pStyle w:val="Default"/>
        <w:widowControl w:val="0"/>
        <w:tabs>
          <w:tab w:val="left" w:pos="2880"/>
        </w:tabs>
        <w:ind w:left="2880" w:hanging="2880"/>
      </w:pPr>
      <w:r>
        <w:t>\l Payungu</w:t>
      </w:r>
      <w:r>
        <w:tab/>
        <w:t>\w</w:t>
      </w:r>
      <w:r>
        <w:rPr>
          <w:i/>
          <w:iCs/>
        </w:rPr>
        <w:t xml:space="preserve"> tha:</w:t>
      </w:r>
      <w:r>
        <w:t xml:space="preserve"> \g </w:t>
      </w:r>
      <w:r>
        <w:rPr>
          <w:rFonts w:hAnsi="Times New Roman"/>
        </w:rPr>
        <w:t>‘</w:t>
      </w:r>
      <w:r>
        <w:t>mouth</w:t>
      </w:r>
      <w:r>
        <w:rPr>
          <w:rFonts w:hAnsi="Times New Roman"/>
        </w:rPr>
        <w:t xml:space="preserve">’ </w:t>
      </w:r>
      <w:r>
        <w:t>\s (PA)</w:t>
      </w:r>
    </w:p>
    <w:p w14:paraId="6467FE1E" w14:textId="77777777" w:rsidR="00C42BF2" w:rsidRDefault="00F80514">
      <w:pPr>
        <w:pStyle w:val="Default"/>
        <w:widowControl w:val="0"/>
        <w:tabs>
          <w:tab w:val="left" w:pos="2880"/>
        </w:tabs>
        <w:ind w:left="2880" w:hanging="2880"/>
      </w:pPr>
      <w:r>
        <w:t>\l Thalanyji</w:t>
      </w:r>
      <w:r>
        <w:tab/>
        <w:t>\w</w:t>
      </w:r>
      <w:r>
        <w:rPr>
          <w:i/>
          <w:iCs/>
        </w:rPr>
        <w:t xml:space="preserve"> tha:</w:t>
      </w:r>
      <w:r>
        <w:t xml:space="preserve"> \g </w:t>
      </w:r>
      <w:r>
        <w:rPr>
          <w:rFonts w:hAnsi="Times New Roman"/>
        </w:rPr>
        <w:t>‘</w:t>
      </w:r>
      <w:r>
        <w:t>mouth</w:t>
      </w:r>
      <w:r>
        <w:rPr>
          <w:rFonts w:hAnsi="Times New Roman"/>
        </w:rPr>
        <w:t xml:space="preserve">’ </w:t>
      </w:r>
      <w:r>
        <w:t>\s (PA)</w:t>
      </w:r>
    </w:p>
    <w:p w14:paraId="048CC3C2" w14:textId="77777777" w:rsidR="00C42BF2" w:rsidRDefault="00F80514">
      <w:pPr>
        <w:pStyle w:val="Default"/>
        <w:widowControl w:val="0"/>
        <w:tabs>
          <w:tab w:val="left" w:pos="2880"/>
        </w:tabs>
        <w:ind w:left="2880" w:hanging="2880"/>
      </w:pPr>
      <w:r>
        <w:t>\l Burduna</w:t>
      </w:r>
      <w:r>
        <w:tab/>
        <w:t>\w</w:t>
      </w:r>
      <w:r>
        <w:rPr>
          <w:i/>
          <w:iCs/>
        </w:rPr>
        <w:t xml:space="preserve"> tha:</w:t>
      </w:r>
      <w:r>
        <w:t xml:space="preserve"> \g </w:t>
      </w:r>
      <w:r>
        <w:rPr>
          <w:rFonts w:hAnsi="Times New Roman"/>
        </w:rPr>
        <w:t>‘</w:t>
      </w:r>
      <w:r>
        <w:t>mouth</w:t>
      </w:r>
      <w:r>
        <w:rPr>
          <w:rFonts w:hAnsi="Times New Roman"/>
        </w:rPr>
        <w:t xml:space="preserve">’ </w:t>
      </w:r>
      <w:r>
        <w:t>\s (PA)</w:t>
      </w:r>
    </w:p>
    <w:p w14:paraId="273E8A72" w14:textId="77777777" w:rsidR="00C42BF2" w:rsidRDefault="00F80514">
      <w:pPr>
        <w:pStyle w:val="Default"/>
        <w:widowControl w:val="0"/>
        <w:tabs>
          <w:tab w:val="left" w:pos="2880"/>
        </w:tabs>
        <w:ind w:left="2880" w:hanging="2880"/>
      </w:pPr>
      <w:r>
        <w:t xml:space="preserve">\l </w:t>
      </w:r>
      <w:r>
        <w:rPr>
          <w:b/>
          <w:bCs/>
        </w:rPr>
        <w:t>pKanyara</w:t>
      </w:r>
      <w:r>
        <w:rPr>
          <w:b/>
          <w:bCs/>
        </w:rPr>
        <w:tab/>
        <w:t>\w *ca:</w:t>
      </w:r>
      <w:r>
        <w:t xml:space="preserve"> \s (PA #14)</w:t>
      </w:r>
    </w:p>
    <w:p w14:paraId="25520E42" w14:textId="77777777" w:rsidR="00C42BF2" w:rsidRDefault="00F80514">
      <w:pPr>
        <w:pStyle w:val="Default"/>
        <w:widowControl w:val="0"/>
        <w:tabs>
          <w:tab w:val="left" w:pos="2880"/>
        </w:tabs>
        <w:ind w:left="2880" w:hanging="2880"/>
      </w:pPr>
      <w:r>
        <w:t>\l Jiwarli</w:t>
      </w:r>
      <w:r>
        <w:tab/>
        <w:t>\w</w:t>
      </w:r>
      <w:r>
        <w:rPr>
          <w:i/>
          <w:iCs/>
        </w:rPr>
        <w:t xml:space="preserve"> tha:</w:t>
      </w:r>
      <w:r>
        <w:t xml:space="preserve"> \g </w:t>
      </w:r>
      <w:r>
        <w:rPr>
          <w:rFonts w:hAnsi="Times New Roman"/>
        </w:rPr>
        <w:t>‘</w:t>
      </w:r>
      <w:r>
        <w:t>mouth</w:t>
      </w:r>
      <w:r>
        <w:rPr>
          <w:rFonts w:hAnsi="Times New Roman"/>
        </w:rPr>
        <w:t xml:space="preserve">’ </w:t>
      </w:r>
      <w:r>
        <w:t>\s (PA)</w:t>
      </w:r>
    </w:p>
    <w:p w14:paraId="57F9C175" w14:textId="77777777" w:rsidR="00C42BF2" w:rsidRDefault="00F80514">
      <w:pPr>
        <w:pStyle w:val="Default"/>
        <w:widowControl w:val="0"/>
        <w:tabs>
          <w:tab w:val="left" w:pos="2880"/>
        </w:tabs>
        <w:ind w:left="2880" w:hanging="2880"/>
      </w:pPr>
      <w:r>
        <w:t>\l Djururu</w:t>
      </w:r>
      <w:r>
        <w:tab/>
        <w:t>\w</w:t>
      </w:r>
      <w:r>
        <w:rPr>
          <w:i/>
          <w:iCs/>
        </w:rPr>
        <w:t xml:space="preserve"> tha:</w:t>
      </w:r>
      <w:r>
        <w:t xml:space="preserve"> \g </w:t>
      </w:r>
      <w:r>
        <w:rPr>
          <w:rFonts w:hAnsi="Times New Roman"/>
        </w:rPr>
        <w:t>‘</w:t>
      </w:r>
      <w:r>
        <w:t>mouth</w:t>
      </w:r>
      <w:r>
        <w:rPr>
          <w:rFonts w:hAnsi="Times New Roman"/>
        </w:rPr>
        <w:t xml:space="preserve">’ </w:t>
      </w:r>
      <w:r>
        <w:t>\s (PA)</w:t>
      </w:r>
    </w:p>
    <w:p w14:paraId="237F8A49" w14:textId="77777777" w:rsidR="00C42BF2" w:rsidRDefault="00F80514">
      <w:pPr>
        <w:pStyle w:val="Default"/>
        <w:widowControl w:val="0"/>
        <w:tabs>
          <w:tab w:val="left" w:pos="2880"/>
        </w:tabs>
        <w:ind w:left="2880" w:hanging="2880"/>
      </w:pPr>
      <w:r>
        <w:t>\l Warriyangka</w:t>
      </w:r>
      <w:r>
        <w:tab/>
        <w:t>\w</w:t>
      </w:r>
      <w:r>
        <w:rPr>
          <w:i/>
          <w:iCs/>
        </w:rPr>
        <w:t xml:space="preserve"> tha:</w:t>
      </w:r>
      <w:r>
        <w:t xml:space="preserve"> \g </w:t>
      </w:r>
      <w:r>
        <w:rPr>
          <w:rFonts w:hAnsi="Times New Roman"/>
        </w:rPr>
        <w:t>‘</w:t>
      </w:r>
      <w:r>
        <w:t>mouth; lip</w:t>
      </w:r>
      <w:r>
        <w:rPr>
          <w:rFonts w:hAnsi="Times New Roman"/>
        </w:rPr>
        <w:t xml:space="preserve">’ </w:t>
      </w:r>
      <w:r>
        <w:t>\s (PA)</w:t>
      </w:r>
    </w:p>
    <w:p w14:paraId="6EE8D1C2" w14:textId="77777777" w:rsidR="00C42BF2" w:rsidRDefault="00F80514">
      <w:pPr>
        <w:pStyle w:val="Default"/>
        <w:widowControl w:val="0"/>
        <w:tabs>
          <w:tab w:val="left" w:pos="2880"/>
        </w:tabs>
        <w:ind w:left="2880" w:hanging="2880"/>
      </w:pPr>
      <w:r>
        <w:t>\l Dhiin</w:t>
      </w:r>
      <w:r>
        <w:tab/>
        <w:t>\w</w:t>
      </w:r>
      <w:r>
        <w:rPr>
          <w:i/>
          <w:iCs/>
        </w:rPr>
        <w:t xml:space="preserve"> tha:</w:t>
      </w:r>
      <w:r>
        <w:t xml:space="preserve"> \g </w:t>
      </w:r>
      <w:r>
        <w:rPr>
          <w:rFonts w:hAnsi="Times New Roman"/>
        </w:rPr>
        <w:t>‘</w:t>
      </w:r>
      <w:r>
        <w:t>mouth</w:t>
      </w:r>
      <w:r>
        <w:rPr>
          <w:rFonts w:hAnsi="Times New Roman"/>
        </w:rPr>
        <w:t xml:space="preserve">’ </w:t>
      </w:r>
      <w:r>
        <w:t>\s (PA)</w:t>
      </w:r>
    </w:p>
    <w:p w14:paraId="74C3E500" w14:textId="77777777" w:rsidR="00C42BF2" w:rsidRDefault="00F80514">
      <w:pPr>
        <w:pStyle w:val="Default"/>
        <w:widowControl w:val="0"/>
        <w:tabs>
          <w:tab w:val="left" w:pos="2880"/>
        </w:tabs>
        <w:ind w:left="2880" w:hanging="2880"/>
      </w:pPr>
      <w:r>
        <w:t>\l Tharrgari (l)</w:t>
      </w:r>
      <w:r>
        <w:tab/>
        <w:t>\w</w:t>
      </w:r>
      <w:r>
        <w:rPr>
          <w:i/>
          <w:iCs/>
        </w:rPr>
        <w:t xml:space="preserve"> tha:</w:t>
      </w:r>
      <w:r>
        <w:t xml:space="preserve"> \g </w:t>
      </w:r>
      <w:r>
        <w:rPr>
          <w:rFonts w:hAnsi="Times New Roman"/>
        </w:rPr>
        <w:t>‘</w:t>
      </w:r>
      <w:r>
        <w:t>mouth; lip</w:t>
      </w:r>
      <w:r>
        <w:rPr>
          <w:rFonts w:hAnsi="Times New Roman"/>
        </w:rPr>
        <w:t xml:space="preserve">’ </w:t>
      </w:r>
      <w:r>
        <w:t>\s (PA)</w:t>
      </w:r>
    </w:p>
    <w:p w14:paraId="1A353600" w14:textId="77777777" w:rsidR="00C42BF2" w:rsidRDefault="00F80514">
      <w:pPr>
        <w:pStyle w:val="Default"/>
        <w:widowControl w:val="0"/>
        <w:tabs>
          <w:tab w:val="left" w:pos="2880"/>
        </w:tabs>
        <w:ind w:left="2880" w:hanging="2880"/>
      </w:pPr>
      <w:r>
        <w:t>\l Tharrgari (d)</w:t>
      </w:r>
      <w:r>
        <w:tab/>
        <w:t>\w</w:t>
      </w:r>
      <w:r>
        <w:rPr>
          <w:i/>
          <w:iCs/>
        </w:rPr>
        <w:t xml:space="preserve"> tha:</w:t>
      </w:r>
      <w:r>
        <w:t xml:space="preserve"> \g </w:t>
      </w:r>
      <w:r>
        <w:rPr>
          <w:rFonts w:hAnsi="Times New Roman"/>
        </w:rPr>
        <w:t>‘</w:t>
      </w:r>
      <w:r>
        <w:t>mouth; lip</w:t>
      </w:r>
      <w:r>
        <w:rPr>
          <w:rFonts w:hAnsi="Times New Roman"/>
        </w:rPr>
        <w:t xml:space="preserve">’ </w:t>
      </w:r>
      <w:r>
        <w:t>\s (PA)</w:t>
      </w:r>
    </w:p>
    <w:p w14:paraId="0665615D" w14:textId="77777777" w:rsidR="00C42BF2" w:rsidRDefault="00F80514">
      <w:pPr>
        <w:pStyle w:val="Default"/>
        <w:widowControl w:val="0"/>
        <w:tabs>
          <w:tab w:val="left" w:pos="2880"/>
        </w:tabs>
        <w:ind w:left="2880" w:hanging="2880"/>
      </w:pPr>
      <w:r>
        <w:t xml:space="preserve">\l </w:t>
      </w:r>
      <w:r>
        <w:rPr>
          <w:b/>
          <w:bCs/>
        </w:rPr>
        <w:t>pMantharta</w:t>
      </w:r>
      <w:r>
        <w:rPr>
          <w:b/>
          <w:bCs/>
        </w:rPr>
        <w:tab/>
        <w:t>\w *ca:</w:t>
      </w:r>
      <w:r>
        <w:t xml:space="preserve"> \s (PA #14)</w:t>
      </w:r>
    </w:p>
    <w:p w14:paraId="7A54EB92" w14:textId="77777777" w:rsidR="00C42BF2" w:rsidRDefault="00F80514">
      <w:pPr>
        <w:pStyle w:val="Default"/>
        <w:widowControl w:val="0"/>
        <w:tabs>
          <w:tab w:val="left" w:pos="2880"/>
        </w:tabs>
        <w:ind w:left="2880" w:hanging="2880"/>
      </w:pPr>
      <w:r>
        <w:t>\l Karlamayi</w:t>
      </w:r>
      <w:r>
        <w:tab/>
        <w:t>\w</w:t>
      </w:r>
      <w:r>
        <w:rPr>
          <w:i/>
          <w:iCs/>
        </w:rPr>
        <w:t xml:space="preserve"> tha:</w:t>
      </w:r>
      <w:r>
        <w:t xml:space="preserve"> \g </w:t>
      </w:r>
      <w:r>
        <w:rPr>
          <w:rFonts w:hAnsi="Times New Roman"/>
        </w:rPr>
        <w:t>‘</w:t>
      </w:r>
      <w:r>
        <w:t>mouth</w:t>
      </w:r>
      <w:r>
        <w:rPr>
          <w:rFonts w:hAnsi="Times New Roman"/>
        </w:rPr>
        <w:t xml:space="preserve">’ </w:t>
      </w:r>
      <w:r>
        <w:t>\s (KLH)</w:t>
      </w:r>
    </w:p>
    <w:p w14:paraId="26DE487C" w14:textId="77777777" w:rsidR="00C42BF2" w:rsidRDefault="00F80514">
      <w:pPr>
        <w:pStyle w:val="Default"/>
        <w:widowControl w:val="0"/>
        <w:tabs>
          <w:tab w:val="left" w:pos="2880"/>
        </w:tabs>
        <w:ind w:left="2880" w:hanging="2880"/>
      </w:pPr>
      <w:r>
        <w:t>\l Yingkarta (Northern)</w:t>
      </w:r>
      <w:r>
        <w:tab/>
        <w:t>\w</w:t>
      </w:r>
      <w:r>
        <w:rPr>
          <w:i/>
          <w:iCs/>
        </w:rPr>
        <w:t xml:space="preserve"> tha:</w:t>
      </w:r>
      <w:r>
        <w:t xml:space="preserve"> \g </w:t>
      </w:r>
      <w:r>
        <w:rPr>
          <w:rFonts w:hAnsi="Times New Roman"/>
        </w:rPr>
        <w:t>‘</w:t>
      </w:r>
      <w:r>
        <w:t>mouth</w:t>
      </w:r>
      <w:r>
        <w:rPr>
          <w:rFonts w:hAnsi="Times New Roman"/>
        </w:rPr>
        <w:t xml:space="preserve">’ </w:t>
      </w:r>
      <w:r>
        <w:t>\s (PA)</w:t>
      </w:r>
    </w:p>
    <w:p w14:paraId="388F8E0C" w14:textId="77777777" w:rsidR="00C42BF2" w:rsidRDefault="00F80514">
      <w:pPr>
        <w:pStyle w:val="Default"/>
        <w:widowControl w:val="0"/>
        <w:tabs>
          <w:tab w:val="left" w:pos="2880"/>
        </w:tabs>
        <w:ind w:left="2880" w:hanging="2880"/>
      </w:pPr>
      <w:r>
        <w:t>\l Yingkarta (Southern)</w:t>
      </w:r>
      <w:r>
        <w:tab/>
        <w:t>\w</w:t>
      </w:r>
      <w:r>
        <w:rPr>
          <w:i/>
          <w:iCs/>
        </w:rPr>
        <w:t xml:space="preserve"> tha:</w:t>
      </w:r>
      <w:r>
        <w:t xml:space="preserve"> \g </w:t>
      </w:r>
      <w:r>
        <w:rPr>
          <w:rFonts w:hAnsi="Times New Roman"/>
        </w:rPr>
        <w:t>‘</w:t>
      </w:r>
      <w:r>
        <w:t>mouth</w:t>
      </w:r>
      <w:r>
        <w:rPr>
          <w:rFonts w:hAnsi="Times New Roman"/>
        </w:rPr>
        <w:t xml:space="preserve">’ </w:t>
      </w:r>
      <w:r>
        <w:t>\s (PA)</w:t>
      </w:r>
    </w:p>
    <w:p w14:paraId="76492365" w14:textId="77777777" w:rsidR="00C42BF2" w:rsidRDefault="00F80514">
      <w:pPr>
        <w:pStyle w:val="Default"/>
        <w:widowControl w:val="0"/>
        <w:tabs>
          <w:tab w:val="left" w:pos="2880"/>
        </w:tabs>
        <w:ind w:left="2880" w:hanging="2880"/>
      </w:pPr>
      <w:r>
        <w:t>\l Watjarri</w:t>
      </w:r>
      <w:r>
        <w:tab/>
        <w:t xml:space="preserve">\w </w:t>
      </w:r>
      <w:r>
        <w:rPr>
          <w:i/>
          <w:iCs/>
        </w:rPr>
        <w:t>ca</w:t>
      </w:r>
      <w:r>
        <w:t xml:space="preserve"> \g </w:t>
      </w:r>
      <w:r>
        <w:rPr>
          <w:rFonts w:hAnsi="Times New Roman"/>
        </w:rPr>
        <w:t>‘</w:t>
      </w:r>
      <w:r>
        <w:t>hole, opening; mouth; language</w:t>
      </w:r>
      <w:r>
        <w:rPr>
          <w:rFonts w:hAnsi="Times New Roman"/>
        </w:rPr>
        <w:t xml:space="preserve">’ </w:t>
      </w:r>
      <w:r>
        <w:t xml:space="preserve">\q </w:t>
      </w:r>
      <w:r>
        <w:rPr>
          <w:rFonts w:hAnsi="Times New Roman"/>
        </w:rPr>
        <w:t>“</w:t>
      </w:r>
      <w:r>
        <w:t xml:space="preserve">The more generally accepted form for </w:t>
      </w:r>
      <w:r>
        <w:rPr>
          <w:rFonts w:hAnsi="Times New Roman"/>
        </w:rPr>
        <w:t>‘</w:t>
      </w:r>
      <w:r>
        <w:t>mouth</w:t>
      </w:r>
      <w:r>
        <w:rPr>
          <w:rFonts w:hAnsi="Times New Roman"/>
        </w:rPr>
        <w:t xml:space="preserve">’ </w:t>
      </w:r>
      <w:r>
        <w:t xml:space="preserve">and </w:t>
      </w:r>
      <w:r>
        <w:rPr>
          <w:rFonts w:hAnsi="Times New Roman"/>
        </w:rPr>
        <w:t>‘</w:t>
      </w:r>
      <w:r>
        <w:t>language</w:t>
      </w:r>
      <w:r>
        <w:rPr>
          <w:rFonts w:hAnsi="Times New Roman"/>
        </w:rPr>
        <w:t xml:space="preserve">’ </w:t>
      </w:r>
      <w:r>
        <w:t>in Watjarri</w:t>
      </w:r>
      <w:r>
        <w:rPr>
          <w:rFonts w:hAnsi="Times New Roman"/>
        </w:rPr>
        <w:t xml:space="preserve">” </w:t>
      </w:r>
      <w:r>
        <w:t xml:space="preserve">is </w:t>
      </w:r>
      <w:r>
        <w:rPr>
          <w:i/>
          <w:iCs/>
        </w:rPr>
        <w:t>yira</w:t>
      </w:r>
      <w:r>
        <w:t xml:space="preserve"> (&lt;*rirra). \s WD</w:t>
      </w:r>
    </w:p>
    <w:p w14:paraId="6EDFCD01" w14:textId="77777777" w:rsidR="00C42BF2" w:rsidRDefault="00F80514">
      <w:pPr>
        <w:pStyle w:val="Default"/>
        <w:widowControl w:val="0"/>
        <w:tabs>
          <w:tab w:val="left" w:pos="2880"/>
        </w:tabs>
        <w:ind w:left="2880" w:hanging="2880"/>
      </w:pPr>
      <w:r>
        <w:t>\l Nyungar</w:t>
      </w:r>
      <w:r>
        <w:tab/>
        <w:t>\w</w:t>
      </w:r>
      <w:r>
        <w:rPr>
          <w:i/>
          <w:iCs/>
        </w:rPr>
        <w:t xml:space="preserve"> ca</w:t>
      </w:r>
      <w:r>
        <w:t xml:space="preserve"> \g </w:t>
      </w:r>
      <w:r>
        <w:rPr>
          <w:rFonts w:hAnsi="Times New Roman"/>
        </w:rPr>
        <w:t>‘</w:t>
      </w:r>
      <w:r>
        <w:t>mouth</w:t>
      </w:r>
      <w:r>
        <w:rPr>
          <w:rFonts w:hAnsi="Times New Roman"/>
        </w:rPr>
        <w:t xml:space="preserve">’ </w:t>
      </w:r>
      <w:r>
        <w:t>\s (WD)</w:t>
      </w:r>
    </w:p>
    <w:p w14:paraId="1AC88E2F" w14:textId="77777777" w:rsidR="00C42BF2" w:rsidRDefault="00F80514">
      <w:pPr>
        <w:pStyle w:val="Default"/>
        <w:widowControl w:val="0"/>
        <w:tabs>
          <w:tab w:val="left" w:pos="2880"/>
        </w:tabs>
        <w:ind w:left="2880" w:hanging="2880"/>
      </w:pPr>
      <w:r>
        <w:t>\l Djinang</w:t>
      </w:r>
      <w:r>
        <w:tab/>
        <w:t>\w</w:t>
      </w:r>
      <w:r>
        <w:rPr>
          <w:i/>
          <w:iCs/>
        </w:rPr>
        <w:t xml:space="preserve"> ja+</w:t>
      </w:r>
      <w:r>
        <w:t xml:space="preserve"> \g </w:t>
      </w:r>
      <w:r>
        <w:rPr>
          <w:rFonts w:hAnsi="Times New Roman"/>
        </w:rPr>
        <w:t>‘</w:t>
      </w:r>
      <w:r>
        <w:t>mouth</w:t>
      </w:r>
      <w:r>
        <w:rPr>
          <w:rFonts w:hAnsi="Times New Roman"/>
        </w:rPr>
        <w:t xml:space="preserve">’ </w:t>
      </w:r>
      <w:r>
        <w:t xml:space="preserve">(?) \q In compounds: </w:t>
      </w:r>
      <w:r>
        <w:rPr>
          <w:i/>
          <w:iCs/>
        </w:rPr>
        <w:t>jabiri</w:t>
      </w:r>
      <w:r>
        <w:rPr>
          <w:rFonts w:hAnsi="Times New Roman"/>
        </w:rPr>
        <w:t xml:space="preserve"> ‘</w:t>
      </w:r>
      <w:r>
        <w:t>mouth, entrance, end</w:t>
      </w:r>
      <w:r>
        <w:rPr>
          <w:rFonts w:hAnsi="Times New Roman"/>
        </w:rPr>
        <w:t>’</w:t>
      </w:r>
      <w:r>
        <w:t xml:space="preserve">, </w:t>
      </w:r>
      <w:r>
        <w:rPr>
          <w:i/>
          <w:iCs/>
        </w:rPr>
        <w:t>jabirrmarr</w:t>
      </w:r>
      <w:r>
        <w:rPr>
          <w:rFonts w:hAnsi="Times New Roman"/>
        </w:rPr>
        <w:t xml:space="preserve"> ‘</w:t>
      </w:r>
      <w:r>
        <w:t>beard</w:t>
      </w:r>
      <w:r>
        <w:rPr>
          <w:rFonts w:hAnsi="Times New Roman"/>
        </w:rPr>
        <w:t>’</w:t>
      </w:r>
      <w:r>
        <w:t xml:space="preserve">, </w:t>
      </w:r>
      <w:r>
        <w:rPr>
          <w:i/>
          <w:iCs/>
        </w:rPr>
        <w:t>jagarl</w:t>
      </w:r>
      <w:r>
        <w:rPr>
          <w:rFonts w:hAnsi="Times New Roman"/>
        </w:rPr>
        <w:t xml:space="preserve"> ‘</w:t>
      </w:r>
      <w:r>
        <w:t>saliva</w:t>
      </w:r>
      <w:r>
        <w:rPr>
          <w:rFonts w:hAnsi="Times New Roman"/>
        </w:rPr>
        <w:t>’</w:t>
      </w:r>
      <w:r>
        <w:t xml:space="preserve">, </w:t>
      </w:r>
      <w:r>
        <w:rPr>
          <w:i/>
          <w:iCs/>
        </w:rPr>
        <w:t>jagirl-ngurri-</w:t>
      </w:r>
      <w:r>
        <w:rPr>
          <w:rFonts w:hAnsi="Times New Roman"/>
        </w:rPr>
        <w:t xml:space="preserve"> ‘</w:t>
      </w:r>
      <w:r>
        <w:t>to curse</w:t>
      </w:r>
      <w:r>
        <w:rPr>
          <w:rFonts w:hAnsi="Times New Roman"/>
        </w:rPr>
        <w:t>’</w:t>
      </w:r>
      <w:r>
        <w:t>. \s (BW)</w:t>
      </w:r>
    </w:p>
    <w:p w14:paraId="1B036D6E" w14:textId="77777777" w:rsidR="00C42BF2" w:rsidRDefault="00F80514">
      <w:pPr>
        <w:pStyle w:val="Default"/>
        <w:widowControl w:val="0"/>
        <w:tabs>
          <w:tab w:val="left" w:pos="2880"/>
        </w:tabs>
        <w:ind w:left="2880" w:hanging="2880"/>
      </w:pPr>
      <w:r>
        <w:t>\l Gupapuyngu</w:t>
      </w:r>
      <w:r>
        <w:tab/>
        <w:t>\w</w:t>
      </w:r>
      <w:r>
        <w:rPr>
          <w:i/>
          <w:iCs/>
        </w:rPr>
        <w:t xml:space="preserve"> dha:</w:t>
      </w:r>
      <w:r>
        <w:t xml:space="preserve"> \g </w:t>
      </w:r>
      <w:r>
        <w:rPr>
          <w:rFonts w:hAnsi="Times New Roman"/>
        </w:rPr>
        <w:t>‘</w:t>
      </w:r>
      <w:r>
        <w:t>mouth; door; opening</w:t>
      </w:r>
      <w:r>
        <w:rPr>
          <w:rFonts w:hAnsi="Times New Roman"/>
        </w:rPr>
        <w:t xml:space="preserve">’ </w:t>
      </w:r>
      <w:r>
        <w:t xml:space="preserve">\q Also </w:t>
      </w:r>
      <w:r>
        <w:rPr>
          <w:i/>
          <w:iCs/>
        </w:rPr>
        <w:t>dha:7yun</w:t>
      </w:r>
      <w:r>
        <w:rPr>
          <w:rFonts w:hAnsi="Times New Roman"/>
        </w:rPr>
        <w:t xml:space="preserve"> ‘</w:t>
      </w:r>
      <w:r>
        <w:t>open one</w:t>
      </w:r>
      <w:r>
        <w:rPr>
          <w:rFonts w:hAnsi="Times New Roman"/>
        </w:rPr>
        <w:t>’</w:t>
      </w:r>
      <w:r>
        <w:t>s mouth</w:t>
      </w:r>
      <w:r>
        <w:rPr>
          <w:rFonts w:hAnsi="Times New Roman"/>
        </w:rPr>
        <w:t>’</w:t>
      </w:r>
      <w:r>
        <w:t xml:space="preserve">. Note also </w:t>
      </w:r>
      <w:r>
        <w:rPr>
          <w:i/>
          <w:iCs/>
        </w:rPr>
        <w:t>dhakal</w:t>
      </w:r>
      <w:r>
        <w:rPr>
          <w:rFonts w:hAnsi="Times New Roman"/>
        </w:rPr>
        <w:t xml:space="preserve"> ‘</w:t>
      </w:r>
      <w:r>
        <w:t>cheek; island; fruit</w:t>
      </w:r>
      <w:r>
        <w:rPr>
          <w:rFonts w:hAnsi="Times New Roman"/>
        </w:rPr>
        <w:t>’</w:t>
      </w:r>
      <w:r>
        <w:t xml:space="preserve">; </w:t>
      </w:r>
      <w:r>
        <w:rPr>
          <w:i/>
          <w:iCs/>
        </w:rPr>
        <w:t>dhawarang</w:t>
      </w:r>
      <w:r>
        <w:rPr>
          <w:rFonts w:hAnsi="Times New Roman"/>
        </w:rPr>
        <w:t xml:space="preserve"> ‘</w:t>
      </w:r>
      <w:r>
        <w:t>hole</w:t>
      </w:r>
      <w:r>
        <w:rPr>
          <w:rFonts w:hAnsi="Times New Roman"/>
        </w:rPr>
        <w:t>’</w:t>
      </w:r>
      <w:r>
        <w:t xml:space="preserve">; </w:t>
      </w:r>
      <w:r>
        <w:rPr>
          <w:i/>
          <w:iCs/>
        </w:rPr>
        <w:t>dhawarrak</w:t>
      </w:r>
      <w:r>
        <w:rPr>
          <w:rFonts w:hAnsi="Times New Roman"/>
        </w:rPr>
        <w:t xml:space="preserve"> ‘</w:t>
      </w:r>
      <w:r>
        <w:t>beard, facial hair</w:t>
      </w:r>
      <w:r>
        <w:rPr>
          <w:rFonts w:hAnsi="Times New Roman"/>
        </w:rPr>
        <w:t xml:space="preserve">’ </w:t>
      </w:r>
      <w:r>
        <w:t>\s (BL-MC)</w:t>
      </w:r>
    </w:p>
    <w:p w14:paraId="6D89CBF5" w14:textId="77777777" w:rsidR="00C42BF2" w:rsidRDefault="00F80514">
      <w:pPr>
        <w:pStyle w:val="Default"/>
        <w:widowControl w:val="0"/>
        <w:tabs>
          <w:tab w:val="left" w:pos="2880"/>
        </w:tabs>
        <w:ind w:left="2880" w:hanging="2880"/>
      </w:pPr>
      <w:r>
        <w:t>\l Djapu</w:t>
      </w:r>
      <w:r>
        <w:tab/>
        <w:t>\w</w:t>
      </w:r>
      <w:r>
        <w:rPr>
          <w:i/>
          <w:iCs/>
        </w:rPr>
        <w:t xml:space="preserve"> dha:</w:t>
      </w:r>
      <w:r>
        <w:t xml:space="preserve"> \g </w:t>
      </w:r>
      <w:r>
        <w:rPr>
          <w:rFonts w:hAnsi="Times New Roman"/>
        </w:rPr>
        <w:t>‘</w:t>
      </w:r>
      <w:r>
        <w:t>mouth</w:t>
      </w:r>
      <w:r>
        <w:rPr>
          <w:rFonts w:hAnsi="Times New Roman"/>
        </w:rPr>
        <w:t xml:space="preserve">’ </w:t>
      </w:r>
      <w:r>
        <w:t>\s (FMo)</w:t>
      </w:r>
    </w:p>
    <w:p w14:paraId="5A625C48" w14:textId="77777777" w:rsidR="00C42BF2" w:rsidRDefault="00F80514">
      <w:pPr>
        <w:pStyle w:val="Default"/>
        <w:widowControl w:val="0"/>
        <w:tabs>
          <w:tab w:val="left" w:pos="2880"/>
        </w:tabs>
        <w:ind w:left="2880" w:hanging="2880"/>
      </w:pPr>
      <w:r>
        <w:t>\l Dhuwal</w:t>
      </w:r>
      <w:r>
        <w:tab/>
        <w:t>\w</w:t>
      </w:r>
      <w:r>
        <w:rPr>
          <w:i/>
          <w:iCs/>
        </w:rPr>
        <w:t xml:space="preserve"> dha:</w:t>
      </w:r>
      <w:r>
        <w:t xml:space="preserve"> \g </w:t>
      </w:r>
      <w:r>
        <w:rPr>
          <w:rFonts w:hAnsi="Times New Roman"/>
        </w:rPr>
        <w:t>‘</w:t>
      </w:r>
      <w:r>
        <w:t>mouth</w:t>
      </w:r>
      <w:r>
        <w:rPr>
          <w:rFonts w:hAnsi="Times New Roman"/>
        </w:rPr>
        <w:t xml:space="preserve">’ </w:t>
      </w:r>
      <w:r>
        <w:t>\s (JHeath)</w:t>
      </w:r>
    </w:p>
    <w:p w14:paraId="0A7B0DC0" w14:textId="77777777" w:rsidR="00C42BF2" w:rsidRDefault="00F80514">
      <w:pPr>
        <w:pStyle w:val="Default"/>
        <w:widowControl w:val="0"/>
        <w:tabs>
          <w:tab w:val="left" w:pos="2880"/>
        </w:tabs>
        <w:ind w:left="2880" w:hanging="2880"/>
      </w:pPr>
      <w:r>
        <w:t>\l Djambarrpuyngu</w:t>
      </w:r>
      <w:r>
        <w:tab/>
        <w:t>\w</w:t>
      </w:r>
      <w:r>
        <w:rPr>
          <w:i/>
          <w:iCs/>
        </w:rPr>
        <w:t xml:space="preserve"> dha:</w:t>
      </w:r>
      <w:r>
        <w:t xml:space="preserve"> \g </w:t>
      </w:r>
      <w:r>
        <w:rPr>
          <w:rFonts w:hAnsi="Times New Roman"/>
        </w:rPr>
        <w:t>‘</w:t>
      </w:r>
      <w:r>
        <w:t>mouth</w:t>
      </w:r>
      <w:r>
        <w:rPr>
          <w:rFonts w:hAnsi="Times New Roman"/>
        </w:rPr>
        <w:t xml:space="preserve">’ </w:t>
      </w:r>
      <w:r>
        <w:t xml:space="preserve">\q Note also </w:t>
      </w:r>
      <w:r>
        <w:rPr>
          <w:i/>
          <w:iCs/>
        </w:rPr>
        <w:t>dhakal</w:t>
      </w:r>
      <w:r>
        <w:rPr>
          <w:rFonts w:hAnsi="Times New Roman"/>
        </w:rPr>
        <w:t xml:space="preserve"> ‘</w:t>
      </w:r>
      <w:r>
        <w:t>chin</w:t>
      </w:r>
      <w:r>
        <w:rPr>
          <w:rFonts w:hAnsi="Times New Roman"/>
        </w:rPr>
        <w:t>’</w:t>
      </w:r>
      <w:r>
        <w:t>. \s (GWVW)</w:t>
      </w:r>
    </w:p>
    <w:p w14:paraId="2DCB3F31" w14:textId="77777777" w:rsidR="00C42BF2" w:rsidRDefault="00F80514">
      <w:pPr>
        <w:pStyle w:val="Default"/>
        <w:widowControl w:val="0"/>
        <w:tabs>
          <w:tab w:val="left" w:pos="2880"/>
        </w:tabs>
        <w:ind w:left="2880" w:hanging="2880"/>
        <w:rPr>
          <w:color w:val="3366FF"/>
          <w:u w:color="3366FF"/>
        </w:rPr>
      </w:pPr>
      <w:r>
        <w:rPr>
          <w:color w:val="3366FF"/>
          <w:u w:color="3366FF"/>
        </w:rPr>
        <w:t>\l Yan-nha</w:t>
      </w:r>
      <w:r>
        <w:rPr>
          <w:rFonts w:hAnsi="Times New Roman"/>
          <w:color w:val="3366FF"/>
          <w:u w:color="3366FF"/>
        </w:rPr>
        <w:t>ŋ</w:t>
      </w:r>
      <w:r>
        <w:rPr>
          <w:color w:val="3366FF"/>
          <w:u w:color="3366FF"/>
        </w:rPr>
        <w:t xml:space="preserve">u </w:t>
      </w:r>
      <w:r>
        <w:rPr>
          <w:color w:val="3366FF"/>
          <w:u w:color="3366FF"/>
        </w:rPr>
        <w:tab/>
        <w:t xml:space="preserve">\w </w:t>
      </w:r>
      <w:r>
        <w:rPr>
          <w:i/>
          <w:iCs/>
          <w:color w:val="3366FF"/>
          <w:u w:color="3366FF"/>
        </w:rPr>
        <w:t>dha:</w:t>
      </w:r>
      <w:r>
        <w:rPr>
          <w:color w:val="3366FF"/>
          <w:u w:color="3366FF"/>
        </w:rPr>
        <w:t xml:space="preserve"> \g </w:t>
      </w:r>
      <w:r>
        <w:rPr>
          <w:rFonts w:hAnsi="Times New Roman"/>
          <w:color w:val="3366FF"/>
          <w:u w:color="3366FF"/>
        </w:rPr>
        <w:t>‘</w:t>
      </w:r>
      <w:r>
        <w:rPr>
          <w:color w:val="3366FF"/>
          <w:u w:color="3366FF"/>
        </w:rPr>
        <w:t>mouth</w:t>
      </w:r>
      <w:r>
        <w:rPr>
          <w:rFonts w:hAnsi="Times New Roman"/>
          <w:color w:val="3366FF"/>
          <w:u w:color="3366FF"/>
        </w:rPr>
        <w:t xml:space="preserve">’ </w:t>
      </w:r>
      <w:r>
        <w:rPr>
          <w:color w:val="3366FF"/>
          <w:u w:color="3366FF"/>
        </w:rPr>
        <w:t xml:space="preserve">\q Note also </w:t>
      </w:r>
      <w:r>
        <w:rPr>
          <w:i/>
          <w:iCs/>
          <w:color w:val="3366FF"/>
          <w:u w:color="3366FF"/>
        </w:rPr>
        <w:t xml:space="preserve">dhakal </w:t>
      </w:r>
      <w:r>
        <w:rPr>
          <w:rFonts w:hAnsi="Times New Roman"/>
          <w:color w:val="3366FF"/>
          <w:u w:color="3366FF"/>
        </w:rPr>
        <w:t>‘</w:t>
      </w:r>
      <w:r>
        <w:rPr>
          <w:color w:val="3366FF"/>
          <w:u w:color="3366FF"/>
        </w:rPr>
        <w:t>chin</w:t>
      </w:r>
      <w:r>
        <w:rPr>
          <w:rFonts w:hAnsi="Times New Roman"/>
          <w:color w:val="3366FF"/>
          <w:u w:color="3366FF"/>
        </w:rPr>
        <w:t>’</w:t>
      </w:r>
      <w:r>
        <w:rPr>
          <w:color w:val="3366FF"/>
          <w:u w:color="3366FF"/>
        </w:rPr>
        <w:t>. \s PNWG/CB</w:t>
      </w:r>
    </w:p>
    <w:p w14:paraId="6943F65E" w14:textId="77777777" w:rsidR="00C42BF2" w:rsidRDefault="00F80514">
      <w:pPr>
        <w:pStyle w:val="Default"/>
        <w:widowControl w:val="0"/>
        <w:tabs>
          <w:tab w:val="left" w:pos="2880"/>
        </w:tabs>
        <w:ind w:left="2880" w:hanging="2880"/>
      </w:pPr>
      <w:r>
        <w:t>\l Daartiwuy</w:t>
      </w:r>
      <w:r>
        <w:tab/>
        <w:t>\w</w:t>
      </w:r>
      <w:r>
        <w:rPr>
          <w:i/>
          <w:iCs/>
        </w:rPr>
        <w:t xml:space="preserve"> dha:</w:t>
      </w:r>
      <w:r>
        <w:t xml:space="preserve"> \g </w:t>
      </w:r>
      <w:r>
        <w:rPr>
          <w:rFonts w:hAnsi="Times New Roman"/>
        </w:rPr>
        <w:t>‘</w:t>
      </w:r>
      <w:r>
        <w:t>mouth</w:t>
      </w:r>
      <w:r>
        <w:rPr>
          <w:rFonts w:hAnsi="Times New Roman"/>
        </w:rPr>
        <w:t xml:space="preserve">’ </w:t>
      </w:r>
      <w:r>
        <w:t xml:space="preserve">\q Note also </w:t>
      </w:r>
      <w:r>
        <w:rPr>
          <w:i/>
          <w:iCs/>
        </w:rPr>
        <w:t>dhakal</w:t>
      </w:r>
      <w:r>
        <w:rPr>
          <w:rFonts w:hAnsi="Times New Roman"/>
        </w:rPr>
        <w:t xml:space="preserve"> ‘</w:t>
      </w:r>
      <w:r>
        <w:t>cheek bone</w:t>
      </w:r>
      <w:r>
        <w:rPr>
          <w:rFonts w:hAnsi="Times New Roman"/>
        </w:rPr>
        <w:t>’</w:t>
      </w:r>
      <w:r>
        <w:t>. \s (MG)</w:t>
      </w:r>
    </w:p>
    <w:p w14:paraId="6F4F5D7F" w14:textId="77777777" w:rsidR="00C42BF2" w:rsidRDefault="00F80514">
      <w:pPr>
        <w:pStyle w:val="Default"/>
        <w:widowControl w:val="0"/>
        <w:tabs>
          <w:tab w:val="left" w:pos="2880"/>
        </w:tabs>
        <w:ind w:left="2880" w:hanging="2880"/>
      </w:pPr>
      <w:r>
        <w:t>\l Dhangu</w:t>
      </w:r>
      <w:r>
        <w:tab/>
        <w:t>\w</w:t>
      </w:r>
      <w:r>
        <w:rPr>
          <w:i/>
          <w:iCs/>
        </w:rPr>
        <w:t xml:space="preserve"> dha:</w:t>
      </w:r>
      <w:r>
        <w:t xml:space="preserve"> \g </w:t>
      </w:r>
      <w:r>
        <w:rPr>
          <w:rFonts w:hAnsi="Times New Roman"/>
        </w:rPr>
        <w:t>‘</w:t>
      </w:r>
      <w:r>
        <w:t>opening; mouth</w:t>
      </w:r>
      <w:r>
        <w:rPr>
          <w:rFonts w:hAnsi="Times New Roman"/>
        </w:rPr>
        <w:t xml:space="preserve">’ </w:t>
      </w:r>
      <w:r>
        <w:t xml:space="preserve">\q Also </w:t>
      </w:r>
      <w:r>
        <w:rPr>
          <w:i/>
          <w:iCs/>
        </w:rPr>
        <w:t>dhakal</w:t>
      </w:r>
      <w:r>
        <w:rPr>
          <w:rFonts w:hAnsi="Times New Roman"/>
        </w:rPr>
        <w:t xml:space="preserve"> ‘</w:t>
      </w:r>
      <w:r>
        <w:t>cheek; island</w:t>
      </w:r>
      <w:r>
        <w:rPr>
          <w:rFonts w:hAnsi="Times New Roman"/>
        </w:rPr>
        <w:t>’</w:t>
      </w:r>
      <w:r>
        <w:t xml:space="preserve">; </w:t>
      </w:r>
      <w:r>
        <w:rPr>
          <w:i/>
          <w:iCs/>
        </w:rPr>
        <w:t>dhawarrak</w:t>
      </w:r>
      <w:r>
        <w:rPr>
          <w:rFonts w:hAnsi="Times New Roman"/>
        </w:rPr>
        <w:t xml:space="preserve"> ‘</w:t>
      </w:r>
      <w:r>
        <w:t>beard</w:t>
      </w:r>
      <w:r>
        <w:rPr>
          <w:rFonts w:hAnsi="Times New Roman"/>
        </w:rPr>
        <w:t>’</w:t>
      </w:r>
      <w:r>
        <w:t xml:space="preserve">; </w:t>
      </w:r>
      <w:r>
        <w:rPr>
          <w:i/>
          <w:iCs/>
        </w:rPr>
        <w:t>dha:wu</w:t>
      </w:r>
      <w:r>
        <w:rPr>
          <w:rFonts w:hAnsi="Times New Roman"/>
        </w:rPr>
        <w:t xml:space="preserve"> ‘</w:t>
      </w:r>
      <w:r>
        <w:t>story, news</w:t>
      </w:r>
      <w:r>
        <w:rPr>
          <w:rFonts w:hAnsi="Times New Roman"/>
        </w:rPr>
        <w:t>’</w:t>
      </w:r>
      <w:r>
        <w:t xml:space="preserve">; </w:t>
      </w:r>
      <w:r>
        <w:rPr>
          <w:i/>
          <w:iCs/>
        </w:rPr>
        <w:t>dha:ruk</w:t>
      </w:r>
      <w:r>
        <w:rPr>
          <w:rFonts w:hAnsi="Times New Roman"/>
        </w:rPr>
        <w:t xml:space="preserve"> ‘</w:t>
      </w:r>
      <w:r>
        <w:t>word, speech, language</w:t>
      </w:r>
      <w:r>
        <w:rPr>
          <w:rFonts w:hAnsi="Times New Roman"/>
        </w:rPr>
        <w:t>’</w:t>
      </w:r>
      <w:r>
        <w:t>. \s (BSch)</w:t>
      </w:r>
    </w:p>
    <w:p w14:paraId="52C2B9D0" w14:textId="77777777" w:rsidR="00C42BF2" w:rsidRDefault="00F80514">
      <w:pPr>
        <w:pStyle w:val="Default"/>
        <w:widowControl w:val="0"/>
        <w:tabs>
          <w:tab w:val="left" w:pos="2880"/>
        </w:tabs>
        <w:ind w:left="2880" w:hanging="2880"/>
      </w:pPr>
      <w:r>
        <w:t>\l Ritharrngu</w:t>
      </w:r>
      <w:r>
        <w:tab/>
        <w:t>\w</w:t>
      </w:r>
      <w:r>
        <w:rPr>
          <w:i/>
          <w:iCs/>
        </w:rPr>
        <w:t xml:space="preserve"> dha:</w:t>
      </w:r>
      <w:r>
        <w:t xml:space="preserve"> \g </w:t>
      </w:r>
      <w:r>
        <w:rPr>
          <w:rFonts w:hAnsi="Times New Roman"/>
        </w:rPr>
        <w:t>‘</w:t>
      </w:r>
      <w:r>
        <w:t>mouth, orifice</w:t>
      </w:r>
      <w:r>
        <w:rPr>
          <w:rFonts w:hAnsi="Times New Roman"/>
        </w:rPr>
        <w:t xml:space="preserve">’ </w:t>
      </w:r>
      <w:r>
        <w:t xml:space="preserve">\q See also </w:t>
      </w:r>
      <w:r>
        <w:rPr>
          <w:i/>
          <w:iCs/>
        </w:rPr>
        <w:t>dha:wu</w:t>
      </w:r>
      <w:r>
        <w:rPr>
          <w:rFonts w:hAnsi="Times New Roman"/>
        </w:rPr>
        <w:t xml:space="preserve"> ‘</w:t>
      </w:r>
      <w:r>
        <w:t>word, speech</w:t>
      </w:r>
      <w:r>
        <w:rPr>
          <w:rFonts w:hAnsi="Times New Roman"/>
        </w:rPr>
        <w:t xml:space="preserve">’ </w:t>
      </w:r>
      <w:r>
        <w:t>under *dha:wa. \s (JHeath)</w:t>
      </w:r>
    </w:p>
    <w:p w14:paraId="135F30F7" w14:textId="77777777" w:rsidR="00C42BF2" w:rsidRDefault="00F80514">
      <w:pPr>
        <w:pStyle w:val="Default"/>
        <w:widowControl w:val="0"/>
        <w:tabs>
          <w:tab w:val="left" w:pos="2880"/>
        </w:tabs>
        <w:ind w:left="2880" w:hanging="2880"/>
        <w:rPr>
          <w:b/>
          <w:bCs/>
        </w:rPr>
      </w:pPr>
      <w:r>
        <w:t xml:space="preserve">\l </w:t>
      </w:r>
      <w:r>
        <w:rPr>
          <w:b/>
          <w:bCs/>
        </w:rPr>
        <w:t>pPNy</w:t>
      </w:r>
      <w:r>
        <w:rPr>
          <w:b/>
          <w:bCs/>
        </w:rPr>
        <w:tab/>
        <w:t>\w *ca:</w:t>
      </w:r>
    </w:p>
    <w:p w14:paraId="330645FA" w14:textId="77777777" w:rsidR="00167BB8" w:rsidRDefault="00167BB8" w:rsidP="00167BB8">
      <w:pPr>
        <w:pStyle w:val="Default"/>
        <w:widowControl w:val="0"/>
        <w:tabs>
          <w:tab w:val="left" w:pos="2880"/>
        </w:tabs>
        <w:ind w:left="2880" w:hanging="2880"/>
      </w:pPr>
      <w:r>
        <w:t>***</w:t>
      </w:r>
    </w:p>
    <w:p w14:paraId="12B751DA" w14:textId="21049D13" w:rsidR="00167BB8" w:rsidRDefault="00167BB8">
      <w:pPr>
        <w:pStyle w:val="Default"/>
        <w:widowControl w:val="0"/>
        <w:tabs>
          <w:tab w:val="left" w:pos="2880"/>
        </w:tabs>
        <w:ind w:left="2880" w:hanging="2880"/>
      </w:pPr>
      <w:r>
        <w:t>\l Garrwa</w:t>
      </w:r>
      <w:r>
        <w:tab/>
        <w:t xml:space="preserve">\w </w:t>
      </w:r>
      <w:r>
        <w:rPr>
          <w:i/>
        </w:rPr>
        <w:t>ja</w:t>
      </w:r>
      <w:r>
        <w:rPr>
          <w:i/>
        </w:rPr>
        <w:t>ñ</w:t>
      </w:r>
      <w:r>
        <w:rPr>
          <w:i/>
        </w:rPr>
        <w:t>i</w:t>
      </w:r>
      <w:r>
        <w:t xml:space="preserve"> \g </w:t>
      </w:r>
      <w:r>
        <w:t>‘</w:t>
      </w:r>
      <w:r>
        <w:t>mouth</w:t>
      </w:r>
      <w:r>
        <w:t>’</w:t>
      </w:r>
      <w:r>
        <w:t xml:space="preserve"> \s IM 2012</w:t>
      </w:r>
    </w:p>
    <w:p w14:paraId="37357F23" w14:textId="2014AC9E" w:rsidR="00CA5EB3" w:rsidRPr="00CA5EB3" w:rsidRDefault="00CA5EB3">
      <w:pPr>
        <w:pStyle w:val="Default"/>
        <w:widowControl w:val="0"/>
        <w:tabs>
          <w:tab w:val="left" w:pos="2880"/>
        </w:tabs>
        <w:ind w:left="2880" w:hanging="2880"/>
      </w:pPr>
      <w:r>
        <w:lastRenderedPageBreak/>
        <w:t>\l Garrwa</w:t>
      </w:r>
      <w:r>
        <w:tab/>
        <w:t xml:space="preserve">\w </w:t>
      </w:r>
      <w:r>
        <w:rPr>
          <w:i/>
        </w:rPr>
        <w:t>jamba</w:t>
      </w:r>
      <w:r>
        <w:t xml:space="preserve"> \g </w:t>
      </w:r>
      <w:r>
        <w:t>‘</w:t>
      </w:r>
      <w:r>
        <w:t>eat</w:t>
      </w:r>
      <w:r>
        <w:t>’</w:t>
      </w:r>
      <w:r>
        <w:t xml:space="preserve"> \s IM</w:t>
      </w:r>
    </w:p>
    <w:p w14:paraId="45E62363" w14:textId="77777777" w:rsidR="00C42BF2" w:rsidRDefault="00F80514">
      <w:pPr>
        <w:pStyle w:val="Default"/>
        <w:widowControl w:val="0"/>
        <w:tabs>
          <w:tab w:val="left" w:pos="2880"/>
        </w:tabs>
        <w:ind w:left="2880" w:hanging="2880"/>
      </w:pPr>
      <w:r>
        <w:t>***</w:t>
      </w:r>
    </w:p>
    <w:p w14:paraId="28E85486" w14:textId="77777777" w:rsidR="00C42BF2" w:rsidRDefault="00F80514">
      <w:pPr>
        <w:pStyle w:val="Default"/>
        <w:widowControl w:val="0"/>
        <w:tabs>
          <w:tab w:val="left" w:pos="2880"/>
        </w:tabs>
        <w:ind w:left="2880" w:hanging="2880"/>
      </w:pPr>
      <w:r>
        <w:t>\l Meryam Mir</w:t>
      </w:r>
      <w:r>
        <w:tab/>
        <w:t xml:space="preserve">\w </w:t>
      </w:r>
      <w:r>
        <w:rPr>
          <w:i/>
          <w:iCs/>
        </w:rPr>
        <w:t>te</w:t>
      </w:r>
      <w:r>
        <w:t xml:space="preserve"> \g mouth; opening, door</w:t>
      </w:r>
      <w:r>
        <w:rPr>
          <w:rFonts w:hAnsi="Times New Roman"/>
        </w:rPr>
        <w:t xml:space="preserve">’ </w:t>
      </w:r>
      <w:r>
        <w:t>\s P&amp;P 1994</w:t>
      </w:r>
    </w:p>
    <w:p w14:paraId="35391C3C" w14:textId="77777777" w:rsidR="002E2788" w:rsidRDefault="002E2788" w:rsidP="002E2788">
      <w:pPr>
        <w:pStyle w:val="Default"/>
        <w:widowControl w:val="0"/>
        <w:tabs>
          <w:tab w:val="left" w:pos="2880"/>
        </w:tabs>
        <w:ind w:left="2880" w:hanging="2880"/>
      </w:pPr>
      <w:r>
        <w:t>***</w:t>
      </w:r>
    </w:p>
    <w:p w14:paraId="73FF5E0F" w14:textId="77777777" w:rsidR="00C42BF2" w:rsidRDefault="00F80514">
      <w:pPr>
        <w:pStyle w:val="Default"/>
        <w:widowControl w:val="0"/>
        <w:tabs>
          <w:tab w:val="left" w:pos="2880"/>
        </w:tabs>
        <w:ind w:left="2880" w:hanging="2880"/>
      </w:pPr>
      <w:r>
        <w:t>^^^</w:t>
      </w:r>
    </w:p>
    <w:p w14:paraId="26C86D4C" w14:textId="77777777" w:rsidR="00C42BF2" w:rsidRDefault="00F80514">
      <w:pPr>
        <w:pStyle w:val="Default"/>
        <w:widowControl w:val="0"/>
        <w:tabs>
          <w:tab w:val="left" w:pos="2880"/>
        </w:tabs>
        <w:ind w:left="2880" w:hanging="2880"/>
        <w:rPr>
          <w:b/>
          <w:bCs/>
        </w:rPr>
      </w:pPr>
      <w:r>
        <w:t xml:space="preserve">\e </w:t>
      </w:r>
      <w:r>
        <w:rPr>
          <w:b/>
          <w:bCs/>
        </w:rPr>
        <w:t>*ca:nga</w:t>
      </w:r>
    </w:p>
    <w:p w14:paraId="7215BC39" w14:textId="77777777" w:rsidR="00C42BF2" w:rsidRDefault="00F80514">
      <w:pPr>
        <w:pStyle w:val="Default"/>
        <w:widowControl w:val="0"/>
        <w:tabs>
          <w:tab w:val="left" w:pos="2880"/>
        </w:tabs>
        <w:ind w:left="2880" w:hanging="2880"/>
      </w:pPr>
      <w:r>
        <w:t xml:space="preserve">\t </w:t>
      </w:r>
      <w:r>
        <w:rPr>
          <w:rFonts w:hAnsi="Times New Roman"/>
        </w:rPr>
        <w:t>‘</w:t>
      </w:r>
      <w:r>
        <w:t>tooth</w:t>
      </w:r>
      <w:r>
        <w:rPr>
          <w:rFonts w:hAnsi="Times New Roman"/>
        </w:rPr>
        <w:t>’</w:t>
      </w:r>
    </w:p>
    <w:p w14:paraId="46E2B8B7" w14:textId="77777777" w:rsidR="00C42BF2" w:rsidRDefault="00F80514">
      <w:pPr>
        <w:pStyle w:val="Default"/>
        <w:widowControl w:val="0"/>
        <w:tabs>
          <w:tab w:val="left" w:pos="2880"/>
        </w:tabs>
        <w:ind w:left="2880" w:hanging="2880"/>
      </w:pPr>
      <w:r>
        <w:t>\b n</w:t>
      </w:r>
    </w:p>
    <w:p w14:paraId="02D50E70" w14:textId="77777777" w:rsidR="00C42BF2" w:rsidRDefault="00F80514">
      <w:pPr>
        <w:pStyle w:val="Default"/>
        <w:widowControl w:val="0"/>
        <w:tabs>
          <w:tab w:val="left" w:pos="2880"/>
        </w:tabs>
        <w:ind w:left="2880" w:hanging="2880"/>
      </w:pPr>
      <w:r>
        <w:t>\c B</w:t>
      </w:r>
    </w:p>
    <w:p w14:paraId="42979CE1" w14:textId="77777777" w:rsidR="00C42BF2" w:rsidRDefault="00F80514">
      <w:pPr>
        <w:pStyle w:val="Default"/>
        <w:widowControl w:val="0"/>
        <w:tabs>
          <w:tab w:val="left" w:pos="2880"/>
        </w:tabs>
        <w:ind w:left="2880" w:hanging="2880"/>
      </w:pPr>
      <w:r>
        <w:t>\x See also *rirra.</w:t>
      </w:r>
    </w:p>
    <w:p w14:paraId="4D6A3470" w14:textId="77777777" w:rsidR="00C42BF2" w:rsidRDefault="00F80514">
      <w:pPr>
        <w:pStyle w:val="Default"/>
        <w:widowControl w:val="0"/>
        <w:tabs>
          <w:tab w:val="left" w:pos="2880"/>
        </w:tabs>
        <w:ind w:left="2880" w:hanging="2880"/>
      </w:pPr>
      <w:r>
        <w:t>\l KKY</w:t>
      </w:r>
      <w:r>
        <w:tab/>
        <w:t>\w</w:t>
      </w:r>
      <w:r>
        <w:rPr>
          <w:i/>
          <w:iCs/>
        </w:rPr>
        <w:t xml:space="preserve"> dhang, dhangal</w:t>
      </w:r>
      <w:r>
        <w:t xml:space="preserve"> \</w:t>
      </w:r>
      <w:r>
        <w:rPr>
          <w:i/>
          <w:iCs/>
        </w:rPr>
        <w:t>g</w:t>
      </w:r>
      <w:r>
        <w:rPr>
          <w:rFonts w:hAnsi="Times New Roman"/>
        </w:rPr>
        <w:t xml:space="preserve"> ‘</w:t>
      </w:r>
      <w:r>
        <w:t>tooth</w:t>
      </w:r>
      <w:r>
        <w:rPr>
          <w:rFonts w:hAnsi="Times New Roman"/>
        </w:rPr>
        <w:t xml:space="preserve">’ </w:t>
      </w:r>
      <w:r>
        <w:t xml:space="preserve">\q The voicing of the initial consonant is distinctive but the origin of the distinction is not known; cf. </w:t>
      </w:r>
      <w:r>
        <w:rPr>
          <w:i/>
          <w:iCs/>
        </w:rPr>
        <w:t>thana</w:t>
      </w:r>
      <w:r>
        <w:rPr>
          <w:rFonts w:hAnsi="Times New Roman"/>
        </w:rPr>
        <w:t xml:space="preserve"> ‘</w:t>
      </w:r>
      <w:r>
        <w:t>they</w:t>
      </w:r>
      <w:r>
        <w:rPr>
          <w:rFonts w:hAnsi="Times New Roman"/>
        </w:rPr>
        <w:t xml:space="preserve">’ </w:t>
      </w:r>
      <w:r>
        <w:t xml:space="preserve">&lt; *cana. Syn. </w:t>
      </w:r>
      <w:r>
        <w:rPr>
          <w:i/>
          <w:iCs/>
        </w:rPr>
        <w:t>dh</w:t>
      </w:r>
      <w:r>
        <w:rPr>
          <w:rFonts w:hAnsi="Times New Roman"/>
          <w:i/>
          <w:iCs/>
        </w:rPr>
        <w:t>œ</w:t>
      </w:r>
      <w:r>
        <w:rPr>
          <w:i/>
          <w:iCs/>
        </w:rPr>
        <w:t>rang</w:t>
      </w:r>
      <w:r>
        <w:t xml:space="preserve">, </w:t>
      </w:r>
      <w:r>
        <w:rPr>
          <w:i/>
          <w:iCs/>
        </w:rPr>
        <w:t>dh</w:t>
      </w:r>
      <w:r>
        <w:rPr>
          <w:rFonts w:hAnsi="Times New Roman"/>
          <w:i/>
          <w:iCs/>
        </w:rPr>
        <w:t>œ</w:t>
      </w:r>
      <w:r>
        <w:rPr>
          <w:i/>
          <w:iCs/>
        </w:rPr>
        <w:t>rangalay</w:t>
      </w:r>
      <w:r>
        <w:t>. \s (RJK)</w:t>
      </w:r>
    </w:p>
    <w:p w14:paraId="7E6A8F37" w14:textId="77777777" w:rsidR="00C42BF2" w:rsidRDefault="00F80514">
      <w:pPr>
        <w:pStyle w:val="Default"/>
        <w:widowControl w:val="0"/>
        <w:tabs>
          <w:tab w:val="left" w:pos="2880"/>
        </w:tabs>
        <w:ind w:left="2880" w:hanging="2880"/>
      </w:pPr>
      <w:r>
        <w:t>\l KLY</w:t>
      </w:r>
      <w:r>
        <w:tab/>
        <w:t>\w</w:t>
      </w:r>
      <w:r>
        <w:rPr>
          <w:i/>
          <w:iCs/>
        </w:rPr>
        <w:t xml:space="preserve"> dha:nga </w:t>
      </w:r>
      <w:r>
        <w:t xml:space="preserve">\g </w:t>
      </w:r>
      <w:r>
        <w:rPr>
          <w:rFonts w:hAnsi="Times New Roman"/>
        </w:rPr>
        <w:t>‘</w:t>
      </w:r>
      <w:r>
        <w:t>tooth; edge</w:t>
      </w:r>
      <w:r>
        <w:rPr>
          <w:rFonts w:hAnsi="Times New Roman"/>
        </w:rPr>
        <w:t xml:space="preserve">’ </w:t>
      </w:r>
      <w:r>
        <w:t xml:space="preserve">\q The voicing of the initial consonant is distinctive but the origin of the distinction is not known; cf. </w:t>
      </w:r>
      <w:r>
        <w:rPr>
          <w:i/>
          <w:iCs/>
        </w:rPr>
        <w:t>thana</w:t>
      </w:r>
      <w:r>
        <w:rPr>
          <w:rFonts w:hAnsi="Times New Roman"/>
        </w:rPr>
        <w:t xml:space="preserve"> ‘</w:t>
      </w:r>
      <w:r>
        <w:t>they</w:t>
      </w:r>
      <w:r>
        <w:rPr>
          <w:rFonts w:hAnsi="Times New Roman"/>
        </w:rPr>
        <w:t xml:space="preserve">’ </w:t>
      </w:r>
      <w:r>
        <w:t>&lt; *cana. \s (GNOG)</w:t>
      </w:r>
    </w:p>
    <w:p w14:paraId="59052BB6" w14:textId="77777777" w:rsidR="00C42BF2" w:rsidRDefault="00F80514">
      <w:pPr>
        <w:pStyle w:val="Default"/>
        <w:widowControl w:val="0"/>
        <w:tabs>
          <w:tab w:val="left" w:pos="2880"/>
        </w:tabs>
        <w:ind w:left="2880" w:hanging="2880"/>
      </w:pPr>
      <w:r>
        <w:t>\l Mpakwithi</w:t>
      </w:r>
      <w:r>
        <w:tab/>
        <w:t xml:space="preserve">\w </w:t>
      </w:r>
      <w:r>
        <w:rPr>
          <w:i/>
          <w:iCs/>
        </w:rPr>
        <w:t>nga</w:t>
      </w:r>
      <w:r>
        <w:t xml:space="preserve"> \g </w:t>
      </w:r>
      <w:r>
        <w:rPr>
          <w:rFonts w:hAnsi="Times New Roman"/>
        </w:rPr>
        <w:t>‘</w:t>
      </w:r>
      <w:r>
        <w:t>beard, moustache</w:t>
      </w:r>
      <w:r>
        <w:rPr>
          <w:rFonts w:hAnsi="Times New Roman"/>
        </w:rPr>
        <w:t xml:space="preserve">’ </w:t>
      </w:r>
      <w:r>
        <w:t>\q Cognate? \s (TC)</w:t>
      </w:r>
    </w:p>
    <w:p w14:paraId="366AD356" w14:textId="77777777" w:rsidR="00C42BF2" w:rsidRDefault="00F80514">
      <w:pPr>
        <w:pStyle w:val="Default"/>
        <w:widowControl w:val="0"/>
        <w:tabs>
          <w:tab w:val="left" w:pos="2880"/>
        </w:tabs>
        <w:ind w:left="2880" w:hanging="2880"/>
      </w:pPr>
      <w:r>
        <w:t>\l WMungknh</w:t>
      </w:r>
      <w:r>
        <w:tab/>
        <w:t xml:space="preserve">\w </w:t>
      </w:r>
      <w:r>
        <w:rPr>
          <w:i/>
          <w:iCs/>
        </w:rPr>
        <w:t>a:ng</w:t>
      </w:r>
      <w:r>
        <w:t xml:space="preserve"> \g </w:t>
      </w:r>
      <w:r>
        <w:rPr>
          <w:rFonts w:hAnsi="Times New Roman"/>
        </w:rPr>
        <w:t>‘</w:t>
      </w:r>
      <w:r>
        <w:t>mouth</w:t>
      </w:r>
      <w:r>
        <w:rPr>
          <w:rFonts w:hAnsi="Times New Roman"/>
        </w:rPr>
        <w:t xml:space="preserve">’ </w:t>
      </w:r>
      <w:r>
        <w:t>\q Respect vocabulary. Conditions for loss of *c not ascertained. \s KPPW</w:t>
      </w:r>
    </w:p>
    <w:p w14:paraId="3B3A6B80" w14:textId="77777777" w:rsidR="00C42BF2" w:rsidRDefault="00F80514">
      <w:pPr>
        <w:pStyle w:val="Default"/>
        <w:widowControl w:val="0"/>
        <w:tabs>
          <w:tab w:val="left" w:pos="2880"/>
        </w:tabs>
        <w:ind w:left="2880" w:hanging="2880"/>
        <w:rPr>
          <w:color w:val="000080"/>
          <w:u w:color="000080"/>
        </w:rPr>
      </w:pPr>
      <w:r>
        <w:rPr>
          <w:color w:val="000080"/>
          <w:u w:color="000080"/>
        </w:rPr>
        <w:t>\l Muluridji</w:t>
      </w:r>
      <w:r>
        <w:rPr>
          <w:color w:val="000080"/>
          <w:u w:color="000080"/>
        </w:rPr>
        <w:tab/>
        <w:t xml:space="preserve">\w </w:t>
      </w:r>
      <w:r>
        <w:rPr>
          <w:i/>
          <w:iCs/>
          <w:color w:val="000080"/>
          <w:u w:color="000080"/>
        </w:rPr>
        <w:t>janga</w:t>
      </w:r>
      <w:r>
        <w:rPr>
          <w:color w:val="000080"/>
          <w:u w:color="000080"/>
        </w:rPr>
        <w:t xml:space="preserve"> \g </w:t>
      </w:r>
      <w:r>
        <w:rPr>
          <w:rFonts w:hAnsi="Times New Roman"/>
          <w:color w:val="000080"/>
          <w:u w:color="000080"/>
        </w:rPr>
        <w:t>‘</w:t>
      </w:r>
      <w:r>
        <w:rPr>
          <w:color w:val="000080"/>
          <w:u w:color="000080"/>
        </w:rPr>
        <w:t>mouth</w:t>
      </w:r>
      <w:r>
        <w:rPr>
          <w:rFonts w:hAnsi="Times New Roman"/>
          <w:color w:val="000080"/>
          <w:u w:color="000080"/>
        </w:rPr>
        <w:t xml:space="preserve">’ </w:t>
      </w:r>
      <w:r>
        <w:rPr>
          <w:color w:val="000080"/>
          <w:u w:color="000080"/>
        </w:rPr>
        <w:t>\s /GNOG</w:t>
      </w:r>
    </w:p>
    <w:p w14:paraId="4B3ADE7F" w14:textId="77777777" w:rsidR="00C42BF2" w:rsidRDefault="00F80514">
      <w:pPr>
        <w:pStyle w:val="Default"/>
        <w:widowControl w:val="0"/>
        <w:tabs>
          <w:tab w:val="left" w:pos="2880"/>
        </w:tabs>
        <w:ind w:left="2880" w:hanging="2880"/>
      </w:pPr>
      <w:r>
        <w:t>\l Wagaman</w:t>
      </w:r>
      <w:r>
        <w:tab/>
        <w:t xml:space="preserve">\w </w:t>
      </w:r>
      <w:r>
        <w:rPr>
          <w:i/>
          <w:iCs/>
        </w:rPr>
        <w:t>janga</w:t>
      </w:r>
      <w:r>
        <w:t xml:space="preserve"> \g </w:t>
      </w:r>
      <w:r>
        <w:rPr>
          <w:rFonts w:hAnsi="Times New Roman"/>
        </w:rPr>
        <w:t>‘</w:t>
      </w:r>
      <w:r>
        <w:t>mouth</w:t>
      </w:r>
      <w:r>
        <w:rPr>
          <w:rFonts w:hAnsi="Times New Roman"/>
        </w:rPr>
        <w:t xml:space="preserve">’ </w:t>
      </w:r>
      <w:r>
        <w:t>\s RMWD notes from Jack Brumby, Wrotham Park</w:t>
      </w:r>
    </w:p>
    <w:p w14:paraId="2C76958A" w14:textId="77777777" w:rsidR="00C42BF2" w:rsidRDefault="00F80514">
      <w:pPr>
        <w:pStyle w:val="Default"/>
        <w:widowControl w:val="0"/>
        <w:tabs>
          <w:tab w:val="left" w:pos="2880"/>
        </w:tabs>
        <w:ind w:left="2880" w:hanging="2880"/>
      </w:pPr>
      <w:r>
        <w:t>\l Yugambeh</w:t>
      </w:r>
      <w:r>
        <w:tab/>
        <w:t>\w</w:t>
      </w:r>
      <w:r>
        <w:rPr>
          <w:i/>
          <w:iCs/>
        </w:rPr>
        <w:t xml:space="preserve"> je:ng</w:t>
      </w:r>
      <w:r>
        <w:t xml:space="preserve"> \g </w:t>
      </w:r>
      <w:r>
        <w:rPr>
          <w:rFonts w:hAnsi="Times New Roman"/>
        </w:rPr>
        <w:t>‘</w:t>
      </w:r>
      <w:r>
        <w:t>mouth, beak, lip</w:t>
      </w:r>
      <w:r>
        <w:rPr>
          <w:rFonts w:hAnsi="Times New Roman"/>
        </w:rPr>
        <w:t xml:space="preserve">’ </w:t>
      </w:r>
      <w:r>
        <w:t>\s See comments under *ca:. \s (MS)</w:t>
      </w:r>
    </w:p>
    <w:p w14:paraId="5C539C15" w14:textId="77777777" w:rsidR="00C42BF2" w:rsidRDefault="00F80514">
      <w:pPr>
        <w:pStyle w:val="Default"/>
        <w:widowControl w:val="0"/>
        <w:tabs>
          <w:tab w:val="left" w:pos="2880"/>
        </w:tabs>
        <w:ind w:left="2880" w:hanging="2880"/>
      </w:pPr>
      <w:r>
        <w:t>\l Western Bundjalung</w:t>
      </w:r>
      <w:r>
        <w:tab/>
        <w:t>\w</w:t>
      </w:r>
      <w:r>
        <w:rPr>
          <w:i/>
          <w:iCs/>
        </w:rPr>
        <w:t xml:space="preserve"> je:ng</w:t>
      </w:r>
      <w:r>
        <w:t xml:space="preserve"> \g </w:t>
      </w:r>
      <w:r>
        <w:rPr>
          <w:rFonts w:hAnsi="Times New Roman"/>
        </w:rPr>
        <w:t>‘</w:t>
      </w:r>
      <w:r>
        <w:t>mouth</w:t>
      </w:r>
      <w:r>
        <w:rPr>
          <w:rFonts w:hAnsi="Times New Roman"/>
        </w:rPr>
        <w:t xml:space="preserve">’ </w:t>
      </w:r>
      <w:r>
        <w:t>\s See comments under *ca:. \s (MS)</w:t>
      </w:r>
    </w:p>
    <w:p w14:paraId="0E97C060" w14:textId="77777777" w:rsidR="00C42BF2" w:rsidRDefault="00F80514">
      <w:pPr>
        <w:pStyle w:val="Default"/>
        <w:widowControl w:val="0"/>
        <w:tabs>
          <w:tab w:val="left" w:pos="2880"/>
        </w:tabs>
        <w:ind w:left="2880" w:hanging="2880"/>
      </w:pPr>
      <w:r>
        <w:t>\l Buwandik (Bunganditj)</w:t>
      </w:r>
      <w:r>
        <w:tab/>
        <w:t>\w</w:t>
      </w:r>
      <w:r>
        <w:rPr>
          <w:i/>
          <w:iCs/>
        </w:rPr>
        <w:t xml:space="preserve"> thanga</w:t>
      </w:r>
      <w:r>
        <w:t xml:space="preserve"> \g </w:t>
      </w:r>
      <w:r>
        <w:rPr>
          <w:rFonts w:hAnsi="Times New Roman"/>
        </w:rPr>
        <w:t>‘</w:t>
      </w:r>
      <w:r>
        <w:t>tooth</w:t>
      </w:r>
      <w:r>
        <w:rPr>
          <w:rFonts w:hAnsi="Times New Roman"/>
        </w:rPr>
        <w:t xml:space="preserve">’ </w:t>
      </w:r>
      <w:r>
        <w:t>\s (BB)</w:t>
      </w:r>
    </w:p>
    <w:p w14:paraId="6EBBE82E" w14:textId="77777777" w:rsidR="00C42BF2" w:rsidRDefault="00F80514">
      <w:pPr>
        <w:pStyle w:val="Default"/>
        <w:widowControl w:val="0"/>
        <w:tabs>
          <w:tab w:val="left" w:pos="2880"/>
        </w:tabs>
        <w:ind w:left="2880" w:hanging="2880"/>
      </w:pPr>
      <w:r>
        <w:t>^^^</w:t>
      </w:r>
    </w:p>
    <w:p w14:paraId="39C72D97" w14:textId="77777777" w:rsidR="00C42BF2" w:rsidRDefault="00F80514">
      <w:pPr>
        <w:pStyle w:val="Default"/>
        <w:widowControl w:val="0"/>
        <w:tabs>
          <w:tab w:val="left" w:pos="2880"/>
        </w:tabs>
        <w:ind w:left="2880" w:hanging="2880"/>
        <w:rPr>
          <w:color w:val="000080"/>
          <w:u w:color="000080"/>
        </w:rPr>
      </w:pPr>
      <w:r>
        <w:rPr>
          <w:color w:val="000080"/>
          <w:u w:color="000080"/>
        </w:rPr>
        <w:t>\l Nyangumarta (Wallal)</w:t>
      </w:r>
      <w:r>
        <w:rPr>
          <w:color w:val="000080"/>
          <w:u w:color="000080"/>
        </w:rPr>
        <w:tab/>
        <w:t xml:space="preserve">\w </w:t>
      </w:r>
      <w:r>
        <w:rPr>
          <w:i/>
          <w:iCs/>
          <w:color w:val="000080"/>
          <w:u w:color="000080"/>
        </w:rPr>
        <w:t>janga</w:t>
      </w:r>
      <w:r>
        <w:rPr>
          <w:rFonts w:hAnsi="Times New Roman"/>
          <w:color w:val="000080"/>
          <w:u w:color="000080"/>
        </w:rPr>
        <w:t xml:space="preserve"> ‘</w:t>
      </w:r>
      <w:r>
        <w:rPr>
          <w:color w:val="000080"/>
          <w:u w:color="000080"/>
        </w:rPr>
        <w:t>saliva; tree sap; foam</w:t>
      </w:r>
      <w:r>
        <w:rPr>
          <w:rFonts w:hAnsi="Times New Roman"/>
          <w:color w:val="000080"/>
          <w:u w:color="000080"/>
        </w:rPr>
        <w:t xml:space="preserve">’ </w:t>
      </w:r>
      <w:r>
        <w:rPr>
          <w:color w:val="000080"/>
          <w:u w:color="000080"/>
        </w:rPr>
        <w:t>\s GNOG</w:t>
      </w:r>
    </w:p>
    <w:p w14:paraId="292CBD84" w14:textId="77777777" w:rsidR="00C42BF2" w:rsidRDefault="00F80514">
      <w:pPr>
        <w:pStyle w:val="Default"/>
        <w:widowControl w:val="0"/>
        <w:tabs>
          <w:tab w:val="left" w:pos="2880"/>
        </w:tabs>
        <w:ind w:left="2880" w:hanging="2880"/>
      </w:pPr>
      <w:r>
        <w:t>^^^</w:t>
      </w:r>
    </w:p>
    <w:p w14:paraId="346F4B9E" w14:textId="77777777" w:rsidR="00C42BF2" w:rsidRDefault="00F80514">
      <w:pPr>
        <w:pStyle w:val="Default"/>
        <w:widowControl w:val="0"/>
        <w:tabs>
          <w:tab w:val="left" w:pos="2880"/>
        </w:tabs>
        <w:ind w:left="2880" w:hanging="2880"/>
        <w:rPr>
          <w:b/>
          <w:bCs/>
        </w:rPr>
      </w:pPr>
      <w:r>
        <w:t>\e *c</w:t>
      </w:r>
      <w:r>
        <w:rPr>
          <w:b/>
          <w:bCs/>
        </w:rPr>
        <w:t>a:ra</w:t>
      </w:r>
    </w:p>
    <w:p w14:paraId="2CB4BDFF" w14:textId="77777777" w:rsidR="00C42BF2" w:rsidRDefault="00F80514">
      <w:pPr>
        <w:pStyle w:val="Default"/>
        <w:widowControl w:val="0"/>
        <w:tabs>
          <w:tab w:val="left" w:pos="2880"/>
        </w:tabs>
        <w:ind w:left="2880" w:hanging="2880"/>
      </w:pPr>
      <w:r>
        <w:t xml:space="preserve">\t </w:t>
      </w:r>
      <w:r>
        <w:rPr>
          <w:rFonts w:hAnsi="Times New Roman"/>
        </w:rPr>
        <w:t>‘</w:t>
      </w:r>
      <w:r>
        <w:t>mouth</w:t>
      </w:r>
      <w:r>
        <w:rPr>
          <w:rFonts w:hAnsi="Times New Roman"/>
        </w:rPr>
        <w:t>’</w:t>
      </w:r>
    </w:p>
    <w:p w14:paraId="2CE9B20F" w14:textId="77777777" w:rsidR="00C42BF2" w:rsidRDefault="00F80514">
      <w:pPr>
        <w:pStyle w:val="Default"/>
        <w:widowControl w:val="0"/>
        <w:tabs>
          <w:tab w:val="left" w:pos="2880"/>
        </w:tabs>
        <w:ind w:left="2880" w:hanging="2880"/>
      </w:pPr>
      <w:r>
        <w:t>\b n</w:t>
      </w:r>
    </w:p>
    <w:p w14:paraId="1C60BBCC" w14:textId="77777777" w:rsidR="00C42BF2" w:rsidRDefault="00F80514">
      <w:pPr>
        <w:pStyle w:val="Default"/>
        <w:widowControl w:val="0"/>
        <w:tabs>
          <w:tab w:val="left" w:pos="2880"/>
        </w:tabs>
        <w:ind w:left="2880" w:hanging="2880"/>
      </w:pPr>
      <w:r>
        <w:t>\c B</w:t>
      </w:r>
    </w:p>
    <w:p w14:paraId="46114C7D" w14:textId="77777777" w:rsidR="00C42BF2" w:rsidRDefault="00F80514">
      <w:pPr>
        <w:pStyle w:val="Default"/>
        <w:widowControl w:val="0"/>
        <w:tabs>
          <w:tab w:val="left" w:pos="2880"/>
        </w:tabs>
        <w:ind w:left="2880" w:hanging="2880"/>
      </w:pPr>
      <w:r>
        <w:t>\x See also *ca:, *ca:wa; *nga</w:t>
      </w:r>
      <w:r>
        <w:rPr>
          <w:rFonts w:hAnsi="Times New Roman"/>
        </w:rPr>
        <w:t>ñ</w:t>
      </w:r>
      <w:r>
        <w:t>car, *ngalkari, *</w:t>
      </w:r>
      <w:r>
        <w:rPr>
          <w:rFonts w:hAnsi="Times New Roman"/>
        </w:rPr>
        <w:t>ñ</w:t>
      </w:r>
      <w:r>
        <w:t>apil, *cala</w:t>
      </w:r>
      <w:r>
        <w:rPr>
          <w:rFonts w:hAnsi="Times New Roman"/>
        </w:rPr>
        <w:t>ñ</w:t>
      </w:r>
      <w:r>
        <w:t>.</w:t>
      </w:r>
    </w:p>
    <w:p w14:paraId="20B026E9" w14:textId="77777777" w:rsidR="00C42BF2" w:rsidRDefault="00F80514">
      <w:pPr>
        <w:pStyle w:val="Default"/>
        <w:widowControl w:val="0"/>
        <w:tabs>
          <w:tab w:val="left" w:pos="2880"/>
        </w:tabs>
        <w:ind w:left="2880" w:hanging="2880"/>
      </w:pPr>
      <w:r>
        <w:t>\l KKY</w:t>
      </w:r>
      <w:r>
        <w:tab/>
        <w:t xml:space="preserve">\w </w:t>
      </w:r>
      <w:r>
        <w:rPr>
          <w:i/>
          <w:iCs/>
        </w:rPr>
        <w:t>dh</w:t>
      </w:r>
      <w:r>
        <w:rPr>
          <w:rFonts w:hAnsi="Times New Roman"/>
          <w:i/>
          <w:iCs/>
        </w:rPr>
        <w:t>œ</w:t>
      </w:r>
      <w:r>
        <w:rPr>
          <w:i/>
          <w:iCs/>
        </w:rPr>
        <w:t>rang</w:t>
      </w:r>
      <w:r>
        <w:t xml:space="preserve"> \g </w:t>
      </w:r>
      <w:r>
        <w:rPr>
          <w:rFonts w:hAnsi="Times New Roman"/>
        </w:rPr>
        <w:t>‘</w:t>
      </w:r>
      <w:r>
        <w:t>tooth</w:t>
      </w:r>
      <w:r>
        <w:rPr>
          <w:rFonts w:hAnsi="Times New Roman"/>
        </w:rPr>
        <w:t xml:space="preserve">’ </w:t>
      </w:r>
      <w:r>
        <w:t xml:space="preserve">\p Pl </w:t>
      </w:r>
      <w:r>
        <w:rPr>
          <w:i/>
          <w:iCs/>
        </w:rPr>
        <w:t>dh</w:t>
      </w:r>
      <w:r>
        <w:rPr>
          <w:rFonts w:hAnsi="Times New Roman"/>
          <w:i/>
          <w:iCs/>
        </w:rPr>
        <w:t>œ</w:t>
      </w:r>
      <w:r>
        <w:rPr>
          <w:i/>
          <w:iCs/>
        </w:rPr>
        <w:t>rangalay</w:t>
      </w:r>
      <w:r>
        <w:t xml:space="preserve">. \q Syn. </w:t>
      </w:r>
      <w:r>
        <w:rPr>
          <w:i/>
          <w:iCs/>
        </w:rPr>
        <w:t>dhang</w:t>
      </w:r>
      <w:r>
        <w:t xml:space="preserve">, </w:t>
      </w:r>
      <w:r>
        <w:rPr>
          <w:i/>
          <w:iCs/>
        </w:rPr>
        <w:t>dhangal</w:t>
      </w:r>
      <w:r>
        <w:t>. \s RJK</w:t>
      </w:r>
    </w:p>
    <w:p w14:paraId="20D187C5" w14:textId="77777777" w:rsidR="00C42BF2" w:rsidRDefault="00F80514">
      <w:pPr>
        <w:pStyle w:val="Default"/>
        <w:widowControl w:val="0"/>
        <w:tabs>
          <w:tab w:val="left" w:pos="2880"/>
        </w:tabs>
        <w:ind w:left="2880" w:hanging="2880"/>
      </w:pPr>
      <w:r>
        <w:t>\l Yinwum</w:t>
      </w:r>
      <w:r>
        <w:tab/>
        <w:t>\w</w:t>
      </w:r>
      <w:r>
        <w:rPr>
          <w:i/>
          <w:iCs/>
        </w:rPr>
        <w:t xml:space="preserve"> atra; lin-</w:t>
      </w:r>
      <w:r>
        <w:t xml:space="preserve"> \g </w:t>
      </w:r>
      <w:r>
        <w:rPr>
          <w:rFonts w:hAnsi="Times New Roman"/>
        </w:rPr>
        <w:t>‘</w:t>
      </w:r>
      <w:r>
        <w:t>tongue</w:t>
      </w:r>
      <w:r>
        <w:rPr>
          <w:rFonts w:hAnsi="Times New Roman"/>
        </w:rPr>
        <w:t xml:space="preserve">’ </w:t>
      </w:r>
      <w:r>
        <w:t>\q *calan + *ca:ra. \s (KLH)</w:t>
      </w:r>
    </w:p>
    <w:p w14:paraId="21526337" w14:textId="77777777" w:rsidR="00C42BF2" w:rsidRDefault="00F80514">
      <w:pPr>
        <w:pStyle w:val="Default"/>
        <w:widowControl w:val="0"/>
        <w:tabs>
          <w:tab w:val="left" w:pos="2880"/>
        </w:tabs>
        <w:ind w:left="2880" w:hanging="2880"/>
      </w:pPr>
      <w:r>
        <w:t>\l WMungknh</w:t>
      </w:r>
      <w:r>
        <w:tab/>
        <w:t>\w</w:t>
      </w:r>
      <w:r>
        <w:rPr>
          <w:i/>
          <w:iCs/>
        </w:rPr>
        <w:t xml:space="preserve"> tha:7</w:t>
      </w:r>
      <w:r>
        <w:t xml:space="preserve"> \g </w:t>
      </w:r>
      <w:r>
        <w:rPr>
          <w:rFonts w:hAnsi="Times New Roman"/>
        </w:rPr>
        <w:t>‘</w:t>
      </w:r>
      <w:r>
        <w:t>mouth; opening; edge of something</w:t>
      </w:r>
      <w:r>
        <w:rPr>
          <w:rFonts w:hAnsi="Times New Roman"/>
        </w:rPr>
        <w:t xml:space="preserve">’ </w:t>
      </w:r>
      <w:r>
        <w:t>\s (KLH, SIL)</w:t>
      </w:r>
    </w:p>
    <w:p w14:paraId="70B4F5DE" w14:textId="77777777" w:rsidR="00C42BF2" w:rsidRDefault="00F80514">
      <w:pPr>
        <w:pStyle w:val="Default"/>
        <w:widowControl w:val="0"/>
        <w:tabs>
          <w:tab w:val="left" w:pos="2880"/>
        </w:tabs>
        <w:ind w:left="2880" w:hanging="2880"/>
      </w:pPr>
      <w:r>
        <w:t>\l WMe</w:t>
      </w:r>
      <w:r>
        <w:rPr>
          <w:rFonts w:hAnsi="Times New Roman"/>
        </w:rPr>
        <w:t>’</w:t>
      </w:r>
      <w:r>
        <w:t>nh</w:t>
      </w:r>
      <w:r>
        <w:tab/>
        <w:t>\w</w:t>
      </w:r>
      <w:r>
        <w:rPr>
          <w:i/>
          <w:iCs/>
        </w:rPr>
        <w:t xml:space="preserve"> tha:7</w:t>
      </w:r>
      <w:r>
        <w:t xml:space="preserve"> \g </w:t>
      </w:r>
      <w:r>
        <w:rPr>
          <w:rFonts w:hAnsi="Times New Roman"/>
        </w:rPr>
        <w:t>‘</w:t>
      </w:r>
      <w:r>
        <w:t>mouth</w:t>
      </w:r>
      <w:r>
        <w:rPr>
          <w:rFonts w:hAnsi="Times New Roman"/>
        </w:rPr>
        <w:t xml:space="preserve">’ </w:t>
      </w:r>
      <w:r>
        <w:t>\s (KLH)</w:t>
      </w:r>
    </w:p>
    <w:p w14:paraId="69492B06" w14:textId="77777777" w:rsidR="00C42BF2" w:rsidRDefault="00F80514">
      <w:pPr>
        <w:pStyle w:val="Default"/>
        <w:widowControl w:val="0"/>
        <w:tabs>
          <w:tab w:val="left" w:pos="2880"/>
        </w:tabs>
        <w:ind w:left="2880" w:hanging="2880"/>
      </w:pPr>
      <w:r>
        <w:t>\l WNgathrr</w:t>
      </w:r>
      <w:r>
        <w:tab/>
        <w:t>\w</w:t>
      </w:r>
      <w:r>
        <w:rPr>
          <w:i/>
          <w:iCs/>
        </w:rPr>
        <w:t xml:space="preserve"> tha:7</w:t>
      </w:r>
      <w:r>
        <w:t xml:space="preserve"> \g </w:t>
      </w:r>
      <w:r>
        <w:rPr>
          <w:rFonts w:hAnsi="Times New Roman"/>
        </w:rPr>
        <w:t>‘</w:t>
      </w:r>
      <w:r>
        <w:t>mouth</w:t>
      </w:r>
      <w:r>
        <w:rPr>
          <w:rFonts w:hAnsi="Times New Roman"/>
        </w:rPr>
        <w:t xml:space="preserve">’ </w:t>
      </w:r>
      <w:r>
        <w:t>\s (KLH)</w:t>
      </w:r>
    </w:p>
    <w:p w14:paraId="37047C3E" w14:textId="77777777" w:rsidR="00C42BF2" w:rsidRDefault="00F80514">
      <w:pPr>
        <w:pStyle w:val="Default"/>
        <w:widowControl w:val="0"/>
        <w:tabs>
          <w:tab w:val="left" w:pos="2880"/>
        </w:tabs>
        <w:ind w:left="2880" w:hanging="2880"/>
      </w:pPr>
      <w:r>
        <w:t>\l WNgathan</w:t>
      </w:r>
      <w:r>
        <w:tab/>
        <w:t>\w</w:t>
      </w:r>
      <w:r>
        <w:rPr>
          <w:i/>
          <w:iCs/>
        </w:rPr>
        <w:t xml:space="preserve"> tha:7</w:t>
      </w:r>
      <w:r>
        <w:t xml:space="preserve"> \g </w:t>
      </w:r>
      <w:r>
        <w:rPr>
          <w:rFonts w:hAnsi="Times New Roman"/>
        </w:rPr>
        <w:t>‘</w:t>
      </w:r>
      <w:r>
        <w:t>mouth, entrance; direction</w:t>
      </w:r>
      <w:r>
        <w:rPr>
          <w:rFonts w:hAnsi="Times New Roman"/>
        </w:rPr>
        <w:t xml:space="preserve">’ </w:t>
      </w:r>
      <w:r>
        <w:t>\s (PS)</w:t>
      </w:r>
    </w:p>
    <w:p w14:paraId="421F220D" w14:textId="77777777" w:rsidR="00C42BF2" w:rsidRDefault="00F80514">
      <w:pPr>
        <w:pStyle w:val="Default"/>
        <w:widowControl w:val="0"/>
        <w:tabs>
          <w:tab w:val="left" w:pos="2880"/>
        </w:tabs>
        <w:ind w:left="2880" w:hanging="2880"/>
      </w:pPr>
      <w:r>
        <w:t>\l WMuminh</w:t>
      </w:r>
      <w:r>
        <w:tab/>
        <w:t>\w</w:t>
      </w:r>
      <w:r>
        <w:rPr>
          <w:i/>
          <w:iCs/>
        </w:rPr>
        <w:t xml:space="preserve"> thaha</w:t>
      </w:r>
      <w:r>
        <w:t xml:space="preserve"> \g </w:t>
      </w:r>
      <w:r>
        <w:rPr>
          <w:rFonts w:hAnsi="Times New Roman"/>
        </w:rPr>
        <w:t>‘</w:t>
      </w:r>
      <w:r>
        <w:t>mouth</w:t>
      </w:r>
      <w:r>
        <w:rPr>
          <w:rFonts w:hAnsi="Times New Roman"/>
        </w:rPr>
        <w:t xml:space="preserve">’ </w:t>
      </w:r>
      <w:r>
        <w:t>\s (KLH)</w:t>
      </w:r>
    </w:p>
    <w:p w14:paraId="3F6A2A29" w14:textId="77777777" w:rsidR="00C42BF2" w:rsidRDefault="00F80514">
      <w:pPr>
        <w:pStyle w:val="Default"/>
        <w:widowControl w:val="0"/>
        <w:tabs>
          <w:tab w:val="left" w:pos="2880"/>
        </w:tabs>
        <w:ind w:left="2880" w:hanging="2880"/>
      </w:pPr>
      <w:r>
        <w:t>\l KUwanh</w:t>
      </w:r>
      <w:r>
        <w:tab/>
        <w:t>\w</w:t>
      </w:r>
      <w:r>
        <w:rPr>
          <w:i/>
          <w:iCs/>
        </w:rPr>
        <w:t xml:space="preserve"> tha:</w:t>
      </w:r>
      <w:r>
        <w:t xml:space="preserve"> \g </w:t>
      </w:r>
      <w:r>
        <w:rPr>
          <w:rFonts w:hAnsi="Times New Roman"/>
        </w:rPr>
        <w:t>‘</w:t>
      </w:r>
      <w:r>
        <w:t>mouth</w:t>
      </w:r>
      <w:r>
        <w:rPr>
          <w:rFonts w:hAnsi="Times New Roman"/>
        </w:rPr>
        <w:t xml:space="preserve">’ </w:t>
      </w:r>
      <w:r>
        <w:t>\s (S&amp;J)</w:t>
      </w:r>
    </w:p>
    <w:p w14:paraId="66E02DC6" w14:textId="77777777" w:rsidR="00C42BF2" w:rsidRDefault="00F80514">
      <w:pPr>
        <w:pStyle w:val="Default"/>
        <w:widowControl w:val="0"/>
        <w:tabs>
          <w:tab w:val="left" w:pos="2880"/>
        </w:tabs>
        <w:ind w:left="2880" w:hanging="2880"/>
      </w:pPr>
      <w:r>
        <w:t>\l Pakanh</w:t>
      </w:r>
      <w:r>
        <w:tab/>
        <w:t xml:space="preserve">\w </w:t>
      </w:r>
      <w:r>
        <w:rPr>
          <w:i/>
          <w:iCs/>
        </w:rPr>
        <w:t>tha:</w:t>
      </w:r>
      <w:r>
        <w:t xml:space="preserve"> \g </w:t>
      </w:r>
      <w:r>
        <w:rPr>
          <w:rFonts w:hAnsi="Times New Roman"/>
        </w:rPr>
        <w:t>‘</w:t>
      </w:r>
      <w:r>
        <w:t>mouth</w:t>
      </w:r>
      <w:r>
        <w:rPr>
          <w:rFonts w:hAnsi="Times New Roman"/>
        </w:rPr>
        <w:t xml:space="preserve">’ </w:t>
      </w:r>
      <w:r>
        <w:t>\f For [tha:7]? \q Many compounds. \s (PH website)</w:t>
      </w:r>
    </w:p>
    <w:p w14:paraId="4148FEB0" w14:textId="77777777" w:rsidR="00C42BF2" w:rsidRDefault="00F80514">
      <w:pPr>
        <w:pStyle w:val="Default"/>
        <w:widowControl w:val="0"/>
        <w:tabs>
          <w:tab w:val="left" w:pos="2880"/>
        </w:tabs>
        <w:ind w:left="2880" w:hanging="2880"/>
      </w:pPr>
      <w:r>
        <w:t xml:space="preserve">\l </w:t>
      </w:r>
      <w:r>
        <w:rPr>
          <w:b/>
          <w:bCs/>
        </w:rPr>
        <w:t>pPaman</w:t>
      </w:r>
      <w:r>
        <w:rPr>
          <w:b/>
          <w:bCs/>
        </w:rPr>
        <w:tab/>
        <w:t>\w *ca:ra</w:t>
      </w:r>
      <w:r>
        <w:t xml:space="preserve"> \s (KLH)</w:t>
      </w:r>
    </w:p>
    <w:p w14:paraId="285F8626" w14:textId="77777777" w:rsidR="00C42BF2" w:rsidRDefault="00F80514">
      <w:pPr>
        <w:pStyle w:val="Default"/>
        <w:ind w:left="2880" w:hanging="2880"/>
      </w:pPr>
      <w:r>
        <w:t>\l Wakaya</w:t>
      </w:r>
      <w:r>
        <w:tab/>
        <w:t>\w</w:t>
      </w:r>
      <w:r>
        <w:rPr>
          <w:i/>
          <w:iCs/>
        </w:rPr>
        <w:t xml:space="preserve"> thar</w:t>
      </w:r>
      <w:r>
        <w:t xml:space="preserve"> \g </w:t>
      </w:r>
      <w:r>
        <w:rPr>
          <w:rFonts w:hAnsi="Times New Roman"/>
        </w:rPr>
        <w:t>‘</w:t>
      </w:r>
      <w:r>
        <w:t>mouth, lips</w:t>
      </w:r>
      <w:r>
        <w:rPr>
          <w:rFonts w:hAnsi="Times New Roman"/>
        </w:rPr>
        <w:t xml:space="preserve">’ </w:t>
      </w:r>
      <w:r>
        <w:t>\s (GB)</w:t>
      </w:r>
    </w:p>
    <w:p w14:paraId="73AA1BF8" w14:textId="77777777" w:rsidR="00C42BF2" w:rsidRDefault="00F80514">
      <w:pPr>
        <w:pStyle w:val="Default"/>
        <w:widowControl w:val="0"/>
        <w:tabs>
          <w:tab w:val="left" w:pos="2880"/>
        </w:tabs>
        <w:ind w:left="2880" w:hanging="2880"/>
      </w:pPr>
      <w:r>
        <w:t>\l Wembawemba</w:t>
      </w:r>
      <w:r>
        <w:tab/>
        <w:t>\w</w:t>
      </w:r>
      <w:r>
        <w:rPr>
          <w:i/>
          <w:iCs/>
        </w:rPr>
        <w:t xml:space="preserve"> jarb</w:t>
      </w:r>
      <w:r>
        <w:t xml:space="preserve"> \g </w:t>
      </w:r>
      <w:r>
        <w:rPr>
          <w:rFonts w:hAnsi="Times New Roman"/>
        </w:rPr>
        <w:t>‘</w:t>
      </w:r>
      <w:r>
        <w:t>mouth</w:t>
      </w:r>
      <w:r>
        <w:rPr>
          <w:rFonts w:hAnsi="Times New Roman"/>
        </w:rPr>
        <w:t xml:space="preserve">’ </w:t>
      </w:r>
      <w:r>
        <w:t xml:space="preserve">\q Cognate? In </w:t>
      </w:r>
      <w:r>
        <w:rPr>
          <w:i/>
          <w:iCs/>
        </w:rPr>
        <w:t>jarbin</w:t>
      </w:r>
      <w:r>
        <w:rPr>
          <w:rFonts w:hAnsi="Times New Roman"/>
        </w:rPr>
        <w:t xml:space="preserve"> ‘</w:t>
      </w:r>
      <w:r>
        <w:t>your mouth</w:t>
      </w:r>
      <w:r>
        <w:rPr>
          <w:rFonts w:hAnsi="Times New Roman"/>
        </w:rPr>
        <w:t>’</w:t>
      </w:r>
      <w:r>
        <w:t xml:space="preserve">, </w:t>
      </w:r>
      <w:r>
        <w:rPr>
          <w:i/>
          <w:iCs/>
        </w:rPr>
        <w:t>jarbug</w:t>
      </w:r>
      <w:r>
        <w:rPr>
          <w:rFonts w:hAnsi="Times New Roman"/>
        </w:rPr>
        <w:t xml:space="preserve"> ‘</w:t>
      </w:r>
      <w:r>
        <w:t>his mouth</w:t>
      </w:r>
      <w:r>
        <w:rPr>
          <w:rFonts w:hAnsi="Times New Roman"/>
        </w:rPr>
        <w:t>’</w:t>
      </w:r>
      <w:r>
        <w:t xml:space="preserve">. Also </w:t>
      </w:r>
      <w:r>
        <w:rPr>
          <w:i/>
          <w:iCs/>
        </w:rPr>
        <w:t>jarba</w:t>
      </w:r>
      <w:r>
        <w:rPr>
          <w:rFonts w:hAnsi="Times New Roman"/>
        </w:rPr>
        <w:t xml:space="preserve"> ‘</w:t>
      </w:r>
      <w:r>
        <w:t>to yawn, to open one</w:t>
      </w:r>
      <w:r>
        <w:rPr>
          <w:rFonts w:hAnsi="Times New Roman"/>
        </w:rPr>
        <w:t>’</w:t>
      </w:r>
      <w:r>
        <w:t>s mouth</w:t>
      </w:r>
      <w:r>
        <w:rPr>
          <w:rFonts w:hAnsi="Times New Roman"/>
        </w:rPr>
        <w:t>’</w:t>
      </w:r>
      <w:r>
        <w:t>. \s (LH)</w:t>
      </w:r>
    </w:p>
    <w:p w14:paraId="5FFFF3D3" w14:textId="77777777" w:rsidR="00C42BF2" w:rsidRDefault="00F80514">
      <w:pPr>
        <w:pStyle w:val="Default"/>
        <w:widowControl w:val="0"/>
        <w:tabs>
          <w:tab w:val="left" w:pos="2880"/>
        </w:tabs>
        <w:ind w:left="2880" w:hanging="2880"/>
      </w:pPr>
      <w:r>
        <w:t>\l Panyjima</w:t>
      </w:r>
      <w:r>
        <w:tab/>
        <w:t>\w</w:t>
      </w:r>
      <w:r>
        <w:rPr>
          <w:i/>
          <w:iCs/>
        </w:rPr>
        <w:t xml:space="preserve"> thara</w:t>
      </w:r>
      <w:r>
        <w:t xml:space="preserve"> \g </w:t>
      </w:r>
      <w:r>
        <w:rPr>
          <w:rFonts w:hAnsi="Times New Roman"/>
        </w:rPr>
        <w:t>‘</w:t>
      </w:r>
      <w:r>
        <w:t>mouth</w:t>
      </w:r>
      <w:r>
        <w:rPr>
          <w:rFonts w:hAnsi="Times New Roman"/>
        </w:rPr>
        <w:t xml:space="preserve">’ </w:t>
      </w:r>
      <w:r>
        <w:t>\s (GNOG, AD)</w:t>
      </w:r>
    </w:p>
    <w:p w14:paraId="7939D3DE" w14:textId="77777777" w:rsidR="00C42BF2" w:rsidRDefault="00F80514">
      <w:pPr>
        <w:pStyle w:val="Default"/>
        <w:widowControl w:val="0"/>
        <w:tabs>
          <w:tab w:val="left" w:pos="2880"/>
        </w:tabs>
        <w:ind w:left="2880" w:hanging="2880"/>
      </w:pPr>
      <w:r>
        <w:t>\l Palyku</w:t>
      </w:r>
      <w:r>
        <w:tab/>
        <w:t>\w</w:t>
      </w:r>
      <w:r>
        <w:rPr>
          <w:i/>
          <w:iCs/>
        </w:rPr>
        <w:t xml:space="preserve"> thara</w:t>
      </w:r>
      <w:r>
        <w:t xml:space="preserve"> \g </w:t>
      </w:r>
      <w:r>
        <w:rPr>
          <w:rFonts w:hAnsi="Times New Roman"/>
        </w:rPr>
        <w:t>‘</w:t>
      </w:r>
      <w:r>
        <w:t>mouth</w:t>
      </w:r>
      <w:r>
        <w:rPr>
          <w:rFonts w:hAnsi="Times New Roman"/>
        </w:rPr>
        <w:t xml:space="preserve">’ </w:t>
      </w:r>
      <w:r>
        <w:t xml:space="preserve">\q Alt. </w:t>
      </w:r>
      <w:r>
        <w:rPr>
          <w:i/>
          <w:iCs/>
        </w:rPr>
        <w:t>thaya</w:t>
      </w:r>
      <w:r>
        <w:t>. \s (GNOG)</w:t>
      </w:r>
    </w:p>
    <w:p w14:paraId="3A81F345" w14:textId="77777777" w:rsidR="00C42BF2" w:rsidRDefault="00F80514">
      <w:pPr>
        <w:pStyle w:val="Default"/>
        <w:widowControl w:val="0"/>
        <w:tabs>
          <w:tab w:val="left" w:pos="2880"/>
        </w:tabs>
        <w:ind w:left="2880" w:hanging="2880"/>
      </w:pPr>
      <w:r>
        <w:t>\l Yinytjiparnti</w:t>
      </w:r>
      <w:r>
        <w:tab/>
        <w:t>\w</w:t>
      </w:r>
      <w:r>
        <w:rPr>
          <w:i/>
          <w:iCs/>
        </w:rPr>
        <w:t xml:space="preserve"> thara</w:t>
      </w:r>
      <w:r>
        <w:t xml:space="preserve"> \g </w:t>
      </w:r>
      <w:r>
        <w:rPr>
          <w:rFonts w:hAnsi="Times New Roman"/>
        </w:rPr>
        <w:t>‘</w:t>
      </w:r>
      <w:r>
        <w:t>mouth</w:t>
      </w:r>
      <w:r>
        <w:rPr>
          <w:rFonts w:hAnsi="Times New Roman"/>
        </w:rPr>
        <w:t xml:space="preserve">’ </w:t>
      </w:r>
      <w:r>
        <w:t xml:space="preserve">\w Alt. </w:t>
      </w:r>
      <w:r>
        <w:rPr>
          <w:i/>
          <w:iCs/>
        </w:rPr>
        <w:t>tha:</w:t>
      </w:r>
      <w:r>
        <w:t>; see *ca:. \s (GNOG)</w:t>
      </w:r>
    </w:p>
    <w:p w14:paraId="265E6F37" w14:textId="77777777" w:rsidR="00C42BF2" w:rsidRDefault="00F80514">
      <w:pPr>
        <w:pStyle w:val="Default"/>
        <w:widowControl w:val="0"/>
        <w:tabs>
          <w:tab w:val="left" w:pos="2880"/>
        </w:tabs>
        <w:ind w:left="2880" w:hanging="2880"/>
      </w:pPr>
      <w:r>
        <w:t>\l Kurrama</w:t>
      </w:r>
      <w:r>
        <w:tab/>
        <w:t>\w</w:t>
      </w:r>
      <w:r>
        <w:rPr>
          <w:i/>
          <w:iCs/>
        </w:rPr>
        <w:t xml:space="preserve"> thara</w:t>
      </w:r>
      <w:r>
        <w:t xml:space="preserve"> \g </w:t>
      </w:r>
      <w:r>
        <w:rPr>
          <w:rFonts w:hAnsi="Times New Roman"/>
        </w:rPr>
        <w:t>‘</w:t>
      </w:r>
      <w:r>
        <w:t>mouth</w:t>
      </w:r>
      <w:r>
        <w:rPr>
          <w:rFonts w:hAnsi="Times New Roman"/>
        </w:rPr>
        <w:t xml:space="preserve">’ </w:t>
      </w:r>
      <w:r>
        <w:t xml:space="preserve">\w Alt. </w:t>
      </w:r>
      <w:r>
        <w:rPr>
          <w:i/>
          <w:iCs/>
        </w:rPr>
        <w:t>tha:</w:t>
      </w:r>
      <w:r>
        <w:t>; see *ca:. \s (GNOG)</w:t>
      </w:r>
    </w:p>
    <w:p w14:paraId="0FDD5FF5" w14:textId="77777777" w:rsidR="00C42BF2" w:rsidRDefault="00F80514">
      <w:pPr>
        <w:pStyle w:val="Default"/>
        <w:widowControl w:val="0"/>
        <w:tabs>
          <w:tab w:val="left" w:pos="2880"/>
        </w:tabs>
        <w:ind w:left="2880" w:hanging="2880"/>
      </w:pPr>
      <w:r>
        <w:t xml:space="preserve">\l </w:t>
      </w:r>
      <w:r>
        <w:rPr>
          <w:b/>
          <w:bCs/>
        </w:rPr>
        <w:t>pNgayarda</w:t>
      </w:r>
      <w:r>
        <w:rPr>
          <w:b/>
          <w:bCs/>
        </w:rPr>
        <w:tab/>
        <w:t>\w *cara</w:t>
      </w:r>
      <w:r>
        <w:t xml:space="preserve"> \s (GNOG #644)</w:t>
      </w:r>
    </w:p>
    <w:p w14:paraId="3AB6FEB7" w14:textId="77777777" w:rsidR="00C42BF2" w:rsidRDefault="00F80514">
      <w:pPr>
        <w:pStyle w:val="Default"/>
        <w:widowControl w:val="0"/>
        <w:tabs>
          <w:tab w:val="left" w:pos="2880"/>
        </w:tabs>
        <w:ind w:left="2880" w:hanging="2880"/>
        <w:rPr>
          <w:b/>
          <w:bCs/>
        </w:rPr>
      </w:pPr>
      <w:r>
        <w:t xml:space="preserve">\l </w:t>
      </w:r>
      <w:r>
        <w:rPr>
          <w:b/>
          <w:bCs/>
        </w:rPr>
        <w:t>pPNy</w:t>
      </w:r>
      <w:r>
        <w:rPr>
          <w:b/>
          <w:bCs/>
        </w:rPr>
        <w:tab/>
        <w:t>\w *ca:ra</w:t>
      </w:r>
    </w:p>
    <w:p w14:paraId="19567B9D" w14:textId="77777777" w:rsidR="00C42BF2" w:rsidRDefault="00F80514">
      <w:pPr>
        <w:pStyle w:val="Default"/>
        <w:widowControl w:val="0"/>
        <w:tabs>
          <w:tab w:val="left" w:pos="2880"/>
        </w:tabs>
        <w:ind w:left="2880" w:hanging="2880"/>
      </w:pPr>
      <w:r>
        <w:t>^^^</w:t>
      </w:r>
    </w:p>
    <w:p w14:paraId="25D0F44D" w14:textId="77777777" w:rsidR="00C42BF2" w:rsidRDefault="00F80514">
      <w:pPr>
        <w:pStyle w:val="Default"/>
        <w:widowControl w:val="0"/>
        <w:tabs>
          <w:tab w:val="left" w:pos="2880"/>
        </w:tabs>
        <w:ind w:left="2880" w:hanging="2880"/>
      </w:pPr>
      <w:r>
        <w:t>\l Warlmanpa</w:t>
      </w:r>
      <w:r>
        <w:tab/>
        <w:t>\w</w:t>
      </w:r>
      <w:r>
        <w:rPr>
          <w:i/>
          <w:iCs/>
        </w:rPr>
        <w:t xml:space="preserve"> jaru</w:t>
      </w:r>
      <w:r>
        <w:t xml:space="preserve"> \g </w:t>
      </w:r>
      <w:r>
        <w:rPr>
          <w:rFonts w:hAnsi="Times New Roman"/>
        </w:rPr>
        <w:t>‘</w:t>
      </w:r>
      <w:r>
        <w:t>language, message, talk</w:t>
      </w:r>
      <w:r>
        <w:rPr>
          <w:rFonts w:hAnsi="Times New Roman"/>
        </w:rPr>
        <w:t xml:space="preserve">’ </w:t>
      </w:r>
      <w:r>
        <w:t>\s (DGN)</w:t>
      </w:r>
    </w:p>
    <w:p w14:paraId="5C3905A3" w14:textId="77777777" w:rsidR="00C42BF2" w:rsidRDefault="00F80514">
      <w:pPr>
        <w:pStyle w:val="Default"/>
        <w:widowControl w:val="0"/>
        <w:tabs>
          <w:tab w:val="left" w:pos="2880"/>
        </w:tabs>
        <w:ind w:left="2880" w:hanging="2880"/>
      </w:pPr>
      <w:r>
        <w:t>\l Mudburra</w:t>
      </w:r>
      <w:r>
        <w:tab/>
        <w:t>\w</w:t>
      </w:r>
      <w:r>
        <w:rPr>
          <w:i/>
          <w:iCs/>
        </w:rPr>
        <w:t xml:space="preserve"> jaru</w:t>
      </w:r>
      <w:r>
        <w:t xml:space="preserve"> \g </w:t>
      </w:r>
      <w:r>
        <w:rPr>
          <w:rFonts w:hAnsi="Times New Roman"/>
        </w:rPr>
        <w:t>‘</w:t>
      </w:r>
      <w:r>
        <w:t>language</w:t>
      </w:r>
      <w:r>
        <w:rPr>
          <w:rFonts w:hAnsi="Times New Roman"/>
        </w:rPr>
        <w:t xml:space="preserve">’ </w:t>
      </w:r>
      <w:r>
        <w:t>\s (RG)</w:t>
      </w:r>
    </w:p>
    <w:p w14:paraId="129A2BFD" w14:textId="77777777" w:rsidR="00C42BF2" w:rsidRDefault="00F80514">
      <w:pPr>
        <w:pStyle w:val="Default"/>
        <w:widowControl w:val="0"/>
        <w:tabs>
          <w:tab w:val="left" w:pos="2880"/>
        </w:tabs>
        <w:ind w:left="2880" w:hanging="2880"/>
      </w:pPr>
      <w:r>
        <w:lastRenderedPageBreak/>
        <w:t>\l Gupapuyngu</w:t>
      </w:r>
      <w:r>
        <w:tab/>
        <w:t>\w</w:t>
      </w:r>
      <w:r>
        <w:rPr>
          <w:i/>
          <w:iCs/>
        </w:rPr>
        <w:t xml:space="preserve"> dha:ruk</w:t>
      </w:r>
      <w:r>
        <w:t xml:space="preserve"> \g </w:t>
      </w:r>
      <w:r>
        <w:rPr>
          <w:rFonts w:hAnsi="Times New Roman"/>
        </w:rPr>
        <w:t>‘</w:t>
      </w:r>
      <w:r>
        <w:t>word</w:t>
      </w:r>
      <w:r>
        <w:rPr>
          <w:rFonts w:hAnsi="Times New Roman"/>
        </w:rPr>
        <w:t xml:space="preserve">’ </w:t>
      </w:r>
      <w:r>
        <w:t>\s (BL-MC)</w:t>
      </w:r>
    </w:p>
    <w:p w14:paraId="3F96405C" w14:textId="77777777" w:rsidR="00C42BF2" w:rsidRDefault="00F80514">
      <w:pPr>
        <w:pStyle w:val="Default"/>
        <w:widowControl w:val="0"/>
        <w:tabs>
          <w:tab w:val="left" w:pos="2880"/>
        </w:tabs>
        <w:ind w:left="2880" w:hanging="2880"/>
      </w:pPr>
      <w:r>
        <w:t>\l Dhuwal</w:t>
      </w:r>
      <w:r>
        <w:tab/>
        <w:t>\w</w:t>
      </w:r>
      <w:r>
        <w:rPr>
          <w:i/>
          <w:iCs/>
        </w:rPr>
        <w:t xml:space="preserve"> dha:ruk</w:t>
      </w:r>
      <w:r>
        <w:t xml:space="preserve"> \g </w:t>
      </w:r>
      <w:r>
        <w:rPr>
          <w:rFonts w:hAnsi="Times New Roman"/>
        </w:rPr>
        <w:t>‘</w:t>
      </w:r>
      <w:r>
        <w:t>word, speech</w:t>
      </w:r>
      <w:r>
        <w:rPr>
          <w:rFonts w:hAnsi="Times New Roman"/>
        </w:rPr>
        <w:t xml:space="preserve">’ </w:t>
      </w:r>
      <w:r>
        <w:t xml:space="preserve">\q Also </w:t>
      </w:r>
      <w:r>
        <w:rPr>
          <w:i/>
          <w:iCs/>
        </w:rPr>
        <w:t>dha:wu</w:t>
      </w:r>
      <w:r>
        <w:rPr>
          <w:rFonts w:hAnsi="Times New Roman"/>
        </w:rPr>
        <w:t xml:space="preserve"> ‘</w:t>
      </w:r>
      <w:r>
        <w:t>words, speech, story</w:t>
      </w:r>
      <w:r>
        <w:rPr>
          <w:rFonts w:hAnsi="Times New Roman"/>
        </w:rPr>
        <w:t>’</w:t>
      </w:r>
      <w:r>
        <w:t>. \s (JHeath)</w:t>
      </w:r>
    </w:p>
    <w:p w14:paraId="022FCCC9" w14:textId="77777777" w:rsidR="00C42BF2" w:rsidRDefault="00F80514">
      <w:pPr>
        <w:pStyle w:val="Default"/>
        <w:widowControl w:val="0"/>
        <w:tabs>
          <w:tab w:val="left" w:pos="2880"/>
        </w:tabs>
        <w:ind w:left="2880" w:hanging="2880"/>
      </w:pPr>
      <w:r>
        <w:t>\l Dhangu</w:t>
      </w:r>
      <w:r>
        <w:tab/>
        <w:t>\w</w:t>
      </w:r>
      <w:r>
        <w:rPr>
          <w:i/>
          <w:iCs/>
        </w:rPr>
        <w:t xml:space="preserve"> dha:ruk</w:t>
      </w:r>
      <w:r>
        <w:t xml:space="preserve"> \g </w:t>
      </w:r>
      <w:r>
        <w:rPr>
          <w:rFonts w:hAnsi="Times New Roman"/>
        </w:rPr>
        <w:t>‘</w:t>
      </w:r>
      <w:r>
        <w:t>word, speech, language</w:t>
      </w:r>
      <w:r>
        <w:rPr>
          <w:rFonts w:hAnsi="Times New Roman"/>
        </w:rPr>
        <w:t xml:space="preserve">’ </w:t>
      </w:r>
      <w:r>
        <w:t>\s (BSch)</w:t>
      </w:r>
    </w:p>
    <w:p w14:paraId="7ECFF9CE" w14:textId="77777777" w:rsidR="00C42BF2" w:rsidRDefault="00F80514">
      <w:pPr>
        <w:pStyle w:val="Default"/>
        <w:widowControl w:val="0"/>
        <w:tabs>
          <w:tab w:val="left" w:pos="2880"/>
        </w:tabs>
        <w:ind w:left="2880" w:hanging="2880"/>
      </w:pPr>
      <w:r>
        <w:t>\l Ritharrngu</w:t>
      </w:r>
      <w:r>
        <w:tab/>
        <w:t>\w</w:t>
      </w:r>
      <w:r>
        <w:rPr>
          <w:i/>
          <w:iCs/>
        </w:rPr>
        <w:t xml:space="preserve"> dha:ruk</w:t>
      </w:r>
      <w:r>
        <w:t xml:space="preserve"> \g </w:t>
      </w:r>
      <w:r>
        <w:rPr>
          <w:rFonts w:hAnsi="Times New Roman"/>
        </w:rPr>
        <w:t>‘</w:t>
      </w:r>
      <w:r>
        <w:t>word, language</w:t>
      </w:r>
      <w:r>
        <w:rPr>
          <w:rFonts w:hAnsi="Times New Roman"/>
        </w:rPr>
        <w:t xml:space="preserve">’ </w:t>
      </w:r>
      <w:r>
        <w:t>\s (JHeath)</w:t>
      </w:r>
    </w:p>
    <w:p w14:paraId="0BAF5C49" w14:textId="77777777" w:rsidR="00C42BF2" w:rsidRDefault="00F80514">
      <w:pPr>
        <w:pStyle w:val="Default"/>
        <w:widowControl w:val="0"/>
        <w:tabs>
          <w:tab w:val="left" w:pos="2880"/>
        </w:tabs>
        <w:ind w:left="2880" w:hanging="2880"/>
      </w:pPr>
      <w:r>
        <w:t>^^^</w:t>
      </w:r>
    </w:p>
    <w:p w14:paraId="61741E14" w14:textId="77777777" w:rsidR="00C42BF2" w:rsidRDefault="00F80514">
      <w:pPr>
        <w:pStyle w:val="Default"/>
        <w:widowControl w:val="0"/>
        <w:tabs>
          <w:tab w:val="left" w:pos="2880"/>
        </w:tabs>
        <w:ind w:left="2880" w:hanging="2880"/>
        <w:rPr>
          <w:b/>
          <w:bCs/>
        </w:rPr>
      </w:pPr>
      <w:r>
        <w:t>\e *c</w:t>
      </w:r>
      <w:r>
        <w:rPr>
          <w:b/>
          <w:bCs/>
        </w:rPr>
        <w:t>a:wa</w:t>
      </w:r>
    </w:p>
    <w:p w14:paraId="3EB2E2FF" w14:textId="77777777" w:rsidR="00C42BF2" w:rsidRDefault="00F80514">
      <w:pPr>
        <w:pStyle w:val="Default"/>
        <w:widowControl w:val="0"/>
        <w:tabs>
          <w:tab w:val="left" w:pos="2880"/>
        </w:tabs>
        <w:ind w:left="2880" w:hanging="2880"/>
      </w:pPr>
      <w:r>
        <w:t xml:space="preserve">\t </w:t>
      </w:r>
      <w:r>
        <w:rPr>
          <w:rFonts w:hAnsi="Times New Roman"/>
        </w:rPr>
        <w:t>‘</w:t>
      </w:r>
      <w:r>
        <w:t>mouth</w:t>
      </w:r>
      <w:r>
        <w:rPr>
          <w:rFonts w:hAnsi="Times New Roman"/>
        </w:rPr>
        <w:t>’</w:t>
      </w:r>
    </w:p>
    <w:p w14:paraId="6FBB2288" w14:textId="77777777" w:rsidR="00C42BF2" w:rsidRDefault="00F80514">
      <w:pPr>
        <w:pStyle w:val="Default"/>
        <w:widowControl w:val="0"/>
        <w:tabs>
          <w:tab w:val="left" w:pos="2880"/>
        </w:tabs>
        <w:ind w:left="2880" w:hanging="2880"/>
      </w:pPr>
      <w:r>
        <w:t>\b n</w:t>
      </w:r>
    </w:p>
    <w:p w14:paraId="7928A9B3" w14:textId="77777777" w:rsidR="00C42BF2" w:rsidRDefault="00F80514">
      <w:pPr>
        <w:pStyle w:val="Default"/>
        <w:widowControl w:val="0"/>
        <w:tabs>
          <w:tab w:val="left" w:pos="2880"/>
        </w:tabs>
        <w:ind w:left="2880" w:hanging="2880"/>
      </w:pPr>
      <w:r>
        <w:t>\c B</w:t>
      </w:r>
    </w:p>
    <w:p w14:paraId="28032041" w14:textId="77777777" w:rsidR="00C42BF2" w:rsidRDefault="00F80514">
      <w:pPr>
        <w:pStyle w:val="Default"/>
        <w:widowControl w:val="0"/>
        <w:tabs>
          <w:tab w:val="left" w:pos="2880"/>
        </w:tabs>
        <w:ind w:left="2880" w:hanging="2880"/>
      </w:pPr>
      <w:r>
        <w:t>\l WMungknh</w:t>
      </w:r>
      <w:r>
        <w:tab/>
        <w:t>\w</w:t>
      </w:r>
      <w:r>
        <w:rPr>
          <w:i/>
          <w:iCs/>
        </w:rPr>
        <w:t xml:space="preserve"> thaw-</w:t>
      </w:r>
      <w:r>
        <w:t xml:space="preserve"> \g </w:t>
      </w:r>
      <w:r>
        <w:rPr>
          <w:rFonts w:hAnsi="Times New Roman"/>
        </w:rPr>
        <w:t>‘</w:t>
      </w:r>
      <w:r>
        <w:t>say; tell; speak</w:t>
      </w:r>
      <w:r>
        <w:rPr>
          <w:rFonts w:hAnsi="Times New Roman"/>
        </w:rPr>
        <w:t xml:space="preserve">’ </w:t>
      </w:r>
      <w:r>
        <w:t>\q Source of short V? \s (KLH, SIL)</w:t>
      </w:r>
    </w:p>
    <w:p w14:paraId="1AF92A91" w14:textId="77777777" w:rsidR="00C42BF2" w:rsidRDefault="00F80514">
      <w:pPr>
        <w:pStyle w:val="Default"/>
        <w:widowControl w:val="0"/>
        <w:tabs>
          <w:tab w:val="left" w:pos="2880"/>
        </w:tabs>
        <w:ind w:left="2880" w:hanging="2880"/>
      </w:pPr>
      <w:r>
        <w:t>\l KUwanh</w:t>
      </w:r>
      <w:r>
        <w:tab/>
        <w:t>\w</w:t>
      </w:r>
      <w:r>
        <w:rPr>
          <w:i/>
          <w:iCs/>
        </w:rPr>
        <w:t xml:space="preserve"> thawa ~ thawe</w:t>
      </w:r>
      <w:r>
        <w:t xml:space="preserve"> \</w:t>
      </w:r>
      <w:r>
        <w:rPr>
          <w:i/>
          <w:iCs/>
        </w:rPr>
        <w:t>g</w:t>
      </w:r>
      <w:r>
        <w:rPr>
          <w:rFonts w:hAnsi="Times New Roman"/>
        </w:rPr>
        <w:t xml:space="preserve"> ‘</w:t>
      </w:r>
      <w:r>
        <w:t>speak, talk</w:t>
      </w:r>
      <w:r>
        <w:rPr>
          <w:rFonts w:hAnsi="Times New Roman"/>
        </w:rPr>
        <w:t xml:space="preserve">’ </w:t>
      </w:r>
      <w:r>
        <w:t>\q Source of short V? \s (S&amp;J)</w:t>
      </w:r>
    </w:p>
    <w:p w14:paraId="63E2C50E" w14:textId="77777777" w:rsidR="00C42BF2" w:rsidRDefault="00F80514">
      <w:pPr>
        <w:pStyle w:val="Default"/>
        <w:widowControl w:val="0"/>
        <w:tabs>
          <w:tab w:val="left" w:pos="2880"/>
        </w:tabs>
        <w:ind w:left="2880" w:hanging="2880"/>
      </w:pPr>
      <w:r>
        <w:t>\l KThaayorre</w:t>
      </w:r>
      <w:r>
        <w:tab/>
        <w:t>\w</w:t>
      </w:r>
      <w:r>
        <w:rPr>
          <w:i/>
          <w:iCs/>
        </w:rPr>
        <w:t xml:space="preserve"> tha:w</w:t>
      </w:r>
      <w:r>
        <w:t xml:space="preserve"> \g </w:t>
      </w:r>
      <w:r>
        <w:rPr>
          <w:rFonts w:hAnsi="Times New Roman"/>
        </w:rPr>
        <w:t>‘</w:t>
      </w:r>
      <w:r>
        <w:t>mouth</w:t>
      </w:r>
      <w:r>
        <w:rPr>
          <w:rFonts w:hAnsi="Times New Roman"/>
        </w:rPr>
        <w:t xml:space="preserve">’ </w:t>
      </w:r>
      <w:r>
        <w:t>\s (KLH, AH)</w:t>
      </w:r>
    </w:p>
    <w:p w14:paraId="0DAE95C3" w14:textId="77777777" w:rsidR="00C42BF2" w:rsidRDefault="00F80514">
      <w:pPr>
        <w:pStyle w:val="Default"/>
        <w:widowControl w:val="0"/>
        <w:tabs>
          <w:tab w:val="left" w:pos="2880"/>
        </w:tabs>
        <w:ind w:left="2880" w:hanging="2880"/>
      </w:pPr>
      <w:r>
        <w:t>\l YYoront</w:t>
      </w:r>
      <w:r>
        <w:tab/>
        <w:t>\w</w:t>
      </w:r>
      <w:r>
        <w:rPr>
          <w:i/>
          <w:iCs/>
        </w:rPr>
        <w:t xml:space="preserve"> thaw, thawa</w:t>
      </w:r>
      <w:r>
        <w:t xml:space="preserve"> \g </w:t>
      </w:r>
      <w:r>
        <w:rPr>
          <w:rFonts w:hAnsi="Times New Roman"/>
        </w:rPr>
        <w:t>‘</w:t>
      </w:r>
      <w:r>
        <w:t>mouth</w:t>
      </w:r>
      <w:r>
        <w:rPr>
          <w:rFonts w:hAnsi="Times New Roman"/>
        </w:rPr>
        <w:t>’</w:t>
      </w:r>
    </w:p>
    <w:p w14:paraId="7DB40DFD" w14:textId="77777777" w:rsidR="00C42BF2" w:rsidRDefault="00F80514">
      <w:pPr>
        <w:pStyle w:val="Default"/>
        <w:widowControl w:val="0"/>
        <w:tabs>
          <w:tab w:val="left" w:pos="2880"/>
        </w:tabs>
        <w:ind w:left="2880" w:hanging="2880"/>
      </w:pPr>
      <w:r>
        <w:t>\l YMel</w:t>
      </w:r>
      <w:r>
        <w:tab/>
        <w:t>\w</w:t>
      </w:r>
      <w:r>
        <w:rPr>
          <w:i/>
          <w:iCs/>
        </w:rPr>
        <w:t xml:space="preserve"> thaw, thawa</w:t>
      </w:r>
      <w:r>
        <w:t xml:space="preserve"> \g </w:t>
      </w:r>
      <w:r>
        <w:rPr>
          <w:rFonts w:hAnsi="Times New Roman"/>
        </w:rPr>
        <w:t>‘</w:t>
      </w:r>
      <w:r>
        <w:t>mouth</w:t>
      </w:r>
      <w:r>
        <w:rPr>
          <w:rFonts w:hAnsi="Times New Roman"/>
        </w:rPr>
        <w:t>’</w:t>
      </w:r>
    </w:p>
    <w:p w14:paraId="7F898CEE" w14:textId="77777777" w:rsidR="00C42BF2" w:rsidRDefault="00F80514">
      <w:pPr>
        <w:pStyle w:val="Default"/>
        <w:widowControl w:val="0"/>
        <w:tabs>
          <w:tab w:val="left" w:pos="2880"/>
        </w:tabs>
        <w:ind w:left="2880" w:hanging="2880"/>
      </w:pPr>
      <w:r>
        <w:t>\l KKaper</w:t>
      </w:r>
      <w:r>
        <w:tab/>
        <w:t>\w</w:t>
      </w:r>
      <w:r>
        <w:rPr>
          <w:i/>
          <w:iCs/>
        </w:rPr>
        <w:t xml:space="preserve"> thaw</w:t>
      </w:r>
      <w:r>
        <w:t xml:space="preserve"> \g </w:t>
      </w:r>
      <w:r>
        <w:rPr>
          <w:rFonts w:hAnsi="Times New Roman"/>
        </w:rPr>
        <w:t>‘</w:t>
      </w:r>
      <w:r>
        <w:t>mouth</w:t>
      </w:r>
      <w:r>
        <w:rPr>
          <w:rFonts w:hAnsi="Times New Roman"/>
        </w:rPr>
        <w:t xml:space="preserve">’ </w:t>
      </w:r>
      <w:r>
        <w:t>\s (BA, KLH)</w:t>
      </w:r>
    </w:p>
    <w:p w14:paraId="5AF08790" w14:textId="77777777" w:rsidR="00C42BF2" w:rsidRDefault="00F80514">
      <w:pPr>
        <w:pStyle w:val="Default"/>
        <w:widowControl w:val="0"/>
        <w:tabs>
          <w:tab w:val="left" w:pos="2880"/>
        </w:tabs>
      </w:pPr>
      <w:r>
        <w:t>\l UOykangand</w:t>
      </w:r>
      <w:r>
        <w:tab/>
        <w:t xml:space="preserve">\w </w:t>
      </w:r>
      <w:r>
        <w:rPr>
          <w:i/>
          <w:iCs/>
        </w:rPr>
        <w:t>ew</w:t>
      </w:r>
      <w:r>
        <w:t xml:space="preserve"> \g </w:t>
      </w:r>
      <w:r>
        <w:rPr>
          <w:rFonts w:hAnsi="Times New Roman"/>
        </w:rPr>
        <w:t>‘</w:t>
      </w:r>
      <w:r>
        <w:t>mouth</w:t>
      </w:r>
      <w:r>
        <w:rPr>
          <w:rFonts w:hAnsi="Times New Roman"/>
        </w:rPr>
        <w:t xml:space="preserve">’ </w:t>
      </w:r>
      <w:r>
        <w:t xml:space="preserve">\p Erg </w:t>
      </w:r>
      <w:r>
        <w:rPr>
          <w:i/>
          <w:iCs/>
        </w:rPr>
        <w:t>ewamanhdh</w:t>
      </w:r>
      <w:r>
        <w:t>. \s (PH)</w:t>
      </w:r>
    </w:p>
    <w:p w14:paraId="588D77F4" w14:textId="77777777" w:rsidR="00C42BF2" w:rsidRDefault="00F80514">
      <w:pPr>
        <w:pStyle w:val="Default"/>
        <w:widowControl w:val="0"/>
        <w:tabs>
          <w:tab w:val="left" w:pos="2880"/>
        </w:tabs>
      </w:pPr>
      <w:r>
        <w:t>\l UOlkol</w:t>
      </w:r>
      <w:r>
        <w:tab/>
        <w:t xml:space="preserve">\w </w:t>
      </w:r>
      <w:r>
        <w:rPr>
          <w:i/>
          <w:iCs/>
        </w:rPr>
        <w:t>ewa</w:t>
      </w:r>
      <w:r>
        <w:t xml:space="preserve"> \g </w:t>
      </w:r>
      <w:r>
        <w:rPr>
          <w:rFonts w:hAnsi="Times New Roman"/>
        </w:rPr>
        <w:t>‘</w:t>
      </w:r>
      <w:r>
        <w:t>mouth; pipe bowl</w:t>
      </w:r>
      <w:r>
        <w:rPr>
          <w:rFonts w:hAnsi="Times New Roman"/>
        </w:rPr>
        <w:t xml:space="preserve">’ </w:t>
      </w:r>
      <w:r>
        <w:t>\s (PH)</w:t>
      </w:r>
    </w:p>
    <w:p w14:paraId="463FA0E9" w14:textId="77777777" w:rsidR="00C42BF2" w:rsidRDefault="00F80514">
      <w:pPr>
        <w:pStyle w:val="Default"/>
        <w:widowControl w:val="0"/>
        <w:tabs>
          <w:tab w:val="left" w:pos="2880"/>
        </w:tabs>
        <w:ind w:left="2880" w:hanging="2880"/>
      </w:pPr>
      <w:r>
        <w:t>\l Kurrtjar</w:t>
      </w:r>
      <w:r>
        <w:tab/>
        <w:t>\w</w:t>
      </w:r>
      <w:r>
        <w:rPr>
          <w:i/>
          <w:iCs/>
        </w:rPr>
        <w:t xml:space="preserve"> a:</w:t>
      </w:r>
      <w:r>
        <w:rPr>
          <w:rFonts w:hAnsi="Times New Roman"/>
          <w:i/>
          <w:iCs/>
        </w:rPr>
        <w:t>γ</w:t>
      </w:r>
      <w:r>
        <w:t xml:space="preserve"> \g </w:t>
      </w:r>
      <w:r>
        <w:rPr>
          <w:rFonts w:hAnsi="Times New Roman"/>
        </w:rPr>
        <w:t>‘</w:t>
      </w:r>
      <w:r>
        <w:t>mouth</w:t>
      </w:r>
      <w:r>
        <w:rPr>
          <w:rFonts w:hAnsi="Times New Roman"/>
        </w:rPr>
        <w:t xml:space="preserve">’ </w:t>
      </w:r>
      <w:r>
        <w:t>\s (KLH)</w:t>
      </w:r>
    </w:p>
    <w:p w14:paraId="120CD93F" w14:textId="77777777" w:rsidR="00C42BF2" w:rsidRDefault="00F80514">
      <w:pPr>
        <w:pStyle w:val="Default"/>
        <w:widowControl w:val="0"/>
        <w:tabs>
          <w:tab w:val="left" w:pos="2880"/>
        </w:tabs>
        <w:ind w:left="2880" w:hanging="2880"/>
      </w:pPr>
      <w:r>
        <w:t>\l Mbabaram</w:t>
      </w:r>
      <w:r>
        <w:tab/>
        <w:t>\w</w:t>
      </w:r>
      <w:r>
        <w:rPr>
          <w:i/>
          <w:iCs/>
        </w:rPr>
        <w:t xml:space="preserve"> we</w:t>
      </w:r>
      <w:r>
        <w:t xml:space="preserve"> \g </w:t>
      </w:r>
      <w:r>
        <w:rPr>
          <w:rFonts w:hAnsi="Times New Roman"/>
        </w:rPr>
        <w:t>‘</w:t>
      </w:r>
      <w:r>
        <w:t>mouth; teeth</w:t>
      </w:r>
      <w:r>
        <w:rPr>
          <w:rFonts w:hAnsi="Times New Roman"/>
        </w:rPr>
        <w:t xml:space="preserve">’ </w:t>
      </w:r>
      <w:r>
        <w:t>\s (RMWD)</w:t>
      </w:r>
    </w:p>
    <w:p w14:paraId="11F70E1F" w14:textId="77777777" w:rsidR="00C42BF2" w:rsidRDefault="00F80514">
      <w:pPr>
        <w:pStyle w:val="Default"/>
        <w:widowControl w:val="0"/>
        <w:tabs>
          <w:tab w:val="left" w:pos="2880"/>
        </w:tabs>
        <w:ind w:left="2880" w:hanging="2880"/>
      </w:pPr>
      <w:r>
        <w:t xml:space="preserve">\l </w:t>
      </w:r>
      <w:r>
        <w:rPr>
          <w:b/>
          <w:bCs/>
        </w:rPr>
        <w:t>pPaman</w:t>
      </w:r>
      <w:r>
        <w:rPr>
          <w:b/>
          <w:bCs/>
        </w:rPr>
        <w:tab/>
        <w:t>\w *ca:wa</w:t>
      </w:r>
      <w:r>
        <w:t xml:space="preserve"> \s (KLH)</w:t>
      </w:r>
    </w:p>
    <w:p w14:paraId="4DE572A2" w14:textId="77777777" w:rsidR="00C42BF2" w:rsidRDefault="00F80514">
      <w:pPr>
        <w:pStyle w:val="Default"/>
        <w:widowControl w:val="0"/>
        <w:tabs>
          <w:tab w:val="left" w:pos="2880"/>
        </w:tabs>
        <w:ind w:left="2880" w:hanging="2880"/>
      </w:pPr>
      <w:r>
        <w:t>\l GBadhun</w:t>
      </w:r>
      <w:r>
        <w:tab/>
        <w:t>\w</w:t>
      </w:r>
      <w:r>
        <w:rPr>
          <w:i/>
          <w:iCs/>
        </w:rPr>
        <w:t xml:space="preserve"> dhawa</w:t>
      </w:r>
      <w:r>
        <w:t xml:space="preserve"> \g </w:t>
      </w:r>
      <w:r>
        <w:rPr>
          <w:rFonts w:hAnsi="Times New Roman"/>
        </w:rPr>
        <w:t>‘</w:t>
      </w:r>
      <w:r>
        <w:t>mouth</w:t>
      </w:r>
      <w:r>
        <w:rPr>
          <w:rFonts w:hAnsi="Times New Roman"/>
        </w:rPr>
        <w:t xml:space="preserve">’ </w:t>
      </w:r>
      <w:r>
        <w:t>\s (PS)</w:t>
      </w:r>
    </w:p>
    <w:p w14:paraId="766B939B" w14:textId="77777777" w:rsidR="00C42BF2" w:rsidRDefault="00F80514">
      <w:pPr>
        <w:pStyle w:val="Default"/>
        <w:widowControl w:val="0"/>
        <w:tabs>
          <w:tab w:val="left" w:pos="2880"/>
        </w:tabs>
        <w:ind w:left="2880" w:hanging="2880"/>
      </w:pPr>
      <w:r>
        <w:t>\l Yandjibara</w:t>
      </w:r>
      <w:r>
        <w:tab/>
        <w:t xml:space="preserve">\w </w:t>
      </w:r>
      <w:r>
        <w:rPr>
          <w:i/>
          <w:iCs/>
        </w:rPr>
        <w:t>dhawa</w:t>
      </w:r>
      <w:r>
        <w:t xml:space="preserve"> \g </w:t>
      </w:r>
      <w:r>
        <w:rPr>
          <w:rFonts w:hAnsi="Times New Roman"/>
        </w:rPr>
        <w:t>‘</w:t>
      </w:r>
      <w:r>
        <w:t>mouth</w:t>
      </w:r>
      <w:r>
        <w:rPr>
          <w:rFonts w:hAnsi="Times New Roman"/>
        </w:rPr>
        <w:t xml:space="preserve">’ </w:t>
      </w:r>
      <w:r>
        <w:t>\s (GB)</w:t>
      </w:r>
    </w:p>
    <w:p w14:paraId="180A8A96" w14:textId="77777777" w:rsidR="00C42BF2" w:rsidRDefault="00F80514">
      <w:pPr>
        <w:pStyle w:val="Default"/>
        <w:widowControl w:val="0"/>
        <w:tabs>
          <w:tab w:val="left" w:pos="2880"/>
        </w:tabs>
        <w:ind w:left="2880" w:hanging="2880"/>
      </w:pPr>
      <w:r>
        <w:t>\l Yiningayi</w:t>
      </w:r>
      <w:r>
        <w:tab/>
        <w:t xml:space="preserve">\w </w:t>
      </w:r>
      <w:r>
        <w:rPr>
          <w:i/>
          <w:iCs/>
        </w:rPr>
        <w:t>dhawa</w:t>
      </w:r>
      <w:r>
        <w:t xml:space="preserve"> \g </w:t>
      </w:r>
      <w:r>
        <w:rPr>
          <w:rFonts w:hAnsi="Times New Roman"/>
        </w:rPr>
        <w:t>‘</w:t>
      </w:r>
      <w:r>
        <w:t>mouth</w:t>
      </w:r>
      <w:r>
        <w:rPr>
          <w:rFonts w:hAnsi="Times New Roman"/>
        </w:rPr>
        <w:t xml:space="preserve">’ </w:t>
      </w:r>
      <w:r>
        <w:t>\s (GB)</w:t>
      </w:r>
    </w:p>
    <w:p w14:paraId="677357E9" w14:textId="77777777" w:rsidR="00C42BF2" w:rsidRDefault="00F80514">
      <w:pPr>
        <w:pStyle w:val="Default"/>
        <w:widowControl w:val="0"/>
        <w:tabs>
          <w:tab w:val="left" w:pos="2880"/>
        </w:tabs>
        <w:ind w:left="2880" w:hanging="2880"/>
        <w:rPr>
          <w:b/>
          <w:bCs/>
        </w:rPr>
      </w:pPr>
      <w:r>
        <w:t xml:space="preserve">\l </w:t>
      </w:r>
      <w:r>
        <w:rPr>
          <w:b/>
          <w:bCs/>
        </w:rPr>
        <w:t>pPM</w:t>
      </w:r>
      <w:r>
        <w:rPr>
          <w:b/>
          <w:bCs/>
        </w:rPr>
        <w:tab/>
        <w:t>\w *ca:wa</w:t>
      </w:r>
    </w:p>
    <w:p w14:paraId="4F00610E" w14:textId="77777777" w:rsidR="00C42BF2" w:rsidRDefault="00F80514">
      <w:pPr>
        <w:pStyle w:val="Default"/>
        <w:widowControl w:val="0"/>
        <w:tabs>
          <w:tab w:val="left" w:pos="2880"/>
        </w:tabs>
        <w:ind w:left="2880" w:hanging="2880"/>
      </w:pPr>
      <w:r>
        <w:t>\l Guwa</w:t>
      </w:r>
      <w:r>
        <w:tab/>
        <w:t xml:space="preserve">\w </w:t>
      </w:r>
      <w:r>
        <w:rPr>
          <w:i/>
          <w:iCs/>
        </w:rPr>
        <w:t>thawa</w:t>
      </w:r>
      <w:r>
        <w:t xml:space="preserve"> \g </w:t>
      </w:r>
      <w:r>
        <w:rPr>
          <w:rFonts w:hAnsi="Times New Roman"/>
        </w:rPr>
        <w:t>‘</w:t>
      </w:r>
      <w:r>
        <w:t>mouth</w:t>
      </w:r>
      <w:r>
        <w:rPr>
          <w:rFonts w:hAnsi="Times New Roman"/>
        </w:rPr>
        <w:t xml:space="preserve">’ </w:t>
      </w:r>
      <w:r>
        <w:t>\s (GB)</w:t>
      </w:r>
    </w:p>
    <w:p w14:paraId="5C984700" w14:textId="77777777" w:rsidR="00C42BF2" w:rsidRDefault="00F80514">
      <w:pPr>
        <w:pStyle w:val="Default"/>
        <w:widowControl w:val="0"/>
        <w:tabs>
          <w:tab w:val="left" w:pos="2880"/>
        </w:tabs>
        <w:ind w:left="2880" w:hanging="2880"/>
      </w:pPr>
      <w:r>
        <w:t>\l Karajarri</w:t>
      </w:r>
      <w:r>
        <w:tab/>
        <w:t xml:space="preserve">\w </w:t>
      </w:r>
      <w:r>
        <w:rPr>
          <w:i/>
          <w:iCs/>
        </w:rPr>
        <w:t>jawa</w:t>
      </w:r>
      <w:r>
        <w:t xml:space="preserve"> \g </w:t>
      </w:r>
      <w:r>
        <w:rPr>
          <w:rFonts w:hAnsi="Times New Roman"/>
        </w:rPr>
        <w:t>‘</w:t>
      </w:r>
      <w:r>
        <w:t>mouth</w:t>
      </w:r>
      <w:r>
        <w:rPr>
          <w:rFonts w:hAnsi="Times New Roman"/>
        </w:rPr>
        <w:t xml:space="preserve">’ </w:t>
      </w:r>
      <w:r>
        <w:t>\s (ASEDA 0069)</w:t>
      </w:r>
    </w:p>
    <w:p w14:paraId="58E8C0F0" w14:textId="77777777" w:rsidR="00C42BF2" w:rsidRDefault="00F80514">
      <w:pPr>
        <w:pStyle w:val="Default"/>
        <w:widowControl w:val="0"/>
        <w:tabs>
          <w:tab w:val="left" w:pos="2880"/>
        </w:tabs>
        <w:ind w:left="2880" w:hanging="2880"/>
      </w:pPr>
      <w:r>
        <w:t>^^^</w:t>
      </w:r>
    </w:p>
    <w:p w14:paraId="743E8D47" w14:textId="77777777" w:rsidR="00C42BF2" w:rsidRDefault="00F80514">
      <w:pPr>
        <w:pStyle w:val="Default"/>
        <w:widowControl w:val="0"/>
        <w:tabs>
          <w:tab w:val="left" w:pos="2880"/>
        </w:tabs>
        <w:ind w:left="2880" w:hanging="2880"/>
      </w:pPr>
      <w:r>
        <w:t>\l Adnyamathanha</w:t>
      </w:r>
      <w:r>
        <w:tab/>
        <w:t xml:space="preserve">\w </w:t>
      </w:r>
      <w:r>
        <w:rPr>
          <w:i/>
          <w:iCs/>
        </w:rPr>
        <w:t>yawarri</w:t>
      </w:r>
      <w:r>
        <w:t xml:space="preserve"> \g </w:t>
      </w:r>
      <w:r>
        <w:rPr>
          <w:rFonts w:hAnsi="Times New Roman"/>
        </w:rPr>
        <w:t>‘</w:t>
      </w:r>
      <w:r>
        <w:t>speech</w:t>
      </w:r>
      <w:r>
        <w:rPr>
          <w:rFonts w:hAnsi="Times New Roman"/>
        </w:rPr>
        <w:t xml:space="preserve">’ </w:t>
      </w:r>
      <w:r>
        <w:t xml:space="preserve">\f </w:t>
      </w:r>
      <w:r>
        <w:rPr>
          <w:rFonts w:hAnsi="Times New Roman"/>
        </w:rPr>
        <w:t>“</w:t>
      </w:r>
      <w:r>
        <w:t>rr</w:t>
      </w:r>
      <w:r>
        <w:rPr>
          <w:rFonts w:hAnsi="Times New Roman"/>
        </w:rPr>
        <w:t xml:space="preserve">” </w:t>
      </w:r>
      <w:r>
        <w:t>= tap. \s Mc&amp;Mc</w:t>
      </w:r>
    </w:p>
    <w:p w14:paraId="1EBED1AF" w14:textId="77777777" w:rsidR="00C42BF2" w:rsidRDefault="00F80514">
      <w:pPr>
        <w:pStyle w:val="Default"/>
        <w:widowControl w:val="0"/>
        <w:tabs>
          <w:tab w:val="left" w:pos="2880"/>
        </w:tabs>
        <w:ind w:left="2880" w:hanging="2880"/>
      </w:pPr>
      <w:r>
        <w:t>^^^</w:t>
      </w:r>
    </w:p>
    <w:p w14:paraId="197EE7D7" w14:textId="77777777" w:rsidR="00C42BF2" w:rsidRDefault="00F80514">
      <w:pPr>
        <w:pStyle w:val="Default"/>
        <w:widowControl w:val="0"/>
        <w:tabs>
          <w:tab w:val="left" w:pos="2880"/>
        </w:tabs>
        <w:ind w:left="2880" w:hanging="2880"/>
      </w:pPr>
      <w:r>
        <w:t>\l Panyjima</w:t>
      </w:r>
      <w:r>
        <w:tab/>
        <w:t>\w</w:t>
      </w:r>
      <w:r>
        <w:rPr>
          <w:i/>
          <w:iCs/>
        </w:rPr>
        <w:t xml:space="preserve"> jawurta</w:t>
      </w:r>
      <w:r>
        <w:t xml:space="preserve"> \g </w:t>
      </w:r>
      <w:r>
        <w:rPr>
          <w:rFonts w:hAnsi="Times New Roman"/>
        </w:rPr>
        <w:t>‘</w:t>
      </w:r>
      <w:r>
        <w:t>beard</w:t>
      </w:r>
      <w:r>
        <w:rPr>
          <w:rFonts w:hAnsi="Times New Roman"/>
        </w:rPr>
        <w:t xml:space="preserve">’ </w:t>
      </w:r>
      <w:r>
        <w:t>\s (AD)</w:t>
      </w:r>
    </w:p>
    <w:p w14:paraId="3490DE99" w14:textId="77777777" w:rsidR="00C42BF2" w:rsidRDefault="00F80514">
      <w:pPr>
        <w:pStyle w:val="Default"/>
        <w:widowControl w:val="0"/>
        <w:tabs>
          <w:tab w:val="left" w:pos="2880"/>
        </w:tabs>
        <w:ind w:left="2880" w:hanging="2880"/>
      </w:pPr>
      <w:r>
        <w:t>^^^</w:t>
      </w:r>
    </w:p>
    <w:p w14:paraId="34B875F7" w14:textId="77777777" w:rsidR="00C42BF2" w:rsidRDefault="00F80514">
      <w:pPr>
        <w:pStyle w:val="Default"/>
        <w:widowControl w:val="0"/>
        <w:tabs>
          <w:tab w:val="left" w:pos="2880"/>
        </w:tabs>
        <w:ind w:left="2880" w:hanging="2880"/>
      </w:pPr>
      <w:r>
        <w:t>\l Ritharrngu</w:t>
      </w:r>
      <w:r>
        <w:tab/>
        <w:t xml:space="preserve">\w </w:t>
      </w:r>
      <w:r>
        <w:rPr>
          <w:i/>
          <w:iCs/>
        </w:rPr>
        <w:t>dha:wu</w:t>
      </w:r>
      <w:r>
        <w:rPr>
          <w:rFonts w:hAnsi="Times New Roman"/>
        </w:rPr>
        <w:t xml:space="preserve"> ‘</w:t>
      </w:r>
      <w:r>
        <w:t>word, speech</w:t>
      </w:r>
      <w:r>
        <w:rPr>
          <w:rFonts w:hAnsi="Times New Roman"/>
        </w:rPr>
        <w:t xml:space="preserve">’ </w:t>
      </w:r>
      <w:r>
        <w:t xml:space="preserve">\q See als </w:t>
      </w:r>
      <w:r>
        <w:rPr>
          <w:i/>
          <w:iCs/>
        </w:rPr>
        <w:t>dha:</w:t>
      </w:r>
      <w:r>
        <w:rPr>
          <w:rFonts w:hAnsi="Times New Roman"/>
        </w:rPr>
        <w:t xml:space="preserve"> ‘</w:t>
      </w:r>
      <w:r>
        <w:t>mouth</w:t>
      </w:r>
      <w:r>
        <w:rPr>
          <w:rFonts w:hAnsi="Times New Roman"/>
        </w:rPr>
        <w:t xml:space="preserve">’ </w:t>
      </w:r>
      <w:r>
        <w:t>under *dha:. \s (JHeath)</w:t>
      </w:r>
    </w:p>
    <w:p w14:paraId="23924B2A" w14:textId="77777777" w:rsidR="00C42BF2" w:rsidRDefault="00F80514">
      <w:pPr>
        <w:pStyle w:val="Default"/>
        <w:widowControl w:val="0"/>
        <w:tabs>
          <w:tab w:val="left" w:pos="2880"/>
        </w:tabs>
        <w:ind w:left="2880" w:hanging="2880"/>
      </w:pPr>
      <w:r>
        <w:t>\l Gupapuyngu</w:t>
      </w:r>
      <w:r>
        <w:tab/>
        <w:t>\w</w:t>
      </w:r>
      <w:r>
        <w:rPr>
          <w:i/>
          <w:iCs/>
        </w:rPr>
        <w:t xml:space="preserve"> dha:wu</w:t>
      </w:r>
      <w:r>
        <w:t xml:space="preserve"> \g </w:t>
      </w:r>
      <w:r>
        <w:rPr>
          <w:rFonts w:hAnsi="Times New Roman"/>
        </w:rPr>
        <w:t>‘</w:t>
      </w:r>
      <w:r>
        <w:t>message, news, story</w:t>
      </w:r>
      <w:r>
        <w:rPr>
          <w:rFonts w:hAnsi="Times New Roman"/>
        </w:rPr>
        <w:t xml:space="preserve">’ </w:t>
      </w:r>
      <w:r>
        <w:t xml:space="preserve">\q Also </w:t>
      </w:r>
      <w:r>
        <w:rPr>
          <w:i/>
          <w:iCs/>
        </w:rPr>
        <w:t>dhawarrak</w:t>
      </w:r>
      <w:r>
        <w:rPr>
          <w:rFonts w:hAnsi="Times New Roman"/>
        </w:rPr>
        <w:t xml:space="preserve"> ‘</w:t>
      </w:r>
      <w:r>
        <w:t>beard, facial hair</w:t>
      </w:r>
      <w:r>
        <w:rPr>
          <w:rFonts w:hAnsi="Times New Roman"/>
        </w:rPr>
        <w:t>’</w:t>
      </w:r>
      <w:r>
        <w:t xml:space="preserve">, </w:t>
      </w:r>
      <w:r>
        <w:rPr>
          <w:i/>
          <w:iCs/>
        </w:rPr>
        <w:t>dhawarang</w:t>
      </w:r>
      <w:r>
        <w:rPr>
          <w:rFonts w:hAnsi="Times New Roman"/>
        </w:rPr>
        <w:t xml:space="preserve"> ‘</w:t>
      </w:r>
      <w:r>
        <w:t>hole</w:t>
      </w:r>
      <w:r>
        <w:rPr>
          <w:rFonts w:hAnsi="Times New Roman"/>
        </w:rPr>
        <w:t>’</w:t>
      </w:r>
      <w:r>
        <w:t xml:space="preserve">, </w:t>
      </w:r>
      <w:r>
        <w:rPr>
          <w:i/>
          <w:iCs/>
        </w:rPr>
        <w:t>dhawurlunggu</w:t>
      </w:r>
      <w:r>
        <w:rPr>
          <w:rFonts w:hAnsi="Times New Roman"/>
        </w:rPr>
        <w:t xml:space="preserve"> ‘</w:t>
      </w:r>
      <w:r>
        <w:t>noise of people talking</w:t>
      </w:r>
      <w:r>
        <w:rPr>
          <w:rFonts w:hAnsi="Times New Roman"/>
        </w:rPr>
        <w:t>’</w:t>
      </w:r>
      <w:r>
        <w:t xml:space="preserve">. See also </w:t>
      </w:r>
      <w:r>
        <w:rPr>
          <w:i/>
          <w:iCs/>
        </w:rPr>
        <w:t>dha:</w:t>
      </w:r>
      <w:r>
        <w:rPr>
          <w:rFonts w:hAnsi="Times New Roman"/>
        </w:rPr>
        <w:t xml:space="preserve"> ‘</w:t>
      </w:r>
      <w:r>
        <w:t>mouth</w:t>
      </w:r>
      <w:r>
        <w:rPr>
          <w:rFonts w:hAnsi="Times New Roman"/>
        </w:rPr>
        <w:t xml:space="preserve">’ </w:t>
      </w:r>
      <w:r>
        <w:t>under *dha:. \s (BL-MC)</w:t>
      </w:r>
    </w:p>
    <w:p w14:paraId="3E5A5A35" w14:textId="77777777" w:rsidR="00C42BF2" w:rsidRDefault="00F80514">
      <w:pPr>
        <w:pStyle w:val="Default"/>
        <w:widowControl w:val="0"/>
        <w:tabs>
          <w:tab w:val="left" w:pos="2880"/>
        </w:tabs>
        <w:ind w:left="2880" w:hanging="2880"/>
        <w:rPr>
          <w:b/>
          <w:bCs/>
        </w:rPr>
      </w:pPr>
      <w:r>
        <w:t xml:space="preserve">\l </w:t>
      </w:r>
      <w:r>
        <w:rPr>
          <w:b/>
          <w:bCs/>
        </w:rPr>
        <w:t>pPNy</w:t>
      </w:r>
      <w:r>
        <w:rPr>
          <w:b/>
          <w:bCs/>
        </w:rPr>
        <w:tab/>
        <w:t>\w *ca:wa/u</w:t>
      </w:r>
    </w:p>
    <w:p w14:paraId="2B4375D4" w14:textId="77777777" w:rsidR="00C42BF2" w:rsidRDefault="00F80514">
      <w:pPr>
        <w:pStyle w:val="Default"/>
        <w:widowControl w:val="0"/>
        <w:tabs>
          <w:tab w:val="left" w:pos="2880"/>
        </w:tabs>
        <w:ind w:left="2880" w:hanging="2880"/>
        <w:rPr>
          <w:b/>
          <w:bCs/>
        </w:rPr>
      </w:pPr>
      <w:r>
        <w:rPr>
          <w:b/>
          <w:bCs/>
        </w:rPr>
        <w:t>***</w:t>
      </w:r>
    </w:p>
    <w:p w14:paraId="560BFFEF" w14:textId="77777777" w:rsidR="00C42BF2" w:rsidRDefault="00F80514">
      <w:pPr>
        <w:pStyle w:val="Default"/>
        <w:widowControl w:val="0"/>
        <w:tabs>
          <w:tab w:val="left" w:pos="2880"/>
        </w:tabs>
        <w:ind w:left="2880" w:hanging="2880"/>
      </w:pPr>
      <w:r>
        <w:t>\l Dalabon</w:t>
      </w:r>
      <w:r>
        <w:tab/>
        <w:t xml:space="preserve">\w </w:t>
      </w:r>
      <w:r>
        <w:rPr>
          <w:i/>
          <w:iCs/>
        </w:rPr>
        <w:t>jaw-</w:t>
      </w:r>
      <w:r>
        <w:t xml:space="preserve"> \g </w:t>
      </w:r>
      <w:r>
        <w:rPr>
          <w:rFonts w:hAnsi="Times New Roman"/>
        </w:rPr>
        <w:t>‘</w:t>
      </w:r>
      <w:r>
        <w:t>ask</w:t>
      </w:r>
      <w:r>
        <w:rPr>
          <w:rFonts w:hAnsi="Times New Roman"/>
        </w:rPr>
        <w:t xml:space="preserve">’ </w:t>
      </w:r>
      <w:r>
        <w:t xml:space="preserve">\p vt; Pr </w:t>
      </w:r>
      <w:r>
        <w:rPr>
          <w:i/>
          <w:iCs/>
        </w:rPr>
        <w:t>jawan</w:t>
      </w:r>
      <w:r>
        <w:t xml:space="preserve">, PP </w:t>
      </w:r>
      <w:r>
        <w:rPr>
          <w:i/>
          <w:iCs/>
        </w:rPr>
        <w:t>jawa</w:t>
      </w:r>
      <w:r>
        <w:rPr>
          <w:rFonts w:hAnsi="Times New Roman"/>
          <w:i/>
          <w:iCs/>
        </w:rPr>
        <w:t>ñ</w:t>
      </w:r>
      <w:r>
        <w:t xml:space="preserve">, PImpf </w:t>
      </w:r>
      <w:r>
        <w:rPr>
          <w:i/>
          <w:iCs/>
        </w:rPr>
        <w:t>jawani</w:t>
      </w:r>
      <w:r>
        <w:rPr>
          <w:rFonts w:hAnsi="Times New Roman"/>
          <w:i/>
          <w:iCs/>
        </w:rPr>
        <w:t>ñ</w:t>
      </w:r>
      <w:r>
        <w:t xml:space="preserve">, Irr </w:t>
      </w:r>
      <w:r>
        <w:rPr>
          <w:i/>
          <w:iCs/>
        </w:rPr>
        <w:t>jawey</w:t>
      </w:r>
      <w:r>
        <w:t xml:space="preserve">. \q Ask someone to do something; ask someone (a question). \Also </w:t>
      </w:r>
      <w:r>
        <w:rPr>
          <w:i/>
          <w:iCs/>
        </w:rPr>
        <w:t>jaway7</w:t>
      </w:r>
      <w:r>
        <w:t>(</w:t>
      </w:r>
      <w:r>
        <w:rPr>
          <w:i/>
          <w:iCs/>
        </w:rPr>
        <w:t>m3</w:t>
      </w:r>
      <w:r>
        <w:t>). s NE&amp;FM</w:t>
      </w:r>
    </w:p>
    <w:p w14:paraId="2CC9C791" w14:textId="77777777" w:rsidR="00EB75B7" w:rsidRDefault="00EB75B7" w:rsidP="00EB75B7">
      <w:pPr>
        <w:pStyle w:val="Default"/>
        <w:widowControl w:val="0"/>
        <w:tabs>
          <w:tab w:val="left" w:pos="2880"/>
        </w:tabs>
        <w:ind w:left="2880" w:hanging="2880"/>
        <w:rPr>
          <w:b/>
          <w:bCs/>
        </w:rPr>
      </w:pPr>
      <w:r>
        <w:rPr>
          <w:b/>
          <w:bCs/>
        </w:rPr>
        <w:t>***</w:t>
      </w:r>
    </w:p>
    <w:p w14:paraId="31F493AA" w14:textId="5F1F9270" w:rsidR="003E08B1" w:rsidRPr="003E08B1" w:rsidRDefault="003E08B1">
      <w:pPr>
        <w:pStyle w:val="Default"/>
        <w:widowControl w:val="0"/>
        <w:tabs>
          <w:tab w:val="left" w:pos="2880"/>
        </w:tabs>
        <w:ind w:left="2880" w:hanging="2880"/>
      </w:pPr>
      <w:r>
        <w:t>\l Garrwa</w:t>
      </w:r>
      <w:r>
        <w:tab/>
        <w:t xml:space="preserve">\w </w:t>
      </w:r>
      <w:r>
        <w:rPr>
          <w:i/>
        </w:rPr>
        <w:t>jawayawa</w:t>
      </w:r>
      <w:r>
        <w:t xml:space="preserve"> \g </w:t>
      </w:r>
      <w:r>
        <w:t>‘</w:t>
      </w:r>
      <w:r>
        <w:t>carry in mouth</w:t>
      </w:r>
      <w:r>
        <w:t>’</w:t>
      </w:r>
      <w:r>
        <w:t xml:space="preserve"> \s IM</w:t>
      </w:r>
    </w:p>
    <w:p w14:paraId="53F9C477" w14:textId="1001836D" w:rsidR="00EB75B7" w:rsidRPr="00B22F06" w:rsidRDefault="00B22F06">
      <w:pPr>
        <w:pStyle w:val="Default"/>
        <w:widowControl w:val="0"/>
        <w:tabs>
          <w:tab w:val="left" w:pos="2880"/>
        </w:tabs>
        <w:ind w:left="2880" w:hanging="2880"/>
      </w:pPr>
      <w:r>
        <w:t>\l Garrwa</w:t>
      </w:r>
      <w:r>
        <w:tab/>
        <w:t xml:space="preserve">\w </w:t>
      </w:r>
      <w:r>
        <w:rPr>
          <w:i/>
        </w:rPr>
        <w:t>jawunja</w:t>
      </w:r>
      <w:r>
        <w:t xml:space="preserve"> \g </w:t>
      </w:r>
      <w:r>
        <w:t>‘</w:t>
      </w:r>
      <w:r>
        <w:t>kiss</w:t>
      </w:r>
      <w:r>
        <w:t>’</w:t>
      </w:r>
      <w:r>
        <w:t xml:space="preserve"> \p vt \q </w:t>
      </w:r>
      <w:r w:rsidR="00167BB8">
        <w:t>‘</w:t>
      </w:r>
      <w:r w:rsidR="00167BB8">
        <w:t>Mouth</w:t>
      </w:r>
      <w:r w:rsidR="00167BB8">
        <w:t>’</w:t>
      </w:r>
      <w:r w:rsidR="00167BB8">
        <w:t xml:space="preserve"> is </w:t>
      </w:r>
      <w:r w:rsidR="00167BB8">
        <w:rPr>
          <w:i/>
        </w:rPr>
        <w:t>ja</w:t>
      </w:r>
      <w:r w:rsidR="00167BB8">
        <w:rPr>
          <w:i/>
        </w:rPr>
        <w:t>ñ</w:t>
      </w:r>
      <w:r w:rsidR="00167BB8">
        <w:rPr>
          <w:i/>
        </w:rPr>
        <w:t>i</w:t>
      </w:r>
      <w:r w:rsidR="00167BB8">
        <w:t xml:space="preserve">. </w:t>
      </w:r>
      <w:r>
        <w:t>\s IM 2012</w:t>
      </w:r>
    </w:p>
    <w:p w14:paraId="25665D53" w14:textId="77777777" w:rsidR="00C42BF2" w:rsidRDefault="00F80514">
      <w:pPr>
        <w:pStyle w:val="Default"/>
        <w:widowControl w:val="0"/>
        <w:tabs>
          <w:tab w:val="left" w:pos="2880"/>
        </w:tabs>
        <w:ind w:left="2880" w:hanging="2880"/>
      </w:pPr>
      <w:r>
        <w:t>^^^</w:t>
      </w:r>
    </w:p>
    <w:p w14:paraId="63170966" w14:textId="77777777" w:rsidR="00C42BF2" w:rsidRDefault="00F80514">
      <w:pPr>
        <w:pStyle w:val="Default"/>
        <w:widowControl w:val="0"/>
        <w:tabs>
          <w:tab w:val="left" w:pos="2880"/>
        </w:tabs>
        <w:ind w:left="2880" w:hanging="2880"/>
        <w:rPr>
          <w:b/>
          <w:bCs/>
        </w:rPr>
      </w:pPr>
      <w:r>
        <w:t xml:space="preserve">\e </w:t>
      </w:r>
      <w:r>
        <w:rPr>
          <w:b/>
          <w:bCs/>
        </w:rPr>
        <w:t>*ca:ya</w:t>
      </w:r>
    </w:p>
    <w:p w14:paraId="05D07C81" w14:textId="77777777" w:rsidR="00C42BF2" w:rsidRDefault="00F80514">
      <w:pPr>
        <w:pStyle w:val="Default"/>
        <w:widowControl w:val="0"/>
        <w:tabs>
          <w:tab w:val="left" w:pos="2880"/>
        </w:tabs>
        <w:ind w:left="2880" w:hanging="2880"/>
      </w:pPr>
      <w:r>
        <w:t xml:space="preserve">\t </w:t>
      </w:r>
      <w:r>
        <w:rPr>
          <w:rFonts w:hAnsi="Times New Roman"/>
        </w:rPr>
        <w:t>‘</w:t>
      </w:r>
      <w:r>
        <w:t>mouth</w:t>
      </w:r>
      <w:r>
        <w:rPr>
          <w:rFonts w:hAnsi="Times New Roman"/>
        </w:rPr>
        <w:t>’</w:t>
      </w:r>
    </w:p>
    <w:p w14:paraId="2A450A4D" w14:textId="77777777" w:rsidR="00C42BF2" w:rsidRDefault="00F80514">
      <w:pPr>
        <w:pStyle w:val="Default"/>
        <w:widowControl w:val="0"/>
        <w:tabs>
          <w:tab w:val="left" w:pos="2880"/>
        </w:tabs>
        <w:ind w:left="2880" w:hanging="2880"/>
      </w:pPr>
      <w:r>
        <w:t>\b n</w:t>
      </w:r>
    </w:p>
    <w:p w14:paraId="35A8F09C" w14:textId="77777777" w:rsidR="00C42BF2" w:rsidRDefault="00F80514">
      <w:pPr>
        <w:pStyle w:val="Default"/>
        <w:widowControl w:val="0"/>
        <w:tabs>
          <w:tab w:val="left" w:pos="2880"/>
        </w:tabs>
        <w:ind w:left="2880" w:hanging="2880"/>
      </w:pPr>
      <w:r>
        <w:t>\c B</w:t>
      </w:r>
    </w:p>
    <w:p w14:paraId="2D2352D6" w14:textId="77777777" w:rsidR="00C42BF2" w:rsidRDefault="00F80514">
      <w:pPr>
        <w:pStyle w:val="Default"/>
        <w:widowControl w:val="0"/>
        <w:tabs>
          <w:tab w:val="left" w:pos="2880"/>
        </w:tabs>
        <w:ind w:left="2880" w:hanging="2880"/>
      </w:pPr>
      <w:r>
        <w:t>\l Kungkari</w:t>
      </w:r>
      <w:r>
        <w:tab/>
        <w:t xml:space="preserve">\w </w:t>
      </w:r>
      <w:r>
        <w:rPr>
          <w:i/>
          <w:iCs/>
        </w:rPr>
        <w:t>thaya</w:t>
      </w:r>
      <w:r>
        <w:t xml:space="preserve"> \g </w:t>
      </w:r>
      <w:r>
        <w:rPr>
          <w:rFonts w:hAnsi="Times New Roman"/>
        </w:rPr>
        <w:t>‘</w:t>
      </w:r>
      <w:r>
        <w:t>mouth</w:t>
      </w:r>
      <w:r>
        <w:rPr>
          <w:rFonts w:hAnsi="Times New Roman"/>
        </w:rPr>
        <w:t xml:space="preserve">’ </w:t>
      </w:r>
      <w:r>
        <w:t>\s (GB)</w:t>
      </w:r>
    </w:p>
    <w:p w14:paraId="3F2D9E21" w14:textId="77777777" w:rsidR="00C42BF2" w:rsidRDefault="00F80514">
      <w:pPr>
        <w:pStyle w:val="Default"/>
        <w:widowControl w:val="0"/>
        <w:tabs>
          <w:tab w:val="left" w:pos="2880"/>
        </w:tabs>
        <w:ind w:left="2880" w:hanging="2880"/>
      </w:pPr>
      <w:r>
        <w:t>\l Pirriya</w:t>
      </w:r>
      <w:r>
        <w:tab/>
        <w:t xml:space="preserve">\w </w:t>
      </w:r>
      <w:r>
        <w:rPr>
          <w:i/>
          <w:iCs/>
        </w:rPr>
        <w:t>thaya</w:t>
      </w:r>
      <w:r>
        <w:t xml:space="preserve"> \g </w:t>
      </w:r>
      <w:r>
        <w:rPr>
          <w:rFonts w:hAnsi="Times New Roman"/>
        </w:rPr>
        <w:t>‘</w:t>
      </w:r>
      <w:r>
        <w:t>mouth</w:t>
      </w:r>
      <w:r>
        <w:rPr>
          <w:rFonts w:hAnsi="Times New Roman"/>
        </w:rPr>
        <w:t xml:space="preserve">’ </w:t>
      </w:r>
      <w:r>
        <w:t>\s (GB)</w:t>
      </w:r>
    </w:p>
    <w:p w14:paraId="54182F47" w14:textId="77777777" w:rsidR="00C42BF2" w:rsidRDefault="00F80514">
      <w:pPr>
        <w:pStyle w:val="Default"/>
        <w:widowControl w:val="0"/>
        <w:tabs>
          <w:tab w:val="left" w:pos="2880"/>
        </w:tabs>
      </w:pPr>
      <w:r>
        <w:t>\l Yanda</w:t>
      </w:r>
      <w:r>
        <w:tab/>
        <w:t xml:space="preserve">\w </w:t>
      </w:r>
      <w:r>
        <w:rPr>
          <w:i/>
          <w:iCs/>
        </w:rPr>
        <w:t>thaya</w:t>
      </w:r>
      <w:r>
        <w:t xml:space="preserve"> \g </w:t>
      </w:r>
      <w:r>
        <w:rPr>
          <w:rFonts w:hAnsi="Times New Roman"/>
        </w:rPr>
        <w:t>‘</w:t>
      </w:r>
      <w:r>
        <w:t>mouth</w:t>
      </w:r>
      <w:r>
        <w:rPr>
          <w:rFonts w:hAnsi="Times New Roman"/>
        </w:rPr>
        <w:t xml:space="preserve">’ </w:t>
      </w:r>
      <w:r>
        <w:t>\s (GB)</w:t>
      </w:r>
    </w:p>
    <w:p w14:paraId="3EDAA816" w14:textId="77777777" w:rsidR="00C42BF2" w:rsidRDefault="00F80514">
      <w:pPr>
        <w:pStyle w:val="Default"/>
        <w:widowControl w:val="0"/>
        <w:tabs>
          <w:tab w:val="left" w:pos="2880"/>
        </w:tabs>
        <w:ind w:left="2880" w:hanging="2880"/>
      </w:pPr>
      <w:r>
        <w:t>\l Yugambeh</w:t>
      </w:r>
      <w:r>
        <w:tab/>
        <w:t>\w</w:t>
      </w:r>
      <w:r>
        <w:rPr>
          <w:i/>
          <w:iCs/>
        </w:rPr>
        <w:t xml:space="preserve"> jayang</w:t>
      </w:r>
      <w:r>
        <w:t xml:space="preserve"> \g </w:t>
      </w:r>
      <w:r>
        <w:rPr>
          <w:rFonts w:hAnsi="Times New Roman"/>
        </w:rPr>
        <w:t>‘</w:t>
      </w:r>
      <w:r>
        <w:t>mouth, beak; lip</w:t>
      </w:r>
      <w:r>
        <w:rPr>
          <w:rFonts w:hAnsi="Times New Roman"/>
        </w:rPr>
        <w:t xml:space="preserve">’ </w:t>
      </w:r>
      <w:r>
        <w:t>\q See comments under *ca:. \s (MS)</w:t>
      </w:r>
    </w:p>
    <w:p w14:paraId="656F200B" w14:textId="77777777" w:rsidR="00C42BF2" w:rsidRDefault="00F80514">
      <w:pPr>
        <w:pStyle w:val="Default"/>
        <w:widowControl w:val="0"/>
        <w:tabs>
          <w:tab w:val="left" w:pos="2880"/>
        </w:tabs>
        <w:ind w:left="2880" w:hanging="2880"/>
      </w:pPr>
      <w:r>
        <w:t>\l Wangkumarra</w:t>
      </w:r>
      <w:r>
        <w:tab/>
        <w:t xml:space="preserve">\w </w:t>
      </w:r>
      <w:r>
        <w:rPr>
          <w:i/>
          <w:iCs/>
        </w:rPr>
        <w:t>thaya</w:t>
      </w:r>
      <w:r>
        <w:t xml:space="preserve"> \g </w:t>
      </w:r>
      <w:r>
        <w:rPr>
          <w:rFonts w:hAnsi="Times New Roman"/>
        </w:rPr>
        <w:t>‘</w:t>
      </w:r>
      <w:r>
        <w:t>mouth</w:t>
      </w:r>
      <w:r>
        <w:rPr>
          <w:rFonts w:hAnsi="Times New Roman"/>
        </w:rPr>
        <w:t xml:space="preserve">’ </w:t>
      </w:r>
      <w:r>
        <w:t>\s (GB)</w:t>
      </w:r>
    </w:p>
    <w:p w14:paraId="732D2DD8" w14:textId="77777777" w:rsidR="00C42BF2" w:rsidRDefault="00F80514">
      <w:pPr>
        <w:pStyle w:val="Default"/>
        <w:widowControl w:val="0"/>
        <w:tabs>
          <w:tab w:val="left" w:pos="2880"/>
        </w:tabs>
        <w:ind w:left="2880" w:hanging="2880"/>
      </w:pPr>
      <w:r>
        <w:t>\l Wangkumarra (Garlali)</w:t>
      </w:r>
      <w:r>
        <w:tab/>
        <w:t>\w</w:t>
      </w:r>
      <w:r>
        <w:rPr>
          <w:i/>
          <w:iCs/>
        </w:rPr>
        <w:t xml:space="preserve"> dhaya</w:t>
      </w:r>
      <w:r>
        <w:t xml:space="preserve"> \g </w:t>
      </w:r>
      <w:r>
        <w:rPr>
          <w:rFonts w:hAnsi="Times New Roman"/>
        </w:rPr>
        <w:t>‘</w:t>
      </w:r>
      <w:r>
        <w:t>mouth</w:t>
      </w:r>
      <w:r>
        <w:rPr>
          <w:rFonts w:hAnsi="Times New Roman"/>
        </w:rPr>
        <w:t xml:space="preserve">’ </w:t>
      </w:r>
      <w:r>
        <w:t>\s (M&amp;W)</w:t>
      </w:r>
    </w:p>
    <w:p w14:paraId="2744AE3B" w14:textId="77777777" w:rsidR="00C42BF2" w:rsidRDefault="00F80514">
      <w:pPr>
        <w:pStyle w:val="Default"/>
        <w:widowControl w:val="0"/>
        <w:tabs>
          <w:tab w:val="left" w:pos="2880"/>
        </w:tabs>
        <w:ind w:left="2880" w:hanging="2880"/>
      </w:pPr>
      <w:r>
        <w:lastRenderedPageBreak/>
        <w:t>\l Yardliyawara</w:t>
      </w:r>
      <w:r>
        <w:tab/>
        <w:t xml:space="preserve">\w </w:t>
      </w:r>
      <w:r>
        <w:rPr>
          <w:i/>
          <w:iCs/>
        </w:rPr>
        <w:t>thaya</w:t>
      </w:r>
      <w:r>
        <w:t xml:space="preserve"> \g </w:t>
      </w:r>
      <w:r>
        <w:rPr>
          <w:rFonts w:hAnsi="Times New Roman"/>
        </w:rPr>
        <w:t>‘</w:t>
      </w:r>
      <w:r>
        <w:t>mouth</w:t>
      </w:r>
      <w:r>
        <w:rPr>
          <w:rFonts w:hAnsi="Times New Roman"/>
        </w:rPr>
        <w:t xml:space="preserve">’ </w:t>
      </w:r>
      <w:r>
        <w:t>\s (H&amp;A 04)</w:t>
      </w:r>
    </w:p>
    <w:p w14:paraId="10DCE388" w14:textId="77777777" w:rsidR="00C42BF2" w:rsidRDefault="00F80514">
      <w:pPr>
        <w:pStyle w:val="Default"/>
        <w:widowControl w:val="0"/>
        <w:tabs>
          <w:tab w:val="left" w:pos="2880"/>
        </w:tabs>
        <w:ind w:left="2880" w:hanging="2880"/>
      </w:pPr>
      <w:r>
        <w:t>\l Wadikali</w:t>
      </w:r>
      <w:r>
        <w:tab/>
        <w:t xml:space="preserve">\w </w:t>
      </w:r>
      <w:r>
        <w:rPr>
          <w:i/>
          <w:iCs/>
        </w:rPr>
        <w:t>taia</w:t>
      </w:r>
      <w:r>
        <w:t xml:space="preserve">, </w:t>
      </w:r>
      <w:r>
        <w:rPr>
          <w:i/>
          <w:iCs/>
        </w:rPr>
        <w:t>teia</w:t>
      </w:r>
      <w:r>
        <w:t xml:space="preserve"> \g </w:t>
      </w:r>
      <w:r>
        <w:rPr>
          <w:rFonts w:hAnsi="Times New Roman"/>
        </w:rPr>
        <w:t>‘</w:t>
      </w:r>
      <w:r>
        <w:t>mouth</w:t>
      </w:r>
      <w:r>
        <w:rPr>
          <w:rFonts w:hAnsi="Times New Roman"/>
        </w:rPr>
        <w:t xml:space="preserve">’ </w:t>
      </w:r>
      <w:r>
        <w:t>\s (H&amp;A 04)</w:t>
      </w:r>
    </w:p>
    <w:p w14:paraId="05118092" w14:textId="77777777" w:rsidR="00C42BF2" w:rsidRDefault="00F80514">
      <w:pPr>
        <w:pStyle w:val="Default"/>
        <w:widowControl w:val="0"/>
        <w:tabs>
          <w:tab w:val="left" w:pos="2880"/>
        </w:tabs>
        <w:ind w:left="2880" w:hanging="2880"/>
      </w:pPr>
      <w:r>
        <w:t>\l Malyangapa</w:t>
      </w:r>
      <w:r>
        <w:tab/>
        <w:t xml:space="preserve">\w </w:t>
      </w:r>
      <w:r>
        <w:rPr>
          <w:i/>
          <w:iCs/>
        </w:rPr>
        <w:t>thaya</w:t>
      </w:r>
      <w:r>
        <w:t xml:space="preserve"> \g </w:t>
      </w:r>
      <w:r>
        <w:rPr>
          <w:rFonts w:hAnsi="Times New Roman"/>
        </w:rPr>
        <w:t>‘</w:t>
      </w:r>
      <w:r>
        <w:t>mouth</w:t>
      </w:r>
      <w:r>
        <w:rPr>
          <w:rFonts w:hAnsi="Times New Roman"/>
        </w:rPr>
        <w:t xml:space="preserve">’ </w:t>
      </w:r>
      <w:r>
        <w:t>\s (H&amp;A 04)</w:t>
      </w:r>
    </w:p>
    <w:p w14:paraId="0B7E224E" w14:textId="77777777" w:rsidR="00C42BF2" w:rsidRDefault="00F80514">
      <w:pPr>
        <w:pStyle w:val="Default"/>
        <w:widowControl w:val="0"/>
        <w:tabs>
          <w:tab w:val="left" w:pos="2880"/>
        </w:tabs>
        <w:ind w:left="2880" w:hanging="2880"/>
      </w:pPr>
      <w:r>
        <w:t>\l Atnyamathanha</w:t>
      </w:r>
      <w:r>
        <w:tab/>
        <w:t>\w</w:t>
      </w:r>
      <w:r>
        <w:rPr>
          <w:i/>
          <w:iCs/>
        </w:rPr>
        <w:t xml:space="preserve"> yaya</w:t>
      </w:r>
      <w:r>
        <w:t xml:space="preserve"> \g </w:t>
      </w:r>
      <w:r>
        <w:rPr>
          <w:rFonts w:hAnsi="Times New Roman"/>
        </w:rPr>
        <w:t>‘</w:t>
      </w:r>
      <w:r>
        <w:t>mouth</w:t>
      </w:r>
      <w:r>
        <w:rPr>
          <w:rFonts w:hAnsi="Times New Roman"/>
        </w:rPr>
        <w:t xml:space="preserve">’ </w:t>
      </w:r>
      <w:r>
        <w:t>\s (Mc&amp;Mc)</w:t>
      </w:r>
    </w:p>
    <w:p w14:paraId="00F6C5D5" w14:textId="77777777" w:rsidR="00C42BF2" w:rsidRDefault="00F80514">
      <w:pPr>
        <w:pStyle w:val="Default"/>
        <w:widowControl w:val="0"/>
        <w:tabs>
          <w:tab w:val="left" w:pos="2880"/>
        </w:tabs>
        <w:ind w:left="2880" w:hanging="2880"/>
      </w:pPr>
      <w:r>
        <w:t>\l Ngarluma</w:t>
      </w:r>
      <w:r>
        <w:tab/>
        <w:t>\w</w:t>
      </w:r>
      <w:r>
        <w:rPr>
          <w:i/>
          <w:iCs/>
        </w:rPr>
        <w:t xml:space="preserve"> thaya</w:t>
      </w:r>
      <w:r>
        <w:t xml:space="preserve"> \g </w:t>
      </w:r>
      <w:r>
        <w:rPr>
          <w:rFonts w:hAnsi="Times New Roman"/>
        </w:rPr>
        <w:t>‘</w:t>
      </w:r>
      <w:r>
        <w:t>mouth; door; entrance to burrow</w:t>
      </w:r>
      <w:r>
        <w:rPr>
          <w:rFonts w:hAnsi="Times New Roman"/>
        </w:rPr>
        <w:t>—</w:t>
      </w:r>
      <w:r>
        <w:t>as of goanna; top or lid of container</w:t>
      </w:r>
      <w:r>
        <w:rPr>
          <w:rFonts w:hAnsi="Times New Roman"/>
        </w:rPr>
        <w:t xml:space="preserve">’ </w:t>
      </w:r>
      <w:r>
        <w:t>\s (KLH)</w:t>
      </w:r>
    </w:p>
    <w:p w14:paraId="16103866" w14:textId="77777777" w:rsidR="00C42BF2" w:rsidRDefault="00F80514">
      <w:pPr>
        <w:pStyle w:val="Default"/>
        <w:widowControl w:val="0"/>
        <w:tabs>
          <w:tab w:val="left" w:pos="2880"/>
        </w:tabs>
        <w:ind w:left="2880" w:hanging="2880"/>
      </w:pPr>
      <w:r>
        <w:t>\l Gupapuyngu</w:t>
      </w:r>
      <w:r>
        <w:tab/>
        <w:t xml:space="preserve">\w dha:y-dhunupamirriyama \g </w:t>
      </w:r>
      <w:r>
        <w:rPr>
          <w:rFonts w:hAnsi="Times New Roman"/>
        </w:rPr>
        <w:t>‘</w:t>
      </w:r>
      <w:r>
        <w:t>indicate by word</w:t>
      </w:r>
      <w:r>
        <w:rPr>
          <w:rFonts w:hAnsi="Times New Roman"/>
        </w:rPr>
        <w:t xml:space="preserve">’ </w:t>
      </w:r>
      <w:r>
        <w:t xml:space="preserve">\q With </w:t>
      </w:r>
      <w:r>
        <w:rPr>
          <w:i/>
          <w:iCs/>
        </w:rPr>
        <w:t>dhunupamirriyama</w:t>
      </w:r>
      <w:r>
        <w:rPr>
          <w:rFonts w:hAnsi="Times New Roman"/>
        </w:rPr>
        <w:t xml:space="preserve"> ‘</w:t>
      </w:r>
      <w:r>
        <w:t>point at, point out</w:t>
      </w:r>
      <w:r>
        <w:rPr>
          <w:rFonts w:hAnsi="Times New Roman"/>
        </w:rPr>
        <w:t>’</w:t>
      </w:r>
      <w:r>
        <w:t xml:space="preserve">, </w:t>
      </w:r>
      <w:r>
        <w:rPr>
          <w:i/>
          <w:iCs/>
        </w:rPr>
        <w:t>dhunupa</w:t>
      </w:r>
      <w:r>
        <w:rPr>
          <w:rFonts w:hAnsi="Times New Roman"/>
        </w:rPr>
        <w:t xml:space="preserve"> ‘</w:t>
      </w:r>
      <w:r>
        <w:t>right-hand side; correct; straight</w:t>
      </w:r>
      <w:r>
        <w:rPr>
          <w:rFonts w:hAnsi="Times New Roman"/>
        </w:rPr>
        <w:t>’</w:t>
      </w:r>
      <w:r>
        <w:t>. \s (BL-MC)</w:t>
      </w:r>
    </w:p>
    <w:p w14:paraId="0750677E" w14:textId="77777777" w:rsidR="00C42BF2" w:rsidRDefault="00C42BF2">
      <w:pPr>
        <w:pStyle w:val="Default"/>
        <w:widowControl w:val="0"/>
        <w:tabs>
          <w:tab w:val="left" w:pos="2880"/>
        </w:tabs>
        <w:ind w:left="2880" w:hanging="2880"/>
      </w:pPr>
    </w:p>
    <w:p w14:paraId="329F01DC" w14:textId="77777777" w:rsidR="00C42BF2" w:rsidRDefault="00C42BF2">
      <w:pPr>
        <w:pStyle w:val="Default"/>
        <w:widowControl w:val="0"/>
        <w:tabs>
          <w:tab w:val="left" w:pos="2880"/>
        </w:tabs>
        <w:ind w:left="2880" w:hanging="2880"/>
      </w:pPr>
    </w:p>
    <w:p w14:paraId="19173625" w14:textId="77777777" w:rsidR="00C42BF2" w:rsidRDefault="00F80514">
      <w:pPr>
        <w:pStyle w:val="Default"/>
        <w:widowControl w:val="0"/>
        <w:tabs>
          <w:tab w:val="left" w:pos="2880"/>
        </w:tabs>
        <w:ind w:left="2880" w:hanging="2880"/>
        <w:rPr>
          <w:b/>
          <w:bCs/>
          <w:color w:val="003300"/>
          <w:u w:color="003300"/>
        </w:rPr>
      </w:pPr>
      <w:r>
        <w:rPr>
          <w:b/>
          <w:bCs/>
          <w:color w:val="003300"/>
          <w:u w:color="003300"/>
        </w:rPr>
        <w:t>\e *ca:ci-</w:t>
      </w:r>
    </w:p>
    <w:p w14:paraId="2A84E3C6" w14:textId="77777777" w:rsidR="00C42BF2" w:rsidRDefault="00F80514">
      <w:pPr>
        <w:pStyle w:val="Default"/>
        <w:widowControl w:val="0"/>
        <w:tabs>
          <w:tab w:val="left" w:pos="2880"/>
        </w:tabs>
        <w:ind w:left="2880" w:hanging="2880"/>
        <w:rPr>
          <w:color w:val="003300"/>
          <w:u w:color="003300"/>
        </w:rPr>
      </w:pPr>
      <w:r>
        <w:rPr>
          <w:color w:val="003300"/>
          <w:u w:color="003300"/>
        </w:rPr>
        <w:t xml:space="preserve">\t </w:t>
      </w:r>
      <w:r>
        <w:rPr>
          <w:rFonts w:hAnsi="Times New Roman"/>
          <w:color w:val="003300"/>
          <w:u w:color="003300"/>
        </w:rPr>
        <w:t>‘</w:t>
      </w:r>
      <w:r>
        <w:rPr>
          <w:color w:val="003300"/>
          <w:u w:color="003300"/>
        </w:rPr>
        <w:t>to burn, be burning</w:t>
      </w:r>
      <w:r>
        <w:rPr>
          <w:rFonts w:hAnsi="Times New Roman"/>
          <w:color w:val="003300"/>
          <w:u w:color="003300"/>
        </w:rPr>
        <w:t>’</w:t>
      </w:r>
    </w:p>
    <w:p w14:paraId="4722F936" w14:textId="77777777" w:rsidR="00C42BF2" w:rsidRDefault="00F80514">
      <w:pPr>
        <w:pStyle w:val="Default"/>
        <w:widowControl w:val="0"/>
        <w:tabs>
          <w:tab w:val="left" w:pos="2880"/>
        </w:tabs>
        <w:ind w:left="2880" w:hanging="2880"/>
        <w:rPr>
          <w:color w:val="003300"/>
          <w:u w:color="003300"/>
        </w:rPr>
      </w:pPr>
      <w:r>
        <w:rPr>
          <w:color w:val="003300"/>
          <w:u w:color="003300"/>
        </w:rPr>
        <w:t>\b vi</w:t>
      </w:r>
    </w:p>
    <w:p w14:paraId="23BF5962" w14:textId="77777777" w:rsidR="00C42BF2" w:rsidRDefault="00F80514">
      <w:pPr>
        <w:pStyle w:val="Default"/>
        <w:widowControl w:val="0"/>
        <w:tabs>
          <w:tab w:val="left" w:pos="2880"/>
        </w:tabs>
        <w:ind w:left="2880" w:hanging="2880"/>
        <w:rPr>
          <w:color w:val="003300"/>
          <w:u w:color="003300"/>
        </w:rPr>
      </w:pPr>
      <w:r>
        <w:rPr>
          <w:color w:val="003300"/>
          <w:u w:color="003300"/>
        </w:rPr>
        <w:t>\x See also *ya:ci-</w:t>
      </w:r>
    </w:p>
    <w:p w14:paraId="7ED4CEC7" w14:textId="77777777" w:rsidR="00C42BF2" w:rsidRDefault="00F80514">
      <w:pPr>
        <w:pStyle w:val="Default"/>
        <w:widowControl w:val="0"/>
        <w:tabs>
          <w:tab w:val="left" w:pos="2880"/>
        </w:tabs>
        <w:ind w:left="2880" w:hanging="2880"/>
        <w:rPr>
          <w:color w:val="003300"/>
          <w:u w:color="003300"/>
        </w:rPr>
      </w:pPr>
      <w:r>
        <w:rPr>
          <w:color w:val="003300"/>
          <w:u w:color="003300"/>
        </w:rPr>
        <w:t>\l KThaayorre</w:t>
      </w:r>
      <w:r>
        <w:rPr>
          <w:color w:val="003300"/>
          <w:u w:color="003300"/>
        </w:rPr>
        <w:tab/>
        <w:t xml:space="preserve">\w </w:t>
      </w:r>
      <w:r>
        <w:rPr>
          <w:i/>
          <w:iCs/>
          <w:color w:val="003300"/>
          <w:u w:color="003300"/>
        </w:rPr>
        <w:t>tha:th</w:t>
      </w:r>
      <w:r>
        <w:rPr>
          <w:color w:val="003300"/>
          <w:u w:color="003300"/>
        </w:rPr>
        <w:t xml:space="preserve"> \g </w:t>
      </w:r>
      <w:r>
        <w:rPr>
          <w:rFonts w:hAnsi="Times New Roman"/>
          <w:color w:val="003300"/>
          <w:u w:color="003300"/>
        </w:rPr>
        <w:t>‘</w:t>
      </w:r>
      <w:r>
        <w:rPr>
          <w:color w:val="003300"/>
          <w:u w:color="003300"/>
        </w:rPr>
        <w:t>burn, singe</w:t>
      </w:r>
      <w:r>
        <w:rPr>
          <w:rFonts w:hAnsi="Times New Roman"/>
          <w:color w:val="003300"/>
          <w:u w:color="003300"/>
        </w:rPr>
        <w:t xml:space="preserve">’ </w:t>
      </w:r>
      <w:r>
        <w:rPr>
          <w:color w:val="003300"/>
          <w:u w:color="003300"/>
        </w:rPr>
        <w:t xml:space="preserve">\p P </w:t>
      </w:r>
      <w:r>
        <w:rPr>
          <w:i/>
          <w:iCs/>
          <w:color w:val="003300"/>
          <w:u w:color="003300"/>
        </w:rPr>
        <w:t>tha:thirr</w:t>
      </w:r>
      <w:r>
        <w:rPr>
          <w:color w:val="003300"/>
          <w:u w:color="003300"/>
        </w:rPr>
        <w:t>. \s AH</w:t>
      </w:r>
    </w:p>
    <w:p w14:paraId="450DA1C0" w14:textId="77777777" w:rsidR="00C42BF2" w:rsidRDefault="00F80514">
      <w:pPr>
        <w:pStyle w:val="Default"/>
        <w:widowControl w:val="0"/>
        <w:tabs>
          <w:tab w:val="left" w:pos="2880"/>
        </w:tabs>
        <w:ind w:left="2880" w:hanging="2880"/>
        <w:rPr>
          <w:color w:val="003300"/>
          <w:u w:color="003300"/>
        </w:rPr>
      </w:pPr>
      <w:r>
        <w:rPr>
          <w:color w:val="003300"/>
          <w:u w:color="003300"/>
        </w:rPr>
        <w:t>\l YYoront</w:t>
      </w:r>
      <w:r>
        <w:rPr>
          <w:color w:val="003300"/>
          <w:u w:color="003300"/>
        </w:rPr>
        <w:tab/>
        <w:t xml:space="preserve">\w </w:t>
      </w:r>
      <w:r>
        <w:rPr>
          <w:i/>
          <w:iCs/>
          <w:color w:val="003300"/>
          <w:u w:color="003300"/>
        </w:rPr>
        <w:t>thay</w:t>
      </w:r>
      <w:r>
        <w:rPr>
          <w:color w:val="003300"/>
          <w:u w:color="003300"/>
        </w:rPr>
        <w:t xml:space="preserve"> \g </w:t>
      </w:r>
      <w:r>
        <w:rPr>
          <w:rFonts w:hAnsi="Times New Roman"/>
          <w:color w:val="003300"/>
          <w:u w:color="003300"/>
        </w:rPr>
        <w:t>‘</w:t>
      </w:r>
      <w:r>
        <w:rPr>
          <w:color w:val="003300"/>
          <w:u w:color="003300"/>
        </w:rPr>
        <w:t>burn, be burning</w:t>
      </w:r>
      <w:r>
        <w:rPr>
          <w:rFonts w:hAnsi="Times New Roman"/>
          <w:color w:val="003300"/>
          <w:u w:color="003300"/>
        </w:rPr>
        <w:t xml:space="preserve">’ </w:t>
      </w:r>
      <w:r>
        <w:rPr>
          <w:color w:val="003300"/>
          <w:u w:color="003300"/>
        </w:rPr>
        <w:t>\p Conj. L; vi, also vt with inanimate subject.</w:t>
      </w:r>
    </w:p>
    <w:p w14:paraId="37032D86" w14:textId="77777777" w:rsidR="00C42BF2" w:rsidRDefault="00C42BF2">
      <w:pPr>
        <w:pStyle w:val="Default"/>
        <w:widowControl w:val="0"/>
        <w:tabs>
          <w:tab w:val="left" w:pos="2880"/>
        </w:tabs>
        <w:rPr>
          <w:color w:val="003300"/>
          <w:u w:color="003300"/>
        </w:rPr>
      </w:pPr>
    </w:p>
    <w:p w14:paraId="0FF6414E" w14:textId="77777777" w:rsidR="00C42BF2" w:rsidRDefault="00C42BF2">
      <w:pPr>
        <w:pStyle w:val="Default"/>
        <w:widowControl w:val="0"/>
        <w:tabs>
          <w:tab w:val="left" w:pos="2880"/>
        </w:tabs>
        <w:ind w:left="2880" w:hanging="2880"/>
        <w:rPr>
          <w:color w:val="003300"/>
          <w:u w:color="003300"/>
        </w:rPr>
      </w:pPr>
    </w:p>
    <w:p w14:paraId="7533F5B8" w14:textId="77777777" w:rsidR="00C42BF2" w:rsidRDefault="00F80514">
      <w:pPr>
        <w:pStyle w:val="Default"/>
        <w:widowControl w:val="0"/>
        <w:tabs>
          <w:tab w:val="left" w:pos="2880"/>
        </w:tabs>
        <w:ind w:left="2880" w:hanging="2880"/>
        <w:rPr>
          <w:b/>
          <w:bCs/>
        </w:rPr>
      </w:pPr>
      <w:r>
        <w:t xml:space="preserve">\e </w:t>
      </w:r>
      <w:r>
        <w:rPr>
          <w:b/>
          <w:bCs/>
        </w:rPr>
        <w:t>*ca:cVn</w:t>
      </w:r>
    </w:p>
    <w:p w14:paraId="6566905F" w14:textId="77777777" w:rsidR="00C42BF2" w:rsidRDefault="00F80514">
      <w:pPr>
        <w:pStyle w:val="Default"/>
        <w:widowControl w:val="0"/>
        <w:tabs>
          <w:tab w:val="left" w:pos="2880"/>
        </w:tabs>
        <w:ind w:left="2880" w:hanging="2880"/>
      </w:pPr>
      <w:r>
        <w:t xml:space="preserve">\t </w:t>
      </w:r>
      <w:r>
        <w:rPr>
          <w:rFonts w:hAnsi="Times New Roman"/>
        </w:rPr>
        <w:t>‘</w:t>
      </w:r>
      <w:r>
        <w:t>breast</w:t>
      </w:r>
      <w:r>
        <w:rPr>
          <w:rFonts w:hAnsi="Times New Roman"/>
        </w:rPr>
        <w:t>’</w:t>
      </w:r>
    </w:p>
    <w:p w14:paraId="2ABD8885" w14:textId="77777777" w:rsidR="00C42BF2" w:rsidRDefault="00F80514">
      <w:pPr>
        <w:pStyle w:val="Default"/>
        <w:widowControl w:val="0"/>
        <w:tabs>
          <w:tab w:val="left" w:pos="2880"/>
        </w:tabs>
        <w:ind w:left="2880" w:hanging="2880"/>
      </w:pPr>
      <w:r>
        <w:t>\b n</w:t>
      </w:r>
    </w:p>
    <w:p w14:paraId="442B2165" w14:textId="77777777" w:rsidR="00C42BF2" w:rsidRDefault="00F80514">
      <w:pPr>
        <w:pStyle w:val="Default"/>
        <w:widowControl w:val="0"/>
        <w:tabs>
          <w:tab w:val="left" w:pos="2880"/>
        </w:tabs>
        <w:ind w:left="2880" w:hanging="2880"/>
      </w:pPr>
      <w:r>
        <w:t>\c B</w:t>
      </w:r>
    </w:p>
    <w:p w14:paraId="45ACF9AE" w14:textId="77777777" w:rsidR="00C42BF2" w:rsidRDefault="00F80514">
      <w:pPr>
        <w:pStyle w:val="Default"/>
        <w:widowControl w:val="0"/>
        <w:tabs>
          <w:tab w:val="left" w:pos="2880"/>
        </w:tabs>
        <w:ind w:left="2880" w:hanging="2880"/>
      </w:pPr>
      <w:r>
        <w:t>\l KThaayorre</w:t>
      </w:r>
      <w:r>
        <w:tab/>
        <w:t xml:space="preserve">\w tha:thvn \g </w:t>
      </w:r>
      <w:r>
        <w:rPr>
          <w:rFonts w:hAnsi="Times New Roman"/>
        </w:rPr>
        <w:t>‘</w:t>
      </w:r>
      <w:r>
        <w:t>breast</w:t>
      </w:r>
      <w:r>
        <w:rPr>
          <w:rFonts w:hAnsi="Times New Roman"/>
        </w:rPr>
        <w:t xml:space="preserve">’ </w:t>
      </w:r>
      <w:r>
        <w:t>\s BA, KLH, AH</w:t>
      </w:r>
    </w:p>
    <w:p w14:paraId="17F367D2" w14:textId="77777777" w:rsidR="00C42BF2" w:rsidRDefault="00F80514">
      <w:pPr>
        <w:pStyle w:val="Default"/>
        <w:widowControl w:val="0"/>
        <w:tabs>
          <w:tab w:val="left" w:pos="2880"/>
        </w:tabs>
        <w:ind w:left="2880" w:hanging="2880"/>
      </w:pPr>
      <w:r>
        <w:t>\l YYoront</w:t>
      </w:r>
      <w:r>
        <w:tab/>
        <w:t xml:space="preserve">\w thayvn \g </w:t>
      </w:r>
      <w:r>
        <w:rPr>
          <w:rFonts w:hAnsi="Times New Roman"/>
        </w:rPr>
        <w:t>‘</w:t>
      </w:r>
      <w:r>
        <w:t>breast</w:t>
      </w:r>
      <w:r>
        <w:rPr>
          <w:rFonts w:hAnsi="Times New Roman"/>
        </w:rPr>
        <w:t>’</w:t>
      </w:r>
    </w:p>
    <w:p w14:paraId="6FE2B46F" w14:textId="77777777" w:rsidR="00C42BF2" w:rsidRDefault="00F80514">
      <w:pPr>
        <w:pStyle w:val="Default"/>
        <w:widowControl w:val="0"/>
        <w:tabs>
          <w:tab w:val="left" w:pos="2880"/>
        </w:tabs>
        <w:ind w:left="2880" w:hanging="2880"/>
      </w:pPr>
      <w:r>
        <w:t>\l YMel</w:t>
      </w:r>
      <w:r>
        <w:tab/>
        <w:t xml:space="preserve">\w thathvn \g </w:t>
      </w:r>
      <w:r>
        <w:rPr>
          <w:rFonts w:hAnsi="Times New Roman"/>
        </w:rPr>
        <w:t>‘</w:t>
      </w:r>
      <w:r>
        <w:t>breast</w:t>
      </w:r>
      <w:r>
        <w:rPr>
          <w:rFonts w:hAnsi="Times New Roman"/>
        </w:rPr>
        <w:t xml:space="preserve">’ </w:t>
      </w:r>
      <w:r>
        <w:t>\q Recorded from South Mitchell Mouth speaker as [tha:thinv].</w:t>
      </w:r>
    </w:p>
    <w:p w14:paraId="6730FBA9" w14:textId="77777777" w:rsidR="00C42BF2" w:rsidRDefault="00C42BF2">
      <w:pPr>
        <w:pStyle w:val="Default"/>
        <w:widowControl w:val="0"/>
        <w:tabs>
          <w:tab w:val="left" w:pos="2880"/>
        </w:tabs>
        <w:ind w:left="2880" w:hanging="2880"/>
      </w:pPr>
    </w:p>
    <w:p w14:paraId="5D336D9E" w14:textId="77777777" w:rsidR="00C42BF2" w:rsidRDefault="00C42BF2">
      <w:pPr>
        <w:pStyle w:val="Default"/>
        <w:widowControl w:val="0"/>
        <w:tabs>
          <w:tab w:val="left" w:pos="2880"/>
        </w:tabs>
        <w:ind w:left="2880" w:hanging="2880"/>
      </w:pPr>
    </w:p>
    <w:p w14:paraId="19011D78" w14:textId="77777777" w:rsidR="00C42BF2" w:rsidRDefault="00F80514">
      <w:pPr>
        <w:pStyle w:val="Default"/>
        <w:widowControl w:val="0"/>
        <w:tabs>
          <w:tab w:val="left" w:pos="2880"/>
        </w:tabs>
        <w:ind w:left="2880" w:hanging="2880"/>
        <w:rPr>
          <w:b/>
          <w:bCs/>
        </w:rPr>
      </w:pPr>
      <w:r>
        <w:t xml:space="preserve">\e </w:t>
      </w:r>
      <w:r>
        <w:rPr>
          <w:b/>
          <w:bCs/>
        </w:rPr>
        <w:t>*ca:ki</w:t>
      </w:r>
    </w:p>
    <w:p w14:paraId="5AD43A9E" w14:textId="77777777" w:rsidR="00C42BF2" w:rsidRDefault="00F80514">
      <w:pPr>
        <w:pStyle w:val="Default"/>
        <w:widowControl w:val="0"/>
        <w:tabs>
          <w:tab w:val="left" w:pos="2880"/>
        </w:tabs>
        <w:ind w:left="2880" w:hanging="2880"/>
      </w:pPr>
      <w:r>
        <w:t xml:space="preserve">\t </w:t>
      </w:r>
      <w:r>
        <w:rPr>
          <w:rFonts w:hAnsi="Times New Roman"/>
        </w:rPr>
        <w:t>‘</w:t>
      </w:r>
      <w:r>
        <w:t>sputum</w:t>
      </w:r>
      <w:r>
        <w:rPr>
          <w:rFonts w:hAnsi="Times New Roman"/>
        </w:rPr>
        <w:t>’</w:t>
      </w:r>
    </w:p>
    <w:p w14:paraId="1AD997D1" w14:textId="77777777" w:rsidR="00C42BF2" w:rsidRDefault="00F80514">
      <w:pPr>
        <w:pStyle w:val="Default"/>
        <w:widowControl w:val="0"/>
        <w:tabs>
          <w:tab w:val="left" w:pos="2880"/>
        </w:tabs>
        <w:ind w:left="2880" w:hanging="2880"/>
      </w:pPr>
      <w:r>
        <w:t>\b n</w:t>
      </w:r>
    </w:p>
    <w:p w14:paraId="28A1ED4A" w14:textId="77777777" w:rsidR="00C42BF2" w:rsidRDefault="00F80514">
      <w:pPr>
        <w:pStyle w:val="Default"/>
        <w:widowControl w:val="0"/>
        <w:tabs>
          <w:tab w:val="left" w:pos="2880"/>
        </w:tabs>
        <w:ind w:left="2880" w:hanging="2880"/>
      </w:pPr>
      <w:r>
        <w:t>\c B</w:t>
      </w:r>
    </w:p>
    <w:p w14:paraId="67190AD8" w14:textId="77777777" w:rsidR="00C42BF2" w:rsidRDefault="00F80514">
      <w:pPr>
        <w:pStyle w:val="Default"/>
        <w:widowControl w:val="0"/>
        <w:tabs>
          <w:tab w:val="left" w:pos="2880"/>
        </w:tabs>
        <w:ind w:left="2880" w:hanging="2880"/>
      </w:pPr>
      <w:r>
        <w:t>\x See also *wica.</w:t>
      </w:r>
    </w:p>
    <w:p w14:paraId="46C1EDF0" w14:textId="77777777" w:rsidR="00C42BF2" w:rsidRDefault="00F80514">
      <w:pPr>
        <w:pStyle w:val="Default"/>
        <w:widowControl w:val="0"/>
        <w:tabs>
          <w:tab w:val="left" w:pos="2880"/>
        </w:tabs>
        <w:ind w:left="2880" w:hanging="2880"/>
      </w:pPr>
      <w:r>
        <w:t>\l Wik-Mungknh</w:t>
      </w:r>
      <w:r>
        <w:tab/>
        <w:t xml:space="preserve">\w the:k; tha- \g </w:t>
      </w:r>
      <w:r>
        <w:rPr>
          <w:rFonts w:hAnsi="Times New Roman"/>
        </w:rPr>
        <w:t>‘</w:t>
      </w:r>
      <w:r>
        <w:t>sputum</w:t>
      </w:r>
      <w:r>
        <w:rPr>
          <w:rFonts w:hAnsi="Times New Roman"/>
        </w:rPr>
        <w:t xml:space="preserve">’ </w:t>
      </w:r>
      <w:r>
        <w:t>\s KLH, KPPW</w:t>
      </w:r>
    </w:p>
    <w:p w14:paraId="18D1F87E" w14:textId="77777777" w:rsidR="00C42BF2" w:rsidRDefault="00F80514">
      <w:pPr>
        <w:pStyle w:val="Default"/>
        <w:widowControl w:val="0"/>
        <w:tabs>
          <w:tab w:val="left" w:pos="2880"/>
        </w:tabs>
        <w:ind w:left="2880" w:hanging="2880"/>
      </w:pPr>
      <w:r>
        <w:t>\l KYak</w:t>
      </w:r>
      <w:r>
        <w:tab/>
        <w:t xml:space="preserve">\w thak; tha- \g </w:t>
      </w:r>
      <w:r>
        <w:rPr>
          <w:rFonts w:hAnsi="Times New Roman"/>
        </w:rPr>
        <w:t>‘</w:t>
      </w:r>
      <w:r>
        <w:t>sputum</w:t>
      </w:r>
      <w:r>
        <w:rPr>
          <w:rFonts w:hAnsi="Times New Roman"/>
        </w:rPr>
        <w:t xml:space="preserve">’ </w:t>
      </w:r>
      <w:r>
        <w:t>\s AH</w:t>
      </w:r>
    </w:p>
    <w:p w14:paraId="4A36A741" w14:textId="77777777" w:rsidR="00C42BF2" w:rsidRDefault="00F80514">
      <w:pPr>
        <w:pStyle w:val="Default"/>
        <w:widowControl w:val="0"/>
        <w:tabs>
          <w:tab w:val="left" w:pos="2880"/>
        </w:tabs>
        <w:ind w:left="2880" w:hanging="2880"/>
      </w:pPr>
      <w:r>
        <w:t>\l YYoront</w:t>
      </w:r>
      <w:r>
        <w:tab/>
        <w:t xml:space="preserve">\w tha; tha- \g </w:t>
      </w:r>
      <w:r>
        <w:rPr>
          <w:rFonts w:hAnsi="Times New Roman"/>
        </w:rPr>
        <w:t>‘</w:t>
      </w:r>
      <w:r>
        <w:t>sputum</w:t>
      </w:r>
      <w:r>
        <w:rPr>
          <w:rFonts w:hAnsi="Times New Roman"/>
        </w:rPr>
        <w:t>’</w:t>
      </w:r>
    </w:p>
    <w:p w14:paraId="2DBB4C45" w14:textId="77777777" w:rsidR="00C42BF2" w:rsidRDefault="00F80514">
      <w:pPr>
        <w:pStyle w:val="Default"/>
        <w:widowControl w:val="0"/>
        <w:tabs>
          <w:tab w:val="left" w:pos="2880"/>
        </w:tabs>
        <w:ind w:left="2880" w:hanging="2880"/>
      </w:pPr>
      <w:r>
        <w:t>\l YMel</w:t>
      </w:r>
      <w:r>
        <w:tab/>
        <w:t xml:space="preserve">\w thak|vng; tha- \g </w:t>
      </w:r>
      <w:r>
        <w:rPr>
          <w:rFonts w:hAnsi="Times New Roman"/>
        </w:rPr>
        <w:t>‘</w:t>
      </w:r>
      <w:r>
        <w:t>sputum</w:t>
      </w:r>
      <w:r>
        <w:rPr>
          <w:rFonts w:hAnsi="Times New Roman"/>
        </w:rPr>
        <w:t>’</w:t>
      </w:r>
    </w:p>
    <w:p w14:paraId="0569BCE0" w14:textId="77777777" w:rsidR="00C42BF2" w:rsidRDefault="00F80514">
      <w:pPr>
        <w:pStyle w:val="Default"/>
        <w:widowControl w:val="0"/>
        <w:tabs>
          <w:tab w:val="left" w:pos="2880"/>
        </w:tabs>
        <w:ind w:left="2880" w:hanging="2880"/>
      </w:pPr>
      <w:r>
        <w:t>\l Kuk-Narr</w:t>
      </w:r>
    </w:p>
    <w:p w14:paraId="447F8DA1" w14:textId="77777777" w:rsidR="00C42BF2" w:rsidRDefault="00F80514">
      <w:pPr>
        <w:pStyle w:val="Default"/>
        <w:widowControl w:val="0"/>
        <w:tabs>
          <w:tab w:val="left" w:pos="2880"/>
        </w:tabs>
        <w:ind w:left="2880" w:hanging="2880"/>
      </w:pPr>
      <w:r>
        <w:t>\l Kuthant</w:t>
      </w:r>
    </w:p>
    <w:p w14:paraId="6C69326D" w14:textId="77777777" w:rsidR="00C42BF2" w:rsidRDefault="00F80514">
      <w:pPr>
        <w:pStyle w:val="Default"/>
        <w:widowControl w:val="0"/>
        <w:tabs>
          <w:tab w:val="left" w:pos="2880"/>
        </w:tabs>
        <w:ind w:left="2880" w:hanging="2880"/>
      </w:pPr>
      <w:r>
        <w:t>\l Kurrtjar</w:t>
      </w:r>
    </w:p>
    <w:p w14:paraId="1AC070BE" w14:textId="77777777" w:rsidR="00C42BF2" w:rsidRDefault="00F80514">
      <w:pPr>
        <w:pStyle w:val="Default"/>
        <w:widowControl w:val="0"/>
        <w:tabs>
          <w:tab w:val="left" w:pos="2880"/>
        </w:tabs>
        <w:ind w:left="2880" w:hanging="2880"/>
      </w:pPr>
      <w:r>
        <w:t xml:space="preserve">\l </w:t>
      </w:r>
      <w:r>
        <w:rPr>
          <w:b/>
          <w:bCs/>
        </w:rPr>
        <w:t>L</w:t>
      </w:r>
      <w:r>
        <w:rPr>
          <w:b/>
          <w:bCs/>
        </w:rPr>
        <w:tab/>
        <w:t>\w *ca:ki</w:t>
      </w:r>
      <w:r>
        <w:t xml:space="preserve"> \s BA, PB</w:t>
      </w:r>
    </w:p>
    <w:p w14:paraId="63B1E749" w14:textId="77777777" w:rsidR="00C42BF2" w:rsidRDefault="00C42BF2">
      <w:pPr>
        <w:pStyle w:val="Default"/>
        <w:widowControl w:val="0"/>
        <w:tabs>
          <w:tab w:val="left" w:pos="2880"/>
        </w:tabs>
        <w:ind w:left="2880" w:hanging="2880"/>
      </w:pPr>
    </w:p>
    <w:p w14:paraId="3B02D98D" w14:textId="77777777" w:rsidR="00C42BF2" w:rsidRDefault="00C42BF2">
      <w:pPr>
        <w:pStyle w:val="Default"/>
        <w:widowControl w:val="0"/>
        <w:tabs>
          <w:tab w:val="left" w:pos="2880"/>
        </w:tabs>
        <w:ind w:left="2880" w:hanging="2880"/>
      </w:pPr>
    </w:p>
    <w:p w14:paraId="7760BDA0" w14:textId="77777777" w:rsidR="00C42BF2" w:rsidRDefault="00F80514">
      <w:pPr>
        <w:pStyle w:val="Default"/>
        <w:widowControl w:val="0"/>
        <w:tabs>
          <w:tab w:val="left" w:pos="2880"/>
        </w:tabs>
        <w:ind w:left="2880" w:hanging="2880"/>
        <w:rPr>
          <w:b/>
          <w:bCs/>
        </w:rPr>
      </w:pPr>
      <w:r>
        <w:t xml:space="preserve">\e </w:t>
      </w:r>
      <w:r>
        <w:rPr>
          <w:b/>
          <w:bCs/>
        </w:rPr>
        <w:t>*ca:lpa</w:t>
      </w:r>
    </w:p>
    <w:p w14:paraId="5557A74C" w14:textId="77777777" w:rsidR="00C42BF2" w:rsidRDefault="00F80514">
      <w:pPr>
        <w:pStyle w:val="Default"/>
        <w:widowControl w:val="0"/>
        <w:tabs>
          <w:tab w:val="left" w:pos="2880"/>
        </w:tabs>
        <w:ind w:left="2880" w:hanging="2880"/>
      </w:pPr>
      <w:r>
        <w:t xml:space="preserve">\t </w:t>
      </w:r>
      <w:r>
        <w:rPr>
          <w:rFonts w:hAnsi="Times New Roman"/>
        </w:rPr>
        <w:t>‘</w:t>
      </w:r>
      <w:r>
        <w:t>wind</w:t>
      </w:r>
      <w:r>
        <w:rPr>
          <w:rFonts w:hAnsi="Times New Roman"/>
        </w:rPr>
        <w:t>’</w:t>
      </w:r>
    </w:p>
    <w:p w14:paraId="1EB9F856" w14:textId="77777777" w:rsidR="00C42BF2" w:rsidRDefault="00F80514">
      <w:pPr>
        <w:pStyle w:val="Default"/>
        <w:widowControl w:val="0"/>
        <w:tabs>
          <w:tab w:val="left" w:pos="2880"/>
        </w:tabs>
        <w:ind w:left="2880" w:hanging="2880"/>
      </w:pPr>
      <w:r>
        <w:t>\b n</w:t>
      </w:r>
    </w:p>
    <w:p w14:paraId="5F78BA08" w14:textId="77777777" w:rsidR="00C42BF2" w:rsidRDefault="00F80514">
      <w:pPr>
        <w:pStyle w:val="Default"/>
        <w:widowControl w:val="0"/>
        <w:tabs>
          <w:tab w:val="left" w:pos="2880"/>
        </w:tabs>
        <w:ind w:left="2880" w:hanging="2880"/>
      </w:pPr>
      <w:r>
        <w:t>\c E</w:t>
      </w:r>
    </w:p>
    <w:p w14:paraId="3585A6FD" w14:textId="77777777" w:rsidR="00C42BF2" w:rsidRDefault="00F80514">
      <w:pPr>
        <w:pStyle w:val="Default"/>
        <w:widowControl w:val="0"/>
        <w:tabs>
          <w:tab w:val="left" w:pos="2880"/>
        </w:tabs>
        <w:ind w:left="2880" w:hanging="2880"/>
      </w:pPr>
      <w:r>
        <w:t>\x See also *wa:rlpa.</w:t>
      </w:r>
    </w:p>
    <w:p w14:paraId="636408D5" w14:textId="77777777" w:rsidR="00C42BF2" w:rsidRDefault="00F80514">
      <w:pPr>
        <w:pStyle w:val="Default"/>
        <w:widowControl w:val="0"/>
        <w:tabs>
          <w:tab w:val="left" w:pos="2880"/>
        </w:tabs>
        <w:ind w:left="2880" w:hanging="2880"/>
      </w:pPr>
      <w:r>
        <w:t>\l Uradhi</w:t>
      </w:r>
      <w:r>
        <w:tab/>
        <w:t>\w al</w:t>
      </w:r>
      <w:r>
        <w:rPr>
          <w:rFonts w:hAnsi="Times New Roman"/>
        </w:rPr>
        <w:t>β</w:t>
      </w:r>
      <w:r>
        <w:t xml:space="preserve">a \g </w:t>
      </w:r>
      <w:r>
        <w:rPr>
          <w:rFonts w:hAnsi="Times New Roman"/>
        </w:rPr>
        <w:t>‘</w:t>
      </w:r>
      <w:r>
        <w:t>wind</w:t>
      </w:r>
      <w:r>
        <w:rPr>
          <w:rFonts w:hAnsi="Times New Roman"/>
        </w:rPr>
        <w:t xml:space="preserve">’ </w:t>
      </w:r>
      <w:r>
        <w:t>\s KLH</w:t>
      </w:r>
    </w:p>
    <w:p w14:paraId="0FB3B3D1" w14:textId="77777777" w:rsidR="00C42BF2" w:rsidRDefault="00F80514">
      <w:pPr>
        <w:pStyle w:val="Default"/>
        <w:widowControl w:val="0"/>
        <w:tabs>
          <w:tab w:val="left" w:pos="2880"/>
        </w:tabs>
        <w:ind w:left="2880" w:hanging="2880"/>
      </w:pPr>
      <w:r>
        <w:t>\l Wuthathi</w:t>
      </w:r>
      <w:r>
        <w:tab/>
        <w:t xml:space="preserve">\w a(a)lva ~ a(a)lwa \g </w:t>
      </w:r>
      <w:r>
        <w:rPr>
          <w:rFonts w:hAnsi="Times New Roman"/>
        </w:rPr>
        <w:t>‘</w:t>
      </w:r>
      <w:r>
        <w:t>wind</w:t>
      </w:r>
      <w:r>
        <w:rPr>
          <w:rFonts w:hAnsi="Times New Roman"/>
        </w:rPr>
        <w:t xml:space="preserve">’ </w:t>
      </w:r>
      <w:r>
        <w:t>\s LMW-BA</w:t>
      </w:r>
    </w:p>
    <w:p w14:paraId="7C0603A2" w14:textId="77777777" w:rsidR="00C42BF2" w:rsidRDefault="00F80514">
      <w:pPr>
        <w:pStyle w:val="Default"/>
        <w:widowControl w:val="0"/>
        <w:tabs>
          <w:tab w:val="left" w:pos="2880"/>
        </w:tabs>
        <w:ind w:left="2880" w:hanging="2880"/>
      </w:pPr>
      <w:r>
        <w:t>\l Mpalitjanh</w:t>
      </w:r>
      <w:r>
        <w:tab/>
        <w:t>\w a</w:t>
      </w:r>
      <w:r>
        <w:rPr>
          <w:rFonts w:hAnsi="Times New Roman"/>
        </w:rPr>
        <w:t>β</w:t>
      </w:r>
      <w:r>
        <w:t xml:space="preserve">a \g </w:t>
      </w:r>
      <w:r>
        <w:rPr>
          <w:rFonts w:hAnsi="Times New Roman"/>
        </w:rPr>
        <w:t>‘</w:t>
      </w:r>
      <w:r>
        <w:t>wind</w:t>
      </w:r>
      <w:r>
        <w:rPr>
          <w:rFonts w:hAnsi="Times New Roman"/>
        </w:rPr>
        <w:t xml:space="preserve">’ </w:t>
      </w:r>
      <w:r>
        <w:t>\s KLH</w:t>
      </w:r>
    </w:p>
    <w:p w14:paraId="0DC64C39" w14:textId="77777777" w:rsidR="00C42BF2" w:rsidRDefault="00F80514">
      <w:pPr>
        <w:pStyle w:val="Default"/>
        <w:widowControl w:val="0"/>
        <w:tabs>
          <w:tab w:val="left" w:pos="2880"/>
        </w:tabs>
        <w:ind w:left="2880" w:hanging="2880"/>
      </w:pPr>
      <w:r>
        <w:t>\l Aritinngithigh</w:t>
      </w:r>
      <w:r>
        <w:tab/>
        <w:t xml:space="preserve">\w alpa \g </w:t>
      </w:r>
      <w:r>
        <w:rPr>
          <w:rFonts w:hAnsi="Times New Roman"/>
        </w:rPr>
        <w:t>‘</w:t>
      </w:r>
      <w:r>
        <w:t>wind</w:t>
      </w:r>
      <w:r>
        <w:rPr>
          <w:rFonts w:hAnsi="Times New Roman"/>
        </w:rPr>
        <w:t xml:space="preserve">’ </w:t>
      </w:r>
      <w:r>
        <w:t>\s KLH</w:t>
      </w:r>
    </w:p>
    <w:p w14:paraId="0B66EF9E" w14:textId="77777777" w:rsidR="00C42BF2" w:rsidRDefault="00F80514">
      <w:pPr>
        <w:pStyle w:val="Default"/>
        <w:widowControl w:val="0"/>
        <w:tabs>
          <w:tab w:val="left" w:pos="2880"/>
        </w:tabs>
        <w:ind w:left="2880" w:hanging="2880"/>
      </w:pPr>
      <w:r>
        <w:t>\l WMuminh</w:t>
      </w:r>
      <w:r>
        <w:tab/>
        <w:t xml:space="preserve">\w theba \g </w:t>
      </w:r>
      <w:r>
        <w:rPr>
          <w:rFonts w:hAnsi="Times New Roman"/>
        </w:rPr>
        <w:t>‘</w:t>
      </w:r>
      <w:r>
        <w:t>wind</w:t>
      </w:r>
      <w:r>
        <w:rPr>
          <w:rFonts w:hAnsi="Times New Roman"/>
        </w:rPr>
        <w:t xml:space="preserve">’ </w:t>
      </w:r>
      <w:r>
        <w:t xml:space="preserve">\n MS has </w:t>
      </w:r>
      <w:r>
        <w:rPr>
          <w:rFonts w:hAnsi="Times New Roman"/>
        </w:rPr>
        <w:t>“</w:t>
      </w:r>
      <w:r>
        <w:t>Mng</w:t>
      </w:r>
      <w:r>
        <w:rPr>
          <w:rFonts w:hAnsi="Times New Roman"/>
        </w:rPr>
        <w:t xml:space="preserve">” </w:t>
      </w:r>
      <w:r>
        <w:t>for WMungknh. \s KLH</w:t>
      </w:r>
    </w:p>
    <w:p w14:paraId="070329C3" w14:textId="77777777" w:rsidR="00C42BF2" w:rsidRDefault="00F80514">
      <w:pPr>
        <w:pStyle w:val="Default"/>
        <w:widowControl w:val="0"/>
        <w:tabs>
          <w:tab w:val="left" w:pos="2880"/>
        </w:tabs>
        <w:ind w:left="2880" w:hanging="2880"/>
      </w:pPr>
      <w:r>
        <w:t xml:space="preserve">\l </w:t>
      </w:r>
      <w:r>
        <w:rPr>
          <w:b/>
          <w:bCs/>
        </w:rPr>
        <w:t>pPaman</w:t>
      </w:r>
      <w:r>
        <w:rPr>
          <w:b/>
          <w:bCs/>
        </w:rPr>
        <w:tab/>
        <w:t>\w *ca:lpa</w:t>
      </w:r>
      <w:r>
        <w:t xml:space="preserve"> \q BA note: The Ura, Wuthathi, Mpa, &amp; Ari forms could </w:t>
      </w:r>
      <w:r>
        <w:lastRenderedPageBreak/>
        <w:t>just as well be reflexes of *wa:rlpa, q.v. \s KLH</w:t>
      </w:r>
    </w:p>
    <w:p w14:paraId="1F65DB82" w14:textId="77777777" w:rsidR="00C42BF2" w:rsidRDefault="00F80514">
      <w:pPr>
        <w:pStyle w:val="Default"/>
        <w:widowControl w:val="0"/>
        <w:tabs>
          <w:tab w:val="left" w:pos="2880"/>
        </w:tabs>
        <w:ind w:left="2880" w:hanging="2880"/>
      </w:pPr>
      <w:r>
        <w:t>***</w:t>
      </w:r>
    </w:p>
    <w:p w14:paraId="21A2D083" w14:textId="77777777" w:rsidR="00C42BF2" w:rsidRDefault="00F80514">
      <w:pPr>
        <w:pStyle w:val="Default"/>
        <w:widowControl w:val="0"/>
        <w:tabs>
          <w:tab w:val="left" w:pos="2880"/>
        </w:tabs>
        <w:ind w:left="2880" w:hanging="2880"/>
      </w:pPr>
      <w:r>
        <w:t>\l KUwanh</w:t>
      </w:r>
      <w:r>
        <w:tab/>
        <w:t xml:space="preserve">\w peba \g </w:t>
      </w:r>
      <w:r>
        <w:rPr>
          <w:rFonts w:hAnsi="Times New Roman"/>
        </w:rPr>
        <w:t>‘</w:t>
      </w:r>
      <w:r>
        <w:t>wind</w:t>
      </w:r>
      <w:r>
        <w:rPr>
          <w:rFonts w:hAnsi="Times New Roman"/>
        </w:rPr>
        <w:t xml:space="preserve">’ </w:t>
      </w:r>
      <w:r>
        <w:t>\s S&amp;J</w:t>
      </w:r>
    </w:p>
    <w:p w14:paraId="7E25F399" w14:textId="77777777" w:rsidR="00C42BF2" w:rsidRDefault="00C42BF2">
      <w:pPr>
        <w:pStyle w:val="Default"/>
        <w:widowControl w:val="0"/>
        <w:tabs>
          <w:tab w:val="left" w:pos="2880"/>
        </w:tabs>
        <w:ind w:left="2880" w:hanging="2880"/>
      </w:pPr>
    </w:p>
    <w:p w14:paraId="10FF35C3" w14:textId="77777777" w:rsidR="00C42BF2" w:rsidRDefault="00C42BF2">
      <w:pPr>
        <w:pStyle w:val="Default"/>
        <w:widowControl w:val="0"/>
        <w:tabs>
          <w:tab w:val="left" w:pos="2880"/>
        </w:tabs>
        <w:ind w:left="2880" w:hanging="2880"/>
      </w:pPr>
    </w:p>
    <w:p w14:paraId="29BE3303" w14:textId="77777777" w:rsidR="00C42BF2" w:rsidRDefault="00F80514">
      <w:pPr>
        <w:pStyle w:val="Default"/>
        <w:widowControl w:val="0"/>
        <w:tabs>
          <w:tab w:val="left" w:pos="2880"/>
        </w:tabs>
        <w:ind w:left="2880" w:hanging="2880"/>
        <w:rPr>
          <w:b/>
          <w:bCs/>
        </w:rPr>
      </w:pPr>
      <w:r>
        <w:t xml:space="preserve">\e </w:t>
      </w:r>
      <w:r>
        <w:rPr>
          <w:b/>
          <w:bCs/>
        </w:rPr>
        <w:t>*ca:ma-</w:t>
      </w:r>
    </w:p>
    <w:p w14:paraId="00B7C446" w14:textId="77777777" w:rsidR="00C42BF2" w:rsidRDefault="00F80514">
      <w:pPr>
        <w:pStyle w:val="Default"/>
        <w:widowControl w:val="0"/>
        <w:tabs>
          <w:tab w:val="left" w:pos="2880"/>
        </w:tabs>
        <w:ind w:left="2880" w:hanging="2880"/>
      </w:pPr>
      <w:r>
        <w:t xml:space="preserve">\t </w:t>
      </w:r>
      <w:r>
        <w:rPr>
          <w:rFonts w:hAnsi="Times New Roman"/>
        </w:rPr>
        <w:t>‘</w:t>
      </w:r>
      <w:r>
        <w:t>grind</w:t>
      </w:r>
      <w:r>
        <w:rPr>
          <w:rFonts w:hAnsi="Times New Roman"/>
        </w:rPr>
        <w:t>’</w:t>
      </w:r>
    </w:p>
    <w:p w14:paraId="24F15E2A" w14:textId="77777777" w:rsidR="00C42BF2" w:rsidRDefault="00F80514">
      <w:pPr>
        <w:pStyle w:val="Default"/>
        <w:widowControl w:val="0"/>
        <w:tabs>
          <w:tab w:val="left" w:pos="2880"/>
        </w:tabs>
        <w:ind w:left="2880" w:hanging="2880"/>
      </w:pPr>
      <w:r>
        <w:t>\b vt</w:t>
      </w:r>
    </w:p>
    <w:p w14:paraId="5AB63598" w14:textId="77777777" w:rsidR="00C42BF2" w:rsidRDefault="00F80514">
      <w:pPr>
        <w:pStyle w:val="Default"/>
        <w:widowControl w:val="0"/>
        <w:tabs>
          <w:tab w:val="left" w:pos="2880"/>
        </w:tabs>
        <w:ind w:left="2880" w:hanging="2880"/>
      </w:pPr>
      <w:r>
        <w:t>\l YYoront</w:t>
      </w:r>
      <w:r>
        <w:tab/>
        <w:t xml:space="preserve">\w tham \g </w:t>
      </w:r>
      <w:r>
        <w:rPr>
          <w:rFonts w:hAnsi="Times New Roman"/>
        </w:rPr>
        <w:t>‘</w:t>
      </w:r>
      <w:r>
        <w:t xml:space="preserve">[with </w:t>
      </w:r>
      <w:r>
        <w:rPr>
          <w:i/>
          <w:iCs/>
        </w:rPr>
        <w:t>kort</w:t>
      </w:r>
      <w:r>
        <w:rPr>
          <w:rFonts w:hAnsi="Times New Roman"/>
        </w:rPr>
        <w:t xml:space="preserve"> ‘</w:t>
      </w:r>
      <w:r>
        <w:t>vagina</w:t>
      </w:r>
      <w:r>
        <w:rPr>
          <w:rFonts w:hAnsi="Times New Roman"/>
        </w:rPr>
        <w:t>’</w:t>
      </w:r>
      <w:r>
        <w:t xml:space="preserve">] fuck; [with </w:t>
      </w:r>
      <w:r>
        <w:rPr>
          <w:i/>
          <w:iCs/>
        </w:rPr>
        <w:t>yor</w:t>
      </w:r>
      <w:r>
        <w:rPr>
          <w:rFonts w:hAnsi="Times New Roman"/>
        </w:rPr>
        <w:t xml:space="preserve"> ‘</w:t>
      </w:r>
      <w:r>
        <w:t>hand</w:t>
      </w:r>
      <w:r>
        <w:rPr>
          <w:rFonts w:hAnsi="Times New Roman"/>
        </w:rPr>
        <w:t>’</w:t>
      </w:r>
      <w:r>
        <w:t>] masturbate</w:t>
      </w:r>
      <w:r>
        <w:rPr>
          <w:rFonts w:hAnsi="Times New Roman"/>
        </w:rPr>
        <w:t xml:space="preserve">’ </w:t>
      </w:r>
      <w:r>
        <w:t>\p vt, RR.</w:t>
      </w:r>
    </w:p>
    <w:p w14:paraId="1B32E060" w14:textId="77777777" w:rsidR="00C42BF2" w:rsidRDefault="00F80514">
      <w:pPr>
        <w:pStyle w:val="Default"/>
        <w:widowControl w:val="0"/>
        <w:tabs>
          <w:tab w:val="left" w:pos="2880"/>
        </w:tabs>
        <w:ind w:left="2880" w:hanging="2880"/>
      </w:pPr>
      <w:r>
        <w:t>\l Mudburra</w:t>
      </w:r>
      <w:r>
        <w:tab/>
        <w:t xml:space="preserve">\w cama-rru \g </w:t>
      </w:r>
      <w:r>
        <w:rPr>
          <w:rFonts w:hAnsi="Times New Roman"/>
        </w:rPr>
        <w:t>‘</w:t>
      </w:r>
      <w:r>
        <w:t>sharpen, grind</w:t>
      </w:r>
      <w:r>
        <w:rPr>
          <w:rFonts w:hAnsi="Times New Roman"/>
        </w:rPr>
        <w:t xml:space="preserve">’ </w:t>
      </w:r>
      <w:r>
        <w:t>\s RG</w:t>
      </w:r>
    </w:p>
    <w:p w14:paraId="09D67E12" w14:textId="77777777" w:rsidR="00C42BF2" w:rsidRDefault="00C42BF2">
      <w:pPr>
        <w:pStyle w:val="Default"/>
        <w:widowControl w:val="0"/>
        <w:tabs>
          <w:tab w:val="left" w:pos="2880"/>
        </w:tabs>
        <w:ind w:left="2880" w:hanging="2880"/>
      </w:pPr>
    </w:p>
    <w:p w14:paraId="04AF3F0D" w14:textId="77777777" w:rsidR="00C42BF2" w:rsidRDefault="00C42BF2">
      <w:pPr>
        <w:pStyle w:val="Default"/>
        <w:widowControl w:val="0"/>
        <w:tabs>
          <w:tab w:val="left" w:pos="2880"/>
        </w:tabs>
        <w:ind w:left="2880" w:hanging="2880"/>
      </w:pPr>
    </w:p>
    <w:p w14:paraId="52128647" w14:textId="77777777" w:rsidR="00C42BF2" w:rsidRDefault="00F80514">
      <w:pPr>
        <w:pStyle w:val="Default"/>
        <w:widowControl w:val="0"/>
        <w:tabs>
          <w:tab w:val="left" w:pos="2880"/>
        </w:tabs>
        <w:ind w:left="2880" w:hanging="2880"/>
        <w:rPr>
          <w:b/>
          <w:bCs/>
        </w:rPr>
      </w:pPr>
      <w:r>
        <w:t xml:space="preserve">\e </w:t>
      </w:r>
      <w:r>
        <w:rPr>
          <w:b/>
          <w:bCs/>
        </w:rPr>
        <w:t>*ca:mi</w:t>
      </w:r>
    </w:p>
    <w:p w14:paraId="2BB6203F" w14:textId="77777777" w:rsidR="00C42BF2" w:rsidRDefault="00F80514">
      <w:pPr>
        <w:pStyle w:val="Default"/>
        <w:widowControl w:val="0"/>
        <w:tabs>
          <w:tab w:val="left" w:pos="2880"/>
        </w:tabs>
        <w:ind w:left="2880" w:hanging="2880"/>
      </w:pPr>
      <w:r>
        <w:t xml:space="preserve">\t </w:t>
      </w:r>
      <w:r>
        <w:rPr>
          <w:rFonts w:hAnsi="Times New Roman"/>
        </w:rPr>
        <w:t>‘</w:t>
      </w:r>
      <w:r>
        <w:t>wife</w:t>
      </w:r>
      <w:r>
        <w:rPr>
          <w:rFonts w:hAnsi="Times New Roman"/>
        </w:rPr>
        <w:t>’</w:t>
      </w:r>
      <w:r>
        <w:t>s mother</w:t>
      </w:r>
      <w:r>
        <w:rPr>
          <w:rFonts w:hAnsi="Times New Roman"/>
        </w:rPr>
        <w:t>’</w:t>
      </w:r>
      <w:r>
        <w:t>s brother</w:t>
      </w:r>
      <w:r>
        <w:rPr>
          <w:rFonts w:hAnsi="Times New Roman"/>
        </w:rPr>
        <w:t>’</w:t>
      </w:r>
    </w:p>
    <w:p w14:paraId="04FFCB2F" w14:textId="77777777" w:rsidR="00C42BF2" w:rsidRDefault="00F80514">
      <w:pPr>
        <w:pStyle w:val="Default"/>
        <w:widowControl w:val="0"/>
        <w:tabs>
          <w:tab w:val="left" w:pos="2880"/>
        </w:tabs>
        <w:ind w:left="2880" w:hanging="2880"/>
      </w:pPr>
      <w:r>
        <w:t>\b n</w:t>
      </w:r>
    </w:p>
    <w:p w14:paraId="642289B0" w14:textId="77777777" w:rsidR="00C42BF2" w:rsidRDefault="00F80514">
      <w:pPr>
        <w:pStyle w:val="Default"/>
        <w:widowControl w:val="0"/>
        <w:tabs>
          <w:tab w:val="left" w:pos="2880"/>
        </w:tabs>
        <w:ind w:left="2880" w:hanging="2880"/>
      </w:pPr>
      <w:r>
        <w:t>\c H</w:t>
      </w:r>
    </w:p>
    <w:p w14:paraId="1C0906F2" w14:textId="77777777" w:rsidR="00C42BF2" w:rsidRDefault="00F80514">
      <w:pPr>
        <w:pStyle w:val="Default"/>
        <w:widowControl w:val="0"/>
        <w:tabs>
          <w:tab w:val="left" w:pos="2880"/>
        </w:tabs>
        <w:ind w:left="2880" w:hanging="2880"/>
      </w:pPr>
      <w:r>
        <w:t>\c K</w:t>
      </w:r>
    </w:p>
    <w:p w14:paraId="215C3BDF" w14:textId="77777777" w:rsidR="00C42BF2" w:rsidRDefault="00F80514">
      <w:pPr>
        <w:pStyle w:val="Default"/>
        <w:widowControl w:val="0"/>
        <w:tabs>
          <w:tab w:val="left" w:pos="2880"/>
        </w:tabs>
        <w:ind w:left="2880" w:hanging="2880"/>
      </w:pPr>
      <w:r>
        <w:t>\x See also *camu (possibly the same etymon).</w:t>
      </w:r>
    </w:p>
    <w:p w14:paraId="6A719833" w14:textId="77777777" w:rsidR="00C42BF2" w:rsidRDefault="00F80514">
      <w:pPr>
        <w:pStyle w:val="Default"/>
        <w:widowControl w:val="0"/>
        <w:tabs>
          <w:tab w:val="left" w:pos="2880"/>
        </w:tabs>
        <w:ind w:left="2880" w:hanging="2880"/>
      </w:pPr>
      <w:r>
        <w:t>\l Umpila</w:t>
      </w:r>
      <w:r>
        <w:tab/>
        <w:t xml:space="preserve">\w </w:t>
      </w:r>
      <w:r>
        <w:rPr>
          <w:i/>
          <w:iCs/>
        </w:rPr>
        <w:t>ya:mi</w:t>
      </w:r>
      <w:r>
        <w:t xml:space="preserve"> \g </w:t>
      </w:r>
      <w:r>
        <w:rPr>
          <w:rFonts w:hAnsi="Times New Roman"/>
        </w:rPr>
        <w:t>‘</w:t>
      </w:r>
      <w:r>
        <w:t>wife</w:t>
      </w:r>
      <w:r>
        <w:rPr>
          <w:rFonts w:hAnsi="Times New Roman"/>
        </w:rPr>
        <w:t>’</w:t>
      </w:r>
      <w:r>
        <w:t>s mother</w:t>
      </w:r>
      <w:r>
        <w:rPr>
          <w:rFonts w:hAnsi="Times New Roman"/>
        </w:rPr>
        <w:t xml:space="preserve">’ </w:t>
      </w:r>
      <w:r>
        <w:t xml:space="preserve">\q Also </w:t>
      </w:r>
      <w:r>
        <w:rPr>
          <w:rFonts w:hAnsi="Times New Roman"/>
        </w:rPr>
        <w:t>‘</w:t>
      </w:r>
      <w:r>
        <w:t>husband</w:t>
      </w:r>
      <w:r>
        <w:rPr>
          <w:rFonts w:hAnsi="Times New Roman"/>
        </w:rPr>
        <w:t>’</w:t>
      </w:r>
      <w:r>
        <w:t>s mother</w:t>
      </w:r>
      <w:r>
        <w:rPr>
          <w:rFonts w:hAnsi="Times New Roman"/>
        </w:rPr>
        <w:t>’</w:t>
      </w:r>
      <w:r>
        <w:t>? \s (GNOG)</w:t>
      </w:r>
    </w:p>
    <w:p w14:paraId="22E8D397" w14:textId="77777777" w:rsidR="00C42BF2" w:rsidRDefault="00F80514">
      <w:pPr>
        <w:pStyle w:val="Default"/>
        <w:widowControl w:val="0"/>
        <w:tabs>
          <w:tab w:val="left" w:pos="2880"/>
        </w:tabs>
        <w:ind w:left="2880" w:hanging="2880"/>
      </w:pPr>
      <w:r>
        <w:t>\l Umpithamu</w:t>
      </w:r>
      <w:r>
        <w:tab/>
        <w:t xml:space="preserve">\w </w:t>
      </w:r>
      <w:r>
        <w:rPr>
          <w:i/>
          <w:iCs/>
        </w:rPr>
        <w:t>ya:mi</w:t>
      </w:r>
      <w:r>
        <w:t xml:space="preserve"> \g </w:t>
      </w:r>
      <w:r>
        <w:rPr>
          <w:rFonts w:hAnsi="Times New Roman"/>
        </w:rPr>
        <w:t>‘</w:t>
      </w:r>
      <w:r>
        <w:t>wife</w:t>
      </w:r>
      <w:r>
        <w:rPr>
          <w:rFonts w:hAnsi="Times New Roman"/>
        </w:rPr>
        <w:t>’</w:t>
      </w:r>
      <w:r>
        <w:t>s mother; husband</w:t>
      </w:r>
      <w:r>
        <w:rPr>
          <w:rFonts w:hAnsi="Times New Roman"/>
        </w:rPr>
        <w:t>’</w:t>
      </w:r>
      <w:r>
        <w:t>s mother</w:t>
      </w:r>
      <w:r>
        <w:rPr>
          <w:rFonts w:hAnsi="Times New Roman"/>
        </w:rPr>
        <w:t xml:space="preserve">’ </w:t>
      </w:r>
      <w:r>
        <w:t>\q A loan? \s (J-CV)</w:t>
      </w:r>
    </w:p>
    <w:p w14:paraId="590A1362" w14:textId="77777777" w:rsidR="00C42BF2" w:rsidRDefault="00F80514">
      <w:pPr>
        <w:pStyle w:val="Default"/>
        <w:widowControl w:val="0"/>
        <w:tabs>
          <w:tab w:val="left" w:pos="2880"/>
        </w:tabs>
        <w:ind w:left="2880" w:hanging="2880"/>
      </w:pPr>
      <w:r>
        <w:t>\l KThaayorre</w:t>
      </w:r>
      <w:r>
        <w:tab/>
        <w:t>\w</w:t>
      </w:r>
      <w:r>
        <w:rPr>
          <w:i/>
          <w:iCs/>
        </w:rPr>
        <w:t xml:space="preserve"> tha:m</w:t>
      </w:r>
      <w:r>
        <w:t xml:space="preserve"> \g </w:t>
      </w:r>
      <w:r>
        <w:rPr>
          <w:rFonts w:hAnsi="Times New Roman"/>
        </w:rPr>
        <w:t>‘</w:t>
      </w:r>
      <w:r>
        <w:t>wife</w:t>
      </w:r>
      <w:r>
        <w:rPr>
          <w:rFonts w:hAnsi="Times New Roman"/>
        </w:rPr>
        <w:t>’</w:t>
      </w:r>
      <w:r>
        <w:t>s mother</w:t>
      </w:r>
      <w:r>
        <w:rPr>
          <w:rFonts w:hAnsi="Times New Roman"/>
        </w:rPr>
        <w:t>’</w:t>
      </w:r>
      <w:r>
        <w:t>s brother; mother</w:t>
      </w:r>
      <w:r>
        <w:rPr>
          <w:rFonts w:hAnsi="Times New Roman"/>
        </w:rPr>
        <w:t>’</w:t>
      </w:r>
      <w:r>
        <w:t>s mother</w:t>
      </w:r>
      <w:r>
        <w:rPr>
          <w:rFonts w:hAnsi="Times New Roman"/>
        </w:rPr>
        <w:t>’</w:t>
      </w:r>
      <w:r>
        <w:t>s brother</w:t>
      </w:r>
      <w:r>
        <w:rPr>
          <w:rFonts w:hAnsi="Times New Roman"/>
        </w:rPr>
        <w:t>’</w:t>
      </w:r>
      <w:r>
        <w:t>s son</w:t>
      </w:r>
      <w:r>
        <w:rPr>
          <w:rFonts w:hAnsi="Times New Roman"/>
        </w:rPr>
        <w:t xml:space="preserve">’ </w:t>
      </w:r>
      <w:r>
        <w:t>\s (John Taylor)</w:t>
      </w:r>
    </w:p>
    <w:p w14:paraId="72967409" w14:textId="77777777" w:rsidR="00C42BF2" w:rsidRDefault="00F80514">
      <w:pPr>
        <w:pStyle w:val="Default"/>
        <w:widowControl w:val="0"/>
        <w:tabs>
          <w:tab w:val="left" w:pos="2880"/>
        </w:tabs>
        <w:ind w:left="2880" w:hanging="2880"/>
      </w:pPr>
      <w:r>
        <w:t>\l Pitta-Pitta</w:t>
      </w:r>
      <w:r>
        <w:tab/>
        <w:t>\w</w:t>
      </w:r>
      <w:r>
        <w:rPr>
          <w:i/>
          <w:iCs/>
        </w:rPr>
        <w:t xml:space="preserve"> cami ~ yami</w:t>
      </w:r>
      <w:r>
        <w:t xml:space="preserve"> \g </w:t>
      </w:r>
      <w:r>
        <w:rPr>
          <w:rFonts w:hAnsi="Times New Roman"/>
        </w:rPr>
        <w:t>‘</w:t>
      </w:r>
      <w:r>
        <w:t>father</w:t>
      </w:r>
      <w:r>
        <w:rPr>
          <w:rFonts w:hAnsi="Times New Roman"/>
        </w:rPr>
        <w:t>’</w:t>
      </w:r>
      <w:r>
        <w:t>s sister</w:t>
      </w:r>
      <w:r>
        <w:rPr>
          <w:rFonts w:hAnsi="Times New Roman"/>
        </w:rPr>
        <w:t xml:space="preserve">’ </w:t>
      </w:r>
      <w:r>
        <w:t xml:space="preserve">\q Note that </w:t>
      </w:r>
      <w:r>
        <w:rPr>
          <w:i/>
          <w:iCs/>
        </w:rPr>
        <w:t>c</w:t>
      </w:r>
      <w:r>
        <w:t xml:space="preserve"> and </w:t>
      </w:r>
      <w:r>
        <w:rPr>
          <w:i/>
          <w:iCs/>
        </w:rPr>
        <w:t>th</w:t>
      </w:r>
      <w:r>
        <w:t xml:space="preserve"> contrast in this position. \s (BB)</w:t>
      </w:r>
    </w:p>
    <w:p w14:paraId="10EE6A85" w14:textId="77777777" w:rsidR="00C42BF2" w:rsidRDefault="00F80514">
      <w:pPr>
        <w:pStyle w:val="Default"/>
        <w:widowControl w:val="0"/>
        <w:tabs>
          <w:tab w:val="left" w:pos="2880"/>
        </w:tabs>
        <w:ind w:left="2880" w:hanging="2880"/>
      </w:pPr>
      <w:r>
        <w:t>\l Warlpiri</w:t>
      </w:r>
      <w:r>
        <w:tab/>
        <w:t>\w</w:t>
      </w:r>
      <w:r>
        <w:rPr>
          <w:i/>
          <w:iCs/>
        </w:rPr>
        <w:t xml:space="preserve"> camirdi</w:t>
      </w:r>
      <w:r>
        <w:t xml:space="preserve"> \g </w:t>
      </w:r>
      <w:r>
        <w:rPr>
          <w:rFonts w:hAnsi="Times New Roman"/>
        </w:rPr>
        <w:t>‘</w:t>
      </w:r>
      <w:r>
        <w:t>mother</w:t>
      </w:r>
      <w:r>
        <w:rPr>
          <w:rFonts w:hAnsi="Times New Roman"/>
        </w:rPr>
        <w:t>’</w:t>
      </w:r>
      <w:r>
        <w:t>s father, mother</w:t>
      </w:r>
      <w:r>
        <w:rPr>
          <w:rFonts w:hAnsi="Times New Roman"/>
        </w:rPr>
        <w:t>’</w:t>
      </w:r>
      <w:r>
        <w:t>s father</w:t>
      </w:r>
      <w:r>
        <w:rPr>
          <w:rFonts w:hAnsi="Times New Roman"/>
        </w:rPr>
        <w:t>’</w:t>
      </w:r>
      <w:r>
        <w:t>s sister</w:t>
      </w:r>
      <w:r>
        <w:rPr>
          <w:rFonts w:hAnsi="Times New Roman"/>
        </w:rPr>
        <w:t xml:space="preserve">’ </w:t>
      </w:r>
      <w:r>
        <w:t>\s (KLH)</w:t>
      </w:r>
    </w:p>
    <w:p w14:paraId="25791D80" w14:textId="77777777" w:rsidR="00C42BF2" w:rsidRDefault="00F80514">
      <w:pPr>
        <w:pStyle w:val="Default"/>
        <w:widowControl w:val="0"/>
        <w:tabs>
          <w:tab w:val="left" w:pos="2880"/>
        </w:tabs>
        <w:ind w:left="2880" w:hanging="2880"/>
      </w:pPr>
      <w:r>
        <w:t>\l Walmajarri</w:t>
      </w:r>
      <w:r>
        <w:tab/>
        <w:t xml:space="preserve">\w </w:t>
      </w:r>
      <w:r>
        <w:rPr>
          <w:i/>
          <w:iCs/>
        </w:rPr>
        <w:t>camirti</w:t>
      </w:r>
      <w:r>
        <w:t xml:space="preserve"> \g </w:t>
      </w:r>
      <w:r>
        <w:rPr>
          <w:rFonts w:hAnsi="Times New Roman"/>
        </w:rPr>
        <w:t>‘</w:t>
      </w:r>
      <w:r>
        <w:t>mother</w:t>
      </w:r>
      <w:r>
        <w:rPr>
          <w:rFonts w:hAnsi="Times New Roman"/>
        </w:rPr>
        <w:t>’</w:t>
      </w:r>
      <w:r>
        <w:t>s father</w:t>
      </w:r>
      <w:r>
        <w:rPr>
          <w:rFonts w:hAnsi="Times New Roman"/>
        </w:rPr>
        <w:t xml:space="preserve">’ </w:t>
      </w:r>
      <w:r>
        <w:t>\s (JH)</w:t>
      </w:r>
    </w:p>
    <w:p w14:paraId="326D7F48" w14:textId="77777777" w:rsidR="00C42BF2" w:rsidRDefault="00F80514">
      <w:pPr>
        <w:pStyle w:val="Default"/>
        <w:widowControl w:val="0"/>
        <w:tabs>
          <w:tab w:val="left" w:pos="2880"/>
        </w:tabs>
        <w:ind w:left="2880" w:hanging="2880"/>
      </w:pPr>
      <w:r>
        <w:t>\l Ngarluma</w:t>
      </w:r>
      <w:r>
        <w:tab/>
        <w:t>\w</w:t>
      </w:r>
      <w:r>
        <w:rPr>
          <w:i/>
          <w:iCs/>
        </w:rPr>
        <w:t xml:space="preserve"> thami</w:t>
      </w:r>
      <w:r>
        <w:t xml:space="preserve"> \g </w:t>
      </w:r>
      <w:r>
        <w:rPr>
          <w:rFonts w:hAnsi="Times New Roman"/>
        </w:rPr>
        <w:t>‘</w:t>
      </w:r>
      <w:r>
        <w:t>mother</w:t>
      </w:r>
      <w:r>
        <w:rPr>
          <w:rFonts w:hAnsi="Times New Roman"/>
        </w:rPr>
        <w:t>’</w:t>
      </w:r>
      <w:r>
        <w:t>s father; daughter</w:t>
      </w:r>
      <w:r>
        <w:rPr>
          <w:rFonts w:hAnsi="Times New Roman"/>
        </w:rPr>
        <w:t>’</w:t>
      </w:r>
      <w:r>
        <w:t>s son</w:t>
      </w:r>
      <w:r>
        <w:rPr>
          <w:rFonts w:hAnsi="Times New Roman"/>
        </w:rPr>
        <w:t xml:space="preserve">’ </w:t>
      </w:r>
      <w:r>
        <w:t>\s (KLH)</w:t>
      </w:r>
    </w:p>
    <w:p w14:paraId="2DB8C772" w14:textId="77777777" w:rsidR="00C42BF2" w:rsidRDefault="00F80514">
      <w:pPr>
        <w:pStyle w:val="Default"/>
        <w:widowControl w:val="0"/>
        <w:tabs>
          <w:tab w:val="left" w:pos="2880"/>
        </w:tabs>
        <w:ind w:left="2880" w:hanging="2880"/>
      </w:pPr>
      <w:r>
        <w:t>\l Martuthunira</w:t>
      </w:r>
      <w:r>
        <w:tab/>
        <w:t xml:space="preserve">\w </w:t>
      </w:r>
      <w:r>
        <w:rPr>
          <w:i/>
          <w:iCs/>
        </w:rPr>
        <w:t>thami</w:t>
      </w:r>
      <w:r>
        <w:t xml:space="preserve"> \g </w:t>
      </w:r>
      <w:r>
        <w:rPr>
          <w:rFonts w:hAnsi="Times New Roman"/>
        </w:rPr>
        <w:t>‘</w:t>
      </w:r>
      <w:r>
        <w:t>daughter</w:t>
      </w:r>
      <w:r>
        <w:rPr>
          <w:rFonts w:hAnsi="Times New Roman"/>
        </w:rPr>
        <w:t>’</w:t>
      </w:r>
      <w:r>
        <w:t>s son; mother</w:t>
      </w:r>
      <w:r>
        <w:rPr>
          <w:rFonts w:hAnsi="Times New Roman"/>
        </w:rPr>
        <w:t>’</w:t>
      </w:r>
      <w:r>
        <w:t>s father</w:t>
      </w:r>
      <w:r>
        <w:rPr>
          <w:rFonts w:hAnsi="Times New Roman"/>
        </w:rPr>
        <w:t xml:space="preserve">’ </w:t>
      </w:r>
      <w:r>
        <w:t>\s (AD)</w:t>
      </w:r>
    </w:p>
    <w:p w14:paraId="24C83589" w14:textId="77777777" w:rsidR="00C42BF2" w:rsidRDefault="00F80514">
      <w:pPr>
        <w:pStyle w:val="Default"/>
        <w:widowControl w:val="0"/>
        <w:tabs>
          <w:tab w:val="left" w:pos="2880"/>
        </w:tabs>
        <w:ind w:left="2880" w:hanging="2880"/>
      </w:pPr>
      <w:r>
        <w:t>\l Panyjima</w:t>
      </w:r>
      <w:r>
        <w:tab/>
        <w:t>\w</w:t>
      </w:r>
      <w:r>
        <w:rPr>
          <w:i/>
          <w:iCs/>
        </w:rPr>
        <w:t xml:space="preserve"> thami</w:t>
      </w:r>
      <w:r>
        <w:t xml:space="preserve"> \g </w:t>
      </w:r>
      <w:r>
        <w:rPr>
          <w:rFonts w:hAnsi="Times New Roman"/>
        </w:rPr>
        <w:t>‘</w:t>
      </w:r>
      <w:r>
        <w:t>mother</w:t>
      </w:r>
      <w:r>
        <w:rPr>
          <w:rFonts w:hAnsi="Times New Roman"/>
        </w:rPr>
        <w:t>’</w:t>
      </w:r>
      <w:r>
        <w:t>s father; daughter</w:t>
      </w:r>
      <w:r>
        <w:rPr>
          <w:rFonts w:hAnsi="Times New Roman"/>
        </w:rPr>
        <w:t>’</w:t>
      </w:r>
      <w:r>
        <w:t>s child (to man)</w:t>
      </w:r>
      <w:r>
        <w:rPr>
          <w:rFonts w:hAnsi="Times New Roman"/>
        </w:rPr>
        <w:t xml:space="preserve">’ </w:t>
      </w:r>
      <w:r>
        <w:t>\s (AD)</w:t>
      </w:r>
    </w:p>
    <w:p w14:paraId="2FBA896F" w14:textId="77777777" w:rsidR="00C42BF2" w:rsidRDefault="00F80514">
      <w:pPr>
        <w:pStyle w:val="Default"/>
        <w:widowControl w:val="0"/>
        <w:tabs>
          <w:tab w:val="left" w:pos="2880"/>
        </w:tabs>
        <w:ind w:left="2880" w:hanging="2880"/>
      </w:pPr>
      <w:r>
        <w:t>\l Yinytjiparnti</w:t>
      </w:r>
      <w:r>
        <w:tab/>
        <w:t>\w</w:t>
      </w:r>
      <w:r>
        <w:rPr>
          <w:i/>
          <w:iCs/>
        </w:rPr>
        <w:t xml:space="preserve"> thami:</w:t>
      </w:r>
      <w:r>
        <w:t xml:space="preserve"> \g </w:t>
      </w:r>
      <w:r>
        <w:rPr>
          <w:rFonts w:hAnsi="Times New Roman"/>
        </w:rPr>
        <w:t>‘</w:t>
      </w:r>
      <w:r>
        <w:t>maternal grandfather; daughter</w:t>
      </w:r>
      <w:r>
        <w:rPr>
          <w:rFonts w:hAnsi="Times New Roman"/>
        </w:rPr>
        <w:t>’</w:t>
      </w:r>
      <w:r>
        <w:t>s son (to male); son</w:t>
      </w:r>
      <w:r>
        <w:rPr>
          <w:rFonts w:hAnsi="Times New Roman"/>
        </w:rPr>
        <w:t>’</w:t>
      </w:r>
      <w:r>
        <w:t>s son (to female)</w:t>
      </w:r>
      <w:r>
        <w:rPr>
          <w:rFonts w:hAnsi="Times New Roman"/>
        </w:rPr>
        <w:t xml:space="preserve">’ </w:t>
      </w:r>
      <w:r>
        <w:t xml:space="preserve">\q GNOG gives </w:t>
      </w:r>
      <w:r>
        <w:rPr>
          <w:i/>
          <w:iCs/>
        </w:rPr>
        <w:t>thami</w:t>
      </w:r>
      <w:r>
        <w:t xml:space="preserve"> with short V2. \s (FW, GNOG)</w:t>
      </w:r>
    </w:p>
    <w:p w14:paraId="223737CD" w14:textId="77777777" w:rsidR="00C42BF2" w:rsidRDefault="00F80514">
      <w:pPr>
        <w:pStyle w:val="Default"/>
        <w:widowControl w:val="0"/>
        <w:tabs>
          <w:tab w:val="left" w:pos="2880"/>
        </w:tabs>
        <w:ind w:left="2880" w:hanging="2880"/>
      </w:pPr>
      <w:r>
        <w:t xml:space="preserve">\l </w:t>
      </w:r>
      <w:r>
        <w:rPr>
          <w:b/>
          <w:bCs/>
        </w:rPr>
        <w:t>pNgayarda</w:t>
      </w:r>
      <w:r>
        <w:rPr>
          <w:b/>
          <w:bCs/>
        </w:rPr>
        <w:tab/>
        <w:t>\w *thami</w:t>
      </w:r>
      <w:r>
        <w:t xml:space="preserve"> \s (GNOG #849)</w:t>
      </w:r>
    </w:p>
    <w:p w14:paraId="3B646A19" w14:textId="77777777" w:rsidR="00C42BF2" w:rsidRDefault="00F80514">
      <w:pPr>
        <w:pStyle w:val="Default"/>
        <w:widowControl w:val="0"/>
        <w:tabs>
          <w:tab w:val="left" w:pos="2880"/>
        </w:tabs>
        <w:ind w:left="2880" w:hanging="2880"/>
      </w:pPr>
      <w:r>
        <w:t>\l Thalanyji</w:t>
      </w:r>
      <w:r>
        <w:tab/>
        <w:t xml:space="preserve">\w </w:t>
      </w:r>
      <w:r>
        <w:rPr>
          <w:i/>
          <w:iCs/>
        </w:rPr>
        <w:t>thami</w:t>
      </w:r>
      <w:r>
        <w:t xml:space="preserve"> \g </w:t>
      </w:r>
      <w:r>
        <w:rPr>
          <w:rFonts w:hAnsi="Times New Roman"/>
        </w:rPr>
        <w:t>‘</w:t>
      </w:r>
      <w:r>
        <w:t>mother</w:t>
      </w:r>
      <w:r>
        <w:rPr>
          <w:rFonts w:hAnsi="Times New Roman"/>
        </w:rPr>
        <w:t>’</w:t>
      </w:r>
      <w:r>
        <w:t>s father</w:t>
      </w:r>
      <w:r>
        <w:rPr>
          <w:rFonts w:hAnsi="Times New Roman"/>
        </w:rPr>
        <w:t xml:space="preserve">’ </w:t>
      </w:r>
      <w:r>
        <w:t xml:space="preserve">\q Syn. </w:t>
      </w:r>
      <w:r>
        <w:rPr>
          <w:rFonts w:hAnsi="Times New Roman"/>
          <w:i/>
          <w:iCs/>
        </w:rPr>
        <w:t>ñ</w:t>
      </w:r>
      <w:r>
        <w:rPr>
          <w:i/>
          <w:iCs/>
        </w:rPr>
        <w:t>ami</w:t>
      </w:r>
      <w:r>
        <w:t>. \s (PA)</w:t>
      </w:r>
    </w:p>
    <w:p w14:paraId="16470485" w14:textId="77777777" w:rsidR="00C42BF2" w:rsidRDefault="00F80514">
      <w:pPr>
        <w:pStyle w:val="Default"/>
        <w:widowControl w:val="0"/>
        <w:tabs>
          <w:tab w:val="left" w:pos="2880"/>
        </w:tabs>
        <w:ind w:left="2880" w:hanging="2880"/>
      </w:pPr>
      <w:r>
        <w:t>\l Jiwarli</w:t>
      </w:r>
      <w:r>
        <w:tab/>
        <w:t>\w</w:t>
      </w:r>
      <w:r>
        <w:rPr>
          <w:i/>
          <w:iCs/>
        </w:rPr>
        <w:t xml:space="preserve"> thami</w:t>
      </w:r>
      <w:r>
        <w:t xml:space="preserve"> \g </w:t>
      </w:r>
      <w:r>
        <w:rPr>
          <w:rFonts w:hAnsi="Times New Roman"/>
        </w:rPr>
        <w:t>‘</w:t>
      </w:r>
      <w:r>
        <w:t>mother</w:t>
      </w:r>
      <w:r>
        <w:rPr>
          <w:rFonts w:hAnsi="Times New Roman"/>
        </w:rPr>
        <w:t>’</w:t>
      </w:r>
      <w:r>
        <w:t>s father</w:t>
      </w:r>
      <w:r>
        <w:rPr>
          <w:rFonts w:hAnsi="Times New Roman"/>
        </w:rPr>
        <w:t xml:space="preserve">’ </w:t>
      </w:r>
      <w:r>
        <w:t>\s (PA)</w:t>
      </w:r>
    </w:p>
    <w:p w14:paraId="3D852813" w14:textId="77777777" w:rsidR="00C42BF2" w:rsidRDefault="00F80514">
      <w:pPr>
        <w:pStyle w:val="Default"/>
        <w:widowControl w:val="0"/>
        <w:tabs>
          <w:tab w:val="left" w:pos="2880"/>
        </w:tabs>
        <w:ind w:left="2880" w:hanging="2880"/>
      </w:pPr>
      <w:r>
        <w:t>\l Warriyangka</w:t>
      </w:r>
      <w:r>
        <w:tab/>
        <w:t>\w</w:t>
      </w:r>
      <w:r>
        <w:rPr>
          <w:i/>
          <w:iCs/>
        </w:rPr>
        <w:t xml:space="preserve"> thami</w:t>
      </w:r>
      <w:r>
        <w:t xml:space="preserve"> \g </w:t>
      </w:r>
      <w:r>
        <w:rPr>
          <w:rFonts w:hAnsi="Times New Roman"/>
        </w:rPr>
        <w:t>‘</w:t>
      </w:r>
      <w:r>
        <w:t>mother</w:t>
      </w:r>
      <w:r>
        <w:rPr>
          <w:rFonts w:hAnsi="Times New Roman"/>
        </w:rPr>
        <w:t>’</w:t>
      </w:r>
      <w:r>
        <w:t>s father</w:t>
      </w:r>
      <w:r>
        <w:rPr>
          <w:rFonts w:hAnsi="Times New Roman"/>
        </w:rPr>
        <w:t xml:space="preserve">’ </w:t>
      </w:r>
      <w:r>
        <w:t>\s (PA)</w:t>
      </w:r>
    </w:p>
    <w:p w14:paraId="385F3EDD" w14:textId="77777777" w:rsidR="00C42BF2" w:rsidRDefault="00F80514">
      <w:pPr>
        <w:pStyle w:val="Default"/>
        <w:widowControl w:val="0"/>
        <w:tabs>
          <w:tab w:val="left" w:pos="2880"/>
        </w:tabs>
        <w:ind w:left="2880" w:hanging="2880"/>
      </w:pPr>
      <w:r>
        <w:t>\l Tharrgari (l)</w:t>
      </w:r>
      <w:r>
        <w:tab/>
        <w:t>\w</w:t>
      </w:r>
      <w:r>
        <w:rPr>
          <w:i/>
          <w:iCs/>
        </w:rPr>
        <w:t xml:space="preserve"> thami</w:t>
      </w:r>
      <w:r>
        <w:t xml:space="preserve"> \g </w:t>
      </w:r>
      <w:r>
        <w:rPr>
          <w:rFonts w:hAnsi="Times New Roman"/>
        </w:rPr>
        <w:t>‘</w:t>
      </w:r>
      <w:r>
        <w:t>mother</w:t>
      </w:r>
      <w:r>
        <w:rPr>
          <w:rFonts w:hAnsi="Times New Roman"/>
        </w:rPr>
        <w:t>’</w:t>
      </w:r>
      <w:r>
        <w:t>s father</w:t>
      </w:r>
      <w:r>
        <w:rPr>
          <w:rFonts w:hAnsi="Times New Roman"/>
        </w:rPr>
        <w:t xml:space="preserve">’ </w:t>
      </w:r>
      <w:r>
        <w:t>\s (PA)</w:t>
      </w:r>
    </w:p>
    <w:p w14:paraId="38FB7595" w14:textId="77777777" w:rsidR="00C42BF2" w:rsidRDefault="00F80514">
      <w:pPr>
        <w:pStyle w:val="Default"/>
        <w:widowControl w:val="0"/>
        <w:tabs>
          <w:tab w:val="left" w:pos="2880"/>
        </w:tabs>
        <w:ind w:left="2880" w:hanging="2880"/>
      </w:pPr>
      <w:r>
        <w:t>\l Tharrgari (d)</w:t>
      </w:r>
      <w:r>
        <w:tab/>
        <w:t>\w</w:t>
      </w:r>
      <w:r>
        <w:rPr>
          <w:i/>
          <w:iCs/>
        </w:rPr>
        <w:t xml:space="preserve"> thami</w:t>
      </w:r>
      <w:r>
        <w:t xml:space="preserve"> \g </w:t>
      </w:r>
      <w:r>
        <w:rPr>
          <w:rFonts w:hAnsi="Times New Roman"/>
        </w:rPr>
        <w:t>‘</w:t>
      </w:r>
      <w:r>
        <w:t>mother</w:t>
      </w:r>
      <w:r>
        <w:rPr>
          <w:rFonts w:hAnsi="Times New Roman"/>
        </w:rPr>
        <w:t>’</w:t>
      </w:r>
      <w:r>
        <w:t>s father</w:t>
      </w:r>
      <w:r>
        <w:rPr>
          <w:rFonts w:hAnsi="Times New Roman"/>
        </w:rPr>
        <w:t xml:space="preserve">’ </w:t>
      </w:r>
      <w:r>
        <w:t>\s (PA)</w:t>
      </w:r>
    </w:p>
    <w:p w14:paraId="21DAB20B" w14:textId="77777777" w:rsidR="00C42BF2" w:rsidRDefault="00F80514">
      <w:pPr>
        <w:pStyle w:val="Default"/>
        <w:widowControl w:val="0"/>
        <w:tabs>
          <w:tab w:val="left" w:pos="2880"/>
        </w:tabs>
        <w:ind w:left="2880" w:hanging="2880"/>
      </w:pPr>
      <w:r>
        <w:t xml:space="preserve">\l </w:t>
      </w:r>
      <w:r>
        <w:rPr>
          <w:b/>
          <w:bCs/>
        </w:rPr>
        <w:t>pMantharta</w:t>
      </w:r>
      <w:r>
        <w:rPr>
          <w:b/>
          <w:bCs/>
        </w:rPr>
        <w:tab/>
        <w:t>\w *thami</w:t>
      </w:r>
      <w:r>
        <w:t xml:space="preserve"> \s (PA #393)</w:t>
      </w:r>
    </w:p>
    <w:p w14:paraId="5DED0C76" w14:textId="77777777" w:rsidR="00C42BF2" w:rsidRDefault="00F80514">
      <w:pPr>
        <w:pStyle w:val="Default"/>
        <w:widowControl w:val="0"/>
        <w:tabs>
          <w:tab w:val="left" w:pos="2880"/>
          <w:tab w:val="left" w:pos="3060"/>
        </w:tabs>
        <w:ind w:left="2880" w:hanging="2880"/>
      </w:pPr>
      <w:r>
        <w:t>\l Nyungar</w:t>
      </w:r>
      <w:r>
        <w:tab/>
        <w:t xml:space="preserve">\w </w:t>
      </w:r>
      <w:r>
        <w:rPr>
          <w:i/>
          <w:iCs/>
        </w:rPr>
        <w:t>dhem</w:t>
      </w:r>
      <w:r>
        <w:t xml:space="preserve"> \g </w:t>
      </w:r>
      <w:r>
        <w:rPr>
          <w:rFonts w:hAnsi="Times New Roman"/>
        </w:rPr>
        <w:t>‘</w:t>
      </w:r>
      <w:r>
        <w:t>mother</w:t>
      </w:r>
      <w:r>
        <w:rPr>
          <w:rFonts w:hAnsi="Times New Roman"/>
        </w:rPr>
        <w:t>’</w:t>
      </w:r>
      <w:r>
        <w:t>s mother, mother</w:t>
      </w:r>
      <w:r>
        <w:rPr>
          <w:rFonts w:hAnsi="Times New Roman"/>
        </w:rPr>
        <w:t>’</w:t>
      </w:r>
      <w:r>
        <w:t>s father, father</w:t>
      </w:r>
      <w:r>
        <w:rPr>
          <w:rFonts w:hAnsi="Times New Roman"/>
        </w:rPr>
        <w:t>’</w:t>
      </w:r>
      <w:r>
        <w:t>s mother, father</w:t>
      </w:r>
      <w:r>
        <w:rPr>
          <w:rFonts w:hAnsi="Times New Roman"/>
        </w:rPr>
        <w:t>’</w:t>
      </w:r>
      <w:r>
        <w:t>s father</w:t>
      </w:r>
      <w:r>
        <w:rPr>
          <w:rFonts w:hAnsi="Times New Roman"/>
        </w:rPr>
        <w:t xml:space="preserve">’ </w:t>
      </w:r>
      <w:r>
        <w:t>\s (WD)</w:t>
      </w:r>
    </w:p>
    <w:p w14:paraId="6A03FB1C" w14:textId="77777777" w:rsidR="00C42BF2" w:rsidRDefault="00F80514">
      <w:pPr>
        <w:pStyle w:val="Default"/>
        <w:widowControl w:val="0"/>
        <w:tabs>
          <w:tab w:val="left" w:pos="2880"/>
        </w:tabs>
        <w:ind w:left="2880" w:hanging="2880"/>
      </w:pPr>
      <w:r>
        <w:t xml:space="preserve">\l </w:t>
      </w:r>
      <w:r>
        <w:rPr>
          <w:b/>
          <w:bCs/>
        </w:rPr>
        <w:t>pPNy</w:t>
      </w:r>
      <w:r>
        <w:rPr>
          <w:b/>
          <w:bCs/>
        </w:rPr>
        <w:tab/>
        <w:t>\w *ca:mi</w:t>
      </w:r>
      <w:r>
        <w:t xml:space="preserve"> \q Semantic connection between the KThaayorre and Pitta-Pitta senses and the others is possibly via Crow skewing. Possibly the same etymon as *camu.</w:t>
      </w:r>
    </w:p>
    <w:p w14:paraId="35C53EC2" w14:textId="77777777" w:rsidR="00C42BF2" w:rsidRDefault="00F80514">
      <w:pPr>
        <w:pStyle w:val="Default"/>
        <w:widowControl w:val="0"/>
        <w:tabs>
          <w:tab w:val="left" w:pos="2880"/>
        </w:tabs>
        <w:ind w:left="2880" w:hanging="2880"/>
      </w:pPr>
      <w:r>
        <w:t>^^^</w:t>
      </w:r>
    </w:p>
    <w:p w14:paraId="6B056D4B" w14:textId="77777777" w:rsidR="00C42BF2" w:rsidRDefault="00F80514">
      <w:pPr>
        <w:pStyle w:val="Default"/>
        <w:widowControl w:val="0"/>
        <w:tabs>
          <w:tab w:val="left" w:pos="2880"/>
        </w:tabs>
        <w:ind w:left="2880" w:hanging="2880"/>
      </w:pPr>
      <w:r>
        <w:t xml:space="preserve">\l </w:t>
      </w:r>
      <w:r>
        <w:rPr>
          <w:b/>
          <w:bCs/>
        </w:rPr>
        <w:t>pNyulnyulan</w:t>
      </w:r>
      <w:r>
        <w:rPr>
          <w:b/>
          <w:bCs/>
        </w:rPr>
        <w:tab/>
        <w:t>*jam</w:t>
      </w:r>
      <w:r>
        <w:t xml:space="preserve"> \g </w:t>
      </w:r>
      <w:r>
        <w:rPr>
          <w:rFonts w:hAnsi="Times New Roman"/>
        </w:rPr>
        <w:t>‘</w:t>
      </w:r>
      <w:r>
        <w:t>mother</w:t>
      </w:r>
      <w:r>
        <w:rPr>
          <w:rFonts w:hAnsi="Times New Roman"/>
        </w:rPr>
        <w:t>’</w:t>
      </w:r>
      <w:r>
        <w:t>s father</w:t>
      </w:r>
      <w:r>
        <w:rPr>
          <w:rFonts w:hAnsi="Times New Roman"/>
        </w:rPr>
        <w:t xml:space="preserve">’ </w:t>
      </w:r>
      <w:r>
        <w:t>\q Also *jam</w:t>
      </w:r>
      <w:r>
        <w:rPr>
          <w:rFonts w:hAnsi="Times New Roman"/>
        </w:rPr>
        <w:t>ñ</w:t>
      </w:r>
      <w:r>
        <w:t xml:space="preserve">arri </w:t>
      </w:r>
      <w:r>
        <w:rPr>
          <w:rFonts w:hAnsi="Times New Roman"/>
        </w:rPr>
        <w:t>‘</w:t>
      </w:r>
      <w:r>
        <w:t>wife</w:t>
      </w:r>
      <w:r>
        <w:rPr>
          <w:rFonts w:hAnsi="Times New Roman"/>
        </w:rPr>
        <w:t>’</w:t>
      </w:r>
      <w:r>
        <w:t>s father</w:t>
      </w:r>
      <w:r>
        <w:rPr>
          <w:rFonts w:hAnsi="Times New Roman"/>
        </w:rPr>
        <w:t>’</w:t>
      </w:r>
      <w:r>
        <w:t>. \s S&amp;McG 03:62 #59</w:t>
      </w:r>
    </w:p>
    <w:p w14:paraId="4A3EC7C3" w14:textId="77777777" w:rsidR="00C42BF2" w:rsidRDefault="00F80514">
      <w:pPr>
        <w:pStyle w:val="Default"/>
        <w:widowControl w:val="0"/>
        <w:tabs>
          <w:tab w:val="left" w:pos="2880"/>
        </w:tabs>
        <w:ind w:left="2880" w:hanging="2880"/>
      </w:pPr>
      <w:r>
        <w:t>\l Djingulu</w:t>
      </w:r>
      <w:r>
        <w:tab/>
        <w:t xml:space="preserve">\w </w:t>
      </w:r>
      <w:r>
        <w:rPr>
          <w:i/>
          <w:iCs/>
        </w:rPr>
        <w:t>jami</w:t>
      </w:r>
      <w:r>
        <w:rPr>
          <w:rFonts w:hAnsi="Times New Roman"/>
          <w:i/>
          <w:iCs/>
        </w:rPr>
        <w:t>ñ</w:t>
      </w:r>
      <w:r>
        <w:rPr>
          <w:i/>
          <w:iCs/>
        </w:rPr>
        <w:t>ja</w:t>
      </w:r>
      <w:r>
        <w:t xml:space="preserve"> \g </w:t>
      </w:r>
      <w:r>
        <w:rPr>
          <w:rFonts w:hAnsi="Times New Roman"/>
        </w:rPr>
        <w:t>‘</w:t>
      </w:r>
      <w:r>
        <w:t>mother</w:t>
      </w:r>
      <w:r>
        <w:rPr>
          <w:rFonts w:hAnsi="Times New Roman"/>
        </w:rPr>
        <w:t>’</w:t>
      </w:r>
      <w:r>
        <w:t>s father</w:t>
      </w:r>
      <w:r>
        <w:rPr>
          <w:rFonts w:hAnsi="Times New Roman"/>
        </w:rPr>
        <w:t xml:space="preserve">’ </w:t>
      </w:r>
      <w:r>
        <w:t xml:space="preserve">\q Also </w:t>
      </w:r>
      <w:r>
        <w:rPr>
          <w:i/>
          <w:iCs/>
        </w:rPr>
        <w:t>jami</w:t>
      </w:r>
      <w:r>
        <w:rPr>
          <w:rFonts w:hAnsi="Times New Roman"/>
          <w:i/>
          <w:iCs/>
        </w:rPr>
        <w:t>ñ</w:t>
      </w:r>
      <w:r>
        <w:rPr>
          <w:i/>
          <w:iCs/>
        </w:rPr>
        <w:t>jirni</w:t>
      </w:r>
      <w:r>
        <w:rPr>
          <w:rFonts w:hAnsi="Times New Roman"/>
        </w:rPr>
        <w:t xml:space="preserve"> ‘</w:t>
      </w:r>
      <w:r>
        <w:t>mother</w:t>
      </w:r>
      <w:r>
        <w:rPr>
          <w:rFonts w:hAnsi="Times New Roman"/>
        </w:rPr>
        <w:t>’</w:t>
      </w:r>
      <w:r>
        <w:t>s father</w:t>
      </w:r>
      <w:r>
        <w:rPr>
          <w:rFonts w:hAnsi="Times New Roman"/>
        </w:rPr>
        <w:t>’</w:t>
      </w:r>
      <w:r>
        <w:t>s sister; [man</w:t>
      </w:r>
      <w:r>
        <w:rPr>
          <w:rFonts w:hAnsi="Times New Roman"/>
        </w:rPr>
        <w:t>’</w:t>
      </w:r>
      <w:r>
        <w:t>s] daughter</w:t>
      </w:r>
      <w:r>
        <w:rPr>
          <w:rFonts w:hAnsi="Times New Roman"/>
        </w:rPr>
        <w:t>’</w:t>
      </w:r>
      <w:r>
        <w:t>s daughter</w:t>
      </w:r>
      <w:r>
        <w:rPr>
          <w:rFonts w:hAnsi="Times New Roman"/>
        </w:rPr>
        <w:t xml:space="preserve">’ </w:t>
      </w:r>
      <w:r>
        <w:t>\s RP</w:t>
      </w:r>
    </w:p>
    <w:p w14:paraId="658264DF" w14:textId="77777777" w:rsidR="00C42BF2" w:rsidRDefault="00F80514">
      <w:pPr>
        <w:pStyle w:val="Default"/>
        <w:widowControl w:val="0"/>
        <w:tabs>
          <w:tab w:val="left" w:pos="2880"/>
        </w:tabs>
        <w:ind w:left="2880" w:hanging="2880"/>
      </w:pPr>
      <w:r>
        <w:t>^^^</w:t>
      </w:r>
    </w:p>
    <w:p w14:paraId="5664A177" w14:textId="77777777" w:rsidR="00C42BF2" w:rsidRDefault="00F80514">
      <w:pPr>
        <w:pStyle w:val="Default"/>
        <w:widowControl w:val="0"/>
        <w:tabs>
          <w:tab w:val="left" w:pos="2880"/>
        </w:tabs>
        <w:ind w:left="2880" w:hanging="2880"/>
        <w:rPr>
          <w:color w:val="00FF00"/>
          <w:u w:color="00FF00"/>
        </w:rPr>
      </w:pPr>
      <w:r>
        <w:rPr>
          <w:color w:val="00FF00"/>
          <w:u w:color="00FF00"/>
        </w:rPr>
        <w:t>\l Kija</w:t>
      </w:r>
      <w:r>
        <w:rPr>
          <w:color w:val="00FF00"/>
          <w:u w:color="00FF00"/>
        </w:rPr>
        <w:tab/>
        <w:t xml:space="preserve">\w </w:t>
      </w:r>
      <w:r>
        <w:rPr>
          <w:i/>
          <w:iCs/>
          <w:color w:val="00FF00"/>
          <w:u w:color="00FF00"/>
        </w:rPr>
        <w:t>thama</w:t>
      </w:r>
      <w:r>
        <w:rPr>
          <w:rFonts w:hAnsi="Times New Roman"/>
          <w:i/>
          <w:iCs/>
          <w:color w:val="00FF00"/>
          <w:u w:color="00FF00"/>
        </w:rPr>
        <w:t>ñ</w:t>
      </w:r>
      <w:r>
        <w:rPr>
          <w:color w:val="00FF00"/>
          <w:u w:color="00FF00"/>
        </w:rPr>
        <w:t xml:space="preserve"> \g </w:t>
      </w:r>
      <w:r>
        <w:rPr>
          <w:rFonts w:hAnsi="Times New Roman"/>
          <w:color w:val="00FF00"/>
          <w:u w:color="00FF00"/>
        </w:rPr>
        <w:t>‘</w:t>
      </w:r>
      <w:r>
        <w:rPr>
          <w:color w:val="00FF00"/>
          <w:u w:color="00FF00"/>
        </w:rPr>
        <w:t>mother</w:t>
      </w:r>
      <w:r>
        <w:rPr>
          <w:rFonts w:hAnsi="Times New Roman"/>
          <w:color w:val="00FF00"/>
          <w:u w:color="00FF00"/>
        </w:rPr>
        <w:t>’</w:t>
      </w:r>
      <w:r>
        <w:rPr>
          <w:color w:val="00FF00"/>
          <w:u w:color="00FF00"/>
        </w:rPr>
        <w:t>s father</w:t>
      </w:r>
      <w:r>
        <w:rPr>
          <w:rFonts w:hAnsi="Times New Roman"/>
          <w:color w:val="00FF00"/>
          <w:u w:color="00FF00"/>
        </w:rPr>
        <w:t xml:space="preserve">’ </w:t>
      </w:r>
      <w:r>
        <w:rPr>
          <w:color w:val="00FF00"/>
          <w:u w:color="00FF00"/>
        </w:rPr>
        <w:t>\s PMcC</w:t>
      </w:r>
    </w:p>
    <w:p w14:paraId="6D9345FE" w14:textId="77777777" w:rsidR="00C42BF2" w:rsidRDefault="00F80514">
      <w:pPr>
        <w:pStyle w:val="Default"/>
        <w:widowControl w:val="0"/>
        <w:tabs>
          <w:tab w:val="left" w:pos="2880"/>
        </w:tabs>
        <w:ind w:left="2880" w:hanging="2880"/>
      </w:pPr>
      <w:r>
        <w:t>***</w:t>
      </w:r>
    </w:p>
    <w:p w14:paraId="45F11377" w14:textId="77777777" w:rsidR="00C42BF2" w:rsidRDefault="00F80514">
      <w:pPr>
        <w:pStyle w:val="Default"/>
        <w:widowControl w:val="0"/>
        <w:tabs>
          <w:tab w:val="left" w:pos="2880"/>
        </w:tabs>
        <w:ind w:left="2880" w:hanging="2880"/>
      </w:pPr>
      <w:r>
        <w:t>\l Dyirbal</w:t>
      </w:r>
      <w:r>
        <w:tab/>
        <w:t xml:space="preserve">\w </w:t>
      </w:r>
      <w:r>
        <w:rPr>
          <w:i/>
          <w:iCs/>
        </w:rPr>
        <w:t>jaman</w:t>
      </w:r>
      <w:r>
        <w:t xml:space="preserve"> \g </w:t>
      </w:r>
      <w:r>
        <w:rPr>
          <w:rFonts w:hAnsi="Times New Roman"/>
        </w:rPr>
        <w:t>‘</w:t>
      </w:r>
      <w:r>
        <w:t>ySi; MoySiDa, FayBrDa; WiyBrWi; HuyBrWi</w:t>
      </w:r>
      <w:r>
        <w:rPr>
          <w:rFonts w:hAnsi="Times New Roman"/>
        </w:rPr>
        <w:t xml:space="preserve">’ </w:t>
      </w:r>
      <w:r>
        <w:t>\p Feminine (</w:t>
      </w:r>
      <w:r>
        <w:rPr>
          <w:i/>
          <w:iCs/>
        </w:rPr>
        <w:t>balan</w:t>
      </w:r>
      <w:r>
        <w:t xml:space="preserve">). \q </w:t>
      </w:r>
      <w:r>
        <w:rPr>
          <w:rFonts w:hAnsi="Times New Roman"/>
        </w:rPr>
        <w:t>“</w:t>
      </w:r>
      <w:r>
        <w:t>Etc.</w:t>
      </w:r>
      <w:r>
        <w:rPr>
          <w:rFonts w:hAnsi="Times New Roman"/>
        </w:rPr>
        <w:t xml:space="preserve">” </w:t>
      </w:r>
      <w:r>
        <w:t>\s RMWD 1989: 248</w:t>
      </w:r>
    </w:p>
    <w:p w14:paraId="4C848F2D" w14:textId="77777777" w:rsidR="00C42BF2" w:rsidRDefault="00C42BF2">
      <w:pPr>
        <w:pStyle w:val="Default"/>
        <w:widowControl w:val="0"/>
        <w:tabs>
          <w:tab w:val="left" w:pos="2880"/>
        </w:tabs>
        <w:ind w:left="2880" w:hanging="2880"/>
      </w:pPr>
    </w:p>
    <w:p w14:paraId="14758E1D" w14:textId="77777777" w:rsidR="00C42BF2" w:rsidRDefault="00C42BF2">
      <w:pPr>
        <w:pStyle w:val="Default"/>
        <w:widowControl w:val="0"/>
        <w:tabs>
          <w:tab w:val="left" w:pos="2880"/>
        </w:tabs>
        <w:ind w:left="2880" w:hanging="2880"/>
      </w:pPr>
    </w:p>
    <w:p w14:paraId="7CD99D10" w14:textId="77777777" w:rsidR="00C42BF2" w:rsidRDefault="00F80514">
      <w:pPr>
        <w:pStyle w:val="Default"/>
        <w:widowControl w:val="0"/>
        <w:tabs>
          <w:tab w:val="left" w:pos="2880"/>
        </w:tabs>
        <w:ind w:left="2880" w:hanging="2880"/>
        <w:rPr>
          <w:b/>
          <w:bCs/>
        </w:rPr>
      </w:pPr>
      <w:r>
        <w:lastRenderedPageBreak/>
        <w:t xml:space="preserve">\e </w:t>
      </w:r>
      <w:r>
        <w:rPr>
          <w:b/>
          <w:bCs/>
        </w:rPr>
        <w:t>*ca:mVr</w:t>
      </w:r>
    </w:p>
    <w:p w14:paraId="436B674C" w14:textId="77777777" w:rsidR="00C42BF2" w:rsidRDefault="00F80514">
      <w:pPr>
        <w:pStyle w:val="Default"/>
        <w:widowControl w:val="0"/>
        <w:tabs>
          <w:tab w:val="left" w:pos="2880"/>
        </w:tabs>
        <w:ind w:left="2880" w:hanging="2880"/>
      </w:pPr>
      <w:r>
        <w:t>\l WNgathan</w:t>
      </w:r>
      <w:r>
        <w:tab/>
        <w:t xml:space="preserve">\w tha:mvl \g </w:t>
      </w:r>
      <w:r>
        <w:rPr>
          <w:rFonts w:hAnsi="Times New Roman"/>
        </w:rPr>
        <w:t>‘</w:t>
      </w:r>
      <w:r>
        <w:t>spear handle tree and spear handles made from it</w:t>
      </w:r>
      <w:r>
        <w:rPr>
          <w:rFonts w:hAnsi="Times New Roman"/>
        </w:rPr>
        <w:t xml:space="preserve">’ </w:t>
      </w:r>
      <w:r>
        <w:t xml:space="preserve">\q </w:t>
      </w:r>
      <w:r>
        <w:rPr>
          <w:i/>
          <w:iCs/>
        </w:rPr>
        <w:t>Hibiscus tiliaceus</w:t>
      </w:r>
      <w:r>
        <w:t>. \s PS</w:t>
      </w:r>
    </w:p>
    <w:p w14:paraId="0A66AB73" w14:textId="77777777" w:rsidR="00C42BF2" w:rsidRDefault="00F80514">
      <w:pPr>
        <w:pStyle w:val="Default"/>
        <w:widowControl w:val="0"/>
        <w:tabs>
          <w:tab w:val="left" w:pos="2880"/>
        </w:tabs>
        <w:ind w:left="2880" w:hanging="2880"/>
      </w:pPr>
      <w:r>
        <w:t>\l KThaayorre</w:t>
      </w:r>
      <w:r>
        <w:tab/>
        <w:t xml:space="preserve">\w thamvl \g </w:t>
      </w:r>
      <w:r>
        <w:rPr>
          <w:rFonts w:hAnsi="Times New Roman"/>
        </w:rPr>
        <w:t>‘</w:t>
      </w:r>
      <w:r>
        <w:t>spear handle, shaft of spear</w:t>
      </w:r>
      <w:r>
        <w:rPr>
          <w:rFonts w:hAnsi="Times New Roman"/>
        </w:rPr>
        <w:t xml:space="preserve">’ </w:t>
      </w:r>
      <w:r>
        <w:t xml:space="preserve">\q Cited as </w:t>
      </w:r>
      <w:r>
        <w:rPr>
          <w:i/>
          <w:iCs/>
        </w:rPr>
        <w:t>kirk-thaa-mul</w:t>
      </w:r>
      <w:r>
        <w:t>. \s AH</w:t>
      </w:r>
    </w:p>
    <w:p w14:paraId="1FCC1047" w14:textId="77777777" w:rsidR="00C42BF2" w:rsidRDefault="00F80514">
      <w:pPr>
        <w:pStyle w:val="Default"/>
        <w:widowControl w:val="0"/>
        <w:tabs>
          <w:tab w:val="left" w:pos="2880"/>
        </w:tabs>
        <w:ind w:left="2880" w:hanging="2880"/>
      </w:pPr>
      <w:r>
        <w:t>\l YYoront</w:t>
      </w:r>
      <w:r>
        <w:tab/>
        <w:t xml:space="preserve">\w t(h)amr \g </w:t>
      </w:r>
      <w:r>
        <w:rPr>
          <w:rFonts w:hAnsi="Times New Roman"/>
        </w:rPr>
        <w:t>‘</w:t>
      </w:r>
      <w:r>
        <w:t>butt of spear, mainshaft</w:t>
      </w:r>
      <w:r>
        <w:rPr>
          <w:rFonts w:hAnsi="Times New Roman"/>
        </w:rPr>
        <w:t>’</w:t>
      </w:r>
    </w:p>
    <w:p w14:paraId="729941CA" w14:textId="77777777" w:rsidR="00C42BF2" w:rsidRDefault="00C42BF2">
      <w:pPr>
        <w:pStyle w:val="Default"/>
        <w:widowControl w:val="0"/>
        <w:tabs>
          <w:tab w:val="left" w:pos="2880"/>
        </w:tabs>
        <w:ind w:left="2880" w:hanging="2880"/>
      </w:pPr>
    </w:p>
    <w:p w14:paraId="7C7DE5F4" w14:textId="77777777" w:rsidR="00C42BF2" w:rsidRDefault="00C42BF2">
      <w:pPr>
        <w:pStyle w:val="Default"/>
        <w:widowControl w:val="0"/>
        <w:tabs>
          <w:tab w:val="left" w:pos="2880"/>
        </w:tabs>
        <w:ind w:left="2880" w:hanging="2880"/>
      </w:pPr>
    </w:p>
    <w:p w14:paraId="04EBC059" w14:textId="77777777" w:rsidR="00C42BF2" w:rsidRDefault="00F80514">
      <w:pPr>
        <w:pStyle w:val="Default"/>
        <w:widowControl w:val="0"/>
        <w:tabs>
          <w:tab w:val="left" w:pos="2880"/>
        </w:tabs>
        <w:ind w:left="2880" w:hanging="2880"/>
        <w:rPr>
          <w:b/>
          <w:bCs/>
          <w:color w:val="000080"/>
          <w:u w:color="000080"/>
        </w:rPr>
      </w:pPr>
      <w:r>
        <w:rPr>
          <w:color w:val="000080"/>
          <w:u w:color="000080"/>
        </w:rPr>
        <w:t xml:space="preserve">\e </w:t>
      </w:r>
      <w:r>
        <w:rPr>
          <w:b/>
          <w:bCs/>
          <w:color w:val="000080"/>
          <w:u w:color="000080"/>
        </w:rPr>
        <w:t>*ca:mpa-</w:t>
      </w:r>
      <w:r>
        <w:rPr>
          <w:color w:val="000080"/>
          <w:u w:color="000080"/>
        </w:rPr>
        <w:t xml:space="preserve"> or </w:t>
      </w:r>
      <w:r>
        <w:rPr>
          <w:b/>
          <w:bCs/>
          <w:color w:val="000080"/>
          <w:u w:color="000080"/>
        </w:rPr>
        <w:t>*campa-</w:t>
      </w:r>
    </w:p>
    <w:p w14:paraId="633ECFCD" w14:textId="77777777" w:rsidR="00C42BF2" w:rsidRDefault="00F80514">
      <w:pPr>
        <w:pStyle w:val="Default"/>
        <w:widowControl w:val="0"/>
        <w:tabs>
          <w:tab w:val="left" w:pos="2880"/>
        </w:tabs>
        <w:ind w:left="2880" w:hanging="2880"/>
        <w:rPr>
          <w:color w:val="000080"/>
          <w:u w:color="000080"/>
        </w:rPr>
      </w:pPr>
      <w:r>
        <w:rPr>
          <w:color w:val="000080"/>
          <w:u w:color="000080"/>
        </w:rPr>
        <w:t xml:space="preserve">\t </w:t>
      </w:r>
      <w:r>
        <w:rPr>
          <w:rFonts w:hAnsi="Times New Roman"/>
          <w:color w:val="000080"/>
          <w:u w:color="000080"/>
        </w:rPr>
        <w:t>‘</w:t>
      </w:r>
      <w:r>
        <w:rPr>
          <w:color w:val="000080"/>
          <w:u w:color="000080"/>
        </w:rPr>
        <w:t>cover, hide</w:t>
      </w:r>
      <w:r>
        <w:rPr>
          <w:rFonts w:hAnsi="Times New Roman"/>
          <w:color w:val="000080"/>
          <w:u w:color="000080"/>
        </w:rPr>
        <w:t>’</w:t>
      </w:r>
    </w:p>
    <w:p w14:paraId="7BB6D186" w14:textId="77777777" w:rsidR="00C42BF2" w:rsidRDefault="00F80514">
      <w:pPr>
        <w:pStyle w:val="Default"/>
        <w:widowControl w:val="0"/>
        <w:tabs>
          <w:tab w:val="left" w:pos="2880"/>
        </w:tabs>
        <w:ind w:left="2880" w:hanging="2880"/>
        <w:rPr>
          <w:color w:val="000080"/>
          <w:u w:color="000080"/>
        </w:rPr>
      </w:pPr>
      <w:r>
        <w:rPr>
          <w:color w:val="000080"/>
          <w:u w:color="000080"/>
        </w:rPr>
        <w:t>\b vt</w:t>
      </w:r>
    </w:p>
    <w:p w14:paraId="2F90EAA8" w14:textId="77777777" w:rsidR="00C42BF2" w:rsidRDefault="00F80514">
      <w:pPr>
        <w:pStyle w:val="Default"/>
        <w:widowControl w:val="0"/>
        <w:tabs>
          <w:tab w:val="left" w:pos="2880"/>
        </w:tabs>
        <w:ind w:left="2880" w:hanging="2880"/>
        <w:rPr>
          <w:color w:val="000080"/>
          <w:u w:color="000080"/>
        </w:rPr>
      </w:pPr>
      <w:r>
        <w:rPr>
          <w:color w:val="000080"/>
          <w:u w:color="000080"/>
        </w:rPr>
        <w:t>\x See alse *ka:mpa- (</w:t>
      </w:r>
      <w:r>
        <w:rPr>
          <w:rFonts w:hAnsi="Times New Roman"/>
          <w:color w:val="000080"/>
          <w:u w:color="000080"/>
        </w:rPr>
        <w:t>‘</w:t>
      </w:r>
      <w:r>
        <w:rPr>
          <w:color w:val="000080"/>
          <w:u w:color="000080"/>
        </w:rPr>
        <w:t>burn, cook [cover over] in ear</w:t>
      </w:r>
      <w:r>
        <w:rPr>
          <w:color w:val="800000"/>
          <w:u w:color="800000"/>
        </w:rPr>
        <w:t>th</w:t>
      </w:r>
      <w:r>
        <w:rPr>
          <w:color w:val="000080"/>
          <w:u w:color="000080"/>
        </w:rPr>
        <w:t xml:space="preserve"> oven</w:t>
      </w:r>
      <w:r>
        <w:rPr>
          <w:rFonts w:hAnsi="Times New Roman"/>
          <w:color w:val="000080"/>
          <w:u w:color="000080"/>
        </w:rPr>
        <w:t>’</w:t>
      </w:r>
      <w:r>
        <w:rPr>
          <w:color w:val="000080"/>
          <w:u w:color="000080"/>
        </w:rPr>
        <w:t>).</w:t>
      </w:r>
    </w:p>
    <w:p w14:paraId="6586F4F0" w14:textId="77777777" w:rsidR="00C42BF2" w:rsidRDefault="00F80514">
      <w:pPr>
        <w:pStyle w:val="Default"/>
        <w:widowControl w:val="0"/>
        <w:ind w:left="180" w:hanging="180"/>
        <w:rPr>
          <w:color w:val="000080"/>
          <w:u w:color="000080"/>
        </w:rPr>
      </w:pPr>
      <w:r>
        <w:rPr>
          <w:color w:val="000080"/>
          <w:u w:color="000080"/>
        </w:rPr>
        <w:t xml:space="preserve">\n GNOG subsumes the W Torres verb </w:t>
      </w:r>
      <w:r>
        <w:rPr>
          <w:i/>
          <w:iCs/>
          <w:color w:val="000080"/>
          <w:u w:color="000080"/>
        </w:rPr>
        <w:t>aba-</w:t>
      </w:r>
      <w:r>
        <w:rPr>
          <w:rFonts w:hAnsi="Times New Roman"/>
          <w:color w:val="000080"/>
          <w:u w:color="000080"/>
        </w:rPr>
        <w:t xml:space="preserve"> ‘</w:t>
      </w:r>
      <w:r>
        <w:rPr>
          <w:color w:val="000080"/>
          <w:u w:color="000080"/>
        </w:rPr>
        <w:t>cover, hide</w:t>
      </w:r>
      <w:r>
        <w:rPr>
          <w:rFonts w:hAnsi="Times New Roman"/>
          <w:color w:val="000080"/>
          <w:u w:color="000080"/>
        </w:rPr>
        <w:t xml:space="preserve">’ </w:t>
      </w:r>
      <w:r>
        <w:rPr>
          <w:color w:val="000080"/>
          <w:u w:color="000080"/>
        </w:rPr>
        <w:t>(and also, presumably, the Uradhi and Linngithigh forms listed here under *ka:mpa-) under this etymon instead of *ka:mpa-</w:t>
      </w:r>
    </w:p>
    <w:p w14:paraId="056F8717" w14:textId="77777777" w:rsidR="00C42BF2" w:rsidRDefault="00F80514">
      <w:pPr>
        <w:pStyle w:val="Default"/>
        <w:ind w:left="2880" w:hanging="2880"/>
        <w:rPr>
          <w:color w:val="000080"/>
          <w:u w:color="000080"/>
        </w:rPr>
      </w:pPr>
      <w:r>
        <w:rPr>
          <w:color w:val="000080"/>
          <w:u w:color="000080"/>
        </w:rPr>
        <w:t>\l Nyawaygi</w:t>
      </w:r>
      <w:r>
        <w:rPr>
          <w:color w:val="000080"/>
          <w:u w:color="000080"/>
        </w:rPr>
        <w:tab/>
        <w:t xml:space="preserve">\w ja:mpa- \g </w:t>
      </w:r>
      <w:r>
        <w:rPr>
          <w:rFonts w:hAnsi="Times New Roman"/>
          <w:color w:val="000080"/>
          <w:u w:color="000080"/>
        </w:rPr>
        <w:t>‘</w:t>
      </w:r>
      <w:r>
        <w:rPr>
          <w:color w:val="000080"/>
          <w:u w:color="000080"/>
        </w:rPr>
        <w:t>cover up</w:t>
      </w:r>
      <w:r>
        <w:rPr>
          <w:rFonts w:hAnsi="Times New Roman"/>
          <w:color w:val="000080"/>
          <w:u w:color="000080"/>
        </w:rPr>
        <w:t xml:space="preserve">’ </w:t>
      </w:r>
      <w:r>
        <w:rPr>
          <w:color w:val="000080"/>
          <w:u w:color="000080"/>
        </w:rPr>
        <w:t>\p vi, Conj Y; vt, Conj L. \s RMWD/GNOG</w:t>
      </w:r>
    </w:p>
    <w:p w14:paraId="229E200D" w14:textId="77777777" w:rsidR="00C42BF2" w:rsidRDefault="00F80514">
      <w:pPr>
        <w:pStyle w:val="Default"/>
        <w:ind w:left="2880" w:hanging="2880"/>
        <w:rPr>
          <w:color w:val="000080"/>
          <w:u w:color="000080"/>
        </w:rPr>
      </w:pPr>
      <w:r>
        <w:rPr>
          <w:color w:val="000080"/>
          <w:u w:color="000080"/>
        </w:rPr>
        <w:t>\l Pintupi</w:t>
      </w:r>
      <w:r>
        <w:rPr>
          <w:color w:val="000080"/>
          <w:u w:color="000080"/>
        </w:rPr>
        <w:tab/>
        <w:t xml:space="preserve">\w campa-cu- \g </w:t>
      </w:r>
      <w:r>
        <w:rPr>
          <w:rFonts w:hAnsi="Times New Roman"/>
          <w:color w:val="000080"/>
          <w:u w:color="000080"/>
        </w:rPr>
        <w:t>‘</w:t>
      </w:r>
      <w:r>
        <w:rPr>
          <w:color w:val="000080"/>
          <w:u w:color="000080"/>
        </w:rPr>
        <w:t>bury, hide</w:t>
      </w:r>
      <w:r>
        <w:rPr>
          <w:rFonts w:hAnsi="Times New Roman"/>
          <w:color w:val="000080"/>
          <w:u w:color="000080"/>
        </w:rPr>
        <w:t xml:space="preserve">’ </w:t>
      </w:r>
      <w:r>
        <w:rPr>
          <w:color w:val="000080"/>
          <w:u w:color="000080"/>
        </w:rPr>
        <w:t xml:space="preserve">\p vt, Conj RR; Imp </w:t>
      </w:r>
      <w:r>
        <w:rPr>
          <w:i/>
          <w:iCs/>
          <w:color w:val="000080"/>
          <w:u w:color="000080"/>
        </w:rPr>
        <w:t>cumpicurra</w:t>
      </w:r>
      <w:r>
        <w:rPr>
          <w:color w:val="000080"/>
          <w:u w:color="000080"/>
        </w:rPr>
        <w:t xml:space="preserve">. \q Syn. (near?) </w:t>
      </w:r>
      <w:r>
        <w:rPr>
          <w:i/>
          <w:iCs/>
          <w:color w:val="000080"/>
          <w:u w:color="000080"/>
        </w:rPr>
        <w:t>kumpicu-</w:t>
      </w:r>
      <w:r>
        <w:rPr>
          <w:color w:val="000080"/>
          <w:u w:color="000080"/>
        </w:rPr>
        <w:t>. \s Hn&amp;Hn/GNOG</w:t>
      </w:r>
    </w:p>
    <w:p w14:paraId="27404A06" w14:textId="77777777" w:rsidR="00C42BF2" w:rsidRDefault="00F80514">
      <w:pPr>
        <w:pStyle w:val="Default"/>
        <w:ind w:left="2880" w:hanging="2880"/>
        <w:rPr>
          <w:color w:val="000080"/>
          <w:u w:color="000080"/>
        </w:rPr>
      </w:pPr>
      <w:r>
        <w:rPr>
          <w:color w:val="000080"/>
          <w:u w:color="000080"/>
        </w:rPr>
        <w:t>\l Northern Nyungar</w:t>
      </w:r>
      <w:r>
        <w:rPr>
          <w:color w:val="000080"/>
          <w:u w:color="000080"/>
        </w:rPr>
        <w:tab/>
        <w:t xml:space="preserve">\w DAMBAR-IJA-GA \g </w:t>
      </w:r>
      <w:r>
        <w:rPr>
          <w:rFonts w:hAnsi="Times New Roman"/>
          <w:color w:val="000080"/>
          <w:u w:color="000080"/>
        </w:rPr>
        <w:t>‘</w:t>
      </w:r>
      <w:r>
        <w:rPr>
          <w:color w:val="000080"/>
          <w:u w:color="000080"/>
        </w:rPr>
        <w:t>bury, hide</w:t>
      </w:r>
      <w:r>
        <w:rPr>
          <w:rFonts w:hAnsi="Times New Roman"/>
          <w:color w:val="000080"/>
          <w:u w:color="000080"/>
        </w:rPr>
        <w:t xml:space="preserve">’ </w:t>
      </w:r>
      <w:r>
        <w:rPr>
          <w:color w:val="000080"/>
          <w:u w:color="000080"/>
        </w:rPr>
        <w:t>\q Past form (Moore 1884). According to Dench (1994), Moore</w:t>
      </w:r>
      <w:r>
        <w:rPr>
          <w:rFonts w:hAnsi="Times New Roman"/>
          <w:color w:val="000080"/>
          <w:u w:color="000080"/>
        </w:rPr>
        <w:t>’</w:t>
      </w:r>
      <w:r>
        <w:rPr>
          <w:color w:val="000080"/>
          <w:u w:color="000080"/>
        </w:rPr>
        <w:t>s = /th/. \s Moore/GNOG</w:t>
      </w:r>
    </w:p>
    <w:p w14:paraId="68647D9A" w14:textId="77777777" w:rsidR="00C42BF2" w:rsidRDefault="00C42BF2">
      <w:pPr>
        <w:pStyle w:val="Default"/>
        <w:widowControl w:val="0"/>
        <w:tabs>
          <w:tab w:val="left" w:pos="2880"/>
        </w:tabs>
      </w:pPr>
    </w:p>
    <w:p w14:paraId="72336A56" w14:textId="77777777" w:rsidR="00C42BF2" w:rsidRDefault="00C42BF2">
      <w:pPr>
        <w:pStyle w:val="Default"/>
        <w:widowControl w:val="0"/>
        <w:tabs>
          <w:tab w:val="left" w:pos="2880"/>
        </w:tabs>
        <w:ind w:left="2880" w:hanging="2880"/>
      </w:pPr>
    </w:p>
    <w:p w14:paraId="39836CF0" w14:textId="77777777" w:rsidR="00C42BF2" w:rsidRDefault="00F80514">
      <w:pPr>
        <w:pStyle w:val="Default"/>
        <w:widowControl w:val="0"/>
        <w:tabs>
          <w:tab w:val="left" w:pos="2880"/>
        </w:tabs>
        <w:rPr>
          <w:b/>
          <w:bCs/>
        </w:rPr>
      </w:pPr>
      <w:r>
        <w:t xml:space="preserve">\e </w:t>
      </w:r>
      <w:r>
        <w:rPr>
          <w:b/>
          <w:bCs/>
        </w:rPr>
        <w:t>*ca:ra</w:t>
      </w:r>
    </w:p>
    <w:p w14:paraId="01F70B3B" w14:textId="77777777" w:rsidR="00C42BF2" w:rsidRDefault="00F80514">
      <w:pPr>
        <w:pStyle w:val="Default"/>
        <w:widowControl w:val="0"/>
        <w:tabs>
          <w:tab w:val="left" w:pos="2880"/>
        </w:tabs>
        <w:ind w:left="2880" w:hanging="2880"/>
      </w:pPr>
      <w:r>
        <w:t xml:space="preserve">\t </w:t>
      </w:r>
      <w:r>
        <w:rPr>
          <w:rFonts w:hAnsi="Times New Roman"/>
        </w:rPr>
        <w:t>‘</w:t>
      </w:r>
      <w:r>
        <w:t>mouth</w:t>
      </w:r>
      <w:r>
        <w:rPr>
          <w:rFonts w:hAnsi="Times New Roman"/>
        </w:rPr>
        <w:t>’</w:t>
      </w:r>
    </w:p>
    <w:p w14:paraId="7D769A51" w14:textId="77777777" w:rsidR="00C42BF2" w:rsidRDefault="00F80514">
      <w:pPr>
        <w:pStyle w:val="Default"/>
        <w:widowControl w:val="0"/>
        <w:tabs>
          <w:tab w:val="left" w:pos="2880"/>
        </w:tabs>
        <w:ind w:left="2880" w:hanging="2880"/>
      </w:pPr>
      <w:r>
        <w:t>\b n</w:t>
      </w:r>
    </w:p>
    <w:p w14:paraId="4A0B04FF" w14:textId="77777777" w:rsidR="00C42BF2" w:rsidRDefault="00F80514">
      <w:pPr>
        <w:pStyle w:val="Default"/>
        <w:widowControl w:val="0"/>
        <w:tabs>
          <w:tab w:val="left" w:pos="2880"/>
        </w:tabs>
        <w:ind w:left="2880" w:hanging="2880"/>
      </w:pPr>
      <w:r>
        <w:t>\c B</w:t>
      </w:r>
    </w:p>
    <w:p w14:paraId="23CB86E0" w14:textId="77777777" w:rsidR="00C42BF2" w:rsidRDefault="00F80514">
      <w:pPr>
        <w:pStyle w:val="Default"/>
        <w:widowControl w:val="0"/>
        <w:tabs>
          <w:tab w:val="left" w:pos="2880"/>
        </w:tabs>
        <w:ind w:left="2880" w:hanging="2880"/>
      </w:pPr>
      <w:r>
        <w:t>\x See under *ca:.</w:t>
      </w:r>
    </w:p>
    <w:p w14:paraId="520209DA" w14:textId="77777777" w:rsidR="00C42BF2" w:rsidRDefault="00C42BF2">
      <w:pPr>
        <w:pStyle w:val="Default"/>
        <w:widowControl w:val="0"/>
        <w:tabs>
          <w:tab w:val="left" w:pos="2880"/>
        </w:tabs>
        <w:ind w:left="2880" w:hanging="2880"/>
      </w:pPr>
    </w:p>
    <w:p w14:paraId="3340DF2A" w14:textId="77777777" w:rsidR="00C42BF2" w:rsidRDefault="00C42BF2">
      <w:pPr>
        <w:pStyle w:val="Default"/>
        <w:widowControl w:val="0"/>
        <w:tabs>
          <w:tab w:val="left" w:pos="2880"/>
        </w:tabs>
        <w:ind w:left="2880" w:hanging="2880"/>
      </w:pPr>
    </w:p>
    <w:p w14:paraId="5ABE2878" w14:textId="77777777" w:rsidR="00C42BF2" w:rsidRDefault="00F80514">
      <w:pPr>
        <w:pStyle w:val="Default"/>
        <w:widowControl w:val="0"/>
        <w:tabs>
          <w:tab w:val="left" w:pos="2880"/>
        </w:tabs>
        <w:ind w:left="2880" w:hanging="2880"/>
        <w:rPr>
          <w:b/>
          <w:bCs/>
        </w:rPr>
      </w:pPr>
      <w:r>
        <w:t xml:space="preserve">\e </w:t>
      </w:r>
      <w:r>
        <w:rPr>
          <w:b/>
          <w:bCs/>
        </w:rPr>
        <w:t>*ca:wa</w:t>
      </w:r>
    </w:p>
    <w:p w14:paraId="4C23781B" w14:textId="77777777" w:rsidR="00C42BF2" w:rsidRDefault="00F80514">
      <w:pPr>
        <w:pStyle w:val="Default"/>
        <w:widowControl w:val="0"/>
        <w:tabs>
          <w:tab w:val="left" w:pos="2880"/>
        </w:tabs>
        <w:ind w:left="2880" w:hanging="2880"/>
      </w:pPr>
      <w:r>
        <w:t xml:space="preserve">\t </w:t>
      </w:r>
      <w:r>
        <w:rPr>
          <w:rFonts w:hAnsi="Times New Roman"/>
        </w:rPr>
        <w:t>‘</w:t>
      </w:r>
      <w:r>
        <w:t>mouth</w:t>
      </w:r>
      <w:r>
        <w:rPr>
          <w:rFonts w:hAnsi="Times New Roman"/>
        </w:rPr>
        <w:t>’</w:t>
      </w:r>
    </w:p>
    <w:p w14:paraId="07C38EF6" w14:textId="77777777" w:rsidR="00C42BF2" w:rsidRDefault="00F80514">
      <w:pPr>
        <w:pStyle w:val="Default"/>
        <w:widowControl w:val="0"/>
        <w:tabs>
          <w:tab w:val="left" w:pos="2880"/>
        </w:tabs>
        <w:ind w:left="2880" w:hanging="2880"/>
      </w:pPr>
      <w:r>
        <w:t>\b n</w:t>
      </w:r>
    </w:p>
    <w:p w14:paraId="74501D19" w14:textId="77777777" w:rsidR="00C42BF2" w:rsidRDefault="00F80514">
      <w:pPr>
        <w:pStyle w:val="Default"/>
        <w:widowControl w:val="0"/>
        <w:tabs>
          <w:tab w:val="left" w:pos="2880"/>
        </w:tabs>
        <w:ind w:left="2880" w:hanging="2880"/>
      </w:pPr>
      <w:r>
        <w:t>\c B</w:t>
      </w:r>
    </w:p>
    <w:p w14:paraId="40794EF4" w14:textId="77777777" w:rsidR="00C42BF2" w:rsidRDefault="00F80514">
      <w:pPr>
        <w:pStyle w:val="Default"/>
        <w:widowControl w:val="0"/>
        <w:tabs>
          <w:tab w:val="left" w:pos="2880"/>
        </w:tabs>
        <w:ind w:left="2880" w:hanging="2880"/>
      </w:pPr>
      <w:r>
        <w:t>\x See also *ca: (inclusive), *cala</w:t>
      </w:r>
      <w:r>
        <w:rPr>
          <w:rFonts w:hAnsi="Times New Roman"/>
        </w:rPr>
        <w:t>ñ</w:t>
      </w:r>
      <w:r>
        <w:t>, *ca:ra.</w:t>
      </w:r>
    </w:p>
    <w:p w14:paraId="08D6BEAF" w14:textId="77777777" w:rsidR="00C42BF2" w:rsidRDefault="00F80514">
      <w:pPr>
        <w:pStyle w:val="Default"/>
        <w:widowControl w:val="0"/>
        <w:tabs>
          <w:tab w:val="left" w:pos="2880"/>
        </w:tabs>
        <w:ind w:left="2880" w:hanging="2880"/>
      </w:pPr>
      <w:r>
        <w:t>\l WMungknh</w:t>
      </w:r>
      <w:r>
        <w:tab/>
        <w:t xml:space="preserve">\w thaw- \g </w:t>
      </w:r>
      <w:r>
        <w:rPr>
          <w:rFonts w:hAnsi="Times New Roman"/>
        </w:rPr>
        <w:t>‘</w:t>
      </w:r>
      <w:r>
        <w:t>say; tell; speak</w:t>
      </w:r>
      <w:r>
        <w:rPr>
          <w:rFonts w:hAnsi="Times New Roman"/>
        </w:rPr>
        <w:t xml:space="preserve">’ </w:t>
      </w:r>
      <w:r>
        <w:t>\q Source of short V? \s KLH, SIL</w:t>
      </w:r>
    </w:p>
    <w:p w14:paraId="315E0376" w14:textId="77777777" w:rsidR="00C42BF2" w:rsidRDefault="00F80514">
      <w:pPr>
        <w:pStyle w:val="Default"/>
        <w:widowControl w:val="0"/>
        <w:tabs>
          <w:tab w:val="left" w:pos="2880"/>
        </w:tabs>
        <w:ind w:left="2880" w:hanging="2880"/>
      </w:pPr>
      <w:r>
        <w:t>\l KUwanh</w:t>
      </w:r>
      <w:r>
        <w:tab/>
        <w:t xml:space="preserve">\w thawa ~ thawe \g </w:t>
      </w:r>
      <w:r>
        <w:rPr>
          <w:rFonts w:hAnsi="Times New Roman"/>
        </w:rPr>
        <w:t>‘</w:t>
      </w:r>
      <w:r>
        <w:t>speak, talk</w:t>
      </w:r>
      <w:r>
        <w:rPr>
          <w:rFonts w:hAnsi="Times New Roman"/>
        </w:rPr>
        <w:t xml:space="preserve">’ </w:t>
      </w:r>
      <w:r>
        <w:t>\q Source of short V? \s S&amp;J</w:t>
      </w:r>
    </w:p>
    <w:p w14:paraId="7EB78F12" w14:textId="77777777" w:rsidR="00C42BF2" w:rsidRDefault="00F80514">
      <w:pPr>
        <w:pStyle w:val="Default"/>
        <w:widowControl w:val="0"/>
        <w:tabs>
          <w:tab w:val="left" w:pos="2880"/>
        </w:tabs>
        <w:ind w:left="2880" w:hanging="2880"/>
      </w:pPr>
      <w:r>
        <w:t>\l KThaayorre</w:t>
      </w:r>
      <w:r>
        <w:tab/>
        <w:t xml:space="preserve">\w tha:w \g </w:t>
      </w:r>
      <w:r>
        <w:rPr>
          <w:rFonts w:hAnsi="Times New Roman"/>
        </w:rPr>
        <w:t>‘</w:t>
      </w:r>
      <w:r>
        <w:t>mouth</w:t>
      </w:r>
      <w:r>
        <w:rPr>
          <w:rFonts w:hAnsi="Times New Roman"/>
        </w:rPr>
        <w:t xml:space="preserve">’ </w:t>
      </w:r>
      <w:r>
        <w:t>\s KLH, AH</w:t>
      </w:r>
    </w:p>
    <w:p w14:paraId="62F89122" w14:textId="77777777" w:rsidR="00C42BF2" w:rsidRDefault="00F80514">
      <w:pPr>
        <w:pStyle w:val="Default"/>
        <w:widowControl w:val="0"/>
        <w:tabs>
          <w:tab w:val="left" w:pos="2880"/>
        </w:tabs>
        <w:ind w:left="2880" w:hanging="2880"/>
      </w:pPr>
      <w:r>
        <w:t>\l YYoront</w:t>
      </w:r>
      <w:r>
        <w:tab/>
        <w:t xml:space="preserve">\w thaw, thawa \g </w:t>
      </w:r>
      <w:r>
        <w:rPr>
          <w:rFonts w:hAnsi="Times New Roman"/>
        </w:rPr>
        <w:t>‘</w:t>
      </w:r>
      <w:r>
        <w:t>mouth</w:t>
      </w:r>
      <w:r>
        <w:rPr>
          <w:rFonts w:hAnsi="Times New Roman"/>
        </w:rPr>
        <w:t>’</w:t>
      </w:r>
    </w:p>
    <w:p w14:paraId="74E4BF42" w14:textId="77777777" w:rsidR="00C42BF2" w:rsidRDefault="00F80514">
      <w:pPr>
        <w:pStyle w:val="Default"/>
        <w:widowControl w:val="0"/>
        <w:tabs>
          <w:tab w:val="left" w:pos="2880"/>
        </w:tabs>
        <w:ind w:left="2880" w:hanging="2880"/>
      </w:pPr>
      <w:r>
        <w:t>\l YMel</w:t>
      </w:r>
      <w:r>
        <w:tab/>
        <w:t xml:space="preserve">\w thaw \g </w:t>
      </w:r>
      <w:r>
        <w:rPr>
          <w:rFonts w:hAnsi="Times New Roman"/>
        </w:rPr>
        <w:t>‘</w:t>
      </w:r>
      <w:r>
        <w:t>mouth</w:t>
      </w:r>
      <w:r>
        <w:rPr>
          <w:rFonts w:hAnsi="Times New Roman"/>
        </w:rPr>
        <w:t>’</w:t>
      </w:r>
    </w:p>
    <w:p w14:paraId="068A3520" w14:textId="77777777" w:rsidR="00C42BF2" w:rsidRDefault="00F80514">
      <w:pPr>
        <w:pStyle w:val="Default"/>
        <w:widowControl w:val="0"/>
        <w:tabs>
          <w:tab w:val="left" w:pos="2880"/>
        </w:tabs>
        <w:ind w:left="2880" w:hanging="2880"/>
      </w:pPr>
      <w:r>
        <w:t>\l KKaper</w:t>
      </w:r>
      <w:r>
        <w:tab/>
        <w:t xml:space="preserve">\w thaw \g </w:t>
      </w:r>
      <w:r>
        <w:rPr>
          <w:rFonts w:hAnsi="Times New Roman"/>
        </w:rPr>
        <w:t>‘</w:t>
      </w:r>
      <w:r>
        <w:t>mouth</w:t>
      </w:r>
      <w:r>
        <w:rPr>
          <w:rFonts w:hAnsi="Times New Roman"/>
        </w:rPr>
        <w:t xml:space="preserve">’ </w:t>
      </w:r>
      <w:r>
        <w:t>\s BA, KLH</w:t>
      </w:r>
    </w:p>
    <w:p w14:paraId="7F24C0B2" w14:textId="77777777" w:rsidR="00C42BF2" w:rsidRDefault="00F80514">
      <w:pPr>
        <w:pStyle w:val="Default"/>
        <w:widowControl w:val="0"/>
        <w:tabs>
          <w:tab w:val="left" w:pos="2880"/>
        </w:tabs>
        <w:ind w:left="2880" w:hanging="2880"/>
      </w:pPr>
      <w:r>
        <w:t>\l Kurrtjar</w:t>
      </w:r>
      <w:r>
        <w:tab/>
        <w:t>\w a:</w:t>
      </w:r>
      <w:r>
        <w:rPr>
          <w:rFonts w:hAnsi="Times New Roman"/>
        </w:rPr>
        <w:t xml:space="preserve">γ </w:t>
      </w:r>
      <w:r>
        <w:t xml:space="preserve">\g </w:t>
      </w:r>
      <w:r>
        <w:rPr>
          <w:rFonts w:hAnsi="Times New Roman"/>
        </w:rPr>
        <w:t>‘</w:t>
      </w:r>
      <w:r>
        <w:t>mouth</w:t>
      </w:r>
      <w:r>
        <w:rPr>
          <w:rFonts w:hAnsi="Times New Roman"/>
        </w:rPr>
        <w:t xml:space="preserve">’ </w:t>
      </w:r>
      <w:r>
        <w:t>\s KLH</w:t>
      </w:r>
    </w:p>
    <w:p w14:paraId="40017615" w14:textId="77777777" w:rsidR="00C42BF2" w:rsidRDefault="00F80514">
      <w:pPr>
        <w:pStyle w:val="Default"/>
        <w:widowControl w:val="0"/>
        <w:tabs>
          <w:tab w:val="left" w:pos="2880"/>
        </w:tabs>
        <w:ind w:left="2880" w:hanging="2880"/>
      </w:pPr>
      <w:r>
        <w:t xml:space="preserve">\l </w:t>
      </w:r>
      <w:r>
        <w:rPr>
          <w:b/>
          <w:bCs/>
        </w:rPr>
        <w:t>pPaman</w:t>
      </w:r>
      <w:r>
        <w:rPr>
          <w:b/>
          <w:bCs/>
        </w:rPr>
        <w:tab/>
        <w:t>\w *ca:wa</w:t>
      </w:r>
      <w:r>
        <w:t xml:space="preserve"> \s KLH</w:t>
      </w:r>
    </w:p>
    <w:p w14:paraId="131BE291" w14:textId="77777777" w:rsidR="00C42BF2" w:rsidRDefault="00F80514">
      <w:pPr>
        <w:pStyle w:val="Default"/>
        <w:widowControl w:val="0"/>
        <w:tabs>
          <w:tab w:val="left" w:pos="2880"/>
        </w:tabs>
        <w:ind w:left="2880" w:hanging="2880"/>
      </w:pPr>
      <w:r>
        <w:t>\l GBadhun</w:t>
      </w:r>
      <w:r>
        <w:tab/>
        <w:t xml:space="preserve">\w dhawa \g </w:t>
      </w:r>
      <w:r>
        <w:rPr>
          <w:rFonts w:hAnsi="Times New Roman"/>
        </w:rPr>
        <w:t>‘</w:t>
      </w:r>
      <w:r>
        <w:t>mouth</w:t>
      </w:r>
      <w:r>
        <w:rPr>
          <w:rFonts w:hAnsi="Times New Roman"/>
        </w:rPr>
        <w:t xml:space="preserve">’ </w:t>
      </w:r>
      <w:r>
        <w:t>\s PS</w:t>
      </w:r>
    </w:p>
    <w:p w14:paraId="2FCF8D79" w14:textId="77777777" w:rsidR="00C42BF2" w:rsidRDefault="00F80514">
      <w:pPr>
        <w:pStyle w:val="Default"/>
        <w:widowControl w:val="0"/>
        <w:tabs>
          <w:tab w:val="left" w:pos="2880"/>
        </w:tabs>
        <w:ind w:left="2880" w:hanging="2880"/>
      </w:pPr>
      <w:r>
        <w:t>^^^</w:t>
      </w:r>
    </w:p>
    <w:p w14:paraId="487328A8" w14:textId="77777777" w:rsidR="00C42BF2" w:rsidRDefault="00F80514">
      <w:pPr>
        <w:pStyle w:val="Default"/>
        <w:widowControl w:val="0"/>
        <w:tabs>
          <w:tab w:val="left" w:pos="2880"/>
        </w:tabs>
        <w:ind w:left="2880" w:hanging="2880"/>
      </w:pPr>
      <w:r>
        <w:t>\l Ritharrngu</w:t>
      </w:r>
      <w:r>
        <w:tab/>
        <w:t xml:space="preserve">\w dha:wu </w:t>
      </w:r>
      <w:r>
        <w:rPr>
          <w:rFonts w:hAnsi="Times New Roman"/>
        </w:rPr>
        <w:t>‘</w:t>
      </w:r>
      <w:r>
        <w:t>word, speech</w:t>
      </w:r>
      <w:r>
        <w:rPr>
          <w:rFonts w:hAnsi="Times New Roman"/>
        </w:rPr>
        <w:t xml:space="preserve">’ </w:t>
      </w:r>
      <w:r>
        <w:t xml:space="preserve">\q See als </w:t>
      </w:r>
      <w:r>
        <w:rPr>
          <w:i/>
          <w:iCs/>
        </w:rPr>
        <w:t>dha:</w:t>
      </w:r>
      <w:r>
        <w:rPr>
          <w:rFonts w:hAnsi="Times New Roman"/>
        </w:rPr>
        <w:t xml:space="preserve"> ‘</w:t>
      </w:r>
      <w:r>
        <w:t>mouth</w:t>
      </w:r>
      <w:r>
        <w:rPr>
          <w:rFonts w:hAnsi="Times New Roman"/>
        </w:rPr>
        <w:t xml:space="preserve">’ </w:t>
      </w:r>
      <w:r>
        <w:t>under *dha:. \s JHeath</w:t>
      </w:r>
    </w:p>
    <w:p w14:paraId="04EB9CBC" w14:textId="77777777" w:rsidR="00C42BF2" w:rsidRDefault="00F80514">
      <w:pPr>
        <w:pStyle w:val="Default"/>
        <w:widowControl w:val="0"/>
        <w:tabs>
          <w:tab w:val="left" w:pos="2880"/>
        </w:tabs>
        <w:ind w:left="2880" w:hanging="2880"/>
      </w:pPr>
      <w:r>
        <w:t>\l Gupapuyngu</w:t>
      </w:r>
      <w:r>
        <w:tab/>
        <w:t xml:space="preserve">\w dha:wu \g </w:t>
      </w:r>
      <w:r>
        <w:rPr>
          <w:rFonts w:hAnsi="Times New Roman"/>
        </w:rPr>
        <w:t>‘</w:t>
      </w:r>
      <w:r>
        <w:t>message, news, story</w:t>
      </w:r>
      <w:r>
        <w:rPr>
          <w:rFonts w:hAnsi="Times New Roman"/>
        </w:rPr>
        <w:t xml:space="preserve">’ </w:t>
      </w:r>
      <w:r>
        <w:t xml:space="preserve">\q Also </w:t>
      </w:r>
      <w:r>
        <w:rPr>
          <w:i/>
          <w:iCs/>
        </w:rPr>
        <w:t>dhawarrak</w:t>
      </w:r>
      <w:r>
        <w:rPr>
          <w:rFonts w:hAnsi="Times New Roman"/>
        </w:rPr>
        <w:t xml:space="preserve"> ‘</w:t>
      </w:r>
      <w:r>
        <w:t>beard, facial hair</w:t>
      </w:r>
      <w:r>
        <w:rPr>
          <w:rFonts w:hAnsi="Times New Roman"/>
        </w:rPr>
        <w:t>’</w:t>
      </w:r>
      <w:r>
        <w:t xml:space="preserve">, </w:t>
      </w:r>
      <w:r>
        <w:rPr>
          <w:i/>
          <w:iCs/>
        </w:rPr>
        <w:t>dhawarang</w:t>
      </w:r>
      <w:r>
        <w:rPr>
          <w:rFonts w:hAnsi="Times New Roman"/>
        </w:rPr>
        <w:t xml:space="preserve"> ‘</w:t>
      </w:r>
      <w:r>
        <w:t>hole</w:t>
      </w:r>
      <w:r>
        <w:rPr>
          <w:rFonts w:hAnsi="Times New Roman"/>
        </w:rPr>
        <w:t>’</w:t>
      </w:r>
      <w:r>
        <w:t xml:space="preserve">, </w:t>
      </w:r>
      <w:r>
        <w:rPr>
          <w:i/>
          <w:iCs/>
        </w:rPr>
        <w:t>dhawurlunggu</w:t>
      </w:r>
      <w:r>
        <w:rPr>
          <w:rFonts w:hAnsi="Times New Roman"/>
        </w:rPr>
        <w:t xml:space="preserve"> ‘</w:t>
      </w:r>
      <w:r>
        <w:t>noise of people talking</w:t>
      </w:r>
      <w:r>
        <w:rPr>
          <w:rFonts w:hAnsi="Times New Roman"/>
        </w:rPr>
        <w:t>’</w:t>
      </w:r>
      <w:r>
        <w:t xml:space="preserve">. See also </w:t>
      </w:r>
      <w:r>
        <w:rPr>
          <w:i/>
          <w:iCs/>
        </w:rPr>
        <w:t>dha:</w:t>
      </w:r>
      <w:r>
        <w:rPr>
          <w:rFonts w:hAnsi="Times New Roman"/>
        </w:rPr>
        <w:t xml:space="preserve"> ‘</w:t>
      </w:r>
      <w:r>
        <w:t>mouth</w:t>
      </w:r>
      <w:r>
        <w:rPr>
          <w:rFonts w:hAnsi="Times New Roman"/>
        </w:rPr>
        <w:t xml:space="preserve">’ </w:t>
      </w:r>
      <w:r>
        <w:t>under *ca:. \s BL-MC</w:t>
      </w:r>
    </w:p>
    <w:p w14:paraId="5DE89AC2" w14:textId="77777777" w:rsidR="00C42BF2" w:rsidRDefault="00C42BF2">
      <w:pPr>
        <w:pStyle w:val="Default"/>
        <w:widowControl w:val="0"/>
        <w:tabs>
          <w:tab w:val="left" w:pos="2880"/>
        </w:tabs>
        <w:ind w:left="2880" w:hanging="2880"/>
      </w:pPr>
    </w:p>
    <w:p w14:paraId="3F85E2BD" w14:textId="77777777" w:rsidR="00C42BF2" w:rsidRDefault="00C42BF2">
      <w:pPr>
        <w:pStyle w:val="Default"/>
        <w:widowControl w:val="0"/>
        <w:tabs>
          <w:tab w:val="left" w:pos="2880"/>
        </w:tabs>
        <w:ind w:left="2880" w:hanging="2880"/>
      </w:pPr>
    </w:p>
    <w:p w14:paraId="0E583379" w14:textId="77777777" w:rsidR="00C42BF2" w:rsidRDefault="00F80514">
      <w:pPr>
        <w:pStyle w:val="Default"/>
        <w:widowControl w:val="0"/>
        <w:tabs>
          <w:tab w:val="left" w:pos="2880"/>
        </w:tabs>
        <w:ind w:left="2880" w:hanging="2880"/>
        <w:rPr>
          <w:b/>
          <w:bCs/>
        </w:rPr>
      </w:pPr>
      <w:r>
        <w:t xml:space="preserve">\e </w:t>
      </w:r>
      <w:r>
        <w:rPr>
          <w:b/>
          <w:bCs/>
        </w:rPr>
        <w:t>*ca:ya</w:t>
      </w:r>
    </w:p>
    <w:p w14:paraId="68BB4F05" w14:textId="77777777" w:rsidR="00C42BF2" w:rsidRDefault="00F80514">
      <w:pPr>
        <w:pStyle w:val="Default"/>
        <w:widowControl w:val="0"/>
        <w:tabs>
          <w:tab w:val="left" w:pos="2880"/>
        </w:tabs>
        <w:ind w:left="2880" w:hanging="2880"/>
      </w:pPr>
      <w:r>
        <w:t xml:space="preserve">\t </w:t>
      </w:r>
      <w:r>
        <w:rPr>
          <w:rFonts w:hAnsi="Times New Roman"/>
        </w:rPr>
        <w:t>‘</w:t>
      </w:r>
      <w:r>
        <w:t>mouth</w:t>
      </w:r>
      <w:r>
        <w:rPr>
          <w:rFonts w:hAnsi="Times New Roman"/>
        </w:rPr>
        <w:t>’</w:t>
      </w:r>
    </w:p>
    <w:p w14:paraId="74D35724" w14:textId="77777777" w:rsidR="00C42BF2" w:rsidRDefault="00F80514">
      <w:pPr>
        <w:pStyle w:val="Default"/>
        <w:widowControl w:val="0"/>
        <w:tabs>
          <w:tab w:val="left" w:pos="2880"/>
        </w:tabs>
        <w:ind w:left="2880" w:hanging="2880"/>
      </w:pPr>
      <w:r>
        <w:t>\b n</w:t>
      </w:r>
    </w:p>
    <w:p w14:paraId="6AC30898" w14:textId="77777777" w:rsidR="00C42BF2" w:rsidRDefault="00F80514">
      <w:pPr>
        <w:pStyle w:val="Default"/>
        <w:widowControl w:val="0"/>
        <w:tabs>
          <w:tab w:val="left" w:pos="2880"/>
        </w:tabs>
        <w:ind w:left="2880" w:hanging="2880"/>
      </w:pPr>
      <w:r>
        <w:t>\c B</w:t>
      </w:r>
    </w:p>
    <w:p w14:paraId="572DAD9F" w14:textId="77777777" w:rsidR="00C42BF2" w:rsidRDefault="00F80514">
      <w:pPr>
        <w:pStyle w:val="Default"/>
        <w:widowControl w:val="0"/>
        <w:tabs>
          <w:tab w:val="left" w:pos="2880"/>
        </w:tabs>
        <w:ind w:left="2880" w:hanging="2880"/>
      </w:pPr>
      <w:r>
        <w:t>\l Yugambeh</w:t>
      </w:r>
      <w:r>
        <w:tab/>
        <w:t xml:space="preserve">\w jayang \g </w:t>
      </w:r>
      <w:r>
        <w:rPr>
          <w:rFonts w:hAnsi="Times New Roman"/>
        </w:rPr>
        <w:t>‘</w:t>
      </w:r>
      <w:r>
        <w:t>mouth, beak; lip</w:t>
      </w:r>
      <w:r>
        <w:rPr>
          <w:rFonts w:hAnsi="Times New Roman"/>
        </w:rPr>
        <w:t xml:space="preserve">’ </w:t>
      </w:r>
      <w:r>
        <w:t>\q See comments under *ca:. \s MS</w:t>
      </w:r>
    </w:p>
    <w:p w14:paraId="0E6A9703" w14:textId="77777777" w:rsidR="00C42BF2" w:rsidRDefault="00F80514">
      <w:pPr>
        <w:pStyle w:val="Default"/>
        <w:widowControl w:val="0"/>
        <w:tabs>
          <w:tab w:val="left" w:pos="2880"/>
        </w:tabs>
        <w:ind w:left="2880" w:hanging="2880"/>
      </w:pPr>
      <w:r>
        <w:t>\l Atnyamathanha</w:t>
      </w:r>
      <w:r>
        <w:tab/>
        <w:t xml:space="preserve">\w yaya \g </w:t>
      </w:r>
      <w:r>
        <w:rPr>
          <w:rFonts w:hAnsi="Times New Roman"/>
        </w:rPr>
        <w:t>‘</w:t>
      </w:r>
      <w:r>
        <w:t>mouth</w:t>
      </w:r>
      <w:r>
        <w:rPr>
          <w:rFonts w:hAnsi="Times New Roman"/>
        </w:rPr>
        <w:t xml:space="preserve">’ </w:t>
      </w:r>
      <w:r>
        <w:t>\s Mc&amp;Mc</w:t>
      </w:r>
    </w:p>
    <w:p w14:paraId="2A30174C" w14:textId="77777777" w:rsidR="00C42BF2" w:rsidRDefault="00F80514">
      <w:pPr>
        <w:pStyle w:val="Default"/>
        <w:widowControl w:val="0"/>
        <w:tabs>
          <w:tab w:val="left" w:pos="2880"/>
        </w:tabs>
        <w:ind w:left="2880" w:hanging="2880"/>
      </w:pPr>
      <w:r>
        <w:lastRenderedPageBreak/>
        <w:t>\l Ngarluma</w:t>
      </w:r>
      <w:r>
        <w:tab/>
        <w:t>\w thaya \g mouth; door; entrance to burrow</w:t>
      </w:r>
      <w:r>
        <w:rPr>
          <w:rFonts w:hAnsi="Times New Roman"/>
        </w:rPr>
        <w:t>—</w:t>
      </w:r>
      <w:r>
        <w:t>as of goanna; top or lid of container</w:t>
      </w:r>
      <w:r>
        <w:rPr>
          <w:rFonts w:hAnsi="Times New Roman"/>
        </w:rPr>
        <w:t xml:space="preserve">’ </w:t>
      </w:r>
      <w:r>
        <w:t>\s KLH</w:t>
      </w:r>
    </w:p>
    <w:p w14:paraId="11FA83D9" w14:textId="77777777" w:rsidR="00C42BF2" w:rsidRDefault="00F80514">
      <w:pPr>
        <w:pStyle w:val="Default"/>
        <w:widowControl w:val="0"/>
        <w:tabs>
          <w:tab w:val="left" w:pos="2880"/>
        </w:tabs>
        <w:ind w:left="2880" w:hanging="2880"/>
      </w:pPr>
      <w:r>
        <w:t>\l Gupapuyngu</w:t>
      </w:r>
      <w:r>
        <w:tab/>
        <w:t xml:space="preserve">\w dha:y-dhunupamirriyama \g </w:t>
      </w:r>
      <w:r>
        <w:rPr>
          <w:rFonts w:hAnsi="Times New Roman"/>
        </w:rPr>
        <w:t>‘</w:t>
      </w:r>
      <w:r>
        <w:t>indicate by word</w:t>
      </w:r>
      <w:r>
        <w:rPr>
          <w:rFonts w:hAnsi="Times New Roman"/>
        </w:rPr>
        <w:t xml:space="preserve">’ </w:t>
      </w:r>
      <w:r>
        <w:t xml:space="preserve">\q With </w:t>
      </w:r>
      <w:r>
        <w:rPr>
          <w:i/>
          <w:iCs/>
        </w:rPr>
        <w:t>dhunupamirriyama</w:t>
      </w:r>
      <w:r>
        <w:rPr>
          <w:rFonts w:hAnsi="Times New Roman"/>
        </w:rPr>
        <w:t xml:space="preserve"> ‘</w:t>
      </w:r>
      <w:r>
        <w:t>point at, point out</w:t>
      </w:r>
      <w:r>
        <w:rPr>
          <w:rFonts w:hAnsi="Times New Roman"/>
        </w:rPr>
        <w:t>’</w:t>
      </w:r>
      <w:r>
        <w:t xml:space="preserve">, </w:t>
      </w:r>
      <w:r>
        <w:rPr>
          <w:i/>
          <w:iCs/>
        </w:rPr>
        <w:t>dhunupa</w:t>
      </w:r>
      <w:r>
        <w:rPr>
          <w:rFonts w:hAnsi="Times New Roman"/>
        </w:rPr>
        <w:t xml:space="preserve"> ‘</w:t>
      </w:r>
      <w:r>
        <w:t>right-hand side; correct; straight</w:t>
      </w:r>
      <w:r>
        <w:rPr>
          <w:rFonts w:hAnsi="Times New Roman"/>
        </w:rPr>
        <w:t>’</w:t>
      </w:r>
      <w:r>
        <w:t>. \s BL-MC</w:t>
      </w:r>
    </w:p>
    <w:p w14:paraId="52A0C903" w14:textId="77777777" w:rsidR="00C42BF2" w:rsidRDefault="00C42BF2">
      <w:pPr>
        <w:pStyle w:val="Default"/>
        <w:widowControl w:val="0"/>
        <w:tabs>
          <w:tab w:val="left" w:pos="2880"/>
        </w:tabs>
        <w:ind w:left="2880" w:hanging="2880"/>
      </w:pPr>
    </w:p>
    <w:p w14:paraId="7D4C663B" w14:textId="77777777" w:rsidR="00C42BF2" w:rsidRDefault="00C42BF2">
      <w:pPr>
        <w:pStyle w:val="Default"/>
        <w:widowControl w:val="0"/>
        <w:tabs>
          <w:tab w:val="left" w:pos="2880"/>
        </w:tabs>
        <w:ind w:left="2880" w:hanging="2880"/>
      </w:pPr>
    </w:p>
    <w:p w14:paraId="76FAE615" w14:textId="77777777" w:rsidR="00C42BF2" w:rsidRDefault="00F80514">
      <w:pPr>
        <w:pStyle w:val="Default"/>
        <w:widowControl w:val="0"/>
        <w:tabs>
          <w:tab w:val="left" w:pos="2880"/>
        </w:tabs>
        <w:ind w:left="2880" w:hanging="2880"/>
        <w:rPr>
          <w:b/>
          <w:bCs/>
        </w:rPr>
      </w:pPr>
      <w:r>
        <w:t xml:space="preserve">\e </w:t>
      </w:r>
      <w:r>
        <w:rPr>
          <w:b/>
          <w:bCs/>
        </w:rPr>
        <w:t>*cica-</w:t>
      </w:r>
    </w:p>
    <w:p w14:paraId="1259AF30" w14:textId="77777777" w:rsidR="00C42BF2" w:rsidRDefault="00F80514">
      <w:pPr>
        <w:pStyle w:val="Default"/>
        <w:widowControl w:val="0"/>
        <w:tabs>
          <w:tab w:val="left" w:pos="2880"/>
        </w:tabs>
        <w:ind w:left="2880" w:hanging="2880"/>
      </w:pPr>
      <w:r>
        <w:t xml:space="preserve">\t </w:t>
      </w:r>
      <w:r>
        <w:rPr>
          <w:rFonts w:hAnsi="Times New Roman"/>
        </w:rPr>
        <w:t>‘</w:t>
      </w:r>
      <w:r>
        <w:t>drink</w:t>
      </w:r>
      <w:r>
        <w:rPr>
          <w:rFonts w:hAnsi="Times New Roman"/>
        </w:rPr>
        <w:t>’</w:t>
      </w:r>
    </w:p>
    <w:p w14:paraId="15A28C26" w14:textId="77777777" w:rsidR="00C42BF2" w:rsidRDefault="00F80514">
      <w:pPr>
        <w:pStyle w:val="Default"/>
        <w:widowControl w:val="0"/>
        <w:tabs>
          <w:tab w:val="left" w:pos="2880"/>
        </w:tabs>
        <w:ind w:left="2880" w:hanging="2880"/>
      </w:pPr>
      <w:r>
        <w:t>\b vt</w:t>
      </w:r>
    </w:p>
    <w:p w14:paraId="17E73AC4" w14:textId="77777777" w:rsidR="00C42BF2" w:rsidRDefault="00F80514">
      <w:pPr>
        <w:pStyle w:val="Default"/>
        <w:widowControl w:val="0"/>
        <w:tabs>
          <w:tab w:val="left" w:pos="2880"/>
        </w:tabs>
        <w:ind w:left="2880" w:hanging="2880"/>
      </w:pPr>
      <w:r>
        <w:t>\x See also *ku</w:t>
      </w:r>
      <w:r>
        <w:rPr>
          <w:rFonts w:hAnsi="Times New Roman"/>
        </w:rPr>
        <w:t>ñ</w:t>
      </w:r>
      <w:r>
        <w:t>ca-, *pac(</w:t>
      </w:r>
      <w:r>
        <w:rPr>
          <w:vertAlign w:val="superscript"/>
        </w:rPr>
        <w:t>y</w:t>
      </w:r>
      <w:r>
        <w:t>)a-, *pi{a-, *pica-.</w:t>
      </w:r>
    </w:p>
    <w:p w14:paraId="1CC62415" w14:textId="77777777" w:rsidR="00C42BF2" w:rsidRDefault="00F80514">
      <w:pPr>
        <w:pStyle w:val="Default"/>
        <w:widowControl w:val="0"/>
        <w:tabs>
          <w:tab w:val="left" w:pos="2880"/>
        </w:tabs>
        <w:ind w:left="2880" w:hanging="2880"/>
      </w:pPr>
      <w:r>
        <w:t>\l KLY (Mabuyag)</w:t>
      </w:r>
      <w:r>
        <w:tab/>
        <w:t xml:space="preserve">\w idhan- \g </w:t>
      </w:r>
      <w:r>
        <w:rPr>
          <w:rFonts w:hAnsi="Times New Roman"/>
        </w:rPr>
        <w:t>‘</w:t>
      </w:r>
      <w:r>
        <w:t>bite</w:t>
      </w:r>
      <w:r>
        <w:rPr>
          <w:rFonts w:hAnsi="Times New Roman"/>
        </w:rPr>
        <w:t xml:space="preserve">’ </w:t>
      </w:r>
      <w:r>
        <w:t>\q Cognation doubtful.</w:t>
      </w:r>
    </w:p>
    <w:p w14:paraId="7862F9EA" w14:textId="77777777" w:rsidR="00C42BF2" w:rsidRDefault="00F80514">
      <w:pPr>
        <w:pStyle w:val="Default"/>
        <w:widowControl w:val="0"/>
        <w:tabs>
          <w:tab w:val="left" w:pos="2880"/>
        </w:tabs>
        <w:ind w:left="2880" w:hanging="2880"/>
      </w:pPr>
      <w:r>
        <w:t>\l WNgathan</w:t>
      </w:r>
      <w:r>
        <w:tab/>
        <w:t xml:space="preserve">\w thichv- \g </w:t>
      </w:r>
      <w:r>
        <w:rPr>
          <w:rFonts w:hAnsi="Times New Roman"/>
        </w:rPr>
        <w:t>‘</w:t>
      </w:r>
      <w:r>
        <w:t>eat, drink, smoke</w:t>
      </w:r>
      <w:r>
        <w:rPr>
          <w:rFonts w:hAnsi="Times New Roman"/>
        </w:rPr>
        <w:t xml:space="preserve">’ </w:t>
      </w:r>
      <w:r>
        <w:t>\q NY conj. \s PS</w:t>
      </w:r>
    </w:p>
    <w:p w14:paraId="081A805F" w14:textId="77777777" w:rsidR="00C42BF2" w:rsidRDefault="00F80514">
      <w:pPr>
        <w:pStyle w:val="Default"/>
        <w:widowControl w:val="0"/>
        <w:tabs>
          <w:tab w:val="left" w:pos="2880"/>
        </w:tabs>
        <w:ind w:left="2880" w:hanging="2880"/>
      </w:pPr>
      <w:r>
        <w:t>\l WNgatharr</w:t>
      </w:r>
      <w:r>
        <w:tab/>
        <w:t xml:space="preserve">\w thichv- </w:t>
      </w:r>
      <w:r>
        <w:rPr>
          <w:rFonts w:hAnsi="Times New Roman"/>
        </w:rPr>
        <w:t>‘</w:t>
      </w:r>
      <w:r>
        <w:t>eat, drink</w:t>
      </w:r>
      <w:r>
        <w:rPr>
          <w:rFonts w:hAnsi="Times New Roman"/>
        </w:rPr>
        <w:t xml:space="preserve">’ </w:t>
      </w:r>
      <w:r>
        <w:t>\s PS</w:t>
      </w:r>
    </w:p>
    <w:p w14:paraId="7BBB6173" w14:textId="77777777" w:rsidR="00C42BF2" w:rsidRDefault="00F80514">
      <w:pPr>
        <w:pStyle w:val="Default"/>
        <w:widowControl w:val="0"/>
        <w:tabs>
          <w:tab w:val="left" w:pos="2880"/>
        </w:tabs>
        <w:ind w:left="2880" w:hanging="2880"/>
      </w:pPr>
      <w:r>
        <w:t>\l KYak</w:t>
      </w:r>
      <w:r>
        <w:tab/>
        <w:t xml:space="preserve">\w </w:t>
      </w:r>
      <w:r>
        <w:rPr>
          <w:color w:val="800000"/>
          <w:u w:color="800000"/>
        </w:rPr>
        <w:t>th</w:t>
      </w:r>
      <w:r>
        <w:t xml:space="preserve">ec </w:t>
      </w:r>
      <w:r>
        <w:rPr>
          <w:color w:val="800000"/>
          <w:u w:color="800000"/>
        </w:rPr>
        <w:t>~ thac</w:t>
      </w:r>
      <w:r>
        <w:t xml:space="preserve"> \g </w:t>
      </w:r>
      <w:r>
        <w:rPr>
          <w:rFonts w:hAnsi="Times New Roman"/>
        </w:rPr>
        <w:t>‘</w:t>
      </w:r>
      <w:r>
        <w:t>drink, eat</w:t>
      </w:r>
      <w:r>
        <w:rPr>
          <w:rFonts w:hAnsi="Times New Roman"/>
        </w:rPr>
        <w:t xml:space="preserve">’ </w:t>
      </w:r>
      <w:r>
        <w:rPr>
          <w:color w:val="800000"/>
          <w:u w:color="800000"/>
        </w:rPr>
        <w:t xml:space="preserve">\q AH cites as </w:t>
      </w:r>
      <w:r>
        <w:rPr>
          <w:i/>
          <w:iCs/>
          <w:color w:val="800000"/>
          <w:u w:color="800000"/>
        </w:rPr>
        <w:t>cec</w:t>
      </w:r>
      <w:r>
        <w:rPr>
          <w:color w:val="800000"/>
          <w:u w:color="800000"/>
        </w:rPr>
        <w:t xml:space="preserve">. </w:t>
      </w:r>
      <w:r>
        <w:t>\s AH, BA/N&amp;ME</w:t>
      </w:r>
    </w:p>
    <w:p w14:paraId="5E9667AB" w14:textId="0BCF8A67" w:rsidR="00C42BF2" w:rsidRDefault="00F80514">
      <w:pPr>
        <w:pStyle w:val="Default"/>
        <w:widowControl w:val="0"/>
        <w:tabs>
          <w:tab w:val="left" w:pos="2880"/>
        </w:tabs>
        <w:ind w:left="2880" w:hanging="2880"/>
      </w:pPr>
      <w:r>
        <w:t>\l UOykangand</w:t>
      </w:r>
      <w:r>
        <w:tab/>
        <w:t xml:space="preserve">\w ija- \g </w:t>
      </w:r>
      <w:r w:rsidR="008C450A">
        <w:t>‘</w:t>
      </w:r>
      <w:r>
        <w:t>eat, drink</w:t>
      </w:r>
      <w:r>
        <w:rPr>
          <w:rFonts w:hAnsi="Times New Roman"/>
        </w:rPr>
        <w:t xml:space="preserve">’ </w:t>
      </w:r>
      <w:r>
        <w:t xml:space="preserve">\p P </w:t>
      </w:r>
      <w:r>
        <w:rPr>
          <w:i/>
          <w:iCs/>
        </w:rPr>
        <w:t>ijarr</w:t>
      </w:r>
      <w:r>
        <w:t xml:space="preserve">, Imp </w:t>
      </w:r>
      <w:r>
        <w:rPr>
          <w:i/>
          <w:iCs/>
        </w:rPr>
        <w:t>ijal</w:t>
      </w:r>
      <w:r>
        <w:t xml:space="preserve">, redupl. </w:t>
      </w:r>
      <w:r>
        <w:rPr>
          <w:i/>
          <w:iCs/>
        </w:rPr>
        <w:t>ijija-</w:t>
      </w:r>
      <w:r>
        <w:t>. \s PH</w:t>
      </w:r>
    </w:p>
    <w:p w14:paraId="4B1404BB" w14:textId="77777777" w:rsidR="00C42BF2" w:rsidRDefault="00F80514">
      <w:pPr>
        <w:pStyle w:val="Default"/>
        <w:widowControl w:val="0"/>
        <w:tabs>
          <w:tab w:val="left" w:pos="2880"/>
        </w:tabs>
        <w:ind w:left="2880" w:hanging="2880"/>
      </w:pPr>
      <w:r>
        <w:t>\l UOlkol</w:t>
      </w:r>
      <w:r>
        <w:tab/>
        <w:t xml:space="preserve">\w ica- \g </w:t>
      </w:r>
      <w:r>
        <w:rPr>
          <w:rFonts w:hAnsi="Times New Roman"/>
        </w:rPr>
        <w:t>‘</w:t>
      </w:r>
      <w:r>
        <w:t>eat, drink</w:t>
      </w:r>
      <w:r>
        <w:rPr>
          <w:rFonts w:hAnsi="Times New Roman"/>
        </w:rPr>
        <w:t xml:space="preserve">’ </w:t>
      </w:r>
      <w:r>
        <w:t xml:space="preserve">\p P </w:t>
      </w:r>
      <w:r>
        <w:rPr>
          <w:i/>
          <w:iCs/>
        </w:rPr>
        <w:t>icarr</w:t>
      </w:r>
      <w:r>
        <w:t xml:space="preserve">, Imp </w:t>
      </w:r>
      <w:r>
        <w:rPr>
          <w:i/>
          <w:iCs/>
        </w:rPr>
        <w:t>ical</w:t>
      </w:r>
      <w:r>
        <w:t xml:space="preserve">, Imp (northern) </w:t>
      </w:r>
      <w:r>
        <w:rPr>
          <w:i/>
          <w:iCs/>
        </w:rPr>
        <w:t>icang</w:t>
      </w:r>
      <w:r>
        <w:t>. \s PH</w:t>
      </w:r>
    </w:p>
    <w:p w14:paraId="5A064C34" w14:textId="77777777" w:rsidR="00C42BF2" w:rsidRDefault="00F80514">
      <w:pPr>
        <w:pStyle w:val="Default"/>
        <w:widowControl w:val="0"/>
        <w:tabs>
          <w:tab w:val="left" w:pos="2880"/>
        </w:tabs>
        <w:ind w:left="2880" w:hanging="2880"/>
      </w:pPr>
      <w:r>
        <w:t>\l Rimanggudinhma</w:t>
      </w:r>
      <w:r>
        <w:tab/>
        <w:t xml:space="preserve">\w ca \g </w:t>
      </w:r>
      <w:r>
        <w:rPr>
          <w:rFonts w:hAnsi="Times New Roman"/>
        </w:rPr>
        <w:t>‘</w:t>
      </w:r>
      <w:r>
        <w:t>drink, eat</w:t>
      </w:r>
      <w:r>
        <w:rPr>
          <w:rFonts w:hAnsi="Times New Roman"/>
        </w:rPr>
        <w:t xml:space="preserve">’ </w:t>
      </w:r>
      <w:r>
        <w:t xml:space="preserve">\q Contrast </w:t>
      </w:r>
      <w:r>
        <w:rPr>
          <w:i/>
          <w:iCs/>
        </w:rPr>
        <w:t>tha</w:t>
      </w:r>
      <w:r>
        <w:rPr>
          <w:rFonts w:hAnsi="Times New Roman"/>
        </w:rPr>
        <w:t xml:space="preserve"> ‘</w:t>
      </w:r>
      <w:r>
        <w:t>bite</w:t>
      </w:r>
      <w:r>
        <w:rPr>
          <w:rFonts w:hAnsi="Times New Roman"/>
        </w:rPr>
        <w:t xml:space="preserve">’ </w:t>
      </w:r>
      <w:r>
        <w:t>\s IG</w:t>
      </w:r>
    </w:p>
    <w:p w14:paraId="3EA651AA" w14:textId="77777777" w:rsidR="00C42BF2" w:rsidRDefault="00F80514">
      <w:pPr>
        <w:pStyle w:val="Default"/>
        <w:widowControl w:val="0"/>
        <w:tabs>
          <w:tab w:val="left" w:pos="2880"/>
        </w:tabs>
        <w:ind w:left="2880" w:hanging="2880"/>
      </w:pPr>
      <w:r>
        <w:t>\l Flinders Island</w:t>
      </w:r>
      <w:r>
        <w:tab/>
        <w:t xml:space="preserve">\w ica- \g </w:t>
      </w:r>
      <w:r>
        <w:rPr>
          <w:rFonts w:hAnsi="Times New Roman"/>
        </w:rPr>
        <w:t>‘</w:t>
      </w:r>
      <w:r>
        <w:t>eat; bite; drink</w:t>
      </w:r>
      <w:r>
        <w:rPr>
          <w:rFonts w:hAnsi="Times New Roman"/>
        </w:rPr>
        <w:t xml:space="preserve">’ </w:t>
      </w:r>
      <w:r>
        <w:t xml:space="preserve">\p Conj. L. \q Contrast </w:t>
      </w:r>
      <w:r>
        <w:rPr>
          <w:rFonts w:hAnsi="Times New Roman"/>
          <w:i/>
          <w:iCs/>
        </w:rPr>
        <w:t>ó</w:t>
      </w:r>
      <w:r>
        <w:rPr>
          <w:i/>
          <w:iCs/>
        </w:rPr>
        <w:t>lce</w:t>
      </w:r>
      <w:r>
        <w:rPr>
          <w:rFonts w:hAnsi="Times New Roman"/>
        </w:rPr>
        <w:t xml:space="preserve"> ‘</w:t>
      </w:r>
      <w:r>
        <w:t>drink</w:t>
      </w:r>
      <w:r>
        <w:rPr>
          <w:rFonts w:hAnsi="Times New Roman"/>
        </w:rPr>
        <w:t>’</w:t>
      </w:r>
      <w:r>
        <w:t>. \s PS</w:t>
      </w:r>
    </w:p>
    <w:p w14:paraId="0D97BA62" w14:textId="77777777" w:rsidR="00C42BF2" w:rsidRDefault="00F80514">
      <w:pPr>
        <w:pStyle w:val="Default"/>
        <w:widowControl w:val="0"/>
        <w:tabs>
          <w:tab w:val="left" w:pos="2880"/>
        </w:tabs>
        <w:ind w:left="2880" w:hanging="2880"/>
      </w:pPr>
      <w:r>
        <w:t>\l KThaypan</w:t>
      </w:r>
      <w:r>
        <w:tab/>
        <w:t xml:space="preserve">\w ce- \g </w:t>
      </w:r>
      <w:r>
        <w:rPr>
          <w:rFonts w:hAnsi="Times New Roman"/>
        </w:rPr>
        <w:t>‘</w:t>
      </w:r>
      <w:r>
        <w:t>eat; drink</w:t>
      </w:r>
      <w:r>
        <w:rPr>
          <w:rFonts w:hAnsi="Times New Roman"/>
        </w:rPr>
        <w:t xml:space="preserve">’ </w:t>
      </w:r>
      <w:r>
        <w:t xml:space="preserve">\p Dur </w:t>
      </w:r>
      <w:r>
        <w:rPr>
          <w:i/>
          <w:iCs/>
        </w:rPr>
        <w:t>aceca-</w:t>
      </w:r>
      <w:r>
        <w:t xml:space="preserve">, P </w:t>
      </w:r>
      <w:r>
        <w:rPr>
          <w:i/>
          <w:iCs/>
        </w:rPr>
        <w:t>acen</w:t>
      </w:r>
      <w:r>
        <w:t>. \s BR</w:t>
      </w:r>
    </w:p>
    <w:p w14:paraId="10D5E9FE" w14:textId="77777777" w:rsidR="00C42BF2" w:rsidRDefault="00F80514">
      <w:pPr>
        <w:pStyle w:val="Default"/>
        <w:widowControl w:val="0"/>
        <w:tabs>
          <w:tab w:val="left" w:pos="2880"/>
        </w:tabs>
        <w:ind w:left="2880" w:hanging="2880"/>
      </w:pPr>
      <w:r>
        <w:t>\l Ikarranggal</w:t>
      </w:r>
      <w:r>
        <w:tab/>
        <w:t xml:space="preserve">\w itha- \g </w:t>
      </w:r>
      <w:r>
        <w:rPr>
          <w:rFonts w:hAnsi="Times New Roman"/>
        </w:rPr>
        <w:t>‘</w:t>
      </w:r>
      <w:r>
        <w:t>bite; drink; eat</w:t>
      </w:r>
      <w:r>
        <w:rPr>
          <w:rFonts w:hAnsi="Times New Roman"/>
        </w:rPr>
        <w:t xml:space="preserve">’ </w:t>
      </w:r>
      <w:r>
        <w:t xml:space="preserve">\p P </w:t>
      </w:r>
      <w:r>
        <w:rPr>
          <w:i/>
          <w:iCs/>
        </w:rPr>
        <w:t>ithan</w:t>
      </w:r>
      <w:r>
        <w:t xml:space="preserve">, Prp </w:t>
      </w:r>
      <w:r>
        <w:rPr>
          <w:i/>
          <w:iCs/>
        </w:rPr>
        <w:t>ithana</w:t>
      </w:r>
      <w:r>
        <w:rPr>
          <w:rFonts w:hAnsi="Symbol"/>
        </w:rPr>
        <w:t></w:t>
      </w:r>
      <w:r>
        <w:t xml:space="preserve">, Imp </w:t>
      </w:r>
      <w:r>
        <w:rPr>
          <w:i/>
          <w:iCs/>
        </w:rPr>
        <w:t>ithayal</w:t>
      </w:r>
      <w:r>
        <w:t xml:space="preserve">, F(?) </w:t>
      </w:r>
      <w:r>
        <w:rPr>
          <w:i/>
          <w:iCs/>
        </w:rPr>
        <w:t>thona</w:t>
      </w:r>
      <w:r>
        <w:rPr>
          <w:rFonts w:hAnsi="Symbol"/>
        </w:rPr>
        <w:t></w:t>
      </w:r>
      <w:r>
        <w:rPr>
          <w:rFonts w:hAnsi="Times New Roman"/>
        </w:rPr>
        <w:t xml:space="preserve"> ‘</w:t>
      </w:r>
      <w:r>
        <w:t>to eat</w:t>
      </w:r>
      <w:r>
        <w:rPr>
          <w:rFonts w:hAnsi="Times New Roman"/>
        </w:rPr>
        <w:t>’</w:t>
      </w:r>
      <w:r>
        <w:t>. \s BSommer</w:t>
      </w:r>
    </w:p>
    <w:p w14:paraId="797E6513" w14:textId="77777777" w:rsidR="00C42BF2" w:rsidRDefault="00F80514">
      <w:pPr>
        <w:pStyle w:val="Default"/>
        <w:widowControl w:val="0"/>
        <w:tabs>
          <w:tab w:val="left" w:pos="2880"/>
        </w:tabs>
        <w:ind w:left="2880" w:hanging="2880"/>
      </w:pPr>
      <w:r>
        <w:t>\l Ogunyjan</w:t>
      </w:r>
      <w:r>
        <w:tab/>
        <w:t xml:space="preserve">\w eca- \g </w:t>
      </w:r>
      <w:r>
        <w:rPr>
          <w:rFonts w:hAnsi="Times New Roman"/>
        </w:rPr>
        <w:t>‘</w:t>
      </w:r>
      <w:r>
        <w:t>drink</w:t>
      </w:r>
      <w:r>
        <w:rPr>
          <w:rFonts w:hAnsi="Times New Roman"/>
        </w:rPr>
        <w:t xml:space="preserve">’ </w:t>
      </w:r>
      <w:r>
        <w:t xml:space="preserve">\p P </w:t>
      </w:r>
      <w:r>
        <w:rPr>
          <w:i/>
          <w:iCs/>
        </w:rPr>
        <w:t>ec3n</w:t>
      </w:r>
      <w:r>
        <w:t xml:space="preserve">, Part </w:t>
      </w:r>
      <w:r>
        <w:rPr>
          <w:i/>
          <w:iCs/>
        </w:rPr>
        <w:t>ecan</w:t>
      </w:r>
      <w:r>
        <w:t xml:space="preserve">, Prp </w:t>
      </w:r>
      <w:r>
        <w:rPr>
          <w:i/>
          <w:iCs/>
        </w:rPr>
        <w:t>ecalg</w:t>
      </w:r>
      <w:r>
        <w:t xml:space="preserve">, Desid </w:t>
      </w:r>
      <w:r>
        <w:rPr>
          <w:i/>
          <w:iCs/>
        </w:rPr>
        <w:t>ecinvngg</w:t>
      </w:r>
      <w:r>
        <w:t>. \s BA</w:t>
      </w:r>
    </w:p>
    <w:p w14:paraId="00F885C3" w14:textId="77777777" w:rsidR="00C42BF2" w:rsidRDefault="00F80514">
      <w:pPr>
        <w:pStyle w:val="Default"/>
        <w:widowControl w:val="0"/>
        <w:tabs>
          <w:tab w:val="left" w:pos="2880"/>
        </w:tabs>
        <w:ind w:left="2880" w:hanging="2880"/>
      </w:pPr>
      <w:r>
        <w:t>\l GYimithirr</w:t>
      </w:r>
      <w:r>
        <w:tab/>
        <w:t xml:space="preserve">\w jija- \g </w:t>
      </w:r>
      <w:r>
        <w:rPr>
          <w:rFonts w:hAnsi="Times New Roman"/>
        </w:rPr>
        <w:t>‘</w:t>
      </w:r>
      <w:r>
        <w:t>lap, lap up, drink, suck</w:t>
      </w:r>
      <w:r>
        <w:rPr>
          <w:rFonts w:hAnsi="Times New Roman"/>
        </w:rPr>
        <w:t xml:space="preserve">’ </w:t>
      </w:r>
      <w:r>
        <w:t xml:space="preserve">\p L conj. \q Contrast dhiba &lt; *cipa </w:t>
      </w:r>
      <w:r>
        <w:rPr>
          <w:rFonts w:hAnsi="Times New Roman"/>
        </w:rPr>
        <w:t>‘</w:t>
      </w:r>
      <w:r>
        <w:t>liver</w:t>
      </w:r>
      <w:r>
        <w:rPr>
          <w:rFonts w:hAnsi="Times New Roman"/>
        </w:rPr>
        <w:t>’</w:t>
      </w:r>
      <w:r>
        <w:t>. \s JHav</w:t>
      </w:r>
    </w:p>
    <w:p w14:paraId="5930470E" w14:textId="77777777" w:rsidR="00C42BF2" w:rsidRDefault="00F80514">
      <w:pPr>
        <w:pStyle w:val="Default"/>
        <w:widowControl w:val="0"/>
        <w:tabs>
          <w:tab w:val="left" w:pos="2880"/>
        </w:tabs>
        <w:ind w:left="2880" w:hanging="2880"/>
      </w:pPr>
      <w:r>
        <w:t>\l Kalkutungu</w:t>
      </w:r>
      <w:r>
        <w:tab/>
        <w:t xml:space="preserve">\w ica \g </w:t>
      </w:r>
      <w:r>
        <w:rPr>
          <w:rFonts w:hAnsi="Times New Roman"/>
        </w:rPr>
        <w:t>‘</w:t>
      </w:r>
      <w:r>
        <w:t>bite, chew</w:t>
      </w:r>
      <w:r>
        <w:rPr>
          <w:rFonts w:hAnsi="Times New Roman"/>
        </w:rPr>
        <w:t xml:space="preserve">’ </w:t>
      </w:r>
      <w:r>
        <w:t>\s BB</w:t>
      </w:r>
    </w:p>
    <w:p w14:paraId="2C22CD4A" w14:textId="77777777" w:rsidR="00C42BF2" w:rsidRDefault="00F80514">
      <w:pPr>
        <w:pStyle w:val="Default"/>
        <w:widowControl w:val="0"/>
        <w:tabs>
          <w:tab w:val="left" w:pos="2880"/>
        </w:tabs>
        <w:ind w:left="2880" w:hanging="2880"/>
        <w:rPr>
          <w:b/>
          <w:bCs/>
          <w:color w:val="003300"/>
          <w:u w:color="003300"/>
        </w:rPr>
      </w:pPr>
      <w:r>
        <w:t xml:space="preserve">\l </w:t>
      </w:r>
      <w:r>
        <w:rPr>
          <w:b/>
          <w:bCs/>
        </w:rPr>
        <w:t>pNE</w:t>
      </w:r>
      <w:r>
        <w:rPr>
          <w:b/>
          <w:bCs/>
        </w:rPr>
        <w:tab/>
        <w:t xml:space="preserve">\w *cica- </w:t>
      </w:r>
      <w:r>
        <w:rPr>
          <w:b/>
          <w:bCs/>
          <w:color w:val="003300"/>
          <w:u w:color="003300"/>
        </w:rPr>
        <w:t>\q Probably a loan in at least some of these languages.</w:t>
      </w:r>
    </w:p>
    <w:p w14:paraId="4E2A4FB9" w14:textId="77777777" w:rsidR="00C42BF2" w:rsidRDefault="00C42BF2">
      <w:pPr>
        <w:pStyle w:val="Default"/>
        <w:widowControl w:val="0"/>
        <w:tabs>
          <w:tab w:val="left" w:pos="2880"/>
        </w:tabs>
        <w:ind w:left="2880" w:hanging="2880"/>
        <w:rPr>
          <w:b/>
          <w:bCs/>
          <w:color w:val="003300"/>
          <w:u w:color="003300"/>
        </w:rPr>
      </w:pPr>
    </w:p>
    <w:p w14:paraId="48413CC1" w14:textId="77777777" w:rsidR="00C42BF2" w:rsidRDefault="00C42BF2">
      <w:pPr>
        <w:pStyle w:val="Default"/>
        <w:widowControl w:val="0"/>
        <w:tabs>
          <w:tab w:val="left" w:pos="2880"/>
        </w:tabs>
        <w:ind w:left="2880" w:hanging="2880"/>
        <w:rPr>
          <w:b/>
          <w:bCs/>
          <w:color w:val="003300"/>
          <w:u w:color="003300"/>
        </w:rPr>
      </w:pPr>
    </w:p>
    <w:p w14:paraId="09C49C12" w14:textId="77777777" w:rsidR="00C42BF2" w:rsidRDefault="00F80514">
      <w:pPr>
        <w:pStyle w:val="Default"/>
        <w:widowControl w:val="0"/>
        <w:tabs>
          <w:tab w:val="left" w:pos="2880"/>
        </w:tabs>
        <w:ind w:left="2880" w:hanging="2880"/>
        <w:rPr>
          <w:b/>
          <w:bCs/>
        </w:rPr>
      </w:pPr>
      <w:r>
        <w:t xml:space="preserve">\e </w:t>
      </w:r>
      <w:r>
        <w:rPr>
          <w:b/>
          <w:bCs/>
        </w:rPr>
        <w:t>*cicarr+</w:t>
      </w:r>
    </w:p>
    <w:p w14:paraId="56A41DDA" w14:textId="77777777" w:rsidR="00C42BF2" w:rsidRDefault="00F80514">
      <w:pPr>
        <w:pStyle w:val="Default"/>
        <w:widowControl w:val="0"/>
        <w:tabs>
          <w:tab w:val="left" w:pos="2880"/>
        </w:tabs>
        <w:ind w:left="2880" w:hanging="2880"/>
      </w:pPr>
      <w:r>
        <w:t xml:space="preserve">\t </w:t>
      </w:r>
      <w:r>
        <w:rPr>
          <w:rFonts w:hAnsi="Times New Roman"/>
        </w:rPr>
        <w:t>‘</w:t>
      </w:r>
      <w:r>
        <w:t>willy wagtail</w:t>
      </w:r>
      <w:r>
        <w:rPr>
          <w:rFonts w:hAnsi="Times New Roman"/>
        </w:rPr>
        <w:t>’</w:t>
      </w:r>
    </w:p>
    <w:p w14:paraId="711A20B0" w14:textId="77777777" w:rsidR="00C42BF2" w:rsidRDefault="00F80514">
      <w:pPr>
        <w:pStyle w:val="Default"/>
        <w:widowControl w:val="0"/>
        <w:tabs>
          <w:tab w:val="left" w:pos="2880"/>
        </w:tabs>
        <w:ind w:left="2880" w:hanging="2880"/>
      </w:pPr>
      <w:r>
        <w:t>\b n</w:t>
      </w:r>
    </w:p>
    <w:p w14:paraId="126500BE" w14:textId="77777777" w:rsidR="00C42BF2" w:rsidRDefault="00F80514">
      <w:pPr>
        <w:pStyle w:val="Default"/>
        <w:widowControl w:val="0"/>
        <w:tabs>
          <w:tab w:val="left" w:pos="2880"/>
        </w:tabs>
        <w:ind w:left="2880" w:hanging="2880"/>
      </w:pPr>
      <w:r>
        <w:t>\c O</w:t>
      </w:r>
    </w:p>
    <w:p w14:paraId="47DA35CA" w14:textId="77777777" w:rsidR="00C42BF2" w:rsidRDefault="00F80514">
      <w:pPr>
        <w:pStyle w:val="Default"/>
        <w:widowControl w:val="0"/>
        <w:tabs>
          <w:tab w:val="left" w:pos="2880"/>
        </w:tabs>
        <w:ind w:left="2880" w:hanging="2880"/>
      </w:pPr>
      <w:r>
        <w:t>\x See also *cinticinti, *cirricirri.</w:t>
      </w:r>
    </w:p>
    <w:p w14:paraId="194E6C23" w14:textId="77777777" w:rsidR="00C42BF2" w:rsidRDefault="00F80514">
      <w:pPr>
        <w:pStyle w:val="Default"/>
        <w:widowControl w:val="0"/>
        <w:tabs>
          <w:tab w:val="left" w:pos="2880"/>
        </w:tabs>
        <w:ind w:left="2880" w:hanging="2880"/>
      </w:pPr>
      <w:r>
        <w:t>\l WMungknh</w:t>
      </w:r>
      <w:r>
        <w:tab/>
        <w:t xml:space="preserve">\w cicvrrvk(vng); minh- \g </w:t>
      </w:r>
      <w:r>
        <w:rPr>
          <w:rFonts w:hAnsi="Times New Roman"/>
        </w:rPr>
        <w:t>‘</w:t>
      </w:r>
      <w:r>
        <w:t>willy wagtail</w:t>
      </w:r>
      <w:r>
        <w:rPr>
          <w:rFonts w:hAnsi="Times New Roman"/>
        </w:rPr>
        <w:t xml:space="preserve">’ </w:t>
      </w:r>
      <w:r>
        <w:t>\s KLH, KPPW</w:t>
      </w:r>
    </w:p>
    <w:p w14:paraId="709747D0" w14:textId="77777777" w:rsidR="00C42BF2" w:rsidRDefault="00F80514">
      <w:pPr>
        <w:pStyle w:val="Default"/>
        <w:widowControl w:val="0"/>
        <w:tabs>
          <w:tab w:val="left" w:pos="2880"/>
        </w:tabs>
        <w:ind w:left="2880" w:hanging="2880"/>
      </w:pPr>
      <w:r>
        <w:t>\l Pakanh</w:t>
      </w:r>
      <w:r>
        <w:tab/>
        <w:t xml:space="preserve">\w thitharran; minha- \g </w:t>
      </w:r>
      <w:r>
        <w:rPr>
          <w:rFonts w:hAnsi="Times New Roman"/>
        </w:rPr>
        <w:t>‘</w:t>
      </w:r>
      <w:r>
        <w:t>willy wagtail</w:t>
      </w:r>
      <w:r>
        <w:rPr>
          <w:rFonts w:hAnsi="Times New Roman"/>
        </w:rPr>
        <w:t xml:space="preserve">’ </w:t>
      </w:r>
      <w:r>
        <w:t xml:space="preserve">\q </w:t>
      </w:r>
      <w:r>
        <w:rPr>
          <w:i/>
          <w:iCs/>
        </w:rPr>
        <w:t>Rhipidura leucophrys</w:t>
      </w:r>
      <w:r>
        <w:t>. \s PH website</w:t>
      </w:r>
    </w:p>
    <w:p w14:paraId="76AAF33D" w14:textId="77777777" w:rsidR="00C42BF2" w:rsidRDefault="00F80514">
      <w:pPr>
        <w:pStyle w:val="Default"/>
        <w:widowControl w:val="0"/>
        <w:tabs>
          <w:tab w:val="left" w:pos="2880"/>
        </w:tabs>
        <w:ind w:left="2880" w:hanging="2880"/>
        <w:rPr>
          <w:color w:val="003300"/>
          <w:u w:color="003300"/>
        </w:rPr>
      </w:pPr>
      <w:r>
        <w:rPr>
          <w:color w:val="003300"/>
          <w:u w:color="003300"/>
        </w:rPr>
        <w:t>\l KThaayorre</w:t>
      </w:r>
      <w:r>
        <w:rPr>
          <w:color w:val="003300"/>
          <w:u w:color="003300"/>
        </w:rPr>
        <w:tab/>
        <w:t xml:space="preserve">\w thaa+thithvr; minh- \g </w:t>
      </w:r>
      <w:r>
        <w:rPr>
          <w:rFonts w:hAnsi="Times New Roman"/>
          <w:color w:val="003300"/>
          <w:u w:color="003300"/>
        </w:rPr>
        <w:t>‘</w:t>
      </w:r>
      <w:r>
        <w:rPr>
          <w:color w:val="003300"/>
          <w:u w:color="003300"/>
        </w:rPr>
        <w:t>willy wagtail</w:t>
      </w:r>
      <w:r>
        <w:rPr>
          <w:rFonts w:hAnsi="Times New Roman"/>
          <w:color w:val="003300"/>
          <w:u w:color="003300"/>
        </w:rPr>
        <w:t xml:space="preserve">’ </w:t>
      </w:r>
      <w:r>
        <w:rPr>
          <w:color w:val="003300"/>
          <w:u w:color="003300"/>
        </w:rPr>
        <w:t xml:space="preserve">\q Poss. to *thithirr+. AH transcription </w:t>
      </w:r>
      <w:r>
        <w:rPr>
          <w:i/>
          <w:iCs/>
          <w:color w:val="003300"/>
          <w:u w:color="003300"/>
        </w:rPr>
        <w:t>thithur</w:t>
      </w:r>
      <w:r>
        <w:rPr>
          <w:color w:val="003300"/>
          <w:u w:color="003300"/>
        </w:rPr>
        <w:t>. \g AH</w:t>
      </w:r>
    </w:p>
    <w:p w14:paraId="174274F5" w14:textId="77777777" w:rsidR="00C42BF2" w:rsidRDefault="00F80514">
      <w:pPr>
        <w:pStyle w:val="Default"/>
        <w:widowControl w:val="0"/>
        <w:tabs>
          <w:tab w:val="left" w:pos="2880"/>
        </w:tabs>
        <w:ind w:left="2880" w:hanging="2880"/>
      </w:pPr>
      <w:r>
        <w:t>\l YYoront</w:t>
      </w:r>
      <w:r>
        <w:tab/>
        <w:t xml:space="preserve">\w thithvrrowr; minh- \g </w:t>
      </w:r>
      <w:r>
        <w:rPr>
          <w:rFonts w:hAnsi="Times New Roman"/>
        </w:rPr>
        <w:t>‘</w:t>
      </w:r>
      <w:r>
        <w:t>willy wagtail</w:t>
      </w:r>
      <w:r>
        <w:rPr>
          <w:rFonts w:hAnsi="Times New Roman"/>
        </w:rPr>
        <w:t>’</w:t>
      </w:r>
    </w:p>
    <w:p w14:paraId="6B8D8FFA" w14:textId="77777777" w:rsidR="00C42BF2" w:rsidRDefault="00F80514">
      <w:pPr>
        <w:pStyle w:val="Default"/>
        <w:widowControl w:val="0"/>
        <w:tabs>
          <w:tab w:val="left" w:pos="2880"/>
        </w:tabs>
        <w:ind w:left="2880" w:hanging="2880"/>
        <w:rPr>
          <w:color w:val="003300"/>
          <w:u w:color="003300"/>
        </w:rPr>
      </w:pPr>
      <w:r>
        <w:rPr>
          <w:color w:val="003300"/>
          <w:u w:color="003300"/>
        </w:rPr>
        <w:t>\l KYalanji</w:t>
      </w:r>
      <w:r>
        <w:rPr>
          <w:color w:val="003300"/>
          <w:u w:color="003300"/>
        </w:rPr>
        <w:tab/>
        <w:t xml:space="preserve">\w dijarrdijin \g </w:t>
      </w:r>
      <w:r>
        <w:rPr>
          <w:rFonts w:hAnsi="Times New Roman"/>
          <w:color w:val="003300"/>
          <w:u w:color="003300"/>
        </w:rPr>
        <w:t>‘</w:t>
      </w:r>
      <w:r>
        <w:rPr>
          <w:color w:val="003300"/>
          <w:u w:color="003300"/>
        </w:rPr>
        <w:t>willy wagtail</w:t>
      </w:r>
      <w:r>
        <w:rPr>
          <w:rFonts w:hAnsi="Times New Roman"/>
          <w:color w:val="003300"/>
          <w:u w:color="003300"/>
        </w:rPr>
        <w:t xml:space="preserve">’ </w:t>
      </w:r>
      <w:r>
        <w:rPr>
          <w:color w:val="003300"/>
          <w:u w:color="003300"/>
        </w:rPr>
        <w:t>\s Hr&amp;Hr</w:t>
      </w:r>
    </w:p>
    <w:p w14:paraId="30D953C5" w14:textId="77777777" w:rsidR="00C42BF2" w:rsidRDefault="00F80514">
      <w:pPr>
        <w:pStyle w:val="Default"/>
        <w:widowControl w:val="0"/>
        <w:tabs>
          <w:tab w:val="left" w:pos="2880"/>
        </w:tabs>
        <w:ind w:left="2880" w:hanging="2880"/>
        <w:rPr>
          <w:b/>
          <w:bCs/>
        </w:rPr>
      </w:pPr>
      <w:r>
        <w:t xml:space="preserve">\l </w:t>
      </w:r>
      <w:r>
        <w:rPr>
          <w:b/>
          <w:bCs/>
          <w:dstrike/>
          <w:color w:val="003300"/>
          <w:u w:color="003300"/>
        </w:rPr>
        <w:t>L</w:t>
      </w:r>
      <w:r>
        <w:rPr>
          <w:b/>
          <w:bCs/>
          <w:color w:val="003300"/>
          <w:u w:color="003300"/>
        </w:rPr>
        <w:t>pPaman</w:t>
      </w:r>
      <w:r>
        <w:rPr>
          <w:b/>
          <w:bCs/>
        </w:rPr>
        <w:tab/>
        <w:t>\w *thitharr+</w:t>
      </w:r>
    </w:p>
    <w:p w14:paraId="1C6F806A" w14:textId="77777777" w:rsidR="00C42BF2" w:rsidRDefault="00F80514">
      <w:pPr>
        <w:pStyle w:val="Default"/>
        <w:widowControl w:val="0"/>
        <w:tabs>
          <w:tab w:val="left" w:pos="2880"/>
        </w:tabs>
        <w:ind w:left="2880" w:hanging="2880"/>
      </w:pPr>
      <w:r>
        <w:t>\l UOykangand</w:t>
      </w:r>
      <w:r>
        <w:tab/>
        <w:t xml:space="preserve">\w idhirrid; inh- \g </w:t>
      </w:r>
      <w:r>
        <w:rPr>
          <w:rFonts w:hAnsi="Times New Roman"/>
        </w:rPr>
        <w:t>‘</w:t>
      </w:r>
      <w:r>
        <w:t>willy wagtail</w:t>
      </w:r>
      <w:r>
        <w:rPr>
          <w:rFonts w:hAnsi="Times New Roman"/>
        </w:rPr>
        <w:t xml:space="preserve">’ </w:t>
      </w:r>
      <w:r>
        <w:t>\s (PH #616)</w:t>
      </w:r>
    </w:p>
    <w:p w14:paraId="7C9E1FCC" w14:textId="77777777" w:rsidR="00C42BF2" w:rsidRDefault="00F80514">
      <w:pPr>
        <w:pStyle w:val="Default"/>
        <w:widowControl w:val="0"/>
        <w:tabs>
          <w:tab w:val="left" w:pos="2880"/>
        </w:tabs>
        <w:ind w:left="2880" w:hanging="2880"/>
      </w:pPr>
      <w:r>
        <w:t>\l UOlkol</w:t>
      </w:r>
      <w:r>
        <w:tab/>
        <w:t xml:space="preserve">\w ithirrit; inh- \g </w:t>
      </w:r>
      <w:r>
        <w:rPr>
          <w:rFonts w:hAnsi="Times New Roman"/>
        </w:rPr>
        <w:t>‘</w:t>
      </w:r>
      <w:r>
        <w:t>willy wagtail</w:t>
      </w:r>
      <w:r>
        <w:rPr>
          <w:rFonts w:hAnsi="Times New Roman"/>
        </w:rPr>
        <w:t xml:space="preserve">’ </w:t>
      </w:r>
      <w:r>
        <w:t>\s (PH #616)</w:t>
      </w:r>
    </w:p>
    <w:p w14:paraId="5936C547" w14:textId="77777777" w:rsidR="00C42BF2" w:rsidRDefault="00F80514">
      <w:pPr>
        <w:pStyle w:val="Default"/>
        <w:widowControl w:val="0"/>
        <w:tabs>
          <w:tab w:val="left" w:pos="2880"/>
        </w:tabs>
        <w:ind w:left="2880" w:hanging="2880"/>
        <w:rPr>
          <w:b/>
          <w:bCs/>
        </w:rPr>
      </w:pPr>
      <w:r>
        <w:t xml:space="preserve">\l </w:t>
      </w:r>
      <w:r>
        <w:rPr>
          <w:b/>
          <w:bCs/>
        </w:rPr>
        <w:t>L</w:t>
      </w:r>
      <w:r>
        <w:rPr>
          <w:b/>
          <w:bCs/>
        </w:rPr>
        <w:tab/>
        <w:t>\w *thithirr+</w:t>
      </w:r>
    </w:p>
    <w:p w14:paraId="253B0B7D" w14:textId="77777777" w:rsidR="00C42BF2" w:rsidRDefault="00F80514">
      <w:pPr>
        <w:pStyle w:val="Default"/>
        <w:widowControl w:val="0"/>
        <w:tabs>
          <w:tab w:val="left" w:pos="2880"/>
        </w:tabs>
        <w:ind w:left="2880" w:hanging="2880"/>
      </w:pPr>
      <w:r>
        <w:t>\l Atampaya</w:t>
      </w:r>
      <w:r>
        <w:tab/>
        <w:t xml:space="preserve">\w ithithirri \g </w:t>
      </w:r>
      <w:r>
        <w:rPr>
          <w:rFonts w:hAnsi="Times New Roman"/>
        </w:rPr>
        <w:t>‘</w:t>
      </w:r>
      <w:r>
        <w:t>willy wagtail</w:t>
      </w:r>
      <w:r>
        <w:rPr>
          <w:rFonts w:hAnsi="Times New Roman"/>
        </w:rPr>
        <w:t xml:space="preserve">’ </w:t>
      </w:r>
      <w:r>
        <w:t>\p n I. \s TC</w:t>
      </w:r>
    </w:p>
    <w:p w14:paraId="653473F4" w14:textId="77777777" w:rsidR="00C42BF2" w:rsidRDefault="00F80514">
      <w:pPr>
        <w:pStyle w:val="Default"/>
        <w:widowControl w:val="0"/>
        <w:tabs>
          <w:tab w:val="left" w:pos="2880"/>
        </w:tabs>
        <w:ind w:left="2880" w:hanging="2880"/>
      </w:pPr>
      <w:r>
        <w:t>\l Angkamuthi</w:t>
      </w:r>
      <w:r>
        <w:tab/>
        <w:t xml:space="preserve">\w ithithirri \g </w:t>
      </w:r>
      <w:r>
        <w:rPr>
          <w:rFonts w:hAnsi="Times New Roman"/>
        </w:rPr>
        <w:t>‘</w:t>
      </w:r>
      <w:r>
        <w:t>willy wagtail</w:t>
      </w:r>
      <w:r>
        <w:rPr>
          <w:rFonts w:hAnsi="Times New Roman"/>
        </w:rPr>
        <w:t xml:space="preserve">’ </w:t>
      </w:r>
      <w:r>
        <w:t>\p n I. \s TC</w:t>
      </w:r>
    </w:p>
    <w:p w14:paraId="285144AA" w14:textId="77777777" w:rsidR="00C42BF2" w:rsidRDefault="00F80514">
      <w:pPr>
        <w:pStyle w:val="Default"/>
        <w:widowControl w:val="0"/>
        <w:tabs>
          <w:tab w:val="left" w:pos="2880"/>
        </w:tabs>
        <w:ind w:left="2880" w:hanging="2880"/>
      </w:pPr>
      <w:r>
        <w:t>\l Mpakwithi</w:t>
      </w:r>
      <w:r>
        <w:tab/>
        <w:t xml:space="preserve">\w thithirri \g </w:t>
      </w:r>
      <w:r>
        <w:rPr>
          <w:rFonts w:hAnsi="Times New Roman"/>
        </w:rPr>
        <w:t>‘</w:t>
      </w:r>
      <w:r>
        <w:t>willy wagtail</w:t>
      </w:r>
      <w:r>
        <w:rPr>
          <w:rFonts w:hAnsi="Times New Roman"/>
        </w:rPr>
        <w:t xml:space="preserve">’ </w:t>
      </w:r>
      <w:r>
        <w:t>\s TC</w:t>
      </w:r>
    </w:p>
    <w:p w14:paraId="50C3EC3F" w14:textId="77777777" w:rsidR="00C42BF2" w:rsidRDefault="00F80514">
      <w:pPr>
        <w:pStyle w:val="Default"/>
        <w:widowControl w:val="0"/>
        <w:tabs>
          <w:tab w:val="left" w:pos="2880"/>
        </w:tabs>
        <w:ind w:left="2880" w:hanging="2880"/>
      </w:pPr>
      <w:r>
        <w:t>***</w:t>
      </w:r>
    </w:p>
    <w:p w14:paraId="074B1976" w14:textId="77777777" w:rsidR="00C42BF2" w:rsidRDefault="00F80514">
      <w:pPr>
        <w:pStyle w:val="Default"/>
        <w:widowControl w:val="0"/>
        <w:tabs>
          <w:tab w:val="left" w:pos="2880"/>
        </w:tabs>
        <w:ind w:left="2880" w:hanging="2880"/>
      </w:pPr>
      <w:r>
        <w:t>\l Djabugay</w:t>
      </w:r>
      <w:r>
        <w:tab/>
        <w:t xml:space="preserve">\w dijirrdijirr \g </w:t>
      </w:r>
      <w:r>
        <w:rPr>
          <w:rFonts w:hAnsi="Times New Roman"/>
        </w:rPr>
        <w:t>‘</w:t>
      </w:r>
      <w:r>
        <w:t>willy wagtail</w:t>
      </w:r>
      <w:r>
        <w:rPr>
          <w:rFonts w:hAnsi="Times New Roman"/>
        </w:rPr>
        <w:t xml:space="preserve">’ </w:t>
      </w:r>
      <w:r>
        <w:t>\s EP</w:t>
      </w:r>
    </w:p>
    <w:p w14:paraId="671C7EE9" w14:textId="77777777" w:rsidR="00C42BF2" w:rsidRDefault="00F80514">
      <w:pPr>
        <w:pStyle w:val="Default"/>
        <w:widowControl w:val="0"/>
        <w:tabs>
          <w:tab w:val="left" w:pos="2880"/>
        </w:tabs>
        <w:ind w:left="2880" w:hanging="2880"/>
      </w:pPr>
      <w:r>
        <w:t>***</w:t>
      </w:r>
    </w:p>
    <w:p w14:paraId="4B3D8F94" w14:textId="77777777" w:rsidR="00C42BF2" w:rsidRDefault="00F80514">
      <w:pPr>
        <w:pStyle w:val="Default"/>
        <w:widowControl w:val="0"/>
        <w:tabs>
          <w:tab w:val="left" w:pos="2880"/>
        </w:tabs>
        <w:ind w:left="2880" w:hanging="2880"/>
      </w:pPr>
      <w:r>
        <w:t>\l Nyawaygi</w:t>
      </w:r>
      <w:r>
        <w:tab/>
        <w:t xml:space="preserve">\w jigirrjigirr \g </w:t>
      </w:r>
      <w:r>
        <w:rPr>
          <w:rFonts w:hAnsi="Times New Roman"/>
        </w:rPr>
        <w:t>‘</w:t>
      </w:r>
      <w:r>
        <w:t>willy wagtail</w:t>
      </w:r>
      <w:r>
        <w:rPr>
          <w:rFonts w:hAnsi="Times New Roman"/>
        </w:rPr>
        <w:t xml:space="preserve">’ </w:t>
      </w:r>
      <w:r>
        <w:t>\s RMWD</w:t>
      </w:r>
    </w:p>
    <w:p w14:paraId="13B9FFED" w14:textId="77777777" w:rsidR="00C42BF2" w:rsidRDefault="00C42BF2">
      <w:pPr>
        <w:pStyle w:val="Default"/>
        <w:widowControl w:val="0"/>
        <w:tabs>
          <w:tab w:val="left" w:pos="2880"/>
        </w:tabs>
        <w:ind w:left="2880" w:hanging="2880"/>
      </w:pPr>
    </w:p>
    <w:p w14:paraId="619BF4CC" w14:textId="77777777" w:rsidR="00C42BF2" w:rsidRDefault="00C42BF2">
      <w:pPr>
        <w:pStyle w:val="Default"/>
        <w:widowControl w:val="0"/>
        <w:tabs>
          <w:tab w:val="left" w:pos="2880"/>
        </w:tabs>
      </w:pPr>
    </w:p>
    <w:p w14:paraId="370B1DD0" w14:textId="77777777" w:rsidR="00C42BF2" w:rsidRDefault="00F80514">
      <w:pPr>
        <w:pStyle w:val="Default"/>
        <w:widowControl w:val="0"/>
        <w:tabs>
          <w:tab w:val="left" w:pos="2880"/>
        </w:tabs>
        <w:ind w:left="2880" w:hanging="2880"/>
        <w:rPr>
          <w:b/>
          <w:bCs/>
        </w:rPr>
      </w:pPr>
      <w:r>
        <w:t xml:space="preserve">\e </w:t>
      </w:r>
      <w:r>
        <w:rPr>
          <w:b/>
          <w:bCs/>
        </w:rPr>
        <w:t>*cici</w:t>
      </w:r>
    </w:p>
    <w:p w14:paraId="40837706" w14:textId="77777777" w:rsidR="00C42BF2" w:rsidRDefault="00F80514">
      <w:pPr>
        <w:pStyle w:val="Default"/>
        <w:widowControl w:val="0"/>
        <w:tabs>
          <w:tab w:val="left" w:pos="2880"/>
        </w:tabs>
        <w:ind w:left="2880" w:hanging="2880"/>
      </w:pPr>
      <w:r>
        <w:lastRenderedPageBreak/>
        <w:t xml:space="preserve">\t </w:t>
      </w:r>
      <w:r>
        <w:rPr>
          <w:rFonts w:hAnsi="Times New Roman"/>
        </w:rPr>
        <w:t>‘</w:t>
      </w:r>
      <w:r>
        <w:t>pus, matter</w:t>
      </w:r>
      <w:r>
        <w:rPr>
          <w:rFonts w:hAnsi="Times New Roman"/>
        </w:rPr>
        <w:t>’</w:t>
      </w:r>
    </w:p>
    <w:p w14:paraId="0E79FF71" w14:textId="77777777" w:rsidR="00C42BF2" w:rsidRDefault="00F80514">
      <w:pPr>
        <w:pStyle w:val="Default"/>
        <w:widowControl w:val="0"/>
        <w:tabs>
          <w:tab w:val="left" w:pos="2880"/>
        </w:tabs>
        <w:ind w:left="2880" w:hanging="2880"/>
      </w:pPr>
      <w:r>
        <w:t>\b n</w:t>
      </w:r>
    </w:p>
    <w:p w14:paraId="794958DB" w14:textId="77777777" w:rsidR="00C42BF2" w:rsidRDefault="00F80514">
      <w:pPr>
        <w:pStyle w:val="Default"/>
        <w:widowControl w:val="0"/>
        <w:tabs>
          <w:tab w:val="left" w:pos="2880"/>
        </w:tabs>
        <w:ind w:left="2880" w:hanging="2880"/>
      </w:pPr>
      <w:r>
        <w:t>\c B</w:t>
      </w:r>
    </w:p>
    <w:p w14:paraId="0DE2BC5A" w14:textId="77777777" w:rsidR="00C42BF2" w:rsidRDefault="00F80514">
      <w:pPr>
        <w:pStyle w:val="Default"/>
        <w:widowControl w:val="0"/>
        <w:tabs>
          <w:tab w:val="left" w:pos="2880"/>
        </w:tabs>
        <w:ind w:left="2880" w:hanging="2880"/>
      </w:pPr>
      <w:r>
        <w:t>\x See also *wi:ci.</w:t>
      </w:r>
    </w:p>
    <w:p w14:paraId="4E6086A9" w14:textId="77777777" w:rsidR="00C42BF2" w:rsidRDefault="00F80514">
      <w:pPr>
        <w:pStyle w:val="Default"/>
        <w:widowControl w:val="0"/>
        <w:tabs>
          <w:tab w:val="left" w:pos="2880"/>
        </w:tabs>
        <w:ind w:left="2880" w:hanging="2880"/>
      </w:pPr>
      <w:r>
        <w:t>\l WMungknh</w:t>
      </w:r>
      <w:r>
        <w:tab/>
        <w:t xml:space="preserve">\w </w:t>
      </w:r>
      <w:r>
        <w:rPr>
          <w:i/>
          <w:iCs/>
        </w:rPr>
        <w:t>thic</w:t>
      </w:r>
      <w:r>
        <w:t xml:space="preserve"> \g </w:t>
      </w:r>
      <w:r>
        <w:rPr>
          <w:rFonts w:hAnsi="Times New Roman"/>
        </w:rPr>
        <w:t>‘</w:t>
      </w:r>
      <w:r>
        <w:t>pus (from sores, boils</w:t>
      </w:r>
      <w:r>
        <w:rPr>
          <w:rFonts w:hAnsi="Times New Roman"/>
        </w:rPr>
        <w:t xml:space="preserve">’ </w:t>
      </w:r>
      <w:r>
        <w:t>\q KPPW; also (both sources)</w:t>
      </w:r>
      <w:r>
        <w:rPr>
          <w:i/>
          <w:iCs/>
        </w:rPr>
        <w:t xml:space="preserve"> theth</w:t>
      </w:r>
      <w:r>
        <w:rPr>
          <w:rFonts w:hAnsi="Times New Roman"/>
        </w:rPr>
        <w:t xml:space="preserve"> ‘</w:t>
      </w:r>
      <w:r>
        <w:t>dew; spray of water, a few drops of water falling or a slight shower before heavy rain falls</w:t>
      </w:r>
      <w:r>
        <w:rPr>
          <w:rFonts w:hAnsi="Times New Roman"/>
        </w:rPr>
        <w:t>’</w:t>
      </w:r>
      <w:r>
        <w:t>. \s (KLH, KPPW)</w:t>
      </w:r>
    </w:p>
    <w:p w14:paraId="681AE38C" w14:textId="77777777" w:rsidR="00C42BF2" w:rsidRDefault="00F80514">
      <w:pPr>
        <w:pStyle w:val="Default"/>
        <w:widowControl w:val="0"/>
        <w:tabs>
          <w:tab w:val="left" w:pos="2880"/>
        </w:tabs>
        <w:ind w:left="2880" w:hanging="2880"/>
      </w:pPr>
      <w:r>
        <w:t>\l KUwanh</w:t>
      </w:r>
      <w:r>
        <w:tab/>
        <w:t>\w</w:t>
      </w:r>
      <w:r>
        <w:rPr>
          <w:i/>
          <w:iCs/>
        </w:rPr>
        <w:t xml:space="preserve"> thici</w:t>
      </w:r>
      <w:r>
        <w:t xml:space="preserve"> \g </w:t>
      </w:r>
      <w:r>
        <w:rPr>
          <w:rFonts w:hAnsi="Times New Roman"/>
        </w:rPr>
        <w:t>‘</w:t>
      </w:r>
      <w:r>
        <w:t>pus</w:t>
      </w:r>
      <w:r>
        <w:rPr>
          <w:rFonts w:hAnsi="Times New Roman"/>
        </w:rPr>
        <w:t xml:space="preserve">’ </w:t>
      </w:r>
      <w:r>
        <w:t>\s (S&amp;J)</w:t>
      </w:r>
    </w:p>
    <w:p w14:paraId="6A98701C" w14:textId="59CE4B76" w:rsidR="00C42BF2" w:rsidRDefault="00F80514">
      <w:pPr>
        <w:pStyle w:val="Default"/>
        <w:widowControl w:val="0"/>
        <w:tabs>
          <w:tab w:val="left" w:pos="2880"/>
        </w:tabs>
        <w:ind w:left="2880" w:hanging="2880"/>
      </w:pPr>
      <w:r>
        <w:t>\l YYoront</w:t>
      </w:r>
      <w:r>
        <w:tab/>
        <w:t>\w</w:t>
      </w:r>
      <w:r>
        <w:rPr>
          <w:i/>
          <w:iCs/>
        </w:rPr>
        <w:t xml:space="preserve"> theth</w:t>
      </w:r>
      <w:r>
        <w:t xml:space="preserve"> \g </w:t>
      </w:r>
      <w:r>
        <w:rPr>
          <w:rFonts w:hAnsi="Times New Roman"/>
        </w:rPr>
        <w:t>‘</w:t>
      </w:r>
      <w:r>
        <w:t>pus</w:t>
      </w:r>
      <w:r>
        <w:rPr>
          <w:rFonts w:hAnsi="Times New Roman"/>
        </w:rPr>
        <w:t>’</w:t>
      </w:r>
      <w:r w:rsidR="00316244">
        <w:rPr>
          <w:rFonts w:hAnsi="Times New Roman"/>
        </w:rPr>
        <w:t xml:space="preserve"> \q Not compatible with a reconstruction with long *i:.</w:t>
      </w:r>
    </w:p>
    <w:p w14:paraId="7511E4D8" w14:textId="77777777" w:rsidR="00C42BF2" w:rsidRDefault="00F80514">
      <w:pPr>
        <w:pStyle w:val="Default"/>
        <w:widowControl w:val="0"/>
        <w:tabs>
          <w:tab w:val="left" w:pos="2880"/>
        </w:tabs>
        <w:ind w:left="2880" w:hanging="2880"/>
      </w:pPr>
      <w:r>
        <w:t>\l Djabugay</w:t>
      </w:r>
      <w:r>
        <w:tab/>
        <w:t>\w</w:t>
      </w:r>
      <w:r>
        <w:rPr>
          <w:i/>
          <w:iCs/>
        </w:rPr>
        <w:t xml:space="preserve"> jiji</w:t>
      </w:r>
      <w:r>
        <w:t xml:space="preserve"> \g </w:t>
      </w:r>
      <w:r>
        <w:rPr>
          <w:rFonts w:hAnsi="Times New Roman"/>
        </w:rPr>
        <w:t>‘</w:t>
      </w:r>
      <w:r>
        <w:t>boil, pus</w:t>
      </w:r>
      <w:r>
        <w:rPr>
          <w:rFonts w:hAnsi="Times New Roman"/>
        </w:rPr>
        <w:t xml:space="preserve">’ </w:t>
      </w:r>
      <w:r>
        <w:t xml:space="preserve">\q KLH: </w:t>
      </w:r>
      <w:r>
        <w:rPr>
          <w:i/>
          <w:iCs/>
        </w:rPr>
        <w:t>cicir</w:t>
      </w:r>
      <w:r>
        <w:rPr>
          <w:rFonts w:hAnsi="Times New Roman"/>
        </w:rPr>
        <w:t xml:space="preserve"> ‘</w:t>
      </w:r>
      <w:r>
        <w:t>pus, matter</w:t>
      </w:r>
      <w:r>
        <w:rPr>
          <w:rFonts w:hAnsi="Times New Roman"/>
        </w:rPr>
        <w:t xml:space="preserve">’ </w:t>
      </w:r>
      <w:r>
        <w:t>(final /R/ source?). \s (EP, KLH/BSm)</w:t>
      </w:r>
    </w:p>
    <w:p w14:paraId="4A852A47" w14:textId="77777777" w:rsidR="00C42BF2" w:rsidRDefault="00F80514">
      <w:pPr>
        <w:pStyle w:val="Default"/>
        <w:widowControl w:val="0"/>
        <w:tabs>
          <w:tab w:val="left" w:pos="2880"/>
        </w:tabs>
        <w:ind w:left="2880" w:hanging="2880"/>
      </w:pPr>
      <w:r>
        <w:t>\l Yidiny</w:t>
      </w:r>
      <w:r>
        <w:tab/>
        <w:t>\w</w:t>
      </w:r>
      <w:r>
        <w:rPr>
          <w:i/>
          <w:iCs/>
        </w:rPr>
        <w:t xml:space="preserve"> jiji</w:t>
      </w:r>
      <w:r>
        <w:t xml:space="preserve"> \g </w:t>
      </w:r>
      <w:r>
        <w:rPr>
          <w:rFonts w:hAnsi="Times New Roman"/>
        </w:rPr>
        <w:t>‘</w:t>
      </w:r>
      <w:r>
        <w:t>matter in boil</w:t>
      </w:r>
      <w:r>
        <w:rPr>
          <w:rFonts w:hAnsi="Times New Roman"/>
        </w:rPr>
        <w:t xml:space="preserve">’ </w:t>
      </w:r>
      <w:r>
        <w:t>\s (RMWD A12)</w:t>
      </w:r>
    </w:p>
    <w:p w14:paraId="71B3D0B7" w14:textId="77777777" w:rsidR="00C42BF2" w:rsidRDefault="00F80514">
      <w:pPr>
        <w:pStyle w:val="Default"/>
        <w:widowControl w:val="0"/>
        <w:tabs>
          <w:tab w:val="left" w:pos="2880"/>
        </w:tabs>
        <w:ind w:left="2880" w:hanging="2880"/>
      </w:pPr>
      <w:r>
        <w:t>\l Warrungu</w:t>
      </w:r>
      <w:r>
        <w:tab/>
        <w:t>\w</w:t>
      </w:r>
      <w:r>
        <w:rPr>
          <w:i/>
          <w:iCs/>
        </w:rPr>
        <w:t xml:space="preserve"> jiji</w:t>
      </w:r>
      <w:r>
        <w:t xml:space="preserve"> \g </w:t>
      </w:r>
      <w:r>
        <w:rPr>
          <w:rFonts w:hAnsi="Times New Roman"/>
        </w:rPr>
        <w:t>‘</w:t>
      </w:r>
      <w:r>
        <w:t>sore</w:t>
      </w:r>
      <w:r>
        <w:rPr>
          <w:rFonts w:hAnsi="Times New Roman"/>
        </w:rPr>
        <w:t xml:space="preserve">’ </w:t>
      </w:r>
      <w:r>
        <w:t>\s (TTs)</w:t>
      </w:r>
    </w:p>
    <w:p w14:paraId="1A5ADE0A" w14:textId="77777777" w:rsidR="00C42BF2" w:rsidRDefault="00F80514">
      <w:pPr>
        <w:pStyle w:val="Default"/>
        <w:widowControl w:val="0"/>
        <w:tabs>
          <w:tab w:val="left" w:pos="2880"/>
        </w:tabs>
        <w:ind w:left="2880" w:hanging="2880"/>
      </w:pPr>
      <w:r>
        <w:t>\l GBadhun</w:t>
      </w:r>
      <w:r>
        <w:tab/>
        <w:t>\w</w:t>
      </w:r>
      <w:r>
        <w:rPr>
          <w:i/>
          <w:iCs/>
        </w:rPr>
        <w:t xml:space="preserve"> jiji</w:t>
      </w:r>
      <w:r>
        <w:t xml:space="preserve"> \g </w:t>
      </w:r>
      <w:r>
        <w:rPr>
          <w:rFonts w:hAnsi="Times New Roman"/>
        </w:rPr>
        <w:t>‘</w:t>
      </w:r>
      <w:r>
        <w:t>sore</w:t>
      </w:r>
      <w:r>
        <w:rPr>
          <w:rFonts w:hAnsi="Times New Roman"/>
        </w:rPr>
        <w:t xml:space="preserve">’ </w:t>
      </w:r>
      <w:r>
        <w:t>(n) \s (PS)</w:t>
      </w:r>
    </w:p>
    <w:p w14:paraId="2B04EC4B" w14:textId="77777777" w:rsidR="00C42BF2" w:rsidRDefault="00F80514">
      <w:pPr>
        <w:pStyle w:val="Default"/>
        <w:widowControl w:val="0"/>
        <w:tabs>
          <w:tab w:val="left" w:pos="2880"/>
        </w:tabs>
        <w:ind w:left="2880" w:hanging="2880"/>
        <w:rPr>
          <w:b/>
          <w:bCs/>
        </w:rPr>
      </w:pPr>
      <w:r>
        <w:t xml:space="preserve">\l </w:t>
      </w:r>
      <w:r>
        <w:rPr>
          <w:b/>
          <w:bCs/>
        </w:rPr>
        <w:t>pPM</w:t>
      </w:r>
      <w:r>
        <w:rPr>
          <w:b/>
          <w:bCs/>
        </w:rPr>
        <w:tab/>
        <w:t>\w cici</w:t>
      </w:r>
    </w:p>
    <w:p w14:paraId="76E9B7BC" w14:textId="77777777" w:rsidR="00C42BF2" w:rsidRDefault="00F80514">
      <w:pPr>
        <w:pStyle w:val="Default"/>
        <w:widowControl w:val="0"/>
        <w:tabs>
          <w:tab w:val="left" w:pos="2880"/>
        </w:tabs>
        <w:ind w:left="2880" w:hanging="2880"/>
      </w:pPr>
      <w:r>
        <w:t>\l Yorta Yorta</w:t>
      </w:r>
      <w:r>
        <w:tab/>
        <w:t>\w</w:t>
      </w:r>
      <w:r>
        <w:rPr>
          <w:i/>
          <w:iCs/>
        </w:rPr>
        <w:t xml:space="preserve"> jijin</w:t>
      </w:r>
      <w:r>
        <w:t xml:space="preserve"> \g </w:t>
      </w:r>
      <w:r>
        <w:rPr>
          <w:rFonts w:hAnsi="Times New Roman"/>
        </w:rPr>
        <w:t>‘</w:t>
      </w:r>
      <w:r>
        <w:t>sexual emission</w:t>
      </w:r>
      <w:r>
        <w:rPr>
          <w:rFonts w:hAnsi="Times New Roman"/>
        </w:rPr>
        <w:t xml:space="preserve">’ </w:t>
      </w:r>
      <w:r>
        <w:t>\q Cognate? \s (B&amp;M)</w:t>
      </w:r>
    </w:p>
    <w:p w14:paraId="7F3A93DD" w14:textId="77777777" w:rsidR="00C42BF2" w:rsidRDefault="00F80514">
      <w:pPr>
        <w:pStyle w:val="Default"/>
        <w:widowControl w:val="0"/>
        <w:tabs>
          <w:tab w:val="left" w:pos="2880"/>
        </w:tabs>
        <w:ind w:left="2880" w:hanging="2880"/>
      </w:pPr>
      <w:r>
        <w:t>\l Gumatj</w:t>
      </w:r>
      <w:r>
        <w:tab/>
        <w:t>\w</w:t>
      </w:r>
      <w:r>
        <w:rPr>
          <w:i/>
          <w:iCs/>
        </w:rPr>
        <w:t xml:space="preserve"> dhi:thi</w:t>
      </w:r>
      <w:r>
        <w:t xml:space="preserve"> \g </w:t>
      </w:r>
      <w:r>
        <w:rPr>
          <w:rFonts w:hAnsi="Times New Roman"/>
        </w:rPr>
        <w:t>‘</w:t>
      </w:r>
      <w:r>
        <w:t>sore</w:t>
      </w:r>
      <w:r>
        <w:rPr>
          <w:rFonts w:hAnsi="Times New Roman"/>
        </w:rPr>
        <w:t xml:space="preserve">’ </w:t>
      </w:r>
      <w:r>
        <w:t>\s (JR)</w:t>
      </w:r>
    </w:p>
    <w:p w14:paraId="05478D22" w14:textId="77777777" w:rsidR="00C42BF2" w:rsidRDefault="00F80514">
      <w:pPr>
        <w:pStyle w:val="Default"/>
        <w:widowControl w:val="0"/>
        <w:tabs>
          <w:tab w:val="left" w:pos="2880"/>
        </w:tabs>
        <w:ind w:left="2880" w:hanging="2880"/>
      </w:pPr>
      <w:r>
        <w:t>\l Gupapuyngu</w:t>
      </w:r>
      <w:r>
        <w:tab/>
        <w:t>\w</w:t>
      </w:r>
      <w:r>
        <w:rPr>
          <w:i/>
          <w:iCs/>
        </w:rPr>
        <w:t xml:space="preserve"> ji:ci</w:t>
      </w:r>
      <w:r>
        <w:t xml:space="preserve"> \g </w:t>
      </w:r>
      <w:r>
        <w:rPr>
          <w:rFonts w:hAnsi="Times New Roman"/>
        </w:rPr>
        <w:t>‘</w:t>
      </w:r>
      <w:r>
        <w:t>sore, hole</w:t>
      </w:r>
      <w:r>
        <w:rPr>
          <w:rFonts w:hAnsi="Times New Roman"/>
        </w:rPr>
        <w:t xml:space="preserve">’ </w:t>
      </w:r>
      <w:r>
        <w:t>\s (BL-MC)</w:t>
      </w:r>
    </w:p>
    <w:p w14:paraId="24FE10F8" w14:textId="77777777" w:rsidR="00C42BF2" w:rsidRDefault="00F80514">
      <w:pPr>
        <w:pStyle w:val="Default"/>
        <w:widowControl w:val="0"/>
        <w:tabs>
          <w:tab w:val="left" w:pos="2880"/>
        </w:tabs>
        <w:ind w:left="2880" w:hanging="2880"/>
      </w:pPr>
      <w:r>
        <w:t>\l Dhuwal</w:t>
      </w:r>
      <w:r>
        <w:tab/>
        <w:t xml:space="preserve">\w </w:t>
      </w:r>
      <w:r>
        <w:rPr>
          <w:i/>
          <w:iCs/>
        </w:rPr>
        <w:t>ji:ci</w:t>
      </w:r>
      <w:r>
        <w:t xml:space="preserve"> \g </w:t>
      </w:r>
      <w:r>
        <w:rPr>
          <w:rFonts w:hAnsi="Times New Roman"/>
        </w:rPr>
        <w:t>‘</w:t>
      </w:r>
      <w:r>
        <w:t>wound; sore (on body)</w:t>
      </w:r>
      <w:r>
        <w:rPr>
          <w:rFonts w:hAnsi="Times New Roman"/>
        </w:rPr>
        <w:t xml:space="preserve">’ </w:t>
      </w:r>
      <w:r>
        <w:t>\s (JHeath)</w:t>
      </w:r>
    </w:p>
    <w:p w14:paraId="41DDB5BD" w14:textId="77777777" w:rsidR="00C42BF2" w:rsidRDefault="00F80514">
      <w:pPr>
        <w:pStyle w:val="Default"/>
        <w:widowControl w:val="0"/>
        <w:tabs>
          <w:tab w:val="left" w:pos="2880"/>
        </w:tabs>
        <w:ind w:left="2880" w:hanging="2880"/>
      </w:pPr>
      <w:r>
        <w:t>\l Dhangu</w:t>
      </w:r>
      <w:r>
        <w:tab/>
        <w:t>\w</w:t>
      </w:r>
      <w:r>
        <w:rPr>
          <w:i/>
          <w:iCs/>
        </w:rPr>
        <w:t xml:space="preserve"> ji:ci</w:t>
      </w:r>
      <w:r>
        <w:t xml:space="preserve"> \g </w:t>
      </w:r>
      <w:r>
        <w:rPr>
          <w:rFonts w:hAnsi="Times New Roman"/>
        </w:rPr>
        <w:t>‘</w:t>
      </w:r>
      <w:r>
        <w:t>Wunde</w:t>
      </w:r>
      <w:r>
        <w:rPr>
          <w:rFonts w:hAnsi="Times New Roman"/>
        </w:rPr>
        <w:t xml:space="preserve">’ </w:t>
      </w:r>
      <w:r>
        <w:t>\s (BSch)</w:t>
      </w:r>
    </w:p>
    <w:p w14:paraId="7191DD9D" w14:textId="77777777" w:rsidR="00C42BF2" w:rsidRDefault="00F80514">
      <w:pPr>
        <w:pStyle w:val="Default"/>
        <w:widowControl w:val="0"/>
        <w:tabs>
          <w:tab w:val="left" w:pos="2880"/>
        </w:tabs>
        <w:ind w:left="2880" w:hanging="2880"/>
      </w:pPr>
      <w:r>
        <w:t>\l Ritharrngu</w:t>
      </w:r>
      <w:r>
        <w:tab/>
        <w:t>\w</w:t>
      </w:r>
      <w:r>
        <w:rPr>
          <w:i/>
          <w:iCs/>
        </w:rPr>
        <w:t xml:space="preserve"> ji:ci</w:t>
      </w:r>
      <w:r>
        <w:t xml:space="preserve"> \g </w:t>
      </w:r>
      <w:r>
        <w:rPr>
          <w:rFonts w:hAnsi="Times New Roman"/>
        </w:rPr>
        <w:t>‘</w:t>
      </w:r>
      <w:r>
        <w:t>sore, wound, injury</w:t>
      </w:r>
      <w:r>
        <w:rPr>
          <w:rFonts w:hAnsi="Times New Roman"/>
        </w:rPr>
        <w:t xml:space="preserve">’ </w:t>
      </w:r>
      <w:r>
        <w:t>\s (JHeath)</w:t>
      </w:r>
    </w:p>
    <w:p w14:paraId="03EFB498" w14:textId="77777777" w:rsidR="00C42BF2" w:rsidRDefault="00F80514">
      <w:pPr>
        <w:pStyle w:val="Default"/>
        <w:widowControl w:val="0"/>
        <w:tabs>
          <w:tab w:val="left" w:pos="2880"/>
        </w:tabs>
        <w:ind w:left="2880" w:hanging="2880"/>
        <w:rPr>
          <w:b/>
          <w:bCs/>
        </w:rPr>
      </w:pPr>
      <w:r>
        <w:t xml:space="preserve">\l </w:t>
      </w:r>
      <w:r>
        <w:rPr>
          <w:b/>
          <w:bCs/>
        </w:rPr>
        <w:t>pPNy</w:t>
      </w:r>
      <w:r>
        <w:rPr>
          <w:b/>
          <w:bCs/>
        </w:rPr>
        <w:tab/>
        <w:t>\w *ci(:)ci</w:t>
      </w:r>
    </w:p>
    <w:p w14:paraId="1DEFD5B5" w14:textId="77777777" w:rsidR="00C42BF2" w:rsidRDefault="00F80514">
      <w:pPr>
        <w:pStyle w:val="Default"/>
        <w:widowControl w:val="0"/>
        <w:tabs>
          <w:tab w:val="left" w:pos="2880"/>
        </w:tabs>
        <w:ind w:left="2880" w:hanging="2880"/>
      </w:pPr>
      <w:r>
        <w:t>^^^</w:t>
      </w:r>
    </w:p>
    <w:p w14:paraId="14E633DC" w14:textId="77777777" w:rsidR="00C42BF2" w:rsidRDefault="00F80514">
      <w:pPr>
        <w:pStyle w:val="Default"/>
        <w:widowControl w:val="0"/>
        <w:tabs>
          <w:tab w:val="left" w:pos="2880"/>
        </w:tabs>
        <w:ind w:left="2880" w:hanging="2880"/>
      </w:pPr>
      <w:r>
        <w:t>\l Nunggubuyu</w:t>
      </w:r>
      <w:r>
        <w:tab/>
        <w:t>\w</w:t>
      </w:r>
      <w:r>
        <w:rPr>
          <w:i/>
          <w:iCs/>
        </w:rPr>
        <w:t xml:space="preserve"> jiji</w:t>
      </w:r>
      <w:r>
        <w:t xml:space="preserve"> \g </w:t>
      </w:r>
      <w:r>
        <w:rPr>
          <w:rFonts w:hAnsi="Times New Roman"/>
        </w:rPr>
        <w:t>‘</w:t>
      </w:r>
      <w:r>
        <w:t>sore</w:t>
      </w:r>
      <w:r>
        <w:rPr>
          <w:rFonts w:hAnsi="Times New Roman"/>
        </w:rPr>
        <w:t xml:space="preserve">’ </w:t>
      </w:r>
      <w:r>
        <w:t>\q Presumed loan from Yolngu. \s (JHeath)</w:t>
      </w:r>
    </w:p>
    <w:p w14:paraId="5E602DC0" w14:textId="77777777" w:rsidR="00C42BF2" w:rsidRDefault="00F80514">
      <w:pPr>
        <w:pStyle w:val="Default"/>
        <w:ind w:left="2880" w:hanging="2880"/>
        <w:rPr>
          <w:color w:val="800000"/>
          <w:u w:color="800000"/>
        </w:rPr>
      </w:pPr>
      <w:r>
        <w:rPr>
          <w:color w:val="800000"/>
          <w:u w:color="800000"/>
        </w:rPr>
        <w:t>\l Burarra</w:t>
      </w:r>
      <w:r>
        <w:rPr>
          <w:color w:val="800000"/>
          <w:u w:color="800000"/>
        </w:rPr>
        <w:tab/>
        <w:t xml:space="preserve">\w </w:t>
      </w:r>
      <w:r>
        <w:rPr>
          <w:i/>
          <w:iCs/>
          <w:color w:val="800000"/>
          <w:u w:color="800000"/>
        </w:rPr>
        <w:t>jeja</w:t>
      </w:r>
      <w:r>
        <w:rPr>
          <w:color w:val="800000"/>
          <w:u w:color="800000"/>
        </w:rPr>
        <w:t xml:space="preserve"> ~ </w:t>
      </w:r>
      <w:r>
        <w:rPr>
          <w:i/>
          <w:iCs/>
          <w:color w:val="800000"/>
          <w:u w:color="800000"/>
        </w:rPr>
        <w:t>jeji</w:t>
      </w:r>
      <w:r>
        <w:rPr>
          <w:color w:val="800000"/>
          <w:u w:color="800000"/>
        </w:rPr>
        <w:t xml:space="preserve"> \g </w:t>
      </w:r>
      <w:r>
        <w:rPr>
          <w:rFonts w:hAnsi="Times New Roman"/>
          <w:color w:val="800000"/>
          <w:u w:color="800000"/>
        </w:rPr>
        <w:t>‘</w:t>
      </w:r>
      <w:r>
        <w:rPr>
          <w:color w:val="800000"/>
          <w:u w:color="800000"/>
        </w:rPr>
        <w:t>sore</w:t>
      </w:r>
      <w:r>
        <w:rPr>
          <w:rFonts w:hAnsi="Times New Roman"/>
          <w:color w:val="800000"/>
          <w:u w:color="800000"/>
        </w:rPr>
        <w:t xml:space="preserve">’ </w:t>
      </w:r>
      <w:r>
        <w:rPr>
          <w:color w:val="800000"/>
          <w:u w:color="800000"/>
        </w:rPr>
        <w:t>\q Claire Bowern: probably a loan from Yolngu. \s Glasgow</w:t>
      </w:r>
    </w:p>
    <w:p w14:paraId="2AC80CBF" w14:textId="77777777" w:rsidR="00C42BF2" w:rsidRDefault="00F80514">
      <w:pPr>
        <w:pStyle w:val="Default"/>
        <w:ind w:left="2880" w:hanging="2880"/>
      </w:pPr>
      <w:r>
        <w:t>\l Meryam Mir</w:t>
      </w:r>
      <w:r>
        <w:tab/>
        <w:t>\w</w:t>
      </w:r>
      <w:r>
        <w:rPr>
          <w:i/>
          <w:iCs/>
        </w:rPr>
        <w:t xml:space="preserve"> ziz</w:t>
      </w:r>
      <w:r>
        <w:t xml:space="preserve"> \g </w:t>
      </w:r>
      <w:r>
        <w:rPr>
          <w:rFonts w:hAnsi="Times New Roman"/>
        </w:rPr>
        <w:t>‘</w:t>
      </w:r>
      <w:r>
        <w:t>cut, sore,scar</w:t>
      </w:r>
      <w:r>
        <w:rPr>
          <w:rFonts w:hAnsi="Times New Roman"/>
        </w:rPr>
        <w:t xml:space="preserve">’ </w:t>
      </w:r>
      <w:r>
        <w:t>\q Loan, but from where? \s (MMb)</w:t>
      </w:r>
    </w:p>
    <w:p w14:paraId="579DC7BD" w14:textId="77777777" w:rsidR="00C42BF2" w:rsidRDefault="00F80514">
      <w:pPr>
        <w:pStyle w:val="Default"/>
        <w:ind w:left="2880" w:hanging="2880"/>
      </w:pPr>
      <w:r>
        <w:t>***</w:t>
      </w:r>
    </w:p>
    <w:p w14:paraId="5B047B05" w14:textId="77777777" w:rsidR="00C42BF2" w:rsidRDefault="00F80514">
      <w:pPr>
        <w:pStyle w:val="Default"/>
        <w:ind w:left="2880" w:hanging="2880"/>
      </w:pPr>
      <w:r>
        <w:t>\l KKY</w:t>
      </w:r>
      <w:r>
        <w:tab/>
        <w:t xml:space="preserve">\w kikir, kikiril \g </w:t>
      </w:r>
      <w:r>
        <w:rPr>
          <w:rFonts w:hAnsi="Times New Roman"/>
        </w:rPr>
        <w:t>‘</w:t>
      </w:r>
      <w:r>
        <w:t>sickness, pain, illness, disease</w:t>
      </w:r>
      <w:r>
        <w:rPr>
          <w:rFonts w:hAnsi="Times New Roman"/>
        </w:rPr>
        <w:t xml:space="preserve">’ </w:t>
      </w:r>
      <w:r>
        <w:t>\s RJK</w:t>
      </w:r>
    </w:p>
    <w:p w14:paraId="55F05518" w14:textId="77777777" w:rsidR="00C42BF2" w:rsidRDefault="00C42BF2">
      <w:pPr>
        <w:pStyle w:val="Default"/>
        <w:widowControl w:val="0"/>
        <w:tabs>
          <w:tab w:val="left" w:pos="2880"/>
        </w:tabs>
        <w:ind w:left="2880" w:hanging="2880"/>
      </w:pPr>
    </w:p>
    <w:p w14:paraId="7FFD513B" w14:textId="77777777" w:rsidR="00C42BF2" w:rsidRDefault="00C42BF2">
      <w:pPr>
        <w:pStyle w:val="Default"/>
        <w:widowControl w:val="0"/>
        <w:tabs>
          <w:tab w:val="left" w:pos="2880"/>
        </w:tabs>
        <w:ind w:left="2880" w:hanging="2880"/>
      </w:pPr>
    </w:p>
    <w:p w14:paraId="34224AA2" w14:textId="77777777" w:rsidR="00C42BF2" w:rsidRDefault="00F80514">
      <w:pPr>
        <w:pStyle w:val="Default"/>
        <w:widowControl w:val="0"/>
        <w:tabs>
          <w:tab w:val="left" w:pos="2880"/>
        </w:tabs>
        <w:ind w:left="2880" w:hanging="2880"/>
        <w:rPr>
          <w:b/>
          <w:bCs/>
        </w:rPr>
      </w:pPr>
      <w:r>
        <w:t xml:space="preserve">\e </w:t>
      </w:r>
      <w:r>
        <w:rPr>
          <w:b/>
          <w:bCs/>
        </w:rPr>
        <w:t>*cici</w:t>
      </w:r>
    </w:p>
    <w:p w14:paraId="2295E89E" w14:textId="77777777" w:rsidR="00C42BF2" w:rsidRDefault="00F80514">
      <w:pPr>
        <w:pStyle w:val="Default"/>
        <w:widowControl w:val="0"/>
        <w:tabs>
          <w:tab w:val="left" w:pos="2880"/>
        </w:tabs>
        <w:ind w:left="2880" w:hanging="2880"/>
      </w:pPr>
      <w:r>
        <w:t xml:space="preserve">\t </w:t>
      </w:r>
      <w:r>
        <w:rPr>
          <w:rFonts w:hAnsi="Times New Roman"/>
        </w:rPr>
        <w:t>‘</w:t>
      </w:r>
      <w:r>
        <w:t>child</w:t>
      </w:r>
      <w:r>
        <w:rPr>
          <w:rFonts w:hAnsi="Times New Roman"/>
        </w:rPr>
        <w:t>’</w:t>
      </w:r>
    </w:p>
    <w:p w14:paraId="6C09BEFA" w14:textId="77777777" w:rsidR="00C42BF2" w:rsidRDefault="00F80514">
      <w:pPr>
        <w:pStyle w:val="Default"/>
        <w:widowControl w:val="0"/>
        <w:tabs>
          <w:tab w:val="left" w:pos="2880"/>
        </w:tabs>
        <w:ind w:left="2880" w:hanging="2880"/>
      </w:pPr>
      <w:r>
        <w:t>\b n</w:t>
      </w:r>
    </w:p>
    <w:p w14:paraId="4CF064E5" w14:textId="77777777" w:rsidR="00C42BF2" w:rsidRDefault="00F80514">
      <w:pPr>
        <w:pStyle w:val="Default"/>
        <w:widowControl w:val="0"/>
        <w:tabs>
          <w:tab w:val="left" w:pos="2880"/>
        </w:tabs>
        <w:ind w:left="2880" w:hanging="2880"/>
      </w:pPr>
      <w:r>
        <w:t>\c H</w:t>
      </w:r>
    </w:p>
    <w:p w14:paraId="3D5B8A92" w14:textId="77777777" w:rsidR="00C42BF2" w:rsidRDefault="00F80514">
      <w:pPr>
        <w:pStyle w:val="Default"/>
        <w:widowControl w:val="0"/>
        <w:tabs>
          <w:tab w:val="left" w:pos="2880"/>
        </w:tabs>
        <w:ind w:left="2880" w:hanging="2880"/>
      </w:pPr>
      <w:r>
        <w:t>\c K</w:t>
      </w:r>
    </w:p>
    <w:p w14:paraId="7BDFD3A9" w14:textId="77777777" w:rsidR="00C42BF2" w:rsidRDefault="00F80514">
      <w:pPr>
        <w:pStyle w:val="Default"/>
        <w:widowControl w:val="0"/>
        <w:tabs>
          <w:tab w:val="left" w:pos="2880"/>
        </w:tabs>
        <w:ind w:left="2880" w:hanging="2880"/>
      </w:pPr>
      <w:r>
        <w:t>\l Pitta-Pitta</w:t>
      </w:r>
      <w:r>
        <w:tab/>
        <w:t xml:space="preserve">\w thithi \g </w:t>
      </w:r>
      <w:r>
        <w:rPr>
          <w:rFonts w:hAnsi="Times New Roman"/>
        </w:rPr>
        <w:t>‘</w:t>
      </w:r>
      <w:r>
        <w:t>older brother</w:t>
      </w:r>
      <w:r>
        <w:rPr>
          <w:rFonts w:hAnsi="Times New Roman"/>
        </w:rPr>
        <w:t xml:space="preserve">’ </w:t>
      </w:r>
      <w:r>
        <w:t>\s BB</w:t>
      </w:r>
    </w:p>
    <w:p w14:paraId="54C7E551" w14:textId="77777777" w:rsidR="00C42BF2" w:rsidRDefault="00F80514">
      <w:pPr>
        <w:pStyle w:val="Default"/>
        <w:widowControl w:val="0"/>
        <w:tabs>
          <w:tab w:val="left" w:pos="2880"/>
        </w:tabs>
        <w:ind w:left="2880" w:hanging="2880"/>
      </w:pPr>
      <w:r>
        <w:t>\l Warlpiri</w:t>
      </w:r>
      <w:r>
        <w:tab/>
        <w:t xml:space="preserve">\w cici \g </w:t>
      </w:r>
      <w:r>
        <w:rPr>
          <w:rFonts w:hAnsi="Times New Roman"/>
        </w:rPr>
        <w:t>‘</w:t>
      </w:r>
      <w:r>
        <w:t>child</w:t>
      </w:r>
      <w:r>
        <w:rPr>
          <w:rFonts w:hAnsi="Times New Roman"/>
        </w:rPr>
        <w:t xml:space="preserve">’ </w:t>
      </w:r>
      <w:r>
        <w:t>\s KLH</w:t>
      </w:r>
    </w:p>
    <w:p w14:paraId="13B5360F" w14:textId="77777777" w:rsidR="00C42BF2" w:rsidRDefault="00C42BF2">
      <w:pPr>
        <w:pStyle w:val="Default"/>
        <w:widowControl w:val="0"/>
        <w:tabs>
          <w:tab w:val="left" w:pos="2880"/>
        </w:tabs>
        <w:ind w:left="2880" w:hanging="2880"/>
      </w:pPr>
    </w:p>
    <w:p w14:paraId="29E7AAED" w14:textId="77777777" w:rsidR="00C42BF2" w:rsidRDefault="00C42BF2">
      <w:pPr>
        <w:pStyle w:val="Default"/>
        <w:widowControl w:val="0"/>
        <w:tabs>
          <w:tab w:val="left" w:pos="2880"/>
        </w:tabs>
        <w:ind w:left="2880" w:hanging="2880"/>
      </w:pPr>
    </w:p>
    <w:p w14:paraId="379518E5" w14:textId="77777777" w:rsidR="00C42BF2" w:rsidRDefault="00F80514">
      <w:pPr>
        <w:pStyle w:val="Default"/>
        <w:widowControl w:val="0"/>
        <w:tabs>
          <w:tab w:val="left" w:pos="2880"/>
        </w:tabs>
        <w:ind w:left="2880" w:hanging="2880"/>
        <w:rPr>
          <w:b/>
          <w:bCs/>
        </w:rPr>
      </w:pPr>
      <w:r>
        <w:t xml:space="preserve">\e </w:t>
      </w:r>
      <w:r>
        <w:rPr>
          <w:b/>
          <w:bCs/>
        </w:rPr>
        <w:t>*cika</w:t>
      </w:r>
    </w:p>
    <w:p w14:paraId="6DE8D803" w14:textId="77777777" w:rsidR="00C42BF2" w:rsidRDefault="00F80514">
      <w:pPr>
        <w:pStyle w:val="Default"/>
        <w:widowControl w:val="0"/>
        <w:tabs>
          <w:tab w:val="left" w:pos="2880"/>
        </w:tabs>
        <w:ind w:left="2880" w:hanging="2880"/>
      </w:pPr>
      <w:r>
        <w:t xml:space="preserve">\t </w:t>
      </w:r>
      <w:r>
        <w:rPr>
          <w:rFonts w:hAnsi="Times New Roman"/>
        </w:rPr>
        <w:t>‘</w:t>
      </w:r>
      <w:r>
        <w:t>native cat</w:t>
      </w:r>
      <w:r>
        <w:rPr>
          <w:rFonts w:hAnsi="Times New Roman"/>
        </w:rPr>
        <w:t>’</w:t>
      </w:r>
    </w:p>
    <w:p w14:paraId="18B3EE97" w14:textId="77777777" w:rsidR="00C42BF2" w:rsidRDefault="00F80514">
      <w:pPr>
        <w:pStyle w:val="Default"/>
        <w:widowControl w:val="0"/>
        <w:tabs>
          <w:tab w:val="left" w:pos="2880"/>
        </w:tabs>
        <w:ind w:left="2880" w:hanging="2880"/>
      </w:pPr>
      <w:r>
        <w:t>\b n</w:t>
      </w:r>
    </w:p>
    <w:p w14:paraId="49D4E84D" w14:textId="77777777" w:rsidR="00C42BF2" w:rsidRDefault="00F80514">
      <w:pPr>
        <w:pStyle w:val="Default"/>
        <w:widowControl w:val="0"/>
        <w:tabs>
          <w:tab w:val="left" w:pos="2880"/>
        </w:tabs>
        <w:ind w:left="2880" w:hanging="2880"/>
      </w:pPr>
      <w:r>
        <w:t>\c Z</w:t>
      </w:r>
    </w:p>
    <w:p w14:paraId="07E0BCD3" w14:textId="77777777" w:rsidR="00C42BF2" w:rsidRDefault="00F80514">
      <w:pPr>
        <w:pStyle w:val="Default"/>
        <w:widowControl w:val="0"/>
        <w:tabs>
          <w:tab w:val="left" w:pos="2880"/>
        </w:tabs>
        <w:ind w:left="2880" w:hanging="2880"/>
      </w:pPr>
      <w:r>
        <w:t>\x See also *cingka.</w:t>
      </w:r>
    </w:p>
    <w:p w14:paraId="53B89EE0" w14:textId="77777777" w:rsidR="00C42BF2" w:rsidRDefault="00F80514">
      <w:pPr>
        <w:pStyle w:val="Default"/>
        <w:widowControl w:val="0"/>
        <w:tabs>
          <w:tab w:val="left" w:pos="2880"/>
        </w:tabs>
        <w:ind w:left="2880" w:hanging="2880"/>
      </w:pPr>
      <w:r>
        <w:t>\l YYoront</w:t>
      </w:r>
      <w:r>
        <w:tab/>
        <w:t xml:space="preserve">\w thi7, thi7i \g </w:t>
      </w:r>
      <w:r>
        <w:rPr>
          <w:rFonts w:hAnsi="Times New Roman"/>
        </w:rPr>
        <w:t>‘</w:t>
      </w:r>
      <w:r>
        <w:t>native cat</w:t>
      </w:r>
      <w:r>
        <w:rPr>
          <w:rFonts w:hAnsi="Times New Roman"/>
        </w:rPr>
        <w:t xml:space="preserve">’ </w:t>
      </w:r>
      <w:r>
        <w:t>\q Thematic /i/ presumed analogical (echo). Could continue *cika or *cingka.</w:t>
      </w:r>
    </w:p>
    <w:p w14:paraId="6CB3E85D" w14:textId="77777777" w:rsidR="00C42BF2" w:rsidRDefault="00F80514">
      <w:pPr>
        <w:pStyle w:val="Default"/>
        <w:widowControl w:val="0"/>
        <w:tabs>
          <w:tab w:val="left" w:pos="2880"/>
        </w:tabs>
        <w:ind w:left="2880" w:hanging="2880"/>
      </w:pPr>
      <w:r>
        <w:t>\l Mayi-Kulan</w:t>
      </w:r>
      <w:r>
        <w:tab/>
        <w:t xml:space="preserve">\w cikaTa \g </w:t>
      </w:r>
      <w:r>
        <w:rPr>
          <w:rFonts w:hAnsi="Times New Roman"/>
        </w:rPr>
        <w:t>‘</w:t>
      </w:r>
      <w:r>
        <w:t>native cat</w:t>
      </w:r>
      <w:r>
        <w:rPr>
          <w:rFonts w:hAnsi="Times New Roman"/>
        </w:rPr>
        <w:t xml:space="preserve">’ </w:t>
      </w:r>
      <w:r>
        <w:t xml:space="preserve">\q Also Ngawun </w:t>
      </w:r>
      <w:r>
        <w:rPr>
          <w:i/>
          <w:iCs/>
        </w:rPr>
        <w:t>cikal</w:t>
      </w:r>
      <w:r>
        <w:rPr>
          <w:rFonts w:hAnsi="Times New Roman"/>
        </w:rPr>
        <w:t xml:space="preserve"> ‘</w:t>
      </w:r>
      <w:r>
        <w:t>bandicoot</w:t>
      </w:r>
      <w:r>
        <w:rPr>
          <w:rFonts w:hAnsi="Times New Roman"/>
        </w:rPr>
        <w:t>’</w:t>
      </w:r>
      <w:r>
        <w:t xml:space="preserve">, Mayi-Kulan &amp; Mayi-Yapi </w:t>
      </w:r>
      <w:r>
        <w:rPr>
          <w:i/>
          <w:iCs/>
        </w:rPr>
        <w:t>cikal</w:t>
      </w:r>
      <w:r>
        <w:rPr>
          <w:rFonts w:hAnsi="Times New Roman"/>
        </w:rPr>
        <w:t xml:space="preserve"> ‘</w:t>
      </w:r>
      <w:r>
        <w:t>kangaroo rat</w:t>
      </w:r>
      <w:r>
        <w:rPr>
          <w:rFonts w:hAnsi="Times New Roman"/>
        </w:rPr>
        <w:t>’</w:t>
      </w:r>
      <w:r>
        <w:t>. \s GB</w:t>
      </w:r>
    </w:p>
    <w:p w14:paraId="4CE634B1" w14:textId="77777777" w:rsidR="00C42BF2" w:rsidRDefault="00F80514">
      <w:pPr>
        <w:pStyle w:val="Default"/>
        <w:widowControl w:val="0"/>
        <w:tabs>
          <w:tab w:val="left" w:pos="2880"/>
        </w:tabs>
        <w:ind w:left="2880" w:hanging="2880"/>
      </w:pPr>
      <w:r>
        <w:t>\l Diyari</w:t>
      </w:r>
      <w:r>
        <w:tab/>
        <w:t xml:space="preserve">\w thikawada \g </w:t>
      </w:r>
      <w:r>
        <w:rPr>
          <w:rFonts w:hAnsi="Times New Roman"/>
        </w:rPr>
        <w:t>‘</w:t>
      </w:r>
      <w:r>
        <w:t>native cat</w:t>
      </w:r>
      <w:r>
        <w:rPr>
          <w:rFonts w:hAnsi="Times New Roman"/>
        </w:rPr>
        <w:t xml:space="preserve">’ </w:t>
      </w:r>
      <w:r>
        <w:t>\q Pronunciation uncertain.</w:t>
      </w:r>
    </w:p>
    <w:p w14:paraId="36803C59" w14:textId="77777777" w:rsidR="00C42BF2" w:rsidRDefault="00F80514">
      <w:pPr>
        <w:pStyle w:val="Default"/>
        <w:widowControl w:val="0"/>
        <w:tabs>
          <w:tab w:val="left" w:pos="2880"/>
        </w:tabs>
        <w:ind w:left="2880" w:hanging="2880"/>
      </w:pPr>
      <w:r>
        <w:t xml:space="preserve">\l </w:t>
      </w:r>
      <w:r>
        <w:rPr>
          <w:b/>
          <w:bCs/>
        </w:rPr>
        <w:t>pPNy</w:t>
      </w:r>
      <w:r>
        <w:rPr>
          <w:b/>
          <w:bCs/>
        </w:rPr>
        <w:tab/>
        <w:t>\w *cika</w:t>
      </w:r>
      <w:r>
        <w:t xml:space="preserve"> \q Questionable; see the following.</w:t>
      </w:r>
    </w:p>
    <w:p w14:paraId="7097F832" w14:textId="77777777" w:rsidR="00C42BF2" w:rsidRDefault="00F80514">
      <w:pPr>
        <w:pStyle w:val="Default"/>
        <w:widowControl w:val="0"/>
        <w:tabs>
          <w:tab w:val="left" w:pos="2880"/>
        </w:tabs>
        <w:ind w:left="2880" w:hanging="2880"/>
      </w:pPr>
      <w:r>
        <w:t>^^^</w:t>
      </w:r>
    </w:p>
    <w:p w14:paraId="11199C84" w14:textId="77777777" w:rsidR="00C42BF2" w:rsidRDefault="00F80514">
      <w:pPr>
        <w:pStyle w:val="Default"/>
        <w:widowControl w:val="0"/>
        <w:tabs>
          <w:tab w:val="left" w:pos="2880"/>
        </w:tabs>
        <w:ind w:left="2880" w:hanging="2880"/>
      </w:pPr>
      <w:r>
        <w:t>\l GYim</w:t>
      </w:r>
      <w:r>
        <w:tab/>
        <w:t xml:space="preserve">\w dhigul \g </w:t>
      </w:r>
      <w:r>
        <w:rPr>
          <w:rFonts w:hAnsi="Times New Roman"/>
        </w:rPr>
        <w:t>‘</w:t>
      </w:r>
      <w:r>
        <w:t>native cat</w:t>
      </w:r>
      <w:r>
        <w:rPr>
          <w:rFonts w:hAnsi="Times New Roman"/>
        </w:rPr>
        <w:t xml:space="preserve">’ </w:t>
      </w:r>
      <w:r>
        <w:t>\s JHav</w:t>
      </w:r>
    </w:p>
    <w:p w14:paraId="1E961B4B" w14:textId="77777777" w:rsidR="00C42BF2" w:rsidRDefault="00F80514">
      <w:pPr>
        <w:pStyle w:val="Default"/>
        <w:widowControl w:val="0"/>
        <w:tabs>
          <w:tab w:val="left" w:pos="2880"/>
        </w:tabs>
        <w:ind w:left="2880" w:hanging="2880"/>
      </w:pPr>
      <w:r>
        <w:t>\l Warrungu</w:t>
      </w:r>
      <w:r>
        <w:tab/>
        <w:t xml:space="preserve">\w jiguy \g </w:t>
      </w:r>
      <w:r>
        <w:rPr>
          <w:rFonts w:hAnsi="Times New Roman"/>
        </w:rPr>
        <w:t>‘</w:t>
      </w:r>
      <w:r>
        <w:t>native cat</w:t>
      </w:r>
      <w:r>
        <w:rPr>
          <w:rFonts w:hAnsi="Times New Roman"/>
        </w:rPr>
        <w:t>’</w:t>
      </w:r>
    </w:p>
    <w:p w14:paraId="7FA1CD94" w14:textId="77777777" w:rsidR="00C42BF2" w:rsidRDefault="00F80514">
      <w:pPr>
        <w:pStyle w:val="Default"/>
        <w:widowControl w:val="0"/>
        <w:tabs>
          <w:tab w:val="left" w:pos="2880"/>
        </w:tabs>
        <w:ind w:left="2880" w:hanging="2880"/>
      </w:pPr>
      <w:r>
        <w:t>\l GBadhun</w:t>
      </w:r>
      <w:r>
        <w:tab/>
        <w:t xml:space="preserve">\w jiguy \g </w:t>
      </w:r>
      <w:r>
        <w:rPr>
          <w:rFonts w:hAnsi="Times New Roman"/>
        </w:rPr>
        <w:t>‘</w:t>
      </w:r>
      <w:r>
        <w:t>native cat</w:t>
      </w:r>
      <w:r>
        <w:rPr>
          <w:rFonts w:hAnsi="Times New Roman"/>
        </w:rPr>
        <w:t xml:space="preserve">’ </w:t>
      </w:r>
      <w:r>
        <w:t>\s PS</w:t>
      </w:r>
    </w:p>
    <w:p w14:paraId="7D58B5F3" w14:textId="77777777" w:rsidR="00C42BF2" w:rsidRDefault="00F80514">
      <w:pPr>
        <w:pStyle w:val="Default"/>
        <w:widowControl w:val="0"/>
        <w:tabs>
          <w:tab w:val="left" w:pos="2880"/>
        </w:tabs>
        <w:ind w:left="2880" w:hanging="2880"/>
      </w:pPr>
      <w:r>
        <w:t>\l Mbabaram</w:t>
      </w:r>
      <w:r>
        <w:tab/>
        <w:t>\w jig</w:t>
      </w:r>
      <w:r>
        <w:rPr>
          <w:rFonts w:hAnsi="Times New Roman"/>
        </w:rPr>
        <w:t>ú</w:t>
      </w:r>
      <w:r>
        <w:t xml:space="preserve">y \g </w:t>
      </w:r>
      <w:r>
        <w:rPr>
          <w:rFonts w:hAnsi="Times New Roman"/>
        </w:rPr>
        <w:t>‘</w:t>
      </w:r>
      <w:r>
        <w:t>native cat</w:t>
      </w:r>
      <w:r>
        <w:rPr>
          <w:rFonts w:hAnsi="Times New Roman"/>
        </w:rPr>
        <w:t xml:space="preserve">’ </w:t>
      </w:r>
      <w:r>
        <w:t>\q Loan. \s RMWD</w:t>
      </w:r>
    </w:p>
    <w:p w14:paraId="4F492FFA" w14:textId="77777777" w:rsidR="00C42BF2" w:rsidRDefault="00F80514">
      <w:pPr>
        <w:pStyle w:val="Default"/>
        <w:widowControl w:val="0"/>
        <w:tabs>
          <w:tab w:val="left" w:pos="2880"/>
        </w:tabs>
        <w:ind w:left="2880" w:hanging="2880"/>
        <w:rPr>
          <w:b/>
          <w:bCs/>
        </w:rPr>
      </w:pPr>
      <w:r>
        <w:lastRenderedPageBreak/>
        <w:t xml:space="preserve">\l </w:t>
      </w:r>
      <w:r>
        <w:rPr>
          <w:b/>
          <w:bCs/>
        </w:rPr>
        <w:t>pSECYP</w:t>
      </w:r>
      <w:r>
        <w:rPr>
          <w:b/>
          <w:bCs/>
        </w:rPr>
        <w:tab/>
        <w:t>\w *ciku+</w:t>
      </w:r>
    </w:p>
    <w:p w14:paraId="45C257AC" w14:textId="77777777" w:rsidR="00C42BF2" w:rsidRDefault="00C42BF2">
      <w:pPr>
        <w:pStyle w:val="Default"/>
        <w:widowControl w:val="0"/>
        <w:tabs>
          <w:tab w:val="left" w:pos="2880"/>
        </w:tabs>
        <w:ind w:left="2880" w:hanging="2880"/>
        <w:rPr>
          <w:b/>
          <w:bCs/>
        </w:rPr>
      </w:pPr>
    </w:p>
    <w:p w14:paraId="4BAA30C2" w14:textId="77777777" w:rsidR="00C42BF2" w:rsidRDefault="00C42BF2">
      <w:pPr>
        <w:pStyle w:val="Default"/>
        <w:widowControl w:val="0"/>
        <w:tabs>
          <w:tab w:val="left" w:pos="2880"/>
        </w:tabs>
        <w:ind w:left="2880" w:hanging="2880"/>
        <w:rPr>
          <w:b/>
          <w:bCs/>
        </w:rPr>
      </w:pPr>
    </w:p>
    <w:p w14:paraId="5B1D630F" w14:textId="77777777" w:rsidR="00C42BF2" w:rsidRDefault="00F80514">
      <w:pPr>
        <w:pStyle w:val="Default"/>
        <w:widowControl w:val="0"/>
        <w:tabs>
          <w:tab w:val="left" w:pos="2880"/>
        </w:tabs>
        <w:ind w:left="2880" w:hanging="2880"/>
        <w:rPr>
          <w:b/>
          <w:bCs/>
          <w:color w:val="000080"/>
          <w:u w:color="000080"/>
        </w:rPr>
      </w:pPr>
      <w:r>
        <w:rPr>
          <w:color w:val="000080"/>
          <w:u w:color="000080"/>
        </w:rPr>
        <w:t xml:space="preserve">\e </w:t>
      </w:r>
      <w:r>
        <w:rPr>
          <w:b/>
          <w:bCs/>
          <w:color w:val="000080"/>
          <w:u w:color="000080"/>
        </w:rPr>
        <w:t>*cika-</w:t>
      </w:r>
    </w:p>
    <w:p w14:paraId="116E1576" w14:textId="77777777" w:rsidR="00C42BF2" w:rsidRDefault="00F80514">
      <w:pPr>
        <w:pStyle w:val="Default"/>
        <w:widowControl w:val="0"/>
        <w:tabs>
          <w:tab w:val="left" w:pos="2880"/>
        </w:tabs>
        <w:ind w:left="2880" w:hanging="2880"/>
        <w:rPr>
          <w:color w:val="000080"/>
          <w:u w:color="000080"/>
        </w:rPr>
      </w:pPr>
      <w:r>
        <w:rPr>
          <w:color w:val="000080"/>
          <w:u w:color="000080"/>
        </w:rPr>
        <w:t xml:space="preserve">\t </w:t>
      </w:r>
      <w:r>
        <w:rPr>
          <w:rFonts w:hAnsi="Times New Roman"/>
          <w:color w:val="000080"/>
          <w:u w:color="000080"/>
        </w:rPr>
        <w:t>‘</w:t>
      </w:r>
      <w:r>
        <w:rPr>
          <w:color w:val="000080"/>
          <w:u w:color="000080"/>
        </w:rPr>
        <w:t>sit</w:t>
      </w:r>
      <w:r>
        <w:rPr>
          <w:rFonts w:hAnsi="Times New Roman"/>
          <w:color w:val="000080"/>
          <w:u w:color="000080"/>
        </w:rPr>
        <w:t>’</w:t>
      </w:r>
    </w:p>
    <w:p w14:paraId="473A0FA2" w14:textId="77777777" w:rsidR="00C42BF2" w:rsidRDefault="00F80514">
      <w:pPr>
        <w:pStyle w:val="Default"/>
        <w:widowControl w:val="0"/>
        <w:tabs>
          <w:tab w:val="left" w:pos="2880"/>
        </w:tabs>
        <w:ind w:left="2880" w:hanging="2880"/>
        <w:rPr>
          <w:color w:val="000080"/>
          <w:u w:color="000080"/>
        </w:rPr>
      </w:pPr>
      <w:r>
        <w:rPr>
          <w:color w:val="000080"/>
          <w:u w:color="000080"/>
        </w:rPr>
        <w:t>\b vi</w:t>
      </w:r>
    </w:p>
    <w:p w14:paraId="1976836F" w14:textId="77777777" w:rsidR="00C42BF2" w:rsidRDefault="00F80514">
      <w:pPr>
        <w:pStyle w:val="Default"/>
        <w:widowControl w:val="0"/>
        <w:tabs>
          <w:tab w:val="left" w:pos="2880"/>
        </w:tabs>
        <w:ind w:left="2880" w:hanging="2880"/>
        <w:rPr>
          <w:color w:val="000080"/>
          <w:u w:color="000080"/>
        </w:rPr>
      </w:pPr>
      <w:r>
        <w:rPr>
          <w:color w:val="000080"/>
          <w:u w:color="000080"/>
        </w:rPr>
        <w:t>\x See also *</w:t>
      </w:r>
      <w:r>
        <w:rPr>
          <w:rFonts w:hAnsi="Times New Roman"/>
          <w:color w:val="000080"/>
          <w:u w:color="000080"/>
        </w:rPr>
        <w:t>ñ</w:t>
      </w:r>
      <w:r>
        <w:rPr>
          <w:color w:val="000080"/>
          <w:u w:color="000080"/>
        </w:rPr>
        <w:t>i:na-.</w:t>
      </w:r>
    </w:p>
    <w:p w14:paraId="729CFB09" w14:textId="77777777" w:rsidR="00C42BF2" w:rsidRDefault="00F80514">
      <w:pPr>
        <w:pStyle w:val="Default"/>
        <w:widowControl w:val="0"/>
        <w:tabs>
          <w:tab w:val="left" w:pos="2880"/>
        </w:tabs>
        <w:ind w:left="2880" w:hanging="2880"/>
        <w:rPr>
          <w:color w:val="000080"/>
          <w:u w:color="000080"/>
        </w:rPr>
      </w:pPr>
      <w:r>
        <w:rPr>
          <w:color w:val="000080"/>
          <w:u w:color="000080"/>
        </w:rPr>
        <w:t>\l KLY</w:t>
      </w:r>
      <w:r>
        <w:rPr>
          <w:color w:val="000080"/>
          <w:u w:color="000080"/>
        </w:rPr>
        <w:tab/>
        <w:t xml:space="preserve">\w sika \g </w:t>
      </w:r>
      <w:r>
        <w:rPr>
          <w:rFonts w:hAnsi="Times New Roman"/>
          <w:color w:val="000080"/>
          <w:u w:color="000080"/>
        </w:rPr>
        <w:t>‘</w:t>
      </w:r>
      <w:r>
        <w:rPr>
          <w:color w:val="000080"/>
          <w:u w:color="000080"/>
        </w:rPr>
        <w:t>stand</w:t>
      </w:r>
      <w:r>
        <w:rPr>
          <w:rFonts w:hAnsi="Times New Roman"/>
          <w:color w:val="000080"/>
          <w:u w:color="000080"/>
        </w:rPr>
        <w:t xml:space="preserve">’ </w:t>
      </w:r>
      <w:r>
        <w:rPr>
          <w:color w:val="000080"/>
          <w:u w:color="000080"/>
        </w:rPr>
        <w:t>\s EB/GNOG</w:t>
      </w:r>
    </w:p>
    <w:p w14:paraId="0B576D93" w14:textId="77777777" w:rsidR="00C42BF2" w:rsidRDefault="00F80514">
      <w:pPr>
        <w:pStyle w:val="Default"/>
        <w:widowControl w:val="0"/>
        <w:tabs>
          <w:tab w:val="left" w:pos="2880"/>
        </w:tabs>
        <w:ind w:left="2880" w:hanging="2880"/>
        <w:rPr>
          <w:color w:val="000080"/>
          <w:u w:color="000080"/>
        </w:rPr>
      </w:pPr>
      <w:r>
        <w:rPr>
          <w:color w:val="000080"/>
          <w:u w:color="000080"/>
        </w:rPr>
        <w:t>\l Adnyamathanha</w:t>
      </w:r>
      <w:r>
        <w:rPr>
          <w:color w:val="000080"/>
          <w:u w:color="000080"/>
        </w:rPr>
        <w:tab/>
        <w:t xml:space="preserve">\w ika- \g </w:t>
      </w:r>
      <w:r>
        <w:rPr>
          <w:rFonts w:hAnsi="Times New Roman"/>
          <w:color w:val="000080"/>
          <w:u w:color="000080"/>
        </w:rPr>
        <w:t>‘</w:t>
      </w:r>
      <w:r>
        <w:rPr>
          <w:color w:val="000080"/>
          <w:u w:color="000080"/>
        </w:rPr>
        <w:t>to sit, sit down, stay, remain; exist</w:t>
      </w:r>
      <w:r>
        <w:rPr>
          <w:rFonts w:hAnsi="Times New Roman"/>
          <w:color w:val="000080"/>
          <w:u w:color="000080"/>
        </w:rPr>
        <w:t xml:space="preserve">’ </w:t>
      </w:r>
      <w:r>
        <w:rPr>
          <w:color w:val="000080"/>
          <w:u w:color="000080"/>
        </w:rPr>
        <w:t>\s BSch, Mc&amp;Mc</w:t>
      </w:r>
    </w:p>
    <w:p w14:paraId="34136A0F" w14:textId="77777777" w:rsidR="00C42BF2" w:rsidRDefault="00F80514">
      <w:pPr>
        <w:pStyle w:val="Default"/>
        <w:widowControl w:val="0"/>
        <w:tabs>
          <w:tab w:val="left" w:pos="2880"/>
        </w:tabs>
        <w:ind w:left="2880" w:hanging="2880"/>
        <w:rPr>
          <w:color w:val="000080"/>
          <w:u w:color="000080"/>
        </w:rPr>
      </w:pPr>
      <w:r>
        <w:rPr>
          <w:color w:val="000080"/>
          <w:u w:color="000080"/>
        </w:rPr>
        <w:t>\l Kuyani</w:t>
      </w:r>
      <w:r>
        <w:rPr>
          <w:color w:val="000080"/>
          <w:u w:color="000080"/>
        </w:rPr>
        <w:tab/>
        <w:t xml:space="preserve">\w thika- \g </w:t>
      </w:r>
      <w:r>
        <w:rPr>
          <w:rFonts w:hAnsi="Times New Roman"/>
          <w:color w:val="000080"/>
          <w:u w:color="000080"/>
        </w:rPr>
        <w:t>‘</w:t>
      </w:r>
      <w:r>
        <w:rPr>
          <w:color w:val="000080"/>
          <w:u w:color="000080"/>
        </w:rPr>
        <w:t>sit</w:t>
      </w:r>
      <w:r>
        <w:rPr>
          <w:rFonts w:hAnsi="Times New Roman"/>
          <w:color w:val="000080"/>
          <w:u w:color="000080"/>
        </w:rPr>
        <w:t xml:space="preserve">’ </w:t>
      </w:r>
      <w:r>
        <w:rPr>
          <w:color w:val="000080"/>
          <w:u w:color="000080"/>
        </w:rPr>
        <w:t>\s GNOG</w:t>
      </w:r>
    </w:p>
    <w:p w14:paraId="67D88A21" w14:textId="77777777" w:rsidR="00C42BF2" w:rsidRDefault="00F80514">
      <w:pPr>
        <w:pStyle w:val="Default"/>
        <w:widowControl w:val="0"/>
        <w:tabs>
          <w:tab w:val="left" w:pos="2880"/>
        </w:tabs>
        <w:ind w:left="2880" w:hanging="2880"/>
        <w:rPr>
          <w:color w:val="000080"/>
          <w:u w:color="000080"/>
        </w:rPr>
      </w:pPr>
      <w:r>
        <w:rPr>
          <w:color w:val="000080"/>
          <w:u w:color="000080"/>
        </w:rPr>
        <w:t xml:space="preserve">\l </w:t>
      </w:r>
      <w:r>
        <w:rPr>
          <w:b/>
          <w:bCs/>
          <w:color w:val="000080"/>
          <w:u w:color="000080"/>
        </w:rPr>
        <w:t>(proto-) Northern Thura-Yura</w:t>
      </w:r>
      <w:r>
        <w:rPr>
          <w:b/>
          <w:bCs/>
          <w:color w:val="000080"/>
          <w:u w:color="000080"/>
        </w:rPr>
        <w:tab/>
        <w:t>\w *thika-</w:t>
      </w:r>
      <w:r>
        <w:rPr>
          <w:color w:val="000080"/>
          <w:u w:color="000080"/>
        </w:rPr>
        <w:t xml:space="preserve"> \s S&amp;H 2004</w:t>
      </w:r>
    </w:p>
    <w:p w14:paraId="7937F52B" w14:textId="77777777" w:rsidR="00C42BF2" w:rsidRDefault="00F80514">
      <w:pPr>
        <w:pStyle w:val="Default"/>
        <w:widowControl w:val="0"/>
        <w:tabs>
          <w:tab w:val="left" w:pos="2880"/>
        </w:tabs>
        <w:ind w:left="2880" w:hanging="2880"/>
        <w:rPr>
          <w:color w:val="000080"/>
          <w:u w:color="000080"/>
        </w:rPr>
      </w:pPr>
      <w:r>
        <w:rPr>
          <w:color w:val="000080"/>
          <w:u w:color="000080"/>
        </w:rPr>
        <w:t>\l Nukunu</w:t>
      </w:r>
      <w:r>
        <w:rPr>
          <w:color w:val="000080"/>
          <w:u w:color="000080"/>
        </w:rPr>
        <w:tab/>
        <w:t xml:space="preserve">\w thikaca \g </w:t>
      </w:r>
      <w:r>
        <w:rPr>
          <w:rFonts w:hAnsi="Times New Roman"/>
          <w:color w:val="000080"/>
          <w:u w:color="000080"/>
        </w:rPr>
        <w:t>‘</w:t>
      </w:r>
      <w:r>
        <w:rPr>
          <w:color w:val="000080"/>
          <w:u w:color="000080"/>
        </w:rPr>
        <w:t>sit</w:t>
      </w:r>
      <w:r>
        <w:rPr>
          <w:rFonts w:hAnsi="Times New Roman"/>
          <w:color w:val="000080"/>
          <w:u w:color="000080"/>
        </w:rPr>
        <w:t xml:space="preserve">’ </w:t>
      </w:r>
      <w:r>
        <w:rPr>
          <w:color w:val="000080"/>
          <w:u w:color="000080"/>
        </w:rPr>
        <w:t>\s GNOG</w:t>
      </w:r>
    </w:p>
    <w:p w14:paraId="72C56303" w14:textId="77777777" w:rsidR="00C42BF2" w:rsidRDefault="00F80514">
      <w:pPr>
        <w:pStyle w:val="Default"/>
        <w:widowControl w:val="0"/>
        <w:tabs>
          <w:tab w:val="left" w:pos="2880"/>
        </w:tabs>
        <w:ind w:left="2880" w:hanging="2880"/>
        <w:rPr>
          <w:color w:val="000080"/>
          <w:u w:color="000080"/>
        </w:rPr>
      </w:pPr>
      <w:r>
        <w:rPr>
          <w:color w:val="000080"/>
          <w:u w:color="000080"/>
        </w:rPr>
        <w:t>\l Ngadjuri</w:t>
      </w:r>
      <w:r>
        <w:rPr>
          <w:color w:val="000080"/>
          <w:u w:color="000080"/>
        </w:rPr>
        <w:tab/>
        <w:t xml:space="preserve">\w ikanga \g </w:t>
      </w:r>
      <w:r>
        <w:rPr>
          <w:rFonts w:hAnsi="Times New Roman"/>
          <w:color w:val="000080"/>
          <w:u w:color="000080"/>
        </w:rPr>
        <w:t>‘</w:t>
      </w:r>
      <w:r>
        <w:rPr>
          <w:color w:val="000080"/>
          <w:u w:color="000080"/>
        </w:rPr>
        <w:t>sit</w:t>
      </w:r>
      <w:r>
        <w:rPr>
          <w:rFonts w:hAnsi="Times New Roman"/>
          <w:color w:val="000080"/>
          <w:u w:color="000080"/>
        </w:rPr>
        <w:t xml:space="preserve">’ </w:t>
      </w:r>
      <w:r>
        <w:rPr>
          <w:color w:val="000080"/>
          <w:u w:color="000080"/>
        </w:rPr>
        <w:t>\s S&amp;H 2004</w:t>
      </w:r>
    </w:p>
    <w:p w14:paraId="1974559D" w14:textId="77777777" w:rsidR="00C42BF2" w:rsidRDefault="00F80514">
      <w:pPr>
        <w:pStyle w:val="Default"/>
        <w:widowControl w:val="0"/>
        <w:tabs>
          <w:tab w:val="left" w:pos="2880"/>
        </w:tabs>
        <w:ind w:left="2880" w:hanging="2880"/>
        <w:rPr>
          <w:color w:val="000080"/>
          <w:u w:color="000080"/>
        </w:rPr>
      </w:pPr>
      <w:r>
        <w:rPr>
          <w:color w:val="000080"/>
          <w:u w:color="000080"/>
        </w:rPr>
        <w:t>\l Kaurna</w:t>
      </w:r>
      <w:r>
        <w:rPr>
          <w:color w:val="000080"/>
          <w:u w:color="000080"/>
        </w:rPr>
        <w:tab/>
        <w:t xml:space="preserve">\w TIKKANDI \g </w:t>
      </w:r>
      <w:r>
        <w:rPr>
          <w:rFonts w:hAnsi="Times New Roman"/>
          <w:color w:val="000080"/>
          <w:u w:color="000080"/>
        </w:rPr>
        <w:t>‘</w:t>
      </w:r>
      <w:r>
        <w:rPr>
          <w:color w:val="000080"/>
          <w:u w:color="000080"/>
        </w:rPr>
        <w:t>sit</w:t>
      </w:r>
      <w:r>
        <w:rPr>
          <w:rFonts w:hAnsi="Times New Roman"/>
          <w:color w:val="000080"/>
          <w:u w:color="000080"/>
        </w:rPr>
        <w:t>’</w:t>
      </w:r>
    </w:p>
    <w:p w14:paraId="1F0534B0" w14:textId="77777777" w:rsidR="00C42BF2" w:rsidRDefault="00F80514">
      <w:pPr>
        <w:pStyle w:val="Default"/>
        <w:widowControl w:val="0"/>
        <w:tabs>
          <w:tab w:val="left" w:pos="2880"/>
        </w:tabs>
        <w:ind w:left="2880" w:hanging="2880"/>
        <w:rPr>
          <w:color w:val="000080"/>
          <w:u w:color="000080"/>
        </w:rPr>
      </w:pPr>
      <w:r>
        <w:rPr>
          <w:color w:val="000080"/>
          <w:u w:color="000080"/>
        </w:rPr>
        <w:t>\l Barngarla</w:t>
      </w:r>
      <w:r>
        <w:rPr>
          <w:color w:val="000080"/>
          <w:u w:color="000080"/>
        </w:rPr>
        <w:tab/>
        <w:t xml:space="preserve">\w ikkata \g </w:t>
      </w:r>
      <w:r>
        <w:rPr>
          <w:rFonts w:hAnsi="Times New Roman"/>
          <w:color w:val="000080"/>
          <w:u w:color="000080"/>
        </w:rPr>
        <w:t>‘</w:t>
      </w:r>
      <w:r>
        <w:rPr>
          <w:color w:val="000080"/>
          <w:u w:color="000080"/>
        </w:rPr>
        <w:t>sit \s S&amp;H 2004, /GNOG</w:t>
      </w:r>
    </w:p>
    <w:p w14:paraId="25C316CF" w14:textId="77777777" w:rsidR="00C42BF2" w:rsidRDefault="00F80514">
      <w:pPr>
        <w:pStyle w:val="Default"/>
        <w:widowControl w:val="0"/>
        <w:tabs>
          <w:tab w:val="left" w:pos="2880"/>
        </w:tabs>
        <w:ind w:left="2880" w:hanging="2880"/>
        <w:rPr>
          <w:color w:val="000080"/>
          <w:u w:color="000080"/>
        </w:rPr>
      </w:pPr>
      <w:r>
        <w:rPr>
          <w:color w:val="000080"/>
          <w:u w:color="000080"/>
        </w:rPr>
        <w:t>***</w:t>
      </w:r>
    </w:p>
    <w:p w14:paraId="484ED8FE" w14:textId="77777777" w:rsidR="00C42BF2" w:rsidRDefault="00F80514">
      <w:pPr>
        <w:pStyle w:val="Default"/>
        <w:widowControl w:val="0"/>
        <w:tabs>
          <w:tab w:val="left" w:pos="2880"/>
        </w:tabs>
        <w:ind w:left="2880" w:hanging="2880"/>
        <w:rPr>
          <w:color w:val="000080"/>
          <w:u w:color="000080"/>
        </w:rPr>
      </w:pPr>
      <w:r>
        <w:rPr>
          <w:color w:val="000080"/>
          <w:u w:color="000080"/>
        </w:rPr>
        <w:t>\l Warlpiri</w:t>
      </w:r>
      <w:r>
        <w:rPr>
          <w:color w:val="000080"/>
          <w:u w:color="000080"/>
        </w:rPr>
        <w:tab/>
        <w:t xml:space="preserve">\w jija- \g </w:t>
      </w:r>
      <w:r>
        <w:rPr>
          <w:rFonts w:hAnsi="Times New Roman"/>
          <w:color w:val="000080"/>
          <w:u w:color="000080"/>
        </w:rPr>
        <w:t>‘</w:t>
      </w:r>
      <w:r>
        <w:rPr>
          <w:color w:val="000080"/>
          <w:u w:color="000080"/>
        </w:rPr>
        <w:t>visit</w:t>
      </w:r>
      <w:r>
        <w:rPr>
          <w:rFonts w:hAnsi="Times New Roman"/>
          <w:color w:val="000080"/>
          <w:u w:color="000080"/>
        </w:rPr>
        <w:t xml:space="preserve">’ </w:t>
      </w:r>
      <w:r>
        <w:rPr>
          <w:color w:val="000080"/>
          <w:u w:color="000080"/>
        </w:rPr>
        <w:t>\p Conj -nu. \s Swartz/GNOG</w:t>
      </w:r>
    </w:p>
    <w:p w14:paraId="13E7614B" w14:textId="77777777" w:rsidR="00C42BF2" w:rsidRDefault="00C42BF2">
      <w:pPr>
        <w:pStyle w:val="Default"/>
        <w:widowControl w:val="0"/>
        <w:tabs>
          <w:tab w:val="left" w:pos="2880"/>
        </w:tabs>
        <w:ind w:left="2880" w:hanging="2880"/>
        <w:rPr>
          <w:color w:val="000080"/>
          <w:u w:color="000080"/>
        </w:rPr>
      </w:pPr>
    </w:p>
    <w:p w14:paraId="2E8C25A2" w14:textId="77777777" w:rsidR="00C42BF2" w:rsidRDefault="00C42BF2">
      <w:pPr>
        <w:pStyle w:val="Default"/>
        <w:widowControl w:val="0"/>
        <w:tabs>
          <w:tab w:val="left" w:pos="2880"/>
        </w:tabs>
        <w:ind w:left="2880" w:hanging="2880"/>
        <w:rPr>
          <w:color w:val="000080"/>
          <w:u w:color="000080"/>
        </w:rPr>
      </w:pPr>
    </w:p>
    <w:p w14:paraId="518C71D8" w14:textId="77777777" w:rsidR="00C42BF2" w:rsidRDefault="00F80514">
      <w:pPr>
        <w:pStyle w:val="Default"/>
        <w:widowControl w:val="0"/>
        <w:tabs>
          <w:tab w:val="left" w:pos="2880"/>
        </w:tabs>
        <w:ind w:left="2880" w:hanging="2880"/>
        <w:rPr>
          <w:b/>
          <w:bCs/>
        </w:rPr>
      </w:pPr>
      <w:r>
        <w:t xml:space="preserve">\e </w:t>
      </w:r>
      <w:r>
        <w:rPr>
          <w:b/>
          <w:bCs/>
        </w:rPr>
        <w:t>*cila</w:t>
      </w:r>
    </w:p>
    <w:p w14:paraId="13F85BF0" w14:textId="77777777" w:rsidR="00C42BF2" w:rsidRDefault="00F80514">
      <w:pPr>
        <w:pStyle w:val="Default"/>
        <w:widowControl w:val="0"/>
        <w:tabs>
          <w:tab w:val="left" w:pos="2880"/>
        </w:tabs>
        <w:ind w:left="2880" w:hanging="2880"/>
      </w:pPr>
      <w:r>
        <w:t xml:space="preserve">\t </w:t>
      </w:r>
      <w:r>
        <w:rPr>
          <w:rFonts w:hAnsi="Times New Roman"/>
        </w:rPr>
        <w:t>‘</w:t>
      </w:r>
      <w:r>
        <w:t>hole</w:t>
      </w:r>
      <w:r>
        <w:rPr>
          <w:rFonts w:hAnsi="Times New Roman"/>
        </w:rPr>
        <w:t>’</w:t>
      </w:r>
    </w:p>
    <w:p w14:paraId="39EBD251" w14:textId="77777777" w:rsidR="00C42BF2" w:rsidRDefault="00F80514">
      <w:pPr>
        <w:pStyle w:val="Default"/>
        <w:widowControl w:val="0"/>
        <w:tabs>
          <w:tab w:val="left" w:pos="2880"/>
        </w:tabs>
        <w:ind w:left="2880" w:hanging="2880"/>
      </w:pPr>
      <w:r>
        <w:t>\b n</w:t>
      </w:r>
    </w:p>
    <w:p w14:paraId="26F035E2" w14:textId="77777777" w:rsidR="00C42BF2" w:rsidRDefault="00F80514">
      <w:pPr>
        <w:pStyle w:val="Default"/>
        <w:widowControl w:val="0"/>
        <w:tabs>
          <w:tab w:val="left" w:pos="2880"/>
        </w:tabs>
        <w:ind w:left="2880" w:hanging="2880"/>
      </w:pPr>
      <w:r>
        <w:t>\c E</w:t>
      </w:r>
    </w:p>
    <w:p w14:paraId="684FEB60" w14:textId="77777777" w:rsidR="00C42BF2" w:rsidRDefault="00F80514">
      <w:pPr>
        <w:pStyle w:val="Default"/>
        <w:widowControl w:val="0"/>
        <w:tabs>
          <w:tab w:val="left" w:pos="2880"/>
        </w:tabs>
        <w:ind w:left="2880" w:hanging="2880"/>
      </w:pPr>
      <w:r>
        <w:t>\x See also *cili (eye; also waterhole)</w:t>
      </w:r>
    </w:p>
    <w:p w14:paraId="5D05BEA1" w14:textId="77777777" w:rsidR="00C42BF2" w:rsidRDefault="00F80514">
      <w:pPr>
        <w:pStyle w:val="Default"/>
        <w:widowControl w:val="0"/>
        <w:tabs>
          <w:tab w:val="left" w:pos="2880"/>
        </w:tabs>
        <w:ind w:left="2880" w:hanging="2880"/>
      </w:pPr>
      <w:r>
        <w:t>\l YYoront</w:t>
      </w:r>
      <w:r>
        <w:tab/>
        <w:t xml:space="preserve">\w thil, thila lh, thila \g </w:t>
      </w:r>
      <w:r>
        <w:rPr>
          <w:rFonts w:hAnsi="Times New Roman"/>
        </w:rPr>
        <w:t>‘</w:t>
      </w:r>
      <w:r>
        <w:t>hole</w:t>
      </w:r>
      <w:r>
        <w:rPr>
          <w:rFonts w:hAnsi="Times New Roman"/>
        </w:rPr>
        <w:t>’</w:t>
      </w:r>
    </w:p>
    <w:p w14:paraId="406F10E3" w14:textId="77777777" w:rsidR="00C42BF2" w:rsidRDefault="00F80514">
      <w:pPr>
        <w:pStyle w:val="Default"/>
        <w:widowControl w:val="0"/>
        <w:tabs>
          <w:tab w:val="left" w:pos="2880"/>
        </w:tabs>
        <w:ind w:left="2880" w:hanging="2880"/>
      </w:pPr>
      <w:r>
        <w:t>\l YMel</w:t>
      </w:r>
      <w:r>
        <w:tab/>
        <w:t>\w thil, thila</w:t>
      </w:r>
    </w:p>
    <w:p w14:paraId="7FE7AB9A" w14:textId="77777777" w:rsidR="00C42BF2" w:rsidRDefault="00F80514">
      <w:pPr>
        <w:pStyle w:val="Default"/>
        <w:widowControl w:val="0"/>
        <w:tabs>
          <w:tab w:val="left" w:pos="2880"/>
        </w:tabs>
        <w:ind w:left="2880" w:hanging="2880"/>
      </w:pPr>
      <w:r>
        <w:t>\l Walmajarri</w:t>
      </w:r>
      <w:r>
        <w:tab/>
        <w:t xml:space="preserve">\w cila \g </w:t>
      </w:r>
      <w:r>
        <w:rPr>
          <w:rFonts w:hAnsi="Times New Roman"/>
        </w:rPr>
        <w:t>‘</w:t>
      </w:r>
      <w:r>
        <w:t>waterhole with permanent water; living water, spring</w:t>
      </w:r>
      <w:r>
        <w:rPr>
          <w:rFonts w:hAnsi="Times New Roman"/>
        </w:rPr>
        <w:t xml:space="preserve">’ </w:t>
      </w:r>
      <w:r>
        <w:t>\s ASEDA 0167</w:t>
      </w:r>
    </w:p>
    <w:p w14:paraId="75AF3CA9" w14:textId="77777777" w:rsidR="00C42BF2" w:rsidRDefault="00F80514">
      <w:pPr>
        <w:pStyle w:val="Default"/>
        <w:widowControl w:val="0"/>
        <w:tabs>
          <w:tab w:val="left" w:pos="2880"/>
        </w:tabs>
        <w:ind w:left="2880" w:hanging="2880"/>
        <w:rPr>
          <w:b/>
          <w:bCs/>
        </w:rPr>
      </w:pPr>
      <w:r>
        <w:t xml:space="preserve">\l </w:t>
      </w:r>
      <w:r>
        <w:rPr>
          <w:b/>
          <w:bCs/>
        </w:rPr>
        <w:t>pPNy</w:t>
      </w:r>
      <w:r>
        <w:rPr>
          <w:b/>
          <w:bCs/>
        </w:rPr>
        <w:tab/>
        <w:t>\w *cila</w:t>
      </w:r>
    </w:p>
    <w:p w14:paraId="5EB71A33" w14:textId="77777777" w:rsidR="00C42BF2" w:rsidRDefault="00F80514">
      <w:pPr>
        <w:pStyle w:val="Default"/>
        <w:widowControl w:val="0"/>
        <w:tabs>
          <w:tab w:val="left" w:pos="2880"/>
        </w:tabs>
        <w:ind w:left="2880" w:hanging="2880"/>
      </w:pPr>
      <w:r>
        <w:t>***</w:t>
      </w:r>
    </w:p>
    <w:p w14:paraId="31750BA4" w14:textId="77777777" w:rsidR="00C42BF2" w:rsidRDefault="00F80514">
      <w:pPr>
        <w:pStyle w:val="Default"/>
        <w:widowControl w:val="0"/>
        <w:tabs>
          <w:tab w:val="left" w:pos="2880"/>
        </w:tabs>
        <w:ind w:left="2880" w:hanging="2880"/>
      </w:pPr>
      <w:r>
        <w:t>\l Warrgamay</w:t>
      </w:r>
      <w:r>
        <w:tab/>
        <w:t xml:space="preserve">\w jilgan \g </w:t>
      </w:r>
      <w:r>
        <w:rPr>
          <w:rFonts w:hAnsi="Times New Roman"/>
        </w:rPr>
        <w:t>‘</w:t>
      </w:r>
      <w:r>
        <w:t>hole</w:t>
      </w:r>
      <w:r>
        <w:rPr>
          <w:rFonts w:hAnsi="Times New Roman"/>
        </w:rPr>
        <w:t xml:space="preserve">’ </w:t>
      </w:r>
      <w:r>
        <w:rPr>
          <w:color w:val="003300"/>
          <w:u w:color="003300"/>
        </w:rPr>
        <w:t xml:space="preserve">\q *ci:lka(+n) could give rise to </w:t>
      </w:r>
      <w:r>
        <w:rPr>
          <w:i/>
          <w:iCs/>
          <w:color w:val="003300"/>
          <w:u w:color="003300"/>
        </w:rPr>
        <w:t>thil</w:t>
      </w:r>
      <w:r>
        <w:rPr>
          <w:color w:val="003300"/>
          <w:u w:color="003300"/>
        </w:rPr>
        <w:t xml:space="preserve"> in YYoront. </w:t>
      </w:r>
      <w:r>
        <w:t>\s RMWD</w:t>
      </w:r>
    </w:p>
    <w:p w14:paraId="724C68BE" w14:textId="77777777" w:rsidR="00C42BF2" w:rsidRDefault="00C42BF2">
      <w:pPr>
        <w:pStyle w:val="Default"/>
        <w:widowControl w:val="0"/>
        <w:tabs>
          <w:tab w:val="left" w:pos="2880"/>
        </w:tabs>
        <w:ind w:left="2880" w:hanging="2880"/>
      </w:pPr>
    </w:p>
    <w:p w14:paraId="785B3CE0" w14:textId="77777777" w:rsidR="00C42BF2" w:rsidRDefault="00C42BF2">
      <w:pPr>
        <w:pStyle w:val="Default"/>
        <w:widowControl w:val="0"/>
        <w:tabs>
          <w:tab w:val="left" w:pos="2880"/>
        </w:tabs>
        <w:ind w:left="2880" w:hanging="2880"/>
      </w:pPr>
    </w:p>
    <w:p w14:paraId="5F3B6751" w14:textId="77777777" w:rsidR="00C42BF2" w:rsidRDefault="00F80514">
      <w:pPr>
        <w:pStyle w:val="Default"/>
        <w:widowControl w:val="0"/>
        <w:tabs>
          <w:tab w:val="left" w:pos="2880"/>
        </w:tabs>
        <w:ind w:left="2880" w:hanging="2880"/>
        <w:rPr>
          <w:b/>
          <w:bCs/>
        </w:rPr>
      </w:pPr>
      <w:r>
        <w:t xml:space="preserve">\e </w:t>
      </w:r>
      <w:r>
        <w:rPr>
          <w:b/>
          <w:bCs/>
        </w:rPr>
        <w:t>*cili</w:t>
      </w:r>
    </w:p>
    <w:p w14:paraId="04F777B4" w14:textId="77777777" w:rsidR="00C42BF2" w:rsidRDefault="00F80514">
      <w:pPr>
        <w:pStyle w:val="Default"/>
        <w:widowControl w:val="0"/>
        <w:tabs>
          <w:tab w:val="left" w:pos="2880"/>
        </w:tabs>
        <w:ind w:left="2880" w:hanging="2880"/>
      </w:pPr>
      <w:r>
        <w:t xml:space="preserve">\t </w:t>
      </w:r>
      <w:r>
        <w:rPr>
          <w:rFonts w:hAnsi="Times New Roman"/>
        </w:rPr>
        <w:t>‘</w:t>
      </w:r>
      <w:r>
        <w:t>eye</w:t>
      </w:r>
      <w:r>
        <w:rPr>
          <w:rFonts w:hAnsi="Times New Roman"/>
        </w:rPr>
        <w:t>’</w:t>
      </w:r>
    </w:p>
    <w:p w14:paraId="24B7EFBC" w14:textId="77777777" w:rsidR="00C42BF2" w:rsidRDefault="00F80514">
      <w:pPr>
        <w:pStyle w:val="Default"/>
        <w:widowControl w:val="0"/>
        <w:tabs>
          <w:tab w:val="left" w:pos="2880"/>
        </w:tabs>
        <w:ind w:left="2880" w:hanging="2880"/>
      </w:pPr>
      <w:r>
        <w:t>\b n</w:t>
      </w:r>
    </w:p>
    <w:p w14:paraId="3F74D3BE" w14:textId="77777777" w:rsidR="00C42BF2" w:rsidRDefault="00F80514">
      <w:pPr>
        <w:pStyle w:val="Default"/>
        <w:widowControl w:val="0"/>
        <w:tabs>
          <w:tab w:val="left" w:pos="2880"/>
        </w:tabs>
        <w:ind w:left="2880" w:hanging="2880"/>
      </w:pPr>
      <w:r>
        <w:t>\c B</w:t>
      </w:r>
    </w:p>
    <w:p w14:paraId="7FEBEEB2" w14:textId="77777777" w:rsidR="00C42BF2" w:rsidRDefault="00F80514">
      <w:pPr>
        <w:pStyle w:val="Default"/>
        <w:widowControl w:val="0"/>
        <w:tabs>
          <w:tab w:val="left" w:pos="2880"/>
        </w:tabs>
        <w:ind w:left="2880" w:hanging="2880"/>
      </w:pPr>
      <w:r>
        <w:t>\n See also *mi:l, *miyil, *mili, *ciyil (eye); *cila (hole)</w:t>
      </w:r>
    </w:p>
    <w:p w14:paraId="1931183B" w14:textId="77777777" w:rsidR="00C42BF2" w:rsidRDefault="00F80514">
      <w:pPr>
        <w:pStyle w:val="Default"/>
        <w:widowControl w:val="0"/>
        <w:tabs>
          <w:tab w:val="left" w:pos="2880"/>
        </w:tabs>
        <w:ind w:left="2880" w:hanging="2880"/>
      </w:pPr>
      <w:r>
        <w:t>\l KKaper</w:t>
      </w:r>
      <w:r>
        <w:tab/>
        <w:t xml:space="preserve">\w cel \g </w:t>
      </w:r>
      <w:r>
        <w:rPr>
          <w:rFonts w:hAnsi="Times New Roman"/>
        </w:rPr>
        <w:t>‘</w:t>
      </w:r>
      <w:r>
        <w:t>eye</w:t>
      </w:r>
      <w:r>
        <w:rPr>
          <w:rFonts w:hAnsi="Times New Roman"/>
        </w:rPr>
        <w:t xml:space="preserve">’ </w:t>
      </w:r>
      <w:r>
        <w:t>\s BA, KLH</w:t>
      </w:r>
    </w:p>
    <w:p w14:paraId="0B7B42C3" w14:textId="7754AE65" w:rsidR="00C42BF2" w:rsidRDefault="00F80514">
      <w:pPr>
        <w:pStyle w:val="Default"/>
        <w:widowControl w:val="0"/>
        <w:tabs>
          <w:tab w:val="left" w:pos="2880"/>
        </w:tabs>
        <w:ind w:left="2880" w:hanging="2880"/>
      </w:pPr>
      <w:r>
        <w:t>\l Kurrtjar</w:t>
      </w:r>
      <w:r>
        <w:tab/>
        <w:t xml:space="preserve">\w i:l \g </w:t>
      </w:r>
      <w:r>
        <w:rPr>
          <w:rFonts w:hAnsi="Times New Roman"/>
        </w:rPr>
        <w:t>‘</w:t>
      </w:r>
      <w:r>
        <w:t>eye</w:t>
      </w:r>
      <w:r>
        <w:rPr>
          <w:rFonts w:hAnsi="Times New Roman"/>
        </w:rPr>
        <w:t xml:space="preserve">’ </w:t>
      </w:r>
      <w:r w:rsidR="00065F57">
        <w:rPr>
          <w:rFonts w:hAnsi="Times New Roman"/>
        </w:rPr>
        <w:t>\q I</w:t>
      </w:r>
      <w:r w:rsidR="00DE5EB0">
        <w:rPr>
          <w:rFonts w:hAnsi="Times New Roman"/>
        </w:rPr>
        <w:t>s *mili or *</w:t>
      </w:r>
      <w:r w:rsidR="00065F57">
        <w:rPr>
          <w:rFonts w:hAnsi="Times New Roman"/>
        </w:rPr>
        <w:t xml:space="preserve">mi:l a possibility? </w:t>
      </w:r>
      <w:r>
        <w:t>\s KLH</w:t>
      </w:r>
    </w:p>
    <w:p w14:paraId="12BCF694" w14:textId="77777777" w:rsidR="00C42BF2" w:rsidRDefault="00F80514">
      <w:pPr>
        <w:pStyle w:val="Default"/>
        <w:widowControl w:val="0"/>
        <w:tabs>
          <w:tab w:val="left" w:pos="2880"/>
        </w:tabs>
        <w:ind w:left="2880" w:hanging="2880"/>
      </w:pPr>
      <w:r>
        <w:t>\l Djabugay</w:t>
      </w:r>
      <w:r>
        <w:tab/>
        <w:t xml:space="preserve">\w jili \g </w:t>
      </w:r>
      <w:r>
        <w:rPr>
          <w:rFonts w:hAnsi="Times New Roman"/>
        </w:rPr>
        <w:t>‘</w:t>
      </w:r>
      <w:r>
        <w:t>eye</w:t>
      </w:r>
      <w:r>
        <w:rPr>
          <w:rFonts w:hAnsi="Times New Roman"/>
        </w:rPr>
        <w:t xml:space="preserve">’ </w:t>
      </w:r>
      <w:r>
        <w:t>\s KLH, EP</w:t>
      </w:r>
    </w:p>
    <w:p w14:paraId="764C4708" w14:textId="77777777" w:rsidR="00C42BF2" w:rsidRDefault="00F80514">
      <w:pPr>
        <w:pStyle w:val="Default"/>
        <w:widowControl w:val="0"/>
        <w:tabs>
          <w:tab w:val="left" w:pos="2880"/>
        </w:tabs>
        <w:ind w:left="2880" w:hanging="2880"/>
      </w:pPr>
      <w:r>
        <w:t>\l Yidiny</w:t>
      </w:r>
      <w:r>
        <w:tab/>
        <w:t xml:space="preserve">\w jili \g </w:t>
      </w:r>
      <w:r>
        <w:rPr>
          <w:rFonts w:hAnsi="Times New Roman"/>
        </w:rPr>
        <w:t>‘</w:t>
      </w:r>
      <w:r>
        <w:t>eye; water which whirls around and looks like an eye, the rush of water where a stream comes into a lake</w:t>
      </w:r>
      <w:r>
        <w:rPr>
          <w:rFonts w:hAnsi="Times New Roman"/>
        </w:rPr>
        <w:t xml:space="preserve">’ </w:t>
      </w:r>
      <w:r>
        <w:t xml:space="preserve">\q All dialects have </w:t>
      </w:r>
      <w:r>
        <w:rPr>
          <w:rFonts w:hAnsi="Times New Roman"/>
        </w:rPr>
        <w:t>‘</w:t>
      </w:r>
      <w:r>
        <w:t>eye</w:t>
      </w:r>
      <w:r>
        <w:rPr>
          <w:rFonts w:hAnsi="Times New Roman"/>
        </w:rPr>
        <w:t>’</w:t>
      </w:r>
      <w:r>
        <w:t>; the latter sense only in C. \s KLH, RMWD A1, K6</w:t>
      </w:r>
    </w:p>
    <w:p w14:paraId="674DF1BE" w14:textId="77777777" w:rsidR="00C42BF2" w:rsidRDefault="00F80514">
      <w:pPr>
        <w:pStyle w:val="Default"/>
        <w:widowControl w:val="0"/>
        <w:tabs>
          <w:tab w:val="left" w:pos="2880"/>
        </w:tabs>
        <w:ind w:left="2880" w:hanging="2880"/>
      </w:pPr>
      <w:r>
        <w:t xml:space="preserve">\l </w:t>
      </w:r>
      <w:r>
        <w:rPr>
          <w:b/>
          <w:bCs/>
        </w:rPr>
        <w:t>pPaman</w:t>
      </w:r>
      <w:r>
        <w:rPr>
          <w:b/>
          <w:bCs/>
        </w:rPr>
        <w:tab/>
        <w:t>\w *cili</w:t>
      </w:r>
      <w:r>
        <w:t xml:space="preserve"> \s KLH</w:t>
      </w:r>
    </w:p>
    <w:p w14:paraId="343FFF55" w14:textId="77777777" w:rsidR="00C42BF2" w:rsidRDefault="00F80514">
      <w:pPr>
        <w:pStyle w:val="Default"/>
        <w:widowControl w:val="0"/>
        <w:tabs>
          <w:tab w:val="left" w:pos="2880"/>
        </w:tabs>
        <w:ind w:left="2880" w:hanging="2880"/>
      </w:pPr>
      <w:r>
        <w:t>\l GBadhun</w:t>
      </w:r>
      <w:r>
        <w:tab/>
        <w:t xml:space="preserve">\w jili \g </w:t>
      </w:r>
      <w:r>
        <w:rPr>
          <w:rFonts w:hAnsi="Times New Roman"/>
        </w:rPr>
        <w:t>‘</w:t>
      </w:r>
      <w:r>
        <w:t>eye; hook of woomera; depression in butt of spear</w:t>
      </w:r>
      <w:r>
        <w:rPr>
          <w:rFonts w:hAnsi="Times New Roman"/>
        </w:rPr>
        <w:t xml:space="preserve">’ </w:t>
      </w:r>
      <w:r>
        <w:t xml:space="preserve">\q Also </w:t>
      </w:r>
      <w:r>
        <w:rPr>
          <w:i/>
          <w:iCs/>
        </w:rPr>
        <w:t>jili</w:t>
      </w:r>
      <w:r>
        <w:rPr>
          <w:rFonts w:hAnsi="Times New Roman"/>
        </w:rPr>
        <w:t xml:space="preserve"> ‘</w:t>
      </w:r>
      <w:r>
        <w:t>fighting spear</w:t>
      </w:r>
      <w:r>
        <w:rPr>
          <w:rFonts w:hAnsi="Times New Roman"/>
        </w:rPr>
        <w:t>’</w:t>
      </w:r>
      <w:r>
        <w:t>. \s PS</w:t>
      </w:r>
    </w:p>
    <w:p w14:paraId="16333CA5" w14:textId="77777777" w:rsidR="00C42BF2" w:rsidRDefault="00F80514">
      <w:pPr>
        <w:pStyle w:val="Default"/>
        <w:widowControl w:val="0"/>
        <w:tabs>
          <w:tab w:val="left" w:pos="2880"/>
        </w:tabs>
        <w:ind w:left="2880" w:hanging="2880"/>
      </w:pPr>
      <w:r>
        <w:t>\l Biri</w:t>
      </w:r>
      <w:r>
        <w:tab/>
        <w:t xml:space="preserve">\w dhili \g </w:t>
      </w:r>
      <w:r>
        <w:rPr>
          <w:rFonts w:hAnsi="Times New Roman"/>
        </w:rPr>
        <w:t>‘</w:t>
      </w:r>
      <w:r>
        <w:t>eye</w:t>
      </w:r>
      <w:r>
        <w:rPr>
          <w:rFonts w:hAnsi="Times New Roman"/>
        </w:rPr>
        <w:t xml:space="preserve">’ </w:t>
      </w:r>
      <w:r>
        <w:t xml:space="preserve">\q All dialects; sources for some cite it as </w:t>
      </w:r>
      <w:r>
        <w:rPr>
          <w:rFonts w:hAnsi="Times New Roman"/>
        </w:rPr>
        <w:t>“</w:t>
      </w:r>
      <w:r>
        <w:t>dili</w:t>
      </w:r>
      <w:r>
        <w:rPr>
          <w:rFonts w:hAnsi="Times New Roman"/>
        </w:rPr>
        <w:t>”</w:t>
      </w:r>
      <w:r>
        <w:t>. \s AT</w:t>
      </w:r>
    </w:p>
    <w:p w14:paraId="46AA3479" w14:textId="77777777" w:rsidR="00C42BF2" w:rsidRDefault="00F80514">
      <w:pPr>
        <w:pStyle w:val="Default"/>
        <w:widowControl w:val="0"/>
        <w:tabs>
          <w:tab w:val="left" w:pos="2880"/>
        </w:tabs>
        <w:ind w:left="2880" w:hanging="2880"/>
      </w:pPr>
      <w:r>
        <w:t>\l Bidyara</w:t>
      </w:r>
      <w:r>
        <w:tab/>
        <w:t xml:space="preserve">\w dhili \g </w:t>
      </w:r>
      <w:r>
        <w:rPr>
          <w:rFonts w:hAnsi="Times New Roman"/>
        </w:rPr>
        <w:t>‘</w:t>
      </w:r>
      <w:r>
        <w:t>eye</w:t>
      </w:r>
      <w:r>
        <w:rPr>
          <w:rFonts w:hAnsi="Times New Roman"/>
        </w:rPr>
        <w:t xml:space="preserve">’ </w:t>
      </w:r>
      <w:r>
        <w:t xml:space="preserve">\q Note also </w:t>
      </w:r>
      <w:r>
        <w:rPr>
          <w:i/>
          <w:iCs/>
        </w:rPr>
        <w:t>yili</w:t>
      </w:r>
      <w:r>
        <w:rPr>
          <w:rFonts w:hAnsi="Times New Roman"/>
        </w:rPr>
        <w:t xml:space="preserve"> ‘</w:t>
      </w:r>
      <w:r>
        <w:t>ribs</w:t>
      </w:r>
      <w:r>
        <w:rPr>
          <w:rFonts w:hAnsi="Times New Roman"/>
        </w:rPr>
        <w:t xml:space="preserve">’ </w:t>
      </w:r>
      <w:r>
        <w:t>\s GB</w:t>
      </w:r>
    </w:p>
    <w:p w14:paraId="0AABD815" w14:textId="77777777" w:rsidR="00C42BF2" w:rsidRDefault="00F80514">
      <w:pPr>
        <w:pStyle w:val="Default"/>
        <w:widowControl w:val="0"/>
        <w:tabs>
          <w:tab w:val="left" w:pos="2880"/>
        </w:tabs>
        <w:ind w:left="2880" w:hanging="2880"/>
      </w:pPr>
      <w:r>
        <w:t>\l Dharawala</w:t>
      </w:r>
      <w:r>
        <w:tab/>
        <w:t xml:space="preserve">\w dhili \g </w:t>
      </w:r>
      <w:r>
        <w:rPr>
          <w:rFonts w:hAnsi="Times New Roman"/>
        </w:rPr>
        <w:t>‘</w:t>
      </w:r>
      <w:r>
        <w:t>eye</w:t>
      </w:r>
      <w:r>
        <w:rPr>
          <w:rFonts w:hAnsi="Times New Roman"/>
        </w:rPr>
        <w:t xml:space="preserve">’ </w:t>
      </w:r>
      <w:r>
        <w:t>\s GB</w:t>
      </w:r>
    </w:p>
    <w:p w14:paraId="7D8D5419" w14:textId="77777777" w:rsidR="00C42BF2" w:rsidRDefault="00F80514">
      <w:pPr>
        <w:pStyle w:val="Default"/>
        <w:widowControl w:val="0"/>
        <w:tabs>
          <w:tab w:val="left" w:pos="2880"/>
        </w:tabs>
        <w:ind w:left="2880" w:hanging="2880"/>
      </w:pPr>
      <w:r>
        <w:t>\l Yandjibara</w:t>
      </w:r>
      <w:r>
        <w:tab/>
        <w:t xml:space="preserve">\w dhili \g </w:t>
      </w:r>
      <w:r>
        <w:rPr>
          <w:rFonts w:hAnsi="Times New Roman"/>
        </w:rPr>
        <w:t>‘</w:t>
      </w:r>
      <w:r>
        <w:t>eye</w:t>
      </w:r>
      <w:r>
        <w:rPr>
          <w:rFonts w:hAnsi="Times New Roman"/>
        </w:rPr>
        <w:t xml:space="preserve">’ </w:t>
      </w:r>
      <w:r>
        <w:t>\s GB</w:t>
      </w:r>
    </w:p>
    <w:p w14:paraId="31E0454F" w14:textId="77777777" w:rsidR="00C42BF2" w:rsidRDefault="00F80514">
      <w:pPr>
        <w:pStyle w:val="Default"/>
        <w:widowControl w:val="0"/>
        <w:tabs>
          <w:tab w:val="left" w:pos="2880"/>
        </w:tabs>
        <w:ind w:left="2880" w:hanging="2880"/>
      </w:pPr>
      <w:r>
        <w:t>\l Wadjabangayi</w:t>
      </w:r>
      <w:r>
        <w:tab/>
        <w:t xml:space="preserve">\w dhili \g </w:t>
      </w:r>
      <w:r>
        <w:rPr>
          <w:rFonts w:hAnsi="Times New Roman"/>
        </w:rPr>
        <w:t>‘</w:t>
      </w:r>
      <w:r>
        <w:t>eye</w:t>
      </w:r>
      <w:r>
        <w:rPr>
          <w:rFonts w:hAnsi="Times New Roman"/>
        </w:rPr>
        <w:t xml:space="preserve">’ </w:t>
      </w:r>
      <w:r>
        <w:t>\s FB</w:t>
      </w:r>
    </w:p>
    <w:p w14:paraId="03CFB5DA" w14:textId="77777777" w:rsidR="00C42BF2" w:rsidRDefault="00F80514">
      <w:pPr>
        <w:pStyle w:val="Default"/>
        <w:widowControl w:val="0"/>
        <w:tabs>
          <w:tab w:val="left" w:pos="2880"/>
        </w:tabs>
        <w:ind w:left="2880" w:hanging="2880"/>
      </w:pPr>
      <w:r>
        <w:t>\l Yiningayi</w:t>
      </w:r>
      <w:r>
        <w:tab/>
        <w:t xml:space="preserve">\w dhili \g </w:t>
      </w:r>
      <w:r>
        <w:rPr>
          <w:rFonts w:hAnsi="Times New Roman"/>
        </w:rPr>
        <w:t>‘</w:t>
      </w:r>
      <w:r>
        <w:t>eye</w:t>
      </w:r>
      <w:r>
        <w:rPr>
          <w:rFonts w:hAnsi="Times New Roman"/>
        </w:rPr>
        <w:t xml:space="preserve">’ </w:t>
      </w:r>
      <w:r>
        <w:t>\s GB</w:t>
      </w:r>
    </w:p>
    <w:p w14:paraId="528030FB" w14:textId="77777777" w:rsidR="00C42BF2" w:rsidRDefault="00F80514">
      <w:pPr>
        <w:pStyle w:val="Default"/>
        <w:widowControl w:val="0"/>
        <w:tabs>
          <w:tab w:val="left" w:pos="2880"/>
        </w:tabs>
        <w:ind w:left="2880" w:hanging="2880"/>
      </w:pPr>
      <w:r>
        <w:t>\l Margany</w:t>
      </w:r>
      <w:r>
        <w:tab/>
        <w:t xml:space="preserve">\w dhili \g </w:t>
      </w:r>
      <w:r>
        <w:rPr>
          <w:rFonts w:hAnsi="Times New Roman"/>
        </w:rPr>
        <w:t>‘</w:t>
      </w:r>
      <w:r>
        <w:t>eye</w:t>
      </w:r>
      <w:r>
        <w:rPr>
          <w:rFonts w:hAnsi="Times New Roman"/>
        </w:rPr>
        <w:t xml:space="preserve">’ </w:t>
      </w:r>
      <w:r>
        <w:t>\s GB</w:t>
      </w:r>
    </w:p>
    <w:p w14:paraId="1AE3DD49" w14:textId="77777777" w:rsidR="00C42BF2" w:rsidRDefault="00F80514">
      <w:pPr>
        <w:pStyle w:val="Default"/>
        <w:widowControl w:val="0"/>
        <w:tabs>
          <w:tab w:val="left" w:pos="2880"/>
        </w:tabs>
        <w:ind w:left="2880" w:hanging="2880"/>
      </w:pPr>
      <w:r>
        <w:t>\l Gunya</w:t>
      </w:r>
      <w:r>
        <w:tab/>
        <w:t xml:space="preserve">\w dhili \g </w:t>
      </w:r>
      <w:r>
        <w:rPr>
          <w:rFonts w:hAnsi="Times New Roman"/>
        </w:rPr>
        <w:t>‘</w:t>
      </w:r>
      <w:r>
        <w:t>eye</w:t>
      </w:r>
      <w:r>
        <w:rPr>
          <w:rFonts w:hAnsi="Times New Roman"/>
        </w:rPr>
        <w:t xml:space="preserve">’ </w:t>
      </w:r>
      <w:r>
        <w:t>\s GB</w:t>
      </w:r>
    </w:p>
    <w:p w14:paraId="32ACF3AA" w14:textId="77777777" w:rsidR="00C42BF2" w:rsidRDefault="00F80514">
      <w:pPr>
        <w:pStyle w:val="Default"/>
        <w:widowControl w:val="0"/>
        <w:tabs>
          <w:tab w:val="left" w:pos="2880"/>
        </w:tabs>
        <w:ind w:left="2880" w:hanging="2880"/>
        <w:rPr>
          <w:b/>
          <w:bCs/>
        </w:rPr>
      </w:pPr>
      <w:r>
        <w:lastRenderedPageBreak/>
        <w:t xml:space="preserve">\l </w:t>
      </w:r>
      <w:r>
        <w:rPr>
          <w:b/>
          <w:bCs/>
        </w:rPr>
        <w:t>pPM</w:t>
      </w:r>
      <w:r>
        <w:rPr>
          <w:b/>
          <w:bCs/>
        </w:rPr>
        <w:tab/>
        <w:t>\w *cili</w:t>
      </w:r>
    </w:p>
    <w:p w14:paraId="300C98CD" w14:textId="77777777" w:rsidR="00C42BF2" w:rsidRDefault="00F80514">
      <w:pPr>
        <w:pStyle w:val="Default"/>
        <w:widowControl w:val="0"/>
        <w:tabs>
          <w:tab w:val="left" w:pos="2880"/>
        </w:tabs>
        <w:ind w:left="2880" w:hanging="2880"/>
      </w:pPr>
      <w:r>
        <w:t>\l Guwa</w:t>
      </w:r>
      <w:r>
        <w:tab/>
        <w:t xml:space="preserve">\w thili \g </w:t>
      </w:r>
      <w:r>
        <w:rPr>
          <w:rFonts w:hAnsi="Times New Roman"/>
        </w:rPr>
        <w:t>‘</w:t>
      </w:r>
      <w:r>
        <w:t>eye</w:t>
      </w:r>
      <w:r>
        <w:rPr>
          <w:rFonts w:hAnsi="Times New Roman"/>
        </w:rPr>
        <w:t xml:space="preserve">’ </w:t>
      </w:r>
      <w:r>
        <w:t>\s GB</w:t>
      </w:r>
    </w:p>
    <w:p w14:paraId="6E4EB45B" w14:textId="77777777" w:rsidR="00C42BF2" w:rsidRDefault="00F80514">
      <w:pPr>
        <w:pStyle w:val="Default"/>
        <w:widowControl w:val="0"/>
        <w:tabs>
          <w:tab w:val="left" w:pos="2880"/>
        </w:tabs>
        <w:ind w:left="2880" w:hanging="2880"/>
      </w:pPr>
      <w:r>
        <w:t>\l Diyari</w:t>
      </w:r>
      <w:r>
        <w:tab/>
        <w:t xml:space="preserve">\w cili \g </w:t>
      </w:r>
      <w:r>
        <w:rPr>
          <w:rFonts w:hAnsi="Times New Roman"/>
        </w:rPr>
        <w:t>‘</w:t>
      </w:r>
      <w:r>
        <w:t>soakage, native well</w:t>
      </w:r>
      <w:r>
        <w:rPr>
          <w:rFonts w:hAnsi="Times New Roman"/>
        </w:rPr>
        <w:t xml:space="preserve">’ </w:t>
      </w:r>
      <w:r>
        <w:t xml:space="preserve">\q Contrast </w:t>
      </w:r>
      <w:r>
        <w:rPr>
          <w:i/>
          <w:iCs/>
        </w:rPr>
        <w:t>thina</w:t>
      </w:r>
      <w:r>
        <w:rPr>
          <w:rFonts w:hAnsi="Times New Roman"/>
        </w:rPr>
        <w:t xml:space="preserve"> ‘</w:t>
      </w:r>
      <w:r>
        <w:t>foot</w:t>
      </w:r>
      <w:r>
        <w:rPr>
          <w:rFonts w:hAnsi="Times New Roman"/>
        </w:rPr>
        <w:t xml:space="preserve">’ </w:t>
      </w:r>
      <w:r>
        <w:t>&lt; *cina. \s PA, PA CLE</w:t>
      </w:r>
    </w:p>
    <w:p w14:paraId="5C69F6A0" w14:textId="77777777" w:rsidR="00C42BF2" w:rsidRDefault="00F80514">
      <w:pPr>
        <w:pStyle w:val="Default"/>
        <w:widowControl w:val="0"/>
        <w:tabs>
          <w:tab w:val="left" w:pos="2880"/>
        </w:tabs>
        <w:ind w:left="2880" w:hanging="2880"/>
      </w:pPr>
      <w:r>
        <w:t>\l Ngamini</w:t>
      </w:r>
      <w:r>
        <w:tab/>
        <w:t xml:space="preserve">\w cili \g </w:t>
      </w:r>
      <w:r>
        <w:rPr>
          <w:rFonts w:hAnsi="Times New Roman"/>
        </w:rPr>
        <w:t>‘</w:t>
      </w:r>
      <w:r>
        <w:t>soakage</w:t>
      </w:r>
      <w:r>
        <w:rPr>
          <w:rFonts w:hAnsi="Times New Roman"/>
        </w:rPr>
        <w:t xml:space="preserve">’ </w:t>
      </w:r>
      <w:r>
        <w:t>\s PA CLE</w:t>
      </w:r>
    </w:p>
    <w:p w14:paraId="682743CB" w14:textId="77777777" w:rsidR="00C42BF2" w:rsidRDefault="00F80514">
      <w:pPr>
        <w:pStyle w:val="Default"/>
        <w:widowControl w:val="0"/>
        <w:tabs>
          <w:tab w:val="left" w:pos="2880"/>
        </w:tabs>
        <w:ind w:left="2880" w:hanging="2880"/>
      </w:pPr>
      <w:r>
        <w:t>\l Yandruwantha</w:t>
      </w:r>
      <w:r>
        <w:tab/>
        <w:t xml:space="preserve">\w cili \g </w:t>
      </w:r>
      <w:r>
        <w:rPr>
          <w:rFonts w:hAnsi="Times New Roman"/>
        </w:rPr>
        <w:t>‘</w:t>
      </w:r>
      <w:r>
        <w:t>soakage</w:t>
      </w:r>
      <w:r>
        <w:rPr>
          <w:rFonts w:hAnsi="Times New Roman"/>
        </w:rPr>
        <w:t xml:space="preserve">’ </w:t>
      </w:r>
      <w:r>
        <w:t>\s PA CLE</w:t>
      </w:r>
    </w:p>
    <w:p w14:paraId="4560C39F" w14:textId="77777777" w:rsidR="00C42BF2" w:rsidRDefault="00F80514">
      <w:pPr>
        <w:pStyle w:val="Default"/>
        <w:widowControl w:val="0"/>
        <w:tabs>
          <w:tab w:val="left" w:pos="2880"/>
        </w:tabs>
        <w:ind w:left="2880" w:hanging="2880"/>
      </w:pPr>
      <w:r>
        <w:t xml:space="preserve">\l </w:t>
      </w:r>
      <w:r>
        <w:rPr>
          <w:b/>
          <w:bCs/>
        </w:rPr>
        <w:t>pCK</w:t>
      </w:r>
      <w:r>
        <w:rPr>
          <w:b/>
          <w:bCs/>
        </w:rPr>
        <w:tab/>
        <w:t>\w *cili</w:t>
      </w:r>
      <w:r>
        <w:t xml:space="preserve"> \q Contrast </w:t>
      </w:r>
      <w:r>
        <w:rPr>
          <w:b/>
          <w:bCs/>
        </w:rPr>
        <w:t>*cina</w:t>
      </w:r>
      <w:r>
        <w:t xml:space="preserve"> (</w:t>
      </w:r>
      <w:r>
        <w:rPr>
          <w:rFonts w:hAnsi="Times New Roman"/>
        </w:rPr>
        <w:t>‘</w:t>
      </w:r>
      <w:r>
        <w:t>foot</w:t>
      </w:r>
      <w:r>
        <w:rPr>
          <w:rFonts w:hAnsi="Times New Roman"/>
        </w:rPr>
        <w:t>’</w:t>
      </w:r>
      <w:r>
        <w:t>). \s PA CLE</w:t>
      </w:r>
    </w:p>
    <w:p w14:paraId="2C3D94C9" w14:textId="77777777" w:rsidR="00C42BF2" w:rsidRDefault="00F80514">
      <w:pPr>
        <w:pStyle w:val="Default"/>
        <w:widowControl w:val="0"/>
        <w:tabs>
          <w:tab w:val="left" w:pos="2880"/>
        </w:tabs>
        <w:ind w:left="2880" w:hanging="2880"/>
        <w:rPr>
          <w:color w:val="3366FF"/>
          <w:u w:color="3366FF"/>
        </w:rPr>
      </w:pPr>
      <w:r>
        <w:rPr>
          <w:color w:val="3366FF"/>
          <w:u w:color="3366FF"/>
        </w:rPr>
        <w:t>^^^</w:t>
      </w:r>
    </w:p>
    <w:p w14:paraId="5181BDAF" w14:textId="77777777" w:rsidR="00C42BF2" w:rsidRDefault="00F80514">
      <w:pPr>
        <w:pStyle w:val="Default"/>
        <w:widowControl w:val="0"/>
        <w:tabs>
          <w:tab w:val="left" w:pos="2880"/>
        </w:tabs>
        <w:ind w:left="2880" w:hanging="2880"/>
        <w:rPr>
          <w:color w:val="3366FF"/>
          <w:u w:color="3366FF"/>
        </w:rPr>
      </w:pPr>
      <w:r>
        <w:rPr>
          <w:color w:val="3366FF"/>
          <w:u w:color="3366FF"/>
        </w:rPr>
        <w:t>\l Gupapuyngu</w:t>
      </w:r>
      <w:r>
        <w:rPr>
          <w:color w:val="3366FF"/>
          <w:u w:color="3366FF"/>
        </w:rPr>
        <w:tab/>
        <w:t>\w dhili</w:t>
      </w:r>
      <w:r>
        <w:rPr>
          <w:rFonts w:hAnsi="Times New Roman"/>
          <w:color w:val="3366FF"/>
          <w:u w:color="3366FF"/>
        </w:rPr>
        <w:t>ŋ</w:t>
      </w:r>
      <w:r>
        <w:rPr>
          <w:color w:val="3366FF"/>
          <w:u w:color="3366FF"/>
        </w:rPr>
        <w:t xml:space="preserve">iny \g </w:t>
      </w:r>
      <w:r>
        <w:rPr>
          <w:rFonts w:hAnsi="Times New Roman"/>
          <w:color w:val="3366FF"/>
          <w:u w:color="3366FF"/>
        </w:rPr>
        <w:t>‘</w:t>
      </w:r>
      <w:r>
        <w:rPr>
          <w:color w:val="3366FF"/>
          <w:u w:color="3366FF"/>
        </w:rPr>
        <w:t>breast, breast-milk</w:t>
      </w:r>
      <w:r>
        <w:rPr>
          <w:rFonts w:hAnsi="Times New Roman"/>
          <w:color w:val="3366FF"/>
          <w:u w:color="3366FF"/>
        </w:rPr>
        <w:t xml:space="preserve">’ </w:t>
      </w:r>
      <w:r>
        <w:rPr>
          <w:color w:val="3366FF"/>
          <w:u w:color="3366FF"/>
        </w:rPr>
        <w:t>\s CB/ZYM</w:t>
      </w:r>
    </w:p>
    <w:p w14:paraId="7956B42B" w14:textId="77777777" w:rsidR="00C42BF2" w:rsidRDefault="00F80514">
      <w:pPr>
        <w:pStyle w:val="Default"/>
        <w:widowControl w:val="0"/>
        <w:tabs>
          <w:tab w:val="left" w:pos="2880"/>
        </w:tabs>
        <w:ind w:left="2880" w:hanging="2880"/>
        <w:rPr>
          <w:color w:val="3366FF"/>
          <w:u w:color="3366FF"/>
        </w:rPr>
      </w:pPr>
      <w:r>
        <w:rPr>
          <w:color w:val="3366FF"/>
          <w:u w:color="3366FF"/>
        </w:rPr>
        <w:t>\l Djambarrpuyngu</w:t>
      </w:r>
      <w:r>
        <w:rPr>
          <w:color w:val="3366FF"/>
          <w:u w:color="3366FF"/>
        </w:rPr>
        <w:tab/>
        <w:t>\w dhili</w:t>
      </w:r>
      <w:r>
        <w:rPr>
          <w:rFonts w:hAnsi="Times New Roman"/>
          <w:color w:val="3366FF"/>
          <w:u w:color="3366FF"/>
        </w:rPr>
        <w:t>ŋ</w:t>
      </w:r>
      <w:r>
        <w:rPr>
          <w:color w:val="3366FF"/>
          <w:u w:color="3366FF"/>
        </w:rPr>
        <w:t xml:space="preserve">iny \g </w:t>
      </w:r>
      <w:r>
        <w:rPr>
          <w:rFonts w:hAnsi="Times New Roman"/>
          <w:color w:val="3366FF"/>
          <w:u w:color="3366FF"/>
        </w:rPr>
        <w:t>‘</w:t>
      </w:r>
      <w:r>
        <w:rPr>
          <w:color w:val="3366FF"/>
          <w:u w:color="3366FF"/>
        </w:rPr>
        <w:t>breast, breast-milk</w:t>
      </w:r>
      <w:r>
        <w:rPr>
          <w:rFonts w:hAnsi="Times New Roman"/>
          <w:color w:val="3366FF"/>
          <w:u w:color="3366FF"/>
        </w:rPr>
        <w:t xml:space="preserve">’ </w:t>
      </w:r>
      <w:r>
        <w:rPr>
          <w:color w:val="3366FF"/>
          <w:u w:color="3366FF"/>
        </w:rPr>
        <w:t>\q -</w:t>
      </w:r>
      <w:r>
        <w:rPr>
          <w:rFonts w:hAnsi="Times New Roman"/>
          <w:color w:val="3366FF"/>
          <w:u w:color="3366FF"/>
        </w:rPr>
        <w:t>ŋ</w:t>
      </w:r>
      <w:r>
        <w:rPr>
          <w:color w:val="3366FF"/>
          <w:u w:color="3366FF"/>
        </w:rPr>
        <w:t>iny is a reconstructible suffix (mostly on plants, to be honest, but it does seem to be in many Yolngu languages). \s CB/ZYM</w:t>
      </w:r>
    </w:p>
    <w:p w14:paraId="0E4ACE69" w14:textId="77777777" w:rsidR="00C42BF2" w:rsidRDefault="00C42BF2">
      <w:pPr>
        <w:pStyle w:val="Default"/>
        <w:widowControl w:val="0"/>
        <w:tabs>
          <w:tab w:val="left" w:pos="2880"/>
        </w:tabs>
        <w:ind w:left="2880" w:hanging="2880"/>
        <w:rPr>
          <w:color w:val="3366FF"/>
          <w:u w:color="3366FF"/>
        </w:rPr>
      </w:pPr>
    </w:p>
    <w:p w14:paraId="66DD3E20" w14:textId="77777777" w:rsidR="00C42BF2" w:rsidRDefault="00C42BF2">
      <w:pPr>
        <w:pStyle w:val="Default"/>
        <w:widowControl w:val="0"/>
        <w:tabs>
          <w:tab w:val="left" w:pos="2880"/>
        </w:tabs>
        <w:ind w:left="2880" w:hanging="2880"/>
        <w:rPr>
          <w:color w:val="3366FF"/>
          <w:u w:color="3366FF"/>
        </w:rPr>
      </w:pPr>
    </w:p>
    <w:p w14:paraId="50A5435E" w14:textId="77777777" w:rsidR="00C42BF2" w:rsidRDefault="00F80514">
      <w:pPr>
        <w:pStyle w:val="Default"/>
        <w:widowControl w:val="0"/>
        <w:tabs>
          <w:tab w:val="left" w:pos="2880"/>
        </w:tabs>
        <w:ind w:left="2880" w:hanging="2880"/>
        <w:rPr>
          <w:b/>
          <w:bCs/>
        </w:rPr>
      </w:pPr>
      <w:r>
        <w:t xml:space="preserve">\e </w:t>
      </w:r>
      <w:r>
        <w:rPr>
          <w:b/>
          <w:bCs/>
        </w:rPr>
        <w:t>*cilka</w:t>
      </w:r>
    </w:p>
    <w:p w14:paraId="6F163CA5" w14:textId="77777777" w:rsidR="00C42BF2" w:rsidRDefault="00F80514">
      <w:pPr>
        <w:pStyle w:val="Default"/>
        <w:widowControl w:val="0"/>
        <w:tabs>
          <w:tab w:val="left" w:pos="2880"/>
        </w:tabs>
        <w:ind w:left="2880" w:hanging="2880"/>
      </w:pPr>
      <w:r>
        <w:t xml:space="preserve">\t </w:t>
      </w:r>
      <w:r>
        <w:rPr>
          <w:rFonts w:hAnsi="Times New Roman"/>
        </w:rPr>
        <w:t>‘</w:t>
      </w:r>
      <w:r>
        <w:t>thorn, spike</w:t>
      </w:r>
      <w:r>
        <w:rPr>
          <w:rFonts w:hAnsi="Times New Roman"/>
        </w:rPr>
        <w:t>’</w:t>
      </w:r>
    </w:p>
    <w:p w14:paraId="43217B6E" w14:textId="77777777" w:rsidR="00C42BF2" w:rsidRDefault="00F80514">
      <w:pPr>
        <w:pStyle w:val="Default"/>
        <w:widowControl w:val="0"/>
        <w:tabs>
          <w:tab w:val="left" w:pos="2880"/>
        </w:tabs>
        <w:ind w:left="2880" w:hanging="2880"/>
      </w:pPr>
      <w:r>
        <w:t>\b n</w:t>
      </w:r>
    </w:p>
    <w:p w14:paraId="7688FD9B" w14:textId="77777777" w:rsidR="00C42BF2" w:rsidRDefault="00F80514">
      <w:pPr>
        <w:pStyle w:val="Default"/>
        <w:widowControl w:val="0"/>
        <w:tabs>
          <w:tab w:val="left" w:pos="2880"/>
        </w:tabs>
        <w:ind w:left="2880" w:hanging="2880"/>
      </w:pPr>
      <w:r>
        <w:t>\c T</w:t>
      </w:r>
    </w:p>
    <w:p w14:paraId="00760A90" w14:textId="77777777" w:rsidR="00C42BF2" w:rsidRDefault="00F80514">
      <w:pPr>
        <w:pStyle w:val="Default"/>
        <w:widowControl w:val="0"/>
        <w:tabs>
          <w:tab w:val="left" w:pos="2880"/>
        </w:tabs>
        <w:ind w:left="2880" w:hanging="2880"/>
      </w:pPr>
      <w:r>
        <w:t>\l Kalkatungu</w:t>
      </w:r>
      <w:r>
        <w:tab/>
        <w:t xml:space="preserve">\w cilka \g </w:t>
      </w:r>
      <w:r>
        <w:rPr>
          <w:rFonts w:hAnsi="Times New Roman"/>
        </w:rPr>
        <w:t>‘</w:t>
      </w:r>
      <w:r>
        <w:t>spear</w:t>
      </w:r>
      <w:r>
        <w:rPr>
          <w:rFonts w:hAnsi="Times New Roman"/>
        </w:rPr>
        <w:t xml:space="preserve">’ </w:t>
      </w:r>
      <w:r>
        <w:t xml:space="preserve">\q Syn. </w:t>
      </w:r>
      <w:r>
        <w:rPr>
          <w:i/>
          <w:iCs/>
        </w:rPr>
        <w:t>yuku</w:t>
      </w:r>
      <w:r>
        <w:t>. Loan? \s BB</w:t>
      </w:r>
    </w:p>
    <w:p w14:paraId="4B7FF57A" w14:textId="77777777" w:rsidR="00C42BF2" w:rsidRDefault="00F80514">
      <w:pPr>
        <w:pStyle w:val="Default"/>
        <w:widowControl w:val="0"/>
        <w:tabs>
          <w:tab w:val="left" w:pos="2880"/>
        </w:tabs>
        <w:ind w:left="2880" w:hanging="2880"/>
      </w:pPr>
      <w:r>
        <w:t>\l Wirangu</w:t>
      </w:r>
      <w:r>
        <w:tab/>
        <w:t xml:space="preserve">\w jilga \g </w:t>
      </w:r>
      <w:r>
        <w:rPr>
          <w:rFonts w:hAnsi="Times New Roman"/>
        </w:rPr>
        <w:t>‘</w:t>
      </w:r>
      <w:r>
        <w:t>thorn, spike, prickle</w:t>
      </w:r>
      <w:r>
        <w:rPr>
          <w:rFonts w:hAnsi="Times New Roman"/>
        </w:rPr>
        <w:t xml:space="preserve">’ </w:t>
      </w:r>
      <w:r>
        <w:t xml:space="preserve">\q Also </w:t>
      </w:r>
      <w:r>
        <w:rPr>
          <w:i/>
          <w:iCs/>
        </w:rPr>
        <w:t>jilga-marda</w:t>
      </w:r>
      <w:r>
        <w:rPr>
          <w:rFonts w:hAnsi="Times New Roman"/>
        </w:rPr>
        <w:t xml:space="preserve"> ‘</w:t>
      </w:r>
      <w:r>
        <w:t>echidna</w:t>
      </w:r>
      <w:r>
        <w:rPr>
          <w:rFonts w:hAnsi="Times New Roman"/>
        </w:rPr>
        <w:t>’</w:t>
      </w:r>
      <w:r>
        <w:t>. \s LH</w:t>
      </w:r>
    </w:p>
    <w:p w14:paraId="06F37428" w14:textId="3943270F" w:rsidR="005B270D" w:rsidRPr="005B270D" w:rsidRDefault="005B270D" w:rsidP="005B270D">
      <w:pPr>
        <w:ind w:left="2880" w:hanging="2880"/>
        <w:rPr>
          <w:rFonts w:eastAsia="Times New Roman"/>
          <w:sz w:val="20"/>
          <w:szCs w:val="20"/>
        </w:rPr>
      </w:pPr>
      <w:r w:rsidRPr="005B270D">
        <w:rPr>
          <w:sz w:val="20"/>
          <w:szCs w:val="20"/>
        </w:rPr>
        <w:t>\l Warlpiri</w:t>
      </w:r>
      <w:r w:rsidRPr="005B270D">
        <w:rPr>
          <w:sz w:val="20"/>
          <w:szCs w:val="20"/>
        </w:rPr>
        <w:tab/>
        <w:t>\w</w:t>
      </w:r>
      <w:r w:rsidRPr="005B270D">
        <w:rPr>
          <w:rFonts w:eastAsia="Times New Roman"/>
          <w:color w:val="222222"/>
          <w:sz w:val="20"/>
          <w:szCs w:val="20"/>
          <w:shd w:val="clear" w:color="auto" w:fill="FFFFFF"/>
        </w:rPr>
        <w:t xml:space="preserve"> jilkarla \g spike (of echidna), quill; small plants with prickles or stickers \s Warlpiri Dictionary/DGN</w:t>
      </w:r>
    </w:p>
    <w:p w14:paraId="06F927E3" w14:textId="514CEB5B" w:rsidR="00C42BF2" w:rsidRDefault="00F80514" w:rsidP="005B270D">
      <w:pPr>
        <w:pStyle w:val="Default"/>
        <w:widowControl w:val="0"/>
        <w:tabs>
          <w:tab w:val="left" w:pos="2880"/>
        </w:tabs>
        <w:ind w:left="2880" w:hanging="2880"/>
      </w:pPr>
      <w:r>
        <w:t>\l Pitjantjatjara-Yankunytjatjara</w:t>
      </w:r>
      <w:r>
        <w:tab/>
        <w:t xml:space="preserve">\w cilka \g </w:t>
      </w:r>
      <w:r>
        <w:rPr>
          <w:rFonts w:hAnsi="Times New Roman"/>
        </w:rPr>
        <w:t>‘</w:t>
      </w:r>
      <w:r>
        <w:t>prickle, spike</w:t>
      </w:r>
      <w:r>
        <w:rPr>
          <w:rFonts w:hAnsi="Times New Roman"/>
        </w:rPr>
        <w:t xml:space="preserve">’ </w:t>
      </w:r>
      <w:r>
        <w:t xml:space="preserve">\q Also a cover term for several small prickly plants. Also </w:t>
      </w:r>
      <w:r>
        <w:rPr>
          <w:i/>
          <w:iCs/>
        </w:rPr>
        <w:t>cilka-cilka</w:t>
      </w:r>
      <w:r>
        <w:t xml:space="preserve"> (general term for prickly subshrubs); </w:t>
      </w:r>
      <w:r>
        <w:rPr>
          <w:i/>
          <w:iCs/>
        </w:rPr>
        <w:t>cilkarr-cilkarr</w:t>
      </w:r>
      <w:r>
        <w:t>(</w:t>
      </w:r>
      <w:r>
        <w:rPr>
          <w:i/>
          <w:iCs/>
        </w:rPr>
        <w:t>pa</w:t>
      </w:r>
      <w:r>
        <w:t xml:space="preserve">) </w:t>
      </w:r>
      <w:r>
        <w:rPr>
          <w:rFonts w:hAnsi="Times New Roman"/>
        </w:rPr>
        <w:t>‘</w:t>
      </w:r>
      <w:r>
        <w:t>rough &amp; sharpish to the touch, spiky looking</w:t>
      </w:r>
      <w:r>
        <w:rPr>
          <w:rFonts w:hAnsi="Times New Roman"/>
        </w:rPr>
        <w:t>’</w:t>
      </w:r>
      <w:r>
        <w:t xml:space="preserve">; </w:t>
      </w:r>
      <w:r>
        <w:rPr>
          <w:i/>
          <w:iCs/>
        </w:rPr>
        <w:t>cilkarla</w:t>
      </w:r>
      <w:r>
        <w:rPr>
          <w:rFonts w:hAnsi="Times New Roman"/>
        </w:rPr>
        <w:t xml:space="preserve"> ‘</w:t>
      </w:r>
      <w:r>
        <w:t>rolypoly, nuckbush (</w:t>
      </w:r>
      <w:r>
        <w:rPr>
          <w:i/>
          <w:iCs/>
        </w:rPr>
        <w:t>Salsola kali</w:t>
      </w:r>
      <w:r w:rsidR="005B270D">
        <w:t xml:space="preserve">); </w:t>
      </w:r>
      <w:r>
        <w:rPr>
          <w:i/>
          <w:iCs/>
        </w:rPr>
        <w:t>cilkamarta</w:t>
      </w:r>
      <w:r>
        <w:rPr>
          <w:rFonts w:hAnsi="Times New Roman"/>
        </w:rPr>
        <w:t xml:space="preserve"> ‘</w:t>
      </w:r>
      <w:r>
        <w:t>echidna</w:t>
      </w:r>
      <w:r>
        <w:rPr>
          <w:rFonts w:hAnsi="Times New Roman"/>
        </w:rPr>
        <w:t>’</w:t>
      </w:r>
      <w:r>
        <w:t>. \s CG</w:t>
      </w:r>
    </w:p>
    <w:p w14:paraId="1F7BD0E3" w14:textId="77777777" w:rsidR="00C42BF2" w:rsidRDefault="00F80514">
      <w:pPr>
        <w:pStyle w:val="Default"/>
        <w:widowControl w:val="0"/>
        <w:tabs>
          <w:tab w:val="left" w:pos="2880"/>
        </w:tabs>
        <w:ind w:left="2880" w:hanging="2880"/>
      </w:pPr>
      <w:r>
        <w:t>\l Pintupi-Luritja</w:t>
      </w:r>
      <w:r>
        <w:tab/>
        <w:t xml:space="preserve">\w cilka \g </w:t>
      </w:r>
      <w:r>
        <w:rPr>
          <w:rFonts w:hAnsi="Times New Roman"/>
        </w:rPr>
        <w:t>‘</w:t>
      </w:r>
      <w:r>
        <w:t>thorn (generic), prickle</w:t>
      </w:r>
      <w:r>
        <w:rPr>
          <w:rFonts w:hAnsi="Times New Roman"/>
        </w:rPr>
        <w:t xml:space="preserve">’ </w:t>
      </w:r>
      <w:r>
        <w:t xml:space="preserve">\q Syn. </w:t>
      </w:r>
      <w:r>
        <w:rPr>
          <w:i/>
          <w:iCs/>
        </w:rPr>
        <w:t>cilkala</w:t>
      </w:r>
      <w:r>
        <w:t xml:space="preserve">. Also </w:t>
      </w:r>
      <w:r>
        <w:rPr>
          <w:i/>
          <w:iCs/>
        </w:rPr>
        <w:t>cilkamarta</w:t>
      </w:r>
      <w:r>
        <w:rPr>
          <w:rFonts w:hAnsi="Times New Roman"/>
        </w:rPr>
        <w:t xml:space="preserve"> ‘</w:t>
      </w:r>
      <w:r>
        <w:t>echidna</w:t>
      </w:r>
      <w:r>
        <w:rPr>
          <w:rFonts w:hAnsi="Times New Roman"/>
        </w:rPr>
        <w:t>’</w:t>
      </w:r>
      <w:r>
        <w:t>. \s Hn&amp;Hn</w:t>
      </w:r>
    </w:p>
    <w:p w14:paraId="6C094863" w14:textId="77777777" w:rsidR="00C42BF2" w:rsidRDefault="00F80514">
      <w:pPr>
        <w:pStyle w:val="Default"/>
        <w:widowControl w:val="0"/>
        <w:tabs>
          <w:tab w:val="left" w:pos="2880"/>
        </w:tabs>
        <w:ind w:left="2880" w:hanging="2880"/>
      </w:pPr>
      <w:r>
        <w:t>\l WD (Warburton)</w:t>
      </w:r>
      <w:r>
        <w:tab/>
        <w:t xml:space="preserve">\w cilka \g </w:t>
      </w:r>
      <w:r>
        <w:rPr>
          <w:rFonts w:hAnsi="Times New Roman"/>
        </w:rPr>
        <w:t>‘</w:t>
      </w:r>
      <w:r>
        <w:t>prickle, thorn</w:t>
      </w:r>
      <w:r>
        <w:rPr>
          <w:rFonts w:hAnsi="Times New Roman"/>
        </w:rPr>
        <w:t xml:space="preserve">’ </w:t>
      </w:r>
      <w:r>
        <w:t xml:space="preserve">\q Also </w:t>
      </w:r>
      <w:r>
        <w:rPr>
          <w:i/>
          <w:iCs/>
        </w:rPr>
        <w:t>cilka-cilka</w:t>
      </w:r>
      <w:r>
        <w:rPr>
          <w:rFonts w:hAnsi="Times New Roman"/>
        </w:rPr>
        <w:t xml:space="preserve"> ‘</w:t>
      </w:r>
      <w:r>
        <w:t>thorny bush (</w:t>
      </w:r>
      <w:r>
        <w:rPr>
          <w:i/>
          <w:iCs/>
        </w:rPr>
        <w:t>Salsola kali</w:t>
      </w:r>
      <w:r>
        <w:t>)</w:t>
      </w:r>
      <w:r>
        <w:rPr>
          <w:rFonts w:hAnsi="Times New Roman"/>
        </w:rPr>
        <w:t>’</w:t>
      </w:r>
      <w:r>
        <w:t xml:space="preserve">; </w:t>
      </w:r>
      <w:r>
        <w:rPr>
          <w:i/>
          <w:iCs/>
        </w:rPr>
        <w:t>cilkamarta</w:t>
      </w:r>
      <w:r>
        <w:rPr>
          <w:rFonts w:hAnsi="Times New Roman"/>
        </w:rPr>
        <w:t xml:space="preserve"> ‘</w:t>
      </w:r>
      <w:r>
        <w:t>echidna</w:t>
      </w:r>
      <w:r>
        <w:rPr>
          <w:rFonts w:hAnsi="Times New Roman"/>
        </w:rPr>
        <w:t>’</w:t>
      </w:r>
      <w:r>
        <w:t>. \s WD</w:t>
      </w:r>
    </w:p>
    <w:p w14:paraId="3B2AF973" w14:textId="77777777" w:rsidR="00C42BF2" w:rsidRDefault="00F80514">
      <w:pPr>
        <w:pStyle w:val="Default"/>
        <w:widowControl w:val="0"/>
        <w:tabs>
          <w:tab w:val="left" w:pos="2880"/>
        </w:tabs>
        <w:ind w:left="2880" w:hanging="2880"/>
      </w:pPr>
      <w:r>
        <w:t>\l Nhanda</w:t>
      </w:r>
      <w:r>
        <w:tab/>
        <w:t xml:space="preserve">\w citkada \g </w:t>
      </w:r>
      <w:r>
        <w:rPr>
          <w:rFonts w:hAnsi="Times New Roman"/>
        </w:rPr>
        <w:t>‘</w:t>
      </w:r>
      <w:r>
        <w:t>echidna, porcipine</w:t>
      </w:r>
      <w:r>
        <w:rPr>
          <w:rFonts w:hAnsi="Times New Roman"/>
        </w:rPr>
        <w:t xml:space="preserve">’ </w:t>
      </w:r>
      <w:r>
        <w:t xml:space="preserve">\q Also </w:t>
      </w:r>
      <w:r>
        <w:rPr>
          <w:i/>
          <w:iCs/>
        </w:rPr>
        <w:t>citkacitka</w:t>
      </w:r>
      <w:r>
        <w:rPr>
          <w:rFonts w:hAnsi="Times New Roman"/>
        </w:rPr>
        <w:t xml:space="preserve"> ‘</w:t>
      </w:r>
      <w:r>
        <w:t>mangy, scraggly</w:t>
      </w:r>
      <w:r>
        <w:rPr>
          <w:rFonts w:hAnsi="Times New Roman"/>
        </w:rPr>
        <w:t xml:space="preserve">’ </w:t>
      </w:r>
      <w:r>
        <w:t>\s JBl</w:t>
      </w:r>
    </w:p>
    <w:p w14:paraId="7AB07170" w14:textId="77777777" w:rsidR="00C42BF2" w:rsidRDefault="00C42BF2">
      <w:pPr>
        <w:pStyle w:val="Default"/>
        <w:widowControl w:val="0"/>
        <w:tabs>
          <w:tab w:val="left" w:pos="2880"/>
        </w:tabs>
        <w:ind w:left="2880" w:hanging="2880"/>
      </w:pPr>
    </w:p>
    <w:p w14:paraId="5DFCCC86" w14:textId="77777777" w:rsidR="00C42BF2" w:rsidRDefault="00C42BF2">
      <w:pPr>
        <w:pStyle w:val="Default"/>
        <w:widowControl w:val="0"/>
        <w:tabs>
          <w:tab w:val="left" w:pos="2880"/>
        </w:tabs>
        <w:ind w:left="2880" w:hanging="2880"/>
      </w:pPr>
    </w:p>
    <w:p w14:paraId="463F0DD1" w14:textId="77777777" w:rsidR="00C42BF2" w:rsidRDefault="00F80514">
      <w:pPr>
        <w:pStyle w:val="Default"/>
        <w:widowControl w:val="0"/>
        <w:tabs>
          <w:tab w:val="left" w:pos="2880"/>
        </w:tabs>
        <w:ind w:left="2880" w:hanging="2880"/>
        <w:rPr>
          <w:b/>
          <w:bCs/>
        </w:rPr>
      </w:pPr>
      <w:r>
        <w:t xml:space="preserve">\e </w:t>
      </w:r>
      <w:r>
        <w:rPr>
          <w:b/>
          <w:bCs/>
        </w:rPr>
        <w:t>*cilpu</w:t>
      </w:r>
    </w:p>
    <w:p w14:paraId="7C01DC4B" w14:textId="77777777" w:rsidR="00C42BF2" w:rsidRDefault="00F80514">
      <w:pPr>
        <w:pStyle w:val="Default"/>
        <w:widowControl w:val="0"/>
        <w:tabs>
          <w:tab w:val="left" w:pos="2880"/>
        </w:tabs>
        <w:ind w:left="2880" w:hanging="2880"/>
      </w:pPr>
      <w:r>
        <w:t xml:space="preserve">\t </w:t>
      </w:r>
      <w:r>
        <w:rPr>
          <w:rFonts w:hAnsi="Times New Roman"/>
        </w:rPr>
        <w:t>‘</w:t>
      </w:r>
      <w:r>
        <w:t>old man; grey hair</w:t>
      </w:r>
      <w:r>
        <w:rPr>
          <w:rFonts w:hAnsi="Times New Roman"/>
        </w:rPr>
        <w:t>’</w:t>
      </w:r>
    </w:p>
    <w:p w14:paraId="6E6D337C" w14:textId="77777777" w:rsidR="00C42BF2" w:rsidRDefault="00F80514">
      <w:pPr>
        <w:pStyle w:val="Default"/>
        <w:widowControl w:val="0"/>
        <w:tabs>
          <w:tab w:val="left" w:pos="2880"/>
        </w:tabs>
        <w:ind w:left="2880" w:hanging="2880"/>
      </w:pPr>
      <w:r>
        <w:t>\b n</w:t>
      </w:r>
    </w:p>
    <w:p w14:paraId="6E5D2131" w14:textId="77777777" w:rsidR="00C42BF2" w:rsidRDefault="00F80514">
      <w:pPr>
        <w:pStyle w:val="Default"/>
        <w:widowControl w:val="0"/>
        <w:tabs>
          <w:tab w:val="left" w:pos="2880"/>
        </w:tabs>
        <w:ind w:left="2880" w:hanging="2880"/>
      </w:pPr>
      <w:r>
        <w:t>\c H</w:t>
      </w:r>
    </w:p>
    <w:p w14:paraId="05CF4C77" w14:textId="77777777" w:rsidR="00C42BF2" w:rsidRDefault="00F80514">
      <w:pPr>
        <w:pStyle w:val="Default"/>
        <w:widowControl w:val="0"/>
        <w:tabs>
          <w:tab w:val="left" w:pos="2880"/>
        </w:tabs>
        <w:ind w:left="2880" w:hanging="2880"/>
      </w:pPr>
      <w:r>
        <w:t>\l Umpila</w:t>
      </w:r>
      <w:r>
        <w:tab/>
        <w:t xml:space="preserve">\w cilpu \g </w:t>
      </w:r>
      <w:r>
        <w:rPr>
          <w:rFonts w:hAnsi="Times New Roman"/>
        </w:rPr>
        <w:t>‘</w:t>
      </w:r>
      <w:r>
        <w:t>old man; grey hair</w:t>
      </w:r>
      <w:r>
        <w:rPr>
          <w:rFonts w:hAnsi="Times New Roman"/>
        </w:rPr>
        <w:t xml:space="preserve">’ </w:t>
      </w:r>
      <w:r>
        <w:t>\s BR</w:t>
      </w:r>
    </w:p>
    <w:p w14:paraId="7CB527DA" w14:textId="77777777" w:rsidR="00C42BF2" w:rsidRDefault="00F80514">
      <w:pPr>
        <w:pStyle w:val="Default"/>
        <w:widowControl w:val="0"/>
        <w:tabs>
          <w:tab w:val="left" w:pos="2880"/>
        </w:tabs>
        <w:ind w:left="2880" w:hanging="2880"/>
      </w:pPr>
      <w:r>
        <w:t>\l Kaanytju</w:t>
      </w:r>
      <w:r>
        <w:tab/>
        <w:t xml:space="preserve">\w cilpu \g </w:t>
      </w:r>
      <w:r>
        <w:rPr>
          <w:rFonts w:hAnsi="Times New Roman"/>
        </w:rPr>
        <w:t>‘</w:t>
      </w:r>
      <w:r>
        <w:t>old man; grey hair</w:t>
      </w:r>
      <w:r>
        <w:rPr>
          <w:rFonts w:hAnsi="Times New Roman"/>
        </w:rPr>
        <w:t xml:space="preserve">’ </w:t>
      </w:r>
      <w:r>
        <w:t>\s BR</w:t>
      </w:r>
    </w:p>
    <w:p w14:paraId="4CC6BFFE" w14:textId="77777777" w:rsidR="00C42BF2" w:rsidRDefault="00F80514">
      <w:pPr>
        <w:pStyle w:val="Default"/>
        <w:widowControl w:val="0"/>
        <w:tabs>
          <w:tab w:val="left" w:pos="2880"/>
        </w:tabs>
        <w:ind w:left="2880" w:hanging="2880"/>
      </w:pPr>
      <w:r>
        <w:t>\l Kuuku-Ya</w:t>
      </w:r>
      <w:r>
        <w:rPr>
          <w:rFonts w:hAnsi="Times New Roman"/>
        </w:rPr>
        <w:t>’</w:t>
      </w:r>
      <w:r>
        <w:t>u</w:t>
      </w:r>
      <w:r>
        <w:tab/>
        <w:t xml:space="preserve">\w cilpu \g </w:t>
      </w:r>
      <w:r>
        <w:rPr>
          <w:rFonts w:hAnsi="Times New Roman"/>
        </w:rPr>
        <w:t>‘</w:t>
      </w:r>
      <w:r>
        <w:t>old man; grey hair</w:t>
      </w:r>
      <w:r>
        <w:rPr>
          <w:rFonts w:hAnsi="Times New Roman"/>
        </w:rPr>
        <w:t xml:space="preserve">’ </w:t>
      </w:r>
      <w:r>
        <w:t>\s BR</w:t>
      </w:r>
    </w:p>
    <w:p w14:paraId="7FC05F64" w14:textId="77777777" w:rsidR="00C42BF2" w:rsidRDefault="00F80514">
      <w:pPr>
        <w:pStyle w:val="Default"/>
        <w:widowControl w:val="0"/>
        <w:tabs>
          <w:tab w:val="left" w:pos="2880"/>
        </w:tabs>
        <w:ind w:left="2880" w:hanging="2880"/>
      </w:pPr>
      <w:r>
        <w:t>\l KThaypan</w:t>
      </w:r>
      <w:r>
        <w:tab/>
        <w:t xml:space="preserve">\w lpu \g </w:t>
      </w:r>
      <w:r>
        <w:rPr>
          <w:rFonts w:hAnsi="Times New Roman"/>
        </w:rPr>
        <w:t>‘</w:t>
      </w:r>
      <w:r>
        <w:t>grey hair</w:t>
      </w:r>
      <w:r>
        <w:rPr>
          <w:rFonts w:hAnsi="Times New Roman"/>
        </w:rPr>
        <w:t xml:space="preserve">’ </w:t>
      </w:r>
      <w:r>
        <w:t>\s BR</w:t>
      </w:r>
    </w:p>
    <w:p w14:paraId="121883A8" w14:textId="77777777" w:rsidR="00C42BF2" w:rsidRDefault="00F80514">
      <w:pPr>
        <w:pStyle w:val="Default"/>
        <w:widowControl w:val="0"/>
        <w:tabs>
          <w:tab w:val="left" w:pos="2880"/>
        </w:tabs>
        <w:ind w:left="2880" w:hanging="2880"/>
      </w:pPr>
      <w:r>
        <w:t>\l HR</w:t>
      </w:r>
      <w:r>
        <w:tab/>
        <w:t xml:space="preserve">\w lputhvl \g </w:t>
      </w:r>
      <w:r>
        <w:rPr>
          <w:rFonts w:hAnsi="Times New Roman"/>
        </w:rPr>
        <w:t>‘</w:t>
      </w:r>
      <w:r>
        <w:t>old man</w:t>
      </w:r>
      <w:r>
        <w:rPr>
          <w:rFonts w:hAnsi="Times New Roman"/>
        </w:rPr>
        <w:t xml:space="preserve">’ </w:t>
      </w:r>
      <w:r>
        <w:t>\s LJ</w:t>
      </w:r>
    </w:p>
    <w:p w14:paraId="517F6F1D" w14:textId="77777777" w:rsidR="00C42BF2" w:rsidRDefault="00F80514">
      <w:pPr>
        <w:pStyle w:val="Default"/>
        <w:widowControl w:val="0"/>
        <w:tabs>
          <w:tab w:val="left" w:pos="2880"/>
        </w:tabs>
        <w:ind w:left="2880" w:hanging="2880"/>
      </w:pPr>
      <w:r>
        <w:t>\l Ikarranggal</w:t>
      </w:r>
      <w:r>
        <w:tab/>
        <w:t xml:space="preserve">\w olpo \g </w:t>
      </w:r>
      <w:r>
        <w:rPr>
          <w:rFonts w:hAnsi="Times New Roman"/>
        </w:rPr>
        <w:t>‘</w:t>
      </w:r>
      <w:r>
        <w:t>grey</w:t>
      </w:r>
      <w:r>
        <w:rPr>
          <w:rFonts w:hAnsi="Times New Roman"/>
        </w:rPr>
        <w:t xml:space="preserve">’ </w:t>
      </w:r>
      <w:r>
        <w:t>\s BSommer</w:t>
      </w:r>
    </w:p>
    <w:p w14:paraId="20D69663" w14:textId="77777777" w:rsidR="00C42BF2" w:rsidRDefault="00F80514">
      <w:pPr>
        <w:pStyle w:val="Default"/>
        <w:widowControl w:val="0"/>
        <w:tabs>
          <w:tab w:val="left" w:pos="2880"/>
        </w:tabs>
        <w:ind w:left="2880" w:hanging="2880"/>
      </w:pPr>
      <w:r>
        <w:t>\l Koogominny</w:t>
      </w:r>
      <w:r>
        <w:tab/>
        <w:t xml:space="preserve">\w olpa \g </w:t>
      </w:r>
      <w:r>
        <w:rPr>
          <w:rFonts w:hAnsi="Times New Roman"/>
        </w:rPr>
        <w:t>‘</w:t>
      </w:r>
      <w:r>
        <w:t>old man</w:t>
      </w:r>
      <w:r>
        <w:rPr>
          <w:rFonts w:hAnsi="Times New Roman"/>
        </w:rPr>
        <w:t xml:space="preserve">’ </w:t>
      </w:r>
      <w:r>
        <w:t xml:space="preserve">\q Source cites as </w:t>
      </w:r>
      <w:r>
        <w:rPr>
          <w:i/>
          <w:iCs/>
        </w:rPr>
        <w:t>olpa</w:t>
      </w:r>
      <w:r>
        <w:t>, perhaps for [olp3]. \s Palmer 1884</w:t>
      </w:r>
    </w:p>
    <w:p w14:paraId="63540830" w14:textId="77777777" w:rsidR="00C42BF2" w:rsidRDefault="00F80514">
      <w:pPr>
        <w:pStyle w:val="Default"/>
        <w:widowControl w:val="0"/>
        <w:tabs>
          <w:tab w:val="left" w:pos="2880"/>
        </w:tabs>
        <w:ind w:left="2880" w:hanging="2880"/>
      </w:pPr>
      <w:r>
        <w:t>\l Ogunyjan</w:t>
      </w:r>
      <w:r>
        <w:tab/>
        <w:t xml:space="preserve">\w olp3 \g </w:t>
      </w:r>
      <w:r>
        <w:rPr>
          <w:rFonts w:hAnsi="Times New Roman"/>
        </w:rPr>
        <w:t>‘</w:t>
      </w:r>
      <w:r>
        <w:t>old man; grey hair</w:t>
      </w:r>
      <w:r>
        <w:rPr>
          <w:rFonts w:hAnsi="Times New Roman"/>
        </w:rPr>
        <w:t xml:space="preserve">’ </w:t>
      </w:r>
      <w:r>
        <w:t xml:space="preserve">\p Dat </w:t>
      </w:r>
      <w:r>
        <w:rPr>
          <w:i/>
          <w:iCs/>
        </w:rPr>
        <w:t>olpomvn</w:t>
      </w:r>
      <w:r>
        <w:t>. \s LT/BA</w:t>
      </w:r>
    </w:p>
    <w:p w14:paraId="29CB0A6E" w14:textId="77777777" w:rsidR="00C42BF2" w:rsidRDefault="00F80514">
      <w:pPr>
        <w:pStyle w:val="Default"/>
        <w:widowControl w:val="0"/>
        <w:tabs>
          <w:tab w:val="left" w:pos="2880"/>
        </w:tabs>
        <w:ind w:left="2880" w:hanging="2880"/>
      </w:pPr>
      <w:r>
        <w:t>^^^</w:t>
      </w:r>
    </w:p>
    <w:p w14:paraId="6D5BF480" w14:textId="77777777" w:rsidR="00C42BF2" w:rsidRDefault="00F80514">
      <w:pPr>
        <w:pStyle w:val="Default"/>
        <w:widowControl w:val="0"/>
        <w:tabs>
          <w:tab w:val="left" w:pos="2880"/>
        </w:tabs>
        <w:ind w:left="2880" w:hanging="2880"/>
        <w:rPr>
          <w:color w:val="00FF00"/>
          <w:u w:color="00FF00"/>
        </w:rPr>
      </w:pPr>
      <w:r>
        <w:rPr>
          <w:color w:val="00FF00"/>
          <w:u w:color="00FF00"/>
        </w:rPr>
        <w:t>\l WD</w:t>
      </w:r>
      <w:r>
        <w:rPr>
          <w:color w:val="00FF00"/>
          <w:u w:color="00FF00"/>
        </w:rPr>
        <w:tab/>
        <w:t xml:space="preserve">\w jirlpi \g </w:t>
      </w:r>
      <w:r>
        <w:rPr>
          <w:rFonts w:hAnsi="Times New Roman"/>
          <w:color w:val="00FF00"/>
          <w:u w:color="00FF00"/>
        </w:rPr>
        <w:t>‘</w:t>
      </w:r>
      <w:r>
        <w:rPr>
          <w:color w:val="00FF00"/>
          <w:u w:color="00FF00"/>
        </w:rPr>
        <w:t>old man</w:t>
      </w:r>
      <w:r>
        <w:rPr>
          <w:rFonts w:hAnsi="Times New Roman"/>
          <w:color w:val="00FF00"/>
          <w:u w:color="00FF00"/>
        </w:rPr>
        <w:t xml:space="preserve">’ </w:t>
      </w:r>
      <w:r>
        <w:rPr>
          <w:color w:val="00FF00"/>
          <w:u w:color="00FF00"/>
        </w:rPr>
        <w:t>\s PMcC</w:t>
      </w:r>
    </w:p>
    <w:p w14:paraId="7BBFCAD5" w14:textId="77777777" w:rsidR="00C42BF2" w:rsidRDefault="00F80514">
      <w:pPr>
        <w:pStyle w:val="Default"/>
        <w:widowControl w:val="0"/>
        <w:tabs>
          <w:tab w:val="left" w:pos="2880"/>
        </w:tabs>
        <w:ind w:left="2880" w:hanging="2880"/>
      </w:pPr>
      <w:r>
        <w:t>***</w:t>
      </w:r>
    </w:p>
    <w:p w14:paraId="07D542CC" w14:textId="77777777" w:rsidR="00C42BF2" w:rsidRDefault="00F80514">
      <w:pPr>
        <w:pStyle w:val="Default"/>
        <w:widowControl w:val="0"/>
        <w:tabs>
          <w:tab w:val="left" w:pos="2880"/>
        </w:tabs>
        <w:ind w:left="2880" w:hanging="2880"/>
      </w:pPr>
      <w:r>
        <w:t>\l Warrgamay</w:t>
      </w:r>
      <w:r>
        <w:tab/>
        <w:t>\w gila</w:t>
      </w:r>
      <w:r>
        <w:rPr>
          <w:rFonts w:hAnsi="Times New Roman"/>
        </w:rPr>
        <w:t xml:space="preserve">ñ </w:t>
      </w:r>
      <w:r>
        <w:t xml:space="preserve">\g </w:t>
      </w:r>
      <w:r>
        <w:rPr>
          <w:rFonts w:hAnsi="Times New Roman"/>
        </w:rPr>
        <w:t>‘</w:t>
      </w:r>
      <w:r>
        <w:t>old man</w:t>
      </w:r>
      <w:r>
        <w:rPr>
          <w:rFonts w:hAnsi="Times New Roman"/>
        </w:rPr>
        <w:t xml:space="preserve">’ </w:t>
      </w:r>
      <w:r>
        <w:t xml:space="preserve">\q Also </w:t>
      </w:r>
      <w:r>
        <w:rPr>
          <w:i/>
          <w:iCs/>
        </w:rPr>
        <w:t>gila</w:t>
      </w:r>
      <w:r>
        <w:rPr>
          <w:rFonts w:hAnsi="Times New Roman"/>
          <w:i/>
          <w:iCs/>
        </w:rPr>
        <w:t>ñ</w:t>
      </w:r>
      <w:r>
        <w:rPr>
          <w:i/>
          <w:iCs/>
        </w:rPr>
        <w:t>gan</w:t>
      </w:r>
      <w:r>
        <w:rPr>
          <w:rFonts w:hAnsi="Times New Roman"/>
        </w:rPr>
        <w:t xml:space="preserve"> ‘</w:t>
      </w:r>
      <w:r>
        <w:t>old woman</w:t>
      </w:r>
      <w:r>
        <w:rPr>
          <w:rFonts w:hAnsi="Times New Roman"/>
        </w:rPr>
        <w:t xml:space="preserve">’ </w:t>
      </w:r>
      <w:r>
        <w:t>\s RMWD</w:t>
      </w:r>
    </w:p>
    <w:p w14:paraId="1B703180" w14:textId="77777777" w:rsidR="00C42BF2" w:rsidRDefault="00F80514">
      <w:pPr>
        <w:pStyle w:val="Default"/>
        <w:widowControl w:val="0"/>
        <w:tabs>
          <w:tab w:val="left" w:pos="2880"/>
        </w:tabs>
        <w:ind w:left="2880" w:hanging="2880"/>
      </w:pPr>
      <w:r>
        <w:t>\l Nyawaygi</w:t>
      </w:r>
      <w:r>
        <w:tab/>
        <w:t>\w gila</w:t>
      </w:r>
      <w:r>
        <w:rPr>
          <w:rFonts w:hAnsi="Times New Roman"/>
        </w:rPr>
        <w:t xml:space="preserve">ñ </w:t>
      </w:r>
      <w:r>
        <w:t xml:space="preserve">\g </w:t>
      </w:r>
      <w:r>
        <w:rPr>
          <w:rFonts w:hAnsi="Times New Roman"/>
        </w:rPr>
        <w:t>‘</w:t>
      </w:r>
      <w:r>
        <w:t>old man</w:t>
      </w:r>
      <w:r>
        <w:rPr>
          <w:rFonts w:hAnsi="Times New Roman"/>
        </w:rPr>
        <w:t xml:space="preserve">’ </w:t>
      </w:r>
      <w:r>
        <w:t xml:space="preserve">\q Also </w:t>
      </w:r>
      <w:r>
        <w:rPr>
          <w:i/>
          <w:iCs/>
        </w:rPr>
        <w:t>gila</w:t>
      </w:r>
      <w:r>
        <w:rPr>
          <w:rFonts w:hAnsi="Times New Roman"/>
          <w:i/>
          <w:iCs/>
        </w:rPr>
        <w:t>ñ</w:t>
      </w:r>
      <w:r>
        <w:rPr>
          <w:i/>
          <w:iCs/>
        </w:rPr>
        <w:t>gan</w:t>
      </w:r>
      <w:r>
        <w:rPr>
          <w:rFonts w:hAnsi="Times New Roman"/>
        </w:rPr>
        <w:t xml:space="preserve"> ‘</w:t>
      </w:r>
      <w:r>
        <w:t>old woman</w:t>
      </w:r>
      <w:r>
        <w:rPr>
          <w:rFonts w:hAnsi="Times New Roman"/>
        </w:rPr>
        <w:t xml:space="preserve">’ </w:t>
      </w:r>
      <w:r>
        <w:t>\s RMWD</w:t>
      </w:r>
    </w:p>
    <w:p w14:paraId="3A27C77A" w14:textId="77777777" w:rsidR="00C42BF2" w:rsidRDefault="00C42BF2">
      <w:pPr>
        <w:pStyle w:val="Default"/>
        <w:widowControl w:val="0"/>
        <w:tabs>
          <w:tab w:val="left" w:pos="2880"/>
        </w:tabs>
        <w:ind w:left="2880" w:hanging="2880"/>
      </w:pPr>
    </w:p>
    <w:p w14:paraId="231C7434" w14:textId="77777777" w:rsidR="00C42BF2" w:rsidRDefault="00C42BF2">
      <w:pPr>
        <w:pStyle w:val="Default"/>
        <w:widowControl w:val="0"/>
        <w:tabs>
          <w:tab w:val="left" w:pos="2880"/>
        </w:tabs>
        <w:ind w:left="2880" w:hanging="2880"/>
      </w:pPr>
    </w:p>
    <w:p w14:paraId="15A2C36A" w14:textId="77777777" w:rsidR="00C42BF2" w:rsidRDefault="00F80514">
      <w:pPr>
        <w:pStyle w:val="Default"/>
        <w:widowControl w:val="0"/>
        <w:tabs>
          <w:tab w:val="left" w:pos="2880"/>
        </w:tabs>
        <w:ind w:left="2880" w:hanging="2880"/>
        <w:rPr>
          <w:b/>
          <w:bCs/>
        </w:rPr>
      </w:pPr>
      <w:r>
        <w:t xml:space="preserve">\e </w:t>
      </w:r>
      <w:r>
        <w:rPr>
          <w:b/>
          <w:bCs/>
        </w:rPr>
        <w:t>*ciman</w:t>
      </w:r>
    </w:p>
    <w:p w14:paraId="202F68CA" w14:textId="77777777" w:rsidR="00C42BF2" w:rsidRDefault="00F80514">
      <w:pPr>
        <w:pStyle w:val="Default"/>
        <w:widowControl w:val="0"/>
        <w:tabs>
          <w:tab w:val="left" w:pos="2880"/>
        </w:tabs>
        <w:ind w:left="2880" w:hanging="2880"/>
      </w:pPr>
      <w:r>
        <w:t xml:space="preserve">\t </w:t>
      </w:r>
      <w:r>
        <w:rPr>
          <w:rFonts w:hAnsi="Times New Roman"/>
        </w:rPr>
        <w:t>‘</w:t>
      </w:r>
      <w:r>
        <w:t>shoulder</w:t>
      </w:r>
      <w:r>
        <w:rPr>
          <w:rFonts w:hAnsi="Times New Roman"/>
        </w:rPr>
        <w:t>’</w:t>
      </w:r>
    </w:p>
    <w:p w14:paraId="55D3D876" w14:textId="77777777" w:rsidR="00C42BF2" w:rsidRDefault="00F80514">
      <w:pPr>
        <w:pStyle w:val="Default"/>
        <w:widowControl w:val="0"/>
        <w:tabs>
          <w:tab w:val="left" w:pos="2880"/>
        </w:tabs>
        <w:ind w:left="2880" w:hanging="2880"/>
      </w:pPr>
      <w:r>
        <w:lastRenderedPageBreak/>
        <w:t>\b n</w:t>
      </w:r>
    </w:p>
    <w:p w14:paraId="3B2400DB" w14:textId="77777777" w:rsidR="00C42BF2" w:rsidRDefault="00F80514">
      <w:pPr>
        <w:pStyle w:val="Default"/>
        <w:widowControl w:val="0"/>
        <w:tabs>
          <w:tab w:val="left" w:pos="2880"/>
        </w:tabs>
        <w:ind w:left="2880" w:hanging="2880"/>
      </w:pPr>
      <w:r>
        <w:t>\c B</w:t>
      </w:r>
    </w:p>
    <w:p w14:paraId="6F41B12A" w14:textId="77777777" w:rsidR="00C42BF2" w:rsidRDefault="00F80514">
      <w:pPr>
        <w:pStyle w:val="Default"/>
        <w:widowControl w:val="0"/>
        <w:tabs>
          <w:tab w:val="left" w:pos="2880"/>
        </w:tabs>
        <w:ind w:left="2880" w:hanging="2880"/>
      </w:pPr>
      <w:r>
        <w:t>\x See also *palnta, *pa:ngkal, *pinta, *lamparra (under *ramparra).</w:t>
      </w:r>
    </w:p>
    <w:p w14:paraId="46368FC5" w14:textId="77777777" w:rsidR="00C42BF2" w:rsidRDefault="00F80514">
      <w:pPr>
        <w:pStyle w:val="Default"/>
        <w:widowControl w:val="0"/>
        <w:tabs>
          <w:tab w:val="left" w:pos="2880"/>
        </w:tabs>
        <w:ind w:left="2880" w:hanging="2880"/>
      </w:pPr>
      <w:r>
        <w:t>\l Umpila</w:t>
      </w:r>
      <w:r>
        <w:tab/>
        <w:t xml:space="preserve">\w thiman \g </w:t>
      </w:r>
      <w:r>
        <w:rPr>
          <w:rFonts w:hAnsi="Times New Roman"/>
        </w:rPr>
        <w:t>‘</w:t>
      </w:r>
      <w:r>
        <w:t>shoulder</w:t>
      </w:r>
      <w:r>
        <w:rPr>
          <w:rFonts w:hAnsi="Times New Roman"/>
        </w:rPr>
        <w:t xml:space="preserve">’ </w:t>
      </w:r>
      <w:r>
        <w:t>\s GNOG</w:t>
      </w:r>
    </w:p>
    <w:p w14:paraId="3636479E" w14:textId="77777777" w:rsidR="00C42BF2" w:rsidRDefault="00F80514">
      <w:pPr>
        <w:pStyle w:val="Default"/>
        <w:widowControl w:val="0"/>
        <w:tabs>
          <w:tab w:val="left" w:pos="2880"/>
        </w:tabs>
        <w:ind w:left="2880" w:hanging="2880"/>
      </w:pPr>
      <w:r>
        <w:t>\l Warlpiri</w:t>
      </w:r>
      <w:r>
        <w:tab/>
        <w:t xml:space="preserve">\w cimanta \g </w:t>
      </w:r>
      <w:r>
        <w:rPr>
          <w:rFonts w:hAnsi="Times New Roman"/>
        </w:rPr>
        <w:t>‘</w:t>
      </w:r>
      <w:r>
        <w:t>shoulder, shoulder-bone, yoke</w:t>
      </w:r>
      <w:r>
        <w:rPr>
          <w:rFonts w:hAnsi="Times New Roman"/>
        </w:rPr>
        <w:t xml:space="preserve">’ </w:t>
      </w:r>
      <w:r>
        <w:t>\q Includes foreparts of four-legged animals. \s Warlpiri Dictionary</w:t>
      </w:r>
    </w:p>
    <w:p w14:paraId="5B664413" w14:textId="77777777" w:rsidR="00C42BF2" w:rsidRDefault="00F80514">
      <w:pPr>
        <w:pStyle w:val="Default"/>
        <w:widowControl w:val="0"/>
        <w:tabs>
          <w:tab w:val="left" w:pos="2880"/>
        </w:tabs>
        <w:ind w:left="2880" w:hanging="2880"/>
      </w:pPr>
      <w:r>
        <w:t xml:space="preserve">\l </w:t>
      </w:r>
      <w:r>
        <w:rPr>
          <w:b/>
          <w:bCs/>
        </w:rPr>
        <w:t>pPNy</w:t>
      </w:r>
      <w:r>
        <w:rPr>
          <w:b/>
          <w:bCs/>
        </w:rPr>
        <w:tab/>
        <w:t>\w *ciman</w:t>
      </w:r>
      <w:r>
        <w:t xml:space="preserve"> \s GNOG</w:t>
      </w:r>
    </w:p>
    <w:p w14:paraId="7D4E7845" w14:textId="77777777" w:rsidR="00C42BF2" w:rsidRDefault="00C42BF2">
      <w:pPr>
        <w:pStyle w:val="Default"/>
        <w:widowControl w:val="0"/>
        <w:tabs>
          <w:tab w:val="left" w:pos="2880"/>
        </w:tabs>
        <w:ind w:left="2880" w:hanging="2880"/>
      </w:pPr>
    </w:p>
    <w:p w14:paraId="4668FA6F" w14:textId="77777777" w:rsidR="00C42BF2" w:rsidRDefault="00C42BF2">
      <w:pPr>
        <w:pStyle w:val="Default"/>
        <w:widowControl w:val="0"/>
        <w:tabs>
          <w:tab w:val="left" w:pos="2880"/>
        </w:tabs>
        <w:ind w:left="2880" w:hanging="2880"/>
      </w:pPr>
    </w:p>
    <w:p w14:paraId="445C4878" w14:textId="77777777" w:rsidR="00C42BF2" w:rsidRDefault="00F80514">
      <w:pPr>
        <w:pStyle w:val="Default"/>
        <w:widowControl w:val="0"/>
        <w:tabs>
          <w:tab w:val="left" w:pos="2880"/>
        </w:tabs>
        <w:ind w:left="2880" w:hanging="2880"/>
        <w:rPr>
          <w:b/>
          <w:bCs/>
        </w:rPr>
      </w:pPr>
      <w:r>
        <w:t xml:space="preserve">\e </w:t>
      </w:r>
      <w:r>
        <w:rPr>
          <w:b/>
          <w:bCs/>
        </w:rPr>
        <w:t>*cimVrr</w:t>
      </w:r>
    </w:p>
    <w:p w14:paraId="2354FCC3" w14:textId="77777777" w:rsidR="00C42BF2" w:rsidRDefault="00F80514">
      <w:pPr>
        <w:pStyle w:val="Default"/>
        <w:widowControl w:val="0"/>
        <w:tabs>
          <w:tab w:val="left" w:pos="2880"/>
        </w:tabs>
        <w:ind w:left="2880" w:hanging="2880"/>
      </w:pPr>
      <w:r>
        <w:t xml:space="preserve">\t </w:t>
      </w:r>
      <w:r>
        <w:rPr>
          <w:rFonts w:hAnsi="Times New Roman"/>
        </w:rPr>
        <w:t>‘</w:t>
      </w:r>
      <w:r>
        <w:t>white (sulphur-crested) cockatoo</w:t>
      </w:r>
      <w:r>
        <w:rPr>
          <w:rFonts w:hAnsi="Times New Roman"/>
        </w:rPr>
        <w:t>’</w:t>
      </w:r>
    </w:p>
    <w:p w14:paraId="0E717E2A" w14:textId="77777777" w:rsidR="00C42BF2" w:rsidRDefault="00F80514">
      <w:pPr>
        <w:pStyle w:val="Default"/>
        <w:widowControl w:val="0"/>
        <w:tabs>
          <w:tab w:val="left" w:pos="2880"/>
        </w:tabs>
        <w:ind w:left="2880" w:hanging="2880"/>
      </w:pPr>
      <w:r>
        <w:t>\b n</w:t>
      </w:r>
    </w:p>
    <w:p w14:paraId="3301C303" w14:textId="77777777" w:rsidR="00C42BF2" w:rsidRDefault="00F80514">
      <w:pPr>
        <w:pStyle w:val="Default"/>
        <w:widowControl w:val="0"/>
        <w:tabs>
          <w:tab w:val="left" w:pos="2880"/>
        </w:tabs>
        <w:ind w:left="2880" w:hanging="2880"/>
      </w:pPr>
      <w:r>
        <w:t>\c O</w:t>
      </w:r>
    </w:p>
    <w:p w14:paraId="65A314F1" w14:textId="77777777" w:rsidR="00C42BF2" w:rsidRDefault="00F80514">
      <w:pPr>
        <w:pStyle w:val="Default"/>
        <w:widowControl w:val="0"/>
        <w:tabs>
          <w:tab w:val="left" w:pos="2880"/>
        </w:tabs>
        <w:ind w:left="2880" w:hanging="2880"/>
      </w:pPr>
      <w:r>
        <w:t>\l YYoront</w:t>
      </w:r>
      <w:r>
        <w:tab/>
        <w:t xml:space="preserve">\w themrr \g </w:t>
      </w:r>
      <w:r>
        <w:rPr>
          <w:rFonts w:hAnsi="Times New Roman"/>
        </w:rPr>
        <w:t>‘</w:t>
      </w:r>
      <w:r>
        <w:t>white cockatoo</w:t>
      </w:r>
      <w:r>
        <w:rPr>
          <w:rFonts w:hAnsi="Times New Roman"/>
        </w:rPr>
        <w:t>’</w:t>
      </w:r>
    </w:p>
    <w:p w14:paraId="3C674D00" w14:textId="77777777" w:rsidR="00C42BF2" w:rsidRDefault="00F80514">
      <w:pPr>
        <w:pStyle w:val="Default"/>
        <w:widowControl w:val="0"/>
        <w:tabs>
          <w:tab w:val="left" w:pos="2880"/>
        </w:tabs>
        <w:ind w:left="2880" w:hanging="2880"/>
      </w:pPr>
      <w:r>
        <w:t>\l Rimanggudinhma</w:t>
      </w:r>
      <w:r>
        <w:tab/>
        <w:t xml:space="preserve">\w imarr \g </w:t>
      </w:r>
      <w:r>
        <w:rPr>
          <w:rFonts w:hAnsi="Times New Roman"/>
        </w:rPr>
        <w:t>‘</w:t>
      </w:r>
      <w:r>
        <w:t>white cockatoo</w:t>
      </w:r>
      <w:r>
        <w:rPr>
          <w:rFonts w:hAnsi="Times New Roman"/>
        </w:rPr>
        <w:t xml:space="preserve">’ </w:t>
      </w:r>
      <w:r>
        <w:t>\s IG</w:t>
      </w:r>
    </w:p>
    <w:p w14:paraId="6201BE9B" w14:textId="77777777" w:rsidR="00C42BF2" w:rsidRDefault="00F80514">
      <w:pPr>
        <w:pStyle w:val="Default"/>
        <w:widowControl w:val="0"/>
        <w:tabs>
          <w:tab w:val="left" w:pos="2880"/>
        </w:tabs>
        <w:ind w:left="2880" w:hanging="2880"/>
        <w:rPr>
          <w:b/>
          <w:bCs/>
        </w:rPr>
      </w:pPr>
      <w:r>
        <w:t xml:space="preserve">\l </w:t>
      </w:r>
      <w:r>
        <w:rPr>
          <w:b/>
          <w:bCs/>
        </w:rPr>
        <w:t>L (?)</w:t>
      </w:r>
      <w:r>
        <w:rPr>
          <w:b/>
          <w:bCs/>
        </w:rPr>
        <w:tab/>
        <w:t>\w *cimVrr</w:t>
      </w:r>
    </w:p>
    <w:p w14:paraId="77FA36B1" w14:textId="77777777" w:rsidR="00C42BF2" w:rsidRDefault="00C42BF2">
      <w:pPr>
        <w:pStyle w:val="Default"/>
        <w:widowControl w:val="0"/>
        <w:tabs>
          <w:tab w:val="left" w:pos="2880"/>
        </w:tabs>
        <w:ind w:left="2880" w:hanging="2880"/>
        <w:rPr>
          <w:b/>
          <w:bCs/>
        </w:rPr>
      </w:pPr>
    </w:p>
    <w:p w14:paraId="55112434" w14:textId="77777777" w:rsidR="00C42BF2" w:rsidRDefault="00C42BF2">
      <w:pPr>
        <w:pStyle w:val="Default"/>
        <w:widowControl w:val="0"/>
        <w:tabs>
          <w:tab w:val="left" w:pos="2880"/>
        </w:tabs>
        <w:ind w:left="2880" w:hanging="2880"/>
        <w:rPr>
          <w:b/>
          <w:bCs/>
        </w:rPr>
      </w:pPr>
    </w:p>
    <w:p w14:paraId="0DA6BB21" w14:textId="77777777" w:rsidR="00C42BF2" w:rsidRDefault="00F80514">
      <w:pPr>
        <w:pStyle w:val="Default"/>
        <w:widowControl w:val="0"/>
        <w:tabs>
          <w:tab w:val="left" w:pos="2880"/>
        </w:tabs>
        <w:ind w:left="2880" w:hanging="2880"/>
        <w:rPr>
          <w:b/>
          <w:bCs/>
        </w:rPr>
      </w:pPr>
      <w:r>
        <w:t xml:space="preserve">\e </w:t>
      </w:r>
      <w:r>
        <w:rPr>
          <w:b/>
          <w:bCs/>
        </w:rPr>
        <w:t>*cimpi-</w:t>
      </w:r>
    </w:p>
    <w:p w14:paraId="5065AB77" w14:textId="77777777" w:rsidR="00C42BF2" w:rsidRDefault="00F80514">
      <w:pPr>
        <w:pStyle w:val="Default"/>
        <w:widowControl w:val="0"/>
        <w:tabs>
          <w:tab w:val="left" w:pos="2880"/>
        </w:tabs>
        <w:ind w:left="2880" w:hanging="2880"/>
      </w:pPr>
      <w:r>
        <w:t xml:space="preserve">\t </w:t>
      </w:r>
      <w:r>
        <w:rPr>
          <w:rFonts w:hAnsi="Times New Roman"/>
        </w:rPr>
        <w:t>‘</w:t>
      </w:r>
      <w:r>
        <w:t>squeeze it</w:t>
      </w:r>
      <w:r>
        <w:rPr>
          <w:rFonts w:hAnsi="Times New Roman"/>
        </w:rPr>
        <w:t>’</w:t>
      </w:r>
    </w:p>
    <w:p w14:paraId="676FE332" w14:textId="77777777" w:rsidR="00C42BF2" w:rsidRDefault="00F80514">
      <w:pPr>
        <w:pStyle w:val="Default"/>
        <w:widowControl w:val="0"/>
        <w:tabs>
          <w:tab w:val="left" w:pos="2880"/>
        </w:tabs>
        <w:ind w:left="2880" w:hanging="2880"/>
      </w:pPr>
      <w:r>
        <w:t>\b vt</w:t>
      </w:r>
    </w:p>
    <w:p w14:paraId="4A6BF5BE" w14:textId="77777777" w:rsidR="00C42BF2" w:rsidRDefault="00F80514">
      <w:pPr>
        <w:pStyle w:val="Default"/>
        <w:widowControl w:val="0"/>
        <w:tabs>
          <w:tab w:val="left" w:pos="2880"/>
        </w:tabs>
        <w:ind w:left="2880" w:hanging="2880"/>
      </w:pPr>
      <w:r>
        <w:t>\l YYoront</w:t>
      </w:r>
      <w:r>
        <w:tab/>
        <w:t xml:space="preserve">\w thew \g </w:t>
      </w:r>
      <w:r>
        <w:rPr>
          <w:rFonts w:hAnsi="Times New Roman"/>
        </w:rPr>
        <w:t>‘</w:t>
      </w:r>
      <w:r>
        <w:t>defecate</w:t>
      </w:r>
      <w:r>
        <w:rPr>
          <w:rFonts w:hAnsi="Times New Roman"/>
        </w:rPr>
        <w:t xml:space="preserve">’ </w:t>
      </w:r>
      <w:r>
        <w:t xml:space="preserve">\p vt, L, with </w:t>
      </w:r>
      <w:r>
        <w:rPr>
          <w:i/>
          <w:iCs/>
        </w:rPr>
        <w:t>kun</w:t>
      </w:r>
      <w:r>
        <w:rPr>
          <w:rFonts w:hAnsi="Times New Roman"/>
        </w:rPr>
        <w:t xml:space="preserve"> ‘</w:t>
      </w:r>
      <w:r>
        <w:t>faeces</w:t>
      </w:r>
      <w:r>
        <w:rPr>
          <w:rFonts w:hAnsi="Times New Roman"/>
        </w:rPr>
        <w:t>’</w:t>
      </w:r>
      <w:r>
        <w:t>.</w:t>
      </w:r>
    </w:p>
    <w:p w14:paraId="2ABF482D" w14:textId="77777777" w:rsidR="00C42BF2" w:rsidRDefault="00F80514">
      <w:pPr>
        <w:pStyle w:val="Default"/>
        <w:widowControl w:val="0"/>
        <w:tabs>
          <w:tab w:val="left" w:pos="2880"/>
        </w:tabs>
        <w:ind w:left="2880" w:hanging="2880"/>
      </w:pPr>
      <w:r>
        <w:rPr>
          <w:color w:val="800000"/>
          <w:u w:color="800000"/>
        </w:rPr>
        <w:t>\l N</w:t>
      </w:r>
      <w:r>
        <w:t>garluma</w:t>
      </w:r>
      <w:r>
        <w:tab/>
        <w:t xml:space="preserve">\w jimpi-lku \g </w:t>
      </w:r>
      <w:r>
        <w:rPr>
          <w:rFonts w:hAnsi="Times New Roman"/>
        </w:rPr>
        <w:t>’</w:t>
      </w:r>
      <w:r>
        <w:t>to squeeze</w:t>
      </w:r>
      <w:r>
        <w:rPr>
          <w:rFonts w:hAnsi="Times New Roman"/>
        </w:rPr>
        <w:t>—</w:t>
      </w:r>
      <w:r>
        <w:t>of blister, pimple</w:t>
      </w:r>
      <w:r>
        <w:rPr>
          <w:rFonts w:hAnsi="Times New Roman"/>
        </w:rPr>
        <w:t xml:space="preserve">’ </w:t>
      </w:r>
      <w:r>
        <w:t xml:space="preserve">\q Also </w:t>
      </w:r>
      <w:r>
        <w:rPr>
          <w:i/>
          <w:iCs/>
        </w:rPr>
        <w:t>jumpi-lku</w:t>
      </w:r>
      <w:r>
        <w:rPr>
          <w:rFonts w:hAnsi="Times New Roman"/>
        </w:rPr>
        <w:t xml:space="preserve"> ‘</w:t>
      </w:r>
      <w:r>
        <w:t>to squeeze, constrict</w:t>
      </w:r>
      <w:r>
        <w:rPr>
          <w:rFonts w:hAnsi="Times New Roman"/>
        </w:rPr>
        <w:t>—</w:t>
      </w:r>
      <w:r>
        <w:t>as python, or to wring out something wet</w:t>
      </w:r>
      <w:r>
        <w:rPr>
          <w:rFonts w:hAnsi="Times New Roman"/>
        </w:rPr>
        <w:t>’</w:t>
      </w:r>
      <w:r>
        <w:t>. \s KLH</w:t>
      </w:r>
    </w:p>
    <w:p w14:paraId="0740AB23" w14:textId="77777777" w:rsidR="00C42BF2" w:rsidRDefault="00F80514">
      <w:pPr>
        <w:pStyle w:val="Default"/>
        <w:widowControl w:val="0"/>
        <w:tabs>
          <w:tab w:val="left" w:pos="2880"/>
        </w:tabs>
        <w:ind w:left="2880" w:hanging="2880"/>
      </w:pPr>
      <w:r>
        <w:t xml:space="preserve">\l </w:t>
      </w:r>
      <w:r>
        <w:rPr>
          <w:b/>
          <w:bCs/>
        </w:rPr>
        <w:t>pPNy</w:t>
      </w:r>
      <w:r>
        <w:rPr>
          <w:b/>
          <w:bCs/>
        </w:rPr>
        <w:tab/>
        <w:t>\w *cimpi-</w:t>
      </w:r>
      <w:r>
        <w:t xml:space="preserve"> \q Questionable. \s BA</w:t>
      </w:r>
    </w:p>
    <w:p w14:paraId="56F20773" w14:textId="77777777" w:rsidR="00C42BF2" w:rsidRDefault="00C42BF2">
      <w:pPr>
        <w:pStyle w:val="Default"/>
        <w:widowControl w:val="0"/>
        <w:tabs>
          <w:tab w:val="left" w:pos="2880"/>
        </w:tabs>
      </w:pPr>
    </w:p>
    <w:p w14:paraId="1E14A74A" w14:textId="77777777" w:rsidR="00C42BF2" w:rsidRDefault="00C42BF2">
      <w:pPr>
        <w:pStyle w:val="Default"/>
        <w:widowControl w:val="0"/>
        <w:tabs>
          <w:tab w:val="left" w:pos="2880"/>
        </w:tabs>
        <w:ind w:left="2880" w:hanging="2880"/>
      </w:pPr>
    </w:p>
    <w:p w14:paraId="19627390" w14:textId="77777777" w:rsidR="00C42BF2" w:rsidRDefault="00F80514">
      <w:pPr>
        <w:pStyle w:val="Default"/>
        <w:widowControl w:val="0"/>
        <w:tabs>
          <w:tab w:val="left" w:pos="2880"/>
        </w:tabs>
        <w:ind w:left="2880" w:hanging="2880"/>
        <w:rPr>
          <w:b/>
          <w:bCs/>
        </w:rPr>
      </w:pPr>
      <w:r>
        <w:t>\e *c</w:t>
      </w:r>
      <w:r>
        <w:rPr>
          <w:b/>
          <w:bCs/>
        </w:rPr>
        <w:t>ina</w:t>
      </w:r>
    </w:p>
    <w:p w14:paraId="70F81F32" w14:textId="77777777" w:rsidR="00C42BF2" w:rsidRDefault="00F80514">
      <w:pPr>
        <w:pStyle w:val="Default"/>
        <w:widowControl w:val="0"/>
        <w:tabs>
          <w:tab w:val="left" w:pos="2880"/>
        </w:tabs>
        <w:ind w:left="2880" w:hanging="2880"/>
      </w:pPr>
      <w:r>
        <w:t xml:space="preserve">\t </w:t>
      </w:r>
      <w:r>
        <w:rPr>
          <w:rFonts w:hAnsi="Times New Roman"/>
        </w:rPr>
        <w:t>‘</w:t>
      </w:r>
      <w:r>
        <w:t>foot</w:t>
      </w:r>
      <w:r>
        <w:rPr>
          <w:rFonts w:hAnsi="Times New Roman"/>
        </w:rPr>
        <w:t>’</w:t>
      </w:r>
    </w:p>
    <w:p w14:paraId="79D1B0BB" w14:textId="77777777" w:rsidR="00C42BF2" w:rsidRDefault="00F80514">
      <w:pPr>
        <w:pStyle w:val="Default"/>
        <w:widowControl w:val="0"/>
        <w:tabs>
          <w:tab w:val="left" w:pos="2880"/>
        </w:tabs>
        <w:ind w:left="2880" w:hanging="2880"/>
      </w:pPr>
      <w:r>
        <w:t>\b n</w:t>
      </w:r>
    </w:p>
    <w:p w14:paraId="7C75E19A" w14:textId="77777777" w:rsidR="00C42BF2" w:rsidRDefault="00F80514">
      <w:pPr>
        <w:pStyle w:val="Default"/>
        <w:widowControl w:val="0"/>
        <w:tabs>
          <w:tab w:val="left" w:pos="2880"/>
        </w:tabs>
        <w:ind w:left="2880" w:hanging="2880"/>
      </w:pPr>
      <w:r>
        <w:t>\c B</w:t>
      </w:r>
    </w:p>
    <w:p w14:paraId="515CD1E5" w14:textId="77777777" w:rsidR="00C42BF2" w:rsidRDefault="00F80514">
      <w:pPr>
        <w:pStyle w:val="Default"/>
        <w:widowControl w:val="0"/>
        <w:tabs>
          <w:tab w:val="left" w:pos="2880"/>
        </w:tabs>
        <w:ind w:left="2880" w:hanging="2880"/>
      </w:pPr>
      <w:r>
        <w:t>\x See also *camal, *caru.</w:t>
      </w:r>
    </w:p>
    <w:p w14:paraId="70ED2F41" w14:textId="77777777" w:rsidR="00C42BF2" w:rsidRDefault="00F80514">
      <w:pPr>
        <w:pStyle w:val="Default"/>
        <w:widowControl w:val="0"/>
        <w:tabs>
          <w:tab w:val="left" w:pos="2880"/>
        </w:tabs>
        <w:ind w:left="2880" w:hanging="2880"/>
      </w:pPr>
      <w:r>
        <w:t>\l Flinders Island</w:t>
      </w:r>
      <w:r>
        <w:tab/>
        <w:t xml:space="preserve">\w </w:t>
      </w:r>
      <w:r>
        <w:rPr>
          <w:i/>
          <w:iCs/>
        </w:rPr>
        <w:t>yida</w:t>
      </w:r>
      <w:r>
        <w:t xml:space="preserve"> \g </w:t>
      </w:r>
      <w:r>
        <w:rPr>
          <w:rFonts w:hAnsi="Times New Roman"/>
        </w:rPr>
        <w:t>‘</w:t>
      </w:r>
      <w:r>
        <w:t>foot</w:t>
      </w:r>
      <w:r>
        <w:rPr>
          <w:rFonts w:hAnsi="Times New Roman"/>
        </w:rPr>
        <w:t xml:space="preserve">’ </w:t>
      </w:r>
      <w:r>
        <w:t xml:space="preserve">\q Also </w:t>
      </w:r>
      <w:r>
        <w:rPr>
          <w:i/>
          <w:iCs/>
        </w:rPr>
        <w:t xml:space="preserve">yida </w:t>
      </w:r>
      <w:r>
        <w:rPr>
          <w:rFonts w:hAnsi="Times New Roman"/>
          <w:i/>
          <w:iCs/>
        </w:rPr>
        <w:t>æ</w:t>
      </w:r>
      <w:r>
        <w:rPr>
          <w:i/>
          <w:iCs/>
        </w:rPr>
        <w:t>:mbarr wurrmba</w:t>
      </w:r>
      <w:r>
        <w:t xml:space="preserve"> ~ </w:t>
      </w:r>
      <w:r>
        <w:rPr>
          <w:i/>
          <w:iCs/>
        </w:rPr>
        <w:t>id</w:t>
      </w:r>
      <w:r>
        <w:rPr>
          <w:rFonts w:hAnsi="Times New Roman"/>
          <w:i/>
          <w:iCs/>
        </w:rPr>
        <w:t>æ</w:t>
      </w:r>
      <w:r>
        <w:rPr>
          <w:i/>
          <w:iCs/>
        </w:rPr>
        <w:t>:mbarr wurrmba</w:t>
      </w:r>
      <w:r>
        <w:rPr>
          <w:rFonts w:hAnsi="Times New Roman"/>
        </w:rPr>
        <w:t xml:space="preserve"> ‘</w:t>
      </w:r>
      <w:r>
        <w:t>ankle</w:t>
      </w:r>
      <w:r>
        <w:rPr>
          <w:rFonts w:hAnsi="Times New Roman"/>
        </w:rPr>
        <w:t xml:space="preserve">’ </w:t>
      </w:r>
      <w:r>
        <w:t>\s (PS)</w:t>
      </w:r>
    </w:p>
    <w:p w14:paraId="563AD47C" w14:textId="77777777" w:rsidR="00C42BF2" w:rsidRDefault="00F80514">
      <w:pPr>
        <w:pStyle w:val="Default"/>
        <w:widowControl w:val="0"/>
        <w:tabs>
          <w:tab w:val="left" w:pos="2880"/>
        </w:tabs>
        <w:ind w:left="2880" w:hanging="2880"/>
      </w:pPr>
      <w:r>
        <w:t>\l KYalanji</w:t>
      </w:r>
      <w:r>
        <w:tab/>
        <w:t>\w</w:t>
      </w:r>
      <w:r>
        <w:rPr>
          <w:i/>
          <w:iCs/>
        </w:rPr>
        <w:t xml:space="preserve"> jina</w:t>
      </w:r>
      <w:r>
        <w:t xml:space="preserve"> \g </w:t>
      </w:r>
      <w:r>
        <w:rPr>
          <w:rFonts w:hAnsi="Times New Roman"/>
        </w:rPr>
        <w:t>‘</w:t>
      </w:r>
      <w:r>
        <w:t>foot</w:t>
      </w:r>
      <w:r>
        <w:rPr>
          <w:rFonts w:hAnsi="Times New Roman"/>
        </w:rPr>
        <w:t xml:space="preserve">’ </w:t>
      </w:r>
      <w:r>
        <w:rPr>
          <w:color w:val="003300"/>
          <w:u w:color="003300"/>
        </w:rPr>
        <w:t xml:space="preserve">\p Neutral Ergative &amp; Instrumental </w:t>
      </w:r>
      <w:r>
        <w:rPr>
          <w:i/>
          <w:iCs/>
          <w:color w:val="003300"/>
          <w:u w:color="003300"/>
        </w:rPr>
        <w:t>jinabu</w:t>
      </w:r>
      <w:r>
        <w:rPr>
          <w:color w:val="003300"/>
          <w:u w:color="003300"/>
        </w:rPr>
        <w:t xml:space="preserve">. </w:t>
      </w:r>
      <w:r>
        <w:t xml:space="preserve">\s (Hr&amp;Hr; </w:t>
      </w:r>
      <w:r>
        <w:rPr>
          <w:i/>
          <w:iCs/>
        </w:rPr>
        <w:t>EP 3.2.2 p46</w:t>
      </w:r>
      <w:r>
        <w:t>)</w:t>
      </w:r>
    </w:p>
    <w:p w14:paraId="29F68D43" w14:textId="77777777" w:rsidR="00C42BF2" w:rsidRDefault="00F80514">
      <w:pPr>
        <w:pStyle w:val="Default"/>
        <w:widowControl w:val="0"/>
        <w:tabs>
          <w:tab w:val="left" w:pos="2880"/>
        </w:tabs>
        <w:ind w:left="2880" w:hanging="2880"/>
      </w:pPr>
      <w:r>
        <w:t>\l Wagaman</w:t>
      </w:r>
      <w:r>
        <w:tab/>
        <w:t xml:space="preserve">\w </w:t>
      </w:r>
      <w:r>
        <w:rPr>
          <w:i/>
          <w:iCs/>
        </w:rPr>
        <w:t>jina</w:t>
      </w:r>
      <w:r>
        <w:t xml:space="preserve"> \g </w:t>
      </w:r>
      <w:r>
        <w:rPr>
          <w:rFonts w:hAnsi="Times New Roman"/>
        </w:rPr>
        <w:t>‘</w:t>
      </w:r>
      <w:r>
        <w:t>foot</w:t>
      </w:r>
      <w:r>
        <w:rPr>
          <w:rFonts w:hAnsi="Times New Roman"/>
        </w:rPr>
        <w:t xml:space="preserve">’ </w:t>
      </w:r>
      <w:r>
        <w:t>\s RMWD fieldnotes from Jack Brumby, Wrotham Park</w:t>
      </w:r>
    </w:p>
    <w:p w14:paraId="7296129C" w14:textId="77777777" w:rsidR="00C42BF2" w:rsidRDefault="00F80514">
      <w:pPr>
        <w:pStyle w:val="Default"/>
        <w:widowControl w:val="0"/>
        <w:tabs>
          <w:tab w:val="left" w:pos="2880"/>
        </w:tabs>
        <w:ind w:left="2880" w:hanging="2880"/>
      </w:pPr>
      <w:r>
        <w:t>\l Djabugay</w:t>
      </w:r>
      <w:r>
        <w:tab/>
        <w:t>\w</w:t>
      </w:r>
      <w:r>
        <w:rPr>
          <w:i/>
          <w:iCs/>
        </w:rPr>
        <w:t xml:space="preserve"> jina:</w:t>
      </w:r>
      <w:r>
        <w:t xml:space="preserve"> \g </w:t>
      </w:r>
      <w:r>
        <w:rPr>
          <w:rFonts w:hAnsi="Times New Roman"/>
        </w:rPr>
        <w:t>‘</w:t>
      </w:r>
      <w:r>
        <w:t>foot</w:t>
      </w:r>
      <w:r>
        <w:rPr>
          <w:rFonts w:hAnsi="Times New Roman"/>
        </w:rPr>
        <w:t xml:space="preserve">’ </w:t>
      </w:r>
      <w:r>
        <w:rPr>
          <w:color w:val="003300"/>
          <w:u w:color="003300"/>
        </w:rPr>
        <w:t xml:space="preserve">\p Instr </w:t>
      </w:r>
      <w:r>
        <w:rPr>
          <w:i/>
          <w:iCs/>
          <w:color w:val="003300"/>
          <w:u w:color="003300"/>
        </w:rPr>
        <w:t>jina:la</w:t>
      </w:r>
      <w:r>
        <w:rPr>
          <w:color w:val="003300"/>
          <w:u w:color="003300"/>
        </w:rPr>
        <w:t xml:space="preserve">. </w:t>
      </w:r>
      <w:r>
        <w:t xml:space="preserve">\q </w:t>
      </w:r>
      <w:r>
        <w:rPr>
          <w:color w:val="003300"/>
          <w:u w:color="003300"/>
        </w:rPr>
        <w:t xml:space="preserve">Final long V, and Instr case-form, imply an original trisyllable with *(ng)kV. </w:t>
      </w:r>
      <w:r>
        <w:t xml:space="preserve">Also </w:t>
      </w:r>
      <w:r>
        <w:rPr>
          <w:i/>
          <w:iCs/>
        </w:rPr>
        <w:t>jinarra</w:t>
      </w:r>
      <w:r>
        <w:rPr>
          <w:rFonts w:hAnsi="Times New Roman"/>
        </w:rPr>
        <w:t xml:space="preserve"> ‘</w:t>
      </w:r>
      <w:r>
        <w:t>root</w:t>
      </w:r>
      <w:r>
        <w:rPr>
          <w:rFonts w:hAnsi="Times New Roman"/>
        </w:rPr>
        <w:t>’</w:t>
      </w:r>
      <w:r>
        <w:t xml:space="preserve">. \s (KLH, EP, </w:t>
      </w:r>
      <w:r>
        <w:rPr>
          <w:color w:val="003300"/>
          <w:u w:color="003300"/>
        </w:rPr>
        <w:t>esp. EP 3.2.1[4]</w:t>
      </w:r>
      <w:r>
        <w:t>)</w:t>
      </w:r>
    </w:p>
    <w:p w14:paraId="0254F19F" w14:textId="77777777" w:rsidR="00C42BF2" w:rsidRDefault="00F80514">
      <w:pPr>
        <w:pStyle w:val="Default"/>
        <w:widowControl w:val="0"/>
        <w:tabs>
          <w:tab w:val="left" w:pos="2880"/>
        </w:tabs>
        <w:ind w:left="2880" w:hanging="2880"/>
      </w:pPr>
      <w:r>
        <w:t>\l Yidiny</w:t>
      </w:r>
      <w:r>
        <w:tab/>
        <w:t>\w</w:t>
      </w:r>
      <w:r>
        <w:rPr>
          <w:i/>
          <w:iCs/>
        </w:rPr>
        <w:t xml:space="preserve"> cina</w:t>
      </w:r>
      <w:r>
        <w:t xml:space="preserve"> \g </w:t>
      </w:r>
      <w:r>
        <w:rPr>
          <w:rFonts w:hAnsi="Times New Roman"/>
        </w:rPr>
        <w:t>‘</w:t>
      </w:r>
      <w:r>
        <w:t>foot (of human, animal, insect)</w:t>
      </w:r>
      <w:r>
        <w:rPr>
          <w:rFonts w:hAnsi="Times New Roman"/>
        </w:rPr>
        <w:t xml:space="preserve">’ </w:t>
      </w:r>
      <w:r>
        <w:t>\q All dialects. \s (KLH, RMWD A5)</w:t>
      </w:r>
    </w:p>
    <w:p w14:paraId="0FC6197C" w14:textId="77777777" w:rsidR="00C42BF2" w:rsidRDefault="00F80514">
      <w:pPr>
        <w:pStyle w:val="Default"/>
        <w:widowControl w:val="0"/>
        <w:tabs>
          <w:tab w:val="left" w:pos="2880"/>
        </w:tabs>
        <w:ind w:left="2880" w:hanging="2880"/>
      </w:pPr>
      <w:r>
        <w:t xml:space="preserve">\l </w:t>
      </w:r>
      <w:r>
        <w:rPr>
          <w:b/>
          <w:bCs/>
        </w:rPr>
        <w:t>pPaman</w:t>
      </w:r>
      <w:r>
        <w:rPr>
          <w:b/>
          <w:bCs/>
        </w:rPr>
        <w:tab/>
        <w:t>\w *cina</w:t>
      </w:r>
      <w:r>
        <w:t xml:space="preserve"> \s (KLH)</w:t>
      </w:r>
    </w:p>
    <w:p w14:paraId="3DCC70C8" w14:textId="77777777" w:rsidR="00C42BF2" w:rsidRDefault="00F80514">
      <w:pPr>
        <w:pStyle w:val="Default"/>
        <w:widowControl w:val="0"/>
        <w:tabs>
          <w:tab w:val="left" w:pos="2880"/>
        </w:tabs>
        <w:ind w:left="2880" w:hanging="2880"/>
      </w:pPr>
      <w:r>
        <w:t>\l Warrungu</w:t>
      </w:r>
      <w:r>
        <w:tab/>
        <w:t>\w</w:t>
      </w:r>
      <w:r>
        <w:rPr>
          <w:i/>
          <w:iCs/>
        </w:rPr>
        <w:t xml:space="preserve"> jina</w:t>
      </w:r>
      <w:r>
        <w:t xml:space="preserve"> \g </w:t>
      </w:r>
      <w:r>
        <w:rPr>
          <w:rFonts w:hAnsi="Times New Roman"/>
        </w:rPr>
        <w:t>‘</w:t>
      </w:r>
      <w:r>
        <w:t>foot</w:t>
      </w:r>
      <w:r>
        <w:rPr>
          <w:rFonts w:hAnsi="Times New Roman"/>
        </w:rPr>
        <w:t xml:space="preserve">’ </w:t>
      </w:r>
      <w:r>
        <w:t>\s (TTs)</w:t>
      </w:r>
    </w:p>
    <w:p w14:paraId="670F851E" w14:textId="77777777" w:rsidR="00C42BF2" w:rsidRDefault="00F80514">
      <w:pPr>
        <w:pStyle w:val="Default"/>
        <w:widowControl w:val="0"/>
        <w:tabs>
          <w:tab w:val="left" w:pos="2880"/>
        </w:tabs>
        <w:ind w:left="2880" w:hanging="2880"/>
      </w:pPr>
      <w:r>
        <w:t>\l GBadhun</w:t>
      </w:r>
      <w:r>
        <w:tab/>
        <w:t>\w</w:t>
      </w:r>
      <w:r>
        <w:rPr>
          <w:i/>
          <w:iCs/>
        </w:rPr>
        <w:t xml:space="preserve"> jina</w:t>
      </w:r>
      <w:r>
        <w:t xml:space="preserve"> \g </w:t>
      </w:r>
      <w:r>
        <w:rPr>
          <w:rFonts w:hAnsi="Times New Roman"/>
        </w:rPr>
        <w:t>‘</w:t>
      </w:r>
      <w:r>
        <w:t>foot</w:t>
      </w:r>
      <w:r>
        <w:rPr>
          <w:rFonts w:hAnsi="Times New Roman"/>
        </w:rPr>
        <w:t xml:space="preserve">’ </w:t>
      </w:r>
      <w:r>
        <w:t>\s (PS)</w:t>
      </w:r>
    </w:p>
    <w:p w14:paraId="5972AF48" w14:textId="77777777" w:rsidR="00C42BF2" w:rsidRDefault="00F80514">
      <w:pPr>
        <w:pStyle w:val="Default"/>
        <w:widowControl w:val="0"/>
        <w:tabs>
          <w:tab w:val="left" w:pos="2880"/>
        </w:tabs>
        <w:ind w:left="2880" w:hanging="2880"/>
      </w:pPr>
      <w:r>
        <w:t>\l Biri</w:t>
      </w:r>
      <w:r>
        <w:tab/>
        <w:t xml:space="preserve">\w </w:t>
      </w:r>
      <w:r>
        <w:rPr>
          <w:i/>
          <w:iCs/>
        </w:rPr>
        <w:t>dhina</w:t>
      </w:r>
      <w:r>
        <w:t xml:space="preserve"> \g </w:t>
      </w:r>
      <w:r>
        <w:rPr>
          <w:rFonts w:hAnsi="Times New Roman"/>
        </w:rPr>
        <w:t>‘</w:t>
      </w:r>
      <w:r>
        <w:t>foot</w:t>
      </w:r>
      <w:r>
        <w:rPr>
          <w:rFonts w:hAnsi="Times New Roman"/>
        </w:rPr>
        <w:t xml:space="preserve">’ </w:t>
      </w:r>
      <w:r>
        <w:t xml:space="preserve">\q Baradha, Gangulu (also </w:t>
      </w:r>
      <w:r>
        <w:rPr>
          <w:i/>
          <w:iCs/>
        </w:rPr>
        <w:t>jina</w:t>
      </w:r>
      <w:r>
        <w:t xml:space="preserve">), Biri, and Yilba (also </w:t>
      </w:r>
      <w:r>
        <w:rPr>
          <w:rFonts w:hAnsi="Times New Roman"/>
        </w:rPr>
        <w:t>‘</w:t>
      </w:r>
      <w:r>
        <w:t>foot-track</w:t>
      </w:r>
      <w:r>
        <w:rPr>
          <w:rFonts w:hAnsi="Times New Roman"/>
        </w:rPr>
        <w:t>’</w:t>
      </w:r>
      <w:r>
        <w:t xml:space="preserve">)  dialects; Wiri </w:t>
      </w:r>
      <w:r>
        <w:rPr>
          <w:rFonts w:hAnsi="Times New Roman"/>
        </w:rPr>
        <w:t>‘</w:t>
      </w:r>
      <w:r>
        <w:t>foot-track</w:t>
      </w:r>
      <w:r>
        <w:rPr>
          <w:rFonts w:hAnsi="Times New Roman"/>
        </w:rPr>
        <w:t xml:space="preserve">’ </w:t>
      </w:r>
      <w:r>
        <w:t xml:space="preserve">only; Wiri has </w:t>
      </w:r>
      <w:r>
        <w:rPr>
          <w:i/>
          <w:iCs/>
        </w:rPr>
        <w:t>jina</w:t>
      </w:r>
      <w:r>
        <w:rPr>
          <w:rFonts w:hAnsi="Times New Roman"/>
        </w:rPr>
        <w:t xml:space="preserve"> ‘</w:t>
      </w:r>
      <w:r>
        <w:t>foot</w:t>
      </w:r>
      <w:r>
        <w:rPr>
          <w:rFonts w:hAnsi="Times New Roman"/>
        </w:rPr>
        <w:t>’</w:t>
      </w:r>
      <w:r>
        <w:t xml:space="preserve">; Yetimarala </w:t>
      </w:r>
      <w:r>
        <w:rPr>
          <w:i/>
          <w:iCs/>
        </w:rPr>
        <w:t>dhina</w:t>
      </w:r>
      <w:r>
        <w:rPr>
          <w:rFonts w:hAnsi="Times New Roman"/>
        </w:rPr>
        <w:t xml:space="preserve"> ‘</w:t>
      </w:r>
      <w:r>
        <w:t>toe</w:t>
      </w:r>
      <w:r>
        <w:rPr>
          <w:rFonts w:hAnsi="Times New Roman"/>
        </w:rPr>
        <w:t>’</w:t>
      </w:r>
      <w:r>
        <w:t xml:space="preserve">. At least some sources for all dialects cite the form as </w:t>
      </w:r>
      <w:r>
        <w:rPr>
          <w:rFonts w:hAnsi="Times New Roman"/>
        </w:rPr>
        <w:t>“</w:t>
      </w:r>
      <w:r>
        <w:t>dina</w:t>
      </w:r>
      <w:r>
        <w:rPr>
          <w:rFonts w:hAnsi="Times New Roman"/>
        </w:rPr>
        <w:t>”</w:t>
      </w:r>
      <w:r>
        <w:t xml:space="preserve">. \s (AT) </w:t>
      </w:r>
    </w:p>
    <w:p w14:paraId="1FBB3FC4" w14:textId="77777777" w:rsidR="00C42BF2" w:rsidRDefault="00F80514">
      <w:pPr>
        <w:pStyle w:val="Default"/>
        <w:widowControl w:val="0"/>
        <w:tabs>
          <w:tab w:val="left" w:pos="2880"/>
        </w:tabs>
        <w:ind w:left="2880" w:hanging="2880"/>
      </w:pPr>
      <w:r>
        <w:t>\l Bidyara</w:t>
      </w:r>
      <w:r>
        <w:tab/>
        <w:t>\w</w:t>
      </w:r>
      <w:r>
        <w:rPr>
          <w:i/>
          <w:iCs/>
        </w:rPr>
        <w:t xml:space="preserve"> dhina</w:t>
      </w:r>
      <w:r>
        <w:t xml:space="preserve"> \g </w:t>
      </w:r>
      <w:r>
        <w:rPr>
          <w:rFonts w:hAnsi="Times New Roman"/>
        </w:rPr>
        <w:t>‘</w:t>
      </w:r>
      <w:r>
        <w:t>foot; claw; track</w:t>
      </w:r>
      <w:r>
        <w:rPr>
          <w:rFonts w:hAnsi="Times New Roman"/>
        </w:rPr>
        <w:t xml:space="preserve">’ </w:t>
      </w:r>
      <w:r>
        <w:t>\s (GB)</w:t>
      </w:r>
    </w:p>
    <w:p w14:paraId="6D89F72D" w14:textId="77777777" w:rsidR="00C42BF2" w:rsidRDefault="00F80514">
      <w:pPr>
        <w:pStyle w:val="Default"/>
        <w:widowControl w:val="0"/>
        <w:tabs>
          <w:tab w:val="left" w:pos="2880"/>
        </w:tabs>
        <w:ind w:left="2880" w:hanging="2880"/>
      </w:pPr>
      <w:r>
        <w:t>\l Dharawala</w:t>
      </w:r>
      <w:r>
        <w:tab/>
        <w:t xml:space="preserve">\w </w:t>
      </w:r>
      <w:r>
        <w:rPr>
          <w:i/>
          <w:iCs/>
        </w:rPr>
        <w:t>dhina</w:t>
      </w:r>
      <w:r>
        <w:t xml:space="preserve"> \g </w:t>
      </w:r>
      <w:r>
        <w:rPr>
          <w:rFonts w:hAnsi="Times New Roman"/>
        </w:rPr>
        <w:t>‘</w:t>
      </w:r>
      <w:r>
        <w:t>foot, track of foot</w:t>
      </w:r>
      <w:r>
        <w:rPr>
          <w:rFonts w:hAnsi="Times New Roman"/>
        </w:rPr>
        <w:t xml:space="preserve">’ </w:t>
      </w:r>
      <w:r>
        <w:t>\s (GB)</w:t>
      </w:r>
    </w:p>
    <w:p w14:paraId="60DC634B" w14:textId="77777777" w:rsidR="00C42BF2" w:rsidRDefault="00F80514">
      <w:pPr>
        <w:pStyle w:val="Default"/>
        <w:widowControl w:val="0"/>
        <w:tabs>
          <w:tab w:val="left" w:pos="2880"/>
        </w:tabs>
        <w:ind w:left="2880" w:hanging="2880"/>
      </w:pPr>
      <w:r>
        <w:t>\l Yandjibara</w:t>
      </w:r>
      <w:r>
        <w:tab/>
        <w:t xml:space="preserve">\w </w:t>
      </w:r>
      <w:r>
        <w:rPr>
          <w:i/>
          <w:iCs/>
        </w:rPr>
        <w:t>dhina</w:t>
      </w:r>
      <w:r>
        <w:t xml:space="preserve"> \g </w:t>
      </w:r>
      <w:r>
        <w:rPr>
          <w:rFonts w:hAnsi="Times New Roman"/>
        </w:rPr>
        <w:t>‘</w:t>
      </w:r>
      <w:r>
        <w:t>foot, track of foot</w:t>
      </w:r>
      <w:r>
        <w:rPr>
          <w:rFonts w:hAnsi="Times New Roman"/>
        </w:rPr>
        <w:t xml:space="preserve">’ </w:t>
      </w:r>
      <w:r>
        <w:t>\s (GB)</w:t>
      </w:r>
    </w:p>
    <w:p w14:paraId="01DA2E75" w14:textId="77777777" w:rsidR="00C42BF2" w:rsidRDefault="00F80514">
      <w:pPr>
        <w:pStyle w:val="Default"/>
        <w:widowControl w:val="0"/>
        <w:tabs>
          <w:tab w:val="left" w:pos="2880"/>
        </w:tabs>
        <w:ind w:left="2880" w:hanging="2880"/>
      </w:pPr>
      <w:r>
        <w:t>\l Wadjabangayi</w:t>
      </w:r>
      <w:r>
        <w:tab/>
        <w:t xml:space="preserve">\w </w:t>
      </w:r>
      <w:r>
        <w:rPr>
          <w:i/>
          <w:iCs/>
        </w:rPr>
        <w:t>dhina</w:t>
      </w:r>
      <w:r>
        <w:t xml:space="preserve"> \g </w:t>
      </w:r>
      <w:r>
        <w:rPr>
          <w:rFonts w:hAnsi="Times New Roman"/>
        </w:rPr>
        <w:t>‘</w:t>
      </w:r>
      <w:r>
        <w:t>foot</w:t>
      </w:r>
      <w:r>
        <w:rPr>
          <w:rFonts w:hAnsi="Times New Roman"/>
        </w:rPr>
        <w:t xml:space="preserve">’ </w:t>
      </w:r>
      <w:r>
        <w:t>\s (GB)</w:t>
      </w:r>
    </w:p>
    <w:p w14:paraId="2A34FBCC" w14:textId="77777777" w:rsidR="00C42BF2" w:rsidRDefault="00F80514">
      <w:pPr>
        <w:pStyle w:val="Default"/>
        <w:widowControl w:val="0"/>
        <w:tabs>
          <w:tab w:val="left" w:pos="2880"/>
        </w:tabs>
        <w:ind w:left="2880" w:hanging="2880"/>
      </w:pPr>
      <w:r>
        <w:t>\l Yiningayi</w:t>
      </w:r>
      <w:r>
        <w:tab/>
        <w:t xml:space="preserve">\w </w:t>
      </w:r>
      <w:r>
        <w:rPr>
          <w:i/>
          <w:iCs/>
        </w:rPr>
        <w:t>dhina</w:t>
      </w:r>
      <w:r>
        <w:t xml:space="preserve"> \g </w:t>
      </w:r>
      <w:r>
        <w:rPr>
          <w:rFonts w:hAnsi="Times New Roman"/>
        </w:rPr>
        <w:t>‘</w:t>
      </w:r>
      <w:r>
        <w:t>foot</w:t>
      </w:r>
      <w:r>
        <w:rPr>
          <w:rFonts w:hAnsi="Times New Roman"/>
        </w:rPr>
        <w:t xml:space="preserve">’ </w:t>
      </w:r>
      <w:r>
        <w:t>\s (GB)</w:t>
      </w:r>
    </w:p>
    <w:p w14:paraId="4DAC8AEA" w14:textId="77777777" w:rsidR="00C42BF2" w:rsidRDefault="00F80514">
      <w:pPr>
        <w:pStyle w:val="Default"/>
        <w:widowControl w:val="0"/>
        <w:tabs>
          <w:tab w:val="left" w:pos="2880"/>
        </w:tabs>
        <w:ind w:left="2880" w:hanging="2880"/>
      </w:pPr>
      <w:r>
        <w:t>\l Margany</w:t>
      </w:r>
      <w:r>
        <w:tab/>
        <w:t>\w</w:t>
      </w:r>
      <w:r>
        <w:rPr>
          <w:i/>
          <w:iCs/>
        </w:rPr>
        <w:t xml:space="preserve"> dhina</w:t>
      </w:r>
      <w:r>
        <w:t xml:space="preserve"> \g </w:t>
      </w:r>
      <w:r>
        <w:rPr>
          <w:rFonts w:hAnsi="Times New Roman"/>
        </w:rPr>
        <w:t>‘</w:t>
      </w:r>
      <w:r>
        <w:t>foot</w:t>
      </w:r>
      <w:r>
        <w:rPr>
          <w:rFonts w:hAnsi="Times New Roman"/>
        </w:rPr>
        <w:t xml:space="preserve">’ </w:t>
      </w:r>
      <w:r>
        <w:t>\s (GB)</w:t>
      </w:r>
    </w:p>
    <w:p w14:paraId="6F5A20A0" w14:textId="77777777" w:rsidR="00C42BF2" w:rsidRDefault="00F80514">
      <w:pPr>
        <w:pStyle w:val="Default"/>
        <w:widowControl w:val="0"/>
        <w:tabs>
          <w:tab w:val="left" w:pos="2880"/>
        </w:tabs>
        <w:ind w:left="2880" w:hanging="2880"/>
      </w:pPr>
      <w:r>
        <w:lastRenderedPageBreak/>
        <w:t>\l Gunya</w:t>
      </w:r>
      <w:r>
        <w:tab/>
        <w:t>\w</w:t>
      </w:r>
      <w:r>
        <w:rPr>
          <w:i/>
          <w:iCs/>
        </w:rPr>
        <w:t xml:space="preserve"> dhina</w:t>
      </w:r>
      <w:r>
        <w:t xml:space="preserve"> \g </w:t>
      </w:r>
      <w:r>
        <w:rPr>
          <w:rFonts w:hAnsi="Times New Roman"/>
        </w:rPr>
        <w:t>‘</w:t>
      </w:r>
      <w:r>
        <w:t>foot</w:t>
      </w:r>
      <w:r>
        <w:rPr>
          <w:rFonts w:hAnsi="Times New Roman"/>
        </w:rPr>
        <w:t xml:space="preserve">’ </w:t>
      </w:r>
      <w:r>
        <w:t>\s (GB)</w:t>
      </w:r>
    </w:p>
    <w:p w14:paraId="6FA2905C" w14:textId="77777777" w:rsidR="00C42BF2" w:rsidRDefault="00F80514">
      <w:pPr>
        <w:pStyle w:val="Default"/>
        <w:widowControl w:val="0"/>
        <w:tabs>
          <w:tab w:val="left" w:pos="2880"/>
        </w:tabs>
        <w:ind w:left="2880" w:hanging="2880"/>
      </w:pPr>
      <w:r>
        <w:t>\l Kungkari</w:t>
      </w:r>
      <w:r>
        <w:tab/>
        <w:t xml:space="preserve">\w </w:t>
      </w:r>
      <w:r>
        <w:rPr>
          <w:i/>
          <w:iCs/>
        </w:rPr>
        <w:t>thina</w:t>
      </w:r>
      <w:r>
        <w:t xml:space="preserve"> \g </w:t>
      </w:r>
      <w:r>
        <w:rPr>
          <w:rFonts w:hAnsi="Times New Roman"/>
        </w:rPr>
        <w:t>‘</w:t>
      </w:r>
      <w:r>
        <w:t>foot</w:t>
      </w:r>
      <w:r>
        <w:rPr>
          <w:rFonts w:hAnsi="Times New Roman"/>
        </w:rPr>
        <w:t xml:space="preserve">’ </w:t>
      </w:r>
      <w:r>
        <w:t>\s (GB)</w:t>
      </w:r>
    </w:p>
    <w:p w14:paraId="4A890B8A" w14:textId="77777777" w:rsidR="00C42BF2" w:rsidRDefault="00F80514">
      <w:pPr>
        <w:pStyle w:val="Default"/>
        <w:widowControl w:val="0"/>
        <w:tabs>
          <w:tab w:val="left" w:pos="2880"/>
        </w:tabs>
        <w:ind w:left="2880" w:hanging="2880"/>
      </w:pPr>
      <w:r>
        <w:t>\l Guwa</w:t>
      </w:r>
      <w:r>
        <w:tab/>
        <w:t xml:space="preserve">\w </w:t>
      </w:r>
      <w:r>
        <w:rPr>
          <w:i/>
          <w:iCs/>
        </w:rPr>
        <w:t>thina</w:t>
      </w:r>
      <w:r>
        <w:t xml:space="preserve"> \g </w:t>
      </w:r>
      <w:r>
        <w:rPr>
          <w:rFonts w:hAnsi="Times New Roman"/>
        </w:rPr>
        <w:t>‘</w:t>
      </w:r>
      <w:r>
        <w:t>foot</w:t>
      </w:r>
      <w:r>
        <w:rPr>
          <w:rFonts w:hAnsi="Times New Roman"/>
        </w:rPr>
        <w:t xml:space="preserve">’ </w:t>
      </w:r>
      <w:r>
        <w:t>\s (GB)</w:t>
      </w:r>
    </w:p>
    <w:p w14:paraId="068C7930" w14:textId="77777777" w:rsidR="00C42BF2" w:rsidRDefault="00F80514">
      <w:pPr>
        <w:pStyle w:val="Default"/>
        <w:widowControl w:val="0"/>
        <w:tabs>
          <w:tab w:val="left" w:pos="2880"/>
        </w:tabs>
        <w:ind w:left="2880" w:hanging="2880"/>
      </w:pPr>
      <w:r>
        <w:t>\l Yanda</w:t>
      </w:r>
      <w:r>
        <w:tab/>
        <w:t xml:space="preserve">\w </w:t>
      </w:r>
      <w:r>
        <w:rPr>
          <w:i/>
          <w:iCs/>
        </w:rPr>
        <w:t>thina</w:t>
      </w:r>
      <w:r>
        <w:t xml:space="preserve"> \g </w:t>
      </w:r>
      <w:r>
        <w:rPr>
          <w:rFonts w:hAnsi="Times New Roman"/>
        </w:rPr>
        <w:t>‘</w:t>
      </w:r>
      <w:r>
        <w:t>foot</w:t>
      </w:r>
      <w:r>
        <w:rPr>
          <w:rFonts w:hAnsi="Times New Roman"/>
        </w:rPr>
        <w:t xml:space="preserve">’ </w:t>
      </w:r>
      <w:r>
        <w:t>\s (GB)</w:t>
      </w:r>
    </w:p>
    <w:p w14:paraId="5611E7EC" w14:textId="77777777" w:rsidR="00C42BF2" w:rsidRDefault="00F80514">
      <w:pPr>
        <w:pStyle w:val="Default"/>
        <w:widowControl w:val="0"/>
        <w:tabs>
          <w:tab w:val="left" w:pos="2880"/>
        </w:tabs>
        <w:ind w:left="2880" w:hanging="2880"/>
      </w:pPr>
      <w:r>
        <w:t>\l Pirriya</w:t>
      </w:r>
      <w:r>
        <w:tab/>
        <w:t xml:space="preserve">\w </w:t>
      </w:r>
      <w:r>
        <w:rPr>
          <w:i/>
          <w:iCs/>
        </w:rPr>
        <w:t>thina</w:t>
      </w:r>
      <w:r>
        <w:t xml:space="preserve"> \g </w:t>
      </w:r>
      <w:r>
        <w:rPr>
          <w:rFonts w:hAnsi="Times New Roman"/>
        </w:rPr>
        <w:t>‘</w:t>
      </w:r>
      <w:r>
        <w:t>foot</w:t>
      </w:r>
      <w:r>
        <w:rPr>
          <w:rFonts w:hAnsi="Times New Roman"/>
        </w:rPr>
        <w:t xml:space="preserve">’ </w:t>
      </w:r>
      <w:r>
        <w:t>\s (GB)</w:t>
      </w:r>
    </w:p>
    <w:p w14:paraId="07FB3F80" w14:textId="77777777" w:rsidR="00C42BF2" w:rsidRDefault="00F80514">
      <w:pPr>
        <w:pStyle w:val="Default"/>
        <w:widowControl w:val="0"/>
        <w:tabs>
          <w:tab w:val="left" w:pos="2880"/>
        </w:tabs>
        <w:ind w:left="2880" w:hanging="2880"/>
      </w:pPr>
      <w:r>
        <w:t>\l Mayi-Kutuna</w:t>
      </w:r>
      <w:r>
        <w:tab/>
        <w:t>\w</w:t>
      </w:r>
      <w:r>
        <w:rPr>
          <w:i/>
          <w:iCs/>
        </w:rPr>
        <w:t xml:space="preserve"> cina</w:t>
      </w:r>
      <w:r>
        <w:t xml:space="preserve"> \g </w:t>
      </w:r>
      <w:r>
        <w:rPr>
          <w:rFonts w:hAnsi="Times New Roman"/>
        </w:rPr>
        <w:t>‘</w:t>
      </w:r>
      <w:r>
        <w:t>foot; track</w:t>
      </w:r>
      <w:r>
        <w:rPr>
          <w:rFonts w:hAnsi="Times New Roman"/>
        </w:rPr>
        <w:t xml:space="preserve">’ </w:t>
      </w:r>
      <w:r>
        <w:t>\s (GB)</w:t>
      </w:r>
    </w:p>
    <w:p w14:paraId="4CBFC127" w14:textId="77777777" w:rsidR="00C42BF2" w:rsidRDefault="00F80514">
      <w:pPr>
        <w:pStyle w:val="Default"/>
        <w:widowControl w:val="0"/>
        <w:tabs>
          <w:tab w:val="left" w:pos="2880"/>
        </w:tabs>
        <w:ind w:left="2880" w:hanging="2880"/>
      </w:pPr>
      <w:r>
        <w:t>\l Ngawun</w:t>
      </w:r>
      <w:r>
        <w:tab/>
        <w:t>\w</w:t>
      </w:r>
      <w:r>
        <w:rPr>
          <w:i/>
          <w:iCs/>
        </w:rPr>
        <w:t xml:space="preserve"> cana</w:t>
      </w:r>
      <w:r>
        <w:t xml:space="preserve"> \g </w:t>
      </w:r>
      <w:r>
        <w:rPr>
          <w:rFonts w:hAnsi="Times New Roman"/>
        </w:rPr>
        <w:t>‘</w:t>
      </w:r>
      <w:r>
        <w:t>foot; track</w:t>
      </w:r>
      <w:r>
        <w:rPr>
          <w:rFonts w:hAnsi="Times New Roman"/>
        </w:rPr>
        <w:t xml:space="preserve">’ </w:t>
      </w:r>
      <w:r>
        <w:t>\q Possible blending with an original *cana; see the note to the Yuwaalaraay entry. Probably /a/ &lt; *i in this context is regular in Ngawun &amp; some other Mayi: cf. *ngula, *pula, *</w:t>
      </w:r>
      <w:r>
        <w:rPr>
          <w:rFonts w:hAnsi="Times New Roman"/>
        </w:rPr>
        <w:t>ñ</w:t>
      </w:r>
      <w:r>
        <w:t>urra. That *V</w:t>
      </w:r>
      <w:r>
        <w:rPr>
          <w:vertAlign w:val="subscript"/>
        </w:rPr>
        <w:t>1</w:t>
      </w:r>
      <w:r>
        <w:t xml:space="preserve"> was *i in this form accounts for C1 as /c/ rather than /th/; cf. *carra, *cana. \s (GB)</w:t>
      </w:r>
    </w:p>
    <w:p w14:paraId="7361E316" w14:textId="77777777" w:rsidR="00C42BF2" w:rsidRDefault="00F80514">
      <w:pPr>
        <w:pStyle w:val="Default"/>
        <w:widowControl w:val="0"/>
        <w:tabs>
          <w:tab w:val="left" w:pos="2880"/>
        </w:tabs>
        <w:ind w:left="2880" w:hanging="2880"/>
      </w:pPr>
      <w:r>
        <w:t>\l Mayi-Kulan</w:t>
      </w:r>
      <w:r>
        <w:tab/>
        <w:t>\w</w:t>
      </w:r>
      <w:r>
        <w:rPr>
          <w:i/>
          <w:iCs/>
        </w:rPr>
        <w:t xml:space="preserve"> cana</w:t>
      </w:r>
      <w:r>
        <w:t xml:space="preserve"> \g </w:t>
      </w:r>
      <w:r>
        <w:rPr>
          <w:rFonts w:hAnsi="Times New Roman"/>
        </w:rPr>
        <w:t>‘</w:t>
      </w:r>
      <w:r>
        <w:t>foot</w:t>
      </w:r>
      <w:r>
        <w:rPr>
          <w:rFonts w:hAnsi="Times New Roman"/>
        </w:rPr>
        <w:t xml:space="preserve">’ </w:t>
      </w:r>
      <w:r>
        <w:t>\q See note to Ngawun. \s (GB)</w:t>
      </w:r>
    </w:p>
    <w:p w14:paraId="0D51AEBE" w14:textId="77777777" w:rsidR="00C42BF2" w:rsidRDefault="00F80514">
      <w:pPr>
        <w:pStyle w:val="Default"/>
        <w:widowControl w:val="0"/>
        <w:tabs>
          <w:tab w:val="left" w:pos="2880"/>
        </w:tabs>
        <w:ind w:left="2880" w:hanging="2880"/>
      </w:pPr>
      <w:r>
        <w:t>\l Mayi-Yapi</w:t>
      </w:r>
      <w:r>
        <w:tab/>
        <w:t>\w</w:t>
      </w:r>
      <w:r>
        <w:rPr>
          <w:i/>
          <w:iCs/>
        </w:rPr>
        <w:t xml:space="preserve"> cana</w:t>
      </w:r>
      <w:r>
        <w:t xml:space="preserve"> \g </w:t>
      </w:r>
      <w:r>
        <w:rPr>
          <w:rFonts w:hAnsi="Times New Roman"/>
        </w:rPr>
        <w:t>‘</w:t>
      </w:r>
      <w:r>
        <w:t>foot; track</w:t>
      </w:r>
      <w:r>
        <w:rPr>
          <w:rFonts w:hAnsi="Times New Roman"/>
        </w:rPr>
        <w:t xml:space="preserve">’ </w:t>
      </w:r>
      <w:r>
        <w:t>\q See note to Ngawun. \s (GB)</w:t>
      </w:r>
    </w:p>
    <w:p w14:paraId="11A96A4B" w14:textId="77777777" w:rsidR="00C42BF2" w:rsidRDefault="00F80514">
      <w:pPr>
        <w:pStyle w:val="Default"/>
        <w:widowControl w:val="0"/>
        <w:tabs>
          <w:tab w:val="left" w:pos="2880"/>
        </w:tabs>
        <w:ind w:left="2880" w:hanging="2880"/>
      </w:pPr>
      <w:r>
        <w:t>\l Mayi-Thakurti</w:t>
      </w:r>
      <w:r>
        <w:tab/>
        <w:t>\w</w:t>
      </w:r>
      <w:r>
        <w:rPr>
          <w:i/>
          <w:iCs/>
        </w:rPr>
        <w:t xml:space="preserve"> cana</w:t>
      </w:r>
      <w:r>
        <w:t xml:space="preserve"> \g </w:t>
      </w:r>
      <w:r>
        <w:rPr>
          <w:rFonts w:hAnsi="Times New Roman"/>
        </w:rPr>
        <w:t>‘</w:t>
      </w:r>
      <w:r>
        <w:t>foot</w:t>
      </w:r>
      <w:r>
        <w:rPr>
          <w:rFonts w:hAnsi="Times New Roman"/>
        </w:rPr>
        <w:t xml:space="preserve">’ </w:t>
      </w:r>
      <w:r>
        <w:t>\q See note to Ngawun. Laves has [jan:a]. \s (GB, GL)</w:t>
      </w:r>
    </w:p>
    <w:p w14:paraId="2B5F8CB9" w14:textId="77777777" w:rsidR="00C42BF2" w:rsidRDefault="00F80514">
      <w:pPr>
        <w:pStyle w:val="Default"/>
        <w:widowControl w:val="0"/>
        <w:tabs>
          <w:tab w:val="left" w:pos="2880"/>
        </w:tabs>
        <w:ind w:left="2880" w:hanging="2880"/>
      </w:pPr>
      <w:r>
        <w:t>\l Wunumara</w:t>
      </w:r>
      <w:r>
        <w:tab/>
        <w:t>\w</w:t>
      </w:r>
      <w:r>
        <w:rPr>
          <w:i/>
          <w:iCs/>
        </w:rPr>
        <w:t xml:space="preserve"> thina</w:t>
      </w:r>
      <w:r>
        <w:t xml:space="preserve"> \g </w:t>
      </w:r>
      <w:r>
        <w:rPr>
          <w:rFonts w:hAnsi="Times New Roman"/>
        </w:rPr>
        <w:t>‘</w:t>
      </w:r>
      <w:r>
        <w:t>foot</w:t>
      </w:r>
      <w:r>
        <w:rPr>
          <w:rFonts w:hAnsi="Times New Roman"/>
        </w:rPr>
        <w:t xml:space="preserve">’ </w:t>
      </w:r>
      <w:r>
        <w:t>\s (GB)</w:t>
      </w:r>
    </w:p>
    <w:p w14:paraId="0BA66802" w14:textId="77777777" w:rsidR="00C42BF2" w:rsidRDefault="00F80514">
      <w:pPr>
        <w:pStyle w:val="Default"/>
        <w:widowControl w:val="0"/>
        <w:tabs>
          <w:tab w:val="left" w:pos="2880"/>
        </w:tabs>
        <w:ind w:left="2880" w:hanging="2880"/>
        <w:rPr>
          <w:b/>
          <w:bCs/>
        </w:rPr>
      </w:pPr>
      <w:r>
        <w:t xml:space="preserve">\l </w:t>
      </w:r>
      <w:r>
        <w:rPr>
          <w:b/>
          <w:bCs/>
        </w:rPr>
        <w:t>pPM</w:t>
      </w:r>
      <w:r>
        <w:rPr>
          <w:b/>
          <w:bCs/>
        </w:rPr>
        <w:tab/>
        <w:t>\w *cina</w:t>
      </w:r>
    </w:p>
    <w:p w14:paraId="09F0BD31" w14:textId="77777777" w:rsidR="00C42BF2" w:rsidRDefault="00F80514">
      <w:pPr>
        <w:pStyle w:val="Default"/>
        <w:widowControl w:val="0"/>
        <w:tabs>
          <w:tab w:val="left" w:pos="2880"/>
        </w:tabs>
        <w:ind w:left="2880" w:hanging="2880"/>
      </w:pPr>
      <w:r>
        <w:t>\l Dyirbal</w:t>
      </w:r>
      <w:r>
        <w:tab/>
        <w:t>\w</w:t>
      </w:r>
      <w:r>
        <w:rPr>
          <w:i/>
          <w:iCs/>
        </w:rPr>
        <w:t xml:space="preserve"> jina</w:t>
      </w:r>
      <w:r>
        <w:t xml:space="preserve"> \g </w:t>
      </w:r>
      <w:r>
        <w:rPr>
          <w:rFonts w:hAnsi="Times New Roman"/>
        </w:rPr>
        <w:t>‘</w:t>
      </w:r>
      <w:r>
        <w:t>foot</w:t>
      </w:r>
      <w:r>
        <w:rPr>
          <w:rFonts w:hAnsi="Times New Roman"/>
        </w:rPr>
        <w:t xml:space="preserve">’ </w:t>
      </w:r>
      <w:r>
        <w:t>\s (KLH, RMWD)</w:t>
      </w:r>
    </w:p>
    <w:p w14:paraId="7396B792" w14:textId="77777777" w:rsidR="00C42BF2" w:rsidRDefault="00F80514">
      <w:pPr>
        <w:pStyle w:val="Default"/>
        <w:widowControl w:val="0"/>
        <w:tabs>
          <w:tab w:val="left" w:pos="2880"/>
        </w:tabs>
        <w:ind w:left="2880" w:hanging="2880"/>
      </w:pPr>
      <w:r>
        <w:t>\l Warrgamay</w:t>
      </w:r>
      <w:r>
        <w:tab/>
        <w:t>\w</w:t>
      </w:r>
      <w:r>
        <w:rPr>
          <w:i/>
          <w:iCs/>
        </w:rPr>
        <w:t xml:space="preserve"> jinaman</w:t>
      </w:r>
      <w:r>
        <w:t xml:space="preserve"> \g </w:t>
      </w:r>
      <w:r>
        <w:rPr>
          <w:rFonts w:hAnsi="Times New Roman"/>
        </w:rPr>
        <w:t>‘</w:t>
      </w:r>
      <w:r>
        <w:t>boots, shoes</w:t>
      </w:r>
      <w:r>
        <w:rPr>
          <w:rFonts w:hAnsi="Times New Roman"/>
        </w:rPr>
        <w:t xml:space="preserve">’ </w:t>
      </w:r>
      <w:r>
        <w:t xml:space="preserve">\q Also </w:t>
      </w:r>
      <w:r>
        <w:rPr>
          <w:i/>
          <w:iCs/>
        </w:rPr>
        <w:t>jinara</w:t>
      </w:r>
      <w:r>
        <w:rPr>
          <w:rFonts w:hAnsi="Times New Roman"/>
        </w:rPr>
        <w:t xml:space="preserve"> ‘</w:t>
      </w:r>
      <w:r>
        <w:t>root</w:t>
      </w:r>
      <w:r>
        <w:rPr>
          <w:rFonts w:hAnsi="Times New Roman"/>
        </w:rPr>
        <w:t xml:space="preserve">’ </w:t>
      </w:r>
      <w:r>
        <w:t>\s (RMWD)</w:t>
      </w:r>
    </w:p>
    <w:p w14:paraId="780D53C5" w14:textId="77777777" w:rsidR="00C42BF2" w:rsidRDefault="00F80514">
      <w:pPr>
        <w:pStyle w:val="Default"/>
        <w:widowControl w:val="0"/>
        <w:tabs>
          <w:tab w:val="left" w:pos="2880"/>
        </w:tabs>
        <w:ind w:left="2880" w:hanging="2880"/>
      </w:pPr>
      <w:r>
        <w:t>\l Nyawaygi</w:t>
      </w:r>
      <w:r>
        <w:tab/>
        <w:t>\w</w:t>
      </w:r>
      <w:r>
        <w:rPr>
          <w:i/>
          <w:iCs/>
        </w:rPr>
        <w:t xml:space="preserve"> jina</w:t>
      </w:r>
      <w:r>
        <w:t xml:space="preserve"> \g </w:t>
      </w:r>
      <w:r>
        <w:rPr>
          <w:rFonts w:hAnsi="Times New Roman"/>
        </w:rPr>
        <w:t>‘</w:t>
      </w:r>
      <w:r>
        <w:t>foot</w:t>
      </w:r>
      <w:r>
        <w:rPr>
          <w:rFonts w:hAnsi="Times New Roman"/>
        </w:rPr>
        <w:t xml:space="preserve">’ </w:t>
      </w:r>
      <w:r>
        <w:t>\s (RMWD)</w:t>
      </w:r>
    </w:p>
    <w:p w14:paraId="3253B6F6" w14:textId="77777777" w:rsidR="00C42BF2" w:rsidRDefault="00F80514">
      <w:pPr>
        <w:pStyle w:val="Default"/>
        <w:widowControl w:val="0"/>
        <w:tabs>
          <w:tab w:val="left" w:pos="2880"/>
        </w:tabs>
        <w:ind w:left="2880" w:hanging="2880"/>
      </w:pPr>
      <w:r>
        <w:t>\l Duungidjawu</w:t>
      </w:r>
      <w:r>
        <w:tab/>
        <w:t xml:space="preserve">\w </w:t>
      </w:r>
      <w:r>
        <w:rPr>
          <w:i/>
          <w:iCs/>
        </w:rPr>
        <w:t>jinang</w:t>
      </w:r>
      <w:r>
        <w:t xml:space="preserve"> \g </w:t>
      </w:r>
      <w:r>
        <w:rPr>
          <w:rFonts w:hAnsi="Times New Roman"/>
        </w:rPr>
        <w:t>‘</w:t>
      </w:r>
      <w:r>
        <w:t>toe; foot; footprint</w:t>
      </w:r>
      <w:r>
        <w:rPr>
          <w:rFonts w:hAnsi="Times New Roman"/>
        </w:rPr>
        <w:t xml:space="preserve">’ </w:t>
      </w:r>
      <w:r>
        <w:t>\s (K&amp;W)</w:t>
      </w:r>
    </w:p>
    <w:p w14:paraId="509EC1B9" w14:textId="77777777" w:rsidR="00C42BF2" w:rsidRDefault="00F80514">
      <w:pPr>
        <w:pStyle w:val="Default"/>
        <w:widowControl w:val="0"/>
        <w:tabs>
          <w:tab w:val="left" w:pos="2880"/>
        </w:tabs>
        <w:ind w:left="2880" w:hanging="2880"/>
      </w:pPr>
      <w:r>
        <w:t>\l Yugambeh</w:t>
      </w:r>
      <w:r>
        <w:tab/>
        <w:t>\w</w:t>
      </w:r>
      <w:r>
        <w:rPr>
          <w:i/>
          <w:iCs/>
        </w:rPr>
        <w:t xml:space="preserve"> jinang</w:t>
      </w:r>
      <w:r>
        <w:t xml:space="preserve"> \g </w:t>
      </w:r>
      <w:r>
        <w:rPr>
          <w:rFonts w:hAnsi="Times New Roman"/>
        </w:rPr>
        <w:t>‘</w:t>
      </w:r>
      <w:r>
        <w:t>foot; thumb, big toe; handle</w:t>
      </w:r>
      <w:r>
        <w:rPr>
          <w:rFonts w:hAnsi="Times New Roman"/>
        </w:rPr>
        <w:t xml:space="preserve">’ </w:t>
      </w:r>
      <w:r>
        <w:t>\s (MS)</w:t>
      </w:r>
    </w:p>
    <w:p w14:paraId="757AC58C" w14:textId="77777777" w:rsidR="00C42BF2" w:rsidRDefault="00F80514">
      <w:pPr>
        <w:pStyle w:val="Default"/>
        <w:widowControl w:val="0"/>
        <w:tabs>
          <w:tab w:val="left" w:pos="2880"/>
        </w:tabs>
        <w:ind w:left="2880" w:hanging="2880"/>
      </w:pPr>
      <w:r>
        <w:t>\l Western Bundjalung</w:t>
      </w:r>
      <w:r>
        <w:tab/>
        <w:t>\w</w:t>
      </w:r>
      <w:r>
        <w:rPr>
          <w:i/>
          <w:iCs/>
        </w:rPr>
        <w:t xml:space="preserve"> jinang</w:t>
      </w:r>
      <w:r>
        <w:t xml:space="preserve"> \g </w:t>
      </w:r>
      <w:r>
        <w:rPr>
          <w:rFonts w:hAnsi="Times New Roman"/>
        </w:rPr>
        <w:t>‘</w:t>
      </w:r>
      <w:r>
        <w:t>foot</w:t>
      </w:r>
      <w:r>
        <w:rPr>
          <w:rFonts w:hAnsi="Times New Roman"/>
        </w:rPr>
        <w:t xml:space="preserve">’ </w:t>
      </w:r>
      <w:r>
        <w:t>\s (MS)</w:t>
      </w:r>
    </w:p>
    <w:p w14:paraId="01F988EB" w14:textId="77777777" w:rsidR="00C42BF2" w:rsidRDefault="00F80514">
      <w:pPr>
        <w:pStyle w:val="Default"/>
        <w:widowControl w:val="0"/>
        <w:tabs>
          <w:tab w:val="left" w:pos="2880"/>
        </w:tabs>
        <w:ind w:left="2880" w:hanging="2880"/>
      </w:pPr>
      <w:r>
        <w:t>\l Gumbainggir</w:t>
      </w:r>
      <w:r>
        <w:tab/>
        <w:t>\w</w:t>
      </w:r>
      <w:r>
        <w:rPr>
          <w:i/>
          <w:iCs/>
        </w:rPr>
        <w:t xml:space="preserve"> ji:na</w:t>
      </w:r>
      <w:r>
        <w:t xml:space="preserve"> \g </w:t>
      </w:r>
      <w:r>
        <w:rPr>
          <w:rFonts w:hAnsi="Times New Roman"/>
        </w:rPr>
        <w:t>‘</w:t>
      </w:r>
      <w:r>
        <w:t>foot</w:t>
      </w:r>
      <w:r>
        <w:rPr>
          <w:rFonts w:hAnsi="Times New Roman"/>
        </w:rPr>
        <w:t xml:space="preserve">’ </w:t>
      </w:r>
      <w:r>
        <w:t>\s (MALCC, PA)</w:t>
      </w:r>
    </w:p>
    <w:p w14:paraId="5D0658FD" w14:textId="77777777" w:rsidR="00C42BF2" w:rsidRDefault="00F80514">
      <w:pPr>
        <w:pStyle w:val="Default"/>
        <w:widowControl w:val="0"/>
        <w:tabs>
          <w:tab w:val="left" w:pos="2880"/>
        </w:tabs>
        <w:ind w:left="2880" w:hanging="2880"/>
      </w:pPr>
      <w:r>
        <w:t xml:space="preserve">\l </w:t>
      </w:r>
      <w:r>
        <w:rPr>
          <w:b/>
          <w:bCs/>
        </w:rPr>
        <w:t>pNNSW</w:t>
      </w:r>
      <w:r>
        <w:rPr>
          <w:b/>
          <w:bCs/>
        </w:rPr>
        <w:tab/>
        <w:t>\w *jinal</w:t>
      </w:r>
      <w:r>
        <w:t xml:space="preserve"> \s (TC)</w:t>
      </w:r>
    </w:p>
    <w:p w14:paraId="5790D5E6" w14:textId="77777777" w:rsidR="00C42BF2" w:rsidRDefault="00F80514">
      <w:pPr>
        <w:pStyle w:val="Default"/>
        <w:widowControl w:val="0"/>
        <w:tabs>
          <w:tab w:val="left" w:pos="2880"/>
        </w:tabs>
        <w:ind w:left="2880" w:hanging="2880"/>
      </w:pPr>
      <w:r>
        <w:t>\l Yalarnnga</w:t>
      </w:r>
      <w:r>
        <w:tab/>
        <w:t xml:space="preserve">\w </w:t>
      </w:r>
      <w:r>
        <w:rPr>
          <w:i/>
          <w:iCs/>
        </w:rPr>
        <w:t>thina</w:t>
      </w:r>
      <w:r>
        <w:t xml:space="preserve"> \g </w:t>
      </w:r>
      <w:r>
        <w:rPr>
          <w:rFonts w:hAnsi="Times New Roman"/>
        </w:rPr>
        <w:t>‘</w:t>
      </w:r>
      <w:r>
        <w:t>foot</w:t>
      </w:r>
      <w:r>
        <w:rPr>
          <w:rFonts w:hAnsi="Times New Roman"/>
        </w:rPr>
        <w:t xml:space="preserve">’ </w:t>
      </w:r>
      <w:r>
        <w:t>\s Bl&amp;Br</w:t>
      </w:r>
    </w:p>
    <w:p w14:paraId="6A6AD04A" w14:textId="77777777" w:rsidR="00C42BF2" w:rsidRDefault="00F80514">
      <w:pPr>
        <w:pStyle w:val="Default"/>
        <w:widowControl w:val="0"/>
        <w:tabs>
          <w:tab w:val="left" w:pos="2880"/>
        </w:tabs>
        <w:ind w:left="2880" w:hanging="2880"/>
      </w:pPr>
      <w:r>
        <w:t>\l Wiradjuri</w:t>
      </w:r>
      <w:r>
        <w:tab/>
        <w:t>\w</w:t>
      </w:r>
      <w:r>
        <w:rPr>
          <w:i/>
          <w:iCs/>
        </w:rPr>
        <w:t xml:space="preserve"> dhinang</w:t>
      </w:r>
      <w:r>
        <w:t xml:space="preserve"> \g </w:t>
      </w:r>
      <w:r>
        <w:rPr>
          <w:rFonts w:hAnsi="Times New Roman"/>
        </w:rPr>
        <w:t>‘</w:t>
      </w:r>
      <w:r>
        <w:t>foot</w:t>
      </w:r>
      <w:r>
        <w:rPr>
          <w:rFonts w:hAnsi="Times New Roman"/>
        </w:rPr>
        <w:t xml:space="preserve">’ </w:t>
      </w:r>
      <w:r>
        <w:t>\s (PA)</w:t>
      </w:r>
    </w:p>
    <w:p w14:paraId="1EC58AC4" w14:textId="77777777" w:rsidR="00C42BF2" w:rsidRDefault="00F80514">
      <w:pPr>
        <w:pStyle w:val="Default"/>
        <w:widowControl w:val="0"/>
        <w:tabs>
          <w:tab w:val="left" w:pos="2880"/>
        </w:tabs>
        <w:ind w:left="2880" w:hanging="2880"/>
        <w:rPr>
          <w:color w:val="800000"/>
          <w:u w:color="800000"/>
        </w:rPr>
      </w:pPr>
      <w:r>
        <w:rPr>
          <w:color w:val="800000"/>
          <w:u w:color="800000"/>
        </w:rPr>
        <w:t>\l Curr 190 (Carcoar)</w:t>
      </w:r>
      <w:r>
        <w:rPr>
          <w:color w:val="800000"/>
          <w:u w:color="800000"/>
        </w:rPr>
        <w:tab/>
        <w:t xml:space="preserve">\w ginnong \g </w:t>
      </w:r>
      <w:r>
        <w:rPr>
          <w:rFonts w:hAnsi="Times New Roman"/>
          <w:color w:val="800000"/>
          <w:u w:color="800000"/>
        </w:rPr>
        <w:t>‘</w:t>
      </w:r>
      <w:r>
        <w:rPr>
          <w:color w:val="800000"/>
          <w:u w:color="800000"/>
        </w:rPr>
        <w:t>foot</w:t>
      </w:r>
      <w:r>
        <w:rPr>
          <w:rFonts w:hAnsi="Times New Roman"/>
          <w:color w:val="800000"/>
          <w:u w:color="800000"/>
        </w:rPr>
        <w:t xml:space="preserve">’ </w:t>
      </w:r>
      <w:r>
        <w:rPr>
          <w:color w:val="800000"/>
          <w:u w:color="800000"/>
        </w:rPr>
        <w:t>\s Curr 190i</w:t>
      </w:r>
    </w:p>
    <w:p w14:paraId="1B69398D" w14:textId="77777777" w:rsidR="00C42BF2" w:rsidRDefault="00F80514">
      <w:pPr>
        <w:pStyle w:val="Default"/>
        <w:widowControl w:val="0"/>
        <w:tabs>
          <w:tab w:val="left" w:pos="2880"/>
        </w:tabs>
        <w:ind w:left="2880" w:hanging="2880"/>
      </w:pPr>
      <w:r>
        <w:t>\l Wangaaybuwan</w:t>
      </w:r>
      <w:r>
        <w:tab/>
        <w:t>\w</w:t>
      </w:r>
      <w:r>
        <w:rPr>
          <w:i/>
          <w:iCs/>
        </w:rPr>
        <w:t xml:space="preserve"> thinaN</w:t>
      </w:r>
      <w:r>
        <w:t xml:space="preserve"> \g </w:t>
      </w:r>
      <w:r>
        <w:rPr>
          <w:rFonts w:hAnsi="Times New Roman"/>
        </w:rPr>
        <w:t>‘</w:t>
      </w:r>
      <w:r>
        <w:t>foot; toe</w:t>
      </w:r>
      <w:r>
        <w:rPr>
          <w:rFonts w:hAnsi="Times New Roman"/>
        </w:rPr>
        <w:t xml:space="preserve">’ </w:t>
      </w:r>
      <w:r>
        <w:t>\s (TD/PA)</w:t>
      </w:r>
    </w:p>
    <w:p w14:paraId="2ED1A07A" w14:textId="77777777" w:rsidR="00C42BF2" w:rsidRDefault="00F80514">
      <w:pPr>
        <w:pStyle w:val="Default"/>
        <w:widowControl w:val="0"/>
        <w:tabs>
          <w:tab w:val="left" w:pos="2880"/>
        </w:tabs>
        <w:ind w:left="2880" w:hanging="2880"/>
      </w:pPr>
      <w:r>
        <w:t>\l Wayilwan</w:t>
      </w:r>
      <w:r>
        <w:tab/>
        <w:t>\w</w:t>
      </w:r>
      <w:r>
        <w:rPr>
          <w:i/>
          <w:iCs/>
        </w:rPr>
        <w:t xml:space="preserve"> dhina</w:t>
      </w:r>
      <w:r>
        <w:t xml:space="preserve"> \g </w:t>
      </w:r>
      <w:r>
        <w:rPr>
          <w:rFonts w:hAnsi="Times New Roman"/>
        </w:rPr>
        <w:t>‘</w:t>
      </w:r>
      <w:r>
        <w:t>foot</w:t>
      </w:r>
      <w:r>
        <w:rPr>
          <w:rFonts w:hAnsi="Times New Roman"/>
        </w:rPr>
        <w:t xml:space="preserve">’ </w:t>
      </w:r>
      <w:r>
        <w:t>\s (PA)</w:t>
      </w:r>
    </w:p>
    <w:p w14:paraId="3B064262" w14:textId="77777777" w:rsidR="00C42BF2" w:rsidRDefault="00F80514">
      <w:pPr>
        <w:pStyle w:val="Default"/>
        <w:widowControl w:val="0"/>
        <w:tabs>
          <w:tab w:val="left" w:pos="2880"/>
        </w:tabs>
        <w:ind w:left="2880" w:hanging="2880"/>
      </w:pPr>
      <w:r>
        <w:t>\l Gamilaraay</w:t>
      </w:r>
      <w:r>
        <w:tab/>
        <w:t>\w</w:t>
      </w:r>
      <w:r>
        <w:rPr>
          <w:i/>
          <w:iCs/>
        </w:rPr>
        <w:t xml:space="preserve"> dhina</w:t>
      </w:r>
      <w:r>
        <w:t xml:space="preserve"> \g </w:t>
      </w:r>
      <w:r>
        <w:rPr>
          <w:rFonts w:hAnsi="Times New Roman"/>
        </w:rPr>
        <w:t>‘</w:t>
      </w:r>
      <w:r>
        <w:t>foot; footprint, tracks; toe</w:t>
      </w:r>
      <w:r>
        <w:rPr>
          <w:rFonts w:hAnsi="Times New Roman"/>
        </w:rPr>
        <w:t xml:space="preserve">’  </w:t>
      </w:r>
      <w:r>
        <w:t>\s (PA, AGL)</w:t>
      </w:r>
    </w:p>
    <w:p w14:paraId="7A2D902D" w14:textId="77777777" w:rsidR="00C42BF2" w:rsidRDefault="00F80514">
      <w:pPr>
        <w:pStyle w:val="Default"/>
        <w:widowControl w:val="0"/>
        <w:tabs>
          <w:tab w:val="left" w:pos="2880"/>
        </w:tabs>
        <w:ind w:left="2880" w:hanging="2880"/>
      </w:pPr>
      <w:r>
        <w:t>\l Yuwaalaraay</w:t>
      </w:r>
      <w:r>
        <w:tab/>
        <w:t>\w</w:t>
      </w:r>
      <w:r>
        <w:rPr>
          <w:i/>
          <w:iCs/>
        </w:rPr>
        <w:t xml:space="preserve"> dhina</w:t>
      </w:r>
      <w:r>
        <w:t xml:space="preserve"> \g </w:t>
      </w:r>
      <w:r>
        <w:rPr>
          <w:rFonts w:hAnsi="Times New Roman"/>
        </w:rPr>
        <w:t>‘</w:t>
      </w:r>
      <w:r>
        <w:t>foot; footprint, tracks; toe</w:t>
      </w:r>
      <w:r>
        <w:rPr>
          <w:rFonts w:hAnsi="Times New Roman"/>
        </w:rPr>
        <w:t xml:space="preserve">’ </w:t>
      </w:r>
      <w:r>
        <w:t xml:space="preserve">\q Both Yuwaalaraay and Yuwaaliyaay have </w:t>
      </w:r>
      <w:r>
        <w:rPr>
          <w:i/>
          <w:iCs/>
        </w:rPr>
        <w:t>dhana</w:t>
      </w:r>
      <w:r>
        <w:rPr>
          <w:rFonts w:hAnsi="Times New Roman"/>
        </w:rPr>
        <w:t xml:space="preserve"> ‘</w:t>
      </w:r>
      <w:r>
        <w:t>heel</w:t>
      </w:r>
      <w:r>
        <w:rPr>
          <w:rFonts w:hAnsi="Times New Roman"/>
        </w:rPr>
        <w:t>’</w:t>
      </w:r>
      <w:r>
        <w:t xml:space="preserve">, per CW, but AGL give </w:t>
      </w:r>
      <w:r>
        <w:rPr>
          <w:i/>
          <w:iCs/>
        </w:rPr>
        <w:t>dhanga</w:t>
      </w:r>
      <w:r>
        <w:rPr>
          <w:rFonts w:hAnsi="Times New Roman"/>
        </w:rPr>
        <w:t xml:space="preserve"> ‘</w:t>
      </w:r>
      <w:r>
        <w:t>heel</w:t>
      </w:r>
      <w:r>
        <w:rPr>
          <w:rFonts w:hAnsi="Times New Roman"/>
        </w:rPr>
        <w:t xml:space="preserve">’ </w:t>
      </w:r>
      <w:r>
        <w:t xml:space="preserve">(and not </w:t>
      </w:r>
      <w:r>
        <w:rPr>
          <w:i/>
          <w:iCs/>
        </w:rPr>
        <w:t>dhana</w:t>
      </w:r>
      <w:r>
        <w:t>) for Yuwaalayaay, Yuwaalaraay, and Gamilaraay. \s (CW, PA, AGL)</w:t>
      </w:r>
    </w:p>
    <w:p w14:paraId="410101BD" w14:textId="77777777" w:rsidR="00C42BF2" w:rsidRDefault="00F80514">
      <w:pPr>
        <w:pStyle w:val="Default"/>
        <w:widowControl w:val="0"/>
        <w:tabs>
          <w:tab w:val="left" w:pos="2880"/>
        </w:tabs>
        <w:ind w:left="2880" w:hanging="2880"/>
      </w:pPr>
      <w:r>
        <w:t>\l Yuwaalayaay</w:t>
      </w:r>
      <w:r>
        <w:tab/>
        <w:t>\w</w:t>
      </w:r>
      <w:r>
        <w:rPr>
          <w:i/>
          <w:iCs/>
        </w:rPr>
        <w:t xml:space="preserve"> dhina</w:t>
      </w:r>
      <w:r>
        <w:t xml:space="preserve"> \g </w:t>
      </w:r>
      <w:r>
        <w:rPr>
          <w:rFonts w:hAnsi="Times New Roman"/>
        </w:rPr>
        <w:t>‘</w:t>
      </w:r>
      <w:r>
        <w:t>foot; footprint, tracks; toe</w:t>
      </w:r>
      <w:r>
        <w:rPr>
          <w:rFonts w:hAnsi="Times New Roman"/>
        </w:rPr>
        <w:t xml:space="preserve">’ </w:t>
      </w:r>
      <w:r>
        <w:t xml:space="preserve">\q CW gives </w:t>
      </w:r>
      <w:r>
        <w:rPr>
          <w:i/>
          <w:iCs/>
        </w:rPr>
        <w:t>baburr</w:t>
      </w:r>
      <w:r>
        <w:rPr>
          <w:rFonts w:hAnsi="Times New Roman"/>
        </w:rPr>
        <w:t xml:space="preserve"> ‘</w:t>
      </w:r>
      <w:r>
        <w:t>foot</w:t>
      </w:r>
      <w:r>
        <w:rPr>
          <w:rFonts w:hAnsi="Times New Roman"/>
        </w:rPr>
        <w:t xml:space="preserve">’ </w:t>
      </w:r>
      <w:r>
        <w:t>for Yuwaaliyaay. \s (AGL)</w:t>
      </w:r>
    </w:p>
    <w:p w14:paraId="5EAC7F02" w14:textId="77777777" w:rsidR="00C42BF2" w:rsidRDefault="00F80514">
      <w:pPr>
        <w:pStyle w:val="Default"/>
        <w:widowControl w:val="0"/>
        <w:tabs>
          <w:tab w:val="left" w:pos="2880"/>
        </w:tabs>
        <w:ind w:left="2880" w:hanging="2880"/>
      </w:pPr>
      <w:r>
        <w:t>\l Muruwari</w:t>
      </w:r>
      <w:r>
        <w:tab/>
        <w:t>\w</w:t>
      </w:r>
      <w:r>
        <w:rPr>
          <w:i/>
          <w:iCs/>
        </w:rPr>
        <w:t xml:space="preserve"> thina</w:t>
      </w:r>
      <w:r>
        <w:t xml:space="preserve"> \g </w:t>
      </w:r>
      <w:r>
        <w:rPr>
          <w:rFonts w:hAnsi="Times New Roman"/>
        </w:rPr>
        <w:t>‘</w:t>
      </w:r>
      <w:r>
        <w:t>foot, toe</w:t>
      </w:r>
      <w:r>
        <w:rPr>
          <w:rFonts w:hAnsi="Times New Roman"/>
        </w:rPr>
        <w:t xml:space="preserve">’ </w:t>
      </w:r>
      <w:r>
        <w:t xml:space="preserve">\q Also </w:t>
      </w:r>
      <w:r>
        <w:rPr>
          <w:i/>
          <w:iCs/>
        </w:rPr>
        <w:t>thina-</w:t>
      </w:r>
      <w:r>
        <w:rPr>
          <w:rFonts w:hAnsi="Times New Roman"/>
        </w:rPr>
        <w:t xml:space="preserve"> ‘</w:t>
      </w:r>
      <w:r>
        <w:t>to stand; to stay without moving; to be situated, be growing (of plants)</w:t>
      </w:r>
      <w:r>
        <w:rPr>
          <w:rFonts w:hAnsi="Times New Roman"/>
        </w:rPr>
        <w:t>’</w:t>
      </w:r>
      <w:r>
        <w:t>. \s LFOates\s (LFO)</w:t>
      </w:r>
    </w:p>
    <w:p w14:paraId="1A915748" w14:textId="77777777" w:rsidR="00C42BF2" w:rsidRDefault="00F80514">
      <w:pPr>
        <w:pStyle w:val="Default"/>
        <w:widowControl w:val="0"/>
        <w:tabs>
          <w:tab w:val="left" w:pos="2880"/>
        </w:tabs>
        <w:ind w:left="2880" w:hanging="2880"/>
      </w:pPr>
      <w:r>
        <w:t xml:space="preserve">\l </w:t>
      </w:r>
      <w:r>
        <w:rPr>
          <w:b/>
          <w:bCs/>
        </w:rPr>
        <w:t>pCNSW</w:t>
      </w:r>
      <w:r>
        <w:rPr>
          <w:b/>
          <w:bCs/>
        </w:rPr>
        <w:tab/>
        <w:t>\w *dhinang</w:t>
      </w:r>
      <w:r>
        <w:t xml:space="preserve"> \s (PA)</w:t>
      </w:r>
    </w:p>
    <w:p w14:paraId="54CE19AE" w14:textId="77777777" w:rsidR="00C42BF2" w:rsidRDefault="00F80514">
      <w:pPr>
        <w:pStyle w:val="Default"/>
        <w:widowControl w:val="0"/>
        <w:tabs>
          <w:tab w:val="left" w:pos="2880"/>
        </w:tabs>
        <w:ind w:left="2880" w:hanging="2880"/>
      </w:pPr>
      <w:r>
        <w:t>\l Yaygir</w:t>
      </w:r>
      <w:r>
        <w:tab/>
        <w:t>\w</w:t>
      </w:r>
      <w:r>
        <w:rPr>
          <w:i/>
          <w:iCs/>
        </w:rPr>
        <w:t xml:space="preserve"> ina</w:t>
      </w:r>
      <w:r>
        <w:t xml:space="preserve"> \g </w:t>
      </w:r>
      <w:r>
        <w:rPr>
          <w:rFonts w:hAnsi="Times New Roman"/>
        </w:rPr>
        <w:t>‘</w:t>
      </w:r>
      <w:r>
        <w:t>foot</w:t>
      </w:r>
      <w:r>
        <w:rPr>
          <w:rFonts w:hAnsi="Times New Roman"/>
        </w:rPr>
        <w:t xml:space="preserve">’ </w:t>
      </w:r>
      <w:r>
        <w:t>\s (TC)</w:t>
      </w:r>
    </w:p>
    <w:p w14:paraId="01BC0EB8" w14:textId="77777777" w:rsidR="00C42BF2" w:rsidRDefault="00F80514">
      <w:pPr>
        <w:pStyle w:val="Default"/>
        <w:widowControl w:val="0"/>
        <w:tabs>
          <w:tab w:val="left" w:pos="2880"/>
        </w:tabs>
        <w:ind w:left="2880" w:hanging="2880"/>
      </w:pPr>
      <w:r>
        <w:t>\l Baagandji</w:t>
      </w:r>
      <w:r>
        <w:tab/>
        <w:t>\w</w:t>
      </w:r>
      <w:r>
        <w:rPr>
          <w:i/>
          <w:iCs/>
        </w:rPr>
        <w:t xml:space="preserve"> dhina</w:t>
      </w:r>
      <w:r>
        <w:t xml:space="preserve"> \g </w:t>
      </w:r>
      <w:r>
        <w:rPr>
          <w:rFonts w:hAnsi="Times New Roman"/>
        </w:rPr>
        <w:t>‘</w:t>
      </w:r>
      <w:r>
        <w:t>foot, footprint</w:t>
      </w:r>
      <w:r>
        <w:rPr>
          <w:rFonts w:hAnsi="Times New Roman"/>
        </w:rPr>
        <w:t xml:space="preserve">’ </w:t>
      </w:r>
      <w:r>
        <w:t>\s (LH)</w:t>
      </w:r>
    </w:p>
    <w:p w14:paraId="268D488A" w14:textId="77777777" w:rsidR="00C42BF2" w:rsidRDefault="00F80514">
      <w:pPr>
        <w:pStyle w:val="Default"/>
        <w:widowControl w:val="0"/>
        <w:tabs>
          <w:tab w:val="left" w:pos="2880"/>
        </w:tabs>
        <w:ind w:left="2880" w:hanging="2880"/>
      </w:pPr>
      <w:r>
        <w:t>\l Diyari</w:t>
      </w:r>
      <w:r>
        <w:tab/>
        <w:t>\w</w:t>
      </w:r>
      <w:r>
        <w:rPr>
          <w:i/>
          <w:iCs/>
        </w:rPr>
        <w:t xml:space="preserve"> thina</w:t>
      </w:r>
      <w:r>
        <w:t xml:space="preserve"> \g </w:t>
      </w:r>
      <w:r>
        <w:rPr>
          <w:rFonts w:hAnsi="Times New Roman"/>
        </w:rPr>
        <w:t>‘</w:t>
      </w:r>
      <w:r>
        <w:t>foot, track</w:t>
      </w:r>
      <w:r>
        <w:rPr>
          <w:rFonts w:hAnsi="Times New Roman"/>
        </w:rPr>
        <w:t xml:space="preserve">’ </w:t>
      </w:r>
      <w:r>
        <w:t xml:space="preserve">\q Contrast </w:t>
      </w:r>
      <w:r>
        <w:rPr>
          <w:i/>
          <w:iCs/>
        </w:rPr>
        <w:t>cili</w:t>
      </w:r>
      <w:r>
        <w:rPr>
          <w:rFonts w:hAnsi="Times New Roman"/>
        </w:rPr>
        <w:t xml:space="preserve"> ‘</w:t>
      </w:r>
      <w:r>
        <w:t>eye</w:t>
      </w:r>
      <w:r>
        <w:rPr>
          <w:rFonts w:hAnsi="Times New Roman"/>
        </w:rPr>
        <w:t xml:space="preserve">’ </w:t>
      </w:r>
      <w:r>
        <w:t>&lt; *cili. \s (PA)</w:t>
      </w:r>
    </w:p>
    <w:p w14:paraId="1524A99C" w14:textId="77777777" w:rsidR="00C42BF2" w:rsidRDefault="00F80514">
      <w:pPr>
        <w:pStyle w:val="Default"/>
        <w:widowControl w:val="0"/>
        <w:tabs>
          <w:tab w:val="left" w:pos="2880"/>
        </w:tabs>
        <w:ind w:left="2880" w:hanging="2880"/>
      </w:pPr>
      <w:r>
        <w:t>\l Ngamini</w:t>
      </w:r>
      <w:r>
        <w:tab/>
        <w:t>\w</w:t>
      </w:r>
      <w:r>
        <w:rPr>
          <w:i/>
          <w:iCs/>
        </w:rPr>
        <w:t xml:space="preserve"> thina</w:t>
      </w:r>
      <w:r>
        <w:t xml:space="preserve"> \g </w:t>
      </w:r>
      <w:r>
        <w:rPr>
          <w:rFonts w:hAnsi="Times New Roman"/>
        </w:rPr>
        <w:t>‘</w:t>
      </w:r>
      <w:r>
        <w:t>foot</w:t>
      </w:r>
      <w:r>
        <w:rPr>
          <w:rFonts w:hAnsi="Times New Roman"/>
        </w:rPr>
        <w:t xml:space="preserve">’ </w:t>
      </w:r>
      <w:r>
        <w:t>\s (PA CLE)</w:t>
      </w:r>
    </w:p>
    <w:p w14:paraId="3A8B7720" w14:textId="77777777" w:rsidR="00C42BF2" w:rsidRDefault="00F80514">
      <w:pPr>
        <w:pStyle w:val="Default"/>
        <w:widowControl w:val="0"/>
        <w:tabs>
          <w:tab w:val="left" w:pos="2880"/>
        </w:tabs>
        <w:ind w:left="2880" w:hanging="2880"/>
      </w:pPr>
      <w:r>
        <w:t>\l Yarluyandi</w:t>
      </w:r>
      <w:r>
        <w:tab/>
        <w:t>\w</w:t>
      </w:r>
      <w:r>
        <w:rPr>
          <w:i/>
          <w:iCs/>
        </w:rPr>
        <w:t xml:space="preserve"> thina</w:t>
      </w:r>
      <w:r>
        <w:t xml:space="preserve"> \g </w:t>
      </w:r>
      <w:r>
        <w:rPr>
          <w:rFonts w:hAnsi="Times New Roman"/>
        </w:rPr>
        <w:t>‘</w:t>
      </w:r>
      <w:r>
        <w:t>foot</w:t>
      </w:r>
      <w:r>
        <w:rPr>
          <w:rFonts w:hAnsi="Times New Roman"/>
        </w:rPr>
        <w:t xml:space="preserve">’ </w:t>
      </w:r>
      <w:r>
        <w:t>\s (PA CLE)</w:t>
      </w:r>
    </w:p>
    <w:p w14:paraId="1365DBF9" w14:textId="77777777" w:rsidR="00C42BF2" w:rsidRDefault="00F80514">
      <w:pPr>
        <w:pStyle w:val="Default"/>
        <w:widowControl w:val="0"/>
        <w:tabs>
          <w:tab w:val="left" w:pos="2880"/>
        </w:tabs>
        <w:ind w:left="2880" w:hanging="2880"/>
      </w:pPr>
      <w:r>
        <w:t>\l Yandruwantha</w:t>
      </w:r>
      <w:r>
        <w:tab/>
        <w:t>\w</w:t>
      </w:r>
      <w:r>
        <w:rPr>
          <w:i/>
          <w:iCs/>
        </w:rPr>
        <w:t xml:space="preserve"> thina</w:t>
      </w:r>
      <w:r>
        <w:t xml:space="preserve"> \g </w:t>
      </w:r>
      <w:r>
        <w:rPr>
          <w:rFonts w:hAnsi="Times New Roman"/>
        </w:rPr>
        <w:t>‘</w:t>
      </w:r>
      <w:r>
        <w:t>foot</w:t>
      </w:r>
      <w:r>
        <w:rPr>
          <w:rFonts w:hAnsi="Times New Roman"/>
        </w:rPr>
        <w:t xml:space="preserve">’ </w:t>
      </w:r>
      <w:r>
        <w:t>\s (PA CLE)</w:t>
      </w:r>
    </w:p>
    <w:p w14:paraId="45B48EA9" w14:textId="77777777" w:rsidR="00C42BF2" w:rsidRDefault="00F80514">
      <w:pPr>
        <w:pStyle w:val="Default"/>
        <w:widowControl w:val="0"/>
        <w:tabs>
          <w:tab w:val="left" w:pos="2880"/>
        </w:tabs>
        <w:ind w:left="2880" w:hanging="2880"/>
      </w:pPr>
      <w:r>
        <w:t>\l Yawarrawarrka</w:t>
      </w:r>
      <w:r>
        <w:tab/>
        <w:t>\w</w:t>
      </w:r>
      <w:r>
        <w:rPr>
          <w:i/>
          <w:iCs/>
        </w:rPr>
        <w:t xml:space="preserve"> thina</w:t>
      </w:r>
      <w:r>
        <w:t xml:space="preserve"> \g </w:t>
      </w:r>
      <w:r>
        <w:rPr>
          <w:rFonts w:hAnsi="Times New Roman"/>
        </w:rPr>
        <w:t>‘</w:t>
      </w:r>
      <w:r>
        <w:t>foot</w:t>
      </w:r>
      <w:r>
        <w:rPr>
          <w:rFonts w:hAnsi="Times New Roman"/>
        </w:rPr>
        <w:t xml:space="preserve">’ </w:t>
      </w:r>
      <w:r>
        <w:t>\s (PA CLE)</w:t>
      </w:r>
    </w:p>
    <w:p w14:paraId="3AD1D3DE" w14:textId="77777777" w:rsidR="00C42BF2" w:rsidRDefault="00F80514">
      <w:pPr>
        <w:pStyle w:val="Default"/>
        <w:widowControl w:val="0"/>
        <w:tabs>
          <w:tab w:val="left" w:pos="2880"/>
        </w:tabs>
        <w:ind w:left="2880" w:hanging="2880"/>
      </w:pPr>
      <w:r>
        <w:t>\l Mithaka</w:t>
      </w:r>
      <w:r>
        <w:tab/>
        <w:t>\w</w:t>
      </w:r>
      <w:r>
        <w:rPr>
          <w:i/>
          <w:iCs/>
        </w:rPr>
        <w:t xml:space="preserve"> thina</w:t>
      </w:r>
      <w:r>
        <w:t xml:space="preserve"> \g </w:t>
      </w:r>
      <w:r>
        <w:rPr>
          <w:rFonts w:hAnsi="Times New Roman"/>
        </w:rPr>
        <w:t>‘</w:t>
      </w:r>
      <w:r>
        <w:t>foot</w:t>
      </w:r>
      <w:r>
        <w:rPr>
          <w:rFonts w:hAnsi="Times New Roman"/>
        </w:rPr>
        <w:t xml:space="preserve">’ </w:t>
      </w:r>
      <w:r>
        <w:t>\s (PA CLE)</w:t>
      </w:r>
    </w:p>
    <w:p w14:paraId="1EB9C9C3" w14:textId="77777777" w:rsidR="00C42BF2" w:rsidRDefault="00F80514">
      <w:pPr>
        <w:pStyle w:val="Default"/>
        <w:widowControl w:val="0"/>
        <w:tabs>
          <w:tab w:val="left" w:pos="2880"/>
        </w:tabs>
        <w:ind w:left="2880" w:hanging="2880"/>
      </w:pPr>
      <w:r>
        <w:t>\l Karuwali</w:t>
      </w:r>
      <w:r>
        <w:tab/>
        <w:t>\w</w:t>
      </w:r>
      <w:r>
        <w:rPr>
          <w:i/>
          <w:iCs/>
        </w:rPr>
        <w:t xml:space="preserve"> thina</w:t>
      </w:r>
      <w:r>
        <w:t xml:space="preserve"> \g </w:t>
      </w:r>
      <w:r>
        <w:rPr>
          <w:rFonts w:hAnsi="Times New Roman"/>
        </w:rPr>
        <w:t>‘</w:t>
      </w:r>
      <w:r>
        <w:t>foot</w:t>
      </w:r>
      <w:r>
        <w:rPr>
          <w:rFonts w:hAnsi="Times New Roman"/>
        </w:rPr>
        <w:t xml:space="preserve">’ </w:t>
      </w:r>
      <w:r>
        <w:t>\s (PA CLE)</w:t>
      </w:r>
    </w:p>
    <w:p w14:paraId="587DF6B6" w14:textId="77777777" w:rsidR="00C42BF2" w:rsidRDefault="00F80514">
      <w:pPr>
        <w:pStyle w:val="Default"/>
        <w:widowControl w:val="0"/>
        <w:tabs>
          <w:tab w:val="left" w:pos="2880"/>
        </w:tabs>
        <w:ind w:left="2880" w:hanging="2880"/>
      </w:pPr>
      <w:r>
        <w:t>\l Wangkumarra (Garlali)</w:t>
      </w:r>
      <w:r>
        <w:tab/>
        <w:t>\w</w:t>
      </w:r>
      <w:r>
        <w:rPr>
          <w:i/>
          <w:iCs/>
        </w:rPr>
        <w:t xml:space="preserve"> dhina</w:t>
      </w:r>
      <w:r>
        <w:t xml:space="preserve"> \g </w:t>
      </w:r>
      <w:r>
        <w:rPr>
          <w:rFonts w:hAnsi="Times New Roman"/>
        </w:rPr>
        <w:t>‘</w:t>
      </w:r>
      <w:r>
        <w:t>foot</w:t>
      </w:r>
      <w:r>
        <w:rPr>
          <w:rFonts w:hAnsi="Times New Roman"/>
        </w:rPr>
        <w:t xml:space="preserve">’ </w:t>
      </w:r>
      <w:r>
        <w:t>\s (M&amp;W)</w:t>
      </w:r>
    </w:p>
    <w:p w14:paraId="736E78C9" w14:textId="77777777" w:rsidR="00C42BF2" w:rsidRDefault="00F80514">
      <w:pPr>
        <w:pStyle w:val="Default"/>
        <w:widowControl w:val="0"/>
        <w:tabs>
          <w:tab w:val="left" w:pos="2880"/>
        </w:tabs>
        <w:ind w:left="2880" w:hanging="2880"/>
      </w:pPr>
      <w:r>
        <w:t>\l Wangkumarra</w:t>
      </w:r>
      <w:r>
        <w:tab/>
        <w:t>\w</w:t>
      </w:r>
      <w:r>
        <w:rPr>
          <w:i/>
          <w:iCs/>
        </w:rPr>
        <w:t xml:space="preserve"> thina</w:t>
      </w:r>
      <w:r>
        <w:t xml:space="preserve"> \g </w:t>
      </w:r>
      <w:r>
        <w:rPr>
          <w:rFonts w:hAnsi="Times New Roman"/>
        </w:rPr>
        <w:t>‘</w:t>
      </w:r>
      <w:r>
        <w:t>foot</w:t>
      </w:r>
      <w:r>
        <w:rPr>
          <w:rFonts w:hAnsi="Times New Roman"/>
        </w:rPr>
        <w:t xml:space="preserve">’ </w:t>
      </w:r>
      <w:r>
        <w:t xml:space="preserve">\q Also </w:t>
      </w:r>
      <w:r>
        <w:rPr>
          <w:i/>
          <w:iCs/>
        </w:rPr>
        <w:t>thina-</w:t>
      </w:r>
      <w:r>
        <w:rPr>
          <w:rFonts w:hAnsi="Times New Roman"/>
        </w:rPr>
        <w:t xml:space="preserve"> ‘</w:t>
      </w:r>
      <w:r>
        <w:t>stand</w:t>
      </w:r>
      <w:r>
        <w:rPr>
          <w:rFonts w:hAnsi="Times New Roman"/>
        </w:rPr>
        <w:t>’</w:t>
      </w:r>
      <w:r>
        <w:t>. \s (GB, PA CLE)</w:t>
      </w:r>
    </w:p>
    <w:p w14:paraId="701C9A99" w14:textId="77777777" w:rsidR="00C42BF2" w:rsidRDefault="00F80514">
      <w:pPr>
        <w:pStyle w:val="Default"/>
        <w:widowControl w:val="0"/>
        <w:tabs>
          <w:tab w:val="left" w:pos="2880"/>
        </w:tabs>
        <w:ind w:left="2880" w:hanging="2880"/>
      </w:pPr>
      <w:r>
        <w:t>\l Pitta-Pitta</w:t>
      </w:r>
      <w:r>
        <w:tab/>
        <w:t>\w</w:t>
      </w:r>
      <w:r>
        <w:rPr>
          <w:i/>
          <w:iCs/>
        </w:rPr>
        <w:t xml:space="preserve"> thina</w:t>
      </w:r>
      <w:r>
        <w:t xml:space="preserve"> \g </w:t>
      </w:r>
      <w:r>
        <w:rPr>
          <w:rFonts w:hAnsi="Times New Roman"/>
        </w:rPr>
        <w:t>‘</w:t>
      </w:r>
      <w:r>
        <w:t>foot</w:t>
      </w:r>
      <w:r>
        <w:rPr>
          <w:rFonts w:hAnsi="Times New Roman"/>
        </w:rPr>
        <w:t xml:space="preserve">’ </w:t>
      </w:r>
      <w:r>
        <w:t>\s (BB)</w:t>
      </w:r>
    </w:p>
    <w:p w14:paraId="1463C8DC" w14:textId="77777777" w:rsidR="00C42BF2" w:rsidRDefault="00F80514">
      <w:pPr>
        <w:pStyle w:val="Default"/>
        <w:widowControl w:val="0"/>
        <w:tabs>
          <w:tab w:val="left" w:pos="2880"/>
        </w:tabs>
        <w:ind w:left="2880" w:hanging="2880"/>
        <w:rPr>
          <w:color w:val="003300"/>
          <w:u w:color="003300"/>
        </w:rPr>
      </w:pPr>
      <w:r>
        <w:rPr>
          <w:color w:val="003300"/>
          <w:u w:color="003300"/>
        </w:rPr>
        <w:t>\l Arabana-Wangkangurru</w:t>
      </w:r>
      <w:r>
        <w:rPr>
          <w:color w:val="003300"/>
          <w:u w:color="003300"/>
        </w:rPr>
        <w:tab/>
        <w:t xml:space="preserve">\w </w:t>
      </w:r>
      <w:r>
        <w:rPr>
          <w:i/>
          <w:iCs/>
          <w:color w:val="003300"/>
          <w:u w:color="003300"/>
        </w:rPr>
        <w:t>thidna</w:t>
      </w:r>
      <w:r>
        <w:rPr>
          <w:color w:val="003300"/>
          <w:u w:color="003300"/>
        </w:rPr>
        <w:t xml:space="preserve"> \g </w:t>
      </w:r>
      <w:r>
        <w:rPr>
          <w:rFonts w:hAnsi="Times New Roman"/>
          <w:color w:val="003300"/>
          <w:u w:color="003300"/>
        </w:rPr>
        <w:t>‘</w:t>
      </w:r>
      <w:r>
        <w:rPr>
          <w:color w:val="003300"/>
          <w:u w:color="003300"/>
        </w:rPr>
        <w:t>foot, toe, footprint, track</w:t>
      </w:r>
      <w:r>
        <w:rPr>
          <w:rFonts w:hAnsi="Times New Roman"/>
          <w:color w:val="003300"/>
          <w:u w:color="003300"/>
        </w:rPr>
        <w:t xml:space="preserve">’ </w:t>
      </w:r>
      <w:r>
        <w:rPr>
          <w:color w:val="003300"/>
          <w:u w:color="003300"/>
        </w:rPr>
        <w:t xml:space="preserve">\q Also </w:t>
      </w:r>
      <w:r>
        <w:rPr>
          <w:i/>
          <w:iCs/>
          <w:color w:val="003300"/>
          <w:u w:color="003300"/>
        </w:rPr>
        <w:t>cina</w:t>
      </w:r>
      <w:r>
        <w:rPr>
          <w:color w:val="003300"/>
          <w:u w:color="003300"/>
        </w:rPr>
        <w:t>, which LH considers an archaism rather than a loan from WD. \s LH-DN</w:t>
      </w:r>
    </w:p>
    <w:p w14:paraId="531D5B57" w14:textId="77777777" w:rsidR="00C42BF2" w:rsidRDefault="00F80514">
      <w:pPr>
        <w:pStyle w:val="Default"/>
        <w:widowControl w:val="0"/>
        <w:tabs>
          <w:tab w:val="left" w:pos="2880"/>
        </w:tabs>
        <w:ind w:left="2880" w:hanging="2880"/>
      </w:pPr>
      <w:r>
        <w:t xml:space="preserve">\l </w:t>
      </w:r>
      <w:r>
        <w:rPr>
          <w:b/>
          <w:bCs/>
        </w:rPr>
        <w:t>pKarnic</w:t>
      </w:r>
      <w:r>
        <w:rPr>
          <w:b/>
          <w:bCs/>
        </w:rPr>
        <w:tab/>
        <w:t>\w *thina</w:t>
      </w:r>
      <w:r>
        <w:t xml:space="preserve"> \s (PA CLE)</w:t>
      </w:r>
    </w:p>
    <w:p w14:paraId="2845F405" w14:textId="77777777" w:rsidR="00C42BF2" w:rsidRDefault="00F80514">
      <w:pPr>
        <w:pStyle w:val="Default"/>
        <w:widowControl w:val="0"/>
        <w:tabs>
          <w:tab w:val="left" w:pos="2880"/>
        </w:tabs>
        <w:ind w:left="2880" w:hanging="2880"/>
      </w:pPr>
      <w:r>
        <w:t>\l Ngarigu (Southern)</w:t>
      </w:r>
      <w:r>
        <w:tab/>
        <w:t xml:space="preserve">\w </w:t>
      </w:r>
      <w:r>
        <w:rPr>
          <w:i/>
          <w:iCs/>
        </w:rPr>
        <w:t>jinang</w:t>
      </w:r>
      <w:r>
        <w:t xml:space="preserve"> \g </w:t>
      </w:r>
      <w:r>
        <w:rPr>
          <w:rFonts w:hAnsi="Times New Roman"/>
        </w:rPr>
        <w:t>‘</w:t>
      </w:r>
      <w:r>
        <w:t>foot</w:t>
      </w:r>
      <w:r>
        <w:rPr>
          <w:rFonts w:hAnsi="Times New Roman"/>
        </w:rPr>
        <w:t xml:space="preserve">’ </w:t>
      </w:r>
      <w:r>
        <w:t>\s (LH)</w:t>
      </w:r>
    </w:p>
    <w:p w14:paraId="1EAF2E5F" w14:textId="77777777" w:rsidR="00C42BF2" w:rsidRDefault="00F80514">
      <w:pPr>
        <w:pStyle w:val="Default"/>
        <w:widowControl w:val="0"/>
        <w:tabs>
          <w:tab w:val="left" w:pos="2880"/>
        </w:tabs>
        <w:ind w:left="2880" w:hanging="2880"/>
      </w:pPr>
      <w:r>
        <w:t>\l Gippsland</w:t>
      </w:r>
      <w:r>
        <w:tab/>
        <w:t xml:space="preserve">\w </w:t>
      </w:r>
      <w:r>
        <w:rPr>
          <w:i/>
          <w:iCs/>
        </w:rPr>
        <w:t>jine</w:t>
      </w:r>
      <w:r>
        <w:rPr>
          <w:rFonts w:hAnsi="Times New Roman"/>
        </w:rPr>
        <w:t xml:space="preserve"> ‘</w:t>
      </w:r>
      <w:r>
        <w:t>foot</w:t>
      </w:r>
      <w:r>
        <w:rPr>
          <w:rFonts w:hAnsi="Times New Roman"/>
        </w:rPr>
        <w:t xml:space="preserve">’ </w:t>
      </w:r>
      <w:r>
        <w:t>\s (LH)</w:t>
      </w:r>
    </w:p>
    <w:p w14:paraId="4192C216" w14:textId="77777777" w:rsidR="00C42BF2" w:rsidRDefault="00F80514">
      <w:pPr>
        <w:pStyle w:val="Default"/>
        <w:widowControl w:val="0"/>
        <w:tabs>
          <w:tab w:val="left" w:pos="2880"/>
        </w:tabs>
        <w:ind w:left="2880" w:hanging="2880"/>
      </w:pPr>
      <w:r>
        <w:lastRenderedPageBreak/>
        <w:t>\l Yorta Yorta</w:t>
      </w:r>
      <w:r>
        <w:tab/>
        <w:t>\w</w:t>
      </w:r>
      <w:r>
        <w:rPr>
          <w:i/>
          <w:iCs/>
        </w:rPr>
        <w:t xml:space="preserve"> jina</w:t>
      </w:r>
      <w:r>
        <w:t xml:space="preserve"> \g </w:t>
      </w:r>
      <w:r>
        <w:rPr>
          <w:rFonts w:hAnsi="Times New Roman"/>
        </w:rPr>
        <w:t>‘</w:t>
      </w:r>
      <w:r>
        <w:t>foot</w:t>
      </w:r>
      <w:r>
        <w:rPr>
          <w:rFonts w:hAnsi="Times New Roman"/>
        </w:rPr>
        <w:t xml:space="preserve">’ </w:t>
      </w:r>
      <w:r>
        <w:t xml:space="preserve">\q Also </w:t>
      </w:r>
      <w:r>
        <w:rPr>
          <w:i/>
          <w:iCs/>
        </w:rPr>
        <w:t>yida</w:t>
      </w:r>
      <w:r>
        <w:rPr>
          <w:rFonts w:hAnsi="Times New Roman"/>
        </w:rPr>
        <w:t xml:space="preserve"> ‘</w:t>
      </w:r>
      <w:r>
        <w:t>sole of foot, palm of hand</w:t>
      </w:r>
      <w:r>
        <w:rPr>
          <w:rFonts w:hAnsi="Times New Roman"/>
        </w:rPr>
        <w:t>’</w:t>
      </w:r>
      <w:r>
        <w:t>. \s (B&amp;M)</w:t>
      </w:r>
    </w:p>
    <w:p w14:paraId="362C9C16" w14:textId="77777777" w:rsidR="00C42BF2" w:rsidRDefault="00F80514">
      <w:pPr>
        <w:pStyle w:val="Default"/>
        <w:widowControl w:val="0"/>
        <w:tabs>
          <w:tab w:val="left" w:pos="2880"/>
        </w:tabs>
        <w:ind w:left="2880" w:hanging="2880"/>
      </w:pPr>
      <w:r>
        <w:t>\l Madhimadhi</w:t>
      </w:r>
      <w:r>
        <w:tab/>
        <w:t>\w</w:t>
      </w:r>
      <w:r>
        <w:rPr>
          <w:i/>
          <w:iCs/>
        </w:rPr>
        <w:t xml:space="preserve"> dhina-</w:t>
      </w:r>
      <w:r>
        <w:t xml:space="preserve"> \g </w:t>
      </w:r>
      <w:r>
        <w:rPr>
          <w:rFonts w:hAnsi="Times New Roman"/>
        </w:rPr>
        <w:t>‘</w:t>
      </w:r>
      <w:r>
        <w:t>foot</w:t>
      </w:r>
      <w:r>
        <w:rPr>
          <w:rFonts w:hAnsi="Times New Roman"/>
        </w:rPr>
        <w:t xml:space="preserve">’ </w:t>
      </w:r>
      <w:r>
        <w:t xml:space="preserve">\q Citation form </w:t>
      </w:r>
      <w:r>
        <w:rPr>
          <w:i/>
          <w:iCs/>
        </w:rPr>
        <w:t>dhinangi</w:t>
      </w:r>
      <w:r>
        <w:t xml:space="preserve">; </w:t>
      </w:r>
      <w:r>
        <w:rPr>
          <w:i/>
          <w:iCs/>
        </w:rPr>
        <w:t>dhinanggu</w:t>
      </w:r>
      <w:r>
        <w:t xml:space="preserve"> Ergative.\s (LH)</w:t>
      </w:r>
    </w:p>
    <w:p w14:paraId="686CC684" w14:textId="77777777" w:rsidR="00C42BF2" w:rsidRDefault="00F80514">
      <w:pPr>
        <w:pStyle w:val="Default"/>
        <w:widowControl w:val="0"/>
        <w:tabs>
          <w:tab w:val="left" w:pos="2880"/>
        </w:tabs>
        <w:ind w:left="2880" w:hanging="2880"/>
      </w:pPr>
      <w:r>
        <w:t>\l Wergaia (Djadjala)</w:t>
      </w:r>
      <w:r>
        <w:tab/>
        <w:t>\w</w:t>
      </w:r>
      <w:r>
        <w:rPr>
          <w:i/>
          <w:iCs/>
        </w:rPr>
        <w:t xml:space="preserve"> jina</w:t>
      </w:r>
      <w:r>
        <w:t xml:space="preserve"> \g </w:t>
      </w:r>
      <w:r>
        <w:rPr>
          <w:rFonts w:hAnsi="Times New Roman"/>
        </w:rPr>
        <w:t>‘</w:t>
      </w:r>
      <w:r>
        <w:t>foot</w:t>
      </w:r>
      <w:r>
        <w:rPr>
          <w:rFonts w:hAnsi="Times New Roman"/>
        </w:rPr>
        <w:t xml:space="preserve">’ </w:t>
      </w:r>
      <w:r>
        <w:t>\s (LH)</w:t>
      </w:r>
    </w:p>
    <w:p w14:paraId="30089D95" w14:textId="77777777" w:rsidR="00C42BF2" w:rsidRDefault="00F80514">
      <w:pPr>
        <w:pStyle w:val="Default"/>
        <w:widowControl w:val="0"/>
        <w:tabs>
          <w:tab w:val="left" w:pos="2880"/>
        </w:tabs>
        <w:ind w:left="2880" w:hanging="2880"/>
      </w:pPr>
      <w:r>
        <w:t>\l Wembawemba</w:t>
      </w:r>
      <w:r>
        <w:tab/>
        <w:t>\w</w:t>
      </w:r>
      <w:r>
        <w:rPr>
          <w:i/>
          <w:iCs/>
        </w:rPr>
        <w:t xml:space="preserve"> jina</w:t>
      </w:r>
      <w:r>
        <w:t xml:space="preserve"> \g </w:t>
      </w:r>
      <w:r>
        <w:rPr>
          <w:rFonts w:hAnsi="Times New Roman"/>
        </w:rPr>
        <w:t>‘</w:t>
      </w:r>
      <w:r>
        <w:t>foot</w:t>
      </w:r>
      <w:r>
        <w:rPr>
          <w:rFonts w:hAnsi="Times New Roman"/>
        </w:rPr>
        <w:t xml:space="preserve">’ </w:t>
      </w:r>
      <w:r>
        <w:t>\s (LH)</w:t>
      </w:r>
    </w:p>
    <w:p w14:paraId="5592189F" w14:textId="77777777" w:rsidR="00C42BF2" w:rsidRDefault="00F80514">
      <w:pPr>
        <w:pStyle w:val="Default"/>
        <w:widowControl w:val="0"/>
        <w:tabs>
          <w:tab w:val="left" w:pos="2880"/>
        </w:tabs>
        <w:ind w:left="2880" w:hanging="2880"/>
      </w:pPr>
      <w:r>
        <w:t>\l Wathawurrung</w:t>
      </w:r>
      <w:r>
        <w:tab/>
        <w:t xml:space="preserve">\w </w:t>
      </w:r>
      <w:r>
        <w:rPr>
          <w:i/>
          <w:iCs/>
        </w:rPr>
        <w:t>jina</w:t>
      </w:r>
      <w:r>
        <w:t xml:space="preserve"> \g </w:t>
      </w:r>
      <w:r>
        <w:rPr>
          <w:rFonts w:hAnsi="Times New Roman"/>
        </w:rPr>
        <w:t>‘</w:t>
      </w:r>
      <w:r>
        <w:t>foot</w:t>
      </w:r>
      <w:r>
        <w:rPr>
          <w:rFonts w:hAnsi="Times New Roman"/>
        </w:rPr>
        <w:t xml:space="preserve">’ </w:t>
      </w:r>
      <w:r>
        <w:t>\s (BB)</w:t>
      </w:r>
    </w:p>
    <w:p w14:paraId="60C76E24" w14:textId="77777777" w:rsidR="00C42BF2" w:rsidRDefault="00F80514">
      <w:pPr>
        <w:pStyle w:val="Default"/>
        <w:widowControl w:val="0"/>
        <w:tabs>
          <w:tab w:val="left" w:pos="2880"/>
        </w:tabs>
        <w:ind w:left="2880" w:hanging="2880"/>
      </w:pPr>
      <w:r>
        <w:t>\l Woiwurrung</w:t>
      </w:r>
      <w:r>
        <w:tab/>
        <w:t xml:space="preserve">\w </w:t>
      </w:r>
      <w:r>
        <w:rPr>
          <w:i/>
          <w:iCs/>
        </w:rPr>
        <w:t>jinang</w:t>
      </w:r>
      <w:r>
        <w:t xml:space="preserve"> \g </w:t>
      </w:r>
      <w:r>
        <w:rPr>
          <w:rFonts w:hAnsi="Times New Roman"/>
        </w:rPr>
        <w:t>‘</w:t>
      </w:r>
      <w:r>
        <w:t>(your) foot</w:t>
      </w:r>
      <w:r>
        <w:rPr>
          <w:rFonts w:hAnsi="Times New Roman"/>
        </w:rPr>
        <w:t xml:space="preserve">’ </w:t>
      </w:r>
      <w:r>
        <w:t xml:space="preserve">\q Also </w:t>
      </w:r>
      <w:r>
        <w:rPr>
          <w:i/>
          <w:iCs/>
        </w:rPr>
        <w:t>jinug</w:t>
      </w:r>
      <w:r>
        <w:rPr>
          <w:rFonts w:hAnsi="Times New Roman"/>
        </w:rPr>
        <w:t xml:space="preserve"> ‘</w:t>
      </w:r>
      <w:r>
        <w:t>(his) foot</w:t>
      </w:r>
      <w:r>
        <w:rPr>
          <w:rFonts w:hAnsi="Times New Roman"/>
        </w:rPr>
        <w:t>’</w:t>
      </w:r>
      <w:r>
        <w:t>. \s (LH)</w:t>
      </w:r>
    </w:p>
    <w:p w14:paraId="5DD947DF" w14:textId="77777777" w:rsidR="00C42BF2" w:rsidRDefault="00F80514">
      <w:pPr>
        <w:pStyle w:val="Default"/>
        <w:widowControl w:val="0"/>
        <w:tabs>
          <w:tab w:val="left" w:pos="2880"/>
        </w:tabs>
        <w:ind w:left="2880" w:hanging="2880"/>
      </w:pPr>
      <w:r>
        <w:t>\l Buwandik</w:t>
      </w:r>
      <w:r>
        <w:tab/>
        <w:t>\w</w:t>
      </w:r>
      <w:r>
        <w:rPr>
          <w:i/>
          <w:iCs/>
        </w:rPr>
        <w:t xml:space="preserve"> thina</w:t>
      </w:r>
      <w:r>
        <w:t xml:space="preserve"> \g </w:t>
      </w:r>
      <w:r>
        <w:rPr>
          <w:rFonts w:hAnsi="Times New Roman"/>
        </w:rPr>
        <w:t>‘</w:t>
      </w:r>
      <w:r>
        <w:t>foot, footprint</w:t>
      </w:r>
      <w:r>
        <w:rPr>
          <w:rFonts w:hAnsi="Times New Roman"/>
        </w:rPr>
        <w:t xml:space="preserve">’ </w:t>
      </w:r>
      <w:r>
        <w:t>\s (BB)</w:t>
      </w:r>
    </w:p>
    <w:p w14:paraId="73A72C52" w14:textId="77777777" w:rsidR="00C42BF2" w:rsidRDefault="00F80514">
      <w:pPr>
        <w:pStyle w:val="Default"/>
        <w:widowControl w:val="0"/>
        <w:tabs>
          <w:tab w:val="left" w:pos="2880"/>
        </w:tabs>
        <w:ind w:left="2880" w:hanging="2880"/>
      </w:pPr>
      <w:r>
        <w:t>\l Atnyamathanha</w:t>
      </w:r>
      <w:r>
        <w:tab/>
        <w:t>\w</w:t>
      </w:r>
      <w:r>
        <w:rPr>
          <w:i/>
          <w:iCs/>
        </w:rPr>
        <w:t xml:space="preserve"> idna</w:t>
      </w:r>
      <w:r>
        <w:t xml:space="preserve"> \g </w:t>
      </w:r>
      <w:r>
        <w:rPr>
          <w:rFonts w:hAnsi="Times New Roman"/>
        </w:rPr>
        <w:t>‘</w:t>
      </w:r>
      <w:r>
        <w:t>foot</w:t>
      </w:r>
      <w:r>
        <w:rPr>
          <w:rFonts w:hAnsi="Times New Roman"/>
        </w:rPr>
        <w:t xml:space="preserve">’ </w:t>
      </w:r>
      <w:r>
        <w:t>\s (Mc&amp;Mc)</w:t>
      </w:r>
    </w:p>
    <w:p w14:paraId="6F5C3EB9" w14:textId="77777777" w:rsidR="00C42BF2" w:rsidRDefault="00F80514">
      <w:pPr>
        <w:pStyle w:val="Default"/>
        <w:widowControl w:val="0"/>
        <w:tabs>
          <w:tab w:val="left" w:pos="2880"/>
        </w:tabs>
        <w:ind w:left="2880" w:hanging="2880"/>
      </w:pPr>
      <w:r>
        <w:t>\l Parnkalla</w:t>
      </w:r>
      <w:r>
        <w:tab/>
        <w:t>\w</w:t>
      </w:r>
      <w:r>
        <w:rPr>
          <w:i/>
          <w:iCs/>
        </w:rPr>
        <w:t xml:space="preserve"> idna</w:t>
      </w:r>
      <w:r>
        <w:t xml:space="preserve"> \g </w:t>
      </w:r>
      <w:r>
        <w:rPr>
          <w:rFonts w:hAnsi="Times New Roman"/>
        </w:rPr>
        <w:t>‘</w:t>
      </w:r>
      <w:r>
        <w:t>foot</w:t>
      </w:r>
      <w:r>
        <w:rPr>
          <w:rFonts w:hAnsi="Times New Roman"/>
        </w:rPr>
        <w:t xml:space="preserve">’ </w:t>
      </w:r>
      <w:r>
        <w:t>\s (KLH)</w:t>
      </w:r>
    </w:p>
    <w:p w14:paraId="40DF1FA4" w14:textId="77777777" w:rsidR="00C42BF2" w:rsidRDefault="00F80514">
      <w:pPr>
        <w:pStyle w:val="Default"/>
        <w:widowControl w:val="0"/>
        <w:tabs>
          <w:tab w:val="left" w:pos="2880"/>
        </w:tabs>
        <w:ind w:left="2880" w:hanging="2880"/>
      </w:pPr>
      <w:r>
        <w:t>\l Wirangu</w:t>
      </w:r>
      <w:r>
        <w:tab/>
        <w:t>\w</w:t>
      </w:r>
      <w:r>
        <w:rPr>
          <w:i/>
          <w:iCs/>
        </w:rPr>
        <w:t xml:space="preserve"> jina</w:t>
      </w:r>
      <w:r>
        <w:t xml:space="preserve"> \g </w:t>
      </w:r>
      <w:r>
        <w:rPr>
          <w:rFonts w:hAnsi="Times New Roman"/>
        </w:rPr>
        <w:t>‘</w:t>
      </w:r>
      <w:r>
        <w:t>foot, track</w:t>
      </w:r>
      <w:r>
        <w:rPr>
          <w:rFonts w:hAnsi="Times New Roman"/>
        </w:rPr>
        <w:t xml:space="preserve">’ </w:t>
      </w:r>
      <w:r>
        <w:t>\s (LH)</w:t>
      </w:r>
    </w:p>
    <w:p w14:paraId="4ACDA7BA" w14:textId="77777777" w:rsidR="00C42BF2" w:rsidRDefault="00F80514">
      <w:pPr>
        <w:pStyle w:val="Default"/>
        <w:widowControl w:val="0"/>
        <w:tabs>
          <w:tab w:val="left" w:pos="2880"/>
        </w:tabs>
        <w:ind w:left="2880" w:hanging="2880"/>
      </w:pPr>
      <w:r>
        <w:t>\l Karlamayi</w:t>
      </w:r>
      <w:r>
        <w:tab/>
        <w:t>\w</w:t>
      </w:r>
      <w:r>
        <w:rPr>
          <w:i/>
          <w:iCs/>
        </w:rPr>
        <w:t xml:space="preserve"> cina</w:t>
      </w:r>
      <w:r>
        <w:t xml:space="preserve"> \g </w:t>
      </w:r>
      <w:r>
        <w:rPr>
          <w:rFonts w:hAnsi="Times New Roman"/>
        </w:rPr>
        <w:t>‘</w:t>
      </w:r>
      <w:r>
        <w:t>foot</w:t>
      </w:r>
      <w:r>
        <w:rPr>
          <w:rFonts w:hAnsi="Times New Roman"/>
        </w:rPr>
        <w:t xml:space="preserve">’ </w:t>
      </w:r>
      <w:r>
        <w:t>\s (KLH)</w:t>
      </w:r>
    </w:p>
    <w:p w14:paraId="4EA8598B" w14:textId="77777777" w:rsidR="00C42BF2" w:rsidRDefault="00F80514">
      <w:pPr>
        <w:pStyle w:val="Default"/>
        <w:widowControl w:val="0"/>
        <w:tabs>
          <w:tab w:val="left" w:pos="2880"/>
        </w:tabs>
        <w:ind w:left="2880" w:hanging="2880"/>
      </w:pPr>
      <w:r>
        <w:t>\l Pitjantjatjara-Yankunytjatjara</w:t>
      </w:r>
      <w:r>
        <w:tab/>
        <w:t>\w</w:t>
      </w:r>
      <w:r>
        <w:rPr>
          <w:i/>
          <w:iCs/>
        </w:rPr>
        <w:t xml:space="preserve"> cina</w:t>
      </w:r>
      <w:r>
        <w:t xml:space="preserve"> \g </w:t>
      </w:r>
      <w:r>
        <w:rPr>
          <w:rFonts w:hAnsi="Times New Roman"/>
        </w:rPr>
        <w:t>‘</w:t>
      </w:r>
      <w:r>
        <w:t>foot, feet; tracks, footprints; tripod</w:t>
      </w:r>
      <w:r>
        <w:rPr>
          <w:rFonts w:hAnsi="Times New Roman"/>
        </w:rPr>
        <w:t xml:space="preserve">’ </w:t>
      </w:r>
      <w:r>
        <w:t>\s (CG)</w:t>
      </w:r>
    </w:p>
    <w:p w14:paraId="2B801492" w14:textId="77777777" w:rsidR="00C42BF2" w:rsidRDefault="00F80514">
      <w:pPr>
        <w:pStyle w:val="Default"/>
        <w:widowControl w:val="0"/>
        <w:tabs>
          <w:tab w:val="left" w:pos="2880"/>
        </w:tabs>
        <w:ind w:left="2880" w:hanging="2880"/>
      </w:pPr>
      <w:r>
        <w:t>\l Manjiljarra</w:t>
      </w:r>
      <w:r>
        <w:tab/>
        <w:t xml:space="preserve">\w </w:t>
      </w:r>
      <w:r>
        <w:rPr>
          <w:i/>
          <w:iCs/>
        </w:rPr>
        <w:t>jina</w:t>
      </w:r>
      <w:r>
        <w:t xml:space="preserve"> \g </w:t>
      </w:r>
      <w:r>
        <w:rPr>
          <w:rFonts w:hAnsi="Times New Roman"/>
        </w:rPr>
        <w:t>‘</w:t>
      </w:r>
      <w:r>
        <w:t>foot; track; leg</w:t>
      </w:r>
      <w:r>
        <w:rPr>
          <w:rFonts w:hAnsi="Times New Roman"/>
        </w:rPr>
        <w:t xml:space="preserve">’ </w:t>
      </w:r>
      <w:r>
        <w:t>\s (PMcC)</w:t>
      </w:r>
    </w:p>
    <w:p w14:paraId="6BA1EE2B" w14:textId="77777777" w:rsidR="00C42BF2" w:rsidRDefault="00F80514">
      <w:pPr>
        <w:pStyle w:val="Default"/>
        <w:widowControl w:val="0"/>
        <w:tabs>
          <w:tab w:val="left" w:pos="2880"/>
        </w:tabs>
        <w:ind w:left="2880" w:hanging="2880"/>
      </w:pPr>
      <w:r>
        <w:t>\l Pintupi</w:t>
      </w:r>
      <w:r>
        <w:tab/>
        <w:t>\w</w:t>
      </w:r>
      <w:r>
        <w:rPr>
          <w:i/>
          <w:iCs/>
        </w:rPr>
        <w:t xml:space="preserve"> cina</w:t>
      </w:r>
      <w:r>
        <w:t xml:space="preserve"> \g </w:t>
      </w:r>
      <w:r>
        <w:rPr>
          <w:rFonts w:hAnsi="Times New Roman"/>
        </w:rPr>
        <w:t>‘</w:t>
      </w:r>
      <w:r>
        <w:t>foot, footprint</w:t>
      </w:r>
      <w:r>
        <w:rPr>
          <w:rFonts w:hAnsi="Times New Roman"/>
        </w:rPr>
        <w:t xml:space="preserve">’ </w:t>
      </w:r>
      <w:r>
        <w:t>\s (Hn&amp;Hn)</w:t>
      </w:r>
    </w:p>
    <w:p w14:paraId="3E3ACC40" w14:textId="77777777" w:rsidR="00C42BF2" w:rsidRDefault="00F80514">
      <w:pPr>
        <w:pStyle w:val="Default"/>
        <w:widowControl w:val="0"/>
        <w:tabs>
          <w:tab w:val="left" w:pos="2880"/>
        </w:tabs>
        <w:ind w:left="2880" w:hanging="2880"/>
      </w:pPr>
      <w:r>
        <w:t>\l Wakaya</w:t>
      </w:r>
      <w:r>
        <w:tab/>
        <w:t>\w</w:t>
      </w:r>
      <w:r>
        <w:rPr>
          <w:i/>
          <w:iCs/>
        </w:rPr>
        <w:t xml:space="preserve"> jina</w:t>
      </w:r>
      <w:r>
        <w:t xml:space="preserve"> \g </w:t>
      </w:r>
      <w:r>
        <w:rPr>
          <w:rFonts w:hAnsi="Times New Roman"/>
        </w:rPr>
        <w:t>‘</w:t>
      </w:r>
      <w:r>
        <w:t>foot; track</w:t>
      </w:r>
      <w:r>
        <w:rPr>
          <w:rFonts w:hAnsi="Times New Roman"/>
        </w:rPr>
        <w:t xml:space="preserve">’ </w:t>
      </w:r>
      <w:r>
        <w:t>\s (GB)</w:t>
      </w:r>
    </w:p>
    <w:p w14:paraId="70BA8AFD" w14:textId="77777777" w:rsidR="00C42BF2" w:rsidRDefault="00F80514">
      <w:pPr>
        <w:pStyle w:val="Default"/>
        <w:widowControl w:val="0"/>
        <w:tabs>
          <w:tab w:val="left" w:pos="2880"/>
        </w:tabs>
        <w:ind w:left="2880" w:hanging="2880"/>
      </w:pPr>
      <w:r>
        <w:t>\l Warlpiri</w:t>
      </w:r>
      <w:r>
        <w:tab/>
        <w:t>\w</w:t>
      </w:r>
      <w:r>
        <w:rPr>
          <w:i/>
          <w:iCs/>
        </w:rPr>
        <w:t xml:space="preserve"> cinarn-kici-</w:t>
      </w:r>
      <w:r>
        <w:t xml:space="preserve"> \g </w:t>
      </w:r>
      <w:r>
        <w:rPr>
          <w:rFonts w:hAnsi="Times New Roman"/>
        </w:rPr>
        <w:t>‘</w:t>
      </w:r>
      <w:r>
        <w:t>trip him; catch his foot and make him fall</w:t>
      </w:r>
      <w:r>
        <w:rPr>
          <w:rFonts w:hAnsi="Times New Roman"/>
        </w:rPr>
        <w:t xml:space="preserve">’ </w:t>
      </w:r>
      <w:r>
        <w:t>\p tv2. \s (KLH)</w:t>
      </w:r>
    </w:p>
    <w:p w14:paraId="3F7300A6" w14:textId="77777777" w:rsidR="00C42BF2" w:rsidRDefault="00F80514">
      <w:pPr>
        <w:pStyle w:val="Default"/>
        <w:widowControl w:val="0"/>
        <w:tabs>
          <w:tab w:val="left" w:pos="2880"/>
        </w:tabs>
        <w:ind w:left="2880" w:hanging="2880"/>
      </w:pPr>
      <w:r>
        <w:t>\l Walmajarri</w:t>
      </w:r>
      <w:r>
        <w:tab/>
        <w:t>\w</w:t>
      </w:r>
      <w:r>
        <w:rPr>
          <w:i/>
          <w:iCs/>
        </w:rPr>
        <w:t xml:space="preserve"> cina</w:t>
      </w:r>
      <w:r>
        <w:t xml:space="preserve"> \g </w:t>
      </w:r>
      <w:r>
        <w:rPr>
          <w:rFonts w:hAnsi="Times New Roman"/>
        </w:rPr>
        <w:t>‘</w:t>
      </w:r>
      <w:r>
        <w:t>foot</w:t>
      </w:r>
      <w:r>
        <w:rPr>
          <w:rFonts w:hAnsi="Times New Roman"/>
        </w:rPr>
        <w:t xml:space="preserve">’ </w:t>
      </w:r>
      <w:r>
        <w:t>\s (JHd)</w:t>
      </w:r>
    </w:p>
    <w:p w14:paraId="39ECBA25" w14:textId="77777777" w:rsidR="00C42BF2" w:rsidRDefault="00F80514">
      <w:pPr>
        <w:pStyle w:val="Default"/>
        <w:widowControl w:val="0"/>
        <w:tabs>
          <w:tab w:val="left" w:pos="2880"/>
        </w:tabs>
        <w:ind w:left="2880" w:hanging="2880"/>
      </w:pPr>
      <w:r>
        <w:t>\l Warumungu</w:t>
      </w:r>
      <w:r>
        <w:tab/>
        <w:t xml:space="preserve">\w </w:t>
      </w:r>
      <w:r>
        <w:rPr>
          <w:i/>
          <w:iCs/>
        </w:rPr>
        <w:t>jina</w:t>
      </w:r>
      <w:r>
        <w:t xml:space="preserve"> \g </w:t>
      </w:r>
      <w:r>
        <w:rPr>
          <w:rFonts w:hAnsi="Times New Roman"/>
        </w:rPr>
        <w:t>‘</w:t>
      </w:r>
      <w:r>
        <w:t>foot</w:t>
      </w:r>
      <w:r>
        <w:rPr>
          <w:rFonts w:hAnsi="Times New Roman"/>
        </w:rPr>
        <w:t xml:space="preserve">’ </w:t>
      </w:r>
      <w:r>
        <w:t>\s (JS&amp;JH)</w:t>
      </w:r>
    </w:p>
    <w:p w14:paraId="49ADEF1D" w14:textId="77777777" w:rsidR="00C42BF2" w:rsidRDefault="00F80514">
      <w:pPr>
        <w:pStyle w:val="Default"/>
        <w:widowControl w:val="0"/>
        <w:tabs>
          <w:tab w:val="left" w:pos="2880"/>
        </w:tabs>
        <w:ind w:left="2880" w:hanging="2880"/>
      </w:pPr>
      <w:r>
        <w:t>\l Kariyarra</w:t>
      </w:r>
      <w:r>
        <w:tab/>
        <w:t>\w</w:t>
      </w:r>
      <w:r>
        <w:rPr>
          <w:i/>
          <w:iCs/>
        </w:rPr>
        <w:t xml:space="preserve"> cina</w:t>
      </w:r>
      <w:r>
        <w:t xml:space="preserve"> \g </w:t>
      </w:r>
      <w:r>
        <w:rPr>
          <w:rFonts w:hAnsi="Times New Roman"/>
        </w:rPr>
        <w:t>‘</w:t>
      </w:r>
      <w:r>
        <w:t>foot</w:t>
      </w:r>
      <w:r>
        <w:rPr>
          <w:rFonts w:hAnsi="Times New Roman"/>
        </w:rPr>
        <w:t xml:space="preserve">’ </w:t>
      </w:r>
      <w:r>
        <w:t>\s (GNOG)</w:t>
      </w:r>
    </w:p>
    <w:p w14:paraId="30BB04ED" w14:textId="77777777" w:rsidR="00C42BF2" w:rsidRDefault="00F80514">
      <w:pPr>
        <w:pStyle w:val="Default"/>
        <w:widowControl w:val="0"/>
        <w:tabs>
          <w:tab w:val="left" w:pos="2880"/>
        </w:tabs>
        <w:ind w:left="2880" w:hanging="2880"/>
      </w:pPr>
      <w:r>
        <w:t>\l Ngarluma</w:t>
      </w:r>
      <w:r>
        <w:tab/>
        <w:t>\w</w:t>
      </w:r>
      <w:r>
        <w:rPr>
          <w:i/>
          <w:iCs/>
        </w:rPr>
        <w:t xml:space="preserve"> cina</w:t>
      </w:r>
      <w:r>
        <w:t xml:space="preserve"> \g </w:t>
      </w:r>
      <w:r>
        <w:rPr>
          <w:rFonts w:hAnsi="Times New Roman"/>
        </w:rPr>
        <w:t>‘</w:t>
      </w:r>
      <w:r>
        <w:t>foot, track</w:t>
      </w:r>
      <w:r>
        <w:rPr>
          <w:rFonts w:hAnsi="Times New Roman"/>
        </w:rPr>
        <w:t xml:space="preserve">’ </w:t>
      </w:r>
      <w:r>
        <w:t>\s (KLH)</w:t>
      </w:r>
    </w:p>
    <w:p w14:paraId="11B8C653" w14:textId="77777777" w:rsidR="00C42BF2" w:rsidRDefault="00F80514">
      <w:pPr>
        <w:pStyle w:val="Default"/>
        <w:widowControl w:val="0"/>
        <w:tabs>
          <w:tab w:val="left" w:pos="2880"/>
        </w:tabs>
        <w:ind w:left="2880" w:hanging="2880"/>
      </w:pPr>
      <w:r>
        <w:t>\l Palyku</w:t>
      </w:r>
      <w:r>
        <w:tab/>
        <w:t>\w</w:t>
      </w:r>
      <w:r>
        <w:rPr>
          <w:i/>
          <w:iCs/>
        </w:rPr>
        <w:t xml:space="preserve"> cina</w:t>
      </w:r>
      <w:r>
        <w:t xml:space="preserve"> \g </w:t>
      </w:r>
      <w:r>
        <w:rPr>
          <w:rFonts w:hAnsi="Times New Roman"/>
        </w:rPr>
        <w:t>‘</w:t>
      </w:r>
      <w:r>
        <w:t>foot</w:t>
      </w:r>
      <w:r>
        <w:rPr>
          <w:rFonts w:hAnsi="Times New Roman"/>
        </w:rPr>
        <w:t xml:space="preserve">’ </w:t>
      </w:r>
      <w:r>
        <w:t>\s (GNOG)</w:t>
      </w:r>
    </w:p>
    <w:p w14:paraId="789D29E7" w14:textId="77777777" w:rsidR="00C42BF2" w:rsidRDefault="00F80514">
      <w:pPr>
        <w:pStyle w:val="Default"/>
        <w:widowControl w:val="0"/>
        <w:tabs>
          <w:tab w:val="left" w:pos="2880"/>
        </w:tabs>
        <w:ind w:left="2880" w:hanging="2880"/>
      </w:pPr>
      <w:r>
        <w:t>\l Panyjima</w:t>
      </w:r>
      <w:r>
        <w:tab/>
        <w:t>\w</w:t>
      </w:r>
      <w:r>
        <w:rPr>
          <w:i/>
          <w:iCs/>
        </w:rPr>
        <w:t xml:space="preserve"> jina</w:t>
      </w:r>
      <w:r>
        <w:t xml:space="preserve"> \g </w:t>
      </w:r>
      <w:r>
        <w:rPr>
          <w:rFonts w:hAnsi="Times New Roman"/>
        </w:rPr>
        <w:t>‘</w:t>
      </w:r>
      <w:r>
        <w:t>foot</w:t>
      </w:r>
      <w:r>
        <w:rPr>
          <w:rFonts w:hAnsi="Times New Roman"/>
        </w:rPr>
        <w:t xml:space="preserve">’ </w:t>
      </w:r>
      <w:r>
        <w:t>\s (GNOG, AD)</w:t>
      </w:r>
    </w:p>
    <w:p w14:paraId="405D7542" w14:textId="77777777" w:rsidR="00C42BF2" w:rsidRDefault="00F80514">
      <w:pPr>
        <w:pStyle w:val="Default"/>
        <w:widowControl w:val="0"/>
        <w:tabs>
          <w:tab w:val="left" w:pos="2880"/>
        </w:tabs>
        <w:ind w:left="2880" w:hanging="2880"/>
      </w:pPr>
      <w:r>
        <w:t>\l Kurrama</w:t>
      </w:r>
      <w:r>
        <w:tab/>
        <w:t>\w</w:t>
      </w:r>
      <w:r>
        <w:rPr>
          <w:i/>
          <w:iCs/>
        </w:rPr>
        <w:t xml:space="preserve"> cina</w:t>
      </w:r>
      <w:r>
        <w:t xml:space="preserve"> \g </w:t>
      </w:r>
      <w:r>
        <w:rPr>
          <w:rFonts w:hAnsi="Times New Roman"/>
        </w:rPr>
        <w:t>‘</w:t>
      </w:r>
      <w:r>
        <w:t>foot</w:t>
      </w:r>
      <w:r>
        <w:rPr>
          <w:rFonts w:hAnsi="Times New Roman"/>
        </w:rPr>
        <w:t xml:space="preserve">’ </w:t>
      </w:r>
      <w:r>
        <w:t>\s (GNOG)</w:t>
      </w:r>
    </w:p>
    <w:p w14:paraId="5C684602" w14:textId="77777777" w:rsidR="00C42BF2" w:rsidRDefault="00F80514">
      <w:pPr>
        <w:pStyle w:val="Default"/>
        <w:widowControl w:val="0"/>
        <w:tabs>
          <w:tab w:val="left" w:pos="2880"/>
        </w:tabs>
        <w:ind w:left="2880" w:hanging="2880"/>
      </w:pPr>
      <w:r>
        <w:t>\l Yinytjiparnti</w:t>
      </w:r>
      <w:r>
        <w:tab/>
        <w:t>\w</w:t>
      </w:r>
      <w:r>
        <w:rPr>
          <w:i/>
          <w:iCs/>
        </w:rPr>
        <w:t xml:space="preserve"> cina</w:t>
      </w:r>
      <w:r>
        <w:t xml:space="preserve"> \g </w:t>
      </w:r>
      <w:r>
        <w:rPr>
          <w:rFonts w:hAnsi="Times New Roman"/>
        </w:rPr>
        <w:t>‘</w:t>
      </w:r>
      <w:r>
        <w:t>foot; footprint, track</w:t>
      </w:r>
      <w:r>
        <w:rPr>
          <w:rFonts w:hAnsi="Times New Roman"/>
        </w:rPr>
        <w:t xml:space="preserve">’ </w:t>
      </w:r>
      <w:r>
        <w:t>\s (GNOG, FW)</w:t>
      </w:r>
    </w:p>
    <w:p w14:paraId="27529D2F" w14:textId="77777777" w:rsidR="00C42BF2" w:rsidRDefault="00F80514">
      <w:pPr>
        <w:pStyle w:val="Default"/>
        <w:widowControl w:val="0"/>
        <w:tabs>
          <w:tab w:val="left" w:pos="2880"/>
        </w:tabs>
        <w:ind w:left="2880" w:hanging="2880"/>
      </w:pPr>
      <w:r>
        <w:t>\l Ngarla</w:t>
      </w:r>
      <w:r>
        <w:tab/>
        <w:t>\w</w:t>
      </w:r>
      <w:r>
        <w:rPr>
          <w:i/>
          <w:iCs/>
        </w:rPr>
        <w:t xml:space="preserve"> cina</w:t>
      </w:r>
      <w:r>
        <w:t xml:space="preserve"> \g </w:t>
      </w:r>
      <w:r>
        <w:rPr>
          <w:rFonts w:hAnsi="Times New Roman"/>
        </w:rPr>
        <w:t>‘</w:t>
      </w:r>
      <w:r>
        <w:t>foot</w:t>
      </w:r>
      <w:r>
        <w:rPr>
          <w:rFonts w:hAnsi="Times New Roman"/>
        </w:rPr>
        <w:t xml:space="preserve">’ </w:t>
      </w:r>
      <w:r>
        <w:t>\s (GNOG)</w:t>
      </w:r>
    </w:p>
    <w:p w14:paraId="2764E17A" w14:textId="77777777" w:rsidR="00C42BF2" w:rsidRDefault="00F80514">
      <w:pPr>
        <w:pStyle w:val="Default"/>
        <w:widowControl w:val="0"/>
        <w:tabs>
          <w:tab w:val="left" w:pos="2880"/>
        </w:tabs>
        <w:ind w:left="2880" w:hanging="2880"/>
      </w:pPr>
      <w:r>
        <w:t>\l Martuthunira</w:t>
      </w:r>
      <w:r>
        <w:tab/>
        <w:t>\w</w:t>
      </w:r>
      <w:r>
        <w:rPr>
          <w:i/>
          <w:iCs/>
        </w:rPr>
        <w:t xml:space="preserve"> jina</w:t>
      </w:r>
      <w:r>
        <w:t xml:space="preserve"> \g </w:t>
      </w:r>
      <w:r>
        <w:rPr>
          <w:rFonts w:hAnsi="Times New Roman"/>
        </w:rPr>
        <w:t>‘</w:t>
      </w:r>
      <w:r>
        <w:t>track, footprint; foot</w:t>
      </w:r>
      <w:r>
        <w:rPr>
          <w:rFonts w:hAnsi="Times New Roman"/>
        </w:rPr>
        <w:t xml:space="preserve">’ </w:t>
      </w:r>
      <w:r>
        <w:t xml:space="preserve">\q Partial syn. </w:t>
      </w:r>
      <w:r>
        <w:rPr>
          <w:i/>
          <w:iCs/>
        </w:rPr>
        <w:t>camana</w:t>
      </w:r>
      <w:r>
        <w:rPr>
          <w:rFonts w:hAnsi="Times New Roman"/>
        </w:rPr>
        <w:t xml:space="preserve"> ‘</w:t>
      </w:r>
      <w:r>
        <w:t>foot</w:t>
      </w:r>
      <w:r>
        <w:rPr>
          <w:rFonts w:hAnsi="Times New Roman"/>
        </w:rPr>
        <w:t>’</w:t>
      </w:r>
      <w:r>
        <w:t>: see *camal. \s (GNOG, AD)</w:t>
      </w:r>
    </w:p>
    <w:p w14:paraId="642AD125" w14:textId="77777777" w:rsidR="00C42BF2" w:rsidRDefault="00F80514">
      <w:pPr>
        <w:pStyle w:val="Default"/>
        <w:widowControl w:val="0"/>
        <w:tabs>
          <w:tab w:val="left" w:pos="2880"/>
        </w:tabs>
        <w:ind w:left="2880" w:hanging="2880"/>
      </w:pPr>
      <w:r>
        <w:t>\l Nhuwala</w:t>
      </w:r>
      <w:r>
        <w:tab/>
        <w:t>\w</w:t>
      </w:r>
      <w:r>
        <w:rPr>
          <w:i/>
          <w:iCs/>
        </w:rPr>
        <w:t xml:space="preserve"> cina</w:t>
      </w:r>
      <w:r>
        <w:t xml:space="preserve"> \g </w:t>
      </w:r>
      <w:r>
        <w:rPr>
          <w:rFonts w:hAnsi="Times New Roman"/>
        </w:rPr>
        <w:t>‘</w:t>
      </w:r>
      <w:r>
        <w:t>foot</w:t>
      </w:r>
      <w:r>
        <w:rPr>
          <w:rFonts w:hAnsi="Times New Roman"/>
        </w:rPr>
        <w:t xml:space="preserve">’ </w:t>
      </w:r>
      <w:r>
        <w:t>\s (GNOG)</w:t>
      </w:r>
    </w:p>
    <w:p w14:paraId="59A671C0" w14:textId="77777777" w:rsidR="00C42BF2" w:rsidRDefault="00F80514">
      <w:pPr>
        <w:pStyle w:val="Default"/>
        <w:widowControl w:val="0"/>
        <w:tabs>
          <w:tab w:val="left" w:pos="2880"/>
        </w:tabs>
        <w:ind w:left="2880" w:hanging="2880"/>
      </w:pPr>
      <w:r>
        <w:t xml:space="preserve">\l </w:t>
      </w:r>
      <w:r>
        <w:rPr>
          <w:b/>
          <w:bCs/>
        </w:rPr>
        <w:t>pNgayarda</w:t>
      </w:r>
      <w:r>
        <w:rPr>
          <w:b/>
          <w:bCs/>
        </w:rPr>
        <w:tab/>
        <w:t>\w *cina</w:t>
      </w:r>
      <w:r>
        <w:t xml:space="preserve"> \q Also in Wakayic, Arabanic.\d (GNOG #603)</w:t>
      </w:r>
    </w:p>
    <w:p w14:paraId="6166AF82" w14:textId="77777777" w:rsidR="00C42BF2" w:rsidRDefault="00F80514">
      <w:pPr>
        <w:pStyle w:val="Default"/>
        <w:widowControl w:val="0"/>
        <w:tabs>
          <w:tab w:val="left" w:pos="2880"/>
        </w:tabs>
        <w:ind w:left="2880" w:hanging="2880"/>
      </w:pPr>
      <w:r>
        <w:t>\l Thalanyji</w:t>
      </w:r>
      <w:r>
        <w:tab/>
        <w:t xml:space="preserve">\w thina \g </w:t>
      </w:r>
      <w:r>
        <w:rPr>
          <w:rFonts w:hAnsi="Times New Roman"/>
        </w:rPr>
        <w:t>‘</w:t>
      </w:r>
      <w:r>
        <w:t>foot; track</w:t>
      </w:r>
      <w:r>
        <w:rPr>
          <w:rFonts w:hAnsi="Times New Roman"/>
        </w:rPr>
        <w:t xml:space="preserve">’ </w:t>
      </w:r>
      <w:r>
        <w:t>\s (PA)</w:t>
      </w:r>
    </w:p>
    <w:p w14:paraId="3B68097C" w14:textId="77777777" w:rsidR="00C42BF2" w:rsidRDefault="00F80514">
      <w:pPr>
        <w:pStyle w:val="Default"/>
        <w:widowControl w:val="0"/>
        <w:tabs>
          <w:tab w:val="left" w:pos="2880"/>
        </w:tabs>
        <w:ind w:left="2880" w:hanging="2880"/>
      </w:pPr>
      <w:r>
        <w:t>\l Jiwarli</w:t>
      </w:r>
      <w:r>
        <w:tab/>
        <w:t>\w</w:t>
      </w:r>
      <w:r>
        <w:rPr>
          <w:i/>
          <w:iCs/>
        </w:rPr>
        <w:t xml:space="preserve"> thina</w:t>
      </w:r>
      <w:r>
        <w:t xml:space="preserve"> \g </w:t>
      </w:r>
      <w:r>
        <w:rPr>
          <w:rFonts w:hAnsi="Times New Roman"/>
        </w:rPr>
        <w:t>‘</w:t>
      </w:r>
      <w:r>
        <w:t>foot</w:t>
      </w:r>
      <w:r>
        <w:rPr>
          <w:rFonts w:hAnsi="Times New Roman"/>
        </w:rPr>
        <w:t xml:space="preserve">’ </w:t>
      </w:r>
      <w:r>
        <w:t>\s (PA)</w:t>
      </w:r>
    </w:p>
    <w:p w14:paraId="2140AC2C" w14:textId="77777777" w:rsidR="00C42BF2" w:rsidRDefault="00F80514">
      <w:pPr>
        <w:pStyle w:val="Default"/>
        <w:widowControl w:val="0"/>
        <w:tabs>
          <w:tab w:val="left" w:pos="2880"/>
        </w:tabs>
        <w:ind w:left="2880" w:hanging="2880"/>
      </w:pPr>
      <w:r>
        <w:t>\l Djururu</w:t>
      </w:r>
      <w:r>
        <w:tab/>
        <w:t>\w</w:t>
      </w:r>
      <w:r>
        <w:rPr>
          <w:i/>
          <w:iCs/>
        </w:rPr>
        <w:t xml:space="preserve"> thina</w:t>
      </w:r>
      <w:r>
        <w:t xml:space="preserve"> \g </w:t>
      </w:r>
      <w:r>
        <w:rPr>
          <w:rFonts w:hAnsi="Times New Roman"/>
        </w:rPr>
        <w:t>‘</w:t>
      </w:r>
      <w:r>
        <w:t>foot</w:t>
      </w:r>
      <w:r>
        <w:rPr>
          <w:rFonts w:hAnsi="Times New Roman"/>
        </w:rPr>
        <w:t xml:space="preserve">’ </w:t>
      </w:r>
      <w:r>
        <w:t>\s (PA)</w:t>
      </w:r>
    </w:p>
    <w:p w14:paraId="4919CA75" w14:textId="77777777" w:rsidR="00C42BF2" w:rsidRDefault="00F80514">
      <w:pPr>
        <w:pStyle w:val="Default"/>
        <w:widowControl w:val="0"/>
        <w:tabs>
          <w:tab w:val="left" w:pos="2880"/>
        </w:tabs>
        <w:ind w:left="2880" w:hanging="2880"/>
      </w:pPr>
      <w:r>
        <w:t>\l Warriyangka</w:t>
      </w:r>
      <w:r>
        <w:tab/>
        <w:t>\w</w:t>
      </w:r>
      <w:r>
        <w:rPr>
          <w:i/>
          <w:iCs/>
        </w:rPr>
        <w:t xml:space="preserve"> thina</w:t>
      </w:r>
      <w:r>
        <w:t xml:space="preserve"> ~ </w:t>
      </w:r>
      <w:r>
        <w:rPr>
          <w:i/>
          <w:iCs/>
        </w:rPr>
        <w:t>cina</w:t>
      </w:r>
      <w:r>
        <w:t xml:space="preserve"> \g </w:t>
      </w:r>
      <w:r>
        <w:rPr>
          <w:rFonts w:hAnsi="Times New Roman"/>
        </w:rPr>
        <w:t>‘</w:t>
      </w:r>
      <w:r>
        <w:t>foot</w:t>
      </w:r>
      <w:r>
        <w:rPr>
          <w:rFonts w:hAnsi="Times New Roman"/>
        </w:rPr>
        <w:t xml:space="preserve">’ </w:t>
      </w:r>
      <w:r>
        <w:t>\s (PA)</w:t>
      </w:r>
    </w:p>
    <w:p w14:paraId="7D78C65D" w14:textId="77777777" w:rsidR="00C42BF2" w:rsidRDefault="00F80514">
      <w:pPr>
        <w:pStyle w:val="Default"/>
        <w:widowControl w:val="0"/>
        <w:tabs>
          <w:tab w:val="left" w:pos="2880"/>
        </w:tabs>
        <w:ind w:left="2880" w:hanging="2880"/>
      </w:pPr>
      <w:r>
        <w:t>\l Dhiin</w:t>
      </w:r>
      <w:r>
        <w:tab/>
        <w:t>\w</w:t>
      </w:r>
      <w:r>
        <w:rPr>
          <w:i/>
          <w:iCs/>
        </w:rPr>
        <w:t xml:space="preserve"> thina</w:t>
      </w:r>
      <w:r>
        <w:t xml:space="preserve"> \g </w:t>
      </w:r>
      <w:r>
        <w:rPr>
          <w:rFonts w:hAnsi="Times New Roman"/>
        </w:rPr>
        <w:t>‘</w:t>
      </w:r>
      <w:r>
        <w:t>foot</w:t>
      </w:r>
      <w:r>
        <w:rPr>
          <w:rFonts w:hAnsi="Times New Roman"/>
        </w:rPr>
        <w:t xml:space="preserve">’ </w:t>
      </w:r>
      <w:r>
        <w:t>\s (PA)</w:t>
      </w:r>
    </w:p>
    <w:p w14:paraId="1D5ED227" w14:textId="77777777" w:rsidR="00C42BF2" w:rsidRDefault="00F80514">
      <w:pPr>
        <w:pStyle w:val="Default"/>
        <w:widowControl w:val="0"/>
        <w:tabs>
          <w:tab w:val="left" w:pos="2880"/>
        </w:tabs>
        <w:ind w:left="2880" w:hanging="2880"/>
      </w:pPr>
      <w:r>
        <w:t>\l Tharrgari (l)</w:t>
      </w:r>
      <w:r>
        <w:tab/>
        <w:t>\w</w:t>
      </w:r>
      <w:r>
        <w:rPr>
          <w:i/>
          <w:iCs/>
        </w:rPr>
        <w:t xml:space="preserve"> thina</w:t>
      </w:r>
      <w:r>
        <w:t xml:space="preserve"> \g </w:t>
      </w:r>
      <w:r>
        <w:rPr>
          <w:rFonts w:hAnsi="Times New Roman"/>
        </w:rPr>
        <w:t>‘</w:t>
      </w:r>
      <w:r>
        <w:t>foot, track</w:t>
      </w:r>
      <w:r>
        <w:rPr>
          <w:rFonts w:hAnsi="Times New Roman"/>
        </w:rPr>
        <w:t xml:space="preserve">’ </w:t>
      </w:r>
      <w:r>
        <w:t>\s (PA)</w:t>
      </w:r>
    </w:p>
    <w:p w14:paraId="59B0D917" w14:textId="77777777" w:rsidR="00C42BF2" w:rsidRDefault="00F80514">
      <w:pPr>
        <w:pStyle w:val="Default"/>
        <w:widowControl w:val="0"/>
        <w:tabs>
          <w:tab w:val="left" w:pos="2880"/>
        </w:tabs>
        <w:ind w:left="2880" w:hanging="2880"/>
      </w:pPr>
      <w:r>
        <w:t>\l Tharrgari (d)</w:t>
      </w:r>
      <w:r>
        <w:tab/>
        <w:t>\w</w:t>
      </w:r>
      <w:r>
        <w:rPr>
          <w:i/>
          <w:iCs/>
        </w:rPr>
        <w:t xml:space="preserve"> thina</w:t>
      </w:r>
      <w:r>
        <w:t xml:space="preserve"> \g </w:t>
      </w:r>
      <w:r>
        <w:rPr>
          <w:rFonts w:hAnsi="Times New Roman"/>
        </w:rPr>
        <w:t>‘</w:t>
      </w:r>
      <w:r>
        <w:t>foot, track</w:t>
      </w:r>
      <w:r>
        <w:rPr>
          <w:rFonts w:hAnsi="Times New Roman"/>
        </w:rPr>
        <w:t xml:space="preserve">’ </w:t>
      </w:r>
      <w:r>
        <w:t>\s (PA)</w:t>
      </w:r>
    </w:p>
    <w:p w14:paraId="708526A9" w14:textId="77777777" w:rsidR="00C42BF2" w:rsidRDefault="00F80514">
      <w:pPr>
        <w:pStyle w:val="Default"/>
        <w:widowControl w:val="0"/>
        <w:tabs>
          <w:tab w:val="left" w:pos="2880"/>
        </w:tabs>
        <w:ind w:left="2880" w:hanging="2880"/>
      </w:pPr>
      <w:r>
        <w:t xml:space="preserve">\l </w:t>
      </w:r>
      <w:r>
        <w:rPr>
          <w:b/>
          <w:bCs/>
        </w:rPr>
        <w:t>pMantharta</w:t>
      </w:r>
      <w:r>
        <w:rPr>
          <w:b/>
          <w:bCs/>
        </w:rPr>
        <w:tab/>
        <w:t>\w *thina</w:t>
      </w:r>
      <w:r>
        <w:t xml:space="preserve"> \s (PA #395)</w:t>
      </w:r>
    </w:p>
    <w:p w14:paraId="3F292365" w14:textId="77777777" w:rsidR="00C42BF2" w:rsidRDefault="00F80514">
      <w:pPr>
        <w:pStyle w:val="Default"/>
        <w:widowControl w:val="0"/>
        <w:tabs>
          <w:tab w:val="left" w:pos="2880"/>
        </w:tabs>
        <w:ind w:left="2880" w:hanging="2880"/>
      </w:pPr>
      <w:r>
        <w:t>\l Yingkarta (Southern)</w:t>
      </w:r>
      <w:r>
        <w:tab/>
        <w:t>\w</w:t>
      </w:r>
      <w:r>
        <w:rPr>
          <w:i/>
          <w:iCs/>
        </w:rPr>
        <w:t xml:space="preserve"> jina</w:t>
      </w:r>
      <w:r>
        <w:t xml:space="preserve"> \g </w:t>
      </w:r>
      <w:r>
        <w:rPr>
          <w:rFonts w:hAnsi="Times New Roman"/>
        </w:rPr>
        <w:t>‘</w:t>
      </w:r>
      <w:r>
        <w:t>foot; track</w:t>
      </w:r>
      <w:r>
        <w:rPr>
          <w:rFonts w:hAnsi="Times New Roman"/>
        </w:rPr>
        <w:t xml:space="preserve">’ </w:t>
      </w:r>
      <w:r>
        <w:t>\s (PA)</w:t>
      </w:r>
    </w:p>
    <w:p w14:paraId="283FB93A" w14:textId="77777777" w:rsidR="00C42BF2" w:rsidRDefault="00F80514">
      <w:pPr>
        <w:pStyle w:val="Default"/>
        <w:widowControl w:val="0"/>
        <w:tabs>
          <w:tab w:val="left" w:pos="2880"/>
        </w:tabs>
        <w:ind w:left="2880" w:hanging="2880"/>
      </w:pPr>
      <w:r>
        <w:t>\l Yingkarta (Northern)</w:t>
      </w:r>
      <w:r>
        <w:tab/>
        <w:t>\w</w:t>
      </w:r>
      <w:r>
        <w:rPr>
          <w:i/>
          <w:iCs/>
        </w:rPr>
        <w:t xml:space="preserve"> jina</w:t>
      </w:r>
      <w:r>
        <w:t xml:space="preserve"> \g </w:t>
      </w:r>
      <w:r>
        <w:rPr>
          <w:rFonts w:hAnsi="Times New Roman"/>
        </w:rPr>
        <w:t>‘</w:t>
      </w:r>
      <w:r>
        <w:t>foot; track</w:t>
      </w:r>
      <w:r>
        <w:rPr>
          <w:rFonts w:hAnsi="Times New Roman"/>
        </w:rPr>
        <w:t xml:space="preserve">’ </w:t>
      </w:r>
      <w:r>
        <w:t>\s (PA)</w:t>
      </w:r>
    </w:p>
    <w:p w14:paraId="2FB1B040" w14:textId="77777777" w:rsidR="00C42BF2" w:rsidRDefault="00F80514">
      <w:pPr>
        <w:pStyle w:val="Default"/>
        <w:widowControl w:val="0"/>
        <w:tabs>
          <w:tab w:val="left" w:pos="2880"/>
        </w:tabs>
        <w:ind w:left="2880" w:hanging="2880"/>
      </w:pPr>
      <w:r>
        <w:t>\l Watjarri</w:t>
      </w:r>
      <w:r>
        <w:tab/>
        <w:t xml:space="preserve">\w </w:t>
      </w:r>
      <w:r>
        <w:rPr>
          <w:i/>
          <w:iCs/>
        </w:rPr>
        <w:t>cina</w:t>
      </w:r>
      <w:r>
        <w:t xml:space="preserve"> \g </w:t>
      </w:r>
      <w:r>
        <w:rPr>
          <w:rFonts w:hAnsi="Times New Roman"/>
        </w:rPr>
        <w:t>‘</w:t>
      </w:r>
      <w:r>
        <w:t>foot; footprint, track</w:t>
      </w:r>
      <w:r>
        <w:rPr>
          <w:rFonts w:hAnsi="Times New Roman"/>
        </w:rPr>
        <w:t xml:space="preserve">’ </w:t>
      </w:r>
      <w:r>
        <w:t>\s (WD)</w:t>
      </w:r>
    </w:p>
    <w:p w14:paraId="4EC35A58" w14:textId="77777777" w:rsidR="00C42BF2" w:rsidRDefault="00F80514">
      <w:pPr>
        <w:pStyle w:val="Default"/>
        <w:widowControl w:val="0"/>
        <w:tabs>
          <w:tab w:val="left" w:pos="2880"/>
        </w:tabs>
        <w:ind w:left="2880" w:hanging="2880"/>
      </w:pPr>
      <w:r>
        <w:t>\l Nhanda</w:t>
      </w:r>
      <w:r>
        <w:tab/>
        <w:t>\w</w:t>
      </w:r>
      <w:r>
        <w:rPr>
          <w:i/>
          <w:iCs/>
        </w:rPr>
        <w:t xml:space="preserve"> yina</w:t>
      </w:r>
      <w:r>
        <w:t xml:space="preserve"> \g </w:t>
      </w:r>
      <w:r>
        <w:rPr>
          <w:rFonts w:hAnsi="Times New Roman"/>
        </w:rPr>
        <w:t>‘</w:t>
      </w:r>
      <w:r>
        <w:t>foot; track, footprint</w:t>
      </w:r>
      <w:r>
        <w:rPr>
          <w:rFonts w:hAnsi="Times New Roman"/>
        </w:rPr>
        <w:t xml:space="preserve">’ </w:t>
      </w:r>
      <w:r>
        <w:t>\s (JB)</w:t>
      </w:r>
    </w:p>
    <w:p w14:paraId="376DCCAB" w14:textId="77777777" w:rsidR="00C42BF2" w:rsidRDefault="00F80514">
      <w:pPr>
        <w:pStyle w:val="Default"/>
        <w:widowControl w:val="0"/>
        <w:tabs>
          <w:tab w:val="left" w:pos="2880"/>
        </w:tabs>
        <w:ind w:left="2880" w:hanging="2880"/>
      </w:pPr>
      <w:r>
        <w:t>\l Nyungar</w:t>
      </w:r>
      <w:r>
        <w:tab/>
        <w:t>\w</w:t>
      </w:r>
      <w:r>
        <w:rPr>
          <w:i/>
          <w:iCs/>
        </w:rPr>
        <w:t xml:space="preserve"> cin ~ cen</w:t>
      </w:r>
      <w:r>
        <w:t xml:space="preserve"> \g </w:t>
      </w:r>
      <w:r>
        <w:rPr>
          <w:rFonts w:hAnsi="Times New Roman"/>
        </w:rPr>
        <w:t>‘</w:t>
      </w:r>
      <w:r>
        <w:t>foot</w:t>
      </w:r>
      <w:r>
        <w:rPr>
          <w:rFonts w:hAnsi="Times New Roman"/>
        </w:rPr>
        <w:t xml:space="preserve">’ </w:t>
      </w:r>
      <w:r>
        <w:t xml:space="preserve">\q Also </w:t>
      </w:r>
      <w:r>
        <w:rPr>
          <w:i/>
          <w:iCs/>
        </w:rPr>
        <w:t>cina</w:t>
      </w:r>
      <w:r>
        <w:t>. \s (WD)</w:t>
      </w:r>
    </w:p>
    <w:p w14:paraId="0A5188C7" w14:textId="77777777" w:rsidR="00C42BF2" w:rsidRDefault="00F80514">
      <w:pPr>
        <w:pStyle w:val="Default"/>
        <w:widowControl w:val="0"/>
        <w:tabs>
          <w:tab w:val="left" w:pos="2880"/>
        </w:tabs>
        <w:ind w:left="2880" w:hanging="2880"/>
      </w:pPr>
      <w:r>
        <w:t>\l Karajarri</w:t>
      </w:r>
      <w:r>
        <w:tab/>
        <w:t xml:space="preserve">\w </w:t>
      </w:r>
      <w:r>
        <w:rPr>
          <w:i/>
          <w:iCs/>
        </w:rPr>
        <w:t>jina</w:t>
      </w:r>
      <w:r>
        <w:t xml:space="preserve"> \g </w:t>
      </w:r>
      <w:r>
        <w:rPr>
          <w:rFonts w:hAnsi="Times New Roman"/>
        </w:rPr>
        <w:t>‘</w:t>
      </w:r>
      <w:r>
        <w:t>foot</w:t>
      </w:r>
      <w:r>
        <w:rPr>
          <w:rFonts w:hAnsi="Times New Roman"/>
        </w:rPr>
        <w:t xml:space="preserve">’ </w:t>
      </w:r>
      <w:r>
        <w:t xml:space="preserve">\q Only in </w:t>
      </w:r>
      <w:r>
        <w:rPr>
          <w:i/>
          <w:iCs/>
        </w:rPr>
        <w:t>cina manpa</w:t>
      </w:r>
      <w:r>
        <w:rPr>
          <w:rFonts w:hAnsi="Times New Roman"/>
        </w:rPr>
        <w:t xml:space="preserve"> ‘</w:t>
      </w:r>
      <w:r>
        <w:t>to track</w:t>
      </w:r>
      <w:r>
        <w:rPr>
          <w:rFonts w:hAnsi="Times New Roman"/>
        </w:rPr>
        <w:t>’</w:t>
      </w:r>
      <w:r>
        <w:t xml:space="preserve">, </w:t>
      </w:r>
      <w:r>
        <w:rPr>
          <w:i/>
          <w:iCs/>
        </w:rPr>
        <w:t>jina manti yarra!</w:t>
      </w:r>
      <w:r>
        <w:rPr>
          <w:rFonts w:hAnsi="Times New Roman"/>
        </w:rPr>
        <w:t xml:space="preserve"> ‘</w:t>
      </w:r>
      <w:r>
        <w:t>go walking!</w:t>
      </w:r>
      <w:r>
        <w:rPr>
          <w:rFonts w:hAnsi="Times New Roman"/>
        </w:rPr>
        <w:t>’</w:t>
      </w:r>
      <w:r>
        <w:t xml:space="preserve">, </w:t>
      </w:r>
      <w:r>
        <w:rPr>
          <w:i/>
          <w:iCs/>
        </w:rPr>
        <w:t>jinanpa</w:t>
      </w:r>
      <w:r>
        <w:rPr>
          <w:rFonts w:hAnsi="Times New Roman"/>
        </w:rPr>
        <w:t xml:space="preserve"> ‘</w:t>
      </w:r>
      <w:r>
        <w:t>chase, follow</w:t>
      </w:r>
      <w:r>
        <w:rPr>
          <w:rFonts w:hAnsi="Times New Roman"/>
        </w:rPr>
        <w:t>’</w:t>
      </w:r>
      <w:r>
        <w:t xml:space="preserve">, </w:t>
      </w:r>
      <w:r>
        <w:rPr>
          <w:i/>
          <w:iCs/>
        </w:rPr>
        <w:t>jinapuka</w:t>
      </w:r>
      <w:r>
        <w:rPr>
          <w:rFonts w:hAnsi="Times New Roman"/>
        </w:rPr>
        <w:t xml:space="preserve"> ‘</w:t>
      </w:r>
      <w:r>
        <w:t>shoes, boots</w:t>
      </w:r>
      <w:r>
        <w:rPr>
          <w:rFonts w:hAnsi="Times New Roman"/>
        </w:rPr>
        <w:t xml:space="preserve">’ </w:t>
      </w:r>
      <w:r>
        <w:t>\s (ASEDA 0069)</w:t>
      </w:r>
    </w:p>
    <w:p w14:paraId="74F8E6CC" w14:textId="77777777" w:rsidR="00C42BF2" w:rsidRDefault="00F80514">
      <w:pPr>
        <w:pStyle w:val="Default"/>
        <w:widowControl w:val="0"/>
        <w:tabs>
          <w:tab w:val="left" w:pos="2880"/>
        </w:tabs>
        <w:ind w:left="2880" w:hanging="2880"/>
      </w:pPr>
      <w:r>
        <w:t xml:space="preserve">\l </w:t>
      </w:r>
      <w:r>
        <w:rPr>
          <w:b/>
          <w:bCs/>
        </w:rPr>
        <w:t>pPNy</w:t>
      </w:r>
      <w:r>
        <w:rPr>
          <w:b/>
          <w:bCs/>
        </w:rPr>
        <w:tab/>
        <w:t>\w *cina</w:t>
      </w:r>
      <w:r>
        <w:t xml:space="preserve"> \q KLH gloss: </w:t>
      </w:r>
      <w:r>
        <w:rPr>
          <w:rFonts w:hAnsi="Times New Roman"/>
        </w:rPr>
        <w:t>‘</w:t>
      </w:r>
      <w:r>
        <w:t>foot</w:t>
      </w:r>
      <w:r>
        <w:rPr>
          <w:rFonts w:hAnsi="Times New Roman"/>
        </w:rPr>
        <w:t>’</w:t>
      </w:r>
      <w:r>
        <w:t xml:space="preserve">. \q With regard to the </w:t>
      </w:r>
      <w:r>
        <w:rPr>
          <w:i/>
          <w:iCs/>
        </w:rPr>
        <w:t>dhana</w:t>
      </w:r>
      <w:r>
        <w:t xml:space="preserve"> forms in some of the Mayi languages, see the note to Yuwaalaraay </w:t>
      </w:r>
      <w:r>
        <w:rPr>
          <w:i/>
          <w:iCs/>
        </w:rPr>
        <w:t>dhina</w:t>
      </w:r>
      <w:r>
        <w:t>. \s (KLH 82:373)</w:t>
      </w:r>
    </w:p>
    <w:p w14:paraId="0BBB1C45" w14:textId="77777777" w:rsidR="00C42BF2" w:rsidRDefault="00F80514">
      <w:pPr>
        <w:pStyle w:val="Default"/>
        <w:widowControl w:val="0"/>
        <w:tabs>
          <w:tab w:val="left" w:pos="2880"/>
        </w:tabs>
        <w:ind w:left="2880" w:hanging="2880"/>
      </w:pPr>
      <w:r>
        <w:t>***</w:t>
      </w:r>
    </w:p>
    <w:p w14:paraId="243835CB" w14:textId="77777777" w:rsidR="00C42BF2" w:rsidRDefault="00F80514">
      <w:pPr>
        <w:pStyle w:val="Default"/>
        <w:widowControl w:val="0"/>
        <w:tabs>
          <w:tab w:val="left" w:pos="2880"/>
        </w:tabs>
        <w:ind w:left="2880" w:hanging="2880"/>
      </w:pPr>
      <w:r>
        <w:t>\l KKY</w:t>
      </w:r>
      <w:r>
        <w:tab/>
        <w:t xml:space="preserve">\w </w:t>
      </w:r>
      <w:r>
        <w:rPr>
          <w:i/>
          <w:iCs/>
        </w:rPr>
        <w:t>san</w:t>
      </w:r>
      <w:r>
        <w:t xml:space="preserve">, </w:t>
      </w:r>
      <w:r>
        <w:rPr>
          <w:i/>
          <w:iCs/>
        </w:rPr>
        <w:t>sanal</w:t>
      </w:r>
      <w:r>
        <w:t xml:space="preserve"> \g </w:t>
      </w:r>
      <w:r>
        <w:rPr>
          <w:rFonts w:hAnsi="Times New Roman"/>
        </w:rPr>
        <w:t>‘</w:t>
      </w:r>
      <w:r>
        <w:t>foot; footprint, track; tail of dugong, seal, walrus</w:t>
      </w:r>
      <w:r>
        <w:rPr>
          <w:rFonts w:hAnsi="Times New Roman"/>
        </w:rPr>
        <w:t xml:space="preserve">’ </w:t>
      </w:r>
      <w:r>
        <w:t>\p Feminine. \q See the Mayi language forms (</w:t>
      </w:r>
      <w:r>
        <w:rPr>
          <w:i/>
          <w:iCs/>
        </w:rPr>
        <w:t>cana</w:t>
      </w:r>
      <w:r>
        <w:t>). \s (RJK)</w:t>
      </w:r>
    </w:p>
    <w:p w14:paraId="1B748577" w14:textId="77777777" w:rsidR="00C42BF2" w:rsidRDefault="00C42BF2">
      <w:pPr>
        <w:pStyle w:val="Default"/>
        <w:widowControl w:val="0"/>
        <w:tabs>
          <w:tab w:val="left" w:pos="2880"/>
        </w:tabs>
        <w:ind w:left="2880" w:hanging="2880"/>
      </w:pPr>
    </w:p>
    <w:p w14:paraId="6030DC1A" w14:textId="77777777" w:rsidR="00C42BF2" w:rsidRDefault="00C42BF2">
      <w:pPr>
        <w:pStyle w:val="Default"/>
        <w:widowControl w:val="0"/>
        <w:tabs>
          <w:tab w:val="left" w:pos="2880"/>
        </w:tabs>
        <w:ind w:left="2880" w:hanging="2880"/>
      </w:pPr>
    </w:p>
    <w:p w14:paraId="4D78C249" w14:textId="77777777" w:rsidR="00C42BF2" w:rsidRDefault="00F80514">
      <w:pPr>
        <w:pStyle w:val="Default"/>
        <w:widowControl w:val="0"/>
        <w:tabs>
          <w:tab w:val="left" w:pos="2880"/>
        </w:tabs>
        <w:ind w:left="2880" w:hanging="2880"/>
        <w:rPr>
          <w:b/>
          <w:bCs/>
        </w:rPr>
      </w:pPr>
      <w:r>
        <w:t xml:space="preserve">\e </w:t>
      </w:r>
      <w:r>
        <w:rPr>
          <w:b/>
          <w:bCs/>
        </w:rPr>
        <w:t>*cina-</w:t>
      </w:r>
    </w:p>
    <w:p w14:paraId="2CC2597D" w14:textId="77777777" w:rsidR="00C42BF2" w:rsidRDefault="00F80514">
      <w:pPr>
        <w:pStyle w:val="Default"/>
        <w:widowControl w:val="0"/>
        <w:tabs>
          <w:tab w:val="left" w:pos="2880"/>
        </w:tabs>
        <w:ind w:left="2880" w:hanging="2880"/>
      </w:pPr>
      <w:r>
        <w:lastRenderedPageBreak/>
        <w:t xml:space="preserve">\t </w:t>
      </w:r>
      <w:r>
        <w:rPr>
          <w:rFonts w:hAnsi="Times New Roman"/>
        </w:rPr>
        <w:t>‘</w:t>
      </w:r>
      <w:r>
        <w:t>to stand</w:t>
      </w:r>
      <w:r>
        <w:rPr>
          <w:rFonts w:hAnsi="Times New Roman"/>
        </w:rPr>
        <w:t>’</w:t>
      </w:r>
    </w:p>
    <w:p w14:paraId="36EFEAA0" w14:textId="77777777" w:rsidR="00C42BF2" w:rsidRDefault="00F80514">
      <w:pPr>
        <w:pStyle w:val="Default"/>
        <w:widowControl w:val="0"/>
        <w:tabs>
          <w:tab w:val="left" w:pos="2880"/>
        </w:tabs>
        <w:ind w:left="2880" w:hanging="2880"/>
      </w:pPr>
      <w:r>
        <w:t>\b vi</w:t>
      </w:r>
    </w:p>
    <w:p w14:paraId="2D08CA47" w14:textId="77777777" w:rsidR="00C42BF2" w:rsidRDefault="00F80514">
      <w:pPr>
        <w:pStyle w:val="Default"/>
        <w:widowControl w:val="0"/>
        <w:tabs>
          <w:tab w:val="left" w:pos="2880"/>
        </w:tabs>
        <w:ind w:left="2880" w:hanging="2880"/>
      </w:pPr>
      <w:r>
        <w:t>\x Possibly independently derived as a blend of *cana- (stand) and *cina (foot).</w:t>
      </w:r>
    </w:p>
    <w:p w14:paraId="4544CA94" w14:textId="77777777" w:rsidR="00C42BF2" w:rsidRDefault="00F80514">
      <w:pPr>
        <w:pStyle w:val="Default"/>
        <w:widowControl w:val="0"/>
        <w:tabs>
          <w:tab w:val="left" w:pos="2880"/>
        </w:tabs>
        <w:ind w:left="2880" w:hanging="2880"/>
      </w:pPr>
      <w:r>
        <w:t>\l Pirriya</w:t>
      </w:r>
      <w:r>
        <w:tab/>
        <w:t xml:space="preserve">\w </w:t>
      </w:r>
      <w:r>
        <w:rPr>
          <w:i/>
          <w:iCs/>
        </w:rPr>
        <w:t>thina:-</w:t>
      </w:r>
      <w:r>
        <w:t xml:space="preserve"> \g </w:t>
      </w:r>
      <w:r>
        <w:rPr>
          <w:rFonts w:hAnsi="Times New Roman"/>
        </w:rPr>
        <w:t>‘</w:t>
      </w:r>
      <w:r>
        <w:t>stand</w:t>
      </w:r>
      <w:r>
        <w:rPr>
          <w:rFonts w:hAnsi="Times New Roman"/>
        </w:rPr>
        <w:t xml:space="preserve">’ </w:t>
      </w:r>
      <w:r>
        <w:t xml:space="preserve">\q In </w:t>
      </w:r>
      <w:r>
        <w:rPr>
          <w:i/>
          <w:iCs/>
        </w:rPr>
        <w:t>thina:ngu</w:t>
      </w:r>
      <w:r>
        <w:rPr>
          <w:rFonts w:hAnsi="Times New Roman"/>
        </w:rPr>
        <w:t xml:space="preserve"> ‘</w:t>
      </w:r>
      <w:r>
        <w:t>standing</w:t>
      </w:r>
      <w:r>
        <w:rPr>
          <w:rFonts w:hAnsi="Times New Roman"/>
        </w:rPr>
        <w:t>’</w:t>
      </w:r>
      <w:r>
        <w:t>. \s GB</w:t>
      </w:r>
    </w:p>
    <w:p w14:paraId="7B1C5FDC" w14:textId="77777777" w:rsidR="00C42BF2" w:rsidRDefault="00F80514">
      <w:pPr>
        <w:pStyle w:val="Default"/>
        <w:widowControl w:val="0"/>
        <w:tabs>
          <w:tab w:val="left" w:pos="2880"/>
        </w:tabs>
        <w:ind w:left="2880" w:hanging="2880"/>
      </w:pPr>
      <w:r>
        <w:t>\l Wangkumarra</w:t>
      </w:r>
      <w:r>
        <w:tab/>
        <w:t xml:space="preserve">\w </w:t>
      </w:r>
      <w:r>
        <w:rPr>
          <w:i/>
          <w:iCs/>
        </w:rPr>
        <w:t>thina-</w:t>
      </w:r>
      <w:r>
        <w:t xml:space="preserve"> \g </w:t>
      </w:r>
      <w:r>
        <w:rPr>
          <w:rFonts w:hAnsi="Times New Roman"/>
        </w:rPr>
        <w:t>‘</w:t>
      </w:r>
      <w:r>
        <w:t>stand</w:t>
      </w:r>
      <w:r>
        <w:rPr>
          <w:rFonts w:hAnsi="Times New Roman"/>
        </w:rPr>
        <w:t xml:space="preserve">’ </w:t>
      </w:r>
      <w:r>
        <w:t xml:space="preserve">\q Also </w:t>
      </w:r>
      <w:r>
        <w:rPr>
          <w:i/>
          <w:iCs/>
        </w:rPr>
        <w:t>thina</w:t>
      </w:r>
      <w:r>
        <w:rPr>
          <w:rFonts w:hAnsi="Times New Roman"/>
        </w:rPr>
        <w:t xml:space="preserve"> ‘</w:t>
      </w:r>
      <w:r>
        <w:t>foot</w:t>
      </w:r>
      <w:r>
        <w:rPr>
          <w:rFonts w:hAnsi="Times New Roman"/>
        </w:rPr>
        <w:t>’</w:t>
      </w:r>
      <w:r>
        <w:t>. \s GB</w:t>
      </w:r>
    </w:p>
    <w:p w14:paraId="0A9681CC" w14:textId="77777777" w:rsidR="00C42BF2" w:rsidRDefault="00F80514">
      <w:pPr>
        <w:pStyle w:val="Default"/>
        <w:widowControl w:val="0"/>
        <w:tabs>
          <w:tab w:val="left" w:pos="2880"/>
        </w:tabs>
        <w:ind w:left="2880" w:hanging="2880"/>
      </w:pPr>
      <w:r>
        <w:t>\l Muruwari</w:t>
      </w:r>
      <w:r>
        <w:tab/>
        <w:t xml:space="preserve">\w </w:t>
      </w:r>
      <w:r>
        <w:rPr>
          <w:i/>
          <w:iCs/>
        </w:rPr>
        <w:t>thina-</w:t>
      </w:r>
      <w:r>
        <w:t xml:space="preserve"> \g </w:t>
      </w:r>
      <w:r>
        <w:rPr>
          <w:rFonts w:hAnsi="Times New Roman"/>
        </w:rPr>
        <w:t>‘</w:t>
      </w:r>
      <w:r>
        <w:t>to stand; to stay without moving; to be situated, be growing (of plants)</w:t>
      </w:r>
      <w:r>
        <w:rPr>
          <w:rFonts w:hAnsi="Times New Roman"/>
        </w:rPr>
        <w:t xml:space="preserve">’ </w:t>
      </w:r>
      <w:r>
        <w:t xml:space="preserve">\q Also </w:t>
      </w:r>
      <w:r>
        <w:rPr>
          <w:i/>
          <w:iCs/>
        </w:rPr>
        <w:t>thina</w:t>
      </w:r>
      <w:r>
        <w:t xml:space="preserve"> \g </w:t>
      </w:r>
      <w:r>
        <w:rPr>
          <w:rFonts w:hAnsi="Times New Roman"/>
        </w:rPr>
        <w:t>‘</w:t>
      </w:r>
      <w:r>
        <w:t>foot, toe</w:t>
      </w:r>
      <w:r>
        <w:rPr>
          <w:rFonts w:hAnsi="Times New Roman"/>
        </w:rPr>
        <w:t xml:space="preserve">’ </w:t>
      </w:r>
      <w:r>
        <w:t>\s LFO</w:t>
      </w:r>
    </w:p>
    <w:p w14:paraId="4AFE20C9" w14:textId="77777777" w:rsidR="00C42BF2" w:rsidRDefault="00C42BF2">
      <w:pPr>
        <w:pStyle w:val="Default"/>
        <w:widowControl w:val="0"/>
        <w:tabs>
          <w:tab w:val="left" w:pos="2880"/>
        </w:tabs>
        <w:ind w:left="2880" w:hanging="2880"/>
      </w:pPr>
    </w:p>
    <w:p w14:paraId="123CA945" w14:textId="77777777" w:rsidR="00C42BF2" w:rsidRDefault="00C42BF2">
      <w:pPr>
        <w:pStyle w:val="Default"/>
        <w:widowControl w:val="0"/>
        <w:tabs>
          <w:tab w:val="left" w:pos="2880"/>
        </w:tabs>
        <w:ind w:left="2880" w:hanging="2880"/>
      </w:pPr>
    </w:p>
    <w:p w14:paraId="3C368546" w14:textId="77777777" w:rsidR="00C42BF2" w:rsidRDefault="00F80514">
      <w:pPr>
        <w:pStyle w:val="Default"/>
        <w:widowControl w:val="0"/>
        <w:tabs>
          <w:tab w:val="left" w:pos="2880"/>
        </w:tabs>
        <w:ind w:left="2880" w:hanging="2880"/>
        <w:rPr>
          <w:b/>
          <w:bCs/>
        </w:rPr>
      </w:pPr>
      <w:r>
        <w:t xml:space="preserve">\e </w:t>
      </w:r>
      <w:r>
        <w:rPr>
          <w:b/>
          <w:bCs/>
        </w:rPr>
        <w:t>*cinkal</w:t>
      </w:r>
    </w:p>
    <w:p w14:paraId="12A393AB" w14:textId="77777777" w:rsidR="00C42BF2" w:rsidRDefault="00F80514">
      <w:pPr>
        <w:pStyle w:val="Default"/>
        <w:widowControl w:val="0"/>
        <w:tabs>
          <w:tab w:val="left" w:pos="2880"/>
        </w:tabs>
        <w:ind w:left="2880" w:hanging="2880"/>
      </w:pPr>
      <w:r>
        <w:t xml:space="preserve">\t </w:t>
      </w:r>
      <w:r>
        <w:rPr>
          <w:rFonts w:hAnsi="Times New Roman"/>
        </w:rPr>
        <w:t>‘</w:t>
      </w:r>
      <w:r>
        <w:t>spear butt</w:t>
      </w:r>
      <w:r>
        <w:rPr>
          <w:rFonts w:hAnsi="Times New Roman"/>
        </w:rPr>
        <w:t>’</w:t>
      </w:r>
    </w:p>
    <w:p w14:paraId="2864B44E" w14:textId="77777777" w:rsidR="00C42BF2" w:rsidRDefault="00F80514">
      <w:pPr>
        <w:pStyle w:val="Default"/>
        <w:widowControl w:val="0"/>
        <w:tabs>
          <w:tab w:val="left" w:pos="2880"/>
        </w:tabs>
        <w:ind w:left="2880" w:hanging="2880"/>
        <w:rPr>
          <w:color w:val="003300"/>
          <w:u w:color="003300"/>
        </w:rPr>
      </w:pPr>
      <w:r>
        <w:t>\l WMungknh</w:t>
      </w:r>
      <w:r>
        <w:tab/>
        <w:t xml:space="preserve">\w think \g </w:t>
      </w:r>
      <w:r>
        <w:rPr>
          <w:rFonts w:hAnsi="Times New Roman"/>
        </w:rPr>
        <w:t>‘</w:t>
      </w:r>
      <w:r>
        <w:t>spear part (</w:t>
      </w:r>
      <w:r>
        <w:rPr>
          <w:i/>
          <w:iCs/>
        </w:rPr>
        <w:t>kek think</w:t>
      </w:r>
      <w:r>
        <w:t>)</w:t>
      </w:r>
      <w:r>
        <w:rPr>
          <w:color w:val="003300"/>
          <w:u w:color="003300"/>
        </w:rPr>
        <w:t>, shaft inside head of spear</w:t>
      </w:r>
      <w:r>
        <w:rPr>
          <w:rFonts w:hAnsi="Times New Roman"/>
          <w:color w:val="003300"/>
          <w:u w:color="003300"/>
        </w:rPr>
        <w:t>’</w:t>
      </w:r>
      <w:r>
        <w:t xml:space="preserve">; </w:t>
      </w:r>
      <w:r>
        <w:rPr>
          <w:rFonts w:hAnsi="Times New Roman"/>
        </w:rPr>
        <w:t>‘</w:t>
      </w:r>
      <w:r>
        <w:t>lower back, sacral or lumbar region</w:t>
      </w:r>
      <w:r>
        <w:rPr>
          <w:color w:val="800000"/>
          <w:u w:color="800000"/>
        </w:rPr>
        <w:t>; m</w:t>
      </w:r>
      <w:r>
        <w:t xml:space="preserve">ain trunk of tree (usually </w:t>
      </w:r>
      <w:r>
        <w:rPr>
          <w:i/>
          <w:iCs/>
        </w:rPr>
        <w:t>yuk think</w:t>
      </w:r>
      <w:r>
        <w:t>); starting row of dillybag, bowl, or mat</w:t>
      </w:r>
      <w:r>
        <w:rPr>
          <w:rFonts w:hAnsi="Times New Roman"/>
        </w:rPr>
        <w:t xml:space="preserve">’ </w:t>
      </w:r>
      <w:r>
        <w:t xml:space="preserve">\q Also </w:t>
      </w:r>
      <w:r>
        <w:rPr>
          <w:i/>
          <w:iCs/>
        </w:rPr>
        <w:t>yuk thinkvm</w:t>
      </w:r>
      <w:r>
        <w:rPr>
          <w:rFonts w:hAnsi="Times New Roman"/>
        </w:rPr>
        <w:t xml:space="preserve"> ‘</w:t>
      </w:r>
      <w:r>
        <w:t>a gum sometimes used for spears</w:t>
      </w:r>
      <w:r>
        <w:rPr>
          <w:rFonts w:hAnsi="Times New Roman"/>
        </w:rPr>
        <w:t>’</w:t>
      </w:r>
      <w:r>
        <w:t>.</w:t>
      </w:r>
      <w:r>
        <w:rPr>
          <w:color w:val="003300"/>
          <w:u w:color="003300"/>
        </w:rPr>
        <w:t xml:space="preserve"> \s KPPW &amp; PS</w:t>
      </w:r>
    </w:p>
    <w:p w14:paraId="3A65DC1E" w14:textId="77777777" w:rsidR="00C42BF2" w:rsidRDefault="00F80514">
      <w:pPr>
        <w:pStyle w:val="Default"/>
        <w:widowControl w:val="0"/>
        <w:tabs>
          <w:tab w:val="left" w:pos="2880"/>
        </w:tabs>
        <w:ind w:left="2880" w:hanging="2880"/>
        <w:rPr>
          <w:color w:val="003300"/>
          <w:u w:color="003300"/>
        </w:rPr>
      </w:pPr>
      <w:r>
        <w:rPr>
          <w:color w:val="003300"/>
          <w:u w:color="003300"/>
        </w:rPr>
        <w:t>\l WNgathan</w:t>
      </w:r>
      <w:r>
        <w:rPr>
          <w:color w:val="003300"/>
          <w:u w:color="003300"/>
        </w:rPr>
        <w:tab/>
        <w:t xml:space="preserve">\w think(vm) \g </w:t>
      </w:r>
      <w:r>
        <w:rPr>
          <w:rFonts w:hAnsi="Times New Roman"/>
          <w:color w:val="003300"/>
          <w:u w:color="003300"/>
        </w:rPr>
        <w:t>‘</w:t>
      </w:r>
      <w:r>
        <w:rPr>
          <w:color w:val="003300"/>
          <w:u w:color="003300"/>
        </w:rPr>
        <w:t>short single-barbed spear</w:t>
      </w:r>
      <w:r>
        <w:rPr>
          <w:rFonts w:hAnsi="Times New Roman"/>
          <w:color w:val="003300"/>
          <w:u w:color="003300"/>
        </w:rPr>
        <w:t xml:space="preserve">’ </w:t>
      </w:r>
      <w:r>
        <w:rPr>
          <w:color w:val="003300"/>
          <w:u w:color="003300"/>
        </w:rPr>
        <w:t xml:space="preserve">\q Contrast </w:t>
      </w:r>
      <w:r>
        <w:rPr>
          <w:i/>
          <w:iCs/>
          <w:color w:val="003300"/>
          <w:u w:color="003300"/>
        </w:rPr>
        <w:t>think</w:t>
      </w:r>
      <w:r>
        <w:rPr>
          <w:rFonts w:hAnsi="Times New Roman"/>
          <w:color w:val="003300"/>
          <w:u w:color="003300"/>
        </w:rPr>
        <w:t xml:space="preserve"> ‘</w:t>
      </w:r>
      <w:r>
        <w:rPr>
          <w:color w:val="003300"/>
          <w:u w:color="003300"/>
        </w:rPr>
        <w:t>back, base, bole, junction</w:t>
      </w:r>
      <w:r>
        <w:rPr>
          <w:rFonts w:hAnsi="Times New Roman"/>
          <w:color w:val="003300"/>
          <w:u w:color="003300"/>
        </w:rPr>
        <w:t>’</w:t>
      </w:r>
      <w:r>
        <w:rPr>
          <w:color w:val="003300"/>
          <w:u w:color="003300"/>
        </w:rPr>
        <w:t>. \s PS</w:t>
      </w:r>
    </w:p>
    <w:p w14:paraId="70BA452F" w14:textId="77777777" w:rsidR="00C42BF2" w:rsidRDefault="00F80514">
      <w:pPr>
        <w:pStyle w:val="Default"/>
        <w:widowControl w:val="0"/>
        <w:tabs>
          <w:tab w:val="left" w:pos="2880"/>
        </w:tabs>
        <w:ind w:left="2880" w:hanging="2880"/>
      </w:pPr>
      <w:r>
        <w:t>\l YYoront</w:t>
      </w:r>
      <w:r>
        <w:tab/>
        <w:t xml:space="preserve">\w thinql \g </w:t>
      </w:r>
      <w:r>
        <w:rPr>
          <w:rFonts w:hAnsi="Times New Roman"/>
        </w:rPr>
        <w:t>‘</w:t>
      </w:r>
      <w:r>
        <w:t>spear butt</w:t>
      </w:r>
      <w:r>
        <w:rPr>
          <w:rFonts w:hAnsi="Times New Roman"/>
        </w:rPr>
        <w:t xml:space="preserve">’ </w:t>
      </w:r>
      <w:r>
        <w:t xml:space="preserve">\q In </w:t>
      </w:r>
      <w:r>
        <w:rPr>
          <w:i/>
          <w:iCs/>
        </w:rPr>
        <w:t>thamr-thinql</w:t>
      </w:r>
      <w:r>
        <w:rPr>
          <w:rFonts w:hAnsi="Times New Roman"/>
        </w:rPr>
        <w:t xml:space="preserve"> ‘</w:t>
      </w:r>
      <w:r>
        <w:rPr>
          <w:i/>
          <w:iCs/>
        </w:rPr>
        <w:t>Melia azedarach</w:t>
      </w:r>
      <w:r>
        <w:t xml:space="preserve"> and the spear-butt made from it</w:t>
      </w:r>
      <w:r>
        <w:rPr>
          <w:rFonts w:hAnsi="Times New Roman"/>
        </w:rPr>
        <w:t>’</w:t>
      </w:r>
      <w:r>
        <w:t xml:space="preserve">; also </w:t>
      </w:r>
      <w:r>
        <w:rPr>
          <w:i/>
          <w:iCs/>
        </w:rPr>
        <w:t>may-thinql</w:t>
      </w:r>
      <w:r>
        <w:t xml:space="preserve"> (an unidentified plant).</w:t>
      </w:r>
    </w:p>
    <w:p w14:paraId="34FD178F" w14:textId="77777777" w:rsidR="00C42BF2" w:rsidRDefault="00F80514">
      <w:pPr>
        <w:pStyle w:val="Default"/>
        <w:widowControl w:val="0"/>
        <w:tabs>
          <w:tab w:val="left" w:pos="2880"/>
        </w:tabs>
        <w:ind w:left="2880" w:hanging="2880"/>
        <w:rPr>
          <w:b/>
          <w:bCs/>
        </w:rPr>
      </w:pPr>
      <w:r>
        <w:t xml:space="preserve">\l </w:t>
      </w:r>
      <w:r>
        <w:rPr>
          <w:b/>
          <w:bCs/>
        </w:rPr>
        <w:t>L</w:t>
      </w:r>
      <w:r>
        <w:rPr>
          <w:b/>
          <w:bCs/>
        </w:rPr>
        <w:tab/>
      </w:r>
      <w:r>
        <w:rPr>
          <w:color w:val="003300"/>
          <w:u w:color="003300"/>
        </w:rPr>
        <w:t>*</w:t>
      </w:r>
      <w:r>
        <w:rPr>
          <w:b/>
          <w:bCs/>
        </w:rPr>
        <w:t>cinkal</w:t>
      </w:r>
    </w:p>
    <w:p w14:paraId="6C7D899C" w14:textId="77777777" w:rsidR="00C42BF2" w:rsidRDefault="00C42BF2">
      <w:pPr>
        <w:pStyle w:val="Default"/>
        <w:widowControl w:val="0"/>
        <w:tabs>
          <w:tab w:val="left" w:pos="2880"/>
        </w:tabs>
        <w:ind w:left="2880" w:hanging="2880"/>
        <w:rPr>
          <w:b/>
          <w:bCs/>
        </w:rPr>
      </w:pPr>
    </w:p>
    <w:p w14:paraId="27151C83" w14:textId="77777777" w:rsidR="00C42BF2" w:rsidRDefault="00C42BF2">
      <w:pPr>
        <w:pStyle w:val="Default"/>
        <w:widowControl w:val="0"/>
        <w:tabs>
          <w:tab w:val="left" w:pos="2880"/>
        </w:tabs>
        <w:ind w:left="2880" w:hanging="2880"/>
        <w:rPr>
          <w:b/>
          <w:bCs/>
        </w:rPr>
      </w:pPr>
    </w:p>
    <w:p w14:paraId="6FF3845C" w14:textId="77777777" w:rsidR="00C42BF2" w:rsidRDefault="00F80514">
      <w:pPr>
        <w:pStyle w:val="Default"/>
        <w:widowControl w:val="0"/>
        <w:tabs>
          <w:tab w:val="left" w:pos="2880"/>
        </w:tabs>
        <w:ind w:left="2880" w:hanging="2880"/>
        <w:rPr>
          <w:b/>
          <w:bCs/>
        </w:rPr>
      </w:pPr>
      <w:r>
        <w:t xml:space="preserve">\e </w:t>
      </w:r>
      <w:r>
        <w:rPr>
          <w:b/>
          <w:bCs/>
        </w:rPr>
        <w:t>*cinpa</w:t>
      </w:r>
    </w:p>
    <w:p w14:paraId="6C29B528" w14:textId="77777777" w:rsidR="00C42BF2" w:rsidRDefault="00F80514">
      <w:pPr>
        <w:pStyle w:val="Default"/>
        <w:widowControl w:val="0"/>
        <w:tabs>
          <w:tab w:val="left" w:pos="2880"/>
        </w:tabs>
        <w:ind w:left="2880" w:hanging="2880"/>
      </w:pPr>
      <w:r>
        <w:t xml:space="preserve">\t </w:t>
      </w:r>
      <w:r>
        <w:rPr>
          <w:rFonts w:hAnsi="Times New Roman"/>
        </w:rPr>
        <w:t>‘</w:t>
      </w:r>
      <w:r>
        <w:t>itch</w:t>
      </w:r>
      <w:r>
        <w:rPr>
          <w:rFonts w:hAnsi="Times New Roman"/>
        </w:rPr>
        <w:t>’</w:t>
      </w:r>
    </w:p>
    <w:p w14:paraId="1717A390" w14:textId="77777777" w:rsidR="00C42BF2" w:rsidRDefault="00F80514">
      <w:pPr>
        <w:pStyle w:val="Default"/>
        <w:widowControl w:val="0"/>
        <w:tabs>
          <w:tab w:val="left" w:pos="2880"/>
        </w:tabs>
        <w:ind w:left="2880" w:hanging="2880"/>
      </w:pPr>
      <w:r>
        <w:t>\b n</w:t>
      </w:r>
    </w:p>
    <w:p w14:paraId="00EA91AD" w14:textId="77777777" w:rsidR="00C42BF2" w:rsidRDefault="00F80514">
      <w:pPr>
        <w:pStyle w:val="Default"/>
        <w:widowControl w:val="0"/>
        <w:tabs>
          <w:tab w:val="left" w:pos="2880"/>
        </w:tabs>
        <w:ind w:left="2880" w:hanging="2880"/>
      </w:pPr>
      <w:r>
        <w:t>\c B</w:t>
      </w:r>
    </w:p>
    <w:p w14:paraId="41E33C77" w14:textId="77777777" w:rsidR="00C42BF2" w:rsidRDefault="00F80514">
      <w:pPr>
        <w:pStyle w:val="Default"/>
        <w:widowControl w:val="0"/>
        <w:tabs>
          <w:tab w:val="left" w:pos="2880"/>
        </w:tabs>
        <w:ind w:left="2880" w:hanging="2880"/>
      </w:pPr>
      <w:r>
        <w:t>\l YYoront</w:t>
      </w:r>
      <w:r>
        <w:tab/>
        <w:t xml:space="preserve">\w thinm \g </w:t>
      </w:r>
      <w:r>
        <w:rPr>
          <w:rFonts w:hAnsi="Times New Roman"/>
        </w:rPr>
        <w:t>‘</w:t>
      </w:r>
      <w:r>
        <w:t>itch</w:t>
      </w:r>
      <w:r>
        <w:rPr>
          <w:rFonts w:hAnsi="Times New Roman"/>
        </w:rPr>
        <w:t xml:space="preserve">’ </w:t>
      </w:r>
      <w:r>
        <w:t xml:space="preserve">\q In </w:t>
      </w:r>
      <w:r>
        <w:rPr>
          <w:i/>
          <w:iCs/>
        </w:rPr>
        <w:t>thinmwa|l+on</w:t>
      </w:r>
      <w:r>
        <w:rPr>
          <w:rFonts w:hAnsi="Times New Roman"/>
        </w:rPr>
        <w:t xml:space="preserve"> ‘</w:t>
      </w:r>
      <w:r>
        <w:t>to tickle</w:t>
      </w:r>
      <w:r>
        <w:rPr>
          <w:rFonts w:hAnsi="Times New Roman"/>
        </w:rPr>
        <w:t>’</w:t>
      </w:r>
      <w:r>
        <w:t>.</w:t>
      </w:r>
    </w:p>
    <w:p w14:paraId="459377EC" w14:textId="77777777" w:rsidR="00C42BF2" w:rsidRDefault="00F80514">
      <w:pPr>
        <w:pStyle w:val="Default"/>
        <w:widowControl w:val="0"/>
        <w:tabs>
          <w:tab w:val="left" w:pos="2880"/>
        </w:tabs>
        <w:ind w:left="2880" w:hanging="2880"/>
      </w:pPr>
      <w:r>
        <w:t>\l UOykangand</w:t>
      </w:r>
      <w:r>
        <w:tab/>
        <w:t xml:space="preserve">\w ednb \g </w:t>
      </w:r>
      <w:r>
        <w:rPr>
          <w:rFonts w:hAnsi="Times New Roman"/>
        </w:rPr>
        <w:t>‘</w:t>
      </w:r>
      <w:r>
        <w:t>itch, tickle</w:t>
      </w:r>
      <w:r>
        <w:rPr>
          <w:rFonts w:hAnsi="Times New Roman"/>
        </w:rPr>
        <w:t xml:space="preserve">’ </w:t>
      </w:r>
      <w:r>
        <w:t>\s PH</w:t>
      </w:r>
    </w:p>
    <w:p w14:paraId="456C841B" w14:textId="77777777" w:rsidR="00C42BF2" w:rsidRDefault="00F80514">
      <w:pPr>
        <w:pStyle w:val="Default"/>
        <w:widowControl w:val="0"/>
        <w:tabs>
          <w:tab w:val="left" w:pos="2880"/>
        </w:tabs>
        <w:ind w:left="2880" w:hanging="2880"/>
      </w:pPr>
      <w:r>
        <w:t>\l UOlkol</w:t>
      </w:r>
      <w:r>
        <w:tab/>
        <w:t xml:space="preserve">\w ednb \g </w:t>
      </w:r>
      <w:r>
        <w:rPr>
          <w:rFonts w:hAnsi="Times New Roman"/>
        </w:rPr>
        <w:t>‘</w:t>
      </w:r>
      <w:r>
        <w:t>itch, tickle</w:t>
      </w:r>
      <w:r>
        <w:rPr>
          <w:rFonts w:hAnsi="Times New Roman"/>
        </w:rPr>
        <w:t xml:space="preserve">’ </w:t>
      </w:r>
      <w:r>
        <w:t>\s PH</w:t>
      </w:r>
    </w:p>
    <w:p w14:paraId="6F14E4CF" w14:textId="77777777" w:rsidR="00C42BF2" w:rsidRDefault="00C42BF2">
      <w:pPr>
        <w:pStyle w:val="Default"/>
        <w:widowControl w:val="0"/>
        <w:tabs>
          <w:tab w:val="left" w:pos="2880"/>
        </w:tabs>
        <w:ind w:left="2880" w:hanging="2880"/>
      </w:pPr>
    </w:p>
    <w:p w14:paraId="0F9AD3B6" w14:textId="77777777" w:rsidR="00C42BF2" w:rsidRDefault="00C42BF2">
      <w:pPr>
        <w:pStyle w:val="Default"/>
        <w:widowControl w:val="0"/>
        <w:tabs>
          <w:tab w:val="left" w:pos="2880"/>
        </w:tabs>
        <w:ind w:left="2880" w:hanging="2880"/>
      </w:pPr>
    </w:p>
    <w:p w14:paraId="41B89FFE" w14:textId="77777777" w:rsidR="00C42BF2" w:rsidRDefault="00F80514">
      <w:pPr>
        <w:pStyle w:val="Default"/>
        <w:widowControl w:val="0"/>
        <w:tabs>
          <w:tab w:val="left" w:pos="2880"/>
        </w:tabs>
        <w:ind w:left="2880" w:hanging="2880"/>
        <w:rPr>
          <w:b/>
          <w:bCs/>
        </w:rPr>
      </w:pPr>
      <w:r>
        <w:t xml:space="preserve">\e </w:t>
      </w:r>
      <w:r>
        <w:rPr>
          <w:b/>
          <w:bCs/>
        </w:rPr>
        <w:t>*cinpal</w:t>
      </w:r>
    </w:p>
    <w:p w14:paraId="62DEB9EC" w14:textId="77777777" w:rsidR="00C42BF2" w:rsidRDefault="00F80514">
      <w:pPr>
        <w:pStyle w:val="Default"/>
        <w:widowControl w:val="0"/>
        <w:tabs>
          <w:tab w:val="left" w:pos="2880"/>
        </w:tabs>
        <w:ind w:left="2880" w:hanging="2880"/>
      </w:pPr>
      <w:r>
        <w:t xml:space="preserve">\t </w:t>
      </w:r>
      <w:r>
        <w:rPr>
          <w:rFonts w:hAnsi="Times New Roman"/>
        </w:rPr>
        <w:t>‘</w:t>
      </w:r>
      <w:r>
        <w:t>tail of fish</w:t>
      </w:r>
      <w:r>
        <w:rPr>
          <w:rFonts w:hAnsi="Times New Roman"/>
        </w:rPr>
        <w:t>’</w:t>
      </w:r>
    </w:p>
    <w:p w14:paraId="158F8D18" w14:textId="77777777" w:rsidR="00C42BF2" w:rsidRDefault="00F80514">
      <w:pPr>
        <w:pStyle w:val="Default"/>
        <w:widowControl w:val="0"/>
        <w:tabs>
          <w:tab w:val="left" w:pos="2880"/>
        </w:tabs>
        <w:ind w:left="2880" w:hanging="2880"/>
      </w:pPr>
      <w:r>
        <w:t>\x See *ki:npal.</w:t>
      </w:r>
    </w:p>
    <w:p w14:paraId="3F249CF2" w14:textId="77777777" w:rsidR="00C42BF2" w:rsidRDefault="00C42BF2">
      <w:pPr>
        <w:pStyle w:val="Default"/>
        <w:widowControl w:val="0"/>
        <w:tabs>
          <w:tab w:val="left" w:pos="2880"/>
        </w:tabs>
      </w:pPr>
    </w:p>
    <w:p w14:paraId="7AA5D7D6" w14:textId="77777777" w:rsidR="00C42BF2" w:rsidRDefault="00C42BF2">
      <w:pPr>
        <w:pStyle w:val="Default"/>
        <w:widowControl w:val="0"/>
        <w:tabs>
          <w:tab w:val="left" w:pos="2880"/>
        </w:tabs>
        <w:ind w:left="2880" w:hanging="2880"/>
      </w:pPr>
    </w:p>
    <w:p w14:paraId="47562A79" w14:textId="77777777" w:rsidR="00C42BF2" w:rsidRDefault="00F80514">
      <w:pPr>
        <w:pStyle w:val="Default"/>
        <w:widowControl w:val="0"/>
        <w:tabs>
          <w:tab w:val="left" w:pos="2880"/>
        </w:tabs>
        <w:ind w:left="2880" w:hanging="2880"/>
        <w:rPr>
          <w:b/>
          <w:bCs/>
        </w:rPr>
      </w:pPr>
      <w:r>
        <w:t xml:space="preserve">\e </w:t>
      </w:r>
      <w:r>
        <w:rPr>
          <w:b/>
          <w:bCs/>
        </w:rPr>
        <w:t>*cinti</w:t>
      </w:r>
    </w:p>
    <w:p w14:paraId="4FA83601" w14:textId="77777777" w:rsidR="00C42BF2" w:rsidRDefault="00F80514">
      <w:pPr>
        <w:pStyle w:val="Default"/>
        <w:widowControl w:val="0"/>
        <w:tabs>
          <w:tab w:val="left" w:pos="2880"/>
        </w:tabs>
        <w:ind w:left="2880" w:hanging="2880"/>
      </w:pPr>
      <w:r>
        <w:t xml:space="preserve">\t </w:t>
      </w:r>
      <w:r>
        <w:rPr>
          <w:rFonts w:hAnsi="Times New Roman"/>
        </w:rPr>
        <w:t>‘</w:t>
      </w:r>
      <w:r>
        <w:t>nest</w:t>
      </w:r>
      <w:r>
        <w:rPr>
          <w:rFonts w:hAnsi="Times New Roman"/>
        </w:rPr>
        <w:t>’</w:t>
      </w:r>
    </w:p>
    <w:p w14:paraId="032C9A3C" w14:textId="77777777" w:rsidR="00C42BF2" w:rsidRDefault="00F80514">
      <w:pPr>
        <w:pStyle w:val="Default"/>
        <w:widowControl w:val="0"/>
        <w:tabs>
          <w:tab w:val="left" w:pos="2880"/>
        </w:tabs>
        <w:ind w:left="2880" w:hanging="2880"/>
      </w:pPr>
      <w:r>
        <w:t>\b n</w:t>
      </w:r>
    </w:p>
    <w:p w14:paraId="6125A96A" w14:textId="77777777" w:rsidR="00C42BF2" w:rsidRDefault="00F80514">
      <w:pPr>
        <w:pStyle w:val="Default"/>
        <w:widowControl w:val="0"/>
        <w:tabs>
          <w:tab w:val="left" w:pos="2880"/>
        </w:tabs>
        <w:ind w:left="2880" w:hanging="2880"/>
      </w:pPr>
      <w:r>
        <w:t>\x See also *mangka.</w:t>
      </w:r>
    </w:p>
    <w:p w14:paraId="7CE13B7F" w14:textId="77777777" w:rsidR="00C42BF2" w:rsidRDefault="00F80514">
      <w:pPr>
        <w:pStyle w:val="Default"/>
        <w:widowControl w:val="0"/>
        <w:tabs>
          <w:tab w:val="left" w:pos="2880"/>
        </w:tabs>
        <w:ind w:left="2880" w:hanging="2880"/>
      </w:pPr>
      <w:r>
        <w:t>\n Possibly &lt; *kinti.</w:t>
      </w:r>
    </w:p>
    <w:p w14:paraId="67B46EDF" w14:textId="77777777" w:rsidR="00C42BF2" w:rsidRDefault="00F80514">
      <w:pPr>
        <w:pStyle w:val="Default"/>
        <w:widowControl w:val="0"/>
        <w:tabs>
          <w:tab w:val="left" w:pos="2880"/>
        </w:tabs>
        <w:ind w:left="2880" w:hanging="2880"/>
      </w:pPr>
      <w:r>
        <w:t>\l Yugambeh</w:t>
      </w:r>
      <w:r>
        <w:tab/>
        <w:t xml:space="preserve">\w jindi \g </w:t>
      </w:r>
      <w:r>
        <w:rPr>
          <w:rFonts w:hAnsi="Times New Roman"/>
        </w:rPr>
        <w:t>‘</w:t>
      </w:r>
      <w:r>
        <w:t>nest</w:t>
      </w:r>
      <w:r>
        <w:rPr>
          <w:rFonts w:hAnsi="Times New Roman"/>
        </w:rPr>
        <w:t xml:space="preserve">’ </w:t>
      </w:r>
      <w:r>
        <w:t xml:space="preserve">\q Also </w:t>
      </w:r>
      <w:r>
        <w:rPr>
          <w:i/>
          <w:iCs/>
        </w:rPr>
        <w:t>junindi</w:t>
      </w:r>
      <w:r>
        <w:t>. \s MS</w:t>
      </w:r>
    </w:p>
    <w:p w14:paraId="100E450B" w14:textId="77777777" w:rsidR="00C42BF2" w:rsidRDefault="00F80514">
      <w:pPr>
        <w:pStyle w:val="Default"/>
        <w:widowControl w:val="0"/>
        <w:tabs>
          <w:tab w:val="left" w:pos="2880"/>
        </w:tabs>
        <w:ind w:left="2880" w:hanging="2880"/>
      </w:pPr>
      <w:r>
        <w:t>\l Western Bundjalung</w:t>
      </w:r>
      <w:r>
        <w:tab/>
        <w:t xml:space="preserve">\w jindi \g </w:t>
      </w:r>
      <w:r>
        <w:rPr>
          <w:rFonts w:hAnsi="Times New Roman"/>
        </w:rPr>
        <w:t>‘</w:t>
      </w:r>
      <w:r>
        <w:t>nest</w:t>
      </w:r>
      <w:r>
        <w:rPr>
          <w:rFonts w:hAnsi="Times New Roman"/>
        </w:rPr>
        <w:t xml:space="preserve">’ </w:t>
      </w:r>
      <w:r>
        <w:t>\s MS</w:t>
      </w:r>
    </w:p>
    <w:p w14:paraId="0E7B7D48" w14:textId="77777777" w:rsidR="00C42BF2" w:rsidRDefault="00F80514">
      <w:pPr>
        <w:pStyle w:val="Default"/>
        <w:widowControl w:val="0"/>
        <w:tabs>
          <w:tab w:val="left" w:pos="2880"/>
        </w:tabs>
        <w:ind w:left="2880" w:hanging="2880"/>
      </w:pPr>
      <w:r>
        <w:t>\l Warlpiri</w:t>
      </w:r>
      <w:r>
        <w:tab/>
        <w:t xml:space="preserve">\w jinti \g </w:t>
      </w:r>
      <w:r>
        <w:rPr>
          <w:rFonts w:hAnsi="Times New Roman"/>
        </w:rPr>
        <w:t>‘</w:t>
      </w:r>
      <w:r>
        <w:t>vulva, vagina, birth canal, female genitalia</w:t>
      </w:r>
      <w:r>
        <w:rPr>
          <w:rFonts w:hAnsi="Times New Roman"/>
        </w:rPr>
        <w:t xml:space="preserve">’ </w:t>
      </w:r>
      <w:r>
        <w:t>\s WpDc</w:t>
      </w:r>
    </w:p>
    <w:p w14:paraId="3281F52B" w14:textId="77777777" w:rsidR="00C42BF2" w:rsidRDefault="00F80514">
      <w:pPr>
        <w:pStyle w:val="Default"/>
        <w:widowControl w:val="0"/>
        <w:tabs>
          <w:tab w:val="left" w:pos="2880"/>
        </w:tabs>
        <w:ind w:left="2880" w:hanging="2880"/>
      </w:pPr>
      <w:r>
        <w:t>\l Warumungu</w:t>
      </w:r>
      <w:r>
        <w:tab/>
        <w:t xml:space="preserve">\w jintti \g </w:t>
      </w:r>
      <w:r>
        <w:rPr>
          <w:rFonts w:hAnsi="Times New Roman"/>
        </w:rPr>
        <w:t>‘</w:t>
      </w:r>
      <w:r>
        <w:t>female sex organ</w:t>
      </w:r>
      <w:r>
        <w:rPr>
          <w:rFonts w:hAnsi="Times New Roman"/>
        </w:rPr>
        <w:t xml:space="preserve">’ </w:t>
      </w:r>
      <w:r>
        <w:t>\q Inclusive term. \s JS&amp;JH</w:t>
      </w:r>
    </w:p>
    <w:p w14:paraId="3EA74D6F" w14:textId="77777777" w:rsidR="00C42BF2" w:rsidRDefault="00F80514">
      <w:pPr>
        <w:pStyle w:val="Default"/>
        <w:widowControl w:val="0"/>
        <w:tabs>
          <w:tab w:val="left" w:pos="2880"/>
        </w:tabs>
        <w:ind w:left="2880" w:hanging="2880"/>
        <w:rPr>
          <w:b/>
          <w:bCs/>
        </w:rPr>
      </w:pPr>
      <w:r>
        <w:t xml:space="preserve">\l </w:t>
      </w:r>
      <w:r>
        <w:rPr>
          <w:b/>
          <w:bCs/>
        </w:rPr>
        <w:t>?</w:t>
      </w:r>
      <w:r>
        <w:rPr>
          <w:b/>
          <w:bCs/>
        </w:rPr>
        <w:tab/>
        <w:t>\w *cinti</w:t>
      </w:r>
    </w:p>
    <w:p w14:paraId="33527ADC" w14:textId="77777777" w:rsidR="00C42BF2" w:rsidRDefault="00F80514">
      <w:pPr>
        <w:pStyle w:val="Default"/>
        <w:widowControl w:val="0"/>
        <w:tabs>
          <w:tab w:val="left" w:pos="2880"/>
        </w:tabs>
        <w:ind w:left="2880" w:hanging="2880"/>
      </w:pPr>
      <w:r>
        <w:t>^^^</w:t>
      </w:r>
    </w:p>
    <w:p w14:paraId="7E401419" w14:textId="77777777" w:rsidR="00C42BF2" w:rsidRDefault="00F80514">
      <w:pPr>
        <w:pStyle w:val="Default"/>
        <w:widowControl w:val="0"/>
        <w:tabs>
          <w:tab w:val="left" w:pos="2880"/>
        </w:tabs>
        <w:ind w:left="2880" w:hanging="2880"/>
      </w:pPr>
      <w:r>
        <w:t>\l Wambaya</w:t>
      </w:r>
      <w:r>
        <w:tab/>
        <w:t xml:space="preserve">\w jindinarri \g </w:t>
      </w:r>
      <w:r>
        <w:rPr>
          <w:rFonts w:hAnsi="Times New Roman"/>
        </w:rPr>
        <w:t>‘</w:t>
      </w:r>
      <w:r>
        <w:t>vagina</w:t>
      </w:r>
      <w:r>
        <w:rPr>
          <w:rFonts w:hAnsi="Times New Roman"/>
        </w:rPr>
        <w:t xml:space="preserve">’ </w:t>
      </w:r>
      <w:r>
        <w:t xml:space="preserve">\q Syn. </w:t>
      </w:r>
      <w:r>
        <w:rPr>
          <w:i/>
          <w:iCs/>
        </w:rPr>
        <w:t>gindarni</w:t>
      </w:r>
      <w:r>
        <w:t xml:space="preserve">, </w:t>
      </w:r>
      <w:r>
        <w:rPr>
          <w:i/>
          <w:iCs/>
        </w:rPr>
        <w:t>lurrguma</w:t>
      </w:r>
      <w:r>
        <w:t>. \s RN</w:t>
      </w:r>
    </w:p>
    <w:p w14:paraId="7B4FFC8A" w14:textId="77777777" w:rsidR="00C42BF2" w:rsidRDefault="00F80514">
      <w:pPr>
        <w:pStyle w:val="Default"/>
        <w:widowControl w:val="0"/>
        <w:tabs>
          <w:tab w:val="left" w:pos="2880"/>
        </w:tabs>
        <w:ind w:left="2880" w:hanging="2880"/>
      </w:pPr>
      <w:r>
        <w:t>\l Wambaya</w:t>
      </w:r>
      <w:r>
        <w:tab/>
        <w:t xml:space="preserve">\w gindarni \g </w:t>
      </w:r>
      <w:r>
        <w:rPr>
          <w:rFonts w:hAnsi="Times New Roman"/>
        </w:rPr>
        <w:t>‘</w:t>
      </w:r>
      <w:r>
        <w:t>vagina</w:t>
      </w:r>
      <w:r>
        <w:rPr>
          <w:rFonts w:hAnsi="Times New Roman"/>
        </w:rPr>
        <w:t xml:space="preserve">’ </w:t>
      </w:r>
      <w:r>
        <w:t xml:space="preserve">\q Syn. </w:t>
      </w:r>
      <w:r>
        <w:rPr>
          <w:i/>
          <w:iCs/>
        </w:rPr>
        <w:t>jindinarri</w:t>
      </w:r>
      <w:r>
        <w:t xml:space="preserve">, </w:t>
      </w:r>
      <w:r>
        <w:rPr>
          <w:i/>
          <w:iCs/>
        </w:rPr>
        <w:t>lurrguma</w:t>
      </w:r>
      <w:r>
        <w:t>. \s RN</w:t>
      </w:r>
    </w:p>
    <w:p w14:paraId="469824E8" w14:textId="77777777" w:rsidR="00C42BF2" w:rsidRDefault="00F80514">
      <w:pPr>
        <w:pStyle w:val="Default"/>
        <w:widowControl w:val="0"/>
        <w:tabs>
          <w:tab w:val="left" w:pos="2880"/>
        </w:tabs>
        <w:ind w:left="2880" w:hanging="2880"/>
      </w:pPr>
      <w:r>
        <w:t>***</w:t>
      </w:r>
    </w:p>
    <w:p w14:paraId="55CCABFA" w14:textId="77777777" w:rsidR="00C42BF2" w:rsidRDefault="00F80514">
      <w:pPr>
        <w:pStyle w:val="Default"/>
        <w:widowControl w:val="0"/>
        <w:tabs>
          <w:tab w:val="left" w:pos="2880"/>
        </w:tabs>
        <w:ind w:left="2880" w:hanging="2880"/>
      </w:pPr>
      <w:r>
        <w:t>\l KYalanji</w:t>
      </w:r>
      <w:r>
        <w:tab/>
        <w:t xml:space="preserve">\w jindi \g </w:t>
      </w:r>
      <w:r>
        <w:rPr>
          <w:rFonts w:hAnsi="Times New Roman"/>
        </w:rPr>
        <w:t>‘</w:t>
      </w:r>
      <w:r>
        <w:t>fish scale; dish</w:t>
      </w:r>
      <w:r>
        <w:rPr>
          <w:rFonts w:hAnsi="Times New Roman"/>
        </w:rPr>
        <w:t xml:space="preserve">’ </w:t>
      </w:r>
      <w:r>
        <w:t>\s Hr&amp;Hr</w:t>
      </w:r>
    </w:p>
    <w:p w14:paraId="27EE6B8A" w14:textId="77777777" w:rsidR="00C42BF2" w:rsidRDefault="00F80514">
      <w:pPr>
        <w:pStyle w:val="Default"/>
        <w:widowControl w:val="0"/>
        <w:tabs>
          <w:tab w:val="left" w:pos="2880"/>
        </w:tabs>
        <w:ind w:left="2880" w:hanging="2880"/>
      </w:pPr>
      <w:r>
        <w:t>***</w:t>
      </w:r>
    </w:p>
    <w:p w14:paraId="00A05F2F" w14:textId="77777777" w:rsidR="00C42BF2" w:rsidRDefault="00F80514">
      <w:pPr>
        <w:pStyle w:val="Default"/>
        <w:widowControl w:val="0"/>
        <w:tabs>
          <w:tab w:val="left" w:pos="2880"/>
        </w:tabs>
        <w:ind w:left="2880" w:hanging="2880"/>
      </w:pPr>
      <w:r>
        <w:t>\l Jiwarli</w:t>
      </w:r>
      <w:r>
        <w:tab/>
        <w:t xml:space="preserve">\w jinti \g </w:t>
      </w:r>
      <w:r>
        <w:rPr>
          <w:rFonts w:hAnsi="Times New Roman"/>
        </w:rPr>
        <w:t>‘</w:t>
      </w:r>
      <w:r>
        <w:t>mussel</w:t>
      </w:r>
      <w:r>
        <w:rPr>
          <w:rFonts w:hAnsi="Times New Roman"/>
        </w:rPr>
        <w:t xml:space="preserve">’ </w:t>
      </w:r>
      <w:r>
        <w:t>\s PA</w:t>
      </w:r>
    </w:p>
    <w:p w14:paraId="23703D95" w14:textId="77777777" w:rsidR="00C42BF2" w:rsidRDefault="00C42BF2">
      <w:pPr>
        <w:pStyle w:val="Default"/>
        <w:widowControl w:val="0"/>
        <w:tabs>
          <w:tab w:val="left" w:pos="2880"/>
        </w:tabs>
        <w:ind w:left="2880" w:hanging="2880"/>
      </w:pPr>
    </w:p>
    <w:p w14:paraId="23F736C1" w14:textId="77777777" w:rsidR="00C42BF2" w:rsidRDefault="00C42BF2">
      <w:pPr>
        <w:pStyle w:val="Default"/>
        <w:widowControl w:val="0"/>
        <w:tabs>
          <w:tab w:val="left" w:pos="2880"/>
        </w:tabs>
        <w:ind w:left="2880" w:hanging="2880"/>
      </w:pPr>
    </w:p>
    <w:p w14:paraId="5DFC3CE0" w14:textId="77777777" w:rsidR="00C42BF2" w:rsidRDefault="00F80514">
      <w:pPr>
        <w:pStyle w:val="Default"/>
        <w:widowControl w:val="0"/>
        <w:tabs>
          <w:tab w:val="left" w:pos="2880"/>
        </w:tabs>
        <w:ind w:left="2880" w:hanging="2880"/>
        <w:rPr>
          <w:b/>
          <w:bCs/>
        </w:rPr>
      </w:pPr>
      <w:r>
        <w:t xml:space="preserve">\e </w:t>
      </w:r>
      <w:r>
        <w:rPr>
          <w:b/>
          <w:bCs/>
        </w:rPr>
        <w:t>*cinticinti</w:t>
      </w:r>
    </w:p>
    <w:p w14:paraId="30B84CC2" w14:textId="77777777" w:rsidR="00C42BF2" w:rsidRDefault="00F80514">
      <w:pPr>
        <w:pStyle w:val="Default"/>
        <w:widowControl w:val="0"/>
        <w:tabs>
          <w:tab w:val="left" w:pos="2880"/>
        </w:tabs>
        <w:ind w:left="2880" w:hanging="2880"/>
      </w:pPr>
      <w:r>
        <w:lastRenderedPageBreak/>
        <w:t xml:space="preserve">\t </w:t>
      </w:r>
      <w:r>
        <w:rPr>
          <w:rFonts w:hAnsi="Times New Roman"/>
        </w:rPr>
        <w:t>‘</w:t>
      </w:r>
      <w:r>
        <w:t>willy wagtail</w:t>
      </w:r>
      <w:r>
        <w:rPr>
          <w:rFonts w:hAnsi="Times New Roman"/>
        </w:rPr>
        <w:t>’</w:t>
      </w:r>
    </w:p>
    <w:p w14:paraId="29657583" w14:textId="77777777" w:rsidR="00C42BF2" w:rsidRDefault="00F80514">
      <w:pPr>
        <w:pStyle w:val="Default"/>
        <w:widowControl w:val="0"/>
        <w:tabs>
          <w:tab w:val="left" w:pos="2880"/>
        </w:tabs>
        <w:ind w:left="2880" w:hanging="2880"/>
      </w:pPr>
      <w:r>
        <w:t>\b n</w:t>
      </w:r>
    </w:p>
    <w:p w14:paraId="3459DD8F" w14:textId="77777777" w:rsidR="00C42BF2" w:rsidRDefault="00F80514">
      <w:pPr>
        <w:pStyle w:val="Default"/>
        <w:widowControl w:val="0"/>
        <w:tabs>
          <w:tab w:val="left" w:pos="2880"/>
        </w:tabs>
        <w:ind w:left="2880" w:hanging="2880"/>
      </w:pPr>
      <w:r>
        <w:t>\c O</w:t>
      </w:r>
    </w:p>
    <w:p w14:paraId="76958EE9" w14:textId="77777777" w:rsidR="00C42BF2" w:rsidRDefault="00F80514">
      <w:pPr>
        <w:pStyle w:val="Default"/>
        <w:widowControl w:val="0"/>
        <w:tabs>
          <w:tab w:val="left" w:pos="2880"/>
        </w:tabs>
        <w:ind w:left="2880" w:hanging="2880"/>
      </w:pPr>
      <w:r>
        <w:t>\x See also *cicarr+, *cirricirri.</w:t>
      </w:r>
    </w:p>
    <w:p w14:paraId="62988A49" w14:textId="77777777" w:rsidR="00C42BF2" w:rsidRDefault="00F80514">
      <w:pPr>
        <w:pStyle w:val="Default"/>
        <w:widowControl w:val="0"/>
        <w:tabs>
          <w:tab w:val="left" w:pos="2880"/>
        </w:tabs>
        <w:ind w:left="2880" w:hanging="2880"/>
      </w:pPr>
      <w:r>
        <w:t>\l Muruwari</w:t>
      </w:r>
      <w:r>
        <w:tab/>
        <w:t>\w cinticinti \s PA, LFOates</w:t>
      </w:r>
    </w:p>
    <w:p w14:paraId="10FE0649" w14:textId="77777777" w:rsidR="00C42BF2" w:rsidRDefault="00F80514">
      <w:pPr>
        <w:pStyle w:val="Default"/>
        <w:widowControl w:val="0"/>
        <w:tabs>
          <w:tab w:val="left" w:pos="2880"/>
        </w:tabs>
        <w:ind w:left="2880" w:hanging="2880"/>
        <w:rPr>
          <w:color w:val="003300"/>
          <w:u w:color="003300"/>
        </w:rPr>
      </w:pPr>
      <w:r>
        <w:rPr>
          <w:color w:val="003300"/>
          <w:u w:color="003300"/>
        </w:rPr>
        <w:t>\l Arabana-Wangkangurru</w:t>
      </w:r>
      <w:r>
        <w:rPr>
          <w:color w:val="003300"/>
          <w:u w:color="003300"/>
        </w:rPr>
        <w:tab/>
        <w:t xml:space="preserve">\w </w:t>
      </w:r>
      <w:r>
        <w:rPr>
          <w:i/>
          <w:iCs/>
          <w:color w:val="003300"/>
          <w:u w:color="003300"/>
        </w:rPr>
        <w:t>cinti-cinti</w:t>
      </w:r>
      <w:r>
        <w:rPr>
          <w:color w:val="003300"/>
          <w:u w:color="003300"/>
        </w:rPr>
        <w:t xml:space="preserve"> \g </w:t>
      </w:r>
      <w:r>
        <w:rPr>
          <w:rFonts w:hAnsi="Times New Roman"/>
          <w:color w:val="003300"/>
          <w:u w:color="003300"/>
        </w:rPr>
        <w:t>‘</w:t>
      </w:r>
      <w:r>
        <w:rPr>
          <w:color w:val="003300"/>
          <w:u w:color="003300"/>
        </w:rPr>
        <w:t>willie-wagtail</w:t>
      </w:r>
      <w:r>
        <w:rPr>
          <w:rFonts w:hAnsi="Times New Roman"/>
          <w:color w:val="003300"/>
          <w:u w:color="003300"/>
        </w:rPr>
        <w:t xml:space="preserve">’ </w:t>
      </w:r>
      <w:r>
        <w:rPr>
          <w:color w:val="003300"/>
          <w:u w:color="003300"/>
        </w:rPr>
        <w:t>\s LH-DN</w:t>
      </w:r>
    </w:p>
    <w:p w14:paraId="7C43EA58" w14:textId="77777777" w:rsidR="00C42BF2" w:rsidRDefault="00F80514">
      <w:pPr>
        <w:pStyle w:val="Default"/>
        <w:widowControl w:val="0"/>
        <w:tabs>
          <w:tab w:val="left" w:pos="2880"/>
        </w:tabs>
        <w:ind w:left="2880" w:hanging="2880"/>
      </w:pPr>
      <w:r>
        <w:t>\l Wirangu</w:t>
      </w:r>
      <w:r>
        <w:tab/>
        <w:t>\</w:t>
      </w:r>
      <w:r>
        <w:rPr>
          <w:color w:val="003300"/>
          <w:u w:color="003300"/>
        </w:rPr>
        <w:t>w</w:t>
      </w:r>
      <w:r>
        <w:t xml:space="preserve"> jindi-jindi \g </w:t>
      </w:r>
      <w:r>
        <w:rPr>
          <w:rFonts w:hAnsi="Times New Roman"/>
        </w:rPr>
        <w:t>‘</w:t>
      </w:r>
      <w:r>
        <w:t>willy wagtail</w:t>
      </w:r>
      <w:r>
        <w:rPr>
          <w:rFonts w:hAnsi="Times New Roman"/>
        </w:rPr>
        <w:t xml:space="preserve">’ </w:t>
      </w:r>
      <w:r>
        <w:t>\s LH</w:t>
      </w:r>
    </w:p>
    <w:p w14:paraId="54822B47" w14:textId="77777777" w:rsidR="00C42BF2" w:rsidRDefault="00F80514">
      <w:pPr>
        <w:pStyle w:val="Default"/>
        <w:widowControl w:val="0"/>
        <w:tabs>
          <w:tab w:val="left" w:pos="2880"/>
        </w:tabs>
        <w:ind w:left="2880" w:hanging="2880"/>
      </w:pPr>
      <w:r>
        <w:t>\l Nyamal</w:t>
      </w:r>
      <w:r>
        <w:tab/>
        <w:t xml:space="preserve">\w cinticinti \g </w:t>
      </w:r>
      <w:r>
        <w:rPr>
          <w:rFonts w:hAnsi="Times New Roman"/>
        </w:rPr>
        <w:t>‘</w:t>
      </w:r>
      <w:r>
        <w:t>willy wagtail</w:t>
      </w:r>
      <w:r>
        <w:rPr>
          <w:rFonts w:hAnsi="Times New Roman"/>
        </w:rPr>
        <w:t xml:space="preserve">’ </w:t>
      </w:r>
      <w:r>
        <w:t>\s GNOG</w:t>
      </w:r>
    </w:p>
    <w:p w14:paraId="20C31FA2" w14:textId="77777777" w:rsidR="00C42BF2" w:rsidRDefault="00F80514">
      <w:pPr>
        <w:pStyle w:val="Default"/>
        <w:widowControl w:val="0"/>
        <w:tabs>
          <w:tab w:val="left" w:pos="2880"/>
        </w:tabs>
        <w:ind w:left="2880" w:hanging="2880"/>
      </w:pPr>
      <w:r>
        <w:t>\l Palyku</w:t>
      </w:r>
      <w:r>
        <w:tab/>
        <w:t xml:space="preserve">\w citiciti \g </w:t>
      </w:r>
      <w:r>
        <w:rPr>
          <w:rFonts w:hAnsi="Times New Roman"/>
        </w:rPr>
        <w:t>‘</w:t>
      </w:r>
      <w:r>
        <w:t>willy wagtail</w:t>
      </w:r>
      <w:r>
        <w:rPr>
          <w:rFonts w:hAnsi="Times New Roman"/>
        </w:rPr>
        <w:t xml:space="preserve">’ </w:t>
      </w:r>
      <w:r>
        <w:t>\s GNOG</w:t>
      </w:r>
    </w:p>
    <w:p w14:paraId="78A13F59" w14:textId="77777777" w:rsidR="00C42BF2" w:rsidRDefault="00F80514">
      <w:pPr>
        <w:pStyle w:val="Default"/>
        <w:widowControl w:val="0"/>
        <w:tabs>
          <w:tab w:val="left" w:pos="2880"/>
        </w:tabs>
        <w:ind w:left="2880" w:hanging="2880"/>
      </w:pPr>
      <w:r>
        <w:t>\l Payungu</w:t>
      </w:r>
      <w:r>
        <w:tab/>
        <w:t xml:space="preserve">\w jintijinti \g </w:t>
      </w:r>
      <w:r>
        <w:rPr>
          <w:rFonts w:hAnsi="Times New Roman"/>
        </w:rPr>
        <w:t>‘</w:t>
      </w:r>
      <w:r>
        <w:t>willie wagtail</w:t>
      </w:r>
      <w:r>
        <w:rPr>
          <w:rFonts w:hAnsi="Times New Roman"/>
        </w:rPr>
        <w:t xml:space="preserve">’ </w:t>
      </w:r>
      <w:r>
        <w:t>\s PA</w:t>
      </w:r>
    </w:p>
    <w:p w14:paraId="5D082DB2" w14:textId="77777777" w:rsidR="00C42BF2" w:rsidRDefault="00F80514">
      <w:pPr>
        <w:pStyle w:val="Default"/>
        <w:widowControl w:val="0"/>
        <w:tabs>
          <w:tab w:val="left" w:pos="2880"/>
        </w:tabs>
        <w:ind w:left="2880" w:hanging="2880"/>
      </w:pPr>
      <w:r>
        <w:t>\l Thalanyji</w:t>
      </w:r>
      <w:r>
        <w:tab/>
        <w:t xml:space="preserve">\w jintijinti \g </w:t>
      </w:r>
      <w:r>
        <w:rPr>
          <w:rFonts w:hAnsi="Times New Roman"/>
        </w:rPr>
        <w:t>‘</w:t>
      </w:r>
      <w:r>
        <w:t>willie wagtail</w:t>
      </w:r>
      <w:r>
        <w:rPr>
          <w:rFonts w:hAnsi="Times New Roman"/>
        </w:rPr>
        <w:t xml:space="preserve">’ </w:t>
      </w:r>
      <w:r>
        <w:t>\s PA</w:t>
      </w:r>
    </w:p>
    <w:p w14:paraId="1DCDE2F4" w14:textId="77777777" w:rsidR="00C42BF2" w:rsidRDefault="00F80514">
      <w:pPr>
        <w:pStyle w:val="Default"/>
        <w:widowControl w:val="0"/>
        <w:tabs>
          <w:tab w:val="left" w:pos="2880"/>
        </w:tabs>
        <w:ind w:left="2880" w:hanging="2880"/>
      </w:pPr>
      <w:r>
        <w:t>\l Burduna</w:t>
      </w:r>
      <w:r>
        <w:tab/>
        <w:t xml:space="preserve">\w jitiyiti \g </w:t>
      </w:r>
      <w:r>
        <w:rPr>
          <w:rFonts w:hAnsi="Times New Roman"/>
        </w:rPr>
        <w:t>‘</w:t>
      </w:r>
      <w:r>
        <w:t>willie wagtail</w:t>
      </w:r>
      <w:r>
        <w:rPr>
          <w:rFonts w:hAnsi="Times New Roman"/>
        </w:rPr>
        <w:t xml:space="preserve">’ </w:t>
      </w:r>
      <w:r>
        <w:t>\s PA</w:t>
      </w:r>
    </w:p>
    <w:p w14:paraId="7E886395" w14:textId="77777777" w:rsidR="00C42BF2" w:rsidRDefault="00F80514">
      <w:pPr>
        <w:pStyle w:val="Default"/>
        <w:widowControl w:val="0"/>
        <w:tabs>
          <w:tab w:val="left" w:pos="2880"/>
        </w:tabs>
        <w:ind w:left="2880" w:hanging="2880"/>
      </w:pPr>
      <w:r>
        <w:t xml:space="preserve">\l </w:t>
      </w:r>
      <w:r>
        <w:rPr>
          <w:b/>
          <w:bCs/>
        </w:rPr>
        <w:t>pKanyara</w:t>
      </w:r>
      <w:r>
        <w:rPr>
          <w:b/>
          <w:bCs/>
        </w:rPr>
        <w:tab/>
        <w:t>\w *jintijinti</w:t>
      </w:r>
      <w:r>
        <w:t xml:space="preserve"> \s PA #191</w:t>
      </w:r>
    </w:p>
    <w:p w14:paraId="51614D21" w14:textId="77777777" w:rsidR="00C42BF2" w:rsidRDefault="00F80514">
      <w:pPr>
        <w:pStyle w:val="Default"/>
        <w:widowControl w:val="0"/>
        <w:tabs>
          <w:tab w:val="left" w:pos="2880"/>
        </w:tabs>
        <w:ind w:left="2880" w:hanging="2880"/>
      </w:pPr>
      <w:r>
        <w:t>\l Tharrgari (l)</w:t>
      </w:r>
      <w:r>
        <w:tab/>
        <w:t xml:space="preserve">\w jitiyiti \g </w:t>
      </w:r>
      <w:r>
        <w:rPr>
          <w:rFonts w:hAnsi="Times New Roman"/>
        </w:rPr>
        <w:t>‘</w:t>
      </w:r>
      <w:r>
        <w:t>willie wagtail</w:t>
      </w:r>
      <w:r>
        <w:rPr>
          <w:rFonts w:hAnsi="Times New Roman"/>
        </w:rPr>
        <w:t xml:space="preserve">’ </w:t>
      </w:r>
      <w:r>
        <w:t xml:space="preserve">\q </w:t>
      </w:r>
      <w:r>
        <w:rPr>
          <w:i/>
          <w:iCs/>
        </w:rPr>
        <w:t>Rhipidura leucophrys</w:t>
      </w:r>
      <w:r>
        <w:t>. \s PA</w:t>
      </w:r>
    </w:p>
    <w:p w14:paraId="1CD8CA86" w14:textId="77777777" w:rsidR="00C42BF2" w:rsidRDefault="00F80514">
      <w:pPr>
        <w:pStyle w:val="Default"/>
        <w:widowControl w:val="0"/>
        <w:tabs>
          <w:tab w:val="left" w:pos="2880"/>
        </w:tabs>
        <w:ind w:left="2880" w:hanging="2880"/>
      </w:pPr>
      <w:r>
        <w:t>^^^</w:t>
      </w:r>
    </w:p>
    <w:p w14:paraId="43DE40DC" w14:textId="77777777" w:rsidR="00C42BF2" w:rsidRDefault="00F80514">
      <w:pPr>
        <w:pStyle w:val="Default"/>
        <w:widowControl w:val="0"/>
        <w:tabs>
          <w:tab w:val="left" w:pos="2880"/>
        </w:tabs>
        <w:ind w:left="2880" w:hanging="2880"/>
      </w:pPr>
      <w:r>
        <w:t>\l Mayi-Kutuna</w:t>
      </w:r>
      <w:r>
        <w:tab/>
        <w:t xml:space="preserve">\w cintirricintirri \g </w:t>
      </w:r>
      <w:r>
        <w:rPr>
          <w:rFonts w:hAnsi="Times New Roman"/>
        </w:rPr>
        <w:t>‘</w:t>
      </w:r>
      <w:r>
        <w:t>willie wagtail</w:t>
      </w:r>
      <w:r>
        <w:rPr>
          <w:rFonts w:hAnsi="Times New Roman"/>
        </w:rPr>
        <w:t xml:space="preserve">’ </w:t>
      </w:r>
      <w:r>
        <w:t>\s GB</w:t>
      </w:r>
    </w:p>
    <w:p w14:paraId="406B0B05" w14:textId="77777777" w:rsidR="00C42BF2" w:rsidRDefault="00F80514">
      <w:pPr>
        <w:pStyle w:val="Default"/>
        <w:widowControl w:val="0"/>
        <w:tabs>
          <w:tab w:val="left" w:pos="2880"/>
        </w:tabs>
        <w:ind w:left="2880" w:hanging="2880"/>
      </w:pPr>
      <w:r>
        <w:t>\l Yalarnnga</w:t>
      </w:r>
      <w:r>
        <w:tab/>
        <w:t xml:space="preserve">\w cintirricintirri \g </w:t>
      </w:r>
      <w:r>
        <w:rPr>
          <w:rFonts w:hAnsi="Times New Roman"/>
        </w:rPr>
        <w:t>‘</w:t>
      </w:r>
      <w:r>
        <w:t>willie wagtail</w:t>
      </w:r>
      <w:r>
        <w:rPr>
          <w:rFonts w:hAnsi="Times New Roman"/>
        </w:rPr>
        <w:t xml:space="preserve">’ </w:t>
      </w:r>
      <w:r>
        <w:t>\s GB</w:t>
      </w:r>
    </w:p>
    <w:p w14:paraId="65928326" w14:textId="77777777" w:rsidR="00C42BF2" w:rsidRDefault="00F80514">
      <w:pPr>
        <w:pStyle w:val="Default"/>
        <w:widowControl w:val="0"/>
        <w:tabs>
          <w:tab w:val="left" w:pos="2880"/>
        </w:tabs>
        <w:ind w:left="2880" w:hanging="2880"/>
      </w:pPr>
      <w:r>
        <w:t>^^^</w:t>
      </w:r>
    </w:p>
    <w:p w14:paraId="40BE3BD2" w14:textId="77777777" w:rsidR="00C42BF2" w:rsidRDefault="00F80514">
      <w:pPr>
        <w:pStyle w:val="Default"/>
        <w:widowControl w:val="0"/>
        <w:tabs>
          <w:tab w:val="left" w:pos="2880"/>
        </w:tabs>
        <w:ind w:left="2880" w:hanging="2880"/>
      </w:pPr>
      <w:r>
        <w:t>\l Panyjima</w:t>
      </w:r>
      <w:r>
        <w:tab/>
        <w:t xml:space="preserve">\w jitijiti \g </w:t>
      </w:r>
      <w:r>
        <w:rPr>
          <w:rFonts w:hAnsi="Times New Roman"/>
        </w:rPr>
        <w:t>‘</w:t>
      </w:r>
      <w:r>
        <w:t>willy wagtail</w:t>
      </w:r>
      <w:r>
        <w:rPr>
          <w:rFonts w:hAnsi="Times New Roman"/>
        </w:rPr>
        <w:t xml:space="preserve">’ </w:t>
      </w:r>
      <w:r>
        <w:t>\s AD</w:t>
      </w:r>
    </w:p>
    <w:p w14:paraId="5D09BA29" w14:textId="77777777" w:rsidR="00C42BF2" w:rsidRDefault="00F80514">
      <w:pPr>
        <w:pStyle w:val="Default"/>
        <w:widowControl w:val="0"/>
        <w:tabs>
          <w:tab w:val="left" w:pos="2880"/>
        </w:tabs>
        <w:ind w:left="2880" w:hanging="2880"/>
      </w:pPr>
      <w:r>
        <w:t>^^^</w:t>
      </w:r>
    </w:p>
    <w:p w14:paraId="59378CB0" w14:textId="77777777" w:rsidR="00C42BF2" w:rsidRDefault="00F80514">
      <w:pPr>
        <w:pStyle w:val="Default"/>
        <w:widowControl w:val="0"/>
        <w:tabs>
          <w:tab w:val="left" w:pos="2880"/>
        </w:tabs>
        <w:ind w:left="2880" w:hanging="2880"/>
      </w:pPr>
      <w:r>
        <w:t>\l Warumungu</w:t>
      </w:r>
      <w:r>
        <w:tab/>
        <w:t xml:space="preserve">\w jinti(j)pirri \g </w:t>
      </w:r>
      <w:r>
        <w:rPr>
          <w:rFonts w:hAnsi="Times New Roman"/>
        </w:rPr>
        <w:t>‘</w:t>
      </w:r>
      <w:r>
        <w:t>willy wagtail</w:t>
      </w:r>
      <w:r>
        <w:rPr>
          <w:rFonts w:hAnsi="Times New Roman"/>
        </w:rPr>
        <w:t xml:space="preserve">’ </w:t>
      </w:r>
      <w:r>
        <w:t>\s JS&amp;JH</w:t>
      </w:r>
    </w:p>
    <w:p w14:paraId="431D14F4" w14:textId="77777777" w:rsidR="00C42BF2" w:rsidRDefault="00F80514">
      <w:pPr>
        <w:pStyle w:val="Default"/>
        <w:widowControl w:val="0"/>
        <w:tabs>
          <w:tab w:val="left" w:pos="2880"/>
        </w:tabs>
        <w:ind w:left="2880" w:hanging="2880"/>
      </w:pPr>
      <w:r>
        <w:t>^^^</w:t>
      </w:r>
    </w:p>
    <w:p w14:paraId="4DB9A663" w14:textId="77777777" w:rsidR="00C42BF2" w:rsidRDefault="00F80514">
      <w:pPr>
        <w:pStyle w:val="Default"/>
        <w:widowControl w:val="0"/>
        <w:tabs>
          <w:tab w:val="left" w:pos="2880"/>
        </w:tabs>
        <w:ind w:left="2880" w:hanging="2880"/>
      </w:pPr>
      <w:r>
        <w:t>\l Kalkutungu</w:t>
      </w:r>
      <w:r>
        <w:tab/>
        <w:t xml:space="preserve">\w cintipirr \g </w:t>
      </w:r>
      <w:r>
        <w:rPr>
          <w:rFonts w:hAnsi="Times New Roman"/>
        </w:rPr>
        <w:t>‘</w:t>
      </w:r>
      <w:r>
        <w:t>willy wagtail</w:t>
      </w:r>
      <w:r>
        <w:rPr>
          <w:rFonts w:hAnsi="Times New Roman"/>
        </w:rPr>
        <w:t xml:space="preserve">’ </w:t>
      </w:r>
      <w:r>
        <w:t>\q Loan? \s BB</w:t>
      </w:r>
    </w:p>
    <w:p w14:paraId="66310452" w14:textId="77777777" w:rsidR="00C42BF2" w:rsidRDefault="00C42BF2">
      <w:pPr>
        <w:pStyle w:val="Default"/>
        <w:widowControl w:val="0"/>
        <w:tabs>
          <w:tab w:val="left" w:pos="2880"/>
        </w:tabs>
        <w:ind w:left="2880" w:hanging="2880"/>
      </w:pPr>
    </w:p>
    <w:p w14:paraId="017FAE43" w14:textId="77777777" w:rsidR="00C42BF2" w:rsidRDefault="00C42BF2">
      <w:pPr>
        <w:pStyle w:val="Default"/>
        <w:widowControl w:val="0"/>
        <w:tabs>
          <w:tab w:val="left" w:pos="2880"/>
        </w:tabs>
        <w:ind w:left="2880" w:hanging="2880"/>
      </w:pPr>
    </w:p>
    <w:p w14:paraId="1A4CE61B" w14:textId="77777777" w:rsidR="00C42BF2" w:rsidRDefault="00F80514">
      <w:pPr>
        <w:pStyle w:val="Default"/>
        <w:widowControl w:val="0"/>
        <w:tabs>
          <w:tab w:val="left" w:pos="2880"/>
        </w:tabs>
        <w:ind w:left="2880" w:hanging="2880"/>
        <w:rPr>
          <w:b/>
          <w:bCs/>
          <w:color w:val="003300"/>
          <w:u w:color="003300"/>
        </w:rPr>
      </w:pPr>
      <w:r>
        <w:rPr>
          <w:b/>
          <w:bCs/>
          <w:color w:val="003300"/>
          <w:u w:color="003300"/>
        </w:rPr>
        <w:t>\e *cingal</w:t>
      </w:r>
    </w:p>
    <w:p w14:paraId="13246245" w14:textId="77777777" w:rsidR="00C42BF2" w:rsidRDefault="00F80514">
      <w:pPr>
        <w:pStyle w:val="Default"/>
        <w:widowControl w:val="0"/>
        <w:tabs>
          <w:tab w:val="left" w:pos="2880"/>
        </w:tabs>
        <w:ind w:left="2880" w:hanging="2880"/>
        <w:rPr>
          <w:color w:val="003300"/>
          <w:u w:color="003300"/>
        </w:rPr>
      </w:pPr>
      <w:r>
        <w:rPr>
          <w:color w:val="003300"/>
          <w:u w:color="003300"/>
        </w:rPr>
        <w:t xml:space="preserve">\t </w:t>
      </w:r>
      <w:r>
        <w:rPr>
          <w:rFonts w:hAnsi="Times New Roman"/>
          <w:color w:val="003300"/>
          <w:u w:color="003300"/>
        </w:rPr>
        <w:t>‘</w:t>
      </w:r>
      <w:r>
        <w:rPr>
          <w:color w:val="003300"/>
          <w:u w:color="003300"/>
        </w:rPr>
        <w:t>boomerang</w:t>
      </w:r>
      <w:r>
        <w:rPr>
          <w:rFonts w:hAnsi="Times New Roman"/>
          <w:color w:val="003300"/>
          <w:u w:color="003300"/>
        </w:rPr>
        <w:t>’</w:t>
      </w:r>
    </w:p>
    <w:p w14:paraId="75DAA27B" w14:textId="77777777" w:rsidR="00C42BF2" w:rsidRDefault="00F80514">
      <w:pPr>
        <w:pStyle w:val="Default"/>
        <w:widowControl w:val="0"/>
        <w:tabs>
          <w:tab w:val="left" w:pos="2880"/>
        </w:tabs>
        <w:ind w:left="2880" w:hanging="2880"/>
        <w:rPr>
          <w:color w:val="003300"/>
          <w:u w:color="003300"/>
        </w:rPr>
      </w:pPr>
      <w:r>
        <w:rPr>
          <w:color w:val="003300"/>
          <w:u w:color="003300"/>
        </w:rPr>
        <w:t>\b n</w:t>
      </w:r>
    </w:p>
    <w:p w14:paraId="5F982DB9" w14:textId="77777777" w:rsidR="00C42BF2" w:rsidRDefault="00F80514">
      <w:pPr>
        <w:pStyle w:val="Default"/>
        <w:widowControl w:val="0"/>
        <w:tabs>
          <w:tab w:val="left" w:pos="2880"/>
        </w:tabs>
        <w:ind w:left="2880" w:hanging="2880"/>
        <w:rPr>
          <w:color w:val="003300"/>
          <w:u w:color="003300"/>
        </w:rPr>
      </w:pPr>
      <w:r>
        <w:rPr>
          <w:color w:val="003300"/>
          <w:u w:color="003300"/>
        </w:rPr>
        <w:t>\l Umbuygamu</w:t>
      </w:r>
      <w:r>
        <w:rPr>
          <w:color w:val="003300"/>
          <w:u w:color="003300"/>
        </w:rPr>
        <w:tab/>
        <w:t xml:space="preserve">\w ikngal \g </w:t>
      </w:r>
      <w:r>
        <w:rPr>
          <w:rFonts w:hAnsi="Times New Roman"/>
          <w:color w:val="003300"/>
          <w:u w:color="003300"/>
        </w:rPr>
        <w:t>‘</w:t>
      </w:r>
      <w:r>
        <w:rPr>
          <w:color w:val="003300"/>
          <w:u w:color="003300"/>
        </w:rPr>
        <w:t>boomerang</w:t>
      </w:r>
      <w:r>
        <w:rPr>
          <w:rFonts w:hAnsi="Times New Roman"/>
          <w:color w:val="003300"/>
          <w:u w:color="003300"/>
        </w:rPr>
        <w:t xml:space="preserve">’ </w:t>
      </w:r>
      <w:r>
        <w:rPr>
          <w:color w:val="003300"/>
          <w:u w:color="003300"/>
        </w:rPr>
        <w:t xml:space="preserve">\q Also </w:t>
      </w:r>
      <w:r>
        <w:rPr>
          <w:i/>
          <w:iCs/>
          <w:color w:val="003300"/>
          <w:u w:color="003300"/>
        </w:rPr>
        <w:t>ikngalingal</w:t>
      </w:r>
      <w:r>
        <w:rPr>
          <w:rFonts w:hAnsi="Times New Roman"/>
          <w:color w:val="003300"/>
          <w:u w:color="003300"/>
        </w:rPr>
        <w:t xml:space="preserve"> ‘</w:t>
      </w:r>
      <w:r>
        <w:rPr>
          <w:color w:val="003300"/>
          <w:u w:color="003300"/>
        </w:rPr>
        <w:t>crooked</w:t>
      </w:r>
      <w:r>
        <w:rPr>
          <w:rFonts w:hAnsi="Times New Roman"/>
          <w:color w:val="003300"/>
          <w:u w:color="003300"/>
        </w:rPr>
        <w:t>’</w:t>
      </w:r>
      <w:r>
        <w:rPr>
          <w:color w:val="003300"/>
          <w:u w:color="003300"/>
        </w:rPr>
        <w:t xml:space="preserve">, </w:t>
      </w:r>
      <w:r>
        <w:rPr>
          <w:i/>
          <w:iCs/>
          <w:color w:val="003300"/>
          <w:u w:color="003300"/>
        </w:rPr>
        <w:t>ikngalma</w:t>
      </w:r>
      <w:r>
        <w:rPr>
          <w:rFonts w:hAnsi="Times New Roman"/>
          <w:color w:val="003300"/>
          <w:u w:color="003300"/>
        </w:rPr>
        <w:t xml:space="preserve"> ‘</w:t>
      </w:r>
      <w:r>
        <w:rPr>
          <w:color w:val="003300"/>
          <w:u w:color="003300"/>
        </w:rPr>
        <w:t>half-moon</w:t>
      </w:r>
      <w:r>
        <w:rPr>
          <w:rFonts w:hAnsi="Times New Roman"/>
          <w:color w:val="003300"/>
          <w:u w:color="003300"/>
        </w:rPr>
        <w:t>’</w:t>
      </w:r>
      <w:r>
        <w:rPr>
          <w:color w:val="003300"/>
          <w:u w:color="003300"/>
        </w:rPr>
        <w:t>. \s J-CV</w:t>
      </w:r>
    </w:p>
    <w:p w14:paraId="6C1EFD21" w14:textId="77777777" w:rsidR="00C42BF2" w:rsidRDefault="00F80514">
      <w:pPr>
        <w:pStyle w:val="Default"/>
        <w:widowControl w:val="0"/>
        <w:tabs>
          <w:tab w:val="left" w:pos="2880"/>
        </w:tabs>
        <w:ind w:left="2880" w:hanging="2880"/>
        <w:rPr>
          <w:color w:val="003300"/>
          <w:u w:color="003300"/>
        </w:rPr>
      </w:pPr>
      <w:r>
        <w:rPr>
          <w:color w:val="003300"/>
          <w:u w:color="003300"/>
        </w:rPr>
        <w:t>\l Ogunyjan</w:t>
      </w:r>
      <w:r>
        <w:rPr>
          <w:color w:val="003300"/>
          <w:u w:color="003300"/>
        </w:rPr>
        <w:tab/>
        <w:t xml:space="preserve">\w ing3l \g </w:t>
      </w:r>
      <w:r>
        <w:rPr>
          <w:rFonts w:hAnsi="Times New Roman"/>
          <w:color w:val="003300"/>
          <w:u w:color="003300"/>
        </w:rPr>
        <w:t>‘</w:t>
      </w:r>
      <w:r>
        <w:rPr>
          <w:color w:val="003300"/>
          <w:u w:color="003300"/>
        </w:rPr>
        <w:t>boomerang</w:t>
      </w:r>
      <w:r>
        <w:rPr>
          <w:rFonts w:hAnsi="Times New Roman"/>
          <w:color w:val="003300"/>
          <w:u w:color="003300"/>
        </w:rPr>
        <w:t xml:space="preserve">’ </w:t>
      </w:r>
      <w:r>
        <w:rPr>
          <w:color w:val="003300"/>
          <w:u w:color="003300"/>
        </w:rPr>
        <w:t>\s LT/BA</w:t>
      </w:r>
    </w:p>
    <w:p w14:paraId="7BE1BC8B" w14:textId="77777777" w:rsidR="00C42BF2" w:rsidRDefault="00F80514">
      <w:pPr>
        <w:pStyle w:val="Default"/>
        <w:widowControl w:val="0"/>
        <w:tabs>
          <w:tab w:val="left" w:pos="2880"/>
        </w:tabs>
        <w:ind w:left="2880" w:hanging="2880"/>
        <w:rPr>
          <w:color w:val="003300"/>
          <w:u w:color="003300"/>
        </w:rPr>
      </w:pPr>
      <w:r>
        <w:rPr>
          <w:color w:val="003300"/>
          <w:u w:color="003300"/>
        </w:rPr>
        <w:t>\l Kok-Kaper</w:t>
      </w:r>
      <w:r>
        <w:rPr>
          <w:color w:val="003300"/>
          <w:u w:color="003300"/>
        </w:rPr>
        <w:tab/>
        <w:t xml:space="preserve">\w cengal \g </w:t>
      </w:r>
      <w:r>
        <w:rPr>
          <w:rFonts w:hAnsi="Times New Roman"/>
          <w:color w:val="003300"/>
          <w:u w:color="003300"/>
        </w:rPr>
        <w:t>‘</w:t>
      </w:r>
      <w:r>
        <w:rPr>
          <w:color w:val="003300"/>
          <w:u w:color="003300"/>
        </w:rPr>
        <w:t>boomerang</w:t>
      </w:r>
      <w:r>
        <w:rPr>
          <w:rFonts w:hAnsi="Times New Roman"/>
          <w:color w:val="003300"/>
          <w:u w:color="003300"/>
        </w:rPr>
        <w:t xml:space="preserve">’ </w:t>
      </w:r>
      <w:r>
        <w:rPr>
          <w:color w:val="003300"/>
          <w:u w:color="003300"/>
        </w:rPr>
        <w:t>\s BA</w:t>
      </w:r>
    </w:p>
    <w:p w14:paraId="1E0B0D85" w14:textId="77777777" w:rsidR="00C42BF2" w:rsidRDefault="00F80514">
      <w:pPr>
        <w:pStyle w:val="Default"/>
        <w:widowControl w:val="0"/>
        <w:tabs>
          <w:tab w:val="left" w:pos="2880"/>
        </w:tabs>
        <w:ind w:left="2880" w:hanging="2880"/>
        <w:rPr>
          <w:color w:val="000080"/>
          <w:u w:color="000080"/>
        </w:rPr>
      </w:pPr>
      <w:r>
        <w:rPr>
          <w:color w:val="000080"/>
          <w:u w:color="000080"/>
        </w:rPr>
        <w:t>\l Yukulta</w:t>
      </w:r>
      <w:r>
        <w:rPr>
          <w:color w:val="000080"/>
          <w:u w:color="000080"/>
        </w:rPr>
        <w:tab/>
        <w:t xml:space="preserve">\w thingalta \g </w:t>
      </w:r>
      <w:r>
        <w:rPr>
          <w:rFonts w:hAnsi="Times New Roman"/>
          <w:color w:val="000080"/>
          <w:u w:color="000080"/>
        </w:rPr>
        <w:t>‘</w:t>
      </w:r>
      <w:r>
        <w:rPr>
          <w:color w:val="000080"/>
          <w:u w:color="000080"/>
        </w:rPr>
        <w:t>stick</w:t>
      </w:r>
      <w:r>
        <w:rPr>
          <w:rFonts w:hAnsi="Times New Roman"/>
          <w:color w:val="000080"/>
          <w:u w:color="000080"/>
        </w:rPr>
        <w:t xml:space="preserve">’ </w:t>
      </w:r>
      <w:r>
        <w:rPr>
          <w:color w:val="000080"/>
          <w:u w:color="000080"/>
        </w:rPr>
        <w:t>\s SK</w:t>
      </w:r>
    </w:p>
    <w:p w14:paraId="291265E2" w14:textId="77777777" w:rsidR="00C42BF2" w:rsidRDefault="00C42BF2">
      <w:pPr>
        <w:pStyle w:val="Default"/>
        <w:widowControl w:val="0"/>
        <w:tabs>
          <w:tab w:val="left" w:pos="2880"/>
        </w:tabs>
        <w:ind w:left="2880" w:hanging="2880"/>
        <w:rPr>
          <w:color w:val="003300"/>
          <w:u w:color="003300"/>
        </w:rPr>
      </w:pPr>
    </w:p>
    <w:p w14:paraId="41DB5C47" w14:textId="77777777" w:rsidR="00C42BF2" w:rsidRDefault="00C42BF2">
      <w:pPr>
        <w:pStyle w:val="Default"/>
        <w:widowControl w:val="0"/>
        <w:tabs>
          <w:tab w:val="left" w:pos="2880"/>
        </w:tabs>
        <w:rPr>
          <w:color w:val="003300"/>
          <w:u w:color="003300"/>
        </w:rPr>
      </w:pPr>
    </w:p>
    <w:p w14:paraId="176FED15" w14:textId="77777777" w:rsidR="00C42BF2" w:rsidRDefault="00F80514">
      <w:pPr>
        <w:pStyle w:val="Default"/>
        <w:widowControl w:val="0"/>
        <w:tabs>
          <w:tab w:val="left" w:pos="2880"/>
        </w:tabs>
        <w:ind w:left="2880" w:hanging="2880"/>
        <w:rPr>
          <w:b/>
          <w:bCs/>
        </w:rPr>
      </w:pPr>
      <w:r>
        <w:t xml:space="preserve">\e </w:t>
      </w:r>
      <w:r>
        <w:rPr>
          <w:b/>
          <w:bCs/>
        </w:rPr>
        <w:t>*cingka</w:t>
      </w:r>
    </w:p>
    <w:p w14:paraId="3BE6F793" w14:textId="77777777" w:rsidR="00C42BF2" w:rsidRDefault="00F80514">
      <w:pPr>
        <w:pStyle w:val="Default"/>
        <w:widowControl w:val="0"/>
        <w:tabs>
          <w:tab w:val="left" w:pos="2880"/>
        </w:tabs>
        <w:ind w:left="2880" w:hanging="2880"/>
      </w:pPr>
      <w:r>
        <w:t xml:space="preserve">\t </w:t>
      </w:r>
      <w:r>
        <w:rPr>
          <w:rFonts w:hAnsi="Times New Roman"/>
        </w:rPr>
        <w:t>‘</w:t>
      </w:r>
      <w:r>
        <w:t>native cat</w:t>
      </w:r>
      <w:r>
        <w:rPr>
          <w:rFonts w:hAnsi="Times New Roman"/>
        </w:rPr>
        <w:t>’</w:t>
      </w:r>
    </w:p>
    <w:p w14:paraId="26B49E0B" w14:textId="77777777" w:rsidR="00C42BF2" w:rsidRDefault="00F80514">
      <w:pPr>
        <w:pStyle w:val="Default"/>
        <w:widowControl w:val="0"/>
        <w:tabs>
          <w:tab w:val="left" w:pos="2880"/>
        </w:tabs>
        <w:ind w:left="2880" w:hanging="2880"/>
      </w:pPr>
      <w:r>
        <w:t>\b n</w:t>
      </w:r>
    </w:p>
    <w:p w14:paraId="7A1FC517" w14:textId="77777777" w:rsidR="00C42BF2" w:rsidRDefault="00F80514">
      <w:pPr>
        <w:pStyle w:val="Default"/>
        <w:widowControl w:val="0"/>
        <w:tabs>
          <w:tab w:val="left" w:pos="2880"/>
        </w:tabs>
        <w:ind w:left="2880" w:hanging="2880"/>
      </w:pPr>
      <w:r>
        <w:t>\c Z</w:t>
      </w:r>
    </w:p>
    <w:p w14:paraId="2FD8ECEE" w14:textId="77777777" w:rsidR="00C42BF2" w:rsidRDefault="00F80514">
      <w:pPr>
        <w:pStyle w:val="Default"/>
        <w:widowControl w:val="0"/>
        <w:tabs>
          <w:tab w:val="left" w:pos="2880"/>
        </w:tabs>
        <w:ind w:left="2880" w:hanging="2880"/>
      </w:pPr>
      <w:r>
        <w:t>\x See also *cika.</w:t>
      </w:r>
    </w:p>
    <w:p w14:paraId="30063DC1" w14:textId="77777777" w:rsidR="00C42BF2" w:rsidRDefault="00F80514">
      <w:pPr>
        <w:pStyle w:val="Default"/>
        <w:widowControl w:val="0"/>
        <w:tabs>
          <w:tab w:val="left" w:pos="2880"/>
        </w:tabs>
        <w:ind w:left="2880" w:hanging="2880"/>
      </w:pPr>
      <w:r>
        <w:t>\l Uradhi</w:t>
      </w:r>
      <w:r>
        <w:tab/>
        <w:t xml:space="preserve">\w ingka \g </w:t>
      </w:r>
      <w:r>
        <w:rPr>
          <w:rFonts w:hAnsi="Times New Roman"/>
        </w:rPr>
        <w:t>‘</w:t>
      </w:r>
      <w:r>
        <w:t>native cat</w:t>
      </w:r>
      <w:r>
        <w:rPr>
          <w:rFonts w:hAnsi="Times New Roman"/>
        </w:rPr>
        <w:t xml:space="preserve">’ </w:t>
      </w:r>
      <w:r>
        <w:t>\q (Avd)</w:t>
      </w:r>
    </w:p>
    <w:p w14:paraId="7A7BE00A" w14:textId="77777777" w:rsidR="00C42BF2" w:rsidRDefault="00F80514">
      <w:pPr>
        <w:pStyle w:val="Default"/>
        <w:widowControl w:val="0"/>
        <w:tabs>
          <w:tab w:val="left" w:pos="2880"/>
        </w:tabs>
        <w:ind w:left="2880" w:hanging="2880"/>
      </w:pPr>
      <w:r>
        <w:t>\l Mpakwithi</w:t>
      </w:r>
      <w:r>
        <w:tab/>
        <w:t xml:space="preserve">\w gya \g </w:t>
      </w:r>
      <w:r>
        <w:rPr>
          <w:rFonts w:hAnsi="Times New Roman"/>
        </w:rPr>
        <w:t>‘</w:t>
      </w:r>
      <w:r>
        <w:t>native cat</w:t>
      </w:r>
      <w:r>
        <w:rPr>
          <w:rFonts w:hAnsi="Times New Roman"/>
        </w:rPr>
        <w:t xml:space="preserve">’ </w:t>
      </w:r>
      <w:r>
        <w:t>\f [nggya]. \s Crowley 83:186.</w:t>
      </w:r>
    </w:p>
    <w:p w14:paraId="7D4ED20B" w14:textId="77777777" w:rsidR="00C42BF2" w:rsidRDefault="00F80514">
      <w:pPr>
        <w:pStyle w:val="Default"/>
        <w:widowControl w:val="0"/>
        <w:tabs>
          <w:tab w:val="left" w:pos="2880"/>
        </w:tabs>
        <w:ind w:left="2880" w:hanging="2880"/>
      </w:pPr>
      <w:r>
        <w:t>\l KUwanh</w:t>
      </w:r>
      <w:r>
        <w:tab/>
        <w:t xml:space="preserve">\w cingka \g </w:t>
      </w:r>
      <w:r>
        <w:rPr>
          <w:rFonts w:hAnsi="Times New Roman"/>
        </w:rPr>
        <w:t>‘</w:t>
      </w:r>
      <w:r>
        <w:t>native cat</w:t>
      </w:r>
      <w:r>
        <w:rPr>
          <w:rFonts w:hAnsi="Times New Roman"/>
        </w:rPr>
        <w:t xml:space="preserve">’ </w:t>
      </w:r>
      <w:r>
        <w:t>\s S&amp;J.</w:t>
      </w:r>
    </w:p>
    <w:p w14:paraId="53DCFE49" w14:textId="77777777" w:rsidR="00C42BF2" w:rsidRDefault="00F80514">
      <w:pPr>
        <w:pStyle w:val="Default"/>
        <w:widowControl w:val="0"/>
        <w:tabs>
          <w:tab w:val="left" w:pos="2880"/>
        </w:tabs>
        <w:ind w:left="2880" w:hanging="2880"/>
      </w:pPr>
      <w:r>
        <w:t>\l KThaayorre</w:t>
      </w:r>
      <w:r>
        <w:tab/>
        <w:t xml:space="preserve">\w thingk; minh- \g </w:t>
      </w:r>
      <w:r>
        <w:rPr>
          <w:rFonts w:hAnsi="Times New Roman"/>
        </w:rPr>
        <w:t>‘</w:t>
      </w:r>
      <w:r>
        <w:t>native cat</w:t>
      </w:r>
      <w:r>
        <w:rPr>
          <w:rFonts w:hAnsi="Times New Roman"/>
        </w:rPr>
        <w:t>’</w:t>
      </w:r>
    </w:p>
    <w:p w14:paraId="60140DF6" w14:textId="77777777" w:rsidR="00C42BF2" w:rsidRDefault="00F80514">
      <w:pPr>
        <w:pStyle w:val="Default"/>
        <w:widowControl w:val="0"/>
        <w:tabs>
          <w:tab w:val="left" w:pos="2880"/>
        </w:tabs>
        <w:ind w:left="2880" w:hanging="2880"/>
      </w:pPr>
      <w:r>
        <w:t>\l YYoront</w:t>
      </w:r>
      <w:r>
        <w:tab/>
        <w:t>\w thi</w:t>
      </w:r>
      <w:r>
        <w:rPr>
          <w:color w:val="003300"/>
          <w:u w:color="003300"/>
        </w:rPr>
        <w:t>7</w:t>
      </w:r>
      <w:r>
        <w:t xml:space="preserve">, thi7i; minh- \g </w:t>
      </w:r>
      <w:r>
        <w:rPr>
          <w:rFonts w:hAnsi="Times New Roman"/>
        </w:rPr>
        <w:t>‘</w:t>
      </w:r>
      <w:r>
        <w:t>native cat</w:t>
      </w:r>
      <w:r>
        <w:rPr>
          <w:rFonts w:hAnsi="Times New Roman"/>
        </w:rPr>
        <w:t xml:space="preserve">’ </w:t>
      </w:r>
      <w:r>
        <w:t>\q Thematic /i/ presumed analogical (echo). Could continue *cingka or *cika.</w:t>
      </w:r>
    </w:p>
    <w:p w14:paraId="7C686F3B" w14:textId="77777777" w:rsidR="00C42BF2" w:rsidRDefault="00F80514">
      <w:pPr>
        <w:pStyle w:val="Default"/>
        <w:widowControl w:val="0"/>
        <w:tabs>
          <w:tab w:val="left" w:pos="2880"/>
        </w:tabs>
        <w:ind w:left="2880" w:hanging="2880"/>
        <w:rPr>
          <w:b/>
          <w:bCs/>
        </w:rPr>
      </w:pPr>
      <w:r>
        <w:t xml:space="preserve">\l </w:t>
      </w:r>
      <w:r>
        <w:rPr>
          <w:b/>
          <w:bCs/>
        </w:rPr>
        <w:t>pNCYP</w:t>
      </w:r>
      <w:r>
        <w:rPr>
          <w:b/>
          <w:bCs/>
        </w:rPr>
        <w:tab/>
        <w:t>\w *cingka</w:t>
      </w:r>
    </w:p>
    <w:p w14:paraId="4D80149B" w14:textId="77777777" w:rsidR="00C42BF2" w:rsidRDefault="00C42BF2">
      <w:pPr>
        <w:pStyle w:val="Default"/>
        <w:widowControl w:val="0"/>
        <w:tabs>
          <w:tab w:val="left" w:pos="2880"/>
        </w:tabs>
        <w:rPr>
          <w:b/>
          <w:bCs/>
        </w:rPr>
      </w:pPr>
    </w:p>
    <w:p w14:paraId="45A366FC" w14:textId="77777777" w:rsidR="00C42BF2" w:rsidRDefault="00C42BF2">
      <w:pPr>
        <w:pStyle w:val="Default"/>
        <w:widowControl w:val="0"/>
        <w:tabs>
          <w:tab w:val="left" w:pos="2880"/>
        </w:tabs>
        <w:ind w:left="2880" w:hanging="2880"/>
        <w:rPr>
          <w:b/>
          <w:bCs/>
        </w:rPr>
      </w:pPr>
    </w:p>
    <w:p w14:paraId="28B2A1DF" w14:textId="77777777" w:rsidR="00C42BF2" w:rsidRDefault="00F80514">
      <w:pPr>
        <w:pStyle w:val="Default"/>
        <w:widowControl w:val="0"/>
        <w:tabs>
          <w:tab w:val="left" w:pos="2880"/>
        </w:tabs>
        <w:ind w:left="2880" w:hanging="2880"/>
        <w:rPr>
          <w:b/>
          <w:bCs/>
        </w:rPr>
      </w:pPr>
      <w:r>
        <w:t xml:space="preserve">\e </w:t>
      </w:r>
      <w:r>
        <w:rPr>
          <w:b/>
          <w:bCs/>
        </w:rPr>
        <w:t>*cingka+</w:t>
      </w:r>
    </w:p>
    <w:p w14:paraId="67F8B70F" w14:textId="77777777" w:rsidR="00C42BF2" w:rsidRDefault="00F80514">
      <w:pPr>
        <w:pStyle w:val="Default"/>
        <w:widowControl w:val="0"/>
        <w:tabs>
          <w:tab w:val="left" w:pos="2880"/>
        </w:tabs>
        <w:ind w:left="2880" w:hanging="2880"/>
      </w:pPr>
      <w:r>
        <w:t xml:space="preserve">\t </w:t>
      </w:r>
      <w:r>
        <w:rPr>
          <w:rFonts w:hAnsi="Times New Roman"/>
        </w:rPr>
        <w:t>‘</w:t>
      </w:r>
      <w:r>
        <w:t>green ants</w:t>
      </w:r>
      <w:r>
        <w:rPr>
          <w:rFonts w:hAnsi="Times New Roman"/>
        </w:rPr>
        <w:t>’</w:t>
      </w:r>
    </w:p>
    <w:p w14:paraId="4B93AC7D" w14:textId="77777777" w:rsidR="00C42BF2" w:rsidRDefault="00F80514">
      <w:pPr>
        <w:pStyle w:val="Default"/>
        <w:widowControl w:val="0"/>
        <w:tabs>
          <w:tab w:val="left" w:pos="2880"/>
        </w:tabs>
        <w:ind w:left="2880" w:hanging="2880"/>
      </w:pPr>
      <w:r>
        <w:t>\b n</w:t>
      </w:r>
    </w:p>
    <w:p w14:paraId="7B4D22C7" w14:textId="77777777" w:rsidR="00C42BF2" w:rsidRDefault="00F80514">
      <w:pPr>
        <w:pStyle w:val="Default"/>
        <w:widowControl w:val="0"/>
        <w:tabs>
          <w:tab w:val="left" w:pos="2880"/>
        </w:tabs>
        <w:ind w:left="2880" w:hanging="2880"/>
      </w:pPr>
      <w:r>
        <w:t>\c C</w:t>
      </w:r>
    </w:p>
    <w:p w14:paraId="593C37A9" w14:textId="77777777" w:rsidR="00C42BF2" w:rsidRDefault="00F80514">
      <w:pPr>
        <w:pStyle w:val="Default"/>
        <w:widowControl w:val="0"/>
        <w:tabs>
          <w:tab w:val="left" w:pos="2880"/>
        </w:tabs>
        <w:ind w:left="2880" w:hanging="2880"/>
      </w:pPr>
      <w:r>
        <w:t>\l GYim</w:t>
      </w:r>
      <w:r>
        <w:tab/>
        <w:t xml:space="preserve">\w dhinggan \g </w:t>
      </w:r>
      <w:r>
        <w:rPr>
          <w:rFonts w:hAnsi="Times New Roman"/>
        </w:rPr>
        <w:t>‘</w:t>
      </w:r>
      <w:r>
        <w:t>green ants</w:t>
      </w:r>
      <w:r>
        <w:rPr>
          <w:rFonts w:hAnsi="Times New Roman"/>
        </w:rPr>
        <w:t xml:space="preserve">’ </w:t>
      </w:r>
      <w:r>
        <w:t xml:space="preserve">\q Also </w:t>
      </w:r>
      <w:r>
        <w:rPr>
          <w:rFonts w:hAnsi="Times New Roman"/>
        </w:rPr>
        <w:t>‘</w:t>
      </w:r>
      <w:r>
        <w:t>greedy</w:t>
      </w:r>
      <w:r>
        <w:rPr>
          <w:rFonts w:hAnsi="Times New Roman"/>
        </w:rPr>
        <w:t>’</w:t>
      </w:r>
      <w:r>
        <w:t>. \s JHav</w:t>
      </w:r>
    </w:p>
    <w:p w14:paraId="76302289" w14:textId="77777777" w:rsidR="00C42BF2" w:rsidRDefault="00F80514">
      <w:pPr>
        <w:pStyle w:val="Default"/>
        <w:widowControl w:val="0"/>
        <w:tabs>
          <w:tab w:val="left" w:pos="2880"/>
        </w:tabs>
        <w:ind w:left="2880" w:hanging="2880"/>
      </w:pPr>
      <w:r>
        <w:t>\l YYoront</w:t>
      </w:r>
      <w:r>
        <w:tab/>
        <w:t xml:space="preserve">\w thi7vrrowr \g </w:t>
      </w:r>
      <w:r>
        <w:rPr>
          <w:rFonts w:hAnsi="Times New Roman"/>
        </w:rPr>
        <w:t>‘</w:t>
      </w:r>
      <w:r>
        <w:t>green ants</w:t>
      </w:r>
      <w:r>
        <w:rPr>
          <w:rFonts w:hAnsi="Times New Roman"/>
        </w:rPr>
        <w:t>’</w:t>
      </w:r>
    </w:p>
    <w:p w14:paraId="2FA9E14C" w14:textId="77777777" w:rsidR="00C42BF2" w:rsidRDefault="00F80514">
      <w:pPr>
        <w:pStyle w:val="Default"/>
        <w:widowControl w:val="0"/>
        <w:tabs>
          <w:tab w:val="left" w:pos="2880"/>
        </w:tabs>
        <w:ind w:left="2880" w:hanging="2880"/>
      </w:pPr>
      <w:r>
        <w:t xml:space="preserve">\l </w:t>
      </w:r>
      <w:r>
        <w:rPr>
          <w:b/>
          <w:bCs/>
        </w:rPr>
        <w:t>pPaman</w:t>
      </w:r>
      <w:r>
        <w:rPr>
          <w:b/>
          <w:bCs/>
        </w:rPr>
        <w:tab/>
        <w:t>\w *cingka+</w:t>
      </w:r>
      <w:r>
        <w:t xml:space="preserve"> \s BA</w:t>
      </w:r>
    </w:p>
    <w:p w14:paraId="23350072" w14:textId="77777777" w:rsidR="00C42BF2" w:rsidRDefault="00C42BF2">
      <w:pPr>
        <w:pStyle w:val="Default"/>
        <w:widowControl w:val="0"/>
        <w:tabs>
          <w:tab w:val="left" w:pos="2880"/>
        </w:tabs>
        <w:ind w:left="2880" w:hanging="2880"/>
      </w:pPr>
    </w:p>
    <w:p w14:paraId="435ED51A" w14:textId="77777777" w:rsidR="00C42BF2" w:rsidRDefault="00C42BF2">
      <w:pPr>
        <w:pStyle w:val="Default"/>
        <w:widowControl w:val="0"/>
        <w:tabs>
          <w:tab w:val="left" w:pos="2880"/>
        </w:tabs>
        <w:ind w:left="2880" w:hanging="2880"/>
      </w:pPr>
    </w:p>
    <w:p w14:paraId="28222F6C" w14:textId="77777777" w:rsidR="00C42BF2" w:rsidRDefault="00F80514">
      <w:pPr>
        <w:pStyle w:val="Default"/>
        <w:widowControl w:val="0"/>
        <w:tabs>
          <w:tab w:val="left" w:pos="2880"/>
        </w:tabs>
        <w:ind w:left="2880" w:hanging="2880"/>
        <w:rPr>
          <w:b/>
          <w:bCs/>
        </w:rPr>
      </w:pPr>
      <w:r>
        <w:t xml:space="preserve">\e </w:t>
      </w:r>
      <w:r>
        <w:rPr>
          <w:b/>
          <w:bCs/>
        </w:rPr>
        <w:t>*ci</w:t>
      </w:r>
      <w:r>
        <w:rPr>
          <w:rFonts w:hAnsi="Times New Roman"/>
          <w:b/>
          <w:bCs/>
        </w:rPr>
        <w:t>ñ</w:t>
      </w:r>
      <w:r>
        <w:rPr>
          <w:b/>
          <w:bCs/>
        </w:rPr>
        <w:t>ca-</w:t>
      </w:r>
    </w:p>
    <w:p w14:paraId="42820811" w14:textId="77777777" w:rsidR="00C42BF2" w:rsidRDefault="00F80514">
      <w:pPr>
        <w:pStyle w:val="Default"/>
        <w:widowControl w:val="0"/>
        <w:tabs>
          <w:tab w:val="left" w:pos="2880"/>
        </w:tabs>
        <w:ind w:left="2880" w:hanging="2880"/>
      </w:pPr>
      <w:r>
        <w:t xml:space="preserve">\t </w:t>
      </w:r>
      <w:r>
        <w:rPr>
          <w:rFonts w:hAnsi="Times New Roman"/>
        </w:rPr>
        <w:t>‘</w:t>
      </w:r>
      <w:r>
        <w:t>chop</w:t>
      </w:r>
      <w:r>
        <w:rPr>
          <w:rFonts w:hAnsi="Times New Roman"/>
        </w:rPr>
        <w:t>’</w:t>
      </w:r>
    </w:p>
    <w:p w14:paraId="117C591B" w14:textId="77777777" w:rsidR="00C42BF2" w:rsidRDefault="00F80514">
      <w:pPr>
        <w:pStyle w:val="Default"/>
        <w:widowControl w:val="0"/>
        <w:tabs>
          <w:tab w:val="left" w:pos="2880"/>
        </w:tabs>
        <w:ind w:left="2880" w:hanging="2880"/>
      </w:pPr>
      <w:r>
        <w:t>\b vt</w:t>
      </w:r>
    </w:p>
    <w:p w14:paraId="6A732DFC" w14:textId="77777777" w:rsidR="00C42BF2" w:rsidRDefault="00F80514">
      <w:pPr>
        <w:pStyle w:val="Default"/>
        <w:widowControl w:val="0"/>
        <w:tabs>
          <w:tab w:val="left" w:pos="2880"/>
        </w:tabs>
        <w:ind w:left="2880" w:hanging="2880"/>
      </w:pPr>
      <w:r>
        <w:t>\l YYoront</w:t>
      </w:r>
      <w:r>
        <w:tab/>
        <w:t xml:space="preserve">\w thiy \g </w:t>
      </w:r>
      <w:r>
        <w:rPr>
          <w:rFonts w:hAnsi="Times New Roman"/>
        </w:rPr>
        <w:t>‘</w:t>
      </w:r>
      <w:r>
        <w:t>sweep</w:t>
      </w:r>
      <w:r>
        <w:rPr>
          <w:rFonts w:hAnsi="Times New Roman"/>
        </w:rPr>
        <w:t xml:space="preserve">’ </w:t>
      </w:r>
      <w:r>
        <w:t xml:space="preserve">\p vt \q Possibly also in </w:t>
      </w:r>
      <w:r>
        <w:rPr>
          <w:i/>
          <w:iCs/>
        </w:rPr>
        <w:t>pontiy</w:t>
      </w:r>
      <w:r>
        <w:rPr>
          <w:rFonts w:hAnsi="Times New Roman"/>
        </w:rPr>
        <w:t xml:space="preserve"> ‘</w:t>
      </w:r>
      <w:r>
        <w:t>chop</w:t>
      </w:r>
      <w:r>
        <w:rPr>
          <w:rFonts w:hAnsi="Times New Roman"/>
        </w:rPr>
        <w:t>’</w:t>
      </w:r>
      <w:r>
        <w:t>.</w:t>
      </w:r>
    </w:p>
    <w:p w14:paraId="5FB7F9D5" w14:textId="77777777" w:rsidR="00C42BF2" w:rsidRDefault="00F80514">
      <w:pPr>
        <w:pStyle w:val="Default"/>
        <w:widowControl w:val="0"/>
        <w:tabs>
          <w:tab w:val="left" w:pos="2880"/>
        </w:tabs>
        <w:ind w:left="2880" w:hanging="2880"/>
      </w:pPr>
      <w:r>
        <w:t>\l Pitta-Pitta</w:t>
      </w:r>
      <w:r>
        <w:tab/>
        <w:t>\w thi</w:t>
      </w:r>
      <w:r>
        <w:rPr>
          <w:rFonts w:hAnsi="Times New Roman"/>
        </w:rPr>
        <w:t>ñ</w:t>
      </w:r>
      <w:r>
        <w:t xml:space="preserve">ca \g </w:t>
      </w:r>
      <w:r>
        <w:rPr>
          <w:rFonts w:hAnsi="Times New Roman"/>
        </w:rPr>
        <w:t>‘</w:t>
      </w:r>
      <w:r>
        <w:t>chop</w:t>
      </w:r>
      <w:r>
        <w:rPr>
          <w:rFonts w:hAnsi="Times New Roman"/>
        </w:rPr>
        <w:t xml:space="preserve">’ </w:t>
      </w:r>
      <w:r>
        <w:t xml:space="preserve">\p vt \q If from this source, why not </w:t>
      </w:r>
      <w:r>
        <w:rPr>
          <w:i/>
          <w:iCs/>
        </w:rPr>
        <w:t>nhth</w:t>
      </w:r>
      <w:r>
        <w:t>? \s BB</w:t>
      </w:r>
    </w:p>
    <w:p w14:paraId="2FF83FB0" w14:textId="77777777" w:rsidR="00C42BF2" w:rsidRDefault="00C42BF2">
      <w:pPr>
        <w:pStyle w:val="Default"/>
        <w:widowControl w:val="0"/>
        <w:tabs>
          <w:tab w:val="left" w:pos="2880"/>
        </w:tabs>
        <w:ind w:left="2880" w:hanging="2880"/>
      </w:pPr>
    </w:p>
    <w:p w14:paraId="61B01E93" w14:textId="77777777" w:rsidR="00C42BF2" w:rsidRDefault="00C42BF2">
      <w:pPr>
        <w:pStyle w:val="Default"/>
        <w:widowControl w:val="0"/>
        <w:tabs>
          <w:tab w:val="left" w:pos="2880"/>
        </w:tabs>
        <w:ind w:left="2880" w:hanging="2880"/>
      </w:pPr>
    </w:p>
    <w:p w14:paraId="3C91CCDD" w14:textId="77777777" w:rsidR="00C42BF2" w:rsidRDefault="00F80514">
      <w:pPr>
        <w:pStyle w:val="Default"/>
        <w:widowControl w:val="0"/>
        <w:tabs>
          <w:tab w:val="left" w:pos="2880"/>
        </w:tabs>
        <w:ind w:left="2880" w:hanging="2880"/>
        <w:rPr>
          <w:b/>
          <w:bCs/>
        </w:rPr>
      </w:pPr>
      <w:r>
        <w:t xml:space="preserve">\e </w:t>
      </w:r>
      <w:r>
        <w:rPr>
          <w:b/>
          <w:bCs/>
        </w:rPr>
        <w:t>*ci</w:t>
      </w:r>
      <w:r>
        <w:rPr>
          <w:rFonts w:hAnsi="Times New Roman"/>
          <w:b/>
          <w:bCs/>
        </w:rPr>
        <w:t>ñ</w:t>
      </w:r>
      <w:r>
        <w:rPr>
          <w:b/>
          <w:bCs/>
        </w:rPr>
        <w:t>cu</w:t>
      </w:r>
    </w:p>
    <w:p w14:paraId="406CFD7F" w14:textId="77777777" w:rsidR="00C42BF2" w:rsidRDefault="00F80514">
      <w:pPr>
        <w:pStyle w:val="Default"/>
        <w:widowControl w:val="0"/>
        <w:tabs>
          <w:tab w:val="left" w:pos="2880"/>
        </w:tabs>
        <w:ind w:left="2880" w:hanging="2880"/>
      </w:pPr>
      <w:r>
        <w:t xml:space="preserve">\t </w:t>
      </w:r>
      <w:r>
        <w:rPr>
          <w:rFonts w:hAnsi="Times New Roman"/>
        </w:rPr>
        <w:t>‘</w:t>
      </w:r>
      <w:r>
        <w:t>near</w:t>
      </w:r>
      <w:r>
        <w:rPr>
          <w:rFonts w:hAnsi="Times New Roman"/>
        </w:rPr>
        <w:t>’</w:t>
      </w:r>
    </w:p>
    <w:p w14:paraId="3045C85B" w14:textId="77777777" w:rsidR="00C42BF2" w:rsidRDefault="00F80514">
      <w:pPr>
        <w:pStyle w:val="Default"/>
        <w:widowControl w:val="0"/>
        <w:tabs>
          <w:tab w:val="left" w:pos="2880"/>
        </w:tabs>
        <w:ind w:left="2880" w:hanging="2880"/>
      </w:pPr>
      <w:r>
        <w:t>\b nAd j</w:t>
      </w:r>
    </w:p>
    <w:p w14:paraId="00240F06" w14:textId="77777777" w:rsidR="00C42BF2" w:rsidRDefault="00F80514">
      <w:pPr>
        <w:pStyle w:val="Default"/>
        <w:widowControl w:val="0"/>
        <w:tabs>
          <w:tab w:val="left" w:pos="2880"/>
        </w:tabs>
        <w:ind w:left="2880" w:hanging="2880"/>
      </w:pPr>
      <w:r>
        <w:t>\c Loc</w:t>
      </w:r>
    </w:p>
    <w:p w14:paraId="026102FE" w14:textId="77777777" w:rsidR="00C42BF2" w:rsidRDefault="00F80514">
      <w:pPr>
        <w:pStyle w:val="Default"/>
        <w:widowControl w:val="0"/>
        <w:tabs>
          <w:tab w:val="left" w:pos="2880"/>
        </w:tabs>
        <w:ind w:left="2880" w:hanging="2880"/>
      </w:pPr>
      <w:r>
        <w:t>\l Kaanytju</w:t>
      </w:r>
      <w:r>
        <w:tab/>
        <w:t>\w yi</w:t>
      </w:r>
      <w:r>
        <w:rPr>
          <w:rFonts w:hAnsi="Times New Roman"/>
        </w:rPr>
        <w:t>ñ</w:t>
      </w:r>
      <w:r>
        <w:t xml:space="preserve">cu \g </w:t>
      </w:r>
      <w:r>
        <w:rPr>
          <w:rFonts w:hAnsi="Times New Roman"/>
        </w:rPr>
        <w:t>‘</w:t>
      </w:r>
      <w:r>
        <w:t>near</w:t>
      </w:r>
      <w:r>
        <w:rPr>
          <w:rFonts w:hAnsi="Times New Roman"/>
        </w:rPr>
        <w:t xml:space="preserve">’ </w:t>
      </w:r>
      <w:r>
        <w:t>\s KLH</w:t>
      </w:r>
    </w:p>
    <w:p w14:paraId="5EBC8B63" w14:textId="77777777" w:rsidR="00C42BF2" w:rsidRDefault="00F80514">
      <w:pPr>
        <w:pStyle w:val="Default"/>
        <w:widowControl w:val="0"/>
        <w:tabs>
          <w:tab w:val="left" w:pos="2880"/>
        </w:tabs>
        <w:ind w:left="2880" w:hanging="2880"/>
      </w:pPr>
      <w:r>
        <w:t>\l Umpila</w:t>
      </w:r>
      <w:r>
        <w:tab/>
        <w:t>\w yi</w:t>
      </w:r>
      <w:r>
        <w:rPr>
          <w:rFonts w:hAnsi="Times New Roman"/>
        </w:rPr>
        <w:t>ñ</w:t>
      </w:r>
      <w:r>
        <w:t xml:space="preserve">cu \g </w:t>
      </w:r>
      <w:r>
        <w:rPr>
          <w:rFonts w:hAnsi="Times New Roman"/>
        </w:rPr>
        <w:t>‘</w:t>
      </w:r>
      <w:r>
        <w:t>near</w:t>
      </w:r>
      <w:r>
        <w:rPr>
          <w:rFonts w:hAnsi="Times New Roman"/>
        </w:rPr>
        <w:t xml:space="preserve">’ </w:t>
      </w:r>
      <w:r>
        <w:t>\s KLH</w:t>
      </w:r>
    </w:p>
    <w:p w14:paraId="023C3743" w14:textId="77777777" w:rsidR="00C42BF2" w:rsidRDefault="00F80514">
      <w:pPr>
        <w:pStyle w:val="Default"/>
        <w:widowControl w:val="0"/>
        <w:tabs>
          <w:tab w:val="left" w:pos="2880"/>
        </w:tabs>
        <w:ind w:left="2880" w:hanging="2880"/>
      </w:pPr>
      <w:r>
        <w:t>\l WMungknh</w:t>
      </w:r>
      <w:r>
        <w:tab/>
        <w:t xml:space="preserve">\w thinhth \g </w:t>
      </w:r>
      <w:r>
        <w:rPr>
          <w:rFonts w:hAnsi="Times New Roman"/>
        </w:rPr>
        <w:t>‘</w:t>
      </w:r>
      <w:r>
        <w:t>near</w:t>
      </w:r>
      <w:r>
        <w:rPr>
          <w:rFonts w:hAnsi="Times New Roman"/>
        </w:rPr>
        <w:t xml:space="preserve">’ </w:t>
      </w:r>
      <w:r>
        <w:t>\s KLH</w:t>
      </w:r>
    </w:p>
    <w:p w14:paraId="5B20C4E1" w14:textId="77777777" w:rsidR="00C42BF2" w:rsidRDefault="00F80514">
      <w:pPr>
        <w:pStyle w:val="Default"/>
        <w:widowControl w:val="0"/>
        <w:tabs>
          <w:tab w:val="left" w:pos="2880"/>
        </w:tabs>
        <w:ind w:left="2880" w:hanging="2880"/>
      </w:pPr>
      <w:r>
        <w:t>\l WMe</w:t>
      </w:r>
      <w:r>
        <w:rPr>
          <w:rFonts w:hAnsi="Times New Roman"/>
        </w:rPr>
        <w:t>’</w:t>
      </w:r>
      <w:r>
        <w:t>nh</w:t>
      </w:r>
      <w:r>
        <w:tab/>
        <w:t xml:space="preserve">\w thinhth \g </w:t>
      </w:r>
      <w:r>
        <w:rPr>
          <w:rFonts w:hAnsi="Times New Roman"/>
        </w:rPr>
        <w:t>‘</w:t>
      </w:r>
      <w:r>
        <w:t>near</w:t>
      </w:r>
      <w:r>
        <w:rPr>
          <w:rFonts w:hAnsi="Times New Roman"/>
        </w:rPr>
        <w:t xml:space="preserve">’ </w:t>
      </w:r>
      <w:r>
        <w:t>\s KLH</w:t>
      </w:r>
    </w:p>
    <w:p w14:paraId="132DC6C8" w14:textId="77777777" w:rsidR="00C42BF2" w:rsidRDefault="00F80514">
      <w:pPr>
        <w:pStyle w:val="Default"/>
        <w:widowControl w:val="0"/>
        <w:tabs>
          <w:tab w:val="left" w:pos="2880"/>
        </w:tabs>
        <w:ind w:left="2880" w:hanging="2880"/>
      </w:pPr>
      <w:r>
        <w:t>\l WMuminh</w:t>
      </w:r>
      <w:r>
        <w:tab/>
        <w:t xml:space="preserve">\w thinhthu \g </w:t>
      </w:r>
      <w:r>
        <w:rPr>
          <w:rFonts w:hAnsi="Times New Roman"/>
        </w:rPr>
        <w:t>‘</w:t>
      </w:r>
      <w:r>
        <w:t>near</w:t>
      </w:r>
      <w:r>
        <w:rPr>
          <w:rFonts w:hAnsi="Times New Roman"/>
        </w:rPr>
        <w:t xml:space="preserve">’ </w:t>
      </w:r>
      <w:r>
        <w:t>\s KLH</w:t>
      </w:r>
    </w:p>
    <w:p w14:paraId="5E2FA55F" w14:textId="77777777" w:rsidR="00C42BF2" w:rsidRDefault="00F80514">
      <w:pPr>
        <w:pStyle w:val="Default"/>
        <w:widowControl w:val="0"/>
        <w:tabs>
          <w:tab w:val="left" w:pos="2880"/>
        </w:tabs>
        <w:ind w:left="2880" w:hanging="2880"/>
      </w:pPr>
      <w:r>
        <w:t>\l KUwanh</w:t>
      </w:r>
      <w:r>
        <w:tab/>
        <w:t xml:space="preserve">\w thinthu \g </w:t>
      </w:r>
      <w:r>
        <w:rPr>
          <w:rFonts w:hAnsi="Times New Roman"/>
        </w:rPr>
        <w:t>‘</w:t>
      </w:r>
      <w:r>
        <w:t>near</w:t>
      </w:r>
      <w:r>
        <w:rPr>
          <w:rFonts w:hAnsi="Times New Roman"/>
        </w:rPr>
        <w:t xml:space="preserve">’ </w:t>
      </w:r>
      <w:r>
        <w:t>\s S&amp;J</w:t>
      </w:r>
    </w:p>
    <w:p w14:paraId="64E8089F" w14:textId="77777777" w:rsidR="00C42BF2" w:rsidRDefault="00F80514">
      <w:pPr>
        <w:pStyle w:val="Default"/>
        <w:widowControl w:val="0"/>
        <w:tabs>
          <w:tab w:val="left" w:pos="2880"/>
        </w:tabs>
        <w:ind w:left="2880" w:hanging="2880"/>
      </w:pPr>
      <w:r>
        <w:t xml:space="preserve">\l </w:t>
      </w:r>
      <w:r>
        <w:rPr>
          <w:b/>
          <w:bCs/>
        </w:rPr>
        <w:t>pPaman</w:t>
      </w:r>
      <w:r>
        <w:rPr>
          <w:b/>
          <w:bCs/>
        </w:rPr>
        <w:tab/>
        <w:t>\w *ci</w:t>
      </w:r>
      <w:r>
        <w:rPr>
          <w:rFonts w:hAnsi="Times New Roman"/>
          <w:b/>
          <w:bCs/>
        </w:rPr>
        <w:t>ñ</w:t>
      </w:r>
      <w:r>
        <w:rPr>
          <w:b/>
          <w:bCs/>
        </w:rPr>
        <w:t>cu</w:t>
      </w:r>
      <w:r>
        <w:t xml:space="preserve"> \s KLH</w:t>
      </w:r>
    </w:p>
    <w:p w14:paraId="349FB72B" w14:textId="77777777" w:rsidR="00C42BF2" w:rsidRDefault="00F80514">
      <w:pPr>
        <w:pStyle w:val="Default"/>
        <w:widowControl w:val="0"/>
        <w:tabs>
          <w:tab w:val="left" w:pos="2880"/>
        </w:tabs>
        <w:ind w:left="2880" w:hanging="2880"/>
        <w:rPr>
          <w:color w:val="000080"/>
          <w:u w:color="000080"/>
        </w:rPr>
      </w:pPr>
      <w:r>
        <w:rPr>
          <w:color w:val="000080"/>
          <w:u w:color="000080"/>
        </w:rPr>
        <w:t>^^^</w:t>
      </w:r>
    </w:p>
    <w:p w14:paraId="6E42CCAD" w14:textId="77777777" w:rsidR="00C42BF2" w:rsidRDefault="00F80514">
      <w:pPr>
        <w:pStyle w:val="Default"/>
        <w:widowControl w:val="0"/>
        <w:tabs>
          <w:tab w:val="left" w:pos="2880"/>
        </w:tabs>
        <w:ind w:left="2880" w:hanging="2880"/>
        <w:rPr>
          <w:color w:val="000080"/>
          <w:u w:color="000080"/>
        </w:rPr>
      </w:pPr>
      <w:r>
        <w:rPr>
          <w:color w:val="000080"/>
          <w:u w:color="000080"/>
        </w:rPr>
        <w:t>\l KLY</w:t>
      </w:r>
      <w:r>
        <w:rPr>
          <w:color w:val="000080"/>
          <w:u w:color="000080"/>
        </w:rPr>
        <w:tab/>
        <w:t>\w sizi</w:t>
      </w:r>
    </w:p>
    <w:p w14:paraId="13B303CF" w14:textId="77777777" w:rsidR="00C42BF2" w:rsidRDefault="00F80514">
      <w:pPr>
        <w:pStyle w:val="Default"/>
        <w:widowControl w:val="0"/>
        <w:tabs>
          <w:tab w:val="left" w:pos="2880"/>
        </w:tabs>
        <w:ind w:left="2880" w:hanging="2880"/>
        <w:rPr>
          <w:color w:val="000080"/>
          <w:u w:color="000080"/>
        </w:rPr>
      </w:pPr>
      <w:r>
        <w:rPr>
          <w:color w:val="000080"/>
          <w:u w:color="000080"/>
        </w:rPr>
        <w:t>\l KLY</w:t>
      </w:r>
      <w:r>
        <w:rPr>
          <w:color w:val="000080"/>
          <w:u w:color="000080"/>
        </w:rPr>
        <w:tab/>
        <w:t xml:space="preserve">\w si \g </w:t>
      </w:r>
      <w:r>
        <w:rPr>
          <w:rFonts w:hAnsi="Times New Roman"/>
          <w:color w:val="000080"/>
          <w:u w:color="000080"/>
        </w:rPr>
        <w:t>‘</w:t>
      </w:r>
      <w:r>
        <w:rPr>
          <w:color w:val="000080"/>
          <w:u w:color="000080"/>
        </w:rPr>
        <w:t>there</w:t>
      </w:r>
      <w:r>
        <w:rPr>
          <w:rFonts w:hAnsi="Times New Roman"/>
          <w:color w:val="000080"/>
          <w:u w:color="000080"/>
        </w:rPr>
        <w:t xml:space="preserve">’ </w:t>
      </w:r>
      <w:r>
        <w:rPr>
          <w:color w:val="000080"/>
          <w:u w:color="000080"/>
        </w:rPr>
        <w:t>\s GNOG</w:t>
      </w:r>
    </w:p>
    <w:p w14:paraId="55A5D285" w14:textId="77777777" w:rsidR="00C42BF2" w:rsidRDefault="00F80514">
      <w:pPr>
        <w:pStyle w:val="Default"/>
        <w:widowControl w:val="0"/>
        <w:tabs>
          <w:tab w:val="left" w:pos="2880"/>
        </w:tabs>
        <w:ind w:left="2880" w:hanging="2880"/>
        <w:rPr>
          <w:color w:val="000080"/>
          <w:u w:color="000080"/>
        </w:rPr>
      </w:pPr>
      <w:r>
        <w:rPr>
          <w:color w:val="000080"/>
          <w:u w:color="000080"/>
        </w:rPr>
        <w:t>\l KKY</w:t>
      </w:r>
      <w:r>
        <w:rPr>
          <w:color w:val="000080"/>
          <w:u w:color="000080"/>
        </w:rPr>
        <w:tab/>
        <w:t xml:space="preserve">\w si \g </w:t>
      </w:r>
      <w:r>
        <w:rPr>
          <w:rFonts w:hAnsi="Times New Roman"/>
          <w:color w:val="000080"/>
          <w:u w:color="000080"/>
        </w:rPr>
        <w:t>‘</w:t>
      </w:r>
      <w:r>
        <w:rPr>
          <w:color w:val="000080"/>
          <w:u w:color="000080"/>
        </w:rPr>
        <w:t>there; that</w:t>
      </w:r>
      <w:r>
        <w:rPr>
          <w:rFonts w:hAnsi="Times New Roman"/>
          <w:color w:val="000080"/>
          <w:u w:color="000080"/>
        </w:rPr>
        <w:t xml:space="preserve">’ </w:t>
      </w:r>
      <w:r>
        <w:rPr>
          <w:color w:val="000080"/>
          <w:u w:color="000080"/>
        </w:rPr>
        <w:t xml:space="preserve">\q Var. </w:t>
      </w:r>
      <w:r>
        <w:rPr>
          <w:i/>
          <w:iCs/>
          <w:color w:val="000080"/>
          <w:u w:color="000080"/>
        </w:rPr>
        <w:t>sey</w:t>
      </w:r>
      <w:r>
        <w:rPr>
          <w:color w:val="000080"/>
          <w:u w:color="000080"/>
        </w:rPr>
        <w:t>. \s RJK/GNOG</w:t>
      </w:r>
    </w:p>
    <w:p w14:paraId="558A2C9B" w14:textId="77777777" w:rsidR="00C42BF2" w:rsidRDefault="00F80514">
      <w:pPr>
        <w:pStyle w:val="Default"/>
        <w:widowControl w:val="0"/>
        <w:tabs>
          <w:tab w:val="left" w:pos="2880"/>
        </w:tabs>
        <w:ind w:left="2880" w:hanging="2880"/>
        <w:rPr>
          <w:color w:val="000080"/>
          <w:u w:color="000080"/>
        </w:rPr>
      </w:pPr>
      <w:r>
        <w:rPr>
          <w:color w:val="000080"/>
          <w:u w:color="000080"/>
        </w:rPr>
        <w:t>\l Iora</w:t>
      </w:r>
      <w:r>
        <w:rPr>
          <w:color w:val="000080"/>
          <w:u w:color="000080"/>
        </w:rPr>
        <w:tab/>
        <w:t xml:space="preserve">\w JI \g </w:t>
      </w:r>
      <w:r>
        <w:rPr>
          <w:rFonts w:hAnsi="Times New Roman"/>
          <w:color w:val="000080"/>
          <w:u w:color="000080"/>
        </w:rPr>
        <w:t>‘</w:t>
      </w:r>
      <w:r>
        <w:rPr>
          <w:color w:val="000080"/>
          <w:u w:color="000080"/>
        </w:rPr>
        <w:t>here</w:t>
      </w:r>
      <w:r>
        <w:rPr>
          <w:rFonts w:hAnsi="Times New Roman"/>
          <w:color w:val="000080"/>
          <w:u w:color="000080"/>
        </w:rPr>
        <w:t xml:space="preserve">’ </w:t>
      </w:r>
      <w:r>
        <w:rPr>
          <w:color w:val="000080"/>
          <w:u w:color="000080"/>
        </w:rPr>
        <w:t>\s /GNOG</w:t>
      </w:r>
    </w:p>
    <w:p w14:paraId="30DE0C8D" w14:textId="77777777" w:rsidR="00C42BF2" w:rsidRDefault="00F80514">
      <w:pPr>
        <w:pStyle w:val="Default"/>
        <w:widowControl w:val="0"/>
        <w:tabs>
          <w:tab w:val="left" w:pos="2880"/>
        </w:tabs>
        <w:ind w:left="2880" w:hanging="2880"/>
        <w:rPr>
          <w:color w:val="000080"/>
          <w:u w:color="000080"/>
        </w:rPr>
      </w:pPr>
      <w:r>
        <w:rPr>
          <w:color w:val="000080"/>
          <w:u w:color="000080"/>
        </w:rPr>
        <w:t>\l Yulparitja</w:t>
      </w:r>
      <w:r>
        <w:rPr>
          <w:color w:val="000080"/>
          <w:u w:color="000080"/>
        </w:rPr>
        <w:tab/>
        <w:t xml:space="preserve">\w ji: \g </w:t>
      </w:r>
      <w:r>
        <w:rPr>
          <w:rFonts w:hAnsi="Times New Roman"/>
          <w:color w:val="000080"/>
          <w:u w:color="000080"/>
        </w:rPr>
        <w:t>‘</w:t>
      </w:r>
      <w:r>
        <w:rPr>
          <w:color w:val="000080"/>
          <w:u w:color="000080"/>
        </w:rPr>
        <w:t>that (near)</w:t>
      </w:r>
      <w:r>
        <w:rPr>
          <w:rFonts w:hAnsi="Times New Roman"/>
          <w:color w:val="000080"/>
          <w:u w:color="000080"/>
        </w:rPr>
        <w:t xml:space="preserve">’ </w:t>
      </w:r>
      <w:r>
        <w:rPr>
          <w:color w:val="000080"/>
          <w:u w:color="000080"/>
        </w:rPr>
        <w:t>\s GNOG</w:t>
      </w:r>
    </w:p>
    <w:p w14:paraId="519459AF" w14:textId="77777777" w:rsidR="00C42BF2" w:rsidRDefault="00C42BF2">
      <w:pPr>
        <w:pStyle w:val="Default"/>
        <w:widowControl w:val="0"/>
        <w:tabs>
          <w:tab w:val="left" w:pos="2880"/>
        </w:tabs>
        <w:ind w:left="2880" w:hanging="2880"/>
        <w:rPr>
          <w:color w:val="000080"/>
          <w:u w:color="000080"/>
        </w:rPr>
      </w:pPr>
    </w:p>
    <w:p w14:paraId="43416DF5" w14:textId="77777777" w:rsidR="00C42BF2" w:rsidRDefault="00C42BF2">
      <w:pPr>
        <w:pStyle w:val="Default"/>
        <w:widowControl w:val="0"/>
        <w:tabs>
          <w:tab w:val="left" w:pos="2880"/>
        </w:tabs>
        <w:ind w:left="2880" w:hanging="2880"/>
        <w:rPr>
          <w:color w:val="000080"/>
          <w:u w:color="000080"/>
        </w:rPr>
      </w:pPr>
    </w:p>
    <w:p w14:paraId="4024329C" w14:textId="77777777" w:rsidR="00C42BF2" w:rsidRDefault="00F80514">
      <w:pPr>
        <w:pStyle w:val="Default"/>
        <w:widowControl w:val="0"/>
        <w:tabs>
          <w:tab w:val="left" w:pos="2880"/>
        </w:tabs>
        <w:ind w:left="2880" w:hanging="2880"/>
        <w:rPr>
          <w:b/>
          <w:bCs/>
        </w:rPr>
      </w:pPr>
      <w:r>
        <w:t xml:space="preserve">\e </w:t>
      </w:r>
      <w:r>
        <w:rPr>
          <w:b/>
          <w:bCs/>
        </w:rPr>
        <w:t>*cipa</w:t>
      </w:r>
    </w:p>
    <w:p w14:paraId="47B66602" w14:textId="77777777" w:rsidR="00C42BF2" w:rsidRDefault="00F80514">
      <w:pPr>
        <w:pStyle w:val="Default"/>
        <w:widowControl w:val="0"/>
        <w:tabs>
          <w:tab w:val="left" w:pos="2880"/>
        </w:tabs>
        <w:ind w:left="2880" w:hanging="2880"/>
      </w:pPr>
      <w:r>
        <w:t xml:space="preserve">\t </w:t>
      </w:r>
      <w:r>
        <w:rPr>
          <w:rFonts w:hAnsi="Times New Roman"/>
        </w:rPr>
        <w:t>‘</w:t>
      </w:r>
      <w:r>
        <w:t>liver</w:t>
      </w:r>
      <w:r>
        <w:rPr>
          <w:rFonts w:hAnsi="Times New Roman"/>
        </w:rPr>
        <w:t>’</w:t>
      </w:r>
    </w:p>
    <w:p w14:paraId="3B7444AD" w14:textId="77777777" w:rsidR="00C42BF2" w:rsidRDefault="00F80514">
      <w:pPr>
        <w:pStyle w:val="Default"/>
        <w:widowControl w:val="0"/>
        <w:tabs>
          <w:tab w:val="left" w:pos="2880"/>
        </w:tabs>
        <w:ind w:left="2880" w:hanging="2880"/>
      </w:pPr>
      <w:r>
        <w:t>\b n</w:t>
      </w:r>
    </w:p>
    <w:p w14:paraId="767B748A" w14:textId="77777777" w:rsidR="00C42BF2" w:rsidRDefault="00F80514">
      <w:pPr>
        <w:pStyle w:val="Default"/>
        <w:widowControl w:val="0"/>
        <w:tabs>
          <w:tab w:val="left" w:pos="2880"/>
        </w:tabs>
        <w:ind w:left="2880" w:hanging="2880"/>
      </w:pPr>
      <w:r>
        <w:t>\c B</w:t>
      </w:r>
    </w:p>
    <w:p w14:paraId="7932CE36" w14:textId="77777777" w:rsidR="00C42BF2" w:rsidRDefault="00F80514">
      <w:pPr>
        <w:pStyle w:val="Default"/>
        <w:widowControl w:val="0"/>
        <w:tabs>
          <w:tab w:val="left" w:pos="2880"/>
        </w:tabs>
        <w:ind w:left="2880" w:hanging="2880"/>
      </w:pPr>
      <w:r>
        <w:t>\x See *kipa; see also *curlpi.</w:t>
      </w:r>
    </w:p>
    <w:p w14:paraId="2D1DE607" w14:textId="77777777" w:rsidR="00C42BF2" w:rsidRDefault="00C42BF2">
      <w:pPr>
        <w:pStyle w:val="Default"/>
        <w:widowControl w:val="0"/>
        <w:tabs>
          <w:tab w:val="left" w:pos="2880"/>
        </w:tabs>
        <w:ind w:left="2880" w:hanging="2880"/>
      </w:pPr>
    </w:p>
    <w:p w14:paraId="6F0E707C" w14:textId="77777777" w:rsidR="00C42BF2" w:rsidRDefault="00C42BF2">
      <w:pPr>
        <w:pStyle w:val="Default"/>
        <w:widowControl w:val="0"/>
        <w:tabs>
          <w:tab w:val="left" w:pos="2880"/>
        </w:tabs>
        <w:ind w:left="2880" w:hanging="2880"/>
      </w:pPr>
    </w:p>
    <w:p w14:paraId="17FE2C00" w14:textId="77777777" w:rsidR="00C42BF2" w:rsidRDefault="00F80514">
      <w:pPr>
        <w:pStyle w:val="Default"/>
        <w:widowControl w:val="0"/>
        <w:tabs>
          <w:tab w:val="left" w:pos="2880"/>
        </w:tabs>
        <w:ind w:left="2880" w:hanging="2880"/>
        <w:rPr>
          <w:b/>
          <w:bCs/>
        </w:rPr>
      </w:pPr>
      <w:r>
        <w:t xml:space="preserve">\e </w:t>
      </w:r>
      <w:r>
        <w:rPr>
          <w:b/>
          <w:bCs/>
        </w:rPr>
        <w:t>*ciparr</w:t>
      </w:r>
    </w:p>
    <w:p w14:paraId="0CEAC5A8" w14:textId="77777777" w:rsidR="00C42BF2" w:rsidRDefault="00F80514">
      <w:pPr>
        <w:pStyle w:val="Default"/>
        <w:widowControl w:val="0"/>
        <w:tabs>
          <w:tab w:val="left" w:pos="2880"/>
        </w:tabs>
        <w:ind w:left="2880" w:hanging="2880"/>
      </w:pPr>
      <w:r>
        <w:t xml:space="preserve">\t </w:t>
      </w:r>
      <w:r>
        <w:rPr>
          <w:rFonts w:hAnsi="Times New Roman"/>
        </w:rPr>
        <w:t>‘</w:t>
      </w:r>
      <w:r>
        <w:t>south</w:t>
      </w:r>
      <w:r>
        <w:rPr>
          <w:rFonts w:hAnsi="Times New Roman"/>
        </w:rPr>
        <w:t>’</w:t>
      </w:r>
    </w:p>
    <w:p w14:paraId="25AD86B7" w14:textId="77777777" w:rsidR="00C42BF2" w:rsidRDefault="00F80514">
      <w:pPr>
        <w:pStyle w:val="Default"/>
        <w:widowControl w:val="0"/>
        <w:tabs>
          <w:tab w:val="left" w:pos="2880"/>
        </w:tabs>
        <w:ind w:left="2880" w:hanging="2880"/>
      </w:pPr>
      <w:r>
        <w:t>\b nDir</w:t>
      </w:r>
    </w:p>
    <w:p w14:paraId="0D15D54D" w14:textId="77777777" w:rsidR="00C42BF2" w:rsidRDefault="00F80514">
      <w:pPr>
        <w:pStyle w:val="Default"/>
        <w:widowControl w:val="0"/>
        <w:tabs>
          <w:tab w:val="left" w:pos="2880"/>
        </w:tabs>
        <w:ind w:left="2880" w:hanging="2880"/>
      </w:pPr>
      <w:r>
        <w:t>\x See also *yi:parr.</w:t>
      </w:r>
    </w:p>
    <w:p w14:paraId="19A4B501" w14:textId="77777777" w:rsidR="00C42BF2" w:rsidRDefault="00F80514">
      <w:pPr>
        <w:pStyle w:val="Default"/>
        <w:widowControl w:val="0"/>
        <w:tabs>
          <w:tab w:val="left" w:pos="2880"/>
        </w:tabs>
        <w:ind w:left="2880" w:hanging="2880"/>
      </w:pPr>
      <w:r>
        <w:t>\l YYoront</w:t>
      </w:r>
      <w:r>
        <w:tab/>
        <w:t xml:space="preserve">\w thiprr, thiparr, thiwrr \g </w:t>
      </w:r>
      <w:r>
        <w:rPr>
          <w:rFonts w:hAnsi="Times New Roman"/>
        </w:rPr>
        <w:t>‘</w:t>
      </w:r>
      <w:r>
        <w:t>south</w:t>
      </w:r>
      <w:r>
        <w:rPr>
          <w:rFonts w:hAnsi="Times New Roman"/>
        </w:rPr>
        <w:t>’</w:t>
      </w:r>
    </w:p>
    <w:p w14:paraId="5EC0AC85" w14:textId="77777777" w:rsidR="00C42BF2" w:rsidRDefault="00F80514">
      <w:pPr>
        <w:pStyle w:val="Default"/>
        <w:widowControl w:val="0"/>
        <w:tabs>
          <w:tab w:val="left" w:pos="2880"/>
        </w:tabs>
        <w:ind w:left="2880" w:hanging="2880"/>
      </w:pPr>
      <w:r>
        <w:t>\l YMel</w:t>
      </w:r>
      <w:r>
        <w:tab/>
        <w:t xml:space="preserve">\w thiprr \g </w:t>
      </w:r>
      <w:r>
        <w:rPr>
          <w:rFonts w:hAnsi="Times New Roman"/>
        </w:rPr>
        <w:t>‘</w:t>
      </w:r>
      <w:r>
        <w:t>south</w:t>
      </w:r>
      <w:r>
        <w:rPr>
          <w:rFonts w:hAnsi="Times New Roman"/>
        </w:rPr>
        <w:t>’</w:t>
      </w:r>
    </w:p>
    <w:p w14:paraId="20A75D42" w14:textId="77777777" w:rsidR="00C42BF2" w:rsidRDefault="00F80514">
      <w:pPr>
        <w:pStyle w:val="Default"/>
        <w:widowControl w:val="0"/>
        <w:tabs>
          <w:tab w:val="left" w:pos="2880"/>
        </w:tabs>
        <w:ind w:left="2880" w:hanging="2880"/>
      </w:pPr>
      <w:r>
        <w:t>\l UOykangand</w:t>
      </w:r>
      <w:r>
        <w:tab/>
        <w:t xml:space="preserve">\w ibar \g </w:t>
      </w:r>
      <w:r>
        <w:rPr>
          <w:rFonts w:hAnsi="Times New Roman"/>
        </w:rPr>
        <w:t>‘</w:t>
      </w:r>
      <w:r>
        <w:t>south</w:t>
      </w:r>
      <w:r>
        <w:rPr>
          <w:rFonts w:hAnsi="Times New Roman"/>
        </w:rPr>
        <w:t xml:space="preserve">’ </w:t>
      </w:r>
      <w:r>
        <w:t xml:space="preserve">\p Ablative </w:t>
      </w:r>
      <w:r>
        <w:rPr>
          <w:i/>
          <w:iCs/>
        </w:rPr>
        <w:t>iba</w:t>
      </w:r>
      <w:r>
        <w:rPr>
          <w:rFonts w:hAnsi="Times New Roman"/>
          <w:i/>
          <w:iCs/>
        </w:rPr>
        <w:t>ñ</w:t>
      </w:r>
      <w:r>
        <w:t>. \s BA, PH</w:t>
      </w:r>
    </w:p>
    <w:p w14:paraId="4FB178E1" w14:textId="77777777" w:rsidR="00C42BF2" w:rsidRDefault="00F80514">
      <w:pPr>
        <w:pStyle w:val="Default"/>
        <w:widowControl w:val="0"/>
        <w:tabs>
          <w:tab w:val="left" w:pos="2880"/>
        </w:tabs>
        <w:ind w:left="2880" w:hanging="2880"/>
      </w:pPr>
      <w:r>
        <w:t>\l UOlkol</w:t>
      </w:r>
      <w:r>
        <w:tab/>
        <w:t xml:space="preserve">\w ipar \g </w:t>
      </w:r>
      <w:r>
        <w:rPr>
          <w:rFonts w:hAnsi="Times New Roman"/>
        </w:rPr>
        <w:t>‘</w:t>
      </w:r>
      <w:r>
        <w:t>south</w:t>
      </w:r>
      <w:r>
        <w:rPr>
          <w:rFonts w:hAnsi="Times New Roman"/>
        </w:rPr>
        <w:t xml:space="preserve">’ </w:t>
      </w:r>
      <w:r>
        <w:t>\s PH</w:t>
      </w:r>
    </w:p>
    <w:p w14:paraId="667729A6" w14:textId="77777777" w:rsidR="00C42BF2" w:rsidRDefault="00F80514">
      <w:pPr>
        <w:pStyle w:val="Default"/>
        <w:widowControl w:val="0"/>
        <w:tabs>
          <w:tab w:val="left" w:pos="2880"/>
        </w:tabs>
        <w:ind w:left="2880" w:hanging="2880"/>
      </w:pPr>
      <w:r>
        <w:t>\l Flinders Island</w:t>
      </w:r>
      <w:r>
        <w:tab/>
        <w:t xml:space="preserve">\w epa \g </w:t>
      </w:r>
      <w:r>
        <w:rPr>
          <w:rFonts w:hAnsi="Times New Roman"/>
        </w:rPr>
        <w:t>‘</w:t>
      </w:r>
      <w:r>
        <w:t>south</w:t>
      </w:r>
      <w:r>
        <w:rPr>
          <w:rFonts w:hAnsi="Times New Roman"/>
        </w:rPr>
        <w:t xml:space="preserve">’ </w:t>
      </w:r>
      <w:r>
        <w:t>\q Cognate? \s PS</w:t>
      </w:r>
    </w:p>
    <w:p w14:paraId="0485C450" w14:textId="77777777" w:rsidR="00C42BF2" w:rsidRDefault="00F80514">
      <w:pPr>
        <w:pStyle w:val="Default"/>
        <w:widowControl w:val="0"/>
        <w:tabs>
          <w:tab w:val="left" w:pos="2880"/>
        </w:tabs>
        <w:ind w:left="2880" w:hanging="2880"/>
      </w:pPr>
      <w:r>
        <w:t>\l KThaypan</w:t>
      </w:r>
      <w:r>
        <w:tab/>
        <w:t xml:space="preserve">\w perr \g </w:t>
      </w:r>
      <w:r>
        <w:rPr>
          <w:rFonts w:hAnsi="Times New Roman"/>
        </w:rPr>
        <w:t>‘</w:t>
      </w:r>
      <w:r>
        <w:t>south</w:t>
      </w:r>
      <w:r>
        <w:rPr>
          <w:rFonts w:hAnsi="Times New Roman"/>
        </w:rPr>
        <w:t xml:space="preserve">’ </w:t>
      </w:r>
      <w:r>
        <w:t>\s BR</w:t>
      </w:r>
    </w:p>
    <w:p w14:paraId="1AC8DFF8" w14:textId="77777777" w:rsidR="00C42BF2" w:rsidRDefault="00F80514">
      <w:pPr>
        <w:pStyle w:val="Default"/>
        <w:widowControl w:val="0"/>
        <w:tabs>
          <w:tab w:val="left" w:pos="2880"/>
        </w:tabs>
        <w:ind w:left="2880" w:hanging="2880"/>
      </w:pPr>
      <w:r>
        <w:t>\l HR</w:t>
      </w:r>
      <w:r>
        <w:tab/>
        <w:t xml:space="preserve">\w pir \g </w:t>
      </w:r>
      <w:r>
        <w:rPr>
          <w:rFonts w:hAnsi="Times New Roman"/>
        </w:rPr>
        <w:t>‘</w:t>
      </w:r>
      <w:r>
        <w:t>south</w:t>
      </w:r>
      <w:r>
        <w:rPr>
          <w:rFonts w:hAnsi="Times New Roman"/>
        </w:rPr>
        <w:t xml:space="preserve">’ </w:t>
      </w:r>
      <w:r>
        <w:t>\q **</w:t>
      </w:r>
      <w:r>
        <w:rPr>
          <w:i/>
          <w:iCs/>
        </w:rPr>
        <w:t>pivr</w:t>
      </w:r>
      <w:r>
        <w:t xml:space="preserve"> expected? \s LJ</w:t>
      </w:r>
    </w:p>
    <w:p w14:paraId="2744FBB2" w14:textId="77777777" w:rsidR="00C42BF2" w:rsidRDefault="00F80514">
      <w:pPr>
        <w:pStyle w:val="Default"/>
        <w:widowControl w:val="0"/>
        <w:tabs>
          <w:tab w:val="left" w:pos="2880"/>
        </w:tabs>
        <w:ind w:left="2880" w:hanging="2880"/>
      </w:pPr>
      <w:r>
        <w:t>\l Rimanggudinhma</w:t>
      </w:r>
      <w:r>
        <w:tab/>
        <w:t xml:space="preserve">\w parr \g </w:t>
      </w:r>
      <w:r>
        <w:rPr>
          <w:rFonts w:hAnsi="Times New Roman"/>
        </w:rPr>
        <w:t>‘</w:t>
      </w:r>
      <w:r>
        <w:t>south</w:t>
      </w:r>
      <w:r>
        <w:rPr>
          <w:rFonts w:hAnsi="Times New Roman"/>
        </w:rPr>
        <w:t xml:space="preserve">’ </w:t>
      </w:r>
      <w:r>
        <w:t xml:space="preserve">\q Also </w:t>
      </w:r>
      <w:r>
        <w:rPr>
          <w:i/>
          <w:iCs/>
        </w:rPr>
        <w:t>ipay</w:t>
      </w:r>
      <w:r>
        <w:rPr>
          <w:rFonts w:hAnsi="Times New Roman"/>
        </w:rPr>
        <w:t xml:space="preserve"> ‘</w:t>
      </w:r>
      <w:r>
        <w:t>south</w:t>
      </w:r>
      <w:r>
        <w:rPr>
          <w:rFonts w:hAnsi="Times New Roman"/>
        </w:rPr>
        <w:t>’</w:t>
      </w:r>
      <w:r>
        <w:t>. \s IG</w:t>
      </w:r>
    </w:p>
    <w:p w14:paraId="1C78A3E6" w14:textId="77777777" w:rsidR="00C42BF2" w:rsidRDefault="00F80514">
      <w:pPr>
        <w:pStyle w:val="Default"/>
        <w:widowControl w:val="0"/>
        <w:tabs>
          <w:tab w:val="left" w:pos="2880"/>
        </w:tabs>
        <w:ind w:left="2880" w:hanging="2880"/>
      </w:pPr>
      <w:r>
        <w:t>\l GYim</w:t>
      </w:r>
      <w:r>
        <w:tab/>
        <w:t xml:space="preserve">\w dhiba:rr \g </w:t>
      </w:r>
      <w:r>
        <w:rPr>
          <w:rFonts w:hAnsi="Times New Roman"/>
        </w:rPr>
        <w:t>‘</w:t>
      </w:r>
      <w:r>
        <w:t>south</w:t>
      </w:r>
      <w:r>
        <w:rPr>
          <w:rFonts w:hAnsi="Times New Roman"/>
        </w:rPr>
        <w:t xml:space="preserve">’ </w:t>
      </w:r>
      <w:r>
        <w:t xml:space="preserve">\p </w:t>
      </w:r>
      <w:r>
        <w:rPr>
          <w:i/>
          <w:iCs/>
        </w:rPr>
        <w:t>dhibaalu</w:t>
      </w:r>
      <w:r>
        <w:rPr>
          <w:rFonts w:hAnsi="Times New Roman"/>
        </w:rPr>
        <w:t xml:space="preserve"> ‘</w:t>
      </w:r>
      <w:r>
        <w:t>to</w:t>
      </w:r>
      <w:r>
        <w:rPr>
          <w:rFonts w:hAnsi="Times New Roman"/>
        </w:rPr>
        <w:t>’</w:t>
      </w:r>
      <w:r>
        <w:t xml:space="preserve">, </w:t>
      </w:r>
      <w:r>
        <w:rPr>
          <w:i/>
          <w:iCs/>
        </w:rPr>
        <w:t>dhibanun</w:t>
      </w:r>
      <w:r>
        <w:rPr>
          <w:rFonts w:hAnsi="Times New Roman"/>
        </w:rPr>
        <w:t xml:space="preserve"> ‘</w:t>
      </w:r>
      <w:r>
        <w:t>from</w:t>
      </w:r>
      <w:r>
        <w:rPr>
          <w:rFonts w:hAnsi="Times New Roman"/>
        </w:rPr>
        <w:t>’</w:t>
      </w:r>
      <w:r>
        <w:t>. \q Long V2 suggests former presence of V3. \q To *yi:parr? KLH: short /a/. \s KLH, JHav</w:t>
      </w:r>
    </w:p>
    <w:p w14:paraId="5B3465ED" w14:textId="77777777" w:rsidR="00C42BF2" w:rsidRDefault="00F80514">
      <w:pPr>
        <w:pStyle w:val="Default"/>
        <w:widowControl w:val="0"/>
        <w:tabs>
          <w:tab w:val="left" w:pos="2880"/>
        </w:tabs>
        <w:ind w:left="2880" w:hanging="2880"/>
      </w:pPr>
      <w:r>
        <w:t>\l Muluridji</w:t>
      </w:r>
      <w:r>
        <w:tab/>
        <w:t xml:space="preserve">\w ciparr \g </w:t>
      </w:r>
      <w:r>
        <w:rPr>
          <w:rFonts w:hAnsi="Times New Roman"/>
        </w:rPr>
        <w:t>‘</w:t>
      </w:r>
      <w:r>
        <w:t>south</w:t>
      </w:r>
      <w:r>
        <w:rPr>
          <w:rFonts w:hAnsi="Times New Roman"/>
        </w:rPr>
        <w:t xml:space="preserve">’ </w:t>
      </w:r>
      <w:r>
        <w:t>\q To *yi:parr ? \s KLH</w:t>
      </w:r>
    </w:p>
    <w:p w14:paraId="043717DB" w14:textId="77777777" w:rsidR="00C42BF2" w:rsidRDefault="00F80514">
      <w:pPr>
        <w:pStyle w:val="Default"/>
        <w:widowControl w:val="0"/>
        <w:tabs>
          <w:tab w:val="left" w:pos="2880"/>
        </w:tabs>
        <w:ind w:left="2880" w:hanging="2880"/>
      </w:pPr>
      <w:r>
        <w:t>\l CC</w:t>
      </w:r>
      <w:r>
        <w:tab/>
        <w:t xml:space="preserve">\w ciparr \g </w:t>
      </w:r>
      <w:r>
        <w:rPr>
          <w:rFonts w:hAnsi="Times New Roman"/>
        </w:rPr>
        <w:t>‘</w:t>
      </w:r>
      <w:r>
        <w:t>south</w:t>
      </w:r>
      <w:r>
        <w:rPr>
          <w:rFonts w:hAnsi="Times New Roman"/>
        </w:rPr>
        <w:t xml:space="preserve">’ </w:t>
      </w:r>
      <w:r>
        <w:t>\q To *yi:parr ? \s KLH</w:t>
      </w:r>
    </w:p>
    <w:p w14:paraId="509AEF78" w14:textId="77777777" w:rsidR="00C42BF2" w:rsidRDefault="00F80514">
      <w:pPr>
        <w:pStyle w:val="Default"/>
        <w:widowControl w:val="0"/>
        <w:tabs>
          <w:tab w:val="left" w:pos="2880"/>
        </w:tabs>
        <w:ind w:left="2880" w:hanging="2880"/>
      </w:pPr>
      <w:r>
        <w:t>\l KYalanji</w:t>
      </w:r>
      <w:r>
        <w:tab/>
        <w:t xml:space="preserve">\w jibarr \g </w:t>
      </w:r>
      <w:r>
        <w:rPr>
          <w:rFonts w:hAnsi="Times New Roman"/>
        </w:rPr>
        <w:t>‘</w:t>
      </w:r>
      <w:r>
        <w:t>south and inland from the coast; southwest</w:t>
      </w:r>
      <w:r>
        <w:rPr>
          <w:rFonts w:hAnsi="Times New Roman"/>
        </w:rPr>
        <w:t xml:space="preserve">’ </w:t>
      </w:r>
      <w:r>
        <w:t>\s Hr&amp;Hr</w:t>
      </w:r>
    </w:p>
    <w:p w14:paraId="62E1B04C" w14:textId="77777777" w:rsidR="00C42BF2" w:rsidRDefault="00F80514">
      <w:pPr>
        <w:pStyle w:val="Default"/>
        <w:widowControl w:val="0"/>
        <w:tabs>
          <w:tab w:val="left" w:pos="2880"/>
        </w:tabs>
        <w:ind w:left="2880" w:hanging="2880"/>
      </w:pPr>
      <w:r>
        <w:t>\l Djabugay</w:t>
      </w:r>
      <w:r>
        <w:tab/>
        <w:t xml:space="preserve">\w jiwarri \g </w:t>
      </w:r>
      <w:r>
        <w:rPr>
          <w:rFonts w:hAnsi="Times New Roman"/>
        </w:rPr>
        <w:t>‘</w:t>
      </w:r>
      <w:r>
        <w:t>south</w:t>
      </w:r>
      <w:r>
        <w:rPr>
          <w:rFonts w:hAnsi="Times New Roman"/>
        </w:rPr>
        <w:t xml:space="preserve">’ </w:t>
      </w:r>
      <w:r>
        <w:t>\s EP</w:t>
      </w:r>
    </w:p>
    <w:p w14:paraId="07354E6C" w14:textId="77777777" w:rsidR="00C42BF2" w:rsidRDefault="00F80514">
      <w:pPr>
        <w:pStyle w:val="Default"/>
        <w:widowControl w:val="0"/>
        <w:tabs>
          <w:tab w:val="left" w:pos="2880"/>
        </w:tabs>
        <w:ind w:left="2880" w:hanging="2880"/>
      </w:pPr>
      <w:r>
        <w:t xml:space="preserve">\l </w:t>
      </w:r>
      <w:r>
        <w:rPr>
          <w:b/>
          <w:bCs/>
        </w:rPr>
        <w:t>pPaman</w:t>
      </w:r>
      <w:r>
        <w:rPr>
          <w:b/>
          <w:bCs/>
        </w:rPr>
        <w:tab/>
        <w:t>\w *ciparr(i)</w:t>
      </w:r>
      <w:r>
        <w:t xml:space="preserve"> \s BA</w:t>
      </w:r>
    </w:p>
    <w:p w14:paraId="230E2D8C" w14:textId="77777777" w:rsidR="00C42BF2" w:rsidRDefault="00F80514">
      <w:pPr>
        <w:pStyle w:val="Default"/>
        <w:widowControl w:val="0"/>
        <w:tabs>
          <w:tab w:val="left" w:pos="2880"/>
        </w:tabs>
        <w:ind w:left="2880" w:hanging="2880"/>
      </w:pPr>
      <w:r>
        <w:t>\l Nyawaygi</w:t>
      </w:r>
      <w:r>
        <w:tab/>
        <w:t xml:space="preserve">\w ji:bari \g </w:t>
      </w:r>
      <w:r>
        <w:rPr>
          <w:rFonts w:hAnsi="Times New Roman"/>
        </w:rPr>
        <w:t>‘</w:t>
      </w:r>
      <w:r>
        <w:t>south</w:t>
      </w:r>
      <w:r>
        <w:rPr>
          <w:rFonts w:hAnsi="Times New Roman"/>
        </w:rPr>
        <w:t xml:space="preserve">’ </w:t>
      </w:r>
      <w:r>
        <w:t>\q To *yi:parr? \s RMWD</w:t>
      </w:r>
    </w:p>
    <w:p w14:paraId="71F6230E" w14:textId="77777777" w:rsidR="00C42BF2" w:rsidRDefault="00C42BF2">
      <w:pPr>
        <w:pStyle w:val="Default"/>
        <w:widowControl w:val="0"/>
        <w:tabs>
          <w:tab w:val="left" w:pos="2880"/>
        </w:tabs>
        <w:ind w:left="2880" w:hanging="2880"/>
      </w:pPr>
    </w:p>
    <w:p w14:paraId="0AABD011" w14:textId="77777777" w:rsidR="00C42BF2" w:rsidRDefault="00C42BF2">
      <w:pPr>
        <w:pStyle w:val="Default"/>
        <w:widowControl w:val="0"/>
        <w:tabs>
          <w:tab w:val="left" w:pos="2880"/>
        </w:tabs>
        <w:ind w:left="2880" w:hanging="2880"/>
      </w:pPr>
    </w:p>
    <w:p w14:paraId="7C59D8F0" w14:textId="77777777" w:rsidR="00C42BF2" w:rsidRDefault="00F80514">
      <w:pPr>
        <w:pStyle w:val="Default"/>
        <w:widowControl w:val="0"/>
        <w:tabs>
          <w:tab w:val="left" w:pos="2880"/>
        </w:tabs>
        <w:ind w:left="2880" w:hanging="2880"/>
        <w:rPr>
          <w:b/>
          <w:bCs/>
        </w:rPr>
      </w:pPr>
      <w:r>
        <w:t xml:space="preserve">\e </w:t>
      </w:r>
      <w:r>
        <w:rPr>
          <w:b/>
          <w:bCs/>
        </w:rPr>
        <w:t>*ciri</w:t>
      </w:r>
    </w:p>
    <w:p w14:paraId="1DE47B4E" w14:textId="77777777" w:rsidR="00C42BF2" w:rsidRDefault="00F80514">
      <w:pPr>
        <w:pStyle w:val="Default"/>
        <w:widowControl w:val="0"/>
        <w:tabs>
          <w:tab w:val="left" w:pos="2880"/>
        </w:tabs>
        <w:ind w:left="2880" w:hanging="2880"/>
      </w:pPr>
      <w:r>
        <w:t xml:space="preserve">\t </w:t>
      </w:r>
      <w:r>
        <w:rPr>
          <w:rFonts w:hAnsi="Times New Roman"/>
        </w:rPr>
        <w:t>‘</w:t>
      </w:r>
      <w:r>
        <w:t>thorn</w:t>
      </w:r>
      <w:r>
        <w:rPr>
          <w:rFonts w:hAnsi="Times New Roman"/>
        </w:rPr>
        <w:t>’</w:t>
      </w:r>
    </w:p>
    <w:p w14:paraId="615B2C96" w14:textId="77777777" w:rsidR="00C42BF2" w:rsidRDefault="00F80514">
      <w:pPr>
        <w:pStyle w:val="Default"/>
        <w:widowControl w:val="0"/>
        <w:tabs>
          <w:tab w:val="left" w:pos="2880"/>
        </w:tabs>
        <w:ind w:left="2880" w:hanging="2880"/>
      </w:pPr>
      <w:r>
        <w:t>\b n</w:t>
      </w:r>
    </w:p>
    <w:p w14:paraId="01CA5AC0" w14:textId="77777777" w:rsidR="00C42BF2" w:rsidRDefault="00F80514">
      <w:pPr>
        <w:pStyle w:val="Default"/>
        <w:widowControl w:val="0"/>
        <w:tabs>
          <w:tab w:val="left" w:pos="2880"/>
        </w:tabs>
        <w:ind w:left="2880" w:hanging="2880"/>
      </w:pPr>
      <w:r>
        <w:t>\c P</w:t>
      </w:r>
    </w:p>
    <w:p w14:paraId="4B082C93" w14:textId="77777777" w:rsidR="00C42BF2" w:rsidRDefault="00F80514">
      <w:pPr>
        <w:pStyle w:val="Default"/>
        <w:widowControl w:val="0"/>
        <w:tabs>
          <w:tab w:val="left" w:pos="2880"/>
        </w:tabs>
        <w:ind w:left="2880" w:hanging="2880"/>
      </w:pPr>
      <w:r>
        <w:t>\x See also *yiri, *kiri, *kirli, *yuri, *curru; also *cu:rrkil (</w:t>
      </w:r>
      <w:r>
        <w:rPr>
          <w:rFonts w:hAnsi="Times New Roman"/>
        </w:rPr>
        <w:t>‘</w:t>
      </w:r>
      <w:r>
        <w:t>razor grass</w:t>
      </w:r>
      <w:r>
        <w:rPr>
          <w:rFonts w:hAnsi="Times New Roman"/>
        </w:rPr>
        <w:t>’</w:t>
      </w:r>
      <w:r>
        <w:t>).</w:t>
      </w:r>
    </w:p>
    <w:p w14:paraId="13A2DF6B" w14:textId="77777777" w:rsidR="00C42BF2" w:rsidRDefault="00F80514">
      <w:pPr>
        <w:pStyle w:val="Default"/>
        <w:widowControl w:val="0"/>
        <w:tabs>
          <w:tab w:val="left" w:pos="2880"/>
        </w:tabs>
        <w:ind w:left="2880" w:hanging="2880"/>
      </w:pPr>
      <w:r>
        <w:t>\l Djabugay</w:t>
      </w:r>
      <w:r>
        <w:tab/>
        <w:t xml:space="preserve">\w juri \g </w:t>
      </w:r>
      <w:r>
        <w:rPr>
          <w:rFonts w:hAnsi="Times New Roman"/>
        </w:rPr>
        <w:t>‘</w:t>
      </w:r>
      <w:r>
        <w:t>sharp (point, blade)</w:t>
      </w:r>
      <w:r>
        <w:rPr>
          <w:rFonts w:hAnsi="Times New Roman"/>
        </w:rPr>
        <w:t xml:space="preserve">’ </w:t>
      </w:r>
      <w:r>
        <w:rPr>
          <w:color w:val="003300"/>
          <w:u w:color="003300"/>
        </w:rPr>
        <w:t xml:space="preserve">\x See *yuri. </w:t>
      </w:r>
      <w:r>
        <w:t>\s EP</w:t>
      </w:r>
    </w:p>
    <w:p w14:paraId="6A61D872" w14:textId="77777777" w:rsidR="00C42BF2" w:rsidRDefault="00F80514">
      <w:pPr>
        <w:pStyle w:val="Default"/>
        <w:widowControl w:val="0"/>
        <w:tabs>
          <w:tab w:val="left" w:pos="2880"/>
        </w:tabs>
        <w:ind w:left="2880" w:hanging="2880"/>
      </w:pPr>
      <w:r>
        <w:t>\l Warlpiri</w:t>
      </w:r>
      <w:r>
        <w:tab/>
        <w:t xml:space="preserve">\w ciri \g </w:t>
      </w:r>
      <w:r>
        <w:rPr>
          <w:rFonts w:hAnsi="Times New Roman"/>
        </w:rPr>
        <w:t>‘</w:t>
      </w:r>
      <w:r>
        <w:t>thorn, sticker</w:t>
      </w:r>
      <w:r>
        <w:rPr>
          <w:rFonts w:hAnsi="Times New Roman"/>
        </w:rPr>
        <w:t xml:space="preserve">’ </w:t>
      </w:r>
      <w:r>
        <w:t>\s KLH</w:t>
      </w:r>
    </w:p>
    <w:p w14:paraId="46B97FAE" w14:textId="77777777" w:rsidR="00C42BF2" w:rsidRDefault="00F80514">
      <w:pPr>
        <w:pStyle w:val="Default"/>
        <w:widowControl w:val="0"/>
        <w:tabs>
          <w:tab w:val="left" w:pos="2880"/>
        </w:tabs>
        <w:ind w:left="2880" w:hanging="2880"/>
      </w:pPr>
      <w:r>
        <w:t>\l Walmajarri</w:t>
      </w:r>
      <w:r>
        <w:tab/>
        <w:t xml:space="preserve">\w ciri \g </w:t>
      </w:r>
      <w:r>
        <w:rPr>
          <w:rFonts w:hAnsi="Times New Roman"/>
        </w:rPr>
        <w:t>‘</w:t>
      </w:r>
      <w:r>
        <w:t>sharp (point)</w:t>
      </w:r>
      <w:r>
        <w:rPr>
          <w:rFonts w:hAnsi="Times New Roman"/>
        </w:rPr>
        <w:t xml:space="preserve">’ </w:t>
      </w:r>
      <w:r>
        <w:t>\s JHd</w:t>
      </w:r>
    </w:p>
    <w:p w14:paraId="55641020" w14:textId="77777777" w:rsidR="00C42BF2" w:rsidRDefault="00F80514">
      <w:pPr>
        <w:pStyle w:val="Default"/>
        <w:widowControl w:val="0"/>
        <w:tabs>
          <w:tab w:val="left" w:pos="2880"/>
        </w:tabs>
        <w:ind w:left="2880" w:hanging="2880"/>
      </w:pPr>
      <w:r>
        <w:t>\l Ngarluma</w:t>
      </w:r>
      <w:r>
        <w:tab/>
        <w:t xml:space="preserve">\w ciri \g </w:t>
      </w:r>
      <w:r>
        <w:rPr>
          <w:rFonts w:hAnsi="Times New Roman"/>
        </w:rPr>
        <w:t>‘</w:t>
      </w:r>
      <w:r>
        <w:t>spine, thorn, sticker, thorny plant</w:t>
      </w:r>
      <w:r>
        <w:rPr>
          <w:rFonts w:hAnsi="Times New Roman"/>
        </w:rPr>
        <w:t xml:space="preserve">’ </w:t>
      </w:r>
      <w:r>
        <w:t>\s KLH</w:t>
      </w:r>
    </w:p>
    <w:p w14:paraId="7ACB7443" w14:textId="77777777" w:rsidR="00C42BF2" w:rsidRDefault="00F80514">
      <w:pPr>
        <w:pStyle w:val="Default"/>
        <w:widowControl w:val="0"/>
        <w:tabs>
          <w:tab w:val="left" w:pos="2880"/>
        </w:tabs>
        <w:ind w:left="2880" w:hanging="2880"/>
      </w:pPr>
      <w:r>
        <w:t>\l Marthuthunira</w:t>
      </w:r>
      <w:r>
        <w:tab/>
        <w:t>\w ciri \g spine, prickle, spike, thorn</w:t>
      </w:r>
      <w:r>
        <w:rPr>
          <w:rFonts w:hAnsi="Times New Roman"/>
        </w:rPr>
        <w:t xml:space="preserve">’ </w:t>
      </w:r>
      <w:r>
        <w:t>\s AD</w:t>
      </w:r>
    </w:p>
    <w:p w14:paraId="6A3829F8" w14:textId="77777777" w:rsidR="00C42BF2" w:rsidRDefault="00F80514">
      <w:pPr>
        <w:pStyle w:val="Default"/>
        <w:widowControl w:val="0"/>
        <w:tabs>
          <w:tab w:val="left" w:pos="2880"/>
        </w:tabs>
        <w:ind w:left="2880" w:hanging="2880"/>
      </w:pPr>
      <w:r>
        <w:t>\l Payungu</w:t>
      </w:r>
      <w:r>
        <w:tab/>
        <w:t xml:space="preserve">\w jiribarri \g </w:t>
      </w:r>
      <w:r>
        <w:rPr>
          <w:rFonts w:hAnsi="Times New Roman"/>
        </w:rPr>
        <w:t>‘</w:t>
      </w:r>
      <w:r>
        <w:t>echidna</w:t>
      </w:r>
      <w:r>
        <w:rPr>
          <w:rFonts w:hAnsi="Times New Roman"/>
        </w:rPr>
        <w:t xml:space="preserve">’ </w:t>
      </w:r>
      <w:r>
        <w:t xml:space="preserve">\q Also </w:t>
      </w:r>
      <w:r>
        <w:rPr>
          <w:i/>
          <w:iCs/>
        </w:rPr>
        <w:t>jirijiri</w:t>
      </w:r>
      <w:r>
        <w:rPr>
          <w:rFonts w:hAnsi="Times New Roman"/>
        </w:rPr>
        <w:t xml:space="preserve"> ‘</w:t>
      </w:r>
      <w:r>
        <w:t>bitter</w:t>
      </w:r>
      <w:r>
        <w:rPr>
          <w:rFonts w:hAnsi="Times New Roman"/>
        </w:rPr>
        <w:t>’</w:t>
      </w:r>
      <w:r>
        <w:t xml:space="preserve">, </w:t>
      </w:r>
      <w:r>
        <w:rPr>
          <w:i/>
          <w:iCs/>
        </w:rPr>
        <w:t>jirirri</w:t>
      </w:r>
      <w:r>
        <w:rPr>
          <w:rFonts w:hAnsi="Times New Roman"/>
        </w:rPr>
        <w:t xml:space="preserve"> ‘</w:t>
      </w:r>
      <w:r>
        <w:t>salt</w:t>
      </w:r>
      <w:r>
        <w:rPr>
          <w:rFonts w:hAnsi="Times New Roman"/>
        </w:rPr>
        <w:t>’</w:t>
      </w:r>
      <w:r>
        <w:t>. \s PA</w:t>
      </w:r>
    </w:p>
    <w:p w14:paraId="07AF0436" w14:textId="77777777" w:rsidR="00C42BF2" w:rsidRDefault="00F80514">
      <w:pPr>
        <w:pStyle w:val="Default"/>
        <w:widowControl w:val="0"/>
        <w:tabs>
          <w:tab w:val="left" w:pos="2880"/>
        </w:tabs>
      </w:pPr>
      <w:r>
        <w:t>\l Thalanyji</w:t>
      </w:r>
      <w:r>
        <w:tab/>
        <w:t xml:space="preserve">\w jiribarri \g </w:t>
      </w:r>
      <w:r>
        <w:rPr>
          <w:rFonts w:hAnsi="Times New Roman"/>
        </w:rPr>
        <w:t>‘</w:t>
      </w:r>
      <w:r>
        <w:t>echidna</w:t>
      </w:r>
      <w:r>
        <w:rPr>
          <w:rFonts w:hAnsi="Times New Roman"/>
        </w:rPr>
        <w:t xml:space="preserve">’ </w:t>
      </w:r>
      <w:r>
        <w:t>\s PA</w:t>
      </w:r>
    </w:p>
    <w:p w14:paraId="60413B6B" w14:textId="77777777" w:rsidR="00C42BF2" w:rsidRDefault="00F80514">
      <w:pPr>
        <w:pStyle w:val="Default"/>
        <w:widowControl w:val="0"/>
        <w:tabs>
          <w:tab w:val="left" w:pos="2880"/>
        </w:tabs>
        <w:ind w:left="2880" w:hanging="2880"/>
      </w:pPr>
      <w:r>
        <w:t>\l Warriyangka</w:t>
      </w:r>
      <w:r>
        <w:tab/>
        <w:t xml:space="preserve">\w jiri \g </w:t>
      </w:r>
      <w:r>
        <w:rPr>
          <w:rFonts w:hAnsi="Times New Roman"/>
        </w:rPr>
        <w:t>‘</w:t>
      </w:r>
      <w:r>
        <w:t>quill of echidna</w:t>
      </w:r>
      <w:r>
        <w:rPr>
          <w:rFonts w:hAnsi="Times New Roman"/>
        </w:rPr>
        <w:t xml:space="preserve">’ </w:t>
      </w:r>
      <w:r>
        <w:t xml:space="preserve">\q Also </w:t>
      </w:r>
      <w:r>
        <w:rPr>
          <w:i/>
          <w:iCs/>
        </w:rPr>
        <w:t>jiribarri</w:t>
      </w:r>
      <w:r>
        <w:rPr>
          <w:rFonts w:hAnsi="Times New Roman"/>
        </w:rPr>
        <w:t xml:space="preserve"> ‘</w:t>
      </w:r>
      <w:r>
        <w:t>echidna</w:t>
      </w:r>
      <w:r>
        <w:rPr>
          <w:rFonts w:hAnsi="Times New Roman"/>
        </w:rPr>
        <w:t>’</w:t>
      </w:r>
      <w:r>
        <w:t>. \s PA</w:t>
      </w:r>
    </w:p>
    <w:p w14:paraId="419173BA" w14:textId="77777777" w:rsidR="00C42BF2" w:rsidRDefault="00F80514">
      <w:pPr>
        <w:pStyle w:val="Default"/>
        <w:widowControl w:val="0"/>
        <w:tabs>
          <w:tab w:val="left" w:pos="2880"/>
        </w:tabs>
        <w:ind w:left="2880" w:hanging="2880"/>
      </w:pPr>
      <w:r>
        <w:t>\l Tharrgari</w:t>
      </w:r>
      <w:r>
        <w:tab/>
        <w:t xml:space="preserve">\w jiriwarri \g </w:t>
      </w:r>
      <w:r>
        <w:rPr>
          <w:rFonts w:hAnsi="Times New Roman"/>
        </w:rPr>
        <w:t>‘</w:t>
      </w:r>
      <w:r>
        <w:t>echidna</w:t>
      </w:r>
      <w:r>
        <w:rPr>
          <w:rFonts w:hAnsi="Times New Roman"/>
        </w:rPr>
        <w:t xml:space="preserve">’ </w:t>
      </w:r>
      <w:r>
        <w:t>\s PA</w:t>
      </w:r>
    </w:p>
    <w:p w14:paraId="04118A14" w14:textId="77777777" w:rsidR="00C42BF2" w:rsidRDefault="00F80514">
      <w:pPr>
        <w:pStyle w:val="Default"/>
        <w:widowControl w:val="0"/>
        <w:tabs>
          <w:tab w:val="left" w:pos="2880"/>
        </w:tabs>
        <w:ind w:left="2880" w:hanging="2880"/>
      </w:pPr>
      <w:r>
        <w:t>^^^</w:t>
      </w:r>
    </w:p>
    <w:p w14:paraId="2FEADD22" w14:textId="77777777" w:rsidR="00C42BF2" w:rsidRDefault="00F80514">
      <w:pPr>
        <w:pStyle w:val="Default"/>
        <w:widowControl w:val="0"/>
        <w:tabs>
          <w:tab w:val="left" w:pos="2880"/>
        </w:tabs>
        <w:ind w:left="2880" w:hanging="2880"/>
      </w:pPr>
      <w:r>
        <w:t>\l Wambaya</w:t>
      </w:r>
      <w:r>
        <w:tab/>
        <w:t xml:space="preserve">\w giri \g </w:t>
      </w:r>
      <w:r>
        <w:rPr>
          <w:rFonts w:hAnsi="Times New Roman"/>
        </w:rPr>
        <w:t>‘</w:t>
      </w:r>
      <w:r>
        <w:t>clitoris</w:t>
      </w:r>
      <w:r>
        <w:rPr>
          <w:rFonts w:hAnsi="Times New Roman"/>
        </w:rPr>
        <w:t xml:space="preserve">’ </w:t>
      </w:r>
      <w:r>
        <w:t>\s RN</w:t>
      </w:r>
    </w:p>
    <w:p w14:paraId="60324036" w14:textId="77777777" w:rsidR="00C42BF2" w:rsidRDefault="00F80514">
      <w:pPr>
        <w:pStyle w:val="Default"/>
        <w:widowControl w:val="0"/>
        <w:tabs>
          <w:tab w:val="left" w:pos="2880"/>
        </w:tabs>
        <w:ind w:left="2880" w:hanging="2880"/>
      </w:pPr>
      <w:r>
        <w:t>***</w:t>
      </w:r>
    </w:p>
    <w:p w14:paraId="02D62FD0" w14:textId="77777777" w:rsidR="00C42BF2" w:rsidRDefault="00F80514">
      <w:pPr>
        <w:pStyle w:val="Default"/>
        <w:widowControl w:val="0"/>
        <w:tabs>
          <w:tab w:val="left" w:pos="2880"/>
        </w:tabs>
        <w:ind w:left="2880" w:hanging="2880"/>
      </w:pPr>
      <w:r>
        <w:t>\l Panyjima</w:t>
      </w:r>
      <w:r>
        <w:tab/>
        <w:t xml:space="preserve">\w jirri \g </w:t>
      </w:r>
      <w:r>
        <w:rPr>
          <w:rFonts w:hAnsi="Times New Roman"/>
        </w:rPr>
        <w:t>‘</w:t>
      </w:r>
      <w:r>
        <w:t>spike, prickle, thorn, splinter</w:t>
      </w:r>
      <w:r>
        <w:rPr>
          <w:rFonts w:hAnsi="Times New Roman"/>
        </w:rPr>
        <w:t xml:space="preserve">’ </w:t>
      </w:r>
      <w:r>
        <w:t>\s AD</w:t>
      </w:r>
    </w:p>
    <w:p w14:paraId="6DF4EA05" w14:textId="77777777" w:rsidR="00C42BF2" w:rsidRDefault="00F80514">
      <w:pPr>
        <w:pStyle w:val="Default"/>
        <w:widowControl w:val="0"/>
        <w:tabs>
          <w:tab w:val="left" w:pos="2880"/>
        </w:tabs>
        <w:ind w:left="2880" w:hanging="2880"/>
      </w:pPr>
      <w:r>
        <w:t>\l Jiwarli</w:t>
      </w:r>
      <w:r>
        <w:tab/>
        <w:t xml:space="preserve">\w jirri \g </w:t>
      </w:r>
      <w:r>
        <w:rPr>
          <w:rFonts w:hAnsi="Times New Roman"/>
        </w:rPr>
        <w:t>‘</w:t>
      </w:r>
      <w:r>
        <w:t xml:space="preserve">sharp; thorny bush, </w:t>
      </w:r>
      <w:r>
        <w:rPr>
          <w:rFonts w:hAnsi="Times New Roman"/>
        </w:rPr>
        <w:t>“</w:t>
      </w:r>
      <w:r>
        <w:t>double gee</w:t>
      </w:r>
      <w:r>
        <w:rPr>
          <w:rFonts w:hAnsi="Times New Roman"/>
        </w:rPr>
        <w:t xml:space="preserve">”’ </w:t>
      </w:r>
      <w:r>
        <w:t xml:space="preserve">\q Also </w:t>
      </w:r>
      <w:r>
        <w:rPr>
          <w:i/>
          <w:iCs/>
        </w:rPr>
        <w:t>thirri</w:t>
      </w:r>
      <w:r>
        <w:rPr>
          <w:rFonts w:hAnsi="Times New Roman"/>
        </w:rPr>
        <w:t xml:space="preserve"> ‘</w:t>
      </w:r>
      <w:r>
        <w:t>spinifex</w:t>
      </w:r>
      <w:r>
        <w:rPr>
          <w:rFonts w:hAnsi="Times New Roman"/>
        </w:rPr>
        <w:t>’</w:t>
      </w:r>
      <w:r>
        <w:t>. \s PA</w:t>
      </w:r>
    </w:p>
    <w:p w14:paraId="67C2A925" w14:textId="77777777" w:rsidR="00C42BF2" w:rsidRDefault="00F80514">
      <w:pPr>
        <w:pStyle w:val="Default"/>
        <w:widowControl w:val="0"/>
        <w:tabs>
          <w:tab w:val="left" w:pos="2880"/>
        </w:tabs>
        <w:ind w:left="2880" w:hanging="2880"/>
      </w:pPr>
      <w:r>
        <w:t>***</w:t>
      </w:r>
    </w:p>
    <w:p w14:paraId="31DFCD6E" w14:textId="77777777" w:rsidR="00C42BF2" w:rsidRDefault="00F80514">
      <w:pPr>
        <w:pStyle w:val="Default"/>
        <w:widowControl w:val="0"/>
        <w:tabs>
          <w:tab w:val="left" w:pos="2880"/>
        </w:tabs>
        <w:ind w:left="2880" w:hanging="2880"/>
      </w:pPr>
      <w:r>
        <w:t>\l Thalanyji</w:t>
      </w:r>
      <w:r>
        <w:tab/>
        <w:t xml:space="preserve">\w juriji \g </w:t>
      </w:r>
      <w:r>
        <w:rPr>
          <w:rFonts w:hAnsi="Times New Roman"/>
        </w:rPr>
        <w:t>‘</w:t>
      </w:r>
      <w:r>
        <w:t>prickle bush</w:t>
      </w:r>
      <w:r>
        <w:rPr>
          <w:rFonts w:hAnsi="Times New Roman"/>
        </w:rPr>
        <w:t xml:space="preserve">’ </w:t>
      </w:r>
      <w:r>
        <w:t xml:space="preserve">\q Also </w:t>
      </w:r>
      <w:r>
        <w:rPr>
          <w:i/>
          <w:iCs/>
        </w:rPr>
        <w:t>jirdijirdi</w:t>
      </w:r>
      <w:r>
        <w:rPr>
          <w:rFonts w:hAnsi="Times New Roman"/>
        </w:rPr>
        <w:t xml:space="preserve"> ‘</w:t>
      </w:r>
      <w:r>
        <w:t>needle bush</w:t>
      </w:r>
      <w:r>
        <w:rPr>
          <w:rFonts w:hAnsi="Times New Roman"/>
        </w:rPr>
        <w:t>’</w:t>
      </w:r>
      <w:r>
        <w:t>. \s PA</w:t>
      </w:r>
    </w:p>
    <w:p w14:paraId="71D8B865" w14:textId="77777777" w:rsidR="00C42BF2" w:rsidRDefault="00C42BF2">
      <w:pPr>
        <w:pStyle w:val="Default"/>
        <w:widowControl w:val="0"/>
        <w:tabs>
          <w:tab w:val="left" w:pos="2880"/>
        </w:tabs>
        <w:ind w:left="2880" w:hanging="2880"/>
      </w:pPr>
    </w:p>
    <w:p w14:paraId="2226E6D1" w14:textId="77777777" w:rsidR="00C42BF2" w:rsidRDefault="00C42BF2">
      <w:pPr>
        <w:pStyle w:val="Default"/>
        <w:widowControl w:val="0"/>
        <w:tabs>
          <w:tab w:val="left" w:pos="2880"/>
        </w:tabs>
        <w:ind w:left="2880" w:hanging="2880"/>
      </w:pPr>
    </w:p>
    <w:p w14:paraId="49719799" w14:textId="77777777" w:rsidR="00C42BF2" w:rsidRDefault="00F80514">
      <w:pPr>
        <w:pStyle w:val="Default"/>
        <w:widowControl w:val="0"/>
        <w:tabs>
          <w:tab w:val="left" w:pos="2880"/>
        </w:tabs>
        <w:ind w:left="2880" w:hanging="2880"/>
        <w:rPr>
          <w:b/>
          <w:bCs/>
          <w:color w:val="003300"/>
          <w:u w:color="003300"/>
        </w:rPr>
      </w:pPr>
      <w:r>
        <w:rPr>
          <w:b/>
          <w:bCs/>
          <w:color w:val="003300"/>
          <w:u w:color="003300"/>
        </w:rPr>
        <w:t>\e *cirirrV</w:t>
      </w:r>
    </w:p>
    <w:p w14:paraId="25D1A0D9" w14:textId="77777777" w:rsidR="00C42BF2" w:rsidRDefault="00F80514">
      <w:pPr>
        <w:pStyle w:val="Default"/>
        <w:widowControl w:val="0"/>
        <w:tabs>
          <w:tab w:val="left" w:pos="2880"/>
        </w:tabs>
        <w:ind w:left="2880" w:hanging="2880"/>
        <w:rPr>
          <w:color w:val="003300"/>
          <w:u w:color="003300"/>
        </w:rPr>
      </w:pPr>
      <w:r>
        <w:rPr>
          <w:color w:val="003300"/>
          <w:u w:color="003300"/>
        </w:rPr>
        <w:t xml:space="preserve">\t </w:t>
      </w:r>
      <w:r>
        <w:rPr>
          <w:rFonts w:hAnsi="Times New Roman"/>
          <w:color w:val="003300"/>
          <w:u w:color="003300"/>
        </w:rPr>
        <w:t>‘</w:t>
      </w:r>
      <w:r>
        <w:rPr>
          <w:color w:val="003300"/>
          <w:u w:color="003300"/>
        </w:rPr>
        <w:t>seagull (sp)</w:t>
      </w:r>
      <w:r>
        <w:rPr>
          <w:rFonts w:hAnsi="Times New Roman"/>
          <w:color w:val="003300"/>
          <w:u w:color="003300"/>
        </w:rPr>
        <w:t>’</w:t>
      </w:r>
    </w:p>
    <w:p w14:paraId="76147D9E" w14:textId="77777777" w:rsidR="00C42BF2" w:rsidRDefault="00F80514">
      <w:pPr>
        <w:pStyle w:val="Default"/>
        <w:widowControl w:val="0"/>
        <w:tabs>
          <w:tab w:val="left" w:pos="2880"/>
        </w:tabs>
        <w:ind w:left="2880" w:hanging="2880"/>
        <w:rPr>
          <w:color w:val="003300"/>
          <w:u w:color="003300"/>
        </w:rPr>
      </w:pPr>
      <w:r>
        <w:rPr>
          <w:color w:val="003300"/>
          <w:u w:color="003300"/>
        </w:rPr>
        <w:t>\b n</w:t>
      </w:r>
    </w:p>
    <w:p w14:paraId="0B241FF8" w14:textId="77777777" w:rsidR="00C42BF2" w:rsidRDefault="00F80514">
      <w:pPr>
        <w:pStyle w:val="Default"/>
        <w:widowControl w:val="0"/>
        <w:tabs>
          <w:tab w:val="left" w:pos="2880"/>
        </w:tabs>
        <w:ind w:left="2880" w:hanging="2880"/>
        <w:rPr>
          <w:color w:val="003300"/>
          <w:u w:color="003300"/>
        </w:rPr>
      </w:pPr>
      <w:r>
        <w:rPr>
          <w:color w:val="003300"/>
          <w:u w:color="003300"/>
        </w:rPr>
        <w:t>\c A</w:t>
      </w:r>
    </w:p>
    <w:p w14:paraId="03EB3375" w14:textId="77777777" w:rsidR="00C42BF2" w:rsidRDefault="00F80514">
      <w:pPr>
        <w:pStyle w:val="Default"/>
        <w:widowControl w:val="0"/>
        <w:tabs>
          <w:tab w:val="left" w:pos="2880"/>
        </w:tabs>
        <w:ind w:left="2880" w:hanging="2880"/>
        <w:rPr>
          <w:color w:val="003300"/>
          <w:u w:color="003300"/>
        </w:rPr>
      </w:pPr>
      <w:r>
        <w:rPr>
          <w:color w:val="003300"/>
          <w:u w:color="003300"/>
        </w:rPr>
        <w:t>\c O</w:t>
      </w:r>
    </w:p>
    <w:p w14:paraId="7121B21E" w14:textId="77777777" w:rsidR="00C42BF2" w:rsidRDefault="00F80514">
      <w:pPr>
        <w:pStyle w:val="Default"/>
        <w:widowControl w:val="0"/>
        <w:tabs>
          <w:tab w:val="left" w:pos="2880"/>
        </w:tabs>
        <w:ind w:left="2880" w:hanging="2880"/>
        <w:rPr>
          <w:color w:val="003300"/>
          <w:u w:color="003300"/>
        </w:rPr>
      </w:pPr>
      <w:r>
        <w:rPr>
          <w:color w:val="003300"/>
          <w:u w:color="003300"/>
        </w:rPr>
        <w:t>\l KThaayorre</w:t>
      </w:r>
      <w:r>
        <w:rPr>
          <w:color w:val="003300"/>
          <w:u w:color="003300"/>
        </w:rPr>
        <w:tab/>
        <w:t xml:space="preserve">\w thirirr; minh- \g </w:t>
      </w:r>
      <w:r>
        <w:rPr>
          <w:rFonts w:hAnsi="Times New Roman"/>
          <w:color w:val="003300"/>
          <w:u w:color="003300"/>
        </w:rPr>
        <w:t>‘</w:t>
      </w:r>
      <w:r>
        <w:rPr>
          <w:color w:val="003300"/>
          <w:u w:color="003300"/>
        </w:rPr>
        <w:t>silver-grey petrel</w:t>
      </w:r>
      <w:r>
        <w:rPr>
          <w:rFonts w:hAnsi="Times New Roman"/>
          <w:color w:val="003300"/>
          <w:u w:color="003300"/>
        </w:rPr>
        <w:t xml:space="preserve">’ </w:t>
      </w:r>
      <w:r>
        <w:rPr>
          <w:color w:val="003300"/>
          <w:u w:color="003300"/>
        </w:rPr>
        <w:t>\s AH ASEDA 0441</w:t>
      </w:r>
    </w:p>
    <w:p w14:paraId="34BB25F4" w14:textId="77777777" w:rsidR="00C42BF2" w:rsidRDefault="00F80514">
      <w:pPr>
        <w:pStyle w:val="Default"/>
        <w:widowControl w:val="0"/>
        <w:tabs>
          <w:tab w:val="left" w:pos="2880"/>
        </w:tabs>
        <w:ind w:left="2880" w:hanging="2880"/>
        <w:rPr>
          <w:color w:val="003300"/>
          <w:u w:color="003300"/>
        </w:rPr>
      </w:pPr>
      <w:r>
        <w:rPr>
          <w:color w:val="003300"/>
          <w:u w:color="003300"/>
        </w:rPr>
        <w:t>\l YYoront</w:t>
      </w:r>
      <w:r>
        <w:rPr>
          <w:color w:val="003300"/>
          <w:u w:color="003300"/>
        </w:rPr>
        <w:tab/>
        <w:t xml:space="preserve">\w thererr, minh- \g </w:t>
      </w:r>
      <w:r>
        <w:rPr>
          <w:rFonts w:hAnsi="Times New Roman"/>
          <w:color w:val="003300"/>
          <w:u w:color="003300"/>
        </w:rPr>
        <w:t>‘</w:t>
      </w:r>
      <w:r>
        <w:rPr>
          <w:color w:val="003300"/>
          <w:u w:color="003300"/>
        </w:rPr>
        <w:t>silver gull</w:t>
      </w:r>
      <w:r>
        <w:rPr>
          <w:rFonts w:hAnsi="Times New Roman"/>
          <w:color w:val="003300"/>
          <w:u w:color="003300"/>
        </w:rPr>
        <w:t xml:space="preserve">’ </w:t>
      </w:r>
      <w:r>
        <w:rPr>
          <w:color w:val="003300"/>
          <w:u w:color="003300"/>
        </w:rPr>
        <w:t xml:space="preserve">\q </w:t>
      </w:r>
      <w:r>
        <w:rPr>
          <w:i/>
          <w:iCs/>
          <w:color w:val="003300"/>
          <w:u w:color="003300"/>
        </w:rPr>
        <w:t>Larus novaehollandiae</w:t>
      </w:r>
      <w:r>
        <w:rPr>
          <w:color w:val="003300"/>
          <w:u w:color="003300"/>
        </w:rPr>
        <w:t>, juvenile stage.</w:t>
      </w:r>
    </w:p>
    <w:p w14:paraId="0AABE1A1" w14:textId="77777777" w:rsidR="00C42BF2" w:rsidRDefault="00C42BF2">
      <w:pPr>
        <w:pStyle w:val="Default"/>
        <w:widowControl w:val="0"/>
        <w:tabs>
          <w:tab w:val="left" w:pos="2880"/>
        </w:tabs>
        <w:ind w:left="2880" w:hanging="2880"/>
        <w:rPr>
          <w:color w:val="003300"/>
          <w:u w:color="003300"/>
        </w:rPr>
      </w:pPr>
    </w:p>
    <w:p w14:paraId="7EFB84BF" w14:textId="77777777" w:rsidR="00C42BF2" w:rsidRDefault="00C42BF2">
      <w:pPr>
        <w:pStyle w:val="Default"/>
        <w:widowControl w:val="0"/>
        <w:tabs>
          <w:tab w:val="left" w:pos="2880"/>
        </w:tabs>
        <w:ind w:left="2880" w:hanging="2880"/>
        <w:rPr>
          <w:color w:val="003300"/>
          <w:u w:color="003300"/>
        </w:rPr>
      </w:pPr>
    </w:p>
    <w:p w14:paraId="12209A7C" w14:textId="77777777" w:rsidR="00C42BF2" w:rsidRDefault="00F80514">
      <w:pPr>
        <w:pStyle w:val="Default"/>
        <w:widowControl w:val="0"/>
        <w:tabs>
          <w:tab w:val="left" w:pos="2880"/>
        </w:tabs>
        <w:ind w:left="2880" w:hanging="2880"/>
        <w:rPr>
          <w:b/>
          <w:bCs/>
          <w:color w:val="003300"/>
          <w:u w:color="003300"/>
        </w:rPr>
      </w:pPr>
      <w:r>
        <w:rPr>
          <w:b/>
          <w:bCs/>
          <w:color w:val="003300"/>
          <w:u w:color="003300"/>
        </w:rPr>
        <w:t>\e *ci(:)rr</w:t>
      </w:r>
    </w:p>
    <w:p w14:paraId="07D34DB5" w14:textId="77777777" w:rsidR="00C42BF2" w:rsidRDefault="00F80514">
      <w:pPr>
        <w:pStyle w:val="Default"/>
        <w:widowControl w:val="0"/>
        <w:tabs>
          <w:tab w:val="left" w:pos="2880"/>
        </w:tabs>
        <w:ind w:left="2880" w:hanging="2880"/>
        <w:rPr>
          <w:color w:val="003300"/>
          <w:u w:color="003300"/>
        </w:rPr>
      </w:pPr>
      <w:r>
        <w:rPr>
          <w:color w:val="003300"/>
          <w:u w:color="003300"/>
        </w:rPr>
        <w:t>\l KThaayore</w:t>
      </w:r>
      <w:r>
        <w:rPr>
          <w:color w:val="003300"/>
          <w:u w:color="003300"/>
        </w:rPr>
        <w:tab/>
        <w:t>\w ce:rr</w:t>
      </w:r>
    </w:p>
    <w:p w14:paraId="5058D73E" w14:textId="77777777" w:rsidR="00C42BF2" w:rsidRDefault="00F80514">
      <w:pPr>
        <w:pStyle w:val="Default"/>
        <w:widowControl w:val="0"/>
        <w:tabs>
          <w:tab w:val="left" w:pos="2880"/>
        </w:tabs>
        <w:ind w:left="2880" w:hanging="2880"/>
        <w:rPr>
          <w:color w:val="003300"/>
          <w:u w:color="003300"/>
        </w:rPr>
      </w:pPr>
      <w:r>
        <w:rPr>
          <w:color w:val="003300"/>
          <w:u w:color="003300"/>
        </w:rPr>
        <w:t>\l YYoront</w:t>
      </w:r>
      <w:r>
        <w:rPr>
          <w:color w:val="003300"/>
          <w:u w:color="003300"/>
        </w:rPr>
        <w:tab/>
        <w:t>\w ce:rr</w:t>
      </w:r>
    </w:p>
    <w:p w14:paraId="7B465217" w14:textId="77777777" w:rsidR="00C42BF2" w:rsidRDefault="00F80514">
      <w:pPr>
        <w:pStyle w:val="PlainText"/>
        <w:widowControl w:val="0"/>
        <w:ind w:left="2880" w:hanging="2880"/>
        <w:rPr>
          <w:rFonts w:ascii="Times" w:eastAsia="Times" w:hAnsi="Times" w:cs="Times"/>
          <w:color w:val="003300"/>
          <w:sz w:val="20"/>
          <w:szCs w:val="20"/>
          <w:u w:color="003300"/>
        </w:rPr>
      </w:pPr>
      <w:r>
        <w:rPr>
          <w:rFonts w:ascii="Times"/>
          <w:color w:val="003300"/>
          <w:sz w:val="20"/>
          <w:szCs w:val="20"/>
          <w:u w:color="003300"/>
        </w:rPr>
        <w:t>\l GYim</w:t>
      </w:r>
      <w:r>
        <w:rPr>
          <w:rFonts w:ascii="Times"/>
          <w:color w:val="003300"/>
          <w:sz w:val="20"/>
          <w:szCs w:val="20"/>
          <w:u w:color="003300"/>
        </w:rPr>
        <w:tab/>
        <w:t>\w jirr \g (expresses surprise at some speeding object (car, bees)) \p excl \s JHav</w:t>
      </w:r>
    </w:p>
    <w:p w14:paraId="53C84420" w14:textId="77777777" w:rsidR="00C42BF2" w:rsidRDefault="00C42BF2">
      <w:pPr>
        <w:pStyle w:val="Default"/>
        <w:widowControl w:val="0"/>
        <w:tabs>
          <w:tab w:val="left" w:pos="2880"/>
        </w:tabs>
        <w:ind w:left="2880" w:hanging="2880"/>
        <w:rPr>
          <w:rFonts w:ascii="Times" w:eastAsia="Times" w:hAnsi="Times" w:cs="Times"/>
          <w:color w:val="003300"/>
          <w:u w:color="003300"/>
        </w:rPr>
      </w:pPr>
    </w:p>
    <w:p w14:paraId="44EA5E8F" w14:textId="77777777" w:rsidR="00C42BF2" w:rsidRDefault="00C42BF2">
      <w:pPr>
        <w:pStyle w:val="Default"/>
        <w:widowControl w:val="0"/>
        <w:tabs>
          <w:tab w:val="left" w:pos="2880"/>
        </w:tabs>
        <w:rPr>
          <w:rFonts w:ascii="Times" w:eastAsia="Times" w:hAnsi="Times" w:cs="Times"/>
          <w:color w:val="003300"/>
          <w:u w:color="003300"/>
        </w:rPr>
      </w:pPr>
    </w:p>
    <w:p w14:paraId="6E3A731B" w14:textId="77777777" w:rsidR="00C42BF2" w:rsidRDefault="00F80514">
      <w:pPr>
        <w:pStyle w:val="Default"/>
        <w:widowControl w:val="0"/>
        <w:tabs>
          <w:tab w:val="left" w:pos="2880"/>
        </w:tabs>
        <w:ind w:left="2880" w:hanging="2880"/>
        <w:rPr>
          <w:b/>
          <w:bCs/>
        </w:rPr>
      </w:pPr>
      <w:r>
        <w:t xml:space="preserve">\e </w:t>
      </w:r>
      <w:r>
        <w:rPr>
          <w:b/>
          <w:bCs/>
        </w:rPr>
        <w:t>*cirrarnti</w:t>
      </w:r>
    </w:p>
    <w:p w14:paraId="535EC6DF" w14:textId="77777777" w:rsidR="00C42BF2" w:rsidRDefault="00F80514">
      <w:pPr>
        <w:pStyle w:val="Default"/>
        <w:widowControl w:val="0"/>
        <w:tabs>
          <w:tab w:val="left" w:pos="2880"/>
        </w:tabs>
        <w:ind w:left="2880" w:hanging="2880"/>
      </w:pPr>
      <w:r>
        <w:t xml:space="preserve">\t </w:t>
      </w:r>
      <w:r>
        <w:rPr>
          <w:rFonts w:hAnsi="Times New Roman"/>
        </w:rPr>
        <w:t>‘</w:t>
      </w:r>
      <w:r>
        <w:t>red-tailed black cockatoo</w:t>
      </w:r>
      <w:r>
        <w:rPr>
          <w:rFonts w:hAnsi="Times New Roman"/>
        </w:rPr>
        <w:t>’</w:t>
      </w:r>
    </w:p>
    <w:p w14:paraId="760040C9" w14:textId="77777777" w:rsidR="00C42BF2" w:rsidRDefault="00F80514">
      <w:pPr>
        <w:pStyle w:val="Default"/>
        <w:widowControl w:val="0"/>
        <w:tabs>
          <w:tab w:val="left" w:pos="2880"/>
        </w:tabs>
        <w:ind w:left="2880" w:hanging="2880"/>
      </w:pPr>
      <w:r>
        <w:t>\x See *thirrarnti.</w:t>
      </w:r>
    </w:p>
    <w:p w14:paraId="02C24ED1" w14:textId="77777777" w:rsidR="00C42BF2" w:rsidRDefault="00C42BF2">
      <w:pPr>
        <w:pStyle w:val="Default"/>
        <w:widowControl w:val="0"/>
        <w:tabs>
          <w:tab w:val="left" w:pos="2880"/>
        </w:tabs>
        <w:ind w:left="2880" w:hanging="2880"/>
      </w:pPr>
    </w:p>
    <w:p w14:paraId="73565BB3" w14:textId="77777777" w:rsidR="00C42BF2" w:rsidRDefault="00C42BF2">
      <w:pPr>
        <w:pStyle w:val="Default"/>
        <w:widowControl w:val="0"/>
        <w:tabs>
          <w:tab w:val="left" w:pos="2880"/>
        </w:tabs>
        <w:ind w:left="2880" w:hanging="2880"/>
      </w:pPr>
    </w:p>
    <w:p w14:paraId="5308CF93" w14:textId="77777777" w:rsidR="00C42BF2" w:rsidRDefault="00F80514">
      <w:pPr>
        <w:pStyle w:val="Default"/>
        <w:widowControl w:val="0"/>
        <w:tabs>
          <w:tab w:val="left" w:pos="2880"/>
        </w:tabs>
        <w:ind w:left="2880" w:hanging="2880"/>
        <w:rPr>
          <w:b/>
          <w:bCs/>
          <w:color w:val="FF6600"/>
          <w:u w:color="FF6600"/>
        </w:rPr>
      </w:pPr>
      <w:r>
        <w:rPr>
          <w:color w:val="FF6600"/>
          <w:u w:color="FF6600"/>
        </w:rPr>
        <w:t xml:space="preserve">\e </w:t>
      </w:r>
      <w:r>
        <w:rPr>
          <w:b/>
          <w:bCs/>
          <w:color w:val="FF6600"/>
          <w:u w:color="FF6600"/>
        </w:rPr>
        <w:t>*thirrarn.tV</w:t>
      </w:r>
    </w:p>
    <w:p w14:paraId="14101A63" w14:textId="77777777" w:rsidR="00C42BF2" w:rsidRDefault="00F80514">
      <w:pPr>
        <w:pStyle w:val="Default"/>
        <w:widowControl w:val="0"/>
        <w:tabs>
          <w:tab w:val="left" w:pos="2880"/>
        </w:tabs>
        <w:ind w:left="2880" w:hanging="2880"/>
        <w:rPr>
          <w:color w:val="FF6600"/>
          <w:u w:color="FF6600"/>
        </w:rPr>
      </w:pPr>
      <w:r>
        <w:rPr>
          <w:color w:val="FF6600"/>
          <w:u w:color="FF6600"/>
        </w:rPr>
        <w:t xml:space="preserve">\t </w:t>
      </w:r>
      <w:r>
        <w:rPr>
          <w:rFonts w:hAnsi="Times New Roman"/>
          <w:color w:val="FF6600"/>
          <w:u w:color="FF6600"/>
        </w:rPr>
        <w:t>‘</w:t>
      </w:r>
      <w:r>
        <w:rPr>
          <w:color w:val="FF6600"/>
          <w:u w:color="FF6600"/>
        </w:rPr>
        <w:t>red-tailed black cockatoo</w:t>
      </w:r>
      <w:r>
        <w:rPr>
          <w:rFonts w:hAnsi="Times New Roman"/>
          <w:color w:val="FF6600"/>
          <w:u w:color="FF6600"/>
        </w:rPr>
        <w:t>’</w:t>
      </w:r>
    </w:p>
    <w:p w14:paraId="48D11597" w14:textId="77777777" w:rsidR="00C42BF2" w:rsidRDefault="00F80514">
      <w:pPr>
        <w:pStyle w:val="Default"/>
        <w:widowControl w:val="0"/>
        <w:tabs>
          <w:tab w:val="left" w:pos="2880"/>
        </w:tabs>
        <w:ind w:left="2880" w:hanging="2880"/>
        <w:rPr>
          <w:color w:val="FF6600"/>
          <w:u w:color="FF6600"/>
        </w:rPr>
      </w:pPr>
      <w:r>
        <w:rPr>
          <w:color w:val="FF6600"/>
          <w:u w:color="FF6600"/>
        </w:rPr>
        <w:t>\b n</w:t>
      </w:r>
    </w:p>
    <w:p w14:paraId="18362297" w14:textId="77777777" w:rsidR="00C42BF2" w:rsidRDefault="00F80514">
      <w:pPr>
        <w:pStyle w:val="Default"/>
        <w:widowControl w:val="0"/>
        <w:tabs>
          <w:tab w:val="left" w:pos="2880"/>
        </w:tabs>
        <w:ind w:left="2880" w:hanging="2880"/>
        <w:rPr>
          <w:color w:val="FF6600"/>
          <w:u w:color="FF6600"/>
        </w:rPr>
      </w:pPr>
      <w:r>
        <w:rPr>
          <w:color w:val="FF6600"/>
          <w:u w:color="FF6600"/>
        </w:rPr>
        <w:t>\c O</w:t>
      </w:r>
    </w:p>
    <w:p w14:paraId="6FD9C16F" w14:textId="77777777" w:rsidR="00C42BF2" w:rsidRDefault="00F80514">
      <w:pPr>
        <w:pStyle w:val="Default"/>
        <w:widowControl w:val="0"/>
        <w:tabs>
          <w:tab w:val="left" w:pos="2880"/>
        </w:tabs>
        <w:rPr>
          <w:color w:val="FF6600"/>
          <w:u w:color="FF6600"/>
        </w:rPr>
      </w:pPr>
      <w:r>
        <w:rPr>
          <w:color w:val="FF6600"/>
          <w:u w:color="FF6600"/>
        </w:rPr>
        <w:t xml:space="preserve">\q From: Harold Koch e-mail Re: </w:t>
      </w:r>
      <w:r>
        <w:rPr>
          <w:i/>
          <w:iCs/>
          <w:color w:val="FF6600"/>
          <w:u w:color="FF6600"/>
        </w:rPr>
        <w:t>Calyptorhynchus magnificus</w:t>
      </w:r>
      <w:r>
        <w:rPr>
          <w:rFonts w:hAnsi="Times New Roman"/>
          <w:color w:val="FF6600"/>
          <w:u w:color="FF6600"/>
        </w:rPr>
        <w:t xml:space="preserve"> ‘</w:t>
      </w:r>
      <w:r>
        <w:rPr>
          <w:color w:val="FF6600"/>
          <w:u w:color="FF6600"/>
        </w:rPr>
        <w:t>cockatoo</w:t>
      </w:r>
      <w:r>
        <w:rPr>
          <w:rFonts w:hAnsi="Times New Roman"/>
          <w:color w:val="FF6600"/>
          <w:u w:color="FF6600"/>
        </w:rPr>
        <w:t xml:space="preserve">’ </w:t>
      </w:r>
      <w:r>
        <w:rPr>
          <w:color w:val="FF6600"/>
          <w:u w:color="FF6600"/>
        </w:rPr>
        <w:t>(black)</w:t>
      </w:r>
    </w:p>
    <w:p w14:paraId="0FDEC393" w14:textId="77777777" w:rsidR="00C42BF2" w:rsidRDefault="00F80514">
      <w:pPr>
        <w:pStyle w:val="Default"/>
        <w:widowControl w:val="0"/>
        <w:tabs>
          <w:tab w:val="left" w:pos="2880"/>
        </w:tabs>
        <w:rPr>
          <w:color w:val="FF6600"/>
          <w:u w:color="FF6600"/>
        </w:rPr>
      </w:pPr>
      <w:r>
        <w:rPr>
          <w:color w:val="FF6600"/>
          <w:u w:color="FF6600"/>
        </w:rPr>
        <w:t>\x See also *kar(:)na, *marra, *pili+.</w:t>
      </w:r>
    </w:p>
    <w:p w14:paraId="7001A8CE" w14:textId="77777777" w:rsidR="00C42BF2" w:rsidRDefault="00F80514">
      <w:pPr>
        <w:pStyle w:val="Default"/>
        <w:widowControl w:val="0"/>
        <w:tabs>
          <w:tab w:val="left" w:pos="2880"/>
        </w:tabs>
        <w:rPr>
          <w:color w:val="FF6600"/>
          <w:u w:color="FF6600"/>
        </w:rPr>
      </w:pPr>
      <w:r>
        <w:rPr>
          <w:color w:val="FF6600"/>
          <w:u w:color="FF6600"/>
        </w:rPr>
        <w:t>\l Kaytetye</w:t>
      </w:r>
      <w:r>
        <w:rPr>
          <w:color w:val="FF6600"/>
          <w:u w:color="FF6600"/>
        </w:rPr>
        <w:tab/>
        <w:t>\w errarnte</w:t>
      </w:r>
    </w:p>
    <w:p w14:paraId="0AB5CED7" w14:textId="77777777" w:rsidR="00C42BF2" w:rsidRDefault="00F80514">
      <w:pPr>
        <w:pStyle w:val="Default"/>
        <w:widowControl w:val="0"/>
        <w:tabs>
          <w:tab w:val="left" w:pos="2880"/>
        </w:tabs>
        <w:rPr>
          <w:color w:val="FF6600"/>
          <w:u w:color="FF6600"/>
        </w:rPr>
      </w:pPr>
      <w:r>
        <w:rPr>
          <w:color w:val="FF6600"/>
          <w:u w:color="FF6600"/>
        </w:rPr>
        <w:t>\l Ar,Aly</w:t>
      </w:r>
      <w:r>
        <w:rPr>
          <w:color w:val="FF6600"/>
          <w:u w:color="FF6600"/>
        </w:rPr>
        <w:tab/>
        <w:t>\w irrarnte</w:t>
      </w:r>
    </w:p>
    <w:p w14:paraId="7BCCC613" w14:textId="77777777" w:rsidR="00C42BF2" w:rsidRDefault="00F80514">
      <w:pPr>
        <w:pStyle w:val="Default"/>
        <w:widowControl w:val="0"/>
        <w:tabs>
          <w:tab w:val="left" w:pos="2880"/>
        </w:tabs>
        <w:rPr>
          <w:color w:val="FF6600"/>
          <w:u w:color="FF6600"/>
        </w:rPr>
      </w:pPr>
      <w:r>
        <w:rPr>
          <w:color w:val="FF6600"/>
          <w:u w:color="FF6600"/>
        </w:rPr>
        <w:lastRenderedPageBreak/>
        <w:t>\l Alyawarr</w:t>
      </w:r>
      <w:r>
        <w:rPr>
          <w:color w:val="FF6600"/>
          <w:u w:color="FF6600"/>
        </w:rPr>
        <w:tab/>
        <w:t>\w irrarnt \g red-tailed black cockatoo \s Green 1992</w:t>
      </w:r>
    </w:p>
    <w:p w14:paraId="79D7BB0A" w14:textId="77777777" w:rsidR="00C42BF2" w:rsidRDefault="00F80514">
      <w:pPr>
        <w:pStyle w:val="Default"/>
        <w:widowControl w:val="0"/>
        <w:tabs>
          <w:tab w:val="left" w:pos="2880"/>
        </w:tabs>
        <w:ind w:left="2880" w:hanging="2880"/>
        <w:rPr>
          <w:color w:val="FF6600"/>
          <w:u w:color="FF6600"/>
        </w:rPr>
      </w:pPr>
      <w:r>
        <w:rPr>
          <w:color w:val="FF6600"/>
          <w:u w:color="FF6600"/>
        </w:rPr>
        <w:t>\l EArrernte</w:t>
      </w:r>
      <w:r>
        <w:rPr>
          <w:color w:val="FF6600"/>
          <w:u w:color="FF6600"/>
        </w:rPr>
        <w:tab/>
        <w:t xml:space="preserve">\w irrarnte \g </w:t>
      </w:r>
      <w:r>
        <w:rPr>
          <w:rFonts w:hAnsi="Times New Roman"/>
          <w:color w:val="FF6600"/>
          <w:u w:color="FF6600"/>
        </w:rPr>
        <w:t>‘</w:t>
      </w:r>
      <w:r>
        <w:rPr>
          <w:color w:val="FF6600"/>
          <w:u w:color="FF6600"/>
        </w:rPr>
        <w:t>red-tailed black cockatoo</w:t>
      </w:r>
      <w:r>
        <w:rPr>
          <w:rFonts w:hAnsi="Times New Roman"/>
          <w:color w:val="FF6600"/>
          <w:u w:color="FF6600"/>
        </w:rPr>
        <w:t xml:space="preserve">’ </w:t>
      </w:r>
      <w:r>
        <w:rPr>
          <w:color w:val="FF6600"/>
          <w:u w:color="FF6600"/>
        </w:rPr>
        <w:t xml:space="preserve">\q </w:t>
      </w:r>
      <w:r>
        <w:rPr>
          <w:i/>
          <w:iCs/>
          <w:color w:val="FF6600"/>
          <w:u w:color="FF6600"/>
        </w:rPr>
        <w:t>Calyptorhyncus banksii</w:t>
      </w:r>
      <w:r>
        <w:rPr>
          <w:color w:val="FF6600"/>
          <w:u w:color="FF6600"/>
        </w:rPr>
        <w:t>. \s GB</w:t>
      </w:r>
    </w:p>
    <w:p w14:paraId="642F5D73" w14:textId="77777777" w:rsidR="00C42BF2" w:rsidRDefault="00F80514">
      <w:pPr>
        <w:pStyle w:val="Default"/>
        <w:widowControl w:val="0"/>
        <w:tabs>
          <w:tab w:val="left" w:pos="2880"/>
        </w:tabs>
        <w:rPr>
          <w:color w:val="FF6600"/>
          <w:u w:color="FF6600"/>
        </w:rPr>
      </w:pPr>
      <w:r>
        <w:rPr>
          <w:color w:val="FF6600"/>
          <w:u w:color="FF6600"/>
        </w:rPr>
        <w:t>\l Ynk</w:t>
      </w:r>
      <w:r>
        <w:rPr>
          <w:color w:val="FF6600"/>
          <w:u w:color="FF6600"/>
        </w:rPr>
        <w:tab/>
        <w:t>\w irranti</w:t>
      </w:r>
    </w:p>
    <w:p w14:paraId="0820F77F" w14:textId="77777777" w:rsidR="00C42BF2" w:rsidRDefault="00F80514">
      <w:pPr>
        <w:pStyle w:val="Default"/>
        <w:widowControl w:val="0"/>
        <w:tabs>
          <w:tab w:val="left" w:pos="2880"/>
        </w:tabs>
        <w:rPr>
          <w:color w:val="FF6600"/>
          <w:u w:color="FF6600"/>
        </w:rPr>
      </w:pPr>
      <w:r>
        <w:rPr>
          <w:color w:val="FF6600"/>
          <w:u w:color="FF6600"/>
        </w:rPr>
        <w:t>\l Pintupi</w:t>
      </w:r>
      <w:r>
        <w:rPr>
          <w:color w:val="FF6600"/>
          <w:u w:color="FF6600"/>
        </w:rPr>
        <w:tab/>
        <w:t>\w (y)irrarnti</w:t>
      </w:r>
    </w:p>
    <w:p w14:paraId="73C37A22" w14:textId="77777777" w:rsidR="00C42BF2" w:rsidRDefault="00F80514">
      <w:pPr>
        <w:pStyle w:val="Default"/>
        <w:widowControl w:val="0"/>
        <w:tabs>
          <w:tab w:val="left" w:pos="2880"/>
        </w:tabs>
        <w:rPr>
          <w:color w:val="FF6600"/>
          <w:u w:color="FF6600"/>
        </w:rPr>
      </w:pPr>
      <w:r>
        <w:rPr>
          <w:color w:val="FF6600"/>
          <w:u w:color="FF6600"/>
        </w:rPr>
        <w:t>\l Watjarri</w:t>
      </w:r>
      <w:r>
        <w:rPr>
          <w:color w:val="FF6600"/>
          <w:u w:color="FF6600"/>
        </w:rPr>
        <w:tab/>
        <w:t xml:space="preserve">\w tyirarnti \g </w:t>
      </w:r>
      <w:r>
        <w:rPr>
          <w:rFonts w:hAnsi="Times New Roman"/>
          <w:color w:val="FF6600"/>
          <w:u w:color="FF6600"/>
        </w:rPr>
        <w:t>‘</w:t>
      </w:r>
      <w:r>
        <w:rPr>
          <w:color w:val="FF6600"/>
          <w:u w:color="FF6600"/>
        </w:rPr>
        <w:t>black cockatoo</w:t>
      </w:r>
      <w:r>
        <w:rPr>
          <w:rFonts w:hAnsi="Times New Roman"/>
          <w:color w:val="FF6600"/>
          <w:u w:color="FF6600"/>
        </w:rPr>
        <w:t xml:space="preserve">’ </w:t>
      </w:r>
      <w:r>
        <w:rPr>
          <w:color w:val="FF6600"/>
          <w:u w:color="FF6600"/>
        </w:rPr>
        <w:t>\s WD</w:t>
      </w:r>
    </w:p>
    <w:p w14:paraId="2D3150A1" w14:textId="77777777" w:rsidR="00C42BF2" w:rsidRDefault="00F80514">
      <w:pPr>
        <w:pStyle w:val="Default"/>
        <w:widowControl w:val="0"/>
        <w:tabs>
          <w:tab w:val="left" w:pos="2880"/>
        </w:tabs>
        <w:rPr>
          <w:color w:val="FF6600"/>
          <w:u w:color="FF6600"/>
        </w:rPr>
      </w:pPr>
      <w:r>
        <w:rPr>
          <w:color w:val="FF6600"/>
          <w:u w:color="FF6600"/>
        </w:rPr>
        <w:t>\l Badimay</w:t>
      </w:r>
      <w:r>
        <w:rPr>
          <w:color w:val="FF6600"/>
          <w:u w:color="FF6600"/>
        </w:rPr>
        <w:tab/>
        <w:t xml:space="preserve">\w dhirandi </w:t>
      </w:r>
    </w:p>
    <w:p w14:paraId="57EF0814" w14:textId="77777777" w:rsidR="00C42BF2" w:rsidRDefault="00F80514">
      <w:pPr>
        <w:pStyle w:val="Default"/>
        <w:widowControl w:val="0"/>
        <w:tabs>
          <w:tab w:val="left" w:pos="2880"/>
        </w:tabs>
        <w:rPr>
          <w:color w:val="FF6600"/>
          <w:u w:color="FF6600"/>
        </w:rPr>
      </w:pPr>
      <w:r>
        <w:rPr>
          <w:color w:val="FF6600"/>
          <w:u w:color="FF6600"/>
        </w:rPr>
        <w:t>\l Payungu</w:t>
      </w:r>
      <w:r>
        <w:rPr>
          <w:color w:val="FF6600"/>
          <w:u w:color="FF6600"/>
        </w:rPr>
        <w:tab/>
        <w:t>\w thirranti</w:t>
      </w:r>
    </w:p>
    <w:p w14:paraId="0815CE12" w14:textId="77777777" w:rsidR="00C42BF2" w:rsidRDefault="00F80514">
      <w:pPr>
        <w:pStyle w:val="Default"/>
        <w:widowControl w:val="0"/>
        <w:tabs>
          <w:tab w:val="left" w:pos="2880"/>
        </w:tabs>
        <w:rPr>
          <w:color w:val="FF6600"/>
          <w:u w:color="FF6600"/>
        </w:rPr>
      </w:pPr>
      <w:r>
        <w:rPr>
          <w:color w:val="FF6600"/>
          <w:u w:color="FF6600"/>
        </w:rPr>
        <w:t>\l EWlm</w:t>
      </w:r>
      <w:r>
        <w:rPr>
          <w:color w:val="FF6600"/>
          <w:u w:color="FF6600"/>
        </w:rPr>
        <w:tab/>
        <w:t>\w tirrarn</w:t>
      </w:r>
    </w:p>
    <w:p w14:paraId="478F441B" w14:textId="77777777" w:rsidR="00C42BF2" w:rsidRDefault="00F80514">
      <w:pPr>
        <w:pStyle w:val="Default"/>
        <w:widowControl w:val="0"/>
        <w:tabs>
          <w:tab w:val="left" w:pos="2880"/>
        </w:tabs>
        <w:rPr>
          <w:color w:val="FF6600"/>
          <w:u w:color="FF6600"/>
        </w:rPr>
      </w:pPr>
      <w:r>
        <w:rPr>
          <w:color w:val="FF6600"/>
          <w:u w:color="FF6600"/>
        </w:rPr>
        <w:t>\l Pirr</w:t>
      </w:r>
      <w:r>
        <w:rPr>
          <w:color w:val="FF6600"/>
          <w:u w:color="FF6600"/>
        </w:rPr>
        <w:tab/>
        <w:t>\w yirrantyal</w:t>
      </w:r>
    </w:p>
    <w:p w14:paraId="5E34A928" w14:textId="77777777" w:rsidR="00C42BF2" w:rsidRDefault="00F80514">
      <w:pPr>
        <w:pStyle w:val="Default"/>
        <w:widowControl w:val="0"/>
        <w:tabs>
          <w:tab w:val="left" w:pos="2880"/>
        </w:tabs>
        <w:rPr>
          <w:color w:val="FF6600"/>
          <w:u w:color="FF6600"/>
        </w:rPr>
      </w:pPr>
      <w:r>
        <w:rPr>
          <w:color w:val="FF6600"/>
          <w:u w:color="FF6600"/>
        </w:rPr>
        <w:t>\l Wmar</w:t>
      </w:r>
      <w:r>
        <w:rPr>
          <w:color w:val="FF6600"/>
          <w:u w:color="FF6600"/>
        </w:rPr>
        <w:tab/>
        <w:t>\w thirrindala</w:t>
      </w:r>
    </w:p>
    <w:p w14:paraId="254A4C35" w14:textId="77777777" w:rsidR="00C42BF2" w:rsidRDefault="00F80514">
      <w:pPr>
        <w:pStyle w:val="Default"/>
        <w:widowControl w:val="0"/>
        <w:tabs>
          <w:tab w:val="left" w:pos="2880"/>
        </w:tabs>
        <w:ind w:left="2880" w:hanging="2880"/>
        <w:rPr>
          <w:color w:val="FF6600"/>
          <w:u w:color="FF6600"/>
        </w:rPr>
      </w:pPr>
      <w:r>
        <w:rPr>
          <w:color w:val="FF6600"/>
          <w:u w:color="FF6600"/>
        </w:rPr>
        <w:t>\l Muruwari</w:t>
      </w:r>
      <w:r>
        <w:rPr>
          <w:color w:val="FF6600"/>
          <w:u w:color="FF6600"/>
        </w:rPr>
        <w:tab/>
        <w:t xml:space="preserve">\w thirran \g </w:t>
      </w:r>
      <w:r>
        <w:rPr>
          <w:rFonts w:hAnsi="Times New Roman"/>
          <w:color w:val="FF6600"/>
          <w:u w:color="FF6600"/>
        </w:rPr>
        <w:t>‘</w:t>
      </w:r>
      <w:r>
        <w:rPr>
          <w:color w:val="FF6600"/>
          <w:u w:color="FF6600"/>
        </w:rPr>
        <w:t>black cockatoo</w:t>
      </w:r>
      <w:r>
        <w:rPr>
          <w:rFonts w:hAnsi="Times New Roman"/>
          <w:color w:val="FF6600"/>
          <w:u w:color="FF6600"/>
        </w:rPr>
        <w:t xml:space="preserve">’ </w:t>
      </w:r>
      <w:r>
        <w:rPr>
          <w:color w:val="FF6600"/>
          <w:u w:color="FF6600"/>
        </w:rPr>
        <w:t xml:space="preserve">\q </w:t>
      </w:r>
      <w:r>
        <w:rPr>
          <w:i/>
          <w:iCs/>
          <w:color w:val="FF6600"/>
          <w:u w:color="FF6600"/>
        </w:rPr>
        <w:t>Calyptorhynchus banksi</w:t>
      </w:r>
      <w:r>
        <w:rPr>
          <w:color w:val="FF6600"/>
          <w:u w:color="FF6600"/>
        </w:rPr>
        <w:t xml:space="preserve"> (prob. = </w:t>
      </w:r>
      <w:r>
        <w:rPr>
          <w:i/>
          <w:iCs/>
          <w:color w:val="FF6600"/>
          <w:u w:color="FF6600"/>
        </w:rPr>
        <w:t>magnificus</w:t>
      </w:r>
      <w:r>
        <w:rPr>
          <w:color w:val="FF6600"/>
          <w:u w:color="FF6600"/>
        </w:rPr>
        <w:t>). \s LFOates</w:t>
      </w:r>
    </w:p>
    <w:p w14:paraId="2E5A5D94" w14:textId="77777777" w:rsidR="00C42BF2" w:rsidRDefault="00F80514">
      <w:pPr>
        <w:pStyle w:val="Default"/>
        <w:widowControl w:val="0"/>
        <w:tabs>
          <w:tab w:val="left" w:pos="2880"/>
        </w:tabs>
        <w:rPr>
          <w:color w:val="FF6600"/>
          <w:u w:color="FF6600"/>
        </w:rPr>
      </w:pPr>
      <w:r>
        <w:rPr>
          <w:color w:val="FF6600"/>
          <w:u w:color="FF6600"/>
        </w:rPr>
        <w:t>\l Wng</w:t>
      </w:r>
      <w:r>
        <w:rPr>
          <w:color w:val="FF6600"/>
          <w:u w:color="FF6600"/>
        </w:rPr>
        <w:tab/>
        <w:t>\w irrarnta</w:t>
      </w:r>
    </w:p>
    <w:p w14:paraId="5BC4C5D0" w14:textId="77777777" w:rsidR="00C42BF2" w:rsidRDefault="00F80514">
      <w:pPr>
        <w:pStyle w:val="Default"/>
        <w:widowControl w:val="0"/>
        <w:tabs>
          <w:tab w:val="left" w:pos="2880"/>
        </w:tabs>
        <w:ind w:left="2880" w:hanging="2880"/>
        <w:rPr>
          <w:color w:val="FF6600"/>
          <w:u w:color="FF6600"/>
        </w:rPr>
      </w:pPr>
      <w:r>
        <w:rPr>
          <w:color w:val="FF6600"/>
          <w:u w:color="FF6600"/>
        </w:rPr>
        <w:t xml:space="preserve">\l </w:t>
      </w:r>
      <w:r>
        <w:rPr>
          <w:b/>
          <w:bCs/>
          <w:color w:val="FF6600"/>
          <w:u w:color="FF6600"/>
        </w:rPr>
        <w:t xml:space="preserve">pre-Ar </w:t>
      </w:r>
      <w:r>
        <w:rPr>
          <w:b/>
          <w:bCs/>
          <w:color w:val="FF6600"/>
          <w:u w:color="FF6600"/>
        </w:rPr>
        <w:tab/>
        <w:t>\w *thirrarn.tV</w:t>
      </w:r>
      <w:r>
        <w:rPr>
          <w:color w:val="FF6600"/>
          <w:u w:color="FF6600"/>
        </w:rPr>
        <w:t xml:space="preserve"> \q Wlp loan or *thirrarnti? If cogn exc to a&gt;e, and NT&gt;N \s HJK</w:t>
      </w:r>
    </w:p>
    <w:p w14:paraId="26E5AE9B" w14:textId="77777777" w:rsidR="00C42BF2" w:rsidRDefault="00F80514">
      <w:pPr>
        <w:pStyle w:val="Default"/>
        <w:widowControl w:val="0"/>
        <w:tabs>
          <w:tab w:val="left" w:pos="2880"/>
        </w:tabs>
        <w:ind w:left="2880" w:hanging="2880"/>
        <w:rPr>
          <w:color w:val="FF6600"/>
          <w:u w:color="FF6600"/>
        </w:rPr>
      </w:pPr>
      <w:r>
        <w:rPr>
          <w:color w:val="FF6600"/>
          <w:u w:color="FF6600"/>
        </w:rPr>
        <w:t>\l Warlpiri</w:t>
      </w:r>
      <w:r>
        <w:rPr>
          <w:color w:val="FF6600"/>
          <w:u w:color="FF6600"/>
        </w:rPr>
        <w:tab/>
        <w:t xml:space="preserve">\w yirrarnti ~ yurrarnti \g </w:t>
      </w:r>
      <w:r>
        <w:rPr>
          <w:rFonts w:hAnsi="Times New Roman"/>
          <w:color w:val="FF6600"/>
          <w:u w:color="FF6600"/>
        </w:rPr>
        <w:t>‘</w:t>
      </w:r>
      <w:r>
        <w:rPr>
          <w:color w:val="FF6600"/>
          <w:u w:color="FF6600"/>
        </w:rPr>
        <w:t>red-tailed black cockatoo</w:t>
      </w:r>
      <w:r>
        <w:rPr>
          <w:rFonts w:hAnsi="Times New Roman"/>
          <w:color w:val="FF6600"/>
          <w:u w:color="FF6600"/>
        </w:rPr>
        <w:t xml:space="preserve">’ </w:t>
      </w:r>
      <w:r>
        <w:rPr>
          <w:color w:val="FF6600"/>
          <w:u w:color="FF6600"/>
        </w:rPr>
        <w:t>\q Loan from Arandic. \s DGN</w:t>
      </w:r>
    </w:p>
    <w:p w14:paraId="54683551" w14:textId="77777777" w:rsidR="00C42BF2" w:rsidRDefault="00F80514">
      <w:pPr>
        <w:pStyle w:val="Default"/>
        <w:widowControl w:val="0"/>
        <w:tabs>
          <w:tab w:val="left" w:pos="2880"/>
        </w:tabs>
        <w:ind w:left="2880" w:hanging="2880"/>
        <w:rPr>
          <w:color w:val="FF6600"/>
          <w:u w:color="FF6600"/>
        </w:rPr>
      </w:pPr>
      <w:r>
        <w:rPr>
          <w:color w:val="FF6600"/>
          <w:u w:color="FF6600"/>
        </w:rPr>
        <w:t>\l Warumungu</w:t>
      </w:r>
      <w:r>
        <w:rPr>
          <w:color w:val="FF6600"/>
          <w:u w:color="FF6600"/>
        </w:rPr>
        <w:tab/>
        <w:t xml:space="preserve">\w tirrakU \g </w:t>
      </w:r>
      <w:r>
        <w:rPr>
          <w:rFonts w:hAnsi="Times New Roman"/>
          <w:color w:val="FF6600"/>
          <w:u w:color="FF6600"/>
        </w:rPr>
        <w:t>‘</w:t>
      </w:r>
      <w:r>
        <w:rPr>
          <w:color w:val="FF6600"/>
          <w:u w:color="FF6600"/>
        </w:rPr>
        <w:t>red-tailed black cockatoo</w:t>
      </w:r>
      <w:r>
        <w:rPr>
          <w:rFonts w:hAnsi="Times New Roman"/>
          <w:color w:val="FF6600"/>
          <w:u w:color="FF6600"/>
        </w:rPr>
        <w:t xml:space="preserve">’ </w:t>
      </w:r>
      <w:r>
        <w:rPr>
          <w:color w:val="FF6600"/>
          <w:u w:color="FF6600"/>
        </w:rPr>
        <w:t>\q A loan? \s JS&amp;JH</w:t>
      </w:r>
    </w:p>
    <w:p w14:paraId="3CD2496E" w14:textId="77777777" w:rsidR="00C42BF2" w:rsidRDefault="00F80514">
      <w:pPr>
        <w:pStyle w:val="Default"/>
        <w:widowControl w:val="0"/>
        <w:tabs>
          <w:tab w:val="left" w:pos="2880"/>
        </w:tabs>
        <w:ind w:left="2880" w:hanging="2880"/>
        <w:rPr>
          <w:color w:val="FF6600"/>
          <w:u w:color="FF6600"/>
        </w:rPr>
      </w:pPr>
      <w:r>
        <w:rPr>
          <w:color w:val="FF6600"/>
          <w:u w:color="FF6600"/>
        </w:rPr>
        <w:t>\l Karlamayi</w:t>
      </w:r>
      <w:r>
        <w:rPr>
          <w:color w:val="FF6600"/>
          <w:u w:color="FF6600"/>
        </w:rPr>
        <w:tab/>
        <w:t>\w terandi \g black cockatoo \q [initial letter may be k; a=alpha] \s Tindale 1939 ms. T89 Kala:mai, Southern Cross WA</w:t>
      </w:r>
    </w:p>
    <w:p w14:paraId="6A57D51A" w14:textId="77777777" w:rsidR="00C42BF2" w:rsidRDefault="00F80514">
      <w:pPr>
        <w:pStyle w:val="Default"/>
        <w:widowControl w:val="0"/>
        <w:tabs>
          <w:tab w:val="left" w:pos="2880"/>
        </w:tabs>
        <w:rPr>
          <w:color w:val="FF6600"/>
          <w:u w:color="FF6600"/>
        </w:rPr>
      </w:pPr>
      <w:r>
        <w:rPr>
          <w:color w:val="FF6600"/>
          <w:u w:color="FF6600"/>
        </w:rPr>
        <w:t>\l Nhanda</w:t>
      </w:r>
      <w:r>
        <w:rPr>
          <w:color w:val="FF6600"/>
          <w:u w:color="FF6600"/>
        </w:rPr>
        <w:tab/>
        <w:t xml:space="preserve">\w thidandi \g </w:t>
      </w:r>
      <w:r>
        <w:rPr>
          <w:rFonts w:hAnsi="Times New Roman"/>
          <w:color w:val="FF6600"/>
          <w:u w:color="FF6600"/>
        </w:rPr>
        <w:t>‘</w:t>
      </w:r>
      <w:r>
        <w:rPr>
          <w:color w:val="FF6600"/>
          <w:u w:color="FF6600"/>
        </w:rPr>
        <w:t>red-tailed black cockatoo</w:t>
      </w:r>
      <w:r>
        <w:rPr>
          <w:rFonts w:hAnsi="Times New Roman"/>
          <w:color w:val="FF6600"/>
          <w:u w:color="FF6600"/>
        </w:rPr>
        <w:t xml:space="preserve">’ </w:t>
      </w:r>
      <w:r>
        <w:rPr>
          <w:color w:val="FF6600"/>
          <w:u w:color="FF6600"/>
        </w:rPr>
        <w:t>\s JB</w:t>
      </w:r>
    </w:p>
    <w:p w14:paraId="469745F9" w14:textId="77777777" w:rsidR="00C42BF2" w:rsidRDefault="00F80514">
      <w:pPr>
        <w:pStyle w:val="Default"/>
        <w:widowControl w:val="0"/>
        <w:tabs>
          <w:tab w:val="left" w:pos="2880"/>
        </w:tabs>
        <w:rPr>
          <w:color w:val="FF6600"/>
          <w:u w:color="FF6600"/>
        </w:rPr>
      </w:pPr>
      <w:r>
        <w:rPr>
          <w:color w:val="FF6600"/>
          <w:u w:color="FF6600"/>
        </w:rPr>
        <w:t>\l Yingkarta (Northern)</w:t>
      </w:r>
      <w:r>
        <w:rPr>
          <w:color w:val="FF6600"/>
          <w:u w:color="FF6600"/>
        </w:rPr>
        <w:tab/>
        <w:t xml:space="preserve">\w thirrarnti \g </w:t>
      </w:r>
      <w:r>
        <w:rPr>
          <w:rFonts w:hAnsi="Times New Roman"/>
          <w:color w:val="FF6600"/>
          <w:u w:color="FF6600"/>
        </w:rPr>
        <w:t>‘</w:t>
      </w:r>
      <w:r>
        <w:rPr>
          <w:color w:val="FF6600"/>
          <w:u w:color="FF6600"/>
        </w:rPr>
        <w:t>red-tailed black cockatoo</w:t>
      </w:r>
      <w:r>
        <w:rPr>
          <w:rFonts w:hAnsi="Times New Roman"/>
          <w:color w:val="FF6600"/>
          <w:u w:color="FF6600"/>
        </w:rPr>
        <w:t xml:space="preserve">’ </w:t>
      </w:r>
      <w:r>
        <w:rPr>
          <w:color w:val="FF6600"/>
          <w:u w:color="FF6600"/>
        </w:rPr>
        <w:t>\s PA</w:t>
      </w:r>
    </w:p>
    <w:p w14:paraId="34644124" w14:textId="77777777" w:rsidR="00C42BF2" w:rsidRDefault="00C42BF2">
      <w:pPr>
        <w:pStyle w:val="Default"/>
        <w:widowControl w:val="0"/>
        <w:tabs>
          <w:tab w:val="left" w:pos="2880"/>
        </w:tabs>
        <w:rPr>
          <w:color w:val="FF6600"/>
          <w:u w:color="FF6600"/>
        </w:rPr>
      </w:pPr>
    </w:p>
    <w:p w14:paraId="0523DA33" w14:textId="77777777" w:rsidR="00C42BF2" w:rsidRDefault="00C42BF2">
      <w:pPr>
        <w:pStyle w:val="Default"/>
        <w:widowControl w:val="0"/>
        <w:tabs>
          <w:tab w:val="left" w:pos="2880"/>
        </w:tabs>
        <w:ind w:left="2880" w:hanging="2880"/>
        <w:rPr>
          <w:color w:val="FF6600"/>
          <w:u w:color="FF6600"/>
        </w:rPr>
      </w:pPr>
    </w:p>
    <w:p w14:paraId="4B767B04" w14:textId="77777777" w:rsidR="00C42BF2" w:rsidRDefault="00F80514">
      <w:pPr>
        <w:pStyle w:val="Default"/>
        <w:widowControl w:val="0"/>
        <w:tabs>
          <w:tab w:val="left" w:pos="2880"/>
        </w:tabs>
        <w:ind w:left="2880" w:hanging="2880"/>
        <w:rPr>
          <w:b/>
          <w:bCs/>
        </w:rPr>
      </w:pPr>
      <w:r>
        <w:t xml:space="preserve">\e </w:t>
      </w:r>
      <w:r>
        <w:rPr>
          <w:b/>
          <w:bCs/>
        </w:rPr>
        <w:t>*cirri</w:t>
      </w:r>
    </w:p>
    <w:p w14:paraId="1B5A33E7" w14:textId="77777777" w:rsidR="00C42BF2" w:rsidRDefault="00F80514">
      <w:pPr>
        <w:pStyle w:val="Default"/>
        <w:widowControl w:val="0"/>
        <w:tabs>
          <w:tab w:val="left" w:pos="2880"/>
        </w:tabs>
        <w:ind w:left="2880" w:hanging="2880"/>
      </w:pPr>
      <w:r>
        <w:t xml:space="preserve">\t </w:t>
      </w:r>
      <w:r>
        <w:rPr>
          <w:rFonts w:hAnsi="Times New Roman"/>
        </w:rPr>
        <w:t>‘</w:t>
      </w:r>
      <w:r>
        <w:t>arm</w:t>
      </w:r>
      <w:r>
        <w:rPr>
          <w:rFonts w:hAnsi="Times New Roman"/>
        </w:rPr>
        <w:t>’</w:t>
      </w:r>
    </w:p>
    <w:p w14:paraId="6E85EA86" w14:textId="77777777" w:rsidR="00C42BF2" w:rsidRDefault="00F80514">
      <w:pPr>
        <w:pStyle w:val="Default"/>
        <w:widowControl w:val="0"/>
        <w:tabs>
          <w:tab w:val="left" w:pos="2880"/>
        </w:tabs>
        <w:ind w:left="2880" w:hanging="2880"/>
      </w:pPr>
      <w:r>
        <w:t>\b n</w:t>
      </w:r>
    </w:p>
    <w:p w14:paraId="22830D12" w14:textId="77777777" w:rsidR="00C42BF2" w:rsidRDefault="00F80514">
      <w:pPr>
        <w:pStyle w:val="Default"/>
        <w:widowControl w:val="0"/>
        <w:tabs>
          <w:tab w:val="left" w:pos="2880"/>
        </w:tabs>
        <w:ind w:left="2880" w:hanging="2880"/>
      </w:pPr>
      <w:r>
        <w:t>\c B</w:t>
      </w:r>
    </w:p>
    <w:p w14:paraId="18991EB8" w14:textId="77777777" w:rsidR="00C42BF2" w:rsidRDefault="00F80514">
      <w:pPr>
        <w:pStyle w:val="Default"/>
        <w:widowControl w:val="0"/>
        <w:tabs>
          <w:tab w:val="left" w:pos="2880"/>
        </w:tabs>
        <w:ind w:left="2880" w:hanging="2880"/>
      </w:pPr>
      <w:r>
        <w:t>\x See also *curru, *pu</w:t>
      </w:r>
      <w:r>
        <w:rPr>
          <w:rFonts w:hAnsi="Times New Roman"/>
        </w:rPr>
        <w:t>ñ</w:t>
      </w:r>
      <w:r>
        <w:t>ca.</w:t>
      </w:r>
    </w:p>
    <w:p w14:paraId="453C2EA4" w14:textId="77777777" w:rsidR="00C42BF2" w:rsidRDefault="00F80514">
      <w:pPr>
        <w:pStyle w:val="Default"/>
        <w:widowControl w:val="0"/>
        <w:tabs>
          <w:tab w:val="left" w:pos="2880"/>
        </w:tabs>
        <w:ind w:left="2880" w:hanging="2880"/>
      </w:pPr>
      <w:r>
        <w:t>\l KKaper</w:t>
      </w:r>
      <w:r>
        <w:tab/>
        <w:t xml:space="preserve">\w therr \g </w:t>
      </w:r>
      <w:r>
        <w:rPr>
          <w:rFonts w:hAnsi="Times New Roman"/>
        </w:rPr>
        <w:t>‘</w:t>
      </w:r>
      <w:r>
        <w:t>arm</w:t>
      </w:r>
      <w:r>
        <w:rPr>
          <w:rFonts w:hAnsi="Times New Roman"/>
        </w:rPr>
        <w:t xml:space="preserve">’ </w:t>
      </w:r>
      <w:r>
        <w:t>\s BA, KLH</w:t>
      </w:r>
    </w:p>
    <w:p w14:paraId="30D63374" w14:textId="77777777" w:rsidR="00C42BF2" w:rsidRDefault="00F80514">
      <w:pPr>
        <w:pStyle w:val="Default"/>
        <w:widowControl w:val="0"/>
        <w:tabs>
          <w:tab w:val="left" w:pos="2880"/>
        </w:tabs>
        <w:ind w:left="2880" w:hanging="2880"/>
      </w:pPr>
      <w:r>
        <w:t>\l Djabugay</w:t>
      </w:r>
      <w:r>
        <w:tab/>
        <w:t xml:space="preserve">\w jirri \g </w:t>
      </w:r>
      <w:r>
        <w:rPr>
          <w:rFonts w:hAnsi="Times New Roman"/>
        </w:rPr>
        <w:t>‘</w:t>
      </w:r>
      <w:r>
        <w:t>upper arm</w:t>
      </w:r>
      <w:r>
        <w:rPr>
          <w:rFonts w:hAnsi="Times New Roman"/>
        </w:rPr>
        <w:t xml:space="preserve">’ </w:t>
      </w:r>
      <w:r>
        <w:t xml:space="preserve">\q General </w:t>
      </w:r>
      <w:r>
        <w:rPr>
          <w:rFonts w:hAnsi="Times New Roman"/>
        </w:rPr>
        <w:t>‘</w:t>
      </w:r>
      <w:r>
        <w:t>arm</w:t>
      </w:r>
      <w:r>
        <w:rPr>
          <w:rFonts w:hAnsi="Times New Roman"/>
        </w:rPr>
        <w:t xml:space="preserve">’ </w:t>
      </w:r>
      <w:r>
        <w:t xml:space="preserve">term is </w:t>
      </w:r>
      <w:r>
        <w:rPr>
          <w:i/>
          <w:iCs/>
        </w:rPr>
        <w:t>gun.ga</w:t>
      </w:r>
      <w:r>
        <w:t xml:space="preserve">. KLH: </w:t>
      </w:r>
      <w:r>
        <w:rPr>
          <w:i/>
          <w:iCs/>
        </w:rPr>
        <w:t>cirri</w:t>
      </w:r>
      <w:r>
        <w:rPr>
          <w:rFonts w:hAnsi="Times New Roman"/>
        </w:rPr>
        <w:t xml:space="preserve"> ‘</w:t>
      </w:r>
      <w:r>
        <w:t>arm</w:t>
      </w:r>
      <w:r>
        <w:rPr>
          <w:rFonts w:hAnsi="Times New Roman"/>
        </w:rPr>
        <w:t>’</w:t>
      </w:r>
      <w:r>
        <w:t>. \s EP, KLH</w:t>
      </w:r>
    </w:p>
    <w:p w14:paraId="2480B5DF" w14:textId="77777777" w:rsidR="00C42BF2" w:rsidRDefault="00F80514">
      <w:pPr>
        <w:pStyle w:val="Default"/>
        <w:widowControl w:val="0"/>
        <w:tabs>
          <w:tab w:val="left" w:pos="2880"/>
        </w:tabs>
        <w:ind w:left="2880" w:hanging="2880"/>
      </w:pPr>
      <w:r>
        <w:t>\l Yidiny</w:t>
      </w:r>
      <w:r>
        <w:tab/>
        <w:t xml:space="preserve">\w jirri g </w:t>
      </w:r>
      <w:r>
        <w:rPr>
          <w:rFonts w:hAnsi="Times New Roman"/>
        </w:rPr>
        <w:t>‘</w:t>
      </w:r>
      <w:r>
        <w:t>lower arm and its muscle</w:t>
      </w:r>
      <w:r>
        <w:rPr>
          <w:rFonts w:hAnsi="Times New Roman"/>
        </w:rPr>
        <w:t xml:space="preserve">’ </w:t>
      </w:r>
      <w:r>
        <w:t>\q Dialects T &amp; C. \s RMWD A3</w:t>
      </w:r>
    </w:p>
    <w:p w14:paraId="78CDDF7C" w14:textId="77777777" w:rsidR="00C42BF2" w:rsidRDefault="00F80514">
      <w:pPr>
        <w:pStyle w:val="Default"/>
        <w:widowControl w:val="0"/>
        <w:tabs>
          <w:tab w:val="left" w:pos="2880"/>
        </w:tabs>
        <w:ind w:left="2880" w:hanging="2880"/>
      </w:pPr>
      <w:r>
        <w:t xml:space="preserve">\l </w:t>
      </w:r>
      <w:r>
        <w:rPr>
          <w:b/>
          <w:bCs/>
        </w:rPr>
        <w:t>pPaman</w:t>
      </w:r>
      <w:r>
        <w:rPr>
          <w:b/>
          <w:bCs/>
        </w:rPr>
        <w:tab/>
        <w:t>\w *cirri</w:t>
      </w:r>
      <w:r>
        <w:t xml:space="preserve"> \s KLH</w:t>
      </w:r>
    </w:p>
    <w:p w14:paraId="0D039016" w14:textId="77777777" w:rsidR="00C42BF2" w:rsidRDefault="00F80514">
      <w:pPr>
        <w:pStyle w:val="Default"/>
        <w:widowControl w:val="0"/>
        <w:tabs>
          <w:tab w:val="left" w:pos="2880"/>
        </w:tabs>
        <w:ind w:left="2880" w:hanging="2880"/>
      </w:pPr>
      <w:r>
        <w:t>^^^</w:t>
      </w:r>
    </w:p>
    <w:p w14:paraId="5CBB4F2B" w14:textId="77777777" w:rsidR="00C42BF2" w:rsidRDefault="00F80514">
      <w:pPr>
        <w:pStyle w:val="Default"/>
        <w:widowControl w:val="0"/>
        <w:tabs>
          <w:tab w:val="left" w:pos="2880"/>
        </w:tabs>
        <w:ind w:left="2880" w:hanging="2880"/>
      </w:pPr>
      <w:r>
        <w:t>\l Panyjima</w:t>
      </w:r>
      <w:r>
        <w:tab/>
        <w:t xml:space="preserve">\w jirli \g </w:t>
      </w:r>
      <w:r>
        <w:rPr>
          <w:rFonts w:hAnsi="Times New Roman"/>
        </w:rPr>
        <w:t>‘</w:t>
      </w:r>
      <w:r>
        <w:t>(upper) arm</w:t>
      </w:r>
      <w:r>
        <w:rPr>
          <w:rFonts w:hAnsi="Times New Roman"/>
        </w:rPr>
        <w:t xml:space="preserve">’ </w:t>
      </w:r>
      <w:r>
        <w:t>\s AD</w:t>
      </w:r>
    </w:p>
    <w:p w14:paraId="18D900C9" w14:textId="77777777" w:rsidR="00C42BF2" w:rsidRDefault="00F80514">
      <w:pPr>
        <w:pStyle w:val="Default"/>
        <w:widowControl w:val="0"/>
        <w:tabs>
          <w:tab w:val="left" w:pos="2880"/>
        </w:tabs>
        <w:ind w:left="2880" w:hanging="2880"/>
      </w:pPr>
      <w:r>
        <w:t>\l Payungu</w:t>
      </w:r>
      <w:r>
        <w:tab/>
        <w:t xml:space="preserve">\w jirli \g </w:t>
      </w:r>
      <w:r>
        <w:rPr>
          <w:rFonts w:hAnsi="Times New Roman"/>
        </w:rPr>
        <w:t>‘</w:t>
      </w:r>
      <w:r>
        <w:t>upper arm</w:t>
      </w:r>
      <w:r>
        <w:rPr>
          <w:rFonts w:hAnsi="Times New Roman"/>
        </w:rPr>
        <w:t xml:space="preserve">’ </w:t>
      </w:r>
      <w:r>
        <w:t>\s PA</w:t>
      </w:r>
    </w:p>
    <w:p w14:paraId="57FFE287" w14:textId="77777777" w:rsidR="00C42BF2" w:rsidRDefault="00F80514">
      <w:pPr>
        <w:pStyle w:val="Default"/>
        <w:widowControl w:val="0"/>
        <w:tabs>
          <w:tab w:val="left" w:pos="2880"/>
        </w:tabs>
        <w:ind w:left="2880" w:hanging="2880"/>
      </w:pPr>
      <w:r>
        <w:t>\l Thalanyji</w:t>
      </w:r>
      <w:r>
        <w:tab/>
        <w:t xml:space="preserve">\w jirli \g </w:t>
      </w:r>
      <w:r>
        <w:rPr>
          <w:rFonts w:hAnsi="Times New Roman"/>
        </w:rPr>
        <w:t>‘</w:t>
      </w:r>
      <w:r>
        <w:t>upper arm (elbow to shoulder); back of animal</w:t>
      </w:r>
      <w:r>
        <w:rPr>
          <w:rFonts w:hAnsi="Times New Roman"/>
        </w:rPr>
        <w:t xml:space="preserve">’ </w:t>
      </w:r>
      <w:r>
        <w:t>\s PA</w:t>
      </w:r>
    </w:p>
    <w:p w14:paraId="0EA24823" w14:textId="77777777" w:rsidR="00C42BF2" w:rsidRDefault="00C42BF2">
      <w:pPr>
        <w:pStyle w:val="Default"/>
        <w:widowControl w:val="0"/>
        <w:tabs>
          <w:tab w:val="left" w:pos="2880"/>
        </w:tabs>
        <w:ind w:left="2880" w:hanging="2880"/>
      </w:pPr>
    </w:p>
    <w:p w14:paraId="02B61A32" w14:textId="77777777" w:rsidR="00C42BF2" w:rsidRDefault="00C42BF2">
      <w:pPr>
        <w:pStyle w:val="Default"/>
        <w:widowControl w:val="0"/>
        <w:tabs>
          <w:tab w:val="left" w:pos="2880"/>
        </w:tabs>
        <w:ind w:left="2880" w:hanging="2880"/>
      </w:pPr>
    </w:p>
    <w:p w14:paraId="1F179B7A" w14:textId="77777777" w:rsidR="00C42BF2" w:rsidRDefault="00F80514">
      <w:pPr>
        <w:pStyle w:val="Default"/>
        <w:widowControl w:val="0"/>
        <w:tabs>
          <w:tab w:val="left" w:pos="2880"/>
        </w:tabs>
        <w:ind w:left="2880" w:hanging="2880"/>
        <w:rPr>
          <w:b/>
          <w:bCs/>
        </w:rPr>
      </w:pPr>
      <w:r>
        <w:t xml:space="preserve">\e </w:t>
      </w:r>
      <w:r>
        <w:rPr>
          <w:b/>
          <w:bCs/>
        </w:rPr>
        <w:t>*cirricirri</w:t>
      </w:r>
    </w:p>
    <w:p w14:paraId="67B44A59" w14:textId="77777777" w:rsidR="00C42BF2" w:rsidRDefault="00F80514">
      <w:pPr>
        <w:pStyle w:val="Default"/>
        <w:widowControl w:val="0"/>
        <w:tabs>
          <w:tab w:val="left" w:pos="2880"/>
        </w:tabs>
        <w:ind w:left="2880" w:hanging="2880"/>
      </w:pPr>
      <w:r>
        <w:t xml:space="preserve">\t </w:t>
      </w:r>
      <w:r>
        <w:rPr>
          <w:rFonts w:hAnsi="Times New Roman"/>
        </w:rPr>
        <w:t>‘</w:t>
      </w:r>
      <w:r>
        <w:t>willy wagtail</w:t>
      </w:r>
      <w:r>
        <w:rPr>
          <w:rFonts w:hAnsi="Times New Roman"/>
        </w:rPr>
        <w:t>’</w:t>
      </w:r>
    </w:p>
    <w:p w14:paraId="0A951D90" w14:textId="77777777" w:rsidR="00C42BF2" w:rsidRDefault="00F80514">
      <w:pPr>
        <w:pStyle w:val="Default"/>
        <w:widowControl w:val="0"/>
        <w:tabs>
          <w:tab w:val="left" w:pos="2880"/>
        </w:tabs>
        <w:ind w:left="2880" w:hanging="2880"/>
      </w:pPr>
      <w:r>
        <w:t>\b n</w:t>
      </w:r>
    </w:p>
    <w:p w14:paraId="159BE000" w14:textId="77777777" w:rsidR="00C42BF2" w:rsidRDefault="00F80514">
      <w:pPr>
        <w:pStyle w:val="Default"/>
        <w:widowControl w:val="0"/>
        <w:tabs>
          <w:tab w:val="left" w:pos="2880"/>
        </w:tabs>
        <w:ind w:left="2880" w:hanging="2880"/>
      </w:pPr>
      <w:r>
        <w:t>\c O</w:t>
      </w:r>
    </w:p>
    <w:p w14:paraId="17ED2CCE" w14:textId="77777777" w:rsidR="00C42BF2" w:rsidRDefault="00F80514">
      <w:pPr>
        <w:pStyle w:val="Default"/>
        <w:widowControl w:val="0"/>
        <w:tabs>
          <w:tab w:val="left" w:pos="2880"/>
        </w:tabs>
        <w:ind w:left="2880" w:hanging="2880"/>
      </w:pPr>
      <w:r>
        <w:t>\x See also *cicarr+, *cinticinti.</w:t>
      </w:r>
    </w:p>
    <w:p w14:paraId="00DC9549" w14:textId="77777777" w:rsidR="00C42BF2" w:rsidRDefault="00F80514">
      <w:pPr>
        <w:pStyle w:val="Default"/>
        <w:widowControl w:val="0"/>
        <w:tabs>
          <w:tab w:val="left" w:pos="2880"/>
        </w:tabs>
        <w:ind w:left="2880" w:hanging="2880"/>
      </w:pPr>
      <w:r>
        <w:t>\l Wiradjuri</w:t>
      </w:r>
      <w:r>
        <w:tab/>
        <w:t xml:space="preserve">\w dhirridhirri \g </w:t>
      </w:r>
      <w:r>
        <w:rPr>
          <w:rFonts w:hAnsi="Times New Roman"/>
        </w:rPr>
        <w:t>‘</w:t>
      </w:r>
      <w:r>
        <w:t>willy wagtail</w:t>
      </w:r>
      <w:r>
        <w:rPr>
          <w:rFonts w:hAnsi="Times New Roman"/>
        </w:rPr>
        <w:t xml:space="preserve">’ </w:t>
      </w:r>
      <w:r>
        <w:t>\s PA</w:t>
      </w:r>
    </w:p>
    <w:p w14:paraId="2957B8B5" w14:textId="77777777" w:rsidR="00C42BF2" w:rsidRDefault="00F80514">
      <w:pPr>
        <w:pStyle w:val="Default"/>
        <w:widowControl w:val="0"/>
        <w:tabs>
          <w:tab w:val="left" w:pos="2880"/>
        </w:tabs>
        <w:ind w:left="2880" w:hanging="2880"/>
      </w:pPr>
      <w:r>
        <w:t>\l Wangaaybuwan</w:t>
      </w:r>
      <w:r>
        <w:tab/>
        <w:t xml:space="preserve">\w jirrijirri \g </w:t>
      </w:r>
      <w:r>
        <w:rPr>
          <w:rFonts w:hAnsi="Times New Roman"/>
        </w:rPr>
        <w:t>‘</w:t>
      </w:r>
      <w:r>
        <w:t>willy wagtail</w:t>
      </w:r>
      <w:r>
        <w:rPr>
          <w:rFonts w:hAnsi="Times New Roman"/>
        </w:rPr>
        <w:t xml:space="preserve">’ </w:t>
      </w:r>
      <w:r>
        <w:t>\s PA</w:t>
      </w:r>
    </w:p>
    <w:p w14:paraId="2555D185" w14:textId="77777777" w:rsidR="00C42BF2" w:rsidRDefault="00F80514">
      <w:pPr>
        <w:pStyle w:val="Default"/>
        <w:widowControl w:val="0"/>
        <w:tabs>
          <w:tab w:val="left" w:pos="2880"/>
        </w:tabs>
        <w:ind w:left="2880" w:hanging="2880"/>
      </w:pPr>
      <w:r>
        <w:t>\l Gamilaraay</w:t>
      </w:r>
      <w:r>
        <w:tab/>
        <w:t xml:space="preserve">\w dhirridhirri \g </w:t>
      </w:r>
      <w:r>
        <w:rPr>
          <w:rFonts w:hAnsi="Times New Roman"/>
        </w:rPr>
        <w:t>‘</w:t>
      </w:r>
      <w:r>
        <w:t>willy wagtail</w:t>
      </w:r>
      <w:r>
        <w:rPr>
          <w:rFonts w:hAnsi="Times New Roman"/>
        </w:rPr>
        <w:t xml:space="preserve">’ </w:t>
      </w:r>
      <w:r>
        <w:t>\s PA, AGL</w:t>
      </w:r>
    </w:p>
    <w:p w14:paraId="6853B185" w14:textId="77777777" w:rsidR="00C42BF2" w:rsidRDefault="00F80514">
      <w:pPr>
        <w:pStyle w:val="Default"/>
        <w:widowControl w:val="0"/>
        <w:tabs>
          <w:tab w:val="left" w:pos="2880"/>
        </w:tabs>
        <w:ind w:left="2880" w:hanging="2880"/>
      </w:pPr>
      <w:r>
        <w:t>\l Yuwaaliyaay</w:t>
      </w:r>
      <w:r>
        <w:tab/>
        <w:t xml:space="preserve">\w dhirriirri \g </w:t>
      </w:r>
      <w:r>
        <w:rPr>
          <w:rFonts w:hAnsi="Times New Roman"/>
        </w:rPr>
        <w:t>‘</w:t>
      </w:r>
      <w:r>
        <w:t>willy wagtail</w:t>
      </w:r>
      <w:r>
        <w:rPr>
          <w:rFonts w:hAnsi="Times New Roman"/>
        </w:rPr>
        <w:t xml:space="preserve">’ </w:t>
      </w:r>
      <w:r>
        <w:t>\s PA, AGL</w:t>
      </w:r>
    </w:p>
    <w:p w14:paraId="6DCE2779" w14:textId="77777777" w:rsidR="00C42BF2" w:rsidRDefault="00F80514">
      <w:pPr>
        <w:pStyle w:val="Default"/>
        <w:widowControl w:val="0"/>
        <w:tabs>
          <w:tab w:val="left" w:pos="2880"/>
        </w:tabs>
        <w:ind w:left="2880" w:hanging="2880"/>
      </w:pPr>
      <w:r>
        <w:t>\l Yuwaalaraay</w:t>
      </w:r>
      <w:r>
        <w:tab/>
        <w:t xml:space="preserve">\w dhirriirri \g </w:t>
      </w:r>
      <w:r>
        <w:rPr>
          <w:rFonts w:hAnsi="Times New Roman"/>
        </w:rPr>
        <w:t>‘</w:t>
      </w:r>
      <w:r>
        <w:t>willy wagtail</w:t>
      </w:r>
      <w:r>
        <w:rPr>
          <w:rFonts w:hAnsi="Times New Roman"/>
        </w:rPr>
        <w:t xml:space="preserve">’ </w:t>
      </w:r>
      <w:r>
        <w:t>\s PA, AGL</w:t>
      </w:r>
    </w:p>
    <w:p w14:paraId="18CD418C" w14:textId="77777777" w:rsidR="00C42BF2" w:rsidRDefault="00F80514">
      <w:pPr>
        <w:pStyle w:val="Default"/>
        <w:widowControl w:val="0"/>
        <w:tabs>
          <w:tab w:val="left" w:pos="2880"/>
        </w:tabs>
        <w:ind w:left="2880" w:hanging="2880"/>
      </w:pPr>
      <w:r>
        <w:t xml:space="preserve">\l </w:t>
      </w:r>
      <w:r>
        <w:rPr>
          <w:b/>
          <w:bCs/>
        </w:rPr>
        <w:t>pCNSW</w:t>
      </w:r>
      <w:r>
        <w:rPr>
          <w:b/>
          <w:bCs/>
        </w:rPr>
        <w:tab/>
        <w:t>\w *dhirridhirri</w:t>
      </w:r>
      <w:r>
        <w:t xml:space="preserve"> \s PA</w:t>
      </w:r>
    </w:p>
    <w:p w14:paraId="1558639D" w14:textId="77777777" w:rsidR="00C42BF2" w:rsidRDefault="00F80514">
      <w:pPr>
        <w:pStyle w:val="Default"/>
        <w:widowControl w:val="0"/>
        <w:tabs>
          <w:tab w:val="left" w:pos="2880"/>
        </w:tabs>
        <w:ind w:left="2880" w:hanging="2880"/>
      </w:pPr>
      <w:r>
        <w:t>\l Yinytjiparnti</w:t>
      </w:r>
      <w:r>
        <w:tab/>
        <w:t xml:space="preserve">\w cirricirri \g </w:t>
      </w:r>
      <w:r>
        <w:rPr>
          <w:rFonts w:hAnsi="Times New Roman"/>
        </w:rPr>
        <w:t>‘</w:t>
      </w:r>
      <w:r>
        <w:t>willy wagtail</w:t>
      </w:r>
      <w:r>
        <w:rPr>
          <w:rFonts w:hAnsi="Times New Roman"/>
        </w:rPr>
        <w:t xml:space="preserve">’ </w:t>
      </w:r>
      <w:r>
        <w:t>\s GNOG, FW</w:t>
      </w:r>
    </w:p>
    <w:p w14:paraId="7AF24A02" w14:textId="77777777" w:rsidR="00C42BF2" w:rsidRDefault="00F80514">
      <w:pPr>
        <w:pStyle w:val="Default"/>
        <w:widowControl w:val="0"/>
        <w:tabs>
          <w:tab w:val="left" w:pos="2880"/>
        </w:tabs>
        <w:ind w:left="2880" w:hanging="2880"/>
      </w:pPr>
      <w:r>
        <w:t>\l Kurrama</w:t>
      </w:r>
      <w:r>
        <w:tab/>
        <w:t xml:space="preserve">\w cirricirri \g </w:t>
      </w:r>
      <w:r>
        <w:rPr>
          <w:rFonts w:hAnsi="Times New Roman"/>
        </w:rPr>
        <w:t>‘</w:t>
      </w:r>
      <w:r>
        <w:t>willy wagtail</w:t>
      </w:r>
      <w:r>
        <w:rPr>
          <w:rFonts w:hAnsi="Times New Roman"/>
        </w:rPr>
        <w:t xml:space="preserve">’ </w:t>
      </w:r>
      <w:r>
        <w:t>\s GNOG</w:t>
      </w:r>
    </w:p>
    <w:p w14:paraId="3C0E35F9" w14:textId="77777777" w:rsidR="00C42BF2" w:rsidRDefault="00F80514">
      <w:pPr>
        <w:pStyle w:val="Default"/>
        <w:widowControl w:val="0"/>
        <w:tabs>
          <w:tab w:val="left" w:pos="2880"/>
        </w:tabs>
        <w:ind w:left="2880" w:hanging="2880"/>
      </w:pPr>
      <w:r>
        <w:t xml:space="preserve">\l </w:t>
      </w:r>
      <w:r>
        <w:rPr>
          <w:b/>
          <w:bCs/>
        </w:rPr>
        <w:t>pNgayarda</w:t>
      </w:r>
      <w:r>
        <w:rPr>
          <w:b/>
          <w:bCs/>
        </w:rPr>
        <w:tab/>
        <w:t>\w *cirricirri</w:t>
      </w:r>
      <w:r>
        <w:t xml:space="preserve"> \s GNOG #309</w:t>
      </w:r>
    </w:p>
    <w:p w14:paraId="0839660E" w14:textId="77777777" w:rsidR="00C42BF2" w:rsidRDefault="00F80514">
      <w:pPr>
        <w:pStyle w:val="Default"/>
        <w:widowControl w:val="0"/>
        <w:tabs>
          <w:tab w:val="left" w:pos="2880"/>
        </w:tabs>
        <w:ind w:left="2880" w:hanging="2880"/>
      </w:pPr>
      <w:r>
        <w:t>\l Yingkarta (Southern)</w:t>
      </w:r>
      <w:r>
        <w:tab/>
        <w:t xml:space="preserve">\w thirrithirri \g </w:t>
      </w:r>
      <w:r>
        <w:rPr>
          <w:rFonts w:hAnsi="Times New Roman"/>
        </w:rPr>
        <w:t>‘</w:t>
      </w:r>
      <w:r>
        <w:t>willy wagtail</w:t>
      </w:r>
      <w:r>
        <w:rPr>
          <w:rFonts w:hAnsi="Times New Roman"/>
        </w:rPr>
        <w:t xml:space="preserve">’ </w:t>
      </w:r>
      <w:r>
        <w:t>\s PA</w:t>
      </w:r>
    </w:p>
    <w:p w14:paraId="1D0CDD56" w14:textId="77777777" w:rsidR="00C42BF2" w:rsidRDefault="00F80514">
      <w:pPr>
        <w:pStyle w:val="Default"/>
        <w:widowControl w:val="0"/>
        <w:tabs>
          <w:tab w:val="left" w:pos="2880"/>
        </w:tabs>
        <w:ind w:left="2880" w:hanging="2880"/>
      </w:pPr>
      <w:r>
        <w:lastRenderedPageBreak/>
        <w:t>\l Nhanda</w:t>
      </w:r>
      <w:r>
        <w:tab/>
        <w:t xml:space="preserve">\w cidicidi \g </w:t>
      </w:r>
      <w:r>
        <w:rPr>
          <w:rFonts w:hAnsi="Times New Roman"/>
        </w:rPr>
        <w:t>‘</w:t>
      </w:r>
      <w:r>
        <w:t>willy wagtail</w:t>
      </w:r>
      <w:r>
        <w:rPr>
          <w:rFonts w:hAnsi="Times New Roman"/>
        </w:rPr>
        <w:t xml:space="preserve">’ </w:t>
      </w:r>
      <w:r>
        <w:t>\s JBl</w:t>
      </w:r>
    </w:p>
    <w:p w14:paraId="1193F334" w14:textId="77777777" w:rsidR="00C42BF2" w:rsidRDefault="00F80514">
      <w:pPr>
        <w:pStyle w:val="Default"/>
        <w:widowControl w:val="0"/>
        <w:tabs>
          <w:tab w:val="left" w:pos="2880"/>
        </w:tabs>
        <w:ind w:left="2880" w:hanging="2880"/>
      </w:pPr>
      <w:r>
        <w:t>^^^</w:t>
      </w:r>
    </w:p>
    <w:p w14:paraId="73E5C5E3" w14:textId="77777777" w:rsidR="00C42BF2" w:rsidRDefault="00F80514">
      <w:pPr>
        <w:pStyle w:val="Default"/>
        <w:widowControl w:val="0"/>
        <w:tabs>
          <w:tab w:val="left" w:pos="2880"/>
        </w:tabs>
        <w:ind w:left="2880" w:hanging="2880"/>
      </w:pPr>
      <w:r>
        <w:t>\l WArrernte</w:t>
      </w:r>
      <w:r>
        <w:tab/>
        <w:t xml:space="preserve">\w tecerrecerre \g </w:t>
      </w:r>
      <w:r>
        <w:rPr>
          <w:rFonts w:hAnsi="Times New Roman"/>
        </w:rPr>
        <w:t>‘</w:t>
      </w:r>
      <w:r>
        <w:t>willy wagtail</w:t>
      </w:r>
      <w:r>
        <w:rPr>
          <w:rFonts w:hAnsi="Times New Roman"/>
        </w:rPr>
        <w:t xml:space="preserve">’ </w:t>
      </w:r>
      <w:r>
        <w:t xml:space="preserve">\q Var. </w:t>
      </w:r>
      <w:r>
        <w:rPr>
          <w:i/>
          <w:iCs/>
        </w:rPr>
        <w:t>ticerrecerre</w:t>
      </w:r>
      <w:r>
        <w:t>. \s GB</w:t>
      </w:r>
    </w:p>
    <w:p w14:paraId="50E597EA" w14:textId="77777777" w:rsidR="00C42BF2" w:rsidRDefault="00F80514">
      <w:pPr>
        <w:pStyle w:val="Default"/>
        <w:widowControl w:val="0"/>
        <w:tabs>
          <w:tab w:val="left" w:pos="2880"/>
        </w:tabs>
        <w:ind w:left="2880" w:hanging="2880"/>
      </w:pPr>
      <w:r>
        <w:t>\l ECArrernte</w:t>
      </w:r>
      <w:r>
        <w:tab/>
        <w:t xml:space="preserve">\w articerrecerre \g </w:t>
      </w:r>
      <w:r>
        <w:rPr>
          <w:rFonts w:hAnsi="Times New Roman"/>
        </w:rPr>
        <w:t>‘</w:t>
      </w:r>
      <w:r>
        <w:t>willy wagtail</w:t>
      </w:r>
      <w:r>
        <w:rPr>
          <w:rFonts w:hAnsi="Times New Roman"/>
        </w:rPr>
        <w:t xml:space="preserve">’ </w:t>
      </w:r>
      <w:r>
        <w:t>\s H&amp;D</w:t>
      </w:r>
    </w:p>
    <w:p w14:paraId="1301CEFE" w14:textId="77777777" w:rsidR="00C42BF2" w:rsidRDefault="00C42BF2">
      <w:pPr>
        <w:pStyle w:val="Default"/>
        <w:widowControl w:val="0"/>
        <w:tabs>
          <w:tab w:val="left" w:pos="2880"/>
        </w:tabs>
        <w:ind w:left="2880" w:hanging="2880"/>
      </w:pPr>
    </w:p>
    <w:p w14:paraId="476E97BA" w14:textId="77777777" w:rsidR="00C42BF2" w:rsidRDefault="00C42BF2">
      <w:pPr>
        <w:pStyle w:val="Default"/>
        <w:widowControl w:val="0"/>
        <w:tabs>
          <w:tab w:val="left" w:pos="2880"/>
        </w:tabs>
        <w:ind w:left="2880" w:hanging="2880"/>
      </w:pPr>
    </w:p>
    <w:p w14:paraId="78BF8FE9" w14:textId="77777777" w:rsidR="00C42BF2" w:rsidRDefault="00F80514">
      <w:pPr>
        <w:pStyle w:val="Default"/>
        <w:widowControl w:val="0"/>
        <w:tabs>
          <w:tab w:val="left" w:pos="2880"/>
        </w:tabs>
        <w:ind w:left="2880" w:hanging="2880"/>
        <w:rPr>
          <w:b/>
          <w:bCs/>
        </w:rPr>
      </w:pPr>
      <w:r>
        <w:t xml:space="preserve">\e </w:t>
      </w:r>
      <w:r>
        <w:rPr>
          <w:b/>
          <w:bCs/>
        </w:rPr>
        <w:t>*ciwa</w:t>
      </w:r>
    </w:p>
    <w:p w14:paraId="6800D993" w14:textId="77777777" w:rsidR="00C42BF2" w:rsidRDefault="00F80514">
      <w:pPr>
        <w:pStyle w:val="Default"/>
        <w:widowControl w:val="0"/>
        <w:tabs>
          <w:tab w:val="left" w:pos="2880"/>
        </w:tabs>
        <w:ind w:left="2880" w:hanging="2880"/>
      </w:pPr>
      <w:r>
        <w:t xml:space="preserve">\t </w:t>
      </w:r>
      <w:r>
        <w:rPr>
          <w:rFonts w:hAnsi="Times New Roman"/>
        </w:rPr>
        <w:t>‘</w:t>
      </w:r>
      <w:r>
        <w:t>barn owl</w:t>
      </w:r>
      <w:r>
        <w:rPr>
          <w:rFonts w:hAnsi="Times New Roman"/>
        </w:rPr>
        <w:t>’</w:t>
      </w:r>
    </w:p>
    <w:p w14:paraId="03A7C708" w14:textId="77777777" w:rsidR="00C42BF2" w:rsidRDefault="00F80514">
      <w:pPr>
        <w:pStyle w:val="Default"/>
        <w:widowControl w:val="0"/>
        <w:tabs>
          <w:tab w:val="left" w:pos="2880"/>
        </w:tabs>
        <w:ind w:left="2880" w:hanging="2880"/>
      </w:pPr>
      <w:r>
        <w:t>\b n</w:t>
      </w:r>
    </w:p>
    <w:p w14:paraId="568B1D3A" w14:textId="77777777" w:rsidR="00C42BF2" w:rsidRDefault="00F80514">
      <w:pPr>
        <w:pStyle w:val="Default"/>
        <w:widowControl w:val="0"/>
        <w:tabs>
          <w:tab w:val="left" w:pos="2880"/>
        </w:tabs>
        <w:ind w:left="2880" w:hanging="2880"/>
      </w:pPr>
      <w:r>
        <w:t>\c O</w:t>
      </w:r>
    </w:p>
    <w:p w14:paraId="31ED1110" w14:textId="77777777" w:rsidR="00C42BF2" w:rsidRDefault="00F80514">
      <w:pPr>
        <w:pStyle w:val="Default"/>
        <w:widowControl w:val="0"/>
        <w:tabs>
          <w:tab w:val="left" w:pos="2880"/>
        </w:tabs>
        <w:ind w:left="2880" w:hanging="2880"/>
      </w:pPr>
      <w:r>
        <w:t>\x See also *nguku, *buli.</w:t>
      </w:r>
    </w:p>
    <w:p w14:paraId="6EB4683A" w14:textId="77777777" w:rsidR="00C42BF2" w:rsidRDefault="00F80514">
      <w:pPr>
        <w:pStyle w:val="Default"/>
        <w:widowControl w:val="0"/>
        <w:tabs>
          <w:tab w:val="left" w:pos="2880"/>
        </w:tabs>
        <w:ind w:left="2880" w:hanging="2880"/>
      </w:pPr>
      <w:r>
        <w:t>\l Mpakwithi</w:t>
      </w:r>
      <w:r>
        <w:tab/>
        <w:t xml:space="preserve">\w we \g </w:t>
      </w:r>
      <w:r>
        <w:rPr>
          <w:rFonts w:hAnsi="Times New Roman"/>
        </w:rPr>
        <w:t>‘</w:t>
      </w:r>
      <w:r>
        <w:t>owl</w:t>
      </w:r>
      <w:r>
        <w:rPr>
          <w:rFonts w:hAnsi="Times New Roman"/>
        </w:rPr>
        <w:t xml:space="preserve">’ </w:t>
      </w:r>
      <w:r>
        <w:t>\q &lt; *ciway? \s TC</w:t>
      </w:r>
    </w:p>
    <w:p w14:paraId="1A0F7BF9" w14:textId="77777777" w:rsidR="00C42BF2" w:rsidRDefault="00F80514">
      <w:pPr>
        <w:pStyle w:val="Default"/>
        <w:widowControl w:val="0"/>
        <w:tabs>
          <w:tab w:val="left" w:pos="2880"/>
        </w:tabs>
        <w:ind w:left="2880" w:hanging="2880"/>
      </w:pPr>
      <w:r>
        <w:t>\l WNgathan</w:t>
      </w:r>
      <w:r>
        <w:tab/>
        <w:t xml:space="preserve">\w thi:w \g </w:t>
      </w:r>
      <w:r>
        <w:rPr>
          <w:rFonts w:hAnsi="Times New Roman"/>
        </w:rPr>
        <w:t>‘</w:t>
      </w:r>
      <w:r>
        <w:t>owl sp.</w:t>
      </w:r>
      <w:r>
        <w:rPr>
          <w:rFonts w:hAnsi="Times New Roman"/>
        </w:rPr>
        <w:t xml:space="preserve">’ </w:t>
      </w:r>
      <w:r>
        <w:t xml:space="preserve">\q A loan? Lives on grass plains and has the call </w:t>
      </w:r>
      <w:r>
        <w:rPr>
          <w:i/>
          <w:iCs/>
          <w:color w:val="003300"/>
          <w:u w:color="003300"/>
        </w:rPr>
        <w:t>ngukuw</w:t>
      </w:r>
      <w:r>
        <w:t xml:space="preserve">. It is similar to the owl called </w:t>
      </w:r>
      <w:r>
        <w:rPr>
          <w:i/>
          <w:iCs/>
        </w:rPr>
        <w:t>nguk</w:t>
      </w:r>
      <w:r>
        <w:t>. \s PS</w:t>
      </w:r>
    </w:p>
    <w:p w14:paraId="5F13BF85" w14:textId="77777777" w:rsidR="00C42BF2" w:rsidRDefault="00F80514">
      <w:pPr>
        <w:pStyle w:val="Default"/>
        <w:widowControl w:val="0"/>
        <w:tabs>
          <w:tab w:val="left" w:pos="2880"/>
        </w:tabs>
        <w:ind w:left="2880" w:hanging="2880"/>
      </w:pPr>
      <w:r>
        <w:t>\l YYoront</w:t>
      </w:r>
      <w:r>
        <w:tab/>
        <w:t xml:space="preserve">\w thiw; minh- \g </w:t>
      </w:r>
      <w:r>
        <w:rPr>
          <w:rFonts w:hAnsi="Times New Roman"/>
        </w:rPr>
        <w:t>‘</w:t>
      </w:r>
      <w:r>
        <w:t>owl sp., barn owl</w:t>
      </w:r>
      <w:r>
        <w:rPr>
          <w:rFonts w:hAnsi="Times New Roman"/>
        </w:rPr>
        <w:t xml:space="preserve">’ </w:t>
      </w:r>
      <w:r>
        <w:t xml:space="preserve">\q </w:t>
      </w:r>
      <w:r>
        <w:rPr>
          <w:i/>
          <w:iCs/>
        </w:rPr>
        <w:t>Tyto alba</w:t>
      </w:r>
      <w:r>
        <w:t>. Call [s</w:t>
      </w:r>
      <w:r>
        <w:rPr>
          <w:vertAlign w:val="superscript"/>
        </w:rPr>
        <w:t>y</w:t>
      </w:r>
      <w:r>
        <w:t>iw, ...].</w:t>
      </w:r>
    </w:p>
    <w:p w14:paraId="13A736C6" w14:textId="77777777" w:rsidR="00C42BF2" w:rsidRDefault="00F80514">
      <w:pPr>
        <w:pStyle w:val="Default"/>
        <w:widowControl w:val="0"/>
        <w:tabs>
          <w:tab w:val="left" w:pos="2880"/>
        </w:tabs>
        <w:ind w:left="2880" w:hanging="2880"/>
        <w:rPr>
          <w:color w:val="003300"/>
          <w:u w:color="003300"/>
        </w:rPr>
      </w:pPr>
      <w:r>
        <w:rPr>
          <w:color w:val="003300"/>
          <w:u w:color="003300"/>
        </w:rPr>
        <w:t>\l YMel</w:t>
      </w:r>
      <w:r>
        <w:rPr>
          <w:color w:val="003300"/>
          <w:u w:color="003300"/>
        </w:rPr>
        <w:tab/>
        <w:t xml:space="preserve">\w thiw; minh- \g </w:t>
      </w:r>
      <w:r>
        <w:rPr>
          <w:rFonts w:hAnsi="Times New Roman"/>
          <w:color w:val="003300"/>
          <w:u w:color="003300"/>
        </w:rPr>
        <w:t>‘</w:t>
      </w:r>
      <w:r>
        <w:rPr>
          <w:color w:val="003300"/>
          <w:u w:color="003300"/>
        </w:rPr>
        <w:t>owl sp., barn owl</w:t>
      </w:r>
      <w:r>
        <w:rPr>
          <w:rFonts w:hAnsi="Times New Roman"/>
          <w:color w:val="003300"/>
          <w:u w:color="003300"/>
        </w:rPr>
        <w:t xml:space="preserve">’ </w:t>
      </w:r>
      <w:r>
        <w:rPr>
          <w:color w:val="003300"/>
          <w:u w:color="003300"/>
        </w:rPr>
        <w:t xml:space="preserve">\q </w:t>
      </w:r>
      <w:r>
        <w:rPr>
          <w:i/>
          <w:iCs/>
          <w:color w:val="003300"/>
          <w:u w:color="003300"/>
        </w:rPr>
        <w:t>Tyto alba</w:t>
      </w:r>
      <w:r>
        <w:rPr>
          <w:color w:val="003300"/>
          <w:u w:color="003300"/>
        </w:rPr>
        <w:t xml:space="preserve">. L.E. </w:t>
      </w:r>
      <w:r>
        <w:rPr>
          <w:i/>
          <w:iCs/>
          <w:color w:val="003300"/>
          <w:u w:color="003300"/>
        </w:rPr>
        <w:t>boli owl</w:t>
      </w:r>
      <w:r>
        <w:rPr>
          <w:color w:val="003300"/>
          <w:u w:color="003300"/>
        </w:rPr>
        <w:t>; see *puli.</w:t>
      </w:r>
    </w:p>
    <w:p w14:paraId="10ECFB29" w14:textId="77777777" w:rsidR="00C42BF2" w:rsidRDefault="00F80514">
      <w:pPr>
        <w:pStyle w:val="Default"/>
        <w:widowControl w:val="0"/>
        <w:tabs>
          <w:tab w:val="left" w:pos="2880"/>
        </w:tabs>
        <w:ind w:left="2880" w:hanging="2880"/>
        <w:rPr>
          <w:color w:val="003300"/>
          <w:u w:color="003300"/>
        </w:rPr>
      </w:pPr>
      <w:r>
        <w:rPr>
          <w:color w:val="003300"/>
          <w:u w:color="003300"/>
        </w:rPr>
        <w:t>\l KKaper</w:t>
      </w:r>
      <w:r>
        <w:rPr>
          <w:color w:val="003300"/>
          <w:u w:color="003300"/>
        </w:rPr>
        <w:tab/>
        <w:t>\w ciw; mi</w:t>
      </w:r>
      <w:r>
        <w:rPr>
          <w:rFonts w:hAnsi="Times New Roman"/>
          <w:color w:val="003300"/>
          <w:u w:color="003300"/>
        </w:rPr>
        <w:t>ñ</w:t>
      </w:r>
      <w:r>
        <w:rPr>
          <w:color w:val="003300"/>
          <w:u w:color="003300"/>
        </w:rPr>
        <w:t xml:space="preserve">- \g </w:t>
      </w:r>
      <w:r>
        <w:rPr>
          <w:rFonts w:hAnsi="Times New Roman"/>
          <w:color w:val="003300"/>
          <w:u w:color="003300"/>
        </w:rPr>
        <w:t>‘</w:t>
      </w:r>
      <w:r>
        <w:rPr>
          <w:color w:val="003300"/>
          <w:u w:color="003300"/>
        </w:rPr>
        <w:t>barn owl</w:t>
      </w:r>
      <w:r>
        <w:rPr>
          <w:rFonts w:hAnsi="Times New Roman"/>
          <w:color w:val="003300"/>
          <w:u w:color="003300"/>
        </w:rPr>
        <w:t xml:space="preserve">’ </w:t>
      </w:r>
      <w:r>
        <w:rPr>
          <w:color w:val="003300"/>
          <w:u w:color="003300"/>
        </w:rPr>
        <w:t xml:space="preserve">\q </w:t>
      </w:r>
      <w:r>
        <w:rPr>
          <w:i/>
          <w:iCs/>
          <w:color w:val="003300"/>
          <w:u w:color="003300"/>
        </w:rPr>
        <w:t>Tyto alba</w:t>
      </w:r>
      <w:r>
        <w:rPr>
          <w:color w:val="003300"/>
          <w:u w:color="003300"/>
        </w:rPr>
        <w:t>. \s PB</w:t>
      </w:r>
    </w:p>
    <w:p w14:paraId="6E6C1455" w14:textId="77777777" w:rsidR="00C42BF2" w:rsidRDefault="00F80514">
      <w:pPr>
        <w:pStyle w:val="Default"/>
        <w:widowControl w:val="0"/>
        <w:tabs>
          <w:tab w:val="left" w:pos="2880"/>
        </w:tabs>
        <w:ind w:left="2880" w:hanging="2880"/>
      </w:pPr>
      <w:r>
        <w:t>\l UOykangand</w:t>
      </w:r>
      <w:r>
        <w:tab/>
        <w:t xml:space="preserve">\w iw; inh- \g </w:t>
      </w:r>
      <w:r>
        <w:rPr>
          <w:rFonts w:hAnsi="Times New Roman"/>
        </w:rPr>
        <w:t>‘</w:t>
      </w:r>
      <w:r>
        <w:t>barn owl</w:t>
      </w:r>
      <w:r>
        <w:rPr>
          <w:rFonts w:hAnsi="Times New Roman"/>
        </w:rPr>
        <w:t xml:space="preserve">’ </w:t>
      </w:r>
      <w:r>
        <w:t xml:space="preserve">\q </w:t>
      </w:r>
      <w:r>
        <w:rPr>
          <w:i/>
          <w:iCs/>
        </w:rPr>
        <w:t>Tyto alba</w:t>
      </w:r>
      <w:r>
        <w:t>. Also squirrel glider (</w:t>
      </w:r>
      <w:r>
        <w:rPr>
          <w:i/>
          <w:iCs/>
        </w:rPr>
        <w:t>Petaurus breviceps</w:t>
      </w:r>
      <w:r>
        <w:t>). \s PH</w:t>
      </w:r>
    </w:p>
    <w:p w14:paraId="4354E2CF" w14:textId="77777777" w:rsidR="00C42BF2" w:rsidRDefault="00F80514">
      <w:pPr>
        <w:pStyle w:val="Default"/>
        <w:widowControl w:val="0"/>
        <w:tabs>
          <w:tab w:val="left" w:pos="2880"/>
        </w:tabs>
        <w:ind w:left="2880" w:hanging="2880"/>
      </w:pPr>
      <w:r>
        <w:t>\l UOlkol</w:t>
      </w:r>
      <w:r>
        <w:tab/>
        <w:t xml:space="preserve">\w iwa; inh- \g </w:t>
      </w:r>
      <w:r>
        <w:rPr>
          <w:rFonts w:hAnsi="Times New Roman"/>
        </w:rPr>
        <w:t>‘</w:t>
      </w:r>
      <w:r>
        <w:t>barn owl</w:t>
      </w:r>
      <w:r>
        <w:rPr>
          <w:rFonts w:hAnsi="Times New Roman"/>
        </w:rPr>
        <w:t xml:space="preserve">’ </w:t>
      </w:r>
      <w:r>
        <w:t xml:space="preserve">\q </w:t>
      </w:r>
      <w:r>
        <w:rPr>
          <w:i/>
          <w:iCs/>
        </w:rPr>
        <w:t>Tyto alba</w:t>
      </w:r>
      <w:r>
        <w:t>. Also squirrel glider (</w:t>
      </w:r>
      <w:r>
        <w:rPr>
          <w:i/>
          <w:iCs/>
        </w:rPr>
        <w:t>Petaurus breviceps</w:t>
      </w:r>
      <w:r>
        <w:t>). \s PH</w:t>
      </w:r>
    </w:p>
    <w:p w14:paraId="2A8E08A0" w14:textId="77777777" w:rsidR="00C42BF2" w:rsidRDefault="00F80514">
      <w:pPr>
        <w:pStyle w:val="Default"/>
        <w:widowControl w:val="0"/>
        <w:tabs>
          <w:tab w:val="left" w:pos="2880"/>
        </w:tabs>
        <w:ind w:left="2880" w:hanging="2880"/>
      </w:pPr>
      <w:r>
        <w:t>\l GYim</w:t>
      </w:r>
      <w:r>
        <w:tab/>
        <w:t xml:space="preserve">\w dhiwa:y \g </w:t>
      </w:r>
      <w:r>
        <w:rPr>
          <w:rFonts w:hAnsi="Times New Roman"/>
        </w:rPr>
        <w:t>‘</w:t>
      </w:r>
      <w:r>
        <w:t>night-owl</w:t>
      </w:r>
      <w:r>
        <w:rPr>
          <w:rFonts w:hAnsi="Times New Roman"/>
        </w:rPr>
        <w:t xml:space="preserve">’ </w:t>
      </w:r>
      <w:r>
        <w:t>\q Final /y/ not accounted for. \s JHav</w:t>
      </w:r>
    </w:p>
    <w:p w14:paraId="25EDAB68" w14:textId="77777777" w:rsidR="00C42BF2" w:rsidRDefault="00F80514">
      <w:pPr>
        <w:pStyle w:val="Default"/>
        <w:widowControl w:val="0"/>
        <w:tabs>
          <w:tab w:val="left" w:pos="2880"/>
        </w:tabs>
        <w:ind w:left="2880" w:hanging="2880"/>
      </w:pPr>
      <w:r>
        <w:t>\l KYalanji</w:t>
      </w:r>
      <w:r>
        <w:tab/>
        <w:t xml:space="preserve">\w jiway \g </w:t>
      </w:r>
      <w:r>
        <w:rPr>
          <w:rFonts w:hAnsi="Times New Roman"/>
        </w:rPr>
        <w:t>‘</w:t>
      </w:r>
      <w:r>
        <w:t>messenger night bird; messenger (can be night bird sp.)</w:t>
      </w:r>
      <w:r>
        <w:rPr>
          <w:rFonts w:hAnsi="Times New Roman"/>
        </w:rPr>
        <w:t xml:space="preserve">’ </w:t>
      </w:r>
      <w:r>
        <w:t>\q Final /y/ not accounted for. \s Hr&amp;Hr</w:t>
      </w:r>
    </w:p>
    <w:p w14:paraId="29D580FC" w14:textId="77777777" w:rsidR="00C42BF2" w:rsidRDefault="00F80514">
      <w:pPr>
        <w:pStyle w:val="Default"/>
        <w:widowControl w:val="0"/>
        <w:tabs>
          <w:tab w:val="left" w:pos="2880"/>
        </w:tabs>
        <w:ind w:left="2880" w:hanging="2880"/>
        <w:rPr>
          <w:b/>
          <w:bCs/>
          <w:color w:val="003300"/>
          <w:u w:color="003300"/>
        </w:rPr>
      </w:pPr>
      <w:r>
        <w:rPr>
          <w:b/>
          <w:bCs/>
          <w:color w:val="003300"/>
          <w:u w:color="003300"/>
        </w:rPr>
        <w:t>\l pGYim-KYal</w:t>
      </w:r>
      <w:r>
        <w:rPr>
          <w:b/>
          <w:bCs/>
          <w:color w:val="003300"/>
          <w:u w:color="003300"/>
        </w:rPr>
        <w:tab/>
        <w:t>\w *ciwayV</w:t>
      </w:r>
    </w:p>
    <w:p w14:paraId="7EC212F8" w14:textId="77777777" w:rsidR="00C42BF2" w:rsidRDefault="00F80514">
      <w:pPr>
        <w:pStyle w:val="Default"/>
        <w:widowControl w:val="0"/>
        <w:tabs>
          <w:tab w:val="left" w:pos="2880"/>
        </w:tabs>
        <w:ind w:left="2880" w:hanging="2880"/>
      </w:pPr>
      <w:r>
        <w:t>\l Biri</w:t>
      </w:r>
      <w:r>
        <w:tab/>
        <w:t xml:space="preserve">\w dhiwa \g </w:t>
      </w:r>
      <w:r>
        <w:rPr>
          <w:rFonts w:hAnsi="Times New Roman"/>
        </w:rPr>
        <w:t>‘</w:t>
      </w:r>
      <w:r>
        <w:t>mopoke</w:t>
      </w:r>
      <w:r>
        <w:rPr>
          <w:rFonts w:hAnsi="Times New Roman"/>
        </w:rPr>
        <w:t xml:space="preserve">’ </w:t>
      </w:r>
      <w:r>
        <w:t xml:space="preserve">\q Biri dialect; also Biri </w:t>
      </w:r>
      <w:r>
        <w:rPr>
          <w:rFonts w:hAnsi="Times New Roman"/>
        </w:rPr>
        <w:t>“</w:t>
      </w:r>
      <w:r>
        <w:t>diwa</w:t>
      </w:r>
      <w:r>
        <w:rPr>
          <w:rFonts w:hAnsi="Times New Roman"/>
        </w:rPr>
        <w:t>” ‘</w:t>
      </w:r>
      <w:r>
        <w:t>horned eagle owl</w:t>
      </w:r>
      <w:r>
        <w:rPr>
          <w:rFonts w:hAnsi="Times New Roman"/>
        </w:rPr>
        <w:t>’</w:t>
      </w:r>
      <w:r>
        <w:t>. \s AT</w:t>
      </w:r>
    </w:p>
    <w:p w14:paraId="765EA29C" w14:textId="77777777" w:rsidR="00C42BF2" w:rsidRDefault="00F80514">
      <w:pPr>
        <w:pStyle w:val="Default"/>
        <w:widowControl w:val="0"/>
        <w:tabs>
          <w:tab w:val="left" w:pos="2880"/>
        </w:tabs>
        <w:ind w:left="2880" w:hanging="2880"/>
        <w:rPr>
          <w:b/>
          <w:bCs/>
        </w:rPr>
      </w:pPr>
      <w:r>
        <w:t xml:space="preserve">\l </w:t>
      </w:r>
      <w:r>
        <w:rPr>
          <w:b/>
          <w:bCs/>
        </w:rPr>
        <w:t>pPM</w:t>
      </w:r>
      <w:r>
        <w:rPr>
          <w:b/>
          <w:bCs/>
        </w:rPr>
        <w:tab/>
        <w:t>\w *ciwa</w:t>
      </w:r>
    </w:p>
    <w:p w14:paraId="279137E1" w14:textId="338AF6BD" w:rsidR="00C42BF2" w:rsidRDefault="00F80514">
      <w:pPr>
        <w:pStyle w:val="Default"/>
        <w:widowControl w:val="0"/>
        <w:tabs>
          <w:tab w:val="left" w:pos="2880"/>
        </w:tabs>
        <w:ind w:left="2880" w:hanging="2880"/>
      </w:pPr>
      <w:r>
        <w:t>\l Duungidjawu</w:t>
      </w:r>
      <w:r>
        <w:tab/>
        <w:t xml:space="preserve">\w jiwa \g </w:t>
      </w:r>
      <w:r>
        <w:rPr>
          <w:rFonts w:hAnsi="Times New Roman"/>
        </w:rPr>
        <w:t>‘</w:t>
      </w:r>
      <w:r>
        <w:t>owl</w:t>
      </w:r>
      <w:r>
        <w:rPr>
          <w:rFonts w:hAnsi="Times New Roman"/>
        </w:rPr>
        <w:t xml:space="preserve">’ </w:t>
      </w:r>
      <w:r>
        <w:t xml:space="preserve">\p Erg </w:t>
      </w:r>
      <w:r>
        <w:rPr>
          <w:i/>
          <w:iCs/>
        </w:rPr>
        <w:t>jiwandu</w:t>
      </w:r>
      <w:r>
        <w:t xml:space="preserve">. \q Also </w:t>
      </w:r>
      <w:r>
        <w:rPr>
          <w:i/>
          <w:iCs/>
        </w:rPr>
        <w:t>jiwi</w:t>
      </w:r>
      <w:r>
        <w:rPr>
          <w:rFonts w:hAnsi="Times New Roman"/>
        </w:rPr>
        <w:t xml:space="preserve"> ‘</w:t>
      </w:r>
      <w:r>
        <w:t>bird</w:t>
      </w:r>
      <w:r>
        <w:rPr>
          <w:rFonts w:hAnsi="Times New Roman"/>
        </w:rPr>
        <w:t>’</w:t>
      </w:r>
      <w:r>
        <w:t xml:space="preserve">, Erg </w:t>
      </w:r>
      <w:r w:rsidR="003E520C">
        <w:rPr>
          <w:i/>
          <w:iCs/>
        </w:rPr>
        <w:t>jiwi</w:t>
      </w:r>
      <w:r>
        <w:rPr>
          <w:i/>
          <w:iCs/>
        </w:rPr>
        <w:t>ndu</w:t>
      </w:r>
      <w:r>
        <w:t>. \s K&amp;W</w:t>
      </w:r>
    </w:p>
    <w:p w14:paraId="09197A4C" w14:textId="77777777" w:rsidR="00C42BF2" w:rsidRDefault="00F80514">
      <w:pPr>
        <w:pStyle w:val="Default"/>
        <w:widowControl w:val="0"/>
        <w:tabs>
          <w:tab w:val="left" w:pos="2880"/>
        </w:tabs>
        <w:ind w:left="2880" w:hanging="2880"/>
      </w:pPr>
      <w:r>
        <w:t>\l Pitta-Pitta</w:t>
      </w:r>
      <w:r>
        <w:tab/>
        <w:t xml:space="preserve">\w thiwa \g </w:t>
      </w:r>
      <w:r>
        <w:rPr>
          <w:rFonts w:hAnsi="Times New Roman"/>
        </w:rPr>
        <w:t>‘</w:t>
      </w:r>
      <w:r>
        <w:t>owl</w:t>
      </w:r>
      <w:r>
        <w:rPr>
          <w:rFonts w:hAnsi="Times New Roman"/>
        </w:rPr>
        <w:t xml:space="preserve">’ </w:t>
      </w:r>
      <w:r>
        <w:t>\s BB</w:t>
      </w:r>
    </w:p>
    <w:p w14:paraId="31757AFF" w14:textId="77777777" w:rsidR="00C42BF2" w:rsidRDefault="00F80514">
      <w:pPr>
        <w:pStyle w:val="Default"/>
        <w:widowControl w:val="0"/>
        <w:tabs>
          <w:tab w:val="left" w:pos="2880"/>
        </w:tabs>
        <w:ind w:left="2880" w:hanging="2880"/>
      </w:pPr>
      <w:r>
        <w:t xml:space="preserve">\l </w:t>
      </w:r>
      <w:r>
        <w:rPr>
          <w:b/>
          <w:bCs/>
        </w:rPr>
        <w:t>pPNy</w:t>
      </w:r>
      <w:r>
        <w:rPr>
          <w:b/>
          <w:bCs/>
        </w:rPr>
        <w:tab/>
        <w:t>\w *ciwa</w:t>
      </w:r>
      <w:r>
        <w:t xml:space="preserve"> \q WNgathan suggests long vowel; GYim suggests trisyllable.</w:t>
      </w:r>
    </w:p>
    <w:p w14:paraId="02FC43C2" w14:textId="77777777" w:rsidR="00C42BF2" w:rsidRDefault="00F80514">
      <w:pPr>
        <w:pStyle w:val="Default"/>
        <w:widowControl w:val="0"/>
        <w:tabs>
          <w:tab w:val="left" w:pos="2880"/>
        </w:tabs>
        <w:ind w:left="2880" w:hanging="2880"/>
      </w:pPr>
      <w:r>
        <w:t>***</w:t>
      </w:r>
    </w:p>
    <w:p w14:paraId="22C02905" w14:textId="77777777" w:rsidR="00C42BF2" w:rsidRDefault="00F80514">
      <w:pPr>
        <w:pStyle w:val="Default"/>
        <w:widowControl w:val="0"/>
        <w:tabs>
          <w:tab w:val="left" w:pos="2880"/>
        </w:tabs>
        <w:ind w:left="2880" w:hanging="2880"/>
      </w:pPr>
      <w:r>
        <w:t>\l Pakanh</w:t>
      </w:r>
      <w:r>
        <w:tab/>
        <w:t xml:space="preserve">\w ki:wi; minha- \g </w:t>
      </w:r>
      <w:r>
        <w:rPr>
          <w:rFonts w:hAnsi="Times New Roman"/>
        </w:rPr>
        <w:t>‘</w:t>
      </w:r>
      <w:r>
        <w:t>barn owl</w:t>
      </w:r>
      <w:r>
        <w:rPr>
          <w:rFonts w:hAnsi="Times New Roman"/>
        </w:rPr>
        <w:t xml:space="preserve">’ </w:t>
      </w:r>
      <w:r>
        <w:t xml:space="preserve">\q </w:t>
      </w:r>
      <w:r>
        <w:rPr>
          <w:i/>
          <w:iCs/>
        </w:rPr>
        <w:t>Tyto alba</w:t>
      </w:r>
      <w:r>
        <w:t xml:space="preserve">. Also </w:t>
      </w:r>
      <w:r>
        <w:rPr>
          <w:rFonts w:hAnsi="Times New Roman"/>
        </w:rPr>
        <w:t>‘</w:t>
      </w:r>
      <w:r>
        <w:t>squirrel glider</w:t>
      </w:r>
      <w:r>
        <w:rPr>
          <w:rFonts w:hAnsi="Times New Roman"/>
        </w:rPr>
        <w:t xml:space="preserve">’ </w:t>
      </w:r>
      <w:r>
        <w:t>(</w:t>
      </w:r>
      <w:r>
        <w:rPr>
          <w:i/>
          <w:iCs/>
        </w:rPr>
        <w:t>Petaurus norfolcensis</w:t>
      </w:r>
      <w:r>
        <w:t xml:space="preserve">). Also </w:t>
      </w:r>
      <w:r>
        <w:rPr>
          <w:i/>
          <w:iCs/>
        </w:rPr>
        <w:t>minha kiwi</w:t>
      </w:r>
      <w:r>
        <w:t xml:space="preserve"> (short vowel) </w:t>
      </w:r>
      <w:r>
        <w:rPr>
          <w:rFonts w:hAnsi="Times New Roman"/>
        </w:rPr>
        <w:t>‘</w:t>
      </w:r>
      <w:r>
        <w:t>large-tailed nightjar; white-throated nightjar</w:t>
      </w:r>
      <w:r>
        <w:rPr>
          <w:rFonts w:hAnsi="Times New Roman"/>
        </w:rPr>
        <w:t xml:space="preserve">’ </w:t>
      </w:r>
      <w:r>
        <w:t>(</w:t>
      </w:r>
      <w:r>
        <w:rPr>
          <w:i/>
          <w:iCs/>
        </w:rPr>
        <w:t>Caprimulgus</w:t>
      </w:r>
      <w:r>
        <w:t xml:space="preserve"> spp.). For </w:t>
      </w:r>
      <w:r>
        <w:rPr>
          <w:rFonts w:hAnsi="Times New Roman"/>
        </w:rPr>
        <w:t>‘</w:t>
      </w:r>
      <w:r>
        <w:t>owl</w:t>
      </w:r>
      <w:r>
        <w:rPr>
          <w:rFonts w:hAnsi="Times New Roman"/>
        </w:rPr>
        <w:t xml:space="preserve">’ </w:t>
      </w:r>
      <w:r>
        <w:t>senses, poss. imitative of call, or correspondence mimicry via UO or UOlk. \s PH website</w:t>
      </w:r>
    </w:p>
    <w:p w14:paraId="40F2597E" w14:textId="77777777" w:rsidR="00C42BF2" w:rsidRDefault="00C42BF2">
      <w:pPr>
        <w:pStyle w:val="Default"/>
        <w:widowControl w:val="0"/>
        <w:tabs>
          <w:tab w:val="left" w:pos="2880"/>
        </w:tabs>
        <w:ind w:left="2880" w:hanging="2880"/>
      </w:pPr>
    </w:p>
    <w:p w14:paraId="2C601BDA" w14:textId="77777777" w:rsidR="00C42BF2" w:rsidRDefault="00C42BF2">
      <w:pPr>
        <w:pStyle w:val="Default"/>
        <w:widowControl w:val="0"/>
        <w:tabs>
          <w:tab w:val="left" w:pos="2880"/>
        </w:tabs>
        <w:ind w:left="2880" w:hanging="2880"/>
      </w:pPr>
    </w:p>
    <w:p w14:paraId="7E19554E" w14:textId="77777777" w:rsidR="00C42BF2" w:rsidRDefault="00F80514">
      <w:pPr>
        <w:pStyle w:val="Default"/>
        <w:widowControl w:val="0"/>
        <w:tabs>
          <w:tab w:val="left" w:pos="2880"/>
        </w:tabs>
        <w:ind w:left="2880" w:hanging="2880"/>
        <w:rPr>
          <w:b/>
          <w:bCs/>
        </w:rPr>
      </w:pPr>
      <w:r>
        <w:t xml:space="preserve">\e </w:t>
      </w:r>
      <w:r>
        <w:rPr>
          <w:b/>
          <w:bCs/>
        </w:rPr>
        <w:t>*ci:n</w:t>
      </w:r>
    </w:p>
    <w:p w14:paraId="2CEA8CBF" w14:textId="77777777" w:rsidR="00C42BF2" w:rsidRDefault="00F80514">
      <w:pPr>
        <w:pStyle w:val="Default"/>
        <w:widowControl w:val="0"/>
        <w:tabs>
          <w:tab w:val="left" w:pos="2880"/>
        </w:tabs>
        <w:ind w:left="2880" w:hanging="2880"/>
      </w:pPr>
      <w:r>
        <w:t xml:space="preserve">\t </w:t>
      </w:r>
      <w:r>
        <w:rPr>
          <w:rFonts w:hAnsi="Times New Roman"/>
        </w:rPr>
        <w:t>‘</w:t>
      </w:r>
      <w:r>
        <w:t>woman</w:t>
      </w:r>
      <w:r>
        <w:rPr>
          <w:rFonts w:hAnsi="Times New Roman"/>
        </w:rPr>
        <w:t>’</w:t>
      </w:r>
    </w:p>
    <w:p w14:paraId="3D263528" w14:textId="77777777" w:rsidR="00C42BF2" w:rsidRDefault="00F80514">
      <w:pPr>
        <w:pStyle w:val="Default"/>
        <w:widowControl w:val="0"/>
        <w:tabs>
          <w:tab w:val="left" w:pos="2880"/>
        </w:tabs>
        <w:ind w:left="2880" w:hanging="2880"/>
      </w:pPr>
      <w:r>
        <w:t>\b n</w:t>
      </w:r>
    </w:p>
    <w:p w14:paraId="7DD21B17" w14:textId="77777777" w:rsidR="00C42BF2" w:rsidRDefault="00F80514">
      <w:pPr>
        <w:pStyle w:val="Default"/>
        <w:widowControl w:val="0"/>
        <w:tabs>
          <w:tab w:val="left" w:pos="2880"/>
        </w:tabs>
        <w:ind w:left="2880" w:hanging="2880"/>
      </w:pPr>
      <w:r>
        <w:t>\c H</w:t>
      </w:r>
    </w:p>
    <w:p w14:paraId="00664037" w14:textId="77777777" w:rsidR="00C42BF2" w:rsidRDefault="00F80514">
      <w:pPr>
        <w:pStyle w:val="Default"/>
        <w:widowControl w:val="0"/>
        <w:tabs>
          <w:tab w:val="left" w:pos="2880"/>
        </w:tabs>
        <w:ind w:left="2880" w:hanging="2880"/>
      </w:pPr>
      <w:r>
        <w:t>\x See *kiyan.</w:t>
      </w:r>
    </w:p>
    <w:p w14:paraId="6DBA1F05" w14:textId="77777777" w:rsidR="00C42BF2" w:rsidRDefault="00F80514">
      <w:pPr>
        <w:pStyle w:val="Default"/>
        <w:widowControl w:val="0"/>
        <w:tabs>
          <w:tab w:val="left" w:pos="2880"/>
        </w:tabs>
        <w:ind w:left="2880" w:hanging="2880"/>
        <w:rPr>
          <w:color w:val="003300"/>
          <w:u w:color="003300"/>
        </w:rPr>
      </w:pPr>
      <w:r>
        <w:rPr>
          <w:color w:val="003300"/>
          <w:u w:color="003300"/>
        </w:rPr>
        <w:t>\l GYim</w:t>
      </w:r>
      <w:r>
        <w:rPr>
          <w:color w:val="003300"/>
          <w:u w:color="003300"/>
        </w:rPr>
        <w:tab/>
        <w:t xml:space="preserve">\w jinal \g </w:t>
      </w:r>
      <w:r>
        <w:rPr>
          <w:rFonts w:hAnsi="Times New Roman"/>
          <w:color w:val="003300"/>
          <w:u w:color="003300"/>
        </w:rPr>
        <w:t>‘</w:t>
      </w:r>
      <w:r>
        <w:rPr>
          <w:color w:val="003300"/>
          <w:u w:color="003300"/>
        </w:rPr>
        <w:t>vagina, woman</w:t>
      </w:r>
      <w:r>
        <w:rPr>
          <w:rFonts w:hAnsi="Times New Roman"/>
          <w:color w:val="003300"/>
          <w:u w:color="003300"/>
        </w:rPr>
        <w:t>’</w:t>
      </w:r>
      <w:r>
        <w:rPr>
          <w:color w:val="003300"/>
          <w:u w:color="003300"/>
        </w:rPr>
        <w:t>s pubic area</w:t>
      </w:r>
      <w:r>
        <w:rPr>
          <w:rFonts w:hAnsi="Times New Roman"/>
          <w:color w:val="003300"/>
          <w:u w:color="003300"/>
        </w:rPr>
        <w:t xml:space="preserve">’ </w:t>
      </w:r>
      <w:r>
        <w:rPr>
          <w:color w:val="003300"/>
          <w:u w:color="003300"/>
        </w:rPr>
        <w:t>\s JHav</w:t>
      </w:r>
    </w:p>
    <w:p w14:paraId="184506FE" w14:textId="77777777" w:rsidR="00C42BF2" w:rsidRDefault="00F80514">
      <w:pPr>
        <w:pStyle w:val="Default"/>
        <w:widowControl w:val="0"/>
        <w:tabs>
          <w:tab w:val="left" w:pos="2880"/>
        </w:tabs>
        <w:ind w:left="2880" w:hanging="2880"/>
      </w:pPr>
      <w:r>
        <w:t>\l Nyawaygi</w:t>
      </w:r>
      <w:r>
        <w:tab/>
        <w:t xml:space="preserve">\w giyin \g </w:t>
      </w:r>
      <w:r>
        <w:rPr>
          <w:rFonts w:hAnsi="Times New Roman"/>
        </w:rPr>
        <w:t>‘</w:t>
      </w:r>
      <w:r>
        <w:t>wife</w:t>
      </w:r>
      <w:r>
        <w:rPr>
          <w:rFonts w:hAnsi="Times New Roman"/>
        </w:rPr>
        <w:t xml:space="preserve">’ </w:t>
      </w:r>
      <w:r>
        <w:t>\s RMWD</w:t>
      </w:r>
    </w:p>
    <w:p w14:paraId="2B2A1006" w14:textId="77777777" w:rsidR="00C42BF2" w:rsidRDefault="00F80514">
      <w:pPr>
        <w:pStyle w:val="Default"/>
        <w:widowControl w:val="0"/>
        <w:tabs>
          <w:tab w:val="left" w:pos="2880"/>
        </w:tabs>
        <w:ind w:left="2880" w:hanging="2880"/>
      </w:pPr>
      <w:r>
        <w:t>\l Sydney</w:t>
      </w:r>
      <w:r>
        <w:tab/>
        <w:t xml:space="preserve">\w ji:n \g </w:t>
      </w:r>
      <w:r>
        <w:rPr>
          <w:rFonts w:hAnsi="Times New Roman"/>
        </w:rPr>
        <w:t>‘</w:t>
      </w:r>
      <w:r>
        <w:t>woman</w:t>
      </w:r>
      <w:r>
        <w:rPr>
          <w:rFonts w:hAnsi="Times New Roman"/>
        </w:rPr>
        <w:t xml:space="preserve">’ </w:t>
      </w:r>
      <w:r>
        <w:t>\f Long vowel assumed.</w:t>
      </w:r>
    </w:p>
    <w:p w14:paraId="07B5702E" w14:textId="77777777" w:rsidR="00C42BF2" w:rsidRDefault="00F80514">
      <w:pPr>
        <w:pStyle w:val="Default"/>
        <w:widowControl w:val="0"/>
        <w:tabs>
          <w:tab w:val="left" w:pos="2880"/>
        </w:tabs>
        <w:ind w:left="2880" w:hanging="2880"/>
      </w:pPr>
      <w:r>
        <w:t xml:space="preserve">\l </w:t>
      </w:r>
      <w:r>
        <w:rPr>
          <w:b/>
          <w:bCs/>
        </w:rPr>
        <w:t>pPNy</w:t>
      </w:r>
      <w:r>
        <w:tab/>
        <w:t xml:space="preserve">\w </w:t>
      </w:r>
      <w:r>
        <w:rPr>
          <w:b/>
          <w:bCs/>
        </w:rPr>
        <w:t>*ki:n</w:t>
      </w:r>
      <w:r>
        <w:t xml:space="preserve"> or *</w:t>
      </w:r>
      <w:r>
        <w:rPr>
          <w:b/>
          <w:bCs/>
        </w:rPr>
        <w:t>kiyin</w:t>
      </w:r>
      <w:r>
        <w:t xml:space="preserve"> \q Compare fluctuation with *mi:l &amp; *miyil (</w:t>
      </w:r>
      <w:r>
        <w:rPr>
          <w:rFonts w:hAnsi="Times New Roman"/>
        </w:rPr>
        <w:t>‘</w:t>
      </w:r>
      <w:r>
        <w:t>eye</w:t>
      </w:r>
      <w:r>
        <w:rPr>
          <w:rFonts w:hAnsi="Times New Roman"/>
        </w:rPr>
        <w:t>’</w:t>
      </w:r>
      <w:r>
        <w:t>).</w:t>
      </w:r>
    </w:p>
    <w:p w14:paraId="569D3873" w14:textId="77777777" w:rsidR="00C42BF2" w:rsidRDefault="00C42BF2">
      <w:pPr>
        <w:pStyle w:val="Default"/>
        <w:widowControl w:val="0"/>
        <w:tabs>
          <w:tab w:val="left" w:pos="2880"/>
        </w:tabs>
        <w:ind w:left="2880" w:hanging="2880"/>
      </w:pPr>
    </w:p>
    <w:p w14:paraId="688B8644" w14:textId="77777777" w:rsidR="00C42BF2" w:rsidRDefault="00C42BF2">
      <w:pPr>
        <w:pStyle w:val="Default"/>
        <w:widowControl w:val="0"/>
        <w:tabs>
          <w:tab w:val="left" w:pos="2880"/>
        </w:tabs>
        <w:ind w:left="2880" w:hanging="2880"/>
      </w:pPr>
    </w:p>
    <w:p w14:paraId="4BAACD86" w14:textId="77777777" w:rsidR="00C42BF2" w:rsidRDefault="00F80514">
      <w:pPr>
        <w:pStyle w:val="Default"/>
        <w:widowControl w:val="0"/>
        <w:tabs>
          <w:tab w:val="left" w:pos="2880"/>
        </w:tabs>
        <w:ind w:left="2880" w:hanging="2880"/>
        <w:rPr>
          <w:b/>
          <w:bCs/>
        </w:rPr>
      </w:pPr>
      <w:r>
        <w:t xml:space="preserve">\e </w:t>
      </w:r>
      <w:r>
        <w:rPr>
          <w:b/>
          <w:bCs/>
        </w:rPr>
        <w:t>*ci:rni</w:t>
      </w:r>
    </w:p>
    <w:p w14:paraId="729B59F4" w14:textId="77777777" w:rsidR="00C42BF2" w:rsidRDefault="00F80514">
      <w:pPr>
        <w:pStyle w:val="Default"/>
        <w:widowControl w:val="0"/>
        <w:tabs>
          <w:tab w:val="left" w:pos="2880"/>
        </w:tabs>
        <w:ind w:left="2880" w:hanging="2880"/>
      </w:pPr>
      <w:r>
        <w:t xml:space="preserve">\t </w:t>
      </w:r>
      <w:r>
        <w:rPr>
          <w:rFonts w:hAnsi="Times New Roman"/>
        </w:rPr>
        <w:t>‘</w:t>
      </w:r>
      <w:r>
        <w:t>stick</w:t>
      </w:r>
      <w:r>
        <w:rPr>
          <w:rFonts w:hAnsi="Times New Roman"/>
        </w:rPr>
        <w:t>’</w:t>
      </w:r>
    </w:p>
    <w:p w14:paraId="4CD6E265" w14:textId="77777777" w:rsidR="00C42BF2" w:rsidRDefault="00F80514">
      <w:pPr>
        <w:pStyle w:val="Default"/>
        <w:widowControl w:val="0"/>
        <w:tabs>
          <w:tab w:val="left" w:pos="2880"/>
        </w:tabs>
        <w:ind w:left="2880" w:hanging="2880"/>
      </w:pPr>
      <w:r>
        <w:t>\b n</w:t>
      </w:r>
    </w:p>
    <w:p w14:paraId="6AB8272A" w14:textId="77777777" w:rsidR="00C42BF2" w:rsidRDefault="00F80514">
      <w:pPr>
        <w:pStyle w:val="Default"/>
        <w:widowControl w:val="0"/>
        <w:tabs>
          <w:tab w:val="left" w:pos="2880"/>
        </w:tabs>
        <w:ind w:left="2880" w:hanging="2880"/>
      </w:pPr>
      <w:r>
        <w:lastRenderedPageBreak/>
        <w:t>\c P</w:t>
      </w:r>
    </w:p>
    <w:p w14:paraId="35C3545E" w14:textId="77777777" w:rsidR="00C42BF2" w:rsidRDefault="00F80514">
      <w:pPr>
        <w:pStyle w:val="Default"/>
        <w:widowControl w:val="0"/>
        <w:tabs>
          <w:tab w:val="left" w:pos="2880"/>
        </w:tabs>
        <w:ind w:left="2880" w:hanging="2880"/>
      </w:pPr>
      <w:r>
        <w:t>\c B</w:t>
      </w:r>
    </w:p>
    <w:p w14:paraId="21887962" w14:textId="2C5AC000" w:rsidR="00C42BF2" w:rsidRDefault="00F80514">
      <w:pPr>
        <w:pStyle w:val="Default"/>
        <w:widowControl w:val="0"/>
        <w:tabs>
          <w:tab w:val="left" w:pos="2880"/>
        </w:tabs>
        <w:ind w:left="2880" w:hanging="2880"/>
      </w:pPr>
      <w:r>
        <w:t xml:space="preserve">\x See *ki:rni; see also *cunV; </w:t>
      </w:r>
      <w:r w:rsidR="00DD05E2">
        <w:t>*pi:</w:t>
      </w:r>
      <w:r w:rsidR="00DD05E2">
        <w:t>ñ</w:t>
      </w:r>
      <w:r w:rsidR="00DD05E2">
        <w:t xml:space="preserve">ca, </w:t>
      </w:r>
      <w:r>
        <w:t>*yuku, *yumpa.</w:t>
      </w:r>
    </w:p>
    <w:p w14:paraId="0BA57946" w14:textId="77777777" w:rsidR="00C42BF2" w:rsidRDefault="00C42BF2">
      <w:pPr>
        <w:pStyle w:val="Default"/>
        <w:widowControl w:val="0"/>
        <w:tabs>
          <w:tab w:val="left" w:pos="2880"/>
        </w:tabs>
        <w:ind w:left="2880" w:hanging="2880"/>
      </w:pPr>
    </w:p>
    <w:p w14:paraId="662A2FA5" w14:textId="77777777" w:rsidR="00C42BF2" w:rsidRDefault="00C42BF2">
      <w:pPr>
        <w:pStyle w:val="Default"/>
        <w:widowControl w:val="0"/>
        <w:tabs>
          <w:tab w:val="left" w:pos="2880"/>
        </w:tabs>
        <w:ind w:left="2880" w:hanging="2880"/>
      </w:pPr>
    </w:p>
    <w:p w14:paraId="7B72B623" w14:textId="77777777" w:rsidR="00C42BF2" w:rsidRDefault="00F80514">
      <w:pPr>
        <w:pStyle w:val="Default"/>
        <w:widowControl w:val="0"/>
        <w:tabs>
          <w:tab w:val="left" w:pos="2880"/>
        </w:tabs>
        <w:ind w:left="2880" w:hanging="2880"/>
        <w:rPr>
          <w:b/>
          <w:bCs/>
        </w:rPr>
      </w:pPr>
      <w:r>
        <w:t xml:space="preserve">\e </w:t>
      </w:r>
      <w:r>
        <w:rPr>
          <w:b/>
          <w:bCs/>
        </w:rPr>
        <w:t>*cu-</w:t>
      </w:r>
    </w:p>
    <w:p w14:paraId="7AC25DD0" w14:textId="77777777" w:rsidR="00C42BF2" w:rsidRDefault="00F80514">
      <w:pPr>
        <w:pStyle w:val="Default"/>
        <w:widowControl w:val="0"/>
        <w:tabs>
          <w:tab w:val="left" w:pos="2880"/>
        </w:tabs>
        <w:ind w:left="2880" w:hanging="2880"/>
      </w:pPr>
      <w:r>
        <w:t xml:space="preserve">\t </w:t>
      </w:r>
      <w:r>
        <w:rPr>
          <w:rFonts w:hAnsi="Times New Roman"/>
        </w:rPr>
        <w:t>‘</w:t>
      </w:r>
      <w:r>
        <w:t>put</w:t>
      </w:r>
      <w:r>
        <w:rPr>
          <w:rFonts w:hAnsi="Times New Roman"/>
        </w:rPr>
        <w:t>’</w:t>
      </w:r>
    </w:p>
    <w:p w14:paraId="0D95F392" w14:textId="77777777" w:rsidR="00C42BF2" w:rsidRDefault="00F80514">
      <w:pPr>
        <w:pStyle w:val="Default"/>
        <w:widowControl w:val="0"/>
        <w:tabs>
          <w:tab w:val="left" w:pos="2880"/>
        </w:tabs>
        <w:ind w:left="2880" w:hanging="2880"/>
      </w:pPr>
      <w:r>
        <w:t>\b vt</w:t>
      </w:r>
    </w:p>
    <w:p w14:paraId="4CADD705" w14:textId="77777777" w:rsidR="00C42BF2" w:rsidRDefault="00F80514">
      <w:pPr>
        <w:pStyle w:val="Default"/>
        <w:widowControl w:val="0"/>
        <w:tabs>
          <w:tab w:val="left" w:pos="2880"/>
        </w:tabs>
        <w:ind w:left="2880" w:hanging="2880"/>
      </w:pPr>
      <w:r>
        <w:t>\l Pitjantjatjara-Yankunytjatjara</w:t>
      </w:r>
      <w:r>
        <w:tab/>
        <w:t xml:space="preserve">\w cu- \g </w:t>
      </w:r>
      <w:r>
        <w:rPr>
          <w:rFonts w:hAnsi="Times New Roman"/>
        </w:rPr>
        <w:t>‘</w:t>
      </w:r>
      <w:r>
        <w:t>put, put in position, place; put aside; put down; set up, make (things like windbreaks, openings in shade-shelters, campsites, etc., that are made simply by arranging available materials); hit a button (as to turn on a machine)</w:t>
      </w:r>
      <w:r>
        <w:rPr>
          <w:rFonts w:hAnsi="Times New Roman"/>
        </w:rPr>
        <w:t xml:space="preserve">’ </w:t>
      </w:r>
      <w:r>
        <w:t xml:space="preserve">\p Conj. </w:t>
      </w:r>
      <w:r>
        <w:rPr>
          <w:rFonts w:hAnsi="Times New Roman"/>
          <w:i/>
          <w:iCs/>
        </w:rPr>
        <w:t>-ñ</w:t>
      </w:r>
      <w:r>
        <w:rPr>
          <w:i/>
          <w:iCs/>
        </w:rPr>
        <w:t>i</w:t>
      </w:r>
      <w:r>
        <w:t>, vt; P c</w:t>
      </w:r>
      <w:r>
        <w:rPr>
          <w:i/>
          <w:iCs/>
        </w:rPr>
        <w:t>unu</w:t>
      </w:r>
      <w:r>
        <w:t>; P Cnt c</w:t>
      </w:r>
      <w:r>
        <w:rPr>
          <w:i/>
          <w:iCs/>
        </w:rPr>
        <w:t>unangi</w:t>
      </w:r>
      <w:r>
        <w:t>; Pres c</w:t>
      </w:r>
      <w:r>
        <w:rPr>
          <w:i/>
          <w:iCs/>
        </w:rPr>
        <w:t>una</w:t>
      </w:r>
      <w:r>
        <w:rPr>
          <w:rFonts w:hAnsi="Times New Roman"/>
          <w:i/>
          <w:iCs/>
        </w:rPr>
        <w:t>ñ</w:t>
      </w:r>
      <w:r>
        <w:rPr>
          <w:i/>
          <w:iCs/>
        </w:rPr>
        <w:t>i</w:t>
      </w:r>
      <w:r>
        <w:t>; Imp c</w:t>
      </w:r>
      <w:r>
        <w:rPr>
          <w:i/>
          <w:iCs/>
        </w:rPr>
        <w:t>urra</w:t>
      </w:r>
      <w:r>
        <w:t>; Cnt Imp c</w:t>
      </w:r>
      <w:r>
        <w:rPr>
          <w:i/>
          <w:iCs/>
        </w:rPr>
        <w:t>unama</w:t>
      </w:r>
      <w:r>
        <w:t xml:space="preserve">; F, </w:t>
      </w:r>
      <w:r>
        <w:rPr>
          <w:rFonts w:hAnsi="Times New Roman"/>
        </w:rPr>
        <w:t>‘</w:t>
      </w:r>
      <w:r>
        <w:t>might</w:t>
      </w:r>
      <w:r>
        <w:rPr>
          <w:rFonts w:hAnsi="Times New Roman"/>
        </w:rPr>
        <w:t xml:space="preserve">’ </w:t>
      </w:r>
      <w:r>
        <w:t>c</w:t>
      </w:r>
      <w:r>
        <w:rPr>
          <w:i/>
          <w:iCs/>
        </w:rPr>
        <w:t>unku</w:t>
      </w:r>
      <w:r>
        <w:t>(</w:t>
      </w:r>
      <w:r>
        <w:rPr>
          <w:i/>
          <w:iCs/>
        </w:rPr>
        <w:t>ku</w:t>
      </w:r>
      <w:r>
        <w:t xml:space="preserve">); </w:t>
      </w:r>
      <w:r>
        <w:rPr>
          <w:rFonts w:hAnsi="Times New Roman"/>
        </w:rPr>
        <w:t>‘</w:t>
      </w:r>
      <w:r>
        <w:t>used to</w:t>
      </w:r>
      <w:r>
        <w:rPr>
          <w:rFonts w:hAnsi="Times New Roman"/>
        </w:rPr>
        <w:t xml:space="preserve">’ </w:t>
      </w:r>
      <w:r>
        <w:t>c</w:t>
      </w:r>
      <w:r>
        <w:rPr>
          <w:i/>
          <w:iCs/>
        </w:rPr>
        <w:t>unkupayi</w:t>
      </w:r>
      <w:r>
        <w:t>; Participle c</w:t>
      </w:r>
      <w:r>
        <w:rPr>
          <w:i/>
          <w:iCs/>
        </w:rPr>
        <w:t>unku</w:t>
      </w:r>
      <w:r>
        <w:rPr>
          <w:rFonts w:hAnsi="Times New Roman"/>
          <w:i/>
          <w:iCs/>
        </w:rPr>
        <w:t>ñ</w:t>
      </w:r>
      <w:r>
        <w:rPr>
          <w:i/>
          <w:iCs/>
        </w:rPr>
        <w:t>cja</w:t>
      </w:r>
      <w:r>
        <w:t xml:space="preserve">. \q Cited as </w:t>
      </w:r>
      <w:r>
        <w:rPr>
          <w:i/>
          <w:iCs/>
        </w:rPr>
        <w:t>cuna</w:t>
      </w:r>
      <w:r>
        <w:rPr>
          <w:rFonts w:hAnsi="Times New Roman"/>
          <w:i/>
          <w:iCs/>
        </w:rPr>
        <w:t>ñ</w:t>
      </w:r>
      <w:r>
        <w:rPr>
          <w:i/>
          <w:iCs/>
        </w:rPr>
        <w:t>i</w:t>
      </w:r>
      <w:r>
        <w:t>. \s CG</w:t>
      </w:r>
    </w:p>
    <w:p w14:paraId="441EB062" w14:textId="77777777" w:rsidR="00C42BF2" w:rsidRDefault="00F80514">
      <w:pPr>
        <w:pStyle w:val="Default"/>
        <w:widowControl w:val="0"/>
        <w:tabs>
          <w:tab w:val="left" w:pos="2880"/>
        </w:tabs>
        <w:ind w:left="2880" w:hanging="2880"/>
      </w:pPr>
      <w:r>
        <w:t>\l Manjiljarra</w:t>
      </w:r>
      <w:r>
        <w:tab/>
        <w:t xml:space="preserve">\w ju- \g </w:t>
      </w:r>
      <w:r>
        <w:rPr>
          <w:rFonts w:hAnsi="Times New Roman"/>
        </w:rPr>
        <w:t>‘</w:t>
      </w:r>
      <w:r>
        <w:t>put; leave; lay (eggs); say (a word)</w:t>
      </w:r>
      <w:r>
        <w:rPr>
          <w:rFonts w:hAnsi="Times New Roman"/>
        </w:rPr>
        <w:t xml:space="preserve">’ </w:t>
      </w:r>
      <w:r>
        <w:t xml:space="preserve">\p Conj.: P </w:t>
      </w:r>
      <w:r>
        <w:rPr>
          <w:i/>
          <w:iCs/>
        </w:rPr>
        <w:t>junu</w:t>
      </w:r>
      <w:r>
        <w:t>. \s PMcC</w:t>
      </w:r>
    </w:p>
    <w:p w14:paraId="68618A13" w14:textId="77777777" w:rsidR="00C42BF2" w:rsidRDefault="00F80514">
      <w:pPr>
        <w:pStyle w:val="Default"/>
        <w:widowControl w:val="0"/>
        <w:tabs>
          <w:tab w:val="left" w:pos="2880"/>
        </w:tabs>
        <w:ind w:left="2880" w:hanging="2880"/>
      </w:pPr>
      <w:r>
        <w:t>\l Watjarri</w:t>
      </w:r>
      <w:r>
        <w:tab/>
        <w:t xml:space="preserve">\w cu- \g </w:t>
      </w:r>
      <w:r>
        <w:rPr>
          <w:rFonts w:hAnsi="Times New Roman"/>
        </w:rPr>
        <w:t>‘</w:t>
      </w:r>
      <w:r>
        <w:t>to put, to place</w:t>
      </w:r>
      <w:r>
        <w:rPr>
          <w:rFonts w:hAnsi="Times New Roman"/>
        </w:rPr>
        <w:t xml:space="preserve">’ </w:t>
      </w:r>
      <w:r>
        <w:t xml:space="preserve">\p Conj. irreg, vt; Pres </w:t>
      </w:r>
      <w:r>
        <w:rPr>
          <w:i/>
          <w:iCs/>
        </w:rPr>
        <w:t>cunma</w:t>
      </w:r>
      <w:r>
        <w:rPr>
          <w:rFonts w:hAnsi="Times New Roman"/>
          <w:i/>
          <w:iCs/>
        </w:rPr>
        <w:t>ñ</w:t>
      </w:r>
      <w:r>
        <w:rPr>
          <w:i/>
          <w:iCs/>
        </w:rPr>
        <w:t>a</w:t>
      </w:r>
      <w:r>
        <w:t xml:space="preserve">, P </w:t>
      </w:r>
      <w:r>
        <w:rPr>
          <w:i/>
          <w:iCs/>
        </w:rPr>
        <w:t>cuna</w:t>
      </w:r>
      <w:r>
        <w:t xml:space="preserve">, F </w:t>
      </w:r>
      <w:r>
        <w:rPr>
          <w:i/>
          <w:iCs/>
        </w:rPr>
        <w:t>cunaya</w:t>
      </w:r>
      <w:r>
        <w:t xml:space="preserve"> ~ </w:t>
      </w:r>
      <w:r>
        <w:rPr>
          <w:i/>
          <w:iCs/>
        </w:rPr>
        <w:t>ciya</w:t>
      </w:r>
      <w:r>
        <w:t xml:space="preserve">, Perf Imp </w:t>
      </w:r>
      <w:r>
        <w:rPr>
          <w:i/>
          <w:iCs/>
        </w:rPr>
        <w:t>curra</w:t>
      </w:r>
      <w:r>
        <w:t xml:space="preserve"> (prob. a loan), Impf Imp </w:t>
      </w:r>
      <w:r>
        <w:rPr>
          <w:i/>
          <w:iCs/>
        </w:rPr>
        <w:t>cunma</w:t>
      </w:r>
      <w:r>
        <w:t xml:space="preserve">, Concurrent action </w:t>
      </w:r>
      <w:r>
        <w:rPr>
          <w:i/>
          <w:iCs/>
        </w:rPr>
        <w:t>cuna</w:t>
      </w:r>
      <w:r>
        <w:rPr>
          <w:rFonts w:hAnsi="Times New Roman"/>
          <w:i/>
          <w:iCs/>
        </w:rPr>
        <w:t>ñ</w:t>
      </w:r>
      <w:r>
        <w:rPr>
          <w:i/>
          <w:iCs/>
        </w:rPr>
        <w:t>ca</w:t>
      </w:r>
      <w:r>
        <w:t xml:space="preserve">. \q The formative </w:t>
      </w:r>
      <w:r>
        <w:rPr>
          <w:i/>
          <w:iCs/>
        </w:rPr>
        <w:t>-cu-</w:t>
      </w:r>
      <w:r>
        <w:t xml:space="preserve">, which derives transitive verbs, seems to inflect as a LA-conjugation verb, with Future </w:t>
      </w:r>
      <w:r>
        <w:rPr>
          <w:i/>
          <w:iCs/>
        </w:rPr>
        <w:t>-la</w:t>
      </w:r>
      <w:r>
        <w:t xml:space="preserve"> (as with other monosyllabic verbs, but unlike the </w:t>
      </w:r>
      <w:r>
        <w:rPr>
          <w:i/>
          <w:iCs/>
        </w:rPr>
        <w:t>-rla</w:t>
      </w:r>
      <w:r>
        <w:t xml:space="preserve"> expected after a disyllabic </w:t>
      </w:r>
      <w:r>
        <w:rPr>
          <w:i/>
          <w:iCs/>
        </w:rPr>
        <w:t>a-</w:t>
      </w:r>
      <w:r>
        <w:t xml:space="preserve">stem). Also </w:t>
      </w:r>
      <w:r>
        <w:rPr>
          <w:i/>
          <w:iCs/>
        </w:rPr>
        <w:t>cuna-</w:t>
      </w:r>
      <w:r>
        <w:t xml:space="preserve"> (Conj. </w:t>
      </w:r>
      <w:r>
        <w:rPr>
          <w:i/>
          <w:iCs/>
        </w:rPr>
        <w:t>-ya</w:t>
      </w:r>
      <w:r>
        <w:t xml:space="preserve">, vt) </w:t>
      </w:r>
      <w:r>
        <w:rPr>
          <w:rFonts w:hAnsi="Times New Roman"/>
        </w:rPr>
        <w:t>‘</w:t>
      </w:r>
      <w:r>
        <w:t>to leave, forsake, reject; to discountenance</w:t>
      </w:r>
      <w:r>
        <w:rPr>
          <w:rFonts w:hAnsi="Times New Roman"/>
        </w:rPr>
        <w:t>’</w:t>
      </w:r>
      <w:r>
        <w:t>. \s WD</w:t>
      </w:r>
    </w:p>
    <w:p w14:paraId="00FAD904" w14:textId="77777777" w:rsidR="00C42BF2" w:rsidRDefault="00F80514">
      <w:pPr>
        <w:pStyle w:val="Default"/>
        <w:widowControl w:val="0"/>
        <w:tabs>
          <w:tab w:val="left" w:pos="2880"/>
        </w:tabs>
        <w:ind w:left="2880" w:hanging="2880"/>
        <w:rPr>
          <w:color w:val="800000"/>
          <w:u w:color="800000"/>
        </w:rPr>
      </w:pPr>
      <w:r>
        <w:rPr>
          <w:color w:val="800000"/>
          <w:u w:color="800000"/>
        </w:rPr>
        <w:t>\l Yolngu</w:t>
      </w:r>
      <w:r>
        <w:rPr>
          <w:color w:val="800000"/>
          <w:u w:color="800000"/>
        </w:rPr>
        <w:tab/>
        <w:t xml:space="preserve">\w +thun \p Forms verbs; Imp </w:t>
      </w:r>
      <w:r>
        <w:rPr>
          <w:i/>
          <w:iCs/>
          <w:color w:val="800000"/>
          <w:u w:color="800000"/>
        </w:rPr>
        <w:t>+curra</w:t>
      </w:r>
      <w:r>
        <w:rPr>
          <w:color w:val="800000"/>
          <w:u w:color="800000"/>
        </w:rPr>
        <w:t>.</w:t>
      </w:r>
    </w:p>
    <w:p w14:paraId="32642753" w14:textId="77777777" w:rsidR="00C42BF2" w:rsidRDefault="00C42BF2">
      <w:pPr>
        <w:pStyle w:val="Default"/>
        <w:widowControl w:val="0"/>
        <w:tabs>
          <w:tab w:val="left" w:pos="2880"/>
        </w:tabs>
        <w:ind w:left="2880" w:hanging="2880"/>
        <w:rPr>
          <w:color w:val="800000"/>
          <w:u w:color="800000"/>
        </w:rPr>
      </w:pPr>
    </w:p>
    <w:p w14:paraId="47456FD3" w14:textId="77777777" w:rsidR="00C42BF2" w:rsidRDefault="00C42BF2">
      <w:pPr>
        <w:pStyle w:val="Default"/>
        <w:widowControl w:val="0"/>
        <w:tabs>
          <w:tab w:val="left" w:pos="2880"/>
        </w:tabs>
        <w:ind w:left="2880" w:hanging="2880"/>
        <w:rPr>
          <w:color w:val="800000"/>
          <w:u w:color="800000"/>
        </w:rPr>
      </w:pPr>
    </w:p>
    <w:p w14:paraId="4DDFBA5F" w14:textId="77777777" w:rsidR="00C42BF2" w:rsidRDefault="00F80514">
      <w:pPr>
        <w:pStyle w:val="Default"/>
        <w:widowControl w:val="0"/>
        <w:tabs>
          <w:tab w:val="left" w:pos="2880"/>
        </w:tabs>
        <w:ind w:left="2880" w:hanging="2880"/>
        <w:rPr>
          <w:b/>
          <w:bCs/>
        </w:rPr>
      </w:pPr>
      <w:r>
        <w:t xml:space="preserve">\e </w:t>
      </w:r>
      <w:r>
        <w:rPr>
          <w:b/>
          <w:bCs/>
        </w:rPr>
        <w:t>*cucu</w:t>
      </w:r>
    </w:p>
    <w:p w14:paraId="1AFDA009" w14:textId="77777777" w:rsidR="00C42BF2" w:rsidRDefault="00F80514">
      <w:pPr>
        <w:pStyle w:val="Default"/>
        <w:widowControl w:val="0"/>
        <w:tabs>
          <w:tab w:val="left" w:pos="2880"/>
        </w:tabs>
        <w:ind w:left="2880" w:hanging="2880"/>
      </w:pPr>
      <w:r>
        <w:t xml:space="preserve">\t </w:t>
      </w:r>
      <w:r>
        <w:rPr>
          <w:rFonts w:hAnsi="Times New Roman"/>
        </w:rPr>
        <w:t>‘</w:t>
      </w:r>
      <w:r>
        <w:t>dog</w:t>
      </w:r>
      <w:r>
        <w:rPr>
          <w:rFonts w:hAnsi="Times New Roman"/>
        </w:rPr>
        <w:t>’</w:t>
      </w:r>
    </w:p>
    <w:p w14:paraId="0EF144BA" w14:textId="77777777" w:rsidR="00C42BF2" w:rsidRDefault="00F80514">
      <w:pPr>
        <w:pStyle w:val="Default"/>
        <w:widowControl w:val="0"/>
        <w:tabs>
          <w:tab w:val="left" w:pos="2880"/>
        </w:tabs>
        <w:ind w:left="2880" w:hanging="2880"/>
      </w:pPr>
      <w:r>
        <w:t>\b n</w:t>
      </w:r>
    </w:p>
    <w:p w14:paraId="58E643AC" w14:textId="77777777" w:rsidR="00C42BF2" w:rsidRDefault="00F80514">
      <w:pPr>
        <w:pStyle w:val="Default"/>
        <w:widowControl w:val="0"/>
        <w:tabs>
          <w:tab w:val="left" w:pos="2880"/>
        </w:tabs>
        <w:ind w:left="2880" w:hanging="2880"/>
      </w:pPr>
      <w:r>
        <w:t>\c Z</w:t>
      </w:r>
    </w:p>
    <w:p w14:paraId="14BF0EDB" w14:textId="77777777" w:rsidR="00C42BF2" w:rsidRDefault="00F80514">
      <w:pPr>
        <w:pStyle w:val="Default"/>
        <w:widowControl w:val="0"/>
        <w:tabs>
          <w:tab w:val="left" w:pos="2880"/>
        </w:tabs>
        <w:ind w:left="2880" w:hanging="2880"/>
      </w:pPr>
      <w:r>
        <w:t>\c D</w:t>
      </w:r>
    </w:p>
    <w:p w14:paraId="00A99438" w14:textId="77777777" w:rsidR="00C42BF2" w:rsidRDefault="00F80514">
      <w:pPr>
        <w:pStyle w:val="Default"/>
        <w:widowControl w:val="0"/>
        <w:tabs>
          <w:tab w:val="left" w:pos="2880"/>
        </w:tabs>
        <w:ind w:left="2880" w:hanging="2880"/>
      </w:pPr>
      <w:r>
        <w:t>\x See also *kuta(ka).</w:t>
      </w:r>
    </w:p>
    <w:p w14:paraId="04A7E5B7" w14:textId="77777777" w:rsidR="00C42BF2" w:rsidRDefault="00F80514">
      <w:pPr>
        <w:pStyle w:val="Default"/>
        <w:widowControl w:val="0"/>
        <w:tabs>
          <w:tab w:val="left" w:pos="2880"/>
        </w:tabs>
        <w:ind w:left="2880" w:hanging="2880"/>
      </w:pPr>
      <w:r>
        <w:t>\l Pirriya</w:t>
      </w:r>
      <w:r>
        <w:tab/>
        <w:t xml:space="preserve">\w thithi \g </w:t>
      </w:r>
      <w:r>
        <w:rPr>
          <w:rFonts w:hAnsi="Times New Roman"/>
        </w:rPr>
        <w:t>‘</w:t>
      </w:r>
      <w:r>
        <w:t>dog</w:t>
      </w:r>
      <w:r>
        <w:rPr>
          <w:rFonts w:hAnsi="Times New Roman"/>
        </w:rPr>
        <w:t xml:space="preserve">’ </w:t>
      </w:r>
      <w:r>
        <w:t>\s GB</w:t>
      </w:r>
    </w:p>
    <w:p w14:paraId="382447E4" w14:textId="77777777" w:rsidR="00C42BF2" w:rsidRDefault="00F80514">
      <w:pPr>
        <w:pStyle w:val="Default"/>
        <w:widowControl w:val="0"/>
        <w:tabs>
          <w:tab w:val="left" w:pos="2880"/>
        </w:tabs>
        <w:ind w:left="2880" w:hanging="2880"/>
      </w:pPr>
      <w:r>
        <w:t>\l Wangkumarra</w:t>
      </w:r>
      <w:r>
        <w:tab/>
        <w:t xml:space="preserve">\w thithi \g </w:t>
      </w:r>
      <w:r>
        <w:rPr>
          <w:rFonts w:hAnsi="Times New Roman"/>
        </w:rPr>
        <w:t>‘</w:t>
      </w:r>
      <w:r>
        <w:t>dog</w:t>
      </w:r>
      <w:r>
        <w:rPr>
          <w:rFonts w:hAnsi="Times New Roman"/>
        </w:rPr>
        <w:t xml:space="preserve">’ </w:t>
      </w:r>
      <w:r>
        <w:t>\s GB</w:t>
      </w:r>
    </w:p>
    <w:p w14:paraId="62E6D3D2" w14:textId="77777777" w:rsidR="00C42BF2" w:rsidRDefault="00F80514">
      <w:pPr>
        <w:pStyle w:val="Default"/>
        <w:widowControl w:val="0"/>
        <w:tabs>
          <w:tab w:val="left" w:pos="2880"/>
        </w:tabs>
        <w:ind w:left="2880" w:hanging="2880"/>
      </w:pPr>
      <w:r>
        <w:t>\l Wangkumarra (Garlali)</w:t>
      </w:r>
      <w:r>
        <w:tab/>
        <w:t xml:space="preserve">\w dhithi \g </w:t>
      </w:r>
      <w:r>
        <w:rPr>
          <w:rFonts w:hAnsi="Times New Roman"/>
        </w:rPr>
        <w:t>‘</w:t>
      </w:r>
      <w:r>
        <w:t>dog</w:t>
      </w:r>
      <w:r>
        <w:rPr>
          <w:rFonts w:hAnsi="Times New Roman"/>
        </w:rPr>
        <w:t xml:space="preserve">’ </w:t>
      </w:r>
      <w:r>
        <w:t>\s M&amp;W</w:t>
      </w:r>
    </w:p>
    <w:p w14:paraId="4C58FFA5" w14:textId="77777777" w:rsidR="00C42BF2" w:rsidRDefault="00C42BF2">
      <w:pPr>
        <w:pStyle w:val="Default"/>
        <w:widowControl w:val="0"/>
        <w:tabs>
          <w:tab w:val="left" w:pos="2880"/>
        </w:tabs>
        <w:ind w:left="2880" w:hanging="2880"/>
      </w:pPr>
    </w:p>
    <w:p w14:paraId="0D544D6A" w14:textId="77777777" w:rsidR="00C42BF2" w:rsidRDefault="00C42BF2">
      <w:pPr>
        <w:pStyle w:val="Default"/>
        <w:widowControl w:val="0"/>
        <w:tabs>
          <w:tab w:val="left" w:pos="2880"/>
        </w:tabs>
        <w:ind w:left="2880" w:hanging="2880"/>
      </w:pPr>
    </w:p>
    <w:p w14:paraId="762A8145" w14:textId="77777777" w:rsidR="00C42BF2" w:rsidRDefault="00F80514">
      <w:pPr>
        <w:pStyle w:val="Default"/>
        <w:widowControl w:val="0"/>
        <w:tabs>
          <w:tab w:val="left" w:pos="2880"/>
        </w:tabs>
        <w:ind w:left="2880" w:hanging="2880"/>
        <w:rPr>
          <w:b/>
          <w:bCs/>
          <w:color w:val="003300"/>
          <w:u w:color="003300"/>
        </w:rPr>
      </w:pPr>
      <w:r>
        <w:rPr>
          <w:b/>
          <w:bCs/>
          <w:color w:val="003300"/>
          <w:u w:color="003300"/>
        </w:rPr>
        <w:t>\e *cukana</w:t>
      </w:r>
    </w:p>
    <w:p w14:paraId="57AE22E2" w14:textId="77777777" w:rsidR="00C42BF2" w:rsidRDefault="00F80514">
      <w:pPr>
        <w:pStyle w:val="Default"/>
        <w:widowControl w:val="0"/>
        <w:tabs>
          <w:tab w:val="left" w:pos="2880"/>
        </w:tabs>
        <w:ind w:left="2880" w:hanging="2880"/>
        <w:rPr>
          <w:color w:val="003300"/>
          <w:u w:color="003300"/>
        </w:rPr>
      </w:pPr>
      <w:r>
        <w:rPr>
          <w:color w:val="003300"/>
          <w:u w:color="003300"/>
        </w:rPr>
        <w:t xml:space="preserve">\t </w:t>
      </w:r>
      <w:r>
        <w:rPr>
          <w:rFonts w:hAnsi="Times New Roman"/>
          <w:color w:val="003300"/>
          <w:u w:color="003300"/>
        </w:rPr>
        <w:t>‘</w:t>
      </w:r>
      <w:r>
        <w:rPr>
          <w:color w:val="003300"/>
          <w:u w:color="003300"/>
        </w:rPr>
        <w:t>sister</w:t>
      </w:r>
      <w:r>
        <w:rPr>
          <w:rFonts w:hAnsi="Times New Roman"/>
          <w:color w:val="003300"/>
          <w:u w:color="003300"/>
        </w:rPr>
        <w:t>’</w:t>
      </w:r>
    </w:p>
    <w:p w14:paraId="4E7D2AD1" w14:textId="77777777" w:rsidR="00C42BF2" w:rsidRDefault="00F80514">
      <w:pPr>
        <w:pStyle w:val="Default"/>
        <w:widowControl w:val="0"/>
        <w:tabs>
          <w:tab w:val="left" w:pos="2880"/>
        </w:tabs>
        <w:ind w:left="2880" w:hanging="2880"/>
        <w:rPr>
          <w:color w:val="003300"/>
          <w:u w:color="003300"/>
        </w:rPr>
      </w:pPr>
      <w:r>
        <w:rPr>
          <w:color w:val="003300"/>
          <w:u w:color="003300"/>
        </w:rPr>
        <w:t>\b n</w:t>
      </w:r>
    </w:p>
    <w:p w14:paraId="32E0714A" w14:textId="77777777" w:rsidR="00C42BF2" w:rsidRDefault="00F80514">
      <w:pPr>
        <w:pStyle w:val="Default"/>
        <w:widowControl w:val="0"/>
        <w:tabs>
          <w:tab w:val="left" w:pos="2880"/>
        </w:tabs>
        <w:ind w:left="2880" w:hanging="2880"/>
        <w:rPr>
          <w:color w:val="003300"/>
          <w:u w:color="003300"/>
        </w:rPr>
      </w:pPr>
      <w:r>
        <w:rPr>
          <w:color w:val="003300"/>
          <w:u w:color="003300"/>
        </w:rPr>
        <w:t>\c H</w:t>
      </w:r>
    </w:p>
    <w:p w14:paraId="6766E3CB" w14:textId="77777777" w:rsidR="00C42BF2" w:rsidRDefault="00F80514">
      <w:pPr>
        <w:pStyle w:val="Default"/>
        <w:widowControl w:val="0"/>
        <w:tabs>
          <w:tab w:val="left" w:pos="2880"/>
        </w:tabs>
        <w:ind w:left="2880" w:hanging="2880"/>
        <w:rPr>
          <w:color w:val="003300"/>
          <w:u w:color="003300"/>
        </w:rPr>
      </w:pPr>
      <w:r>
        <w:rPr>
          <w:color w:val="003300"/>
          <w:u w:color="003300"/>
        </w:rPr>
        <w:t>\c K</w:t>
      </w:r>
    </w:p>
    <w:p w14:paraId="713DE09F" w14:textId="77777777" w:rsidR="00C42BF2" w:rsidRDefault="00F80514">
      <w:pPr>
        <w:pStyle w:val="Default"/>
        <w:widowControl w:val="0"/>
        <w:tabs>
          <w:tab w:val="left" w:pos="2880"/>
        </w:tabs>
        <w:ind w:left="2880" w:hanging="2880"/>
        <w:rPr>
          <w:color w:val="003300"/>
          <w:u w:color="003300"/>
        </w:rPr>
      </w:pPr>
      <w:r>
        <w:rPr>
          <w:color w:val="003300"/>
          <w:u w:color="003300"/>
        </w:rPr>
        <w:t>\l Arabana-Wangkangurru</w:t>
      </w:r>
      <w:r>
        <w:rPr>
          <w:color w:val="003300"/>
          <w:u w:color="003300"/>
        </w:rPr>
        <w:tab/>
        <w:t xml:space="preserve">\w lhuka \g </w:t>
      </w:r>
      <w:r>
        <w:rPr>
          <w:rFonts w:hAnsi="Times New Roman"/>
          <w:color w:val="003300"/>
          <w:u w:color="003300"/>
        </w:rPr>
        <w:t>‘</w:t>
      </w:r>
      <w:r>
        <w:rPr>
          <w:color w:val="003300"/>
          <w:u w:color="003300"/>
        </w:rPr>
        <w:t>mother, mother</w:t>
      </w:r>
      <w:r>
        <w:rPr>
          <w:rFonts w:hAnsi="Times New Roman"/>
          <w:color w:val="003300"/>
          <w:u w:color="003300"/>
        </w:rPr>
        <w:t>’</w:t>
      </w:r>
      <w:r>
        <w:rPr>
          <w:color w:val="003300"/>
          <w:u w:color="003300"/>
        </w:rPr>
        <w:t>s sister</w:t>
      </w:r>
      <w:r>
        <w:rPr>
          <w:rFonts w:hAnsi="Times New Roman"/>
          <w:color w:val="003300"/>
          <w:u w:color="003300"/>
        </w:rPr>
        <w:t xml:space="preserve">’ </w:t>
      </w:r>
      <w:r>
        <w:rPr>
          <w:color w:val="003300"/>
          <w:u w:color="003300"/>
        </w:rPr>
        <w:t>\s LH</w:t>
      </w:r>
    </w:p>
    <w:p w14:paraId="6DDF39F5" w14:textId="77777777" w:rsidR="00C42BF2" w:rsidRDefault="00F80514">
      <w:pPr>
        <w:pStyle w:val="Default"/>
        <w:widowControl w:val="0"/>
        <w:tabs>
          <w:tab w:val="left" w:pos="2880"/>
        </w:tabs>
        <w:ind w:left="2880" w:hanging="2880"/>
        <w:rPr>
          <w:color w:val="003300"/>
          <w:u w:color="003300"/>
        </w:rPr>
      </w:pPr>
      <w:r>
        <w:rPr>
          <w:color w:val="003300"/>
          <w:u w:color="003300"/>
        </w:rPr>
        <w:t>\l Warlpiri</w:t>
      </w:r>
      <w:r>
        <w:rPr>
          <w:color w:val="003300"/>
          <w:u w:color="003300"/>
        </w:rPr>
        <w:tab/>
        <w:t xml:space="preserve">\w cuka \g </w:t>
      </w:r>
      <w:r>
        <w:rPr>
          <w:rFonts w:hAnsi="Times New Roman"/>
          <w:color w:val="003300"/>
          <w:u w:color="003300"/>
        </w:rPr>
        <w:t>‘</w:t>
      </w:r>
      <w:r>
        <w:rPr>
          <w:color w:val="003300"/>
          <w:u w:color="003300"/>
        </w:rPr>
        <w:t>senior brother-in-law; ritual guardian, initiate</w:t>
      </w:r>
      <w:r>
        <w:rPr>
          <w:rFonts w:hAnsi="Times New Roman"/>
          <w:color w:val="003300"/>
          <w:u w:color="003300"/>
        </w:rPr>
        <w:t>’</w:t>
      </w:r>
      <w:r>
        <w:rPr>
          <w:color w:val="003300"/>
          <w:u w:color="003300"/>
        </w:rPr>
        <w:t>s brother-in-law</w:t>
      </w:r>
      <w:r>
        <w:rPr>
          <w:rFonts w:hAnsi="Times New Roman"/>
          <w:color w:val="003300"/>
          <w:u w:color="003300"/>
        </w:rPr>
        <w:t xml:space="preserve">’ </w:t>
      </w:r>
      <w:r>
        <w:rPr>
          <w:color w:val="003300"/>
          <w:u w:color="003300"/>
        </w:rPr>
        <w:t>\s WD</w:t>
      </w:r>
    </w:p>
    <w:p w14:paraId="27BF5222" w14:textId="77777777" w:rsidR="00C42BF2" w:rsidRDefault="00F80514">
      <w:pPr>
        <w:pStyle w:val="Default"/>
        <w:widowControl w:val="0"/>
        <w:tabs>
          <w:tab w:val="left" w:pos="2880"/>
        </w:tabs>
        <w:ind w:left="2880" w:hanging="2880"/>
        <w:rPr>
          <w:color w:val="003300"/>
          <w:u w:color="003300"/>
        </w:rPr>
      </w:pPr>
      <w:r>
        <w:rPr>
          <w:color w:val="003300"/>
          <w:u w:color="003300"/>
        </w:rPr>
        <w:t>^^^</w:t>
      </w:r>
    </w:p>
    <w:p w14:paraId="71BEAC01" w14:textId="77777777" w:rsidR="00C42BF2" w:rsidRDefault="00F80514">
      <w:pPr>
        <w:pStyle w:val="Default"/>
        <w:widowControl w:val="0"/>
        <w:tabs>
          <w:tab w:val="left" w:pos="2880"/>
        </w:tabs>
        <w:ind w:left="2880" w:hanging="2880"/>
        <w:rPr>
          <w:color w:val="003300"/>
          <w:u w:color="003300"/>
        </w:rPr>
      </w:pPr>
      <w:r>
        <w:rPr>
          <w:color w:val="003300"/>
          <w:u w:color="003300"/>
        </w:rPr>
        <w:t>\l YYoront</w:t>
      </w:r>
      <w:r>
        <w:rPr>
          <w:color w:val="003300"/>
          <w:u w:color="003300"/>
        </w:rPr>
        <w:tab/>
        <w:t xml:space="preserve">\w lu7an+ \g </w:t>
      </w:r>
      <w:r>
        <w:rPr>
          <w:rFonts w:hAnsi="Times New Roman"/>
          <w:color w:val="003300"/>
          <w:u w:color="003300"/>
        </w:rPr>
        <w:t>‘</w:t>
      </w:r>
      <w:r>
        <w:rPr>
          <w:color w:val="003300"/>
          <w:u w:color="003300"/>
        </w:rPr>
        <w:t>elder sister</w:t>
      </w:r>
      <w:r>
        <w:rPr>
          <w:rFonts w:hAnsi="Times New Roman"/>
          <w:color w:val="003300"/>
          <w:u w:color="003300"/>
        </w:rPr>
        <w:t xml:space="preserve">’ </w:t>
      </w:r>
      <w:r>
        <w:rPr>
          <w:color w:val="003300"/>
          <w:u w:color="003300"/>
        </w:rPr>
        <w:t>\q Address. \s BA</w:t>
      </w:r>
    </w:p>
    <w:p w14:paraId="3AD99168" w14:textId="77777777" w:rsidR="00C42BF2" w:rsidRDefault="00C42BF2">
      <w:pPr>
        <w:pStyle w:val="Default"/>
        <w:widowControl w:val="0"/>
        <w:tabs>
          <w:tab w:val="left" w:pos="2880"/>
        </w:tabs>
        <w:ind w:left="2880" w:hanging="2880"/>
        <w:rPr>
          <w:color w:val="003300"/>
          <w:u w:color="003300"/>
        </w:rPr>
      </w:pPr>
    </w:p>
    <w:p w14:paraId="47AC241D" w14:textId="77777777" w:rsidR="00C42BF2" w:rsidRDefault="00C42BF2">
      <w:pPr>
        <w:pStyle w:val="Default"/>
        <w:widowControl w:val="0"/>
        <w:tabs>
          <w:tab w:val="left" w:pos="2880"/>
        </w:tabs>
        <w:ind w:left="2880" w:hanging="2880"/>
        <w:rPr>
          <w:color w:val="003300"/>
          <w:u w:color="003300"/>
        </w:rPr>
      </w:pPr>
    </w:p>
    <w:p w14:paraId="31F24481" w14:textId="77777777" w:rsidR="00C42BF2" w:rsidRDefault="00F80514">
      <w:pPr>
        <w:pStyle w:val="Default"/>
        <w:widowControl w:val="0"/>
        <w:tabs>
          <w:tab w:val="left" w:pos="2880"/>
        </w:tabs>
        <w:ind w:left="2880" w:hanging="2880"/>
        <w:rPr>
          <w:b/>
          <w:bCs/>
        </w:rPr>
      </w:pPr>
      <w:r>
        <w:t xml:space="preserve">\e </w:t>
      </w:r>
      <w:r>
        <w:rPr>
          <w:b/>
          <w:bCs/>
        </w:rPr>
        <w:t>*cuku</w:t>
      </w:r>
    </w:p>
    <w:p w14:paraId="363AC5C8" w14:textId="77777777" w:rsidR="00C42BF2" w:rsidRDefault="00F80514">
      <w:pPr>
        <w:pStyle w:val="Default"/>
        <w:widowControl w:val="0"/>
        <w:tabs>
          <w:tab w:val="left" w:pos="2880"/>
        </w:tabs>
        <w:ind w:left="2880" w:hanging="2880"/>
      </w:pPr>
      <w:r>
        <w:t xml:space="preserve">\t </w:t>
      </w:r>
      <w:r>
        <w:rPr>
          <w:rFonts w:hAnsi="Times New Roman"/>
        </w:rPr>
        <w:t>‘</w:t>
      </w:r>
      <w:r>
        <w:t>cat (</w:t>
      </w:r>
      <w:r>
        <w:rPr>
          <w:i/>
          <w:iCs/>
        </w:rPr>
        <w:t>Felis</w:t>
      </w:r>
      <w:r>
        <w:t>)</w:t>
      </w:r>
      <w:r>
        <w:rPr>
          <w:rFonts w:hAnsi="Times New Roman"/>
        </w:rPr>
        <w:t>’</w:t>
      </w:r>
    </w:p>
    <w:p w14:paraId="07C256FC" w14:textId="77777777" w:rsidR="00C42BF2" w:rsidRDefault="00F80514">
      <w:pPr>
        <w:pStyle w:val="Default"/>
        <w:widowControl w:val="0"/>
        <w:tabs>
          <w:tab w:val="left" w:pos="2880"/>
        </w:tabs>
        <w:ind w:left="2880" w:hanging="2880"/>
      </w:pPr>
      <w:r>
        <w:t>\b n</w:t>
      </w:r>
    </w:p>
    <w:p w14:paraId="458FC668" w14:textId="77777777" w:rsidR="00C42BF2" w:rsidRDefault="00F80514">
      <w:pPr>
        <w:pStyle w:val="Default"/>
        <w:widowControl w:val="0"/>
        <w:tabs>
          <w:tab w:val="left" w:pos="2880"/>
        </w:tabs>
        <w:ind w:left="2880" w:hanging="2880"/>
      </w:pPr>
      <w:r>
        <w:t>\c Z</w:t>
      </w:r>
    </w:p>
    <w:p w14:paraId="37BB5AD9" w14:textId="77777777" w:rsidR="00C42BF2" w:rsidRDefault="00F80514">
      <w:pPr>
        <w:pStyle w:val="Default"/>
        <w:widowControl w:val="0"/>
        <w:tabs>
          <w:tab w:val="left" w:pos="2880"/>
        </w:tabs>
        <w:ind w:left="2880" w:hanging="2880"/>
      </w:pPr>
      <w:r>
        <w:t xml:space="preserve">\n Conection with </w:t>
      </w:r>
      <w:r>
        <w:rPr>
          <w:rFonts w:hAnsi="Times New Roman"/>
        </w:rPr>
        <w:t>‘</w:t>
      </w:r>
      <w:r>
        <w:t>little</w:t>
      </w:r>
      <w:r>
        <w:rPr>
          <w:rFonts w:hAnsi="Times New Roman"/>
        </w:rPr>
        <w:t xml:space="preserve">’ </w:t>
      </w:r>
      <w:r>
        <w:t>suggested by Peter Sutton.</w:t>
      </w:r>
    </w:p>
    <w:p w14:paraId="29991338" w14:textId="77777777" w:rsidR="00C42BF2" w:rsidRDefault="00F80514">
      <w:pPr>
        <w:pStyle w:val="Default"/>
        <w:widowControl w:val="0"/>
        <w:tabs>
          <w:tab w:val="left" w:pos="2880"/>
        </w:tabs>
        <w:ind w:left="2880" w:hanging="2880"/>
      </w:pPr>
      <w:r>
        <w:t>\l YYoront</w:t>
      </w:r>
      <w:r>
        <w:tab/>
        <w:t xml:space="preserve">\w tho7; kurta- \g </w:t>
      </w:r>
      <w:r>
        <w:rPr>
          <w:rFonts w:hAnsi="Times New Roman"/>
        </w:rPr>
        <w:t>‘</w:t>
      </w:r>
      <w:r>
        <w:t>cat</w:t>
      </w:r>
      <w:r>
        <w:rPr>
          <w:rFonts w:hAnsi="Times New Roman"/>
        </w:rPr>
        <w:t xml:space="preserve">’ </w:t>
      </w:r>
      <w:r>
        <w:t xml:space="preserve">\p Erg </w:t>
      </w:r>
      <w:r>
        <w:rPr>
          <w:i/>
          <w:iCs/>
        </w:rPr>
        <w:t>tho7o</w:t>
      </w:r>
      <w:r>
        <w:t xml:space="preserve">, \q </w:t>
      </w:r>
      <w:r>
        <w:rPr>
          <w:i/>
          <w:iCs/>
        </w:rPr>
        <w:t>Felis</w:t>
      </w:r>
      <w:r>
        <w:t>, feral or domestic.</w:t>
      </w:r>
    </w:p>
    <w:p w14:paraId="708323C2" w14:textId="77777777" w:rsidR="00C42BF2" w:rsidRDefault="00F80514">
      <w:pPr>
        <w:pStyle w:val="Default"/>
        <w:widowControl w:val="0"/>
        <w:tabs>
          <w:tab w:val="left" w:pos="2880"/>
        </w:tabs>
        <w:ind w:left="2880" w:hanging="2880"/>
      </w:pPr>
      <w:r>
        <w:t>\l KThaayorre</w:t>
      </w:r>
      <w:r>
        <w:tab/>
        <w:t xml:space="preserve">\w thok; kuta- \g </w:t>
      </w:r>
      <w:r>
        <w:rPr>
          <w:rFonts w:hAnsi="Times New Roman"/>
        </w:rPr>
        <w:t>‘</w:t>
      </w:r>
      <w:r>
        <w:t>cat, pussycat</w:t>
      </w:r>
      <w:r>
        <w:rPr>
          <w:rFonts w:hAnsi="Times New Roman"/>
        </w:rPr>
        <w:t xml:space="preserve">’ </w:t>
      </w:r>
      <w:r>
        <w:t xml:space="preserve">\p Erg </w:t>
      </w:r>
      <w:r>
        <w:rPr>
          <w:i/>
          <w:iCs/>
        </w:rPr>
        <w:t>thokvnhthvrr</w:t>
      </w:r>
      <w:r>
        <w:t>. \s AH</w:t>
      </w:r>
    </w:p>
    <w:p w14:paraId="71FFB033" w14:textId="77777777" w:rsidR="00C42BF2" w:rsidRDefault="00F80514">
      <w:pPr>
        <w:pStyle w:val="Default"/>
        <w:widowControl w:val="0"/>
        <w:tabs>
          <w:tab w:val="left" w:pos="2880"/>
        </w:tabs>
        <w:ind w:left="2880" w:hanging="2880"/>
      </w:pPr>
      <w:r>
        <w:lastRenderedPageBreak/>
        <w:t>\l UOykangand</w:t>
      </w:r>
      <w:r>
        <w:tab/>
        <w:t xml:space="preserve">\w othok \g </w:t>
      </w:r>
      <w:r>
        <w:rPr>
          <w:rFonts w:hAnsi="Times New Roman"/>
        </w:rPr>
        <w:t>‘</w:t>
      </w:r>
      <w:r>
        <w:t>cat</w:t>
      </w:r>
      <w:r>
        <w:rPr>
          <w:rFonts w:hAnsi="Times New Roman"/>
        </w:rPr>
        <w:t xml:space="preserve">’ </w:t>
      </w:r>
      <w:r>
        <w:t>\q Feral. Loan, with correspondence-mimicry? \s PH</w:t>
      </w:r>
    </w:p>
    <w:p w14:paraId="791795ED" w14:textId="77777777" w:rsidR="00C42BF2" w:rsidRDefault="00F80514">
      <w:pPr>
        <w:pStyle w:val="Default"/>
        <w:widowControl w:val="0"/>
        <w:tabs>
          <w:tab w:val="left" w:pos="2880"/>
        </w:tabs>
        <w:ind w:left="2880" w:hanging="2880"/>
      </w:pPr>
      <w:r>
        <w:t>\l UOlkol</w:t>
      </w:r>
      <w:r>
        <w:tab/>
        <w:t xml:space="preserve">\w odhog \g </w:t>
      </w:r>
      <w:r>
        <w:rPr>
          <w:rFonts w:hAnsi="Times New Roman"/>
        </w:rPr>
        <w:t>‘</w:t>
      </w:r>
      <w:r>
        <w:t>cat</w:t>
      </w:r>
      <w:r>
        <w:rPr>
          <w:rFonts w:hAnsi="Times New Roman"/>
        </w:rPr>
        <w:t xml:space="preserve">’ </w:t>
      </w:r>
      <w:r>
        <w:t>\q Feral. Loan, with correspondence-mimicry? \s PH</w:t>
      </w:r>
    </w:p>
    <w:p w14:paraId="18DF999D" w14:textId="77777777" w:rsidR="00C42BF2" w:rsidRDefault="00F80514">
      <w:pPr>
        <w:pStyle w:val="Default"/>
        <w:widowControl w:val="0"/>
        <w:tabs>
          <w:tab w:val="left" w:pos="2880"/>
        </w:tabs>
        <w:ind w:left="2880" w:hanging="2880"/>
      </w:pPr>
      <w:r>
        <w:t>^^^</w:t>
      </w:r>
    </w:p>
    <w:p w14:paraId="5514E0E5" w14:textId="77777777" w:rsidR="00C42BF2" w:rsidRDefault="00F80514">
      <w:pPr>
        <w:pStyle w:val="Default"/>
        <w:widowControl w:val="0"/>
        <w:tabs>
          <w:tab w:val="left" w:pos="2880"/>
        </w:tabs>
        <w:ind w:left="2880" w:hanging="2880"/>
      </w:pPr>
      <w:r>
        <w:t>\l WD (Warburton)</w:t>
      </w:r>
      <w:r>
        <w:tab/>
        <w:t xml:space="preserve">\w tjukurni \g </w:t>
      </w:r>
      <w:r>
        <w:rPr>
          <w:rFonts w:hAnsi="Times New Roman"/>
        </w:rPr>
        <w:t>‘</w:t>
      </w:r>
      <w:r>
        <w:t>little, small; some</w:t>
      </w:r>
      <w:r>
        <w:rPr>
          <w:rFonts w:hAnsi="Times New Roman"/>
        </w:rPr>
        <w:t xml:space="preserve">’ </w:t>
      </w:r>
      <w:r>
        <w:t xml:space="preserve">\q Also </w:t>
      </w:r>
      <w:r>
        <w:rPr>
          <w:i/>
          <w:iCs/>
        </w:rPr>
        <w:t>tjukumunu</w:t>
      </w:r>
      <w:r>
        <w:rPr>
          <w:rFonts w:hAnsi="Times New Roman"/>
        </w:rPr>
        <w:t xml:space="preserve"> ‘</w:t>
      </w:r>
      <w:r>
        <w:t>big</w:t>
      </w:r>
      <w:r>
        <w:rPr>
          <w:rFonts w:hAnsi="Times New Roman"/>
        </w:rPr>
        <w:t xml:space="preserve">’ </w:t>
      </w:r>
      <w:r>
        <w:t>(</w:t>
      </w:r>
      <w:r>
        <w:rPr>
          <w:rFonts w:hAnsi="Times New Roman"/>
        </w:rPr>
        <w:t>‘</w:t>
      </w:r>
      <w:r>
        <w:t>not small</w:t>
      </w:r>
      <w:r>
        <w:rPr>
          <w:rFonts w:hAnsi="Times New Roman"/>
        </w:rPr>
        <w:t>’</w:t>
      </w:r>
      <w:r>
        <w:t>). \s WD</w:t>
      </w:r>
    </w:p>
    <w:p w14:paraId="1D048843" w14:textId="77777777" w:rsidR="00C42BF2" w:rsidRDefault="00F80514">
      <w:pPr>
        <w:pStyle w:val="Default"/>
        <w:widowControl w:val="0"/>
        <w:tabs>
          <w:tab w:val="left" w:pos="2880"/>
        </w:tabs>
        <w:ind w:left="2880" w:hanging="2880"/>
      </w:pPr>
      <w:r>
        <w:t>\l Pitjanytjatjarra-Yankunytjatjarra</w:t>
      </w:r>
      <w:r>
        <w:tab/>
        <w:t xml:space="preserve">\w tjukutjuku \g </w:t>
      </w:r>
      <w:r>
        <w:rPr>
          <w:rFonts w:hAnsi="Times New Roman"/>
        </w:rPr>
        <w:t>‘</w:t>
      </w:r>
      <w:r>
        <w:t>little, small (amount); a little, for a little while</w:t>
      </w:r>
      <w:r>
        <w:rPr>
          <w:rFonts w:hAnsi="Times New Roman"/>
        </w:rPr>
        <w:t xml:space="preserve">’ </w:t>
      </w:r>
      <w:r>
        <w:t xml:space="preserve">\q Syn. (Y) </w:t>
      </w:r>
      <w:r>
        <w:rPr>
          <w:i/>
          <w:iCs/>
        </w:rPr>
        <w:t>tjapu</w:t>
      </w:r>
      <w:r>
        <w:t>. \s CG</w:t>
      </w:r>
    </w:p>
    <w:p w14:paraId="51EC285D" w14:textId="77777777" w:rsidR="00C42BF2" w:rsidRDefault="00F80514">
      <w:pPr>
        <w:pStyle w:val="Default"/>
        <w:widowControl w:val="0"/>
        <w:tabs>
          <w:tab w:val="left" w:pos="2880"/>
        </w:tabs>
        <w:ind w:left="2880" w:hanging="2880"/>
      </w:pPr>
      <w:r>
        <w:t>\l Pintupi</w:t>
      </w:r>
      <w:r>
        <w:tab/>
        <w:t xml:space="preserve">\w tjuku \g </w:t>
      </w:r>
      <w:r>
        <w:rPr>
          <w:rFonts w:hAnsi="Times New Roman"/>
        </w:rPr>
        <w:t>‘</w:t>
      </w:r>
      <w:r>
        <w:t>little</w:t>
      </w:r>
      <w:r>
        <w:rPr>
          <w:rFonts w:hAnsi="Times New Roman"/>
        </w:rPr>
        <w:t xml:space="preserve">’ </w:t>
      </w:r>
      <w:r>
        <w:t xml:space="preserve">\q Cited in forms like </w:t>
      </w:r>
      <w:r>
        <w:rPr>
          <w:i/>
          <w:iCs/>
        </w:rPr>
        <w:t>yalta tjuku</w:t>
      </w:r>
      <w:r>
        <w:rPr>
          <w:rFonts w:hAnsi="Times New Roman"/>
        </w:rPr>
        <w:t xml:space="preserve"> ‘</w:t>
      </w:r>
      <w:r>
        <w:t>cold spell</w:t>
      </w:r>
      <w:r>
        <w:rPr>
          <w:rFonts w:hAnsi="Times New Roman"/>
        </w:rPr>
        <w:t xml:space="preserve">’ </w:t>
      </w:r>
      <w:r>
        <w:t>(</w:t>
      </w:r>
      <w:r>
        <w:rPr>
          <w:rFonts w:hAnsi="Times New Roman"/>
        </w:rPr>
        <w:t>‘</w:t>
      </w:r>
      <w:r>
        <w:t>cold little</w:t>
      </w:r>
      <w:r>
        <w:rPr>
          <w:rFonts w:hAnsi="Times New Roman"/>
        </w:rPr>
        <w:t>’</w:t>
      </w:r>
      <w:r>
        <w:t xml:space="preserve">), </w:t>
      </w:r>
      <w:r>
        <w:rPr>
          <w:i/>
          <w:iCs/>
        </w:rPr>
        <w:t>tjukutjuku</w:t>
      </w:r>
      <w:r>
        <w:rPr>
          <w:rFonts w:hAnsi="Times New Roman"/>
        </w:rPr>
        <w:t xml:space="preserve"> ‘</w:t>
      </w:r>
      <w:r>
        <w:t>tiny</w:t>
      </w:r>
      <w:r>
        <w:rPr>
          <w:rFonts w:hAnsi="Times New Roman"/>
        </w:rPr>
        <w:t>’</w:t>
      </w:r>
      <w:r>
        <w:t xml:space="preserve">, and </w:t>
      </w:r>
      <w:r>
        <w:rPr>
          <w:i/>
          <w:iCs/>
        </w:rPr>
        <w:t>tjukukarrimunu</w:t>
      </w:r>
      <w:r>
        <w:rPr>
          <w:rFonts w:hAnsi="Times New Roman"/>
        </w:rPr>
        <w:t xml:space="preserve"> ‘</w:t>
      </w:r>
      <w:r>
        <w:t>great, very big, huge amount</w:t>
      </w:r>
      <w:r>
        <w:rPr>
          <w:rFonts w:hAnsi="Times New Roman"/>
        </w:rPr>
        <w:t xml:space="preserve">’ </w:t>
      </w:r>
      <w:r>
        <w:t>(</w:t>
      </w:r>
      <w:r>
        <w:rPr>
          <w:rFonts w:hAnsi="Times New Roman"/>
        </w:rPr>
        <w:t>‘</w:t>
      </w:r>
      <w:r>
        <w:t>little little not</w:t>
      </w:r>
      <w:r>
        <w:rPr>
          <w:rFonts w:hAnsi="Times New Roman"/>
        </w:rPr>
        <w:t>’</w:t>
      </w:r>
      <w:r>
        <w:t>). \s Hn&amp;Hn</w:t>
      </w:r>
    </w:p>
    <w:p w14:paraId="6BD55033" w14:textId="77777777" w:rsidR="00C42BF2" w:rsidRDefault="00F80514">
      <w:pPr>
        <w:pStyle w:val="Default"/>
        <w:widowControl w:val="0"/>
        <w:tabs>
          <w:tab w:val="left" w:pos="2880"/>
        </w:tabs>
        <w:ind w:left="2880" w:hanging="2880"/>
      </w:pPr>
      <w:r>
        <w:t>\l Manjiljarra</w:t>
      </w:r>
      <w:r>
        <w:tab/>
        <w:t xml:space="preserve">\w juku \g </w:t>
      </w:r>
      <w:r>
        <w:rPr>
          <w:rFonts w:hAnsi="Times New Roman"/>
        </w:rPr>
        <w:t>‘</w:t>
      </w:r>
      <w:r>
        <w:t>little</w:t>
      </w:r>
      <w:r>
        <w:rPr>
          <w:rFonts w:hAnsi="Times New Roman"/>
        </w:rPr>
        <w:t xml:space="preserve">’ </w:t>
      </w:r>
      <w:r>
        <w:t xml:space="preserve">\q Also cited as </w:t>
      </w:r>
      <w:r>
        <w:rPr>
          <w:i/>
          <w:iCs/>
        </w:rPr>
        <w:t>-juku</w:t>
      </w:r>
      <w:r>
        <w:t xml:space="preserve">. Syn. </w:t>
      </w:r>
      <w:r>
        <w:rPr>
          <w:rFonts w:hAnsi="Times New Roman"/>
          <w:i/>
          <w:iCs/>
        </w:rPr>
        <w:t>ñ</w:t>
      </w:r>
      <w:r>
        <w:rPr>
          <w:i/>
          <w:iCs/>
        </w:rPr>
        <w:t>arti</w:t>
      </w:r>
      <w:r>
        <w:t>. \s PMcC</w:t>
      </w:r>
    </w:p>
    <w:p w14:paraId="71729B40" w14:textId="77777777" w:rsidR="00C42BF2" w:rsidRDefault="00F80514">
      <w:pPr>
        <w:pStyle w:val="Default"/>
        <w:widowControl w:val="0"/>
        <w:tabs>
          <w:tab w:val="left" w:pos="2880"/>
        </w:tabs>
        <w:ind w:left="2880" w:hanging="2880"/>
      </w:pPr>
      <w:r>
        <w:t>\l Walmajarri</w:t>
      </w:r>
      <w:r>
        <w:tab/>
        <w:t xml:space="preserve">\w juku \g </w:t>
      </w:r>
      <w:r>
        <w:rPr>
          <w:rFonts w:hAnsi="Times New Roman"/>
        </w:rPr>
        <w:t>‘</w:t>
      </w:r>
      <w:r>
        <w:t>offspring; son, daughter; nephew, niece</w:t>
      </w:r>
      <w:r>
        <w:rPr>
          <w:rFonts w:hAnsi="Times New Roman"/>
        </w:rPr>
        <w:t xml:space="preserve">’ </w:t>
      </w:r>
      <w:r>
        <w:t>\s ASEDA 0167</w:t>
      </w:r>
    </w:p>
    <w:p w14:paraId="54BAE7A6" w14:textId="77777777" w:rsidR="00C42BF2" w:rsidRDefault="00C42BF2">
      <w:pPr>
        <w:pStyle w:val="Default"/>
        <w:widowControl w:val="0"/>
        <w:tabs>
          <w:tab w:val="left" w:pos="2880"/>
        </w:tabs>
        <w:ind w:left="2880" w:hanging="2880"/>
      </w:pPr>
    </w:p>
    <w:p w14:paraId="2155BFD2" w14:textId="77777777" w:rsidR="00C42BF2" w:rsidRDefault="00C42BF2">
      <w:pPr>
        <w:pStyle w:val="Default"/>
        <w:widowControl w:val="0"/>
        <w:tabs>
          <w:tab w:val="left" w:pos="2880"/>
        </w:tabs>
        <w:ind w:left="2880" w:hanging="2880"/>
      </w:pPr>
    </w:p>
    <w:p w14:paraId="71ACA012" w14:textId="77777777" w:rsidR="00C42BF2" w:rsidRDefault="00F80514">
      <w:pPr>
        <w:pStyle w:val="Default"/>
        <w:widowControl w:val="0"/>
        <w:tabs>
          <w:tab w:val="left" w:pos="2880"/>
        </w:tabs>
        <w:ind w:left="2880" w:hanging="2880"/>
        <w:rPr>
          <w:b/>
          <w:bCs/>
        </w:rPr>
      </w:pPr>
      <w:r>
        <w:t xml:space="preserve">\e </w:t>
      </w:r>
      <w:r>
        <w:rPr>
          <w:b/>
          <w:bCs/>
        </w:rPr>
        <w:t>*culi</w:t>
      </w:r>
    </w:p>
    <w:p w14:paraId="0685C901" w14:textId="77777777" w:rsidR="00C42BF2" w:rsidRDefault="00F80514">
      <w:pPr>
        <w:pStyle w:val="Default"/>
        <w:widowControl w:val="0"/>
        <w:tabs>
          <w:tab w:val="left" w:pos="2880"/>
        </w:tabs>
        <w:ind w:left="2880" w:hanging="2880"/>
      </w:pPr>
      <w:r>
        <w:t xml:space="preserve">\t </w:t>
      </w:r>
      <w:r>
        <w:rPr>
          <w:rFonts w:hAnsi="Times New Roman"/>
        </w:rPr>
        <w:t>‘</w:t>
      </w:r>
      <w:r>
        <w:t>spearthrower</w:t>
      </w:r>
      <w:r>
        <w:rPr>
          <w:rFonts w:hAnsi="Times New Roman"/>
        </w:rPr>
        <w:t>’</w:t>
      </w:r>
    </w:p>
    <w:p w14:paraId="557CE595" w14:textId="77777777" w:rsidR="00C42BF2" w:rsidRDefault="00F80514">
      <w:pPr>
        <w:pStyle w:val="Default"/>
        <w:widowControl w:val="0"/>
        <w:tabs>
          <w:tab w:val="left" w:pos="2880"/>
        </w:tabs>
        <w:ind w:left="2880" w:hanging="2880"/>
      </w:pPr>
      <w:r>
        <w:t>\b n</w:t>
      </w:r>
    </w:p>
    <w:p w14:paraId="33806424" w14:textId="77777777" w:rsidR="00C42BF2" w:rsidRDefault="00F80514">
      <w:pPr>
        <w:pStyle w:val="Default"/>
        <w:widowControl w:val="0"/>
        <w:tabs>
          <w:tab w:val="left" w:pos="2880"/>
        </w:tabs>
        <w:ind w:left="2880" w:hanging="2880"/>
      </w:pPr>
      <w:r>
        <w:t>\c T</w:t>
      </w:r>
    </w:p>
    <w:p w14:paraId="5F8E78D7" w14:textId="77777777" w:rsidR="00C42BF2" w:rsidRDefault="00F80514">
      <w:pPr>
        <w:pStyle w:val="Default"/>
        <w:widowControl w:val="0"/>
        <w:tabs>
          <w:tab w:val="left" w:pos="2880"/>
        </w:tabs>
        <w:ind w:left="2880" w:hanging="2880"/>
      </w:pPr>
      <w:r>
        <w:t>\l Aritinngithigh</w:t>
      </w:r>
      <w:r>
        <w:tab/>
        <w:t xml:space="preserve">\w li \g </w:t>
      </w:r>
      <w:r>
        <w:rPr>
          <w:rFonts w:hAnsi="Times New Roman"/>
        </w:rPr>
        <w:t>‘</w:t>
      </w:r>
      <w:r>
        <w:t>spearthrower</w:t>
      </w:r>
      <w:r>
        <w:rPr>
          <w:rFonts w:hAnsi="Times New Roman"/>
        </w:rPr>
        <w:t xml:space="preserve">’ </w:t>
      </w:r>
      <w:r>
        <w:t>\s KLH</w:t>
      </w:r>
    </w:p>
    <w:p w14:paraId="77BEC00C" w14:textId="77777777" w:rsidR="00C42BF2" w:rsidRDefault="00F80514">
      <w:pPr>
        <w:pStyle w:val="Default"/>
        <w:widowControl w:val="0"/>
        <w:tabs>
          <w:tab w:val="left" w:pos="2880"/>
        </w:tabs>
        <w:ind w:left="2880" w:hanging="2880"/>
      </w:pPr>
      <w:r>
        <w:t>\l Kaanytju</w:t>
      </w:r>
      <w:r>
        <w:tab/>
        <w:t xml:space="preserve">\w yuli \g </w:t>
      </w:r>
      <w:r>
        <w:rPr>
          <w:rFonts w:hAnsi="Times New Roman"/>
        </w:rPr>
        <w:t>‘</w:t>
      </w:r>
      <w:r>
        <w:t>spearthrower</w:t>
      </w:r>
      <w:r>
        <w:rPr>
          <w:rFonts w:hAnsi="Times New Roman"/>
        </w:rPr>
        <w:t xml:space="preserve">’ </w:t>
      </w:r>
      <w:r>
        <w:t>\s KLH</w:t>
      </w:r>
    </w:p>
    <w:p w14:paraId="6BDA746F" w14:textId="77777777" w:rsidR="00C42BF2" w:rsidRDefault="00F80514">
      <w:pPr>
        <w:pStyle w:val="Default"/>
        <w:widowControl w:val="0"/>
        <w:tabs>
          <w:tab w:val="left" w:pos="2880"/>
        </w:tabs>
        <w:ind w:left="2880" w:hanging="2880"/>
      </w:pPr>
      <w:r>
        <w:t>\l Umpila</w:t>
      </w:r>
      <w:r>
        <w:tab/>
        <w:t xml:space="preserve">\w yuli \g </w:t>
      </w:r>
      <w:r>
        <w:rPr>
          <w:rFonts w:hAnsi="Times New Roman"/>
        </w:rPr>
        <w:t>‘</w:t>
      </w:r>
      <w:r>
        <w:t>spearthrower</w:t>
      </w:r>
      <w:r>
        <w:rPr>
          <w:rFonts w:hAnsi="Times New Roman"/>
        </w:rPr>
        <w:t xml:space="preserve">’ </w:t>
      </w:r>
      <w:r>
        <w:t>\s KLH</w:t>
      </w:r>
    </w:p>
    <w:p w14:paraId="36B1ABB4" w14:textId="77777777" w:rsidR="00C42BF2" w:rsidRDefault="00F80514">
      <w:pPr>
        <w:pStyle w:val="Default"/>
        <w:widowControl w:val="0"/>
        <w:tabs>
          <w:tab w:val="left" w:pos="2880"/>
        </w:tabs>
        <w:ind w:left="2880" w:hanging="2880"/>
      </w:pPr>
      <w:r>
        <w:t>\l WMungknh</w:t>
      </w:r>
      <w:r>
        <w:tab/>
        <w:t xml:space="preserve">\w thul \g </w:t>
      </w:r>
      <w:r>
        <w:rPr>
          <w:rFonts w:hAnsi="Times New Roman"/>
        </w:rPr>
        <w:t>‘</w:t>
      </w:r>
      <w:r>
        <w:t>spearthrower</w:t>
      </w:r>
      <w:r>
        <w:rPr>
          <w:rFonts w:hAnsi="Times New Roman"/>
        </w:rPr>
        <w:t xml:space="preserve">’ </w:t>
      </w:r>
      <w:r>
        <w:t>\s KLH, KPPW</w:t>
      </w:r>
    </w:p>
    <w:p w14:paraId="5914E916" w14:textId="77777777" w:rsidR="00C42BF2" w:rsidRDefault="00F80514">
      <w:pPr>
        <w:pStyle w:val="Default"/>
        <w:widowControl w:val="0"/>
        <w:tabs>
          <w:tab w:val="left" w:pos="2880"/>
        </w:tabs>
        <w:ind w:left="2880" w:hanging="2880"/>
      </w:pPr>
      <w:r>
        <w:t>\l WMe</w:t>
      </w:r>
      <w:r>
        <w:rPr>
          <w:rFonts w:hAnsi="Times New Roman"/>
        </w:rPr>
        <w:t>’</w:t>
      </w:r>
      <w:r>
        <w:t>nh</w:t>
      </w:r>
      <w:r>
        <w:tab/>
        <w:t>\w th</w:t>
      </w:r>
      <w:r>
        <w:rPr>
          <w:rFonts w:hAnsi="Times New Roman"/>
        </w:rPr>
        <w:t>ö</w:t>
      </w:r>
      <w:r>
        <w:t xml:space="preserve">l \g </w:t>
      </w:r>
      <w:r>
        <w:rPr>
          <w:rFonts w:hAnsi="Times New Roman"/>
        </w:rPr>
        <w:t>‘</w:t>
      </w:r>
      <w:r>
        <w:t>spearthrower</w:t>
      </w:r>
      <w:r>
        <w:rPr>
          <w:rFonts w:hAnsi="Times New Roman"/>
        </w:rPr>
        <w:t xml:space="preserve">’ </w:t>
      </w:r>
      <w:r>
        <w:t>\s KLH</w:t>
      </w:r>
    </w:p>
    <w:p w14:paraId="123EE2E3" w14:textId="77777777" w:rsidR="00C42BF2" w:rsidRDefault="00F80514">
      <w:pPr>
        <w:pStyle w:val="Default"/>
        <w:widowControl w:val="0"/>
        <w:tabs>
          <w:tab w:val="left" w:pos="2880"/>
        </w:tabs>
        <w:ind w:left="2880" w:hanging="2880"/>
      </w:pPr>
      <w:r>
        <w:t>\l WNgathrr</w:t>
      </w:r>
      <w:r>
        <w:tab/>
        <w:t>\w th</w:t>
      </w:r>
      <w:r>
        <w:rPr>
          <w:rFonts w:hAnsi="Times New Roman"/>
        </w:rPr>
        <w:t>ö</w:t>
      </w:r>
      <w:r>
        <w:t xml:space="preserve">l \g </w:t>
      </w:r>
      <w:r>
        <w:rPr>
          <w:rFonts w:hAnsi="Times New Roman"/>
        </w:rPr>
        <w:t>‘</w:t>
      </w:r>
      <w:r>
        <w:t>spearthrower</w:t>
      </w:r>
      <w:r>
        <w:rPr>
          <w:rFonts w:hAnsi="Times New Roman"/>
        </w:rPr>
        <w:t xml:space="preserve">’ </w:t>
      </w:r>
      <w:r>
        <w:t>\s KLH</w:t>
      </w:r>
    </w:p>
    <w:p w14:paraId="1192D58A" w14:textId="77777777" w:rsidR="00C42BF2" w:rsidRDefault="00F80514">
      <w:pPr>
        <w:pStyle w:val="Default"/>
        <w:widowControl w:val="0"/>
        <w:tabs>
          <w:tab w:val="left" w:pos="2880"/>
        </w:tabs>
        <w:ind w:left="2880" w:hanging="2880"/>
      </w:pPr>
      <w:r>
        <w:t>\l WNgathan</w:t>
      </w:r>
      <w:r>
        <w:tab/>
        <w:t>\w th</w:t>
      </w:r>
      <w:r>
        <w:rPr>
          <w:rFonts w:hAnsi="Times New Roman"/>
        </w:rPr>
        <w:t>œ</w:t>
      </w:r>
      <w:r>
        <w:t xml:space="preserve">l \g </w:t>
      </w:r>
      <w:r>
        <w:rPr>
          <w:rFonts w:hAnsi="Times New Roman"/>
        </w:rPr>
        <w:t>‘</w:t>
      </w:r>
      <w:r>
        <w:t>spearthrower</w:t>
      </w:r>
      <w:r>
        <w:rPr>
          <w:rFonts w:hAnsi="Times New Roman"/>
        </w:rPr>
        <w:t xml:space="preserve">’ </w:t>
      </w:r>
      <w:r>
        <w:t>\s PS</w:t>
      </w:r>
    </w:p>
    <w:p w14:paraId="4916D604" w14:textId="77777777" w:rsidR="00C42BF2" w:rsidRDefault="00F80514">
      <w:pPr>
        <w:pStyle w:val="Default"/>
        <w:widowControl w:val="0"/>
        <w:tabs>
          <w:tab w:val="left" w:pos="2880"/>
        </w:tabs>
        <w:ind w:left="2880" w:hanging="2880"/>
      </w:pPr>
      <w:r>
        <w:t>\l WMuminh</w:t>
      </w:r>
      <w:r>
        <w:tab/>
        <w:t xml:space="preserve">\w thuli \g </w:t>
      </w:r>
      <w:r>
        <w:rPr>
          <w:rFonts w:hAnsi="Times New Roman"/>
        </w:rPr>
        <w:t>‘</w:t>
      </w:r>
      <w:r>
        <w:t>spearthrower</w:t>
      </w:r>
      <w:r>
        <w:rPr>
          <w:rFonts w:hAnsi="Times New Roman"/>
        </w:rPr>
        <w:t xml:space="preserve">’ </w:t>
      </w:r>
      <w:r>
        <w:t>\s KLH</w:t>
      </w:r>
    </w:p>
    <w:p w14:paraId="0C1D2ADA" w14:textId="77777777" w:rsidR="00C42BF2" w:rsidRDefault="00F80514">
      <w:pPr>
        <w:pStyle w:val="Default"/>
        <w:widowControl w:val="0"/>
        <w:tabs>
          <w:tab w:val="left" w:pos="2880"/>
        </w:tabs>
        <w:ind w:left="2880" w:hanging="2880"/>
      </w:pPr>
      <w:r>
        <w:t>\l KUwanh</w:t>
      </w:r>
      <w:r>
        <w:tab/>
        <w:t xml:space="preserve">\w thuli \g </w:t>
      </w:r>
      <w:r>
        <w:rPr>
          <w:rFonts w:hAnsi="Times New Roman"/>
        </w:rPr>
        <w:t>‘</w:t>
      </w:r>
      <w:r>
        <w:t>spearthrower</w:t>
      </w:r>
      <w:r>
        <w:rPr>
          <w:rFonts w:hAnsi="Times New Roman"/>
        </w:rPr>
        <w:t xml:space="preserve">’ </w:t>
      </w:r>
      <w:r>
        <w:t>\s S&amp;J</w:t>
      </w:r>
    </w:p>
    <w:p w14:paraId="5601A70A" w14:textId="77777777" w:rsidR="00C42BF2" w:rsidRDefault="00F80514">
      <w:pPr>
        <w:pStyle w:val="Default"/>
        <w:widowControl w:val="0"/>
        <w:tabs>
          <w:tab w:val="left" w:pos="2880"/>
        </w:tabs>
        <w:ind w:left="2880" w:hanging="2880"/>
      </w:pPr>
      <w:r>
        <w:t>\l Pakanh</w:t>
      </w:r>
      <w:r>
        <w:tab/>
        <w:t xml:space="preserve">\w thuli \g </w:t>
      </w:r>
      <w:r>
        <w:rPr>
          <w:rFonts w:hAnsi="Times New Roman"/>
        </w:rPr>
        <w:t>‘</w:t>
      </w:r>
      <w:r>
        <w:t>woomera</w:t>
      </w:r>
      <w:r>
        <w:rPr>
          <w:rFonts w:hAnsi="Times New Roman"/>
        </w:rPr>
        <w:t xml:space="preserve">’ </w:t>
      </w:r>
      <w:r>
        <w:t xml:space="preserve">\q PH (#385 &amp; website) gives </w:t>
      </w:r>
      <w:r>
        <w:rPr>
          <w:i/>
          <w:iCs/>
        </w:rPr>
        <w:t>thu:le,</w:t>
      </w:r>
      <w:r>
        <w:t xml:space="preserve"> with odd vowel-length correspondence. \s LY-BA, PH #385 &amp; website</w:t>
      </w:r>
    </w:p>
    <w:p w14:paraId="18720D2B" w14:textId="77777777" w:rsidR="00C42BF2" w:rsidRDefault="00F80514">
      <w:pPr>
        <w:pStyle w:val="Default"/>
        <w:widowControl w:val="0"/>
        <w:tabs>
          <w:tab w:val="left" w:pos="2880"/>
        </w:tabs>
        <w:ind w:left="2880" w:hanging="2880"/>
      </w:pPr>
      <w:r>
        <w:t>\l Ayapathu</w:t>
      </w:r>
      <w:r>
        <w:tab/>
        <w:t xml:space="preserve">\w thuli \g </w:t>
      </w:r>
      <w:r>
        <w:rPr>
          <w:rFonts w:hAnsi="Times New Roman"/>
        </w:rPr>
        <w:t>‘</w:t>
      </w:r>
      <w:r>
        <w:t>woomera</w:t>
      </w:r>
      <w:r>
        <w:rPr>
          <w:rFonts w:hAnsi="Times New Roman"/>
        </w:rPr>
        <w:t xml:space="preserve">’ </w:t>
      </w:r>
      <w:r>
        <w:t>\s PH</w:t>
      </w:r>
    </w:p>
    <w:p w14:paraId="6A6FD8A0" w14:textId="77777777" w:rsidR="00C42BF2" w:rsidRDefault="00F80514">
      <w:pPr>
        <w:pStyle w:val="Default"/>
        <w:widowControl w:val="0"/>
        <w:tabs>
          <w:tab w:val="left" w:pos="2880"/>
        </w:tabs>
        <w:ind w:left="2880" w:hanging="2880"/>
      </w:pPr>
      <w:r>
        <w:t>\l Umpithamu</w:t>
      </w:r>
      <w:r>
        <w:tab/>
        <w:t xml:space="preserve">\w yuli \g </w:t>
      </w:r>
      <w:r>
        <w:rPr>
          <w:rFonts w:hAnsi="Times New Roman"/>
        </w:rPr>
        <w:t>‘</w:t>
      </w:r>
      <w:r>
        <w:t>woomera; kidney</w:t>
      </w:r>
      <w:r>
        <w:rPr>
          <w:rFonts w:hAnsi="Times New Roman"/>
        </w:rPr>
        <w:t xml:space="preserve">’ </w:t>
      </w:r>
      <w:r>
        <w:t>\q A loan? \s J-CV</w:t>
      </w:r>
    </w:p>
    <w:p w14:paraId="5FD66031" w14:textId="77777777" w:rsidR="00C42BF2" w:rsidRDefault="00F80514">
      <w:pPr>
        <w:pStyle w:val="Default"/>
        <w:widowControl w:val="0"/>
        <w:tabs>
          <w:tab w:val="left" w:pos="2880"/>
        </w:tabs>
        <w:ind w:left="2880" w:hanging="2880"/>
      </w:pPr>
      <w:r>
        <w:t>\l KThaayorre</w:t>
      </w:r>
      <w:r>
        <w:tab/>
        <w:t xml:space="preserve">\w thul \g </w:t>
      </w:r>
      <w:r>
        <w:rPr>
          <w:rFonts w:hAnsi="Times New Roman"/>
        </w:rPr>
        <w:t>‘</w:t>
      </w:r>
      <w:r>
        <w:t>spearthrower</w:t>
      </w:r>
      <w:r>
        <w:rPr>
          <w:rFonts w:hAnsi="Times New Roman"/>
        </w:rPr>
        <w:t xml:space="preserve">’ </w:t>
      </w:r>
      <w:r>
        <w:t>\s KLH</w:t>
      </w:r>
    </w:p>
    <w:p w14:paraId="3E35317C" w14:textId="77777777" w:rsidR="00C42BF2" w:rsidRDefault="00F80514">
      <w:pPr>
        <w:pStyle w:val="Default"/>
        <w:widowControl w:val="0"/>
        <w:tabs>
          <w:tab w:val="left" w:pos="2880"/>
        </w:tabs>
        <w:ind w:left="2880" w:hanging="2880"/>
      </w:pPr>
      <w:r>
        <w:t>\l YYoront</w:t>
      </w:r>
      <w:r>
        <w:tab/>
        <w:t xml:space="preserve">\w thol, thililh \g </w:t>
      </w:r>
      <w:r>
        <w:rPr>
          <w:rFonts w:hAnsi="Times New Roman"/>
        </w:rPr>
        <w:t>‘</w:t>
      </w:r>
      <w:r>
        <w:t>spearthrower</w:t>
      </w:r>
      <w:r>
        <w:rPr>
          <w:rFonts w:hAnsi="Times New Roman"/>
        </w:rPr>
        <w:t>’</w:t>
      </w:r>
    </w:p>
    <w:p w14:paraId="19B83B4A" w14:textId="77777777" w:rsidR="00C42BF2" w:rsidRDefault="00F80514">
      <w:pPr>
        <w:pStyle w:val="Default"/>
        <w:widowControl w:val="0"/>
        <w:tabs>
          <w:tab w:val="left" w:pos="2880"/>
        </w:tabs>
        <w:ind w:left="2880" w:hanging="2880"/>
      </w:pPr>
      <w:r>
        <w:t>\l YMel</w:t>
      </w:r>
      <w:r>
        <w:tab/>
        <w:t xml:space="preserve">\w thol, tholith \g </w:t>
      </w:r>
      <w:r>
        <w:rPr>
          <w:rFonts w:hAnsi="Times New Roman"/>
        </w:rPr>
        <w:t>‘</w:t>
      </w:r>
      <w:r>
        <w:t>spearthrower</w:t>
      </w:r>
      <w:r>
        <w:rPr>
          <w:rFonts w:hAnsi="Times New Roman"/>
        </w:rPr>
        <w:t>’</w:t>
      </w:r>
    </w:p>
    <w:p w14:paraId="4BC7462C" w14:textId="77777777" w:rsidR="00C42BF2" w:rsidRDefault="00F80514">
      <w:pPr>
        <w:pStyle w:val="Default"/>
        <w:widowControl w:val="0"/>
        <w:tabs>
          <w:tab w:val="left" w:pos="2880"/>
        </w:tabs>
        <w:ind w:left="2880" w:hanging="2880"/>
      </w:pPr>
      <w:r>
        <w:t xml:space="preserve">\l </w:t>
      </w:r>
      <w:r>
        <w:rPr>
          <w:b/>
          <w:bCs/>
        </w:rPr>
        <w:t>pPaman</w:t>
      </w:r>
      <w:r>
        <w:rPr>
          <w:b/>
          <w:bCs/>
        </w:rPr>
        <w:tab/>
        <w:t>\w *culi</w:t>
      </w:r>
      <w:r>
        <w:t xml:space="preserve"> \s KLH</w:t>
      </w:r>
    </w:p>
    <w:p w14:paraId="36DBD9FB" w14:textId="77777777" w:rsidR="00C42BF2" w:rsidRDefault="00F80514">
      <w:pPr>
        <w:pStyle w:val="Default"/>
        <w:widowControl w:val="0"/>
        <w:tabs>
          <w:tab w:val="left" w:pos="2880"/>
        </w:tabs>
        <w:ind w:left="2880" w:hanging="2880"/>
      </w:pPr>
      <w:r>
        <w:t>^^^</w:t>
      </w:r>
    </w:p>
    <w:p w14:paraId="2B463D6A" w14:textId="77777777" w:rsidR="00C42BF2" w:rsidRDefault="00F80514">
      <w:pPr>
        <w:pStyle w:val="Default"/>
        <w:widowControl w:val="0"/>
        <w:tabs>
          <w:tab w:val="left" w:pos="2880"/>
        </w:tabs>
        <w:ind w:left="2880" w:hanging="2880"/>
      </w:pPr>
      <w:r>
        <w:t>\l Pitta-Pitta</w:t>
      </w:r>
      <w:r>
        <w:tab/>
        <w:t xml:space="preserve">\w thurli \g </w:t>
      </w:r>
      <w:r>
        <w:rPr>
          <w:rFonts w:hAnsi="Times New Roman"/>
        </w:rPr>
        <w:t>‘</w:t>
      </w:r>
      <w:r>
        <w:t>mussel</w:t>
      </w:r>
      <w:r>
        <w:rPr>
          <w:rFonts w:hAnsi="Times New Roman"/>
        </w:rPr>
        <w:t xml:space="preserve">’ </w:t>
      </w:r>
      <w:r>
        <w:t>\s BB</w:t>
      </w:r>
    </w:p>
    <w:p w14:paraId="40AECD12" w14:textId="77777777" w:rsidR="00C42BF2" w:rsidRDefault="00F80514">
      <w:pPr>
        <w:pStyle w:val="Default"/>
        <w:widowControl w:val="0"/>
        <w:tabs>
          <w:tab w:val="left" w:pos="2880"/>
        </w:tabs>
        <w:ind w:left="2880" w:hanging="2880"/>
      </w:pPr>
      <w:r>
        <w:t>\l Wangkumarra</w:t>
      </w:r>
      <w:r>
        <w:tab/>
        <w:t xml:space="preserve">\w thurli \g </w:t>
      </w:r>
      <w:r>
        <w:rPr>
          <w:rFonts w:hAnsi="Times New Roman"/>
        </w:rPr>
        <w:t>‘</w:t>
      </w:r>
      <w:r>
        <w:t>mussel</w:t>
      </w:r>
      <w:r>
        <w:rPr>
          <w:rFonts w:hAnsi="Times New Roman"/>
        </w:rPr>
        <w:t xml:space="preserve">’ </w:t>
      </w:r>
      <w:r>
        <w:t>\s GB</w:t>
      </w:r>
    </w:p>
    <w:p w14:paraId="0CFE02E9" w14:textId="77777777" w:rsidR="00C42BF2" w:rsidRDefault="00F80514">
      <w:pPr>
        <w:pStyle w:val="Default"/>
        <w:widowControl w:val="0"/>
        <w:tabs>
          <w:tab w:val="left" w:pos="2880"/>
        </w:tabs>
        <w:ind w:left="2880" w:hanging="2880"/>
      </w:pPr>
      <w:r>
        <w:t xml:space="preserve">\l </w:t>
      </w:r>
      <w:r>
        <w:rPr>
          <w:b/>
          <w:bCs/>
        </w:rPr>
        <w:t>pNE</w:t>
      </w:r>
      <w:r>
        <w:rPr>
          <w:b/>
          <w:bCs/>
        </w:rPr>
        <w:tab/>
        <w:t>\w *curli</w:t>
      </w:r>
      <w:r>
        <w:t xml:space="preserve"> \q The spearthrower of Cape York Peninsula peoples has a shell (usually a clamshell [or </w:t>
      </w:r>
      <w:r>
        <w:rPr>
          <w:rFonts w:hAnsi="Times New Roman"/>
        </w:rPr>
        <w:t>“</w:t>
      </w:r>
      <w:r>
        <w:t>mussel shell</w:t>
      </w:r>
      <w:r>
        <w:rPr>
          <w:rFonts w:hAnsi="Times New Roman"/>
        </w:rPr>
        <w:t>”</w:t>
      </w:r>
      <w:r>
        <w:t>] or a shaped piece of bailer shell) as a counterweight at the handle end. \s BA</w:t>
      </w:r>
    </w:p>
    <w:p w14:paraId="07C2502E" w14:textId="77777777" w:rsidR="00C42BF2" w:rsidRDefault="00C42BF2">
      <w:pPr>
        <w:pStyle w:val="Default"/>
        <w:widowControl w:val="0"/>
        <w:tabs>
          <w:tab w:val="left" w:pos="2880"/>
        </w:tabs>
        <w:ind w:left="2880" w:hanging="2880"/>
      </w:pPr>
    </w:p>
    <w:p w14:paraId="448ABCA4" w14:textId="77777777" w:rsidR="00C42BF2" w:rsidRDefault="00C42BF2">
      <w:pPr>
        <w:pStyle w:val="Default"/>
        <w:widowControl w:val="0"/>
        <w:tabs>
          <w:tab w:val="left" w:pos="2880"/>
        </w:tabs>
        <w:ind w:left="2880" w:hanging="2880"/>
      </w:pPr>
    </w:p>
    <w:p w14:paraId="1973C7CE" w14:textId="77777777" w:rsidR="00C42BF2" w:rsidRDefault="00F80514">
      <w:pPr>
        <w:pStyle w:val="Default"/>
        <w:widowControl w:val="0"/>
        <w:tabs>
          <w:tab w:val="left" w:pos="2880"/>
        </w:tabs>
        <w:ind w:left="2880" w:hanging="2880"/>
        <w:rPr>
          <w:b/>
          <w:bCs/>
        </w:rPr>
      </w:pPr>
      <w:r>
        <w:t xml:space="preserve">\e </w:t>
      </w:r>
      <w:r>
        <w:rPr>
          <w:b/>
          <w:bCs/>
        </w:rPr>
        <w:t>*culci</w:t>
      </w:r>
    </w:p>
    <w:p w14:paraId="09C4F6B7" w14:textId="77777777" w:rsidR="00C42BF2" w:rsidRDefault="00F80514">
      <w:pPr>
        <w:pStyle w:val="Default"/>
        <w:widowControl w:val="0"/>
        <w:tabs>
          <w:tab w:val="left" w:pos="2880"/>
        </w:tabs>
        <w:ind w:left="2880" w:hanging="2880"/>
      </w:pPr>
      <w:r>
        <w:t xml:space="preserve">\t </w:t>
      </w:r>
      <w:r>
        <w:rPr>
          <w:rFonts w:hAnsi="Times New Roman"/>
        </w:rPr>
        <w:t>‘</w:t>
      </w:r>
      <w:r>
        <w:t>bird</w:t>
      </w:r>
      <w:r>
        <w:rPr>
          <w:rFonts w:hAnsi="Times New Roman"/>
        </w:rPr>
        <w:t>’</w:t>
      </w:r>
    </w:p>
    <w:p w14:paraId="64398BE4" w14:textId="77777777" w:rsidR="00C42BF2" w:rsidRDefault="00F80514">
      <w:pPr>
        <w:pStyle w:val="Default"/>
        <w:widowControl w:val="0"/>
        <w:tabs>
          <w:tab w:val="left" w:pos="2880"/>
        </w:tabs>
        <w:ind w:left="2880" w:hanging="2880"/>
      </w:pPr>
      <w:r>
        <w:t>\b n</w:t>
      </w:r>
    </w:p>
    <w:p w14:paraId="0EB899A0" w14:textId="77777777" w:rsidR="00C42BF2" w:rsidRDefault="00F80514">
      <w:pPr>
        <w:pStyle w:val="Default"/>
        <w:widowControl w:val="0"/>
        <w:tabs>
          <w:tab w:val="left" w:pos="2880"/>
        </w:tabs>
        <w:ind w:left="2880" w:hanging="2880"/>
      </w:pPr>
      <w:r>
        <w:t>\c O</w:t>
      </w:r>
    </w:p>
    <w:p w14:paraId="5AEA42E6" w14:textId="77777777" w:rsidR="00C42BF2" w:rsidRDefault="00F80514">
      <w:pPr>
        <w:pStyle w:val="Default"/>
        <w:widowControl w:val="0"/>
        <w:tabs>
          <w:tab w:val="left" w:pos="2880"/>
        </w:tabs>
        <w:ind w:left="2880" w:hanging="2880"/>
      </w:pPr>
      <w:r>
        <w:t>\l WMe</w:t>
      </w:r>
      <w:r>
        <w:rPr>
          <w:rFonts w:hAnsi="Times New Roman"/>
        </w:rPr>
        <w:t>’</w:t>
      </w:r>
      <w:r>
        <w:t>nh</w:t>
      </w:r>
      <w:r>
        <w:tab/>
        <w:t>\w th</w:t>
      </w:r>
      <w:r>
        <w:rPr>
          <w:rFonts w:hAnsi="Times New Roman"/>
        </w:rPr>
        <w:t>ö</w:t>
      </w:r>
      <w:r>
        <w:t xml:space="preserve">c \g </w:t>
      </w:r>
      <w:r>
        <w:rPr>
          <w:rFonts w:hAnsi="Times New Roman"/>
        </w:rPr>
        <w:t>‘</w:t>
      </w:r>
      <w:r>
        <w:t>small bird</w:t>
      </w:r>
      <w:r>
        <w:rPr>
          <w:rFonts w:hAnsi="Times New Roman"/>
        </w:rPr>
        <w:t xml:space="preserve">’ </w:t>
      </w:r>
      <w:r>
        <w:t>(generic)</w:t>
      </w:r>
    </w:p>
    <w:p w14:paraId="68155F19" w14:textId="77777777" w:rsidR="00C42BF2" w:rsidRDefault="00F80514">
      <w:pPr>
        <w:pStyle w:val="Default"/>
        <w:widowControl w:val="0"/>
        <w:tabs>
          <w:tab w:val="left" w:pos="2880"/>
        </w:tabs>
        <w:ind w:left="2880" w:hanging="2880"/>
      </w:pPr>
      <w:r>
        <w:t>\l WNgathan</w:t>
      </w:r>
      <w:r>
        <w:tab/>
        <w:t>\w th</w:t>
      </w:r>
      <w:r>
        <w:rPr>
          <w:rFonts w:hAnsi="Times New Roman"/>
        </w:rPr>
        <w:t>ö</w:t>
      </w:r>
      <w:r>
        <w:t xml:space="preserve">c \g </w:t>
      </w:r>
      <w:r>
        <w:rPr>
          <w:rFonts w:hAnsi="Times New Roman"/>
        </w:rPr>
        <w:t>‘</w:t>
      </w:r>
      <w:r>
        <w:t>small bird</w:t>
      </w:r>
      <w:r>
        <w:rPr>
          <w:rFonts w:hAnsi="Times New Roman"/>
        </w:rPr>
        <w:t xml:space="preserve">’ </w:t>
      </w:r>
      <w:r>
        <w:t>(generic)</w:t>
      </w:r>
    </w:p>
    <w:p w14:paraId="16EE315A" w14:textId="77777777" w:rsidR="00C42BF2" w:rsidRDefault="00F80514">
      <w:pPr>
        <w:pStyle w:val="Default"/>
        <w:widowControl w:val="0"/>
        <w:tabs>
          <w:tab w:val="left" w:pos="2880"/>
        </w:tabs>
        <w:ind w:left="2880" w:hanging="2880"/>
      </w:pPr>
      <w:r>
        <w:t>\l WIyanya</w:t>
      </w:r>
      <w:r>
        <w:tab/>
        <w:t xml:space="preserve">\w thuci \g </w:t>
      </w:r>
      <w:r>
        <w:rPr>
          <w:rFonts w:hAnsi="Times New Roman"/>
        </w:rPr>
        <w:t>‘</w:t>
      </w:r>
      <w:r>
        <w:t>lot of birds</w:t>
      </w:r>
      <w:r>
        <w:rPr>
          <w:rFonts w:hAnsi="Times New Roman"/>
        </w:rPr>
        <w:t xml:space="preserve">’ </w:t>
      </w:r>
      <w:r>
        <w:t>\s SIL</w:t>
      </w:r>
    </w:p>
    <w:p w14:paraId="4AE8196B" w14:textId="77777777" w:rsidR="00C42BF2" w:rsidRDefault="00F80514">
      <w:pPr>
        <w:pStyle w:val="Default"/>
        <w:widowControl w:val="0"/>
        <w:tabs>
          <w:tab w:val="left" w:pos="2880"/>
        </w:tabs>
        <w:ind w:left="2880" w:hanging="2880"/>
      </w:pPr>
      <w:r>
        <w:t>\l WMuminh</w:t>
      </w:r>
      <w:r>
        <w:tab/>
        <w:t xml:space="preserve">\w thuci \g </w:t>
      </w:r>
      <w:r>
        <w:rPr>
          <w:rFonts w:hAnsi="Times New Roman"/>
        </w:rPr>
        <w:t>‘</w:t>
      </w:r>
      <w:r>
        <w:t>small bird</w:t>
      </w:r>
      <w:r>
        <w:rPr>
          <w:rFonts w:hAnsi="Times New Roman"/>
        </w:rPr>
        <w:t xml:space="preserve">’ </w:t>
      </w:r>
      <w:r>
        <w:t>(generic) \s KLH, SIL</w:t>
      </w:r>
    </w:p>
    <w:p w14:paraId="452401E6" w14:textId="77777777" w:rsidR="00C42BF2" w:rsidRDefault="00F80514">
      <w:pPr>
        <w:pStyle w:val="Default"/>
        <w:widowControl w:val="0"/>
        <w:tabs>
          <w:tab w:val="left" w:pos="2880"/>
        </w:tabs>
        <w:ind w:left="2880" w:hanging="2880"/>
      </w:pPr>
      <w:r>
        <w:t>\l KUwanh</w:t>
      </w:r>
      <w:r>
        <w:tab/>
        <w:t xml:space="preserve">\w thuci; minha \q </w:t>
      </w:r>
      <w:r>
        <w:rPr>
          <w:rFonts w:hAnsi="Times New Roman"/>
        </w:rPr>
        <w:t>‘</w:t>
      </w:r>
      <w:r>
        <w:t>small bird</w:t>
      </w:r>
      <w:r>
        <w:rPr>
          <w:rFonts w:hAnsi="Times New Roman"/>
        </w:rPr>
        <w:t xml:space="preserve">’ </w:t>
      </w:r>
      <w:r>
        <w:t>(generic) \s S&amp;J</w:t>
      </w:r>
    </w:p>
    <w:p w14:paraId="1169C134" w14:textId="77777777" w:rsidR="00C42BF2" w:rsidRDefault="00F80514">
      <w:pPr>
        <w:pStyle w:val="Default"/>
        <w:widowControl w:val="0"/>
        <w:tabs>
          <w:tab w:val="left" w:pos="2880"/>
        </w:tabs>
        <w:ind w:left="2880" w:hanging="2880"/>
      </w:pPr>
      <w:r>
        <w:t>\l WMo</w:t>
      </w:r>
      <w:r>
        <w:rPr>
          <w:rFonts w:hAnsi="Times New Roman"/>
        </w:rPr>
        <w:t>’</w:t>
      </w:r>
      <w:r>
        <w:t>inh</w:t>
      </w:r>
      <w:r>
        <w:tab/>
        <w:t xml:space="preserve">\w thuciy \g </w:t>
      </w:r>
      <w:r>
        <w:rPr>
          <w:rFonts w:hAnsi="Times New Roman"/>
        </w:rPr>
        <w:t>‘</w:t>
      </w:r>
      <w:r>
        <w:t>bird (gen.)</w:t>
      </w:r>
      <w:r>
        <w:rPr>
          <w:rFonts w:hAnsi="Times New Roman"/>
        </w:rPr>
        <w:t xml:space="preserve">’ </w:t>
      </w:r>
      <w:r>
        <w:t>\s SIL</w:t>
      </w:r>
    </w:p>
    <w:p w14:paraId="2125A9E8" w14:textId="77777777" w:rsidR="00C42BF2" w:rsidRDefault="00F80514">
      <w:pPr>
        <w:pStyle w:val="Default"/>
        <w:widowControl w:val="0"/>
        <w:tabs>
          <w:tab w:val="left" w:pos="2880"/>
        </w:tabs>
        <w:ind w:left="2880" w:hanging="2880"/>
      </w:pPr>
      <w:r>
        <w:t>\l WUwan</w:t>
      </w:r>
      <w:r>
        <w:tab/>
        <w:t xml:space="preserve">\w thuci; minha- \g </w:t>
      </w:r>
      <w:r>
        <w:rPr>
          <w:rFonts w:hAnsi="Times New Roman"/>
        </w:rPr>
        <w:t>‘</w:t>
      </w:r>
      <w:r>
        <w:t>small bird</w:t>
      </w:r>
      <w:r>
        <w:rPr>
          <w:rFonts w:hAnsi="Times New Roman"/>
        </w:rPr>
        <w:t xml:space="preserve">’ </w:t>
      </w:r>
      <w:r>
        <w:t>(generic) \s SIL</w:t>
      </w:r>
    </w:p>
    <w:p w14:paraId="3CF3DDBB" w14:textId="77777777" w:rsidR="00C42BF2" w:rsidRDefault="00F80514">
      <w:pPr>
        <w:pStyle w:val="Default"/>
        <w:widowControl w:val="0"/>
        <w:tabs>
          <w:tab w:val="left" w:pos="2880"/>
        </w:tabs>
        <w:ind w:left="2880" w:hanging="2880"/>
      </w:pPr>
      <w:r>
        <w:t>\l Pakanh</w:t>
      </w:r>
      <w:r>
        <w:tab/>
        <w:t xml:space="preserve">\w thuci; minha- \g </w:t>
      </w:r>
      <w:r>
        <w:rPr>
          <w:rFonts w:hAnsi="Times New Roman"/>
        </w:rPr>
        <w:t>‘</w:t>
      </w:r>
      <w:r>
        <w:t>red-backed fairy-wren</w:t>
      </w:r>
      <w:r>
        <w:rPr>
          <w:rFonts w:hAnsi="Times New Roman"/>
        </w:rPr>
        <w:t xml:space="preserve">’ </w:t>
      </w:r>
      <w:r>
        <w:t xml:space="preserve">\q </w:t>
      </w:r>
      <w:r>
        <w:rPr>
          <w:i/>
          <w:iCs/>
        </w:rPr>
        <w:t>Malurus melanocephalus</w:t>
      </w:r>
      <w:r>
        <w:t xml:space="preserve">. Also </w:t>
      </w:r>
      <w:r>
        <w:rPr>
          <w:i/>
          <w:iCs/>
        </w:rPr>
        <w:t>minh thuci mu:ni</w:t>
      </w:r>
      <w:r>
        <w:rPr>
          <w:rFonts w:hAnsi="Times New Roman"/>
        </w:rPr>
        <w:t xml:space="preserve"> ‘</w:t>
      </w:r>
      <w:r>
        <w:t>rainbow bee-eater</w:t>
      </w:r>
      <w:r>
        <w:rPr>
          <w:rFonts w:hAnsi="Times New Roman"/>
        </w:rPr>
        <w:t>’</w:t>
      </w:r>
      <w:r>
        <w:t xml:space="preserve">. \s PH </w:t>
      </w:r>
      <w:r>
        <w:lastRenderedPageBreak/>
        <w:t>website</w:t>
      </w:r>
    </w:p>
    <w:p w14:paraId="728E2E77" w14:textId="6C9E9D7B" w:rsidR="00C42BF2" w:rsidRDefault="00004B6E" w:rsidP="00305D6F">
      <w:pPr>
        <w:pStyle w:val="Default"/>
        <w:widowControl w:val="0"/>
        <w:tabs>
          <w:tab w:val="left" w:pos="2880"/>
        </w:tabs>
      </w:pPr>
      <w:r>
        <w:t>\l YYoront</w:t>
      </w:r>
      <w:r>
        <w:tab/>
        <w:t>\w tholhth;</w:t>
      </w:r>
      <w:r w:rsidR="00F80514">
        <w:t xml:space="preserve"> thilhthi ~ tholhtho; minh- \g </w:t>
      </w:r>
      <w:r w:rsidR="00F80514">
        <w:rPr>
          <w:rFonts w:hAnsi="Times New Roman"/>
        </w:rPr>
        <w:t>‘</w:t>
      </w:r>
      <w:r w:rsidR="00F80514">
        <w:t>small bird</w:t>
      </w:r>
      <w:r w:rsidR="00F80514">
        <w:rPr>
          <w:rFonts w:hAnsi="Times New Roman"/>
        </w:rPr>
        <w:t xml:space="preserve">’ </w:t>
      </w:r>
      <w:r w:rsidR="00F80514">
        <w:t>(generic)</w:t>
      </w:r>
    </w:p>
    <w:p w14:paraId="53997BC6" w14:textId="77777777" w:rsidR="00C42BF2" w:rsidRDefault="00F80514">
      <w:pPr>
        <w:pStyle w:val="Default"/>
        <w:widowControl w:val="0"/>
        <w:tabs>
          <w:tab w:val="left" w:pos="2880"/>
        </w:tabs>
        <w:ind w:left="2880" w:hanging="2880"/>
      </w:pPr>
      <w:r>
        <w:t>\l KKaper</w:t>
      </w:r>
      <w:r>
        <w:tab/>
        <w:t xml:space="preserve">\w celc \g </w:t>
      </w:r>
      <w:r>
        <w:rPr>
          <w:rFonts w:hAnsi="Times New Roman"/>
        </w:rPr>
        <w:t>‘</w:t>
      </w:r>
      <w:r>
        <w:t>small bird</w:t>
      </w:r>
      <w:r>
        <w:rPr>
          <w:rFonts w:hAnsi="Times New Roman"/>
        </w:rPr>
        <w:t xml:space="preserve">’ </w:t>
      </w:r>
      <w:r>
        <w:t>(generic) \s BA</w:t>
      </w:r>
    </w:p>
    <w:p w14:paraId="422E2E2D" w14:textId="77777777" w:rsidR="00C42BF2" w:rsidRDefault="00F80514">
      <w:pPr>
        <w:pStyle w:val="Default"/>
        <w:widowControl w:val="0"/>
        <w:tabs>
          <w:tab w:val="left" w:pos="2880"/>
        </w:tabs>
        <w:ind w:left="2880" w:hanging="2880"/>
      </w:pPr>
      <w:r>
        <w:t xml:space="preserve">\l </w:t>
      </w:r>
      <w:r>
        <w:rPr>
          <w:b/>
          <w:bCs/>
        </w:rPr>
        <w:t>pPaman</w:t>
      </w:r>
      <w:r>
        <w:rPr>
          <w:b/>
          <w:bCs/>
        </w:rPr>
        <w:tab/>
        <w:t>\w *cuci</w:t>
      </w:r>
      <w:r>
        <w:t xml:space="preserve"> \s KLH</w:t>
      </w:r>
    </w:p>
    <w:p w14:paraId="00AE46A0" w14:textId="77777777" w:rsidR="00C42BF2" w:rsidRDefault="00F80514">
      <w:pPr>
        <w:pStyle w:val="Default"/>
        <w:widowControl w:val="0"/>
        <w:tabs>
          <w:tab w:val="left" w:pos="2880"/>
        </w:tabs>
        <w:ind w:left="2880" w:hanging="2880"/>
      </w:pPr>
      <w:r>
        <w:t xml:space="preserve">\l </w:t>
      </w:r>
      <w:r>
        <w:rPr>
          <w:b/>
          <w:bCs/>
          <w:color w:val="003300"/>
          <w:u w:color="003300"/>
        </w:rPr>
        <w:t>pPaman</w:t>
      </w:r>
      <w:r>
        <w:rPr>
          <w:b/>
          <w:bCs/>
        </w:rPr>
        <w:tab/>
        <w:t>\w *culci</w:t>
      </w:r>
      <w:r>
        <w:t xml:space="preserve"> \q Loss of preconsonantal *l is regular in Wik languages. \s BA</w:t>
      </w:r>
    </w:p>
    <w:p w14:paraId="38D8062C" w14:textId="77777777" w:rsidR="00C42BF2" w:rsidRDefault="00F80514">
      <w:pPr>
        <w:pStyle w:val="Default"/>
        <w:widowControl w:val="0"/>
        <w:tabs>
          <w:tab w:val="left" w:pos="2880"/>
        </w:tabs>
        <w:ind w:left="2880" w:hanging="2880"/>
      </w:pPr>
      <w:r>
        <w:t>^^^</w:t>
      </w:r>
    </w:p>
    <w:p w14:paraId="5271999B" w14:textId="77777777" w:rsidR="00C42BF2" w:rsidRDefault="00F80514">
      <w:pPr>
        <w:pStyle w:val="Default"/>
        <w:widowControl w:val="0"/>
        <w:tabs>
          <w:tab w:val="left" w:pos="2880"/>
        </w:tabs>
        <w:ind w:left="2880" w:hanging="2880"/>
      </w:pPr>
      <w:r>
        <w:t>\l Yalarnnga</w:t>
      </w:r>
      <w:r>
        <w:tab/>
        <w:t xml:space="preserve">\w thuthu \g </w:t>
      </w:r>
      <w:r>
        <w:rPr>
          <w:rFonts w:hAnsi="Times New Roman"/>
        </w:rPr>
        <w:t>‘</w:t>
      </w:r>
      <w:r>
        <w:t>bird</w:t>
      </w:r>
      <w:r>
        <w:rPr>
          <w:rFonts w:hAnsi="Times New Roman"/>
        </w:rPr>
        <w:t xml:space="preserve">’ </w:t>
      </w:r>
      <w:r>
        <w:t>\s Bl&amp;Br</w:t>
      </w:r>
    </w:p>
    <w:p w14:paraId="6B1EA985" w14:textId="77777777" w:rsidR="00C42BF2" w:rsidRDefault="00F80514">
      <w:pPr>
        <w:pStyle w:val="Default"/>
        <w:widowControl w:val="0"/>
        <w:tabs>
          <w:tab w:val="left" w:pos="2880"/>
        </w:tabs>
        <w:ind w:left="2880" w:hanging="2880"/>
      </w:pPr>
      <w:r>
        <w:t>^^^</w:t>
      </w:r>
    </w:p>
    <w:p w14:paraId="6FA341D4" w14:textId="1486834B" w:rsidR="00E65AB1" w:rsidRDefault="00E65AB1">
      <w:pPr>
        <w:pStyle w:val="Default"/>
        <w:widowControl w:val="0"/>
        <w:tabs>
          <w:tab w:val="left" w:pos="2880"/>
        </w:tabs>
        <w:ind w:left="2880" w:hanging="2880"/>
      </w:pPr>
      <w:r>
        <w:t>\l Yanyuwa</w:t>
      </w:r>
      <w:r>
        <w:tab/>
        <w:t>\w julaki \</w:t>
      </w:r>
      <w:r>
        <w:t>’</w:t>
      </w:r>
      <w:r>
        <w:t>bird</w:t>
      </w:r>
      <w:r>
        <w:t>’</w:t>
      </w:r>
    </w:p>
    <w:p w14:paraId="125A47D5" w14:textId="77777777" w:rsidR="00C42BF2" w:rsidRDefault="00F80514">
      <w:pPr>
        <w:pStyle w:val="Default"/>
        <w:widowControl w:val="0"/>
        <w:tabs>
          <w:tab w:val="left" w:pos="2880"/>
        </w:tabs>
        <w:ind w:left="2880" w:hanging="2880"/>
      </w:pPr>
      <w:r>
        <w:t>\l Warlmanpa</w:t>
      </w:r>
      <w:r>
        <w:tab/>
        <w:t xml:space="preserve">\w curlaka \g </w:t>
      </w:r>
      <w:r>
        <w:rPr>
          <w:rFonts w:hAnsi="Times New Roman"/>
        </w:rPr>
        <w:t>‘</w:t>
      </w:r>
      <w:r>
        <w:t>bird</w:t>
      </w:r>
      <w:r>
        <w:rPr>
          <w:rFonts w:hAnsi="Times New Roman"/>
        </w:rPr>
        <w:t>’</w:t>
      </w:r>
    </w:p>
    <w:p w14:paraId="2C827B3D" w14:textId="77777777" w:rsidR="00C42BF2" w:rsidRDefault="00F80514">
      <w:pPr>
        <w:pStyle w:val="Default"/>
        <w:widowControl w:val="0"/>
        <w:tabs>
          <w:tab w:val="left" w:pos="2880"/>
        </w:tabs>
        <w:ind w:left="2880" w:hanging="2880"/>
      </w:pPr>
      <w:r>
        <w:t>\l Guurrinydji</w:t>
      </w:r>
      <w:r>
        <w:tab/>
        <w:t xml:space="preserve">\w curlak \g </w:t>
      </w:r>
      <w:r>
        <w:rPr>
          <w:rFonts w:hAnsi="Times New Roman"/>
        </w:rPr>
        <w:t>‘</w:t>
      </w:r>
      <w:r>
        <w:t>bird</w:t>
      </w:r>
      <w:r>
        <w:rPr>
          <w:rFonts w:hAnsi="Times New Roman"/>
        </w:rPr>
        <w:t>’</w:t>
      </w:r>
    </w:p>
    <w:p w14:paraId="24BEAA3B" w14:textId="77777777" w:rsidR="00C42BF2" w:rsidRDefault="00F80514">
      <w:pPr>
        <w:pStyle w:val="Default"/>
        <w:widowControl w:val="0"/>
        <w:tabs>
          <w:tab w:val="left" w:pos="2880"/>
        </w:tabs>
        <w:ind w:left="2880" w:hanging="2880"/>
      </w:pPr>
      <w:r>
        <w:t>\l Mudburra</w:t>
      </w:r>
      <w:r>
        <w:tab/>
        <w:t xml:space="preserve">\w jurlaka \g </w:t>
      </w:r>
      <w:r>
        <w:rPr>
          <w:rFonts w:hAnsi="Times New Roman"/>
        </w:rPr>
        <w:t>‘</w:t>
      </w:r>
      <w:r>
        <w:t>bird</w:t>
      </w:r>
      <w:r>
        <w:rPr>
          <w:rFonts w:hAnsi="Times New Roman"/>
        </w:rPr>
        <w:t xml:space="preserve">’ </w:t>
      </w:r>
      <w:r>
        <w:t xml:space="preserve">\q PMcC: </w:t>
      </w:r>
      <w:r>
        <w:rPr>
          <w:i/>
          <w:iCs/>
        </w:rPr>
        <w:t>julaka</w:t>
      </w:r>
      <w:r>
        <w:t>. \s RG, PMcC</w:t>
      </w:r>
    </w:p>
    <w:p w14:paraId="07B66BF3" w14:textId="35F1E4B2" w:rsidR="00487D02" w:rsidRDefault="00487D02" w:rsidP="00487D02">
      <w:pPr>
        <w:pStyle w:val="Default"/>
        <w:widowControl w:val="0"/>
        <w:tabs>
          <w:tab w:val="left" w:pos="2880"/>
        </w:tabs>
        <w:ind w:left="2880" w:hanging="2880"/>
      </w:pPr>
      <w:r>
        <w:t>\l Jaminjung</w:t>
      </w:r>
      <w:r>
        <w:tab/>
        <w:t>\w jurlak \w MHPM #7</w:t>
      </w:r>
    </w:p>
    <w:p w14:paraId="17F5FA47" w14:textId="07F4CB39" w:rsidR="00487D02" w:rsidRDefault="00487D02">
      <w:pPr>
        <w:pStyle w:val="Default"/>
        <w:widowControl w:val="0"/>
        <w:tabs>
          <w:tab w:val="left" w:pos="2880"/>
        </w:tabs>
        <w:ind w:left="2880" w:hanging="2880"/>
      </w:pPr>
      <w:r>
        <w:t>\l Ngaliwurru</w:t>
      </w:r>
      <w:r>
        <w:tab/>
        <w:t>\w jurlak \w MHPM #7</w:t>
      </w:r>
    </w:p>
    <w:p w14:paraId="5B347675" w14:textId="217CC1AA" w:rsidR="00487D02" w:rsidRDefault="00487D02">
      <w:pPr>
        <w:pStyle w:val="Default"/>
        <w:widowControl w:val="0"/>
        <w:tabs>
          <w:tab w:val="left" w:pos="2880"/>
        </w:tabs>
        <w:ind w:left="2880" w:hanging="2880"/>
      </w:pPr>
      <w:r>
        <w:t>\l Nungali</w:t>
      </w:r>
      <w:r>
        <w:tab/>
        <w:t>\w yi-yurlak \w MHPM #7</w:t>
      </w:r>
    </w:p>
    <w:p w14:paraId="04C63BCA" w14:textId="4A1E53AD" w:rsidR="00487D02" w:rsidRDefault="00487D02">
      <w:pPr>
        <w:pStyle w:val="Default"/>
        <w:widowControl w:val="0"/>
        <w:tabs>
          <w:tab w:val="left" w:pos="2880"/>
        </w:tabs>
        <w:ind w:left="2880" w:hanging="2880"/>
      </w:pPr>
      <w:r>
        <w:t>\l Jingulu</w:t>
      </w:r>
      <w:r>
        <w:tab/>
        <w:t>\w jurlak-pulu \w MHPM #7</w:t>
      </w:r>
    </w:p>
    <w:p w14:paraId="7A34846D" w14:textId="087CE12D" w:rsidR="00487D02" w:rsidRDefault="00487D02">
      <w:pPr>
        <w:pStyle w:val="Default"/>
        <w:widowControl w:val="0"/>
        <w:tabs>
          <w:tab w:val="left" w:pos="2880"/>
        </w:tabs>
        <w:ind w:left="2880" w:hanging="2880"/>
      </w:pPr>
      <w:r>
        <w:t>\l Ngarnka</w:t>
      </w:r>
      <w:r>
        <w:tab/>
        <w:t>\w julak-ji \w MHPM #7</w:t>
      </w:r>
    </w:p>
    <w:p w14:paraId="019A4C66" w14:textId="39D74035" w:rsidR="00487D02" w:rsidRDefault="00487D02">
      <w:pPr>
        <w:pStyle w:val="Default"/>
        <w:widowControl w:val="0"/>
        <w:tabs>
          <w:tab w:val="left" w:pos="2880"/>
        </w:tabs>
        <w:ind w:left="2880" w:hanging="2880"/>
      </w:pPr>
      <w:r>
        <w:t>\l Wambayan</w:t>
      </w:r>
      <w:r>
        <w:tab/>
        <w:t>\w julak-pula \w MHPM #7</w:t>
      </w:r>
    </w:p>
    <w:p w14:paraId="24DC81EB" w14:textId="0D07ACC4" w:rsidR="00487D02" w:rsidRDefault="00487D02">
      <w:pPr>
        <w:pStyle w:val="Default"/>
        <w:widowControl w:val="0"/>
        <w:tabs>
          <w:tab w:val="left" w:pos="2880"/>
        </w:tabs>
        <w:ind w:left="2880" w:hanging="2880"/>
      </w:pPr>
      <w:r>
        <w:t xml:space="preserve">\l </w:t>
      </w:r>
      <w:r w:rsidRPr="00487D02">
        <w:rPr>
          <w:b/>
        </w:rPr>
        <w:t>pMirndi (?)</w:t>
      </w:r>
      <w:r w:rsidRPr="00487D02">
        <w:rPr>
          <w:b/>
        </w:rPr>
        <w:tab/>
        <w:t>\w ju(r)lak</w:t>
      </w:r>
      <w:r>
        <w:t xml:space="preserve"> \w MHPM #7</w:t>
      </w:r>
    </w:p>
    <w:p w14:paraId="7A7B9B90" w14:textId="672EA9EE" w:rsidR="00487D02" w:rsidRDefault="00487D02">
      <w:pPr>
        <w:pStyle w:val="Default"/>
        <w:widowControl w:val="0"/>
        <w:tabs>
          <w:tab w:val="left" w:pos="2880"/>
        </w:tabs>
        <w:ind w:left="2880" w:hanging="2880"/>
      </w:pPr>
      <w:r>
        <w:t>\l Bilinarra</w:t>
      </w:r>
      <w:r>
        <w:tab/>
        <w:t>\w julak</w:t>
      </w:r>
      <w:r w:rsidR="00E65AB1">
        <w:t xml:space="preserve"> \w MHPM #7</w:t>
      </w:r>
    </w:p>
    <w:p w14:paraId="730BE4A3" w14:textId="0103770B" w:rsidR="00487D02" w:rsidRDefault="00487D02">
      <w:pPr>
        <w:pStyle w:val="Default"/>
        <w:widowControl w:val="0"/>
        <w:tabs>
          <w:tab w:val="left" w:pos="2880"/>
        </w:tabs>
        <w:ind w:left="2880" w:hanging="2880"/>
      </w:pPr>
      <w:r>
        <w:t>\l Garrwa</w:t>
      </w:r>
      <w:r>
        <w:tab/>
        <w:t>\w julaki</w:t>
      </w:r>
      <w:r w:rsidR="00E65AB1">
        <w:t xml:space="preserve"> </w:t>
      </w:r>
      <w:r w:rsidR="00856C24">
        <w:t xml:space="preserve">\g </w:t>
      </w:r>
      <w:r w:rsidR="00856C24">
        <w:t>‘</w:t>
      </w:r>
      <w:r w:rsidR="00856C24">
        <w:t>bird, airplane</w:t>
      </w:r>
      <w:r w:rsidR="00856C24">
        <w:t>’</w:t>
      </w:r>
      <w:r w:rsidR="00856C24">
        <w:t xml:space="preserve"> </w:t>
      </w:r>
      <w:r w:rsidR="00E65AB1">
        <w:t>\w MHPM #7</w:t>
      </w:r>
      <w:r w:rsidR="00856C24">
        <w:t>, IM</w:t>
      </w:r>
    </w:p>
    <w:p w14:paraId="3AC497B1" w14:textId="40A053A4" w:rsidR="00487D02" w:rsidRDefault="00487D02">
      <w:pPr>
        <w:pStyle w:val="Default"/>
        <w:widowControl w:val="0"/>
        <w:tabs>
          <w:tab w:val="left" w:pos="2880"/>
        </w:tabs>
        <w:ind w:left="2880" w:hanging="2880"/>
      </w:pPr>
      <w:r>
        <w:t>\l Wagiman</w:t>
      </w:r>
      <w:r>
        <w:tab/>
        <w:t>\w jurlak</w:t>
      </w:r>
      <w:r w:rsidR="00E65AB1">
        <w:t xml:space="preserve"> \w MHPM #7</w:t>
      </w:r>
    </w:p>
    <w:p w14:paraId="41954F75" w14:textId="77777777" w:rsidR="00C42BF2" w:rsidRDefault="00F80514" w:rsidP="00004B6E">
      <w:pPr>
        <w:pStyle w:val="Default"/>
        <w:widowControl w:val="0"/>
        <w:tabs>
          <w:tab w:val="left" w:pos="2880"/>
        </w:tabs>
      </w:pPr>
      <w:r>
        <w:t>***</w:t>
      </w:r>
    </w:p>
    <w:p w14:paraId="181613EC" w14:textId="77777777" w:rsidR="00C42BF2" w:rsidRDefault="00F80514">
      <w:pPr>
        <w:pStyle w:val="Default"/>
        <w:widowControl w:val="0"/>
        <w:tabs>
          <w:tab w:val="left" w:pos="2880"/>
        </w:tabs>
        <w:ind w:left="2880" w:hanging="2880"/>
      </w:pPr>
      <w:r>
        <w:t>\l GYim</w:t>
      </w:r>
      <w:r>
        <w:tab/>
        <w:t xml:space="preserve">\w jijirr \g </w:t>
      </w:r>
      <w:r>
        <w:rPr>
          <w:rFonts w:hAnsi="Times New Roman"/>
        </w:rPr>
        <w:t>‘</w:t>
      </w:r>
      <w:r>
        <w:t>bird (gen.)</w:t>
      </w:r>
      <w:r>
        <w:rPr>
          <w:rFonts w:hAnsi="Times New Roman"/>
        </w:rPr>
        <w:t>’</w:t>
      </w:r>
    </w:p>
    <w:p w14:paraId="2207051A" w14:textId="77777777" w:rsidR="00C42BF2" w:rsidRDefault="00F80514">
      <w:pPr>
        <w:pStyle w:val="Default"/>
        <w:widowControl w:val="0"/>
        <w:tabs>
          <w:tab w:val="left" w:pos="2880"/>
        </w:tabs>
        <w:ind w:left="2880" w:hanging="2880"/>
      </w:pPr>
      <w:r>
        <w:t>***</w:t>
      </w:r>
    </w:p>
    <w:p w14:paraId="025B6B0D" w14:textId="77777777" w:rsidR="00C42BF2" w:rsidRDefault="00F80514">
      <w:pPr>
        <w:pStyle w:val="Default"/>
        <w:widowControl w:val="0"/>
        <w:tabs>
          <w:tab w:val="left" w:pos="2880"/>
        </w:tabs>
        <w:ind w:left="2880" w:hanging="2880"/>
      </w:pPr>
      <w:r>
        <w:t>\l Warlpiri</w:t>
      </w:r>
      <w:r>
        <w:tab/>
        <w:t xml:space="preserve">\w jurlpu \g </w:t>
      </w:r>
      <w:r>
        <w:rPr>
          <w:rFonts w:hAnsi="Times New Roman"/>
        </w:rPr>
        <w:t>‘</w:t>
      </w:r>
      <w:r>
        <w:t>bird</w:t>
      </w:r>
      <w:r>
        <w:rPr>
          <w:rFonts w:hAnsi="Times New Roman"/>
        </w:rPr>
        <w:t xml:space="preserve">’ </w:t>
      </w:r>
      <w:r>
        <w:t>\q Generic term for small birds. \s KLH</w:t>
      </w:r>
    </w:p>
    <w:p w14:paraId="08267278" w14:textId="77777777" w:rsidR="00C42BF2" w:rsidRDefault="00F80514">
      <w:pPr>
        <w:pStyle w:val="Default"/>
        <w:widowControl w:val="0"/>
        <w:tabs>
          <w:tab w:val="left" w:pos="2880"/>
        </w:tabs>
        <w:ind w:left="2880" w:hanging="2880"/>
      </w:pPr>
      <w:r>
        <w:t>***</w:t>
      </w:r>
    </w:p>
    <w:p w14:paraId="46022788" w14:textId="77777777" w:rsidR="00C42BF2" w:rsidRDefault="00F80514">
      <w:pPr>
        <w:pStyle w:val="Default"/>
        <w:widowControl w:val="0"/>
        <w:tabs>
          <w:tab w:val="left" w:pos="2880"/>
        </w:tabs>
        <w:ind w:left="2880" w:hanging="2880"/>
      </w:pPr>
      <w:r>
        <w:t>\l Walmajarri</w:t>
      </w:r>
      <w:r>
        <w:tab/>
        <w:t xml:space="preserve">\w jiriki \g </w:t>
      </w:r>
      <w:r>
        <w:rPr>
          <w:rFonts w:hAnsi="Times New Roman"/>
        </w:rPr>
        <w:t>‘</w:t>
      </w:r>
      <w:r>
        <w:t>bird (generic)</w:t>
      </w:r>
      <w:r>
        <w:rPr>
          <w:rFonts w:hAnsi="Times New Roman"/>
        </w:rPr>
        <w:t xml:space="preserve">’ </w:t>
      </w:r>
      <w:r>
        <w:t xml:space="preserve">\q Probably a loan from Kija </w:t>
      </w:r>
      <w:r>
        <w:rPr>
          <w:i/>
          <w:iCs/>
        </w:rPr>
        <w:t>jireke</w:t>
      </w:r>
      <w:r>
        <w:rPr>
          <w:rFonts w:hAnsi="Times New Roman"/>
        </w:rPr>
        <w:t xml:space="preserve"> ‘</w:t>
      </w:r>
      <w:r>
        <w:t>bird</w:t>
      </w:r>
      <w:r>
        <w:rPr>
          <w:rFonts w:hAnsi="Times New Roman"/>
        </w:rPr>
        <w:t xml:space="preserve">’ </w:t>
      </w:r>
      <w:r>
        <w:t>(or other non-PNy). \s JHd</w:t>
      </w:r>
    </w:p>
    <w:p w14:paraId="5BB3773E" w14:textId="77777777" w:rsidR="00C42BF2" w:rsidRDefault="00F80514">
      <w:pPr>
        <w:pStyle w:val="Default"/>
        <w:widowControl w:val="0"/>
        <w:tabs>
          <w:tab w:val="left" w:pos="2880"/>
        </w:tabs>
        <w:ind w:left="2880" w:hanging="2880"/>
      </w:pPr>
      <w:r>
        <w:t>***</w:t>
      </w:r>
    </w:p>
    <w:p w14:paraId="0EF27731" w14:textId="77777777" w:rsidR="00C42BF2" w:rsidRDefault="00F80514">
      <w:pPr>
        <w:pStyle w:val="Default"/>
        <w:widowControl w:val="0"/>
        <w:tabs>
          <w:tab w:val="left" w:pos="2880"/>
        </w:tabs>
        <w:ind w:left="2880" w:hanging="2880"/>
      </w:pPr>
      <w:r>
        <w:t>\l EArrernte</w:t>
      </w:r>
      <w:r>
        <w:tab/>
        <w:t xml:space="preserve">\w (u)theyp \g </w:t>
      </w:r>
      <w:r>
        <w:rPr>
          <w:rFonts w:hAnsi="Times New Roman"/>
        </w:rPr>
        <w:t>‘</w:t>
      </w:r>
      <w:r>
        <w:t>bird</w:t>
      </w:r>
      <w:r>
        <w:rPr>
          <w:rFonts w:hAnsi="Times New Roman"/>
        </w:rPr>
        <w:t>’</w:t>
      </w:r>
    </w:p>
    <w:p w14:paraId="06D35B56" w14:textId="77777777" w:rsidR="00C42BF2" w:rsidRDefault="00C42BF2">
      <w:pPr>
        <w:pStyle w:val="Default"/>
        <w:widowControl w:val="0"/>
        <w:tabs>
          <w:tab w:val="left" w:pos="2880"/>
        </w:tabs>
        <w:ind w:left="2880" w:hanging="2880"/>
      </w:pPr>
    </w:p>
    <w:p w14:paraId="75639F1F" w14:textId="77777777" w:rsidR="00C42BF2" w:rsidRDefault="00C42BF2">
      <w:pPr>
        <w:pStyle w:val="Default"/>
        <w:widowControl w:val="0"/>
        <w:tabs>
          <w:tab w:val="left" w:pos="2880"/>
        </w:tabs>
        <w:ind w:left="2880" w:hanging="2880"/>
      </w:pPr>
    </w:p>
    <w:p w14:paraId="09DC60E6" w14:textId="77777777" w:rsidR="00C42BF2" w:rsidRDefault="00F80514">
      <w:pPr>
        <w:pStyle w:val="Default"/>
        <w:widowControl w:val="0"/>
        <w:tabs>
          <w:tab w:val="left" w:pos="2880"/>
        </w:tabs>
        <w:ind w:left="2880" w:hanging="2880"/>
        <w:rPr>
          <w:b/>
          <w:bCs/>
          <w:color w:val="003300"/>
          <w:u w:color="003300"/>
        </w:rPr>
      </w:pPr>
      <w:r>
        <w:rPr>
          <w:b/>
          <w:bCs/>
          <w:color w:val="003300"/>
          <w:u w:color="003300"/>
        </w:rPr>
        <w:t>\e *cul</w:t>
      </w:r>
      <w:r>
        <w:rPr>
          <w:rFonts w:hAnsi="Times New Roman"/>
          <w:b/>
          <w:bCs/>
          <w:color w:val="003300"/>
          <w:u w:color="003300"/>
        </w:rPr>
        <w:t>ñ</w:t>
      </w:r>
      <w:r>
        <w:rPr>
          <w:b/>
          <w:bCs/>
          <w:color w:val="003300"/>
          <w:u w:color="003300"/>
        </w:rPr>
        <w:t>ci-</w:t>
      </w:r>
    </w:p>
    <w:p w14:paraId="667E1C1D" w14:textId="77777777" w:rsidR="00C42BF2" w:rsidRDefault="00F80514">
      <w:pPr>
        <w:pStyle w:val="Default"/>
        <w:widowControl w:val="0"/>
        <w:tabs>
          <w:tab w:val="left" w:pos="2880"/>
        </w:tabs>
        <w:ind w:left="2880" w:hanging="2880"/>
        <w:rPr>
          <w:color w:val="003300"/>
          <w:u w:color="003300"/>
        </w:rPr>
      </w:pPr>
      <w:r>
        <w:rPr>
          <w:color w:val="003300"/>
          <w:u w:color="003300"/>
        </w:rPr>
        <w:t xml:space="preserve">\t </w:t>
      </w:r>
      <w:r>
        <w:rPr>
          <w:rFonts w:hAnsi="Times New Roman"/>
          <w:color w:val="003300"/>
          <w:u w:color="003300"/>
        </w:rPr>
        <w:t>‘</w:t>
      </w:r>
      <w:r>
        <w:rPr>
          <w:color w:val="003300"/>
          <w:u w:color="003300"/>
        </w:rPr>
        <w:t>fall</w:t>
      </w:r>
      <w:r>
        <w:rPr>
          <w:rFonts w:hAnsi="Times New Roman"/>
          <w:color w:val="003300"/>
          <w:u w:color="003300"/>
        </w:rPr>
        <w:t>’</w:t>
      </w:r>
    </w:p>
    <w:p w14:paraId="0F096618" w14:textId="77777777" w:rsidR="00C42BF2" w:rsidRDefault="00F80514">
      <w:pPr>
        <w:pStyle w:val="Default"/>
        <w:widowControl w:val="0"/>
        <w:tabs>
          <w:tab w:val="left" w:pos="2880"/>
        </w:tabs>
        <w:ind w:left="2880" w:hanging="2880"/>
        <w:rPr>
          <w:color w:val="003300"/>
          <w:u w:color="003300"/>
        </w:rPr>
      </w:pPr>
      <w:r>
        <w:rPr>
          <w:color w:val="003300"/>
          <w:u w:color="003300"/>
        </w:rPr>
        <w:t>\b vi</w:t>
      </w:r>
    </w:p>
    <w:p w14:paraId="769E6D39" w14:textId="77777777" w:rsidR="00C42BF2" w:rsidRDefault="00F80514">
      <w:pPr>
        <w:pStyle w:val="Default"/>
        <w:widowControl w:val="0"/>
        <w:tabs>
          <w:tab w:val="left" w:pos="2880"/>
        </w:tabs>
        <w:ind w:left="2880" w:hanging="2880"/>
        <w:rPr>
          <w:color w:val="003300"/>
          <w:u w:color="003300"/>
        </w:rPr>
      </w:pPr>
      <w:r>
        <w:rPr>
          <w:color w:val="003300"/>
          <w:u w:color="003300"/>
        </w:rPr>
        <w:t>\x See also *$anci-, *wanti-.</w:t>
      </w:r>
    </w:p>
    <w:p w14:paraId="36D120FD" w14:textId="77777777" w:rsidR="00C42BF2" w:rsidRDefault="00F80514">
      <w:pPr>
        <w:pStyle w:val="Default"/>
        <w:widowControl w:val="0"/>
        <w:tabs>
          <w:tab w:val="left" w:pos="2880"/>
        </w:tabs>
        <w:ind w:left="2880" w:hanging="2880"/>
        <w:rPr>
          <w:color w:val="003300"/>
          <w:u w:color="003300"/>
        </w:rPr>
      </w:pPr>
      <w:r>
        <w:rPr>
          <w:color w:val="003300"/>
          <w:u w:color="003300"/>
        </w:rPr>
        <w:t>\l Mpalitjanh</w:t>
      </w:r>
      <w:r>
        <w:rPr>
          <w:color w:val="003300"/>
          <w:u w:color="003300"/>
        </w:rPr>
        <w:tab/>
        <w:t xml:space="preserve">\w unji:- \g </w:t>
      </w:r>
      <w:r>
        <w:rPr>
          <w:rFonts w:hAnsi="Times New Roman"/>
          <w:color w:val="003300"/>
          <w:u w:color="003300"/>
        </w:rPr>
        <w:t>‘</w:t>
      </w:r>
      <w:r>
        <w:rPr>
          <w:color w:val="003300"/>
          <w:u w:color="003300"/>
        </w:rPr>
        <w:t>to fall</w:t>
      </w:r>
      <w:r>
        <w:rPr>
          <w:rFonts w:hAnsi="Times New Roman"/>
          <w:color w:val="003300"/>
          <w:u w:color="003300"/>
        </w:rPr>
        <w:t xml:space="preserve">’ </w:t>
      </w:r>
      <w:r>
        <w:rPr>
          <w:color w:val="003300"/>
          <w:u w:color="003300"/>
        </w:rPr>
        <w:t>\s KLH 30</w:t>
      </w:r>
    </w:p>
    <w:p w14:paraId="0FEB585D" w14:textId="77777777" w:rsidR="00C42BF2" w:rsidRDefault="00F80514">
      <w:pPr>
        <w:pStyle w:val="Default"/>
        <w:widowControl w:val="0"/>
        <w:tabs>
          <w:tab w:val="left" w:pos="2880"/>
        </w:tabs>
        <w:ind w:left="2880" w:hanging="2880"/>
        <w:rPr>
          <w:color w:val="003300"/>
          <w:u w:color="003300"/>
        </w:rPr>
      </w:pPr>
      <w:r>
        <w:rPr>
          <w:color w:val="003300"/>
          <w:u w:color="003300"/>
        </w:rPr>
        <w:t>\l Luthigh</w:t>
      </w:r>
      <w:r>
        <w:rPr>
          <w:color w:val="003300"/>
          <w:u w:color="003300"/>
        </w:rPr>
        <w:tab/>
        <w:t xml:space="preserve">\w nji:- \g </w:t>
      </w:r>
      <w:r>
        <w:rPr>
          <w:rFonts w:hAnsi="Times New Roman"/>
          <w:color w:val="003300"/>
          <w:u w:color="003300"/>
        </w:rPr>
        <w:t>‘</w:t>
      </w:r>
      <w:r>
        <w:rPr>
          <w:color w:val="003300"/>
          <w:u w:color="003300"/>
        </w:rPr>
        <w:t>to fall</w:t>
      </w:r>
      <w:r>
        <w:rPr>
          <w:rFonts w:hAnsi="Times New Roman"/>
          <w:color w:val="003300"/>
          <w:u w:color="003300"/>
        </w:rPr>
        <w:t xml:space="preserve">’ </w:t>
      </w:r>
      <w:r>
        <w:rPr>
          <w:color w:val="003300"/>
          <w:u w:color="003300"/>
        </w:rPr>
        <w:t>\s KLH 30</w:t>
      </w:r>
    </w:p>
    <w:p w14:paraId="52A9A214" w14:textId="77777777" w:rsidR="00C42BF2" w:rsidRDefault="00F80514">
      <w:pPr>
        <w:pStyle w:val="Default"/>
        <w:widowControl w:val="0"/>
        <w:tabs>
          <w:tab w:val="left" w:pos="2880"/>
        </w:tabs>
        <w:ind w:left="2880" w:hanging="2880"/>
        <w:rPr>
          <w:color w:val="003300"/>
          <w:u w:color="003300"/>
        </w:rPr>
      </w:pPr>
      <w:r>
        <w:rPr>
          <w:color w:val="003300"/>
          <w:u w:color="003300"/>
        </w:rPr>
        <w:t>\l Thyanhgayth</w:t>
      </w:r>
      <w:r>
        <w:rPr>
          <w:color w:val="003300"/>
          <w:u w:color="003300"/>
        </w:rPr>
        <w:tab/>
        <w:t>\w nj</w:t>
      </w:r>
      <w:r>
        <w:rPr>
          <w:rFonts w:hAnsi="Times New Roman"/>
          <w:color w:val="003300"/>
          <w:u w:color="003300"/>
        </w:rPr>
        <w:t xml:space="preserve">ü- </w:t>
      </w:r>
      <w:r>
        <w:rPr>
          <w:color w:val="003300"/>
          <w:u w:color="003300"/>
        </w:rPr>
        <w:t xml:space="preserve">\g </w:t>
      </w:r>
      <w:r>
        <w:rPr>
          <w:rFonts w:hAnsi="Times New Roman"/>
          <w:color w:val="003300"/>
          <w:u w:color="003300"/>
        </w:rPr>
        <w:t>‘</w:t>
      </w:r>
      <w:r>
        <w:rPr>
          <w:color w:val="003300"/>
          <w:u w:color="003300"/>
        </w:rPr>
        <w:t>to fall</w:t>
      </w:r>
      <w:r>
        <w:rPr>
          <w:rFonts w:hAnsi="Times New Roman"/>
          <w:color w:val="003300"/>
          <w:u w:color="003300"/>
        </w:rPr>
        <w:t xml:space="preserve">’ </w:t>
      </w:r>
      <w:r>
        <w:rPr>
          <w:color w:val="003300"/>
          <w:u w:color="003300"/>
        </w:rPr>
        <w:t>\s KLH 30</w:t>
      </w:r>
    </w:p>
    <w:p w14:paraId="50BBBF3E" w14:textId="77777777" w:rsidR="00C42BF2" w:rsidRDefault="00F80514">
      <w:pPr>
        <w:pStyle w:val="Default"/>
        <w:widowControl w:val="0"/>
        <w:tabs>
          <w:tab w:val="left" w:pos="2880"/>
        </w:tabs>
        <w:ind w:left="2880" w:hanging="2880"/>
        <w:rPr>
          <w:color w:val="003300"/>
          <w:u w:color="003300"/>
        </w:rPr>
      </w:pPr>
      <w:r>
        <w:rPr>
          <w:color w:val="003300"/>
          <w:u w:color="003300"/>
        </w:rPr>
        <w:t>\l Mamngayth</w:t>
      </w:r>
      <w:r>
        <w:rPr>
          <w:color w:val="003300"/>
          <w:u w:color="003300"/>
        </w:rPr>
        <w:tab/>
        <w:t>\w nj</w:t>
      </w:r>
      <w:r>
        <w:rPr>
          <w:rFonts w:hAnsi="Times New Roman"/>
          <w:color w:val="003300"/>
          <w:u w:color="003300"/>
        </w:rPr>
        <w:t xml:space="preserve">ü- </w:t>
      </w:r>
      <w:r>
        <w:rPr>
          <w:color w:val="003300"/>
          <w:u w:color="003300"/>
        </w:rPr>
        <w:t xml:space="preserve">\g </w:t>
      </w:r>
      <w:r>
        <w:rPr>
          <w:rFonts w:hAnsi="Times New Roman"/>
          <w:color w:val="003300"/>
          <w:u w:color="003300"/>
        </w:rPr>
        <w:t>‘</w:t>
      </w:r>
      <w:r>
        <w:rPr>
          <w:color w:val="003300"/>
          <w:u w:color="003300"/>
        </w:rPr>
        <w:t>to fall</w:t>
      </w:r>
      <w:r>
        <w:rPr>
          <w:rFonts w:hAnsi="Times New Roman"/>
          <w:color w:val="003300"/>
          <w:u w:color="003300"/>
        </w:rPr>
        <w:t xml:space="preserve">’ </w:t>
      </w:r>
      <w:r>
        <w:rPr>
          <w:color w:val="003300"/>
          <w:u w:color="003300"/>
        </w:rPr>
        <w:t>\s KLH 30</w:t>
      </w:r>
    </w:p>
    <w:p w14:paraId="4DA48F87" w14:textId="77777777" w:rsidR="00C42BF2" w:rsidRDefault="00F80514">
      <w:pPr>
        <w:pStyle w:val="Default"/>
        <w:widowControl w:val="0"/>
        <w:tabs>
          <w:tab w:val="left" w:pos="2880"/>
        </w:tabs>
        <w:ind w:left="2880" w:hanging="2880"/>
        <w:rPr>
          <w:color w:val="003300"/>
          <w:u w:color="003300"/>
        </w:rPr>
      </w:pPr>
      <w:r>
        <w:rPr>
          <w:color w:val="003300"/>
          <w:u w:color="003300"/>
        </w:rPr>
        <w:t>\l Ntrwa</w:t>
      </w:r>
      <w:r>
        <w:rPr>
          <w:rFonts w:hAnsi="Times New Roman"/>
          <w:color w:val="003300"/>
          <w:u w:color="003300"/>
        </w:rPr>
        <w:t>’</w:t>
      </w:r>
      <w:r>
        <w:rPr>
          <w:color w:val="003300"/>
          <w:u w:color="003300"/>
        </w:rPr>
        <w:t>ngayth</w:t>
      </w:r>
      <w:r>
        <w:rPr>
          <w:color w:val="003300"/>
          <w:u w:color="003300"/>
        </w:rPr>
        <w:tab/>
        <w:t>\w nj</w:t>
      </w:r>
      <w:r>
        <w:rPr>
          <w:rFonts w:hAnsi="Times New Roman"/>
          <w:color w:val="003300"/>
          <w:u w:color="003300"/>
        </w:rPr>
        <w:t xml:space="preserve">ü- </w:t>
      </w:r>
      <w:r>
        <w:rPr>
          <w:color w:val="003300"/>
          <w:u w:color="003300"/>
        </w:rPr>
        <w:t xml:space="preserve">\g </w:t>
      </w:r>
      <w:r>
        <w:rPr>
          <w:rFonts w:hAnsi="Times New Roman"/>
          <w:color w:val="003300"/>
          <w:u w:color="003300"/>
        </w:rPr>
        <w:t>‘</w:t>
      </w:r>
      <w:r>
        <w:rPr>
          <w:color w:val="003300"/>
          <w:u w:color="003300"/>
        </w:rPr>
        <w:t>to fall</w:t>
      </w:r>
      <w:r>
        <w:rPr>
          <w:rFonts w:hAnsi="Times New Roman"/>
          <w:color w:val="003300"/>
          <w:u w:color="003300"/>
        </w:rPr>
        <w:t xml:space="preserve">’ </w:t>
      </w:r>
      <w:r>
        <w:rPr>
          <w:color w:val="003300"/>
          <w:u w:color="003300"/>
        </w:rPr>
        <w:t>\s KLH 30</w:t>
      </w:r>
    </w:p>
    <w:p w14:paraId="3D231E5C" w14:textId="77777777" w:rsidR="00C42BF2" w:rsidRDefault="00F80514">
      <w:pPr>
        <w:pStyle w:val="Default"/>
        <w:widowControl w:val="0"/>
        <w:tabs>
          <w:tab w:val="left" w:pos="2880"/>
        </w:tabs>
        <w:ind w:left="2880" w:hanging="2880"/>
        <w:rPr>
          <w:color w:val="003300"/>
          <w:u w:color="003300"/>
        </w:rPr>
      </w:pPr>
      <w:r>
        <w:rPr>
          <w:color w:val="003300"/>
          <w:u w:color="003300"/>
        </w:rPr>
        <w:t>\l Ntra</w:t>
      </w:r>
      <w:r>
        <w:rPr>
          <w:rFonts w:hAnsi="Times New Roman"/>
          <w:color w:val="003300"/>
          <w:u w:color="003300"/>
        </w:rPr>
        <w:t>’</w:t>
      </w:r>
      <w:r>
        <w:rPr>
          <w:color w:val="003300"/>
          <w:u w:color="003300"/>
        </w:rPr>
        <w:t>ngith</w:t>
      </w:r>
      <w:r>
        <w:rPr>
          <w:color w:val="003300"/>
          <w:u w:color="003300"/>
        </w:rPr>
        <w:tab/>
        <w:t xml:space="preserve">\w nji- \g </w:t>
      </w:r>
      <w:r>
        <w:rPr>
          <w:rFonts w:hAnsi="Times New Roman"/>
          <w:color w:val="003300"/>
          <w:u w:color="003300"/>
        </w:rPr>
        <w:t>‘</w:t>
      </w:r>
      <w:r>
        <w:rPr>
          <w:color w:val="003300"/>
          <w:u w:color="003300"/>
        </w:rPr>
        <w:t>to fall</w:t>
      </w:r>
      <w:r>
        <w:rPr>
          <w:rFonts w:hAnsi="Times New Roman"/>
          <w:color w:val="003300"/>
          <w:u w:color="003300"/>
        </w:rPr>
        <w:t xml:space="preserve">’ </w:t>
      </w:r>
      <w:r>
        <w:rPr>
          <w:color w:val="003300"/>
          <w:u w:color="003300"/>
        </w:rPr>
        <w:t>\s KLH 30</w:t>
      </w:r>
    </w:p>
    <w:p w14:paraId="075093FB" w14:textId="77777777" w:rsidR="00C42BF2" w:rsidRDefault="00F80514">
      <w:pPr>
        <w:pStyle w:val="Default"/>
        <w:widowControl w:val="0"/>
        <w:tabs>
          <w:tab w:val="left" w:pos="2880"/>
        </w:tabs>
        <w:ind w:left="2880" w:hanging="2880"/>
        <w:rPr>
          <w:color w:val="003300"/>
          <w:u w:color="003300"/>
        </w:rPr>
      </w:pPr>
      <w:r>
        <w:rPr>
          <w:color w:val="003300"/>
          <w:u w:color="003300"/>
        </w:rPr>
        <w:t>\l Alngith</w:t>
      </w:r>
      <w:r>
        <w:rPr>
          <w:color w:val="003300"/>
          <w:u w:color="003300"/>
        </w:rPr>
        <w:tab/>
        <w:t xml:space="preserve">\w nji- \g </w:t>
      </w:r>
      <w:r>
        <w:rPr>
          <w:rFonts w:hAnsi="Times New Roman"/>
          <w:color w:val="003300"/>
          <w:u w:color="003300"/>
        </w:rPr>
        <w:t>‘</w:t>
      </w:r>
      <w:r>
        <w:rPr>
          <w:color w:val="003300"/>
          <w:u w:color="003300"/>
        </w:rPr>
        <w:t>to fall</w:t>
      </w:r>
      <w:r>
        <w:rPr>
          <w:rFonts w:hAnsi="Times New Roman"/>
          <w:color w:val="003300"/>
          <w:u w:color="003300"/>
        </w:rPr>
        <w:t xml:space="preserve">’ </w:t>
      </w:r>
      <w:r>
        <w:rPr>
          <w:color w:val="003300"/>
          <w:u w:color="003300"/>
        </w:rPr>
        <w:t>\s KLH 30</w:t>
      </w:r>
    </w:p>
    <w:p w14:paraId="3949AE85" w14:textId="77777777" w:rsidR="00C42BF2" w:rsidRDefault="00F80514">
      <w:pPr>
        <w:pStyle w:val="Default"/>
        <w:widowControl w:val="0"/>
        <w:tabs>
          <w:tab w:val="left" w:pos="2880"/>
        </w:tabs>
        <w:ind w:left="2880" w:hanging="2880"/>
        <w:rPr>
          <w:color w:val="003300"/>
          <w:u w:color="003300"/>
        </w:rPr>
      </w:pPr>
      <w:r>
        <w:rPr>
          <w:color w:val="003300"/>
          <w:u w:color="003300"/>
        </w:rPr>
        <w:t>\l Linngithigh</w:t>
      </w:r>
      <w:r>
        <w:rPr>
          <w:color w:val="003300"/>
          <w:u w:color="003300"/>
        </w:rPr>
        <w:tab/>
        <w:t xml:space="preserve">\w </w:t>
      </w:r>
      <w:r>
        <w:rPr>
          <w:rFonts w:hAnsi="Times New Roman"/>
          <w:color w:val="003300"/>
          <w:u w:color="003300"/>
        </w:rPr>
        <w:t>ñ</w:t>
      </w:r>
      <w:r>
        <w:rPr>
          <w:color w:val="003300"/>
          <w:u w:color="003300"/>
        </w:rPr>
        <w:t xml:space="preserve">ji- \g </w:t>
      </w:r>
      <w:r>
        <w:rPr>
          <w:rFonts w:hAnsi="Times New Roman"/>
          <w:color w:val="003300"/>
          <w:u w:color="003300"/>
        </w:rPr>
        <w:t>‘</w:t>
      </w:r>
      <w:r>
        <w:rPr>
          <w:color w:val="003300"/>
          <w:u w:color="003300"/>
        </w:rPr>
        <w:t>to fall</w:t>
      </w:r>
      <w:r>
        <w:rPr>
          <w:rFonts w:hAnsi="Times New Roman"/>
          <w:color w:val="003300"/>
          <w:u w:color="003300"/>
        </w:rPr>
        <w:t xml:space="preserve">’ </w:t>
      </w:r>
      <w:r>
        <w:rPr>
          <w:color w:val="003300"/>
          <w:u w:color="003300"/>
        </w:rPr>
        <w:t>\f With [</w:t>
      </w:r>
      <w:r>
        <w:rPr>
          <w:rFonts w:hAnsi="Times New Roman"/>
          <w:color w:val="003300"/>
          <w:u w:color="003300"/>
        </w:rPr>
        <w:t>ñ</w:t>
      </w:r>
      <w:r>
        <w:rPr>
          <w:color w:val="003300"/>
          <w:u w:color="003300"/>
        </w:rPr>
        <w:t xml:space="preserve">j] interpreted as a unitary voiced obstruent (orthographic &lt;nj&gt;) in Hale 1997. \p Conj. 2, vi: Present </w:t>
      </w:r>
      <w:r>
        <w:rPr>
          <w:rFonts w:hAnsi="Times New Roman"/>
          <w:i/>
          <w:iCs/>
          <w:color w:val="003300"/>
          <w:u w:color="003300"/>
        </w:rPr>
        <w:t>ñ</w:t>
      </w:r>
      <w:r>
        <w:rPr>
          <w:i/>
          <w:iCs/>
          <w:color w:val="003300"/>
          <w:u w:color="003300"/>
        </w:rPr>
        <w:t>jiy</w:t>
      </w:r>
      <w:r>
        <w:rPr>
          <w:color w:val="003300"/>
          <w:u w:color="003300"/>
        </w:rPr>
        <w:t xml:space="preserve">, Past </w:t>
      </w:r>
      <w:r>
        <w:rPr>
          <w:rFonts w:hAnsi="Times New Roman"/>
          <w:i/>
          <w:iCs/>
          <w:color w:val="003300"/>
          <w:u w:color="003300"/>
        </w:rPr>
        <w:t>ñ</w:t>
      </w:r>
      <w:r>
        <w:rPr>
          <w:i/>
          <w:iCs/>
          <w:color w:val="003300"/>
          <w:u w:color="003300"/>
        </w:rPr>
        <w:t>jin</w:t>
      </w:r>
      <w:r>
        <w:rPr>
          <w:color w:val="003300"/>
          <w:u w:color="003300"/>
        </w:rPr>
        <w:t xml:space="preserve">, Future </w:t>
      </w:r>
      <w:r>
        <w:rPr>
          <w:rFonts w:hAnsi="Times New Roman"/>
          <w:i/>
          <w:iCs/>
          <w:color w:val="003300"/>
          <w:u w:color="003300"/>
        </w:rPr>
        <w:t>ñ</w:t>
      </w:r>
      <w:r>
        <w:rPr>
          <w:i/>
          <w:iCs/>
          <w:color w:val="003300"/>
          <w:u w:color="003300"/>
        </w:rPr>
        <w:t>jith</w:t>
      </w:r>
      <w:r>
        <w:rPr>
          <w:color w:val="003300"/>
          <w:u w:color="003300"/>
        </w:rPr>
        <w:t xml:space="preserve">, Irrealis (incl. </w:t>
      </w:r>
      <w:r>
        <w:rPr>
          <w:rFonts w:hAnsi="Times New Roman"/>
          <w:color w:val="003300"/>
          <w:u w:color="003300"/>
        </w:rPr>
        <w:t>‘</w:t>
      </w:r>
      <w:r>
        <w:rPr>
          <w:color w:val="003300"/>
          <w:u w:color="003300"/>
        </w:rPr>
        <w:t>might</w:t>
      </w:r>
      <w:r>
        <w:rPr>
          <w:rFonts w:hAnsi="Times New Roman"/>
          <w:color w:val="003300"/>
          <w:u w:color="003300"/>
        </w:rPr>
        <w:t>’</w:t>
      </w:r>
      <w:r>
        <w:rPr>
          <w:color w:val="003300"/>
          <w:u w:color="003300"/>
        </w:rPr>
        <w:t xml:space="preserve">) </w:t>
      </w:r>
      <w:r>
        <w:rPr>
          <w:rFonts w:hAnsi="Times New Roman"/>
          <w:i/>
          <w:iCs/>
          <w:color w:val="003300"/>
          <w:u w:color="003300"/>
        </w:rPr>
        <w:t>ñ</w:t>
      </w:r>
      <w:r>
        <w:rPr>
          <w:i/>
          <w:iCs/>
          <w:color w:val="003300"/>
          <w:u w:color="003300"/>
        </w:rPr>
        <w:t>jic</w:t>
      </w:r>
      <w:r>
        <w:rPr>
          <w:color w:val="003300"/>
          <w:u w:color="003300"/>
        </w:rPr>
        <w:t>. \s KLH 30, 1997:227</w:t>
      </w:r>
    </w:p>
    <w:p w14:paraId="5AB8EFD8" w14:textId="77777777" w:rsidR="00C42BF2" w:rsidRDefault="00F80514">
      <w:pPr>
        <w:pStyle w:val="Default"/>
        <w:widowControl w:val="0"/>
        <w:tabs>
          <w:tab w:val="left" w:pos="2880"/>
        </w:tabs>
        <w:ind w:left="2880" w:hanging="2880"/>
        <w:rPr>
          <w:color w:val="003300"/>
          <w:u w:color="003300"/>
        </w:rPr>
      </w:pPr>
      <w:r>
        <w:rPr>
          <w:color w:val="003300"/>
          <w:u w:color="003300"/>
        </w:rPr>
        <w:t>\l Ngkoth</w:t>
      </w:r>
      <w:r>
        <w:rPr>
          <w:color w:val="003300"/>
          <w:u w:color="003300"/>
        </w:rPr>
        <w:tab/>
        <w:t xml:space="preserve">\w nji:- \g </w:t>
      </w:r>
      <w:r>
        <w:rPr>
          <w:rFonts w:hAnsi="Times New Roman"/>
          <w:color w:val="003300"/>
          <w:u w:color="003300"/>
        </w:rPr>
        <w:t>‘</w:t>
      </w:r>
      <w:r>
        <w:rPr>
          <w:color w:val="003300"/>
          <w:u w:color="003300"/>
        </w:rPr>
        <w:t>to fall</w:t>
      </w:r>
      <w:r>
        <w:rPr>
          <w:rFonts w:hAnsi="Times New Roman"/>
          <w:color w:val="003300"/>
          <w:u w:color="003300"/>
        </w:rPr>
        <w:t xml:space="preserve">’ </w:t>
      </w:r>
      <w:r>
        <w:rPr>
          <w:color w:val="003300"/>
          <w:u w:color="003300"/>
        </w:rPr>
        <w:t>\s KLH 30</w:t>
      </w:r>
    </w:p>
    <w:p w14:paraId="03D60EE9" w14:textId="25774DBD" w:rsidR="00C42BF2" w:rsidRDefault="00F80514">
      <w:pPr>
        <w:pStyle w:val="Default"/>
        <w:widowControl w:val="0"/>
        <w:tabs>
          <w:tab w:val="left" w:pos="2880"/>
        </w:tabs>
        <w:ind w:left="2880" w:hanging="2880"/>
        <w:rPr>
          <w:color w:val="003300"/>
          <w:u w:color="003300"/>
        </w:rPr>
      </w:pPr>
      <w:r>
        <w:rPr>
          <w:color w:val="003300"/>
          <w:u w:color="003300"/>
        </w:rPr>
        <w:t>\l KThaypan (Laya)</w:t>
      </w:r>
      <w:r>
        <w:rPr>
          <w:color w:val="003300"/>
          <w:u w:color="003300"/>
        </w:rPr>
        <w:tab/>
        <w:t>\w l</w:t>
      </w:r>
      <w:r>
        <w:rPr>
          <w:rFonts w:hAnsi="Times New Roman"/>
          <w:color w:val="003300"/>
          <w:u w:color="003300"/>
        </w:rPr>
        <w:t>ñ</w:t>
      </w:r>
      <w:r>
        <w:rPr>
          <w:color w:val="003300"/>
          <w:u w:color="003300"/>
        </w:rPr>
        <w:t xml:space="preserve">ji- \g 'set, go down (of sun)' \p nonF </w:t>
      </w:r>
      <w:r>
        <w:rPr>
          <w:i/>
          <w:iCs/>
          <w:color w:val="003300"/>
          <w:u w:color="003300"/>
        </w:rPr>
        <w:t>l</w:t>
      </w:r>
      <w:r>
        <w:rPr>
          <w:rFonts w:hAnsi="Times New Roman"/>
          <w:i/>
          <w:iCs/>
          <w:color w:val="003300"/>
          <w:u w:color="003300"/>
        </w:rPr>
        <w:t>ñ</w:t>
      </w:r>
      <w:r>
        <w:rPr>
          <w:i/>
          <w:iCs/>
          <w:color w:val="003300"/>
          <w:u w:color="003300"/>
        </w:rPr>
        <w:t xml:space="preserve">jin, </w:t>
      </w:r>
      <w:r>
        <w:rPr>
          <w:color w:val="003300"/>
          <w:u w:color="003300"/>
        </w:rPr>
        <w:t xml:space="preserve">Imp </w:t>
      </w:r>
      <w:r>
        <w:rPr>
          <w:i/>
          <w:iCs/>
          <w:color w:val="003300"/>
          <w:u w:color="003300"/>
        </w:rPr>
        <w:t>l</w:t>
      </w:r>
      <w:r>
        <w:rPr>
          <w:rFonts w:hAnsi="Times New Roman"/>
          <w:i/>
          <w:iCs/>
          <w:color w:val="003300"/>
          <w:u w:color="003300"/>
        </w:rPr>
        <w:t>ñ</w:t>
      </w:r>
      <w:r>
        <w:rPr>
          <w:i/>
          <w:iCs/>
          <w:color w:val="003300"/>
          <w:u w:color="003300"/>
        </w:rPr>
        <w:t>jing</w:t>
      </w:r>
      <w:r>
        <w:rPr>
          <w:color w:val="003300"/>
          <w:u w:color="003300"/>
        </w:rPr>
        <w:t xml:space="preserve">, F </w:t>
      </w:r>
      <w:r>
        <w:rPr>
          <w:i/>
          <w:iCs/>
          <w:color w:val="003300"/>
          <w:u w:color="003300"/>
        </w:rPr>
        <w:t>l</w:t>
      </w:r>
      <w:r>
        <w:rPr>
          <w:rFonts w:hAnsi="Times New Roman"/>
          <w:i/>
          <w:iCs/>
          <w:color w:val="003300"/>
          <w:u w:color="003300"/>
        </w:rPr>
        <w:t>ñ</w:t>
      </w:r>
      <w:r>
        <w:rPr>
          <w:i/>
          <w:iCs/>
          <w:color w:val="003300"/>
          <w:u w:color="003300"/>
        </w:rPr>
        <w:t>jiga</w:t>
      </w:r>
      <w:r>
        <w:rPr>
          <w:color w:val="003300"/>
          <w:u w:color="003300"/>
        </w:rPr>
        <w:t xml:space="preserve">, Past Potential </w:t>
      </w:r>
      <w:r>
        <w:rPr>
          <w:i/>
          <w:iCs/>
          <w:color w:val="003300"/>
          <w:u w:color="003300"/>
        </w:rPr>
        <w:t>l</w:t>
      </w:r>
      <w:r>
        <w:rPr>
          <w:rFonts w:hAnsi="Times New Roman"/>
          <w:i/>
          <w:iCs/>
          <w:color w:val="003300"/>
          <w:u w:color="003300"/>
        </w:rPr>
        <w:t>ñ</w:t>
      </w:r>
      <w:r>
        <w:rPr>
          <w:i/>
          <w:iCs/>
          <w:color w:val="003300"/>
          <w:u w:color="003300"/>
        </w:rPr>
        <w:t>jinda</w:t>
      </w:r>
      <w:r w:rsidR="00537EC6">
        <w:rPr>
          <w:iCs/>
          <w:color w:val="003300"/>
          <w:u w:color="003300"/>
        </w:rPr>
        <w:t xml:space="preserve">, Rdpl </w:t>
      </w:r>
      <w:r w:rsidR="00537EC6">
        <w:rPr>
          <w:i/>
          <w:iCs/>
          <w:color w:val="003300"/>
          <w:u w:color="003300"/>
        </w:rPr>
        <w:t>l</w:t>
      </w:r>
      <w:r w:rsidR="00537EC6">
        <w:rPr>
          <w:i/>
          <w:iCs/>
          <w:color w:val="003300"/>
          <w:u w:color="003300"/>
        </w:rPr>
        <w:t>ñ</w:t>
      </w:r>
      <w:r w:rsidR="00537EC6">
        <w:rPr>
          <w:i/>
          <w:iCs/>
          <w:color w:val="003300"/>
          <w:u w:color="003300"/>
        </w:rPr>
        <w:t>jil</w:t>
      </w:r>
      <w:r w:rsidR="00537EC6">
        <w:rPr>
          <w:i/>
          <w:iCs/>
          <w:color w:val="003300"/>
          <w:u w:color="003300"/>
        </w:rPr>
        <w:t>ñ</w:t>
      </w:r>
      <w:r w:rsidR="00537EC6">
        <w:rPr>
          <w:i/>
          <w:iCs/>
          <w:color w:val="003300"/>
          <w:u w:color="003300"/>
        </w:rPr>
        <w:t>ja-</w:t>
      </w:r>
      <w:r>
        <w:rPr>
          <w:color w:val="003300"/>
          <w:u w:color="003300"/>
        </w:rPr>
        <w:t>. \s BR</w:t>
      </w:r>
      <w:r w:rsidR="00305D6F">
        <w:rPr>
          <w:color w:val="003300"/>
          <w:u w:color="003300"/>
        </w:rPr>
        <w:t xml:space="preserve"> 2012 Grammar</w:t>
      </w:r>
    </w:p>
    <w:p w14:paraId="4606A12A" w14:textId="77777777" w:rsidR="00C42BF2" w:rsidRDefault="00F80514">
      <w:pPr>
        <w:pStyle w:val="Default"/>
        <w:widowControl w:val="0"/>
        <w:tabs>
          <w:tab w:val="left" w:pos="2880"/>
        </w:tabs>
        <w:ind w:left="2880" w:hanging="2880"/>
        <w:rPr>
          <w:b/>
          <w:bCs/>
          <w:color w:val="003300"/>
          <w:u w:color="003300"/>
        </w:rPr>
      </w:pPr>
      <w:r>
        <w:rPr>
          <w:color w:val="003300"/>
          <w:u w:color="003300"/>
        </w:rPr>
        <w:t>\l YYoront</w:t>
      </w:r>
      <w:r>
        <w:rPr>
          <w:color w:val="003300"/>
          <w:u w:color="003300"/>
        </w:rPr>
        <w:tab/>
        <w:t xml:space="preserve">\w tholhth \g </w:t>
      </w:r>
      <w:r>
        <w:rPr>
          <w:rFonts w:hAnsi="Times New Roman"/>
          <w:color w:val="003300"/>
          <w:u w:color="003300"/>
        </w:rPr>
        <w:t>‘</w:t>
      </w:r>
      <w:r>
        <w:rPr>
          <w:color w:val="003300"/>
          <w:u w:color="003300"/>
        </w:rPr>
        <w:t>fall</w:t>
      </w:r>
      <w:r>
        <w:rPr>
          <w:rFonts w:hAnsi="Times New Roman"/>
          <w:color w:val="003300"/>
          <w:u w:color="003300"/>
        </w:rPr>
        <w:t xml:space="preserve">’ </w:t>
      </w:r>
      <w:r>
        <w:rPr>
          <w:color w:val="003300"/>
          <w:u w:color="003300"/>
        </w:rPr>
        <w:t>\p Conj L, vi, i</w:t>
      </w:r>
      <w:r w:rsidRPr="00537EC6">
        <w:rPr>
          <w:bCs/>
          <w:color w:val="003300"/>
          <w:u w:color="003300"/>
        </w:rPr>
        <w:t xml:space="preserve">; Cnt </w:t>
      </w:r>
      <w:r w:rsidRPr="00537EC6">
        <w:rPr>
          <w:bCs/>
          <w:i/>
          <w:iCs/>
          <w:color w:val="003300"/>
          <w:u w:color="003300"/>
        </w:rPr>
        <w:t>tholhtholhvl</w:t>
      </w:r>
      <w:r w:rsidRPr="00537EC6">
        <w:rPr>
          <w:bCs/>
          <w:color w:val="003300"/>
          <w:u w:color="003300"/>
        </w:rPr>
        <w:t xml:space="preserve"> ~ </w:t>
      </w:r>
      <w:r w:rsidRPr="00537EC6">
        <w:rPr>
          <w:bCs/>
          <w:i/>
          <w:iCs/>
          <w:color w:val="003300"/>
          <w:u w:color="003300"/>
        </w:rPr>
        <w:t>thon</w:t>
      </w:r>
      <w:r w:rsidRPr="00537EC6">
        <w:rPr>
          <w:bCs/>
          <w:color w:val="003300"/>
          <w:u w:color="003300"/>
        </w:rPr>
        <w:t>(</w:t>
      </w:r>
      <w:r w:rsidRPr="00537EC6">
        <w:rPr>
          <w:bCs/>
          <w:i/>
          <w:iCs/>
          <w:color w:val="003300"/>
          <w:u w:color="003300"/>
        </w:rPr>
        <w:t>h</w:t>
      </w:r>
      <w:r w:rsidRPr="00537EC6">
        <w:rPr>
          <w:bCs/>
          <w:color w:val="003300"/>
          <w:u w:color="003300"/>
        </w:rPr>
        <w:t>)</w:t>
      </w:r>
      <w:r w:rsidRPr="00537EC6">
        <w:rPr>
          <w:bCs/>
          <w:i/>
          <w:iCs/>
          <w:color w:val="003300"/>
          <w:u w:color="003300"/>
        </w:rPr>
        <w:t>tholhvl</w:t>
      </w:r>
      <w:r w:rsidRPr="00537EC6">
        <w:rPr>
          <w:bCs/>
          <w:color w:val="003300"/>
          <w:u w:color="003300"/>
        </w:rPr>
        <w:t xml:space="preserve">; Participle </w:t>
      </w:r>
      <w:r w:rsidRPr="00537EC6">
        <w:rPr>
          <w:bCs/>
          <w:i/>
          <w:iCs/>
          <w:color w:val="003300"/>
          <w:u w:color="003300"/>
        </w:rPr>
        <w:t>tholh</w:t>
      </w:r>
      <w:r w:rsidRPr="00537EC6">
        <w:rPr>
          <w:bCs/>
          <w:color w:val="003300"/>
          <w:u w:color="003300"/>
        </w:rPr>
        <w:t>(</w:t>
      </w:r>
      <w:r w:rsidRPr="00537EC6">
        <w:rPr>
          <w:bCs/>
          <w:i/>
          <w:iCs/>
          <w:color w:val="003300"/>
          <w:u w:color="003300"/>
        </w:rPr>
        <w:t>th</w:t>
      </w:r>
      <w:r w:rsidRPr="00537EC6">
        <w:rPr>
          <w:bCs/>
          <w:color w:val="003300"/>
          <w:u w:color="003300"/>
        </w:rPr>
        <w:t>)</w:t>
      </w:r>
      <w:r w:rsidRPr="00537EC6">
        <w:rPr>
          <w:bCs/>
          <w:i/>
          <w:iCs/>
          <w:color w:val="003300"/>
          <w:u w:color="003300"/>
        </w:rPr>
        <w:t>n</w:t>
      </w:r>
      <w:r w:rsidRPr="00537EC6">
        <w:rPr>
          <w:bCs/>
          <w:color w:val="003300"/>
          <w:u w:color="003300"/>
        </w:rPr>
        <w:t xml:space="preserve"> ~ </w:t>
      </w:r>
      <w:r w:rsidRPr="00537EC6">
        <w:rPr>
          <w:bCs/>
          <w:i/>
          <w:iCs/>
          <w:color w:val="003300"/>
          <w:u w:color="003300"/>
        </w:rPr>
        <w:t>thonl</w:t>
      </w:r>
      <w:r w:rsidRPr="00537EC6">
        <w:rPr>
          <w:bCs/>
          <w:color w:val="003300"/>
          <w:u w:color="003300"/>
        </w:rPr>
        <w:t>.</w:t>
      </w:r>
    </w:p>
    <w:p w14:paraId="07619BA8" w14:textId="77777777" w:rsidR="00C42BF2" w:rsidRDefault="00C42BF2">
      <w:pPr>
        <w:pStyle w:val="Default"/>
        <w:widowControl w:val="0"/>
        <w:tabs>
          <w:tab w:val="left" w:pos="2880"/>
        </w:tabs>
        <w:rPr>
          <w:b/>
          <w:bCs/>
          <w:color w:val="003300"/>
          <w:u w:color="003300"/>
        </w:rPr>
      </w:pPr>
    </w:p>
    <w:p w14:paraId="469D35E0" w14:textId="77777777" w:rsidR="00C42BF2" w:rsidRDefault="00C42BF2">
      <w:pPr>
        <w:pStyle w:val="Default"/>
        <w:widowControl w:val="0"/>
        <w:tabs>
          <w:tab w:val="left" w:pos="2880"/>
        </w:tabs>
        <w:ind w:left="2880" w:hanging="2880"/>
        <w:rPr>
          <w:b/>
          <w:bCs/>
          <w:color w:val="003300"/>
          <w:u w:color="003300"/>
        </w:rPr>
      </w:pPr>
    </w:p>
    <w:p w14:paraId="1828B4E9" w14:textId="77777777" w:rsidR="00C42BF2" w:rsidRDefault="00F80514">
      <w:pPr>
        <w:pStyle w:val="Default"/>
        <w:widowControl w:val="0"/>
        <w:tabs>
          <w:tab w:val="left" w:pos="2880"/>
        </w:tabs>
        <w:ind w:left="2880" w:hanging="2880"/>
        <w:rPr>
          <w:b/>
          <w:bCs/>
        </w:rPr>
      </w:pPr>
      <w:r>
        <w:lastRenderedPageBreak/>
        <w:t xml:space="preserve">\e </w:t>
      </w:r>
      <w:r>
        <w:rPr>
          <w:b/>
          <w:bCs/>
        </w:rPr>
        <w:t>*cuncun</w:t>
      </w:r>
    </w:p>
    <w:p w14:paraId="6CB0FCA6" w14:textId="77777777" w:rsidR="00C42BF2" w:rsidRDefault="00F80514">
      <w:pPr>
        <w:pStyle w:val="Default"/>
        <w:widowControl w:val="0"/>
        <w:tabs>
          <w:tab w:val="left" w:pos="2880"/>
        </w:tabs>
        <w:ind w:left="2880" w:hanging="2880"/>
      </w:pPr>
      <w:r>
        <w:t xml:space="preserve">\t </w:t>
      </w:r>
      <w:r>
        <w:rPr>
          <w:rFonts w:hAnsi="Times New Roman"/>
        </w:rPr>
        <w:t>‘</w:t>
      </w:r>
      <w:r>
        <w:t>scorpion</w:t>
      </w:r>
      <w:r>
        <w:rPr>
          <w:rFonts w:hAnsi="Times New Roman"/>
        </w:rPr>
        <w:t xml:space="preserve">’ </w:t>
      </w:r>
      <w:r>
        <w:t xml:space="preserve">or </w:t>
      </w:r>
      <w:r>
        <w:rPr>
          <w:rFonts w:hAnsi="Times New Roman"/>
        </w:rPr>
        <w:t>‘</w:t>
      </w:r>
      <w:r>
        <w:t>centipede</w:t>
      </w:r>
      <w:r>
        <w:rPr>
          <w:rFonts w:hAnsi="Times New Roman"/>
        </w:rPr>
        <w:t>’</w:t>
      </w:r>
    </w:p>
    <w:p w14:paraId="5CD95A5F" w14:textId="77777777" w:rsidR="00C42BF2" w:rsidRDefault="00F80514">
      <w:pPr>
        <w:pStyle w:val="Default"/>
        <w:widowControl w:val="0"/>
        <w:tabs>
          <w:tab w:val="left" w:pos="2880"/>
        </w:tabs>
        <w:ind w:left="2880" w:hanging="2880"/>
      </w:pPr>
      <w:r>
        <w:t>\b n</w:t>
      </w:r>
    </w:p>
    <w:p w14:paraId="196CE846" w14:textId="77777777" w:rsidR="00C42BF2" w:rsidRDefault="00F80514">
      <w:pPr>
        <w:pStyle w:val="Default"/>
        <w:widowControl w:val="0"/>
        <w:tabs>
          <w:tab w:val="left" w:pos="2880"/>
        </w:tabs>
        <w:ind w:left="2880" w:hanging="2880"/>
      </w:pPr>
      <w:r>
        <w:t>\c C</w:t>
      </w:r>
    </w:p>
    <w:p w14:paraId="1FC11EF5" w14:textId="301F790D" w:rsidR="00C675E2" w:rsidRDefault="00C675E2">
      <w:pPr>
        <w:pStyle w:val="Default"/>
        <w:widowControl w:val="0"/>
        <w:tabs>
          <w:tab w:val="left" w:pos="2880"/>
        </w:tabs>
        <w:ind w:left="2880" w:hanging="2880"/>
      </w:pPr>
      <w:r>
        <w:t>\l KYaa</w:t>
      </w:r>
      <w:r>
        <w:t>’</w:t>
      </w:r>
      <w:r>
        <w:t>u</w:t>
      </w:r>
      <w:r>
        <w:tab/>
        <w:t xml:space="preserve">\w cun.ci \g </w:t>
      </w:r>
      <w:r>
        <w:t>‘</w:t>
      </w:r>
      <w:r>
        <w:t>centipede</w:t>
      </w:r>
      <w:r>
        <w:t>’</w:t>
      </w:r>
      <w:r>
        <w:rPr>
          <w:rFonts w:hAnsi="Times New Roman"/>
        </w:rPr>
        <w:t xml:space="preserve"> </w:t>
      </w:r>
      <w:r>
        <w:t xml:space="preserve">\q Why initial /c/ instead of /th/? </w:t>
      </w:r>
      <w:r w:rsidR="00327384">
        <w:t xml:space="preserve">Why final /i/? </w:t>
      </w:r>
      <w:r>
        <w:t xml:space="preserve">Orthographic </w:t>
      </w:r>
      <w:r>
        <w:rPr>
          <w:i/>
        </w:rPr>
        <w:t>chunchi</w:t>
      </w:r>
      <w:r>
        <w:t>. \s ASEDA 0027</w:t>
      </w:r>
    </w:p>
    <w:p w14:paraId="02177F47" w14:textId="77777777" w:rsidR="00C42BF2" w:rsidRDefault="00F80514">
      <w:pPr>
        <w:pStyle w:val="Default"/>
        <w:widowControl w:val="0"/>
        <w:tabs>
          <w:tab w:val="left" w:pos="2880"/>
        </w:tabs>
        <w:ind w:left="2880" w:hanging="2880"/>
      </w:pPr>
      <w:r>
        <w:t>\l Umpila</w:t>
      </w:r>
      <w:r>
        <w:tab/>
        <w:t>\w cu</w:t>
      </w:r>
      <w:r>
        <w:rPr>
          <w:rFonts w:hAnsi="Times New Roman"/>
        </w:rPr>
        <w:t>ñ</w:t>
      </w:r>
      <w:r>
        <w:t xml:space="preserve">ci \g </w:t>
      </w:r>
      <w:r>
        <w:rPr>
          <w:rFonts w:hAnsi="Times New Roman"/>
        </w:rPr>
        <w:t>‘</w:t>
      </w:r>
      <w:r>
        <w:t>centipede</w:t>
      </w:r>
      <w:r>
        <w:rPr>
          <w:rFonts w:hAnsi="Times New Roman"/>
        </w:rPr>
        <w:t xml:space="preserve">’ </w:t>
      </w:r>
      <w:r>
        <w:t xml:space="preserve">\q Why initial /c/ instead of /th/? Cf. </w:t>
      </w:r>
      <w:r>
        <w:rPr>
          <w:i/>
          <w:iCs/>
        </w:rPr>
        <w:t>yuli</w:t>
      </w:r>
      <w:r>
        <w:rPr>
          <w:rFonts w:hAnsi="Times New Roman"/>
        </w:rPr>
        <w:t xml:space="preserve"> ‘</w:t>
      </w:r>
      <w:r>
        <w:t>spearthrower</w:t>
      </w:r>
      <w:r>
        <w:rPr>
          <w:rFonts w:hAnsi="Times New Roman"/>
        </w:rPr>
        <w:t xml:space="preserve">’ </w:t>
      </w:r>
      <w:r>
        <w:t xml:space="preserve">&lt; *culi, </w:t>
      </w:r>
      <w:r>
        <w:rPr>
          <w:i/>
          <w:iCs/>
        </w:rPr>
        <w:t>thul7i</w:t>
      </w:r>
      <w:r>
        <w:rPr>
          <w:rFonts w:hAnsi="Times New Roman"/>
        </w:rPr>
        <w:t xml:space="preserve"> ‘</w:t>
      </w:r>
      <w:r>
        <w:t>belly</w:t>
      </w:r>
      <w:r>
        <w:rPr>
          <w:rFonts w:hAnsi="Times New Roman"/>
        </w:rPr>
        <w:t xml:space="preserve">’ </w:t>
      </w:r>
      <w:r>
        <w:t>&lt; *culpi. Why final /i/? \s GNOG</w:t>
      </w:r>
    </w:p>
    <w:p w14:paraId="5A7A82F6" w14:textId="77777777" w:rsidR="00C42BF2" w:rsidRDefault="00F80514">
      <w:pPr>
        <w:pStyle w:val="Default"/>
        <w:widowControl w:val="0"/>
        <w:tabs>
          <w:tab w:val="left" w:pos="2880"/>
        </w:tabs>
        <w:ind w:left="2880" w:hanging="2880"/>
        <w:rPr>
          <w:color w:val="003300"/>
          <w:u w:color="003300"/>
        </w:rPr>
      </w:pPr>
      <w:r>
        <w:rPr>
          <w:color w:val="003300"/>
          <w:u w:color="003300"/>
        </w:rPr>
        <w:t>\l Umbuygamu</w:t>
      </w:r>
      <w:r>
        <w:rPr>
          <w:color w:val="003300"/>
          <w:u w:color="003300"/>
        </w:rPr>
        <w:tab/>
        <w:t xml:space="preserve">\w oncorro \g </w:t>
      </w:r>
      <w:r>
        <w:rPr>
          <w:rFonts w:hAnsi="Times New Roman"/>
          <w:color w:val="003300"/>
          <w:u w:color="003300"/>
        </w:rPr>
        <w:t>‘</w:t>
      </w:r>
      <w:r>
        <w:rPr>
          <w:color w:val="003300"/>
          <w:u w:color="003300"/>
        </w:rPr>
        <w:t>centipede \s J-CV</w:t>
      </w:r>
    </w:p>
    <w:p w14:paraId="28FEEBBE" w14:textId="77777777" w:rsidR="00C42BF2" w:rsidRDefault="00F80514">
      <w:pPr>
        <w:pStyle w:val="Default"/>
        <w:widowControl w:val="0"/>
        <w:tabs>
          <w:tab w:val="left" w:pos="2880"/>
        </w:tabs>
        <w:ind w:left="2880" w:hanging="2880"/>
      </w:pPr>
      <w:r>
        <w:t>\l Pakanh</w:t>
      </w:r>
      <w:r>
        <w:tab/>
        <w:t xml:space="preserve">\w thonci; yuku \g </w:t>
      </w:r>
      <w:r>
        <w:rPr>
          <w:rFonts w:hAnsi="Times New Roman"/>
        </w:rPr>
        <w:t>‘</w:t>
      </w:r>
      <w:r>
        <w:t>centipede</w:t>
      </w:r>
      <w:r>
        <w:rPr>
          <w:rFonts w:hAnsi="Times New Roman"/>
        </w:rPr>
        <w:t xml:space="preserve">’ </w:t>
      </w:r>
      <w:r>
        <w:t>\f [</w:t>
      </w:r>
      <w:r>
        <w:rPr>
          <w:rFonts w:hAnsi="Times New Roman"/>
        </w:rPr>
        <w:t>ñ</w:t>
      </w:r>
      <w:r>
        <w:t>c] or [nc]? \s PH website</w:t>
      </w:r>
    </w:p>
    <w:p w14:paraId="56A6905E" w14:textId="77777777" w:rsidR="00C42BF2" w:rsidRDefault="00F80514">
      <w:pPr>
        <w:pStyle w:val="Default"/>
        <w:widowControl w:val="0"/>
        <w:tabs>
          <w:tab w:val="left" w:pos="2880"/>
        </w:tabs>
        <w:ind w:left="2880" w:hanging="2880"/>
      </w:pPr>
      <w:r>
        <w:t>\l Umpithamu</w:t>
      </w:r>
      <w:r>
        <w:tab/>
        <w:t xml:space="preserve">\w oncorro \g </w:t>
      </w:r>
      <w:r>
        <w:rPr>
          <w:rFonts w:hAnsi="Times New Roman"/>
        </w:rPr>
        <w:t>‘</w:t>
      </w:r>
      <w:r>
        <w:t>centipede</w:t>
      </w:r>
      <w:r>
        <w:rPr>
          <w:rFonts w:hAnsi="Times New Roman"/>
        </w:rPr>
        <w:t xml:space="preserve">’ </w:t>
      </w:r>
      <w:r>
        <w:t>\s J-CV</w:t>
      </w:r>
    </w:p>
    <w:p w14:paraId="4EFD56C4" w14:textId="77777777" w:rsidR="00C42BF2" w:rsidRDefault="00F80514">
      <w:pPr>
        <w:pStyle w:val="Default"/>
        <w:widowControl w:val="0"/>
        <w:tabs>
          <w:tab w:val="left" w:pos="2880"/>
        </w:tabs>
        <w:ind w:left="2880" w:hanging="2880"/>
      </w:pPr>
      <w:r>
        <w:t>\l Flinders Island</w:t>
      </w:r>
      <w:r>
        <w:tab/>
        <w:t>\w thu</w:t>
      </w:r>
      <w:r>
        <w:rPr>
          <w:rFonts w:hAnsi="Times New Roman"/>
        </w:rPr>
        <w:t>ñ</w:t>
      </w:r>
      <w:r>
        <w:t xml:space="preserve">jun \g </w:t>
      </w:r>
      <w:r>
        <w:rPr>
          <w:rFonts w:hAnsi="Times New Roman"/>
        </w:rPr>
        <w:t>‘</w:t>
      </w:r>
      <w:r>
        <w:t>centipede; scorpion</w:t>
      </w:r>
      <w:r>
        <w:rPr>
          <w:rFonts w:hAnsi="Times New Roman"/>
        </w:rPr>
        <w:t xml:space="preserve">’ </w:t>
      </w:r>
      <w:r>
        <w:t>\q Loan? \s PA</w:t>
      </w:r>
    </w:p>
    <w:p w14:paraId="67F67744" w14:textId="77777777" w:rsidR="00C42BF2" w:rsidRDefault="00F80514">
      <w:pPr>
        <w:pStyle w:val="Default"/>
        <w:widowControl w:val="0"/>
        <w:tabs>
          <w:tab w:val="left" w:pos="2880"/>
        </w:tabs>
        <w:ind w:left="2880" w:hanging="2880"/>
      </w:pPr>
      <w:r>
        <w:t>\l YYoront</w:t>
      </w:r>
      <w:r>
        <w:tab/>
        <w:t xml:space="preserve">\w thonhthn, thonhtholh \g </w:t>
      </w:r>
      <w:r>
        <w:rPr>
          <w:rFonts w:hAnsi="Times New Roman"/>
        </w:rPr>
        <w:t>‘</w:t>
      </w:r>
      <w:r>
        <w:t>scorpion</w:t>
      </w:r>
      <w:r>
        <w:rPr>
          <w:rFonts w:hAnsi="Times New Roman"/>
        </w:rPr>
        <w:t xml:space="preserve">’ </w:t>
      </w:r>
      <w:r>
        <w:t xml:space="preserve">\q Cf. </w:t>
      </w:r>
      <w:r>
        <w:rPr>
          <w:i/>
          <w:iCs/>
        </w:rPr>
        <w:t>puth</w:t>
      </w:r>
      <w:r>
        <w:t xml:space="preserve">, </w:t>
      </w:r>
      <w:r>
        <w:rPr>
          <w:i/>
          <w:iCs/>
        </w:rPr>
        <w:t>putha</w:t>
      </w:r>
      <w:r>
        <w:t xml:space="preserve"> &lt; *pu</w:t>
      </w:r>
      <w:r>
        <w:rPr>
          <w:rFonts w:hAnsi="Times New Roman"/>
        </w:rPr>
        <w:t>ñ</w:t>
      </w:r>
      <w:r>
        <w:t xml:space="preserve">ca, </w:t>
      </w:r>
      <w:r>
        <w:rPr>
          <w:i/>
          <w:iCs/>
        </w:rPr>
        <w:t>wanhth</w:t>
      </w:r>
      <w:r>
        <w:t xml:space="preserve"> &lt; *wanci, </w:t>
      </w:r>
      <w:r>
        <w:rPr>
          <w:i/>
          <w:iCs/>
        </w:rPr>
        <w:t>ngalhth</w:t>
      </w:r>
      <w:r>
        <w:t xml:space="preserve"> &lt; *ngal</w:t>
      </w:r>
      <w:r>
        <w:rPr>
          <w:rFonts w:hAnsi="Times New Roman"/>
        </w:rPr>
        <w:t>ñ</w:t>
      </w:r>
      <w:r>
        <w:t xml:space="preserve">ca, </w:t>
      </w:r>
      <w:r>
        <w:rPr>
          <w:i/>
          <w:iCs/>
        </w:rPr>
        <w:t>wolhth</w:t>
      </w:r>
      <w:r>
        <w:t xml:space="preserve"> &lt; *wu:l</w:t>
      </w:r>
      <w:r>
        <w:rPr>
          <w:rFonts w:hAnsi="Times New Roman"/>
        </w:rPr>
        <w:t>ñ</w:t>
      </w:r>
      <w:r>
        <w:t>ci-</w:t>
      </w:r>
      <w:r>
        <w:rPr>
          <w:i/>
          <w:iCs/>
        </w:rPr>
        <w:t>, kolhth</w:t>
      </w:r>
      <w:r>
        <w:t xml:space="preserve">, </w:t>
      </w:r>
      <w:r>
        <w:rPr>
          <w:i/>
          <w:iCs/>
        </w:rPr>
        <w:t>kilhthi</w:t>
      </w:r>
      <w:r>
        <w:t xml:space="preserve"> &lt; *kul</w:t>
      </w:r>
      <w:r>
        <w:rPr>
          <w:rFonts w:hAnsi="Times New Roman"/>
        </w:rPr>
        <w:t>ñ</w:t>
      </w:r>
      <w:r>
        <w:t>ci.</w:t>
      </w:r>
    </w:p>
    <w:p w14:paraId="754A5247" w14:textId="77777777" w:rsidR="00C42BF2" w:rsidRDefault="00F80514">
      <w:pPr>
        <w:pStyle w:val="Default"/>
        <w:widowControl w:val="0"/>
        <w:tabs>
          <w:tab w:val="left" w:pos="2880"/>
        </w:tabs>
        <w:ind w:left="2880" w:hanging="2880"/>
      </w:pPr>
      <w:r>
        <w:t>\l UOykangand</w:t>
      </w:r>
      <w:r>
        <w:tab/>
        <w:t>\w e</w:t>
      </w:r>
      <w:r>
        <w:rPr>
          <w:rFonts w:hAnsi="Times New Roman"/>
        </w:rPr>
        <w:t>ñ</w:t>
      </w:r>
      <w:r>
        <w:t xml:space="preserve">con; uk- \g </w:t>
      </w:r>
      <w:r>
        <w:rPr>
          <w:rFonts w:hAnsi="Times New Roman"/>
        </w:rPr>
        <w:t>‘</w:t>
      </w:r>
      <w:r>
        <w:t>centipede</w:t>
      </w:r>
      <w:r>
        <w:rPr>
          <w:rFonts w:hAnsi="Times New Roman"/>
        </w:rPr>
        <w:t xml:space="preserve">’ </w:t>
      </w:r>
      <w:r>
        <w:t>\q Check for /n.c/. \s PH, PH #820</w:t>
      </w:r>
    </w:p>
    <w:p w14:paraId="3F43612F" w14:textId="77777777" w:rsidR="00C42BF2" w:rsidRDefault="00F80514">
      <w:pPr>
        <w:pStyle w:val="Default"/>
        <w:widowControl w:val="0"/>
        <w:tabs>
          <w:tab w:val="left" w:pos="2880"/>
        </w:tabs>
        <w:ind w:left="2880" w:hanging="2880"/>
      </w:pPr>
      <w:r>
        <w:t>\l UOlkol</w:t>
      </w:r>
      <w:r>
        <w:tab/>
        <w:t>\w e</w:t>
      </w:r>
      <w:r>
        <w:rPr>
          <w:rFonts w:hAnsi="Times New Roman"/>
        </w:rPr>
        <w:t>ñ</w:t>
      </w:r>
      <w:r>
        <w:t xml:space="preserve">con; uk- \g </w:t>
      </w:r>
      <w:r>
        <w:rPr>
          <w:rFonts w:hAnsi="Times New Roman"/>
        </w:rPr>
        <w:t>‘</w:t>
      </w:r>
      <w:r>
        <w:t>centipede</w:t>
      </w:r>
      <w:r>
        <w:rPr>
          <w:rFonts w:hAnsi="Times New Roman"/>
        </w:rPr>
        <w:t xml:space="preserve">’ </w:t>
      </w:r>
      <w:r>
        <w:t>\q Check for /n.c/. \s PH, PH #820</w:t>
      </w:r>
    </w:p>
    <w:p w14:paraId="16F4176D" w14:textId="77777777" w:rsidR="00C42BF2" w:rsidRDefault="00F80514">
      <w:pPr>
        <w:pStyle w:val="Default"/>
        <w:widowControl w:val="0"/>
        <w:tabs>
          <w:tab w:val="left" w:pos="2880"/>
        </w:tabs>
        <w:ind w:left="2880" w:hanging="2880"/>
      </w:pPr>
      <w:r>
        <w:t>\l KThaypan</w:t>
      </w:r>
      <w:r>
        <w:tab/>
        <w:t>\w a</w:t>
      </w:r>
      <w:r>
        <w:rPr>
          <w:rFonts w:hAnsi="Times New Roman"/>
        </w:rPr>
        <w:t>ñ</w:t>
      </w:r>
      <w:r>
        <w:t xml:space="preserve">jun \g </w:t>
      </w:r>
      <w:r>
        <w:rPr>
          <w:rFonts w:hAnsi="Times New Roman"/>
        </w:rPr>
        <w:t>‘</w:t>
      </w:r>
      <w:r>
        <w:t>scorpion</w:t>
      </w:r>
      <w:r>
        <w:rPr>
          <w:rFonts w:hAnsi="Times New Roman"/>
        </w:rPr>
        <w:t xml:space="preserve">’ </w:t>
      </w:r>
      <w:r>
        <w:t xml:space="preserve">\q Check for /n.j/. Cf. </w:t>
      </w:r>
      <w:r>
        <w:rPr>
          <w:i/>
          <w:iCs/>
        </w:rPr>
        <w:t>anhdher</w:t>
      </w:r>
      <w:r>
        <w:rPr>
          <w:rFonts w:hAnsi="Times New Roman"/>
        </w:rPr>
        <w:t xml:space="preserve"> ‘</w:t>
      </w:r>
      <w:r>
        <w:t>tongue</w:t>
      </w:r>
      <w:r>
        <w:rPr>
          <w:rFonts w:hAnsi="Times New Roman"/>
        </w:rPr>
        <w:t>’</w:t>
      </w:r>
      <w:r>
        <w:t xml:space="preserve">, </w:t>
      </w:r>
      <w:r>
        <w:rPr>
          <w:i/>
          <w:iCs/>
        </w:rPr>
        <w:t>anhdhi-</w:t>
      </w:r>
      <w:r>
        <w:rPr>
          <w:rFonts w:hAnsi="Times New Roman"/>
        </w:rPr>
        <w:t xml:space="preserve"> ‘</w:t>
      </w:r>
      <w:r>
        <w:t>swim</w:t>
      </w:r>
      <w:r>
        <w:rPr>
          <w:rFonts w:hAnsi="Times New Roman"/>
        </w:rPr>
        <w:t>’</w:t>
      </w:r>
      <w:r>
        <w:t xml:space="preserve">, </w:t>
      </w:r>
      <w:r>
        <w:rPr>
          <w:i/>
          <w:iCs/>
        </w:rPr>
        <w:t>anhdhi-</w:t>
      </w:r>
      <w:r>
        <w:rPr>
          <w:rFonts w:hAnsi="Times New Roman"/>
        </w:rPr>
        <w:t xml:space="preserve"> ‘</w:t>
      </w:r>
      <w:r>
        <w:t>cook</w:t>
      </w:r>
      <w:r>
        <w:rPr>
          <w:rFonts w:hAnsi="Times New Roman"/>
        </w:rPr>
        <w:t>’</w:t>
      </w:r>
      <w:r>
        <w:t>. \s BR</w:t>
      </w:r>
    </w:p>
    <w:p w14:paraId="2D3371C9" w14:textId="3C34F5C9" w:rsidR="00C42BF2" w:rsidRDefault="00F80514">
      <w:pPr>
        <w:pStyle w:val="Default"/>
        <w:widowControl w:val="0"/>
        <w:tabs>
          <w:tab w:val="left" w:pos="2880"/>
        </w:tabs>
        <w:ind w:left="2880" w:hanging="2880"/>
      </w:pPr>
      <w:r>
        <w:t xml:space="preserve">\l </w:t>
      </w:r>
      <w:r>
        <w:rPr>
          <w:b/>
          <w:bCs/>
        </w:rPr>
        <w:t>pPaman</w:t>
      </w:r>
      <w:r>
        <w:rPr>
          <w:b/>
          <w:bCs/>
        </w:rPr>
        <w:tab/>
        <w:t>\w *cuncun</w:t>
      </w:r>
      <w:r>
        <w:t xml:space="preserve"> \q Possibly with </w:t>
      </w:r>
      <w:r>
        <w:rPr>
          <w:b/>
          <w:bCs/>
        </w:rPr>
        <w:t>*cuncu</w:t>
      </w:r>
      <w:r>
        <w:rPr>
          <w:rFonts w:hAnsi="Times New Roman"/>
          <w:b/>
          <w:bCs/>
        </w:rPr>
        <w:t>ñ</w:t>
      </w:r>
      <w:r>
        <w:t xml:space="preserve"> at an earlier time, to account for the </w:t>
      </w:r>
      <w:r>
        <w:rPr>
          <w:i/>
          <w:iCs/>
        </w:rPr>
        <w:t>-lh</w:t>
      </w:r>
      <w:r>
        <w:t xml:space="preserve"> Ergative in YY. (T</w:t>
      </w:r>
      <w:r w:rsidR="00327384">
        <w:t xml:space="preserve">his precludes an origin as a reduplication. If </w:t>
      </w:r>
      <w:r>
        <w:t xml:space="preserve">&lt; </w:t>
      </w:r>
      <w:r>
        <w:rPr>
          <w:b/>
          <w:bCs/>
        </w:rPr>
        <w:t>*cu</w:t>
      </w:r>
      <w:r>
        <w:rPr>
          <w:rFonts w:hAnsi="Times New Roman"/>
          <w:b/>
          <w:bCs/>
        </w:rPr>
        <w:t>ñ</w:t>
      </w:r>
      <w:r>
        <w:rPr>
          <w:b/>
          <w:bCs/>
        </w:rPr>
        <w:t xml:space="preserve">cun </w:t>
      </w:r>
      <w:r>
        <w:t xml:space="preserve">then YY **/thothn/ would be expected, or if &lt; </w:t>
      </w:r>
      <w:r>
        <w:rPr>
          <w:b/>
          <w:bCs/>
        </w:rPr>
        <w:t>*cuncun</w:t>
      </w:r>
      <w:r>
        <w:t xml:space="preserve"> then YY /thonhthn/ would be expected but there is the question of final *n vs. *</w:t>
      </w:r>
      <w:r>
        <w:rPr>
          <w:rFonts w:hAnsi="Times New Roman"/>
        </w:rPr>
        <w:t>ñ</w:t>
      </w:r>
      <w:r>
        <w:t xml:space="preserve">.) If &lt; </w:t>
      </w:r>
      <w:r>
        <w:rPr>
          <w:b/>
          <w:bCs/>
        </w:rPr>
        <w:t>*cul</w:t>
      </w:r>
      <w:r>
        <w:rPr>
          <w:rFonts w:hAnsi="Times New Roman"/>
          <w:b/>
          <w:bCs/>
        </w:rPr>
        <w:t>ñ</w:t>
      </w:r>
      <w:r>
        <w:rPr>
          <w:b/>
          <w:bCs/>
        </w:rPr>
        <w:t>cun</w:t>
      </w:r>
      <w:r>
        <w:t xml:space="preserve"> (see the Diyari form below), then YY **/tholhthn/ would be expected. \s BA</w:t>
      </w:r>
    </w:p>
    <w:p w14:paraId="29A106E9" w14:textId="77777777" w:rsidR="00C42BF2" w:rsidRDefault="00F80514">
      <w:pPr>
        <w:pStyle w:val="Default"/>
        <w:widowControl w:val="0"/>
        <w:tabs>
          <w:tab w:val="left" w:pos="2880"/>
        </w:tabs>
        <w:ind w:left="2880" w:hanging="2880"/>
      </w:pPr>
      <w:r>
        <w:t>^^^</w:t>
      </w:r>
    </w:p>
    <w:p w14:paraId="2192D8C9" w14:textId="77777777" w:rsidR="00C42BF2" w:rsidRDefault="00F80514">
      <w:pPr>
        <w:pStyle w:val="Default"/>
        <w:widowControl w:val="0"/>
        <w:tabs>
          <w:tab w:val="left" w:pos="2880"/>
        </w:tabs>
        <w:ind w:left="2880" w:hanging="2880"/>
      </w:pPr>
      <w:r>
        <w:t>\l Mayi-Yapi</w:t>
      </w:r>
      <w:r>
        <w:tab/>
        <w:t>\w cu</w:t>
      </w:r>
      <w:r>
        <w:rPr>
          <w:rFonts w:hAnsi="Times New Roman"/>
        </w:rPr>
        <w:t>ñ</w:t>
      </w:r>
      <w:r>
        <w:t xml:space="preserve">cu \g </w:t>
      </w:r>
      <w:r>
        <w:rPr>
          <w:rFonts w:hAnsi="Times New Roman"/>
        </w:rPr>
        <w:t>‘</w:t>
      </w:r>
      <w:r>
        <w:t>crayfish</w:t>
      </w:r>
      <w:r>
        <w:rPr>
          <w:rFonts w:hAnsi="Times New Roman"/>
        </w:rPr>
        <w:t xml:space="preserve">’ </w:t>
      </w:r>
      <w:r>
        <w:t>\s GB</w:t>
      </w:r>
    </w:p>
    <w:p w14:paraId="19935D15" w14:textId="77777777" w:rsidR="00C42BF2" w:rsidRDefault="00F80514">
      <w:pPr>
        <w:pStyle w:val="Default"/>
        <w:widowControl w:val="0"/>
        <w:tabs>
          <w:tab w:val="left" w:pos="2880"/>
        </w:tabs>
        <w:ind w:left="2880" w:hanging="2880"/>
      </w:pPr>
      <w:r>
        <w:t>\l Mayi-Kutuna</w:t>
      </w:r>
      <w:r>
        <w:tab/>
        <w:t>\w cu</w:t>
      </w:r>
      <w:r>
        <w:rPr>
          <w:rFonts w:hAnsi="Times New Roman"/>
        </w:rPr>
        <w:t>ñ</w:t>
      </w:r>
      <w:r>
        <w:t xml:space="preserve">cu \g </w:t>
      </w:r>
      <w:r>
        <w:rPr>
          <w:rFonts w:hAnsi="Times New Roman"/>
        </w:rPr>
        <w:t>‘</w:t>
      </w:r>
      <w:r>
        <w:t>crayfish</w:t>
      </w:r>
      <w:r>
        <w:rPr>
          <w:rFonts w:hAnsi="Times New Roman"/>
        </w:rPr>
        <w:t xml:space="preserve">’ </w:t>
      </w:r>
      <w:r>
        <w:t>\s BA</w:t>
      </w:r>
    </w:p>
    <w:p w14:paraId="45669BBC" w14:textId="77777777" w:rsidR="00C42BF2" w:rsidRDefault="00F80514">
      <w:pPr>
        <w:pStyle w:val="Default"/>
        <w:widowControl w:val="0"/>
        <w:tabs>
          <w:tab w:val="left" w:pos="2880"/>
        </w:tabs>
        <w:ind w:left="2880" w:hanging="2880"/>
      </w:pPr>
      <w:r>
        <w:t>\l Walmajarri</w:t>
      </w:r>
      <w:r>
        <w:tab/>
        <w:t>\w cu</w:t>
      </w:r>
      <w:r>
        <w:rPr>
          <w:rFonts w:hAnsi="Times New Roman"/>
        </w:rPr>
        <w:t>ñ</w:t>
      </w:r>
      <w:r>
        <w:t xml:space="preserve">curl \g </w:t>
      </w:r>
      <w:r>
        <w:rPr>
          <w:rFonts w:hAnsi="Times New Roman"/>
        </w:rPr>
        <w:t>‘</w:t>
      </w:r>
      <w:r>
        <w:t>leech</w:t>
      </w:r>
      <w:r>
        <w:rPr>
          <w:rFonts w:hAnsi="Times New Roman"/>
        </w:rPr>
        <w:t xml:space="preserve">’ </w:t>
      </w:r>
      <w:r>
        <w:t>\q Note that /</w:t>
      </w:r>
      <w:r>
        <w:rPr>
          <w:rFonts w:hAnsi="Times New Roman"/>
        </w:rPr>
        <w:t>ñ</w:t>
      </w:r>
      <w:r>
        <w:t xml:space="preserve">c/ not= /nc/. N dialect. Syn. </w:t>
      </w:r>
      <w:r>
        <w:rPr>
          <w:i/>
          <w:iCs/>
        </w:rPr>
        <w:t>junura</w:t>
      </w:r>
      <w:r>
        <w:t xml:space="preserve"> &amp; </w:t>
      </w:r>
      <w:r>
        <w:rPr>
          <w:i/>
          <w:iCs/>
        </w:rPr>
        <w:t>yi{kan</w:t>
      </w:r>
      <w:r>
        <w:t>. \s JHd/GNOG</w:t>
      </w:r>
    </w:p>
    <w:p w14:paraId="0C71627A" w14:textId="77777777" w:rsidR="00C42BF2" w:rsidRDefault="00F80514">
      <w:pPr>
        <w:pStyle w:val="Default"/>
        <w:widowControl w:val="0"/>
        <w:tabs>
          <w:tab w:val="left" w:pos="2880"/>
        </w:tabs>
        <w:ind w:left="2880" w:hanging="2880"/>
      </w:pPr>
      <w:r>
        <w:t xml:space="preserve">\l </w:t>
      </w:r>
      <w:r>
        <w:rPr>
          <w:b/>
          <w:bCs/>
        </w:rPr>
        <w:t>pPNy</w:t>
      </w:r>
      <w:r>
        <w:rPr>
          <w:b/>
          <w:bCs/>
        </w:rPr>
        <w:tab/>
        <w:t>\w *cuncu+</w:t>
      </w:r>
      <w:r>
        <w:t xml:space="preserve"> \q Questionable.</w:t>
      </w:r>
    </w:p>
    <w:p w14:paraId="74DB9A5D" w14:textId="77777777" w:rsidR="00C42BF2" w:rsidRDefault="00F80514">
      <w:pPr>
        <w:pStyle w:val="Default"/>
        <w:widowControl w:val="0"/>
        <w:tabs>
          <w:tab w:val="left" w:pos="2880"/>
        </w:tabs>
        <w:ind w:left="2880" w:hanging="2880"/>
      </w:pPr>
      <w:r>
        <w:t>***</w:t>
      </w:r>
    </w:p>
    <w:p w14:paraId="27BDDCE5" w14:textId="77777777" w:rsidR="00C42BF2" w:rsidRDefault="00F80514">
      <w:pPr>
        <w:pStyle w:val="Default"/>
        <w:widowControl w:val="0"/>
        <w:tabs>
          <w:tab w:val="left" w:pos="2880"/>
        </w:tabs>
        <w:ind w:left="2880" w:hanging="2880"/>
      </w:pPr>
      <w:r>
        <w:t>\l Diyari</w:t>
      </w:r>
      <w:r>
        <w:tab/>
        <w:t xml:space="preserve">\w thilthirri \g </w:t>
      </w:r>
      <w:r>
        <w:rPr>
          <w:rFonts w:hAnsi="Times New Roman"/>
        </w:rPr>
        <w:t>‘</w:t>
      </w:r>
      <w:r>
        <w:t>centipede</w:t>
      </w:r>
      <w:r>
        <w:rPr>
          <w:rFonts w:hAnsi="Times New Roman"/>
        </w:rPr>
        <w:t xml:space="preserve">’ </w:t>
      </w:r>
      <w:r>
        <w:t>\s GNOG</w:t>
      </w:r>
    </w:p>
    <w:p w14:paraId="39D00174" w14:textId="77777777" w:rsidR="00C42BF2" w:rsidRDefault="00F80514">
      <w:pPr>
        <w:pStyle w:val="Default"/>
        <w:widowControl w:val="0"/>
        <w:tabs>
          <w:tab w:val="left" w:pos="2880"/>
        </w:tabs>
        <w:ind w:left="2880" w:hanging="2880"/>
        <w:rPr>
          <w:color w:val="800000"/>
          <w:u w:color="800000"/>
        </w:rPr>
      </w:pPr>
      <w:r>
        <w:rPr>
          <w:color w:val="800000"/>
          <w:u w:color="800000"/>
        </w:rPr>
        <w:t>***</w:t>
      </w:r>
    </w:p>
    <w:p w14:paraId="7BD484D2" w14:textId="77777777" w:rsidR="00C42BF2" w:rsidRDefault="00F80514">
      <w:pPr>
        <w:pStyle w:val="Default"/>
        <w:widowControl w:val="0"/>
        <w:tabs>
          <w:tab w:val="left" w:pos="2880"/>
        </w:tabs>
        <w:ind w:left="2880" w:hanging="2880"/>
        <w:rPr>
          <w:color w:val="800000"/>
          <w:u w:color="800000"/>
        </w:rPr>
      </w:pPr>
      <w:r>
        <w:rPr>
          <w:color w:val="800000"/>
          <w:u w:color="800000"/>
        </w:rPr>
        <w:t>\l Yolngu</w:t>
      </w:r>
      <w:r>
        <w:rPr>
          <w:color w:val="800000"/>
          <w:u w:color="800000"/>
        </w:rPr>
        <w:tab/>
        <w:t>\w ju</w:t>
      </w:r>
      <w:r>
        <w:rPr>
          <w:rFonts w:hAnsi="Times New Roman"/>
          <w:color w:val="800000"/>
          <w:u w:color="800000"/>
        </w:rPr>
        <w:t>ñ</w:t>
      </w:r>
      <w:r>
        <w:rPr>
          <w:color w:val="800000"/>
          <w:u w:color="800000"/>
        </w:rPr>
        <w:t xml:space="preserve">7cumu \g </w:t>
      </w:r>
      <w:r>
        <w:rPr>
          <w:rFonts w:hAnsi="Times New Roman"/>
          <w:color w:val="800000"/>
          <w:u w:color="800000"/>
        </w:rPr>
        <w:t>‘</w:t>
      </w:r>
      <w:r>
        <w:rPr>
          <w:color w:val="800000"/>
          <w:u w:color="800000"/>
        </w:rPr>
        <w:t>mangrove murex</w:t>
      </w:r>
      <w:r>
        <w:rPr>
          <w:rFonts w:hAnsi="Times New Roman"/>
          <w:color w:val="800000"/>
          <w:u w:color="800000"/>
        </w:rPr>
        <w:t xml:space="preserve">’ </w:t>
      </w:r>
      <w:r>
        <w:rPr>
          <w:color w:val="800000"/>
          <w:u w:color="800000"/>
        </w:rPr>
        <w:t xml:space="preserve">\q Shellfish: </w:t>
      </w:r>
      <w:r>
        <w:rPr>
          <w:i/>
          <w:iCs/>
          <w:color w:val="800000"/>
          <w:u w:color="800000"/>
        </w:rPr>
        <w:t>Chicoreus permestus</w:t>
      </w:r>
      <w:r>
        <w:rPr>
          <w:color w:val="800000"/>
          <w:u w:color="800000"/>
        </w:rPr>
        <w:t>. \s YMD</w:t>
      </w:r>
    </w:p>
    <w:p w14:paraId="22F869A5" w14:textId="77777777" w:rsidR="00C42BF2" w:rsidRDefault="00C42BF2">
      <w:pPr>
        <w:pStyle w:val="Default"/>
        <w:widowControl w:val="0"/>
        <w:tabs>
          <w:tab w:val="left" w:pos="2880"/>
        </w:tabs>
        <w:ind w:left="2880" w:hanging="2880"/>
        <w:rPr>
          <w:color w:val="800000"/>
          <w:u w:color="800000"/>
        </w:rPr>
      </w:pPr>
    </w:p>
    <w:p w14:paraId="2EF9B470" w14:textId="77777777" w:rsidR="00C42BF2" w:rsidRDefault="00C42BF2">
      <w:pPr>
        <w:pStyle w:val="Default"/>
        <w:widowControl w:val="0"/>
        <w:tabs>
          <w:tab w:val="left" w:pos="2880"/>
        </w:tabs>
        <w:ind w:left="720" w:hanging="720"/>
        <w:rPr>
          <w:color w:val="800000"/>
          <w:u w:color="800000"/>
        </w:rPr>
      </w:pPr>
    </w:p>
    <w:p w14:paraId="3C8BE9D4" w14:textId="77777777" w:rsidR="00C42BF2" w:rsidRDefault="00F80514">
      <w:pPr>
        <w:pStyle w:val="Default"/>
        <w:widowControl w:val="0"/>
        <w:tabs>
          <w:tab w:val="left" w:pos="2880"/>
        </w:tabs>
        <w:ind w:left="2880" w:hanging="2880"/>
        <w:rPr>
          <w:b/>
          <w:bCs/>
        </w:rPr>
      </w:pPr>
      <w:r>
        <w:t xml:space="preserve">\e </w:t>
      </w:r>
      <w:r>
        <w:rPr>
          <w:b/>
          <w:bCs/>
        </w:rPr>
        <w:t>*culngki-</w:t>
      </w:r>
    </w:p>
    <w:p w14:paraId="5E964C3F" w14:textId="77777777" w:rsidR="00C42BF2" w:rsidRDefault="00F80514">
      <w:pPr>
        <w:pStyle w:val="Default"/>
        <w:widowControl w:val="0"/>
        <w:tabs>
          <w:tab w:val="left" w:pos="2880"/>
        </w:tabs>
        <w:ind w:left="2880" w:hanging="2880"/>
      </w:pPr>
      <w:r>
        <w:t xml:space="preserve">\t </w:t>
      </w:r>
      <w:r>
        <w:rPr>
          <w:rFonts w:hAnsi="Times New Roman"/>
        </w:rPr>
        <w:t>‘</w:t>
      </w:r>
      <w:r>
        <w:t>arrive</w:t>
      </w:r>
      <w:r>
        <w:rPr>
          <w:rFonts w:hAnsi="Times New Roman"/>
        </w:rPr>
        <w:t>’</w:t>
      </w:r>
    </w:p>
    <w:p w14:paraId="46F7EBBF" w14:textId="77777777" w:rsidR="00C42BF2" w:rsidRDefault="00F80514">
      <w:pPr>
        <w:pStyle w:val="Default"/>
        <w:widowControl w:val="0"/>
        <w:tabs>
          <w:tab w:val="left" w:pos="2880"/>
        </w:tabs>
        <w:ind w:left="2880" w:hanging="2880"/>
      </w:pPr>
      <w:r>
        <w:t>\b vi</w:t>
      </w:r>
    </w:p>
    <w:p w14:paraId="301BD694" w14:textId="77777777" w:rsidR="00C42BF2" w:rsidRDefault="00F80514">
      <w:pPr>
        <w:pStyle w:val="Default"/>
        <w:widowControl w:val="0"/>
        <w:tabs>
          <w:tab w:val="left" w:pos="2880"/>
        </w:tabs>
        <w:ind w:left="2880" w:hanging="2880"/>
      </w:pPr>
      <w:r>
        <w:t>\x See also *cangki- and *kalma- (</w:t>
      </w:r>
      <w:r>
        <w:rPr>
          <w:rFonts w:hAnsi="Times New Roman"/>
        </w:rPr>
        <w:t>‘</w:t>
      </w:r>
      <w:r>
        <w:t>arrive</w:t>
      </w:r>
      <w:r>
        <w:rPr>
          <w:rFonts w:hAnsi="Times New Roman"/>
        </w:rPr>
        <w:t>’</w:t>
      </w:r>
      <w:r>
        <w:t>); also *calki- (</w:t>
      </w:r>
      <w:r>
        <w:rPr>
          <w:rFonts w:hAnsi="Times New Roman"/>
        </w:rPr>
        <w:t>‘</w:t>
      </w:r>
      <w:r>
        <w:t>return</w:t>
      </w:r>
      <w:r>
        <w:rPr>
          <w:rFonts w:hAnsi="Times New Roman"/>
        </w:rPr>
        <w:t>’</w:t>
      </w:r>
      <w:r>
        <w:t>) and *cana- (</w:t>
      </w:r>
      <w:r>
        <w:rPr>
          <w:rFonts w:hAnsi="Times New Roman"/>
        </w:rPr>
        <w:t>‘</w:t>
      </w:r>
      <w:r>
        <w:t>stand</w:t>
      </w:r>
      <w:r>
        <w:rPr>
          <w:rFonts w:hAnsi="Times New Roman"/>
        </w:rPr>
        <w:t>’</w:t>
      </w:r>
      <w:r>
        <w:t>).</w:t>
      </w:r>
    </w:p>
    <w:p w14:paraId="3703BD97" w14:textId="77777777" w:rsidR="00C42BF2" w:rsidRDefault="00F80514">
      <w:pPr>
        <w:pStyle w:val="Default"/>
        <w:widowControl w:val="0"/>
        <w:tabs>
          <w:tab w:val="left" w:pos="2880"/>
        </w:tabs>
        <w:ind w:left="2880" w:hanging="2880"/>
      </w:pPr>
      <w:r>
        <w:t>\l Wik-Ngathan</w:t>
      </w:r>
      <w:r>
        <w:tab/>
        <w:t>\w th</w:t>
      </w:r>
      <w:r>
        <w:rPr>
          <w:rFonts w:hAnsi="Times New Roman"/>
        </w:rPr>
        <w:t>œ</w:t>
      </w:r>
      <w:r>
        <w:t xml:space="preserve">ngkv- \g </w:t>
      </w:r>
      <w:r>
        <w:rPr>
          <w:rFonts w:hAnsi="Times New Roman"/>
        </w:rPr>
        <w:t>‘</w:t>
      </w:r>
      <w:r>
        <w:t>arrive</w:t>
      </w:r>
      <w:r>
        <w:rPr>
          <w:rFonts w:hAnsi="Times New Roman"/>
        </w:rPr>
        <w:t xml:space="preserve">’ </w:t>
      </w:r>
      <w:r>
        <w:t xml:space="preserve">\p Past </w:t>
      </w:r>
      <w:r>
        <w:rPr>
          <w:i/>
          <w:iCs/>
        </w:rPr>
        <w:t>th</w:t>
      </w:r>
      <w:r>
        <w:rPr>
          <w:rFonts w:hAnsi="Times New Roman"/>
          <w:i/>
          <w:iCs/>
        </w:rPr>
        <w:t>œ</w:t>
      </w:r>
      <w:r>
        <w:rPr>
          <w:i/>
          <w:iCs/>
        </w:rPr>
        <w:t>ngkvnh</w:t>
      </w:r>
      <w:r>
        <w:t>. \q Why not /c</w:t>
      </w:r>
      <w:r>
        <w:rPr>
          <w:rFonts w:hAnsi="Times New Roman"/>
        </w:rPr>
        <w:t>œ</w:t>
      </w:r>
      <w:r>
        <w:t>wk/? \s PS</w:t>
      </w:r>
    </w:p>
    <w:p w14:paraId="258D0AD2" w14:textId="77777777" w:rsidR="00C42BF2" w:rsidRDefault="00F80514">
      <w:pPr>
        <w:pStyle w:val="Default"/>
        <w:widowControl w:val="0"/>
        <w:tabs>
          <w:tab w:val="left" w:pos="2880"/>
        </w:tabs>
        <w:ind w:left="2880" w:hanging="2880"/>
      </w:pPr>
      <w:r>
        <w:t>\l KThaayorre</w:t>
      </w:r>
      <w:r>
        <w:tab/>
        <w:t xml:space="preserve">\w thongk \g </w:t>
      </w:r>
      <w:r>
        <w:rPr>
          <w:rFonts w:hAnsi="Times New Roman"/>
        </w:rPr>
        <w:t>‘</w:t>
      </w:r>
      <w:r>
        <w:t>arrive</w:t>
      </w:r>
      <w:r>
        <w:rPr>
          <w:rFonts w:hAnsi="Times New Roman"/>
        </w:rPr>
        <w:t xml:space="preserve">’ </w:t>
      </w:r>
      <w:r>
        <w:t xml:space="preserve">\p P </w:t>
      </w:r>
      <w:r>
        <w:rPr>
          <w:i/>
          <w:iCs/>
        </w:rPr>
        <w:t>thongkr</w:t>
      </w:r>
      <w:r>
        <w:t xml:space="preserve">. \q Possibly influenced by a Wik language: </w:t>
      </w:r>
      <w:r>
        <w:rPr>
          <w:i/>
          <w:iCs/>
        </w:rPr>
        <w:t>thorngk</w:t>
      </w:r>
      <w:r>
        <w:t xml:space="preserve"> expected. \s AH, AG</w:t>
      </w:r>
    </w:p>
    <w:p w14:paraId="2EE4E046" w14:textId="77777777" w:rsidR="00C42BF2" w:rsidRDefault="00F80514">
      <w:pPr>
        <w:pStyle w:val="Default"/>
        <w:widowControl w:val="0"/>
        <w:tabs>
          <w:tab w:val="left" w:pos="2880"/>
        </w:tabs>
        <w:ind w:left="2880" w:hanging="2880"/>
      </w:pPr>
      <w:r>
        <w:t>\l YYoront</w:t>
      </w:r>
      <w:r>
        <w:tab/>
        <w:t xml:space="preserve">\w thil, thul- \g </w:t>
      </w:r>
      <w:r>
        <w:rPr>
          <w:rFonts w:hAnsi="Times New Roman"/>
        </w:rPr>
        <w:t>‘</w:t>
      </w:r>
      <w:r>
        <w:t>stand; arrive, call in</w:t>
      </w:r>
      <w:r>
        <w:rPr>
          <w:rFonts w:hAnsi="Times New Roman"/>
        </w:rPr>
        <w:t xml:space="preserve">’ </w:t>
      </w:r>
      <w:r>
        <w:t xml:space="preserve">\q Specialised as tense-forms of </w:t>
      </w:r>
      <w:r>
        <w:rPr>
          <w:i/>
          <w:iCs/>
        </w:rPr>
        <w:t>than</w:t>
      </w:r>
      <w:r>
        <w:rPr>
          <w:rFonts w:hAnsi="Times New Roman"/>
        </w:rPr>
        <w:t xml:space="preserve"> ‘</w:t>
      </w:r>
      <w:r>
        <w:t>to stand; to arrive, call in</w:t>
      </w:r>
      <w:r>
        <w:rPr>
          <w:rFonts w:hAnsi="Times New Roman"/>
        </w:rPr>
        <w:t>’</w:t>
      </w:r>
      <w:r>
        <w:t>.</w:t>
      </w:r>
    </w:p>
    <w:p w14:paraId="1D7CA9EF" w14:textId="77777777" w:rsidR="00C42BF2" w:rsidRDefault="00F80514">
      <w:pPr>
        <w:pStyle w:val="Default"/>
        <w:widowControl w:val="0"/>
        <w:tabs>
          <w:tab w:val="left" w:pos="2880"/>
        </w:tabs>
        <w:ind w:left="2880" w:hanging="2880"/>
      </w:pPr>
      <w:r>
        <w:t xml:space="preserve">\l </w:t>
      </w:r>
      <w:r>
        <w:rPr>
          <w:b/>
          <w:bCs/>
        </w:rPr>
        <w:t>L</w:t>
      </w:r>
      <w:r>
        <w:rPr>
          <w:b/>
          <w:bCs/>
        </w:rPr>
        <w:tab/>
        <w:t>\w *culngki-</w:t>
      </w:r>
      <w:r>
        <w:t xml:space="preserve"> and </w:t>
      </w:r>
      <w:r>
        <w:rPr>
          <w:b/>
          <w:bCs/>
        </w:rPr>
        <w:t>*culngka-</w:t>
      </w:r>
      <w:r>
        <w:t xml:space="preserve"> \q WNga </w:t>
      </w:r>
      <w:r>
        <w:rPr>
          <w:rFonts w:hAnsi="Times New Roman"/>
          <w:i/>
          <w:iCs/>
        </w:rPr>
        <w:t>œ</w:t>
      </w:r>
      <w:r>
        <w:t xml:space="preserve"> suggests that V2 was *i; the YY </w:t>
      </w:r>
      <w:r>
        <w:rPr>
          <w:i/>
          <w:iCs/>
        </w:rPr>
        <w:t>u</w:t>
      </w:r>
      <w:r>
        <w:t xml:space="preserve"> of </w:t>
      </w:r>
      <w:r>
        <w:rPr>
          <w:i/>
          <w:iCs/>
        </w:rPr>
        <w:t>thul-</w:t>
      </w:r>
      <w:r>
        <w:t xml:space="preserve"> argues for *a but the </w:t>
      </w:r>
      <w:r>
        <w:rPr>
          <w:i/>
          <w:iCs/>
        </w:rPr>
        <w:t>i</w:t>
      </w:r>
      <w:r>
        <w:t xml:space="preserve"> of </w:t>
      </w:r>
      <w:r>
        <w:rPr>
          <w:i/>
          <w:iCs/>
        </w:rPr>
        <w:t>thil</w:t>
      </w:r>
      <w:r>
        <w:t xml:space="preserve"> argues for *i.</w:t>
      </w:r>
    </w:p>
    <w:p w14:paraId="528FFAC2" w14:textId="77777777" w:rsidR="00C42BF2" w:rsidRDefault="00C42BF2">
      <w:pPr>
        <w:pStyle w:val="Default"/>
        <w:widowControl w:val="0"/>
        <w:tabs>
          <w:tab w:val="left" w:pos="2880"/>
        </w:tabs>
        <w:ind w:left="2880" w:hanging="2880"/>
      </w:pPr>
    </w:p>
    <w:p w14:paraId="7893C282" w14:textId="77777777" w:rsidR="00C42BF2" w:rsidRDefault="00C42BF2">
      <w:pPr>
        <w:pStyle w:val="Default"/>
        <w:widowControl w:val="0"/>
        <w:tabs>
          <w:tab w:val="left" w:pos="2880"/>
        </w:tabs>
        <w:ind w:left="2880" w:hanging="2880"/>
      </w:pPr>
    </w:p>
    <w:p w14:paraId="5799F3DB" w14:textId="77777777" w:rsidR="00C42BF2" w:rsidRDefault="00F80514">
      <w:pPr>
        <w:pStyle w:val="Default"/>
        <w:widowControl w:val="0"/>
        <w:tabs>
          <w:tab w:val="left" w:pos="2880"/>
        </w:tabs>
        <w:ind w:left="2880" w:hanging="2880"/>
        <w:rPr>
          <w:b/>
          <w:bCs/>
          <w:color w:val="FF0000"/>
          <w:u w:color="FF0000"/>
        </w:rPr>
      </w:pPr>
      <w:r>
        <w:rPr>
          <w:color w:val="FF0000"/>
          <w:u w:color="FF0000"/>
        </w:rPr>
        <w:t xml:space="preserve">\e </w:t>
      </w:r>
      <w:r>
        <w:rPr>
          <w:b/>
          <w:bCs/>
          <w:color w:val="FF0000"/>
          <w:u w:color="FF0000"/>
        </w:rPr>
        <w:t>*cul</w:t>
      </w:r>
      <w:r>
        <w:rPr>
          <w:rFonts w:hAnsi="Times New Roman"/>
          <w:b/>
          <w:bCs/>
          <w:color w:val="FF0000"/>
          <w:u w:color="FF0000"/>
        </w:rPr>
        <w:t>ñ</w:t>
      </w:r>
      <w:r>
        <w:rPr>
          <w:b/>
          <w:bCs/>
          <w:color w:val="FF0000"/>
          <w:u w:color="FF0000"/>
        </w:rPr>
        <w:t>ci-</w:t>
      </w:r>
    </w:p>
    <w:p w14:paraId="482CF180" w14:textId="77777777" w:rsidR="00C42BF2" w:rsidRDefault="00F80514">
      <w:pPr>
        <w:pStyle w:val="Default"/>
        <w:widowControl w:val="0"/>
        <w:tabs>
          <w:tab w:val="left" w:pos="2880"/>
        </w:tabs>
        <w:ind w:left="2880" w:hanging="2880"/>
        <w:rPr>
          <w:color w:val="FF0000"/>
          <w:u w:color="FF0000"/>
        </w:rPr>
      </w:pPr>
      <w:r>
        <w:rPr>
          <w:color w:val="FF0000"/>
          <w:u w:color="FF0000"/>
        </w:rPr>
        <w:t xml:space="preserve">\t </w:t>
      </w:r>
      <w:r>
        <w:rPr>
          <w:rFonts w:hAnsi="Times New Roman"/>
          <w:color w:val="FF0000"/>
          <w:u w:color="FF0000"/>
        </w:rPr>
        <w:t>‘</w:t>
      </w:r>
      <w:r>
        <w:rPr>
          <w:color w:val="FF0000"/>
          <w:u w:color="FF0000"/>
        </w:rPr>
        <w:t>fall</w:t>
      </w:r>
      <w:r>
        <w:rPr>
          <w:rFonts w:hAnsi="Times New Roman"/>
          <w:color w:val="FF0000"/>
          <w:u w:color="FF0000"/>
        </w:rPr>
        <w:t>’</w:t>
      </w:r>
    </w:p>
    <w:p w14:paraId="7F398646" w14:textId="77777777" w:rsidR="00C42BF2" w:rsidRDefault="00F80514">
      <w:pPr>
        <w:pStyle w:val="Default"/>
        <w:widowControl w:val="0"/>
        <w:tabs>
          <w:tab w:val="left" w:pos="2880"/>
        </w:tabs>
        <w:ind w:left="2880" w:hanging="2880"/>
        <w:rPr>
          <w:color w:val="FF0000"/>
          <w:u w:color="FF0000"/>
        </w:rPr>
      </w:pPr>
      <w:r>
        <w:rPr>
          <w:color w:val="FF0000"/>
          <w:u w:color="FF0000"/>
        </w:rPr>
        <w:t>\b vi</w:t>
      </w:r>
    </w:p>
    <w:p w14:paraId="5CE13645" w14:textId="77777777" w:rsidR="00C42BF2" w:rsidRDefault="00F80514">
      <w:pPr>
        <w:pStyle w:val="Default"/>
        <w:widowControl w:val="0"/>
        <w:tabs>
          <w:tab w:val="left" w:pos="2880"/>
        </w:tabs>
        <w:ind w:left="2880" w:hanging="2880"/>
        <w:rPr>
          <w:color w:val="FF0000"/>
          <w:u w:color="FF0000"/>
        </w:rPr>
      </w:pPr>
      <w:r>
        <w:rPr>
          <w:color w:val="FF0000"/>
          <w:u w:color="FF0000"/>
        </w:rPr>
        <w:t>\x See also *$anci-, *wanti-.</w:t>
      </w:r>
    </w:p>
    <w:p w14:paraId="46EBE53C" w14:textId="77777777" w:rsidR="00C42BF2" w:rsidRDefault="00F80514">
      <w:pPr>
        <w:pStyle w:val="Default"/>
        <w:widowControl w:val="0"/>
        <w:tabs>
          <w:tab w:val="left" w:pos="2880"/>
        </w:tabs>
        <w:ind w:left="2880" w:hanging="2880"/>
        <w:rPr>
          <w:color w:val="FF0000"/>
          <w:u w:color="FF0000"/>
        </w:rPr>
      </w:pPr>
      <w:r>
        <w:rPr>
          <w:color w:val="FF0000"/>
          <w:u w:color="FF0000"/>
        </w:rPr>
        <w:t>\l YYoront</w:t>
      </w:r>
      <w:r>
        <w:rPr>
          <w:color w:val="FF0000"/>
          <w:u w:color="FF0000"/>
        </w:rPr>
        <w:tab/>
        <w:t xml:space="preserve">\w tholhth \g </w:t>
      </w:r>
      <w:r>
        <w:rPr>
          <w:rFonts w:hAnsi="Times New Roman"/>
          <w:color w:val="FF0000"/>
          <w:u w:color="FF0000"/>
        </w:rPr>
        <w:t>‘</w:t>
      </w:r>
      <w:r>
        <w:rPr>
          <w:color w:val="FF0000"/>
          <w:u w:color="FF0000"/>
        </w:rPr>
        <w:t>fall</w:t>
      </w:r>
      <w:r>
        <w:rPr>
          <w:rFonts w:hAnsi="Times New Roman"/>
          <w:color w:val="FF0000"/>
          <w:u w:color="FF0000"/>
        </w:rPr>
        <w:t xml:space="preserve">’ </w:t>
      </w:r>
      <w:r>
        <w:rPr>
          <w:color w:val="FF0000"/>
          <w:u w:color="FF0000"/>
        </w:rPr>
        <w:t>\p Conj L, vi, i.</w:t>
      </w:r>
    </w:p>
    <w:p w14:paraId="62C6056A" w14:textId="77777777" w:rsidR="00C42BF2" w:rsidRDefault="00C42BF2">
      <w:pPr>
        <w:pStyle w:val="Default"/>
        <w:widowControl w:val="0"/>
        <w:tabs>
          <w:tab w:val="left" w:pos="2880"/>
        </w:tabs>
        <w:ind w:left="2880" w:hanging="2880"/>
        <w:rPr>
          <w:color w:val="FF0000"/>
          <w:u w:color="FF0000"/>
        </w:rPr>
      </w:pPr>
    </w:p>
    <w:p w14:paraId="61CA8C72" w14:textId="77777777" w:rsidR="00C42BF2" w:rsidRDefault="00C42BF2">
      <w:pPr>
        <w:pStyle w:val="Default"/>
        <w:widowControl w:val="0"/>
        <w:tabs>
          <w:tab w:val="left" w:pos="2880"/>
        </w:tabs>
        <w:ind w:left="2880" w:hanging="2880"/>
        <w:rPr>
          <w:color w:val="FF0000"/>
          <w:u w:color="FF0000"/>
        </w:rPr>
      </w:pPr>
    </w:p>
    <w:p w14:paraId="327AE28F" w14:textId="77777777" w:rsidR="00C42BF2" w:rsidRDefault="00F80514">
      <w:pPr>
        <w:pStyle w:val="Default"/>
        <w:widowControl w:val="0"/>
        <w:tabs>
          <w:tab w:val="left" w:pos="2880"/>
        </w:tabs>
        <w:ind w:left="2880" w:hanging="2880"/>
        <w:rPr>
          <w:b/>
          <w:bCs/>
        </w:rPr>
      </w:pPr>
      <w:r>
        <w:t xml:space="preserve">\e </w:t>
      </w:r>
      <w:r>
        <w:rPr>
          <w:b/>
          <w:bCs/>
        </w:rPr>
        <w:t>*culpi</w:t>
      </w:r>
    </w:p>
    <w:p w14:paraId="2F524611" w14:textId="77777777" w:rsidR="00C42BF2" w:rsidRDefault="00F80514">
      <w:pPr>
        <w:pStyle w:val="Default"/>
        <w:widowControl w:val="0"/>
        <w:tabs>
          <w:tab w:val="left" w:pos="2880"/>
        </w:tabs>
        <w:ind w:left="2880" w:hanging="2880"/>
      </w:pPr>
      <w:r>
        <w:t xml:space="preserve">\t </w:t>
      </w:r>
      <w:r>
        <w:rPr>
          <w:rFonts w:hAnsi="Times New Roman"/>
        </w:rPr>
        <w:t>‘</w:t>
      </w:r>
      <w:r>
        <w:t>stomach</w:t>
      </w:r>
      <w:r>
        <w:rPr>
          <w:rFonts w:hAnsi="Times New Roman"/>
        </w:rPr>
        <w:t>’</w:t>
      </w:r>
    </w:p>
    <w:p w14:paraId="0256C3E9" w14:textId="77777777" w:rsidR="00C42BF2" w:rsidRDefault="00F80514">
      <w:pPr>
        <w:pStyle w:val="Default"/>
        <w:widowControl w:val="0"/>
        <w:tabs>
          <w:tab w:val="left" w:pos="2880"/>
        </w:tabs>
        <w:ind w:left="2880" w:hanging="2880"/>
      </w:pPr>
      <w:r>
        <w:t>\b n</w:t>
      </w:r>
    </w:p>
    <w:p w14:paraId="55A66AEE" w14:textId="77777777" w:rsidR="00C42BF2" w:rsidRDefault="00F80514">
      <w:pPr>
        <w:pStyle w:val="Default"/>
        <w:widowControl w:val="0"/>
        <w:tabs>
          <w:tab w:val="left" w:pos="2880"/>
        </w:tabs>
        <w:ind w:left="2880" w:hanging="2880"/>
      </w:pPr>
      <w:r>
        <w:t>\c B</w:t>
      </w:r>
    </w:p>
    <w:p w14:paraId="6C610986" w14:textId="77777777" w:rsidR="00C42BF2" w:rsidRDefault="00F80514">
      <w:pPr>
        <w:pStyle w:val="Default"/>
        <w:widowControl w:val="0"/>
        <w:tabs>
          <w:tab w:val="left" w:pos="2880"/>
        </w:tabs>
        <w:ind w:left="2880" w:hanging="2880"/>
      </w:pPr>
      <w:r>
        <w:t>\x See also *cipa (</w:t>
      </w:r>
      <w:r>
        <w:rPr>
          <w:rFonts w:hAnsi="Times New Roman"/>
        </w:rPr>
        <w:t>‘</w:t>
      </w:r>
      <w:r>
        <w:t>liver</w:t>
      </w:r>
      <w:r>
        <w:rPr>
          <w:rFonts w:hAnsi="Times New Roman"/>
        </w:rPr>
        <w:t>’</w:t>
      </w:r>
      <w:r>
        <w:t>), *curlpi (</w:t>
      </w:r>
      <w:r>
        <w:rPr>
          <w:rFonts w:hAnsi="Times New Roman"/>
        </w:rPr>
        <w:t>‘</w:t>
      </w:r>
      <w:r>
        <w:t>mud</w:t>
      </w:r>
      <w:r>
        <w:rPr>
          <w:rFonts w:hAnsi="Times New Roman"/>
        </w:rPr>
        <w:t>’</w:t>
      </w:r>
      <w:r>
        <w:t>), *pulpi (</w:t>
      </w:r>
      <w:r>
        <w:rPr>
          <w:rFonts w:hAnsi="Times New Roman"/>
        </w:rPr>
        <w:t>‘</w:t>
      </w:r>
      <w:r>
        <w:t>soft</w:t>
      </w:r>
      <w:r>
        <w:rPr>
          <w:rFonts w:hAnsi="Times New Roman"/>
        </w:rPr>
        <w:t>’</w:t>
      </w:r>
      <w:r>
        <w:t>).</w:t>
      </w:r>
    </w:p>
    <w:p w14:paraId="61B73B16" w14:textId="77777777" w:rsidR="00C42BF2" w:rsidRDefault="00F80514">
      <w:pPr>
        <w:pStyle w:val="Default"/>
        <w:widowControl w:val="0"/>
        <w:tabs>
          <w:tab w:val="left" w:pos="2880"/>
        </w:tabs>
        <w:ind w:left="2880" w:hanging="2880"/>
      </w:pPr>
      <w:r>
        <w:t>\l Uradhi (Atampaya)</w:t>
      </w:r>
      <w:r>
        <w:tab/>
        <w:t xml:space="preserve">\w lutpi \g </w:t>
      </w:r>
      <w:r>
        <w:rPr>
          <w:rFonts w:hAnsi="Times New Roman"/>
        </w:rPr>
        <w:t>‘</w:t>
      </w:r>
      <w:r>
        <w:t>belly, stomach</w:t>
      </w:r>
      <w:r>
        <w:rPr>
          <w:rFonts w:hAnsi="Times New Roman"/>
        </w:rPr>
        <w:t xml:space="preserve">’ </w:t>
      </w:r>
      <w:r>
        <w:t>\s KLH, TC</w:t>
      </w:r>
    </w:p>
    <w:p w14:paraId="4D6299ED" w14:textId="77777777" w:rsidR="00C42BF2" w:rsidRDefault="00F80514">
      <w:pPr>
        <w:pStyle w:val="Default"/>
        <w:widowControl w:val="0"/>
        <w:tabs>
          <w:tab w:val="left" w:pos="2880"/>
        </w:tabs>
        <w:ind w:left="2880" w:hanging="2880"/>
      </w:pPr>
      <w:r>
        <w:t>\l Angkamuthi</w:t>
      </w:r>
      <w:r>
        <w:tab/>
        <w:t xml:space="preserve">\w lutpi \g </w:t>
      </w:r>
      <w:r>
        <w:rPr>
          <w:rFonts w:hAnsi="Times New Roman"/>
        </w:rPr>
        <w:t>‘</w:t>
      </w:r>
      <w:r>
        <w:t>belly</w:t>
      </w:r>
      <w:r>
        <w:rPr>
          <w:rFonts w:hAnsi="Times New Roman"/>
        </w:rPr>
        <w:t xml:space="preserve">’ </w:t>
      </w:r>
      <w:r>
        <w:t>\s TC</w:t>
      </w:r>
    </w:p>
    <w:p w14:paraId="5AB7F841" w14:textId="77777777" w:rsidR="00C42BF2" w:rsidRDefault="00F80514">
      <w:pPr>
        <w:pStyle w:val="Default"/>
        <w:widowControl w:val="0"/>
        <w:tabs>
          <w:tab w:val="left" w:pos="2880"/>
        </w:tabs>
        <w:ind w:left="2880" w:hanging="2880"/>
      </w:pPr>
      <w:r>
        <w:t>\l Yadhaykenu</w:t>
      </w:r>
      <w:r>
        <w:tab/>
        <w:t xml:space="preserve">\w lutpi \g </w:t>
      </w:r>
      <w:r>
        <w:rPr>
          <w:rFonts w:hAnsi="Times New Roman"/>
        </w:rPr>
        <w:t>‘</w:t>
      </w:r>
      <w:r>
        <w:t>belly</w:t>
      </w:r>
      <w:r>
        <w:rPr>
          <w:rFonts w:hAnsi="Times New Roman"/>
        </w:rPr>
        <w:t xml:space="preserve">’ </w:t>
      </w:r>
      <w:r>
        <w:t>\s TC</w:t>
      </w:r>
    </w:p>
    <w:p w14:paraId="5EBBC9AD" w14:textId="77777777" w:rsidR="00C42BF2" w:rsidRDefault="00F80514">
      <w:pPr>
        <w:pStyle w:val="Default"/>
        <w:widowControl w:val="0"/>
        <w:tabs>
          <w:tab w:val="left" w:pos="2880"/>
        </w:tabs>
        <w:ind w:left="2880" w:hanging="2880"/>
      </w:pPr>
      <w:r>
        <w:t>\l Kaanytju</w:t>
      </w:r>
      <w:r>
        <w:tab/>
        <w:t xml:space="preserve">\w yul7i \g </w:t>
      </w:r>
      <w:r>
        <w:rPr>
          <w:rFonts w:hAnsi="Times New Roman"/>
        </w:rPr>
        <w:t>‘</w:t>
      </w:r>
      <w:r>
        <w:t>stomach, belly</w:t>
      </w:r>
      <w:r>
        <w:rPr>
          <w:rFonts w:hAnsi="Times New Roman"/>
        </w:rPr>
        <w:t xml:space="preserve">’ </w:t>
      </w:r>
      <w:r>
        <w:t>\s KLH</w:t>
      </w:r>
    </w:p>
    <w:p w14:paraId="6534D98C" w14:textId="77777777" w:rsidR="00C42BF2" w:rsidRDefault="00F80514">
      <w:pPr>
        <w:pStyle w:val="Default"/>
        <w:widowControl w:val="0"/>
        <w:tabs>
          <w:tab w:val="left" w:pos="2880"/>
        </w:tabs>
        <w:ind w:left="2880" w:hanging="2880"/>
      </w:pPr>
      <w:r>
        <w:t>\l Umpila</w:t>
      </w:r>
      <w:r>
        <w:tab/>
        <w:t xml:space="preserve">\w thul7i \g </w:t>
      </w:r>
      <w:r>
        <w:rPr>
          <w:rFonts w:hAnsi="Times New Roman"/>
        </w:rPr>
        <w:t>‘</w:t>
      </w:r>
      <w:r>
        <w:t>stomach, belly</w:t>
      </w:r>
      <w:r>
        <w:rPr>
          <w:rFonts w:hAnsi="Times New Roman"/>
        </w:rPr>
        <w:t xml:space="preserve">’ </w:t>
      </w:r>
      <w:r>
        <w:t>\s GNOG, KLH</w:t>
      </w:r>
    </w:p>
    <w:p w14:paraId="1EC6AEBD" w14:textId="63280442" w:rsidR="0090425D" w:rsidRPr="0090425D" w:rsidRDefault="0090425D">
      <w:pPr>
        <w:pStyle w:val="Default"/>
        <w:widowControl w:val="0"/>
        <w:tabs>
          <w:tab w:val="left" w:pos="2880"/>
        </w:tabs>
        <w:ind w:left="2880" w:hanging="2880"/>
      </w:pPr>
      <w:r>
        <w:t>\l KYa</w:t>
      </w:r>
      <w:r>
        <w:t>’</w:t>
      </w:r>
      <w:r>
        <w:t>u</w:t>
      </w:r>
      <w:r>
        <w:tab/>
        <w:t xml:space="preserve">\w thul7i \g </w:t>
      </w:r>
      <w:r>
        <w:t>‘</w:t>
      </w:r>
      <w:r>
        <w:t>stomach (internal)</w:t>
      </w:r>
      <w:r>
        <w:t>’</w:t>
      </w:r>
      <w:r>
        <w:t xml:space="preserve"> \q Also </w:t>
      </w:r>
      <w:r>
        <w:rPr>
          <w:i/>
        </w:rPr>
        <w:t>thul7a</w:t>
      </w:r>
      <w:r>
        <w:t xml:space="preserve"> </w:t>
      </w:r>
      <w:r>
        <w:t>‘</w:t>
      </w:r>
      <w:r>
        <w:t>guts</w:t>
      </w:r>
      <w:r>
        <w:t>’</w:t>
      </w:r>
      <w:r>
        <w:t xml:space="preserve"> \s ASEDA 0027</w:t>
      </w:r>
    </w:p>
    <w:p w14:paraId="378AB8AF" w14:textId="77777777" w:rsidR="00C42BF2" w:rsidRDefault="00F80514">
      <w:pPr>
        <w:pStyle w:val="Default"/>
        <w:widowControl w:val="0"/>
        <w:tabs>
          <w:tab w:val="left" w:pos="2880"/>
        </w:tabs>
        <w:ind w:left="2880" w:hanging="2880"/>
      </w:pPr>
      <w:r>
        <w:t>\l WMungknh</w:t>
      </w:r>
      <w:r>
        <w:tab/>
        <w:t xml:space="preserve">\w thip \g </w:t>
      </w:r>
      <w:r>
        <w:rPr>
          <w:rFonts w:hAnsi="Times New Roman"/>
        </w:rPr>
        <w:t>‘</w:t>
      </w:r>
      <w:r>
        <w:t>stomach, belly</w:t>
      </w:r>
      <w:r>
        <w:rPr>
          <w:rFonts w:hAnsi="Times New Roman"/>
        </w:rPr>
        <w:t xml:space="preserve">’ </w:t>
      </w:r>
      <w:r>
        <w:t>\n See also *cipa (</w:t>
      </w:r>
      <w:r>
        <w:rPr>
          <w:rFonts w:hAnsi="Times New Roman"/>
        </w:rPr>
        <w:t>‘</w:t>
      </w:r>
      <w:r>
        <w:t>liver</w:t>
      </w:r>
      <w:r>
        <w:rPr>
          <w:rFonts w:hAnsi="Times New Roman"/>
        </w:rPr>
        <w:t>’</w:t>
      </w:r>
      <w:r>
        <w:t>). \s KLH</w:t>
      </w:r>
    </w:p>
    <w:p w14:paraId="5FDBEFD5" w14:textId="77777777" w:rsidR="00C42BF2" w:rsidRDefault="00F80514">
      <w:pPr>
        <w:pStyle w:val="Default"/>
        <w:widowControl w:val="0"/>
        <w:tabs>
          <w:tab w:val="left" w:pos="2880"/>
        </w:tabs>
        <w:ind w:left="2880" w:hanging="2880"/>
      </w:pPr>
      <w:r>
        <w:t>\l WMe</w:t>
      </w:r>
      <w:r>
        <w:rPr>
          <w:rFonts w:hAnsi="Times New Roman"/>
        </w:rPr>
        <w:t>’</w:t>
      </w:r>
      <w:r>
        <w:t>nh</w:t>
      </w:r>
      <w:r>
        <w:tab/>
        <w:t>\w th</w:t>
      </w:r>
      <w:r>
        <w:rPr>
          <w:rFonts w:hAnsi="Times New Roman"/>
        </w:rPr>
        <w:t>ö</w:t>
      </w:r>
      <w:r>
        <w:t xml:space="preserve">yp \g </w:t>
      </w:r>
      <w:r>
        <w:rPr>
          <w:rFonts w:hAnsi="Times New Roman"/>
        </w:rPr>
        <w:t>‘</w:t>
      </w:r>
      <w:r>
        <w:t>stomach, belly</w:t>
      </w:r>
      <w:r>
        <w:rPr>
          <w:rFonts w:hAnsi="Times New Roman"/>
        </w:rPr>
        <w:t xml:space="preserve">’ </w:t>
      </w:r>
      <w:r>
        <w:t>\s KLH</w:t>
      </w:r>
    </w:p>
    <w:p w14:paraId="138CAB8D" w14:textId="77777777" w:rsidR="00C42BF2" w:rsidRDefault="00F80514">
      <w:pPr>
        <w:pStyle w:val="Default"/>
        <w:widowControl w:val="0"/>
        <w:tabs>
          <w:tab w:val="left" w:pos="2880"/>
        </w:tabs>
        <w:ind w:left="2880" w:hanging="2880"/>
      </w:pPr>
      <w:r>
        <w:t>\l WNgathrr</w:t>
      </w:r>
      <w:r>
        <w:tab/>
        <w:t xml:space="preserve">\w thilp \g </w:t>
      </w:r>
      <w:r>
        <w:rPr>
          <w:rFonts w:hAnsi="Times New Roman"/>
        </w:rPr>
        <w:t>‘</w:t>
      </w:r>
      <w:r>
        <w:t>stomach, belly</w:t>
      </w:r>
      <w:r>
        <w:rPr>
          <w:rFonts w:hAnsi="Times New Roman"/>
        </w:rPr>
        <w:t xml:space="preserve">’ </w:t>
      </w:r>
      <w:r>
        <w:t>\s KLH</w:t>
      </w:r>
    </w:p>
    <w:p w14:paraId="169E0CA7" w14:textId="77777777" w:rsidR="00C42BF2" w:rsidRDefault="00F80514">
      <w:pPr>
        <w:pStyle w:val="Default"/>
        <w:widowControl w:val="0"/>
        <w:tabs>
          <w:tab w:val="left" w:pos="2880"/>
        </w:tabs>
        <w:ind w:left="2880" w:hanging="2880"/>
      </w:pPr>
      <w:r>
        <w:t>\l WNgathan</w:t>
      </w:r>
      <w:r>
        <w:tab/>
        <w:t>\w th</w:t>
      </w:r>
      <w:r>
        <w:rPr>
          <w:rFonts w:hAnsi="Times New Roman"/>
        </w:rPr>
        <w:t>œ</w:t>
      </w:r>
      <w:r>
        <w:t xml:space="preserve">lp \g </w:t>
      </w:r>
      <w:r>
        <w:rPr>
          <w:rFonts w:hAnsi="Times New Roman"/>
        </w:rPr>
        <w:t>‘</w:t>
      </w:r>
      <w:r>
        <w:t>belly, stomach</w:t>
      </w:r>
      <w:r>
        <w:rPr>
          <w:rFonts w:hAnsi="Times New Roman"/>
        </w:rPr>
        <w:t xml:space="preserve">’ </w:t>
      </w:r>
      <w:r>
        <w:t>\q Loss or lenition of *l is expected. \s PS</w:t>
      </w:r>
    </w:p>
    <w:p w14:paraId="485820A2" w14:textId="77777777" w:rsidR="00C42BF2" w:rsidRDefault="00F80514">
      <w:pPr>
        <w:pStyle w:val="Default"/>
        <w:widowControl w:val="0"/>
        <w:tabs>
          <w:tab w:val="left" w:pos="2880"/>
        </w:tabs>
        <w:ind w:left="2880" w:hanging="2880"/>
      </w:pPr>
      <w:r>
        <w:t>\l WMuminh</w:t>
      </w:r>
      <w:r>
        <w:tab/>
        <w:t xml:space="preserve">\w thupi \g </w:t>
      </w:r>
      <w:r>
        <w:rPr>
          <w:rFonts w:hAnsi="Times New Roman"/>
        </w:rPr>
        <w:t>‘</w:t>
      </w:r>
      <w:r>
        <w:t>stomach, belly</w:t>
      </w:r>
      <w:r>
        <w:rPr>
          <w:rFonts w:hAnsi="Times New Roman"/>
        </w:rPr>
        <w:t xml:space="preserve">’ </w:t>
      </w:r>
      <w:r>
        <w:t xml:space="preserve">\n MS has </w:t>
      </w:r>
      <w:r>
        <w:rPr>
          <w:rFonts w:hAnsi="Times New Roman"/>
        </w:rPr>
        <w:t>“</w:t>
      </w:r>
      <w:r>
        <w:t>tupi</w:t>
      </w:r>
      <w:r>
        <w:rPr>
          <w:rFonts w:hAnsi="Times New Roman"/>
        </w:rPr>
        <w:t>”</w:t>
      </w:r>
      <w:r>
        <w:t>. \s KLH</w:t>
      </w:r>
    </w:p>
    <w:p w14:paraId="77E8C901" w14:textId="77777777" w:rsidR="00C42BF2" w:rsidRDefault="00F80514">
      <w:pPr>
        <w:pStyle w:val="Default"/>
        <w:widowControl w:val="0"/>
        <w:tabs>
          <w:tab w:val="left" w:pos="2880"/>
        </w:tabs>
        <w:ind w:left="2880" w:hanging="2880"/>
      </w:pPr>
      <w:r>
        <w:t>\l KUwanh</w:t>
      </w:r>
      <w:r>
        <w:tab/>
        <w:t xml:space="preserve">\w thupi \g </w:t>
      </w:r>
      <w:r>
        <w:rPr>
          <w:rFonts w:hAnsi="Times New Roman"/>
        </w:rPr>
        <w:t>‘</w:t>
      </w:r>
      <w:r>
        <w:t>stomach, guts \s S&amp;J</w:t>
      </w:r>
    </w:p>
    <w:p w14:paraId="3874299E" w14:textId="77777777" w:rsidR="00C42BF2" w:rsidRDefault="00F80514">
      <w:pPr>
        <w:pStyle w:val="Default"/>
        <w:widowControl w:val="0"/>
        <w:tabs>
          <w:tab w:val="left" w:pos="2880"/>
        </w:tabs>
        <w:ind w:left="2880" w:hanging="2880"/>
      </w:pPr>
      <w:r>
        <w:t>\l KThaayorre</w:t>
      </w:r>
      <w:r>
        <w:tab/>
        <w:t xml:space="preserve">\w thurp, thurpa \g </w:t>
      </w:r>
      <w:r>
        <w:rPr>
          <w:rFonts w:hAnsi="Times New Roman"/>
        </w:rPr>
        <w:t>‘</w:t>
      </w:r>
      <w:r>
        <w:t>rotten, bad; diarrhoea</w:t>
      </w:r>
      <w:r>
        <w:rPr>
          <w:rFonts w:hAnsi="Times New Roman"/>
        </w:rPr>
        <w:t xml:space="preserve">’ </w:t>
      </w:r>
      <w:r>
        <w:t xml:space="preserve">\p Oblique thematic </w:t>
      </w:r>
      <w:r>
        <w:rPr>
          <w:i/>
          <w:iCs/>
        </w:rPr>
        <w:t>-a</w:t>
      </w:r>
      <w:r>
        <w:t xml:space="preserve"> presumably analogical.</w:t>
      </w:r>
    </w:p>
    <w:p w14:paraId="5B6D6EC9" w14:textId="77777777" w:rsidR="00C42BF2" w:rsidRDefault="00F80514">
      <w:pPr>
        <w:pStyle w:val="Default"/>
        <w:widowControl w:val="0"/>
        <w:tabs>
          <w:tab w:val="left" w:pos="2880"/>
        </w:tabs>
        <w:ind w:left="2880" w:hanging="2880"/>
      </w:pPr>
      <w:r>
        <w:t>\l YYoront</w:t>
      </w:r>
      <w:r>
        <w:tab/>
        <w:t xml:space="preserve">\w tholp, thilpi \g </w:t>
      </w:r>
      <w:r>
        <w:rPr>
          <w:rFonts w:hAnsi="Times New Roman"/>
        </w:rPr>
        <w:t>‘</w:t>
      </w:r>
      <w:r>
        <w:t>mud</w:t>
      </w:r>
      <w:r>
        <w:rPr>
          <w:rFonts w:hAnsi="Times New Roman"/>
        </w:rPr>
        <w:t xml:space="preserve">’ </w:t>
      </w:r>
      <w:r>
        <w:t>\q Cognation questionable</w:t>
      </w:r>
      <w:r>
        <w:rPr>
          <w:rFonts w:hAnsi="Times New Roman"/>
        </w:rPr>
        <w:t>—</w:t>
      </w:r>
      <w:r>
        <w:t>see *curlpi</w:t>
      </w:r>
      <w:r>
        <w:rPr>
          <w:rFonts w:hAnsi="Times New Roman"/>
        </w:rPr>
        <w:t>—</w:t>
      </w:r>
      <w:r>
        <w:t xml:space="preserve">but note YY </w:t>
      </w:r>
      <w:r>
        <w:rPr>
          <w:i/>
          <w:iCs/>
        </w:rPr>
        <w:t>kun-tholp</w:t>
      </w:r>
      <w:r>
        <w:rPr>
          <w:rFonts w:hAnsi="Times New Roman"/>
        </w:rPr>
        <w:t xml:space="preserve"> ‘</w:t>
      </w:r>
      <w:r>
        <w:t>muddy faeces; diarrhoea</w:t>
      </w:r>
      <w:r>
        <w:rPr>
          <w:rFonts w:hAnsi="Times New Roman"/>
        </w:rPr>
        <w:t xml:space="preserve">’ </w:t>
      </w:r>
      <w:r>
        <w:t xml:space="preserve">and cf. the extensions of KYal </w:t>
      </w:r>
      <w:r>
        <w:rPr>
          <w:i/>
          <w:iCs/>
        </w:rPr>
        <w:t>julbi</w:t>
      </w:r>
      <w:r>
        <w:rPr>
          <w:rFonts w:hAnsi="Times New Roman"/>
        </w:rPr>
        <w:t xml:space="preserve"> ‘</w:t>
      </w:r>
      <w:r>
        <w:t>guts</w:t>
      </w:r>
      <w:r>
        <w:rPr>
          <w:rFonts w:hAnsi="Times New Roman"/>
        </w:rPr>
        <w:t>’</w:t>
      </w:r>
      <w:r>
        <w:t>.</w:t>
      </w:r>
    </w:p>
    <w:p w14:paraId="103FED70" w14:textId="77777777" w:rsidR="00C42BF2" w:rsidRDefault="00F80514">
      <w:pPr>
        <w:pStyle w:val="Default"/>
        <w:widowControl w:val="0"/>
        <w:tabs>
          <w:tab w:val="left" w:pos="2880"/>
        </w:tabs>
        <w:ind w:left="2880" w:hanging="2880"/>
      </w:pPr>
      <w:r>
        <w:t>\l Flinders Island</w:t>
      </w:r>
      <w:r>
        <w:tab/>
        <w:t xml:space="preserve">\w alpirr \g </w:t>
      </w:r>
      <w:r>
        <w:rPr>
          <w:rFonts w:hAnsi="Times New Roman"/>
        </w:rPr>
        <w:t>‘</w:t>
      </w:r>
      <w:r>
        <w:t>mud</w:t>
      </w:r>
      <w:r>
        <w:rPr>
          <w:rFonts w:hAnsi="Times New Roman"/>
        </w:rPr>
        <w:t xml:space="preserve">’ </w:t>
      </w:r>
      <w:r>
        <w:t>\q Cognate? \s PS</w:t>
      </w:r>
    </w:p>
    <w:p w14:paraId="7F84A20C" w14:textId="77777777" w:rsidR="00C42BF2" w:rsidRDefault="00F80514">
      <w:pPr>
        <w:pStyle w:val="Default"/>
        <w:widowControl w:val="0"/>
        <w:tabs>
          <w:tab w:val="left" w:pos="2880"/>
        </w:tabs>
        <w:ind w:left="2880" w:hanging="2880"/>
        <w:rPr>
          <w:color w:val="003300"/>
          <w:u w:color="003300"/>
        </w:rPr>
      </w:pPr>
      <w:r>
        <w:rPr>
          <w:color w:val="003300"/>
          <w:u w:color="003300"/>
        </w:rPr>
        <w:t>\l GYim</w:t>
      </w:r>
      <w:r>
        <w:rPr>
          <w:color w:val="003300"/>
          <w:u w:color="003300"/>
        </w:rPr>
        <w:tab/>
        <w:t xml:space="preserve">\w thu:lbi \g </w:t>
      </w:r>
      <w:r>
        <w:rPr>
          <w:rFonts w:hAnsi="Times New Roman"/>
          <w:color w:val="003300"/>
          <w:u w:color="003300"/>
        </w:rPr>
        <w:t>‘</w:t>
      </w:r>
      <w:r>
        <w:rPr>
          <w:color w:val="003300"/>
          <w:u w:color="003300"/>
        </w:rPr>
        <w:t>excrement, diarrhoea</w:t>
      </w:r>
      <w:r>
        <w:rPr>
          <w:rFonts w:hAnsi="Times New Roman"/>
          <w:color w:val="003300"/>
          <w:u w:color="003300"/>
        </w:rPr>
        <w:t xml:space="preserve">’ </w:t>
      </w:r>
      <w:r>
        <w:rPr>
          <w:color w:val="003300"/>
          <w:u w:color="003300"/>
        </w:rPr>
        <w:t>\s JHav</w:t>
      </w:r>
    </w:p>
    <w:p w14:paraId="1E49A7B0" w14:textId="77777777" w:rsidR="00C42BF2" w:rsidRDefault="00F80514">
      <w:pPr>
        <w:pStyle w:val="Default"/>
        <w:widowControl w:val="0"/>
        <w:tabs>
          <w:tab w:val="left" w:pos="2880"/>
        </w:tabs>
        <w:ind w:left="2880" w:hanging="2880"/>
      </w:pPr>
      <w:r>
        <w:t>\l KYalanji</w:t>
      </w:r>
      <w:r>
        <w:tab/>
        <w:t xml:space="preserve">\w julbi \g </w:t>
      </w:r>
      <w:r>
        <w:rPr>
          <w:rFonts w:hAnsi="Times New Roman"/>
        </w:rPr>
        <w:t>‘</w:t>
      </w:r>
      <w:r>
        <w:t>guts, abdominal contents, lining of abdomen</w:t>
      </w:r>
      <w:r>
        <w:rPr>
          <w:rFonts w:hAnsi="Times New Roman"/>
        </w:rPr>
        <w:t xml:space="preserve">’ </w:t>
      </w:r>
      <w:r>
        <w:t xml:space="preserve">\q Yalanji dialect; </w:t>
      </w:r>
      <w:r>
        <w:rPr>
          <w:i/>
          <w:iCs/>
        </w:rPr>
        <w:t>juwul</w:t>
      </w:r>
      <w:r>
        <w:t xml:space="preserve"> in Nyungkul. Note also </w:t>
      </w:r>
      <w:r>
        <w:rPr>
          <w:i/>
          <w:iCs/>
        </w:rPr>
        <w:t>julbiji</w:t>
      </w:r>
      <w:r>
        <w:rPr>
          <w:rFonts w:hAnsi="Times New Roman"/>
        </w:rPr>
        <w:t xml:space="preserve"> ‘</w:t>
      </w:r>
      <w:r>
        <w:t>diarrhoea</w:t>
      </w:r>
      <w:r>
        <w:rPr>
          <w:rFonts w:hAnsi="Times New Roman"/>
        </w:rPr>
        <w:t>’</w:t>
      </w:r>
      <w:r>
        <w:t>. \s Hr &amp; Hr</w:t>
      </w:r>
    </w:p>
    <w:p w14:paraId="0AB2D233" w14:textId="77777777" w:rsidR="00C42BF2" w:rsidRDefault="00F80514">
      <w:pPr>
        <w:pStyle w:val="Default"/>
        <w:widowControl w:val="0"/>
        <w:tabs>
          <w:tab w:val="left" w:pos="2880"/>
        </w:tabs>
        <w:ind w:left="2880" w:hanging="2880"/>
      </w:pPr>
      <w:r>
        <w:t>\l Djabugay</w:t>
      </w:r>
      <w:r>
        <w:tab/>
        <w:t xml:space="preserve">\w julbijulbi \g </w:t>
      </w:r>
      <w:r>
        <w:rPr>
          <w:rFonts w:hAnsi="Times New Roman"/>
        </w:rPr>
        <w:t>‘</w:t>
      </w:r>
      <w:r>
        <w:t>guts</w:t>
      </w:r>
      <w:r>
        <w:rPr>
          <w:rFonts w:hAnsi="Times New Roman"/>
        </w:rPr>
        <w:t xml:space="preserve">’ </w:t>
      </w:r>
      <w:r>
        <w:t>\s EP</w:t>
      </w:r>
    </w:p>
    <w:p w14:paraId="0936980B" w14:textId="77777777" w:rsidR="00C42BF2" w:rsidRDefault="00F80514">
      <w:pPr>
        <w:pStyle w:val="Default"/>
        <w:widowControl w:val="0"/>
        <w:tabs>
          <w:tab w:val="left" w:pos="2880"/>
        </w:tabs>
        <w:ind w:left="2880" w:hanging="2880"/>
      </w:pPr>
      <w:r>
        <w:t xml:space="preserve">\l </w:t>
      </w:r>
      <w:r>
        <w:rPr>
          <w:b/>
          <w:bCs/>
        </w:rPr>
        <w:t>pPaman</w:t>
      </w:r>
      <w:r>
        <w:rPr>
          <w:b/>
          <w:bCs/>
        </w:rPr>
        <w:tab/>
        <w:t>\w *culpi</w:t>
      </w:r>
      <w:r>
        <w:t xml:space="preserve"> \s KLH</w:t>
      </w:r>
    </w:p>
    <w:p w14:paraId="0E73833D" w14:textId="77777777" w:rsidR="00C42BF2" w:rsidRDefault="00F80514">
      <w:pPr>
        <w:pStyle w:val="Default"/>
        <w:widowControl w:val="0"/>
        <w:tabs>
          <w:tab w:val="left" w:pos="2880"/>
        </w:tabs>
      </w:pPr>
      <w:r>
        <w:t>^^^</w:t>
      </w:r>
    </w:p>
    <w:p w14:paraId="007E7934" w14:textId="77777777" w:rsidR="00C42BF2" w:rsidRDefault="00F80514">
      <w:pPr>
        <w:pStyle w:val="Default"/>
        <w:widowControl w:val="0"/>
        <w:tabs>
          <w:tab w:val="left" w:pos="2880"/>
        </w:tabs>
        <w:ind w:left="2880" w:hanging="2880"/>
      </w:pPr>
      <w:r>
        <w:t>\l UOykangand</w:t>
      </w:r>
      <w:r>
        <w:tab/>
        <w:t xml:space="preserve">\w olph \g </w:t>
      </w:r>
      <w:r>
        <w:rPr>
          <w:rFonts w:hAnsi="Times New Roman"/>
        </w:rPr>
        <w:t>‘</w:t>
      </w:r>
      <w:r>
        <w:t>diarrhoea</w:t>
      </w:r>
      <w:r>
        <w:rPr>
          <w:rFonts w:hAnsi="Times New Roman"/>
        </w:rPr>
        <w:t xml:space="preserve">’ </w:t>
      </w:r>
      <w:r>
        <w:t xml:space="preserve">\q In </w:t>
      </w:r>
      <w:r>
        <w:rPr>
          <w:i/>
          <w:iCs/>
        </w:rPr>
        <w:t>adn-olph</w:t>
      </w:r>
      <w:r>
        <w:rPr>
          <w:rFonts w:hAnsi="Times New Roman"/>
        </w:rPr>
        <w:t xml:space="preserve"> ‘</w:t>
      </w:r>
      <w:r>
        <w:t>diarrhoea</w:t>
      </w:r>
      <w:r>
        <w:rPr>
          <w:rFonts w:hAnsi="Times New Roman"/>
        </w:rPr>
        <w:t>’</w:t>
      </w:r>
      <w:r>
        <w:t>. \s PH</w:t>
      </w:r>
    </w:p>
    <w:p w14:paraId="0EFC82A8" w14:textId="77777777" w:rsidR="00C42BF2" w:rsidRDefault="00F80514">
      <w:pPr>
        <w:pStyle w:val="Default"/>
        <w:widowControl w:val="0"/>
        <w:tabs>
          <w:tab w:val="left" w:pos="2880"/>
        </w:tabs>
        <w:ind w:left="2880" w:hanging="2880"/>
      </w:pPr>
      <w:r>
        <w:t>\l UOlkol</w:t>
      </w:r>
      <w:r>
        <w:tab/>
        <w:t xml:space="preserve">\w olba \g </w:t>
      </w:r>
      <w:r>
        <w:rPr>
          <w:rFonts w:hAnsi="Times New Roman"/>
        </w:rPr>
        <w:t>‘</w:t>
      </w:r>
      <w:r>
        <w:t>diarrhoea</w:t>
      </w:r>
      <w:r>
        <w:rPr>
          <w:rFonts w:hAnsi="Times New Roman"/>
        </w:rPr>
        <w:t xml:space="preserve">’ </w:t>
      </w:r>
      <w:r>
        <w:t xml:space="preserve">\q In </w:t>
      </w:r>
      <w:r>
        <w:rPr>
          <w:i/>
          <w:iCs/>
        </w:rPr>
        <w:t>adn-olba</w:t>
      </w:r>
      <w:r>
        <w:t xml:space="preserve"> and </w:t>
      </w:r>
      <w:r>
        <w:rPr>
          <w:i/>
          <w:iCs/>
        </w:rPr>
        <w:t>orol-olba</w:t>
      </w:r>
      <w:r>
        <w:rPr>
          <w:rFonts w:hAnsi="Times New Roman"/>
        </w:rPr>
        <w:t xml:space="preserve"> ‘</w:t>
      </w:r>
      <w:r>
        <w:t>diarrhoea</w:t>
      </w:r>
      <w:r>
        <w:rPr>
          <w:rFonts w:hAnsi="Times New Roman"/>
        </w:rPr>
        <w:t>’</w:t>
      </w:r>
      <w:r>
        <w:t>. \s PH</w:t>
      </w:r>
    </w:p>
    <w:p w14:paraId="082D1471" w14:textId="77777777" w:rsidR="00C42BF2" w:rsidRDefault="00F80514">
      <w:pPr>
        <w:pStyle w:val="Default"/>
        <w:widowControl w:val="0"/>
        <w:tabs>
          <w:tab w:val="left" w:pos="2880"/>
        </w:tabs>
        <w:ind w:left="2880" w:hanging="2880"/>
      </w:pPr>
      <w:r>
        <w:t>\l Yugambeh</w:t>
      </w:r>
      <w:r>
        <w:tab/>
        <w:t xml:space="preserve">\w julba \g </w:t>
      </w:r>
      <w:r>
        <w:rPr>
          <w:rFonts w:hAnsi="Times New Roman"/>
        </w:rPr>
        <w:t>‘</w:t>
      </w:r>
      <w:r>
        <w:t>belly; stomach</w:t>
      </w:r>
      <w:r>
        <w:rPr>
          <w:rFonts w:hAnsi="Times New Roman"/>
        </w:rPr>
        <w:t xml:space="preserve">’ </w:t>
      </w:r>
      <w:r>
        <w:t>\s MS</w:t>
      </w:r>
    </w:p>
    <w:p w14:paraId="4475F4E0" w14:textId="77777777" w:rsidR="00C42BF2" w:rsidRDefault="00F80514">
      <w:pPr>
        <w:pStyle w:val="Default"/>
        <w:widowControl w:val="0"/>
        <w:tabs>
          <w:tab w:val="left" w:pos="2880"/>
        </w:tabs>
        <w:ind w:left="2880" w:hanging="2880"/>
      </w:pPr>
      <w:r>
        <w:t>^^^</w:t>
      </w:r>
    </w:p>
    <w:p w14:paraId="7C4011F2" w14:textId="77777777" w:rsidR="00C42BF2" w:rsidRDefault="00F80514">
      <w:pPr>
        <w:pStyle w:val="Default"/>
        <w:widowControl w:val="0"/>
        <w:tabs>
          <w:tab w:val="left" w:pos="2880"/>
        </w:tabs>
        <w:ind w:left="2880" w:hanging="2880"/>
      </w:pPr>
      <w:r>
        <w:t>\l Pakanh</w:t>
      </w:r>
      <w:r>
        <w:tab/>
        <w:t xml:space="preserve">\w thipi \g </w:t>
      </w:r>
      <w:r>
        <w:rPr>
          <w:rFonts w:hAnsi="Times New Roman"/>
        </w:rPr>
        <w:t>‘</w:t>
      </w:r>
      <w:r>
        <w:t>stomach; guts</w:t>
      </w:r>
      <w:r>
        <w:rPr>
          <w:rFonts w:hAnsi="Times New Roman"/>
        </w:rPr>
        <w:t xml:space="preserve">’ </w:t>
      </w:r>
      <w:r>
        <w:t xml:space="preserve">\q Also </w:t>
      </w:r>
      <w:r>
        <w:rPr>
          <w:i/>
          <w:iCs/>
        </w:rPr>
        <w:t>wece thipi</w:t>
      </w:r>
      <w:r>
        <w:rPr>
          <w:rFonts w:hAnsi="Times New Roman"/>
        </w:rPr>
        <w:t xml:space="preserve"> ‘</w:t>
      </w:r>
      <w:r>
        <w:t>middle or deep part of a body of water</w:t>
      </w:r>
      <w:r>
        <w:rPr>
          <w:rFonts w:hAnsi="Times New Roman"/>
        </w:rPr>
        <w:t>’</w:t>
      </w:r>
      <w:r>
        <w:t xml:space="preserve">. Compare </w:t>
      </w:r>
      <w:r>
        <w:rPr>
          <w:i/>
          <w:iCs/>
        </w:rPr>
        <w:t>thunpi</w:t>
      </w:r>
      <w:r>
        <w:rPr>
          <w:rFonts w:hAnsi="Times New Roman"/>
        </w:rPr>
        <w:t xml:space="preserve"> ‘</w:t>
      </w:r>
      <w:r>
        <w:t>star</w:t>
      </w:r>
      <w:r>
        <w:rPr>
          <w:rFonts w:hAnsi="Times New Roman"/>
        </w:rPr>
        <w:t xml:space="preserve">’ </w:t>
      </w:r>
      <w:r>
        <w:t>&lt; *cunpi. \s PH website</w:t>
      </w:r>
    </w:p>
    <w:p w14:paraId="40FD6DE5" w14:textId="77777777" w:rsidR="00C42BF2" w:rsidRDefault="00C42BF2">
      <w:pPr>
        <w:pStyle w:val="Default"/>
        <w:widowControl w:val="0"/>
        <w:tabs>
          <w:tab w:val="left" w:pos="2880"/>
        </w:tabs>
        <w:ind w:left="2880" w:hanging="2880"/>
      </w:pPr>
    </w:p>
    <w:p w14:paraId="556DC321" w14:textId="77777777" w:rsidR="00C42BF2" w:rsidRDefault="00C42BF2">
      <w:pPr>
        <w:pStyle w:val="Default"/>
        <w:widowControl w:val="0"/>
        <w:tabs>
          <w:tab w:val="left" w:pos="2880"/>
        </w:tabs>
        <w:ind w:left="2880" w:hanging="2880"/>
      </w:pPr>
    </w:p>
    <w:p w14:paraId="6EE3BA21" w14:textId="77777777" w:rsidR="00C42BF2" w:rsidRDefault="00F80514">
      <w:pPr>
        <w:pStyle w:val="Default"/>
        <w:widowControl w:val="0"/>
        <w:tabs>
          <w:tab w:val="left" w:pos="2880"/>
        </w:tabs>
        <w:ind w:left="2880" w:hanging="2880"/>
        <w:rPr>
          <w:b/>
          <w:bCs/>
        </w:rPr>
      </w:pPr>
      <w:r>
        <w:t xml:space="preserve">\e </w:t>
      </w:r>
      <w:r>
        <w:rPr>
          <w:b/>
          <w:bCs/>
        </w:rPr>
        <w:t>*curlkurri</w:t>
      </w:r>
    </w:p>
    <w:p w14:paraId="31686878" w14:textId="77777777" w:rsidR="00C42BF2" w:rsidRDefault="00F80514">
      <w:pPr>
        <w:pStyle w:val="Default"/>
        <w:widowControl w:val="0"/>
        <w:tabs>
          <w:tab w:val="left" w:pos="2880"/>
        </w:tabs>
        <w:ind w:left="2880" w:hanging="2880"/>
      </w:pPr>
      <w:r>
        <w:t xml:space="preserve">\t </w:t>
      </w:r>
      <w:r>
        <w:rPr>
          <w:rFonts w:hAnsi="Times New Roman"/>
        </w:rPr>
        <w:t>‘</w:t>
      </w:r>
      <w:r>
        <w:t>long, tall</w:t>
      </w:r>
      <w:r>
        <w:rPr>
          <w:rFonts w:hAnsi="Times New Roman"/>
        </w:rPr>
        <w:t>’</w:t>
      </w:r>
    </w:p>
    <w:p w14:paraId="0D7C8D67" w14:textId="77777777" w:rsidR="00C42BF2" w:rsidRDefault="00F80514">
      <w:pPr>
        <w:pStyle w:val="Default"/>
        <w:widowControl w:val="0"/>
        <w:tabs>
          <w:tab w:val="left" w:pos="2880"/>
        </w:tabs>
        <w:ind w:left="2880" w:hanging="2880"/>
      </w:pPr>
      <w:r>
        <w:t>\b nAdj</w:t>
      </w:r>
    </w:p>
    <w:p w14:paraId="7E4958AB" w14:textId="77777777" w:rsidR="00C42BF2" w:rsidRDefault="00F80514">
      <w:pPr>
        <w:pStyle w:val="Default"/>
        <w:widowControl w:val="0"/>
        <w:tabs>
          <w:tab w:val="left" w:pos="2880"/>
        </w:tabs>
        <w:ind w:left="2880" w:hanging="2880"/>
      </w:pPr>
      <w:r>
        <w:t>\l KThaayorre</w:t>
      </w:r>
      <w:r>
        <w:tab/>
        <w:t xml:space="preserve">\w thorkorr \g </w:t>
      </w:r>
      <w:r>
        <w:rPr>
          <w:rFonts w:hAnsi="Times New Roman"/>
        </w:rPr>
        <w:t>‘</w:t>
      </w:r>
      <w:r>
        <w:t>tall</w:t>
      </w:r>
      <w:r>
        <w:rPr>
          <w:rFonts w:hAnsi="Times New Roman"/>
        </w:rPr>
        <w:t xml:space="preserve">’ </w:t>
      </w:r>
      <w:r>
        <w:t>\q A loan from YY?. \s AH</w:t>
      </w:r>
    </w:p>
    <w:p w14:paraId="5EDB976C" w14:textId="77777777" w:rsidR="00C42BF2" w:rsidRDefault="00F80514">
      <w:pPr>
        <w:pStyle w:val="Default"/>
        <w:widowControl w:val="0"/>
        <w:tabs>
          <w:tab w:val="left" w:pos="2880"/>
        </w:tabs>
        <w:ind w:left="2880" w:hanging="2880"/>
      </w:pPr>
      <w:r>
        <w:t>\l YYoront</w:t>
      </w:r>
      <w:r>
        <w:tab/>
        <w:t xml:space="preserve">\w thol7orr \g </w:t>
      </w:r>
      <w:r>
        <w:rPr>
          <w:rFonts w:hAnsi="Times New Roman"/>
        </w:rPr>
        <w:t>‘</w:t>
      </w:r>
      <w:r>
        <w:t>long tall</w:t>
      </w:r>
      <w:r>
        <w:rPr>
          <w:rFonts w:hAnsi="Times New Roman"/>
        </w:rPr>
        <w:t>’</w:t>
      </w:r>
    </w:p>
    <w:p w14:paraId="294CFB74" w14:textId="77777777" w:rsidR="00C42BF2" w:rsidRDefault="00F80514">
      <w:pPr>
        <w:pStyle w:val="Default"/>
        <w:widowControl w:val="0"/>
        <w:tabs>
          <w:tab w:val="left" w:pos="2880"/>
        </w:tabs>
        <w:ind w:left="2880" w:hanging="2880"/>
        <w:rPr>
          <w:color w:val="003300"/>
          <w:u w:color="003300"/>
        </w:rPr>
      </w:pPr>
      <w:r>
        <w:rPr>
          <w:color w:val="003300"/>
          <w:u w:color="003300"/>
        </w:rPr>
        <w:t>\l KNarr</w:t>
      </w:r>
      <w:r>
        <w:rPr>
          <w:color w:val="003300"/>
          <w:u w:color="003300"/>
        </w:rPr>
        <w:tab/>
        <w:t xml:space="preserve">\w yilka: \g </w:t>
      </w:r>
      <w:r>
        <w:rPr>
          <w:rFonts w:hAnsi="Times New Roman"/>
          <w:color w:val="003300"/>
          <w:u w:color="003300"/>
        </w:rPr>
        <w:t>‘</w:t>
      </w:r>
      <w:r>
        <w:rPr>
          <w:color w:val="003300"/>
          <w:u w:color="003300"/>
        </w:rPr>
        <w:t>tall; long (ago)</w:t>
      </w:r>
      <w:r>
        <w:rPr>
          <w:rFonts w:hAnsi="Times New Roman"/>
          <w:color w:val="003300"/>
          <w:u w:color="003300"/>
        </w:rPr>
        <w:t xml:space="preserve">’ </w:t>
      </w:r>
      <w:r>
        <w:rPr>
          <w:color w:val="003300"/>
          <w:u w:color="003300"/>
        </w:rPr>
        <w:t xml:space="preserve">\f Also cited as </w:t>
      </w:r>
      <w:r>
        <w:rPr>
          <w:i/>
          <w:iCs/>
          <w:color w:val="003300"/>
          <w:u w:color="003300"/>
        </w:rPr>
        <w:t>yilkang</w:t>
      </w:r>
      <w:r>
        <w:rPr>
          <w:color w:val="003300"/>
          <w:u w:color="003300"/>
        </w:rPr>
        <w:t>. \s GB 18/351-2</w:t>
      </w:r>
    </w:p>
    <w:p w14:paraId="0957563A" w14:textId="77777777" w:rsidR="00C42BF2" w:rsidRDefault="00F80514">
      <w:pPr>
        <w:pStyle w:val="Default"/>
        <w:widowControl w:val="0"/>
        <w:tabs>
          <w:tab w:val="left" w:pos="2880"/>
        </w:tabs>
        <w:ind w:left="2880" w:hanging="2880"/>
      </w:pPr>
      <w:r>
        <w:t>\l Kalkutungu</w:t>
      </w:r>
      <w:r>
        <w:tab/>
        <w:t xml:space="preserve">\w urlku:rri \g </w:t>
      </w:r>
      <w:r>
        <w:rPr>
          <w:rFonts w:hAnsi="Times New Roman"/>
        </w:rPr>
        <w:t>‘</w:t>
      </w:r>
      <w:r>
        <w:t>long, tall</w:t>
      </w:r>
      <w:r>
        <w:rPr>
          <w:rFonts w:hAnsi="Times New Roman"/>
        </w:rPr>
        <w:t xml:space="preserve">’ </w:t>
      </w:r>
      <w:r>
        <w:t xml:space="preserve">\q Also </w:t>
      </w:r>
      <w:r>
        <w:rPr>
          <w:rFonts w:hAnsi="Times New Roman"/>
        </w:rPr>
        <w:t>‘</w:t>
      </w:r>
      <w:r>
        <w:t>big</w:t>
      </w:r>
      <w:r>
        <w:rPr>
          <w:rFonts w:hAnsi="Times New Roman"/>
        </w:rPr>
        <w:t xml:space="preserve">’ </w:t>
      </w:r>
      <w:r>
        <w:t xml:space="preserve">(p126, where it is written </w:t>
      </w:r>
      <w:r>
        <w:rPr>
          <w:i/>
          <w:iCs/>
        </w:rPr>
        <w:t>urlkuwurri</w:t>
      </w:r>
      <w:r>
        <w:t xml:space="preserve">). Cf. the correspondence Kalk. </w:t>
      </w:r>
      <w:r>
        <w:rPr>
          <w:i/>
          <w:iCs/>
        </w:rPr>
        <w:t>kulhthu:rr</w:t>
      </w:r>
      <w:r>
        <w:t xml:space="preserve">, Guwa </w:t>
      </w:r>
      <w:r>
        <w:rPr>
          <w:i/>
          <w:iCs/>
        </w:rPr>
        <w:t>kulhthurru</w:t>
      </w:r>
      <w:r>
        <w:rPr>
          <w:rFonts w:hAnsi="Times New Roman"/>
        </w:rPr>
        <w:t xml:space="preserve"> ‘</w:t>
      </w:r>
      <w:r>
        <w:t>brolga</w:t>
      </w:r>
      <w:r>
        <w:rPr>
          <w:rFonts w:hAnsi="Times New Roman"/>
        </w:rPr>
        <w:t>’</w:t>
      </w:r>
      <w:r>
        <w:t>, in which the Kalk. form is probably a loan. \s BB</w:t>
      </w:r>
    </w:p>
    <w:p w14:paraId="7693B4AD" w14:textId="77777777" w:rsidR="00C42BF2" w:rsidRDefault="00F80514">
      <w:pPr>
        <w:pStyle w:val="Default"/>
        <w:widowControl w:val="0"/>
        <w:tabs>
          <w:tab w:val="left" w:pos="2880"/>
        </w:tabs>
        <w:ind w:left="2880" w:hanging="2880"/>
      </w:pPr>
      <w:r>
        <w:t>^^^</w:t>
      </w:r>
    </w:p>
    <w:p w14:paraId="1B87473D" w14:textId="77777777" w:rsidR="00C42BF2" w:rsidRDefault="00F80514">
      <w:pPr>
        <w:pStyle w:val="Default"/>
        <w:widowControl w:val="0"/>
        <w:tabs>
          <w:tab w:val="left" w:pos="2880"/>
        </w:tabs>
        <w:ind w:left="2880" w:hanging="2880"/>
      </w:pPr>
      <w:r>
        <w:t>\l Pitta-Pitta</w:t>
      </w:r>
      <w:r>
        <w:tab/>
        <w:t xml:space="preserve">\w thulkuru \g </w:t>
      </w:r>
      <w:r>
        <w:rPr>
          <w:rFonts w:hAnsi="Times New Roman"/>
        </w:rPr>
        <w:t>‘</w:t>
      </w:r>
      <w:r>
        <w:t>plain</w:t>
      </w:r>
      <w:r>
        <w:rPr>
          <w:rFonts w:hAnsi="Times New Roman"/>
        </w:rPr>
        <w:t xml:space="preserve">’ </w:t>
      </w:r>
      <w:r>
        <w:t xml:space="preserve">\q </w:t>
      </w:r>
      <w:r>
        <w:rPr>
          <w:rFonts w:hAnsi="Times New Roman"/>
        </w:rPr>
        <w:t>“</w:t>
      </w:r>
      <w:r>
        <w:t>r</w:t>
      </w:r>
      <w:r>
        <w:rPr>
          <w:rFonts w:hAnsi="Times New Roman"/>
        </w:rPr>
        <w:t xml:space="preserve">” </w:t>
      </w:r>
      <w:r>
        <w:t xml:space="preserve">= tap, not= trill </w:t>
      </w:r>
      <w:r>
        <w:rPr>
          <w:rFonts w:hAnsi="Times New Roman"/>
        </w:rPr>
        <w:t>“</w:t>
      </w:r>
      <w:r>
        <w:t>rr</w:t>
      </w:r>
      <w:r>
        <w:rPr>
          <w:rFonts w:hAnsi="Times New Roman"/>
        </w:rPr>
        <w:t>”</w:t>
      </w:r>
      <w:r>
        <w:t>. \s BB</w:t>
      </w:r>
    </w:p>
    <w:p w14:paraId="2FC4A256" w14:textId="77777777" w:rsidR="00C42BF2" w:rsidRDefault="00F80514">
      <w:pPr>
        <w:pStyle w:val="Default"/>
        <w:widowControl w:val="0"/>
        <w:tabs>
          <w:tab w:val="left" w:pos="2880"/>
        </w:tabs>
        <w:ind w:left="2880" w:hanging="2880"/>
      </w:pPr>
      <w:r>
        <w:t>^^^</w:t>
      </w:r>
    </w:p>
    <w:p w14:paraId="25949968" w14:textId="77777777" w:rsidR="00C42BF2" w:rsidRDefault="00F80514">
      <w:pPr>
        <w:pStyle w:val="Default"/>
        <w:widowControl w:val="0"/>
        <w:tabs>
          <w:tab w:val="left" w:pos="2880"/>
        </w:tabs>
        <w:ind w:left="2880" w:hanging="2880"/>
      </w:pPr>
      <w:r>
        <w:t>\l Adnyamathanha</w:t>
      </w:r>
      <w:r>
        <w:tab/>
        <w:t xml:space="preserve">\w yarlku \g </w:t>
      </w:r>
      <w:r>
        <w:rPr>
          <w:rFonts w:hAnsi="Times New Roman"/>
        </w:rPr>
        <w:t>‘</w:t>
      </w:r>
      <w:r>
        <w:t>vertical, upright</w:t>
      </w:r>
      <w:r>
        <w:rPr>
          <w:rFonts w:hAnsi="Times New Roman"/>
        </w:rPr>
        <w:t xml:space="preserve">’ </w:t>
      </w:r>
      <w:r>
        <w:t>\s Mc&amp;Mc</w:t>
      </w:r>
    </w:p>
    <w:p w14:paraId="50CDEE4A" w14:textId="77777777" w:rsidR="00C42BF2" w:rsidRDefault="00F80514">
      <w:pPr>
        <w:pStyle w:val="Default"/>
        <w:widowControl w:val="0"/>
        <w:tabs>
          <w:tab w:val="left" w:pos="2880"/>
        </w:tabs>
        <w:ind w:left="2880" w:hanging="2880"/>
      </w:pPr>
      <w:r>
        <w:t>\l Diyari</w:t>
      </w:r>
      <w:r>
        <w:tab/>
        <w:t xml:space="preserve">\w thalku \g </w:t>
      </w:r>
      <w:r>
        <w:rPr>
          <w:rFonts w:hAnsi="Times New Roman"/>
        </w:rPr>
        <w:t>‘</w:t>
      </w:r>
      <w:r>
        <w:t>straight, correct</w:t>
      </w:r>
      <w:r>
        <w:rPr>
          <w:rFonts w:hAnsi="Times New Roman"/>
        </w:rPr>
        <w:t xml:space="preserve">’ </w:t>
      </w:r>
      <w:r>
        <w:t>\s PA</w:t>
      </w:r>
    </w:p>
    <w:p w14:paraId="073B7FFA" w14:textId="77777777" w:rsidR="00C42BF2" w:rsidRDefault="00C42BF2">
      <w:pPr>
        <w:pStyle w:val="Default"/>
        <w:widowControl w:val="0"/>
        <w:tabs>
          <w:tab w:val="left" w:pos="2880"/>
        </w:tabs>
        <w:ind w:left="2880" w:hanging="2880"/>
        <w:rPr>
          <w:b/>
          <w:bCs/>
          <w:color w:val="003300"/>
          <w:u w:color="003300"/>
        </w:rPr>
      </w:pPr>
    </w:p>
    <w:p w14:paraId="10A94D4D" w14:textId="77777777" w:rsidR="00C42BF2" w:rsidRDefault="00C42BF2">
      <w:pPr>
        <w:pStyle w:val="Default"/>
        <w:widowControl w:val="0"/>
        <w:tabs>
          <w:tab w:val="left" w:pos="2880"/>
        </w:tabs>
        <w:rPr>
          <w:b/>
          <w:bCs/>
          <w:color w:val="003300"/>
          <w:u w:color="003300"/>
        </w:rPr>
      </w:pPr>
    </w:p>
    <w:p w14:paraId="4A072E48" w14:textId="77777777" w:rsidR="00C42BF2" w:rsidRDefault="00F80514">
      <w:pPr>
        <w:pStyle w:val="Default"/>
        <w:widowControl w:val="0"/>
        <w:tabs>
          <w:tab w:val="left" w:pos="2880"/>
        </w:tabs>
        <w:ind w:left="2880" w:hanging="2880"/>
        <w:rPr>
          <w:b/>
          <w:bCs/>
        </w:rPr>
      </w:pPr>
      <w:r>
        <w:t>\e *c</w:t>
      </w:r>
      <w:r>
        <w:rPr>
          <w:b/>
          <w:bCs/>
        </w:rPr>
        <w:t>urlpi</w:t>
      </w:r>
    </w:p>
    <w:p w14:paraId="1087598D" w14:textId="77777777" w:rsidR="00C42BF2" w:rsidRDefault="00F80514">
      <w:pPr>
        <w:pStyle w:val="Default"/>
        <w:widowControl w:val="0"/>
        <w:tabs>
          <w:tab w:val="left" w:pos="2880"/>
        </w:tabs>
        <w:ind w:left="2880" w:hanging="2880"/>
      </w:pPr>
      <w:r>
        <w:lastRenderedPageBreak/>
        <w:t xml:space="preserve">\t </w:t>
      </w:r>
      <w:r>
        <w:rPr>
          <w:rFonts w:hAnsi="Times New Roman"/>
        </w:rPr>
        <w:t>‘</w:t>
      </w:r>
      <w:r>
        <w:t>mud</w:t>
      </w:r>
      <w:r>
        <w:rPr>
          <w:rFonts w:hAnsi="Times New Roman"/>
        </w:rPr>
        <w:t>’</w:t>
      </w:r>
    </w:p>
    <w:p w14:paraId="33831E16" w14:textId="77777777" w:rsidR="00C42BF2" w:rsidRDefault="00F80514">
      <w:pPr>
        <w:pStyle w:val="Default"/>
        <w:widowControl w:val="0"/>
        <w:tabs>
          <w:tab w:val="left" w:pos="2880"/>
        </w:tabs>
        <w:ind w:left="2880" w:hanging="2880"/>
      </w:pPr>
      <w:r>
        <w:t>\b n</w:t>
      </w:r>
    </w:p>
    <w:p w14:paraId="4825FDBF" w14:textId="77777777" w:rsidR="00C42BF2" w:rsidRDefault="00F80514">
      <w:pPr>
        <w:pStyle w:val="Default"/>
        <w:widowControl w:val="0"/>
        <w:tabs>
          <w:tab w:val="left" w:pos="2880"/>
        </w:tabs>
        <w:ind w:left="2880" w:hanging="2880"/>
      </w:pPr>
      <w:r>
        <w:t>\c E</w:t>
      </w:r>
    </w:p>
    <w:p w14:paraId="7484545C" w14:textId="77777777" w:rsidR="00C42BF2" w:rsidRDefault="00F80514">
      <w:pPr>
        <w:pStyle w:val="Default"/>
        <w:widowControl w:val="0"/>
        <w:tabs>
          <w:tab w:val="left" w:pos="2880"/>
        </w:tabs>
        <w:ind w:left="2880" w:hanging="2880"/>
      </w:pPr>
      <w:r>
        <w:t>\x See also *culpi (</w:t>
      </w:r>
      <w:r>
        <w:rPr>
          <w:rFonts w:hAnsi="Times New Roman"/>
        </w:rPr>
        <w:t>‘</w:t>
      </w:r>
      <w:r>
        <w:t>stomach</w:t>
      </w:r>
      <w:r>
        <w:rPr>
          <w:rFonts w:hAnsi="Times New Roman"/>
        </w:rPr>
        <w:t>’</w:t>
      </w:r>
      <w:r>
        <w:t>), *pulpil (</w:t>
      </w:r>
      <w:r>
        <w:rPr>
          <w:rFonts w:hAnsi="Times New Roman"/>
        </w:rPr>
        <w:t>‘</w:t>
      </w:r>
      <w:r>
        <w:t>soft</w:t>
      </w:r>
      <w:r>
        <w:rPr>
          <w:rFonts w:hAnsi="Times New Roman"/>
        </w:rPr>
        <w:t>’</w:t>
      </w:r>
      <w:r>
        <w:t>), *pirlpu (</w:t>
      </w:r>
      <w:r>
        <w:rPr>
          <w:rFonts w:hAnsi="Times New Roman"/>
        </w:rPr>
        <w:t>‘</w:t>
      </w:r>
      <w:r>
        <w:t>mud</w:t>
      </w:r>
      <w:r>
        <w:rPr>
          <w:rFonts w:hAnsi="Times New Roman"/>
        </w:rPr>
        <w:t>’</w:t>
      </w:r>
      <w:r>
        <w:t>).</w:t>
      </w:r>
    </w:p>
    <w:p w14:paraId="13A554AC" w14:textId="77777777" w:rsidR="00C42BF2" w:rsidRDefault="00F80514">
      <w:pPr>
        <w:pStyle w:val="Default"/>
        <w:widowControl w:val="0"/>
        <w:tabs>
          <w:tab w:val="left" w:pos="2880"/>
        </w:tabs>
        <w:ind w:left="2880" w:hanging="2880"/>
      </w:pPr>
      <w:r>
        <w:t>\l YYoront</w:t>
      </w:r>
      <w:r>
        <w:tab/>
        <w:t>\w</w:t>
      </w:r>
      <w:r>
        <w:rPr>
          <w:i/>
          <w:iCs/>
        </w:rPr>
        <w:t xml:space="preserve"> tholp, thilpi</w:t>
      </w:r>
      <w:r>
        <w:t xml:space="preserve"> \</w:t>
      </w:r>
      <w:r>
        <w:rPr>
          <w:i/>
          <w:iCs/>
        </w:rPr>
        <w:t>g</w:t>
      </w:r>
      <w:r>
        <w:rPr>
          <w:rFonts w:hAnsi="Times New Roman"/>
        </w:rPr>
        <w:t xml:space="preserve"> ‘</w:t>
      </w:r>
      <w:r>
        <w:t>mud</w:t>
      </w:r>
      <w:r>
        <w:rPr>
          <w:rFonts w:hAnsi="Times New Roman"/>
        </w:rPr>
        <w:t xml:space="preserve">’ </w:t>
      </w:r>
      <w:r>
        <w:t xml:space="preserve">\q Also </w:t>
      </w:r>
      <w:r>
        <w:rPr>
          <w:i/>
          <w:iCs/>
        </w:rPr>
        <w:t>kun-tholp</w:t>
      </w:r>
      <w:r>
        <w:rPr>
          <w:rFonts w:hAnsi="Times New Roman"/>
        </w:rPr>
        <w:t xml:space="preserve"> ‘</w:t>
      </w:r>
      <w:r>
        <w:t>muddy faeces, diarrhoea</w:t>
      </w:r>
      <w:r>
        <w:rPr>
          <w:rFonts w:hAnsi="Times New Roman"/>
        </w:rPr>
        <w:t>’</w:t>
      </w:r>
      <w:r>
        <w:t>.</w:t>
      </w:r>
    </w:p>
    <w:p w14:paraId="48ADF8B7" w14:textId="77777777" w:rsidR="00C42BF2" w:rsidRDefault="00F80514">
      <w:pPr>
        <w:pStyle w:val="Default"/>
        <w:widowControl w:val="0"/>
        <w:tabs>
          <w:tab w:val="left" w:pos="2880"/>
        </w:tabs>
        <w:ind w:left="2880" w:hanging="2880"/>
      </w:pPr>
      <w:r>
        <w:t>\l Guwa</w:t>
      </w:r>
      <w:r>
        <w:tab/>
        <w:t xml:space="preserve">\w </w:t>
      </w:r>
      <w:r>
        <w:rPr>
          <w:i/>
          <w:iCs/>
        </w:rPr>
        <w:t>thulpi</w:t>
      </w:r>
      <w:r>
        <w:t xml:space="preserve"> \g </w:t>
      </w:r>
      <w:r>
        <w:rPr>
          <w:rFonts w:hAnsi="Times New Roman"/>
        </w:rPr>
        <w:t>‘</w:t>
      </w:r>
      <w:r>
        <w:t>swamp</w:t>
      </w:r>
      <w:r>
        <w:rPr>
          <w:rFonts w:hAnsi="Times New Roman"/>
        </w:rPr>
        <w:t xml:space="preserve">’ </w:t>
      </w:r>
      <w:r>
        <w:t>\s (GB)</w:t>
      </w:r>
    </w:p>
    <w:p w14:paraId="552B6117" w14:textId="77777777" w:rsidR="00C42BF2" w:rsidRDefault="00F80514">
      <w:pPr>
        <w:pStyle w:val="Default"/>
        <w:widowControl w:val="0"/>
        <w:tabs>
          <w:tab w:val="left" w:pos="2880"/>
        </w:tabs>
        <w:ind w:left="2880" w:hanging="2880"/>
      </w:pPr>
      <w:r>
        <w:t>\l ECArrernte</w:t>
      </w:r>
      <w:r>
        <w:tab/>
        <w:t xml:space="preserve">\w </w:t>
      </w:r>
      <w:r>
        <w:rPr>
          <w:i/>
          <w:iCs/>
        </w:rPr>
        <w:t>ulpe</w:t>
      </w:r>
      <w:r>
        <w:t xml:space="preserve"> \g </w:t>
      </w:r>
      <w:r>
        <w:rPr>
          <w:rFonts w:hAnsi="Times New Roman"/>
        </w:rPr>
        <w:t>‘</w:t>
      </w:r>
      <w:r>
        <w:t>fine or smooth in consistency; powdery, soft, mashed up</w:t>
      </w:r>
      <w:r>
        <w:rPr>
          <w:rFonts w:hAnsi="Times New Roman"/>
        </w:rPr>
        <w:t xml:space="preserve">’ </w:t>
      </w:r>
      <w:r>
        <w:t xml:space="preserve">\f Var. </w:t>
      </w:r>
      <w:r>
        <w:rPr>
          <w:i/>
          <w:iCs/>
        </w:rPr>
        <w:t>urlpe</w:t>
      </w:r>
      <w:r>
        <w:t xml:space="preserve">. \q Contrast </w:t>
      </w:r>
      <w:r>
        <w:rPr>
          <w:i/>
          <w:iCs/>
        </w:rPr>
        <w:t>apwe{e</w:t>
      </w:r>
      <w:r>
        <w:rPr>
          <w:rFonts w:hAnsi="Times New Roman"/>
        </w:rPr>
        <w:t xml:space="preserve"> ‘</w:t>
      </w:r>
      <w:r>
        <w:t>soft and falls apart easily</w:t>
      </w:r>
      <w:r>
        <w:rPr>
          <w:rFonts w:hAnsi="Times New Roman"/>
        </w:rPr>
        <w:t>’</w:t>
      </w:r>
      <w:r>
        <w:t xml:space="preserve">, </w:t>
      </w:r>
      <w:r>
        <w:rPr>
          <w:i/>
          <w:iCs/>
        </w:rPr>
        <w:t>urrknge</w:t>
      </w:r>
      <w:r>
        <w:rPr>
          <w:rFonts w:hAnsi="Times New Roman"/>
        </w:rPr>
        <w:t xml:space="preserve"> ‘</w:t>
      </w:r>
      <w:r>
        <w:t>soft and mushy</w:t>
      </w:r>
      <w:r>
        <w:rPr>
          <w:rFonts w:hAnsi="Times New Roman"/>
        </w:rPr>
        <w:t>’</w:t>
      </w:r>
      <w:r>
        <w:t xml:space="preserve">. Also possibly </w:t>
      </w:r>
      <w:r>
        <w:rPr>
          <w:i/>
          <w:iCs/>
        </w:rPr>
        <w:t>ulperte</w:t>
      </w:r>
      <w:r>
        <w:rPr>
          <w:rFonts w:hAnsi="Times New Roman"/>
        </w:rPr>
        <w:t xml:space="preserve"> ‘</w:t>
      </w:r>
      <w:r>
        <w:t>dirty: muddy (water, usually after being stirred up by something)</w:t>
      </w:r>
      <w:r>
        <w:rPr>
          <w:rFonts w:hAnsi="Times New Roman"/>
        </w:rPr>
        <w:t>’</w:t>
      </w:r>
      <w:r>
        <w:t>, but see *kulpi. \s (H&amp;D)</w:t>
      </w:r>
    </w:p>
    <w:p w14:paraId="7C389CAC" w14:textId="77777777" w:rsidR="00C42BF2" w:rsidRDefault="00F80514">
      <w:pPr>
        <w:pStyle w:val="Default"/>
        <w:widowControl w:val="0"/>
        <w:tabs>
          <w:tab w:val="left" w:pos="2880"/>
        </w:tabs>
        <w:ind w:left="2880" w:hanging="2880"/>
      </w:pPr>
      <w:r>
        <w:t>\l WArrernte</w:t>
      </w:r>
      <w:r>
        <w:tab/>
        <w:t xml:space="preserve">\w </w:t>
      </w:r>
      <w:r>
        <w:rPr>
          <w:i/>
          <w:iCs/>
        </w:rPr>
        <w:t>ulpe</w:t>
      </w:r>
      <w:r>
        <w:t xml:space="preserve"> \g </w:t>
      </w:r>
      <w:r>
        <w:rPr>
          <w:rFonts w:hAnsi="Times New Roman"/>
        </w:rPr>
        <w:t>‘</w:t>
      </w:r>
      <w:r>
        <w:t>soft, overcooked; smashed up; minced; powder</w:t>
      </w:r>
      <w:r>
        <w:rPr>
          <w:rFonts w:hAnsi="Times New Roman"/>
        </w:rPr>
        <w:t xml:space="preserve">’ </w:t>
      </w:r>
      <w:r>
        <w:t>\q Not used of a pillow (</w:t>
      </w:r>
      <w:r>
        <w:rPr>
          <w:i/>
          <w:iCs/>
        </w:rPr>
        <w:t>pwe{e</w:t>
      </w:r>
      <w:r>
        <w:t xml:space="preserve"> is used instead). Also possibly </w:t>
      </w:r>
      <w:r>
        <w:rPr>
          <w:i/>
          <w:iCs/>
        </w:rPr>
        <w:t>ulperte</w:t>
      </w:r>
      <w:r>
        <w:rPr>
          <w:rFonts w:hAnsi="Times New Roman"/>
        </w:rPr>
        <w:t xml:space="preserve"> ‘</w:t>
      </w:r>
      <w:r>
        <w:t>dirty, muddy</w:t>
      </w:r>
      <w:r>
        <w:rPr>
          <w:rFonts w:hAnsi="Times New Roman"/>
        </w:rPr>
        <w:t>’</w:t>
      </w:r>
      <w:r>
        <w:t>, but see *kulpi. \s (GB)</w:t>
      </w:r>
    </w:p>
    <w:p w14:paraId="22DF7337" w14:textId="77777777" w:rsidR="00C42BF2" w:rsidRDefault="00F80514">
      <w:pPr>
        <w:pStyle w:val="Default"/>
        <w:widowControl w:val="0"/>
        <w:tabs>
          <w:tab w:val="left" w:pos="2880"/>
        </w:tabs>
        <w:ind w:left="2880" w:hanging="2880"/>
      </w:pPr>
      <w:r>
        <w:t>\l Pitjantjatjarra-Yankunytjatjara</w:t>
      </w:r>
      <w:r>
        <w:tab/>
        <w:t>\w</w:t>
      </w:r>
      <w:r>
        <w:rPr>
          <w:i/>
          <w:iCs/>
        </w:rPr>
        <w:t xml:space="preserve"> curlpirr</w:t>
      </w:r>
      <w:r>
        <w:t>(</w:t>
      </w:r>
      <w:r>
        <w:rPr>
          <w:i/>
          <w:iCs/>
        </w:rPr>
        <w:t>pa</w:t>
      </w:r>
      <w:r>
        <w:t xml:space="preserve">) \g </w:t>
      </w:r>
      <w:r>
        <w:rPr>
          <w:rFonts w:hAnsi="Times New Roman"/>
        </w:rPr>
        <w:t>‘</w:t>
      </w:r>
      <w:r>
        <w:t>mud</w:t>
      </w:r>
      <w:r>
        <w:rPr>
          <w:rFonts w:hAnsi="Times New Roman"/>
        </w:rPr>
        <w:t xml:space="preserve">’ </w:t>
      </w:r>
      <w:r>
        <w:t>\s (CG)</w:t>
      </w:r>
    </w:p>
    <w:p w14:paraId="7153BADA" w14:textId="77777777" w:rsidR="00C42BF2" w:rsidRDefault="00F80514">
      <w:pPr>
        <w:pStyle w:val="Default"/>
        <w:widowControl w:val="0"/>
        <w:tabs>
          <w:tab w:val="left" w:pos="2880"/>
        </w:tabs>
        <w:ind w:left="2880" w:hanging="2880"/>
      </w:pPr>
      <w:r>
        <w:t>\l Nhanda</w:t>
      </w:r>
      <w:r>
        <w:tab/>
        <w:t xml:space="preserve">\w </w:t>
      </w:r>
      <w:r>
        <w:rPr>
          <w:i/>
          <w:iCs/>
        </w:rPr>
        <w:t>thurtpa</w:t>
      </w:r>
      <w:r>
        <w:t xml:space="preserve"> \g </w:t>
      </w:r>
      <w:r>
        <w:rPr>
          <w:rFonts w:hAnsi="Times New Roman"/>
        </w:rPr>
        <w:t>‘</w:t>
      </w:r>
      <w:r>
        <w:t>clod of earth; plug tobacco</w:t>
      </w:r>
      <w:r>
        <w:rPr>
          <w:rFonts w:hAnsi="Times New Roman"/>
        </w:rPr>
        <w:t xml:space="preserve">’ </w:t>
      </w:r>
      <w:r>
        <w:t>\q JB, in argument against Gerritsen</w:t>
      </w:r>
      <w:r>
        <w:rPr>
          <w:rFonts w:hAnsi="Times New Roman"/>
        </w:rPr>
        <w:t>’</w:t>
      </w:r>
      <w:r>
        <w:t xml:space="preserve">s claim that Dutch </w:t>
      </w:r>
      <w:r>
        <w:rPr>
          <w:i/>
          <w:iCs/>
        </w:rPr>
        <w:t>turfje</w:t>
      </w:r>
      <w:r>
        <w:rPr>
          <w:rFonts w:hAnsi="Times New Roman"/>
        </w:rPr>
        <w:t xml:space="preserve"> ‘</w:t>
      </w:r>
      <w:r>
        <w:t>small mound</w:t>
      </w:r>
      <w:r>
        <w:rPr>
          <w:rFonts w:hAnsi="Times New Roman"/>
        </w:rPr>
        <w:t xml:space="preserve">’ </w:t>
      </w:r>
      <w:r>
        <w:t xml:space="preserve">or </w:t>
      </w:r>
      <w:r>
        <w:rPr>
          <w:i/>
          <w:iCs/>
        </w:rPr>
        <w:t>turf</w:t>
      </w:r>
      <w:r>
        <w:rPr>
          <w:rFonts w:hAnsi="Times New Roman"/>
        </w:rPr>
        <w:t xml:space="preserve"> ‘</w:t>
      </w:r>
      <w:r>
        <w:t>lump of peat</w:t>
      </w:r>
      <w:r>
        <w:rPr>
          <w:rFonts w:hAnsi="Times New Roman"/>
        </w:rPr>
        <w:t xml:space="preserve">’ </w:t>
      </w:r>
      <w:r>
        <w:t xml:space="preserve">is the source. The final </w:t>
      </w:r>
      <w:r>
        <w:rPr>
          <w:i/>
          <w:iCs/>
        </w:rPr>
        <w:t>a</w:t>
      </w:r>
      <w:r>
        <w:t xml:space="preserve"> in the Nhanda form is problematic. \s (JB)</w:t>
      </w:r>
    </w:p>
    <w:p w14:paraId="34342E0A" w14:textId="77777777" w:rsidR="00C42BF2" w:rsidRDefault="00F80514">
      <w:pPr>
        <w:pStyle w:val="Default"/>
        <w:widowControl w:val="0"/>
        <w:tabs>
          <w:tab w:val="left" w:pos="2880"/>
        </w:tabs>
        <w:ind w:left="2880" w:hanging="2880"/>
      </w:pPr>
      <w:r>
        <w:t xml:space="preserve">\l </w:t>
      </w:r>
      <w:r>
        <w:rPr>
          <w:b/>
          <w:bCs/>
        </w:rPr>
        <w:t>pPNy</w:t>
      </w:r>
      <w:r>
        <w:rPr>
          <w:b/>
          <w:bCs/>
        </w:rPr>
        <w:tab/>
        <w:t>\w *curlpi</w:t>
      </w:r>
      <w:r>
        <w:t xml:space="preserve"> \s (BA)</w:t>
      </w:r>
    </w:p>
    <w:p w14:paraId="50D6FE63" w14:textId="77777777" w:rsidR="00C42BF2" w:rsidRDefault="00F80514">
      <w:pPr>
        <w:pStyle w:val="Default"/>
        <w:widowControl w:val="0"/>
        <w:tabs>
          <w:tab w:val="left" w:pos="2880"/>
        </w:tabs>
        <w:ind w:left="2880" w:hanging="2880"/>
      </w:pPr>
      <w:r>
        <w:t>***</w:t>
      </w:r>
    </w:p>
    <w:p w14:paraId="62EA041D" w14:textId="77777777" w:rsidR="00C42BF2" w:rsidRDefault="00F80514">
      <w:pPr>
        <w:pStyle w:val="Default"/>
        <w:widowControl w:val="0"/>
        <w:tabs>
          <w:tab w:val="left" w:pos="2880"/>
        </w:tabs>
        <w:ind w:left="2880" w:hanging="2880"/>
      </w:pPr>
      <w:r>
        <w:t>\l Uradhi (Atampaya)</w:t>
      </w:r>
      <w:r>
        <w:tab/>
        <w:t>\w</w:t>
      </w:r>
      <w:r>
        <w:rPr>
          <w:i/>
          <w:iCs/>
        </w:rPr>
        <w:t xml:space="preserve"> lutpi</w:t>
      </w:r>
      <w:r>
        <w:t xml:space="preserve"> \g </w:t>
      </w:r>
      <w:r>
        <w:rPr>
          <w:rFonts w:hAnsi="Times New Roman"/>
        </w:rPr>
        <w:t>‘</w:t>
      </w:r>
      <w:r>
        <w:t>belly, stomach</w:t>
      </w:r>
      <w:r>
        <w:rPr>
          <w:rFonts w:hAnsi="Times New Roman"/>
        </w:rPr>
        <w:t xml:space="preserve">’ </w:t>
      </w:r>
      <w:r>
        <w:t>\s (KLH, TC)</w:t>
      </w:r>
    </w:p>
    <w:p w14:paraId="46ACB8CE" w14:textId="77777777" w:rsidR="00C42BF2" w:rsidRDefault="00F80514">
      <w:pPr>
        <w:pStyle w:val="Default"/>
        <w:widowControl w:val="0"/>
        <w:tabs>
          <w:tab w:val="left" w:pos="2880"/>
        </w:tabs>
        <w:ind w:left="2880" w:hanging="2880"/>
      </w:pPr>
      <w:r>
        <w:t>\l Angkamuthi</w:t>
      </w:r>
      <w:r>
        <w:tab/>
        <w:t>\w</w:t>
      </w:r>
      <w:r>
        <w:rPr>
          <w:i/>
          <w:iCs/>
        </w:rPr>
        <w:t xml:space="preserve"> lutpi</w:t>
      </w:r>
      <w:r>
        <w:t xml:space="preserve"> \g </w:t>
      </w:r>
      <w:r>
        <w:rPr>
          <w:rFonts w:hAnsi="Times New Roman"/>
        </w:rPr>
        <w:t>‘</w:t>
      </w:r>
      <w:r>
        <w:t>belly</w:t>
      </w:r>
      <w:r>
        <w:rPr>
          <w:rFonts w:hAnsi="Times New Roman"/>
        </w:rPr>
        <w:t xml:space="preserve">’ </w:t>
      </w:r>
      <w:r>
        <w:t>\s (TC)</w:t>
      </w:r>
    </w:p>
    <w:p w14:paraId="6B3AA2BB" w14:textId="77777777" w:rsidR="00C42BF2" w:rsidRDefault="00F80514">
      <w:pPr>
        <w:pStyle w:val="Default"/>
        <w:widowControl w:val="0"/>
        <w:tabs>
          <w:tab w:val="left" w:pos="2880"/>
        </w:tabs>
        <w:ind w:left="2880" w:hanging="2880"/>
      </w:pPr>
      <w:r>
        <w:t>\l Yadhaykenu</w:t>
      </w:r>
      <w:r>
        <w:tab/>
        <w:t>\w</w:t>
      </w:r>
      <w:r>
        <w:rPr>
          <w:i/>
          <w:iCs/>
        </w:rPr>
        <w:t xml:space="preserve"> lutpi</w:t>
      </w:r>
      <w:r>
        <w:t xml:space="preserve"> \g </w:t>
      </w:r>
      <w:r>
        <w:rPr>
          <w:rFonts w:hAnsi="Times New Roman"/>
        </w:rPr>
        <w:t>‘</w:t>
      </w:r>
      <w:r>
        <w:t>belly</w:t>
      </w:r>
      <w:r>
        <w:rPr>
          <w:rFonts w:hAnsi="Times New Roman"/>
        </w:rPr>
        <w:t xml:space="preserve">’ </w:t>
      </w:r>
      <w:r>
        <w:t>\s (TC)</w:t>
      </w:r>
    </w:p>
    <w:p w14:paraId="4381CF5A" w14:textId="77777777" w:rsidR="00C42BF2" w:rsidRDefault="00F80514">
      <w:pPr>
        <w:pStyle w:val="Default"/>
        <w:widowControl w:val="0"/>
        <w:tabs>
          <w:tab w:val="left" w:pos="2880"/>
        </w:tabs>
        <w:ind w:left="2880" w:hanging="2880"/>
      </w:pPr>
      <w:r>
        <w:t>\l Kaanytju</w:t>
      </w:r>
      <w:r>
        <w:tab/>
        <w:t>\w</w:t>
      </w:r>
      <w:r>
        <w:rPr>
          <w:i/>
          <w:iCs/>
        </w:rPr>
        <w:t xml:space="preserve"> yul7i</w:t>
      </w:r>
      <w:r>
        <w:t xml:space="preserve"> \g </w:t>
      </w:r>
      <w:r>
        <w:rPr>
          <w:rFonts w:hAnsi="Times New Roman"/>
        </w:rPr>
        <w:t>‘</w:t>
      </w:r>
      <w:r>
        <w:t>stomach, belly</w:t>
      </w:r>
      <w:r>
        <w:rPr>
          <w:rFonts w:hAnsi="Times New Roman"/>
        </w:rPr>
        <w:t xml:space="preserve">’ </w:t>
      </w:r>
      <w:r>
        <w:t>\s (KLH)</w:t>
      </w:r>
    </w:p>
    <w:p w14:paraId="65FC8D6E" w14:textId="77777777" w:rsidR="00C42BF2" w:rsidRDefault="00F80514">
      <w:pPr>
        <w:pStyle w:val="Default"/>
        <w:widowControl w:val="0"/>
        <w:tabs>
          <w:tab w:val="left" w:pos="2880"/>
        </w:tabs>
        <w:ind w:left="2880" w:hanging="2880"/>
      </w:pPr>
      <w:r>
        <w:t>\l Umpila</w:t>
      </w:r>
      <w:r>
        <w:tab/>
        <w:t>\w</w:t>
      </w:r>
      <w:r>
        <w:rPr>
          <w:i/>
          <w:iCs/>
        </w:rPr>
        <w:t xml:space="preserve"> thul7i</w:t>
      </w:r>
      <w:r>
        <w:t xml:space="preserve"> \g </w:t>
      </w:r>
      <w:r>
        <w:rPr>
          <w:rFonts w:hAnsi="Times New Roman"/>
        </w:rPr>
        <w:t>‘</w:t>
      </w:r>
      <w:r>
        <w:t>stomach, belly</w:t>
      </w:r>
      <w:r>
        <w:rPr>
          <w:rFonts w:hAnsi="Times New Roman"/>
        </w:rPr>
        <w:t xml:space="preserve">’ </w:t>
      </w:r>
      <w:r>
        <w:t>\s (KLH)</w:t>
      </w:r>
    </w:p>
    <w:p w14:paraId="24CA97B8" w14:textId="77777777" w:rsidR="00C42BF2" w:rsidRDefault="00F80514">
      <w:pPr>
        <w:pStyle w:val="Default"/>
        <w:widowControl w:val="0"/>
        <w:tabs>
          <w:tab w:val="left" w:pos="2880"/>
        </w:tabs>
        <w:ind w:left="2880" w:hanging="2880"/>
      </w:pPr>
      <w:r>
        <w:t>\l WMungknh</w:t>
      </w:r>
      <w:r>
        <w:tab/>
        <w:t>\w</w:t>
      </w:r>
      <w:r>
        <w:rPr>
          <w:i/>
          <w:iCs/>
        </w:rPr>
        <w:t xml:space="preserve"> thip</w:t>
      </w:r>
      <w:r>
        <w:t xml:space="preserve"> \g </w:t>
      </w:r>
      <w:r>
        <w:rPr>
          <w:rFonts w:hAnsi="Times New Roman"/>
        </w:rPr>
        <w:t>‘</w:t>
      </w:r>
      <w:r>
        <w:t>stomach, belly</w:t>
      </w:r>
      <w:r>
        <w:rPr>
          <w:rFonts w:hAnsi="Times New Roman"/>
        </w:rPr>
        <w:t xml:space="preserve">’ </w:t>
      </w:r>
      <w:r>
        <w:t>\q See also *cipa (</w:t>
      </w:r>
      <w:r>
        <w:rPr>
          <w:rFonts w:hAnsi="Times New Roman"/>
        </w:rPr>
        <w:t>‘</w:t>
      </w:r>
      <w:r>
        <w:t>liver</w:t>
      </w:r>
      <w:r>
        <w:rPr>
          <w:rFonts w:hAnsi="Times New Roman"/>
        </w:rPr>
        <w:t>’</w:t>
      </w:r>
      <w:r>
        <w:t>). \s (KLH)</w:t>
      </w:r>
    </w:p>
    <w:p w14:paraId="0B2B30C2" w14:textId="77777777" w:rsidR="00C42BF2" w:rsidRDefault="00F80514">
      <w:pPr>
        <w:pStyle w:val="Default"/>
        <w:widowControl w:val="0"/>
        <w:tabs>
          <w:tab w:val="left" w:pos="2880"/>
        </w:tabs>
        <w:ind w:left="2880" w:hanging="2880"/>
      </w:pPr>
      <w:r>
        <w:t>\l WMe</w:t>
      </w:r>
      <w:r>
        <w:rPr>
          <w:rFonts w:hAnsi="Times New Roman"/>
        </w:rPr>
        <w:t>’</w:t>
      </w:r>
      <w:r>
        <w:t>nh</w:t>
      </w:r>
      <w:r>
        <w:tab/>
        <w:t>\w</w:t>
      </w:r>
      <w:r>
        <w:rPr>
          <w:i/>
          <w:iCs/>
        </w:rPr>
        <w:t xml:space="preserve"> th</w:t>
      </w:r>
      <w:r>
        <w:rPr>
          <w:rFonts w:hAnsi="Times New Roman"/>
          <w:i/>
          <w:iCs/>
        </w:rPr>
        <w:t>ö</w:t>
      </w:r>
      <w:r>
        <w:rPr>
          <w:i/>
          <w:iCs/>
        </w:rPr>
        <w:t>yp</w:t>
      </w:r>
      <w:r>
        <w:t xml:space="preserve"> \g </w:t>
      </w:r>
      <w:r>
        <w:rPr>
          <w:rFonts w:hAnsi="Times New Roman"/>
        </w:rPr>
        <w:t>‘</w:t>
      </w:r>
      <w:r>
        <w:t>stomach, belly</w:t>
      </w:r>
      <w:r>
        <w:rPr>
          <w:rFonts w:hAnsi="Times New Roman"/>
        </w:rPr>
        <w:t xml:space="preserve">’ </w:t>
      </w:r>
      <w:r>
        <w:t>\s (KLH)</w:t>
      </w:r>
    </w:p>
    <w:p w14:paraId="12FA3DD3" w14:textId="77777777" w:rsidR="00C42BF2" w:rsidRDefault="00F80514">
      <w:pPr>
        <w:pStyle w:val="Default"/>
        <w:widowControl w:val="0"/>
        <w:tabs>
          <w:tab w:val="left" w:pos="2880"/>
        </w:tabs>
        <w:ind w:left="2880" w:hanging="2880"/>
      </w:pPr>
      <w:r>
        <w:t>\l WNgathrr</w:t>
      </w:r>
      <w:r>
        <w:tab/>
        <w:t>\w</w:t>
      </w:r>
      <w:r>
        <w:rPr>
          <w:i/>
          <w:iCs/>
        </w:rPr>
        <w:t xml:space="preserve"> thilp</w:t>
      </w:r>
      <w:r>
        <w:t xml:space="preserve"> \g </w:t>
      </w:r>
      <w:r>
        <w:rPr>
          <w:rFonts w:hAnsi="Times New Roman"/>
        </w:rPr>
        <w:t>‘</w:t>
      </w:r>
      <w:r>
        <w:t>stomach, belly</w:t>
      </w:r>
      <w:r>
        <w:rPr>
          <w:rFonts w:hAnsi="Times New Roman"/>
        </w:rPr>
        <w:t xml:space="preserve">’ </w:t>
      </w:r>
      <w:r>
        <w:t>\s (KLH)</w:t>
      </w:r>
    </w:p>
    <w:p w14:paraId="252275BC" w14:textId="77777777" w:rsidR="00C42BF2" w:rsidRDefault="00F80514">
      <w:pPr>
        <w:pStyle w:val="Default"/>
        <w:widowControl w:val="0"/>
        <w:tabs>
          <w:tab w:val="left" w:pos="2880"/>
        </w:tabs>
        <w:ind w:left="2880" w:hanging="2880"/>
      </w:pPr>
      <w:r>
        <w:t>\l WNgathan</w:t>
      </w:r>
      <w:r>
        <w:tab/>
        <w:t>\w</w:t>
      </w:r>
      <w:r>
        <w:rPr>
          <w:i/>
          <w:iCs/>
        </w:rPr>
        <w:t xml:space="preserve"> th</w:t>
      </w:r>
      <w:r>
        <w:rPr>
          <w:rFonts w:hAnsi="Times New Roman"/>
          <w:i/>
          <w:iCs/>
        </w:rPr>
        <w:t>œ</w:t>
      </w:r>
      <w:r>
        <w:rPr>
          <w:i/>
          <w:iCs/>
        </w:rPr>
        <w:t>lp</w:t>
      </w:r>
      <w:r>
        <w:t xml:space="preserve"> \g </w:t>
      </w:r>
      <w:r>
        <w:rPr>
          <w:rFonts w:hAnsi="Times New Roman"/>
        </w:rPr>
        <w:t>‘</w:t>
      </w:r>
      <w:r>
        <w:t>belly, stomach</w:t>
      </w:r>
      <w:r>
        <w:rPr>
          <w:rFonts w:hAnsi="Times New Roman"/>
        </w:rPr>
        <w:t xml:space="preserve">’ </w:t>
      </w:r>
      <w:r>
        <w:t>\s (PS)</w:t>
      </w:r>
    </w:p>
    <w:p w14:paraId="360B7BF9" w14:textId="77777777" w:rsidR="00C42BF2" w:rsidRDefault="00F80514">
      <w:pPr>
        <w:pStyle w:val="Default"/>
        <w:widowControl w:val="0"/>
        <w:tabs>
          <w:tab w:val="left" w:pos="2880"/>
        </w:tabs>
        <w:ind w:left="2880" w:hanging="2880"/>
      </w:pPr>
      <w:r>
        <w:t>\l WMuminh</w:t>
      </w:r>
      <w:r>
        <w:tab/>
        <w:t>\w</w:t>
      </w:r>
      <w:r>
        <w:rPr>
          <w:i/>
          <w:iCs/>
        </w:rPr>
        <w:t xml:space="preserve"> thupi</w:t>
      </w:r>
      <w:r>
        <w:t xml:space="preserve"> \g </w:t>
      </w:r>
      <w:r>
        <w:rPr>
          <w:rFonts w:hAnsi="Times New Roman"/>
        </w:rPr>
        <w:t>‘</w:t>
      </w:r>
      <w:r>
        <w:t>stomach, belly</w:t>
      </w:r>
      <w:r>
        <w:rPr>
          <w:rFonts w:hAnsi="Times New Roman"/>
        </w:rPr>
        <w:t xml:space="preserve">’ </w:t>
      </w:r>
      <w:r>
        <w:t xml:space="preserve">\q MS has </w:t>
      </w:r>
      <w:r>
        <w:rPr>
          <w:rFonts w:hAnsi="Times New Roman"/>
        </w:rPr>
        <w:t>“</w:t>
      </w:r>
      <w:r>
        <w:t>tupi</w:t>
      </w:r>
      <w:r>
        <w:rPr>
          <w:rFonts w:hAnsi="Times New Roman"/>
        </w:rPr>
        <w:t>”</w:t>
      </w:r>
      <w:r>
        <w:t>. \s (KLH)</w:t>
      </w:r>
    </w:p>
    <w:p w14:paraId="719FCEA7" w14:textId="77777777" w:rsidR="00C42BF2" w:rsidRDefault="00F80514">
      <w:pPr>
        <w:pStyle w:val="Default"/>
        <w:widowControl w:val="0"/>
        <w:tabs>
          <w:tab w:val="left" w:pos="2880"/>
        </w:tabs>
        <w:ind w:left="2880" w:hanging="2880"/>
      </w:pPr>
      <w:r>
        <w:t>\l KUwanh</w:t>
      </w:r>
      <w:r>
        <w:tab/>
        <w:t>\w</w:t>
      </w:r>
      <w:r>
        <w:rPr>
          <w:i/>
          <w:iCs/>
        </w:rPr>
        <w:t xml:space="preserve"> thupi</w:t>
      </w:r>
      <w:r>
        <w:t xml:space="preserve"> \g </w:t>
      </w:r>
      <w:r>
        <w:rPr>
          <w:rFonts w:hAnsi="Times New Roman"/>
        </w:rPr>
        <w:t>‘</w:t>
      </w:r>
      <w:r>
        <w:t>stomach, guts \s (S&amp;J)</w:t>
      </w:r>
    </w:p>
    <w:p w14:paraId="1AC7DCA6" w14:textId="77777777" w:rsidR="00C42BF2" w:rsidRDefault="00F80514">
      <w:pPr>
        <w:pStyle w:val="Default"/>
        <w:widowControl w:val="0"/>
        <w:tabs>
          <w:tab w:val="left" w:pos="2880"/>
        </w:tabs>
        <w:ind w:left="2880" w:hanging="2880"/>
      </w:pPr>
      <w:r>
        <w:t>\l KYalanji</w:t>
      </w:r>
      <w:r>
        <w:tab/>
        <w:t>\w</w:t>
      </w:r>
      <w:r>
        <w:rPr>
          <w:i/>
          <w:iCs/>
        </w:rPr>
        <w:t xml:space="preserve"> julbi</w:t>
      </w:r>
      <w:r>
        <w:t xml:space="preserve"> \g </w:t>
      </w:r>
      <w:r>
        <w:rPr>
          <w:rFonts w:hAnsi="Times New Roman"/>
        </w:rPr>
        <w:t>‘</w:t>
      </w:r>
      <w:r>
        <w:t>guts, abdominal contents, lining of abdomen</w:t>
      </w:r>
      <w:r>
        <w:rPr>
          <w:rFonts w:hAnsi="Times New Roman"/>
        </w:rPr>
        <w:t xml:space="preserve">’ </w:t>
      </w:r>
      <w:r>
        <w:t xml:space="preserve">\q Yalanji dialect; </w:t>
      </w:r>
      <w:r>
        <w:rPr>
          <w:i/>
          <w:iCs/>
        </w:rPr>
        <w:t>juwul</w:t>
      </w:r>
      <w:r>
        <w:t xml:space="preserve"> in Nyungkul. Note also </w:t>
      </w:r>
      <w:r>
        <w:rPr>
          <w:i/>
          <w:iCs/>
        </w:rPr>
        <w:t>julbiji</w:t>
      </w:r>
      <w:r>
        <w:rPr>
          <w:rFonts w:hAnsi="Times New Roman"/>
        </w:rPr>
        <w:t xml:space="preserve"> ‘</w:t>
      </w:r>
      <w:r>
        <w:t>diarrhoea</w:t>
      </w:r>
      <w:r>
        <w:rPr>
          <w:rFonts w:hAnsi="Times New Roman"/>
        </w:rPr>
        <w:t>’</w:t>
      </w:r>
      <w:r>
        <w:t>. \s (Hr &amp; Hr)</w:t>
      </w:r>
    </w:p>
    <w:p w14:paraId="00688913" w14:textId="77777777" w:rsidR="00C42BF2" w:rsidRDefault="00F80514">
      <w:pPr>
        <w:pStyle w:val="Default"/>
        <w:widowControl w:val="0"/>
        <w:tabs>
          <w:tab w:val="left" w:pos="2880"/>
        </w:tabs>
        <w:ind w:left="2880" w:hanging="2880"/>
      </w:pPr>
      <w:r>
        <w:t xml:space="preserve">\l </w:t>
      </w:r>
      <w:r>
        <w:rPr>
          <w:b/>
          <w:bCs/>
        </w:rPr>
        <w:t>pPaman</w:t>
      </w:r>
      <w:r>
        <w:rPr>
          <w:b/>
          <w:bCs/>
        </w:rPr>
        <w:tab/>
        <w:t>\w *culpi</w:t>
      </w:r>
      <w:r>
        <w:t xml:space="preserve"> \s (KLH)</w:t>
      </w:r>
    </w:p>
    <w:p w14:paraId="455F5D4B" w14:textId="77777777" w:rsidR="00C42BF2" w:rsidRDefault="00F80514">
      <w:pPr>
        <w:pStyle w:val="Default"/>
        <w:widowControl w:val="0"/>
        <w:tabs>
          <w:tab w:val="left" w:pos="2880"/>
        </w:tabs>
        <w:ind w:left="2880" w:hanging="2880"/>
      </w:pPr>
      <w:r>
        <w:t>\l Yugambeh</w:t>
      </w:r>
      <w:r>
        <w:tab/>
        <w:t>\w</w:t>
      </w:r>
      <w:r>
        <w:rPr>
          <w:i/>
          <w:iCs/>
        </w:rPr>
        <w:t xml:space="preserve"> julba</w:t>
      </w:r>
      <w:r>
        <w:t xml:space="preserve"> \g </w:t>
      </w:r>
      <w:r>
        <w:rPr>
          <w:rFonts w:hAnsi="Times New Roman"/>
        </w:rPr>
        <w:t>‘</w:t>
      </w:r>
      <w:r>
        <w:t>belly; stomach</w:t>
      </w:r>
      <w:r>
        <w:rPr>
          <w:rFonts w:hAnsi="Times New Roman"/>
        </w:rPr>
        <w:t xml:space="preserve">’ </w:t>
      </w:r>
      <w:r>
        <w:t>\s (MS)</w:t>
      </w:r>
    </w:p>
    <w:p w14:paraId="768AD359" w14:textId="77777777" w:rsidR="00C42BF2" w:rsidRDefault="00F80514">
      <w:pPr>
        <w:pStyle w:val="Default"/>
        <w:widowControl w:val="0"/>
        <w:tabs>
          <w:tab w:val="left" w:pos="2880"/>
        </w:tabs>
        <w:ind w:left="2880" w:hanging="2880"/>
        <w:rPr>
          <w:color w:val="003300"/>
          <w:u w:color="003300"/>
        </w:rPr>
      </w:pPr>
      <w:r>
        <w:rPr>
          <w:color w:val="003300"/>
          <w:u w:color="003300"/>
        </w:rPr>
        <w:t>^^^</w:t>
      </w:r>
    </w:p>
    <w:p w14:paraId="46DAE209" w14:textId="77777777" w:rsidR="00C42BF2" w:rsidRDefault="00F80514">
      <w:pPr>
        <w:pStyle w:val="Default"/>
        <w:widowControl w:val="0"/>
        <w:tabs>
          <w:tab w:val="left" w:pos="2880"/>
        </w:tabs>
        <w:ind w:left="2880" w:hanging="2880"/>
        <w:rPr>
          <w:color w:val="003300"/>
          <w:u w:color="003300"/>
        </w:rPr>
      </w:pPr>
      <w:r>
        <w:rPr>
          <w:color w:val="003300"/>
          <w:u w:color="003300"/>
        </w:rPr>
        <w:t>\l GYim</w:t>
      </w:r>
      <w:r>
        <w:rPr>
          <w:color w:val="003300"/>
          <w:u w:color="003300"/>
        </w:rPr>
        <w:tab/>
        <w:t xml:space="preserve">\w thu:lbi \g </w:t>
      </w:r>
      <w:r>
        <w:rPr>
          <w:rFonts w:hAnsi="Times New Roman"/>
          <w:color w:val="003300"/>
          <w:u w:color="003300"/>
        </w:rPr>
        <w:t>‘</w:t>
      </w:r>
      <w:r>
        <w:rPr>
          <w:color w:val="003300"/>
          <w:u w:color="003300"/>
        </w:rPr>
        <w:t>excrement, diarrhoea</w:t>
      </w:r>
      <w:r>
        <w:rPr>
          <w:rFonts w:hAnsi="Times New Roman"/>
          <w:color w:val="003300"/>
          <w:u w:color="003300"/>
        </w:rPr>
        <w:t xml:space="preserve">’ </w:t>
      </w:r>
      <w:r>
        <w:rPr>
          <w:color w:val="003300"/>
          <w:u w:color="003300"/>
        </w:rPr>
        <w:t>\s JHav</w:t>
      </w:r>
    </w:p>
    <w:p w14:paraId="561E51E7" w14:textId="77777777" w:rsidR="00C42BF2" w:rsidRDefault="00F80514">
      <w:pPr>
        <w:pStyle w:val="Default"/>
        <w:widowControl w:val="0"/>
        <w:tabs>
          <w:tab w:val="left" w:pos="2880"/>
        </w:tabs>
        <w:ind w:left="2880" w:hanging="2880"/>
      </w:pPr>
      <w:r>
        <w:t>***</w:t>
      </w:r>
    </w:p>
    <w:p w14:paraId="6438F491" w14:textId="77777777" w:rsidR="00C42BF2" w:rsidRDefault="00F80514">
      <w:pPr>
        <w:pStyle w:val="Default"/>
        <w:widowControl w:val="0"/>
        <w:tabs>
          <w:tab w:val="left" w:pos="2880"/>
        </w:tabs>
        <w:ind w:left="2880" w:hanging="2880"/>
      </w:pPr>
      <w:r>
        <w:t>\l Warlpiri</w:t>
      </w:r>
      <w:r>
        <w:tab/>
        <w:t>\w</w:t>
      </w:r>
      <w:r>
        <w:rPr>
          <w:i/>
          <w:iCs/>
        </w:rPr>
        <w:t xml:space="preserve"> culpurrpa</w:t>
      </w:r>
      <w:r>
        <w:t xml:space="preserve"> \g </w:t>
      </w:r>
      <w:r>
        <w:rPr>
          <w:rFonts w:hAnsi="Times New Roman"/>
        </w:rPr>
        <w:t>‘</w:t>
      </w:r>
      <w:r>
        <w:t>pile of earth or sand</w:t>
      </w:r>
      <w:r>
        <w:rPr>
          <w:rFonts w:hAnsi="Times New Roman"/>
        </w:rPr>
        <w:t xml:space="preserve">’ </w:t>
      </w:r>
      <w:r>
        <w:t>\s (KLH)</w:t>
      </w:r>
    </w:p>
    <w:p w14:paraId="780B3CDC" w14:textId="77777777" w:rsidR="00C42BF2" w:rsidRDefault="00F80514">
      <w:pPr>
        <w:pStyle w:val="Default"/>
        <w:ind w:left="2880" w:hanging="2880"/>
      </w:pPr>
      <w:r>
        <w:t>\l Warlmanpa</w:t>
      </w:r>
      <w:r>
        <w:tab/>
        <w:t>\w</w:t>
      </w:r>
      <w:r>
        <w:rPr>
          <w:i/>
          <w:iCs/>
        </w:rPr>
        <w:t xml:space="preserve"> jurlpu</w:t>
      </w:r>
      <w:r>
        <w:t xml:space="preserve"> \g </w:t>
      </w:r>
      <w:r>
        <w:rPr>
          <w:rFonts w:hAnsi="Times New Roman"/>
        </w:rPr>
        <w:t>‘</w:t>
      </w:r>
      <w:r>
        <w:t>sandy country</w:t>
      </w:r>
      <w:r>
        <w:rPr>
          <w:rFonts w:hAnsi="Times New Roman"/>
        </w:rPr>
        <w:t xml:space="preserve">’ </w:t>
      </w:r>
      <w:r>
        <w:t>\s (DGN)</w:t>
      </w:r>
    </w:p>
    <w:p w14:paraId="622AAA1F" w14:textId="77777777" w:rsidR="00C42BF2" w:rsidRDefault="00F80514">
      <w:pPr>
        <w:pStyle w:val="Default"/>
        <w:ind w:left="2880" w:hanging="2880"/>
      </w:pPr>
      <w:r>
        <w:t>\l Warumungu</w:t>
      </w:r>
      <w:r>
        <w:tab/>
        <w:t xml:space="preserve">\w </w:t>
      </w:r>
      <w:r>
        <w:rPr>
          <w:i/>
          <w:iCs/>
        </w:rPr>
        <w:t>ju{ppu</w:t>
      </w:r>
      <w:r>
        <w:t xml:space="preserve"> \g </w:t>
      </w:r>
      <w:r>
        <w:rPr>
          <w:rFonts w:hAnsi="Times New Roman"/>
        </w:rPr>
        <w:t>‘</w:t>
      </w:r>
      <w:r>
        <w:t>sandhill</w:t>
      </w:r>
      <w:r>
        <w:rPr>
          <w:rFonts w:hAnsi="Times New Roman"/>
        </w:rPr>
        <w:t xml:space="preserve">’ </w:t>
      </w:r>
      <w:r>
        <w:t>\s (JS&amp;JH)</w:t>
      </w:r>
    </w:p>
    <w:p w14:paraId="19CD5E2D" w14:textId="77777777" w:rsidR="00C42BF2" w:rsidRDefault="00F80514">
      <w:pPr>
        <w:pStyle w:val="Default"/>
        <w:ind w:left="2880" w:hanging="2880"/>
      </w:pPr>
      <w:r>
        <w:t>\l Wakaya</w:t>
      </w:r>
      <w:r>
        <w:tab/>
        <w:t>\w</w:t>
      </w:r>
      <w:r>
        <w:rPr>
          <w:i/>
          <w:iCs/>
        </w:rPr>
        <w:t xml:space="preserve"> thurlpu</w:t>
      </w:r>
      <w:r>
        <w:t xml:space="preserve"> \g </w:t>
      </w:r>
      <w:r>
        <w:rPr>
          <w:rFonts w:hAnsi="Times New Roman"/>
        </w:rPr>
        <w:t>‘</w:t>
      </w:r>
      <w:r>
        <w:t>sand, sandhill</w:t>
      </w:r>
      <w:r>
        <w:rPr>
          <w:rFonts w:hAnsi="Times New Roman"/>
        </w:rPr>
        <w:t xml:space="preserve">’ </w:t>
      </w:r>
      <w:r>
        <w:t>\s (GB)</w:t>
      </w:r>
    </w:p>
    <w:p w14:paraId="76A2A1F0" w14:textId="77777777" w:rsidR="00C42BF2" w:rsidRDefault="00F80514">
      <w:pPr>
        <w:pStyle w:val="Default"/>
        <w:widowControl w:val="0"/>
        <w:tabs>
          <w:tab w:val="left" w:pos="2880"/>
        </w:tabs>
        <w:ind w:left="2880" w:hanging="2880"/>
      </w:pPr>
      <w:r>
        <w:t>***</w:t>
      </w:r>
    </w:p>
    <w:p w14:paraId="582B59DD" w14:textId="77777777" w:rsidR="00C42BF2" w:rsidRDefault="00F80514">
      <w:pPr>
        <w:pStyle w:val="Default"/>
        <w:widowControl w:val="0"/>
        <w:tabs>
          <w:tab w:val="left" w:pos="2880"/>
        </w:tabs>
        <w:ind w:left="2880" w:hanging="2880"/>
      </w:pPr>
      <w:r>
        <w:t>\l Gupapuyngu</w:t>
      </w:r>
      <w:r>
        <w:tab/>
        <w:t>\w</w:t>
      </w:r>
      <w:r>
        <w:rPr>
          <w:i/>
          <w:iCs/>
        </w:rPr>
        <w:t xml:space="preserve"> dhu:rlu</w:t>
      </w:r>
      <w:r>
        <w:t xml:space="preserve"> \g </w:t>
      </w:r>
      <w:r>
        <w:rPr>
          <w:rFonts w:hAnsi="Times New Roman"/>
        </w:rPr>
        <w:t>‘</w:t>
      </w:r>
      <w:r>
        <w:t>mud</w:t>
      </w:r>
      <w:r>
        <w:rPr>
          <w:rFonts w:hAnsi="Times New Roman"/>
        </w:rPr>
        <w:t xml:space="preserve">’ </w:t>
      </w:r>
      <w:r>
        <w:t>\s (BL-MC)</w:t>
      </w:r>
    </w:p>
    <w:p w14:paraId="12235FDC" w14:textId="77777777" w:rsidR="00C42BF2" w:rsidRDefault="00C42BF2">
      <w:pPr>
        <w:pStyle w:val="Default"/>
        <w:widowControl w:val="0"/>
        <w:tabs>
          <w:tab w:val="left" w:pos="2880"/>
        </w:tabs>
        <w:ind w:left="2880" w:hanging="2880"/>
      </w:pPr>
    </w:p>
    <w:p w14:paraId="722135F6" w14:textId="77777777" w:rsidR="00C42BF2" w:rsidRDefault="00C42BF2">
      <w:pPr>
        <w:pStyle w:val="Default"/>
        <w:widowControl w:val="0"/>
        <w:tabs>
          <w:tab w:val="left" w:pos="2880"/>
        </w:tabs>
        <w:ind w:left="2880" w:hanging="2880"/>
      </w:pPr>
    </w:p>
    <w:p w14:paraId="7F2023A9" w14:textId="77777777" w:rsidR="00C42BF2" w:rsidRDefault="00F80514">
      <w:pPr>
        <w:pStyle w:val="Default"/>
        <w:widowControl w:val="0"/>
        <w:tabs>
          <w:tab w:val="left" w:pos="2880"/>
        </w:tabs>
        <w:ind w:left="2880" w:hanging="2880"/>
        <w:rPr>
          <w:b/>
          <w:bCs/>
        </w:rPr>
      </w:pPr>
      <w:r>
        <w:t xml:space="preserve">\e </w:t>
      </w:r>
      <w:r>
        <w:rPr>
          <w:b/>
          <w:bCs/>
        </w:rPr>
        <w:t>*cuma</w:t>
      </w:r>
    </w:p>
    <w:p w14:paraId="0F050FFF" w14:textId="77777777" w:rsidR="00C42BF2" w:rsidRDefault="00F80514">
      <w:pPr>
        <w:pStyle w:val="Default"/>
        <w:widowControl w:val="0"/>
        <w:tabs>
          <w:tab w:val="left" w:pos="2880"/>
        </w:tabs>
        <w:ind w:left="2880" w:hanging="2880"/>
      </w:pPr>
      <w:r>
        <w:t xml:space="preserve">\t </w:t>
      </w:r>
      <w:r>
        <w:rPr>
          <w:rFonts w:hAnsi="Times New Roman"/>
        </w:rPr>
        <w:t>‘</w:t>
      </w:r>
      <w:r>
        <w:t>fire</w:t>
      </w:r>
      <w:r>
        <w:rPr>
          <w:rFonts w:hAnsi="Times New Roman"/>
        </w:rPr>
        <w:t>’</w:t>
      </w:r>
    </w:p>
    <w:p w14:paraId="50435804" w14:textId="77777777" w:rsidR="00C42BF2" w:rsidRDefault="00F80514">
      <w:pPr>
        <w:pStyle w:val="Default"/>
        <w:widowControl w:val="0"/>
        <w:tabs>
          <w:tab w:val="left" w:pos="2880"/>
        </w:tabs>
        <w:ind w:left="2880" w:hanging="2880"/>
      </w:pPr>
      <w:r>
        <w:t>\b n</w:t>
      </w:r>
    </w:p>
    <w:p w14:paraId="42947C00" w14:textId="77777777" w:rsidR="00C42BF2" w:rsidRDefault="00F80514">
      <w:pPr>
        <w:pStyle w:val="Default"/>
        <w:widowControl w:val="0"/>
        <w:tabs>
          <w:tab w:val="left" w:pos="2880"/>
        </w:tabs>
        <w:ind w:left="2880" w:hanging="2880"/>
      </w:pPr>
      <w:r>
        <w:t>\c E</w:t>
      </w:r>
    </w:p>
    <w:p w14:paraId="5565F114" w14:textId="77777777" w:rsidR="00C42BF2" w:rsidRDefault="00F80514">
      <w:pPr>
        <w:pStyle w:val="Default"/>
        <w:widowControl w:val="0"/>
        <w:tabs>
          <w:tab w:val="left" w:pos="2880"/>
        </w:tabs>
        <w:ind w:left="2880" w:hanging="2880"/>
      </w:pPr>
      <w:r>
        <w:t>\x See also *ya{u, *cumpi.</w:t>
      </w:r>
    </w:p>
    <w:p w14:paraId="42DE6761" w14:textId="77777777" w:rsidR="00C42BF2" w:rsidRDefault="00F80514">
      <w:pPr>
        <w:pStyle w:val="Default"/>
        <w:widowControl w:val="0"/>
        <w:tabs>
          <w:tab w:val="left" w:pos="2880"/>
        </w:tabs>
        <w:ind w:left="2880" w:hanging="2880"/>
      </w:pPr>
      <w:r>
        <w:t>\l Uradhi</w:t>
      </w:r>
      <w:r>
        <w:tab/>
        <w:t xml:space="preserve">\w uma \g </w:t>
      </w:r>
      <w:r>
        <w:rPr>
          <w:rFonts w:hAnsi="Times New Roman"/>
        </w:rPr>
        <w:t>‘</w:t>
      </w:r>
      <w:r>
        <w:t>fire; firewood</w:t>
      </w:r>
      <w:r>
        <w:rPr>
          <w:rFonts w:hAnsi="Times New Roman"/>
        </w:rPr>
        <w:t xml:space="preserve">’ </w:t>
      </w:r>
      <w:r>
        <w:t>\q Atampaya, Angkamuthi, Yadhaykenu. \s KLH, TC</w:t>
      </w:r>
    </w:p>
    <w:p w14:paraId="6930C948" w14:textId="77777777" w:rsidR="00C42BF2" w:rsidRDefault="00F80514">
      <w:pPr>
        <w:pStyle w:val="Default"/>
        <w:widowControl w:val="0"/>
        <w:tabs>
          <w:tab w:val="left" w:pos="2880"/>
        </w:tabs>
        <w:ind w:left="2880" w:hanging="2880"/>
      </w:pPr>
      <w:r>
        <w:t>\l Linngithigh</w:t>
      </w:r>
      <w:r>
        <w:tab/>
        <w:t>\w m</w:t>
      </w:r>
      <w:r>
        <w:rPr>
          <w:rFonts w:hAnsi="Times New Roman"/>
        </w:rPr>
        <w:t xml:space="preserve">æ </w:t>
      </w:r>
      <w:r>
        <w:t xml:space="preserve">\g </w:t>
      </w:r>
      <w:r>
        <w:rPr>
          <w:rFonts w:hAnsi="Times New Roman"/>
        </w:rPr>
        <w:t>‘</w:t>
      </w:r>
      <w:r>
        <w:t>fire</w:t>
      </w:r>
      <w:r>
        <w:rPr>
          <w:rFonts w:hAnsi="Times New Roman"/>
        </w:rPr>
        <w:t xml:space="preserve">’ </w:t>
      </w:r>
      <w:r>
        <w:t xml:space="preserve">\p Erg </w:t>
      </w:r>
      <w:r>
        <w:rPr>
          <w:i/>
          <w:iCs/>
        </w:rPr>
        <w:t>m</w:t>
      </w:r>
      <w:r>
        <w:rPr>
          <w:rFonts w:hAnsi="Times New Roman"/>
          <w:i/>
          <w:iCs/>
        </w:rPr>
        <w:t>æ</w:t>
      </w:r>
      <w:r>
        <w:rPr>
          <w:i/>
          <w:iCs/>
        </w:rPr>
        <w:t>ngg</w:t>
      </w:r>
      <w:r>
        <w:t xml:space="preserve">, Dat </w:t>
      </w:r>
      <w:r>
        <w:rPr>
          <w:i/>
          <w:iCs/>
        </w:rPr>
        <w:t>m</w:t>
      </w:r>
      <w:r>
        <w:rPr>
          <w:rFonts w:hAnsi="Times New Roman"/>
          <w:i/>
          <w:iCs/>
        </w:rPr>
        <w:t>æ</w:t>
      </w:r>
      <w:r>
        <w:rPr>
          <w:i/>
          <w:iCs/>
        </w:rPr>
        <w:t>w</w:t>
      </w:r>
      <w:r>
        <w:t>. \s KLH incl 97:222</w:t>
      </w:r>
    </w:p>
    <w:p w14:paraId="0FA6AF38" w14:textId="77777777" w:rsidR="00C42BF2" w:rsidRDefault="00F80514">
      <w:pPr>
        <w:pStyle w:val="Default"/>
        <w:widowControl w:val="0"/>
        <w:tabs>
          <w:tab w:val="left" w:pos="2880"/>
        </w:tabs>
        <w:ind w:left="2880" w:hanging="2880"/>
      </w:pPr>
      <w:r>
        <w:t>\l Alngith</w:t>
      </w:r>
      <w:r>
        <w:tab/>
        <w:t>\w m</w:t>
      </w:r>
      <w:r>
        <w:rPr>
          <w:rFonts w:hAnsi="Times New Roman"/>
        </w:rPr>
        <w:t xml:space="preserve">æ </w:t>
      </w:r>
      <w:r>
        <w:t xml:space="preserve">\g </w:t>
      </w:r>
      <w:r>
        <w:rPr>
          <w:rFonts w:hAnsi="Times New Roman"/>
        </w:rPr>
        <w:t>‘</w:t>
      </w:r>
      <w:r>
        <w:t>fire</w:t>
      </w:r>
      <w:r>
        <w:rPr>
          <w:rFonts w:hAnsi="Times New Roman"/>
        </w:rPr>
        <w:t xml:space="preserve">’ </w:t>
      </w:r>
      <w:r>
        <w:t>\s KLH</w:t>
      </w:r>
    </w:p>
    <w:p w14:paraId="089CA594" w14:textId="77777777" w:rsidR="00C42BF2" w:rsidRDefault="00F80514">
      <w:pPr>
        <w:pStyle w:val="Default"/>
        <w:widowControl w:val="0"/>
        <w:tabs>
          <w:tab w:val="left" w:pos="2880"/>
        </w:tabs>
        <w:ind w:left="2880" w:hanging="2880"/>
      </w:pPr>
      <w:r>
        <w:t>\l Awngthim</w:t>
      </w:r>
      <w:r>
        <w:tab/>
        <w:t xml:space="preserve">\w mwa \g </w:t>
      </w:r>
      <w:r>
        <w:rPr>
          <w:rFonts w:hAnsi="Times New Roman"/>
        </w:rPr>
        <w:t>‘</w:t>
      </w:r>
      <w:r>
        <w:t>fire</w:t>
      </w:r>
      <w:r>
        <w:rPr>
          <w:rFonts w:hAnsi="Times New Roman"/>
        </w:rPr>
        <w:t xml:space="preserve">’ </w:t>
      </w:r>
      <w:r>
        <w:t>\s KLH</w:t>
      </w:r>
    </w:p>
    <w:p w14:paraId="7C88D503" w14:textId="77777777" w:rsidR="00C42BF2" w:rsidRDefault="00F80514">
      <w:pPr>
        <w:pStyle w:val="Default"/>
        <w:widowControl w:val="0"/>
        <w:tabs>
          <w:tab w:val="left" w:pos="2880"/>
        </w:tabs>
        <w:ind w:left="2880" w:hanging="2880"/>
      </w:pPr>
      <w:r>
        <w:t>\l Ngkoth</w:t>
      </w:r>
      <w:r>
        <w:tab/>
        <w:t xml:space="preserve">\w mya \g </w:t>
      </w:r>
      <w:r>
        <w:rPr>
          <w:rFonts w:hAnsi="Times New Roman"/>
        </w:rPr>
        <w:t>‘</w:t>
      </w:r>
      <w:r>
        <w:t>fire</w:t>
      </w:r>
      <w:r>
        <w:rPr>
          <w:rFonts w:hAnsi="Times New Roman"/>
        </w:rPr>
        <w:t xml:space="preserve">’ </w:t>
      </w:r>
      <w:r>
        <w:t>\s KLH</w:t>
      </w:r>
    </w:p>
    <w:p w14:paraId="2860C169" w14:textId="77777777" w:rsidR="00C42BF2" w:rsidRDefault="00F80514">
      <w:pPr>
        <w:pStyle w:val="Default"/>
        <w:widowControl w:val="0"/>
        <w:tabs>
          <w:tab w:val="left" w:pos="2880"/>
        </w:tabs>
        <w:ind w:left="2880" w:hanging="2880"/>
      </w:pPr>
      <w:r>
        <w:lastRenderedPageBreak/>
        <w:t>\l Ntra</w:t>
      </w:r>
      <w:r>
        <w:rPr>
          <w:rFonts w:hAnsi="Times New Roman"/>
        </w:rPr>
        <w:t>’</w:t>
      </w:r>
      <w:r>
        <w:t>ngith</w:t>
      </w:r>
      <w:r>
        <w:tab/>
        <w:t xml:space="preserve">\w mwa \g </w:t>
      </w:r>
      <w:r>
        <w:rPr>
          <w:rFonts w:hAnsi="Times New Roman"/>
        </w:rPr>
        <w:t>‘</w:t>
      </w:r>
      <w:r>
        <w:t>fire</w:t>
      </w:r>
      <w:r>
        <w:rPr>
          <w:rFonts w:hAnsi="Times New Roman"/>
        </w:rPr>
        <w:t xml:space="preserve">’ </w:t>
      </w:r>
      <w:r>
        <w:t>\n Probably a loan from Awngthim. \s KLH</w:t>
      </w:r>
    </w:p>
    <w:p w14:paraId="22E8B396" w14:textId="77777777" w:rsidR="00C42BF2" w:rsidRDefault="00F80514">
      <w:pPr>
        <w:pStyle w:val="Default"/>
        <w:widowControl w:val="0"/>
        <w:tabs>
          <w:tab w:val="left" w:pos="2880"/>
        </w:tabs>
        <w:ind w:left="2880" w:hanging="2880"/>
      </w:pPr>
      <w:r>
        <w:t>\l Mpakwithi</w:t>
      </w:r>
      <w:r>
        <w:tab/>
        <w:t xml:space="preserve">\w mwa \g </w:t>
      </w:r>
      <w:r>
        <w:rPr>
          <w:rFonts w:hAnsi="Times New Roman"/>
        </w:rPr>
        <w:t>‘</w:t>
      </w:r>
      <w:r>
        <w:t>fire</w:t>
      </w:r>
      <w:r>
        <w:rPr>
          <w:rFonts w:hAnsi="Times New Roman"/>
        </w:rPr>
        <w:t xml:space="preserve">’ </w:t>
      </w:r>
      <w:r>
        <w:t>\s TC</w:t>
      </w:r>
    </w:p>
    <w:p w14:paraId="543E3E2F" w14:textId="77777777" w:rsidR="00C42BF2" w:rsidRDefault="00F80514">
      <w:pPr>
        <w:pStyle w:val="Default"/>
        <w:widowControl w:val="0"/>
        <w:tabs>
          <w:tab w:val="left" w:pos="2880"/>
        </w:tabs>
        <w:ind w:left="2880" w:hanging="2880"/>
      </w:pPr>
      <w:r>
        <w:t>\l Kaanytju</w:t>
      </w:r>
      <w:r>
        <w:tab/>
        <w:t xml:space="preserve">\w yuma \g </w:t>
      </w:r>
      <w:r>
        <w:rPr>
          <w:rFonts w:hAnsi="Times New Roman"/>
        </w:rPr>
        <w:t>‘</w:t>
      </w:r>
      <w:r>
        <w:t>fire</w:t>
      </w:r>
      <w:r>
        <w:rPr>
          <w:rFonts w:hAnsi="Times New Roman"/>
        </w:rPr>
        <w:t xml:space="preserve">’ </w:t>
      </w:r>
      <w:r>
        <w:t>\s KLH</w:t>
      </w:r>
    </w:p>
    <w:p w14:paraId="72E46FDB" w14:textId="77777777" w:rsidR="00C42BF2" w:rsidRDefault="00F80514">
      <w:pPr>
        <w:pStyle w:val="Default"/>
        <w:widowControl w:val="0"/>
        <w:tabs>
          <w:tab w:val="left" w:pos="2880"/>
        </w:tabs>
        <w:ind w:left="2880" w:hanging="2880"/>
      </w:pPr>
      <w:r>
        <w:t>\l Umpila</w:t>
      </w:r>
      <w:r>
        <w:tab/>
        <w:t xml:space="preserve">\w yuma \g </w:t>
      </w:r>
      <w:r>
        <w:rPr>
          <w:rFonts w:hAnsi="Times New Roman"/>
        </w:rPr>
        <w:t>‘</w:t>
      </w:r>
      <w:r>
        <w:t>fire</w:t>
      </w:r>
      <w:r>
        <w:rPr>
          <w:rFonts w:hAnsi="Times New Roman"/>
        </w:rPr>
        <w:t xml:space="preserve">’ </w:t>
      </w:r>
      <w:r>
        <w:t>\s KLH</w:t>
      </w:r>
    </w:p>
    <w:p w14:paraId="40A41C25" w14:textId="77777777" w:rsidR="00C42BF2" w:rsidRDefault="00F80514">
      <w:pPr>
        <w:pStyle w:val="Default"/>
        <w:widowControl w:val="0"/>
        <w:tabs>
          <w:tab w:val="left" w:pos="2880"/>
        </w:tabs>
        <w:ind w:left="2880" w:hanging="2880"/>
      </w:pPr>
      <w:r>
        <w:t>\l WMungknh</w:t>
      </w:r>
      <w:r>
        <w:tab/>
        <w:t xml:space="preserve">\w thum \g </w:t>
      </w:r>
      <w:r>
        <w:rPr>
          <w:rFonts w:hAnsi="Times New Roman"/>
        </w:rPr>
        <w:t>‘</w:t>
      </w:r>
      <w:r>
        <w:t>fire</w:t>
      </w:r>
      <w:r>
        <w:rPr>
          <w:rFonts w:hAnsi="Times New Roman"/>
        </w:rPr>
        <w:t xml:space="preserve">’ </w:t>
      </w:r>
      <w:r>
        <w:t>\s KLH, KPPW</w:t>
      </w:r>
    </w:p>
    <w:p w14:paraId="72D88D62" w14:textId="77777777" w:rsidR="00C42BF2" w:rsidRDefault="00F80514">
      <w:pPr>
        <w:pStyle w:val="Default"/>
        <w:widowControl w:val="0"/>
        <w:tabs>
          <w:tab w:val="left" w:pos="2880"/>
        </w:tabs>
        <w:ind w:left="2880" w:hanging="2880"/>
      </w:pPr>
      <w:r>
        <w:t>\l WMe</w:t>
      </w:r>
      <w:r>
        <w:rPr>
          <w:rFonts w:hAnsi="Times New Roman"/>
        </w:rPr>
        <w:t>’</w:t>
      </w:r>
      <w:r>
        <w:t>nh</w:t>
      </w:r>
      <w:r>
        <w:tab/>
        <w:t xml:space="preserve">\w thum \g </w:t>
      </w:r>
      <w:r>
        <w:rPr>
          <w:rFonts w:hAnsi="Times New Roman"/>
        </w:rPr>
        <w:t>‘</w:t>
      </w:r>
      <w:r>
        <w:t>fire</w:t>
      </w:r>
      <w:r>
        <w:rPr>
          <w:rFonts w:hAnsi="Times New Roman"/>
        </w:rPr>
        <w:t xml:space="preserve">’ </w:t>
      </w:r>
      <w:r>
        <w:t>\s KLH</w:t>
      </w:r>
    </w:p>
    <w:p w14:paraId="78B4CF8D" w14:textId="77777777" w:rsidR="00C42BF2" w:rsidRDefault="00F80514">
      <w:pPr>
        <w:pStyle w:val="Default"/>
        <w:widowControl w:val="0"/>
        <w:tabs>
          <w:tab w:val="left" w:pos="2880"/>
        </w:tabs>
        <w:ind w:left="2880" w:hanging="2880"/>
      </w:pPr>
      <w:r>
        <w:t>\l WNgathrr</w:t>
      </w:r>
      <w:r>
        <w:tab/>
        <w:t xml:space="preserve">\w thum \g </w:t>
      </w:r>
      <w:r>
        <w:rPr>
          <w:rFonts w:hAnsi="Times New Roman"/>
        </w:rPr>
        <w:t>‘</w:t>
      </w:r>
      <w:r>
        <w:t>fire</w:t>
      </w:r>
      <w:r>
        <w:rPr>
          <w:rFonts w:hAnsi="Times New Roman"/>
        </w:rPr>
        <w:t xml:space="preserve">’ </w:t>
      </w:r>
      <w:r>
        <w:t>\s KLH</w:t>
      </w:r>
    </w:p>
    <w:p w14:paraId="4B8B443D" w14:textId="77777777" w:rsidR="00C42BF2" w:rsidRDefault="00F80514">
      <w:pPr>
        <w:pStyle w:val="Default"/>
        <w:widowControl w:val="0"/>
        <w:tabs>
          <w:tab w:val="left" w:pos="2880"/>
        </w:tabs>
        <w:ind w:left="2880" w:hanging="2880"/>
      </w:pPr>
      <w:r>
        <w:t>\l WNgathan</w:t>
      </w:r>
      <w:r>
        <w:tab/>
        <w:t xml:space="preserve">\w thum \g </w:t>
      </w:r>
      <w:r>
        <w:rPr>
          <w:rFonts w:hAnsi="Times New Roman"/>
        </w:rPr>
        <w:t>‘</w:t>
      </w:r>
      <w:r>
        <w:t>fire, firewood</w:t>
      </w:r>
      <w:r>
        <w:rPr>
          <w:rFonts w:hAnsi="Times New Roman"/>
        </w:rPr>
        <w:t xml:space="preserve">’ </w:t>
      </w:r>
      <w:r>
        <w:t>\s PS</w:t>
      </w:r>
    </w:p>
    <w:p w14:paraId="38C5C748" w14:textId="77777777" w:rsidR="00C42BF2" w:rsidRDefault="00F80514">
      <w:pPr>
        <w:pStyle w:val="Default"/>
        <w:widowControl w:val="0"/>
        <w:tabs>
          <w:tab w:val="left" w:pos="2880"/>
        </w:tabs>
        <w:ind w:left="2880" w:hanging="2880"/>
      </w:pPr>
      <w:r>
        <w:t>\l WMuminh</w:t>
      </w:r>
      <w:r>
        <w:tab/>
        <w:t xml:space="preserve">\w thuma \g </w:t>
      </w:r>
      <w:r>
        <w:rPr>
          <w:rFonts w:hAnsi="Times New Roman"/>
        </w:rPr>
        <w:t>‘</w:t>
      </w:r>
      <w:r>
        <w:t>fire</w:t>
      </w:r>
      <w:r>
        <w:rPr>
          <w:rFonts w:hAnsi="Times New Roman"/>
        </w:rPr>
        <w:t xml:space="preserve">’ </w:t>
      </w:r>
      <w:r>
        <w:t>\s KLH</w:t>
      </w:r>
    </w:p>
    <w:p w14:paraId="167AD6F2" w14:textId="77777777" w:rsidR="00C42BF2" w:rsidRDefault="00F80514">
      <w:pPr>
        <w:pStyle w:val="Default"/>
        <w:widowControl w:val="0"/>
        <w:tabs>
          <w:tab w:val="left" w:pos="2880"/>
        </w:tabs>
        <w:ind w:left="2880" w:hanging="2880"/>
      </w:pPr>
      <w:r>
        <w:t>\l KUwanh</w:t>
      </w:r>
      <w:r>
        <w:tab/>
        <w:t xml:space="preserve">\w thuma \g </w:t>
      </w:r>
      <w:r>
        <w:rPr>
          <w:rFonts w:hAnsi="Times New Roman"/>
        </w:rPr>
        <w:t>‘</w:t>
      </w:r>
      <w:r>
        <w:t>fire, firewood</w:t>
      </w:r>
      <w:r>
        <w:rPr>
          <w:rFonts w:hAnsi="Times New Roman"/>
        </w:rPr>
        <w:t xml:space="preserve">’ </w:t>
      </w:r>
      <w:r>
        <w:t>\s S&amp;J</w:t>
      </w:r>
    </w:p>
    <w:p w14:paraId="0194C7D4" w14:textId="77777777" w:rsidR="00C42BF2" w:rsidRDefault="00F80514">
      <w:pPr>
        <w:pStyle w:val="Default"/>
        <w:widowControl w:val="0"/>
        <w:tabs>
          <w:tab w:val="left" w:pos="2880"/>
        </w:tabs>
        <w:ind w:left="2880" w:hanging="2880"/>
      </w:pPr>
      <w:r>
        <w:t>\l Pakanh</w:t>
      </w:r>
      <w:r>
        <w:tab/>
        <w:t xml:space="preserve">\w thuma \g </w:t>
      </w:r>
      <w:r>
        <w:rPr>
          <w:rFonts w:hAnsi="Times New Roman"/>
        </w:rPr>
        <w:t>‘</w:t>
      </w:r>
      <w:r>
        <w:t>fire; firewood, wood; hot, heat, hot weather</w:t>
      </w:r>
      <w:r>
        <w:rPr>
          <w:rFonts w:hAnsi="Times New Roman"/>
        </w:rPr>
        <w:t xml:space="preserve">’ </w:t>
      </w:r>
      <w:r>
        <w:t>\s PH website</w:t>
      </w:r>
    </w:p>
    <w:p w14:paraId="43C2AF30" w14:textId="77777777" w:rsidR="00C42BF2" w:rsidRDefault="00F80514">
      <w:pPr>
        <w:pStyle w:val="Default"/>
        <w:widowControl w:val="0"/>
        <w:tabs>
          <w:tab w:val="left" w:pos="2880"/>
        </w:tabs>
        <w:ind w:left="2880" w:hanging="2880"/>
      </w:pPr>
      <w:r>
        <w:t>\l KThaypan</w:t>
      </w:r>
      <w:r>
        <w:tab/>
        <w:t xml:space="preserve">\w mo \g </w:t>
      </w:r>
      <w:r>
        <w:rPr>
          <w:rFonts w:hAnsi="Times New Roman"/>
        </w:rPr>
        <w:t>‘</w:t>
      </w:r>
      <w:r>
        <w:t>fire, firewood</w:t>
      </w:r>
      <w:r>
        <w:rPr>
          <w:rFonts w:hAnsi="Times New Roman"/>
        </w:rPr>
        <w:t xml:space="preserve">’ </w:t>
      </w:r>
      <w:r>
        <w:t>\s BR</w:t>
      </w:r>
    </w:p>
    <w:p w14:paraId="1EC78D7F" w14:textId="77777777" w:rsidR="00C42BF2" w:rsidRDefault="00F80514">
      <w:pPr>
        <w:pStyle w:val="Default"/>
        <w:widowControl w:val="0"/>
        <w:tabs>
          <w:tab w:val="left" w:pos="2880"/>
        </w:tabs>
        <w:ind w:left="2880" w:hanging="2880"/>
      </w:pPr>
      <w:r>
        <w:t>\l HR</w:t>
      </w:r>
      <w:r>
        <w:tab/>
        <w:t xml:space="preserve">\w muv \g </w:t>
      </w:r>
      <w:r>
        <w:rPr>
          <w:rFonts w:hAnsi="Times New Roman"/>
        </w:rPr>
        <w:t>‘</w:t>
      </w:r>
      <w:r>
        <w:t>fire</w:t>
      </w:r>
      <w:r>
        <w:rPr>
          <w:rFonts w:hAnsi="Times New Roman"/>
        </w:rPr>
        <w:t xml:space="preserve">’ </w:t>
      </w:r>
      <w:r>
        <w:t xml:space="preserve">\p Erg </w:t>
      </w:r>
      <w:r>
        <w:rPr>
          <w:i/>
          <w:iCs/>
        </w:rPr>
        <w:t>mongga</w:t>
      </w:r>
      <w:r>
        <w:t xml:space="preserve">, Loc </w:t>
      </w:r>
      <w:r>
        <w:rPr>
          <w:i/>
          <w:iCs/>
        </w:rPr>
        <w:t>mowv</w:t>
      </w:r>
      <w:r>
        <w:t xml:space="preserve"> (LJ). \q LJ gives </w:t>
      </w:r>
      <w:r>
        <w:rPr>
          <w:i/>
          <w:iCs/>
        </w:rPr>
        <w:t>mo</w:t>
      </w:r>
      <w:r>
        <w:t>. \s KLH, LJ</w:t>
      </w:r>
    </w:p>
    <w:p w14:paraId="688C03E5" w14:textId="77777777" w:rsidR="00C42BF2" w:rsidRDefault="00F80514">
      <w:pPr>
        <w:pStyle w:val="Default"/>
        <w:widowControl w:val="0"/>
        <w:tabs>
          <w:tab w:val="left" w:pos="2880"/>
        </w:tabs>
        <w:ind w:left="2880" w:hanging="2880"/>
      </w:pPr>
      <w:r>
        <w:t>\l Ogunyjan</w:t>
      </w:r>
      <w:r>
        <w:tab/>
        <w:t xml:space="preserve">\w ibm3 \g </w:t>
      </w:r>
      <w:r>
        <w:rPr>
          <w:rFonts w:hAnsi="Times New Roman"/>
        </w:rPr>
        <w:t>‘</w:t>
      </w:r>
      <w:r>
        <w:t>fire</w:t>
      </w:r>
      <w:r>
        <w:rPr>
          <w:rFonts w:hAnsi="Times New Roman"/>
        </w:rPr>
        <w:t xml:space="preserve">’ </w:t>
      </w:r>
      <w:r>
        <w:t>\s BA, KLH</w:t>
      </w:r>
    </w:p>
    <w:p w14:paraId="5E7E6253" w14:textId="77777777" w:rsidR="00C42BF2" w:rsidRDefault="00F80514">
      <w:pPr>
        <w:pStyle w:val="Default"/>
        <w:widowControl w:val="0"/>
        <w:tabs>
          <w:tab w:val="left" w:pos="2880"/>
        </w:tabs>
        <w:ind w:left="2880" w:hanging="2880"/>
      </w:pPr>
      <w:r>
        <w:t>\l YYoront</w:t>
      </w:r>
      <w:r>
        <w:tab/>
        <w:t xml:space="preserve">\w thum, thuma \g </w:t>
      </w:r>
      <w:r>
        <w:rPr>
          <w:rFonts w:hAnsi="Times New Roman"/>
        </w:rPr>
        <w:t>‘</w:t>
      </w:r>
      <w:r>
        <w:t>fire, firewood</w:t>
      </w:r>
      <w:r>
        <w:rPr>
          <w:rFonts w:hAnsi="Times New Roman"/>
        </w:rPr>
        <w:t>’</w:t>
      </w:r>
    </w:p>
    <w:p w14:paraId="318EE6D7" w14:textId="77777777" w:rsidR="00C42BF2" w:rsidRDefault="00F80514">
      <w:pPr>
        <w:pStyle w:val="Default"/>
        <w:widowControl w:val="0"/>
        <w:tabs>
          <w:tab w:val="left" w:pos="2880"/>
        </w:tabs>
        <w:ind w:left="2880" w:hanging="2880"/>
      </w:pPr>
      <w:r>
        <w:t>\l YMel</w:t>
      </w:r>
      <w:r>
        <w:tab/>
        <w:t xml:space="preserve">\w thum, thuma \g </w:t>
      </w:r>
      <w:r>
        <w:rPr>
          <w:rFonts w:hAnsi="Times New Roman"/>
        </w:rPr>
        <w:t>‘</w:t>
      </w:r>
      <w:r>
        <w:t>fire, firewood</w:t>
      </w:r>
      <w:r>
        <w:rPr>
          <w:rFonts w:hAnsi="Times New Roman"/>
        </w:rPr>
        <w:t>’</w:t>
      </w:r>
    </w:p>
    <w:p w14:paraId="5E579B16" w14:textId="77777777" w:rsidR="00C42BF2" w:rsidRDefault="00F80514">
      <w:pPr>
        <w:pStyle w:val="Default"/>
        <w:widowControl w:val="0"/>
        <w:tabs>
          <w:tab w:val="left" w:pos="2880"/>
        </w:tabs>
        <w:ind w:left="2880" w:hanging="2880"/>
      </w:pPr>
      <w:r>
        <w:t xml:space="preserve">\l </w:t>
      </w:r>
      <w:r>
        <w:rPr>
          <w:b/>
          <w:bCs/>
        </w:rPr>
        <w:t>pPaman</w:t>
      </w:r>
      <w:r>
        <w:rPr>
          <w:b/>
          <w:bCs/>
        </w:rPr>
        <w:tab/>
        <w:t>\w *cuma</w:t>
      </w:r>
      <w:r>
        <w:t xml:space="preserve"> \s KLH</w:t>
      </w:r>
    </w:p>
    <w:p w14:paraId="61E57D99" w14:textId="77777777" w:rsidR="00C42BF2" w:rsidRDefault="00F80514">
      <w:pPr>
        <w:pStyle w:val="Default"/>
        <w:widowControl w:val="0"/>
        <w:tabs>
          <w:tab w:val="left" w:pos="2880"/>
        </w:tabs>
        <w:ind w:left="2880" w:hanging="2880"/>
      </w:pPr>
      <w:r>
        <w:t>\l Biri</w:t>
      </w:r>
      <w:r>
        <w:tab/>
        <w:t xml:space="preserve">\w dhumal \g </w:t>
      </w:r>
      <w:r>
        <w:rPr>
          <w:rFonts w:hAnsi="Times New Roman"/>
        </w:rPr>
        <w:t>‘</w:t>
      </w:r>
      <w:r>
        <w:t>smoke</w:t>
      </w:r>
      <w:r>
        <w:rPr>
          <w:rFonts w:hAnsi="Times New Roman"/>
        </w:rPr>
        <w:t xml:space="preserve">’ </w:t>
      </w:r>
      <w:r>
        <w:t>\q Baradha dialect. \s AT</w:t>
      </w:r>
    </w:p>
    <w:p w14:paraId="3C1031EC" w14:textId="77777777" w:rsidR="00C42BF2" w:rsidRDefault="00F80514">
      <w:pPr>
        <w:pStyle w:val="Default"/>
        <w:widowControl w:val="0"/>
        <w:tabs>
          <w:tab w:val="left" w:pos="2880"/>
        </w:tabs>
        <w:ind w:left="2880" w:hanging="2880"/>
      </w:pPr>
      <w:r>
        <w:t>\l Yugambeh</w:t>
      </w:r>
      <w:r>
        <w:tab/>
        <w:t xml:space="preserve">\w ju:m \g </w:t>
      </w:r>
      <w:r>
        <w:rPr>
          <w:rFonts w:hAnsi="Times New Roman"/>
        </w:rPr>
        <w:t>‘</w:t>
      </w:r>
      <w:r>
        <w:t>smoke; tobacco, cigarette; fog, mist</w:t>
      </w:r>
      <w:r>
        <w:rPr>
          <w:rFonts w:hAnsi="Times New Roman"/>
        </w:rPr>
        <w:t xml:space="preserve">’ </w:t>
      </w:r>
      <w:r>
        <w:t>\q If from *cuma, long V and loss of V2 unaccounted for. \s MS</w:t>
      </w:r>
    </w:p>
    <w:p w14:paraId="5457EE52" w14:textId="77777777" w:rsidR="00C42BF2" w:rsidRDefault="00F80514">
      <w:pPr>
        <w:pStyle w:val="Default"/>
        <w:widowControl w:val="0"/>
        <w:tabs>
          <w:tab w:val="left" w:pos="2880"/>
        </w:tabs>
        <w:ind w:left="2880" w:hanging="2880"/>
      </w:pPr>
      <w:r>
        <w:t xml:space="preserve">\l Western Bundjalung </w:t>
      </w:r>
      <w:r>
        <w:tab/>
        <w:t xml:space="preserve">\w ju:m \g </w:t>
      </w:r>
      <w:r>
        <w:rPr>
          <w:rFonts w:hAnsi="Times New Roman"/>
        </w:rPr>
        <w:t>‘</w:t>
      </w:r>
      <w:r>
        <w:t>smoke, steam; tobacco</w:t>
      </w:r>
      <w:r>
        <w:rPr>
          <w:rFonts w:hAnsi="Times New Roman"/>
        </w:rPr>
        <w:t xml:space="preserve">’ </w:t>
      </w:r>
      <w:r>
        <w:t>\q If from *cuma, long V and loss of V2 unaccounted for. \s MS</w:t>
      </w:r>
    </w:p>
    <w:p w14:paraId="4C5E937C" w14:textId="77777777" w:rsidR="00C42BF2" w:rsidRDefault="00F80514">
      <w:pPr>
        <w:pStyle w:val="Default"/>
        <w:widowControl w:val="0"/>
        <w:tabs>
          <w:tab w:val="left" w:pos="2880"/>
        </w:tabs>
        <w:ind w:left="2880" w:hanging="2880"/>
      </w:pPr>
      <w:r>
        <w:t>\l Gumbaynggir</w:t>
      </w:r>
      <w:r>
        <w:tab/>
        <w:t xml:space="preserve">\w ju:m \g </w:t>
      </w:r>
      <w:r>
        <w:rPr>
          <w:rFonts w:hAnsi="Times New Roman"/>
        </w:rPr>
        <w:t>‘</w:t>
      </w:r>
      <w:r>
        <w:t>smoke</w:t>
      </w:r>
      <w:r>
        <w:rPr>
          <w:rFonts w:hAnsi="Times New Roman"/>
        </w:rPr>
        <w:t xml:space="preserve">’ </w:t>
      </w:r>
      <w:r>
        <w:t>\s DEades</w:t>
      </w:r>
    </w:p>
    <w:p w14:paraId="634CD1C3" w14:textId="77777777" w:rsidR="00C42BF2" w:rsidRDefault="00F80514">
      <w:pPr>
        <w:pStyle w:val="Default"/>
        <w:widowControl w:val="0"/>
        <w:tabs>
          <w:tab w:val="left" w:pos="2880"/>
        </w:tabs>
        <w:ind w:left="2880" w:hanging="2880"/>
      </w:pPr>
      <w:r>
        <w:t>^^^</w:t>
      </w:r>
    </w:p>
    <w:p w14:paraId="15181E41" w14:textId="77777777" w:rsidR="00C42BF2" w:rsidRDefault="00F80514">
      <w:pPr>
        <w:pStyle w:val="Default"/>
        <w:widowControl w:val="0"/>
        <w:tabs>
          <w:tab w:val="left" w:pos="2880"/>
        </w:tabs>
        <w:ind w:left="2880" w:hanging="2880"/>
      </w:pPr>
      <w:r>
        <w:t>\l Yinytjiparnti</w:t>
      </w:r>
      <w:r>
        <w:tab/>
        <w:t xml:space="preserve">\w thama \g </w:t>
      </w:r>
      <w:r>
        <w:rPr>
          <w:rFonts w:hAnsi="Times New Roman"/>
        </w:rPr>
        <w:t>‘</w:t>
      </w:r>
      <w:r>
        <w:t>firewood, fire</w:t>
      </w:r>
      <w:r>
        <w:rPr>
          <w:rFonts w:hAnsi="Times New Roman"/>
        </w:rPr>
        <w:t xml:space="preserve">’ </w:t>
      </w:r>
      <w:r>
        <w:t>\s FW</w:t>
      </w:r>
    </w:p>
    <w:p w14:paraId="594D531E" w14:textId="77777777" w:rsidR="00C42BF2" w:rsidRDefault="00F80514">
      <w:pPr>
        <w:pStyle w:val="Default"/>
        <w:widowControl w:val="0"/>
        <w:tabs>
          <w:tab w:val="left" w:pos="2880"/>
        </w:tabs>
        <w:ind w:left="2880" w:hanging="2880"/>
      </w:pPr>
      <w:r>
        <w:t>\l Ngarluma</w:t>
      </w:r>
      <w:r>
        <w:tab/>
        <w:t xml:space="preserve">\w thama \g </w:t>
      </w:r>
      <w:r>
        <w:rPr>
          <w:rFonts w:hAnsi="Times New Roman"/>
        </w:rPr>
        <w:t>‘</w:t>
      </w:r>
      <w:r>
        <w:t>fire, firewood</w:t>
      </w:r>
      <w:r>
        <w:rPr>
          <w:rFonts w:hAnsi="Times New Roman"/>
        </w:rPr>
        <w:t xml:space="preserve">’ </w:t>
      </w:r>
      <w:r>
        <w:t>\s KLH</w:t>
      </w:r>
    </w:p>
    <w:p w14:paraId="067A85E3" w14:textId="77777777" w:rsidR="00C42BF2" w:rsidRDefault="00F80514">
      <w:pPr>
        <w:pStyle w:val="Default"/>
        <w:widowControl w:val="0"/>
        <w:tabs>
          <w:tab w:val="left" w:pos="2880"/>
        </w:tabs>
        <w:ind w:left="2880" w:hanging="2880"/>
      </w:pPr>
      <w:r>
        <w:t>^^^</w:t>
      </w:r>
    </w:p>
    <w:p w14:paraId="256EFCBB" w14:textId="77777777" w:rsidR="00C42BF2" w:rsidRDefault="00F80514">
      <w:pPr>
        <w:pStyle w:val="Default"/>
        <w:widowControl w:val="0"/>
        <w:tabs>
          <w:tab w:val="left" w:pos="2880"/>
        </w:tabs>
        <w:ind w:left="2880" w:hanging="2880"/>
      </w:pPr>
      <w:r>
        <w:t>\l KKY</w:t>
      </w:r>
      <w:r>
        <w:tab/>
        <w:t xml:space="preserve">\w thu \g </w:t>
      </w:r>
      <w:r>
        <w:rPr>
          <w:rFonts w:hAnsi="Times New Roman"/>
        </w:rPr>
        <w:t>‘</w:t>
      </w:r>
      <w:r>
        <w:t>smoke, steam</w:t>
      </w:r>
      <w:r>
        <w:rPr>
          <w:rFonts w:hAnsi="Times New Roman"/>
        </w:rPr>
        <w:t xml:space="preserve">’ </w:t>
      </w:r>
      <w:r>
        <w:t>\s RJK</w:t>
      </w:r>
    </w:p>
    <w:p w14:paraId="2DE24C4E" w14:textId="77777777" w:rsidR="00C42BF2" w:rsidRDefault="00F80514">
      <w:pPr>
        <w:pStyle w:val="Default"/>
        <w:widowControl w:val="0"/>
        <w:tabs>
          <w:tab w:val="left" w:pos="2880"/>
        </w:tabs>
        <w:ind w:left="2880" w:hanging="2880"/>
      </w:pPr>
      <w:r>
        <w:t>\l KLY</w:t>
      </w:r>
      <w:r>
        <w:tab/>
        <w:t xml:space="preserve">\w thu \g </w:t>
      </w:r>
      <w:r>
        <w:rPr>
          <w:rFonts w:hAnsi="Times New Roman"/>
        </w:rPr>
        <w:t>‘</w:t>
      </w:r>
      <w:r>
        <w:t>smoke</w:t>
      </w:r>
      <w:r>
        <w:rPr>
          <w:rFonts w:hAnsi="Times New Roman"/>
        </w:rPr>
        <w:t xml:space="preserve">’ </w:t>
      </w:r>
      <w:r>
        <w:t>\s GNOG</w:t>
      </w:r>
    </w:p>
    <w:p w14:paraId="5D9612EB" w14:textId="77777777" w:rsidR="00C42BF2" w:rsidRDefault="00C42BF2">
      <w:pPr>
        <w:pStyle w:val="Default"/>
        <w:widowControl w:val="0"/>
        <w:tabs>
          <w:tab w:val="left" w:pos="2880"/>
        </w:tabs>
        <w:ind w:left="2880" w:hanging="2880"/>
      </w:pPr>
    </w:p>
    <w:p w14:paraId="61609F41" w14:textId="77777777" w:rsidR="00C42BF2" w:rsidRDefault="00C42BF2">
      <w:pPr>
        <w:pStyle w:val="Default"/>
        <w:widowControl w:val="0"/>
        <w:tabs>
          <w:tab w:val="left" w:pos="2880"/>
        </w:tabs>
        <w:ind w:left="2880" w:hanging="2880"/>
      </w:pPr>
    </w:p>
    <w:p w14:paraId="52CA714E" w14:textId="77777777" w:rsidR="00C42BF2" w:rsidRDefault="00F80514">
      <w:pPr>
        <w:pStyle w:val="Default"/>
        <w:widowControl w:val="0"/>
        <w:tabs>
          <w:tab w:val="left" w:pos="2880"/>
        </w:tabs>
        <w:ind w:left="2880" w:hanging="2880"/>
        <w:rPr>
          <w:b/>
          <w:bCs/>
        </w:rPr>
      </w:pPr>
      <w:r>
        <w:t xml:space="preserve">\e </w:t>
      </w:r>
      <w:r>
        <w:rPr>
          <w:b/>
          <w:bCs/>
        </w:rPr>
        <w:t>*cumpi+</w:t>
      </w:r>
    </w:p>
    <w:p w14:paraId="3B699E5E" w14:textId="77777777" w:rsidR="00C42BF2" w:rsidRDefault="00F80514">
      <w:pPr>
        <w:pStyle w:val="Default"/>
        <w:widowControl w:val="0"/>
        <w:tabs>
          <w:tab w:val="left" w:pos="2880"/>
        </w:tabs>
        <w:ind w:left="2880" w:hanging="2880"/>
      </w:pPr>
      <w:r>
        <w:t xml:space="preserve">\t </w:t>
      </w:r>
      <w:r>
        <w:rPr>
          <w:rFonts w:hAnsi="Times New Roman"/>
        </w:rPr>
        <w:t>‘</w:t>
      </w:r>
      <w:r>
        <w:t>smoke</w:t>
      </w:r>
      <w:r>
        <w:rPr>
          <w:rFonts w:hAnsi="Times New Roman"/>
        </w:rPr>
        <w:t>’</w:t>
      </w:r>
    </w:p>
    <w:p w14:paraId="5DED5E9A" w14:textId="77777777" w:rsidR="00C42BF2" w:rsidRDefault="00F80514">
      <w:pPr>
        <w:pStyle w:val="Default"/>
        <w:widowControl w:val="0"/>
        <w:tabs>
          <w:tab w:val="left" w:pos="2880"/>
        </w:tabs>
        <w:ind w:left="2880" w:hanging="2880"/>
      </w:pPr>
      <w:r>
        <w:t>\b n</w:t>
      </w:r>
    </w:p>
    <w:p w14:paraId="76532DB5" w14:textId="77777777" w:rsidR="00C42BF2" w:rsidRDefault="00F80514">
      <w:pPr>
        <w:pStyle w:val="Default"/>
        <w:widowControl w:val="0"/>
        <w:tabs>
          <w:tab w:val="left" w:pos="2880"/>
        </w:tabs>
        <w:ind w:left="2880" w:hanging="2880"/>
      </w:pPr>
      <w:r>
        <w:t>\c E</w:t>
      </w:r>
    </w:p>
    <w:p w14:paraId="700D6AF1" w14:textId="77777777" w:rsidR="00C42BF2" w:rsidRDefault="00F80514">
      <w:pPr>
        <w:pStyle w:val="Default"/>
        <w:widowControl w:val="0"/>
        <w:tabs>
          <w:tab w:val="left" w:pos="2880"/>
        </w:tabs>
        <w:ind w:left="2880" w:hanging="2880"/>
      </w:pPr>
      <w:r>
        <w:t>\x See also *cuma, *cupu, *currkunh, *cu:.</w:t>
      </w:r>
    </w:p>
    <w:p w14:paraId="4DCC98DC" w14:textId="77777777" w:rsidR="00C42BF2" w:rsidRDefault="00F80514">
      <w:pPr>
        <w:pStyle w:val="Default"/>
        <w:widowControl w:val="0"/>
        <w:tabs>
          <w:tab w:val="left" w:pos="2880"/>
        </w:tabs>
        <w:ind w:left="2880" w:hanging="2880"/>
      </w:pPr>
      <w:r>
        <w:t>\l KThaayorre</w:t>
      </w:r>
      <w:r>
        <w:tab/>
        <w:t xml:space="preserve">\w thomp, thompu \g </w:t>
      </w:r>
      <w:r>
        <w:rPr>
          <w:rFonts w:hAnsi="Times New Roman"/>
        </w:rPr>
        <w:t>‘</w:t>
      </w:r>
      <w:r>
        <w:t>smoke; spray, vapour</w:t>
      </w:r>
      <w:r>
        <w:rPr>
          <w:rFonts w:hAnsi="Times New Roman"/>
        </w:rPr>
        <w:t xml:space="preserve">’ </w:t>
      </w:r>
      <w:r>
        <w:t>\s AH</w:t>
      </w:r>
    </w:p>
    <w:p w14:paraId="3D110CC2" w14:textId="77777777" w:rsidR="00C42BF2" w:rsidRDefault="00F80514">
      <w:pPr>
        <w:pStyle w:val="Default"/>
        <w:widowControl w:val="0"/>
        <w:tabs>
          <w:tab w:val="left" w:pos="2880"/>
        </w:tabs>
        <w:ind w:left="2880" w:hanging="2880"/>
      </w:pPr>
      <w:r>
        <w:t>\l Gunya</w:t>
      </w:r>
      <w:r>
        <w:tab/>
        <w:t>\w dhumbi</w:t>
      </w:r>
      <w:r>
        <w:rPr>
          <w:rFonts w:hAnsi="Times New Roman"/>
        </w:rPr>
        <w:t xml:space="preserve">ñ </w:t>
      </w:r>
      <w:r>
        <w:t xml:space="preserve">\g </w:t>
      </w:r>
      <w:r>
        <w:rPr>
          <w:rFonts w:hAnsi="Times New Roman"/>
        </w:rPr>
        <w:t>‘</w:t>
      </w:r>
      <w:r>
        <w:t>smoke</w:t>
      </w:r>
      <w:r>
        <w:rPr>
          <w:rFonts w:hAnsi="Times New Roman"/>
        </w:rPr>
        <w:t xml:space="preserve">’ </w:t>
      </w:r>
      <w:r>
        <w:t>\s GB</w:t>
      </w:r>
    </w:p>
    <w:p w14:paraId="52234A56" w14:textId="77777777" w:rsidR="00C42BF2" w:rsidRDefault="00F80514">
      <w:pPr>
        <w:pStyle w:val="Default"/>
        <w:widowControl w:val="0"/>
        <w:tabs>
          <w:tab w:val="left" w:pos="2880"/>
        </w:tabs>
        <w:ind w:left="2880" w:hanging="2880"/>
        <w:rPr>
          <w:b/>
          <w:bCs/>
        </w:rPr>
      </w:pPr>
      <w:r>
        <w:t xml:space="preserve">\l </w:t>
      </w:r>
      <w:r>
        <w:rPr>
          <w:b/>
          <w:bCs/>
        </w:rPr>
        <w:t>pPM</w:t>
      </w:r>
      <w:r>
        <w:rPr>
          <w:b/>
          <w:bCs/>
        </w:rPr>
        <w:tab/>
        <w:t>\w *cumpi+</w:t>
      </w:r>
    </w:p>
    <w:p w14:paraId="2EE7B99B" w14:textId="77777777" w:rsidR="00C42BF2" w:rsidRDefault="00F80514">
      <w:pPr>
        <w:pStyle w:val="Default"/>
        <w:widowControl w:val="0"/>
        <w:tabs>
          <w:tab w:val="left" w:pos="2880"/>
        </w:tabs>
        <w:ind w:left="2880" w:hanging="2880"/>
      </w:pPr>
      <w:r>
        <w:t>^^^</w:t>
      </w:r>
    </w:p>
    <w:p w14:paraId="0AC84C86" w14:textId="77777777" w:rsidR="00C42BF2" w:rsidRDefault="00F80514">
      <w:pPr>
        <w:pStyle w:val="Default"/>
        <w:widowControl w:val="0"/>
        <w:tabs>
          <w:tab w:val="left" w:pos="2880"/>
        </w:tabs>
        <w:ind w:left="2880" w:hanging="2880"/>
      </w:pPr>
      <w:r>
        <w:t>\l Gumbaynggirr</w:t>
      </w:r>
      <w:r>
        <w:tab/>
        <w:t xml:space="preserve">\w ju:m \g </w:t>
      </w:r>
      <w:r>
        <w:rPr>
          <w:rFonts w:hAnsi="Times New Roman"/>
        </w:rPr>
        <w:t>‘</w:t>
      </w:r>
      <w:r>
        <w:t>smoke</w:t>
      </w:r>
      <w:r>
        <w:rPr>
          <w:rFonts w:hAnsi="Times New Roman"/>
        </w:rPr>
        <w:t xml:space="preserve">’ </w:t>
      </w:r>
      <w:r>
        <w:t>\q Possibly to *cuma; PA assigns to *dhu:, q.v. under *cu:.</w:t>
      </w:r>
    </w:p>
    <w:p w14:paraId="412C62A8" w14:textId="77777777" w:rsidR="00C42BF2" w:rsidRDefault="00F80514">
      <w:pPr>
        <w:pStyle w:val="Default"/>
        <w:widowControl w:val="0"/>
        <w:tabs>
          <w:tab w:val="left" w:pos="2880"/>
        </w:tabs>
        <w:ind w:left="2880" w:hanging="2880"/>
        <w:rPr>
          <w:color w:val="003300"/>
          <w:u w:color="003300"/>
        </w:rPr>
      </w:pPr>
      <w:r>
        <w:rPr>
          <w:color w:val="003300"/>
          <w:u w:color="003300"/>
        </w:rPr>
        <w:t>\l Arabana-Wangkangurru</w:t>
      </w:r>
      <w:r>
        <w:rPr>
          <w:color w:val="003300"/>
          <w:u w:color="003300"/>
        </w:rPr>
        <w:tab/>
        <w:t xml:space="preserve">\w thupu \g </w:t>
      </w:r>
      <w:r>
        <w:rPr>
          <w:rFonts w:hAnsi="Times New Roman"/>
          <w:color w:val="003300"/>
          <w:u w:color="003300"/>
        </w:rPr>
        <w:t>‘</w:t>
      </w:r>
      <w:r>
        <w:rPr>
          <w:color w:val="003300"/>
          <w:u w:color="003300"/>
        </w:rPr>
        <w:t>smoke</w:t>
      </w:r>
      <w:r>
        <w:rPr>
          <w:rFonts w:hAnsi="Times New Roman"/>
          <w:color w:val="003300"/>
          <w:u w:color="003300"/>
        </w:rPr>
        <w:t xml:space="preserve">’ </w:t>
      </w:r>
      <w:r>
        <w:rPr>
          <w:color w:val="003300"/>
          <w:u w:color="003300"/>
        </w:rPr>
        <w:t>\s LH-DN</w:t>
      </w:r>
    </w:p>
    <w:p w14:paraId="5ED1A6CA" w14:textId="77777777" w:rsidR="00C42BF2" w:rsidRDefault="00F80514">
      <w:pPr>
        <w:pStyle w:val="Default"/>
        <w:widowControl w:val="0"/>
        <w:tabs>
          <w:tab w:val="left" w:pos="2880"/>
        </w:tabs>
        <w:ind w:left="2880" w:hanging="2880"/>
      </w:pPr>
      <w:r>
        <w:t>\l Minkin</w:t>
      </w:r>
      <w:r>
        <w:tab/>
        <w:t xml:space="preserve">\w Tumpurna \g </w:t>
      </w:r>
      <w:r>
        <w:rPr>
          <w:rFonts w:hAnsi="Times New Roman"/>
        </w:rPr>
        <w:t>‘</w:t>
      </w:r>
      <w:r>
        <w:t>smoke</w:t>
      </w:r>
      <w:r>
        <w:rPr>
          <w:rFonts w:hAnsi="Times New Roman"/>
        </w:rPr>
        <w:t xml:space="preserve">’ </w:t>
      </w:r>
      <w:r>
        <w:t>\s NE</w:t>
      </w:r>
    </w:p>
    <w:p w14:paraId="2BF87278" w14:textId="77777777" w:rsidR="00C42BF2" w:rsidRDefault="00C42BF2">
      <w:pPr>
        <w:pStyle w:val="Default"/>
        <w:widowControl w:val="0"/>
        <w:tabs>
          <w:tab w:val="left" w:pos="2880"/>
        </w:tabs>
      </w:pPr>
    </w:p>
    <w:p w14:paraId="754C2C53" w14:textId="77777777" w:rsidR="00C42BF2" w:rsidRDefault="00C42BF2">
      <w:pPr>
        <w:pStyle w:val="Default"/>
        <w:widowControl w:val="0"/>
        <w:tabs>
          <w:tab w:val="left" w:pos="2880"/>
        </w:tabs>
        <w:ind w:left="2880" w:hanging="2880"/>
      </w:pPr>
    </w:p>
    <w:p w14:paraId="064D57FA" w14:textId="77777777" w:rsidR="00C42BF2" w:rsidRDefault="00F80514">
      <w:pPr>
        <w:pStyle w:val="Default"/>
        <w:widowControl w:val="0"/>
        <w:tabs>
          <w:tab w:val="left" w:pos="2880"/>
        </w:tabs>
        <w:ind w:left="2880" w:hanging="2880"/>
        <w:rPr>
          <w:b/>
          <w:bCs/>
        </w:rPr>
      </w:pPr>
      <w:r>
        <w:t xml:space="preserve">\e </w:t>
      </w:r>
      <w:r>
        <w:rPr>
          <w:b/>
          <w:bCs/>
        </w:rPr>
        <w:t>*cunpi</w:t>
      </w:r>
    </w:p>
    <w:p w14:paraId="6034D3FB" w14:textId="77777777" w:rsidR="00C42BF2" w:rsidRDefault="00F80514">
      <w:pPr>
        <w:pStyle w:val="Default"/>
        <w:widowControl w:val="0"/>
        <w:tabs>
          <w:tab w:val="left" w:pos="2880"/>
        </w:tabs>
        <w:ind w:left="2880" w:hanging="2880"/>
      </w:pPr>
      <w:r>
        <w:t xml:space="preserve">\t </w:t>
      </w:r>
      <w:r>
        <w:rPr>
          <w:rFonts w:hAnsi="Times New Roman"/>
        </w:rPr>
        <w:t>‘</w:t>
      </w:r>
      <w:r>
        <w:t>star</w:t>
      </w:r>
      <w:r>
        <w:rPr>
          <w:rFonts w:hAnsi="Times New Roman"/>
        </w:rPr>
        <w:t>’</w:t>
      </w:r>
    </w:p>
    <w:p w14:paraId="65B52CEE" w14:textId="77777777" w:rsidR="00C42BF2" w:rsidRDefault="00F80514">
      <w:pPr>
        <w:pStyle w:val="Default"/>
        <w:widowControl w:val="0"/>
        <w:tabs>
          <w:tab w:val="left" w:pos="2880"/>
        </w:tabs>
        <w:ind w:left="2880" w:hanging="2880"/>
      </w:pPr>
      <w:r>
        <w:t>\b n</w:t>
      </w:r>
    </w:p>
    <w:p w14:paraId="7289A41D" w14:textId="77777777" w:rsidR="00C42BF2" w:rsidRDefault="00F80514">
      <w:pPr>
        <w:pStyle w:val="Default"/>
        <w:widowControl w:val="0"/>
        <w:tabs>
          <w:tab w:val="left" w:pos="2880"/>
        </w:tabs>
        <w:ind w:left="2880" w:hanging="2880"/>
      </w:pPr>
      <w:r>
        <w:t>\c E</w:t>
      </w:r>
    </w:p>
    <w:p w14:paraId="2569DDD4" w14:textId="77777777" w:rsidR="00C42BF2" w:rsidRDefault="00F80514">
      <w:pPr>
        <w:pStyle w:val="Default"/>
        <w:widowControl w:val="0"/>
        <w:tabs>
          <w:tab w:val="left" w:pos="2880"/>
        </w:tabs>
        <w:ind w:left="2880" w:hanging="2880"/>
      </w:pPr>
      <w:r>
        <w:t>\l Atampaya</w:t>
      </w:r>
      <w:r>
        <w:tab/>
        <w:t xml:space="preserve">\w unpi \g </w:t>
      </w:r>
      <w:r>
        <w:rPr>
          <w:rFonts w:hAnsi="Times New Roman"/>
        </w:rPr>
        <w:t>‘</w:t>
      </w:r>
      <w:r>
        <w:t>star</w:t>
      </w:r>
      <w:r>
        <w:rPr>
          <w:rFonts w:hAnsi="Times New Roman"/>
        </w:rPr>
        <w:t xml:space="preserve">’  </w:t>
      </w:r>
      <w:r>
        <w:t>\p n I. \s TC</w:t>
      </w:r>
    </w:p>
    <w:p w14:paraId="696FDA11" w14:textId="77777777" w:rsidR="00C42BF2" w:rsidRDefault="00F80514">
      <w:pPr>
        <w:pStyle w:val="Default"/>
        <w:widowControl w:val="0"/>
        <w:tabs>
          <w:tab w:val="left" w:pos="2880"/>
        </w:tabs>
        <w:ind w:left="2880" w:hanging="2880"/>
      </w:pPr>
      <w:r>
        <w:t>\l Yadhaykenu</w:t>
      </w:r>
      <w:r>
        <w:tab/>
        <w:t xml:space="preserve">\w unpi \g </w:t>
      </w:r>
      <w:r>
        <w:rPr>
          <w:rFonts w:hAnsi="Times New Roman"/>
        </w:rPr>
        <w:t>‘</w:t>
      </w:r>
      <w:r>
        <w:t>star</w:t>
      </w:r>
      <w:r>
        <w:rPr>
          <w:rFonts w:hAnsi="Times New Roman"/>
        </w:rPr>
        <w:t xml:space="preserve">’  </w:t>
      </w:r>
      <w:r>
        <w:t>\p n I. \s TC</w:t>
      </w:r>
    </w:p>
    <w:p w14:paraId="030DA608" w14:textId="77777777" w:rsidR="00C42BF2" w:rsidRDefault="00F80514">
      <w:pPr>
        <w:pStyle w:val="Default"/>
        <w:widowControl w:val="0"/>
        <w:tabs>
          <w:tab w:val="left" w:pos="2880"/>
        </w:tabs>
        <w:ind w:left="2880" w:hanging="2880"/>
      </w:pPr>
      <w:r>
        <w:t>\l Kaanytju</w:t>
      </w:r>
      <w:r>
        <w:tab/>
        <w:t xml:space="preserve">\w thunpi \g </w:t>
      </w:r>
      <w:r>
        <w:rPr>
          <w:rFonts w:hAnsi="Times New Roman"/>
        </w:rPr>
        <w:t>‘</w:t>
      </w:r>
      <w:r>
        <w:t>star</w:t>
      </w:r>
      <w:r>
        <w:rPr>
          <w:rFonts w:hAnsi="Times New Roman"/>
        </w:rPr>
        <w:t xml:space="preserve">’ </w:t>
      </w:r>
      <w:r>
        <w:t>\s KLH</w:t>
      </w:r>
    </w:p>
    <w:p w14:paraId="3DA72AF1" w14:textId="77777777" w:rsidR="00C42BF2" w:rsidRDefault="00F80514">
      <w:pPr>
        <w:pStyle w:val="Default"/>
        <w:widowControl w:val="0"/>
        <w:tabs>
          <w:tab w:val="left" w:pos="2880"/>
        </w:tabs>
        <w:ind w:left="2880" w:hanging="2880"/>
      </w:pPr>
      <w:r>
        <w:t>\l WMungknh</w:t>
      </w:r>
      <w:r>
        <w:tab/>
        <w:t xml:space="preserve">\w thunp \g </w:t>
      </w:r>
      <w:r>
        <w:rPr>
          <w:rFonts w:hAnsi="Times New Roman"/>
        </w:rPr>
        <w:t>‘</w:t>
      </w:r>
      <w:r>
        <w:t>star</w:t>
      </w:r>
      <w:r>
        <w:rPr>
          <w:rFonts w:hAnsi="Times New Roman"/>
        </w:rPr>
        <w:t xml:space="preserve">’ </w:t>
      </w:r>
      <w:r>
        <w:t>\s KLH, KPPW</w:t>
      </w:r>
    </w:p>
    <w:p w14:paraId="51273592" w14:textId="77777777" w:rsidR="00C42BF2" w:rsidRDefault="00F80514">
      <w:pPr>
        <w:pStyle w:val="Default"/>
        <w:widowControl w:val="0"/>
        <w:tabs>
          <w:tab w:val="left" w:pos="2880"/>
        </w:tabs>
        <w:ind w:left="2880" w:hanging="2880"/>
      </w:pPr>
      <w:r>
        <w:lastRenderedPageBreak/>
        <w:t>\l WMe</w:t>
      </w:r>
      <w:r>
        <w:rPr>
          <w:rFonts w:hAnsi="Times New Roman"/>
        </w:rPr>
        <w:t>’</w:t>
      </w:r>
      <w:r>
        <w:t>nh</w:t>
      </w:r>
      <w:r>
        <w:tab/>
        <w:t>\w th</w:t>
      </w:r>
      <w:r>
        <w:rPr>
          <w:rFonts w:hAnsi="Times New Roman"/>
        </w:rPr>
        <w:t>ö</w:t>
      </w:r>
      <w:r>
        <w:t xml:space="preserve">np \g </w:t>
      </w:r>
      <w:r>
        <w:rPr>
          <w:rFonts w:hAnsi="Times New Roman"/>
        </w:rPr>
        <w:t>‘</w:t>
      </w:r>
      <w:r>
        <w:t>star</w:t>
      </w:r>
      <w:r>
        <w:rPr>
          <w:rFonts w:hAnsi="Times New Roman"/>
        </w:rPr>
        <w:t xml:space="preserve">’ </w:t>
      </w:r>
      <w:r>
        <w:t>\s KLH</w:t>
      </w:r>
    </w:p>
    <w:p w14:paraId="683F0099" w14:textId="77777777" w:rsidR="00C42BF2" w:rsidRDefault="00F80514">
      <w:pPr>
        <w:pStyle w:val="Default"/>
        <w:widowControl w:val="0"/>
        <w:tabs>
          <w:tab w:val="left" w:pos="2880"/>
        </w:tabs>
        <w:ind w:left="2880" w:hanging="2880"/>
      </w:pPr>
      <w:r>
        <w:t>\l WMuminh</w:t>
      </w:r>
      <w:r>
        <w:tab/>
        <w:t xml:space="preserve">\w thunpi \g </w:t>
      </w:r>
      <w:r>
        <w:rPr>
          <w:rFonts w:hAnsi="Times New Roman"/>
        </w:rPr>
        <w:t>‘</w:t>
      </w:r>
      <w:r>
        <w:t>star</w:t>
      </w:r>
      <w:r>
        <w:rPr>
          <w:rFonts w:hAnsi="Times New Roman"/>
        </w:rPr>
        <w:t xml:space="preserve">’ </w:t>
      </w:r>
      <w:r>
        <w:t>\s SIL</w:t>
      </w:r>
    </w:p>
    <w:p w14:paraId="5406D043" w14:textId="77777777" w:rsidR="00C42BF2" w:rsidRDefault="00F80514">
      <w:pPr>
        <w:pStyle w:val="Default"/>
        <w:widowControl w:val="0"/>
        <w:tabs>
          <w:tab w:val="left" w:pos="2880"/>
        </w:tabs>
        <w:ind w:left="2880" w:hanging="2880"/>
      </w:pPr>
      <w:r>
        <w:t>\l KUwanh</w:t>
      </w:r>
      <w:r>
        <w:tab/>
        <w:t xml:space="preserve">\w thunpi \g </w:t>
      </w:r>
      <w:r>
        <w:rPr>
          <w:rFonts w:hAnsi="Times New Roman"/>
        </w:rPr>
        <w:t>‘</w:t>
      </w:r>
      <w:r>
        <w:t>star</w:t>
      </w:r>
      <w:r>
        <w:rPr>
          <w:rFonts w:hAnsi="Times New Roman"/>
        </w:rPr>
        <w:t xml:space="preserve">’ </w:t>
      </w:r>
      <w:r>
        <w:t>\s S&amp;J</w:t>
      </w:r>
    </w:p>
    <w:p w14:paraId="24707CA6" w14:textId="77777777" w:rsidR="00C42BF2" w:rsidRDefault="00F80514">
      <w:pPr>
        <w:pStyle w:val="Default"/>
        <w:widowControl w:val="0"/>
        <w:tabs>
          <w:tab w:val="left" w:pos="2880"/>
        </w:tabs>
        <w:ind w:left="2880" w:hanging="2880"/>
      </w:pPr>
      <w:r>
        <w:t xml:space="preserve">\l </w:t>
      </w:r>
      <w:r>
        <w:rPr>
          <w:b/>
          <w:bCs/>
        </w:rPr>
        <w:t>pPaman</w:t>
      </w:r>
      <w:r>
        <w:rPr>
          <w:b/>
          <w:bCs/>
        </w:rPr>
        <w:tab/>
        <w:t>\w *cunpi</w:t>
      </w:r>
      <w:r>
        <w:t xml:space="preserve"> \s KLH</w:t>
      </w:r>
    </w:p>
    <w:p w14:paraId="7FABB601" w14:textId="797249F5" w:rsidR="00573F8B" w:rsidRDefault="00F80514" w:rsidP="00573F8B">
      <w:pPr>
        <w:pStyle w:val="Default"/>
        <w:widowControl w:val="0"/>
        <w:tabs>
          <w:tab w:val="left" w:pos="2880"/>
        </w:tabs>
        <w:ind w:left="2880" w:hanging="2880"/>
      </w:pPr>
      <w:r>
        <w:t>\l Pakanh</w:t>
      </w:r>
      <w:r>
        <w:tab/>
        <w:t xml:space="preserve">\w thunpi \g </w:t>
      </w:r>
      <w:r>
        <w:rPr>
          <w:rFonts w:hAnsi="Times New Roman"/>
        </w:rPr>
        <w:t>‘</w:t>
      </w:r>
      <w:r>
        <w:t>star</w:t>
      </w:r>
      <w:r>
        <w:rPr>
          <w:rFonts w:hAnsi="Times New Roman"/>
        </w:rPr>
        <w:t xml:space="preserve">’ </w:t>
      </w:r>
      <w:r>
        <w:t xml:space="preserve">\q Compare </w:t>
      </w:r>
      <w:r>
        <w:rPr>
          <w:i/>
          <w:iCs/>
        </w:rPr>
        <w:t>thipi</w:t>
      </w:r>
      <w:r>
        <w:rPr>
          <w:rFonts w:hAnsi="Times New Roman"/>
        </w:rPr>
        <w:t xml:space="preserve"> ‘</w:t>
      </w:r>
      <w:r>
        <w:t>guts &lt;? *culpi. \s PH website</w:t>
      </w:r>
    </w:p>
    <w:p w14:paraId="394C78A3" w14:textId="77777777" w:rsidR="00C42BF2" w:rsidRDefault="00F80514">
      <w:pPr>
        <w:pStyle w:val="Default"/>
        <w:widowControl w:val="0"/>
        <w:tabs>
          <w:tab w:val="left" w:pos="2880"/>
        </w:tabs>
        <w:ind w:left="2880" w:hanging="2880"/>
      </w:pPr>
      <w:r>
        <w:t>^^^</w:t>
      </w:r>
    </w:p>
    <w:p w14:paraId="308C371D" w14:textId="40298653" w:rsidR="00573F8B" w:rsidRDefault="00573F8B">
      <w:pPr>
        <w:pStyle w:val="Default"/>
        <w:widowControl w:val="0"/>
        <w:tabs>
          <w:tab w:val="left" w:pos="2880"/>
        </w:tabs>
        <w:ind w:left="2880" w:hanging="2880"/>
      </w:pPr>
      <w:r>
        <w:t>\l Kukatj</w:t>
      </w:r>
      <w:r>
        <w:tab/>
        <w:t xml:space="preserve">\w yinp \g </w:t>
      </w:r>
      <w:r>
        <w:t>‘</w:t>
      </w:r>
      <w:r>
        <w:t>star</w:t>
      </w:r>
      <w:r>
        <w:t>’</w:t>
      </w:r>
      <w:r>
        <w:t xml:space="preserve"> \s JF, GB</w:t>
      </w:r>
    </w:p>
    <w:p w14:paraId="45BCD769" w14:textId="77777777" w:rsidR="00C42BF2" w:rsidRDefault="00F80514">
      <w:pPr>
        <w:pStyle w:val="Default"/>
        <w:widowControl w:val="0"/>
        <w:tabs>
          <w:tab w:val="left" w:pos="2880"/>
        </w:tabs>
        <w:ind w:left="2880" w:hanging="2880"/>
      </w:pPr>
      <w:r>
        <w:t>\l Mayi-Yapi</w:t>
      </w:r>
      <w:r>
        <w:tab/>
        <w:t xml:space="preserve">\w cinpi \g </w:t>
      </w:r>
      <w:r>
        <w:rPr>
          <w:rFonts w:hAnsi="Times New Roman"/>
        </w:rPr>
        <w:t>‘</w:t>
      </w:r>
      <w:r>
        <w:t>star</w:t>
      </w:r>
      <w:r>
        <w:rPr>
          <w:rFonts w:hAnsi="Times New Roman"/>
        </w:rPr>
        <w:t xml:space="preserve">’ </w:t>
      </w:r>
      <w:r>
        <w:t>\s GB</w:t>
      </w:r>
    </w:p>
    <w:p w14:paraId="78A0BAF2" w14:textId="77777777" w:rsidR="00C42BF2" w:rsidRDefault="00F80514">
      <w:pPr>
        <w:pStyle w:val="Default"/>
        <w:widowControl w:val="0"/>
        <w:tabs>
          <w:tab w:val="left" w:pos="2880"/>
        </w:tabs>
        <w:ind w:left="2880" w:hanging="2880"/>
      </w:pPr>
      <w:r>
        <w:t>\l Mayi-Kutuna</w:t>
      </w:r>
      <w:r>
        <w:tab/>
        <w:t xml:space="preserve">\w cinpi \g </w:t>
      </w:r>
      <w:r>
        <w:rPr>
          <w:rFonts w:hAnsi="Times New Roman"/>
        </w:rPr>
        <w:t>‘</w:t>
      </w:r>
      <w:r>
        <w:t>star</w:t>
      </w:r>
      <w:r>
        <w:rPr>
          <w:rFonts w:hAnsi="Times New Roman"/>
        </w:rPr>
        <w:t xml:space="preserve">’ </w:t>
      </w:r>
      <w:r>
        <w:t>\s GB</w:t>
      </w:r>
    </w:p>
    <w:p w14:paraId="4930D405" w14:textId="77777777" w:rsidR="00C42BF2" w:rsidRDefault="00F80514">
      <w:pPr>
        <w:pStyle w:val="Default"/>
        <w:widowControl w:val="0"/>
        <w:tabs>
          <w:tab w:val="left" w:pos="2880"/>
        </w:tabs>
        <w:ind w:left="2880" w:hanging="2880"/>
      </w:pPr>
      <w:r>
        <w:t>\l Pitta-Pitta</w:t>
      </w:r>
      <w:r>
        <w:tab/>
        <w:t xml:space="preserve">\w cinpi \g </w:t>
      </w:r>
      <w:r>
        <w:rPr>
          <w:rFonts w:hAnsi="Times New Roman"/>
        </w:rPr>
        <w:t>‘</w:t>
      </w:r>
      <w:r>
        <w:t>star</w:t>
      </w:r>
      <w:r>
        <w:rPr>
          <w:rFonts w:hAnsi="Times New Roman"/>
        </w:rPr>
        <w:t xml:space="preserve">’ </w:t>
      </w:r>
      <w:r>
        <w:t>\s BB</w:t>
      </w:r>
    </w:p>
    <w:p w14:paraId="71429243" w14:textId="77777777" w:rsidR="00C42BF2" w:rsidRDefault="00C42BF2">
      <w:pPr>
        <w:pStyle w:val="Default"/>
        <w:widowControl w:val="0"/>
        <w:tabs>
          <w:tab w:val="left" w:pos="2880"/>
        </w:tabs>
        <w:ind w:left="2880" w:hanging="2880"/>
      </w:pPr>
    </w:p>
    <w:p w14:paraId="21F21B5D" w14:textId="77777777" w:rsidR="00C42BF2" w:rsidRDefault="00C42BF2">
      <w:pPr>
        <w:pStyle w:val="Default"/>
        <w:widowControl w:val="0"/>
        <w:tabs>
          <w:tab w:val="left" w:pos="2880"/>
        </w:tabs>
        <w:ind w:left="2880" w:hanging="2880"/>
      </w:pPr>
    </w:p>
    <w:p w14:paraId="60107E8C" w14:textId="77777777" w:rsidR="00C42BF2" w:rsidRDefault="00F80514">
      <w:pPr>
        <w:pStyle w:val="Default"/>
        <w:widowControl w:val="0"/>
        <w:tabs>
          <w:tab w:val="left" w:pos="2880"/>
        </w:tabs>
        <w:ind w:left="2880" w:hanging="2880"/>
        <w:rPr>
          <w:b/>
          <w:bCs/>
        </w:rPr>
      </w:pPr>
      <w:r>
        <w:t xml:space="preserve">\e </w:t>
      </w:r>
      <w:r>
        <w:rPr>
          <w:b/>
          <w:bCs/>
        </w:rPr>
        <w:t>*cunu</w:t>
      </w:r>
    </w:p>
    <w:p w14:paraId="73D3B0CD" w14:textId="77777777" w:rsidR="00C42BF2" w:rsidRDefault="00F80514">
      <w:pPr>
        <w:pStyle w:val="Default"/>
        <w:widowControl w:val="0"/>
        <w:tabs>
          <w:tab w:val="left" w:pos="2880"/>
        </w:tabs>
        <w:ind w:left="2880" w:hanging="2880"/>
      </w:pPr>
      <w:r>
        <w:t xml:space="preserve">\t </w:t>
      </w:r>
      <w:r>
        <w:rPr>
          <w:rFonts w:hAnsi="Times New Roman"/>
        </w:rPr>
        <w:t>‘</w:t>
      </w:r>
      <w:r>
        <w:t>one</w:t>
      </w:r>
      <w:r>
        <w:rPr>
          <w:rFonts w:hAnsi="Times New Roman"/>
        </w:rPr>
        <w:t>’</w:t>
      </w:r>
    </w:p>
    <w:p w14:paraId="1B32908D" w14:textId="77777777" w:rsidR="00C42BF2" w:rsidRDefault="00F80514">
      <w:pPr>
        <w:pStyle w:val="Default"/>
        <w:widowControl w:val="0"/>
        <w:tabs>
          <w:tab w:val="left" w:pos="2880"/>
        </w:tabs>
        <w:ind w:left="2880" w:hanging="2880"/>
      </w:pPr>
      <w:r>
        <w:t>\c Q</w:t>
      </w:r>
    </w:p>
    <w:p w14:paraId="7DE0303C" w14:textId="77777777" w:rsidR="00C42BF2" w:rsidRDefault="00F80514">
      <w:pPr>
        <w:pStyle w:val="Default"/>
        <w:widowControl w:val="0"/>
        <w:tabs>
          <w:tab w:val="left" w:pos="2880"/>
        </w:tabs>
        <w:ind w:left="2880" w:hanging="2880"/>
      </w:pPr>
      <w:r>
        <w:t>\x See also *kuman, *kurnu, *</w:t>
      </w:r>
      <w:r>
        <w:rPr>
          <w:rFonts w:hAnsi="Times New Roman"/>
        </w:rPr>
        <w:t>ñ</w:t>
      </w:r>
      <w:r>
        <w:t>ipi, *</w:t>
      </w:r>
      <w:r>
        <w:rPr>
          <w:rFonts w:hAnsi="Times New Roman"/>
        </w:rPr>
        <w:t>ñ</w:t>
      </w:r>
      <w:r>
        <w:t>upun, *wangka, *yarra, *yintu.</w:t>
      </w:r>
    </w:p>
    <w:p w14:paraId="1CA764C9" w14:textId="77777777" w:rsidR="00C42BF2" w:rsidRDefault="00F80514">
      <w:pPr>
        <w:pStyle w:val="Default"/>
        <w:widowControl w:val="0"/>
        <w:tabs>
          <w:tab w:val="left" w:pos="2880"/>
        </w:tabs>
        <w:ind w:left="2880" w:hanging="2880"/>
      </w:pPr>
      <w:r>
        <w:t>\l KUwanh</w:t>
      </w:r>
      <w:r>
        <w:tab/>
        <w:t xml:space="preserve">\w thono \g </w:t>
      </w:r>
      <w:r>
        <w:rPr>
          <w:rFonts w:hAnsi="Times New Roman"/>
        </w:rPr>
        <w:t>‘</w:t>
      </w:r>
      <w:r>
        <w:t>one</w:t>
      </w:r>
      <w:r>
        <w:rPr>
          <w:rFonts w:hAnsi="Times New Roman"/>
        </w:rPr>
        <w:t xml:space="preserve">’ </w:t>
      </w:r>
      <w:r>
        <w:t>\s S&amp;J</w:t>
      </w:r>
    </w:p>
    <w:p w14:paraId="5CD23794" w14:textId="77777777" w:rsidR="00C42BF2" w:rsidRDefault="00F80514">
      <w:pPr>
        <w:pStyle w:val="Default"/>
        <w:widowControl w:val="0"/>
        <w:tabs>
          <w:tab w:val="left" w:pos="2880"/>
        </w:tabs>
        <w:ind w:left="2880" w:hanging="2880"/>
      </w:pPr>
      <w:r>
        <w:t>\l KThaayorre</w:t>
      </w:r>
      <w:r>
        <w:tab/>
        <w:t xml:space="preserve">\w thon \g </w:t>
      </w:r>
      <w:r>
        <w:rPr>
          <w:rFonts w:hAnsi="Times New Roman"/>
        </w:rPr>
        <w:t>‘</w:t>
      </w:r>
      <w:r>
        <w:t>one, another</w:t>
      </w:r>
      <w:r>
        <w:rPr>
          <w:rFonts w:hAnsi="Times New Roman"/>
        </w:rPr>
        <w:t xml:space="preserve">’ </w:t>
      </w:r>
      <w:r>
        <w:t xml:space="preserve">\p Erg </w:t>
      </w:r>
      <w:r>
        <w:rPr>
          <w:i/>
          <w:iCs/>
        </w:rPr>
        <w:t>thonthurr</w:t>
      </w:r>
      <w:r>
        <w:t xml:space="preserve">. \q Also </w:t>
      </w:r>
      <w:r>
        <w:rPr>
          <w:i/>
          <w:iCs/>
        </w:rPr>
        <w:t>raak thonongko</w:t>
      </w:r>
      <w:r>
        <w:rPr>
          <w:rFonts w:hAnsi="Times New Roman"/>
        </w:rPr>
        <w:t xml:space="preserve"> ‘</w:t>
      </w:r>
      <w:r>
        <w:t>last, final</w:t>
      </w:r>
      <w:r>
        <w:rPr>
          <w:rFonts w:hAnsi="Times New Roman"/>
        </w:rPr>
        <w:t>’</w:t>
      </w:r>
      <w:r>
        <w:t xml:space="preserve">, </w:t>
      </w:r>
      <w:r>
        <w:rPr>
          <w:i/>
          <w:iCs/>
        </w:rPr>
        <w:t>yuur thonongko</w:t>
      </w:r>
      <w:r>
        <w:rPr>
          <w:rFonts w:hAnsi="Times New Roman"/>
        </w:rPr>
        <w:t xml:space="preserve"> ‘</w:t>
      </w:r>
      <w:r>
        <w:t>once, single</w:t>
      </w:r>
      <w:r>
        <w:rPr>
          <w:rFonts w:hAnsi="Times New Roman"/>
        </w:rPr>
        <w:t>’</w:t>
      </w:r>
      <w:r>
        <w:t xml:space="preserve">; </w:t>
      </w:r>
      <w:r>
        <w:rPr>
          <w:i/>
          <w:iCs/>
        </w:rPr>
        <w:t>raak thonongkun</w:t>
      </w:r>
      <w:r>
        <w:rPr>
          <w:rFonts w:hAnsi="Times New Roman"/>
        </w:rPr>
        <w:t xml:space="preserve"> ‘</w:t>
      </w:r>
      <w:r>
        <w:t>together, into one place</w:t>
      </w:r>
      <w:r>
        <w:rPr>
          <w:rFonts w:hAnsi="Times New Roman"/>
        </w:rPr>
        <w:t>’</w:t>
      </w:r>
      <w:r>
        <w:t>. \s AH</w:t>
      </w:r>
    </w:p>
    <w:p w14:paraId="07AB0A53" w14:textId="77777777" w:rsidR="00C42BF2" w:rsidRDefault="00F80514">
      <w:pPr>
        <w:pStyle w:val="Default"/>
        <w:widowControl w:val="0"/>
        <w:tabs>
          <w:tab w:val="left" w:pos="2880"/>
        </w:tabs>
        <w:ind w:left="2880" w:hanging="2880"/>
      </w:pPr>
      <w:r>
        <w:t>\l YYoront</w:t>
      </w:r>
      <w:r>
        <w:tab/>
        <w:t xml:space="preserve">\w thonorr \g </w:t>
      </w:r>
      <w:r>
        <w:rPr>
          <w:rFonts w:hAnsi="Times New Roman"/>
        </w:rPr>
        <w:t>‘</w:t>
      </w:r>
      <w:r>
        <w:t>together</w:t>
      </w:r>
      <w:r>
        <w:rPr>
          <w:rFonts w:hAnsi="Times New Roman"/>
        </w:rPr>
        <w:t xml:space="preserve">’ </w:t>
      </w:r>
      <w:r>
        <w:t xml:space="preserve">\q Also </w:t>
      </w:r>
      <w:r>
        <w:rPr>
          <w:i/>
          <w:iCs/>
        </w:rPr>
        <w:t>thonolt</w:t>
      </w:r>
      <w:r>
        <w:rPr>
          <w:rFonts w:hAnsi="Times New Roman"/>
        </w:rPr>
        <w:t xml:space="preserve"> ‘</w:t>
      </w:r>
      <w:r>
        <w:t>once, one time</w:t>
      </w:r>
      <w:r>
        <w:rPr>
          <w:rFonts w:hAnsi="Times New Roman"/>
        </w:rPr>
        <w:t>’</w:t>
      </w:r>
    </w:p>
    <w:p w14:paraId="47B7D8A9" w14:textId="77777777" w:rsidR="00C42BF2" w:rsidRDefault="00F80514">
      <w:pPr>
        <w:pStyle w:val="Default"/>
        <w:widowControl w:val="0"/>
        <w:tabs>
          <w:tab w:val="left" w:pos="2880"/>
        </w:tabs>
        <w:ind w:left="2880" w:hanging="2880"/>
      </w:pPr>
      <w:r>
        <w:t>\l YMel</w:t>
      </w:r>
      <w:r>
        <w:tab/>
        <w:t xml:space="preserve">\w thonokrr \g </w:t>
      </w:r>
      <w:r>
        <w:rPr>
          <w:rFonts w:hAnsi="Times New Roman"/>
        </w:rPr>
        <w:t>‘</w:t>
      </w:r>
      <w:r>
        <w:t>together</w:t>
      </w:r>
      <w:r>
        <w:rPr>
          <w:rFonts w:hAnsi="Times New Roman"/>
        </w:rPr>
        <w:t xml:space="preserve">’ </w:t>
      </w:r>
      <w:r>
        <w:t xml:space="preserve">\q Also </w:t>
      </w:r>
      <w:r>
        <w:rPr>
          <w:i/>
          <w:iCs/>
        </w:rPr>
        <w:t>thono</w:t>
      </w:r>
      <w:r>
        <w:rPr>
          <w:rFonts w:hAnsi="Times New Roman"/>
        </w:rPr>
        <w:t xml:space="preserve"> ‘</w:t>
      </w:r>
      <w:r>
        <w:t>once, one time; for the once; last</w:t>
      </w:r>
      <w:r>
        <w:rPr>
          <w:rFonts w:hAnsi="Times New Roman"/>
        </w:rPr>
        <w:t xml:space="preserve">’ </w:t>
      </w:r>
      <w:r>
        <w:t>(continuing a trisyllable).</w:t>
      </w:r>
    </w:p>
    <w:p w14:paraId="72FFA24F" w14:textId="77777777" w:rsidR="00C42BF2" w:rsidRDefault="00F80514">
      <w:pPr>
        <w:pStyle w:val="Default"/>
        <w:widowControl w:val="0"/>
        <w:tabs>
          <w:tab w:val="left" w:pos="2880"/>
        </w:tabs>
        <w:ind w:left="2880" w:hanging="2880"/>
      </w:pPr>
      <w:r>
        <w:t>\l KKaper</w:t>
      </w:r>
      <w:r>
        <w:tab/>
        <w:t>\w thin</w:t>
      </w:r>
      <w:r>
        <w:rPr>
          <w:rFonts w:hAnsi="Times New Roman"/>
        </w:rPr>
        <w:t>í</w:t>
      </w:r>
      <w:r>
        <w:t xml:space="preserve">ngkvl \g </w:t>
      </w:r>
      <w:r>
        <w:rPr>
          <w:rFonts w:hAnsi="Times New Roman"/>
        </w:rPr>
        <w:t>‘</w:t>
      </w:r>
      <w:r>
        <w:t>one</w:t>
      </w:r>
      <w:r>
        <w:rPr>
          <w:rFonts w:hAnsi="Times New Roman"/>
        </w:rPr>
        <w:t xml:space="preserve">’ </w:t>
      </w:r>
      <w:r>
        <w:t>\q Cognate?</w:t>
      </w:r>
    </w:p>
    <w:p w14:paraId="5402A583" w14:textId="77777777" w:rsidR="00C42BF2" w:rsidRDefault="00F80514">
      <w:pPr>
        <w:pStyle w:val="Default"/>
        <w:widowControl w:val="0"/>
        <w:tabs>
          <w:tab w:val="left" w:pos="2880"/>
        </w:tabs>
        <w:ind w:left="2880" w:hanging="2880"/>
      </w:pPr>
      <w:r>
        <w:t>\l UOykangand</w:t>
      </w:r>
      <w:r>
        <w:tab/>
        <w:t xml:space="preserve">\w enongg \g </w:t>
      </w:r>
      <w:r>
        <w:rPr>
          <w:rFonts w:hAnsi="Times New Roman"/>
        </w:rPr>
        <w:t>‘</w:t>
      </w:r>
      <w:r>
        <w:t>another</w:t>
      </w:r>
      <w:r>
        <w:rPr>
          <w:rFonts w:hAnsi="Times New Roman"/>
        </w:rPr>
        <w:t xml:space="preserve">’ </w:t>
      </w:r>
      <w:r>
        <w:t xml:space="preserve">\q Also </w:t>
      </w:r>
      <w:r>
        <w:rPr>
          <w:i/>
          <w:iCs/>
        </w:rPr>
        <w:t>enolg</w:t>
      </w:r>
      <w:r>
        <w:t>(</w:t>
      </w:r>
      <w:r>
        <w:rPr>
          <w:i/>
          <w:iCs/>
        </w:rPr>
        <w:t>h</w:t>
      </w:r>
      <w:r>
        <w:t xml:space="preserve">) </w:t>
      </w:r>
      <w:r>
        <w:rPr>
          <w:rFonts w:hAnsi="Times New Roman"/>
        </w:rPr>
        <w:t>‘</w:t>
      </w:r>
      <w:r>
        <w:t>once</w:t>
      </w:r>
      <w:r>
        <w:rPr>
          <w:rFonts w:hAnsi="Times New Roman"/>
        </w:rPr>
        <w:t>’</w:t>
      </w:r>
      <w:r>
        <w:t xml:space="preserve">, </w:t>
      </w:r>
      <w:r>
        <w:rPr>
          <w:i/>
          <w:iCs/>
        </w:rPr>
        <w:t>ononggab</w:t>
      </w:r>
      <w:r>
        <w:rPr>
          <w:rFonts w:hAnsi="Times New Roman"/>
        </w:rPr>
        <w:t xml:space="preserve"> ‘</w:t>
      </w:r>
      <w:r>
        <w:t>one</w:t>
      </w:r>
      <w:r>
        <w:rPr>
          <w:rFonts w:hAnsi="Times New Roman"/>
        </w:rPr>
        <w:t>’</w:t>
      </w:r>
      <w:r>
        <w:t xml:space="preserve">, </w:t>
      </w:r>
      <w:r>
        <w:rPr>
          <w:i/>
          <w:iCs/>
        </w:rPr>
        <w:t>enonggab</w:t>
      </w:r>
      <w:r>
        <w:rPr>
          <w:rFonts w:hAnsi="Times New Roman"/>
        </w:rPr>
        <w:t xml:space="preserve"> ‘</w:t>
      </w:r>
      <w:r>
        <w:t>one, once</w:t>
      </w:r>
      <w:r>
        <w:rPr>
          <w:rFonts w:hAnsi="Times New Roman"/>
        </w:rPr>
        <w:t xml:space="preserve">’ </w:t>
      </w:r>
      <w:r>
        <w:t>\s BA, PH #201,202</w:t>
      </w:r>
    </w:p>
    <w:p w14:paraId="04947354" w14:textId="77777777" w:rsidR="00C42BF2" w:rsidRDefault="00F80514">
      <w:pPr>
        <w:pStyle w:val="Default"/>
        <w:widowControl w:val="0"/>
        <w:tabs>
          <w:tab w:val="left" w:pos="2880"/>
        </w:tabs>
        <w:ind w:left="2880" w:hanging="2880"/>
      </w:pPr>
      <w:r>
        <w:t>\l UOlkol</w:t>
      </w:r>
      <w:r>
        <w:tab/>
        <w:t xml:space="preserve">\w enongg (also </w:t>
      </w:r>
      <w:r>
        <w:rPr>
          <w:i/>
          <w:iCs/>
        </w:rPr>
        <w:t>enungk</w:t>
      </w:r>
      <w:r>
        <w:t xml:space="preserve"> ~ </w:t>
      </w:r>
      <w:r>
        <w:rPr>
          <w:i/>
          <w:iCs/>
        </w:rPr>
        <w:t>inungk</w:t>
      </w:r>
      <w:r>
        <w:t xml:space="preserve">) \g </w:t>
      </w:r>
      <w:r>
        <w:rPr>
          <w:rFonts w:hAnsi="Times New Roman"/>
        </w:rPr>
        <w:t>‘</w:t>
      </w:r>
      <w:r>
        <w:t>one, once</w:t>
      </w:r>
      <w:r>
        <w:rPr>
          <w:rFonts w:hAnsi="Times New Roman"/>
        </w:rPr>
        <w:t xml:space="preserve">’ </w:t>
      </w:r>
      <w:r>
        <w:t xml:space="preserve">\q Also </w:t>
      </w:r>
      <w:r>
        <w:rPr>
          <w:i/>
          <w:iCs/>
        </w:rPr>
        <w:t>enolg</w:t>
      </w:r>
      <w:r>
        <w:rPr>
          <w:rFonts w:hAnsi="Times New Roman"/>
        </w:rPr>
        <w:t xml:space="preserve"> ‘</w:t>
      </w:r>
      <w:r>
        <w:t>once</w:t>
      </w:r>
      <w:r>
        <w:rPr>
          <w:rFonts w:hAnsi="Times New Roman"/>
        </w:rPr>
        <w:t>’</w:t>
      </w:r>
      <w:r>
        <w:t>. \s PH #201,202</w:t>
      </w:r>
    </w:p>
    <w:p w14:paraId="4E18FDBC" w14:textId="77777777" w:rsidR="00C42BF2" w:rsidRDefault="00F80514">
      <w:pPr>
        <w:pStyle w:val="Default"/>
        <w:widowControl w:val="0"/>
        <w:tabs>
          <w:tab w:val="left" w:pos="2880"/>
        </w:tabs>
        <w:ind w:left="2880" w:hanging="2880"/>
      </w:pPr>
      <w:r>
        <w:t>\l Umpithamu</w:t>
      </w:r>
      <w:r>
        <w:tab/>
        <w:t xml:space="preserve">\w unungkul \g </w:t>
      </w:r>
      <w:r>
        <w:rPr>
          <w:rFonts w:hAnsi="Times New Roman"/>
        </w:rPr>
        <w:t>‘</w:t>
      </w:r>
      <w:r>
        <w:t>one</w:t>
      </w:r>
      <w:r>
        <w:rPr>
          <w:rFonts w:hAnsi="Times New Roman"/>
        </w:rPr>
        <w:t xml:space="preserve">’ </w:t>
      </w:r>
      <w:r>
        <w:t>\s BR</w:t>
      </w:r>
    </w:p>
    <w:p w14:paraId="2FCAF32F" w14:textId="77777777" w:rsidR="00C42BF2" w:rsidRDefault="00F80514">
      <w:pPr>
        <w:pStyle w:val="Default"/>
        <w:widowControl w:val="0"/>
        <w:tabs>
          <w:tab w:val="left" w:pos="2880"/>
        </w:tabs>
        <w:ind w:left="2880" w:hanging="2880"/>
      </w:pPr>
      <w:r>
        <w:t xml:space="preserve">\l </w:t>
      </w:r>
      <w:r>
        <w:rPr>
          <w:b/>
          <w:bCs/>
        </w:rPr>
        <w:t>L (?)</w:t>
      </w:r>
      <w:r>
        <w:rPr>
          <w:b/>
          <w:bCs/>
        </w:rPr>
        <w:tab/>
        <w:t>\w *cunungkul/rr</w:t>
      </w:r>
      <w:r>
        <w:t xml:space="preserve"> \s BA</w:t>
      </w:r>
    </w:p>
    <w:p w14:paraId="17E01C68" w14:textId="77777777" w:rsidR="00C42BF2" w:rsidRDefault="00F80514">
      <w:pPr>
        <w:pStyle w:val="Default"/>
        <w:widowControl w:val="0"/>
        <w:tabs>
          <w:tab w:val="left" w:pos="2880"/>
        </w:tabs>
        <w:ind w:left="2880" w:hanging="2880"/>
      </w:pPr>
      <w:r>
        <w:t>\l Wik-Mungknh</w:t>
      </w:r>
      <w:r>
        <w:tab/>
        <w:t>\w thon ~ thonvng \g</w:t>
      </w:r>
      <w:r>
        <w:rPr>
          <w:rFonts w:hAnsi="Times New Roman"/>
        </w:rPr>
        <w:t>’</w:t>
      </w:r>
      <w:r>
        <w:t>another</w:t>
      </w:r>
      <w:r>
        <w:rPr>
          <w:rFonts w:hAnsi="Times New Roman"/>
        </w:rPr>
        <w:t xml:space="preserve">’ </w:t>
      </w:r>
      <w:r>
        <w:t xml:space="preserve">\q Dictionary gives  as a demonstrative. Also </w:t>
      </w:r>
      <w:r>
        <w:rPr>
          <w:i/>
          <w:iCs/>
        </w:rPr>
        <w:t>thonvk</w:t>
      </w:r>
      <w:r>
        <w:rPr>
          <w:rFonts w:hAnsi="Times New Roman"/>
        </w:rPr>
        <w:t xml:space="preserve"> ‘</w:t>
      </w:r>
      <w:r>
        <w:t>only</w:t>
      </w:r>
      <w:r>
        <w:rPr>
          <w:rFonts w:hAnsi="Times New Roman"/>
        </w:rPr>
        <w:t>’</w:t>
      </w:r>
      <w:r>
        <w:t xml:space="preserve">, emphatic </w:t>
      </w:r>
      <w:r>
        <w:rPr>
          <w:i/>
          <w:iCs/>
        </w:rPr>
        <w:t>thonvkvm</w:t>
      </w:r>
      <w:r>
        <w:t xml:space="preserve">; </w:t>
      </w:r>
      <w:r>
        <w:rPr>
          <w:i/>
          <w:iCs/>
        </w:rPr>
        <w:t>thonvm thonvkvm</w:t>
      </w:r>
      <w:r>
        <w:rPr>
          <w:rFonts w:hAnsi="Times New Roman"/>
        </w:rPr>
        <w:t xml:space="preserve"> ‘</w:t>
      </w:r>
      <w:r>
        <w:t>only one</w:t>
      </w:r>
      <w:r>
        <w:rPr>
          <w:rFonts w:hAnsi="Times New Roman"/>
        </w:rPr>
        <w:t>’</w:t>
      </w:r>
      <w:r>
        <w:t xml:space="preserve">; </w:t>
      </w:r>
      <w:r>
        <w:rPr>
          <w:i/>
          <w:iCs/>
        </w:rPr>
        <w:t>thon-thonvm</w:t>
      </w:r>
      <w:r>
        <w:rPr>
          <w:rFonts w:hAnsi="Times New Roman"/>
        </w:rPr>
        <w:t xml:space="preserve"> ‘</w:t>
      </w:r>
      <w:r>
        <w:t>one-by-one, one after another; of a different kind</w:t>
      </w:r>
      <w:r>
        <w:rPr>
          <w:rFonts w:hAnsi="Times New Roman"/>
        </w:rPr>
        <w:t>’</w:t>
      </w:r>
      <w:r>
        <w:t>. \s SIL</w:t>
      </w:r>
    </w:p>
    <w:p w14:paraId="0BAE7C74" w14:textId="77777777" w:rsidR="00C42BF2" w:rsidRDefault="00F80514">
      <w:pPr>
        <w:pStyle w:val="Default"/>
        <w:widowControl w:val="0"/>
        <w:tabs>
          <w:tab w:val="left" w:pos="2880"/>
        </w:tabs>
        <w:ind w:left="2880" w:hanging="2880"/>
      </w:pPr>
      <w:r>
        <w:t>\l Wik-Mungknh</w:t>
      </w:r>
      <w:r>
        <w:tab/>
        <w:t xml:space="preserve">\w thonvm \g </w:t>
      </w:r>
      <w:r>
        <w:rPr>
          <w:rFonts w:hAnsi="Times New Roman"/>
        </w:rPr>
        <w:t>‘</w:t>
      </w:r>
      <w:r>
        <w:t>one</w:t>
      </w:r>
      <w:r>
        <w:rPr>
          <w:rFonts w:hAnsi="Times New Roman"/>
        </w:rPr>
        <w:t xml:space="preserve">’ </w:t>
      </w:r>
      <w:r>
        <w:t>\s KLH, SIL</w:t>
      </w:r>
    </w:p>
    <w:p w14:paraId="3FE92A3C" w14:textId="77777777" w:rsidR="00C42BF2" w:rsidRDefault="00F80514">
      <w:pPr>
        <w:pStyle w:val="Default"/>
        <w:widowControl w:val="0"/>
        <w:tabs>
          <w:tab w:val="left" w:pos="2880"/>
        </w:tabs>
        <w:ind w:left="2880" w:hanging="2880"/>
      </w:pPr>
      <w:r>
        <w:t>\l Wik-Mungkanh (Coen area)</w:t>
      </w:r>
      <w:r>
        <w:tab/>
        <w:t xml:space="preserve">\w thonom \g </w:t>
      </w:r>
      <w:r>
        <w:rPr>
          <w:rFonts w:hAnsi="Times New Roman"/>
        </w:rPr>
        <w:t>‘</w:t>
      </w:r>
      <w:r>
        <w:t>one</w:t>
      </w:r>
      <w:r>
        <w:rPr>
          <w:rFonts w:hAnsi="Times New Roman"/>
        </w:rPr>
        <w:t xml:space="preserve">’ </w:t>
      </w:r>
      <w:r>
        <w:t>\s BR</w:t>
      </w:r>
    </w:p>
    <w:p w14:paraId="6F060D32" w14:textId="77777777" w:rsidR="00C42BF2" w:rsidRDefault="00F80514">
      <w:pPr>
        <w:pStyle w:val="Default"/>
        <w:widowControl w:val="0"/>
        <w:tabs>
          <w:tab w:val="left" w:pos="2880"/>
        </w:tabs>
        <w:ind w:left="2880" w:hanging="2880"/>
      </w:pPr>
      <w:r>
        <w:t>\l WNgathan</w:t>
      </w:r>
      <w:r>
        <w:tab/>
        <w:t>\w th</w:t>
      </w:r>
      <w:r>
        <w:rPr>
          <w:rFonts w:hAnsi="Times New Roman"/>
        </w:rPr>
        <w:t>ö</w:t>
      </w:r>
      <w:r>
        <w:t>n</w:t>
      </w:r>
      <w:r>
        <w:rPr>
          <w:rFonts w:hAnsi="Times New Roman"/>
        </w:rPr>
        <w:t>ö</w:t>
      </w:r>
      <w:r>
        <w:t xml:space="preserve">n(v)m \g </w:t>
      </w:r>
      <w:r>
        <w:rPr>
          <w:rFonts w:hAnsi="Times New Roman"/>
        </w:rPr>
        <w:t>‘</w:t>
      </w:r>
      <w:r>
        <w:t>one</w:t>
      </w:r>
      <w:r>
        <w:rPr>
          <w:rFonts w:hAnsi="Times New Roman"/>
        </w:rPr>
        <w:t xml:space="preserve">’ </w:t>
      </w:r>
      <w:r>
        <w:t>\s PS</w:t>
      </w:r>
    </w:p>
    <w:p w14:paraId="5635295B" w14:textId="77777777" w:rsidR="00C42BF2" w:rsidRDefault="00F80514">
      <w:pPr>
        <w:pStyle w:val="Default"/>
        <w:widowControl w:val="0"/>
        <w:tabs>
          <w:tab w:val="left" w:pos="2880"/>
        </w:tabs>
        <w:ind w:left="2880" w:hanging="2880"/>
      </w:pPr>
      <w:r>
        <w:t>\l WNgathan</w:t>
      </w:r>
      <w:r>
        <w:tab/>
        <w:t xml:space="preserve">\w thun \g </w:t>
      </w:r>
      <w:r>
        <w:rPr>
          <w:rFonts w:hAnsi="Times New Roman"/>
        </w:rPr>
        <w:t>‘</w:t>
      </w:r>
      <w:r>
        <w:t>other, another</w:t>
      </w:r>
      <w:r>
        <w:rPr>
          <w:rFonts w:hAnsi="Times New Roman"/>
        </w:rPr>
        <w:t xml:space="preserve">’ </w:t>
      </w:r>
      <w:r>
        <w:t>\s PS</w:t>
      </w:r>
    </w:p>
    <w:p w14:paraId="50805B01" w14:textId="77777777" w:rsidR="00C42BF2" w:rsidRDefault="00F80514">
      <w:pPr>
        <w:pStyle w:val="Default"/>
        <w:widowControl w:val="0"/>
        <w:tabs>
          <w:tab w:val="left" w:pos="2880"/>
        </w:tabs>
        <w:ind w:left="2880" w:hanging="2880"/>
      </w:pPr>
      <w:r>
        <w:t>\l WMe</w:t>
      </w:r>
      <w:r>
        <w:rPr>
          <w:rFonts w:hAnsi="Times New Roman"/>
        </w:rPr>
        <w:t>’</w:t>
      </w:r>
      <w:r>
        <w:t>nh</w:t>
      </w:r>
      <w:r>
        <w:tab/>
        <w:t xml:space="preserve">\w thonvm \g </w:t>
      </w:r>
      <w:r>
        <w:rPr>
          <w:rFonts w:hAnsi="Times New Roman"/>
        </w:rPr>
        <w:t>‘</w:t>
      </w:r>
      <w:r>
        <w:t>one</w:t>
      </w:r>
      <w:r>
        <w:rPr>
          <w:rFonts w:hAnsi="Times New Roman"/>
        </w:rPr>
        <w:t xml:space="preserve">’ </w:t>
      </w:r>
      <w:r>
        <w:t>\s PS</w:t>
      </w:r>
    </w:p>
    <w:p w14:paraId="63B7A92F" w14:textId="23C2F6B0" w:rsidR="00C85296" w:rsidRDefault="00C85296">
      <w:pPr>
        <w:pStyle w:val="Default"/>
        <w:widowControl w:val="0"/>
        <w:tabs>
          <w:tab w:val="left" w:pos="2880"/>
        </w:tabs>
        <w:ind w:left="2880" w:hanging="2880"/>
      </w:pPr>
      <w:r>
        <w:t>\l Kugu Uwanh</w:t>
      </w:r>
      <w:r>
        <w:tab/>
        <w:t xml:space="preserve">\w thono \g </w:t>
      </w:r>
      <w:r>
        <w:t>‘</w:t>
      </w:r>
      <w:r>
        <w:t>one</w:t>
      </w:r>
      <w:r>
        <w:t>’</w:t>
      </w:r>
      <w:r>
        <w:t xml:space="preserve"> \s S&amp;J</w:t>
      </w:r>
    </w:p>
    <w:p w14:paraId="6730121F" w14:textId="77777777" w:rsidR="00C42BF2" w:rsidRDefault="00F80514">
      <w:pPr>
        <w:pStyle w:val="Default"/>
        <w:widowControl w:val="0"/>
        <w:tabs>
          <w:tab w:val="left" w:pos="2880"/>
        </w:tabs>
        <w:ind w:left="2880" w:hanging="2880"/>
      </w:pPr>
      <w:r>
        <w:t>\l Pakanh</w:t>
      </w:r>
      <w:r>
        <w:tab/>
        <w:t xml:space="preserve">\w thonam \g </w:t>
      </w:r>
      <w:r>
        <w:rPr>
          <w:rFonts w:hAnsi="Times New Roman"/>
        </w:rPr>
        <w:t>‘</w:t>
      </w:r>
      <w:r>
        <w:t>one</w:t>
      </w:r>
      <w:r>
        <w:rPr>
          <w:rFonts w:hAnsi="Times New Roman"/>
        </w:rPr>
        <w:t xml:space="preserve">’ </w:t>
      </w:r>
      <w:r>
        <w:t>\s PH #202 &amp; website</w:t>
      </w:r>
    </w:p>
    <w:p w14:paraId="3A342A85" w14:textId="77777777" w:rsidR="00C42BF2" w:rsidRDefault="00F80514">
      <w:pPr>
        <w:pStyle w:val="Default"/>
        <w:widowControl w:val="0"/>
        <w:tabs>
          <w:tab w:val="left" w:pos="2880"/>
        </w:tabs>
        <w:ind w:left="2880" w:hanging="2880"/>
      </w:pPr>
      <w:r>
        <w:t>\l Djabugay</w:t>
      </w:r>
      <w:r>
        <w:tab/>
        <w:t xml:space="preserve">\w junu \g </w:t>
      </w:r>
      <w:r>
        <w:rPr>
          <w:rFonts w:hAnsi="Times New Roman"/>
        </w:rPr>
        <w:t>‘</w:t>
      </w:r>
      <w:r>
        <w:t>kind, type</w:t>
      </w:r>
      <w:r>
        <w:rPr>
          <w:rFonts w:hAnsi="Times New Roman"/>
        </w:rPr>
        <w:t xml:space="preserve">’ </w:t>
      </w:r>
      <w:r>
        <w:t xml:space="preserve">\q As in </w:t>
      </w:r>
      <w:r>
        <w:rPr>
          <w:i/>
          <w:iCs/>
        </w:rPr>
        <w:t>Gunu junu gurii</w:t>
      </w:r>
      <w:r>
        <w:rPr>
          <w:rFonts w:hAnsi="Times New Roman"/>
        </w:rPr>
        <w:t xml:space="preserve"> ‘</w:t>
      </w:r>
      <w:r>
        <w:t>this kind is good</w:t>
      </w:r>
      <w:r>
        <w:rPr>
          <w:rFonts w:hAnsi="Times New Roman"/>
        </w:rPr>
        <w:t>’</w:t>
      </w:r>
      <w:r>
        <w:t xml:space="preserve">; contrast </w:t>
      </w:r>
      <w:r>
        <w:rPr>
          <w:rFonts w:hAnsi="Times New Roman"/>
          <w:i/>
          <w:iCs/>
        </w:rPr>
        <w:t>ñ</w:t>
      </w:r>
      <w:r>
        <w:rPr>
          <w:i/>
          <w:iCs/>
        </w:rPr>
        <w:t>iwul</w:t>
      </w:r>
      <w:r>
        <w:rPr>
          <w:rFonts w:hAnsi="Times New Roman"/>
        </w:rPr>
        <w:t xml:space="preserve"> ‘</w:t>
      </w:r>
      <w:r>
        <w:t>one</w:t>
      </w:r>
      <w:r>
        <w:rPr>
          <w:rFonts w:hAnsi="Times New Roman"/>
        </w:rPr>
        <w:t>’</w:t>
      </w:r>
      <w:r>
        <w:t>. \s EP</w:t>
      </w:r>
    </w:p>
    <w:p w14:paraId="7E50026F" w14:textId="77777777" w:rsidR="00C42BF2" w:rsidRDefault="00F80514">
      <w:pPr>
        <w:pStyle w:val="Default"/>
        <w:widowControl w:val="0"/>
        <w:tabs>
          <w:tab w:val="left" w:pos="2880"/>
        </w:tabs>
        <w:ind w:left="2880" w:hanging="2880"/>
      </w:pPr>
      <w:r>
        <w:t xml:space="preserve">\l </w:t>
      </w:r>
      <w:r>
        <w:rPr>
          <w:b/>
          <w:bCs/>
        </w:rPr>
        <w:t>pPaman</w:t>
      </w:r>
      <w:r>
        <w:rPr>
          <w:b/>
          <w:bCs/>
        </w:rPr>
        <w:tab/>
        <w:t>\w *cunu</w:t>
      </w:r>
      <w:r>
        <w:t xml:space="preserve"> \s BA</w:t>
      </w:r>
    </w:p>
    <w:p w14:paraId="5E7A5F86" w14:textId="77777777" w:rsidR="00C42BF2" w:rsidRDefault="00F80514">
      <w:pPr>
        <w:pStyle w:val="Default"/>
        <w:widowControl w:val="0"/>
        <w:tabs>
          <w:tab w:val="left" w:pos="2880"/>
        </w:tabs>
        <w:ind w:left="2880" w:hanging="2880"/>
      </w:pPr>
      <w:r>
        <w:t>^^^</w:t>
      </w:r>
    </w:p>
    <w:p w14:paraId="17AF739F" w14:textId="77777777" w:rsidR="00C42BF2" w:rsidRDefault="00F80514">
      <w:pPr>
        <w:pStyle w:val="Default"/>
        <w:widowControl w:val="0"/>
        <w:tabs>
          <w:tab w:val="left" w:pos="2880"/>
        </w:tabs>
        <w:ind w:left="2880" w:hanging="2880"/>
      </w:pPr>
      <w:r>
        <w:t>\l KKY</w:t>
      </w:r>
      <w:r>
        <w:tab/>
        <w:t xml:space="preserve">\w thonar, thonaral \g </w:t>
      </w:r>
      <w:r>
        <w:rPr>
          <w:rFonts w:hAnsi="Times New Roman"/>
        </w:rPr>
        <w:t>‘</w:t>
      </w:r>
      <w:r>
        <w:t>time; season, term, semester; clock, watch, timepiece</w:t>
      </w:r>
      <w:r>
        <w:rPr>
          <w:rFonts w:hAnsi="Times New Roman"/>
        </w:rPr>
        <w:t>’</w:t>
      </w:r>
      <w:r>
        <w:t xml:space="preserve">\q Var. </w:t>
      </w:r>
      <w:r>
        <w:rPr>
          <w:i/>
          <w:iCs/>
        </w:rPr>
        <w:t>thunar</w:t>
      </w:r>
      <w:r>
        <w:t>. \s RJK</w:t>
      </w:r>
    </w:p>
    <w:p w14:paraId="40F3495E" w14:textId="77777777" w:rsidR="00C42BF2" w:rsidRDefault="00F80514">
      <w:pPr>
        <w:pStyle w:val="Default"/>
        <w:widowControl w:val="0"/>
        <w:tabs>
          <w:tab w:val="left" w:pos="2880"/>
        </w:tabs>
        <w:ind w:left="2880" w:hanging="2880"/>
      </w:pPr>
      <w:r>
        <w:t>\l KLY</w:t>
      </w:r>
      <w:r>
        <w:tab/>
        <w:t xml:space="preserve">\w thonar \g </w:t>
      </w:r>
      <w:r>
        <w:rPr>
          <w:rFonts w:hAnsi="Times New Roman"/>
        </w:rPr>
        <w:t>‘</w:t>
      </w:r>
      <w:r>
        <w:t>time, occasion</w:t>
      </w:r>
      <w:r>
        <w:rPr>
          <w:rFonts w:hAnsi="Times New Roman"/>
        </w:rPr>
        <w:t xml:space="preserve">’ </w:t>
      </w:r>
      <w:r>
        <w:t>\s EB</w:t>
      </w:r>
    </w:p>
    <w:p w14:paraId="5052743D" w14:textId="77777777" w:rsidR="00C42BF2" w:rsidRDefault="00F80514">
      <w:pPr>
        <w:pStyle w:val="Default"/>
        <w:widowControl w:val="0"/>
        <w:tabs>
          <w:tab w:val="left" w:pos="2880"/>
        </w:tabs>
        <w:ind w:left="2880" w:hanging="2880"/>
      </w:pPr>
      <w:r>
        <w:t>***</w:t>
      </w:r>
    </w:p>
    <w:p w14:paraId="064220E1" w14:textId="77777777" w:rsidR="00C42BF2" w:rsidRDefault="00F80514">
      <w:pPr>
        <w:pStyle w:val="Default"/>
        <w:widowControl w:val="0"/>
        <w:tabs>
          <w:tab w:val="left" w:pos="2880"/>
        </w:tabs>
        <w:ind w:left="2880" w:hanging="2880"/>
      </w:pPr>
      <w:r>
        <w:t>\l Watjarri</w:t>
      </w:r>
      <w:r>
        <w:tab/>
        <w:t xml:space="preserve">\w +cunu \g </w:t>
      </w:r>
      <w:r>
        <w:rPr>
          <w:rFonts w:hAnsi="Times New Roman"/>
        </w:rPr>
        <w:t>‘</w:t>
      </w:r>
      <w:r>
        <w:t>my own</w:t>
      </w:r>
      <w:r>
        <w:rPr>
          <w:rFonts w:hAnsi="Times New Roman"/>
        </w:rPr>
        <w:t xml:space="preserve">’ </w:t>
      </w:r>
      <w:r>
        <w:t xml:space="preserve">\q In </w:t>
      </w:r>
      <w:r>
        <w:rPr>
          <w:i/>
          <w:iCs/>
        </w:rPr>
        <w:t>kamicunu</w:t>
      </w:r>
      <w:r>
        <w:rPr>
          <w:rFonts w:hAnsi="Times New Roman"/>
        </w:rPr>
        <w:t xml:space="preserve"> ‘</w:t>
      </w:r>
      <w:r>
        <w:t>my own grandfather</w:t>
      </w:r>
      <w:r>
        <w:rPr>
          <w:rFonts w:hAnsi="Times New Roman"/>
        </w:rPr>
        <w:t>’</w:t>
      </w:r>
      <w:r>
        <w:t>. \s WD</w:t>
      </w:r>
    </w:p>
    <w:p w14:paraId="31F40D9D" w14:textId="77777777" w:rsidR="00C42BF2" w:rsidRDefault="00F80514">
      <w:pPr>
        <w:pStyle w:val="Default"/>
        <w:widowControl w:val="0"/>
        <w:tabs>
          <w:tab w:val="left" w:pos="2880"/>
        </w:tabs>
        <w:ind w:left="2880" w:hanging="2880"/>
      </w:pPr>
      <w:r>
        <w:t>***</w:t>
      </w:r>
    </w:p>
    <w:p w14:paraId="7ABB0A83" w14:textId="77777777" w:rsidR="00C42BF2" w:rsidRDefault="00F80514">
      <w:pPr>
        <w:pStyle w:val="Default"/>
        <w:widowControl w:val="0"/>
        <w:tabs>
          <w:tab w:val="left" w:pos="2880"/>
        </w:tabs>
        <w:ind w:left="2880" w:hanging="2880"/>
      </w:pPr>
      <w:r>
        <w:t>\l Nhanda</w:t>
      </w:r>
      <w:r>
        <w:tab/>
        <w:t xml:space="preserve">\w thunu \g </w:t>
      </w:r>
      <w:r>
        <w:rPr>
          <w:rFonts w:hAnsi="Times New Roman"/>
        </w:rPr>
        <w:t>‘</w:t>
      </w:r>
      <w:r>
        <w:t>soon</w:t>
      </w:r>
      <w:r>
        <w:rPr>
          <w:rFonts w:hAnsi="Times New Roman"/>
        </w:rPr>
        <w:t xml:space="preserve">’ </w:t>
      </w:r>
      <w:r>
        <w:t>\s JBl</w:t>
      </w:r>
    </w:p>
    <w:p w14:paraId="748F328E" w14:textId="77777777" w:rsidR="00C42BF2" w:rsidRDefault="00C42BF2">
      <w:pPr>
        <w:pStyle w:val="Default"/>
        <w:widowControl w:val="0"/>
        <w:tabs>
          <w:tab w:val="left" w:pos="2880"/>
        </w:tabs>
        <w:ind w:left="2880" w:hanging="2880"/>
      </w:pPr>
    </w:p>
    <w:p w14:paraId="3493723D" w14:textId="77777777" w:rsidR="00C42BF2" w:rsidRDefault="00C42BF2">
      <w:pPr>
        <w:pStyle w:val="Default"/>
        <w:widowControl w:val="0"/>
        <w:tabs>
          <w:tab w:val="left" w:pos="2880"/>
        </w:tabs>
        <w:ind w:left="2880" w:hanging="2880"/>
      </w:pPr>
    </w:p>
    <w:p w14:paraId="1792635B" w14:textId="77777777" w:rsidR="00C42BF2" w:rsidRDefault="00F80514">
      <w:pPr>
        <w:pStyle w:val="Default"/>
        <w:widowControl w:val="0"/>
        <w:tabs>
          <w:tab w:val="left" w:pos="2880"/>
        </w:tabs>
        <w:ind w:left="2880" w:hanging="2880"/>
        <w:rPr>
          <w:b/>
          <w:bCs/>
        </w:rPr>
      </w:pPr>
      <w:r>
        <w:t xml:space="preserve">\e </w:t>
      </w:r>
      <w:r>
        <w:rPr>
          <w:b/>
          <w:bCs/>
        </w:rPr>
        <w:t>*cunV</w:t>
      </w:r>
    </w:p>
    <w:p w14:paraId="65FA61B0" w14:textId="77777777" w:rsidR="00C42BF2" w:rsidRDefault="00F80514">
      <w:pPr>
        <w:pStyle w:val="Default"/>
        <w:widowControl w:val="0"/>
        <w:tabs>
          <w:tab w:val="left" w:pos="2880"/>
        </w:tabs>
        <w:ind w:left="2880" w:hanging="2880"/>
      </w:pPr>
      <w:r>
        <w:t xml:space="preserve">\t </w:t>
      </w:r>
      <w:r>
        <w:rPr>
          <w:rFonts w:hAnsi="Times New Roman"/>
        </w:rPr>
        <w:t>‘</w:t>
      </w:r>
      <w:r>
        <w:t>tail</w:t>
      </w:r>
      <w:r>
        <w:rPr>
          <w:rFonts w:hAnsi="Times New Roman"/>
        </w:rPr>
        <w:t>’</w:t>
      </w:r>
    </w:p>
    <w:p w14:paraId="51828FA7" w14:textId="77777777" w:rsidR="00C42BF2" w:rsidRDefault="00F80514">
      <w:pPr>
        <w:pStyle w:val="Default"/>
        <w:widowControl w:val="0"/>
        <w:tabs>
          <w:tab w:val="left" w:pos="2880"/>
        </w:tabs>
        <w:ind w:left="2880" w:hanging="2880"/>
      </w:pPr>
      <w:r>
        <w:t>\b n</w:t>
      </w:r>
    </w:p>
    <w:p w14:paraId="18CDD708" w14:textId="77777777" w:rsidR="00C42BF2" w:rsidRDefault="00F80514">
      <w:pPr>
        <w:pStyle w:val="Default"/>
        <w:widowControl w:val="0"/>
        <w:tabs>
          <w:tab w:val="left" w:pos="2880"/>
        </w:tabs>
        <w:ind w:left="2880" w:hanging="2880"/>
      </w:pPr>
      <w:r>
        <w:lastRenderedPageBreak/>
        <w:t>\c B</w:t>
      </w:r>
    </w:p>
    <w:p w14:paraId="2BBF0DD2" w14:textId="77777777" w:rsidR="00C42BF2" w:rsidRDefault="00F80514">
      <w:pPr>
        <w:pStyle w:val="Default"/>
        <w:widowControl w:val="0"/>
        <w:tabs>
          <w:tab w:val="left" w:pos="2880"/>
        </w:tabs>
        <w:ind w:left="2880" w:hanging="2880"/>
      </w:pPr>
      <w:r>
        <w:t>\x See also *kul</w:t>
      </w:r>
      <w:r>
        <w:rPr>
          <w:rFonts w:hAnsi="Times New Roman"/>
        </w:rPr>
        <w:t>ñ</w:t>
      </w:r>
      <w:r>
        <w:t>ci, *ci:rni.</w:t>
      </w:r>
    </w:p>
    <w:p w14:paraId="5B8208CE" w14:textId="77777777" w:rsidR="00C42BF2" w:rsidRDefault="00F80514">
      <w:pPr>
        <w:pStyle w:val="Default"/>
        <w:widowControl w:val="0"/>
        <w:tabs>
          <w:tab w:val="left" w:pos="2880"/>
        </w:tabs>
        <w:ind w:left="2880" w:hanging="2880"/>
      </w:pPr>
      <w:r>
        <w:t>\l KKaper</w:t>
      </w:r>
      <w:r>
        <w:tab/>
        <w:t xml:space="preserve">\w then \g </w:t>
      </w:r>
      <w:r>
        <w:rPr>
          <w:rFonts w:hAnsi="Times New Roman"/>
        </w:rPr>
        <w:t>‘</w:t>
      </w:r>
      <w:r>
        <w:t>tail</w:t>
      </w:r>
      <w:r>
        <w:rPr>
          <w:rFonts w:hAnsi="Times New Roman"/>
        </w:rPr>
        <w:t xml:space="preserve">’ </w:t>
      </w:r>
      <w:r>
        <w:t>\q More likely &lt; *ci(:)rni, q.v. \s KLH</w:t>
      </w:r>
    </w:p>
    <w:p w14:paraId="2698A6AC" w14:textId="77777777" w:rsidR="00C42BF2" w:rsidRDefault="00F80514">
      <w:pPr>
        <w:pStyle w:val="Default"/>
        <w:widowControl w:val="0"/>
        <w:tabs>
          <w:tab w:val="left" w:pos="2880"/>
        </w:tabs>
        <w:ind w:left="2880" w:hanging="2880"/>
      </w:pPr>
      <w:r>
        <w:t>\l KNarr</w:t>
      </w:r>
      <w:r>
        <w:tab/>
        <w:t xml:space="preserve">\w tho(n)ng \g </w:t>
      </w:r>
      <w:r>
        <w:rPr>
          <w:rFonts w:hAnsi="Times New Roman"/>
        </w:rPr>
        <w:t>‘</w:t>
      </w:r>
      <w:r>
        <w:t>tail</w:t>
      </w:r>
      <w:r>
        <w:rPr>
          <w:rFonts w:hAnsi="Times New Roman"/>
        </w:rPr>
        <w:t xml:space="preserve">’ </w:t>
      </w:r>
      <w:r>
        <w:t>\s GB</w:t>
      </w:r>
    </w:p>
    <w:p w14:paraId="493ED42C" w14:textId="77777777" w:rsidR="00C42BF2" w:rsidRDefault="00F80514">
      <w:pPr>
        <w:pStyle w:val="Default"/>
        <w:widowControl w:val="0"/>
        <w:tabs>
          <w:tab w:val="left" w:pos="2880"/>
        </w:tabs>
        <w:ind w:left="2880" w:hanging="2880"/>
      </w:pPr>
      <w:r>
        <w:t>\l Kurrtjar</w:t>
      </w:r>
      <w:r>
        <w:tab/>
        <w:t xml:space="preserve">\w </w:t>
      </w:r>
      <w:r>
        <w:rPr>
          <w:rFonts w:hAnsi="Times New Roman"/>
        </w:rPr>
        <w:t>δ</w:t>
      </w:r>
      <w:r>
        <w:t xml:space="preserve">u:n \g </w:t>
      </w:r>
      <w:r>
        <w:rPr>
          <w:rFonts w:hAnsi="Times New Roman"/>
        </w:rPr>
        <w:t>‘</w:t>
      </w:r>
      <w:r>
        <w:t>tail</w:t>
      </w:r>
      <w:r>
        <w:rPr>
          <w:rFonts w:hAnsi="Times New Roman"/>
        </w:rPr>
        <w:t xml:space="preserve">’ </w:t>
      </w:r>
      <w:r>
        <w:t>\s KLH</w:t>
      </w:r>
    </w:p>
    <w:p w14:paraId="0A5E84F6" w14:textId="77777777" w:rsidR="00C42BF2" w:rsidRDefault="00F80514">
      <w:pPr>
        <w:pStyle w:val="Default"/>
        <w:widowControl w:val="0"/>
        <w:tabs>
          <w:tab w:val="left" w:pos="2880"/>
        </w:tabs>
        <w:ind w:left="2880" w:hanging="2880"/>
      </w:pPr>
      <w:r>
        <w:t>\l UOykangand</w:t>
      </w:r>
      <w:r>
        <w:tab/>
        <w:t xml:space="preserve">\w ajun \g </w:t>
      </w:r>
      <w:r>
        <w:rPr>
          <w:rFonts w:hAnsi="Times New Roman"/>
        </w:rPr>
        <w:t>‘</w:t>
      </w:r>
      <w:r>
        <w:t>tail</w:t>
      </w:r>
      <w:r>
        <w:rPr>
          <w:rFonts w:hAnsi="Times New Roman"/>
        </w:rPr>
        <w:t xml:space="preserve">’ </w:t>
      </w:r>
      <w:r>
        <w:t>\q Attributed to correspondence mimicry in Alpher &amp; Nash 1999; disputed by PB (pers. comm.); in view of HR, KThaypan, &amp; Ikarranggal forms the correspondence mimicry explanation is questionable. \s PH, BA</w:t>
      </w:r>
    </w:p>
    <w:p w14:paraId="671F9733" w14:textId="77777777" w:rsidR="00C42BF2" w:rsidRDefault="00F80514">
      <w:pPr>
        <w:pStyle w:val="Default"/>
        <w:widowControl w:val="0"/>
        <w:tabs>
          <w:tab w:val="left" w:pos="2880"/>
        </w:tabs>
        <w:ind w:left="2880" w:hanging="2880"/>
      </w:pPr>
      <w:r>
        <w:t>\l UOlkol</w:t>
      </w:r>
      <w:r>
        <w:tab/>
        <w:t xml:space="preserve">\w acun \g </w:t>
      </w:r>
      <w:r>
        <w:rPr>
          <w:rFonts w:hAnsi="Times New Roman"/>
        </w:rPr>
        <w:t>‘</w:t>
      </w:r>
      <w:r>
        <w:t>tail</w:t>
      </w:r>
      <w:r>
        <w:rPr>
          <w:rFonts w:hAnsi="Times New Roman"/>
        </w:rPr>
        <w:t xml:space="preserve">’ </w:t>
      </w:r>
      <w:r>
        <w:t>\q See UOyk note. \s PH</w:t>
      </w:r>
    </w:p>
    <w:p w14:paraId="41F86475" w14:textId="77777777" w:rsidR="00C42BF2" w:rsidRDefault="00F80514">
      <w:pPr>
        <w:pStyle w:val="Default"/>
        <w:widowControl w:val="0"/>
        <w:tabs>
          <w:tab w:val="left" w:pos="2880"/>
        </w:tabs>
        <w:ind w:left="2880" w:hanging="2880"/>
      </w:pPr>
      <w:r>
        <w:t>\l HR</w:t>
      </w:r>
      <w:r>
        <w:tab/>
        <w:t xml:space="preserve">\w cawn \g </w:t>
      </w:r>
      <w:r>
        <w:rPr>
          <w:rFonts w:hAnsi="Times New Roman"/>
        </w:rPr>
        <w:t>‘</w:t>
      </w:r>
      <w:r>
        <w:t>tail</w:t>
      </w:r>
      <w:r>
        <w:rPr>
          <w:rFonts w:hAnsi="Times New Roman"/>
        </w:rPr>
        <w:t xml:space="preserve">’ </w:t>
      </w:r>
      <w:r>
        <w:t>\q See UOyk note. \s KLH/AJ</w:t>
      </w:r>
    </w:p>
    <w:p w14:paraId="7132A9AD" w14:textId="77777777" w:rsidR="00C42BF2" w:rsidRDefault="00F80514">
      <w:pPr>
        <w:pStyle w:val="Default"/>
        <w:widowControl w:val="0"/>
        <w:tabs>
          <w:tab w:val="left" w:pos="2880"/>
        </w:tabs>
        <w:ind w:left="2880" w:hanging="2880"/>
      </w:pPr>
      <w:r>
        <w:t>\l KThaypan</w:t>
      </w:r>
      <w:r>
        <w:tab/>
        <w:t xml:space="preserve">\w cawn \g </w:t>
      </w:r>
      <w:r>
        <w:rPr>
          <w:rFonts w:hAnsi="Times New Roman"/>
        </w:rPr>
        <w:t>‘</w:t>
      </w:r>
      <w:r>
        <w:t>tail</w:t>
      </w:r>
      <w:r>
        <w:rPr>
          <w:rFonts w:hAnsi="Times New Roman"/>
        </w:rPr>
        <w:t xml:space="preserve">’ </w:t>
      </w:r>
      <w:r>
        <w:t>\q See UOyk note. \s BR</w:t>
      </w:r>
    </w:p>
    <w:p w14:paraId="3FA4557F" w14:textId="77777777" w:rsidR="00C42BF2" w:rsidRDefault="00F80514">
      <w:pPr>
        <w:pStyle w:val="Default"/>
        <w:widowControl w:val="0"/>
        <w:tabs>
          <w:tab w:val="left" w:pos="2880"/>
        </w:tabs>
        <w:ind w:left="2880" w:hanging="2880"/>
      </w:pPr>
      <w:r>
        <w:t>\l Ikarranggal</w:t>
      </w:r>
      <w:r>
        <w:tab/>
        <w:t xml:space="preserve">\w athun \g </w:t>
      </w:r>
      <w:r>
        <w:rPr>
          <w:rFonts w:hAnsi="Times New Roman"/>
        </w:rPr>
        <w:t>‘</w:t>
      </w:r>
      <w:r>
        <w:t>tail</w:t>
      </w:r>
      <w:r>
        <w:rPr>
          <w:rFonts w:hAnsi="Times New Roman"/>
        </w:rPr>
        <w:t xml:space="preserve">’ </w:t>
      </w:r>
      <w:r>
        <w:t>\q See UOyk note. \s BSommer</w:t>
      </w:r>
    </w:p>
    <w:p w14:paraId="1E70C886" w14:textId="77777777" w:rsidR="00C42BF2" w:rsidRDefault="00F80514">
      <w:pPr>
        <w:pStyle w:val="Default"/>
        <w:widowControl w:val="0"/>
        <w:tabs>
          <w:tab w:val="left" w:pos="2880"/>
        </w:tabs>
        <w:ind w:left="2880" w:hanging="2880"/>
      </w:pPr>
      <w:r>
        <w:t xml:space="preserve">\l </w:t>
      </w:r>
      <w:r>
        <w:rPr>
          <w:b/>
          <w:bCs/>
        </w:rPr>
        <w:t>pPaman</w:t>
      </w:r>
      <w:r>
        <w:rPr>
          <w:b/>
          <w:bCs/>
        </w:rPr>
        <w:tab/>
        <w:t>\w *cu(:)nV</w:t>
      </w:r>
      <w:r>
        <w:t xml:space="preserve"> \s KLH</w:t>
      </w:r>
    </w:p>
    <w:p w14:paraId="67C978EC" w14:textId="77777777" w:rsidR="00C42BF2" w:rsidRDefault="00F80514">
      <w:pPr>
        <w:pStyle w:val="Default"/>
        <w:widowControl w:val="0"/>
        <w:tabs>
          <w:tab w:val="left" w:pos="2880"/>
        </w:tabs>
        <w:ind w:left="2880" w:hanging="2880"/>
      </w:pPr>
      <w:r>
        <w:t>\l Gumbaynggir</w:t>
      </w:r>
      <w:r>
        <w:tab/>
        <w:t xml:space="preserve">\w ju:n \g </w:t>
      </w:r>
      <w:r>
        <w:rPr>
          <w:rFonts w:hAnsi="Times New Roman"/>
        </w:rPr>
        <w:t>‘</w:t>
      </w:r>
      <w:r>
        <w:t>tail; shirt</w:t>
      </w:r>
      <w:r>
        <w:rPr>
          <w:rFonts w:hAnsi="Times New Roman"/>
        </w:rPr>
        <w:t xml:space="preserve">’ </w:t>
      </w:r>
      <w:r>
        <w:t>\s DEades</w:t>
      </w:r>
    </w:p>
    <w:p w14:paraId="3730D113" w14:textId="77777777" w:rsidR="00C42BF2" w:rsidRDefault="00F80514">
      <w:pPr>
        <w:pStyle w:val="Default"/>
        <w:widowControl w:val="0"/>
        <w:tabs>
          <w:tab w:val="left" w:pos="2880"/>
        </w:tabs>
        <w:ind w:left="2880" w:hanging="2880"/>
      </w:pPr>
      <w:r>
        <w:t>\l Wiradjuri</w:t>
      </w:r>
      <w:r>
        <w:tab/>
        <w:t xml:space="preserve">\w dhun \g </w:t>
      </w:r>
      <w:r>
        <w:rPr>
          <w:rFonts w:hAnsi="Times New Roman"/>
        </w:rPr>
        <w:t>‘</w:t>
      </w:r>
      <w:r>
        <w:t>penis, tail</w:t>
      </w:r>
      <w:r>
        <w:rPr>
          <w:rFonts w:hAnsi="Times New Roman"/>
        </w:rPr>
        <w:t xml:space="preserve">’ </w:t>
      </w:r>
      <w:r>
        <w:t>\s PA</w:t>
      </w:r>
    </w:p>
    <w:p w14:paraId="66D1897C" w14:textId="77777777" w:rsidR="00C42BF2" w:rsidRDefault="00F80514">
      <w:pPr>
        <w:pStyle w:val="Default"/>
        <w:widowControl w:val="0"/>
        <w:tabs>
          <w:tab w:val="left" w:pos="2880"/>
        </w:tabs>
        <w:ind w:left="2880" w:hanging="2880"/>
      </w:pPr>
      <w:r>
        <w:t>\l Wangaaybuwan</w:t>
      </w:r>
      <w:r>
        <w:tab/>
        <w:t xml:space="preserve">\w dhun \g </w:t>
      </w:r>
      <w:r>
        <w:rPr>
          <w:rFonts w:hAnsi="Times New Roman"/>
        </w:rPr>
        <w:t>‘</w:t>
      </w:r>
      <w:r>
        <w:t>penis, tail</w:t>
      </w:r>
      <w:r>
        <w:rPr>
          <w:rFonts w:hAnsi="Times New Roman"/>
        </w:rPr>
        <w:t xml:space="preserve">’ </w:t>
      </w:r>
      <w:r>
        <w:t>\s PA</w:t>
      </w:r>
    </w:p>
    <w:p w14:paraId="0F94541C" w14:textId="77777777" w:rsidR="00C42BF2" w:rsidRDefault="00F80514">
      <w:pPr>
        <w:pStyle w:val="Default"/>
        <w:widowControl w:val="0"/>
        <w:tabs>
          <w:tab w:val="left" w:pos="2880"/>
        </w:tabs>
        <w:ind w:left="2880" w:hanging="2880"/>
      </w:pPr>
      <w:r>
        <w:t>\l Gamilaraay</w:t>
      </w:r>
      <w:r>
        <w:tab/>
        <w:t xml:space="preserve">\w dhun \g </w:t>
      </w:r>
      <w:r>
        <w:rPr>
          <w:rFonts w:hAnsi="Times New Roman"/>
        </w:rPr>
        <w:t>‘</w:t>
      </w:r>
      <w:r>
        <w:t>penis, tail</w:t>
      </w:r>
      <w:r>
        <w:rPr>
          <w:rFonts w:hAnsi="Times New Roman"/>
        </w:rPr>
        <w:t xml:space="preserve">’ </w:t>
      </w:r>
      <w:r>
        <w:t xml:space="preserve">\q </w:t>
      </w:r>
      <w:r>
        <w:rPr>
          <w:rFonts w:hAnsi="Times New Roman"/>
        </w:rPr>
        <w:t>“</w:t>
      </w:r>
      <w:r>
        <w:t>Word used to refer to other things that hang down.</w:t>
      </w:r>
      <w:r>
        <w:rPr>
          <w:rFonts w:hAnsi="Times New Roman"/>
        </w:rPr>
        <w:t xml:space="preserve">” </w:t>
      </w:r>
      <w:r>
        <w:t>\s PA, AGL</w:t>
      </w:r>
    </w:p>
    <w:p w14:paraId="486B6587" w14:textId="77777777" w:rsidR="00C42BF2" w:rsidRDefault="00F80514">
      <w:pPr>
        <w:pStyle w:val="Default"/>
        <w:widowControl w:val="0"/>
        <w:tabs>
          <w:tab w:val="left" w:pos="2880"/>
        </w:tabs>
        <w:ind w:left="2880" w:hanging="2880"/>
      </w:pPr>
      <w:r>
        <w:t>\l Yuwaalayaay</w:t>
      </w:r>
      <w:r>
        <w:tab/>
        <w:t xml:space="preserve">\w dhun \g </w:t>
      </w:r>
      <w:r>
        <w:rPr>
          <w:rFonts w:hAnsi="Times New Roman"/>
        </w:rPr>
        <w:t>‘</w:t>
      </w:r>
      <w:r>
        <w:t>penis, tail</w:t>
      </w:r>
      <w:r>
        <w:rPr>
          <w:rFonts w:hAnsi="Times New Roman"/>
        </w:rPr>
        <w:t xml:space="preserve">’ </w:t>
      </w:r>
      <w:r>
        <w:t xml:space="preserve">\q </w:t>
      </w:r>
      <w:r>
        <w:rPr>
          <w:rFonts w:hAnsi="Times New Roman"/>
        </w:rPr>
        <w:t>“</w:t>
      </w:r>
      <w:r>
        <w:t>Word used to refer to other things that hang down.</w:t>
      </w:r>
      <w:r>
        <w:rPr>
          <w:rFonts w:hAnsi="Times New Roman"/>
        </w:rPr>
        <w:t xml:space="preserve">” </w:t>
      </w:r>
      <w:r>
        <w:t>\s AGL</w:t>
      </w:r>
    </w:p>
    <w:p w14:paraId="5B22BE17" w14:textId="77777777" w:rsidR="00C42BF2" w:rsidRDefault="00F80514">
      <w:pPr>
        <w:pStyle w:val="Default"/>
        <w:widowControl w:val="0"/>
        <w:tabs>
          <w:tab w:val="left" w:pos="2880"/>
        </w:tabs>
        <w:ind w:left="2880" w:hanging="2880"/>
      </w:pPr>
      <w:r>
        <w:t>\l Muruwari</w:t>
      </w:r>
      <w:r>
        <w:tab/>
        <w:t xml:space="preserve">\w thun \g </w:t>
      </w:r>
      <w:r>
        <w:rPr>
          <w:rFonts w:hAnsi="Times New Roman"/>
        </w:rPr>
        <w:t>‘</w:t>
      </w:r>
      <w:r>
        <w:t>penis; tail</w:t>
      </w:r>
      <w:r>
        <w:rPr>
          <w:rFonts w:hAnsi="Times New Roman"/>
        </w:rPr>
        <w:t xml:space="preserve">’ </w:t>
      </w:r>
      <w:r>
        <w:t>\s LFOates</w:t>
      </w:r>
    </w:p>
    <w:p w14:paraId="5EE34E39" w14:textId="77777777" w:rsidR="00C42BF2" w:rsidRDefault="00F80514">
      <w:pPr>
        <w:pStyle w:val="Default"/>
        <w:widowControl w:val="0"/>
        <w:tabs>
          <w:tab w:val="left" w:pos="2880"/>
        </w:tabs>
        <w:ind w:left="2880" w:hanging="2880"/>
      </w:pPr>
      <w:r>
        <w:t>\l Yugambeh</w:t>
      </w:r>
      <w:r>
        <w:tab/>
        <w:t xml:space="preserve">\w jun \g </w:t>
      </w:r>
      <w:r>
        <w:rPr>
          <w:rFonts w:hAnsi="Times New Roman"/>
        </w:rPr>
        <w:t>‘</w:t>
      </w:r>
      <w:r>
        <w:t>penis, tail</w:t>
      </w:r>
      <w:r>
        <w:rPr>
          <w:rFonts w:hAnsi="Times New Roman"/>
        </w:rPr>
        <w:t xml:space="preserve">’ </w:t>
      </w:r>
      <w:r>
        <w:t>\s MS</w:t>
      </w:r>
    </w:p>
    <w:p w14:paraId="513CC0B0" w14:textId="77777777" w:rsidR="00C42BF2" w:rsidRDefault="00F80514">
      <w:pPr>
        <w:pStyle w:val="Default"/>
        <w:widowControl w:val="0"/>
        <w:tabs>
          <w:tab w:val="left" w:pos="2880"/>
        </w:tabs>
        <w:ind w:left="2880" w:hanging="2880"/>
      </w:pPr>
      <w:r>
        <w:t>\l Western Bundjalung</w:t>
      </w:r>
      <w:r>
        <w:tab/>
        <w:t xml:space="preserve">\w jun \g </w:t>
      </w:r>
      <w:r>
        <w:rPr>
          <w:rFonts w:hAnsi="Times New Roman"/>
        </w:rPr>
        <w:t>‘</w:t>
      </w:r>
      <w:r>
        <w:t>penis</w:t>
      </w:r>
      <w:r>
        <w:rPr>
          <w:rFonts w:hAnsi="Times New Roman"/>
        </w:rPr>
        <w:t xml:space="preserve">’ </w:t>
      </w:r>
      <w:r>
        <w:t xml:space="preserve">\q Also GDbhg </w:t>
      </w:r>
      <w:r>
        <w:rPr>
          <w:i/>
          <w:iCs/>
        </w:rPr>
        <w:t>jun.garr</w:t>
      </w:r>
      <w:r>
        <w:t>. \s MS</w:t>
      </w:r>
    </w:p>
    <w:p w14:paraId="22B913EE" w14:textId="77777777" w:rsidR="00C42BF2" w:rsidRDefault="00F80514">
      <w:pPr>
        <w:pStyle w:val="Default"/>
        <w:widowControl w:val="0"/>
        <w:tabs>
          <w:tab w:val="left" w:pos="2880"/>
        </w:tabs>
        <w:ind w:left="2880" w:hanging="2880"/>
      </w:pPr>
      <w:r>
        <w:t>\l BU</w:t>
      </w:r>
      <w:r>
        <w:tab/>
        <w:t xml:space="preserve">\w ju:n \g </w:t>
      </w:r>
      <w:r>
        <w:rPr>
          <w:rFonts w:hAnsi="Times New Roman"/>
        </w:rPr>
        <w:t>‘</w:t>
      </w:r>
      <w:r>
        <w:t>penis, tail</w:t>
      </w:r>
      <w:r>
        <w:rPr>
          <w:rFonts w:hAnsi="Times New Roman"/>
        </w:rPr>
        <w:t xml:space="preserve">’ </w:t>
      </w:r>
      <w:r>
        <w:t>\s PA</w:t>
      </w:r>
    </w:p>
    <w:p w14:paraId="313E4BD5" w14:textId="77777777" w:rsidR="00C42BF2" w:rsidRDefault="00F80514">
      <w:pPr>
        <w:pStyle w:val="Default"/>
        <w:widowControl w:val="0"/>
        <w:tabs>
          <w:tab w:val="left" w:pos="2880"/>
        </w:tabs>
        <w:ind w:left="2880" w:hanging="2880"/>
      </w:pPr>
      <w:r>
        <w:t xml:space="preserve">\l </w:t>
      </w:r>
      <w:r>
        <w:rPr>
          <w:b/>
          <w:bCs/>
        </w:rPr>
        <w:t>pCNSW</w:t>
      </w:r>
      <w:r>
        <w:rPr>
          <w:b/>
          <w:bCs/>
        </w:rPr>
        <w:tab/>
        <w:t>\w *dhun</w:t>
      </w:r>
      <w:r>
        <w:t xml:space="preserve"> \g </w:t>
      </w:r>
      <w:r>
        <w:rPr>
          <w:rFonts w:hAnsi="Times New Roman"/>
        </w:rPr>
        <w:t>‘</w:t>
      </w:r>
      <w:r>
        <w:t>penis, tail</w:t>
      </w:r>
      <w:r>
        <w:rPr>
          <w:rFonts w:hAnsi="Times New Roman"/>
        </w:rPr>
        <w:t xml:space="preserve">’ </w:t>
      </w:r>
      <w:r>
        <w:t>\s PA #40</w:t>
      </w:r>
    </w:p>
    <w:p w14:paraId="3DEFF0F6" w14:textId="77777777" w:rsidR="00C42BF2" w:rsidRDefault="00F80514">
      <w:pPr>
        <w:pStyle w:val="Default"/>
        <w:widowControl w:val="0"/>
        <w:tabs>
          <w:tab w:val="left" w:pos="2880"/>
        </w:tabs>
        <w:ind w:left="2880" w:hanging="2880"/>
      </w:pPr>
      <w:r>
        <w:t>^^^</w:t>
      </w:r>
    </w:p>
    <w:p w14:paraId="38FBEB41" w14:textId="77777777" w:rsidR="00C42BF2" w:rsidRDefault="00F80514">
      <w:pPr>
        <w:pStyle w:val="Default"/>
        <w:widowControl w:val="0"/>
        <w:tabs>
          <w:tab w:val="left" w:pos="2880"/>
        </w:tabs>
        <w:ind w:left="2880" w:hanging="2880"/>
      </w:pPr>
      <w:r>
        <w:t>\l Manjiljarra</w:t>
      </w:r>
      <w:r>
        <w:tab/>
        <w:t xml:space="preserve">\w juni \g </w:t>
      </w:r>
      <w:r>
        <w:rPr>
          <w:rFonts w:hAnsi="Times New Roman"/>
        </w:rPr>
        <w:t>‘</w:t>
      </w:r>
      <w:r>
        <w:t>stomach (external)</w:t>
      </w:r>
      <w:r>
        <w:rPr>
          <w:rFonts w:hAnsi="Times New Roman"/>
        </w:rPr>
        <w:t xml:space="preserve">’ </w:t>
      </w:r>
      <w:r>
        <w:t>\s PMcC</w:t>
      </w:r>
    </w:p>
    <w:p w14:paraId="337CE6F1" w14:textId="77777777" w:rsidR="00C42BF2" w:rsidRDefault="00F80514">
      <w:pPr>
        <w:pStyle w:val="Default"/>
        <w:widowControl w:val="0"/>
        <w:tabs>
          <w:tab w:val="left" w:pos="2880"/>
        </w:tabs>
        <w:ind w:left="2880" w:hanging="2880"/>
      </w:pPr>
      <w:r>
        <w:t>^^^</w:t>
      </w:r>
    </w:p>
    <w:p w14:paraId="59B48C95" w14:textId="77777777" w:rsidR="00C42BF2" w:rsidRDefault="00F80514">
      <w:pPr>
        <w:pStyle w:val="Default"/>
        <w:widowControl w:val="0"/>
        <w:tabs>
          <w:tab w:val="left" w:pos="2880"/>
        </w:tabs>
        <w:ind w:left="2880" w:hanging="2880"/>
      </w:pPr>
      <w:r>
        <w:t>\l Panyjima</w:t>
      </w:r>
      <w:r>
        <w:tab/>
        <w:t xml:space="preserve">\w thunamarlu \g </w:t>
      </w:r>
      <w:r>
        <w:rPr>
          <w:rFonts w:hAnsi="Times New Roman"/>
        </w:rPr>
        <w:t>‘</w:t>
      </w:r>
      <w:r>
        <w:t>penis</w:t>
      </w:r>
      <w:r>
        <w:rPr>
          <w:rFonts w:hAnsi="Times New Roman"/>
        </w:rPr>
        <w:t xml:space="preserve">’ </w:t>
      </w:r>
      <w:r>
        <w:t>\s AD</w:t>
      </w:r>
    </w:p>
    <w:p w14:paraId="7E821295" w14:textId="77777777" w:rsidR="00C42BF2" w:rsidRDefault="00F80514">
      <w:pPr>
        <w:pStyle w:val="Default"/>
        <w:widowControl w:val="0"/>
        <w:tabs>
          <w:tab w:val="left" w:pos="2880"/>
        </w:tabs>
        <w:ind w:left="2880" w:hanging="2880"/>
      </w:pPr>
      <w:r>
        <w:t>^^^</w:t>
      </w:r>
    </w:p>
    <w:p w14:paraId="5F0FD1E4" w14:textId="77777777" w:rsidR="00C42BF2" w:rsidRDefault="00F80514">
      <w:pPr>
        <w:pStyle w:val="Default"/>
        <w:widowControl w:val="0"/>
        <w:tabs>
          <w:tab w:val="left" w:pos="2880"/>
        </w:tabs>
        <w:ind w:left="2880" w:hanging="2880"/>
      </w:pPr>
      <w:r>
        <w:t>\l Wambaya</w:t>
      </w:r>
      <w:r>
        <w:tab/>
        <w:t xml:space="preserve">\w junama \g </w:t>
      </w:r>
      <w:r>
        <w:rPr>
          <w:rFonts w:hAnsi="Times New Roman"/>
        </w:rPr>
        <w:t>‘</w:t>
      </w:r>
      <w:r>
        <w:t>penis</w:t>
      </w:r>
      <w:r>
        <w:rPr>
          <w:rFonts w:hAnsi="Times New Roman"/>
        </w:rPr>
        <w:t xml:space="preserve">’ </w:t>
      </w:r>
      <w:r>
        <w:t xml:space="preserve">\p Class III (questioned, but the class III absolutive suffix is given [60, 65] as </w:t>
      </w:r>
      <w:r>
        <w:rPr>
          <w:i/>
          <w:iCs/>
        </w:rPr>
        <w:t>-ma</w:t>
      </w:r>
      <w:r>
        <w:t>). \s RN</w:t>
      </w:r>
    </w:p>
    <w:p w14:paraId="7CF40A17" w14:textId="77777777" w:rsidR="00C42BF2" w:rsidRDefault="00F80514">
      <w:pPr>
        <w:pStyle w:val="Default"/>
        <w:widowControl w:val="0"/>
        <w:tabs>
          <w:tab w:val="left" w:pos="2880"/>
        </w:tabs>
        <w:ind w:left="2880" w:hanging="2880"/>
      </w:pPr>
      <w:r>
        <w:t>^^^</w:t>
      </w:r>
    </w:p>
    <w:p w14:paraId="393414A2" w14:textId="77777777" w:rsidR="00C42BF2" w:rsidRDefault="00F80514">
      <w:pPr>
        <w:pStyle w:val="Default"/>
        <w:widowControl w:val="0"/>
        <w:tabs>
          <w:tab w:val="left" w:pos="2880"/>
        </w:tabs>
        <w:ind w:left="2880" w:hanging="2880"/>
      </w:pPr>
      <w:r>
        <w:t>\l Pitjantjatjara-Yankunytjatjara</w:t>
      </w:r>
      <w:r>
        <w:tab/>
        <w:t xml:space="preserve">\w curna \g </w:t>
      </w:r>
      <w:r>
        <w:rPr>
          <w:rFonts w:hAnsi="Times New Roman"/>
        </w:rPr>
        <w:t>‘</w:t>
      </w:r>
      <w:r>
        <w:t>men</w:t>
      </w:r>
      <w:r>
        <w:rPr>
          <w:rFonts w:hAnsi="Times New Roman"/>
        </w:rPr>
        <w:t>’</w:t>
      </w:r>
      <w:r>
        <w:t>s hitting stick or club with bulbous head, often fitted with a quartz chip at one end, so it may serve as an adze; [sensitive language, slang] prick tool, i.e. penis</w:t>
      </w:r>
      <w:r>
        <w:rPr>
          <w:rFonts w:hAnsi="Times New Roman"/>
        </w:rPr>
        <w:t xml:space="preserve">’ </w:t>
      </w:r>
      <w:r>
        <w:t xml:space="preserve">\q Also </w:t>
      </w:r>
      <w:r>
        <w:rPr>
          <w:i/>
          <w:iCs/>
        </w:rPr>
        <w:t>cuni</w:t>
      </w:r>
      <w:r>
        <w:rPr>
          <w:rFonts w:hAnsi="Times New Roman"/>
        </w:rPr>
        <w:t xml:space="preserve"> ‘</w:t>
      </w:r>
      <w:r>
        <w:t>belly, tummy, stomach; concave inside surface</w:t>
      </w:r>
      <w:r>
        <w:rPr>
          <w:rFonts w:hAnsi="Times New Roman"/>
        </w:rPr>
        <w:t>’</w:t>
      </w:r>
      <w:r>
        <w:t>. \s CG</w:t>
      </w:r>
    </w:p>
    <w:p w14:paraId="1E08637E" w14:textId="77777777" w:rsidR="00C42BF2" w:rsidRDefault="00F80514">
      <w:pPr>
        <w:pStyle w:val="Default"/>
        <w:widowControl w:val="0"/>
        <w:tabs>
          <w:tab w:val="left" w:pos="2880"/>
        </w:tabs>
        <w:ind w:left="2880" w:hanging="2880"/>
      </w:pPr>
      <w:r>
        <w:t>^^^</w:t>
      </w:r>
    </w:p>
    <w:p w14:paraId="42DDAE0B" w14:textId="77777777" w:rsidR="00C42BF2" w:rsidRDefault="00F80514">
      <w:pPr>
        <w:pStyle w:val="Default"/>
        <w:widowControl w:val="0"/>
        <w:tabs>
          <w:tab w:val="left" w:pos="2880"/>
        </w:tabs>
        <w:ind w:left="2880" w:hanging="2880"/>
      </w:pPr>
      <w:r>
        <w:t>\l Wirangu</w:t>
      </w:r>
      <w:r>
        <w:tab/>
        <w:t xml:space="preserve">\w junu \g </w:t>
      </w:r>
      <w:r>
        <w:rPr>
          <w:rFonts w:hAnsi="Times New Roman"/>
        </w:rPr>
        <w:t>‘</w:t>
      </w:r>
      <w:r>
        <w:t>snake</w:t>
      </w:r>
      <w:r>
        <w:rPr>
          <w:rFonts w:hAnsi="Times New Roman"/>
        </w:rPr>
        <w:t xml:space="preserve">’ </w:t>
      </w:r>
      <w:r>
        <w:t>\q Generic. \s LH</w:t>
      </w:r>
    </w:p>
    <w:p w14:paraId="4D6AAA98" w14:textId="77777777" w:rsidR="00C42BF2" w:rsidRDefault="00F80514">
      <w:pPr>
        <w:pStyle w:val="Default"/>
        <w:widowControl w:val="0"/>
        <w:tabs>
          <w:tab w:val="left" w:pos="2880"/>
        </w:tabs>
        <w:ind w:left="2880" w:hanging="2880"/>
      </w:pPr>
      <w:r>
        <w:t>***</w:t>
      </w:r>
    </w:p>
    <w:p w14:paraId="101F77D1" w14:textId="77777777" w:rsidR="00C42BF2" w:rsidRDefault="00F80514">
      <w:pPr>
        <w:pStyle w:val="Default"/>
        <w:widowControl w:val="0"/>
        <w:tabs>
          <w:tab w:val="left" w:pos="2880"/>
        </w:tabs>
        <w:ind w:left="2880" w:hanging="2880"/>
      </w:pPr>
      <w:r>
        <w:t>\l Marrku</w:t>
      </w:r>
      <w:r>
        <w:tab/>
        <w:t xml:space="preserve">\w juna \g </w:t>
      </w:r>
      <w:r>
        <w:rPr>
          <w:rFonts w:hAnsi="Times New Roman"/>
        </w:rPr>
        <w:t>‘</w:t>
      </w:r>
      <w:r>
        <w:t>tree, wood, firewood; fire</w:t>
      </w:r>
      <w:r>
        <w:rPr>
          <w:rFonts w:hAnsi="Times New Roman"/>
        </w:rPr>
        <w:t xml:space="preserve">’ </w:t>
      </w:r>
      <w:r>
        <w:t>\s EMW</w:t>
      </w:r>
    </w:p>
    <w:p w14:paraId="2244444D" w14:textId="77777777" w:rsidR="00C42BF2" w:rsidRDefault="00C42BF2">
      <w:pPr>
        <w:pStyle w:val="Default"/>
        <w:widowControl w:val="0"/>
        <w:tabs>
          <w:tab w:val="left" w:pos="2880"/>
        </w:tabs>
        <w:ind w:left="2880" w:hanging="2880"/>
      </w:pPr>
    </w:p>
    <w:p w14:paraId="2FFCFA5E" w14:textId="77777777" w:rsidR="00C42BF2" w:rsidRDefault="00C42BF2">
      <w:pPr>
        <w:pStyle w:val="Default"/>
        <w:widowControl w:val="0"/>
        <w:tabs>
          <w:tab w:val="left" w:pos="2880"/>
        </w:tabs>
        <w:ind w:left="2880" w:hanging="2880"/>
      </w:pPr>
    </w:p>
    <w:p w14:paraId="171DAB10" w14:textId="77777777" w:rsidR="00C42BF2" w:rsidRDefault="00F80514">
      <w:pPr>
        <w:pStyle w:val="Default"/>
        <w:widowControl w:val="0"/>
        <w:tabs>
          <w:tab w:val="left" w:pos="2880"/>
        </w:tabs>
        <w:ind w:left="2880" w:hanging="2880"/>
        <w:rPr>
          <w:b/>
          <w:bCs/>
          <w:color w:val="000080"/>
          <w:u w:color="000080"/>
        </w:rPr>
      </w:pPr>
      <w:r>
        <w:rPr>
          <w:color w:val="000080"/>
          <w:u w:color="000080"/>
        </w:rPr>
        <w:t xml:space="preserve">\e </w:t>
      </w:r>
      <w:r>
        <w:rPr>
          <w:b/>
          <w:bCs/>
          <w:color w:val="000080"/>
          <w:u w:color="000080"/>
        </w:rPr>
        <w:t>*cunga</w:t>
      </w:r>
    </w:p>
    <w:p w14:paraId="68384027" w14:textId="77777777" w:rsidR="00C42BF2" w:rsidRDefault="00F80514">
      <w:pPr>
        <w:pStyle w:val="Default"/>
        <w:widowControl w:val="0"/>
        <w:tabs>
          <w:tab w:val="left" w:pos="2880"/>
        </w:tabs>
        <w:ind w:left="2880" w:hanging="2880"/>
        <w:rPr>
          <w:color w:val="000080"/>
          <w:u w:color="000080"/>
        </w:rPr>
      </w:pPr>
      <w:r>
        <w:rPr>
          <w:color w:val="000080"/>
          <w:u w:color="000080"/>
        </w:rPr>
        <w:t xml:space="preserve">\t </w:t>
      </w:r>
      <w:r>
        <w:rPr>
          <w:rFonts w:hAnsi="Times New Roman"/>
          <w:color w:val="000080"/>
          <w:u w:color="000080"/>
        </w:rPr>
        <w:t>‘</w:t>
      </w:r>
      <w:r>
        <w:rPr>
          <w:color w:val="000080"/>
          <w:u w:color="000080"/>
        </w:rPr>
        <w:t>tree</w:t>
      </w:r>
      <w:r>
        <w:rPr>
          <w:rFonts w:hAnsi="Times New Roman"/>
          <w:color w:val="000080"/>
          <w:u w:color="000080"/>
        </w:rPr>
        <w:t>’</w:t>
      </w:r>
    </w:p>
    <w:p w14:paraId="510212FA" w14:textId="77777777" w:rsidR="00C42BF2" w:rsidRDefault="00F80514">
      <w:pPr>
        <w:pStyle w:val="Default"/>
        <w:widowControl w:val="0"/>
        <w:tabs>
          <w:tab w:val="left" w:pos="2880"/>
        </w:tabs>
        <w:ind w:left="2880" w:hanging="2880"/>
        <w:rPr>
          <w:color w:val="000080"/>
          <w:u w:color="000080"/>
        </w:rPr>
      </w:pPr>
      <w:r>
        <w:rPr>
          <w:color w:val="000080"/>
          <w:u w:color="000080"/>
        </w:rPr>
        <w:t>\b n</w:t>
      </w:r>
    </w:p>
    <w:p w14:paraId="579ECF7E" w14:textId="77777777" w:rsidR="00C42BF2" w:rsidRDefault="00F80514">
      <w:pPr>
        <w:pStyle w:val="Default"/>
        <w:widowControl w:val="0"/>
        <w:tabs>
          <w:tab w:val="left" w:pos="2880"/>
        </w:tabs>
        <w:ind w:left="2880" w:hanging="2880"/>
        <w:rPr>
          <w:color w:val="000080"/>
          <w:u w:color="000080"/>
        </w:rPr>
      </w:pPr>
      <w:r>
        <w:rPr>
          <w:color w:val="000080"/>
          <w:u w:color="000080"/>
        </w:rPr>
        <w:t>\c P</w:t>
      </w:r>
    </w:p>
    <w:p w14:paraId="028B0A57" w14:textId="77777777" w:rsidR="00C42BF2" w:rsidRDefault="00F80514">
      <w:pPr>
        <w:pStyle w:val="Default"/>
        <w:widowControl w:val="0"/>
        <w:tabs>
          <w:tab w:val="left" w:pos="2880"/>
        </w:tabs>
        <w:ind w:left="2880" w:hanging="2880"/>
        <w:rPr>
          <w:color w:val="000080"/>
          <w:u w:color="000080"/>
        </w:rPr>
      </w:pPr>
      <w:r>
        <w:rPr>
          <w:color w:val="000080"/>
          <w:u w:color="000080"/>
        </w:rPr>
        <w:t>\l KLY</w:t>
      </w:r>
      <w:r>
        <w:rPr>
          <w:color w:val="000080"/>
          <w:u w:color="000080"/>
        </w:rPr>
        <w:tab/>
        <w:t xml:space="preserve">\w ZUNGA \g </w:t>
      </w:r>
      <w:r>
        <w:rPr>
          <w:rFonts w:hAnsi="Times New Roman"/>
          <w:color w:val="000080"/>
          <w:u w:color="000080"/>
        </w:rPr>
        <w:t>‘</w:t>
      </w:r>
      <w:r>
        <w:rPr>
          <w:color w:val="000080"/>
          <w:u w:color="000080"/>
        </w:rPr>
        <w:t>tree</w:t>
      </w:r>
      <w:r>
        <w:rPr>
          <w:rFonts w:hAnsi="Times New Roman"/>
          <w:color w:val="000080"/>
          <w:u w:color="000080"/>
        </w:rPr>
        <w:t xml:space="preserve">’ </w:t>
      </w:r>
      <w:r>
        <w:rPr>
          <w:color w:val="000080"/>
          <w:u w:color="000080"/>
        </w:rPr>
        <w:t>\s Ray/GNOG</w:t>
      </w:r>
    </w:p>
    <w:p w14:paraId="2B185EDC" w14:textId="77777777" w:rsidR="00C42BF2" w:rsidRDefault="00F80514">
      <w:pPr>
        <w:pStyle w:val="Default"/>
        <w:widowControl w:val="0"/>
        <w:tabs>
          <w:tab w:val="left" w:pos="2880"/>
        </w:tabs>
        <w:ind w:left="2880" w:hanging="2880"/>
        <w:rPr>
          <w:color w:val="000080"/>
          <w:u w:color="000080"/>
        </w:rPr>
      </w:pPr>
      <w:r>
        <w:rPr>
          <w:color w:val="000080"/>
          <w:u w:color="000080"/>
        </w:rPr>
        <w:t>\l Paakantji</w:t>
      </w:r>
      <w:r>
        <w:rPr>
          <w:color w:val="000080"/>
          <w:u w:color="000080"/>
        </w:rPr>
        <w:tab/>
        <w:t xml:space="preserve">\w thunga- \g </w:t>
      </w:r>
      <w:r>
        <w:rPr>
          <w:rFonts w:hAnsi="Times New Roman"/>
          <w:color w:val="000080"/>
          <w:u w:color="000080"/>
        </w:rPr>
        <w:t>‘</w:t>
      </w:r>
      <w:r>
        <w:rPr>
          <w:color w:val="000080"/>
          <w:u w:color="000080"/>
        </w:rPr>
        <w:t>straighten</w:t>
      </w:r>
      <w:r>
        <w:rPr>
          <w:rFonts w:hAnsi="Times New Roman"/>
          <w:color w:val="000080"/>
          <w:u w:color="000080"/>
        </w:rPr>
        <w:t xml:space="preserve">’ </w:t>
      </w:r>
      <w:r>
        <w:rPr>
          <w:color w:val="000080"/>
          <w:u w:color="000080"/>
        </w:rPr>
        <w:t>\s LH</w:t>
      </w:r>
    </w:p>
    <w:p w14:paraId="60FBDAB0" w14:textId="77777777" w:rsidR="00C42BF2" w:rsidRDefault="00F80514">
      <w:pPr>
        <w:pStyle w:val="Default"/>
        <w:widowControl w:val="0"/>
        <w:tabs>
          <w:tab w:val="left" w:pos="2880"/>
        </w:tabs>
        <w:ind w:left="2880" w:hanging="2880"/>
        <w:rPr>
          <w:color w:val="000080"/>
          <w:u w:color="000080"/>
        </w:rPr>
      </w:pPr>
      <w:r>
        <w:rPr>
          <w:color w:val="000080"/>
          <w:u w:color="000080"/>
        </w:rPr>
        <w:t>\l Warlpiri</w:t>
      </w:r>
      <w:r>
        <w:rPr>
          <w:color w:val="000080"/>
          <w:u w:color="000080"/>
        </w:rPr>
        <w:tab/>
        <w:t xml:space="preserve">\w junga \g </w:t>
      </w:r>
      <w:r>
        <w:rPr>
          <w:rFonts w:hAnsi="Times New Roman"/>
          <w:color w:val="000080"/>
          <w:u w:color="000080"/>
        </w:rPr>
        <w:t>‘</w:t>
      </w:r>
      <w:r>
        <w:rPr>
          <w:color w:val="000080"/>
          <w:u w:color="000080"/>
        </w:rPr>
        <w:t xml:space="preserve">true, truly, correct, right; straight (in a straight line, or directly, or as in </w:t>
      </w:r>
      <w:r>
        <w:rPr>
          <w:rFonts w:hAnsi="Times New Roman"/>
          <w:color w:val="000080"/>
          <w:u w:color="000080"/>
        </w:rPr>
        <w:t>“</w:t>
      </w:r>
      <w:r>
        <w:rPr>
          <w:color w:val="000080"/>
          <w:u w:color="000080"/>
        </w:rPr>
        <w:t>to straighten oneself up</w:t>
      </w:r>
      <w:r>
        <w:rPr>
          <w:rFonts w:hAnsi="Times New Roman"/>
          <w:color w:val="000080"/>
          <w:u w:color="000080"/>
        </w:rPr>
        <w:t>”</w:t>
      </w:r>
      <w:r>
        <w:rPr>
          <w:color w:val="000080"/>
          <w:u w:color="000080"/>
        </w:rPr>
        <w:t>); accordingly; sure, surely, sure enough</w:t>
      </w:r>
      <w:r>
        <w:rPr>
          <w:rFonts w:hAnsi="Times New Roman"/>
          <w:color w:val="000080"/>
          <w:u w:color="000080"/>
        </w:rPr>
        <w:t xml:space="preserve">’ </w:t>
      </w:r>
      <w:r>
        <w:rPr>
          <w:color w:val="000080"/>
          <w:u w:color="000080"/>
        </w:rPr>
        <w:t>\s Warlpiri dictionary</w:t>
      </w:r>
    </w:p>
    <w:p w14:paraId="39018EB2" w14:textId="77777777" w:rsidR="00C42BF2" w:rsidRDefault="00F80514">
      <w:pPr>
        <w:pStyle w:val="Default"/>
        <w:widowControl w:val="0"/>
        <w:tabs>
          <w:tab w:val="left" w:pos="2880"/>
        </w:tabs>
        <w:ind w:left="2880" w:hanging="2880"/>
        <w:rPr>
          <w:color w:val="000080"/>
          <w:u w:color="000080"/>
        </w:rPr>
      </w:pPr>
      <w:r>
        <w:rPr>
          <w:color w:val="000080"/>
          <w:u w:color="000080"/>
        </w:rPr>
        <w:t>^^^</w:t>
      </w:r>
    </w:p>
    <w:p w14:paraId="0BCC06B4" w14:textId="77777777" w:rsidR="00C42BF2" w:rsidRDefault="00F80514">
      <w:pPr>
        <w:pStyle w:val="Default"/>
        <w:widowControl w:val="0"/>
        <w:tabs>
          <w:tab w:val="left" w:pos="2880"/>
        </w:tabs>
        <w:ind w:left="2880" w:hanging="2880"/>
        <w:rPr>
          <w:color w:val="000080"/>
          <w:u w:color="000080"/>
        </w:rPr>
      </w:pPr>
      <w:r>
        <w:rPr>
          <w:color w:val="000080"/>
          <w:u w:color="000080"/>
        </w:rPr>
        <w:t>\l Lardil</w:t>
      </w:r>
      <w:r>
        <w:rPr>
          <w:color w:val="000080"/>
          <w:u w:color="000080"/>
        </w:rPr>
        <w:tab/>
        <w:t xml:space="preserve">\w thungal \g </w:t>
      </w:r>
      <w:r>
        <w:rPr>
          <w:rFonts w:hAnsi="Times New Roman"/>
          <w:color w:val="000080"/>
          <w:u w:color="000080"/>
        </w:rPr>
        <w:t>‘</w:t>
      </w:r>
      <w:r>
        <w:rPr>
          <w:color w:val="000080"/>
          <w:u w:color="000080"/>
        </w:rPr>
        <w:t>tree, stick; thing, gear, possessions</w:t>
      </w:r>
      <w:r>
        <w:rPr>
          <w:rFonts w:hAnsi="Times New Roman"/>
          <w:color w:val="000080"/>
          <w:u w:color="000080"/>
        </w:rPr>
        <w:t xml:space="preserve">’ </w:t>
      </w:r>
      <w:r>
        <w:rPr>
          <w:color w:val="000080"/>
          <w:u w:color="000080"/>
        </w:rPr>
        <w:t>\s NgKL</w:t>
      </w:r>
    </w:p>
    <w:p w14:paraId="2D29D82C" w14:textId="77777777" w:rsidR="00C42BF2" w:rsidRDefault="00F80514">
      <w:pPr>
        <w:pStyle w:val="Default"/>
        <w:widowControl w:val="0"/>
        <w:tabs>
          <w:tab w:val="left" w:pos="2880"/>
        </w:tabs>
        <w:ind w:left="2880" w:hanging="2880"/>
        <w:rPr>
          <w:color w:val="000080"/>
          <w:u w:color="000080"/>
        </w:rPr>
      </w:pPr>
      <w:r>
        <w:rPr>
          <w:color w:val="000080"/>
          <w:u w:color="000080"/>
        </w:rPr>
        <w:t>\l Kayardild</w:t>
      </w:r>
      <w:r>
        <w:rPr>
          <w:color w:val="000080"/>
          <w:u w:color="000080"/>
        </w:rPr>
        <w:tab/>
        <w:t xml:space="preserve">\w thungalda \g </w:t>
      </w:r>
      <w:r>
        <w:rPr>
          <w:rFonts w:hAnsi="Times New Roman"/>
          <w:color w:val="000080"/>
          <w:u w:color="000080"/>
        </w:rPr>
        <w:t>‘</w:t>
      </w:r>
      <w:r>
        <w:rPr>
          <w:color w:val="000080"/>
          <w:u w:color="000080"/>
        </w:rPr>
        <w:t xml:space="preserve">tree, esp. when seen as source of tools, building </w:t>
      </w:r>
      <w:r>
        <w:rPr>
          <w:color w:val="000080"/>
          <w:u w:color="000080"/>
        </w:rPr>
        <w:lastRenderedPageBreak/>
        <w:t xml:space="preserve">materials, etc.; thing, inanimate object; penis (euphemism for </w:t>
      </w:r>
      <w:r>
        <w:rPr>
          <w:i/>
          <w:iCs/>
          <w:color w:val="000080"/>
          <w:u w:color="000080"/>
        </w:rPr>
        <w:t>ngulu</w:t>
      </w:r>
      <w:r>
        <w:rPr>
          <w:color w:val="000080"/>
          <w:u w:color="000080"/>
        </w:rPr>
        <w:t>); business</w:t>
      </w:r>
      <w:r>
        <w:rPr>
          <w:rFonts w:hAnsi="Times New Roman"/>
          <w:color w:val="000080"/>
          <w:u w:color="000080"/>
        </w:rPr>
        <w:t xml:space="preserve">’ </w:t>
      </w:r>
      <w:r>
        <w:rPr>
          <w:color w:val="000080"/>
          <w:u w:color="000080"/>
        </w:rPr>
        <w:t>\s NE</w:t>
      </w:r>
    </w:p>
    <w:p w14:paraId="3956CCFA" w14:textId="77777777" w:rsidR="00C42BF2" w:rsidRDefault="00F80514">
      <w:pPr>
        <w:pStyle w:val="Default"/>
        <w:widowControl w:val="0"/>
        <w:tabs>
          <w:tab w:val="left" w:pos="2880"/>
        </w:tabs>
        <w:ind w:left="2880" w:hanging="2880"/>
        <w:rPr>
          <w:color w:val="000080"/>
          <w:u w:color="000080"/>
        </w:rPr>
      </w:pPr>
      <w:r>
        <w:rPr>
          <w:color w:val="000080"/>
          <w:u w:color="000080"/>
        </w:rPr>
        <w:t>\l Yukulta</w:t>
      </w:r>
      <w:r>
        <w:rPr>
          <w:color w:val="000080"/>
          <w:u w:color="000080"/>
        </w:rPr>
        <w:tab/>
        <w:t xml:space="preserve">\w thingalta \g </w:t>
      </w:r>
      <w:r>
        <w:rPr>
          <w:rFonts w:hAnsi="Times New Roman"/>
          <w:color w:val="000080"/>
          <w:u w:color="000080"/>
        </w:rPr>
        <w:t>‘</w:t>
      </w:r>
      <w:r>
        <w:rPr>
          <w:color w:val="000080"/>
          <w:u w:color="000080"/>
        </w:rPr>
        <w:t>stick</w:t>
      </w:r>
      <w:r>
        <w:rPr>
          <w:rFonts w:hAnsi="Times New Roman"/>
          <w:color w:val="000080"/>
          <w:u w:color="000080"/>
        </w:rPr>
        <w:t xml:space="preserve">’ </w:t>
      </w:r>
      <w:r>
        <w:rPr>
          <w:color w:val="000080"/>
          <w:u w:color="000080"/>
        </w:rPr>
        <w:t>\s SK</w:t>
      </w:r>
    </w:p>
    <w:p w14:paraId="5202671D" w14:textId="77777777" w:rsidR="00C42BF2" w:rsidRDefault="00C42BF2">
      <w:pPr>
        <w:pStyle w:val="Default"/>
        <w:widowControl w:val="0"/>
        <w:tabs>
          <w:tab w:val="left" w:pos="2880"/>
        </w:tabs>
        <w:ind w:left="2880" w:hanging="2880"/>
        <w:rPr>
          <w:color w:val="000080"/>
          <w:u w:color="000080"/>
        </w:rPr>
      </w:pPr>
    </w:p>
    <w:p w14:paraId="413AAAA3" w14:textId="77777777" w:rsidR="00C42BF2" w:rsidRDefault="00C42BF2">
      <w:pPr>
        <w:pStyle w:val="Default"/>
        <w:widowControl w:val="0"/>
        <w:tabs>
          <w:tab w:val="left" w:pos="2880"/>
        </w:tabs>
        <w:ind w:left="2880" w:hanging="2880"/>
        <w:rPr>
          <w:color w:val="000080"/>
          <w:u w:color="000080"/>
        </w:rPr>
      </w:pPr>
    </w:p>
    <w:p w14:paraId="02B106A9" w14:textId="77777777" w:rsidR="00C42BF2" w:rsidRDefault="00F80514">
      <w:pPr>
        <w:pStyle w:val="Default"/>
        <w:widowControl w:val="0"/>
        <w:tabs>
          <w:tab w:val="left" w:pos="2880"/>
        </w:tabs>
        <w:ind w:left="2880" w:hanging="2880"/>
        <w:rPr>
          <w:b/>
          <w:bCs/>
        </w:rPr>
      </w:pPr>
      <w:r>
        <w:t xml:space="preserve">\e </w:t>
      </w:r>
      <w:r>
        <w:rPr>
          <w:b/>
          <w:bCs/>
        </w:rPr>
        <w:t>*cungka</w:t>
      </w:r>
    </w:p>
    <w:p w14:paraId="5C5933E5" w14:textId="77777777" w:rsidR="00C42BF2" w:rsidRDefault="00F80514">
      <w:pPr>
        <w:pStyle w:val="Default"/>
        <w:widowControl w:val="0"/>
        <w:tabs>
          <w:tab w:val="left" w:pos="2880"/>
        </w:tabs>
        <w:ind w:left="2880" w:hanging="2880"/>
      </w:pPr>
      <w:r>
        <w:t xml:space="preserve">\t </w:t>
      </w:r>
      <w:r>
        <w:rPr>
          <w:rFonts w:hAnsi="Times New Roman"/>
        </w:rPr>
        <w:t>‘</w:t>
      </w:r>
      <w:r>
        <w:t>rotten, bad-smelling</w:t>
      </w:r>
      <w:r>
        <w:rPr>
          <w:rFonts w:hAnsi="Times New Roman"/>
        </w:rPr>
        <w:t>’</w:t>
      </w:r>
    </w:p>
    <w:p w14:paraId="6528C25D" w14:textId="77777777" w:rsidR="00C42BF2" w:rsidRDefault="00F80514">
      <w:pPr>
        <w:pStyle w:val="Default"/>
        <w:widowControl w:val="0"/>
        <w:tabs>
          <w:tab w:val="left" w:pos="2880"/>
        </w:tabs>
        <w:ind w:left="2880" w:hanging="2880"/>
      </w:pPr>
      <w:r>
        <w:t>\b nAdj</w:t>
      </w:r>
    </w:p>
    <w:p w14:paraId="67B56963" w14:textId="77777777" w:rsidR="00C42BF2" w:rsidRDefault="00F80514">
      <w:pPr>
        <w:pStyle w:val="Default"/>
        <w:widowControl w:val="0"/>
        <w:tabs>
          <w:tab w:val="left" w:pos="2880"/>
        </w:tabs>
        <w:ind w:left="2880" w:hanging="2880"/>
      </w:pPr>
      <w:r>
        <w:t>\x See also *puka, *cungku (</w:t>
      </w:r>
      <w:r>
        <w:rPr>
          <w:rFonts w:hAnsi="Times New Roman"/>
        </w:rPr>
        <w:t>‘</w:t>
      </w:r>
      <w:r>
        <w:t>burl on tea tree</w:t>
      </w:r>
      <w:r>
        <w:rPr>
          <w:rFonts w:hAnsi="Times New Roman"/>
        </w:rPr>
        <w:t>’</w:t>
      </w:r>
      <w:r>
        <w:t>).</w:t>
      </w:r>
    </w:p>
    <w:p w14:paraId="3598E19E" w14:textId="77777777" w:rsidR="00C42BF2" w:rsidRDefault="00F80514">
      <w:pPr>
        <w:pStyle w:val="Default"/>
        <w:widowControl w:val="0"/>
        <w:tabs>
          <w:tab w:val="left" w:pos="2880"/>
        </w:tabs>
        <w:ind w:left="2880" w:hanging="2880"/>
      </w:pPr>
      <w:r>
        <w:t>\l Pirriya</w:t>
      </w:r>
      <w:r>
        <w:tab/>
        <w:t xml:space="preserve">\w thungka \g </w:t>
      </w:r>
      <w:r>
        <w:rPr>
          <w:rFonts w:hAnsi="Times New Roman"/>
        </w:rPr>
        <w:t>‘</w:t>
      </w:r>
      <w:r>
        <w:t>rotten, stinking</w:t>
      </w:r>
      <w:r>
        <w:rPr>
          <w:rFonts w:hAnsi="Times New Roman"/>
        </w:rPr>
        <w:t xml:space="preserve">’ </w:t>
      </w:r>
      <w:r>
        <w:t>\s GB</w:t>
      </w:r>
    </w:p>
    <w:p w14:paraId="45143E65" w14:textId="77777777" w:rsidR="00C42BF2" w:rsidRDefault="00F80514">
      <w:pPr>
        <w:pStyle w:val="Default"/>
        <w:widowControl w:val="0"/>
        <w:tabs>
          <w:tab w:val="left" w:pos="2880"/>
        </w:tabs>
        <w:ind w:left="2880" w:hanging="2880"/>
      </w:pPr>
      <w:r>
        <w:t>\l Diyari</w:t>
      </w:r>
      <w:r>
        <w:tab/>
        <w:t xml:space="preserve">\w thungka \g </w:t>
      </w:r>
      <w:r>
        <w:rPr>
          <w:rFonts w:hAnsi="Times New Roman"/>
        </w:rPr>
        <w:t>‘</w:t>
      </w:r>
      <w:r>
        <w:t>rotten, stinking</w:t>
      </w:r>
      <w:r>
        <w:rPr>
          <w:rFonts w:hAnsi="Times New Roman"/>
        </w:rPr>
        <w:t xml:space="preserve">’ </w:t>
      </w:r>
      <w:r>
        <w:t>\s PA 1981</w:t>
      </w:r>
    </w:p>
    <w:p w14:paraId="34AA73EC" w14:textId="77777777" w:rsidR="00C42BF2" w:rsidRDefault="00F80514">
      <w:pPr>
        <w:pStyle w:val="Default"/>
        <w:widowControl w:val="0"/>
        <w:tabs>
          <w:tab w:val="left" w:pos="2880"/>
        </w:tabs>
        <w:ind w:left="2880" w:hanging="2880"/>
      </w:pPr>
      <w:r>
        <w:t>\l Ngamini</w:t>
      </w:r>
      <w:r>
        <w:tab/>
        <w:t xml:space="preserve">\w thungka \g </w:t>
      </w:r>
      <w:r>
        <w:rPr>
          <w:rFonts w:hAnsi="Times New Roman"/>
        </w:rPr>
        <w:t>‘</w:t>
      </w:r>
      <w:r>
        <w:t>rotten</w:t>
      </w:r>
      <w:r>
        <w:rPr>
          <w:rFonts w:hAnsi="Times New Roman"/>
        </w:rPr>
        <w:t xml:space="preserve">’ </w:t>
      </w:r>
      <w:r>
        <w:t>\s PA</w:t>
      </w:r>
    </w:p>
    <w:p w14:paraId="0A2DE64D" w14:textId="77777777" w:rsidR="00C42BF2" w:rsidRDefault="00F80514">
      <w:pPr>
        <w:pStyle w:val="Default"/>
        <w:widowControl w:val="0"/>
        <w:tabs>
          <w:tab w:val="left" w:pos="2880"/>
        </w:tabs>
        <w:ind w:left="2880" w:hanging="2880"/>
      </w:pPr>
      <w:r>
        <w:t>\l Yarluyandi</w:t>
      </w:r>
      <w:r>
        <w:tab/>
        <w:t xml:space="preserve">\w thungka \g </w:t>
      </w:r>
      <w:r>
        <w:rPr>
          <w:rFonts w:hAnsi="Times New Roman"/>
        </w:rPr>
        <w:t>‘</w:t>
      </w:r>
      <w:r>
        <w:t>rotten</w:t>
      </w:r>
      <w:r>
        <w:rPr>
          <w:rFonts w:hAnsi="Times New Roman"/>
        </w:rPr>
        <w:t xml:space="preserve">’ </w:t>
      </w:r>
      <w:r>
        <w:t>\s PA</w:t>
      </w:r>
    </w:p>
    <w:p w14:paraId="1DE8C8FA" w14:textId="77777777" w:rsidR="00C42BF2" w:rsidRDefault="00F80514">
      <w:pPr>
        <w:pStyle w:val="Default"/>
        <w:widowControl w:val="0"/>
        <w:tabs>
          <w:tab w:val="left" w:pos="2880"/>
        </w:tabs>
        <w:ind w:left="2880" w:hanging="2880"/>
      </w:pPr>
      <w:r>
        <w:t>\l Yandruwantha</w:t>
      </w:r>
      <w:r>
        <w:tab/>
        <w:t xml:space="preserve">\w thungka \g </w:t>
      </w:r>
      <w:r>
        <w:rPr>
          <w:rFonts w:hAnsi="Times New Roman"/>
        </w:rPr>
        <w:t>‘</w:t>
      </w:r>
      <w:r>
        <w:t>rotten</w:t>
      </w:r>
      <w:r>
        <w:rPr>
          <w:rFonts w:hAnsi="Times New Roman"/>
        </w:rPr>
        <w:t xml:space="preserve">’ </w:t>
      </w:r>
      <w:r>
        <w:t>\s PA</w:t>
      </w:r>
    </w:p>
    <w:p w14:paraId="0672F0B9" w14:textId="77777777" w:rsidR="00C42BF2" w:rsidRDefault="00F80514">
      <w:pPr>
        <w:pStyle w:val="Default"/>
        <w:widowControl w:val="0"/>
        <w:tabs>
          <w:tab w:val="left" w:pos="2880"/>
        </w:tabs>
        <w:ind w:left="2880" w:hanging="2880"/>
      </w:pPr>
      <w:r>
        <w:t>\l Mithaka</w:t>
      </w:r>
      <w:r>
        <w:tab/>
        <w:t xml:space="preserve">\w thungka \g </w:t>
      </w:r>
      <w:r>
        <w:rPr>
          <w:rFonts w:hAnsi="Times New Roman"/>
        </w:rPr>
        <w:t>‘</w:t>
      </w:r>
      <w:r>
        <w:t>rotten</w:t>
      </w:r>
      <w:r>
        <w:rPr>
          <w:rFonts w:hAnsi="Times New Roman"/>
        </w:rPr>
        <w:t xml:space="preserve">’ </w:t>
      </w:r>
      <w:r>
        <w:t>\s PA</w:t>
      </w:r>
    </w:p>
    <w:p w14:paraId="02898AC7" w14:textId="77777777" w:rsidR="00C42BF2" w:rsidRDefault="00F80514">
      <w:pPr>
        <w:pStyle w:val="Default"/>
        <w:widowControl w:val="0"/>
        <w:tabs>
          <w:tab w:val="left" w:pos="2880"/>
        </w:tabs>
        <w:ind w:left="2880" w:hanging="2880"/>
      </w:pPr>
      <w:r>
        <w:t>\l Wangkumarra</w:t>
      </w:r>
      <w:r>
        <w:tab/>
        <w:t xml:space="preserve">\w thungga \g </w:t>
      </w:r>
      <w:r>
        <w:rPr>
          <w:rFonts w:hAnsi="Times New Roman"/>
        </w:rPr>
        <w:t>‘</w:t>
      </w:r>
      <w:r>
        <w:t>rotten, stinking</w:t>
      </w:r>
      <w:r>
        <w:rPr>
          <w:rFonts w:hAnsi="Times New Roman"/>
        </w:rPr>
        <w:t xml:space="preserve">’ </w:t>
      </w:r>
      <w:r>
        <w:t>\s GB, PA</w:t>
      </w:r>
    </w:p>
    <w:p w14:paraId="719DB627" w14:textId="77777777" w:rsidR="00C42BF2" w:rsidRDefault="00F80514">
      <w:pPr>
        <w:pStyle w:val="Default"/>
        <w:widowControl w:val="0"/>
        <w:tabs>
          <w:tab w:val="left" w:pos="2880"/>
        </w:tabs>
        <w:ind w:left="2880" w:hanging="2880"/>
      </w:pPr>
      <w:r>
        <w:t>\l Yawarrawarrka</w:t>
      </w:r>
      <w:r>
        <w:tab/>
        <w:t xml:space="preserve">\w thungwa \g </w:t>
      </w:r>
      <w:r>
        <w:rPr>
          <w:rFonts w:hAnsi="Times New Roman"/>
        </w:rPr>
        <w:t>‘</w:t>
      </w:r>
      <w:r>
        <w:t>rotten</w:t>
      </w:r>
      <w:r>
        <w:rPr>
          <w:rFonts w:hAnsi="Times New Roman"/>
        </w:rPr>
        <w:t xml:space="preserve">’ </w:t>
      </w:r>
      <w:r>
        <w:t>\s PA</w:t>
      </w:r>
    </w:p>
    <w:p w14:paraId="4A61E969" w14:textId="77777777" w:rsidR="00C42BF2" w:rsidRDefault="00F80514">
      <w:pPr>
        <w:pStyle w:val="Default"/>
        <w:widowControl w:val="0"/>
        <w:tabs>
          <w:tab w:val="left" w:pos="2880"/>
        </w:tabs>
        <w:ind w:left="2880" w:hanging="2880"/>
      </w:pPr>
      <w:r>
        <w:t xml:space="preserve">\l </w:t>
      </w:r>
      <w:r>
        <w:rPr>
          <w:b/>
          <w:bCs/>
        </w:rPr>
        <w:t>pKarnic</w:t>
      </w:r>
      <w:r>
        <w:rPr>
          <w:b/>
          <w:bCs/>
        </w:rPr>
        <w:tab/>
        <w:t>\w *thungka</w:t>
      </w:r>
      <w:r>
        <w:t xml:space="preserve"> \s PA</w:t>
      </w:r>
    </w:p>
    <w:p w14:paraId="294439A3" w14:textId="77777777" w:rsidR="00C42BF2" w:rsidRDefault="00F80514">
      <w:pPr>
        <w:pStyle w:val="Default"/>
        <w:widowControl w:val="0"/>
        <w:tabs>
          <w:tab w:val="left" w:pos="2880"/>
        </w:tabs>
        <w:ind w:left="2880" w:hanging="2880"/>
      </w:pPr>
      <w:r>
        <w:t>\l Baakandji</w:t>
      </w:r>
      <w:r>
        <w:tab/>
        <w:t xml:space="preserve">\w dhungga-dhungga \g </w:t>
      </w:r>
      <w:r>
        <w:rPr>
          <w:rFonts w:hAnsi="Times New Roman"/>
        </w:rPr>
        <w:t>‘</w:t>
      </w:r>
      <w:r>
        <w:t>stinking</w:t>
      </w:r>
      <w:r>
        <w:rPr>
          <w:rFonts w:hAnsi="Times New Roman"/>
        </w:rPr>
        <w:t xml:space="preserve">’ </w:t>
      </w:r>
      <w:r>
        <w:t>\q Bandjigali dialect. \s LH</w:t>
      </w:r>
    </w:p>
    <w:p w14:paraId="3963E98C" w14:textId="77777777" w:rsidR="00C42BF2" w:rsidRDefault="00F80514">
      <w:pPr>
        <w:pStyle w:val="Default"/>
        <w:widowControl w:val="0"/>
        <w:tabs>
          <w:tab w:val="left" w:pos="2880"/>
        </w:tabs>
        <w:ind w:left="2880" w:hanging="2880"/>
      </w:pPr>
      <w:r>
        <w:t>\l Adnyamathanha</w:t>
      </w:r>
      <w:r>
        <w:tab/>
        <w:t xml:space="preserve">\w yungga \g </w:t>
      </w:r>
      <w:r>
        <w:rPr>
          <w:rFonts w:hAnsi="Times New Roman"/>
        </w:rPr>
        <w:t>‘</w:t>
      </w:r>
      <w:r>
        <w:t>rotten smell, stench</w:t>
      </w:r>
      <w:r>
        <w:rPr>
          <w:rFonts w:hAnsi="Times New Roman"/>
        </w:rPr>
        <w:t xml:space="preserve">’ </w:t>
      </w:r>
      <w:r>
        <w:t>\s Mc&amp;Mc</w:t>
      </w:r>
    </w:p>
    <w:p w14:paraId="490376B3" w14:textId="77777777" w:rsidR="00C42BF2" w:rsidRDefault="00F80514">
      <w:pPr>
        <w:pStyle w:val="Default"/>
        <w:widowControl w:val="0"/>
        <w:tabs>
          <w:tab w:val="left" w:pos="2880"/>
        </w:tabs>
        <w:ind w:left="2880" w:hanging="2880"/>
      </w:pPr>
      <w:r>
        <w:t>\l Kuyani</w:t>
      </w:r>
      <w:r>
        <w:tab/>
        <w:t xml:space="preserve">\w thingka-thungka \g </w:t>
      </w:r>
      <w:r>
        <w:rPr>
          <w:rFonts w:hAnsi="Times New Roman"/>
        </w:rPr>
        <w:t>‘</w:t>
      </w:r>
      <w:r>
        <w:t>rotten, bad-smelling</w:t>
      </w:r>
      <w:r>
        <w:rPr>
          <w:rFonts w:hAnsi="Times New Roman"/>
        </w:rPr>
        <w:t xml:space="preserve">’ </w:t>
      </w:r>
      <w:r>
        <w:t>\s S&amp;H 04</w:t>
      </w:r>
    </w:p>
    <w:p w14:paraId="24ED9EE0" w14:textId="77777777" w:rsidR="00C42BF2" w:rsidRDefault="00F80514">
      <w:pPr>
        <w:pStyle w:val="Default"/>
        <w:widowControl w:val="0"/>
        <w:tabs>
          <w:tab w:val="left" w:pos="2880"/>
        </w:tabs>
        <w:ind w:left="2880" w:hanging="2880"/>
      </w:pPr>
      <w:r>
        <w:t>\l Nukunu</w:t>
      </w:r>
      <w:r>
        <w:tab/>
        <w:t xml:space="preserve">\w thungka \g </w:t>
      </w:r>
      <w:r>
        <w:rPr>
          <w:rFonts w:hAnsi="Times New Roman"/>
        </w:rPr>
        <w:t>‘</w:t>
      </w:r>
      <w:r>
        <w:t>rotten, bad-smelling</w:t>
      </w:r>
      <w:r>
        <w:rPr>
          <w:rFonts w:hAnsi="Times New Roman"/>
        </w:rPr>
        <w:t xml:space="preserve">’ </w:t>
      </w:r>
      <w:r>
        <w:t>\s S&amp;H 04</w:t>
      </w:r>
    </w:p>
    <w:p w14:paraId="4AF4B5CA" w14:textId="77777777" w:rsidR="00C42BF2" w:rsidRDefault="00F80514">
      <w:pPr>
        <w:pStyle w:val="Default"/>
        <w:widowControl w:val="0"/>
        <w:tabs>
          <w:tab w:val="left" w:pos="2880"/>
        </w:tabs>
        <w:ind w:left="2880" w:hanging="2880"/>
      </w:pPr>
      <w:r>
        <w:t xml:space="preserve">\l </w:t>
      </w:r>
      <w:r>
        <w:rPr>
          <w:b/>
          <w:bCs/>
        </w:rPr>
        <w:t>pCore Thura-Yura</w:t>
      </w:r>
      <w:r>
        <w:rPr>
          <w:b/>
          <w:bCs/>
        </w:rPr>
        <w:tab/>
        <w:t>\w *thungkV</w:t>
      </w:r>
      <w:r>
        <w:t xml:space="preserve"> \s S&amp;H 04</w:t>
      </w:r>
    </w:p>
    <w:p w14:paraId="28EEEBFD" w14:textId="77777777" w:rsidR="00C42BF2" w:rsidRDefault="00C42BF2">
      <w:pPr>
        <w:pStyle w:val="Default"/>
        <w:widowControl w:val="0"/>
        <w:tabs>
          <w:tab w:val="left" w:pos="2880"/>
        </w:tabs>
        <w:ind w:left="2880" w:hanging="2880"/>
      </w:pPr>
    </w:p>
    <w:p w14:paraId="70E00812" w14:textId="77777777" w:rsidR="00C42BF2" w:rsidRDefault="00C42BF2">
      <w:pPr>
        <w:pStyle w:val="Default"/>
        <w:widowControl w:val="0"/>
        <w:tabs>
          <w:tab w:val="left" w:pos="2880"/>
        </w:tabs>
        <w:ind w:left="2880" w:hanging="2880"/>
      </w:pPr>
    </w:p>
    <w:p w14:paraId="5DA29F76" w14:textId="77777777" w:rsidR="00C42BF2" w:rsidRDefault="00F80514">
      <w:pPr>
        <w:pStyle w:val="Default"/>
        <w:widowControl w:val="0"/>
        <w:tabs>
          <w:tab w:val="left" w:pos="2880"/>
        </w:tabs>
        <w:ind w:left="2880" w:hanging="2880"/>
        <w:rPr>
          <w:b/>
          <w:bCs/>
        </w:rPr>
      </w:pPr>
      <w:r>
        <w:t xml:space="preserve">\e </w:t>
      </w:r>
      <w:r>
        <w:rPr>
          <w:b/>
          <w:bCs/>
        </w:rPr>
        <w:t>*cungku</w:t>
      </w:r>
    </w:p>
    <w:p w14:paraId="42CC54B3" w14:textId="77777777" w:rsidR="00C42BF2" w:rsidRDefault="00F80514">
      <w:pPr>
        <w:pStyle w:val="Default"/>
        <w:widowControl w:val="0"/>
        <w:tabs>
          <w:tab w:val="left" w:pos="2880"/>
        </w:tabs>
        <w:ind w:left="2880" w:hanging="2880"/>
      </w:pPr>
      <w:r>
        <w:t xml:space="preserve">\t </w:t>
      </w:r>
      <w:r>
        <w:rPr>
          <w:rFonts w:hAnsi="Times New Roman"/>
        </w:rPr>
        <w:t>‘</w:t>
      </w:r>
      <w:r>
        <w:t>black</w:t>
      </w:r>
      <w:r>
        <w:rPr>
          <w:rFonts w:hAnsi="Times New Roman"/>
        </w:rPr>
        <w:t>’</w:t>
      </w:r>
    </w:p>
    <w:p w14:paraId="33DA20E8" w14:textId="77777777" w:rsidR="00C42BF2" w:rsidRDefault="00F80514">
      <w:pPr>
        <w:pStyle w:val="Default"/>
        <w:widowControl w:val="0"/>
        <w:tabs>
          <w:tab w:val="left" w:pos="2880"/>
        </w:tabs>
        <w:ind w:left="2880" w:hanging="2880"/>
      </w:pPr>
      <w:r>
        <w:t>\b nAdj</w:t>
      </w:r>
    </w:p>
    <w:p w14:paraId="522D41DE" w14:textId="77777777" w:rsidR="00C42BF2" w:rsidRDefault="00F80514">
      <w:pPr>
        <w:pStyle w:val="Default"/>
        <w:widowControl w:val="0"/>
        <w:tabs>
          <w:tab w:val="left" w:pos="2880"/>
        </w:tabs>
        <w:ind w:left="2880" w:hanging="2880"/>
      </w:pPr>
      <w:r>
        <w:t>\x See also *maru, *ngulcurr.</w:t>
      </w:r>
    </w:p>
    <w:p w14:paraId="2D44B678" w14:textId="77777777" w:rsidR="00C42BF2" w:rsidRDefault="00F80514">
      <w:pPr>
        <w:pStyle w:val="Default"/>
        <w:widowControl w:val="0"/>
        <w:tabs>
          <w:tab w:val="left" w:pos="2880"/>
        </w:tabs>
        <w:ind w:left="2880" w:hanging="2880"/>
      </w:pPr>
      <w:r>
        <w:t>\l Mpalitjanh</w:t>
      </w:r>
      <w:r>
        <w:tab/>
        <w:t xml:space="preserve">\w ungku \g </w:t>
      </w:r>
      <w:r>
        <w:rPr>
          <w:rFonts w:hAnsi="Times New Roman"/>
        </w:rPr>
        <w:t>‘</w:t>
      </w:r>
      <w:r>
        <w:t>black</w:t>
      </w:r>
      <w:r>
        <w:rPr>
          <w:rFonts w:hAnsi="Times New Roman"/>
        </w:rPr>
        <w:t xml:space="preserve">’ </w:t>
      </w:r>
      <w:r>
        <w:t>\s KLH</w:t>
      </w:r>
    </w:p>
    <w:p w14:paraId="4018E4BF" w14:textId="77777777" w:rsidR="00C42BF2" w:rsidRDefault="00F80514">
      <w:pPr>
        <w:pStyle w:val="Default"/>
        <w:widowControl w:val="0"/>
        <w:tabs>
          <w:tab w:val="left" w:pos="2880"/>
        </w:tabs>
        <w:ind w:left="2880" w:hanging="2880"/>
      </w:pPr>
      <w:r>
        <w:t>\l Luthigh</w:t>
      </w:r>
      <w:r>
        <w:tab/>
        <w:t xml:space="preserve">\w ngku \g </w:t>
      </w:r>
      <w:r>
        <w:rPr>
          <w:rFonts w:hAnsi="Times New Roman"/>
        </w:rPr>
        <w:t>‘</w:t>
      </w:r>
      <w:r>
        <w:t>black</w:t>
      </w:r>
      <w:r>
        <w:rPr>
          <w:rFonts w:hAnsi="Times New Roman"/>
        </w:rPr>
        <w:t xml:space="preserve">’ </w:t>
      </w:r>
      <w:r>
        <w:t>\s KLH</w:t>
      </w:r>
    </w:p>
    <w:p w14:paraId="160C5459" w14:textId="77777777" w:rsidR="00C42BF2" w:rsidRDefault="00F80514">
      <w:pPr>
        <w:pStyle w:val="Default"/>
        <w:widowControl w:val="0"/>
        <w:tabs>
          <w:tab w:val="left" w:pos="2880"/>
        </w:tabs>
        <w:ind w:left="2880" w:hanging="2880"/>
      </w:pPr>
      <w:r>
        <w:t>\l Yinwum</w:t>
      </w:r>
      <w:r>
        <w:tab/>
        <w:t xml:space="preserve">\w ngke \g </w:t>
      </w:r>
      <w:r>
        <w:rPr>
          <w:rFonts w:hAnsi="Times New Roman"/>
        </w:rPr>
        <w:t>‘</w:t>
      </w:r>
      <w:r>
        <w:t>black</w:t>
      </w:r>
      <w:r>
        <w:rPr>
          <w:rFonts w:hAnsi="Times New Roman"/>
        </w:rPr>
        <w:t xml:space="preserve">’ </w:t>
      </w:r>
      <w:r>
        <w:t>\s KLH</w:t>
      </w:r>
    </w:p>
    <w:p w14:paraId="720C8F74" w14:textId="77777777" w:rsidR="00C42BF2" w:rsidRDefault="00F80514">
      <w:pPr>
        <w:pStyle w:val="Default"/>
        <w:widowControl w:val="0"/>
        <w:tabs>
          <w:tab w:val="left" w:pos="2880"/>
        </w:tabs>
        <w:ind w:left="2880" w:hanging="2880"/>
      </w:pPr>
      <w:r>
        <w:t>\l Linngithigh</w:t>
      </w:r>
      <w:r>
        <w:tab/>
        <w:t>\w ngko(</w:t>
      </w:r>
      <w:r>
        <w:rPr>
          <w:rFonts w:hAnsi="Times New Roman"/>
        </w:rPr>
        <w:t>δ</w:t>
      </w:r>
      <w:r>
        <w:t xml:space="preserve">ro) \g </w:t>
      </w:r>
      <w:r>
        <w:rPr>
          <w:rFonts w:hAnsi="Times New Roman"/>
        </w:rPr>
        <w:t>‘</w:t>
      </w:r>
      <w:r>
        <w:t>black</w:t>
      </w:r>
      <w:r>
        <w:rPr>
          <w:rFonts w:hAnsi="Times New Roman"/>
        </w:rPr>
        <w:t xml:space="preserve">’ </w:t>
      </w:r>
      <w:r>
        <w:t>\s KLH</w:t>
      </w:r>
    </w:p>
    <w:p w14:paraId="66E84D06" w14:textId="77777777" w:rsidR="00C42BF2" w:rsidRDefault="00F80514">
      <w:pPr>
        <w:pStyle w:val="Default"/>
        <w:widowControl w:val="0"/>
        <w:tabs>
          <w:tab w:val="left" w:pos="2880"/>
        </w:tabs>
        <w:ind w:left="2880" w:hanging="2880"/>
      </w:pPr>
      <w:r>
        <w:t>\l Kaanytju</w:t>
      </w:r>
      <w:r>
        <w:tab/>
        <w:t xml:space="preserve">\w thungkuthungku \g </w:t>
      </w:r>
      <w:r>
        <w:rPr>
          <w:rFonts w:hAnsi="Times New Roman"/>
        </w:rPr>
        <w:t>‘</w:t>
      </w:r>
      <w:r>
        <w:t>black</w:t>
      </w:r>
      <w:r>
        <w:rPr>
          <w:rFonts w:hAnsi="Times New Roman"/>
        </w:rPr>
        <w:t xml:space="preserve">’ </w:t>
      </w:r>
      <w:r>
        <w:t>\s KLH</w:t>
      </w:r>
    </w:p>
    <w:p w14:paraId="78DFD0FE" w14:textId="77777777" w:rsidR="00C42BF2" w:rsidRDefault="00F80514">
      <w:pPr>
        <w:pStyle w:val="Default"/>
        <w:widowControl w:val="0"/>
        <w:tabs>
          <w:tab w:val="left" w:pos="2880"/>
        </w:tabs>
        <w:ind w:left="2880" w:hanging="2880"/>
      </w:pPr>
      <w:r>
        <w:t>\l Umpila</w:t>
      </w:r>
      <w:r>
        <w:tab/>
        <w:t xml:space="preserve">\w thungku \g </w:t>
      </w:r>
      <w:r>
        <w:rPr>
          <w:rFonts w:hAnsi="Times New Roman"/>
        </w:rPr>
        <w:t>‘</w:t>
      </w:r>
      <w:r>
        <w:t>black</w:t>
      </w:r>
      <w:r>
        <w:rPr>
          <w:rFonts w:hAnsi="Times New Roman"/>
        </w:rPr>
        <w:t xml:space="preserve">’ </w:t>
      </w:r>
      <w:r>
        <w:t>\s KLH</w:t>
      </w:r>
    </w:p>
    <w:p w14:paraId="3D619D1B" w14:textId="77777777" w:rsidR="00C42BF2" w:rsidRDefault="00F80514">
      <w:pPr>
        <w:pStyle w:val="Default"/>
        <w:widowControl w:val="0"/>
        <w:tabs>
          <w:tab w:val="left" w:pos="2880"/>
        </w:tabs>
        <w:ind w:left="2880" w:hanging="2880"/>
      </w:pPr>
      <w:r>
        <w:t xml:space="preserve">\l </w:t>
      </w:r>
      <w:r>
        <w:rPr>
          <w:b/>
          <w:bCs/>
        </w:rPr>
        <w:t>pPaman</w:t>
      </w:r>
      <w:r>
        <w:rPr>
          <w:b/>
          <w:bCs/>
        </w:rPr>
        <w:tab/>
        <w:t>\w *cungku</w:t>
      </w:r>
      <w:r>
        <w:t xml:space="preserve"> \s KLH</w:t>
      </w:r>
    </w:p>
    <w:p w14:paraId="64D4DFF6" w14:textId="77777777" w:rsidR="00C42BF2" w:rsidRDefault="00C42BF2">
      <w:pPr>
        <w:pStyle w:val="Default"/>
        <w:widowControl w:val="0"/>
        <w:tabs>
          <w:tab w:val="left" w:pos="2880"/>
        </w:tabs>
        <w:ind w:left="2880" w:hanging="2880"/>
      </w:pPr>
    </w:p>
    <w:p w14:paraId="55A0C153" w14:textId="77777777" w:rsidR="00C42BF2" w:rsidRDefault="00C42BF2">
      <w:pPr>
        <w:pStyle w:val="Default"/>
        <w:widowControl w:val="0"/>
        <w:tabs>
          <w:tab w:val="left" w:pos="2880"/>
        </w:tabs>
        <w:ind w:left="2880" w:hanging="2880"/>
      </w:pPr>
    </w:p>
    <w:p w14:paraId="132568A5" w14:textId="77777777" w:rsidR="00C42BF2" w:rsidRDefault="00F80514">
      <w:pPr>
        <w:pStyle w:val="Default"/>
        <w:widowControl w:val="0"/>
        <w:tabs>
          <w:tab w:val="left" w:pos="2880"/>
        </w:tabs>
        <w:ind w:left="2880" w:hanging="2880"/>
        <w:rPr>
          <w:b/>
          <w:bCs/>
        </w:rPr>
      </w:pPr>
      <w:r>
        <w:t xml:space="preserve">\e </w:t>
      </w:r>
      <w:r>
        <w:rPr>
          <w:b/>
          <w:bCs/>
        </w:rPr>
        <w:t>*cungku</w:t>
      </w:r>
    </w:p>
    <w:p w14:paraId="1D2C2D1A" w14:textId="77777777" w:rsidR="00C42BF2" w:rsidRDefault="00F80514">
      <w:pPr>
        <w:pStyle w:val="Default"/>
        <w:widowControl w:val="0"/>
        <w:tabs>
          <w:tab w:val="left" w:pos="2880"/>
        </w:tabs>
        <w:ind w:left="2880" w:hanging="2880"/>
      </w:pPr>
      <w:r>
        <w:t xml:space="preserve">\t </w:t>
      </w:r>
      <w:r>
        <w:rPr>
          <w:rFonts w:hAnsi="Times New Roman"/>
        </w:rPr>
        <w:t>‘</w:t>
      </w:r>
      <w:r>
        <w:t>burl on tea-tree</w:t>
      </w:r>
      <w:r>
        <w:rPr>
          <w:rFonts w:hAnsi="Times New Roman"/>
        </w:rPr>
        <w:t>’</w:t>
      </w:r>
    </w:p>
    <w:p w14:paraId="42CB09E6" w14:textId="77777777" w:rsidR="00C42BF2" w:rsidRDefault="00F80514">
      <w:pPr>
        <w:pStyle w:val="Default"/>
        <w:widowControl w:val="0"/>
        <w:tabs>
          <w:tab w:val="left" w:pos="2880"/>
        </w:tabs>
        <w:ind w:left="2880" w:hanging="2880"/>
      </w:pPr>
      <w:r>
        <w:t>\b n</w:t>
      </w:r>
    </w:p>
    <w:p w14:paraId="02479307" w14:textId="77777777" w:rsidR="00C42BF2" w:rsidRDefault="00F80514">
      <w:pPr>
        <w:pStyle w:val="Default"/>
        <w:widowControl w:val="0"/>
        <w:tabs>
          <w:tab w:val="left" w:pos="2880"/>
        </w:tabs>
        <w:ind w:left="2880" w:hanging="2880"/>
      </w:pPr>
      <w:r>
        <w:t>\c P</w:t>
      </w:r>
    </w:p>
    <w:p w14:paraId="0EE01830" w14:textId="77777777" w:rsidR="00C42BF2" w:rsidRDefault="00F80514">
      <w:pPr>
        <w:pStyle w:val="Default"/>
        <w:widowControl w:val="0"/>
        <w:tabs>
          <w:tab w:val="left" w:pos="2880"/>
        </w:tabs>
        <w:ind w:left="2880" w:hanging="2880"/>
      </w:pPr>
      <w:r>
        <w:t>\x See also *cungka (</w:t>
      </w:r>
      <w:r>
        <w:rPr>
          <w:rFonts w:hAnsi="Times New Roman"/>
        </w:rPr>
        <w:t>‘</w:t>
      </w:r>
      <w:r>
        <w:t>rotten, bad-smelling</w:t>
      </w:r>
      <w:r>
        <w:rPr>
          <w:rFonts w:hAnsi="Times New Roman"/>
        </w:rPr>
        <w:t>’</w:t>
      </w:r>
      <w:r>
        <w:t>).</w:t>
      </w:r>
    </w:p>
    <w:p w14:paraId="460C9619" w14:textId="77777777" w:rsidR="00C42BF2" w:rsidRDefault="00F80514">
      <w:pPr>
        <w:pStyle w:val="Default"/>
        <w:widowControl w:val="0"/>
        <w:tabs>
          <w:tab w:val="left" w:pos="2880"/>
        </w:tabs>
        <w:ind w:left="2880" w:hanging="2880"/>
      </w:pPr>
      <w:r>
        <w:t>\l WMungknh</w:t>
      </w:r>
      <w:r>
        <w:tab/>
        <w:t xml:space="preserve">\w thungk; ngak \g </w:t>
      </w:r>
      <w:r>
        <w:rPr>
          <w:rFonts w:hAnsi="Times New Roman"/>
        </w:rPr>
        <w:t>‘</w:t>
      </w:r>
      <w:r>
        <w:t>water in swelling on side of tea tree</w:t>
      </w:r>
      <w:r>
        <w:rPr>
          <w:rFonts w:hAnsi="Times New Roman"/>
        </w:rPr>
        <w:t xml:space="preserve">’ </w:t>
      </w:r>
      <w:r>
        <w:t>\s SIL</w:t>
      </w:r>
    </w:p>
    <w:p w14:paraId="6BE71173" w14:textId="77777777" w:rsidR="00C42BF2" w:rsidRDefault="00F80514">
      <w:pPr>
        <w:pStyle w:val="Default"/>
        <w:widowControl w:val="0"/>
        <w:tabs>
          <w:tab w:val="left" w:pos="2880"/>
        </w:tabs>
        <w:ind w:left="2880" w:hanging="2880"/>
      </w:pPr>
      <w:r>
        <w:t>\l Pakanh</w:t>
      </w:r>
      <w:r>
        <w:tab/>
        <w:t xml:space="preserve">\w thungku; wece \g </w:t>
      </w:r>
      <w:r>
        <w:rPr>
          <w:rFonts w:hAnsi="Times New Roman"/>
        </w:rPr>
        <w:t>‘</w:t>
      </w:r>
      <w:r>
        <w:t>water pocket; spring, springwater</w:t>
      </w:r>
      <w:r>
        <w:rPr>
          <w:rFonts w:hAnsi="Times New Roman"/>
        </w:rPr>
        <w:t xml:space="preserve">’ </w:t>
      </w:r>
      <w:r>
        <w:t>\s PH website</w:t>
      </w:r>
    </w:p>
    <w:p w14:paraId="1A9556DA" w14:textId="77777777" w:rsidR="00C42BF2" w:rsidRDefault="00F80514">
      <w:pPr>
        <w:pStyle w:val="Default"/>
        <w:widowControl w:val="0"/>
        <w:tabs>
          <w:tab w:val="left" w:pos="2880"/>
        </w:tabs>
        <w:ind w:left="2880" w:hanging="2880"/>
      </w:pPr>
      <w:r>
        <w:t>\l YYoront</w:t>
      </w:r>
      <w:r>
        <w:tab/>
        <w:t xml:space="preserve">\w thungk; kawn- \g </w:t>
      </w:r>
      <w:r>
        <w:rPr>
          <w:rFonts w:hAnsi="Times New Roman"/>
        </w:rPr>
        <w:t>‘</w:t>
      </w:r>
      <w:r>
        <w:t xml:space="preserve">water from burl on trunk of forest tea-tree, </w:t>
      </w:r>
      <w:r>
        <w:rPr>
          <w:i/>
          <w:iCs/>
        </w:rPr>
        <w:t>yo-thell</w:t>
      </w:r>
      <w:r>
        <w:rPr>
          <w:rFonts w:hAnsi="Times New Roman"/>
        </w:rPr>
        <w:t xml:space="preserve">’ </w:t>
      </w:r>
      <w:r>
        <w:t>\q Loan.</w:t>
      </w:r>
    </w:p>
    <w:p w14:paraId="6E31963A" w14:textId="77777777" w:rsidR="00C42BF2" w:rsidRDefault="00F80514">
      <w:pPr>
        <w:pStyle w:val="Default"/>
        <w:widowControl w:val="0"/>
        <w:tabs>
          <w:tab w:val="left" w:pos="2880"/>
        </w:tabs>
        <w:ind w:left="2880" w:hanging="2880"/>
      </w:pPr>
      <w:r>
        <w:t>\l GYim</w:t>
      </w:r>
      <w:r>
        <w:tab/>
        <w:t xml:space="preserve">\w dhunggu \g </w:t>
      </w:r>
      <w:r>
        <w:rPr>
          <w:rFonts w:hAnsi="Times New Roman"/>
        </w:rPr>
        <w:t>‘</w:t>
      </w:r>
      <w:r>
        <w:t>lump, knot, knob on tree; bottom of dillybag</w:t>
      </w:r>
      <w:r>
        <w:rPr>
          <w:rFonts w:hAnsi="Times New Roman"/>
        </w:rPr>
        <w:t xml:space="preserve">’ </w:t>
      </w:r>
      <w:r>
        <w:t>\s JHav</w:t>
      </w:r>
    </w:p>
    <w:p w14:paraId="7F5D0F46" w14:textId="77777777" w:rsidR="00C42BF2" w:rsidRDefault="00F80514">
      <w:pPr>
        <w:pStyle w:val="Default"/>
        <w:widowControl w:val="0"/>
        <w:tabs>
          <w:tab w:val="left" w:pos="2880"/>
        </w:tabs>
        <w:ind w:left="2880" w:hanging="2880"/>
      </w:pPr>
      <w:r>
        <w:t>\l YMel [???]</w:t>
      </w:r>
      <w:r>
        <w:tab/>
        <w:t xml:space="preserve">\w thungk \g </w:t>
      </w:r>
      <w:r>
        <w:rPr>
          <w:rFonts w:hAnsi="Times New Roman"/>
        </w:rPr>
        <w:t>‘</w:t>
      </w:r>
      <w:r>
        <w:t>water from burl on trunk of forest tea-tree</w:t>
      </w:r>
      <w:r>
        <w:rPr>
          <w:rFonts w:hAnsi="Times New Roman"/>
        </w:rPr>
        <w:t>’</w:t>
      </w:r>
    </w:p>
    <w:p w14:paraId="301FF953" w14:textId="77777777" w:rsidR="00C42BF2" w:rsidRDefault="00F80514">
      <w:pPr>
        <w:pStyle w:val="Default"/>
        <w:widowControl w:val="0"/>
        <w:tabs>
          <w:tab w:val="left" w:pos="2880"/>
        </w:tabs>
        <w:ind w:left="2880" w:hanging="2880"/>
        <w:rPr>
          <w:b/>
          <w:bCs/>
        </w:rPr>
      </w:pPr>
      <w:r>
        <w:t xml:space="preserve">\l </w:t>
      </w:r>
      <w:r>
        <w:rPr>
          <w:b/>
          <w:bCs/>
        </w:rPr>
        <w:t>?</w:t>
      </w:r>
      <w:r>
        <w:rPr>
          <w:b/>
          <w:bCs/>
        </w:rPr>
        <w:tab/>
        <w:t>\w cungku</w:t>
      </w:r>
    </w:p>
    <w:p w14:paraId="55ACB998" w14:textId="77777777" w:rsidR="00C42BF2" w:rsidRDefault="00F80514">
      <w:pPr>
        <w:pStyle w:val="Default"/>
        <w:widowControl w:val="0"/>
        <w:tabs>
          <w:tab w:val="left" w:pos="2880"/>
        </w:tabs>
        <w:ind w:left="2880" w:hanging="2880"/>
      </w:pPr>
      <w:r>
        <w:t>***</w:t>
      </w:r>
    </w:p>
    <w:p w14:paraId="5E58F141" w14:textId="77777777" w:rsidR="00C42BF2" w:rsidRDefault="00F80514">
      <w:pPr>
        <w:pStyle w:val="Default"/>
        <w:widowControl w:val="0"/>
        <w:tabs>
          <w:tab w:val="left" w:pos="2880"/>
        </w:tabs>
        <w:ind w:left="2880" w:hanging="2880"/>
      </w:pPr>
      <w:r>
        <w:t>\l PKarnic</w:t>
      </w:r>
      <w:r>
        <w:tab/>
        <w:t xml:space="preserve">\w *thungka \g </w:t>
      </w:r>
      <w:r>
        <w:rPr>
          <w:rFonts w:hAnsi="Times New Roman"/>
        </w:rPr>
        <w:t>‘</w:t>
      </w:r>
      <w:r>
        <w:t>rotten</w:t>
      </w:r>
      <w:r>
        <w:rPr>
          <w:rFonts w:hAnsi="Times New Roman"/>
        </w:rPr>
        <w:t xml:space="preserve">’ </w:t>
      </w:r>
      <w:r>
        <w:t>\s PA</w:t>
      </w:r>
    </w:p>
    <w:p w14:paraId="152C402E" w14:textId="77777777" w:rsidR="00C42BF2" w:rsidRDefault="00C42BF2">
      <w:pPr>
        <w:pStyle w:val="Default"/>
        <w:widowControl w:val="0"/>
        <w:tabs>
          <w:tab w:val="left" w:pos="2880"/>
        </w:tabs>
        <w:ind w:left="2880" w:hanging="2880"/>
      </w:pPr>
    </w:p>
    <w:p w14:paraId="5DA6D7F6" w14:textId="77777777" w:rsidR="00C42BF2" w:rsidRDefault="00C42BF2">
      <w:pPr>
        <w:pStyle w:val="Default"/>
        <w:widowControl w:val="0"/>
        <w:tabs>
          <w:tab w:val="left" w:pos="2880"/>
        </w:tabs>
      </w:pPr>
    </w:p>
    <w:p w14:paraId="64B7DB7F" w14:textId="77777777" w:rsidR="00C42BF2" w:rsidRDefault="00F80514">
      <w:pPr>
        <w:pStyle w:val="Default"/>
        <w:widowControl w:val="0"/>
        <w:tabs>
          <w:tab w:val="left" w:pos="2880"/>
        </w:tabs>
        <w:ind w:left="2880" w:hanging="2880"/>
        <w:rPr>
          <w:b/>
          <w:bCs/>
        </w:rPr>
      </w:pPr>
      <w:r>
        <w:t xml:space="preserve">\e </w:t>
      </w:r>
      <w:r>
        <w:rPr>
          <w:b/>
          <w:bCs/>
        </w:rPr>
        <w:t>*cupu</w:t>
      </w:r>
    </w:p>
    <w:p w14:paraId="7C6C7CE3" w14:textId="77777777" w:rsidR="00C42BF2" w:rsidRDefault="00F80514">
      <w:pPr>
        <w:pStyle w:val="Default"/>
        <w:widowControl w:val="0"/>
        <w:tabs>
          <w:tab w:val="left" w:pos="2880"/>
        </w:tabs>
        <w:ind w:left="2880" w:hanging="2880"/>
      </w:pPr>
      <w:r>
        <w:t xml:space="preserve">\t </w:t>
      </w:r>
      <w:r>
        <w:rPr>
          <w:rFonts w:hAnsi="Times New Roman"/>
        </w:rPr>
        <w:t>‘</w:t>
      </w:r>
      <w:r>
        <w:t>smoke</w:t>
      </w:r>
      <w:r>
        <w:rPr>
          <w:rFonts w:hAnsi="Times New Roman"/>
        </w:rPr>
        <w:t>’</w:t>
      </w:r>
    </w:p>
    <w:p w14:paraId="690003ED" w14:textId="77777777" w:rsidR="00C42BF2" w:rsidRDefault="00F80514">
      <w:pPr>
        <w:pStyle w:val="Default"/>
        <w:widowControl w:val="0"/>
        <w:tabs>
          <w:tab w:val="left" w:pos="2880"/>
        </w:tabs>
        <w:ind w:left="2880" w:hanging="2880"/>
      </w:pPr>
      <w:r>
        <w:lastRenderedPageBreak/>
        <w:t>\b n</w:t>
      </w:r>
    </w:p>
    <w:p w14:paraId="40A397DB" w14:textId="77777777" w:rsidR="00C42BF2" w:rsidRDefault="00F80514">
      <w:pPr>
        <w:pStyle w:val="Default"/>
        <w:widowControl w:val="0"/>
        <w:tabs>
          <w:tab w:val="left" w:pos="2880"/>
        </w:tabs>
        <w:ind w:left="2880" w:hanging="2880"/>
      </w:pPr>
      <w:r>
        <w:t>\c E</w:t>
      </w:r>
    </w:p>
    <w:p w14:paraId="5F057098" w14:textId="77777777" w:rsidR="00C42BF2" w:rsidRDefault="00F80514">
      <w:pPr>
        <w:pStyle w:val="Default"/>
        <w:widowControl w:val="0"/>
        <w:tabs>
          <w:tab w:val="left" w:pos="2880"/>
        </w:tabs>
        <w:ind w:left="2880" w:hanging="2880"/>
      </w:pPr>
      <w:r>
        <w:t>\x See also *currkun(h), *cumpi, *cu:.</w:t>
      </w:r>
    </w:p>
    <w:p w14:paraId="6EBD4E5C" w14:textId="77777777" w:rsidR="00C42BF2" w:rsidRDefault="00F80514">
      <w:pPr>
        <w:pStyle w:val="Default"/>
        <w:widowControl w:val="0"/>
        <w:tabs>
          <w:tab w:val="left" w:pos="2880"/>
        </w:tabs>
        <w:ind w:left="2880" w:hanging="2880"/>
      </w:pPr>
      <w:r>
        <w:t>\l Diyari</w:t>
      </w:r>
      <w:r>
        <w:tab/>
        <w:t xml:space="preserve">\w thupu \g </w:t>
      </w:r>
      <w:r>
        <w:rPr>
          <w:rFonts w:hAnsi="Times New Roman"/>
        </w:rPr>
        <w:t>‘</w:t>
      </w:r>
      <w:r>
        <w:t>smoke</w:t>
      </w:r>
      <w:r>
        <w:rPr>
          <w:rFonts w:hAnsi="Times New Roman"/>
        </w:rPr>
        <w:t xml:space="preserve">’ </w:t>
      </w:r>
      <w:r>
        <w:t>\s PA</w:t>
      </w:r>
    </w:p>
    <w:p w14:paraId="6F7402C6" w14:textId="77777777" w:rsidR="00C42BF2" w:rsidRDefault="00F80514">
      <w:pPr>
        <w:pStyle w:val="Default"/>
        <w:widowControl w:val="0"/>
        <w:tabs>
          <w:tab w:val="left" w:pos="2880"/>
        </w:tabs>
        <w:ind w:left="2880" w:hanging="2880"/>
      </w:pPr>
      <w:r>
        <w:t>\l Ngamini</w:t>
      </w:r>
      <w:r>
        <w:tab/>
        <w:t xml:space="preserve">\w thupu \g </w:t>
      </w:r>
      <w:r>
        <w:rPr>
          <w:rFonts w:hAnsi="Times New Roman"/>
        </w:rPr>
        <w:t>‘</w:t>
      </w:r>
      <w:r>
        <w:t>smoke</w:t>
      </w:r>
      <w:r>
        <w:rPr>
          <w:rFonts w:hAnsi="Times New Roman"/>
        </w:rPr>
        <w:t xml:space="preserve">’ </w:t>
      </w:r>
      <w:r>
        <w:t>\s PA CLE</w:t>
      </w:r>
    </w:p>
    <w:p w14:paraId="509B60BD" w14:textId="77777777" w:rsidR="00C42BF2" w:rsidRDefault="00F80514">
      <w:pPr>
        <w:pStyle w:val="Default"/>
        <w:widowControl w:val="0"/>
        <w:tabs>
          <w:tab w:val="left" w:pos="2880"/>
        </w:tabs>
        <w:ind w:left="2880" w:hanging="2880"/>
      </w:pPr>
      <w:r>
        <w:t>\l Yarluyandi</w:t>
      </w:r>
      <w:r>
        <w:tab/>
        <w:t xml:space="preserve">\w thupu \g </w:t>
      </w:r>
      <w:r>
        <w:rPr>
          <w:rFonts w:hAnsi="Times New Roman"/>
        </w:rPr>
        <w:t>‘</w:t>
      </w:r>
      <w:r>
        <w:t>smoke</w:t>
      </w:r>
      <w:r>
        <w:rPr>
          <w:rFonts w:hAnsi="Times New Roman"/>
        </w:rPr>
        <w:t xml:space="preserve">’ </w:t>
      </w:r>
      <w:r>
        <w:t>\s PA CLE</w:t>
      </w:r>
    </w:p>
    <w:p w14:paraId="73DB0168" w14:textId="77777777" w:rsidR="00C42BF2" w:rsidRDefault="00F80514">
      <w:pPr>
        <w:pStyle w:val="Default"/>
        <w:widowControl w:val="0"/>
        <w:tabs>
          <w:tab w:val="left" w:pos="2880"/>
        </w:tabs>
        <w:ind w:left="2880" w:hanging="2880"/>
      </w:pPr>
      <w:r>
        <w:t>\l Yandruwantha</w:t>
      </w:r>
      <w:r>
        <w:tab/>
        <w:t xml:space="preserve">\w thupu \g </w:t>
      </w:r>
      <w:r>
        <w:rPr>
          <w:rFonts w:hAnsi="Times New Roman"/>
        </w:rPr>
        <w:t>‘</w:t>
      </w:r>
      <w:r>
        <w:t>smoke</w:t>
      </w:r>
      <w:r>
        <w:rPr>
          <w:rFonts w:hAnsi="Times New Roman"/>
        </w:rPr>
        <w:t xml:space="preserve">’ </w:t>
      </w:r>
      <w:r>
        <w:t>\s PA CLE</w:t>
      </w:r>
    </w:p>
    <w:p w14:paraId="33D1EF50" w14:textId="77777777" w:rsidR="00C42BF2" w:rsidRDefault="00F80514">
      <w:pPr>
        <w:pStyle w:val="Default"/>
        <w:widowControl w:val="0"/>
        <w:tabs>
          <w:tab w:val="left" w:pos="2880"/>
        </w:tabs>
        <w:ind w:left="2880" w:hanging="2880"/>
      </w:pPr>
      <w:r>
        <w:t>\l Yawarrawarrka</w:t>
      </w:r>
      <w:r>
        <w:tab/>
        <w:t xml:space="preserve">\w thupu \g </w:t>
      </w:r>
      <w:r>
        <w:rPr>
          <w:rFonts w:hAnsi="Times New Roman"/>
        </w:rPr>
        <w:t>‘</w:t>
      </w:r>
      <w:r>
        <w:t>smoke</w:t>
      </w:r>
      <w:r>
        <w:rPr>
          <w:rFonts w:hAnsi="Times New Roman"/>
        </w:rPr>
        <w:t xml:space="preserve">’ </w:t>
      </w:r>
      <w:r>
        <w:t>\s PA CLE</w:t>
      </w:r>
    </w:p>
    <w:p w14:paraId="17D6A5B5" w14:textId="77777777" w:rsidR="00C42BF2" w:rsidRDefault="00F80514">
      <w:pPr>
        <w:pStyle w:val="Default"/>
        <w:widowControl w:val="0"/>
        <w:tabs>
          <w:tab w:val="left" w:pos="2880"/>
        </w:tabs>
        <w:ind w:left="2880" w:hanging="2880"/>
      </w:pPr>
      <w:r>
        <w:t>\l Wangkumarra</w:t>
      </w:r>
      <w:r>
        <w:tab/>
        <w:t xml:space="preserve">\w thupu \g </w:t>
      </w:r>
      <w:r>
        <w:rPr>
          <w:rFonts w:hAnsi="Times New Roman"/>
        </w:rPr>
        <w:t>‘</w:t>
      </w:r>
      <w:r>
        <w:t>smoke</w:t>
      </w:r>
      <w:r>
        <w:rPr>
          <w:rFonts w:hAnsi="Times New Roman"/>
        </w:rPr>
        <w:t xml:space="preserve">’ </w:t>
      </w:r>
      <w:r>
        <w:t>\s GB, PA CLE</w:t>
      </w:r>
    </w:p>
    <w:p w14:paraId="209FDBD6" w14:textId="77777777" w:rsidR="00C42BF2" w:rsidRDefault="00F80514">
      <w:pPr>
        <w:pStyle w:val="Default"/>
        <w:widowControl w:val="0"/>
        <w:tabs>
          <w:tab w:val="left" w:pos="2880"/>
        </w:tabs>
        <w:ind w:left="2880" w:hanging="2880"/>
      </w:pPr>
      <w:r>
        <w:t xml:space="preserve">\l </w:t>
      </w:r>
      <w:r>
        <w:rPr>
          <w:b/>
          <w:bCs/>
        </w:rPr>
        <w:t>pKarnic</w:t>
      </w:r>
      <w:r>
        <w:rPr>
          <w:b/>
          <w:bCs/>
        </w:rPr>
        <w:tab/>
        <w:t>\w *thupu</w:t>
      </w:r>
      <w:r>
        <w:t xml:space="preserve"> \s PA CLE</w:t>
      </w:r>
    </w:p>
    <w:p w14:paraId="2FC1545E" w14:textId="77777777" w:rsidR="00C42BF2" w:rsidRDefault="00C42BF2">
      <w:pPr>
        <w:pStyle w:val="Default"/>
        <w:widowControl w:val="0"/>
        <w:tabs>
          <w:tab w:val="left" w:pos="2880"/>
        </w:tabs>
        <w:ind w:left="2880" w:hanging="2880"/>
      </w:pPr>
    </w:p>
    <w:p w14:paraId="26CE79C2" w14:textId="77777777" w:rsidR="00C42BF2" w:rsidRDefault="00C42BF2">
      <w:pPr>
        <w:pStyle w:val="Default"/>
        <w:widowControl w:val="0"/>
        <w:tabs>
          <w:tab w:val="left" w:pos="2880"/>
        </w:tabs>
        <w:ind w:left="2880" w:hanging="2880"/>
      </w:pPr>
    </w:p>
    <w:p w14:paraId="5A21D89F" w14:textId="77777777" w:rsidR="00C42BF2" w:rsidRDefault="00F80514">
      <w:pPr>
        <w:pStyle w:val="Default"/>
        <w:widowControl w:val="0"/>
        <w:tabs>
          <w:tab w:val="left" w:pos="2880"/>
        </w:tabs>
        <w:ind w:left="2880" w:hanging="2880"/>
        <w:rPr>
          <w:b/>
          <w:bCs/>
        </w:rPr>
      </w:pPr>
      <w:r>
        <w:t xml:space="preserve">\e </w:t>
      </w:r>
      <w:r>
        <w:rPr>
          <w:b/>
          <w:bCs/>
        </w:rPr>
        <w:t>*cupulV</w:t>
      </w:r>
    </w:p>
    <w:p w14:paraId="5F804119" w14:textId="77777777" w:rsidR="00C42BF2" w:rsidRDefault="00F80514">
      <w:pPr>
        <w:pStyle w:val="Default"/>
        <w:widowControl w:val="0"/>
        <w:tabs>
          <w:tab w:val="left" w:pos="2880"/>
        </w:tabs>
        <w:ind w:left="2880" w:hanging="2880"/>
      </w:pPr>
      <w:r>
        <w:t xml:space="preserve">\t </w:t>
      </w:r>
      <w:r>
        <w:rPr>
          <w:rFonts w:hAnsi="Times New Roman"/>
        </w:rPr>
        <w:t>‘</w:t>
      </w:r>
      <w:r>
        <w:t>fish (sp.)</w:t>
      </w:r>
      <w:r>
        <w:rPr>
          <w:rFonts w:hAnsi="Times New Roman"/>
        </w:rPr>
        <w:t>’</w:t>
      </w:r>
    </w:p>
    <w:p w14:paraId="564E4727" w14:textId="77777777" w:rsidR="00C42BF2" w:rsidRDefault="00F80514">
      <w:pPr>
        <w:pStyle w:val="Default"/>
        <w:widowControl w:val="0"/>
        <w:tabs>
          <w:tab w:val="left" w:pos="2880"/>
        </w:tabs>
        <w:ind w:left="2880" w:hanging="2880"/>
      </w:pPr>
      <w:r>
        <w:t>\b n</w:t>
      </w:r>
    </w:p>
    <w:p w14:paraId="140C92AA" w14:textId="77777777" w:rsidR="00C42BF2" w:rsidRDefault="00F80514">
      <w:pPr>
        <w:pStyle w:val="Default"/>
        <w:widowControl w:val="0"/>
        <w:tabs>
          <w:tab w:val="left" w:pos="2880"/>
        </w:tabs>
        <w:ind w:left="2880" w:hanging="2880"/>
      </w:pPr>
      <w:r>
        <w:t>\c F</w:t>
      </w:r>
    </w:p>
    <w:p w14:paraId="41634206" w14:textId="77777777" w:rsidR="00C42BF2" w:rsidRDefault="00F80514">
      <w:pPr>
        <w:pStyle w:val="Default"/>
        <w:widowControl w:val="0"/>
        <w:tabs>
          <w:tab w:val="left" w:pos="2880"/>
        </w:tabs>
        <w:ind w:left="2880" w:hanging="2880"/>
      </w:pPr>
      <w:r>
        <w:t>\l KThaayorre</w:t>
      </w:r>
      <w:r>
        <w:tab/>
        <w:t xml:space="preserve">\w thupul; ngat- \g </w:t>
      </w:r>
      <w:r>
        <w:rPr>
          <w:rFonts w:hAnsi="Times New Roman"/>
        </w:rPr>
        <w:t>‘</w:t>
      </w:r>
      <w:r>
        <w:t>long tom</w:t>
      </w:r>
      <w:r>
        <w:rPr>
          <w:rFonts w:hAnsi="Times New Roman"/>
        </w:rPr>
        <w:t xml:space="preserve">’ </w:t>
      </w:r>
      <w:r>
        <w:t xml:space="preserve">\p Erg </w:t>
      </w:r>
      <w:r>
        <w:rPr>
          <w:i/>
          <w:iCs/>
        </w:rPr>
        <w:t>thupulnhthurr</w:t>
      </w:r>
      <w:r>
        <w:t xml:space="preserve">. </w:t>
      </w:r>
      <w:r>
        <w:rPr>
          <w:color w:val="003300"/>
          <w:u w:color="003300"/>
        </w:rPr>
        <w:t xml:space="preserve">\q Wikipedia: needlefish, family Belonidae. </w:t>
      </w:r>
      <w:r>
        <w:t>\s AH</w:t>
      </w:r>
    </w:p>
    <w:p w14:paraId="17E8B7D9" w14:textId="77777777" w:rsidR="00C42BF2" w:rsidRDefault="00F80514">
      <w:pPr>
        <w:pStyle w:val="Default"/>
        <w:widowControl w:val="0"/>
        <w:tabs>
          <w:tab w:val="left" w:pos="2880"/>
        </w:tabs>
        <w:ind w:left="2880" w:hanging="2880"/>
      </w:pPr>
      <w:r>
        <w:t>\l YYoront</w:t>
      </w:r>
      <w:r>
        <w:tab/>
        <w:t xml:space="preserve">\w thopol; ngar- \g </w:t>
      </w:r>
      <w:r>
        <w:rPr>
          <w:rFonts w:hAnsi="Times New Roman"/>
        </w:rPr>
        <w:t>‘</w:t>
      </w:r>
      <w:r>
        <w:t>garfish (sp.)</w:t>
      </w:r>
      <w:r>
        <w:rPr>
          <w:rFonts w:hAnsi="Times New Roman"/>
        </w:rPr>
        <w:t xml:space="preserve">’ </w:t>
      </w:r>
      <w:r>
        <w:t xml:space="preserve">\q Identification extremely doubtful. </w:t>
      </w:r>
      <w:r>
        <w:rPr>
          <w:color w:val="003300"/>
          <w:u w:color="003300"/>
        </w:rPr>
        <w:t xml:space="preserve">Likely a needlefish; these are </w:t>
      </w:r>
      <w:r>
        <w:rPr>
          <w:rFonts w:hAnsi="Times New Roman"/>
          <w:color w:val="003300"/>
          <w:u w:color="003300"/>
        </w:rPr>
        <w:t>“</w:t>
      </w:r>
      <w:r>
        <w:rPr>
          <w:color w:val="003300"/>
          <w:u w:color="003300"/>
        </w:rPr>
        <w:t>only distantly related to the true gars</w:t>
      </w:r>
      <w:r>
        <w:rPr>
          <w:rFonts w:hAnsi="Times New Roman"/>
          <w:color w:val="003300"/>
          <w:u w:color="003300"/>
        </w:rPr>
        <w:t xml:space="preserve">” </w:t>
      </w:r>
      <w:r>
        <w:rPr>
          <w:color w:val="003300"/>
          <w:u w:color="003300"/>
        </w:rPr>
        <w:t>(Wikipedia)</w:t>
      </w:r>
      <w:r>
        <w:t>. \s BA 1991</w:t>
      </w:r>
    </w:p>
    <w:p w14:paraId="55E1C73D" w14:textId="77777777" w:rsidR="00C42BF2" w:rsidRDefault="00C42BF2">
      <w:pPr>
        <w:pStyle w:val="Default"/>
        <w:widowControl w:val="0"/>
        <w:tabs>
          <w:tab w:val="left" w:pos="2880"/>
        </w:tabs>
        <w:ind w:left="720" w:hanging="720"/>
      </w:pPr>
    </w:p>
    <w:p w14:paraId="51A54CF8" w14:textId="77777777" w:rsidR="00C42BF2" w:rsidRDefault="00C42BF2">
      <w:pPr>
        <w:pStyle w:val="Default"/>
        <w:widowControl w:val="0"/>
        <w:tabs>
          <w:tab w:val="left" w:pos="2880"/>
        </w:tabs>
        <w:ind w:left="720" w:hanging="720"/>
      </w:pPr>
    </w:p>
    <w:p w14:paraId="4D86AFD1" w14:textId="77777777" w:rsidR="00C42BF2" w:rsidRDefault="00F80514">
      <w:pPr>
        <w:pStyle w:val="Default"/>
        <w:widowControl w:val="0"/>
        <w:tabs>
          <w:tab w:val="left" w:pos="2880"/>
        </w:tabs>
        <w:ind w:left="2880" w:hanging="2880"/>
        <w:rPr>
          <w:b/>
          <w:bCs/>
        </w:rPr>
      </w:pPr>
      <w:r>
        <w:t xml:space="preserve">\e </w:t>
      </w:r>
      <w:r>
        <w:rPr>
          <w:b/>
          <w:bCs/>
        </w:rPr>
        <w:t>*cura</w:t>
      </w:r>
    </w:p>
    <w:p w14:paraId="4313CA14" w14:textId="77777777" w:rsidR="00C42BF2" w:rsidRDefault="00F80514">
      <w:pPr>
        <w:pStyle w:val="Default"/>
        <w:widowControl w:val="0"/>
        <w:tabs>
          <w:tab w:val="left" w:pos="2880"/>
        </w:tabs>
        <w:ind w:left="2880" w:hanging="2880"/>
      </w:pPr>
      <w:r>
        <w:t xml:space="preserve">\g </w:t>
      </w:r>
      <w:r>
        <w:rPr>
          <w:rFonts w:hAnsi="Times New Roman"/>
        </w:rPr>
        <w:t>‘</w:t>
      </w:r>
      <w:r>
        <w:t>person</w:t>
      </w:r>
      <w:r>
        <w:rPr>
          <w:rFonts w:hAnsi="Times New Roman"/>
        </w:rPr>
        <w:t>’</w:t>
      </w:r>
    </w:p>
    <w:p w14:paraId="693C4358" w14:textId="77777777" w:rsidR="00C42BF2" w:rsidRDefault="00F80514">
      <w:pPr>
        <w:pStyle w:val="Default"/>
        <w:widowControl w:val="0"/>
        <w:tabs>
          <w:tab w:val="left" w:pos="2880"/>
        </w:tabs>
        <w:ind w:left="2880" w:hanging="2880"/>
      </w:pPr>
      <w:r>
        <w:t>\b n</w:t>
      </w:r>
    </w:p>
    <w:p w14:paraId="47F07E41" w14:textId="77777777" w:rsidR="00C42BF2" w:rsidRDefault="00F80514">
      <w:pPr>
        <w:pStyle w:val="Default"/>
        <w:widowControl w:val="0"/>
        <w:tabs>
          <w:tab w:val="left" w:pos="2880"/>
        </w:tabs>
        <w:ind w:left="2880" w:hanging="2880"/>
      </w:pPr>
      <w:r>
        <w:t>\c H</w:t>
      </w:r>
    </w:p>
    <w:p w14:paraId="7028640B" w14:textId="77777777" w:rsidR="00C42BF2" w:rsidRDefault="00F80514">
      <w:pPr>
        <w:pStyle w:val="Default"/>
        <w:widowControl w:val="0"/>
        <w:tabs>
          <w:tab w:val="left" w:pos="2880"/>
        </w:tabs>
        <w:ind w:left="2880" w:hanging="2880"/>
      </w:pPr>
      <w:r>
        <w:t>\x See also *karti, *kartu, *kurri, *mari, *mayi</w:t>
      </w:r>
      <w:r>
        <w:rPr>
          <w:rFonts w:hAnsi="Times New Roman"/>
        </w:rPr>
        <w:t>ñ</w:t>
      </w:r>
      <w:r>
        <w:t>, *pama, *yapa.</w:t>
      </w:r>
    </w:p>
    <w:p w14:paraId="5892F16E" w14:textId="77777777" w:rsidR="00C42BF2" w:rsidRDefault="00F80514">
      <w:pPr>
        <w:pStyle w:val="Default"/>
        <w:widowControl w:val="0"/>
        <w:tabs>
          <w:tab w:val="left" w:pos="2880"/>
        </w:tabs>
        <w:ind w:left="2880" w:hanging="2880"/>
      </w:pPr>
      <w:r>
        <w:t>\l Barngarla</w:t>
      </w:r>
      <w:r>
        <w:tab/>
        <w:t xml:space="preserve">\w </w:t>
      </w:r>
      <w:r>
        <w:rPr>
          <w:i/>
          <w:iCs/>
        </w:rPr>
        <w:t>yura</w:t>
      </w:r>
      <w:r>
        <w:t xml:space="preserve"> \g </w:t>
      </w:r>
      <w:r>
        <w:rPr>
          <w:rFonts w:hAnsi="Times New Roman"/>
        </w:rPr>
        <w:t>‘</w:t>
      </w:r>
      <w:r>
        <w:t>male</w:t>
      </w:r>
      <w:r>
        <w:rPr>
          <w:rFonts w:hAnsi="Times New Roman"/>
        </w:rPr>
        <w:t xml:space="preserve">’ </w:t>
      </w:r>
      <w:r>
        <w:t>\s S&amp;H 04:638</w:t>
      </w:r>
    </w:p>
    <w:p w14:paraId="1844F77C" w14:textId="77777777" w:rsidR="00C42BF2" w:rsidRDefault="00F80514">
      <w:pPr>
        <w:pStyle w:val="Default"/>
        <w:widowControl w:val="0"/>
        <w:tabs>
          <w:tab w:val="left" w:pos="2880"/>
        </w:tabs>
        <w:ind w:left="2880" w:hanging="2880"/>
      </w:pPr>
      <w:r>
        <w:t>\l Kuyani</w:t>
      </w:r>
      <w:r>
        <w:tab/>
        <w:t xml:space="preserve">\w </w:t>
      </w:r>
      <w:r>
        <w:rPr>
          <w:i/>
          <w:iCs/>
        </w:rPr>
        <w:t>thura</w:t>
      </w:r>
      <w:r>
        <w:t xml:space="preserve"> \g </w:t>
      </w:r>
      <w:r>
        <w:rPr>
          <w:rFonts w:hAnsi="Times New Roman"/>
        </w:rPr>
        <w:t>‘</w:t>
      </w:r>
      <w:r>
        <w:t>man (person)</w:t>
      </w:r>
      <w:r>
        <w:rPr>
          <w:rFonts w:hAnsi="Times New Roman"/>
        </w:rPr>
        <w:t xml:space="preserve">’ </w:t>
      </w:r>
      <w:r>
        <w:t>\s S&amp;H 04:638</w:t>
      </w:r>
    </w:p>
    <w:p w14:paraId="28D70074" w14:textId="77777777" w:rsidR="00C42BF2" w:rsidRDefault="00F80514">
      <w:pPr>
        <w:pStyle w:val="Default"/>
        <w:widowControl w:val="0"/>
        <w:tabs>
          <w:tab w:val="left" w:pos="2880"/>
        </w:tabs>
        <w:ind w:left="2880" w:hanging="2880"/>
      </w:pPr>
      <w:r>
        <w:t>\l Adnyamathanha</w:t>
      </w:r>
      <w:r>
        <w:tab/>
        <w:t xml:space="preserve">\w </w:t>
      </w:r>
      <w:r>
        <w:rPr>
          <w:i/>
          <w:iCs/>
        </w:rPr>
        <w:t>yuRa</w:t>
      </w:r>
      <w:r>
        <w:t xml:space="preserve"> \g </w:t>
      </w:r>
      <w:r>
        <w:rPr>
          <w:rFonts w:hAnsi="Times New Roman"/>
        </w:rPr>
        <w:t>‘</w:t>
      </w:r>
      <w:r>
        <w:t>man (person)</w:t>
      </w:r>
      <w:r>
        <w:rPr>
          <w:rFonts w:hAnsi="Times New Roman"/>
        </w:rPr>
        <w:t xml:space="preserve">’ </w:t>
      </w:r>
      <w:r>
        <w:t>\s Mc&amp;Mc, S&amp;H 04:638</w:t>
      </w:r>
    </w:p>
    <w:p w14:paraId="5B3922A7" w14:textId="77777777" w:rsidR="00C42BF2" w:rsidRDefault="00F80514">
      <w:pPr>
        <w:pStyle w:val="Default"/>
        <w:widowControl w:val="0"/>
        <w:tabs>
          <w:tab w:val="left" w:pos="2880"/>
        </w:tabs>
        <w:ind w:left="2880" w:hanging="2880"/>
      </w:pPr>
      <w:r>
        <w:t>\l Nukunu</w:t>
      </w:r>
      <w:r>
        <w:tab/>
        <w:t xml:space="preserve">\w </w:t>
      </w:r>
      <w:r>
        <w:rPr>
          <w:i/>
          <w:iCs/>
        </w:rPr>
        <w:t>thur.a</w:t>
      </w:r>
      <w:r>
        <w:t xml:space="preserve"> \g </w:t>
      </w:r>
      <w:r>
        <w:rPr>
          <w:rFonts w:hAnsi="Times New Roman"/>
        </w:rPr>
        <w:t>‘</w:t>
      </w:r>
      <w:r>
        <w:t>person</w:t>
      </w:r>
      <w:r>
        <w:rPr>
          <w:rFonts w:hAnsi="Times New Roman"/>
        </w:rPr>
        <w:t xml:space="preserve">’ </w:t>
      </w:r>
      <w:r>
        <w:t xml:space="preserve">\q Also </w:t>
      </w:r>
      <w:r>
        <w:rPr>
          <w:i/>
          <w:iCs/>
        </w:rPr>
        <w:t>doora</w:t>
      </w:r>
      <w:r>
        <w:t xml:space="preserve"> (name of group). \s S&amp;H 04:638</w:t>
      </w:r>
    </w:p>
    <w:p w14:paraId="39F34991" w14:textId="77777777" w:rsidR="00C42BF2" w:rsidRDefault="00F80514">
      <w:pPr>
        <w:pStyle w:val="Default"/>
        <w:widowControl w:val="0"/>
        <w:tabs>
          <w:tab w:val="left" w:pos="2880"/>
        </w:tabs>
        <w:ind w:left="2880" w:hanging="2880"/>
      </w:pPr>
      <w:r>
        <w:t>\l Ngadjuri</w:t>
      </w:r>
      <w:r>
        <w:tab/>
        <w:t xml:space="preserve">\w </w:t>
      </w:r>
      <w:r>
        <w:rPr>
          <w:i/>
          <w:iCs/>
        </w:rPr>
        <w:t>yuri</w:t>
      </w:r>
      <w:r>
        <w:t xml:space="preserve">, </w:t>
      </w:r>
      <w:r>
        <w:rPr>
          <w:i/>
          <w:iCs/>
        </w:rPr>
        <w:t>yuru</w:t>
      </w:r>
      <w:r>
        <w:t xml:space="preserve">, </w:t>
      </w:r>
      <w:r>
        <w:rPr>
          <w:i/>
          <w:iCs/>
        </w:rPr>
        <w:t>yura</w:t>
      </w:r>
      <w:r>
        <w:t xml:space="preserve"> \g </w:t>
      </w:r>
      <w:r>
        <w:rPr>
          <w:rFonts w:hAnsi="Times New Roman"/>
        </w:rPr>
        <w:t>‘</w:t>
      </w:r>
      <w:r>
        <w:t>man (person)</w:t>
      </w:r>
      <w:r>
        <w:rPr>
          <w:rFonts w:hAnsi="Times New Roman"/>
        </w:rPr>
        <w:t xml:space="preserve">’ </w:t>
      </w:r>
      <w:r>
        <w:t>\s S&amp;H 04:638</w:t>
      </w:r>
    </w:p>
    <w:p w14:paraId="455A24E7" w14:textId="77777777" w:rsidR="00C42BF2" w:rsidRDefault="00F80514">
      <w:pPr>
        <w:pStyle w:val="Default"/>
        <w:widowControl w:val="0"/>
        <w:tabs>
          <w:tab w:val="left" w:pos="2880"/>
        </w:tabs>
        <w:ind w:left="2880" w:hanging="2880"/>
      </w:pPr>
      <w:r>
        <w:t>\l Narangga</w:t>
      </w:r>
      <w:r>
        <w:tab/>
        <w:t xml:space="preserve">\w </w:t>
      </w:r>
      <w:r>
        <w:rPr>
          <w:i/>
          <w:iCs/>
        </w:rPr>
        <w:t>turra</w:t>
      </w:r>
      <w:r>
        <w:t xml:space="preserve"> \g (name of a group) \s S&amp;H 04:638</w:t>
      </w:r>
    </w:p>
    <w:p w14:paraId="2E469AF8" w14:textId="77777777" w:rsidR="00C42BF2" w:rsidRDefault="00F80514">
      <w:pPr>
        <w:pStyle w:val="Default"/>
        <w:widowControl w:val="0"/>
        <w:tabs>
          <w:tab w:val="left" w:pos="2880"/>
        </w:tabs>
        <w:ind w:left="2880" w:hanging="2880"/>
      </w:pPr>
      <w:r>
        <w:t>\l Kaurna</w:t>
      </w:r>
      <w:r>
        <w:tab/>
        <w:t xml:space="preserve">\w </w:t>
      </w:r>
      <w:r>
        <w:rPr>
          <w:i/>
          <w:iCs/>
        </w:rPr>
        <w:t>turra</w:t>
      </w:r>
      <w:r>
        <w:t xml:space="preserve"> \g </w:t>
      </w:r>
      <w:r>
        <w:rPr>
          <w:rFonts w:hAnsi="Times New Roman"/>
        </w:rPr>
        <w:t>‘</w:t>
      </w:r>
      <w:r>
        <w:t>shade, sharow, likeness</w:t>
      </w:r>
      <w:r>
        <w:rPr>
          <w:rFonts w:hAnsi="Times New Roman"/>
        </w:rPr>
        <w:t xml:space="preserve">’ </w:t>
      </w:r>
      <w:r>
        <w:t>\s S&amp;H 04:638</w:t>
      </w:r>
    </w:p>
    <w:p w14:paraId="65B3E8E5" w14:textId="77777777" w:rsidR="00C42BF2" w:rsidRDefault="00F80514">
      <w:pPr>
        <w:pStyle w:val="Default"/>
        <w:widowControl w:val="0"/>
        <w:tabs>
          <w:tab w:val="left" w:pos="2880"/>
        </w:tabs>
        <w:ind w:left="2880" w:hanging="2880"/>
      </w:pPr>
      <w:r>
        <w:t xml:space="preserve">\l </w:t>
      </w:r>
      <w:r>
        <w:rPr>
          <w:b/>
          <w:bCs/>
        </w:rPr>
        <w:t>p Northern Thura-Yura</w:t>
      </w:r>
      <w:r>
        <w:rPr>
          <w:b/>
          <w:bCs/>
        </w:rPr>
        <w:tab/>
        <w:t>\w *thura</w:t>
      </w:r>
      <w:r>
        <w:t xml:space="preserve"> \s S&amp;H 04:637</w:t>
      </w:r>
    </w:p>
    <w:p w14:paraId="41FA7A00" w14:textId="77777777" w:rsidR="00C42BF2" w:rsidRDefault="00F80514">
      <w:pPr>
        <w:pStyle w:val="Default"/>
        <w:widowControl w:val="0"/>
        <w:tabs>
          <w:tab w:val="left" w:pos="2880"/>
        </w:tabs>
        <w:ind w:left="2880" w:hanging="2880"/>
      </w:pPr>
      <w:r>
        <w:t xml:space="preserve">\l </w:t>
      </w:r>
      <w:r>
        <w:rPr>
          <w:b/>
          <w:bCs/>
        </w:rPr>
        <w:t>p Core Thura-Yura</w:t>
      </w:r>
      <w:r>
        <w:rPr>
          <w:b/>
          <w:bCs/>
        </w:rPr>
        <w:tab/>
        <w:t>\w *Tura</w:t>
      </w:r>
      <w:r>
        <w:t xml:space="preserve"> \q Questioned because of the distance in meaning of the Kaurna form. \s S&amp;H 04:635</w:t>
      </w:r>
    </w:p>
    <w:p w14:paraId="41271F8D" w14:textId="77777777" w:rsidR="00C42BF2" w:rsidRDefault="00F80514">
      <w:pPr>
        <w:pStyle w:val="Default"/>
        <w:ind w:left="2880" w:hanging="2880"/>
      </w:pPr>
      <w:r>
        <w:t>\l Wajarri</w:t>
      </w:r>
      <w:r>
        <w:tab/>
        <w:t xml:space="preserve">\w </w:t>
      </w:r>
      <w:r>
        <w:rPr>
          <w:i/>
          <w:iCs/>
        </w:rPr>
        <w:t>cura</w:t>
      </w:r>
      <w:r>
        <w:t xml:space="preserve"> \g </w:t>
      </w:r>
      <w:r>
        <w:rPr>
          <w:rFonts w:hAnsi="Times New Roman"/>
        </w:rPr>
        <w:t>‘</w:t>
      </w:r>
      <w:r>
        <w:t>child, girl</w:t>
      </w:r>
      <w:r>
        <w:rPr>
          <w:rFonts w:hAnsi="Times New Roman"/>
        </w:rPr>
        <w:t xml:space="preserve">’ </w:t>
      </w:r>
      <w:r>
        <w:t>\q A Watjarri borrowing from Nanu \s WHD 1981:257 in HAL2</w:t>
      </w:r>
    </w:p>
    <w:p w14:paraId="14F23DFD" w14:textId="77777777" w:rsidR="00C42BF2" w:rsidRDefault="00F80514">
      <w:pPr>
        <w:pStyle w:val="Default"/>
        <w:ind w:left="2880" w:hanging="2880"/>
      </w:pPr>
      <w:r>
        <w:t>\l Nanu (dialect of Wajarri)</w:t>
      </w:r>
      <w:r>
        <w:tab/>
        <w:t xml:space="preserve">\w </w:t>
      </w:r>
      <w:r>
        <w:rPr>
          <w:i/>
          <w:iCs/>
        </w:rPr>
        <w:t>cura</w:t>
      </w:r>
      <w:r>
        <w:t xml:space="preserve"> \g </w:t>
      </w:r>
      <w:r>
        <w:rPr>
          <w:rFonts w:hAnsi="Times New Roman"/>
        </w:rPr>
        <w:t>‘</w:t>
      </w:r>
      <w:r>
        <w:t>a marriageable girl</w:t>
      </w:r>
      <w:r>
        <w:rPr>
          <w:rFonts w:hAnsi="Times New Roman"/>
        </w:rPr>
        <w:t xml:space="preserve">’ </w:t>
      </w:r>
      <w:r>
        <w:t>\s WHD 1981:257 in HAL2</w:t>
      </w:r>
    </w:p>
    <w:p w14:paraId="2C40DD9D" w14:textId="135D93C7" w:rsidR="00C42BF2" w:rsidRDefault="00F80514">
      <w:pPr>
        <w:pStyle w:val="Default"/>
        <w:ind w:left="2880" w:hanging="2880"/>
      </w:pPr>
      <w:r>
        <w:t>\l Warumu</w:t>
      </w:r>
      <w:r w:rsidR="003F68DC">
        <w:t>ngu</w:t>
      </w:r>
      <w:r w:rsidR="003F68DC">
        <w:tab/>
        <w:t>\w</w:t>
      </w:r>
      <w:r>
        <w:t xml:space="preserve"> </w:t>
      </w:r>
      <w:r>
        <w:rPr>
          <w:i/>
          <w:iCs/>
        </w:rPr>
        <w:t>jura</w:t>
      </w:r>
      <w:r>
        <w:t xml:space="preserve"> \g </w:t>
      </w:r>
      <w:r>
        <w:rPr>
          <w:rFonts w:hAnsi="Times New Roman"/>
        </w:rPr>
        <w:t>‘</w:t>
      </w:r>
      <w:r>
        <w:t>girl</w:t>
      </w:r>
      <w:r>
        <w:rPr>
          <w:rFonts w:hAnsi="Times New Roman"/>
        </w:rPr>
        <w:t>’</w:t>
      </w:r>
    </w:p>
    <w:p w14:paraId="4F82AD8C" w14:textId="77777777" w:rsidR="00C42BF2" w:rsidRDefault="00F80514">
      <w:pPr>
        <w:pStyle w:val="Default"/>
        <w:ind w:left="2880" w:hanging="2880"/>
      </w:pPr>
      <w:r>
        <w:t xml:space="preserve">\l </w:t>
      </w:r>
      <w:r>
        <w:rPr>
          <w:b/>
          <w:bCs/>
        </w:rPr>
        <w:t>pNyungic</w:t>
      </w:r>
      <w:r>
        <w:rPr>
          <w:b/>
          <w:bCs/>
        </w:rPr>
        <w:tab/>
        <w:t>\w *cura</w:t>
      </w:r>
      <w:r>
        <w:t xml:space="preserve"> \q On 'child' ~ 'person' shift, compare Warlpiri </w:t>
      </w:r>
      <w:r>
        <w:rPr>
          <w:i/>
          <w:iCs/>
        </w:rPr>
        <w:t>yapa</w:t>
      </w:r>
      <w:r>
        <w:rPr>
          <w:rFonts w:hAnsi="Times New Roman"/>
        </w:rPr>
        <w:t xml:space="preserve"> ‘</w:t>
      </w:r>
      <w:r>
        <w:t>person</w:t>
      </w:r>
      <w:r>
        <w:rPr>
          <w:rFonts w:hAnsi="Times New Roman"/>
        </w:rPr>
        <w:t>’</w:t>
      </w:r>
      <w:r>
        <w:t xml:space="preserve">, Warlmanpa </w:t>
      </w:r>
      <w:r>
        <w:rPr>
          <w:i/>
          <w:iCs/>
        </w:rPr>
        <w:t>yapa</w:t>
      </w:r>
      <w:r>
        <w:rPr>
          <w:rFonts w:hAnsi="Times New Roman"/>
        </w:rPr>
        <w:t xml:space="preserve"> ‘</w:t>
      </w:r>
      <w:r>
        <w:t>person, child</w:t>
      </w:r>
      <w:r>
        <w:rPr>
          <w:rFonts w:hAnsi="Times New Roman"/>
        </w:rPr>
        <w:t>’</w:t>
      </w:r>
      <w:r>
        <w:t xml:space="preserve">, </w:t>
      </w:r>
      <w:r>
        <w:rPr>
          <w:i/>
          <w:iCs/>
        </w:rPr>
        <w:t>yapayapa</w:t>
      </w:r>
      <w:r>
        <w:rPr>
          <w:rFonts w:hAnsi="Times New Roman"/>
        </w:rPr>
        <w:t xml:space="preserve"> ‘</w:t>
      </w:r>
      <w:r>
        <w:t>boys, childen</w:t>
      </w:r>
      <w:r>
        <w:rPr>
          <w:rFonts w:hAnsi="Times New Roman"/>
        </w:rPr>
        <w:t>’</w:t>
      </w:r>
      <w:r>
        <w:t>. \s DGN</w:t>
      </w:r>
    </w:p>
    <w:p w14:paraId="6348A1B5" w14:textId="77777777" w:rsidR="00C42BF2" w:rsidRDefault="00F80514">
      <w:pPr>
        <w:pStyle w:val="Default"/>
        <w:widowControl w:val="0"/>
        <w:tabs>
          <w:tab w:val="left" w:pos="2880"/>
        </w:tabs>
        <w:ind w:left="2880" w:hanging="2880"/>
      </w:pPr>
      <w:r>
        <w:t>^^^</w:t>
      </w:r>
    </w:p>
    <w:p w14:paraId="74709263" w14:textId="77777777" w:rsidR="00C42BF2" w:rsidRDefault="00F80514">
      <w:pPr>
        <w:pStyle w:val="Default"/>
        <w:ind w:left="2880" w:hanging="2880"/>
      </w:pPr>
      <w:r>
        <w:t>\l Mudburra</w:t>
      </w:r>
      <w:r>
        <w:tab/>
        <w:t xml:space="preserve">\w </w:t>
      </w:r>
      <w:r>
        <w:rPr>
          <w:i/>
          <w:iCs/>
        </w:rPr>
        <w:t>jura</w:t>
      </w:r>
      <w:r>
        <w:t xml:space="preserve"> \g </w:t>
      </w:r>
      <w:r>
        <w:rPr>
          <w:rFonts w:hAnsi="Times New Roman"/>
        </w:rPr>
        <w:t>‘</w:t>
      </w:r>
      <w:r>
        <w:t>penis</w:t>
      </w:r>
      <w:r>
        <w:rPr>
          <w:rFonts w:hAnsi="Times New Roman"/>
        </w:rPr>
        <w:t xml:space="preserve">’ </w:t>
      </w:r>
      <w:r>
        <w:t>\q Link with Thura-Yura suggested in GNOG letter to DGN 25 May 2004</w:t>
      </w:r>
    </w:p>
    <w:p w14:paraId="1DACE6EA" w14:textId="77777777" w:rsidR="00C42BF2" w:rsidRDefault="00C42BF2">
      <w:pPr>
        <w:pStyle w:val="Default"/>
        <w:ind w:left="2880" w:hanging="2880"/>
      </w:pPr>
    </w:p>
    <w:p w14:paraId="0D2357BB" w14:textId="77777777" w:rsidR="00C42BF2" w:rsidRDefault="00F80514">
      <w:pPr>
        <w:pStyle w:val="Default"/>
        <w:ind w:left="2880" w:hanging="2880"/>
        <w:rPr>
          <w:b/>
          <w:bCs/>
          <w:color w:val="003300"/>
          <w:u w:color="003300"/>
        </w:rPr>
      </w:pPr>
      <w:r>
        <w:rPr>
          <w:b/>
          <w:bCs/>
          <w:color w:val="003300"/>
          <w:u w:color="003300"/>
        </w:rPr>
        <w:t>\e *currca</w:t>
      </w:r>
    </w:p>
    <w:p w14:paraId="1FE967AB" w14:textId="77777777" w:rsidR="00C42BF2" w:rsidRDefault="00F80514">
      <w:pPr>
        <w:pStyle w:val="Default"/>
        <w:ind w:left="2880" w:hanging="2880"/>
        <w:rPr>
          <w:color w:val="003300"/>
          <w:u w:color="003300"/>
        </w:rPr>
      </w:pPr>
      <w:r>
        <w:rPr>
          <w:color w:val="003300"/>
          <w:u w:color="003300"/>
        </w:rPr>
        <w:t xml:space="preserve">\t </w:t>
      </w:r>
      <w:r>
        <w:rPr>
          <w:rFonts w:hAnsi="Times New Roman"/>
          <w:color w:val="003300"/>
          <w:u w:color="003300"/>
        </w:rPr>
        <w:t>‘</w:t>
      </w:r>
      <w:r>
        <w:rPr>
          <w:color w:val="003300"/>
          <w:u w:color="003300"/>
        </w:rPr>
        <w:t>sandridge</w:t>
      </w:r>
      <w:r>
        <w:rPr>
          <w:rFonts w:hAnsi="Times New Roman"/>
          <w:color w:val="003300"/>
          <w:u w:color="003300"/>
        </w:rPr>
        <w:t>’</w:t>
      </w:r>
    </w:p>
    <w:p w14:paraId="583AD094" w14:textId="77777777" w:rsidR="00C42BF2" w:rsidRDefault="00F80514">
      <w:pPr>
        <w:pStyle w:val="Default"/>
        <w:ind w:left="2880" w:hanging="2880"/>
        <w:rPr>
          <w:color w:val="003300"/>
          <w:u w:color="003300"/>
        </w:rPr>
      </w:pPr>
      <w:r>
        <w:rPr>
          <w:color w:val="003300"/>
          <w:u w:color="003300"/>
        </w:rPr>
        <w:t>\b n</w:t>
      </w:r>
    </w:p>
    <w:p w14:paraId="6360A637" w14:textId="77777777" w:rsidR="00C42BF2" w:rsidRDefault="00F80514">
      <w:pPr>
        <w:pStyle w:val="Default"/>
        <w:ind w:left="2880" w:hanging="2880"/>
        <w:rPr>
          <w:color w:val="003300"/>
          <w:u w:color="003300"/>
        </w:rPr>
      </w:pPr>
      <w:r>
        <w:rPr>
          <w:color w:val="003300"/>
          <w:u w:color="003300"/>
        </w:rPr>
        <w:t>\c E</w:t>
      </w:r>
    </w:p>
    <w:p w14:paraId="0DD56DC4" w14:textId="77777777" w:rsidR="00C42BF2" w:rsidRDefault="00F80514">
      <w:pPr>
        <w:pStyle w:val="Default"/>
        <w:ind w:left="2880" w:hanging="2880"/>
        <w:rPr>
          <w:color w:val="003300"/>
          <w:u w:color="003300"/>
        </w:rPr>
      </w:pPr>
      <w:r>
        <w:rPr>
          <w:color w:val="003300"/>
          <w:u w:color="003300"/>
        </w:rPr>
        <w:t>\l KThaayorre</w:t>
      </w:r>
      <w:r>
        <w:rPr>
          <w:color w:val="003300"/>
          <w:u w:color="003300"/>
        </w:rPr>
        <w:tab/>
        <w:t xml:space="preserve">\w thuch \g </w:t>
      </w:r>
      <w:r>
        <w:rPr>
          <w:rFonts w:hAnsi="Times New Roman"/>
          <w:color w:val="003300"/>
          <w:u w:color="003300"/>
        </w:rPr>
        <w:t>‘</w:t>
      </w:r>
      <w:r>
        <w:rPr>
          <w:color w:val="003300"/>
          <w:u w:color="003300"/>
        </w:rPr>
        <w:t>scrub, undergrowth</w:t>
      </w:r>
      <w:r>
        <w:rPr>
          <w:rFonts w:hAnsi="Times New Roman"/>
          <w:color w:val="003300"/>
          <w:u w:color="003300"/>
        </w:rPr>
        <w:t xml:space="preserve">’ </w:t>
      </w:r>
      <w:r>
        <w:rPr>
          <w:color w:val="003300"/>
          <w:u w:color="003300"/>
        </w:rPr>
        <w:t xml:space="preserve">\p Loc </w:t>
      </w:r>
      <w:r>
        <w:rPr>
          <w:i/>
          <w:iCs/>
          <w:color w:val="003300"/>
          <w:u w:color="003300"/>
        </w:rPr>
        <w:t>thucan</w:t>
      </w:r>
      <w:r>
        <w:rPr>
          <w:color w:val="003300"/>
          <w:u w:color="003300"/>
        </w:rPr>
        <w:t xml:space="preserve">. \q Also yuk-thuc </w:t>
      </w:r>
      <w:r>
        <w:rPr>
          <w:rFonts w:hAnsi="Times New Roman"/>
          <w:color w:val="003300"/>
          <w:u w:color="003300"/>
        </w:rPr>
        <w:t>‘</w:t>
      </w:r>
      <w:r>
        <w:rPr>
          <w:color w:val="003300"/>
          <w:u w:color="003300"/>
        </w:rPr>
        <w:t>scrub, bush</w:t>
      </w:r>
      <w:r>
        <w:rPr>
          <w:rFonts w:hAnsi="Times New Roman"/>
          <w:color w:val="003300"/>
          <w:u w:color="003300"/>
        </w:rPr>
        <w:t>’</w:t>
      </w:r>
      <w:r>
        <w:rPr>
          <w:color w:val="003300"/>
          <w:u w:color="003300"/>
        </w:rPr>
        <w:t>. \s AH</w:t>
      </w:r>
    </w:p>
    <w:p w14:paraId="4FE0AD40" w14:textId="77777777" w:rsidR="00C42BF2" w:rsidRDefault="00F80514">
      <w:pPr>
        <w:pStyle w:val="Default"/>
        <w:ind w:left="2880" w:hanging="2880"/>
        <w:rPr>
          <w:color w:val="003300"/>
          <w:u w:color="003300"/>
        </w:rPr>
      </w:pPr>
      <w:r>
        <w:rPr>
          <w:color w:val="003300"/>
          <w:u w:color="003300"/>
        </w:rPr>
        <w:t>\l YYoront</w:t>
      </w:r>
      <w:r>
        <w:rPr>
          <w:color w:val="003300"/>
          <w:u w:color="003300"/>
        </w:rPr>
        <w:tab/>
        <w:t xml:space="preserve">\w thuch, thucha \g </w:t>
      </w:r>
      <w:r>
        <w:rPr>
          <w:rFonts w:hAnsi="Times New Roman"/>
          <w:color w:val="003300"/>
          <w:u w:color="003300"/>
        </w:rPr>
        <w:t>‘</w:t>
      </w:r>
      <w:r>
        <w:rPr>
          <w:color w:val="003300"/>
          <w:u w:color="003300"/>
        </w:rPr>
        <w:t>sandridge</w:t>
      </w:r>
      <w:r>
        <w:rPr>
          <w:rFonts w:hAnsi="Times New Roman"/>
          <w:color w:val="003300"/>
          <w:u w:color="003300"/>
        </w:rPr>
        <w:t xml:space="preserve">’ </w:t>
      </w:r>
      <w:r>
        <w:rPr>
          <w:color w:val="003300"/>
          <w:u w:color="003300"/>
        </w:rPr>
        <w:t>\q Probably a loan from KThaay.</w:t>
      </w:r>
    </w:p>
    <w:p w14:paraId="7963612A" w14:textId="77777777" w:rsidR="00C42BF2" w:rsidRDefault="00F80514">
      <w:pPr>
        <w:pStyle w:val="Default"/>
        <w:ind w:left="2880" w:hanging="2880"/>
        <w:rPr>
          <w:color w:val="003300"/>
          <w:u w:color="003300"/>
        </w:rPr>
      </w:pPr>
      <w:r>
        <w:rPr>
          <w:color w:val="003300"/>
          <w:u w:color="003300"/>
        </w:rPr>
        <w:t>\l UOykangand</w:t>
      </w:r>
      <w:r>
        <w:rPr>
          <w:color w:val="003300"/>
          <w:u w:color="003300"/>
        </w:rPr>
        <w:tab/>
        <w:t xml:space="preserve">\w errch \g </w:t>
      </w:r>
      <w:r>
        <w:rPr>
          <w:rFonts w:hAnsi="Times New Roman"/>
          <w:color w:val="003300"/>
          <w:u w:color="003300"/>
        </w:rPr>
        <w:t>‘</w:t>
      </w:r>
      <w:r>
        <w:rPr>
          <w:color w:val="003300"/>
          <w:u w:color="003300"/>
        </w:rPr>
        <w:t>sandridge</w:t>
      </w:r>
      <w:r>
        <w:rPr>
          <w:rFonts w:hAnsi="Times New Roman"/>
          <w:color w:val="003300"/>
          <w:u w:color="003300"/>
        </w:rPr>
        <w:t xml:space="preserve">’ </w:t>
      </w:r>
      <w:r>
        <w:rPr>
          <w:color w:val="003300"/>
          <w:u w:color="003300"/>
        </w:rPr>
        <w:t>\s PH</w:t>
      </w:r>
    </w:p>
    <w:p w14:paraId="74937E31" w14:textId="77777777" w:rsidR="00C42BF2" w:rsidRDefault="00F80514">
      <w:pPr>
        <w:pStyle w:val="Default"/>
        <w:ind w:left="2880" w:hanging="2880"/>
        <w:rPr>
          <w:color w:val="003300"/>
          <w:u w:color="003300"/>
        </w:rPr>
      </w:pPr>
      <w:r>
        <w:rPr>
          <w:color w:val="003300"/>
          <w:u w:color="003300"/>
        </w:rPr>
        <w:lastRenderedPageBreak/>
        <w:t>\l UOlkol</w:t>
      </w:r>
      <w:r>
        <w:rPr>
          <w:color w:val="003300"/>
          <w:u w:color="003300"/>
        </w:rPr>
        <w:tab/>
        <w:t xml:space="preserve">\w errjel \g </w:t>
      </w:r>
      <w:r>
        <w:rPr>
          <w:rFonts w:hAnsi="Times New Roman"/>
          <w:color w:val="003300"/>
          <w:u w:color="003300"/>
        </w:rPr>
        <w:t>‘</w:t>
      </w:r>
      <w:r>
        <w:rPr>
          <w:color w:val="003300"/>
          <w:u w:color="003300"/>
        </w:rPr>
        <w:t>sandridge</w:t>
      </w:r>
      <w:r>
        <w:rPr>
          <w:rFonts w:hAnsi="Times New Roman"/>
          <w:color w:val="003300"/>
          <w:u w:color="003300"/>
        </w:rPr>
        <w:t xml:space="preserve">’ </w:t>
      </w:r>
      <w:r>
        <w:rPr>
          <w:color w:val="003300"/>
          <w:u w:color="003300"/>
        </w:rPr>
        <w:t>\s PH</w:t>
      </w:r>
    </w:p>
    <w:p w14:paraId="595D1A68" w14:textId="77777777" w:rsidR="00C42BF2" w:rsidRDefault="00C42BF2">
      <w:pPr>
        <w:pStyle w:val="Default"/>
        <w:ind w:left="2880" w:hanging="2880"/>
      </w:pPr>
    </w:p>
    <w:p w14:paraId="63CAE451" w14:textId="77777777" w:rsidR="00C42BF2" w:rsidRDefault="00C42BF2">
      <w:pPr>
        <w:pStyle w:val="Default"/>
        <w:ind w:left="2880" w:hanging="2880"/>
      </w:pPr>
    </w:p>
    <w:p w14:paraId="79A5DDC6" w14:textId="77777777" w:rsidR="00C42BF2" w:rsidRDefault="00F80514">
      <w:pPr>
        <w:pStyle w:val="Default"/>
        <w:ind w:left="2880" w:hanging="2880"/>
        <w:rPr>
          <w:b/>
          <w:bCs/>
        </w:rPr>
      </w:pPr>
      <w:r>
        <w:t xml:space="preserve">\e </w:t>
      </w:r>
      <w:r>
        <w:rPr>
          <w:b/>
          <w:bCs/>
        </w:rPr>
        <w:t>*currca-</w:t>
      </w:r>
    </w:p>
    <w:p w14:paraId="6B39F9C6" w14:textId="77777777" w:rsidR="00C42BF2" w:rsidRDefault="00F80514">
      <w:pPr>
        <w:pStyle w:val="Default"/>
        <w:ind w:left="2880" w:hanging="2880"/>
      </w:pPr>
      <w:r>
        <w:t xml:space="preserve">\t </w:t>
      </w:r>
      <w:r>
        <w:rPr>
          <w:rFonts w:hAnsi="Times New Roman"/>
        </w:rPr>
        <w:t>‘</w:t>
      </w:r>
      <w:r>
        <w:t>tie</w:t>
      </w:r>
      <w:r>
        <w:rPr>
          <w:rFonts w:hAnsi="Times New Roman"/>
        </w:rPr>
        <w:t>’</w:t>
      </w:r>
    </w:p>
    <w:p w14:paraId="2A302315" w14:textId="77777777" w:rsidR="00C42BF2" w:rsidRDefault="00F80514">
      <w:pPr>
        <w:pStyle w:val="Default"/>
        <w:ind w:left="2880" w:hanging="2880"/>
      </w:pPr>
      <w:r>
        <w:t>\b vt</w:t>
      </w:r>
    </w:p>
    <w:p w14:paraId="13BEA3BD" w14:textId="77777777" w:rsidR="00C42BF2" w:rsidRDefault="00F80514">
      <w:pPr>
        <w:pStyle w:val="Default"/>
        <w:ind w:left="2880" w:hanging="2880"/>
      </w:pPr>
      <w:r>
        <w:t>\x See also *karrpi-, *kaca-</w:t>
      </w:r>
    </w:p>
    <w:p w14:paraId="139C4B9A" w14:textId="77777777" w:rsidR="00C42BF2" w:rsidRDefault="00F80514">
      <w:pPr>
        <w:pStyle w:val="Default"/>
        <w:ind w:left="2880" w:hanging="2880"/>
      </w:pPr>
      <w:r>
        <w:t>\l KLY</w:t>
      </w:r>
      <w:r>
        <w:tab/>
        <w:t>\w dh</w:t>
      </w:r>
      <w:r>
        <w:rPr>
          <w:rFonts w:hAnsi="Times New Roman"/>
        </w:rPr>
        <w:t>œ</w:t>
      </w:r>
      <w:r>
        <w:t xml:space="preserve">rdhi \g </w:t>
      </w:r>
      <w:r>
        <w:rPr>
          <w:rFonts w:hAnsi="Times New Roman"/>
        </w:rPr>
        <w:t>‘</w:t>
      </w:r>
      <w:r>
        <w:t>tie up</w:t>
      </w:r>
      <w:r>
        <w:rPr>
          <w:rFonts w:hAnsi="Times New Roman"/>
        </w:rPr>
        <w:t xml:space="preserve">’ </w:t>
      </w:r>
      <w:r>
        <w:t>\s EB</w:t>
      </w:r>
    </w:p>
    <w:p w14:paraId="6E0D006D" w14:textId="77777777" w:rsidR="00C42BF2" w:rsidRDefault="00F80514">
      <w:pPr>
        <w:pStyle w:val="Default"/>
        <w:ind w:left="2880" w:hanging="2880"/>
      </w:pPr>
      <w:r>
        <w:t>\l KKY</w:t>
      </w:r>
      <w:r>
        <w:tab/>
        <w:t>\w dh</w:t>
      </w:r>
      <w:r>
        <w:rPr>
          <w:rFonts w:hAnsi="Times New Roman"/>
        </w:rPr>
        <w:t>œ</w:t>
      </w:r>
      <w:r>
        <w:t xml:space="preserve">rdhi \g </w:t>
      </w:r>
      <w:r>
        <w:rPr>
          <w:rFonts w:hAnsi="Times New Roman"/>
        </w:rPr>
        <w:t>‘</w:t>
      </w:r>
      <w:r>
        <w:t>tie, bind</w:t>
      </w:r>
      <w:r>
        <w:rPr>
          <w:rFonts w:hAnsi="Times New Roman"/>
        </w:rPr>
        <w:t xml:space="preserve">’ </w:t>
      </w:r>
      <w:r>
        <w:t xml:space="preserve">\p vt. \q Also (vi) </w:t>
      </w:r>
      <w:r>
        <w:rPr>
          <w:rFonts w:hAnsi="Times New Roman"/>
        </w:rPr>
        <w:t>‘</w:t>
      </w:r>
      <w:r>
        <w:t>string bow</w:t>
      </w:r>
      <w:r>
        <w:rPr>
          <w:rFonts w:hAnsi="Times New Roman"/>
        </w:rPr>
        <w:t>’</w:t>
      </w:r>
      <w:r>
        <w:t>. \s RJK</w:t>
      </w:r>
    </w:p>
    <w:p w14:paraId="03D63942" w14:textId="77777777" w:rsidR="00C42BF2" w:rsidRDefault="00F80514">
      <w:pPr>
        <w:pStyle w:val="Default"/>
        <w:ind w:left="2880" w:hanging="2880"/>
      </w:pPr>
      <w:r>
        <w:t>\l Warrgamay</w:t>
      </w:r>
      <w:r>
        <w:tab/>
        <w:t xml:space="preserve">\w jurrja \g </w:t>
      </w:r>
      <w:r>
        <w:rPr>
          <w:rFonts w:hAnsi="Times New Roman"/>
        </w:rPr>
        <w:t>‘</w:t>
      </w:r>
      <w:r>
        <w:t>tie up; join on</w:t>
      </w:r>
      <w:r>
        <w:rPr>
          <w:rFonts w:hAnsi="Times New Roman"/>
        </w:rPr>
        <w:t xml:space="preserve">’ </w:t>
      </w:r>
      <w:r>
        <w:t>\p vt. \s RMWD</w:t>
      </w:r>
    </w:p>
    <w:p w14:paraId="4C5F3C91" w14:textId="77777777" w:rsidR="00C42BF2" w:rsidRDefault="00F80514">
      <w:pPr>
        <w:pStyle w:val="Default"/>
        <w:ind w:left="2880" w:hanging="2880"/>
      </w:pPr>
      <w:r>
        <w:t xml:space="preserve">\l </w:t>
      </w:r>
      <w:r>
        <w:rPr>
          <w:b/>
          <w:bCs/>
        </w:rPr>
        <w:t>(?)</w:t>
      </w:r>
      <w:r>
        <w:rPr>
          <w:b/>
          <w:bCs/>
        </w:rPr>
        <w:tab/>
        <w:t>\w *currca-/i-</w:t>
      </w:r>
      <w:r>
        <w:t xml:space="preserve"> \q The *currca- form has to be regarded as prior, since in the Torres Strait languages *currci- would be expected to continue as **dh</w:t>
      </w:r>
      <w:r>
        <w:rPr>
          <w:rFonts w:hAnsi="Times New Roman"/>
        </w:rPr>
        <w:t>œ</w:t>
      </w:r>
      <w:r>
        <w:t>rsi- or *dhursi- (see *ngurrci).</w:t>
      </w:r>
    </w:p>
    <w:p w14:paraId="7CA36B3A" w14:textId="77777777" w:rsidR="00C42BF2" w:rsidRDefault="00C42BF2">
      <w:pPr>
        <w:pStyle w:val="Default"/>
        <w:widowControl w:val="0"/>
        <w:tabs>
          <w:tab w:val="left" w:pos="2880"/>
        </w:tabs>
        <w:ind w:left="2880" w:hanging="2880"/>
      </w:pPr>
    </w:p>
    <w:p w14:paraId="24558722" w14:textId="77777777" w:rsidR="00C42BF2" w:rsidRDefault="00C42BF2">
      <w:pPr>
        <w:pStyle w:val="Default"/>
        <w:widowControl w:val="0"/>
        <w:tabs>
          <w:tab w:val="left" w:pos="2880"/>
        </w:tabs>
        <w:ind w:left="720" w:hanging="720"/>
      </w:pPr>
    </w:p>
    <w:p w14:paraId="002DEEF5" w14:textId="77777777" w:rsidR="00C42BF2" w:rsidRDefault="00F80514">
      <w:pPr>
        <w:pStyle w:val="Default"/>
        <w:widowControl w:val="0"/>
        <w:tabs>
          <w:tab w:val="left" w:pos="2880"/>
        </w:tabs>
        <w:ind w:left="720" w:hanging="720"/>
        <w:rPr>
          <w:b/>
          <w:bCs/>
        </w:rPr>
      </w:pPr>
      <w:r>
        <w:t xml:space="preserve">\e </w:t>
      </w:r>
      <w:r>
        <w:rPr>
          <w:b/>
          <w:bCs/>
        </w:rPr>
        <w:t>*currkan</w:t>
      </w:r>
    </w:p>
    <w:p w14:paraId="7D34EB0B" w14:textId="77777777" w:rsidR="00C42BF2" w:rsidRDefault="00F80514">
      <w:pPr>
        <w:pStyle w:val="Default"/>
        <w:widowControl w:val="0"/>
        <w:tabs>
          <w:tab w:val="left" w:pos="2880"/>
        </w:tabs>
        <w:ind w:left="720" w:hanging="720"/>
      </w:pPr>
      <w:r>
        <w:t xml:space="preserve">\t </w:t>
      </w:r>
      <w:r>
        <w:rPr>
          <w:rFonts w:hAnsi="Times New Roman"/>
        </w:rPr>
        <w:t>‘</w:t>
      </w:r>
      <w:r>
        <w:t>scrub fowl</w:t>
      </w:r>
      <w:r>
        <w:rPr>
          <w:rFonts w:hAnsi="Times New Roman"/>
        </w:rPr>
        <w:t>’</w:t>
      </w:r>
    </w:p>
    <w:p w14:paraId="7229EE1F" w14:textId="77777777" w:rsidR="00C42BF2" w:rsidRDefault="00F80514">
      <w:pPr>
        <w:pStyle w:val="Default"/>
        <w:widowControl w:val="0"/>
        <w:tabs>
          <w:tab w:val="left" w:pos="2880"/>
        </w:tabs>
        <w:ind w:left="2880" w:hanging="2880"/>
      </w:pPr>
      <w:r>
        <w:t>\b n</w:t>
      </w:r>
    </w:p>
    <w:p w14:paraId="4DA0FD7E" w14:textId="77777777" w:rsidR="00C42BF2" w:rsidRDefault="00F80514">
      <w:pPr>
        <w:pStyle w:val="Default"/>
        <w:widowControl w:val="0"/>
        <w:tabs>
          <w:tab w:val="left" w:pos="2880"/>
        </w:tabs>
        <w:ind w:left="2880" w:hanging="2880"/>
      </w:pPr>
      <w:r>
        <w:t>\c O</w:t>
      </w:r>
    </w:p>
    <w:p w14:paraId="3429A9B5" w14:textId="77777777" w:rsidR="00C42BF2" w:rsidRDefault="00F80514">
      <w:pPr>
        <w:pStyle w:val="Default"/>
        <w:widowControl w:val="0"/>
        <w:tabs>
          <w:tab w:val="left" w:pos="2880"/>
        </w:tabs>
        <w:ind w:left="2880" w:hanging="2880"/>
      </w:pPr>
      <w:r>
        <w:t>\x See also *carruka.</w:t>
      </w:r>
    </w:p>
    <w:p w14:paraId="3D6063EA" w14:textId="77777777" w:rsidR="00C42BF2" w:rsidRDefault="00F80514">
      <w:pPr>
        <w:pStyle w:val="Default"/>
        <w:widowControl w:val="0"/>
        <w:tabs>
          <w:tab w:val="left" w:pos="2880"/>
        </w:tabs>
        <w:ind w:left="2880" w:hanging="2880"/>
      </w:pPr>
      <w:r>
        <w:t>\l WNgathan</w:t>
      </w:r>
      <w:r>
        <w:tab/>
        <w:t xml:space="preserve">\w thuykvn(h) \g </w:t>
      </w:r>
      <w:r>
        <w:rPr>
          <w:rFonts w:hAnsi="Times New Roman"/>
        </w:rPr>
        <w:t>‘</w:t>
      </w:r>
      <w:r>
        <w:t>scrub turkey</w:t>
      </w:r>
      <w:r>
        <w:rPr>
          <w:rFonts w:hAnsi="Times New Roman"/>
        </w:rPr>
        <w:t xml:space="preserve">’ </w:t>
      </w:r>
      <w:r>
        <w:t xml:space="preserve">\q Questioned: </w:t>
      </w:r>
      <w:r>
        <w:rPr>
          <w:rFonts w:hAnsi="Times New Roman"/>
        </w:rPr>
        <w:t>‘</w:t>
      </w:r>
      <w:r>
        <w:t>scrub hen</w:t>
      </w:r>
      <w:r>
        <w:rPr>
          <w:rFonts w:hAnsi="Times New Roman"/>
        </w:rPr>
        <w:t>’</w:t>
      </w:r>
      <w:r>
        <w:t>. \s PS</w:t>
      </w:r>
    </w:p>
    <w:p w14:paraId="35E5D5B6" w14:textId="77777777" w:rsidR="00C42BF2" w:rsidRDefault="00F80514">
      <w:pPr>
        <w:pStyle w:val="Default"/>
        <w:widowControl w:val="0"/>
        <w:tabs>
          <w:tab w:val="left" w:pos="2880"/>
        </w:tabs>
        <w:ind w:left="2880" w:hanging="2880"/>
      </w:pPr>
      <w:r>
        <w:t>\l WNgatharr</w:t>
      </w:r>
      <w:r>
        <w:tab/>
        <w:t xml:space="preserve">\w thuykvn(h) \g </w:t>
      </w:r>
      <w:r>
        <w:rPr>
          <w:rFonts w:hAnsi="Times New Roman"/>
        </w:rPr>
        <w:t>‘</w:t>
      </w:r>
      <w:r>
        <w:t>scrub turkey</w:t>
      </w:r>
      <w:r>
        <w:rPr>
          <w:rFonts w:hAnsi="Times New Roman"/>
        </w:rPr>
        <w:t xml:space="preserve">’ </w:t>
      </w:r>
      <w:r>
        <w:t>\s PS</w:t>
      </w:r>
    </w:p>
    <w:p w14:paraId="4D446874" w14:textId="77777777" w:rsidR="00C42BF2" w:rsidRDefault="00F80514">
      <w:pPr>
        <w:pStyle w:val="Default"/>
        <w:widowControl w:val="0"/>
        <w:tabs>
          <w:tab w:val="left" w:pos="2880"/>
        </w:tabs>
        <w:ind w:left="2880" w:hanging="2880"/>
      </w:pPr>
      <w:r>
        <w:t>\l KUwanh</w:t>
      </w:r>
      <w:r>
        <w:tab/>
        <w:t xml:space="preserve">\w thukan; minha \g </w:t>
      </w:r>
      <w:r>
        <w:rPr>
          <w:rFonts w:hAnsi="Times New Roman"/>
        </w:rPr>
        <w:t>‘</w:t>
      </w:r>
      <w:r>
        <w:t>scrub fowl</w:t>
      </w:r>
      <w:r>
        <w:rPr>
          <w:rFonts w:hAnsi="Times New Roman"/>
        </w:rPr>
        <w:t xml:space="preserve">’ </w:t>
      </w:r>
      <w:r>
        <w:t>\s S&amp;J</w:t>
      </w:r>
    </w:p>
    <w:p w14:paraId="546812F7" w14:textId="77777777" w:rsidR="00C42BF2" w:rsidRDefault="00F80514">
      <w:pPr>
        <w:pStyle w:val="Default"/>
        <w:widowControl w:val="0"/>
        <w:tabs>
          <w:tab w:val="left" w:pos="2880"/>
        </w:tabs>
        <w:ind w:left="2880" w:hanging="2880"/>
      </w:pPr>
      <w:r>
        <w:t>\l Pakanh</w:t>
      </w:r>
      <w:r>
        <w:tab/>
        <w:t xml:space="preserve">\w corrke; minha \g </w:t>
      </w:r>
      <w:r>
        <w:rPr>
          <w:rFonts w:hAnsi="Times New Roman"/>
        </w:rPr>
        <w:t>‘</w:t>
      </w:r>
      <w:r>
        <w:t>scrub turkey</w:t>
      </w:r>
      <w:r>
        <w:rPr>
          <w:rFonts w:hAnsi="Times New Roman"/>
        </w:rPr>
        <w:t xml:space="preserve">’ </w:t>
      </w:r>
      <w:r>
        <w:t xml:space="preserve">\q Probably a loan; cf. *warrka </w:t>
      </w:r>
      <w:r>
        <w:rPr>
          <w:rFonts w:hAnsi="Times New Roman"/>
        </w:rPr>
        <w:t>‘</w:t>
      </w:r>
      <w:r>
        <w:t>grass</w:t>
      </w:r>
      <w:r>
        <w:rPr>
          <w:rFonts w:hAnsi="Times New Roman"/>
        </w:rPr>
        <w:t>’</w:t>
      </w:r>
      <w:r>
        <w:t>. \s PH</w:t>
      </w:r>
    </w:p>
    <w:p w14:paraId="37AC6BFE" w14:textId="77777777" w:rsidR="00C42BF2" w:rsidRDefault="00F80514">
      <w:pPr>
        <w:pStyle w:val="Default"/>
        <w:widowControl w:val="0"/>
        <w:tabs>
          <w:tab w:val="left" w:pos="2880"/>
        </w:tabs>
        <w:ind w:left="2880" w:hanging="2880"/>
      </w:pPr>
      <w:r>
        <w:t>\l YYoront</w:t>
      </w:r>
      <w:r>
        <w:tab/>
        <w:t>\w thurr</w:t>
      </w:r>
      <w:r>
        <w:rPr>
          <w:color w:val="FF0000"/>
          <w:u w:color="FF0000"/>
        </w:rPr>
        <w:t>7</w:t>
      </w:r>
      <w:r>
        <w:t xml:space="preserve">n; minh- \g </w:t>
      </w:r>
      <w:r>
        <w:rPr>
          <w:rFonts w:hAnsi="Times New Roman"/>
        </w:rPr>
        <w:t>‘</w:t>
      </w:r>
      <w:r>
        <w:t>guinea hen, jungle fowl, scrub turkey</w:t>
      </w:r>
      <w:r>
        <w:rPr>
          <w:rFonts w:hAnsi="Times New Roman"/>
        </w:rPr>
        <w:t xml:space="preserve">’ </w:t>
      </w:r>
      <w:r>
        <w:t xml:space="preserve">\q Also </w:t>
      </w:r>
      <w:r>
        <w:rPr>
          <w:i/>
          <w:iCs/>
        </w:rPr>
        <w:t>thurrp</w:t>
      </w:r>
      <w:r>
        <w:t>. In YYLex (1991) and elsewhere attributed (probably wrongly) to *carrukan, q.v. below.</w:t>
      </w:r>
    </w:p>
    <w:p w14:paraId="6CB7B614" w14:textId="77777777" w:rsidR="00C42BF2" w:rsidRDefault="00F80514">
      <w:pPr>
        <w:pStyle w:val="Default"/>
        <w:widowControl w:val="0"/>
        <w:tabs>
          <w:tab w:val="left" w:pos="2880"/>
        </w:tabs>
        <w:ind w:left="2880" w:hanging="2880"/>
      </w:pPr>
      <w:r>
        <w:t>\l YMel</w:t>
      </w:r>
      <w:r>
        <w:tab/>
        <w:t xml:space="preserve">\w thurrkvn; minh- \g </w:t>
      </w:r>
      <w:r>
        <w:rPr>
          <w:rFonts w:hAnsi="Times New Roman"/>
        </w:rPr>
        <w:t>‘</w:t>
      </w:r>
      <w:r>
        <w:t>guinea hen, jungle fowl, scrub turkey</w:t>
      </w:r>
      <w:r>
        <w:rPr>
          <w:rFonts w:hAnsi="Times New Roman"/>
        </w:rPr>
        <w:t>’</w:t>
      </w:r>
    </w:p>
    <w:p w14:paraId="5ED1100E" w14:textId="77777777" w:rsidR="00C42BF2" w:rsidRDefault="00F80514">
      <w:pPr>
        <w:pStyle w:val="Default"/>
        <w:widowControl w:val="0"/>
        <w:tabs>
          <w:tab w:val="left" w:pos="2880"/>
        </w:tabs>
        <w:ind w:left="2880" w:hanging="2880"/>
        <w:rPr>
          <w:color w:val="003300"/>
          <w:u w:color="003300"/>
        </w:rPr>
      </w:pPr>
      <w:r>
        <w:rPr>
          <w:color w:val="003300"/>
          <w:u w:color="003300"/>
        </w:rPr>
        <w:t>GYimithirr</w:t>
      </w:r>
      <w:r>
        <w:rPr>
          <w:color w:val="003300"/>
          <w:u w:color="003300"/>
        </w:rPr>
        <w:tab/>
        <w:t xml:space="preserve">\w thuga \g </w:t>
      </w:r>
      <w:r>
        <w:rPr>
          <w:rFonts w:hAnsi="Times New Roman"/>
          <w:color w:val="003300"/>
          <w:u w:color="003300"/>
        </w:rPr>
        <w:t>‘</w:t>
      </w:r>
      <w:r>
        <w:rPr>
          <w:color w:val="003300"/>
          <w:u w:color="003300"/>
        </w:rPr>
        <w:t>scrubhen</w:t>
      </w:r>
      <w:r>
        <w:rPr>
          <w:rFonts w:hAnsi="Times New Roman"/>
          <w:color w:val="003300"/>
          <w:u w:color="003300"/>
        </w:rPr>
        <w:t xml:space="preserve">’ </w:t>
      </w:r>
      <w:r>
        <w:rPr>
          <w:color w:val="003300"/>
          <w:u w:color="003300"/>
        </w:rPr>
        <w:t xml:space="preserve">\q Also </w:t>
      </w:r>
      <w:r>
        <w:rPr>
          <w:i/>
          <w:iCs/>
          <w:color w:val="003300"/>
          <w:u w:color="003300"/>
        </w:rPr>
        <w:t>durrga</w:t>
      </w:r>
      <w:r>
        <w:rPr>
          <w:rFonts w:hAnsi="Times New Roman"/>
          <w:color w:val="003300"/>
          <w:u w:color="003300"/>
        </w:rPr>
        <w:t xml:space="preserve"> ‘</w:t>
      </w:r>
      <w:r>
        <w:rPr>
          <w:color w:val="003300"/>
          <w:u w:color="003300"/>
        </w:rPr>
        <w:t>scrubhen (small)</w:t>
      </w:r>
      <w:r>
        <w:rPr>
          <w:rFonts w:hAnsi="Times New Roman"/>
          <w:color w:val="003300"/>
          <w:u w:color="003300"/>
        </w:rPr>
        <w:t>’</w:t>
      </w:r>
      <w:r>
        <w:rPr>
          <w:color w:val="003300"/>
          <w:u w:color="003300"/>
        </w:rPr>
        <w:t>., apparently a phonological variant. \s JH</w:t>
      </w:r>
    </w:p>
    <w:p w14:paraId="1561CD6B" w14:textId="77777777" w:rsidR="00C42BF2" w:rsidRDefault="00F80514">
      <w:pPr>
        <w:pStyle w:val="Default"/>
        <w:widowControl w:val="0"/>
        <w:tabs>
          <w:tab w:val="left" w:pos="2880"/>
        </w:tabs>
        <w:ind w:left="2880" w:hanging="2880"/>
      </w:pPr>
      <w:r>
        <w:t>\l Flinders Island</w:t>
      </w:r>
      <w:r>
        <w:tab/>
        <w:t xml:space="preserve">\w thuka \g </w:t>
      </w:r>
      <w:r>
        <w:rPr>
          <w:rFonts w:hAnsi="Times New Roman"/>
        </w:rPr>
        <w:t>‘</w:t>
      </w:r>
      <w:r>
        <w:t>scrub hen</w:t>
      </w:r>
      <w:r>
        <w:rPr>
          <w:rFonts w:hAnsi="Times New Roman"/>
        </w:rPr>
        <w:t xml:space="preserve">’ </w:t>
      </w:r>
      <w:r>
        <w:t>\s PS</w:t>
      </w:r>
    </w:p>
    <w:p w14:paraId="64123DA9" w14:textId="77777777" w:rsidR="00C42BF2" w:rsidRDefault="00F80514">
      <w:pPr>
        <w:pStyle w:val="Default"/>
        <w:widowControl w:val="0"/>
        <w:tabs>
          <w:tab w:val="left" w:pos="2880"/>
        </w:tabs>
        <w:ind w:left="2880" w:hanging="2880"/>
        <w:rPr>
          <w:b/>
          <w:bCs/>
        </w:rPr>
      </w:pPr>
      <w:r>
        <w:t xml:space="preserve">\l </w:t>
      </w:r>
      <w:r>
        <w:rPr>
          <w:b/>
          <w:bCs/>
        </w:rPr>
        <w:t>L</w:t>
      </w:r>
      <w:r>
        <w:rPr>
          <w:b/>
          <w:bCs/>
        </w:rPr>
        <w:tab/>
        <w:t>\w thurrkan</w:t>
      </w:r>
    </w:p>
    <w:p w14:paraId="2AD47AA6" w14:textId="77777777" w:rsidR="00C42BF2" w:rsidRDefault="00F80514">
      <w:pPr>
        <w:pStyle w:val="Default"/>
        <w:widowControl w:val="0"/>
        <w:tabs>
          <w:tab w:val="left" w:pos="2880"/>
        </w:tabs>
        <w:ind w:left="2880" w:hanging="2880"/>
      </w:pPr>
      <w:r>
        <w:t>^^^</w:t>
      </w:r>
    </w:p>
    <w:p w14:paraId="34720E9E" w14:textId="77777777" w:rsidR="00C42BF2" w:rsidRDefault="00F80514">
      <w:pPr>
        <w:pStyle w:val="Default"/>
        <w:widowControl w:val="0"/>
        <w:tabs>
          <w:tab w:val="left" w:pos="2880"/>
        </w:tabs>
        <w:ind w:left="2880" w:hanging="2880"/>
      </w:pPr>
      <w:r>
        <w:t>\l Yalarnnga</w:t>
      </w:r>
      <w:r>
        <w:tab/>
        <w:t xml:space="preserve">\w thurrkuna \g </w:t>
      </w:r>
      <w:r>
        <w:rPr>
          <w:rFonts w:hAnsi="Times New Roman"/>
        </w:rPr>
        <w:t>‘</w:t>
      </w:r>
      <w:r>
        <w:t>turkey</w:t>
      </w:r>
      <w:r>
        <w:rPr>
          <w:rFonts w:hAnsi="Times New Roman"/>
        </w:rPr>
        <w:t xml:space="preserve">’ </w:t>
      </w:r>
      <w:r>
        <w:t>\s Bl&amp;Br</w:t>
      </w:r>
    </w:p>
    <w:p w14:paraId="16A794D9" w14:textId="77777777" w:rsidR="00C42BF2" w:rsidRDefault="00F80514">
      <w:pPr>
        <w:pStyle w:val="Default"/>
        <w:widowControl w:val="0"/>
        <w:tabs>
          <w:tab w:val="left" w:pos="2880"/>
        </w:tabs>
        <w:ind w:left="2880" w:hanging="2880"/>
      </w:pPr>
      <w:r>
        <w:t>^^^</w:t>
      </w:r>
    </w:p>
    <w:p w14:paraId="36060D51" w14:textId="77777777" w:rsidR="00C42BF2" w:rsidRDefault="00F80514">
      <w:pPr>
        <w:pStyle w:val="Default"/>
        <w:widowControl w:val="0"/>
        <w:tabs>
          <w:tab w:val="left" w:pos="2880"/>
        </w:tabs>
        <w:ind w:left="2880" w:hanging="2880"/>
      </w:pPr>
      <w:r>
        <w:t>\l WMungknh</w:t>
      </w:r>
      <w:r>
        <w:tab/>
        <w:t xml:space="preserve">\w cokvlong; minh- \g </w:t>
      </w:r>
      <w:r>
        <w:rPr>
          <w:rFonts w:hAnsi="Times New Roman"/>
        </w:rPr>
        <w:t>‘</w:t>
      </w:r>
      <w:r>
        <w:t>orange-footed scrubfowl</w:t>
      </w:r>
      <w:r>
        <w:rPr>
          <w:rFonts w:hAnsi="Times New Roman"/>
        </w:rPr>
        <w:t xml:space="preserve">’ </w:t>
      </w:r>
      <w:r>
        <w:t xml:space="preserve">\f KPPW cite as </w:t>
      </w:r>
      <w:r>
        <w:rPr>
          <w:i/>
          <w:iCs/>
        </w:rPr>
        <w:t>cokvlvng</w:t>
      </w:r>
      <w:r>
        <w:t xml:space="preserve">, var. </w:t>
      </w:r>
      <w:r>
        <w:rPr>
          <w:i/>
          <w:iCs/>
        </w:rPr>
        <w:t>lokvlvng</w:t>
      </w:r>
      <w:r>
        <w:t xml:space="preserve">. \q KPPW: name is imitative of call. KLH glosses </w:t>
      </w:r>
      <w:r>
        <w:rPr>
          <w:rFonts w:hAnsi="Times New Roman"/>
        </w:rPr>
        <w:t>‘</w:t>
      </w:r>
      <w:r>
        <w:t>turkey sp.</w:t>
      </w:r>
      <w:r>
        <w:rPr>
          <w:rFonts w:hAnsi="Times New Roman"/>
        </w:rPr>
        <w:t xml:space="preserve">’ </w:t>
      </w:r>
      <w:r>
        <w:t>\s KLH, KPPW</w:t>
      </w:r>
    </w:p>
    <w:p w14:paraId="2139B704" w14:textId="77777777" w:rsidR="00C42BF2" w:rsidRDefault="00F80514">
      <w:pPr>
        <w:pStyle w:val="Default"/>
        <w:widowControl w:val="0"/>
        <w:tabs>
          <w:tab w:val="left" w:pos="2880"/>
        </w:tabs>
        <w:ind w:left="2880" w:hanging="2880"/>
      </w:pPr>
      <w:r>
        <w:t>***</w:t>
      </w:r>
    </w:p>
    <w:p w14:paraId="3E2EDF15" w14:textId="77777777" w:rsidR="00C42BF2" w:rsidRDefault="00F80514">
      <w:pPr>
        <w:pStyle w:val="Default"/>
        <w:widowControl w:val="0"/>
        <w:tabs>
          <w:tab w:val="left" w:pos="2880"/>
        </w:tabs>
        <w:ind w:left="2880" w:hanging="2880"/>
      </w:pPr>
      <w:r>
        <w:t>\l Ngawun</w:t>
      </w:r>
      <w:r>
        <w:tab/>
        <w:t xml:space="preserve">\w thurrnga \g </w:t>
      </w:r>
      <w:r>
        <w:rPr>
          <w:rFonts w:hAnsi="Times New Roman"/>
        </w:rPr>
        <w:t>‘</w:t>
      </w:r>
      <w:r>
        <w:t>plain turkey</w:t>
      </w:r>
      <w:r>
        <w:rPr>
          <w:rFonts w:hAnsi="Times New Roman"/>
        </w:rPr>
        <w:t xml:space="preserve">’ </w:t>
      </w:r>
      <w:r>
        <w:t>\s GB</w:t>
      </w:r>
    </w:p>
    <w:p w14:paraId="2730FF2C" w14:textId="77777777" w:rsidR="00C42BF2" w:rsidRDefault="00F80514">
      <w:pPr>
        <w:pStyle w:val="Default"/>
        <w:widowControl w:val="0"/>
        <w:tabs>
          <w:tab w:val="left" w:pos="2880"/>
        </w:tabs>
        <w:ind w:left="2880" w:hanging="2880"/>
      </w:pPr>
      <w:r>
        <w:t>\l Mayi-Kulan</w:t>
      </w:r>
      <w:r>
        <w:tab/>
        <w:t xml:space="preserve">\w thurrnga \g </w:t>
      </w:r>
      <w:r>
        <w:rPr>
          <w:rFonts w:hAnsi="Times New Roman"/>
        </w:rPr>
        <w:t>‘</w:t>
      </w:r>
      <w:r>
        <w:t>plain turkey</w:t>
      </w:r>
      <w:r>
        <w:rPr>
          <w:rFonts w:hAnsi="Times New Roman"/>
        </w:rPr>
        <w:t xml:space="preserve">’ </w:t>
      </w:r>
      <w:r>
        <w:t>\s GB</w:t>
      </w:r>
    </w:p>
    <w:p w14:paraId="1DBA0CF5" w14:textId="77777777" w:rsidR="00C42BF2" w:rsidRDefault="00F80514">
      <w:pPr>
        <w:pStyle w:val="Default"/>
        <w:widowControl w:val="0"/>
        <w:tabs>
          <w:tab w:val="left" w:pos="2880"/>
        </w:tabs>
        <w:ind w:left="2880" w:hanging="2880"/>
      </w:pPr>
      <w:r>
        <w:t>\l Mayi-Yapi</w:t>
      </w:r>
      <w:r>
        <w:tab/>
        <w:t xml:space="preserve">\w thurrnga \g </w:t>
      </w:r>
      <w:r>
        <w:rPr>
          <w:rFonts w:hAnsi="Times New Roman"/>
        </w:rPr>
        <w:t>‘</w:t>
      </w:r>
      <w:r>
        <w:t>plain turkey</w:t>
      </w:r>
      <w:r>
        <w:rPr>
          <w:rFonts w:hAnsi="Times New Roman"/>
        </w:rPr>
        <w:t xml:space="preserve">’ </w:t>
      </w:r>
      <w:r>
        <w:t>\s GB</w:t>
      </w:r>
    </w:p>
    <w:p w14:paraId="058FE1E8" w14:textId="77777777" w:rsidR="00C42BF2" w:rsidRDefault="00F80514">
      <w:pPr>
        <w:pStyle w:val="Default"/>
        <w:widowControl w:val="0"/>
        <w:tabs>
          <w:tab w:val="left" w:pos="2880"/>
        </w:tabs>
        <w:ind w:left="2880" w:hanging="2880"/>
      </w:pPr>
      <w:r>
        <w:t>\l Mayi-Thakurti</w:t>
      </w:r>
      <w:r>
        <w:tab/>
        <w:t xml:space="preserve">\w thurrnga \g </w:t>
      </w:r>
      <w:r>
        <w:rPr>
          <w:rFonts w:hAnsi="Times New Roman"/>
        </w:rPr>
        <w:t>‘</w:t>
      </w:r>
      <w:r>
        <w:t>plain turkey</w:t>
      </w:r>
      <w:r>
        <w:rPr>
          <w:rFonts w:hAnsi="Times New Roman"/>
        </w:rPr>
        <w:t xml:space="preserve">’ </w:t>
      </w:r>
      <w:r>
        <w:t>\s GB</w:t>
      </w:r>
    </w:p>
    <w:p w14:paraId="7BDA3F05" w14:textId="77777777" w:rsidR="00C42BF2" w:rsidRDefault="00F80514">
      <w:pPr>
        <w:pStyle w:val="Default"/>
        <w:widowControl w:val="0"/>
        <w:tabs>
          <w:tab w:val="left" w:pos="2880"/>
        </w:tabs>
        <w:ind w:left="2880" w:hanging="2880"/>
      </w:pPr>
      <w:r>
        <w:t>\l Mayi-Kutuna</w:t>
      </w:r>
      <w:r>
        <w:tab/>
        <w:t xml:space="preserve">\w thurrnga \g </w:t>
      </w:r>
      <w:r>
        <w:rPr>
          <w:rFonts w:hAnsi="Times New Roman"/>
        </w:rPr>
        <w:t>‘</w:t>
      </w:r>
      <w:r>
        <w:t>plain turkey</w:t>
      </w:r>
      <w:r>
        <w:rPr>
          <w:rFonts w:hAnsi="Times New Roman"/>
        </w:rPr>
        <w:t xml:space="preserve">’ </w:t>
      </w:r>
      <w:r>
        <w:t>\s GB</w:t>
      </w:r>
    </w:p>
    <w:p w14:paraId="7EB0966D" w14:textId="77777777" w:rsidR="00C42BF2" w:rsidRDefault="00C42BF2">
      <w:pPr>
        <w:pStyle w:val="Default"/>
        <w:widowControl w:val="0"/>
        <w:tabs>
          <w:tab w:val="left" w:pos="2880"/>
        </w:tabs>
        <w:ind w:left="2880" w:hanging="2880"/>
      </w:pPr>
    </w:p>
    <w:p w14:paraId="5787DE4A" w14:textId="77777777" w:rsidR="00C42BF2" w:rsidRDefault="00C42BF2">
      <w:pPr>
        <w:pStyle w:val="Default"/>
        <w:widowControl w:val="0"/>
        <w:tabs>
          <w:tab w:val="left" w:pos="2880"/>
        </w:tabs>
        <w:ind w:left="2880" w:hanging="2880"/>
      </w:pPr>
    </w:p>
    <w:p w14:paraId="12679F1E" w14:textId="77777777" w:rsidR="00C42BF2" w:rsidRDefault="00F80514">
      <w:pPr>
        <w:pStyle w:val="Default"/>
        <w:widowControl w:val="0"/>
        <w:tabs>
          <w:tab w:val="left" w:pos="2880"/>
        </w:tabs>
        <w:ind w:left="2880" w:hanging="2880"/>
        <w:rPr>
          <w:b/>
          <w:bCs/>
        </w:rPr>
      </w:pPr>
      <w:r>
        <w:t xml:space="preserve">\e </w:t>
      </w:r>
      <w:r>
        <w:rPr>
          <w:b/>
          <w:bCs/>
        </w:rPr>
        <w:t>*currkurl</w:t>
      </w:r>
    </w:p>
    <w:p w14:paraId="2C4FFA65" w14:textId="77777777" w:rsidR="00C42BF2" w:rsidRDefault="00F80514">
      <w:pPr>
        <w:pStyle w:val="Default"/>
        <w:widowControl w:val="0"/>
        <w:tabs>
          <w:tab w:val="left" w:pos="2880"/>
        </w:tabs>
        <w:ind w:left="2880" w:hanging="2880"/>
      </w:pPr>
      <w:r>
        <w:t xml:space="preserve">\t </w:t>
      </w:r>
      <w:r>
        <w:rPr>
          <w:rFonts w:hAnsi="Times New Roman"/>
        </w:rPr>
        <w:t>‘</w:t>
      </w:r>
      <w:r>
        <w:t>straight</w:t>
      </w:r>
      <w:r>
        <w:rPr>
          <w:rFonts w:hAnsi="Times New Roman"/>
        </w:rPr>
        <w:t>’</w:t>
      </w:r>
    </w:p>
    <w:p w14:paraId="1345CCE3" w14:textId="77777777" w:rsidR="00C42BF2" w:rsidRDefault="00F80514">
      <w:pPr>
        <w:pStyle w:val="Default"/>
        <w:widowControl w:val="0"/>
        <w:tabs>
          <w:tab w:val="left" w:pos="2880"/>
        </w:tabs>
        <w:ind w:left="2880" w:hanging="2880"/>
      </w:pPr>
      <w:r>
        <w:t>\b nAdj</w:t>
      </w:r>
    </w:p>
    <w:p w14:paraId="77D1CBEC" w14:textId="77777777" w:rsidR="00C42BF2" w:rsidRDefault="00F80514">
      <w:pPr>
        <w:pStyle w:val="Default"/>
        <w:widowControl w:val="0"/>
        <w:tabs>
          <w:tab w:val="left" w:pos="2880"/>
        </w:tabs>
        <w:ind w:left="2880" w:hanging="2880"/>
      </w:pPr>
      <w:r>
        <w:t>\l Flinders Island</w:t>
      </w:r>
      <w:r>
        <w:tab/>
        <w:t xml:space="preserve">\w thurrkul \g </w:t>
      </w:r>
      <w:r>
        <w:rPr>
          <w:rFonts w:hAnsi="Times New Roman"/>
        </w:rPr>
        <w:t>‘</w:t>
      </w:r>
      <w:r>
        <w:t>straight</w:t>
      </w:r>
      <w:r>
        <w:rPr>
          <w:rFonts w:hAnsi="Times New Roman"/>
        </w:rPr>
        <w:t xml:space="preserve">’ </w:t>
      </w:r>
      <w:r>
        <w:t xml:space="preserve">\q Loan? Also </w:t>
      </w:r>
      <w:r>
        <w:rPr>
          <w:i/>
          <w:iCs/>
        </w:rPr>
        <w:t>thurrkul adhye-</w:t>
      </w:r>
      <w:r>
        <w:t xml:space="preserve"> and </w:t>
      </w:r>
      <w:r>
        <w:rPr>
          <w:i/>
          <w:iCs/>
        </w:rPr>
        <w:t>thurrkul ina-l</w:t>
      </w:r>
      <w:r>
        <w:rPr>
          <w:rFonts w:hAnsi="Times New Roman"/>
        </w:rPr>
        <w:t xml:space="preserve"> ‘</w:t>
      </w:r>
      <w:r>
        <w:t>to stand up</w:t>
      </w:r>
      <w:r>
        <w:rPr>
          <w:rFonts w:hAnsi="Times New Roman"/>
        </w:rPr>
        <w:t>’</w:t>
      </w:r>
      <w:r>
        <w:t>. \s PS</w:t>
      </w:r>
    </w:p>
    <w:p w14:paraId="4689040F" w14:textId="77777777" w:rsidR="00C42BF2" w:rsidRDefault="00F80514">
      <w:pPr>
        <w:pStyle w:val="Default"/>
        <w:widowControl w:val="0"/>
        <w:tabs>
          <w:tab w:val="left" w:pos="2880"/>
        </w:tabs>
        <w:ind w:left="2880" w:hanging="2880"/>
      </w:pPr>
      <w:r>
        <w:t>\l GYimithirr</w:t>
      </w:r>
      <w:r>
        <w:tab/>
        <w:t xml:space="preserve">\w dhurrgul \g </w:t>
      </w:r>
      <w:r>
        <w:rPr>
          <w:rFonts w:hAnsi="Times New Roman"/>
        </w:rPr>
        <w:t>‘</w:t>
      </w:r>
      <w:r>
        <w:t>straight</w:t>
      </w:r>
      <w:r>
        <w:rPr>
          <w:rFonts w:hAnsi="Times New Roman"/>
        </w:rPr>
        <w:t xml:space="preserve">’ </w:t>
      </w:r>
      <w:r>
        <w:t>\q Of spear, rope. \s JHav 1972</w:t>
      </w:r>
    </w:p>
    <w:p w14:paraId="116D9FE0" w14:textId="77777777" w:rsidR="00C42BF2" w:rsidRDefault="00F80514">
      <w:pPr>
        <w:pStyle w:val="Default"/>
        <w:widowControl w:val="0"/>
        <w:tabs>
          <w:tab w:val="left" w:pos="2880"/>
        </w:tabs>
        <w:ind w:left="2880" w:hanging="2880"/>
      </w:pPr>
      <w:r>
        <w:t>\l Wirangu</w:t>
      </w:r>
      <w:r>
        <w:tab/>
        <w:t xml:space="preserve">\w jurrgulu \g </w:t>
      </w:r>
      <w:r>
        <w:rPr>
          <w:rFonts w:hAnsi="Times New Roman"/>
        </w:rPr>
        <w:t>‘</w:t>
      </w:r>
      <w:r>
        <w:t>straight, direct</w:t>
      </w:r>
      <w:r>
        <w:rPr>
          <w:rFonts w:hAnsi="Times New Roman"/>
        </w:rPr>
        <w:t xml:space="preserve">’ </w:t>
      </w:r>
      <w:r>
        <w:t>\s LH</w:t>
      </w:r>
    </w:p>
    <w:p w14:paraId="359B017C" w14:textId="77777777" w:rsidR="00C42BF2" w:rsidRDefault="00F80514">
      <w:pPr>
        <w:pStyle w:val="Default"/>
        <w:widowControl w:val="0"/>
        <w:tabs>
          <w:tab w:val="left" w:pos="2880"/>
        </w:tabs>
        <w:ind w:left="2880" w:hanging="2880"/>
        <w:rPr>
          <w:color w:val="008000"/>
          <w:u w:color="008000"/>
        </w:rPr>
      </w:pPr>
      <w:r>
        <w:rPr>
          <w:color w:val="008000"/>
          <w:u w:color="008000"/>
        </w:rPr>
        <w:t>\l Pitjantjara-Yankunytjatjara</w:t>
      </w:r>
      <w:r>
        <w:rPr>
          <w:color w:val="008000"/>
          <w:u w:color="008000"/>
        </w:rPr>
        <w:tab/>
        <w:t xml:space="preserve">\w currku{pa \g </w:t>
      </w:r>
      <w:r>
        <w:rPr>
          <w:rFonts w:hAnsi="Times New Roman"/>
          <w:color w:val="008000"/>
          <w:u w:color="008000"/>
        </w:rPr>
        <w:t>‘</w:t>
      </w:r>
      <w:r>
        <w:rPr>
          <w:color w:val="008000"/>
          <w:u w:color="008000"/>
        </w:rPr>
        <w:t>straight; honestly, directly</w:t>
      </w:r>
      <w:r>
        <w:rPr>
          <w:rFonts w:hAnsi="Times New Roman"/>
          <w:color w:val="008000"/>
          <w:u w:color="008000"/>
        </w:rPr>
        <w:t xml:space="preserve">’ </w:t>
      </w:r>
      <w:r>
        <w:rPr>
          <w:color w:val="008000"/>
          <w:u w:color="008000"/>
        </w:rPr>
        <w:t>\s CG</w:t>
      </w:r>
    </w:p>
    <w:p w14:paraId="1694B2DD" w14:textId="77777777" w:rsidR="00C42BF2" w:rsidRDefault="00F80514">
      <w:pPr>
        <w:pStyle w:val="Default"/>
        <w:widowControl w:val="0"/>
        <w:tabs>
          <w:tab w:val="left" w:pos="2880"/>
        </w:tabs>
        <w:ind w:left="2880" w:hanging="2880"/>
        <w:rPr>
          <w:color w:val="008000"/>
          <w:u w:color="008000"/>
        </w:rPr>
      </w:pPr>
      <w:r>
        <w:rPr>
          <w:color w:val="008000"/>
          <w:u w:color="008000"/>
        </w:rPr>
        <w:t>\l Ngaanyatjarra-Ngaatjatjarra</w:t>
      </w:r>
      <w:r>
        <w:rPr>
          <w:color w:val="008000"/>
          <w:u w:color="008000"/>
        </w:rPr>
        <w:tab/>
        <w:t xml:space="preserve">\w currkurlpa \g </w:t>
      </w:r>
      <w:r>
        <w:rPr>
          <w:rFonts w:hAnsi="Times New Roman"/>
          <w:color w:val="008000"/>
          <w:u w:color="008000"/>
        </w:rPr>
        <w:t>‘</w:t>
      </w:r>
      <w:r>
        <w:rPr>
          <w:color w:val="008000"/>
          <w:u w:color="008000"/>
        </w:rPr>
        <w:t xml:space="preserve">straight; right, correct; (say) right (ahead of time); on </w:t>
      </w:r>
      <w:r>
        <w:rPr>
          <w:color w:val="008000"/>
          <w:u w:color="008000"/>
        </w:rPr>
        <w:lastRenderedPageBreak/>
        <w:t>the mark, right on, spot on; true</w:t>
      </w:r>
      <w:r>
        <w:rPr>
          <w:rFonts w:hAnsi="Times New Roman"/>
          <w:color w:val="008000"/>
          <w:u w:color="008000"/>
        </w:rPr>
        <w:t xml:space="preserve">’ </w:t>
      </w:r>
      <w:r>
        <w:rPr>
          <w:color w:val="008000"/>
          <w:u w:color="008000"/>
        </w:rPr>
        <w:t>\s G&amp;H</w:t>
      </w:r>
    </w:p>
    <w:p w14:paraId="619E8054" w14:textId="77777777" w:rsidR="00C42BF2" w:rsidRDefault="00F80514">
      <w:pPr>
        <w:pStyle w:val="Default"/>
        <w:widowControl w:val="0"/>
        <w:tabs>
          <w:tab w:val="left" w:pos="2880"/>
        </w:tabs>
        <w:ind w:left="2880" w:hanging="2880"/>
        <w:rPr>
          <w:color w:val="008000"/>
          <w:u w:color="008000"/>
        </w:rPr>
      </w:pPr>
      <w:r>
        <w:rPr>
          <w:color w:val="008000"/>
          <w:u w:color="008000"/>
        </w:rPr>
        <w:t>\l Pintupi-Luritja</w:t>
      </w:r>
      <w:r>
        <w:rPr>
          <w:color w:val="008000"/>
          <w:u w:color="008000"/>
        </w:rPr>
        <w:tab/>
        <w:t xml:space="preserve">\w currku \g </w:t>
      </w:r>
      <w:r>
        <w:rPr>
          <w:rFonts w:hAnsi="Times New Roman"/>
          <w:color w:val="008000"/>
          <w:u w:color="008000"/>
        </w:rPr>
        <w:t>‘</w:t>
      </w:r>
      <w:r>
        <w:rPr>
          <w:color w:val="008000"/>
          <w:u w:color="008000"/>
        </w:rPr>
        <w:t>straight; correct; truthful; right-hand side</w:t>
      </w:r>
      <w:r>
        <w:rPr>
          <w:rFonts w:hAnsi="Times New Roman"/>
          <w:color w:val="008000"/>
          <w:u w:color="008000"/>
        </w:rPr>
        <w:t xml:space="preserve">’ </w:t>
      </w:r>
      <w:r>
        <w:rPr>
          <w:color w:val="008000"/>
          <w:u w:color="008000"/>
        </w:rPr>
        <w:t xml:space="preserve">\q Also </w:t>
      </w:r>
      <w:r>
        <w:rPr>
          <w:i/>
          <w:iCs/>
          <w:color w:val="008000"/>
          <w:u w:color="008000"/>
        </w:rPr>
        <w:t>currku</w:t>
      </w:r>
      <w:r>
        <w:rPr>
          <w:rFonts w:hAnsi="Times New Roman"/>
          <w:i/>
          <w:iCs/>
          <w:color w:val="008000"/>
          <w:u w:color="008000"/>
        </w:rPr>
        <w:t>ñ</w:t>
      </w:r>
      <w:r>
        <w:rPr>
          <w:i/>
          <w:iCs/>
          <w:color w:val="008000"/>
          <w:u w:color="008000"/>
        </w:rPr>
        <w:t>cu</w:t>
      </w:r>
      <w:r>
        <w:rPr>
          <w:rFonts w:hAnsi="Times New Roman"/>
          <w:color w:val="008000"/>
          <w:u w:color="008000"/>
        </w:rPr>
        <w:t xml:space="preserve"> ‘</w:t>
      </w:r>
      <w:r>
        <w:rPr>
          <w:color w:val="008000"/>
          <w:u w:color="008000"/>
        </w:rPr>
        <w:t>honest, truthful; one who hears and understands correctly, who reports accurately</w:t>
      </w:r>
      <w:r>
        <w:rPr>
          <w:rFonts w:hAnsi="Times New Roman"/>
          <w:color w:val="008000"/>
          <w:u w:color="008000"/>
        </w:rPr>
        <w:t>’</w:t>
      </w:r>
      <w:r>
        <w:rPr>
          <w:color w:val="008000"/>
          <w:u w:color="008000"/>
        </w:rPr>
        <w:t xml:space="preserve">, </w:t>
      </w:r>
      <w:r>
        <w:rPr>
          <w:i/>
          <w:iCs/>
          <w:color w:val="008000"/>
          <w:u w:color="008000"/>
        </w:rPr>
        <w:t>currku</w:t>
      </w:r>
      <w:r>
        <w:rPr>
          <w:color w:val="008000"/>
          <w:u w:color="008000"/>
        </w:rPr>
        <w:t xml:space="preserve">- (v; Conj </w:t>
      </w:r>
      <w:r>
        <w:rPr>
          <w:rFonts w:hAnsi="Times New Roman"/>
          <w:color w:val="008000"/>
          <w:u w:color="008000"/>
        </w:rPr>
        <w:t>–</w:t>
      </w:r>
      <w:r>
        <w:rPr>
          <w:color w:val="008000"/>
          <w:u w:color="008000"/>
        </w:rPr>
        <w:t xml:space="preserve">la) </w:t>
      </w:r>
      <w:r>
        <w:rPr>
          <w:rFonts w:hAnsi="Times New Roman"/>
          <w:color w:val="008000"/>
          <w:u w:color="008000"/>
        </w:rPr>
        <w:t>‘</w:t>
      </w:r>
      <w:r>
        <w:rPr>
          <w:color w:val="008000"/>
          <w:u w:color="008000"/>
        </w:rPr>
        <w:t>straighten something</w:t>
      </w:r>
      <w:r>
        <w:rPr>
          <w:rFonts w:hAnsi="Times New Roman"/>
          <w:color w:val="008000"/>
          <w:u w:color="008000"/>
        </w:rPr>
        <w:t>’</w:t>
      </w:r>
      <w:r>
        <w:rPr>
          <w:color w:val="008000"/>
          <w:u w:color="008000"/>
        </w:rPr>
        <w:t>. \s Hn&amp;Hn</w:t>
      </w:r>
    </w:p>
    <w:p w14:paraId="18AE11A0" w14:textId="77777777" w:rsidR="00C42BF2" w:rsidRDefault="00F80514">
      <w:pPr>
        <w:pStyle w:val="Default"/>
        <w:widowControl w:val="0"/>
        <w:tabs>
          <w:tab w:val="left" w:pos="2880"/>
        </w:tabs>
        <w:ind w:left="2880" w:hanging="2880"/>
      </w:pPr>
      <w:r>
        <w:t>\l Warumungu</w:t>
      </w:r>
      <w:r>
        <w:tab/>
        <w:t xml:space="preserve">\w jurrkkul \g </w:t>
      </w:r>
      <w:r>
        <w:rPr>
          <w:rFonts w:hAnsi="Times New Roman"/>
        </w:rPr>
        <w:t>‘</w:t>
      </w:r>
      <w:r>
        <w:t>straight; correct</w:t>
      </w:r>
      <w:r>
        <w:rPr>
          <w:rFonts w:hAnsi="Times New Roman"/>
        </w:rPr>
        <w:t xml:space="preserve">’ </w:t>
      </w:r>
      <w:r>
        <w:t>\s JS&amp;JH</w:t>
      </w:r>
    </w:p>
    <w:p w14:paraId="68E6EB4F" w14:textId="77777777" w:rsidR="00C42BF2" w:rsidRDefault="00F80514">
      <w:pPr>
        <w:pStyle w:val="Default"/>
        <w:widowControl w:val="0"/>
        <w:tabs>
          <w:tab w:val="left" w:pos="2880"/>
        </w:tabs>
        <w:ind w:left="2880" w:hanging="2880"/>
      </w:pPr>
      <w:r>
        <w:t>\l Ngarluma</w:t>
      </w:r>
      <w:r>
        <w:tab/>
        <w:t xml:space="preserve">\w thurrkurl \g </w:t>
      </w:r>
      <w:r>
        <w:rPr>
          <w:rFonts w:hAnsi="Times New Roman"/>
        </w:rPr>
        <w:t>‘</w:t>
      </w:r>
      <w:r>
        <w:t>correct; straight; honest</w:t>
      </w:r>
      <w:r>
        <w:rPr>
          <w:rFonts w:hAnsi="Times New Roman"/>
        </w:rPr>
        <w:t>—</w:t>
      </w:r>
      <w:r>
        <w:t>of person</w:t>
      </w:r>
      <w:r>
        <w:rPr>
          <w:rFonts w:hAnsi="Times New Roman"/>
        </w:rPr>
        <w:t xml:space="preserve">’ </w:t>
      </w:r>
      <w:r>
        <w:t>\s KLH, GNOG</w:t>
      </w:r>
    </w:p>
    <w:p w14:paraId="7DDE1AC6" w14:textId="77777777" w:rsidR="00C42BF2" w:rsidRDefault="00F80514">
      <w:pPr>
        <w:pStyle w:val="Default"/>
        <w:widowControl w:val="0"/>
        <w:tabs>
          <w:tab w:val="left" w:pos="2880"/>
        </w:tabs>
        <w:ind w:left="2880" w:hanging="2880"/>
      </w:pPr>
      <w:r>
        <w:t>\l Panyjima</w:t>
      </w:r>
      <w:r>
        <w:tab/>
        <w:t xml:space="preserve">\w thurrkurlpa \g </w:t>
      </w:r>
      <w:r>
        <w:rPr>
          <w:rFonts w:hAnsi="Times New Roman"/>
        </w:rPr>
        <w:t>‘</w:t>
      </w:r>
      <w:r>
        <w:t>straight; true, truth</w:t>
      </w:r>
      <w:r>
        <w:rPr>
          <w:rFonts w:hAnsi="Times New Roman"/>
        </w:rPr>
        <w:t xml:space="preserve">’ </w:t>
      </w:r>
      <w:r>
        <w:t xml:space="preserve">\q Not in AD, who has </w:t>
      </w:r>
      <w:r>
        <w:rPr>
          <w:i/>
          <w:iCs/>
        </w:rPr>
        <w:t>thukurrpa</w:t>
      </w:r>
      <w:r>
        <w:rPr>
          <w:rFonts w:hAnsi="Times New Roman"/>
        </w:rPr>
        <w:t xml:space="preserve"> ‘</w:t>
      </w:r>
      <w:r>
        <w:t>straight, correct, proper</w:t>
      </w:r>
      <w:r>
        <w:rPr>
          <w:rFonts w:hAnsi="Times New Roman"/>
        </w:rPr>
        <w:t>’</w:t>
      </w:r>
      <w:r>
        <w:t>. \s GNOG</w:t>
      </w:r>
    </w:p>
    <w:p w14:paraId="4CB61F68" w14:textId="77777777" w:rsidR="00C42BF2" w:rsidRDefault="00F80514">
      <w:pPr>
        <w:pStyle w:val="Default"/>
        <w:widowControl w:val="0"/>
        <w:tabs>
          <w:tab w:val="left" w:pos="2880"/>
        </w:tabs>
        <w:ind w:left="2880" w:hanging="2880"/>
      </w:pPr>
      <w:r>
        <w:t xml:space="preserve">\l </w:t>
      </w:r>
      <w:r>
        <w:rPr>
          <w:b/>
          <w:bCs/>
        </w:rPr>
        <w:t>pNgayarda</w:t>
      </w:r>
      <w:r>
        <w:rPr>
          <w:b/>
          <w:bCs/>
        </w:rPr>
        <w:tab/>
        <w:t>\w *thurrkurl</w:t>
      </w:r>
      <w:r>
        <w:t xml:space="preserve"> \s GNOG #434</w:t>
      </w:r>
    </w:p>
    <w:p w14:paraId="01DFADD4" w14:textId="77777777" w:rsidR="00C42BF2" w:rsidRDefault="00F80514">
      <w:pPr>
        <w:pStyle w:val="Default"/>
        <w:widowControl w:val="0"/>
        <w:tabs>
          <w:tab w:val="left" w:pos="2880"/>
        </w:tabs>
        <w:ind w:left="2880" w:hanging="2880"/>
      </w:pPr>
      <w:r>
        <w:t xml:space="preserve">\l </w:t>
      </w:r>
      <w:r>
        <w:rPr>
          <w:b/>
          <w:bCs/>
        </w:rPr>
        <w:t>pPNy</w:t>
      </w:r>
      <w:r>
        <w:tab/>
        <w:t xml:space="preserve">\w </w:t>
      </w:r>
      <w:r>
        <w:rPr>
          <w:b/>
          <w:bCs/>
        </w:rPr>
        <w:t>*currkurl</w:t>
      </w:r>
      <w:r>
        <w:t xml:space="preserve"> \s RMWD</w:t>
      </w:r>
    </w:p>
    <w:p w14:paraId="7D1C57B5" w14:textId="77777777" w:rsidR="00C42BF2" w:rsidRDefault="00F80514">
      <w:pPr>
        <w:pStyle w:val="Default"/>
        <w:widowControl w:val="0"/>
        <w:tabs>
          <w:tab w:val="left" w:pos="2880"/>
        </w:tabs>
        <w:ind w:left="2880" w:hanging="2880"/>
      </w:pPr>
      <w:r>
        <w:t>^^^</w:t>
      </w:r>
    </w:p>
    <w:p w14:paraId="435DB5B7" w14:textId="77777777" w:rsidR="00C42BF2" w:rsidRDefault="00F80514">
      <w:pPr>
        <w:pStyle w:val="Default"/>
        <w:widowControl w:val="0"/>
        <w:tabs>
          <w:tab w:val="left" w:pos="2880"/>
        </w:tabs>
        <w:ind w:left="2880" w:hanging="2880"/>
      </w:pPr>
      <w:r>
        <w:t>\l Yinytjiparnti</w:t>
      </w:r>
      <w:r>
        <w:tab/>
        <w:t xml:space="preserve">\w thurrurt \g </w:t>
      </w:r>
      <w:r>
        <w:rPr>
          <w:rFonts w:hAnsi="Times New Roman"/>
        </w:rPr>
        <w:t>‘</w:t>
      </w:r>
      <w:r>
        <w:t>straight; true, truth</w:t>
      </w:r>
      <w:r>
        <w:rPr>
          <w:rFonts w:hAnsi="Times New Roman"/>
        </w:rPr>
        <w:t xml:space="preserve">’ </w:t>
      </w:r>
      <w:r>
        <w:t>\q Not in FW. \s GNOG</w:t>
      </w:r>
    </w:p>
    <w:p w14:paraId="7D10FABA" w14:textId="77777777" w:rsidR="00C42BF2" w:rsidRDefault="00F80514">
      <w:pPr>
        <w:pStyle w:val="Default"/>
        <w:widowControl w:val="0"/>
        <w:tabs>
          <w:tab w:val="left" w:pos="2880"/>
        </w:tabs>
        <w:ind w:left="2880" w:hanging="2880"/>
      </w:pPr>
      <w:r>
        <w:t>\l Kurrama</w:t>
      </w:r>
      <w:r>
        <w:tab/>
        <w:t xml:space="preserve">\w thurrurt \g </w:t>
      </w:r>
      <w:r>
        <w:rPr>
          <w:rFonts w:hAnsi="Times New Roman"/>
        </w:rPr>
        <w:t>‘</w:t>
      </w:r>
      <w:r>
        <w:t>straight; true, truth</w:t>
      </w:r>
      <w:r>
        <w:rPr>
          <w:rFonts w:hAnsi="Times New Roman"/>
        </w:rPr>
        <w:t xml:space="preserve">’ </w:t>
      </w:r>
      <w:r>
        <w:t>\s GNOG</w:t>
      </w:r>
    </w:p>
    <w:p w14:paraId="0F6FBC31" w14:textId="77777777" w:rsidR="00C42BF2" w:rsidRDefault="00F80514">
      <w:pPr>
        <w:pStyle w:val="Default"/>
        <w:widowControl w:val="0"/>
        <w:tabs>
          <w:tab w:val="left" w:pos="2880"/>
        </w:tabs>
        <w:ind w:left="2880" w:hanging="2880"/>
      </w:pPr>
      <w:r>
        <w:t>\l Tharrgari</w:t>
      </w:r>
      <w:r>
        <w:tab/>
        <w:t xml:space="preserve">\w thurru \g </w:t>
      </w:r>
      <w:r>
        <w:rPr>
          <w:rFonts w:hAnsi="Times New Roman"/>
        </w:rPr>
        <w:t>‘</w:t>
      </w:r>
      <w:r>
        <w:t>truly</w:t>
      </w:r>
      <w:r>
        <w:rPr>
          <w:rFonts w:hAnsi="Times New Roman"/>
        </w:rPr>
        <w:t xml:space="preserve">’ </w:t>
      </w:r>
      <w:r>
        <w:t>\s PA</w:t>
      </w:r>
    </w:p>
    <w:p w14:paraId="4C9358C6" w14:textId="77777777" w:rsidR="00C42BF2" w:rsidRDefault="00F80514">
      <w:pPr>
        <w:pStyle w:val="Default"/>
        <w:widowControl w:val="0"/>
        <w:tabs>
          <w:tab w:val="left" w:pos="2880"/>
        </w:tabs>
        <w:ind w:left="2880" w:hanging="2880"/>
      </w:pPr>
      <w:r>
        <w:t>^^^</w:t>
      </w:r>
    </w:p>
    <w:p w14:paraId="4BC18DE1" w14:textId="77777777" w:rsidR="00C42BF2" w:rsidRDefault="00F80514">
      <w:pPr>
        <w:pStyle w:val="Default"/>
        <w:widowControl w:val="0"/>
        <w:tabs>
          <w:tab w:val="left" w:pos="2880"/>
        </w:tabs>
        <w:ind w:left="2880" w:hanging="2880"/>
      </w:pPr>
      <w:r>
        <w:t>\l Lardil</w:t>
      </w:r>
      <w:r>
        <w:tab/>
        <w:t xml:space="preserve">\w thurrkul \g </w:t>
      </w:r>
      <w:r>
        <w:rPr>
          <w:rFonts w:hAnsi="Times New Roman"/>
        </w:rPr>
        <w:t>‘</w:t>
      </w:r>
      <w:r>
        <w:t>narrow</w:t>
      </w:r>
      <w:r>
        <w:rPr>
          <w:rFonts w:hAnsi="Times New Roman"/>
        </w:rPr>
        <w:t xml:space="preserve">’ </w:t>
      </w:r>
      <w:r>
        <w:t xml:space="preserve">\q Also </w:t>
      </w:r>
      <w:r>
        <w:rPr>
          <w:i/>
          <w:iCs/>
        </w:rPr>
        <w:t>junku</w:t>
      </w:r>
      <w:r>
        <w:rPr>
          <w:rFonts w:hAnsi="Times New Roman"/>
        </w:rPr>
        <w:t xml:space="preserve"> ‘</w:t>
      </w:r>
      <w:r>
        <w:t>straight, true</w:t>
      </w:r>
      <w:r>
        <w:rPr>
          <w:rFonts w:hAnsi="Times New Roman"/>
        </w:rPr>
        <w:t>’</w:t>
      </w:r>
      <w:r>
        <w:t>. \s Ng...</w:t>
      </w:r>
    </w:p>
    <w:p w14:paraId="5B6CC46F" w14:textId="77777777" w:rsidR="00C42BF2" w:rsidRDefault="00F80514">
      <w:pPr>
        <w:pStyle w:val="Default"/>
        <w:widowControl w:val="0"/>
        <w:tabs>
          <w:tab w:val="left" w:pos="2880"/>
        </w:tabs>
        <w:ind w:left="2880" w:hanging="2880"/>
      </w:pPr>
      <w:r>
        <w:t>\l Kayardild</w:t>
      </w:r>
      <w:r>
        <w:tab/>
        <w:t xml:space="preserve">\w junku \g </w:t>
      </w:r>
      <w:r>
        <w:rPr>
          <w:rFonts w:hAnsi="Times New Roman"/>
        </w:rPr>
        <w:t>‘</w:t>
      </w:r>
      <w:r>
        <w:t>straight, true</w:t>
      </w:r>
      <w:r>
        <w:rPr>
          <w:rFonts w:hAnsi="Times New Roman"/>
        </w:rPr>
        <w:t xml:space="preserve">’ </w:t>
      </w:r>
      <w:r>
        <w:t>\s NE</w:t>
      </w:r>
    </w:p>
    <w:p w14:paraId="76B8AC0A" w14:textId="77777777" w:rsidR="00C42BF2" w:rsidRDefault="00C42BF2">
      <w:pPr>
        <w:pStyle w:val="Default"/>
        <w:widowControl w:val="0"/>
        <w:tabs>
          <w:tab w:val="left" w:pos="2880"/>
        </w:tabs>
        <w:ind w:left="2880" w:hanging="2880"/>
      </w:pPr>
    </w:p>
    <w:p w14:paraId="25ACF40B" w14:textId="77777777" w:rsidR="00C42BF2" w:rsidRDefault="00C42BF2">
      <w:pPr>
        <w:pStyle w:val="Default"/>
        <w:widowControl w:val="0"/>
        <w:tabs>
          <w:tab w:val="left" w:pos="2880"/>
        </w:tabs>
      </w:pPr>
    </w:p>
    <w:p w14:paraId="771B1FF0" w14:textId="77777777" w:rsidR="00C42BF2" w:rsidRDefault="00F80514">
      <w:pPr>
        <w:pStyle w:val="Default"/>
        <w:widowControl w:val="0"/>
        <w:tabs>
          <w:tab w:val="left" w:pos="2880"/>
        </w:tabs>
        <w:ind w:left="2880" w:hanging="2880"/>
        <w:rPr>
          <w:b/>
          <w:bCs/>
        </w:rPr>
      </w:pPr>
      <w:r>
        <w:t xml:space="preserve">\e </w:t>
      </w:r>
      <w:r>
        <w:rPr>
          <w:b/>
          <w:bCs/>
        </w:rPr>
        <w:t>*currku</w:t>
      </w:r>
      <w:r>
        <w:rPr>
          <w:rFonts w:hAnsi="Times New Roman"/>
          <w:b/>
          <w:bCs/>
        </w:rPr>
        <w:t>ñ</w:t>
      </w:r>
    </w:p>
    <w:p w14:paraId="66A52123" w14:textId="77777777" w:rsidR="00C42BF2" w:rsidRDefault="00F80514">
      <w:pPr>
        <w:pStyle w:val="Default"/>
        <w:widowControl w:val="0"/>
        <w:tabs>
          <w:tab w:val="left" w:pos="2880"/>
        </w:tabs>
        <w:ind w:left="2880" w:hanging="2880"/>
      </w:pPr>
      <w:r>
        <w:t xml:space="preserve">\t </w:t>
      </w:r>
      <w:r>
        <w:rPr>
          <w:rFonts w:hAnsi="Times New Roman"/>
        </w:rPr>
        <w:t>‘</w:t>
      </w:r>
      <w:r>
        <w:t>smoke</w:t>
      </w:r>
      <w:r>
        <w:rPr>
          <w:rFonts w:hAnsi="Times New Roman"/>
        </w:rPr>
        <w:t>’</w:t>
      </w:r>
    </w:p>
    <w:p w14:paraId="67F52BBB" w14:textId="77777777" w:rsidR="00C42BF2" w:rsidRDefault="00F80514">
      <w:pPr>
        <w:pStyle w:val="Default"/>
        <w:widowControl w:val="0"/>
        <w:tabs>
          <w:tab w:val="left" w:pos="2880"/>
        </w:tabs>
        <w:ind w:left="2880" w:hanging="2880"/>
      </w:pPr>
      <w:r>
        <w:t>\b n</w:t>
      </w:r>
    </w:p>
    <w:p w14:paraId="439B93FA" w14:textId="77777777" w:rsidR="00C42BF2" w:rsidRDefault="00F80514">
      <w:pPr>
        <w:pStyle w:val="Default"/>
        <w:widowControl w:val="0"/>
        <w:tabs>
          <w:tab w:val="left" w:pos="2880"/>
        </w:tabs>
        <w:ind w:left="2880" w:hanging="2880"/>
      </w:pPr>
      <w:r>
        <w:t>\c E</w:t>
      </w:r>
    </w:p>
    <w:p w14:paraId="4288BF01" w14:textId="77777777" w:rsidR="00C42BF2" w:rsidRDefault="00F80514">
      <w:pPr>
        <w:pStyle w:val="Default"/>
        <w:widowControl w:val="0"/>
        <w:tabs>
          <w:tab w:val="left" w:pos="2880"/>
        </w:tabs>
        <w:ind w:left="2880" w:hanging="2880"/>
      </w:pPr>
      <w:r>
        <w:t>\x See also *cumpi, *cupu, *cu:.</w:t>
      </w:r>
    </w:p>
    <w:p w14:paraId="13145365" w14:textId="77777777" w:rsidR="00C42BF2" w:rsidRDefault="00F80514">
      <w:pPr>
        <w:pStyle w:val="Default"/>
        <w:widowControl w:val="0"/>
        <w:tabs>
          <w:tab w:val="left" w:pos="2880"/>
        </w:tabs>
        <w:ind w:left="2880" w:hanging="2880"/>
      </w:pPr>
      <w:r>
        <w:t>\l WMungknh</w:t>
      </w:r>
      <w:r>
        <w:tab/>
        <w:t xml:space="preserve">\w thok; thum- \g </w:t>
      </w:r>
      <w:r>
        <w:rPr>
          <w:rFonts w:hAnsi="Times New Roman"/>
        </w:rPr>
        <w:t>‘</w:t>
      </w:r>
      <w:r>
        <w:t>smoke, steam</w:t>
      </w:r>
      <w:r>
        <w:rPr>
          <w:rFonts w:hAnsi="Times New Roman"/>
        </w:rPr>
        <w:t xml:space="preserve">’ </w:t>
      </w:r>
      <w:r>
        <w:t>\s KLH, KPPW</w:t>
      </w:r>
    </w:p>
    <w:p w14:paraId="0DD00EDB" w14:textId="77777777" w:rsidR="00C42BF2" w:rsidRDefault="00F80514">
      <w:pPr>
        <w:pStyle w:val="Default"/>
        <w:widowControl w:val="0"/>
        <w:tabs>
          <w:tab w:val="left" w:pos="2880"/>
        </w:tabs>
        <w:ind w:left="2880" w:hanging="2880"/>
      </w:pPr>
      <w:r>
        <w:t>\l WNgathan</w:t>
      </w:r>
      <w:r>
        <w:tab/>
        <w:t xml:space="preserve">\w thok(; thum-) \s </w:t>
      </w:r>
      <w:r>
        <w:rPr>
          <w:rFonts w:hAnsi="Times New Roman"/>
        </w:rPr>
        <w:t>‘</w:t>
      </w:r>
      <w:r>
        <w:t>smoke</w:t>
      </w:r>
      <w:r>
        <w:rPr>
          <w:rFonts w:hAnsi="Times New Roman"/>
        </w:rPr>
        <w:t xml:space="preserve">’ </w:t>
      </w:r>
      <w:r>
        <w:t xml:space="preserve">\q Also </w:t>
      </w:r>
      <w:r>
        <w:rPr>
          <w:rFonts w:hAnsi="Times New Roman"/>
        </w:rPr>
        <w:t>‘</w:t>
      </w:r>
      <w:r>
        <w:t>steam</w:t>
      </w:r>
      <w:r>
        <w:rPr>
          <w:rFonts w:hAnsi="Times New Roman"/>
        </w:rPr>
        <w:t>’</w:t>
      </w:r>
      <w:r>
        <w:t>? Note loss of *rr; cf. *purrka, *currkan. \s PS</w:t>
      </w:r>
    </w:p>
    <w:p w14:paraId="01D68DC7" w14:textId="77777777" w:rsidR="00C42BF2" w:rsidRDefault="00F80514">
      <w:pPr>
        <w:pStyle w:val="Default"/>
        <w:widowControl w:val="0"/>
        <w:tabs>
          <w:tab w:val="left" w:pos="2880"/>
        </w:tabs>
        <w:ind w:left="2880" w:hanging="2880"/>
      </w:pPr>
      <w:r>
        <w:t>\l Pakanh</w:t>
      </w:r>
      <w:r>
        <w:tab/>
        <w:t xml:space="preserve">\w thoko; thuma \g </w:t>
      </w:r>
      <w:r>
        <w:rPr>
          <w:rFonts w:hAnsi="Times New Roman"/>
        </w:rPr>
        <w:t>‘</w:t>
      </w:r>
      <w:r>
        <w:t>smoke</w:t>
      </w:r>
      <w:r>
        <w:rPr>
          <w:rFonts w:hAnsi="Times New Roman"/>
        </w:rPr>
        <w:t xml:space="preserve">’ </w:t>
      </w:r>
      <w:r>
        <w:t>\s PH #311 &amp; website</w:t>
      </w:r>
    </w:p>
    <w:p w14:paraId="1F09B0D6" w14:textId="77777777" w:rsidR="00C42BF2" w:rsidRDefault="00F80514">
      <w:pPr>
        <w:pStyle w:val="Default"/>
        <w:widowControl w:val="0"/>
        <w:tabs>
          <w:tab w:val="left" w:pos="2880"/>
        </w:tabs>
        <w:ind w:left="2880" w:hanging="2880"/>
      </w:pPr>
      <w:r>
        <w:t>\l KUwanh</w:t>
      </w:r>
      <w:r>
        <w:tab/>
        <w:t xml:space="preserve">\w thoko \g </w:t>
      </w:r>
      <w:r>
        <w:rPr>
          <w:rFonts w:hAnsi="Times New Roman"/>
        </w:rPr>
        <w:t>‘</w:t>
      </w:r>
      <w:r>
        <w:t>smoke</w:t>
      </w:r>
      <w:r>
        <w:rPr>
          <w:rFonts w:hAnsi="Times New Roman"/>
        </w:rPr>
        <w:t xml:space="preserve">’ </w:t>
      </w:r>
      <w:r>
        <w:t>\s S&amp;J</w:t>
      </w:r>
    </w:p>
    <w:p w14:paraId="51D1B54B" w14:textId="77777777" w:rsidR="00C42BF2" w:rsidRDefault="00F80514">
      <w:pPr>
        <w:pStyle w:val="Default"/>
        <w:widowControl w:val="0"/>
        <w:tabs>
          <w:tab w:val="left" w:pos="2880"/>
        </w:tabs>
        <w:ind w:left="2880" w:hanging="2880"/>
      </w:pPr>
      <w:r>
        <w:t>\l KYak</w:t>
      </w:r>
      <w:r>
        <w:tab/>
        <w:t xml:space="preserve">\w thokl \g </w:t>
      </w:r>
      <w:r>
        <w:rPr>
          <w:rFonts w:hAnsi="Times New Roman"/>
        </w:rPr>
        <w:t>‘</w:t>
      </w:r>
      <w:r>
        <w:t>smoke</w:t>
      </w:r>
      <w:r>
        <w:rPr>
          <w:rFonts w:hAnsi="Times New Roman"/>
        </w:rPr>
        <w:t xml:space="preserve">’ </w:t>
      </w:r>
      <w:r>
        <w:t>\q Cognate? \s BA</w:t>
      </w:r>
    </w:p>
    <w:p w14:paraId="7524EDE3" w14:textId="77777777" w:rsidR="00C42BF2" w:rsidRDefault="00F80514">
      <w:pPr>
        <w:pStyle w:val="Default"/>
        <w:widowControl w:val="0"/>
        <w:tabs>
          <w:tab w:val="left" w:pos="2880"/>
        </w:tabs>
        <w:ind w:left="2880" w:hanging="2880"/>
      </w:pPr>
      <w:r>
        <w:t>\l Koogominny</w:t>
      </w:r>
      <w:r>
        <w:tab/>
        <w:t xml:space="preserve">\w okon \g </w:t>
      </w:r>
      <w:r>
        <w:rPr>
          <w:rFonts w:hAnsi="Times New Roman"/>
        </w:rPr>
        <w:t>‘</w:t>
      </w:r>
      <w:r>
        <w:t>smoke</w:t>
      </w:r>
      <w:r>
        <w:rPr>
          <w:rFonts w:hAnsi="Times New Roman"/>
        </w:rPr>
        <w:t xml:space="preserve">’ </w:t>
      </w:r>
      <w:r>
        <w:t xml:space="preserve">\q Cognate? Source cites as </w:t>
      </w:r>
      <w:r>
        <w:rPr>
          <w:i/>
          <w:iCs/>
        </w:rPr>
        <w:t>okon</w:t>
      </w:r>
      <w:r>
        <w:t>. \s Palmer 1884</w:t>
      </w:r>
    </w:p>
    <w:p w14:paraId="24C71008" w14:textId="77777777" w:rsidR="00C42BF2" w:rsidRDefault="00F80514">
      <w:pPr>
        <w:pStyle w:val="Default"/>
        <w:widowControl w:val="0"/>
        <w:tabs>
          <w:tab w:val="left" w:pos="2880"/>
        </w:tabs>
        <w:ind w:left="2880" w:hanging="2880"/>
      </w:pPr>
      <w:r>
        <w:t>\l Ogunyjan</w:t>
      </w:r>
      <w:r>
        <w:tab/>
        <w:t xml:space="preserve">\w errkonh \g </w:t>
      </w:r>
      <w:r>
        <w:rPr>
          <w:rFonts w:hAnsi="Times New Roman"/>
        </w:rPr>
        <w:t>‘</w:t>
      </w:r>
      <w:r>
        <w:t>smoke</w:t>
      </w:r>
      <w:r>
        <w:rPr>
          <w:rFonts w:hAnsi="Times New Roman"/>
        </w:rPr>
        <w:t xml:space="preserve">’ </w:t>
      </w:r>
      <w:r>
        <w:t>\s LT/BA</w:t>
      </w:r>
    </w:p>
    <w:p w14:paraId="03BED269" w14:textId="77777777" w:rsidR="00C42BF2" w:rsidRDefault="00F80514">
      <w:pPr>
        <w:pStyle w:val="Default"/>
        <w:widowControl w:val="0"/>
        <w:tabs>
          <w:tab w:val="left" w:pos="2880"/>
        </w:tabs>
        <w:ind w:left="2880" w:hanging="2880"/>
      </w:pPr>
      <w:r>
        <w:t>\l YYoront</w:t>
      </w:r>
      <w:r>
        <w:tab/>
        <w:t xml:space="preserve">\w thorr7n, thorr7olh; thum- \g </w:t>
      </w:r>
      <w:r>
        <w:rPr>
          <w:rFonts w:hAnsi="Times New Roman"/>
        </w:rPr>
        <w:t>‘</w:t>
      </w:r>
      <w:r>
        <w:t>smoke</w:t>
      </w:r>
      <w:r>
        <w:rPr>
          <w:rFonts w:hAnsi="Times New Roman"/>
        </w:rPr>
        <w:t>’</w:t>
      </w:r>
    </w:p>
    <w:p w14:paraId="4A9AAEE8" w14:textId="77777777" w:rsidR="00C42BF2" w:rsidRDefault="00F80514">
      <w:pPr>
        <w:pStyle w:val="Default"/>
        <w:widowControl w:val="0"/>
        <w:tabs>
          <w:tab w:val="left" w:pos="2880"/>
        </w:tabs>
        <w:ind w:left="2880" w:hanging="2880"/>
      </w:pPr>
      <w:r>
        <w:t>\l YMel</w:t>
      </w:r>
      <w:r>
        <w:tab/>
        <w:t xml:space="preserve">\w thorrkvn \g </w:t>
      </w:r>
      <w:r>
        <w:rPr>
          <w:rFonts w:hAnsi="Times New Roman"/>
        </w:rPr>
        <w:t>‘</w:t>
      </w:r>
      <w:r>
        <w:t>smoke</w:t>
      </w:r>
      <w:r>
        <w:rPr>
          <w:rFonts w:hAnsi="Times New Roman"/>
        </w:rPr>
        <w:t>’</w:t>
      </w:r>
    </w:p>
    <w:p w14:paraId="2B34CCEE" w14:textId="77777777" w:rsidR="00C42BF2" w:rsidRDefault="00F80514">
      <w:pPr>
        <w:pStyle w:val="Default"/>
        <w:widowControl w:val="0"/>
        <w:tabs>
          <w:tab w:val="left" w:pos="2880"/>
        </w:tabs>
        <w:ind w:left="2880" w:hanging="2880"/>
      </w:pPr>
      <w:r>
        <w:t>\l UOlkol</w:t>
      </w:r>
      <w:r>
        <w:tab/>
        <w:t xml:space="preserve">\w errkon; alh- \g </w:t>
      </w:r>
      <w:r>
        <w:rPr>
          <w:rFonts w:hAnsi="Times New Roman"/>
        </w:rPr>
        <w:t>‘</w:t>
      </w:r>
      <w:r>
        <w:t>smoke</w:t>
      </w:r>
      <w:r>
        <w:rPr>
          <w:rFonts w:hAnsi="Times New Roman"/>
        </w:rPr>
        <w:t xml:space="preserve">’ </w:t>
      </w:r>
      <w:r>
        <w:t>\s PH #311</w:t>
      </w:r>
    </w:p>
    <w:p w14:paraId="23A6875A" w14:textId="77777777" w:rsidR="00C42BF2" w:rsidRDefault="00F80514">
      <w:pPr>
        <w:pStyle w:val="Default"/>
        <w:widowControl w:val="0"/>
        <w:tabs>
          <w:tab w:val="left" w:pos="2880"/>
        </w:tabs>
        <w:ind w:left="2880" w:hanging="2880"/>
      </w:pPr>
      <w:r>
        <w:t xml:space="preserve">\l </w:t>
      </w:r>
      <w:r>
        <w:rPr>
          <w:b/>
          <w:bCs/>
        </w:rPr>
        <w:t>pPaman</w:t>
      </w:r>
      <w:r>
        <w:rPr>
          <w:b/>
          <w:bCs/>
        </w:rPr>
        <w:tab/>
        <w:t>\w *currku</w:t>
      </w:r>
      <w:r>
        <w:rPr>
          <w:rFonts w:hAnsi="Times New Roman"/>
          <w:b/>
          <w:bCs/>
        </w:rPr>
        <w:t>ñ</w:t>
      </w:r>
      <w:r>
        <w:t xml:space="preserve"> \s BA</w:t>
      </w:r>
    </w:p>
    <w:p w14:paraId="46A346B6" w14:textId="77777777" w:rsidR="00C42BF2" w:rsidRDefault="00F80514">
      <w:pPr>
        <w:pStyle w:val="Default"/>
        <w:widowControl w:val="0"/>
        <w:tabs>
          <w:tab w:val="left" w:pos="2880"/>
        </w:tabs>
        <w:ind w:left="2880" w:hanging="2880"/>
      </w:pPr>
      <w:r>
        <w:t>***</w:t>
      </w:r>
    </w:p>
    <w:p w14:paraId="00DC84BF" w14:textId="77777777" w:rsidR="00C42BF2" w:rsidRDefault="00F80514">
      <w:pPr>
        <w:pStyle w:val="Default"/>
        <w:widowControl w:val="0"/>
        <w:tabs>
          <w:tab w:val="left" w:pos="2880"/>
        </w:tabs>
        <w:ind w:left="2880" w:hanging="2880"/>
      </w:pPr>
      <w:r>
        <w:t>\l GBadhun</w:t>
      </w:r>
      <w:r>
        <w:tab/>
        <w:t xml:space="preserve">\w dhuga \g </w:t>
      </w:r>
      <w:r>
        <w:rPr>
          <w:rFonts w:hAnsi="Times New Roman"/>
        </w:rPr>
        <w:t>‘</w:t>
      </w:r>
      <w:r>
        <w:t>smoke</w:t>
      </w:r>
      <w:r>
        <w:rPr>
          <w:rFonts w:hAnsi="Times New Roman"/>
        </w:rPr>
        <w:t xml:space="preserve">’ </w:t>
      </w:r>
      <w:r>
        <w:t>\s PS</w:t>
      </w:r>
    </w:p>
    <w:p w14:paraId="26DD3196" w14:textId="77777777" w:rsidR="00C42BF2" w:rsidRDefault="00F80514">
      <w:pPr>
        <w:pStyle w:val="Default"/>
        <w:widowControl w:val="0"/>
        <w:tabs>
          <w:tab w:val="left" w:pos="2880"/>
        </w:tabs>
        <w:ind w:left="2880" w:hanging="2880"/>
      </w:pPr>
      <w:r>
        <w:t>\l Yanda</w:t>
      </w:r>
      <w:r>
        <w:tab/>
        <w:t xml:space="preserve">\w thu(rr)ka \g </w:t>
      </w:r>
      <w:r>
        <w:rPr>
          <w:rFonts w:hAnsi="Times New Roman"/>
        </w:rPr>
        <w:t>‘</w:t>
      </w:r>
      <w:r>
        <w:t>smoke</w:t>
      </w:r>
      <w:r>
        <w:rPr>
          <w:rFonts w:hAnsi="Times New Roman"/>
        </w:rPr>
        <w:t xml:space="preserve">’ </w:t>
      </w:r>
      <w:r>
        <w:t>\s GB</w:t>
      </w:r>
    </w:p>
    <w:p w14:paraId="0EC402B1" w14:textId="77777777" w:rsidR="00C42BF2" w:rsidRDefault="00F80514">
      <w:pPr>
        <w:pStyle w:val="Default"/>
        <w:widowControl w:val="0"/>
        <w:tabs>
          <w:tab w:val="left" w:pos="2880"/>
        </w:tabs>
        <w:ind w:left="2880" w:hanging="2880"/>
      </w:pPr>
      <w:r>
        <w:t>\l Pirriya</w:t>
      </w:r>
      <w:r>
        <w:tab/>
        <w:t xml:space="preserve">\w thurrka \g </w:t>
      </w:r>
      <w:r>
        <w:rPr>
          <w:rFonts w:hAnsi="Times New Roman"/>
        </w:rPr>
        <w:t>‘</w:t>
      </w:r>
      <w:r>
        <w:t>smoke</w:t>
      </w:r>
      <w:r>
        <w:rPr>
          <w:rFonts w:hAnsi="Times New Roman"/>
        </w:rPr>
        <w:t xml:space="preserve">’ </w:t>
      </w:r>
      <w:r>
        <w:t>\s GB</w:t>
      </w:r>
    </w:p>
    <w:p w14:paraId="10A7EBF3" w14:textId="77777777" w:rsidR="00C42BF2" w:rsidRDefault="00F80514">
      <w:pPr>
        <w:pStyle w:val="Default"/>
        <w:widowControl w:val="0"/>
        <w:tabs>
          <w:tab w:val="left" w:pos="2880"/>
        </w:tabs>
        <w:ind w:left="2880" w:hanging="2880"/>
      </w:pPr>
      <w:r>
        <w:t>\l Pitta-Pitta</w:t>
      </w:r>
      <w:r>
        <w:tab/>
        <w:t xml:space="preserve">\w thurrka \g </w:t>
      </w:r>
      <w:r>
        <w:rPr>
          <w:rFonts w:hAnsi="Times New Roman"/>
        </w:rPr>
        <w:t>‘</w:t>
      </w:r>
      <w:r>
        <w:t>dust</w:t>
      </w:r>
      <w:r>
        <w:rPr>
          <w:rFonts w:hAnsi="Times New Roman"/>
        </w:rPr>
        <w:t xml:space="preserve">’ </w:t>
      </w:r>
      <w:r>
        <w:t xml:space="preserve">\f </w:t>
      </w:r>
      <w:r>
        <w:rPr>
          <w:rFonts w:hAnsi="Times New Roman"/>
        </w:rPr>
        <w:t>“</w:t>
      </w:r>
      <w:r>
        <w:t>rr</w:t>
      </w:r>
      <w:r>
        <w:rPr>
          <w:rFonts w:hAnsi="Times New Roman"/>
        </w:rPr>
        <w:t xml:space="preserve">” </w:t>
      </w:r>
      <w:r>
        <w:t>= trill. \s BB</w:t>
      </w:r>
    </w:p>
    <w:p w14:paraId="1513887B" w14:textId="77777777" w:rsidR="00C42BF2" w:rsidRDefault="00F80514">
      <w:pPr>
        <w:pStyle w:val="Default"/>
        <w:widowControl w:val="0"/>
        <w:tabs>
          <w:tab w:val="left" w:pos="2880"/>
        </w:tabs>
        <w:ind w:left="2880" w:hanging="2880"/>
      </w:pPr>
      <w:r>
        <w:t>^^^</w:t>
      </w:r>
    </w:p>
    <w:p w14:paraId="2967A58C" w14:textId="77777777" w:rsidR="00C42BF2" w:rsidRDefault="00F80514">
      <w:pPr>
        <w:pStyle w:val="Default"/>
        <w:widowControl w:val="0"/>
        <w:tabs>
          <w:tab w:val="left" w:pos="2880"/>
        </w:tabs>
        <w:ind w:left="2880" w:hanging="2880"/>
      </w:pPr>
      <w:r>
        <w:t>\l Mati-Kulan</w:t>
      </w:r>
      <w:r>
        <w:tab/>
        <w:t xml:space="preserve">\w thurrku \g </w:t>
      </w:r>
      <w:r>
        <w:rPr>
          <w:rFonts w:hAnsi="Times New Roman"/>
        </w:rPr>
        <w:t>‘</w:t>
      </w:r>
      <w:r>
        <w:t>firestick</w:t>
      </w:r>
      <w:r>
        <w:rPr>
          <w:rFonts w:hAnsi="Times New Roman"/>
        </w:rPr>
        <w:t xml:space="preserve">’ </w:t>
      </w:r>
      <w:r>
        <w:t>\s GB D90</w:t>
      </w:r>
    </w:p>
    <w:p w14:paraId="0846B94D" w14:textId="77777777" w:rsidR="00C42BF2" w:rsidRDefault="00F80514">
      <w:pPr>
        <w:pStyle w:val="Default"/>
        <w:widowControl w:val="0"/>
        <w:tabs>
          <w:tab w:val="left" w:pos="2880"/>
        </w:tabs>
        <w:ind w:left="2880" w:hanging="2880"/>
      </w:pPr>
      <w:r>
        <w:t xml:space="preserve">\l Ngawun </w:t>
      </w:r>
      <w:r>
        <w:tab/>
        <w:t xml:space="preserve">\w thurrku \g </w:t>
      </w:r>
      <w:r>
        <w:rPr>
          <w:rFonts w:hAnsi="Times New Roman"/>
        </w:rPr>
        <w:t>‘</w:t>
      </w:r>
      <w:r>
        <w:t>firestick</w:t>
      </w:r>
      <w:r>
        <w:rPr>
          <w:rFonts w:hAnsi="Times New Roman"/>
        </w:rPr>
        <w:t xml:space="preserve">’ </w:t>
      </w:r>
      <w:r>
        <w:t>\s GB D90</w:t>
      </w:r>
    </w:p>
    <w:p w14:paraId="1C3F7B1B" w14:textId="77777777" w:rsidR="00C42BF2" w:rsidRDefault="00F80514">
      <w:pPr>
        <w:pStyle w:val="Default"/>
        <w:widowControl w:val="0"/>
        <w:tabs>
          <w:tab w:val="left" w:pos="2880"/>
        </w:tabs>
        <w:ind w:left="2880" w:hanging="2880"/>
      </w:pPr>
      <w:r>
        <w:t>\l Kalkatungu</w:t>
      </w:r>
      <w:r>
        <w:tab/>
        <w:t xml:space="preserve">\w thurrku \g </w:t>
      </w:r>
      <w:r>
        <w:rPr>
          <w:rFonts w:hAnsi="Times New Roman"/>
        </w:rPr>
        <w:t>‘</w:t>
      </w:r>
      <w:r>
        <w:t>firesticks</w:t>
      </w:r>
      <w:r>
        <w:rPr>
          <w:rFonts w:hAnsi="Times New Roman"/>
        </w:rPr>
        <w:t xml:space="preserve">’ </w:t>
      </w:r>
      <w:r>
        <w:t>\q Loan from a Mayi language? \s BB</w:t>
      </w:r>
    </w:p>
    <w:p w14:paraId="4A627883" w14:textId="77777777" w:rsidR="00C42BF2" w:rsidRDefault="00F80514">
      <w:pPr>
        <w:pStyle w:val="Default"/>
        <w:widowControl w:val="0"/>
        <w:tabs>
          <w:tab w:val="left" w:pos="2880"/>
        </w:tabs>
        <w:ind w:left="2880" w:hanging="2880"/>
      </w:pPr>
      <w:r>
        <w:t>^^^</w:t>
      </w:r>
    </w:p>
    <w:p w14:paraId="3EB6168A" w14:textId="77777777" w:rsidR="00C42BF2" w:rsidRDefault="00F80514">
      <w:pPr>
        <w:pStyle w:val="Default"/>
        <w:widowControl w:val="0"/>
        <w:tabs>
          <w:tab w:val="left" w:pos="2880"/>
        </w:tabs>
        <w:ind w:left="2880" w:hanging="2880"/>
      </w:pPr>
      <w:r>
        <w:t>\l Panyjima</w:t>
      </w:r>
      <w:r>
        <w:tab/>
        <w:t xml:space="preserve">\w cukurnpa \g </w:t>
      </w:r>
      <w:r>
        <w:rPr>
          <w:rFonts w:hAnsi="Times New Roman"/>
        </w:rPr>
        <w:t>‘</w:t>
      </w:r>
      <w:r>
        <w:t>smoke</w:t>
      </w:r>
      <w:r>
        <w:rPr>
          <w:rFonts w:hAnsi="Times New Roman"/>
        </w:rPr>
        <w:t xml:space="preserve">’ </w:t>
      </w:r>
      <w:r>
        <w:t xml:space="preserve">\q OG has </w:t>
      </w:r>
      <w:r>
        <w:rPr>
          <w:i/>
          <w:iCs/>
        </w:rPr>
        <w:t>cukurn</w:t>
      </w:r>
      <w:r>
        <w:t>. \s AD, GNOG</w:t>
      </w:r>
    </w:p>
    <w:p w14:paraId="6A8B7F4D" w14:textId="77777777" w:rsidR="00C42BF2" w:rsidRDefault="00F80514">
      <w:pPr>
        <w:pStyle w:val="Default"/>
        <w:widowControl w:val="0"/>
        <w:tabs>
          <w:tab w:val="left" w:pos="2880"/>
        </w:tabs>
        <w:ind w:left="2880" w:hanging="2880"/>
      </w:pPr>
      <w:r>
        <w:t>\l Kurrama</w:t>
      </w:r>
      <w:r>
        <w:tab/>
        <w:t xml:space="preserve">\w cu:rn \g </w:t>
      </w:r>
      <w:r>
        <w:rPr>
          <w:rFonts w:hAnsi="Times New Roman"/>
        </w:rPr>
        <w:t>‘</w:t>
      </w:r>
      <w:r>
        <w:t>smoke</w:t>
      </w:r>
      <w:r>
        <w:rPr>
          <w:rFonts w:hAnsi="Times New Roman"/>
        </w:rPr>
        <w:t xml:space="preserve">’ </w:t>
      </w:r>
      <w:r>
        <w:t>\s GNOG</w:t>
      </w:r>
    </w:p>
    <w:p w14:paraId="049F9EA5" w14:textId="77777777" w:rsidR="00C42BF2" w:rsidRDefault="00F80514">
      <w:pPr>
        <w:pStyle w:val="Default"/>
        <w:widowControl w:val="0"/>
        <w:tabs>
          <w:tab w:val="left" w:pos="2880"/>
        </w:tabs>
        <w:ind w:left="2880" w:hanging="2880"/>
      </w:pPr>
      <w:r>
        <w:t>\l Ngarla</w:t>
      </w:r>
      <w:r>
        <w:tab/>
        <w:t xml:space="preserve">\w yukurn \g </w:t>
      </w:r>
      <w:r>
        <w:rPr>
          <w:rFonts w:hAnsi="Times New Roman"/>
        </w:rPr>
        <w:t>‘</w:t>
      </w:r>
      <w:r>
        <w:t>smoke</w:t>
      </w:r>
      <w:r>
        <w:rPr>
          <w:rFonts w:hAnsi="Times New Roman"/>
        </w:rPr>
        <w:t xml:space="preserve">’ </w:t>
      </w:r>
      <w:r>
        <w:t>\q Cognate? \s GNOG</w:t>
      </w:r>
    </w:p>
    <w:p w14:paraId="7A95C21B" w14:textId="77777777" w:rsidR="00C42BF2" w:rsidRDefault="00F80514">
      <w:pPr>
        <w:pStyle w:val="Default"/>
        <w:widowControl w:val="0"/>
        <w:tabs>
          <w:tab w:val="left" w:pos="2880"/>
        </w:tabs>
        <w:ind w:left="2880" w:hanging="2880"/>
      </w:pPr>
      <w:r>
        <w:t xml:space="preserve">\l </w:t>
      </w:r>
      <w:r>
        <w:rPr>
          <w:b/>
          <w:bCs/>
        </w:rPr>
        <w:t>pNgayarda</w:t>
      </w:r>
      <w:r>
        <w:rPr>
          <w:b/>
          <w:bCs/>
        </w:rPr>
        <w:tab/>
        <w:t>\w cukurn</w:t>
      </w:r>
      <w:r>
        <w:t xml:space="preserve"> \s GNOG #310</w:t>
      </w:r>
    </w:p>
    <w:p w14:paraId="5E447F6A" w14:textId="77777777" w:rsidR="00C42BF2" w:rsidRDefault="00F80514">
      <w:pPr>
        <w:pStyle w:val="Default"/>
        <w:widowControl w:val="0"/>
        <w:tabs>
          <w:tab w:val="left" w:pos="2880"/>
        </w:tabs>
        <w:ind w:left="2880" w:hanging="2880"/>
      </w:pPr>
      <w:r>
        <w:t>\l Nyangumarta</w:t>
      </w:r>
      <w:r>
        <w:tab/>
        <w:t xml:space="preserve">\w </w:t>
      </w:r>
    </w:p>
    <w:p w14:paraId="04D8FE39" w14:textId="77777777" w:rsidR="00C42BF2" w:rsidRDefault="00F80514">
      <w:pPr>
        <w:pStyle w:val="Default"/>
        <w:widowControl w:val="0"/>
        <w:tabs>
          <w:tab w:val="left" w:pos="2880"/>
        </w:tabs>
        <w:ind w:left="2880" w:hanging="2880"/>
      </w:pPr>
      <w:r>
        <w:t>***</w:t>
      </w:r>
    </w:p>
    <w:p w14:paraId="139D75BA" w14:textId="77777777" w:rsidR="00C42BF2" w:rsidRDefault="00F80514">
      <w:pPr>
        <w:pStyle w:val="Default"/>
        <w:widowControl w:val="0"/>
        <w:tabs>
          <w:tab w:val="left" w:pos="2880"/>
        </w:tabs>
        <w:ind w:left="2880" w:hanging="2880"/>
      </w:pPr>
      <w:r>
        <w:t>\l Muruwari</w:t>
      </w:r>
      <w:r>
        <w:tab/>
        <w:t xml:space="preserve">\w thurran \g </w:t>
      </w:r>
      <w:r>
        <w:rPr>
          <w:rFonts w:hAnsi="Times New Roman"/>
        </w:rPr>
        <w:t>‘</w:t>
      </w:r>
      <w:r>
        <w:t>smoke</w:t>
      </w:r>
      <w:r>
        <w:rPr>
          <w:rFonts w:hAnsi="Times New Roman"/>
        </w:rPr>
        <w:t xml:space="preserve">’ </w:t>
      </w:r>
      <w:r>
        <w:t>\s LFOates</w:t>
      </w:r>
    </w:p>
    <w:p w14:paraId="1ABA09B5" w14:textId="77777777" w:rsidR="00C42BF2" w:rsidRDefault="00F80514">
      <w:pPr>
        <w:pStyle w:val="Default"/>
        <w:widowControl w:val="0"/>
        <w:tabs>
          <w:tab w:val="left" w:pos="2880"/>
        </w:tabs>
        <w:ind w:left="2880" w:hanging="2880"/>
      </w:pPr>
      <w:r>
        <w:t>***</w:t>
      </w:r>
    </w:p>
    <w:p w14:paraId="6E1333E0" w14:textId="77777777" w:rsidR="00C42BF2" w:rsidRDefault="00F80514">
      <w:pPr>
        <w:pStyle w:val="Default"/>
        <w:widowControl w:val="0"/>
        <w:tabs>
          <w:tab w:val="left" w:pos="2880"/>
        </w:tabs>
        <w:ind w:left="2880" w:hanging="2880"/>
      </w:pPr>
      <w:r>
        <w:t>\l Mudburra</w:t>
      </w:r>
      <w:r>
        <w:tab/>
        <w:t xml:space="preserve">\w cungkarna \g </w:t>
      </w:r>
      <w:r>
        <w:rPr>
          <w:rFonts w:hAnsi="Times New Roman"/>
        </w:rPr>
        <w:t>‘</w:t>
      </w:r>
      <w:r>
        <w:t>smoke</w:t>
      </w:r>
      <w:r>
        <w:rPr>
          <w:rFonts w:hAnsi="Times New Roman"/>
        </w:rPr>
        <w:t xml:space="preserve">’ </w:t>
      </w:r>
      <w:r>
        <w:t xml:space="preserve">\q The final </w:t>
      </w:r>
      <w:r>
        <w:rPr>
          <w:i/>
          <w:iCs/>
        </w:rPr>
        <w:t>a</w:t>
      </w:r>
      <w:r>
        <w:t xml:space="preserve"> is a recent accretion. \s PMcC</w:t>
      </w:r>
    </w:p>
    <w:p w14:paraId="71BA1162" w14:textId="77777777" w:rsidR="00C42BF2" w:rsidRDefault="00F80514">
      <w:pPr>
        <w:pStyle w:val="Default"/>
        <w:widowControl w:val="0"/>
        <w:tabs>
          <w:tab w:val="left" w:pos="2880"/>
        </w:tabs>
        <w:ind w:left="2880" w:hanging="2880"/>
      </w:pPr>
      <w:r>
        <w:lastRenderedPageBreak/>
        <w:t>\l Guurrinji</w:t>
      </w:r>
      <w:r>
        <w:tab/>
        <w:t xml:space="preserve">\w cungkart \g </w:t>
      </w:r>
      <w:r>
        <w:rPr>
          <w:rFonts w:hAnsi="Times New Roman"/>
        </w:rPr>
        <w:t>‘</w:t>
      </w:r>
      <w:r>
        <w:t>smoke</w:t>
      </w:r>
      <w:r>
        <w:rPr>
          <w:rFonts w:hAnsi="Times New Roman"/>
        </w:rPr>
        <w:t xml:space="preserve">’ </w:t>
      </w:r>
      <w:r>
        <w:t>\s PMcC</w:t>
      </w:r>
    </w:p>
    <w:p w14:paraId="0A39C3EE" w14:textId="77777777" w:rsidR="00C42BF2" w:rsidRDefault="00C42BF2">
      <w:pPr>
        <w:pStyle w:val="Default"/>
        <w:widowControl w:val="0"/>
        <w:tabs>
          <w:tab w:val="left" w:pos="2880"/>
        </w:tabs>
        <w:ind w:left="2880" w:hanging="2880"/>
      </w:pPr>
    </w:p>
    <w:p w14:paraId="651E4784" w14:textId="77777777" w:rsidR="00C42BF2" w:rsidRDefault="00C42BF2">
      <w:pPr>
        <w:pStyle w:val="Default"/>
        <w:widowControl w:val="0"/>
        <w:tabs>
          <w:tab w:val="left" w:pos="2880"/>
        </w:tabs>
        <w:ind w:left="2880" w:hanging="2880"/>
      </w:pPr>
    </w:p>
    <w:p w14:paraId="55AA8CC9" w14:textId="77777777" w:rsidR="00C42BF2" w:rsidRDefault="00F80514">
      <w:pPr>
        <w:pStyle w:val="Default"/>
        <w:widowControl w:val="0"/>
        <w:tabs>
          <w:tab w:val="left" w:pos="2880"/>
        </w:tabs>
        <w:ind w:left="2880" w:hanging="2880"/>
        <w:rPr>
          <w:b/>
          <w:bCs/>
        </w:rPr>
      </w:pPr>
      <w:r>
        <w:t xml:space="preserve">\e </w:t>
      </w:r>
      <w:r>
        <w:rPr>
          <w:b/>
          <w:bCs/>
        </w:rPr>
        <w:t>*curru</w:t>
      </w:r>
    </w:p>
    <w:p w14:paraId="0AE7E233" w14:textId="77777777" w:rsidR="00C42BF2" w:rsidRDefault="00F80514">
      <w:pPr>
        <w:pStyle w:val="Default"/>
        <w:widowControl w:val="0"/>
        <w:tabs>
          <w:tab w:val="left" w:pos="2880"/>
        </w:tabs>
        <w:ind w:left="2880" w:hanging="2880"/>
      </w:pPr>
      <w:r>
        <w:t xml:space="preserve">\t </w:t>
      </w:r>
      <w:r>
        <w:rPr>
          <w:rFonts w:hAnsi="Times New Roman"/>
        </w:rPr>
        <w:t>‘</w:t>
      </w:r>
      <w:r>
        <w:t>prickly, sharp</w:t>
      </w:r>
      <w:r>
        <w:rPr>
          <w:rFonts w:hAnsi="Times New Roman"/>
        </w:rPr>
        <w:t>’</w:t>
      </w:r>
    </w:p>
    <w:p w14:paraId="7CDD7692" w14:textId="77777777" w:rsidR="00C42BF2" w:rsidRDefault="00F80514">
      <w:pPr>
        <w:pStyle w:val="Default"/>
        <w:widowControl w:val="0"/>
        <w:tabs>
          <w:tab w:val="left" w:pos="2880"/>
        </w:tabs>
        <w:ind w:left="2880" w:hanging="2880"/>
      </w:pPr>
      <w:r>
        <w:t>\b n</w:t>
      </w:r>
    </w:p>
    <w:p w14:paraId="571ABA25" w14:textId="77777777" w:rsidR="00C42BF2" w:rsidRDefault="00F80514">
      <w:pPr>
        <w:pStyle w:val="Default"/>
        <w:widowControl w:val="0"/>
        <w:tabs>
          <w:tab w:val="left" w:pos="2880"/>
        </w:tabs>
        <w:ind w:left="2880" w:hanging="2880"/>
      </w:pPr>
      <w:r>
        <w:t>\c P</w:t>
      </w:r>
    </w:p>
    <w:p w14:paraId="37640811" w14:textId="77777777" w:rsidR="00C42BF2" w:rsidRDefault="00F80514">
      <w:pPr>
        <w:pStyle w:val="Default"/>
        <w:widowControl w:val="0"/>
        <w:tabs>
          <w:tab w:val="left" w:pos="2880"/>
        </w:tabs>
        <w:ind w:left="2880" w:hanging="2880"/>
      </w:pPr>
      <w:r>
        <w:t>\x See also *ciri and cross-references; also *cu:rrkil (</w:t>
      </w:r>
      <w:r>
        <w:rPr>
          <w:rFonts w:hAnsi="Times New Roman"/>
        </w:rPr>
        <w:t>‘</w:t>
      </w:r>
      <w:r>
        <w:t>razor grass</w:t>
      </w:r>
      <w:r>
        <w:rPr>
          <w:rFonts w:hAnsi="Times New Roman"/>
        </w:rPr>
        <w:t>’</w:t>
      </w:r>
      <w:r>
        <w:t>).</w:t>
      </w:r>
    </w:p>
    <w:p w14:paraId="139639DD" w14:textId="77777777" w:rsidR="00C42BF2" w:rsidRDefault="00F80514">
      <w:pPr>
        <w:pStyle w:val="Default"/>
        <w:widowControl w:val="0"/>
        <w:tabs>
          <w:tab w:val="left" w:pos="2880"/>
        </w:tabs>
        <w:ind w:left="2880" w:hanging="2880"/>
      </w:pPr>
      <w:r>
        <w:t>\l Kalkatungu</w:t>
      </w:r>
      <w:r>
        <w:tab/>
        <w:t xml:space="preserve">\w curru \g </w:t>
      </w:r>
      <w:r>
        <w:rPr>
          <w:rFonts w:hAnsi="Times New Roman"/>
        </w:rPr>
        <w:t>‘</w:t>
      </w:r>
      <w:r>
        <w:t>burr</w:t>
      </w:r>
      <w:r>
        <w:rPr>
          <w:rFonts w:hAnsi="Times New Roman"/>
        </w:rPr>
        <w:t xml:space="preserve">’ </w:t>
      </w:r>
      <w:r>
        <w:t>\q Probably a loan. \s BB</w:t>
      </w:r>
    </w:p>
    <w:p w14:paraId="053683EB" w14:textId="77777777" w:rsidR="00C42BF2" w:rsidRDefault="00F80514">
      <w:pPr>
        <w:pStyle w:val="Default"/>
        <w:widowControl w:val="0"/>
        <w:tabs>
          <w:tab w:val="left" w:pos="2880"/>
        </w:tabs>
        <w:ind w:left="2880" w:hanging="2880"/>
        <w:rPr>
          <w:color w:val="3366FF"/>
          <w:u w:color="3366FF"/>
        </w:rPr>
      </w:pPr>
      <w:r>
        <w:rPr>
          <w:color w:val="3366FF"/>
          <w:u w:color="3366FF"/>
        </w:rPr>
        <w:t>\l Karajarri</w:t>
      </w:r>
      <w:r>
        <w:rPr>
          <w:color w:val="3366FF"/>
          <w:u w:color="3366FF"/>
        </w:rPr>
        <w:tab/>
        <w:t xml:space="preserve">\w jurru \g </w:t>
      </w:r>
      <w:r>
        <w:rPr>
          <w:rFonts w:hAnsi="Times New Roman"/>
          <w:color w:val="3366FF"/>
          <w:u w:color="3366FF"/>
        </w:rPr>
        <w:t>‘</w:t>
      </w:r>
      <w:r>
        <w:rPr>
          <w:color w:val="3366FF"/>
          <w:u w:color="3366FF"/>
        </w:rPr>
        <w:t>insects; snake</w:t>
      </w:r>
      <w:r>
        <w:rPr>
          <w:rFonts w:hAnsi="Times New Roman"/>
          <w:color w:val="3366FF"/>
          <w:u w:color="3366FF"/>
        </w:rPr>
        <w:t xml:space="preserve">’ </w:t>
      </w:r>
      <w:r>
        <w:rPr>
          <w:color w:val="3366FF"/>
          <w:u w:color="3366FF"/>
        </w:rPr>
        <w:t>\q Both generic. \s PNWG/CB</w:t>
      </w:r>
    </w:p>
    <w:p w14:paraId="176F7D6E" w14:textId="77777777" w:rsidR="00C42BF2" w:rsidRDefault="00F80514">
      <w:pPr>
        <w:pStyle w:val="Default"/>
        <w:widowControl w:val="0"/>
        <w:tabs>
          <w:tab w:val="left" w:pos="2880"/>
        </w:tabs>
        <w:ind w:left="2880" w:hanging="2880"/>
        <w:rPr>
          <w:color w:val="3366FF"/>
          <w:u w:color="3366FF"/>
        </w:rPr>
      </w:pPr>
      <w:r>
        <w:rPr>
          <w:color w:val="3366FF"/>
          <w:u w:color="3366FF"/>
        </w:rPr>
        <w:t>\l one of the Kanyara-Mantharta languages</w:t>
      </w:r>
      <w:r>
        <w:rPr>
          <w:color w:val="3366FF"/>
          <w:u w:color="3366FF"/>
        </w:rPr>
        <w:tab/>
        <w:t xml:space="preserve">\w jurru \g </w:t>
      </w:r>
      <w:r>
        <w:rPr>
          <w:rFonts w:hAnsi="Times New Roman"/>
          <w:color w:val="3366FF"/>
          <w:u w:color="3366FF"/>
        </w:rPr>
        <w:t>‘</w:t>
      </w:r>
      <w:r>
        <w:rPr>
          <w:color w:val="3366FF"/>
          <w:u w:color="3366FF"/>
        </w:rPr>
        <w:t>critter</w:t>
      </w:r>
      <w:r>
        <w:rPr>
          <w:rFonts w:hAnsi="Times New Roman"/>
          <w:color w:val="3366FF"/>
          <w:u w:color="3366FF"/>
        </w:rPr>
        <w:t xml:space="preserve">’ </w:t>
      </w:r>
      <w:r>
        <w:rPr>
          <w:color w:val="3366FF"/>
          <w:u w:color="3366FF"/>
        </w:rPr>
        <w:t>\s PNWG/CB</w:t>
      </w:r>
    </w:p>
    <w:p w14:paraId="2B2B9B23" w14:textId="77777777" w:rsidR="00C42BF2" w:rsidRDefault="00F80514">
      <w:pPr>
        <w:pStyle w:val="Default"/>
        <w:widowControl w:val="0"/>
        <w:tabs>
          <w:tab w:val="left" w:pos="2880"/>
        </w:tabs>
        <w:ind w:left="2880" w:hanging="2880"/>
        <w:rPr>
          <w:color w:val="3366FF"/>
          <w:u w:color="3366FF"/>
        </w:rPr>
      </w:pPr>
      <w:r>
        <w:rPr>
          <w:color w:val="3366FF"/>
          <w:u w:color="3366FF"/>
        </w:rPr>
        <w:t>^^^</w:t>
      </w:r>
    </w:p>
    <w:p w14:paraId="42EB4DB4" w14:textId="77777777" w:rsidR="00C42BF2" w:rsidRDefault="00F80514">
      <w:pPr>
        <w:pStyle w:val="Default"/>
        <w:widowControl w:val="0"/>
        <w:tabs>
          <w:tab w:val="left" w:pos="2880"/>
        </w:tabs>
        <w:ind w:left="2880" w:hanging="2880"/>
        <w:rPr>
          <w:color w:val="3366FF"/>
          <w:u w:color="3366FF"/>
        </w:rPr>
      </w:pPr>
      <w:r>
        <w:rPr>
          <w:color w:val="3366FF"/>
          <w:u w:color="3366FF"/>
        </w:rPr>
        <w:t>\l Bardi</w:t>
      </w:r>
      <w:r>
        <w:rPr>
          <w:color w:val="3366FF"/>
          <w:u w:color="3366FF"/>
        </w:rPr>
        <w:tab/>
        <w:t xml:space="preserve">\w juurru \g </w:t>
      </w:r>
      <w:r>
        <w:rPr>
          <w:rFonts w:hAnsi="Times New Roman"/>
          <w:color w:val="3366FF"/>
          <w:u w:color="3366FF"/>
        </w:rPr>
        <w:t>‘</w:t>
      </w:r>
      <w:r>
        <w:rPr>
          <w:color w:val="3366FF"/>
          <w:u w:color="3366FF"/>
        </w:rPr>
        <w:t>shark; snake</w:t>
      </w:r>
      <w:r>
        <w:rPr>
          <w:rFonts w:hAnsi="Times New Roman"/>
          <w:color w:val="3366FF"/>
          <w:u w:color="3366FF"/>
        </w:rPr>
        <w:t xml:space="preserve">’ </w:t>
      </w:r>
      <w:r>
        <w:rPr>
          <w:color w:val="3366FF"/>
          <w:u w:color="3366FF"/>
        </w:rPr>
        <w:t>\s PNWG/CB</w:t>
      </w:r>
    </w:p>
    <w:p w14:paraId="5810D0E0" w14:textId="77777777" w:rsidR="00C42BF2" w:rsidRDefault="00F80514">
      <w:pPr>
        <w:pStyle w:val="Default"/>
        <w:widowControl w:val="0"/>
        <w:tabs>
          <w:tab w:val="left" w:pos="2880"/>
        </w:tabs>
        <w:ind w:left="2880" w:hanging="2880"/>
        <w:rPr>
          <w:color w:val="3366FF"/>
          <w:u w:color="3366FF"/>
        </w:rPr>
      </w:pPr>
      <w:r>
        <w:rPr>
          <w:color w:val="3366FF"/>
          <w:u w:color="3366FF"/>
        </w:rPr>
        <w:t>\l Nyikina</w:t>
      </w:r>
      <w:r>
        <w:rPr>
          <w:color w:val="3366FF"/>
          <w:u w:color="3366FF"/>
        </w:rPr>
        <w:tab/>
        <w:t xml:space="preserve">\w jurru \g </w:t>
      </w:r>
      <w:r>
        <w:rPr>
          <w:rFonts w:hAnsi="Times New Roman"/>
          <w:color w:val="3366FF"/>
          <w:u w:color="3366FF"/>
        </w:rPr>
        <w:t>‘</w:t>
      </w:r>
      <w:r>
        <w:rPr>
          <w:color w:val="3366FF"/>
          <w:u w:color="3366FF"/>
        </w:rPr>
        <w:t xml:space="preserve">biting insect, </w:t>
      </w:r>
      <w:r>
        <w:rPr>
          <w:rFonts w:hAnsi="Times New Roman"/>
          <w:color w:val="3366FF"/>
          <w:u w:color="3366FF"/>
        </w:rPr>
        <w:t>“</w:t>
      </w:r>
      <w:r>
        <w:rPr>
          <w:color w:val="3366FF"/>
          <w:u w:color="3366FF"/>
        </w:rPr>
        <w:t>critter</w:t>
      </w:r>
      <w:r>
        <w:rPr>
          <w:rFonts w:hAnsi="Times New Roman"/>
          <w:color w:val="3366FF"/>
          <w:u w:color="3366FF"/>
        </w:rPr>
        <w:t xml:space="preserve">”’ </w:t>
      </w:r>
      <w:r>
        <w:rPr>
          <w:color w:val="3366FF"/>
          <w:u w:color="3366FF"/>
        </w:rPr>
        <w:t>\s PNWG/CB</w:t>
      </w:r>
    </w:p>
    <w:p w14:paraId="1829FD17" w14:textId="77777777" w:rsidR="00C42BF2" w:rsidRDefault="00F80514">
      <w:pPr>
        <w:pStyle w:val="Default"/>
        <w:widowControl w:val="0"/>
        <w:tabs>
          <w:tab w:val="left" w:pos="2880"/>
        </w:tabs>
        <w:ind w:left="2880" w:hanging="2880"/>
      </w:pPr>
      <w:r>
        <w:t>***</w:t>
      </w:r>
    </w:p>
    <w:p w14:paraId="1DDF1B6C" w14:textId="77777777" w:rsidR="00C42BF2" w:rsidRDefault="00F80514">
      <w:pPr>
        <w:pStyle w:val="Default"/>
        <w:widowControl w:val="0"/>
        <w:tabs>
          <w:tab w:val="left" w:pos="2880"/>
        </w:tabs>
        <w:ind w:left="2880" w:hanging="2880"/>
      </w:pPr>
      <w:r>
        <w:t>\l YYoront</w:t>
      </w:r>
      <w:r>
        <w:tab/>
        <w:t xml:space="preserve">\w thorrl \g </w:t>
      </w:r>
      <w:r>
        <w:rPr>
          <w:rFonts w:hAnsi="Times New Roman"/>
        </w:rPr>
        <w:t>‘</w:t>
      </w:r>
      <w:r>
        <w:t>razor grass</w:t>
      </w:r>
      <w:r>
        <w:rPr>
          <w:rFonts w:hAnsi="Times New Roman"/>
        </w:rPr>
        <w:t xml:space="preserve">’ </w:t>
      </w:r>
      <w:r>
        <w:t>\q A sedge. Does not belong with this set; see *cu:rrkil.</w:t>
      </w:r>
    </w:p>
    <w:p w14:paraId="132BBD54" w14:textId="77777777" w:rsidR="00C42BF2" w:rsidRDefault="00C42BF2">
      <w:pPr>
        <w:pStyle w:val="Default"/>
        <w:widowControl w:val="0"/>
        <w:tabs>
          <w:tab w:val="left" w:pos="2880"/>
        </w:tabs>
        <w:ind w:left="2880" w:hanging="2880"/>
      </w:pPr>
    </w:p>
    <w:p w14:paraId="100AF0BF" w14:textId="77777777" w:rsidR="00C42BF2" w:rsidRDefault="00C42BF2">
      <w:pPr>
        <w:pStyle w:val="Default"/>
        <w:widowControl w:val="0"/>
        <w:tabs>
          <w:tab w:val="left" w:pos="2880"/>
        </w:tabs>
        <w:ind w:left="2880" w:hanging="2880"/>
      </w:pPr>
    </w:p>
    <w:p w14:paraId="0EC28FD4" w14:textId="77777777" w:rsidR="00C42BF2" w:rsidRDefault="00C42BF2">
      <w:pPr>
        <w:pStyle w:val="Default"/>
        <w:widowControl w:val="0"/>
        <w:tabs>
          <w:tab w:val="left" w:pos="2880"/>
        </w:tabs>
        <w:ind w:left="2880" w:hanging="2880"/>
      </w:pPr>
    </w:p>
    <w:p w14:paraId="59147395" w14:textId="77777777" w:rsidR="00C42BF2" w:rsidRDefault="00F80514">
      <w:pPr>
        <w:pStyle w:val="Default"/>
        <w:widowControl w:val="0"/>
        <w:tabs>
          <w:tab w:val="left" w:pos="2880"/>
        </w:tabs>
        <w:ind w:left="2880" w:hanging="2880"/>
        <w:rPr>
          <w:b/>
          <w:bCs/>
        </w:rPr>
      </w:pPr>
      <w:r>
        <w:t xml:space="preserve">\e </w:t>
      </w:r>
      <w:r>
        <w:rPr>
          <w:b/>
          <w:bCs/>
        </w:rPr>
        <w:t>*currun</w:t>
      </w:r>
    </w:p>
    <w:p w14:paraId="00A3047B" w14:textId="77777777" w:rsidR="00C42BF2" w:rsidRDefault="00F80514">
      <w:pPr>
        <w:pStyle w:val="Default"/>
        <w:widowControl w:val="0"/>
        <w:tabs>
          <w:tab w:val="left" w:pos="2880"/>
        </w:tabs>
        <w:ind w:left="2880" w:hanging="2880"/>
      </w:pPr>
      <w:r>
        <w:t xml:space="preserve">\t </w:t>
      </w:r>
      <w:r>
        <w:rPr>
          <w:rFonts w:hAnsi="Times New Roman"/>
        </w:rPr>
        <w:t>‘</w:t>
      </w:r>
      <w:r>
        <w:t>fur of animal</w:t>
      </w:r>
      <w:r>
        <w:rPr>
          <w:rFonts w:hAnsi="Times New Roman"/>
        </w:rPr>
        <w:t>’</w:t>
      </w:r>
    </w:p>
    <w:p w14:paraId="08EFA500" w14:textId="77777777" w:rsidR="00C42BF2" w:rsidRDefault="00F80514">
      <w:pPr>
        <w:pStyle w:val="Default"/>
        <w:widowControl w:val="0"/>
        <w:tabs>
          <w:tab w:val="left" w:pos="2880"/>
        </w:tabs>
        <w:ind w:left="2880" w:hanging="2880"/>
      </w:pPr>
      <w:r>
        <w:t>\b n</w:t>
      </w:r>
    </w:p>
    <w:p w14:paraId="6C999AF5" w14:textId="77777777" w:rsidR="00C42BF2" w:rsidRDefault="00F80514">
      <w:pPr>
        <w:pStyle w:val="Default"/>
        <w:widowControl w:val="0"/>
        <w:tabs>
          <w:tab w:val="left" w:pos="2880"/>
        </w:tabs>
        <w:ind w:left="2880" w:hanging="2880"/>
      </w:pPr>
      <w:r>
        <w:t>\c Z</w:t>
      </w:r>
    </w:p>
    <w:p w14:paraId="5BDAA9EB" w14:textId="77777777" w:rsidR="00C42BF2" w:rsidRDefault="00F80514">
      <w:pPr>
        <w:pStyle w:val="Default"/>
        <w:widowControl w:val="0"/>
        <w:tabs>
          <w:tab w:val="left" w:pos="2880"/>
        </w:tabs>
        <w:ind w:left="2880" w:hanging="2880"/>
      </w:pPr>
      <w:r>
        <w:t>\c B</w:t>
      </w:r>
    </w:p>
    <w:p w14:paraId="6EB576CF" w14:textId="77777777" w:rsidR="00C42BF2" w:rsidRDefault="00F80514">
      <w:pPr>
        <w:pStyle w:val="Default"/>
        <w:widowControl w:val="0"/>
        <w:tabs>
          <w:tab w:val="left" w:pos="2880"/>
        </w:tabs>
        <w:ind w:left="2880" w:hanging="2880"/>
      </w:pPr>
      <w:r>
        <w:t>\l Gamilaraay</w:t>
      </w:r>
      <w:r>
        <w:tab/>
        <w:t xml:space="preserve">\w dhurrun \g </w:t>
      </w:r>
      <w:r>
        <w:rPr>
          <w:rFonts w:hAnsi="Times New Roman"/>
        </w:rPr>
        <w:t>‘</w:t>
      </w:r>
      <w:r>
        <w:t>fur, wool; hair (of animal or of human body)</w:t>
      </w:r>
      <w:r>
        <w:rPr>
          <w:rFonts w:hAnsi="Times New Roman"/>
        </w:rPr>
        <w:t xml:space="preserve">’ </w:t>
      </w:r>
      <w:r>
        <w:t>\s AGL, PA</w:t>
      </w:r>
    </w:p>
    <w:p w14:paraId="429BC641" w14:textId="77777777" w:rsidR="00C42BF2" w:rsidRDefault="00F80514">
      <w:pPr>
        <w:pStyle w:val="Default"/>
        <w:widowControl w:val="0"/>
        <w:tabs>
          <w:tab w:val="left" w:pos="2880"/>
        </w:tabs>
        <w:ind w:left="2880" w:hanging="2880"/>
      </w:pPr>
      <w:r>
        <w:t>\l Yuwaaliyaay</w:t>
      </w:r>
      <w:r>
        <w:tab/>
        <w:t xml:space="preserve">\w dhurrun \g </w:t>
      </w:r>
      <w:r>
        <w:rPr>
          <w:rFonts w:hAnsi="Times New Roman"/>
        </w:rPr>
        <w:t>‘</w:t>
      </w:r>
      <w:r>
        <w:t>fur, wool; hair (of animal or of human body)</w:t>
      </w:r>
      <w:r>
        <w:rPr>
          <w:rFonts w:hAnsi="Times New Roman"/>
        </w:rPr>
        <w:t xml:space="preserve">’ </w:t>
      </w:r>
      <w:r>
        <w:t>\s AGL, PA</w:t>
      </w:r>
    </w:p>
    <w:p w14:paraId="6D118A8C" w14:textId="77777777" w:rsidR="00C42BF2" w:rsidRDefault="00F80514">
      <w:pPr>
        <w:pStyle w:val="Default"/>
        <w:widowControl w:val="0"/>
        <w:tabs>
          <w:tab w:val="left" w:pos="2880"/>
        </w:tabs>
        <w:ind w:left="2880" w:hanging="2880"/>
      </w:pPr>
      <w:r>
        <w:t>\l Yuwaalaraay</w:t>
      </w:r>
      <w:r>
        <w:tab/>
        <w:t xml:space="preserve">\w dhurrun \g </w:t>
      </w:r>
      <w:r>
        <w:rPr>
          <w:rFonts w:hAnsi="Times New Roman"/>
        </w:rPr>
        <w:t>‘</w:t>
      </w:r>
      <w:r>
        <w:t>fur, wool; hair (of animal or of human body)</w:t>
      </w:r>
      <w:r>
        <w:rPr>
          <w:rFonts w:hAnsi="Times New Roman"/>
        </w:rPr>
        <w:t xml:space="preserve">’ </w:t>
      </w:r>
      <w:r>
        <w:t>\s AGL, PA</w:t>
      </w:r>
    </w:p>
    <w:p w14:paraId="54FCFC04" w14:textId="77777777" w:rsidR="00C42BF2" w:rsidRDefault="00F80514">
      <w:pPr>
        <w:pStyle w:val="Default"/>
        <w:widowControl w:val="0"/>
        <w:tabs>
          <w:tab w:val="left" w:pos="2880"/>
        </w:tabs>
        <w:ind w:left="2880" w:hanging="2880"/>
      </w:pPr>
      <w:r>
        <w:t xml:space="preserve">\l </w:t>
      </w:r>
      <w:r>
        <w:rPr>
          <w:b/>
          <w:bCs/>
        </w:rPr>
        <w:t>pCNSW</w:t>
      </w:r>
      <w:r>
        <w:rPr>
          <w:b/>
          <w:bCs/>
        </w:rPr>
        <w:tab/>
        <w:t>\w *dhurrun</w:t>
      </w:r>
      <w:r>
        <w:t xml:space="preserve"> \s PA #194</w:t>
      </w:r>
    </w:p>
    <w:p w14:paraId="085D19AC" w14:textId="77777777" w:rsidR="00C42BF2" w:rsidRDefault="00F80514">
      <w:pPr>
        <w:pStyle w:val="Default"/>
        <w:widowControl w:val="0"/>
        <w:tabs>
          <w:tab w:val="left" w:pos="2880"/>
        </w:tabs>
        <w:ind w:left="2880" w:hanging="2880"/>
      </w:pPr>
      <w:r>
        <w:t>***</w:t>
      </w:r>
    </w:p>
    <w:p w14:paraId="76AE8464" w14:textId="77777777" w:rsidR="00C42BF2" w:rsidRDefault="00F80514">
      <w:pPr>
        <w:pStyle w:val="Default"/>
        <w:widowControl w:val="0"/>
        <w:tabs>
          <w:tab w:val="left" w:pos="2880"/>
        </w:tabs>
        <w:ind w:left="2880" w:hanging="2880"/>
      </w:pPr>
      <w:r>
        <w:t>\l YYoront</w:t>
      </w:r>
      <w:r>
        <w:tab/>
        <w:t xml:space="preserve">\w thorrcvn, thorrcolh \g </w:t>
      </w:r>
      <w:r>
        <w:rPr>
          <w:rFonts w:hAnsi="Times New Roman"/>
        </w:rPr>
        <w:t>‘</w:t>
      </w:r>
      <w:r>
        <w:t>hair</w:t>
      </w:r>
      <w:r>
        <w:rPr>
          <w:rFonts w:hAnsi="Times New Roman"/>
        </w:rPr>
        <w:t>’</w:t>
      </w:r>
    </w:p>
    <w:p w14:paraId="2019F747" w14:textId="77777777" w:rsidR="00C42BF2" w:rsidRDefault="00C42BF2">
      <w:pPr>
        <w:pStyle w:val="Default"/>
        <w:widowControl w:val="0"/>
        <w:tabs>
          <w:tab w:val="left" w:pos="2880"/>
        </w:tabs>
        <w:ind w:left="2880" w:hanging="2880"/>
      </w:pPr>
    </w:p>
    <w:p w14:paraId="1F301784" w14:textId="77777777" w:rsidR="00C42BF2" w:rsidRDefault="00C42BF2">
      <w:pPr>
        <w:pStyle w:val="Default"/>
        <w:widowControl w:val="0"/>
        <w:tabs>
          <w:tab w:val="left" w:pos="2880"/>
        </w:tabs>
        <w:ind w:left="2880" w:hanging="2880"/>
      </w:pPr>
    </w:p>
    <w:p w14:paraId="1302E9B0" w14:textId="77777777" w:rsidR="00C42BF2" w:rsidRDefault="00F80514">
      <w:pPr>
        <w:pStyle w:val="Default"/>
        <w:widowControl w:val="0"/>
        <w:tabs>
          <w:tab w:val="left" w:pos="2880"/>
        </w:tabs>
        <w:ind w:left="2880" w:hanging="2880"/>
        <w:rPr>
          <w:b/>
          <w:bCs/>
        </w:rPr>
      </w:pPr>
      <w:r>
        <w:t xml:space="preserve">\e </w:t>
      </w:r>
      <w:r>
        <w:rPr>
          <w:b/>
          <w:bCs/>
        </w:rPr>
        <w:t>*cut</w:t>
      </w:r>
    </w:p>
    <w:p w14:paraId="71CBCA65" w14:textId="77777777" w:rsidR="00C42BF2" w:rsidRDefault="00F80514">
      <w:pPr>
        <w:pStyle w:val="Default"/>
        <w:widowControl w:val="0"/>
        <w:tabs>
          <w:tab w:val="left" w:pos="2880"/>
        </w:tabs>
        <w:ind w:left="2880" w:hanging="2880"/>
      </w:pPr>
      <w:r>
        <w:t>\t (of sitting)</w:t>
      </w:r>
    </w:p>
    <w:p w14:paraId="32206D25" w14:textId="77777777" w:rsidR="00C42BF2" w:rsidRDefault="00F80514">
      <w:pPr>
        <w:pStyle w:val="Default"/>
        <w:widowControl w:val="0"/>
        <w:tabs>
          <w:tab w:val="left" w:pos="2880"/>
        </w:tabs>
        <w:ind w:left="2880" w:hanging="2880"/>
      </w:pPr>
      <w:r>
        <w:t>\b ideophone</w:t>
      </w:r>
    </w:p>
    <w:p w14:paraId="2107E003" w14:textId="77777777" w:rsidR="00C42BF2" w:rsidRDefault="00F80514">
      <w:pPr>
        <w:pStyle w:val="Default"/>
        <w:widowControl w:val="0"/>
        <w:tabs>
          <w:tab w:val="left" w:pos="2880"/>
        </w:tabs>
        <w:ind w:left="2880" w:hanging="2880"/>
      </w:pPr>
      <w:r>
        <w:t>\l YYoront</w:t>
      </w:r>
      <w:r>
        <w:tab/>
        <w:t>\w thut \g (of sitting, etc) \p ideophone</w:t>
      </w:r>
    </w:p>
    <w:p w14:paraId="46299613" w14:textId="77777777" w:rsidR="00C42BF2" w:rsidRDefault="00F80514">
      <w:pPr>
        <w:pStyle w:val="Default"/>
        <w:widowControl w:val="0"/>
        <w:tabs>
          <w:tab w:val="left" w:pos="2880"/>
        </w:tabs>
        <w:ind w:left="2880" w:hanging="2880"/>
      </w:pPr>
      <w:r>
        <w:t>\l Gupapuyngu</w:t>
      </w:r>
      <w:r>
        <w:tab/>
        <w:t xml:space="preserve">\w dhut \g (emphasis with </w:t>
      </w:r>
      <w:r>
        <w:rPr>
          <w:i/>
          <w:iCs/>
        </w:rPr>
        <w:t>nhina</w:t>
      </w:r>
      <w:r>
        <w:rPr>
          <w:rFonts w:hAnsi="Times New Roman"/>
        </w:rPr>
        <w:t xml:space="preserve"> ‘</w:t>
      </w:r>
      <w:r>
        <w:t>sit</w:t>
      </w:r>
      <w:r>
        <w:rPr>
          <w:rFonts w:hAnsi="Times New Roman"/>
        </w:rPr>
        <w:t>’</w:t>
      </w:r>
      <w:r>
        <w:t>) \s BL-MC</w:t>
      </w:r>
    </w:p>
    <w:p w14:paraId="446F3F94" w14:textId="77777777" w:rsidR="00C42BF2" w:rsidRDefault="00F80514">
      <w:pPr>
        <w:pStyle w:val="Default"/>
        <w:widowControl w:val="0"/>
        <w:tabs>
          <w:tab w:val="left" w:pos="2880"/>
        </w:tabs>
        <w:ind w:left="2880" w:hanging="2880"/>
      </w:pPr>
      <w:r>
        <w:t>\l Djaru</w:t>
      </w:r>
      <w:r>
        <w:tab/>
        <w:t xml:space="preserve">\w yut \g </w:t>
      </w:r>
      <w:r>
        <w:rPr>
          <w:rFonts w:hAnsi="Times New Roman"/>
        </w:rPr>
        <w:t>‘</w:t>
      </w:r>
      <w:r>
        <w:t>sit</w:t>
      </w:r>
      <w:r>
        <w:rPr>
          <w:rFonts w:hAnsi="Times New Roman"/>
        </w:rPr>
        <w:t xml:space="preserve">’ </w:t>
      </w:r>
      <w:r>
        <w:t xml:space="preserve">\p verb-particle \q Cf. </w:t>
      </w:r>
      <w:r>
        <w:rPr>
          <w:i/>
          <w:iCs/>
        </w:rPr>
        <w:t>cat</w:t>
      </w:r>
      <w:r>
        <w:rPr>
          <w:rFonts w:hAnsi="Times New Roman"/>
        </w:rPr>
        <w:t xml:space="preserve"> ‘</w:t>
      </w:r>
      <w:r>
        <w:t>stand</w:t>
      </w:r>
      <w:r>
        <w:rPr>
          <w:rFonts w:hAnsi="Times New Roman"/>
        </w:rPr>
        <w:t>’</w:t>
      </w:r>
      <w:r>
        <w:t>. \s TTs</w:t>
      </w:r>
    </w:p>
    <w:p w14:paraId="7AE6E116" w14:textId="77777777" w:rsidR="00C42BF2" w:rsidRDefault="00F80514">
      <w:pPr>
        <w:pStyle w:val="Default"/>
        <w:widowControl w:val="0"/>
        <w:tabs>
          <w:tab w:val="left" w:pos="2880"/>
        </w:tabs>
        <w:ind w:left="2880" w:hanging="2880"/>
      </w:pPr>
      <w:r>
        <w:t>\l Ritharrngu</w:t>
      </w:r>
      <w:r>
        <w:tab/>
        <w:t xml:space="preserve">\w dhut \g </w:t>
      </w:r>
      <w:r>
        <w:rPr>
          <w:rFonts w:hAnsi="Times New Roman"/>
        </w:rPr>
        <w:t>‘</w:t>
      </w:r>
      <w:r>
        <w:t>sit down</w:t>
      </w:r>
      <w:r>
        <w:rPr>
          <w:rFonts w:hAnsi="Times New Roman"/>
        </w:rPr>
        <w:t xml:space="preserve">’ </w:t>
      </w:r>
      <w:r>
        <w:t>\q Root form only. \s JHeath</w:t>
      </w:r>
    </w:p>
    <w:p w14:paraId="0655FE69" w14:textId="77777777" w:rsidR="00C42BF2" w:rsidRDefault="00F80514">
      <w:pPr>
        <w:pStyle w:val="Default"/>
        <w:widowControl w:val="0"/>
        <w:tabs>
          <w:tab w:val="left" w:pos="2880"/>
        </w:tabs>
        <w:ind w:left="2880" w:hanging="2880"/>
      </w:pPr>
      <w:r>
        <w:t>^^^</w:t>
      </w:r>
    </w:p>
    <w:p w14:paraId="2C0DA789" w14:textId="77777777" w:rsidR="00C42BF2" w:rsidRDefault="00F80514">
      <w:pPr>
        <w:pStyle w:val="Default"/>
        <w:widowControl w:val="0"/>
        <w:tabs>
          <w:tab w:val="left" w:pos="2880"/>
        </w:tabs>
        <w:ind w:left="2880" w:hanging="2880"/>
      </w:pPr>
      <w:r>
        <w:t>\l Mudburra</w:t>
      </w:r>
      <w:r>
        <w:tab/>
        <w:t xml:space="preserve">\w jurd \g </w:t>
      </w:r>
      <w:r>
        <w:rPr>
          <w:rFonts w:hAnsi="Times New Roman"/>
        </w:rPr>
        <w:t>‘</w:t>
      </w:r>
      <w:r>
        <w:t>go down, get down, make someone get down, out, or off from something</w:t>
      </w:r>
      <w:r>
        <w:rPr>
          <w:rFonts w:hAnsi="Times New Roman"/>
        </w:rPr>
        <w:t xml:space="preserve">’ </w:t>
      </w:r>
      <w:r>
        <w:t>\s RG</w:t>
      </w:r>
    </w:p>
    <w:p w14:paraId="22E0FEC0" w14:textId="77777777" w:rsidR="00C42BF2" w:rsidRDefault="00C42BF2">
      <w:pPr>
        <w:pStyle w:val="Default"/>
        <w:widowControl w:val="0"/>
        <w:tabs>
          <w:tab w:val="left" w:pos="2880"/>
        </w:tabs>
        <w:ind w:left="2880" w:hanging="2880"/>
      </w:pPr>
    </w:p>
    <w:p w14:paraId="2C99C645" w14:textId="77777777" w:rsidR="00C42BF2" w:rsidRDefault="00C42BF2">
      <w:pPr>
        <w:pStyle w:val="Default"/>
        <w:widowControl w:val="0"/>
        <w:tabs>
          <w:tab w:val="left" w:pos="2880"/>
        </w:tabs>
        <w:ind w:left="2880" w:hanging="2880"/>
      </w:pPr>
    </w:p>
    <w:p w14:paraId="22581996" w14:textId="77777777" w:rsidR="00C42BF2" w:rsidRDefault="00F80514">
      <w:pPr>
        <w:pStyle w:val="Default"/>
        <w:widowControl w:val="0"/>
        <w:tabs>
          <w:tab w:val="left" w:pos="2880"/>
        </w:tabs>
        <w:ind w:left="2880" w:hanging="2880"/>
        <w:rPr>
          <w:b/>
          <w:bCs/>
        </w:rPr>
      </w:pPr>
      <w:r>
        <w:t>\e *c</w:t>
      </w:r>
      <w:r>
        <w:rPr>
          <w:b/>
          <w:bCs/>
        </w:rPr>
        <w:t>urtu</w:t>
      </w:r>
    </w:p>
    <w:p w14:paraId="28DA6523" w14:textId="77777777" w:rsidR="00C42BF2" w:rsidRDefault="00F80514">
      <w:pPr>
        <w:pStyle w:val="Default"/>
        <w:widowControl w:val="0"/>
        <w:tabs>
          <w:tab w:val="left" w:pos="2880"/>
        </w:tabs>
        <w:ind w:left="2880" w:hanging="2880"/>
      </w:pPr>
      <w:r>
        <w:t xml:space="preserve">\t </w:t>
      </w:r>
      <w:r>
        <w:rPr>
          <w:rFonts w:hAnsi="Times New Roman"/>
        </w:rPr>
        <w:t>‘</w:t>
      </w:r>
      <w:r>
        <w:t>sand</w:t>
      </w:r>
      <w:r>
        <w:rPr>
          <w:rFonts w:hAnsi="Times New Roman"/>
        </w:rPr>
        <w:t>’</w:t>
      </w:r>
    </w:p>
    <w:p w14:paraId="5D66BACB" w14:textId="77777777" w:rsidR="00C42BF2" w:rsidRDefault="00F80514">
      <w:pPr>
        <w:pStyle w:val="Default"/>
        <w:widowControl w:val="0"/>
        <w:tabs>
          <w:tab w:val="left" w:pos="2880"/>
        </w:tabs>
        <w:ind w:left="2880" w:hanging="2880"/>
      </w:pPr>
      <w:r>
        <w:t>\b n</w:t>
      </w:r>
    </w:p>
    <w:p w14:paraId="4918D7BC" w14:textId="77777777" w:rsidR="00C42BF2" w:rsidRDefault="00F80514">
      <w:pPr>
        <w:pStyle w:val="Default"/>
        <w:widowControl w:val="0"/>
        <w:tabs>
          <w:tab w:val="left" w:pos="2880"/>
        </w:tabs>
        <w:ind w:left="2880" w:hanging="2880"/>
      </w:pPr>
      <w:r>
        <w:t>\c E</w:t>
      </w:r>
    </w:p>
    <w:p w14:paraId="591926E7" w14:textId="77777777" w:rsidR="00C42BF2" w:rsidRDefault="00F80514">
      <w:pPr>
        <w:pStyle w:val="Default"/>
        <w:widowControl w:val="0"/>
        <w:tabs>
          <w:tab w:val="left" w:pos="2880"/>
        </w:tabs>
        <w:ind w:left="2880" w:hanging="2880"/>
      </w:pPr>
      <w:r>
        <w:t>\l YYoront</w:t>
      </w:r>
      <w:r>
        <w:tab/>
        <w:t>\w</w:t>
      </w:r>
      <w:r>
        <w:rPr>
          <w:i/>
          <w:iCs/>
        </w:rPr>
        <w:t xml:space="preserve"> thortm, thortomn</w:t>
      </w:r>
      <w:r>
        <w:t xml:space="preserve"> \</w:t>
      </w:r>
      <w:r>
        <w:rPr>
          <w:i/>
          <w:iCs/>
        </w:rPr>
        <w:t>g</w:t>
      </w:r>
      <w:r>
        <w:rPr>
          <w:rFonts w:hAnsi="Times New Roman"/>
        </w:rPr>
        <w:t xml:space="preserve"> ‘</w:t>
      </w:r>
      <w:r>
        <w:t>sand (river)</w:t>
      </w:r>
      <w:r>
        <w:rPr>
          <w:rFonts w:hAnsi="Times New Roman"/>
        </w:rPr>
        <w:t>’</w:t>
      </w:r>
    </w:p>
    <w:p w14:paraId="34F6636E" w14:textId="77777777" w:rsidR="00C42BF2" w:rsidRDefault="00F80514">
      <w:pPr>
        <w:pStyle w:val="Default"/>
        <w:widowControl w:val="0"/>
        <w:tabs>
          <w:tab w:val="left" w:pos="2880"/>
        </w:tabs>
        <w:ind w:left="2880" w:hanging="2880"/>
      </w:pPr>
      <w:r>
        <w:t>\l YMel</w:t>
      </w:r>
      <w:r>
        <w:tab/>
        <w:t>\w</w:t>
      </w:r>
      <w:r>
        <w:rPr>
          <w:i/>
          <w:iCs/>
        </w:rPr>
        <w:t xml:space="preserve"> thotvm, thotomvn</w:t>
      </w:r>
      <w:r>
        <w:t xml:space="preserve"> \</w:t>
      </w:r>
      <w:r>
        <w:rPr>
          <w:i/>
          <w:iCs/>
        </w:rPr>
        <w:t>g</w:t>
      </w:r>
      <w:r>
        <w:rPr>
          <w:rFonts w:hAnsi="Times New Roman"/>
        </w:rPr>
        <w:t xml:space="preserve"> ‘</w:t>
      </w:r>
      <w:r>
        <w:t>sand (river)</w:t>
      </w:r>
      <w:r>
        <w:rPr>
          <w:rFonts w:hAnsi="Times New Roman"/>
        </w:rPr>
        <w:t>’</w:t>
      </w:r>
    </w:p>
    <w:p w14:paraId="6B5141EF" w14:textId="77777777" w:rsidR="00C42BF2" w:rsidRDefault="00F80514">
      <w:pPr>
        <w:pStyle w:val="Default"/>
        <w:widowControl w:val="0"/>
        <w:tabs>
          <w:tab w:val="left" w:pos="2880"/>
        </w:tabs>
        <w:ind w:left="2880" w:hanging="2880"/>
        <w:rPr>
          <w:color w:val="00FF00"/>
          <w:u w:color="00FF00"/>
        </w:rPr>
      </w:pPr>
      <w:r>
        <w:rPr>
          <w:color w:val="00FF00"/>
          <w:u w:color="00FF00"/>
        </w:rPr>
        <w:t>\l Gurindji</w:t>
      </w:r>
      <w:r>
        <w:rPr>
          <w:color w:val="00FF00"/>
          <w:u w:color="00FF00"/>
        </w:rPr>
        <w:tab/>
        <w:t xml:space="preserve">\w </w:t>
      </w:r>
      <w:r>
        <w:rPr>
          <w:i/>
          <w:iCs/>
          <w:color w:val="00FF00"/>
          <w:u w:color="00FF00"/>
        </w:rPr>
        <w:t>jurtu</w:t>
      </w:r>
      <w:r>
        <w:rPr>
          <w:color w:val="00FF00"/>
          <w:u w:color="00FF00"/>
        </w:rPr>
        <w:t xml:space="preserve"> </w:t>
      </w:r>
      <w:r>
        <w:rPr>
          <w:color w:val="003300"/>
          <w:u w:color="003300"/>
        </w:rPr>
        <w:t xml:space="preserve">\g </w:t>
      </w:r>
      <w:r>
        <w:rPr>
          <w:rFonts w:hAnsi="Times New Roman"/>
          <w:color w:val="00FF00"/>
          <w:u w:color="00FF00"/>
        </w:rPr>
        <w:t>‘</w:t>
      </w:r>
      <w:r>
        <w:rPr>
          <w:color w:val="00FF00"/>
          <w:u w:color="00FF00"/>
        </w:rPr>
        <w:t>dust</w:t>
      </w:r>
      <w:r>
        <w:rPr>
          <w:rFonts w:hAnsi="Times New Roman"/>
          <w:color w:val="00FF00"/>
          <w:u w:color="00FF00"/>
        </w:rPr>
        <w:t xml:space="preserve">’ </w:t>
      </w:r>
      <w:r>
        <w:rPr>
          <w:color w:val="003300"/>
          <w:u w:color="003300"/>
        </w:rPr>
        <w:t xml:space="preserve">\q A loan from Jaru per PMcC in WOLD. </w:t>
      </w:r>
      <w:r>
        <w:rPr>
          <w:color w:val="00FF00"/>
          <w:u w:color="00FF00"/>
        </w:rPr>
        <w:t>\s PMcC</w:t>
      </w:r>
    </w:p>
    <w:p w14:paraId="275B58E6" w14:textId="77777777" w:rsidR="00C42BF2" w:rsidRDefault="00F80514">
      <w:pPr>
        <w:pStyle w:val="Default"/>
        <w:widowControl w:val="0"/>
        <w:tabs>
          <w:tab w:val="left" w:pos="2880"/>
        </w:tabs>
        <w:ind w:left="2880" w:hanging="2880"/>
        <w:rPr>
          <w:color w:val="003300"/>
          <w:u w:color="003300"/>
        </w:rPr>
      </w:pPr>
      <w:r>
        <w:rPr>
          <w:color w:val="003300"/>
          <w:u w:color="003300"/>
        </w:rPr>
        <w:t>\l Jaru</w:t>
      </w:r>
      <w:r>
        <w:rPr>
          <w:color w:val="003300"/>
          <w:u w:color="003300"/>
        </w:rPr>
        <w:tab/>
        <w:t xml:space="preserve">\w jurtu \g </w:t>
      </w:r>
      <w:r>
        <w:rPr>
          <w:rFonts w:hAnsi="Times New Roman"/>
          <w:color w:val="003300"/>
          <w:u w:color="003300"/>
        </w:rPr>
        <w:t>‘</w:t>
      </w:r>
      <w:r>
        <w:rPr>
          <w:color w:val="003300"/>
          <w:u w:color="003300"/>
        </w:rPr>
        <w:t>dust</w:t>
      </w:r>
      <w:r>
        <w:rPr>
          <w:rFonts w:hAnsi="Times New Roman"/>
          <w:color w:val="003300"/>
          <w:u w:color="003300"/>
        </w:rPr>
        <w:t xml:space="preserve">’ </w:t>
      </w:r>
      <w:r>
        <w:rPr>
          <w:color w:val="003300"/>
          <w:u w:color="003300"/>
        </w:rPr>
        <w:t>\s PMcC</w:t>
      </w:r>
    </w:p>
    <w:p w14:paraId="766E38C2" w14:textId="77777777" w:rsidR="00C42BF2" w:rsidRDefault="00F80514">
      <w:pPr>
        <w:pStyle w:val="Default"/>
        <w:widowControl w:val="0"/>
        <w:tabs>
          <w:tab w:val="left" w:pos="2880"/>
        </w:tabs>
        <w:ind w:left="2880" w:hanging="2880"/>
      </w:pPr>
      <w:r>
        <w:lastRenderedPageBreak/>
        <w:t>\l Mudburra</w:t>
      </w:r>
      <w:r>
        <w:tab/>
        <w:t>\w</w:t>
      </w:r>
      <w:r>
        <w:rPr>
          <w:i/>
          <w:iCs/>
        </w:rPr>
        <w:t xml:space="preserve"> jurdurdu</w:t>
      </w:r>
      <w:r>
        <w:t xml:space="preserve"> \g </w:t>
      </w:r>
      <w:r>
        <w:rPr>
          <w:rFonts w:hAnsi="Times New Roman"/>
        </w:rPr>
        <w:t>‘</w:t>
      </w:r>
      <w:r>
        <w:t>dirt; dirty</w:t>
      </w:r>
      <w:r>
        <w:rPr>
          <w:rFonts w:hAnsi="Times New Roman"/>
        </w:rPr>
        <w:t xml:space="preserve">’ </w:t>
      </w:r>
      <w:r>
        <w:t>\q Ex. given is dirty water. \s (RG)</w:t>
      </w:r>
    </w:p>
    <w:p w14:paraId="7D845612" w14:textId="77777777" w:rsidR="00C42BF2" w:rsidRDefault="00F80514">
      <w:pPr>
        <w:pStyle w:val="Default"/>
        <w:widowControl w:val="0"/>
        <w:tabs>
          <w:tab w:val="left" w:pos="2880"/>
        </w:tabs>
        <w:ind w:left="2880" w:hanging="2880"/>
      </w:pPr>
      <w:r>
        <w:t>\l Walmajarri</w:t>
      </w:r>
      <w:r>
        <w:tab/>
        <w:t>\w</w:t>
      </w:r>
      <w:r>
        <w:rPr>
          <w:i/>
          <w:iCs/>
        </w:rPr>
        <w:t xml:space="preserve"> curtu</w:t>
      </w:r>
      <w:r>
        <w:t xml:space="preserve"> \g </w:t>
      </w:r>
      <w:r>
        <w:rPr>
          <w:rFonts w:hAnsi="Times New Roman"/>
        </w:rPr>
        <w:t>‘</w:t>
      </w:r>
      <w:r>
        <w:t>dust</w:t>
      </w:r>
      <w:r>
        <w:rPr>
          <w:rFonts w:hAnsi="Times New Roman"/>
        </w:rPr>
        <w:t xml:space="preserve">’ </w:t>
      </w:r>
      <w:r>
        <w:t xml:space="preserve">\q Syn. </w:t>
      </w:r>
      <w:r>
        <w:rPr>
          <w:i/>
          <w:iCs/>
        </w:rPr>
        <w:t>punturr</w:t>
      </w:r>
      <w:r>
        <w:t>. \s (JHd)</w:t>
      </w:r>
    </w:p>
    <w:p w14:paraId="58E6EA72" w14:textId="77777777" w:rsidR="00C42BF2" w:rsidRDefault="00F80514">
      <w:pPr>
        <w:pStyle w:val="Default"/>
        <w:widowControl w:val="0"/>
        <w:tabs>
          <w:tab w:val="left" w:pos="2880"/>
        </w:tabs>
        <w:ind w:left="2880" w:hanging="2880"/>
      </w:pPr>
      <w:r>
        <w:t>\l Yinytjiparnti</w:t>
      </w:r>
      <w:r>
        <w:tab/>
        <w:t>\w</w:t>
      </w:r>
      <w:r>
        <w:rPr>
          <w:i/>
          <w:iCs/>
        </w:rPr>
        <w:t xml:space="preserve"> curtu:</w:t>
      </w:r>
      <w:r>
        <w:t xml:space="preserve"> \g </w:t>
      </w:r>
      <w:r>
        <w:rPr>
          <w:rFonts w:hAnsi="Times New Roman"/>
        </w:rPr>
        <w:t>‘</w:t>
      </w:r>
      <w:r>
        <w:t>dust</w:t>
      </w:r>
      <w:r>
        <w:rPr>
          <w:rFonts w:hAnsi="Times New Roman"/>
        </w:rPr>
        <w:t xml:space="preserve">’ </w:t>
      </w:r>
      <w:r>
        <w:t>\q Initial dental (</w:t>
      </w:r>
      <w:r>
        <w:rPr>
          <w:i/>
          <w:iCs/>
        </w:rPr>
        <w:t>thurtu:</w:t>
      </w:r>
      <w:r>
        <w:t>) expected. \s (FW)</w:t>
      </w:r>
    </w:p>
    <w:p w14:paraId="2DBD05A3" w14:textId="77777777" w:rsidR="00C42BF2" w:rsidRDefault="00F80514">
      <w:pPr>
        <w:pStyle w:val="Default"/>
        <w:widowControl w:val="0"/>
        <w:tabs>
          <w:tab w:val="left" w:pos="2880"/>
        </w:tabs>
        <w:ind w:left="2880" w:hanging="2880"/>
        <w:rPr>
          <w:b/>
          <w:bCs/>
        </w:rPr>
      </w:pPr>
      <w:r>
        <w:t xml:space="preserve">\l </w:t>
      </w:r>
      <w:r>
        <w:rPr>
          <w:b/>
          <w:bCs/>
        </w:rPr>
        <w:t>pPNy</w:t>
      </w:r>
      <w:r>
        <w:rPr>
          <w:b/>
          <w:bCs/>
        </w:rPr>
        <w:tab/>
        <w:t>\w *curtu</w:t>
      </w:r>
    </w:p>
    <w:p w14:paraId="478DF91C" w14:textId="77777777" w:rsidR="00C42BF2" w:rsidRDefault="00F80514">
      <w:pPr>
        <w:pStyle w:val="Default"/>
        <w:widowControl w:val="0"/>
        <w:tabs>
          <w:tab w:val="left" w:pos="2880"/>
        </w:tabs>
        <w:ind w:left="2880" w:hanging="2880"/>
      </w:pPr>
      <w:r>
        <w:t>^^^</w:t>
      </w:r>
    </w:p>
    <w:p w14:paraId="2C9A782C" w14:textId="77777777" w:rsidR="00C42BF2" w:rsidRDefault="00F80514">
      <w:pPr>
        <w:pStyle w:val="Default"/>
        <w:widowControl w:val="0"/>
        <w:tabs>
          <w:tab w:val="left" w:pos="2880"/>
        </w:tabs>
        <w:ind w:left="2880" w:hanging="2880"/>
      </w:pPr>
      <w:r>
        <w:t>\l Yangkaal</w:t>
      </w:r>
      <w:r>
        <w:tab/>
        <w:t>\w</w:t>
      </w:r>
      <w:r>
        <w:rPr>
          <w:i/>
          <w:iCs/>
        </w:rPr>
        <w:t xml:space="preserve"> curtu</w:t>
      </w:r>
      <w:r>
        <w:t xml:space="preserve"> \g </w:t>
      </w:r>
      <w:r>
        <w:rPr>
          <w:rFonts w:hAnsi="Times New Roman"/>
        </w:rPr>
        <w:t>‘</w:t>
      </w:r>
      <w:r>
        <w:t>dust</w:t>
      </w:r>
      <w:r>
        <w:rPr>
          <w:rFonts w:hAnsi="Times New Roman"/>
        </w:rPr>
        <w:t xml:space="preserve">’ </w:t>
      </w:r>
      <w:r>
        <w:t>\s (NE)</w:t>
      </w:r>
    </w:p>
    <w:p w14:paraId="3D00F106" w14:textId="77777777" w:rsidR="00C42BF2" w:rsidRDefault="00F80514">
      <w:pPr>
        <w:pStyle w:val="Default"/>
        <w:widowControl w:val="0"/>
        <w:tabs>
          <w:tab w:val="left" w:pos="2880"/>
        </w:tabs>
        <w:ind w:left="2880" w:hanging="2880"/>
      </w:pPr>
      <w:r>
        <w:t>\l Yukulta</w:t>
      </w:r>
      <w:r>
        <w:tab/>
        <w:t>\w</w:t>
      </w:r>
      <w:r>
        <w:rPr>
          <w:i/>
          <w:iCs/>
        </w:rPr>
        <w:t xml:space="preserve"> curtu-wa</w:t>
      </w:r>
      <w:r>
        <w:t xml:space="preserve"> \g </w:t>
      </w:r>
      <w:r>
        <w:rPr>
          <w:rFonts w:hAnsi="Times New Roman"/>
        </w:rPr>
        <w:t>‘</w:t>
      </w:r>
      <w:r>
        <w:t>dust</w:t>
      </w:r>
      <w:r>
        <w:rPr>
          <w:rFonts w:hAnsi="Times New Roman"/>
        </w:rPr>
        <w:t xml:space="preserve">’ </w:t>
      </w:r>
      <w:r>
        <w:t xml:space="preserve">\q Also </w:t>
      </w:r>
      <w:r>
        <w:rPr>
          <w:i/>
          <w:iCs/>
        </w:rPr>
        <w:t>curturlu</w:t>
      </w:r>
      <w:r>
        <w:rPr>
          <w:rFonts w:hAnsi="Times New Roman"/>
        </w:rPr>
        <w:t xml:space="preserve"> ‘</w:t>
      </w:r>
      <w:r>
        <w:t>dusty</w:t>
      </w:r>
      <w:r>
        <w:rPr>
          <w:rFonts w:hAnsi="Times New Roman"/>
        </w:rPr>
        <w:t xml:space="preserve">’ </w:t>
      </w:r>
      <w:r>
        <w:t>\s (NE)</w:t>
      </w:r>
    </w:p>
    <w:p w14:paraId="682B4021" w14:textId="77777777" w:rsidR="00C42BF2" w:rsidRDefault="00F80514">
      <w:pPr>
        <w:pStyle w:val="Default"/>
        <w:widowControl w:val="0"/>
        <w:tabs>
          <w:tab w:val="left" w:pos="2880"/>
        </w:tabs>
        <w:ind w:left="2880" w:hanging="2880"/>
      </w:pPr>
      <w:r>
        <w:t xml:space="preserve">\l </w:t>
      </w:r>
      <w:r>
        <w:rPr>
          <w:b/>
          <w:bCs/>
        </w:rPr>
        <w:t>pSouthern Tangkic</w:t>
      </w:r>
      <w:r>
        <w:rPr>
          <w:b/>
          <w:bCs/>
        </w:rPr>
        <w:tab/>
        <w:t>\w *curtu</w:t>
      </w:r>
      <w:r>
        <w:t xml:space="preserve"> \s (NE)</w:t>
      </w:r>
    </w:p>
    <w:p w14:paraId="5E4820BB" w14:textId="77777777" w:rsidR="00C42BF2" w:rsidRDefault="00F80514">
      <w:pPr>
        <w:pStyle w:val="Default"/>
        <w:widowControl w:val="0"/>
        <w:tabs>
          <w:tab w:val="left" w:pos="2880"/>
        </w:tabs>
        <w:ind w:left="2880" w:hanging="2880"/>
      </w:pPr>
      <w:r>
        <w:t>***</w:t>
      </w:r>
    </w:p>
    <w:p w14:paraId="101C919C" w14:textId="77777777" w:rsidR="00C42BF2" w:rsidRDefault="00F80514">
      <w:pPr>
        <w:pStyle w:val="Default"/>
        <w:widowControl w:val="0"/>
        <w:tabs>
          <w:tab w:val="left" w:pos="2880"/>
        </w:tabs>
        <w:ind w:left="2880" w:hanging="2880"/>
      </w:pPr>
      <w:r>
        <w:t>\l Flinders Island</w:t>
      </w:r>
      <w:r>
        <w:tab/>
        <w:t xml:space="preserve">\w ortun ~ otun \g </w:t>
      </w:r>
      <w:r>
        <w:rPr>
          <w:rFonts w:hAnsi="Times New Roman"/>
        </w:rPr>
        <w:t>‘</w:t>
      </w:r>
      <w:r>
        <w:t>antbed</w:t>
      </w:r>
      <w:r>
        <w:rPr>
          <w:rFonts w:hAnsi="Times New Roman"/>
        </w:rPr>
        <w:t xml:space="preserve">’ </w:t>
      </w:r>
      <w:r>
        <w:t>\s PS</w:t>
      </w:r>
    </w:p>
    <w:p w14:paraId="330AC1D3" w14:textId="77777777" w:rsidR="00C42BF2" w:rsidRDefault="00C42BF2">
      <w:pPr>
        <w:pStyle w:val="Default"/>
        <w:widowControl w:val="0"/>
        <w:tabs>
          <w:tab w:val="left" w:pos="2880"/>
        </w:tabs>
        <w:ind w:left="2880" w:hanging="2880"/>
      </w:pPr>
    </w:p>
    <w:p w14:paraId="3EBA7F50" w14:textId="77777777" w:rsidR="00C42BF2" w:rsidRDefault="00C42BF2">
      <w:pPr>
        <w:pStyle w:val="Default"/>
        <w:widowControl w:val="0"/>
        <w:tabs>
          <w:tab w:val="left" w:pos="2880"/>
        </w:tabs>
        <w:ind w:left="2880" w:hanging="2880"/>
      </w:pPr>
    </w:p>
    <w:p w14:paraId="13B2FABB" w14:textId="77777777" w:rsidR="00C42BF2" w:rsidRDefault="00F80514">
      <w:pPr>
        <w:pStyle w:val="Default"/>
        <w:widowControl w:val="0"/>
        <w:tabs>
          <w:tab w:val="left" w:pos="2880"/>
        </w:tabs>
        <w:ind w:left="2880" w:hanging="2880"/>
        <w:rPr>
          <w:b/>
          <w:bCs/>
        </w:rPr>
      </w:pPr>
      <w:r>
        <w:t>\e *c</w:t>
      </w:r>
      <w:r>
        <w:rPr>
          <w:b/>
          <w:bCs/>
        </w:rPr>
        <w:t>uwa</w:t>
      </w:r>
    </w:p>
    <w:p w14:paraId="5449832B" w14:textId="77777777" w:rsidR="00C42BF2" w:rsidRDefault="00F80514">
      <w:pPr>
        <w:pStyle w:val="Default"/>
        <w:widowControl w:val="0"/>
        <w:tabs>
          <w:tab w:val="left" w:pos="2880"/>
        </w:tabs>
        <w:ind w:left="2880" w:hanging="2880"/>
      </w:pPr>
      <w:r>
        <w:t xml:space="preserve">\t </w:t>
      </w:r>
      <w:r>
        <w:rPr>
          <w:rFonts w:hAnsi="Times New Roman"/>
        </w:rPr>
        <w:t>‘</w:t>
      </w:r>
      <w:r>
        <w:t>child (to woman), sister</w:t>
      </w:r>
      <w:r>
        <w:rPr>
          <w:rFonts w:hAnsi="Times New Roman"/>
        </w:rPr>
        <w:t>’</w:t>
      </w:r>
      <w:r>
        <w:t>s child</w:t>
      </w:r>
      <w:r>
        <w:rPr>
          <w:rFonts w:hAnsi="Times New Roman"/>
        </w:rPr>
        <w:t>’</w:t>
      </w:r>
    </w:p>
    <w:p w14:paraId="2339DB0B" w14:textId="77777777" w:rsidR="00C42BF2" w:rsidRDefault="00F80514">
      <w:pPr>
        <w:pStyle w:val="Default"/>
        <w:widowControl w:val="0"/>
        <w:tabs>
          <w:tab w:val="left" w:pos="2880"/>
        </w:tabs>
        <w:ind w:left="2880" w:hanging="2880"/>
      </w:pPr>
      <w:r>
        <w:t>\b n</w:t>
      </w:r>
    </w:p>
    <w:p w14:paraId="7D950757" w14:textId="77777777" w:rsidR="00C42BF2" w:rsidRDefault="00F80514">
      <w:pPr>
        <w:pStyle w:val="Default"/>
        <w:widowControl w:val="0"/>
        <w:tabs>
          <w:tab w:val="left" w:pos="2880"/>
        </w:tabs>
        <w:ind w:left="2880" w:hanging="2880"/>
      </w:pPr>
      <w:r>
        <w:t>\c H</w:t>
      </w:r>
    </w:p>
    <w:p w14:paraId="59478658" w14:textId="77777777" w:rsidR="00C42BF2" w:rsidRDefault="00F80514">
      <w:pPr>
        <w:pStyle w:val="Default"/>
        <w:widowControl w:val="0"/>
        <w:tabs>
          <w:tab w:val="left" w:pos="2880"/>
        </w:tabs>
        <w:ind w:left="2880" w:hanging="2880"/>
      </w:pPr>
      <w:r>
        <w:t>\c K</w:t>
      </w:r>
    </w:p>
    <w:p w14:paraId="27F9D3FC" w14:textId="77777777" w:rsidR="00C42BF2" w:rsidRDefault="00F80514">
      <w:pPr>
        <w:pStyle w:val="Default"/>
        <w:widowControl w:val="0"/>
        <w:tabs>
          <w:tab w:val="left" w:pos="2880"/>
        </w:tabs>
        <w:ind w:left="2880" w:hanging="2880"/>
      </w:pPr>
      <w:r>
        <w:t>\l WMungknh</w:t>
      </w:r>
      <w:r>
        <w:tab/>
        <w:t xml:space="preserve">\w </w:t>
      </w:r>
      <w:r>
        <w:rPr>
          <w:i/>
          <w:iCs/>
        </w:rPr>
        <w:t>thuw</w:t>
      </w:r>
      <w:r>
        <w:t xml:space="preserve"> \g </w:t>
      </w:r>
      <w:r>
        <w:rPr>
          <w:rFonts w:hAnsi="Times New Roman"/>
        </w:rPr>
        <w:t>‘</w:t>
      </w:r>
      <w:r>
        <w:t>son or daughter of a woman</w:t>
      </w:r>
      <w:r>
        <w:rPr>
          <w:rFonts w:hAnsi="Times New Roman"/>
        </w:rPr>
        <w:t xml:space="preserve">’ </w:t>
      </w:r>
      <w:r>
        <w:t xml:space="preserve">\q </w:t>
      </w:r>
      <w:r>
        <w:rPr>
          <w:rFonts w:hAnsi="Times New Roman"/>
        </w:rPr>
        <w:t>“</w:t>
      </w:r>
      <w:r>
        <w:t>Used by either men or women to older sister</w:t>
      </w:r>
      <w:r>
        <w:rPr>
          <w:rFonts w:hAnsi="Times New Roman"/>
        </w:rPr>
        <w:t>’</w:t>
      </w:r>
      <w:r>
        <w:t>s child.</w:t>
      </w:r>
      <w:r>
        <w:rPr>
          <w:rFonts w:hAnsi="Times New Roman"/>
        </w:rPr>
        <w:t xml:space="preserve">” </w:t>
      </w:r>
      <w:r>
        <w:t>\s (KPPW)</w:t>
      </w:r>
    </w:p>
    <w:p w14:paraId="3646213F" w14:textId="77777777" w:rsidR="00C42BF2" w:rsidRDefault="00F80514">
      <w:pPr>
        <w:pStyle w:val="Default"/>
        <w:widowControl w:val="0"/>
        <w:tabs>
          <w:tab w:val="left" w:pos="2880"/>
        </w:tabs>
        <w:ind w:left="2880" w:hanging="2880"/>
      </w:pPr>
      <w:r>
        <w:t>\l KThaayorre</w:t>
      </w:r>
      <w:r>
        <w:tab/>
        <w:t xml:space="preserve">\w </w:t>
      </w:r>
      <w:r>
        <w:rPr>
          <w:i/>
          <w:iCs/>
        </w:rPr>
        <w:t>thu:w+</w:t>
      </w:r>
      <w:r>
        <w:t xml:space="preserve"> \g </w:t>
      </w:r>
      <w:r>
        <w:rPr>
          <w:rFonts w:hAnsi="Times New Roman"/>
        </w:rPr>
        <w:t>‘</w:t>
      </w:r>
      <w:r>
        <w:t>woman</w:t>
      </w:r>
      <w:r>
        <w:rPr>
          <w:rFonts w:hAnsi="Times New Roman"/>
        </w:rPr>
        <w:t>’</w:t>
      </w:r>
      <w:r>
        <w:t>s child, sister</w:t>
      </w:r>
      <w:r>
        <w:rPr>
          <w:rFonts w:hAnsi="Times New Roman"/>
        </w:rPr>
        <w:t>’</w:t>
      </w:r>
      <w:r>
        <w:t>s child, father</w:t>
      </w:r>
      <w:r>
        <w:rPr>
          <w:rFonts w:hAnsi="Times New Roman"/>
        </w:rPr>
        <w:t>’</w:t>
      </w:r>
      <w:r>
        <w:t>s father</w:t>
      </w:r>
      <w:r>
        <w:rPr>
          <w:rFonts w:hAnsi="Times New Roman"/>
        </w:rPr>
        <w:t>’</w:t>
      </w:r>
      <w:r>
        <w:t>s sister</w:t>
      </w:r>
      <w:r>
        <w:rPr>
          <w:rFonts w:hAnsi="Times New Roman"/>
        </w:rPr>
        <w:t>’</w:t>
      </w:r>
      <w:r>
        <w:t>s child</w:t>
      </w:r>
      <w:r>
        <w:rPr>
          <w:rFonts w:hAnsi="Times New Roman"/>
        </w:rPr>
        <w:t xml:space="preserve">’ </w:t>
      </w:r>
      <w:r>
        <w:t xml:space="preserve">\q Only in </w:t>
      </w:r>
      <w:r>
        <w:rPr>
          <w:i/>
          <w:iCs/>
        </w:rPr>
        <w:t>thu:wvn</w:t>
      </w:r>
      <w:r>
        <w:t xml:space="preserve"> (address); referential </w:t>
      </w:r>
      <w:r>
        <w:rPr>
          <w:i/>
          <w:iCs/>
        </w:rPr>
        <w:t>pam</w:t>
      </w:r>
      <w:r>
        <w:t>/</w:t>
      </w:r>
      <w:r>
        <w:rPr>
          <w:i/>
          <w:iCs/>
        </w:rPr>
        <w:t>pa:nhth-rothom</w:t>
      </w:r>
      <w:r>
        <w:t>. \s JTaylor</w:t>
      </w:r>
    </w:p>
    <w:p w14:paraId="3B76384B" w14:textId="77777777" w:rsidR="00C42BF2" w:rsidRDefault="00F80514">
      <w:pPr>
        <w:pStyle w:val="Default"/>
        <w:widowControl w:val="0"/>
        <w:tabs>
          <w:tab w:val="left" w:pos="2880"/>
        </w:tabs>
        <w:ind w:left="2880" w:hanging="2880"/>
      </w:pPr>
      <w:r>
        <w:t>\l YYoront</w:t>
      </w:r>
      <w:r>
        <w:tab/>
        <w:t>\w</w:t>
      </w:r>
      <w:r>
        <w:rPr>
          <w:i/>
          <w:iCs/>
        </w:rPr>
        <w:t xml:space="preserve"> thuw, thuwa</w:t>
      </w:r>
      <w:r>
        <w:t xml:space="preserve"> \g </w:t>
      </w:r>
      <w:r>
        <w:rPr>
          <w:rFonts w:hAnsi="Times New Roman"/>
        </w:rPr>
        <w:t>‘</w:t>
      </w:r>
      <w:r>
        <w:t>child (to woman), sister</w:t>
      </w:r>
      <w:r>
        <w:rPr>
          <w:rFonts w:hAnsi="Times New Roman"/>
        </w:rPr>
        <w:t>’</w:t>
      </w:r>
      <w:r>
        <w:t>s child</w:t>
      </w:r>
      <w:r>
        <w:rPr>
          <w:rFonts w:hAnsi="Times New Roman"/>
        </w:rPr>
        <w:t xml:space="preserve">’ </w:t>
      </w:r>
      <w:r>
        <w:t>\q Both are proper noun (address) forms. The presence of V2 in the second alternant implies a former third syllable.</w:t>
      </w:r>
    </w:p>
    <w:p w14:paraId="415A56E2" w14:textId="77777777" w:rsidR="00C42BF2" w:rsidRDefault="00F80514">
      <w:pPr>
        <w:pStyle w:val="Default"/>
        <w:widowControl w:val="0"/>
        <w:tabs>
          <w:tab w:val="left" w:pos="2880"/>
        </w:tabs>
        <w:ind w:left="2880" w:hanging="2880"/>
      </w:pPr>
      <w:r>
        <w:t>\l KKaper</w:t>
      </w:r>
      <w:r>
        <w:tab/>
        <w:t>\w</w:t>
      </w:r>
      <w:r>
        <w:rPr>
          <w:i/>
          <w:iCs/>
        </w:rPr>
        <w:t xml:space="preserve"> thuw</w:t>
      </w:r>
      <w:r>
        <w:rPr>
          <w:rFonts w:hAnsi="Times New Roman"/>
          <w:i/>
          <w:iCs/>
        </w:rPr>
        <w:t>á</w:t>
      </w:r>
      <w:r>
        <w:rPr>
          <w:i/>
          <w:iCs/>
        </w:rPr>
        <w:t>yrr</w:t>
      </w:r>
      <w:r>
        <w:t>;</w:t>
      </w:r>
      <w:r>
        <w:rPr>
          <w:i/>
          <w:iCs/>
        </w:rPr>
        <w:t xml:space="preserve"> pa-</w:t>
      </w:r>
      <w:r>
        <w:t xml:space="preserve"> \</w:t>
      </w:r>
      <w:r>
        <w:rPr>
          <w:i/>
          <w:iCs/>
        </w:rPr>
        <w:t>g</w:t>
      </w:r>
      <w:r>
        <w:rPr>
          <w:rFonts w:hAnsi="Times New Roman"/>
        </w:rPr>
        <w:t xml:space="preserve"> ‘</w:t>
      </w:r>
      <w:r>
        <w:t>female cross cousin</w:t>
      </w:r>
      <w:r>
        <w:rPr>
          <w:rFonts w:hAnsi="Times New Roman"/>
        </w:rPr>
        <w:t xml:space="preserve">’ </w:t>
      </w:r>
      <w:r>
        <w:t xml:space="preserve">\q To a male, not marriageable; to a female, can be an in-law. Sense is skewed one generation up from original. Term of reference, not address. Also </w:t>
      </w:r>
      <w:r>
        <w:rPr>
          <w:i/>
          <w:iCs/>
        </w:rPr>
        <w:t>thuwiy</w:t>
      </w:r>
      <w:r>
        <w:t xml:space="preserve">, </w:t>
      </w:r>
      <w:r>
        <w:rPr>
          <w:i/>
          <w:iCs/>
        </w:rPr>
        <w:t>thuwvntang</w:t>
      </w:r>
      <w:r>
        <w:t>. \s (RLS, BA)</w:t>
      </w:r>
    </w:p>
    <w:p w14:paraId="41C3FA70" w14:textId="77777777" w:rsidR="00C42BF2" w:rsidRDefault="00F80514">
      <w:pPr>
        <w:pStyle w:val="Default"/>
        <w:widowControl w:val="0"/>
        <w:tabs>
          <w:tab w:val="left" w:pos="2880"/>
        </w:tabs>
        <w:ind w:left="2880" w:hanging="2880"/>
      </w:pPr>
      <w:r>
        <w:t>\l UOykangand</w:t>
      </w:r>
      <w:r>
        <w:tab/>
        <w:t>\w</w:t>
      </w:r>
      <w:r>
        <w:rPr>
          <w:i/>
          <w:iCs/>
        </w:rPr>
        <w:t xml:space="preserve"> uwa+</w:t>
      </w:r>
      <w:r>
        <w:t xml:space="preserve"> \g </w:t>
      </w:r>
      <w:r>
        <w:rPr>
          <w:rFonts w:hAnsi="Times New Roman"/>
        </w:rPr>
        <w:t>‘</w:t>
      </w:r>
      <w:r>
        <w:t>woman</w:t>
      </w:r>
      <w:r>
        <w:rPr>
          <w:rFonts w:hAnsi="Times New Roman"/>
        </w:rPr>
        <w:t>’</w:t>
      </w:r>
      <w:r>
        <w:t>s child; man</w:t>
      </w:r>
      <w:r>
        <w:rPr>
          <w:rFonts w:hAnsi="Times New Roman"/>
        </w:rPr>
        <w:t>’</w:t>
      </w:r>
      <w:r>
        <w:t>s sister</w:t>
      </w:r>
      <w:r>
        <w:rPr>
          <w:rFonts w:hAnsi="Times New Roman"/>
        </w:rPr>
        <w:t>’</w:t>
      </w:r>
      <w:r>
        <w:t>s child</w:t>
      </w:r>
      <w:r>
        <w:rPr>
          <w:rFonts w:hAnsi="Times New Roman"/>
        </w:rPr>
        <w:t xml:space="preserve">’ </w:t>
      </w:r>
      <w:r>
        <w:t xml:space="preserve">\q In </w:t>
      </w:r>
      <w:r>
        <w:rPr>
          <w:i/>
          <w:iCs/>
        </w:rPr>
        <w:t>uwangarr</w:t>
      </w:r>
      <w:r>
        <w:t xml:space="preserve"> (reference), </w:t>
      </w:r>
      <w:r>
        <w:rPr>
          <w:i/>
          <w:iCs/>
        </w:rPr>
        <w:t>wuw</w:t>
      </w:r>
      <w:r>
        <w:rPr>
          <w:rFonts w:hAnsi="Times New Roman"/>
          <w:i/>
          <w:iCs/>
        </w:rPr>
        <w:t>á</w:t>
      </w:r>
      <w:r>
        <w:rPr>
          <w:i/>
          <w:iCs/>
        </w:rPr>
        <w:t>ng</w:t>
      </w:r>
      <w:r>
        <w:t xml:space="preserve"> (address; reduplicated), </w:t>
      </w:r>
      <w:r>
        <w:rPr>
          <w:i/>
          <w:iCs/>
        </w:rPr>
        <w:t>uwarr</w:t>
      </w:r>
      <w:r>
        <w:rPr>
          <w:rFonts w:hAnsi="Times New Roman"/>
          <w:i/>
          <w:iCs/>
        </w:rPr>
        <w:t>ñ</w:t>
      </w:r>
      <w:r>
        <w:rPr>
          <w:i/>
          <w:iCs/>
        </w:rPr>
        <w:t>j</w:t>
      </w:r>
      <w:r>
        <w:rPr>
          <w:rFonts w:hAnsi="Times New Roman"/>
          <w:i/>
          <w:iCs/>
        </w:rPr>
        <w:t>á</w:t>
      </w:r>
      <w:r>
        <w:rPr>
          <w:i/>
          <w:iCs/>
        </w:rPr>
        <w:t>rr</w:t>
      </w:r>
      <w:r>
        <w:t xml:space="preserve"> (respect register). \s (BA, PH)</w:t>
      </w:r>
    </w:p>
    <w:p w14:paraId="166B6877" w14:textId="77777777" w:rsidR="00C42BF2" w:rsidRDefault="00F80514">
      <w:pPr>
        <w:pStyle w:val="Default"/>
        <w:widowControl w:val="0"/>
        <w:tabs>
          <w:tab w:val="left" w:pos="2880"/>
        </w:tabs>
        <w:ind w:left="2880" w:hanging="2880"/>
      </w:pPr>
      <w:r>
        <w:t>\l UOlkol</w:t>
      </w:r>
      <w:r>
        <w:tab/>
        <w:t>\w</w:t>
      </w:r>
      <w:r>
        <w:rPr>
          <w:i/>
          <w:iCs/>
        </w:rPr>
        <w:t xml:space="preserve"> uwa+</w:t>
      </w:r>
      <w:r>
        <w:t xml:space="preserve"> \g </w:t>
      </w:r>
      <w:r>
        <w:rPr>
          <w:rFonts w:hAnsi="Times New Roman"/>
        </w:rPr>
        <w:t>‘</w:t>
      </w:r>
      <w:r>
        <w:t>woman</w:t>
      </w:r>
      <w:r>
        <w:rPr>
          <w:rFonts w:hAnsi="Times New Roman"/>
        </w:rPr>
        <w:t>’</w:t>
      </w:r>
      <w:r>
        <w:t>s child; man</w:t>
      </w:r>
      <w:r>
        <w:rPr>
          <w:rFonts w:hAnsi="Times New Roman"/>
        </w:rPr>
        <w:t>’</w:t>
      </w:r>
      <w:r>
        <w:t>s sister</w:t>
      </w:r>
      <w:r>
        <w:rPr>
          <w:rFonts w:hAnsi="Times New Roman"/>
        </w:rPr>
        <w:t>’</w:t>
      </w:r>
      <w:r>
        <w:t>s child</w:t>
      </w:r>
      <w:r>
        <w:rPr>
          <w:rFonts w:hAnsi="Times New Roman"/>
        </w:rPr>
        <w:t xml:space="preserve">’ </w:t>
      </w:r>
      <w:r>
        <w:t xml:space="preserve">\q In </w:t>
      </w:r>
      <w:r>
        <w:rPr>
          <w:i/>
          <w:iCs/>
        </w:rPr>
        <w:t>uwadh</w:t>
      </w:r>
      <w:r>
        <w:t>. \s (PH)</w:t>
      </w:r>
    </w:p>
    <w:p w14:paraId="3193658A" w14:textId="77777777" w:rsidR="00C42BF2" w:rsidRDefault="00F80514">
      <w:pPr>
        <w:pStyle w:val="Default"/>
        <w:widowControl w:val="0"/>
        <w:tabs>
          <w:tab w:val="left" w:pos="2880"/>
        </w:tabs>
        <w:ind w:left="2880" w:hanging="2880"/>
      </w:pPr>
      <w:r>
        <w:t>\l GYimithirr</w:t>
      </w:r>
      <w:r>
        <w:tab/>
        <w:t>\w</w:t>
      </w:r>
      <w:r>
        <w:rPr>
          <w:i/>
          <w:iCs/>
        </w:rPr>
        <w:t xml:space="preserve"> dhuway</w:t>
      </w:r>
      <w:r>
        <w:t xml:space="preserve"> \g </w:t>
      </w:r>
      <w:r>
        <w:rPr>
          <w:rFonts w:hAnsi="Times New Roman"/>
        </w:rPr>
        <w:t>‘</w:t>
      </w:r>
      <w:r>
        <w:t>son (to woman), sister</w:t>
      </w:r>
      <w:r>
        <w:rPr>
          <w:rFonts w:hAnsi="Times New Roman"/>
        </w:rPr>
        <w:t>’</w:t>
      </w:r>
      <w:r>
        <w:t>s son</w:t>
      </w:r>
      <w:r>
        <w:rPr>
          <w:rFonts w:hAnsi="Times New Roman"/>
        </w:rPr>
        <w:t xml:space="preserve">’ </w:t>
      </w:r>
      <w:r>
        <w:t>\s (JHav)</w:t>
      </w:r>
    </w:p>
    <w:p w14:paraId="7EAB1D78" w14:textId="77777777" w:rsidR="00C42BF2" w:rsidRDefault="00F80514">
      <w:pPr>
        <w:pStyle w:val="Default"/>
        <w:widowControl w:val="0"/>
        <w:tabs>
          <w:tab w:val="left" w:pos="2880"/>
        </w:tabs>
        <w:ind w:left="2880" w:hanging="2880"/>
      </w:pPr>
      <w:r>
        <w:t>\l KYalanji</w:t>
      </w:r>
      <w:r>
        <w:tab/>
        <w:t>\w</w:t>
      </w:r>
      <w:r>
        <w:rPr>
          <w:i/>
          <w:iCs/>
        </w:rPr>
        <w:t xml:space="preserve"> juway</w:t>
      </w:r>
      <w:r>
        <w:t xml:space="preserve"> \g </w:t>
      </w:r>
      <w:r>
        <w:rPr>
          <w:rFonts w:hAnsi="Times New Roman"/>
        </w:rPr>
        <w:t>‘</w:t>
      </w:r>
      <w:r>
        <w:t>great grandfather; sister</w:t>
      </w:r>
      <w:r>
        <w:rPr>
          <w:rFonts w:hAnsi="Times New Roman"/>
        </w:rPr>
        <w:t>’</w:t>
      </w:r>
      <w:r>
        <w:t>s child (to man), brother</w:t>
      </w:r>
      <w:r>
        <w:rPr>
          <w:rFonts w:hAnsi="Times New Roman"/>
        </w:rPr>
        <w:t>’</w:t>
      </w:r>
      <w:r>
        <w:t>s child (to woman)</w:t>
      </w:r>
      <w:r>
        <w:rPr>
          <w:rFonts w:hAnsi="Times New Roman"/>
        </w:rPr>
        <w:t xml:space="preserve">’ </w:t>
      </w:r>
      <w:r>
        <w:t>\s (Hr&amp;Hr)</w:t>
      </w:r>
    </w:p>
    <w:p w14:paraId="05968998" w14:textId="77777777" w:rsidR="00C42BF2" w:rsidRDefault="00F80514">
      <w:pPr>
        <w:pStyle w:val="Default"/>
        <w:widowControl w:val="0"/>
        <w:tabs>
          <w:tab w:val="left" w:pos="2880"/>
        </w:tabs>
        <w:ind w:left="2880" w:hanging="2880"/>
        <w:rPr>
          <w:b/>
          <w:bCs/>
        </w:rPr>
      </w:pPr>
      <w:r>
        <w:t xml:space="preserve">\l </w:t>
      </w:r>
      <w:r>
        <w:rPr>
          <w:b/>
          <w:bCs/>
        </w:rPr>
        <w:t>pPaman</w:t>
      </w:r>
      <w:r>
        <w:rPr>
          <w:b/>
          <w:bCs/>
        </w:rPr>
        <w:tab/>
        <w:t>\w *cuwa</w:t>
      </w:r>
    </w:p>
    <w:p w14:paraId="7B294F93" w14:textId="77777777" w:rsidR="00C42BF2" w:rsidRDefault="00F80514">
      <w:pPr>
        <w:pStyle w:val="Default"/>
        <w:widowControl w:val="0"/>
        <w:tabs>
          <w:tab w:val="left" w:pos="2880"/>
        </w:tabs>
        <w:ind w:left="2880" w:hanging="2880"/>
      </w:pPr>
      <w:r>
        <w:t>\l GBadhun</w:t>
      </w:r>
      <w:r>
        <w:tab/>
        <w:t>\w</w:t>
      </w:r>
      <w:r>
        <w:rPr>
          <w:i/>
          <w:iCs/>
        </w:rPr>
        <w:t xml:space="preserve"> dhuwana</w:t>
      </w:r>
      <w:r>
        <w:t xml:space="preserve"> \g </w:t>
      </w:r>
      <w:r>
        <w:rPr>
          <w:rFonts w:hAnsi="Times New Roman"/>
        </w:rPr>
        <w:t>‘</w:t>
      </w:r>
      <w:r>
        <w:t>nephew (SiSo, BrSo)</w:t>
      </w:r>
      <w:r>
        <w:rPr>
          <w:rFonts w:hAnsi="Times New Roman"/>
        </w:rPr>
        <w:t xml:space="preserve">’ </w:t>
      </w:r>
      <w:r>
        <w:t>\s (PS)</w:t>
      </w:r>
    </w:p>
    <w:p w14:paraId="7ADEC5EA" w14:textId="77777777" w:rsidR="00C42BF2" w:rsidRDefault="00F80514">
      <w:pPr>
        <w:pStyle w:val="Default"/>
        <w:widowControl w:val="0"/>
        <w:tabs>
          <w:tab w:val="left" w:pos="2880"/>
        </w:tabs>
        <w:ind w:left="2880" w:hanging="2880"/>
      </w:pPr>
      <w:r>
        <w:t>\l Margany</w:t>
      </w:r>
      <w:r>
        <w:tab/>
        <w:t>\w</w:t>
      </w:r>
      <w:r>
        <w:rPr>
          <w:i/>
          <w:iCs/>
        </w:rPr>
        <w:t xml:space="preserve"> dhuwana</w:t>
      </w:r>
      <w:r>
        <w:t xml:space="preserve"> \g </w:t>
      </w:r>
      <w:r>
        <w:rPr>
          <w:rFonts w:hAnsi="Times New Roman"/>
        </w:rPr>
        <w:t>‘</w:t>
      </w:r>
      <w:r>
        <w:t>son (of woman)</w:t>
      </w:r>
      <w:r>
        <w:rPr>
          <w:rFonts w:hAnsi="Times New Roman"/>
        </w:rPr>
        <w:t xml:space="preserve">’ </w:t>
      </w:r>
      <w:r>
        <w:t xml:space="preserve">\q Also </w:t>
      </w:r>
      <w:r>
        <w:rPr>
          <w:i/>
          <w:iCs/>
        </w:rPr>
        <w:t>dhuwa</w:t>
      </w:r>
      <w:r>
        <w:rPr>
          <w:rFonts w:hAnsi="Times New Roman"/>
          <w:i/>
          <w:iCs/>
        </w:rPr>
        <w:t>ñ</w:t>
      </w:r>
      <w:r>
        <w:t>. \s (GB)</w:t>
      </w:r>
    </w:p>
    <w:p w14:paraId="4F5BAA9A" w14:textId="77777777" w:rsidR="00C42BF2" w:rsidRDefault="00F80514">
      <w:pPr>
        <w:pStyle w:val="Default"/>
        <w:widowControl w:val="0"/>
        <w:tabs>
          <w:tab w:val="left" w:pos="2880"/>
        </w:tabs>
        <w:ind w:left="2880" w:hanging="2880"/>
      </w:pPr>
      <w:r>
        <w:t>\l Gunya</w:t>
      </w:r>
      <w:r>
        <w:tab/>
        <w:t>\w</w:t>
      </w:r>
      <w:r>
        <w:rPr>
          <w:i/>
          <w:iCs/>
        </w:rPr>
        <w:t xml:space="preserve"> dhuwana</w:t>
      </w:r>
      <w:r>
        <w:t xml:space="preserve"> \g </w:t>
      </w:r>
      <w:r>
        <w:rPr>
          <w:rFonts w:hAnsi="Times New Roman"/>
        </w:rPr>
        <w:t>‘</w:t>
      </w:r>
      <w:r>
        <w:t>son (of woman)</w:t>
      </w:r>
      <w:r>
        <w:rPr>
          <w:rFonts w:hAnsi="Times New Roman"/>
        </w:rPr>
        <w:t xml:space="preserve">’ </w:t>
      </w:r>
      <w:r>
        <w:t xml:space="preserve">\q Also </w:t>
      </w:r>
      <w:r>
        <w:rPr>
          <w:i/>
          <w:iCs/>
        </w:rPr>
        <w:t>dhuwarn</w:t>
      </w:r>
      <w:r>
        <w:t>. \s (GB)</w:t>
      </w:r>
    </w:p>
    <w:p w14:paraId="0AACB4E2" w14:textId="77777777" w:rsidR="00C42BF2" w:rsidRDefault="00F80514">
      <w:pPr>
        <w:pStyle w:val="Default"/>
        <w:widowControl w:val="0"/>
        <w:tabs>
          <w:tab w:val="left" w:pos="2880"/>
        </w:tabs>
        <w:ind w:left="2880" w:hanging="2880"/>
      </w:pPr>
      <w:r>
        <w:t xml:space="preserve">\l </w:t>
      </w:r>
      <w:r>
        <w:rPr>
          <w:b/>
          <w:bCs/>
        </w:rPr>
        <w:t>pPM</w:t>
      </w:r>
      <w:r>
        <w:rPr>
          <w:b/>
          <w:bCs/>
        </w:rPr>
        <w:tab/>
        <w:t>\w *cuwa</w:t>
      </w:r>
      <w:r>
        <w:t xml:space="preserve"> \s (BA)</w:t>
      </w:r>
    </w:p>
    <w:p w14:paraId="1EA3FAE6" w14:textId="77777777" w:rsidR="00C42BF2" w:rsidRDefault="00F80514">
      <w:pPr>
        <w:pStyle w:val="Default"/>
        <w:widowControl w:val="0"/>
        <w:tabs>
          <w:tab w:val="left" w:pos="2880"/>
        </w:tabs>
        <w:ind w:left="2880" w:hanging="2880"/>
      </w:pPr>
      <w:r>
        <w:t>\l Dyirbal</w:t>
      </w:r>
      <w:r>
        <w:tab/>
        <w:t xml:space="preserve">\w </w:t>
      </w:r>
      <w:r>
        <w:rPr>
          <w:i/>
          <w:iCs/>
        </w:rPr>
        <w:t>juway</w:t>
      </w:r>
      <w:r>
        <w:t xml:space="preserve"> \g </w:t>
      </w:r>
      <w:r>
        <w:rPr>
          <w:rFonts w:hAnsi="Times New Roman"/>
        </w:rPr>
        <w:t>‘</w:t>
      </w:r>
      <w:r>
        <w:t>(my) elder sibling</w:t>
      </w:r>
      <w:r>
        <w:rPr>
          <w:rFonts w:hAnsi="Times New Roman"/>
        </w:rPr>
        <w:t xml:space="preserve">’ </w:t>
      </w:r>
      <w:r>
        <w:t>\p Masculine (</w:t>
      </w:r>
      <w:r>
        <w:rPr>
          <w:i/>
          <w:iCs/>
        </w:rPr>
        <w:t>bayi</w:t>
      </w:r>
      <w:r>
        <w:t>) or feminine (</w:t>
      </w:r>
      <w:r>
        <w:rPr>
          <w:i/>
          <w:iCs/>
        </w:rPr>
        <w:t>balan</w:t>
      </w:r>
      <w:r>
        <w:t>) as appropriate. \q A Nyalal (</w:t>
      </w:r>
      <w:r>
        <w:rPr>
          <w:rFonts w:hAnsi="Times New Roman"/>
        </w:rPr>
        <w:t>‘</w:t>
      </w:r>
      <w:r>
        <w:t>polite</w:t>
      </w:r>
      <w:r>
        <w:rPr>
          <w:rFonts w:hAnsi="Times New Roman"/>
        </w:rPr>
        <w:t>’</w:t>
      </w:r>
      <w:r>
        <w:t xml:space="preserve">) term, </w:t>
      </w:r>
      <w:r>
        <w:rPr>
          <w:rFonts w:hAnsi="Times New Roman"/>
        </w:rPr>
        <w:t>“</w:t>
      </w:r>
      <w:r>
        <w:t xml:space="preserve">used in place of basic kin terms </w:t>
      </w:r>
      <w:r>
        <w:rPr>
          <w:i/>
          <w:iCs/>
        </w:rPr>
        <w:t>bayi mugirray</w:t>
      </w:r>
      <w:r>
        <w:rPr>
          <w:rFonts w:hAnsi="Times New Roman"/>
        </w:rPr>
        <w:t xml:space="preserve"> ‘</w:t>
      </w:r>
      <w:r>
        <w:t>eBr</w:t>
      </w:r>
      <w:r>
        <w:rPr>
          <w:rFonts w:hAnsi="Times New Roman"/>
        </w:rPr>
        <w:t xml:space="preserve">’ </w:t>
      </w:r>
      <w:r>
        <w:t xml:space="preserve">and </w:t>
      </w:r>
      <w:r>
        <w:rPr>
          <w:i/>
          <w:iCs/>
        </w:rPr>
        <w:t>balan yayin</w:t>
      </w:r>
      <w:r>
        <w:rPr>
          <w:rFonts w:hAnsi="Times New Roman"/>
        </w:rPr>
        <w:t xml:space="preserve"> ‘</w:t>
      </w:r>
      <w:r>
        <w:t>eSi</w:t>
      </w:r>
      <w:r>
        <w:rPr>
          <w:rFonts w:hAnsi="Times New Roman"/>
        </w:rPr>
        <w:t xml:space="preserve">’ </w:t>
      </w:r>
      <w:r>
        <w:t>when talking to a parent or parent</w:t>
      </w:r>
      <w:r>
        <w:rPr>
          <w:rFonts w:hAnsi="Times New Roman"/>
        </w:rPr>
        <w:t>’</w:t>
      </w:r>
      <w:r>
        <w:t>s sibling. (The parent or parent</w:t>
      </w:r>
      <w:r>
        <w:rPr>
          <w:rFonts w:hAnsi="Times New Roman"/>
        </w:rPr>
        <w:t>’</w:t>
      </w:r>
      <w:r>
        <w:t xml:space="preserve">s sibling would use </w:t>
      </w:r>
      <w:r>
        <w:rPr>
          <w:rFonts w:hAnsi="Times New Roman"/>
        </w:rPr>
        <w:t>‘</w:t>
      </w:r>
      <w:r>
        <w:t xml:space="preserve">(your) </w:t>
      </w:r>
      <w:r>
        <w:rPr>
          <w:i/>
          <w:iCs/>
        </w:rPr>
        <w:t>mugirray</w:t>
      </w:r>
      <w:r>
        <w:t>/</w:t>
      </w:r>
      <w:r>
        <w:rPr>
          <w:i/>
          <w:iCs/>
        </w:rPr>
        <w:t>yayin</w:t>
      </w:r>
      <w:r>
        <w:t xml:space="preserve"> in reply.)</w:t>
      </w:r>
      <w:r>
        <w:rPr>
          <w:rFonts w:hAnsi="Times New Roman"/>
        </w:rPr>
        <w:t xml:space="preserve">” </w:t>
      </w:r>
      <w:r>
        <w:t>\s RMWD 1989: 252.</w:t>
      </w:r>
    </w:p>
    <w:p w14:paraId="13DD1742" w14:textId="77777777" w:rsidR="00C42BF2" w:rsidRDefault="00F80514">
      <w:pPr>
        <w:pStyle w:val="Default"/>
        <w:widowControl w:val="0"/>
        <w:tabs>
          <w:tab w:val="left" w:pos="2880"/>
        </w:tabs>
        <w:ind w:left="2880" w:hanging="2880"/>
      </w:pPr>
      <w:r>
        <w:t>\l Duungidjawu</w:t>
      </w:r>
      <w:r>
        <w:tab/>
        <w:t xml:space="preserve">\w </w:t>
      </w:r>
      <w:r>
        <w:rPr>
          <w:i/>
          <w:iCs/>
        </w:rPr>
        <w:t>juwang</w:t>
      </w:r>
      <w:r>
        <w:t xml:space="preserve"> \g </w:t>
      </w:r>
      <w:r>
        <w:rPr>
          <w:rFonts w:hAnsi="Times New Roman"/>
        </w:rPr>
        <w:t>‘</w:t>
      </w:r>
      <w:r>
        <w:t>brother (younger)</w:t>
      </w:r>
      <w:r>
        <w:rPr>
          <w:rFonts w:hAnsi="Times New Roman"/>
        </w:rPr>
        <w:t xml:space="preserve">’ </w:t>
      </w:r>
      <w:r>
        <w:t xml:space="preserve">\q Syn. </w:t>
      </w:r>
      <w:r>
        <w:rPr>
          <w:i/>
          <w:iCs/>
        </w:rPr>
        <w:t>gandanbing</w:t>
      </w:r>
      <w:r>
        <w:t xml:space="preserve">; contrast </w:t>
      </w:r>
      <w:r>
        <w:rPr>
          <w:i/>
          <w:iCs/>
        </w:rPr>
        <w:t>jaja</w:t>
      </w:r>
      <w:r>
        <w:t xml:space="preserve"> &amp; </w:t>
      </w:r>
      <w:r>
        <w:rPr>
          <w:i/>
          <w:iCs/>
        </w:rPr>
        <w:t>murin</w:t>
      </w:r>
      <w:r>
        <w:rPr>
          <w:rFonts w:hAnsi="Times New Roman"/>
        </w:rPr>
        <w:t xml:space="preserve"> ‘</w:t>
      </w:r>
      <w:r>
        <w:t>elder brother</w:t>
      </w:r>
      <w:r>
        <w:rPr>
          <w:rFonts w:hAnsi="Times New Roman"/>
        </w:rPr>
        <w:t>’</w:t>
      </w:r>
      <w:r>
        <w:t xml:space="preserve">; also </w:t>
      </w:r>
      <w:r>
        <w:rPr>
          <w:i/>
          <w:iCs/>
        </w:rPr>
        <w:t>buyun</w:t>
      </w:r>
      <w:r>
        <w:rPr>
          <w:rFonts w:hAnsi="Times New Roman"/>
        </w:rPr>
        <w:t xml:space="preserve"> ‘</w:t>
      </w:r>
      <w:r>
        <w:t>brother</w:t>
      </w:r>
      <w:r>
        <w:rPr>
          <w:rFonts w:hAnsi="Times New Roman"/>
        </w:rPr>
        <w:t>’</w:t>
      </w:r>
      <w:r>
        <w:t>. \s K&amp;W</w:t>
      </w:r>
    </w:p>
    <w:p w14:paraId="23D20051" w14:textId="77777777" w:rsidR="00C42BF2" w:rsidRDefault="00F80514">
      <w:pPr>
        <w:pStyle w:val="Default"/>
        <w:widowControl w:val="0"/>
        <w:tabs>
          <w:tab w:val="left" w:pos="2880"/>
        </w:tabs>
        <w:ind w:left="2880" w:hanging="2880"/>
      </w:pPr>
      <w:r>
        <w:t>\l Wunumara</w:t>
      </w:r>
      <w:r>
        <w:tab/>
        <w:t>\w</w:t>
      </w:r>
      <w:r>
        <w:rPr>
          <w:i/>
          <w:iCs/>
        </w:rPr>
        <w:t xml:space="preserve"> thuwaNi</w:t>
      </w:r>
      <w:r>
        <w:t xml:space="preserve"> \g </w:t>
      </w:r>
      <w:r>
        <w:rPr>
          <w:rFonts w:hAnsi="Times New Roman"/>
        </w:rPr>
        <w:t>‘</w:t>
      </w:r>
      <w:r>
        <w:t>child (to woman); sister</w:t>
      </w:r>
      <w:r>
        <w:rPr>
          <w:rFonts w:hAnsi="Times New Roman"/>
        </w:rPr>
        <w:t>’</w:t>
      </w:r>
      <w:r>
        <w:t>s child</w:t>
      </w:r>
      <w:r>
        <w:rPr>
          <w:rFonts w:hAnsi="Times New Roman"/>
        </w:rPr>
        <w:t xml:space="preserve">’ </w:t>
      </w:r>
      <w:r>
        <w:t xml:space="preserve">\q Position of </w:t>
      </w:r>
      <w:r>
        <w:rPr>
          <w:rFonts w:hAnsi="Times New Roman"/>
        </w:rPr>
        <w:t>“</w:t>
      </w:r>
      <w:r>
        <w:t>N</w:t>
      </w:r>
      <w:r>
        <w:rPr>
          <w:rFonts w:hAnsi="Times New Roman"/>
        </w:rPr>
        <w:t xml:space="preserve">” </w:t>
      </w:r>
      <w:r>
        <w:t>unknown. \s (GB)</w:t>
      </w:r>
    </w:p>
    <w:p w14:paraId="4A62E5E3" w14:textId="77777777" w:rsidR="00C42BF2" w:rsidRDefault="00F80514">
      <w:pPr>
        <w:pStyle w:val="Default"/>
        <w:widowControl w:val="0"/>
        <w:tabs>
          <w:tab w:val="left" w:pos="2880"/>
        </w:tabs>
        <w:ind w:left="2880" w:hanging="2880"/>
      </w:pPr>
      <w:r>
        <w:t>\l Pitjantjatjara-Yankunytjatjara</w:t>
      </w:r>
      <w:r>
        <w:tab/>
        <w:t>\w</w:t>
      </w:r>
      <w:r>
        <w:rPr>
          <w:i/>
          <w:iCs/>
        </w:rPr>
        <w:t xml:space="preserve"> cuwari</w:t>
      </w:r>
      <w:r>
        <w:t xml:space="preserve"> \g </w:t>
      </w:r>
      <w:r>
        <w:rPr>
          <w:rFonts w:hAnsi="Times New Roman"/>
        </w:rPr>
        <w:t>‘</w:t>
      </w:r>
      <w:r>
        <w:t>a woman</w:t>
      </w:r>
      <w:r>
        <w:rPr>
          <w:rFonts w:hAnsi="Times New Roman"/>
        </w:rPr>
        <w:t>’</w:t>
      </w:r>
      <w:r>
        <w:t>s sister-in-law (SiHu [sic</w:t>
      </w:r>
      <w:r>
        <w:rPr>
          <w:rFonts w:hAnsi="Times New Roman"/>
        </w:rPr>
        <w:t>—</w:t>
      </w:r>
      <w:r>
        <w:t>for BrWi??] or HuSi)</w:t>
      </w:r>
      <w:r>
        <w:rPr>
          <w:rFonts w:hAnsi="Times New Roman"/>
        </w:rPr>
        <w:t xml:space="preserve">’ </w:t>
      </w:r>
      <w:r>
        <w:t>\s (CG)</w:t>
      </w:r>
    </w:p>
    <w:p w14:paraId="4F1A13B9" w14:textId="77777777" w:rsidR="00C42BF2" w:rsidRDefault="00F80514">
      <w:pPr>
        <w:pStyle w:val="Default"/>
        <w:widowControl w:val="0"/>
        <w:tabs>
          <w:tab w:val="left" w:pos="2880"/>
        </w:tabs>
        <w:ind w:left="2880" w:hanging="2880"/>
      </w:pPr>
      <w:r>
        <w:t>\l Manjiljarra</w:t>
      </w:r>
      <w:r>
        <w:tab/>
        <w:t xml:space="preserve">\w </w:t>
      </w:r>
      <w:r>
        <w:rPr>
          <w:i/>
          <w:iCs/>
        </w:rPr>
        <w:t>juwa</w:t>
      </w:r>
      <w:r>
        <w:t xml:space="preserve"> \g </w:t>
      </w:r>
      <w:r>
        <w:rPr>
          <w:rFonts w:hAnsi="Times New Roman"/>
        </w:rPr>
        <w:t>‘</w:t>
      </w:r>
      <w:r>
        <w:t>mother-in-law</w:t>
      </w:r>
      <w:r>
        <w:rPr>
          <w:rFonts w:hAnsi="Times New Roman"/>
        </w:rPr>
        <w:t xml:space="preserve">’ </w:t>
      </w:r>
      <w:r>
        <w:t xml:space="preserve">\q Alsi </w:t>
      </w:r>
      <w:r>
        <w:rPr>
          <w:i/>
          <w:iCs/>
        </w:rPr>
        <w:t>juwari</w:t>
      </w:r>
      <w:r>
        <w:rPr>
          <w:rFonts w:hAnsi="Times New Roman"/>
        </w:rPr>
        <w:t xml:space="preserve"> ‘</w:t>
      </w:r>
      <w:r>
        <w:t>husband</w:t>
      </w:r>
      <w:r>
        <w:rPr>
          <w:rFonts w:hAnsi="Times New Roman"/>
        </w:rPr>
        <w:t>’</w:t>
      </w:r>
      <w:r>
        <w:t>s sister</w:t>
      </w:r>
      <w:r>
        <w:rPr>
          <w:rFonts w:hAnsi="Times New Roman"/>
        </w:rPr>
        <w:t>’</w:t>
      </w:r>
      <w:r>
        <w:t>. \s (PMcC)</w:t>
      </w:r>
    </w:p>
    <w:p w14:paraId="36738D61" w14:textId="77777777" w:rsidR="00C42BF2" w:rsidRDefault="00F80514">
      <w:pPr>
        <w:pStyle w:val="Default"/>
        <w:widowControl w:val="0"/>
        <w:tabs>
          <w:tab w:val="left" w:pos="2880"/>
        </w:tabs>
        <w:ind w:left="2880" w:hanging="2880"/>
      </w:pPr>
      <w:r>
        <w:t>\l Ngarluma</w:t>
      </w:r>
      <w:r>
        <w:tab/>
        <w:t>\w</w:t>
      </w:r>
      <w:r>
        <w:rPr>
          <w:i/>
          <w:iCs/>
        </w:rPr>
        <w:t xml:space="preserve"> thuwa</w:t>
      </w:r>
      <w:r>
        <w:t xml:space="preserve"> \g </w:t>
      </w:r>
      <w:r>
        <w:rPr>
          <w:rFonts w:hAnsi="Times New Roman"/>
        </w:rPr>
        <w:t>‘</w:t>
      </w:r>
      <w:r>
        <w:t>aunt, father</w:t>
      </w:r>
      <w:r>
        <w:rPr>
          <w:rFonts w:hAnsi="Times New Roman"/>
        </w:rPr>
        <w:t>’</w:t>
      </w:r>
      <w:r>
        <w:t>s sister; son</w:t>
      </w:r>
      <w:r>
        <w:rPr>
          <w:rFonts w:hAnsi="Times New Roman"/>
        </w:rPr>
        <w:t>’</w:t>
      </w:r>
      <w:r>
        <w:t>s son</w:t>
      </w:r>
      <w:r>
        <w:rPr>
          <w:rFonts w:hAnsi="Times New Roman"/>
        </w:rPr>
        <w:t>’</w:t>
      </w:r>
      <w:r>
        <w:t>s daughter</w:t>
      </w:r>
      <w:r>
        <w:rPr>
          <w:rFonts w:hAnsi="Times New Roman"/>
        </w:rPr>
        <w:t xml:space="preserve">’ </w:t>
      </w:r>
      <w:r>
        <w:t>\q By Crow skewing. \s (KLH)</w:t>
      </w:r>
    </w:p>
    <w:p w14:paraId="0A038EAB" w14:textId="77777777" w:rsidR="00C42BF2" w:rsidRDefault="00F80514">
      <w:pPr>
        <w:pStyle w:val="Default"/>
        <w:widowControl w:val="0"/>
        <w:tabs>
          <w:tab w:val="left" w:pos="2880"/>
        </w:tabs>
        <w:ind w:left="2880" w:hanging="2880"/>
      </w:pPr>
      <w:r>
        <w:t>\l Payungu</w:t>
      </w:r>
      <w:r>
        <w:tab/>
        <w:t>\w</w:t>
      </w:r>
      <w:r>
        <w:rPr>
          <w:i/>
          <w:iCs/>
        </w:rPr>
        <w:t xml:space="preserve"> thuwa</w:t>
      </w:r>
      <w:r>
        <w:t xml:space="preserve"> \g </w:t>
      </w:r>
      <w:r>
        <w:rPr>
          <w:rFonts w:hAnsi="Times New Roman"/>
        </w:rPr>
        <w:t>‘</w:t>
      </w:r>
      <w:r>
        <w:t>brother</w:t>
      </w:r>
      <w:r>
        <w:rPr>
          <w:rFonts w:hAnsi="Times New Roman"/>
        </w:rPr>
        <w:t>’</w:t>
      </w:r>
      <w:r>
        <w:t>s wife</w:t>
      </w:r>
      <w:r>
        <w:rPr>
          <w:rFonts w:hAnsi="Times New Roman"/>
        </w:rPr>
        <w:t xml:space="preserve">’ </w:t>
      </w:r>
      <w:r>
        <w:t>\s (PA)</w:t>
      </w:r>
    </w:p>
    <w:p w14:paraId="4584F416" w14:textId="77777777" w:rsidR="00C42BF2" w:rsidRDefault="00F80514">
      <w:pPr>
        <w:pStyle w:val="Default"/>
        <w:widowControl w:val="0"/>
        <w:tabs>
          <w:tab w:val="left" w:pos="2880"/>
        </w:tabs>
        <w:ind w:left="2880" w:hanging="2880"/>
      </w:pPr>
      <w:r>
        <w:lastRenderedPageBreak/>
        <w:t>\l Thalanyji</w:t>
      </w:r>
      <w:r>
        <w:tab/>
        <w:t>\w</w:t>
      </w:r>
      <w:r>
        <w:rPr>
          <w:i/>
          <w:iCs/>
        </w:rPr>
        <w:t xml:space="preserve"> thuwani</w:t>
      </w:r>
      <w:r>
        <w:t xml:space="preserve"> \g </w:t>
      </w:r>
      <w:r>
        <w:rPr>
          <w:rFonts w:hAnsi="Times New Roman"/>
        </w:rPr>
        <w:t>‘</w:t>
      </w:r>
      <w:r>
        <w:t>sister-in-law</w:t>
      </w:r>
      <w:r>
        <w:rPr>
          <w:rFonts w:hAnsi="Times New Roman"/>
        </w:rPr>
        <w:t xml:space="preserve">’ </w:t>
      </w:r>
      <w:r>
        <w:t>\s (PA)</w:t>
      </w:r>
    </w:p>
    <w:p w14:paraId="1894D227" w14:textId="77777777" w:rsidR="00C42BF2" w:rsidRDefault="00F80514">
      <w:pPr>
        <w:pStyle w:val="Default"/>
        <w:widowControl w:val="0"/>
        <w:tabs>
          <w:tab w:val="left" w:pos="2880"/>
        </w:tabs>
        <w:ind w:left="2880" w:hanging="2880"/>
      </w:pPr>
      <w:r>
        <w:t>\l Gupapuyngu</w:t>
      </w:r>
      <w:r>
        <w:tab/>
        <w:t>\w</w:t>
      </w:r>
      <w:r>
        <w:rPr>
          <w:i/>
          <w:iCs/>
        </w:rPr>
        <w:t xml:space="preserve"> dhuway</w:t>
      </w:r>
      <w:r>
        <w:t xml:space="preserve"> \g </w:t>
      </w:r>
      <w:r>
        <w:rPr>
          <w:rFonts w:hAnsi="Times New Roman"/>
        </w:rPr>
        <w:t>‘</w:t>
      </w:r>
      <w:r>
        <w:t>father</w:t>
      </w:r>
      <w:r>
        <w:rPr>
          <w:rFonts w:hAnsi="Times New Roman"/>
        </w:rPr>
        <w:t>’</w:t>
      </w:r>
      <w:r>
        <w:t>s sister</w:t>
      </w:r>
      <w:r>
        <w:rPr>
          <w:rFonts w:hAnsi="Times New Roman"/>
        </w:rPr>
        <w:t>’</w:t>
      </w:r>
      <w:r>
        <w:t>s children, cousin; husband</w:t>
      </w:r>
      <w:r>
        <w:rPr>
          <w:rFonts w:hAnsi="Times New Roman"/>
        </w:rPr>
        <w:t xml:space="preserve">’ </w:t>
      </w:r>
      <w:r>
        <w:t>\s (BL-MC)</w:t>
      </w:r>
    </w:p>
    <w:p w14:paraId="204ED3B3" w14:textId="77777777" w:rsidR="00C42BF2" w:rsidRDefault="00F80514">
      <w:pPr>
        <w:pStyle w:val="Default"/>
        <w:widowControl w:val="0"/>
        <w:tabs>
          <w:tab w:val="left" w:pos="2880"/>
        </w:tabs>
        <w:ind w:left="2880" w:hanging="2880"/>
      </w:pPr>
      <w:r>
        <w:t>\l Dhuwal</w:t>
      </w:r>
      <w:r>
        <w:tab/>
        <w:t>\w</w:t>
      </w:r>
      <w:r>
        <w:rPr>
          <w:i/>
          <w:iCs/>
        </w:rPr>
        <w:t xml:space="preserve"> dhuway</w:t>
      </w:r>
      <w:r>
        <w:t xml:space="preserve"> \g </w:t>
      </w:r>
      <w:r>
        <w:rPr>
          <w:rFonts w:hAnsi="Times New Roman"/>
        </w:rPr>
        <w:t>‘</w:t>
      </w:r>
      <w:r>
        <w:t>woman</w:t>
      </w:r>
      <w:r>
        <w:rPr>
          <w:rFonts w:hAnsi="Times New Roman"/>
        </w:rPr>
        <w:t>’</w:t>
      </w:r>
      <w:r>
        <w:t>s husband or husband</w:t>
      </w:r>
      <w:r>
        <w:rPr>
          <w:rFonts w:hAnsi="Times New Roman"/>
        </w:rPr>
        <w:t>’</w:t>
      </w:r>
      <w:r>
        <w:t>s sister</w:t>
      </w:r>
      <w:r>
        <w:rPr>
          <w:rFonts w:hAnsi="Times New Roman"/>
        </w:rPr>
        <w:t xml:space="preserve">’ </w:t>
      </w:r>
      <w:r>
        <w:t>\s (</w:t>
      </w:r>
      <w:r>
        <w:rPr>
          <w:color w:val="800000"/>
          <w:u w:color="800000"/>
        </w:rPr>
        <w:t>J</w:t>
      </w:r>
      <w:r>
        <w:t>Heath)</w:t>
      </w:r>
    </w:p>
    <w:p w14:paraId="0B1C2FFB" w14:textId="77777777" w:rsidR="00C42BF2" w:rsidRDefault="00F80514">
      <w:pPr>
        <w:pStyle w:val="Default"/>
        <w:widowControl w:val="0"/>
        <w:tabs>
          <w:tab w:val="left" w:pos="2880"/>
        </w:tabs>
        <w:ind w:left="2880" w:hanging="2880"/>
      </w:pPr>
      <w:r>
        <w:t>\l Ritharrngu</w:t>
      </w:r>
      <w:r>
        <w:tab/>
        <w:t>\w</w:t>
      </w:r>
      <w:r>
        <w:rPr>
          <w:i/>
          <w:iCs/>
        </w:rPr>
        <w:t xml:space="preserve"> dhuway-</w:t>
      </w:r>
      <w:r>
        <w:t xml:space="preserve"> \g </w:t>
      </w:r>
      <w:r>
        <w:rPr>
          <w:rFonts w:hAnsi="Times New Roman"/>
        </w:rPr>
        <w:t>‘</w:t>
      </w:r>
      <w:r>
        <w:t>husband</w:t>
      </w:r>
      <w:r>
        <w:rPr>
          <w:rFonts w:hAnsi="Times New Roman"/>
        </w:rPr>
        <w:t xml:space="preserve">’ </w:t>
      </w:r>
      <w:r>
        <w:t xml:space="preserve">\q Cf. </w:t>
      </w:r>
      <w:r>
        <w:rPr>
          <w:i/>
          <w:iCs/>
        </w:rPr>
        <w:t>galay-</w:t>
      </w:r>
      <w:r>
        <w:t xml:space="preserve"> under *ka:la for semantic shift. \s (JHeath)</w:t>
      </w:r>
    </w:p>
    <w:p w14:paraId="53695B44" w14:textId="77777777" w:rsidR="00C42BF2" w:rsidRDefault="00F80514">
      <w:pPr>
        <w:pStyle w:val="Default"/>
        <w:widowControl w:val="0"/>
        <w:tabs>
          <w:tab w:val="left" w:pos="2880"/>
        </w:tabs>
        <w:ind w:left="2880" w:hanging="2880"/>
        <w:rPr>
          <w:b/>
          <w:bCs/>
        </w:rPr>
      </w:pPr>
      <w:r>
        <w:t xml:space="preserve">\l </w:t>
      </w:r>
      <w:r>
        <w:rPr>
          <w:b/>
          <w:bCs/>
        </w:rPr>
        <w:t>pPNy</w:t>
      </w:r>
      <w:r>
        <w:rPr>
          <w:b/>
          <w:bCs/>
        </w:rPr>
        <w:tab/>
        <w:t>\w *cuwa</w:t>
      </w:r>
    </w:p>
    <w:p w14:paraId="0BDF2A8E" w14:textId="77777777" w:rsidR="00C42BF2" w:rsidRDefault="00F80514">
      <w:pPr>
        <w:pStyle w:val="Default"/>
        <w:widowControl w:val="0"/>
        <w:tabs>
          <w:tab w:val="left" w:pos="2880"/>
        </w:tabs>
        <w:ind w:left="2880" w:hanging="2880"/>
        <w:rPr>
          <w:b/>
          <w:bCs/>
        </w:rPr>
      </w:pPr>
      <w:r>
        <w:t xml:space="preserve">\l </w:t>
      </w:r>
      <w:r>
        <w:rPr>
          <w:b/>
          <w:bCs/>
        </w:rPr>
        <w:t>pPNy</w:t>
      </w:r>
      <w:r>
        <w:rPr>
          <w:b/>
          <w:bCs/>
        </w:rPr>
        <w:tab/>
        <w:t>\w *cuway</w:t>
      </w:r>
    </w:p>
    <w:p w14:paraId="0B703DD1" w14:textId="77777777" w:rsidR="00C42BF2" w:rsidRDefault="00F80514">
      <w:pPr>
        <w:pStyle w:val="Default"/>
        <w:ind w:left="2880" w:hanging="2880"/>
      </w:pPr>
      <w:r>
        <w:t>***</w:t>
      </w:r>
    </w:p>
    <w:p w14:paraId="6C001F30" w14:textId="77777777" w:rsidR="00C42BF2" w:rsidRDefault="00F80514">
      <w:pPr>
        <w:pStyle w:val="Default"/>
        <w:ind w:left="2880" w:hanging="2880"/>
      </w:pPr>
      <w:r>
        <w:t>\l Ogunyjan</w:t>
      </w:r>
      <w:r>
        <w:tab/>
        <w:t xml:space="preserve">\w </w:t>
      </w:r>
      <w:r>
        <w:rPr>
          <w:i/>
          <w:iCs/>
        </w:rPr>
        <w:t>athow</w:t>
      </w:r>
      <w:r>
        <w:t xml:space="preserve"> \g </w:t>
      </w:r>
      <w:r>
        <w:rPr>
          <w:rFonts w:hAnsi="Times New Roman"/>
        </w:rPr>
        <w:t>‘</w:t>
      </w:r>
      <w:r>
        <w:t>husband</w:t>
      </w:r>
      <w:r>
        <w:rPr>
          <w:rFonts w:hAnsi="Times New Roman"/>
        </w:rPr>
        <w:t xml:space="preserve">’ </w:t>
      </w:r>
      <w:r>
        <w:t>\s (LT/BA)</w:t>
      </w:r>
    </w:p>
    <w:p w14:paraId="5BB97157" w14:textId="77777777" w:rsidR="00C42BF2" w:rsidRDefault="00F80514">
      <w:pPr>
        <w:pStyle w:val="Default"/>
        <w:ind w:left="2880" w:hanging="2880"/>
      </w:pPr>
      <w:r>
        <w:t>\l Wakaya</w:t>
      </w:r>
      <w:r>
        <w:tab/>
        <w:t>\w</w:t>
      </w:r>
      <w:r>
        <w:rPr>
          <w:i/>
          <w:iCs/>
        </w:rPr>
        <w:t xml:space="preserve"> thuwa</w:t>
      </w:r>
      <w:r>
        <w:t xml:space="preserve"> \g </w:t>
      </w:r>
      <w:r>
        <w:rPr>
          <w:rFonts w:hAnsi="Times New Roman"/>
        </w:rPr>
        <w:t>‘</w:t>
      </w:r>
      <w:r>
        <w:t>mate</w:t>
      </w:r>
      <w:r>
        <w:rPr>
          <w:rFonts w:hAnsi="Times New Roman"/>
        </w:rPr>
        <w:t xml:space="preserve">’ </w:t>
      </w:r>
      <w:r>
        <w:t>\s (GB)</w:t>
      </w:r>
    </w:p>
    <w:p w14:paraId="743E0F03" w14:textId="77777777" w:rsidR="00C42BF2" w:rsidRDefault="00F80514">
      <w:pPr>
        <w:pStyle w:val="Default"/>
        <w:ind w:left="2880" w:hanging="2880"/>
      </w:pPr>
      <w:r>
        <w:t>***</w:t>
      </w:r>
    </w:p>
    <w:p w14:paraId="0BD2E253" w14:textId="77777777" w:rsidR="00C42BF2" w:rsidRDefault="00F80514">
      <w:pPr>
        <w:pStyle w:val="Default"/>
        <w:ind w:left="2880" w:hanging="2880"/>
      </w:pPr>
      <w:r>
        <w:t>\l Watjarri</w:t>
      </w:r>
      <w:r>
        <w:tab/>
        <w:t xml:space="preserve">\w </w:t>
      </w:r>
      <w:r>
        <w:rPr>
          <w:i/>
          <w:iCs/>
        </w:rPr>
        <w:t>puwa</w:t>
      </w:r>
      <w:r>
        <w:t xml:space="preserve"> \g </w:t>
      </w:r>
      <w:r>
        <w:rPr>
          <w:rFonts w:hAnsi="Times New Roman"/>
        </w:rPr>
        <w:t>‘</w:t>
      </w:r>
      <w:r>
        <w:t>mother</w:t>
      </w:r>
      <w:r>
        <w:rPr>
          <w:rFonts w:hAnsi="Times New Roman"/>
        </w:rPr>
        <w:t>’</w:t>
      </w:r>
      <w:r>
        <w:t>s brother</w:t>
      </w:r>
      <w:r>
        <w:rPr>
          <w:rFonts w:hAnsi="Times New Roman"/>
        </w:rPr>
        <w:t>’</w:t>
      </w:r>
      <w:r>
        <w:t>s son</w:t>
      </w:r>
      <w:r>
        <w:rPr>
          <w:rFonts w:hAnsi="Times New Roman"/>
        </w:rPr>
        <w:t xml:space="preserve">’ </w:t>
      </w:r>
      <w:r>
        <w:t>\s (WD)</w:t>
      </w:r>
    </w:p>
    <w:p w14:paraId="344143EC" w14:textId="77777777" w:rsidR="00C42BF2" w:rsidRDefault="00F80514">
      <w:pPr>
        <w:pStyle w:val="Default"/>
        <w:ind w:left="2880" w:hanging="2880"/>
      </w:pPr>
      <w:r>
        <w:t xml:space="preserve">*** </w:t>
      </w:r>
    </w:p>
    <w:p w14:paraId="46D7904C" w14:textId="77777777" w:rsidR="00C42BF2" w:rsidRDefault="00F80514">
      <w:pPr>
        <w:pStyle w:val="Default"/>
        <w:ind w:left="2880" w:hanging="2880"/>
      </w:pPr>
      <w:r>
        <w:t>\l Diyari</w:t>
      </w:r>
      <w:r>
        <w:tab/>
        <w:t xml:space="preserve">\w </w:t>
      </w:r>
      <w:r>
        <w:rPr>
          <w:i/>
          <w:iCs/>
        </w:rPr>
        <w:t>nhuwa</w:t>
      </w:r>
      <w:r>
        <w:t xml:space="preserve"> \g </w:t>
      </w:r>
      <w:r>
        <w:rPr>
          <w:rFonts w:hAnsi="Times New Roman"/>
        </w:rPr>
        <w:t>‘</w:t>
      </w:r>
      <w:r>
        <w:t>spouse</w:t>
      </w:r>
      <w:r>
        <w:rPr>
          <w:rFonts w:hAnsi="Times New Roman"/>
        </w:rPr>
        <w:t xml:space="preserve">’ </w:t>
      </w:r>
      <w:r>
        <w:t>\s (PA)</w:t>
      </w:r>
    </w:p>
    <w:p w14:paraId="29A728E9" w14:textId="035B90A2" w:rsidR="00DD310A" w:rsidRDefault="00DD310A">
      <w:pPr>
        <w:pStyle w:val="Default"/>
        <w:ind w:left="2880" w:hanging="2880"/>
      </w:pPr>
      <w:r>
        <w:t>***</w:t>
      </w:r>
    </w:p>
    <w:p w14:paraId="6EF89FDA" w14:textId="275DCA06" w:rsidR="008D47F6" w:rsidRPr="008D47F6" w:rsidRDefault="008D47F6">
      <w:pPr>
        <w:pStyle w:val="Default"/>
        <w:ind w:left="2880" w:hanging="2880"/>
      </w:pPr>
      <w:r>
        <w:t>\l Warlpiri</w:t>
      </w:r>
      <w:r>
        <w:tab/>
        <w:t xml:space="preserve">\w </w:t>
      </w:r>
      <w:r>
        <w:rPr>
          <w:i/>
        </w:rPr>
        <w:t>juka</w:t>
      </w:r>
      <w:r>
        <w:t xml:space="preserve"> </w:t>
      </w:r>
      <w:r>
        <w:t>‘</w:t>
      </w:r>
      <w:r>
        <w:t>first cross-cousin</w:t>
      </w:r>
      <w:r>
        <w:t>’</w:t>
      </w:r>
      <w:r>
        <w:t xml:space="preserve"> \s MHPM #6</w:t>
      </w:r>
    </w:p>
    <w:p w14:paraId="6B611C3A" w14:textId="132FAF1E" w:rsidR="008D47F6" w:rsidRDefault="008D47F6">
      <w:pPr>
        <w:pStyle w:val="Default"/>
        <w:ind w:left="2880" w:hanging="2880"/>
      </w:pPr>
      <w:r>
        <w:t>\l Mudburra</w:t>
      </w:r>
      <w:r>
        <w:tab/>
        <w:t xml:space="preserve">\w </w:t>
      </w:r>
      <w:r>
        <w:rPr>
          <w:i/>
        </w:rPr>
        <w:t>juka</w:t>
      </w:r>
      <w:r>
        <w:t xml:space="preserve"> </w:t>
      </w:r>
      <w:r>
        <w:t>‘</w:t>
      </w:r>
      <w:r>
        <w:t>child (Vocative)</w:t>
      </w:r>
      <w:r>
        <w:t>’</w:t>
      </w:r>
      <w:r>
        <w:t xml:space="preserve"> \s MHPM #6</w:t>
      </w:r>
    </w:p>
    <w:p w14:paraId="0784D1AA" w14:textId="57D0830C" w:rsidR="008D47F6" w:rsidRDefault="008D47F6" w:rsidP="008D47F6">
      <w:pPr>
        <w:pStyle w:val="Default"/>
        <w:ind w:left="2880" w:hanging="2880"/>
      </w:pPr>
      <w:r>
        <w:t>^^^</w:t>
      </w:r>
    </w:p>
    <w:p w14:paraId="0CD931E3" w14:textId="0628AF66" w:rsidR="00DD310A" w:rsidRDefault="008D47F6" w:rsidP="008D47F6">
      <w:pPr>
        <w:pStyle w:val="Default"/>
        <w:tabs>
          <w:tab w:val="left" w:pos="2880"/>
        </w:tabs>
      </w:pPr>
      <w:r>
        <w:t>\l Jaminjung</w:t>
      </w:r>
      <w:r>
        <w:tab/>
        <w:t xml:space="preserve">\w juka \g </w:t>
      </w:r>
      <w:r>
        <w:t>‘</w:t>
      </w:r>
      <w:r>
        <w:t>woman</w:t>
      </w:r>
      <w:r>
        <w:t>’</w:t>
      </w:r>
      <w:r>
        <w:t>s son</w:t>
      </w:r>
      <w:r>
        <w:t>’</w:t>
      </w:r>
      <w:r>
        <w:t xml:space="preserve"> \s MHPM #6</w:t>
      </w:r>
    </w:p>
    <w:p w14:paraId="14701437" w14:textId="09378458" w:rsidR="008D47F6" w:rsidRDefault="008D47F6" w:rsidP="008D47F6">
      <w:pPr>
        <w:pStyle w:val="Default"/>
        <w:tabs>
          <w:tab w:val="left" w:pos="2880"/>
        </w:tabs>
      </w:pPr>
      <w:r>
        <w:t>\l Nungali</w:t>
      </w:r>
      <w:r>
        <w:tab/>
        <w:t xml:space="preserve">\w juka \g </w:t>
      </w:r>
      <w:r>
        <w:t>‘</w:t>
      </w:r>
      <w:r>
        <w:t>woman</w:t>
      </w:r>
      <w:r>
        <w:t>’</w:t>
      </w:r>
      <w:r>
        <w:t>s son</w:t>
      </w:r>
      <w:r>
        <w:t>’</w:t>
      </w:r>
      <w:r>
        <w:t xml:space="preserve"> \s MHPM #6</w:t>
      </w:r>
    </w:p>
    <w:p w14:paraId="31DCDC3E" w14:textId="2FC4F3E3" w:rsidR="008D47F6" w:rsidRDefault="008D47F6" w:rsidP="008D47F6">
      <w:pPr>
        <w:pStyle w:val="Default"/>
        <w:tabs>
          <w:tab w:val="left" w:pos="2880"/>
        </w:tabs>
      </w:pPr>
      <w:r>
        <w:t>\l Wambayan</w:t>
      </w:r>
      <w:r>
        <w:tab/>
        <w:t xml:space="preserve">\w juka \g </w:t>
      </w:r>
      <w:r>
        <w:t>‘</w:t>
      </w:r>
      <w:r>
        <w:t>woman</w:t>
      </w:r>
      <w:r>
        <w:t>’</w:t>
      </w:r>
      <w:r>
        <w:t>s son</w:t>
      </w:r>
      <w:r>
        <w:t>’</w:t>
      </w:r>
      <w:r>
        <w:t xml:space="preserve"> \s MHPM #6</w:t>
      </w:r>
    </w:p>
    <w:p w14:paraId="31CD17B5" w14:textId="34870064" w:rsidR="008D47F6" w:rsidRDefault="008D47F6" w:rsidP="008D47F6">
      <w:pPr>
        <w:pStyle w:val="Default"/>
        <w:tabs>
          <w:tab w:val="left" w:pos="2880"/>
        </w:tabs>
      </w:pPr>
      <w:r>
        <w:t xml:space="preserve">\l </w:t>
      </w:r>
      <w:r w:rsidRPr="008D47F6">
        <w:rPr>
          <w:b/>
        </w:rPr>
        <w:t>pMirndi (?)</w:t>
      </w:r>
      <w:r w:rsidRPr="008D47F6">
        <w:rPr>
          <w:b/>
        </w:rPr>
        <w:tab/>
        <w:t xml:space="preserve">\w *juka </w:t>
      </w:r>
      <w:r>
        <w:t xml:space="preserve">\g </w:t>
      </w:r>
      <w:r>
        <w:t>‘</w:t>
      </w:r>
      <w:r>
        <w:t>woman</w:t>
      </w:r>
      <w:r>
        <w:t>’</w:t>
      </w:r>
      <w:r>
        <w:t>s son</w:t>
      </w:r>
      <w:r>
        <w:t>’</w:t>
      </w:r>
      <w:r>
        <w:t xml:space="preserve"> \s MHPM #6</w:t>
      </w:r>
    </w:p>
    <w:p w14:paraId="56C78C19" w14:textId="2CFD79A0" w:rsidR="00C42BF2" w:rsidRDefault="008D47F6">
      <w:pPr>
        <w:pStyle w:val="Default"/>
        <w:widowControl w:val="0"/>
        <w:tabs>
          <w:tab w:val="left" w:pos="2880"/>
        </w:tabs>
        <w:ind w:left="2880" w:hanging="2880"/>
      </w:pPr>
      <w:r>
        <w:t>\l Wardaman</w:t>
      </w:r>
      <w:r>
        <w:tab/>
        <w:t xml:space="preserve">\w </w:t>
      </w:r>
      <w:r>
        <w:rPr>
          <w:i/>
        </w:rPr>
        <w:t>juka</w:t>
      </w:r>
      <w:r>
        <w:t xml:space="preserve"> </w:t>
      </w:r>
      <w:r>
        <w:t>‘</w:t>
      </w:r>
      <w:r>
        <w:t>child (Vocative)</w:t>
      </w:r>
      <w:r>
        <w:t>’</w:t>
      </w:r>
      <w:r>
        <w:t xml:space="preserve"> \s MHPM #6</w:t>
      </w:r>
    </w:p>
    <w:p w14:paraId="405688C7" w14:textId="77777777" w:rsidR="00C42BF2" w:rsidRDefault="00C42BF2">
      <w:pPr>
        <w:pStyle w:val="Default"/>
        <w:widowControl w:val="0"/>
        <w:tabs>
          <w:tab w:val="left" w:pos="2880"/>
        </w:tabs>
        <w:ind w:left="2880" w:hanging="2880"/>
      </w:pPr>
    </w:p>
    <w:p w14:paraId="541BFD87" w14:textId="77777777" w:rsidR="008D47F6" w:rsidRDefault="008D47F6">
      <w:pPr>
        <w:pStyle w:val="Default"/>
        <w:widowControl w:val="0"/>
        <w:tabs>
          <w:tab w:val="left" w:pos="2880"/>
        </w:tabs>
        <w:ind w:left="2880" w:hanging="2880"/>
      </w:pPr>
    </w:p>
    <w:p w14:paraId="52CA1122" w14:textId="77777777" w:rsidR="00C42BF2" w:rsidRDefault="00F80514">
      <w:pPr>
        <w:pStyle w:val="Default"/>
        <w:widowControl w:val="0"/>
        <w:tabs>
          <w:tab w:val="left" w:pos="2880"/>
        </w:tabs>
        <w:ind w:left="2880" w:hanging="2880"/>
        <w:rPr>
          <w:b/>
          <w:bCs/>
        </w:rPr>
      </w:pPr>
      <w:r>
        <w:t xml:space="preserve">\e </w:t>
      </w:r>
      <w:r>
        <w:rPr>
          <w:b/>
          <w:bCs/>
        </w:rPr>
        <w:t>*cuwi</w:t>
      </w:r>
    </w:p>
    <w:p w14:paraId="2D003333" w14:textId="77777777" w:rsidR="00C42BF2" w:rsidRDefault="00F80514">
      <w:pPr>
        <w:pStyle w:val="Default"/>
        <w:widowControl w:val="0"/>
        <w:tabs>
          <w:tab w:val="left" w:pos="2880"/>
        </w:tabs>
        <w:ind w:left="2880" w:hanging="2880"/>
      </w:pPr>
      <w:r>
        <w:t xml:space="preserve">\t </w:t>
      </w:r>
      <w:r>
        <w:rPr>
          <w:rFonts w:hAnsi="Times New Roman"/>
        </w:rPr>
        <w:t>‘</w:t>
      </w:r>
      <w:r>
        <w:t>shavings</w:t>
      </w:r>
      <w:r>
        <w:rPr>
          <w:rFonts w:hAnsi="Times New Roman"/>
        </w:rPr>
        <w:t>’</w:t>
      </w:r>
    </w:p>
    <w:p w14:paraId="7BB8E9F0" w14:textId="77777777" w:rsidR="00C42BF2" w:rsidRDefault="00F80514">
      <w:pPr>
        <w:pStyle w:val="Default"/>
        <w:widowControl w:val="0"/>
        <w:tabs>
          <w:tab w:val="left" w:pos="2880"/>
        </w:tabs>
        <w:ind w:left="2880" w:hanging="2880"/>
      </w:pPr>
      <w:r>
        <w:t>\b n</w:t>
      </w:r>
    </w:p>
    <w:p w14:paraId="7FF3A826" w14:textId="77777777" w:rsidR="00C42BF2" w:rsidRDefault="00F80514">
      <w:pPr>
        <w:pStyle w:val="Default"/>
        <w:widowControl w:val="0"/>
        <w:tabs>
          <w:tab w:val="left" w:pos="2880"/>
        </w:tabs>
        <w:ind w:left="2880" w:hanging="2880"/>
      </w:pPr>
      <w:r>
        <w:t>\c B</w:t>
      </w:r>
    </w:p>
    <w:p w14:paraId="4186C5B2" w14:textId="77777777" w:rsidR="00C42BF2" w:rsidRDefault="00F80514">
      <w:pPr>
        <w:pStyle w:val="Default"/>
        <w:widowControl w:val="0"/>
        <w:tabs>
          <w:tab w:val="left" w:pos="2880"/>
        </w:tabs>
        <w:ind w:left="2880" w:hanging="2880"/>
      </w:pPr>
      <w:r>
        <w:t>\l YYoront</w:t>
      </w:r>
      <w:r>
        <w:tab/>
        <w:t xml:space="preserve">\w </w:t>
      </w:r>
      <w:r>
        <w:rPr>
          <w:i/>
          <w:iCs/>
        </w:rPr>
        <w:t>thow</w:t>
      </w:r>
      <w:r>
        <w:t xml:space="preserve"> \g </w:t>
      </w:r>
      <w:r>
        <w:rPr>
          <w:rFonts w:hAnsi="Times New Roman"/>
        </w:rPr>
        <w:t>‘</w:t>
      </w:r>
      <w:r>
        <w:t>shavings</w:t>
      </w:r>
      <w:r>
        <w:rPr>
          <w:rFonts w:hAnsi="Times New Roman"/>
        </w:rPr>
        <w:t xml:space="preserve">’ </w:t>
      </w:r>
      <w:r>
        <w:t>\g As from whittling the bark off a spear and shaping it.</w:t>
      </w:r>
    </w:p>
    <w:p w14:paraId="6A5B1C4C" w14:textId="77777777" w:rsidR="00C42BF2" w:rsidRDefault="00F80514">
      <w:pPr>
        <w:pStyle w:val="Default"/>
        <w:widowControl w:val="0"/>
        <w:tabs>
          <w:tab w:val="left" w:pos="2880"/>
        </w:tabs>
        <w:ind w:left="2880" w:hanging="2880"/>
      </w:pPr>
      <w:r>
        <w:t>\l Muruwari</w:t>
      </w:r>
      <w:r>
        <w:tab/>
        <w:t xml:space="preserve">\w </w:t>
      </w:r>
      <w:r>
        <w:rPr>
          <w:i/>
          <w:iCs/>
        </w:rPr>
        <w:t>thuwi</w:t>
      </w:r>
      <w:r>
        <w:t xml:space="preserve"> \g </w:t>
      </w:r>
      <w:r>
        <w:rPr>
          <w:rFonts w:hAnsi="Times New Roman"/>
        </w:rPr>
        <w:t>‘</w:t>
      </w:r>
      <w:r>
        <w:t>pubic hair</w:t>
      </w:r>
      <w:r>
        <w:rPr>
          <w:rFonts w:hAnsi="Times New Roman"/>
        </w:rPr>
        <w:t xml:space="preserve">’ </w:t>
      </w:r>
      <w:r>
        <w:t>\s LFOates</w:t>
      </w:r>
    </w:p>
    <w:p w14:paraId="44597942" w14:textId="77777777" w:rsidR="00C42BF2" w:rsidRDefault="00F80514">
      <w:pPr>
        <w:pStyle w:val="Default"/>
        <w:widowControl w:val="0"/>
        <w:tabs>
          <w:tab w:val="left" w:pos="2880"/>
        </w:tabs>
        <w:ind w:left="2880" w:hanging="2880"/>
        <w:rPr>
          <w:b/>
          <w:bCs/>
        </w:rPr>
      </w:pPr>
      <w:r>
        <w:t xml:space="preserve">\l </w:t>
      </w:r>
      <w:r>
        <w:rPr>
          <w:b/>
          <w:bCs/>
        </w:rPr>
        <w:t>pPNy</w:t>
      </w:r>
      <w:r>
        <w:rPr>
          <w:b/>
          <w:bCs/>
        </w:rPr>
        <w:tab/>
        <w:t>\w *cuwi</w:t>
      </w:r>
    </w:p>
    <w:p w14:paraId="378DB72A" w14:textId="77777777" w:rsidR="00C42BF2" w:rsidRDefault="00C42BF2">
      <w:pPr>
        <w:pStyle w:val="Default"/>
        <w:widowControl w:val="0"/>
        <w:tabs>
          <w:tab w:val="left" w:pos="2880"/>
        </w:tabs>
        <w:ind w:left="2880" w:hanging="2880"/>
        <w:rPr>
          <w:b/>
          <w:bCs/>
        </w:rPr>
      </w:pPr>
    </w:p>
    <w:p w14:paraId="52B88619" w14:textId="77777777" w:rsidR="00C42BF2" w:rsidRDefault="00C42BF2">
      <w:pPr>
        <w:pStyle w:val="Default"/>
        <w:widowControl w:val="0"/>
        <w:tabs>
          <w:tab w:val="left" w:pos="2880"/>
        </w:tabs>
        <w:ind w:left="2880" w:hanging="2880"/>
        <w:rPr>
          <w:b/>
          <w:bCs/>
        </w:rPr>
      </w:pPr>
    </w:p>
    <w:p w14:paraId="0BFD3DA2" w14:textId="77777777" w:rsidR="00C42BF2" w:rsidRDefault="00F80514">
      <w:pPr>
        <w:pStyle w:val="Default"/>
        <w:widowControl w:val="0"/>
        <w:tabs>
          <w:tab w:val="left" w:pos="2880"/>
        </w:tabs>
        <w:ind w:left="2880" w:hanging="2880"/>
        <w:rPr>
          <w:b/>
          <w:bCs/>
        </w:rPr>
      </w:pPr>
      <w:r>
        <w:t xml:space="preserve">\e </w:t>
      </w:r>
      <w:r>
        <w:rPr>
          <w:b/>
          <w:bCs/>
        </w:rPr>
        <w:t>*cuwurr</w:t>
      </w:r>
    </w:p>
    <w:p w14:paraId="0D322D72" w14:textId="77777777" w:rsidR="00C42BF2" w:rsidRDefault="00F80514">
      <w:pPr>
        <w:pStyle w:val="Default"/>
        <w:widowControl w:val="0"/>
        <w:tabs>
          <w:tab w:val="left" w:pos="2880"/>
        </w:tabs>
        <w:ind w:left="2880" w:hanging="2880"/>
      </w:pPr>
      <w:r>
        <w:t xml:space="preserve">\t </w:t>
      </w:r>
      <w:r>
        <w:rPr>
          <w:rFonts w:hAnsi="Times New Roman"/>
        </w:rPr>
        <w:t>‘</w:t>
      </w:r>
      <w:r>
        <w:t>big</w:t>
      </w:r>
      <w:r>
        <w:rPr>
          <w:rFonts w:hAnsi="Times New Roman"/>
        </w:rPr>
        <w:t>’</w:t>
      </w:r>
    </w:p>
    <w:p w14:paraId="59062DBA" w14:textId="77777777" w:rsidR="00C42BF2" w:rsidRDefault="00F80514">
      <w:pPr>
        <w:pStyle w:val="Default"/>
        <w:widowControl w:val="0"/>
        <w:tabs>
          <w:tab w:val="left" w:pos="2880"/>
        </w:tabs>
        <w:ind w:left="2880" w:hanging="2880"/>
      </w:pPr>
      <w:r>
        <w:t>\b nAdj</w:t>
      </w:r>
    </w:p>
    <w:p w14:paraId="5D152511" w14:textId="77777777" w:rsidR="00C42BF2" w:rsidRDefault="00F80514">
      <w:pPr>
        <w:pStyle w:val="Default"/>
        <w:widowControl w:val="0"/>
        <w:tabs>
          <w:tab w:val="left" w:pos="2880"/>
        </w:tabs>
        <w:ind w:left="2880" w:hanging="2880"/>
      </w:pPr>
      <w:r>
        <w:t>\c Q</w:t>
      </w:r>
    </w:p>
    <w:p w14:paraId="0F3BD79E" w14:textId="77777777" w:rsidR="00C42BF2" w:rsidRDefault="00F80514">
      <w:pPr>
        <w:pStyle w:val="Default"/>
        <w:widowControl w:val="0"/>
        <w:tabs>
          <w:tab w:val="left" w:pos="2880"/>
        </w:tabs>
        <w:ind w:left="2880" w:hanging="2880"/>
      </w:pPr>
      <w:r>
        <w:t>\l YYoront</w:t>
      </w:r>
      <w:r>
        <w:tab/>
        <w:t xml:space="preserve">\w thoworr, thowonn \g </w:t>
      </w:r>
      <w:r>
        <w:rPr>
          <w:rFonts w:hAnsi="Times New Roman"/>
        </w:rPr>
        <w:t>‘</w:t>
      </w:r>
      <w:r>
        <w:t>big</w:t>
      </w:r>
      <w:r>
        <w:rPr>
          <w:rFonts w:hAnsi="Times New Roman"/>
        </w:rPr>
        <w:t xml:space="preserve">’ </w:t>
      </w:r>
      <w:r>
        <w:t>\p Ergative and Dative case-forms only; no Absolutive. \q See also *capa{ (</w:t>
      </w:r>
      <w:r>
        <w:rPr>
          <w:rFonts w:hAnsi="Times New Roman"/>
        </w:rPr>
        <w:t>‘</w:t>
      </w:r>
      <w:r>
        <w:t>wide</w:t>
      </w:r>
      <w:r>
        <w:rPr>
          <w:rFonts w:hAnsi="Times New Roman"/>
        </w:rPr>
        <w:t>’</w:t>
      </w:r>
      <w:r>
        <w:t>), *capu (</w:t>
      </w:r>
      <w:r>
        <w:rPr>
          <w:rFonts w:hAnsi="Times New Roman"/>
        </w:rPr>
        <w:t>‘</w:t>
      </w:r>
      <w:r>
        <w:t>elder brother</w:t>
      </w:r>
      <w:r>
        <w:rPr>
          <w:rFonts w:hAnsi="Times New Roman"/>
        </w:rPr>
        <w:t>’</w:t>
      </w:r>
      <w:r>
        <w:t>.</w:t>
      </w:r>
    </w:p>
    <w:p w14:paraId="05CB8518" w14:textId="77777777" w:rsidR="00C42BF2" w:rsidRDefault="00F80514">
      <w:pPr>
        <w:pStyle w:val="Default"/>
        <w:widowControl w:val="0"/>
        <w:tabs>
          <w:tab w:val="left" w:pos="2880"/>
        </w:tabs>
        <w:ind w:left="2880" w:hanging="2880"/>
      </w:pPr>
      <w:r>
        <w:t>***</w:t>
      </w:r>
    </w:p>
    <w:p w14:paraId="6BBDA223" w14:textId="77777777" w:rsidR="00C42BF2" w:rsidRDefault="00F80514">
      <w:pPr>
        <w:pStyle w:val="Default"/>
        <w:widowControl w:val="0"/>
        <w:tabs>
          <w:tab w:val="left" w:pos="2880"/>
        </w:tabs>
        <w:ind w:left="2880" w:hanging="2880"/>
      </w:pPr>
      <w:r>
        <w:t>\l Pitta-Pitta</w:t>
      </w:r>
      <w:r>
        <w:tab/>
        <w:t xml:space="preserve">\w cuwarrhi \g </w:t>
      </w:r>
      <w:r>
        <w:rPr>
          <w:rFonts w:hAnsi="Times New Roman"/>
        </w:rPr>
        <w:t>‘</w:t>
      </w:r>
      <w:r>
        <w:t>tall, long</w:t>
      </w:r>
      <w:r>
        <w:rPr>
          <w:rFonts w:hAnsi="Times New Roman"/>
        </w:rPr>
        <w:t xml:space="preserve">’ </w:t>
      </w:r>
      <w:r>
        <w:t xml:space="preserve">\q /c/ contrasts with /th/ in this position; </w:t>
      </w:r>
      <w:r>
        <w:rPr>
          <w:rFonts w:hAnsi="Times New Roman"/>
        </w:rPr>
        <w:t>“</w:t>
      </w:r>
      <w:r>
        <w:t>rrh</w:t>
      </w:r>
      <w:r>
        <w:rPr>
          <w:rFonts w:hAnsi="Times New Roman"/>
        </w:rPr>
        <w:t xml:space="preserve">” </w:t>
      </w:r>
      <w:r>
        <w:t>(Blake</w:t>
      </w:r>
      <w:r>
        <w:rPr>
          <w:rFonts w:hAnsi="Times New Roman"/>
        </w:rPr>
        <w:t>’</w:t>
      </w:r>
      <w:r>
        <w:t xml:space="preserve">s </w:t>
      </w:r>
      <w:r>
        <w:rPr>
          <w:rFonts w:hAnsi="Times New Roman"/>
        </w:rPr>
        <w:t>“</w:t>
      </w:r>
      <w:r>
        <w:t>rr</w:t>
      </w:r>
      <w:r>
        <w:rPr>
          <w:rFonts w:hAnsi="Times New Roman"/>
        </w:rPr>
        <w:t>”</w:t>
      </w:r>
      <w:r>
        <w:t>) is a trill contrasting with a tapped liquid. \s BB</w:t>
      </w:r>
    </w:p>
    <w:p w14:paraId="6502104C" w14:textId="77777777" w:rsidR="00C42BF2" w:rsidRDefault="00C42BF2">
      <w:pPr>
        <w:pStyle w:val="Default"/>
        <w:widowControl w:val="0"/>
        <w:tabs>
          <w:tab w:val="left" w:pos="2880"/>
        </w:tabs>
        <w:ind w:left="2880" w:hanging="2880"/>
      </w:pPr>
    </w:p>
    <w:p w14:paraId="1B382FEB" w14:textId="77777777" w:rsidR="00C42BF2" w:rsidRDefault="00C42BF2">
      <w:pPr>
        <w:pStyle w:val="Default"/>
        <w:widowControl w:val="0"/>
        <w:tabs>
          <w:tab w:val="left" w:pos="2880"/>
        </w:tabs>
        <w:ind w:left="2880" w:hanging="2880"/>
      </w:pPr>
    </w:p>
    <w:p w14:paraId="55930AF5" w14:textId="77777777" w:rsidR="00C42BF2" w:rsidRDefault="00F80514">
      <w:pPr>
        <w:pStyle w:val="Default"/>
        <w:widowControl w:val="0"/>
        <w:tabs>
          <w:tab w:val="left" w:pos="2880"/>
        </w:tabs>
        <w:ind w:left="2880" w:hanging="2880"/>
        <w:rPr>
          <w:b/>
          <w:bCs/>
        </w:rPr>
      </w:pPr>
      <w:r>
        <w:t xml:space="preserve">\e </w:t>
      </w:r>
      <w:r>
        <w:rPr>
          <w:b/>
          <w:bCs/>
        </w:rPr>
        <w:t>*c</w:t>
      </w:r>
      <w:r>
        <w:rPr>
          <w:b/>
          <w:bCs/>
          <w:vertAlign w:val="superscript"/>
        </w:rPr>
        <w:t>y</w:t>
      </w:r>
      <w:r>
        <w:rPr>
          <w:b/>
          <w:bCs/>
        </w:rPr>
        <w:t>uy</w:t>
      </w:r>
    </w:p>
    <w:p w14:paraId="051848E0" w14:textId="77777777" w:rsidR="00C42BF2" w:rsidRDefault="00F80514">
      <w:pPr>
        <w:pStyle w:val="Default"/>
        <w:widowControl w:val="0"/>
        <w:tabs>
          <w:tab w:val="left" w:pos="2880"/>
        </w:tabs>
        <w:ind w:left="2880" w:hanging="2880"/>
      </w:pPr>
      <w:r>
        <w:t>\t (of splashing into water)</w:t>
      </w:r>
    </w:p>
    <w:p w14:paraId="0FB0741F" w14:textId="77777777" w:rsidR="00C42BF2" w:rsidRDefault="00F80514">
      <w:pPr>
        <w:pStyle w:val="Default"/>
        <w:widowControl w:val="0"/>
        <w:tabs>
          <w:tab w:val="left" w:pos="2880"/>
        </w:tabs>
        <w:ind w:left="2880" w:hanging="2880"/>
      </w:pPr>
      <w:r>
        <w:t>\b ideophone</w:t>
      </w:r>
    </w:p>
    <w:p w14:paraId="7F638C52" w14:textId="77777777" w:rsidR="00C42BF2" w:rsidRDefault="00F80514">
      <w:pPr>
        <w:pStyle w:val="Default"/>
        <w:widowControl w:val="0"/>
        <w:tabs>
          <w:tab w:val="left" w:pos="2880"/>
        </w:tabs>
        <w:ind w:left="2880" w:hanging="2880"/>
      </w:pPr>
      <w:r>
        <w:t>\l WNgathan</w:t>
      </w:r>
      <w:r>
        <w:tab/>
        <w:t xml:space="preserve">\w </w:t>
      </w:r>
      <w:r>
        <w:rPr>
          <w:i/>
          <w:iCs/>
        </w:rPr>
        <w:t>cub</w:t>
      </w:r>
      <w:r>
        <w:t xml:space="preserve"> \g </w:t>
      </w:r>
      <w:r>
        <w:rPr>
          <w:rFonts w:hAnsi="Times New Roman"/>
        </w:rPr>
        <w:t>‘</w:t>
      </w:r>
      <w:r>
        <w:t>splash, sound of entering water</w:t>
      </w:r>
      <w:r>
        <w:rPr>
          <w:rFonts w:hAnsi="Times New Roman"/>
        </w:rPr>
        <w:t xml:space="preserve">’ </w:t>
      </w:r>
      <w:r>
        <w:t>\s PS</w:t>
      </w:r>
    </w:p>
    <w:p w14:paraId="290B156F" w14:textId="77777777" w:rsidR="00C42BF2" w:rsidRDefault="00F80514">
      <w:pPr>
        <w:pStyle w:val="Default"/>
        <w:widowControl w:val="0"/>
        <w:tabs>
          <w:tab w:val="left" w:pos="2880"/>
        </w:tabs>
        <w:ind w:left="2880" w:hanging="2880"/>
      </w:pPr>
      <w:r>
        <w:t>\l WNgatharr</w:t>
      </w:r>
      <w:r>
        <w:tab/>
        <w:t xml:space="preserve">\w </w:t>
      </w:r>
      <w:r>
        <w:rPr>
          <w:i/>
          <w:iCs/>
        </w:rPr>
        <w:t>cub</w:t>
      </w:r>
      <w:r>
        <w:t xml:space="preserve"> \g </w:t>
      </w:r>
      <w:r>
        <w:rPr>
          <w:rFonts w:hAnsi="Times New Roman"/>
        </w:rPr>
        <w:t>‘</w:t>
      </w:r>
      <w:r>
        <w:t>splash</w:t>
      </w:r>
      <w:r>
        <w:rPr>
          <w:rFonts w:hAnsi="Times New Roman"/>
        </w:rPr>
        <w:t xml:space="preserve">’ </w:t>
      </w:r>
      <w:r>
        <w:t>\s PS</w:t>
      </w:r>
    </w:p>
    <w:p w14:paraId="29420FAE" w14:textId="77777777" w:rsidR="00C42BF2" w:rsidRDefault="00F80514">
      <w:pPr>
        <w:pStyle w:val="Default"/>
        <w:widowControl w:val="0"/>
        <w:tabs>
          <w:tab w:val="left" w:pos="2880"/>
        </w:tabs>
        <w:ind w:left="2880" w:hanging="2880"/>
      </w:pPr>
      <w:r>
        <w:t>\l YYoront</w:t>
      </w:r>
      <w:r>
        <w:tab/>
        <w:t xml:space="preserve">\w </w:t>
      </w:r>
      <w:r>
        <w:rPr>
          <w:i/>
          <w:iCs/>
        </w:rPr>
        <w:t>cuy</w:t>
      </w:r>
      <w:r>
        <w:t xml:space="preserve"> \g (of splashing into water) \f Alternant (under emphasis) </w:t>
      </w:r>
      <w:r>
        <w:rPr>
          <w:i/>
          <w:iCs/>
        </w:rPr>
        <w:t>cuc</w:t>
      </w:r>
      <w:r>
        <w:t xml:space="preserve">. \q Var. </w:t>
      </w:r>
      <w:r>
        <w:rPr>
          <w:i/>
          <w:iCs/>
        </w:rPr>
        <w:t>cur</w:t>
      </w:r>
      <w:r>
        <w:t>.</w:t>
      </w:r>
    </w:p>
    <w:p w14:paraId="66603D35" w14:textId="77777777" w:rsidR="00C42BF2" w:rsidRDefault="00C42BF2">
      <w:pPr>
        <w:pStyle w:val="Default"/>
        <w:widowControl w:val="0"/>
        <w:tabs>
          <w:tab w:val="left" w:pos="2880"/>
        </w:tabs>
        <w:ind w:left="2880" w:hanging="2880"/>
      </w:pPr>
    </w:p>
    <w:p w14:paraId="15190089" w14:textId="77777777" w:rsidR="00C42BF2" w:rsidRDefault="00C42BF2">
      <w:pPr>
        <w:pStyle w:val="Default"/>
        <w:widowControl w:val="0"/>
        <w:tabs>
          <w:tab w:val="left" w:pos="2880"/>
        </w:tabs>
        <w:ind w:left="2880" w:hanging="2880"/>
      </w:pPr>
    </w:p>
    <w:p w14:paraId="7B3638EB" w14:textId="77777777" w:rsidR="00C42BF2" w:rsidRDefault="00F80514">
      <w:pPr>
        <w:pStyle w:val="Default"/>
        <w:widowControl w:val="0"/>
        <w:tabs>
          <w:tab w:val="left" w:pos="2880"/>
        </w:tabs>
        <w:ind w:left="2880" w:hanging="2880"/>
        <w:rPr>
          <w:b/>
          <w:bCs/>
        </w:rPr>
      </w:pPr>
      <w:r>
        <w:lastRenderedPageBreak/>
        <w:t xml:space="preserve">\e </w:t>
      </w:r>
      <w:r>
        <w:rPr>
          <w:b/>
          <w:bCs/>
        </w:rPr>
        <w:t>*cu:</w:t>
      </w:r>
    </w:p>
    <w:p w14:paraId="6A329591" w14:textId="77777777" w:rsidR="00C42BF2" w:rsidRDefault="00F80514">
      <w:pPr>
        <w:pStyle w:val="Default"/>
        <w:widowControl w:val="0"/>
        <w:tabs>
          <w:tab w:val="left" w:pos="2880"/>
        </w:tabs>
        <w:ind w:left="2880" w:hanging="2880"/>
      </w:pPr>
      <w:r>
        <w:t xml:space="preserve">\t </w:t>
      </w:r>
      <w:r>
        <w:rPr>
          <w:rFonts w:hAnsi="Times New Roman"/>
        </w:rPr>
        <w:t>‘</w:t>
      </w:r>
      <w:r>
        <w:t>smoke</w:t>
      </w:r>
      <w:r>
        <w:rPr>
          <w:rFonts w:hAnsi="Times New Roman"/>
        </w:rPr>
        <w:t>’</w:t>
      </w:r>
    </w:p>
    <w:p w14:paraId="31A0C1CE" w14:textId="77777777" w:rsidR="00C42BF2" w:rsidRDefault="00F80514">
      <w:pPr>
        <w:pStyle w:val="Default"/>
        <w:widowControl w:val="0"/>
        <w:tabs>
          <w:tab w:val="left" w:pos="2880"/>
        </w:tabs>
        <w:ind w:left="2880" w:hanging="2880"/>
      </w:pPr>
      <w:r>
        <w:t>\b n</w:t>
      </w:r>
    </w:p>
    <w:p w14:paraId="7F37C569" w14:textId="77777777" w:rsidR="00C42BF2" w:rsidRDefault="00F80514">
      <w:pPr>
        <w:pStyle w:val="Default"/>
        <w:widowControl w:val="0"/>
        <w:tabs>
          <w:tab w:val="left" w:pos="2880"/>
        </w:tabs>
        <w:ind w:left="2880" w:hanging="2880"/>
      </w:pPr>
      <w:r>
        <w:t>\c E</w:t>
      </w:r>
    </w:p>
    <w:p w14:paraId="199D5B96" w14:textId="77777777" w:rsidR="00C42BF2" w:rsidRDefault="00F80514">
      <w:pPr>
        <w:pStyle w:val="Default"/>
        <w:widowControl w:val="0"/>
        <w:tabs>
          <w:tab w:val="left" w:pos="2880"/>
        </w:tabs>
        <w:ind w:left="2880" w:hanging="2880"/>
      </w:pPr>
      <w:r>
        <w:t>\x See also *cuma, *cumpi, *cupu, *currkunh.</w:t>
      </w:r>
    </w:p>
    <w:p w14:paraId="44CF4882" w14:textId="77777777" w:rsidR="00C42BF2" w:rsidRDefault="00F80514">
      <w:pPr>
        <w:pStyle w:val="Default"/>
        <w:widowControl w:val="0"/>
        <w:tabs>
          <w:tab w:val="left" w:pos="2880"/>
        </w:tabs>
        <w:ind w:left="2880" w:hanging="2880"/>
      </w:pPr>
      <w:r>
        <w:t>\l Gamilaraay</w:t>
      </w:r>
      <w:r>
        <w:tab/>
        <w:t xml:space="preserve">\w dhu: \g </w:t>
      </w:r>
      <w:r>
        <w:rPr>
          <w:rFonts w:hAnsi="Times New Roman"/>
        </w:rPr>
        <w:t>‘</w:t>
      </w:r>
      <w:r>
        <w:t>smoke</w:t>
      </w:r>
      <w:r>
        <w:rPr>
          <w:rFonts w:hAnsi="Times New Roman"/>
        </w:rPr>
        <w:t xml:space="preserve">’ </w:t>
      </w:r>
      <w:r>
        <w:t>\s PA, AGL</w:t>
      </w:r>
    </w:p>
    <w:p w14:paraId="5F1D73D9" w14:textId="77777777" w:rsidR="00C42BF2" w:rsidRDefault="00F80514">
      <w:pPr>
        <w:pStyle w:val="Default"/>
        <w:widowControl w:val="0"/>
        <w:tabs>
          <w:tab w:val="left" w:pos="2880"/>
        </w:tabs>
        <w:ind w:left="2880" w:hanging="2880"/>
      </w:pPr>
      <w:r>
        <w:t>\l Yuwaaliyaay</w:t>
      </w:r>
      <w:r>
        <w:tab/>
        <w:t xml:space="preserve">\w dhu: \g </w:t>
      </w:r>
      <w:r>
        <w:rPr>
          <w:rFonts w:hAnsi="Times New Roman"/>
        </w:rPr>
        <w:t>‘</w:t>
      </w:r>
      <w:r>
        <w:t>fire</w:t>
      </w:r>
      <w:r>
        <w:rPr>
          <w:rFonts w:hAnsi="Times New Roman"/>
        </w:rPr>
        <w:t xml:space="preserve">’ </w:t>
      </w:r>
      <w:r>
        <w:t>\s AGL</w:t>
      </w:r>
    </w:p>
    <w:p w14:paraId="07F236C2" w14:textId="77777777" w:rsidR="00C42BF2" w:rsidRDefault="00F80514">
      <w:pPr>
        <w:pStyle w:val="Default"/>
        <w:widowControl w:val="0"/>
        <w:tabs>
          <w:tab w:val="left" w:pos="2880"/>
        </w:tabs>
        <w:ind w:left="2880" w:hanging="2880"/>
      </w:pPr>
      <w:r>
        <w:t>\l Yuwaalaraay</w:t>
      </w:r>
      <w:r>
        <w:tab/>
        <w:t xml:space="preserve">\w dhu: \g </w:t>
      </w:r>
      <w:r>
        <w:rPr>
          <w:rFonts w:hAnsi="Times New Roman"/>
        </w:rPr>
        <w:t>‘</w:t>
      </w:r>
      <w:r>
        <w:t>smoke</w:t>
      </w:r>
      <w:r>
        <w:rPr>
          <w:rFonts w:hAnsi="Times New Roman"/>
        </w:rPr>
        <w:t xml:space="preserve">’ </w:t>
      </w:r>
      <w:r>
        <w:t>\s AGL</w:t>
      </w:r>
    </w:p>
    <w:p w14:paraId="722B6BAB" w14:textId="77777777" w:rsidR="00C42BF2" w:rsidRDefault="00F80514">
      <w:pPr>
        <w:pStyle w:val="Default"/>
        <w:widowControl w:val="0"/>
        <w:tabs>
          <w:tab w:val="left" w:pos="2880"/>
        </w:tabs>
        <w:ind w:left="2880" w:hanging="2880"/>
      </w:pPr>
      <w:r>
        <w:t>\l Gumbainggir</w:t>
      </w:r>
      <w:r>
        <w:tab/>
        <w:t xml:space="preserve">\w ju:m \g </w:t>
      </w:r>
      <w:r>
        <w:rPr>
          <w:rFonts w:hAnsi="Times New Roman"/>
        </w:rPr>
        <w:t>‘</w:t>
      </w:r>
      <w:r>
        <w:t>smoke</w:t>
      </w:r>
      <w:r>
        <w:rPr>
          <w:rFonts w:hAnsi="Times New Roman"/>
        </w:rPr>
        <w:t xml:space="preserve">’ </w:t>
      </w:r>
      <w:r>
        <w:t>\q Also possible: *cuma or *cumpi, q.v. \s PA</w:t>
      </w:r>
    </w:p>
    <w:p w14:paraId="06CE6BFF" w14:textId="77777777" w:rsidR="00C42BF2" w:rsidRDefault="00F80514">
      <w:pPr>
        <w:pStyle w:val="Default"/>
        <w:widowControl w:val="0"/>
        <w:tabs>
          <w:tab w:val="left" w:pos="2880"/>
        </w:tabs>
        <w:ind w:left="2880" w:hanging="2880"/>
      </w:pPr>
      <w:r>
        <w:t xml:space="preserve">\l </w:t>
      </w:r>
      <w:r>
        <w:rPr>
          <w:b/>
          <w:bCs/>
        </w:rPr>
        <w:t>pCNSW</w:t>
      </w:r>
      <w:r>
        <w:rPr>
          <w:b/>
          <w:bCs/>
        </w:rPr>
        <w:tab/>
        <w:t>\w *dhu:</w:t>
      </w:r>
      <w:r>
        <w:t xml:space="preserve"> \s PA #196</w:t>
      </w:r>
    </w:p>
    <w:p w14:paraId="3811C644" w14:textId="77777777" w:rsidR="00C42BF2" w:rsidRDefault="00F80514">
      <w:pPr>
        <w:pStyle w:val="Default"/>
        <w:widowControl w:val="0"/>
        <w:tabs>
          <w:tab w:val="left" w:pos="2880"/>
        </w:tabs>
        <w:ind w:left="2880" w:hanging="2880"/>
      </w:pPr>
      <w:r>
        <w:t>***</w:t>
      </w:r>
    </w:p>
    <w:p w14:paraId="1CEFF420" w14:textId="77777777" w:rsidR="00C42BF2" w:rsidRDefault="00F80514">
      <w:pPr>
        <w:pStyle w:val="Default"/>
        <w:widowControl w:val="0"/>
        <w:tabs>
          <w:tab w:val="left" w:pos="2880"/>
        </w:tabs>
        <w:ind w:left="2880" w:hanging="2880"/>
      </w:pPr>
      <w:r>
        <w:t>\l Djabugay</w:t>
      </w:r>
      <w:r>
        <w:tab/>
        <w:t xml:space="preserve">\w jugay \g </w:t>
      </w:r>
      <w:r>
        <w:rPr>
          <w:rFonts w:hAnsi="Times New Roman"/>
        </w:rPr>
        <w:t>‘</w:t>
      </w:r>
      <w:r>
        <w:t>smoke</w:t>
      </w:r>
      <w:r>
        <w:rPr>
          <w:rFonts w:hAnsi="Times New Roman"/>
        </w:rPr>
        <w:t xml:space="preserve">’ </w:t>
      </w:r>
      <w:r>
        <w:t>\s EP</w:t>
      </w:r>
    </w:p>
    <w:p w14:paraId="3C7525CC" w14:textId="77777777" w:rsidR="00C42BF2" w:rsidRDefault="00C42BF2">
      <w:pPr>
        <w:pStyle w:val="Default"/>
        <w:widowControl w:val="0"/>
        <w:tabs>
          <w:tab w:val="left" w:pos="2880"/>
        </w:tabs>
        <w:ind w:left="2880" w:hanging="2880"/>
      </w:pPr>
    </w:p>
    <w:p w14:paraId="7537E975" w14:textId="77777777" w:rsidR="00C42BF2" w:rsidRDefault="00C42BF2">
      <w:pPr>
        <w:pStyle w:val="Default"/>
        <w:widowControl w:val="0"/>
        <w:tabs>
          <w:tab w:val="left" w:pos="2880"/>
        </w:tabs>
        <w:ind w:left="2880" w:hanging="2880"/>
      </w:pPr>
    </w:p>
    <w:p w14:paraId="7D043259" w14:textId="77777777" w:rsidR="00C42BF2" w:rsidRDefault="00F80514">
      <w:pPr>
        <w:pStyle w:val="Default"/>
        <w:widowControl w:val="0"/>
        <w:tabs>
          <w:tab w:val="left" w:pos="2880"/>
        </w:tabs>
        <w:ind w:left="2880" w:hanging="2880"/>
        <w:rPr>
          <w:b/>
          <w:bCs/>
        </w:rPr>
      </w:pPr>
      <w:r>
        <w:t xml:space="preserve">\e </w:t>
      </w:r>
      <w:r>
        <w:rPr>
          <w:b/>
          <w:bCs/>
        </w:rPr>
        <w:t>*cu:ca</w:t>
      </w:r>
    </w:p>
    <w:p w14:paraId="250C827C" w14:textId="77777777" w:rsidR="00C42BF2" w:rsidRDefault="00F80514">
      <w:pPr>
        <w:pStyle w:val="Default"/>
        <w:widowControl w:val="0"/>
        <w:tabs>
          <w:tab w:val="left" w:pos="2880"/>
        </w:tabs>
        <w:ind w:left="2880" w:hanging="2880"/>
      </w:pPr>
      <w:r>
        <w:t xml:space="preserve">\t </w:t>
      </w:r>
      <w:r>
        <w:rPr>
          <w:rFonts w:hAnsi="Times New Roman"/>
        </w:rPr>
        <w:t>‘</w:t>
      </w:r>
      <w:r>
        <w:t>fat</w:t>
      </w:r>
      <w:r>
        <w:rPr>
          <w:rFonts w:hAnsi="Times New Roman"/>
        </w:rPr>
        <w:t>’</w:t>
      </w:r>
    </w:p>
    <w:p w14:paraId="6BF69627" w14:textId="77777777" w:rsidR="00C42BF2" w:rsidRDefault="00F80514">
      <w:pPr>
        <w:pStyle w:val="Default"/>
        <w:widowControl w:val="0"/>
        <w:tabs>
          <w:tab w:val="left" w:pos="2880"/>
        </w:tabs>
        <w:ind w:left="2880" w:hanging="2880"/>
      </w:pPr>
      <w:r>
        <w:t>\b n</w:t>
      </w:r>
    </w:p>
    <w:p w14:paraId="6DEB3E77" w14:textId="77777777" w:rsidR="00C42BF2" w:rsidRDefault="00F80514">
      <w:pPr>
        <w:pStyle w:val="Default"/>
        <w:widowControl w:val="0"/>
        <w:tabs>
          <w:tab w:val="left" w:pos="2880"/>
        </w:tabs>
        <w:ind w:left="2880" w:hanging="2880"/>
      </w:pPr>
      <w:r>
        <w:t>\c B</w:t>
      </w:r>
    </w:p>
    <w:p w14:paraId="74C85570" w14:textId="77777777" w:rsidR="00C42BF2" w:rsidRDefault="00F80514">
      <w:pPr>
        <w:pStyle w:val="Default"/>
        <w:widowControl w:val="0"/>
        <w:tabs>
          <w:tab w:val="left" w:pos="2880"/>
        </w:tabs>
        <w:ind w:left="2880" w:hanging="2880"/>
      </w:pPr>
      <w:r>
        <w:t>\l KThaayorre</w:t>
      </w:r>
      <w:r>
        <w:tab/>
        <w:t xml:space="preserve">\w thu:th \g </w:t>
      </w:r>
      <w:r>
        <w:rPr>
          <w:rFonts w:hAnsi="Times New Roman"/>
        </w:rPr>
        <w:t>‘</w:t>
      </w:r>
      <w:r>
        <w:t>fat</w:t>
      </w:r>
      <w:r>
        <w:rPr>
          <w:rFonts w:hAnsi="Times New Roman"/>
        </w:rPr>
        <w:t xml:space="preserve">’ </w:t>
      </w:r>
      <w:r>
        <w:t>\s BA, AH</w:t>
      </w:r>
    </w:p>
    <w:p w14:paraId="44828D6B" w14:textId="77777777" w:rsidR="00C42BF2" w:rsidRDefault="00F80514">
      <w:pPr>
        <w:pStyle w:val="Default"/>
        <w:widowControl w:val="0"/>
        <w:tabs>
          <w:tab w:val="left" w:pos="2880"/>
        </w:tabs>
        <w:ind w:left="2880" w:hanging="2880"/>
      </w:pPr>
      <w:r>
        <w:t>\l YYoront</w:t>
      </w:r>
      <w:r>
        <w:tab/>
        <w:t xml:space="preserve">\w thuy \g </w:t>
      </w:r>
      <w:r>
        <w:rPr>
          <w:rFonts w:hAnsi="Times New Roman"/>
        </w:rPr>
        <w:t>‘</w:t>
      </w:r>
      <w:r>
        <w:t>fat</w:t>
      </w:r>
      <w:r>
        <w:rPr>
          <w:rFonts w:hAnsi="Times New Roman"/>
        </w:rPr>
        <w:t>’</w:t>
      </w:r>
    </w:p>
    <w:p w14:paraId="5F7812B8" w14:textId="77777777" w:rsidR="00C42BF2" w:rsidRDefault="00F80514">
      <w:pPr>
        <w:pStyle w:val="Default"/>
        <w:widowControl w:val="0"/>
        <w:tabs>
          <w:tab w:val="left" w:pos="2880"/>
        </w:tabs>
        <w:ind w:left="2880" w:hanging="2880"/>
      </w:pPr>
      <w:r>
        <w:t>\l YMel</w:t>
      </w:r>
      <w:r>
        <w:tab/>
        <w:t xml:space="preserve">\w thuth \g </w:t>
      </w:r>
      <w:r>
        <w:rPr>
          <w:rFonts w:hAnsi="Times New Roman"/>
        </w:rPr>
        <w:t>‘</w:t>
      </w:r>
      <w:r>
        <w:t>fat</w:t>
      </w:r>
      <w:r>
        <w:rPr>
          <w:rFonts w:hAnsi="Times New Roman"/>
        </w:rPr>
        <w:t>’</w:t>
      </w:r>
    </w:p>
    <w:p w14:paraId="1C72F650" w14:textId="77777777" w:rsidR="00C42BF2" w:rsidRDefault="00F80514">
      <w:pPr>
        <w:pStyle w:val="Default"/>
        <w:widowControl w:val="0"/>
        <w:tabs>
          <w:tab w:val="left" w:pos="2880"/>
        </w:tabs>
        <w:ind w:left="2880" w:hanging="2880"/>
      </w:pPr>
      <w:r>
        <w:t>\l Kungkari</w:t>
      </w:r>
      <w:r>
        <w:tab/>
        <w:t xml:space="preserve">\w thutha \g </w:t>
      </w:r>
      <w:r>
        <w:rPr>
          <w:rFonts w:hAnsi="Times New Roman"/>
        </w:rPr>
        <w:t>‘</w:t>
      </w:r>
      <w:r>
        <w:t>fat</w:t>
      </w:r>
      <w:r>
        <w:rPr>
          <w:rFonts w:hAnsi="Times New Roman"/>
        </w:rPr>
        <w:t xml:space="preserve">’ </w:t>
      </w:r>
      <w:r>
        <w:t>\s GB</w:t>
      </w:r>
    </w:p>
    <w:p w14:paraId="016009E6" w14:textId="77777777" w:rsidR="00C42BF2" w:rsidRDefault="00F80514">
      <w:pPr>
        <w:pStyle w:val="Default"/>
        <w:widowControl w:val="0"/>
        <w:tabs>
          <w:tab w:val="left" w:pos="2880"/>
        </w:tabs>
        <w:ind w:left="2880" w:hanging="2880"/>
      </w:pPr>
      <w:r>
        <w:t>\l Guwa</w:t>
      </w:r>
      <w:r>
        <w:tab/>
        <w:t xml:space="preserve">\w thutha \g </w:t>
      </w:r>
      <w:r>
        <w:rPr>
          <w:rFonts w:hAnsi="Times New Roman"/>
        </w:rPr>
        <w:t>‘</w:t>
      </w:r>
      <w:r>
        <w:t>fat</w:t>
      </w:r>
      <w:r>
        <w:rPr>
          <w:rFonts w:hAnsi="Times New Roman"/>
        </w:rPr>
        <w:t xml:space="preserve">’  </w:t>
      </w:r>
      <w:r>
        <w:t xml:space="preserve">\q Also </w:t>
      </w:r>
      <w:r>
        <w:rPr>
          <w:i/>
          <w:iCs/>
        </w:rPr>
        <w:t>thami</w:t>
      </w:r>
      <w:r>
        <w:t>. \s GB</w:t>
      </w:r>
    </w:p>
    <w:p w14:paraId="5C685DD2" w14:textId="77777777" w:rsidR="00C42BF2" w:rsidRDefault="00F80514">
      <w:pPr>
        <w:pStyle w:val="Default"/>
        <w:widowControl w:val="0"/>
        <w:tabs>
          <w:tab w:val="left" w:pos="2880"/>
        </w:tabs>
        <w:ind w:left="2880" w:hanging="2880"/>
      </w:pPr>
      <w:r>
        <w:t>\l Pirriya</w:t>
      </w:r>
      <w:r>
        <w:tab/>
        <w:t xml:space="preserve">\w thutha \g </w:t>
      </w:r>
      <w:r>
        <w:rPr>
          <w:rFonts w:hAnsi="Times New Roman"/>
        </w:rPr>
        <w:t>‘</w:t>
      </w:r>
      <w:r>
        <w:t>fat</w:t>
      </w:r>
      <w:r>
        <w:rPr>
          <w:rFonts w:hAnsi="Times New Roman"/>
        </w:rPr>
        <w:t xml:space="preserve">’ </w:t>
      </w:r>
      <w:r>
        <w:t>\s GB</w:t>
      </w:r>
    </w:p>
    <w:p w14:paraId="2AE43402" w14:textId="77777777" w:rsidR="00C42BF2" w:rsidRDefault="00F80514">
      <w:pPr>
        <w:pStyle w:val="Default"/>
        <w:widowControl w:val="0"/>
        <w:tabs>
          <w:tab w:val="left" w:pos="2880"/>
        </w:tabs>
        <w:ind w:left="2880" w:hanging="2880"/>
        <w:rPr>
          <w:b/>
          <w:bCs/>
        </w:rPr>
      </w:pPr>
      <w:r>
        <w:t xml:space="preserve">\l </w:t>
      </w:r>
      <w:r>
        <w:rPr>
          <w:b/>
          <w:bCs/>
        </w:rPr>
        <w:t>L (?)</w:t>
      </w:r>
      <w:r>
        <w:rPr>
          <w:b/>
          <w:bCs/>
        </w:rPr>
        <w:tab/>
        <w:t>\w *cu:ca</w:t>
      </w:r>
    </w:p>
    <w:p w14:paraId="0FABF331" w14:textId="77777777" w:rsidR="00C42BF2" w:rsidRDefault="00F80514">
      <w:pPr>
        <w:pStyle w:val="Default"/>
        <w:widowControl w:val="0"/>
        <w:tabs>
          <w:tab w:val="left" w:pos="2880"/>
        </w:tabs>
        <w:ind w:left="2880" w:hanging="2880"/>
      </w:pPr>
      <w:r>
        <w:t>^^^</w:t>
      </w:r>
    </w:p>
    <w:p w14:paraId="529D56B2" w14:textId="77777777" w:rsidR="00C42BF2" w:rsidRDefault="00F80514">
      <w:pPr>
        <w:pStyle w:val="Default"/>
        <w:widowControl w:val="0"/>
        <w:tabs>
          <w:tab w:val="left" w:pos="2880"/>
        </w:tabs>
        <w:ind w:left="2880" w:hanging="2880"/>
      </w:pPr>
      <w:r>
        <w:t>\l Pitta-Pitta</w:t>
      </w:r>
      <w:r>
        <w:tab/>
        <w:t xml:space="preserve">\w thuta \g </w:t>
      </w:r>
      <w:r>
        <w:rPr>
          <w:rFonts w:hAnsi="Times New Roman"/>
        </w:rPr>
        <w:t>‘</w:t>
      </w:r>
      <w:r>
        <w:t>fat</w:t>
      </w:r>
      <w:r>
        <w:rPr>
          <w:rFonts w:hAnsi="Times New Roman"/>
        </w:rPr>
        <w:t xml:space="preserve">’ </w:t>
      </w:r>
      <w:r>
        <w:t xml:space="preserve">\q Typo for </w:t>
      </w:r>
      <w:r>
        <w:rPr>
          <w:i/>
          <w:iCs/>
        </w:rPr>
        <w:t>thutha</w:t>
      </w:r>
      <w:r>
        <w:t>? \s BB</w:t>
      </w:r>
    </w:p>
    <w:p w14:paraId="7913D7D5" w14:textId="77777777" w:rsidR="00C42BF2" w:rsidRDefault="00C42BF2">
      <w:pPr>
        <w:pStyle w:val="Default"/>
        <w:widowControl w:val="0"/>
        <w:tabs>
          <w:tab w:val="left" w:pos="2880"/>
        </w:tabs>
        <w:ind w:left="2880" w:hanging="2880"/>
      </w:pPr>
    </w:p>
    <w:p w14:paraId="094BF92C" w14:textId="77777777" w:rsidR="00C42BF2" w:rsidRDefault="00C42BF2">
      <w:pPr>
        <w:pStyle w:val="Default"/>
        <w:widowControl w:val="0"/>
        <w:tabs>
          <w:tab w:val="left" w:pos="2880"/>
        </w:tabs>
        <w:ind w:left="2880" w:hanging="2880"/>
      </w:pPr>
    </w:p>
    <w:p w14:paraId="42A2CAF3" w14:textId="77777777" w:rsidR="00C42BF2" w:rsidRDefault="00F80514">
      <w:pPr>
        <w:pStyle w:val="Default"/>
        <w:widowControl w:val="0"/>
        <w:tabs>
          <w:tab w:val="left" w:pos="2880"/>
        </w:tabs>
        <w:ind w:left="2880" w:hanging="2880"/>
        <w:rPr>
          <w:b/>
          <w:bCs/>
        </w:rPr>
      </w:pPr>
      <w:r>
        <w:t xml:space="preserve">\e </w:t>
      </w:r>
      <w:r>
        <w:rPr>
          <w:b/>
          <w:bCs/>
        </w:rPr>
        <w:t>*cu:cu</w:t>
      </w:r>
    </w:p>
    <w:p w14:paraId="7A50AE6E" w14:textId="77777777" w:rsidR="00C42BF2" w:rsidRDefault="00F80514">
      <w:pPr>
        <w:pStyle w:val="Default"/>
        <w:widowControl w:val="0"/>
        <w:tabs>
          <w:tab w:val="left" w:pos="2880"/>
        </w:tabs>
        <w:ind w:left="2880" w:hanging="2880"/>
      </w:pPr>
      <w:r>
        <w:t xml:space="preserve">\t </w:t>
      </w:r>
      <w:r>
        <w:rPr>
          <w:rFonts w:hAnsi="Times New Roman"/>
        </w:rPr>
        <w:t>‘</w:t>
      </w:r>
      <w:r>
        <w:t>breast; milk</w:t>
      </w:r>
      <w:r>
        <w:rPr>
          <w:rFonts w:hAnsi="Times New Roman"/>
        </w:rPr>
        <w:t>’</w:t>
      </w:r>
    </w:p>
    <w:p w14:paraId="0440B038" w14:textId="77777777" w:rsidR="00C42BF2" w:rsidRDefault="00F80514">
      <w:pPr>
        <w:pStyle w:val="Default"/>
        <w:widowControl w:val="0"/>
        <w:tabs>
          <w:tab w:val="left" w:pos="2880"/>
        </w:tabs>
        <w:ind w:left="2880" w:hanging="2880"/>
      </w:pPr>
      <w:r>
        <w:t>\b n</w:t>
      </w:r>
    </w:p>
    <w:p w14:paraId="40B50A5E" w14:textId="77777777" w:rsidR="00C42BF2" w:rsidRDefault="00F80514">
      <w:pPr>
        <w:pStyle w:val="Default"/>
        <w:widowControl w:val="0"/>
        <w:tabs>
          <w:tab w:val="left" w:pos="2880"/>
        </w:tabs>
        <w:ind w:left="2880" w:hanging="2880"/>
      </w:pPr>
      <w:r>
        <w:t>\c B</w:t>
      </w:r>
    </w:p>
    <w:p w14:paraId="7C5B908F" w14:textId="77777777" w:rsidR="00C42BF2" w:rsidRDefault="00F80514">
      <w:pPr>
        <w:pStyle w:val="Default"/>
        <w:widowControl w:val="0"/>
        <w:tabs>
          <w:tab w:val="left" w:pos="2880"/>
        </w:tabs>
        <w:ind w:left="2880" w:hanging="2880"/>
      </w:pPr>
      <w:r>
        <w:t>\x See *susu.</w:t>
      </w:r>
    </w:p>
    <w:p w14:paraId="5FC5CB0A" w14:textId="77777777" w:rsidR="00C42BF2" w:rsidRDefault="00C42BF2">
      <w:pPr>
        <w:pStyle w:val="Default"/>
        <w:widowControl w:val="0"/>
        <w:tabs>
          <w:tab w:val="left" w:pos="2880"/>
        </w:tabs>
        <w:ind w:left="2880" w:hanging="2880"/>
      </w:pPr>
    </w:p>
    <w:p w14:paraId="420B19AC" w14:textId="77777777" w:rsidR="00C42BF2" w:rsidRDefault="00C42BF2">
      <w:pPr>
        <w:pStyle w:val="Default"/>
        <w:widowControl w:val="0"/>
        <w:tabs>
          <w:tab w:val="left" w:pos="2880"/>
        </w:tabs>
        <w:ind w:left="2880" w:hanging="2880"/>
      </w:pPr>
    </w:p>
    <w:p w14:paraId="3EE4A98F" w14:textId="77777777" w:rsidR="00C42BF2" w:rsidRDefault="00F80514">
      <w:pPr>
        <w:pStyle w:val="Default"/>
        <w:widowControl w:val="0"/>
        <w:tabs>
          <w:tab w:val="left" w:pos="2880"/>
        </w:tabs>
        <w:ind w:left="2880" w:hanging="2880"/>
        <w:rPr>
          <w:b/>
          <w:bCs/>
        </w:rPr>
      </w:pPr>
      <w:r>
        <w:t xml:space="preserve">\e </w:t>
      </w:r>
      <w:r>
        <w:rPr>
          <w:b/>
          <w:bCs/>
        </w:rPr>
        <w:t>*cu:rrkil</w:t>
      </w:r>
    </w:p>
    <w:p w14:paraId="6549B720" w14:textId="77777777" w:rsidR="00C42BF2" w:rsidRDefault="00F80514">
      <w:pPr>
        <w:pStyle w:val="Default"/>
        <w:widowControl w:val="0"/>
        <w:tabs>
          <w:tab w:val="left" w:pos="2880"/>
        </w:tabs>
        <w:ind w:left="2880" w:hanging="2880"/>
      </w:pPr>
      <w:r>
        <w:t xml:space="preserve">\t </w:t>
      </w:r>
      <w:r>
        <w:rPr>
          <w:rFonts w:hAnsi="Times New Roman"/>
        </w:rPr>
        <w:t>‘</w:t>
      </w:r>
      <w:r>
        <w:t>razor grass</w:t>
      </w:r>
      <w:r>
        <w:rPr>
          <w:rFonts w:hAnsi="Times New Roman"/>
        </w:rPr>
        <w:t>’</w:t>
      </w:r>
    </w:p>
    <w:p w14:paraId="58034135" w14:textId="77777777" w:rsidR="00C42BF2" w:rsidRDefault="00F80514">
      <w:pPr>
        <w:pStyle w:val="Default"/>
        <w:widowControl w:val="0"/>
        <w:tabs>
          <w:tab w:val="left" w:pos="2880"/>
        </w:tabs>
        <w:ind w:left="2880" w:hanging="2880"/>
      </w:pPr>
      <w:r>
        <w:t>\b n</w:t>
      </w:r>
    </w:p>
    <w:p w14:paraId="0FE96E64" w14:textId="77777777" w:rsidR="00C42BF2" w:rsidRDefault="00F80514">
      <w:pPr>
        <w:pStyle w:val="Default"/>
        <w:widowControl w:val="0"/>
        <w:tabs>
          <w:tab w:val="left" w:pos="2880"/>
        </w:tabs>
        <w:ind w:left="2880" w:hanging="2880"/>
      </w:pPr>
      <w:r>
        <w:t>\c P</w:t>
      </w:r>
    </w:p>
    <w:p w14:paraId="093CA788" w14:textId="77777777" w:rsidR="00C42BF2" w:rsidRDefault="00F80514">
      <w:pPr>
        <w:pStyle w:val="Default"/>
        <w:widowControl w:val="0"/>
        <w:tabs>
          <w:tab w:val="left" w:pos="2880"/>
        </w:tabs>
        <w:ind w:left="2880" w:hanging="2880"/>
        <w:rPr>
          <w:color w:val="008000"/>
          <w:u w:color="008000"/>
        </w:rPr>
      </w:pPr>
      <w:r>
        <w:rPr>
          <w:color w:val="008000"/>
          <w:u w:color="008000"/>
        </w:rPr>
        <w:t>\l See also *ciri and cross-references.</w:t>
      </w:r>
    </w:p>
    <w:p w14:paraId="76F3BE88" w14:textId="77777777" w:rsidR="00C42BF2" w:rsidRDefault="00F80514">
      <w:pPr>
        <w:pStyle w:val="Default"/>
        <w:widowControl w:val="0"/>
        <w:tabs>
          <w:tab w:val="left" w:pos="2880"/>
        </w:tabs>
        <w:ind w:left="2880" w:hanging="2880"/>
      </w:pPr>
      <w:r>
        <w:t>\l Umpithamu</w:t>
      </w:r>
      <w:r>
        <w:tab/>
        <w:t xml:space="preserve">\w thu:rrki \q </w:t>
      </w:r>
      <w:r>
        <w:rPr>
          <w:rFonts w:hAnsi="Times New Roman"/>
        </w:rPr>
        <w:t>‘</w:t>
      </w:r>
      <w:r>
        <w:t>razor grass</w:t>
      </w:r>
      <w:r>
        <w:rPr>
          <w:rFonts w:hAnsi="Times New Roman"/>
        </w:rPr>
        <w:t xml:space="preserve">’ </w:t>
      </w:r>
      <w:r>
        <w:t>\q A loan? \s J-CV</w:t>
      </w:r>
    </w:p>
    <w:p w14:paraId="7FE15519" w14:textId="77777777" w:rsidR="00C42BF2" w:rsidRDefault="00F80514">
      <w:pPr>
        <w:pStyle w:val="Default"/>
        <w:widowControl w:val="0"/>
        <w:tabs>
          <w:tab w:val="left" w:pos="2880"/>
        </w:tabs>
        <w:ind w:left="2880" w:hanging="2880"/>
      </w:pPr>
      <w:r>
        <w:t>\l YYoront</w:t>
      </w:r>
      <w:r>
        <w:tab/>
        <w:t xml:space="preserve">\w thorrl \g </w:t>
      </w:r>
      <w:r>
        <w:rPr>
          <w:rFonts w:hAnsi="Times New Roman"/>
        </w:rPr>
        <w:t>‘</w:t>
      </w:r>
      <w:r>
        <w:t>razor grass</w:t>
      </w:r>
      <w:r>
        <w:rPr>
          <w:rFonts w:hAnsi="Times New Roman"/>
        </w:rPr>
        <w:t xml:space="preserve">’ </w:t>
      </w:r>
      <w:r>
        <w:t xml:space="preserve">\q </w:t>
      </w:r>
      <w:r>
        <w:rPr>
          <w:i/>
          <w:iCs/>
        </w:rPr>
        <w:t>Scleria polycarpa</w:t>
      </w:r>
      <w:r>
        <w:t>, a sedge.</w:t>
      </w:r>
    </w:p>
    <w:p w14:paraId="028A9D4B" w14:textId="77777777" w:rsidR="00C42BF2" w:rsidRDefault="00F80514">
      <w:pPr>
        <w:pStyle w:val="Default"/>
        <w:widowControl w:val="0"/>
        <w:tabs>
          <w:tab w:val="left" w:pos="2880"/>
        </w:tabs>
        <w:ind w:left="2880" w:hanging="2880"/>
        <w:rPr>
          <w:color w:val="003300"/>
          <w:u w:color="003300"/>
        </w:rPr>
      </w:pPr>
      <w:r>
        <w:rPr>
          <w:color w:val="003300"/>
          <w:u w:color="003300"/>
        </w:rPr>
        <w:t>\l YMel</w:t>
      </w:r>
      <w:r>
        <w:rPr>
          <w:color w:val="003300"/>
          <w:u w:color="003300"/>
        </w:rPr>
        <w:tab/>
        <w:t xml:space="preserve">\w thorrkvl \g </w:t>
      </w:r>
      <w:r>
        <w:rPr>
          <w:rFonts w:hAnsi="Times New Roman"/>
          <w:color w:val="003300"/>
          <w:u w:color="003300"/>
        </w:rPr>
        <w:t>‘</w:t>
      </w:r>
      <w:r>
        <w:rPr>
          <w:color w:val="003300"/>
          <w:u w:color="003300"/>
        </w:rPr>
        <w:t>razor grass</w:t>
      </w:r>
    </w:p>
    <w:p w14:paraId="1AC0E771" w14:textId="77777777" w:rsidR="00C42BF2" w:rsidRDefault="00F80514">
      <w:pPr>
        <w:pStyle w:val="Default"/>
        <w:widowControl w:val="0"/>
        <w:tabs>
          <w:tab w:val="left" w:pos="2880"/>
        </w:tabs>
        <w:ind w:left="2880" w:hanging="2880"/>
      </w:pPr>
      <w:r>
        <w:t>\l UOykangand</w:t>
      </w:r>
      <w:r>
        <w:tab/>
        <w:t>\w errkel</w:t>
      </w:r>
      <w:r>
        <w:rPr>
          <w:color w:val="003300"/>
          <w:u w:color="003300"/>
        </w:rPr>
        <w:t>; ukan</w:t>
      </w:r>
      <w:r>
        <w:t xml:space="preserve"> \q </w:t>
      </w:r>
      <w:r>
        <w:rPr>
          <w:rFonts w:hAnsi="Times New Roman"/>
        </w:rPr>
        <w:t>‘</w:t>
      </w:r>
      <w:r>
        <w:t>razor grass</w:t>
      </w:r>
      <w:r>
        <w:rPr>
          <w:rFonts w:hAnsi="Times New Roman"/>
        </w:rPr>
        <w:t xml:space="preserve">’ </w:t>
      </w:r>
      <w:r>
        <w:t>\s PH</w:t>
      </w:r>
    </w:p>
    <w:p w14:paraId="757B9F6F" w14:textId="77777777" w:rsidR="00C42BF2" w:rsidRDefault="00F80514">
      <w:pPr>
        <w:pStyle w:val="Default"/>
        <w:widowControl w:val="0"/>
        <w:tabs>
          <w:tab w:val="left" w:pos="2880"/>
        </w:tabs>
        <w:ind w:left="2880" w:hanging="2880"/>
        <w:rPr>
          <w:color w:val="003300"/>
          <w:u w:color="003300"/>
        </w:rPr>
      </w:pPr>
      <w:r>
        <w:rPr>
          <w:color w:val="003300"/>
          <w:u w:color="003300"/>
        </w:rPr>
        <w:t>\l UOlkol</w:t>
      </w:r>
      <w:r>
        <w:rPr>
          <w:color w:val="003300"/>
          <w:u w:color="003300"/>
        </w:rPr>
        <w:tab/>
        <w:t xml:space="preserve">\w errkel; ukan \q </w:t>
      </w:r>
      <w:r>
        <w:rPr>
          <w:rFonts w:hAnsi="Times New Roman"/>
          <w:color w:val="003300"/>
          <w:u w:color="003300"/>
        </w:rPr>
        <w:t>‘</w:t>
      </w:r>
      <w:r>
        <w:rPr>
          <w:color w:val="003300"/>
          <w:u w:color="003300"/>
        </w:rPr>
        <w:t>razor grass</w:t>
      </w:r>
      <w:r>
        <w:rPr>
          <w:rFonts w:hAnsi="Times New Roman"/>
          <w:color w:val="003300"/>
          <w:u w:color="003300"/>
        </w:rPr>
        <w:t xml:space="preserve">’ </w:t>
      </w:r>
      <w:r>
        <w:rPr>
          <w:color w:val="003300"/>
          <w:u w:color="003300"/>
        </w:rPr>
        <w:t>\s PH</w:t>
      </w:r>
    </w:p>
    <w:p w14:paraId="22A05DD0" w14:textId="77777777" w:rsidR="00C42BF2" w:rsidRDefault="00F80514">
      <w:pPr>
        <w:pStyle w:val="Default"/>
        <w:widowControl w:val="0"/>
        <w:tabs>
          <w:tab w:val="left" w:pos="2880"/>
        </w:tabs>
        <w:ind w:left="2880" w:hanging="2880"/>
        <w:rPr>
          <w:b/>
          <w:bCs/>
        </w:rPr>
      </w:pPr>
      <w:r>
        <w:t xml:space="preserve">\l </w:t>
      </w:r>
      <w:r>
        <w:rPr>
          <w:b/>
          <w:bCs/>
        </w:rPr>
        <w:t>L</w:t>
      </w:r>
      <w:r>
        <w:rPr>
          <w:b/>
          <w:bCs/>
        </w:rPr>
        <w:tab/>
        <w:t>\w *cu:rrkil</w:t>
      </w:r>
    </w:p>
    <w:p w14:paraId="7D3BAB08" w14:textId="77777777" w:rsidR="00C42BF2" w:rsidRDefault="00F80514">
      <w:pPr>
        <w:pStyle w:val="Default"/>
        <w:widowControl w:val="0"/>
        <w:tabs>
          <w:tab w:val="left" w:pos="2880"/>
        </w:tabs>
        <w:ind w:left="2880" w:hanging="2880"/>
        <w:rPr>
          <w:color w:val="3366FF"/>
          <w:u w:color="3366FF"/>
        </w:rPr>
      </w:pPr>
      <w:r>
        <w:rPr>
          <w:color w:val="3366FF"/>
          <w:u w:color="3366FF"/>
        </w:rPr>
        <w:t>***</w:t>
      </w:r>
    </w:p>
    <w:p w14:paraId="751D5421" w14:textId="77777777" w:rsidR="00C42BF2" w:rsidRDefault="00F80514">
      <w:pPr>
        <w:pStyle w:val="Default"/>
        <w:widowControl w:val="0"/>
        <w:tabs>
          <w:tab w:val="left" w:pos="2880"/>
        </w:tabs>
        <w:ind w:left="2880" w:hanging="2880"/>
        <w:rPr>
          <w:color w:val="3366FF"/>
          <w:u w:color="3366FF"/>
        </w:rPr>
      </w:pPr>
      <w:r>
        <w:rPr>
          <w:color w:val="3366FF"/>
          <w:u w:color="3366FF"/>
        </w:rPr>
        <w:t>\l Ritharrngu</w:t>
      </w:r>
      <w:r>
        <w:rPr>
          <w:color w:val="3366FF"/>
          <w:u w:color="3366FF"/>
        </w:rPr>
        <w:tab/>
        <w:t xml:space="preserve">\w dhurrka-ma \g </w:t>
      </w:r>
      <w:r>
        <w:rPr>
          <w:rFonts w:hAnsi="Times New Roman"/>
          <w:color w:val="3366FF"/>
          <w:u w:color="3366FF"/>
        </w:rPr>
        <w:t>‘</w:t>
      </w:r>
      <w:r>
        <w:rPr>
          <w:color w:val="3366FF"/>
          <w:u w:color="3366FF"/>
        </w:rPr>
        <w:t>chop down</w:t>
      </w:r>
      <w:r>
        <w:rPr>
          <w:rFonts w:hAnsi="Times New Roman"/>
          <w:color w:val="3366FF"/>
          <w:u w:color="3366FF"/>
        </w:rPr>
        <w:t xml:space="preserve">’ </w:t>
      </w:r>
      <w:r>
        <w:rPr>
          <w:color w:val="3366FF"/>
          <w:u w:color="3366FF"/>
        </w:rPr>
        <w:t xml:space="preserve">\s CB/ZYM </w:t>
      </w:r>
    </w:p>
    <w:p w14:paraId="01316A82" w14:textId="77777777" w:rsidR="00C42BF2" w:rsidRDefault="00C42BF2">
      <w:pPr>
        <w:pStyle w:val="Default"/>
        <w:widowControl w:val="0"/>
        <w:tabs>
          <w:tab w:val="left" w:pos="2880"/>
        </w:tabs>
        <w:ind w:left="2880" w:hanging="2880"/>
        <w:rPr>
          <w:color w:val="3366FF"/>
          <w:u w:color="3366FF"/>
        </w:rPr>
      </w:pPr>
    </w:p>
    <w:p w14:paraId="5FCF9BB9" w14:textId="77777777" w:rsidR="00C42BF2" w:rsidRDefault="00C42BF2">
      <w:pPr>
        <w:pStyle w:val="Default"/>
        <w:widowControl w:val="0"/>
        <w:tabs>
          <w:tab w:val="left" w:pos="2880"/>
        </w:tabs>
        <w:ind w:left="2880" w:hanging="2880"/>
        <w:rPr>
          <w:color w:val="3366FF"/>
          <w:u w:color="3366FF"/>
        </w:rPr>
      </w:pPr>
    </w:p>
    <w:p w14:paraId="3A95DF47" w14:textId="77777777" w:rsidR="00C42BF2" w:rsidRDefault="00C42BF2">
      <w:pPr>
        <w:pStyle w:val="Default"/>
        <w:widowControl w:val="0"/>
        <w:tabs>
          <w:tab w:val="left" w:pos="2880"/>
        </w:tabs>
        <w:ind w:left="2880" w:hanging="2880"/>
        <w:rPr>
          <w:color w:val="3366FF"/>
          <w:u w:color="3366FF"/>
        </w:rPr>
      </w:pPr>
    </w:p>
    <w:p w14:paraId="22A36848" w14:textId="77777777" w:rsidR="00C42BF2" w:rsidRDefault="00F80514">
      <w:pPr>
        <w:pStyle w:val="Default"/>
        <w:widowControl w:val="0"/>
        <w:tabs>
          <w:tab w:val="left" w:pos="2880"/>
        </w:tabs>
        <w:ind w:left="2880" w:hanging="2880"/>
        <w:rPr>
          <w:sz w:val="144"/>
          <w:szCs w:val="144"/>
          <w:vertAlign w:val="superscript"/>
        </w:rPr>
      </w:pPr>
      <w:r>
        <w:rPr>
          <w:sz w:val="144"/>
          <w:szCs w:val="144"/>
        </w:rPr>
        <w:lastRenderedPageBreak/>
        <w:t>*c</w:t>
      </w:r>
      <w:r>
        <w:rPr>
          <w:sz w:val="144"/>
          <w:szCs w:val="144"/>
          <w:vertAlign w:val="superscript"/>
        </w:rPr>
        <w:t>y</w:t>
      </w:r>
    </w:p>
    <w:p w14:paraId="71E4628D" w14:textId="77777777" w:rsidR="00C42BF2" w:rsidRDefault="00C42BF2">
      <w:pPr>
        <w:pStyle w:val="Default"/>
        <w:widowControl w:val="0"/>
        <w:tabs>
          <w:tab w:val="left" w:pos="2880"/>
        </w:tabs>
        <w:ind w:left="2880" w:hanging="2880"/>
        <w:rPr>
          <w:sz w:val="144"/>
          <w:szCs w:val="144"/>
          <w:vertAlign w:val="superscript"/>
        </w:rPr>
      </w:pPr>
    </w:p>
    <w:p w14:paraId="61A5B79A" w14:textId="77777777" w:rsidR="00C42BF2" w:rsidRDefault="00C42BF2">
      <w:pPr>
        <w:pStyle w:val="Default"/>
        <w:widowControl w:val="0"/>
        <w:tabs>
          <w:tab w:val="left" w:pos="2880"/>
        </w:tabs>
        <w:ind w:left="2880" w:hanging="2880"/>
        <w:rPr>
          <w:sz w:val="144"/>
          <w:szCs w:val="144"/>
          <w:vertAlign w:val="superscript"/>
        </w:rPr>
      </w:pPr>
    </w:p>
    <w:p w14:paraId="2D817CDE" w14:textId="77777777" w:rsidR="00C42BF2" w:rsidRDefault="00C42BF2">
      <w:pPr>
        <w:pStyle w:val="Default"/>
        <w:widowControl w:val="0"/>
        <w:tabs>
          <w:tab w:val="left" w:pos="2880"/>
        </w:tabs>
        <w:rPr>
          <w:sz w:val="144"/>
          <w:szCs w:val="144"/>
          <w:vertAlign w:val="superscript"/>
        </w:rPr>
      </w:pPr>
    </w:p>
    <w:p w14:paraId="5BA01608" w14:textId="77777777" w:rsidR="00C42BF2" w:rsidRDefault="00F80514">
      <w:pPr>
        <w:pStyle w:val="Default"/>
        <w:widowControl w:val="0"/>
        <w:tabs>
          <w:tab w:val="left" w:pos="2880"/>
        </w:tabs>
        <w:ind w:left="2880" w:hanging="2880"/>
        <w:rPr>
          <w:b/>
          <w:bCs/>
        </w:rPr>
      </w:pPr>
      <w:r>
        <w:t xml:space="preserve">\e </w:t>
      </w:r>
      <w:r>
        <w:rPr>
          <w:b/>
          <w:bCs/>
        </w:rPr>
        <w:t>*c</w:t>
      </w:r>
      <w:r>
        <w:rPr>
          <w:b/>
          <w:bCs/>
          <w:vertAlign w:val="superscript"/>
        </w:rPr>
        <w:t>y</w:t>
      </w:r>
      <w:r>
        <w:rPr>
          <w:b/>
          <w:bCs/>
        </w:rPr>
        <w:t>arra</w:t>
      </w:r>
    </w:p>
    <w:p w14:paraId="277A1264" w14:textId="77777777" w:rsidR="00C42BF2" w:rsidRDefault="00F80514">
      <w:pPr>
        <w:pStyle w:val="Default"/>
        <w:widowControl w:val="0"/>
        <w:tabs>
          <w:tab w:val="left" w:pos="2880"/>
        </w:tabs>
        <w:ind w:left="2880" w:hanging="2880"/>
      </w:pPr>
      <w:r>
        <w:t xml:space="preserve">\t </w:t>
      </w:r>
      <w:r>
        <w:rPr>
          <w:rFonts w:hAnsi="Times New Roman"/>
        </w:rPr>
        <w:t>‘</w:t>
      </w:r>
      <w:r>
        <w:t>seagull</w:t>
      </w:r>
      <w:r>
        <w:rPr>
          <w:rFonts w:hAnsi="Times New Roman"/>
        </w:rPr>
        <w:t>’</w:t>
      </w:r>
    </w:p>
    <w:p w14:paraId="112045DF" w14:textId="77777777" w:rsidR="00C42BF2" w:rsidRDefault="00F80514">
      <w:pPr>
        <w:pStyle w:val="Default"/>
        <w:widowControl w:val="0"/>
        <w:tabs>
          <w:tab w:val="left" w:pos="2880"/>
        </w:tabs>
        <w:ind w:left="2880" w:hanging="2880"/>
      </w:pPr>
      <w:r>
        <w:t>\b n</w:t>
      </w:r>
    </w:p>
    <w:p w14:paraId="1E2530B0" w14:textId="77777777" w:rsidR="00C42BF2" w:rsidRDefault="00F80514">
      <w:pPr>
        <w:pStyle w:val="Default"/>
        <w:widowControl w:val="0"/>
        <w:tabs>
          <w:tab w:val="left" w:pos="2880"/>
        </w:tabs>
        <w:ind w:left="2880" w:hanging="2880"/>
      </w:pPr>
      <w:r>
        <w:t>\c O</w:t>
      </w:r>
    </w:p>
    <w:p w14:paraId="13C99E04" w14:textId="77777777" w:rsidR="00C42BF2" w:rsidRDefault="00F80514">
      <w:pPr>
        <w:pStyle w:val="Default"/>
        <w:widowControl w:val="0"/>
        <w:tabs>
          <w:tab w:val="left" w:pos="2880"/>
        </w:tabs>
        <w:ind w:left="2880" w:hanging="2880"/>
      </w:pPr>
      <w:r>
        <w:t>\c M</w:t>
      </w:r>
    </w:p>
    <w:p w14:paraId="38BFBD45" w14:textId="77777777" w:rsidR="00C42BF2" w:rsidRDefault="00F80514">
      <w:pPr>
        <w:pStyle w:val="Default"/>
        <w:widowControl w:val="0"/>
        <w:tabs>
          <w:tab w:val="left" w:pos="2880"/>
        </w:tabs>
        <w:ind w:left="2880" w:hanging="2880"/>
      </w:pPr>
      <w:r>
        <w:t>\l KKY</w:t>
      </w:r>
      <w:r>
        <w:tab/>
        <w:t>\w</w:t>
      </w:r>
      <w:r>
        <w:rPr>
          <w:i/>
          <w:iCs/>
        </w:rPr>
        <w:t xml:space="preserve"> sara, saral</w:t>
      </w:r>
      <w:r>
        <w:t xml:space="preserve"> \g </w:t>
      </w:r>
      <w:r>
        <w:rPr>
          <w:rFonts w:hAnsi="Times New Roman"/>
        </w:rPr>
        <w:t>‘</w:t>
      </w:r>
      <w:r>
        <w:t>seagull, tern</w:t>
      </w:r>
      <w:r>
        <w:rPr>
          <w:rFonts w:hAnsi="Times New Roman"/>
        </w:rPr>
        <w:t xml:space="preserve">’ </w:t>
      </w:r>
      <w:r>
        <w:t>\s (RJK)</w:t>
      </w:r>
    </w:p>
    <w:p w14:paraId="2ECCD44A" w14:textId="77777777" w:rsidR="00C42BF2" w:rsidRDefault="00F80514">
      <w:pPr>
        <w:pStyle w:val="Default"/>
        <w:widowControl w:val="0"/>
        <w:tabs>
          <w:tab w:val="left" w:pos="2880"/>
        </w:tabs>
        <w:ind w:left="2880" w:hanging="2880"/>
      </w:pPr>
      <w:r>
        <w:t>\l Yadhaykenu</w:t>
      </w:r>
      <w:r>
        <w:tab/>
        <w:t>\w</w:t>
      </w:r>
      <w:r>
        <w:rPr>
          <w:i/>
          <w:iCs/>
        </w:rPr>
        <w:t xml:space="preserve"> carra</w:t>
      </w:r>
      <w:r>
        <w:t xml:space="preserve"> \g </w:t>
      </w:r>
      <w:r>
        <w:rPr>
          <w:rFonts w:hAnsi="Times New Roman"/>
        </w:rPr>
        <w:t>‘</w:t>
      </w:r>
      <w:r>
        <w:t>seagull</w:t>
      </w:r>
      <w:r>
        <w:rPr>
          <w:rFonts w:hAnsi="Times New Roman"/>
        </w:rPr>
        <w:t xml:space="preserve">’ </w:t>
      </w:r>
      <w:r>
        <w:t>\q A loanword, per T. Usher. \s (TC)</w:t>
      </w:r>
    </w:p>
    <w:p w14:paraId="02F8D4A8" w14:textId="77777777" w:rsidR="00C42BF2" w:rsidRDefault="00F80514">
      <w:pPr>
        <w:pStyle w:val="Default"/>
        <w:widowControl w:val="0"/>
        <w:tabs>
          <w:tab w:val="left" w:pos="2880"/>
        </w:tabs>
        <w:ind w:left="2880" w:hanging="2880"/>
      </w:pPr>
      <w:r>
        <w:t>\l Atampaya</w:t>
      </w:r>
      <w:r>
        <w:tab/>
        <w:t xml:space="preserve">\w </w:t>
      </w:r>
      <w:r>
        <w:rPr>
          <w:i/>
          <w:iCs/>
        </w:rPr>
        <w:t>iyarra</w:t>
      </w:r>
      <w:r>
        <w:t xml:space="preserve"> \g </w:t>
      </w:r>
      <w:r>
        <w:rPr>
          <w:rFonts w:hAnsi="Times New Roman"/>
        </w:rPr>
        <w:t>‘</w:t>
      </w:r>
      <w:r>
        <w:t>seagull</w:t>
      </w:r>
      <w:r>
        <w:rPr>
          <w:rFonts w:hAnsi="Times New Roman"/>
        </w:rPr>
        <w:t xml:space="preserve">’ </w:t>
      </w:r>
      <w:r>
        <w:t>\q A loanword. \s (TC)</w:t>
      </w:r>
    </w:p>
    <w:p w14:paraId="1F02E63C" w14:textId="77777777" w:rsidR="00C42BF2" w:rsidRDefault="00F80514">
      <w:pPr>
        <w:pStyle w:val="Default"/>
        <w:widowControl w:val="0"/>
        <w:tabs>
          <w:tab w:val="left" w:pos="2880"/>
        </w:tabs>
        <w:ind w:left="2880" w:hanging="2880"/>
      </w:pPr>
      <w:r>
        <w:t>\l Mpakwithi</w:t>
      </w:r>
      <w:r>
        <w:tab/>
        <w:t>\w</w:t>
      </w:r>
      <w:r>
        <w:rPr>
          <w:i/>
          <w:iCs/>
        </w:rPr>
        <w:t xml:space="preserve"> yarra</w:t>
      </w:r>
      <w:r>
        <w:t xml:space="preserve"> \g </w:t>
      </w:r>
      <w:r>
        <w:rPr>
          <w:rFonts w:hAnsi="Times New Roman"/>
        </w:rPr>
        <w:t>‘</w:t>
      </w:r>
      <w:r>
        <w:t>seagull</w:t>
      </w:r>
      <w:r>
        <w:rPr>
          <w:rFonts w:hAnsi="Times New Roman"/>
        </w:rPr>
        <w:t xml:space="preserve">’ </w:t>
      </w:r>
      <w:r>
        <w:t>\q A loanword. \s (TC)</w:t>
      </w:r>
    </w:p>
    <w:p w14:paraId="4D473DED" w14:textId="77777777" w:rsidR="00C42BF2" w:rsidRDefault="00F80514">
      <w:pPr>
        <w:pStyle w:val="Default"/>
        <w:widowControl w:val="0"/>
        <w:tabs>
          <w:tab w:val="left" w:pos="2880"/>
        </w:tabs>
        <w:ind w:left="2880" w:hanging="2880"/>
      </w:pPr>
      <w:r>
        <w:t>\l Umpila</w:t>
      </w:r>
      <w:r>
        <w:tab/>
        <w:t>\w</w:t>
      </w:r>
      <w:r>
        <w:rPr>
          <w:i/>
          <w:iCs/>
        </w:rPr>
        <w:t xml:space="preserve"> carra</w:t>
      </w:r>
      <w:r>
        <w:t xml:space="preserve"> \g </w:t>
      </w:r>
      <w:r>
        <w:rPr>
          <w:rFonts w:hAnsi="Times New Roman"/>
        </w:rPr>
        <w:t>‘</w:t>
      </w:r>
      <w:r>
        <w:t>seagull</w:t>
      </w:r>
      <w:r>
        <w:rPr>
          <w:rFonts w:hAnsi="Times New Roman"/>
        </w:rPr>
        <w:t xml:space="preserve">’ </w:t>
      </w:r>
      <w:r>
        <w:t>\s (GNOG)</w:t>
      </w:r>
    </w:p>
    <w:p w14:paraId="411F8B6F" w14:textId="77777777" w:rsidR="00C42BF2" w:rsidRDefault="00F80514">
      <w:pPr>
        <w:pStyle w:val="Default"/>
        <w:widowControl w:val="0"/>
        <w:tabs>
          <w:tab w:val="left" w:pos="2880"/>
        </w:tabs>
        <w:ind w:left="2880" w:hanging="2880"/>
      </w:pPr>
      <w:r>
        <w:t>\l Bundjalung (Coastal)</w:t>
      </w:r>
      <w:r>
        <w:tab/>
        <w:t xml:space="preserve">\w </w:t>
      </w:r>
      <w:r>
        <w:rPr>
          <w:i/>
          <w:iCs/>
        </w:rPr>
        <w:t>de:rriya, de:rrijarr</w:t>
      </w:r>
      <w:r>
        <w:t xml:space="preserve"> \g </w:t>
      </w:r>
      <w:r>
        <w:rPr>
          <w:rFonts w:hAnsi="Times New Roman"/>
        </w:rPr>
        <w:t>‘</w:t>
      </w:r>
      <w:r>
        <w:t>seagull</w:t>
      </w:r>
      <w:r>
        <w:rPr>
          <w:rFonts w:hAnsi="Times New Roman"/>
        </w:rPr>
        <w:t xml:space="preserve">’ </w:t>
      </w:r>
      <w:r>
        <w:t>\s (MS)</w:t>
      </w:r>
    </w:p>
    <w:p w14:paraId="7234EF19" w14:textId="77777777" w:rsidR="00C42BF2" w:rsidRDefault="00F80514">
      <w:pPr>
        <w:pStyle w:val="Default"/>
        <w:widowControl w:val="0"/>
        <w:tabs>
          <w:tab w:val="left" w:pos="2880"/>
        </w:tabs>
        <w:ind w:left="2880" w:hanging="2880"/>
      </w:pPr>
      <w:r>
        <w:t>\l Martuthunira</w:t>
      </w:r>
      <w:r>
        <w:tab/>
        <w:t xml:space="preserve">\w carra \g </w:t>
      </w:r>
      <w:r>
        <w:rPr>
          <w:rFonts w:hAnsi="Times New Roman"/>
        </w:rPr>
        <w:t>‘</w:t>
      </w:r>
      <w:r>
        <w:t>whistling kite</w:t>
      </w:r>
      <w:r>
        <w:rPr>
          <w:rFonts w:hAnsi="Times New Roman"/>
        </w:rPr>
        <w:t xml:space="preserve">’ </w:t>
      </w:r>
      <w:r>
        <w:t>\s (AD)</w:t>
      </w:r>
    </w:p>
    <w:p w14:paraId="73C580C0" w14:textId="77777777" w:rsidR="00C42BF2" w:rsidRDefault="00F80514">
      <w:pPr>
        <w:pStyle w:val="Default"/>
        <w:widowControl w:val="0"/>
        <w:tabs>
          <w:tab w:val="left" w:pos="2880"/>
        </w:tabs>
        <w:ind w:left="2880" w:hanging="2880"/>
      </w:pPr>
      <w:r>
        <w:t>\l Gupapuyngu</w:t>
      </w:r>
      <w:r>
        <w:tab/>
        <w:t>\w</w:t>
      </w:r>
      <w:r>
        <w:rPr>
          <w:i/>
          <w:iCs/>
        </w:rPr>
        <w:t xml:space="preserve"> dharrak</w:t>
      </w:r>
      <w:r>
        <w:t xml:space="preserve"> \g </w:t>
      </w:r>
      <w:r>
        <w:rPr>
          <w:rFonts w:hAnsi="Times New Roman"/>
        </w:rPr>
        <w:t>‘</w:t>
      </w:r>
      <w:r>
        <w:t>large white seagull</w:t>
      </w:r>
      <w:r>
        <w:rPr>
          <w:rFonts w:hAnsi="Times New Roman"/>
        </w:rPr>
        <w:t xml:space="preserve">’ </w:t>
      </w:r>
      <w:r>
        <w:t>\s (BL-MC)</w:t>
      </w:r>
    </w:p>
    <w:p w14:paraId="7AE92A86" w14:textId="77777777" w:rsidR="00C42BF2" w:rsidRDefault="00F80514">
      <w:pPr>
        <w:pStyle w:val="Default"/>
        <w:widowControl w:val="0"/>
        <w:tabs>
          <w:tab w:val="left" w:pos="2880"/>
        </w:tabs>
        <w:ind w:left="2880" w:hanging="2880"/>
      </w:pPr>
      <w:r>
        <w:t>\l Djapu</w:t>
      </w:r>
      <w:r>
        <w:tab/>
        <w:t>\w</w:t>
      </w:r>
      <w:r>
        <w:rPr>
          <w:i/>
          <w:iCs/>
        </w:rPr>
        <w:t xml:space="preserve"> dharrak</w:t>
      </w:r>
      <w:r>
        <w:t xml:space="preserve"> \g </w:t>
      </w:r>
      <w:r>
        <w:rPr>
          <w:rFonts w:hAnsi="Times New Roman"/>
        </w:rPr>
        <w:t>‘</w:t>
      </w:r>
      <w:r>
        <w:t>tern (sp)</w:t>
      </w:r>
      <w:r>
        <w:rPr>
          <w:rFonts w:hAnsi="Times New Roman"/>
        </w:rPr>
        <w:t xml:space="preserve">’ </w:t>
      </w:r>
      <w:r>
        <w:t>\s (FMo)</w:t>
      </w:r>
    </w:p>
    <w:p w14:paraId="5E1162B8" w14:textId="77777777" w:rsidR="00C42BF2" w:rsidRDefault="00F80514">
      <w:pPr>
        <w:pStyle w:val="Default"/>
        <w:widowControl w:val="0"/>
        <w:tabs>
          <w:tab w:val="left" w:pos="2880"/>
        </w:tabs>
        <w:ind w:left="2880" w:hanging="2880"/>
      </w:pPr>
      <w:r>
        <w:t>\l Dhuwal</w:t>
      </w:r>
      <w:r>
        <w:tab/>
        <w:t>\w</w:t>
      </w:r>
      <w:r>
        <w:rPr>
          <w:i/>
          <w:iCs/>
        </w:rPr>
        <w:t xml:space="preserve"> jarrak</w:t>
      </w:r>
      <w:r>
        <w:t xml:space="preserve"> \g </w:t>
      </w:r>
      <w:r>
        <w:rPr>
          <w:rFonts w:hAnsi="Times New Roman"/>
        </w:rPr>
        <w:t>‘</w:t>
      </w:r>
      <w:r>
        <w:t>silver gull</w:t>
      </w:r>
      <w:r>
        <w:rPr>
          <w:rFonts w:hAnsi="Times New Roman"/>
        </w:rPr>
        <w:t xml:space="preserve">’ </w:t>
      </w:r>
      <w:r>
        <w:t xml:space="preserve">\q Contrast initial stop in </w:t>
      </w:r>
      <w:r>
        <w:rPr>
          <w:i/>
          <w:iCs/>
        </w:rPr>
        <w:t>dha:rra-</w:t>
      </w:r>
      <w:r>
        <w:rPr>
          <w:rFonts w:hAnsi="Times New Roman"/>
        </w:rPr>
        <w:t xml:space="preserve"> ‘</w:t>
      </w:r>
      <w:r>
        <w:t>stand</w:t>
      </w:r>
      <w:r>
        <w:rPr>
          <w:rFonts w:hAnsi="Times New Roman"/>
        </w:rPr>
        <w:t xml:space="preserve">’ </w:t>
      </w:r>
      <w:r>
        <w:t>&lt; *carra-. \s (JHeath)</w:t>
      </w:r>
    </w:p>
    <w:p w14:paraId="5C05196A" w14:textId="77777777" w:rsidR="00C42BF2" w:rsidRDefault="00F80514">
      <w:pPr>
        <w:pStyle w:val="Default"/>
        <w:widowControl w:val="0"/>
        <w:tabs>
          <w:tab w:val="left" w:pos="2880"/>
        </w:tabs>
        <w:ind w:left="2880" w:hanging="2880"/>
      </w:pPr>
      <w:r>
        <w:t>\l Dhangu</w:t>
      </w:r>
      <w:r>
        <w:tab/>
        <w:t>\w</w:t>
      </w:r>
      <w:r>
        <w:rPr>
          <w:i/>
          <w:iCs/>
        </w:rPr>
        <w:t xml:space="preserve"> jarrak</w:t>
      </w:r>
      <w:r>
        <w:t xml:space="preserve"> \g </w:t>
      </w:r>
      <w:r>
        <w:rPr>
          <w:rFonts w:hAnsi="Times New Roman"/>
        </w:rPr>
        <w:t>‘</w:t>
      </w:r>
      <w:r>
        <w:t>seagull</w:t>
      </w:r>
      <w:r>
        <w:rPr>
          <w:rFonts w:hAnsi="Times New Roman"/>
        </w:rPr>
        <w:t xml:space="preserve">’ </w:t>
      </w:r>
      <w:r>
        <w:t>\s (BSch)</w:t>
      </w:r>
    </w:p>
    <w:p w14:paraId="4AACD8EA" w14:textId="77777777" w:rsidR="00C42BF2" w:rsidRDefault="00F80514">
      <w:pPr>
        <w:pStyle w:val="Default"/>
        <w:widowControl w:val="0"/>
        <w:tabs>
          <w:tab w:val="left" w:pos="2880"/>
        </w:tabs>
        <w:ind w:left="2880" w:hanging="2880"/>
      </w:pPr>
      <w:r>
        <w:t>\l Ritharrngu</w:t>
      </w:r>
      <w:r>
        <w:tab/>
        <w:t>\w</w:t>
      </w:r>
      <w:r>
        <w:rPr>
          <w:i/>
          <w:iCs/>
        </w:rPr>
        <w:t xml:space="preserve"> jarrak</w:t>
      </w:r>
      <w:r>
        <w:t xml:space="preserve"> \g </w:t>
      </w:r>
      <w:r>
        <w:rPr>
          <w:rFonts w:hAnsi="Times New Roman"/>
        </w:rPr>
        <w:t>‘</w:t>
      </w:r>
      <w:r>
        <w:t>silver gull</w:t>
      </w:r>
      <w:r>
        <w:rPr>
          <w:rFonts w:hAnsi="Times New Roman"/>
        </w:rPr>
        <w:t xml:space="preserve">’ </w:t>
      </w:r>
      <w:r>
        <w:t>\s (JHeath)</w:t>
      </w:r>
    </w:p>
    <w:p w14:paraId="640A67F1" w14:textId="77777777" w:rsidR="00C42BF2" w:rsidRDefault="00F80514">
      <w:pPr>
        <w:pStyle w:val="Default"/>
        <w:widowControl w:val="0"/>
        <w:tabs>
          <w:tab w:val="left" w:pos="2880"/>
        </w:tabs>
        <w:ind w:left="2880" w:hanging="2880"/>
      </w:pPr>
      <w:r>
        <w:t xml:space="preserve">\l </w:t>
      </w:r>
      <w:r>
        <w:rPr>
          <w:b/>
          <w:bCs/>
          <w:color w:val="800000"/>
          <w:u w:color="800000"/>
        </w:rPr>
        <w:t>Austronesian</w:t>
      </w:r>
      <w:r>
        <w:rPr>
          <w:b/>
          <w:bCs/>
          <w:color w:val="800000"/>
          <w:u w:color="800000"/>
        </w:rPr>
        <w:tab/>
        <w:t xml:space="preserve">\w </w:t>
      </w:r>
      <w:r>
        <w:rPr>
          <w:b/>
          <w:bCs/>
          <w:i/>
          <w:iCs/>
          <w:color w:val="800000"/>
          <w:u w:color="800000"/>
        </w:rPr>
        <w:t>tara</w:t>
      </w:r>
      <w:r>
        <w:rPr>
          <w:b/>
          <w:bCs/>
          <w:color w:val="800000"/>
          <w:u w:color="800000"/>
        </w:rPr>
        <w:t xml:space="preserve"> </w:t>
      </w:r>
      <w:r>
        <w:rPr>
          <w:color w:val="800000"/>
          <w:u w:color="800000"/>
        </w:rPr>
        <w:t>or</w:t>
      </w:r>
      <w:r>
        <w:rPr>
          <w:b/>
          <w:bCs/>
          <w:color w:val="800000"/>
          <w:u w:color="800000"/>
        </w:rPr>
        <w:t xml:space="preserve"> </w:t>
      </w:r>
      <w:r>
        <w:rPr>
          <w:b/>
          <w:bCs/>
          <w:i/>
          <w:iCs/>
          <w:color w:val="800000"/>
          <w:u w:color="800000"/>
        </w:rPr>
        <w:t>sara</w:t>
      </w:r>
      <w:r>
        <w:rPr>
          <w:color w:val="800000"/>
          <w:u w:color="800000"/>
        </w:rPr>
        <w:t xml:space="preserve"> \q </w:t>
      </w:r>
      <w:r>
        <w:rPr>
          <w:b/>
          <w:bCs/>
          <w:i/>
          <w:iCs/>
          <w:color w:val="800000"/>
          <w:u w:color="800000"/>
        </w:rPr>
        <w:t>Not a pPNy etymon.</w:t>
      </w:r>
      <w:r>
        <w:t xml:space="preserve"> See </w:t>
      </w:r>
      <w:r>
        <w:rPr>
          <w:color w:val="800000"/>
          <w:u w:color="800000"/>
        </w:rPr>
        <w:t>the Macassan form below; see also</w:t>
      </w:r>
      <w:r>
        <w:t xml:space="preserve"> comments under Yadhaykenu; </w:t>
      </w:r>
      <w:r>
        <w:rPr>
          <w:color w:val="800000"/>
          <w:u w:color="800000"/>
        </w:rPr>
        <w:t xml:space="preserve">also if &lt; **carra </w:t>
      </w:r>
      <w:r>
        <w:t xml:space="preserve">the regularity of Gupapuyngu &amp; Djapu </w:t>
      </w:r>
      <w:r>
        <w:rPr>
          <w:i/>
          <w:iCs/>
        </w:rPr>
        <w:t>dh</w:t>
      </w:r>
      <w:r>
        <w:t xml:space="preserve"> &lt; *c</w:t>
      </w:r>
      <w:r>
        <w:rPr>
          <w:vertAlign w:val="superscript"/>
        </w:rPr>
        <w:t>y</w:t>
      </w:r>
      <w:r>
        <w:t xml:space="preserve"> </w:t>
      </w:r>
      <w:r>
        <w:rPr>
          <w:color w:val="800000"/>
          <w:u w:color="800000"/>
        </w:rPr>
        <w:t xml:space="preserve">would need </w:t>
      </w:r>
      <w:r>
        <w:t>demonstration, while Dhuwal, Dhangu, and Ritharrngu attest an alveopalatal. \s (GNOG in LCY: 63)</w:t>
      </w:r>
    </w:p>
    <w:p w14:paraId="7E4267B5" w14:textId="77777777" w:rsidR="00C42BF2" w:rsidRDefault="00F80514">
      <w:pPr>
        <w:pStyle w:val="Default"/>
        <w:widowControl w:val="0"/>
        <w:tabs>
          <w:tab w:val="left" w:pos="2880"/>
        </w:tabs>
        <w:ind w:left="2880" w:hanging="2880"/>
        <w:rPr>
          <w:color w:val="800000"/>
          <w:u w:color="800000"/>
        </w:rPr>
      </w:pPr>
      <w:r>
        <w:rPr>
          <w:color w:val="800000"/>
          <w:u w:color="800000"/>
        </w:rPr>
        <w:t>^^^</w:t>
      </w:r>
    </w:p>
    <w:p w14:paraId="54917ED1" w14:textId="77777777" w:rsidR="00C42BF2" w:rsidRDefault="00F80514">
      <w:pPr>
        <w:pStyle w:val="Default"/>
        <w:widowControl w:val="0"/>
        <w:tabs>
          <w:tab w:val="left" w:pos="2880"/>
        </w:tabs>
        <w:ind w:left="2880" w:hanging="2880"/>
      </w:pPr>
      <w:r>
        <w:t>\l Nyangumarta</w:t>
      </w:r>
      <w:r>
        <w:tab/>
        <w:t>\w</w:t>
      </w:r>
      <w:r>
        <w:rPr>
          <w:i/>
          <w:iCs/>
        </w:rPr>
        <w:t xml:space="preserve"> tarra</w:t>
      </w:r>
      <w:r>
        <w:t xml:space="preserve"> \g </w:t>
      </w:r>
      <w:r>
        <w:rPr>
          <w:rFonts w:hAnsi="Times New Roman"/>
        </w:rPr>
        <w:t>‘</w:t>
      </w:r>
      <w:r>
        <w:t>seagull</w:t>
      </w:r>
      <w:r>
        <w:rPr>
          <w:rFonts w:hAnsi="Times New Roman"/>
        </w:rPr>
        <w:t xml:space="preserve">’ </w:t>
      </w:r>
      <w:r>
        <w:t>\s (GNOG)</w:t>
      </w:r>
    </w:p>
    <w:p w14:paraId="6CBAFFB3" w14:textId="77777777" w:rsidR="00C42BF2" w:rsidRDefault="00F80514">
      <w:pPr>
        <w:pStyle w:val="Default"/>
        <w:widowControl w:val="0"/>
        <w:tabs>
          <w:tab w:val="left" w:pos="2880"/>
        </w:tabs>
        <w:ind w:left="2880" w:hanging="2880"/>
        <w:rPr>
          <w:color w:val="800000"/>
          <w:u w:color="800000"/>
        </w:rPr>
      </w:pPr>
      <w:r>
        <w:rPr>
          <w:color w:val="800000"/>
          <w:u w:color="800000"/>
        </w:rPr>
        <w:t>\l Macassan</w:t>
      </w:r>
      <w:r>
        <w:rPr>
          <w:color w:val="800000"/>
          <w:u w:color="800000"/>
        </w:rPr>
        <w:tab/>
        <w:t xml:space="preserve">\w </w:t>
      </w:r>
      <w:r>
        <w:rPr>
          <w:i/>
          <w:iCs/>
          <w:color w:val="800000"/>
          <w:u w:color="800000"/>
        </w:rPr>
        <w:t>t</w:t>
      </w:r>
      <w:r>
        <w:rPr>
          <w:rFonts w:hAnsi="Times New Roman"/>
          <w:i/>
          <w:iCs/>
          <w:color w:val="800000"/>
          <w:u w:color="800000"/>
        </w:rPr>
        <w:t>â</w:t>
      </w:r>
      <w:r>
        <w:rPr>
          <w:i/>
          <w:iCs/>
          <w:color w:val="800000"/>
          <w:u w:color="800000"/>
        </w:rPr>
        <w:t>re</w:t>
      </w:r>
      <w:r>
        <w:rPr>
          <w:color w:val="800000"/>
          <w:u w:color="800000"/>
        </w:rPr>
        <w:t xml:space="preserve"> \g </w:t>
      </w:r>
      <w:r>
        <w:rPr>
          <w:rFonts w:hAnsi="Times New Roman"/>
          <w:color w:val="800000"/>
          <w:u w:color="800000"/>
        </w:rPr>
        <w:t>‘</w:t>
      </w:r>
      <w:r>
        <w:rPr>
          <w:color w:val="800000"/>
          <w:u w:color="800000"/>
        </w:rPr>
        <w:t>meeuw</w:t>
      </w:r>
      <w:r>
        <w:rPr>
          <w:rFonts w:hAnsi="Times New Roman"/>
          <w:color w:val="800000"/>
          <w:u w:color="800000"/>
        </w:rPr>
        <w:t xml:space="preserve">’ </w:t>
      </w:r>
      <w:r>
        <w:rPr>
          <w:color w:val="800000"/>
          <w:u w:color="800000"/>
        </w:rPr>
        <w:t>\s CB/</w:t>
      </w:r>
    </w:p>
    <w:p w14:paraId="5CF065D2" w14:textId="77777777" w:rsidR="00C42BF2" w:rsidRDefault="00C42BF2">
      <w:pPr>
        <w:pStyle w:val="Default"/>
        <w:widowControl w:val="0"/>
        <w:tabs>
          <w:tab w:val="left" w:pos="2880"/>
        </w:tabs>
        <w:ind w:left="2880" w:hanging="2880"/>
        <w:rPr>
          <w:color w:val="800000"/>
          <w:u w:color="800000"/>
        </w:rPr>
      </w:pPr>
    </w:p>
    <w:p w14:paraId="0D7F036E" w14:textId="77777777" w:rsidR="00C42BF2" w:rsidRDefault="00C42BF2">
      <w:pPr>
        <w:pStyle w:val="Default"/>
        <w:widowControl w:val="0"/>
        <w:tabs>
          <w:tab w:val="left" w:pos="2880"/>
        </w:tabs>
        <w:ind w:left="2880" w:hanging="2880"/>
        <w:rPr>
          <w:color w:val="800000"/>
          <w:u w:color="800000"/>
        </w:rPr>
      </w:pPr>
    </w:p>
    <w:p w14:paraId="5CB35A24" w14:textId="77777777" w:rsidR="00C42BF2" w:rsidRDefault="00F80514">
      <w:pPr>
        <w:pStyle w:val="Default"/>
        <w:widowControl w:val="0"/>
        <w:tabs>
          <w:tab w:val="left" w:pos="2880"/>
        </w:tabs>
        <w:ind w:left="2880" w:hanging="2880"/>
        <w:rPr>
          <w:b/>
          <w:bCs/>
          <w:color w:val="800000"/>
          <w:u w:color="800000"/>
        </w:rPr>
      </w:pPr>
      <w:r>
        <w:rPr>
          <w:color w:val="000080"/>
          <w:u w:color="000080"/>
        </w:rPr>
        <w:t xml:space="preserve">\e </w:t>
      </w:r>
      <w:r>
        <w:rPr>
          <w:b/>
          <w:bCs/>
          <w:color w:val="000080"/>
          <w:u w:color="000080"/>
        </w:rPr>
        <w:t>*c</w:t>
      </w:r>
      <w:r>
        <w:rPr>
          <w:b/>
          <w:bCs/>
          <w:color w:val="000080"/>
          <w:u w:color="000080"/>
          <w:vertAlign w:val="superscript"/>
        </w:rPr>
        <w:t>y</w:t>
      </w:r>
      <w:r>
        <w:rPr>
          <w:b/>
          <w:bCs/>
          <w:color w:val="000080"/>
          <w:u w:color="000080"/>
        </w:rPr>
        <w:t>urla</w:t>
      </w:r>
      <w:r>
        <w:rPr>
          <w:b/>
          <w:bCs/>
          <w:color w:val="800000"/>
          <w:u w:color="800000"/>
        </w:rPr>
        <w:t>-</w:t>
      </w:r>
    </w:p>
    <w:p w14:paraId="67960658" w14:textId="77777777" w:rsidR="00C42BF2" w:rsidRDefault="00F80514">
      <w:pPr>
        <w:pStyle w:val="Default"/>
        <w:widowControl w:val="0"/>
        <w:tabs>
          <w:tab w:val="left" w:pos="2880"/>
        </w:tabs>
        <w:ind w:left="2880" w:hanging="2880"/>
        <w:rPr>
          <w:color w:val="000080"/>
          <w:u w:color="000080"/>
        </w:rPr>
      </w:pPr>
      <w:r>
        <w:rPr>
          <w:color w:val="000080"/>
          <w:u w:color="000080"/>
        </w:rPr>
        <w:t xml:space="preserve">\t </w:t>
      </w:r>
      <w:r>
        <w:rPr>
          <w:rFonts w:hAnsi="Times New Roman"/>
          <w:color w:val="000080"/>
          <w:u w:color="000080"/>
        </w:rPr>
        <w:t>‘</w:t>
      </w:r>
      <w:r>
        <w:rPr>
          <w:color w:val="000080"/>
          <w:u w:color="000080"/>
        </w:rPr>
        <w:t>pour; drip</w:t>
      </w:r>
      <w:r>
        <w:rPr>
          <w:rFonts w:hAnsi="Times New Roman"/>
          <w:color w:val="000080"/>
          <w:u w:color="000080"/>
        </w:rPr>
        <w:t>’</w:t>
      </w:r>
    </w:p>
    <w:p w14:paraId="017E540F" w14:textId="77777777" w:rsidR="00C42BF2" w:rsidRDefault="00F80514">
      <w:pPr>
        <w:pStyle w:val="Default"/>
        <w:widowControl w:val="0"/>
        <w:tabs>
          <w:tab w:val="left" w:pos="2880"/>
        </w:tabs>
        <w:ind w:left="2880" w:hanging="2880"/>
        <w:rPr>
          <w:color w:val="000080"/>
          <w:u w:color="000080"/>
        </w:rPr>
      </w:pPr>
      <w:r>
        <w:rPr>
          <w:color w:val="000080"/>
          <w:u w:color="000080"/>
        </w:rPr>
        <w:t>\b vt &amp; vi</w:t>
      </w:r>
    </w:p>
    <w:p w14:paraId="666B811D" w14:textId="77777777" w:rsidR="00C42BF2" w:rsidRDefault="00F80514">
      <w:pPr>
        <w:pStyle w:val="Default"/>
        <w:widowControl w:val="0"/>
        <w:tabs>
          <w:tab w:val="left" w:pos="2880"/>
        </w:tabs>
        <w:ind w:left="2880" w:hanging="2880"/>
        <w:rPr>
          <w:color w:val="000080"/>
          <w:u w:color="000080"/>
        </w:rPr>
      </w:pPr>
      <w:r>
        <w:rPr>
          <w:color w:val="000080"/>
          <w:u w:color="000080"/>
        </w:rPr>
        <w:t>\l KKY</w:t>
      </w:r>
      <w:r>
        <w:rPr>
          <w:color w:val="000080"/>
          <w:u w:color="000080"/>
        </w:rPr>
        <w:tab/>
        <w:t xml:space="preserve">\w sula- [vt], sule- [vi] \g </w:t>
      </w:r>
      <w:r>
        <w:rPr>
          <w:rFonts w:hAnsi="Times New Roman"/>
          <w:color w:val="000080"/>
          <w:u w:color="000080"/>
        </w:rPr>
        <w:t>‘</w:t>
      </w:r>
      <w:r>
        <w:rPr>
          <w:color w:val="000080"/>
          <w:u w:color="000080"/>
        </w:rPr>
        <w:t>pour; leak, drip</w:t>
      </w:r>
      <w:r>
        <w:rPr>
          <w:rFonts w:hAnsi="Times New Roman"/>
          <w:color w:val="000080"/>
          <w:u w:color="000080"/>
        </w:rPr>
        <w:t xml:space="preserve">’ </w:t>
      </w:r>
      <w:r>
        <w:rPr>
          <w:color w:val="000080"/>
          <w:u w:color="000080"/>
        </w:rPr>
        <w:t>\s RJK/GNOG</w:t>
      </w:r>
    </w:p>
    <w:p w14:paraId="4545222F" w14:textId="77777777" w:rsidR="00C42BF2" w:rsidRDefault="00F80514">
      <w:pPr>
        <w:pStyle w:val="Default"/>
        <w:widowControl w:val="0"/>
        <w:tabs>
          <w:tab w:val="left" w:pos="2880"/>
        </w:tabs>
        <w:ind w:left="2880" w:hanging="2880"/>
        <w:rPr>
          <w:color w:val="000080"/>
          <w:u w:color="000080"/>
        </w:rPr>
      </w:pPr>
      <w:r>
        <w:rPr>
          <w:color w:val="000080"/>
          <w:u w:color="000080"/>
        </w:rPr>
        <w:t>\l KLY</w:t>
      </w:r>
      <w:r>
        <w:rPr>
          <w:color w:val="000080"/>
          <w:u w:color="000080"/>
        </w:rPr>
        <w:tab/>
        <w:t xml:space="preserve">\w suli- \g </w:t>
      </w:r>
      <w:r>
        <w:rPr>
          <w:rFonts w:hAnsi="Times New Roman"/>
          <w:color w:val="000080"/>
          <w:u w:color="000080"/>
        </w:rPr>
        <w:t>‘</w:t>
      </w:r>
      <w:r>
        <w:rPr>
          <w:color w:val="000080"/>
          <w:u w:color="000080"/>
        </w:rPr>
        <w:t>drip</w:t>
      </w:r>
      <w:r>
        <w:rPr>
          <w:rFonts w:hAnsi="Times New Roman"/>
          <w:color w:val="000080"/>
          <w:u w:color="000080"/>
        </w:rPr>
        <w:t xml:space="preserve">’ </w:t>
      </w:r>
      <w:r>
        <w:rPr>
          <w:color w:val="000080"/>
          <w:u w:color="000080"/>
        </w:rPr>
        <w:t>\s GNOG</w:t>
      </w:r>
    </w:p>
    <w:p w14:paraId="083D328E" w14:textId="77777777" w:rsidR="00C42BF2" w:rsidRDefault="00F80514">
      <w:pPr>
        <w:pStyle w:val="Default"/>
        <w:widowControl w:val="0"/>
        <w:tabs>
          <w:tab w:val="left" w:pos="2880"/>
        </w:tabs>
        <w:ind w:left="2880" w:hanging="2880"/>
        <w:rPr>
          <w:color w:val="000080"/>
          <w:u w:color="000080"/>
        </w:rPr>
      </w:pPr>
      <w:r>
        <w:rPr>
          <w:color w:val="000080"/>
          <w:u w:color="000080"/>
        </w:rPr>
        <w:t>\l Gurindji</w:t>
      </w:r>
      <w:r>
        <w:rPr>
          <w:color w:val="000080"/>
          <w:u w:color="000080"/>
        </w:rPr>
        <w:tab/>
        <w:t xml:space="preserve">\w jurl+ \g </w:t>
      </w:r>
      <w:r>
        <w:rPr>
          <w:rFonts w:hAnsi="Times New Roman"/>
          <w:color w:val="000080"/>
          <w:u w:color="000080"/>
        </w:rPr>
        <w:t>‘</w:t>
      </w:r>
      <w:r>
        <w:rPr>
          <w:color w:val="000080"/>
          <w:u w:color="000080"/>
        </w:rPr>
        <w:t>drip</w:t>
      </w:r>
      <w:r>
        <w:rPr>
          <w:rFonts w:hAnsi="Times New Roman"/>
          <w:color w:val="000080"/>
          <w:u w:color="000080"/>
        </w:rPr>
        <w:t xml:space="preserve">’ </w:t>
      </w:r>
      <w:r>
        <w:rPr>
          <w:color w:val="000080"/>
          <w:u w:color="000080"/>
        </w:rPr>
        <w:t xml:space="preserve">\q Also </w:t>
      </w:r>
      <w:r>
        <w:rPr>
          <w:i/>
          <w:iCs/>
          <w:color w:val="000080"/>
          <w:u w:color="000080"/>
        </w:rPr>
        <w:t>jurlurl+</w:t>
      </w:r>
      <w:r>
        <w:rPr>
          <w:rFonts w:hAnsi="Times New Roman"/>
          <w:color w:val="000080"/>
          <w:u w:color="000080"/>
        </w:rPr>
        <w:t xml:space="preserve"> ‘</w:t>
      </w:r>
      <w:r>
        <w:rPr>
          <w:color w:val="000080"/>
          <w:u w:color="000080"/>
        </w:rPr>
        <w:t>pour</w:t>
      </w:r>
      <w:r>
        <w:rPr>
          <w:rFonts w:hAnsi="Times New Roman"/>
          <w:color w:val="000080"/>
          <w:u w:color="000080"/>
        </w:rPr>
        <w:t xml:space="preserve">’ </w:t>
      </w:r>
      <w:r>
        <w:rPr>
          <w:color w:val="000080"/>
          <w:u w:color="000080"/>
        </w:rPr>
        <w:t>(vi, vt). \s PMcC</w:t>
      </w:r>
    </w:p>
    <w:p w14:paraId="2EC91E05" w14:textId="77777777" w:rsidR="00C42BF2" w:rsidRDefault="00F80514">
      <w:pPr>
        <w:pStyle w:val="Default"/>
        <w:widowControl w:val="0"/>
        <w:tabs>
          <w:tab w:val="left" w:pos="2880"/>
        </w:tabs>
        <w:ind w:left="2880" w:hanging="2880"/>
        <w:rPr>
          <w:color w:val="000080"/>
          <w:u w:color="000080"/>
        </w:rPr>
      </w:pPr>
      <w:r>
        <w:rPr>
          <w:color w:val="000080"/>
          <w:u w:color="000080"/>
        </w:rPr>
        <w:t>\l Walmajarri</w:t>
      </w:r>
      <w:r>
        <w:rPr>
          <w:color w:val="000080"/>
          <w:u w:color="000080"/>
        </w:rPr>
        <w:tab/>
        <w:t xml:space="preserve">\w jirl+ \g </w:t>
      </w:r>
      <w:r>
        <w:rPr>
          <w:rFonts w:hAnsi="Times New Roman"/>
          <w:color w:val="000080"/>
          <w:u w:color="000080"/>
        </w:rPr>
        <w:t>‘</w:t>
      </w:r>
      <w:r>
        <w:rPr>
          <w:color w:val="000080"/>
          <w:u w:color="000080"/>
        </w:rPr>
        <w:t>drip, leak</w:t>
      </w:r>
      <w:r>
        <w:rPr>
          <w:rFonts w:hAnsi="Times New Roman"/>
          <w:color w:val="000080"/>
          <w:u w:color="000080"/>
        </w:rPr>
        <w:t xml:space="preserve">’ </w:t>
      </w:r>
      <w:r>
        <w:rPr>
          <w:color w:val="000080"/>
          <w:u w:color="000080"/>
        </w:rPr>
        <w:t xml:space="preserve">\q GNOG: preverb in </w:t>
      </w:r>
      <w:r>
        <w:rPr>
          <w:i/>
          <w:iCs/>
          <w:color w:val="000080"/>
          <w:u w:color="000080"/>
        </w:rPr>
        <w:t>jirl+ka-</w:t>
      </w:r>
      <w:r>
        <w:rPr>
          <w:rFonts w:hAnsi="Times New Roman"/>
          <w:color w:val="000080"/>
          <w:u w:color="000080"/>
        </w:rPr>
        <w:t xml:space="preserve"> ‘</w:t>
      </w:r>
      <w:r>
        <w:rPr>
          <w:color w:val="000080"/>
          <w:u w:color="000080"/>
        </w:rPr>
        <w:t>drip, leak</w:t>
      </w:r>
      <w:r>
        <w:rPr>
          <w:rFonts w:hAnsi="Times New Roman"/>
          <w:color w:val="000080"/>
          <w:u w:color="000080"/>
        </w:rPr>
        <w:t>’—</w:t>
      </w:r>
      <w:r>
        <w:rPr>
          <w:color w:val="000080"/>
          <w:u w:color="000080"/>
        </w:rPr>
        <w:t xml:space="preserve">but Walmajarri dictionary gives the analysis </w:t>
      </w:r>
      <w:r>
        <w:rPr>
          <w:i/>
          <w:iCs/>
          <w:color w:val="000080"/>
          <w:u w:color="000080"/>
        </w:rPr>
        <w:t>jirlk+ma-</w:t>
      </w:r>
      <w:r>
        <w:rPr>
          <w:color w:val="000080"/>
          <w:u w:color="000080"/>
        </w:rPr>
        <w:t xml:space="preserve"> with </w:t>
      </w:r>
      <w:r>
        <w:rPr>
          <w:i/>
          <w:iCs/>
          <w:color w:val="000080"/>
          <w:u w:color="000080"/>
        </w:rPr>
        <w:t>ma-rnu</w:t>
      </w:r>
      <w:r>
        <w:rPr>
          <w:rFonts w:hAnsi="Times New Roman"/>
          <w:color w:val="000080"/>
          <w:u w:color="000080"/>
        </w:rPr>
        <w:t xml:space="preserve"> ‘</w:t>
      </w:r>
      <w:r>
        <w:rPr>
          <w:color w:val="000080"/>
          <w:u w:color="000080"/>
        </w:rPr>
        <w:t>speak</w:t>
      </w:r>
      <w:r>
        <w:rPr>
          <w:rFonts w:hAnsi="Times New Roman"/>
          <w:color w:val="000080"/>
          <w:u w:color="000080"/>
        </w:rPr>
        <w:t>’</w:t>
      </w:r>
      <w:r>
        <w:rPr>
          <w:color w:val="000080"/>
          <w:u w:color="000080"/>
        </w:rPr>
        <w:t>. \s GNOG, ASEDA 0167</w:t>
      </w:r>
    </w:p>
    <w:p w14:paraId="749174A3" w14:textId="77777777" w:rsidR="00C42BF2" w:rsidRDefault="00F80514">
      <w:pPr>
        <w:pStyle w:val="Default"/>
        <w:widowControl w:val="0"/>
        <w:tabs>
          <w:tab w:val="left" w:pos="2880"/>
        </w:tabs>
        <w:ind w:left="2880" w:hanging="2880"/>
        <w:rPr>
          <w:color w:val="000080"/>
          <w:u w:color="000080"/>
        </w:rPr>
      </w:pPr>
      <w:r>
        <w:rPr>
          <w:color w:val="000080"/>
          <w:u w:color="000080"/>
        </w:rPr>
        <w:t>\l Gupapuyngu</w:t>
      </w:r>
      <w:r>
        <w:rPr>
          <w:color w:val="000080"/>
          <w:u w:color="000080"/>
        </w:rPr>
        <w:tab/>
        <w:t xml:space="preserve">\w jurl7+ \g </w:t>
      </w:r>
      <w:r>
        <w:rPr>
          <w:rFonts w:hAnsi="Times New Roman"/>
          <w:color w:val="000080"/>
          <w:u w:color="000080"/>
        </w:rPr>
        <w:t>‘</w:t>
      </w:r>
      <w:r>
        <w:rPr>
          <w:color w:val="000080"/>
          <w:u w:color="000080"/>
        </w:rPr>
        <w:t>drip</w:t>
      </w:r>
      <w:r>
        <w:rPr>
          <w:rFonts w:hAnsi="Times New Roman"/>
          <w:color w:val="000080"/>
          <w:u w:color="000080"/>
        </w:rPr>
        <w:t xml:space="preserve">’ </w:t>
      </w:r>
      <w:r>
        <w:rPr>
          <w:color w:val="000080"/>
          <w:u w:color="000080"/>
        </w:rPr>
        <w:t xml:space="preserve">\q In </w:t>
      </w:r>
      <w:r>
        <w:rPr>
          <w:i/>
          <w:iCs/>
          <w:color w:val="000080"/>
          <w:u w:color="000080"/>
        </w:rPr>
        <w:t>jurl7+yun</w:t>
      </w:r>
      <w:r>
        <w:rPr>
          <w:rFonts w:hAnsi="Times New Roman"/>
          <w:color w:val="000080"/>
          <w:u w:color="000080"/>
        </w:rPr>
        <w:t xml:space="preserve"> ‘</w:t>
      </w:r>
      <w:r>
        <w:rPr>
          <w:color w:val="000080"/>
          <w:u w:color="000080"/>
        </w:rPr>
        <w:t>to drip</w:t>
      </w:r>
      <w:r>
        <w:rPr>
          <w:rFonts w:hAnsi="Times New Roman"/>
          <w:color w:val="000080"/>
          <w:u w:color="000080"/>
        </w:rPr>
        <w:t xml:space="preserve">’ </w:t>
      </w:r>
      <w:r>
        <w:rPr>
          <w:color w:val="000080"/>
          <w:u w:color="000080"/>
        </w:rPr>
        <w:t>\s BL-MC/GNOG</w:t>
      </w:r>
    </w:p>
    <w:p w14:paraId="0B3494B8" w14:textId="77777777" w:rsidR="00C42BF2" w:rsidRDefault="00C42BF2">
      <w:pPr>
        <w:pStyle w:val="Default"/>
        <w:widowControl w:val="0"/>
        <w:tabs>
          <w:tab w:val="left" w:pos="2880"/>
        </w:tabs>
        <w:ind w:left="2880" w:hanging="2880"/>
        <w:rPr>
          <w:color w:val="000080"/>
          <w:u w:color="000080"/>
        </w:rPr>
      </w:pPr>
    </w:p>
    <w:p w14:paraId="7B3A01ED" w14:textId="77777777" w:rsidR="00C42BF2" w:rsidRDefault="00C42BF2">
      <w:pPr>
        <w:pStyle w:val="Default"/>
        <w:widowControl w:val="0"/>
        <w:tabs>
          <w:tab w:val="left" w:pos="2880"/>
        </w:tabs>
        <w:ind w:left="2880" w:hanging="2880"/>
        <w:rPr>
          <w:color w:val="000080"/>
          <w:u w:color="000080"/>
        </w:rPr>
      </w:pPr>
    </w:p>
    <w:p w14:paraId="7B68CBF1" w14:textId="77777777" w:rsidR="00C42BF2" w:rsidRDefault="00C42BF2">
      <w:pPr>
        <w:pStyle w:val="Default"/>
        <w:widowControl w:val="0"/>
        <w:tabs>
          <w:tab w:val="left" w:pos="2880"/>
        </w:tabs>
        <w:ind w:left="2880" w:hanging="2880"/>
        <w:rPr>
          <w:color w:val="000080"/>
          <w:u w:color="000080"/>
        </w:rPr>
      </w:pPr>
    </w:p>
    <w:p w14:paraId="7E64DDA6" w14:textId="77777777" w:rsidR="00C42BF2" w:rsidRDefault="00C42BF2">
      <w:pPr>
        <w:pStyle w:val="Default"/>
        <w:widowControl w:val="0"/>
        <w:tabs>
          <w:tab w:val="left" w:pos="2880"/>
        </w:tabs>
        <w:ind w:left="2880" w:hanging="2880"/>
        <w:rPr>
          <w:color w:val="000080"/>
          <w:u w:color="000080"/>
        </w:rPr>
      </w:pPr>
    </w:p>
    <w:p w14:paraId="7E98284E" w14:textId="77777777" w:rsidR="00C42BF2" w:rsidRDefault="00F80514">
      <w:pPr>
        <w:pStyle w:val="Default"/>
        <w:widowControl w:val="0"/>
        <w:tabs>
          <w:tab w:val="left" w:pos="2880"/>
        </w:tabs>
        <w:ind w:left="2880" w:hanging="2880"/>
        <w:rPr>
          <w:sz w:val="144"/>
          <w:szCs w:val="144"/>
        </w:rPr>
      </w:pPr>
      <w:r>
        <w:rPr>
          <w:sz w:val="144"/>
          <w:szCs w:val="144"/>
        </w:rPr>
        <w:t>*k</w:t>
      </w:r>
    </w:p>
    <w:p w14:paraId="2E4F340B" w14:textId="77777777" w:rsidR="00C42BF2" w:rsidRDefault="00C42BF2">
      <w:pPr>
        <w:pStyle w:val="Default"/>
        <w:widowControl w:val="0"/>
        <w:tabs>
          <w:tab w:val="left" w:pos="2880"/>
        </w:tabs>
        <w:ind w:left="2880" w:hanging="2880"/>
        <w:rPr>
          <w:sz w:val="144"/>
          <w:szCs w:val="144"/>
        </w:rPr>
      </w:pPr>
    </w:p>
    <w:p w14:paraId="2F8C5FA4" w14:textId="77777777" w:rsidR="00C42BF2" w:rsidRDefault="00C42BF2">
      <w:pPr>
        <w:pStyle w:val="Default"/>
        <w:widowControl w:val="0"/>
        <w:tabs>
          <w:tab w:val="left" w:pos="2880"/>
        </w:tabs>
        <w:ind w:left="2880" w:hanging="2880"/>
        <w:rPr>
          <w:sz w:val="144"/>
          <w:szCs w:val="144"/>
        </w:rPr>
      </w:pPr>
    </w:p>
    <w:p w14:paraId="373DE1A8" w14:textId="77777777" w:rsidR="00C42BF2" w:rsidRDefault="00C42BF2">
      <w:pPr>
        <w:pStyle w:val="Default"/>
        <w:widowControl w:val="0"/>
        <w:tabs>
          <w:tab w:val="left" w:pos="2880"/>
        </w:tabs>
        <w:ind w:left="2880" w:hanging="2880"/>
        <w:rPr>
          <w:sz w:val="144"/>
          <w:szCs w:val="144"/>
        </w:rPr>
      </w:pPr>
    </w:p>
    <w:p w14:paraId="5C06C405" w14:textId="77777777" w:rsidR="00C42BF2" w:rsidRDefault="00F80514">
      <w:pPr>
        <w:pStyle w:val="Default"/>
        <w:widowControl w:val="0"/>
        <w:tabs>
          <w:tab w:val="left" w:pos="2880"/>
        </w:tabs>
        <w:ind w:left="2880" w:hanging="2880"/>
        <w:rPr>
          <w:b/>
          <w:bCs/>
        </w:rPr>
      </w:pPr>
      <w:r>
        <w:t xml:space="preserve">\e </w:t>
      </w:r>
      <w:r>
        <w:rPr>
          <w:b/>
          <w:bCs/>
        </w:rPr>
        <w:t>*kaca</w:t>
      </w:r>
    </w:p>
    <w:p w14:paraId="0A9AD36E" w14:textId="77777777" w:rsidR="00C42BF2" w:rsidRDefault="00F80514">
      <w:pPr>
        <w:pStyle w:val="Default"/>
        <w:widowControl w:val="0"/>
        <w:tabs>
          <w:tab w:val="left" w:pos="2880"/>
        </w:tabs>
        <w:ind w:left="2880" w:hanging="2880"/>
      </w:pPr>
      <w:r>
        <w:t xml:space="preserve">\t </w:t>
      </w:r>
      <w:r>
        <w:rPr>
          <w:rFonts w:hAnsi="Times New Roman"/>
        </w:rPr>
        <w:t>‘</w:t>
      </w:r>
      <w:r>
        <w:t>rotten</w:t>
      </w:r>
      <w:r>
        <w:rPr>
          <w:rFonts w:hAnsi="Times New Roman"/>
        </w:rPr>
        <w:t>’</w:t>
      </w:r>
    </w:p>
    <w:p w14:paraId="70ADCDBE" w14:textId="77777777" w:rsidR="00C42BF2" w:rsidRDefault="00F80514">
      <w:pPr>
        <w:pStyle w:val="Default"/>
        <w:widowControl w:val="0"/>
        <w:tabs>
          <w:tab w:val="left" w:pos="2880"/>
        </w:tabs>
        <w:ind w:left="2880" w:hanging="2880"/>
      </w:pPr>
      <w:r>
        <w:t>\b nAdj</w:t>
      </w:r>
    </w:p>
    <w:p w14:paraId="56BAE75C" w14:textId="77777777" w:rsidR="00C42BF2" w:rsidRDefault="00F80514">
      <w:pPr>
        <w:pStyle w:val="Default"/>
        <w:widowControl w:val="0"/>
        <w:tabs>
          <w:tab w:val="left" w:pos="2880"/>
        </w:tabs>
        <w:ind w:left="2880" w:hanging="2880"/>
        <w:rPr>
          <w:color w:val="003300"/>
          <w:u w:color="003300"/>
        </w:rPr>
      </w:pPr>
      <w:r>
        <w:rPr>
          <w:color w:val="003300"/>
          <w:u w:color="003300"/>
        </w:rPr>
        <w:t>\x See *kayka.</w:t>
      </w:r>
    </w:p>
    <w:p w14:paraId="5B4A9FA5" w14:textId="77777777" w:rsidR="00C42BF2" w:rsidRDefault="00C42BF2">
      <w:pPr>
        <w:pStyle w:val="Default"/>
        <w:widowControl w:val="0"/>
        <w:tabs>
          <w:tab w:val="left" w:pos="2880"/>
        </w:tabs>
        <w:ind w:left="2880" w:hanging="2880"/>
        <w:rPr>
          <w:color w:val="003300"/>
          <w:u w:color="003300"/>
        </w:rPr>
      </w:pPr>
    </w:p>
    <w:p w14:paraId="58DB5402" w14:textId="77777777" w:rsidR="00C42BF2" w:rsidRDefault="00C42BF2">
      <w:pPr>
        <w:pStyle w:val="Default"/>
        <w:widowControl w:val="0"/>
        <w:tabs>
          <w:tab w:val="left" w:pos="2880"/>
        </w:tabs>
        <w:ind w:left="2880" w:hanging="2880"/>
        <w:rPr>
          <w:color w:val="003300"/>
          <w:u w:color="003300"/>
        </w:rPr>
      </w:pPr>
    </w:p>
    <w:p w14:paraId="7132AD1C" w14:textId="77777777" w:rsidR="00C42BF2" w:rsidRDefault="00F80514">
      <w:pPr>
        <w:pStyle w:val="Default"/>
        <w:widowControl w:val="0"/>
        <w:tabs>
          <w:tab w:val="left" w:pos="2880"/>
        </w:tabs>
        <w:ind w:left="2880" w:hanging="2880"/>
        <w:rPr>
          <w:b/>
          <w:bCs/>
        </w:rPr>
      </w:pPr>
      <w:r>
        <w:t xml:space="preserve">\e </w:t>
      </w:r>
      <w:r>
        <w:rPr>
          <w:b/>
          <w:bCs/>
        </w:rPr>
        <w:t>*kaca</w:t>
      </w:r>
    </w:p>
    <w:p w14:paraId="402809F3" w14:textId="77777777" w:rsidR="00C42BF2" w:rsidRDefault="00F80514">
      <w:pPr>
        <w:pStyle w:val="Default"/>
        <w:widowControl w:val="0"/>
        <w:tabs>
          <w:tab w:val="left" w:pos="2880"/>
        </w:tabs>
        <w:ind w:left="2880" w:hanging="2880"/>
      </w:pPr>
      <w:r>
        <w:t xml:space="preserve">\t </w:t>
      </w:r>
      <w:r>
        <w:rPr>
          <w:rFonts w:hAnsi="Times New Roman"/>
        </w:rPr>
        <w:t>‘</w:t>
      </w:r>
      <w:r>
        <w:t>head</w:t>
      </w:r>
      <w:r>
        <w:rPr>
          <w:rFonts w:hAnsi="Times New Roman"/>
        </w:rPr>
        <w:t>’</w:t>
      </w:r>
    </w:p>
    <w:p w14:paraId="5B129601" w14:textId="77777777" w:rsidR="00C42BF2" w:rsidRDefault="00F80514">
      <w:pPr>
        <w:pStyle w:val="Default"/>
        <w:widowControl w:val="0"/>
        <w:tabs>
          <w:tab w:val="left" w:pos="2880"/>
        </w:tabs>
        <w:ind w:left="2880" w:hanging="2880"/>
      </w:pPr>
      <w:r>
        <w:t>\b n</w:t>
      </w:r>
    </w:p>
    <w:p w14:paraId="73117F53" w14:textId="77777777" w:rsidR="00C42BF2" w:rsidRDefault="00F80514">
      <w:pPr>
        <w:pStyle w:val="Default"/>
        <w:widowControl w:val="0"/>
        <w:tabs>
          <w:tab w:val="left" w:pos="2880"/>
        </w:tabs>
        <w:ind w:left="2880" w:hanging="2880"/>
      </w:pPr>
      <w:r>
        <w:t>\c B</w:t>
      </w:r>
    </w:p>
    <w:p w14:paraId="014E80A0" w14:textId="77777777" w:rsidR="00C42BF2" w:rsidRDefault="00F80514">
      <w:pPr>
        <w:pStyle w:val="Default"/>
        <w:widowControl w:val="0"/>
        <w:tabs>
          <w:tab w:val="left" w:pos="2880"/>
        </w:tabs>
        <w:ind w:left="2880" w:hanging="2880"/>
      </w:pPr>
      <w:r>
        <w:t>\l GBadhun</w:t>
      </w:r>
      <w:r>
        <w:tab/>
        <w:t xml:space="preserve">\w gadha \g </w:t>
      </w:r>
      <w:r>
        <w:rPr>
          <w:rFonts w:hAnsi="Times New Roman"/>
        </w:rPr>
        <w:t>‘</w:t>
      </w:r>
      <w:r>
        <w:t>head</w:t>
      </w:r>
      <w:r>
        <w:rPr>
          <w:rFonts w:hAnsi="Times New Roman"/>
        </w:rPr>
        <w:t xml:space="preserve">’ </w:t>
      </w:r>
      <w:r>
        <w:t>\s PS</w:t>
      </w:r>
    </w:p>
    <w:p w14:paraId="3BA93C23" w14:textId="77777777" w:rsidR="00C42BF2" w:rsidRDefault="00F80514">
      <w:pPr>
        <w:pStyle w:val="Default"/>
        <w:widowControl w:val="0"/>
        <w:tabs>
          <w:tab w:val="left" w:pos="2880"/>
        </w:tabs>
        <w:ind w:left="2880" w:hanging="2880"/>
      </w:pPr>
      <w:r>
        <w:t>\l Bidyara</w:t>
      </w:r>
      <w:r>
        <w:tab/>
        <w:t xml:space="preserve">\w gadha \g </w:t>
      </w:r>
      <w:r>
        <w:rPr>
          <w:rFonts w:hAnsi="Times New Roman"/>
        </w:rPr>
        <w:t>‘</w:t>
      </w:r>
      <w:r>
        <w:t>hair (of head)</w:t>
      </w:r>
      <w:r>
        <w:rPr>
          <w:rFonts w:hAnsi="Times New Roman"/>
        </w:rPr>
        <w:t xml:space="preserve">’ </w:t>
      </w:r>
      <w:r>
        <w:t>\s GB</w:t>
      </w:r>
    </w:p>
    <w:p w14:paraId="6674E587" w14:textId="77777777" w:rsidR="00C42BF2" w:rsidRDefault="00F80514">
      <w:pPr>
        <w:pStyle w:val="Default"/>
        <w:widowControl w:val="0"/>
        <w:tabs>
          <w:tab w:val="left" w:pos="2880"/>
        </w:tabs>
        <w:ind w:left="2880" w:hanging="2880"/>
      </w:pPr>
      <w:r>
        <w:lastRenderedPageBreak/>
        <w:t>\l Dharawala</w:t>
      </w:r>
      <w:r>
        <w:tab/>
        <w:t xml:space="preserve">\w kadha \g </w:t>
      </w:r>
      <w:r>
        <w:rPr>
          <w:rFonts w:hAnsi="Times New Roman"/>
        </w:rPr>
        <w:t>‘</w:t>
      </w:r>
      <w:r>
        <w:t>hair of head</w:t>
      </w:r>
      <w:r>
        <w:rPr>
          <w:rFonts w:hAnsi="Times New Roman"/>
        </w:rPr>
        <w:t xml:space="preserve">’ </w:t>
      </w:r>
      <w:r>
        <w:t>\s GB</w:t>
      </w:r>
    </w:p>
    <w:p w14:paraId="2D96570B" w14:textId="77777777" w:rsidR="00C42BF2" w:rsidRDefault="00F80514">
      <w:pPr>
        <w:pStyle w:val="Default"/>
        <w:widowControl w:val="0"/>
        <w:tabs>
          <w:tab w:val="left" w:pos="2880"/>
        </w:tabs>
        <w:ind w:left="2880" w:hanging="2880"/>
      </w:pPr>
      <w:r>
        <w:t>\l Yiningayi</w:t>
      </w:r>
      <w:r>
        <w:tab/>
        <w:t xml:space="preserve">\w kadha \g </w:t>
      </w:r>
      <w:r>
        <w:rPr>
          <w:rFonts w:hAnsi="Times New Roman"/>
        </w:rPr>
        <w:t>‘</w:t>
      </w:r>
      <w:r>
        <w:t>head</w:t>
      </w:r>
      <w:r>
        <w:rPr>
          <w:rFonts w:hAnsi="Times New Roman"/>
        </w:rPr>
        <w:t xml:space="preserve">’ </w:t>
      </w:r>
      <w:r>
        <w:t>\s GB</w:t>
      </w:r>
    </w:p>
    <w:p w14:paraId="7B960328" w14:textId="77777777" w:rsidR="00C42BF2" w:rsidRDefault="00F80514">
      <w:pPr>
        <w:pStyle w:val="Default"/>
        <w:widowControl w:val="0"/>
        <w:tabs>
          <w:tab w:val="left" w:pos="2880"/>
        </w:tabs>
        <w:ind w:left="2880" w:hanging="2880"/>
      </w:pPr>
      <w:r>
        <w:t>\l Margany</w:t>
      </w:r>
      <w:r>
        <w:tab/>
        <w:t xml:space="preserve">\w gadha \g </w:t>
      </w:r>
      <w:r>
        <w:rPr>
          <w:rFonts w:hAnsi="Times New Roman"/>
        </w:rPr>
        <w:t>‘</w:t>
      </w:r>
      <w:r>
        <w:t>head</w:t>
      </w:r>
      <w:r>
        <w:rPr>
          <w:rFonts w:hAnsi="Times New Roman"/>
        </w:rPr>
        <w:t xml:space="preserve">’ </w:t>
      </w:r>
      <w:r>
        <w:t>\s GB</w:t>
      </w:r>
    </w:p>
    <w:p w14:paraId="4503FE48" w14:textId="77777777" w:rsidR="00C42BF2" w:rsidRDefault="00F80514">
      <w:pPr>
        <w:pStyle w:val="Default"/>
        <w:widowControl w:val="0"/>
        <w:tabs>
          <w:tab w:val="left" w:pos="2880"/>
        </w:tabs>
        <w:ind w:left="2880" w:hanging="2880"/>
      </w:pPr>
      <w:r>
        <w:t>\l Gunya</w:t>
      </w:r>
      <w:r>
        <w:tab/>
        <w:t xml:space="preserve">\w gadha \g </w:t>
      </w:r>
      <w:r>
        <w:rPr>
          <w:rFonts w:hAnsi="Times New Roman"/>
        </w:rPr>
        <w:t>‘</w:t>
      </w:r>
      <w:r>
        <w:t>head</w:t>
      </w:r>
      <w:r>
        <w:rPr>
          <w:rFonts w:hAnsi="Times New Roman"/>
        </w:rPr>
        <w:t xml:space="preserve">’ </w:t>
      </w:r>
      <w:r>
        <w:t>\s GB</w:t>
      </w:r>
    </w:p>
    <w:p w14:paraId="453EE799" w14:textId="77777777" w:rsidR="00C42BF2" w:rsidRDefault="00F80514">
      <w:pPr>
        <w:pStyle w:val="Default"/>
        <w:widowControl w:val="0"/>
        <w:tabs>
          <w:tab w:val="left" w:pos="2880"/>
        </w:tabs>
        <w:ind w:left="2880" w:hanging="2880"/>
      </w:pPr>
      <w:r>
        <w:t xml:space="preserve">\l </w:t>
      </w:r>
      <w:r>
        <w:rPr>
          <w:b/>
          <w:bCs/>
        </w:rPr>
        <w:t>pMaric</w:t>
      </w:r>
      <w:r>
        <w:rPr>
          <w:b/>
          <w:bCs/>
        </w:rPr>
        <w:tab/>
        <w:t>\w *katha</w:t>
      </w:r>
      <w:r>
        <w:t xml:space="preserve"> \s BA</w:t>
      </w:r>
    </w:p>
    <w:p w14:paraId="1947B173" w14:textId="77777777" w:rsidR="00C42BF2" w:rsidRDefault="00F80514">
      <w:pPr>
        <w:pStyle w:val="Default"/>
        <w:widowControl w:val="0"/>
        <w:tabs>
          <w:tab w:val="left" w:pos="2880"/>
        </w:tabs>
        <w:ind w:left="2880" w:hanging="2880"/>
      </w:pPr>
      <w:r>
        <w:t>\l Guwa</w:t>
      </w:r>
      <w:r>
        <w:tab/>
        <w:t xml:space="preserve">\w katha \g </w:t>
      </w:r>
      <w:r>
        <w:rPr>
          <w:rFonts w:hAnsi="Times New Roman"/>
        </w:rPr>
        <w:t>‘</w:t>
      </w:r>
      <w:r>
        <w:t>head</w:t>
      </w:r>
      <w:r>
        <w:rPr>
          <w:rFonts w:hAnsi="Times New Roman"/>
        </w:rPr>
        <w:t xml:space="preserve">’ </w:t>
      </w:r>
      <w:r>
        <w:t>\s GB</w:t>
      </w:r>
    </w:p>
    <w:p w14:paraId="6E6F4C96" w14:textId="77777777" w:rsidR="00C42BF2" w:rsidRDefault="00F80514">
      <w:pPr>
        <w:pStyle w:val="Default"/>
        <w:widowControl w:val="0"/>
        <w:tabs>
          <w:tab w:val="left" w:pos="2880"/>
        </w:tabs>
        <w:ind w:left="2880" w:hanging="2880"/>
      </w:pPr>
      <w:r>
        <w:t>\l Ngarigu (Southern)</w:t>
      </w:r>
      <w:r>
        <w:tab/>
        <w:t xml:space="preserve">\w gadhagan \g </w:t>
      </w:r>
      <w:r>
        <w:rPr>
          <w:rFonts w:hAnsi="Times New Roman"/>
        </w:rPr>
        <w:t>‘</w:t>
      </w:r>
      <w:r>
        <w:t>head</w:t>
      </w:r>
      <w:r>
        <w:rPr>
          <w:rFonts w:hAnsi="Times New Roman"/>
        </w:rPr>
        <w:t xml:space="preserve">’ </w:t>
      </w:r>
      <w:r>
        <w:t>\s LH</w:t>
      </w:r>
    </w:p>
    <w:p w14:paraId="3ED9FF18" w14:textId="77777777" w:rsidR="00C42BF2" w:rsidRDefault="00C42BF2">
      <w:pPr>
        <w:pStyle w:val="Default"/>
        <w:widowControl w:val="0"/>
        <w:tabs>
          <w:tab w:val="left" w:pos="2880"/>
        </w:tabs>
        <w:ind w:left="2880" w:hanging="2880"/>
      </w:pPr>
    </w:p>
    <w:p w14:paraId="4C1C0513" w14:textId="77777777" w:rsidR="00C42BF2" w:rsidRDefault="00C42BF2">
      <w:pPr>
        <w:pStyle w:val="Default"/>
        <w:widowControl w:val="0"/>
        <w:tabs>
          <w:tab w:val="left" w:pos="2880"/>
        </w:tabs>
        <w:ind w:left="2880" w:hanging="2880"/>
      </w:pPr>
    </w:p>
    <w:p w14:paraId="69FB7D12" w14:textId="77777777" w:rsidR="00C42BF2" w:rsidRDefault="00F80514">
      <w:pPr>
        <w:pStyle w:val="Default"/>
        <w:widowControl w:val="0"/>
        <w:tabs>
          <w:tab w:val="left" w:pos="2880"/>
        </w:tabs>
        <w:ind w:left="2880" w:hanging="2880"/>
        <w:rPr>
          <w:b/>
          <w:bCs/>
        </w:rPr>
      </w:pPr>
      <w:r>
        <w:t xml:space="preserve">\e </w:t>
      </w:r>
      <w:r>
        <w:rPr>
          <w:b/>
          <w:bCs/>
        </w:rPr>
        <w:t>*kac</w:t>
      </w:r>
      <w:r>
        <w:rPr>
          <w:b/>
          <w:bCs/>
          <w:vertAlign w:val="superscript"/>
        </w:rPr>
        <w:t>y</w:t>
      </w:r>
      <w:r>
        <w:rPr>
          <w:b/>
          <w:bCs/>
        </w:rPr>
        <w:t>a</w:t>
      </w:r>
    </w:p>
    <w:p w14:paraId="6FFA0D34" w14:textId="77777777" w:rsidR="00C42BF2" w:rsidRDefault="00F80514">
      <w:pPr>
        <w:pStyle w:val="Default"/>
        <w:widowControl w:val="0"/>
        <w:tabs>
          <w:tab w:val="left" w:pos="2880"/>
        </w:tabs>
        <w:ind w:left="2880" w:hanging="2880"/>
      </w:pPr>
      <w:r>
        <w:t xml:space="preserve">\t </w:t>
      </w:r>
      <w:r>
        <w:rPr>
          <w:rFonts w:hAnsi="Times New Roman"/>
        </w:rPr>
        <w:t>‘</w:t>
      </w:r>
      <w:r>
        <w:t>son</w:t>
      </w:r>
      <w:r>
        <w:rPr>
          <w:rFonts w:hAnsi="Times New Roman"/>
        </w:rPr>
        <w:t>’</w:t>
      </w:r>
    </w:p>
    <w:p w14:paraId="66D972C8" w14:textId="77777777" w:rsidR="00C42BF2" w:rsidRDefault="00F80514">
      <w:pPr>
        <w:pStyle w:val="Default"/>
        <w:widowControl w:val="0"/>
        <w:tabs>
          <w:tab w:val="left" w:pos="2880"/>
        </w:tabs>
        <w:ind w:left="2880" w:hanging="2880"/>
      </w:pPr>
      <w:r>
        <w:t>\b n</w:t>
      </w:r>
    </w:p>
    <w:p w14:paraId="3F155C44" w14:textId="77777777" w:rsidR="00C42BF2" w:rsidRDefault="00F80514">
      <w:pPr>
        <w:pStyle w:val="Default"/>
        <w:widowControl w:val="0"/>
        <w:tabs>
          <w:tab w:val="left" w:pos="2880"/>
        </w:tabs>
        <w:ind w:left="2880" w:hanging="2880"/>
      </w:pPr>
      <w:r>
        <w:t>\c H</w:t>
      </w:r>
    </w:p>
    <w:p w14:paraId="31816EFA" w14:textId="77777777" w:rsidR="00C42BF2" w:rsidRDefault="00F80514">
      <w:pPr>
        <w:pStyle w:val="Default"/>
        <w:widowControl w:val="0"/>
        <w:tabs>
          <w:tab w:val="left" w:pos="2880"/>
        </w:tabs>
        <w:ind w:left="2880" w:hanging="2880"/>
      </w:pPr>
      <w:r>
        <w:t>\c K</w:t>
      </w:r>
    </w:p>
    <w:p w14:paraId="4D8B313B" w14:textId="77777777" w:rsidR="00C42BF2" w:rsidRDefault="00F80514">
      <w:pPr>
        <w:pStyle w:val="Default"/>
        <w:widowControl w:val="0"/>
        <w:tabs>
          <w:tab w:val="left" w:pos="2880"/>
        </w:tabs>
        <w:ind w:left="2880" w:hanging="2880"/>
      </w:pPr>
      <w:r>
        <w:t>\x See also *kucarra.</w:t>
      </w:r>
    </w:p>
    <w:p w14:paraId="6FEC780D" w14:textId="77777777" w:rsidR="00C42BF2" w:rsidRDefault="00F80514">
      <w:pPr>
        <w:pStyle w:val="Default"/>
        <w:widowControl w:val="0"/>
        <w:tabs>
          <w:tab w:val="left" w:pos="2880"/>
        </w:tabs>
        <w:ind w:left="2880" w:hanging="2880"/>
      </w:pPr>
      <w:r>
        <w:t>\n See also *ka:ca (</w:t>
      </w:r>
      <w:r>
        <w:rPr>
          <w:rFonts w:hAnsi="Times New Roman"/>
        </w:rPr>
        <w:t>‘</w:t>
      </w:r>
      <w:r>
        <w:t>mother</w:t>
      </w:r>
      <w:r>
        <w:rPr>
          <w:rFonts w:hAnsi="Times New Roman"/>
        </w:rPr>
        <w:t>’</w:t>
      </w:r>
      <w:r>
        <w:t>), to which GNOG connects this via antonymic semantic change.</w:t>
      </w:r>
    </w:p>
    <w:p w14:paraId="5DC67FD6" w14:textId="77777777" w:rsidR="00C42BF2" w:rsidRDefault="00F80514">
      <w:pPr>
        <w:pStyle w:val="Default"/>
        <w:ind w:left="2880" w:hanging="2880"/>
        <w:rPr>
          <w:color w:val="000080"/>
          <w:u w:color="000080"/>
        </w:rPr>
      </w:pPr>
      <w:r>
        <w:rPr>
          <w:color w:val="000080"/>
          <w:u w:color="000080"/>
        </w:rPr>
        <w:t>\l KKY</w:t>
      </w:r>
      <w:r>
        <w:rPr>
          <w:color w:val="000080"/>
          <w:u w:color="000080"/>
        </w:rPr>
        <w:tab/>
        <w:t xml:space="preserve">\w </w:t>
      </w:r>
      <w:r>
        <w:rPr>
          <w:i/>
          <w:iCs/>
          <w:color w:val="000080"/>
          <w:u w:color="000080"/>
        </w:rPr>
        <w:t>kaz</w:t>
      </w:r>
      <w:r>
        <w:rPr>
          <w:color w:val="000080"/>
          <w:u w:color="000080"/>
        </w:rPr>
        <w:t xml:space="preserve"> \g </w:t>
      </w:r>
      <w:r>
        <w:rPr>
          <w:rFonts w:hAnsi="Times New Roman"/>
          <w:color w:val="000080"/>
          <w:u w:color="000080"/>
        </w:rPr>
        <w:t>‘</w:t>
      </w:r>
      <w:r>
        <w:rPr>
          <w:color w:val="000080"/>
          <w:u w:color="000080"/>
        </w:rPr>
        <w:t>child; nephew, niece</w:t>
      </w:r>
      <w:r>
        <w:rPr>
          <w:rFonts w:hAnsi="Times New Roman"/>
          <w:color w:val="000080"/>
          <w:u w:color="000080"/>
        </w:rPr>
        <w:t xml:space="preserve">’ </w:t>
      </w:r>
      <w:r>
        <w:rPr>
          <w:color w:val="000080"/>
          <w:u w:color="000080"/>
        </w:rPr>
        <w:t>\s RJK/GNOG</w:t>
      </w:r>
    </w:p>
    <w:p w14:paraId="23230AFD" w14:textId="77777777" w:rsidR="00C42BF2" w:rsidRDefault="00F80514">
      <w:pPr>
        <w:pStyle w:val="Default"/>
        <w:ind w:left="2880" w:hanging="2880"/>
        <w:rPr>
          <w:color w:val="000080"/>
          <w:u w:color="000080"/>
        </w:rPr>
      </w:pPr>
      <w:r>
        <w:rPr>
          <w:color w:val="000080"/>
          <w:u w:color="000080"/>
        </w:rPr>
        <w:t>\l KLY</w:t>
      </w:r>
      <w:r>
        <w:rPr>
          <w:color w:val="000080"/>
          <w:u w:color="000080"/>
        </w:rPr>
        <w:tab/>
        <w:t xml:space="preserve">\w </w:t>
      </w:r>
      <w:r>
        <w:rPr>
          <w:i/>
          <w:iCs/>
          <w:color w:val="000080"/>
          <w:u w:color="000080"/>
        </w:rPr>
        <w:t>ka:zi</w:t>
      </w:r>
      <w:r>
        <w:rPr>
          <w:color w:val="000080"/>
          <w:u w:color="000080"/>
        </w:rPr>
        <w:t xml:space="preserve"> \g </w:t>
      </w:r>
      <w:r>
        <w:rPr>
          <w:rFonts w:hAnsi="Times New Roman"/>
          <w:color w:val="000080"/>
          <w:u w:color="000080"/>
        </w:rPr>
        <w:t>‘</w:t>
      </w:r>
      <w:r>
        <w:rPr>
          <w:color w:val="000080"/>
          <w:u w:color="000080"/>
        </w:rPr>
        <w:t>son, daughter</w:t>
      </w:r>
      <w:r>
        <w:rPr>
          <w:rFonts w:hAnsi="Times New Roman"/>
          <w:color w:val="000080"/>
          <w:u w:color="000080"/>
        </w:rPr>
        <w:t xml:space="preserve">’ </w:t>
      </w:r>
      <w:r>
        <w:rPr>
          <w:color w:val="003300"/>
          <w:u w:color="003300"/>
        </w:rPr>
        <w:t xml:space="preserve">\q Also </w:t>
      </w:r>
      <w:r>
        <w:rPr>
          <w:i/>
          <w:iCs/>
          <w:color w:val="003300"/>
          <w:u w:color="003300"/>
        </w:rPr>
        <w:t>moegikaazi</w:t>
      </w:r>
      <w:r>
        <w:rPr>
          <w:rFonts w:hAnsi="Times New Roman"/>
          <w:color w:val="003300"/>
          <w:u w:color="003300"/>
        </w:rPr>
        <w:t xml:space="preserve"> ‘</w:t>
      </w:r>
      <w:r>
        <w:rPr>
          <w:color w:val="003300"/>
          <w:u w:color="003300"/>
        </w:rPr>
        <w:t>child</w:t>
      </w:r>
      <w:r>
        <w:rPr>
          <w:rFonts w:hAnsi="Times New Roman"/>
          <w:color w:val="003300"/>
          <w:u w:color="003300"/>
        </w:rPr>
        <w:t>’</w:t>
      </w:r>
      <w:r>
        <w:rPr>
          <w:color w:val="003300"/>
          <w:u w:color="003300"/>
        </w:rPr>
        <w:t xml:space="preserve">, with </w:t>
      </w:r>
      <w:r>
        <w:rPr>
          <w:i/>
          <w:iCs/>
          <w:color w:val="003300"/>
          <w:u w:color="003300"/>
        </w:rPr>
        <w:t>moegi</w:t>
      </w:r>
      <w:r>
        <w:rPr>
          <w:rFonts w:hAnsi="Times New Roman"/>
          <w:color w:val="003300"/>
          <w:u w:color="003300"/>
        </w:rPr>
        <w:t xml:space="preserve"> ‘</w:t>
      </w:r>
      <w:r>
        <w:rPr>
          <w:color w:val="003300"/>
          <w:u w:color="003300"/>
        </w:rPr>
        <w:t>little</w:t>
      </w:r>
      <w:r>
        <w:rPr>
          <w:rFonts w:hAnsi="Times New Roman"/>
          <w:color w:val="003300"/>
          <w:u w:color="003300"/>
        </w:rPr>
        <w:t>’</w:t>
      </w:r>
      <w:r>
        <w:rPr>
          <w:color w:val="003300"/>
          <w:u w:color="003300"/>
        </w:rPr>
        <w:t>.</w:t>
      </w:r>
      <w:r>
        <w:rPr>
          <w:color w:val="000080"/>
          <w:u w:color="000080"/>
        </w:rPr>
        <w:t xml:space="preserve"> \s EB </w:t>
      </w:r>
    </w:p>
    <w:p w14:paraId="12694203" w14:textId="77777777" w:rsidR="00C42BF2" w:rsidRDefault="00F80514">
      <w:pPr>
        <w:pStyle w:val="Default"/>
        <w:ind w:left="2880" w:hanging="2880"/>
      </w:pPr>
      <w:r>
        <w:t>\l Kuk-Narr</w:t>
      </w:r>
      <w:r>
        <w:tab/>
        <w:t xml:space="preserve">\w </w:t>
      </w:r>
      <w:r>
        <w:rPr>
          <w:i/>
          <w:iCs/>
        </w:rPr>
        <w:t>kac</w:t>
      </w:r>
      <w:r>
        <w:t xml:space="preserve">; </w:t>
      </w:r>
      <w:r>
        <w:rPr>
          <w:i/>
          <w:iCs/>
        </w:rPr>
        <w:t>pam-</w:t>
      </w:r>
      <w:r>
        <w:t xml:space="preserve"> \g </w:t>
      </w:r>
      <w:r>
        <w:rPr>
          <w:rFonts w:hAnsi="Times New Roman"/>
        </w:rPr>
        <w:t>‘</w:t>
      </w:r>
      <w:r>
        <w:t>yBr</w:t>
      </w:r>
      <w:r>
        <w:rPr>
          <w:rFonts w:hAnsi="Times New Roman"/>
        </w:rPr>
        <w:t xml:space="preserve">’ </w:t>
      </w:r>
      <w:r>
        <w:t>\s GB</w:t>
      </w:r>
    </w:p>
    <w:p w14:paraId="6B16261C" w14:textId="77777777" w:rsidR="00C42BF2" w:rsidRDefault="00F80514">
      <w:pPr>
        <w:pStyle w:val="Default"/>
        <w:widowControl w:val="0"/>
        <w:tabs>
          <w:tab w:val="left" w:pos="2880"/>
        </w:tabs>
        <w:ind w:left="2880" w:hanging="2880"/>
      </w:pPr>
      <w:r>
        <w:t>\l Nyawaygi</w:t>
      </w:r>
      <w:r>
        <w:tab/>
        <w:t xml:space="preserve">\w </w:t>
      </w:r>
      <w:r>
        <w:rPr>
          <w:i/>
          <w:iCs/>
        </w:rPr>
        <w:t>ga:ja</w:t>
      </w:r>
      <w:r>
        <w:t xml:space="preserve"> \g </w:t>
      </w:r>
      <w:r>
        <w:rPr>
          <w:rFonts w:hAnsi="Times New Roman"/>
        </w:rPr>
        <w:t>‘</w:t>
      </w:r>
      <w:r>
        <w:t>younger brother</w:t>
      </w:r>
      <w:r>
        <w:rPr>
          <w:rFonts w:hAnsi="Times New Roman"/>
        </w:rPr>
        <w:t xml:space="preserve">’ </w:t>
      </w:r>
      <w:r>
        <w:t>\s RMWD</w:t>
      </w:r>
    </w:p>
    <w:p w14:paraId="4BC0E2C7" w14:textId="77777777" w:rsidR="00C42BF2" w:rsidRDefault="00F80514">
      <w:pPr>
        <w:pStyle w:val="Default"/>
        <w:widowControl w:val="0"/>
        <w:tabs>
          <w:tab w:val="left" w:pos="2880"/>
        </w:tabs>
        <w:ind w:left="2880" w:hanging="2880"/>
      </w:pPr>
      <w:r>
        <w:t>\l Wirangu</w:t>
      </w:r>
      <w:r>
        <w:tab/>
        <w:t xml:space="preserve">\w </w:t>
      </w:r>
      <w:r>
        <w:rPr>
          <w:i/>
          <w:iCs/>
        </w:rPr>
        <w:t>gaja</w:t>
      </w:r>
      <w:r>
        <w:t xml:space="preserve"> \g </w:t>
      </w:r>
      <w:r>
        <w:rPr>
          <w:rFonts w:hAnsi="Times New Roman"/>
        </w:rPr>
        <w:t>‘</w:t>
      </w:r>
      <w:r>
        <w:t>son; brother</w:t>
      </w:r>
      <w:r>
        <w:rPr>
          <w:rFonts w:hAnsi="Times New Roman"/>
        </w:rPr>
        <w:t>’</w:t>
      </w:r>
      <w:r>
        <w:t>s son; sister</w:t>
      </w:r>
      <w:r>
        <w:rPr>
          <w:rFonts w:hAnsi="Times New Roman"/>
        </w:rPr>
        <w:t>’</w:t>
      </w:r>
      <w:r>
        <w:t>s son</w:t>
      </w:r>
      <w:r>
        <w:rPr>
          <w:rFonts w:hAnsi="Times New Roman"/>
        </w:rPr>
        <w:t xml:space="preserve">’ </w:t>
      </w:r>
      <w:r>
        <w:t xml:space="preserve">\q LH: loan from Kukata, replacing </w:t>
      </w:r>
      <w:r>
        <w:rPr>
          <w:i/>
          <w:iCs/>
        </w:rPr>
        <w:t>gidja</w:t>
      </w:r>
      <w:r>
        <w:t xml:space="preserve"> . \s LH</w:t>
      </w:r>
    </w:p>
    <w:p w14:paraId="41C8C7A1" w14:textId="77777777" w:rsidR="00C42BF2" w:rsidRDefault="00F80514">
      <w:pPr>
        <w:pStyle w:val="Default"/>
        <w:widowControl w:val="0"/>
        <w:tabs>
          <w:tab w:val="left" w:pos="2880"/>
        </w:tabs>
        <w:ind w:left="2880" w:hanging="2880"/>
      </w:pPr>
      <w:r>
        <w:t>\l Pitjantjatjara-Yankunytjatjara</w:t>
      </w:r>
      <w:r>
        <w:tab/>
        <w:t xml:space="preserve">\w </w:t>
      </w:r>
      <w:r>
        <w:rPr>
          <w:i/>
          <w:iCs/>
        </w:rPr>
        <w:t>kaca</w:t>
      </w:r>
      <w:r>
        <w:t xml:space="preserve"> \g </w:t>
      </w:r>
      <w:r>
        <w:rPr>
          <w:rFonts w:hAnsi="Times New Roman"/>
        </w:rPr>
        <w:t>‘</w:t>
      </w:r>
      <w:r>
        <w:t>son (to man), ...</w:t>
      </w:r>
      <w:r>
        <w:rPr>
          <w:rFonts w:hAnsi="Times New Roman"/>
        </w:rPr>
        <w:t xml:space="preserve">’ </w:t>
      </w:r>
      <w:r>
        <w:t>\s CG</w:t>
      </w:r>
    </w:p>
    <w:p w14:paraId="4E9F5570" w14:textId="77777777" w:rsidR="00C42BF2" w:rsidRDefault="00F80514">
      <w:pPr>
        <w:pStyle w:val="Default"/>
        <w:widowControl w:val="0"/>
        <w:tabs>
          <w:tab w:val="left" w:pos="2880"/>
        </w:tabs>
        <w:ind w:left="2880" w:hanging="2880"/>
      </w:pPr>
      <w:r>
        <w:t>\l WD (Warburton)</w:t>
      </w:r>
      <w:r>
        <w:tab/>
        <w:t xml:space="preserve">\w </w:t>
      </w:r>
      <w:r>
        <w:rPr>
          <w:i/>
          <w:iCs/>
        </w:rPr>
        <w:t>kaca</w:t>
      </w:r>
      <w:r>
        <w:t xml:space="preserve"> \g </w:t>
      </w:r>
      <w:r>
        <w:rPr>
          <w:rFonts w:hAnsi="Times New Roman"/>
        </w:rPr>
        <w:t>‘</w:t>
      </w:r>
      <w:r>
        <w:t>son; nephew</w:t>
      </w:r>
      <w:r>
        <w:rPr>
          <w:rFonts w:hAnsi="Times New Roman"/>
        </w:rPr>
        <w:t xml:space="preserve">’ </w:t>
      </w:r>
      <w:r>
        <w:t>\s WD</w:t>
      </w:r>
    </w:p>
    <w:p w14:paraId="519D7D62" w14:textId="77777777" w:rsidR="00C42BF2" w:rsidRDefault="00F80514">
      <w:pPr>
        <w:pStyle w:val="Default"/>
        <w:widowControl w:val="0"/>
        <w:tabs>
          <w:tab w:val="left" w:pos="2880"/>
        </w:tabs>
        <w:ind w:left="2880" w:hanging="2880"/>
      </w:pPr>
      <w:r>
        <w:t>\l Ngaanyatjarra-Ngaatjatjarra</w:t>
      </w:r>
      <w:r>
        <w:tab/>
        <w:t xml:space="preserve">\w </w:t>
      </w:r>
      <w:r>
        <w:rPr>
          <w:i/>
          <w:iCs/>
        </w:rPr>
        <w:t>kaca</w:t>
      </w:r>
      <w:r>
        <w:t xml:space="preserve"> \g </w:t>
      </w:r>
      <w:r>
        <w:rPr>
          <w:rFonts w:hAnsi="Times New Roman"/>
        </w:rPr>
        <w:t>‘</w:t>
      </w:r>
      <w:r>
        <w:t>son; man</w:t>
      </w:r>
      <w:r>
        <w:rPr>
          <w:rFonts w:hAnsi="Times New Roman"/>
        </w:rPr>
        <w:t>’</w:t>
      </w:r>
      <w:r>
        <w:t>s BrSo, woman</w:t>
      </w:r>
      <w:r>
        <w:rPr>
          <w:rFonts w:hAnsi="Times New Roman"/>
        </w:rPr>
        <w:t>’</w:t>
      </w:r>
      <w:r>
        <w:t>s SiSo; great grandfather</w:t>
      </w:r>
      <w:r>
        <w:rPr>
          <w:rFonts w:hAnsi="Times New Roman"/>
        </w:rPr>
        <w:t xml:space="preserve">’ </w:t>
      </w:r>
      <w:r>
        <w:t>\s G&amp;H</w:t>
      </w:r>
    </w:p>
    <w:p w14:paraId="21DFEE52" w14:textId="77777777" w:rsidR="00C42BF2" w:rsidRDefault="00F80514">
      <w:pPr>
        <w:pStyle w:val="Default"/>
        <w:widowControl w:val="0"/>
        <w:tabs>
          <w:tab w:val="left" w:pos="2880"/>
        </w:tabs>
        <w:ind w:left="2880" w:hanging="2880"/>
      </w:pPr>
      <w:r>
        <w:t>\l Pintupi-Luritja</w:t>
      </w:r>
      <w:r>
        <w:tab/>
        <w:t xml:space="preserve">\w </w:t>
      </w:r>
      <w:r>
        <w:rPr>
          <w:i/>
          <w:iCs/>
        </w:rPr>
        <w:t>kaca</w:t>
      </w:r>
      <w:r>
        <w:t xml:space="preserve"> \g </w:t>
      </w:r>
      <w:r>
        <w:rPr>
          <w:rFonts w:hAnsi="Times New Roman"/>
        </w:rPr>
        <w:t>‘</w:t>
      </w:r>
      <w:r>
        <w:t>son; nephew; sister</w:t>
      </w:r>
      <w:r>
        <w:rPr>
          <w:rFonts w:hAnsi="Times New Roman"/>
        </w:rPr>
        <w:t>’</w:t>
      </w:r>
      <w:r>
        <w:t>s son</w:t>
      </w:r>
      <w:r>
        <w:rPr>
          <w:rFonts w:hAnsi="Times New Roman"/>
        </w:rPr>
        <w:t xml:space="preserve">’ </w:t>
      </w:r>
      <w:r>
        <w:t>\s Hn&amp;Hn</w:t>
      </w:r>
    </w:p>
    <w:p w14:paraId="26C691D6" w14:textId="77777777" w:rsidR="00C42BF2" w:rsidRDefault="00F80514">
      <w:pPr>
        <w:pStyle w:val="Default"/>
        <w:widowControl w:val="0"/>
        <w:tabs>
          <w:tab w:val="left" w:pos="2880"/>
        </w:tabs>
        <w:ind w:left="2880" w:hanging="2880"/>
      </w:pPr>
      <w:r>
        <w:t>\l Manjiljarra</w:t>
      </w:r>
      <w:r>
        <w:tab/>
        <w:t xml:space="preserve">\w </w:t>
      </w:r>
      <w:r>
        <w:rPr>
          <w:i/>
          <w:iCs/>
        </w:rPr>
        <w:t>kaja</w:t>
      </w:r>
      <w:r>
        <w:t xml:space="preserve"> \g </w:t>
      </w:r>
      <w:r>
        <w:rPr>
          <w:rFonts w:hAnsi="Times New Roman"/>
        </w:rPr>
        <w:t>‘</w:t>
      </w:r>
      <w:r>
        <w:t>son; nephew; son-in-law</w:t>
      </w:r>
      <w:r>
        <w:rPr>
          <w:rFonts w:hAnsi="Times New Roman"/>
        </w:rPr>
        <w:t xml:space="preserve">’ </w:t>
      </w:r>
      <w:r>
        <w:t>\q Nephew: MoBrSo, FaSiSo; son-in-law: DaHu. \s PMcC</w:t>
      </w:r>
    </w:p>
    <w:p w14:paraId="2AD5949D" w14:textId="77777777" w:rsidR="00C42BF2" w:rsidRDefault="00F80514">
      <w:pPr>
        <w:pStyle w:val="Default"/>
        <w:widowControl w:val="0"/>
        <w:tabs>
          <w:tab w:val="left" w:pos="2880"/>
        </w:tabs>
        <w:ind w:left="2880" w:hanging="2880"/>
      </w:pPr>
      <w:r>
        <w:t>\l Yanyuwa (male)</w:t>
      </w:r>
      <w:r>
        <w:tab/>
        <w:t xml:space="preserve">\w </w:t>
      </w:r>
      <w:r>
        <w:rPr>
          <w:i/>
          <w:iCs/>
        </w:rPr>
        <w:t>kajakaja</w:t>
      </w:r>
      <w:r>
        <w:t xml:space="preserve"> \g </w:t>
      </w:r>
      <w:r>
        <w:rPr>
          <w:rFonts w:hAnsi="Times New Roman"/>
        </w:rPr>
        <w:t>‘</w:t>
      </w:r>
      <w:r>
        <w:t>son</w:t>
      </w:r>
      <w:r>
        <w:rPr>
          <w:rFonts w:hAnsi="Times New Roman"/>
        </w:rPr>
        <w:t xml:space="preserve">’ </w:t>
      </w:r>
      <w:r>
        <w:t>\s NE</w:t>
      </w:r>
    </w:p>
    <w:p w14:paraId="5EB304A7" w14:textId="77777777" w:rsidR="00C42BF2" w:rsidRDefault="00F80514">
      <w:pPr>
        <w:pStyle w:val="Default"/>
        <w:ind w:left="2880" w:hanging="2880"/>
      </w:pPr>
      <w:r>
        <w:t>\l Ngarluma</w:t>
      </w:r>
      <w:r>
        <w:tab/>
        <w:t xml:space="preserve">\w </w:t>
      </w:r>
      <w:r>
        <w:rPr>
          <w:i/>
          <w:iCs/>
        </w:rPr>
        <w:t>kaca</w:t>
      </w:r>
      <w:r>
        <w:t xml:space="preserve"> \g </w:t>
      </w:r>
      <w:r>
        <w:rPr>
          <w:rFonts w:hAnsi="Times New Roman"/>
        </w:rPr>
        <w:t>‘</w:t>
      </w:r>
      <w:r>
        <w:t>oBr</w:t>
      </w:r>
      <w:r>
        <w:rPr>
          <w:rFonts w:hAnsi="Times New Roman"/>
        </w:rPr>
        <w:t xml:space="preserve">’ </w:t>
      </w:r>
      <w:r>
        <w:t>\s KLH</w:t>
      </w:r>
    </w:p>
    <w:p w14:paraId="14C66EA9" w14:textId="77777777" w:rsidR="00C42BF2" w:rsidRDefault="00F80514">
      <w:pPr>
        <w:pStyle w:val="Default"/>
        <w:widowControl w:val="0"/>
        <w:tabs>
          <w:tab w:val="left" w:pos="2880"/>
        </w:tabs>
        <w:ind w:left="2880" w:hanging="2880"/>
      </w:pPr>
      <w:r>
        <w:t>\l Kariyarra</w:t>
      </w:r>
      <w:r>
        <w:tab/>
        <w:t xml:space="preserve">\w </w:t>
      </w:r>
      <w:r>
        <w:rPr>
          <w:i/>
          <w:iCs/>
        </w:rPr>
        <w:t>kaca</w:t>
      </w:r>
      <w:r>
        <w:t xml:space="preserve"> \g </w:t>
      </w:r>
      <w:r>
        <w:rPr>
          <w:rFonts w:hAnsi="Times New Roman"/>
        </w:rPr>
        <w:t>‘</w:t>
      </w:r>
      <w:r>
        <w:t>oBr</w:t>
      </w:r>
      <w:r>
        <w:rPr>
          <w:rFonts w:hAnsi="Times New Roman"/>
        </w:rPr>
        <w:t xml:space="preserve">’ </w:t>
      </w:r>
      <w:r>
        <w:t>\s GNOG</w:t>
      </w:r>
    </w:p>
    <w:p w14:paraId="1B9003C4" w14:textId="77777777" w:rsidR="00C42BF2" w:rsidRDefault="00F80514">
      <w:pPr>
        <w:pStyle w:val="Default"/>
        <w:widowControl w:val="0"/>
        <w:tabs>
          <w:tab w:val="left" w:pos="2880"/>
        </w:tabs>
        <w:ind w:left="2880" w:hanging="2880"/>
      </w:pPr>
      <w:r>
        <w:t>\l Martuthunira</w:t>
      </w:r>
      <w:r>
        <w:tab/>
        <w:t xml:space="preserve">\w </w:t>
      </w:r>
      <w:r>
        <w:rPr>
          <w:i/>
          <w:iCs/>
        </w:rPr>
        <w:t>kaya</w:t>
      </w:r>
      <w:r>
        <w:t xml:space="preserve"> \g </w:t>
      </w:r>
      <w:r>
        <w:rPr>
          <w:rFonts w:hAnsi="Times New Roman"/>
        </w:rPr>
        <w:t>‘</w:t>
      </w:r>
      <w:r>
        <w:t>oBr</w:t>
      </w:r>
      <w:r>
        <w:rPr>
          <w:rFonts w:hAnsi="Times New Roman"/>
        </w:rPr>
        <w:t xml:space="preserve">’ </w:t>
      </w:r>
      <w:r>
        <w:t>\s AD, GNOG</w:t>
      </w:r>
    </w:p>
    <w:p w14:paraId="7EED3CC8" w14:textId="77777777" w:rsidR="00C42BF2" w:rsidRDefault="00F80514">
      <w:pPr>
        <w:pStyle w:val="Default"/>
        <w:widowControl w:val="0"/>
        <w:tabs>
          <w:tab w:val="left" w:pos="2880"/>
        </w:tabs>
        <w:ind w:left="2880" w:hanging="2880"/>
      </w:pPr>
      <w:r>
        <w:t>\l Nhuwala</w:t>
      </w:r>
      <w:r>
        <w:tab/>
        <w:t xml:space="preserve">\w </w:t>
      </w:r>
      <w:r>
        <w:rPr>
          <w:i/>
          <w:iCs/>
        </w:rPr>
        <w:t>kaca</w:t>
      </w:r>
      <w:r>
        <w:t xml:space="preserve"> \g </w:t>
      </w:r>
      <w:r>
        <w:rPr>
          <w:rFonts w:hAnsi="Times New Roman"/>
        </w:rPr>
        <w:t>‘</w:t>
      </w:r>
      <w:r>
        <w:t>oBr</w:t>
      </w:r>
      <w:r>
        <w:rPr>
          <w:rFonts w:hAnsi="Times New Roman"/>
        </w:rPr>
        <w:t xml:space="preserve">’ </w:t>
      </w:r>
      <w:r>
        <w:t>\s GNOG</w:t>
      </w:r>
    </w:p>
    <w:p w14:paraId="6E41C8E7" w14:textId="77777777" w:rsidR="00C42BF2" w:rsidRDefault="00F80514">
      <w:pPr>
        <w:pStyle w:val="Default"/>
        <w:widowControl w:val="0"/>
        <w:tabs>
          <w:tab w:val="left" w:pos="2880"/>
        </w:tabs>
        <w:ind w:left="2880" w:hanging="2880"/>
      </w:pPr>
      <w:r>
        <w:t>\l Yinytjiparnti</w:t>
      </w:r>
      <w:r>
        <w:tab/>
        <w:t xml:space="preserve">\w </w:t>
      </w:r>
      <w:r>
        <w:rPr>
          <w:i/>
          <w:iCs/>
        </w:rPr>
        <w:t>kaya</w:t>
      </w:r>
      <w:r>
        <w:t xml:space="preserve"> \g </w:t>
      </w:r>
      <w:r>
        <w:rPr>
          <w:rFonts w:hAnsi="Times New Roman"/>
        </w:rPr>
        <w:t>‘</w:t>
      </w:r>
      <w:r>
        <w:t>oBr; Fa oBr So, Mo oSi So; stepbrother through a stepparent who is older than the replaced sibling</w:t>
      </w:r>
      <w:r>
        <w:rPr>
          <w:rFonts w:hAnsi="Times New Roman"/>
        </w:rPr>
        <w:t xml:space="preserve">’ </w:t>
      </w:r>
      <w:r>
        <w:t>\s FW, GNOG</w:t>
      </w:r>
    </w:p>
    <w:p w14:paraId="6CC536AF" w14:textId="77777777" w:rsidR="00C42BF2" w:rsidRDefault="00F80514">
      <w:pPr>
        <w:pStyle w:val="Default"/>
        <w:widowControl w:val="0"/>
        <w:tabs>
          <w:tab w:val="left" w:pos="2880"/>
        </w:tabs>
        <w:ind w:left="2880" w:hanging="2880"/>
      </w:pPr>
      <w:r>
        <w:t>\l Kurrama</w:t>
      </w:r>
      <w:r>
        <w:tab/>
        <w:t xml:space="preserve">\w </w:t>
      </w:r>
      <w:r>
        <w:rPr>
          <w:i/>
          <w:iCs/>
        </w:rPr>
        <w:t>kaya</w:t>
      </w:r>
      <w:r>
        <w:t xml:space="preserve"> \g </w:t>
      </w:r>
      <w:r>
        <w:rPr>
          <w:rFonts w:hAnsi="Times New Roman"/>
        </w:rPr>
        <w:t>‘</w:t>
      </w:r>
      <w:r>
        <w:t>oBr</w:t>
      </w:r>
      <w:r>
        <w:rPr>
          <w:rFonts w:hAnsi="Times New Roman"/>
        </w:rPr>
        <w:t xml:space="preserve">’ </w:t>
      </w:r>
      <w:r>
        <w:t>\s GNOG</w:t>
      </w:r>
    </w:p>
    <w:p w14:paraId="64CFBFA6" w14:textId="77777777" w:rsidR="00C42BF2" w:rsidRDefault="00F80514">
      <w:pPr>
        <w:pStyle w:val="Default"/>
        <w:widowControl w:val="0"/>
        <w:tabs>
          <w:tab w:val="left" w:pos="2880"/>
        </w:tabs>
        <w:ind w:left="2880" w:hanging="2880"/>
      </w:pPr>
      <w:r>
        <w:t>\l Ngarla</w:t>
      </w:r>
      <w:r>
        <w:tab/>
        <w:t xml:space="preserve">\w </w:t>
      </w:r>
      <w:r>
        <w:rPr>
          <w:i/>
          <w:iCs/>
        </w:rPr>
        <w:t>katha</w:t>
      </w:r>
      <w:r>
        <w:t xml:space="preserve"> \g </w:t>
      </w:r>
      <w:r>
        <w:rPr>
          <w:rFonts w:hAnsi="Times New Roman"/>
        </w:rPr>
        <w:t>‘</w:t>
      </w:r>
      <w:r>
        <w:t>oBr</w:t>
      </w:r>
      <w:r>
        <w:rPr>
          <w:rFonts w:hAnsi="Times New Roman"/>
        </w:rPr>
        <w:t xml:space="preserve">’ </w:t>
      </w:r>
      <w:r>
        <w:t>\s GNOG</w:t>
      </w:r>
    </w:p>
    <w:p w14:paraId="10F828B0" w14:textId="77777777" w:rsidR="00C42BF2" w:rsidRDefault="00F80514">
      <w:pPr>
        <w:pStyle w:val="Default"/>
        <w:widowControl w:val="0"/>
        <w:tabs>
          <w:tab w:val="left" w:pos="2880"/>
        </w:tabs>
        <w:ind w:left="2880" w:hanging="2880"/>
      </w:pPr>
      <w:r>
        <w:t>\l Panyjima</w:t>
      </w:r>
      <w:r>
        <w:tab/>
        <w:t xml:space="preserve">\w </w:t>
      </w:r>
      <w:r>
        <w:rPr>
          <w:i/>
          <w:iCs/>
        </w:rPr>
        <w:t>kaja</w:t>
      </w:r>
      <w:r>
        <w:t xml:space="preserve"> \g </w:t>
      </w:r>
      <w:r>
        <w:rPr>
          <w:rFonts w:hAnsi="Times New Roman"/>
        </w:rPr>
        <w:t>‘</w:t>
      </w:r>
      <w:r>
        <w:t>elder brother</w:t>
      </w:r>
      <w:r>
        <w:rPr>
          <w:rFonts w:hAnsi="Times New Roman"/>
        </w:rPr>
        <w:t xml:space="preserve">’ </w:t>
      </w:r>
      <w:r>
        <w:t>\s AD</w:t>
      </w:r>
    </w:p>
    <w:p w14:paraId="1B3D9233" w14:textId="77777777" w:rsidR="00C42BF2" w:rsidRDefault="00F80514">
      <w:pPr>
        <w:pStyle w:val="Default"/>
        <w:widowControl w:val="0"/>
        <w:tabs>
          <w:tab w:val="left" w:pos="2880"/>
        </w:tabs>
        <w:ind w:left="2880" w:hanging="2880"/>
      </w:pPr>
      <w:r>
        <w:t xml:space="preserve">\l </w:t>
      </w:r>
      <w:r>
        <w:rPr>
          <w:b/>
          <w:bCs/>
        </w:rPr>
        <w:t>pNgayarda</w:t>
      </w:r>
      <w:r>
        <w:rPr>
          <w:b/>
          <w:bCs/>
        </w:rPr>
        <w:tab/>
        <w:t>\w *kaca</w:t>
      </w:r>
      <w:r>
        <w:t xml:space="preserve"> \s GNOG #313</w:t>
      </w:r>
    </w:p>
    <w:p w14:paraId="241E7317" w14:textId="77777777" w:rsidR="00C42BF2" w:rsidRDefault="00F80514">
      <w:pPr>
        <w:pStyle w:val="Default"/>
        <w:widowControl w:val="0"/>
        <w:tabs>
          <w:tab w:val="left" w:pos="2880"/>
        </w:tabs>
        <w:ind w:left="2880" w:hanging="2880"/>
      </w:pPr>
      <w:r>
        <w:t>\l Payungu</w:t>
      </w:r>
      <w:r>
        <w:tab/>
        <w:t xml:space="preserve">\w </w:t>
      </w:r>
      <w:r>
        <w:rPr>
          <w:i/>
          <w:iCs/>
        </w:rPr>
        <w:t>kaja</w:t>
      </w:r>
      <w:r>
        <w:t xml:space="preserve"> \g </w:t>
      </w:r>
      <w:r>
        <w:rPr>
          <w:rFonts w:hAnsi="Times New Roman"/>
        </w:rPr>
        <w:t>‘</w:t>
      </w:r>
      <w:r>
        <w:t>elder brother</w:t>
      </w:r>
      <w:r>
        <w:rPr>
          <w:rFonts w:hAnsi="Times New Roman"/>
        </w:rPr>
        <w:t xml:space="preserve">’ </w:t>
      </w:r>
      <w:r>
        <w:t>\q Brother speaking. \s PA</w:t>
      </w:r>
    </w:p>
    <w:p w14:paraId="3F31F48D" w14:textId="1EFEF617" w:rsidR="00C42BF2" w:rsidRDefault="00F80514">
      <w:pPr>
        <w:pStyle w:val="Default"/>
        <w:widowControl w:val="0"/>
        <w:tabs>
          <w:tab w:val="left" w:pos="2880"/>
        </w:tabs>
        <w:ind w:left="2880" w:hanging="2880"/>
      </w:pPr>
      <w:r>
        <w:t>\l Thalanyji</w:t>
      </w:r>
      <w:r>
        <w:tab/>
        <w:t xml:space="preserve">\w </w:t>
      </w:r>
      <w:r>
        <w:rPr>
          <w:i/>
          <w:iCs/>
        </w:rPr>
        <w:t>kaja</w:t>
      </w:r>
      <w:r>
        <w:t xml:space="preserve"> \g </w:t>
      </w:r>
      <w:r>
        <w:rPr>
          <w:rFonts w:hAnsi="Times New Roman"/>
        </w:rPr>
        <w:t>‘</w:t>
      </w:r>
      <w:r>
        <w:t>elder brother</w:t>
      </w:r>
      <w:r>
        <w:rPr>
          <w:rFonts w:hAnsi="Times New Roman"/>
        </w:rPr>
        <w:t xml:space="preserve">’ </w:t>
      </w:r>
      <w:r>
        <w:t>\s PA</w:t>
      </w:r>
    </w:p>
    <w:p w14:paraId="7A7F8BBA" w14:textId="77777777" w:rsidR="00C42BF2" w:rsidRDefault="00F80514">
      <w:pPr>
        <w:pStyle w:val="Default"/>
        <w:widowControl w:val="0"/>
        <w:tabs>
          <w:tab w:val="left" w:pos="2880"/>
        </w:tabs>
        <w:ind w:left="2880" w:hanging="2880"/>
      </w:pPr>
      <w:r>
        <w:t>\l Watjarri</w:t>
      </w:r>
      <w:r>
        <w:tab/>
        <w:t xml:space="preserve">\w </w:t>
      </w:r>
      <w:r>
        <w:rPr>
          <w:i/>
          <w:iCs/>
        </w:rPr>
        <w:t>kaca</w:t>
      </w:r>
      <w:r>
        <w:t xml:space="preserve"> \g </w:t>
      </w:r>
      <w:r>
        <w:rPr>
          <w:rFonts w:hAnsi="Times New Roman"/>
        </w:rPr>
        <w:t>‘</w:t>
      </w:r>
      <w:r>
        <w:t>one</w:t>
      </w:r>
      <w:r>
        <w:rPr>
          <w:rFonts w:hAnsi="Times New Roman"/>
        </w:rPr>
        <w:t>’</w:t>
      </w:r>
      <w:r>
        <w:t>s offspring, son or daughter</w:t>
      </w:r>
      <w:r>
        <w:rPr>
          <w:rFonts w:hAnsi="Times New Roman"/>
        </w:rPr>
        <w:t xml:space="preserve">’ </w:t>
      </w:r>
      <w:r>
        <w:t xml:space="preserve">\q Also </w:t>
      </w:r>
      <w:r>
        <w:rPr>
          <w:i/>
          <w:iCs/>
        </w:rPr>
        <w:t>kacayara</w:t>
      </w:r>
      <w:r>
        <w:rPr>
          <w:rFonts w:hAnsi="Times New Roman"/>
        </w:rPr>
        <w:t xml:space="preserve"> ‘</w:t>
      </w:r>
      <w:r>
        <w:t>son-father relationship, daughter-mother relationship</w:t>
      </w:r>
      <w:r>
        <w:rPr>
          <w:rFonts w:hAnsi="Times New Roman"/>
        </w:rPr>
        <w:t xml:space="preserve">’ </w:t>
      </w:r>
      <w:r>
        <w:t>\q WD</w:t>
      </w:r>
    </w:p>
    <w:p w14:paraId="0A205BDB" w14:textId="615646BF" w:rsidR="00C42BF2" w:rsidRDefault="00F80514">
      <w:pPr>
        <w:pStyle w:val="Default"/>
        <w:widowControl w:val="0"/>
        <w:tabs>
          <w:tab w:val="left" w:pos="2880"/>
        </w:tabs>
        <w:ind w:left="2880" w:hanging="2880"/>
      </w:pPr>
      <w:r>
        <w:t xml:space="preserve">\l </w:t>
      </w:r>
      <w:r>
        <w:rPr>
          <w:b/>
          <w:bCs/>
        </w:rPr>
        <w:t>pPNy</w:t>
      </w:r>
      <w:r>
        <w:rPr>
          <w:b/>
          <w:bCs/>
        </w:rPr>
        <w:tab/>
        <w:t>\w *kac</w:t>
      </w:r>
      <w:r>
        <w:rPr>
          <w:b/>
          <w:bCs/>
          <w:vertAlign w:val="superscript"/>
        </w:rPr>
        <w:t>y</w:t>
      </w:r>
      <w:r>
        <w:rPr>
          <w:b/>
          <w:bCs/>
        </w:rPr>
        <w:t>a</w:t>
      </w:r>
      <w:r>
        <w:t xml:space="preserve"> </w:t>
      </w:r>
      <w:r w:rsidR="003373EF">
        <w:t xml:space="preserve">\f Possibly to be reconstructed with a long vowel. </w:t>
      </w:r>
      <w:r>
        <w:rPr>
          <w:color w:val="003300"/>
          <w:u w:color="003300"/>
        </w:rPr>
        <w:t xml:space="preserve">\n The /c/ (rather than /th/) reflexes are problamatic (there is no evidence for *kayka), and the </w:t>
      </w:r>
      <w:r>
        <w:rPr>
          <w:rFonts w:hAnsi="Times New Roman"/>
          <w:color w:val="003300"/>
          <w:u w:color="003300"/>
        </w:rPr>
        <w:t>‘</w:t>
      </w:r>
      <w:r>
        <w:rPr>
          <w:color w:val="003300"/>
          <w:u w:color="003300"/>
        </w:rPr>
        <w:t>son</w:t>
      </w:r>
      <w:r>
        <w:rPr>
          <w:rFonts w:hAnsi="Times New Roman"/>
          <w:color w:val="003300"/>
          <w:u w:color="003300"/>
        </w:rPr>
        <w:t xml:space="preserve">’ </w:t>
      </w:r>
      <w:r>
        <w:rPr>
          <w:color w:val="003300"/>
          <w:u w:color="003300"/>
        </w:rPr>
        <w:t xml:space="preserve">vs. </w:t>
      </w:r>
      <w:r>
        <w:rPr>
          <w:rFonts w:hAnsi="Times New Roman"/>
          <w:color w:val="003300"/>
          <w:u w:color="003300"/>
        </w:rPr>
        <w:t>‘</w:t>
      </w:r>
      <w:r>
        <w:rPr>
          <w:color w:val="003300"/>
          <w:u w:color="003300"/>
        </w:rPr>
        <w:t>brother</w:t>
      </w:r>
      <w:r>
        <w:rPr>
          <w:rFonts w:hAnsi="Times New Roman"/>
          <w:color w:val="003300"/>
          <w:u w:color="003300"/>
        </w:rPr>
        <w:t xml:space="preserve">’ </w:t>
      </w:r>
      <w:r>
        <w:rPr>
          <w:color w:val="003300"/>
          <w:u w:color="003300"/>
        </w:rPr>
        <w:t>glosses are problematic.</w:t>
      </w:r>
      <w:r>
        <w:t xml:space="preserve"> \s BA</w:t>
      </w:r>
    </w:p>
    <w:p w14:paraId="167088A6" w14:textId="77777777" w:rsidR="00C42BF2" w:rsidRDefault="00F80514">
      <w:pPr>
        <w:pStyle w:val="Default"/>
        <w:widowControl w:val="0"/>
        <w:tabs>
          <w:tab w:val="left" w:pos="2880"/>
        </w:tabs>
        <w:ind w:left="2880" w:hanging="2880"/>
      </w:pPr>
      <w:r>
        <w:t>\l Karrwa</w:t>
      </w:r>
      <w:r>
        <w:tab/>
        <w:t xml:space="preserve">\w </w:t>
      </w:r>
      <w:r>
        <w:rPr>
          <w:i/>
          <w:iCs/>
        </w:rPr>
        <w:t>kajakaja</w:t>
      </w:r>
      <w:r>
        <w:t xml:space="preserve"> \g </w:t>
      </w:r>
      <w:r>
        <w:rPr>
          <w:rFonts w:hAnsi="Times New Roman"/>
        </w:rPr>
        <w:t>‘</w:t>
      </w:r>
      <w:r>
        <w:t>child (to man)</w:t>
      </w:r>
      <w:r>
        <w:rPr>
          <w:rFonts w:hAnsi="Times New Roman"/>
        </w:rPr>
        <w:t xml:space="preserve">’ </w:t>
      </w:r>
      <w:r>
        <w:t>\s NE</w:t>
      </w:r>
    </w:p>
    <w:p w14:paraId="76370299" w14:textId="77777777" w:rsidR="00C42BF2" w:rsidRDefault="00F80514">
      <w:pPr>
        <w:pStyle w:val="Default"/>
        <w:widowControl w:val="0"/>
        <w:tabs>
          <w:tab w:val="left" w:pos="2880"/>
        </w:tabs>
        <w:ind w:left="2880" w:hanging="2880"/>
      </w:pPr>
      <w:r>
        <w:t>^^^</w:t>
      </w:r>
    </w:p>
    <w:p w14:paraId="376B8D8F" w14:textId="77777777" w:rsidR="00C42BF2" w:rsidRDefault="00F80514">
      <w:pPr>
        <w:pStyle w:val="Default"/>
        <w:widowControl w:val="0"/>
        <w:tabs>
          <w:tab w:val="left" w:pos="2880"/>
        </w:tabs>
        <w:ind w:left="2880" w:hanging="2880"/>
      </w:pPr>
      <w:r>
        <w:t>\l Gupapuyngu</w:t>
      </w:r>
      <w:r>
        <w:tab/>
        <w:t xml:space="preserve">\w </w:t>
      </w:r>
      <w:r>
        <w:rPr>
          <w:i/>
          <w:iCs/>
        </w:rPr>
        <w:t>ga:thu</w:t>
      </w:r>
      <w:r>
        <w:t xml:space="preserve"> \g </w:t>
      </w:r>
      <w:r>
        <w:rPr>
          <w:rFonts w:hAnsi="Times New Roman"/>
        </w:rPr>
        <w:t>‘</w:t>
      </w:r>
      <w:r>
        <w:t>(man</w:t>
      </w:r>
      <w:r>
        <w:rPr>
          <w:rFonts w:hAnsi="Times New Roman"/>
        </w:rPr>
        <w:t>’</w:t>
      </w:r>
      <w:r>
        <w:t>s) son</w:t>
      </w:r>
      <w:r>
        <w:rPr>
          <w:rFonts w:hAnsi="Times New Roman"/>
        </w:rPr>
        <w:t xml:space="preserve">’ </w:t>
      </w:r>
      <w:r>
        <w:t>\s BL-MC</w:t>
      </w:r>
    </w:p>
    <w:p w14:paraId="34228908" w14:textId="77777777" w:rsidR="00C42BF2" w:rsidRDefault="00F80514">
      <w:pPr>
        <w:pStyle w:val="Default"/>
        <w:widowControl w:val="0"/>
        <w:tabs>
          <w:tab w:val="left" w:pos="2880"/>
        </w:tabs>
        <w:ind w:left="2880" w:hanging="2880"/>
      </w:pPr>
      <w:r>
        <w:t>\l Yolngu</w:t>
      </w:r>
      <w:r>
        <w:tab/>
        <w:t xml:space="preserve">\w </w:t>
      </w:r>
      <w:r>
        <w:rPr>
          <w:i/>
          <w:iCs/>
        </w:rPr>
        <w:t>ga:thu</w:t>
      </w:r>
      <w:r>
        <w:t xml:space="preserve"> \g </w:t>
      </w:r>
      <w:r>
        <w:rPr>
          <w:rFonts w:hAnsi="Times New Roman"/>
        </w:rPr>
        <w:t>‘</w:t>
      </w:r>
      <w:r>
        <w:t>(man</w:t>
      </w:r>
      <w:r>
        <w:rPr>
          <w:rFonts w:hAnsi="Times New Roman"/>
        </w:rPr>
        <w:t>’</w:t>
      </w:r>
      <w:r>
        <w:t>s) son</w:t>
      </w:r>
      <w:r>
        <w:rPr>
          <w:rFonts w:hAnsi="Times New Roman"/>
        </w:rPr>
        <w:t xml:space="preserve">’ </w:t>
      </w:r>
      <w:r>
        <w:t>\s PMcC</w:t>
      </w:r>
    </w:p>
    <w:p w14:paraId="2BEFC8D5" w14:textId="77777777" w:rsidR="00C42BF2" w:rsidRDefault="00F80514">
      <w:pPr>
        <w:pStyle w:val="Default"/>
        <w:widowControl w:val="0"/>
        <w:tabs>
          <w:tab w:val="left" w:pos="2880"/>
        </w:tabs>
        <w:ind w:left="2880" w:hanging="2880"/>
      </w:pPr>
      <w:r>
        <w:t>^^^</w:t>
      </w:r>
    </w:p>
    <w:p w14:paraId="28F84D73" w14:textId="77777777" w:rsidR="00C42BF2" w:rsidRDefault="00F80514">
      <w:pPr>
        <w:pStyle w:val="Default"/>
        <w:widowControl w:val="0"/>
        <w:tabs>
          <w:tab w:val="left" w:pos="2880"/>
        </w:tabs>
        <w:ind w:left="2880" w:hanging="2880"/>
      </w:pPr>
      <w:r>
        <w:t>\l Kayardild</w:t>
      </w:r>
      <w:r>
        <w:tab/>
        <w:t xml:space="preserve">\w </w:t>
      </w:r>
      <w:r>
        <w:rPr>
          <w:i/>
          <w:iCs/>
        </w:rPr>
        <w:t>kacakaca</w:t>
      </w:r>
      <w:r>
        <w:t xml:space="preserve"> \g </w:t>
      </w:r>
      <w:r>
        <w:rPr>
          <w:rFonts w:hAnsi="Times New Roman"/>
        </w:rPr>
        <w:t>‘</w:t>
      </w:r>
      <w:r>
        <w:t>daddy; actual father (pater); extendable to FaSi</w:t>
      </w:r>
      <w:r>
        <w:rPr>
          <w:rFonts w:hAnsi="Times New Roman"/>
        </w:rPr>
        <w:t xml:space="preserve">’ </w:t>
      </w:r>
      <w:r>
        <w:t>\s NE</w:t>
      </w:r>
    </w:p>
    <w:p w14:paraId="58C005D9" w14:textId="77777777" w:rsidR="00C42BF2" w:rsidRDefault="00F80514">
      <w:pPr>
        <w:pStyle w:val="Default"/>
        <w:widowControl w:val="0"/>
        <w:tabs>
          <w:tab w:val="left" w:pos="2880"/>
        </w:tabs>
        <w:ind w:left="2880" w:hanging="2880"/>
      </w:pPr>
      <w:r>
        <w:t>\l Yukulta</w:t>
      </w:r>
      <w:r>
        <w:tab/>
        <w:t xml:space="preserve">\w </w:t>
      </w:r>
      <w:r>
        <w:rPr>
          <w:i/>
          <w:iCs/>
        </w:rPr>
        <w:t xml:space="preserve">kacakaca </w:t>
      </w:r>
      <w:r>
        <w:t xml:space="preserve">\g </w:t>
      </w:r>
      <w:r>
        <w:rPr>
          <w:rFonts w:hAnsi="Times New Roman"/>
        </w:rPr>
        <w:t>‘</w:t>
      </w:r>
      <w:r>
        <w:t>son (to male), ...</w:t>
      </w:r>
      <w:r>
        <w:rPr>
          <w:rFonts w:hAnsi="Times New Roman"/>
        </w:rPr>
        <w:t xml:space="preserve">’ </w:t>
      </w:r>
      <w:r>
        <w:t>\s NE</w:t>
      </w:r>
    </w:p>
    <w:p w14:paraId="59AD4433" w14:textId="77777777" w:rsidR="00C42BF2" w:rsidRDefault="00F80514">
      <w:pPr>
        <w:pStyle w:val="Default"/>
        <w:widowControl w:val="0"/>
        <w:tabs>
          <w:tab w:val="left" w:pos="2880"/>
        </w:tabs>
        <w:ind w:left="2880" w:hanging="2880"/>
      </w:pPr>
      <w:r>
        <w:t xml:space="preserve">\l </w:t>
      </w:r>
      <w:r>
        <w:rPr>
          <w:b/>
          <w:bCs/>
        </w:rPr>
        <w:t>pSouthern Tangkic</w:t>
      </w:r>
      <w:r>
        <w:rPr>
          <w:b/>
          <w:bCs/>
        </w:rPr>
        <w:tab/>
        <w:t>\w *kacakaca</w:t>
      </w:r>
      <w:r>
        <w:t xml:space="preserve"> \q NE: probably loan from Karrwa or Yanyuwa. \s NE</w:t>
      </w:r>
    </w:p>
    <w:p w14:paraId="671E47B8" w14:textId="77777777" w:rsidR="00C42BF2" w:rsidRDefault="00C42BF2">
      <w:pPr>
        <w:pStyle w:val="Default"/>
        <w:widowControl w:val="0"/>
        <w:tabs>
          <w:tab w:val="left" w:pos="2880"/>
        </w:tabs>
        <w:ind w:left="2880" w:hanging="2880"/>
      </w:pPr>
    </w:p>
    <w:p w14:paraId="0FB24CF7" w14:textId="77777777" w:rsidR="00C42BF2" w:rsidRDefault="00C42BF2">
      <w:pPr>
        <w:pStyle w:val="Default"/>
        <w:widowControl w:val="0"/>
        <w:tabs>
          <w:tab w:val="left" w:pos="2880"/>
        </w:tabs>
        <w:ind w:left="2880" w:hanging="2880"/>
      </w:pPr>
    </w:p>
    <w:p w14:paraId="463F6184" w14:textId="77777777" w:rsidR="00C42BF2" w:rsidRDefault="00F80514">
      <w:pPr>
        <w:pStyle w:val="Default"/>
        <w:widowControl w:val="0"/>
        <w:tabs>
          <w:tab w:val="left" w:pos="2880"/>
        </w:tabs>
        <w:ind w:left="2880" w:hanging="2880"/>
        <w:rPr>
          <w:b/>
          <w:bCs/>
        </w:rPr>
      </w:pPr>
      <w:r>
        <w:t xml:space="preserve">\e </w:t>
      </w:r>
      <w:r>
        <w:rPr>
          <w:b/>
          <w:bCs/>
        </w:rPr>
        <w:t>*kaca+</w:t>
      </w:r>
    </w:p>
    <w:p w14:paraId="088CF13A" w14:textId="77777777" w:rsidR="00C42BF2" w:rsidRDefault="00F80514">
      <w:pPr>
        <w:pStyle w:val="Default"/>
        <w:widowControl w:val="0"/>
        <w:tabs>
          <w:tab w:val="left" w:pos="2880"/>
        </w:tabs>
        <w:ind w:left="2880" w:hanging="2880"/>
      </w:pPr>
      <w:r>
        <w:t xml:space="preserve">\t </w:t>
      </w:r>
      <w:r>
        <w:rPr>
          <w:rFonts w:hAnsi="Times New Roman"/>
        </w:rPr>
        <w:t>‘</w:t>
      </w:r>
      <w:r>
        <w:t>coral</w:t>
      </w:r>
      <w:r>
        <w:rPr>
          <w:rFonts w:hAnsi="Times New Roman"/>
        </w:rPr>
        <w:t>’</w:t>
      </w:r>
    </w:p>
    <w:p w14:paraId="220F039B" w14:textId="77777777" w:rsidR="00C42BF2" w:rsidRDefault="00F80514">
      <w:pPr>
        <w:pStyle w:val="Default"/>
        <w:widowControl w:val="0"/>
        <w:tabs>
          <w:tab w:val="left" w:pos="2880"/>
        </w:tabs>
        <w:ind w:left="2880" w:hanging="2880"/>
      </w:pPr>
      <w:r>
        <w:t>\b n</w:t>
      </w:r>
    </w:p>
    <w:p w14:paraId="350A1A5D" w14:textId="77777777" w:rsidR="00C42BF2" w:rsidRDefault="00F80514">
      <w:pPr>
        <w:pStyle w:val="Default"/>
        <w:widowControl w:val="0"/>
        <w:tabs>
          <w:tab w:val="left" w:pos="2880"/>
        </w:tabs>
        <w:ind w:left="2880" w:hanging="2880"/>
      </w:pPr>
      <w:r>
        <w:t>\c E</w:t>
      </w:r>
    </w:p>
    <w:p w14:paraId="5FA23F72" w14:textId="77777777" w:rsidR="00C42BF2" w:rsidRDefault="00F80514">
      <w:pPr>
        <w:pStyle w:val="Default"/>
        <w:widowControl w:val="0"/>
        <w:tabs>
          <w:tab w:val="left" w:pos="2880"/>
        </w:tabs>
        <w:ind w:left="2880" w:hanging="2880"/>
      </w:pPr>
      <w:r>
        <w:t>\l KKY</w:t>
      </w:r>
      <w:r>
        <w:tab/>
        <w:t xml:space="preserve">\w gath, gathal \g </w:t>
      </w:r>
      <w:r>
        <w:rPr>
          <w:rFonts w:hAnsi="Times New Roman"/>
        </w:rPr>
        <w:t>‘</w:t>
      </w:r>
      <w:r>
        <w:t>shallows, home reef, coastal reef</w:t>
      </w:r>
      <w:r>
        <w:rPr>
          <w:rFonts w:hAnsi="Times New Roman"/>
        </w:rPr>
        <w:t xml:space="preserve">’ </w:t>
      </w:r>
      <w:r>
        <w:t xml:space="preserve">\q Also </w:t>
      </w:r>
      <w:r>
        <w:rPr>
          <w:rFonts w:hAnsi="Times New Roman"/>
        </w:rPr>
        <w:t>‘</w:t>
      </w:r>
      <w:r>
        <w:t>shallow</w:t>
      </w:r>
      <w:r>
        <w:rPr>
          <w:rFonts w:hAnsi="Times New Roman"/>
        </w:rPr>
        <w:t xml:space="preserve">’ </w:t>
      </w:r>
      <w:r>
        <w:t>(adj). \s RJK</w:t>
      </w:r>
    </w:p>
    <w:p w14:paraId="6E68D433" w14:textId="77777777" w:rsidR="00C42BF2" w:rsidRDefault="00F80514">
      <w:pPr>
        <w:pStyle w:val="Default"/>
        <w:widowControl w:val="0"/>
        <w:tabs>
          <w:tab w:val="left" w:pos="2880"/>
        </w:tabs>
        <w:ind w:left="2880" w:hanging="2880"/>
        <w:rPr>
          <w:color w:val="000080"/>
          <w:u w:color="000080"/>
        </w:rPr>
      </w:pPr>
      <w:r>
        <w:rPr>
          <w:color w:val="000080"/>
          <w:u w:color="000080"/>
        </w:rPr>
        <w:t>\l Umpila</w:t>
      </w:r>
      <w:r>
        <w:rPr>
          <w:color w:val="000080"/>
          <w:u w:color="000080"/>
        </w:rPr>
        <w:tab/>
        <w:t xml:space="preserve">\w aca \g </w:t>
      </w:r>
      <w:r>
        <w:rPr>
          <w:rFonts w:hAnsi="Times New Roman"/>
          <w:color w:val="000080"/>
          <w:u w:color="000080"/>
        </w:rPr>
        <w:t>‘</w:t>
      </w:r>
      <w:r>
        <w:rPr>
          <w:color w:val="000080"/>
          <w:u w:color="000080"/>
        </w:rPr>
        <w:t>shallow</w:t>
      </w:r>
      <w:r>
        <w:rPr>
          <w:rFonts w:hAnsi="Times New Roman"/>
          <w:color w:val="000080"/>
          <w:u w:color="000080"/>
        </w:rPr>
        <w:t xml:space="preserve">’ </w:t>
      </w:r>
      <w:r>
        <w:rPr>
          <w:color w:val="000080"/>
          <w:u w:color="000080"/>
        </w:rPr>
        <w:t>\q /th/ expected? \s GNOG</w:t>
      </w:r>
    </w:p>
    <w:p w14:paraId="46A195EC" w14:textId="77777777" w:rsidR="00C42BF2" w:rsidRDefault="00F80514">
      <w:pPr>
        <w:pStyle w:val="Default"/>
        <w:widowControl w:val="0"/>
        <w:tabs>
          <w:tab w:val="left" w:pos="2880"/>
        </w:tabs>
        <w:ind w:left="2880" w:hanging="2880"/>
      </w:pPr>
      <w:r>
        <w:t>\l Gupapuyngu</w:t>
      </w:r>
      <w:r>
        <w:tab/>
        <w:t xml:space="preserve">\w gadharra \g </w:t>
      </w:r>
      <w:r>
        <w:rPr>
          <w:rFonts w:hAnsi="Times New Roman"/>
        </w:rPr>
        <w:t>‘</w:t>
      </w:r>
      <w:r>
        <w:t>coral</w:t>
      </w:r>
      <w:r>
        <w:rPr>
          <w:rFonts w:hAnsi="Times New Roman"/>
        </w:rPr>
        <w:t>’</w:t>
      </w:r>
    </w:p>
    <w:p w14:paraId="40016011" w14:textId="77777777" w:rsidR="00C42BF2" w:rsidRDefault="00F80514">
      <w:pPr>
        <w:pStyle w:val="Default"/>
        <w:widowControl w:val="0"/>
        <w:tabs>
          <w:tab w:val="left" w:pos="2880"/>
        </w:tabs>
        <w:ind w:left="2880" w:hanging="2880"/>
      </w:pPr>
      <w:r>
        <w:t>****</w:t>
      </w:r>
    </w:p>
    <w:p w14:paraId="0FCF4425" w14:textId="77777777" w:rsidR="00C42BF2" w:rsidRDefault="00F80514" w:rsidP="006513B7">
      <w:pPr>
        <w:pStyle w:val="Default"/>
        <w:widowControl w:val="0"/>
        <w:shd w:val="clear" w:color="auto" w:fill="008000"/>
        <w:tabs>
          <w:tab w:val="left" w:pos="2880"/>
        </w:tabs>
        <w:ind w:left="2880" w:hanging="2880"/>
        <w:outlineLvl w:val="0"/>
      </w:pPr>
      <w:r>
        <w:t>See Claire</w:t>
      </w:r>
      <w:r>
        <w:rPr>
          <w:rFonts w:hAnsi="Times New Roman"/>
        </w:rPr>
        <w:t>’</w:t>
      </w:r>
      <w:r>
        <w:t>s note</w:t>
      </w:r>
    </w:p>
    <w:p w14:paraId="1D75FC5C" w14:textId="77777777" w:rsidR="00C42BF2" w:rsidRDefault="00C42BF2">
      <w:pPr>
        <w:pStyle w:val="Default"/>
        <w:widowControl w:val="0"/>
        <w:tabs>
          <w:tab w:val="left" w:pos="2880"/>
        </w:tabs>
        <w:ind w:left="2880" w:hanging="2880"/>
      </w:pPr>
    </w:p>
    <w:p w14:paraId="525F22BF" w14:textId="77777777" w:rsidR="00C42BF2" w:rsidRDefault="00C42BF2">
      <w:pPr>
        <w:pStyle w:val="Default"/>
        <w:widowControl w:val="0"/>
        <w:tabs>
          <w:tab w:val="left" w:pos="2880"/>
        </w:tabs>
        <w:ind w:left="2880" w:hanging="2880"/>
      </w:pPr>
    </w:p>
    <w:p w14:paraId="26C4E49C" w14:textId="77777777" w:rsidR="00C42BF2" w:rsidRDefault="00F80514">
      <w:pPr>
        <w:pStyle w:val="Default"/>
        <w:widowControl w:val="0"/>
        <w:tabs>
          <w:tab w:val="left" w:pos="2880"/>
        </w:tabs>
        <w:ind w:left="2880" w:hanging="2880"/>
        <w:rPr>
          <w:b/>
          <w:bCs/>
        </w:rPr>
      </w:pPr>
      <w:r>
        <w:t xml:space="preserve">\e </w:t>
      </w:r>
      <w:r>
        <w:rPr>
          <w:b/>
          <w:bCs/>
        </w:rPr>
        <w:t>*kaca-</w:t>
      </w:r>
    </w:p>
    <w:p w14:paraId="6A830BBC" w14:textId="77777777" w:rsidR="00C42BF2" w:rsidRDefault="00F80514">
      <w:pPr>
        <w:pStyle w:val="Default"/>
        <w:widowControl w:val="0"/>
        <w:tabs>
          <w:tab w:val="left" w:pos="2880"/>
        </w:tabs>
        <w:ind w:left="2880" w:hanging="2880"/>
      </w:pPr>
      <w:r>
        <w:t xml:space="preserve">\t </w:t>
      </w:r>
      <w:r>
        <w:rPr>
          <w:rFonts w:hAnsi="Times New Roman"/>
        </w:rPr>
        <w:t>‘</w:t>
      </w:r>
      <w:r>
        <w:t>tie</w:t>
      </w:r>
      <w:r>
        <w:rPr>
          <w:rFonts w:hAnsi="Times New Roman"/>
        </w:rPr>
        <w:t>’</w:t>
      </w:r>
    </w:p>
    <w:p w14:paraId="40662E0C" w14:textId="77777777" w:rsidR="00C42BF2" w:rsidRDefault="00F80514">
      <w:pPr>
        <w:pStyle w:val="Default"/>
        <w:widowControl w:val="0"/>
        <w:tabs>
          <w:tab w:val="left" w:pos="2880"/>
        </w:tabs>
        <w:ind w:left="2880" w:hanging="2880"/>
      </w:pPr>
      <w:r>
        <w:t>\b vt</w:t>
      </w:r>
    </w:p>
    <w:p w14:paraId="2B015AC7" w14:textId="77777777" w:rsidR="00C42BF2" w:rsidRDefault="00F80514">
      <w:pPr>
        <w:pStyle w:val="Default"/>
        <w:widowControl w:val="0"/>
        <w:tabs>
          <w:tab w:val="left" w:pos="2880"/>
        </w:tabs>
        <w:ind w:left="2880" w:hanging="2880"/>
      </w:pPr>
      <w:r>
        <w:t>\x See also *karrpi-.</w:t>
      </w:r>
    </w:p>
    <w:p w14:paraId="6E0444A7" w14:textId="77777777" w:rsidR="00C42BF2" w:rsidRDefault="00F80514">
      <w:pPr>
        <w:pStyle w:val="Default"/>
        <w:widowControl w:val="0"/>
        <w:tabs>
          <w:tab w:val="left" w:pos="2880"/>
        </w:tabs>
        <w:ind w:left="2880" w:hanging="2880"/>
      </w:pPr>
      <w:r>
        <w:t>\l Atampaya</w:t>
      </w:r>
      <w:r>
        <w:tab/>
        <w:t>\w</w:t>
      </w:r>
      <w:r>
        <w:rPr>
          <w:i/>
          <w:iCs/>
        </w:rPr>
        <w:t xml:space="preserve"> atha-</w:t>
      </w:r>
      <w:r>
        <w:t xml:space="preserve"> \g </w:t>
      </w:r>
      <w:r>
        <w:rPr>
          <w:rFonts w:hAnsi="Times New Roman"/>
        </w:rPr>
        <w:t>‘</w:t>
      </w:r>
      <w:r>
        <w:t>tie; weave</w:t>
      </w:r>
      <w:r>
        <w:rPr>
          <w:rFonts w:hAnsi="Times New Roman"/>
        </w:rPr>
        <w:t xml:space="preserve">’ </w:t>
      </w:r>
      <w:r>
        <w:t xml:space="preserve">\p Conj. II; </w:t>
      </w:r>
      <w:r>
        <w:rPr>
          <w:i/>
          <w:iCs/>
        </w:rPr>
        <w:t>athan</w:t>
      </w:r>
      <w:r>
        <w:t xml:space="preserve"> Past, </w:t>
      </w:r>
      <w:r>
        <w:rPr>
          <w:i/>
          <w:iCs/>
        </w:rPr>
        <w:t>athal</w:t>
      </w:r>
      <w:r>
        <w:t xml:space="preserve"> Pres. \s (TC)</w:t>
      </w:r>
    </w:p>
    <w:p w14:paraId="34CABBFF" w14:textId="77777777" w:rsidR="00C42BF2" w:rsidRDefault="00F80514">
      <w:pPr>
        <w:pStyle w:val="Default"/>
        <w:widowControl w:val="0"/>
        <w:tabs>
          <w:tab w:val="left" w:pos="2880"/>
        </w:tabs>
        <w:ind w:left="2880" w:hanging="2880"/>
      </w:pPr>
      <w:r>
        <w:t>\l Angkamuthi</w:t>
      </w:r>
      <w:r>
        <w:tab/>
        <w:t>\w</w:t>
      </w:r>
      <w:r>
        <w:rPr>
          <w:i/>
          <w:iCs/>
        </w:rPr>
        <w:t xml:space="preserve"> atha-</w:t>
      </w:r>
      <w:r>
        <w:t xml:space="preserve"> \g </w:t>
      </w:r>
      <w:r>
        <w:rPr>
          <w:rFonts w:hAnsi="Times New Roman"/>
        </w:rPr>
        <w:t>‘</w:t>
      </w:r>
      <w:r>
        <w:t>tie; weave</w:t>
      </w:r>
      <w:r>
        <w:rPr>
          <w:rFonts w:hAnsi="Times New Roman"/>
        </w:rPr>
        <w:t xml:space="preserve">’ </w:t>
      </w:r>
      <w:r>
        <w:t xml:space="preserve">\p Conj. II; </w:t>
      </w:r>
      <w:r>
        <w:rPr>
          <w:i/>
          <w:iCs/>
        </w:rPr>
        <w:t>athan</w:t>
      </w:r>
      <w:r>
        <w:t xml:space="preserve"> Past. \s (TC)</w:t>
      </w:r>
    </w:p>
    <w:p w14:paraId="609AECE4" w14:textId="77777777" w:rsidR="00C42BF2" w:rsidRDefault="00F80514">
      <w:pPr>
        <w:pStyle w:val="Default"/>
        <w:widowControl w:val="0"/>
        <w:tabs>
          <w:tab w:val="left" w:pos="2880"/>
        </w:tabs>
        <w:ind w:left="2880" w:hanging="2880"/>
      </w:pPr>
      <w:r>
        <w:t>\l Yadhaykenu</w:t>
      </w:r>
      <w:r>
        <w:tab/>
        <w:t>\w</w:t>
      </w:r>
      <w:r>
        <w:rPr>
          <w:i/>
          <w:iCs/>
        </w:rPr>
        <w:t xml:space="preserve"> atha-</w:t>
      </w:r>
      <w:r>
        <w:t xml:space="preserve"> \g </w:t>
      </w:r>
      <w:r>
        <w:rPr>
          <w:rFonts w:hAnsi="Times New Roman"/>
        </w:rPr>
        <w:t>‘</w:t>
      </w:r>
      <w:r>
        <w:t>tie; weave</w:t>
      </w:r>
      <w:r>
        <w:rPr>
          <w:rFonts w:hAnsi="Times New Roman"/>
        </w:rPr>
        <w:t xml:space="preserve">’ </w:t>
      </w:r>
      <w:r>
        <w:t xml:space="preserve">\p Conj. II; </w:t>
      </w:r>
      <w:r>
        <w:rPr>
          <w:i/>
          <w:iCs/>
        </w:rPr>
        <w:t>athan</w:t>
      </w:r>
      <w:r>
        <w:t xml:space="preserve"> Past, </w:t>
      </w:r>
      <w:r>
        <w:rPr>
          <w:i/>
          <w:iCs/>
        </w:rPr>
        <w:t>athal</w:t>
      </w:r>
      <w:r>
        <w:t xml:space="preserve"> Pres. \s (TC)</w:t>
      </w:r>
    </w:p>
    <w:p w14:paraId="327EDD11" w14:textId="77777777" w:rsidR="00C42BF2" w:rsidRDefault="00F80514">
      <w:pPr>
        <w:pStyle w:val="Default"/>
        <w:widowControl w:val="0"/>
        <w:tabs>
          <w:tab w:val="left" w:pos="2880"/>
        </w:tabs>
        <w:ind w:left="2880" w:hanging="2880"/>
      </w:pPr>
      <w:r>
        <w:t>\l Mpakwithi</w:t>
      </w:r>
      <w:r>
        <w:tab/>
        <w:t>\w</w:t>
      </w:r>
      <w:r>
        <w:rPr>
          <w:i/>
          <w:iCs/>
        </w:rPr>
        <w:t xml:space="preserve"> tha</w:t>
      </w:r>
      <w:r>
        <w:t xml:space="preserve"> \g </w:t>
      </w:r>
      <w:r>
        <w:rPr>
          <w:rFonts w:hAnsi="Times New Roman"/>
        </w:rPr>
        <w:t>‘</w:t>
      </w:r>
      <w:r>
        <w:t>tie</w:t>
      </w:r>
      <w:r>
        <w:rPr>
          <w:rFonts w:hAnsi="Times New Roman"/>
        </w:rPr>
        <w:t xml:space="preserve">’ </w:t>
      </w:r>
      <w:r>
        <w:t>\s (TC)</w:t>
      </w:r>
    </w:p>
    <w:p w14:paraId="47F3A0C7" w14:textId="77777777" w:rsidR="00C42BF2" w:rsidRDefault="00F80514">
      <w:pPr>
        <w:pStyle w:val="Default"/>
        <w:widowControl w:val="0"/>
        <w:tabs>
          <w:tab w:val="left" w:pos="2880"/>
        </w:tabs>
        <w:ind w:left="2880" w:hanging="2880"/>
      </w:pPr>
      <w:r>
        <w:t>\l Linngithigh</w:t>
      </w:r>
      <w:r>
        <w:tab/>
        <w:t>\w</w:t>
      </w:r>
      <w:r>
        <w:rPr>
          <w:i/>
          <w:iCs/>
        </w:rPr>
        <w:t xml:space="preserve"> tha-</w:t>
      </w:r>
      <w:r>
        <w:t xml:space="preserve"> \g </w:t>
      </w:r>
      <w:r>
        <w:rPr>
          <w:rFonts w:hAnsi="Times New Roman"/>
        </w:rPr>
        <w:t>‘</w:t>
      </w:r>
      <w:r>
        <w:t>tie</w:t>
      </w:r>
      <w:r>
        <w:rPr>
          <w:color w:val="003300"/>
          <w:u w:color="003300"/>
        </w:rPr>
        <w:t>, coil around (as of snake)</w:t>
      </w:r>
      <w:r>
        <w:rPr>
          <w:rFonts w:hAnsi="Times New Roman"/>
          <w:color w:val="003300"/>
          <w:u w:color="003300"/>
        </w:rPr>
        <w:t xml:space="preserve">’ </w:t>
      </w:r>
      <w:r>
        <w:rPr>
          <w:color w:val="003300"/>
          <w:u w:color="003300"/>
        </w:rPr>
        <w:t xml:space="preserve">\p Erg tie Abs; vt: Pr </w:t>
      </w:r>
      <w:r>
        <w:rPr>
          <w:i/>
          <w:iCs/>
          <w:color w:val="003300"/>
          <w:u w:color="003300"/>
        </w:rPr>
        <w:t>thac</w:t>
      </w:r>
      <w:r>
        <w:rPr>
          <w:color w:val="003300"/>
          <w:u w:color="003300"/>
        </w:rPr>
        <w:t xml:space="preserve">, F </w:t>
      </w:r>
      <w:r>
        <w:rPr>
          <w:i/>
          <w:iCs/>
          <w:color w:val="003300"/>
          <w:u w:color="003300"/>
        </w:rPr>
        <w:t>thay</w:t>
      </w:r>
      <w:r>
        <w:rPr>
          <w:color w:val="003300"/>
          <w:u w:color="003300"/>
        </w:rPr>
        <w:t xml:space="preserve">, P </w:t>
      </w:r>
      <w:r>
        <w:rPr>
          <w:i/>
          <w:iCs/>
          <w:color w:val="003300"/>
          <w:u w:color="003300"/>
        </w:rPr>
        <w:t>than</w:t>
      </w:r>
      <w:r>
        <w:rPr>
          <w:color w:val="003300"/>
          <w:u w:color="003300"/>
        </w:rPr>
        <w:t xml:space="preserve">, Irr </w:t>
      </w:r>
      <w:r>
        <w:rPr>
          <w:i/>
          <w:iCs/>
          <w:color w:val="003300"/>
          <w:u w:color="003300"/>
        </w:rPr>
        <w:t>tha7</w:t>
      </w:r>
      <w:r>
        <w:rPr>
          <w:color w:val="003300"/>
          <w:u w:color="003300"/>
        </w:rPr>
        <w:t xml:space="preserve">. Usitative/durative </w:t>
      </w:r>
      <w:r>
        <w:rPr>
          <w:i/>
          <w:iCs/>
          <w:color w:val="003300"/>
          <w:u w:color="003300"/>
        </w:rPr>
        <w:t>thadha-c</w:t>
      </w:r>
      <w:r>
        <w:rPr>
          <w:color w:val="003300"/>
          <w:u w:color="003300"/>
        </w:rPr>
        <w:t>. \s (KLH 97:232</w:t>
      </w:r>
      <w:r>
        <w:t>)</w:t>
      </w:r>
    </w:p>
    <w:p w14:paraId="686BD6B2" w14:textId="77777777" w:rsidR="00C42BF2" w:rsidRDefault="00F80514">
      <w:pPr>
        <w:pStyle w:val="Default"/>
        <w:widowControl w:val="0"/>
        <w:tabs>
          <w:tab w:val="left" w:pos="2880"/>
        </w:tabs>
        <w:ind w:left="2880" w:hanging="2880"/>
      </w:pPr>
      <w:r>
        <w:t>\l Umpila</w:t>
      </w:r>
      <w:r>
        <w:tab/>
        <w:t>\w</w:t>
      </w:r>
      <w:r>
        <w:rPr>
          <w:i/>
          <w:iCs/>
        </w:rPr>
        <w:t xml:space="preserve"> katha-</w:t>
      </w:r>
      <w:r>
        <w:t xml:space="preserve"> \g </w:t>
      </w:r>
      <w:r>
        <w:rPr>
          <w:rFonts w:hAnsi="Times New Roman"/>
        </w:rPr>
        <w:t>‘</w:t>
      </w:r>
      <w:r>
        <w:t>tie</w:t>
      </w:r>
      <w:r>
        <w:rPr>
          <w:rFonts w:hAnsi="Times New Roman"/>
        </w:rPr>
        <w:t xml:space="preserve">’ </w:t>
      </w:r>
      <w:r>
        <w:t>\q L conj. \s (GNOG, KLH)</w:t>
      </w:r>
    </w:p>
    <w:p w14:paraId="0C1853CB" w14:textId="77777777" w:rsidR="00C42BF2" w:rsidRDefault="00F80514">
      <w:pPr>
        <w:pStyle w:val="Default"/>
        <w:widowControl w:val="0"/>
        <w:tabs>
          <w:tab w:val="left" w:pos="2880"/>
        </w:tabs>
        <w:ind w:left="2880" w:hanging="2880"/>
      </w:pPr>
      <w:r>
        <w:t>\l WMungknh</w:t>
      </w:r>
      <w:r>
        <w:tab/>
        <w:t>\w</w:t>
      </w:r>
      <w:r>
        <w:rPr>
          <w:i/>
          <w:iCs/>
        </w:rPr>
        <w:t xml:space="preserve"> kath-</w:t>
      </w:r>
      <w:r>
        <w:t xml:space="preserve"> \g </w:t>
      </w:r>
      <w:r>
        <w:rPr>
          <w:rFonts w:hAnsi="Times New Roman"/>
        </w:rPr>
        <w:t>‘</w:t>
      </w:r>
      <w:r>
        <w:t>tie; wrap</w:t>
      </w:r>
      <w:r>
        <w:rPr>
          <w:rFonts w:hAnsi="Times New Roman"/>
        </w:rPr>
        <w:t xml:space="preserve">’ </w:t>
      </w:r>
      <w:r>
        <w:t xml:space="preserve">\q KPPW: </w:t>
      </w:r>
      <w:r>
        <w:rPr>
          <w:rFonts w:hAnsi="Times New Roman"/>
        </w:rPr>
        <w:t>“</w:t>
      </w:r>
      <w:r>
        <w:t xml:space="preserve">especially refers to making </w:t>
      </w:r>
      <w:r>
        <w:rPr>
          <w:i/>
          <w:iCs/>
        </w:rPr>
        <w:t>waangk yoompan</w:t>
      </w:r>
      <w:r>
        <w:t xml:space="preserve"> and handles and pandanus baskets, but not to looped or knotted methods ( win that case </w:t>
      </w:r>
      <w:r>
        <w:rPr>
          <w:i/>
          <w:iCs/>
        </w:rPr>
        <w:t>wichan</w:t>
      </w:r>
      <w:r>
        <w:t xml:space="preserve"> applies)</w:t>
      </w:r>
      <w:r>
        <w:rPr>
          <w:rFonts w:hAnsi="Times New Roman"/>
        </w:rPr>
        <w:t>”</w:t>
      </w:r>
      <w:r>
        <w:t>. \s (KLH, KPPW)</w:t>
      </w:r>
    </w:p>
    <w:p w14:paraId="1C534028" w14:textId="77777777" w:rsidR="00C42BF2" w:rsidRDefault="00F80514">
      <w:pPr>
        <w:pStyle w:val="Default"/>
        <w:widowControl w:val="0"/>
        <w:tabs>
          <w:tab w:val="left" w:pos="2880"/>
        </w:tabs>
        <w:ind w:left="2880" w:hanging="2880"/>
      </w:pPr>
      <w:r>
        <w:t>\l WMe</w:t>
      </w:r>
      <w:r>
        <w:rPr>
          <w:rFonts w:hAnsi="Times New Roman"/>
        </w:rPr>
        <w:t>’</w:t>
      </w:r>
      <w:r>
        <w:t>nh</w:t>
      </w:r>
      <w:r>
        <w:tab/>
        <w:t>\w</w:t>
      </w:r>
      <w:r>
        <w:rPr>
          <w:i/>
          <w:iCs/>
        </w:rPr>
        <w:t xml:space="preserve"> kath-</w:t>
      </w:r>
      <w:r>
        <w:t xml:space="preserve"> \g </w:t>
      </w:r>
      <w:r>
        <w:rPr>
          <w:rFonts w:hAnsi="Times New Roman"/>
        </w:rPr>
        <w:t>‘</w:t>
      </w:r>
      <w:r>
        <w:t>tie</w:t>
      </w:r>
      <w:r>
        <w:rPr>
          <w:rFonts w:hAnsi="Times New Roman"/>
        </w:rPr>
        <w:t xml:space="preserve">’ </w:t>
      </w:r>
      <w:r>
        <w:t>\s (KLH)</w:t>
      </w:r>
    </w:p>
    <w:p w14:paraId="40D0F4DB" w14:textId="77777777" w:rsidR="00C42BF2" w:rsidRDefault="00F80514">
      <w:pPr>
        <w:pStyle w:val="Default"/>
        <w:widowControl w:val="0"/>
        <w:tabs>
          <w:tab w:val="left" w:pos="2880"/>
        </w:tabs>
        <w:ind w:left="2880" w:hanging="2880"/>
      </w:pPr>
      <w:r>
        <w:t>\l WNgathan</w:t>
      </w:r>
      <w:r>
        <w:tab/>
        <w:t xml:space="preserve">\w </w:t>
      </w:r>
      <w:r>
        <w:rPr>
          <w:i/>
          <w:iCs/>
        </w:rPr>
        <w:t>kathv-</w:t>
      </w:r>
      <w:r>
        <w:t xml:space="preserve"> \g </w:t>
      </w:r>
      <w:r>
        <w:rPr>
          <w:rFonts w:hAnsi="Times New Roman"/>
        </w:rPr>
        <w:t>‘</w:t>
      </w:r>
      <w:r>
        <w:t>tie up, knot together; weave</w:t>
      </w:r>
      <w:r>
        <w:rPr>
          <w:rFonts w:hAnsi="Times New Roman"/>
        </w:rPr>
        <w:t xml:space="preserve">’ </w:t>
      </w:r>
      <w:r>
        <w:t>\s (PS)</w:t>
      </w:r>
    </w:p>
    <w:p w14:paraId="2B4E437C" w14:textId="77777777" w:rsidR="00C42BF2" w:rsidRDefault="00F80514">
      <w:pPr>
        <w:pStyle w:val="Default"/>
        <w:widowControl w:val="0"/>
        <w:tabs>
          <w:tab w:val="left" w:pos="2880"/>
        </w:tabs>
        <w:ind w:left="2880" w:hanging="2880"/>
        <w:rPr>
          <w:color w:val="003366"/>
          <w:u w:color="003366"/>
        </w:rPr>
      </w:pPr>
      <w:r>
        <w:rPr>
          <w:color w:val="003366"/>
          <w:u w:color="003366"/>
        </w:rPr>
        <w:t>\l Yintyingka</w:t>
      </w:r>
      <w:r>
        <w:rPr>
          <w:color w:val="003366"/>
          <w:u w:color="003366"/>
        </w:rPr>
        <w:tab/>
        <w:t xml:space="preserve">\w </w:t>
      </w:r>
      <w:r>
        <w:rPr>
          <w:i/>
          <w:iCs/>
          <w:color w:val="003366"/>
          <w:u w:color="003366"/>
        </w:rPr>
        <w:t>katha-</w:t>
      </w:r>
      <w:r>
        <w:rPr>
          <w:color w:val="003366"/>
          <w:u w:color="003366"/>
        </w:rPr>
        <w:t xml:space="preserve"> \g </w:t>
      </w:r>
      <w:r>
        <w:rPr>
          <w:rFonts w:hAnsi="Times New Roman"/>
          <w:color w:val="003366"/>
          <w:u w:color="003366"/>
        </w:rPr>
        <w:t>‘</w:t>
      </w:r>
      <w:r>
        <w:rPr>
          <w:color w:val="003366"/>
          <w:u w:color="003366"/>
        </w:rPr>
        <w:t>tie up</w:t>
      </w:r>
      <w:r>
        <w:rPr>
          <w:rFonts w:hAnsi="Times New Roman"/>
          <w:color w:val="003366"/>
          <w:u w:color="003366"/>
        </w:rPr>
        <w:t xml:space="preserve">’ </w:t>
      </w:r>
      <w:r>
        <w:rPr>
          <w:color w:val="003366"/>
          <w:u w:color="003366"/>
        </w:rPr>
        <w:t>\s R&amp;V</w:t>
      </w:r>
    </w:p>
    <w:p w14:paraId="747FC249" w14:textId="77777777" w:rsidR="00C42BF2" w:rsidRDefault="00F80514">
      <w:pPr>
        <w:pStyle w:val="Default"/>
        <w:widowControl w:val="0"/>
        <w:tabs>
          <w:tab w:val="left" w:pos="2880"/>
        </w:tabs>
        <w:ind w:left="2880" w:hanging="2880"/>
        <w:rPr>
          <w:color w:val="003366"/>
          <w:u w:color="003366"/>
        </w:rPr>
      </w:pPr>
      <w:r>
        <w:rPr>
          <w:color w:val="003366"/>
          <w:u w:color="003366"/>
        </w:rPr>
        <w:t>\l Umpithamu</w:t>
      </w:r>
      <w:r>
        <w:rPr>
          <w:color w:val="003366"/>
          <w:u w:color="003366"/>
        </w:rPr>
        <w:tab/>
        <w:t xml:space="preserve">\w </w:t>
      </w:r>
      <w:r>
        <w:rPr>
          <w:i/>
          <w:iCs/>
          <w:color w:val="003366"/>
          <w:u w:color="003366"/>
        </w:rPr>
        <w:t>katha-</w:t>
      </w:r>
      <w:r>
        <w:rPr>
          <w:color w:val="003366"/>
          <w:u w:color="003366"/>
        </w:rPr>
        <w:t xml:space="preserve"> \g </w:t>
      </w:r>
      <w:r>
        <w:rPr>
          <w:rFonts w:hAnsi="Times New Roman"/>
          <w:color w:val="003366"/>
          <w:u w:color="003366"/>
        </w:rPr>
        <w:t>‘</w:t>
      </w:r>
      <w:r>
        <w:rPr>
          <w:color w:val="003366"/>
          <w:u w:color="003366"/>
        </w:rPr>
        <w:t>tie</w:t>
      </w:r>
      <w:r>
        <w:rPr>
          <w:rFonts w:hAnsi="Times New Roman"/>
          <w:color w:val="003366"/>
          <w:u w:color="003366"/>
        </w:rPr>
        <w:t xml:space="preserve">’ </w:t>
      </w:r>
      <w:r>
        <w:rPr>
          <w:color w:val="003366"/>
          <w:u w:color="003366"/>
        </w:rPr>
        <w:t>\q Probably a loan. \s J-CV</w:t>
      </w:r>
    </w:p>
    <w:p w14:paraId="644D6D58" w14:textId="77777777" w:rsidR="00C42BF2" w:rsidRDefault="00F80514">
      <w:pPr>
        <w:pStyle w:val="Default"/>
        <w:widowControl w:val="0"/>
        <w:tabs>
          <w:tab w:val="left" w:pos="2880"/>
        </w:tabs>
        <w:ind w:left="2880" w:hanging="2880"/>
      </w:pPr>
      <w:r>
        <w:t>\l KThaayorre</w:t>
      </w:r>
      <w:r>
        <w:tab/>
        <w:t>\w</w:t>
      </w:r>
      <w:r>
        <w:rPr>
          <w:i/>
          <w:iCs/>
        </w:rPr>
        <w:t xml:space="preserve"> katha</w:t>
      </w:r>
      <w:r>
        <w:t xml:space="preserve"> \</w:t>
      </w:r>
      <w:r>
        <w:rPr>
          <w:i/>
          <w:iCs/>
        </w:rPr>
        <w:t>g</w:t>
      </w:r>
      <w:r>
        <w:rPr>
          <w:rFonts w:hAnsi="Times New Roman"/>
        </w:rPr>
        <w:t xml:space="preserve"> ‘</w:t>
      </w:r>
      <w:r>
        <w:t>gird, wrap; bind</w:t>
      </w:r>
      <w:r>
        <w:rPr>
          <w:rFonts w:hAnsi="Times New Roman"/>
        </w:rPr>
        <w:t xml:space="preserve">’ </w:t>
      </w:r>
      <w:r>
        <w:t xml:space="preserve">\p P </w:t>
      </w:r>
      <w:r>
        <w:rPr>
          <w:i/>
          <w:iCs/>
        </w:rPr>
        <w:t>katharr</w:t>
      </w:r>
      <w:r>
        <w:t xml:space="preserve">, Cnt P </w:t>
      </w:r>
      <w:r>
        <w:rPr>
          <w:i/>
          <w:iCs/>
        </w:rPr>
        <w:t>kathatharr</w:t>
      </w:r>
      <w:r>
        <w:t xml:space="preserve">. \q In expression </w:t>
      </w:r>
      <w:r>
        <w:rPr>
          <w:i/>
          <w:iCs/>
        </w:rPr>
        <w:t>mimp kath-</w:t>
      </w:r>
      <w:r>
        <w:rPr>
          <w:rFonts w:hAnsi="Times New Roman"/>
        </w:rPr>
        <w:t xml:space="preserve"> ‘</w:t>
      </w:r>
      <w:r>
        <w:t>gird, wrap with clothing</w:t>
      </w:r>
      <w:r>
        <w:rPr>
          <w:rFonts w:hAnsi="Times New Roman"/>
        </w:rPr>
        <w:t>’</w:t>
      </w:r>
      <w:r>
        <w:t>. \s (AH)</w:t>
      </w:r>
    </w:p>
    <w:p w14:paraId="0968A882" w14:textId="77777777" w:rsidR="00C42BF2" w:rsidRDefault="00F80514">
      <w:pPr>
        <w:pStyle w:val="Default"/>
        <w:widowControl w:val="0"/>
        <w:tabs>
          <w:tab w:val="left" w:pos="2880"/>
        </w:tabs>
        <w:ind w:left="2880" w:hanging="2880"/>
      </w:pPr>
      <w:r>
        <w:t>\l UOykangand</w:t>
      </w:r>
      <w:r>
        <w:tab/>
        <w:t xml:space="preserve">\w </w:t>
      </w:r>
      <w:r>
        <w:rPr>
          <w:i/>
          <w:iCs/>
        </w:rPr>
        <w:t>atha-</w:t>
      </w:r>
      <w:r>
        <w:t xml:space="preserve"> \g </w:t>
      </w:r>
      <w:r>
        <w:rPr>
          <w:rFonts w:hAnsi="Times New Roman"/>
        </w:rPr>
        <w:t>‘</w:t>
      </w:r>
      <w:r>
        <w:t>tie, tie up</w:t>
      </w:r>
      <w:r>
        <w:rPr>
          <w:rFonts w:hAnsi="Times New Roman"/>
        </w:rPr>
        <w:t xml:space="preserve">’ </w:t>
      </w:r>
      <w:r>
        <w:t xml:space="preserve">\p P </w:t>
      </w:r>
      <w:r>
        <w:rPr>
          <w:i/>
          <w:iCs/>
        </w:rPr>
        <w:t>atharr</w:t>
      </w:r>
      <w:r>
        <w:t xml:space="preserve">, Imp </w:t>
      </w:r>
      <w:r>
        <w:rPr>
          <w:i/>
          <w:iCs/>
        </w:rPr>
        <w:t>athal</w:t>
      </w:r>
      <w:r>
        <w:t xml:space="preserve">, reduplicated root </w:t>
      </w:r>
      <w:r>
        <w:rPr>
          <w:i/>
          <w:iCs/>
        </w:rPr>
        <w:t>athatha-</w:t>
      </w:r>
      <w:r>
        <w:t xml:space="preserve">, full reduplication </w:t>
      </w:r>
      <w:r>
        <w:rPr>
          <w:i/>
          <w:iCs/>
        </w:rPr>
        <w:t>adhalghatha-</w:t>
      </w:r>
      <w:r>
        <w:t>. \s (PH</w:t>
      </w:r>
    </w:p>
    <w:p w14:paraId="0F15270C" w14:textId="77777777" w:rsidR="00C42BF2" w:rsidRDefault="00F80514">
      <w:pPr>
        <w:pStyle w:val="Default"/>
        <w:widowControl w:val="0"/>
        <w:tabs>
          <w:tab w:val="left" w:pos="2880"/>
        </w:tabs>
        <w:ind w:left="2880" w:hanging="2880"/>
      </w:pPr>
      <w:r>
        <w:t>\l UOlkol</w:t>
      </w:r>
      <w:r>
        <w:tab/>
        <w:t xml:space="preserve">\w </w:t>
      </w:r>
      <w:r>
        <w:rPr>
          <w:i/>
          <w:iCs/>
        </w:rPr>
        <w:t>adha-</w:t>
      </w:r>
      <w:r>
        <w:t xml:space="preserve"> \g </w:t>
      </w:r>
      <w:r>
        <w:rPr>
          <w:rFonts w:hAnsi="Times New Roman"/>
        </w:rPr>
        <w:t>‘</w:t>
      </w:r>
      <w:r>
        <w:t>tie, tie up</w:t>
      </w:r>
      <w:r>
        <w:rPr>
          <w:rFonts w:hAnsi="Times New Roman"/>
        </w:rPr>
        <w:t xml:space="preserve">’ </w:t>
      </w:r>
      <w:r>
        <w:t xml:space="preserve">\p P </w:t>
      </w:r>
      <w:r>
        <w:rPr>
          <w:i/>
          <w:iCs/>
        </w:rPr>
        <w:t>adharr</w:t>
      </w:r>
      <w:r>
        <w:t xml:space="preserve">, Imp </w:t>
      </w:r>
      <w:r>
        <w:rPr>
          <w:i/>
          <w:iCs/>
        </w:rPr>
        <w:t>adhal</w:t>
      </w:r>
      <w:r>
        <w:t xml:space="preserve">, Imp (northern) </w:t>
      </w:r>
      <w:r>
        <w:rPr>
          <w:i/>
          <w:iCs/>
        </w:rPr>
        <w:t>adhang</w:t>
      </w:r>
      <w:r>
        <w:t>. \s (PH)</w:t>
      </w:r>
    </w:p>
    <w:p w14:paraId="3987A418" w14:textId="77777777" w:rsidR="00C42BF2" w:rsidRDefault="00F80514">
      <w:pPr>
        <w:pStyle w:val="Default"/>
        <w:widowControl w:val="0"/>
        <w:tabs>
          <w:tab w:val="left" w:pos="2880"/>
        </w:tabs>
        <w:ind w:left="2880" w:hanging="2880"/>
      </w:pPr>
      <w:r>
        <w:t>\l YYoront</w:t>
      </w:r>
      <w:r>
        <w:tab/>
        <w:t>\w</w:t>
      </w:r>
      <w:r>
        <w:rPr>
          <w:i/>
          <w:iCs/>
        </w:rPr>
        <w:t xml:space="preserve"> kay, kuy</w:t>
      </w:r>
      <w:r>
        <w:t xml:space="preserve"> \g </w:t>
      </w:r>
      <w:r>
        <w:rPr>
          <w:rFonts w:hAnsi="Times New Roman"/>
        </w:rPr>
        <w:t>‘</w:t>
      </w:r>
      <w:r>
        <w:t>tie</w:t>
      </w:r>
      <w:r>
        <w:rPr>
          <w:rFonts w:hAnsi="Times New Roman"/>
        </w:rPr>
        <w:t xml:space="preserve">’ </w:t>
      </w:r>
      <w:r>
        <w:t xml:space="preserve">\p L conj.; Cnt nP </w:t>
      </w:r>
      <w:r>
        <w:rPr>
          <w:i/>
          <w:iCs/>
        </w:rPr>
        <w:t>kalkayl</w:t>
      </w:r>
      <w:r>
        <w:t>.</w:t>
      </w:r>
    </w:p>
    <w:p w14:paraId="23AEF10E" w14:textId="77777777" w:rsidR="00C42BF2" w:rsidRDefault="00F80514">
      <w:pPr>
        <w:pStyle w:val="Default"/>
        <w:widowControl w:val="0"/>
        <w:tabs>
          <w:tab w:val="left" w:pos="2880"/>
        </w:tabs>
        <w:ind w:left="2880" w:hanging="2880"/>
      </w:pPr>
      <w:r>
        <w:t>\l YMel</w:t>
      </w:r>
      <w:r>
        <w:tab/>
        <w:t xml:space="preserve">\w </w:t>
      </w:r>
      <w:r>
        <w:rPr>
          <w:i/>
          <w:iCs/>
        </w:rPr>
        <w:t>kay</w:t>
      </w:r>
      <w:r>
        <w:t xml:space="preserve"> \g </w:t>
      </w:r>
      <w:r>
        <w:rPr>
          <w:rFonts w:hAnsi="Times New Roman"/>
        </w:rPr>
        <w:t>‘</w:t>
      </w:r>
      <w:r>
        <w:t>tie</w:t>
      </w:r>
      <w:r>
        <w:rPr>
          <w:rFonts w:hAnsi="Times New Roman"/>
        </w:rPr>
        <w:t xml:space="preserve">’ </w:t>
      </w:r>
      <w:r>
        <w:t xml:space="preserve">\p P </w:t>
      </w:r>
      <w:r>
        <w:rPr>
          <w:i/>
          <w:iCs/>
        </w:rPr>
        <w:t>kayat</w:t>
      </w:r>
      <w:r>
        <w:t xml:space="preserve">, Imp </w:t>
      </w:r>
      <w:r>
        <w:rPr>
          <w:i/>
          <w:iCs/>
        </w:rPr>
        <w:t>kath</w:t>
      </w:r>
      <w:r>
        <w:t xml:space="preserve">, Dsd </w:t>
      </w:r>
      <w:r>
        <w:rPr>
          <w:i/>
          <w:iCs/>
        </w:rPr>
        <w:t>kathvlv</w:t>
      </w:r>
      <w:r>
        <w:t>.</w:t>
      </w:r>
    </w:p>
    <w:p w14:paraId="096272BE" w14:textId="77777777" w:rsidR="00C42BF2" w:rsidRDefault="00F80514">
      <w:pPr>
        <w:pStyle w:val="Default"/>
        <w:widowControl w:val="0"/>
        <w:tabs>
          <w:tab w:val="left" w:pos="2880"/>
        </w:tabs>
        <w:ind w:left="2880" w:hanging="2880"/>
      </w:pPr>
      <w:r>
        <w:t>\l KKaper</w:t>
      </w:r>
      <w:r>
        <w:tab/>
        <w:t xml:space="preserve">\w </w:t>
      </w:r>
      <w:r>
        <w:rPr>
          <w:i/>
          <w:iCs/>
        </w:rPr>
        <w:t>kvthe-</w:t>
      </w:r>
      <w:r>
        <w:t xml:space="preserve"> \g </w:t>
      </w:r>
      <w:r>
        <w:rPr>
          <w:rFonts w:hAnsi="Times New Roman"/>
        </w:rPr>
        <w:t>‘</w:t>
      </w:r>
      <w:r>
        <w:t>tie</w:t>
      </w:r>
      <w:r>
        <w:rPr>
          <w:rFonts w:hAnsi="Times New Roman"/>
        </w:rPr>
        <w:t xml:space="preserve">’ </w:t>
      </w:r>
      <w:r>
        <w:t xml:space="preserve">\p P </w:t>
      </w:r>
      <w:r>
        <w:rPr>
          <w:i/>
          <w:iCs/>
        </w:rPr>
        <w:t>kvthent</w:t>
      </w:r>
      <w:r>
        <w:t xml:space="preserve">, Imp </w:t>
      </w:r>
      <w:r>
        <w:rPr>
          <w:i/>
          <w:iCs/>
        </w:rPr>
        <w:t>kvthel</w:t>
      </w:r>
      <w:r>
        <w:t>. \s (BA)</w:t>
      </w:r>
    </w:p>
    <w:p w14:paraId="20D88F88" w14:textId="77777777" w:rsidR="00C42BF2" w:rsidRDefault="00F80514">
      <w:pPr>
        <w:pStyle w:val="Default"/>
        <w:widowControl w:val="0"/>
        <w:tabs>
          <w:tab w:val="left" w:pos="2880"/>
        </w:tabs>
        <w:ind w:left="2880" w:hanging="2880"/>
      </w:pPr>
      <w:r>
        <w:t>\l Rimanggudinhma</w:t>
      </w:r>
      <w:r>
        <w:tab/>
        <w:t>\w</w:t>
      </w:r>
      <w:r>
        <w:rPr>
          <w:i/>
          <w:iCs/>
        </w:rPr>
        <w:t xml:space="preserve"> tha</w:t>
      </w:r>
      <w:r>
        <w:t xml:space="preserve"> \g </w:t>
      </w:r>
      <w:r>
        <w:rPr>
          <w:rFonts w:hAnsi="Times New Roman"/>
        </w:rPr>
        <w:t>‘</w:t>
      </w:r>
      <w:r>
        <w:t>tie</w:t>
      </w:r>
      <w:r>
        <w:rPr>
          <w:rFonts w:hAnsi="Times New Roman"/>
        </w:rPr>
        <w:t xml:space="preserve">’ </w:t>
      </w:r>
      <w:r>
        <w:t xml:space="preserve">\q Reduplicated as </w:t>
      </w:r>
      <w:r>
        <w:rPr>
          <w:i/>
          <w:iCs/>
        </w:rPr>
        <w:t>thaltha</w:t>
      </w:r>
      <w:r>
        <w:t>. \s (IG)</w:t>
      </w:r>
    </w:p>
    <w:p w14:paraId="2F072A33" w14:textId="77777777" w:rsidR="00C42BF2" w:rsidRDefault="00F80514">
      <w:pPr>
        <w:pStyle w:val="Default"/>
        <w:widowControl w:val="0"/>
        <w:tabs>
          <w:tab w:val="left" w:pos="2880"/>
        </w:tabs>
        <w:ind w:left="2880" w:hanging="2880"/>
      </w:pPr>
      <w:r>
        <w:t>\l Koko Warra</w:t>
      </w:r>
      <w:r>
        <w:tab/>
        <w:t xml:space="preserve">\w </w:t>
      </w:r>
      <w:r>
        <w:rPr>
          <w:i/>
          <w:iCs/>
        </w:rPr>
        <w:t>tha-</w:t>
      </w:r>
      <w:r>
        <w:t xml:space="preserve"> \g </w:t>
      </w:r>
      <w:r>
        <w:rPr>
          <w:rFonts w:hAnsi="Times New Roman"/>
        </w:rPr>
        <w:t>‘</w:t>
      </w:r>
      <w:r>
        <w:t>join; stick it in</w:t>
      </w:r>
      <w:r>
        <w:rPr>
          <w:rFonts w:hAnsi="Times New Roman"/>
        </w:rPr>
        <w:t xml:space="preserve">’ </w:t>
      </w:r>
      <w:r>
        <w:t xml:space="preserve">\p P </w:t>
      </w:r>
      <w:r>
        <w:rPr>
          <w:i/>
          <w:iCs/>
        </w:rPr>
        <w:t>than</w:t>
      </w:r>
      <w:r>
        <w:t xml:space="preserve">. \q Also </w:t>
      </w:r>
      <w:r>
        <w:rPr>
          <w:i/>
          <w:iCs/>
        </w:rPr>
        <w:t>thaltha-</w:t>
      </w:r>
      <w:r>
        <w:rPr>
          <w:rFonts w:hAnsi="Times New Roman"/>
        </w:rPr>
        <w:t xml:space="preserve"> ‘</w:t>
      </w:r>
      <w:r>
        <w:t>tie up</w:t>
      </w:r>
      <w:r>
        <w:rPr>
          <w:rFonts w:hAnsi="Times New Roman"/>
        </w:rPr>
        <w:t>’</w:t>
      </w:r>
      <w:r>
        <w:t>, \s BSommer</w:t>
      </w:r>
    </w:p>
    <w:p w14:paraId="40EABF8B" w14:textId="77777777" w:rsidR="00C42BF2" w:rsidRDefault="00F80514">
      <w:pPr>
        <w:pStyle w:val="Default"/>
        <w:widowControl w:val="0"/>
        <w:tabs>
          <w:tab w:val="left" w:pos="2880"/>
        </w:tabs>
        <w:ind w:left="2880" w:hanging="2880"/>
      </w:pPr>
      <w:r>
        <w:t>\l Ikarranggal</w:t>
      </w:r>
      <w:r>
        <w:tab/>
        <w:t xml:space="preserve">\w </w:t>
      </w:r>
      <w:r>
        <w:rPr>
          <w:i/>
          <w:iCs/>
        </w:rPr>
        <w:t>atha-</w:t>
      </w:r>
      <w:r>
        <w:t xml:space="preserve"> \g </w:t>
      </w:r>
      <w:r>
        <w:rPr>
          <w:rFonts w:hAnsi="Times New Roman"/>
        </w:rPr>
        <w:t>‘</w:t>
      </w:r>
      <w:r>
        <w:t>tie</w:t>
      </w:r>
      <w:r>
        <w:rPr>
          <w:rFonts w:hAnsi="Times New Roman"/>
        </w:rPr>
        <w:t xml:space="preserve">’ </w:t>
      </w:r>
      <w:r>
        <w:t xml:space="preserve">\p Imp </w:t>
      </w:r>
      <w:r>
        <w:rPr>
          <w:i/>
          <w:iCs/>
        </w:rPr>
        <w:t>athal</w:t>
      </w:r>
      <w:r>
        <w:t>. \s BSommer</w:t>
      </w:r>
    </w:p>
    <w:p w14:paraId="08C3093F" w14:textId="77777777" w:rsidR="00C42BF2" w:rsidRDefault="00F80514">
      <w:pPr>
        <w:pStyle w:val="Default"/>
        <w:widowControl w:val="0"/>
        <w:tabs>
          <w:tab w:val="left" w:pos="2880"/>
        </w:tabs>
        <w:ind w:left="2880" w:hanging="2880"/>
      </w:pPr>
      <w:r>
        <w:t>\l GYim</w:t>
      </w:r>
      <w:r>
        <w:tab/>
        <w:t>\w</w:t>
      </w:r>
      <w:r>
        <w:rPr>
          <w:i/>
          <w:iCs/>
        </w:rPr>
        <w:t xml:space="preserve"> gadha-</w:t>
      </w:r>
      <w:r>
        <w:t xml:space="preserve"> \g </w:t>
      </w:r>
      <w:r>
        <w:rPr>
          <w:rFonts w:hAnsi="Times New Roman"/>
        </w:rPr>
        <w:t>‘</w:t>
      </w:r>
      <w:r>
        <w:t>tie up</w:t>
      </w:r>
      <w:r>
        <w:rPr>
          <w:rFonts w:hAnsi="Times New Roman"/>
        </w:rPr>
        <w:t xml:space="preserve">’ </w:t>
      </w:r>
      <w:r>
        <w:t xml:space="preserve">\q Ref. </w:t>
      </w:r>
      <w:r>
        <w:rPr>
          <w:rFonts w:hAnsi="Times New Roman"/>
        </w:rPr>
        <w:t>‘</w:t>
      </w:r>
      <w:r>
        <w:t>be imprisoned, tie self</w:t>
      </w:r>
      <w:r>
        <w:rPr>
          <w:rFonts w:hAnsi="Times New Roman"/>
        </w:rPr>
        <w:t xml:space="preserve">’ </w:t>
      </w:r>
      <w:r>
        <w:t>\s (JHav)</w:t>
      </w:r>
    </w:p>
    <w:p w14:paraId="3D466FE2" w14:textId="77777777" w:rsidR="00C42BF2" w:rsidRDefault="00F80514">
      <w:pPr>
        <w:pStyle w:val="Default"/>
        <w:widowControl w:val="0"/>
        <w:tabs>
          <w:tab w:val="left" w:pos="2880"/>
        </w:tabs>
        <w:ind w:left="2880" w:hanging="2880"/>
      </w:pPr>
      <w:r>
        <w:t>\l KYalanji</w:t>
      </w:r>
      <w:r>
        <w:tab/>
        <w:t>\w</w:t>
      </w:r>
      <w:r>
        <w:rPr>
          <w:i/>
          <w:iCs/>
        </w:rPr>
        <w:t xml:space="preserve"> kaja-</w:t>
      </w:r>
      <w:r>
        <w:t xml:space="preserve"> \g </w:t>
      </w:r>
      <w:r>
        <w:rPr>
          <w:rFonts w:hAnsi="Times New Roman"/>
        </w:rPr>
        <w:t>‘</w:t>
      </w:r>
      <w:r>
        <w:t>tie</w:t>
      </w:r>
      <w:r>
        <w:rPr>
          <w:rFonts w:hAnsi="Times New Roman"/>
        </w:rPr>
        <w:t xml:space="preserve">’ </w:t>
      </w:r>
      <w:r>
        <w:t>\q L conj. \s (Hr&amp;Hr)</w:t>
      </w:r>
    </w:p>
    <w:p w14:paraId="523EFB34" w14:textId="77777777" w:rsidR="00C42BF2" w:rsidRDefault="00F80514">
      <w:pPr>
        <w:pStyle w:val="Default"/>
        <w:widowControl w:val="0"/>
        <w:tabs>
          <w:tab w:val="left" w:pos="2880"/>
        </w:tabs>
        <w:ind w:left="2880" w:hanging="2880"/>
      </w:pPr>
      <w:r>
        <w:t xml:space="preserve">\l </w:t>
      </w:r>
      <w:r>
        <w:rPr>
          <w:b/>
          <w:bCs/>
        </w:rPr>
        <w:t>pPaman</w:t>
      </w:r>
      <w:r>
        <w:rPr>
          <w:b/>
          <w:bCs/>
        </w:rPr>
        <w:tab/>
        <w:t>\w *kaca-</w:t>
      </w:r>
      <w:r>
        <w:t xml:space="preserve"> \s (KLH)</w:t>
      </w:r>
    </w:p>
    <w:p w14:paraId="5537EC61" w14:textId="77777777" w:rsidR="00C42BF2" w:rsidRDefault="00F80514">
      <w:pPr>
        <w:pStyle w:val="Default"/>
        <w:widowControl w:val="0"/>
        <w:tabs>
          <w:tab w:val="left" w:pos="2880"/>
        </w:tabs>
        <w:ind w:left="2880" w:hanging="2880"/>
      </w:pPr>
      <w:r>
        <w:t>***</w:t>
      </w:r>
    </w:p>
    <w:p w14:paraId="5D74340E" w14:textId="77777777" w:rsidR="00C42BF2" w:rsidRDefault="00F80514">
      <w:pPr>
        <w:pStyle w:val="Default"/>
        <w:widowControl w:val="0"/>
        <w:tabs>
          <w:tab w:val="left" w:pos="2880"/>
        </w:tabs>
        <w:ind w:left="2880" w:hanging="2880"/>
      </w:pPr>
      <w:r>
        <w:t>\l Biri</w:t>
      </w:r>
      <w:r>
        <w:tab/>
        <w:t xml:space="preserve">\w </w:t>
      </w:r>
      <w:r>
        <w:rPr>
          <w:i/>
          <w:iCs/>
        </w:rPr>
        <w:t>gaju</w:t>
      </w:r>
      <w:r>
        <w:t xml:space="preserve"> \g </w:t>
      </w:r>
      <w:r>
        <w:rPr>
          <w:rFonts w:hAnsi="Times New Roman"/>
        </w:rPr>
        <w:t>‘</w:t>
      </w:r>
      <w:r>
        <w:t>tie</w:t>
      </w:r>
      <w:r>
        <w:rPr>
          <w:rFonts w:hAnsi="Times New Roman"/>
        </w:rPr>
        <w:t xml:space="preserve">’ </w:t>
      </w:r>
      <w:r>
        <w:t>\q Biri dialect. \s (AT)</w:t>
      </w:r>
    </w:p>
    <w:p w14:paraId="4DFDEFBA" w14:textId="77777777" w:rsidR="00C42BF2" w:rsidRDefault="00F80514">
      <w:pPr>
        <w:pStyle w:val="Default"/>
        <w:widowControl w:val="0"/>
        <w:tabs>
          <w:tab w:val="left" w:pos="2880"/>
        </w:tabs>
        <w:ind w:left="2880" w:hanging="2880"/>
      </w:pPr>
      <w:r>
        <w:t>\l Margany</w:t>
      </w:r>
      <w:r>
        <w:tab/>
        <w:t>\w</w:t>
      </w:r>
      <w:r>
        <w:rPr>
          <w:i/>
          <w:iCs/>
        </w:rPr>
        <w:t xml:space="preserve"> gacu-</w:t>
      </w:r>
      <w:r>
        <w:t xml:space="preserve"> \g </w:t>
      </w:r>
      <w:r>
        <w:rPr>
          <w:rFonts w:hAnsi="Times New Roman"/>
        </w:rPr>
        <w:t>‘</w:t>
      </w:r>
      <w:r>
        <w:t>tie</w:t>
      </w:r>
      <w:r>
        <w:rPr>
          <w:rFonts w:hAnsi="Times New Roman"/>
        </w:rPr>
        <w:t xml:space="preserve">’ </w:t>
      </w:r>
      <w:r>
        <w:t>\q /th/ expected. \s (GB)</w:t>
      </w:r>
    </w:p>
    <w:p w14:paraId="21E288F7" w14:textId="77777777" w:rsidR="00C42BF2" w:rsidRDefault="00F80514">
      <w:pPr>
        <w:pStyle w:val="Default"/>
        <w:widowControl w:val="0"/>
        <w:tabs>
          <w:tab w:val="left" w:pos="2880"/>
        </w:tabs>
        <w:ind w:left="2880" w:hanging="2880"/>
      </w:pPr>
      <w:r>
        <w:t>\l Gunya</w:t>
      </w:r>
      <w:r>
        <w:tab/>
        <w:t>\w</w:t>
      </w:r>
      <w:r>
        <w:rPr>
          <w:i/>
          <w:iCs/>
        </w:rPr>
        <w:t xml:space="preserve"> gaju-</w:t>
      </w:r>
      <w:r>
        <w:t xml:space="preserve"> \g </w:t>
      </w:r>
      <w:r>
        <w:rPr>
          <w:rFonts w:hAnsi="Times New Roman"/>
        </w:rPr>
        <w:t>‘</w:t>
      </w:r>
      <w:r>
        <w:t>tie</w:t>
      </w:r>
      <w:r>
        <w:rPr>
          <w:rFonts w:hAnsi="Times New Roman"/>
        </w:rPr>
        <w:t xml:space="preserve">’ </w:t>
      </w:r>
      <w:r>
        <w:t>\q /dh/ expected. \s (GB)</w:t>
      </w:r>
    </w:p>
    <w:p w14:paraId="0AAD2FC5" w14:textId="77777777" w:rsidR="00C42BF2" w:rsidRDefault="00F80514">
      <w:pPr>
        <w:pStyle w:val="Default"/>
        <w:widowControl w:val="0"/>
        <w:tabs>
          <w:tab w:val="left" w:pos="2880"/>
        </w:tabs>
        <w:ind w:left="2880" w:hanging="2880"/>
      </w:pPr>
      <w:r>
        <w:t>\l Wangkumara (Garlali)</w:t>
      </w:r>
      <w:r>
        <w:tab/>
        <w:t>\w</w:t>
      </w:r>
      <w:r>
        <w:rPr>
          <w:i/>
          <w:iCs/>
        </w:rPr>
        <w:t xml:space="preserve"> gacu-</w:t>
      </w:r>
      <w:r>
        <w:t xml:space="preserve"> \g </w:t>
      </w:r>
      <w:r>
        <w:rPr>
          <w:rFonts w:hAnsi="Times New Roman"/>
        </w:rPr>
        <w:t>‘</w:t>
      </w:r>
      <w:r>
        <w:t>tie</w:t>
      </w:r>
      <w:r>
        <w:rPr>
          <w:rFonts w:hAnsi="Times New Roman"/>
        </w:rPr>
        <w:t xml:space="preserve">’ </w:t>
      </w:r>
      <w:r>
        <w:t>\s (M&amp;W)</w:t>
      </w:r>
    </w:p>
    <w:p w14:paraId="310E4959" w14:textId="77777777" w:rsidR="00C42BF2" w:rsidRDefault="00F80514">
      <w:pPr>
        <w:pStyle w:val="Default"/>
        <w:widowControl w:val="0"/>
        <w:tabs>
          <w:tab w:val="left" w:pos="2880"/>
        </w:tabs>
        <w:ind w:left="2880" w:hanging="2880"/>
      </w:pPr>
      <w:r>
        <w:t>\l Ritharrngu</w:t>
      </w:r>
      <w:r>
        <w:tab/>
        <w:t>\w</w:t>
      </w:r>
      <w:r>
        <w:rPr>
          <w:i/>
          <w:iCs/>
        </w:rPr>
        <w:t xml:space="preserve"> gatha-</w:t>
      </w:r>
      <w:r>
        <w:t xml:space="preserve"> \g </w:t>
      </w:r>
      <w:r>
        <w:rPr>
          <w:rFonts w:hAnsi="Times New Roman"/>
        </w:rPr>
        <w:t>‘</w:t>
      </w:r>
      <w:r>
        <w:t>hold, grasp</w:t>
      </w:r>
      <w:r>
        <w:rPr>
          <w:rFonts w:hAnsi="Times New Roman"/>
        </w:rPr>
        <w:t xml:space="preserve">’ </w:t>
      </w:r>
      <w:r>
        <w:t>\p Class 4 p65. \q Belongs with this set? \s (JHeath)</w:t>
      </w:r>
    </w:p>
    <w:p w14:paraId="0C209854" w14:textId="77777777" w:rsidR="00C42BF2" w:rsidRDefault="00F80514">
      <w:pPr>
        <w:pStyle w:val="Default"/>
        <w:widowControl w:val="0"/>
        <w:tabs>
          <w:tab w:val="left" w:pos="2880"/>
        </w:tabs>
        <w:ind w:left="2880" w:hanging="2880"/>
      </w:pPr>
      <w:r>
        <w:t>\l Dhuwal</w:t>
      </w:r>
      <w:r>
        <w:tab/>
        <w:t>\w</w:t>
      </w:r>
      <w:r>
        <w:rPr>
          <w:i/>
          <w:iCs/>
        </w:rPr>
        <w:t xml:space="preserve"> gatha-</w:t>
      </w:r>
      <w:r>
        <w:t xml:space="preserve"> \g </w:t>
      </w:r>
      <w:r>
        <w:rPr>
          <w:rFonts w:hAnsi="Times New Roman"/>
        </w:rPr>
        <w:t>‘</w:t>
      </w:r>
      <w:r>
        <w:t>hold; seize; give something (to NPDat)</w:t>
      </w:r>
      <w:r>
        <w:rPr>
          <w:rFonts w:hAnsi="Times New Roman"/>
        </w:rPr>
        <w:t xml:space="preserve">’ </w:t>
      </w:r>
      <w:r>
        <w:t xml:space="preserve">\p v4tr, p65. \q </w:t>
      </w:r>
      <w:r>
        <w:lastRenderedPageBreak/>
        <w:t>Belongs with this set? \s (JHeath)</w:t>
      </w:r>
    </w:p>
    <w:p w14:paraId="59807C72" w14:textId="77777777" w:rsidR="00C42BF2" w:rsidRDefault="00C42BF2">
      <w:pPr>
        <w:pStyle w:val="Default"/>
        <w:widowControl w:val="0"/>
        <w:tabs>
          <w:tab w:val="left" w:pos="2880"/>
        </w:tabs>
        <w:ind w:left="2880" w:hanging="2880"/>
      </w:pPr>
    </w:p>
    <w:p w14:paraId="31330884" w14:textId="77777777" w:rsidR="00C42BF2" w:rsidRDefault="00C42BF2">
      <w:pPr>
        <w:pStyle w:val="Default"/>
        <w:widowControl w:val="0"/>
        <w:tabs>
          <w:tab w:val="left" w:pos="2880"/>
        </w:tabs>
        <w:ind w:left="2880" w:hanging="2880"/>
      </w:pPr>
    </w:p>
    <w:p w14:paraId="0DDA8766" w14:textId="77777777" w:rsidR="00C42BF2" w:rsidRDefault="00F80514">
      <w:pPr>
        <w:pStyle w:val="Default"/>
        <w:widowControl w:val="0"/>
        <w:tabs>
          <w:tab w:val="left" w:pos="2880"/>
        </w:tabs>
        <w:ind w:left="2880" w:hanging="2880"/>
        <w:rPr>
          <w:b/>
          <w:bCs/>
        </w:rPr>
      </w:pPr>
      <w:r>
        <w:t xml:space="preserve">\e </w:t>
      </w:r>
      <w:r>
        <w:rPr>
          <w:b/>
          <w:bCs/>
        </w:rPr>
        <w:t>*kacarra</w:t>
      </w:r>
    </w:p>
    <w:p w14:paraId="1389068F" w14:textId="77777777" w:rsidR="00C42BF2" w:rsidRDefault="00F80514">
      <w:pPr>
        <w:pStyle w:val="Default"/>
        <w:widowControl w:val="0"/>
        <w:tabs>
          <w:tab w:val="left" w:pos="2880"/>
        </w:tabs>
        <w:ind w:left="2880" w:hanging="2880"/>
      </w:pPr>
      <w:r>
        <w:t xml:space="preserve">\t </w:t>
      </w:r>
      <w:r>
        <w:rPr>
          <w:rFonts w:hAnsi="Times New Roman"/>
        </w:rPr>
        <w:t>‘</w:t>
      </w:r>
      <w:r>
        <w:t>possum (sp.)</w:t>
      </w:r>
      <w:r>
        <w:rPr>
          <w:rFonts w:hAnsi="Times New Roman"/>
        </w:rPr>
        <w:t>’</w:t>
      </w:r>
    </w:p>
    <w:p w14:paraId="0ACD5FC3" w14:textId="77777777" w:rsidR="00C42BF2" w:rsidRDefault="00F80514">
      <w:pPr>
        <w:pStyle w:val="Default"/>
        <w:widowControl w:val="0"/>
        <w:tabs>
          <w:tab w:val="left" w:pos="2880"/>
        </w:tabs>
        <w:ind w:left="2880" w:hanging="2880"/>
      </w:pPr>
      <w:r>
        <w:t>\b n</w:t>
      </w:r>
    </w:p>
    <w:p w14:paraId="03DF7E15" w14:textId="77777777" w:rsidR="00C42BF2" w:rsidRDefault="00F80514">
      <w:pPr>
        <w:pStyle w:val="Default"/>
        <w:widowControl w:val="0"/>
        <w:tabs>
          <w:tab w:val="left" w:pos="2880"/>
        </w:tabs>
        <w:ind w:left="2880" w:hanging="2880"/>
      </w:pPr>
      <w:r>
        <w:t>\c Z</w:t>
      </w:r>
    </w:p>
    <w:p w14:paraId="2FF48E9F" w14:textId="77777777" w:rsidR="00C42BF2" w:rsidRDefault="00F80514">
      <w:pPr>
        <w:pStyle w:val="Default"/>
        <w:widowControl w:val="0"/>
        <w:tabs>
          <w:tab w:val="left" w:pos="2880"/>
        </w:tabs>
        <w:ind w:left="2880" w:hanging="2880"/>
      </w:pPr>
      <w:r>
        <w:t>\x See also *kulan, *mitin, *wulnpi.</w:t>
      </w:r>
    </w:p>
    <w:p w14:paraId="54103CEE" w14:textId="77777777" w:rsidR="00C42BF2" w:rsidRDefault="00F80514">
      <w:pPr>
        <w:pStyle w:val="Default"/>
        <w:widowControl w:val="0"/>
        <w:tabs>
          <w:tab w:val="left" w:pos="2880"/>
        </w:tabs>
        <w:ind w:left="2880" w:hanging="2880"/>
      </w:pPr>
      <w:r>
        <w:t>\l Atampaya</w:t>
      </w:r>
      <w:r>
        <w:tab/>
        <w:t xml:space="preserve">\w acarra \g </w:t>
      </w:r>
      <w:r>
        <w:rPr>
          <w:rFonts w:hAnsi="Times New Roman"/>
        </w:rPr>
        <w:t>‘</w:t>
      </w:r>
      <w:r>
        <w:t>rat, mouse</w:t>
      </w:r>
      <w:r>
        <w:rPr>
          <w:rFonts w:hAnsi="Times New Roman"/>
        </w:rPr>
        <w:t xml:space="preserve">’ </w:t>
      </w:r>
      <w:r>
        <w:t>\s TC</w:t>
      </w:r>
    </w:p>
    <w:p w14:paraId="0DFE6821" w14:textId="77777777" w:rsidR="00C42BF2" w:rsidRDefault="00F80514">
      <w:pPr>
        <w:pStyle w:val="Default"/>
        <w:widowControl w:val="0"/>
        <w:tabs>
          <w:tab w:val="left" w:pos="2880"/>
        </w:tabs>
        <w:ind w:left="2880" w:hanging="2880"/>
      </w:pPr>
      <w:r>
        <w:t>\l Angkamuthi</w:t>
      </w:r>
      <w:r>
        <w:tab/>
        <w:t xml:space="preserve">\w acarraki \g </w:t>
      </w:r>
      <w:r>
        <w:rPr>
          <w:rFonts w:hAnsi="Times New Roman"/>
        </w:rPr>
        <w:t>‘</w:t>
      </w:r>
      <w:r>
        <w:t>rat, mouse</w:t>
      </w:r>
      <w:r>
        <w:rPr>
          <w:rFonts w:hAnsi="Times New Roman"/>
        </w:rPr>
        <w:t xml:space="preserve">’ </w:t>
      </w:r>
      <w:r>
        <w:t>\s TC</w:t>
      </w:r>
    </w:p>
    <w:p w14:paraId="73ED8284" w14:textId="77777777" w:rsidR="00C42BF2" w:rsidRDefault="00F80514">
      <w:pPr>
        <w:pStyle w:val="Default"/>
        <w:widowControl w:val="0"/>
        <w:tabs>
          <w:tab w:val="left" w:pos="2880"/>
        </w:tabs>
        <w:ind w:left="2880" w:hanging="2880"/>
      </w:pPr>
      <w:r>
        <w:t>\l Djabugay</w:t>
      </w:r>
      <w:r>
        <w:tab/>
        <w:t xml:space="preserve">\w gayarra \g </w:t>
      </w:r>
      <w:r>
        <w:rPr>
          <w:rFonts w:hAnsi="Times New Roman"/>
        </w:rPr>
        <w:t>‘</w:t>
      </w:r>
      <w:r>
        <w:t>possum</w:t>
      </w:r>
      <w:r>
        <w:rPr>
          <w:rFonts w:hAnsi="Times New Roman"/>
        </w:rPr>
        <w:t xml:space="preserve">’ </w:t>
      </w:r>
      <w:r>
        <w:t>\s EP</w:t>
      </w:r>
    </w:p>
    <w:p w14:paraId="79B4FB8F" w14:textId="77777777" w:rsidR="00C42BF2" w:rsidRDefault="00F80514">
      <w:pPr>
        <w:pStyle w:val="Default"/>
        <w:widowControl w:val="0"/>
        <w:tabs>
          <w:tab w:val="left" w:pos="2880"/>
        </w:tabs>
        <w:ind w:left="2880" w:hanging="2880"/>
      </w:pPr>
      <w:r>
        <w:t>\l Yidiny</w:t>
      </w:r>
      <w:r>
        <w:tab/>
        <w:t>\w gaja:</w:t>
      </w:r>
      <w:r>
        <w:rPr>
          <w:color w:val="003300"/>
          <w:u w:color="003300"/>
        </w:rPr>
        <w:t>rr, gajarra+</w:t>
      </w:r>
      <w:r>
        <w:rPr>
          <w:dstrike/>
          <w:color w:val="003300"/>
          <w:u w:color="003300"/>
        </w:rPr>
        <w:t>A</w:t>
      </w:r>
      <w:r>
        <w:t xml:space="preserve"> \g </w:t>
      </w:r>
      <w:r>
        <w:rPr>
          <w:rFonts w:hAnsi="Times New Roman"/>
        </w:rPr>
        <w:t>‘</w:t>
      </w:r>
      <w:r>
        <w:t>ring-tail possum</w:t>
      </w:r>
      <w:r>
        <w:rPr>
          <w:rFonts w:hAnsi="Times New Roman"/>
        </w:rPr>
        <w:t xml:space="preserve">’ </w:t>
      </w:r>
      <w:r>
        <w:t xml:space="preserve">\q Probably </w:t>
      </w:r>
      <w:r>
        <w:rPr>
          <w:i/>
          <w:iCs/>
        </w:rPr>
        <w:t>Pseudocheirus peregrinus</w:t>
      </w:r>
      <w:r>
        <w:t>. All dialects.</w:t>
      </w:r>
      <w:r>
        <w:rPr>
          <w:color w:val="003300"/>
          <w:u w:color="003300"/>
        </w:rPr>
        <w:t xml:space="preserve"> &lt;gajarrA&gt;. </w:t>
      </w:r>
      <w:r>
        <w:t>\s RMWD D4</w:t>
      </w:r>
    </w:p>
    <w:p w14:paraId="2F2395A9" w14:textId="77777777" w:rsidR="00C42BF2" w:rsidRDefault="00F80514">
      <w:pPr>
        <w:pStyle w:val="Default"/>
        <w:widowControl w:val="0"/>
        <w:tabs>
          <w:tab w:val="left" w:pos="2880"/>
        </w:tabs>
        <w:ind w:left="2880" w:hanging="2880"/>
        <w:rPr>
          <w:b/>
          <w:bCs/>
          <w:color w:val="003300"/>
          <w:u w:color="003300"/>
        </w:rPr>
      </w:pPr>
      <w:r>
        <w:rPr>
          <w:b/>
          <w:bCs/>
          <w:color w:val="003300"/>
          <w:u w:color="003300"/>
        </w:rPr>
        <w:t>\l pPaman</w:t>
      </w:r>
      <w:r>
        <w:rPr>
          <w:b/>
          <w:bCs/>
          <w:color w:val="003300"/>
          <w:u w:color="003300"/>
        </w:rPr>
        <w:tab/>
        <w:t>\w *kacarra \s BA</w:t>
      </w:r>
    </w:p>
    <w:p w14:paraId="03313FDA" w14:textId="77777777" w:rsidR="00C42BF2" w:rsidRDefault="00F80514">
      <w:pPr>
        <w:pStyle w:val="Default"/>
        <w:widowControl w:val="0"/>
        <w:tabs>
          <w:tab w:val="left" w:pos="2880"/>
        </w:tabs>
        <w:ind w:left="2880" w:hanging="2880"/>
        <w:rPr>
          <w:color w:val="003300"/>
          <w:u w:color="003300"/>
        </w:rPr>
      </w:pPr>
      <w:r>
        <w:rPr>
          <w:color w:val="003300"/>
          <w:u w:color="003300"/>
        </w:rPr>
        <w:t>\l Warrungu</w:t>
      </w:r>
      <w:r>
        <w:rPr>
          <w:color w:val="003300"/>
          <w:u w:color="003300"/>
        </w:rPr>
        <w:tab/>
        <w:t xml:space="preserve">\w gajarra \g </w:t>
      </w:r>
      <w:r>
        <w:rPr>
          <w:rFonts w:hAnsi="Times New Roman"/>
          <w:color w:val="003300"/>
          <w:u w:color="003300"/>
        </w:rPr>
        <w:t>‘</w:t>
      </w:r>
      <w:r>
        <w:rPr>
          <w:color w:val="003300"/>
          <w:u w:color="003300"/>
        </w:rPr>
        <w:t>possum</w:t>
      </w:r>
      <w:r>
        <w:rPr>
          <w:rFonts w:hAnsi="Times New Roman"/>
          <w:color w:val="003300"/>
          <w:u w:color="003300"/>
        </w:rPr>
        <w:t xml:space="preserve">’ </w:t>
      </w:r>
      <w:r>
        <w:rPr>
          <w:color w:val="003300"/>
          <w:u w:color="003300"/>
        </w:rPr>
        <w:t>\s TTs</w:t>
      </w:r>
    </w:p>
    <w:p w14:paraId="136B3E4D" w14:textId="77777777" w:rsidR="00C42BF2" w:rsidRDefault="00F80514">
      <w:pPr>
        <w:pStyle w:val="Default"/>
        <w:widowControl w:val="0"/>
        <w:tabs>
          <w:tab w:val="left" w:pos="2880"/>
        </w:tabs>
        <w:ind w:left="2880" w:hanging="2880"/>
      </w:pPr>
      <w:r>
        <w:t>\l Mamu</w:t>
      </w:r>
      <w:r>
        <w:tab/>
        <w:t xml:space="preserve">\w gajarra \g </w:t>
      </w:r>
      <w:r>
        <w:rPr>
          <w:rFonts w:hAnsi="Times New Roman"/>
        </w:rPr>
        <w:t>‘</w:t>
      </w:r>
      <w:r>
        <w:t>brown possum</w:t>
      </w:r>
      <w:r>
        <w:rPr>
          <w:rFonts w:hAnsi="Times New Roman"/>
        </w:rPr>
        <w:t xml:space="preserve">’ </w:t>
      </w:r>
      <w:r>
        <w:t>\s RMWD 77:66</w:t>
      </w:r>
    </w:p>
    <w:p w14:paraId="1441DAFB" w14:textId="77777777" w:rsidR="00C42BF2" w:rsidRDefault="00F80514">
      <w:pPr>
        <w:pStyle w:val="Default"/>
        <w:widowControl w:val="0"/>
        <w:tabs>
          <w:tab w:val="left" w:pos="2880"/>
        </w:tabs>
        <w:ind w:left="2880" w:hanging="2880"/>
      </w:pPr>
      <w:r>
        <w:t>\l Warrgamay</w:t>
      </w:r>
      <w:r>
        <w:tab/>
        <w:t xml:space="preserve">\w gajarra \g </w:t>
      </w:r>
      <w:r>
        <w:rPr>
          <w:rFonts w:hAnsi="Times New Roman"/>
        </w:rPr>
        <w:t>‘</w:t>
      </w:r>
      <w:r>
        <w:t>grey possum</w:t>
      </w:r>
      <w:r>
        <w:rPr>
          <w:rFonts w:hAnsi="Times New Roman"/>
        </w:rPr>
        <w:t xml:space="preserve">’ </w:t>
      </w:r>
      <w:r>
        <w:t>\q Probable loan; *gajara expected. \s RMWD</w:t>
      </w:r>
    </w:p>
    <w:p w14:paraId="3D7A92D8" w14:textId="77777777" w:rsidR="00C42BF2" w:rsidRDefault="00F80514">
      <w:pPr>
        <w:pStyle w:val="Default"/>
        <w:widowControl w:val="0"/>
        <w:tabs>
          <w:tab w:val="left" w:pos="2880"/>
        </w:tabs>
        <w:ind w:left="2880" w:hanging="2880"/>
      </w:pPr>
      <w:r>
        <w:t>\l Nyawaygi</w:t>
      </w:r>
      <w:r>
        <w:tab/>
        <w:t xml:space="preserve">\w gajarra \g </w:t>
      </w:r>
      <w:r>
        <w:rPr>
          <w:rFonts w:hAnsi="Times New Roman"/>
        </w:rPr>
        <w:t>‘</w:t>
      </w:r>
      <w:r>
        <w:t>possum</w:t>
      </w:r>
      <w:r>
        <w:rPr>
          <w:rFonts w:hAnsi="Times New Roman"/>
        </w:rPr>
        <w:t xml:space="preserve">’ </w:t>
      </w:r>
      <w:r>
        <w:t>\s RMWD</w:t>
      </w:r>
    </w:p>
    <w:p w14:paraId="22604322" w14:textId="77777777" w:rsidR="00C42BF2" w:rsidRDefault="00F80514">
      <w:pPr>
        <w:pStyle w:val="Default"/>
        <w:widowControl w:val="0"/>
        <w:tabs>
          <w:tab w:val="left" w:pos="2880"/>
        </w:tabs>
        <w:ind w:left="2880" w:hanging="2880"/>
      </w:pPr>
      <w:r>
        <w:t>***</w:t>
      </w:r>
    </w:p>
    <w:p w14:paraId="61FC40F2" w14:textId="77777777" w:rsidR="00C42BF2" w:rsidRDefault="00F80514">
      <w:pPr>
        <w:pStyle w:val="Default"/>
        <w:widowControl w:val="0"/>
        <w:tabs>
          <w:tab w:val="left" w:pos="2880"/>
        </w:tabs>
        <w:ind w:left="2880" w:hanging="2880"/>
      </w:pPr>
      <w:r>
        <w:t>\l YYoront</w:t>
      </w:r>
      <w:r>
        <w:tab/>
        <w:t xml:space="preserve">\w kath \g </w:t>
      </w:r>
      <w:r>
        <w:rPr>
          <w:rFonts w:hAnsi="Times New Roman"/>
        </w:rPr>
        <w:t>‘</w:t>
      </w:r>
      <w:r>
        <w:t>mouse (sp)</w:t>
      </w:r>
      <w:r>
        <w:rPr>
          <w:rFonts w:hAnsi="Times New Roman"/>
        </w:rPr>
        <w:t xml:space="preserve">’ </w:t>
      </w:r>
      <w:r>
        <w:t>\q Placental; sand-ridges.</w:t>
      </w:r>
    </w:p>
    <w:p w14:paraId="25547CB3" w14:textId="77777777" w:rsidR="00C42BF2" w:rsidRDefault="00C42BF2">
      <w:pPr>
        <w:pStyle w:val="Default"/>
        <w:widowControl w:val="0"/>
        <w:tabs>
          <w:tab w:val="left" w:pos="2880"/>
        </w:tabs>
        <w:ind w:left="2880" w:hanging="2880"/>
      </w:pPr>
    </w:p>
    <w:p w14:paraId="3540B160" w14:textId="77777777" w:rsidR="00C42BF2" w:rsidRDefault="00C42BF2">
      <w:pPr>
        <w:pStyle w:val="Default"/>
        <w:widowControl w:val="0"/>
        <w:tabs>
          <w:tab w:val="left" w:pos="2880"/>
        </w:tabs>
        <w:ind w:left="2880" w:hanging="2880"/>
      </w:pPr>
    </w:p>
    <w:p w14:paraId="0DE17B42" w14:textId="77777777" w:rsidR="00C42BF2" w:rsidRDefault="00F80514">
      <w:pPr>
        <w:pStyle w:val="Default"/>
        <w:widowControl w:val="0"/>
        <w:tabs>
          <w:tab w:val="left" w:pos="2880"/>
        </w:tabs>
        <w:ind w:left="2880" w:hanging="2880"/>
        <w:rPr>
          <w:b/>
          <w:bCs/>
        </w:rPr>
      </w:pPr>
      <w:r>
        <w:t xml:space="preserve">\e </w:t>
      </w:r>
      <w:r>
        <w:rPr>
          <w:b/>
          <w:bCs/>
        </w:rPr>
        <w:t>*kaci</w:t>
      </w:r>
    </w:p>
    <w:p w14:paraId="1E423C1D" w14:textId="77777777" w:rsidR="00C42BF2" w:rsidRDefault="00F80514">
      <w:pPr>
        <w:pStyle w:val="Default"/>
        <w:widowControl w:val="0"/>
        <w:tabs>
          <w:tab w:val="left" w:pos="2880"/>
        </w:tabs>
        <w:ind w:left="2880" w:hanging="2880"/>
      </w:pPr>
      <w:r>
        <w:t xml:space="preserve">\t </w:t>
      </w:r>
      <w:r>
        <w:rPr>
          <w:rFonts w:hAnsi="Times New Roman"/>
        </w:rPr>
        <w:t>‘</w:t>
      </w:r>
      <w:r>
        <w:t>far</w:t>
      </w:r>
      <w:r>
        <w:rPr>
          <w:rFonts w:hAnsi="Times New Roman"/>
        </w:rPr>
        <w:t>’</w:t>
      </w:r>
    </w:p>
    <w:p w14:paraId="6E08F3A8" w14:textId="77777777" w:rsidR="00C42BF2" w:rsidRDefault="00F80514">
      <w:pPr>
        <w:pStyle w:val="Default"/>
        <w:widowControl w:val="0"/>
        <w:tabs>
          <w:tab w:val="left" w:pos="2880"/>
        </w:tabs>
        <w:ind w:left="2880" w:hanging="2880"/>
      </w:pPr>
      <w:r>
        <w:t>\b nAdj (?)</w:t>
      </w:r>
    </w:p>
    <w:p w14:paraId="68786D0A" w14:textId="77777777" w:rsidR="00C42BF2" w:rsidRDefault="00F80514">
      <w:pPr>
        <w:pStyle w:val="Default"/>
        <w:widowControl w:val="0"/>
        <w:tabs>
          <w:tab w:val="left" w:pos="2880"/>
        </w:tabs>
        <w:ind w:left="2880" w:hanging="2880"/>
      </w:pPr>
      <w:r>
        <w:t>\c Loc</w:t>
      </w:r>
    </w:p>
    <w:p w14:paraId="6EFBFFF5" w14:textId="77777777" w:rsidR="00C42BF2" w:rsidRDefault="00F80514">
      <w:pPr>
        <w:pStyle w:val="Default"/>
        <w:widowControl w:val="0"/>
        <w:tabs>
          <w:tab w:val="left" w:pos="2880"/>
        </w:tabs>
        <w:ind w:left="2880" w:hanging="2880"/>
      </w:pPr>
      <w:r>
        <w:t>\l Kaanycu</w:t>
      </w:r>
      <w:r>
        <w:tab/>
        <w:t xml:space="preserve">\w kaci \g </w:t>
      </w:r>
      <w:r>
        <w:rPr>
          <w:rFonts w:hAnsi="Times New Roman"/>
        </w:rPr>
        <w:t>‘</w:t>
      </w:r>
      <w:r>
        <w:t>far</w:t>
      </w:r>
      <w:r>
        <w:rPr>
          <w:rFonts w:hAnsi="Times New Roman"/>
        </w:rPr>
        <w:t xml:space="preserve">’ </w:t>
      </w:r>
      <w:r>
        <w:t>\s KLH</w:t>
      </w:r>
    </w:p>
    <w:p w14:paraId="54974659" w14:textId="77777777" w:rsidR="00C42BF2" w:rsidRDefault="00F80514">
      <w:pPr>
        <w:pStyle w:val="Default"/>
        <w:widowControl w:val="0"/>
        <w:tabs>
          <w:tab w:val="left" w:pos="2880"/>
        </w:tabs>
        <w:ind w:left="2880" w:hanging="2880"/>
      </w:pPr>
      <w:r>
        <w:t>\l Umpila</w:t>
      </w:r>
      <w:r>
        <w:tab/>
        <w:t xml:space="preserve">\w kaci \g </w:t>
      </w:r>
      <w:r>
        <w:rPr>
          <w:rFonts w:hAnsi="Times New Roman"/>
        </w:rPr>
        <w:t>‘</w:t>
      </w:r>
      <w:r>
        <w:t>far</w:t>
      </w:r>
      <w:r>
        <w:rPr>
          <w:rFonts w:hAnsi="Times New Roman"/>
        </w:rPr>
        <w:t xml:space="preserve">’ </w:t>
      </w:r>
      <w:r>
        <w:t>\s GNOG, KLH</w:t>
      </w:r>
    </w:p>
    <w:p w14:paraId="4A72B759" w14:textId="77777777" w:rsidR="00C42BF2" w:rsidRDefault="00F80514">
      <w:pPr>
        <w:pStyle w:val="Default"/>
        <w:widowControl w:val="0"/>
        <w:tabs>
          <w:tab w:val="left" w:pos="2880"/>
        </w:tabs>
        <w:ind w:left="2880" w:hanging="2880"/>
      </w:pPr>
      <w:r>
        <w:t>\l WMungknh</w:t>
      </w:r>
      <w:r>
        <w:tab/>
        <w:t xml:space="preserve">\w kac \g </w:t>
      </w:r>
      <w:r>
        <w:rPr>
          <w:rFonts w:hAnsi="Times New Roman"/>
        </w:rPr>
        <w:t>‘</w:t>
      </w:r>
      <w:r>
        <w:t>far</w:t>
      </w:r>
      <w:r>
        <w:rPr>
          <w:rFonts w:hAnsi="Times New Roman"/>
        </w:rPr>
        <w:t xml:space="preserve">’ </w:t>
      </w:r>
      <w:r>
        <w:t>\s KLH</w:t>
      </w:r>
    </w:p>
    <w:p w14:paraId="2DF0A434" w14:textId="77777777" w:rsidR="00C42BF2" w:rsidRDefault="00F80514">
      <w:pPr>
        <w:pStyle w:val="Default"/>
        <w:widowControl w:val="0"/>
        <w:tabs>
          <w:tab w:val="left" w:pos="2880"/>
        </w:tabs>
        <w:ind w:left="2880" w:hanging="2880"/>
      </w:pPr>
      <w:r>
        <w:t>\l WMe</w:t>
      </w:r>
      <w:r>
        <w:rPr>
          <w:rFonts w:hAnsi="Times New Roman"/>
        </w:rPr>
        <w:t>’</w:t>
      </w:r>
      <w:r>
        <w:t>nh</w:t>
      </w:r>
      <w:r>
        <w:tab/>
        <w:t xml:space="preserve">\w kac \g </w:t>
      </w:r>
      <w:r>
        <w:rPr>
          <w:rFonts w:hAnsi="Times New Roman"/>
        </w:rPr>
        <w:t>‘</w:t>
      </w:r>
      <w:r>
        <w:t>far</w:t>
      </w:r>
      <w:r>
        <w:rPr>
          <w:rFonts w:hAnsi="Times New Roman"/>
        </w:rPr>
        <w:t xml:space="preserve">’ </w:t>
      </w:r>
      <w:r>
        <w:t>\s KLH</w:t>
      </w:r>
    </w:p>
    <w:p w14:paraId="03D834B0" w14:textId="77777777" w:rsidR="00C42BF2" w:rsidRDefault="00F80514">
      <w:pPr>
        <w:pStyle w:val="Default"/>
        <w:widowControl w:val="0"/>
        <w:tabs>
          <w:tab w:val="left" w:pos="2880"/>
        </w:tabs>
        <w:ind w:left="2880" w:hanging="2880"/>
      </w:pPr>
      <w:r>
        <w:t>\l WMuminh</w:t>
      </w:r>
      <w:r>
        <w:tab/>
        <w:t xml:space="preserve">\w kaci \g </w:t>
      </w:r>
      <w:r>
        <w:rPr>
          <w:rFonts w:hAnsi="Times New Roman"/>
        </w:rPr>
        <w:t>‘</w:t>
      </w:r>
      <w:r>
        <w:t>far</w:t>
      </w:r>
      <w:r>
        <w:rPr>
          <w:rFonts w:hAnsi="Times New Roman"/>
        </w:rPr>
        <w:t xml:space="preserve">’ </w:t>
      </w:r>
      <w:r>
        <w:t>\s KLH</w:t>
      </w:r>
    </w:p>
    <w:p w14:paraId="1869F697" w14:textId="77777777" w:rsidR="00C42BF2" w:rsidRDefault="00F80514">
      <w:pPr>
        <w:pStyle w:val="Default"/>
        <w:widowControl w:val="0"/>
        <w:tabs>
          <w:tab w:val="left" w:pos="2880"/>
        </w:tabs>
        <w:ind w:left="2880" w:hanging="2880"/>
      </w:pPr>
      <w:r>
        <w:t>\l Pakanh</w:t>
      </w:r>
      <w:r>
        <w:tab/>
        <w:t xml:space="preserve">\w kaci \g </w:t>
      </w:r>
      <w:r>
        <w:rPr>
          <w:rFonts w:hAnsi="Times New Roman"/>
        </w:rPr>
        <w:t>‘</w:t>
      </w:r>
      <w:r>
        <w:t>far away, long way</w:t>
      </w:r>
      <w:r>
        <w:rPr>
          <w:rFonts w:hAnsi="Times New Roman"/>
        </w:rPr>
        <w:t xml:space="preserve">’ </w:t>
      </w:r>
      <w:r>
        <w:t>\f [kac:i] \s LY 593</w:t>
      </w:r>
    </w:p>
    <w:p w14:paraId="3425D09A" w14:textId="77777777" w:rsidR="00C42BF2" w:rsidRDefault="00F80514">
      <w:pPr>
        <w:pStyle w:val="Default"/>
        <w:widowControl w:val="0"/>
        <w:tabs>
          <w:tab w:val="left" w:pos="2880"/>
        </w:tabs>
        <w:ind w:left="2880" w:hanging="2880"/>
      </w:pPr>
      <w:r>
        <w:t>\l KKaper</w:t>
      </w:r>
      <w:r>
        <w:tab/>
        <w:t>\w kac (-kap</w:t>
      </w:r>
      <w:r>
        <w:rPr>
          <w:rFonts w:hAnsi="Times New Roman"/>
        </w:rPr>
        <w:t>é</w:t>
      </w:r>
      <w:r>
        <w:t xml:space="preserve">r) \g </w:t>
      </w:r>
      <w:r>
        <w:rPr>
          <w:rFonts w:hAnsi="Times New Roman"/>
        </w:rPr>
        <w:t>‘</w:t>
      </w:r>
      <w:r>
        <w:t>far</w:t>
      </w:r>
      <w:r>
        <w:rPr>
          <w:rFonts w:hAnsi="Times New Roman"/>
        </w:rPr>
        <w:t xml:space="preserve">’ </w:t>
      </w:r>
      <w:r>
        <w:t>\s KLH</w:t>
      </w:r>
    </w:p>
    <w:p w14:paraId="29C0844E" w14:textId="77777777" w:rsidR="00C42BF2" w:rsidRDefault="00F80514">
      <w:pPr>
        <w:pStyle w:val="Default"/>
        <w:widowControl w:val="0"/>
        <w:tabs>
          <w:tab w:val="left" w:pos="2880"/>
        </w:tabs>
        <w:ind w:left="2880" w:hanging="2880"/>
      </w:pPr>
      <w:r>
        <w:t>\l GYim</w:t>
      </w:r>
      <w:r>
        <w:tab/>
        <w:t xml:space="preserve">\w gathi: \g </w:t>
      </w:r>
      <w:r>
        <w:rPr>
          <w:rFonts w:hAnsi="Times New Roman"/>
        </w:rPr>
        <w:t>‘</w:t>
      </w:r>
      <w:r>
        <w:t>long way, far away</w:t>
      </w:r>
      <w:r>
        <w:rPr>
          <w:rFonts w:hAnsi="Times New Roman"/>
        </w:rPr>
        <w:t xml:space="preserve">’ </w:t>
      </w:r>
      <w:r>
        <w:t>\s JHav</w:t>
      </w:r>
    </w:p>
    <w:p w14:paraId="59A06E70" w14:textId="77777777" w:rsidR="00C42BF2" w:rsidRDefault="00F80514">
      <w:pPr>
        <w:pStyle w:val="Default"/>
        <w:widowControl w:val="0"/>
        <w:tabs>
          <w:tab w:val="left" w:pos="2880"/>
        </w:tabs>
        <w:ind w:left="2880" w:hanging="2880"/>
        <w:rPr>
          <w:color w:val="003300"/>
          <w:u w:color="003300"/>
        </w:rPr>
      </w:pPr>
      <w:r>
        <w:rPr>
          <w:color w:val="003300"/>
          <w:u w:color="003300"/>
        </w:rPr>
        <w:t>\l Yidiny</w:t>
      </w:r>
      <w:r>
        <w:rPr>
          <w:color w:val="003300"/>
          <w:u w:color="003300"/>
        </w:rPr>
        <w:tab/>
        <w:t xml:space="preserve">\w gaci \g </w:t>
      </w:r>
      <w:r>
        <w:rPr>
          <w:rFonts w:hAnsi="Times New Roman"/>
          <w:color w:val="003300"/>
          <w:u w:color="003300"/>
        </w:rPr>
        <w:t>‘</w:t>
      </w:r>
      <w:r>
        <w:rPr>
          <w:color w:val="003300"/>
          <w:u w:color="003300"/>
        </w:rPr>
        <w:t>long way off, far</w:t>
      </w:r>
      <w:r>
        <w:rPr>
          <w:rFonts w:hAnsi="Times New Roman"/>
          <w:color w:val="003300"/>
          <w:u w:color="003300"/>
        </w:rPr>
        <w:t xml:space="preserve">’ </w:t>
      </w:r>
      <w:r>
        <w:rPr>
          <w:color w:val="003300"/>
          <w:u w:color="003300"/>
        </w:rPr>
        <w:t>\q T, C, G. \s KLH, RMWD G3</w:t>
      </w:r>
    </w:p>
    <w:p w14:paraId="7AB9B12D" w14:textId="77777777" w:rsidR="00C42BF2" w:rsidRDefault="00F80514">
      <w:pPr>
        <w:pStyle w:val="Default"/>
        <w:widowControl w:val="0"/>
        <w:tabs>
          <w:tab w:val="left" w:pos="2880"/>
        </w:tabs>
        <w:ind w:left="2880" w:hanging="2880"/>
      </w:pPr>
      <w:r>
        <w:t xml:space="preserve">\l </w:t>
      </w:r>
      <w:r>
        <w:rPr>
          <w:b/>
          <w:bCs/>
        </w:rPr>
        <w:t>pPaman</w:t>
      </w:r>
      <w:r>
        <w:rPr>
          <w:b/>
          <w:bCs/>
        </w:rPr>
        <w:tab/>
        <w:t>\w *kaci</w:t>
      </w:r>
      <w:r>
        <w:t xml:space="preserve"> \s KLH</w:t>
      </w:r>
    </w:p>
    <w:p w14:paraId="40CEFA2B" w14:textId="77777777" w:rsidR="00C42BF2" w:rsidRDefault="00C42BF2">
      <w:pPr>
        <w:pStyle w:val="Default"/>
        <w:widowControl w:val="0"/>
        <w:tabs>
          <w:tab w:val="left" w:pos="2880"/>
        </w:tabs>
        <w:ind w:left="2880" w:hanging="2880"/>
      </w:pPr>
    </w:p>
    <w:p w14:paraId="5F600FF9" w14:textId="77777777" w:rsidR="00C42BF2" w:rsidRDefault="00C42BF2">
      <w:pPr>
        <w:pStyle w:val="Default"/>
        <w:widowControl w:val="0"/>
        <w:tabs>
          <w:tab w:val="left" w:pos="2880"/>
        </w:tabs>
        <w:ind w:left="2880" w:hanging="2880"/>
      </w:pPr>
    </w:p>
    <w:p w14:paraId="0351A0D2" w14:textId="77777777" w:rsidR="00C42BF2" w:rsidRDefault="00F80514">
      <w:pPr>
        <w:pStyle w:val="Default"/>
        <w:widowControl w:val="0"/>
        <w:tabs>
          <w:tab w:val="left" w:pos="2880"/>
        </w:tabs>
        <w:ind w:left="2880" w:hanging="2880"/>
        <w:rPr>
          <w:b/>
          <w:bCs/>
        </w:rPr>
      </w:pPr>
      <w:r>
        <w:t xml:space="preserve">\e </w:t>
      </w:r>
      <w:r>
        <w:rPr>
          <w:b/>
          <w:bCs/>
        </w:rPr>
        <w:t>*kacin</w:t>
      </w:r>
    </w:p>
    <w:p w14:paraId="6D935833" w14:textId="77777777" w:rsidR="00C42BF2" w:rsidRDefault="00F80514">
      <w:pPr>
        <w:pStyle w:val="Default"/>
        <w:widowControl w:val="0"/>
        <w:tabs>
          <w:tab w:val="left" w:pos="2880"/>
        </w:tabs>
        <w:ind w:left="2880" w:hanging="2880"/>
      </w:pPr>
      <w:r>
        <w:t xml:space="preserve">\t </w:t>
      </w:r>
      <w:r>
        <w:rPr>
          <w:rFonts w:hAnsi="Times New Roman"/>
        </w:rPr>
        <w:t>‘</w:t>
      </w:r>
      <w:r>
        <w:t>digging stick</w:t>
      </w:r>
      <w:r>
        <w:rPr>
          <w:rFonts w:hAnsi="Times New Roman"/>
        </w:rPr>
        <w:t>’</w:t>
      </w:r>
    </w:p>
    <w:p w14:paraId="48AB9A69" w14:textId="77777777" w:rsidR="00C42BF2" w:rsidRDefault="00F80514">
      <w:pPr>
        <w:pStyle w:val="Default"/>
        <w:widowControl w:val="0"/>
        <w:tabs>
          <w:tab w:val="left" w:pos="2880"/>
        </w:tabs>
        <w:ind w:left="2880" w:hanging="2880"/>
      </w:pPr>
      <w:r>
        <w:t>\b n</w:t>
      </w:r>
    </w:p>
    <w:p w14:paraId="7A4F7EB0" w14:textId="77777777" w:rsidR="00C42BF2" w:rsidRDefault="00F80514">
      <w:pPr>
        <w:pStyle w:val="Default"/>
        <w:widowControl w:val="0"/>
        <w:tabs>
          <w:tab w:val="left" w:pos="2880"/>
        </w:tabs>
        <w:ind w:left="2880" w:hanging="2880"/>
      </w:pPr>
      <w:r>
        <w:t>\c T</w:t>
      </w:r>
    </w:p>
    <w:p w14:paraId="56BC3041" w14:textId="77777777" w:rsidR="00C42BF2" w:rsidRDefault="00F80514">
      <w:pPr>
        <w:pStyle w:val="Default"/>
        <w:widowControl w:val="0"/>
        <w:tabs>
          <w:tab w:val="left" w:pos="2880"/>
        </w:tabs>
        <w:ind w:left="2880" w:hanging="2880"/>
      </w:pPr>
      <w:r>
        <w:t>\x See also *kana, *ka:</w:t>
      </w:r>
      <w:r>
        <w:rPr>
          <w:rFonts w:hAnsi="Times New Roman"/>
        </w:rPr>
        <w:t>ñ</w:t>
      </w:r>
      <w:r>
        <w:t>a.</w:t>
      </w:r>
    </w:p>
    <w:p w14:paraId="0C941372" w14:textId="77777777" w:rsidR="00C42BF2" w:rsidRDefault="00F80514">
      <w:pPr>
        <w:pStyle w:val="Default"/>
        <w:widowControl w:val="0"/>
        <w:tabs>
          <w:tab w:val="left" w:pos="2880"/>
        </w:tabs>
        <w:ind w:left="2880" w:hanging="2880"/>
      </w:pPr>
      <w:r>
        <w:t>\l Kaanytju</w:t>
      </w:r>
      <w:r>
        <w:tab/>
        <w:t>\w</w:t>
      </w:r>
      <w:r>
        <w:rPr>
          <w:i/>
          <w:iCs/>
        </w:rPr>
        <w:t xml:space="preserve"> kacin</w:t>
      </w:r>
      <w:r>
        <w:t xml:space="preserve"> \g </w:t>
      </w:r>
      <w:r>
        <w:rPr>
          <w:rFonts w:hAnsi="Times New Roman"/>
        </w:rPr>
        <w:t>‘</w:t>
      </w:r>
      <w:r>
        <w:t>digging stick</w:t>
      </w:r>
      <w:r>
        <w:rPr>
          <w:rFonts w:hAnsi="Times New Roman"/>
        </w:rPr>
        <w:t xml:space="preserve">’ </w:t>
      </w:r>
      <w:r>
        <w:t>\s (KLH)</w:t>
      </w:r>
    </w:p>
    <w:p w14:paraId="27BAAA1F" w14:textId="77777777" w:rsidR="00C42BF2" w:rsidRDefault="00F80514">
      <w:pPr>
        <w:pStyle w:val="Default"/>
        <w:widowControl w:val="0"/>
        <w:tabs>
          <w:tab w:val="left" w:pos="2880"/>
        </w:tabs>
        <w:ind w:left="2880" w:hanging="2880"/>
      </w:pPr>
      <w:r>
        <w:t>\l Umpila</w:t>
      </w:r>
      <w:r>
        <w:tab/>
        <w:t>\w</w:t>
      </w:r>
      <w:r>
        <w:rPr>
          <w:i/>
          <w:iCs/>
        </w:rPr>
        <w:t xml:space="preserve"> kacin</w:t>
      </w:r>
      <w:r>
        <w:t xml:space="preserve"> \g </w:t>
      </w:r>
      <w:r>
        <w:rPr>
          <w:rFonts w:hAnsi="Times New Roman"/>
        </w:rPr>
        <w:t>‘</w:t>
      </w:r>
      <w:r>
        <w:t>digging stick</w:t>
      </w:r>
      <w:r>
        <w:rPr>
          <w:rFonts w:hAnsi="Times New Roman"/>
        </w:rPr>
        <w:t xml:space="preserve">’ </w:t>
      </w:r>
      <w:r>
        <w:t>\s (GNOG, KLH)</w:t>
      </w:r>
    </w:p>
    <w:p w14:paraId="3F1D3975" w14:textId="77777777" w:rsidR="00C42BF2" w:rsidRDefault="00F80514">
      <w:pPr>
        <w:pStyle w:val="Default"/>
        <w:widowControl w:val="0"/>
        <w:tabs>
          <w:tab w:val="left" w:pos="2880"/>
        </w:tabs>
        <w:ind w:left="2880" w:hanging="2880"/>
      </w:pPr>
      <w:r>
        <w:t>\l Umpithamu</w:t>
      </w:r>
      <w:r>
        <w:tab/>
        <w:t xml:space="preserve">\w </w:t>
      </w:r>
      <w:r>
        <w:rPr>
          <w:i/>
          <w:iCs/>
        </w:rPr>
        <w:t>athin</w:t>
      </w:r>
      <w:r>
        <w:t xml:space="preserve"> \g </w:t>
      </w:r>
      <w:r>
        <w:rPr>
          <w:rFonts w:hAnsi="Times New Roman"/>
        </w:rPr>
        <w:t>‘</w:t>
      </w:r>
      <w:r>
        <w:t>yamstick</w:t>
      </w:r>
      <w:r>
        <w:rPr>
          <w:rFonts w:hAnsi="Times New Roman"/>
        </w:rPr>
        <w:t xml:space="preserve">’ </w:t>
      </w:r>
      <w:r>
        <w:t>\s (J-CV)</w:t>
      </w:r>
    </w:p>
    <w:p w14:paraId="5F32214F" w14:textId="77777777" w:rsidR="00C42BF2" w:rsidRDefault="00F80514">
      <w:pPr>
        <w:pStyle w:val="Default"/>
        <w:widowControl w:val="0"/>
        <w:tabs>
          <w:tab w:val="left" w:pos="2880"/>
        </w:tabs>
        <w:ind w:left="2880" w:hanging="2880"/>
      </w:pPr>
      <w:r>
        <w:t>\l WMungknh</w:t>
      </w:r>
      <w:r>
        <w:tab/>
        <w:t>\w</w:t>
      </w:r>
      <w:r>
        <w:rPr>
          <w:i/>
          <w:iCs/>
        </w:rPr>
        <w:t xml:space="preserve"> kac.n</w:t>
      </w:r>
      <w:r>
        <w:t xml:space="preserve"> \g </w:t>
      </w:r>
      <w:r>
        <w:rPr>
          <w:rFonts w:hAnsi="Times New Roman"/>
        </w:rPr>
        <w:t>‘</w:t>
      </w:r>
      <w:r>
        <w:t>digging stick; fighting stick</w:t>
      </w:r>
      <w:r>
        <w:rPr>
          <w:rFonts w:hAnsi="Times New Roman"/>
        </w:rPr>
        <w:t xml:space="preserve">’ </w:t>
      </w:r>
      <w:r>
        <w:t xml:space="preserve">\f KPPW cite as </w:t>
      </w:r>
      <w:r>
        <w:rPr>
          <w:i/>
          <w:iCs/>
        </w:rPr>
        <w:t>kecvn</w:t>
      </w:r>
      <w:r>
        <w:t>. \s (KLH, KPPW)</w:t>
      </w:r>
    </w:p>
    <w:p w14:paraId="2134AB71" w14:textId="77777777" w:rsidR="00C42BF2" w:rsidRDefault="00F80514">
      <w:pPr>
        <w:pStyle w:val="Default"/>
        <w:widowControl w:val="0"/>
        <w:tabs>
          <w:tab w:val="left" w:pos="2880"/>
        </w:tabs>
        <w:ind w:left="2880" w:hanging="2880"/>
      </w:pPr>
      <w:r>
        <w:t>\l WNgathrr</w:t>
      </w:r>
      <w:r>
        <w:tab/>
        <w:t>\w</w:t>
      </w:r>
      <w:r>
        <w:rPr>
          <w:i/>
          <w:iCs/>
        </w:rPr>
        <w:t xml:space="preserve"> kac.n</w:t>
      </w:r>
      <w:r>
        <w:t xml:space="preserve"> \g </w:t>
      </w:r>
      <w:r>
        <w:rPr>
          <w:rFonts w:hAnsi="Times New Roman"/>
        </w:rPr>
        <w:t>‘</w:t>
      </w:r>
      <w:r>
        <w:t>digging stick</w:t>
      </w:r>
      <w:r>
        <w:rPr>
          <w:rFonts w:hAnsi="Times New Roman"/>
        </w:rPr>
        <w:t xml:space="preserve">’ </w:t>
      </w:r>
      <w:r>
        <w:t>\s (KLH)</w:t>
      </w:r>
    </w:p>
    <w:p w14:paraId="7CA1DC6C" w14:textId="77777777" w:rsidR="00C42BF2" w:rsidRDefault="00F80514">
      <w:pPr>
        <w:pStyle w:val="Default"/>
        <w:widowControl w:val="0"/>
        <w:tabs>
          <w:tab w:val="left" w:pos="2880"/>
        </w:tabs>
        <w:ind w:left="2880" w:hanging="2880"/>
      </w:pPr>
      <w:r>
        <w:t>\l WNgathan</w:t>
      </w:r>
      <w:r>
        <w:tab/>
        <w:t>\w</w:t>
      </w:r>
      <w:r>
        <w:rPr>
          <w:i/>
          <w:iCs/>
        </w:rPr>
        <w:t xml:space="preserve"> kethvn</w:t>
      </w:r>
      <w:r>
        <w:t xml:space="preserve"> \g </w:t>
      </w:r>
      <w:r>
        <w:rPr>
          <w:rFonts w:hAnsi="Times New Roman"/>
        </w:rPr>
        <w:t>‘</w:t>
      </w:r>
      <w:r>
        <w:t>yamstick, fighting stick</w:t>
      </w:r>
      <w:r>
        <w:rPr>
          <w:rFonts w:hAnsi="Times New Roman"/>
        </w:rPr>
        <w:t xml:space="preserve">’ </w:t>
      </w:r>
      <w:r>
        <w:t xml:space="preserve">\q Poss. also [kethin]. Also </w:t>
      </w:r>
      <w:r>
        <w:rPr>
          <w:i/>
          <w:iCs/>
        </w:rPr>
        <w:t>kachin-woy</w:t>
      </w:r>
      <w:r>
        <w:rPr>
          <w:rFonts w:hAnsi="Times New Roman"/>
        </w:rPr>
        <w:t xml:space="preserve"> ‘</w:t>
      </w:r>
      <w:r>
        <w:t>false woomera, made of ironwood</w:t>
      </w:r>
      <w:r>
        <w:rPr>
          <w:rFonts w:hAnsi="Times New Roman"/>
        </w:rPr>
        <w:t>’</w:t>
      </w:r>
      <w:r>
        <w:t>. \s (PS)</w:t>
      </w:r>
    </w:p>
    <w:p w14:paraId="68921B49" w14:textId="77777777" w:rsidR="00C42BF2" w:rsidRDefault="00F80514">
      <w:pPr>
        <w:pStyle w:val="Default"/>
        <w:widowControl w:val="0"/>
        <w:tabs>
          <w:tab w:val="left" w:pos="2880"/>
        </w:tabs>
        <w:ind w:left="2880" w:hanging="2880"/>
      </w:pPr>
      <w:r>
        <w:t>\l WMuminh</w:t>
      </w:r>
      <w:r>
        <w:tab/>
        <w:t>\w</w:t>
      </w:r>
      <w:r>
        <w:rPr>
          <w:i/>
          <w:iCs/>
        </w:rPr>
        <w:t xml:space="preserve"> kacin</w:t>
      </w:r>
      <w:r>
        <w:t xml:space="preserve"> \g </w:t>
      </w:r>
      <w:r>
        <w:rPr>
          <w:rFonts w:hAnsi="Times New Roman"/>
        </w:rPr>
        <w:t>‘</w:t>
      </w:r>
      <w:r>
        <w:t>digging stick</w:t>
      </w:r>
      <w:r>
        <w:rPr>
          <w:rFonts w:hAnsi="Times New Roman"/>
        </w:rPr>
        <w:t xml:space="preserve">’ </w:t>
      </w:r>
      <w:r>
        <w:t>\s (KLH)</w:t>
      </w:r>
    </w:p>
    <w:p w14:paraId="482DA9B1" w14:textId="77777777" w:rsidR="00C42BF2" w:rsidRDefault="00F80514">
      <w:pPr>
        <w:pStyle w:val="Default"/>
        <w:widowControl w:val="0"/>
        <w:tabs>
          <w:tab w:val="left" w:pos="2880"/>
        </w:tabs>
        <w:ind w:left="2880" w:hanging="2880"/>
      </w:pPr>
      <w:r>
        <w:t>\l KUwanh</w:t>
      </w:r>
      <w:r>
        <w:tab/>
        <w:t>\w</w:t>
      </w:r>
      <w:r>
        <w:rPr>
          <w:i/>
          <w:iCs/>
        </w:rPr>
        <w:t xml:space="preserve"> kacin</w:t>
      </w:r>
      <w:r>
        <w:t xml:space="preserve"> \g </w:t>
      </w:r>
      <w:r>
        <w:rPr>
          <w:rFonts w:hAnsi="Times New Roman"/>
        </w:rPr>
        <w:t>‘</w:t>
      </w:r>
      <w:r>
        <w:t>yamstick</w:t>
      </w:r>
      <w:r>
        <w:rPr>
          <w:rFonts w:hAnsi="Times New Roman"/>
        </w:rPr>
        <w:t xml:space="preserve">’ </w:t>
      </w:r>
      <w:r>
        <w:t>\s (S&amp;J)</w:t>
      </w:r>
    </w:p>
    <w:p w14:paraId="1AD3D3E7" w14:textId="77777777" w:rsidR="00C42BF2" w:rsidRDefault="00F80514">
      <w:pPr>
        <w:pStyle w:val="Default"/>
        <w:widowControl w:val="0"/>
        <w:tabs>
          <w:tab w:val="left" w:pos="2880"/>
        </w:tabs>
        <w:ind w:left="2880" w:hanging="2880"/>
      </w:pPr>
      <w:r>
        <w:t>\l Pakanh</w:t>
      </w:r>
      <w:r>
        <w:tab/>
        <w:t xml:space="preserve">\w </w:t>
      </w:r>
      <w:r>
        <w:rPr>
          <w:i/>
          <w:iCs/>
        </w:rPr>
        <w:t>kac:in</w:t>
      </w:r>
      <w:r>
        <w:t xml:space="preserve"> \g </w:t>
      </w:r>
      <w:r>
        <w:rPr>
          <w:rFonts w:hAnsi="Times New Roman"/>
        </w:rPr>
        <w:t>‘</w:t>
      </w:r>
      <w:r>
        <w:t>yamstick</w:t>
      </w:r>
      <w:r>
        <w:rPr>
          <w:rFonts w:hAnsi="Times New Roman"/>
        </w:rPr>
        <w:t xml:space="preserve">’ </w:t>
      </w:r>
      <w:r>
        <w:t>\s (LY/BA, PH)\</w:t>
      </w:r>
    </w:p>
    <w:p w14:paraId="4B750E46" w14:textId="77777777" w:rsidR="00C42BF2" w:rsidRDefault="00F80514">
      <w:pPr>
        <w:pStyle w:val="Default"/>
        <w:widowControl w:val="0"/>
        <w:tabs>
          <w:tab w:val="left" w:pos="2880"/>
        </w:tabs>
        <w:ind w:left="2880" w:hanging="2880"/>
        <w:rPr>
          <w:color w:val="003300"/>
          <w:u w:color="003300"/>
        </w:rPr>
      </w:pPr>
      <w:r>
        <w:rPr>
          <w:color w:val="003300"/>
          <w:u w:color="003300"/>
        </w:rPr>
        <w:t>\l Umbuygamu</w:t>
      </w:r>
      <w:r>
        <w:rPr>
          <w:color w:val="003300"/>
          <w:u w:color="003300"/>
        </w:rPr>
        <w:tab/>
        <w:t xml:space="preserve">\w </w:t>
      </w:r>
      <w:r>
        <w:rPr>
          <w:i/>
          <w:iCs/>
          <w:color w:val="003300"/>
          <w:u w:color="003300"/>
        </w:rPr>
        <w:t>acan</w:t>
      </w:r>
      <w:r>
        <w:rPr>
          <w:color w:val="003300"/>
          <w:u w:color="003300"/>
        </w:rPr>
        <w:t xml:space="preserve"> \g </w:t>
      </w:r>
      <w:r>
        <w:rPr>
          <w:rFonts w:hAnsi="Times New Roman"/>
          <w:color w:val="003300"/>
          <w:u w:color="003300"/>
        </w:rPr>
        <w:t>‘</w:t>
      </w:r>
      <w:r>
        <w:rPr>
          <w:color w:val="003300"/>
          <w:u w:color="003300"/>
        </w:rPr>
        <w:t>tamstick</w:t>
      </w:r>
      <w:r>
        <w:rPr>
          <w:rFonts w:hAnsi="Times New Roman"/>
          <w:color w:val="003300"/>
          <w:u w:color="003300"/>
        </w:rPr>
        <w:t xml:space="preserve">’ </w:t>
      </w:r>
      <w:r>
        <w:rPr>
          <w:color w:val="003300"/>
          <w:u w:color="003300"/>
        </w:rPr>
        <w:t xml:space="preserve">\q Also </w:t>
      </w:r>
      <w:r>
        <w:rPr>
          <w:rFonts w:hAnsi="Times New Roman"/>
          <w:color w:val="003300"/>
          <w:u w:color="003300"/>
        </w:rPr>
        <w:t>‘</w:t>
      </w:r>
      <w:r>
        <w:rPr>
          <w:color w:val="003300"/>
          <w:u w:color="003300"/>
        </w:rPr>
        <w:t>egg</w:t>
      </w:r>
      <w:r>
        <w:rPr>
          <w:rFonts w:hAnsi="Times New Roman"/>
          <w:color w:val="003300"/>
          <w:u w:color="003300"/>
        </w:rPr>
        <w:t>’</w:t>
      </w:r>
      <w:r>
        <w:rPr>
          <w:color w:val="003300"/>
          <w:u w:color="003300"/>
        </w:rPr>
        <w:t>. \s (J-CV)</w:t>
      </w:r>
    </w:p>
    <w:p w14:paraId="64B16699" w14:textId="77777777" w:rsidR="00C42BF2" w:rsidRDefault="00F80514">
      <w:pPr>
        <w:pStyle w:val="Default"/>
        <w:widowControl w:val="0"/>
        <w:tabs>
          <w:tab w:val="left" w:pos="2880"/>
        </w:tabs>
        <w:ind w:left="2880" w:hanging="2880"/>
        <w:rPr>
          <w:color w:val="003300"/>
          <w:u w:color="003300"/>
        </w:rPr>
      </w:pPr>
      <w:r>
        <w:rPr>
          <w:color w:val="003300"/>
          <w:u w:color="003300"/>
        </w:rPr>
        <w:lastRenderedPageBreak/>
        <w:t>\l Yintyingka</w:t>
      </w:r>
      <w:r>
        <w:rPr>
          <w:color w:val="003300"/>
          <w:u w:color="003300"/>
        </w:rPr>
        <w:tab/>
        <w:t xml:space="preserve">\w </w:t>
      </w:r>
      <w:r>
        <w:rPr>
          <w:i/>
          <w:iCs/>
          <w:color w:val="003300"/>
          <w:u w:color="003300"/>
        </w:rPr>
        <w:t>kathi</w:t>
      </w:r>
      <w:r>
        <w:rPr>
          <w:color w:val="003300"/>
          <w:u w:color="003300"/>
        </w:rPr>
        <w:t xml:space="preserve"> \g </w:t>
      </w:r>
      <w:r>
        <w:rPr>
          <w:rFonts w:hAnsi="Times New Roman"/>
          <w:color w:val="003300"/>
          <w:u w:color="003300"/>
        </w:rPr>
        <w:t>‘</w:t>
      </w:r>
      <w:r>
        <w:rPr>
          <w:color w:val="003300"/>
          <w:u w:color="003300"/>
        </w:rPr>
        <w:t>yamstick</w:t>
      </w:r>
      <w:r>
        <w:rPr>
          <w:rFonts w:hAnsi="Times New Roman"/>
          <w:color w:val="003300"/>
          <w:u w:color="003300"/>
        </w:rPr>
        <w:t xml:space="preserve">’ </w:t>
      </w:r>
      <w:r>
        <w:rPr>
          <w:color w:val="003300"/>
          <w:u w:color="003300"/>
        </w:rPr>
        <w:t>\s (R&amp;V)</w:t>
      </w:r>
    </w:p>
    <w:p w14:paraId="04B9ED41" w14:textId="77777777" w:rsidR="00C42BF2" w:rsidRDefault="00F80514">
      <w:pPr>
        <w:pStyle w:val="Default"/>
        <w:widowControl w:val="0"/>
        <w:tabs>
          <w:tab w:val="left" w:pos="2880"/>
        </w:tabs>
        <w:ind w:left="2880" w:hanging="2880"/>
      </w:pPr>
      <w:r>
        <w:t>\l KThaayorre</w:t>
      </w:r>
      <w:r>
        <w:tab/>
        <w:t>\w</w:t>
      </w:r>
      <w:r>
        <w:rPr>
          <w:i/>
          <w:iCs/>
        </w:rPr>
        <w:t xml:space="preserve"> kathn</w:t>
      </w:r>
      <w:r>
        <w:t xml:space="preserve"> \g </w:t>
      </w:r>
      <w:r>
        <w:rPr>
          <w:rFonts w:hAnsi="Times New Roman"/>
        </w:rPr>
        <w:t>‘</w:t>
      </w:r>
      <w:r>
        <w:t>digging stick</w:t>
      </w:r>
      <w:r>
        <w:rPr>
          <w:rFonts w:hAnsi="Times New Roman"/>
        </w:rPr>
        <w:t xml:space="preserve">’ </w:t>
      </w:r>
      <w:r>
        <w:t>\s (KLH)</w:t>
      </w:r>
    </w:p>
    <w:p w14:paraId="6BCF78C7" w14:textId="77777777" w:rsidR="00C42BF2" w:rsidRDefault="00F80514">
      <w:pPr>
        <w:pStyle w:val="Default"/>
        <w:ind w:left="2880" w:hanging="2880"/>
      </w:pPr>
      <w:r>
        <w:t>\l YYoront</w:t>
      </w:r>
      <w:r>
        <w:tab/>
        <w:t>\w</w:t>
      </w:r>
      <w:r>
        <w:rPr>
          <w:i/>
          <w:iCs/>
        </w:rPr>
        <w:t xml:space="preserve"> kathn, kithilh</w:t>
      </w:r>
      <w:r>
        <w:t xml:space="preserve"> \</w:t>
      </w:r>
      <w:r>
        <w:rPr>
          <w:i/>
          <w:iCs/>
        </w:rPr>
        <w:t>g</w:t>
      </w:r>
      <w:r>
        <w:rPr>
          <w:rFonts w:hAnsi="Times New Roman"/>
        </w:rPr>
        <w:t xml:space="preserve"> ‘</w:t>
      </w:r>
      <w:r>
        <w:t>digging stick</w:t>
      </w:r>
      <w:r>
        <w:rPr>
          <w:rFonts w:hAnsi="Times New Roman"/>
        </w:rPr>
        <w:t xml:space="preserve">’ </w:t>
      </w:r>
      <w:r>
        <w:t xml:space="preserve">\q Cf. </w:t>
      </w:r>
      <w:r>
        <w:rPr>
          <w:i/>
          <w:iCs/>
        </w:rPr>
        <w:t>kacl, kicirr</w:t>
      </w:r>
      <w:r>
        <w:rPr>
          <w:rFonts w:hAnsi="Times New Roman"/>
        </w:rPr>
        <w:t xml:space="preserve"> ‘</w:t>
      </w:r>
      <w:r>
        <w:t>urine</w:t>
      </w:r>
      <w:r>
        <w:rPr>
          <w:rFonts w:hAnsi="Times New Roman"/>
        </w:rPr>
        <w:t xml:space="preserve">’ </w:t>
      </w:r>
      <w:r>
        <w:t>&lt; *ka</w:t>
      </w:r>
      <w:r>
        <w:rPr>
          <w:rFonts w:hAnsi="Times New Roman"/>
        </w:rPr>
        <w:t>ñ</w:t>
      </w:r>
      <w:r>
        <w:t>c</w:t>
      </w:r>
      <w:r>
        <w:rPr>
          <w:vertAlign w:val="superscript"/>
        </w:rPr>
        <w:t>y</w:t>
      </w:r>
      <w:r>
        <w:t>i.</w:t>
      </w:r>
    </w:p>
    <w:p w14:paraId="115963E8" w14:textId="77777777" w:rsidR="00C42BF2" w:rsidRDefault="00F80514">
      <w:pPr>
        <w:pStyle w:val="Default"/>
        <w:widowControl w:val="0"/>
        <w:tabs>
          <w:tab w:val="left" w:pos="2880"/>
        </w:tabs>
        <w:ind w:left="2880" w:hanging="2880"/>
      </w:pPr>
      <w:r>
        <w:t>\l YMel</w:t>
      </w:r>
      <w:r>
        <w:tab/>
        <w:t>\w</w:t>
      </w:r>
      <w:r>
        <w:rPr>
          <w:i/>
          <w:iCs/>
        </w:rPr>
        <w:t xml:space="preserve"> kathvn, kathith</w:t>
      </w:r>
      <w:r>
        <w:t xml:space="preserve"> \</w:t>
      </w:r>
      <w:r>
        <w:rPr>
          <w:i/>
          <w:iCs/>
        </w:rPr>
        <w:t>g</w:t>
      </w:r>
      <w:r>
        <w:rPr>
          <w:rFonts w:hAnsi="Times New Roman"/>
        </w:rPr>
        <w:t xml:space="preserve"> ‘</w:t>
      </w:r>
      <w:r>
        <w:t>digging stick</w:t>
      </w:r>
      <w:r>
        <w:rPr>
          <w:rFonts w:hAnsi="Times New Roman"/>
        </w:rPr>
        <w:t xml:space="preserve">’ </w:t>
      </w:r>
      <w:r>
        <w:t xml:space="preserve">\q Cf. </w:t>
      </w:r>
      <w:r>
        <w:rPr>
          <w:i/>
          <w:iCs/>
        </w:rPr>
        <w:t>kacl, kacirr</w:t>
      </w:r>
      <w:r>
        <w:rPr>
          <w:rFonts w:hAnsi="Times New Roman"/>
        </w:rPr>
        <w:t xml:space="preserve"> ‘</w:t>
      </w:r>
      <w:r>
        <w:t>urine</w:t>
      </w:r>
      <w:r>
        <w:rPr>
          <w:rFonts w:hAnsi="Times New Roman"/>
        </w:rPr>
        <w:t xml:space="preserve">’ </w:t>
      </w:r>
      <w:r>
        <w:t>&lt; *ka</w:t>
      </w:r>
      <w:r>
        <w:rPr>
          <w:rFonts w:hAnsi="Times New Roman"/>
        </w:rPr>
        <w:t>ñ</w:t>
      </w:r>
      <w:r>
        <w:t>ci.</w:t>
      </w:r>
    </w:p>
    <w:p w14:paraId="2D5A6744" w14:textId="77777777" w:rsidR="00C42BF2" w:rsidRDefault="00F80514">
      <w:pPr>
        <w:pStyle w:val="Default"/>
        <w:widowControl w:val="0"/>
        <w:tabs>
          <w:tab w:val="left" w:pos="2880"/>
        </w:tabs>
        <w:ind w:left="2880" w:hanging="2880"/>
      </w:pPr>
      <w:r>
        <w:t>\l UOykangand</w:t>
      </w:r>
      <w:r>
        <w:tab/>
        <w:t>\w</w:t>
      </w:r>
      <w:r>
        <w:rPr>
          <w:i/>
          <w:iCs/>
        </w:rPr>
        <w:t xml:space="preserve"> acin, acinhdh</w:t>
      </w:r>
      <w:r>
        <w:t xml:space="preserve"> \</w:t>
      </w:r>
      <w:r>
        <w:rPr>
          <w:i/>
          <w:iCs/>
        </w:rPr>
        <w:t>g</w:t>
      </w:r>
      <w:r>
        <w:rPr>
          <w:rFonts w:hAnsi="Times New Roman"/>
        </w:rPr>
        <w:t xml:space="preserve"> ‘</w:t>
      </w:r>
      <w:r>
        <w:t>yamstick</w:t>
      </w:r>
      <w:r>
        <w:rPr>
          <w:rFonts w:hAnsi="Times New Roman"/>
        </w:rPr>
        <w:t xml:space="preserve">’ </w:t>
      </w:r>
      <w:r>
        <w:t>\s (BA)</w:t>
      </w:r>
    </w:p>
    <w:p w14:paraId="00386716" w14:textId="77777777" w:rsidR="00C42BF2" w:rsidRDefault="00F80514">
      <w:pPr>
        <w:pStyle w:val="Default"/>
        <w:widowControl w:val="0"/>
        <w:tabs>
          <w:tab w:val="left" w:pos="2880"/>
        </w:tabs>
        <w:ind w:left="2880" w:hanging="2880"/>
      </w:pPr>
      <w:r>
        <w:t>\l UOlkol</w:t>
      </w:r>
      <w:r>
        <w:tab/>
        <w:t>\w</w:t>
      </w:r>
      <w:r>
        <w:rPr>
          <w:i/>
          <w:iCs/>
        </w:rPr>
        <w:t xml:space="preserve"> ajin</w:t>
      </w:r>
      <w:r>
        <w:t xml:space="preserve"> \g </w:t>
      </w:r>
      <w:r>
        <w:rPr>
          <w:rFonts w:hAnsi="Times New Roman"/>
        </w:rPr>
        <w:t>‘</w:t>
      </w:r>
      <w:r>
        <w:t>yamstick</w:t>
      </w:r>
      <w:r>
        <w:rPr>
          <w:rFonts w:hAnsi="Times New Roman"/>
        </w:rPr>
        <w:t xml:space="preserve">’ </w:t>
      </w:r>
      <w:r>
        <w:t>\s (PH)</w:t>
      </w:r>
    </w:p>
    <w:p w14:paraId="0ED76022" w14:textId="77777777" w:rsidR="00C42BF2" w:rsidRDefault="00F80514">
      <w:pPr>
        <w:pStyle w:val="Default"/>
        <w:widowControl w:val="0"/>
        <w:tabs>
          <w:tab w:val="left" w:pos="2880"/>
        </w:tabs>
        <w:ind w:left="2880" w:hanging="2880"/>
      </w:pPr>
      <w:r>
        <w:t>\l KNarr</w:t>
      </w:r>
      <w:r>
        <w:tab/>
        <w:t>\w</w:t>
      </w:r>
      <w:r>
        <w:rPr>
          <w:i/>
          <w:iCs/>
        </w:rPr>
        <w:t xml:space="preserve"> kacin</w:t>
      </w:r>
      <w:r>
        <w:t xml:space="preserve"> \g </w:t>
      </w:r>
      <w:r>
        <w:rPr>
          <w:rFonts w:hAnsi="Times New Roman"/>
        </w:rPr>
        <w:t>‘</w:t>
      </w:r>
      <w:r>
        <w:t>girl</w:t>
      </w:r>
      <w:r>
        <w:rPr>
          <w:rFonts w:hAnsi="Times New Roman"/>
        </w:rPr>
        <w:t xml:space="preserve">’ </w:t>
      </w:r>
      <w:r>
        <w:t>\s (GB)</w:t>
      </w:r>
    </w:p>
    <w:p w14:paraId="778FA11C" w14:textId="77777777" w:rsidR="00C42BF2" w:rsidRDefault="00F80514">
      <w:pPr>
        <w:pStyle w:val="Default"/>
        <w:widowControl w:val="0"/>
        <w:tabs>
          <w:tab w:val="left" w:pos="2880"/>
        </w:tabs>
        <w:ind w:left="2880" w:hanging="2880"/>
      </w:pPr>
      <w:r>
        <w:t>\l Flinders Island</w:t>
      </w:r>
      <w:r>
        <w:tab/>
        <w:t>\w</w:t>
      </w:r>
      <w:r>
        <w:rPr>
          <w:rFonts w:hAnsi="Times New Roman"/>
          <w:i/>
          <w:iCs/>
        </w:rPr>
        <w:t xml:space="preserve"> á</w:t>
      </w:r>
      <w:r>
        <w:rPr>
          <w:i/>
          <w:iCs/>
        </w:rPr>
        <w:t>thin</w:t>
      </w:r>
      <w:r>
        <w:t xml:space="preserve"> \g </w:t>
      </w:r>
      <w:r>
        <w:rPr>
          <w:rFonts w:hAnsi="Times New Roman"/>
        </w:rPr>
        <w:t>‘</w:t>
      </w:r>
      <w:r>
        <w:t>digging stick</w:t>
      </w:r>
      <w:r>
        <w:rPr>
          <w:rFonts w:hAnsi="Times New Roman"/>
        </w:rPr>
        <w:t xml:space="preserve">’ </w:t>
      </w:r>
      <w:r>
        <w:t>\q ?Stress \s (PS)</w:t>
      </w:r>
    </w:p>
    <w:p w14:paraId="5C24B68C" w14:textId="77777777" w:rsidR="00C42BF2" w:rsidRDefault="00F80514">
      <w:pPr>
        <w:pStyle w:val="Default"/>
        <w:widowControl w:val="0"/>
        <w:tabs>
          <w:tab w:val="left" w:pos="2880"/>
        </w:tabs>
        <w:ind w:left="2880" w:hanging="2880"/>
      </w:pPr>
      <w:r>
        <w:t xml:space="preserve">\l </w:t>
      </w:r>
      <w:r>
        <w:rPr>
          <w:b/>
          <w:bCs/>
        </w:rPr>
        <w:t>pPaman</w:t>
      </w:r>
      <w:r>
        <w:rPr>
          <w:b/>
          <w:bCs/>
        </w:rPr>
        <w:tab/>
        <w:t>\w *kacin</w:t>
      </w:r>
      <w:r>
        <w:t xml:space="preserve"> \s (KLH)</w:t>
      </w:r>
    </w:p>
    <w:p w14:paraId="077C0330" w14:textId="77777777" w:rsidR="00C42BF2" w:rsidRDefault="00F80514">
      <w:pPr>
        <w:pStyle w:val="Default"/>
        <w:widowControl w:val="0"/>
        <w:tabs>
          <w:tab w:val="left" w:pos="2880"/>
        </w:tabs>
        <w:ind w:left="2880" w:hanging="2880"/>
      </w:pPr>
      <w:r>
        <w:t>\l Dyirbal</w:t>
      </w:r>
      <w:r>
        <w:tab/>
        <w:t xml:space="preserve">\w </w:t>
      </w:r>
      <w:r>
        <w:rPr>
          <w:i/>
          <w:iCs/>
        </w:rPr>
        <w:t>gajin</w:t>
      </w:r>
      <w:r>
        <w:t xml:space="preserve"> \g </w:t>
      </w:r>
      <w:r>
        <w:rPr>
          <w:rFonts w:hAnsi="Times New Roman"/>
        </w:rPr>
        <w:t>‘</w:t>
      </w:r>
      <w:r>
        <w:t>yamstick; girl</w:t>
      </w:r>
      <w:r>
        <w:rPr>
          <w:rFonts w:hAnsi="Times New Roman"/>
        </w:rPr>
        <w:t xml:space="preserve">’ </w:t>
      </w:r>
      <w:r>
        <w:t>\p Neuter (</w:t>
      </w:r>
      <w:r>
        <w:rPr>
          <w:i/>
          <w:iCs/>
        </w:rPr>
        <w:t>bala</w:t>
      </w:r>
      <w:r>
        <w:t xml:space="preserve">) for </w:t>
      </w:r>
      <w:r>
        <w:rPr>
          <w:rFonts w:hAnsi="Times New Roman"/>
        </w:rPr>
        <w:t>‘</w:t>
      </w:r>
      <w:r>
        <w:t>yamstick</w:t>
      </w:r>
      <w:r>
        <w:rPr>
          <w:rFonts w:hAnsi="Times New Roman"/>
        </w:rPr>
        <w:t>’</w:t>
      </w:r>
      <w:r>
        <w:t>; Feminine (</w:t>
      </w:r>
      <w:r>
        <w:rPr>
          <w:i/>
          <w:iCs/>
        </w:rPr>
        <w:t>balan</w:t>
      </w:r>
      <w:r>
        <w:t xml:space="preserve">) for </w:t>
      </w:r>
      <w:r>
        <w:rPr>
          <w:rFonts w:hAnsi="Times New Roman"/>
        </w:rPr>
        <w:t>‘</w:t>
      </w:r>
      <w:r>
        <w:t>girl</w:t>
      </w:r>
      <w:r>
        <w:rPr>
          <w:rFonts w:hAnsi="Times New Roman"/>
        </w:rPr>
        <w:t>’</w:t>
      </w:r>
      <w:r>
        <w:t xml:space="preserve">. \q Also </w:t>
      </w:r>
      <w:r>
        <w:rPr>
          <w:i/>
          <w:iCs/>
        </w:rPr>
        <w:t>gajiya</w:t>
      </w:r>
      <w:r>
        <w:t xml:space="preserve"> (F; Pl </w:t>
      </w:r>
      <w:r>
        <w:rPr>
          <w:i/>
          <w:iCs/>
        </w:rPr>
        <w:t>gajiyami</w:t>
      </w:r>
      <w:r>
        <w:t xml:space="preserve">) </w:t>
      </w:r>
      <w:r>
        <w:rPr>
          <w:rFonts w:hAnsi="Times New Roman"/>
        </w:rPr>
        <w:t>‘</w:t>
      </w:r>
      <w:r>
        <w:t>young girl</w:t>
      </w:r>
      <w:r>
        <w:rPr>
          <w:rFonts w:hAnsi="Times New Roman"/>
        </w:rPr>
        <w:t>’</w:t>
      </w:r>
      <w:r>
        <w:t>. \s (RMWD)</w:t>
      </w:r>
    </w:p>
    <w:p w14:paraId="3B92F240" w14:textId="77777777" w:rsidR="00C42BF2" w:rsidRDefault="00F80514">
      <w:pPr>
        <w:pStyle w:val="Default"/>
        <w:widowControl w:val="0"/>
        <w:tabs>
          <w:tab w:val="left" w:pos="2880"/>
        </w:tabs>
        <w:ind w:left="2880" w:hanging="2880"/>
      </w:pPr>
      <w:r>
        <w:t>\l Warrgamay</w:t>
      </w:r>
      <w:r>
        <w:tab/>
        <w:t>\w</w:t>
      </w:r>
      <w:r>
        <w:rPr>
          <w:i/>
          <w:iCs/>
        </w:rPr>
        <w:t xml:space="preserve"> gajin</w:t>
      </w:r>
      <w:r>
        <w:t xml:space="preserve"> \g </w:t>
      </w:r>
      <w:r>
        <w:rPr>
          <w:rFonts w:hAnsi="Times New Roman"/>
        </w:rPr>
        <w:t>‘</w:t>
      </w:r>
      <w:r>
        <w:t>female; yamstick</w:t>
      </w:r>
      <w:r>
        <w:rPr>
          <w:rFonts w:hAnsi="Times New Roman"/>
        </w:rPr>
        <w:t xml:space="preserve">’ </w:t>
      </w:r>
      <w:r>
        <w:t xml:space="preserve">\q Also </w:t>
      </w:r>
      <w:r>
        <w:rPr>
          <w:i/>
          <w:iCs/>
        </w:rPr>
        <w:t>gajiya</w:t>
      </w:r>
      <w:r>
        <w:rPr>
          <w:rFonts w:hAnsi="Times New Roman"/>
        </w:rPr>
        <w:t xml:space="preserve"> ‘</w:t>
      </w:r>
      <w:r>
        <w:t>young girl</w:t>
      </w:r>
      <w:r>
        <w:rPr>
          <w:rFonts w:hAnsi="Times New Roman"/>
        </w:rPr>
        <w:t>’</w:t>
      </w:r>
      <w:r>
        <w:t>. \s (RMWD)</w:t>
      </w:r>
    </w:p>
    <w:p w14:paraId="0F64425E" w14:textId="77777777" w:rsidR="00C42BF2" w:rsidRDefault="00F80514">
      <w:pPr>
        <w:pStyle w:val="Default"/>
        <w:widowControl w:val="0"/>
        <w:tabs>
          <w:tab w:val="left" w:pos="2880"/>
        </w:tabs>
        <w:ind w:left="2880" w:hanging="2880"/>
      </w:pPr>
      <w:r>
        <w:t>\l Muruwari</w:t>
      </w:r>
      <w:r>
        <w:tab/>
        <w:t xml:space="preserve">\w </w:t>
      </w:r>
      <w:r>
        <w:rPr>
          <w:i/>
          <w:iCs/>
        </w:rPr>
        <w:t>kacinpa</w:t>
      </w:r>
      <w:r>
        <w:t xml:space="preserve"> \g </w:t>
      </w:r>
      <w:r>
        <w:rPr>
          <w:rFonts w:hAnsi="Times New Roman"/>
        </w:rPr>
        <w:t>‘</w:t>
      </w:r>
      <w:r>
        <w:t>unmarried girl; young woman</w:t>
      </w:r>
      <w:r>
        <w:rPr>
          <w:rFonts w:hAnsi="Times New Roman"/>
        </w:rPr>
        <w:t xml:space="preserve">’ </w:t>
      </w:r>
      <w:r>
        <w:t>\s (LFOates)</w:t>
      </w:r>
    </w:p>
    <w:p w14:paraId="1452BDB5" w14:textId="77777777" w:rsidR="00C42BF2" w:rsidRDefault="00F80514">
      <w:pPr>
        <w:pStyle w:val="Default"/>
        <w:widowControl w:val="0"/>
        <w:tabs>
          <w:tab w:val="left" w:pos="2880"/>
        </w:tabs>
        <w:ind w:left="2880" w:hanging="2880"/>
      </w:pPr>
      <w:r>
        <w:t>^^^</w:t>
      </w:r>
    </w:p>
    <w:p w14:paraId="45448D03" w14:textId="77777777" w:rsidR="00C42BF2" w:rsidRDefault="00F80514">
      <w:pPr>
        <w:pStyle w:val="Default"/>
        <w:widowControl w:val="0"/>
        <w:tabs>
          <w:tab w:val="left" w:pos="2880"/>
        </w:tabs>
        <w:ind w:left="2880" w:hanging="2880"/>
      </w:pPr>
      <w:r>
        <w:t>\l Kukata</w:t>
      </w:r>
      <w:r>
        <w:tab/>
        <w:t xml:space="preserve">\w </w:t>
      </w:r>
      <w:r>
        <w:rPr>
          <w:i/>
          <w:iCs/>
        </w:rPr>
        <w:t>gaji</w:t>
      </w:r>
      <w:r>
        <w:t xml:space="preserve"> \g </w:t>
      </w:r>
      <w:r>
        <w:rPr>
          <w:rFonts w:hAnsi="Times New Roman"/>
        </w:rPr>
        <w:t>‘</w:t>
      </w:r>
      <w:r>
        <w:t>spear</w:t>
      </w:r>
      <w:r>
        <w:rPr>
          <w:rFonts w:hAnsi="Times New Roman"/>
        </w:rPr>
        <w:t xml:space="preserve">’ </w:t>
      </w:r>
      <w:r>
        <w:t>\s LH</w:t>
      </w:r>
    </w:p>
    <w:p w14:paraId="71E29822" w14:textId="77777777" w:rsidR="00C42BF2" w:rsidRDefault="00F80514">
      <w:pPr>
        <w:pStyle w:val="Default"/>
        <w:widowControl w:val="0"/>
        <w:tabs>
          <w:tab w:val="left" w:pos="2880"/>
        </w:tabs>
        <w:ind w:left="2880" w:hanging="2880"/>
      </w:pPr>
      <w:r>
        <w:t>\l Yankunytjatjara</w:t>
      </w:r>
      <w:r>
        <w:tab/>
        <w:t xml:space="preserve">\w </w:t>
      </w:r>
      <w:r>
        <w:rPr>
          <w:i/>
          <w:iCs/>
        </w:rPr>
        <w:t>kaci</w:t>
      </w:r>
      <w:r>
        <w:t xml:space="preserve"> \g </w:t>
      </w:r>
      <w:r>
        <w:rPr>
          <w:rFonts w:hAnsi="Times New Roman"/>
        </w:rPr>
        <w:t>‘</w:t>
      </w:r>
      <w:r>
        <w:t>hunting spear; spear-bush (</w:t>
      </w:r>
      <w:r>
        <w:rPr>
          <w:i/>
          <w:iCs/>
        </w:rPr>
        <w:t>Pandorea doratoxylon</w:t>
      </w:r>
      <w:r>
        <w:t>)</w:t>
      </w:r>
      <w:r>
        <w:rPr>
          <w:rFonts w:hAnsi="Times New Roman"/>
        </w:rPr>
        <w:t xml:space="preserve">’ </w:t>
      </w:r>
      <w:r>
        <w:t>\s CG</w:t>
      </w:r>
    </w:p>
    <w:p w14:paraId="1CF34DB6" w14:textId="77777777" w:rsidR="00C42BF2" w:rsidRDefault="00F80514">
      <w:pPr>
        <w:pStyle w:val="Default"/>
        <w:widowControl w:val="0"/>
        <w:tabs>
          <w:tab w:val="left" w:pos="2880"/>
        </w:tabs>
        <w:ind w:left="2880" w:hanging="2880"/>
      </w:pPr>
      <w:r>
        <w:t>\l Pintupi</w:t>
      </w:r>
      <w:r>
        <w:tab/>
        <w:t xml:space="preserve">\w </w:t>
      </w:r>
      <w:r>
        <w:rPr>
          <w:i/>
          <w:iCs/>
        </w:rPr>
        <w:t>kaci</w:t>
      </w:r>
      <w:r>
        <w:t xml:space="preserve"> \g </w:t>
      </w:r>
      <w:r>
        <w:rPr>
          <w:rFonts w:hAnsi="Times New Roman"/>
        </w:rPr>
        <w:t>‘</w:t>
      </w:r>
      <w:r>
        <w:t>spear</w:t>
      </w:r>
      <w:r>
        <w:rPr>
          <w:rFonts w:hAnsi="Times New Roman"/>
        </w:rPr>
        <w:t xml:space="preserve">’ </w:t>
      </w:r>
      <w:r>
        <w:t xml:space="preserve">\q </w:t>
      </w:r>
      <w:r>
        <w:rPr>
          <w:rFonts w:hAnsi="Times New Roman"/>
        </w:rPr>
        <w:t>“</w:t>
      </w:r>
      <w:r>
        <w:t xml:space="preserve">Generic; normally used for spears with which a spear-thrower is used; can be used loosely for all types of spears; syn. </w:t>
      </w:r>
      <w:r>
        <w:rPr>
          <w:i/>
          <w:iCs/>
        </w:rPr>
        <w:t>kurlarta</w:t>
      </w:r>
      <w:r>
        <w:t>.</w:t>
      </w:r>
      <w:r>
        <w:rPr>
          <w:rFonts w:hAnsi="Times New Roman"/>
        </w:rPr>
        <w:t xml:space="preserve">” </w:t>
      </w:r>
      <w:r>
        <w:t>\s Hn&amp;Hn</w:t>
      </w:r>
    </w:p>
    <w:p w14:paraId="3CF8EE3F" w14:textId="77777777" w:rsidR="00C42BF2" w:rsidRDefault="00F80514">
      <w:pPr>
        <w:pStyle w:val="Default"/>
        <w:widowControl w:val="0"/>
        <w:tabs>
          <w:tab w:val="left" w:pos="2880"/>
        </w:tabs>
        <w:ind w:left="2880" w:hanging="2880"/>
      </w:pPr>
      <w:r>
        <w:t>\l WD (Warburton)</w:t>
      </w:r>
      <w:r>
        <w:tab/>
        <w:t xml:space="preserve">\w </w:t>
      </w:r>
      <w:r>
        <w:rPr>
          <w:i/>
          <w:iCs/>
        </w:rPr>
        <w:t>kaci</w:t>
      </w:r>
      <w:r>
        <w:t xml:space="preserve"> \g </w:t>
      </w:r>
      <w:r>
        <w:rPr>
          <w:rFonts w:hAnsi="Times New Roman"/>
        </w:rPr>
        <w:t>‘</w:t>
      </w:r>
      <w:r>
        <w:t>spear, a type of spear</w:t>
      </w:r>
      <w:r>
        <w:rPr>
          <w:rFonts w:hAnsi="Times New Roman"/>
        </w:rPr>
        <w:t xml:space="preserve">’ </w:t>
      </w:r>
      <w:r>
        <w:t>\q Not in G&amp;H. \s WD</w:t>
      </w:r>
    </w:p>
    <w:p w14:paraId="34D8CA64" w14:textId="77777777" w:rsidR="00C42BF2" w:rsidRDefault="00F80514">
      <w:pPr>
        <w:pStyle w:val="Default"/>
        <w:widowControl w:val="0"/>
        <w:tabs>
          <w:tab w:val="left" w:pos="2880"/>
        </w:tabs>
        <w:ind w:left="2880" w:hanging="2880"/>
      </w:pPr>
      <w:r>
        <w:t>\l Tharrgari</w:t>
      </w:r>
      <w:r>
        <w:tab/>
        <w:t xml:space="preserve">\w </w:t>
      </w:r>
      <w:r>
        <w:rPr>
          <w:i/>
          <w:iCs/>
        </w:rPr>
        <w:t>kajiri</w:t>
      </w:r>
      <w:r>
        <w:t xml:space="preserve"> \g </w:t>
      </w:r>
      <w:r>
        <w:rPr>
          <w:rFonts w:hAnsi="Times New Roman"/>
        </w:rPr>
        <w:t>‘</w:t>
      </w:r>
      <w:r>
        <w:t>sharp-pointed spear</w:t>
      </w:r>
      <w:r>
        <w:rPr>
          <w:rFonts w:hAnsi="Times New Roman"/>
        </w:rPr>
        <w:t xml:space="preserve">’ </w:t>
      </w:r>
      <w:r>
        <w:t>\s PA</w:t>
      </w:r>
    </w:p>
    <w:p w14:paraId="7BD9408E" w14:textId="77777777" w:rsidR="00C42BF2" w:rsidRDefault="00F80514">
      <w:pPr>
        <w:pStyle w:val="Default"/>
        <w:widowControl w:val="0"/>
        <w:tabs>
          <w:tab w:val="left" w:pos="2880"/>
        </w:tabs>
        <w:ind w:left="2880" w:hanging="2880"/>
      </w:pPr>
      <w:r>
        <w:t>***</w:t>
      </w:r>
    </w:p>
    <w:p w14:paraId="588E8CCF" w14:textId="77777777" w:rsidR="00C42BF2" w:rsidRDefault="00F80514">
      <w:pPr>
        <w:pStyle w:val="Default"/>
        <w:widowControl w:val="0"/>
        <w:tabs>
          <w:tab w:val="left" w:pos="2880"/>
        </w:tabs>
        <w:ind w:left="2880" w:hanging="2880"/>
      </w:pPr>
      <w:r>
        <w:t>\l Kayardild</w:t>
      </w:r>
      <w:r>
        <w:tab/>
        <w:t>\w</w:t>
      </w:r>
      <w:r>
        <w:rPr>
          <w:i/>
          <w:iCs/>
        </w:rPr>
        <w:t xml:space="preserve"> kathirr-a</w:t>
      </w:r>
      <w:r>
        <w:t xml:space="preserve"> \g </w:t>
      </w:r>
      <w:r>
        <w:rPr>
          <w:rFonts w:hAnsi="Times New Roman"/>
        </w:rPr>
        <w:t>‘</w:t>
      </w:r>
      <w:r>
        <w:t>digging stick</w:t>
      </w:r>
      <w:r>
        <w:rPr>
          <w:rFonts w:hAnsi="Times New Roman"/>
        </w:rPr>
        <w:t xml:space="preserve">’ </w:t>
      </w:r>
      <w:r>
        <w:t>\s (NE)</w:t>
      </w:r>
    </w:p>
    <w:p w14:paraId="6FBCB989" w14:textId="77777777" w:rsidR="00C42BF2" w:rsidRDefault="00F80514">
      <w:pPr>
        <w:pStyle w:val="Default"/>
        <w:widowControl w:val="0"/>
        <w:tabs>
          <w:tab w:val="left" w:pos="2880"/>
        </w:tabs>
        <w:ind w:left="2880" w:hanging="2880"/>
      </w:pPr>
      <w:r>
        <w:t>\l Yukulta</w:t>
      </w:r>
      <w:r>
        <w:tab/>
        <w:t>\w</w:t>
      </w:r>
      <w:r>
        <w:rPr>
          <w:i/>
          <w:iCs/>
        </w:rPr>
        <w:t xml:space="preserve"> kathirra</w:t>
      </w:r>
      <w:r>
        <w:t xml:space="preserve"> \g </w:t>
      </w:r>
      <w:r>
        <w:rPr>
          <w:rFonts w:hAnsi="Times New Roman"/>
        </w:rPr>
        <w:t>‘</w:t>
      </w:r>
      <w:r>
        <w:t>yamstick</w:t>
      </w:r>
      <w:r>
        <w:rPr>
          <w:rFonts w:hAnsi="Times New Roman"/>
        </w:rPr>
        <w:t xml:space="preserve">’ </w:t>
      </w:r>
      <w:r>
        <w:t>\s (NE)</w:t>
      </w:r>
    </w:p>
    <w:p w14:paraId="3626C2E4" w14:textId="77777777" w:rsidR="00C42BF2" w:rsidRDefault="00F80514">
      <w:pPr>
        <w:pStyle w:val="Default"/>
        <w:widowControl w:val="0"/>
        <w:tabs>
          <w:tab w:val="left" w:pos="2880"/>
        </w:tabs>
        <w:ind w:left="2880" w:hanging="2880"/>
      </w:pPr>
      <w:r>
        <w:t>\l Lardil</w:t>
      </w:r>
      <w:r>
        <w:tab/>
        <w:t>\w</w:t>
      </w:r>
      <w:r>
        <w:rPr>
          <w:i/>
          <w:iCs/>
        </w:rPr>
        <w:t xml:space="preserve"> kacika</w:t>
      </w:r>
      <w:r>
        <w:t xml:space="preserve"> \g </w:t>
      </w:r>
      <w:r>
        <w:rPr>
          <w:rFonts w:hAnsi="Times New Roman"/>
        </w:rPr>
        <w:t>‘</w:t>
      </w:r>
      <w:r>
        <w:t>spear type; fighting stick with a long point</w:t>
      </w:r>
      <w:r>
        <w:rPr>
          <w:rFonts w:hAnsi="Times New Roman"/>
        </w:rPr>
        <w:t xml:space="preserve">’ </w:t>
      </w:r>
      <w:r>
        <w:t>\q &lt;kacikaci-&gt;. \s (NE)</w:t>
      </w:r>
    </w:p>
    <w:p w14:paraId="080F8411" w14:textId="77777777" w:rsidR="00C42BF2" w:rsidRDefault="00F80514">
      <w:pPr>
        <w:pStyle w:val="Default"/>
        <w:widowControl w:val="0"/>
        <w:tabs>
          <w:tab w:val="left" w:pos="2880"/>
        </w:tabs>
        <w:ind w:left="2880" w:hanging="2880"/>
      </w:pPr>
      <w:r>
        <w:t xml:space="preserve">\l </w:t>
      </w:r>
      <w:r>
        <w:rPr>
          <w:b/>
          <w:bCs/>
        </w:rPr>
        <w:t>pTangkic</w:t>
      </w:r>
      <w:r>
        <w:rPr>
          <w:b/>
          <w:bCs/>
        </w:rPr>
        <w:tab/>
        <w:t>\w *kathirr-a</w:t>
      </w:r>
      <w:r>
        <w:t xml:space="preserve"> \s (NE)</w:t>
      </w:r>
    </w:p>
    <w:p w14:paraId="564A2E7B" w14:textId="77777777" w:rsidR="00C42BF2" w:rsidRDefault="00F80514">
      <w:pPr>
        <w:pStyle w:val="Default"/>
        <w:widowControl w:val="0"/>
        <w:tabs>
          <w:tab w:val="left" w:pos="2880"/>
        </w:tabs>
        <w:ind w:left="2880" w:hanging="2880"/>
      </w:pPr>
      <w:r>
        <w:t>***</w:t>
      </w:r>
    </w:p>
    <w:p w14:paraId="76E60843" w14:textId="77777777" w:rsidR="00C42BF2" w:rsidRDefault="00F80514">
      <w:pPr>
        <w:pStyle w:val="Default"/>
        <w:widowControl w:val="0"/>
        <w:tabs>
          <w:tab w:val="left" w:pos="2880"/>
        </w:tabs>
        <w:ind w:left="2880" w:hanging="2880"/>
      </w:pPr>
      <w:r>
        <w:t>\l Mudburra</w:t>
      </w:r>
      <w:r>
        <w:tab/>
        <w:t>\w</w:t>
      </w:r>
      <w:r>
        <w:rPr>
          <w:i/>
          <w:iCs/>
        </w:rPr>
        <w:t xml:space="preserve"> kajirri</w:t>
      </w:r>
      <w:r>
        <w:t xml:space="preserve"> \g </w:t>
      </w:r>
      <w:r>
        <w:rPr>
          <w:rFonts w:hAnsi="Times New Roman"/>
        </w:rPr>
        <w:t>‘</w:t>
      </w:r>
      <w:r>
        <w:t>old woman; wife; partly blind</w:t>
      </w:r>
      <w:r>
        <w:rPr>
          <w:rFonts w:hAnsi="Times New Roman"/>
        </w:rPr>
        <w:t xml:space="preserve">’ </w:t>
      </w:r>
      <w:r>
        <w:t>\s (RG)</w:t>
      </w:r>
    </w:p>
    <w:p w14:paraId="71D7DB89" w14:textId="77777777" w:rsidR="00C42BF2" w:rsidRDefault="00F80514">
      <w:pPr>
        <w:pStyle w:val="Default"/>
        <w:widowControl w:val="0"/>
        <w:tabs>
          <w:tab w:val="left" w:pos="2880"/>
        </w:tabs>
        <w:ind w:left="2880" w:hanging="2880"/>
      </w:pPr>
      <w:r>
        <w:t>\l Gurindji</w:t>
      </w:r>
      <w:r>
        <w:tab/>
        <w:t xml:space="preserve">\w </w:t>
      </w:r>
      <w:r>
        <w:rPr>
          <w:i/>
          <w:iCs/>
        </w:rPr>
        <w:t>kajirri</w:t>
      </w:r>
      <w:r>
        <w:t xml:space="preserve"> \g </w:t>
      </w:r>
      <w:r>
        <w:rPr>
          <w:rFonts w:hAnsi="Times New Roman"/>
        </w:rPr>
        <w:t>‘</w:t>
      </w:r>
      <w:r>
        <w:t>old woman</w:t>
      </w:r>
      <w:r>
        <w:rPr>
          <w:rFonts w:hAnsi="Times New Roman"/>
        </w:rPr>
        <w:t xml:space="preserve">’ </w:t>
      </w:r>
      <w:r>
        <w:t>\s (PMcC)</w:t>
      </w:r>
    </w:p>
    <w:p w14:paraId="010E17E0" w14:textId="77777777" w:rsidR="00C42BF2" w:rsidRDefault="00F80514">
      <w:pPr>
        <w:pStyle w:val="Default"/>
        <w:widowControl w:val="0"/>
        <w:tabs>
          <w:tab w:val="left" w:pos="2880"/>
        </w:tabs>
        <w:ind w:left="2880" w:hanging="2880"/>
      </w:pPr>
      <w:r>
        <w:t>^^^</w:t>
      </w:r>
    </w:p>
    <w:p w14:paraId="14B69EA8" w14:textId="77777777" w:rsidR="00C42BF2" w:rsidRDefault="00F80514">
      <w:pPr>
        <w:pStyle w:val="Default"/>
        <w:widowControl w:val="0"/>
        <w:tabs>
          <w:tab w:val="left" w:pos="2880"/>
        </w:tabs>
        <w:ind w:left="2880" w:hanging="2880"/>
      </w:pPr>
      <w:r>
        <w:t>\l Kok-Kap</w:t>
      </w:r>
      <w:r>
        <w:rPr>
          <w:rFonts w:hAnsi="Times New Roman"/>
        </w:rPr>
        <w:t>é</w:t>
      </w:r>
      <w:r>
        <w:t>r</w:t>
      </w:r>
      <w:r>
        <w:tab/>
        <w:t xml:space="preserve">\w </w:t>
      </w:r>
      <w:r>
        <w:rPr>
          <w:i/>
          <w:iCs/>
        </w:rPr>
        <w:t>kac</w:t>
      </w:r>
      <w:r>
        <w:rPr>
          <w:rFonts w:hAnsi="Times New Roman"/>
          <w:i/>
          <w:iCs/>
        </w:rPr>
        <w:t>á</w:t>
      </w:r>
      <w:r>
        <w:rPr>
          <w:i/>
          <w:iCs/>
        </w:rPr>
        <w:t>l</w:t>
      </w:r>
      <w:r>
        <w:t xml:space="preserve"> \g </w:t>
      </w:r>
      <w:r>
        <w:rPr>
          <w:rFonts w:hAnsi="Times New Roman"/>
        </w:rPr>
        <w:t>‘</w:t>
      </w:r>
      <w:r>
        <w:t>yamstick</w:t>
      </w:r>
      <w:r>
        <w:rPr>
          <w:rFonts w:hAnsi="Times New Roman"/>
        </w:rPr>
        <w:t xml:space="preserve">’ </w:t>
      </w:r>
      <w:r>
        <w:t>\s (BA)</w:t>
      </w:r>
    </w:p>
    <w:p w14:paraId="3CF141F0" w14:textId="77777777" w:rsidR="00C42BF2" w:rsidRDefault="00F80514">
      <w:pPr>
        <w:pStyle w:val="Default"/>
        <w:widowControl w:val="0"/>
        <w:tabs>
          <w:tab w:val="left" w:pos="2880"/>
        </w:tabs>
        <w:ind w:left="2880" w:hanging="2880"/>
      </w:pPr>
      <w:r>
        <w:t>\l Mayi-Kutuna</w:t>
      </w:r>
      <w:r>
        <w:tab/>
        <w:t xml:space="preserve">\w </w:t>
      </w:r>
      <w:r>
        <w:rPr>
          <w:i/>
          <w:iCs/>
        </w:rPr>
        <w:t>kacala</w:t>
      </w:r>
      <w:r>
        <w:t xml:space="preserve"> \g </w:t>
      </w:r>
      <w:r>
        <w:rPr>
          <w:rFonts w:hAnsi="Times New Roman"/>
        </w:rPr>
        <w:t>‘</w:t>
      </w:r>
      <w:r>
        <w:t>yamstick</w:t>
      </w:r>
      <w:r>
        <w:rPr>
          <w:rFonts w:hAnsi="Times New Roman"/>
        </w:rPr>
        <w:t xml:space="preserve">’ </w:t>
      </w:r>
      <w:r>
        <w:t>\s (GB)</w:t>
      </w:r>
    </w:p>
    <w:p w14:paraId="78ACF5E2" w14:textId="3C07E2D9" w:rsidR="005B4526" w:rsidRPr="005B4526" w:rsidRDefault="005B4526" w:rsidP="005B4526">
      <w:pPr>
        <w:pStyle w:val="Default"/>
        <w:widowControl w:val="0"/>
        <w:tabs>
          <w:tab w:val="left" w:pos="2880"/>
        </w:tabs>
        <w:ind w:left="2880" w:hanging="2880"/>
      </w:pPr>
      <w:r>
        <w:t>\l Garrwa</w:t>
      </w:r>
      <w:r>
        <w:tab/>
        <w:t xml:space="preserve">\w </w:t>
      </w:r>
      <w:r>
        <w:rPr>
          <w:i/>
        </w:rPr>
        <w:t>kajala</w:t>
      </w:r>
      <w:r>
        <w:t xml:space="preserve"> \g </w:t>
      </w:r>
      <w:r>
        <w:t>‘</w:t>
      </w:r>
      <w:r>
        <w:t>yamstick</w:t>
      </w:r>
      <w:r>
        <w:t>’</w:t>
      </w:r>
      <w:r>
        <w:t xml:space="preserve"> \s IM</w:t>
      </w:r>
    </w:p>
    <w:p w14:paraId="0E7B6E4B" w14:textId="77777777" w:rsidR="00C42BF2" w:rsidRDefault="00F80514">
      <w:pPr>
        <w:pStyle w:val="Default"/>
        <w:widowControl w:val="0"/>
        <w:tabs>
          <w:tab w:val="left" w:pos="2880"/>
        </w:tabs>
        <w:ind w:left="2880" w:hanging="2880"/>
      </w:pPr>
      <w:r>
        <w:t>***</w:t>
      </w:r>
    </w:p>
    <w:p w14:paraId="3042E3CD" w14:textId="77777777" w:rsidR="00C42BF2" w:rsidRDefault="00F80514">
      <w:pPr>
        <w:pStyle w:val="Default"/>
        <w:widowControl w:val="0"/>
        <w:tabs>
          <w:tab w:val="left" w:pos="2880"/>
        </w:tabs>
        <w:ind w:left="2880" w:hanging="2880"/>
      </w:pPr>
      <w:r>
        <w:t>\l Yuwaalayaay</w:t>
      </w:r>
      <w:r>
        <w:tab/>
        <w:t xml:space="preserve">\w </w:t>
      </w:r>
      <w:r>
        <w:rPr>
          <w:i/>
          <w:iCs/>
        </w:rPr>
        <w:t>gadhi:gurri:</w:t>
      </w:r>
      <w:r>
        <w:t xml:space="preserve"> \g </w:t>
      </w:r>
      <w:r>
        <w:rPr>
          <w:rFonts w:hAnsi="Times New Roman"/>
        </w:rPr>
        <w:t>‘</w:t>
      </w:r>
      <w:r>
        <w:t>poison stick, poison bone</w:t>
      </w:r>
      <w:r>
        <w:rPr>
          <w:rFonts w:hAnsi="Times New Roman"/>
        </w:rPr>
        <w:t xml:space="preserve">’ </w:t>
      </w:r>
      <w:r>
        <w:t xml:space="preserve">\q AGL: </w:t>
      </w:r>
      <w:r>
        <w:rPr>
          <w:rFonts w:hAnsi="Times New Roman"/>
        </w:rPr>
        <w:t>“</w:t>
      </w:r>
      <w:r>
        <w:t xml:space="preserve">Langloh-Parker said that it is smaller than </w:t>
      </w:r>
      <w:r>
        <w:rPr>
          <w:i/>
          <w:iCs/>
        </w:rPr>
        <w:t>guuyarra</w:t>
      </w:r>
      <w:r>
        <w:t xml:space="preserve"> and is used against women.</w:t>
      </w:r>
      <w:r>
        <w:rPr>
          <w:rFonts w:hAnsi="Times New Roman"/>
        </w:rPr>
        <w:t xml:space="preserve">” </w:t>
      </w:r>
      <w:r>
        <w:t>\s AGL</w:t>
      </w:r>
    </w:p>
    <w:p w14:paraId="1129FDED" w14:textId="77777777" w:rsidR="00C42BF2" w:rsidRDefault="00F80514">
      <w:pPr>
        <w:pStyle w:val="Default"/>
        <w:widowControl w:val="0"/>
        <w:tabs>
          <w:tab w:val="left" w:pos="2880"/>
        </w:tabs>
        <w:ind w:left="2880" w:hanging="2880"/>
      </w:pPr>
      <w:r>
        <w:t>***</w:t>
      </w:r>
    </w:p>
    <w:p w14:paraId="12FF2765" w14:textId="77777777" w:rsidR="00C42BF2" w:rsidRDefault="00F80514">
      <w:pPr>
        <w:pStyle w:val="Default"/>
        <w:widowControl w:val="0"/>
        <w:tabs>
          <w:tab w:val="left" w:pos="2880"/>
        </w:tabs>
        <w:ind w:left="2880" w:hanging="2880"/>
      </w:pPr>
      <w:r>
        <w:t>\l Mudburra</w:t>
      </w:r>
      <w:r>
        <w:tab/>
        <w:t>\w</w:t>
      </w:r>
      <w:r>
        <w:rPr>
          <w:i/>
          <w:iCs/>
        </w:rPr>
        <w:t xml:space="preserve"> kajin</w:t>
      </w:r>
      <w:r>
        <w:t xml:space="preserve"> \g </w:t>
      </w:r>
      <w:r>
        <w:rPr>
          <w:rFonts w:hAnsi="Times New Roman"/>
        </w:rPr>
        <w:t>‘</w:t>
      </w:r>
      <w:r>
        <w:t>mother-in-laws</w:t>
      </w:r>
      <w:r>
        <w:rPr>
          <w:rFonts w:hAnsi="Times New Roman"/>
        </w:rPr>
        <w:t xml:space="preserve">’ </w:t>
      </w:r>
      <w:r>
        <w:t>\s (RG)</w:t>
      </w:r>
    </w:p>
    <w:p w14:paraId="61970D4E" w14:textId="77777777" w:rsidR="00C42BF2" w:rsidRDefault="00F80514">
      <w:pPr>
        <w:pStyle w:val="Default"/>
        <w:widowControl w:val="0"/>
        <w:tabs>
          <w:tab w:val="left" w:pos="2880"/>
        </w:tabs>
        <w:ind w:left="2880" w:hanging="2880"/>
        <w:rPr>
          <w:color w:val="000080"/>
          <w:u w:color="000080"/>
        </w:rPr>
      </w:pPr>
      <w:r>
        <w:rPr>
          <w:color w:val="000080"/>
          <w:u w:color="000080"/>
        </w:rPr>
        <w:t>***</w:t>
      </w:r>
    </w:p>
    <w:p w14:paraId="7AE64B57" w14:textId="77777777" w:rsidR="00C42BF2" w:rsidRDefault="00F80514">
      <w:pPr>
        <w:pStyle w:val="Default"/>
        <w:widowControl w:val="0"/>
        <w:tabs>
          <w:tab w:val="left" w:pos="2880"/>
        </w:tabs>
        <w:ind w:left="2880" w:hanging="2880"/>
        <w:rPr>
          <w:color w:val="000080"/>
          <w:u w:color="000080"/>
        </w:rPr>
      </w:pPr>
      <w:r>
        <w:rPr>
          <w:color w:val="000080"/>
          <w:u w:color="000080"/>
        </w:rPr>
        <w:t>\l KKY</w:t>
      </w:r>
      <w:r>
        <w:rPr>
          <w:color w:val="000080"/>
          <w:u w:color="000080"/>
        </w:rPr>
        <w:tab/>
        <w:t xml:space="preserve">\w </w:t>
      </w:r>
      <w:r>
        <w:rPr>
          <w:i/>
          <w:iCs/>
          <w:color w:val="000080"/>
          <w:u w:color="000080"/>
        </w:rPr>
        <w:t>geth</w:t>
      </w:r>
      <w:r>
        <w:rPr>
          <w:color w:val="000080"/>
          <w:u w:color="000080"/>
        </w:rPr>
        <w:t xml:space="preserve"> \g </w:t>
      </w:r>
      <w:r>
        <w:rPr>
          <w:rFonts w:hAnsi="Times New Roman"/>
          <w:color w:val="000080"/>
          <w:u w:color="000080"/>
        </w:rPr>
        <w:t>‘</w:t>
      </w:r>
      <w:r>
        <w:rPr>
          <w:color w:val="000080"/>
          <w:u w:color="000080"/>
        </w:rPr>
        <w:t>hand; crab/lobster/scorpion claw</w:t>
      </w:r>
      <w:r>
        <w:rPr>
          <w:rFonts w:hAnsi="Times New Roman"/>
          <w:color w:val="000080"/>
          <w:u w:color="000080"/>
        </w:rPr>
        <w:t xml:space="preserve">’ </w:t>
      </w:r>
      <w:r>
        <w:rPr>
          <w:color w:val="000080"/>
          <w:u w:color="000080"/>
        </w:rPr>
        <w:t xml:space="preserve">\q Also </w:t>
      </w:r>
      <w:r>
        <w:rPr>
          <w:i/>
          <w:iCs/>
          <w:color w:val="000080"/>
          <w:u w:color="000080"/>
        </w:rPr>
        <w:t>gethawza</w:t>
      </w:r>
      <w:r>
        <w:rPr>
          <w:color w:val="000080"/>
          <w:u w:color="000080"/>
        </w:rPr>
        <w:t xml:space="preserve"> (with </w:t>
      </w:r>
      <w:r>
        <w:rPr>
          <w:i/>
          <w:iCs/>
          <w:color w:val="000080"/>
          <w:u w:color="000080"/>
        </w:rPr>
        <w:t>za</w:t>
      </w:r>
      <w:r>
        <w:rPr>
          <w:rFonts w:hAnsi="Times New Roman"/>
          <w:color w:val="000080"/>
          <w:u w:color="000080"/>
        </w:rPr>
        <w:t xml:space="preserve"> ‘</w:t>
      </w:r>
      <w:r>
        <w:rPr>
          <w:color w:val="000080"/>
          <w:u w:color="000080"/>
        </w:rPr>
        <w:t>thing</w:t>
      </w:r>
      <w:r>
        <w:rPr>
          <w:rFonts w:hAnsi="Times New Roman"/>
          <w:color w:val="000080"/>
          <w:u w:color="000080"/>
        </w:rPr>
        <w:t>’</w:t>
      </w:r>
      <w:r>
        <w:rPr>
          <w:color w:val="000080"/>
          <w:u w:color="000080"/>
        </w:rPr>
        <w:t xml:space="preserve">) </w:t>
      </w:r>
      <w:r>
        <w:rPr>
          <w:rFonts w:hAnsi="Times New Roman"/>
          <w:color w:val="000080"/>
          <w:u w:color="000080"/>
        </w:rPr>
        <w:t>‘</w:t>
      </w:r>
      <w:r>
        <w:rPr>
          <w:color w:val="000080"/>
          <w:u w:color="000080"/>
        </w:rPr>
        <w:t>small digging stick</w:t>
      </w:r>
      <w:r>
        <w:rPr>
          <w:rFonts w:hAnsi="Times New Roman"/>
          <w:color w:val="000080"/>
          <w:u w:color="000080"/>
        </w:rPr>
        <w:t>’</w:t>
      </w:r>
      <w:r>
        <w:rPr>
          <w:color w:val="000080"/>
          <w:u w:color="000080"/>
        </w:rPr>
        <w:t xml:space="preserve">, GNOG associates </w:t>
      </w:r>
      <w:r>
        <w:rPr>
          <w:i/>
          <w:iCs/>
          <w:color w:val="000080"/>
          <w:u w:color="000080"/>
        </w:rPr>
        <w:t>geth</w:t>
      </w:r>
      <w:r>
        <w:rPr>
          <w:color w:val="000080"/>
          <w:u w:color="000080"/>
        </w:rPr>
        <w:t xml:space="preserve"> with *kacin on a metonymic basis (</w:t>
      </w:r>
      <w:r>
        <w:rPr>
          <w:rFonts w:hAnsi="Times New Roman"/>
          <w:color w:val="000080"/>
          <w:u w:color="000080"/>
        </w:rPr>
        <w:t>‘</w:t>
      </w:r>
      <w:r>
        <w:rPr>
          <w:color w:val="000080"/>
          <w:u w:color="000080"/>
        </w:rPr>
        <w:t>hand-held implement</w:t>
      </w:r>
      <w:r>
        <w:rPr>
          <w:rFonts w:hAnsi="Times New Roman"/>
          <w:color w:val="000080"/>
          <w:u w:color="000080"/>
        </w:rPr>
        <w:t>’</w:t>
      </w:r>
      <w:r>
        <w:rPr>
          <w:color w:val="000080"/>
          <w:u w:color="000080"/>
        </w:rPr>
        <w:t>). \s RJK/GNOG</w:t>
      </w:r>
    </w:p>
    <w:p w14:paraId="6FE538EC" w14:textId="77777777" w:rsidR="00C42BF2" w:rsidRDefault="00F80514">
      <w:pPr>
        <w:pStyle w:val="Default"/>
        <w:widowControl w:val="0"/>
        <w:tabs>
          <w:tab w:val="left" w:pos="2880"/>
        </w:tabs>
        <w:ind w:left="2880" w:hanging="2880"/>
      </w:pPr>
      <w:r>
        <w:t>\l KKY</w:t>
      </w:r>
      <w:r>
        <w:tab/>
        <w:t xml:space="preserve">\w </w:t>
      </w:r>
      <w:r>
        <w:rPr>
          <w:i/>
          <w:iCs/>
        </w:rPr>
        <w:t>gethawza</w:t>
      </w:r>
      <w:r>
        <w:t xml:space="preserve">, </w:t>
      </w:r>
      <w:r>
        <w:rPr>
          <w:i/>
          <w:iCs/>
        </w:rPr>
        <w:t>gethawz</w:t>
      </w:r>
      <w:r>
        <w:rPr>
          <w:rFonts w:hAnsi="Times New Roman"/>
          <w:i/>
          <w:iCs/>
        </w:rPr>
        <w:t>œ</w:t>
      </w:r>
      <w:r>
        <w:rPr>
          <w:i/>
          <w:iCs/>
        </w:rPr>
        <w:t>pul</w:t>
      </w:r>
      <w:r>
        <w:t xml:space="preserve"> \g </w:t>
      </w:r>
      <w:r>
        <w:rPr>
          <w:rFonts w:hAnsi="Times New Roman"/>
        </w:rPr>
        <w:t>‘</w:t>
      </w:r>
      <w:r>
        <w:t>small digging stick</w:t>
      </w:r>
      <w:r>
        <w:rPr>
          <w:rFonts w:hAnsi="Times New Roman"/>
        </w:rPr>
        <w:t xml:space="preserve">’ </w:t>
      </w:r>
      <w:r>
        <w:t xml:space="preserve">\q With </w:t>
      </w:r>
      <w:r>
        <w:rPr>
          <w:i/>
          <w:iCs/>
        </w:rPr>
        <w:t>za</w:t>
      </w:r>
      <w:r>
        <w:rPr>
          <w:rFonts w:hAnsi="Times New Roman"/>
        </w:rPr>
        <w:t xml:space="preserve"> ‘</w:t>
      </w:r>
      <w:r>
        <w:t>thing</w:t>
      </w:r>
      <w:r>
        <w:rPr>
          <w:rFonts w:hAnsi="Times New Roman"/>
        </w:rPr>
        <w:t>’</w:t>
      </w:r>
      <w:r>
        <w:t>. \s RJK</w:t>
      </w:r>
    </w:p>
    <w:p w14:paraId="47C59A5D" w14:textId="77777777" w:rsidR="00C42BF2" w:rsidRDefault="00F80514">
      <w:pPr>
        <w:pStyle w:val="Default"/>
        <w:widowControl w:val="0"/>
        <w:tabs>
          <w:tab w:val="left" w:pos="2880"/>
        </w:tabs>
        <w:ind w:left="2880" w:hanging="2880"/>
        <w:rPr>
          <w:color w:val="000080"/>
          <w:u w:color="000080"/>
        </w:rPr>
      </w:pPr>
      <w:r>
        <w:rPr>
          <w:color w:val="000080"/>
          <w:u w:color="000080"/>
        </w:rPr>
        <w:t>\l KLY</w:t>
      </w:r>
      <w:r>
        <w:rPr>
          <w:color w:val="000080"/>
          <w:u w:color="000080"/>
        </w:rPr>
        <w:tab/>
        <w:t xml:space="preserve">\w </w:t>
      </w:r>
      <w:r>
        <w:rPr>
          <w:i/>
          <w:iCs/>
          <w:color w:val="000080"/>
          <w:u w:color="000080"/>
        </w:rPr>
        <w:t>geth</w:t>
      </w:r>
      <w:r>
        <w:rPr>
          <w:color w:val="000080"/>
          <w:u w:color="000080"/>
        </w:rPr>
        <w:t xml:space="preserve"> \g </w:t>
      </w:r>
      <w:r>
        <w:rPr>
          <w:rFonts w:hAnsi="Times New Roman"/>
          <w:color w:val="000080"/>
          <w:u w:color="000080"/>
        </w:rPr>
        <w:t>‘</w:t>
      </w:r>
      <w:r>
        <w:rPr>
          <w:color w:val="000080"/>
          <w:u w:color="000080"/>
        </w:rPr>
        <w:t>hand</w:t>
      </w:r>
      <w:r>
        <w:rPr>
          <w:rFonts w:hAnsi="Times New Roman"/>
          <w:color w:val="000080"/>
          <w:u w:color="000080"/>
        </w:rPr>
        <w:t xml:space="preserve">’ </w:t>
      </w:r>
      <w:r>
        <w:rPr>
          <w:color w:val="000080"/>
          <w:u w:color="000080"/>
        </w:rPr>
        <w:t>\q See note to KKY entry. \s EB/GNOG</w:t>
      </w:r>
    </w:p>
    <w:p w14:paraId="02BFB988" w14:textId="77777777" w:rsidR="00C42BF2" w:rsidRDefault="00C42BF2">
      <w:pPr>
        <w:pStyle w:val="Default"/>
        <w:widowControl w:val="0"/>
        <w:tabs>
          <w:tab w:val="left" w:pos="2880"/>
        </w:tabs>
        <w:ind w:left="2880" w:hanging="2880"/>
        <w:rPr>
          <w:color w:val="000080"/>
          <w:u w:color="000080"/>
        </w:rPr>
      </w:pPr>
    </w:p>
    <w:p w14:paraId="103D3E6C" w14:textId="77777777" w:rsidR="00C42BF2" w:rsidRDefault="00C42BF2">
      <w:pPr>
        <w:pStyle w:val="Default"/>
        <w:widowControl w:val="0"/>
        <w:tabs>
          <w:tab w:val="left" w:pos="2880"/>
        </w:tabs>
        <w:ind w:left="2880" w:hanging="2880"/>
        <w:rPr>
          <w:color w:val="000080"/>
          <w:u w:color="000080"/>
        </w:rPr>
      </w:pPr>
    </w:p>
    <w:p w14:paraId="18906891" w14:textId="77777777" w:rsidR="00C42BF2" w:rsidRDefault="00F80514">
      <w:pPr>
        <w:pStyle w:val="Default"/>
        <w:widowControl w:val="0"/>
        <w:tabs>
          <w:tab w:val="left" w:pos="2880"/>
        </w:tabs>
        <w:ind w:left="2880" w:hanging="2880"/>
        <w:rPr>
          <w:b/>
          <w:bCs/>
        </w:rPr>
      </w:pPr>
      <w:r>
        <w:t xml:space="preserve">\e </w:t>
      </w:r>
      <w:r>
        <w:rPr>
          <w:b/>
          <w:bCs/>
        </w:rPr>
        <w:t>*kaka</w:t>
      </w:r>
    </w:p>
    <w:p w14:paraId="7708370C" w14:textId="77777777" w:rsidR="00C42BF2" w:rsidRDefault="00F80514">
      <w:pPr>
        <w:pStyle w:val="Default"/>
        <w:widowControl w:val="0"/>
        <w:tabs>
          <w:tab w:val="left" w:pos="2880"/>
        </w:tabs>
        <w:ind w:left="2880" w:hanging="2880"/>
      </w:pPr>
      <w:r>
        <w:t xml:space="preserve">\t </w:t>
      </w:r>
      <w:r>
        <w:rPr>
          <w:rFonts w:hAnsi="Times New Roman"/>
        </w:rPr>
        <w:t>‘</w:t>
      </w:r>
      <w:r>
        <w:t>uncle</w:t>
      </w:r>
      <w:r>
        <w:rPr>
          <w:rFonts w:hAnsi="Times New Roman"/>
        </w:rPr>
        <w:t>’</w:t>
      </w:r>
    </w:p>
    <w:p w14:paraId="1134C64B" w14:textId="77777777" w:rsidR="00C42BF2" w:rsidRDefault="00F80514">
      <w:pPr>
        <w:pStyle w:val="Default"/>
        <w:widowControl w:val="0"/>
        <w:tabs>
          <w:tab w:val="left" w:pos="2880"/>
        </w:tabs>
        <w:ind w:left="2880" w:hanging="2880"/>
      </w:pPr>
      <w:r>
        <w:t>\b n</w:t>
      </w:r>
    </w:p>
    <w:p w14:paraId="30A7D356" w14:textId="77777777" w:rsidR="00C42BF2" w:rsidRDefault="00F80514">
      <w:pPr>
        <w:pStyle w:val="Default"/>
        <w:widowControl w:val="0"/>
        <w:tabs>
          <w:tab w:val="left" w:pos="2880"/>
        </w:tabs>
        <w:ind w:left="2880" w:hanging="2880"/>
      </w:pPr>
      <w:r>
        <w:t>\c H</w:t>
      </w:r>
    </w:p>
    <w:p w14:paraId="3163448A" w14:textId="77777777" w:rsidR="00C42BF2" w:rsidRDefault="00F80514">
      <w:pPr>
        <w:pStyle w:val="Default"/>
        <w:widowControl w:val="0"/>
        <w:tabs>
          <w:tab w:val="left" w:pos="2880"/>
        </w:tabs>
        <w:ind w:left="2880" w:hanging="2880"/>
      </w:pPr>
      <w:r>
        <w:t>\c K</w:t>
      </w:r>
    </w:p>
    <w:p w14:paraId="484921BF" w14:textId="77777777" w:rsidR="00C42BF2" w:rsidRDefault="00F80514">
      <w:pPr>
        <w:pStyle w:val="Default"/>
        <w:widowControl w:val="0"/>
        <w:tabs>
          <w:tab w:val="left" w:pos="2880"/>
        </w:tabs>
        <w:ind w:left="2880" w:hanging="2880"/>
      </w:pPr>
      <w:r>
        <w:t>\l Diyari</w:t>
      </w:r>
      <w:r>
        <w:tab/>
        <w:t xml:space="preserve">\w kaka \g </w:t>
      </w:r>
      <w:r>
        <w:rPr>
          <w:rFonts w:hAnsi="Times New Roman"/>
        </w:rPr>
        <w:t>‘</w:t>
      </w:r>
      <w:r>
        <w:t>mother</w:t>
      </w:r>
      <w:r>
        <w:rPr>
          <w:rFonts w:hAnsi="Times New Roman"/>
        </w:rPr>
        <w:t>’</w:t>
      </w:r>
      <w:r>
        <w:t>s brother</w:t>
      </w:r>
      <w:r>
        <w:rPr>
          <w:rFonts w:hAnsi="Times New Roman"/>
        </w:rPr>
        <w:t xml:space="preserve">’ </w:t>
      </w:r>
      <w:r>
        <w:t>\s PA</w:t>
      </w:r>
    </w:p>
    <w:p w14:paraId="38A07E65" w14:textId="77777777" w:rsidR="00C42BF2" w:rsidRDefault="00F80514">
      <w:pPr>
        <w:pStyle w:val="Default"/>
        <w:widowControl w:val="0"/>
        <w:tabs>
          <w:tab w:val="left" w:pos="2880"/>
        </w:tabs>
        <w:ind w:left="2880" w:hanging="2880"/>
      </w:pPr>
      <w:r>
        <w:lastRenderedPageBreak/>
        <w:t>\l Ngamini</w:t>
      </w:r>
      <w:r>
        <w:tab/>
        <w:t xml:space="preserve">\w kaka \g </w:t>
      </w:r>
      <w:r>
        <w:rPr>
          <w:rFonts w:hAnsi="Times New Roman"/>
        </w:rPr>
        <w:t>‘</w:t>
      </w:r>
      <w:r>
        <w:t>mother</w:t>
      </w:r>
      <w:r>
        <w:rPr>
          <w:rFonts w:hAnsi="Times New Roman"/>
        </w:rPr>
        <w:t>’</w:t>
      </w:r>
      <w:r>
        <w:t>s brother</w:t>
      </w:r>
      <w:r>
        <w:rPr>
          <w:rFonts w:hAnsi="Times New Roman"/>
        </w:rPr>
        <w:t xml:space="preserve">’ </w:t>
      </w:r>
      <w:r>
        <w:t>\s PA</w:t>
      </w:r>
    </w:p>
    <w:p w14:paraId="001DB2A6" w14:textId="77777777" w:rsidR="00C42BF2" w:rsidRDefault="00F80514">
      <w:pPr>
        <w:pStyle w:val="Default"/>
        <w:widowControl w:val="0"/>
        <w:tabs>
          <w:tab w:val="left" w:pos="2880"/>
        </w:tabs>
        <w:ind w:left="2880" w:hanging="2880"/>
      </w:pPr>
      <w:r>
        <w:t>\l Yarluyandi</w:t>
      </w:r>
      <w:r>
        <w:tab/>
        <w:t xml:space="preserve">\w kaka \g </w:t>
      </w:r>
      <w:r>
        <w:rPr>
          <w:rFonts w:hAnsi="Times New Roman"/>
        </w:rPr>
        <w:t>‘</w:t>
      </w:r>
      <w:r>
        <w:t>mother</w:t>
      </w:r>
      <w:r>
        <w:rPr>
          <w:rFonts w:hAnsi="Times New Roman"/>
        </w:rPr>
        <w:t>’</w:t>
      </w:r>
      <w:r>
        <w:t>s brother</w:t>
      </w:r>
      <w:r>
        <w:rPr>
          <w:rFonts w:hAnsi="Times New Roman"/>
        </w:rPr>
        <w:t xml:space="preserve">’ </w:t>
      </w:r>
      <w:r>
        <w:t>\s PA</w:t>
      </w:r>
    </w:p>
    <w:p w14:paraId="0E5B4880" w14:textId="77777777" w:rsidR="00C42BF2" w:rsidRDefault="00F80514">
      <w:pPr>
        <w:pStyle w:val="Default"/>
        <w:widowControl w:val="0"/>
        <w:tabs>
          <w:tab w:val="left" w:pos="2880"/>
        </w:tabs>
        <w:ind w:left="2880" w:hanging="2880"/>
      </w:pPr>
      <w:r>
        <w:t xml:space="preserve">\l </w:t>
      </w:r>
      <w:r>
        <w:rPr>
          <w:b/>
          <w:bCs/>
        </w:rPr>
        <w:t>pWK</w:t>
      </w:r>
      <w:r>
        <w:rPr>
          <w:b/>
          <w:bCs/>
        </w:rPr>
        <w:tab/>
        <w:t>\w *kaka</w:t>
      </w:r>
      <w:r>
        <w:t xml:space="preserve"> \s PA</w:t>
      </w:r>
    </w:p>
    <w:p w14:paraId="5EF900D6" w14:textId="77777777" w:rsidR="00C42BF2" w:rsidRDefault="00F80514">
      <w:pPr>
        <w:pStyle w:val="Default"/>
        <w:widowControl w:val="0"/>
        <w:tabs>
          <w:tab w:val="left" w:pos="2880"/>
        </w:tabs>
        <w:ind w:left="2880" w:hanging="2880"/>
      </w:pPr>
      <w:r>
        <w:t>\l Arabana</w:t>
      </w:r>
      <w:r>
        <w:tab/>
        <w:t xml:space="preserve">\w kaka \g </w:t>
      </w:r>
      <w:r>
        <w:rPr>
          <w:rFonts w:hAnsi="Times New Roman"/>
        </w:rPr>
        <w:t>‘</w:t>
      </w:r>
      <w:r>
        <w:t>mother</w:t>
      </w:r>
      <w:r>
        <w:rPr>
          <w:rFonts w:hAnsi="Times New Roman"/>
        </w:rPr>
        <w:t>’</w:t>
      </w:r>
      <w:r>
        <w:t>s brother</w:t>
      </w:r>
      <w:r>
        <w:rPr>
          <w:rFonts w:hAnsi="Times New Roman"/>
        </w:rPr>
        <w:t xml:space="preserve">’ </w:t>
      </w:r>
      <w:r>
        <w:t>\s PA</w:t>
      </w:r>
    </w:p>
    <w:p w14:paraId="11A1EBA4" w14:textId="77777777" w:rsidR="00C42BF2" w:rsidRDefault="00F80514">
      <w:pPr>
        <w:pStyle w:val="Default"/>
        <w:widowControl w:val="0"/>
        <w:tabs>
          <w:tab w:val="left" w:pos="2880"/>
        </w:tabs>
        <w:ind w:left="2880" w:hanging="2880"/>
      </w:pPr>
      <w:r>
        <w:t>\l Wangkangurru</w:t>
      </w:r>
      <w:r>
        <w:tab/>
        <w:t xml:space="preserve">\w kaka \g </w:t>
      </w:r>
      <w:r>
        <w:rPr>
          <w:rFonts w:hAnsi="Times New Roman"/>
        </w:rPr>
        <w:t>‘</w:t>
      </w:r>
      <w:r>
        <w:t>mother</w:t>
      </w:r>
      <w:r>
        <w:rPr>
          <w:rFonts w:hAnsi="Times New Roman"/>
        </w:rPr>
        <w:t>’</w:t>
      </w:r>
      <w:r>
        <w:t>s brother</w:t>
      </w:r>
      <w:r>
        <w:rPr>
          <w:rFonts w:hAnsi="Times New Roman"/>
        </w:rPr>
        <w:t xml:space="preserve">’ </w:t>
      </w:r>
      <w:r>
        <w:t>\s PA</w:t>
      </w:r>
    </w:p>
    <w:p w14:paraId="0BD9ACBA" w14:textId="77777777" w:rsidR="00C42BF2" w:rsidRDefault="00F80514">
      <w:pPr>
        <w:pStyle w:val="Default"/>
        <w:widowControl w:val="0"/>
        <w:tabs>
          <w:tab w:val="left" w:pos="2880"/>
        </w:tabs>
        <w:ind w:left="2880" w:hanging="2880"/>
      </w:pPr>
      <w:r>
        <w:t>\l Manjiljarra</w:t>
      </w:r>
      <w:r>
        <w:tab/>
        <w:t xml:space="preserve">\w kaka \g </w:t>
      </w:r>
      <w:r>
        <w:rPr>
          <w:rFonts w:hAnsi="Times New Roman"/>
        </w:rPr>
        <w:t>‘</w:t>
      </w:r>
      <w:r>
        <w:t>mother</w:t>
      </w:r>
      <w:r>
        <w:rPr>
          <w:rFonts w:hAnsi="Times New Roman"/>
        </w:rPr>
        <w:t>’</w:t>
      </w:r>
      <w:r>
        <w:t>s borther</w:t>
      </w:r>
      <w:r>
        <w:rPr>
          <w:rFonts w:hAnsi="Times New Roman"/>
        </w:rPr>
        <w:t xml:space="preserve">’ </w:t>
      </w:r>
      <w:r>
        <w:t>\s PMcC</w:t>
      </w:r>
    </w:p>
    <w:p w14:paraId="38C40D40" w14:textId="77777777" w:rsidR="00C42BF2" w:rsidRDefault="00F80514">
      <w:pPr>
        <w:pStyle w:val="Default"/>
        <w:widowControl w:val="0"/>
        <w:tabs>
          <w:tab w:val="left" w:pos="2880"/>
        </w:tabs>
        <w:ind w:left="2880" w:hanging="2880"/>
      </w:pPr>
      <w:r>
        <w:t>\l Walmajarri</w:t>
      </w:r>
      <w:r>
        <w:tab/>
        <w:t xml:space="preserve">\w kaka \g </w:t>
      </w:r>
      <w:r>
        <w:rPr>
          <w:rFonts w:hAnsi="Times New Roman"/>
        </w:rPr>
        <w:t>‘</w:t>
      </w:r>
      <w:r>
        <w:t>mother</w:t>
      </w:r>
      <w:r>
        <w:rPr>
          <w:rFonts w:hAnsi="Times New Roman"/>
        </w:rPr>
        <w:t>’</w:t>
      </w:r>
      <w:r>
        <w:t>s brother</w:t>
      </w:r>
      <w:r>
        <w:rPr>
          <w:rFonts w:hAnsi="Times New Roman"/>
        </w:rPr>
        <w:t xml:space="preserve">’ </w:t>
      </w:r>
      <w:r>
        <w:t>\s JHd</w:t>
      </w:r>
    </w:p>
    <w:p w14:paraId="543D1422" w14:textId="77777777" w:rsidR="00C42BF2" w:rsidRDefault="00F80514">
      <w:pPr>
        <w:pStyle w:val="Default"/>
        <w:widowControl w:val="0"/>
        <w:tabs>
          <w:tab w:val="left" w:pos="2880"/>
        </w:tabs>
        <w:ind w:left="2880" w:hanging="2880"/>
      </w:pPr>
      <w:r>
        <w:t>\l Ngarluma</w:t>
      </w:r>
      <w:r>
        <w:tab/>
        <w:t xml:space="preserve">\w kaka \g </w:t>
      </w:r>
      <w:r>
        <w:rPr>
          <w:rFonts w:hAnsi="Times New Roman"/>
        </w:rPr>
        <w:t>‘</w:t>
      </w:r>
      <w:r>
        <w:t>uncle, mother</w:t>
      </w:r>
      <w:r>
        <w:rPr>
          <w:rFonts w:hAnsi="Times New Roman"/>
        </w:rPr>
        <w:t>’</w:t>
      </w:r>
      <w:r>
        <w:t>s brother, son</w:t>
      </w:r>
      <w:r>
        <w:rPr>
          <w:rFonts w:hAnsi="Times New Roman"/>
        </w:rPr>
        <w:t>’</w:t>
      </w:r>
      <w:r>
        <w:t>s daughter</w:t>
      </w:r>
      <w:r>
        <w:rPr>
          <w:rFonts w:hAnsi="Times New Roman"/>
        </w:rPr>
        <w:t>’</w:t>
      </w:r>
      <w:r>
        <w:t>s son</w:t>
      </w:r>
      <w:r>
        <w:rPr>
          <w:rFonts w:hAnsi="Times New Roman"/>
        </w:rPr>
        <w:t xml:space="preserve">’ </w:t>
      </w:r>
      <w:r>
        <w:t>\s KLH</w:t>
      </w:r>
    </w:p>
    <w:p w14:paraId="463A4BEB" w14:textId="77777777" w:rsidR="00C42BF2" w:rsidRDefault="00F80514">
      <w:pPr>
        <w:pStyle w:val="Default"/>
        <w:widowControl w:val="0"/>
        <w:tabs>
          <w:tab w:val="left" w:pos="2880"/>
        </w:tabs>
        <w:ind w:left="2880" w:hanging="2880"/>
      </w:pPr>
      <w:r>
        <w:t>\l Kariyarra</w:t>
      </w:r>
      <w:r>
        <w:tab/>
        <w:t xml:space="preserve">\w kaka \g </w:t>
      </w:r>
      <w:r>
        <w:rPr>
          <w:rFonts w:hAnsi="Times New Roman"/>
        </w:rPr>
        <w:t>‘</w:t>
      </w:r>
      <w:r>
        <w:t>mother</w:t>
      </w:r>
      <w:r>
        <w:rPr>
          <w:rFonts w:hAnsi="Times New Roman"/>
        </w:rPr>
        <w:t>’</w:t>
      </w:r>
      <w:r>
        <w:t>s brother</w:t>
      </w:r>
      <w:r>
        <w:rPr>
          <w:rFonts w:hAnsi="Times New Roman"/>
        </w:rPr>
        <w:t xml:space="preserve">’ </w:t>
      </w:r>
      <w:r>
        <w:t>\s GNOG</w:t>
      </w:r>
    </w:p>
    <w:p w14:paraId="457F61F8" w14:textId="77777777" w:rsidR="00C42BF2" w:rsidRDefault="00F80514">
      <w:pPr>
        <w:pStyle w:val="Default"/>
        <w:widowControl w:val="0"/>
        <w:tabs>
          <w:tab w:val="left" w:pos="2880"/>
        </w:tabs>
        <w:ind w:left="2880" w:hanging="2880"/>
      </w:pPr>
      <w:r>
        <w:t xml:space="preserve">\l </w:t>
      </w:r>
      <w:r>
        <w:rPr>
          <w:b/>
          <w:bCs/>
        </w:rPr>
        <w:t>pNgayarda</w:t>
      </w:r>
      <w:r>
        <w:rPr>
          <w:b/>
          <w:bCs/>
        </w:rPr>
        <w:tab/>
        <w:t>\w *kaka</w:t>
      </w:r>
      <w:r>
        <w:t xml:space="preserve"> \q Also in Marrngu, Ngarrka, Yura. \s GNOF #314</w:t>
      </w:r>
    </w:p>
    <w:p w14:paraId="42DE3AA4" w14:textId="77777777" w:rsidR="00C42BF2" w:rsidRDefault="00F80514">
      <w:pPr>
        <w:pStyle w:val="Default"/>
        <w:widowControl w:val="0"/>
        <w:tabs>
          <w:tab w:val="left" w:pos="2880"/>
        </w:tabs>
        <w:ind w:left="2880" w:hanging="2880"/>
      </w:pPr>
      <w:r>
        <w:t>\l Nhanda</w:t>
      </w:r>
      <w:r>
        <w:tab/>
        <w:t xml:space="preserve">\w kaga \g </w:t>
      </w:r>
      <w:r>
        <w:rPr>
          <w:rFonts w:hAnsi="Times New Roman"/>
        </w:rPr>
        <w:t>‘</w:t>
      </w:r>
      <w:r>
        <w:t>cousin</w:t>
      </w:r>
      <w:r>
        <w:rPr>
          <w:rFonts w:hAnsi="Times New Roman"/>
        </w:rPr>
        <w:t xml:space="preserve">’ </w:t>
      </w:r>
      <w:r>
        <w:t>\q JBl: loan from south. \s JBl</w:t>
      </w:r>
    </w:p>
    <w:p w14:paraId="627C6D5C" w14:textId="77777777" w:rsidR="00C42BF2" w:rsidRDefault="00F80514">
      <w:pPr>
        <w:pStyle w:val="Default"/>
        <w:widowControl w:val="0"/>
        <w:tabs>
          <w:tab w:val="left" w:pos="2880"/>
        </w:tabs>
        <w:ind w:left="2880" w:hanging="2880"/>
        <w:rPr>
          <w:color w:val="000080"/>
          <w:u w:color="000080"/>
        </w:rPr>
      </w:pPr>
      <w:r>
        <w:rPr>
          <w:color w:val="000080"/>
          <w:u w:color="000080"/>
        </w:rPr>
        <w:t>\l Nyangumarta (Wallal)</w:t>
      </w:r>
      <w:r>
        <w:rPr>
          <w:color w:val="000080"/>
          <w:u w:color="000080"/>
        </w:rPr>
        <w:tab/>
        <w:t xml:space="preserve">\w kakaji \g </w:t>
      </w:r>
      <w:r>
        <w:rPr>
          <w:rFonts w:hAnsi="Times New Roman"/>
          <w:color w:val="000080"/>
          <w:u w:color="000080"/>
        </w:rPr>
        <w:t>‘</w:t>
      </w:r>
      <w:r>
        <w:rPr>
          <w:color w:val="000080"/>
          <w:u w:color="000080"/>
        </w:rPr>
        <w:t>mother</w:t>
      </w:r>
      <w:r>
        <w:rPr>
          <w:rFonts w:hAnsi="Times New Roman"/>
          <w:color w:val="000080"/>
          <w:u w:color="000080"/>
        </w:rPr>
        <w:t>’</w:t>
      </w:r>
      <w:r>
        <w:rPr>
          <w:color w:val="000080"/>
          <w:u w:color="000080"/>
        </w:rPr>
        <w:t>s brother</w:t>
      </w:r>
      <w:r>
        <w:rPr>
          <w:rFonts w:hAnsi="Times New Roman"/>
          <w:color w:val="000080"/>
          <w:u w:color="000080"/>
        </w:rPr>
        <w:t xml:space="preserve">’ </w:t>
      </w:r>
      <w:r>
        <w:rPr>
          <w:color w:val="000080"/>
          <w:u w:color="000080"/>
        </w:rPr>
        <w:t>\s GNOG</w:t>
      </w:r>
    </w:p>
    <w:p w14:paraId="5A7C3CB6" w14:textId="77777777" w:rsidR="00C42BF2" w:rsidRDefault="00F80514">
      <w:pPr>
        <w:pStyle w:val="Default"/>
        <w:widowControl w:val="0"/>
        <w:tabs>
          <w:tab w:val="left" w:pos="2880"/>
        </w:tabs>
        <w:ind w:left="2880" w:hanging="2880"/>
        <w:rPr>
          <w:color w:val="003300"/>
          <w:u w:color="003300"/>
        </w:rPr>
      </w:pPr>
      <w:r>
        <w:rPr>
          <w:color w:val="003300"/>
          <w:u w:color="003300"/>
        </w:rPr>
        <w:t>^^^</w:t>
      </w:r>
    </w:p>
    <w:p w14:paraId="6B31E73C" w14:textId="77777777" w:rsidR="00C42BF2" w:rsidRDefault="00F80514">
      <w:pPr>
        <w:pStyle w:val="Default"/>
        <w:widowControl w:val="0"/>
        <w:tabs>
          <w:tab w:val="left" w:pos="2880"/>
        </w:tabs>
        <w:ind w:left="2880" w:hanging="2880"/>
        <w:rPr>
          <w:color w:val="003300"/>
          <w:u w:color="003300"/>
        </w:rPr>
      </w:pPr>
      <w:r>
        <w:rPr>
          <w:color w:val="003300"/>
          <w:u w:color="003300"/>
        </w:rPr>
        <w:t>\l KThaypan</w:t>
      </w:r>
      <w:r>
        <w:rPr>
          <w:color w:val="003300"/>
          <w:u w:color="003300"/>
        </w:rPr>
        <w:tab/>
        <w:t xml:space="preserve">\w keka \g </w:t>
      </w:r>
      <w:r>
        <w:rPr>
          <w:rFonts w:hAnsi="Times New Roman"/>
          <w:color w:val="003300"/>
          <w:u w:color="003300"/>
        </w:rPr>
        <w:t>‘</w:t>
      </w:r>
      <w:r>
        <w:rPr>
          <w:color w:val="003300"/>
          <w:u w:color="003300"/>
        </w:rPr>
        <w:t>mother</w:t>
      </w:r>
      <w:r>
        <w:rPr>
          <w:rFonts w:hAnsi="Times New Roman"/>
          <w:color w:val="003300"/>
          <w:u w:color="003300"/>
        </w:rPr>
        <w:t>’</w:t>
      </w:r>
      <w:r>
        <w:rPr>
          <w:color w:val="003300"/>
          <w:u w:color="003300"/>
        </w:rPr>
        <w:t>s younger brother; wife</w:t>
      </w:r>
      <w:r>
        <w:rPr>
          <w:rFonts w:hAnsi="Times New Roman"/>
          <w:color w:val="003300"/>
          <w:u w:color="003300"/>
        </w:rPr>
        <w:t>’</w:t>
      </w:r>
      <w:r>
        <w:rPr>
          <w:color w:val="003300"/>
          <w:u w:color="003300"/>
        </w:rPr>
        <w:t>s father, husband</w:t>
      </w:r>
      <w:r>
        <w:rPr>
          <w:rFonts w:hAnsi="Times New Roman"/>
          <w:color w:val="003300"/>
          <w:u w:color="003300"/>
        </w:rPr>
        <w:t>’</w:t>
      </w:r>
      <w:r>
        <w:rPr>
          <w:color w:val="003300"/>
          <w:u w:color="003300"/>
        </w:rPr>
        <w:t>s father</w:t>
      </w:r>
      <w:r>
        <w:rPr>
          <w:rFonts w:hAnsi="Times New Roman"/>
          <w:color w:val="003300"/>
          <w:u w:color="003300"/>
        </w:rPr>
        <w:t xml:space="preserve">’ </w:t>
      </w:r>
      <w:r>
        <w:rPr>
          <w:color w:val="003300"/>
          <w:u w:color="003300"/>
        </w:rPr>
        <w:t>\s BR 2012</w:t>
      </w:r>
    </w:p>
    <w:p w14:paraId="7480CFD2" w14:textId="77777777" w:rsidR="00C42BF2" w:rsidRDefault="00F80514">
      <w:pPr>
        <w:pStyle w:val="Default"/>
        <w:widowControl w:val="0"/>
        <w:tabs>
          <w:tab w:val="left" w:pos="2880"/>
        </w:tabs>
        <w:ind w:left="2880" w:hanging="2880"/>
        <w:rPr>
          <w:color w:val="003300"/>
          <w:u w:color="003300"/>
        </w:rPr>
      </w:pPr>
      <w:r>
        <w:rPr>
          <w:color w:val="003300"/>
          <w:u w:color="003300"/>
        </w:rPr>
        <w:t>\l Agu-Tharrnggala</w:t>
      </w:r>
      <w:r>
        <w:rPr>
          <w:color w:val="003300"/>
          <w:u w:color="003300"/>
        </w:rPr>
        <w:tab/>
        <w:t xml:space="preserve">\w keka \g </w:t>
      </w:r>
      <w:r>
        <w:rPr>
          <w:rFonts w:hAnsi="Times New Roman"/>
          <w:color w:val="003300"/>
          <w:u w:color="003300"/>
        </w:rPr>
        <w:t>‘</w:t>
      </w:r>
      <w:r>
        <w:rPr>
          <w:color w:val="003300"/>
          <w:u w:color="003300"/>
        </w:rPr>
        <w:t>mother</w:t>
      </w:r>
      <w:r>
        <w:rPr>
          <w:rFonts w:hAnsi="Times New Roman"/>
          <w:color w:val="003300"/>
          <w:u w:color="003300"/>
        </w:rPr>
        <w:t>’</w:t>
      </w:r>
      <w:r>
        <w:rPr>
          <w:color w:val="003300"/>
          <w:u w:color="003300"/>
        </w:rPr>
        <w:t>s brother</w:t>
      </w:r>
      <w:r>
        <w:rPr>
          <w:rFonts w:hAnsi="Times New Roman"/>
          <w:color w:val="003300"/>
          <w:u w:color="003300"/>
        </w:rPr>
        <w:t xml:space="preserve">’ </w:t>
      </w:r>
      <w:r>
        <w:rPr>
          <w:color w:val="003300"/>
          <w:u w:color="003300"/>
        </w:rPr>
        <w:t>\s LJ</w:t>
      </w:r>
    </w:p>
    <w:p w14:paraId="0CB1A234" w14:textId="77777777" w:rsidR="00C42BF2" w:rsidRDefault="00F80514">
      <w:pPr>
        <w:pStyle w:val="Default"/>
        <w:widowControl w:val="0"/>
        <w:tabs>
          <w:tab w:val="left" w:pos="2880"/>
        </w:tabs>
        <w:ind w:left="2880" w:hanging="2880"/>
        <w:rPr>
          <w:color w:val="003300"/>
          <w:u w:color="003300"/>
        </w:rPr>
      </w:pPr>
      <w:r>
        <w:rPr>
          <w:color w:val="003300"/>
          <w:u w:color="003300"/>
        </w:rPr>
        <w:t>\l Ogunyjan</w:t>
      </w:r>
      <w:r>
        <w:rPr>
          <w:color w:val="003300"/>
          <w:u w:color="003300"/>
        </w:rPr>
        <w:tab/>
        <w:t xml:space="preserve">\w ath-akvr \g </w:t>
      </w:r>
      <w:r>
        <w:rPr>
          <w:rFonts w:hAnsi="Times New Roman"/>
          <w:color w:val="003300"/>
          <w:u w:color="003300"/>
        </w:rPr>
        <w:t>‘</w:t>
      </w:r>
      <w:r>
        <w:rPr>
          <w:color w:val="003300"/>
          <w:u w:color="003300"/>
        </w:rPr>
        <w:t>mother</w:t>
      </w:r>
      <w:r>
        <w:rPr>
          <w:rFonts w:hAnsi="Times New Roman"/>
          <w:color w:val="003300"/>
          <w:u w:color="003300"/>
        </w:rPr>
        <w:t>’</w:t>
      </w:r>
      <w:r>
        <w:rPr>
          <w:color w:val="003300"/>
          <w:u w:color="003300"/>
        </w:rPr>
        <w:t>s brother</w:t>
      </w:r>
      <w:r>
        <w:rPr>
          <w:rFonts w:hAnsi="Times New Roman"/>
          <w:color w:val="003300"/>
          <w:u w:color="003300"/>
        </w:rPr>
        <w:t xml:space="preserve">’ </w:t>
      </w:r>
      <w:r>
        <w:rPr>
          <w:color w:val="003300"/>
          <w:u w:color="003300"/>
        </w:rPr>
        <w:t>\s LT</w:t>
      </w:r>
    </w:p>
    <w:p w14:paraId="15A8628F" w14:textId="77777777" w:rsidR="00C42BF2" w:rsidRDefault="00C42BF2">
      <w:pPr>
        <w:pStyle w:val="Default"/>
        <w:widowControl w:val="0"/>
        <w:tabs>
          <w:tab w:val="left" w:pos="2880"/>
        </w:tabs>
        <w:ind w:left="2880" w:hanging="2880"/>
        <w:rPr>
          <w:color w:val="003300"/>
          <w:u w:color="003300"/>
        </w:rPr>
      </w:pPr>
    </w:p>
    <w:p w14:paraId="77D9CE3B" w14:textId="77777777" w:rsidR="00C42BF2" w:rsidRDefault="00C42BF2">
      <w:pPr>
        <w:pStyle w:val="Default"/>
        <w:widowControl w:val="0"/>
        <w:tabs>
          <w:tab w:val="left" w:pos="2880"/>
        </w:tabs>
        <w:ind w:left="2880" w:hanging="2880"/>
        <w:rPr>
          <w:color w:val="003300"/>
          <w:u w:color="003300"/>
        </w:rPr>
      </w:pPr>
    </w:p>
    <w:p w14:paraId="79C995CE" w14:textId="77777777" w:rsidR="00C42BF2" w:rsidRDefault="00F80514">
      <w:pPr>
        <w:pStyle w:val="Default"/>
        <w:widowControl w:val="0"/>
        <w:tabs>
          <w:tab w:val="left" w:pos="2880"/>
        </w:tabs>
        <w:ind w:left="2880" w:hanging="2880"/>
        <w:rPr>
          <w:b/>
          <w:bCs/>
        </w:rPr>
      </w:pPr>
      <w:r>
        <w:t xml:space="preserve">\e </w:t>
      </w:r>
      <w:r>
        <w:rPr>
          <w:b/>
          <w:bCs/>
        </w:rPr>
        <w:t>*kakara</w:t>
      </w:r>
    </w:p>
    <w:p w14:paraId="45850116" w14:textId="77777777" w:rsidR="00C42BF2" w:rsidRDefault="00F80514">
      <w:pPr>
        <w:pStyle w:val="Default"/>
        <w:widowControl w:val="0"/>
        <w:tabs>
          <w:tab w:val="left" w:pos="2880"/>
        </w:tabs>
        <w:ind w:left="2880" w:hanging="2880"/>
      </w:pPr>
      <w:r>
        <w:t xml:space="preserve">\t </w:t>
      </w:r>
      <w:r>
        <w:rPr>
          <w:rFonts w:hAnsi="Times New Roman"/>
        </w:rPr>
        <w:t>‘</w:t>
      </w:r>
      <w:r>
        <w:t>moon</w:t>
      </w:r>
      <w:r>
        <w:rPr>
          <w:rFonts w:hAnsi="Times New Roman"/>
        </w:rPr>
        <w:t>’</w:t>
      </w:r>
    </w:p>
    <w:p w14:paraId="1A878F92" w14:textId="77777777" w:rsidR="00C42BF2" w:rsidRDefault="00F80514">
      <w:pPr>
        <w:pStyle w:val="Default"/>
        <w:widowControl w:val="0"/>
        <w:tabs>
          <w:tab w:val="left" w:pos="2880"/>
        </w:tabs>
        <w:ind w:left="2880" w:hanging="2880"/>
      </w:pPr>
      <w:r>
        <w:t>\b n</w:t>
      </w:r>
    </w:p>
    <w:p w14:paraId="5D9BA110" w14:textId="77777777" w:rsidR="00C42BF2" w:rsidRDefault="00F80514">
      <w:pPr>
        <w:pStyle w:val="Default"/>
        <w:widowControl w:val="0"/>
        <w:tabs>
          <w:tab w:val="left" w:pos="2880"/>
        </w:tabs>
        <w:ind w:left="2880" w:hanging="2880"/>
      </w:pPr>
      <w:r>
        <w:t>\c E</w:t>
      </w:r>
    </w:p>
    <w:p w14:paraId="367ED887" w14:textId="77777777" w:rsidR="00C42BF2" w:rsidRDefault="00F80514">
      <w:pPr>
        <w:pStyle w:val="Default"/>
        <w:widowControl w:val="0"/>
        <w:tabs>
          <w:tab w:val="left" w:pos="2880"/>
        </w:tabs>
        <w:ind w:left="2880" w:hanging="2880"/>
      </w:pPr>
      <w:r>
        <w:t>\x See also *kapir, *pira.</w:t>
      </w:r>
    </w:p>
    <w:p w14:paraId="3B45743B" w14:textId="77777777" w:rsidR="00C42BF2" w:rsidRDefault="00F80514">
      <w:pPr>
        <w:pStyle w:val="Default"/>
        <w:widowControl w:val="0"/>
        <w:tabs>
          <w:tab w:val="left" w:pos="2880"/>
        </w:tabs>
        <w:ind w:left="2880" w:hanging="2880"/>
      </w:pPr>
      <w:r>
        <w:t>\l YYoront</w:t>
      </w:r>
      <w:r>
        <w:tab/>
        <w:t xml:space="preserve">\w </w:t>
      </w:r>
      <w:r>
        <w:rPr>
          <w:i/>
          <w:iCs/>
        </w:rPr>
        <w:t>ka7ar</w:t>
      </w:r>
      <w:r>
        <w:t xml:space="preserve"> \g </w:t>
      </w:r>
      <w:r>
        <w:rPr>
          <w:rFonts w:hAnsi="Times New Roman"/>
        </w:rPr>
        <w:t>‘</w:t>
      </w:r>
      <w:r>
        <w:t>moon</w:t>
      </w:r>
      <w:r>
        <w:rPr>
          <w:rFonts w:hAnsi="Times New Roman"/>
        </w:rPr>
        <w:t xml:space="preserve">’ </w:t>
      </w:r>
      <w:r>
        <w:t xml:space="preserve">\p Oblique case-forms in </w:t>
      </w:r>
      <w:r>
        <w:rPr>
          <w:i/>
          <w:iCs/>
        </w:rPr>
        <w:t>ka7r</w:t>
      </w:r>
      <w:r>
        <w:t>(</w:t>
      </w:r>
      <w:r>
        <w:rPr>
          <w:i/>
          <w:iCs/>
        </w:rPr>
        <w:t>+</w:t>
      </w:r>
      <w:r>
        <w:t>).</w:t>
      </w:r>
    </w:p>
    <w:p w14:paraId="7288D652" w14:textId="77777777" w:rsidR="00C42BF2" w:rsidRDefault="00F80514">
      <w:pPr>
        <w:pStyle w:val="Default"/>
        <w:widowControl w:val="0"/>
        <w:tabs>
          <w:tab w:val="left" w:pos="2880"/>
        </w:tabs>
        <w:ind w:left="2880" w:hanging="2880"/>
      </w:pPr>
      <w:r>
        <w:t>\l YMel</w:t>
      </w:r>
      <w:r>
        <w:tab/>
        <w:t xml:space="preserve">\w </w:t>
      </w:r>
      <w:r>
        <w:rPr>
          <w:i/>
          <w:iCs/>
        </w:rPr>
        <w:t>kakar</w:t>
      </w:r>
      <w:r>
        <w:t xml:space="preserve"> \g </w:t>
      </w:r>
      <w:r>
        <w:rPr>
          <w:rFonts w:hAnsi="Times New Roman"/>
        </w:rPr>
        <w:t>‘</w:t>
      </w:r>
      <w:r>
        <w:t>moon</w:t>
      </w:r>
      <w:r>
        <w:rPr>
          <w:rFonts w:hAnsi="Times New Roman"/>
        </w:rPr>
        <w:t>’</w:t>
      </w:r>
    </w:p>
    <w:p w14:paraId="0692EE4B" w14:textId="77777777" w:rsidR="00C42BF2" w:rsidRDefault="00F80514">
      <w:pPr>
        <w:pStyle w:val="Default"/>
        <w:widowControl w:val="0"/>
        <w:tabs>
          <w:tab w:val="left" w:pos="2880"/>
        </w:tabs>
        <w:ind w:left="2880" w:hanging="2880"/>
      </w:pPr>
      <w:r>
        <w:t>\l KKaper</w:t>
      </w:r>
      <w:r>
        <w:tab/>
        <w:t xml:space="preserve">\w </w:t>
      </w:r>
      <w:r>
        <w:rPr>
          <w:i/>
          <w:iCs/>
        </w:rPr>
        <w:t>kak</w:t>
      </w:r>
      <w:r>
        <w:rPr>
          <w:rFonts w:hAnsi="Times New Roman"/>
          <w:i/>
          <w:iCs/>
        </w:rPr>
        <w:t>é</w:t>
      </w:r>
      <w:r>
        <w:rPr>
          <w:i/>
          <w:iCs/>
        </w:rPr>
        <w:t>r</w:t>
      </w:r>
      <w:r>
        <w:t xml:space="preserve"> \g </w:t>
      </w:r>
      <w:r>
        <w:rPr>
          <w:rFonts w:hAnsi="Times New Roman"/>
        </w:rPr>
        <w:t>‘</w:t>
      </w:r>
      <w:r>
        <w:t>moon</w:t>
      </w:r>
      <w:r>
        <w:rPr>
          <w:rFonts w:hAnsi="Times New Roman"/>
        </w:rPr>
        <w:t>’</w:t>
      </w:r>
    </w:p>
    <w:p w14:paraId="4DCC794E" w14:textId="77777777" w:rsidR="00C42BF2" w:rsidRDefault="00F80514">
      <w:pPr>
        <w:pStyle w:val="Default"/>
        <w:widowControl w:val="0"/>
        <w:tabs>
          <w:tab w:val="left" w:pos="2880"/>
        </w:tabs>
        <w:ind w:left="2880" w:hanging="2880"/>
      </w:pPr>
      <w:r>
        <w:t xml:space="preserve">\l </w:t>
      </w:r>
      <w:r>
        <w:rPr>
          <w:b/>
          <w:bCs/>
        </w:rPr>
        <w:t>pPaman</w:t>
      </w:r>
      <w:r>
        <w:rPr>
          <w:b/>
          <w:bCs/>
        </w:rPr>
        <w:tab/>
        <w:t>\w *kakara</w:t>
      </w:r>
      <w:r>
        <w:t xml:space="preserve"> \s KLH</w:t>
      </w:r>
    </w:p>
    <w:p w14:paraId="385678CF" w14:textId="77777777" w:rsidR="00C42BF2" w:rsidRDefault="00F80514">
      <w:pPr>
        <w:pStyle w:val="Default"/>
        <w:widowControl w:val="0"/>
        <w:tabs>
          <w:tab w:val="left" w:pos="2880"/>
        </w:tabs>
        <w:ind w:left="2880" w:hanging="2880"/>
      </w:pPr>
      <w:r>
        <w:t>\l Biri</w:t>
      </w:r>
      <w:r>
        <w:tab/>
        <w:t xml:space="preserve">\w </w:t>
      </w:r>
      <w:r>
        <w:rPr>
          <w:i/>
          <w:iCs/>
        </w:rPr>
        <w:t>gagara</w:t>
      </w:r>
      <w:r>
        <w:t xml:space="preserve"> \g </w:t>
      </w:r>
      <w:r>
        <w:rPr>
          <w:rFonts w:hAnsi="Times New Roman"/>
        </w:rPr>
        <w:t>‘</w:t>
      </w:r>
      <w:r>
        <w:t>moon</w:t>
      </w:r>
      <w:r>
        <w:rPr>
          <w:rFonts w:hAnsi="Times New Roman"/>
        </w:rPr>
        <w:t xml:space="preserve">’ </w:t>
      </w:r>
      <w:r>
        <w:t>\q Yangga, Gangulu, Garingbal, Wiri, Biri, Baradha, and Yetimarala dialects. \s AT</w:t>
      </w:r>
    </w:p>
    <w:p w14:paraId="68655E03" w14:textId="77777777" w:rsidR="00C42BF2" w:rsidRDefault="00F80514">
      <w:pPr>
        <w:pStyle w:val="Default"/>
        <w:widowControl w:val="0"/>
        <w:tabs>
          <w:tab w:val="left" w:pos="2880"/>
        </w:tabs>
        <w:ind w:left="2880" w:hanging="2880"/>
      </w:pPr>
      <w:r>
        <w:t>\l Bidyara</w:t>
      </w:r>
      <w:r>
        <w:tab/>
        <w:t xml:space="preserve">\w </w:t>
      </w:r>
      <w:r>
        <w:rPr>
          <w:i/>
          <w:iCs/>
        </w:rPr>
        <w:t>gagarda</w:t>
      </w:r>
      <w:r>
        <w:t xml:space="preserve"> \g </w:t>
      </w:r>
      <w:r>
        <w:rPr>
          <w:rFonts w:hAnsi="Times New Roman"/>
        </w:rPr>
        <w:t>‘</w:t>
      </w:r>
      <w:r>
        <w:t>moon</w:t>
      </w:r>
      <w:r>
        <w:rPr>
          <w:rFonts w:hAnsi="Times New Roman"/>
        </w:rPr>
        <w:t xml:space="preserve">’ </w:t>
      </w:r>
      <w:r>
        <w:t>\s GB</w:t>
      </w:r>
    </w:p>
    <w:p w14:paraId="13D47781" w14:textId="77777777" w:rsidR="00C42BF2" w:rsidRDefault="00F80514">
      <w:pPr>
        <w:pStyle w:val="Default"/>
        <w:widowControl w:val="0"/>
        <w:tabs>
          <w:tab w:val="left" w:pos="2880"/>
        </w:tabs>
        <w:ind w:left="2880" w:hanging="2880"/>
      </w:pPr>
      <w:r>
        <w:t>\l Dharawala</w:t>
      </w:r>
      <w:r>
        <w:tab/>
        <w:t xml:space="preserve">\w </w:t>
      </w:r>
      <w:r>
        <w:rPr>
          <w:i/>
          <w:iCs/>
        </w:rPr>
        <w:t>kakar</w:t>
      </w:r>
      <w:r>
        <w:t>(</w:t>
      </w:r>
      <w:r>
        <w:rPr>
          <w:i/>
          <w:iCs/>
        </w:rPr>
        <w:t>d</w:t>
      </w:r>
      <w:r>
        <w:t>)</w:t>
      </w:r>
      <w:r>
        <w:rPr>
          <w:i/>
          <w:iCs/>
        </w:rPr>
        <w:t>a</w:t>
      </w:r>
      <w:r>
        <w:t xml:space="preserve"> \g </w:t>
      </w:r>
      <w:r>
        <w:rPr>
          <w:rFonts w:hAnsi="Times New Roman"/>
        </w:rPr>
        <w:t>‘</w:t>
      </w:r>
      <w:r>
        <w:t>moon</w:t>
      </w:r>
      <w:r>
        <w:rPr>
          <w:rFonts w:hAnsi="Times New Roman"/>
        </w:rPr>
        <w:t xml:space="preserve">’ </w:t>
      </w:r>
      <w:r>
        <w:t>\s GB</w:t>
      </w:r>
    </w:p>
    <w:p w14:paraId="58F93E3E" w14:textId="77777777" w:rsidR="00C42BF2" w:rsidRDefault="00F80514">
      <w:pPr>
        <w:pStyle w:val="Default"/>
        <w:widowControl w:val="0"/>
        <w:tabs>
          <w:tab w:val="left" w:pos="2880"/>
        </w:tabs>
        <w:ind w:left="2880" w:hanging="2880"/>
      </w:pPr>
      <w:r>
        <w:t>\l Yandjibara</w:t>
      </w:r>
      <w:r>
        <w:tab/>
        <w:t xml:space="preserve">\w </w:t>
      </w:r>
      <w:r>
        <w:rPr>
          <w:i/>
          <w:iCs/>
        </w:rPr>
        <w:t>akarda</w:t>
      </w:r>
      <w:r>
        <w:t xml:space="preserve"> \g also </w:t>
      </w:r>
      <w:r>
        <w:rPr>
          <w:i/>
          <w:iCs/>
        </w:rPr>
        <w:t>awara</w:t>
      </w:r>
      <w:r>
        <w:t>. \s GB</w:t>
      </w:r>
    </w:p>
    <w:p w14:paraId="6CD5BB12" w14:textId="77777777" w:rsidR="00C42BF2" w:rsidRDefault="00F80514">
      <w:pPr>
        <w:pStyle w:val="Default"/>
        <w:widowControl w:val="0"/>
        <w:tabs>
          <w:tab w:val="left" w:pos="2880"/>
        </w:tabs>
        <w:ind w:left="2880" w:hanging="2880"/>
      </w:pPr>
      <w:r>
        <w:t>\l Wadjabangayi</w:t>
      </w:r>
      <w:r>
        <w:tab/>
        <w:t xml:space="preserve">\w </w:t>
      </w:r>
      <w:r>
        <w:rPr>
          <w:i/>
          <w:iCs/>
        </w:rPr>
        <w:t>kakara</w:t>
      </w:r>
      <w:r>
        <w:t xml:space="preserve"> \g </w:t>
      </w:r>
      <w:r>
        <w:rPr>
          <w:rFonts w:hAnsi="Times New Roman"/>
        </w:rPr>
        <w:t>‘</w:t>
      </w:r>
      <w:r>
        <w:t>moon</w:t>
      </w:r>
      <w:r>
        <w:rPr>
          <w:rFonts w:hAnsi="Times New Roman"/>
        </w:rPr>
        <w:t xml:space="preserve">’ </w:t>
      </w:r>
      <w:r>
        <w:t>\s GB</w:t>
      </w:r>
    </w:p>
    <w:p w14:paraId="5E76869E" w14:textId="77777777" w:rsidR="00C42BF2" w:rsidRDefault="00F80514">
      <w:pPr>
        <w:pStyle w:val="Default"/>
        <w:widowControl w:val="0"/>
        <w:tabs>
          <w:tab w:val="left" w:pos="2880"/>
        </w:tabs>
        <w:ind w:left="2880" w:hanging="2880"/>
      </w:pPr>
      <w:r>
        <w:t>\l Yiningara</w:t>
      </w:r>
      <w:r>
        <w:tab/>
        <w:t xml:space="preserve">\w </w:t>
      </w:r>
      <w:r>
        <w:rPr>
          <w:i/>
          <w:iCs/>
        </w:rPr>
        <w:t>kakara</w:t>
      </w:r>
      <w:r>
        <w:t xml:space="preserve"> \g </w:t>
      </w:r>
      <w:r>
        <w:rPr>
          <w:rFonts w:hAnsi="Times New Roman"/>
        </w:rPr>
        <w:t>‘</w:t>
      </w:r>
      <w:r>
        <w:t>moon</w:t>
      </w:r>
      <w:r>
        <w:rPr>
          <w:rFonts w:hAnsi="Times New Roman"/>
        </w:rPr>
        <w:t xml:space="preserve">’ </w:t>
      </w:r>
      <w:r>
        <w:t>\s GB</w:t>
      </w:r>
    </w:p>
    <w:p w14:paraId="04173697" w14:textId="77777777" w:rsidR="00C42BF2" w:rsidRDefault="00F80514">
      <w:pPr>
        <w:pStyle w:val="Default"/>
        <w:widowControl w:val="0"/>
        <w:tabs>
          <w:tab w:val="left" w:pos="2880"/>
        </w:tabs>
        <w:ind w:left="2880" w:hanging="2880"/>
        <w:rPr>
          <w:b/>
          <w:bCs/>
        </w:rPr>
      </w:pPr>
      <w:r>
        <w:t xml:space="preserve">\l </w:t>
      </w:r>
      <w:r>
        <w:rPr>
          <w:b/>
          <w:bCs/>
        </w:rPr>
        <w:t>pPM</w:t>
      </w:r>
      <w:r>
        <w:rPr>
          <w:b/>
          <w:bCs/>
        </w:rPr>
        <w:tab/>
        <w:t>\w *kakara</w:t>
      </w:r>
    </w:p>
    <w:p w14:paraId="0995F482" w14:textId="77777777" w:rsidR="00C42BF2" w:rsidRDefault="00F80514">
      <w:pPr>
        <w:pStyle w:val="Default"/>
        <w:widowControl w:val="0"/>
        <w:tabs>
          <w:tab w:val="left" w:pos="2880"/>
        </w:tabs>
        <w:ind w:left="2880" w:hanging="2880"/>
      </w:pPr>
      <w:r>
        <w:t>\l Mayi-Yapi</w:t>
      </w:r>
      <w:r>
        <w:tab/>
        <w:t xml:space="preserve">\w </w:t>
      </w:r>
      <w:r>
        <w:rPr>
          <w:i/>
          <w:iCs/>
        </w:rPr>
        <w:t>kakara</w:t>
      </w:r>
      <w:r>
        <w:t xml:space="preserve"> \g </w:t>
      </w:r>
      <w:r>
        <w:rPr>
          <w:rFonts w:hAnsi="Times New Roman"/>
        </w:rPr>
        <w:t>‘</w:t>
      </w:r>
      <w:r>
        <w:t>moon</w:t>
      </w:r>
      <w:r>
        <w:rPr>
          <w:rFonts w:hAnsi="Times New Roman"/>
        </w:rPr>
        <w:t xml:space="preserve">’ </w:t>
      </w:r>
      <w:r>
        <w:t>\s GB</w:t>
      </w:r>
    </w:p>
    <w:p w14:paraId="58D1D4CD" w14:textId="77777777" w:rsidR="00C42BF2" w:rsidRDefault="00F80514">
      <w:pPr>
        <w:pStyle w:val="Default"/>
        <w:widowControl w:val="0"/>
        <w:tabs>
          <w:tab w:val="left" w:pos="2880"/>
        </w:tabs>
        <w:ind w:left="2880" w:hanging="2880"/>
      </w:pPr>
      <w:r>
        <w:t>\l Wunumara</w:t>
      </w:r>
      <w:r>
        <w:tab/>
        <w:t xml:space="preserve">\w </w:t>
      </w:r>
      <w:r>
        <w:rPr>
          <w:i/>
          <w:iCs/>
        </w:rPr>
        <w:t>kakara</w:t>
      </w:r>
      <w:r>
        <w:t xml:space="preserve"> \g </w:t>
      </w:r>
      <w:r>
        <w:rPr>
          <w:rFonts w:hAnsi="Times New Roman"/>
        </w:rPr>
        <w:t>‘</w:t>
      </w:r>
      <w:r>
        <w:t>moon</w:t>
      </w:r>
      <w:r>
        <w:rPr>
          <w:rFonts w:hAnsi="Times New Roman"/>
        </w:rPr>
        <w:t xml:space="preserve">’ </w:t>
      </w:r>
      <w:r>
        <w:t>\s GB</w:t>
      </w:r>
    </w:p>
    <w:p w14:paraId="04DD9172" w14:textId="77777777" w:rsidR="00C42BF2" w:rsidRDefault="00F80514">
      <w:pPr>
        <w:pStyle w:val="Default"/>
        <w:widowControl w:val="0"/>
        <w:tabs>
          <w:tab w:val="left" w:pos="2880"/>
        </w:tabs>
        <w:ind w:left="2880" w:hanging="2880"/>
      </w:pPr>
      <w:r>
        <w:t>\l Mayi-Kutuna</w:t>
      </w:r>
      <w:r>
        <w:tab/>
        <w:t xml:space="preserve">\w </w:t>
      </w:r>
      <w:r>
        <w:rPr>
          <w:i/>
          <w:iCs/>
        </w:rPr>
        <w:t>kakara</w:t>
      </w:r>
      <w:r>
        <w:t xml:space="preserve"> \g </w:t>
      </w:r>
      <w:r>
        <w:rPr>
          <w:rFonts w:hAnsi="Times New Roman"/>
        </w:rPr>
        <w:t>‘</w:t>
      </w:r>
      <w:r>
        <w:t>moon</w:t>
      </w:r>
      <w:r>
        <w:rPr>
          <w:rFonts w:hAnsi="Times New Roman"/>
        </w:rPr>
        <w:t xml:space="preserve">’ </w:t>
      </w:r>
      <w:r>
        <w:t>\s GB</w:t>
      </w:r>
    </w:p>
    <w:p w14:paraId="43217524" w14:textId="77777777" w:rsidR="00C42BF2" w:rsidRDefault="00F80514">
      <w:pPr>
        <w:pStyle w:val="Default"/>
        <w:widowControl w:val="0"/>
        <w:tabs>
          <w:tab w:val="left" w:pos="2880"/>
        </w:tabs>
        <w:ind w:left="2880" w:hanging="2880"/>
      </w:pPr>
      <w:r>
        <w:t>\l Dyirbal</w:t>
      </w:r>
      <w:r>
        <w:tab/>
        <w:t xml:space="preserve">\w </w:t>
      </w:r>
      <w:r>
        <w:rPr>
          <w:i/>
          <w:iCs/>
        </w:rPr>
        <w:t>gagara</w:t>
      </w:r>
      <w:r>
        <w:t xml:space="preserve"> \g </w:t>
      </w:r>
      <w:r>
        <w:rPr>
          <w:rFonts w:hAnsi="Times New Roman"/>
        </w:rPr>
        <w:t>‘</w:t>
      </w:r>
      <w:r>
        <w:t>moon</w:t>
      </w:r>
      <w:r>
        <w:rPr>
          <w:rFonts w:hAnsi="Times New Roman"/>
        </w:rPr>
        <w:t xml:space="preserve">’ </w:t>
      </w:r>
      <w:r>
        <w:t xml:space="preserve">\q Not in RMWD 1972 (which gives </w:t>
      </w:r>
      <w:r>
        <w:rPr>
          <w:i/>
          <w:iCs/>
        </w:rPr>
        <w:t>gagalum</w:t>
      </w:r>
      <w:r>
        <w:rPr>
          <w:rFonts w:hAnsi="Times New Roman"/>
        </w:rPr>
        <w:t xml:space="preserve"> ‘</w:t>
      </w:r>
      <w:r>
        <w:t>moon, Masculine, for Mamu). \s KLH</w:t>
      </w:r>
    </w:p>
    <w:p w14:paraId="7597BECA" w14:textId="77777777" w:rsidR="00C42BF2" w:rsidRDefault="00F80514">
      <w:pPr>
        <w:pStyle w:val="Default"/>
        <w:widowControl w:val="0"/>
        <w:tabs>
          <w:tab w:val="left" w:pos="2880"/>
        </w:tabs>
        <w:ind w:left="2880" w:hanging="2880"/>
        <w:rPr>
          <w:color w:val="003300"/>
          <w:u w:color="003300"/>
        </w:rPr>
      </w:pPr>
      <w:r>
        <w:rPr>
          <w:color w:val="003300"/>
          <w:u w:color="003300"/>
        </w:rPr>
        <w:t>\l Dharumbal</w:t>
      </w:r>
      <w:r>
        <w:rPr>
          <w:color w:val="003300"/>
          <w:u w:color="003300"/>
        </w:rPr>
        <w:tab/>
        <w:t xml:space="preserve">\w gakarr \g </w:t>
      </w:r>
      <w:r>
        <w:rPr>
          <w:rFonts w:hAnsi="Times New Roman"/>
          <w:color w:val="003300"/>
          <w:u w:color="003300"/>
        </w:rPr>
        <w:t>‘</w:t>
      </w:r>
      <w:r>
        <w:rPr>
          <w:color w:val="003300"/>
          <w:u w:color="003300"/>
        </w:rPr>
        <w:t>moon</w:t>
      </w:r>
      <w:r>
        <w:rPr>
          <w:rFonts w:hAnsi="Times New Roman"/>
          <w:color w:val="003300"/>
          <w:u w:color="003300"/>
        </w:rPr>
        <w:t xml:space="preserve">’ </w:t>
      </w:r>
      <w:r>
        <w:rPr>
          <w:color w:val="003300"/>
          <w:u w:color="003300"/>
        </w:rPr>
        <w:t xml:space="preserve">\q Sources </w:t>
      </w:r>
      <w:r>
        <w:rPr>
          <w:i/>
          <w:iCs/>
          <w:color w:val="003300"/>
          <w:u w:color="003300"/>
        </w:rPr>
        <w:t>ka-kar</w:t>
      </w:r>
      <w:r>
        <w:rPr>
          <w:color w:val="003300"/>
          <w:u w:color="003300"/>
        </w:rPr>
        <w:t xml:space="preserve"> (Roth 1897a) &amp; </w:t>
      </w:r>
      <w:r>
        <w:rPr>
          <w:i/>
          <w:iCs/>
          <w:color w:val="003300"/>
          <w:u w:color="003300"/>
        </w:rPr>
        <w:t>kurka</w:t>
      </w:r>
      <w:r>
        <w:rPr>
          <w:color w:val="003300"/>
          <w:u w:color="003300"/>
        </w:rPr>
        <w:t xml:space="preserve"> (Duttton 1907). \s AT</w:t>
      </w:r>
    </w:p>
    <w:p w14:paraId="597F4DFB" w14:textId="77777777" w:rsidR="00C42BF2" w:rsidRDefault="00F80514">
      <w:pPr>
        <w:pStyle w:val="Default"/>
        <w:widowControl w:val="0"/>
        <w:tabs>
          <w:tab w:val="left" w:pos="2880"/>
        </w:tabs>
        <w:ind w:left="2880" w:hanging="2880"/>
      </w:pPr>
      <w:r>
        <w:t>\l Duungidjawu</w:t>
      </w:r>
      <w:r>
        <w:tab/>
        <w:t xml:space="preserve">\w </w:t>
      </w:r>
      <w:r>
        <w:rPr>
          <w:i/>
          <w:iCs/>
        </w:rPr>
        <w:t>kakare</w:t>
      </w:r>
      <w:r>
        <w:t xml:space="preserve"> \g </w:t>
      </w:r>
      <w:r>
        <w:rPr>
          <w:rFonts w:hAnsi="Times New Roman"/>
        </w:rPr>
        <w:t>‘</w:t>
      </w:r>
      <w:r>
        <w:t>moon</w:t>
      </w:r>
      <w:r>
        <w:rPr>
          <w:rFonts w:hAnsi="Times New Roman"/>
        </w:rPr>
        <w:t xml:space="preserve">’ </w:t>
      </w:r>
      <w:r>
        <w:t>\s K&amp;W</w:t>
      </w:r>
    </w:p>
    <w:p w14:paraId="03DF871B" w14:textId="77777777" w:rsidR="00C42BF2" w:rsidRDefault="00F80514">
      <w:pPr>
        <w:pStyle w:val="Default"/>
        <w:widowControl w:val="0"/>
        <w:tabs>
          <w:tab w:val="left" w:pos="2880"/>
        </w:tabs>
        <w:ind w:left="2880" w:hanging="2880"/>
      </w:pPr>
      <w:r>
        <w:t>\l Kaurna</w:t>
      </w:r>
      <w:r>
        <w:tab/>
        <w:t xml:space="preserve">\w </w:t>
      </w:r>
      <w:r>
        <w:rPr>
          <w:i/>
          <w:iCs/>
        </w:rPr>
        <w:t>kakirra</w:t>
      </w:r>
      <w:r>
        <w:t xml:space="preserve"> \g </w:t>
      </w:r>
      <w:r>
        <w:rPr>
          <w:rFonts w:hAnsi="Times New Roman"/>
        </w:rPr>
        <w:t>‘</w:t>
      </w:r>
      <w:r>
        <w:t>moon</w:t>
      </w:r>
      <w:r>
        <w:rPr>
          <w:rFonts w:hAnsi="Times New Roman"/>
        </w:rPr>
        <w:t xml:space="preserve">’ </w:t>
      </w:r>
      <w:r>
        <w:t xml:space="preserve">\q T&amp;C; Gaimard gives </w:t>
      </w:r>
      <w:r>
        <w:rPr>
          <w:i/>
          <w:iCs/>
        </w:rPr>
        <w:t>kaker</w:t>
      </w:r>
      <w:r>
        <w:t xml:space="preserve"> (with the extra sense </w:t>
      </w:r>
      <w:r>
        <w:rPr>
          <w:rFonts w:hAnsi="Times New Roman"/>
        </w:rPr>
        <w:t>‘</w:t>
      </w:r>
      <w:r>
        <w:t>shellfish</w:t>
      </w:r>
      <w:r>
        <w:rPr>
          <w:rFonts w:hAnsi="Times New Roman"/>
        </w:rPr>
        <w:t>’</w:t>
      </w:r>
      <w:r>
        <w:t xml:space="preserve">) and Robinson gives </w:t>
      </w:r>
      <w:r>
        <w:rPr>
          <w:i/>
          <w:iCs/>
        </w:rPr>
        <w:t>car.ca.rer</w:t>
      </w:r>
      <w:r>
        <w:t xml:space="preserve"> (and Wyatt </w:t>
      </w:r>
      <w:r>
        <w:rPr>
          <w:i/>
          <w:iCs/>
        </w:rPr>
        <w:t>karka:ra</w:t>
      </w:r>
      <w:r>
        <w:t xml:space="preserve">, per Jane Simpson [pers. com.], who regards the fluctuation in transcriptions of V2 as possible evidence that C3 is a retroflex glide and not a tapped liquid; otherwise the nature of the </w:t>
      </w:r>
      <w:r>
        <w:rPr>
          <w:rFonts w:hAnsi="Times New Roman"/>
        </w:rPr>
        <w:t>“</w:t>
      </w:r>
      <w:r>
        <w:t>rr</w:t>
      </w:r>
      <w:r>
        <w:rPr>
          <w:rFonts w:hAnsi="Times New Roman"/>
        </w:rPr>
        <w:t xml:space="preserve">” </w:t>
      </w:r>
      <w:r>
        <w:t>is uncertain). \s (T&amp;C, RA)</w:t>
      </w:r>
    </w:p>
    <w:p w14:paraId="314EC005" w14:textId="77777777" w:rsidR="00C42BF2" w:rsidRDefault="00F80514">
      <w:pPr>
        <w:pStyle w:val="Default"/>
        <w:widowControl w:val="0"/>
        <w:tabs>
          <w:tab w:val="left" w:pos="2880"/>
        </w:tabs>
        <w:ind w:left="2880" w:hanging="2880"/>
      </w:pPr>
      <w:r>
        <w:t>\l Watjarri</w:t>
      </w:r>
      <w:r>
        <w:tab/>
        <w:t xml:space="preserve">\w </w:t>
      </w:r>
      <w:r>
        <w:rPr>
          <w:i/>
          <w:iCs/>
        </w:rPr>
        <w:t>kakararra</w:t>
      </w:r>
      <w:r>
        <w:t xml:space="preserve"> \g </w:t>
      </w:r>
      <w:r>
        <w:rPr>
          <w:rFonts w:hAnsi="Times New Roman"/>
        </w:rPr>
        <w:t>‘</w:t>
      </w:r>
      <w:r>
        <w:t>east</w:t>
      </w:r>
      <w:r>
        <w:rPr>
          <w:rFonts w:hAnsi="Times New Roman"/>
        </w:rPr>
        <w:t xml:space="preserve">’ </w:t>
      </w:r>
      <w:r>
        <w:t xml:space="preserve">\q Note that </w:t>
      </w:r>
      <w:r>
        <w:rPr>
          <w:i/>
          <w:iCs/>
        </w:rPr>
        <w:t>-rarra</w:t>
      </w:r>
      <w:r>
        <w:t xml:space="preserve"> recurs in the directional </w:t>
      </w:r>
      <w:r>
        <w:rPr>
          <w:i/>
          <w:iCs/>
        </w:rPr>
        <w:t>kankararra</w:t>
      </w:r>
      <w:r>
        <w:rPr>
          <w:rFonts w:hAnsi="Times New Roman"/>
        </w:rPr>
        <w:t xml:space="preserve"> ‘</w:t>
      </w:r>
      <w:r>
        <w:t>up</w:t>
      </w:r>
      <w:r>
        <w:rPr>
          <w:rFonts w:hAnsi="Times New Roman"/>
        </w:rPr>
        <w:t xml:space="preserve">’ </w:t>
      </w:r>
      <w:r>
        <w:t>(see *kanka). \s WD</w:t>
      </w:r>
    </w:p>
    <w:p w14:paraId="352955E9" w14:textId="77777777" w:rsidR="00C42BF2" w:rsidRDefault="00F80514">
      <w:pPr>
        <w:pStyle w:val="Default"/>
        <w:widowControl w:val="0"/>
        <w:tabs>
          <w:tab w:val="left" w:pos="2880"/>
        </w:tabs>
        <w:ind w:left="2880" w:hanging="2880"/>
      </w:pPr>
      <w:r>
        <w:t xml:space="preserve">\l </w:t>
      </w:r>
      <w:r>
        <w:rPr>
          <w:b/>
          <w:bCs/>
        </w:rPr>
        <w:t>pPNy</w:t>
      </w:r>
      <w:r>
        <w:rPr>
          <w:b/>
          <w:bCs/>
        </w:rPr>
        <w:tab/>
        <w:t>\w *kakara</w:t>
      </w:r>
      <w:r>
        <w:t xml:space="preserve"> \q </w:t>
      </w:r>
      <w:r>
        <w:rPr>
          <w:dstrike/>
          <w:color w:val="003300"/>
          <w:u w:color="003300"/>
        </w:rPr>
        <w:t xml:space="preserve">KLH: </w:t>
      </w:r>
      <w:r>
        <w:rPr>
          <w:rFonts w:hAnsi="Times New Roman"/>
          <w:dstrike/>
          <w:color w:val="003300"/>
          <w:u w:color="003300"/>
        </w:rPr>
        <w:t>‘</w:t>
      </w:r>
      <w:r>
        <w:rPr>
          <w:dstrike/>
          <w:color w:val="003300"/>
          <w:u w:color="003300"/>
        </w:rPr>
        <w:t>moon</w:t>
      </w:r>
      <w:r>
        <w:rPr>
          <w:rFonts w:hAnsi="Times New Roman"/>
          <w:dstrike/>
          <w:color w:val="003300"/>
          <w:u w:color="003300"/>
        </w:rPr>
        <w:t>’</w:t>
      </w:r>
      <w:r>
        <w:rPr>
          <w:dstrike/>
          <w:color w:val="003300"/>
          <w:u w:color="003300"/>
        </w:rPr>
        <w:t xml:space="preserve">. </w:t>
      </w:r>
      <w:r>
        <w:t xml:space="preserve">With regard to the </w:t>
      </w:r>
      <w:r>
        <w:rPr>
          <w:rFonts w:hAnsi="Times New Roman"/>
        </w:rPr>
        <w:t>‘</w:t>
      </w:r>
      <w:r>
        <w:t>moon</w:t>
      </w:r>
      <w:r>
        <w:rPr>
          <w:rFonts w:hAnsi="Times New Roman"/>
        </w:rPr>
        <w:t>’–‘</w:t>
      </w:r>
      <w:r>
        <w:t>east</w:t>
      </w:r>
      <w:r>
        <w:rPr>
          <w:rFonts w:hAnsi="Times New Roman"/>
        </w:rPr>
        <w:t xml:space="preserve">’ </w:t>
      </w:r>
      <w:r>
        <w:t xml:space="preserve">connection (see below, and the Watjarri attestation above), note Kayardild </w:t>
      </w:r>
      <w:r>
        <w:rPr>
          <w:i/>
          <w:iCs/>
        </w:rPr>
        <w:t>balurdiinda</w:t>
      </w:r>
      <w:r>
        <w:rPr>
          <w:rFonts w:hAnsi="Times New Roman"/>
        </w:rPr>
        <w:t xml:space="preserve"> ‘</w:t>
      </w:r>
      <w:r>
        <w:t>new moon</w:t>
      </w:r>
      <w:r>
        <w:rPr>
          <w:rFonts w:hAnsi="Times New Roman"/>
        </w:rPr>
        <w:t xml:space="preserve">’ </w:t>
      </w:r>
      <w:r>
        <w:t xml:space="preserve">[lit. </w:t>
      </w:r>
      <w:r>
        <w:rPr>
          <w:rFonts w:hAnsi="Times New Roman"/>
        </w:rPr>
        <w:t>‘</w:t>
      </w:r>
      <w:r>
        <w:t>westward-sitter</w:t>
      </w:r>
      <w:r>
        <w:rPr>
          <w:rFonts w:hAnsi="Times New Roman"/>
        </w:rPr>
        <w:t>’</w:t>
      </w:r>
      <w:r>
        <w:t>, so-called because the new moon is always in the west at dusk]</w:t>
      </w:r>
      <w:r>
        <w:rPr>
          <w:rFonts w:hAnsi="Times New Roman"/>
        </w:rPr>
        <w:t xml:space="preserve">’ </w:t>
      </w:r>
      <w:r>
        <w:t xml:space="preserve">and </w:t>
      </w:r>
      <w:r>
        <w:rPr>
          <w:i/>
          <w:iCs/>
        </w:rPr>
        <w:t>riyathi-</w:t>
      </w:r>
      <w:r>
        <w:rPr>
          <w:i/>
          <w:iCs/>
        </w:rPr>
        <w:lastRenderedPageBreak/>
        <w:t>ddinda</w:t>
      </w:r>
      <w:r>
        <w:rPr>
          <w:rFonts w:hAnsi="Times New Roman"/>
        </w:rPr>
        <w:t xml:space="preserve"> ‘</w:t>
      </w:r>
      <w:r>
        <w:t xml:space="preserve">full moon [lit. </w:t>
      </w:r>
      <w:r>
        <w:rPr>
          <w:rFonts w:hAnsi="Times New Roman"/>
        </w:rPr>
        <w:t>‘</w:t>
      </w:r>
      <w:r>
        <w:t>far-east sitter</w:t>
      </w:r>
      <w:r>
        <w:rPr>
          <w:rFonts w:hAnsi="Times New Roman"/>
        </w:rPr>
        <w:t>’</w:t>
      </w:r>
      <w:r>
        <w:t xml:space="preserve">]. The sense of this is that the prototypical form of the moon is full and that the prototypical time to view it is just after sunset. KLH gloss: </w:t>
      </w:r>
      <w:r>
        <w:rPr>
          <w:rFonts w:hAnsi="Times New Roman"/>
        </w:rPr>
        <w:t>‘</w:t>
      </w:r>
      <w:r>
        <w:t>moon</w:t>
      </w:r>
      <w:r>
        <w:rPr>
          <w:rFonts w:hAnsi="Times New Roman"/>
        </w:rPr>
        <w:t>’</w:t>
      </w:r>
      <w:r>
        <w:t>. \s (KLH 82:373)</w:t>
      </w:r>
    </w:p>
    <w:p w14:paraId="0DD19A2C" w14:textId="77777777" w:rsidR="00C42BF2" w:rsidRDefault="00F80514">
      <w:pPr>
        <w:pStyle w:val="Default"/>
        <w:widowControl w:val="0"/>
        <w:tabs>
          <w:tab w:val="left" w:pos="2880"/>
        </w:tabs>
        <w:ind w:left="2880" w:hanging="2880"/>
      </w:pPr>
      <w:r>
        <w:t>^^^</w:t>
      </w:r>
    </w:p>
    <w:p w14:paraId="3D144B3F" w14:textId="77777777" w:rsidR="00C42BF2" w:rsidRDefault="00F80514">
      <w:pPr>
        <w:pStyle w:val="Default"/>
        <w:widowControl w:val="0"/>
        <w:tabs>
          <w:tab w:val="left" w:pos="2880"/>
        </w:tabs>
        <w:ind w:left="2880" w:hanging="2880"/>
      </w:pPr>
      <w:r>
        <w:t>\l Wirangu</w:t>
      </w:r>
      <w:r>
        <w:tab/>
        <w:t xml:space="preserve">\w </w:t>
      </w:r>
      <w:r>
        <w:rPr>
          <w:i/>
          <w:iCs/>
        </w:rPr>
        <w:t>gagarrara</w:t>
      </w:r>
      <w:r>
        <w:t xml:space="preserve"> \g </w:t>
      </w:r>
      <w:r>
        <w:rPr>
          <w:rFonts w:hAnsi="Times New Roman"/>
        </w:rPr>
        <w:t>‘</w:t>
      </w:r>
      <w:r>
        <w:t>east</w:t>
      </w:r>
      <w:r>
        <w:rPr>
          <w:rFonts w:hAnsi="Times New Roman"/>
        </w:rPr>
        <w:t xml:space="preserve">’ </w:t>
      </w:r>
      <w:r>
        <w:t>\s LH</w:t>
      </w:r>
    </w:p>
    <w:p w14:paraId="4E9791BE" w14:textId="77777777" w:rsidR="00C42BF2" w:rsidRDefault="00F80514">
      <w:pPr>
        <w:pStyle w:val="Default"/>
        <w:widowControl w:val="0"/>
        <w:tabs>
          <w:tab w:val="left" w:pos="2880"/>
        </w:tabs>
        <w:ind w:left="2880" w:hanging="2880"/>
      </w:pPr>
      <w:r>
        <w:t>\l Wakaya</w:t>
      </w:r>
      <w:r>
        <w:tab/>
        <w:t xml:space="preserve">\w </w:t>
      </w:r>
      <w:r>
        <w:rPr>
          <w:i/>
          <w:iCs/>
        </w:rPr>
        <w:t>kekerril</w:t>
      </w:r>
      <w:r>
        <w:t xml:space="preserve"> \g </w:t>
      </w:r>
      <w:r>
        <w:rPr>
          <w:rFonts w:hAnsi="Times New Roman"/>
        </w:rPr>
        <w:t>‘</w:t>
      </w:r>
      <w:r>
        <w:t>south, east</w:t>
      </w:r>
      <w:r>
        <w:rPr>
          <w:rFonts w:hAnsi="Times New Roman"/>
        </w:rPr>
        <w:t xml:space="preserve">’ </w:t>
      </w:r>
      <w:r>
        <w:t xml:space="preserve">\f </w:t>
      </w:r>
      <w:r>
        <w:rPr>
          <w:rFonts w:hAnsi="Times New Roman"/>
        </w:rPr>
        <w:t>“</w:t>
      </w:r>
      <w:r>
        <w:t>e</w:t>
      </w:r>
      <w:r>
        <w:rPr>
          <w:rFonts w:hAnsi="Times New Roman"/>
        </w:rPr>
        <w:t xml:space="preserve">” </w:t>
      </w:r>
      <w:r>
        <w:t xml:space="preserve">is a central vowel. \q Contrast </w:t>
      </w:r>
      <w:r>
        <w:rPr>
          <w:i/>
          <w:iCs/>
        </w:rPr>
        <w:t>kel</w:t>
      </w:r>
      <w:r>
        <w:rPr>
          <w:rFonts w:hAnsi="Times New Roman"/>
          <w:i/>
          <w:iCs/>
        </w:rPr>
        <w:t>á</w:t>
      </w:r>
      <w:r>
        <w:rPr>
          <w:i/>
          <w:iCs/>
        </w:rPr>
        <w:t>th</w:t>
      </w:r>
      <w:r>
        <w:rPr>
          <w:rFonts w:hAnsi="Times New Roman"/>
        </w:rPr>
        <w:t xml:space="preserve"> ‘</w:t>
      </w:r>
      <w:r>
        <w:t>east</w:t>
      </w:r>
      <w:r>
        <w:rPr>
          <w:rFonts w:hAnsi="Times New Roman"/>
        </w:rPr>
        <w:t>’</w:t>
      </w:r>
      <w:r>
        <w:t>. \s GB</w:t>
      </w:r>
    </w:p>
    <w:p w14:paraId="27BF0868" w14:textId="77777777" w:rsidR="00C42BF2" w:rsidRDefault="00F80514">
      <w:pPr>
        <w:pStyle w:val="Default"/>
        <w:widowControl w:val="0"/>
        <w:tabs>
          <w:tab w:val="left" w:pos="2880"/>
        </w:tabs>
        <w:ind w:left="2880" w:hanging="2880"/>
      </w:pPr>
      <w:r>
        <w:t>\l Pitjantjatjara-Yankunytjatjara</w:t>
      </w:r>
      <w:r>
        <w:tab/>
        <w:t xml:space="preserve">\w </w:t>
      </w:r>
      <w:r>
        <w:rPr>
          <w:i/>
          <w:iCs/>
        </w:rPr>
        <w:t>kakarrara</w:t>
      </w:r>
      <w:r>
        <w:t xml:space="preserve"> \g </w:t>
      </w:r>
      <w:r>
        <w:rPr>
          <w:rFonts w:hAnsi="Times New Roman"/>
        </w:rPr>
        <w:t>‘</w:t>
      </w:r>
      <w:r>
        <w:t>east; on the eastern side</w:t>
      </w:r>
      <w:r>
        <w:rPr>
          <w:rFonts w:hAnsi="Times New Roman"/>
        </w:rPr>
        <w:t xml:space="preserve">’ </w:t>
      </w:r>
      <w:r>
        <w:t>\q Note that /rr/ apparently does not continue *r in this position</w:t>
      </w:r>
      <w:r>
        <w:rPr>
          <w:rFonts w:hAnsi="Times New Roman"/>
        </w:rPr>
        <w:t>—</w:t>
      </w:r>
      <w:r>
        <w:t>see *yangkara. \s CG</w:t>
      </w:r>
    </w:p>
    <w:p w14:paraId="66B24436" w14:textId="77777777" w:rsidR="00C42BF2" w:rsidRDefault="00F80514">
      <w:pPr>
        <w:pStyle w:val="Default"/>
        <w:widowControl w:val="0"/>
        <w:tabs>
          <w:tab w:val="left" w:pos="2880"/>
        </w:tabs>
        <w:ind w:left="2880" w:hanging="2880"/>
      </w:pPr>
      <w:r>
        <w:t>\l Manjiljarra</w:t>
      </w:r>
      <w:r>
        <w:tab/>
        <w:t xml:space="preserve">\w </w:t>
      </w:r>
      <w:r>
        <w:rPr>
          <w:i/>
          <w:iCs/>
        </w:rPr>
        <w:t>kakarra</w:t>
      </w:r>
      <w:r>
        <w:t xml:space="preserve"> \g </w:t>
      </w:r>
      <w:r>
        <w:rPr>
          <w:rFonts w:hAnsi="Times New Roman"/>
        </w:rPr>
        <w:t>‘</w:t>
      </w:r>
      <w:r>
        <w:t>east</w:t>
      </w:r>
      <w:r>
        <w:rPr>
          <w:rFonts w:hAnsi="Times New Roman"/>
        </w:rPr>
        <w:t xml:space="preserve">’ </w:t>
      </w:r>
      <w:r>
        <w:t>\s PMcC</w:t>
      </w:r>
    </w:p>
    <w:p w14:paraId="5FEFC1ED" w14:textId="77777777" w:rsidR="00C42BF2" w:rsidRDefault="00F80514">
      <w:pPr>
        <w:pStyle w:val="Default"/>
        <w:widowControl w:val="0"/>
        <w:tabs>
          <w:tab w:val="left" w:pos="2880"/>
        </w:tabs>
        <w:ind w:left="2880" w:hanging="2880"/>
      </w:pPr>
      <w:r>
        <w:t>\l Warlpiri</w:t>
      </w:r>
      <w:r>
        <w:tab/>
        <w:t xml:space="preserve">\w </w:t>
      </w:r>
      <w:r>
        <w:rPr>
          <w:i/>
          <w:iCs/>
        </w:rPr>
        <w:t>kakarrara</w:t>
      </w:r>
      <w:r>
        <w:t xml:space="preserve"> \g </w:t>
      </w:r>
      <w:r>
        <w:rPr>
          <w:rFonts w:hAnsi="Times New Roman"/>
        </w:rPr>
        <w:t>‘</w:t>
      </w:r>
      <w:r>
        <w:t>east</w:t>
      </w:r>
      <w:r>
        <w:rPr>
          <w:rFonts w:hAnsi="Times New Roman"/>
        </w:rPr>
        <w:t xml:space="preserve">’ </w:t>
      </w:r>
      <w:r>
        <w:t>\s KLH</w:t>
      </w:r>
    </w:p>
    <w:p w14:paraId="0BEF9A09" w14:textId="77777777" w:rsidR="00C42BF2" w:rsidRDefault="00F80514">
      <w:pPr>
        <w:pStyle w:val="Default"/>
        <w:widowControl w:val="0"/>
        <w:tabs>
          <w:tab w:val="left" w:pos="2880"/>
        </w:tabs>
        <w:ind w:left="2880" w:hanging="2880"/>
        <w:rPr>
          <w:color w:val="00FF00"/>
          <w:u w:color="00FF00"/>
        </w:rPr>
      </w:pPr>
      <w:r>
        <w:rPr>
          <w:color w:val="00FF00"/>
          <w:u w:color="00FF00"/>
        </w:rPr>
        <w:t>\l Gurindji</w:t>
      </w:r>
      <w:r>
        <w:rPr>
          <w:color w:val="00FF00"/>
          <w:u w:color="00FF00"/>
        </w:rPr>
        <w:tab/>
        <w:t xml:space="preserve">\w </w:t>
      </w:r>
      <w:r>
        <w:rPr>
          <w:i/>
          <w:iCs/>
          <w:color w:val="00FF00"/>
          <w:u w:color="00FF00"/>
        </w:rPr>
        <w:t>ka:rra</w:t>
      </w:r>
      <w:r>
        <w:rPr>
          <w:color w:val="00FF00"/>
          <w:u w:color="00FF00"/>
        </w:rPr>
        <w:t xml:space="preserve"> \g </w:t>
      </w:r>
      <w:r>
        <w:rPr>
          <w:rFonts w:hAnsi="Times New Roman"/>
          <w:color w:val="00FF00"/>
          <w:u w:color="00FF00"/>
        </w:rPr>
        <w:t>‘</w:t>
      </w:r>
      <w:r>
        <w:rPr>
          <w:color w:val="00FF00"/>
          <w:u w:color="00FF00"/>
        </w:rPr>
        <w:t>east</w:t>
      </w:r>
      <w:r>
        <w:rPr>
          <w:rFonts w:hAnsi="Times New Roman"/>
          <w:color w:val="00FF00"/>
          <w:u w:color="00FF00"/>
        </w:rPr>
        <w:t xml:space="preserve">’ </w:t>
      </w:r>
      <w:r>
        <w:rPr>
          <w:color w:val="00FF00"/>
          <w:u w:color="00FF00"/>
        </w:rPr>
        <w:t>\q Regular lenition and loss of intervocalic *k. \s PMcC</w:t>
      </w:r>
    </w:p>
    <w:p w14:paraId="01F50531" w14:textId="77777777" w:rsidR="00C42BF2" w:rsidRDefault="00F80514">
      <w:pPr>
        <w:pStyle w:val="Default"/>
        <w:widowControl w:val="0"/>
        <w:tabs>
          <w:tab w:val="left" w:pos="2880"/>
        </w:tabs>
        <w:ind w:left="2880" w:hanging="2880"/>
      </w:pPr>
      <w:r>
        <w:t>\l Djaru</w:t>
      </w:r>
      <w:r>
        <w:tab/>
        <w:t xml:space="preserve">\w </w:t>
      </w:r>
      <w:r>
        <w:rPr>
          <w:i/>
          <w:iCs/>
        </w:rPr>
        <w:t>ga:rra</w:t>
      </w:r>
      <w:r>
        <w:t xml:space="preserve"> \g </w:t>
      </w:r>
      <w:r>
        <w:rPr>
          <w:rFonts w:hAnsi="Times New Roman"/>
        </w:rPr>
        <w:t>‘</w:t>
      </w:r>
      <w:r>
        <w:t>east</w:t>
      </w:r>
      <w:r>
        <w:rPr>
          <w:rFonts w:hAnsi="Times New Roman"/>
        </w:rPr>
        <w:t xml:space="preserve">’ </w:t>
      </w:r>
      <w:r>
        <w:t>\</w:t>
      </w:r>
      <w:r>
        <w:rPr>
          <w:color w:val="800000"/>
          <w:u w:color="800000"/>
        </w:rPr>
        <w:t>q</w:t>
      </w:r>
      <w:r>
        <w:t xml:space="preserve"> Also </w:t>
      </w:r>
      <w:r>
        <w:rPr>
          <w:i/>
          <w:iCs/>
        </w:rPr>
        <w:t>ga:na</w:t>
      </w:r>
      <w:r>
        <w:t xml:space="preserve">, </w:t>
      </w:r>
      <w:r>
        <w:rPr>
          <w:rFonts w:hAnsi="Times New Roman"/>
        </w:rPr>
        <w:t>ˆ</w:t>
      </w:r>
      <w:r>
        <w:t>ga:ni</w:t>
      </w:r>
      <w:r>
        <w:rPr>
          <w:i/>
          <w:iCs/>
        </w:rPr>
        <w:t xml:space="preserve">, </w:t>
      </w:r>
      <w:r>
        <w:t>ga:rrarra</w:t>
      </w:r>
      <w:r>
        <w:rPr>
          <w:i/>
          <w:iCs/>
        </w:rPr>
        <w:t>.</w:t>
      </w:r>
      <w:r>
        <w:t xml:space="preserve"> \s TTs 26,125,259</w:t>
      </w:r>
    </w:p>
    <w:p w14:paraId="2FD4EBF0" w14:textId="77777777" w:rsidR="00C42BF2" w:rsidRDefault="00F80514">
      <w:pPr>
        <w:pStyle w:val="Default"/>
        <w:widowControl w:val="0"/>
        <w:tabs>
          <w:tab w:val="left" w:pos="2880"/>
        </w:tabs>
        <w:ind w:left="2880" w:hanging="2880"/>
      </w:pPr>
      <w:r>
        <w:t>\l Walmajarri</w:t>
      </w:r>
      <w:r>
        <w:tab/>
        <w:t xml:space="preserve">\w </w:t>
      </w:r>
      <w:r>
        <w:rPr>
          <w:i/>
          <w:iCs/>
        </w:rPr>
        <w:t>kakarra</w:t>
      </w:r>
      <w:r>
        <w:t xml:space="preserve"> \g </w:t>
      </w:r>
      <w:r>
        <w:rPr>
          <w:rFonts w:hAnsi="Times New Roman"/>
        </w:rPr>
        <w:t>‘</w:t>
      </w:r>
      <w:r>
        <w:t>east</w:t>
      </w:r>
      <w:r>
        <w:rPr>
          <w:rFonts w:hAnsi="Times New Roman"/>
        </w:rPr>
        <w:t xml:space="preserve">’ </w:t>
      </w:r>
      <w:r>
        <w:t>\s JHd</w:t>
      </w:r>
    </w:p>
    <w:p w14:paraId="166C2671" w14:textId="77777777" w:rsidR="00C42BF2" w:rsidRDefault="00F80514">
      <w:pPr>
        <w:pStyle w:val="Default"/>
        <w:widowControl w:val="0"/>
        <w:tabs>
          <w:tab w:val="left" w:pos="2880"/>
        </w:tabs>
        <w:ind w:left="2880" w:hanging="2880"/>
      </w:pPr>
      <w:r>
        <w:t>\l Palyku</w:t>
      </w:r>
      <w:r>
        <w:tab/>
        <w:t xml:space="preserve">\w </w:t>
      </w:r>
      <w:r>
        <w:rPr>
          <w:i/>
          <w:iCs/>
        </w:rPr>
        <w:t>kakarra</w:t>
      </w:r>
      <w:r>
        <w:t xml:space="preserve"> \g </w:t>
      </w:r>
      <w:r>
        <w:rPr>
          <w:rFonts w:hAnsi="Times New Roman"/>
        </w:rPr>
        <w:t>‘</w:t>
      </w:r>
      <w:r>
        <w:t>east</w:t>
      </w:r>
      <w:r>
        <w:rPr>
          <w:rFonts w:hAnsi="Times New Roman"/>
        </w:rPr>
        <w:t xml:space="preserve">’ </w:t>
      </w:r>
      <w:r>
        <w:t>\s GNOG</w:t>
      </w:r>
    </w:p>
    <w:p w14:paraId="4E0B75C5" w14:textId="77777777" w:rsidR="00C42BF2" w:rsidRDefault="00F80514">
      <w:pPr>
        <w:pStyle w:val="Default"/>
        <w:widowControl w:val="0"/>
        <w:tabs>
          <w:tab w:val="left" w:pos="2880"/>
        </w:tabs>
        <w:ind w:left="2880" w:hanging="2880"/>
      </w:pPr>
      <w:r>
        <w:t>\l Panyjima</w:t>
      </w:r>
      <w:r>
        <w:tab/>
        <w:t xml:space="preserve">\w </w:t>
      </w:r>
      <w:r>
        <w:rPr>
          <w:i/>
          <w:iCs/>
        </w:rPr>
        <w:t>kakarra</w:t>
      </w:r>
      <w:r>
        <w:t xml:space="preserve"> \g </w:t>
      </w:r>
      <w:r>
        <w:rPr>
          <w:rFonts w:hAnsi="Times New Roman"/>
        </w:rPr>
        <w:t>‘</w:t>
      </w:r>
      <w:r>
        <w:t>east</w:t>
      </w:r>
      <w:r>
        <w:rPr>
          <w:rFonts w:hAnsi="Times New Roman"/>
        </w:rPr>
        <w:t xml:space="preserve">’ </w:t>
      </w:r>
      <w:r>
        <w:t>\s GNOG, AD</w:t>
      </w:r>
    </w:p>
    <w:p w14:paraId="28B1F3AA" w14:textId="77777777" w:rsidR="00C42BF2" w:rsidRDefault="00F80514">
      <w:pPr>
        <w:pStyle w:val="Default"/>
        <w:widowControl w:val="0"/>
        <w:tabs>
          <w:tab w:val="left" w:pos="2880"/>
        </w:tabs>
        <w:ind w:left="2880" w:hanging="2880"/>
      </w:pPr>
      <w:r>
        <w:t xml:space="preserve">\l </w:t>
      </w:r>
      <w:r>
        <w:rPr>
          <w:b/>
          <w:bCs/>
        </w:rPr>
        <w:t>pNgayarda</w:t>
      </w:r>
      <w:r>
        <w:rPr>
          <w:b/>
          <w:bCs/>
        </w:rPr>
        <w:tab/>
        <w:t>\w *kakarra</w:t>
      </w:r>
      <w:r>
        <w:t xml:space="preserve"> \s GNOG #604</w:t>
      </w:r>
    </w:p>
    <w:p w14:paraId="4DDD8637" w14:textId="77777777" w:rsidR="00C42BF2" w:rsidRDefault="00F80514">
      <w:pPr>
        <w:pStyle w:val="Default"/>
        <w:widowControl w:val="0"/>
        <w:tabs>
          <w:tab w:val="left" w:pos="2880"/>
        </w:tabs>
        <w:ind w:left="2880" w:hanging="2880"/>
      </w:pPr>
      <w:r>
        <w:t>\l Warriyangka</w:t>
      </w:r>
      <w:r>
        <w:tab/>
        <w:t xml:space="preserve">\w </w:t>
      </w:r>
      <w:r>
        <w:rPr>
          <w:i/>
          <w:iCs/>
        </w:rPr>
        <w:t>kakarra</w:t>
      </w:r>
      <w:r>
        <w:t xml:space="preserve"> \g </w:t>
      </w:r>
      <w:r>
        <w:rPr>
          <w:rFonts w:hAnsi="Times New Roman"/>
        </w:rPr>
        <w:t>‘</w:t>
      </w:r>
      <w:r>
        <w:t>south</w:t>
      </w:r>
      <w:r>
        <w:rPr>
          <w:rFonts w:hAnsi="Times New Roman"/>
        </w:rPr>
        <w:t xml:space="preserve">’ </w:t>
      </w:r>
      <w:r>
        <w:t>\s PA</w:t>
      </w:r>
    </w:p>
    <w:p w14:paraId="4672D46E" w14:textId="77777777" w:rsidR="00C42BF2" w:rsidRDefault="00F80514">
      <w:pPr>
        <w:pStyle w:val="Default"/>
        <w:widowControl w:val="0"/>
        <w:tabs>
          <w:tab w:val="left" w:pos="2880"/>
        </w:tabs>
        <w:ind w:left="2880" w:hanging="2880"/>
      </w:pPr>
      <w:r>
        <w:t>\l Yingkarta (Northern &amp; Southern)</w:t>
      </w:r>
      <w:r>
        <w:tab/>
        <w:t xml:space="preserve">\w </w:t>
      </w:r>
      <w:r>
        <w:rPr>
          <w:i/>
          <w:iCs/>
        </w:rPr>
        <w:t>kakarra</w:t>
      </w:r>
      <w:r>
        <w:t xml:space="preserve"> \g </w:t>
      </w:r>
      <w:r>
        <w:rPr>
          <w:rFonts w:hAnsi="Times New Roman"/>
        </w:rPr>
        <w:t>‘</w:t>
      </w:r>
      <w:r>
        <w:t>south</w:t>
      </w:r>
      <w:r>
        <w:rPr>
          <w:rFonts w:hAnsi="Times New Roman"/>
        </w:rPr>
        <w:t xml:space="preserve">’ </w:t>
      </w:r>
      <w:r>
        <w:t>\s PA</w:t>
      </w:r>
    </w:p>
    <w:p w14:paraId="3E4C61BE" w14:textId="77777777" w:rsidR="00C42BF2" w:rsidRDefault="00F80514">
      <w:pPr>
        <w:pStyle w:val="Default"/>
        <w:widowControl w:val="0"/>
        <w:tabs>
          <w:tab w:val="left" w:pos="2880"/>
        </w:tabs>
        <w:ind w:left="2880" w:hanging="2880"/>
        <w:rPr>
          <w:color w:val="800000"/>
          <w:u w:color="800000"/>
        </w:rPr>
      </w:pPr>
      <w:r>
        <w:rPr>
          <w:color w:val="800000"/>
          <w:u w:color="800000"/>
        </w:rPr>
        <w:t xml:space="preserve">\l </w:t>
      </w:r>
      <w:r>
        <w:rPr>
          <w:b/>
          <w:bCs/>
          <w:color w:val="800000"/>
          <w:u w:color="800000"/>
        </w:rPr>
        <w:t>pMantharta</w:t>
      </w:r>
      <w:r>
        <w:rPr>
          <w:b/>
          <w:bCs/>
          <w:color w:val="800000"/>
          <w:u w:color="800000"/>
        </w:rPr>
        <w:tab/>
        <w:t>\w *kakarra</w:t>
      </w:r>
      <w:r>
        <w:rPr>
          <w:color w:val="800000"/>
          <w:u w:color="800000"/>
        </w:rPr>
        <w:t xml:space="preserve"> \s PA 1981:329 #410</w:t>
      </w:r>
    </w:p>
    <w:p w14:paraId="134E9170" w14:textId="77777777" w:rsidR="00C42BF2" w:rsidRDefault="00F80514">
      <w:pPr>
        <w:pStyle w:val="Default"/>
        <w:widowControl w:val="0"/>
        <w:tabs>
          <w:tab w:val="left" w:pos="2880"/>
        </w:tabs>
        <w:ind w:left="2880" w:hanging="2880"/>
      </w:pPr>
      <w:r>
        <w:t>\l Karajarri</w:t>
      </w:r>
      <w:r>
        <w:tab/>
        <w:t xml:space="preserve">\w </w:t>
      </w:r>
      <w:r>
        <w:rPr>
          <w:i/>
          <w:iCs/>
        </w:rPr>
        <w:t>kakarra</w:t>
      </w:r>
      <w:r>
        <w:t xml:space="preserve"> \g </w:t>
      </w:r>
      <w:r>
        <w:rPr>
          <w:rFonts w:hAnsi="Times New Roman"/>
        </w:rPr>
        <w:t>‘</w:t>
      </w:r>
      <w:r>
        <w:t>east</w:t>
      </w:r>
      <w:r>
        <w:rPr>
          <w:rFonts w:hAnsi="Times New Roman"/>
        </w:rPr>
        <w:t xml:space="preserve">’ </w:t>
      </w:r>
      <w:r>
        <w:t>\s ASEDA 0069</w:t>
      </w:r>
    </w:p>
    <w:p w14:paraId="482E403E" w14:textId="77777777" w:rsidR="00C42BF2" w:rsidRDefault="00F80514">
      <w:pPr>
        <w:pStyle w:val="Default"/>
        <w:widowControl w:val="0"/>
        <w:tabs>
          <w:tab w:val="left" w:pos="2880"/>
        </w:tabs>
      </w:pPr>
      <w:r>
        <w:t>***</w:t>
      </w:r>
    </w:p>
    <w:p w14:paraId="31635A19" w14:textId="77777777" w:rsidR="00C42BF2" w:rsidRDefault="00F80514">
      <w:pPr>
        <w:pStyle w:val="Default"/>
        <w:widowControl w:val="0"/>
        <w:tabs>
          <w:tab w:val="left" w:pos="2880"/>
        </w:tabs>
        <w:ind w:left="2880" w:hanging="2880"/>
      </w:pPr>
      <w:r>
        <w:t>\l Payungu</w:t>
      </w:r>
      <w:r>
        <w:tab/>
        <w:t xml:space="preserve">\w kakara \g </w:t>
      </w:r>
      <w:r>
        <w:rPr>
          <w:rFonts w:hAnsi="Times New Roman"/>
        </w:rPr>
        <w:t>‘</w:t>
      </w:r>
      <w:r>
        <w:t>hip</w:t>
      </w:r>
      <w:r>
        <w:rPr>
          <w:rFonts w:hAnsi="Times New Roman"/>
        </w:rPr>
        <w:t xml:space="preserve">’ </w:t>
      </w:r>
      <w:r>
        <w:t>\s PA</w:t>
      </w:r>
    </w:p>
    <w:p w14:paraId="4B84472D" w14:textId="77777777" w:rsidR="00C42BF2" w:rsidRDefault="00F80514">
      <w:pPr>
        <w:pStyle w:val="Default"/>
        <w:widowControl w:val="0"/>
        <w:tabs>
          <w:tab w:val="left" w:pos="2880"/>
        </w:tabs>
        <w:ind w:left="2880" w:hanging="2880"/>
      </w:pPr>
      <w:r>
        <w:t>\l Thalanyji</w:t>
      </w:r>
      <w:r>
        <w:tab/>
        <w:t xml:space="preserve">\w kakara \g </w:t>
      </w:r>
      <w:r>
        <w:rPr>
          <w:rFonts w:hAnsi="Times New Roman"/>
        </w:rPr>
        <w:t>‘</w:t>
      </w:r>
      <w:r>
        <w:t>hip</w:t>
      </w:r>
      <w:r>
        <w:rPr>
          <w:rFonts w:hAnsi="Times New Roman"/>
        </w:rPr>
        <w:t xml:space="preserve">’ </w:t>
      </w:r>
      <w:r>
        <w:t xml:space="preserve">\q Syn. </w:t>
      </w:r>
      <w:r>
        <w:rPr>
          <w:i/>
          <w:iCs/>
        </w:rPr>
        <w:t>kanthi</w:t>
      </w:r>
      <w:r>
        <w:t>. \s PA</w:t>
      </w:r>
    </w:p>
    <w:p w14:paraId="2CAB57E0" w14:textId="77777777" w:rsidR="00C42BF2" w:rsidRDefault="00F80514">
      <w:pPr>
        <w:pStyle w:val="Default"/>
        <w:widowControl w:val="0"/>
        <w:tabs>
          <w:tab w:val="left" w:pos="2880"/>
        </w:tabs>
      </w:pPr>
      <w:r>
        <w:t xml:space="preserve">\l </w:t>
      </w:r>
      <w:r>
        <w:rPr>
          <w:b/>
          <w:bCs/>
        </w:rPr>
        <w:t>pKanyara</w:t>
      </w:r>
      <w:r>
        <w:rPr>
          <w:b/>
          <w:bCs/>
        </w:rPr>
        <w:tab/>
        <w:t>\w *kakara</w:t>
      </w:r>
      <w:r>
        <w:t xml:space="preserve"> \g </w:t>
      </w:r>
      <w:r>
        <w:rPr>
          <w:rFonts w:hAnsi="Times New Roman"/>
        </w:rPr>
        <w:t>‘</w:t>
      </w:r>
      <w:r>
        <w:t>hip</w:t>
      </w:r>
      <w:r>
        <w:rPr>
          <w:rFonts w:hAnsi="Times New Roman"/>
        </w:rPr>
        <w:t xml:space="preserve">’ </w:t>
      </w:r>
      <w:r>
        <w:t>\s PA #26</w:t>
      </w:r>
    </w:p>
    <w:p w14:paraId="4456EDA3" w14:textId="77777777" w:rsidR="00C42BF2" w:rsidRDefault="00F80514">
      <w:pPr>
        <w:pStyle w:val="Default"/>
        <w:widowControl w:val="0"/>
        <w:tabs>
          <w:tab w:val="left" w:pos="2880"/>
        </w:tabs>
        <w:ind w:left="2880" w:hanging="2880"/>
      </w:pPr>
      <w:r>
        <w:t>\l Jiwarli</w:t>
      </w:r>
      <w:r>
        <w:tab/>
        <w:t xml:space="preserve">\w kakara \g </w:t>
      </w:r>
      <w:r>
        <w:rPr>
          <w:rFonts w:hAnsi="Times New Roman"/>
        </w:rPr>
        <w:t>‘</w:t>
      </w:r>
      <w:r>
        <w:t>hip</w:t>
      </w:r>
      <w:r>
        <w:rPr>
          <w:rFonts w:hAnsi="Times New Roman"/>
        </w:rPr>
        <w:t xml:space="preserve">’ </w:t>
      </w:r>
      <w:r>
        <w:t xml:space="preserve">\q Syn. </w:t>
      </w:r>
      <w:r>
        <w:rPr>
          <w:i/>
          <w:iCs/>
        </w:rPr>
        <w:t>kanhthi</w:t>
      </w:r>
      <w:r>
        <w:t>. \s PA</w:t>
      </w:r>
    </w:p>
    <w:p w14:paraId="55E76812" w14:textId="77777777" w:rsidR="00C42BF2" w:rsidRDefault="00F80514">
      <w:pPr>
        <w:pStyle w:val="Default"/>
        <w:widowControl w:val="0"/>
        <w:tabs>
          <w:tab w:val="left" w:pos="2880"/>
        </w:tabs>
        <w:ind w:left="2880" w:hanging="2880"/>
      </w:pPr>
      <w:r>
        <w:t xml:space="preserve">\l Tharrgari (l) </w:t>
      </w:r>
      <w:r>
        <w:tab/>
        <w:t xml:space="preserve">\w kagara \g </w:t>
      </w:r>
      <w:r>
        <w:rPr>
          <w:rFonts w:hAnsi="Times New Roman"/>
        </w:rPr>
        <w:t>‘</w:t>
      </w:r>
      <w:r>
        <w:t>hip</w:t>
      </w:r>
      <w:r>
        <w:rPr>
          <w:rFonts w:hAnsi="Times New Roman"/>
        </w:rPr>
        <w:t xml:space="preserve">’ </w:t>
      </w:r>
      <w:r>
        <w:t>\s PA</w:t>
      </w:r>
    </w:p>
    <w:p w14:paraId="29905CEC" w14:textId="77777777" w:rsidR="00C42BF2" w:rsidRDefault="00F80514">
      <w:pPr>
        <w:pStyle w:val="Default"/>
        <w:widowControl w:val="0"/>
        <w:tabs>
          <w:tab w:val="left" w:pos="2880"/>
        </w:tabs>
        <w:ind w:left="2880" w:hanging="2880"/>
      </w:pPr>
      <w:r>
        <w:t>\l Tharrgari (l)</w:t>
      </w:r>
      <w:r>
        <w:tab/>
        <w:t xml:space="preserve">\w kagarra \g </w:t>
      </w:r>
      <w:r>
        <w:rPr>
          <w:rFonts w:hAnsi="Times New Roman"/>
        </w:rPr>
        <w:t>‘</w:t>
      </w:r>
      <w:r>
        <w:t>west</w:t>
      </w:r>
      <w:r>
        <w:rPr>
          <w:rFonts w:hAnsi="Times New Roman"/>
        </w:rPr>
        <w:t xml:space="preserve">’ </w:t>
      </w:r>
      <w:r>
        <w:t>\s PA</w:t>
      </w:r>
    </w:p>
    <w:p w14:paraId="2249902B" w14:textId="77777777" w:rsidR="00C42BF2" w:rsidRDefault="00F80514">
      <w:pPr>
        <w:pStyle w:val="Default"/>
        <w:widowControl w:val="0"/>
        <w:tabs>
          <w:tab w:val="left" w:pos="2880"/>
        </w:tabs>
        <w:ind w:left="2880" w:hanging="2880"/>
      </w:pPr>
      <w:r>
        <w:t xml:space="preserve">\l Tharrgari (d) </w:t>
      </w:r>
      <w:r>
        <w:tab/>
        <w:t xml:space="preserve">\w kagara \g </w:t>
      </w:r>
      <w:r>
        <w:rPr>
          <w:rFonts w:hAnsi="Times New Roman"/>
        </w:rPr>
        <w:t>‘</w:t>
      </w:r>
      <w:r>
        <w:t>hip</w:t>
      </w:r>
      <w:r>
        <w:rPr>
          <w:rFonts w:hAnsi="Times New Roman"/>
        </w:rPr>
        <w:t xml:space="preserve">’ </w:t>
      </w:r>
      <w:r>
        <w:t>\s PA</w:t>
      </w:r>
    </w:p>
    <w:p w14:paraId="7B2C9191" w14:textId="77777777" w:rsidR="00C42BF2" w:rsidRDefault="00F80514">
      <w:pPr>
        <w:pStyle w:val="Default"/>
        <w:widowControl w:val="0"/>
        <w:tabs>
          <w:tab w:val="left" w:pos="2880"/>
        </w:tabs>
      </w:pPr>
      <w:r>
        <w:t xml:space="preserve">\l </w:t>
      </w:r>
      <w:r>
        <w:rPr>
          <w:b/>
          <w:bCs/>
        </w:rPr>
        <w:t>pMantharta</w:t>
      </w:r>
      <w:r>
        <w:rPr>
          <w:b/>
          <w:bCs/>
        </w:rPr>
        <w:tab/>
        <w:t>\w *kakara</w:t>
      </w:r>
      <w:r>
        <w:t xml:space="preserve"> \g </w:t>
      </w:r>
      <w:r>
        <w:rPr>
          <w:rFonts w:hAnsi="Times New Roman"/>
        </w:rPr>
        <w:t>‘</w:t>
      </w:r>
      <w:r>
        <w:t>hip</w:t>
      </w:r>
      <w:r>
        <w:rPr>
          <w:rFonts w:hAnsi="Times New Roman"/>
        </w:rPr>
        <w:t xml:space="preserve">’ </w:t>
      </w:r>
      <w:r>
        <w:t>\s PA #26</w:t>
      </w:r>
    </w:p>
    <w:p w14:paraId="77D9609B" w14:textId="77777777" w:rsidR="00C42BF2" w:rsidRDefault="00F80514">
      <w:pPr>
        <w:pStyle w:val="Default"/>
        <w:widowControl w:val="0"/>
        <w:tabs>
          <w:tab w:val="left" w:pos="2880"/>
        </w:tabs>
      </w:pPr>
      <w:r>
        <w:t>\l Yingkarta (Southern)</w:t>
      </w:r>
      <w:r>
        <w:tab/>
        <w:t xml:space="preserve">\w kakara \g </w:t>
      </w:r>
      <w:r>
        <w:rPr>
          <w:rFonts w:hAnsi="Times New Roman"/>
        </w:rPr>
        <w:t>‘</w:t>
      </w:r>
      <w:r>
        <w:t>thigh</w:t>
      </w:r>
      <w:r>
        <w:rPr>
          <w:rFonts w:hAnsi="Times New Roman"/>
        </w:rPr>
        <w:t xml:space="preserve">’ </w:t>
      </w:r>
      <w:r>
        <w:t>\s PA</w:t>
      </w:r>
    </w:p>
    <w:p w14:paraId="695C211A" w14:textId="77777777" w:rsidR="00C42BF2" w:rsidRDefault="00F80514">
      <w:pPr>
        <w:pStyle w:val="Default"/>
        <w:widowControl w:val="0"/>
        <w:tabs>
          <w:tab w:val="left" w:pos="2880"/>
        </w:tabs>
      </w:pPr>
      <w:r>
        <w:t>***</w:t>
      </w:r>
    </w:p>
    <w:p w14:paraId="0E6ED9F6" w14:textId="77777777" w:rsidR="00C42BF2" w:rsidRDefault="00F80514">
      <w:pPr>
        <w:pStyle w:val="Default"/>
        <w:widowControl w:val="0"/>
        <w:tabs>
          <w:tab w:val="left" w:pos="2880"/>
        </w:tabs>
      </w:pPr>
      <w:r>
        <w:t>\l Muruwari</w:t>
      </w:r>
      <w:r>
        <w:tab/>
        <w:t xml:space="preserve">\w kakara \g </w:t>
      </w:r>
      <w:r>
        <w:rPr>
          <w:rFonts w:hAnsi="Times New Roman"/>
        </w:rPr>
        <w:t>‘</w:t>
      </w:r>
      <w:r>
        <w:t>echidna</w:t>
      </w:r>
      <w:r>
        <w:rPr>
          <w:rFonts w:hAnsi="Times New Roman"/>
        </w:rPr>
        <w:t xml:space="preserve">’ </w:t>
      </w:r>
      <w:r>
        <w:t>\s LFOates</w:t>
      </w:r>
    </w:p>
    <w:p w14:paraId="4DAC5AFA" w14:textId="77777777" w:rsidR="00C42BF2" w:rsidRDefault="00C42BF2">
      <w:pPr>
        <w:pStyle w:val="Default"/>
        <w:widowControl w:val="0"/>
        <w:tabs>
          <w:tab w:val="left" w:pos="2880"/>
        </w:tabs>
        <w:ind w:left="2880" w:hanging="2880"/>
      </w:pPr>
    </w:p>
    <w:p w14:paraId="682B13E4" w14:textId="77777777" w:rsidR="00C42BF2" w:rsidRDefault="00C42BF2">
      <w:pPr>
        <w:pStyle w:val="Default"/>
        <w:widowControl w:val="0"/>
        <w:tabs>
          <w:tab w:val="left" w:pos="2880"/>
        </w:tabs>
        <w:ind w:left="2880" w:hanging="2880"/>
      </w:pPr>
    </w:p>
    <w:p w14:paraId="57A70152" w14:textId="77777777" w:rsidR="00C42BF2" w:rsidRDefault="00F80514">
      <w:pPr>
        <w:pStyle w:val="Default"/>
        <w:widowControl w:val="0"/>
        <w:tabs>
          <w:tab w:val="left" w:pos="2880"/>
        </w:tabs>
        <w:ind w:left="2880" w:hanging="2880"/>
        <w:rPr>
          <w:b/>
          <w:bCs/>
        </w:rPr>
      </w:pPr>
      <w:r>
        <w:t xml:space="preserve">\e </w:t>
      </w:r>
      <w:r>
        <w:rPr>
          <w:b/>
          <w:bCs/>
        </w:rPr>
        <w:t>*kaku</w:t>
      </w:r>
    </w:p>
    <w:p w14:paraId="3CEA8B6B" w14:textId="77777777" w:rsidR="00C42BF2" w:rsidRDefault="00F80514">
      <w:pPr>
        <w:pStyle w:val="Default"/>
        <w:widowControl w:val="0"/>
        <w:tabs>
          <w:tab w:val="left" w:pos="2880"/>
        </w:tabs>
        <w:ind w:left="2880" w:hanging="2880"/>
      </w:pPr>
      <w:r>
        <w:t xml:space="preserve">\t </w:t>
      </w:r>
      <w:r>
        <w:rPr>
          <w:rFonts w:hAnsi="Times New Roman"/>
        </w:rPr>
        <w:t>‘</w:t>
      </w:r>
      <w:r>
        <w:t>louse</w:t>
      </w:r>
      <w:r>
        <w:rPr>
          <w:rFonts w:hAnsi="Times New Roman"/>
        </w:rPr>
        <w:t>’</w:t>
      </w:r>
    </w:p>
    <w:p w14:paraId="0CF35F8A" w14:textId="77777777" w:rsidR="00C42BF2" w:rsidRDefault="00F80514">
      <w:pPr>
        <w:pStyle w:val="Default"/>
        <w:widowControl w:val="0"/>
        <w:tabs>
          <w:tab w:val="left" w:pos="2880"/>
        </w:tabs>
        <w:ind w:left="2880" w:hanging="2880"/>
      </w:pPr>
      <w:r>
        <w:t>\b n</w:t>
      </w:r>
    </w:p>
    <w:p w14:paraId="6FA4F889" w14:textId="77777777" w:rsidR="00C42BF2" w:rsidRDefault="00F80514">
      <w:pPr>
        <w:pStyle w:val="Default"/>
        <w:widowControl w:val="0"/>
        <w:tabs>
          <w:tab w:val="left" w:pos="2880"/>
        </w:tabs>
        <w:ind w:left="2880" w:hanging="2880"/>
      </w:pPr>
      <w:r>
        <w:t>\c C</w:t>
      </w:r>
    </w:p>
    <w:p w14:paraId="26DFA3F2" w14:textId="77777777" w:rsidR="00C42BF2" w:rsidRDefault="00F80514">
      <w:pPr>
        <w:pStyle w:val="Default"/>
        <w:widowControl w:val="0"/>
        <w:tabs>
          <w:tab w:val="left" w:pos="2880"/>
        </w:tabs>
        <w:ind w:left="2880" w:hanging="2880"/>
      </w:pPr>
      <w:r>
        <w:t>\x See also *kulu.</w:t>
      </w:r>
    </w:p>
    <w:p w14:paraId="6CA13E46" w14:textId="77777777" w:rsidR="00C42BF2" w:rsidRDefault="00F80514">
      <w:pPr>
        <w:pStyle w:val="Default"/>
        <w:widowControl w:val="0"/>
        <w:tabs>
          <w:tab w:val="left" w:pos="2880"/>
        </w:tabs>
        <w:ind w:left="2880" w:hanging="2880"/>
      </w:pPr>
      <w:r>
        <w:t>\l Atampaya</w:t>
      </w:r>
      <w:r>
        <w:tab/>
        <w:t xml:space="preserve">\w aku \g </w:t>
      </w:r>
      <w:r>
        <w:rPr>
          <w:rFonts w:hAnsi="Times New Roman"/>
        </w:rPr>
        <w:t>‘</w:t>
      </w:r>
      <w:r>
        <w:t>tick, lice</w:t>
      </w:r>
      <w:r>
        <w:rPr>
          <w:rFonts w:hAnsi="Times New Roman"/>
        </w:rPr>
        <w:t xml:space="preserve">’ </w:t>
      </w:r>
      <w:r>
        <w:t>\s TC</w:t>
      </w:r>
    </w:p>
    <w:p w14:paraId="00DEE896" w14:textId="77777777" w:rsidR="00C42BF2" w:rsidRDefault="00F80514">
      <w:pPr>
        <w:pStyle w:val="Default"/>
        <w:widowControl w:val="0"/>
        <w:tabs>
          <w:tab w:val="left" w:pos="2880"/>
        </w:tabs>
        <w:ind w:left="2880" w:hanging="2880"/>
      </w:pPr>
      <w:r>
        <w:t>\l Angkamuthi</w:t>
      </w:r>
      <w:r>
        <w:tab/>
        <w:t xml:space="preserve">\w aku \g </w:t>
      </w:r>
      <w:r>
        <w:rPr>
          <w:rFonts w:hAnsi="Times New Roman"/>
        </w:rPr>
        <w:t>‘</w:t>
      </w:r>
      <w:r>
        <w:t>tick, lice</w:t>
      </w:r>
      <w:r>
        <w:rPr>
          <w:rFonts w:hAnsi="Times New Roman"/>
        </w:rPr>
        <w:t xml:space="preserve">’ </w:t>
      </w:r>
      <w:r>
        <w:t>\s TC</w:t>
      </w:r>
    </w:p>
    <w:p w14:paraId="028D7E5D" w14:textId="77777777" w:rsidR="00C42BF2" w:rsidRDefault="00F80514">
      <w:pPr>
        <w:pStyle w:val="Default"/>
        <w:widowControl w:val="0"/>
        <w:tabs>
          <w:tab w:val="left" w:pos="2880"/>
        </w:tabs>
        <w:ind w:left="2880" w:hanging="2880"/>
      </w:pPr>
      <w:r>
        <w:t>\l Yadhaykenu</w:t>
      </w:r>
      <w:r>
        <w:tab/>
        <w:t xml:space="preserve">\w aku \g </w:t>
      </w:r>
      <w:r>
        <w:rPr>
          <w:rFonts w:hAnsi="Times New Roman"/>
        </w:rPr>
        <w:t>‘</w:t>
      </w:r>
      <w:r>
        <w:t>tick, lice</w:t>
      </w:r>
      <w:r>
        <w:rPr>
          <w:rFonts w:hAnsi="Times New Roman"/>
        </w:rPr>
        <w:t xml:space="preserve">’ </w:t>
      </w:r>
      <w:r>
        <w:t>\s TC</w:t>
      </w:r>
    </w:p>
    <w:p w14:paraId="09356E49" w14:textId="77777777" w:rsidR="00C42BF2" w:rsidRDefault="00F80514">
      <w:pPr>
        <w:pStyle w:val="Default"/>
        <w:widowControl w:val="0"/>
        <w:tabs>
          <w:tab w:val="left" w:pos="2880"/>
        </w:tabs>
        <w:ind w:left="2880" w:hanging="2880"/>
      </w:pPr>
      <w:r>
        <w:t>\l Wuthathi</w:t>
      </w:r>
      <w:r>
        <w:tab/>
        <w:t xml:space="preserve">\w 7aku \g </w:t>
      </w:r>
      <w:r>
        <w:rPr>
          <w:rFonts w:hAnsi="Times New Roman"/>
        </w:rPr>
        <w:t>‘</w:t>
      </w:r>
      <w:r>
        <w:t>louse</w:t>
      </w:r>
      <w:r>
        <w:rPr>
          <w:rFonts w:hAnsi="Times New Roman"/>
        </w:rPr>
        <w:t>’</w:t>
      </w:r>
    </w:p>
    <w:p w14:paraId="61D4A3D8" w14:textId="77777777" w:rsidR="00C42BF2" w:rsidRDefault="00F80514">
      <w:pPr>
        <w:pStyle w:val="Default"/>
        <w:widowControl w:val="0"/>
        <w:tabs>
          <w:tab w:val="left" w:pos="2880"/>
        </w:tabs>
        <w:ind w:left="2880" w:hanging="2880"/>
      </w:pPr>
      <w:r>
        <w:t>\l Mpakwithi</w:t>
      </w:r>
      <w:r>
        <w:tab/>
        <w:t xml:space="preserve">\w kaw \g </w:t>
      </w:r>
      <w:r>
        <w:rPr>
          <w:rFonts w:hAnsi="Times New Roman"/>
        </w:rPr>
        <w:t>‘</w:t>
      </w:r>
      <w:r>
        <w:t>lice</w:t>
      </w:r>
      <w:r>
        <w:rPr>
          <w:rFonts w:hAnsi="Times New Roman"/>
        </w:rPr>
        <w:t xml:space="preserve">’ </w:t>
      </w:r>
      <w:r>
        <w:t>\s TC</w:t>
      </w:r>
    </w:p>
    <w:p w14:paraId="359E854F" w14:textId="77777777" w:rsidR="00C42BF2" w:rsidRDefault="00F80514">
      <w:pPr>
        <w:pStyle w:val="Default"/>
        <w:widowControl w:val="0"/>
        <w:tabs>
          <w:tab w:val="left" w:pos="2880"/>
        </w:tabs>
        <w:ind w:left="2880" w:hanging="2880"/>
      </w:pPr>
      <w:r>
        <w:t>\l Nggerikudi</w:t>
      </w:r>
      <w:r>
        <w:tab/>
        <w:t xml:space="preserve">\w kau \g </w:t>
      </w:r>
      <w:r>
        <w:rPr>
          <w:rFonts w:hAnsi="Times New Roman"/>
        </w:rPr>
        <w:t>‘</w:t>
      </w:r>
      <w:r>
        <w:t>louse, flea</w:t>
      </w:r>
      <w:r>
        <w:rPr>
          <w:rFonts w:hAnsi="Times New Roman"/>
        </w:rPr>
        <w:t xml:space="preserve">’ </w:t>
      </w:r>
      <w:r>
        <w:t>\s Hey</w:t>
      </w:r>
    </w:p>
    <w:p w14:paraId="1D6D0164" w14:textId="77777777" w:rsidR="00C42BF2" w:rsidRDefault="00F80514">
      <w:pPr>
        <w:pStyle w:val="Default"/>
        <w:widowControl w:val="0"/>
        <w:tabs>
          <w:tab w:val="left" w:pos="2880"/>
        </w:tabs>
        <w:ind w:left="2880" w:hanging="2880"/>
      </w:pPr>
      <w:r>
        <w:t>\l KYak</w:t>
      </w:r>
      <w:r>
        <w:tab/>
        <w:t xml:space="preserve">\w kak \g </w:t>
      </w:r>
      <w:r>
        <w:rPr>
          <w:rFonts w:hAnsi="Times New Roman"/>
        </w:rPr>
        <w:t>‘</w:t>
      </w:r>
      <w:r>
        <w:t>louse</w:t>
      </w:r>
      <w:r>
        <w:rPr>
          <w:rFonts w:hAnsi="Times New Roman"/>
        </w:rPr>
        <w:t>’</w:t>
      </w:r>
    </w:p>
    <w:p w14:paraId="79DB1D0F" w14:textId="77777777" w:rsidR="00C42BF2" w:rsidRDefault="00F80514">
      <w:pPr>
        <w:pStyle w:val="Default"/>
        <w:widowControl w:val="0"/>
        <w:tabs>
          <w:tab w:val="left" w:pos="2880"/>
        </w:tabs>
        <w:ind w:left="2880" w:hanging="2880"/>
      </w:pPr>
      <w:r>
        <w:t>\l Umpila</w:t>
      </w:r>
      <w:r>
        <w:tab/>
        <w:t xml:space="preserve">\w kaku \g </w:t>
      </w:r>
      <w:r>
        <w:rPr>
          <w:rFonts w:hAnsi="Times New Roman"/>
        </w:rPr>
        <w:t>‘</w:t>
      </w:r>
      <w:r>
        <w:t>louse, flea</w:t>
      </w:r>
      <w:r>
        <w:rPr>
          <w:rFonts w:hAnsi="Times New Roman"/>
        </w:rPr>
        <w:t xml:space="preserve">’ </w:t>
      </w:r>
      <w:r>
        <w:t>\s GNOG</w:t>
      </w:r>
    </w:p>
    <w:p w14:paraId="65F6D071" w14:textId="77777777" w:rsidR="00C42BF2" w:rsidRDefault="00F80514">
      <w:pPr>
        <w:pStyle w:val="Default"/>
        <w:widowControl w:val="0"/>
        <w:tabs>
          <w:tab w:val="left" w:pos="2880"/>
        </w:tabs>
        <w:ind w:left="2880" w:hanging="2880"/>
      </w:pPr>
      <w:r>
        <w:t>\l YYoront</w:t>
      </w:r>
      <w:r>
        <w:tab/>
        <w:t>\w ka</w:t>
      </w:r>
      <w:r>
        <w:rPr>
          <w:color w:val="FF0000"/>
          <w:u w:color="FF0000"/>
        </w:rPr>
        <w:t>7</w:t>
      </w:r>
      <w:r>
        <w:t xml:space="preserve">, kuqu \g </w:t>
      </w:r>
      <w:r>
        <w:rPr>
          <w:rFonts w:hAnsi="Times New Roman"/>
        </w:rPr>
        <w:t>‘</w:t>
      </w:r>
      <w:r>
        <w:t>louse</w:t>
      </w:r>
      <w:r>
        <w:rPr>
          <w:rFonts w:hAnsi="Times New Roman"/>
        </w:rPr>
        <w:t>’</w:t>
      </w:r>
    </w:p>
    <w:p w14:paraId="48A772F7" w14:textId="77777777" w:rsidR="00C42BF2" w:rsidRDefault="00F80514">
      <w:pPr>
        <w:pStyle w:val="Default"/>
        <w:widowControl w:val="0"/>
        <w:tabs>
          <w:tab w:val="left" w:pos="2880"/>
        </w:tabs>
        <w:ind w:left="2880" w:hanging="2880"/>
        <w:rPr>
          <w:color w:val="003300"/>
          <w:u w:color="003300"/>
        </w:rPr>
      </w:pPr>
      <w:r>
        <w:rPr>
          <w:color w:val="003300"/>
          <w:u w:color="003300"/>
        </w:rPr>
        <w:t>\l YMel</w:t>
      </w:r>
      <w:r>
        <w:rPr>
          <w:color w:val="003300"/>
          <w:u w:color="003300"/>
        </w:rPr>
        <w:tab/>
        <w:t xml:space="preserve">\w kak \g </w:t>
      </w:r>
      <w:r>
        <w:rPr>
          <w:rFonts w:hAnsi="Times New Roman"/>
          <w:color w:val="003300"/>
          <w:u w:color="003300"/>
        </w:rPr>
        <w:t>‘</w:t>
      </w:r>
      <w:r>
        <w:rPr>
          <w:color w:val="003300"/>
          <w:u w:color="003300"/>
        </w:rPr>
        <w:t>louse</w:t>
      </w:r>
      <w:r>
        <w:rPr>
          <w:rFonts w:hAnsi="Times New Roman"/>
          <w:color w:val="003300"/>
          <w:u w:color="003300"/>
        </w:rPr>
        <w:t>’</w:t>
      </w:r>
    </w:p>
    <w:p w14:paraId="5AF2477E" w14:textId="77777777" w:rsidR="00C42BF2" w:rsidRDefault="00F80514">
      <w:pPr>
        <w:pStyle w:val="Default"/>
        <w:widowControl w:val="0"/>
        <w:tabs>
          <w:tab w:val="left" w:pos="2880"/>
        </w:tabs>
        <w:ind w:left="2880" w:hanging="2880"/>
      </w:pPr>
      <w:r>
        <w:t xml:space="preserve">\l </w:t>
      </w:r>
      <w:r>
        <w:rPr>
          <w:b/>
          <w:bCs/>
        </w:rPr>
        <w:t>pPaman</w:t>
      </w:r>
      <w:r>
        <w:rPr>
          <w:b/>
          <w:bCs/>
        </w:rPr>
        <w:tab/>
        <w:t>\w *kaku</w:t>
      </w:r>
      <w:r>
        <w:t xml:space="preserve"> \s BA</w:t>
      </w:r>
    </w:p>
    <w:p w14:paraId="1BAD9DD8" w14:textId="77777777" w:rsidR="00C42BF2" w:rsidRDefault="00C42BF2">
      <w:pPr>
        <w:pStyle w:val="Default"/>
        <w:widowControl w:val="0"/>
        <w:tabs>
          <w:tab w:val="left" w:pos="2880"/>
        </w:tabs>
        <w:ind w:left="2880" w:hanging="2880"/>
      </w:pPr>
    </w:p>
    <w:p w14:paraId="6E8D1E9D" w14:textId="77777777" w:rsidR="00C42BF2" w:rsidRDefault="00C42BF2">
      <w:pPr>
        <w:pStyle w:val="Default"/>
        <w:widowControl w:val="0"/>
        <w:tabs>
          <w:tab w:val="left" w:pos="2880"/>
        </w:tabs>
        <w:ind w:left="2880" w:hanging="2880"/>
      </w:pPr>
    </w:p>
    <w:p w14:paraId="36DC6140" w14:textId="77777777" w:rsidR="00C42BF2" w:rsidRDefault="00F80514">
      <w:pPr>
        <w:pStyle w:val="Default"/>
        <w:widowControl w:val="0"/>
        <w:tabs>
          <w:tab w:val="left" w:pos="2880"/>
        </w:tabs>
        <w:ind w:left="2880" w:hanging="2880"/>
        <w:rPr>
          <w:b/>
          <w:bCs/>
        </w:rPr>
      </w:pPr>
      <w:r>
        <w:t xml:space="preserve">\e </w:t>
      </w:r>
      <w:r>
        <w:rPr>
          <w:b/>
          <w:bCs/>
        </w:rPr>
        <w:t>*kaku+</w:t>
      </w:r>
    </w:p>
    <w:p w14:paraId="3F8BA399" w14:textId="77777777" w:rsidR="00C42BF2" w:rsidRDefault="00F80514">
      <w:pPr>
        <w:pStyle w:val="Default"/>
        <w:widowControl w:val="0"/>
        <w:tabs>
          <w:tab w:val="left" w:pos="2880"/>
        </w:tabs>
        <w:ind w:left="2880" w:hanging="2880"/>
      </w:pPr>
      <w:r>
        <w:t xml:space="preserve">\t </w:t>
      </w:r>
      <w:r>
        <w:rPr>
          <w:rFonts w:hAnsi="Times New Roman"/>
        </w:rPr>
        <w:t>‘</w:t>
      </w:r>
      <w:r>
        <w:t>egg; testicles</w:t>
      </w:r>
      <w:r>
        <w:rPr>
          <w:rFonts w:hAnsi="Times New Roman"/>
        </w:rPr>
        <w:t>’</w:t>
      </w:r>
    </w:p>
    <w:p w14:paraId="6B100C21" w14:textId="77777777" w:rsidR="00C42BF2" w:rsidRDefault="00F80514">
      <w:pPr>
        <w:pStyle w:val="Default"/>
        <w:widowControl w:val="0"/>
        <w:tabs>
          <w:tab w:val="left" w:pos="2880"/>
        </w:tabs>
        <w:ind w:left="2880" w:hanging="2880"/>
      </w:pPr>
      <w:r>
        <w:lastRenderedPageBreak/>
        <w:t>\b n</w:t>
      </w:r>
    </w:p>
    <w:p w14:paraId="61AE4F3D" w14:textId="77777777" w:rsidR="00C42BF2" w:rsidRDefault="00F80514">
      <w:pPr>
        <w:pStyle w:val="Default"/>
        <w:widowControl w:val="0"/>
        <w:tabs>
          <w:tab w:val="left" w:pos="2880"/>
        </w:tabs>
        <w:ind w:left="2880" w:hanging="2880"/>
      </w:pPr>
      <w:r>
        <w:t>\c B</w:t>
      </w:r>
    </w:p>
    <w:p w14:paraId="7722BDBC" w14:textId="77777777" w:rsidR="00C42BF2" w:rsidRDefault="00F80514">
      <w:pPr>
        <w:pStyle w:val="Default"/>
        <w:widowControl w:val="0"/>
        <w:tabs>
          <w:tab w:val="left" w:pos="2880"/>
        </w:tabs>
        <w:ind w:left="2880" w:hanging="2880"/>
      </w:pPr>
      <w:r>
        <w:t>\x See also *kapu+, *muka, *</w:t>
      </w:r>
      <w:r>
        <w:rPr>
          <w:rFonts w:hAnsi="Times New Roman"/>
        </w:rPr>
        <w:t>ñ</w:t>
      </w:r>
      <w:r>
        <w:t>apin, *pampu.</w:t>
      </w:r>
    </w:p>
    <w:p w14:paraId="0AD5C8B1" w14:textId="77777777" w:rsidR="00C42BF2" w:rsidRDefault="00F80514">
      <w:pPr>
        <w:pStyle w:val="Default"/>
        <w:widowControl w:val="0"/>
        <w:tabs>
          <w:tab w:val="left" w:pos="2880"/>
        </w:tabs>
        <w:ind w:left="2880" w:hanging="2880"/>
      </w:pPr>
      <w:r>
        <w:t>\l KKY</w:t>
      </w:r>
      <w:r>
        <w:tab/>
        <w:t xml:space="preserve">\w kakur, kakural \g </w:t>
      </w:r>
      <w:r>
        <w:rPr>
          <w:rFonts w:hAnsi="Times New Roman"/>
        </w:rPr>
        <w:t>‘</w:t>
      </w:r>
      <w:r>
        <w:t>egg</w:t>
      </w:r>
      <w:r>
        <w:rPr>
          <w:rFonts w:hAnsi="Times New Roman"/>
        </w:rPr>
        <w:t xml:space="preserve">’ </w:t>
      </w:r>
      <w:r>
        <w:t>\s RJK</w:t>
      </w:r>
    </w:p>
    <w:p w14:paraId="4680D749" w14:textId="77777777" w:rsidR="00C42BF2" w:rsidRDefault="00F80514">
      <w:pPr>
        <w:pStyle w:val="Default"/>
        <w:widowControl w:val="0"/>
        <w:tabs>
          <w:tab w:val="left" w:pos="2880"/>
        </w:tabs>
        <w:ind w:left="2880" w:hanging="2880"/>
      </w:pPr>
      <w:r>
        <w:t>\l KLY</w:t>
      </w:r>
      <w:r>
        <w:tab/>
        <w:t xml:space="preserve">\w kakur \g </w:t>
      </w:r>
      <w:r>
        <w:rPr>
          <w:rFonts w:hAnsi="Times New Roman"/>
        </w:rPr>
        <w:t>‘</w:t>
      </w:r>
      <w:r>
        <w:t>egg; testicles</w:t>
      </w:r>
      <w:r>
        <w:rPr>
          <w:rFonts w:hAnsi="Times New Roman"/>
        </w:rPr>
        <w:t xml:space="preserve">’ </w:t>
      </w:r>
      <w:r>
        <w:t>\s EB</w:t>
      </w:r>
    </w:p>
    <w:p w14:paraId="57CFF312" w14:textId="77777777" w:rsidR="00C42BF2" w:rsidRDefault="00F80514">
      <w:pPr>
        <w:pStyle w:val="Default"/>
        <w:widowControl w:val="0"/>
        <w:tabs>
          <w:tab w:val="left" w:pos="2880"/>
        </w:tabs>
        <w:ind w:left="2880" w:hanging="2880"/>
      </w:pPr>
      <w:r>
        <w:t>\l Yalarnnga</w:t>
      </w:r>
      <w:r>
        <w:tab/>
        <w:t xml:space="preserve">\w kakurna \g </w:t>
      </w:r>
      <w:r>
        <w:rPr>
          <w:rFonts w:hAnsi="Times New Roman"/>
        </w:rPr>
        <w:t>‘</w:t>
      </w:r>
      <w:r>
        <w:t>egg</w:t>
      </w:r>
      <w:r>
        <w:rPr>
          <w:rFonts w:hAnsi="Times New Roman"/>
        </w:rPr>
        <w:t xml:space="preserve">’ </w:t>
      </w:r>
      <w:r>
        <w:t>\s Bl&amp;Br</w:t>
      </w:r>
    </w:p>
    <w:p w14:paraId="5FACD46D" w14:textId="77777777" w:rsidR="00C42BF2" w:rsidRDefault="00F80514">
      <w:pPr>
        <w:pStyle w:val="Default"/>
        <w:widowControl w:val="0"/>
        <w:tabs>
          <w:tab w:val="left" w:pos="2880"/>
        </w:tabs>
        <w:ind w:left="2880" w:hanging="2880"/>
      </w:pPr>
      <w:r>
        <w:t>\l Bayungu</w:t>
      </w:r>
      <w:r>
        <w:tab/>
        <w:t xml:space="preserve">\w kakul \g </w:t>
      </w:r>
      <w:r>
        <w:rPr>
          <w:rFonts w:hAnsi="Times New Roman"/>
        </w:rPr>
        <w:t>‘</w:t>
      </w:r>
      <w:r>
        <w:t>testicles</w:t>
      </w:r>
      <w:r>
        <w:rPr>
          <w:rFonts w:hAnsi="Times New Roman"/>
        </w:rPr>
        <w:t xml:space="preserve">’ </w:t>
      </w:r>
      <w:r>
        <w:t>\s PA</w:t>
      </w:r>
    </w:p>
    <w:p w14:paraId="045E401B" w14:textId="77777777" w:rsidR="00C42BF2" w:rsidRDefault="00F80514">
      <w:pPr>
        <w:pStyle w:val="Default"/>
        <w:widowControl w:val="0"/>
        <w:tabs>
          <w:tab w:val="left" w:pos="2880"/>
        </w:tabs>
        <w:ind w:left="2880" w:hanging="2880"/>
      </w:pPr>
      <w:r>
        <w:t>\l Dhalandji</w:t>
      </w:r>
      <w:r>
        <w:tab/>
        <w:t xml:space="preserve">\w kakul \g </w:t>
      </w:r>
      <w:r>
        <w:rPr>
          <w:rFonts w:hAnsi="Times New Roman"/>
        </w:rPr>
        <w:t>‘</w:t>
      </w:r>
      <w:r>
        <w:t>testicles</w:t>
      </w:r>
      <w:r>
        <w:rPr>
          <w:rFonts w:hAnsi="Times New Roman"/>
        </w:rPr>
        <w:t xml:space="preserve">’ </w:t>
      </w:r>
      <w:r>
        <w:t>\s PA</w:t>
      </w:r>
    </w:p>
    <w:p w14:paraId="2ECDEB81" w14:textId="77777777" w:rsidR="00C42BF2" w:rsidRDefault="00F80514">
      <w:pPr>
        <w:pStyle w:val="Default"/>
        <w:widowControl w:val="0"/>
        <w:tabs>
          <w:tab w:val="left" w:pos="2880"/>
        </w:tabs>
        <w:ind w:left="2880" w:hanging="2880"/>
      </w:pPr>
      <w:r>
        <w:t>\l Burduna</w:t>
      </w:r>
      <w:r>
        <w:tab/>
        <w:t xml:space="preserve">\w kawul \g </w:t>
      </w:r>
      <w:r>
        <w:rPr>
          <w:rFonts w:hAnsi="Times New Roman"/>
        </w:rPr>
        <w:t>‘</w:t>
      </w:r>
      <w:r>
        <w:t>testicles</w:t>
      </w:r>
      <w:r>
        <w:rPr>
          <w:rFonts w:hAnsi="Times New Roman"/>
        </w:rPr>
        <w:t xml:space="preserve">’ </w:t>
      </w:r>
      <w:r>
        <w:t>\s PA</w:t>
      </w:r>
    </w:p>
    <w:p w14:paraId="2CD08756" w14:textId="77777777" w:rsidR="00C42BF2" w:rsidRDefault="00F80514">
      <w:pPr>
        <w:pStyle w:val="Default"/>
        <w:widowControl w:val="0"/>
        <w:tabs>
          <w:tab w:val="left" w:pos="2880"/>
        </w:tabs>
        <w:ind w:left="2880" w:hanging="2880"/>
      </w:pPr>
      <w:r>
        <w:t xml:space="preserve">\l </w:t>
      </w:r>
      <w:r>
        <w:rPr>
          <w:b/>
          <w:bCs/>
        </w:rPr>
        <w:t>pKanyara</w:t>
      </w:r>
      <w:r>
        <w:rPr>
          <w:b/>
          <w:bCs/>
        </w:rPr>
        <w:tab/>
        <w:t>\w *kakul</w:t>
      </w:r>
      <w:r>
        <w:t xml:space="preserve"> \s PA #206</w:t>
      </w:r>
    </w:p>
    <w:p w14:paraId="56E4AF0E" w14:textId="77777777" w:rsidR="00C42BF2" w:rsidRDefault="00F80514">
      <w:pPr>
        <w:pStyle w:val="Default"/>
        <w:widowControl w:val="0"/>
        <w:tabs>
          <w:tab w:val="left" w:pos="2880"/>
        </w:tabs>
        <w:ind w:left="2880" w:hanging="2880"/>
      </w:pPr>
      <w:r>
        <w:t>\l Jiwarli</w:t>
      </w:r>
      <w:r>
        <w:tab/>
        <w:t xml:space="preserve">\w kakul \g </w:t>
      </w:r>
      <w:r>
        <w:rPr>
          <w:rFonts w:hAnsi="Times New Roman"/>
        </w:rPr>
        <w:t>‘</w:t>
      </w:r>
      <w:r>
        <w:t>testicles</w:t>
      </w:r>
      <w:r>
        <w:rPr>
          <w:rFonts w:hAnsi="Times New Roman"/>
        </w:rPr>
        <w:t>’</w:t>
      </w:r>
    </w:p>
    <w:p w14:paraId="1E1C8A7F" w14:textId="77777777" w:rsidR="00C42BF2" w:rsidRDefault="00F80514">
      <w:pPr>
        <w:pStyle w:val="Default"/>
        <w:widowControl w:val="0"/>
        <w:tabs>
          <w:tab w:val="left" w:pos="2880"/>
        </w:tabs>
        <w:ind w:left="2880" w:hanging="2880"/>
      </w:pPr>
      <w:r>
        <w:t>\l Warriyangka</w:t>
      </w:r>
      <w:r>
        <w:tab/>
        <w:t xml:space="preserve">\w kakul \g </w:t>
      </w:r>
      <w:r>
        <w:rPr>
          <w:rFonts w:hAnsi="Times New Roman"/>
        </w:rPr>
        <w:t>‘</w:t>
      </w:r>
      <w:r>
        <w:t>testicles</w:t>
      </w:r>
      <w:r>
        <w:rPr>
          <w:rFonts w:hAnsi="Times New Roman"/>
        </w:rPr>
        <w:t xml:space="preserve">’ </w:t>
      </w:r>
      <w:r>
        <w:t>\s PA</w:t>
      </w:r>
    </w:p>
    <w:p w14:paraId="47F9FEE1" w14:textId="77777777" w:rsidR="00C42BF2" w:rsidRDefault="00F80514">
      <w:pPr>
        <w:pStyle w:val="Default"/>
        <w:widowControl w:val="0"/>
        <w:tabs>
          <w:tab w:val="left" w:pos="2880"/>
        </w:tabs>
        <w:ind w:left="2880" w:hanging="2880"/>
      </w:pPr>
      <w:r>
        <w:t>\l Payungu</w:t>
      </w:r>
      <w:r>
        <w:tab/>
        <w:t xml:space="preserve">\w kakul \g </w:t>
      </w:r>
      <w:r>
        <w:rPr>
          <w:rFonts w:hAnsi="Times New Roman"/>
        </w:rPr>
        <w:t>‘</w:t>
      </w:r>
      <w:r>
        <w:t>testicles</w:t>
      </w:r>
      <w:r>
        <w:rPr>
          <w:rFonts w:hAnsi="Times New Roman"/>
        </w:rPr>
        <w:t xml:space="preserve">’ </w:t>
      </w:r>
      <w:r>
        <w:t>\s PA</w:t>
      </w:r>
    </w:p>
    <w:p w14:paraId="5CB3E849" w14:textId="77777777" w:rsidR="00C42BF2" w:rsidRDefault="00F80514">
      <w:pPr>
        <w:pStyle w:val="Default"/>
        <w:widowControl w:val="0"/>
        <w:tabs>
          <w:tab w:val="left" w:pos="2880"/>
        </w:tabs>
        <w:ind w:left="2880" w:hanging="2880"/>
      </w:pPr>
      <w:r>
        <w:t>\l Thalanyji</w:t>
      </w:r>
      <w:r>
        <w:tab/>
        <w:t xml:space="preserve">\w kakul \g </w:t>
      </w:r>
      <w:r>
        <w:rPr>
          <w:rFonts w:hAnsi="Times New Roman"/>
        </w:rPr>
        <w:t>‘</w:t>
      </w:r>
      <w:r>
        <w:t>testicles</w:t>
      </w:r>
      <w:r>
        <w:rPr>
          <w:rFonts w:hAnsi="Times New Roman"/>
        </w:rPr>
        <w:t xml:space="preserve">’ </w:t>
      </w:r>
      <w:r>
        <w:t>\s PA</w:t>
      </w:r>
    </w:p>
    <w:p w14:paraId="7CE31D98" w14:textId="77777777" w:rsidR="00C42BF2" w:rsidRDefault="00F80514">
      <w:pPr>
        <w:pStyle w:val="Default"/>
        <w:widowControl w:val="0"/>
        <w:tabs>
          <w:tab w:val="left" w:pos="2880"/>
        </w:tabs>
        <w:ind w:left="2880" w:hanging="2880"/>
      </w:pPr>
      <w:r>
        <w:t>\l Nyangumarta (Wallal)</w:t>
      </w:r>
      <w:r>
        <w:tab/>
        <w:t>\w kakirr \g edible yellow egg-like globules ... in native honey</w:t>
      </w:r>
      <w:r>
        <w:rPr>
          <w:rFonts w:hAnsi="Times New Roman"/>
        </w:rPr>
        <w:t xml:space="preserve">’ </w:t>
      </w:r>
      <w:r>
        <w:t>\s GNOG</w:t>
      </w:r>
    </w:p>
    <w:p w14:paraId="2FF351B2" w14:textId="77777777" w:rsidR="00C42BF2" w:rsidRDefault="00F80514">
      <w:pPr>
        <w:pStyle w:val="Default"/>
        <w:widowControl w:val="0"/>
        <w:tabs>
          <w:tab w:val="left" w:pos="2880"/>
        </w:tabs>
        <w:ind w:left="2880" w:hanging="2880"/>
        <w:rPr>
          <w:b/>
          <w:bCs/>
        </w:rPr>
      </w:pPr>
      <w:r>
        <w:t xml:space="preserve">\l </w:t>
      </w:r>
      <w:r>
        <w:rPr>
          <w:b/>
          <w:bCs/>
        </w:rPr>
        <w:t>pPNy</w:t>
      </w:r>
      <w:r>
        <w:rPr>
          <w:b/>
          <w:bCs/>
        </w:rPr>
        <w:tab/>
        <w:t>\w *kaku+</w:t>
      </w:r>
    </w:p>
    <w:p w14:paraId="2491EEB6" w14:textId="77777777" w:rsidR="00C42BF2" w:rsidRDefault="00F80514">
      <w:pPr>
        <w:pStyle w:val="Default"/>
        <w:widowControl w:val="0"/>
        <w:tabs>
          <w:tab w:val="left" w:pos="2880"/>
        </w:tabs>
        <w:ind w:left="2880" w:hanging="2880"/>
      </w:pPr>
      <w:r>
        <w:t>^^^</w:t>
      </w:r>
    </w:p>
    <w:p w14:paraId="0D7F75D1" w14:textId="77777777" w:rsidR="00C42BF2" w:rsidRDefault="00F80514">
      <w:pPr>
        <w:pStyle w:val="Default"/>
        <w:widowControl w:val="0"/>
        <w:tabs>
          <w:tab w:val="left" w:pos="2880"/>
        </w:tabs>
        <w:ind w:left="2880" w:hanging="2880"/>
      </w:pPr>
      <w:r>
        <w:t>\l Manjiljarra</w:t>
      </w:r>
      <w:r>
        <w:tab/>
        <w:t xml:space="preserve">\w kakirrpa \g </w:t>
      </w:r>
      <w:r>
        <w:rPr>
          <w:rFonts w:hAnsi="Times New Roman"/>
        </w:rPr>
        <w:t>‘</w:t>
      </w:r>
      <w:r>
        <w:t>egg</w:t>
      </w:r>
      <w:r>
        <w:rPr>
          <w:rFonts w:hAnsi="Times New Roman"/>
        </w:rPr>
        <w:t xml:space="preserve">’ </w:t>
      </w:r>
      <w:r>
        <w:t xml:space="preserve">\q Syn. </w:t>
      </w:r>
      <w:r>
        <w:rPr>
          <w:i/>
          <w:iCs/>
        </w:rPr>
        <w:t>janji</w:t>
      </w:r>
      <w:r>
        <w:t xml:space="preserve">, </w:t>
      </w:r>
      <w:r>
        <w:rPr>
          <w:i/>
          <w:iCs/>
        </w:rPr>
        <w:t>ngampu</w:t>
      </w:r>
      <w:r>
        <w:t xml:space="preserve">, </w:t>
      </w:r>
      <w:r>
        <w:rPr>
          <w:i/>
          <w:iCs/>
        </w:rPr>
        <w:t>jimpu</w:t>
      </w:r>
      <w:r>
        <w:t>. \s PMcC</w:t>
      </w:r>
    </w:p>
    <w:p w14:paraId="6DD78127" w14:textId="77777777" w:rsidR="00C42BF2" w:rsidRDefault="00F80514">
      <w:pPr>
        <w:pStyle w:val="Default"/>
        <w:widowControl w:val="0"/>
        <w:tabs>
          <w:tab w:val="left" w:pos="2880"/>
        </w:tabs>
        <w:ind w:left="2880" w:hanging="2880"/>
      </w:pPr>
      <w:r>
        <w:t>^^^</w:t>
      </w:r>
    </w:p>
    <w:p w14:paraId="7F82B824" w14:textId="77777777" w:rsidR="00C42BF2" w:rsidRDefault="00F80514">
      <w:pPr>
        <w:pStyle w:val="Default"/>
        <w:widowControl w:val="0"/>
        <w:tabs>
          <w:tab w:val="left" w:pos="2880"/>
        </w:tabs>
        <w:ind w:left="2880" w:hanging="2880"/>
      </w:pPr>
      <w:r>
        <w:t>\l Watjarri</w:t>
      </w:r>
      <w:r>
        <w:tab/>
        <w:t xml:space="preserve">\w kakurla \g </w:t>
      </w:r>
      <w:r>
        <w:rPr>
          <w:rFonts w:hAnsi="Times New Roman"/>
        </w:rPr>
        <w:t>‘</w:t>
      </w:r>
      <w:r>
        <w:t>the native or silky pear</w:t>
      </w:r>
      <w:r>
        <w:rPr>
          <w:rFonts w:hAnsi="Times New Roman"/>
        </w:rPr>
        <w:t xml:space="preserve">’ </w:t>
      </w:r>
      <w:r>
        <w:t>\s WD</w:t>
      </w:r>
    </w:p>
    <w:p w14:paraId="54DF2A66" w14:textId="77777777" w:rsidR="00C42BF2" w:rsidRDefault="00F80514">
      <w:pPr>
        <w:pStyle w:val="Default"/>
        <w:widowControl w:val="0"/>
        <w:tabs>
          <w:tab w:val="left" w:pos="2880"/>
        </w:tabs>
        <w:ind w:left="2880" w:hanging="2880"/>
      </w:pPr>
      <w:r>
        <w:t>***</w:t>
      </w:r>
    </w:p>
    <w:p w14:paraId="106A657F" w14:textId="77777777" w:rsidR="00C42BF2" w:rsidRDefault="00F80514">
      <w:pPr>
        <w:pStyle w:val="Default"/>
        <w:widowControl w:val="0"/>
        <w:tabs>
          <w:tab w:val="left" w:pos="2880"/>
        </w:tabs>
        <w:ind w:left="2880" w:hanging="2880"/>
      </w:pPr>
      <w:r>
        <w:t>\l Ngarluma</w:t>
      </w:r>
      <w:r>
        <w:tab/>
        <w:t xml:space="preserve">\w kuku{ \g </w:t>
      </w:r>
      <w:r>
        <w:rPr>
          <w:rFonts w:hAnsi="Times New Roman"/>
        </w:rPr>
        <w:t>‘</w:t>
      </w:r>
      <w:r>
        <w:t>testes</w:t>
      </w:r>
      <w:r>
        <w:rPr>
          <w:rFonts w:hAnsi="Times New Roman"/>
        </w:rPr>
        <w:t xml:space="preserve">’ </w:t>
      </w:r>
      <w:r>
        <w:t xml:space="preserve">\q Syn. </w:t>
      </w:r>
      <w:r>
        <w:rPr>
          <w:i/>
          <w:iCs/>
        </w:rPr>
        <w:t>karu</w:t>
      </w:r>
      <w:r>
        <w:t>. \s KLH</w:t>
      </w:r>
    </w:p>
    <w:p w14:paraId="5CC475D4" w14:textId="77777777" w:rsidR="00C42BF2" w:rsidRDefault="00C42BF2">
      <w:pPr>
        <w:pStyle w:val="Default"/>
        <w:widowControl w:val="0"/>
        <w:tabs>
          <w:tab w:val="left" w:pos="2880"/>
        </w:tabs>
        <w:ind w:left="2880" w:hanging="2880"/>
      </w:pPr>
    </w:p>
    <w:p w14:paraId="77E924CC" w14:textId="77777777" w:rsidR="00C42BF2" w:rsidRDefault="00C42BF2">
      <w:pPr>
        <w:pStyle w:val="Default"/>
        <w:widowControl w:val="0"/>
        <w:tabs>
          <w:tab w:val="left" w:pos="2880"/>
        </w:tabs>
        <w:ind w:left="2880" w:hanging="2880"/>
      </w:pPr>
    </w:p>
    <w:p w14:paraId="46359DB2" w14:textId="77777777" w:rsidR="00C42BF2" w:rsidRDefault="00F80514">
      <w:pPr>
        <w:pStyle w:val="Default"/>
        <w:widowControl w:val="0"/>
        <w:tabs>
          <w:tab w:val="left" w:pos="2880"/>
        </w:tabs>
        <w:ind w:left="2880" w:hanging="2880"/>
        <w:rPr>
          <w:b/>
          <w:bCs/>
        </w:rPr>
      </w:pPr>
      <w:r>
        <w:t xml:space="preserve">\e </w:t>
      </w:r>
      <w:r>
        <w:rPr>
          <w:b/>
          <w:bCs/>
        </w:rPr>
        <w:t>*kala</w:t>
      </w:r>
    </w:p>
    <w:p w14:paraId="11EF8B9C" w14:textId="77777777" w:rsidR="00C42BF2" w:rsidRDefault="00F80514">
      <w:pPr>
        <w:pStyle w:val="Default"/>
        <w:widowControl w:val="0"/>
        <w:tabs>
          <w:tab w:val="left" w:pos="2880"/>
        </w:tabs>
        <w:ind w:left="2880" w:hanging="2880"/>
      </w:pPr>
      <w:r>
        <w:t xml:space="preserve">\t </w:t>
      </w:r>
      <w:r>
        <w:rPr>
          <w:rFonts w:hAnsi="Times New Roman"/>
        </w:rPr>
        <w:t>‘</w:t>
      </w:r>
      <w:r>
        <w:t>ready</w:t>
      </w:r>
      <w:r>
        <w:rPr>
          <w:rFonts w:hAnsi="Times New Roman"/>
        </w:rPr>
        <w:t>’</w:t>
      </w:r>
    </w:p>
    <w:p w14:paraId="2DCBA043" w14:textId="77777777" w:rsidR="00C42BF2" w:rsidRDefault="00F80514">
      <w:pPr>
        <w:pStyle w:val="Default"/>
        <w:widowControl w:val="0"/>
        <w:tabs>
          <w:tab w:val="left" w:pos="2880"/>
        </w:tabs>
        <w:ind w:left="2880" w:hanging="2880"/>
      </w:pPr>
      <w:r>
        <w:t>\b particle</w:t>
      </w:r>
    </w:p>
    <w:p w14:paraId="77CFF3D7" w14:textId="77777777" w:rsidR="00C42BF2" w:rsidRDefault="00F80514">
      <w:pPr>
        <w:pStyle w:val="Default"/>
        <w:widowControl w:val="0"/>
        <w:tabs>
          <w:tab w:val="left" w:pos="2880"/>
        </w:tabs>
        <w:ind w:left="2880" w:hanging="2880"/>
      </w:pPr>
      <w:r>
        <w:t>\x See also *kana.</w:t>
      </w:r>
    </w:p>
    <w:p w14:paraId="7FCA8692" w14:textId="77777777" w:rsidR="00C42BF2" w:rsidRDefault="00F80514">
      <w:pPr>
        <w:pStyle w:val="Default"/>
        <w:widowControl w:val="0"/>
        <w:tabs>
          <w:tab w:val="left" w:pos="2880"/>
        </w:tabs>
        <w:ind w:left="2880" w:hanging="2880"/>
      </w:pPr>
      <w:r>
        <w:t>\l Bidyara</w:t>
      </w:r>
      <w:r>
        <w:tab/>
        <w:t xml:space="preserve">\w </w:t>
      </w:r>
      <w:r>
        <w:rPr>
          <w:i/>
          <w:iCs/>
        </w:rPr>
        <w:t>gala</w:t>
      </w:r>
      <w:r>
        <w:t xml:space="preserve"> \g </w:t>
      </w:r>
      <w:r>
        <w:rPr>
          <w:rFonts w:hAnsi="Times New Roman"/>
        </w:rPr>
        <w:t>‘</w:t>
      </w:r>
      <w:r>
        <w:t>now</w:t>
      </w:r>
      <w:r>
        <w:rPr>
          <w:rFonts w:hAnsi="Times New Roman"/>
        </w:rPr>
        <w:t xml:space="preserve">’ </w:t>
      </w:r>
      <w:r>
        <w:t>\s GB</w:t>
      </w:r>
    </w:p>
    <w:p w14:paraId="17999ED4" w14:textId="77777777" w:rsidR="00C42BF2" w:rsidRDefault="00F80514">
      <w:pPr>
        <w:pStyle w:val="Default"/>
        <w:widowControl w:val="0"/>
        <w:tabs>
          <w:tab w:val="left" w:pos="2880"/>
        </w:tabs>
        <w:ind w:left="2880" w:hanging="2880"/>
      </w:pPr>
      <w:r>
        <w:t>\l Mamu</w:t>
      </w:r>
      <w:r>
        <w:tab/>
        <w:t xml:space="preserve">\w </w:t>
      </w:r>
      <w:r>
        <w:rPr>
          <w:i/>
          <w:iCs/>
        </w:rPr>
        <w:t>gala</w:t>
      </w:r>
      <w:r>
        <w:t xml:space="preserve"> \g </w:t>
      </w:r>
      <w:r>
        <w:rPr>
          <w:rFonts w:hAnsi="Times New Roman"/>
        </w:rPr>
        <w:t>‘</w:t>
      </w:r>
      <w:r>
        <w:t>earlier on today</w:t>
      </w:r>
      <w:r>
        <w:rPr>
          <w:rFonts w:hAnsi="Times New Roman"/>
        </w:rPr>
        <w:t xml:space="preserve">’ </w:t>
      </w:r>
      <w:r>
        <w:t>\s RMWD</w:t>
      </w:r>
    </w:p>
    <w:p w14:paraId="7B6EF45E" w14:textId="77777777" w:rsidR="00C42BF2" w:rsidRDefault="00F80514">
      <w:pPr>
        <w:pStyle w:val="Default"/>
        <w:widowControl w:val="0"/>
        <w:tabs>
          <w:tab w:val="left" w:pos="2880"/>
        </w:tabs>
        <w:ind w:left="2880" w:hanging="2880"/>
      </w:pPr>
      <w:r>
        <w:t>\l Warrgamay</w:t>
      </w:r>
      <w:r>
        <w:tab/>
        <w:t xml:space="preserve">\w </w:t>
      </w:r>
      <w:r>
        <w:rPr>
          <w:i/>
          <w:iCs/>
        </w:rPr>
        <w:t>gala</w:t>
      </w:r>
      <w:r>
        <w:t xml:space="preserve"> \g </w:t>
      </w:r>
      <w:r>
        <w:rPr>
          <w:rFonts w:hAnsi="Times New Roman"/>
        </w:rPr>
        <w:t>‘</w:t>
      </w:r>
      <w:r>
        <w:t>try it! try again!</w:t>
      </w:r>
      <w:r>
        <w:rPr>
          <w:rFonts w:hAnsi="Times New Roman"/>
        </w:rPr>
        <w:t xml:space="preserve">’ </w:t>
      </w:r>
      <w:r>
        <w:t>\s RMWD</w:t>
      </w:r>
    </w:p>
    <w:p w14:paraId="6AA1B3AE" w14:textId="77777777" w:rsidR="00C42BF2" w:rsidRDefault="00F80514">
      <w:pPr>
        <w:pStyle w:val="Default"/>
        <w:widowControl w:val="0"/>
        <w:tabs>
          <w:tab w:val="left" w:pos="2880"/>
        </w:tabs>
        <w:ind w:left="2880" w:hanging="2880"/>
      </w:pPr>
      <w:r>
        <w:t>\l Nyawaygi</w:t>
      </w:r>
      <w:r>
        <w:tab/>
        <w:t xml:space="preserve">\w gala \g </w:t>
      </w:r>
      <w:r>
        <w:rPr>
          <w:rFonts w:hAnsi="Times New Roman"/>
        </w:rPr>
        <w:t>‘</w:t>
      </w:r>
      <w:r>
        <w:t>again</w:t>
      </w:r>
      <w:r>
        <w:rPr>
          <w:rFonts w:hAnsi="Times New Roman"/>
        </w:rPr>
        <w:t xml:space="preserve">’ </w:t>
      </w:r>
      <w:r>
        <w:t>\s RMWD</w:t>
      </w:r>
    </w:p>
    <w:p w14:paraId="58770C07" w14:textId="77777777" w:rsidR="00C42BF2" w:rsidRDefault="00F80514">
      <w:pPr>
        <w:pStyle w:val="Default"/>
        <w:widowControl w:val="0"/>
        <w:tabs>
          <w:tab w:val="left" w:pos="2880"/>
        </w:tabs>
        <w:ind w:left="2880" w:hanging="2880"/>
      </w:pPr>
      <w:r>
        <w:t>\l Pintupi</w:t>
      </w:r>
      <w:r>
        <w:tab/>
        <w:t xml:space="preserve">\w </w:t>
      </w:r>
      <w:r>
        <w:rPr>
          <w:i/>
          <w:iCs/>
        </w:rPr>
        <w:t>kala</w:t>
      </w:r>
      <w:r>
        <w:t xml:space="preserve"> \g </w:t>
      </w:r>
      <w:r>
        <w:rPr>
          <w:rFonts w:hAnsi="Times New Roman"/>
        </w:rPr>
        <w:t>‘</w:t>
      </w:r>
      <w:r>
        <w:t>finished</w:t>
      </w:r>
      <w:r>
        <w:rPr>
          <w:rFonts w:hAnsi="Times New Roman"/>
        </w:rPr>
        <w:t>’</w:t>
      </w:r>
    </w:p>
    <w:p w14:paraId="6A153F02" w14:textId="77777777" w:rsidR="00C42BF2" w:rsidRDefault="00F80514">
      <w:pPr>
        <w:pStyle w:val="Default"/>
        <w:widowControl w:val="0"/>
        <w:tabs>
          <w:tab w:val="left" w:pos="2880"/>
        </w:tabs>
        <w:ind w:left="2880" w:hanging="2880"/>
      </w:pPr>
      <w:r>
        <w:t>\l Arrernte</w:t>
      </w:r>
      <w:r>
        <w:tab/>
        <w:t xml:space="preserve">\w </w:t>
      </w:r>
      <w:r>
        <w:rPr>
          <w:i/>
          <w:iCs/>
        </w:rPr>
        <w:t>kele</w:t>
      </w:r>
      <w:r>
        <w:t xml:space="preserve"> \g </w:t>
      </w:r>
      <w:r>
        <w:rPr>
          <w:rFonts w:hAnsi="Times New Roman"/>
        </w:rPr>
        <w:t>‘</w:t>
      </w:r>
      <w:r>
        <w:t>finished</w:t>
      </w:r>
      <w:r>
        <w:rPr>
          <w:rFonts w:hAnsi="Times New Roman"/>
        </w:rPr>
        <w:t>’</w:t>
      </w:r>
    </w:p>
    <w:p w14:paraId="4C1F2118" w14:textId="77777777" w:rsidR="00C42BF2" w:rsidRDefault="00F80514">
      <w:pPr>
        <w:pStyle w:val="Default"/>
        <w:widowControl w:val="0"/>
        <w:tabs>
          <w:tab w:val="left" w:pos="2880"/>
        </w:tabs>
        <w:ind w:left="2880" w:hanging="2880"/>
      </w:pPr>
      <w:r>
        <w:t>^^^</w:t>
      </w:r>
    </w:p>
    <w:p w14:paraId="614568BD" w14:textId="77777777" w:rsidR="00C42BF2" w:rsidRDefault="00F80514">
      <w:pPr>
        <w:pStyle w:val="Default"/>
        <w:widowControl w:val="0"/>
        <w:tabs>
          <w:tab w:val="left" w:pos="2880"/>
        </w:tabs>
        <w:ind w:left="2880" w:hanging="2880"/>
      </w:pPr>
      <w:r>
        <w:t>\l Warlpiri</w:t>
      </w:r>
      <w:r>
        <w:tab/>
        <w:t xml:space="preserve">\w </w:t>
      </w:r>
      <w:r>
        <w:rPr>
          <w:i/>
          <w:iCs/>
        </w:rPr>
        <w:t>kala</w:t>
      </w:r>
      <w:r>
        <w:t xml:space="preserve"> \g </w:t>
      </w:r>
      <w:r>
        <w:rPr>
          <w:rFonts w:hAnsi="Times New Roman"/>
        </w:rPr>
        <w:t>‘</w:t>
      </w:r>
      <w:r>
        <w:t>but, however, otherwise, rather</w:t>
      </w:r>
      <w:r>
        <w:rPr>
          <w:rFonts w:hAnsi="Times New Roman"/>
        </w:rPr>
        <w:t xml:space="preserve">’ </w:t>
      </w:r>
      <w:r>
        <w:t xml:space="preserve">\q Also (as auxiliary base) </w:t>
      </w:r>
      <w:r>
        <w:rPr>
          <w:rFonts w:hAnsi="Times New Roman"/>
        </w:rPr>
        <w:t>‘</w:t>
      </w:r>
      <w:r>
        <w:t>used to, would</w:t>
      </w:r>
      <w:r>
        <w:rPr>
          <w:rFonts w:hAnsi="Times New Roman"/>
        </w:rPr>
        <w:t>’</w:t>
      </w:r>
      <w:r>
        <w:t>. \s Warlpiri Dictionary</w:t>
      </w:r>
    </w:p>
    <w:p w14:paraId="3ECFFE64" w14:textId="77777777" w:rsidR="00C42BF2" w:rsidRDefault="00F80514">
      <w:pPr>
        <w:pStyle w:val="Default"/>
        <w:widowControl w:val="0"/>
        <w:tabs>
          <w:tab w:val="left" w:pos="2880"/>
        </w:tabs>
        <w:ind w:left="2880" w:hanging="2880"/>
      </w:pPr>
      <w:r>
        <w:t>\l Payungu</w:t>
      </w:r>
      <w:r>
        <w:tab/>
        <w:t xml:space="preserve">\w </w:t>
      </w:r>
      <w:r>
        <w:rPr>
          <w:i/>
          <w:iCs/>
        </w:rPr>
        <w:t>kala</w:t>
      </w:r>
      <w:r>
        <w:t xml:space="preserve"> \g </w:t>
      </w:r>
      <w:r>
        <w:rPr>
          <w:rFonts w:hAnsi="Times New Roman"/>
        </w:rPr>
        <w:t>‘</w:t>
      </w:r>
      <w:r>
        <w:t>like this</w:t>
      </w:r>
      <w:r>
        <w:rPr>
          <w:rFonts w:hAnsi="Times New Roman"/>
        </w:rPr>
        <w:t xml:space="preserve">’ </w:t>
      </w:r>
      <w:r>
        <w:t>\s PA</w:t>
      </w:r>
    </w:p>
    <w:p w14:paraId="4C5F131A" w14:textId="77777777" w:rsidR="00C42BF2" w:rsidRDefault="00F80514">
      <w:pPr>
        <w:pStyle w:val="Default"/>
        <w:widowControl w:val="0"/>
        <w:tabs>
          <w:tab w:val="left" w:pos="2880"/>
        </w:tabs>
        <w:ind w:left="2880" w:hanging="2880"/>
      </w:pPr>
      <w:r>
        <w:t>\l Thalanyji</w:t>
      </w:r>
      <w:r>
        <w:tab/>
        <w:t xml:space="preserve">\w </w:t>
      </w:r>
      <w:r>
        <w:rPr>
          <w:i/>
          <w:iCs/>
        </w:rPr>
        <w:t>kala</w:t>
      </w:r>
      <w:r>
        <w:t xml:space="preserve"> \g </w:t>
      </w:r>
      <w:r>
        <w:rPr>
          <w:rFonts w:hAnsi="Times New Roman"/>
        </w:rPr>
        <w:t>‘</w:t>
      </w:r>
      <w:r>
        <w:t>like this</w:t>
      </w:r>
      <w:r>
        <w:rPr>
          <w:rFonts w:hAnsi="Times New Roman"/>
        </w:rPr>
        <w:t xml:space="preserve">’ </w:t>
      </w:r>
      <w:r>
        <w:t>\s PA</w:t>
      </w:r>
    </w:p>
    <w:p w14:paraId="766C9EF0" w14:textId="77777777" w:rsidR="00C42BF2" w:rsidRDefault="00F80514">
      <w:pPr>
        <w:pStyle w:val="Default"/>
        <w:widowControl w:val="0"/>
        <w:tabs>
          <w:tab w:val="left" w:pos="2880"/>
        </w:tabs>
        <w:ind w:left="2880" w:hanging="2880"/>
      </w:pPr>
      <w:r>
        <w:t>\l Jiwarli</w:t>
      </w:r>
      <w:r>
        <w:tab/>
        <w:t xml:space="preserve">\w </w:t>
      </w:r>
      <w:r>
        <w:rPr>
          <w:i/>
          <w:iCs/>
        </w:rPr>
        <w:t>kala</w:t>
      </w:r>
      <w:r>
        <w:t xml:space="preserve"> \g </w:t>
      </w:r>
      <w:r>
        <w:rPr>
          <w:rFonts w:hAnsi="Times New Roman"/>
        </w:rPr>
        <w:t>‘</w:t>
      </w:r>
      <w:r>
        <w:t>like this</w:t>
      </w:r>
      <w:r>
        <w:rPr>
          <w:rFonts w:hAnsi="Times New Roman"/>
        </w:rPr>
        <w:t xml:space="preserve">’ </w:t>
      </w:r>
      <w:r>
        <w:t>\s PA</w:t>
      </w:r>
    </w:p>
    <w:p w14:paraId="401A5CDE" w14:textId="77777777" w:rsidR="00C42BF2" w:rsidRDefault="00F80514">
      <w:pPr>
        <w:pStyle w:val="Default"/>
        <w:widowControl w:val="0"/>
        <w:tabs>
          <w:tab w:val="left" w:pos="2880"/>
        </w:tabs>
        <w:ind w:left="2880" w:hanging="2880"/>
      </w:pPr>
      <w:r>
        <w:t>\l Warriyangka</w:t>
      </w:r>
      <w:r>
        <w:tab/>
        <w:t xml:space="preserve">\w </w:t>
      </w:r>
      <w:r>
        <w:rPr>
          <w:i/>
          <w:iCs/>
        </w:rPr>
        <w:t>kala</w:t>
      </w:r>
      <w:r>
        <w:t xml:space="preserve"> \g </w:t>
      </w:r>
      <w:r>
        <w:rPr>
          <w:rFonts w:hAnsi="Times New Roman"/>
        </w:rPr>
        <w:t>‘</w:t>
      </w:r>
      <w:r>
        <w:t>like this</w:t>
      </w:r>
      <w:r>
        <w:rPr>
          <w:rFonts w:hAnsi="Times New Roman"/>
        </w:rPr>
        <w:t xml:space="preserve">’ </w:t>
      </w:r>
      <w:r>
        <w:t>\s PA</w:t>
      </w:r>
    </w:p>
    <w:p w14:paraId="4E6977E8" w14:textId="77777777" w:rsidR="00C42BF2" w:rsidRDefault="00F80514">
      <w:pPr>
        <w:pStyle w:val="Default"/>
        <w:widowControl w:val="0"/>
        <w:tabs>
          <w:tab w:val="left" w:pos="2880"/>
        </w:tabs>
        <w:ind w:left="2880" w:hanging="2880"/>
      </w:pPr>
      <w:r>
        <w:t>\l Tharrgari (l)</w:t>
      </w:r>
      <w:r>
        <w:tab/>
        <w:t xml:space="preserve">\w </w:t>
      </w:r>
      <w:r>
        <w:rPr>
          <w:i/>
          <w:iCs/>
        </w:rPr>
        <w:t>kala</w:t>
      </w:r>
      <w:r>
        <w:t xml:space="preserve"> \g </w:t>
      </w:r>
      <w:r>
        <w:rPr>
          <w:rFonts w:hAnsi="Times New Roman"/>
        </w:rPr>
        <w:t>‘</w:t>
      </w:r>
      <w:r>
        <w:t>like this</w:t>
      </w:r>
      <w:r>
        <w:rPr>
          <w:rFonts w:hAnsi="Times New Roman"/>
        </w:rPr>
        <w:t xml:space="preserve">’ </w:t>
      </w:r>
      <w:r>
        <w:t>\s PA</w:t>
      </w:r>
    </w:p>
    <w:p w14:paraId="3F29CF28" w14:textId="77777777" w:rsidR="00C42BF2" w:rsidRDefault="00F80514">
      <w:pPr>
        <w:pStyle w:val="Default"/>
        <w:widowControl w:val="0"/>
        <w:tabs>
          <w:tab w:val="left" w:pos="2880"/>
        </w:tabs>
        <w:ind w:left="2880" w:hanging="2880"/>
      </w:pPr>
      <w:r>
        <w:t>^^^</w:t>
      </w:r>
    </w:p>
    <w:p w14:paraId="41FCFD22" w14:textId="77777777" w:rsidR="00C42BF2" w:rsidRDefault="00F80514">
      <w:pPr>
        <w:pStyle w:val="Default"/>
        <w:widowControl w:val="0"/>
        <w:tabs>
          <w:tab w:val="left" w:pos="2880"/>
        </w:tabs>
        <w:ind w:left="2880" w:hanging="2880"/>
      </w:pPr>
      <w:r>
        <w:t>\l Bardi</w:t>
      </w:r>
      <w:r>
        <w:tab/>
        <w:t>\w (</w:t>
      </w:r>
      <w:r>
        <w:rPr>
          <w:i/>
          <w:iCs/>
        </w:rPr>
        <w:t>=</w:t>
      </w:r>
      <w:r>
        <w:t>)</w:t>
      </w:r>
      <w:r>
        <w:rPr>
          <w:i/>
          <w:iCs/>
        </w:rPr>
        <w:t>gala</w:t>
      </w:r>
      <w:r>
        <w:t xml:space="preserve"> \g (completive) \p particle \q The </w:t>
      </w:r>
      <w:r>
        <w:rPr>
          <w:rFonts w:hAnsi="Times New Roman"/>
        </w:rPr>
        <w:t>“</w:t>
      </w:r>
      <w:r>
        <w:t>untranslatable completive particle</w:t>
      </w:r>
      <w:r>
        <w:rPr>
          <w:rFonts w:hAnsi="Times New Roman"/>
        </w:rPr>
        <w:t>”</w:t>
      </w:r>
      <w:r>
        <w:t>. \s CB 04:30</w:t>
      </w:r>
    </w:p>
    <w:p w14:paraId="2187E5C2" w14:textId="77777777" w:rsidR="00C42BF2" w:rsidRDefault="00C42BF2">
      <w:pPr>
        <w:pStyle w:val="Default"/>
        <w:widowControl w:val="0"/>
        <w:tabs>
          <w:tab w:val="left" w:pos="2880"/>
        </w:tabs>
        <w:ind w:left="2880" w:hanging="2880"/>
      </w:pPr>
    </w:p>
    <w:p w14:paraId="7586063C" w14:textId="77777777" w:rsidR="00C42BF2" w:rsidRDefault="00C42BF2">
      <w:pPr>
        <w:pStyle w:val="Default"/>
        <w:widowControl w:val="0"/>
        <w:tabs>
          <w:tab w:val="left" w:pos="2880"/>
        </w:tabs>
        <w:ind w:left="2880" w:hanging="2880"/>
      </w:pPr>
    </w:p>
    <w:p w14:paraId="31AA25EE" w14:textId="77777777" w:rsidR="00C42BF2" w:rsidRDefault="00F80514">
      <w:pPr>
        <w:pStyle w:val="Default"/>
        <w:widowControl w:val="0"/>
        <w:tabs>
          <w:tab w:val="left" w:pos="2880"/>
        </w:tabs>
        <w:ind w:left="2880" w:hanging="2880"/>
        <w:rPr>
          <w:b/>
          <w:bCs/>
        </w:rPr>
      </w:pPr>
      <w:r>
        <w:t xml:space="preserve">\e </w:t>
      </w:r>
      <w:r>
        <w:rPr>
          <w:b/>
          <w:bCs/>
        </w:rPr>
        <w:t>*+kali</w:t>
      </w:r>
    </w:p>
    <w:p w14:paraId="677DF84C" w14:textId="77777777" w:rsidR="00C42BF2" w:rsidRDefault="00F80514">
      <w:pPr>
        <w:pStyle w:val="Default"/>
        <w:widowControl w:val="0"/>
        <w:tabs>
          <w:tab w:val="left" w:pos="2880"/>
        </w:tabs>
        <w:ind w:left="2880" w:hanging="2880"/>
      </w:pPr>
      <w:r>
        <w:t>\t (Allative)</w:t>
      </w:r>
    </w:p>
    <w:p w14:paraId="66AB5778" w14:textId="77777777" w:rsidR="00C42BF2" w:rsidRDefault="00F80514">
      <w:pPr>
        <w:pStyle w:val="Default"/>
        <w:widowControl w:val="0"/>
        <w:tabs>
          <w:tab w:val="left" w:pos="2880"/>
        </w:tabs>
        <w:ind w:left="2880" w:hanging="2880"/>
      </w:pPr>
      <w:r>
        <w:t>\b suffix</w:t>
      </w:r>
    </w:p>
    <w:p w14:paraId="56478AF5" w14:textId="77777777" w:rsidR="00C42BF2" w:rsidRDefault="00F80514">
      <w:pPr>
        <w:pStyle w:val="Default"/>
        <w:widowControl w:val="0"/>
        <w:tabs>
          <w:tab w:val="left" w:pos="2880"/>
        </w:tabs>
        <w:ind w:left="2880" w:hanging="2880"/>
      </w:pPr>
      <w:r>
        <w:t>\l Watjarri</w:t>
      </w:r>
      <w:r>
        <w:tab/>
        <w:t xml:space="preserve">\w -kila \g (Dative) \p Indirect object. \q With common nouns (proper nouns take </w:t>
      </w:r>
      <w:r>
        <w:rPr>
          <w:i/>
          <w:iCs/>
        </w:rPr>
        <w:t>-la</w:t>
      </w:r>
      <w:r>
        <w:t>). \s WD</w:t>
      </w:r>
    </w:p>
    <w:p w14:paraId="11AAB638" w14:textId="77777777" w:rsidR="00C42BF2" w:rsidRDefault="00C42BF2">
      <w:pPr>
        <w:pStyle w:val="Default"/>
        <w:widowControl w:val="0"/>
        <w:tabs>
          <w:tab w:val="left" w:pos="2880"/>
        </w:tabs>
        <w:ind w:left="2880" w:hanging="2880"/>
      </w:pPr>
    </w:p>
    <w:p w14:paraId="5D1D3452" w14:textId="77777777" w:rsidR="00C42BF2" w:rsidRDefault="00C42BF2">
      <w:pPr>
        <w:pStyle w:val="Default"/>
        <w:widowControl w:val="0"/>
        <w:tabs>
          <w:tab w:val="left" w:pos="2880"/>
        </w:tabs>
        <w:ind w:left="2880" w:hanging="2880"/>
      </w:pPr>
    </w:p>
    <w:p w14:paraId="446D0D8C" w14:textId="77777777" w:rsidR="00C42BF2" w:rsidRDefault="00F80514">
      <w:pPr>
        <w:pStyle w:val="Default"/>
        <w:widowControl w:val="0"/>
        <w:tabs>
          <w:tab w:val="left" w:pos="2880"/>
        </w:tabs>
        <w:ind w:left="2880" w:hanging="2880"/>
        <w:rPr>
          <w:b/>
          <w:bCs/>
          <w:color w:val="003300"/>
          <w:u w:color="003300"/>
        </w:rPr>
      </w:pPr>
      <w:r>
        <w:rPr>
          <w:b/>
          <w:bCs/>
          <w:color w:val="003300"/>
          <w:u w:color="003300"/>
        </w:rPr>
        <w:t>\e *kalcara</w:t>
      </w:r>
    </w:p>
    <w:p w14:paraId="26AD92F2" w14:textId="77777777" w:rsidR="00C42BF2" w:rsidRDefault="00F80514">
      <w:pPr>
        <w:pStyle w:val="Default"/>
        <w:widowControl w:val="0"/>
        <w:tabs>
          <w:tab w:val="left" w:pos="2880"/>
        </w:tabs>
        <w:ind w:left="2880" w:hanging="2880"/>
        <w:rPr>
          <w:color w:val="003300"/>
          <w:u w:color="003300"/>
        </w:rPr>
      </w:pPr>
      <w:r>
        <w:rPr>
          <w:color w:val="003300"/>
          <w:u w:color="003300"/>
        </w:rPr>
        <w:lastRenderedPageBreak/>
        <w:t xml:space="preserve">\t </w:t>
      </w:r>
      <w:r>
        <w:rPr>
          <w:rFonts w:hAnsi="Times New Roman"/>
          <w:color w:val="003300"/>
          <w:u w:color="003300"/>
        </w:rPr>
        <w:t>‘</w:t>
      </w:r>
      <w:r>
        <w:rPr>
          <w:color w:val="003300"/>
          <w:u w:color="003300"/>
        </w:rPr>
        <w:t>egret</w:t>
      </w:r>
      <w:r>
        <w:rPr>
          <w:rFonts w:hAnsi="Times New Roman"/>
          <w:color w:val="003300"/>
          <w:u w:color="003300"/>
        </w:rPr>
        <w:t>’</w:t>
      </w:r>
    </w:p>
    <w:p w14:paraId="6BEB14A5" w14:textId="77777777" w:rsidR="00C42BF2" w:rsidRDefault="00F80514">
      <w:pPr>
        <w:pStyle w:val="Default"/>
        <w:widowControl w:val="0"/>
        <w:tabs>
          <w:tab w:val="left" w:pos="2880"/>
        </w:tabs>
        <w:ind w:left="2880" w:hanging="2880"/>
        <w:rPr>
          <w:color w:val="003300"/>
          <w:u w:color="003300"/>
        </w:rPr>
      </w:pPr>
      <w:r>
        <w:rPr>
          <w:color w:val="003300"/>
          <w:u w:color="003300"/>
        </w:rPr>
        <w:t>\b n</w:t>
      </w:r>
    </w:p>
    <w:p w14:paraId="3483E9C4" w14:textId="77777777" w:rsidR="00C42BF2" w:rsidRDefault="00F80514">
      <w:pPr>
        <w:pStyle w:val="Default"/>
        <w:widowControl w:val="0"/>
        <w:tabs>
          <w:tab w:val="left" w:pos="2880"/>
        </w:tabs>
        <w:ind w:left="2880" w:hanging="2880"/>
        <w:rPr>
          <w:color w:val="003300"/>
          <w:u w:color="003300"/>
        </w:rPr>
      </w:pPr>
      <w:r>
        <w:rPr>
          <w:color w:val="003300"/>
          <w:u w:color="003300"/>
        </w:rPr>
        <w:t>\c A</w:t>
      </w:r>
    </w:p>
    <w:p w14:paraId="43ABC65D" w14:textId="77777777" w:rsidR="00C42BF2" w:rsidRDefault="00F80514">
      <w:pPr>
        <w:pStyle w:val="Default"/>
        <w:widowControl w:val="0"/>
        <w:tabs>
          <w:tab w:val="left" w:pos="2880"/>
        </w:tabs>
        <w:ind w:left="2880" w:hanging="2880"/>
        <w:rPr>
          <w:color w:val="003300"/>
          <w:u w:color="003300"/>
        </w:rPr>
      </w:pPr>
      <w:r>
        <w:rPr>
          <w:color w:val="003300"/>
          <w:u w:color="003300"/>
        </w:rPr>
        <w:t>\c O</w:t>
      </w:r>
    </w:p>
    <w:p w14:paraId="2FE5C689" w14:textId="77777777" w:rsidR="00C42BF2" w:rsidRDefault="00F80514">
      <w:pPr>
        <w:pStyle w:val="Default"/>
        <w:widowControl w:val="0"/>
        <w:tabs>
          <w:tab w:val="left" w:pos="2880"/>
        </w:tabs>
        <w:ind w:left="2880" w:hanging="2880"/>
        <w:rPr>
          <w:color w:val="003300"/>
          <w:u w:color="003300"/>
        </w:rPr>
      </w:pPr>
      <w:r>
        <w:rPr>
          <w:color w:val="003300"/>
          <w:u w:color="003300"/>
        </w:rPr>
        <w:t>\l Linngithigh</w:t>
      </w:r>
      <w:r>
        <w:rPr>
          <w:color w:val="003300"/>
          <w:u w:color="003300"/>
        </w:rPr>
        <w:tab/>
        <w:t xml:space="preserve">\w car \g </w:t>
      </w:r>
      <w:r>
        <w:rPr>
          <w:rFonts w:hAnsi="Times New Roman"/>
          <w:color w:val="003300"/>
          <w:u w:color="003300"/>
        </w:rPr>
        <w:t>‘</w:t>
      </w:r>
      <w:r>
        <w:rPr>
          <w:color w:val="003300"/>
          <w:u w:color="003300"/>
        </w:rPr>
        <w:t>white crane</w:t>
      </w:r>
      <w:r>
        <w:rPr>
          <w:rFonts w:hAnsi="Times New Roman"/>
          <w:color w:val="003300"/>
          <w:u w:color="003300"/>
        </w:rPr>
        <w:t xml:space="preserve">’ </w:t>
      </w:r>
      <w:r>
        <w:rPr>
          <w:color w:val="003300"/>
          <w:u w:color="003300"/>
        </w:rPr>
        <w:t xml:space="preserve">\f For loss of *l see Hale 1976:13. Continuation of the *r as </w:t>
      </w:r>
      <w:r>
        <w:rPr>
          <w:i/>
          <w:iCs/>
          <w:color w:val="003300"/>
          <w:u w:color="003300"/>
        </w:rPr>
        <w:t>r</w:t>
      </w:r>
      <w:r>
        <w:rPr>
          <w:color w:val="003300"/>
          <w:u w:color="003300"/>
        </w:rPr>
        <w:t xml:space="preserve"> instead of </w:t>
      </w:r>
      <w:r>
        <w:rPr>
          <w:i/>
          <w:iCs/>
          <w:color w:val="003300"/>
          <w:u w:color="003300"/>
        </w:rPr>
        <w:t>7</w:t>
      </w:r>
      <w:r>
        <w:rPr>
          <w:color w:val="003300"/>
          <w:u w:color="003300"/>
        </w:rPr>
        <w:t xml:space="preserve"> attests the former presence of a following vowel, as (possibly) does the </w:t>
      </w:r>
      <w:r>
        <w:rPr>
          <w:i/>
          <w:iCs/>
          <w:color w:val="003300"/>
          <w:u w:color="003300"/>
        </w:rPr>
        <w:t>a</w:t>
      </w:r>
      <w:r>
        <w:rPr>
          <w:color w:val="003300"/>
          <w:u w:color="003300"/>
        </w:rPr>
        <w:t xml:space="preserve"> in the Ergative ending. A laminal after *l becomes alveopalatal </w:t>
      </w:r>
      <w:r>
        <w:rPr>
          <w:i/>
          <w:iCs/>
          <w:color w:val="003300"/>
          <w:u w:color="003300"/>
        </w:rPr>
        <w:t>c</w:t>
      </w:r>
      <w:r>
        <w:rPr>
          <w:color w:val="003300"/>
          <w:u w:color="003300"/>
        </w:rPr>
        <w:t xml:space="preserve">; hence </w:t>
      </w:r>
      <w:r>
        <w:rPr>
          <w:i/>
          <w:iCs/>
          <w:color w:val="003300"/>
          <w:u w:color="003300"/>
        </w:rPr>
        <w:t>car</w:t>
      </w:r>
      <w:r>
        <w:rPr>
          <w:color w:val="003300"/>
          <w:u w:color="003300"/>
        </w:rPr>
        <w:t xml:space="preserve"> contrasts with </w:t>
      </w:r>
      <w:r>
        <w:rPr>
          <w:i/>
          <w:iCs/>
          <w:color w:val="003300"/>
          <w:u w:color="003300"/>
        </w:rPr>
        <w:t>thar</w:t>
      </w:r>
      <w:r>
        <w:rPr>
          <w:rFonts w:hAnsi="Times New Roman"/>
          <w:color w:val="003300"/>
          <w:u w:color="003300"/>
        </w:rPr>
        <w:t xml:space="preserve"> ‘</w:t>
      </w:r>
      <w:r>
        <w:rPr>
          <w:color w:val="003300"/>
          <w:u w:color="003300"/>
        </w:rPr>
        <w:t>cold</w:t>
      </w:r>
      <w:r>
        <w:rPr>
          <w:rFonts w:hAnsi="Times New Roman"/>
          <w:color w:val="003300"/>
          <w:u w:color="003300"/>
        </w:rPr>
        <w:t xml:space="preserve">’ </w:t>
      </w:r>
      <w:r>
        <w:rPr>
          <w:color w:val="003300"/>
          <w:u w:color="003300"/>
        </w:rPr>
        <w:t xml:space="preserve">&lt; *micara. \p Erg </w:t>
      </w:r>
      <w:r>
        <w:rPr>
          <w:i/>
          <w:iCs/>
          <w:color w:val="003300"/>
          <w:u w:color="003300"/>
        </w:rPr>
        <w:t>caradh</w:t>
      </w:r>
      <w:r>
        <w:rPr>
          <w:color w:val="003300"/>
          <w:u w:color="003300"/>
        </w:rPr>
        <w:t>. \s KLH 97:216</w:t>
      </w:r>
    </w:p>
    <w:p w14:paraId="1CFE4D10" w14:textId="307A2F15" w:rsidR="00C42BF2" w:rsidRDefault="00F80514">
      <w:pPr>
        <w:pStyle w:val="Default"/>
        <w:widowControl w:val="0"/>
        <w:tabs>
          <w:tab w:val="left" w:pos="2880"/>
        </w:tabs>
        <w:ind w:left="2880" w:hanging="2880"/>
        <w:rPr>
          <w:color w:val="003300"/>
          <w:u w:color="003300"/>
        </w:rPr>
      </w:pPr>
      <w:r>
        <w:rPr>
          <w:color w:val="003300"/>
          <w:u w:color="003300"/>
        </w:rPr>
        <w:t>\l YYoront</w:t>
      </w:r>
      <w:r>
        <w:rPr>
          <w:color w:val="003300"/>
          <w:u w:color="003300"/>
        </w:rPr>
        <w:tab/>
        <w:t xml:space="preserve">\w kalhthar; minh- \g </w:t>
      </w:r>
      <w:r>
        <w:rPr>
          <w:rFonts w:hAnsi="Times New Roman"/>
          <w:color w:val="003300"/>
          <w:u w:color="003300"/>
        </w:rPr>
        <w:t>‘</w:t>
      </w:r>
      <w:r>
        <w:rPr>
          <w:color w:val="003300"/>
          <w:u w:color="003300"/>
        </w:rPr>
        <w:t>egret</w:t>
      </w:r>
      <w:r>
        <w:rPr>
          <w:rFonts w:hAnsi="Times New Roman"/>
          <w:color w:val="003300"/>
          <w:u w:color="003300"/>
        </w:rPr>
        <w:t xml:space="preserve">’ </w:t>
      </w:r>
      <w:r>
        <w:rPr>
          <w:color w:val="003300"/>
          <w:u w:color="003300"/>
        </w:rPr>
        <w:t xml:space="preserve">\q </w:t>
      </w:r>
      <w:r w:rsidR="00840BD0">
        <w:rPr>
          <w:i/>
          <w:color w:val="003300"/>
          <w:u w:color="003300"/>
        </w:rPr>
        <w:t xml:space="preserve">Egretta </w:t>
      </w:r>
      <w:r w:rsidR="00840BD0" w:rsidRPr="00840BD0">
        <w:rPr>
          <w:color w:val="003300"/>
          <w:u w:color="003300"/>
        </w:rPr>
        <w:t>alba</w:t>
      </w:r>
      <w:r w:rsidR="00840BD0">
        <w:rPr>
          <w:color w:val="003300"/>
          <w:u w:color="003300"/>
        </w:rPr>
        <w:t xml:space="preserve">. </w:t>
      </w:r>
      <w:r w:rsidRPr="00840BD0">
        <w:rPr>
          <w:color w:val="003300"/>
          <w:u w:color="003300"/>
        </w:rPr>
        <w:t>Local</w:t>
      </w:r>
      <w:r>
        <w:rPr>
          <w:color w:val="003300"/>
          <w:u w:color="003300"/>
        </w:rPr>
        <w:t xml:space="preserve"> English </w:t>
      </w:r>
      <w:r>
        <w:rPr>
          <w:rFonts w:hAnsi="Times New Roman"/>
          <w:color w:val="003300"/>
          <w:u w:color="003300"/>
        </w:rPr>
        <w:t>‘</w:t>
      </w:r>
      <w:r>
        <w:rPr>
          <w:color w:val="003300"/>
          <w:u w:color="003300"/>
        </w:rPr>
        <w:t>white crane</w:t>
      </w:r>
      <w:r>
        <w:rPr>
          <w:rFonts w:hAnsi="Times New Roman"/>
          <w:color w:val="003300"/>
          <w:u w:color="003300"/>
        </w:rPr>
        <w:t>’</w:t>
      </w:r>
      <w:r>
        <w:rPr>
          <w:color w:val="003300"/>
          <w:u w:color="003300"/>
        </w:rPr>
        <w:t>.</w:t>
      </w:r>
    </w:p>
    <w:p w14:paraId="24D4190D" w14:textId="4B590560" w:rsidR="00A658C5" w:rsidRDefault="00A658C5">
      <w:pPr>
        <w:pStyle w:val="Default"/>
        <w:widowControl w:val="0"/>
        <w:tabs>
          <w:tab w:val="left" w:pos="2880"/>
        </w:tabs>
        <w:ind w:left="2880" w:hanging="2880"/>
        <w:rPr>
          <w:color w:val="003300"/>
          <w:u w:color="003300"/>
        </w:rPr>
      </w:pPr>
      <w:r>
        <w:rPr>
          <w:color w:val="003300"/>
          <w:u w:color="003300"/>
        </w:rPr>
        <w:t>\l KKap</w:t>
      </w:r>
      <w:r>
        <w:rPr>
          <w:color w:val="003300"/>
          <w:u w:color="003300"/>
        </w:rPr>
        <w:t>é</w:t>
      </w:r>
      <w:r>
        <w:rPr>
          <w:color w:val="003300"/>
          <w:u w:color="003300"/>
        </w:rPr>
        <w:t>r</w:t>
      </w:r>
      <w:r>
        <w:rPr>
          <w:color w:val="003300"/>
          <w:u w:color="003300"/>
        </w:rPr>
        <w:tab/>
        <w:t>\w kalc</w:t>
      </w:r>
      <w:r>
        <w:rPr>
          <w:color w:val="003300"/>
          <w:u w:color="003300"/>
        </w:rPr>
        <w:t>é</w:t>
      </w:r>
      <w:r w:rsidR="00840BD0">
        <w:rPr>
          <w:color w:val="003300"/>
          <w:u w:color="003300"/>
        </w:rPr>
        <w:t>l</w:t>
      </w:r>
      <w:r>
        <w:rPr>
          <w:color w:val="003300"/>
          <w:u w:color="003300"/>
        </w:rPr>
        <w:t xml:space="preserve">; ming- </w:t>
      </w:r>
      <w:r w:rsidR="004D63F0">
        <w:rPr>
          <w:color w:val="003300"/>
          <w:u w:color="003300"/>
        </w:rPr>
        <w:t xml:space="preserve">\g </w:t>
      </w:r>
      <w:r w:rsidR="005D10A6">
        <w:rPr>
          <w:color w:val="003300"/>
          <w:u w:color="003300"/>
        </w:rPr>
        <w:t>‘</w:t>
      </w:r>
      <w:r w:rsidR="005D10A6">
        <w:rPr>
          <w:color w:val="003300"/>
          <w:u w:color="003300"/>
        </w:rPr>
        <w:t>white ibis</w:t>
      </w:r>
      <w:r w:rsidR="005D10A6">
        <w:rPr>
          <w:color w:val="003300"/>
          <w:u w:color="003300"/>
        </w:rPr>
        <w:t>’</w:t>
      </w:r>
      <w:r w:rsidR="005D10A6">
        <w:rPr>
          <w:color w:val="003300"/>
          <w:u w:color="003300"/>
        </w:rPr>
        <w:t xml:space="preserve"> \q </w:t>
      </w:r>
      <w:r w:rsidR="005D10A6">
        <w:rPr>
          <w:i/>
          <w:color w:val="003300"/>
          <w:u w:color="003300"/>
        </w:rPr>
        <w:t xml:space="preserve">Threskiornis </w:t>
      </w:r>
      <w:r w:rsidR="00840BD0">
        <w:rPr>
          <w:i/>
          <w:color w:val="003300"/>
          <w:u w:color="003300"/>
        </w:rPr>
        <w:t>m</w:t>
      </w:r>
      <w:r w:rsidR="005D10A6">
        <w:rPr>
          <w:i/>
          <w:color w:val="003300"/>
          <w:u w:color="003300"/>
        </w:rPr>
        <w:t>olucca</w:t>
      </w:r>
      <w:r w:rsidR="005D10A6">
        <w:rPr>
          <w:color w:val="003300"/>
          <w:u w:color="003300"/>
        </w:rPr>
        <w:t xml:space="preserve">. </w:t>
      </w:r>
      <w:r w:rsidR="00840BD0">
        <w:rPr>
          <w:color w:val="003300"/>
          <w:u w:color="003300"/>
        </w:rPr>
        <w:t>\s Edwards &amp; Black,</w:t>
      </w:r>
      <w:r>
        <w:rPr>
          <w:color w:val="003300"/>
          <w:u w:color="003300"/>
        </w:rPr>
        <w:t xml:space="preserve"> Koko Berrin dictionary</w:t>
      </w:r>
    </w:p>
    <w:p w14:paraId="62DF29BD" w14:textId="77777777" w:rsidR="00C42BF2" w:rsidRDefault="00F80514">
      <w:pPr>
        <w:pStyle w:val="Default"/>
        <w:widowControl w:val="0"/>
        <w:tabs>
          <w:tab w:val="left" w:pos="2880"/>
        </w:tabs>
        <w:ind w:left="2880" w:hanging="2880"/>
        <w:rPr>
          <w:b/>
          <w:bCs/>
          <w:color w:val="003300"/>
          <w:u w:color="003300"/>
        </w:rPr>
      </w:pPr>
      <w:r>
        <w:rPr>
          <w:b/>
          <w:bCs/>
          <w:color w:val="003300"/>
          <w:u w:color="003300"/>
        </w:rPr>
        <w:t>\l pPaman</w:t>
      </w:r>
      <w:r>
        <w:rPr>
          <w:b/>
          <w:bCs/>
          <w:color w:val="003300"/>
          <w:u w:color="003300"/>
        </w:rPr>
        <w:tab/>
        <w:t>\w *kalcara \s BA</w:t>
      </w:r>
    </w:p>
    <w:p w14:paraId="36BECEB9" w14:textId="23A6D0AF" w:rsidR="00173E40" w:rsidRPr="00173E40" w:rsidRDefault="00173E40" w:rsidP="00173E40">
      <w:pPr>
        <w:ind w:left="2880" w:hanging="2880"/>
        <w:rPr>
          <w:rFonts w:eastAsia="Times New Roman"/>
          <w:color w:val="222222"/>
          <w:sz w:val="20"/>
          <w:szCs w:val="20"/>
          <w:shd w:val="clear" w:color="auto" w:fill="FFFFFF"/>
        </w:rPr>
      </w:pPr>
      <w:r w:rsidRPr="00173E40">
        <w:rPr>
          <w:rFonts w:eastAsia="Times New Roman"/>
          <w:color w:val="222222"/>
          <w:sz w:val="20"/>
          <w:szCs w:val="20"/>
          <w:shd w:val="clear" w:color="auto" w:fill="FFFFFF"/>
        </w:rPr>
        <w:t>\l Ritharrngu</w:t>
      </w:r>
      <w:r w:rsidRPr="00173E40">
        <w:rPr>
          <w:rFonts w:eastAsia="Times New Roman"/>
          <w:color w:val="222222"/>
          <w:sz w:val="20"/>
          <w:szCs w:val="20"/>
          <w:shd w:val="clear" w:color="auto" w:fill="FFFFFF"/>
        </w:rPr>
        <w:tab/>
        <w:t xml:space="preserve">\w garladyarr(7), garlayarr7 \g </w:t>
      </w:r>
      <w:r w:rsidR="002842B5">
        <w:rPr>
          <w:rFonts w:eastAsia="Times New Roman"/>
          <w:color w:val="222222"/>
          <w:sz w:val="20"/>
          <w:szCs w:val="20"/>
          <w:shd w:val="clear" w:color="auto" w:fill="FFFFFF"/>
        </w:rPr>
        <w:t>‘</w:t>
      </w:r>
      <w:r w:rsidRPr="00173E40">
        <w:rPr>
          <w:rFonts w:eastAsia="Times New Roman"/>
          <w:color w:val="222222"/>
          <w:sz w:val="20"/>
          <w:szCs w:val="20"/>
          <w:shd w:val="clear" w:color="auto" w:fill="FFFFFF"/>
        </w:rPr>
        <w:t>egret</w:t>
      </w:r>
      <w:r w:rsidR="002842B5">
        <w:rPr>
          <w:rFonts w:eastAsia="Times New Roman"/>
          <w:color w:val="222222"/>
          <w:sz w:val="20"/>
          <w:szCs w:val="20"/>
          <w:shd w:val="clear" w:color="auto" w:fill="FFFFFF"/>
        </w:rPr>
        <w:t>’</w:t>
      </w:r>
      <w:r w:rsidRPr="00173E40">
        <w:rPr>
          <w:rFonts w:eastAsia="Times New Roman"/>
          <w:color w:val="222222"/>
          <w:sz w:val="20"/>
          <w:szCs w:val="20"/>
          <w:shd w:val="clear" w:color="auto" w:fill="FFFFFF"/>
        </w:rPr>
        <w:t> \s DGN</w:t>
      </w:r>
    </w:p>
    <w:p w14:paraId="64182763" w14:textId="63B97CD1" w:rsidR="00173E40" w:rsidRPr="002842B5" w:rsidRDefault="00173E40" w:rsidP="002842B5">
      <w:pPr>
        <w:rPr>
          <w:rFonts w:eastAsia="Times New Roman"/>
        </w:rPr>
      </w:pPr>
      <w:r w:rsidRPr="00173E40">
        <w:rPr>
          <w:rFonts w:eastAsia="Times New Roman"/>
          <w:color w:val="222222"/>
          <w:sz w:val="20"/>
          <w:szCs w:val="20"/>
          <w:shd w:val="clear" w:color="auto" w:fill="FFFFFF"/>
        </w:rPr>
        <w:t>\l HRW</w:t>
      </w:r>
      <w:r w:rsidRPr="002842B5">
        <w:rPr>
          <w:rFonts w:eastAsia="Times New Roman"/>
          <w:color w:val="222222"/>
          <w:sz w:val="18"/>
          <w:szCs w:val="18"/>
          <w:shd w:val="clear" w:color="auto" w:fill="FFFFFF"/>
        </w:rPr>
        <w:t xml:space="preserve"> [</w:t>
      </w:r>
      <w:r w:rsidR="002842B5" w:rsidRPr="002842B5">
        <w:rPr>
          <w:rFonts w:eastAsia="Times New Roman"/>
          <w:color w:val="222222"/>
          <w:sz w:val="18"/>
          <w:szCs w:val="18"/>
          <w:shd w:val="clear" w:color="auto" w:fill="FFFFFF"/>
        </w:rPr>
        <w:t>Harry Rrany'tji\ Wunu\murr]</w:t>
      </w:r>
      <w:r w:rsidRPr="00173E40">
        <w:rPr>
          <w:rFonts w:eastAsia="Times New Roman"/>
          <w:color w:val="222222"/>
          <w:sz w:val="20"/>
          <w:szCs w:val="20"/>
        </w:rPr>
        <w:tab/>
      </w:r>
      <w:r w:rsidR="00D90450">
        <w:rPr>
          <w:rFonts w:eastAsia="Times New Roman"/>
          <w:color w:val="222222"/>
          <w:sz w:val="20"/>
          <w:szCs w:val="20"/>
        </w:rPr>
        <w:t xml:space="preserve">\w </w:t>
      </w:r>
      <w:r w:rsidRPr="00173E40">
        <w:rPr>
          <w:rFonts w:eastAsia="Times New Roman"/>
          <w:color w:val="222222"/>
          <w:sz w:val="20"/>
          <w:szCs w:val="20"/>
          <w:shd w:val="clear" w:color="auto" w:fill="FFFFFF"/>
        </w:rPr>
        <w:t xml:space="preserve">garladyarr(7) \g </w:t>
      </w:r>
      <w:r w:rsidR="002842B5">
        <w:rPr>
          <w:rFonts w:eastAsia="Times New Roman"/>
          <w:color w:val="222222"/>
          <w:sz w:val="20"/>
          <w:szCs w:val="20"/>
          <w:shd w:val="clear" w:color="auto" w:fill="FFFFFF"/>
        </w:rPr>
        <w:t>‘</w:t>
      </w:r>
      <w:r w:rsidRPr="00173E40">
        <w:rPr>
          <w:rFonts w:eastAsia="Times New Roman"/>
          <w:color w:val="222222"/>
          <w:sz w:val="20"/>
          <w:szCs w:val="20"/>
          <w:shd w:val="clear" w:color="auto" w:fill="FFFFFF"/>
        </w:rPr>
        <w:t>egret</w:t>
      </w:r>
      <w:r w:rsidR="002842B5">
        <w:rPr>
          <w:rFonts w:eastAsia="Times New Roman"/>
          <w:color w:val="222222"/>
          <w:sz w:val="20"/>
          <w:szCs w:val="20"/>
          <w:shd w:val="clear" w:color="auto" w:fill="FFFFFF"/>
        </w:rPr>
        <w:t>’</w:t>
      </w:r>
      <w:r>
        <w:rPr>
          <w:rFonts w:eastAsia="Times New Roman"/>
          <w:color w:val="222222"/>
          <w:sz w:val="20"/>
          <w:szCs w:val="20"/>
          <w:shd w:val="clear" w:color="auto" w:fill="FFFFFF"/>
        </w:rPr>
        <w:t xml:space="preserve"> \s </w:t>
      </w:r>
      <w:r w:rsidR="00316244">
        <w:rPr>
          <w:rFonts w:eastAsia="Times New Roman"/>
          <w:color w:val="222222"/>
          <w:sz w:val="20"/>
          <w:szCs w:val="20"/>
          <w:shd w:val="clear" w:color="auto" w:fill="FFFFFF"/>
        </w:rPr>
        <w:t>DZorc/</w:t>
      </w:r>
      <w:r>
        <w:rPr>
          <w:rFonts w:eastAsia="Times New Roman"/>
          <w:color w:val="222222"/>
          <w:sz w:val="20"/>
          <w:szCs w:val="20"/>
          <w:shd w:val="clear" w:color="auto" w:fill="FFFFFF"/>
        </w:rPr>
        <w:t>DGN</w:t>
      </w:r>
    </w:p>
    <w:p w14:paraId="3789DD1A" w14:textId="77777777" w:rsidR="00173E40" w:rsidRDefault="00173E40" w:rsidP="002842B5">
      <w:pPr>
        <w:pStyle w:val="Default"/>
        <w:widowControl w:val="0"/>
        <w:tabs>
          <w:tab w:val="left" w:pos="2880"/>
        </w:tabs>
        <w:rPr>
          <w:b/>
          <w:bCs/>
          <w:color w:val="003300"/>
          <w:u w:color="003300"/>
        </w:rPr>
      </w:pPr>
    </w:p>
    <w:p w14:paraId="12C802C2" w14:textId="77777777" w:rsidR="00C42BF2" w:rsidRDefault="00C42BF2">
      <w:pPr>
        <w:pStyle w:val="Default"/>
        <w:widowControl w:val="0"/>
        <w:tabs>
          <w:tab w:val="left" w:pos="2880"/>
        </w:tabs>
        <w:ind w:left="2880" w:hanging="2880"/>
        <w:rPr>
          <w:b/>
          <w:bCs/>
          <w:color w:val="003300"/>
          <w:u w:color="003300"/>
        </w:rPr>
      </w:pPr>
    </w:p>
    <w:p w14:paraId="1E1E7684" w14:textId="77777777" w:rsidR="00C42BF2" w:rsidRDefault="00F80514">
      <w:pPr>
        <w:pStyle w:val="Default"/>
        <w:widowControl w:val="0"/>
        <w:tabs>
          <w:tab w:val="left" w:pos="2880"/>
        </w:tabs>
        <w:ind w:left="2880" w:hanging="2880"/>
        <w:rPr>
          <w:b/>
          <w:bCs/>
        </w:rPr>
      </w:pPr>
      <w:r>
        <w:t xml:space="preserve">\e </w:t>
      </w:r>
      <w:r>
        <w:rPr>
          <w:b/>
          <w:bCs/>
        </w:rPr>
        <w:t>*kali</w:t>
      </w:r>
    </w:p>
    <w:p w14:paraId="11B5559C" w14:textId="77777777" w:rsidR="00C42BF2" w:rsidRDefault="00F80514">
      <w:pPr>
        <w:pStyle w:val="Default"/>
        <w:widowControl w:val="0"/>
        <w:tabs>
          <w:tab w:val="left" w:pos="2880"/>
        </w:tabs>
        <w:ind w:left="2880" w:hanging="2880"/>
      </w:pPr>
      <w:r>
        <w:t xml:space="preserve">\t </w:t>
      </w:r>
      <w:r>
        <w:rPr>
          <w:rFonts w:hAnsi="Times New Roman"/>
        </w:rPr>
        <w:t>‘</w:t>
      </w:r>
      <w:r>
        <w:t>water</w:t>
      </w:r>
      <w:r>
        <w:rPr>
          <w:rFonts w:hAnsi="Times New Roman"/>
        </w:rPr>
        <w:t>’</w:t>
      </w:r>
    </w:p>
    <w:p w14:paraId="74A2093A" w14:textId="77777777" w:rsidR="00C42BF2" w:rsidRDefault="00F80514">
      <w:pPr>
        <w:pStyle w:val="Default"/>
        <w:widowControl w:val="0"/>
        <w:tabs>
          <w:tab w:val="left" w:pos="2880"/>
        </w:tabs>
        <w:ind w:left="2880" w:hanging="2880"/>
      </w:pPr>
      <w:r>
        <w:t>\b n</w:t>
      </w:r>
    </w:p>
    <w:p w14:paraId="0748E1D2" w14:textId="77777777" w:rsidR="00C42BF2" w:rsidRDefault="00F80514">
      <w:pPr>
        <w:pStyle w:val="Default"/>
        <w:widowControl w:val="0"/>
        <w:tabs>
          <w:tab w:val="left" w:pos="2880"/>
        </w:tabs>
        <w:ind w:left="2880" w:hanging="2880"/>
      </w:pPr>
      <w:r>
        <w:t>\c E</w:t>
      </w:r>
    </w:p>
    <w:p w14:paraId="120BF08F" w14:textId="77777777" w:rsidR="00C42BF2" w:rsidRDefault="00F80514">
      <w:pPr>
        <w:pStyle w:val="Default"/>
        <w:widowControl w:val="0"/>
        <w:tabs>
          <w:tab w:val="left" w:pos="2880"/>
        </w:tabs>
        <w:ind w:left="2880" w:hanging="2880"/>
      </w:pPr>
      <w:r>
        <w:t>\x See also *kamu, *kapi, *kawi, *kawu(n), *kuma, *kungu, *ngapa, *nguku, *pipi.</w:t>
      </w:r>
    </w:p>
    <w:p w14:paraId="6F186B6C" w14:textId="77777777" w:rsidR="00C42BF2" w:rsidRDefault="00F80514">
      <w:pPr>
        <w:pStyle w:val="Default"/>
        <w:widowControl w:val="0"/>
        <w:tabs>
          <w:tab w:val="left" w:pos="2880"/>
        </w:tabs>
        <w:ind w:left="2880" w:hanging="2880"/>
      </w:pPr>
      <w:r>
        <w:t>\l YYoront</w:t>
      </w:r>
      <w:r>
        <w:tab/>
        <w:t>\w</w:t>
      </w:r>
      <w:r>
        <w:rPr>
          <w:i/>
          <w:iCs/>
        </w:rPr>
        <w:t xml:space="preserve"> kal, kili</w:t>
      </w:r>
      <w:r>
        <w:t xml:space="preserve"> \g </w:t>
      </w:r>
      <w:r>
        <w:rPr>
          <w:rFonts w:hAnsi="Times New Roman"/>
        </w:rPr>
        <w:t>‘</w:t>
      </w:r>
      <w:r>
        <w:t>dew</w:t>
      </w:r>
      <w:r>
        <w:rPr>
          <w:rFonts w:hAnsi="Times New Roman"/>
        </w:rPr>
        <w:t>’</w:t>
      </w:r>
    </w:p>
    <w:p w14:paraId="16DE0765" w14:textId="77777777" w:rsidR="00C42BF2" w:rsidRDefault="00F80514">
      <w:pPr>
        <w:pStyle w:val="Default"/>
        <w:widowControl w:val="0"/>
        <w:tabs>
          <w:tab w:val="left" w:pos="2880"/>
        </w:tabs>
        <w:ind w:left="2880" w:hanging="2880"/>
      </w:pPr>
      <w:r>
        <w:t>\l KYalanji</w:t>
      </w:r>
      <w:r>
        <w:tab/>
        <w:t>\w</w:t>
      </w:r>
      <w:r>
        <w:rPr>
          <w:i/>
          <w:iCs/>
        </w:rPr>
        <w:t xml:space="preserve"> kali</w:t>
      </w:r>
      <w:r>
        <w:t xml:space="preserve"> \g </w:t>
      </w:r>
      <w:r>
        <w:rPr>
          <w:rFonts w:hAnsi="Times New Roman"/>
        </w:rPr>
        <w:t>‘</w:t>
      </w:r>
      <w:r>
        <w:t>discharge from the eye</w:t>
      </w:r>
      <w:r>
        <w:rPr>
          <w:rFonts w:hAnsi="Times New Roman"/>
        </w:rPr>
        <w:t xml:space="preserve">’ </w:t>
      </w:r>
      <w:r>
        <w:t>\s (Hr&amp;Hr)</w:t>
      </w:r>
    </w:p>
    <w:p w14:paraId="5ECE7C97" w14:textId="77777777" w:rsidR="00C42BF2" w:rsidRDefault="00F80514">
      <w:pPr>
        <w:pStyle w:val="Default"/>
        <w:widowControl w:val="0"/>
        <w:tabs>
          <w:tab w:val="left" w:pos="2880"/>
        </w:tabs>
        <w:ind w:left="2880" w:hanging="2880"/>
      </w:pPr>
      <w:r>
        <w:t>^^^</w:t>
      </w:r>
    </w:p>
    <w:p w14:paraId="328E90F6" w14:textId="77777777" w:rsidR="00C42BF2" w:rsidRDefault="00F80514">
      <w:pPr>
        <w:pStyle w:val="Default"/>
        <w:widowControl w:val="0"/>
        <w:tabs>
          <w:tab w:val="left" w:pos="2880"/>
        </w:tabs>
        <w:ind w:left="2880" w:hanging="2880"/>
        <w:rPr>
          <w:color w:val="003300"/>
          <w:u w:color="003300"/>
        </w:rPr>
      </w:pPr>
      <w:r>
        <w:rPr>
          <w:color w:val="003300"/>
          <w:u w:color="003300"/>
        </w:rPr>
        <w:t>\l Dharumbal</w:t>
      </w:r>
      <w:r>
        <w:rPr>
          <w:color w:val="003300"/>
          <w:u w:color="003300"/>
        </w:rPr>
        <w:tab/>
        <w:t xml:space="preserve">\w gali \g </w:t>
      </w:r>
      <w:r>
        <w:rPr>
          <w:rFonts w:hAnsi="Times New Roman"/>
          <w:color w:val="003300"/>
          <w:u w:color="003300"/>
        </w:rPr>
        <w:t>‘</w:t>
      </w:r>
      <w:r>
        <w:rPr>
          <w:color w:val="003300"/>
          <w:u w:color="003300"/>
        </w:rPr>
        <w:t>water, rain</w:t>
      </w:r>
      <w:r>
        <w:rPr>
          <w:rFonts w:hAnsi="Times New Roman"/>
          <w:color w:val="003300"/>
          <w:u w:color="003300"/>
        </w:rPr>
        <w:t xml:space="preserve">’ </w:t>
      </w:r>
      <w:r>
        <w:rPr>
          <w:color w:val="003300"/>
          <w:u w:color="003300"/>
        </w:rPr>
        <w:t>\s AT/...</w:t>
      </w:r>
    </w:p>
    <w:p w14:paraId="225BFA9F" w14:textId="77777777" w:rsidR="00C42BF2" w:rsidRDefault="00F80514">
      <w:pPr>
        <w:pStyle w:val="Default"/>
        <w:widowControl w:val="0"/>
        <w:tabs>
          <w:tab w:val="left" w:pos="2880"/>
        </w:tabs>
        <w:ind w:left="2880" w:hanging="2880"/>
      </w:pPr>
      <w:r>
        <w:t>\l Wiradjuri</w:t>
      </w:r>
      <w:r>
        <w:tab/>
        <w:t>\w</w:t>
      </w:r>
      <w:r>
        <w:rPr>
          <w:i/>
          <w:iCs/>
        </w:rPr>
        <w:t xml:space="preserve"> galing ~ gali</w:t>
      </w:r>
      <w:r>
        <w:rPr>
          <w:rFonts w:hAnsi="Times New Roman"/>
          <w:i/>
          <w:iCs/>
        </w:rPr>
        <w:t>ñ</w:t>
      </w:r>
      <w:r>
        <w:t xml:space="preserve"> \g </w:t>
      </w:r>
      <w:r>
        <w:rPr>
          <w:rFonts w:hAnsi="Times New Roman"/>
        </w:rPr>
        <w:t>‘</w:t>
      </w:r>
      <w:r>
        <w:t>water</w:t>
      </w:r>
      <w:r>
        <w:rPr>
          <w:rFonts w:hAnsi="Times New Roman"/>
        </w:rPr>
        <w:t xml:space="preserve">’ </w:t>
      </w:r>
      <w:r>
        <w:t>\s (PA)</w:t>
      </w:r>
    </w:p>
    <w:p w14:paraId="3DAA63A7" w14:textId="77777777" w:rsidR="00C42BF2" w:rsidRDefault="00F80514">
      <w:pPr>
        <w:pStyle w:val="Default"/>
        <w:widowControl w:val="0"/>
        <w:tabs>
          <w:tab w:val="left" w:pos="2880"/>
        </w:tabs>
        <w:ind w:left="2880" w:hanging="2880"/>
      </w:pPr>
      <w:r>
        <w:t>\l Wangaaybuwan</w:t>
      </w:r>
      <w:r>
        <w:tab/>
        <w:t>\w</w:t>
      </w:r>
      <w:r>
        <w:rPr>
          <w:i/>
          <w:iCs/>
        </w:rPr>
        <w:t xml:space="preserve"> kaliN</w:t>
      </w:r>
      <w:r>
        <w:t xml:space="preserve"> \g </w:t>
      </w:r>
      <w:r>
        <w:rPr>
          <w:rFonts w:hAnsi="Times New Roman"/>
        </w:rPr>
        <w:t>‘</w:t>
      </w:r>
      <w:r>
        <w:t>water</w:t>
      </w:r>
      <w:r>
        <w:rPr>
          <w:rFonts w:hAnsi="Times New Roman"/>
        </w:rPr>
        <w:t xml:space="preserve">’ </w:t>
      </w:r>
      <w:r>
        <w:t>\s (TD/PA)</w:t>
      </w:r>
    </w:p>
    <w:p w14:paraId="4CBDD8DB" w14:textId="77777777" w:rsidR="00C42BF2" w:rsidRDefault="00F80514">
      <w:pPr>
        <w:pStyle w:val="Default"/>
        <w:widowControl w:val="0"/>
        <w:tabs>
          <w:tab w:val="left" w:pos="2880"/>
        </w:tabs>
        <w:ind w:left="2880" w:hanging="2880"/>
      </w:pPr>
      <w:r>
        <w:t>\l Wayilwan</w:t>
      </w:r>
      <w:r>
        <w:tab/>
        <w:t>\w</w:t>
      </w:r>
      <w:r>
        <w:rPr>
          <w:i/>
          <w:iCs/>
        </w:rPr>
        <w:t xml:space="preserve"> gali</w:t>
      </w:r>
      <w:r>
        <w:t xml:space="preserve"> \g </w:t>
      </w:r>
      <w:r>
        <w:rPr>
          <w:rFonts w:hAnsi="Times New Roman"/>
        </w:rPr>
        <w:t>‘</w:t>
      </w:r>
      <w:r>
        <w:t>water</w:t>
      </w:r>
      <w:r>
        <w:rPr>
          <w:rFonts w:hAnsi="Times New Roman"/>
        </w:rPr>
        <w:t xml:space="preserve">’ </w:t>
      </w:r>
      <w:r>
        <w:t>\s (PA)</w:t>
      </w:r>
    </w:p>
    <w:p w14:paraId="2A352592" w14:textId="77777777" w:rsidR="00C42BF2" w:rsidRDefault="00F80514">
      <w:pPr>
        <w:pStyle w:val="Default"/>
        <w:widowControl w:val="0"/>
        <w:tabs>
          <w:tab w:val="left" w:pos="2880"/>
        </w:tabs>
        <w:ind w:left="2880" w:hanging="2880"/>
      </w:pPr>
      <w:r>
        <w:t>\l Gamilaraay</w:t>
      </w:r>
      <w:r>
        <w:tab/>
        <w:t>\w</w:t>
      </w:r>
      <w:r>
        <w:rPr>
          <w:i/>
          <w:iCs/>
        </w:rPr>
        <w:t xml:space="preserve"> gali</w:t>
      </w:r>
      <w:r>
        <w:t xml:space="preserve"> \g </w:t>
      </w:r>
      <w:r>
        <w:rPr>
          <w:rFonts w:hAnsi="Times New Roman"/>
        </w:rPr>
        <w:t>‘</w:t>
      </w:r>
      <w:r>
        <w:t>water, rain, tear</w:t>
      </w:r>
      <w:r>
        <w:rPr>
          <w:rFonts w:hAnsi="Times New Roman"/>
        </w:rPr>
        <w:t xml:space="preserve">’ </w:t>
      </w:r>
      <w:r>
        <w:t>\s (PA, AGL)</w:t>
      </w:r>
    </w:p>
    <w:p w14:paraId="53EF2DFA" w14:textId="77777777" w:rsidR="00C42BF2" w:rsidRDefault="00F80514">
      <w:pPr>
        <w:pStyle w:val="Default"/>
        <w:widowControl w:val="0"/>
        <w:tabs>
          <w:tab w:val="left" w:pos="2880"/>
        </w:tabs>
        <w:ind w:left="2880" w:hanging="2880"/>
      </w:pPr>
      <w:r>
        <w:t xml:space="preserve">\l </w:t>
      </w:r>
      <w:r>
        <w:rPr>
          <w:b/>
          <w:bCs/>
        </w:rPr>
        <w:t>pCNSW</w:t>
      </w:r>
      <w:r>
        <w:rPr>
          <w:b/>
          <w:bCs/>
        </w:rPr>
        <w:tab/>
        <w:t>\w galing</w:t>
      </w:r>
      <w:r>
        <w:t xml:space="preserve"> \s (PA #48)</w:t>
      </w:r>
    </w:p>
    <w:p w14:paraId="19C3A4CB" w14:textId="77777777" w:rsidR="00C42BF2" w:rsidRDefault="00F80514">
      <w:pPr>
        <w:pStyle w:val="Default"/>
        <w:widowControl w:val="0"/>
        <w:tabs>
          <w:tab w:val="left" w:pos="2880"/>
        </w:tabs>
        <w:ind w:left="2880" w:hanging="2880"/>
      </w:pPr>
      <w:r>
        <w:t>\l Warlpiri</w:t>
      </w:r>
      <w:r>
        <w:tab/>
        <w:t>\w</w:t>
      </w:r>
      <w:r>
        <w:rPr>
          <w:i/>
          <w:iCs/>
        </w:rPr>
        <w:t xml:space="preserve"> kiliki</w:t>
      </w:r>
      <w:r>
        <w:t xml:space="preserve"> \g </w:t>
      </w:r>
      <w:r>
        <w:rPr>
          <w:rFonts w:hAnsi="Times New Roman"/>
        </w:rPr>
        <w:t>‘</w:t>
      </w:r>
      <w:r>
        <w:t>heavy rain, steady rain (like winter rain); running water, runoff after rain</w:t>
      </w:r>
      <w:r>
        <w:rPr>
          <w:rFonts w:hAnsi="Times New Roman"/>
        </w:rPr>
        <w:t xml:space="preserve">’ </w:t>
      </w:r>
      <w:r>
        <w:t>\s (KLH)</w:t>
      </w:r>
    </w:p>
    <w:p w14:paraId="0195B27A" w14:textId="77777777" w:rsidR="00C42BF2" w:rsidRDefault="00F80514">
      <w:pPr>
        <w:pStyle w:val="Default"/>
        <w:widowControl w:val="0"/>
        <w:tabs>
          <w:tab w:val="left" w:pos="2880"/>
        </w:tabs>
        <w:ind w:left="2880" w:hanging="2880"/>
        <w:rPr>
          <w:b/>
          <w:bCs/>
        </w:rPr>
      </w:pPr>
      <w:r>
        <w:t xml:space="preserve">\l </w:t>
      </w:r>
      <w:r>
        <w:rPr>
          <w:b/>
          <w:bCs/>
        </w:rPr>
        <w:t>pPNy</w:t>
      </w:r>
      <w:r>
        <w:rPr>
          <w:b/>
          <w:bCs/>
        </w:rPr>
        <w:tab/>
        <w:t>\w *kali</w:t>
      </w:r>
    </w:p>
    <w:p w14:paraId="3C1CBF13" w14:textId="0B2FE7C5" w:rsidR="00A273C9" w:rsidRPr="00A273C9" w:rsidRDefault="00A273C9">
      <w:pPr>
        <w:pStyle w:val="Default"/>
        <w:widowControl w:val="0"/>
        <w:tabs>
          <w:tab w:val="left" w:pos="2880"/>
        </w:tabs>
        <w:ind w:left="2880" w:hanging="2880"/>
      </w:pPr>
      <w:r>
        <w:t>\l UOlkol</w:t>
      </w:r>
      <w:r>
        <w:tab/>
        <w:t xml:space="preserve">\w </w:t>
      </w:r>
      <w:r w:rsidRPr="00A273C9">
        <w:rPr>
          <w:i/>
        </w:rPr>
        <w:t>ikal</w:t>
      </w:r>
      <w:r>
        <w:t xml:space="preserve"> \g </w:t>
      </w:r>
      <w:r>
        <w:t>‘</w:t>
      </w:r>
      <w:r>
        <w:t>dew</w:t>
      </w:r>
      <w:r>
        <w:t>’</w:t>
      </w:r>
      <w:r>
        <w:t xml:space="preserve">\q In </w:t>
      </w:r>
      <w:r>
        <w:rPr>
          <w:i/>
        </w:rPr>
        <w:t>ok-ikal</w:t>
      </w:r>
      <w:r>
        <w:t xml:space="preserve"> </w:t>
      </w:r>
      <w:r>
        <w:t>‘</w:t>
      </w:r>
      <w:r>
        <w:t>dew</w:t>
      </w:r>
      <w:r>
        <w:t>’</w:t>
      </w:r>
      <w:r>
        <w:t>. Possible correspondence-mimicry with the</w:t>
      </w:r>
      <w:r w:rsidR="00911F18">
        <w:t xml:space="preserve"> initial</w:t>
      </w:r>
      <w:r>
        <w:t xml:space="preserve"> </w:t>
      </w:r>
      <w:r>
        <w:rPr>
          <w:i/>
        </w:rPr>
        <w:t>i</w:t>
      </w:r>
      <w:r>
        <w:t>. \s PH</w:t>
      </w:r>
    </w:p>
    <w:p w14:paraId="66ECA4AC" w14:textId="77777777" w:rsidR="00C42BF2" w:rsidRDefault="00F80514">
      <w:pPr>
        <w:pStyle w:val="Default"/>
        <w:widowControl w:val="0"/>
        <w:tabs>
          <w:tab w:val="left" w:pos="2880"/>
        </w:tabs>
        <w:ind w:left="2880" w:hanging="2880"/>
      </w:pPr>
      <w:r>
        <w:t>***</w:t>
      </w:r>
    </w:p>
    <w:p w14:paraId="1F7636B9" w14:textId="77777777" w:rsidR="00C42BF2" w:rsidRDefault="00F80514">
      <w:pPr>
        <w:pStyle w:val="Default"/>
        <w:widowControl w:val="0"/>
        <w:tabs>
          <w:tab w:val="left" w:pos="2880"/>
        </w:tabs>
        <w:ind w:left="2880" w:hanging="2880"/>
      </w:pPr>
      <w:r>
        <w:t>\l Buwandik</w:t>
      </w:r>
      <w:r>
        <w:tab/>
        <w:t xml:space="preserve">\w </w:t>
      </w:r>
      <w:r>
        <w:rPr>
          <w:i/>
          <w:iCs/>
        </w:rPr>
        <w:t>ngali</w:t>
      </w:r>
      <w:r>
        <w:t xml:space="preserve"> \g </w:t>
      </w:r>
      <w:r>
        <w:rPr>
          <w:rFonts w:hAnsi="Times New Roman"/>
        </w:rPr>
        <w:t>‘</w:t>
      </w:r>
      <w:r>
        <w:t>frost</w:t>
      </w:r>
      <w:r>
        <w:rPr>
          <w:rFonts w:hAnsi="Times New Roman"/>
        </w:rPr>
        <w:t xml:space="preserve">’ </w:t>
      </w:r>
      <w:r>
        <w:t>\s BB</w:t>
      </w:r>
    </w:p>
    <w:p w14:paraId="151E2D27" w14:textId="77777777" w:rsidR="00C42BF2" w:rsidRDefault="00C42BF2">
      <w:pPr>
        <w:pStyle w:val="Default"/>
        <w:widowControl w:val="0"/>
        <w:tabs>
          <w:tab w:val="left" w:pos="2880"/>
        </w:tabs>
        <w:ind w:left="2880" w:hanging="2880"/>
      </w:pPr>
    </w:p>
    <w:p w14:paraId="41B6F1C2" w14:textId="77777777" w:rsidR="00C42BF2" w:rsidRDefault="00C42BF2">
      <w:pPr>
        <w:pStyle w:val="Default"/>
        <w:widowControl w:val="0"/>
        <w:tabs>
          <w:tab w:val="left" w:pos="2880"/>
        </w:tabs>
        <w:ind w:left="2880" w:hanging="2880"/>
      </w:pPr>
    </w:p>
    <w:p w14:paraId="226568FC" w14:textId="77777777" w:rsidR="00C42BF2" w:rsidRDefault="00F80514">
      <w:pPr>
        <w:pStyle w:val="Default"/>
        <w:widowControl w:val="0"/>
        <w:tabs>
          <w:tab w:val="left" w:pos="2880"/>
        </w:tabs>
        <w:ind w:left="2880" w:hanging="2880"/>
        <w:rPr>
          <w:b/>
          <w:bCs/>
        </w:rPr>
      </w:pPr>
      <w:r>
        <w:t xml:space="preserve">\e </w:t>
      </w:r>
      <w:r>
        <w:rPr>
          <w:b/>
          <w:bCs/>
        </w:rPr>
        <w:t>*kali</w:t>
      </w:r>
    </w:p>
    <w:p w14:paraId="2779464B" w14:textId="77777777" w:rsidR="00C42BF2" w:rsidRDefault="00F80514">
      <w:pPr>
        <w:pStyle w:val="Default"/>
        <w:widowControl w:val="0"/>
        <w:tabs>
          <w:tab w:val="left" w:pos="2880"/>
        </w:tabs>
        <w:ind w:left="2880" w:hanging="2880"/>
      </w:pPr>
      <w:r>
        <w:t xml:space="preserve">\t </w:t>
      </w:r>
      <w:r>
        <w:rPr>
          <w:rFonts w:hAnsi="Times New Roman"/>
        </w:rPr>
        <w:t>‘</w:t>
      </w:r>
      <w:r>
        <w:t>wife</w:t>
      </w:r>
      <w:r>
        <w:rPr>
          <w:rFonts w:hAnsi="Times New Roman"/>
        </w:rPr>
        <w:t>’</w:t>
      </w:r>
    </w:p>
    <w:p w14:paraId="728A6E4E" w14:textId="77777777" w:rsidR="00C42BF2" w:rsidRDefault="00F80514">
      <w:pPr>
        <w:pStyle w:val="Default"/>
        <w:widowControl w:val="0"/>
        <w:tabs>
          <w:tab w:val="left" w:pos="2880"/>
        </w:tabs>
        <w:ind w:left="2880" w:hanging="2880"/>
      </w:pPr>
      <w:r>
        <w:t>\b n</w:t>
      </w:r>
    </w:p>
    <w:p w14:paraId="43B695FB" w14:textId="77777777" w:rsidR="00C42BF2" w:rsidRDefault="00F80514">
      <w:pPr>
        <w:pStyle w:val="Default"/>
        <w:widowControl w:val="0"/>
        <w:tabs>
          <w:tab w:val="left" w:pos="2880"/>
        </w:tabs>
        <w:ind w:left="2880" w:hanging="2880"/>
      </w:pPr>
      <w:r>
        <w:t>\c H</w:t>
      </w:r>
    </w:p>
    <w:p w14:paraId="4EA48A89" w14:textId="77777777" w:rsidR="00C42BF2" w:rsidRDefault="00F80514">
      <w:pPr>
        <w:pStyle w:val="Default"/>
        <w:widowControl w:val="0"/>
        <w:tabs>
          <w:tab w:val="left" w:pos="2880"/>
        </w:tabs>
        <w:ind w:left="2880" w:hanging="2880"/>
      </w:pPr>
      <w:r>
        <w:t>\c K</w:t>
      </w:r>
    </w:p>
    <w:p w14:paraId="19638722" w14:textId="77777777" w:rsidR="00C42BF2" w:rsidRDefault="00F80514">
      <w:pPr>
        <w:pStyle w:val="Default"/>
        <w:widowControl w:val="0"/>
        <w:tabs>
          <w:tab w:val="left" w:pos="2880"/>
        </w:tabs>
        <w:ind w:left="2880" w:hanging="2880"/>
      </w:pPr>
      <w:r>
        <w:t>\x See also *ka:la (</w:t>
      </w:r>
      <w:r>
        <w:rPr>
          <w:rFonts w:hAnsi="Times New Roman"/>
        </w:rPr>
        <w:t>‘</w:t>
      </w:r>
      <w:r>
        <w:t>uncle</w:t>
      </w:r>
      <w:r>
        <w:rPr>
          <w:rFonts w:hAnsi="Times New Roman"/>
        </w:rPr>
        <w:t>’</w:t>
      </w:r>
      <w:r>
        <w:t>).</w:t>
      </w:r>
    </w:p>
    <w:p w14:paraId="1A43E345" w14:textId="77777777" w:rsidR="00C42BF2" w:rsidRDefault="00F80514">
      <w:pPr>
        <w:pStyle w:val="Default"/>
        <w:widowControl w:val="0"/>
        <w:tabs>
          <w:tab w:val="left" w:pos="2880"/>
        </w:tabs>
        <w:ind w:left="2880" w:hanging="2880"/>
      </w:pPr>
      <w:r>
        <w:t>\l Warlpiri</w:t>
      </w:r>
      <w:r>
        <w:tab/>
        <w:t>\w kali-</w:t>
      </w:r>
      <w:r>
        <w:rPr>
          <w:rFonts w:hAnsi="Times New Roman"/>
        </w:rPr>
        <w:t>ñ</w:t>
      </w:r>
      <w:r>
        <w:t xml:space="preserve">anu \g </w:t>
      </w:r>
      <w:r>
        <w:rPr>
          <w:rFonts w:hAnsi="Times New Roman"/>
        </w:rPr>
        <w:t>‘</w:t>
      </w:r>
      <w:r>
        <w:t>spouse, wife</w:t>
      </w:r>
      <w:r>
        <w:rPr>
          <w:rFonts w:hAnsi="Times New Roman"/>
        </w:rPr>
        <w:t xml:space="preserve">’ </w:t>
      </w:r>
      <w:r>
        <w:t xml:space="preserve">\q Also </w:t>
      </w:r>
      <w:r>
        <w:rPr>
          <w:i/>
          <w:iCs/>
        </w:rPr>
        <w:t>kali-lyka</w:t>
      </w:r>
      <w:r>
        <w:rPr>
          <w:rFonts w:hAnsi="Times New Roman"/>
        </w:rPr>
        <w:t xml:space="preserve"> ‘</w:t>
      </w:r>
      <w:r>
        <w:t>wife</w:t>
      </w:r>
      <w:r>
        <w:rPr>
          <w:rFonts w:hAnsi="Times New Roman"/>
        </w:rPr>
        <w:t>’</w:t>
      </w:r>
      <w:r>
        <w:t>s sister, brother</w:t>
      </w:r>
      <w:r>
        <w:rPr>
          <w:rFonts w:hAnsi="Times New Roman"/>
        </w:rPr>
        <w:t>’</w:t>
      </w:r>
      <w:r>
        <w:t>s wife</w:t>
      </w:r>
      <w:r>
        <w:rPr>
          <w:rFonts w:hAnsi="Times New Roman"/>
        </w:rPr>
        <w:t>’</w:t>
      </w:r>
      <w:r>
        <w:t>. \s KLH</w:t>
      </w:r>
    </w:p>
    <w:p w14:paraId="39727F38" w14:textId="77777777" w:rsidR="00C42BF2" w:rsidRDefault="00F80514">
      <w:pPr>
        <w:pStyle w:val="Default"/>
        <w:widowControl w:val="0"/>
        <w:tabs>
          <w:tab w:val="left" w:pos="2880"/>
        </w:tabs>
        <w:ind w:left="2880" w:hanging="2880"/>
      </w:pPr>
      <w:r>
        <w:t>\l Djaru</w:t>
      </w:r>
      <w:r>
        <w:tab/>
        <w:t xml:space="preserve">\w kali \g </w:t>
      </w:r>
      <w:r>
        <w:rPr>
          <w:rFonts w:hAnsi="Times New Roman"/>
        </w:rPr>
        <w:t>‘</w:t>
      </w:r>
      <w:r>
        <w:t>man</w:t>
      </w:r>
      <w:r>
        <w:rPr>
          <w:rFonts w:hAnsi="Times New Roman"/>
        </w:rPr>
        <w:t>’</w:t>
      </w:r>
      <w:r>
        <w:t>s sister</w:t>
      </w:r>
      <w:r>
        <w:rPr>
          <w:rFonts w:hAnsi="Times New Roman"/>
        </w:rPr>
        <w:t>’</w:t>
      </w:r>
      <w:r>
        <w:t>s child</w:t>
      </w:r>
      <w:r>
        <w:rPr>
          <w:rFonts w:hAnsi="Times New Roman"/>
        </w:rPr>
        <w:t xml:space="preserve">’ </w:t>
      </w:r>
      <w:r>
        <w:t>\s TTs</w:t>
      </w:r>
    </w:p>
    <w:p w14:paraId="7887672D" w14:textId="77777777" w:rsidR="00C42BF2" w:rsidRDefault="00F80514">
      <w:pPr>
        <w:pStyle w:val="Default"/>
        <w:widowControl w:val="0"/>
        <w:tabs>
          <w:tab w:val="left" w:pos="2880"/>
        </w:tabs>
        <w:ind w:left="2880" w:hanging="2880"/>
        <w:rPr>
          <w:b/>
          <w:bCs/>
        </w:rPr>
      </w:pPr>
      <w:r>
        <w:t xml:space="preserve">\l </w:t>
      </w:r>
      <w:r>
        <w:rPr>
          <w:b/>
          <w:bCs/>
        </w:rPr>
        <w:t>L</w:t>
      </w:r>
      <w:r>
        <w:rPr>
          <w:b/>
          <w:bCs/>
        </w:rPr>
        <w:tab/>
        <w:t>\w *kali</w:t>
      </w:r>
    </w:p>
    <w:p w14:paraId="7D8E0F66" w14:textId="77777777" w:rsidR="00C42BF2" w:rsidRDefault="00F80514">
      <w:pPr>
        <w:pStyle w:val="Default"/>
        <w:widowControl w:val="0"/>
        <w:tabs>
          <w:tab w:val="left" w:pos="2880"/>
        </w:tabs>
        <w:ind w:left="2880" w:hanging="2880"/>
      </w:pPr>
      <w:r>
        <w:t>^^^</w:t>
      </w:r>
    </w:p>
    <w:p w14:paraId="4DF1A52E" w14:textId="77777777" w:rsidR="00C42BF2" w:rsidRDefault="00F80514">
      <w:pPr>
        <w:pStyle w:val="Default"/>
        <w:widowControl w:val="0"/>
        <w:tabs>
          <w:tab w:val="left" w:pos="2880"/>
        </w:tabs>
        <w:ind w:left="2880" w:hanging="2880"/>
      </w:pPr>
      <w:r>
        <w:t>\l Djinang</w:t>
      </w:r>
      <w:r>
        <w:tab/>
        <w:t xml:space="preserve">\w galikali \g </w:t>
      </w:r>
      <w:r>
        <w:rPr>
          <w:rFonts w:hAnsi="Times New Roman"/>
        </w:rPr>
        <w:t>‘</w:t>
      </w:r>
      <w:r>
        <w:t>classificatory husband</w:t>
      </w:r>
      <w:r>
        <w:rPr>
          <w:rFonts w:hAnsi="Times New Roman"/>
        </w:rPr>
        <w:t xml:space="preserve">’ </w:t>
      </w:r>
      <w:r>
        <w:t>\s BW</w:t>
      </w:r>
    </w:p>
    <w:p w14:paraId="4A5AA98E" w14:textId="77777777" w:rsidR="00C42BF2" w:rsidRDefault="00F80514">
      <w:pPr>
        <w:pStyle w:val="Default"/>
        <w:widowControl w:val="0"/>
        <w:tabs>
          <w:tab w:val="left" w:pos="2880"/>
        </w:tabs>
        <w:ind w:left="2880" w:hanging="2880"/>
      </w:pPr>
      <w:r>
        <w:t>\l Djinba</w:t>
      </w:r>
      <w:r>
        <w:tab/>
        <w:t xml:space="preserve">\w gal.yarra \g </w:t>
      </w:r>
      <w:r>
        <w:rPr>
          <w:rFonts w:hAnsi="Times New Roman"/>
        </w:rPr>
        <w:t>‘</w:t>
      </w:r>
      <w:r>
        <w:t>classificatory husband</w:t>
      </w:r>
      <w:r>
        <w:rPr>
          <w:rFonts w:hAnsi="Times New Roman"/>
        </w:rPr>
        <w:t xml:space="preserve">’ </w:t>
      </w:r>
      <w:r>
        <w:t>\s BW</w:t>
      </w:r>
    </w:p>
    <w:p w14:paraId="1327903E" w14:textId="77777777" w:rsidR="00C42BF2" w:rsidRDefault="00F80514">
      <w:pPr>
        <w:pStyle w:val="Default"/>
        <w:widowControl w:val="0"/>
        <w:tabs>
          <w:tab w:val="left" w:pos="2880"/>
        </w:tabs>
        <w:ind w:left="2880" w:hanging="2880"/>
      </w:pPr>
      <w:r>
        <w:t>\l Maranungku</w:t>
      </w:r>
      <w:r>
        <w:tab/>
        <w:t xml:space="preserve">\w keli \g </w:t>
      </w:r>
      <w:r>
        <w:rPr>
          <w:rFonts w:hAnsi="Times New Roman"/>
        </w:rPr>
        <w:t>‘</w:t>
      </w:r>
      <w:r>
        <w:t>uncle</w:t>
      </w:r>
      <w:r>
        <w:rPr>
          <w:rFonts w:hAnsi="Times New Roman"/>
        </w:rPr>
        <w:t xml:space="preserve">’ </w:t>
      </w:r>
      <w:r>
        <w:t xml:space="preserve">\q Note </w:t>
      </w:r>
      <w:r>
        <w:rPr>
          <w:i/>
          <w:iCs/>
        </w:rPr>
        <w:t>kaleni</w:t>
      </w:r>
      <w:r>
        <w:rPr>
          <w:rFonts w:hAnsi="Times New Roman"/>
        </w:rPr>
        <w:t xml:space="preserve"> ‘</w:t>
      </w:r>
      <w:r>
        <w:t>my uncle</w:t>
      </w:r>
      <w:r>
        <w:rPr>
          <w:rFonts w:hAnsi="Times New Roman"/>
        </w:rPr>
        <w:t>’</w:t>
      </w:r>
      <w:r>
        <w:t>. \s DT</w:t>
      </w:r>
    </w:p>
    <w:p w14:paraId="6FD56453" w14:textId="77777777" w:rsidR="00C42BF2" w:rsidRDefault="00C42BF2">
      <w:pPr>
        <w:pStyle w:val="Default"/>
        <w:widowControl w:val="0"/>
        <w:tabs>
          <w:tab w:val="left" w:pos="2880"/>
        </w:tabs>
        <w:ind w:left="2880" w:hanging="2880"/>
      </w:pPr>
    </w:p>
    <w:p w14:paraId="6876C121" w14:textId="77777777" w:rsidR="00C42BF2" w:rsidRDefault="00C42BF2">
      <w:pPr>
        <w:pStyle w:val="Default"/>
        <w:widowControl w:val="0"/>
        <w:tabs>
          <w:tab w:val="left" w:pos="2880"/>
        </w:tabs>
        <w:ind w:left="2880" w:hanging="2880"/>
      </w:pPr>
    </w:p>
    <w:p w14:paraId="2EDC0E4B" w14:textId="77777777" w:rsidR="00C42BF2" w:rsidRDefault="00F80514">
      <w:pPr>
        <w:pStyle w:val="Default"/>
        <w:widowControl w:val="0"/>
        <w:tabs>
          <w:tab w:val="left" w:pos="2880"/>
        </w:tabs>
        <w:ind w:left="2880" w:hanging="2880"/>
        <w:rPr>
          <w:b/>
          <w:bCs/>
        </w:rPr>
      </w:pPr>
      <w:r>
        <w:t xml:space="preserve">\e </w:t>
      </w:r>
      <w:r>
        <w:rPr>
          <w:b/>
          <w:bCs/>
        </w:rPr>
        <w:t>*kali-</w:t>
      </w:r>
    </w:p>
    <w:p w14:paraId="4B1D1E06" w14:textId="77777777" w:rsidR="00C42BF2" w:rsidRDefault="00F80514">
      <w:pPr>
        <w:pStyle w:val="Default"/>
        <w:widowControl w:val="0"/>
        <w:tabs>
          <w:tab w:val="left" w:pos="2880"/>
        </w:tabs>
        <w:ind w:left="2880" w:hanging="2880"/>
      </w:pPr>
      <w:r>
        <w:t xml:space="preserve">\t </w:t>
      </w:r>
      <w:r>
        <w:rPr>
          <w:rFonts w:hAnsi="Times New Roman"/>
        </w:rPr>
        <w:t>‘</w:t>
      </w:r>
      <w:r>
        <w:t>go</w:t>
      </w:r>
      <w:r>
        <w:rPr>
          <w:rFonts w:hAnsi="Times New Roman"/>
        </w:rPr>
        <w:t>’</w:t>
      </w:r>
    </w:p>
    <w:p w14:paraId="3715B0A9" w14:textId="77777777" w:rsidR="00C42BF2" w:rsidRDefault="00F80514">
      <w:pPr>
        <w:pStyle w:val="Default"/>
        <w:widowControl w:val="0"/>
        <w:tabs>
          <w:tab w:val="left" w:pos="2880"/>
        </w:tabs>
        <w:ind w:left="2880" w:hanging="2880"/>
      </w:pPr>
      <w:r>
        <w:t>\x See *karli-.</w:t>
      </w:r>
    </w:p>
    <w:p w14:paraId="56270D1F" w14:textId="77777777" w:rsidR="00C42BF2" w:rsidRDefault="00C42BF2">
      <w:pPr>
        <w:pStyle w:val="Default"/>
        <w:widowControl w:val="0"/>
        <w:tabs>
          <w:tab w:val="left" w:pos="2880"/>
        </w:tabs>
        <w:ind w:left="2880" w:hanging="2880"/>
      </w:pPr>
    </w:p>
    <w:p w14:paraId="332F5446" w14:textId="77777777" w:rsidR="00C42BF2" w:rsidRDefault="00C42BF2">
      <w:pPr>
        <w:pStyle w:val="Default"/>
        <w:widowControl w:val="0"/>
        <w:tabs>
          <w:tab w:val="left" w:pos="2880"/>
        </w:tabs>
        <w:ind w:left="2880" w:hanging="2880"/>
      </w:pPr>
    </w:p>
    <w:p w14:paraId="39C0DE7E" w14:textId="77777777" w:rsidR="00C42BF2" w:rsidRDefault="00F80514">
      <w:pPr>
        <w:pStyle w:val="Default"/>
        <w:widowControl w:val="0"/>
        <w:tabs>
          <w:tab w:val="left" w:pos="2880"/>
        </w:tabs>
        <w:ind w:left="2880" w:hanging="2880"/>
        <w:rPr>
          <w:b/>
          <w:bCs/>
        </w:rPr>
      </w:pPr>
      <w:r>
        <w:t xml:space="preserve">\e </w:t>
      </w:r>
      <w:r>
        <w:rPr>
          <w:b/>
          <w:bCs/>
        </w:rPr>
        <w:t>*kalim</w:t>
      </w:r>
    </w:p>
    <w:p w14:paraId="3724522E" w14:textId="77777777" w:rsidR="00C42BF2" w:rsidRDefault="00F80514">
      <w:pPr>
        <w:pStyle w:val="Default"/>
        <w:widowControl w:val="0"/>
        <w:tabs>
          <w:tab w:val="left" w:pos="2880"/>
        </w:tabs>
        <w:ind w:left="2880" w:hanging="2880"/>
      </w:pPr>
      <w:r>
        <w:t xml:space="preserve">\t </w:t>
      </w:r>
      <w:r>
        <w:rPr>
          <w:rFonts w:hAnsi="Times New Roman"/>
        </w:rPr>
        <w:t>‘</w:t>
      </w:r>
      <w:r>
        <w:t>galah</w:t>
      </w:r>
      <w:r>
        <w:rPr>
          <w:rFonts w:hAnsi="Times New Roman"/>
        </w:rPr>
        <w:t>’</w:t>
      </w:r>
    </w:p>
    <w:p w14:paraId="0771705A" w14:textId="77777777" w:rsidR="00C42BF2" w:rsidRDefault="00F80514">
      <w:pPr>
        <w:pStyle w:val="Default"/>
        <w:widowControl w:val="0"/>
        <w:tabs>
          <w:tab w:val="left" w:pos="2880"/>
        </w:tabs>
        <w:ind w:left="2880" w:hanging="2880"/>
      </w:pPr>
      <w:r>
        <w:t>\b n</w:t>
      </w:r>
    </w:p>
    <w:p w14:paraId="25EFE4AB" w14:textId="77777777" w:rsidR="00C42BF2" w:rsidRDefault="00F80514">
      <w:pPr>
        <w:pStyle w:val="Default"/>
        <w:widowControl w:val="0"/>
        <w:tabs>
          <w:tab w:val="left" w:pos="2880"/>
        </w:tabs>
        <w:ind w:left="2880" w:hanging="2880"/>
      </w:pPr>
      <w:r>
        <w:t>\c O</w:t>
      </w:r>
    </w:p>
    <w:p w14:paraId="7F2441E5" w14:textId="77777777" w:rsidR="00C42BF2" w:rsidRDefault="00F80514">
      <w:pPr>
        <w:pStyle w:val="Default"/>
        <w:widowControl w:val="0"/>
        <w:tabs>
          <w:tab w:val="left" w:pos="2880"/>
        </w:tabs>
        <w:ind w:left="2880" w:hanging="2880"/>
      </w:pPr>
      <w:r>
        <w:t>\x See also *kila.</w:t>
      </w:r>
    </w:p>
    <w:p w14:paraId="2D00DCDD" w14:textId="77777777" w:rsidR="00C42BF2" w:rsidRDefault="00F80514">
      <w:pPr>
        <w:pStyle w:val="Default"/>
        <w:widowControl w:val="0"/>
        <w:tabs>
          <w:tab w:val="left" w:pos="2880"/>
        </w:tabs>
        <w:ind w:left="2880" w:hanging="2880"/>
      </w:pPr>
      <w:r>
        <w:t>\l WMungknh</w:t>
      </w:r>
      <w:r>
        <w:tab/>
        <w:t xml:space="preserve">\w kalvmpvng; minh- \g </w:t>
      </w:r>
      <w:r>
        <w:rPr>
          <w:rFonts w:hAnsi="Times New Roman"/>
        </w:rPr>
        <w:t>‘</w:t>
      </w:r>
      <w:r>
        <w:t>galah</w:t>
      </w:r>
      <w:r>
        <w:rPr>
          <w:rFonts w:hAnsi="Times New Roman"/>
        </w:rPr>
        <w:t xml:space="preserve">’ </w:t>
      </w:r>
      <w:r>
        <w:t xml:space="preserve">\q Source of </w:t>
      </w:r>
      <w:r>
        <w:rPr>
          <w:i/>
          <w:iCs/>
        </w:rPr>
        <w:t>+mpvng</w:t>
      </w:r>
      <w:r>
        <w:t>? \s KPPW</w:t>
      </w:r>
    </w:p>
    <w:p w14:paraId="1525C8B4" w14:textId="77777777" w:rsidR="00C42BF2" w:rsidRDefault="00F80514">
      <w:pPr>
        <w:pStyle w:val="Default"/>
        <w:widowControl w:val="0"/>
        <w:tabs>
          <w:tab w:val="left" w:pos="2880"/>
        </w:tabs>
        <w:ind w:left="2880" w:hanging="2880"/>
      </w:pPr>
      <w:r>
        <w:t>\l KUwanh</w:t>
      </w:r>
      <w:r>
        <w:tab/>
        <w:t xml:space="preserve">\w kalime; minha \g </w:t>
      </w:r>
      <w:r>
        <w:rPr>
          <w:rFonts w:hAnsi="Times New Roman"/>
        </w:rPr>
        <w:t>‘</w:t>
      </w:r>
      <w:r>
        <w:t>galah</w:t>
      </w:r>
      <w:r>
        <w:rPr>
          <w:rFonts w:hAnsi="Times New Roman"/>
        </w:rPr>
        <w:t xml:space="preserve">’ </w:t>
      </w:r>
      <w:r>
        <w:t xml:space="preserve">\q Source of </w:t>
      </w:r>
      <w:r>
        <w:rPr>
          <w:i/>
          <w:iCs/>
        </w:rPr>
        <w:t>+e</w:t>
      </w:r>
      <w:r>
        <w:t xml:space="preserve"> ? \s S&amp;J</w:t>
      </w:r>
    </w:p>
    <w:p w14:paraId="659160A1" w14:textId="77777777" w:rsidR="00C42BF2" w:rsidRDefault="00F80514">
      <w:pPr>
        <w:pStyle w:val="Default"/>
        <w:widowControl w:val="0"/>
        <w:tabs>
          <w:tab w:val="left" w:pos="2880"/>
        </w:tabs>
        <w:ind w:left="2880" w:hanging="2880"/>
      </w:pPr>
      <w:r>
        <w:t>\l Pakanh</w:t>
      </w:r>
      <w:r>
        <w:tab/>
        <w:t xml:space="preserve">\w kalim; minha- \g </w:t>
      </w:r>
      <w:r>
        <w:rPr>
          <w:rFonts w:hAnsi="Times New Roman"/>
        </w:rPr>
        <w:t>‘</w:t>
      </w:r>
      <w:r>
        <w:t>galah</w:t>
      </w:r>
      <w:r>
        <w:rPr>
          <w:rFonts w:hAnsi="Times New Roman"/>
        </w:rPr>
        <w:t xml:space="preserve">’ </w:t>
      </w:r>
      <w:r>
        <w:t xml:space="preserve">\q </w:t>
      </w:r>
      <w:r>
        <w:rPr>
          <w:i/>
          <w:iCs/>
        </w:rPr>
        <w:t>Cacatua roseicapilla</w:t>
      </w:r>
      <w:r>
        <w:t>. \s PH</w:t>
      </w:r>
    </w:p>
    <w:p w14:paraId="1534E605" w14:textId="77777777" w:rsidR="00C42BF2" w:rsidRDefault="00F80514">
      <w:pPr>
        <w:pStyle w:val="Default"/>
        <w:widowControl w:val="0"/>
        <w:tabs>
          <w:tab w:val="left" w:pos="2880"/>
        </w:tabs>
        <w:ind w:left="2880" w:hanging="2880"/>
      </w:pPr>
      <w:r>
        <w:t>\l YYoront</w:t>
      </w:r>
      <w:r>
        <w:tab/>
        <w:t xml:space="preserve">\w kalvmvr \g </w:t>
      </w:r>
      <w:r>
        <w:rPr>
          <w:rFonts w:hAnsi="Times New Roman"/>
        </w:rPr>
        <w:t>‘</w:t>
      </w:r>
      <w:r>
        <w:t>galah</w:t>
      </w:r>
      <w:r>
        <w:rPr>
          <w:rFonts w:hAnsi="Times New Roman"/>
        </w:rPr>
        <w:t xml:space="preserve">’ </w:t>
      </w:r>
      <w:r>
        <w:t xml:space="preserve">\q Source of </w:t>
      </w:r>
      <w:r>
        <w:rPr>
          <w:i/>
          <w:iCs/>
        </w:rPr>
        <w:t>+r</w:t>
      </w:r>
      <w:r>
        <w:t xml:space="preserve"> ?</w:t>
      </w:r>
    </w:p>
    <w:p w14:paraId="29690604" w14:textId="77777777" w:rsidR="00C42BF2" w:rsidRDefault="00F80514">
      <w:pPr>
        <w:pStyle w:val="Default"/>
        <w:widowControl w:val="0"/>
        <w:tabs>
          <w:tab w:val="left" w:pos="2880"/>
        </w:tabs>
        <w:ind w:left="2880" w:hanging="2880"/>
      </w:pPr>
      <w:r>
        <w:t>\l UOykangand</w:t>
      </w:r>
      <w:r>
        <w:tab/>
        <w:t xml:space="preserve">\w alim \g </w:t>
      </w:r>
      <w:r>
        <w:rPr>
          <w:rFonts w:hAnsi="Times New Roman"/>
        </w:rPr>
        <w:t>‘</w:t>
      </w:r>
      <w:r>
        <w:t>galah</w:t>
      </w:r>
      <w:r>
        <w:rPr>
          <w:rFonts w:hAnsi="Times New Roman"/>
        </w:rPr>
        <w:t xml:space="preserve">’ </w:t>
      </w:r>
      <w:r>
        <w:t>\s PH</w:t>
      </w:r>
    </w:p>
    <w:p w14:paraId="3D1883C5" w14:textId="77777777" w:rsidR="00C42BF2" w:rsidRDefault="00F80514">
      <w:pPr>
        <w:pStyle w:val="Default"/>
        <w:widowControl w:val="0"/>
        <w:tabs>
          <w:tab w:val="left" w:pos="2880"/>
        </w:tabs>
        <w:ind w:left="2880" w:hanging="2880"/>
      </w:pPr>
      <w:r>
        <w:t>\l UOlkol</w:t>
      </w:r>
      <w:r>
        <w:tab/>
        <w:t xml:space="preserve">\w alim \g </w:t>
      </w:r>
      <w:r>
        <w:rPr>
          <w:rFonts w:hAnsi="Times New Roman"/>
        </w:rPr>
        <w:t>‘</w:t>
      </w:r>
      <w:r>
        <w:t>galah</w:t>
      </w:r>
      <w:r>
        <w:rPr>
          <w:rFonts w:hAnsi="Times New Roman"/>
        </w:rPr>
        <w:t xml:space="preserve">’ </w:t>
      </w:r>
      <w:r>
        <w:t>\s PH</w:t>
      </w:r>
    </w:p>
    <w:p w14:paraId="7083FEDF" w14:textId="77777777" w:rsidR="00C42BF2" w:rsidRDefault="00F80514">
      <w:pPr>
        <w:pStyle w:val="Default"/>
        <w:widowControl w:val="0"/>
        <w:tabs>
          <w:tab w:val="left" w:pos="2880"/>
        </w:tabs>
        <w:ind w:left="2880" w:hanging="2880"/>
        <w:rPr>
          <w:color w:val="003300"/>
          <w:u w:color="003300"/>
        </w:rPr>
      </w:pPr>
      <w:r>
        <w:rPr>
          <w:color w:val="003300"/>
          <w:u w:color="003300"/>
        </w:rPr>
        <w:t>\l KThaypan</w:t>
      </w:r>
      <w:r>
        <w:rPr>
          <w:color w:val="003300"/>
          <w:u w:color="003300"/>
        </w:rPr>
        <w:tab/>
        <w:t xml:space="preserve">\w (a)limba; nhye- \g </w:t>
      </w:r>
      <w:r>
        <w:rPr>
          <w:rFonts w:hAnsi="Times New Roman"/>
          <w:color w:val="003300"/>
          <w:u w:color="003300"/>
        </w:rPr>
        <w:t>‘</w:t>
      </w:r>
      <w:r>
        <w:rPr>
          <w:color w:val="003300"/>
          <w:u w:color="003300"/>
        </w:rPr>
        <w:t>galah</w:t>
      </w:r>
      <w:r>
        <w:rPr>
          <w:rFonts w:hAnsi="Times New Roman"/>
          <w:color w:val="003300"/>
          <w:u w:color="003300"/>
        </w:rPr>
        <w:t xml:space="preserve">’ </w:t>
      </w:r>
      <w:r>
        <w:rPr>
          <w:color w:val="003300"/>
          <w:u w:color="003300"/>
        </w:rPr>
        <w:t>\s BR</w:t>
      </w:r>
    </w:p>
    <w:p w14:paraId="12D596D8" w14:textId="77777777" w:rsidR="00C42BF2" w:rsidRDefault="00F80514">
      <w:pPr>
        <w:pStyle w:val="Default"/>
        <w:widowControl w:val="0"/>
        <w:tabs>
          <w:tab w:val="left" w:pos="2880"/>
        </w:tabs>
        <w:ind w:left="2880" w:hanging="2880"/>
      </w:pPr>
      <w:r>
        <w:t>\l Ogunyjan</w:t>
      </w:r>
      <w:r>
        <w:tab/>
        <w:t xml:space="preserve">\w alim \g </w:t>
      </w:r>
      <w:r>
        <w:rPr>
          <w:rFonts w:hAnsi="Times New Roman"/>
        </w:rPr>
        <w:t>‘</w:t>
      </w:r>
      <w:r>
        <w:t>bird</w:t>
      </w:r>
      <w:r>
        <w:rPr>
          <w:rFonts w:hAnsi="Times New Roman"/>
        </w:rPr>
        <w:t xml:space="preserve">’ </w:t>
      </w:r>
      <w:r>
        <w:t>\s KLH</w:t>
      </w:r>
    </w:p>
    <w:p w14:paraId="27088A40" w14:textId="77777777" w:rsidR="00C42BF2" w:rsidRDefault="00F80514">
      <w:pPr>
        <w:pStyle w:val="Default"/>
        <w:widowControl w:val="0"/>
        <w:tabs>
          <w:tab w:val="left" w:pos="2880"/>
        </w:tabs>
        <w:ind w:left="2880" w:hanging="2880"/>
      </w:pPr>
      <w:r>
        <w:t>\l Kurrtjar</w:t>
      </w:r>
      <w:r>
        <w:tab/>
        <w:t xml:space="preserve">\w li:mil \g </w:t>
      </w:r>
      <w:r>
        <w:rPr>
          <w:rFonts w:hAnsi="Times New Roman"/>
        </w:rPr>
        <w:t>‘</w:t>
      </w:r>
      <w:r>
        <w:t>galah</w:t>
      </w:r>
      <w:r>
        <w:rPr>
          <w:rFonts w:hAnsi="Times New Roman"/>
        </w:rPr>
        <w:t xml:space="preserve">’ </w:t>
      </w:r>
      <w:r>
        <w:t xml:space="preserve">\s PB, </w:t>
      </w:r>
      <w:r>
        <w:rPr>
          <w:rFonts w:hAnsi="Times New Roman"/>
        </w:rPr>
        <w:t>‘</w:t>
      </w:r>
      <w:r>
        <w:t>Norman Pama</w:t>
      </w:r>
      <w:r>
        <w:rPr>
          <w:rFonts w:hAnsi="Times New Roman"/>
        </w:rPr>
        <w:t xml:space="preserve">’ </w:t>
      </w:r>
      <w:r>
        <w:t>paper.</w:t>
      </w:r>
    </w:p>
    <w:p w14:paraId="0DAC926B" w14:textId="77777777" w:rsidR="00C42BF2" w:rsidRDefault="00F80514">
      <w:pPr>
        <w:pStyle w:val="Default"/>
        <w:widowControl w:val="0"/>
        <w:tabs>
          <w:tab w:val="left" w:pos="2880"/>
        </w:tabs>
        <w:ind w:left="2880" w:hanging="2880"/>
      </w:pPr>
      <w:r>
        <w:t xml:space="preserve">\l </w:t>
      </w:r>
      <w:r>
        <w:rPr>
          <w:b/>
          <w:bCs/>
        </w:rPr>
        <w:t>L</w:t>
      </w:r>
      <w:r>
        <w:rPr>
          <w:b/>
          <w:bCs/>
        </w:rPr>
        <w:tab/>
        <w:t>\w *kalim</w:t>
      </w:r>
      <w:r>
        <w:t xml:space="preserve"> \s BA</w:t>
      </w:r>
    </w:p>
    <w:p w14:paraId="3079CC31" w14:textId="77777777" w:rsidR="00C42BF2" w:rsidRDefault="00C42BF2">
      <w:pPr>
        <w:pStyle w:val="Default"/>
        <w:widowControl w:val="0"/>
        <w:tabs>
          <w:tab w:val="left" w:pos="2880"/>
        </w:tabs>
        <w:ind w:left="2880" w:hanging="2880"/>
      </w:pPr>
    </w:p>
    <w:p w14:paraId="4B9B4BEB" w14:textId="77777777" w:rsidR="00C42BF2" w:rsidRDefault="00C42BF2">
      <w:pPr>
        <w:pStyle w:val="Default"/>
        <w:widowControl w:val="0"/>
        <w:tabs>
          <w:tab w:val="left" w:pos="2880"/>
        </w:tabs>
        <w:ind w:left="2880" w:hanging="2880"/>
      </w:pPr>
    </w:p>
    <w:p w14:paraId="1FBC413A" w14:textId="77777777" w:rsidR="00C42BF2" w:rsidRDefault="00F80514">
      <w:pPr>
        <w:pStyle w:val="Default"/>
        <w:widowControl w:val="0"/>
        <w:tabs>
          <w:tab w:val="left" w:pos="2880"/>
        </w:tabs>
        <w:ind w:left="2880" w:hanging="2880"/>
        <w:rPr>
          <w:b/>
          <w:bCs/>
        </w:rPr>
      </w:pPr>
      <w:r>
        <w:t xml:space="preserve">\e </w:t>
      </w:r>
      <w:r>
        <w:rPr>
          <w:b/>
          <w:bCs/>
        </w:rPr>
        <w:t>*kalka</w:t>
      </w:r>
    </w:p>
    <w:p w14:paraId="141F1328" w14:textId="77777777" w:rsidR="00C42BF2" w:rsidRDefault="00F80514">
      <w:pPr>
        <w:pStyle w:val="Default"/>
        <w:widowControl w:val="0"/>
        <w:tabs>
          <w:tab w:val="left" w:pos="2880"/>
        </w:tabs>
        <w:ind w:left="2880" w:hanging="2880"/>
      </w:pPr>
      <w:r>
        <w:t xml:space="preserve">\t </w:t>
      </w:r>
      <w:r>
        <w:rPr>
          <w:rFonts w:hAnsi="Times New Roman"/>
        </w:rPr>
        <w:t>‘</w:t>
      </w:r>
      <w:r>
        <w:t>spear</w:t>
      </w:r>
      <w:r>
        <w:rPr>
          <w:rFonts w:hAnsi="Times New Roman"/>
        </w:rPr>
        <w:t>’</w:t>
      </w:r>
    </w:p>
    <w:p w14:paraId="072EAB25" w14:textId="77777777" w:rsidR="00C42BF2" w:rsidRDefault="00F80514">
      <w:pPr>
        <w:pStyle w:val="Default"/>
        <w:widowControl w:val="0"/>
        <w:tabs>
          <w:tab w:val="left" w:pos="2880"/>
        </w:tabs>
        <w:ind w:left="2880" w:hanging="2880"/>
      </w:pPr>
      <w:r>
        <w:t>\b n</w:t>
      </w:r>
    </w:p>
    <w:p w14:paraId="2468541B" w14:textId="77777777" w:rsidR="00C42BF2" w:rsidRDefault="00F80514">
      <w:pPr>
        <w:pStyle w:val="Default"/>
        <w:widowControl w:val="0"/>
        <w:tabs>
          <w:tab w:val="left" w:pos="2880"/>
        </w:tabs>
        <w:ind w:left="2880" w:hanging="2880"/>
      </w:pPr>
      <w:r>
        <w:t>\c T</w:t>
      </w:r>
    </w:p>
    <w:p w14:paraId="516F42FC" w14:textId="77777777" w:rsidR="00C42BF2" w:rsidRDefault="00F80514">
      <w:pPr>
        <w:pStyle w:val="Default"/>
        <w:widowControl w:val="0"/>
        <w:tabs>
          <w:tab w:val="left" w:pos="2880"/>
        </w:tabs>
        <w:ind w:left="2880" w:hanging="2880"/>
      </w:pPr>
      <w:r>
        <w:t>\l Mpalitjanh</w:t>
      </w:r>
      <w:r>
        <w:tab/>
        <w:t xml:space="preserve">\w </w:t>
      </w:r>
      <w:r>
        <w:rPr>
          <w:i/>
          <w:iCs/>
        </w:rPr>
        <w:t>aka</w:t>
      </w:r>
      <w:r>
        <w:t xml:space="preserve"> \g </w:t>
      </w:r>
      <w:r>
        <w:rPr>
          <w:rFonts w:hAnsi="Times New Roman"/>
        </w:rPr>
        <w:t>‘</w:t>
      </w:r>
      <w:r>
        <w:t>spear</w:t>
      </w:r>
      <w:r>
        <w:rPr>
          <w:rFonts w:hAnsi="Times New Roman"/>
        </w:rPr>
        <w:t xml:space="preserve">’ </w:t>
      </w:r>
      <w:r>
        <w:t>\s KLH</w:t>
      </w:r>
    </w:p>
    <w:p w14:paraId="346999B6" w14:textId="77777777" w:rsidR="00C42BF2" w:rsidRDefault="00F80514">
      <w:pPr>
        <w:pStyle w:val="Default"/>
        <w:widowControl w:val="0"/>
        <w:tabs>
          <w:tab w:val="left" w:pos="2880"/>
        </w:tabs>
        <w:ind w:left="2880" w:hanging="2880"/>
      </w:pPr>
      <w:r>
        <w:t>\l Mbiywom</w:t>
      </w:r>
      <w:r>
        <w:tab/>
        <w:t xml:space="preserve">\w </w:t>
      </w:r>
      <w:r>
        <w:rPr>
          <w:i/>
          <w:iCs/>
        </w:rPr>
        <w:t>ilka</w:t>
      </w:r>
      <w:r>
        <w:t xml:space="preserve"> \g </w:t>
      </w:r>
      <w:r>
        <w:rPr>
          <w:rFonts w:hAnsi="Times New Roman"/>
        </w:rPr>
        <w:t>‘</w:t>
      </w:r>
      <w:r>
        <w:t>spear</w:t>
      </w:r>
      <w:r>
        <w:rPr>
          <w:rFonts w:hAnsi="Times New Roman"/>
        </w:rPr>
        <w:t xml:space="preserve">’ </w:t>
      </w:r>
      <w:r>
        <w:t>\s KLH</w:t>
      </w:r>
    </w:p>
    <w:p w14:paraId="523A9EA0" w14:textId="77777777" w:rsidR="00C42BF2" w:rsidRDefault="00F80514">
      <w:pPr>
        <w:pStyle w:val="Default"/>
        <w:widowControl w:val="0"/>
        <w:tabs>
          <w:tab w:val="left" w:pos="2880"/>
        </w:tabs>
        <w:ind w:left="2880" w:hanging="2880"/>
      </w:pPr>
      <w:r>
        <w:t>\l Yinwum</w:t>
      </w:r>
      <w:r>
        <w:tab/>
        <w:t xml:space="preserve">\w </w:t>
      </w:r>
      <w:r>
        <w:rPr>
          <w:i/>
          <w:iCs/>
        </w:rPr>
        <w:t>ika</w:t>
      </w:r>
      <w:r>
        <w:t xml:space="preserve"> \g </w:t>
      </w:r>
      <w:r>
        <w:rPr>
          <w:rFonts w:hAnsi="Times New Roman"/>
        </w:rPr>
        <w:t>‘</w:t>
      </w:r>
      <w:r>
        <w:t>spear</w:t>
      </w:r>
      <w:r>
        <w:rPr>
          <w:rFonts w:hAnsi="Times New Roman"/>
        </w:rPr>
        <w:t xml:space="preserve">’ </w:t>
      </w:r>
      <w:r>
        <w:t>\s KLH</w:t>
      </w:r>
    </w:p>
    <w:p w14:paraId="2DE45337" w14:textId="77777777" w:rsidR="00C42BF2" w:rsidRDefault="00F80514">
      <w:pPr>
        <w:pStyle w:val="Default"/>
        <w:widowControl w:val="0"/>
        <w:tabs>
          <w:tab w:val="left" w:pos="2880"/>
        </w:tabs>
        <w:ind w:left="2880" w:hanging="2880"/>
      </w:pPr>
      <w:r>
        <w:t>\l Ngkoth</w:t>
      </w:r>
      <w:r>
        <w:tab/>
        <w:t xml:space="preserve">\w </w:t>
      </w:r>
      <w:r>
        <w:rPr>
          <w:i/>
          <w:iCs/>
        </w:rPr>
        <w:t>ika</w:t>
      </w:r>
      <w:r>
        <w:t xml:space="preserve"> \g </w:t>
      </w:r>
      <w:r>
        <w:rPr>
          <w:rFonts w:hAnsi="Times New Roman"/>
        </w:rPr>
        <w:t>‘</w:t>
      </w:r>
      <w:r>
        <w:t>spear</w:t>
      </w:r>
      <w:r>
        <w:rPr>
          <w:rFonts w:hAnsi="Times New Roman"/>
        </w:rPr>
        <w:t xml:space="preserve">’ </w:t>
      </w:r>
      <w:r>
        <w:t>\s KLH</w:t>
      </w:r>
    </w:p>
    <w:p w14:paraId="2B593ED2" w14:textId="77777777" w:rsidR="00C42BF2" w:rsidRDefault="00F80514">
      <w:pPr>
        <w:pStyle w:val="Default"/>
        <w:widowControl w:val="0"/>
        <w:tabs>
          <w:tab w:val="left" w:pos="2880"/>
        </w:tabs>
        <w:ind w:left="2880" w:hanging="2880"/>
      </w:pPr>
      <w:r>
        <w:t>\l Aritinngithigh</w:t>
      </w:r>
      <w:r>
        <w:tab/>
        <w:t xml:space="preserve">\w </w:t>
      </w:r>
      <w:r>
        <w:rPr>
          <w:i/>
          <w:iCs/>
        </w:rPr>
        <w:t>ika</w:t>
      </w:r>
      <w:r>
        <w:t xml:space="preserve"> \g </w:t>
      </w:r>
      <w:r>
        <w:rPr>
          <w:rFonts w:hAnsi="Times New Roman"/>
        </w:rPr>
        <w:t>‘</w:t>
      </w:r>
      <w:r>
        <w:t>spear</w:t>
      </w:r>
      <w:r>
        <w:rPr>
          <w:rFonts w:hAnsi="Times New Roman"/>
        </w:rPr>
        <w:t xml:space="preserve">’ </w:t>
      </w:r>
      <w:r>
        <w:t>\s KLH</w:t>
      </w:r>
    </w:p>
    <w:p w14:paraId="19CBCFF7" w14:textId="77777777" w:rsidR="00C42BF2" w:rsidRDefault="00F80514">
      <w:pPr>
        <w:pStyle w:val="Default"/>
        <w:widowControl w:val="0"/>
        <w:tabs>
          <w:tab w:val="left" w:pos="2880"/>
        </w:tabs>
        <w:ind w:left="2880" w:hanging="2880"/>
      </w:pPr>
      <w:r>
        <w:t>\l Umpila</w:t>
      </w:r>
      <w:r>
        <w:tab/>
        <w:t xml:space="preserve">\w </w:t>
      </w:r>
      <w:r>
        <w:rPr>
          <w:i/>
          <w:iCs/>
        </w:rPr>
        <w:t>kalka</w:t>
      </w:r>
      <w:r>
        <w:t xml:space="preserve"> \g </w:t>
      </w:r>
      <w:r>
        <w:rPr>
          <w:rFonts w:hAnsi="Times New Roman"/>
        </w:rPr>
        <w:t>‘</w:t>
      </w:r>
      <w:r>
        <w:t>spear, fighting spear; porcupine quill</w:t>
      </w:r>
      <w:r>
        <w:rPr>
          <w:rFonts w:hAnsi="Times New Roman"/>
        </w:rPr>
        <w:t xml:space="preserve">’ </w:t>
      </w:r>
      <w:r>
        <w:t>\s GNOG, KLH</w:t>
      </w:r>
    </w:p>
    <w:p w14:paraId="3AF5E9C2" w14:textId="77777777" w:rsidR="00C42BF2" w:rsidRDefault="00F80514">
      <w:pPr>
        <w:pStyle w:val="Default"/>
        <w:widowControl w:val="0"/>
        <w:tabs>
          <w:tab w:val="left" w:pos="2880"/>
        </w:tabs>
        <w:ind w:left="2880" w:hanging="2880"/>
      </w:pPr>
      <w:r>
        <w:t>\l WMungknh</w:t>
      </w:r>
      <w:r>
        <w:tab/>
        <w:t xml:space="preserve">\w </w:t>
      </w:r>
      <w:r>
        <w:rPr>
          <w:i/>
          <w:iCs/>
        </w:rPr>
        <w:t>kek</w:t>
      </w:r>
      <w:r>
        <w:t xml:space="preserve"> \g </w:t>
      </w:r>
      <w:r>
        <w:rPr>
          <w:rFonts w:hAnsi="Times New Roman"/>
        </w:rPr>
        <w:t>‘</w:t>
      </w:r>
      <w:r>
        <w:t>spear</w:t>
      </w:r>
      <w:r>
        <w:rPr>
          <w:rFonts w:hAnsi="Times New Roman"/>
        </w:rPr>
        <w:t xml:space="preserve">’ </w:t>
      </w:r>
      <w:r>
        <w:t>\s KLH, KPPW</w:t>
      </w:r>
    </w:p>
    <w:p w14:paraId="071585B5" w14:textId="77777777" w:rsidR="00C42BF2" w:rsidRDefault="00F80514">
      <w:pPr>
        <w:pStyle w:val="Default"/>
        <w:widowControl w:val="0"/>
        <w:tabs>
          <w:tab w:val="left" w:pos="2880"/>
        </w:tabs>
        <w:ind w:left="2880" w:hanging="2880"/>
      </w:pPr>
      <w:r>
        <w:t>\l WMe</w:t>
      </w:r>
      <w:r>
        <w:rPr>
          <w:rFonts w:hAnsi="Times New Roman"/>
        </w:rPr>
        <w:t>’</w:t>
      </w:r>
      <w:r>
        <w:t>nh</w:t>
      </w:r>
      <w:r>
        <w:tab/>
        <w:t xml:space="preserve">\w </w:t>
      </w:r>
      <w:r>
        <w:rPr>
          <w:i/>
          <w:iCs/>
        </w:rPr>
        <w:t>keyk</w:t>
      </w:r>
      <w:r>
        <w:t xml:space="preserve"> \g </w:t>
      </w:r>
      <w:r>
        <w:rPr>
          <w:rFonts w:hAnsi="Times New Roman"/>
        </w:rPr>
        <w:t>‘</w:t>
      </w:r>
      <w:r>
        <w:t>spear</w:t>
      </w:r>
      <w:r>
        <w:rPr>
          <w:rFonts w:hAnsi="Times New Roman"/>
        </w:rPr>
        <w:t xml:space="preserve">’ </w:t>
      </w:r>
      <w:r>
        <w:t>\s KLH</w:t>
      </w:r>
    </w:p>
    <w:p w14:paraId="5FB71624" w14:textId="77777777" w:rsidR="00C42BF2" w:rsidRDefault="00F80514">
      <w:pPr>
        <w:pStyle w:val="Default"/>
        <w:widowControl w:val="0"/>
        <w:tabs>
          <w:tab w:val="left" w:pos="2880"/>
        </w:tabs>
        <w:ind w:left="2880" w:hanging="2880"/>
      </w:pPr>
      <w:r>
        <w:t>\l WNgathrr</w:t>
      </w:r>
      <w:r>
        <w:tab/>
        <w:t xml:space="preserve">\w </w:t>
      </w:r>
      <w:r>
        <w:rPr>
          <w:i/>
          <w:iCs/>
        </w:rPr>
        <w:t>kalk</w:t>
      </w:r>
      <w:r>
        <w:t xml:space="preserve"> \g </w:t>
      </w:r>
      <w:r>
        <w:rPr>
          <w:rFonts w:hAnsi="Times New Roman"/>
        </w:rPr>
        <w:t>‘</w:t>
      </w:r>
      <w:r>
        <w:t>spear</w:t>
      </w:r>
      <w:r>
        <w:rPr>
          <w:rFonts w:hAnsi="Times New Roman"/>
        </w:rPr>
        <w:t xml:space="preserve">’ </w:t>
      </w:r>
      <w:r>
        <w:t>\s KLH</w:t>
      </w:r>
    </w:p>
    <w:p w14:paraId="0DD9556C" w14:textId="77777777" w:rsidR="00C42BF2" w:rsidRDefault="00F80514">
      <w:pPr>
        <w:pStyle w:val="Default"/>
        <w:widowControl w:val="0"/>
        <w:tabs>
          <w:tab w:val="left" w:pos="2880"/>
        </w:tabs>
        <w:ind w:left="2880" w:hanging="2880"/>
      </w:pPr>
      <w:r>
        <w:t>\l WNgathan</w:t>
      </w:r>
      <w:r>
        <w:tab/>
        <w:t xml:space="preserve">\w </w:t>
      </w:r>
      <w:r>
        <w:rPr>
          <w:i/>
          <w:iCs/>
        </w:rPr>
        <w:t>kalk</w:t>
      </w:r>
      <w:r>
        <w:t xml:space="preserve"> \g </w:t>
      </w:r>
      <w:r>
        <w:rPr>
          <w:rFonts w:hAnsi="Times New Roman"/>
        </w:rPr>
        <w:t>‘</w:t>
      </w:r>
      <w:r>
        <w:t>spear</w:t>
      </w:r>
      <w:r>
        <w:rPr>
          <w:rFonts w:hAnsi="Times New Roman"/>
        </w:rPr>
        <w:t xml:space="preserve">’ </w:t>
      </w:r>
      <w:r>
        <w:t xml:space="preserve">\q Cf. </w:t>
      </w:r>
      <w:r>
        <w:rPr>
          <w:i/>
          <w:iCs/>
        </w:rPr>
        <w:t>mak</w:t>
      </w:r>
      <w:r>
        <w:rPr>
          <w:rFonts w:hAnsi="Times New Roman"/>
        </w:rPr>
        <w:t xml:space="preserve"> ‘</w:t>
      </w:r>
      <w:r>
        <w:t>let be/do</w:t>
      </w:r>
      <w:r>
        <w:rPr>
          <w:rFonts w:hAnsi="Times New Roman"/>
        </w:rPr>
        <w:t xml:space="preserve">’ </w:t>
      </w:r>
      <w:r>
        <w:t>&lt; *malku for fate of *l. \s PS</w:t>
      </w:r>
    </w:p>
    <w:p w14:paraId="65AECAC0" w14:textId="77777777" w:rsidR="00C42BF2" w:rsidRDefault="00F80514">
      <w:pPr>
        <w:pStyle w:val="Default"/>
        <w:widowControl w:val="0"/>
        <w:tabs>
          <w:tab w:val="left" w:pos="2880"/>
        </w:tabs>
        <w:ind w:left="2880" w:hanging="2880"/>
      </w:pPr>
      <w:r>
        <w:t>\l WMuminh</w:t>
      </w:r>
      <w:r>
        <w:tab/>
        <w:t xml:space="preserve">\w </w:t>
      </w:r>
      <w:r>
        <w:rPr>
          <w:i/>
          <w:iCs/>
        </w:rPr>
        <w:t>keka</w:t>
      </w:r>
      <w:r>
        <w:t xml:space="preserve"> \g </w:t>
      </w:r>
      <w:r>
        <w:rPr>
          <w:rFonts w:hAnsi="Times New Roman"/>
        </w:rPr>
        <w:t>‘</w:t>
      </w:r>
      <w:r>
        <w:t>spear</w:t>
      </w:r>
      <w:r>
        <w:rPr>
          <w:rFonts w:hAnsi="Times New Roman"/>
        </w:rPr>
        <w:t xml:space="preserve">’ </w:t>
      </w:r>
      <w:r>
        <w:t>\s KLH</w:t>
      </w:r>
    </w:p>
    <w:p w14:paraId="7DA522A1" w14:textId="77777777" w:rsidR="00C42BF2" w:rsidRDefault="00F80514">
      <w:pPr>
        <w:pStyle w:val="Default"/>
        <w:widowControl w:val="0"/>
        <w:tabs>
          <w:tab w:val="left" w:pos="2880"/>
        </w:tabs>
        <w:ind w:left="2880" w:hanging="2880"/>
      </w:pPr>
      <w:r>
        <w:t>\l KUwanh</w:t>
      </w:r>
      <w:r>
        <w:tab/>
        <w:t xml:space="preserve">\w </w:t>
      </w:r>
      <w:r>
        <w:rPr>
          <w:i/>
          <w:iCs/>
        </w:rPr>
        <w:t>keka</w:t>
      </w:r>
      <w:r>
        <w:t xml:space="preserve"> \g </w:t>
      </w:r>
      <w:r>
        <w:rPr>
          <w:rFonts w:hAnsi="Times New Roman"/>
        </w:rPr>
        <w:t>‘</w:t>
      </w:r>
      <w:r>
        <w:t>spear</w:t>
      </w:r>
      <w:r>
        <w:rPr>
          <w:rFonts w:hAnsi="Times New Roman"/>
        </w:rPr>
        <w:t xml:space="preserve">’ </w:t>
      </w:r>
      <w:r>
        <w:t>\s S&amp;J</w:t>
      </w:r>
    </w:p>
    <w:p w14:paraId="432E767F" w14:textId="77777777" w:rsidR="00C42BF2" w:rsidRDefault="00F80514">
      <w:pPr>
        <w:pStyle w:val="Default"/>
        <w:widowControl w:val="0"/>
        <w:tabs>
          <w:tab w:val="left" w:pos="2880"/>
        </w:tabs>
        <w:ind w:left="2880" w:hanging="2880"/>
      </w:pPr>
      <w:r>
        <w:t>\l Pakanh</w:t>
      </w:r>
      <w:r>
        <w:tab/>
        <w:t xml:space="preserve">\w </w:t>
      </w:r>
      <w:r>
        <w:rPr>
          <w:i/>
          <w:iCs/>
        </w:rPr>
        <w:t>keka</w:t>
      </w:r>
      <w:r>
        <w:t xml:space="preserve"> \g </w:t>
      </w:r>
      <w:r>
        <w:rPr>
          <w:rFonts w:hAnsi="Times New Roman"/>
        </w:rPr>
        <w:t>‘</w:t>
      </w:r>
      <w:r>
        <w:t>spear</w:t>
      </w:r>
      <w:r>
        <w:rPr>
          <w:rFonts w:hAnsi="Times New Roman"/>
        </w:rPr>
        <w:t xml:space="preserve">’ </w:t>
      </w:r>
      <w:r>
        <w:t>\s PH</w:t>
      </w:r>
    </w:p>
    <w:p w14:paraId="6884B14A" w14:textId="77777777" w:rsidR="00C42BF2" w:rsidRDefault="00F80514">
      <w:pPr>
        <w:pStyle w:val="Default"/>
        <w:widowControl w:val="0"/>
        <w:tabs>
          <w:tab w:val="left" w:pos="2880"/>
        </w:tabs>
        <w:ind w:left="2880" w:hanging="2880"/>
        <w:rPr>
          <w:color w:val="003300"/>
          <w:u w:color="003300"/>
        </w:rPr>
      </w:pPr>
      <w:r>
        <w:rPr>
          <w:color w:val="003300"/>
          <w:u w:color="003300"/>
        </w:rPr>
        <w:t>\l Yintyingka</w:t>
      </w:r>
      <w:r>
        <w:rPr>
          <w:color w:val="003300"/>
          <w:u w:color="003300"/>
        </w:rPr>
        <w:tab/>
        <w:t xml:space="preserve">\w </w:t>
      </w:r>
      <w:r>
        <w:rPr>
          <w:i/>
          <w:iCs/>
          <w:color w:val="003300"/>
          <w:u w:color="003300"/>
        </w:rPr>
        <w:t>kaka</w:t>
      </w:r>
      <w:r>
        <w:rPr>
          <w:color w:val="003300"/>
          <w:u w:color="003300"/>
        </w:rPr>
        <w:t xml:space="preserve"> \g </w:t>
      </w:r>
      <w:r>
        <w:rPr>
          <w:rFonts w:hAnsi="Times New Roman"/>
          <w:color w:val="003300"/>
          <w:u w:color="003300"/>
        </w:rPr>
        <w:t>‘</w:t>
      </w:r>
      <w:r>
        <w:rPr>
          <w:color w:val="003300"/>
          <w:u w:color="003300"/>
        </w:rPr>
        <w:t>spear (general)</w:t>
      </w:r>
      <w:r>
        <w:rPr>
          <w:rFonts w:hAnsi="Times New Roman"/>
          <w:color w:val="003300"/>
          <w:u w:color="003300"/>
        </w:rPr>
        <w:t xml:space="preserve">’ </w:t>
      </w:r>
      <w:r>
        <w:rPr>
          <w:color w:val="003300"/>
          <w:u w:color="003300"/>
        </w:rPr>
        <w:t xml:space="preserve">\q Also </w:t>
      </w:r>
      <w:r>
        <w:rPr>
          <w:i/>
          <w:iCs/>
          <w:color w:val="003300"/>
          <w:u w:color="003300"/>
        </w:rPr>
        <w:t>keke</w:t>
      </w:r>
      <w:r>
        <w:rPr>
          <w:rFonts w:hAnsi="Times New Roman"/>
          <w:color w:val="003300"/>
          <w:u w:color="003300"/>
        </w:rPr>
        <w:t xml:space="preserve"> ‘</w:t>
      </w:r>
      <w:r>
        <w:rPr>
          <w:color w:val="003300"/>
          <w:u w:color="003300"/>
        </w:rPr>
        <w:t>stingray spear; small stingray</w:t>
      </w:r>
      <w:r>
        <w:rPr>
          <w:rFonts w:hAnsi="Times New Roman"/>
          <w:color w:val="003300"/>
          <w:u w:color="003300"/>
        </w:rPr>
        <w:t>’</w:t>
      </w:r>
      <w:r>
        <w:rPr>
          <w:color w:val="003300"/>
          <w:u w:color="003300"/>
        </w:rPr>
        <w:t>. \s R&amp;V</w:t>
      </w:r>
    </w:p>
    <w:p w14:paraId="459244D7" w14:textId="77777777" w:rsidR="00C42BF2" w:rsidRDefault="00F80514">
      <w:pPr>
        <w:pStyle w:val="Default"/>
        <w:widowControl w:val="0"/>
        <w:tabs>
          <w:tab w:val="left" w:pos="2880"/>
        </w:tabs>
        <w:ind w:left="2880" w:hanging="2880"/>
      </w:pPr>
      <w:r>
        <w:t>\l Umpithamu</w:t>
      </w:r>
      <w:r>
        <w:tab/>
        <w:t xml:space="preserve">\w </w:t>
      </w:r>
      <w:r>
        <w:rPr>
          <w:i/>
          <w:iCs/>
        </w:rPr>
        <w:t>ayka</w:t>
      </w:r>
      <w:r>
        <w:t xml:space="preserve"> \g </w:t>
      </w:r>
      <w:r>
        <w:rPr>
          <w:rFonts w:hAnsi="Times New Roman"/>
        </w:rPr>
        <w:t>‘</w:t>
      </w:r>
      <w:r>
        <w:t>spear</w:t>
      </w:r>
      <w:r>
        <w:rPr>
          <w:rFonts w:hAnsi="Times New Roman"/>
        </w:rPr>
        <w:t xml:space="preserve">’ </w:t>
      </w:r>
      <w:r>
        <w:t>\s J-CV</w:t>
      </w:r>
    </w:p>
    <w:p w14:paraId="1767C799" w14:textId="77777777" w:rsidR="00C42BF2" w:rsidRDefault="00F80514">
      <w:pPr>
        <w:pStyle w:val="Default"/>
        <w:widowControl w:val="0"/>
        <w:tabs>
          <w:tab w:val="left" w:pos="2880"/>
        </w:tabs>
        <w:ind w:left="2880" w:hanging="2880"/>
      </w:pPr>
      <w:r>
        <w:t>\l KThaayorre</w:t>
      </w:r>
      <w:r>
        <w:tab/>
        <w:t xml:space="preserve">\w </w:t>
      </w:r>
      <w:r>
        <w:rPr>
          <w:i/>
          <w:iCs/>
        </w:rPr>
        <w:t>kirk</w:t>
      </w:r>
      <w:r>
        <w:t xml:space="preserve">, </w:t>
      </w:r>
      <w:r>
        <w:rPr>
          <w:i/>
          <w:iCs/>
        </w:rPr>
        <w:t>kirka</w:t>
      </w:r>
      <w:r>
        <w:t xml:space="preserve"> \g </w:t>
      </w:r>
      <w:r>
        <w:rPr>
          <w:rFonts w:hAnsi="Times New Roman"/>
        </w:rPr>
        <w:t>‘</w:t>
      </w:r>
      <w:r>
        <w:t>spear</w:t>
      </w:r>
      <w:r>
        <w:rPr>
          <w:rFonts w:hAnsi="Times New Roman"/>
        </w:rPr>
        <w:t xml:space="preserve">’ </w:t>
      </w:r>
      <w:r>
        <w:t>KLH, BA, AH</w:t>
      </w:r>
    </w:p>
    <w:p w14:paraId="0360E3BF" w14:textId="77777777" w:rsidR="00C42BF2" w:rsidRDefault="00F80514">
      <w:pPr>
        <w:pStyle w:val="Default"/>
        <w:widowControl w:val="0"/>
        <w:tabs>
          <w:tab w:val="left" w:pos="2880"/>
        </w:tabs>
        <w:ind w:left="2880" w:hanging="2880"/>
      </w:pPr>
      <w:r>
        <w:t>\l YYoront</w:t>
      </w:r>
      <w:r>
        <w:tab/>
        <w:t xml:space="preserve">\w </w:t>
      </w:r>
      <w:r>
        <w:rPr>
          <w:i/>
          <w:iCs/>
        </w:rPr>
        <w:t>kal7</w:t>
      </w:r>
      <w:r>
        <w:t xml:space="preserve">, </w:t>
      </w:r>
      <w:r>
        <w:rPr>
          <w:i/>
          <w:iCs/>
        </w:rPr>
        <w:t>kal7alh</w:t>
      </w:r>
      <w:r>
        <w:t xml:space="preserve">, </w:t>
      </w:r>
      <w:r>
        <w:rPr>
          <w:i/>
          <w:iCs/>
        </w:rPr>
        <w:t>kal7a</w:t>
      </w:r>
      <w:r>
        <w:t xml:space="preserve"> \g </w:t>
      </w:r>
      <w:r>
        <w:rPr>
          <w:rFonts w:hAnsi="Times New Roman"/>
        </w:rPr>
        <w:t>‘</w:t>
      </w:r>
      <w:r>
        <w:t>spear</w:t>
      </w:r>
      <w:r>
        <w:rPr>
          <w:rFonts w:hAnsi="Times New Roman"/>
        </w:rPr>
        <w:t>’</w:t>
      </w:r>
    </w:p>
    <w:p w14:paraId="370DBB7A" w14:textId="77777777" w:rsidR="00C42BF2" w:rsidRDefault="00F80514">
      <w:pPr>
        <w:pStyle w:val="Default"/>
        <w:widowControl w:val="0"/>
        <w:tabs>
          <w:tab w:val="left" w:pos="2880"/>
        </w:tabs>
        <w:ind w:left="2880" w:hanging="2880"/>
      </w:pPr>
      <w:r>
        <w:t>\l YMel</w:t>
      </w:r>
      <w:r>
        <w:tab/>
        <w:t xml:space="preserve">\w </w:t>
      </w:r>
      <w:r>
        <w:rPr>
          <w:i/>
          <w:iCs/>
        </w:rPr>
        <w:t>kalk</w:t>
      </w:r>
      <w:r>
        <w:t xml:space="preserve">, </w:t>
      </w:r>
      <w:r>
        <w:rPr>
          <w:i/>
          <w:iCs/>
        </w:rPr>
        <w:t>kalkath</w:t>
      </w:r>
      <w:r>
        <w:t xml:space="preserve"> \g </w:t>
      </w:r>
      <w:r>
        <w:rPr>
          <w:rFonts w:hAnsi="Times New Roman"/>
        </w:rPr>
        <w:t>‘</w:t>
      </w:r>
      <w:r>
        <w:t>spear</w:t>
      </w:r>
      <w:r>
        <w:rPr>
          <w:rFonts w:hAnsi="Times New Roman"/>
        </w:rPr>
        <w:t>’</w:t>
      </w:r>
    </w:p>
    <w:p w14:paraId="24DE0DCA" w14:textId="77777777" w:rsidR="00C42BF2" w:rsidRDefault="00F80514">
      <w:pPr>
        <w:pStyle w:val="Default"/>
        <w:widowControl w:val="0"/>
        <w:tabs>
          <w:tab w:val="left" w:pos="2880"/>
        </w:tabs>
        <w:ind w:left="2880" w:hanging="2880"/>
      </w:pPr>
      <w:r>
        <w:t>\l KKaper</w:t>
      </w:r>
      <w:r>
        <w:tab/>
        <w:t xml:space="preserve">\w </w:t>
      </w:r>
      <w:r>
        <w:rPr>
          <w:i/>
          <w:iCs/>
        </w:rPr>
        <w:t>kalk</w:t>
      </w:r>
      <w:r>
        <w:t xml:space="preserve">, </w:t>
      </w:r>
      <w:r>
        <w:rPr>
          <w:i/>
          <w:iCs/>
        </w:rPr>
        <w:t>kalk</w:t>
      </w:r>
      <w:r>
        <w:rPr>
          <w:rFonts w:hAnsi="Times New Roman"/>
          <w:i/>
          <w:iCs/>
        </w:rPr>
        <w:t>é</w:t>
      </w:r>
      <w:r>
        <w:rPr>
          <w:i/>
          <w:iCs/>
        </w:rPr>
        <w:t>nhth</w:t>
      </w:r>
      <w:r>
        <w:t xml:space="preserve"> \g </w:t>
      </w:r>
      <w:r>
        <w:rPr>
          <w:rFonts w:hAnsi="Times New Roman"/>
        </w:rPr>
        <w:t>‘</w:t>
      </w:r>
      <w:r>
        <w:t>spear</w:t>
      </w:r>
      <w:r>
        <w:rPr>
          <w:rFonts w:hAnsi="Times New Roman"/>
        </w:rPr>
        <w:t>’</w:t>
      </w:r>
    </w:p>
    <w:p w14:paraId="75C3C962" w14:textId="77777777" w:rsidR="00C42BF2" w:rsidRDefault="00F80514">
      <w:pPr>
        <w:pStyle w:val="Default"/>
        <w:widowControl w:val="0"/>
        <w:tabs>
          <w:tab w:val="left" w:pos="2880"/>
        </w:tabs>
        <w:ind w:left="2880" w:hanging="2880"/>
      </w:pPr>
      <w:r>
        <w:t>\l KNarr</w:t>
      </w:r>
      <w:r>
        <w:tab/>
        <w:t xml:space="preserve">\w </w:t>
      </w:r>
      <w:r>
        <w:rPr>
          <w:i/>
          <w:iCs/>
        </w:rPr>
        <w:t>kalk</w:t>
      </w:r>
      <w:r>
        <w:t xml:space="preserve"> \g </w:t>
      </w:r>
      <w:r>
        <w:rPr>
          <w:rFonts w:hAnsi="Times New Roman"/>
        </w:rPr>
        <w:t>‘</w:t>
      </w:r>
      <w:r>
        <w:t>spear</w:t>
      </w:r>
      <w:r>
        <w:rPr>
          <w:rFonts w:hAnsi="Times New Roman"/>
        </w:rPr>
        <w:t xml:space="preserve">’ </w:t>
      </w:r>
      <w:r>
        <w:t>\s GB</w:t>
      </w:r>
    </w:p>
    <w:p w14:paraId="7311ADFC" w14:textId="77777777" w:rsidR="00C42BF2" w:rsidRDefault="00F80514">
      <w:pPr>
        <w:pStyle w:val="Default"/>
        <w:widowControl w:val="0"/>
        <w:tabs>
          <w:tab w:val="left" w:pos="2880"/>
        </w:tabs>
        <w:ind w:left="2880" w:hanging="2880"/>
      </w:pPr>
      <w:r>
        <w:t>\l UOykangand</w:t>
      </w:r>
      <w:r>
        <w:tab/>
        <w:t xml:space="preserve">\w </w:t>
      </w:r>
      <w:r>
        <w:rPr>
          <w:i/>
          <w:iCs/>
        </w:rPr>
        <w:t>alk</w:t>
      </w:r>
      <w:r>
        <w:t xml:space="preserve">, </w:t>
      </w:r>
      <w:r>
        <w:rPr>
          <w:i/>
          <w:iCs/>
        </w:rPr>
        <w:t>alkanhdh</w:t>
      </w:r>
      <w:r>
        <w:t xml:space="preserve"> \q </w:t>
      </w:r>
      <w:r>
        <w:rPr>
          <w:rFonts w:hAnsi="Times New Roman"/>
        </w:rPr>
        <w:t>‘</w:t>
      </w:r>
      <w:r>
        <w:t>spear</w:t>
      </w:r>
      <w:r>
        <w:rPr>
          <w:rFonts w:hAnsi="Times New Roman"/>
        </w:rPr>
        <w:t xml:space="preserve">’ </w:t>
      </w:r>
      <w:r>
        <w:t>\s PH, BA</w:t>
      </w:r>
    </w:p>
    <w:p w14:paraId="084C8048" w14:textId="77777777" w:rsidR="00C42BF2" w:rsidRDefault="00F80514">
      <w:pPr>
        <w:pStyle w:val="Default"/>
        <w:widowControl w:val="0"/>
        <w:tabs>
          <w:tab w:val="left" w:pos="2880"/>
        </w:tabs>
        <w:ind w:left="2880" w:hanging="2880"/>
      </w:pPr>
      <w:r>
        <w:t>\l UOlkol</w:t>
      </w:r>
      <w:r>
        <w:tab/>
        <w:t xml:space="preserve">\w </w:t>
      </w:r>
      <w:r>
        <w:rPr>
          <w:i/>
          <w:iCs/>
        </w:rPr>
        <w:t>alga</w:t>
      </w:r>
      <w:r>
        <w:t xml:space="preserve">, </w:t>
      </w:r>
      <w:r>
        <w:rPr>
          <w:i/>
          <w:iCs/>
        </w:rPr>
        <w:t>alganhdh</w:t>
      </w:r>
      <w:r>
        <w:t xml:space="preserve"> \q </w:t>
      </w:r>
      <w:r>
        <w:rPr>
          <w:rFonts w:hAnsi="Times New Roman"/>
        </w:rPr>
        <w:t>‘</w:t>
      </w:r>
      <w:r>
        <w:t>spear</w:t>
      </w:r>
      <w:r>
        <w:rPr>
          <w:rFonts w:hAnsi="Times New Roman"/>
        </w:rPr>
        <w:t xml:space="preserve">’ </w:t>
      </w:r>
      <w:r>
        <w:t>\s PH, BA</w:t>
      </w:r>
    </w:p>
    <w:p w14:paraId="79E1F4A3" w14:textId="77777777" w:rsidR="00C42BF2" w:rsidRDefault="00F80514">
      <w:pPr>
        <w:pStyle w:val="Default"/>
        <w:widowControl w:val="0"/>
        <w:tabs>
          <w:tab w:val="left" w:pos="2880"/>
        </w:tabs>
        <w:ind w:left="2880" w:hanging="2880"/>
      </w:pPr>
      <w:r>
        <w:t>\l Walangama</w:t>
      </w:r>
      <w:r>
        <w:tab/>
        <w:t xml:space="preserve">\w </w:t>
      </w:r>
      <w:r>
        <w:rPr>
          <w:i/>
          <w:iCs/>
        </w:rPr>
        <w:t>alk</w:t>
      </w:r>
      <w:r>
        <w:t xml:space="preserve"> \g </w:t>
      </w:r>
      <w:r>
        <w:rPr>
          <w:rFonts w:hAnsi="Times New Roman"/>
        </w:rPr>
        <w:t>‘</w:t>
      </w:r>
      <w:r>
        <w:t>spear</w:t>
      </w:r>
      <w:r>
        <w:rPr>
          <w:rFonts w:hAnsi="Times New Roman"/>
        </w:rPr>
        <w:t xml:space="preserve">’ </w:t>
      </w:r>
      <w:r>
        <w:t>\s PB</w:t>
      </w:r>
    </w:p>
    <w:p w14:paraId="6C73110A" w14:textId="77777777" w:rsidR="00C42BF2" w:rsidRDefault="00F80514">
      <w:pPr>
        <w:pStyle w:val="Default"/>
        <w:widowControl w:val="0"/>
        <w:tabs>
          <w:tab w:val="left" w:pos="2880"/>
        </w:tabs>
        <w:ind w:left="2880" w:hanging="2880"/>
      </w:pPr>
      <w:r>
        <w:t>\l Kuthant</w:t>
      </w:r>
      <w:r>
        <w:tab/>
        <w:t xml:space="preserve">\w </w:t>
      </w:r>
      <w:r>
        <w:rPr>
          <w:i/>
          <w:iCs/>
        </w:rPr>
        <w:t>a:lk</w:t>
      </w:r>
      <w:r>
        <w:t xml:space="preserve"> \g </w:t>
      </w:r>
      <w:r>
        <w:rPr>
          <w:rFonts w:hAnsi="Times New Roman"/>
        </w:rPr>
        <w:t>‘</w:t>
      </w:r>
      <w:r>
        <w:t>spear</w:t>
      </w:r>
      <w:r>
        <w:rPr>
          <w:rFonts w:hAnsi="Times New Roman"/>
        </w:rPr>
        <w:t xml:space="preserve">’ </w:t>
      </w:r>
      <w:r>
        <w:t>\s PB</w:t>
      </w:r>
    </w:p>
    <w:p w14:paraId="1561A858" w14:textId="77777777" w:rsidR="00C42BF2" w:rsidRDefault="00F80514">
      <w:pPr>
        <w:pStyle w:val="Default"/>
        <w:widowControl w:val="0"/>
        <w:tabs>
          <w:tab w:val="left" w:pos="2880"/>
        </w:tabs>
        <w:ind w:left="2880" w:hanging="2880"/>
      </w:pPr>
      <w:r>
        <w:t>\l Kurrtjar (Normanton)</w:t>
      </w:r>
      <w:r>
        <w:tab/>
        <w:t xml:space="preserve">\w </w:t>
      </w:r>
      <w:r>
        <w:rPr>
          <w:i/>
          <w:iCs/>
        </w:rPr>
        <w:t>a:lk</w:t>
      </w:r>
      <w:r>
        <w:t xml:space="preserve"> \g </w:t>
      </w:r>
      <w:r>
        <w:rPr>
          <w:rFonts w:hAnsi="Times New Roman"/>
        </w:rPr>
        <w:t>‘</w:t>
      </w:r>
      <w:r>
        <w:t>spear</w:t>
      </w:r>
      <w:r>
        <w:rPr>
          <w:rFonts w:hAnsi="Times New Roman"/>
        </w:rPr>
        <w:t xml:space="preserve">’ </w:t>
      </w:r>
      <w:r>
        <w:t>\s KLH</w:t>
      </w:r>
    </w:p>
    <w:p w14:paraId="5E83E73F" w14:textId="77777777" w:rsidR="00C42BF2" w:rsidRDefault="00F80514">
      <w:pPr>
        <w:pStyle w:val="Default"/>
        <w:widowControl w:val="0"/>
        <w:tabs>
          <w:tab w:val="left" w:pos="2880"/>
        </w:tabs>
        <w:ind w:left="2880" w:hanging="2880"/>
      </w:pPr>
      <w:r>
        <w:t>\l Flinders Island</w:t>
      </w:r>
      <w:r>
        <w:tab/>
        <w:t xml:space="preserve">\w </w:t>
      </w:r>
      <w:r>
        <w:rPr>
          <w:i/>
          <w:iCs/>
        </w:rPr>
        <w:t>alka</w:t>
      </w:r>
      <w:r>
        <w:t xml:space="preserve"> \g </w:t>
      </w:r>
      <w:r>
        <w:rPr>
          <w:rFonts w:hAnsi="Times New Roman"/>
        </w:rPr>
        <w:t>‘</w:t>
      </w:r>
      <w:r>
        <w:t>spear</w:t>
      </w:r>
      <w:r>
        <w:rPr>
          <w:rFonts w:hAnsi="Times New Roman"/>
        </w:rPr>
        <w:t xml:space="preserve">’ </w:t>
      </w:r>
      <w:r>
        <w:t>\q Generic. \s PS</w:t>
      </w:r>
    </w:p>
    <w:p w14:paraId="054B4D55" w14:textId="77777777" w:rsidR="00C42BF2" w:rsidRDefault="00F80514">
      <w:pPr>
        <w:pStyle w:val="Default"/>
        <w:widowControl w:val="0"/>
        <w:tabs>
          <w:tab w:val="left" w:pos="2880"/>
        </w:tabs>
        <w:ind w:left="2880" w:hanging="2880"/>
      </w:pPr>
      <w:r>
        <w:t>\l Rimanggudinhma</w:t>
      </w:r>
      <w:r>
        <w:tab/>
        <w:t xml:space="preserve">\w </w:t>
      </w:r>
      <w:r>
        <w:rPr>
          <w:i/>
          <w:iCs/>
        </w:rPr>
        <w:t>alka</w:t>
      </w:r>
      <w:r>
        <w:t xml:space="preserve"> \g </w:t>
      </w:r>
      <w:r>
        <w:rPr>
          <w:rFonts w:hAnsi="Times New Roman"/>
        </w:rPr>
        <w:t>‘</w:t>
      </w:r>
      <w:r>
        <w:t>spear</w:t>
      </w:r>
      <w:r>
        <w:rPr>
          <w:rFonts w:hAnsi="Times New Roman"/>
        </w:rPr>
        <w:t xml:space="preserve">’ </w:t>
      </w:r>
      <w:r>
        <w:t xml:space="preserve">\p Erg </w:t>
      </w:r>
      <w:r>
        <w:rPr>
          <w:i/>
          <w:iCs/>
        </w:rPr>
        <w:t>alkaw</w:t>
      </w:r>
      <w:r>
        <w:t>. \s KLH, IG</w:t>
      </w:r>
    </w:p>
    <w:p w14:paraId="34E26981" w14:textId="77777777" w:rsidR="00C42BF2" w:rsidRDefault="00F80514">
      <w:pPr>
        <w:pStyle w:val="Default"/>
        <w:widowControl w:val="0"/>
        <w:tabs>
          <w:tab w:val="left" w:pos="2880"/>
        </w:tabs>
        <w:ind w:left="2880" w:hanging="2880"/>
      </w:pPr>
      <w:r>
        <w:t>\l Koko Warra</w:t>
      </w:r>
      <w:r>
        <w:tab/>
        <w:t xml:space="preserve">\w </w:t>
      </w:r>
      <w:r>
        <w:rPr>
          <w:i/>
          <w:iCs/>
        </w:rPr>
        <w:t>alka</w:t>
      </w:r>
      <w:r>
        <w:t xml:space="preserve"> \g </w:t>
      </w:r>
      <w:r>
        <w:rPr>
          <w:rFonts w:hAnsi="Times New Roman"/>
        </w:rPr>
        <w:t>‘</w:t>
      </w:r>
      <w:r>
        <w:t>spear</w:t>
      </w:r>
      <w:r>
        <w:rPr>
          <w:rFonts w:hAnsi="Times New Roman"/>
        </w:rPr>
        <w:t xml:space="preserve">’ </w:t>
      </w:r>
      <w:r>
        <w:t>\s BSommer</w:t>
      </w:r>
    </w:p>
    <w:p w14:paraId="6CF65978" w14:textId="77777777" w:rsidR="00C42BF2" w:rsidRDefault="00F80514">
      <w:pPr>
        <w:pStyle w:val="Default"/>
        <w:widowControl w:val="0"/>
        <w:tabs>
          <w:tab w:val="left" w:pos="2880"/>
        </w:tabs>
        <w:ind w:left="2880" w:hanging="2880"/>
      </w:pPr>
      <w:r>
        <w:lastRenderedPageBreak/>
        <w:t>\l KThaypan</w:t>
      </w:r>
      <w:r>
        <w:tab/>
        <w:t xml:space="preserve">\w </w:t>
      </w:r>
      <w:r>
        <w:rPr>
          <w:i/>
          <w:iCs/>
        </w:rPr>
        <w:t>lka</w:t>
      </w:r>
      <w:r>
        <w:t xml:space="preserve"> \g </w:t>
      </w:r>
      <w:r>
        <w:rPr>
          <w:rFonts w:hAnsi="Times New Roman"/>
        </w:rPr>
        <w:t>‘</w:t>
      </w:r>
      <w:r>
        <w:t>spear</w:t>
      </w:r>
      <w:r>
        <w:rPr>
          <w:rFonts w:hAnsi="Times New Roman"/>
        </w:rPr>
        <w:t xml:space="preserve">’ </w:t>
      </w:r>
      <w:r>
        <w:t>\q Generic. \s BR</w:t>
      </w:r>
    </w:p>
    <w:p w14:paraId="41D3481B" w14:textId="77777777" w:rsidR="00C42BF2" w:rsidRDefault="00F80514">
      <w:pPr>
        <w:pStyle w:val="Default"/>
        <w:widowControl w:val="0"/>
        <w:tabs>
          <w:tab w:val="left" w:pos="2880"/>
        </w:tabs>
        <w:ind w:left="2880" w:hanging="2880"/>
      </w:pPr>
      <w:r>
        <w:t>\l HR (Aghu-Tharrnggala)</w:t>
      </w:r>
      <w:r>
        <w:tab/>
        <w:t xml:space="preserve">\w </w:t>
      </w:r>
      <w:r>
        <w:rPr>
          <w:i/>
          <w:iCs/>
        </w:rPr>
        <w:t>vlka ~ vlka</w:t>
      </w:r>
      <w:r>
        <w:t xml:space="preserve"> \g </w:t>
      </w:r>
      <w:r>
        <w:rPr>
          <w:rFonts w:hAnsi="Times New Roman"/>
        </w:rPr>
        <w:t>‘</w:t>
      </w:r>
      <w:r>
        <w:t>spear</w:t>
      </w:r>
      <w:r>
        <w:rPr>
          <w:rFonts w:hAnsi="Times New Roman"/>
        </w:rPr>
        <w:t xml:space="preserve">’ </w:t>
      </w:r>
      <w:r>
        <w:t>\s KLH, LJ</w:t>
      </w:r>
    </w:p>
    <w:p w14:paraId="618202DB" w14:textId="77777777" w:rsidR="00C42BF2" w:rsidRDefault="00F80514">
      <w:pPr>
        <w:pStyle w:val="Default"/>
        <w:widowControl w:val="0"/>
        <w:tabs>
          <w:tab w:val="left" w:pos="2880"/>
        </w:tabs>
        <w:ind w:left="2880" w:hanging="2880"/>
      </w:pPr>
      <w:r>
        <w:t>\l Koogominny</w:t>
      </w:r>
      <w:r>
        <w:tab/>
        <w:t xml:space="preserve">\w </w:t>
      </w:r>
      <w:r>
        <w:rPr>
          <w:i/>
          <w:iCs/>
        </w:rPr>
        <w:t>alka</w:t>
      </w:r>
      <w:r>
        <w:t xml:space="preserve"> \g </w:t>
      </w:r>
      <w:r>
        <w:rPr>
          <w:rFonts w:hAnsi="Times New Roman"/>
        </w:rPr>
        <w:t>‘</w:t>
      </w:r>
      <w:r>
        <w:t>spear</w:t>
      </w:r>
      <w:r>
        <w:rPr>
          <w:rFonts w:hAnsi="Times New Roman"/>
        </w:rPr>
        <w:t xml:space="preserve">’ </w:t>
      </w:r>
      <w:r>
        <w:t>\s Palmer 1884</w:t>
      </w:r>
    </w:p>
    <w:p w14:paraId="53B47D99" w14:textId="77777777" w:rsidR="00C42BF2" w:rsidRDefault="00F80514">
      <w:pPr>
        <w:pStyle w:val="Default"/>
        <w:widowControl w:val="0"/>
        <w:tabs>
          <w:tab w:val="left" w:pos="2880"/>
        </w:tabs>
        <w:ind w:left="2880" w:hanging="2880"/>
      </w:pPr>
      <w:r>
        <w:t>\l GYim</w:t>
      </w:r>
      <w:r>
        <w:tab/>
        <w:t xml:space="preserve">\w </w:t>
      </w:r>
      <w:r>
        <w:rPr>
          <w:i/>
          <w:iCs/>
        </w:rPr>
        <w:t>galga</w:t>
      </w:r>
      <w:r>
        <w:t xml:space="preserve"> \g </w:t>
      </w:r>
      <w:r>
        <w:rPr>
          <w:rFonts w:hAnsi="Times New Roman"/>
        </w:rPr>
        <w:t>‘</w:t>
      </w:r>
      <w:r>
        <w:t>spear</w:t>
      </w:r>
      <w:r>
        <w:rPr>
          <w:rFonts w:hAnsi="Times New Roman"/>
        </w:rPr>
        <w:t xml:space="preserve">’ </w:t>
      </w:r>
      <w:r>
        <w:t xml:space="preserve">\q Also </w:t>
      </w:r>
      <w:r>
        <w:rPr>
          <w:i/>
          <w:iCs/>
        </w:rPr>
        <w:t>galgan</w:t>
      </w:r>
      <w:r>
        <w:rPr>
          <w:rFonts w:hAnsi="Times New Roman"/>
        </w:rPr>
        <w:t xml:space="preserve"> ‘</w:t>
      </w:r>
      <w:r>
        <w:t>porcupine quill</w:t>
      </w:r>
      <w:r>
        <w:rPr>
          <w:rFonts w:hAnsi="Times New Roman"/>
        </w:rPr>
        <w:t>’</w:t>
      </w:r>
      <w:r>
        <w:t>. \s JHav</w:t>
      </w:r>
    </w:p>
    <w:p w14:paraId="4E4341F4" w14:textId="77777777" w:rsidR="00C42BF2" w:rsidRDefault="00F80514">
      <w:pPr>
        <w:pStyle w:val="Default"/>
        <w:widowControl w:val="0"/>
        <w:tabs>
          <w:tab w:val="left" w:pos="2880"/>
        </w:tabs>
        <w:ind w:left="2880" w:hanging="2880"/>
      </w:pPr>
      <w:r>
        <w:t>\l Muluridji</w:t>
      </w:r>
      <w:r>
        <w:tab/>
        <w:t xml:space="preserve">\w </w:t>
      </w:r>
      <w:r>
        <w:rPr>
          <w:i/>
          <w:iCs/>
        </w:rPr>
        <w:t>kalka</w:t>
      </w:r>
      <w:r>
        <w:t xml:space="preserve"> \g </w:t>
      </w:r>
      <w:r>
        <w:rPr>
          <w:rFonts w:hAnsi="Times New Roman"/>
        </w:rPr>
        <w:t>‘</w:t>
      </w:r>
      <w:r>
        <w:t>spear</w:t>
      </w:r>
      <w:r>
        <w:rPr>
          <w:rFonts w:hAnsi="Times New Roman"/>
        </w:rPr>
        <w:t xml:space="preserve">’ </w:t>
      </w:r>
      <w:r>
        <w:t>\s KLH</w:t>
      </w:r>
    </w:p>
    <w:p w14:paraId="054612A6" w14:textId="77777777" w:rsidR="00C42BF2" w:rsidRDefault="00F80514">
      <w:pPr>
        <w:pStyle w:val="Default"/>
        <w:widowControl w:val="0"/>
        <w:tabs>
          <w:tab w:val="left" w:pos="2880"/>
        </w:tabs>
        <w:ind w:left="2880" w:hanging="2880"/>
      </w:pPr>
      <w:r>
        <w:t>\l KYalanji</w:t>
      </w:r>
      <w:r>
        <w:tab/>
        <w:t xml:space="preserve">\w </w:t>
      </w:r>
      <w:r>
        <w:rPr>
          <w:i/>
          <w:iCs/>
        </w:rPr>
        <w:t>kalka</w:t>
      </w:r>
      <w:r>
        <w:t xml:space="preserve"> \g </w:t>
      </w:r>
      <w:r>
        <w:rPr>
          <w:rFonts w:hAnsi="Times New Roman"/>
        </w:rPr>
        <w:t>‘</w:t>
      </w:r>
      <w:r>
        <w:t>fishing spear, also generic term for spear</w:t>
      </w:r>
      <w:r>
        <w:rPr>
          <w:rFonts w:hAnsi="Times New Roman"/>
        </w:rPr>
        <w:t xml:space="preserve">’ </w:t>
      </w:r>
      <w:r>
        <w:t xml:space="preserve">\p Erg </w:t>
      </w:r>
      <w:r>
        <w:rPr>
          <w:i/>
          <w:iCs/>
        </w:rPr>
        <w:t>kalkabu</w:t>
      </w:r>
      <w:r>
        <w:t>. \s Hr&amp;Hr</w:t>
      </w:r>
    </w:p>
    <w:p w14:paraId="6C461815" w14:textId="77777777" w:rsidR="00C42BF2" w:rsidRDefault="00F80514">
      <w:pPr>
        <w:pStyle w:val="Default"/>
        <w:widowControl w:val="0"/>
        <w:tabs>
          <w:tab w:val="left" w:pos="2880"/>
        </w:tabs>
        <w:ind w:left="2880" w:hanging="2880"/>
      </w:pPr>
      <w:r>
        <w:t>\l Ogunyjan</w:t>
      </w:r>
      <w:r>
        <w:tab/>
        <w:t xml:space="preserve">\w </w:t>
      </w:r>
      <w:r>
        <w:rPr>
          <w:i/>
          <w:iCs/>
        </w:rPr>
        <w:t>alk3</w:t>
      </w:r>
      <w:r>
        <w:t xml:space="preserve">, </w:t>
      </w:r>
      <w:r>
        <w:rPr>
          <w:i/>
          <w:iCs/>
        </w:rPr>
        <w:t>alkanh</w:t>
      </w:r>
      <w:r>
        <w:t xml:space="preserve"> \g </w:t>
      </w:r>
      <w:r>
        <w:rPr>
          <w:rFonts w:hAnsi="Times New Roman"/>
        </w:rPr>
        <w:t>‘</w:t>
      </w:r>
      <w:r>
        <w:t>spear</w:t>
      </w:r>
      <w:r>
        <w:rPr>
          <w:rFonts w:hAnsi="Times New Roman"/>
        </w:rPr>
        <w:t xml:space="preserve">’ </w:t>
      </w:r>
      <w:r>
        <w:t>\s KLH, BSm</w:t>
      </w:r>
    </w:p>
    <w:p w14:paraId="5816DD28" w14:textId="77777777" w:rsidR="00C42BF2" w:rsidRDefault="00F80514">
      <w:pPr>
        <w:pStyle w:val="Default"/>
        <w:widowControl w:val="0"/>
        <w:tabs>
          <w:tab w:val="left" w:pos="2880"/>
        </w:tabs>
        <w:ind w:left="2880" w:hanging="2880"/>
      </w:pPr>
      <w:r>
        <w:t>\l Djabugay</w:t>
      </w:r>
      <w:r>
        <w:tab/>
        <w:t xml:space="preserve">\w </w:t>
      </w:r>
      <w:r>
        <w:rPr>
          <w:i/>
          <w:iCs/>
        </w:rPr>
        <w:t>galga</w:t>
      </w:r>
      <w:r>
        <w:t xml:space="preserve"> \g </w:t>
      </w:r>
      <w:r>
        <w:rPr>
          <w:rFonts w:hAnsi="Times New Roman"/>
        </w:rPr>
        <w:t>‘</w:t>
      </w:r>
      <w:r>
        <w:t>fighting spear</w:t>
      </w:r>
      <w:r>
        <w:rPr>
          <w:rFonts w:hAnsi="Times New Roman"/>
        </w:rPr>
        <w:t xml:space="preserve">’ </w:t>
      </w:r>
      <w:r>
        <w:t xml:space="preserve">\p Instr-Loc </w:t>
      </w:r>
      <w:r>
        <w:rPr>
          <w:i/>
          <w:iCs/>
        </w:rPr>
        <w:t>galganggu</w:t>
      </w:r>
      <w:r>
        <w:t xml:space="preserve">. \q Possibly also </w:t>
      </w:r>
      <w:r>
        <w:rPr>
          <w:i/>
          <w:iCs/>
        </w:rPr>
        <w:t>galgalay</w:t>
      </w:r>
      <w:r>
        <w:rPr>
          <w:rFonts w:hAnsi="Times New Roman"/>
        </w:rPr>
        <w:t xml:space="preserve"> ‘</w:t>
      </w:r>
      <w:r>
        <w:t>long, tall</w:t>
      </w:r>
      <w:r>
        <w:rPr>
          <w:rFonts w:hAnsi="Times New Roman"/>
        </w:rPr>
        <w:t>’</w:t>
      </w:r>
      <w:r>
        <w:t>. \s EP</w:t>
      </w:r>
    </w:p>
    <w:p w14:paraId="002F275E" w14:textId="77777777" w:rsidR="00C42BF2" w:rsidRDefault="00F80514">
      <w:pPr>
        <w:pStyle w:val="Default"/>
        <w:widowControl w:val="0"/>
        <w:tabs>
          <w:tab w:val="left" w:pos="2880"/>
        </w:tabs>
        <w:ind w:left="2880" w:hanging="2880"/>
      </w:pPr>
      <w:r>
        <w:t xml:space="preserve">\l </w:t>
      </w:r>
      <w:r>
        <w:rPr>
          <w:b/>
          <w:bCs/>
        </w:rPr>
        <w:t>pPaman</w:t>
      </w:r>
      <w:r>
        <w:rPr>
          <w:b/>
          <w:bCs/>
        </w:rPr>
        <w:tab/>
        <w:t>\w *kalka</w:t>
      </w:r>
      <w:r>
        <w:t xml:space="preserve"> \p Erg </w:t>
      </w:r>
      <w:r>
        <w:rPr>
          <w:b/>
          <w:bCs/>
        </w:rPr>
        <w:t>*kalka</w:t>
      </w:r>
      <w:r>
        <w:rPr>
          <w:rFonts w:hAnsi="Times New Roman"/>
          <w:b/>
          <w:bCs/>
        </w:rPr>
        <w:t>ñ</w:t>
      </w:r>
      <w:r>
        <w:rPr>
          <w:b/>
          <w:bCs/>
        </w:rPr>
        <w:t>cu</w:t>
      </w:r>
      <w:r>
        <w:t>. \s KLH</w:t>
      </w:r>
    </w:p>
    <w:p w14:paraId="2C0600D7" w14:textId="77777777" w:rsidR="00C42BF2" w:rsidRDefault="00F80514">
      <w:pPr>
        <w:pStyle w:val="Default"/>
        <w:widowControl w:val="0"/>
        <w:tabs>
          <w:tab w:val="left" w:pos="2880"/>
        </w:tabs>
        <w:ind w:left="2880" w:hanging="2880"/>
      </w:pPr>
      <w:r>
        <w:t>\l Biri</w:t>
      </w:r>
      <w:r>
        <w:tab/>
        <w:t xml:space="preserve">\w </w:t>
      </w:r>
      <w:r>
        <w:rPr>
          <w:i/>
          <w:iCs/>
        </w:rPr>
        <w:t>galga</w:t>
      </w:r>
      <w:r>
        <w:t xml:space="preserve"> \g </w:t>
      </w:r>
      <w:r>
        <w:rPr>
          <w:rFonts w:hAnsi="Times New Roman"/>
        </w:rPr>
        <w:t>‘</w:t>
      </w:r>
      <w:r>
        <w:t>spear</w:t>
      </w:r>
      <w:r>
        <w:rPr>
          <w:rFonts w:hAnsi="Times New Roman"/>
        </w:rPr>
        <w:t xml:space="preserve">’ </w:t>
      </w:r>
      <w:r>
        <w:t>\q Gangulu, Wiri, Biri, and Yilba dialects. \s AT</w:t>
      </w:r>
    </w:p>
    <w:p w14:paraId="7D5AFAB7" w14:textId="77777777" w:rsidR="00C42BF2" w:rsidRDefault="00F80514">
      <w:pPr>
        <w:pStyle w:val="Default"/>
        <w:widowControl w:val="0"/>
        <w:tabs>
          <w:tab w:val="left" w:pos="2880"/>
        </w:tabs>
        <w:ind w:left="2880" w:hanging="2880"/>
      </w:pPr>
      <w:r>
        <w:t>\l Mayi-Kulan</w:t>
      </w:r>
      <w:r>
        <w:tab/>
        <w:t xml:space="preserve">\w </w:t>
      </w:r>
      <w:r>
        <w:rPr>
          <w:i/>
          <w:iCs/>
        </w:rPr>
        <w:t>kalka</w:t>
      </w:r>
      <w:r>
        <w:t xml:space="preserve"> \g </w:t>
      </w:r>
      <w:r>
        <w:rPr>
          <w:rFonts w:hAnsi="Times New Roman"/>
        </w:rPr>
        <w:t>‘</w:t>
      </w:r>
      <w:r>
        <w:t>spear</w:t>
      </w:r>
      <w:r>
        <w:rPr>
          <w:rFonts w:hAnsi="Times New Roman"/>
        </w:rPr>
        <w:t xml:space="preserve">’ </w:t>
      </w:r>
      <w:r>
        <w:t>\s GB</w:t>
      </w:r>
    </w:p>
    <w:p w14:paraId="26513911" w14:textId="77777777" w:rsidR="00C42BF2" w:rsidRDefault="00F80514">
      <w:pPr>
        <w:pStyle w:val="Default"/>
        <w:widowControl w:val="0"/>
        <w:tabs>
          <w:tab w:val="left" w:pos="2880"/>
        </w:tabs>
        <w:ind w:left="2880" w:hanging="2880"/>
      </w:pPr>
      <w:r>
        <w:t>\l Wunumara</w:t>
      </w:r>
      <w:r>
        <w:tab/>
        <w:t xml:space="preserve">\w </w:t>
      </w:r>
      <w:r>
        <w:rPr>
          <w:i/>
          <w:iCs/>
        </w:rPr>
        <w:t>kalka</w:t>
      </w:r>
      <w:r>
        <w:t xml:space="preserve"> \g </w:t>
      </w:r>
      <w:r>
        <w:rPr>
          <w:rFonts w:hAnsi="Times New Roman"/>
        </w:rPr>
        <w:t>‘</w:t>
      </w:r>
      <w:r>
        <w:t>spear; death-bone apparatus</w:t>
      </w:r>
      <w:r>
        <w:rPr>
          <w:rFonts w:hAnsi="Times New Roman"/>
        </w:rPr>
        <w:t xml:space="preserve">’ </w:t>
      </w:r>
      <w:r>
        <w:t>\s GB</w:t>
      </w:r>
    </w:p>
    <w:p w14:paraId="1506FAF3" w14:textId="77777777" w:rsidR="00C42BF2" w:rsidRDefault="00F80514">
      <w:pPr>
        <w:pStyle w:val="Default"/>
        <w:widowControl w:val="0"/>
        <w:tabs>
          <w:tab w:val="left" w:pos="2880"/>
        </w:tabs>
        <w:ind w:left="2880" w:hanging="2880"/>
      </w:pPr>
      <w:r>
        <w:t>\l Warrgamay</w:t>
      </w:r>
      <w:r>
        <w:tab/>
        <w:t xml:space="preserve">\w </w:t>
      </w:r>
      <w:r>
        <w:rPr>
          <w:i/>
          <w:iCs/>
        </w:rPr>
        <w:t>galgay</w:t>
      </w:r>
      <w:r>
        <w:t xml:space="preserve"> \g </w:t>
      </w:r>
      <w:r>
        <w:rPr>
          <w:rFonts w:hAnsi="Times New Roman"/>
        </w:rPr>
        <w:t>‘</w:t>
      </w:r>
      <w:r>
        <w:t>spear</w:t>
      </w:r>
      <w:r>
        <w:rPr>
          <w:rFonts w:hAnsi="Times New Roman"/>
        </w:rPr>
        <w:t xml:space="preserve">’ </w:t>
      </w:r>
      <w:r>
        <w:t xml:space="preserve">\p Erg </w:t>
      </w:r>
      <w:r>
        <w:rPr>
          <w:i/>
          <w:iCs/>
        </w:rPr>
        <w:t>galga</w:t>
      </w:r>
      <w:r>
        <w:t>(</w:t>
      </w:r>
      <w:r>
        <w:rPr>
          <w:i/>
          <w:iCs/>
        </w:rPr>
        <w:t>y</w:t>
      </w:r>
      <w:r>
        <w:t>)</w:t>
      </w:r>
      <w:r>
        <w:rPr>
          <w:i/>
          <w:iCs/>
        </w:rPr>
        <w:t>ju</w:t>
      </w:r>
      <w:r>
        <w:t xml:space="preserve">. \q Generic. Also </w:t>
      </w:r>
      <w:r>
        <w:rPr>
          <w:i/>
          <w:iCs/>
        </w:rPr>
        <w:t>gamanday</w:t>
      </w:r>
      <w:r>
        <w:rPr>
          <w:rFonts w:hAnsi="Times New Roman"/>
        </w:rPr>
        <w:t xml:space="preserve"> ‘</w:t>
      </w:r>
      <w:r>
        <w:t>spear (generic)</w:t>
      </w:r>
      <w:r>
        <w:rPr>
          <w:rFonts w:hAnsi="Times New Roman"/>
        </w:rPr>
        <w:t>’</w:t>
      </w:r>
      <w:r>
        <w:t xml:space="preserve">, </w:t>
      </w:r>
      <w:r>
        <w:rPr>
          <w:i/>
          <w:iCs/>
        </w:rPr>
        <w:t>ga</w:t>
      </w:r>
      <w:r>
        <w:rPr>
          <w:rFonts w:hAnsi="Times New Roman"/>
          <w:i/>
          <w:iCs/>
        </w:rPr>
        <w:t>ñ</w:t>
      </w:r>
      <w:r>
        <w:rPr>
          <w:i/>
          <w:iCs/>
        </w:rPr>
        <w:t>jaba</w:t>
      </w:r>
      <w:r>
        <w:rPr>
          <w:rFonts w:hAnsi="Times New Roman"/>
        </w:rPr>
        <w:t xml:space="preserve"> ‘</w:t>
      </w:r>
      <w:r>
        <w:t>spear</w:t>
      </w:r>
      <w:r>
        <w:rPr>
          <w:rFonts w:hAnsi="Times New Roman"/>
        </w:rPr>
        <w:t>’</w:t>
      </w:r>
      <w:r>
        <w:t xml:space="preserve">. Also </w:t>
      </w:r>
      <w:r>
        <w:rPr>
          <w:i/>
          <w:iCs/>
        </w:rPr>
        <w:t>galgabarra</w:t>
      </w:r>
      <w:r>
        <w:rPr>
          <w:rFonts w:hAnsi="Times New Roman"/>
        </w:rPr>
        <w:t xml:space="preserve"> ‘</w:t>
      </w:r>
      <w:r>
        <w:t>she-oak</w:t>
      </w:r>
      <w:r>
        <w:rPr>
          <w:rFonts w:hAnsi="Times New Roman"/>
        </w:rPr>
        <w:t>’</w:t>
      </w:r>
      <w:r>
        <w:t>.  \s RMWD</w:t>
      </w:r>
    </w:p>
    <w:p w14:paraId="47D5F17A" w14:textId="77777777" w:rsidR="00C42BF2" w:rsidRDefault="00F80514">
      <w:pPr>
        <w:pStyle w:val="Default"/>
        <w:widowControl w:val="0"/>
        <w:tabs>
          <w:tab w:val="left" w:pos="2880"/>
        </w:tabs>
        <w:ind w:left="2880" w:hanging="2880"/>
      </w:pPr>
      <w:r>
        <w:t>\l Nyawaygi</w:t>
      </w:r>
      <w:r>
        <w:tab/>
        <w:t xml:space="preserve">\w </w:t>
      </w:r>
      <w:r>
        <w:rPr>
          <w:i/>
          <w:iCs/>
        </w:rPr>
        <w:t>galgay</w:t>
      </w:r>
      <w:r>
        <w:t xml:space="preserve"> \g </w:t>
      </w:r>
      <w:r>
        <w:rPr>
          <w:rFonts w:hAnsi="Times New Roman"/>
        </w:rPr>
        <w:t>‘</w:t>
      </w:r>
      <w:r>
        <w:t>spear for hand spearing</w:t>
      </w:r>
      <w:r>
        <w:rPr>
          <w:rFonts w:hAnsi="Times New Roman"/>
        </w:rPr>
        <w:t xml:space="preserve">’ </w:t>
      </w:r>
      <w:r>
        <w:t xml:space="preserve">\p Erg </w:t>
      </w:r>
      <w:r>
        <w:rPr>
          <w:i/>
          <w:iCs/>
        </w:rPr>
        <w:t>galgaju</w:t>
      </w:r>
      <w:r>
        <w:t xml:space="preserve">. \q Contrast </w:t>
      </w:r>
      <w:r>
        <w:rPr>
          <w:i/>
          <w:iCs/>
        </w:rPr>
        <w:t>gamanday</w:t>
      </w:r>
      <w:r>
        <w:rPr>
          <w:rFonts w:hAnsi="Times New Roman"/>
        </w:rPr>
        <w:t xml:space="preserve"> ‘</w:t>
      </w:r>
      <w:r>
        <w:t>spear, used with woomera</w:t>
      </w:r>
      <w:r>
        <w:rPr>
          <w:rFonts w:hAnsi="Times New Roman"/>
        </w:rPr>
        <w:t>’</w:t>
      </w:r>
      <w:r>
        <w:t>. \s RMWD</w:t>
      </w:r>
    </w:p>
    <w:p w14:paraId="759DADCF" w14:textId="77777777" w:rsidR="00C42BF2" w:rsidRDefault="00F80514">
      <w:pPr>
        <w:pStyle w:val="Default"/>
        <w:widowControl w:val="0"/>
        <w:tabs>
          <w:tab w:val="left" w:pos="2880"/>
        </w:tabs>
        <w:ind w:left="2880" w:hanging="2880"/>
      </w:pPr>
      <w:r>
        <w:t>\l Gippsland</w:t>
      </w:r>
      <w:r>
        <w:tab/>
        <w:t xml:space="preserve">\w </w:t>
      </w:r>
      <w:r>
        <w:rPr>
          <w:i/>
          <w:iCs/>
        </w:rPr>
        <w:t>galeg</w:t>
      </w:r>
      <w:r>
        <w:t xml:space="preserve"> \g </w:t>
      </w:r>
      <w:r>
        <w:rPr>
          <w:rFonts w:hAnsi="Times New Roman"/>
        </w:rPr>
        <w:t>‘</w:t>
      </w:r>
      <w:r>
        <w:t>stick</w:t>
      </w:r>
      <w:r>
        <w:rPr>
          <w:rFonts w:hAnsi="Times New Roman"/>
        </w:rPr>
        <w:t xml:space="preserve">’ </w:t>
      </w:r>
      <w:r>
        <w:t>\f [galvk]. \s LH</w:t>
      </w:r>
    </w:p>
    <w:p w14:paraId="3D21CBE5" w14:textId="77777777" w:rsidR="00C42BF2" w:rsidRDefault="00F80514">
      <w:pPr>
        <w:pStyle w:val="Default"/>
        <w:widowControl w:val="0"/>
        <w:tabs>
          <w:tab w:val="left" w:pos="2880"/>
        </w:tabs>
        <w:ind w:left="2880" w:hanging="2880"/>
      </w:pPr>
      <w:r>
        <w:t>\l Madhimadhi</w:t>
      </w:r>
      <w:r>
        <w:tab/>
        <w:t xml:space="preserve">\w </w:t>
      </w:r>
      <w:r>
        <w:rPr>
          <w:i/>
          <w:iCs/>
        </w:rPr>
        <w:t>galgi</w:t>
      </w:r>
      <w:r>
        <w:t xml:space="preserve"> \g </w:t>
      </w:r>
      <w:r>
        <w:rPr>
          <w:rFonts w:hAnsi="Times New Roman"/>
        </w:rPr>
        <w:t>‘</w:t>
      </w:r>
      <w:r>
        <w:t>stick</w:t>
      </w:r>
      <w:r>
        <w:rPr>
          <w:rFonts w:hAnsi="Times New Roman"/>
        </w:rPr>
        <w:t xml:space="preserve">’ </w:t>
      </w:r>
      <w:r>
        <w:t>\f [galki]. \s LH</w:t>
      </w:r>
    </w:p>
    <w:p w14:paraId="5497E708" w14:textId="77777777" w:rsidR="00C42BF2" w:rsidRDefault="00F80514">
      <w:pPr>
        <w:pStyle w:val="Default"/>
        <w:widowControl w:val="0"/>
        <w:tabs>
          <w:tab w:val="left" w:pos="2880"/>
        </w:tabs>
        <w:ind w:left="2880" w:hanging="2880"/>
      </w:pPr>
      <w:r>
        <w:t>\l Wergaia (Djadjala)</w:t>
      </w:r>
      <w:r>
        <w:tab/>
        <w:t xml:space="preserve">\w </w:t>
      </w:r>
      <w:r>
        <w:rPr>
          <w:i/>
          <w:iCs/>
        </w:rPr>
        <w:t>galg</w:t>
      </w:r>
      <w:r>
        <w:t xml:space="preserve"> \g </w:t>
      </w:r>
      <w:r>
        <w:rPr>
          <w:rFonts w:hAnsi="Times New Roman"/>
        </w:rPr>
        <w:t>‘</w:t>
      </w:r>
      <w:r>
        <w:t>stick, tree; scrub</w:t>
      </w:r>
      <w:r>
        <w:rPr>
          <w:rFonts w:hAnsi="Times New Roman"/>
        </w:rPr>
        <w:t xml:space="preserve">’ </w:t>
      </w:r>
      <w:r>
        <w:t>\f [galk].\s LH 82</w:t>
      </w:r>
    </w:p>
    <w:p w14:paraId="62870BC0" w14:textId="77777777" w:rsidR="00C42BF2" w:rsidRDefault="00F80514">
      <w:pPr>
        <w:pStyle w:val="Default"/>
        <w:widowControl w:val="0"/>
        <w:tabs>
          <w:tab w:val="left" w:pos="2880"/>
        </w:tabs>
        <w:ind w:left="2880" w:hanging="2880"/>
      </w:pPr>
      <w:r>
        <w:t>\l Woiwurrung</w:t>
      </w:r>
      <w:r>
        <w:tab/>
        <w:t xml:space="preserve">\w </w:t>
      </w:r>
      <w:r>
        <w:rPr>
          <w:i/>
          <w:iCs/>
        </w:rPr>
        <w:t>galk</w:t>
      </w:r>
      <w:r>
        <w:t xml:space="preserve"> \g </w:t>
      </w:r>
      <w:r>
        <w:rPr>
          <w:rFonts w:hAnsi="Times New Roman"/>
        </w:rPr>
        <w:t>‘</w:t>
      </w:r>
      <w:r>
        <w:t>stick, tree, wood</w:t>
      </w:r>
      <w:r>
        <w:rPr>
          <w:rFonts w:hAnsi="Times New Roman"/>
        </w:rPr>
        <w:t xml:space="preserve">’ </w:t>
      </w:r>
      <w:r>
        <w:t xml:space="preserve">\q Also </w:t>
      </w:r>
      <w:r>
        <w:rPr>
          <w:i/>
          <w:iCs/>
        </w:rPr>
        <w:t>galk-galk</w:t>
      </w:r>
      <w:r>
        <w:rPr>
          <w:rFonts w:hAnsi="Times New Roman"/>
        </w:rPr>
        <w:t xml:space="preserve"> ‘</w:t>
      </w:r>
      <w:r>
        <w:t>stick</w:t>
      </w:r>
      <w:r>
        <w:rPr>
          <w:rFonts w:hAnsi="Times New Roman"/>
        </w:rPr>
        <w:t>’</w:t>
      </w:r>
      <w:r>
        <w:t xml:space="preserve">, </w:t>
      </w:r>
      <w:r>
        <w:rPr>
          <w:i/>
          <w:iCs/>
        </w:rPr>
        <w:t>galk</w:t>
      </w:r>
      <w:r>
        <w:rPr>
          <w:rFonts w:hAnsi="Times New Roman"/>
        </w:rPr>
        <w:t xml:space="preserve"> ‘</w:t>
      </w:r>
      <w:r>
        <w:t>bone</w:t>
      </w:r>
      <w:r>
        <w:rPr>
          <w:rFonts w:hAnsi="Times New Roman"/>
        </w:rPr>
        <w:t>’</w:t>
      </w:r>
      <w:r>
        <w:t xml:space="preserve">, </w:t>
      </w:r>
      <w:r>
        <w:rPr>
          <w:i/>
          <w:iCs/>
        </w:rPr>
        <w:t>galk gawang</w:t>
      </w:r>
      <w:r>
        <w:rPr>
          <w:rFonts w:hAnsi="Times New Roman"/>
        </w:rPr>
        <w:t xml:space="preserve"> ‘</w:t>
      </w:r>
      <w:r>
        <w:t>skull</w:t>
      </w:r>
      <w:r>
        <w:rPr>
          <w:rFonts w:hAnsi="Times New Roman"/>
        </w:rPr>
        <w:t>’</w:t>
      </w:r>
      <w:r>
        <w:t>. \s BJB</w:t>
      </w:r>
    </w:p>
    <w:p w14:paraId="71DAA987" w14:textId="77777777" w:rsidR="00C42BF2" w:rsidRDefault="00F80514">
      <w:pPr>
        <w:pStyle w:val="Default"/>
        <w:widowControl w:val="0"/>
        <w:tabs>
          <w:tab w:val="left" w:pos="2880"/>
        </w:tabs>
        <w:ind w:left="2880" w:hanging="2880"/>
      </w:pPr>
      <w:r>
        <w:t>\l Wathawurrung</w:t>
      </w:r>
      <w:r>
        <w:tab/>
        <w:t xml:space="preserve">\w </w:t>
      </w:r>
      <w:r>
        <w:rPr>
          <w:i/>
          <w:iCs/>
        </w:rPr>
        <w:t>kalk</w:t>
      </w:r>
      <w:r>
        <w:t xml:space="preserve"> \g </w:t>
      </w:r>
      <w:r>
        <w:rPr>
          <w:rFonts w:hAnsi="Times New Roman"/>
        </w:rPr>
        <w:t>‘</w:t>
      </w:r>
      <w:r>
        <w:t>wood</w:t>
      </w:r>
      <w:r>
        <w:rPr>
          <w:rFonts w:hAnsi="Times New Roman"/>
        </w:rPr>
        <w:t xml:space="preserve">’ </w:t>
      </w:r>
      <w:r>
        <w:t xml:space="preserve">\q Also </w:t>
      </w:r>
      <w:r>
        <w:rPr>
          <w:i/>
          <w:iCs/>
        </w:rPr>
        <w:t>kalkalk</w:t>
      </w:r>
      <w:r>
        <w:t xml:space="preserve"> or </w:t>
      </w:r>
      <w:r>
        <w:rPr>
          <w:i/>
          <w:iCs/>
        </w:rPr>
        <w:t>galk galk</w:t>
      </w:r>
      <w:r>
        <w:t xml:space="preserve"> [in original sources] </w:t>
      </w:r>
      <w:r>
        <w:rPr>
          <w:rFonts w:hAnsi="Times New Roman"/>
        </w:rPr>
        <w:t>‘</w:t>
      </w:r>
      <w:r>
        <w:t>log</w:t>
      </w:r>
      <w:r>
        <w:rPr>
          <w:rFonts w:hAnsi="Times New Roman"/>
        </w:rPr>
        <w:t>’</w:t>
      </w:r>
      <w:r>
        <w:t xml:space="preserve">, </w:t>
      </w:r>
      <w:r>
        <w:rPr>
          <w:i/>
          <w:iCs/>
        </w:rPr>
        <w:t>darra-kalk</w:t>
      </w:r>
      <w:r>
        <w:rPr>
          <w:rFonts w:hAnsi="Times New Roman"/>
        </w:rPr>
        <w:t xml:space="preserve"> ‘</w:t>
      </w:r>
      <w:r>
        <w:t>tree branch</w:t>
      </w:r>
      <w:r>
        <w:rPr>
          <w:rFonts w:hAnsi="Times New Roman"/>
        </w:rPr>
        <w:t xml:space="preserve">’ </w:t>
      </w:r>
      <w:r>
        <w:t>\s BJB</w:t>
      </w:r>
    </w:p>
    <w:p w14:paraId="6CA685A5" w14:textId="77777777" w:rsidR="00C42BF2" w:rsidRDefault="00F80514">
      <w:pPr>
        <w:pStyle w:val="Default"/>
        <w:widowControl w:val="0"/>
        <w:tabs>
          <w:tab w:val="left" w:pos="2880"/>
        </w:tabs>
        <w:ind w:left="2880" w:hanging="2880"/>
      </w:pPr>
      <w:r>
        <w:t>\l Manjiljarra</w:t>
      </w:r>
      <w:r>
        <w:tab/>
        <w:t xml:space="preserve">\w </w:t>
      </w:r>
      <w:r>
        <w:rPr>
          <w:i/>
          <w:iCs/>
        </w:rPr>
        <w:t>kalkajarra</w:t>
      </w:r>
      <w:r>
        <w:t xml:space="preserve"> \g </w:t>
      </w:r>
      <w:r>
        <w:rPr>
          <w:rFonts w:hAnsi="Times New Roman"/>
        </w:rPr>
        <w:t>‘</w:t>
      </w:r>
      <w:r>
        <w:t>fork of tree; cross-shape; river junction</w:t>
      </w:r>
      <w:r>
        <w:rPr>
          <w:rFonts w:hAnsi="Times New Roman"/>
        </w:rPr>
        <w:t xml:space="preserve">’ </w:t>
      </w:r>
      <w:r>
        <w:t xml:space="preserve">\q With </w:t>
      </w:r>
      <w:r>
        <w:rPr>
          <w:i/>
          <w:iCs/>
        </w:rPr>
        <w:t>-jarra</w:t>
      </w:r>
      <w:r>
        <w:rPr>
          <w:rFonts w:hAnsi="Times New Roman"/>
        </w:rPr>
        <w:t xml:space="preserve"> ‘</w:t>
      </w:r>
      <w:r>
        <w:t>two</w:t>
      </w:r>
      <w:r>
        <w:rPr>
          <w:rFonts w:hAnsi="Times New Roman"/>
        </w:rPr>
        <w:t>’</w:t>
      </w:r>
      <w:r>
        <w:t>. \s PMcC</w:t>
      </w:r>
    </w:p>
    <w:p w14:paraId="4B61F078" w14:textId="77777777" w:rsidR="00C42BF2" w:rsidRDefault="00F80514">
      <w:pPr>
        <w:pStyle w:val="Default"/>
        <w:widowControl w:val="0"/>
        <w:tabs>
          <w:tab w:val="left" w:pos="2880"/>
        </w:tabs>
        <w:ind w:left="2880" w:hanging="2880"/>
      </w:pPr>
      <w:r>
        <w:t>\l Yanyuwa</w:t>
      </w:r>
      <w:r>
        <w:tab/>
        <w:t xml:space="preserve">\w </w:t>
      </w:r>
      <w:r>
        <w:rPr>
          <w:i/>
          <w:iCs/>
        </w:rPr>
        <w:t>kalkaji</w:t>
      </w:r>
      <w:r>
        <w:t xml:space="preserve"> \g </w:t>
      </w:r>
      <w:r>
        <w:rPr>
          <w:rFonts w:hAnsi="Times New Roman"/>
        </w:rPr>
        <w:t>‘</w:t>
      </w:r>
      <w:r>
        <w:t>spear; wire (four-prong) spear</w:t>
      </w:r>
      <w:r>
        <w:rPr>
          <w:rFonts w:hAnsi="Times New Roman"/>
        </w:rPr>
        <w:t xml:space="preserve">’ </w:t>
      </w:r>
      <w:r>
        <w:t xml:space="preserve">\q Probably a loan; see </w:t>
      </w:r>
      <w:r>
        <w:rPr>
          <w:i/>
          <w:iCs/>
        </w:rPr>
        <w:t>a-yalwa</w:t>
      </w:r>
      <w:r>
        <w:rPr>
          <w:rFonts w:hAnsi="Times New Roman"/>
        </w:rPr>
        <w:t xml:space="preserve"> ‘</w:t>
      </w:r>
      <w:r>
        <w:t>path, road</w:t>
      </w:r>
      <w:r>
        <w:rPr>
          <w:rFonts w:hAnsi="Times New Roman"/>
        </w:rPr>
        <w:t xml:space="preserve">’ </w:t>
      </w:r>
      <w:r>
        <w:t>&lt; *yalka. \s JB</w:t>
      </w:r>
    </w:p>
    <w:p w14:paraId="07530A3B" w14:textId="77777777" w:rsidR="00C42BF2" w:rsidRDefault="00F80514">
      <w:pPr>
        <w:pStyle w:val="Default"/>
        <w:widowControl w:val="0"/>
        <w:tabs>
          <w:tab w:val="left" w:pos="2880"/>
        </w:tabs>
        <w:ind w:left="2880" w:hanging="2880"/>
      </w:pPr>
      <w:r>
        <w:t>\l Wadjuk</w:t>
      </w:r>
      <w:r>
        <w:tab/>
        <w:t xml:space="preserve">\w </w:t>
      </w:r>
      <w:r>
        <w:rPr>
          <w:i/>
          <w:iCs/>
        </w:rPr>
        <w:t>kalga</w:t>
      </w:r>
      <w:r>
        <w:t xml:space="preserve"> \g </w:t>
      </w:r>
      <w:r>
        <w:rPr>
          <w:rFonts w:hAnsi="Times New Roman"/>
        </w:rPr>
        <w:t>‘</w:t>
      </w:r>
      <w:r>
        <w:t>crook for pulling branches down</w:t>
      </w:r>
      <w:r>
        <w:rPr>
          <w:rFonts w:hAnsi="Times New Roman"/>
        </w:rPr>
        <w:t xml:space="preserve">’ </w:t>
      </w:r>
      <w:r>
        <w:t>\s GNOG</w:t>
      </w:r>
    </w:p>
    <w:p w14:paraId="17BC3CB9" w14:textId="77777777" w:rsidR="00C42BF2" w:rsidRDefault="00F80514">
      <w:pPr>
        <w:pStyle w:val="Default"/>
        <w:widowControl w:val="0"/>
        <w:tabs>
          <w:tab w:val="left" w:pos="2880"/>
        </w:tabs>
        <w:ind w:left="2880" w:hanging="2880"/>
      </w:pPr>
      <w:r>
        <w:t xml:space="preserve">\l </w:t>
      </w:r>
      <w:r>
        <w:rPr>
          <w:b/>
          <w:bCs/>
        </w:rPr>
        <w:t>pPNy</w:t>
      </w:r>
      <w:r>
        <w:rPr>
          <w:b/>
          <w:bCs/>
        </w:rPr>
        <w:tab/>
        <w:t>\w *kalka</w:t>
      </w:r>
      <w:r>
        <w:t xml:space="preserve"> \q KLH: </w:t>
      </w:r>
      <w:r>
        <w:rPr>
          <w:rFonts w:hAnsi="Times New Roman"/>
        </w:rPr>
        <w:t>‘</w:t>
      </w:r>
      <w:r>
        <w:t>spear</w:t>
      </w:r>
      <w:r>
        <w:rPr>
          <w:rFonts w:hAnsi="Times New Roman"/>
        </w:rPr>
        <w:t>’</w:t>
      </w:r>
      <w:r>
        <w:t>. \s KLH 82:373</w:t>
      </w:r>
    </w:p>
    <w:p w14:paraId="2B723D08" w14:textId="77777777" w:rsidR="00C42BF2" w:rsidRDefault="00F80514">
      <w:pPr>
        <w:pStyle w:val="Default"/>
        <w:widowControl w:val="0"/>
        <w:tabs>
          <w:tab w:val="left" w:pos="2880"/>
        </w:tabs>
        <w:ind w:left="2880" w:hanging="2880"/>
      </w:pPr>
      <w:r>
        <w:t>^^^</w:t>
      </w:r>
    </w:p>
    <w:p w14:paraId="589C1BBE" w14:textId="77777777" w:rsidR="00C42BF2" w:rsidRDefault="00F80514">
      <w:pPr>
        <w:pStyle w:val="Default"/>
        <w:widowControl w:val="0"/>
        <w:tabs>
          <w:tab w:val="left" w:pos="2880"/>
        </w:tabs>
        <w:ind w:left="2880" w:hanging="2880"/>
      </w:pPr>
      <w:r>
        <w:t>\l GBadhun</w:t>
      </w:r>
      <w:r>
        <w:tab/>
        <w:t xml:space="preserve">\w </w:t>
      </w:r>
      <w:r>
        <w:rPr>
          <w:i/>
          <w:iCs/>
        </w:rPr>
        <w:t>galgan</w:t>
      </w:r>
      <w:r>
        <w:t xml:space="preserve"> \g </w:t>
      </w:r>
      <w:r>
        <w:rPr>
          <w:rFonts w:hAnsi="Times New Roman"/>
        </w:rPr>
        <w:t>‘</w:t>
      </w:r>
      <w:r>
        <w:t>ironbark tree</w:t>
      </w:r>
      <w:r>
        <w:rPr>
          <w:rFonts w:hAnsi="Times New Roman"/>
        </w:rPr>
        <w:t xml:space="preserve">’ </w:t>
      </w:r>
      <w:r>
        <w:t>\s PS</w:t>
      </w:r>
    </w:p>
    <w:p w14:paraId="77E13EEE" w14:textId="77777777" w:rsidR="00C42BF2" w:rsidRDefault="00F80514">
      <w:pPr>
        <w:pStyle w:val="Default"/>
        <w:widowControl w:val="0"/>
        <w:tabs>
          <w:tab w:val="left" w:pos="2880"/>
        </w:tabs>
        <w:ind w:left="2880" w:hanging="2880"/>
      </w:pPr>
      <w:r>
        <w:t>^^^</w:t>
      </w:r>
    </w:p>
    <w:p w14:paraId="17383AC8" w14:textId="77777777" w:rsidR="00C42BF2" w:rsidRDefault="00F80514">
      <w:pPr>
        <w:pStyle w:val="Default"/>
        <w:widowControl w:val="0"/>
        <w:tabs>
          <w:tab w:val="left" w:pos="2880"/>
        </w:tabs>
        <w:ind w:left="2880" w:hanging="2880"/>
      </w:pPr>
      <w:r>
        <w:t>\l Gippsland</w:t>
      </w:r>
      <w:r>
        <w:tab/>
        <w:t xml:space="preserve">\w </w:t>
      </w:r>
      <w:r>
        <w:rPr>
          <w:i/>
          <w:iCs/>
        </w:rPr>
        <w:t>galek</w:t>
      </w:r>
      <w:r>
        <w:t xml:space="preserve"> \g </w:t>
      </w:r>
      <w:r>
        <w:rPr>
          <w:rFonts w:hAnsi="Times New Roman"/>
        </w:rPr>
        <w:t>‘</w:t>
      </w:r>
      <w:r>
        <w:t>stick</w:t>
      </w:r>
      <w:r>
        <w:rPr>
          <w:rFonts w:hAnsi="Times New Roman"/>
        </w:rPr>
        <w:t xml:space="preserve">’ </w:t>
      </w:r>
      <w:r>
        <w:t>\f [galvk]. \s LH</w:t>
      </w:r>
    </w:p>
    <w:p w14:paraId="6333CA1E" w14:textId="77777777" w:rsidR="00C42BF2" w:rsidRDefault="00F80514">
      <w:pPr>
        <w:pStyle w:val="Default"/>
        <w:widowControl w:val="0"/>
        <w:tabs>
          <w:tab w:val="left" w:pos="2880"/>
        </w:tabs>
        <w:ind w:left="2880" w:hanging="2880"/>
        <w:rPr>
          <w:color w:val="FF0000"/>
          <w:u w:color="FF0000"/>
        </w:rPr>
      </w:pPr>
      <w:r>
        <w:rPr>
          <w:color w:val="FF0000"/>
          <w:u w:color="FF0000"/>
        </w:rPr>
        <w:t xml:space="preserve">\l </w:t>
      </w:r>
      <w:r>
        <w:rPr>
          <w:color w:val="FF0000"/>
          <w:u w:color="FF0000"/>
        </w:rPr>
        <w:tab/>
        <w:t xml:space="preserve">\w </w:t>
      </w:r>
      <w:r>
        <w:rPr>
          <w:i/>
          <w:iCs/>
          <w:color w:val="FF0000"/>
          <w:u w:color="FF0000"/>
        </w:rPr>
        <w:t>galaga</w:t>
      </w:r>
      <w:r>
        <w:rPr>
          <w:color w:val="FF0000"/>
          <w:u w:color="FF0000"/>
        </w:rPr>
        <w:t xml:space="preserve"> \g </w:t>
      </w:r>
      <w:r>
        <w:rPr>
          <w:rFonts w:hAnsi="Times New Roman"/>
          <w:color w:val="FF0000"/>
          <w:u w:color="FF0000"/>
        </w:rPr>
        <w:t>‘</w:t>
      </w:r>
      <w:r>
        <w:rPr>
          <w:color w:val="FF0000"/>
          <w:u w:color="FF0000"/>
        </w:rPr>
        <w:t>wood, spear</w:t>
      </w:r>
      <w:r>
        <w:rPr>
          <w:rFonts w:hAnsi="Times New Roman"/>
          <w:color w:val="FF0000"/>
          <w:u w:color="FF0000"/>
        </w:rPr>
        <w:t xml:space="preserve">’ </w:t>
      </w:r>
      <w:r>
        <w:rPr>
          <w:color w:val="FF0000"/>
          <w:u w:color="FF0000"/>
        </w:rPr>
        <w:t>\s RMWD</w:t>
      </w:r>
    </w:p>
    <w:p w14:paraId="54DDDB55" w14:textId="77777777" w:rsidR="00C42BF2" w:rsidRDefault="00F80514">
      <w:pPr>
        <w:pStyle w:val="Default"/>
        <w:widowControl w:val="0"/>
        <w:tabs>
          <w:tab w:val="left" w:pos="2880"/>
        </w:tabs>
        <w:ind w:left="2880" w:hanging="2880"/>
      </w:pPr>
      <w:r>
        <w:t>\l KKY</w:t>
      </w:r>
      <w:r>
        <w:tab/>
        <w:t xml:space="preserve">\w </w:t>
      </w:r>
      <w:r>
        <w:rPr>
          <w:i/>
          <w:iCs/>
        </w:rPr>
        <w:t>k</w:t>
      </w:r>
      <w:r>
        <w:rPr>
          <w:rFonts w:hAnsi="Times New Roman"/>
          <w:i/>
          <w:iCs/>
        </w:rPr>
        <w:t>œ</w:t>
      </w:r>
      <w:r>
        <w:rPr>
          <w:i/>
          <w:iCs/>
        </w:rPr>
        <w:t>lak</w:t>
      </w:r>
      <w:r>
        <w:t xml:space="preserve">, </w:t>
      </w:r>
      <w:r>
        <w:rPr>
          <w:i/>
          <w:iCs/>
        </w:rPr>
        <w:t>-al</w:t>
      </w:r>
      <w:r>
        <w:t xml:space="preserve"> \g </w:t>
      </w:r>
      <w:r>
        <w:rPr>
          <w:rFonts w:hAnsi="Times New Roman"/>
        </w:rPr>
        <w:t>‘</w:t>
      </w:r>
      <w:r>
        <w:t>javelin, bladed spear, pike</w:t>
      </w:r>
      <w:r>
        <w:rPr>
          <w:rFonts w:hAnsi="Times New Roman"/>
        </w:rPr>
        <w:t xml:space="preserve">’ </w:t>
      </w:r>
      <w:r>
        <w:t>\f Probably [kvl</w:t>
      </w:r>
      <w:r>
        <w:rPr>
          <w:rFonts w:hAnsi="Times New Roman"/>
        </w:rPr>
        <w:t>á</w:t>
      </w:r>
      <w:r>
        <w:t>k], [k</w:t>
      </w:r>
      <w:r>
        <w:rPr>
          <w:rFonts w:hAnsi="Times New Roman"/>
        </w:rPr>
        <w:t>œ</w:t>
      </w:r>
      <w:r>
        <w:t>lakal]. \s RJK</w:t>
      </w:r>
    </w:p>
    <w:p w14:paraId="5E341E13" w14:textId="77777777" w:rsidR="00C42BF2" w:rsidRDefault="00F80514">
      <w:pPr>
        <w:pStyle w:val="Default"/>
        <w:widowControl w:val="0"/>
        <w:tabs>
          <w:tab w:val="left" w:pos="2880"/>
        </w:tabs>
        <w:ind w:left="2880" w:hanging="2880"/>
      </w:pPr>
      <w:r>
        <w:t>\l KLY</w:t>
      </w:r>
      <w:r>
        <w:tab/>
        <w:t xml:space="preserve">\w </w:t>
      </w:r>
      <w:r>
        <w:rPr>
          <w:i/>
          <w:iCs/>
        </w:rPr>
        <w:t>klak</w:t>
      </w:r>
      <w:r>
        <w:t xml:space="preserve">, </w:t>
      </w:r>
      <w:r>
        <w:rPr>
          <w:i/>
          <w:iCs/>
        </w:rPr>
        <w:t>k</w:t>
      </w:r>
      <w:r>
        <w:rPr>
          <w:rFonts w:hAnsi="Times New Roman"/>
          <w:i/>
          <w:iCs/>
        </w:rPr>
        <w:t>œ</w:t>
      </w:r>
      <w:r>
        <w:rPr>
          <w:i/>
          <w:iCs/>
        </w:rPr>
        <w:t>laka</w:t>
      </w:r>
      <w:r>
        <w:t xml:space="preserve"> \g </w:t>
      </w:r>
      <w:r>
        <w:rPr>
          <w:rFonts w:hAnsi="Times New Roman"/>
        </w:rPr>
        <w:t>‘</w:t>
      </w:r>
      <w:r>
        <w:t>spear</w:t>
      </w:r>
      <w:r>
        <w:rPr>
          <w:rFonts w:hAnsi="Times New Roman"/>
        </w:rPr>
        <w:t xml:space="preserve">’ </w:t>
      </w:r>
      <w:r>
        <w:t>\s EB</w:t>
      </w:r>
    </w:p>
    <w:p w14:paraId="1072A2B6" w14:textId="77777777" w:rsidR="00C42BF2" w:rsidRDefault="00F80514">
      <w:pPr>
        <w:pStyle w:val="Default"/>
        <w:widowControl w:val="0"/>
        <w:tabs>
          <w:tab w:val="left" w:pos="2880"/>
        </w:tabs>
        <w:ind w:left="2880" w:hanging="2880"/>
        <w:rPr>
          <w:b/>
          <w:bCs/>
        </w:rPr>
      </w:pPr>
      <w:r>
        <w:t xml:space="preserve">\l </w:t>
      </w:r>
      <w:r>
        <w:rPr>
          <w:b/>
          <w:bCs/>
        </w:rPr>
        <w:t>?</w:t>
      </w:r>
      <w:r>
        <w:rPr>
          <w:b/>
          <w:bCs/>
        </w:rPr>
        <w:tab/>
        <w:t>\w kalaka</w:t>
      </w:r>
    </w:p>
    <w:p w14:paraId="18D8D17F" w14:textId="77777777" w:rsidR="00C42BF2" w:rsidRDefault="00F80514">
      <w:pPr>
        <w:pStyle w:val="Default"/>
        <w:widowControl w:val="0"/>
        <w:tabs>
          <w:tab w:val="left" w:pos="2880"/>
        </w:tabs>
        <w:ind w:left="2880" w:hanging="2880"/>
      </w:pPr>
      <w:r>
        <w:t>^^^</w:t>
      </w:r>
    </w:p>
    <w:p w14:paraId="50E9C383" w14:textId="77777777" w:rsidR="00C42BF2" w:rsidRDefault="00F80514">
      <w:pPr>
        <w:pStyle w:val="Default"/>
        <w:widowControl w:val="0"/>
        <w:tabs>
          <w:tab w:val="left" w:pos="2880"/>
        </w:tabs>
        <w:ind w:left="2880" w:hanging="2880"/>
      </w:pPr>
      <w:r>
        <w:t>\l Baagandji</w:t>
      </w:r>
      <w:r>
        <w:tab/>
        <w:t xml:space="preserve">\w </w:t>
      </w:r>
      <w:r>
        <w:rPr>
          <w:i/>
          <w:iCs/>
        </w:rPr>
        <w:t>galgurru</w:t>
      </w:r>
      <w:r>
        <w:t xml:space="preserve"> \g </w:t>
      </w:r>
      <w:r>
        <w:rPr>
          <w:rFonts w:hAnsi="Times New Roman"/>
        </w:rPr>
        <w:t>‘</w:t>
      </w:r>
      <w:r>
        <w:t>spear, a barbed spear</w:t>
      </w:r>
      <w:r>
        <w:rPr>
          <w:rFonts w:hAnsi="Times New Roman"/>
        </w:rPr>
        <w:t xml:space="preserve">’ </w:t>
      </w:r>
      <w:r>
        <w:t>\s LH</w:t>
      </w:r>
    </w:p>
    <w:p w14:paraId="32FE5248" w14:textId="77777777" w:rsidR="00C42BF2" w:rsidRDefault="00F80514">
      <w:pPr>
        <w:pStyle w:val="Default"/>
        <w:widowControl w:val="0"/>
        <w:tabs>
          <w:tab w:val="left" w:pos="2880"/>
        </w:tabs>
        <w:ind w:left="2880" w:hanging="2880"/>
      </w:pPr>
      <w:r>
        <w:t>***</w:t>
      </w:r>
    </w:p>
    <w:p w14:paraId="61A757E4" w14:textId="77777777" w:rsidR="00C42BF2" w:rsidRDefault="00F80514">
      <w:pPr>
        <w:pStyle w:val="Default"/>
        <w:widowControl w:val="0"/>
        <w:tabs>
          <w:tab w:val="left" w:pos="2880"/>
        </w:tabs>
        <w:ind w:left="2880" w:hanging="2880"/>
      </w:pPr>
      <w:r>
        <w:t>\l Djinang</w:t>
      </w:r>
      <w:r>
        <w:tab/>
        <w:t xml:space="preserve">\w </w:t>
      </w:r>
      <w:r>
        <w:rPr>
          <w:i/>
          <w:iCs/>
        </w:rPr>
        <w:t>galk</w:t>
      </w:r>
      <w:r>
        <w:t xml:space="preserve"> \g </w:t>
      </w:r>
      <w:r>
        <w:rPr>
          <w:rFonts w:hAnsi="Times New Roman"/>
        </w:rPr>
        <w:t>‘</w:t>
      </w:r>
      <w:r>
        <w:t>shaman killer</w:t>
      </w:r>
      <w:r>
        <w:rPr>
          <w:rFonts w:hAnsi="Times New Roman"/>
        </w:rPr>
        <w:t xml:space="preserve">’ </w:t>
      </w:r>
      <w:r>
        <w:t>\q A sorcerer who kills by sorcery. \s BW</w:t>
      </w:r>
    </w:p>
    <w:p w14:paraId="6BE3A775" w14:textId="77777777" w:rsidR="00C42BF2" w:rsidRDefault="00F80514">
      <w:pPr>
        <w:pStyle w:val="Default"/>
        <w:widowControl w:val="0"/>
        <w:tabs>
          <w:tab w:val="left" w:pos="2880"/>
        </w:tabs>
        <w:ind w:left="2880" w:hanging="2880"/>
      </w:pPr>
      <w:r>
        <w:t>\l Djinba</w:t>
      </w:r>
      <w:r>
        <w:tab/>
        <w:t xml:space="preserve">\w </w:t>
      </w:r>
      <w:r>
        <w:rPr>
          <w:i/>
          <w:iCs/>
        </w:rPr>
        <w:t>galka</w:t>
      </w:r>
      <w:r>
        <w:t xml:space="preserve"> \g </w:t>
      </w:r>
      <w:r>
        <w:rPr>
          <w:rFonts w:hAnsi="Times New Roman"/>
        </w:rPr>
        <w:t>‘</w:t>
      </w:r>
      <w:r>
        <w:t>shaman killer</w:t>
      </w:r>
      <w:r>
        <w:rPr>
          <w:rFonts w:hAnsi="Times New Roman"/>
        </w:rPr>
        <w:t xml:space="preserve">’ </w:t>
      </w:r>
      <w:r>
        <w:t>\q A sorcerer who kills by sorcery. \s BW</w:t>
      </w:r>
    </w:p>
    <w:p w14:paraId="179C2759" w14:textId="77777777" w:rsidR="00C42BF2" w:rsidRDefault="00F80514">
      <w:pPr>
        <w:pStyle w:val="Default"/>
        <w:widowControl w:val="0"/>
        <w:tabs>
          <w:tab w:val="left" w:pos="2880"/>
        </w:tabs>
        <w:ind w:left="2880" w:hanging="2880"/>
      </w:pPr>
      <w:r>
        <w:t>^^^</w:t>
      </w:r>
    </w:p>
    <w:p w14:paraId="5C9E2DEA" w14:textId="77777777" w:rsidR="00C42BF2" w:rsidRDefault="00F80514">
      <w:pPr>
        <w:pStyle w:val="Default"/>
        <w:widowControl w:val="0"/>
        <w:tabs>
          <w:tab w:val="left" w:pos="2880"/>
        </w:tabs>
        <w:ind w:left="2880" w:hanging="2880"/>
      </w:pPr>
      <w:r>
        <w:t>\l Nunggubuyu</w:t>
      </w:r>
      <w:r>
        <w:tab/>
        <w:t xml:space="preserve">\w </w:t>
      </w:r>
      <w:r>
        <w:rPr>
          <w:i/>
          <w:iCs/>
        </w:rPr>
        <w:t>galga</w:t>
      </w:r>
      <w:r>
        <w:t xml:space="preserve"> \g </w:t>
      </w:r>
      <w:r>
        <w:rPr>
          <w:rFonts w:hAnsi="Times New Roman"/>
        </w:rPr>
        <w:t>‘</w:t>
      </w:r>
      <w:r>
        <w:t xml:space="preserve">warrior, member of war party (armed with spears, usually painted with </w:t>
      </w:r>
      <w:r>
        <w:rPr>
          <w:i/>
          <w:iCs/>
        </w:rPr>
        <w:t>lharragamarna</w:t>
      </w:r>
      <w:r>
        <w:t>)</w:t>
      </w:r>
      <w:r>
        <w:rPr>
          <w:rFonts w:hAnsi="Times New Roman"/>
        </w:rPr>
        <w:t xml:space="preserve">’ </w:t>
      </w:r>
      <w:r>
        <w:t>\q If from *kalka, it</w:t>
      </w:r>
      <w:r>
        <w:rPr>
          <w:rFonts w:hAnsi="Times New Roman"/>
        </w:rPr>
        <w:t>’</w:t>
      </w:r>
      <w:r>
        <w:t>s a loan. \s JHeath</w:t>
      </w:r>
    </w:p>
    <w:p w14:paraId="3B5446C5" w14:textId="77777777" w:rsidR="00C42BF2" w:rsidRDefault="00C42BF2">
      <w:pPr>
        <w:pStyle w:val="Default"/>
        <w:widowControl w:val="0"/>
        <w:tabs>
          <w:tab w:val="left" w:pos="2880"/>
        </w:tabs>
        <w:ind w:left="2880" w:hanging="2880"/>
      </w:pPr>
    </w:p>
    <w:p w14:paraId="2B2BC876" w14:textId="77777777" w:rsidR="00C42BF2" w:rsidRDefault="00C42BF2">
      <w:pPr>
        <w:pStyle w:val="Default"/>
        <w:widowControl w:val="0"/>
        <w:tabs>
          <w:tab w:val="left" w:pos="2880"/>
        </w:tabs>
        <w:ind w:left="2880" w:hanging="2880"/>
      </w:pPr>
    </w:p>
    <w:p w14:paraId="49B628FD" w14:textId="77777777" w:rsidR="00C42BF2" w:rsidRDefault="00F80514">
      <w:pPr>
        <w:pStyle w:val="Default"/>
        <w:widowControl w:val="0"/>
        <w:tabs>
          <w:tab w:val="left" w:pos="2880"/>
        </w:tabs>
        <w:ind w:left="2880" w:hanging="2880"/>
        <w:rPr>
          <w:b/>
          <w:bCs/>
        </w:rPr>
      </w:pPr>
      <w:r>
        <w:t xml:space="preserve">\e </w:t>
      </w:r>
      <w:r>
        <w:rPr>
          <w:b/>
          <w:bCs/>
        </w:rPr>
        <w:t>*kalma-</w:t>
      </w:r>
    </w:p>
    <w:p w14:paraId="6C4F4EBE" w14:textId="77777777" w:rsidR="00C42BF2" w:rsidRDefault="00F80514">
      <w:pPr>
        <w:pStyle w:val="Default"/>
        <w:widowControl w:val="0"/>
        <w:tabs>
          <w:tab w:val="left" w:pos="2880"/>
        </w:tabs>
        <w:ind w:left="2880" w:hanging="2880"/>
      </w:pPr>
      <w:r>
        <w:t xml:space="preserve">\t </w:t>
      </w:r>
      <w:r>
        <w:rPr>
          <w:rFonts w:hAnsi="Times New Roman"/>
        </w:rPr>
        <w:t>‘</w:t>
      </w:r>
      <w:r>
        <w:t>arrive</w:t>
      </w:r>
      <w:r>
        <w:rPr>
          <w:rFonts w:hAnsi="Times New Roman"/>
        </w:rPr>
        <w:t>’</w:t>
      </w:r>
    </w:p>
    <w:p w14:paraId="398CD140" w14:textId="77777777" w:rsidR="00C42BF2" w:rsidRDefault="00F80514">
      <w:pPr>
        <w:pStyle w:val="Default"/>
        <w:widowControl w:val="0"/>
        <w:tabs>
          <w:tab w:val="left" w:pos="2880"/>
        </w:tabs>
        <w:ind w:left="2880" w:hanging="2880"/>
      </w:pPr>
      <w:r>
        <w:t>\b vi</w:t>
      </w:r>
    </w:p>
    <w:p w14:paraId="6A445266" w14:textId="77777777" w:rsidR="00C42BF2" w:rsidRDefault="00F80514">
      <w:pPr>
        <w:pStyle w:val="Default"/>
        <w:widowControl w:val="0"/>
        <w:tabs>
          <w:tab w:val="left" w:pos="2880"/>
        </w:tabs>
        <w:ind w:left="2880" w:hanging="2880"/>
      </w:pPr>
      <w:r>
        <w:t>\x See also *culngki- and cross-references there.</w:t>
      </w:r>
    </w:p>
    <w:p w14:paraId="5A19FE33" w14:textId="77777777" w:rsidR="00C42BF2" w:rsidRDefault="00F80514">
      <w:pPr>
        <w:pStyle w:val="Default"/>
        <w:widowControl w:val="0"/>
        <w:tabs>
          <w:tab w:val="left" w:pos="2880"/>
        </w:tabs>
        <w:ind w:left="2880" w:hanging="2880"/>
      </w:pPr>
      <w:r>
        <w:t>\l Mpalitjanh</w:t>
      </w:r>
      <w:r>
        <w:tab/>
        <w:t xml:space="preserve">\w ma- \g </w:t>
      </w:r>
      <w:r>
        <w:rPr>
          <w:rFonts w:hAnsi="Times New Roman"/>
        </w:rPr>
        <w:t>‘</w:t>
      </w:r>
      <w:r>
        <w:t>arrive</w:t>
      </w:r>
      <w:r>
        <w:rPr>
          <w:rFonts w:hAnsi="Times New Roman"/>
        </w:rPr>
        <w:t xml:space="preserve">’ </w:t>
      </w:r>
      <w:r>
        <w:t>\s KLH</w:t>
      </w:r>
    </w:p>
    <w:p w14:paraId="3239E0FD" w14:textId="77777777" w:rsidR="00C42BF2" w:rsidRDefault="00F80514">
      <w:pPr>
        <w:pStyle w:val="Default"/>
        <w:widowControl w:val="0"/>
        <w:tabs>
          <w:tab w:val="left" w:pos="2880"/>
        </w:tabs>
        <w:ind w:left="2880" w:hanging="2880"/>
      </w:pPr>
      <w:r>
        <w:lastRenderedPageBreak/>
        <w:t>\l Yinwum</w:t>
      </w:r>
      <w:r>
        <w:tab/>
        <w:t xml:space="preserve">\w ima- \g </w:t>
      </w:r>
      <w:r>
        <w:rPr>
          <w:rFonts w:hAnsi="Times New Roman"/>
        </w:rPr>
        <w:t>‘</w:t>
      </w:r>
      <w:r>
        <w:t>arrive</w:t>
      </w:r>
      <w:r>
        <w:rPr>
          <w:rFonts w:hAnsi="Times New Roman"/>
        </w:rPr>
        <w:t xml:space="preserve">’ </w:t>
      </w:r>
      <w:r>
        <w:t>\s KLH</w:t>
      </w:r>
    </w:p>
    <w:p w14:paraId="71792A6A" w14:textId="77777777" w:rsidR="00C42BF2" w:rsidRDefault="00F80514">
      <w:pPr>
        <w:pStyle w:val="Default"/>
        <w:widowControl w:val="0"/>
        <w:tabs>
          <w:tab w:val="left" w:pos="2880"/>
        </w:tabs>
        <w:ind w:left="2880" w:hanging="2880"/>
      </w:pPr>
      <w:r>
        <w:t>\l Ngkoth</w:t>
      </w:r>
      <w:r>
        <w:tab/>
        <w:t xml:space="preserve">\w ma- \g </w:t>
      </w:r>
      <w:r>
        <w:rPr>
          <w:rFonts w:hAnsi="Times New Roman"/>
        </w:rPr>
        <w:t>‘</w:t>
      </w:r>
      <w:r>
        <w:t>arrive</w:t>
      </w:r>
      <w:r>
        <w:rPr>
          <w:rFonts w:hAnsi="Times New Roman"/>
        </w:rPr>
        <w:t xml:space="preserve">’ </w:t>
      </w:r>
      <w:r>
        <w:t>\s KLH</w:t>
      </w:r>
    </w:p>
    <w:p w14:paraId="505D22E9" w14:textId="77777777" w:rsidR="00C42BF2" w:rsidRDefault="00F80514">
      <w:pPr>
        <w:pStyle w:val="Default"/>
        <w:widowControl w:val="0"/>
        <w:tabs>
          <w:tab w:val="left" w:pos="2880"/>
        </w:tabs>
        <w:ind w:left="2880" w:hanging="2880"/>
      </w:pPr>
      <w:r>
        <w:t>\l Aritinngithigh</w:t>
      </w:r>
      <w:r>
        <w:tab/>
        <w:t xml:space="preserve">\w ima- \g </w:t>
      </w:r>
      <w:r>
        <w:rPr>
          <w:rFonts w:hAnsi="Times New Roman"/>
        </w:rPr>
        <w:t>‘</w:t>
      </w:r>
      <w:r>
        <w:t>arrive</w:t>
      </w:r>
      <w:r>
        <w:rPr>
          <w:rFonts w:hAnsi="Times New Roman"/>
        </w:rPr>
        <w:t xml:space="preserve">’ </w:t>
      </w:r>
      <w:r>
        <w:t>\s KLH</w:t>
      </w:r>
    </w:p>
    <w:p w14:paraId="20112EF8" w14:textId="77777777" w:rsidR="00C42BF2" w:rsidRDefault="00F80514">
      <w:pPr>
        <w:pStyle w:val="Default"/>
        <w:widowControl w:val="0"/>
        <w:tabs>
          <w:tab w:val="left" w:pos="2880"/>
        </w:tabs>
        <w:ind w:left="2880" w:hanging="2880"/>
      </w:pPr>
      <w:r>
        <w:t>\l Mbiywom</w:t>
      </w:r>
      <w:r>
        <w:tab/>
        <w:t xml:space="preserve">\w ilma- \g </w:t>
      </w:r>
      <w:r>
        <w:rPr>
          <w:rFonts w:hAnsi="Times New Roman"/>
        </w:rPr>
        <w:t>‘</w:t>
      </w:r>
      <w:r>
        <w:t>arrive</w:t>
      </w:r>
      <w:r>
        <w:rPr>
          <w:rFonts w:hAnsi="Times New Roman"/>
        </w:rPr>
        <w:t xml:space="preserve">’ </w:t>
      </w:r>
      <w:r>
        <w:t>\s KLH</w:t>
      </w:r>
    </w:p>
    <w:p w14:paraId="4E43B044" w14:textId="77777777" w:rsidR="00C42BF2" w:rsidRDefault="00F80514">
      <w:pPr>
        <w:pStyle w:val="Default"/>
        <w:widowControl w:val="0"/>
        <w:tabs>
          <w:tab w:val="left" w:pos="2880"/>
        </w:tabs>
        <w:ind w:left="2880" w:hanging="2880"/>
      </w:pPr>
      <w:r>
        <w:t xml:space="preserve">\l </w:t>
      </w:r>
      <w:r>
        <w:rPr>
          <w:b/>
          <w:bCs/>
        </w:rPr>
        <w:t>pPaman</w:t>
      </w:r>
      <w:r>
        <w:rPr>
          <w:b/>
          <w:bCs/>
        </w:rPr>
        <w:tab/>
        <w:t>\w *kalma-</w:t>
      </w:r>
      <w:r>
        <w:t xml:space="preserve"> \s KLH</w:t>
      </w:r>
    </w:p>
    <w:p w14:paraId="15CE082F" w14:textId="77777777" w:rsidR="00C42BF2" w:rsidRDefault="00C42BF2">
      <w:pPr>
        <w:pStyle w:val="Default"/>
        <w:widowControl w:val="0"/>
        <w:tabs>
          <w:tab w:val="left" w:pos="2880"/>
        </w:tabs>
        <w:ind w:left="2880" w:hanging="2880"/>
      </w:pPr>
    </w:p>
    <w:p w14:paraId="1C1CA0A2" w14:textId="77777777" w:rsidR="00C42BF2" w:rsidRDefault="00C42BF2">
      <w:pPr>
        <w:pStyle w:val="Default"/>
        <w:widowControl w:val="0"/>
        <w:tabs>
          <w:tab w:val="left" w:pos="2880"/>
        </w:tabs>
        <w:ind w:left="2880" w:hanging="2880"/>
      </w:pPr>
    </w:p>
    <w:p w14:paraId="114B2B1D" w14:textId="77777777" w:rsidR="00C42BF2" w:rsidRDefault="00F80514">
      <w:pPr>
        <w:pStyle w:val="Default"/>
        <w:widowControl w:val="0"/>
        <w:tabs>
          <w:tab w:val="left" w:pos="2880"/>
        </w:tabs>
        <w:ind w:left="2880" w:hanging="2880"/>
        <w:rPr>
          <w:b/>
          <w:bCs/>
        </w:rPr>
      </w:pPr>
      <w:r>
        <w:t xml:space="preserve">\e </w:t>
      </w:r>
      <w:r>
        <w:rPr>
          <w:b/>
          <w:bCs/>
        </w:rPr>
        <w:t>*kalmpa</w:t>
      </w:r>
    </w:p>
    <w:p w14:paraId="0BC1BD39" w14:textId="77777777" w:rsidR="00C42BF2" w:rsidRDefault="00F80514">
      <w:pPr>
        <w:pStyle w:val="Default"/>
        <w:widowControl w:val="0"/>
        <w:tabs>
          <w:tab w:val="left" w:pos="2880"/>
        </w:tabs>
        <w:ind w:left="2880" w:hanging="2880"/>
      </w:pPr>
      <w:r>
        <w:t xml:space="preserve">\t </w:t>
      </w:r>
      <w:r>
        <w:rPr>
          <w:rFonts w:hAnsi="Times New Roman"/>
        </w:rPr>
        <w:t>‘</w:t>
      </w:r>
      <w:r>
        <w:t>fast</w:t>
      </w:r>
      <w:r>
        <w:rPr>
          <w:rFonts w:hAnsi="Times New Roman"/>
        </w:rPr>
        <w:t>’</w:t>
      </w:r>
    </w:p>
    <w:p w14:paraId="2284E456" w14:textId="77777777" w:rsidR="00C42BF2" w:rsidRDefault="00F80514">
      <w:pPr>
        <w:pStyle w:val="Default"/>
        <w:widowControl w:val="0"/>
        <w:tabs>
          <w:tab w:val="left" w:pos="2880"/>
        </w:tabs>
        <w:ind w:left="2880" w:hanging="2880"/>
      </w:pPr>
      <w:r>
        <w:t>\b nAdv</w:t>
      </w:r>
    </w:p>
    <w:p w14:paraId="5F388CA9" w14:textId="77777777" w:rsidR="00C42BF2" w:rsidRDefault="00F80514">
      <w:pPr>
        <w:pStyle w:val="Default"/>
        <w:widowControl w:val="0"/>
        <w:tabs>
          <w:tab w:val="left" w:pos="2880"/>
        </w:tabs>
        <w:ind w:left="2880" w:hanging="2880"/>
      </w:pPr>
      <w:r>
        <w:t>\x See also kanpa.</w:t>
      </w:r>
    </w:p>
    <w:p w14:paraId="17790BEF" w14:textId="77777777" w:rsidR="00C42BF2" w:rsidRDefault="00F80514">
      <w:pPr>
        <w:pStyle w:val="Default"/>
        <w:widowControl w:val="0"/>
        <w:tabs>
          <w:tab w:val="left" w:pos="2880"/>
        </w:tabs>
        <w:ind w:left="2880" w:hanging="2880"/>
      </w:pPr>
      <w:r>
        <w:t>\l WMungknh</w:t>
      </w:r>
      <w:r>
        <w:tab/>
        <w:t>\w</w:t>
      </w:r>
      <w:r>
        <w:rPr>
          <w:i/>
          <w:iCs/>
        </w:rPr>
        <w:t xml:space="preserve"> kamp</w:t>
      </w:r>
      <w:r>
        <w:t xml:space="preserve"> \g </w:t>
      </w:r>
      <w:r>
        <w:rPr>
          <w:rFonts w:hAnsi="Times New Roman"/>
        </w:rPr>
        <w:t>‘</w:t>
      </w:r>
      <w:r>
        <w:t>fast</w:t>
      </w:r>
      <w:r>
        <w:rPr>
          <w:rFonts w:hAnsi="Times New Roman"/>
        </w:rPr>
        <w:t xml:space="preserve">’ </w:t>
      </w:r>
      <w:r>
        <w:t>\s (KPPW)</w:t>
      </w:r>
    </w:p>
    <w:p w14:paraId="19CB8FD1" w14:textId="77777777" w:rsidR="00C42BF2" w:rsidRDefault="00F80514">
      <w:pPr>
        <w:pStyle w:val="Default"/>
        <w:widowControl w:val="0"/>
        <w:tabs>
          <w:tab w:val="left" w:pos="2880"/>
        </w:tabs>
        <w:ind w:left="2880" w:hanging="2880"/>
      </w:pPr>
      <w:r>
        <w:t>\l WNgathan</w:t>
      </w:r>
      <w:r>
        <w:tab/>
        <w:t>\w</w:t>
      </w:r>
      <w:r>
        <w:rPr>
          <w:i/>
          <w:iCs/>
        </w:rPr>
        <w:t xml:space="preserve"> kampvl</w:t>
      </w:r>
      <w:r>
        <w:t xml:space="preserve"> \g </w:t>
      </w:r>
      <w:r>
        <w:rPr>
          <w:rFonts w:hAnsi="Times New Roman"/>
        </w:rPr>
        <w:t>‘</w:t>
      </w:r>
      <w:r>
        <w:t>quickly, fast (of motion)</w:t>
      </w:r>
      <w:r>
        <w:rPr>
          <w:rFonts w:hAnsi="Times New Roman"/>
        </w:rPr>
        <w:t xml:space="preserve">’ </w:t>
      </w:r>
      <w:r>
        <w:t xml:space="preserve">\q Also </w:t>
      </w:r>
      <w:r>
        <w:rPr>
          <w:i/>
          <w:iCs/>
        </w:rPr>
        <w:t>kempiy</w:t>
      </w:r>
      <w:r>
        <w:rPr>
          <w:rFonts w:hAnsi="Times New Roman"/>
        </w:rPr>
        <w:t xml:space="preserve"> ‘</w:t>
      </w:r>
      <w:r>
        <w:t>up, upwards, on top</w:t>
      </w:r>
      <w:r>
        <w:rPr>
          <w:rFonts w:hAnsi="Times New Roman"/>
        </w:rPr>
        <w:t>’</w:t>
      </w:r>
      <w:r>
        <w:t xml:space="preserve">, with characteristic *a &gt; </w:t>
      </w:r>
      <w:r>
        <w:rPr>
          <w:i/>
          <w:iCs/>
        </w:rPr>
        <w:t>e</w:t>
      </w:r>
      <w:r>
        <w:t xml:space="preserve"> before *l. \s (PS)</w:t>
      </w:r>
    </w:p>
    <w:p w14:paraId="3158FD0C" w14:textId="77777777" w:rsidR="00C42BF2" w:rsidRDefault="00F80514">
      <w:pPr>
        <w:pStyle w:val="Default"/>
        <w:widowControl w:val="0"/>
        <w:tabs>
          <w:tab w:val="left" w:pos="2880"/>
        </w:tabs>
        <w:ind w:left="2880" w:hanging="2880"/>
        <w:rPr>
          <w:color w:val="003366"/>
          <w:u w:color="003366"/>
        </w:rPr>
      </w:pPr>
      <w:r>
        <w:rPr>
          <w:color w:val="003366"/>
          <w:u w:color="003366"/>
        </w:rPr>
        <w:t>\l Yintyingka</w:t>
      </w:r>
      <w:r>
        <w:rPr>
          <w:color w:val="003366"/>
          <w:u w:color="003366"/>
        </w:rPr>
        <w:tab/>
        <w:t xml:space="preserve">\w </w:t>
      </w:r>
      <w:r>
        <w:rPr>
          <w:i/>
          <w:iCs/>
          <w:color w:val="003366"/>
          <w:u w:color="003366"/>
        </w:rPr>
        <w:t>kalmpikalmpi</w:t>
      </w:r>
      <w:r>
        <w:rPr>
          <w:color w:val="003366"/>
          <w:u w:color="003366"/>
        </w:rPr>
        <w:t xml:space="preserve"> \g </w:t>
      </w:r>
      <w:r>
        <w:rPr>
          <w:rFonts w:hAnsi="Times New Roman"/>
          <w:color w:val="003366"/>
          <w:u w:color="003366"/>
        </w:rPr>
        <w:t>‘</w:t>
      </w:r>
      <w:r>
        <w:rPr>
          <w:color w:val="003366"/>
          <w:u w:color="003366"/>
        </w:rPr>
        <w:t>fast, quickly</w:t>
      </w:r>
      <w:r>
        <w:rPr>
          <w:rFonts w:hAnsi="Times New Roman"/>
          <w:color w:val="003366"/>
          <w:u w:color="003366"/>
        </w:rPr>
        <w:t xml:space="preserve">’ </w:t>
      </w:r>
      <w:r>
        <w:rPr>
          <w:color w:val="003366"/>
          <w:u w:color="003366"/>
        </w:rPr>
        <w:t>\s R&amp;V &lt; Thomson</w:t>
      </w:r>
    </w:p>
    <w:p w14:paraId="3DF09112" w14:textId="77777777" w:rsidR="00C42BF2" w:rsidRDefault="00F80514">
      <w:pPr>
        <w:pStyle w:val="Default"/>
        <w:widowControl w:val="0"/>
        <w:tabs>
          <w:tab w:val="left" w:pos="2880"/>
        </w:tabs>
        <w:ind w:left="2880" w:hanging="2880"/>
      </w:pPr>
      <w:r>
        <w:t>\l Umpithamu</w:t>
      </w:r>
      <w:r>
        <w:tab/>
        <w:t xml:space="preserve">\w </w:t>
      </w:r>
      <w:r>
        <w:rPr>
          <w:i/>
          <w:iCs/>
        </w:rPr>
        <w:t>kamparra</w:t>
      </w:r>
      <w:r>
        <w:t xml:space="preserve"> \g </w:t>
      </w:r>
      <w:r>
        <w:rPr>
          <w:rFonts w:hAnsi="Times New Roman"/>
        </w:rPr>
        <w:t>‘</w:t>
      </w:r>
      <w:r>
        <w:t>quick</w:t>
      </w:r>
      <w:r>
        <w:rPr>
          <w:rFonts w:hAnsi="Times New Roman"/>
        </w:rPr>
        <w:t xml:space="preserve">’ </w:t>
      </w:r>
      <w:r>
        <w:t>\q Probably a loan. \s (J-CV)</w:t>
      </w:r>
    </w:p>
    <w:p w14:paraId="50FA45F7" w14:textId="77777777" w:rsidR="00C42BF2" w:rsidRDefault="00F80514">
      <w:pPr>
        <w:pStyle w:val="Default"/>
        <w:widowControl w:val="0"/>
        <w:tabs>
          <w:tab w:val="left" w:pos="2880"/>
        </w:tabs>
        <w:ind w:left="2880" w:hanging="2880"/>
        <w:rPr>
          <w:color w:val="003300"/>
          <w:u w:color="003300"/>
        </w:rPr>
      </w:pPr>
      <w:r>
        <w:rPr>
          <w:color w:val="003300"/>
          <w:u w:color="003300"/>
        </w:rPr>
        <w:t>\l Umbuygamu</w:t>
      </w:r>
      <w:r>
        <w:rPr>
          <w:color w:val="003300"/>
          <w:u w:color="003300"/>
        </w:rPr>
        <w:tab/>
        <w:t xml:space="preserve">\w </w:t>
      </w:r>
      <w:r>
        <w:rPr>
          <w:i/>
          <w:iCs/>
          <w:color w:val="003300"/>
          <w:u w:color="003300"/>
        </w:rPr>
        <w:t>ebal</w:t>
      </w:r>
      <w:r>
        <w:rPr>
          <w:color w:val="003300"/>
          <w:u w:color="003300"/>
        </w:rPr>
        <w:t xml:space="preserve"> \g </w:t>
      </w:r>
      <w:r>
        <w:rPr>
          <w:rFonts w:hAnsi="Times New Roman"/>
          <w:color w:val="003300"/>
          <w:u w:color="003300"/>
        </w:rPr>
        <w:t>‘</w:t>
      </w:r>
      <w:r>
        <w:rPr>
          <w:color w:val="003300"/>
          <w:u w:color="003300"/>
        </w:rPr>
        <w:t>quick</w:t>
      </w:r>
      <w:r>
        <w:rPr>
          <w:rFonts w:hAnsi="Times New Roman"/>
          <w:color w:val="003300"/>
          <w:u w:color="003300"/>
        </w:rPr>
        <w:t xml:space="preserve">’ </w:t>
      </w:r>
      <w:r>
        <w:rPr>
          <w:color w:val="003300"/>
          <w:u w:color="003300"/>
        </w:rPr>
        <w:t>\s J-CV</w:t>
      </w:r>
    </w:p>
    <w:p w14:paraId="2C5AFA2F" w14:textId="77777777" w:rsidR="00C42BF2" w:rsidRDefault="00F80514">
      <w:pPr>
        <w:pStyle w:val="Default"/>
        <w:widowControl w:val="0"/>
        <w:tabs>
          <w:tab w:val="left" w:pos="2880"/>
        </w:tabs>
        <w:ind w:left="2880" w:hanging="2880"/>
      </w:pPr>
      <w:r>
        <w:t>\l Flinders Island</w:t>
      </w:r>
      <w:r>
        <w:tab/>
        <w:t xml:space="preserve">\w </w:t>
      </w:r>
      <w:r>
        <w:rPr>
          <w:i/>
          <w:iCs/>
        </w:rPr>
        <w:t>elmbal</w:t>
      </w:r>
      <w:r>
        <w:t xml:space="preserve"> \g </w:t>
      </w:r>
      <w:r>
        <w:rPr>
          <w:rFonts w:hAnsi="Times New Roman"/>
        </w:rPr>
        <w:t>‘</w:t>
      </w:r>
      <w:r>
        <w:t>quickly</w:t>
      </w:r>
      <w:r>
        <w:rPr>
          <w:rFonts w:hAnsi="Times New Roman"/>
        </w:rPr>
        <w:t xml:space="preserve">’ </w:t>
      </w:r>
      <w:r>
        <w:t>\s (PS)</w:t>
      </w:r>
    </w:p>
    <w:p w14:paraId="393CB4AB" w14:textId="77777777" w:rsidR="00C42BF2" w:rsidRDefault="00F80514">
      <w:pPr>
        <w:pStyle w:val="Default"/>
        <w:widowControl w:val="0"/>
        <w:tabs>
          <w:tab w:val="left" w:pos="2880"/>
        </w:tabs>
        <w:ind w:left="2880" w:hanging="2880"/>
      </w:pPr>
      <w:r>
        <w:t>\l KThaypan</w:t>
      </w:r>
      <w:r>
        <w:tab/>
        <w:t xml:space="preserve">\w </w:t>
      </w:r>
      <w:r>
        <w:rPr>
          <w:i/>
          <w:iCs/>
        </w:rPr>
        <w:t>lmbe</w:t>
      </w:r>
      <w:r>
        <w:t xml:space="preserve"> \g </w:t>
      </w:r>
      <w:r>
        <w:rPr>
          <w:rFonts w:hAnsi="Times New Roman"/>
        </w:rPr>
        <w:t>‘</w:t>
      </w:r>
      <w:r>
        <w:t>up, upward</w:t>
      </w:r>
      <w:r>
        <w:rPr>
          <w:rFonts w:hAnsi="Times New Roman"/>
        </w:rPr>
        <w:t xml:space="preserve">’ </w:t>
      </w:r>
      <w:r>
        <w:t>\q Cognate? \s (BR)</w:t>
      </w:r>
    </w:p>
    <w:p w14:paraId="68EBC48F" w14:textId="77777777" w:rsidR="00C42BF2" w:rsidRDefault="00F80514">
      <w:pPr>
        <w:pStyle w:val="Default"/>
        <w:widowControl w:val="0"/>
        <w:tabs>
          <w:tab w:val="left" w:pos="2880"/>
        </w:tabs>
        <w:ind w:left="2880" w:hanging="2880"/>
      </w:pPr>
      <w:r>
        <w:t>\l GYim</w:t>
      </w:r>
      <w:r>
        <w:tab/>
        <w:t>\w</w:t>
      </w:r>
      <w:r>
        <w:rPr>
          <w:i/>
          <w:iCs/>
        </w:rPr>
        <w:t xml:space="preserve"> galmba</w:t>
      </w:r>
      <w:r>
        <w:t xml:space="preserve"> \g </w:t>
      </w:r>
      <w:r>
        <w:rPr>
          <w:rFonts w:hAnsi="Times New Roman"/>
        </w:rPr>
        <w:t>‘</w:t>
      </w:r>
      <w:r>
        <w:t>and, also, more</w:t>
      </w:r>
      <w:r>
        <w:rPr>
          <w:rFonts w:hAnsi="Times New Roman"/>
        </w:rPr>
        <w:t xml:space="preserve">’ </w:t>
      </w:r>
      <w:r>
        <w:t>\s (JHav)</w:t>
      </w:r>
    </w:p>
    <w:p w14:paraId="37E083E2" w14:textId="77777777" w:rsidR="00C42BF2" w:rsidRDefault="00F80514">
      <w:pPr>
        <w:pStyle w:val="Default"/>
        <w:widowControl w:val="0"/>
        <w:tabs>
          <w:tab w:val="left" w:pos="2880"/>
        </w:tabs>
        <w:ind w:left="2880" w:hanging="2880"/>
      </w:pPr>
      <w:r>
        <w:t>\l YYoront</w:t>
      </w:r>
      <w:r>
        <w:tab/>
        <w:t>\w</w:t>
      </w:r>
      <w:r>
        <w:rPr>
          <w:i/>
          <w:iCs/>
        </w:rPr>
        <w:t xml:space="preserve"> kalpn</w:t>
      </w:r>
      <w:r>
        <w:t xml:space="preserve"> \g </w:t>
      </w:r>
      <w:r>
        <w:rPr>
          <w:rFonts w:hAnsi="Times New Roman"/>
        </w:rPr>
        <w:t>‘</w:t>
      </w:r>
      <w:r>
        <w:t>fast, hard</w:t>
      </w:r>
      <w:r>
        <w:rPr>
          <w:rFonts w:hAnsi="Times New Roman"/>
        </w:rPr>
        <w:t>’</w:t>
      </w:r>
    </w:p>
    <w:p w14:paraId="3B303817" w14:textId="77777777" w:rsidR="00C42BF2" w:rsidRDefault="00F80514">
      <w:pPr>
        <w:pStyle w:val="Default"/>
        <w:widowControl w:val="0"/>
        <w:tabs>
          <w:tab w:val="left" w:pos="2880"/>
        </w:tabs>
        <w:ind w:left="2880" w:hanging="2880"/>
      </w:pPr>
      <w:r>
        <w:t>\l YMel</w:t>
      </w:r>
      <w:r>
        <w:tab/>
        <w:t xml:space="preserve">\w </w:t>
      </w:r>
      <w:r>
        <w:rPr>
          <w:i/>
          <w:iCs/>
        </w:rPr>
        <w:t>kalpvn</w:t>
      </w:r>
      <w:r>
        <w:t xml:space="preserve"> \g </w:t>
      </w:r>
      <w:r>
        <w:rPr>
          <w:rFonts w:hAnsi="Times New Roman"/>
        </w:rPr>
        <w:t>‘</w:t>
      </w:r>
      <w:r>
        <w:t>quickly</w:t>
      </w:r>
      <w:r>
        <w:rPr>
          <w:rFonts w:hAnsi="Times New Roman"/>
        </w:rPr>
        <w:t>’</w:t>
      </w:r>
    </w:p>
    <w:p w14:paraId="43E48CAB" w14:textId="77777777" w:rsidR="00C42BF2" w:rsidRDefault="00F80514">
      <w:pPr>
        <w:pStyle w:val="Default"/>
        <w:widowControl w:val="0"/>
        <w:tabs>
          <w:tab w:val="left" w:pos="2880"/>
        </w:tabs>
        <w:ind w:left="2880" w:hanging="2880"/>
      </w:pPr>
      <w:r>
        <w:t>\l KKaper</w:t>
      </w:r>
      <w:r>
        <w:tab/>
        <w:t>\w</w:t>
      </w:r>
      <w:r>
        <w:rPr>
          <w:i/>
          <w:iCs/>
        </w:rPr>
        <w:t xml:space="preserve"> kalmp</w:t>
      </w:r>
      <w:r>
        <w:rPr>
          <w:rFonts w:hAnsi="Times New Roman"/>
          <w:i/>
          <w:iCs/>
        </w:rPr>
        <w:t>á</w:t>
      </w:r>
      <w:r>
        <w:rPr>
          <w:i/>
          <w:iCs/>
        </w:rPr>
        <w:t>w</w:t>
      </w:r>
      <w:r>
        <w:t xml:space="preserve"> \g </w:t>
      </w:r>
      <w:r>
        <w:rPr>
          <w:rFonts w:hAnsi="Times New Roman"/>
        </w:rPr>
        <w:t>‘</w:t>
      </w:r>
      <w:r>
        <w:t>first, already</w:t>
      </w:r>
      <w:r>
        <w:rPr>
          <w:rFonts w:hAnsi="Times New Roman"/>
        </w:rPr>
        <w:t xml:space="preserve">’ </w:t>
      </w:r>
      <w:r>
        <w:rPr>
          <w:color w:val="003300"/>
          <w:u w:color="003300"/>
        </w:rPr>
        <w:t xml:space="preserve">\q PB gives as </w:t>
      </w:r>
      <w:r>
        <w:rPr>
          <w:i/>
          <w:iCs/>
          <w:color w:val="003300"/>
          <w:u w:color="003300"/>
        </w:rPr>
        <w:t>kanp</w:t>
      </w:r>
      <w:r>
        <w:rPr>
          <w:rFonts w:hAnsi="Times New Roman"/>
          <w:i/>
          <w:iCs/>
          <w:color w:val="003300"/>
          <w:u w:color="003300"/>
        </w:rPr>
        <w:t>á</w:t>
      </w:r>
      <w:r>
        <w:rPr>
          <w:i/>
          <w:iCs/>
          <w:color w:val="003300"/>
          <w:u w:color="003300"/>
        </w:rPr>
        <w:t>w</w:t>
      </w:r>
      <w:r>
        <w:rPr>
          <w:color w:val="003300"/>
          <w:u w:color="003300"/>
        </w:rPr>
        <w:t xml:space="preserve">, q.v. under *kanpa. </w:t>
      </w:r>
      <w:r>
        <w:t>\s (BA)</w:t>
      </w:r>
    </w:p>
    <w:p w14:paraId="31F54C72" w14:textId="77777777" w:rsidR="00C42BF2" w:rsidRDefault="00F80514">
      <w:pPr>
        <w:pStyle w:val="Default"/>
        <w:widowControl w:val="0"/>
        <w:tabs>
          <w:tab w:val="left" w:pos="2880"/>
        </w:tabs>
        <w:ind w:left="2880" w:hanging="2880"/>
      </w:pPr>
      <w:r>
        <w:t xml:space="preserve">\l </w:t>
      </w:r>
      <w:r>
        <w:rPr>
          <w:b/>
          <w:bCs/>
        </w:rPr>
        <w:t>pPaman</w:t>
      </w:r>
      <w:r>
        <w:rPr>
          <w:b/>
          <w:bCs/>
        </w:rPr>
        <w:tab/>
        <w:t>\w *kalmpa</w:t>
      </w:r>
      <w:r>
        <w:t xml:space="preserve"> \s BA</w:t>
      </w:r>
    </w:p>
    <w:p w14:paraId="2A828077" w14:textId="77777777" w:rsidR="00C42BF2" w:rsidRDefault="00F80514">
      <w:pPr>
        <w:pStyle w:val="Default"/>
        <w:widowControl w:val="0"/>
        <w:tabs>
          <w:tab w:val="left" w:pos="2880"/>
        </w:tabs>
        <w:ind w:left="2880" w:hanging="2880"/>
      </w:pPr>
      <w:r>
        <w:t>\l Biri</w:t>
      </w:r>
      <w:r>
        <w:tab/>
        <w:t xml:space="preserve">\w </w:t>
      </w:r>
      <w:r>
        <w:rPr>
          <w:i/>
          <w:iCs/>
        </w:rPr>
        <w:t>gamba</w:t>
      </w:r>
      <w:r>
        <w:t xml:space="preserve"> \g </w:t>
      </w:r>
      <w:r>
        <w:rPr>
          <w:rFonts w:hAnsi="Times New Roman"/>
        </w:rPr>
        <w:t>‘</w:t>
      </w:r>
      <w:r>
        <w:t>ahead</w:t>
      </w:r>
      <w:r>
        <w:rPr>
          <w:rFonts w:hAnsi="Times New Roman"/>
        </w:rPr>
        <w:t xml:space="preserve">’ </w:t>
      </w:r>
      <w:r>
        <w:t>\q Biri dialect. \s (AT)</w:t>
      </w:r>
    </w:p>
    <w:p w14:paraId="6B8720E8" w14:textId="77777777" w:rsidR="00C42BF2" w:rsidRDefault="00F80514">
      <w:pPr>
        <w:pStyle w:val="Default"/>
        <w:widowControl w:val="0"/>
        <w:tabs>
          <w:tab w:val="left" w:pos="2880"/>
        </w:tabs>
        <w:ind w:left="2880" w:hanging="2880"/>
      </w:pPr>
      <w:r>
        <w:t>\l Bidyara</w:t>
      </w:r>
      <w:r>
        <w:tab/>
        <w:t xml:space="preserve">\w </w:t>
      </w:r>
      <w:r>
        <w:rPr>
          <w:i/>
          <w:iCs/>
        </w:rPr>
        <w:t>gambarri</w:t>
      </w:r>
      <w:r>
        <w:t xml:space="preserve"> ~ </w:t>
      </w:r>
      <w:r>
        <w:rPr>
          <w:i/>
          <w:iCs/>
        </w:rPr>
        <w:t>gambadi</w:t>
      </w:r>
      <w:r>
        <w:t xml:space="preserve"> \g </w:t>
      </w:r>
      <w:r>
        <w:rPr>
          <w:rFonts w:hAnsi="Times New Roman"/>
        </w:rPr>
        <w:t>‘</w:t>
      </w:r>
      <w:r>
        <w:t>a long way away</w:t>
      </w:r>
      <w:r>
        <w:rPr>
          <w:rFonts w:hAnsi="Times New Roman"/>
        </w:rPr>
        <w:t xml:space="preserve">’ </w:t>
      </w:r>
      <w:r>
        <w:t>\s (GB)</w:t>
      </w:r>
    </w:p>
    <w:p w14:paraId="3A064FA7" w14:textId="77777777" w:rsidR="00C42BF2" w:rsidRDefault="00F80514">
      <w:pPr>
        <w:pStyle w:val="Default"/>
        <w:widowControl w:val="0"/>
        <w:tabs>
          <w:tab w:val="left" w:pos="2880"/>
        </w:tabs>
        <w:ind w:left="2880" w:hanging="2880"/>
      </w:pPr>
      <w:r>
        <w:t>\l Margany</w:t>
      </w:r>
      <w:r>
        <w:tab/>
        <w:t xml:space="preserve">\w </w:t>
      </w:r>
      <w:r>
        <w:rPr>
          <w:i/>
          <w:iCs/>
        </w:rPr>
        <w:t>gambarri</w:t>
      </w:r>
      <w:r>
        <w:t xml:space="preserve"> \g </w:t>
      </w:r>
      <w:r>
        <w:rPr>
          <w:rFonts w:hAnsi="Times New Roman"/>
        </w:rPr>
        <w:t>‘</w:t>
      </w:r>
      <w:r>
        <w:t>far</w:t>
      </w:r>
      <w:r>
        <w:rPr>
          <w:rFonts w:hAnsi="Times New Roman"/>
        </w:rPr>
        <w:t xml:space="preserve">’ </w:t>
      </w:r>
      <w:r>
        <w:t>\s GB</w:t>
      </w:r>
    </w:p>
    <w:p w14:paraId="1F2A9EC0" w14:textId="77777777" w:rsidR="00C42BF2" w:rsidRDefault="00F80514">
      <w:pPr>
        <w:pStyle w:val="Default"/>
        <w:widowControl w:val="0"/>
        <w:tabs>
          <w:tab w:val="left" w:pos="2880"/>
        </w:tabs>
        <w:ind w:left="2880" w:hanging="2880"/>
      </w:pPr>
      <w:r>
        <w:t>\l Gunya</w:t>
      </w:r>
      <w:r>
        <w:tab/>
        <w:t xml:space="preserve">\w </w:t>
      </w:r>
      <w:r>
        <w:rPr>
          <w:i/>
          <w:iCs/>
        </w:rPr>
        <w:t>gambarri</w:t>
      </w:r>
      <w:r>
        <w:t xml:space="preserve"> \g </w:t>
      </w:r>
      <w:r>
        <w:rPr>
          <w:rFonts w:hAnsi="Times New Roman"/>
        </w:rPr>
        <w:t>‘</w:t>
      </w:r>
      <w:r>
        <w:t>far</w:t>
      </w:r>
      <w:r>
        <w:rPr>
          <w:rFonts w:hAnsi="Times New Roman"/>
        </w:rPr>
        <w:t xml:space="preserve">’ </w:t>
      </w:r>
      <w:r>
        <w:t>\s GB</w:t>
      </w:r>
    </w:p>
    <w:p w14:paraId="4118E080" w14:textId="77777777" w:rsidR="00C42BF2" w:rsidRDefault="00F80514">
      <w:pPr>
        <w:pStyle w:val="Default"/>
        <w:widowControl w:val="0"/>
        <w:tabs>
          <w:tab w:val="left" w:pos="2880"/>
        </w:tabs>
        <w:ind w:left="2880" w:hanging="2880"/>
      </w:pPr>
      <w:r>
        <w:t>\l Ngiyampaa</w:t>
      </w:r>
      <w:r>
        <w:tab/>
        <w:t xml:space="preserve">\w </w:t>
      </w:r>
      <w:r>
        <w:rPr>
          <w:i/>
          <w:iCs/>
        </w:rPr>
        <w:t>kampirra</w:t>
      </w:r>
      <w:r>
        <w:t xml:space="preserve"> \g </w:t>
      </w:r>
      <w:r>
        <w:rPr>
          <w:rFonts w:hAnsi="Times New Roman"/>
        </w:rPr>
        <w:t>‘</w:t>
      </w:r>
      <w:r>
        <w:t>a day either side of the reference time, that is, yesterday or tomorrow</w:t>
      </w:r>
      <w:r>
        <w:rPr>
          <w:rFonts w:hAnsi="Times New Roman"/>
        </w:rPr>
        <w:t xml:space="preserve">’ </w:t>
      </w:r>
      <w:r>
        <w:t>\q Cognate? \s (TD)</w:t>
      </w:r>
    </w:p>
    <w:p w14:paraId="7269638A" w14:textId="77777777" w:rsidR="00C42BF2" w:rsidRDefault="00F80514">
      <w:pPr>
        <w:pStyle w:val="Default"/>
        <w:widowControl w:val="0"/>
        <w:tabs>
          <w:tab w:val="left" w:pos="2880"/>
        </w:tabs>
        <w:ind w:left="2880" w:hanging="2880"/>
      </w:pPr>
      <w:r>
        <w:t>\l Yandruwandha (Innaminka)</w:t>
      </w:r>
      <w:r>
        <w:tab/>
        <w:t xml:space="preserve">\w </w:t>
      </w:r>
      <w:r>
        <w:rPr>
          <w:i/>
          <w:iCs/>
        </w:rPr>
        <w:t>kambarri</w:t>
      </w:r>
      <w:r>
        <w:t xml:space="preserve"> \g </w:t>
      </w:r>
      <w:r>
        <w:rPr>
          <w:rFonts w:hAnsi="Times New Roman"/>
        </w:rPr>
        <w:t>‘</w:t>
      </w:r>
      <w:r>
        <w:t>at the front, first</w:t>
      </w:r>
      <w:r>
        <w:rPr>
          <w:rFonts w:hAnsi="Times New Roman"/>
        </w:rPr>
        <w:t xml:space="preserve">’ </w:t>
      </w:r>
      <w:r>
        <w:t>\s GB</w:t>
      </w:r>
    </w:p>
    <w:p w14:paraId="501CAB8E" w14:textId="77777777" w:rsidR="00C42BF2" w:rsidRDefault="00F80514">
      <w:pPr>
        <w:pStyle w:val="Default"/>
        <w:widowControl w:val="0"/>
        <w:tabs>
          <w:tab w:val="left" w:pos="2880"/>
        </w:tabs>
        <w:ind w:left="2880" w:hanging="2880"/>
      </w:pPr>
      <w:r>
        <w:t>\l ECArrernte</w:t>
      </w:r>
      <w:r>
        <w:tab/>
        <w:t>\w</w:t>
      </w:r>
      <w:r>
        <w:rPr>
          <w:i/>
          <w:iCs/>
        </w:rPr>
        <w:t xml:space="preserve"> amparre</w:t>
      </w:r>
      <w:r>
        <w:t xml:space="preserve"> \g </w:t>
      </w:r>
      <w:r>
        <w:rPr>
          <w:rFonts w:hAnsi="Times New Roman"/>
        </w:rPr>
        <w:t>‘</w:t>
      </w:r>
      <w:r>
        <w:t>first</w:t>
      </w:r>
      <w:r>
        <w:rPr>
          <w:rFonts w:hAnsi="Times New Roman"/>
        </w:rPr>
        <w:t xml:space="preserve">’ </w:t>
      </w:r>
      <w:r>
        <w:t xml:space="preserve">\q In the construction </w:t>
      </w:r>
      <w:r>
        <w:rPr>
          <w:i/>
          <w:iCs/>
        </w:rPr>
        <w:t>ke+amparre</w:t>
      </w:r>
      <w:r>
        <w:t xml:space="preserve">, can be reduced to </w:t>
      </w:r>
      <w:r>
        <w:rPr>
          <w:i/>
          <w:iCs/>
        </w:rPr>
        <w:t>kamparre</w:t>
      </w:r>
      <w:r>
        <w:t>. Per HK</w:t>
      </w:r>
      <w:r>
        <w:rPr>
          <w:rFonts w:hAnsi="Times New Roman"/>
        </w:rPr>
        <w:t>’</w:t>
      </w:r>
      <w:r>
        <w:t>s analysis, the /a/ suggests that this is a loan. \s (H&amp;D)</w:t>
      </w:r>
    </w:p>
    <w:p w14:paraId="76EE3B54" w14:textId="77777777" w:rsidR="00C42BF2" w:rsidRDefault="00F80514">
      <w:pPr>
        <w:pStyle w:val="Default"/>
        <w:widowControl w:val="0"/>
        <w:tabs>
          <w:tab w:val="left" w:pos="2880"/>
        </w:tabs>
        <w:ind w:left="2880" w:hanging="2880"/>
      </w:pPr>
      <w:r>
        <w:t>\l WArrernte</w:t>
      </w:r>
    </w:p>
    <w:p w14:paraId="2C66F011" w14:textId="77777777" w:rsidR="00C42BF2" w:rsidRDefault="00F80514">
      <w:pPr>
        <w:pStyle w:val="Default"/>
        <w:widowControl w:val="0"/>
        <w:tabs>
          <w:tab w:val="left" w:pos="2880"/>
        </w:tabs>
        <w:ind w:left="2880" w:hanging="2880"/>
      </w:pPr>
      <w:r>
        <w:t>\l Warlpiri</w:t>
      </w:r>
      <w:r>
        <w:tab/>
        <w:t>\w</w:t>
      </w:r>
      <w:r>
        <w:rPr>
          <w:i/>
          <w:iCs/>
        </w:rPr>
        <w:t xml:space="preserve"> kamparru</w:t>
      </w:r>
      <w:r>
        <w:t xml:space="preserve"> \g </w:t>
      </w:r>
      <w:r>
        <w:rPr>
          <w:rFonts w:hAnsi="Times New Roman"/>
        </w:rPr>
        <w:t>‘</w:t>
      </w:r>
      <w:r>
        <w:t>ahead, in front, first, before, at the beginning</w:t>
      </w:r>
      <w:r>
        <w:rPr>
          <w:rFonts w:hAnsi="Times New Roman"/>
        </w:rPr>
        <w:t xml:space="preserve">’ </w:t>
      </w:r>
      <w:r>
        <w:t>\s (KLH)</w:t>
      </w:r>
    </w:p>
    <w:p w14:paraId="04147B0B" w14:textId="77777777" w:rsidR="00C42BF2" w:rsidRDefault="00F80514">
      <w:pPr>
        <w:pStyle w:val="Default"/>
        <w:widowControl w:val="0"/>
        <w:tabs>
          <w:tab w:val="left" w:pos="2880"/>
        </w:tabs>
        <w:ind w:left="2880" w:hanging="2880"/>
      </w:pPr>
      <w:r>
        <w:t>\l Warlmanpa</w:t>
      </w:r>
      <w:r>
        <w:tab/>
        <w:t>\w</w:t>
      </w:r>
      <w:r>
        <w:rPr>
          <w:i/>
          <w:iCs/>
        </w:rPr>
        <w:t xml:space="preserve"> kampa</w:t>
      </w:r>
      <w:r>
        <w:t xml:space="preserve"> \g </w:t>
      </w:r>
      <w:r>
        <w:rPr>
          <w:rFonts w:hAnsi="Times New Roman"/>
        </w:rPr>
        <w:t>‘</w:t>
      </w:r>
      <w:r>
        <w:t>in front, ahead</w:t>
      </w:r>
      <w:r>
        <w:rPr>
          <w:rFonts w:hAnsi="Times New Roman"/>
        </w:rPr>
        <w:t xml:space="preserve">’ </w:t>
      </w:r>
      <w:r>
        <w:t>\s (DGN)</w:t>
      </w:r>
    </w:p>
    <w:p w14:paraId="20C117AF" w14:textId="77777777" w:rsidR="00C42BF2" w:rsidRDefault="00F80514">
      <w:pPr>
        <w:pStyle w:val="Default"/>
        <w:widowControl w:val="0"/>
        <w:tabs>
          <w:tab w:val="left" w:pos="2880"/>
        </w:tabs>
        <w:ind w:left="2880" w:hanging="2880"/>
        <w:rPr>
          <w:color w:val="800000"/>
          <w:u w:color="800000"/>
        </w:rPr>
      </w:pPr>
      <w:r>
        <w:rPr>
          <w:color w:val="800000"/>
          <w:u w:color="800000"/>
        </w:rPr>
        <w:t>\l Gurindji</w:t>
      </w:r>
      <w:r>
        <w:rPr>
          <w:color w:val="800000"/>
          <w:u w:color="800000"/>
        </w:rPr>
        <w:tab/>
        <w:t xml:space="preserve">\w kamparri \g </w:t>
      </w:r>
      <w:r>
        <w:rPr>
          <w:rFonts w:hAnsi="Times New Roman"/>
          <w:color w:val="800000"/>
          <w:u w:color="800000"/>
        </w:rPr>
        <w:t>‘</w:t>
      </w:r>
      <w:r>
        <w:rPr>
          <w:color w:val="800000"/>
          <w:u w:color="800000"/>
        </w:rPr>
        <w:t>in front, in the lead; older</w:t>
      </w:r>
      <w:r>
        <w:rPr>
          <w:rFonts w:hAnsi="Times New Roman"/>
          <w:color w:val="800000"/>
          <w:u w:color="800000"/>
        </w:rPr>
        <w:t xml:space="preserve">’ </w:t>
      </w:r>
      <w:r>
        <w:rPr>
          <w:color w:val="800000"/>
          <w:u w:color="800000"/>
        </w:rPr>
        <w:t>\s PMcC</w:t>
      </w:r>
    </w:p>
    <w:p w14:paraId="2AB66161" w14:textId="77777777" w:rsidR="00C42BF2" w:rsidRDefault="00F80514">
      <w:pPr>
        <w:pStyle w:val="Default"/>
        <w:widowControl w:val="0"/>
        <w:tabs>
          <w:tab w:val="left" w:pos="2880"/>
        </w:tabs>
        <w:ind w:left="2880" w:hanging="2880"/>
      </w:pPr>
      <w:r>
        <w:t>\l Mudburra</w:t>
      </w:r>
      <w:r>
        <w:tab/>
        <w:t>\w</w:t>
      </w:r>
      <w:r>
        <w:rPr>
          <w:i/>
          <w:iCs/>
        </w:rPr>
        <w:t xml:space="preserve"> kamparra</w:t>
      </w:r>
      <w:r>
        <w:t xml:space="preserve"> \g </w:t>
      </w:r>
      <w:r>
        <w:rPr>
          <w:rFonts w:hAnsi="Times New Roman"/>
        </w:rPr>
        <w:t>‘</w:t>
      </w:r>
      <w:r>
        <w:t>in front, before, in the lead; old</w:t>
      </w:r>
      <w:r>
        <w:rPr>
          <w:rFonts w:hAnsi="Times New Roman"/>
        </w:rPr>
        <w:t xml:space="preserve">’ </w:t>
      </w:r>
      <w:r>
        <w:t xml:space="preserve">\q Also </w:t>
      </w:r>
      <w:r>
        <w:rPr>
          <w:i/>
          <w:iCs/>
        </w:rPr>
        <w:t>kambarrakambarra</w:t>
      </w:r>
      <w:r>
        <w:rPr>
          <w:rFonts w:hAnsi="Times New Roman"/>
        </w:rPr>
        <w:t xml:space="preserve"> ‘</w:t>
      </w:r>
      <w:r>
        <w:t>long ago, olden days; big mob in the lead</w:t>
      </w:r>
      <w:r>
        <w:rPr>
          <w:rFonts w:hAnsi="Times New Roman"/>
        </w:rPr>
        <w:t>’</w:t>
      </w:r>
      <w:r>
        <w:t xml:space="preserve">; </w:t>
      </w:r>
      <w:r>
        <w:rPr>
          <w:i/>
          <w:iCs/>
        </w:rPr>
        <w:t>kambarrambarra</w:t>
      </w:r>
      <w:r>
        <w:rPr>
          <w:rFonts w:hAnsi="Times New Roman"/>
        </w:rPr>
        <w:t xml:space="preserve"> ‘</w:t>
      </w:r>
      <w:r>
        <w:t>long ago</w:t>
      </w:r>
      <w:r>
        <w:rPr>
          <w:rFonts w:hAnsi="Times New Roman"/>
        </w:rPr>
        <w:t>’</w:t>
      </w:r>
      <w:r>
        <w:t xml:space="preserve">; </w:t>
      </w:r>
      <w:r>
        <w:rPr>
          <w:i/>
          <w:iCs/>
        </w:rPr>
        <w:t>kambarrajbunga</w:t>
      </w:r>
      <w:r>
        <w:rPr>
          <w:rFonts w:hAnsi="Times New Roman"/>
        </w:rPr>
        <w:t xml:space="preserve"> ‘</w:t>
      </w:r>
      <w:r>
        <w:t>former (people)</w:t>
      </w:r>
      <w:r>
        <w:rPr>
          <w:rFonts w:hAnsi="Times New Roman"/>
        </w:rPr>
        <w:t>’</w:t>
      </w:r>
      <w:r>
        <w:t>. \s (DGN/PMcC, RG)</w:t>
      </w:r>
    </w:p>
    <w:p w14:paraId="31C280AF" w14:textId="77777777" w:rsidR="00C42BF2" w:rsidRDefault="00F80514">
      <w:pPr>
        <w:pStyle w:val="Default"/>
        <w:widowControl w:val="0"/>
        <w:tabs>
          <w:tab w:val="left" w:pos="2880"/>
        </w:tabs>
        <w:ind w:left="2880" w:hanging="2880"/>
      </w:pPr>
      <w:r>
        <w:t>\l Payungu</w:t>
      </w:r>
      <w:r>
        <w:tab/>
        <w:t>\w</w:t>
      </w:r>
      <w:r>
        <w:rPr>
          <w:i/>
          <w:iCs/>
        </w:rPr>
        <w:t xml:space="preserve"> kamparri</w:t>
      </w:r>
      <w:r>
        <w:t xml:space="preserve"> \g </w:t>
      </w:r>
      <w:r>
        <w:rPr>
          <w:rFonts w:hAnsi="Times New Roman"/>
        </w:rPr>
        <w:t>‘</w:t>
      </w:r>
      <w:r>
        <w:t>before; ahead</w:t>
      </w:r>
      <w:r>
        <w:rPr>
          <w:rFonts w:hAnsi="Times New Roman"/>
        </w:rPr>
        <w:t xml:space="preserve">’ </w:t>
      </w:r>
      <w:r>
        <w:t>\s (PA)</w:t>
      </w:r>
    </w:p>
    <w:p w14:paraId="0DCF8721" w14:textId="77777777" w:rsidR="00C42BF2" w:rsidRDefault="00F80514">
      <w:pPr>
        <w:pStyle w:val="Default"/>
        <w:widowControl w:val="0"/>
        <w:tabs>
          <w:tab w:val="left" w:pos="2880"/>
        </w:tabs>
        <w:ind w:left="2880" w:hanging="2880"/>
      </w:pPr>
      <w:r>
        <w:t>\l Thalanyji</w:t>
      </w:r>
      <w:r>
        <w:tab/>
        <w:t>\w</w:t>
      </w:r>
      <w:r>
        <w:rPr>
          <w:i/>
          <w:iCs/>
        </w:rPr>
        <w:t xml:space="preserve"> kamparri</w:t>
      </w:r>
      <w:r>
        <w:t xml:space="preserve"> \g </w:t>
      </w:r>
      <w:r>
        <w:rPr>
          <w:rFonts w:hAnsi="Times New Roman"/>
        </w:rPr>
        <w:t>‘</w:t>
      </w:r>
      <w:r>
        <w:t>ahead, in front, first, before</w:t>
      </w:r>
      <w:r>
        <w:rPr>
          <w:rFonts w:hAnsi="Times New Roman"/>
        </w:rPr>
        <w:t xml:space="preserve">’ </w:t>
      </w:r>
      <w:r>
        <w:t>\s (PA)</w:t>
      </w:r>
    </w:p>
    <w:p w14:paraId="6D7FB063" w14:textId="77777777" w:rsidR="00C42BF2" w:rsidRDefault="00F80514">
      <w:pPr>
        <w:pStyle w:val="Default"/>
        <w:widowControl w:val="0"/>
        <w:tabs>
          <w:tab w:val="left" w:pos="2880"/>
        </w:tabs>
        <w:ind w:left="2880" w:hanging="2880"/>
      </w:pPr>
      <w:r>
        <w:t>\l Burduna</w:t>
      </w:r>
      <w:r>
        <w:tab/>
        <w:t>\w</w:t>
      </w:r>
      <w:r>
        <w:rPr>
          <w:i/>
          <w:iCs/>
        </w:rPr>
        <w:t xml:space="preserve"> kaparri</w:t>
      </w:r>
      <w:r>
        <w:t xml:space="preserve"> \g </w:t>
      </w:r>
      <w:r>
        <w:rPr>
          <w:rFonts w:hAnsi="Times New Roman"/>
        </w:rPr>
        <w:t>‘</w:t>
      </w:r>
      <w:r>
        <w:t>ahead, in front, first, before</w:t>
      </w:r>
      <w:r>
        <w:rPr>
          <w:rFonts w:hAnsi="Times New Roman"/>
        </w:rPr>
        <w:t xml:space="preserve">’ </w:t>
      </w:r>
      <w:r>
        <w:t>\s (PA)</w:t>
      </w:r>
    </w:p>
    <w:p w14:paraId="569EB708" w14:textId="77777777" w:rsidR="00C42BF2" w:rsidRDefault="00F80514">
      <w:pPr>
        <w:pStyle w:val="Default"/>
        <w:widowControl w:val="0"/>
        <w:tabs>
          <w:tab w:val="left" w:pos="2880"/>
        </w:tabs>
        <w:ind w:left="2880" w:hanging="2880"/>
      </w:pPr>
      <w:r>
        <w:t xml:space="preserve">\l </w:t>
      </w:r>
      <w:r>
        <w:rPr>
          <w:b/>
          <w:bCs/>
        </w:rPr>
        <w:t>PKanyara</w:t>
      </w:r>
      <w:r>
        <w:rPr>
          <w:b/>
          <w:bCs/>
        </w:rPr>
        <w:tab/>
        <w:t>\w *kamparri</w:t>
      </w:r>
      <w:r>
        <w:t xml:space="preserve"> \s (PA)</w:t>
      </w:r>
    </w:p>
    <w:p w14:paraId="21E08B7E" w14:textId="77777777" w:rsidR="00C42BF2" w:rsidRDefault="00F80514">
      <w:pPr>
        <w:pStyle w:val="Default"/>
        <w:widowControl w:val="0"/>
        <w:tabs>
          <w:tab w:val="left" w:pos="2880"/>
        </w:tabs>
        <w:ind w:left="2880" w:hanging="2880"/>
        <w:rPr>
          <w:b/>
          <w:bCs/>
        </w:rPr>
      </w:pPr>
      <w:r>
        <w:t xml:space="preserve">\l </w:t>
      </w:r>
      <w:r>
        <w:rPr>
          <w:b/>
          <w:bCs/>
        </w:rPr>
        <w:t>pPNy</w:t>
      </w:r>
      <w:r>
        <w:rPr>
          <w:b/>
          <w:bCs/>
        </w:rPr>
        <w:tab/>
        <w:t>\w *kalmpa</w:t>
      </w:r>
    </w:p>
    <w:p w14:paraId="3E543598" w14:textId="77777777" w:rsidR="00C42BF2" w:rsidRDefault="00C42BF2">
      <w:pPr>
        <w:pStyle w:val="Default"/>
        <w:widowControl w:val="0"/>
        <w:tabs>
          <w:tab w:val="left" w:pos="2880"/>
        </w:tabs>
        <w:ind w:left="2880" w:hanging="2880"/>
        <w:rPr>
          <w:b/>
          <w:bCs/>
        </w:rPr>
      </w:pPr>
    </w:p>
    <w:p w14:paraId="3F98D35F" w14:textId="77777777" w:rsidR="00C42BF2" w:rsidRDefault="00C42BF2">
      <w:pPr>
        <w:pStyle w:val="Default"/>
        <w:widowControl w:val="0"/>
        <w:tabs>
          <w:tab w:val="left" w:pos="2880"/>
        </w:tabs>
        <w:ind w:left="2880" w:hanging="2880"/>
        <w:rPr>
          <w:b/>
          <w:bCs/>
        </w:rPr>
      </w:pPr>
    </w:p>
    <w:p w14:paraId="64F1C478" w14:textId="77777777" w:rsidR="00C42BF2" w:rsidRDefault="00F80514">
      <w:pPr>
        <w:pStyle w:val="Default"/>
        <w:widowControl w:val="0"/>
        <w:tabs>
          <w:tab w:val="left" w:pos="2880"/>
        </w:tabs>
        <w:ind w:left="2880" w:hanging="2880"/>
        <w:rPr>
          <w:b/>
          <w:bCs/>
        </w:rPr>
      </w:pPr>
      <w:r>
        <w:t xml:space="preserve">\e </w:t>
      </w:r>
      <w:r>
        <w:rPr>
          <w:b/>
          <w:bCs/>
        </w:rPr>
        <w:t>*kalmpara</w:t>
      </w:r>
    </w:p>
    <w:p w14:paraId="2A0B0B15" w14:textId="77777777" w:rsidR="00C42BF2" w:rsidRDefault="00F80514">
      <w:pPr>
        <w:pStyle w:val="Default"/>
        <w:widowControl w:val="0"/>
        <w:tabs>
          <w:tab w:val="left" w:pos="2880"/>
        </w:tabs>
        <w:ind w:left="2880" w:hanging="2880"/>
      </w:pPr>
      <w:r>
        <w:t xml:space="preserve">\t </w:t>
      </w:r>
      <w:r>
        <w:rPr>
          <w:rFonts w:hAnsi="Times New Roman"/>
        </w:rPr>
        <w:t>‘</w:t>
      </w:r>
      <w:r>
        <w:t>flesh</w:t>
      </w:r>
      <w:r>
        <w:rPr>
          <w:rFonts w:hAnsi="Times New Roman"/>
        </w:rPr>
        <w:t>’</w:t>
      </w:r>
    </w:p>
    <w:p w14:paraId="04B4F628" w14:textId="77777777" w:rsidR="00C42BF2" w:rsidRDefault="00F80514">
      <w:pPr>
        <w:pStyle w:val="Default"/>
        <w:widowControl w:val="0"/>
        <w:tabs>
          <w:tab w:val="left" w:pos="2880"/>
        </w:tabs>
        <w:ind w:left="2880" w:hanging="2880"/>
      </w:pPr>
      <w:r>
        <w:t>\b n</w:t>
      </w:r>
    </w:p>
    <w:p w14:paraId="2D54019F" w14:textId="77777777" w:rsidR="00C42BF2" w:rsidRDefault="00F80514">
      <w:pPr>
        <w:pStyle w:val="Default"/>
        <w:widowControl w:val="0"/>
        <w:tabs>
          <w:tab w:val="left" w:pos="2880"/>
        </w:tabs>
        <w:ind w:left="2880" w:hanging="2880"/>
      </w:pPr>
      <w:r>
        <w:t>\c B</w:t>
      </w:r>
    </w:p>
    <w:p w14:paraId="0ACF073C" w14:textId="77777777" w:rsidR="00C42BF2" w:rsidRDefault="00F80514">
      <w:pPr>
        <w:pStyle w:val="Default"/>
        <w:widowControl w:val="0"/>
        <w:tabs>
          <w:tab w:val="left" w:pos="2880"/>
        </w:tabs>
        <w:ind w:left="2880" w:hanging="2880"/>
      </w:pPr>
      <w:r>
        <w:t>\l Mpalitjanh</w:t>
      </w:r>
      <w:r>
        <w:tab/>
        <w:t xml:space="preserve">\w mparr \g </w:t>
      </w:r>
      <w:r>
        <w:rPr>
          <w:rFonts w:hAnsi="Times New Roman"/>
        </w:rPr>
        <w:t>‘</w:t>
      </w:r>
      <w:r>
        <w:t>flesh</w:t>
      </w:r>
      <w:r>
        <w:rPr>
          <w:rFonts w:hAnsi="Times New Roman"/>
        </w:rPr>
        <w:t xml:space="preserve">’ </w:t>
      </w:r>
      <w:r>
        <w:t>\s KLH</w:t>
      </w:r>
    </w:p>
    <w:p w14:paraId="43552D70" w14:textId="77777777" w:rsidR="00C42BF2" w:rsidRDefault="00F80514">
      <w:pPr>
        <w:pStyle w:val="Default"/>
        <w:widowControl w:val="0"/>
        <w:tabs>
          <w:tab w:val="left" w:pos="2880"/>
        </w:tabs>
        <w:ind w:left="2880" w:hanging="2880"/>
      </w:pPr>
      <w:r>
        <w:lastRenderedPageBreak/>
        <w:t>\l Luthigh</w:t>
      </w:r>
      <w:r>
        <w:tab/>
        <w:t xml:space="preserve">\w mpa7 \g </w:t>
      </w:r>
      <w:r>
        <w:rPr>
          <w:rFonts w:hAnsi="Times New Roman"/>
        </w:rPr>
        <w:t>‘</w:t>
      </w:r>
      <w:r>
        <w:t>flesh</w:t>
      </w:r>
      <w:r>
        <w:rPr>
          <w:rFonts w:hAnsi="Times New Roman"/>
        </w:rPr>
        <w:t xml:space="preserve">’ </w:t>
      </w:r>
      <w:r>
        <w:t>\s KLH</w:t>
      </w:r>
    </w:p>
    <w:p w14:paraId="35BCF4B6" w14:textId="77777777" w:rsidR="00C42BF2" w:rsidRDefault="00F80514">
      <w:pPr>
        <w:pStyle w:val="Default"/>
        <w:widowControl w:val="0"/>
        <w:tabs>
          <w:tab w:val="left" w:pos="2880"/>
        </w:tabs>
        <w:ind w:left="2880" w:hanging="2880"/>
      </w:pPr>
      <w:r>
        <w:t>\l Mpakwithi</w:t>
      </w:r>
      <w:r>
        <w:tab/>
        <w:t xml:space="preserve">\w bwa7a \g </w:t>
      </w:r>
      <w:r>
        <w:rPr>
          <w:rFonts w:hAnsi="Times New Roman"/>
        </w:rPr>
        <w:t>‘</w:t>
      </w:r>
      <w:r>
        <w:t>meat, flesh</w:t>
      </w:r>
      <w:r>
        <w:rPr>
          <w:rFonts w:hAnsi="Times New Roman"/>
        </w:rPr>
        <w:t xml:space="preserve">’ </w:t>
      </w:r>
      <w:r>
        <w:t xml:space="preserve">\p Erg </w:t>
      </w:r>
      <w:r>
        <w:rPr>
          <w:i/>
          <w:iCs/>
        </w:rPr>
        <w:t>bwa7atha</w:t>
      </w:r>
      <w:r>
        <w:t>. \f [mbwa7a]</w:t>
      </w:r>
      <w:r>
        <w:rPr>
          <w:color w:val="003300"/>
          <w:u w:color="003300"/>
        </w:rPr>
        <w:t>; the final vowel is historically an echo-vowel</w:t>
      </w:r>
      <w:r>
        <w:t>. \s TC</w:t>
      </w:r>
    </w:p>
    <w:p w14:paraId="2D04A77C" w14:textId="77777777" w:rsidR="00C42BF2" w:rsidRDefault="00F80514">
      <w:pPr>
        <w:pStyle w:val="Default"/>
        <w:widowControl w:val="0"/>
        <w:tabs>
          <w:tab w:val="left" w:pos="2880"/>
        </w:tabs>
        <w:ind w:left="2880" w:hanging="2880"/>
        <w:rPr>
          <w:color w:val="003300"/>
          <w:u w:color="003300"/>
        </w:rPr>
      </w:pPr>
      <w:r>
        <w:t>\l Linngithigh</w:t>
      </w:r>
      <w:r>
        <w:tab/>
        <w:t xml:space="preserve">\w mpwa7 \g </w:t>
      </w:r>
      <w:r>
        <w:rPr>
          <w:rFonts w:hAnsi="Times New Roman"/>
        </w:rPr>
        <w:t>‘</w:t>
      </w:r>
      <w:r>
        <w:t>flesh</w:t>
      </w:r>
      <w:r>
        <w:rPr>
          <w:color w:val="003300"/>
          <w:u w:color="003300"/>
        </w:rPr>
        <w:t>, meat</w:t>
      </w:r>
      <w:r>
        <w:rPr>
          <w:rFonts w:hAnsi="Times New Roman"/>
          <w:color w:val="003300"/>
          <w:u w:color="003300"/>
        </w:rPr>
        <w:t xml:space="preserve">’ </w:t>
      </w:r>
      <w:r>
        <w:rPr>
          <w:color w:val="003300"/>
          <w:u w:color="003300"/>
        </w:rPr>
        <w:t xml:space="preserve">\f For loss of *l, see KLH 197613. Continuation of the *r as </w:t>
      </w:r>
      <w:r>
        <w:rPr>
          <w:i/>
          <w:iCs/>
          <w:color w:val="003300"/>
          <w:u w:color="003300"/>
        </w:rPr>
        <w:t>7</w:t>
      </w:r>
      <w:r>
        <w:rPr>
          <w:color w:val="003300"/>
          <w:u w:color="003300"/>
        </w:rPr>
        <w:t xml:space="preserve"> instead of </w:t>
      </w:r>
      <w:r>
        <w:rPr>
          <w:i/>
          <w:iCs/>
          <w:color w:val="003300"/>
          <w:u w:color="003300"/>
        </w:rPr>
        <w:t>r</w:t>
      </w:r>
      <w:r>
        <w:rPr>
          <w:color w:val="003300"/>
          <w:u w:color="003300"/>
        </w:rPr>
        <w:t xml:space="preserve"> shows that the protoform was consonant-final (compare *yawara, *kalcara). \s KLH 97:222</w:t>
      </w:r>
    </w:p>
    <w:p w14:paraId="269A10D2" w14:textId="77777777" w:rsidR="00C42BF2" w:rsidRDefault="00F80514">
      <w:pPr>
        <w:pStyle w:val="Default"/>
        <w:widowControl w:val="0"/>
        <w:tabs>
          <w:tab w:val="left" w:pos="2880"/>
        </w:tabs>
        <w:ind w:left="2880" w:hanging="2880"/>
      </w:pPr>
      <w:r>
        <w:t>\l Alngith</w:t>
      </w:r>
      <w:r>
        <w:tab/>
        <w:t xml:space="preserve">\w mpwa7 \g </w:t>
      </w:r>
      <w:r>
        <w:rPr>
          <w:rFonts w:hAnsi="Times New Roman"/>
        </w:rPr>
        <w:t>‘</w:t>
      </w:r>
      <w:r>
        <w:t>flesh</w:t>
      </w:r>
      <w:r>
        <w:rPr>
          <w:rFonts w:hAnsi="Times New Roman"/>
        </w:rPr>
        <w:t xml:space="preserve">’ </w:t>
      </w:r>
      <w:r>
        <w:t>\s KLH</w:t>
      </w:r>
    </w:p>
    <w:p w14:paraId="7F841AC8" w14:textId="77777777" w:rsidR="00C42BF2" w:rsidRDefault="00F80514">
      <w:pPr>
        <w:pStyle w:val="Default"/>
        <w:widowControl w:val="0"/>
        <w:tabs>
          <w:tab w:val="left" w:pos="2880"/>
        </w:tabs>
        <w:ind w:left="2880" w:hanging="2880"/>
      </w:pPr>
      <w:r>
        <w:t>\l Awngthim</w:t>
      </w:r>
      <w:r>
        <w:tab/>
        <w:t xml:space="preserve">\w mpwa7 \g </w:t>
      </w:r>
      <w:r>
        <w:rPr>
          <w:rFonts w:hAnsi="Times New Roman"/>
        </w:rPr>
        <w:t>‘</w:t>
      </w:r>
      <w:r>
        <w:t>flesh</w:t>
      </w:r>
      <w:r>
        <w:rPr>
          <w:rFonts w:hAnsi="Times New Roman"/>
        </w:rPr>
        <w:t xml:space="preserve">’ </w:t>
      </w:r>
      <w:r>
        <w:t>\s KLH</w:t>
      </w:r>
    </w:p>
    <w:p w14:paraId="0A046A56" w14:textId="77777777" w:rsidR="00C42BF2" w:rsidRDefault="00F80514">
      <w:pPr>
        <w:pStyle w:val="Default"/>
        <w:widowControl w:val="0"/>
        <w:tabs>
          <w:tab w:val="left" w:pos="2880"/>
        </w:tabs>
        <w:ind w:left="2880" w:hanging="2880"/>
      </w:pPr>
      <w:r>
        <w:t>\l Ntra</w:t>
      </w:r>
      <w:r>
        <w:rPr>
          <w:rFonts w:hAnsi="Times New Roman"/>
        </w:rPr>
        <w:t>’</w:t>
      </w:r>
      <w:r>
        <w:t>ngith</w:t>
      </w:r>
      <w:r>
        <w:tab/>
        <w:t xml:space="preserve">\w mpwa7 \g </w:t>
      </w:r>
      <w:r>
        <w:rPr>
          <w:rFonts w:hAnsi="Times New Roman"/>
        </w:rPr>
        <w:t>‘</w:t>
      </w:r>
      <w:r>
        <w:t>flesh</w:t>
      </w:r>
      <w:r>
        <w:rPr>
          <w:rFonts w:hAnsi="Times New Roman"/>
        </w:rPr>
        <w:t xml:space="preserve">’ </w:t>
      </w:r>
      <w:r>
        <w:t>\s KLH</w:t>
      </w:r>
    </w:p>
    <w:p w14:paraId="66702C7F" w14:textId="77777777" w:rsidR="00C42BF2" w:rsidRDefault="00F80514">
      <w:pPr>
        <w:pStyle w:val="Default"/>
        <w:widowControl w:val="0"/>
        <w:tabs>
          <w:tab w:val="left" w:pos="2880"/>
        </w:tabs>
        <w:ind w:left="2880" w:hanging="2880"/>
      </w:pPr>
      <w:r>
        <w:t>\l Ngkoth</w:t>
      </w:r>
      <w:r>
        <w:tab/>
        <w:t xml:space="preserve">\w mpwat \g </w:t>
      </w:r>
      <w:r>
        <w:rPr>
          <w:rFonts w:hAnsi="Times New Roman"/>
        </w:rPr>
        <w:t>‘</w:t>
      </w:r>
      <w:r>
        <w:t>flesh</w:t>
      </w:r>
      <w:r>
        <w:rPr>
          <w:rFonts w:hAnsi="Times New Roman"/>
        </w:rPr>
        <w:t xml:space="preserve">’ </w:t>
      </w:r>
      <w:r>
        <w:t>\s KLH</w:t>
      </w:r>
    </w:p>
    <w:p w14:paraId="7867FA5F" w14:textId="77777777" w:rsidR="00C42BF2" w:rsidRDefault="00F80514">
      <w:pPr>
        <w:pStyle w:val="Default"/>
        <w:widowControl w:val="0"/>
        <w:tabs>
          <w:tab w:val="left" w:pos="2880"/>
        </w:tabs>
        <w:ind w:left="2880" w:hanging="2880"/>
      </w:pPr>
      <w:r>
        <w:t>\l Aritinngithigh</w:t>
      </w:r>
      <w:r>
        <w:tab/>
        <w:t xml:space="preserve">\w lwat \g </w:t>
      </w:r>
      <w:r>
        <w:rPr>
          <w:rFonts w:hAnsi="Times New Roman"/>
        </w:rPr>
        <w:t>‘</w:t>
      </w:r>
      <w:r>
        <w:t>flesh</w:t>
      </w:r>
      <w:r>
        <w:rPr>
          <w:rFonts w:hAnsi="Times New Roman"/>
        </w:rPr>
        <w:t xml:space="preserve">’ </w:t>
      </w:r>
      <w:r>
        <w:t>\s KLH</w:t>
      </w:r>
    </w:p>
    <w:p w14:paraId="47FD007A" w14:textId="77777777" w:rsidR="00C42BF2" w:rsidRDefault="00F80514">
      <w:pPr>
        <w:pStyle w:val="Default"/>
        <w:widowControl w:val="0"/>
        <w:tabs>
          <w:tab w:val="left" w:pos="2880"/>
        </w:tabs>
        <w:ind w:left="2880" w:hanging="2880"/>
      </w:pPr>
      <w:r>
        <w:t>\l Mbiywom</w:t>
      </w:r>
      <w:r>
        <w:tab/>
        <w:t xml:space="preserve">\w mbwat \g </w:t>
      </w:r>
      <w:r>
        <w:rPr>
          <w:rFonts w:hAnsi="Times New Roman"/>
        </w:rPr>
        <w:t>‘</w:t>
      </w:r>
      <w:r>
        <w:t>flesh</w:t>
      </w:r>
      <w:r>
        <w:rPr>
          <w:rFonts w:hAnsi="Times New Roman"/>
        </w:rPr>
        <w:t xml:space="preserve">’ </w:t>
      </w:r>
      <w:r>
        <w:t>\s KLH</w:t>
      </w:r>
    </w:p>
    <w:p w14:paraId="50082CCC" w14:textId="77777777" w:rsidR="00C42BF2" w:rsidRDefault="00F80514">
      <w:pPr>
        <w:pStyle w:val="Default"/>
        <w:widowControl w:val="0"/>
        <w:tabs>
          <w:tab w:val="left" w:pos="2880"/>
        </w:tabs>
        <w:ind w:left="2880" w:hanging="2880"/>
      </w:pPr>
      <w:r>
        <w:t>\l WMungknh</w:t>
      </w:r>
      <w:r>
        <w:tab/>
        <w:t xml:space="preserve">\w kemp \g </w:t>
      </w:r>
      <w:r>
        <w:rPr>
          <w:rFonts w:hAnsi="Times New Roman"/>
        </w:rPr>
        <w:t>‘</w:t>
      </w:r>
      <w:r>
        <w:t>flesh</w:t>
      </w:r>
      <w:r>
        <w:rPr>
          <w:rFonts w:hAnsi="Times New Roman"/>
        </w:rPr>
        <w:t xml:space="preserve">’ </w:t>
      </w:r>
      <w:r>
        <w:t xml:space="preserve">\q KPPW: </w:t>
      </w:r>
      <w:r>
        <w:rPr>
          <w:rFonts w:hAnsi="Times New Roman"/>
        </w:rPr>
        <w:t>‘</w:t>
      </w:r>
      <w:r>
        <w:t>body, including flesh inside a person or animal</w:t>
      </w:r>
      <w:r>
        <w:rPr>
          <w:rFonts w:hAnsi="Times New Roman"/>
        </w:rPr>
        <w:t>’</w:t>
      </w:r>
      <w:r>
        <w:t>. \s KLH, KPPW</w:t>
      </w:r>
    </w:p>
    <w:p w14:paraId="64AB7E33" w14:textId="77777777" w:rsidR="00C42BF2" w:rsidRDefault="00F80514">
      <w:pPr>
        <w:pStyle w:val="Default"/>
        <w:widowControl w:val="0"/>
        <w:tabs>
          <w:tab w:val="left" w:pos="2880"/>
        </w:tabs>
        <w:ind w:left="2880" w:hanging="2880"/>
      </w:pPr>
      <w:r>
        <w:t>\l WMe</w:t>
      </w:r>
      <w:r>
        <w:rPr>
          <w:rFonts w:hAnsi="Times New Roman"/>
        </w:rPr>
        <w:t>’</w:t>
      </w:r>
      <w:r>
        <w:t>nh</w:t>
      </w:r>
      <w:r>
        <w:tab/>
        <w:t xml:space="preserve">\w keymp \g </w:t>
      </w:r>
      <w:r>
        <w:rPr>
          <w:rFonts w:hAnsi="Times New Roman"/>
        </w:rPr>
        <w:t>‘</w:t>
      </w:r>
      <w:r>
        <w:t>flesh</w:t>
      </w:r>
      <w:r>
        <w:rPr>
          <w:rFonts w:hAnsi="Times New Roman"/>
        </w:rPr>
        <w:t xml:space="preserve">’ </w:t>
      </w:r>
      <w:r>
        <w:t>\s KLH</w:t>
      </w:r>
    </w:p>
    <w:p w14:paraId="2215608B" w14:textId="77777777" w:rsidR="00C42BF2" w:rsidRDefault="00F80514">
      <w:pPr>
        <w:pStyle w:val="Default"/>
        <w:widowControl w:val="0"/>
        <w:tabs>
          <w:tab w:val="left" w:pos="2880"/>
        </w:tabs>
        <w:ind w:left="2880" w:hanging="2880"/>
      </w:pPr>
      <w:r>
        <w:t>\l WMuminh</w:t>
      </w:r>
      <w:r>
        <w:tab/>
        <w:t xml:space="preserve">\w kempa \g </w:t>
      </w:r>
      <w:r>
        <w:rPr>
          <w:rFonts w:hAnsi="Times New Roman"/>
        </w:rPr>
        <w:t>‘</w:t>
      </w:r>
      <w:r>
        <w:t>flesh</w:t>
      </w:r>
      <w:r>
        <w:rPr>
          <w:rFonts w:hAnsi="Times New Roman"/>
        </w:rPr>
        <w:t xml:space="preserve">’ </w:t>
      </w:r>
      <w:r>
        <w:t>\s KLH</w:t>
      </w:r>
    </w:p>
    <w:p w14:paraId="29256B32" w14:textId="77777777" w:rsidR="00C42BF2" w:rsidRDefault="00F80514">
      <w:pPr>
        <w:pStyle w:val="Default"/>
        <w:widowControl w:val="0"/>
        <w:tabs>
          <w:tab w:val="left" w:pos="2880"/>
        </w:tabs>
        <w:ind w:left="2880" w:hanging="2880"/>
      </w:pPr>
      <w:r>
        <w:t>\l KUwanh</w:t>
      </w:r>
      <w:r>
        <w:tab/>
        <w:t xml:space="preserve">\w kempa \g </w:t>
      </w:r>
      <w:r>
        <w:rPr>
          <w:rFonts w:hAnsi="Times New Roman"/>
        </w:rPr>
        <w:t>‘</w:t>
      </w:r>
      <w:r>
        <w:t>flesh</w:t>
      </w:r>
      <w:r>
        <w:rPr>
          <w:rFonts w:hAnsi="Times New Roman"/>
        </w:rPr>
        <w:t xml:space="preserve">’ </w:t>
      </w:r>
      <w:r>
        <w:t>\s S&amp;J</w:t>
      </w:r>
    </w:p>
    <w:p w14:paraId="1B8E2792" w14:textId="77777777" w:rsidR="00C42BF2" w:rsidRDefault="00F80514">
      <w:pPr>
        <w:pStyle w:val="Default"/>
        <w:widowControl w:val="0"/>
        <w:tabs>
          <w:tab w:val="left" w:pos="2880"/>
        </w:tabs>
        <w:ind w:left="2880" w:hanging="2880"/>
      </w:pPr>
      <w:r>
        <w:t>\l KThaayorre</w:t>
      </w:r>
      <w:r>
        <w:tab/>
        <w:t xml:space="preserve">\w karmpar \g </w:t>
      </w:r>
      <w:r>
        <w:rPr>
          <w:rFonts w:hAnsi="Times New Roman"/>
        </w:rPr>
        <w:t>‘</w:t>
      </w:r>
      <w:r>
        <w:t>flesh</w:t>
      </w:r>
      <w:r>
        <w:rPr>
          <w:rFonts w:hAnsi="Times New Roman"/>
        </w:rPr>
        <w:t xml:space="preserve">’ </w:t>
      </w:r>
      <w:r>
        <w:t xml:space="preserve">\q AH gives </w:t>
      </w:r>
      <w:r>
        <w:rPr>
          <w:i/>
          <w:iCs/>
        </w:rPr>
        <w:t>kermper</w:t>
      </w:r>
      <w:r>
        <w:t xml:space="preserve">, in </w:t>
      </w:r>
      <w:r>
        <w:rPr>
          <w:i/>
          <w:iCs/>
        </w:rPr>
        <w:t>kermper-tha:w</w:t>
      </w:r>
      <w:r>
        <w:rPr>
          <w:rFonts w:hAnsi="Times New Roman"/>
        </w:rPr>
        <w:t xml:space="preserve"> ‘</w:t>
      </w:r>
      <w:r>
        <w:t>flesh, muscle</w:t>
      </w:r>
      <w:r>
        <w:rPr>
          <w:rFonts w:hAnsi="Times New Roman"/>
        </w:rPr>
        <w:t xml:space="preserve">’ </w:t>
      </w:r>
      <w:r>
        <w:t xml:space="preserve">(cf. YY </w:t>
      </w:r>
      <w:r>
        <w:rPr>
          <w:i/>
          <w:iCs/>
        </w:rPr>
        <w:t>morr-thaw</w:t>
      </w:r>
      <w:r>
        <w:rPr>
          <w:rFonts w:hAnsi="Times New Roman"/>
        </w:rPr>
        <w:t xml:space="preserve"> ‘</w:t>
      </w:r>
      <w:r>
        <w:t>state of health</w:t>
      </w:r>
      <w:r>
        <w:rPr>
          <w:rFonts w:hAnsi="Times New Roman"/>
        </w:rPr>
        <w:t>’</w:t>
      </w:r>
      <w:r>
        <w:t>). \s KLH, AH</w:t>
      </w:r>
    </w:p>
    <w:p w14:paraId="3790CDAD" w14:textId="77777777" w:rsidR="00C42BF2" w:rsidRDefault="00F80514">
      <w:pPr>
        <w:pStyle w:val="Default"/>
        <w:widowControl w:val="0"/>
        <w:tabs>
          <w:tab w:val="left" w:pos="2880"/>
        </w:tabs>
        <w:ind w:left="2880" w:hanging="2880"/>
      </w:pPr>
      <w:r>
        <w:t>\l YYoront</w:t>
      </w:r>
      <w:r>
        <w:tab/>
        <w:t xml:space="preserve">\w kalpar, kalpl \g </w:t>
      </w:r>
      <w:r>
        <w:rPr>
          <w:rFonts w:hAnsi="Times New Roman"/>
        </w:rPr>
        <w:t>‘</w:t>
      </w:r>
      <w:r>
        <w:t>flesh</w:t>
      </w:r>
      <w:r>
        <w:rPr>
          <w:rFonts w:hAnsi="Times New Roman"/>
        </w:rPr>
        <w:t>’</w:t>
      </w:r>
    </w:p>
    <w:p w14:paraId="492F442F" w14:textId="77777777" w:rsidR="00C42BF2" w:rsidRDefault="00F80514">
      <w:pPr>
        <w:pStyle w:val="Default"/>
        <w:widowControl w:val="0"/>
        <w:tabs>
          <w:tab w:val="left" w:pos="2880"/>
        </w:tabs>
        <w:ind w:left="2880" w:hanging="2880"/>
      </w:pPr>
      <w:r>
        <w:t>\l YMel</w:t>
      </w:r>
      <w:r>
        <w:tab/>
        <w:t xml:space="preserve">\w kalpar \g </w:t>
      </w:r>
      <w:r>
        <w:rPr>
          <w:rFonts w:hAnsi="Times New Roman"/>
        </w:rPr>
        <w:t>‘</w:t>
      </w:r>
      <w:r>
        <w:t>flesh</w:t>
      </w:r>
      <w:r>
        <w:rPr>
          <w:rFonts w:hAnsi="Times New Roman"/>
        </w:rPr>
        <w:t>’</w:t>
      </w:r>
    </w:p>
    <w:p w14:paraId="35578CDA" w14:textId="77777777" w:rsidR="00C42BF2" w:rsidRDefault="00F80514">
      <w:pPr>
        <w:pStyle w:val="Default"/>
        <w:widowControl w:val="0"/>
        <w:tabs>
          <w:tab w:val="left" w:pos="2880"/>
        </w:tabs>
        <w:ind w:left="2880" w:hanging="2880"/>
      </w:pPr>
      <w:r>
        <w:t>\l Djabugay</w:t>
      </w:r>
      <w:r>
        <w:tab/>
        <w:t xml:space="preserve">\w galmbara \g </w:t>
      </w:r>
      <w:r>
        <w:rPr>
          <w:rFonts w:hAnsi="Times New Roman"/>
        </w:rPr>
        <w:t>‘</w:t>
      </w:r>
      <w:r>
        <w:t>liver</w:t>
      </w:r>
      <w:r>
        <w:rPr>
          <w:rFonts w:hAnsi="Times New Roman"/>
        </w:rPr>
        <w:t xml:space="preserve">’ </w:t>
      </w:r>
      <w:r>
        <w:t>\s KLH, EP</w:t>
      </w:r>
    </w:p>
    <w:p w14:paraId="7AC34F7F" w14:textId="77777777" w:rsidR="00C42BF2" w:rsidRDefault="00F80514">
      <w:pPr>
        <w:pStyle w:val="Default"/>
        <w:widowControl w:val="0"/>
        <w:tabs>
          <w:tab w:val="left" w:pos="2880"/>
        </w:tabs>
        <w:ind w:left="2880" w:hanging="2880"/>
        <w:rPr>
          <w:color w:val="003300"/>
          <w:u w:color="003300"/>
        </w:rPr>
      </w:pPr>
      <w:r>
        <w:t xml:space="preserve">\l </w:t>
      </w:r>
      <w:r>
        <w:rPr>
          <w:b/>
          <w:bCs/>
        </w:rPr>
        <w:t>pPaman</w:t>
      </w:r>
      <w:r>
        <w:rPr>
          <w:b/>
          <w:bCs/>
        </w:rPr>
        <w:tab/>
        <w:t>\w kalmpar</w:t>
      </w:r>
      <w:r>
        <w:t xml:space="preserve"> \q </w:t>
      </w:r>
      <w:r>
        <w:rPr>
          <w:rFonts w:hAnsi="Times New Roman"/>
        </w:rPr>
        <w:t>‘</w:t>
      </w:r>
      <w:r>
        <w:t>Other Paman</w:t>
      </w:r>
      <w:r>
        <w:rPr>
          <w:rFonts w:hAnsi="Times New Roman"/>
        </w:rPr>
        <w:t xml:space="preserve">’ </w:t>
      </w:r>
      <w:r>
        <w:t xml:space="preserve">list has </w:t>
      </w:r>
      <w:r>
        <w:rPr>
          <w:b/>
          <w:bCs/>
        </w:rPr>
        <w:t>*kalmpar(a)</w:t>
      </w:r>
      <w:r>
        <w:t xml:space="preserve">. </w:t>
      </w:r>
      <w:r>
        <w:rPr>
          <w:color w:val="003300"/>
          <w:u w:color="003300"/>
        </w:rPr>
        <w:t xml:space="preserve">KThaayorre </w:t>
      </w:r>
      <w:r>
        <w:rPr>
          <w:i/>
          <w:iCs/>
          <w:color w:val="003300"/>
          <w:u w:color="003300"/>
        </w:rPr>
        <w:t>karmpar</w:t>
      </w:r>
      <w:r>
        <w:rPr>
          <w:color w:val="003300"/>
          <w:u w:color="003300"/>
        </w:rPr>
        <w:t xml:space="preserve"> attests the trisyllable; also YY &amp; YM</w:t>
      </w:r>
      <w:r>
        <w:t xml:space="preserve">. \s KLH </w:t>
      </w:r>
      <w:r>
        <w:rPr>
          <w:color w:val="003300"/>
          <w:u w:color="003300"/>
        </w:rPr>
        <w:t>(</w:t>
      </w:r>
      <w:r>
        <w:rPr>
          <w:rFonts w:hAnsi="Times New Roman"/>
          <w:color w:val="003300"/>
          <w:u w:color="003300"/>
        </w:rPr>
        <w:t>“</w:t>
      </w:r>
      <w:r>
        <w:rPr>
          <w:color w:val="003300"/>
          <w:u w:color="003300"/>
        </w:rPr>
        <w:t>Northern Pama</w:t>
      </w:r>
      <w:r>
        <w:rPr>
          <w:rFonts w:hAnsi="Times New Roman"/>
          <w:color w:val="003300"/>
          <w:u w:color="003300"/>
        </w:rPr>
        <w:t xml:space="preserve">” </w:t>
      </w:r>
      <w:r>
        <w:rPr>
          <w:color w:val="003300"/>
          <w:u w:color="003300"/>
        </w:rPr>
        <w:t xml:space="preserve">and </w:t>
      </w:r>
      <w:r>
        <w:rPr>
          <w:rFonts w:hAnsi="Times New Roman"/>
          <w:color w:val="003300"/>
          <w:u w:color="003300"/>
        </w:rPr>
        <w:t>“</w:t>
      </w:r>
      <w:r>
        <w:rPr>
          <w:color w:val="003300"/>
          <w:u w:color="003300"/>
        </w:rPr>
        <w:t>Middle Pama</w:t>
      </w:r>
      <w:r>
        <w:rPr>
          <w:rFonts w:hAnsi="Times New Roman"/>
          <w:color w:val="003300"/>
          <w:u w:color="003300"/>
        </w:rPr>
        <w:t xml:space="preserve">” </w:t>
      </w:r>
      <w:r>
        <w:rPr>
          <w:color w:val="003300"/>
          <w:u w:color="003300"/>
        </w:rPr>
        <w:t>lists)</w:t>
      </w:r>
    </w:p>
    <w:p w14:paraId="31CDC634" w14:textId="77777777" w:rsidR="00C42BF2" w:rsidRDefault="00F80514">
      <w:pPr>
        <w:pStyle w:val="Default"/>
        <w:widowControl w:val="0"/>
        <w:tabs>
          <w:tab w:val="left" w:pos="2880"/>
        </w:tabs>
        <w:ind w:left="2880" w:hanging="2880"/>
        <w:rPr>
          <w:color w:val="003300"/>
          <w:u w:color="003300"/>
        </w:rPr>
      </w:pPr>
      <w:r>
        <w:t xml:space="preserve">\l </w:t>
      </w:r>
      <w:r>
        <w:rPr>
          <w:b/>
          <w:bCs/>
        </w:rPr>
        <w:t>pPaman</w:t>
      </w:r>
      <w:r>
        <w:rPr>
          <w:b/>
          <w:bCs/>
        </w:rPr>
        <w:tab/>
        <w:t>\w kalmpara</w:t>
      </w:r>
      <w:r>
        <w:t xml:space="preserve"> </w:t>
      </w:r>
      <w:r>
        <w:rPr>
          <w:color w:val="003300"/>
          <w:u w:color="003300"/>
        </w:rPr>
        <w:t>\f With V</w:t>
      </w:r>
      <w:r>
        <w:rPr>
          <w:color w:val="003300"/>
          <w:u w:color="003300"/>
          <w:vertAlign w:val="subscript"/>
        </w:rPr>
        <w:t>3</w:t>
      </w:r>
      <w:r>
        <w:rPr>
          <w:color w:val="003300"/>
          <w:u w:color="003300"/>
        </w:rPr>
        <w:t xml:space="preserve"> on the basis of the southern forms only. </w:t>
      </w:r>
      <w:r>
        <w:t xml:space="preserve">\s KLH </w:t>
      </w:r>
      <w:r>
        <w:rPr>
          <w:color w:val="003300"/>
          <w:u w:color="003300"/>
        </w:rPr>
        <w:t>(</w:t>
      </w:r>
      <w:r>
        <w:rPr>
          <w:rFonts w:hAnsi="Times New Roman"/>
          <w:color w:val="003300"/>
          <w:u w:color="003300"/>
        </w:rPr>
        <w:t>“</w:t>
      </w:r>
      <w:r>
        <w:rPr>
          <w:color w:val="003300"/>
          <w:u w:color="003300"/>
        </w:rPr>
        <w:t>Other Paman</w:t>
      </w:r>
      <w:r>
        <w:rPr>
          <w:rFonts w:hAnsi="Times New Roman"/>
          <w:color w:val="003300"/>
          <w:u w:color="003300"/>
        </w:rPr>
        <w:t xml:space="preserve">” </w:t>
      </w:r>
      <w:r>
        <w:rPr>
          <w:color w:val="003300"/>
          <w:u w:color="003300"/>
        </w:rPr>
        <w:t>list)</w:t>
      </w:r>
    </w:p>
    <w:p w14:paraId="3E399787" w14:textId="77777777" w:rsidR="00C42BF2" w:rsidRDefault="00F80514">
      <w:pPr>
        <w:pStyle w:val="Default"/>
        <w:widowControl w:val="0"/>
        <w:tabs>
          <w:tab w:val="left" w:pos="2880"/>
        </w:tabs>
        <w:ind w:left="2880" w:hanging="2880"/>
      </w:pPr>
      <w:r>
        <w:t>\l Nyangumarta</w:t>
      </w:r>
      <w:r>
        <w:tab/>
        <w:t xml:space="preserve">\w ka(r)lparti \g </w:t>
      </w:r>
      <w:r>
        <w:rPr>
          <w:rFonts w:hAnsi="Times New Roman"/>
        </w:rPr>
        <w:t>‘</w:t>
      </w:r>
      <w:r>
        <w:t>upper leg</w:t>
      </w:r>
      <w:r>
        <w:rPr>
          <w:rFonts w:hAnsi="Times New Roman"/>
        </w:rPr>
        <w:t xml:space="preserve">’ </w:t>
      </w:r>
      <w:r>
        <w:t>\s GNOG</w:t>
      </w:r>
    </w:p>
    <w:p w14:paraId="4276D954" w14:textId="77777777" w:rsidR="00C42BF2" w:rsidRDefault="00F80514">
      <w:pPr>
        <w:pStyle w:val="Default"/>
        <w:widowControl w:val="0"/>
        <w:tabs>
          <w:tab w:val="left" w:pos="2880"/>
        </w:tabs>
        <w:ind w:left="2880" w:hanging="2880"/>
      </w:pPr>
      <w:r>
        <w:t>***</w:t>
      </w:r>
    </w:p>
    <w:p w14:paraId="647C49B3" w14:textId="77777777" w:rsidR="00C42BF2" w:rsidRDefault="00F80514">
      <w:pPr>
        <w:pStyle w:val="Default"/>
        <w:widowControl w:val="0"/>
        <w:tabs>
          <w:tab w:val="left" w:pos="2880"/>
        </w:tabs>
        <w:ind w:left="2880" w:hanging="2880"/>
      </w:pPr>
      <w:r>
        <w:t>\l Umpila</w:t>
      </w:r>
      <w:r>
        <w:tab/>
        <w:t xml:space="preserve">\w yalmpay \g </w:t>
      </w:r>
      <w:r>
        <w:rPr>
          <w:rFonts w:hAnsi="Times New Roman"/>
        </w:rPr>
        <w:t>‘</w:t>
      </w:r>
      <w:r>
        <w:t>meat, flesh</w:t>
      </w:r>
      <w:r>
        <w:rPr>
          <w:rFonts w:hAnsi="Times New Roman"/>
        </w:rPr>
        <w:t xml:space="preserve">’ </w:t>
      </w:r>
      <w:r>
        <w:t xml:space="preserve">\p Erg </w:t>
      </w:r>
      <w:r>
        <w:rPr>
          <w:i/>
          <w:iCs/>
          <w:color w:val="FFFFFF"/>
          <w:u w:color="FFFFFF"/>
          <w:shd w:val="clear" w:color="auto" w:fill="FF0000"/>
        </w:rPr>
        <w:t>kalmpaylu</w:t>
      </w:r>
      <w:r>
        <w:rPr>
          <w:color w:val="FFFFFF"/>
          <w:u w:color="FFFFFF"/>
          <w:shd w:val="clear" w:color="auto" w:fill="FF0000"/>
        </w:rPr>
        <w:t xml:space="preserve"> or </w:t>
      </w:r>
      <w:r>
        <w:rPr>
          <w:i/>
          <w:iCs/>
          <w:color w:val="FFFFFF"/>
          <w:u w:color="FFFFFF"/>
          <w:shd w:val="clear" w:color="auto" w:fill="FF0000"/>
        </w:rPr>
        <w:t>kalmpayilu</w:t>
      </w:r>
      <w:r>
        <w:t xml:space="preserve">? \q Also </w:t>
      </w:r>
      <w:r>
        <w:rPr>
          <w:rFonts w:hAnsi="Times New Roman"/>
        </w:rPr>
        <w:t>‘</w:t>
      </w:r>
      <w:r>
        <w:t>body</w:t>
      </w:r>
      <w:r>
        <w:rPr>
          <w:rFonts w:hAnsi="Times New Roman"/>
        </w:rPr>
        <w:t>’</w:t>
      </w:r>
      <w:r>
        <w:t>? \s GNOG</w:t>
      </w:r>
    </w:p>
    <w:p w14:paraId="0F243E3C" w14:textId="77777777" w:rsidR="00C42BF2" w:rsidRDefault="00C42BF2">
      <w:pPr>
        <w:pStyle w:val="Default"/>
        <w:widowControl w:val="0"/>
        <w:tabs>
          <w:tab w:val="left" w:pos="2880"/>
        </w:tabs>
        <w:ind w:left="2880" w:hanging="2880"/>
      </w:pPr>
    </w:p>
    <w:p w14:paraId="7C742DFA" w14:textId="77777777" w:rsidR="00C42BF2" w:rsidRDefault="00C42BF2">
      <w:pPr>
        <w:pStyle w:val="Default"/>
        <w:widowControl w:val="0"/>
        <w:tabs>
          <w:tab w:val="left" w:pos="2880"/>
        </w:tabs>
        <w:ind w:left="2880" w:hanging="2880"/>
      </w:pPr>
    </w:p>
    <w:p w14:paraId="1014DA24" w14:textId="77777777" w:rsidR="00C42BF2" w:rsidRDefault="00F80514">
      <w:pPr>
        <w:pStyle w:val="Default"/>
        <w:widowControl w:val="0"/>
        <w:tabs>
          <w:tab w:val="left" w:pos="2880"/>
        </w:tabs>
        <w:ind w:left="2880" w:hanging="2880"/>
        <w:rPr>
          <w:b/>
          <w:bCs/>
        </w:rPr>
      </w:pPr>
      <w:r>
        <w:t xml:space="preserve">\e </w:t>
      </w:r>
      <w:r>
        <w:rPr>
          <w:b/>
          <w:bCs/>
        </w:rPr>
        <w:t>*kalnga</w:t>
      </w:r>
    </w:p>
    <w:p w14:paraId="0B01568C" w14:textId="77777777" w:rsidR="00C42BF2" w:rsidRDefault="00F80514">
      <w:pPr>
        <w:pStyle w:val="Default"/>
        <w:widowControl w:val="0"/>
        <w:tabs>
          <w:tab w:val="left" w:pos="2880"/>
        </w:tabs>
        <w:ind w:left="2880" w:hanging="2880"/>
      </w:pPr>
      <w:r>
        <w:t xml:space="preserve">\t </w:t>
      </w:r>
      <w:r>
        <w:rPr>
          <w:rFonts w:hAnsi="Times New Roman"/>
        </w:rPr>
        <w:t>‘</w:t>
      </w:r>
      <w:r>
        <w:t>mother</w:t>
      </w:r>
      <w:r>
        <w:rPr>
          <w:rFonts w:hAnsi="Times New Roman"/>
        </w:rPr>
        <w:t>’</w:t>
      </w:r>
      <w:r>
        <w:t>s brother</w:t>
      </w:r>
      <w:r>
        <w:rPr>
          <w:rFonts w:hAnsi="Times New Roman"/>
        </w:rPr>
        <w:t>’</w:t>
      </w:r>
    </w:p>
    <w:p w14:paraId="4D61E691" w14:textId="77777777" w:rsidR="00C42BF2" w:rsidRDefault="00F80514">
      <w:pPr>
        <w:pStyle w:val="Default"/>
        <w:widowControl w:val="0"/>
        <w:tabs>
          <w:tab w:val="left" w:pos="2880"/>
        </w:tabs>
        <w:ind w:left="2880" w:hanging="2880"/>
      </w:pPr>
      <w:r>
        <w:t>\b n</w:t>
      </w:r>
    </w:p>
    <w:p w14:paraId="3FD71ADF" w14:textId="77777777" w:rsidR="00C42BF2" w:rsidRDefault="00F80514">
      <w:pPr>
        <w:pStyle w:val="Default"/>
        <w:widowControl w:val="0"/>
        <w:tabs>
          <w:tab w:val="left" w:pos="2880"/>
        </w:tabs>
        <w:ind w:left="2880" w:hanging="2880"/>
      </w:pPr>
      <w:r>
        <w:t>\c H</w:t>
      </w:r>
    </w:p>
    <w:p w14:paraId="3A2EC0D1" w14:textId="77777777" w:rsidR="00C42BF2" w:rsidRDefault="00F80514">
      <w:pPr>
        <w:pStyle w:val="Default"/>
        <w:widowControl w:val="0"/>
        <w:tabs>
          <w:tab w:val="left" w:pos="2880"/>
        </w:tabs>
        <w:ind w:left="2880" w:hanging="2880"/>
      </w:pPr>
      <w:r>
        <w:t>\c K</w:t>
      </w:r>
    </w:p>
    <w:p w14:paraId="2EA7E9AB" w14:textId="77777777" w:rsidR="00C42BF2" w:rsidRDefault="00F80514">
      <w:pPr>
        <w:pStyle w:val="Default"/>
        <w:widowControl w:val="0"/>
        <w:tabs>
          <w:tab w:val="left" w:pos="2880"/>
        </w:tabs>
        <w:ind w:left="2880" w:hanging="2880"/>
      </w:pPr>
      <w:r>
        <w:t>\x See under *ka:la.</w:t>
      </w:r>
    </w:p>
    <w:p w14:paraId="7ABC137E" w14:textId="77777777" w:rsidR="00C42BF2" w:rsidRDefault="00C42BF2">
      <w:pPr>
        <w:pStyle w:val="Default"/>
        <w:widowControl w:val="0"/>
        <w:tabs>
          <w:tab w:val="left" w:pos="2880"/>
        </w:tabs>
        <w:ind w:left="2880" w:hanging="2880"/>
      </w:pPr>
    </w:p>
    <w:p w14:paraId="1C44C8D4" w14:textId="77777777" w:rsidR="00C42BF2" w:rsidRDefault="00C42BF2">
      <w:pPr>
        <w:pStyle w:val="Default"/>
        <w:widowControl w:val="0"/>
        <w:tabs>
          <w:tab w:val="left" w:pos="2880"/>
        </w:tabs>
        <w:ind w:left="2880" w:hanging="2880"/>
      </w:pPr>
    </w:p>
    <w:p w14:paraId="15D930D4" w14:textId="77777777" w:rsidR="00C42BF2" w:rsidRDefault="00F80514">
      <w:pPr>
        <w:pStyle w:val="Default"/>
        <w:widowControl w:val="0"/>
        <w:tabs>
          <w:tab w:val="left" w:pos="2880"/>
        </w:tabs>
        <w:ind w:left="2880" w:hanging="2880"/>
        <w:rPr>
          <w:b/>
          <w:bCs/>
        </w:rPr>
      </w:pPr>
      <w:r>
        <w:t xml:space="preserve">\e </w:t>
      </w:r>
      <w:r>
        <w:rPr>
          <w:b/>
          <w:bCs/>
        </w:rPr>
        <w:t>*kalu-</w:t>
      </w:r>
    </w:p>
    <w:p w14:paraId="4832F741" w14:textId="77777777" w:rsidR="00C42BF2" w:rsidRDefault="00F80514">
      <w:pPr>
        <w:pStyle w:val="Default"/>
        <w:widowControl w:val="0"/>
        <w:tabs>
          <w:tab w:val="left" w:pos="2880"/>
        </w:tabs>
        <w:ind w:left="2880" w:hanging="2880"/>
      </w:pPr>
      <w:r>
        <w:t xml:space="preserve">\t </w:t>
      </w:r>
      <w:r>
        <w:rPr>
          <w:rFonts w:hAnsi="Times New Roman"/>
        </w:rPr>
        <w:t>‘</w:t>
      </w:r>
      <w:r>
        <w:t>carry</w:t>
      </w:r>
      <w:r>
        <w:rPr>
          <w:rFonts w:hAnsi="Times New Roman"/>
        </w:rPr>
        <w:t>’</w:t>
      </w:r>
    </w:p>
    <w:p w14:paraId="664441F7" w14:textId="77777777" w:rsidR="00C42BF2" w:rsidRDefault="00F80514">
      <w:pPr>
        <w:pStyle w:val="Default"/>
        <w:widowControl w:val="0"/>
        <w:tabs>
          <w:tab w:val="left" w:pos="2880"/>
        </w:tabs>
        <w:ind w:left="2880" w:hanging="2880"/>
      </w:pPr>
      <w:r>
        <w:t>\b vt</w:t>
      </w:r>
    </w:p>
    <w:p w14:paraId="63A39A43" w14:textId="77777777" w:rsidR="00C42BF2" w:rsidRDefault="00F80514">
      <w:pPr>
        <w:pStyle w:val="Default"/>
        <w:widowControl w:val="0"/>
        <w:tabs>
          <w:tab w:val="left" w:pos="2880"/>
        </w:tabs>
        <w:ind w:left="2880" w:hanging="2880"/>
      </w:pPr>
      <w:r>
        <w:t>\l Umpila</w:t>
      </w:r>
      <w:r>
        <w:tab/>
        <w:t xml:space="preserve">\w kalu- ~ kali- \g </w:t>
      </w:r>
      <w:r>
        <w:rPr>
          <w:rFonts w:hAnsi="Times New Roman"/>
        </w:rPr>
        <w:t>‘</w:t>
      </w:r>
      <w:r>
        <w:t>take, carry</w:t>
      </w:r>
      <w:r>
        <w:rPr>
          <w:rFonts w:hAnsi="Times New Roman"/>
        </w:rPr>
        <w:t xml:space="preserve">’ </w:t>
      </w:r>
      <w:r>
        <w:t xml:space="preserve">\p Imp </w:t>
      </w:r>
      <w:r>
        <w:rPr>
          <w:i/>
          <w:iCs/>
        </w:rPr>
        <w:t>kalu</w:t>
      </w:r>
      <w:r>
        <w:t>(</w:t>
      </w:r>
      <w:r>
        <w:rPr>
          <w:i/>
          <w:iCs/>
        </w:rPr>
        <w:t>+</w:t>
      </w:r>
      <w:r>
        <w:t xml:space="preserve">), P </w:t>
      </w:r>
      <w:r>
        <w:rPr>
          <w:i/>
          <w:iCs/>
        </w:rPr>
        <w:t>kalinha</w:t>
      </w:r>
      <w:r>
        <w:t xml:space="preserve"> (? </w:t>
      </w:r>
      <w:r>
        <w:rPr>
          <w:i/>
          <w:iCs/>
        </w:rPr>
        <w:t>kalina</w:t>
      </w:r>
      <w:r>
        <w:t xml:space="preserve">), Pres </w:t>
      </w:r>
      <w:r>
        <w:rPr>
          <w:i/>
          <w:iCs/>
        </w:rPr>
        <w:t>kalumanha</w:t>
      </w:r>
      <w:r>
        <w:t xml:space="preserve">, Pres Prog </w:t>
      </w:r>
      <w:r>
        <w:rPr>
          <w:i/>
          <w:iCs/>
        </w:rPr>
        <w:t>kakalmanha</w:t>
      </w:r>
      <w:r>
        <w:t xml:space="preserve">, F </w:t>
      </w:r>
      <w:r>
        <w:rPr>
          <w:i/>
          <w:iCs/>
        </w:rPr>
        <w:t>kalutha</w:t>
      </w:r>
      <w:r>
        <w:t>. \n Zero-Conjugation. \s KLH; GNOG 76:201</w:t>
      </w:r>
    </w:p>
    <w:p w14:paraId="1661EE02" w14:textId="77777777" w:rsidR="00C42BF2" w:rsidRDefault="00F80514">
      <w:pPr>
        <w:pStyle w:val="Default"/>
        <w:widowControl w:val="0"/>
        <w:tabs>
          <w:tab w:val="left" w:pos="2880"/>
        </w:tabs>
        <w:ind w:left="2880" w:hanging="2880"/>
      </w:pPr>
      <w:r>
        <w:t>\l WMungknh</w:t>
      </w:r>
      <w:r>
        <w:tab/>
        <w:t xml:space="preserve">\w kal- \g </w:t>
      </w:r>
      <w:r>
        <w:rPr>
          <w:rFonts w:hAnsi="Times New Roman"/>
        </w:rPr>
        <w:t>‘</w:t>
      </w:r>
      <w:r>
        <w:t>take, carry; bring</w:t>
      </w:r>
      <w:r>
        <w:rPr>
          <w:rFonts w:hAnsi="Times New Roman"/>
        </w:rPr>
        <w:t xml:space="preserve">’ </w:t>
      </w:r>
      <w:r>
        <w:t xml:space="preserve">\q KLH </w:t>
      </w:r>
      <w:r>
        <w:rPr>
          <w:rFonts w:hAnsi="Times New Roman"/>
        </w:rPr>
        <w:t>‘</w:t>
      </w:r>
      <w:r>
        <w:t>to carry (head, shoulder, etc.)</w:t>
      </w:r>
      <w:r>
        <w:rPr>
          <w:rFonts w:hAnsi="Times New Roman"/>
        </w:rPr>
        <w:t>’</w:t>
      </w:r>
      <w:r>
        <w:t xml:space="preserve">. KLH lists </w:t>
      </w:r>
      <w:r>
        <w:rPr>
          <w:i/>
          <w:iCs/>
        </w:rPr>
        <w:t>kal</w:t>
      </w:r>
      <w:r>
        <w:rPr>
          <w:rFonts w:hAnsi="Times New Roman"/>
        </w:rPr>
        <w:t xml:space="preserve"> ‘</w:t>
      </w:r>
      <w:r>
        <w:t>lay (egg); give birth</w:t>
      </w:r>
      <w:r>
        <w:rPr>
          <w:rFonts w:hAnsi="Times New Roman"/>
        </w:rPr>
        <w:t xml:space="preserve">’ </w:t>
      </w:r>
      <w:r>
        <w:t xml:space="preserve">separately. KPPW: also </w:t>
      </w:r>
      <w:r>
        <w:rPr>
          <w:rFonts w:hAnsi="Times New Roman"/>
        </w:rPr>
        <w:t>‘</w:t>
      </w:r>
      <w:r>
        <w:t>have, wear (clothes, or a characteristic of a person or animal)</w:t>
      </w:r>
      <w:r>
        <w:rPr>
          <w:rFonts w:hAnsi="Times New Roman"/>
        </w:rPr>
        <w:t>’</w:t>
      </w:r>
      <w:r>
        <w:t xml:space="preserve">; [also] </w:t>
      </w:r>
      <w:r>
        <w:rPr>
          <w:rFonts w:hAnsi="Times New Roman"/>
        </w:rPr>
        <w:t>“</w:t>
      </w:r>
      <w:r>
        <w:t>used of a woman bearing [giving birth to] a child</w:t>
      </w:r>
      <w:r>
        <w:rPr>
          <w:rFonts w:hAnsi="Times New Roman"/>
        </w:rPr>
        <w:t>”</w:t>
      </w:r>
      <w:r>
        <w:t>. \s KLH, KPPW</w:t>
      </w:r>
    </w:p>
    <w:p w14:paraId="45F48B42" w14:textId="77777777" w:rsidR="00C42BF2" w:rsidRDefault="00F80514">
      <w:pPr>
        <w:pStyle w:val="Default"/>
        <w:widowControl w:val="0"/>
        <w:tabs>
          <w:tab w:val="left" w:pos="2880"/>
        </w:tabs>
        <w:ind w:left="2880" w:hanging="2880"/>
      </w:pPr>
      <w:r>
        <w:t>\l WMuminh</w:t>
      </w:r>
      <w:r>
        <w:tab/>
        <w:t xml:space="preserve">\w kalu- \g </w:t>
      </w:r>
      <w:r>
        <w:rPr>
          <w:rFonts w:hAnsi="Times New Roman"/>
        </w:rPr>
        <w:t>‘</w:t>
      </w:r>
      <w:r>
        <w:t>take, carry</w:t>
      </w:r>
      <w:r>
        <w:rPr>
          <w:rFonts w:hAnsi="Times New Roman"/>
        </w:rPr>
        <w:t xml:space="preserve">’ </w:t>
      </w:r>
      <w:r>
        <w:t>\s KLH</w:t>
      </w:r>
    </w:p>
    <w:p w14:paraId="518F3639" w14:textId="77777777" w:rsidR="00C42BF2" w:rsidRDefault="00F80514">
      <w:pPr>
        <w:pStyle w:val="Default"/>
        <w:widowControl w:val="0"/>
        <w:tabs>
          <w:tab w:val="left" w:pos="2880"/>
        </w:tabs>
        <w:ind w:left="2880" w:hanging="2880"/>
      </w:pPr>
      <w:r>
        <w:t>\l Umpithamu</w:t>
      </w:r>
      <w:r>
        <w:tab/>
        <w:t xml:space="preserve">\w kali- \g </w:t>
      </w:r>
      <w:r>
        <w:rPr>
          <w:rFonts w:hAnsi="Times New Roman"/>
        </w:rPr>
        <w:t>‘</w:t>
      </w:r>
      <w:r>
        <w:t>carry, take along, bring</w:t>
      </w:r>
      <w:r>
        <w:rPr>
          <w:rFonts w:hAnsi="Times New Roman"/>
        </w:rPr>
        <w:t xml:space="preserve">’ </w:t>
      </w:r>
      <w:r>
        <w:t>\q Probably a loan. \s J-CV</w:t>
      </w:r>
    </w:p>
    <w:p w14:paraId="7E1FFAFA" w14:textId="77777777" w:rsidR="00C42BF2" w:rsidRDefault="00F80514">
      <w:pPr>
        <w:pStyle w:val="Default"/>
        <w:widowControl w:val="0"/>
        <w:tabs>
          <w:tab w:val="left" w:pos="2880"/>
        </w:tabs>
        <w:ind w:left="2880" w:hanging="2880"/>
      </w:pPr>
      <w:r>
        <w:t>\l KThaayorre</w:t>
      </w:r>
      <w:r>
        <w:tab/>
        <w:t xml:space="preserve">\w kal- \g </w:t>
      </w:r>
      <w:r>
        <w:rPr>
          <w:rFonts w:hAnsi="Times New Roman"/>
        </w:rPr>
        <w:t>‘</w:t>
      </w:r>
      <w:r>
        <w:t>take, carry, bear, bring; purloin</w:t>
      </w:r>
      <w:r>
        <w:rPr>
          <w:rFonts w:hAnsi="Times New Roman"/>
        </w:rPr>
        <w:t xml:space="preserve">’ </w:t>
      </w:r>
      <w:r>
        <w:t xml:space="preserve">\p nP </w:t>
      </w:r>
      <w:r>
        <w:rPr>
          <w:i/>
          <w:iCs/>
        </w:rPr>
        <w:t>kalr</w:t>
      </w:r>
      <w:r>
        <w:t xml:space="preserve">, P </w:t>
      </w:r>
      <w:r>
        <w:rPr>
          <w:i/>
          <w:iCs/>
        </w:rPr>
        <w:t>kalirr</w:t>
      </w:r>
      <w:r>
        <w:t xml:space="preserve">, nP Cnt </w:t>
      </w:r>
      <w:r>
        <w:rPr>
          <w:i/>
          <w:iCs/>
        </w:rPr>
        <w:t>kalalr</w:t>
      </w:r>
      <w:r>
        <w:t>. \s KLH, AH, AG</w:t>
      </w:r>
    </w:p>
    <w:p w14:paraId="2BEC3398" w14:textId="77777777" w:rsidR="00C42BF2" w:rsidRDefault="00F80514">
      <w:pPr>
        <w:pStyle w:val="Default"/>
        <w:widowControl w:val="0"/>
        <w:tabs>
          <w:tab w:val="left" w:pos="2880"/>
        </w:tabs>
        <w:ind w:left="2880" w:hanging="2880"/>
      </w:pPr>
      <w:r>
        <w:t xml:space="preserve">\l </w:t>
      </w:r>
      <w:r>
        <w:rPr>
          <w:b/>
          <w:bCs/>
        </w:rPr>
        <w:t>pPaman</w:t>
      </w:r>
      <w:r>
        <w:rPr>
          <w:b/>
          <w:bCs/>
        </w:rPr>
        <w:tab/>
        <w:t>\w *kalu-</w:t>
      </w:r>
      <w:r>
        <w:t xml:space="preserve"> \q Also (BA) *kali-. \s KLH</w:t>
      </w:r>
    </w:p>
    <w:p w14:paraId="1F8421EA" w14:textId="77777777" w:rsidR="00C42BF2" w:rsidRDefault="00F80514">
      <w:pPr>
        <w:pStyle w:val="Default"/>
        <w:widowControl w:val="0"/>
        <w:tabs>
          <w:tab w:val="left" w:pos="2880"/>
        </w:tabs>
        <w:ind w:left="2880" w:hanging="2880"/>
      </w:pPr>
      <w:r>
        <w:lastRenderedPageBreak/>
        <w:t>***</w:t>
      </w:r>
    </w:p>
    <w:p w14:paraId="2B15E3BA" w14:textId="77777777" w:rsidR="00C42BF2" w:rsidRDefault="00F80514">
      <w:pPr>
        <w:pStyle w:val="Default"/>
        <w:widowControl w:val="0"/>
        <w:tabs>
          <w:tab w:val="left" w:pos="2880"/>
        </w:tabs>
        <w:ind w:left="2880" w:hanging="2880"/>
      </w:pPr>
      <w:r>
        <w:t>\l Maranungku</w:t>
      </w:r>
      <w:r>
        <w:tab/>
        <w:t xml:space="preserve">\w kal \g </w:t>
      </w:r>
      <w:r>
        <w:rPr>
          <w:rFonts w:hAnsi="Times New Roman"/>
        </w:rPr>
        <w:t>‘</w:t>
      </w:r>
      <w:r>
        <w:t>leave; take out of water</w:t>
      </w:r>
      <w:r>
        <w:rPr>
          <w:rFonts w:hAnsi="Times New Roman"/>
        </w:rPr>
        <w:t xml:space="preserve">’ </w:t>
      </w:r>
      <w:r>
        <w:t>\s DT</w:t>
      </w:r>
    </w:p>
    <w:p w14:paraId="01CE289F" w14:textId="77777777" w:rsidR="00C42BF2" w:rsidRDefault="00C42BF2">
      <w:pPr>
        <w:pStyle w:val="Default"/>
        <w:widowControl w:val="0"/>
        <w:tabs>
          <w:tab w:val="left" w:pos="2880"/>
        </w:tabs>
        <w:ind w:left="2880" w:hanging="2880"/>
      </w:pPr>
    </w:p>
    <w:p w14:paraId="5CF90B44" w14:textId="77777777" w:rsidR="00C42BF2" w:rsidRDefault="00C42BF2">
      <w:pPr>
        <w:pStyle w:val="Default"/>
        <w:widowControl w:val="0"/>
        <w:tabs>
          <w:tab w:val="left" w:pos="2880"/>
        </w:tabs>
        <w:ind w:left="2880" w:hanging="2880"/>
      </w:pPr>
    </w:p>
    <w:p w14:paraId="59320FB0" w14:textId="77777777" w:rsidR="00C42BF2" w:rsidRDefault="00F80514">
      <w:pPr>
        <w:pStyle w:val="Default"/>
        <w:widowControl w:val="0"/>
        <w:tabs>
          <w:tab w:val="left" w:pos="2880"/>
        </w:tabs>
        <w:ind w:left="2880" w:hanging="2880"/>
        <w:rPr>
          <w:b/>
          <w:bCs/>
        </w:rPr>
      </w:pPr>
      <w:r>
        <w:t xml:space="preserve">\e </w:t>
      </w:r>
      <w:r>
        <w:rPr>
          <w:b/>
          <w:bCs/>
        </w:rPr>
        <w:t>*karl</w:t>
      </w:r>
    </w:p>
    <w:p w14:paraId="7090B790" w14:textId="77777777" w:rsidR="00C42BF2" w:rsidRDefault="00F80514">
      <w:pPr>
        <w:pStyle w:val="Default"/>
        <w:widowControl w:val="0"/>
        <w:tabs>
          <w:tab w:val="left" w:pos="2880"/>
        </w:tabs>
        <w:ind w:left="2880" w:hanging="2880"/>
      </w:pPr>
      <w:r>
        <w:t xml:space="preserve">\t </w:t>
      </w:r>
      <w:r>
        <w:rPr>
          <w:rFonts w:hAnsi="Times New Roman"/>
        </w:rPr>
        <w:t>‘</w:t>
      </w:r>
      <w:r>
        <w:t>vomitus</w:t>
      </w:r>
      <w:r>
        <w:rPr>
          <w:rFonts w:hAnsi="Times New Roman"/>
        </w:rPr>
        <w:t>’</w:t>
      </w:r>
    </w:p>
    <w:p w14:paraId="7ADF0D57" w14:textId="77777777" w:rsidR="00C42BF2" w:rsidRDefault="00F80514">
      <w:pPr>
        <w:pStyle w:val="Default"/>
        <w:widowControl w:val="0"/>
        <w:tabs>
          <w:tab w:val="left" w:pos="2880"/>
        </w:tabs>
        <w:ind w:left="2880" w:hanging="2880"/>
      </w:pPr>
      <w:r>
        <w:t>\b n</w:t>
      </w:r>
    </w:p>
    <w:p w14:paraId="5A0FB086" w14:textId="77777777" w:rsidR="00C42BF2" w:rsidRDefault="00F80514">
      <w:pPr>
        <w:pStyle w:val="Default"/>
        <w:widowControl w:val="0"/>
        <w:tabs>
          <w:tab w:val="left" w:pos="2880"/>
        </w:tabs>
        <w:ind w:left="2880" w:hanging="2880"/>
        <w:rPr>
          <w:color w:val="003300"/>
          <w:u w:color="003300"/>
        </w:rPr>
      </w:pPr>
      <w:r>
        <w:rPr>
          <w:color w:val="003300"/>
          <w:u w:color="003300"/>
        </w:rPr>
        <w:t>\b preverb</w:t>
      </w:r>
    </w:p>
    <w:p w14:paraId="26F3F081" w14:textId="77777777" w:rsidR="00C42BF2" w:rsidRDefault="00F80514">
      <w:pPr>
        <w:pStyle w:val="Default"/>
        <w:widowControl w:val="0"/>
        <w:tabs>
          <w:tab w:val="left" w:pos="2880"/>
        </w:tabs>
        <w:ind w:left="2880" w:hanging="2880"/>
      </w:pPr>
      <w:r>
        <w:t>\c B</w:t>
      </w:r>
    </w:p>
    <w:p w14:paraId="775E46F2" w14:textId="77777777" w:rsidR="00C42BF2" w:rsidRDefault="00F80514">
      <w:pPr>
        <w:pStyle w:val="Default"/>
        <w:widowControl w:val="0"/>
        <w:tabs>
          <w:tab w:val="left" w:pos="2880"/>
        </w:tabs>
        <w:ind w:left="2880" w:hanging="2880"/>
      </w:pPr>
      <w:r>
        <w:t>\l YYoront</w:t>
      </w:r>
      <w:r>
        <w:tab/>
        <w:t xml:space="preserve">\w karl(l) \g </w:t>
      </w:r>
      <w:r>
        <w:rPr>
          <w:rFonts w:hAnsi="Times New Roman"/>
        </w:rPr>
        <w:t>‘</w:t>
      </w:r>
      <w:r>
        <w:t>vomitus</w:t>
      </w:r>
      <w:r>
        <w:rPr>
          <w:rFonts w:hAnsi="Times New Roman"/>
        </w:rPr>
        <w:t xml:space="preserve">’ </w:t>
      </w:r>
      <w:r>
        <w:t xml:space="preserve">\q As in </w:t>
      </w:r>
      <w:r>
        <w:rPr>
          <w:i/>
          <w:iCs/>
        </w:rPr>
        <w:t>karl tharr</w:t>
      </w:r>
      <w:r>
        <w:rPr>
          <w:rFonts w:hAnsi="Times New Roman"/>
        </w:rPr>
        <w:t xml:space="preserve"> ‘</w:t>
      </w:r>
      <w:r>
        <w:t>to vomit</w:t>
      </w:r>
      <w:r>
        <w:rPr>
          <w:rFonts w:hAnsi="Times New Roman"/>
        </w:rPr>
        <w:t xml:space="preserve">’ </w:t>
      </w:r>
      <w:r>
        <w:t xml:space="preserve">(vt). Usually as derivational preverb: </w:t>
      </w:r>
      <w:r>
        <w:rPr>
          <w:i/>
          <w:iCs/>
        </w:rPr>
        <w:t>karlon</w:t>
      </w:r>
      <w:r>
        <w:t xml:space="preserve">, </w:t>
      </w:r>
      <w:r>
        <w:rPr>
          <w:i/>
          <w:iCs/>
        </w:rPr>
        <w:t>karltharr</w:t>
      </w:r>
      <w:r>
        <w:t xml:space="preserve"> (vi) </w:t>
      </w:r>
      <w:r>
        <w:rPr>
          <w:rFonts w:hAnsi="Times New Roman"/>
        </w:rPr>
        <w:t>‘</w:t>
      </w:r>
      <w:r>
        <w:t>to vomit</w:t>
      </w:r>
      <w:r>
        <w:rPr>
          <w:rFonts w:hAnsi="Times New Roman"/>
        </w:rPr>
        <w:t>’</w:t>
      </w:r>
      <w:r>
        <w:t>.</w:t>
      </w:r>
    </w:p>
    <w:p w14:paraId="76D4BA0E" w14:textId="77777777" w:rsidR="00C42BF2" w:rsidRDefault="00F80514">
      <w:pPr>
        <w:pStyle w:val="Default"/>
        <w:widowControl w:val="0"/>
        <w:tabs>
          <w:tab w:val="left" w:pos="2880"/>
        </w:tabs>
        <w:ind w:left="2880" w:hanging="2880"/>
        <w:rPr>
          <w:color w:val="003300"/>
          <w:u w:color="003300"/>
        </w:rPr>
      </w:pPr>
      <w:r>
        <w:rPr>
          <w:color w:val="003300"/>
          <w:u w:color="003300"/>
        </w:rPr>
        <w:t>\l KYalanji</w:t>
      </w:r>
      <w:r>
        <w:rPr>
          <w:color w:val="003300"/>
          <w:u w:color="003300"/>
        </w:rPr>
        <w:tab/>
        <w:t xml:space="preserve">\w kalji- \g </w:t>
      </w:r>
      <w:r>
        <w:rPr>
          <w:rFonts w:hAnsi="Times New Roman"/>
          <w:color w:val="003300"/>
          <w:u w:color="003300"/>
        </w:rPr>
        <w:t>‘</w:t>
      </w:r>
      <w:r>
        <w:rPr>
          <w:color w:val="003300"/>
          <w:u w:color="003300"/>
        </w:rPr>
        <w:t>to vomit</w:t>
      </w:r>
      <w:r>
        <w:rPr>
          <w:rFonts w:hAnsi="Times New Roman"/>
          <w:color w:val="003300"/>
          <w:u w:color="003300"/>
        </w:rPr>
        <w:t xml:space="preserve">’ </w:t>
      </w:r>
      <w:r>
        <w:rPr>
          <w:color w:val="003300"/>
          <w:u w:color="003300"/>
        </w:rPr>
        <w:t>\p Conj L, vt. \s Hr&amp;Hr</w:t>
      </w:r>
    </w:p>
    <w:p w14:paraId="59F2ACEF" w14:textId="77777777" w:rsidR="00C42BF2" w:rsidRDefault="00F80514">
      <w:pPr>
        <w:pStyle w:val="Default"/>
        <w:widowControl w:val="0"/>
        <w:tabs>
          <w:tab w:val="left" w:pos="2880"/>
        </w:tabs>
        <w:ind w:left="2880" w:hanging="2880"/>
      </w:pPr>
      <w:r>
        <w:t>\l Ngarluma</w:t>
      </w:r>
      <w:r>
        <w:tab/>
        <w:t xml:space="preserve">\w kalkarl \g </w:t>
      </w:r>
      <w:r>
        <w:rPr>
          <w:rFonts w:hAnsi="Times New Roman"/>
        </w:rPr>
        <w:t>‘</w:t>
      </w:r>
      <w:r>
        <w:t>vomit(us)</w:t>
      </w:r>
      <w:r>
        <w:rPr>
          <w:rFonts w:hAnsi="Times New Roman"/>
        </w:rPr>
        <w:t xml:space="preserve">’ </w:t>
      </w:r>
      <w:r>
        <w:t xml:space="preserve">\q Also </w:t>
      </w:r>
      <w:r>
        <w:rPr>
          <w:i/>
          <w:iCs/>
        </w:rPr>
        <w:t>kalkarli-ku</w:t>
      </w:r>
      <w:r>
        <w:rPr>
          <w:rFonts w:hAnsi="Times New Roman"/>
        </w:rPr>
        <w:t xml:space="preserve"> ‘</w:t>
      </w:r>
      <w:r>
        <w:t>to vomit</w:t>
      </w:r>
      <w:r>
        <w:rPr>
          <w:rFonts w:hAnsi="Times New Roman"/>
        </w:rPr>
        <w:t>’</w:t>
      </w:r>
      <w:r>
        <w:t>. \s KLH</w:t>
      </w:r>
    </w:p>
    <w:p w14:paraId="4DE144C9" w14:textId="77777777" w:rsidR="00C42BF2" w:rsidRDefault="00F80514">
      <w:pPr>
        <w:pStyle w:val="Default"/>
        <w:widowControl w:val="0"/>
        <w:tabs>
          <w:tab w:val="left" w:pos="2880"/>
        </w:tabs>
        <w:ind w:left="2880" w:hanging="2880"/>
      </w:pPr>
      <w:r>
        <w:t>^^^</w:t>
      </w:r>
    </w:p>
    <w:p w14:paraId="5618A571" w14:textId="77777777" w:rsidR="00C42BF2" w:rsidRDefault="00F80514">
      <w:pPr>
        <w:pStyle w:val="Default"/>
        <w:widowControl w:val="0"/>
        <w:tabs>
          <w:tab w:val="left" w:pos="2880"/>
        </w:tabs>
        <w:ind w:left="2880" w:hanging="2880"/>
      </w:pPr>
      <w:r>
        <w:t>\l Djinang</w:t>
      </w:r>
      <w:r>
        <w:tab/>
        <w:t xml:space="preserve">\w galgal \g </w:t>
      </w:r>
      <w:r>
        <w:rPr>
          <w:rFonts w:hAnsi="Times New Roman"/>
        </w:rPr>
        <w:t>‘</w:t>
      </w:r>
      <w:r>
        <w:t>vomit</w:t>
      </w:r>
      <w:r>
        <w:rPr>
          <w:rFonts w:hAnsi="Times New Roman"/>
        </w:rPr>
        <w:t xml:space="preserve">’ </w:t>
      </w:r>
      <w:r>
        <w:t>\s BW</w:t>
      </w:r>
    </w:p>
    <w:p w14:paraId="0A8FB267" w14:textId="77777777" w:rsidR="00C42BF2" w:rsidRDefault="00C42BF2">
      <w:pPr>
        <w:pStyle w:val="Default"/>
        <w:widowControl w:val="0"/>
        <w:tabs>
          <w:tab w:val="left" w:pos="2880"/>
        </w:tabs>
        <w:ind w:left="2880" w:hanging="2880"/>
      </w:pPr>
    </w:p>
    <w:p w14:paraId="45BBBE6F" w14:textId="77777777" w:rsidR="00C42BF2" w:rsidRDefault="00C42BF2">
      <w:pPr>
        <w:pStyle w:val="Default"/>
        <w:widowControl w:val="0"/>
        <w:tabs>
          <w:tab w:val="left" w:pos="2880"/>
        </w:tabs>
        <w:ind w:left="2880" w:hanging="2880"/>
      </w:pPr>
    </w:p>
    <w:p w14:paraId="4E8577D3" w14:textId="77777777" w:rsidR="00C42BF2" w:rsidRDefault="00F80514">
      <w:pPr>
        <w:pStyle w:val="Default"/>
        <w:widowControl w:val="0"/>
        <w:tabs>
          <w:tab w:val="left" w:pos="2880"/>
        </w:tabs>
        <w:ind w:left="2880" w:hanging="2880"/>
        <w:rPr>
          <w:b/>
          <w:bCs/>
        </w:rPr>
      </w:pPr>
      <w:r>
        <w:t xml:space="preserve">\e </w:t>
      </w:r>
      <w:r>
        <w:rPr>
          <w:b/>
          <w:bCs/>
        </w:rPr>
        <w:t>*karlaya</w:t>
      </w:r>
    </w:p>
    <w:p w14:paraId="7152A8C6" w14:textId="77777777" w:rsidR="00C42BF2" w:rsidRDefault="00F80514">
      <w:pPr>
        <w:pStyle w:val="Default"/>
        <w:widowControl w:val="0"/>
        <w:tabs>
          <w:tab w:val="left" w:pos="2880"/>
        </w:tabs>
        <w:ind w:left="2880" w:hanging="2880"/>
      </w:pPr>
      <w:r>
        <w:t xml:space="preserve">\t </w:t>
      </w:r>
      <w:r>
        <w:rPr>
          <w:rFonts w:hAnsi="Times New Roman"/>
        </w:rPr>
        <w:t>‘</w:t>
      </w:r>
      <w:r>
        <w:t>emu</w:t>
      </w:r>
      <w:r>
        <w:rPr>
          <w:rFonts w:hAnsi="Times New Roman"/>
        </w:rPr>
        <w:t>’</w:t>
      </w:r>
    </w:p>
    <w:p w14:paraId="0B21ACF1" w14:textId="77777777" w:rsidR="00C42BF2" w:rsidRDefault="00F80514">
      <w:pPr>
        <w:pStyle w:val="Default"/>
        <w:widowControl w:val="0"/>
        <w:tabs>
          <w:tab w:val="left" w:pos="2880"/>
        </w:tabs>
        <w:ind w:left="2880" w:hanging="2880"/>
      </w:pPr>
      <w:r>
        <w:t>\b n</w:t>
      </w:r>
    </w:p>
    <w:p w14:paraId="25F45A84" w14:textId="77777777" w:rsidR="00C42BF2" w:rsidRDefault="00F80514">
      <w:pPr>
        <w:pStyle w:val="Default"/>
        <w:widowControl w:val="0"/>
        <w:tabs>
          <w:tab w:val="left" w:pos="2880"/>
        </w:tabs>
        <w:ind w:left="2880" w:hanging="2880"/>
      </w:pPr>
      <w:r>
        <w:t>\c O</w:t>
      </w:r>
    </w:p>
    <w:p w14:paraId="2A413FF0" w14:textId="77777777" w:rsidR="00C42BF2" w:rsidRDefault="00F80514">
      <w:pPr>
        <w:pStyle w:val="Default"/>
        <w:widowControl w:val="0"/>
        <w:tabs>
          <w:tab w:val="left" w:pos="2880"/>
        </w:tabs>
        <w:ind w:left="2880" w:hanging="2880"/>
      </w:pPr>
      <w:r>
        <w:t>\x See also *yankiri, *purriwi.</w:t>
      </w:r>
    </w:p>
    <w:p w14:paraId="243EA6B1" w14:textId="77777777" w:rsidR="00C42BF2" w:rsidRDefault="00F80514">
      <w:pPr>
        <w:pStyle w:val="Default"/>
        <w:widowControl w:val="0"/>
        <w:tabs>
          <w:tab w:val="left" w:pos="2880"/>
        </w:tabs>
        <w:ind w:left="2880" w:hanging="2880"/>
      </w:pPr>
      <w:r>
        <w:t>\l ECArrernte</w:t>
      </w:r>
      <w:r>
        <w:tab/>
        <w:t xml:space="preserve">\w arleye \g </w:t>
      </w:r>
      <w:r>
        <w:rPr>
          <w:rFonts w:hAnsi="Times New Roman"/>
        </w:rPr>
        <w:t>‘</w:t>
      </w:r>
      <w:r>
        <w:t>emu</w:t>
      </w:r>
      <w:r>
        <w:rPr>
          <w:rFonts w:hAnsi="Times New Roman"/>
        </w:rPr>
        <w:t xml:space="preserve">’ </w:t>
      </w:r>
      <w:r>
        <w:t>\s H&amp;D</w:t>
      </w:r>
    </w:p>
    <w:p w14:paraId="128D993D" w14:textId="77777777" w:rsidR="00C42BF2" w:rsidRDefault="00F80514">
      <w:pPr>
        <w:pStyle w:val="Default"/>
        <w:widowControl w:val="0"/>
        <w:tabs>
          <w:tab w:val="left" w:pos="2880"/>
        </w:tabs>
        <w:ind w:left="2880" w:hanging="2880"/>
      </w:pPr>
      <w:r>
        <w:t>\l WArrernte</w:t>
      </w:r>
      <w:r>
        <w:tab/>
        <w:t xml:space="preserve">\w irleye \g </w:t>
      </w:r>
      <w:r>
        <w:rPr>
          <w:rFonts w:hAnsi="Times New Roman"/>
        </w:rPr>
        <w:t>‘</w:t>
      </w:r>
      <w:r>
        <w:t>emu</w:t>
      </w:r>
      <w:r>
        <w:rPr>
          <w:rFonts w:hAnsi="Times New Roman"/>
        </w:rPr>
        <w:t xml:space="preserve">’ </w:t>
      </w:r>
      <w:r>
        <w:t>\s GB</w:t>
      </w:r>
    </w:p>
    <w:p w14:paraId="5D3C70D5" w14:textId="77777777" w:rsidR="00C42BF2" w:rsidRDefault="00F80514">
      <w:pPr>
        <w:pStyle w:val="Default"/>
        <w:widowControl w:val="0"/>
        <w:tabs>
          <w:tab w:val="left" w:pos="2880"/>
        </w:tabs>
        <w:ind w:left="2880" w:hanging="2880"/>
      </w:pPr>
      <w:r>
        <w:t>\l Pitjantjatjara-Yankunytjatjara</w:t>
      </w:r>
      <w:r>
        <w:tab/>
        <w:t xml:space="preserve">\w karlaya \g </w:t>
      </w:r>
      <w:r>
        <w:rPr>
          <w:rFonts w:hAnsi="Times New Roman"/>
        </w:rPr>
        <w:t>‘</w:t>
      </w:r>
      <w:r>
        <w:t>emu</w:t>
      </w:r>
      <w:r>
        <w:rPr>
          <w:rFonts w:hAnsi="Times New Roman"/>
        </w:rPr>
        <w:t xml:space="preserve">’ </w:t>
      </w:r>
      <w:r>
        <w:t>\s CG</w:t>
      </w:r>
    </w:p>
    <w:p w14:paraId="72C173A4" w14:textId="77777777" w:rsidR="00C42BF2" w:rsidRDefault="00F80514">
      <w:pPr>
        <w:pStyle w:val="Default"/>
        <w:widowControl w:val="0"/>
        <w:tabs>
          <w:tab w:val="left" w:pos="2880"/>
        </w:tabs>
        <w:ind w:left="2880" w:hanging="2880"/>
      </w:pPr>
      <w:r>
        <w:t>\l Panyjima</w:t>
      </w:r>
      <w:r>
        <w:tab/>
        <w:t xml:space="preserve">\w karlaya \g </w:t>
      </w:r>
      <w:r>
        <w:rPr>
          <w:rFonts w:hAnsi="Times New Roman"/>
        </w:rPr>
        <w:t>‘</w:t>
      </w:r>
      <w:r>
        <w:t>emu</w:t>
      </w:r>
      <w:r>
        <w:rPr>
          <w:rFonts w:hAnsi="Times New Roman"/>
        </w:rPr>
        <w:t xml:space="preserve">’ </w:t>
      </w:r>
      <w:r>
        <w:t>\s AD</w:t>
      </w:r>
    </w:p>
    <w:p w14:paraId="027E59BC" w14:textId="77777777" w:rsidR="00C42BF2" w:rsidRDefault="00F80514">
      <w:pPr>
        <w:pStyle w:val="Default"/>
        <w:widowControl w:val="0"/>
        <w:tabs>
          <w:tab w:val="left" w:pos="2880"/>
        </w:tabs>
        <w:ind w:left="2880" w:hanging="2880"/>
      </w:pPr>
      <w:r>
        <w:t>\l Watjarri</w:t>
      </w:r>
      <w:r>
        <w:tab/>
        <w:t xml:space="preserve">\w karlaya \g </w:t>
      </w:r>
      <w:r>
        <w:rPr>
          <w:rFonts w:hAnsi="Times New Roman"/>
        </w:rPr>
        <w:t>‘</w:t>
      </w:r>
      <w:r>
        <w:t>emu</w:t>
      </w:r>
      <w:r>
        <w:rPr>
          <w:rFonts w:hAnsi="Times New Roman"/>
        </w:rPr>
        <w:t xml:space="preserve">’ </w:t>
      </w:r>
      <w:r>
        <w:t xml:space="preserve">\q WD: </w:t>
      </w:r>
      <w:r>
        <w:rPr>
          <w:rFonts w:hAnsi="Times New Roman"/>
        </w:rPr>
        <w:t>“</w:t>
      </w:r>
      <w:r>
        <w:t>from Western Desert Language</w:t>
      </w:r>
      <w:r>
        <w:rPr>
          <w:rFonts w:hAnsi="Times New Roman"/>
        </w:rPr>
        <w:t>”</w:t>
      </w:r>
      <w:r>
        <w:t xml:space="preserve">. Syn. </w:t>
      </w:r>
      <w:r>
        <w:rPr>
          <w:i/>
          <w:iCs/>
        </w:rPr>
        <w:t>yalipirri</w:t>
      </w:r>
      <w:r>
        <w:t>. \s WD</w:t>
      </w:r>
    </w:p>
    <w:p w14:paraId="44453E37" w14:textId="77777777" w:rsidR="00C42BF2" w:rsidRDefault="00F80514">
      <w:pPr>
        <w:pStyle w:val="Default"/>
        <w:widowControl w:val="0"/>
        <w:tabs>
          <w:tab w:val="left" w:pos="2880"/>
        </w:tabs>
        <w:ind w:left="2880" w:hanging="2880"/>
      </w:pPr>
      <w:r>
        <w:t>\l Nhanda</w:t>
      </w:r>
      <w:r>
        <w:tab/>
        <w:t xml:space="preserve">\w karlaya \g </w:t>
      </w:r>
      <w:r>
        <w:rPr>
          <w:rFonts w:hAnsi="Times New Roman"/>
        </w:rPr>
        <w:t>‘</w:t>
      </w:r>
      <w:r>
        <w:t>emu</w:t>
      </w:r>
      <w:r>
        <w:rPr>
          <w:rFonts w:hAnsi="Times New Roman"/>
        </w:rPr>
        <w:t xml:space="preserve">’ </w:t>
      </w:r>
      <w:r>
        <w:t>\q JBl: loan from east. \s JBl</w:t>
      </w:r>
    </w:p>
    <w:p w14:paraId="2F70914F" w14:textId="77777777" w:rsidR="00C42BF2" w:rsidRDefault="00C42BF2">
      <w:pPr>
        <w:pStyle w:val="Default"/>
        <w:widowControl w:val="0"/>
        <w:tabs>
          <w:tab w:val="left" w:pos="2880"/>
        </w:tabs>
        <w:ind w:left="2880" w:hanging="2880"/>
      </w:pPr>
    </w:p>
    <w:p w14:paraId="0C835F91" w14:textId="77777777" w:rsidR="00C42BF2" w:rsidRDefault="00C42BF2">
      <w:pPr>
        <w:pStyle w:val="Default"/>
        <w:widowControl w:val="0"/>
        <w:tabs>
          <w:tab w:val="left" w:pos="2880"/>
        </w:tabs>
        <w:ind w:left="2880" w:hanging="2880"/>
      </w:pPr>
    </w:p>
    <w:p w14:paraId="26F5E551" w14:textId="77777777" w:rsidR="00C42BF2" w:rsidRDefault="00F80514">
      <w:pPr>
        <w:pStyle w:val="Default"/>
        <w:widowControl w:val="0"/>
        <w:tabs>
          <w:tab w:val="left" w:pos="2880"/>
        </w:tabs>
        <w:ind w:left="2880" w:hanging="2880"/>
        <w:rPr>
          <w:b/>
          <w:bCs/>
        </w:rPr>
      </w:pPr>
      <w:r>
        <w:t xml:space="preserve">\e </w:t>
      </w:r>
      <w:r>
        <w:rPr>
          <w:b/>
          <w:bCs/>
        </w:rPr>
        <w:t>*karli</w:t>
      </w:r>
    </w:p>
    <w:p w14:paraId="426B0B46" w14:textId="77777777" w:rsidR="00C42BF2" w:rsidRDefault="00F80514">
      <w:pPr>
        <w:pStyle w:val="Default"/>
        <w:widowControl w:val="0"/>
        <w:tabs>
          <w:tab w:val="left" w:pos="2880"/>
        </w:tabs>
        <w:ind w:left="2880" w:hanging="2880"/>
      </w:pPr>
      <w:r>
        <w:t xml:space="preserve">\t </w:t>
      </w:r>
      <w:r>
        <w:rPr>
          <w:rFonts w:hAnsi="Times New Roman"/>
        </w:rPr>
        <w:t>‘</w:t>
      </w:r>
      <w:r>
        <w:t>dog (domestic)</w:t>
      </w:r>
      <w:r>
        <w:rPr>
          <w:rFonts w:hAnsi="Times New Roman"/>
        </w:rPr>
        <w:t>’</w:t>
      </w:r>
    </w:p>
    <w:p w14:paraId="1F9C54C6" w14:textId="77777777" w:rsidR="00C42BF2" w:rsidRDefault="00F80514">
      <w:pPr>
        <w:pStyle w:val="Default"/>
        <w:widowControl w:val="0"/>
        <w:tabs>
          <w:tab w:val="left" w:pos="2880"/>
        </w:tabs>
        <w:ind w:left="2880" w:hanging="2880"/>
      </w:pPr>
      <w:r>
        <w:t>\b n</w:t>
      </w:r>
    </w:p>
    <w:p w14:paraId="4B6CE953" w14:textId="77777777" w:rsidR="00C42BF2" w:rsidRDefault="00F80514">
      <w:pPr>
        <w:pStyle w:val="Default"/>
        <w:widowControl w:val="0"/>
        <w:tabs>
          <w:tab w:val="left" w:pos="2880"/>
        </w:tabs>
        <w:ind w:left="2880" w:hanging="2880"/>
      </w:pPr>
      <w:r>
        <w:t>\c Z</w:t>
      </w:r>
    </w:p>
    <w:p w14:paraId="2C3FF43D" w14:textId="77777777" w:rsidR="00C42BF2" w:rsidRDefault="00F80514">
      <w:pPr>
        <w:pStyle w:val="Default"/>
        <w:widowControl w:val="0"/>
        <w:tabs>
          <w:tab w:val="left" w:pos="2880"/>
        </w:tabs>
        <w:ind w:left="2880" w:hanging="2880"/>
      </w:pPr>
      <w:r>
        <w:t>\c D</w:t>
      </w:r>
    </w:p>
    <w:p w14:paraId="2C898EE5" w14:textId="77777777" w:rsidR="00C42BF2" w:rsidRDefault="00F80514">
      <w:pPr>
        <w:pStyle w:val="Default"/>
        <w:widowControl w:val="0"/>
        <w:tabs>
          <w:tab w:val="left" w:pos="2880"/>
        </w:tabs>
        <w:ind w:left="2880" w:hanging="2880"/>
      </w:pPr>
      <w:r>
        <w:t>\l Paakantyi</w:t>
      </w:r>
      <w:r>
        <w:tab/>
        <w:t xml:space="preserve">\w garli \g </w:t>
      </w:r>
      <w:r>
        <w:rPr>
          <w:rFonts w:hAnsi="Times New Roman"/>
        </w:rPr>
        <w:t>‘</w:t>
      </w:r>
      <w:r>
        <w:t>dog, dingo</w:t>
      </w:r>
      <w:r>
        <w:rPr>
          <w:rFonts w:hAnsi="Times New Roman"/>
        </w:rPr>
        <w:t xml:space="preserve">’ </w:t>
      </w:r>
      <w:r>
        <w:t>\s LH</w:t>
      </w:r>
    </w:p>
    <w:p w14:paraId="343BACA7" w14:textId="77777777" w:rsidR="00C42BF2" w:rsidRDefault="00F80514">
      <w:pPr>
        <w:pStyle w:val="Default"/>
        <w:widowControl w:val="0"/>
        <w:tabs>
          <w:tab w:val="left" w:pos="2880"/>
        </w:tabs>
        <w:ind w:left="2880" w:hanging="2880"/>
      </w:pPr>
      <w:r>
        <w:t>\l Wergaia</w:t>
      </w:r>
      <w:r>
        <w:tab/>
        <w:t xml:space="preserve">\w gal \g </w:t>
      </w:r>
      <w:r>
        <w:rPr>
          <w:rFonts w:hAnsi="Times New Roman"/>
        </w:rPr>
        <w:t>‘</w:t>
      </w:r>
      <w:r>
        <w:t>tame dog</w:t>
      </w:r>
      <w:r>
        <w:rPr>
          <w:rFonts w:hAnsi="Times New Roman"/>
        </w:rPr>
        <w:t xml:space="preserve">’ </w:t>
      </w:r>
      <w:r>
        <w:t>\s LH</w:t>
      </w:r>
    </w:p>
    <w:p w14:paraId="705B44C1" w14:textId="77777777" w:rsidR="00C42BF2" w:rsidRDefault="00F80514">
      <w:pPr>
        <w:pStyle w:val="Default"/>
        <w:widowControl w:val="0"/>
        <w:tabs>
          <w:tab w:val="left" w:pos="2880"/>
        </w:tabs>
        <w:ind w:left="2880" w:hanging="2880"/>
      </w:pPr>
      <w:r>
        <w:t>\l Madhimadhi</w:t>
      </w:r>
      <w:r>
        <w:tab/>
        <w:t xml:space="preserve">\w gali \g </w:t>
      </w:r>
      <w:r>
        <w:rPr>
          <w:rFonts w:hAnsi="Times New Roman"/>
        </w:rPr>
        <w:t>‘</w:t>
      </w:r>
      <w:r>
        <w:t>dog</w:t>
      </w:r>
      <w:r>
        <w:rPr>
          <w:rFonts w:hAnsi="Times New Roman"/>
        </w:rPr>
        <w:t xml:space="preserve">’ </w:t>
      </w:r>
      <w:r>
        <w:t>\s LH</w:t>
      </w:r>
    </w:p>
    <w:p w14:paraId="786981E4" w14:textId="77777777" w:rsidR="00C42BF2" w:rsidRDefault="00F80514">
      <w:pPr>
        <w:pStyle w:val="Default"/>
        <w:widowControl w:val="0"/>
        <w:tabs>
          <w:tab w:val="left" w:pos="2880"/>
        </w:tabs>
        <w:ind w:left="2880" w:hanging="2880"/>
      </w:pPr>
      <w:r>
        <w:t>\l Narinari</w:t>
      </w:r>
      <w:r>
        <w:tab/>
        <w:t xml:space="preserve">\w gali \g </w:t>
      </w:r>
      <w:r>
        <w:rPr>
          <w:rFonts w:hAnsi="Times New Roman"/>
        </w:rPr>
        <w:t>‘</w:t>
      </w:r>
      <w:r>
        <w:t>dog</w:t>
      </w:r>
      <w:r>
        <w:rPr>
          <w:rFonts w:hAnsi="Times New Roman"/>
        </w:rPr>
        <w:t xml:space="preserve">’ </w:t>
      </w:r>
      <w:r>
        <w:t>\s LH</w:t>
      </w:r>
    </w:p>
    <w:p w14:paraId="02A909AF" w14:textId="77777777" w:rsidR="00C42BF2" w:rsidRDefault="00F80514">
      <w:pPr>
        <w:pStyle w:val="Default"/>
        <w:widowControl w:val="0"/>
        <w:tabs>
          <w:tab w:val="left" w:pos="2880"/>
        </w:tabs>
        <w:ind w:left="2880" w:hanging="2880"/>
      </w:pPr>
      <w:r>
        <w:t>\l Gurndidj</w:t>
      </w:r>
      <w:r>
        <w:tab/>
        <w:t xml:space="preserve">\w gal \g </w:t>
      </w:r>
      <w:r>
        <w:rPr>
          <w:rFonts w:hAnsi="Times New Roman"/>
        </w:rPr>
        <w:t>‘</w:t>
      </w:r>
      <w:r>
        <w:t>dog</w:t>
      </w:r>
      <w:r>
        <w:rPr>
          <w:rFonts w:hAnsi="Times New Roman"/>
        </w:rPr>
        <w:t xml:space="preserve">’ </w:t>
      </w:r>
      <w:r>
        <w:t>\s LH</w:t>
      </w:r>
    </w:p>
    <w:p w14:paraId="29E529CF" w14:textId="77777777" w:rsidR="00C42BF2" w:rsidRDefault="00F80514">
      <w:pPr>
        <w:pStyle w:val="Default"/>
        <w:widowControl w:val="0"/>
        <w:tabs>
          <w:tab w:val="left" w:pos="2880"/>
        </w:tabs>
        <w:ind w:left="2880" w:hanging="2880"/>
      </w:pPr>
      <w:r>
        <w:t>\l Wembawemba</w:t>
      </w:r>
      <w:r>
        <w:tab/>
        <w:t xml:space="preserve">\w gali \g </w:t>
      </w:r>
      <w:r>
        <w:rPr>
          <w:rFonts w:hAnsi="Times New Roman"/>
        </w:rPr>
        <w:t>‘</w:t>
      </w:r>
      <w:r>
        <w:t>dog</w:t>
      </w:r>
      <w:r>
        <w:rPr>
          <w:rFonts w:hAnsi="Times New Roman"/>
        </w:rPr>
        <w:t xml:space="preserve">’ </w:t>
      </w:r>
      <w:r>
        <w:t xml:space="preserve">\q </w:t>
      </w:r>
      <w:r>
        <w:rPr>
          <w:rFonts w:hAnsi="Times New Roman"/>
        </w:rPr>
        <w:t>“</w:t>
      </w:r>
      <w:r>
        <w:t>Once pronounced [karli].</w:t>
      </w:r>
      <w:r>
        <w:rPr>
          <w:rFonts w:hAnsi="Times New Roman"/>
        </w:rPr>
        <w:t xml:space="preserve">” </w:t>
      </w:r>
      <w:r>
        <w:t>\s LH</w:t>
      </w:r>
    </w:p>
    <w:p w14:paraId="5781BC9F" w14:textId="77777777" w:rsidR="00C42BF2" w:rsidRDefault="00F80514">
      <w:pPr>
        <w:pStyle w:val="Default"/>
        <w:widowControl w:val="0"/>
        <w:tabs>
          <w:tab w:val="left" w:pos="2880"/>
        </w:tabs>
        <w:ind w:left="2880" w:hanging="2880"/>
      </w:pPr>
      <w:r>
        <w:t>\l Wathawurrung</w:t>
      </w:r>
      <w:r>
        <w:tab/>
        <w:t xml:space="preserve">\w ka(:)l \g </w:t>
      </w:r>
      <w:r>
        <w:rPr>
          <w:rFonts w:hAnsi="Times New Roman"/>
        </w:rPr>
        <w:t>‘</w:t>
      </w:r>
      <w:r>
        <w:t>dog</w:t>
      </w:r>
      <w:r>
        <w:rPr>
          <w:rFonts w:hAnsi="Times New Roman"/>
        </w:rPr>
        <w:t xml:space="preserve">’ </w:t>
      </w:r>
      <w:r>
        <w:t>\s BB</w:t>
      </w:r>
    </w:p>
    <w:p w14:paraId="272E091D" w14:textId="77777777" w:rsidR="00C42BF2" w:rsidRDefault="00F80514">
      <w:pPr>
        <w:pStyle w:val="Default"/>
        <w:widowControl w:val="0"/>
        <w:tabs>
          <w:tab w:val="left" w:pos="2880"/>
        </w:tabs>
        <w:ind w:left="2880" w:hanging="2880"/>
      </w:pPr>
      <w:r>
        <w:t>\l Kaurna</w:t>
      </w:r>
      <w:r>
        <w:tab/>
        <w:t xml:space="preserve">\w kadli \g </w:t>
      </w:r>
      <w:r>
        <w:rPr>
          <w:rFonts w:hAnsi="Times New Roman"/>
        </w:rPr>
        <w:t>‘</w:t>
      </w:r>
      <w:r>
        <w:t>dog</w:t>
      </w:r>
      <w:r>
        <w:rPr>
          <w:rFonts w:hAnsi="Times New Roman"/>
        </w:rPr>
        <w:t xml:space="preserve">’ </w:t>
      </w:r>
      <w:r>
        <w:t>\s H&amp;S 04</w:t>
      </w:r>
    </w:p>
    <w:p w14:paraId="2C205FD9" w14:textId="77777777" w:rsidR="00C42BF2" w:rsidRDefault="00F80514">
      <w:pPr>
        <w:pStyle w:val="Default"/>
        <w:widowControl w:val="0"/>
        <w:tabs>
          <w:tab w:val="left" w:pos="2880"/>
        </w:tabs>
        <w:ind w:left="2880" w:hanging="2880"/>
      </w:pPr>
      <w:r>
        <w:t>\l Narangga</w:t>
      </w:r>
      <w:r>
        <w:tab/>
        <w:t xml:space="preserve">\w kadli \g </w:t>
      </w:r>
      <w:r>
        <w:rPr>
          <w:rFonts w:hAnsi="Times New Roman"/>
        </w:rPr>
        <w:t>‘</w:t>
      </w:r>
      <w:r>
        <w:t>dog</w:t>
      </w:r>
      <w:r>
        <w:rPr>
          <w:rFonts w:hAnsi="Times New Roman"/>
        </w:rPr>
        <w:t xml:space="preserve">’ </w:t>
      </w:r>
      <w:r>
        <w:t>\s H&amp;S 04</w:t>
      </w:r>
    </w:p>
    <w:p w14:paraId="7109D827" w14:textId="77777777" w:rsidR="00C42BF2" w:rsidRDefault="00F80514">
      <w:pPr>
        <w:pStyle w:val="Default"/>
        <w:widowControl w:val="0"/>
        <w:tabs>
          <w:tab w:val="left" w:pos="2880"/>
        </w:tabs>
        <w:ind w:left="2880" w:hanging="2880"/>
      </w:pPr>
      <w:r>
        <w:t>\l Nukunu</w:t>
      </w:r>
      <w:r>
        <w:tab/>
        <w:t xml:space="preserve">\w katli \g </w:t>
      </w:r>
      <w:r>
        <w:rPr>
          <w:rFonts w:hAnsi="Times New Roman"/>
        </w:rPr>
        <w:t>‘</w:t>
      </w:r>
      <w:r>
        <w:t>dog</w:t>
      </w:r>
      <w:r>
        <w:rPr>
          <w:rFonts w:hAnsi="Times New Roman"/>
        </w:rPr>
        <w:t xml:space="preserve">’ </w:t>
      </w:r>
      <w:r>
        <w:t>\s H&amp;S 04</w:t>
      </w:r>
    </w:p>
    <w:p w14:paraId="21B64595" w14:textId="77777777" w:rsidR="00C42BF2" w:rsidRDefault="00F80514">
      <w:pPr>
        <w:pStyle w:val="Default"/>
        <w:widowControl w:val="0"/>
        <w:tabs>
          <w:tab w:val="left" w:pos="2880"/>
        </w:tabs>
        <w:ind w:left="2880" w:hanging="2880"/>
        <w:rPr>
          <w:b/>
          <w:bCs/>
        </w:rPr>
      </w:pPr>
      <w:r>
        <w:t xml:space="preserve">\l </w:t>
      </w:r>
      <w:r>
        <w:rPr>
          <w:b/>
          <w:bCs/>
        </w:rPr>
        <w:t>pSouthern Thura-Yura</w:t>
      </w:r>
      <w:r>
        <w:rPr>
          <w:b/>
          <w:bCs/>
        </w:rPr>
        <w:tab/>
        <w:t>\w *kadli</w:t>
      </w:r>
    </w:p>
    <w:p w14:paraId="689830E1" w14:textId="77777777" w:rsidR="00C42BF2" w:rsidRDefault="00F80514">
      <w:pPr>
        <w:pStyle w:val="Default"/>
        <w:widowControl w:val="0"/>
        <w:tabs>
          <w:tab w:val="left" w:pos="2880"/>
        </w:tabs>
        <w:ind w:left="2880" w:hanging="2880"/>
      </w:pPr>
      <w:r>
        <w:t>\l Ngaiawang</w:t>
      </w:r>
      <w:r>
        <w:tab/>
        <w:t xml:space="preserve">\w kedlu \g </w:t>
      </w:r>
      <w:r>
        <w:rPr>
          <w:rFonts w:hAnsi="Times New Roman"/>
        </w:rPr>
        <w:t>‘</w:t>
      </w:r>
      <w:r>
        <w:t>dog</w:t>
      </w:r>
      <w:r>
        <w:rPr>
          <w:rFonts w:hAnsi="Times New Roman"/>
        </w:rPr>
        <w:t xml:space="preserve">’ </w:t>
      </w:r>
      <w:r>
        <w:t>\s H&amp;S 04</w:t>
      </w:r>
    </w:p>
    <w:p w14:paraId="31981A14" w14:textId="77777777" w:rsidR="00C42BF2" w:rsidRDefault="00F80514">
      <w:pPr>
        <w:pStyle w:val="Default"/>
        <w:widowControl w:val="0"/>
        <w:tabs>
          <w:tab w:val="left" w:pos="2880"/>
        </w:tabs>
        <w:ind w:left="2880" w:hanging="2880"/>
      </w:pPr>
      <w:r>
        <w:t>\l Ramindjeri</w:t>
      </w:r>
      <w:r>
        <w:tab/>
        <w:t xml:space="preserve">\w ke:l+i \g </w:t>
      </w:r>
      <w:r>
        <w:rPr>
          <w:rFonts w:hAnsi="Times New Roman"/>
        </w:rPr>
        <w:t>‘</w:t>
      </w:r>
      <w:r>
        <w:t>dog</w:t>
      </w:r>
      <w:r>
        <w:rPr>
          <w:rFonts w:hAnsi="Times New Roman"/>
        </w:rPr>
        <w:t xml:space="preserve">’ </w:t>
      </w:r>
      <w:r>
        <w:t>\s Meyer</w:t>
      </w:r>
    </w:p>
    <w:p w14:paraId="332D5226" w14:textId="77777777" w:rsidR="00C42BF2" w:rsidRDefault="00F80514">
      <w:pPr>
        <w:pStyle w:val="Default"/>
        <w:widowControl w:val="0"/>
        <w:tabs>
          <w:tab w:val="left" w:pos="2880"/>
        </w:tabs>
        <w:ind w:left="2880" w:hanging="2880"/>
      </w:pPr>
      <w:r>
        <w:t>\l Yaraldi</w:t>
      </w:r>
      <w:r>
        <w:tab/>
        <w:t xml:space="preserve">\w kerli \g </w:t>
      </w:r>
      <w:r>
        <w:rPr>
          <w:rFonts w:hAnsi="Times New Roman"/>
        </w:rPr>
        <w:t>‘</w:t>
      </w:r>
      <w:r>
        <w:t>dog</w:t>
      </w:r>
      <w:r>
        <w:rPr>
          <w:rFonts w:hAnsi="Times New Roman"/>
        </w:rPr>
        <w:t xml:space="preserve">’ </w:t>
      </w:r>
      <w:r>
        <w:t>\s LH</w:t>
      </w:r>
    </w:p>
    <w:p w14:paraId="6CB55052" w14:textId="77777777" w:rsidR="00C42BF2" w:rsidRDefault="00F80514">
      <w:pPr>
        <w:pStyle w:val="Default"/>
        <w:widowControl w:val="0"/>
        <w:tabs>
          <w:tab w:val="left" w:pos="2880"/>
        </w:tabs>
        <w:ind w:left="2880" w:hanging="2880"/>
      </w:pPr>
      <w:r>
        <w:t>\l MM</w:t>
      </w:r>
      <w:r>
        <w:tab/>
        <w:t xml:space="preserve">\w kelh \g </w:t>
      </w:r>
      <w:r>
        <w:rPr>
          <w:rFonts w:hAnsi="Times New Roman"/>
        </w:rPr>
        <w:t>‘</w:t>
      </w:r>
      <w:r>
        <w:t>dog</w:t>
      </w:r>
      <w:r>
        <w:rPr>
          <w:rFonts w:hAnsi="Times New Roman"/>
        </w:rPr>
        <w:t xml:space="preserve">’ </w:t>
      </w:r>
      <w:r>
        <w:t>\s MMcD, CYal</w:t>
      </w:r>
    </w:p>
    <w:p w14:paraId="02D755CD" w14:textId="77777777" w:rsidR="00C42BF2" w:rsidRDefault="00C42BF2">
      <w:pPr>
        <w:pStyle w:val="Default"/>
        <w:widowControl w:val="0"/>
        <w:tabs>
          <w:tab w:val="left" w:pos="2880"/>
        </w:tabs>
        <w:ind w:left="2880" w:hanging="2880"/>
      </w:pPr>
    </w:p>
    <w:p w14:paraId="1A033E44" w14:textId="77777777" w:rsidR="00C42BF2" w:rsidRDefault="00C42BF2">
      <w:pPr>
        <w:pStyle w:val="Default"/>
        <w:widowControl w:val="0"/>
        <w:tabs>
          <w:tab w:val="left" w:pos="2880"/>
        </w:tabs>
        <w:ind w:left="2880" w:hanging="2880"/>
      </w:pPr>
    </w:p>
    <w:p w14:paraId="0978714E" w14:textId="77777777" w:rsidR="00C42BF2" w:rsidRDefault="00F80514">
      <w:pPr>
        <w:pStyle w:val="Default"/>
        <w:widowControl w:val="0"/>
        <w:tabs>
          <w:tab w:val="left" w:pos="2880"/>
        </w:tabs>
        <w:ind w:left="2880" w:hanging="2880"/>
        <w:rPr>
          <w:b/>
          <w:bCs/>
        </w:rPr>
      </w:pPr>
      <w:r>
        <w:t xml:space="preserve">\e </w:t>
      </w:r>
      <w:r>
        <w:rPr>
          <w:b/>
          <w:bCs/>
        </w:rPr>
        <w:t>*karli-</w:t>
      </w:r>
    </w:p>
    <w:p w14:paraId="6C9F6319" w14:textId="77777777" w:rsidR="00C42BF2" w:rsidRDefault="00F80514">
      <w:pPr>
        <w:pStyle w:val="Default"/>
        <w:widowControl w:val="0"/>
        <w:tabs>
          <w:tab w:val="left" w:pos="2880"/>
        </w:tabs>
        <w:ind w:left="2880" w:hanging="2880"/>
      </w:pPr>
      <w:r>
        <w:t xml:space="preserve">\t </w:t>
      </w:r>
      <w:r>
        <w:rPr>
          <w:rFonts w:hAnsi="Times New Roman"/>
        </w:rPr>
        <w:t>‘</w:t>
      </w:r>
      <w:r>
        <w:t>pierce</w:t>
      </w:r>
      <w:r>
        <w:rPr>
          <w:rFonts w:hAnsi="Times New Roman"/>
        </w:rPr>
        <w:t>’</w:t>
      </w:r>
    </w:p>
    <w:p w14:paraId="39A9A4E7" w14:textId="77777777" w:rsidR="00C42BF2" w:rsidRDefault="00F80514">
      <w:pPr>
        <w:pStyle w:val="Default"/>
        <w:widowControl w:val="0"/>
        <w:tabs>
          <w:tab w:val="left" w:pos="2880"/>
        </w:tabs>
        <w:ind w:left="2880" w:hanging="2880"/>
      </w:pPr>
      <w:r>
        <w:t>\b vt</w:t>
      </w:r>
    </w:p>
    <w:p w14:paraId="3C27FE45" w14:textId="77777777" w:rsidR="00C42BF2" w:rsidRDefault="00F80514">
      <w:pPr>
        <w:pStyle w:val="Default"/>
        <w:widowControl w:val="0"/>
        <w:tabs>
          <w:tab w:val="left" w:pos="2880"/>
        </w:tabs>
        <w:ind w:left="2880" w:hanging="2880"/>
      </w:pPr>
      <w:r>
        <w:lastRenderedPageBreak/>
        <w:t>\l YYoront</w:t>
      </w:r>
      <w:r>
        <w:tab/>
        <w:t>\w</w:t>
      </w:r>
      <w:r>
        <w:rPr>
          <w:i/>
          <w:iCs/>
        </w:rPr>
        <w:t xml:space="preserve"> kal</w:t>
      </w:r>
      <w:r>
        <w:t xml:space="preserve"> \g </w:t>
      </w:r>
      <w:r>
        <w:rPr>
          <w:rFonts w:hAnsi="Times New Roman"/>
        </w:rPr>
        <w:t>‘</w:t>
      </w:r>
      <w:r>
        <w:t>spear, pierce</w:t>
      </w:r>
      <w:r>
        <w:rPr>
          <w:rFonts w:hAnsi="Times New Roman"/>
        </w:rPr>
        <w:t xml:space="preserve">’ </w:t>
      </w:r>
      <w:r>
        <w:t xml:space="preserve">\p vt; Conj. L, i: P </w:t>
      </w:r>
      <w:r>
        <w:rPr>
          <w:i/>
          <w:iCs/>
        </w:rPr>
        <w:t>kil</w:t>
      </w:r>
      <w:r>
        <w:t>.</w:t>
      </w:r>
    </w:p>
    <w:p w14:paraId="65527A6D" w14:textId="77777777" w:rsidR="00C42BF2" w:rsidRDefault="00F80514">
      <w:pPr>
        <w:pStyle w:val="Default"/>
        <w:widowControl w:val="0"/>
        <w:tabs>
          <w:tab w:val="left" w:pos="2880"/>
        </w:tabs>
        <w:ind w:left="2880" w:hanging="2880"/>
      </w:pPr>
      <w:r>
        <w:t>\l YMel</w:t>
      </w:r>
      <w:r>
        <w:tab/>
        <w:t>\w</w:t>
      </w:r>
      <w:r>
        <w:rPr>
          <w:i/>
          <w:iCs/>
        </w:rPr>
        <w:t xml:space="preserve"> kal, kali+</w:t>
      </w:r>
      <w:r>
        <w:t xml:space="preserve"> \g </w:t>
      </w:r>
      <w:r>
        <w:rPr>
          <w:rFonts w:hAnsi="Times New Roman"/>
        </w:rPr>
        <w:t>‘</w:t>
      </w:r>
      <w:r>
        <w:t>spear, pierce</w:t>
      </w:r>
      <w:r>
        <w:rPr>
          <w:rFonts w:hAnsi="Times New Roman"/>
        </w:rPr>
        <w:t xml:space="preserve">’ </w:t>
      </w:r>
      <w:r>
        <w:t xml:space="preserve">\p vt; Conj. L, i: P </w:t>
      </w:r>
      <w:r>
        <w:rPr>
          <w:i/>
          <w:iCs/>
        </w:rPr>
        <w:t>kalit</w:t>
      </w:r>
      <w:r>
        <w:t>.</w:t>
      </w:r>
    </w:p>
    <w:p w14:paraId="282F8DE0" w14:textId="77777777" w:rsidR="00C42BF2" w:rsidRDefault="00F80514">
      <w:pPr>
        <w:pStyle w:val="Default"/>
        <w:widowControl w:val="0"/>
        <w:tabs>
          <w:tab w:val="left" w:pos="2880"/>
        </w:tabs>
        <w:ind w:left="2880" w:hanging="2880"/>
      </w:pPr>
      <w:r>
        <w:t>\l Atnyamathanha</w:t>
      </w:r>
      <w:r>
        <w:tab/>
        <w:t>\w</w:t>
      </w:r>
      <w:r>
        <w:rPr>
          <w:i/>
          <w:iCs/>
        </w:rPr>
        <w:t xml:space="preserve"> ardli-</w:t>
      </w:r>
      <w:r>
        <w:t xml:space="preserve"> \g </w:t>
      </w:r>
      <w:r>
        <w:rPr>
          <w:rFonts w:hAnsi="Times New Roman"/>
        </w:rPr>
        <w:t>‘</w:t>
      </w:r>
      <w:r>
        <w:t>debark, take wrapping from, peel</w:t>
      </w:r>
      <w:r>
        <w:rPr>
          <w:rFonts w:hAnsi="Times New Roman"/>
        </w:rPr>
        <w:t xml:space="preserve">’ </w:t>
      </w:r>
      <w:r>
        <w:t>\s (Mc&amp;Mc)</w:t>
      </w:r>
    </w:p>
    <w:p w14:paraId="4362A1E4" w14:textId="77777777" w:rsidR="00C42BF2" w:rsidRDefault="00F80514">
      <w:pPr>
        <w:pStyle w:val="Default"/>
        <w:widowControl w:val="0"/>
        <w:tabs>
          <w:tab w:val="left" w:pos="2880"/>
        </w:tabs>
        <w:ind w:left="2880" w:hanging="2880"/>
      </w:pPr>
      <w:r>
        <w:t>\l Warlpiri</w:t>
      </w:r>
      <w:r>
        <w:tab/>
        <w:t>\w</w:t>
      </w:r>
      <w:r>
        <w:rPr>
          <w:i/>
          <w:iCs/>
        </w:rPr>
        <w:t xml:space="preserve"> karla-</w:t>
      </w:r>
      <w:r>
        <w:t xml:space="preserve"> \g </w:t>
      </w:r>
      <w:r>
        <w:rPr>
          <w:rFonts w:hAnsi="Times New Roman"/>
        </w:rPr>
        <w:t>‘</w:t>
      </w:r>
      <w:r>
        <w:t>dig for; dig up</w:t>
      </w:r>
      <w:r>
        <w:rPr>
          <w:rFonts w:hAnsi="Times New Roman"/>
        </w:rPr>
        <w:t xml:space="preserve">’ </w:t>
      </w:r>
      <w:r>
        <w:t xml:space="preserve">\p tv1: </w:t>
      </w:r>
      <w:r>
        <w:rPr>
          <w:i/>
          <w:iCs/>
        </w:rPr>
        <w:t>karlaca</w:t>
      </w:r>
      <w:r>
        <w:t xml:space="preserve"> P, </w:t>
      </w:r>
      <w:r>
        <w:rPr>
          <w:i/>
          <w:iCs/>
        </w:rPr>
        <w:t>karla</w:t>
      </w:r>
      <w:r>
        <w:t>(</w:t>
      </w:r>
      <w:r>
        <w:rPr>
          <w:i/>
          <w:iCs/>
        </w:rPr>
        <w:t>mi</w:t>
      </w:r>
      <w:r>
        <w:t xml:space="preserve">) nP, </w:t>
      </w:r>
      <w:r>
        <w:rPr>
          <w:i/>
          <w:iCs/>
        </w:rPr>
        <w:t>karlaya</w:t>
      </w:r>
      <w:r>
        <w:t xml:space="preserve"> Imp. Note that this is not the cognate of the YY &amp; YMel L conjugation. \s (KLH)</w:t>
      </w:r>
    </w:p>
    <w:p w14:paraId="39E987A9" w14:textId="77777777" w:rsidR="00C42BF2" w:rsidRDefault="00F80514">
      <w:pPr>
        <w:pStyle w:val="Default"/>
        <w:widowControl w:val="0"/>
        <w:tabs>
          <w:tab w:val="left" w:pos="2880"/>
        </w:tabs>
        <w:ind w:left="2880" w:hanging="2880"/>
      </w:pPr>
      <w:r>
        <w:t>\l Tharrgari (d)</w:t>
      </w:r>
      <w:r>
        <w:tab/>
        <w:t xml:space="preserve">\w </w:t>
      </w:r>
      <w:r>
        <w:rPr>
          <w:i/>
          <w:iCs/>
        </w:rPr>
        <w:t>karda-</w:t>
      </w:r>
      <w:r>
        <w:t xml:space="preserve">  \g </w:t>
      </w:r>
      <w:r>
        <w:rPr>
          <w:rFonts w:hAnsi="Times New Roman"/>
        </w:rPr>
        <w:t>‘</w:t>
      </w:r>
      <w:r>
        <w:t>to spear</w:t>
      </w:r>
      <w:r>
        <w:rPr>
          <w:rFonts w:hAnsi="Times New Roman"/>
        </w:rPr>
        <w:t xml:space="preserve">’ </w:t>
      </w:r>
      <w:r>
        <w:t xml:space="preserve">\p Conj. </w:t>
      </w:r>
      <w:r>
        <w:rPr>
          <w:i/>
          <w:iCs/>
        </w:rPr>
        <w:t>-ru</w:t>
      </w:r>
      <w:r>
        <w:t>, vt. \s (PA)</w:t>
      </w:r>
    </w:p>
    <w:p w14:paraId="4F064472" w14:textId="77777777" w:rsidR="00C42BF2" w:rsidRDefault="00F80514">
      <w:pPr>
        <w:pStyle w:val="Default"/>
        <w:widowControl w:val="0"/>
        <w:tabs>
          <w:tab w:val="left" w:pos="2880"/>
        </w:tabs>
        <w:ind w:left="2880" w:hanging="2880"/>
      </w:pPr>
      <w:r>
        <w:t>\l Karajarri</w:t>
      </w:r>
      <w:r>
        <w:tab/>
        <w:t>\w</w:t>
      </w:r>
      <w:r>
        <w:rPr>
          <w:i/>
          <w:iCs/>
        </w:rPr>
        <w:t xml:space="preserve"> kali-</w:t>
      </w:r>
      <w:r>
        <w:t xml:space="preserve"> \g </w:t>
      </w:r>
      <w:r>
        <w:rPr>
          <w:rFonts w:hAnsi="Times New Roman"/>
        </w:rPr>
        <w:t>‘</w:t>
      </w:r>
      <w:r>
        <w:t>dig</w:t>
      </w:r>
      <w:r>
        <w:rPr>
          <w:rFonts w:hAnsi="Times New Roman"/>
        </w:rPr>
        <w:t xml:space="preserve">’ </w:t>
      </w:r>
      <w:r>
        <w:t>\s (GNOG, ASEDA 0069)</w:t>
      </w:r>
    </w:p>
    <w:p w14:paraId="3E7CB264" w14:textId="77777777" w:rsidR="00C42BF2" w:rsidRDefault="00F80514">
      <w:pPr>
        <w:pStyle w:val="Default"/>
        <w:widowControl w:val="0"/>
        <w:tabs>
          <w:tab w:val="left" w:pos="2880"/>
        </w:tabs>
        <w:ind w:left="2880" w:hanging="2880"/>
      </w:pPr>
      <w:r>
        <w:t>\l Nyangumarta</w:t>
      </w:r>
      <w:r>
        <w:tab/>
        <w:t>\w</w:t>
      </w:r>
      <w:r>
        <w:rPr>
          <w:i/>
          <w:iCs/>
        </w:rPr>
        <w:t xml:space="preserve"> karli-</w:t>
      </w:r>
      <w:r>
        <w:t xml:space="preserve"> \g </w:t>
      </w:r>
      <w:r>
        <w:rPr>
          <w:rFonts w:hAnsi="Times New Roman"/>
        </w:rPr>
        <w:t>‘</w:t>
      </w:r>
      <w:r>
        <w:t>dig (e.g. a hole)</w:t>
      </w:r>
      <w:r>
        <w:rPr>
          <w:rFonts w:hAnsi="Times New Roman"/>
        </w:rPr>
        <w:t xml:space="preserve">’ </w:t>
      </w:r>
      <w:r>
        <w:t xml:space="preserve">\p vt, b conj: </w:t>
      </w:r>
      <w:r>
        <w:rPr>
          <w:i/>
          <w:iCs/>
        </w:rPr>
        <w:t>karli</w:t>
      </w:r>
      <w:r>
        <w:rPr>
          <w:rFonts w:hAnsi="Times New Roman"/>
          <w:i/>
          <w:iCs/>
        </w:rPr>
        <w:t>ñ</w:t>
      </w:r>
      <w:r>
        <w:rPr>
          <w:i/>
          <w:iCs/>
        </w:rPr>
        <w:t>i</w:t>
      </w:r>
      <w:r>
        <w:t xml:space="preserve"> P, </w:t>
      </w:r>
      <w:r>
        <w:rPr>
          <w:i/>
          <w:iCs/>
        </w:rPr>
        <w:t>karli</w:t>
      </w:r>
      <w:r>
        <w:t xml:space="preserve"> Optative, </w:t>
      </w:r>
      <w:r>
        <w:rPr>
          <w:i/>
          <w:iCs/>
        </w:rPr>
        <w:t>karliyi</w:t>
      </w:r>
      <w:r>
        <w:t xml:space="preserve"> Imp. Note that this is not the cognate of the YY &amp; YMel L conjugation. \s (GNOG)</w:t>
      </w:r>
    </w:p>
    <w:p w14:paraId="50D46C29" w14:textId="77777777" w:rsidR="00C42BF2" w:rsidRDefault="00F80514">
      <w:pPr>
        <w:pStyle w:val="Default"/>
        <w:widowControl w:val="0"/>
        <w:tabs>
          <w:tab w:val="left" w:pos="2880"/>
        </w:tabs>
        <w:ind w:left="2880" w:hanging="2880"/>
      </w:pPr>
      <w:r>
        <w:t xml:space="preserve">\l </w:t>
      </w:r>
      <w:r>
        <w:rPr>
          <w:b/>
          <w:bCs/>
        </w:rPr>
        <w:t>pPNy</w:t>
      </w:r>
      <w:r>
        <w:rPr>
          <w:b/>
          <w:bCs/>
        </w:rPr>
        <w:tab/>
        <w:t>\w *ka(r)li/a-</w:t>
      </w:r>
      <w:r>
        <w:t xml:space="preserve"> \q See also *la:ma- for the </w:t>
      </w:r>
      <w:r>
        <w:rPr>
          <w:rFonts w:hAnsi="Times New Roman"/>
        </w:rPr>
        <w:t>‘</w:t>
      </w:r>
      <w:r>
        <w:t>spear, pierce, dig</w:t>
      </w:r>
      <w:r>
        <w:rPr>
          <w:rFonts w:hAnsi="Times New Roman"/>
        </w:rPr>
        <w:t xml:space="preserve">’ </w:t>
      </w:r>
      <w:r>
        <w:t>polysemy. Conjugational difference between eastern &amp; western languages casts doubt on cognation. \s (BA)</w:t>
      </w:r>
    </w:p>
    <w:p w14:paraId="004645D4" w14:textId="77777777" w:rsidR="00C42BF2" w:rsidRDefault="00C42BF2">
      <w:pPr>
        <w:pStyle w:val="Default"/>
        <w:widowControl w:val="0"/>
        <w:tabs>
          <w:tab w:val="left" w:pos="2880"/>
        </w:tabs>
        <w:ind w:left="2880" w:hanging="2880"/>
      </w:pPr>
    </w:p>
    <w:p w14:paraId="22F17CD5" w14:textId="77777777" w:rsidR="00C42BF2" w:rsidRDefault="00C42BF2">
      <w:pPr>
        <w:pStyle w:val="Default"/>
        <w:widowControl w:val="0"/>
        <w:tabs>
          <w:tab w:val="left" w:pos="2880"/>
        </w:tabs>
        <w:ind w:left="2880" w:hanging="2880"/>
      </w:pPr>
    </w:p>
    <w:p w14:paraId="254EAE4E" w14:textId="77777777" w:rsidR="00C42BF2" w:rsidRDefault="00F80514">
      <w:pPr>
        <w:pStyle w:val="Default"/>
        <w:widowControl w:val="0"/>
        <w:tabs>
          <w:tab w:val="left" w:pos="2880"/>
        </w:tabs>
        <w:ind w:left="2880" w:hanging="2880"/>
        <w:rPr>
          <w:b/>
          <w:bCs/>
        </w:rPr>
      </w:pPr>
      <w:r>
        <w:t xml:space="preserve">\e </w:t>
      </w:r>
      <w:r>
        <w:rPr>
          <w:b/>
          <w:bCs/>
        </w:rPr>
        <w:t>*karli-</w:t>
      </w:r>
    </w:p>
    <w:p w14:paraId="5681ADAB" w14:textId="77777777" w:rsidR="00C42BF2" w:rsidRDefault="00F80514">
      <w:pPr>
        <w:pStyle w:val="Default"/>
        <w:widowControl w:val="0"/>
        <w:tabs>
          <w:tab w:val="left" w:pos="2880"/>
        </w:tabs>
        <w:ind w:left="2880" w:hanging="2880"/>
      </w:pPr>
      <w:r>
        <w:t xml:space="preserve">\t </w:t>
      </w:r>
      <w:r>
        <w:rPr>
          <w:rFonts w:hAnsi="Times New Roman"/>
        </w:rPr>
        <w:t>‘</w:t>
      </w:r>
      <w:r>
        <w:t>go</w:t>
      </w:r>
      <w:r>
        <w:rPr>
          <w:rFonts w:hAnsi="Times New Roman"/>
        </w:rPr>
        <w:t>’</w:t>
      </w:r>
    </w:p>
    <w:p w14:paraId="47F04FF6" w14:textId="77777777" w:rsidR="00C42BF2" w:rsidRDefault="00F80514">
      <w:pPr>
        <w:pStyle w:val="Default"/>
        <w:widowControl w:val="0"/>
        <w:tabs>
          <w:tab w:val="left" w:pos="2880"/>
        </w:tabs>
        <w:ind w:left="2880" w:hanging="2880"/>
      </w:pPr>
      <w:r>
        <w:t>\b vi</w:t>
      </w:r>
    </w:p>
    <w:p w14:paraId="69387E36" w14:textId="77777777" w:rsidR="00C42BF2" w:rsidRDefault="00F80514">
      <w:pPr>
        <w:pStyle w:val="Default"/>
        <w:widowControl w:val="0"/>
        <w:tabs>
          <w:tab w:val="left" w:pos="2880"/>
        </w:tabs>
        <w:ind w:left="2880" w:hanging="2880"/>
      </w:pPr>
      <w:r>
        <w:t>\x See also *ya-, ...</w:t>
      </w:r>
    </w:p>
    <w:p w14:paraId="374EC266" w14:textId="77777777" w:rsidR="00C42BF2" w:rsidRDefault="00F80514">
      <w:pPr>
        <w:pStyle w:val="Default"/>
        <w:widowControl w:val="0"/>
        <w:tabs>
          <w:tab w:val="left" w:pos="2880"/>
        </w:tabs>
        <w:ind w:left="2880" w:hanging="2880"/>
      </w:pPr>
      <w:r>
        <w:t>\l Linngithigh</w:t>
      </w:r>
      <w:r>
        <w:tab/>
        <w:t xml:space="preserve">\w </w:t>
      </w:r>
      <w:r>
        <w:rPr>
          <w:i/>
          <w:iCs/>
        </w:rPr>
        <w:t>li-</w:t>
      </w:r>
      <w:r>
        <w:t xml:space="preserve"> \g </w:t>
      </w:r>
      <w:r>
        <w:rPr>
          <w:rFonts w:hAnsi="Times New Roman"/>
        </w:rPr>
        <w:t>‘</w:t>
      </w:r>
      <w:r>
        <w:t>go</w:t>
      </w:r>
      <w:r>
        <w:rPr>
          <w:rFonts w:hAnsi="Times New Roman"/>
        </w:rPr>
        <w:t xml:space="preserve">’ </w:t>
      </w:r>
      <w:r>
        <w:t xml:space="preserve">\p Pres </w:t>
      </w:r>
      <w:r>
        <w:rPr>
          <w:i/>
          <w:iCs/>
        </w:rPr>
        <w:t>liy</w:t>
      </w:r>
      <w:r>
        <w:t xml:space="preserve">, F </w:t>
      </w:r>
      <w:r>
        <w:rPr>
          <w:i/>
          <w:iCs/>
        </w:rPr>
        <w:t>lith</w:t>
      </w:r>
      <w:r>
        <w:t xml:space="preserve">, P </w:t>
      </w:r>
      <w:r>
        <w:rPr>
          <w:i/>
          <w:iCs/>
        </w:rPr>
        <w:t>lin</w:t>
      </w:r>
      <w:r>
        <w:t xml:space="preserve">, Irr </w:t>
      </w:r>
      <w:r>
        <w:rPr>
          <w:i/>
          <w:iCs/>
        </w:rPr>
        <w:t>lic</w:t>
      </w:r>
      <w:r>
        <w:t>. \s KLH</w:t>
      </w:r>
    </w:p>
    <w:p w14:paraId="6384824B" w14:textId="77777777" w:rsidR="00C42BF2" w:rsidRDefault="00F80514">
      <w:pPr>
        <w:pStyle w:val="Default"/>
        <w:widowControl w:val="0"/>
        <w:tabs>
          <w:tab w:val="left" w:pos="2880"/>
        </w:tabs>
        <w:ind w:left="2880" w:hanging="2880"/>
      </w:pPr>
      <w:r>
        <w:t>\l Alngith</w:t>
      </w:r>
      <w:r>
        <w:tab/>
        <w:t xml:space="preserve">\w </w:t>
      </w:r>
      <w:r>
        <w:rPr>
          <w:i/>
          <w:iCs/>
        </w:rPr>
        <w:t>lay-</w:t>
      </w:r>
      <w:r>
        <w:t xml:space="preserve"> \g </w:t>
      </w:r>
      <w:r>
        <w:rPr>
          <w:rFonts w:hAnsi="Times New Roman"/>
        </w:rPr>
        <w:t>‘</w:t>
      </w:r>
      <w:r>
        <w:t>go</w:t>
      </w:r>
      <w:r>
        <w:rPr>
          <w:rFonts w:hAnsi="Times New Roman"/>
        </w:rPr>
        <w:t xml:space="preserve">’ </w:t>
      </w:r>
      <w:r>
        <w:t>\s KLH</w:t>
      </w:r>
    </w:p>
    <w:p w14:paraId="6D875CC5" w14:textId="77777777" w:rsidR="00C42BF2" w:rsidRDefault="00F80514">
      <w:pPr>
        <w:pStyle w:val="Default"/>
        <w:widowControl w:val="0"/>
        <w:tabs>
          <w:tab w:val="left" w:pos="2880"/>
        </w:tabs>
        <w:ind w:left="2880" w:hanging="2880"/>
      </w:pPr>
      <w:r>
        <w:t>\l Ntra</w:t>
      </w:r>
      <w:r>
        <w:rPr>
          <w:rFonts w:hAnsi="Times New Roman"/>
        </w:rPr>
        <w:t>’</w:t>
      </w:r>
      <w:r>
        <w:t>ngith</w:t>
      </w:r>
      <w:r>
        <w:tab/>
        <w:t xml:space="preserve">\w </w:t>
      </w:r>
      <w:r>
        <w:rPr>
          <w:i/>
          <w:iCs/>
        </w:rPr>
        <w:t>li-</w:t>
      </w:r>
      <w:r>
        <w:t xml:space="preserve"> \g </w:t>
      </w:r>
      <w:r>
        <w:rPr>
          <w:rFonts w:hAnsi="Times New Roman"/>
        </w:rPr>
        <w:t>‘</w:t>
      </w:r>
      <w:r>
        <w:t>go</w:t>
      </w:r>
      <w:r>
        <w:rPr>
          <w:rFonts w:hAnsi="Times New Roman"/>
        </w:rPr>
        <w:t xml:space="preserve">’ </w:t>
      </w:r>
      <w:r>
        <w:t>\s KLH</w:t>
      </w:r>
    </w:p>
    <w:p w14:paraId="7CFEF67C" w14:textId="77777777" w:rsidR="00C42BF2" w:rsidRDefault="00F80514">
      <w:pPr>
        <w:pStyle w:val="Default"/>
        <w:widowControl w:val="0"/>
        <w:tabs>
          <w:tab w:val="left" w:pos="2880"/>
        </w:tabs>
        <w:ind w:left="2880" w:hanging="2880"/>
      </w:pPr>
      <w:r>
        <w:t>\l Ngkoth</w:t>
      </w:r>
      <w:r>
        <w:tab/>
        <w:t xml:space="preserve">\w </w:t>
      </w:r>
      <w:r>
        <w:rPr>
          <w:i/>
          <w:iCs/>
        </w:rPr>
        <w:t>lay-</w:t>
      </w:r>
      <w:r>
        <w:t xml:space="preserve"> \g </w:t>
      </w:r>
      <w:r>
        <w:rPr>
          <w:rFonts w:hAnsi="Times New Roman"/>
        </w:rPr>
        <w:t>‘</w:t>
      </w:r>
      <w:r>
        <w:t>go</w:t>
      </w:r>
      <w:r>
        <w:rPr>
          <w:rFonts w:hAnsi="Times New Roman"/>
        </w:rPr>
        <w:t xml:space="preserve">’ </w:t>
      </w:r>
      <w:r>
        <w:t>\s KLH</w:t>
      </w:r>
    </w:p>
    <w:p w14:paraId="5C42FC3D" w14:textId="77777777" w:rsidR="00C42BF2" w:rsidRDefault="00F80514">
      <w:pPr>
        <w:pStyle w:val="Default"/>
        <w:widowControl w:val="0"/>
        <w:tabs>
          <w:tab w:val="left" w:pos="2880"/>
        </w:tabs>
        <w:ind w:left="2880" w:hanging="2880"/>
      </w:pPr>
      <w:r>
        <w:t>\l KKaper</w:t>
      </w:r>
      <w:r>
        <w:tab/>
        <w:t xml:space="preserve">\w </w:t>
      </w:r>
      <w:r>
        <w:rPr>
          <w:i/>
          <w:iCs/>
        </w:rPr>
        <w:t>kale-</w:t>
      </w:r>
      <w:r>
        <w:t xml:space="preserve"> \g </w:t>
      </w:r>
      <w:r>
        <w:rPr>
          <w:rFonts w:hAnsi="Times New Roman"/>
        </w:rPr>
        <w:t>‘</w:t>
      </w:r>
      <w:r>
        <w:t>go</w:t>
      </w:r>
      <w:r>
        <w:rPr>
          <w:rFonts w:hAnsi="Times New Roman"/>
        </w:rPr>
        <w:t xml:space="preserve">’ </w:t>
      </w:r>
      <w:r>
        <w:t xml:space="preserve">\p P </w:t>
      </w:r>
      <w:r>
        <w:rPr>
          <w:i/>
          <w:iCs/>
        </w:rPr>
        <w:t>kal</w:t>
      </w:r>
      <w:r>
        <w:rPr>
          <w:rFonts w:hAnsi="Times New Roman"/>
          <w:i/>
          <w:iCs/>
        </w:rPr>
        <w:t>á</w:t>
      </w:r>
      <w:r>
        <w:rPr>
          <w:i/>
          <w:iCs/>
        </w:rPr>
        <w:t>l</w:t>
      </w:r>
      <w:r>
        <w:t xml:space="preserve">, Nonpast </w:t>
      </w:r>
      <w:r>
        <w:rPr>
          <w:i/>
          <w:iCs/>
        </w:rPr>
        <w:t>kal</w:t>
      </w:r>
      <w:r>
        <w:rPr>
          <w:rFonts w:hAnsi="Times New Roman"/>
          <w:i/>
          <w:iCs/>
        </w:rPr>
        <w:t>é</w:t>
      </w:r>
      <w:r>
        <w:rPr>
          <w:i/>
          <w:iCs/>
        </w:rPr>
        <w:t>m</w:t>
      </w:r>
      <w:r>
        <w:t xml:space="preserve">, F </w:t>
      </w:r>
      <w:r>
        <w:rPr>
          <w:i/>
          <w:iCs/>
        </w:rPr>
        <w:t>kal</w:t>
      </w:r>
      <w:r>
        <w:rPr>
          <w:rFonts w:hAnsi="Times New Roman"/>
          <w:i/>
          <w:iCs/>
        </w:rPr>
        <w:t>á</w:t>
      </w:r>
      <w:r>
        <w:rPr>
          <w:i/>
          <w:iCs/>
        </w:rPr>
        <w:t>ngk</w:t>
      </w:r>
      <w:r>
        <w:t xml:space="preserve">, Imp </w:t>
      </w:r>
      <w:r>
        <w:rPr>
          <w:i/>
          <w:iCs/>
        </w:rPr>
        <w:t>kal</w:t>
      </w:r>
      <w:r>
        <w:rPr>
          <w:rFonts w:hAnsi="Times New Roman"/>
          <w:i/>
          <w:iCs/>
        </w:rPr>
        <w:t>î</w:t>
      </w:r>
      <w:r>
        <w:t>(</w:t>
      </w:r>
      <w:r>
        <w:rPr>
          <w:i/>
          <w:iCs/>
        </w:rPr>
        <w:t>y</w:t>
      </w:r>
      <w:r>
        <w:t xml:space="preserve">) ~ </w:t>
      </w:r>
      <w:r>
        <w:rPr>
          <w:i/>
          <w:iCs/>
        </w:rPr>
        <w:t>kal</w:t>
      </w:r>
      <w:r>
        <w:rPr>
          <w:rFonts w:hAnsi="Times New Roman"/>
          <w:i/>
          <w:iCs/>
        </w:rPr>
        <w:t>é</w:t>
      </w:r>
      <w:r>
        <w:rPr>
          <w:i/>
          <w:iCs/>
        </w:rPr>
        <w:t>y</w:t>
      </w:r>
      <w:r>
        <w:t xml:space="preserve">, P Impf &amp; Participle </w:t>
      </w:r>
      <w:r>
        <w:rPr>
          <w:i/>
          <w:iCs/>
        </w:rPr>
        <w:t>kal</w:t>
      </w:r>
      <w:r>
        <w:rPr>
          <w:rFonts w:hAnsi="Times New Roman"/>
          <w:i/>
          <w:iCs/>
        </w:rPr>
        <w:t>á</w:t>
      </w:r>
      <w:r>
        <w:rPr>
          <w:i/>
          <w:iCs/>
        </w:rPr>
        <w:t>wv</w:t>
      </w:r>
      <w:r>
        <w:rPr>
          <w:rFonts w:hAnsi="Times New Roman"/>
          <w:i/>
          <w:iCs/>
        </w:rPr>
        <w:t>ñ</w:t>
      </w:r>
      <w:r>
        <w:t xml:space="preserve">, Irr </w:t>
      </w:r>
      <w:r>
        <w:rPr>
          <w:i/>
          <w:iCs/>
        </w:rPr>
        <w:t>kal</w:t>
      </w:r>
      <w:r>
        <w:rPr>
          <w:rFonts w:hAnsi="Times New Roman"/>
          <w:i/>
          <w:iCs/>
        </w:rPr>
        <w:t>á</w:t>
      </w:r>
      <w:r>
        <w:rPr>
          <w:i/>
          <w:iCs/>
        </w:rPr>
        <w:t>ngkvrw</w:t>
      </w:r>
      <w:r>
        <w:t xml:space="preserve">, P Distributive </w:t>
      </w:r>
      <w:r>
        <w:rPr>
          <w:i/>
          <w:iCs/>
        </w:rPr>
        <w:t>kal</w:t>
      </w:r>
      <w:r>
        <w:rPr>
          <w:rFonts w:hAnsi="Times New Roman"/>
          <w:i/>
          <w:iCs/>
        </w:rPr>
        <w:t>á</w:t>
      </w:r>
      <w:r>
        <w:rPr>
          <w:i/>
          <w:iCs/>
        </w:rPr>
        <w:t>kal</w:t>
      </w:r>
      <w:r>
        <w:rPr>
          <w:rFonts w:hAnsi="Times New Roman"/>
          <w:i/>
          <w:iCs/>
        </w:rPr>
        <w:t>à</w:t>
      </w:r>
      <w:r>
        <w:rPr>
          <w:i/>
          <w:iCs/>
        </w:rPr>
        <w:t>l</w:t>
      </w:r>
      <w:r>
        <w:t>. \s BA</w:t>
      </w:r>
    </w:p>
    <w:p w14:paraId="10D3A07B" w14:textId="77777777" w:rsidR="00C42BF2" w:rsidRDefault="00F80514">
      <w:pPr>
        <w:pStyle w:val="Default"/>
        <w:widowControl w:val="0"/>
        <w:tabs>
          <w:tab w:val="left" w:pos="2880"/>
        </w:tabs>
        <w:ind w:left="2880" w:hanging="2880"/>
      </w:pPr>
      <w:r>
        <w:t>\l Djabugay</w:t>
      </w:r>
      <w:r>
        <w:tab/>
        <w:t xml:space="preserve">\w </w:t>
      </w:r>
      <w:r>
        <w:rPr>
          <w:i/>
          <w:iCs/>
        </w:rPr>
        <w:t>gali-</w:t>
      </w:r>
      <w:r>
        <w:t xml:space="preserve"> \g </w:t>
      </w:r>
      <w:r>
        <w:rPr>
          <w:rFonts w:hAnsi="Times New Roman"/>
        </w:rPr>
        <w:t>‘</w:t>
      </w:r>
      <w:r>
        <w:t>go</w:t>
      </w:r>
      <w:r>
        <w:rPr>
          <w:rFonts w:hAnsi="Times New Roman"/>
        </w:rPr>
        <w:t xml:space="preserve">’ </w:t>
      </w:r>
      <w:r>
        <w:t xml:space="preserve">\p Conj. Y, vi: Pres </w:t>
      </w:r>
      <w:r>
        <w:rPr>
          <w:i/>
          <w:iCs/>
        </w:rPr>
        <w:t>galing</w:t>
      </w:r>
      <w:r>
        <w:t xml:space="preserve">, F </w:t>
      </w:r>
      <w:r>
        <w:rPr>
          <w:i/>
          <w:iCs/>
        </w:rPr>
        <w:t>galina</w:t>
      </w:r>
      <w:r>
        <w:t xml:space="preserve">, P </w:t>
      </w:r>
      <w:r>
        <w:rPr>
          <w:i/>
          <w:iCs/>
        </w:rPr>
        <w:t>gali</w:t>
      </w:r>
      <w:r>
        <w:rPr>
          <w:rFonts w:hAnsi="Times New Roman"/>
          <w:i/>
          <w:iCs/>
        </w:rPr>
        <w:t>ñ</w:t>
      </w:r>
      <w:r>
        <w:t xml:space="preserve">, Imp </w:t>
      </w:r>
      <w:r>
        <w:rPr>
          <w:i/>
          <w:iCs/>
        </w:rPr>
        <w:t>galin</w:t>
      </w:r>
      <w:r>
        <w:t xml:space="preserve">, Irrealis </w:t>
      </w:r>
      <w:r>
        <w:rPr>
          <w:i/>
          <w:iCs/>
        </w:rPr>
        <w:t>galiybarra</w:t>
      </w:r>
      <w:r>
        <w:t xml:space="preserve">, Perfective </w:t>
      </w:r>
      <w:r>
        <w:rPr>
          <w:i/>
          <w:iCs/>
        </w:rPr>
        <w:t>galiymu</w:t>
      </w:r>
      <w:r>
        <w:t xml:space="preserve">, Prp </w:t>
      </w:r>
      <w:r>
        <w:rPr>
          <w:i/>
          <w:iCs/>
        </w:rPr>
        <w:t xml:space="preserve"> galiynggum</w:t>
      </w:r>
      <w:r>
        <w:t xml:space="preserve">, Aversive </w:t>
      </w:r>
      <w:r>
        <w:rPr>
          <w:i/>
          <w:iCs/>
        </w:rPr>
        <w:t>galiyabi</w:t>
      </w:r>
      <w:r>
        <w:t xml:space="preserve">, Synchronous Subordinate </w:t>
      </w:r>
      <w:r>
        <w:rPr>
          <w:i/>
          <w:iCs/>
        </w:rPr>
        <w:t>gali:ya</w:t>
      </w:r>
      <w:r>
        <w:t>. \s EP</w:t>
      </w:r>
    </w:p>
    <w:p w14:paraId="21C04CE0" w14:textId="77777777" w:rsidR="00C42BF2" w:rsidRDefault="00F80514">
      <w:pPr>
        <w:pStyle w:val="Default"/>
        <w:widowControl w:val="0"/>
        <w:tabs>
          <w:tab w:val="left" w:pos="2880"/>
        </w:tabs>
        <w:ind w:left="2880" w:hanging="2880"/>
      </w:pPr>
      <w:r>
        <w:t>\l Yidiny</w:t>
      </w:r>
      <w:r>
        <w:tab/>
        <w:t xml:space="preserve">\w </w:t>
      </w:r>
      <w:r>
        <w:rPr>
          <w:i/>
          <w:iCs/>
        </w:rPr>
        <w:t>gali-</w:t>
      </w:r>
      <w:r>
        <w:t xml:space="preserve"> \g </w:t>
      </w:r>
      <w:r>
        <w:rPr>
          <w:rFonts w:hAnsi="Times New Roman"/>
        </w:rPr>
        <w:t>‘</w:t>
      </w:r>
      <w:r>
        <w:t>go</w:t>
      </w:r>
      <w:r>
        <w:rPr>
          <w:rFonts w:hAnsi="Times New Roman"/>
        </w:rPr>
        <w:t xml:space="preserve">’ </w:t>
      </w:r>
      <w:r>
        <w:t xml:space="preserve">\p Conj. N, vi: Pres </w:t>
      </w:r>
      <w:r>
        <w:rPr>
          <w:i/>
          <w:iCs/>
        </w:rPr>
        <w:t>galing</w:t>
      </w:r>
      <w:r>
        <w:t xml:space="preserve">, P </w:t>
      </w:r>
      <w:r>
        <w:rPr>
          <w:i/>
          <w:iCs/>
        </w:rPr>
        <w:t>gali:</w:t>
      </w:r>
      <w:r>
        <w:rPr>
          <w:rFonts w:hAnsi="Times New Roman"/>
          <w:i/>
          <w:iCs/>
        </w:rPr>
        <w:t>ñ</w:t>
      </w:r>
      <w:r>
        <w:t xml:space="preserve">, Imp </w:t>
      </w:r>
      <w:r>
        <w:rPr>
          <w:i/>
          <w:iCs/>
        </w:rPr>
        <w:t>galin</w:t>
      </w:r>
      <w:r>
        <w:t xml:space="preserve">, Prp </w:t>
      </w:r>
      <w:r>
        <w:rPr>
          <w:i/>
          <w:iCs/>
        </w:rPr>
        <w:t>gali:na</w:t>
      </w:r>
      <w:r>
        <w:t>. \q All dialects. \s RMWD S4, 1977:212</w:t>
      </w:r>
    </w:p>
    <w:p w14:paraId="6951FE12" w14:textId="77777777" w:rsidR="00C42BF2" w:rsidRDefault="00F80514">
      <w:pPr>
        <w:pStyle w:val="Default"/>
        <w:tabs>
          <w:tab w:val="left" w:pos="2880"/>
        </w:tabs>
        <w:ind w:left="2880" w:hanging="2880"/>
      </w:pPr>
      <w:r>
        <w:t>\l Ogunyjan</w:t>
      </w:r>
      <w:r>
        <w:tab/>
        <w:t xml:space="preserve">\w </w:t>
      </w:r>
      <w:r>
        <w:rPr>
          <w:i/>
          <w:iCs/>
        </w:rPr>
        <w:t>eli-</w:t>
      </w:r>
      <w:r>
        <w:t xml:space="preserve"> \g </w:t>
      </w:r>
      <w:r>
        <w:rPr>
          <w:rFonts w:hAnsi="Times New Roman"/>
        </w:rPr>
        <w:t>‘</w:t>
      </w:r>
      <w:r>
        <w:t>go</w:t>
      </w:r>
      <w:r>
        <w:rPr>
          <w:rFonts w:hAnsi="Times New Roman"/>
        </w:rPr>
        <w:t xml:space="preserve">’ </w:t>
      </w:r>
      <w:r>
        <w:t xml:space="preserve">\p Conj. L (mostly vi), vi: Past </w:t>
      </w:r>
      <w:r>
        <w:rPr>
          <w:i/>
          <w:iCs/>
        </w:rPr>
        <w:t>elin</w:t>
      </w:r>
      <w:r>
        <w:t xml:space="preserve">, Participial </w:t>
      </w:r>
      <w:r>
        <w:rPr>
          <w:i/>
          <w:iCs/>
        </w:rPr>
        <w:t>elen</w:t>
      </w:r>
      <w:r>
        <w:t xml:space="preserve">, Potential </w:t>
      </w:r>
      <w:r>
        <w:rPr>
          <w:i/>
          <w:iCs/>
        </w:rPr>
        <w:t>elilg</w:t>
      </w:r>
      <w:r>
        <w:t xml:space="preserve">, Desiderative </w:t>
      </w:r>
      <w:r>
        <w:rPr>
          <w:i/>
          <w:iCs/>
        </w:rPr>
        <w:t>elinvngk</w:t>
      </w:r>
      <w:r>
        <w:t xml:space="preserve">, Imperative </w:t>
      </w:r>
      <w:r>
        <w:rPr>
          <w:i/>
          <w:iCs/>
        </w:rPr>
        <w:t>eling</w:t>
      </w:r>
      <w:r>
        <w:t xml:space="preserve">, Nonpast </w:t>
      </w:r>
      <w:r>
        <w:rPr>
          <w:i/>
          <w:iCs/>
        </w:rPr>
        <w:t>elil</w:t>
      </w:r>
      <w:r>
        <w:t>. \s KLH, BA</w:t>
      </w:r>
    </w:p>
    <w:p w14:paraId="098CEA6F" w14:textId="77777777" w:rsidR="00C42BF2" w:rsidRDefault="00F80514">
      <w:pPr>
        <w:pStyle w:val="Default"/>
        <w:widowControl w:val="0"/>
        <w:tabs>
          <w:tab w:val="left" w:pos="2880"/>
        </w:tabs>
        <w:ind w:left="2880" w:hanging="2880"/>
      </w:pPr>
      <w:r>
        <w:t xml:space="preserve">\l </w:t>
      </w:r>
      <w:r>
        <w:rPr>
          <w:b/>
          <w:bCs/>
        </w:rPr>
        <w:t>pPaman</w:t>
      </w:r>
      <w:r>
        <w:rPr>
          <w:b/>
          <w:bCs/>
        </w:rPr>
        <w:tab/>
        <w:t>\w *kali-</w:t>
      </w:r>
      <w:r>
        <w:t xml:space="preserve"> \q Probably also *kala-. \s KLH</w:t>
      </w:r>
    </w:p>
    <w:p w14:paraId="7E0A5B65" w14:textId="77777777" w:rsidR="00C42BF2" w:rsidRDefault="00F80514">
      <w:pPr>
        <w:pStyle w:val="Default"/>
        <w:widowControl w:val="0"/>
        <w:tabs>
          <w:tab w:val="left" w:pos="2880"/>
        </w:tabs>
        <w:ind w:left="2880" w:hanging="2880"/>
      </w:pPr>
      <w:r>
        <w:t>^^^</w:t>
      </w:r>
    </w:p>
    <w:p w14:paraId="6E611EEF" w14:textId="77777777" w:rsidR="00C42BF2" w:rsidRDefault="00F80514">
      <w:pPr>
        <w:pStyle w:val="Default"/>
        <w:widowControl w:val="0"/>
        <w:tabs>
          <w:tab w:val="left" w:pos="2880"/>
        </w:tabs>
        <w:ind w:left="2880" w:hanging="2880"/>
      </w:pPr>
      <w:r>
        <w:t>\l Yuwaalaraay</w:t>
      </w:r>
      <w:r>
        <w:tab/>
        <w:t xml:space="preserve">\w </w:t>
      </w:r>
      <w:r>
        <w:rPr>
          <w:i/>
          <w:iCs/>
        </w:rPr>
        <w:t>galiya-y</w:t>
      </w:r>
      <w:r>
        <w:t xml:space="preserve"> \g </w:t>
      </w:r>
      <w:r>
        <w:rPr>
          <w:rFonts w:hAnsi="Times New Roman"/>
        </w:rPr>
        <w:t>‘</w:t>
      </w:r>
      <w:r>
        <w:t>climb up</w:t>
      </w:r>
      <w:r>
        <w:rPr>
          <w:rFonts w:hAnsi="Times New Roman"/>
        </w:rPr>
        <w:t xml:space="preserve">’ </w:t>
      </w:r>
      <w:r>
        <w:t>\s CW</w:t>
      </w:r>
    </w:p>
    <w:p w14:paraId="1EECB0BC" w14:textId="77777777" w:rsidR="00C42BF2" w:rsidRDefault="00F80514">
      <w:pPr>
        <w:pStyle w:val="Default"/>
        <w:widowControl w:val="0"/>
        <w:tabs>
          <w:tab w:val="left" w:pos="2880"/>
        </w:tabs>
        <w:ind w:left="2880" w:hanging="2880"/>
      </w:pPr>
      <w:r>
        <w:t>^^^</w:t>
      </w:r>
    </w:p>
    <w:p w14:paraId="7944E426" w14:textId="77777777" w:rsidR="00C42BF2" w:rsidRDefault="00F80514">
      <w:pPr>
        <w:pStyle w:val="Default"/>
        <w:widowControl w:val="0"/>
        <w:tabs>
          <w:tab w:val="left" w:pos="2880"/>
        </w:tabs>
        <w:ind w:left="2880" w:hanging="2880"/>
      </w:pPr>
      <w:r>
        <w:t>\l Ngarluma</w:t>
      </w:r>
      <w:r>
        <w:tab/>
        <w:t xml:space="preserve">\w </w:t>
      </w:r>
      <w:r>
        <w:rPr>
          <w:i/>
          <w:iCs/>
        </w:rPr>
        <w:t>karli</w:t>
      </w:r>
      <w:r>
        <w:rPr>
          <w:rFonts w:hAnsi="Times New Roman"/>
          <w:i/>
          <w:iCs/>
        </w:rPr>
        <w:t>ñ</w:t>
      </w:r>
      <w:r>
        <w:rPr>
          <w:i/>
          <w:iCs/>
        </w:rPr>
        <w:t>carri-</w:t>
      </w:r>
      <w:r>
        <w:t xml:space="preserve"> \g </w:t>
      </w:r>
      <w:r>
        <w:rPr>
          <w:rFonts w:hAnsi="Times New Roman"/>
        </w:rPr>
        <w:t>‘</w:t>
      </w:r>
      <w:r>
        <w:t>to return</w:t>
      </w:r>
      <w:r>
        <w:rPr>
          <w:rFonts w:hAnsi="Times New Roman"/>
        </w:rPr>
        <w:t xml:space="preserve">’ </w:t>
      </w:r>
      <w:r>
        <w:t>\s GNOG</w:t>
      </w:r>
    </w:p>
    <w:p w14:paraId="62F18D6C" w14:textId="77777777" w:rsidR="00C42BF2" w:rsidRDefault="00F80514">
      <w:pPr>
        <w:pStyle w:val="Default"/>
        <w:widowControl w:val="0"/>
        <w:tabs>
          <w:tab w:val="left" w:pos="2880"/>
        </w:tabs>
        <w:ind w:left="2880" w:hanging="2880"/>
      </w:pPr>
      <w:r>
        <w:t>\l Kariyarra</w:t>
      </w:r>
      <w:r>
        <w:tab/>
        <w:t xml:space="preserve">\w </w:t>
      </w:r>
      <w:r>
        <w:rPr>
          <w:i/>
          <w:iCs/>
        </w:rPr>
        <w:t>karli</w:t>
      </w:r>
      <w:r>
        <w:rPr>
          <w:rFonts w:hAnsi="Times New Roman"/>
          <w:i/>
          <w:iCs/>
        </w:rPr>
        <w:t>ñ</w:t>
      </w:r>
      <w:r>
        <w:rPr>
          <w:i/>
          <w:iCs/>
        </w:rPr>
        <w:t>carri-</w:t>
      </w:r>
      <w:r>
        <w:t xml:space="preserve"> \g </w:t>
      </w:r>
      <w:r>
        <w:rPr>
          <w:rFonts w:hAnsi="Times New Roman"/>
        </w:rPr>
        <w:t>‘</w:t>
      </w:r>
      <w:r>
        <w:t>to return</w:t>
      </w:r>
      <w:r>
        <w:rPr>
          <w:rFonts w:hAnsi="Times New Roman"/>
        </w:rPr>
        <w:t xml:space="preserve">’ </w:t>
      </w:r>
      <w:r>
        <w:t>\s GNOG</w:t>
      </w:r>
    </w:p>
    <w:p w14:paraId="67CB5FBE" w14:textId="77777777" w:rsidR="00C42BF2" w:rsidRDefault="00F80514">
      <w:pPr>
        <w:pStyle w:val="Default"/>
        <w:widowControl w:val="0"/>
        <w:tabs>
          <w:tab w:val="left" w:pos="2880"/>
        </w:tabs>
        <w:ind w:left="2880" w:hanging="2880"/>
      </w:pPr>
      <w:r>
        <w:t>\l Yinyjiparnti</w:t>
      </w:r>
      <w:r>
        <w:tab/>
        <w:t xml:space="preserve">\w </w:t>
      </w:r>
      <w:r>
        <w:rPr>
          <w:i/>
          <w:iCs/>
        </w:rPr>
        <w:t>karli</w:t>
      </w:r>
      <w:r>
        <w:rPr>
          <w:rFonts w:hAnsi="Times New Roman"/>
          <w:i/>
          <w:iCs/>
        </w:rPr>
        <w:t>ñ</w:t>
      </w:r>
      <w:r>
        <w:rPr>
          <w:i/>
          <w:iCs/>
        </w:rPr>
        <w:t>carri-</w:t>
      </w:r>
      <w:r>
        <w:t xml:space="preserve"> \g </w:t>
      </w:r>
      <w:r>
        <w:rPr>
          <w:rFonts w:hAnsi="Times New Roman"/>
        </w:rPr>
        <w:t>‘</w:t>
      </w:r>
      <w:r>
        <w:t>to return</w:t>
      </w:r>
      <w:r>
        <w:rPr>
          <w:rFonts w:hAnsi="Times New Roman"/>
        </w:rPr>
        <w:t xml:space="preserve">’ </w:t>
      </w:r>
      <w:r>
        <w:t>\s GNOG</w:t>
      </w:r>
    </w:p>
    <w:p w14:paraId="0024F15E" w14:textId="77777777" w:rsidR="00C42BF2" w:rsidRDefault="00F80514">
      <w:pPr>
        <w:pStyle w:val="Default"/>
        <w:widowControl w:val="0"/>
        <w:tabs>
          <w:tab w:val="left" w:pos="2880"/>
        </w:tabs>
        <w:ind w:left="2880" w:hanging="2880"/>
      </w:pPr>
      <w:r>
        <w:t xml:space="preserve">\l </w:t>
      </w:r>
      <w:r>
        <w:rPr>
          <w:b/>
          <w:bCs/>
        </w:rPr>
        <w:t>pNgayarda</w:t>
      </w:r>
      <w:r>
        <w:rPr>
          <w:b/>
          <w:bCs/>
        </w:rPr>
        <w:tab/>
        <w:t>\w *karli</w:t>
      </w:r>
      <w:r>
        <w:rPr>
          <w:rFonts w:hAnsi="Times New Roman"/>
          <w:b/>
          <w:bCs/>
        </w:rPr>
        <w:t>ñ</w:t>
      </w:r>
      <w:r>
        <w:rPr>
          <w:b/>
          <w:bCs/>
        </w:rPr>
        <w:t>carri-</w:t>
      </w:r>
      <w:r>
        <w:t xml:space="preserve"> \q GNOG analyses as *karli.</w:t>
      </w:r>
      <w:r>
        <w:rPr>
          <w:rFonts w:hAnsi="Times New Roman"/>
        </w:rPr>
        <w:t>ñ</w:t>
      </w:r>
      <w:r>
        <w:t xml:space="preserve">ca.rri- and points out that </w:t>
      </w:r>
      <w:r>
        <w:rPr>
          <w:i/>
          <w:iCs/>
        </w:rPr>
        <w:t>karli</w:t>
      </w:r>
      <w:r>
        <w:rPr>
          <w:rFonts w:hAnsi="Times New Roman"/>
        </w:rPr>
        <w:t xml:space="preserve"> ‘</w:t>
      </w:r>
      <w:r>
        <w:t>boomerang</w:t>
      </w:r>
      <w:r>
        <w:rPr>
          <w:rFonts w:hAnsi="Times New Roman"/>
        </w:rPr>
        <w:t xml:space="preserve">’ </w:t>
      </w:r>
      <w:r>
        <w:t>occurs in a number of Ngayarda languages. \s GNOG #112</w:t>
      </w:r>
    </w:p>
    <w:p w14:paraId="244C417F" w14:textId="77777777" w:rsidR="00C42BF2" w:rsidRDefault="00F80514">
      <w:pPr>
        <w:pStyle w:val="Default"/>
        <w:widowControl w:val="0"/>
        <w:tabs>
          <w:tab w:val="left" w:pos="2880"/>
        </w:tabs>
        <w:ind w:left="2880" w:hanging="2880"/>
      </w:pPr>
      <w:r>
        <w:t>\l Nyamal</w:t>
      </w:r>
      <w:r>
        <w:tab/>
        <w:t xml:space="preserve">\w </w:t>
      </w:r>
      <w:r>
        <w:rPr>
          <w:i/>
          <w:iCs/>
        </w:rPr>
        <w:t>karli</w:t>
      </w:r>
      <w:r>
        <w:rPr>
          <w:rFonts w:hAnsi="Times New Roman"/>
          <w:i/>
          <w:iCs/>
        </w:rPr>
        <w:t>ñ</w:t>
      </w:r>
      <w:r>
        <w:rPr>
          <w:i/>
          <w:iCs/>
        </w:rPr>
        <w:t>ca-</w:t>
      </w:r>
      <w:r>
        <w:t xml:space="preserve"> \g </w:t>
      </w:r>
      <w:r>
        <w:rPr>
          <w:rFonts w:hAnsi="Times New Roman"/>
        </w:rPr>
        <w:t>‘</w:t>
      </w:r>
      <w:r>
        <w:t>to return</w:t>
      </w:r>
      <w:r>
        <w:rPr>
          <w:rFonts w:hAnsi="Times New Roman"/>
        </w:rPr>
        <w:t xml:space="preserve">’ </w:t>
      </w:r>
      <w:r>
        <w:t>\s GNOG</w:t>
      </w:r>
    </w:p>
    <w:p w14:paraId="1C796E45" w14:textId="77777777" w:rsidR="00C42BF2" w:rsidRDefault="00F80514">
      <w:pPr>
        <w:pStyle w:val="Default"/>
        <w:widowControl w:val="0"/>
        <w:tabs>
          <w:tab w:val="left" w:pos="2880"/>
        </w:tabs>
        <w:ind w:left="2880" w:hanging="2880"/>
      </w:pPr>
      <w:r>
        <w:t>\l Palyku</w:t>
      </w:r>
      <w:r>
        <w:tab/>
        <w:t xml:space="preserve">\w </w:t>
      </w:r>
      <w:r>
        <w:rPr>
          <w:i/>
          <w:iCs/>
        </w:rPr>
        <w:t>karli</w:t>
      </w:r>
      <w:r>
        <w:rPr>
          <w:rFonts w:hAnsi="Times New Roman"/>
          <w:i/>
          <w:iCs/>
        </w:rPr>
        <w:t>ñ</w:t>
      </w:r>
      <w:r>
        <w:rPr>
          <w:i/>
          <w:iCs/>
        </w:rPr>
        <w:t>a-</w:t>
      </w:r>
      <w:r>
        <w:t xml:space="preserve"> \g </w:t>
      </w:r>
      <w:r>
        <w:rPr>
          <w:rFonts w:hAnsi="Times New Roman"/>
        </w:rPr>
        <w:t>‘</w:t>
      </w:r>
      <w:r>
        <w:t>to return</w:t>
      </w:r>
      <w:r>
        <w:rPr>
          <w:rFonts w:hAnsi="Times New Roman"/>
        </w:rPr>
        <w:t xml:space="preserve">’ </w:t>
      </w:r>
      <w:r>
        <w:t>\s GNOG</w:t>
      </w:r>
    </w:p>
    <w:p w14:paraId="798819B7" w14:textId="77777777" w:rsidR="00C42BF2" w:rsidRDefault="00F80514">
      <w:pPr>
        <w:pStyle w:val="Default"/>
        <w:widowControl w:val="0"/>
        <w:tabs>
          <w:tab w:val="left" w:pos="2880"/>
        </w:tabs>
        <w:ind w:left="2880" w:hanging="2880"/>
      </w:pPr>
      <w:r>
        <w:t>\l Kurrama</w:t>
      </w:r>
      <w:r>
        <w:tab/>
        <w:t xml:space="preserve">\w </w:t>
      </w:r>
      <w:r>
        <w:rPr>
          <w:i/>
          <w:iCs/>
        </w:rPr>
        <w:t>wari</w:t>
      </w:r>
      <w:r>
        <w:rPr>
          <w:rFonts w:hAnsi="Times New Roman"/>
          <w:i/>
          <w:iCs/>
        </w:rPr>
        <w:t>ñ</w:t>
      </w:r>
      <w:r>
        <w:rPr>
          <w:i/>
          <w:iCs/>
        </w:rPr>
        <w:t>carri-</w:t>
      </w:r>
      <w:r>
        <w:t xml:space="preserve"> \g </w:t>
      </w:r>
      <w:r>
        <w:rPr>
          <w:rFonts w:hAnsi="Times New Roman"/>
        </w:rPr>
        <w:t>‘</w:t>
      </w:r>
      <w:r>
        <w:t>to return</w:t>
      </w:r>
      <w:r>
        <w:rPr>
          <w:rFonts w:hAnsi="Times New Roman"/>
        </w:rPr>
        <w:t xml:space="preserve">’ </w:t>
      </w:r>
      <w:r>
        <w:t>\s GNOG</w:t>
      </w:r>
    </w:p>
    <w:p w14:paraId="754F7AB6" w14:textId="77777777" w:rsidR="00C42BF2" w:rsidRDefault="00F80514">
      <w:pPr>
        <w:pStyle w:val="Default"/>
        <w:widowControl w:val="0"/>
        <w:tabs>
          <w:tab w:val="left" w:pos="2880"/>
        </w:tabs>
        <w:ind w:left="2880" w:hanging="2880"/>
      </w:pPr>
      <w:r>
        <w:t>^^^</w:t>
      </w:r>
    </w:p>
    <w:p w14:paraId="0523946D" w14:textId="77777777" w:rsidR="00C42BF2" w:rsidRDefault="00F80514">
      <w:pPr>
        <w:pStyle w:val="PlainText"/>
        <w:ind w:left="2880" w:hanging="2880"/>
        <w:rPr>
          <w:rFonts w:ascii="Times New Roman" w:eastAsia="Times New Roman" w:hAnsi="Times New Roman" w:cs="Times New Roman"/>
          <w:sz w:val="20"/>
          <w:szCs w:val="20"/>
        </w:rPr>
      </w:pPr>
      <w:r>
        <w:rPr>
          <w:rFonts w:ascii="Times New Roman"/>
          <w:sz w:val="20"/>
          <w:szCs w:val="20"/>
        </w:rPr>
        <w:t>\l Warlpiri</w:t>
      </w:r>
      <w:r>
        <w:rPr>
          <w:rFonts w:ascii="Times New Roman"/>
          <w:sz w:val="20"/>
          <w:szCs w:val="20"/>
        </w:rPr>
        <w:tab/>
        <w:t xml:space="preserve">\w </w:t>
      </w:r>
      <w:r>
        <w:rPr>
          <w:rFonts w:ascii="Times New Roman"/>
          <w:i/>
          <w:iCs/>
          <w:sz w:val="20"/>
          <w:szCs w:val="20"/>
        </w:rPr>
        <w:t>karli-</w:t>
      </w:r>
      <w:r>
        <w:rPr>
          <w:rFonts w:ascii="Times New Roman"/>
          <w:sz w:val="20"/>
          <w:szCs w:val="20"/>
        </w:rPr>
        <w:t xml:space="preserve"> \g </w:t>
      </w:r>
      <w:r>
        <w:rPr>
          <w:rFonts w:hAnsi="Times New Roman"/>
          <w:sz w:val="20"/>
          <w:szCs w:val="20"/>
        </w:rPr>
        <w:t>‘</w:t>
      </w:r>
      <w:r>
        <w:rPr>
          <w:rFonts w:ascii="Times New Roman"/>
          <w:sz w:val="20"/>
          <w:szCs w:val="20"/>
        </w:rPr>
        <w:t>flow out, leak, spill, pour out of, run, drip, excrete</w:t>
      </w:r>
      <w:r>
        <w:rPr>
          <w:rFonts w:hAnsi="Times New Roman"/>
          <w:sz w:val="20"/>
          <w:szCs w:val="20"/>
        </w:rPr>
        <w:t>’</w:t>
      </w:r>
      <w:r>
        <w:rPr>
          <w:rFonts w:hAnsi="Times New Roman"/>
          <w:sz w:val="20"/>
          <w:szCs w:val="20"/>
        </w:rPr>
        <w:t xml:space="preserve"> </w:t>
      </w:r>
      <w:r>
        <w:rPr>
          <w:rFonts w:ascii="Times New Roman"/>
          <w:sz w:val="20"/>
          <w:szCs w:val="20"/>
        </w:rPr>
        <w:t xml:space="preserve">\p Conj. </w:t>
      </w:r>
      <w:r>
        <w:rPr>
          <w:rFonts w:ascii="Times New Roman"/>
          <w:i/>
          <w:iCs/>
          <w:sz w:val="20"/>
          <w:szCs w:val="20"/>
        </w:rPr>
        <w:t>-mi</w:t>
      </w:r>
      <w:r>
        <w:rPr>
          <w:rFonts w:ascii="Times New Roman"/>
          <w:sz w:val="20"/>
          <w:szCs w:val="20"/>
        </w:rPr>
        <w:t>; vi. \q Def. x (=liquid), move along path from some place interior to some entity, to another place, external to said entity. \s Warlpiri Dictionary</w:t>
      </w:r>
    </w:p>
    <w:p w14:paraId="4101DA43" w14:textId="77777777" w:rsidR="00C42BF2" w:rsidRDefault="00F80514">
      <w:pPr>
        <w:pStyle w:val="Default"/>
        <w:widowControl w:val="0"/>
        <w:tabs>
          <w:tab w:val="left" w:pos="2880"/>
        </w:tabs>
        <w:ind w:left="2880" w:hanging="2880"/>
      </w:pPr>
      <w:r>
        <w:t>^^^</w:t>
      </w:r>
    </w:p>
    <w:p w14:paraId="7F1F0CCF" w14:textId="77777777" w:rsidR="00C42BF2" w:rsidRDefault="00F80514">
      <w:pPr>
        <w:pStyle w:val="Default"/>
        <w:widowControl w:val="0"/>
        <w:tabs>
          <w:tab w:val="left" w:pos="2880"/>
        </w:tabs>
        <w:ind w:left="2880" w:hanging="2880"/>
        <w:rPr>
          <w:color w:val="3366FF"/>
          <w:u w:color="3366FF"/>
        </w:rPr>
      </w:pPr>
      <w:r>
        <w:rPr>
          <w:color w:val="3366FF"/>
          <w:u w:color="3366FF"/>
        </w:rPr>
        <w:t>\l Bardi</w:t>
      </w:r>
      <w:r>
        <w:rPr>
          <w:color w:val="3366FF"/>
          <w:u w:color="3366FF"/>
        </w:rPr>
        <w:tab/>
        <w:t xml:space="preserve">\w -gali- \g </w:t>
      </w:r>
      <w:r>
        <w:rPr>
          <w:rFonts w:hAnsi="Times New Roman"/>
          <w:color w:val="3366FF"/>
          <w:u w:color="3366FF"/>
        </w:rPr>
        <w:t>‘</w:t>
      </w:r>
      <w:r>
        <w:rPr>
          <w:color w:val="3366FF"/>
          <w:u w:color="3366FF"/>
        </w:rPr>
        <w:t>visit; move</w:t>
      </w:r>
      <w:r>
        <w:rPr>
          <w:rFonts w:hAnsi="Times New Roman"/>
          <w:color w:val="3366FF"/>
          <w:u w:color="3366FF"/>
        </w:rPr>
        <w:t xml:space="preserve">’ </w:t>
      </w:r>
      <w:r>
        <w:rPr>
          <w:color w:val="3366FF"/>
          <w:u w:color="3366FF"/>
        </w:rPr>
        <w:t>\s PNWG/CB</w:t>
      </w:r>
    </w:p>
    <w:p w14:paraId="653B648C" w14:textId="77777777" w:rsidR="00C42BF2" w:rsidRDefault="00F80514">
      <w:pPr>
        <w:pStyle w:val="Default"/>
        <w:widowControl w:val="0"/>
        <w:tabs>
          <w:tab w:val="left" w:pos="2880"/>
        </w:tabs>
        <w:ind w:left="2880" w:hanging="2880"/>
      </w:pPr>
      <w:r>
        <w:t>^^^</w:t>
      </w:r>
    </w:p>
    <w:p w14:paraId="328D38BC" w14:textId="77777777" w:rsidR="00C42BF2" w:rsidRDefault="00F80514">
      <w:pPr>
        <w:pStyle w:val="Default"/>
        <w:widowControl w:val="0"/>
        <w:tabs>
          <w:tab w:val="left" w:pos="2880"/>
        </w:tabs>
        <w:ind w:left="2880" w:hanging="2880"/>
      </w:pPr>
      <w:r>
        <w:lastRenderedPageBreak/>
        <w:t>\l Tiwi</w:t>
      </w:r>
      <w:r>
        <w:tab/>
        <w:t xml:space="preserve">\w </w:t>
      </w:r>
      <w:r>
        <w:rPr>
          <w:i/>
          <w:iCs/>
        </w:rPr>
        <w:t>kali</w:t>
      </w:r>
      <w:r>
        <w:t xml:space="preserve"> \g </w:t>
      </w:r>
      <w:r>
        <w:rPr>
          <w:rFonts w:hAnsi="Times New Roman"/>
        </w:rPr>
        <w:t>‘</w:t>
      </w:r>
      <w:r>
        <w:t>run, go quickly, come here!</w:t>
      </w:r>
      <w:r>
        <w:rPr>
          <w:rFonts w:hAnsi="Times New Roman"/>
        </w:rPr>
        <w:t xml:space="preserve">’ </w:t>
      </w:r>
      <w:r>
        <w:t xml:space="preserve">\p Verbal noun, with auxiliary </w:t>
      </w:r>
      <w:r>
        <w:rPr>
          <w:i/>
          <w:iCs/>
        </w:rPr>
        <w:t>-mi</w:t>
      </w:r>
      <w:r>
        <w:t xml:space="preserve">. \q Also </w:t>
      </w:r>
      <w:r>
        <w:rPr>
          <w:i/>
          <w:iCs/>
        </w:rPr>
        <w:t>kalikali</w:t>
      </w:r>
      <w:r>
        <w:rPr>
          <w:rFonts w:hAnsi="Times New Roman"/>
        </w:rPr>
        <w:t xml:space="preserve"> ‘</w:t>
      </w:r>
      <w:r>
        <w:t>run</w:t>
      </w:r>
      <w:r>
        <w:rPr>
          <w:rFonts w:hAnsi="Times New Roman"/>
        </w:rPr>
        <w:t xml:space="preserve">’ </w:t>
      </w:r>
      <w:r>
        <w:t xml:space="preserve">(verbal noun with </w:t>
      </w:r>
      <w:r>
        <w:rPr>
          <w:i/>
          <w:iCs/>
        </w:rPr>
        <w:t>-mi</w:t>
      </w:r>
      <w:r>
        <w:t>). \s CRO</w:t>
      </w:r>
    </w:p>
    <w:p w14:paraId="6EC65105" w14:textId="77777777" w:rsidR="00C42BF2" w:rsidRDefault="00F80514">
      <w:pPr>
        <w:pStyle w:val="Default"/>
        <w:widowControl w:val="0"/>
        <w:tabs>
          <w:tab w:val="left" w:pos="2880"/>
        </w:tabs>
        <w:ind w:left="2880" w:hanging="2880"/>
      </w:pPr>
      <w:r>
        <w:t>***</w:t>
      </w:r>
    </w:p>
    <w:p w14:paraId="491F2D05" w14:textId="77777777" w:rsidR="00C42BF2" w:rsidRDefault="00F80514">
      <w:pPr>
        <w:pStyle w:val="Default"/>
        <w:widowControl w:val="0"/>
        <w:tabs>
          <w:tab w:val="left" w:pos="2880"/>
        </w:tabs>
        <w:ind w:left="2880" w:hanging="2880"/>
      </w:pPr>
      <w:r>
        <w:t>\l Warriyangka</w:t>
      </w:r>
      <w:r>
        <w:tab/>
        <w:t xml:space="preserve">\w </w:t>
      </w:r>
      <w:r>
        <w:rPr>
          <w:i/>
          <w:iCs/>
        </w:rPr>
        <w:t>karla-</w:t>
      </w:r>
      <w:r>
        <w:t xml:space="preserve"> \g </w:t>
      </w:r>
      <w:r>
        <w:rPr>
          <w:rFonts w:hAnsi="Times New Roman"/>
        </w:rPr>
        <w:t>‘</w:t>
      </w:r>
      <w:r>
        <w:t>to send; to let go</w:t>
      </w:r>
      <w:r>
        <w:rPr>
          <w:rFonts w:hAnsi="Times New Roman"/>
        </w:rPr>
        <w:t xml:space="preserve">’ </w:t>
      </w:r>
      <w:r>
        <w:t xml:space="preserve">\p Conj. </w:t>
      </w:r>
      <w:r>
        <w:rPr>
          <w:i/>
          <w:iCs/>
        </w:rPr>
        <w:t>-ru</w:t>
      </w:r>
      <w:r>
        <w:t>, vt. \s PA</w:t>
      </w:r>
    </w:p>
    <w:p w14:paraId="4C0EEA90" w14:textId="77777777" w:rsidR="00C42BF2" w:rsidRDefault="00F80514">
      <w:pPr>
        <w:pStyle w:val="Default"/>
        <w:widowControl w:val="0"/>
        <w:tabs>
          <w:tab w:val="left" w:pos="2880"/>
        </w:tabs>
        <w:ind w:left="2880" w:hanging="2880"/>
      </w:pPr>
      <w:r>
        <w:t>\l Tharrgari (l)</w:t>
      </w:r>
      <w:r>
        <w:tab/>
        <w:t xml:space="preserve">\w </w:t>
      </w:r>
      <w:r>
        <w:rPr>
          <w:i/>
          <w:iCs/>
        </w:rPr>
        <w:t>karla-</w:t>
      </w:r>
      <w:r>
        <w:t xml:space="preserve"> \g </w:t>
      </w:r>
      <w:r>
        <w:rPr>
          <w:rFonts w:hAnsi="Times New Roman"/>
        </w:rPr>
        <w:t>‘</w:t>
      </w:r>
      <w:r>
        <w:t>to send</w:t>
      </w:r>
      <w:r>
        <w:rPr>
          <w:rFonts w:hAnsi="Times New Roman"/>
        </w:rPr>
        <w:t xml:space="preserve">’ </w:t>
      </w:r>
      <w:r>
        <w:t xml:space="preserve">\p Conj. </w:t>
      </w:r>
      <w:r>
        <w:rPr>
          <w:i/>
          <w:iCs/>
        </w:rPr>
        <w:t>-ru</w:t>
      </w:r>
      <w:r>
        <w:t>, vt. \s PA</w:t>
      </w:r>
    </w:p>
    <w:p w14:paraId="734976AB" w14:textId="77777777" w:rsidR="00C42BF2" w:rsidRDefault="00F80514">
      <w:pPr>
        <w:pStyle w:val="Default"/>
        <w:widowControl w:val="0"/>
        <w:tabs>
          <w:tab w:val="left" w:pos="2880"/>
        </w:tabs>
        <w:ind w:left="2880" w:hanging="2880"/>
      </w:pPr>
      <w:r>
        <w:t>\l Tharrgari (d)</w:t>
      </w:r>
      <w:r>
        <w:tab/>
        <w:t xml:space="preserve">\w </w:t>
      </w:r>
      <w:r>
        <w:rPr>
          <w:i/>
          <w:iCs/>
        </w:rPr>
        <w:t>karda-</w:t>
      </w:r>
      <w:r>
        <w:t xml:space="preserve"> \g </w:t>
      </w:r>
      <w:r>
        <w:rPr>
          <w:rFonts w:hAnsi="Times New Roman"/>
        </w:rPr>
        <w:t>‘</w:t>
      </w:r>
      <w:r>
        <w:t>to send</w:t>
      </w:r>
      <w:r>
        <w:rPr>
          <w:rFonts w:hAnsi="Times New Roman"/>
        </w:rPr>
        <w:t xml:space="preserve">’ </w:t>
      </w:r>
      <w:r>
        <w:t xml:space="preserve">\p Conj. </w:t>
      </w:r>
      <w:r>
        <w:rPr>
          <w:i/>
          <w:iCs/>
        </w:rPr>
        <w:t>-ru</w:t>
      </w:r>
      <w:r>
        <w:t>, vt. \s TK</w:t>
      </w:r>
    </w:p>
    <w:p w14:paraId="645A6E96" w14:textId="77777777" w:rsidR="00C42BF2" w:rsidRDefault="00C42BF2">
      <w:pPr>
        <w:pStyle w:val="Default"/>
        <w:widowControl w:val="0"/>
        <w:tabs>
          <w:tab w:val="left" w:pos="2880"/>
        </w:tabs>
        <w:ind w:left="2880" w:hanging="2880"/>
      </w:pPr>
    </w:p>
    <w:p w14:paraId="7C51630E" w14:textId="77777777" w:rsidR="00C42BF2" w:rsidRDefault="00C42BF2">
      <w:pPr>
        <w:pStyle w:val="Default"/>
        <w:widowControl w:val="0"/>
        <w:tabs>
          <w:tab w:val="left" w:pos="2880"/>
        </w:tabs>
        <w:ind w:left="2880" w:hanging="2880"/>
      </w:pPr>
    </w:p>
    <w:p w14:paraId="595205DF" w14:textId="77777777" w:rsidR="00C42BF2" w:rsidRDefault="00F80514">
      <w:pPr>
        <w:pStyle w:val="Default"/>
        <w:widowControl w:val="0"/>
        <w:tabs>
          <w:tab w:val="left" w:pos="2880"/>
        </w:tabs>
        <w:ind w:left="2880" w:hanging="2880"/>
        <w:rPr>
          <w:b/>
          <w:bCs/>
        </w:rPr>
      </w:pPr>
      <w:r>
        <w:t xml:space="preserve">\e </w:t>
      </w:r>
      <w:r>
        <w:rPr>
          <w:b/>
          <w:bCs/>
        </w:rPr>
        <w:t>*karlu</w:t>
      </w:r>
    </w:p>
    <w:p w14:paraId="3AB82A88" w14:textId="77777777" w:rsidR="00C42BF2" w:rsidRDefault="00F80514">
      <w:pPr>
        <w:pStyle w:val="Default"/>
        <w:widowControl w:val="0"/>
        <w:tabs>
          <w:tab w:val="left" w:pos="2880"/>
        </w:tabs>
        <w:ind w:left="2880" w:hanging="2880"/>
      </w:pPr>
      <w:r>
        <w:t xml:space="preserve">\t </w:t>
      </w:r>
      <w:r>
        <w:rPr>
          <w:rFonts w:hAnsi="Times New Roman"/>
        </w:rPr>
        <w:t>‘</w:t>
      </w:r>
      <w:r>
        <w:t>rat</w:t>
      </w:r>
      <w:r>
        <w:rPr>
          <w:rFonts w:hAnsi="Times New Roman"/>
        </w:rPr>
        <w:t>’</w:t>
      </w:r>
    </w:p>
    <w:p w14:paraId="46447A2C" w14:textId="77777777" w:rsidR="00C42BF2" w:rsidRDefault="00F80514">
      <w:pPr>
        <w:pStyle w:val="Default"/>
        <w:widowControl w:val="0"/>
        <w:tabs>
          <w:tab w:val="left" w:pos="2880"/>
        </w:tabs>
        <w:ind w:left="2880" w:hanging="2880"/>
      </w:pPr>
      <w:r>
        <w:t>\b n</w:t>
      </w:r>
    </w:p>
    <w:p w14:paraId="4C0FD0DC" w14:textId="77777777" w:rsidR="00C42BF2" w:rsidRDefault="00F80514">
      <w:pPr>
        <w:pStyle w:val="Default"/>
        <w:widowControl w:val="0"/>
        <w:tabs>
          <w:tab w:val="left" w:pos="2880"/>
        </w:tabs>
        <w:ind w:left="2880" w:hanging="2880"/>
      </w:pPr>
      <w:r>
        <w:t>\c Z</w:t>
      </w:r>
    </w:p>
    <w:p w14:paraId="15CC70D3" w14:textId="77777777" w:rsidR="00C42BF2" w:rsidRDefault="00F80514">
      <w:pPr>
        <w:pStyle w:val="Default"/>
        <w:widowControl w:val="0"/>
        <w:tabs>
          <w:tab w:val="left" w:pos="2880"/>
        </w:tabs>
        <w:ind w:left="2880" w:hanging="2880"/>
      </w:pPr>
      <w:r>
        <w:t>\l Wik-Mungknh</w:t>
      </w:r>
      <w:r>
        <w:tab/>
        <w:t>\w</w:t>
      </w:r>
      <w:r>
        <w:rPr>
          <w:i/>
          <w:iCs/>
        </w:rPr>
        <w:t xml:space="preserve"> kal</w:t>
      </w:r>
      <w:r>
        <w:t xml:space="preserve"> \g </w:t>
      </w:r>
      <w:r>
        <w:rPr>
          <w:rFonts w:hAnsi="Times New Roman"/>
        </w:rPr>
        <w:t>‘</w:t>
      </w:r>
      <w:r>
        <w:t>rat</w:t>
      </w:r>
      <w:r>
        <w:rPr>
          <w:rFonts w:hAnsi="Times New Roman"/>
        </w:rPr>
        <w:t xml:space="preserve">’ </w:t>
      </w:r>
      <w:r>
        <w:t xml:space="preserve">\q Syn. (Respect vocab.) </w:t>
      </w:r>
      <w:r>
        <w:rPr>
          <w:i/>
          <w:iCs/>
        </w:rPr>
        <w:t>nhengk-ci:</w:t>
      </w:r>
      <w:r>
        <w:rPr>
          <w:rFonts w:hAnsi="Times New Roman"/>
          <w:i/>
          <w:iCs/>
        </w:rPr>
        <w:t>ñ-</w:t>
      </w:r>
      <w:r>
        <w:rPr>
          <w:i/>
          <w:iCs/>
        </w:rPr>
        <w:t>ci:</w:t>
      </w:r>
      <w:r>
        <w:rPr>
          <w:rFonts w:hAnsi="Times New Roman"/>
          <w:i/>
          <w:iCs/>
        </w:rPr>
        <w:t>ñ</w:t>
      </w:r>
      <w:r>
        <w:t>. \s (KPPW)</w:t>
      </w:r>
    </w:p>
    <w:p w14:paraId="5F110D84" w14:textId="77777777" w:rsidR="00C42BF2" w:rsidRDefault="00F80514">
      <w:pPr>
        <w:pStyle w:val="Default"/>
        <w:widowControl w:val="0"/>
        <w:tabs>
          <w:tab w:val="left" w:pos="2880"/>
        </w:tabs>
        <w:ind w:left="2880" w:hanging="2880"/>
      </w:pPr>
      <w:r>
        <w:t>\l Pakanh</w:t>
      </w:r>
      <w:r>
        <w:tab/>
        <w:t>\w</w:t>
      </w:r>
      <w:r>
        <w:rPr>
          <w:i/>
          <w:iCs/>
        </w:rPr>
        <w:t xml:space="preserve"> kalu; minha</w:t>
      </w:r>
      <w:r>
        <w:t xml:space="preserve"> \g </w:t>
      </w:r>
      <w:r>
        <w:rPr>
          <w:rFonts w:hAnsi="Times New Roman"/>
        </w:rPr>
        <w:t>‘</w:t>
      </w:r>
      <w:r>
        <w:t>mouse</w:t>
      </w:r>
      <w:r>
        <w:rPr>
          <w:rFonts w:hAnsi="Times New Roman"/>
        </w:rPr>
        <w:t xml:space="preserve">’ </w:t>
      </w:r>
      <w:r>
        <w:t>\s (PH #557)</w:t>
      </w:r>
    </w:p>
    <w:p w14:paraId="2C406A01" w14:textId="77777777" w:rsidR="00C42BF2" w:rsidRDefault="00F80514">
      <w:pPr>
        <w:pStyle w:val="Default"/>
        <w:widowControl w:val="0"/>
        <w:tabs>
          <w:tab w:val="left" w:pos="2880"/>
        </w:tabs>
        <w:ind w:left="2880" w:hanging="2880"/>
      </w:pPr>
      <w:r>
        <w:t>\l KThaayorre</w:t>
      </w:r>
      <w:r>
        <w:tab/>
        <w:t xml:space="preserve">\w </w:t>
      </w:r>
      <w:r>
        <w:rPr>
          <w:i/>
          <w:iCs/>
        </w:rPr>
        <w:t>kal</w:t>
      </w:r>
      <w:r>
        <w:t xml:space="preserve">, </w:t>
      </w:r>
      <w:r>
        <w:rPr>
          <w:i/>
          <w:iCs/>
        </w:rPr>
        <w:t>kala</w:t>
      </w:r>
      <w:r>
        <w:t xml:space="preserve"> ~ </w:t>
      </w:r>
      <w:r>
        <w:rPr>
          <w:i/>
          <w:iCs/>
        </w:rPr>
        <w:t>kalnhthurr</w:t>
      </w:r>
      <w:r>
        <w:t xml:space="preserve">; </w:t>
      </w:r>
      <w:r>
        <w:rPr>
          <w:i/>
          <w:iCs/>
        </w:rPr>
        <w:t>minh-</w:t>
      </w:r>
      <w:r>
        <w:t xml:space="preserve"> \g </w:t>
      </w:r>
      <w:r>
        <w:rPr>
          <w:rFonts w:hAnsi="Times New Roman"/>
        </w:rPr>
        <w:t>‘</w:t>
      </w:r>
      <w:r>
        <w:t>rat</w:t>
      </w:r>
      <w:r>
        <w:rPr>
          <w:rFonts w:hAnsi="Times New Roman"/>
        </w:rPr>
        <w:t xml:space="preserve">’ </w:t>
      </w:r>
      <w:r>
        <w:t xml:space="preserve">\q AG cites as </w:t>
      </w:r>
      <w:r>
        <w:rPr>
          <w:i/>
          <w:iCs/>
        </w:rPr>
        <w:t>ka:l</w:t>
      </w:r>
      <w:r>
        <w:t>. \s (AH, AG)</w:t>
      </w:r>
    </w:p>
    <w:p w14:paraId="3E2F752A" w14:textId="77777777" w:rsidR="00C42BF2" w:rsidRDefault="00F80514">
      <w:pPr>
        <w:pStyle w:val="Default"/>
        <w:widowControl w:val="0"/>
        <w:tabs>
          <w:tab w:val="left" w:pos="2880"/>
        </w:tabs>
        <w:ind w:left="2880" w:hanging="2880"/>
      </w:pPr>
      <w:r>
        <w:t>\l YYoront</w:t>
      </w:r>
      <w:r>
        <w:tab/>
        <w:t>\w</w:t>
      </w:r>
      <w:r>
        <w:rPr>
          <w:i/>
          <w:iCs/>
        </w:rPr>
        <w:t xml:space="preserve"> kal, kulu; minh-</w:t>
      </w:r>
      <w:r>
        <w:t xml:space="preserve"> \</w:t>
      </w:r>
      <w:r>
        <w:rPr>
          <w:i/>
          <w:iCs/>
        </w:rPr>
        <w:t>g</w:t>
      </w:r>
      <w:r>
        <w:rPr>
          <w:rFonts w:hAnsi="Times New Roman"/>
        </w:rPr>
        <w:t xml:space="preserve"> ‘</w:t>
      </w:r>
      <w:r>
        <w:t>rat</w:t>
      </w:r>
      <w:r>
        <w:rPr>
          <w:rFonts w:hAnsi="Times New Roman"/>
        </w:rPr>
        <w:t xml:space="preserve">’ </w:t>
      </w:r>
      <w:r>
        <w:t xml:space="preserve">\q </w:t>
      </w:r>
      <w:r>
        <w:rPr>
          <w:i/>
          <w:iCs/>
        </w:rPr>
        <w:t>Rattus conatus</w:t>
      </w:r>
      <w:r>
        <w:t xml:space="preserve">. Conventionalised call </w:t>
      </w:r>
      <w:r>
        <w:rPr>
          <w:i/>
          <w:iCs/>
        </w:rPr>
        <w:t>ci:</w:t>
      </w:r>
      <w:r>
        <w:rPr>
          <w:rFonts w:hAnsi="Times New Roman"/>
          <w:i/>
          <w:iCs/>
        </w:rPr>
        <w:t>ñ</w:t>
      </w:r>
      <w:r>
        <w:t>(</w:t>
      </w:r>
      <w:r>
        <w:rPr>
          <w:i/>
          <w:iCs/>
        </w:rPr>
        <w:t>c</w:t>
      </w:r>
      <w:r>
        <w:t>)</w:t>
      </w:r>
      <w:r>
        <w:rPr>
          <w:i/>
          <w:iCs/>
        </w:rPr>
        <w:t xml:space="preserve"> ci:</w:t>
      </w:r>
      <w:r>
        <w:rPr>
          <w:rFonts w:hAnsi="Times New Roman"/>
          <w:i/>
          <w:iCs/>
        </w:rPr>
        <w:t>ñ</w:t>
      </w:r>
      <w:r>
        <w:t>(</w:t>
      </w:r>
      <w:r>
        <w:rPr>
          <w:i/>
          <w:iCs/>
        </w:rPr>
        <w:t>c</w:t>
      </w:r>
      <w:r>
        <w:t>).</w:t>
      </w:r>
    </w:p>
    <w:p w14:paraId="3DAEAD11" w14:textId="77777777" w:rsidR="00C42BF2" w:rsidRDefault="00F80514">
      <w:pPr>
        <w:pStyle w:val="Default"/>
        <w:widowControl w:val="0"/>
        <w:tabs>
          <w:tab w:val="left" w:pos="2880"/>
        </w:tabs>
        <w:ind w:left="2880" w:hanging="2880"/>
      </w:pPr>
      <w:r>
        <w:t>\l YMel</w:t>
      </w:r>
      <w:r>
        <w:tab/>
        <w:t>\w</w:t>
      </w:r>
      <w:r>
        <w:rPr>
          <w:i/>
          <w:iCs/>
        </w:rPr>
        <w:t xml:space="preserve"> kal; minh-</w:t>
      </w:r>
      <w:r>
        <w:t xml:space="preserve"> \g </w:t>
      </w:r>
      <w:r>
        <w:rPr>
          <w:rFonts w:hAnsi="Times New Roman"/>
        </w:rPr>
        <w:t>‘</w:t>
      </w:r>
      <w:r>
        <w:t>rat</w:t>
      </w:r>
      <w:r>
        <w:rPr>
          <w:rFonts w:hAnsi="Times New Roman"/>
        </w:rPr>
        <w:t>’</w:t>
      </w:r>
    </w:p>
    <w:p w14:paraId="713232B9" w14:textId="77777777" w:rsidR="00C42BF2" w:rsidRDefault="00F80514">
      <w:pPr>
        <w:pStyle w:val="Default"/>
        <w:widowControl w:val="0"/>
        <w:tabs>
          <w:tab w:val="left" w:pos="2880"/>
        </w:tabs>
        <w:ind w:left="2880" w:hanging="2880"/>
        <w:rPr>
          <w:b/>
          <w:bCs/>
        </w:rPr>
      </w:pPr>
      <w:r>
        <w:t xml:space="preserve">\l </w:t>
      </w:r>
      <w:r>
        <w:rPr>
          <w:b/>
          <w:bCs/>
        </w:rPr>
        <w:t>L</w:t>
      </w:r>
      <w:r>
        <w:rPr>
          <w:b/>
          <w:bCs/>
        </w:rPr>
        <w:tab/>
        <w:t>\w *kalu; minha--</w:t>
      </w:r>
    </w:p>
    <w:p w14:paraId="2DD0E356" w14:textId="77777777" w:rsidR="00C42BF2" w:rsidRDefault="00F80514">
      <w:pPr>
        <w:pStyle w:val="Default"/>
        <w:widowControl w:val="0"/>
        <w:tabs>
          <w:tab w:val="left" w:pos="2880"/>
        </w:tabs>
        <w:ind w:left="2880" w:hanging="2880"/>
        <w:rPr>
          <w:b/>
          <w:bCs/>
        </w:rPr>
      </w:pPr>
      <w:r>
        <w:t>\l Warrungu</w:t>
      </w:r>
      <w:r>
        <w:tab/>
        <w:t xml:space="preserve">\w galu \g </w:t>
      </w:r>
      <w:r>
        <w:rPr>
          <w:rFonts w:hAnsi="Times New Roman"/>
        </w:rPr>
        <w:t>‘</w:t>
      </w:r>
      <w:r>
        <w:t>mouse (small)</w:t>
      </w:r>
      <w:r>
        <w:rPr>
          <w:rFonts w:hAnsi="Times New Roman"/>
        </w:rPr>
        <w:t xml:space="preserve">’ </w:t>
      </w:r>
      <w:r>
        <w:t>\s TTs, incl Warrongo grammar</w:t>
      </w:r>
    </w:p>
    <w:p w14:paraId="41AE2519" w14:textId="77777777" w:rsidR="00C42BF2" w:rsidRDefault="00F80514">
      <w:pPr>
        <w:pStyle w:val="Default"/>
        <w:widowControl w:val="0"/>
        <w:tabs>
          <w:tab w:val="left" w:pos="2880"/>
        </w:tabs>
        <w:ind w:left="2880" w:hanging="2880"/>
      </w:pPr>
      <w:r>
        <w:t>\l Warrgamay</w:t>
      </w:r>
      <w:r>
        <w:tab/>
        <w:t xml:space="preserve">\w </w:t>
      </w:r>
      <w:r>
        <w:rPr>
          <w:i/>
          <w:iCs/>
        </w:rPr>
        <w:t>galuju</w:t>
      </w:r>
      <w:r>
        <w:t xml:space="preserve"> \g </w:t>
      </w:r>
      <w:r>
        <w:rPr>
          <w:rFonts w:hAnsi="Times New Roman"/>
        </w:rPr>
        <w:t>‘</w:t>
      </w:r>
      <w:r>
        <w:t>scrub mouse</w:t>
      </w:r>
      <w:r>
        <w:rPr>
          <w:rFonts w:hAnsi="Times New Roman"/>
        </w:rPr>
        <w:t xml:space="preserve">’ </w:t>
      </w:r>
      <w:r>
        <w:t>\s RMWD</w:t>
      </w:r>
    </w:p>
    <w:p w14:paraId="50D1F52A" w14:textId="77777777" w:rsidR="00C42BF2" w:rsidRDefault="00F80514">
      <w:pPr>
        <w:pStyle w:val="Default"/>
        <w:widowControl w:val="0"/>
        <w:tabs>
          <w:tab w:val="left" w:pos="2880"/>
        </w:tabs>
        <w:ind w:left="2880" w:hanging="2880"/>
      </w:pPr>
      <w:r>
        <w:t>\l Kalkatungu</w:t>
      </w:r>
      <w:r>
        <w:tab/>
        <w:t>\w</w:t>
      </w:r>
      <w:r>
        <w:rPr>
          <w:i/>
          <w:iCs/>
        </w:rPr>
        <w:t xml:space="preserve"> karlu</w:t>
      </w:r>
      <w:r>
        <w:t xml:space="preserve"> \g </w:t>
      </w:r>
      <w:r>
        <w:rPr>
          <w:rFonts w:hAnsi="Times New Roman"/>
        </w:rPr>
        <w:t>‘</w:t>
      </w:r>
      <w:r>
        <w:t>bush rat</w:t>
      </w:r>
      <w:r>
        <w:rPr>
          <w:rFonts w:hAnsi="Times New Roman"/>
        </w:rPr>
        <w:t xml:space="preserve">’ </w:t>
      </w:r>
      <w:r>
        <w:t>\q Loan? \s (BB)</w:t>
      </w:r>
    </w:p>
    <w:p w14:paraId="21B7383B" w14:textId="77777777" w:rsidR="00C42BF2" w:rsidRDefault="00F80514">
      <w:pPr>
        <w:pStyle w:val="Default"/>
        <w:widowControl w:val="0"/>
        <w:tabs>
          <w:tab w:val="left" w:pos="2880"/>
        </w:tabs>
        <w:ind w:left="2880" w:hanging="2880"/>
        <w:rPr>
          <w:b/>
          <w:bCs/>
        </w:rPr>
      </w:pPr>
      <w:r>
        <w:t xml:space="preserve">\l </w:t>
      </w:r>
      <w:r>
        <w:rPr>
          <w:b/>
          <w:bCs/>
        </w:rPr>
        <w:t>pNE (?)</w:t>
      </w:r>
      <w:r>
        <w:rPr>
          <w:b/>
          <w:bCs/>
        </w:rPr>
        <w:tab/>
        <w:t>\w *kalu</w:t>
      </w:r>
    </w:p>
    <w:p w14:paraId="0CF4FF76" w14:textId="77777777" w:rsidR="00C42BF2" w:rsidRDefault="00F80514">
      <w:pPr>
        <w:pStyle w:val="Default"/>
        <w:widowControl w:val="0"/>
        <w:tabs>
          <w:tab w:val="left" w:pos="2880"/>
        </w:tabs>
        <w:ind w:left="2880" w:hanging="2880"/>
      </w:pPr>
      <w:r>
        <w:t>\l Yindjibarndi</w:t>
      </w:r>
      <w:r>
        <w:tab/>
        <w:t>\w</w:t>
      </w:r>
      <w:r>
        <w:rPr>
          <w:i/>
          <w:iCs/>
        </w:rPr>
        <w:t xml:space="preserve"> kalu</w:t>
      </w:r>
      <w:r>
        <w:rPr>
          <w:rFonts w:hAnsi="Times New Roman"/>
          <w:i/>
          <w:iCs/>
        </w:rPr>
        <w:t>ñ</w:t>
      </w:r>
      <w:r>
        <w:rPr>
          <w:i/>
          <w:iCs/>
        </w:rPr>
        <w:t>ca</w:t>
      </w:r>
      <w:r>
        <w:t xml:space="preserve"> \g </w:t>
      </w:r>
      <w:r>
        <w:rPr>
          <w:rFonts w:hAnsi="Times New Roman"/>
        </w:rPr>
        <w:t>‘</w:t>
      </w:r>
      <w:r>
        <w:t>house mouse</w:t>
      </w:r>
      <w:r>
        <w:rPr>
          <w:rFonts w:hAnsi="Times New Roman"/>
        </w:rPr>
        <w:t xml:space="preserve">’ </w:t>
      </w:r>
      <w:r>
        <w:t>\q GNOG 2001: pNgayarda; on the basis of Yindjibarndi &amp; non-Ngayarda languages? \s (GNOG/FW)</w:t>
      </w:r>
    </w:p>
    <w:p w14:paraId="2DF9050B" w14:textId="77777777" w:rsidR="00C42BF2" w:rsidRDefault="00F80514">
      <w:pPr>
        <w:pStyle w:val="Default"/>
        <w:widowControl w:val="0"/>
        <w:tabs>
          <w:tab w:val="left" w:pos="2880"/>
          <w:tab w:val="left" w:pos="3060"/>
        </w:tabs>
        <w:ind w:left="2880" w:hanging="2880"/>
      </w:pPr>
      <w:r>
        <w:t>\l Panyjima</w:t>
      </w:r>
      <w:r>
        <w:tab/>
        <w:t xml:space="preserve">\w </w:t>
      </w:r>
      <w:r>
        <w:rPr>
          <w:i/>
          <w:iCs/>
        </w:rPr>
        <w:t>karlu</w:t>
      </w:r>
      <w:r>
        <w:rPr>
          <w:rFonts w:hAnsi="Times New Roman"/>
          <w:i/>
          <w:iCs/>
        </w:rPr>
        <w:t>ñ</w:t>
      </w:r>
      <w:r>
        <w:rPr>
          <w:i/>
          <w:iCs/>
        </w:rPr>
        <w:t>ca</w:t>
      </w:r>
      <w:r>
        <w:t xml:space="preserve"> \g </w:t>
      </w:r>
      <w:r>
        <w:rPr>
          <w:rFonts w:hAnsi="Times New Roman"/>
        </w:rPr>
        <w:t>‘</w:t>
      </w:r>
      <w:r>
        <w:t>type of mouse</w:t>
      </w:r>
      <w:r>
        <w:rPr>
          <w:rFonts w:hAnsi="Times New Roman"/>
        </w:rPr>
        <w:t xml:space="preserve">’ </w:t>
      </w:r>
      <w:r>
        <w:t>\s (AD)</w:t>
      </w:r>
    </w:p>
    <w:p w14:paraId="45435328" w14:textId="77777777" w:rsidR="00C42BF2" w:rsidRDefault="00F80514">
      <w:pPr>
        <w:pStyle w:val="Default"/>
        <w:widowControl w:val="0"/>
        <w:tabs>
          <w:tab w:val="left" w:pos="2880"/>
        </w:tabs>
        <w:ind w:left="2880" w:hanging="2880"/>
      </w:pPr>
      <w:r>
        <w:t xml:space="preserve">\l </w:t>
      </w:r>
      <w:r>
        <w:rPr>
          <w:b/>
          <w:bCs/>
        </w:rPr>
        <w:t>pPNy</w:t>
      </w:r>
      <w:r>
        <w:rPr>
          <w:b/>
          <w:bCs/>
        </w:rPr>
        <w:tab/>
        <w:t>\w *karlu</w:t>
      </w:r>
      <w:r>
        <w:t xml:space="preserve"> \q The Panyjima and Kalkutungu forms suggest that the original had a retroflex lateral, but the Yindjibarndi form suggests it was nonretroflex. \s (GNOG)</w:t>
      </w:r>
    </w:p>
    <w:p w14:paraId="42DA0F68" w14:textId="77777777" w:rsidR="00C42BF2" w:rsidRDefault="00F80514">
      <w:pPr>
        <w:pStyle w:val="Default"/>
        <w:widowControl w:val="0"/>
        <w:tabs>
          <w:tab w:val="left" w:pos="2880"/>
        </w:tabs>
        <w:ind w:left="2880" w:hanging="2880"/>
      </w:pPr>
      <w:r>
        <w:t>^^^</w:t>
      </w:r>
    </w:p>
    <w:p w14:paraId="428DD582" w14:textId="77777777" w:rsidR="00C42BF2" w:rsidRDefault="00F80514">
      <w:pPr>
        <w:pStyle w:val="Default"/>
        <w:widowControl w:val="0"/>
        <w:tabs>
          <w:tab w:val="left" w:pos="2880"/>
        </w:tabs>
        <w:ind w:left="2880" w:hanging="2880"/>
      </w:pPr>
      <w:r>
        <w:t>\l Nggerikudi</w:t>
      </w:r>
      <w:r>
        <w:tab/>
        <w:t>\w</w:t>
      </w:r>
      <w:r>
        <w:rPr>
          <w:rFonts w:hAnsi="Times New Roman"/>
          <w:i/>
          <w:iCs/>
        </w:rPr>
        <w:t xml:space="preserve"> “</w:t>
      </w:r>
      <w:r>
        <w:rPr>
          <w:i/>
          <w:iCs/>
        </w:rPr>
        <w:t>lai</w:t>
      </w:r>
      <w:r>
        <w:rPr>
          <w:rFonts w:hAnsi="Times New Roman"/>
          <w:i/>
          <w:iCs/>
        </w:rPr>
        <w:t>”</w:t>
      </w:r>
      <w:r>
        <w:t xml:space="preserve"> \g </w:t>
      </w:r>
      <w:r>
        <w:rPr>
          <w:rFonts w:hAnsi="Times New Roman"/>
        </w:rPr>
        <w:t>‘</w:t>
      </w:r>
      <w:r>
        <w:t>mouse, rat</w:t>
      </w:r>
      <w:r>
        <w:rPr>
          <w:rFonts w:hAnsi="Times New Roman"/>
        </w:rPr>
        <w:t xml:space="preserve">’ </w:t>
      </w:r>
      <w:r>
        <w:t xml:space="preserve">\q Poss. </w:t>
      </w:r>
      <w:r>
        <w:rPr>
          <w:i/>
          <w:iCs/>
        </w:rPr>
        <w:t>i</w:t>
      </w:r>
      <w:r>
        <w:t xml:space="preserve"> (/y/?) &lt; *u as in *ta:kurr, *nga:murr ? \s (Hey)</w:t>
      </w:r>
    </w:p>
    <w:p w14:paraId="5644B611" w14:textId="77777777" w:rsidR="00C42BF2" w:rsidRDefault="00C42BF2">
      <w:pPr>
        <w:pStyle w:val="Default"/>
        <w:widowControl w:val="0"/>
        <w:tabs>
          <w:tab w:val="left" w:pos="2880"/>
        </w:tabs>
        <w:ind w:left="2880" w:hanging="2880"/>
      </w:pPr>
    </w:p>
    <w:p w14:paraId="25097BD9" w14:textId="77777777" w:rsidR="00C42BF2" w:rsidRDefault="00C42BF2">
      <w:pPr>
        <w:pStyle w:val="Default"/>
        <w:widowControl w:val="0"/>
        <w:tabs>
          <w:tab w:val="left" w:pos="2880"/>
        </w:tabs>
        <w:ind w:left="2880" w:hanging="2880"/>
      </w:pPr>
    </w:p>
    <w:p w14:paraId="77E10D38" w14:textId="77777777" w:rsidR="00C42BF2" w:rsidRDefault="00F80514">
      <w:pPr>
        <w:pStyle w:val="Default"/>
        <w:widowControl w:val="0"/>
        <w:tabs>
          <w:tab w:val="left" w:pos="2880"/>
        </w:tabs>
        <w:ind w:left="2880" w:hanging="2880"/>
        <w:rPr>
          <w:b/>
          <w:bCs/>
        </w:rPr>
      </w:pPr>
      <w:r>
        <w:t xml:space="preserve">\e </w:t>
      </w:r>
      <w:r>
        <w:rPr>
          <w:b/>
          <w:bCs/>
        </w:rPr>
        <w:t>*kami</w:t>
      </w:r>
    </w:p>
    <w:p w14:paraId="0FC511EF" w14:textId="77777777" w:rsidR="00C42BF2" w:rsidRDefault="00F80514">
      <w:pPr>
        <w:pStyle w:val="Default"/>
        <w:widowControl w:val="0"/>
        <w:tabs>
          <w:tab w:val="left" w:pos="2880"/>
        </w:tabs>
        <w:ind w:left="2880" w:hanging="2880"/>
      </w:pPr>
      <w:r>
        <w:t xml:space="preserve">\t </w:t>
      </w:r>
      <w:r>
        <w:rPr>
          <w:rFonts w:hAnsi="Times New Roman"/>
        </w:rPr>
        <w:t>‘</w:t>
      </w:r>
      <w:r>
        <w:t>mother</w:t>
      </w:r>
      <w:r>
        <w:rPr>
          <w:rFonts w:hAnsi="Times New Roman"/>
        </w:rPr>
        <w:t>’</w:t>
      </w:r>
      <w:r>
        <w:t>s mother</w:t>
      </w:r>
      <w:r>
        <w:rPr>
          <w:rFonts w:hAnsi="Times New Roman"/>
        </w:rPr>
        <w:t>’</w:t>
      </w:r>
    </w:p>
    <w:p w14:paraId="164DC994" w14:textId="77777777" w:rsidR="00C42BF2" w:rsidRDefault="00F80514">
      <w:pPr>
        <w:pStyle w:val="Default"/>
        <w:widowControl w:val="0"/>
        <w:tabs>
          <w:tab w:val="left" w:pos="2880"/>
        </w:tabs>
        <w:ind w:left="2880" w:hanging="2880"/>
      </w:pPr>
      <w:r>
        <w:t>\b n</w:t>
      </w:r>
    </w:p>
    <w:p w14:paraId="413AFEBE" w14:textId="77777777" w:rsidR="00C42BF2" w:rsidRDefault="00F80514">
      <w:pPr>
        <w:pStyle w:val="Default"/>
        <w:widowControl w:val="0"/>
        <w:tabs>
          <w:tab w:val="left" w:pos="2880"/>
        </w:tabs>
        <w:ind w:left="2880" w:hanging="2880"/>
      </w:pPr>
      <w:r>
        <w:t>\c H</w:t>
      </w:r>
    </w:p>
    <w:p w14:paraId="0F4B9FE9" w14:textId="77777777" w:rsidR="00C42BF2" w:rsidRDefault="00F80514">
      <w:pPr>
        <w:pStyle w:val="Default"/>
        <w:widowControl w:val="0"/>
        <w:tabs>
          <w:tab w:val="left" w:pos="2880"/>
        </w:tabs>
        <w:ind w:left="2880" w:hanging="2880"/>
      </w:pPr>
      <w:r>
        <w:t>\c K</w:t>
      </w:r>
    </w:p>
    <w:p w14:paraId="63425BCC" w14:textId="77777777" w:rsidR="00C42BF2" w:rsidRDefault="00F80514">
      <w:pPr>
        <w:pStyle w:val="Default"/>
        <w:widowControl w:val="0"/>
        <w:tabs>
          <w:tab w:val="left" w:pos="2880"/>
        </w:tabs>
        <w:ind w:left="2880" w:hanging="2880"/>
      </w:pPr>
      <w:r>
        <w:t>\l Uradhi (Atampaya)</w:t>
      </w:r>
      <w:r>
        <w:tab/>
        <w:t>\w</w:t>
      </w:r>
      <w:r>
        <w:rPr>
          <w:i/>
          <w:iCs/>
        </w:rPr>
        <w:t xml:space="preserve"> ami</w:t>
      </w:r>
      <w:r>
        <w:t xml:space="preserve"> \g </w:t>
      </w:r>
      <w:r>
        <w:rPr>
          <w:rFonts w:hAnsi="Times New Roman"/>
        </w:rPr>
        <w:t>‘</w:t>
      </w:r>
      <w:r>
        <w:t>mother</w:t>
      </w:r>
      <w:r>
        <w:rPr>
          <w:rFonts w:hAnsi="Times New Roman"/>
        </w:rPr>
        <w:t>’</w:t>
      </w:r>
      <w:r>
        <w:t>s mother</w:t>
      </w:r>
      <w:r>
        <w:rPr>
          <w:rFonts w:hAnsi="Times New Roman"/>
        </w:rPr>
        <w:t xml:space="preserve">’ </w:t>
      </w:r>
      <w:r>
        <w:t xml:space="preserve">\q Var. </w:t>
      </w:r>
      <w:r>
        <w:rPr>
          <w:i/>
          <w:iCs/>
        </w:rPr>
        <w:t>amin</w:t>
      </w:r>
      <w:r>
        <w:t>. \s (KLH, TC)</w:t>
      </w:r>
    </w:p>
    <w:p w14:paraId="03C89D1F" w14:textId="77777777" w:rsidR="00C42BF2" w:rsidRDefault="00F80514">
      <w:pPr>
        <w:pStyle w:val="Default"/>
        <w:widowControl w:val="0"/>
        <w:tabs>
          <w:tab w:val="left" w:pos="2880"/>
        </w:tabs>
        <w:ind w:left="2880" w:hanging="2880"/>
      </w:pPr>
      <w:r>
        <w:t>\l Angkamuthi</w:t>
      </w:r>
      <w:r>
        <w:tab/>
        <w:t>\w</w:t>
      </w:r>
      <w:r>
        <w:rPr>
          <w:i/>
          <w:iCs/>
        </w:rPr>
        <w:t xml:space="preserve"> ami</w:t>
      </w:r>
      <w:r>
        <w:t xml:space="preserve"> \g </w:t>
      </w:r>
      <w:r>
        <w:rPr>
          <w:rFonts w:hAnsi="Times New Roman"/>
        </w:rPr>
        <w:t>‘</w:t>
      </w:r>
      <w:r>
        <w:t>mother</w:t>
      </w:r>
      <w:r>
        <w:rPr>
          <w:rFonts w:hAnsi="Times New Roman"/>
        </w:rPr>
        <w:t>’</w:t>
      </w:r>
      <w:r>
        <w:t>s mother</w:t>
      </w:r>
      <w:r>
        <w:rPr>
          <w:rFonts w:hAnsi="Times New Roman"/>
        </w:rPr>
        <w:t xml:space="preserve">’ </w:t>
      </w:r>
      <w:r>
        <w:t xml:space="preserve">\q Var. </w:t>
      </w:r>
      <w:r>
        <w:rPr>
          <w:i/>
          <w:iCs/>
        </w:rPr>
        <w:t>ami</w:t>
      </w:r>
      <w:r>
        <w:rPr>
          <w:rFonts w:hAnsi="Symbol"/>
        </w:rPr>
        <w:t></w:t>
      </w:r>
      <w:r>
        <w:rPr>
          <w:i/>
          <w:iCs/>
        </w:rPr>
        <w:t>a</w:t>
      </w:r>
      <w:r>
        <w:t>. \s (TC)</w:t>
      </w:r>
    </w:p>
    <w:p w14:paraId="424052FA" w14:textId="77777777" w:rsidR="00C42BF2" w:rsidRDefault="00F80514">
      <w:pPr>
        <w:pStyle w:val="Default"/>
        <w:widowControl w:val="0"/>
        <w:tabs>
          <w:tab w:val="left" w:pos="2880"/>
        </w:tabs>
        <w:ind w:left="2880" w:hanging="2880"/>
      </w:pPr>
      <w:r>
        <w:t>\l Yadhaykenu</w:t>
      </w:r>
      <w:r>
        <w:tab/>
        <w:t>\w</w:t>
      </w:r>
      <w:r>
        <w:rPr>
          <w:i/>
          <w:iCs/>
        </w:rPr>
        <w:t xml:space="preserve"> ami</w:t>
      </w:r>
      <w:r>
        <w:t xml:space="preserve"> \g </w:t>
      </w:r>
      <w:r>
        <w:rPr>
          <w:rFonts w:hAnsi="Times New Roman"/>
        </w:rPr>
        <w:t>‘</w:t>
      </w:r>
      <w:r>
        <w:t>mother</w:t>
      </w:r>
      <w:r>
        <w:rPr>
          <w:rFonts w:hAnsi="Times New Roman"/>
        </w:rPr>
        <w:t>’</w:t>
      </w:r>
      <w:r>
        <w:t>s mother</w:t>
      </w:r>
      <w:r>
        <w:rPr>
          <w:rFonts w:hAnsi="Times New Roman"/>
        </w:rPr>
        <w:t xml:space="preserve">’ </w:t>
      </w:r>
      <w:r>
        <w:t xml:space="preserve">\q Var. </w:t>
      </w:r>
      <w:r>
        <w:rPr>
          <w:i/>
          <w:iCs/>
        </w:rPr>
        <w:t>ami</w:t>
      </w:r>
      <w:r>
        <w:rPr>
          <w:rFonts w:hAnsi="Symbol"/>
        </w:rPr>
        <w:t></w:t>
      </w:r>
      <w:r>
        <w:rPr>
          <w:i/>
          <w:iCs/>
        </w:rPr>
        <w:t>a</w:t>
      </w:r>
      <w:r>
        <w:t>. \s (TC)</w:t>
      </w:r>
    </w:p>
    <w:p w14:paraId="38BC1ACF" w14:textId="77777777" w:rsidR="00C42BF2" w:rsidRDefault="00F80514">
      <w:pPr>
        <w:pStyle w:val="Default"/>
        <w:widowControl w:val="0"/>
        <w:tabs>
          <w:tab w:val="left" w:pos="2880"/>
        </w:tabs>
        <w:ind w:left="2880" w:hanging="2880"/>
      </w:pPr>
      <w:r>
        <w:t>\l Mpalitjanh</w:t>
      </w:r>
      <w:r>
        <w:tab/>
        <w:t>\w</w:t>
      </w:r>
      <w:r>
        <w:rPr>
          <w:i/>
          <w:iCs/>
        </w:rPr>
        <w:t xml:space="preserve"> mi-</w:t>
      </w:r>
      <w:r>
        <w:t xml:space="preserve"> \g </w:t>
      </w:r>
      <w:r>
        <w:rPr>
          <w:rFonts w:hAnsi="Times New Roman"/>
        </w:rPr>
        <w:t>‘</w:t>
      </w:r>
      <w:r>
        <w:t>mother</w:t>
      </w:r>
      <w:r>
        <w:rPr>
          <w:rFonts w:hAnsi="Times New Roman"/>
        </w:rPr>
        <w:t>’</w:t>
      </w:r>
      <w:r>
        <w:t>s mother</w:t>
      </w:r>
      <w:r>
        <w:rPr>
          <w:rFonts w:hAnsi="Times New Roman"/>
        </w:rPr>
        <w:t xml:space="preserve">’ </w:t>
      </w:r>
      <w:r>
        <w:t>\s (KLH)</w:t>
      </w:r>
    </w:p>
    <w:p w14:paraId="235D56CF" w14:textId="77777777" w:rsidR="00C42BF2" w:rsidRDefault="00F80514">
      <w:pPr>
        <w:pStyle w:val="Default"/>
        <w:widowControl w:val="0"/>
        <w:tabs>
          <w:tab w:val="left" w:pos="2880"/>
        </w:tabs>
        <w:ind w:left="2880" w:hanging="2880"/>
      </w:pPr>
      <w:r>
        <w:t>\l Yinwum</w:t>
      </w:r>
      <w:r>
        <w:tab/>
        <w:t>\w</w:t>
      </w:r>
      <w:r>
        <w:rPr>
          <w:i/>
          <w:iCs/>
        </w:rPr>
        <w:t xml:space="preserve"> me-</w:t>
      </w:r>
      <w:r>
        <w:t xml:space="preserve"> \g </w:t>
      </w:r>
      <w:r>
        <w:rPr>
          <w:rFonts w:hAnsi="Times New Roman"/>
        </w:rPr>
        <w:t>‘</w:t>
      </w:r>
      <w:r>
        <w:t>mother</w:t>
      </w:r>
      <w:r>
        <w:rPr>
          <w:rFonts w:hAnsi="Times New Roman"/>
        </w:rPr>
        <w:t>’</w:t>
      </w:r>
      <w:r>
        <w:t>s mother</w:t>
      </w:r>
      <w:r>
        <w:rPr>
          <w:rFonts w:hAnsi="Times New Roman"/>
        </w:rPr>
        <w:t xml:space="preserve">’ </w:t>
      </w:r>
      <w:r>
        <w:t>\s (KLH)</w:t>
      </w:r>
    </w:p>
    <w:p w14:paraId="4ED81459" w14:textId="77777777" w:rsidR="00C42BF2" w:rsidRDefault="00F80514">
      <w:pPr>
        <w:pStyle w:val="Default"/>
        <w:widowControl w:val="0"/>
        <w:tabs>
          <w:tab w:val="left" w:pos="2880"/>
        </w:tabs>
        <w:ind w:left="2880" w:hanging="2880"/>
      </w:pPr>
      <w:r>
        <w:t>\l Linngithigh</w:t>
      </w:r>
      <w:r>
        <w:tab/>
        <w:t>\w</w:t>
      </w:r>
      <w:r>
        <w:rPr>
          <w:i/>
          <w:iCs/>
        </w:rPr>
        <w:t xml:space="preserve"> mi-</w:t>
      </w:r>
      <w:r>
        <w:t xml:space="preserve"> \g </w:t>
      </w:r>
      <w:r>
        <w:rPr>
          <w:rFonts w:hAnsi="Times New Roman"/>
        </w:rPr>
        <w:t>‘</w:t>
      </w:r>
      <w:r>
        <w:t>mother</w:t>
      </w:r>
      <w:r>
        <w:rPr>
          <w:rFonts w:hAnsi="Times New Roman"/>
        </w:rPr>
        <w:t>’</w:t>
      </w:r>
      <w:r>
        <w:t>s mother</w:t>
      </w:r>
      <w:r>
        <w:rPr>
          <w:rFonts w:hAnsi="Times New Roman"/>
        </w:rPr>
        <w:t xml:space="preserve">’ </w:t>
      </w:r>
      <w:r>
        <w:t>\s (KLH)</w:t>
      </w:r>
    </w:p>
    <w:p w14:paraId="5291694E" w14:textId="77777777" w:rsidR="00C42BF2" w:rsidRDefault="00F80514">
      <w:pPr>
        <w:pStyle w:val="Default"/>
        <w:widowControl w:val="0"/>
        <w:tabs>
          <w:tab w:val="left" w:pos="2880"/>
        </w:tabs>
        <w:ind w:left="2880" w:hanging="2880"/>
      </w:pPr>
      <w:r>
        <w:t>\l Alngith</w:t>
      </w:r>
      <w:r>
        <w:tab/>
        <w:t>\w</w:t>
      </w:r>
      <w:r>
        <w:rPr>
          <w:i/>
          <w:iCs/>
        </w:rPr>
        <w:t xml:space="preserve"> may-</w:t>
      </w:r>
      <w:r>
        <w:t xml:space="preserve"> \g </w:t>
      </w:r>
      <w:r>
        <w:rPr>
          <w:rFonts w:hAnsi="Times New Roman"/>
        </w:rPr>
        <w:t>‘</w:t>
      </w:r>
      <w:r>
        <w:t>mother</w:t>
      </w:r>
      <w:r>
        <w:rPr>
          <w:rFonts w:hAnsi="Times New Roman"/>
        </w:rPr>
        <w:t>’</w:t>
      </w:r>
      <w:r>
        <w:t>s mother</w:t>
      </w:r>
      <w:r>
        <w:rPr>
          <w:rFonts w:hAnsi="Times New Roman"/>
        </w:rPr>
        <w:t xml:space="preserve">’ </w:t>
      </w:r>
      <w:r>
        <w:t>\s (KLH)</w:t>
      </w:r>
    </w:p>
    <w:p w14:paraId="2F81C069" w14:textId="77777777" w:rsidR="00C42BF2" w:rsidRDefault="00F80514">
      <w:pPr>
        <w:pStyle w:val="Default"/>
        <w:widowControl w:val="0"/>
        <w:tabs>
          <w:tab w:val="left" w:pos="2880"/>
        </w:tabs>
        <w:ind w:left="2880" w:hanging="2880"/>
      </w:pPr>
      <w:r>
        <w:t>\l Awngthim</w:t>
      </w:r>
      <w:r>
        <w:tab/>
        <w:t>\w</w:t>
      </w:r>
      <w:r>
        <w:rPr>
          <w:i/>
          <w:iCs/>
        </w:rPr>
        <w:t xml:space="preserve"> mayi</w:t>
      </w:r>
      <w:r>
        <w:t xml:space="preserve"> \g </w:t>
      </w:r>
      <w:r>
        <w:rPr>
          <w:rFonts w:hAnsi="Times New Roman"/>
        </w:rPr>
        <w:t>‘</w:t>
      </w:r>
      <w:r>
        <w:t>mother</w:t>
      </w:r>
      <w:r>
        <w:rPr>
          <w:rFonts w:hAnsi="Times New Roman"/>
        </w:rPr>
        <w:t>’</w:t>
      </w:r>
      <w:r>
        <w:t>s mother</w:t>
      </w:r>
      <w:r>
        <w:rPr>
          <w:rFonts w:hAnsi="Times New Roman"/>
        </w:rPr>
        <w:t xml:space="preserve">’ </w:t>
      </w:r>
      <w:r>
        <w:t>\s (KLH)</w:t>
      </w:r>
    </w:p>
    <w:p w14:paraId="1FBF4547" w14:textId="77777777" w:rsidR="00C42BF2" w:rsidRDefault="00F80514">
      <w:pPr>
        <w:pStyle w:val="Default"/>
        <w:widowControl w:val="0"/>
        <w:tabs>
          <w:tab w:val="left" w:pos="2880"/>
        </w:tabs>
        <w:ind w:left="2880" w:hanging="2880"/>
      </w:pPr>
      <w:r>
        <w:t>\l Ntra</w:t>
      </w:r>
      <w:r>
        <w:rPr>
          <w:rFonts w:hAnsi="Times New Roman"/>
        </w:rPr>
        <w:t>’</w:t>
      </w:r>
      <w:r>
        <w:t>ngith</w:t>
      </w:r>
      <w:r>
        <w:tab/>
        <w:t>\w</w:t>
      </w:r>
      <w:r>
        <w:rPr>
          <w:i/>
          <w:iCs/>
        </w:rPr>
        <w:t xml:space="preserve"> mi-</w:t>
      </w:r>
      <w:r>
        <w:t xml:space="preserve"> \g </w:t>
      </w:r>
      <w:r>
        <w:rPr>
          <w:rFonts w:hAnsi="Times New Roman"/>
        </w:rPr>
        <w:t>‘</w:t>
      </w:r>
      <w:r>
        <w:t>mother</w:t>
      </w:r>
      <w:r>
        <w:rPr>
          <w:rFonts w:hAnsi="Times New Roman"/>
        </w:rPr>
        <w:t>’</w:t>
      </w:r>
      <w:r>
        <w:t>s mother</w:t>
      </w:r>
      <w:r>
        <w:rPr>
          <w:rFonts w:hAnsi="Times New Roman"/>
        </w:rPr>
        <w:t xml:space="preserve">’ </w:t>
      </w:r>
      <w:r>
        <w:t>\s (KLH)</w:t>
      </w:r>
    </w:p>
    <w:p w14:paraId="07D17310" w14:textId="77777777" w:rsidR="00C42BF2" w:rsidRDefault="00F80514">
      <w:pPr>
        <w:pStyle w:val="Default"/>
        <w:widowControl w:val="0"/>
        <w:tabs>
          <w:tab w:val="left" w:pos="2880"/>
        </w:tabs>
        <w:ind w:left="2880" w:hanging="2880"/>
      </w:pPr>
      <w:r>
        <w:t>\l Ngkoth</w:t>
      </w:r>
      <w:r>
        <w:tab/>
        <w:t>\w</w:t>
      </w:r>
      <w:r>
        <w:rPr>
          <w:i/>
          <w:iCs/>
        </w:rPr>
        <w:t xml:space="preserve"> may-</w:t>
      </w:r>
      <w:r>
        <w:t xml:space="preserve"> \g </w:t>
      </w:r>
      <w:r>
        <w:rPr>
          <w:rFonts w:hAnsi="Times New Roman"/>
        </w:rPr>
        <w:t>‘</w:t>
      </w:r>
      <w:r>
        <w:t>mother</w:t>
      </w:r>
      <w:r>
        <w:rPr>
          <w:rFonts w:hAnsi="Times New Roman"/>
        </w:rPr>
        <w:t>’</w:t>
      </w:r>
      <w:r>
        <w:t>s mother</w:t>
      </w:r>
      <w:r>
        <w:rPr>
          <w:rFonts w:hAnsi="Times New Roman"/>
        </w:rPr>
        <w:t xml:space="preserve">’ </w:t>
      </w:r>
      <w:r>
        <w:t>\s (KLH)</w:t>
      </w:r>
    </w:p>
    <w:p w14:paraId="0937DE1E" w14:textId="77777777" w:rsidR="00C42BF2" w:rsidRDefault="00F80514">
      <w:pPr>
        <w:pStyle w:val="Default"/>
        <w:widowControl w:val="0"/>
        <w:tabs>
          <w:tab w:val="left" w:pos="2880"/>
        </w:tabs>
        <w:ind w:left="2880" w:hanging="2880"/>
      </w:pPr>
      <w:r>
        <w:t>\l Aritinngithigh</w:t>
      </w:r>
      <w:r>
        <w:tab/>
        <w:t>\w</w:t>
      </w:r>
      <w:r>
        <w:rPr>
          <w:i/>
          <w:iCs/>
        </w:rPr>
        <w:t xml:space="preserve"> may-</w:t>
      </w:r>
      <w:r>
        <w:t xml:space="preserve"> \g </w:t>
      </w:r>
      <w:r>
        <w:rPr>
          <w:rFonts w:hAnsi="Times New Roman"/>
        </w:rPr>
        <w:t>‘</w:t>
      </w:r>
      <w:r>
        <w:t>mother</w:t>
      </w:r>
      <w:r>
        <w:rPr>
          <w:rFonts w:hAnsi="Times New Roman"/>
        </w:rPr>
        <w:t>’</w:t>
      </w:r>
      <w:r>
        <w:t>s mother</w:t>
      </w:r>
      <w:r>
        <w:rPr>
          <w:rFonts w:hAnsi="Times New Roman"/>
        </w:rPr>
        <w:t xml:space="preserve">’ </w:t>
      </w:r>
      <w:r>
        <w:t>\s (KLH)</w:t>
      </w:r>
    </w:p>
    <w:p w14:paraId="3F50EC4E" w14:textId="77777777" w:rsidR="00C42BF2" w:rsidRDefault="00F80514">
      <w:pPr>
        <w:pStyle w:val="Default"/>
        <w:widowControl w:val="0"/>
        <w:tabs>
          <w:tab w:val="left" w:pos="2880"/>
        </w:tabs>
        <w:ind w:left="2880" w:hanging="2880"/>
      </w:pPr>
      <w:r>
        <w:t>\l Mbiywom</w:t>
      </w:r>
      <w:r>
        <w:tab/>
        <w:t>\w</w:t>
      </w:r>
      <w:r>
        <w:rPr>
          <w:i/>
          <w:iCs/>
        </w:rPr>
        <w:t xml:space="preserve"> me-</w:t>
      </w:r>
      <w:r>
        <w:t xml:space="preserve"> \g </w:t>
      </w:r>
      <w:r>
        <w:rPr>
          <w:rFonts w:hAnsi="Times New Roman"/>
        </w:rPr>
        <w:t>‘</w:t>
      </w:r>
      <w:r>
        <w:t>mother</w:t>
      </w:r>
      <w:r>
        <w:rPr>
          <w:rFonts w:hAnsi="Times New Roman"/>
        </w:rPr>
        <w:t>’</w:t>
      </w:r>
      <w:r>
        <w:t>s mother</w:t>
      </w:r>
      <w:r>
        <w:rPr>
          <w:rFonts w:hAnsi="Times New Roman"/>
        </w:rPr>
        <w:t xml:space="preserve">’ </w:t>
      </w:r>
      <w:r>
        <w:t>\s (KLH)</w:t>
      </w:r>
    </w:p>
    <w:p w14:paraId="1E864A26" w14:textId="77777777" w:rsidR="00C42BF2" w:rsidRDefault="00F80514">
      <w:pPr>
        <w:pStyle w:val="Default"/>
        <w:widowControl w:val="0"/>
        <w:tabs>
          <w:tab w:val="left" w:pos="2880"/>
        </w:tabs>
        <w:ind w:left="2880" w:hanging="2880"/>
      </w:pPr>
      <w:r>
        <w:t>\l Umpila</w:t>
      </w:r>
      <w:r>
        <w:tab/>
        <w:t>\w</w:t>
      </w:r>
      <w:r>
        <w:rPr>
          <w:i/>
          <w:iCs/>
        </w:rPr>
        <w:t xml:space="preserve"> kami</w:t>
      </w:r>
      <w:r>
        <w:t>(</w:t>
      </w:r>
      <w:r>
        <w:rPr>
          <w:i/>
          <w:iCs/>
        </w:rPr>
        <w:t>-cu</w:t>
      </w:r>
      <w:r>
        <w:t xml:space="preserve">) \g </w:t>
      </w:r>
      <w:r>
        <w:rPr>
          <w:rFonts w:hAnsi="Times New Roman"/>
        </w:rPr>
        <w:t>‘</w:t>
      </w:r>
      <w:r>
        <w:t>mother</w:t>
      </w:r>
      <w:r>
        <w:rPr>
          <w:rFonts w:hAnsi="Times New Roman"/>
        </w:rPr>
        <w:t>’</w:t>
      </w:r>
      <w:r>
        <w:t>s mother</w:t>
      </w:r>
      <w:r>
        <w:rPr>
          <w:rFonts w:hAnsi="Times New Roman"/>
        </w:rPr>
        <w:t xml:space="preserve">’ </w:t>
      </w:r>
      <w:r>
        <w:t xml:space="preserve">\q GNOG: </w:t>
      </w:r>
      <w:r>
        <w:rPr>
          <w:i/>
          <w:iCs/>
        </w:rPr>
        <w:t>kamicu</w:t>
      </w:r>
      <w:r>
        <w:rPr>
          <w:rFonts w:hAnsi="Times New Roman"/>
        </w:rPr>
        <w:t xml:space="preserve"> ‘</w:t>
      </w:r>
      <w:r>
        <w:t>husband</w:t>
      </w:r>
      <w:r>
        <w:rPr>
          <w:rFonts w:hAnsi="Times New Roman"/>
        </w:rPr>
        <w:t>’</w:t>
      </w:r>
      <w:r>
        <w:t>s daughter</w:t>
      </w:r>
      <w:r>
        <w:rPr>
          <w:rFonts w:hAnsi="Times New Roman"/>
        </w:rPr>
        <w:t>’</w:t>
      </w:r>
      <w:r>
        <w:t>s son, HuDaDa</w:t>
      </w:r>
      <w:r>
        <w:rPr>
          <w:rFonts w:hAnsi="Times New Roman"/>
        </w:rPr>
        <w:t xml:space="preserve">’ </w:t>
      </w:r>
      <w:r>
        <w:t xml:space="preserve">(and </w:t>
      </w:r>
      <w:r>
        <w:rPr>
          <w:rFonts w:hAnsi="Times New Roman"/>
        </w:rPr>
        <w:t>‘</w:t>
      </w:r>
      <w:r>
        <w:t>MoDaDa</w:t>
      </w:r>
      <w:r>
        <w:rPr>
          <w:rFonts w:hAnsi="Times New Roman"/>
        </w:rPr>
        <w:t>’</w:t>
      </w:r>
      <w:r>
        <w:t>?). \s (GNOG, KLH)</w:t>
      </w:r>
    </w:p>
    <w:p w14:paraId="20D7572B" w14:textId="77777777" w:rsidR="00C42BF2" w:rsidRDefault="00F80514">
      <w:pPr>
        <w:pStyle w:val="Default"/>
        <w:widowControl w:val="0"/>
        <w:tabs>
          <w:tab w:val="left" w:pos="2880"/>
        </w:tabs>
        <w:ind w:left="2880" w:hanging="2880"/>
      </w:pPr>
      <w:r>
        <w:t>\l WMungknh</w:t>
      </w:r>
      <w:r>
        <w:tab/>
        <w:t>\w</w:t>
      </w:r>
      <w:r>
        <w:rPr>
          <w:i/>
          <w:iCs/>
        </w:rPr>
        <w:t xml:space="preserve"> kem</w:t>
      </w:r>
      <w:r>
        <w:t>(</w:t>
      </w:r>
      <w:r>
        <w:rPr>
          <w:i/>
          <w:iCs/>
        </w:rPr>
        <w:t>-wayaw</w:t>
      </w:r>
      <w:r>
        <w:t xml:space="preserve">) \g </w:t>
      </w:r>
      <w:r>
        <w:rPr>
          <w:rFonts w:hAnsi="Times New Roman"/>
        </w:rPr>
        <w:t>‘</w:t>
      </w:r>
      <w:r>
        <w:t>mother</w:t>
      </w:r>
      <w:r>
        <w:rPr>
          <w:rFonts w:hAnsi="Times New Roman"/>
        </w:rPr>
        <w:t>’</w:t>
      </w:r>
      <w:r>
        <w:t>s mother</w:t>
      </w:r>
      <w:r>
        <w:rPr>
          <w:rFonts w:hAnsi="Times New Roman"/>
        </w:rPr>
        <w:t xml:space="preserve">’ </w:t>
      </w:r>
      <w:r>
        <w:t>\s (KLH)</w:t>
      </w:r>
    </w:p>
    <w:p w14:paraId="0037CB6A" w14:textId="77777777" w:rsidR="00C42BF2" w:rsidRDefault="00F80514">
      <w:pPr>
        <w:pStyle w:val="Default"/>
        <w:widowControl w:val="0"/>
        <w:tabs>
          <w:tab w:val="left" w:pos="2880"/>
        </w:tabs>
        <w:ind w:left="2880" w:hanging="2880"/>
      </w:pPr>
      <w:r>
        <w:t>\l WMe</w:t>
      </w:r>
      <w:r>
        <w:rPr>
          <w:rFonts w:hAnsi="Times New Roman"/>
        </w:rPr>
        <w:t>’</w:t>
      </w:r>
      <w:r>
        <w:t>nh</w:t>
      </w:r>
      <w:r>
        <w:tab/>
        <w:t>\w</w:t>
      </w:r>
      <w:r>
        <w:rPr>
          <w:i/>
          <w:iCs/>
        </w:rPr>
        <w:t xml:space="preserve"> kem</w:t>
      </w:r>
      <w:r>
        <w:t xml:space="preserve"> \g </w:t>
      </w:r>
      <w:r>
        <w:rPr>
          <w:rFonts w:hAnsi="Times New Roman"/>
        </w:rPr>
        <w:t>‘</w:t>
      </w:r>
      <w:r>
        <w:t>mother</w:t>
      </w:r>
      <w:r>
        <w:rPr>
          <w:rFonts w:hAnsi="Times New Roman"/>
        </w:rPr>
        <w:t>’</w:t>
      </w:r>
      <w:r>
        <w:t>s mother</w:t>
      </w:r>
      <w:r>
        <w:rPr>
          <w:rFonts w:hAnsi="Times New Roman"/>
        </w:rPr>
        <w:t xml:space="preserve">’ </w:t>
      </w:r>
      <w:r>
        <w:t>\s (KLH)</w:t>
      </w:r>
    </w:p>
    <w:p w14:paraId="77835D39" w14:textId="77777777" w:rsidR="00C42BF2" w:rsidRDefault="00F80514">
      <w:pPr>
        <w:pStyle w:val="Default"/>
        <w:widowControl w:val="0"/>
        <w:tabs>
          <w:tab w:val="left" w:pos="2880"/>
        </w:tabs>
        <w:ind w:left="2880" w:hanging="2880"/>
      </w:pPr>
      <w:r>
        <w:lastRenderedPageBreak/>
        <w:t>\l WNgathrr</w:t>
      </w:r>
      <w:r>
        <w:tab/>
        <w:t>\w</w:t>
      </w:r>
      <w:r>
        <w:rPr>
          <w:i/>
          <w:iCs/>
        </w:rPr>
        <w:t xml:space="preserve"> kem</w:t>
      </w:r>
      <w:r>
        <w:t>(</w:t>
      </w:r>
      <w:r>
        <w:rPr>
          <w:i/>
          <w:iCs/>
        </w:rPr>
        <w:t>-yangk.th</w:t>
      </w:r>
      <w:r>
        <w:t xml:space="preserve">) \g </w:t>
      </w:r>
      <w:r>
        <w:rPr>
          <w:rFonts w:hAnsi="Times New Roman"/>
        </w:rPr>
        <w:t>‘</w:t>
      </w:r>
      <w:r>
        <w:t>mother</w:t>
      </w:r>
      <w:r>
        <w:rPr>
          <w:rFonts w:hAnsi="Times New Roman"/>
        </w:rPr>
        <w:t>’</w:t>
      </w:r>
      <w:r>
        <w:t>s mother</w:t>
      </w:r>
      <w:r>
        <w:rPr>
          <w:rFonts w:hAnsi="Times New Roman"/>
        </w:rPr>
        <w:t xml:space="preserve">’ </w:t>
      </w:r>
      <w:r>
        <w:t>\s (KLH)</w:t>
      </w:r>
    </w:p>
    <w:p w14:paraId="059C4B00" w14:textId="77777777" w:rsidR="00C42BF2" w:rsidRDefault="00F80514">
      <w:pPr>
        <w:pStyle w:val="Default"/>
        <w:widowControl w:val="0"/>
        <w:tabs>
          <w:tab w:val="left" w:pos="2880"/>
        </w:tabs>
        <w:ind w:left="2880" w:hanging="2880"/>
      </w:pPr>
      <w:r>
        <w:t>\l WNgathan</w:t>
      </w:r>
      <w:r>
        <w:tab/>
        <w:t>\w</w:t>
      </w:r>
      <w:r>
        <w:rPr>
          <w:i/>
          <w:iCs/>
        </w:rPr>
        <w:t xml:space="preserve"> kem-</w:t>
      </w:r>
      <w:r>
        <w:t xml:space="preserve"> \g </w:t>
      </w:r>
      <w:r>
        <w:rPr>
          <w:rFonts w:hAnsi="Times New Roman"/>
        </w:rPr>
        <w:t>‘</w:t>
      </w:r>
      <w:r>
        <w:t>parallel grandparent: father</w:t>
      </w:r>
      <w:r>
        <w:rPr>
          <w:rFonts w:hAnsi="Times New Roman"/>
        </w:rPr>
        <w:t>’</w:t>
      </w:r>
      <w:r>
        <w:t>s father, mother</w:t>
      </w:r>
      <w:r>
        <w:rPr>
          <w:rFonts w:hAnsi="Times New Roman"/>
        </w:rPr>
        <w:t>’</w:t>
      </w:r>
      <w:r>
        <w:t>s mother</w:t>
      </w:r>
      <w:r>
        <w:rPr>
          <w:rFonts w:hAnsi="Times New Roman"/>
        </w:rPr>
        <w:t xml:space="preserve">’ </w:t>
      </w:r>
      <w:r>
        <w:t xml:space="preserve">\q Var. </w:t>
      </w:r>
      <w:r>
        <w:rPr>
          <w:i/>
          <w:iCs/>
        </w:rPr>
        <w:t>keniy</w:t>
      </w:r>
      <w:r>
        <w:t xml:space="preserve">. Also </w:t>
      </w:r>
      <w:r>
        <w:rPr>
          <w:i/>
          <w:iCs/>
        </w:rPr>
        <w:t>kemvnh</w:t>
      </w:r>
      <w:r>
        <w:rPr>
          <w:rFonts w:hAnsi="Times New Roman"/>
        </w:rPr>
        <w:t xml:space="preserve"> ‘</w:t>
      </w:r>
      <w:r>
        <w:t>mother</w:t>
      </w:r>
      <w:r>
        <w:rPr>
          <w:rFonts w:hAnsi="Times New Roman"/>
        </w:rPr>
        <w:t>’</w:t>
      </w:r>
      <w:r>
        <w:t>s mother</w:t>
      </w:r>
      <w:r>
        <w:rPr>
          <w:rFonts w:hAnsi="Times New Roman"/>
        </w:rPr>
        <w:t xml:space="preserve">’ </w:t>
      </w:r>
      <w:r>
        <w:t>(etc.) \s (PS)</w:t>
      </w:r>
    </w:p>
    <w:p w14:paraId="57F5E117" w14:textId="77777777" w:rsidR="00C42BF2" w:rsidRDefault="00F80514">
      <w:pPr>
        <w:pStyle w:val="Default"/>
        <w:widowControl w:val="0"/>
        <w:tabs>
          <w:tab w:val="left" w:pos="2880"/>
        </w:tabs>
        <w:ind w:left="2880" w:hanging="2880"/>
      </w:pPr>
      <w:r>
        <w:t>\l WMuminh</w:t>
      </w:r>
      <w:r>
        <w:tab/>
        <w:t>\w</w:t>
      </w:r>
      <w:r>
        <w:rPr>
          <w:i/>
          <w:iCs/>
        </w:rPr>
        <w:t xml:space="preserve"> kame</w:t>
      </w:r>
      <w:r>
        <w:t>(</w:t>
      </w:r>
      <w:r>
        <w:rPr>
          <w:i/>
          <w:iCs/>
        </w:rPr>
        <w:t>-ling</w:t>
      </w:r>
      <w:r>
        <w:t xml:space="preserve">) \g </w:t>
      </w:r>
      <w:r>
        <w:rPr>
          <w:rFonts w:hAnsi="Times New Roman"/>
        </w:rPr>
        <w:t>‘</w:t>
      </w:r>
      <w:r>
        <w:t>mother</w:t>
      </w:r>
      <w:r>
        <w:rPr>
          <w:rFonts w:hAnsi="Times New Roman"/>
        </w:rPr>
        <w:t>’</w:t>
      </w:r>
      <w:r>
        <w:t>s mother</w:t>
      </w:r>
      <w:r>
        <w:rPr>
          <w:rFonts w:hAnsi="Times New Roman"/>
        </w:rPr>
        <w:t xml:space="preserve">’ </w:t>
      </w:r>
      <w:r>
        <w:t>\s (KLH)</w:t>
      </w:r>
    </w:p>
    <w:p w14:paraId="0EC92200" w14:textId="77777777" w:rsidR="00C42BF2" w:rsidRDefault="00F80514">
      <w:pPr>
        <w:pStyle w:val="Default"/>
        <w:widowControl w:val="0"/>
        <w:tabs>
          <w:tab w:val="left" w:pos="2880"/>
        </w:tabs>
        <w:ind w:left="2880" w:hanging="2880"/>
      </w:pPr>
      <w:r>
        <w:t>\l Pakanh</w:t>
      </w:r>
      <w:r>
        <w:tab/>
        <w:t xml:space="preserve">\w </w:t>
      </w:r>
      <w:r>
        <w:rPr>
          <w:i/>
          <w:iCs/>
        </w:rPr>
        <w:t>kame</w:t>
      </w:r>
      <w:r>
        <w:t xml:space="preserve"> \g </w:t>
      </w:r>
      <w:r>
        <w:rPr>
          <w:rFonts w:hAnsi="Times New Roman"/>
        </w:rPr>
        <w:t>‘</w:t>
      </w:r>
      <w:r>
        <w:t>parallel grandparent</w:t>
      </w:r>
      <w:r>
        <w:rPr>
          <w:rFonts w:hAnsi="Times New Roman"/>
        </w:rPr>
        <w:t xml:space="preserve">’ </w:t>
      </w:r>
      <w:r>
        <w:t xml:space="preserve">\q In </w:t>
      </w:r>
      <w:r>
        <w:rPr>
          <w:i/>
          <w:iCs/>
        </w:rPr>
        <w:t>almpa kame</w:t>
      </w:r>
      <w:r>
        <w:rPr>
          <w:rFonts w:hAnsi="Times New Roman"/>
        </w:rPr>
        <w:t xml:space="preserve"> ‘</w:t>
      </w:r>
      <w:r>
        <w:t>grandmother</w:t>
      </w:r>
      <w:r>
        <w:rPr>
          <w:rFonts w:hAnsi="Times New Roman"/>
        </w:rPr>
        <w:t>’</w:t>
      </w:r>
      <w:r>
        <w:t xml:space="preserve">, </w:t>
      </w:r>
      <w:r>
        <w:rPr>
          <w:i/>
          <w:iCs/>
        </w:rPr>
        <w:t>wutu kame</w:t>
      </w:r>
      <w:r>
        <w:rPr>
          <w:rFonts w:hAnsi="Times New Roman"/>
        </w:rPr>
        <w:t xml:space="preserve"> ‘</w:t>
      </w:r>
      <w:r>
        <w:t>grandfather</w:t>
      </w:r>
      <w:r>
        <w:rPr>
          <w:rFonts w:hAnsi="Times New Roman"/>
        </w:rPr>
        <w:t xml:space="preserve">’ </w:t>
      </w:r>
      <w:r>
        <w:t>\s (PH)</w:t>
      </w:r>
    </w:p>
    <w:p w14:paraId="552A0A07" w14:textId="77777777" w:rsidR="00C42BF2" w:rsidRDefault="00F80514">
      <w:pPr>
        <w:pStyle w:val="Default"/>
        <w:widowControl w:val="0"/>
        <w:tabs>
          <w:tab w:val="left" w:pos="2880"/>
        </w:tabs>
        <w:ind w:left="2880" w:hanging="2880"/>
        <w:rPr>
          <w:color w:val="003366"/>
          <w:u w:color="003366"/>
        </w:rPr>
      </w:pPr>
      <w:r>
        <w:rPr>
          <w:color w:val="003366"/>
          <w:u w:color="003366"/>
        </w:rPr>
        <w:t>\l Yintyingka</w:t>
      </w:r>
      <w:r>
        <w:rPr>
          <w:color w:val="003366"/>
          <w:u w:color="003366"/>
        </w:rPr>
        <w:tab/>
        <w:t xml:space="preserve">\w kami \g </w:t>
      </w:r>
      <w:r>
        <w:rPr>
          <w:rFonts w:hAnsi="Times New Roman"/>
          <w:color w:val="003366"/>
          <w:u w:color="003366"/>
        </w:rPr>
        <w:t>‘</w:t>
      </w:r>
      <w:r>
        <w:rPr>
          <w:color w:val="003366"/>
          <w:u w:color="003366"/>
        </w:rPr>
        <w:t>parallel grandparent (FaFa, MoMo)</w:t>
      </w:r>
      <w:r>
        <w:rPr>
          <w:rFonts w:hAnsi="Times New Roman"/>
          <w:color w:val="003366"/>
          <w:u w:color="003366"/>
        </w:rPr>
        <w:t xml:space="preserve">’ </w:t>
      </w:r>
      <w:r>
        <w:rPr>
          <w:color w:val="003366"/>
          <w:u w:color="003366"/>
        </w:rPr>
        <w:t xml:space="preserve">\q Rcp </w:t>
      </w:r>
      <w:r>
        <w:rPr>
          <w:i/>
          <w:iCs/>
          <w:color w:val="003366"/>
          <w:u w:color="003366"/>
        </w:rPr>
        <w:t>kaminhthinhu</w:t>
      </w:r>
      <w:r>
        <w:rPr>
          <w:color w:val="003366"/>
          <w:u w:color="003366"/>
        </w:rPr>
        <w:t xml:space="preserve"> [for </w:t>
      </w:r>
      <w:r>
        <w:rPr>
          <w:i/>
          <w:iCs/>
          <w:color w:val="003366"/>
          <w:u w:color="003366"/>
        </w:rPr>
        <w:t>kaminhthu</w:t>
      </w:r>
      <w:r>
        <w:rPr>
          <w:color w:val="003366"/>
          <w:u w:color="003366"/>
        </w:rPr>
        <w:t xml:space="preserve"> ?], </w:t>
      </w:r>
      <w:r>
        <w:rPr>
          <w:i/>
          <w:iCs/>
          <w:color w:val="003366"/>
          <w:u w:color="003366"/>
        </w:rPr>
        <w:t>kamithu</w:t>
      </w:r>
      <w:r>
        <w:rPr>
          <w:color w:val="003366"/>
          <w:u w:color="003366"/>
        </w:rPr>
        <w:t>. \s R&amp;V, Thomson</w:t>
      </w:r>
    </w:p>
    <w:p w14:paraId="48CF98F1" w14:textId="77777777" w:rsidR="00C42BF2" w:rsidRDefault="00F80514">
      <w:pPr>
        <w:pStyle w:val="Default"/>
        <w:widowControl w:val="0"/>
        <w:tabs>
          <w:tab w:val="left" w:pos="2880"/>
        </w:tabs>
        <w:ind w:left="2880" w:hanging="2880"/>
        <w:rPr>
          <w:color w:val="003300"/>
          <w:u w:color="003300"/>
        </w:rPr>
      </w:pPr>
      <w:r>
        <w:rPr>
          <w:color w:val="003300"/>
          <w:u w:color="003300"/>
        </w:rPr>
        <w:t>\l Umbuygamu</w:t>
      </w:r>
      <w:r>
        <w:rPr>
          <w:color w:val="003300"/>
          <w:u w:color="003300"/>
        </w:rPr>
        <w:tab/>
        <w:t xml:space="preserve">\w </w:t>
      </w:r>
      <w:r>
        <w:rPr>
          <w:i/>
          <w:iCs/>
          <w:color w:val="003300"/>
          <w:u w:color="003300"/>
        </w:rPr>
        <w:t>epmey</w:t>
      </w:r>
      <w:r>
        <w:rPr>
          <w:color w:val="003300"/>
          <w:u w:color="003300"/>
        </w:rPr>
        <w:t xml:space="preserve"> \g </w:t>
      </w:r>
      <w:r>
        <w:rPr>
          <w:rFonts w:hAnsi="Times New Roman"/>
          <w:color w:val="003300"/>
          <w:u w:color="003300"/>
        </w:rPr>
        <w:t>‘</w:t>
      </w:r>
      <w:r>
        <w:rPr>
          <w:color w:val="003300"/>
          <w:u w:color="003300"/>
        </w:rPr>
        <w:t>grandparent</w:t>
      </w:r>
      <w:r>
        <w:rPr>
          <w:rFonts w:hAnsi="Times New Roman"/>
          <w:color w:val="003300"/>
          <w:u w:color="003300"/>
        </w:rPr>
        <w:t xml:space="preserve">’ </w:t>
      </w:r>
      <w:r>
        <w:rPr>
          <w:color w:val="003300"/>
          <w:u w:color="003300"/>
        </w:rPr>
        <w:t xml:space="preserve">\q Rcp </w:t>
      </w:r>
      <w:r>
        <w:rPr>
          <w:i/>
          <w:iCs/>
          <w:color w:val="003300"/>
          <w:u w:color="003300"/>
        </w:rPr>
        <w:t>epmen</w:t>
      </w:r>
      <w:r>
        <w:rPr>
          <w:rFonts w:hAnsi="Times New Roman"/>
          <w:color w:val="003300"/>
          <w:u w:color="003300"/>
        </w:rPr>
        <w:t xml:space="preserve"> ‘</w:t>
      </w:r>
      <w:r>
        <w:rPr>
          <w:color w:val="003300"/>
          <w:u w:color="003300"/>
        </w:rPr>
        <w:t>grandchild</w:t>
      </w:r>
      <w:r>
        <w:rPr>
          <w:rFonts w:hAnsi="Times New Roman"/>
          <w:color w:val="003300"/>
          <w:u w:color="003300"/>
        </w:rPr>
        <w:t>’</w:t>
      </w:r>
      <w:r>
        <w:rPr>
          <w:color w:val="003300"/>
          <w:u w:color="003300"/>
        </w:rPr>
        <w:t>. ??? \s J=CV</w:t>
      </w:r>
    </w:p>
    <w:p w14:paraId="5F2B2CB1" w14:textId="77777777" w:rsidR="00C42BF2" w:rsidRDefault="00F80514">
      <w:pPr>
        <w:pStyle w:val="Default"/>
        <w:widowControl w:val="0"/>
        <w:tabs>
          <w:tab w:val="left" w:pos="2880"/>
        </w:tabs>
        <w:ind w:left="2880" w:hanging="2880"/>
      </w:pPr>
      <w:r>
        <w:t>\l Flinders Island</w:t>
      </w:r>
      <w:r>
        <w:tab/>
        <w:t xml:space="preserve">\w </w:t>
      </w:r>
      <w:r>
        <w:rPr>
          <w:i/>
          <w:iCs/>
        </w:rPr>
        <w:t>abi</w:t>
      </w:r>
      <w:r>
        <w:t xml:space="preserve">; </w:t>
      </w:r>
      <w:r>
        <w:rPr>
          <w:rFonts w:hAnsi="Times New Roman"/>
          <w:i/>
          <w:iCs/>
        </w:rPr>
        <w:t>ñ</w:t>
      </w:r>
      <w:r>
        <w:rPr>
          <w:i/>
          <w:iCs/>
        </w:rPr>
        <w:t>jil-</w:t>
      </w:r>
      <w:r>
        <w:t xml:space="preserve">  \g </w:t>
      </w:r>
      <w:r>
        <w:rPr>
          <w:rFonts w:hAnsi="Times New Roman"/>
        </w:rPr>
        <w:t>‘</w:t>
      </w:r>
      <w:r>
        <w:t>mother</w:t>
      </w:r>
      <w:r>
        <w:rPr>
          <w:rFonts w:hAnsi="Times New Roman"/>
        </w:rPr>
        <w:t>’</w:t>
      </w:r>
      <w:r>
        <w:t>s mother</w:t>
      </w:r>
      <w:r>
        <w:rPr>
          <w:rFonts w:hAnsi="Times New Roman"/>
        </w:rPr>
        <w:t xml:space="preserve">’ </w:t>
      </w:r>
      <w:r>
        <w:t xml:space="preserve">\q Also </w:t>
      </w:r>
      <w:r>
        <w:rPr>
          <w:i/>
          <w:iCs/>
        </w:rPr>
        <w:t>rr-</w:t>
      </w:r>
      <w:r>
        <w:rPr>
          <w:rFonts w:hAnsi="Times New Roman"/>
          <w:i/>
          <w:iCs/>
        </w:rPr>
        <w:t>æ</w:t>
      </w:r>
      <w:r>
        <w:rPr>
          <w:i/>
          <w:iCs/>
        </w:rPr>
        <w:t>bi</w:t>
      </w:r>
      <w:r>
        <w:rPr>
          <w:rFonts w:hAnsi="Times New Roman"/>
        </w:rPr>
        <w:t xml:space="preserve"> ‘</w:t>
      </w:r>
      <w:r>
        <w:t>father</w:t>
      </w:r>
      <w:r>
        <w:rPr>
          <w:rFonts w:hAnsi="Times New Roman"/>
        </w:rPr>
        <w:t>’</w:t>
      </w:r>
      <w:r>
        <w:t>s father</w:t>
      </w:r>
      <w:r>
        <w:rPr>
          <w:rFonts w:hAnsi="Times New Roman"/>
        </w:rPr>
        <w:t>’</w:t>
      </w:r>
      <w:r>
        <w:t xml:space="preserve">, </w:t>
      </w:r>
      <w:r>
        <w:rPr>
          <w:i/>
          <w:iCs/>
        </w:rPr>
        <w:t>c-abin</w:t>
      </w:r>
      <w:r>
        <w:rPr>
          <w:rFonts w:hAnsi="Times New Roman"/>
        </w:rPr>
        <w:t xml:space="preserve"> ‘</w:t>
      </w:r>
      <w:r>
        <w:t>cousin</w:t>
      </w:r>
      <w:r>
        <w:rPr>
          <w:rFonts w:hAnsi="Times New Roman"/>
        </w:rPr>
        <w:t>’</w:t>
      </w:r>
      <w:r>
        <w:t>. \s PS</w:t>
      </w:r>
    </w:p>
    <w:p w14:paraId="165E65A9" w14:textId="77777777" w:rsidR="00C42BF2" w:rsidRDefault="00F80514">
      <w:pPr>
        <w:pStyle w:val="Default"/>
        <w:widowControl w:val="0"/>
        <w:tabs>
          <w:tab w:val="left" w:pos="2880"/>
        </w:tabs>
        <w:ind w:left="2880" w:hanging="2880"/>
        <w:rPr>
          <w:color w:val="003300"/>
          <w:u w:color="003300"/>
        </w:rPr>
      </w:pPr>
      <w:r>
        <w:rPr>
          <w:color w:val="003300"/>
          <w:u w:color="003300"/>
        </w:rPr>
        <w:t>\l Ogh-Angkula</w:t>
      </w:r>
      <w:r>
        <w:rPr>
          <w:color w:val="003300"/>
          <w:u w:color="003300"/>
        </w:rPr>
        <w:tab/>
        <w:t xml:space="preserve">\w </w:t>
      </w:r>
      <w:r>
        <w:rPr>
          <w:i/>
          <w:iCs/>
          <w:color w:val="003300"/>
          <w:u w:color="003300"/>
        </w:rPr>
        <w:t>ath-3bming</w:t>
      </w:r>
      <w:r>
        <w:rPr>
          <w:color w:val="003300"/>
          <w:u w:color="003300"/>
        </w:rPr>
        <w:t xml:space="preserve"> \g </w:t>
      </w:r>
      <w:r>
        <w:rPr>
          <w:rFonts w:hAnsi="Times New Roman"/>
          <w:color w:val="003300"/>
          <w:u w:color="003300"/>
        </w:rPr>
        <w:t>‘</w:t>
      </w:r>
      <w:r>
        <w:rPr>
          <w:color w:val="003300"/>
          <w:u w:color="003300"/>
        </w:rPr>
        <w:t>father</w:t>
      </w:r>
      <w:r>
        <w:rPr>
          <w:rFonts w:hAnsi="Times New Roman"/>
          <w:color w:val="003300"/>
          <w:u w:color="003300"/>
        </w:rPr>
        <w:t>’</w:t>
      </w:r>
      <w:r>
        <w:rPr>
          <w:color w:val="003300"/>
          <w:u w:color="003300"/>
        </w:rPr>
        <w:t>s father</w:t>
      </w:r>
      <w:r>
        <w:rPr>
          <w:rFonts w:hAnsi="Times New Roman"/>
          <w:color w:val="003300"/>
          <w:u w:color="003300"/>
        </w:rPr>
        <w:t xml:space="preserve">’ </w:t>
      </w:r>
      <w:r>
        <w:rPr>
          <w:color w:val="003300"/>
          <w:u w:color="003300"/>
        </w:rPr>
        <w:t>\s (Jack Burton/LMW)</w:t>
      </w:r>
    </w:p>
    <w:p w14:paraId="3FC1E068" w14:textId="0F14DBA9" w:rsidR="00E031E6" w:rsidRDefault="00E031E6">
      <w:pPr>
        <w:pStyle w:val="Default"/>
        <w:widowControl w:val="0"/>
        <w:tabs>
          <w:tab w:val="left" w:pos="2880"/>
        </w:tabs>
        <w:ind w:left="2880" w:hanging="2880"/>
      </w:pPr>
      <w:r>
        <w:t>\l KThaypan</w:t>
      </w:r>
      <w:r>
        <w:tab/>
        <w:t>\w (</w:t>
      </w:r>
      <w:r w:rsidRPr="00472762">
        <w:rPr>
          <w:i/>
        </w:rPr>
        <w:t>a</w:t>
      </w:r>
      <w:r>
        <w:t>)</w:t>
      </w:r>
      <w:r w:rsidRPr="00472762">
        <w:rPr>
          <w:i/>
        </w:rPr>
        <w:t>may+tham</w:t>
      </w:r>
      <w:r>
        <w:t xml:space="preserve"> \g </w:t>
      </w:r>
      <w:r>
        <w:t>‘</w:t>
      </w:r>
      <w:r>
        <w:t>father</w:t>
      </w:r>
      <w:r>
        <w:t>’</w:t>
      </w:r>
      <w:r>
        <w:t>s father</w:t>
      </w:r>
      <w:r>
        <w:t>’</w:t>
      </w:r>
      <w:r>
        <w:t xml:space="preserve"> </w:t>
      </w:r>
      <w:r w:rsidR="00472762">
        <w:t>\s</w:t>
      </w:r>
      <w:r w:rsidR="006636C7">
        <w:t xml:space="preserve"> </w:t>
      </w:r>
      <w:r w:rsidR="00472762">
        <w:t>(BR 2012)</w:t>
      </w:r>
    </w:p>
    <w:p w14:paraId="3E6EB253" w14:textId="77777777" w:rsidR="00C42BF2" w:rsidRDefault="00F80514">
      <w:pPr>
        <w:pStyle w:val="Default"/>
        <w:widowControl w:val="0"/>
        <w:tabs>
          <w:tab w:val="left" w:pos="2880"/>
        </w:tabs>
        <w:ind w:left="2880" w:hanging="2880"/>
      </w:pPr>
      <w:r>
        <w:t>\l GYim</w:t>
      </w:r>
      <w:r>
        <w:tab/>
        <w:t>\w</w:t>
      </w:r>
      <w:r>
        <w:rPr>
          <w:i/>
          <w:iCs/>
        </w:rPr>
        <w:t xml:space="preserve"> gami</w:t>
      </w:r>
      <w:r>
        <w:t xml:space="preserve"> \g </w:t>
      </w:r>
      <w:r>
        <w:rPr>
          <w:rFonts w:hAnsi="Times New Roman"/>
        </w:rPr>
        <w:t>‘</w:t>
      </w:r>
      <w:r>
        <w:t>father</w:t>
      </w:r>
      <w:r>
        <w:rPr>
          <w:rFonts w:hAnsi="Times New Roman"/>
        </w:rPr>
        <w:t>’</w:t>
      </w:r>
      <w:r>
        <w:t>s father, mother</w:t>
      </w:r>
      <w:r>
        <w:rPr>
          <w:rFonts w:hAnsi="Times New Roman"/>
        </w:rPr>
        <w:t>’</w:t>
      </w:r>
      <w:r>
        <w:t>s mother</w:t>
      </w:r>
      <w:r>
        <w:rPr>
          <w:rFonts w:hAnsi="Times New Roman"/>
        </w:rPr>
        <w:t xml:space="preserve">’ </w:t>
      </w:r>
      <w:r>
        <w:t xml:space="preserve">\q Also </w:t>
      </w:r>
      <w:r>
        <w:rPr>
          <w:i/>
          <w:iCs/>
        </w:rPr>
        <w:t>gaminhdharr</w:t>
      </w:r>
      <w:r>
        <w:rPr>
          <w:rFonts w:hAnsi="Times New Roman"/>
        </w:rPr>
        <w:t xml:space="preserve"> ‘</w:t>
      </w:r>
      <w:r>
        <w:t>parallel grandchild</w:t>
      </w:r>
      <w:r>
        <w:rPr>
          <w:rFonts w:hAnsi="Times New Roman"/>
        </w:rPr>
        <w:t>’</w:t>
      </w:r>
      <w:r>
        <w:t>. \s (JHav)</w:t>
      </w:r>
    </w:p>
    <w:p w14:paraId="37BC0141" w14:textId="77777777" w:rsidR="00C42BF2" w:rsidRDefault="00F80514">
      <w:pPr>
        <w:pStyle w:val="Default"/>
        <w:widowControl w:val="0"/>
        <w:tabs>
          <w:tab w:val="left" w:pos="2880"/>
        </w:tabs>
        <w:ind w:left="2880" w:hanging="2880"/>
      </w:pPr>
      <w:r>
        <w:t>\l KYalanji</w:t>
      </w:r>
      <w:r>
        <w:tab/>
        <w:t>\w</w:t>
      </w:r>
      <w:r>
        <w:rPr>
          <w:i/>
          <w:iCs/>
        </w:rPr>
        <w:t xml:space="preserve"> kami</w:t>
      </w:r>
      <w:r>
        <w:t xml:space="preserve"> \g </w:t>
      </w:r>
      <w:r>
        <w:rPr>
          <w:rFonts w:hAnsi="Times New Roman"/>
        </w:rPr>
        <w:t>‘</w:t>
      </w:r>
      <w:r>
        <w:t>father</w:t>
      </w:r>
      <w:r>
        <w:rPr>
          <w:rFonts w:hAnsi="Times New Roman"/>
        </w:rPr>
        <w:t>’</w:t>
      </w:r>
      <w:r>
        <w:t>s father, mother</w:t>
      </w:r>
      <w:r>
        <w:rPr>
          <w:rFonts w:hAnsi="Times New Roman"/>
        </w:rPr>
        <w:t>’</w:t>
      </w:r>
      <w:r>
        <w:t>s mother</w:t>
      </w:r>
      <w:r>
        <w:rPr>
          <w:rFonts w:hAnsi="Times New Roman"/>
        </w:rPr>
        <w:t xml:space="preserve">’ </w:t>
      </w:r>
      <w:r>
        <w:t>\s (Hr&amp;Hr)</w:t>
      </w:r>
    </w:p>
    <w:p w14:paraId="4288F20E" w14:textId="77777777" w:rsidR="00C42BF2" w:rsidRDefault="00F80514">
      <w:pPr>
        <w:pStyle w:val="Default"/>
        <w:widowControl w:val="0"/>
        <w:tabs>
          <w:tab w:val="left" w:pos="2880"/>
        </w:tabs>
        <w:ind w:left="2880" w:hanging="2880"/>
      </w:pPr>
      <w:r>
        <w:t>\l KThaayorre</w:t>
      </w:r>
      <w:r>
        <w:tab/>
        <w:t>\w</w:t>
      </w:r>
      <w:r>
        <w:rPr>
          <w:i/>
          <w:iCs/>
        </w:rPr>
        <w:t xml:space="preserve"> </w:t>
      </w:r>
      <w:r>
        <w:t>(</w:t>
      </w:r>
      <w:r>
        <w:rPr>
          <w:i/>
          <w:iCs/>
        </w:rPr>
        <w:t>ngan-</w:t>
      </w:r>
      <w:r>
        <w:t>)</w:t>
      </w:r>
      <w:r>
        <w:rPr>
          <w:i/>
          <w:iCs/>
        </w:rPr>
        <w:t>keme</w:t>
      </w:r>
      <w:r>
        <w:t xml:space="preserve"> \g </w:t>
      </w:r>
      <w:r>
        <w:rPr>
          <w:rFonts w:hAnsi="Times New Roman"/>
        </w:rPr>
        <w:t>‘</w:t>
      </w:r>
      <w:r>
        <w:t>mother</w:t>
      </w:r>
      <w:r>
        <w:rPr>
          <w:rFonts w:hAnsi="Times New Roman"/>
        </w:rPr>
        <w:t>’</w:t>
      </w:r>
      <w:r>
        <w:t>s mother</w:t>
      </w:r>
      <w:r>
        <w:rPr>
          <w:rFonts w:hAnsi="Times New Roman"/>
        </w:rPr>
        <w:t xml:space="preserve">’ </w:t>
      </w:r>
      <w:r>
        <w:t xml:space="preserve">\q Also </w:t>
      </w:r>
      <w:r>
        <w:rPr>
          <w:i/>
          <w:iCs/>
        </w:rPr>
        <w:t>ngan-kamthil</w:t>
      </w:r>
      <w:r>
        <w:rPr>
          <w:rFonts w:hAnsi="Times New Roman"/>
        </w:rPr>
        <w:t xml:space="preserve"> ‘</w:t>
      </w:r>
      <w:r>
        <w:t>grandchild</w:t>
      </w:r>
      <w:r>
        <w:rPr>
          <w:rFonts w:hAnsi="Times New Roman"/>
        </w:rPr>
        <w:t>’</w:t>
      </w:r>
      <w:r>
        <w:t>, (</w:t>
      </w:r>
      <w:r>
        <w:rPr>
          <w:i/>
          <w:iCs/>
        </w:rPr>
        <w:t>ngan-</w:t>
      </w:r>
      <w:r>
        <w:t xml:space="preserve">) </w:t>
      </w:r>
      <w:r>
        <w:rPr>
          <w:i/>
          <w:iCs/>
        </w:rPr>
        <w:t>kamvn</w:t>
      </w:r>
      <w:r>
        <w:rPr>
          <w:rFonts w:hAnsi="Times New Roman"/>
        </w:rPr>
        <w:t xml:space="preserve"> ‘</w:t>
      </w:r>
      <w:r>
        <w:t>grandparent</w:t>
      </w:r>
      <w:r>
        <w:rPr>
          <w:rFonts w:hAnsi="Times New Roman"/>
        </w:rPr>
        <w:t>’</w:t>
      </w:r>
      <w:r>
        <w:t>. \s (KLH, AH)</w:t>
      </w:r>
    </w:p>
    <w:p w14:paraId="1ABADBF4" w14:textId="77777777" w:rsidR="00C42BF2" w:rsidRDefault="00F80514">
      <w:pPr>
        <w:pStyle w:val="Default"/>
        <w:widowControl w:val="0"/>
        <w:tabs>
          <w:tab w:val="left" w:pos="2880"/>
        </w:tabs>
        <w:ind w:left="2880" w:hanging="2880"/>
      </w:pPr>
      <w:r>
        <w:t>\l YYoront</w:t>
      </w:r>
      <w:r>
        <w:tab/>
        <w:t>\w</w:t>
      </w:r>
      <w:r>
        <w:rPr>
          <w:i/>
          <w:iCs/>
        </w:rPr>
        <w:t xml:space="preserve"> keme ~ kem</w:t>
      </w:r>
      <w:r>
        <w:t xml:space="preserve"> \g </w:t>
      </w:r>
      <w:r>
        <w:rPr>
          <w:rFonts w:hAnsi="Times New Roman"/>
        </w:rPr>
        <w:t>‘</w:t>
      </w:r>
      <w:r>
        <w:t>mother</w:t>
      </w:r>
      <w:r>
        <w:rPr>
          <w:rFonts w:hAnsi="Times New Roman"/>
        </w:rPr>
        <w:t>’</w:t>
      </w:r>
      <w:r>
        <w:t>s mother, mother</w:t>
      </w:r>
      <w:r>
        <w:rPr>
          <w:rFonts w:hAnsi="Times New Roman"/>
        </w:rPr>
        <w:t>’</w:t>
      </w:r>
      <w:r>
        <w:t>s mother</w:t>
      </w:r>
      <w:r>
        <w:rPr>
          <w:rFonts w:hAnsi="Times New Roman"/>
        </w:rPr>
        <w:t>’</w:t>
      </w:r>
      <w:r>
        <w:t>s brother</w:t>
      </w:r>
      <w:r>
        <w:rPr>
          <w:rFonts w:hAnsi="Times New Roman"/>
        </w:rPr>
        <w:t>’</w:t>
      </w:r>
    </w:p>
    <w:p w14:paraId="0D94E374" w14:textId="77777777" w:rsidR="00C42BF2" w:rsidRDefault="00F80514">
      <w:pPr>
        <w:pStyle w:val="Default"/>
        <w:widowControl w:val="0"/>
        <w:tabs>
          <w:tab w:val="left" w:pos="2880"/>
        </w:tabs>
        <w:ind w:left="2880" w:hanging="2880"/>
      </w:pPr>
      <w:r>
        <w:t>\l YMel</w:t>
      </w:r>
      <w:r>
        <w:tab/>
        <w:t>\w</w:t>
      </w:r>
      <w:r>
        <w:rPr>
          <w:i/>
          <w:iCs/>
        </w:rPr>
        <w:t xml:space="preserve"> keme</w:t>
      </w:r>
      <w:r>
        <w:t xml:space="preserve"> \g </w:t>
      </w:r>
      <w:r>
        <w:rPr>
          <w:rFonts w:hAnsi="Times New Roman"/>
        </w:rPr>
        <w:t>‘</w:t>
      </w:r>
      <w:r>
        <w:t>mother</w:t>
      </w:r>
      <w:r>
        <w:rPr>
          <w:rFonts w:hAnsi="Times New Roman"/>
        </w:rPr>
        <w:t>’</w:t>
      </w:r>
      <w:r>
        <w:t>s mother, mother</w:t>
      </w:r>
      <w:r>
        <w:rPr>
          <w:rFonts w:hAnsi="Times New Roman"/>
        </w:rPr>
        <w:t>’</w:t>
      </w:r>
      <w:r>
        <w:t>s mother</w:t>
      </w:r>
      <w:r>
        <w:rPr>
          <w:rFonts w:hAnsi="Times New Roman"/>
        </w:rPr>
        <w:t>’</w:t>
      </w:r>
      <w:r>
        <w:t>s brother</w:t>
      </w:r>
      <w:r>
        <w:rPr>
          <w:rFonts w:hAnsi="Times New Roman"/>
        </w:rPr>
        <w:t>’</w:t>
      </w:r>
    </w:p>
    <w:p w14:paraId="23E69B61" w14:textId="77777777" w:rsidR="00C42BF2" w:rsidRDefault="00F80514">
      <w:pPr>
        <w:pStyle w:val="Default"/>
        <w:widowControl w:val="0"/>
        <w:tabs>
          <w:tab w:val="left" w:pos="2880"/>
        </w:tabs>
        <w:ind w:left="2880" w:hanging="2880"/>
      </w:pPr>
      <w:r>
        <w:t>\l UOykangand</w:t>
      </w:r>
      <w:r>
        <w:tab/>
        <w:t xml:space="preserve">\w </w:t>
      </w:r>
      <w:r>
        <w:rPr>
          <w:i/>
          <w:iCs/>
        </w:rPr>
        <w:t>abmi-ngarr</w:t>
      </w:r>
      <w:r>
        <w:t xml:space="preserve"> \g </w:t>
      </w:r>
      <w:r>
        <w:rPr>
          <w:rFonts w:hAnsi="Times New Roman"/>
        </w:rPr>
        <w:t>‘</w:t>
      </w:r>
      <w:r>
        <w:t>parallel grandparent</w:t>
      </w:r>
      <w:r>
        <w:rPr>
          <w:rFonts w:hAnsi="Times New Roman"/>
        </w:rPr>
        <w:t xml:space="preserve">’ </w:t>
      </w:r>
      <w:r>
        <w:t xml:space="preserve">\q Vocative </w:t>
      </w:r>
      <w:r>
        <w:rPr>
          <w:i/>
          <w:iCs/>
        </w:rPr>
        <w:t>bmabm</w:t>
      </w:r>
      <w:r>
        <w:rPr>
          <w:rFonts w:hAnsi="Times New Roman"/>
          <w:i/>
          <w:iCs/>
        </w:rPr>
        <w:t>í</w:t>
      </w:r>
      <w:r>
        <w:rPr>
          <w:i/>
          <w:iCs/>
        </w:rPr>
        <w:t>ng</w:t>
      </w:r>
      <w:r>
        <w:t>. \s (PH)</w:t>
      </w:r>
    </w:p>
    <w:p w14:paraId="60E3A197" w14:textId="77777777" w:rsidR="00C42BF2" w:rsidRDefault="00F80514">
      <w:pPr>
        <w:pStyle w:val="Default"/>
        <w:widowControl w:val="0"/>
        <w:tabs>
          <w:tab w:val="left" w:pos="2880"/>
        </w:tabs>
        <w:ind w:left="2880" w:hanging="2880"/>
      </w:pPr>
      <w:r>
        <w:t>\l UOlkol</w:t>
      </w:r>
      <w:r>
        <w:tab/>
        <w:t xml:space="preserve">\w </w:t>
      </w:r>
      <w:r>
        <w:rPr>
          <w:i/>
          <w:iCs/>
        </w:rPr>
        <w:t>abmi-dh</w:t>
      </w:r>
      <w:r>
        <w:t xml:space="preserve"> \g </w:t>
      </w:r>
      <w:r>
        <w:rPr>
          <w:rFonts w:hAnsi="Times New Roman"/>
        </w:rPr>
        <w:t>‘</w:t>
      </w:r>
      <w:r>
        <w:t>parallel grandparent</w:t>
      </w:r>
      <w:r>
        <w:rPr>
          <w:rFonts w:hAnsi="Times New Roman"/>
        </w:rPr>
        <w:t xml:space="preserve">’ </w:t>
      </w:r>
      <w:r>
        <w:t>\s (PH)</w:t>
      </w:r>
    </w:p>
    <w:p w14:paraId="17BB1764" w14:textId="77777777" w:rsidR="00C42BF2" w:rsidRDefault="00F80514">
      <w:pPr>
        <w:pStyle w:val="Default"/>
        <w:widowControl w:val="0"/>
        <w:tabs>
          <w:tab w:val="left" w:pos="2880"/>
        </w:tabs>
        <w:ind w:left="2880" w:hanging="2880"/>
      </w:pPr>
      <w:r>
        <w:t>\l Djabugay</w:t>
      </w:r>
      <w:r>
        <w:tab/>
        <w:t>\w</w:t>
      </w:r>
      <w:r>
        <w:rPr>
          <w:i/>
          <w:iCs/>
        </w:rPr>
        <w:t xml:space="preserve"> gami</w:t>
      </w:r>
      <w:r>
        <w:t xml:space="preserve"> \g </w:t>
      </w:r>
      <w:r>
        <w:rPr>
          <w:rFonts w:hAnsi="Times New Roman"/>
        </w:rPr>
        <w:t>‘</w:t>
      </w:r>
      <w:r>
        <w:t>father</w:t>
      </w:r>
      <w:r>
        <w:rPr>
          <w:rFonts w:hAnsi="Times New Roman"/>
        </w:rPr>
        <w:t>’</w:t>
      </w:r>
      <w:r>
        <w:t>s father, mother</w:t>
      </w:r>
      <w:r>
        <w:rPr>
          <w:rFonts w:hAnsi="Times New Roman"/>
        </w:rPr>
        <w:t>’</w:t>
      </w:r>
      <w:r>
        <w:t>s mother, son</w:t>
      </w:r>
      <w:r>
        <w:rPr>
          <w:rFonts w:hAnsi="Times New Roman"/>
        </w:rPr>
        <w:t>’</w:t>
      </w:r>
      <w:r>
        <w:t>s son</w:t>
      </w:r>
      <w:r>
        <w:rPr>
          <w:rFonts w:hAnsi="Times New Roman"/>
        </w:rPr>
        <w:t xml:space="preserve">’ </w:t>
      </w:r>
      <w:r>
        <w:t xml:space="preserve">\q Also </w:t>
      </w:r>
      <w:r>
        <w:rPr>
          <w:i/>
          <w:iCs/>
        </w:rPr>
        <w:t>gaminjarr</w:t>
      </w:r>
      <w:r>
        <w:rPr>
          <w:rFonts w:hAnsi="Times New Roman"/>
        </w:rPr>
        <w:t xml:space="preserve"> ‘</w:t>
      </w:r>
      <w:r>
        <w:t>grandchild</w:t>
      </w:r>
      <w:r>
        <w:rPr>
          <w:rFonts w:hAnsi="Times New Roman"/>
        </w:rPr>
        <w:t>’</w:t>
      </w:r>
      <w:r>
        <w:t xml:space="preserve">; Djabugay distinguishes </w:t>
      </w:r>
      <w:r>
        <w:rPr>
          <w:i/>
          <w:iCs/>
        </w:rPr>
        <w:t>nj</w:t>
      </w:r>
      <w:r>
        <w:t>/</w:t>
      </w:r>
      <w:r>
        <w:rPr>
          <w:rFonts w:hAnsi="Times New Roman"/>
          <w:i/>
          <w:iCs/>
        </w:rPr>
        <w:t>ñ</w:t>
      </w:r>
      <w:r>
        <w:rPr>
          <w:i/>
          <w:iCs/>
        </w:rPr>
        <w:t>j</w:t>
      </w:r>
      <w:r>
        <w:t>; this is possibly a typographical error</w:t>
      </w:r>
      <w:r>
        <w:rPr>
          <w:rFonts w:hAnsi="Times New Roman"/>
        </w:rPr>
        <w:t>—</w:t>
      </w:r>
      <w:r>
        <w:t>compare the GYim cognate. \s (KLH, EP)</w:t>
      </w:r>
    </w:p>
    <w:p w14:paraId="7F7D22A1" w14:textId="77777777" w:rsidR="00C42BF2" w:rsidRDefault="00F80514">
      <w:pPr>
        <w:pStyle w:val="Default"/>
        <w:widowControl w:val="0"/>
        <w:tabs>
          <w:tab w:val="left" w:pos="2880"/>
        </w:tabs>
        <w:ind w:left="2880" w:hanging="2880"/>
      </w:pPr>
      <w:r>
        <w:t>\l Yidiny</w:t>
      </w:r>
      <w:r>
        <w:tab/>
        <w:t xml:space="preserve">\w </w:t>
      </w:r>
      <w:r>
        <w:rPr>
          <w:i/>
          <w:iCs/>
        </w:rPr>
        <w:t>gamin</w:t>
      </w:r>
      <w:r>
        <w:t xml:space="preserve"> \g </w:t>
      </w:r>
      <w:r>
        <w:rPr>
          <w:rFonts w:hAnsi="Times New Roman"/>
        </w:rPr>
        <w:t>‘</w:t>
      </w:r>
      <w:r>
        <w:t>father</w:t>
      </w:r>
      <w:r>
        <w:rPr>
          <w:rFonts w:hAnsi="Times New Roman"/>
        </w:rPr>
        <w:t>’</w:t>
      </w:r>
      <w:r>
        <w:t>s father</w:t>
      </w:r>
      <w:r>
        <w:rPr>
          <w:rFonts w:hAnsi="Times New Roman"/>
        </w:rPr>
        <w:t xml:space="preserve">’ </w:t>
      </w:r>
      <w:r>
        <w:t xml:space="preserve">\q Reciprocal </w:t>
      </w:r>
      <w:r>
        <w:rPr>
          <w:i/>
          <w:iCs/>
        </w:rPr>
        <w:t>jumbariy</w:t>
      </w:r>
      <w:r>
        <w:t>. Dialects T,C,G. \s RMWD C2</w:t>
      </w:r>
    </w:p>
    <w:p w14:paraId="7EA66961" w14:textId="77777777" w:rsidR="00C42BF2" w:rsidRDefault="00F80514">
      <w:pPr>
        <w:pStyle w:val="Default"/>
        <w:widowControl w:val="0"/>
        <w:tabs>
          <w:tab w:val="left" w:pos="2880"/>
        </w:tabs>
        <w:ind w:left="2880" w:hanging="2880"/>
      </w:pPr>
      <w:r>
        <w:t>\l Mbabaram</w:t>
      </w:r>
      <w:r>
        <w:tab/>
        <w:t>\w</w:t>
      </w:r>
      <w:r>
        <w:rPr>
          <w:i/>
          <w:iCs/>
        </w:rPr>
        <w:t xml:space="preserve"> ami</w:t>
      </w:r>
      <w:r>
        <w:t xml:space="preserve"> \g </w:t>
      </w:r>
      <w:r>
        <w:rPr>
          <w:rFonts w:hAnsi="Times New Roman"/>
        </w:rPr>
        <w:t>‘</w:t>
      </w:r>
      <w:r>
        <w:t>grandmother</w:t>
      </w:r>
      <w:r>
        <w:rPr>
          <w:rFonts w:hAnsi="Times New Roman"/>
        </w:rPr>
        <w:t xml:space="preserve">’ </w:t>
      </w:r>
      <w:r>
        <w:t>\s (RMWD)</w:t>
      </w:r>
    </w:p>
    <w:p w14:paraId="5125A7D9" w14:textId="77777777" w:rsidR="00C42BF2" w:rsidRDefault="00F80514">
      <w:pPr>
        <w:pStyle w:val="Default"/>
        <w:widowControl w:val="0"/>
        <w:tabs>
          <w:tab w:val="left" w:pos="2880"/>
        </w:tabs>
        <w:ind w:left="2880" w:hanging="2880"/>
      </w:pPr>
      <w:r>
        <w:t xml:space="preserve">\l </w:t>
      </w:r>
      <w:r>
        <w:rPr>
          <w:b/>
          <w:bCs/>
        </w:rPr>
        <w:t>pPaman</w:t>
      </w:r>
      <w:r>
        <w:rPr>
          <w:b/>
          <w:bCs/>
        </w:rPr>
        <w:tab/>
        <w:t>\w *kami</w:t>
      </w:r>
      <w:r>
        <w:t xml:space="preserve"> \s (KLH)</w:t>
      </w:r>
    </w:p>
    <w:p w14:paraId="2CA5022E" w14:textId="77777777" w:rsidR="00C42BF2" w:rsidRDefault="00F80514">
      <w:pPr>
        <w:pStyle w:val="Default"/>
        <w:widowControl w:val="0"/>
        <w:tabs>
          <w:tab w:val="left" w:pos="2880"/>
        </w:tabs>
        <w:ind w:left="2880" w:hanging="2880"/>
      </w:pPr>
      <w:r>
        <w:t>\l GBadhun</w:t>
      </w:r>
      <w:r>
        <w:tab/>
        <w:t>\w</w:t>
      </w:r>
      <w:r>
        <w:rPr>
          <w:i/>
          <w:iCs/>
        </w:rPr>
        <w:t xml:space="preserve"> gami</w:t>
      </w:r>
      <w:r>
        <w:t xml:space="preserve"> \g </w:t>
      </w:r>
      <w:r>
        <w:rPr>
          <w:rFonts w:hAnsi="Times New Roman"/>
        </w:rPr>
        <w:t>‘</w:t>
      </w:r>
      <w:r>
        <w:t>mother</w:t>
      </w:r>
      <w:r>
        <w:rPr>
          <w:rFonts w:hAnsi="Times New Roman"/>
        </w:rPr>
        <w:t>’</w:t>
      </w:r>
      <w:r>
        <w:t>s mother</w:t>
      </w:r>
      <w:r>
        <w:rPr>
          <w:rFonts w:hAnsi="Times New Roman"/>
        </w:rPr>
        <w:t xml:space="preserve">’ </w:t>
      </w:r>
      <w:r>
        <w:t>\s (PS)</w:t>
      </w:r>
    </w:p>
    <w:p w14:paraId="51516A17" w14:textId="77777777" w:rsidR="00C42BF2" w:rsidRDefault="00F80514">
      <w:pPr>
        <w:pStyle w:val="Default"/>
        <w:widowControl w:val="0"/>
        <w:tabs>
          <w:tab w:val="left" w:pos="2880"/>
        </w:tabs>
        <w:ind w:left="2880" w:hanging="2880"/>
      </w:pPr>
      <w:r>
        <w:t>\l Biri</w:t>
      </w:r>
      <w:r>
        <w:tab/>
        <w:t xml:space="preserve">\w </w:t>
      </w:r>
      <w:r>
        <w:rPr>
          <w:i/>
          <w:iCs/>
        </w:rPr>
        <w:t>gami</w:t>
      </w:r>
      <w:r>
        <w:t>(</w:t>
      </w:r>
      <w:r>
        <w:rPr>
          <w:i/>
          <w:iCs/>
        </w:rPr>
        <w:t>na</w:t>
      </w:r>
      <w:r>
        <w:t xml:space="preserve">) \g </w:t>
      </w:r>
      <w:r>
        <w:rPr>
          <w:rFonts w:hAnsi="Times New Roman"/>
        </w:rPr>
        <w:t>‘</w:t>
      </w:r>
      <w:r>
        <w:t>grandmother, granddaughter</w:t>
      </w:r>
      <w:r>
        <w:rPr>
          <w:rFonts w:hAnsi="Times New Roman"/>
        </w:rPr>
        <w:t xml:space="preserve">’ </w:t>
      </w:r>
      <w:r>
        <w:t>\q Gangulu, Wiri, and Biri dialects. \s (AT)</w:t>
      </w:r>
    </w:p>
    <w:p w14:paraId="3B5FC3DB" w14:textId="77777777" w:rsidR="00C42BF2" w:rsidRDefault="00F80514">
      <w:pPr>
        <w:pStyle w:val="Default"/>
        <w:widowControl w:val="0"/>
        <w:tabs>
          <w:tab w:val="left" w:pos="2880"/>
        </w:tabs>
        <w:ind w:left="2880" w:hanging="2880"/>
      </w:pPr>
      <w:r>
        <w:t>\l Bidyara</w:t>
      </w:r>
      <w:r>
        <w:tab/>
        <w:t>\w</w:t>
      </w:r>
      <w:r>
        <w:rPr>
          <w:i/>
          <w:iCs/>
        </w:rPr>
        <w:t xml:space="preserve"> gami</w:t>
      </w:r>
      <w:r>
        <w:t xml:space="preserve"> \g </w:t>
      </w:r>
      <w:r>
        <w:rPr>
          <w:rFonts w:hAnsi="Times New Roman"/>
        </w:rPr>
        <w:t>‘</w:t>
      </w:r>
      <w:r>
        <w:t>mother</w:t>
      </w:r>
      <w:r>
        <w:rPr>
          <w:rFonts w:hAnsi="Times New Roman"/>
        </w:rPr>
        <w:t>’</w:t>
      </w:r>
      <w:r>
        <w:t>s mother</w:t>
      </w:r>
      <w:r>
        <w:rPr>
          <w:rFonts w:hAnsi="Times New Roman"/>
        </w:rPr>
        <w:t xml:space="preserve">’ </w:t>
      </w:r>
      <w:r>
        <w:t>\s (GB)</w:t>
      </w:r>
    </w:p>
    <w:p w14:paraId="63E977AE" w14:textId="77777777" w:rsidR="00C42BF2" w:rsidRDefault="00F80514">
      <w:pPr>
        <w:pStyle w:val="Default"/>
        <w:widowControl w:val="0"/>
        <w:tabs>
          <w:tab w:val="left" w:pos="2880"/>
        </w:tabs>
        <w:ind w:left="2880" w:hanging="2880"/>
      </w:pPr>
      <w:r>
        <w:t>\l Margany</w:t>
      </w:r>
      <w:r>
        <w:tab/>
        <w:t>\w</w:t>
      </w:r>
      <w:r>
        <w:rPr>
          <w:i/>
          <w:iCs/>
        </w:rPr>
        <w:t xml:space="preserve"> gami</w:t>
      </w:r>
      <w:r>
        <w:rPr>
          <w:rFonts w:hAnsi="Times New Roman"/>
          <w:i/>
          <w:iCs/>
        </w:rPr>
        <w:t>ñ</w:t>
      </w:r>
      <w:r>
        <w:t xml:space="preserve"> \g </w:t>
      </w:r>
      <w:r>
        <w:rPr>
          <w:rFonts w:hAnsi="Times New Roman"/>
        </w:rPr>
        <w:t>‘</w:t>
      </w:r>
      <w:r>
        <w:t>mother</w:t>
      </w:r>
      <w:r>
        <w:rPr>
          <w:rFonts w:hAnsi="Times New Roman"/>
        </w:rPr>
        <w:t>’</w:t>
      </w:r>
      <w:r>
        <w:t>s mother</w:t>
      </w:r>
      <w:r>
        <w:rPr>
          <w:rFonts w:hAnsi="Times New Roman"/>
        </w:rPr>
        <w:t xml:space="preserve">’ </w:t>
      </w:r>
      <w:r>
        <w:t xml:space="preserve">\q Also </w:t>
      </w:r>
      <w:r>
        <w:rPr>
          <w:i/>
          <w:iCs/>
        </w:rPr>
        <w:t>gaminu</w:t>
      </w:r>
      <w:r>
        <w:rPr>
          <w:rFonts w:hAnsi="Times New Roman"/>
        </w:rPr>
        <w:t xml:space="preserve"> ‘</w:t>
      </w:r>
      <w:r>
        <w:t>elder sister</w:t>
      </w:r>
      <w:r>
        <w:rPr>
          <w:rFonts w:hAnsi="Times New Roman"/>
        </w:rPr>
        <w:t>’</w:t>
      </w:r>
      <w:r>
        <w:t>. \s (GB)</w:t>
      </w:r>
    </w:p>
    <w:p w14:paraId="0EA14739" w14:textId="77777777" w:rsidR="00C42BF2" w:rsidRDefault="00F80514">
      <w:pPr>
        <w:pStyle w:val="Default"/>
        <w:widowControl w:val="0"/>
        <w:tabs>
          <w:tab w:val="left" w:pos="2880"/>
        </w:tabs>
        <w:ind w:left="2880" w:hanging="2880"/>
      </w:pPr>
      <w:r>
        <w:t>\l Gunya</w:t>
      </w:r>
      <w:r>
        <w:tab/>
        <w:t>\w</w:t>
      </w:r>
      <w:r>
        <w:rPr>
          <w:i/>
          <w:iCs/>
        </w:rPr>
        <w:t xml:space="preserve"> gami</w:t>
      </w:r>
      <w:r>
        <w:rPr>
          <w:rFonts w:hAnsi="Times New Roman"/>
          <w:i/>
          <w:iCs/>
        </w:rPr>
        <w:t>ñ</w:t>
      </w:r>
      <w:r>
        <w:t xml:space="preserve"> \g </w:t>
      </w:r>
      <w:r>
        <w:rPr>
          <w:rFonts w:hAnsi="Times New Roman"/>
        </w:rPr>
        <w:t>‘</w:t>
      </w:r>
      <w:r>
        <w:t>mother</w:t>
      </w:r>
      <w:r>
        <w:rPr>
          <w:rFonts w:hAnsi="Times New Roman"/>
        </w:rPr>
        <w:t>’</w:t>
      </w:r>
      <w:r>
        <w:t>s mother</w:t>
      </w:r>
      <w:r>
        <w:rPr>
          <w:rFonts w:hAnsi="Times New Roman"/>
        </w:rPr>
        <w:t xml:space="preserve">’ </w:t>
      </w:r>
      <w:r>
        <w:t>\s (GB)</w:t>
      </w:r>
    </w:p>
    <w:p w14:paraId="5C361698" w14:textId="77777777" w:rsidR="00C42BF2" w:rsidRDefault="00F80514">
      <w:pPr>
        <w:pStyle w:val="Default"/>
        <w:widowControl w:val="0"/>
        <w:tabs>
          <w:tab w:val="left" w:pos="2880"/>
        </w:tabs>
        <w:ind w:left="2880" w:hanging="2880"/>
      </w:pPr>
      <w:r>
        <w:t xml:space="preserve">\l </w:t>
      </w:r>
      <w:r>
        <w:rPr>
          <w:b/>
          <w:bCs/>
        </w:rPr>
        <w:t>pPM</w:t>
      </w:r>
      <w:r>
        <w:rPr>
          <w:b/>
          <w:bCs/>
        </w:rPr>
        <w:tab/>
        <w:t>\w *kami</w:t>
      </w:r>
      <w:r>
        <w:t xml:space="preserve"> \s (BA)</w:t>
      </w:r>
    </w:p>
    <w:p w14:paraId="220DAA99" w14:textId="77777777" w:rsidR="00C42BF2" w:rsidRDefault="00F80514">
      <w:pPr>
        <w:pStyle w:val="Default"/>
        <w:widowControl w:val="0"/>
        <w:tabs>
          <w:tab w:val="left" w:pos="2880"/>
        </w:tabs>
        <w:ind w:left="2880" w:hanging="2880"/>
      </w:pPr>
      <w:r>
        <w:t>\l Yiningayi</w:t>
      </w:r>
      <w:r>
        <w:tab/>
        <w:t xml:space="preserve">\w </w:t>
      </w:r>
      <w:r>
        <w:rPr>
          <w:i/>
          <w:iCs/>
        </w:rPr>
        <w:t>kami</w:t>
      </w:r>
      <w:r>
        <w:t>(</w:t>
      </w:r>
      <w:r>
        <w:rPr>
          <w:i/>
          <w:iCs/>
        </w:rPr>
        <w:t>na</w:t>
      </w:r>
      <w:r>
        <w:t xml:space="preserve">) \g </w:t>
      </w:r>
      <w:r>
        <w:rPr>
          <w:rFonts w:hAnsi="Times New Roman"/>
        </w:rPr>
        <w:t>‘</w:t>
      </w:r>
      <w:r>
        <w:t>elder sister</w:t>
      </w:r>
      <w:r>
        <w:rPr>
          <w:rFonts w:hAnsi="Times New Roman"/>
        </w:rPr>
        <w:t xml:space="preserve">’ </w:t>
      </w:r>
      <w:r>
        <w:t>\s (GB)</w:t>
      </w:r>
    </w:p>
    <w:p w14:paraId="01568036" w14:textId="77777777" w:rsidR="00C42BF2" w:rsidRDefault="00F80514">
      <w:pPr>
        <w:pStyle w:val="Default"/>
        <w:widowControl w:val="0"/>
        <w:tabs>
          <w:tab w:val="left" w:pos="2880"/>
        </w:tabs>
        <w:ind w:left="2880" w:hanging="2880"/>
      </w:pPr>
      <w:r>
        <w:t>\l Kungkari</w:t>
      </w:r>
      <w:r>
        <w:tab/>
        <w:t xml:space="preserve">\w </w:t>
      </w:r>
      <w:r>
        <w:rPr>
          <w:i/>
          <w:iCs/>
        </w:rPr>
        <w:t>kami</w:t>
      </w:r>
      <w:r>
        <w:rPr>
          <w:rFonts w:hAnsi="Times New Roman"/>
          <w:i/>
          <w:iCs/>
        </w:rPr>
        <w:t>ñ</w:t>
      </w:r>
      <w:r>
        <w:rPr>
          <w:i/>
          <w:iCs/>
        </w:rPr>
        <w:t>a</w:t>
      </w:r>
      <w:r>
        <w:t xml:space="preserve"> \g </w:t>
      </w:r>
      <w:r>
        <w:rPr>
          <w:rFonts w:hAnsi="Times New Roman"/>
        </w:rPr>
        <w:t>‘</w:t>
      </w:r>
      <w:r>
        <w:t>sister</w:t>
      </w:r>
      <w:r>
        <w:rPr>
          <w:rFonts w:hAnsi="Times New Roman"/>
        </w:rPr>
        <w:t xml:space="preserve">’ </w:t>
      </w:r>
      <w:r>
        <w:t>\q Elder? Cognate? \s (GB)</w:t>
      </w:r>
    </w:p>
    <w:p w14:paraId="6E8135D0" w14:textId="77777777" w:rsidR="00C42BF2" w:rsidRDefault="00F80514">
      <w:pPr>
        <w:pStyle w:val="Default"/>
        <w:widowControl w:val="0"/>
        <w:tabs>
          <w:tab w:val="left" w:pos="2880"/>
        </w:tabs>
        <w:ind w:left="2880" w:hanging="2880"/>
      </w:pPr>
      <w:r>
        <w:t>\l Guwa</w:t>
      </w:r>
      <w:r>
        <w:tab/>
        <w:t xml:space="preserve">\w </w:t>
      </w:r>
      <w:r>
        <w:rPr>
          <w:i/>
          <w:iCs/>
        </w:rPr>
        <w:t>kami</w:t>
      </w:r>
      <w:r>
        <w:t xml:space="preserve"> \g </w:t>
      </w:r>
      <w:r>
        <w:rPr>
          <w:rFonts w:hAnsi="Times New Roman"/>
        </w:rPr>
        <w:t>‘</w:t>
      </w:r>
      <w:r>
        <w:t>older sister</w:t>
      </w:r>
      <w:r>
        <w:rPr>
          <w:rFonts w:hAnsi="Times New Roman"/>
        </w:rPr>
        <w:t xml:space="preserve">’ </w:t>
      </w:r>
      <w:r>
        <w:t xml:space="preserve">\q Also </w:t>
      </w:r>
      <w:r>
        <w:rPr>
          <w:i/>
          <w:iCs/>
        </w:rPr>
        <w:t>karrmi</w:t>
      </w:r>
      <w:r>
        <w:t>? \s (GB)</w:t>
      </w:r>
    </w:p>
    <w:p w14:paraId="6DFA4E1E" w14:textId="77777777" w:rsidR="00C42BF2" w:rsidRDefault="00F80514">
      <w:pPr>
        <w:pStyle w:val="Default"/>
        <w:widowControl w:val="0"/>
        <w:tabs>
          <w:tab w:val="left" w:pos="2880"/>
        </w:tabs>
        <w:ind w:left="2880" w:hanging="2880"/>
      </w:pPr>
      <w:r>
        <w:t>\l Ngawun</w:t>
      </w:r>
      <w:r>
        <w:tab/>
        <w:t>\w</w:t>
      </w:r>
      <w:r>
        <w:rPr>
          <w:i/>
          <w:iCs/>
        </w:rPr>
        <w:t xml:space="preserve"> kamin</w:t>
      </w:r>
      <w:r>
        <w:t xml:space="preserve"> \g </w:t>
      </w:r>
      <w:r>
        <w:rPr>
          <w:rFonts w:hAnsi="Times New Roman"/>
        </w:rPr>
        <w:t>‘</w:t>
      </w:r>
      <w:r>
        <w:t>mother</w:t>
      </w:r>
      <w:r>
        <w:rPr>
          <w:rFonts w:hAnsi="Times New Roman"/>
        </w:rPr>
        <w:t>’</w:t>
      </w:r>
      <w:r>
        <w:t>s mother; woman</w:t>
      </w:r>
      <w:r>
        <w:rPr>
          <w:rFonts w:hAnsi="Times New Roman"/>
        </w:rPr>
        <w:t>’</w:t>
      </w:r>
      <w:r>
        <w:t>s daughter</w:t>
      </w:r>
      <w:r>
        <w:rPr>
          <w:rFonts w:hAnsi="Times New Roman"/>
        </w:rPr>
        <w:t>’</w:t>
      </w:r>
      <w:r>
        <w:t>s child</w:t>
      </w:r>
      <w:r>
        <w:rPr>
          <w:rFonts w:hAnsi="Times New Roman"/>
        </w:rPr>
        <w:t xml:space="preserve">’ </w:t>
      </w:r>
      <w:r>
        <w:t>\s (GB)</w:t>
      </w:r>
    </w:p>
    <w:p w14:paraId="3693CD4F" w14:textId="77777777" w:rsidR="00C42BF2" w:rsidRDefault="00F80514">
      <w:pPr>
        <w:pStyle w:val="Default"/>
        <w:widowControl w:val="0"/>
        <w:tabs>
          <w:tab w:val="left" w:pos="2880"/>
        </w:tabs>
        <w:ind w:left="2880" w:hanging="2880"/>
      </w:pPr>
      <w:r>
        <w:t>\l Mayi-Kulan</w:t>
      </w:r>
      <w:r>
        <w:tab/>
        <w:t>\w</w:t>
      </w:r>
      <w:r>
        <w:rPr>
          <w:i/>
          <w:iCs/>
        </w:rPr>
        <w:t xml:space="preserve"> kamin</w:t>
      </w:r>
      <w:r>
        <w:t xml:space="preserve"> \g </w:t>
      </w:r>
      <w:r>
        <w:rPr>
          <w:rFonts w:hAnsi="Times New Roman"/>
        </w:rPr>
        <w:t>‘</w:t>
      </w:r>
      <w:r>
        <w:t>mother</w:t>
      </w:r>
      <w:r>
        <w:rPr>
          <w:rFonts w:hAnsi="Times New Roman"/>
        </w:rPr>
        <w:t>’</w:t>
      </w:r>
      <w:r>
        <w:t>s mother; woman</w:t>
      </w:r>
      <w:r>
        <w:rPr>
          <w:rFonts w:hAnsi="Times New Roman"/>
        </w:rPr>
        <w:t>’</w:t>
      </w:r>
      <w:r>
        <w:t>s daughter</w:t>
      </w:r>
      <w:r>
        <w:rPr>
          <w:rFonts w:hAnsi="Times New Roman"/>
        </w:rPr>
        <w:t>’</w:t>
      </w:r>
      <w:r>
        <w:t>s child</w:t>
      </w:r>
      <w:r>
        <w:rPr>
          <w:rFonts w:hAnsi="Times New Roman"/>
        </w:rPr>
        <w:t xml:space="preserve">’ </w:t>
      </w:r>
      <w:r>
        <w:t>\s (GB)</w:t>
      </w:r>
    </w:p>
    <w:p w14:paraId="5F3825A4" w14:textId="77777777" w:rsidR="00C42BF2" w:rsidRDefault="00F80514">
      <w:pPr>
        <w:pStyle w:val="Default"/>
        <w:widowControl w:val="0"/>
        <w:tabs>
          <w:tab w:val="left" w:pos="2880"/>
        </w:tabs>
        <w:ind w:left="2880" w:hanging="2880"/>
      </w:pPr>
      <w:r>
        <w:t>\l Mayi-Yapi</w:t>
      </w:r>
      <w:r>
        <w:tab/>
        <w:t>\w</w:t>
      </w:r>
      <w:r>
        <w:rPr>
          <w:i/>
          <w:iCs/>
        </w:rPr>
        <w:t xml:space="preserve"> kamin</w:t>
      </w:r>
      <w:r>
        <w:t xml:space="preserve"> \g </w:t>
      </w:r>
      <w:r>
        <w:rPr>
          <w:rFonts w:hAnsi="Times New Roman"/>
        </w:rPr>
        <w:t>‘</w:t>
      </w:r>
      <w:r>
        <w:t>mother</w:t>
      </w:r>
      <w:r>
        <w:rPr>
          <w:rFonts w:hAnsi="Times New Roman"/>
        </w:rPr>
        <w:t>’</w:t>
      </w:r>
      <w:r>
        <w:t>s mother; woman</w:t>
      </w:r>
      <w:r>
        <w:rPr>
          <w:rFonts w:hAnsi="Times New Roman"/>
        </w:rPr>
        <w:t>’</w:t>
      </w:r>
      <w:r>
        <w:t>s daughter</w:t>
      </w:r>
      <w:r>
        <w:rPr>
          <w:rFonts w:hAnsi="Times New Roman"/>
        </w:rPr>
        <w:t>’</w:t>
      </w:r>
      <w:r>
        <w:t>s child</w:t>
      </w:r>
      <w:r>
        <w:rPr>
          <w:rFonts w:hAnsi="Times New Roman"/>
        </w:rPr>
        <w:t xml:space="preserve">’ </w:t>
      </w:r>
      <w:r>
        <w:t>\s (GB)</w:t>
      </w:r>
    </w:p>
    <w:p w14:paraId="0808EB89" w14:textId="77777777" w:rsidR="00C42BF2" w:rsidRDefault="00F80514">
      <w:pPr>
        <w:pStyle w:val="Default"/>
        <w:widowControl w:val="0"/>
        <w:tabs>
          <w:tab w:val="left" w:pos="2880"/>
        </w:tabs>
        <w:ind w:left="2880" w:hanging="2880"/>
      </w:pPr>
      <w:r>
        <w:t>\l Mayi-Thakurti</w:t>
      </w:r>
      <w:r>
        <w:tab/>
        <w:t>\w</w:t>
      </w:r>
      <w:r>
        <w:rPr>
          <w:i/>
          <w:iCs/>
        </w:rPr>
        <w:t xml:space="preserve"> kamin</w:t>
      </w:r>
      <w:r>
        <w:t xml:space="preserve"> \g </w:t>
      </w:r>
      <w:r>
        <w:rPr>
          <w:rFonts w:hAnsi="Times New Roman"/>
        </w:rPr>
        <w:t>‘</w:t>
      </w:r>
      <w:r>
        <w:t>mother</w:t>
      </w:r>
      <w:r>
        <w:rPr>
          <w:rFonts w:hAnsi="Times New Roman"/>
        </w:rPr>
        <w:t>’</w:t>
      </w:r>
      <w:r>
        <w:t>s mother; woman</w:t>
      </w:r>
      <w:r>
        <w:rPr>
          <w:rFonts w:hAnsi="Times New Roman"/>
        </w:rPr>
        <w:t>’</w:t>
      </w:r>
      <w:r>
        <w:t>s daughter</w:t>
      </w:r>
      <w:r>
        <w:rPr>
          <w:rFonts w:hAnsi="Times New Roman"/>
        </w:rPr>
        <w:t>’</w:t>
      </w:r>
      <w:r>
        <w:t>s child</w:t>
      </w:r>
      <w:r>
        <w:rPr>
          <w:rFonts w:hAnsi="Times New Roman"/>
        </w:rPr>
        <w:t xml:space="preserve">’ </w:t>
      </w:r>
      <w:r>
        <w:t>\s (GB)</w:t>
      </w:r>
    </w:p>
    <w:p w14:paraId="594089E9" w14:textId="77777777" w:rsidR="00C42BF2" w:rsidRDefault="00F80514">
      <w:pPr>
        <w:pStyle w:val="Default"/>
        <w:widowControl w:val="0"/>
        <w:tabs>
          <w:tab w:val="left" w:pos="2880"/>
        </w:tabs>
        <w:ind w:left="2880" w:hanging="2880"/>
      </w:pPr>
      <w:r>
        <w:t>\l Wunumara</w:t>
      </w:r>
      <w:r>
        <w:tab/>
        <w:t>\w</w:t>
      </w:r>
      <w:r>
        <w:rPr>
          <w:i/>
          <w:iCs/>
        </w:rPr>
        <w:t xml:space="preserve"> kamin</w:t>
      </w:r>
      <w:r>
        <w:t xml:space="preserve"> \g </w:t>
      </w:r>
      <w:r>
        <w:rPr>
          <w:rFonts w:hAnsi="Times New Roman"/>
        </w:rPr>
        <w:t>‘</w:t>
      </w:r>
      <w:r>
        <w:t>mother</w:t>
      </w:r>
      <w:r>
        <w:rPr>
          <w:rFonts w:hAnsi="Times New Roman"/>
        </w:rPr>
        <w:t>’</w:t>
      </w:r>
      <w:r>
        <w:t>s mother; woman</w:t>
      </w:r>
      <w:r>
        <w:rPr>
          <w:rFonts w:hAnsi="Times New Roman"/>
        </w:rPr>
        <w:t>’</w:t>
      </w:r>
      <w:r>
        <w:t>s daughter</w:t>
      </w:r>
      <w:r>
        <w:rPr>
          <w:rFonts w:hAnsi="Times New Roman"/>
        </w:rPr>
        <w:t>’</w:t>
      </w:r>
      <w:r>
        <w:t>s child</w:t>
      </w:r>
      <w:r>
        <w:rPr>
          <w:rFonts w:hAnsi="Times New Roman"/>
        </w:rPr>
        <w:t xml:space="preserve">’ </w:t>
      </w:r>
      <w:r>
        <w:t>\s (GB)</w:t>
      </w:r>
    </w:p>
    <w:p w14:paraId="1BF790C1" w14:textId="77777777" w:rsidR="00C42BF2" w:rsidRDefault="00F80514">
      <w:pPr>
        <w:pStyle w:val="Default"/>
        <w:widowControl w:val="0"/>
        <w:tabs>
          <w:tab w:val="left" w:pos="2880"/>
        </w:tabs>
        <w:ind w:left="2880" w:hanging="2880"/>
      </w:pPr>
      <w:r>
        <w:t>\l Duungidjawu</w:t>
      </w:r>
      <w:r>
        <w:tab/>
        <w:t xml:space="preserve">\w </w:t>
      </w:r>
      <w:r>
        <w:rPr>
          <w:i/>
          <w:iCs/>
        </w:rPr>
        <w:t>gami</w:t>
      </w:r>
      <w:r>
        <w:t xml:space="preserve"> \g </w:t>
      </w:r>
      <w:r>
        <w:rPr>
          <w:rFonts w:hAnsi="Times New Roman"/>
        </w:rPr>
        <w:t>‘</w:t>
      </w:r>
      <w:r>
        <w:t>father</w:t>
      </w:r>
      <w:r>
        <w:rPr>
          <w:rFonts w:hAnsi="Times New Roman"/>
        </w:rPr>
        <w:t>’</w:t>
      </w:r>
      <w:r>
        <w:t>s sister</w:t>
      </w:r>
      <w:r>
        <w:rPr>
          <w:rFonts w:hAnsi="Times New Roman"/>
        </w:rPr>
        <w:t xml:space="preserve">’ </w:t>
      </w:r>
      <w:r>
        <w:t>\q Problems: change of sense; lack of expected final /ng/. \s K&amp;W</w:t>
      </w:r>
    </w:p>
    <w:p w14:paraId="0378FF2E" w14:textId="77777777" w:rsidR="00C42BF2" w:rsidRDefault="00F80514">
      <w:pPr>
        <w:pStyle w:val="Default"/>
        <w:widowControl w:val="0"/>
        <w:tabs>
          <w:tab w:val="left" w:pos="2880"/>
        </w:tabs>
        <w:ind w:left="2880" w:hanging="2880"/>
      </w:pPr>
      <w:r>
        <w:t>\l Yugambeh</w:t>
      </w:r>
      <w:r>
        <w:tab/>
        <w:t>\w</w:t>
      </w:r>
      <w:r>
        <w:rPr>
          <w:i/>
          <w:iCs/>
        </w:rPr>
        <w:t xml:space="preserve"> kami</w:t>
      </w:r>
      <w:r>
        <w:t xml:space="preserve"> \g </w:t>
      </w:r>
      <w:r>
        <w:rPr>
          <w:rFonts w:hAnsi="Times New Roman"/>
        </w:rPr>
        <w:t>‘</w:t>
      </w:r>
      <w:r>
        <w:t>father</w:t>
      </w:r>
      <w:r>
        <w:rPr>
          <w:rFonts w:hAnsi="Times New Roman"/>
        </w:rPr>
        <w:t>’</w:t>
      </w:r>
      <w:r>
        <w:t>s mother</w:t>
      </w:r>
      <w:r>
        <w:rPr>
          <w:rFonts w:hAnsi="Times New Roman"/>
        </w:rPr>
        <w:t xml:space="preserve">’ </w:t>
      </w:r>
      <w:r>
        <w:t xml:space="preserve">\q Southern dialects; elsewhere </w:t>
      </w:r>
      <w:r>
        <w:rPr>
          <w:rFonts w:hAnsi="Times New Roman"/>
        </w:rPr>
        <w:t>‘</w:t>
      </w:r>
      <w:r>
        <w:t>grandmother</w:t>
      </w:r>
      <w:r>
        <w:rPr>
          <w:rFonts w:hAnsi="Times New Roman"/>
        </w:rPr>
        <w:t>’</w:t>
      </w:r>
      <w:r>
        <w:t xml:space="preserve">; </w:t>
      </w:r>
      <w:r>
        <w:rPr>
          <w:rFonts w:hAnsi="Times New Roman"/>
        </w:rPr>
        <w:t>‘</w:t>
      </w:r>
      <w:r>
        <w:t>mother</w:t>
      </w:r>
      <w:r>
        <w:rPr>
          <w:rFonts w:hAnsi="Times New Roman"/>
        </w:rPr>
        <w:t>’</w:t>
      </w:r>
      <w:r>
        <w:t>s mother</w:t>
      </w:r>
      <w:r>
        <w:rPr>
          <w:rFonts w:hAnsi="Times New Roman"/>
        </w:rPr>
        <w:t xml:space="preserve">’ </w:t>
      </w:r>
      <w:r>
        <w:t xml:space="preserve">&amp; also </w:t>
      </w:r>
      <w:r>
        <w:rPr>
          <w:rFonts w:hAnsi="Times New Roman"/>
        </w:rPr>
        <w:t>‘</w:t>
      </w:r>
      <w:r>
        <w:t>son</w:t>
      </w:r>
      <w:r>
        <w:rPr>
          <w:rFonts w:hAnsi="Times New Roman"/>
        </w:rPr>
        <w:t>’</w:t>
      </w:r>
      <w:r>
        <w:t>s child</w:t>
      </w:r>
      <w:r>
        <w:rPr>
          <w:rFonts w:hAnsi="Times New Roman"/>
        </w:rPr>
        <w:t xml:space="preserve">’ </w:t>
      </w:r>
      <w:r>
        <w:t>in one listing. Note lack of final /ng/. \s (MS)</w:t>
      </w:r>
    </w:p>
    <w:p w14:paraId="53E22AA0" w14:textId="77777777" w:rsidR="00C42BF2" w:rsidRDefault="00F80514">
      <w:pPr>
        <w:pStyle w:val="Default"/>
        <w:widowControl w:val="0"/>
        <w:tabs>
          <w:tab w:val="left" w:pos="2880"/>
        </w:tabs>
        <w:ind w:left="2880" w:hanging="2880"/>
      </w:pPr>
      <w:r>
        <w:t>\l Western Bundjalung</w:t>
      </w:r>
      <w:r>
        <w:tab/>
        <w:t>\w</w:t>
      </w:r>
      <w:r>
        <w:rPr>
          <w:i/>
          <w:iCs/>
        </w:rPr>
        <w:t xml:space="preserve"> gami</w:t>
      </w:r>
      <w:r>
        <w:t xml:space="preserve"> \g </w:t>
      </w:r>
      <w:r>
        <w:rPr>
          <w:rFonts w:hAnsi="Times New Roman"/>
        </w:rPr>
        <w:t>‘</w:t>
      </w:r>
      <w:r>
        <w:t>father</w:t>
      </w:r>
      <w:r>
        <w:rPr>
          <w:rFonts w:hAnsi="Times New Roman"/>
        </w:rPr>
        <w:t>’</w:t>
      </w:r>
      <w:r>
        <w:t>s mother; grandchild (to female ego)</w:t>
      </w:r>
      <w:r>
        <w:rPr>
          <w:rFonts w:hAnsi="Times New Roman"/>
        </w:rPr>
        <w:t xml:space="preserve">’ </w:t>
      </w:r>
      <w:r>
        <w:t>\q Note lack of final /ng/. \s (MS)</w:t>
      </w:r>
    </w:p>
    <w:p w14:paraId="268A2EB1" w14:textId="77777777" w:rsidR="00C42BF2" w:rsidRDefault="00F80514">
      <w:pPr>
        <w:pStyle w:val="Default"/>
        <w:widowControl w:val="0"/>
        <w:tabs>
          <w:tab w:val="left" w:pos="2880"/>
        </w:tabs>
        <w:ind w:left="2880" w:hanging="2880"/>
      </w:pPr>
      <w:r>
        <w:t>\l Gumbaynggir</w:t>
      </w:r>
      <w:r>
        <w:tab/>
        <w:t>\w</w:t>
      </w:r>
      <w:r>
        <w:rPr>
          <w:i/>
          <w:iCs/>
        </w:rPr>
        <w:t xml:space="preserve"> gami</w:t>
      </w:r>
      <w:r>
        <w:t xml:space="preserve"> \g </w:t>
      </w:r>
      <w:r>
        <w:rPr>
          <w:rFonts w:hAnsi="Times New Roman"/>
        </w:rPr>
        <w:t>‘</w:t>
      </w:r>
      <w:r>
        <w:t>grandmother</w:t>
      </w:r>
      <w:r>
        <w:rPr>
          <w:rFonts w:hAnsi="Times New Roman"/>
        </w:rPr>
        <w:t xml:space="preserve">’ </w:t>
      </w:r>
      <w:r>
        <w:t>\q Long V1 expected (see *carra, *kuna, *rirra); possibly a loan. \s (DE)</w:t>
      </w:r>
    </w:p>
    <w:p w14:paraId="1E2E0BBA" w14:textId="77777777" w:rsidR="00C42BF2" w:rsidRDefault="00F80514">
      <w:pPr>
        <w:pStyle w:val="Default"/>
        <w:widowControl w:val="0"/>
        <w:tabs>
          <w:tab w:val="left" w:pos="2880"/>
        </w:tabs>
        <w:ind w:left="2880" w:hanging="2880"/>
      </w:pPr>
      <w:r>
        <w:t>\l Yuwaalaraay</w:t>
      </w:r>
      <w:r>
        <w:tab/>
        <w:t xml:space="preserve">\w </w:t>
      </w:r>
      <w:r>
        <w:rPr>
          <w:i/>
          <w:iCs/>
        </w:rPr>
        <w:t>gamiyan</w:t>
      </w:r>
      <w:r>
        <w:t xml:space="preserve"> \g </w:t>
      </w:r>
      <w:r>
        <w:rPr>
          <w:rFonts w:hAnsi="Times New Roman"/>
        </w:rPr>
        <w:t>‘</w:t>
      </w:r>
      <w:r>
        <w:t>aunt (father</w:t>
      </w:r>
      <w:r>
        <w:rPr>
          <w:rFonts w:hAnsi="Times New Roman"/>
        </w:rPr>
        <w:t>’</w:t>
      </w:r>
      <w:r>
        <w:t>s sister)</w:t>
      </w:r>
      <w:r>
        <w:rPr>
          <w:rFonts w:hAnsi="Times New Roman"/>
        </w:rPr>
        <w:t xml:space="preserve">’ </w:t>
      </w:r>
      <w:r>
        <w:t xml:space="preserve">\q AGL: </w:t>
      </w:r>
      <w:r>
        <w:rPr>
          <w:rFonts w:hAnsi="Times New Roman"/>
        </w:rPr>
        <w:t>“</w:t>
      </w:r>
      <w:r>
        <w:t xml:space="preserve">This is a rare word; the common word is </w:t>
      </w:r>
      <w:r>
        <w:rPr>
          <w:i/>
          <w:iCs/>
        </w:rPr>
        <w:t>walgan</w:t>
      </w:r>
      <w:r>
        <w:t>.</w:t>
      </w:r>
      <w:r>
        <w:rPr>
          <w:rFonts w:hAnsi="Times New Roman"/>
        </w:rPr>
        <w:t xml:space="preserve">” </w:t>
      </w:r>
      <w:r>
        <w:t>Cognate? \s AGL, CW</w:t>
      </w:r>
    </w:p>
    <w:p w14:paraId="6784A6B9" w14:textId="77777777" w:rsidR="00C42BF2" w:rsidRDefault="00F80514">
      <w:pPr>
        <w:pStyle w:val="Default"/>
        <w:widowControl w:val="0"/>
        <w:tabs>
          <w:tab w:val="left" w:pos="2880"/>
        </w:tabs>
        <w:ind w:left="2880" w:hanging="2880"/>
      </w:pPr>
      <w:r>
        <w:t>\l Yuwaaliyaay</w:t>
      </w:r>
      <w:r>
        <w:tab/>
        <w:t xml:space="preserve">\w </w:t>
      </w:r>
      <w:r>
        <w:rPr>
          <w:i/>
          <w:iCs/>
        </w:rPr>
        <w:t>gamiyan</w:t>
      </w:r>
      <w:r>
        <w:t xml:space="preserve"> \g </w:t>
      </w:r>
      <w:r>
        <w:rPr>
          <w:rFonts w:hAnsi="Times New Roman"/>
        </w:rPr>
        <w:t>‘</w:t>
      </w:r>
      <w:r>
        <w:t>aunt (father</w:t>
      </w:r>
      <w:r>
        <w:rPr>
          <w:rFonts w:hAnsi="Times New Roman"/>
        </w:rPr>
        <w:t>’</w:t>
      </w:r>
      <w:r>
        <w:t>s sister)</w:t>
      </w:r>
      <w:r>
        <w:rPr>
          <w:rFonts w:hAnsi="Times New Roman"/>
        </w:rPr>
        <w:t xml:space="preserve">’ </w:t>
      </w:r>
      <w:r>
        <w:t xml:space="preserve">\q AGL: </w:t>
      </w:r>
      <w:r>
        <w:rPr>
          <w:rFonts w:hAnsi="Times New Roman"/>
        </w:rPr>
        <w:t>“</w:t>
      </w:r>
      <w:r>
        <w:t xml:space="preserve">This is a rare word; the </w:t>
      </w:r>
      <w:r>
        <w:lastRenderedPageBreak/>
        <w:t xml:space="preserve">common word is </w:t>
      </w:r>
      <w:r>
        <w:rPr>
          <w:i/>
          <w:iCs/>
        </w:rPr>
        <w:t>walgan</w:t>
      </w:r>
      <w:r>
        <w:t>.</w:t>
      </w:r>
      <w:r>
        <w:rPr>
          <w:rFonts w:hAnsi="Times New Roman"/>
        </w:rPr>
        <w:t xml:space="preserve">” </w:t>
      </w:r>
      <w:r>
        <w:t>Cognate? \s AGL, CW</w:t>
      </w:r>
    </w:p>
    <w:p w14:paraId="66FD0456" w14:textId="77777777" w:rsidR="00C42BF2" w:rsidRDefault="00F80514">
      <w:pPr>
        <w:pStyle w:val="Default"/>
        <w:widowControl w:val="0"/>
        <w:tabs>
          <w:tab w:val="left" w:pos="2880"/>
        </w:tabs>
        <w:ind w:left="2880" w:hanging="2880"/>
      </w:pPr>
      <w:r>
        <w:t>\l Diyari</w:t>
      </w:r>
      <w:r>
        <w:tab/>
        <w:t>\w</w:t>
      </w:r>
      <w:r>
        <w:rPr>
          <w:i/>
          <w:iCs/>
        </w:rPr>
        <w:t xml:space="preserve"> kami</w:t>
      </w:r>
      <w:r>
        <w:t xml:space="preserve"> \g </w:t>
      </w:r>
      <w:r>
        <w:rPr>
          <w:rFonts w:hAnsi="Times New Roman"/>
        </w:rPr>
        <w:t>‘</w:t>
      </w:r>
      <w:r>
        <w:t>father</w:t>
      </w:r>
      <w:r>
        <w:rPr>
          <w:rFonts w:hAnsi="Times New Roman"/>
        </w:rPr>
        <w:t>’</w:t>
      </w:r>
      <w:r>
        <w:t>s mother</w:t>
      </w:r>
      <w:r>
        <w:rPr>
          <w:rFonts w:hAnsi="Times New Roman"/>
        </w:rPr>
        <w:t xml:space="preserve">’ </w:t>
      </w:r>
      <w:r>
        <w:t>\s (PA)</w:t>
      </w:r>
    </w:p>
    <w:p w14:paraId="139C3E1F" w14:textId="77777777" w:rsidR="00C42BF2" w:rsidRDefault="00F80514">
      <w:pPr>
        <w:pStyle w:val="Default"/>
        <w:widowControl w:val="0"/>
        <w:tabs>
          <w:tab w:val="left" w:pos="2880"/>
        </w:tabs>
        <w:ind w:left="2880" w:hanging="2880"/>
      </w:pPr>
      <w:r>
        <w:t>\l Ngamini</w:t>
      </w:r>
      <w:r>
        <w:tab/>
        <w:t>\w</w:t>
      </w:r>
      <w:r>
        <w:rPr>
          <w:i/>
          <w:iCs/>
        </w:rPr>
        <w:t xml:space="preserve"> kami</w:t>
      </w:r>
      <w:r>
        <w:t xml:space="preserve"> \g </w:t>
      </w:r>
      <w:r>
        <w:rPr>
          <w:rFonts w:hAnsi="Times New Roman"/>
        </w:rPr>
        <w:t>‘</w:t>
      </w:r>
      <w:r>
        <w:t>father</w:t>
      </w:r>
      <w:r>
        <w:rPr>
          <w:rFonts w:hAnsi="Times New Roman"/>
        </w:rPr>
        <w:t>’</w:t>
      </w:r>
      <w:r>
        <w:t>s mother</w:t>
      </w:r>
      <w:r>
        <w:rPr>
          <w:rFonts w:hAnsi="Times New Roman"/>
        </w:rPr>
        <w:t xml:space="preserve">’ </w:t>
      </w:r>
      <w:r>
        <w:t>\s (PA)</w:t>
      </w:r>
    </w:p>
    <w:p w14:paraId="6C07EDCC" w14:textId="77777777" w:rsidR="00C42BF2" w:rsidRDefault="00F80514">
      <w:pPr>
        <w:pStyle w:val="Default"/>
        <w:widowControl w:val="0"/>
        <w:tabs>
          <w:tab w:val="left" w:pos="2880"/>
        </w:tabs>
        <w:ind w:left="2880" w:hanging="2880"/>
      </w:pPr>
      <w:r>
        <w:t>\l Yarluyandi</w:t>
      </w:r>
      <w:r>
        <w:tab/>
        <w:t>\w</w:t>
      </w:r>
      <w:r>
        <w:rPr>
          <w:i/>
          <w:iCs/>
        </w:rPr>
        <w:t xml:space="preserve"> kami</w:t>
      </w:r>
      <w:r>
        <w:t xml:space="preserve"> \g </w:t>
      </w:r>
      <w:r>
        <w:rPr>
          <w:rFonts w:hAnsi="Times New Roman"/>
        </w:rPr>
        <w:t>‘</w:t>
      </w:r>
      <w:r>
        <w:t>father</w:t>
      </w:r>
      <w:r>
        <w:rPr>
          <w:rFonts w:hAnsi="Times New Roman"/>
        </w:rPr>
        <w:t>’</w:t>
      </w:r>
      <w:r>
        <w:t>s mother</w:t>
      </w:r>
      <w:r>
        <w:rPr>
          <w:rFonts w:hAnsi="Times New Roman"/>
        </w:rPr>
        <w:t xml:space="preserve">’ </w:t>
      </w:r>
      <w:r>
        <w:t>\s (PA)</w:t>
      </w:r>
    </w:p>
    <w:p w14:paraId="073A9057" w14:textId="77777777" w:rsidR="00C42BF2" w:rsidRDefault="00F80514">
      <w:pPr>
        <w:pStyle w:val="Default"/>
        <w:widowControl w:val="0"/>
        <w:tabs>
          <w:tab w:val="left" w:pos="2880"/>
        </w:tabs>
        <w:ind w:left="2880" w:hanging="2880"/>
      </w:pPr>
      <w:r>
        <w:t>\l Yandruwandha (Innaminka)</w:t>
      </w:r>
      <w:r>
        <w:tab/>
        <w:t>\w</w:t>
      </w:r>
      <w:r>
        <w:rPr>
          <w:i/>
          <w:iCs/>
        </w:rPr>
        <w:t xml:space="preserve"> kami</w:t>
      </w:r>
      <w:r>
        <w:t xml:space="preserve"> \g </w:t>
      </w:r>
      <w:r>
        <w:rPr>
          <w:rFonts w:hAnsi="Times New Roman"/>
        </w:rPr>
        <w:t>‘</w:t>
      </w:r>
      <w:r>
        <w:t>father</w:t>
      </w:r>
      <w:r>
        <w:rPr>
          <w:rFonts w:hAnsi="Times New Roman"/>
        </w:rPr>
        <w:t>’</w:t>
      </w:r>
      <w:r>
        <w:t>s mother, father</w:t>
      </w:r>
      <w:r>
        <w:rPr>
          <w:rFonts w:hAnsi="Times New Roman"/>
        </w:rPr>
        <w:t>’</w:t>
      </w:r>
      <w:r>
        <w:t>s mother</w:t>
      </w:r>
      <w:r>
        <w:rPr>
          <w:rFonts w:hAnsi="Times New Roman"/>
        </w:rPr>
        <w:t>’</w:t>
      </w:r>
      <w:r>
        <w:t>s brother, woman</w:t>
      </w:r>
      <w:r>
        <w:rPr>
          <w:rFonts w:hAnsi="Times New Roman"/>
        </w:rPr>
        <w:t>’</w:t>
      </w:r>
      <w:r>
        <w:t>s son</w:t>
      </w:r>
      <w:r>
        <w:rPr>
          <w:rFonts w:hAnsi="Times New Roman"/>
        </w:rPr>
        <w:t>’</w:t>
      </w:r>
      <w:r>
        <w:t>s child, mother</w:t>
      </w:r>
      <w:r>
        <w:rPr>
          <w:rFonts w:hAnsi="Times New Roman"/>
        </w:rPr>
        <w:t>’</w:t>
      </w:r>
      <w:r>
        <w:t>s brother</w:t>
      </w:r>
      <w:r>
        <w:rPr>
          <w:rFonts w:hAnsi="Times New Roman"/>
        </w:rPr>
        <w:t>’</w:t>
      </w:r>
      <w:r>
        <w:t>s child, father</w:t>
      </w:r>
      <w:r>
        <w:rPr>
          <w:rFonts w:hAnsi="Times New Roman"/>
        </w:rPr>
        <w:t>’</w:t>
      </w:r>
      <w:r>
        <w:t>s sisters child</w:t>
      </w:r>
      <w:r>
        <w:rPr>
          <w:rFonts w:hAnsi="Times New Roman"/>
        </w:rPr>
        <w:t xml:space="preserve">’ </w:t>
      </w:r>
      <w:r>
        <w:t>\s (GB, PA)</w:t>
      </w:r>
    </w:p>
    <w:p w14:paraId="6CC01C5D" w14:textId="77777777" w:rsidR="00C42BF2" w:rsidRDefault="00F80514">
      <w:pPr>
        <w:pStyle w:val="Default"/>
        <w:widowControl w:val="0"/>
        <w:tabs>
          <w:tab w:val="left" w:pos="2880"/>
        </w:tabs>
        <w:ind w:left="2880" w:hanging="2880"/>
      </w:pPr>
      <w:r>
        <w:t>\l Yawarrawarrka</w:t>
      </w:r>
      <w:r>
        <w:tab/>
        <w:t>\w</w:t>
      </w:r>
      <w:r>
        <w:rPr>
          <w:i/>
          <w:iCs/>
        </w:rPr>
        <w:t xml:space="preserve"> kami</w:t>
      </w:r>
      <w:r>
        <w:t xml:space="preserve"> \g </w:t>
      </w:r>
      <w:r>
        <w:rPr>
          <w:rFonts w:hAnsi="Times New Roman"/>
        </w:rPr>
        <w:t>‘</w:t>
      </w:r>
      <w:r>
        <w:t>father</w:t>
      </w:r>
      <w:r>
        <w:rPr>
          <w:rFonts w:hAnsi="Times New Roman"/>
        </w:rPr>
        <w:t>’</w:t>
      </w:r>
      <w:r>
        <w:t>s mother</w:t>
      </w:r>
      <w:r>
        <w:rPr>
          <w:rFonts w:hAnsi="Times New Roman"/>
        </w:rPr>
        <w:t xml:space="preserve">’ </w:t>
      </w:r>
      <w:r>
        <w:t>\s (PA)</w:t>
      </w:r>
    </w:p>
    <w:p w14:paraId="210D15EC" w14:textId="77777777" w:rsidR="00C42BF2" w:rsidRDefault="00F80514">
      <w:pPr>
        <w:pStyle w:val="Default"/>
        <w:widowControl w:val="0"/>
        <w:tabs>
          <w:tab w:val="left" w:pos="2880"/>
        </w:tabs>
        <w:ind w:left="2880" w:hanging="2880"/>
      </w:pPr>
      <w:r>
        <w:t xml:space="preserve">\l </w:t>
      </w:r>
      <w:r>
        <w:rPr>
          <w:b/>
          <w:bCs/>
        </w:rPr>
        <w:t>pCK</w:t>
      </w:r>
      <w:r>
        <w:rPr>
          <w:b/>
          <w:bCs/>
        </w:rPr>
        <w:tab/>
        <w:t>\w *kami</w:t>
      </w:r>
      <w:r>
        <w:t xml:space="preserve"> \s (PA)</w:t>
      </w:r>
    </w:p>
    <w:p w14:paraId="0E0EB536" w14:textId="77777777" w:rsidR="00C42BF2" w:rsidRDefault="00F80514">
      <w:pPr>
        <w:pStyle w:val="Default"/>
        <w:widowControl w:val="0"/>
        <w:tabs>
          <w:tab w:val="left" w:pos="2880"/>
        </w:tabs>
        <w:ind w:left="2880" w:hanging="2880"/>
      </w:pPr>
      <w:r>
        <w:t>\l ECArrernte</w:t>
      </w:r>
      <w:r>
        <w:tab/>
        <w:t>\w</w:t>
      </w:r>
      <w:r>
        <w:rPr>
          <w:i/>
          <w:iCs/>
        </w:rPr>
        <w:t xml:space="preserve"> ipmenhe</w:t>
      </w:r>
      <w:r>
        <w:t xml:space="preserve"> \g </w:t>
      </w:r>
      <w:r>
        <w:rPr>
          <w:rFonts w:hAnsi="Times New Roman"/>
        </w:rPr>
        <w:t>‘</w:t>
      </w:r>
      <w:r>
        <w:t>mother</w:t>
      </w:r>
      <w:r>
        <w:rPr>
          <w:rFonts w:hAnsi="Times New Roman"/>
        </w:rPr>
        <w:t>’</w:t>
      </w:r>
      <w:r>
        <w:t>s mother; daughter</w:t>
      </w:r>
      <w:r>
        <w:rPr>
          <w:rFonts w:hAnsi="Times New Roman"/>
        </w:rPr>
        <w:t>’</w:t>
      </w:r>
      <w:r>
        <w:t>s child</w:t>
      </w:r>
      <w:r>
        <w:rPr>
          <w:rFonts w:hAnsi="Times New Roman"/>
        </w:rPr>
        <w:t xml:space="preserve">’ </w:t>
      </w:r>
      <w:r>
        <w:t>\s (H&amp;D)</w:t>
      </w:r>
    </w:p>
    <w:p w14:paraId="654A8E1D" w14:textId="77777777" w:rsidR="00C42BF2" w:rsidRDefault="00F80514">
      <w:pPr>
        <w:pStyle w:val="Default"/>
        <w:widowControl w:val="0"/>
        <w:tabs>
          <w:tab w:val="left" w:pos="2880"/>
        </w:tabs>
        <w:ind w:left="2880" w:hanging="2880"/>
      </w:pPr>
      <w:r>
        <w:t>\l Pitjantjatjara-Yankunytjatjara</w:t>
      </w:r>
      <w:r>
        <w:tab/>
        <w:t>\w</w:t>
      </w:r>
      <w:r>
        <w:rPr>
          <w:i/>
          <w:iCs/>
        </w:rPr>
        <w:t xml:space="preserve"> kami</w:t>
      </w:r>
      <w:r>
        <w:t xml:space="preserve"> \g </w:t>
      </w:r>
      <w:r>
        <w:rPr>
          <w:rFonts w:hAnsi="Times New Roman"/>
        </w:rPr>
        <w:t>‘</w:t>
      </w:r>
      <w:r>
        <w:t>grandmother, great-aunt, etc.; used affectionately by grandmothers of or to their granddaughters, grandnieces, etc.</w:t>
      </w:r>
      <w:r>
        <w:rPr>
          <w:rFonts w:hAnsi="Times New Roman"/>
        </w:rPr>
        <w:t xml:space="preserve">’ </w:t>
      </w:r>
      <w:r>
        <w:t>\s (CG)</w:t>
      </w:r>
    </w:p>
    <w:p w14:paraId="783AE2E5" w14:textId="77777777" w:rsidR="00C42BF2" w:rsidRDefault="00F80514">
      <w:pPr>
        <w:pStyle w:val="Default"/>
        <w:widowControl w:val="0"/>
        <w:tabs>
          <w:tab w:val="left" w:pos="2880"/>
          <w:tab w:val="left" w:pos="3060"/>
        </w:tabs>
        <w:ind w:left="2880" w:hanging="2880"/>
      </w:pPr>
      <w:r>
        <w:t>\l Pintupi-Luritja</w:t>
      </w:r>
      <w:r>
        <w:tab/>
        <w:t xml:space="preserve">\w </w:t>
      </w:r>
      <w:r>
        <w:rPr>
          <w:i/>
          <w:iCs/>
        </w:rPr>
        <w:t>kami</w:t>
      </w:r>
      <w:r>
        <w:rPr>
          <w:rFonts w:hAnsi="Times New Roman"/>
        </w:rPr>
        <w:t xml:space="preserve"> ‘</w:t>
      </w:r>
      <w:r>
        <w:t>granddaughter, grandmother; all departed female ancestors; female offspring below the daughter generation</w:t>
      </w:r>
      <w:r>
        <w:rPr>
          <w:rFonts w:hAnsi="Times New Roman"/>
        </w:rPr>
        <w:t xml:space="preserve">’ </w:t>
      </w:r>
      <w:r>
        <w:t>\s (Hn&amp;Hn)</w:t>
      </w:r>
    </w:p>
    <w:p w14:paraId="061F6EC5" w14:textId="77777777" w:rsidR="00C42BF2" w:rsidRDefault="00F80514">
      <w:pPr>
        <w:pStyle w:val="Default"/>
        <w:widowControl w:val="0"/>
        <w:tabs>
          <w:tab w:val="left" w:pos="2880"/>
          <w:tab w:val="left" w:pos="3060"/>
        </w:tabs>
        <w:ind w:left="2880" w:hanging="2880"/>
      </w:pPr>
      <w:r>
        <w:t>\l WD (Warburton)</w:t>
      </w:r>
      <w:r>
        <w:tab/>
        <w:t xml:space="preserve">\w </w:t>
      </w:r>
      <w:r>
        <w:rPr>
          <w:i/>
          <w:iCs/>
        </w:rPr>
        <w:t>kamina</w:t>
      </w:r>
      <w:r>
        <w:t xml:space="preserve"> \g </w:t>
      </w:r>
      <w:r>
        <w:rPr>
          <w:rFonts w:hAnsi="Times New Roman"/>
        </w:rPr>
        <w:t>‘</w:t>
      </w:r>
      <w:r>
        <w:t>female (e.g. a female animal)</w:t>
      </w:r>
      <w:r>
        <w:rPr>
          <w:rFonts w:hAnsi="Times New Roman"/>
        </w:rPr>
        <w:t xml:space="preserve">’ </w:t>
      </w:r>
      <w:r>
        <w:t>\q Questionable. \s (WD)</w:t>
      </w:r>
    </w:p>
    <w:p w14:paraId="7EE92D8A" w14:textId="77777777" w:rsidR="00C42BF2" w:rsidRDefault="00F80514">
      <w:pPr>
        <w:pStyle w:val="Default"/>
        <w:widowControl w:val="0"/>
        <w:tabs>
          <w:tab w:val="left" w:pos="2880"/>
          <w:tab w:val="left" w:pos="3060"/>
        </w:tabs>
        <w:ind w:left="2880" w:hanging="2880"/>
      </w:pPr>
      <w:r>
        <w:t>\l Manjiljarra</w:t>
      </w:r>
      <w:r>
        <w:tab/>
        <w:t xml:space="preserve">\w </w:t>
      </w:r>
      <w:r>
        <w:rPr>
          <w:i/>
          <w:iCs/>
        </w:rPr>
        <w:t>kami</w:t>
      </w:r>
      <w:r>
        <w:rPr>
          <w:rFonts w:hAnsi="Times New Roman"/>
        </w:rPr>
        <w:t xml:space="preserve"> ‘</w:t>
      </w:r>
      <w:r>
        <w:t>grandmother</w:t>
      </w:r>
      <w:r>
        <w:rPr>
          <w:rFonts w:hAnsi="Times New Roman"/>
        </w:rPr>
        <w:t xml:space="preserve">’ </w:t>
      </w:r>
      <w:r>
        <w:t xml:space="preserve">\q Syn. </w:t>
      </w:r>
      <w:r>
        <w:rPr>
          <w:rFonts w:hAnsi="Times New Roman"/>
          <w:i/>
          <w:iCs/>
        </w:rPr>
        <w:t>ñ</w:t>
      </w:r>
      <w:r>
        <w:rPr>
          <w:i/>
          <w:iCs/>
        </w:rPr>
        <w:t>ami</w:t>
      </w:r>
      <w:r>
        <w:t>. \s (PMcC)</w:t>
      </w:r>
    </w:p>
    <w:p w14:paraId="52850D41" w14:textId="77777777" w:rsidR="00C42BF2" w:rsidRDefault="00F80514">
      <w:pPr>
        <w:pStyle w:val="Default"/>
        <w:widowControl w:val="0"/>
        <w:tabs>
          <w:tab w:val="left" w:pos="2880"/>
        </w:tabs>
        <w:ind w:left="2880" w:hanging="2880"/>
      </w:pPr>
      <w:r>
        <w:t>\l Mudburra</w:t>
      </w:r>
      <w:r>
        <w:tab/>
        <w:t>\w</w:t>
      </w:r>
      <w:r>
        <w:rPr>
          <w:i/>
          <w:iCs/>
        </w:rPr>
        <w:t xml:space="preserve"> kami</w:t>
      </w:r>
      <w:r>
        <w:rPr>
          <w:rFonts w:hAnsi="Times New Roman"/>
          <w:i/>
          <w:iCs/>
        </w:rPr>
        <w:t>ñ</w:t>
      </w:r>
      <w:r>
        <w:rPr>
          <w:i/>
          <w:iCs/>
        </w:rPr>
        <w:t>jarra</w:t>
      </w:r>
      <w:r>
        <w:t xml:space="preserve"> \g </w:t>
      </w:r>
      <w:r>
        <w:rPr>
          <w:rFonts w:hAnsi="Times New Roman"/>
        </w:rPr>
        <w:t>‘</w:t>
      </w:r>
      <w:r>
        <w:t>woman</w:t>
      </w:r>
      <w:r>
        <w:rPr>
          <w:rFonts w:hAnsi="Times New Roman"/>
        </w:rPr>
        <w:t>’</w:t>
      </w:r>
      <w:r>
        <w:t>s daughter</w:t>
      </w:r>
      <w:r>
        <w:rPr>
          <w:rFonts w:hAnsi="Times New Roman"/>
        </w:rPr>
        <w:t>’</w:t>
      </w:r>
      <w:r>
        <w:t>s children</w:t>
      </w:r>
      <w:r>
        <w:rPr>
          <w:rFonts w:hAnsi="Times New Roman"/>
        </w:rPr>
        <w:t xml:space="preserve">’ </w:t>
      </w:r>
      <w:r>
        <w:t>\s (RG)</w:t>
      </w:r>
    </w:p>
    <w:p w14:paraId="555A55D9" w14:textId="77777777" w:rsidR="00C42BF2" w:rsidRDefault="00F80514">
      <w:pPr>
        <w:pStyle w:val="Default"/>
        <w:widowControl w:val="0"/>
        <w:tabs>
          <w:tab w:val="left" w:pos="2880"/>
        </w:tabs>
        <w:ind w:left="2880" w:hanging="2880"/>
      </w:pPr>
      <w:r>
        <w:t>\l Nyangumarta</w:t>
      </w:r>
      <w:r>
        <w:tab/>
        <w:t>\w</w:t>
      </w:r>
      <w:r>
        <w:rPr>
          <w:i/>
          <w:iCs/>
        </w:rPr>
        <w:t xml:space="preserve"> kami</w:t>
      </w:r>
      <w:r>
        <w:t>(</w:t>
      </w:r>
      <w:r>
        <w:rPr>
          <w:i/>
          <w:iCs/>
        </w:rPr>
        <w:t>ci</w:t>
      </w:r>
      <w:r>
        <w:t xml:space="preserve">) \g </w:t>
      </w:r>
      <w:r>
        <w:rPr>
          <w:rFonts w:hAnsi="Times New Roman"/>
        </w:rPr>
        <w:t>‘</w:t>
      </w:r>
      <w:r>
        <w:t>mother</w:t>
      </w:r>
      <w:r>
        <w:rPr>
          <w:rFonts w:hAnsi="Times New Roman"/>
        </w:rPr>
        <w:t>’</w:t>
      </w:r>
      <w:r>
        <w:t>s mother</w:t>
      </w:r>
      <w:r>
        <w:rPr>
          <w:rFonts w:hAnsi="Times New Roman"/>
        </w:rPr>
        <w:t xml:space="preserve">’ </w:t>
      </w:r>
      <w:r>
        <w:t>\s (GNOG)</w:t>
      </w:r>
    </w:p>
    <w:p w14:paraId="059C3A81" w14:textId="77777777" w:rsidR="00C42BF2" w:rsidRDefault="00F80514">
      <w:pPr>
        <w:pStyle w:val="Default"/>
        <w:widowControl w:val="0"/>
        <w:tabs>
          <w:tab w:val="left" w:pos="2880"/>
        </w:tabs>
        <w:ind w:left="2880" w:hanging="2880"/>
      </w:pPr>
      <w:r>
        <w:t>\l Yingkarta (Northern)</w:t>
      </w:r>
      <w:r>
        <w:tab/>
        <w:t>\w</w:t>
      </w:r>
      <w:r>
        <w:rPr>
          <w:i/>
          <w:iCs/>
        </w:rPr>
        <w:t xml:space="preserve"> kami</w:t>
      </w:r>
      <w:r>
        <w:t xml:space="preserve"> \g </w:t>
      </w:r>
      <w:r>
        <w:rPr>
          <w:rFonts w:hAnsi="Times New Roman"/>
        </w:rPr>
        <w:t>‘</w:t>
      </w:r>
      <w:r>
        <w:t>father</w:t>
      </w:r>
      <w:r>
        <w:rPr>
          <w:rFonts w:hAnsi="Times New Roman"/>
        </w:rPr>
        <w:t>’</w:t>
      </w:r>
      <w:r>
        <w:t>s father</w:t>
      </w:r>
      <w:r>
        <w:rPr>
          <w:rFonts w:hAnsi="Times New Roman"/>
        </w:rPr>
        <w:t xml:space="preserve">’ </w:t>
      </w:r>
      <w:r>
        <w:t>\s (PA)</w:t>
      </w:r>
    </w:p>
    <w:p w14:paraId="557D2414" w14:textId="77777777" w:rsidR="00C42BF2" w:rsidRDefault="00F80514">
      <w:pPr>
        <w:pStyle w:val="Default"/>
        <w:widowControl w:val="0"/>
        <w:tabs>
          <w:tab w:val="left" w:pos="2880"/>
        </w:tabs>
        <w:ind w:left="2880" w:hanging="2880"/>
      </w:pPr>
      <w:r>
        <w:t>\l Yingkarta (Southern)</w:t>
      </w:r>
      <w:r>
        <w:tab/>
        <w:t>\w</w:t>
      </w:r>
      <w:r>
        <w:rPr>
          <w:i/>
          <w:iCs/>
        </w:rPr>
        <w:t xml:space="preserve"> kami</w:t>
      </w:r>
      <w:r>
        <w:t xml:space="preserve"> \g </w:t>
      </w:r>
      <w:r>
        <w:rPr>
          <w:rFonts w:hAnsi="Times New Roman"/>
        </w:rPr>
        <w:t>‘</w:t>
      </w:r>
      <w:r>
        <w:t>father</w:t>
      </w:r>
      <w:r>
        <w:rPr>
          <w:rFonts w:hAnsi="Times New Roman"/>
        </w:rPr>
        <w:t>’</w:t>
      </w:r>
      <w:r>
        <w:t>s father</w:t>
      </w:r>
      <w:r>
        <w:rPr>
          <w:rFonts w:hAnsi="Times New Roman"/>
        </w:rPr>
        <w:t xml:space="preserve">’ </w:t>
      </w:r>
      <w:r>
        <w:t>\s (PA)</w:t>
      </w:r>
    </w:p>
    <w:p w14:paraId="3CDDFC77" w14:textId="77777777" w:rsidR="00C42BF2" w:rsidRDefault="00F80514">
      <w:pPr>
        <w:pStyle w:val="Default"/>
        <w:widowControl w:val="0"/>
        <w:tabs>
          <w:tab w:val="left" w:pos="2880"/>
        </w:tabs>
        <w:ind w:left="2880" w:hanging="2880"/>
      </w:pPr>
      <w:r>
        <w:t>\l Watjarri</w:t>
      </w:r>
      <w:r>
        <w:tab/>
        <w:t xml:space="preserve">\w </w:t>
      </w:r>
      <w:r>
        <w:rPr>
          <w:i/>
          <w:iCs/>
        </w:rPr>
        <w:t>kami</w:t>
      </w:r>
      <w:r>
        <w:t xml:space="preserve"> \g </w:t>
      </w:r>
      <w:r>
        <w:rPr>
          <w:rFonts w:hAnsi="Times New Roman"/>
        </w:rPr>
        <w:t>‘</w:t>
      </w:r>
      <w:r>
        <w:t>grandfather, grandson</w:t>
      </w:r>
      <w:r>
        <w:rPr>
          <w:rFonts w:hAnsi="Times New Roman"/>
        </w:rPr>
        <w:t xml:space="preserve">’ </w:t>
      </w:r>
      <w:r>
        <w:t>\q Father</w:t>
      </w:r>
      <w:r>
        <w:rPr>
          <w:rFonts w:hAnsi="Times New Roman"/>
        </w:rPr>
        <w:t>’</w:t>
      </w:r>
      <w:r>
        <w:t>s father &amp; mother</w:t>
      </w:r>
      <w:r>
        <w:rPr>
          <w:rFonts w:hAnsi="Times New Roman"/>
        </w:rPr>
        <w:t>’</w:t>
      </w:r>
      <w:r>
        <w:t xml:space="preserve">s father. Also </w:t>
      </w:r>
      <w:r>
        <w:rPr>
          <w:i/>
          <w:iCs/>
        </w:rPr>
        <w:t>kamicunu</w:t>
      </w:r>
      <w:r>
        <w:rPr>
          <w:rFonts w:hAnsi="Times New Roman"/>
        </w:rPr>
        <w:t xml:space="preserve"> ‘</w:t>
      </w:r>
      <w:r>
        <w:t>my own grandfather</w:t>
      </w:r>
      <w:r>
        <w:rPr>
          <w:rFonts w:hAnsi="Times New Roman"/>
        </w:rPr>
        <w:t>’</w:t>
      </w:r>
      <w:r>
        <w:t>. \s WD</w:t>
      </w:r>
    </w:p>
    <w:p w14:paraId="2B2B3BF8" w14:textId="77777777" w:rsidR="00C42BF2" w:rsidRDefault="00F80514">
      <w:pPr>
        <w:pStyle w:val="Default"/>
        <w:widowControl w:val="0"/>
        <w:tabs>
          <w:tab w:val="left" w:pos="2880"/>
        </w:tabs>
        <w:ind w:left="2880" w:hanging="2880"/>
      </w:pPr>
      <w:r>
        <w:t>\l Nhanda</w:t>
      </w:r>
      <w:r>
        <w:tab/>
        <w:t>\w</w:t>
      </w:r>
      <w:r>
        <w:rPr>
          <w:i/>
          <w:iCs/>
        </w:rPr>
        <w:t xml:space="preserve"> ami</w:t>
      </w:r>
      <w:r>
        <w:t xml:space="preserve"> \g </w:t>
      </w:r>
      <w:r>
        <w:rPr>
          <w:rFonts w:hAnsi="Times New Roman"/>
        </w:rPr>
        <w:t>‘</w:t>
      </w:r>
      <w:r>
        <w:t>brother-in-law</w:t>
      </w:r>
      <w:r>
        <w:rPr>
          <w:rFonts w:hAnsi="Times New Roman"/>
        </w:rPr>
        <w:t xml:space="preserve">’ </w:t>
      </w:r>
      <w:r>
        <w:t xml:space="preserve">\q \q Initial dropping possibly regular with *ka (see *karrpi-), or poss. as a kin term (see p38). Semantics problematic but possibly by alternate-generation equivalence from </w:t>
      </w:r>
      <w:r>
        <w:rPr>
          <w:rFonts w:hAnsi="Times New Roman"/>
        </w:rPr>
        <w:t>‘</w:t>
      </w:r>
      <w:r>
        <w:t>grandparent</w:t>
      </w:r>
      <w:r>
        <w:rPr>
          <w:rFonts w:hAnsi="Times New Roman"/>
        </w:rPr>
        <w:t xml:space="preserve">’ </w:t>
      </w:r>
      <w:r>
        <w:t xml:space="preserve">(the only attested </w:t>
      </w:r>
      <w:r>
        <w:rPr>
          <w:rFonts w:hAnsi="Times New Roman"/>
        </w:rPr>
        <w:t>‘</w:t>
      </w:r>
      <w:r>
        <w:t>grand</w:t>
      </w:r>
      <w:r>
        <w:rPr>
          <w:rFonts w:hAnsi="Times New Roman"/>
        </w:rPr>
        <w:t xml:space="preserve">’ </w:t>
      </w:r>
      <w:r>
        <w:t xml:space="preserve">kin tern is </w:t>
      </w:r>
      <w:r>
        <w:rPr>
          <w:i/>
          <w:iCs/>
        </w:rPr>
        <w:t>andadi</w:t>
      </w:r>
      <w:r>
        <w:rPr>
          <w:rFonts w:hAnsi="Times New Roman"/>
        </w:rPr>
        <w:t xml:space="preserve"> ‘</w:t>
      </w:r>
      <w:r>
        <w:t>grandparents; grandchildren</w:t>
      </w:r>
      <w:r>
        <w:rPr>
          <w:rFonts w:hAnsi="Times New Roman"/>
        </w:rPr>
        <w:t>’</w:t>
      </w:r>
      <w:r>
        <w:t xml:space="preserve">)? Syn. </w:t>
      </w:r>
      <w:r>
        <w:rPr>
          <w:i/>
          <w:iCs/>
        </w:rPr>
        <w:t>ngabari</w:t>
      </w:r>
      <w:r>
        <w:t xml:space="preserve"> (loan from Wadjuk). \s (JB.)</w:t>
      </w:r>
    </w:p>
    <w:p w14:paraId="34A871A9" w14:textId="77777777" w:rsidR="00C42BF2" w:rsidRDefault="00F80514">
      <w:pPr>
        <w:pStyle w:val="Default"/>
        <w:widowControl w:val="0"/>
        <w:tabs>
          <w:tab w:val="left" w:pos="2880"/>
        </w:tabs>
        <w:ind w:left="2880" w:hanging="2880"/>
      </w:pPr>
      <w:r>
        <w:t>\l Gupapuyngu</w:t>
      </w:r>
      <w:r>
        <w:tab/>
        <w:t>\w</w:t>
      </w:r>
      <w:r>
        <w:rPr>
          <w:i/>
          <w:iCs/>
        </w:rPr>
        <w:t xml:space="preserve"> gami</w:t>
      </w:r>
      <w:r>
        <w:rPr>
          <w:rFonts w:hAnsi="Times New Roman"/>
          <w:i/>
          <w:iCs/>
        </w:rPr>
        <w:t>ñ</w:t>
      </w:r>
      <w:r>
        <w:rPr>
          <w:i/>
          <w:iCs/>
        </w:rPr>
        <w:t>arr</w:t>
      </w:r>
      <w:r>
        <w:t xml:space="preserve"> \g </w:t>
      </w:r>
      <w:r>
        <w:rPr>
          <w:rFonts w:hAnsi="Times New Roman"/>
        </w:rPr>
        <w:t>‘</w:t>
      </w:r>
      <w:r>
        <w:t>waku</w:t>
      </w:r>
      <w:r>
        <w:rPr>
          <w:rFonts w:hAnsi="Times New Roman"/>
        </w:rPr>
        <w:t>’</w:t>
      </w:r>
      <w:r>
        <w:t>s [woman</w:t>
      </w:r>
      <w:r>
        <w:rPr>
          <w:rFonts w:hAnsi="Times New Roman"/>
        </w:rPr>
        <w:t>’</w:t>
      </w:r>
      <w:r>
        <w:t>s child</w:t>
      </w:r>
      <w:r>
        <w:rPr>
          <w:rFonts w:hAnsi="Times New Roman"/>
        </w:rPr>
        <w:t>’</w:t>
      </w:r>
      <w:r>
        <w:t>s] g</w:t>
      </w:r>
      <w:r>
        <w:rPr>
          <w:rFonts w:hAnsi="Times New Roman"/>
        </w:rPr>
        <w:t>ä</w:t>
      </w:r>
      <w:r>
        <w:t>thu [man</w:t>
      </w:r>
      <w:r>
        <w:rPr>
          <w:rFonts w:hAnsi="Times New Roman"/>
        </w:rPr>
        <w:t>’</w:t>
      </w:r>
      <w:r>
        <w:t>s child] or g</w:t>
      </w:r>
      <w:r>
        <w:rPr>
          <w:rFonts w:hAnsi="Times New Roman"/>
        </w:rPr>
        <w:t>ä</w:t>
      </w:r>
      <w:r>
        <w:t>thu</w:t>
      </w:r>
      <w:r>
        <w:rPr>
          <w:rFonts w:hAnsi="Times New Roman"/>
        </w:rPr>
        <w:t>’</w:t>
      </w:r>
      <w:r>
        <w:t>s waku; grandchild</w:t>
      </w:r>
      <w:r>
        <w:rPr>
          <w:rFonts w:hAnsi="Times New Roman"/>
        </w:rPr>
        <w:t xml:space="preserve">’ </w:t>
      </w:r>
      <w:r>
        <w:t>\s (BL-MC)</w:t>
      </w:r>
    </w:p>
    <w:p w14:paraId="3D1D2EB2" w14:textId="77777777" w:rsidR="00C42BF2" w:rsidRDefault="00F80514">
      <w:pPr>
        <w:pStyle w:val="Default"/>
        <w:widowControl w:val="0"/>
        <w:tabs>
          <w:tab w:val="left" w:pos="2880"/>
        </w:tabs>
        <w:ind w:left="2880" w:hanging="2880"/>
      </w:pPr>
      <w:r>
        <w:t>\l Dhuwal</w:t>
      </w:r>
      <w:r>
        <w:tab/>
        <w:t>\w</w:t>
      </w:r>
      <w:r>
        <w:rPr>
          <w:i/>
          <w:iCs/>
        </w:rPr>
        <w:t xml:space="preserve"> gami</w:t>
      </w:r>
      <w:r>
        <w:rPr>
          <w:rFonts w:hAnsi="Times New Roman"/>
          <w:i/>
          <w:iCs/>
        </w:rPr>
        <w:t>ñ</w:t>
      </w:r>
      <w:r>
        <w:rPr>
          <w:i/>
          <w:iCs/>
        </w:rPr>
        <w:t>arr</w:t>
      </w:r>
      <w:r>
        <w:t xml:space="preserve"> \g </w:t>
      </w:r>
      <w:r>
        <w:rPr>
          <w:rFonts w:hAnsi="Times New Roman"/>
        </w:rPr>
        <w:t>‘</w:t>
      </w:r>
      <w:r>
        <w:t>man</w:t>
      </w:r>
      <w:r>
        <w:rPr>
          <w:rFonts w:hAnsi="Times New Roman"/>
        </w:rPr>
        <w:t>’</w:t>
      </w:r>
      <w:r>
        <w:t>s daughter</w:t>
      </w:r>
      <w:r>
        <w:rPr>
          <w:rFonts w:hAnsi="Times New Roman"/>
        </w:rPr>
        <w:t>’</w:t>
      </w:r>
      <w:r>
        <w:t>s child; sister</w:t>
      </w:r>
      <w:r>
        <w:rPr>
          <w:rFonts w:hAnsi="Times New Roman"/>
        </w:rPr>
        <w:t>’</w:t>
      </w:r>
      <w:r>
        <w:t>s son</w:t>
      </w:r>
      <w:r>
        <w:rPr>
          <w:rFonts w:hAnsi="Times New Roman"/>
        </w:rPr>
        <w:t>’</w:t>
      </w:r>
      <w:r>
        <w:t>s child; etc.</w:t>
      </w:r>
      <w:r>
        <w:rPr>
          <w:rFonts w:hAnsi="Times New Roman"/>
        </w:rPr>
        <w:t xml:space="preserve">’ </w:t>
      </w:r>
      <w:r>
        <w:t>\s (JHeath)</w:t>
      </w:r>
    </w:p>
    <w:p w14:paraId="23953563" w14:textId="77777777" w:rsidR="00C42BF2" w:rsidRDefault="00F80514">
      <w:pPr>
        <w:pStyle w:val="Default"/>
        <w:widowControl w:val="0"/>
        <w:tabs>
          <w:tab w:val="left" w:pos="2880"/>
        </w:tabs>
        <w:ind w:left="2880" w:hanging="2880"/>
      </w:pPr>
      <w:r>
        <w:t>\l Ritharrngu</w:t>
      </w:r>
      <w:r>
        <w:tab/>
        <w:t>\w</w:t>
      </w:r>
      <w:r>
        <w:rPr>
          <w:i/>
          <w:iCs/>
        </w:rPr>
        <w:t xml:space="preserve"> gami</w:t>
      </w:r>
      <w:r>
        <w:rPr>
          <w:rFonts w:hAnsi="Times New Roman"/>
          <w:i/>
          <w:iCs/>
        </w:rPr>
        <w:t>ñ</w:t>
      </w:r>
      <w:r>
        <w:rPr>
          <w:i/>
          <w:iCs/>
        </w:rPr>
        <w:t>arr</w:t>
      </w:r>
      <w:r>
        <w:t xml:space="preserve"> \g </w:t>
      </w:r>
      <w:r>
        <w:rPr>
          <w:rFonts w:hAnsi="Times New Roman"/>
        </w:rPr>
        <w:t>‘</w:t>
      </w:r>
      <w:r>
        <w:t>daughter</w:t>
      </w:r>
      <w:r>
        <w:rPr>
          <w:rFonts w:hAnsi="Times New Roman"/>
        </w:rPr>
        <w:t>’</w:t>
      </w:r>
      <w:r>
        <w:t>s child; sister</w:t>
      </w:r>
      <w:r>
        <w:rPr>
          <w:rFonts w:hAnsi="Times New Roman"/>
        </w:rPr>
        <w:t>’</w:t>
      </w:r>
      <w:r>
        <w:t>s son</w:t>
      </w:r>
      <w:r>
        <w:rPr>
          <w:rFonts w:hAnsi="Times New Roman"/>
        </w:rPr>
        <w:t>’</w:t>
      </w:r>
      <w:r>
        <w:t>s child</w:t>
      </w:r>
      <w:r>
        <w:rPr>
          <w:rFonts w:hAnsi="Times New Roman"/>
        </w:rPr>
        <w:t xml:space="preserve">’ </w:t>
      </w:r>
      <w:r>
        <w:t>\s (JHeath)</w:t>
      </w:r>
    </w:p>
    <w:p w14:paraId="2E2DDED3" w14:textId="77777777" w:rsidR="00C42BF2" w:rsidRDefault="00F80514">
      <w:pPr>
        <w:pStyle w:val="Default"/>
        <w:widowControl w:val="0"/>
        <w:tabs>
          <w:tab w:val="left" w:pos="2880"/>
        </w:tabs>
        <w:ind w:left="2880" w:hanging="2880"/>
      </w:pPr>
      <w:r>
        <w:t xml:space="preserve">\l </w:t>
      </w:r>
      <w:r>
        <w:rPr>
          <w:b/>
          <w:bCs/>
        </w:rPr>
        <w:t>pPNy</w:t>
      </w:r>
      <w:r>
        <w:rPr>
          <w:b/>
          <w:bCs/>
        </w:rPr>
        <w:tab/>
        <w:t>\w *kami</w:t>
      </w:r>
      <w:r>
        <w:t xml:space="preserve"> \q KLH: </w:t>
      </w:r>
      <w:r>
        <w:rPr>
          <w:rFonts w:hAnsi="Times New Roman"/>
        </w:rPr>
        <w:t>‘</w:t>
      </w:r>
      <w:r>
        <w:t>mother</w:t>
      </w:r>
      <w:r>
        <w:rPr>
          <w:rFonts w:hAnsi="Times New Roman"/>
        </w:rPr>
        <w:t>’</w:t>
      </w:r>
      <w:r>
        <w:t>s mother</w:t>
      </w:r>
      <w:r>
        <w:rPr>
          <w:rFonts w:hAnsi="Times New Roman"/>
        </w:rPr>
        <w:t>’</w:t>
      </w:r>
      <w:r>
        <w:t xml:space="preserve">. Also </w:t>
      </w:r>
      <w:r>
        <w:rPr>
          <w:b/>
          <w:bCs/>
        </w:rPr>
        <w:t>*kami</w:t>
      </w:r>
      <w:r>
        <w:rPr>
          <w:rFonts w:hAnsi="Times New Roman"/>
          <w:b/>
          <w:bCs/>
        </w:rPr>
        <w:t>ñ</w:t>
      </w:r>
      <w:r>
        <w:rPr>
          <w:b/>
          <w:bCs/>
        </w:rPr>
        <w:t>carr</w:t>
      </w:r>
      <w:r>
        <w:t xml:space="preserve"> (see as a separate entry). \s KLH 82:373</w:t>
      </w:r>
    </w:p>
    <w:p w14:paraId="30C9FF8C" w14:textId="77777777" w:rsidR="00C42BF2" w:rsidRDefault="00F80514">
      <w:pPr>
        <w:pStyle w:val="Default"/>
        <w:widowControl w:val="0"/>
        <w:tabs>
          <w:tab w:val="left" w:pos="2880"/>
        </w:tabs>
        <w:ind w:left="2880" w:hanging="2880"/>
        <w:rPr>
          <w:color w:val="003366"/>
          <w:u w:color="003366"/>
        </w:rPr>
      </w:pPr>
      <w:r>
        <w:rPr>
          <w:color w:val="003366"/>
          <w:u w:color="003366"/>
        </w:rPr>
        <w:t>^^^</w:t>
      </w:r>
    </w:p>
    <w:p w14:paraId="505D6EDB" w14:textId="77777777" w:rsidR="00C42BF2" w:rsidRDefault="00F80514">
      <w:pPr>
        <w:pStyle w:val="Default"/>
        <w:widowControl w:val="0"/>
        <w:tabs>
          <w:tab w:val="left" w:pos="2880"/>
        </w:tabs>
        <w:ind w:left="2880" w:hanging="2880"/>
        <w:rPr>
          <w:color w:val="003366"/>
          <w:u w:color="003366"/>
        </w:rPr>
      </w:pPr>
      <w:r>
        <w:rPr>
          <w:color w:val="003366"/>
          <w:u w:color="003366"/>
        </w:rPr>
        <w:t>\l Yintyingka</w:t>
      </w:r>
      <w:r>
        <w:rPr>
          <w:color w:val="003366"/>
          <w:u w:color="003366"/>
        </w:rPr>
        <w:tab/>
        <w:t xml:space="preserve">\w </w:t>
      </w:r>
      <w:r>
        <w:rPr>
          <w:i/>
          <w:iCs/>
          <w:color w:val="003366"/>
          <w:u w:color="003366"/>
        </w:rPr>
        <w:t>kaminhthinhu</w:t>
      </w:r>
      <w:r>
        <w:rPr>
          <w:rFonts w:hAnsi="Times New Roman"/>
          <w:color w:val="003366"/>
          <w:u w:color="003366"/>
        </w:rPr>
        <w:t xml:space="preserve"> ‘</w:t>
      </w:r>
      <w:r>
        <w:rPr>
          <w:color w:val="003366"/>
          <w:u w:color="003366"/>
        </w:rPr>
        <w:t>parallel grandchild</w:t>
      </w:r>
      <w:r>
        <w:rPr>
          <w:rFonts w:hAnsi="Times New Roman"/>
          <w:color w:val="003366"/>
          <w:u w:color="003366"/>
        </w:rPr>
        <w:t xml:space="preserve">’ </w:t>
      </w:r>
      <w:r>
        <w:rPr>
          <w:color w:val="003366"/>
          <w:u w:color="003366"/>
        </w:rPr>
        <w:t xml:space="preserve">\q Rcp of </w:t>
      </w:r>
      <w:r>
        <w:rPr>
          <w:i/>
          <w:iCs/>
          <w:color w:val="003366"/>
          <w:u w:color="003366"/>
        </w:rPr>
        <w:t>kami</w:t>
      </w:r>
      <w:r>
        <w:rPr>
          <w:color w:val="003366"/>
          <w:u w:color="003366"/>
        </w:rPr>
        <w:t xml:space="preserve">. Syn. </w:t>
      </w:r>
      <w:r>
        <w:rPr>
          <w:i/>
          <w:iCs/>
          <w:color w:val="003366"/>
          <w:u w:color="003366"/>
        </w:rPr>
        <w:t>kamithu</w:t>
      </w:r>
      <w:r>
        <w:rPr>
          <w:color w:val="003366"/>
          <w:u w:color="003366"/>
        </w:rPr>
        <w:t>. \s R&amp;V</w:t>
      </w:r>
    </w:p>
    <w:p w14:paraId="2B72AEF6" w14:textId="77777777" w:rsidR="00C42BF2" w:rsidRDefault="00F80514">
      <w:pPr>
        <w:pStyle w:val="Default"/>
        <w:ind w:left="2880" w:hanging="2880"/>
      </w:pPr>
      <w:r>
        <w:t>^^^</w:t>
      </w:r>
    </w:p>
    <w:p w14:paraId="69AEE051" w14:textId="77777777" w:rsidR="00C42BF2" w:rsidRDefault="00F80514">
      <w:pPr>
        <w:pStyle w:val="Default"/>
        <w:ind w:left="2880" w:hanging="2880"/>
      </w:pPr>
      <w:r>
        <w:t>\l Panyjima</w:t>
      </w:r>
      <w:r>
        <w:tab/>
        <w:t xml:space="preserve">\w </w:t>
      </w:r>
      <w:r>
        <w:rPr>
          <w:i/>
          <w:iCs/>
        </w:rPr>
        <w:t>kamayi</w:t>
      </w:r>
      <w:r>
        <w:t xml:space="preserve"> \g </w:t>
      </w:r>
      <w:r>
        <w:rPr>
          <w:rFonts w:hAnsi="Times New Roman"/>
        </w:rPr>
        <w:t>‘</w:t>
      </w:r>
      <w:r>
        <w:t>mother</w:t>
      </w:r>
      <w:r>
        <w:rPr>
          <w:rFonts w:hAnsi="Times New Roman"/>
        </w:rPr>
        <w:t>’</w:t>
      </w:r>
      <w:r>
        <w:t>s younger sister</w:t>
      </w:r>
      <w:r>
        <w:rPr>
          <w:rFonts w:hAnsi="Times New Roman"/>
        </w:rPr>
        <w:t xml:space="preserve">’ </w:t>
      </w:r>
      <w:r>
        <w:t>\s AD</w:t>
      </w:r>
    </w:p>
    <w:p w14:paraId="74E0722B" w14:textId="77777777" w:rsidR="00C42BF2" w:rsidRDefault="00F80514">
      <w:pPr>
        <w:pStyle w:val="Default"/>
        <w:ind w:left="2880" w:hanging="2880"/>
      </w:pPr>
      <w:r>
        <w:t>^^^</w:t>
      </w:r>
    </w:p>
    <w:p w14:paraId="6188C74B" w14:textId="77777777" w:rsidR="00C42BF2" w:rsidRDefault="00F80514">
      <w:pPr>
        <w:pStyle w:val="Default"/>
        <w:ind w:left="2880" w:hanging="2880"/>
      </w:pPr>
      <w:r>
        <w:t xml:space="preserve">\l </w:t>
      </w:r>
      <w:r>
        <w:rPr>
          <w:b/>
          <w:bCs/>
        </w:rPr>
        <w:t>pNyulnyulan</w:t>
      </w:r>
      <w:r>
        <w:rPr>
          <w:b/>
          <w:bCs/>
        </w:rPr>
        <w:tab/>
        <w:t>\w *kamirda</w:t>
      </w:r>
      <w:r>
        <w:t xml:space="preserve"> \g </w:t>
      </w:r>
      <w:r>
        <w:rPr>
          <w:rFonts w:hAnsi="Times New Roman"/>
        </w:rPr>
        <w:t>‘</w:t>
      </w:r>
      <w:r>
        <w:t>mother</w:t>
      </w:r>
      <w:r>
        <w:rPr>
          <w:rFonts w:hAnsi="Times New Roman"/>
        </w:rPr>
        <w:t>’</w:t>
      </w:r>
      <w:r>
        <w:t>s mother</w:t>
      </w:r>
      <w:r>
        <w:rPr>
          <w:rFonts w:hAnsi="Times New Roman"/>
        </w:rPr>
        <w:t xml:space="preserve">’ </w:t>
      </w:r>
      <w:r>
        <w:t>\s S&amp;McG 03:63 #94</w:t>
      </w:r>
    </w:p>
    <w:p w14:paraId="575262D5" w14:textId="77777777" w:rsidR="00C42BF2" w:rsidRDefault="00F80514">
      <w:pPr>
        <w:pStyle w:val="Default"/>
        <w:widowControl w:val="0"/>
        <w:tabs>
          <w:tab w:val="left" w:pos="2880"/>
        </w:tabs>
        <w:ind w:left="2880" w:hanging="2880"/>
        <w:rPr>
          <w:color w:val="3366FF"/>
          <w:u w:color="3366FF"/>
        </w:rPr>
      </w:pPr>
      <w:r>
        <w:rPr>
          <w:color w:val="3366FF"/>
          <w:u w:color="3366FF"/>
        </w:rPr>
        <w:t>^^^</w:t>
      </w:r>
    </w:p>
    <w:p w14:paraId="0EA67660" w14:textId="77777777" w:rsidR="00C42BF2" w:rsidRDefault="00F80514">
      <w:pPr>
        <w:pStyle w:val="Default"/>
        <w:widowControl w:val="0"/>
        <w:tabs>
          <w:tab w:val="left" w:pos="2880"/>
        </w:tabs>
        <w:ind w:left="2880" w:hanging="2880"/>
        <w:rPr>
          <w:color w:val="3366FF"/>
          <w:u w:color="3366FF"/>
        </w:rPr>
      </w:pPr>
      <w:r>
        <w:rPr>
          <w:color w:val="3366FF"/>
          <w:u w:color="3366FF"/>
        </w:rPr>
        <w:t>\l Bardi</w:t>
      </w:r>
      <w:r>
        <w:rPr>
          <w:color w:val="3366FF"/>
          <w:u w:color="3366FF"/>
        </w:rPr>
        <w:tab/>
        <w:t xml:space="preserve">\w gamarda \g </w:t>
      </w:r>
      <w:r>
        <w:rPr>
          <w:rFonts w:hAnsi="Times New Roman"/>
          <w:color w:val="3366FF"/>
          <w:u w:color="3366FF"/>
        </w:rPr>
        <w:t>‘</w:t>
      </w:r>
      <w:r>
        <w:rPr>
          <w:color w:val="3366FF"/>
          <w:u w:color="3366FF"/>
        </w:rPr>
        <w:t>father</w:t>
      </w:r>
      <w:r>
        <w:rPr>
          <w:rFonts w:hAnsi="Times New Roman"/>
          <w:color w:val="3366FF"/>
          <w:u w:color="3366FF"/>
        </w:rPr>
        <w:t>’</w:t>
      </w:r>
      <w:r>
        <w:rPr>
          <w:color w:val="3366FF"/>
          <w:u w:color="3366FF"/>
        </w:rPr>
        <w:t>s mother</w:t>
      </w:r>
      <w:r>
        <w:rPr>
          <w:rFonts w:hAnsi="Times New Roman"/>
          <w:color w:val="3366FF"/>
          <w:u w:color="3366FF"/>
        </w:rPr>
        <w:t xml:space="preserve">’ </w:t>
      </w:r>
      <w:r>
        <w:rPr>
          <w:color w:val="3366FF"/>
          <w:u w:color="3366FF"/>
        </w:rPr>
        <w:t>\s PNWG/CB</w:t>
      </w:r>
    </w:p>
    <w:p w14:paraId="2317F10E" w14:textId="77777777" w:rsidR="00C42BF2" w:rsidRDefault="00F80514">
      <w:pPr>
        <w:pStyle w:val="Default"/>
        <w:widowControl w:val="0"/>
        <w:tabs>
          <w:tab w:val="left" w:pos="2880"/>
        </w:tabs>
        <w:ind w:left="2880" w:hanging="2880"/>
      </w:pPr>
      <w:r>
        <w:t>***</w:t>
      </w:r>
    </w:p>
    <w:p w14:paraId="6887780E" w14:textId="77777777" w:rsidR="00C42BF2" w:rsidRDefault="00F80514">
      <w:pPr>
        <w:pStyle w:val="Default"/>
        <w:widowControl w:val="0"/>
        <w:tabs>
          <w:tab w:val="left" w:pos="2880"/>
        </w:tabs>
        <w:ind w:left="2880" w:hanging="2880"/>
      </w:pPr>
      <w:r>
        <w:t>\l Muruwari</w:t>
      </w:r>
      <w:r>
        <w:tab/>
        <w:t xml:space="preserve">\w </w:t>
      </w:r>
      <w:r>
        <w:rPr>
          <w:i/>
          <w:iCs/>
        </w:rPr>
        <w:t>kamay</w:t>
      </w:r>
      <w:r>
        <w:t xml:space="preserve"> \g </w:t>
      </w:r>
      <w:r>
        <w:rPr>
          <w:rFonts w:hAnsi="Times New Roman"/>
        </w:rPr>
        <w:t>‘</w:t>
      </w:r>
      <w:r>
        <w:t>daughter</w:t>
      </w:r>
      <w:r>
        <w:rPr>
          <w:rFonts w:hAnsi="Times New Roman"/>
        </w:rPr>
        <w:t xml:space="preserve">’ </w:t>
      </w:r>
      <w:r>
        <w:t>\s LFOates</w:t>
      </w:r>
    </w:p>
    <w:p w14:paraId="3015A65A" w14:textId="77777777" w:rsidR="00C42BF2" w:rsidRDefault="00F80514">
      <w:pPr>
        <w:pStyle w:val="Default"/>
        <w:widowControl w:val="0"/>
        <w:tabs>
          <w:tab w:val="left" w:pos="2880"/>
        </w:tabs>
        <w:ind w:left="2880" w:hanging="2880"/>
      </w:pPr>
      <w:r>
        <w:t>***</w:t>
      </w:r>
    </w:p>
    <w:p w14:paraId="499B8870" w14:textId="77777777" w:rsidR="00C42BF2" w:rsidRDefault="00F80514">
      <w:pPr>
        <w:pStyle w:val="PlainText"/>
        <w:ind w:left="2880" w:hanging="2880"/>
        <w:rPr>
          <w:rFonts w:ascii="Times New Roman" w:eastAsia="Times New Roman" w:hAnsi="Times New Roman" w:cs="Times New Roman"/>
          <w:sz w:val="20"/>
          <w:szCs w:val="20"/>
        </w:rPr>
      </w:pPr>
      <w:r>
        <w:rPr>
          <w:rFonts w:ascii="Times New Roman"/>
          <w:sz w:val="20"/>
          <w:szCs w:val="20"/>
        </w:rPr>
        <w:t>\l Warlpiri</w:t>
      </w:r>
      <w:r>
        <w:rPr>
          <w:rFonts w:ascii="Times New Roman"/>
          <w:sz w:val="20"/>
          <w:szCs w:val="20"/>
        </w:rPr>
        <w:tab/>
        <w:t xml:space="preserve">\w </w:t>
      </w:r>
      <w:r>
        <w:rPr>
          <w:rFonts w:ascii="Times New Roman"/>
          <w:i/>
          <w:iCs/>
          <w:sz w:val="20"/>
          <w:szCs w:val="20"/>
        </w:rPr>
        <w:t>kamina</w:t>
      </w:r>
      <w:r>
        <w:rPr>
          <w:rFonts w:ascii="Times New Roman"/>
          <w:sz w:val="20"/>
          <w:szCs w:val="20"/>
        </w:rPr>
        <w:t xml:space="preserve"> \g </w:t>
      </w:r>
      <w:r>
        <w:rPr>
          <w:rFonts w:hAnsi="Times New Roman"/>
          <w:sz w:val="20"/>
          <w:szCs w:val="20"/>
        </w:rPr>
        <w:t>‘</w:t>
      </w:r>
      <w:r>
        <w:rPr>
          <w:rFonts w:ascii="Times New Roman"/>
          <w:sz w:val="20"/>
          <w:szCs w:val="20"/>
        </w:rPr>
        <w:t>young girl whose breasts are not yet developed, young teenage girl</w:t>
      </w:r>
      <w:r>
        <w:rPr>
          <w:rFonts w:hAnsi="Times New Roman"/>
          <w:sz w:val="20"/>
          <w:szCs w:val="20"/>
        </w:rPr>
        <w:t>’</w:t>
      </w:r>
      <w:r>
        <w:rPr>
          <w:rFonts w:hAnsi="Times New Roman"/>
          <w:sz w:val="20"/>
          <w:szCs w:val="20"/>
        </w:rPr>
        <w:t xml:space="preserve"> </w:t>
      </w:r>
      <w:r>
        <w:rPr>
          <w:rFonts w:ascii="Times New Roman"/>
          <w:sz w:val="20"/>
          <w:szCs w:val="20"/>
        </w:rPr>
        <w:t>\s Warlpiri Dictionary</w:t>
      </w:r>
    </w:p>
    <w:p w14:paraId="6ECDFDF0" w14:textId="77777777" w:rsidR="00C42BF2" w:rsidRDefault="00C42BF2">
      <w:pPr>
        <w:pStyle w:val="Default"/>
        <w:widowControl w:val="0"/>
        <w:tabs>
          <w:tab w:val="left" w:pos="2880"/>
        </w:tabs>
        <w:ind w:left="2880" w:hanging="2880"/>
      </w:pPr>
    </w:p>
    <w:p w14:paraId="6F93C470" w14:textId="77777777" w:rsidR="00C42BF2" w:rsidRDefault="00C42BF2">
      <w:pPr>
        <w:pStyle w:val="Default"/>
        <w:widowControl w:val="0"/>
        <w:tabs>
          <w:tab w:val="left" w:pos="2880"/>
        </w:tabs>
        <w:ind w:left="2880" w:hanging="2880"/>
      </w:pPr>
    </w:p>
    <w:p w14:paraId="12E3FE64" w14:textId="77777777" w:rsidR="00C42BF2" w:rsidRDefault="00F80514">
      <w:pPr>
        <w:pStyle w:val="Default"/>
        <w:widowControl w:val="0"/>
        <w:tabs>
          <w:tab w:val="left" w:pos="2880"/>
        </w:tabs>
        <w:ind w:left="2880" w:hanging="2880"/>
        <w:rPr>
          <w:b/>
          <w:bCs/>
        </w:rPr>
      </w:pPr>
      <w:r>
        <w:t xml:space="preserve">\e </w:t>
      </w:r>
      <w:r>
        <w:rPr>
          <w:b/>
          <w:bCs/>
        </w:rPr>
        <w:t>*kami</w:t>
      </w:r>
      <w:r>
        <w:rPr>
          <w:rFonts w:hAnsi="Times New Roman"/>
          <w:b/>
          <w:bCs/>
        </w:rPr>
        <w:t>ñ</w:t>
      </w:r>
      <w:r>
        <w:rPr>
          <w:b/>
          <w:bCs/>
        </w:rPr>
        <w:t>carr</w:t>
      </w:r>
    </w:p>
    <w:p w14:paraId="4FA305FD" w14:textId="77777777" w:rsidR="00C42BF2" w:rsidRDefault="00F80514">
      <w:pPr>
        <w:pStyle w:val="Default"/>
        <w:widowControl w:val="0"/>
        <w:tabs>
          <w:tab w:val="left" w:pos="2880"/>
        </w:tabs>
        <w:ind w:left="2880" w:hanging="2880"/>
      </w:pPr>
      <w:r>
        <w:t xml:space="preserve">\t </w:t>
      </w:r>
      <w:r>
        <w:rPr>
          <w:rFonts w:hAnsi="Times New Roman"/>
        </w:rPr>
        <w:t>‘</w:t>
      </w:r>
      <w:r>
        <w:t>man</w:t>
      </w:r>
      <w:r>
        <w:rPr>
          <w:rFonts w:hAnsi="Times New Roman"/>
        </w:rPr>
        <w:t>’</w:t>
      </w:r>
      <w:r>
        <w:t>s daughter</w:t>
      </w:r>
      <w:r>
        <w:rPr>
          <w:rFonts w:hAnsi="Times New Roman"/>
        </w:rPr>
        <w:t>’</w:t>
      </w:r>
      <w:r>
        <w:t>s child, sister</w:t>
      </w:r>
      <w:r>
        <w:rPr>
          <w:rFonts w:hAnsi="Times New Roman"/>
        </w:rPr>
        <w:t>’</w:t>
      </w:r>
      <w:r>
        <w:t>s son</w:t>
      </w:r>
      <w:r>
        <w:rPr>
          <w:rFonts w:hAnsi="Times New Roman"/>
        </w:rPr>
        <w:t>’</w:t>
      </w:r>
      <w:r>
        <w:t>s child</w:t>
      </w:r>
      <w:r>
        <w:rPr>
          <w:rFonts w:hAnsi="Times New Roman"/>
        </w:rPr>
        <w:t>’</w:t>
      </w:r>
    </w:p>
    <w:p w14:paraId="3C299593" w14:textId="77777777" w:rsidR="00C42BF2" w:rsidRDefault="00F80514">
      <w:pPr>
        <w:pStyle w:val="Default"/>
        <w:widowControl w:val="0"/>
        <w:tabs>
          <w:tab w:val="left" w:pos="2880"/>
        </w:tabs>
        <w:ind w:left="2880" w:hanging="2880"/>
      </w:pPr>
      <w:r>
        <w:t>\b n</w:t>
      </w:r>
    </w:p>
    <w:p w14:paraId="225BFA00" w14:textId="77777777" w:rsidR="00C42BF2" w:rsidRDefault="00F80514">
      <w:pPr>
        <w:pStyle w:val="Default"/>
        <w:widowControl w:val="0"/>
        <w:tabs>
          <w:tab w:val="left" w:pos="2880"/>
        </w:tabs>
        <w:ind w:left="2880" w:hanging="2880"/>
      </w:pPr>
      <w:r>
        <w:t>\c H</w:t>
      </w:r>
    </w:p>
    <w:p w14:paraId="3D92A46C" w14:textId="77777777" w:rsidR="00C42BF2" w:rsidRDefault="00F80514">
      <w:pPr>
        <w:pStyle w:val="Default"/>
        <w:widowControl w:val="0"/>
        <w:tabs>
          <w:tab w:val="left" w:pos="2880"/>
        </w:tabs>
        <w:ind w:left="2880" w:hanging="2880"/>
      </w:pPr>
      <w:r>
        <w:t>\c K</w:t>
      </w:r>
    </w:p>
    <w:p w14:paraId="3DBA9595" w14:textId="77777777" w:rsidR="00C42BF2" w:rsidRDefault="00F80514">
      <w:pPr>
        <w:pStyle w:val="Default"/>
        <w:widowControl w:val="0"/>
        <w:tabs>
          <w:tab w:val="left" w:pos="2880"/>
        </w:tabs>
        <w:ind w:left="2880" w:hanging="2880"/>
      </w:pPr>
      <w:r>
        <w:t>\l GYimithirr</w:t>
      </w:r>
      <w:r>
        <w:tab/>
        <w:t xml:space="preserve">\w </w:t>
      </w:r>
      <w:r>
        <w:rPr>
          <w:i/>
          <w:iCs/>
        </w:rPr>
        <w:t>gaminhdharr</w:t>
      </w:r>
      <w:r>
        <w:t xml:space="preserve"> \g </w:t>
      </w:r>
      <w:r>
        <w:rPr>
          <w:rFonts w:hAnsi="Times New Roman"/>
        </w:rPr>
        <w:t>‘</w:t>
      </w:r>
      <w:r>
        <w:t>parallel grandchild</w:t>
      </w:r>
      <w:r>
        <w:rPr>
          <w:rFonts w:hAnsi="Times New Roman"/>
        </w:rPr>
        <w:t xml:space="preserve">’ </w:t>
      </w:r>
      <w:r>
        <w:t>\s JHav</w:t>
      </w:r>
    </w:p>
    <w:p w14:paraId="3A094082" w14:textId="77777777" w:rsidR="00C42BF2" w:rsidRDefault="00F80514">
      <w:pPr>
        <w:pStyle w:val="Default"/>
        <w:widowControl w:val="0"/>
        <w:tabs>
          <w:tab w:val="left" w:pos="2880"/>
        </w:tabs>
        <w:ind w:left="2880" w:hanging="2880"/>
      </w:pPr>
      <w:r>
        <w:lastRenderedPageBreak/>
        <w:t>\l Djabugay</w:t>
      </w:r>
      <w:r>
        <w:tab/>
        <w:t xml:space="preserve">\w </w:t>
      </w:r>
      <w:r>
        <w:rPr>
          <w:i/>
          <w:iCs/>
        </w:rPr>
        <w:t>gaminjarr</w:t>
      </w:r>
      <w:r>
        <w:t xml:space="preserve"> \g </w:t>
      </w:r>
      <w:r>
        <w:rPr>
          <w:rFonts w:hAnsi="Times New Roman"/>
        </w:rPr>
        <w:t>‘</w:t>
      </w:r>
      <w:r>
        <w:t>grandchild</w:t>
      </w:r>
      <w:r>
        <w:rPr>
          <w:rFonts w:hAnsi="Times New Roman"/>
        </w:rPr>
        <w:t xml:space="preserve">’ </w:t>
      </w:r>
      <w:r>
        <w:t xml:space="preserve">\q Typo for </w:t>
      </w:r>
      <w:r>
        <w:rPr>
          <w:i/>
          <w:iCs/>
        </w:rPr>
        <w:t>gaminyjarr</w:t>
      </w:r>
      <w:r>
        <w:t>? \s EP</w:t>
      </w:r>
    </w:p>
    <w:p w14:paraId="0FFC8ABB" w14:textId="77777777" w:rsidR="00C42BF2" w:rsidRPr="00764645" w:rsidRDefault="00F80514">
      <w:pPr>
        <w:pStyle w:val="Default"/>
        <w:widowControl w:val="0"/>
        <w:tabs>
          <w:tab w:val="left" w:pos="2880"/>
        </w:tabs>
        <w:ind w:left="2880" w:hanging="2880"/>
        <w:rPr>
          <w:color w:val="000000" w:themeColor="text1"/>
          <w:u w:color="00FF00"/>
        </w:rPr>
      </w:pPr>
      <w:r w:rsidRPr="00764645">
        <w:rPr>
          <w:color w:val="000000" w:themeColor="text1"/>
          <w:u w:color="00FF00"/>
        </w:rPr>
        <w:t>\l Gurindji</w:t>
      </w:r>
      <w:r w:rsidRPr="00764645">
        <w:rPr>
          <w:color w:val="000000" w:themeColor="text1"/>
          <w:u w:color="00FF00"/>
        </w:rPr>
        <w:tab/>
        <w:t xml:space="preserve">\w </w:t>
      </w:r>
      <w:r w:rsidRPr="009805C2">
        <w:rPr>
          <w:i/>
          <w:color w:val="000000" w:themeColor="text1"/>
          <w:u w:color="00FF00"/>
        </w:rPr>
        <w:t>kami</w:t>
      </w:r>
      <w:r w:rsidRPr="009805C2">
        <w:rPr>
          <w:rFonts w:hAnsi="Times New Roman"/>
          <w:i/>
          <w:color w:val="000000" w:themeColor="text1"/>
          <w:u w:color="00FF00"/>
        </w:rPr>
        <w:t>ñ</w:t>
      </w:r>
      <w:r w:rsidRPr="009805C2">
        <w:rPr>
          <w:i/>
          <w:color w:val="000000" w:themeColor="text1"/>
          <w:u w:color="00FF00"/>
        </w:rPr>
        <w:t>jarr</w:t>
      </w:r>
      <w:r w:rsidRPr="00764645">
        <w:rPr>
          <w:color w:val="000000" w:themeColor="text1"/>
          <w:u w:color="00FF00"/>
        </w:rPr>
        <w:t xml:space="preserve"> \g </w:t>
      </w:r>
      <w:r w:rsidRPr="00764645">
        <w:rPr>
          <w:rFonts w:hAnsi="Times New Roman"/>
          <w:color w:val="000000" w:themeColor="text1"/>
          <w:u w:color="00FF00"/>
        </w:rPr>
        <w:t>‘</w:t>
      </w:r>
      <w:r w:rsidRPr="00764645">
        <w:rPr>
          <w:color w:val="000000" w:themeColor="text1"/>
          <w:u w:color="00FF00"/>
        </w:rPr>
        <w:t>woman</w:t>
      </w:r>
      <w:r w:rsidRPr="00764645">
        <w:rPr>
          <w:rFonts w:hAnsi="Times New Roman"/>
          <w:color w:val="000000" w:themeColor="text1"/>
          <w:u w:color="00FF00"/>
        </w:rPr>
        <w:t>’</w:t>
      </w:r>
      <w:r w:rsidRPr="00764645">
        <w:rPr>
          <w:color w:val="000000" w:themeColor="text1"/>
          <w:u w:color="00FF00"/>
        </w:rPr>
        <w:t>s daughter</w:t>
      </w:r>
      <w:r w:rsidRPr="00764645">
        <w:rPr>
          <w:rFonts w:hAnsi="Times New Roman"/>
          <w:color w:val="000000" w:themeColor="text1"/>
          <w:u w:color="00FF00"/>
        </w:rPr>
        <w:t>’</w:t>
      </w:r>
      <w:r w:rsidRPr="00764645">
        <w:rPr>
          <w:color w:val="000000" w:themeColor="text1"/>
          <w:u w:color="00FF00"/>
        </w:rPr>
        <w:t>s child</w:t>
      </w:r>
      <w:r w:rsidRPr="00764645">
        <w:rPr>
          <w:rFonts w:hAnsi="Times New Roman"/>
          <w:color w:val="000000" w:themeColor="text1"/>
          <w:u w:color="00FF00"/>
        </w:rPr>
        <w:t xml:space="preserve">’ </w:t>
      </w:r>
      <w:r w:rsidRPr="00764645">
        <w:rPr>
          <w:color w:val="000000" w:themeColor="text1"/>
          <w:u w:color="00FF00"/>
        </w:rPr>
        <w:t>\s PMcC</w:t>
      </w:r>
    </w:p>
    <w:p w14:paraId="6662D0B1" w14:textId="7110A99F" w:rsidR="00C42BF2" w:rsidRDefault="00F80514">
      <w:pPr>
        <w:pStyle w:val="Default"/>
        <w:widowControl w:val="0"/>
        <w:tabs>
          <w:tab w:val="left" w:pos="2880"/>
        </w:tabs>
        <w:ind w:left="2880" w:hanging="2880"/>
      </w:pPr>
      <w:r>
        <w:t>\l Mudburra</w:t>
      </w:r>
      <w:r>
        <w:tab/>
        <w:t>\w</w:t>
      </w:r>
      <w:r>
        <w:rPr>
          <w:i/>
          <w:iCs/>
        </w:rPr>
        <w:t xml:space="preserve"> kami</w:t>
      </w:r>
      <w:r>
        <w:rPr>
          <w:rFonts w:hAnsi="Times New Roman"/>
          <w:i/>
          <w:iCs/>
        </w:rPr>
        <w:t>ñ</w:t>
      </w:r>
      <w:r>
        <w:rPr>
          <w:i/>
          <w:iCs/>
        </w:rPr>
        <w:t>jarra</w:t>
      </w:r>
      <w:r>
        <w:t xml:space="preserve"> \g </w:t>
      </w:r>
      <w:r>
        <w:rPr>
          <w:rFonts w:hAnsi="Times New Roman"/>
        </w:rPr>
        <w:t>‘</w:t>
      </w:r>
      <w:r>
        <w:t>woman</w:t>
      </w:r>
      <w:r>
        <w:rPr>
          <w:rFonts w:hAnsi="Times New Roman"/>
        </w:rPr>
        <w:t>’</w:t>
      </w:r>
      <w:r>
        <w:t>s daughter</w:t>
      </w:r>
      <w:r>
        <w:rPr>
          <w:rFonts w:hAnsi="Times New Roman"/>
        </w:rPr>
        <w:t>’</w:t>
      </w:r>
      <w:r>
        <w:t>s children</w:t>
      </w:r>
      <w:r>
        <w:rPr>
          <w:rFonts w:hAnsi="Times New Roman"/>
        </w:rPr>
        <w:t xml:space="preserve">’ </w:t>
      </w:r>
      <w:r>
        <w:t xml:space="preserve">\q The final </w:t>
      </w:r>
      <w:r w:rsidR="000C68DD">
        <w:t>/a/ is a regular accretion. \s RG &amp; MHPM #9</w:t>
      </w:r>
    </w:p>
    <w:p w14:paraId="77ED0F4F" w14:textId="544E2B73" w:rsidR="00C42BF2" w:rsidRDefault="00F80514">
      <w:pPr>
        <w:pStyle w:val="Default"/>
        <w:widowControl w:val="0"/>
        <w:tabs>
          <w:tab w:val="left" w:pos="2880"/>
        </w:tabs>
        <w:ind w:left="2880" w:hanging="2880"/>
      </w:pPr>
      <w:r>
        <w:t>\l Gupapuyngu</w:t>
      </w:r>
      <w:r>
        <w:tab/>
        <w:t>\w</w:t>
      </w:r>
      <w:r>
        <w:rPr>
          <w:i/>
          <w:iCs/>
        </w:rPr>
        <w:t xml:space="preserve"> gami</w:t>
      </w:r>
      <w:r>
        <w:rPr>
          <w:rFonts w:hAnsi="Times New Roman"/>
          <w:i/>
          <w:iCs/>
        </w:rPr>
        <w:t>ñ</w:t>
      </w:r>
      <w:r>
        <w:rPr>
          <w:i/>
          <w:iCs/>
        </w:rPr>
        <w:t>arr</w:t>
      </w:r>
      <w:r>
        <w:t xml:space="preserve"> \g </w:t>
      </w:r>
      <w:r>
        <w:rPr>
          <w:rFonts w:hAnsi="Times New Roman"/>
        </w:rPr>
        <w:t>‘</w:t>
      </w:r>
      <w:r>
        <w:t>waku</w:t>
      </w:r>
      <w:r>
        <w:rPr>
          <w:rFonts w:hAnsi="Times New Roman"/>
        </w:rPr>
        <w:t>’</w:t>
      </w:r>
      <w:r>
        <w:t>s [woman</w:t>
      </w:r>
      <w:r>
        <w:rPr>
          <w:rFonts w:hAnsi="Times New Roman"/>
        </w:rPr>
        <w:t>’</w:t>
      </w:r>
      <w:r>
        <w:t>s child</w:t>
      </w:r>
      <w:r>
        <w:rPr>
          <w:rFonts w:hAnsi="Times New Roman"/>
        </w:rPr>
        <w:t>’</w:t>
      </w:r>
      <w:r>
        <w:t>s] g</w:t>
      </w:r>
      <w:r>
        <w:rPr>
          <w:rFonts w:hAnsi="Times New Roman"/>
        </w:rPr>
        <w:t>ä</w:t>
      </w:r>
      <w:r>
        <w:t>thu [man</w:t>
      </w:r>
      <w:r>
        <w:rPr>
          <w:rFonts w:hAnsi="Times New Roman"/>
        </w:rPr>
        <w:t>’</w:t>
      </w:r>
      <w:r>
        <w:t>s child] or g</w:t>
      </w:r>
      <w:r>
        <w:rPr>
          <w:rFonts w:hAnsi="Times New Roman"/>
        </w:rPr>
        <w:t>ä</w:t>
      </w:r>
      <w:r>
        <w:t>thu</w:t>
      </w:r>
      <w:r>
        <w:rPr>
          <w:rFonts w:hAnsi="Times New Roman"/>
        </w:rPr>
        <w:t>’</w:t>
      </w:r>
      <w:r>
        <w:t>s waku; grandchild</w:t>
      </w:r>
      <w:r>
        <w:rPr>
          <w:rFonts w:hAnsi="Times New Roman"/>
        </w:rPr>
        <w:t xml:space="preserve">’ </w:t>
      </w:r>
      <w:r w:rsidR="000C68DD">
        <w:t>\s BL-MC</w:t>
      </w:r>
    </w:p>
    <w:p w14:paraId="5C7130F3" w14:textId="6DCBCD6E" w:rsidR="00C42BF2" w:rsidRDefault="00F80514">
      <w:pPr>
        <w:pStyle w:val="Default"/>
        <w:widowControl w:val="0"/>
        <w:tabs>
          <w:tab w:val="left" w:pos="2880"/>
        </w:tabs>
        <w:ind w:left="2880" w:hanging="2880"/>
      </w:pPr>
      <w:r>
        <w:t>\l Dhuwal</w:t>
      </w:r>
      <w:r>
        <w:tab/>
        <w:t>\w</w:t>
      </w:r>
      <w:r>
        <w:rPr>
          <w:i/>
          <w:iCs/>
        </w:rPr>
        <w:t xml:space="preserve"> gami</w:t>
      </w:r>
      <w:r>
        <w:rPr>
          <w:rFonts w:hAnsi="Times New Roman"/>
          <w:i/>
          <w:iCs/>
        </w:rPr>
        <w:t>ñ</w:t>
      </w:r>
      <w:r>
        <w:rPr>
          <w:i/>
          <w:iCs/>
        </w:rPr>
        <w:t>arr</w:t>
      </w:r>
      <w:r>
        <w:t xml:space="preserve"> \g </w:t>
      </w:r>
      <w:r>
        <w:rPr>
          <w:rFonts w:hAnsi="Times New Roman"/>
        </w:rPr>
        <w:t>‘</w:t>
      </w:r>
      <w:r>
        <w:t>man</w:t>
      </w:r>
      <w:r>
        <w:rPr>
          <w:rFonts w:hAnsi="Times New Roman"/>
        </w:rPr>
        <w:t>’</w:t>
      </w:r>
      <w:r>
        <w:t>s daughter</w:t>
      </w:r>
      <w:r>
        <w:rPr>
          <w:rFonts w:hAnsi="Times New Roman"/>
        </w:rPr>
        <w:t>’</w:t>
      </w:r>
      <w:r>
        <w:t>s child; sister</w:t>
      </w:r>
      <w:r>
        <w:rPr>
          <w:rFonts w:hAnsi="Times New Roman"/>
        </w:rPr>
        <w:t>’</w:t>
      </w:r>
      <w:r>
        <w:t>s son</w:t>
      </w:r>
      <w:r>
        <w:rPr>
          <w:rFonts w:hAnsi="Times New Roman"/>
        </w:rPr>
        <w:t>’</w:t>
      </w:r>
      <w:r>
        <w:t>s child; etc.</w:t>
      </w:r>
      <w:r>
        <w:rPr>
          <w:rFonts w:hAnsi="Times New Roman"/>
        </w:rPr>
        <w:t xml:space="preserve">’ </w:t>
      </w:r>
      <w:r w:rsidR="000C68DD">
        <w:t>\s JHeath</w:t>
      </w:r>
    </w:p>
    <w:p w14:paraId="7D6FBFCD" w14:textId="6FC38D70" w:rsidR="00C42BF2" w:rsidRDefault="00F80514">
      <w:pPr>
        <w:pStyle w:val="Default"/>
        <w:widowControl w:val="0"/>
        <w:tabs>
          <w:tab w:val="left" w:pos="2880"/>
        </w:tabs>
        <w:ind w:left="2880" w:hanging="2880"/>
      </w:pPr>
      <w:r>
        <w:t>\l Ritharrngu</w:t>
      </w:r>
      <w:r>
        <w:tab/>
        <w:t>\w</w:t>
      </w:r>
      <w:r>
        <w:rPr>
          <w:i/>
          <w:iCs/>
        </w:rPr>
        <w:t xml:space="preserve"> gami</w:t>
      </w:r>
      <w:r>
        <w:rPr>
          <w:rFonts w:hAnsi="Times New Roman"/>
          <w:i/>
          <w:iCs/>
        </w:rPr>
        <w:t>ñ</w:t>
      </w:r>
      <w:r>
        <w:rPr>
          <w:i/>
          <w:iCs/>
        </w:rPr>
        <w:t>arr</w:t>
      </w:r>
      <w:r>
        <w:t xml:space="preserve"> \g </w:t>
      </w:r>
      <w:r>
        <w:rPr>
          <w:rFonts w:hAnsi="Times New Roman"/>
        </w:rPr>
        <w:t>‘</w:t>
      </w:r>
      <w:r>
        <w:t>daughter</w:t>
      </w:r>
      <w:r>
        <w:rPr>
          <w:rFonts w:hAnsi="Times New Roman"/>
        </w:rPr>
        <w:t>’</w:t>
      </w:r>
      <w:r>
        <w:t>s child; sister</w:t>
      </w:r>
      <w:r>
        <w:rPr>
          <w:rFonts w:hAnsi="Times New Roman"/>
        </w:rPr>
        <w:t>’</w:t>
      </w:r>
      <w:r>
        <w:t>s son</w:t>
      </w:r>
      <w:r>
        <w:rPr>
          <w:rFonts w:hAnsi="Times New Roman"/>
        </w:rPr>
        <w:t>’</w:t>
      </w:r>
      <w:r>
        <w:t>s child</w:t>
      </w:r>
      <w:r>
        <w:rPr>
          <w:rFonts w:hAnsi="Times New Roman"/>
        </w:rPr>
        <w:t xml:space="preserve">’ </w:t>
      </w:r>
      <w:r w:rsidR="000C68DD">
        <w:t>\s JHeath</w:t>
      </w:r>
    </w:p>
    <w:p w14:paraId="431E2065" w14:textId="77777777" w:rsidR="00C42BF2" w:rsidRDefault="00F80514">
      <w:pPr>
        <w:pStyle w:val="Default"/>
        <w:widowControl w:val="0"/>
        <w:tabs>
          <w:tab w:val="left" w:pos="2880"/>
        </w:tabs>
        <w:ind w:left="2880" w:hanging="2880"/>
      </w:pPr>
      <w:r>
        <w:t xml:space="preserve">\l </w:t>
      </w:r>
      <w:r>
        <w:rPr>
          <w:b/>
          <w:bCs/>
        </w:rPr>
        <w:t>pPNy</w:t>
      </w:r>
      <w:r>
        <w:rPr>
          <w:b/>
          <w:bCs/>
        </w:rPr>
        <w:tab/>
        <w:t>\w kami</w:t>
      </w:r>
      <w:r>
        <w:rPr>
          <w:rFonts w:hAnsi="Times New Roman"/>
          <w:b/>
          <w:bCs/>
        </w:rPr>
        <w:t>ñ</w:t>
      </w:r>
      <w:r>
        <w:rPr>
          <w:b/>
          <w:bCs/>
        </w:rPr>
        <w:t>carr</w:t>
      </w:r>
      <w:r>
        <w:t xml:space="preserve"> \s PMcC</w:t>
      </w:r>
    </w:p>
    <w:p w14:paraId="75CDA585" w14:textId="77777777" w:rsidR="00C42BF2" w:rsidRDefault="00F80514">
      <w:pPr>
        <w:pStyle w:val="Default"/>
        <w:widowControl w:val="0"/>
        <w:tabs>
          <w:tab w:val="left" w:pos="2880"/>
        </w:tabs>
        <w:ind w:left="2880" w:hanging="2880"/>
        <w:rPr>
          <w:color w:val="003300"/>
          <w:u w:color="003300"/>
        </w:rPr>
      </w:pPr>
      <w:r>
        <w:rPr>
          <w:color w:val="003300"/>
          <w:u w:color="003300"/>
        </w:rPr>
        <w:t>^^^</w:t>
      </w:r>
    </w:p>
    <w:p w14:paraId="6D53CF8E" w14:textId="5D44FB77" w:rsidR="00C42BF2" w:rsidRDefault="000C68DD">
      <w:pPr>
        <w:pStyle w:val="Default"/>
        <w:widowControl w:val="0"/>
        <w:tabs>
          <w:tab w:val="left" w:pos="2880"/>
        </w:tabs>
        <w:ind w:left="2880" w:hanging="2880"/>
      </w:pPr>
      <w:r>
        <w:t>\l J</w:t>
      </w:r>
      <w:r w:rsidR="00F80514">
        <w:t>ingulu</w:t>
      </w:r>
      <w:r w:rsidR="00F80514">
        <w:tab/>
        <w:t xml:space="preserve">\w </w:t>
      </w:r>
      <w:r w:rsidR="00F80514">
        <w:rPr>
          <w:i/>
          <w:iCs/>
        </w:rPr>
        <w:t>kami</w:t>
      </w:r>
      <w:r w:rsidR="00F80514">
        <w:rPr>
          <w:rFonts w:hAnsi="Times New Roman"/>
          <w:i/>
          <w:iCs/>
        </w:rPr>
        <w:t>ñ</w:t>
      </w:r>
      <w:r w:rsidR="00F80514">
        <w:rPr>
          <w:i/>
          <w:iCs/>
        </w:rPr>
        <w:t>j+</w:t>
      </w:r>
      <w:r w:rsidR="00F80514">
        <w:t xml:space="preserve"> \g </w:t>
      </w:r>
      <w:r w:rsidR="00F80514">
        <w:rPr>
          <w:rFonts w:hAnsi="Times New Roman"/>
        </w:rPr>
        <w:t>‘</w:t>
      </w:r>
      <w:r w:rsidR="00F80514">
        <w:t>daughter</w:t>
      </w:r>
      <w:r w:rsidR="00F80514">
        <w:rPr>
          <w:rFonts w:hAnsi="Times New Roman"/>
        </w:rPr>
        <w:t>’</w:t>
      </w:r>
      <w:r w:rsidR="00F80514">
        <w:t>s child</w:t>
      </w:r>
      <w:r w:rsidR="00F80514">
        <w:rPr>
          <w:rFonts w:hAnsi="Times New Roman"/>
        </w:rPr>
        <w:t xml:space="preserve">’ </w:t>
      </w:r>
      <w:r w:rsidR="00F80514">
        <w:t xml:space="preserve">\q In </w:t>
      </w:r>
      <w:r w:rsidR="00F80514">
        <w:rPr>
          <w:i/>
          <w:iCs/>
        </w:rPr>
        <w:t>kami</w:t>
      </w:r>
      <w:r w:rsidR="00F80514">
        <w:rPr>
          <w:rFonts w:hAnsi="Times New Roman"/>
          <w:i/>
          <w:iCs/>
        </w:rPr>
        <w:t>ñ</w:t>
      </w:r>
      <w:r w:rsidR="00F80514">
        <w:rPr>
          <w:i/>
          <w:iCs/>
        </w:rPr>
        <w:t>jarra</w:t>
      </w:r>
      <w:r w:rsidR="00F80514">
        <w:rPr>
          <w:rFonts w:hAnsi="Times New Roman"/>
        </w:rPr>
        <w:t xml:space="preserve"> ‘</w:t>
      </w:r>
      <w:r w:rsidR="00F80514">
        <w:t>daughter</w:t>
      </w:r>
      <w:r w:rsidR="00F80514">
        <w:rPr>
          <w:rFonts w:hAnsi="Times New Roman"/>
        </w:rPr>
        <w:t>’</w:t>
      </w:r>
      <w:r w:rsidR="00F80514">
        <w:t>s son</w:t>
      </w:r>
      <w:r w:rsidR="00F80514">
        <w:rPr>
          <w:rFonts w:hAnsi="Times New Roman"/>
        </w:rPr>
        <w:t>’</w:t>
      </w:r>
      <w:r w:rsidR="00F80514">
        <w:t xml:space="preserve">, </w:t>
      </w:r>
      <w:r w:rsidR="00F80514">
        <w:rPr>
          <w:i/>
          <w:iCs/>
        </w:rPr>
        <w:t>kami</w:t>
      </w:r>
      <w:r w:rsidR="00F80514">
        <w:rPr>
          <w:rFonts w:hAnsi="Times New Roman"/>
          <w:i/>
          <w:iCs/>
        </w:rPr>
        <w:t>ñ</w:t>
      </w:r>
      <w:r w:rsidR="00F80514">
        <w:rPr>
          <w:i/>
          <w:iCs/>
        </w:rPr>
        <w:t>jirrirni</w:t>
      </w:r>
      <w:r w:rsidR="00F80514">
        <w:rPr>
          <w:rFonts w:hAnsi="Times New Roman"/>
        </w:rPr>
        <w:t xml:space="preserve"> ‘</w:t>
      </w:r>
      <w:r w:rsidR="00F80514">
        <w:t>daughter</w:t>
      </w:r>
      <w:r w:rsidR="00F80514">
        <w:rPr>
          <w:rFonts w:hAnsi="Times New Roman"/>
        </w:rPr>
        <w:t>’</w:t>
      </w:r>
      <w:r w:rsidR="00F80514">
        <w:t>s daughter</w:t>
      </w:r>
      <w:r w:rsidR="00F80514">
        <w:rPr>
          <w:rFonts w:hAnsi="Times New Roman"/>
        </w:rPr>
        <w:t>’</w:t>
      </w:r>
      <w:r w:rsidR="00F80514">
        <w:t>. PMcC: a loan from Mudburra. \s RP</w:t>
      </w:r>
      <w:r>
        <w:t xml:space="preserve"> &amp; MHPM #9</w:t>
      </w:r>
    </w:p>
    <w:p w14:paraId="13412977" w14:textId="3A6FE6D6" w:rsidR="00CD2D85" w:rsidRPr="0055581F" w:rsidRDefault="00CD2D85">
      <w:pPr>
        <w:pStyle w:val="Default"/>
        <w:widowControl w:val="0"/>
        <w:tabs>
          <w:tab w:val="left" w:pos="2880"/>
        </w:tabs>
        <w:ind w:left="2880" w:hanging="2880"/>
      </w:pPr>
      <w:r>
        <w:t>\l Ngaliwurru</w:t>
      </w:r>
      <w:r w:rsidR="0055581F">
        <w:tab/>
        <w:t xml:space="preserve">\w </w:t>
      </w:r>
      <w:r w:rsidR="000C68DD">
        <w:rPr>
          <w:i/>
        </w:rPr>
        <w:t>kam</w:t>
      </w:r>
      <w:r w:rsidR="0055581F">
        <w:rPr>
          <w:i/>
        </w:rPr>
        <w:t>i</w:t>
      </w:r>
      <w:r w:rsidR="0055581F">
        <w:rPr>
          <w:i/>
        </w:rPr>
        <w:t>ñ</w:t>
      </w:r>
      <w:r w:rsidR="0055581F">
        <w:rPr>
          <w:i/>
        </w:rPr>
        <w:t>jarr</w:t>
      </w:r>
      <w:r w:rsidR="0055581F">
        <w:t xml:space="preserve"> \g </w:t>
      </w:r>
      <w:r w:rsidR="0055581F">
        <w:t>‘</w:t>
      </w:r>
      <w:r w:rsidR="0055581F">
        <w:t>daughter</w:t>
      </w:r>
      <w:r w:rsidR="0055581F">
        <w:t>’</w:t>
      </w:r>
      <w:r w:rsidR="0055581F">
        <w:t>s child</w:t>
      </w:r>
      <w:r w:rsidR="0055581F">
        <w:t>’</w:t>
      </w:r>
      <w:r w:rsidR="0055581F">
        <w:t xml:space="preserve"> </w:t>
      </w:r>
      <w:r w:rsidR="000C68DD">
        <w:t>MHPM #9</w:t>
      </w:r>
    </w:p>
    <w:p w14:paraId="2D466B08" w14:textId="71F77B14" w:rsidR="00CD2D85" w:rsidRDefault="00CD2D85">
      <w:pPr>
        <w:pStyle w:val="Default"/>
        <w:widowControl w:val="0"/>
        <w:tabs>
          <w:tab w:val="left" w:pos="2880"/>
        </w:tabs>
        <w:ind w:left="2880" w:hanging="2880"/>
      </w:pPr>
      <w:r>
        <w:t xml:space="preserve">\l </w:t>
      </w:r>
      <w:r w:rsidR="00097A25">
        <w:t>pMirndi</w:t>
      </w:r>
      <w:r w:rsidR="000C68DD">
        <w:tab/>
        <w:t>\w *kami</w:t>
      </w:r>
      <w:r w:rsidR="000C68DD">
        <w:t>ñ</w:t>
      </w:r>
      <w:r w:rsidR="000C68DD">
        <w:t>jarr \s MHPM #9 MHPM #9</w:t>
      </w:r>
    </w:p>
    <w:p w14:paraId="4314F4B1" w14:textId="3E399837" w:rsidR="00097A25" w:rsidRPr="000C68DD" w:rsidRDefault="00097A25">
      <w:pPr>
        <w:pStyle w:val="Default"/>
        <w:widowControl w:val="0"/>
        <w:tabs>
          <w:tab w:val="left" w:pos="2880"/>
        </w:tabs>
        <w:ind w:left="2880" w:hanging="2880"/>
      </w:pPr>
      <w:r>
        <w:t>\l Ngarinyman</w:t>
      </w:r>
      <w:r>
        <w:tab/>
      </w:r>
      <w:r w:rsidR="000C68DD">
        <w:t xml:space="preserve">\w </w:t>
      </w:r>
      <w:r w:rsidR="000C68DD">
        <w:rPr>
          <w:i/>
        </w:rPr>
        <w:t>kami</w:t>
      </w:r>
      <w:r w:rsidR="000C68DD">
        <w:rPr>
          <w:i/>
        </w:rPr>
        <w:t>ñ</w:t>
      </w:r>
      <w:r w:rsidR="000C68DD">
        <w:rPr>
          <w:i/>
        </w:rPr>
        <w:t>jarr</w:t>
      </w:r>
      <w:r w:rsidR="000C68DD">
        <w:t xml:space="preserve"> \g </w:t>
      </w:r>
      <w:r w:rsidR="000C68DD">
        <w:t>‘</w:t>
      </w:r>
      <w:r w:rsidR="000C68DD">
        <w:t>daughter</w:t>
      </w:r>
      <w:r w:rsidR="000C68DD">
        <w:t>’</w:t>
      </w:r>
      <w:r w:rsidR="000C68DD">
        <w:t>s child</w:t>
      </w:r>
      <w:r w:rsidR="000C68DD">
        <w:t>’</w:t>
      </w:r>
      <w:r w:rsidR="000C68DD">
        <w:t xml:space="preserve"> MHPM #9</w:t>
      </w:r>
    </w:p>
    <w:p w14:paraId="434E7EAF" w14:textId="77777777" w:rsidR="00C42BF2" w:rsidRDefault="00C42BF2">
      <w:pPr>
        <w:pStyle w:val="Default"/>
        <w:widowControl w:val="0"/>
        <w:tabs>
          <w:tab w:val="left" w:pos="2880"/>
        </w:tabs>
        <w:ind w:left="2880" w:hanging="2880"/>
      </w:pPr>
    </w:p>
    <w:p w14:paraId="355EE268" w14:textId="77777777" w:rsidR="00C42BF2" w:rsidRDefault="00C42BF2">
      <w:pPr>
        <w:pStyle w:val="Default"/>
        <w:widowControl w:val="0"/>
        <w:tabs>
          <w:tab w:val="left" w:pos="2880"/>
        </w:tabs>
        <w:ind w:left="2880" w:hanging="2880"/>
      </w:pPr>
    </w:p>
    <w:p w14:paraId="142079AA" w14:textId="77777777" w:rsidR="00C42BF2" w:rsidRDefault="00F80514">
      <w:pPr>
        <w:pStyle w:val="Default"/>
        <w:widowControl w:val="0"/>
        <w:tabs>
          <w:tab w:val="left" w:pos="2880"/>
        </w:tabs>
        <w:ind w:left="2880" w:hanging="2880"/>
        <w:rPr>
          <w:b/>
          <w:bCs/>
        </w:rPr>
      </w:pPr>
      <w:r>
        <w:t xml:space="preserve">\e </w:t>
      </w:r>
      <w:r>
        <w:rPr>
          <w:b/>
          <w:bCs/>
        </w:rPr>
        <w:t>*kampa</w:t>
      </w:r>
    </w:p>
    <w:p w14:paraId="3CE825FB" w14:textId="77777777" w:rsidR="00C42BF2" w:rsidRDefault="00F80514">
      <w:pPr>
        <w:pStyle w:val="Default"/>
        <w:widowControl w:val="0"/>
        <w:tabs>
          <w:tab w:val="left" w:pos="2880"/>
        </w:tabs>
        <w:ind w:left="2880" w:hanging="2880"/>
      </w:pPr>
      <w:r>
        <w:t xml:space="preserve">\t </w:t>
      </w:r>
      <w:r>
        <w:rPr>
          <w:rFonts w:hAnsi="Times New Roman"/>
        </w:rPr>
        <w:t>‘</w:t>
      </w:r>
      <w:r>
        <w:t>sun</w:t>
      </w:r>
      <w:r>
        <w:rPr>
          <w:rFonts w:hAnsi="Times New Roman"/>
        </w:rPr>
        <w:t>’</w:t>
      </w:r>
    </w:p>
    <w:p w14:paraId="3105E301" w14:textId="77777777" w:rsidR="00C42BF2" w:rsidRDefault="00F80514">
      <w:pPr>
        <w:pStyle w:val="Default"/>
        <w:widowControl w:val="0"/>
        <w:tabs>
          <w:tab w:val="left" w:pos="2880"/>
        </w:tabs>
        <w:ind w:left="2880" w:hanging="2880"/>
      </w:pPr>
      <w:r>
        <w:t>\b n</w:t>
      </w:r>
    </w:p>
    <w:p w14:paraId="49E26884" w14:textId="77777777" w:rsidR="00C42BF2" w:rsidRDefault="00F80514">
      <w:pPr>
        <w:pStyle w:val="Default"/>
        <w:widowControl w:val="0"/>
        <w:tabs>
          <w:tab w:val="left" w:pos="2880"/>
        </w:tabs>
        <w:ind w:left="2880" w:hanging="2880"/>
      </w:pPr>
      <w:r>
        <w:t xml:space="preserve">\c E </w:t>
      </w:r>
    </w:p>
    <w:p w14:paraId="0DD070EA" w14:textId="77777777" w:rsidR="00C42BF2" w:rsidRDefault="00F80514">
      <w:pPr>
        <w:pStyle w:val="Default"/>
        <w:widowControl w:val="0"/>
        <w:tabs>
          <w:tab w:val="left" w:pos="2880"/>
        </w:tabs>
        <w:ind w:left="2880" w:hanging="2880"/>
      </w:pPr>
      <w:r>
        <w:t>\x See also *punga (sun), *ka:mpa- (cook in earth oven).</w:t>
      </w:r>
    </w:p>
    <w:p w14:paraId="10887623" w14:textId="77777777" w:rsidR="00C42BF2" w:rsidRDefault="00F80514">
      <w:pPr>
        <w:pStyle w:val="Default"/>
        <w:widowControl w:val="0"/>
        <w:tabs>
          <w:tab w:val="left" w:pos="2880"/>
        </w:tabs>
        <w:ind w:left="2880" w:hanging="2880"/>
      </w:pPr>
      <w:r>
        <w:t>\l Kaanytju</w:t>
      </w:r>
      <w:r>
        <w:tab/>
        <w:t xml:space="preserve">\w kampala \g </w:t>
      </w:r>
      <w:r>
        <w:rPr>
          <w:rFonts w:hAnsi="Times New Roman"/>
        </w:rPr>
        <w:t>‘</w:t>
      </w:r>
      <w:r>
        <w:t>sun</w:t>
      </w:r>
      <w:r>
        <w:rPr>
          <w:rFonts w:hAnsi="Times New Roman"/>
        </w:rPr>
        <w:t xml:space="preserve">’ </w:t>
      </w:r>
      <w:r>
        <w:t>\s KLH</w:t>
      </w:r>
    </w:p>
    <w:p w14:paraId="5E28C7DF" w14:textId="77777777" w:rsidR="00C42BF2" w:rsidRDefault="00F80514">
      <w:pPr>
        <w:pStyle w:val="Default"/>
        <w:widowControl w:val="0"/>
        <w:tabs>
          <w:tab w:val="left" w:pos="2880"/>
        </w:tabs>
        <w:ind w:left="2880" w:hanging="2880"/>
      </w:pPr>
      <w:r>
        <w:t>\l Umpila</w:t>
      </w:r>
      <w:r>
        <w:tab/>
        <w:t xml:space="preserve">\w kampal, a \g </w:t>
      </w:r>
      <w:r>
        <w:rPr>
          <w:rFonts w:hAnsi="Times New Roman"/>
        </w:rPr>
        <w:t>‘</w:t>
      </w:r>
      <w:r>
        <w:t>sun</w:t>
      </w:r>
      <w:r>
        <w:rPr>
          <w:rFonts w:hAnsi="Times New Roman"/>
        </w:rPr>
        <w:t xml:space="preserve">’ </w:t>
      </w:r>
      <w:r>
        <w:t xml:space="preserve">\p Loc </w:t>
      </w:r>
      <w:r>
        <w:rPr>
          <w:i/>
          <w:iCs/>
        </w:rPr>
        <w:t>kampalnguna</w:t>
      </w:r>
      <w:r>
        <w:t>. \s GNOG, KLH</w:t>
      </w:r>
    </w:p>
    <w:p w14:paraId="5D88A7D4" w14:textId="77777777" w:rsidR="00C42BF2" w:rsidRDefault="00F80514">
      <w:pPr>
        <w:pStyle w:val="Default"/>
        <w:widowControl w:val="0"/>
        <w:tabs>
          <w:tab w:val="left" w:pos="2880"/>
        </w:tabs>
        <w:ind w:left="2880" w:hanging="2880"/>
        <w:rPr>
          <w:color w:val="003300"/>
          <w:u w:color="003300"/>
        </w:rPr>
      </w:pPr>
      <w:r>
        <w:rPr>
          <w:color w:val="003300"/>
          <w:u w:color="003300"/>
        </w:rPr>
        <w:t>\l Yintyinga</w:t>
      </w:r>
      <w:r>
        <w:rPr>
          <w:color w:val="003300"/>
          <w:u w:color="003300"/>
        </w:rPr>
        <w:tab/>
        <w:t xml:space="preserve">\w kampala \g </w:t>
      </w:r>
      <w:r>
        <w:rPr>
          <w:rFonts w:hAnsi="Times New Roman"/>
          <w:color w:val="003300"/>
          <w:u w:color="003300"/>
        </w:rPr>
        <w:t>‘</w:t>
      </w:r>
      <w:r>
        <w:rPr>
          <w:color w:val="003300"/>
          <w:u w:color="003300"/>
        </w:rPr>
        <w:t>sun</w:t>
      </w:r>
      <w:r>
        <w:rPr>
          <w:rFonts w:hAnsi="Times New Roman"/>
          <w:color w:val="003300"/>
          <w:u w:color="003300"/>
        </w:rPr>
        <w:t xml:space="preserve">’ </w:t>
      </w:r>
      <w:r>
        <w:rPr>
          <w:color w:val="003300"/>
          <w:u w:color="003300"/>
        </w:rPr>
        <w:t>\s R&amp;V</w:t>
      </w:r>
    </w:p>
    <w:p w14:paraId="5E9B467B" w14:textId="77777777" w:rsidR="00C42BF2" w:rsidRDefault="00F80514">
      <w:pPr>
        <w:pStyle w:val="Default"/>
        <w:widowControl w:val="0"/>
        <w:tabs>
          <w:tab w:val="left" w:pos="2880"/>
        </w:tabs>
        <w:ind w:left="2880" w:hanging="2880"/>
      </w:pPr>
      <w:r>
        <w:t>\l WMe</w:t>
      </w:r>
      <w:r>
        <w:rPr>
          <w:rFonts w:hAnsi="Times New Roman"/>
        </w:rPr>
        <w:t>’</w:t>
      </w:r>
      <w:r>
        <w:t>nh</w:t>
      </w:r>
      <w:r>
        <w:tab/>
        <w:t xml:space="preserve">\w ka:mp.l \g </w:t>
      </w:r>
      <w:r>
        <w:rPr>
          <w:rFonts w:hAnsi="Times New Roman"/>
        </w:rPr>
        <w:t>‘</w:t>
      </w:r>
      <w:r>
        <w:t>sun</w:t>
      </w:r>
      <w:r>
        <w:rPr>
          <w:rFonts w:hAnsi="Times New Roman"/>
        </w:rPr>
        <w:t xml:space="preserve">’ </w:t>
      </w:r>
      <w:r>
        <w:t xml:space="preserve">\n </w:t>
      </w:r>
      <w:r>
        <w:rPr>
          <w:rFonts w:hAnsi="Times New Roman"/>
        </w:rPr>
        <w:t>“</w:t>
      </w:r>
      <w:r>
        <w:t>(AV)</w:t>
      </w:r>
      <w:r>
        <w:rPr>
          <w:rFonts w:hAnsi="Times New Roman"/>
        </w:rPr>
        <w:t>”</w:t>
      </w:r>
      <w:r>
        <w:t>. \q Vowel length not accounted for. \s KLH</w:t>
      </w:r>
    </w:p>
    <w:p w14:paraId="05EBCE0E" w14:textId="77777777" w:rsidR="00C42BF2" w:rsidRDefault="00F80514">
      <w:pPr>
        <w:pStyle w:val="Default"/>
        <w:widowControl w:val="0"/>
        <w:tabs>
          <w:tab w:val="left" w:pos="2880"/>
        </w:tabs>
        <w:ind w:left="2880" w:hanging="2880"/>
      </w:pPr>
      <w:r>
        <w:t>\l Pakanh</w:t>
      </w:r>
      <w:r>
        <w:tab/>
        <w:t xml:space="preserve">\w kampala \g </w:t>
      </w:r>
      <w:r>
        <w:rPr>
          <w:rFonts w:hAnsi="Times New Roman"/>
        </w:rPr>
        <w:t>‘</w:t>
      </w:r>
      <w:r>
        <w:t>sun</w:t>
      </w:r>
      <w:r>
        <w:rPr>
          <w:rFonts w:hAnsi="Times New Roman"/>
        </w:rPr>
        <w:t xml:space="preserve">’ </w:t>
      </w:r>
      <w:r>
        <w:t>\s LY/BA</w:t>
      </w:r>
    </w:p>
    <w:p w14:paraId="424C9BBE" w14:textId="77777777" w:rsidR="00C42BF2" w:rsidRDefault="00F80514">
      <w:pPr>
        <w:pStyle w:val="Default"/>
        <w:widowControl w:val="0"/>
        <w:tabs>
          <w:tab w:val="left" w:pos="2880"/>
        </w:tabs>
        <w:ind w:left="2880" w:hanging="2880"/>
      </w:pPr>
      <w:r>
        <w:t xml:space="preserve">\l </w:t>
      </w:r>
      <w:r>
        <w:rPr>
          <w:b/>
          <w:bCs/>
        </w:rPr>
        <w:t>pPaman</w:t>
      </w:r>
      <w:r>
        <w:rPr>
          <w:b/>
          <w:bCs/>
        </w:rPr>
        <w:tab/>
        <w:t>\w *kampal(a)</w:t>
      </w:r>
      <w:r>
        <w:t xml:space="preserve"> \s KLH</w:t>
      </w:r>
    </w:p>
    <w:p w14:paraId="0FFFABC2" w14:textId="77777777" w:rsidR="00C42BF2" w:rsidRDefault="00F80514">
      <w:pPr>
        <w:pStyle w:val="Default"/>
        <w:widowControl w:val="0"/>
        <w:tabs>
          <w:tab w:val="left" w:pos="2880"/>
        </w:tabs>
        <w:ind w:left="2880" w:hanging="2880"/>
      </w:pPr>
      <w:r>
        <w:t>\l Mayi-Yapi</w:t>
      </w:r>
      <w:r>
        <w:tab/>
        <w:t xml:space="preserve">\w kampa \g </w:t>
      </w:r>
      <w:r>
        <w:rPr>
          <w:rFonts w:hAnsi="Times New Roman"/>
        </w:rPr>
        <w:t>‘</w:t>
      </w:r>
      <w:r>
        <w:t>sun</w:t>
      </w:r>
      <w:r>
        <w:rPr>
          <w:rFonts w:hAnsi="Times New Roman"/>
        </w:rPr>
        <w:t xml:space="preserve">’ </w:t>
      </w:r>
      <w:r>
        <w:t>\s GB</w:t>
      </w:r>
    </w:p>
    <w:p w14:paraId="5E6CDBE2" w14:textId="77777777" w:rsidR="00C42BF2" w:rsidRDefault="00F80514">
      <w:pPr>
        <w:pStyle w:val="Default"/>
        <w:widowControl w:val="0"/>
        <w:tabs>
          <w:tab w:val="left" w:pos="2880"/>
        </w:tabs>
        <w:ind w:left="2880" w:hanging="2880"/>
      </w:pPr>
      <w:r>
        <w:t>\l Mayi-Thakurti</w:t>
      </w:r>
      <w:r>
        <w:tab/>
        <w:t xml:space="preserve">\w kampa \g </w:t>
      </w:r>
      <w:r>
        <w:rPr>
          <w:rFonts w:hAnsi="Times New Roman"/>
        </w:rPr>
        <w:t>‘</w:t>
      </w:r>
      <w:r>
        <w:t>sun</w:t>
      </w:r>
      <w:r>
        <w:rPr>
          <w:rFonts w:hAnsi="Times New Roman"/>
        </w:rPr>
        <w:t xml:space="preserve">’ </w:t>
      </w:r>
      <w:r>
        <w:t>\s GB</w:t>
      </w:r>
    </w:p>
    <w:p w14:paraId="113C65F7" w14:textId="77777777" w:rsidR="00C42BF2" w:rsidRDefault="00F80514">
      <w:pPr>
        <w:pStyle w:val="Default"/>
        <w:widowControl w:val="0"/>
        <w:tabs>
          <w:tab w:val="left" w:pos="2880"/>
        </w:tabs>
        <w:ind w:left="2880" w:hanging="2880"/>
      </w:pPr>
      <w:r>
        <w:t>\l Wunumara</w:t>
      </w:r>
      <w:r>
        <w:tab/>
        <w:t xml:space="preserve">\w kampa \g </w:t>
      </w:r>
      <w:r>
        <w:rPr>
          <w:rFonts w:hAnsi="Times New Roman"/>
        </w:rPr>
        <w:t>‘</w:t>
      </w:r>
      <w:r>
        <w:t>sun</w:t>
      </w:r>
      <w:r>
        <w:rPr>
          <w:rFonts w:hAnsi="Times New Roman"/>
        </w:rPr>
        <w:t xml:space="preserve">’ </w:t>
      </w:r>
      <w:r>
        <w:t>\s GB</w:t>
      </w:r>
    </w:p>
    <w:p w14:paraId="552067AE" w14:textId="77777777" w:rsidR="00C42BF2" w:rsidRDefault="00F80514">
      <w:pPr>
        <w:pStyle w:val="Default"/>
        <w:widowControl w:val="0"/>
        <w:tabs>
          <w:tab w:val="left" w:pos="2880"/>
        </w:tabs>
        <w:ind w:left="2880" w:hanging="2880"/>
        <w:rPr>
          <w:b/>
          <w:bCs/>
        </w:rPr>
      </w:pPr>
      <w:r>
        <w:t xml:space="preserve">\l </w:t>
      </w:r>
      <w:r>
        <w:rPr>
          <w:b/>
          <w:bCs/>
        </w:rPr>
        <w:t>pPM</w:t>
      </w:r>
      <w:r>
        <w:rPr>
          <w:b/>
          <w:bCs/>
        </w:rPr>
        <w:tab/>
        <w:t>\w *kampa</w:t>
      </w:r>
    </w:p>
    <w:p w14:paraId="57366BD4" w14:textId="77777777" w:rsidR="00C42BF2" w:rsidRDefault="00F80514">
      <w:pPr>
        <w:pStyle w:val="Default"/>
        <w:widowControl w:val="0"/>
        <w:tabs>
          <w:tab w:val="left" w:pos="2880"/>
        </w:tabs>
        <w:ind w:left="2880" w:hanging="2880"/>
      </w:pPr>
      <w:r>
        <w:t>\l Yanyuwa</w:t>
      </w:r>
      <w:r>
        <w:tab/>
        <w:t xml:space="preserve">\w a-kamba \g </w:t>
      </w:r>
      <w:r>
        <w:rPr>
          <w:rFonts w:hAnsi="Times New Roman"/>
        </w:rPr>
        <w:t>‘</w:t>
      </w:r>
      <w:r>
        <w:t>sun</w:t>
      </w:r>
      <w:r>
        <w:rPr>
          <w:rFonts w:hAnsi="Times New Roman"/>
        </w:rPr>
        <w:t xml:space="preserve">’ </w:t>
      </w:r>
      <w:r>
        <w:t>\q Loan? \s JB</w:t>
      </w:r>
    </w:p>
    <w:p w14:paraId="5DD39A40" w14:textId="77777777" w:rsidR="00C42BF2" w:rsidRDefault="00F80514">
      <w:pPr>
        <w:pStyle w:val="Default"/>
        <w:widowControl w:val="0"/>
        <w:tabs>
          <w:tab w:val="left" w:pos="2880"/>
        </w:tabs>
        <w:ind w:left="2880" w:hanging="2880"/>
      </w:pPr>
      <w:r>
        <w:t xml:space="preserve">\l </w:t>
      </w:r>
      <w:r>
        <w:rPr>
          <w:b/>
          <w:bCs/>
        </w:rPr>
        <w:t>pPNy</w:t>
      </w:r>
      <w:r>
        <w:rPr>
          <w:b/>
          <w:bCs/>
        </w:rPr>
        <w:tab/>
        <w:t>\w *kampa</w:t>
      </w:r>
      <w:r>
        <w:t xml:space="preserve"> \q KLH gloss: </w:t>
      </w:r>
      <w:r>
        <w:rPr>
          <w:rFonts w:hAnsi="Times New Roman"/>
        </w:rPr>
        <w:t>‘</w:t>
      </w:r>
      <w:r>
        <w:t>sun</w:t>
      </w:r>
      <w:r>
        <w:rPr>
          <w:rFonts w:hAnsi="Times New Roman"/>
        </w:rPr>
        <w:t>’</w:t>
      </w:r>
      <w:r>
        <w:t>. \s KLH 82:373</w:t>
      </w:r>
    </w:p>
    <w:p w14:paraId="19D17B38" w14:textId="77777777" w:rsidR="00C42BF2" w:rsidRDefault="00C42BF2">
      <w:pPr>
        <w:pStyle w:val="Default"/>
        <w:widowControl w:val="0"/>
        <w:tabs>
          <w:tab w:val="left" w:pos="2880"/>
        </w:tabs>
        <w:ind w:left="2880" w:hanging="2880"/>
      </w:pPr>
    </w:p>
    <w:p w14:paraId="1470D163" w14:textId="77777777" w:rsidR="00C42BF2" w:rsidRDefault="00C42BF2">
      <w:pPr>
        <w:pStyle w:val="Default"/>
        <w:widowControl w:val="0"/>
        <w:tabs>
          <w:tab w:val="left" w:pos="2880"/>
        </w:tabs>
        <w:ind w:left="2880" w:hanging="2880"/>
      </w:pPr>
    </w:p>
    <w:p w14:paraId="471D85BA" w14:textId="77777777" w:rsidR="00C42BF2" w:rsidRDefault="00F80514">
      <w:pPr>
        <w:pStyle w:val="Default"/>
        <w:widowControl w:val="0"/>
        <w:tabs>
          <w:tab w:val="left" w:pos="2880"/>
        </w:tabs>
        <w:ind w:left="2880" w:hanging="2880"/>
        <w:rPr>
          <w:b/>
          <w:bCs/>
          <w:color w:val="003300"/>
          <w:u w:color="003300"/>
        </w:rPr>
      </w:pPr>
      <w:r>
        <w:rPr>
          <w:b/>
          <w:bCs/>
          <w:color w:val="003300"/>
          <w:u w:color="003300"/>
        </w:rPr>
        <w:t>\e *kampa-</w:t>
      </w:r>
    </w:p>
    <w:p w14:paraId="52A00457" w14:textId="77777777" w:rsidR="00C42BF2" w:rsidRDefault="00F80514">
      <w:pPr>
        <w:pStyle w:val="Default"/>
        <w:widowControl w:val="0"/>
        <w:tabs>
          <w:tab w:val="left" w:pos="2880"/>
        </w:tabs>
        <w:ind w:left="2880" w:hanging="2880"/>
        <w:rPr>
          <w:color w:val="003300"/>
          <w:u w:color="003300"/>
        </w:rPr>
      </w:pPr>
      <w:r>
        <w:rPr>
          <w:color w:val="003300"/>
          <w:u w:color="003300"/>
        </w:rPr>
        <w:t xml:space="preserve">\t </w:t>
      </w:r>
      <w:r>
        <w:rPr>
          <w:rFonts w:hAnsi="Times New Roman"/>
          <w:color w:val="003300"/>
          <w:u w:color="003300"/>
        </w:rPr>
        <w:t>‘</w:t>
      </w:r>
      <w:r>
        <w:rPr>
          <w:color w:val="003300"/>
          <w:u w:color="003300"/>
        </w:rPr>
        <w:t>tell, call [name]</w:t>
      </w:r>
      <w:r>
        <w:rPr>
          <w:rFonts w:hAnsi="Times New Roman"/>
          <w:color w:val="003300"/>
          <w:u w:color="003300"/>
        </w:rPr>
        <w:t>’</w:t>
      </w:r>
    </w:p>
    <w:p w14:paraId="5FD35A4A" w14:textId="77777777" w:rsidR="00C42BF2" w:rsidRDefault="00F80514">
      <w:pPr>
        <w:pStyle w:val="Default"/>
        <w:widowControl w:val="0"/>
        <w:tabs>
          <w:tab w:val="left" w:pos="2880"/>
        </w:tabs>
        <w:ind w:left="2880" w:hanging="2880"/>
        <w:rPr>
          <w:color w:val="003300"/>
          <w:u w:color="003300"/>
        </w:rPr>
      </w:pPr>
      <w:r>
        <w:rPr>
          <w:color w:val="003300"/>
          <w:u w:color="003300"/>
        </w:rPr>
        <w:t>\b vt</w:t>
      </w:r>
    </w:p>
    <w:p w14:paraId="4A3BBD2C" w14:textId="77777777" w:rsidR="00C42BF2" w:rsidRDefault="00F80514">
      <w:pPr>
        <w:pStyle w:val="Default"/>
        <w:widowControl w:val="0"/>
        <w:tabs>
          <w:tab w:val="left" w:pos="2880"/>
        </w:tabs>
        <w:ind w:left="2880" w:hanging="2880"/>
        <w:rPr>
          <w:color w:val="003300"/>
          <w:u w:color="003300"/>
        </w:rPr>
      </w:pPr>
      <w:r>
        <w:rPr>
          <w:color w:val="003300"/>
          <w:u w:color="003300"/>
        </w:rPr>
        <w:t>\l KKaper</w:t>
      </w:r>
      <w:r>
        <w:rPr>
          <w:color w:val="003300"/>
          <w:u w:color="003300"/>
        </w:rPr>
        <w:tab/>
        <w:t>\w kamp</w:t>
      </w:r>
      <w:r>
        <w:rPr>
          <w:rFonts w:hAnsi="Times New Roman"/>
          <w:color w:val="003300"/>
          <w:u w:color="003300"/>
        </w:rPr>
        <w:t xml:space="preserve">á- </w:t>
      </w:r>
      <w:r>
        <w:rPr>
          <w:color w:val="003300"/>
          <w:u w:color="003300"/>
        </w:rPr>
        <w:t xml:space="preserve">\g </w:t>
      </w:r>
      <w:r>
        <w:rPr>
          <w:rFonts w:hAnsi="Times New Roman"/>
          <w:color w:val="003300"/>
          <w:u w:color="003300"/>
        </w:rPr>
        <w:t>‘</w:t>
      </w:r>
      <w:r>
        <w:rPr>
          <w:color w:val="003300"/>
          <w:u w:color="003300"/>
        </w:rPr>
        <w:t>tell, call [name]</w:t>
      </w:r>
      <w:r>
        <w:rPr>
          <w:rFonts w:hAnsi="Times New Roman"/>
          <w:color w:val="003300"/>
          <w:u w:color="003300"/>
        </w:rPr>
        <w:t xml:space="preserve">’ </w:t>
      </w:r>
      <w:r>
        <w:rPr>
          <w:color w:val="003300"/>
          <w:u w:color="003300"/>
        </w:rPr>
        <w:t>\p Conj. zero, vt. \s BA</w:t>
      </w:r>
    </w:p>
    <w:p w14:paraId="70D51739" w14:textId="77777777" w:rsidR="00C42BF2" w:rsidRDefault="00F80514">
      <w:pPr>
        <w:pStyle w:val="Default"/>
        <w:widowControl w:val="0"/>
        <w:tabs>
          <w:tab w:val="left" w:pos="2880"/>
        </w:tabs>
        <w:ind w:left="2880" w:hanging="2880"/>
        <w:rPr>
          <w:color w:val="003300"/>
          <w:u w:color="003300"/>
        </w:rPr>
      </w:pPr>
      <w:r>
        <w:rPr>
          <w:color w:val="003300"/>
          <w:u w:color="003300"/>
        </w:rPr>
        <w:t>\l Mbabaram</w:t>
      </w:r>
      <w:r>
        <w:rPr>
          <w:color w:val="003300"/>
          <w:u w:color="003300"/>
        </w:rPr>
        <w:tab/>
        <w:t xml:space="preserve">\w mba- \g </w:t>
      </w:r>
      <w:r>
        <w:rPr>
          <w:rFonts w:hAnsi="Times New Roman"/>
          <w:color w:val="003300"/>
          <w:u w:color="003300"/>
        </w:rPr>
        <w:t>‘</w:t>
      </w:r>
      <w:r>
        <w:rPr>
          <w:color w:val="003300"/>
          <w:u w:color="003300"/>
        </w:rPr>
        <w:t>tell</w:t>
      </w:r>
      <w:r>
        <w:rPr>
          <w:rFonts w:hAnsi="Times New Roman"/>
          <w:color w:val="003300"/>
          <w:u w:color="003300"/>
        </w:rPr>
        <w:t xml:space="preserve">’ </w:t>
      </w:r>
      <w:r>
        <w:rPr>
          <w:color w:val="003300"/>
          <w:u w:color="003300"/>
        </w:rPr>
        <w:t>\b Conj. N, vt. \s RMWD</w:t>
      </w:r>
    </w:p>
    <w:p w14:paraId="39E8E888" w14:textId="77777777" w:rsidR="00C42BF2" w:rsidRDefault="00F80514">
      <w:pPr>
        <w:pStyle w:val="Default"/>
        <w:widowControl w:val="0"/>
        <w:tabs>
          <w:tab w:val="left" w:pos="2880"/>
        </w:tabs>
        <w:ind w:left="2880" w:hanging="2880"/>
        <w:rPr>
          <w:color w:val="003300"/>
          <w:u w:color="003300"/>
        </w:rPr>
      </w:pPr>
      <w:r>
        <w:rPr>
          <w:b/>
          <w:bCs/>
          <w:color w:val="003300"/>
          <w:u w:color="003300"/>
        </w:rPr>
        <w:t>\l pPaman</w:t>
      </w:r>
      <w:r>
        <w:rPr>
          <w:b/>
          <w:bCs/>
          <w:color w:val="003300"/>
          <w:u w:color="003300"/>
        </w:rPr>
        <w:tab/>
        <w:t>\w *kampa-</w:t>
      </w:r>
      <w:r>
        <w:rPr>
          <w:color w:val="003300"/>
          <w:u w:color="003300"/>
        </w:rPr>
        <w:t xml:space="preserve"> \s BA</w:t>
      </w:r>
    </w:p>
    <w:p w14:paraId="372D88F1" w14:textId="77777777" w:rsidR="00C42BF2" w:rsidRDefault="00C42BF2">
      <w:pPr>
        <w:pStyle w:val="Default"/>
        <w:widowControl w:val="0"/>
        <w:tabs>
          <w:tab w:val="left" w:pos="2880"/>
        </w:tabs>
        <w:ind w:left="2880" w:hanging="2880"/>
        <w:rPr>
          <w:color w:val="003300"/>
          <w:u w:color="003300"/>
        </w:rPr>
      </w:pPr>
    </w:p>
    <w:p w14:paraId="68EB4FBA" w14:textId="77777777" w:rsidR="00C42BF2" w:rsidRDefault="00C42BF2">
      <w:pPr>
        <w:pStyle w:val="Default"/>
        <w:widowControl w:val="0"/>
        <w:tabs>
          <w:tab w:val="left" w:pos="2880"/>
        </w:tabs>
        <w:ind w:left="2880" w:hanging="2880"/>
        <w:rPr>
          <w:color w:val="003300"/>
          <w:u w:color="003300"/>
        </w:rPr>
      </w:pPr>
    </w:p>
    <w:p w14:paraId="265E8C08" w14:textId="77777777" w:rsidR="00C42BF2" w:rsidRDefault="00F80514">
      <w:pPr>
        <w:pStyle w:val="Default"/>
        <w:widowControl w:val="0"/>
        <w:tabs>
          <w:tab w:val="left" w:pos="2880"/>
        </w:tabs>
        <w:ind w:left="2880" w:hanging="2880"/>
        <w:rPr>
          <w:b/>
          <w:bCs/>
        </w:rPr>
      </w:pPr>
      <w:r>
        <w:t xml:space="preserve">\e </w:t>
      </w:r>
      <w:r>
        <w:rPr>
          <w:b/>
          <w:bCs/>
        </w:rPr>
        <w:t>*kamparr</w:t>
      </w:r>
    </w:p>
    <w:p w14:paraId="142ED33E" w14:textId="77777777" w:rsidR="00C42BF2" w:rsidRDefault="00F80514">
      <w:pPr>
        <w:pStyle w:val="Default"/>
        <w:widowControl w:val="0"/>
        <w:tabs>
          <w:tab w:val="left" w:pos="2880"/>
        </w:tabs>
        <w:ind w:left="2880" w:hanging="2880"/>
      </w:pPr>
      <w:r>
        <w:t xml:space="preserve">\t </w:t>
      </w:r>
      <w:r>
        <w:rPr>
          <w:rFonts w:hAnsi="Times New Roman"/>
        </w:rPr>
        <w:t>‘</w:t>
      </w:r>
      <w:r>
        <w:t>dust</w:t>
      </w:r>
      <w:r>
        <w:rPr>
          <w:rFonts w:hAnsi="Times New Roman"/>
        </w:rPr>
        <w:t>’</w:t>
      </w:r>
    </w:p>
    <w:p w14:paraId="636ABE2C" w14:textId="77777777" w:rsidR="00C42BF2" w:rsidRDefault="00F80514">
      <w:pPr>
        <w:pStyle w:val="Default"/>
        <w:widowControl w:val="0"/>
        <w:tabs>
          <w:tab w:val="left" w:pos="2880"/>
        </w:tabs>
        <w:ind w:left="2880" w:hanging="2880"/>
      </w:pPr>
      <w:r>
        <w:t>\b n</w:t>
      </w:r>
    </w:p>
    <w:p w14:paraId="110E9739" w14:textId="77777777" w:rsidR="00C42BF2" w:rsidRDefault="00F80514">
      <w:pPr>
        <w:pStyle w:val="Default"/>
        <w:widowControl w:val="0"/>
        <w:tabs>
          <w:tab w:val="left" w:pos="2880"/>
        </w:tabs>
        <w:ind w:left="2880" w:hanging="2880"/>
      </w:pPr>
      <w:r>
        <w:t>\c E</w:t>
      </w:r>
    </w:p>
    <w:p w14:paraId="77CC1522" w14:textId="77777777" w:rsidR="00C42BF2" w:rsidRDefault="00F80514">
      <w:pPr>
        <w:pStyle w:val="Default"/>
        <w:widowControl w:val="0"/>
        <w:tabs>
          <w:tab w:val="left" w:pos="2880"/>
        </w:tabs>
        <w:ind w:left="2880" w:hanging="2880"/>
      </w:pPr>
      <w:r>
        <w:t>\l YYoront</w:t>
      </w:r>
      <w:r>
        <w:tab/>
        <w:t xml:space="preserve">\w kaprr \g </w:t>
      </w:r>
      <w:r>
        <w:rPr>
          <w:rFonts w:hAnsi="Times New Roman"/>
        </w:rPr>
        <w:t>‘</w:t>
      </w:r>
      <w:r>
        <w:t>dust</w:t>
      </w:r>
      <w:r>
        <w:rPr>
          <w:rFonts w:hAnsi="Times New Roman"/>
        </w:rPr>
        <w:t xml:space="preserve">’ </w:t>
      </w:r>
      <w:r>
        <w:t xml:space="preserve">\q In </w:t>
      </w:r>
      <w:r>
        <w:rPr>
          <w:i/>
          <w:iCs/>
        </w:rPr>
        <w:t>may-kaprr</w:t>
      </w:r>
      <w:r>
        <w:rPr>
          <w:rFonts w:hAnsi="Times New Roman"/>
        </w:rPr>
        <w:t xml:space="preserve"> ‘</w:t>
      </w:r>
      <w:r>
        <w:t>flour</w:t>
      </w:r>
      <w:r>
        <w:rPr>
          <w:rFonts w:hAnsi="Times New Roman"/>
        </w:rPr>
        <w:t>’</w:t>
      </w:r>
      <w:r>
        <w:t xml:space="preserve">, </w:t>
      </w:r>
      <w:r>
        <w:rPr>
          <w:i/>
          <w:iCs/>
        </w:rPr>
        <w:t>larr-kun-kaprr</w:t>
      </w:r>
      <w:r>
        <w:rPr>
          <w:rFonts w:hAnsi="Times New Roman"/>
        </w:rPr>
        <w:t xml:space="preserve"> ‘</w:t>
      </w:r>
      <w:r>
        <w:t>loose earth around an ant-hill</w:t>
      </w:r>
      <w:r>
        <w:rPr>
          <w:rFonts w:hAnsi="Times New Roman"/>
        </w:rPr>
        <w:t>’</w:t>
      </w:r>
    </w:p>
    <w:p w14:paraId="6B53B8BA" w14:textId="77777777" w:rsidR="00C42BF2" w:rsidRDefault="00F80514">
      <w:pPr>
        <w:pStyle w:val="Default"/>
        <w:widowControl w:val="0"/>
        <w:tabs>
          <w:tab w:val="left" w:pos="2880"/>
        </w:tabs>
        <w:ind w:left="2880" w:hanging="2880"/>
      </w:pPr>
      <w:r>
        <w:t>\l Yidiny</w:t>
      </w:r>
      <w:r>
        <w:tab/>
        <w:t xml:space="preserve">\w gambarr \g </w:t>
      </w:r>
      <w:r>
        <w:rPr>
          <w:rFonts w:hAnsi="Times New Roman"/>
        </w:rPr>
        <w:t>‘</w:t>
      </w:r>
      <w:r>
        <w:t>fine sawdust (from grubs), fine haze, fine dust</w:t>
      </w:r>
      <w:r>
        <w:rPr>
          <w:rFonts w:hAnsi="Times New Roman"/>
        </w:rPr>
        <w:t xml:space="preserve">’ </w:t>
      </w:r>
      <w:r>
        <w:t>\q Tablelands &amp; Coastal dialects. \s RMWD H8,L5,M4,N5</w:t>
      </w:r>
    </w:p>
    <w:p w14:paraId="05E2AFAF" w14:textId="77777777" w:rsidR="00C42BF2" w:rsidRDefault="00F80514">
      <w:pPr>
        <w:pStyle w:val="Default"/>
        <w:widowControl w:val="0"/>
        <w:tabs>
          <w:tab w:val="left" w:pos="2880"/>
        </w:tabs>
        <w:ind w:left="2880" w:hanging="2880"/>
      </w:pPr>
      <w:r>
        <w:rPr>
          <w:color w:val="003300"/>
          <w:u w:color="003300"/>
        </w:rPr>
        <w:lastRenderedPageBreak/>
        <w:t>\</w:t>
      </w:r>
      <w:r>
        <w:t>l Djabugay</w:t>
      </w:r>
      <w:r>
        <w:tab/>
        <w:t xml:space="preserve">\w gambarr \g </w:t>
      </w:r>
      <w:r>
        <w:rPr>
          <w:rFonts w:hAnsi="Times New Roman"/>
        </w:rPr>
        <w:t>‘</w:t>
      </w:r>
      <w:r>
        <w:t>mist, heavy cloud</w:t>
      </w:r>
      <w:r>
        <w:rPr>
          <w:rFonts w:hAnsi="Times New Roman"/>
        </w:rPr>
        <w:t xml:space="preserve">’ </w:t>
      </w:r>
      <w:r>
        <w:t>\s EP</w:t>
      </w:r>
    </w:p>
    <w:p w14:paraId="647A86A4" w14:textId="77777777" w:rsidR="00C42BF2" w:rsidRDefault="00F80514">
      <w:pPr>
        <w:pStyle w:val="Default"/>
        <w:widowControl w:val="0"/>
        <w:tabs>
          <w:tab w:val="left" w:pos="2880"/>
        </w:tabs>
        <w:ind w:left="2880" w:hanging="2880"/>
      </w:pPr>
      <w:r>
        <w:t xml:space="preserve">\l </w:t>
      </w:r>
      <w:r>
        <w:rPr>
          <w:b/>
          <w:bCs/>
        </w:rPr>
        <w:t>pPaman</w:t>
      </w:r>
      <w:r>
        <w:rPr>
          <w:b/>
          <w:bCs/>
        </w:rPr>
        <w:tab/>
        <w:t>\w *kamparr</w:t>
      </w:r>
      <w:r>
        <w:t xml:space="preserve"> \s BA</w:t>
      </w:r>
    </w:p>
    <w:p w14:paraId="4B8C3903" w14:textId="77777777" w:rsidR="00C42BF2" w:rsidRDefault="00F80514">
      <w:pPr>
        <w:pStyle w:val="Default"/>
        <w:widowControl w:val="0"/>
        <w:tabs>
          <w:tab w:val="left" w:pos="2880"/>
        </w:tabs>
        <w:ind w:left="2880" w:hanging="2880"/>
      </w:pPr>
      <w:r>
        <w:t>^^^</w:t>
      </w:r>
    </w:p>
    <w:p w14:paraId="5D741675" w14:textId="77777777" w:rsidR="00C42BF2" w:rsidRDefault="00F80514">
      <w:pPr>
        <w:pStyle w:val="Default"/>
        <w:widowControl w:val="0"/>
        <w:tabs>
          <w:tab w:val="left" w:pos="2880"/>
        </w:tabs>
        <w:ind w:left="2880" w:hanging="2880"/>
      </w:pPr>
      <w:r>
        <w:t>\l KYalanji</w:t>
      </w:r>
      <w:r>
        <w:tab/>
        <w:t xml:space="preserve">\w kambarr \g </w:t>
      </w:r>
      <w:r>
        <w:rPr>
          <w:rFonts w:hAnsi="Times New Roman"/>
        </w:rPr>
        <w:t>‘</w:t>
      </w:r>
      <w:r>
        <w:t>the liquid which drops from a corpse</w:t>
      </w:r>
      <w:r>
        <w:rPr>
          <w:rFonts w:hAnsi="Times New Roman"/>
        </w:rPr>
        <w:t xml:space="preserve">’ </w:t>
      </w:r>
      <w:r>
        <w:t>\q Cognate? \s Hr&amp;Hr</w:t>
      </w:r>
    </w:p>
    <w:p w14:paraId="498E75B2" w14:textId="77777777" w:rsidR="00C42BF2" w:rsidRDefault="00F80514">
      <w:pPr>
        <w:pStyle w:val="Default"/>
        <w:widowControl w:val="0"/>
        <w:tabs>
          <w:tab w:val="left" w:pos="2880"/>
        </w:tabs>
        <w:ind w:left="2880" w:hanging="2880"/>
        <w:rPr>
          <w:color w:val="003300"/>
          <w:u w:color="003300"/>
        </w:rPr>
      </w:pPr>
      <w:r>
        <w:rPr>
          <w:color w:val="003300"/>
          <w:u w:color="003300"/>
        </w:rPr>
        <w:t>\ KYalanji</w:t>
      </w:r>
      <w:r>
        <w:rPr>
          <w:color w:val="003300"/>
          <w:u w:color="003300"/>
        </w:rPr>
        <w:tab/>
        <w:t xml:space="preserve">\w kambar \g </w:t>
      </w:r>
      <w:r>
        <w:rPr>
          <w:rFonts w:hAnsi="Times New Roman"/>
          <w:color w:val="003300"/>
          <w:u w:color="003300"/>
        </w:rPr>
        <w:t>‘</w:t>
      </w:r>
      <w:r>
        <w:rPr>
          <w:color w:val="003300"/>
          <w:u w:color="003300"/>
        </w:rPr>
        <w:t>white clay</w:t>
      </w:r>
      <w:r>
        <w:rPr>
          <w:rFonts w:hAnsi="Times New Roman"/>
          <w:color w:val="003300"/>
          <w:u w:color="003300"/>
        </w:rPr>
        <w:t xml:space="preserve">’ </w:t>
      </w:r>
      <w:r>
        <w:rPr>
          <w:color w:val="003300"/>
          <w:u w:color="003300"/>
        </w:rPr>
        <w:t xml:space="preserve">\q Also </w:t>
      </w:r>
      <w:r>
        <w:rPr>
          <w:rFonts w:hAnsi="Times New Roman"/>
          <w:color w:val="003300"/>
          <w:u w:color="003300"/>
        </w:rPr>
        <w:t>‘</w:t>
      </w:r>
      <w:r>
        <w:rPr>
          <w:color w:val="003300"/>
          <w:u w:color="003300"/>
        </w:rPr>
        <w:t>wet season</w:t>
      </w:r>
      <w:r>
        <w:rPr>
          <w:rFonts w:hAnsi="Times New Roman"/>
          <w:color w:val="003300"/>
          <w:u w:color="003300"/>
        </w:rPr>
        <w:t>’</w:t>
      </w:r>
      <w:r>
        <w:rPr>
          <w:color w:val="003300"/>
          <w:u w:color="003300"/>
        </w:rPr>
        <w:t>. \s Hr&amp;Hr</w:t>
      </w:r>
    </w:p>
    <w:p w14:paraId="79461CC8" w14:textId="77777777" w:rsidR="00C42BF2" w:rsidRDefault="00C42BF2">
      <w:pPr>
        <w:pStyle w:val="Default"/>
        <w:widowControl w:val="0"/>
        <w:tabs>
          <w:tab w:val="left" w:pos="2880"/>
        </w:tabs>
        <w:ind w:left="2880" w:hanging="2880"/>
        <w:rPr>
          <w:color w:val="003300"/>
          <w:u w:color="003300"/>
        </w:rPr>
      </w:pPr>
    </w:p>
    <w:p w14:paraId="11CB0CCF" w14:textId="77777777" w:rsidR="00C42BF2" w:rsidRDefault="00C42BF2">
      <w:pPr>
        <w:pStyle w:val="Default"/>
        <w:widowControl w:val="0"/>
        <w:tabs>
          <w:tab w:val="left" w:pos="2880"/>
        </w:tabs>
        <w:ind w:left="2880" w:hanging="2880"/>
        <w:rPr>
          <w:color w:val="003300"/>
          <w:u w:color="003300"/>
        </w:rPr>
      </w:pPr>
    </w:p>
    <w:p w14:paraId="35B72742" w14:textId="77777777" w:rsidR="00C42BF2" w:rsidRDefault="00F80514">
      <w:pPr>
        <w:pStyle w:val="Default"/>
        <w:widowControl w:val="0"/>
        <w:tabs>
          <w:tab w:val="left" w:pos="2880"/>
        </w:tabs>
        <w:ind w:left="2880" w:hanging="2880"/>
        <w:rPr>
          <w:b/>
          <w:bCs/>
        </w:rPr>
      </w:pPr>
      <w:r>
        <w:t xml:space="preserve">\e </w:t>
      </w:r>
      <w:r>
        <w:rPr>
          <w:b/>
          <w:bCs/>
        </w:rPr>
        <w:t>*kampiy</w:t>
      </w:r>
    </w:p>
    <w:p w14:paraId="4E69E272" w14:textId="77777777" w:rsidR="00C42BF2" w:rsidRDefault="00F80514">
      <w:pPr>
        <w:pStyle w:val="Default"/>
        <w:widowControl w:val="0"/>
        <w:tabs>
          <w:tab w:val="left" w:pos="2880"/>
        </w:tabs>
        <w:ind w:left="2880" w:hanging="2880"/>
      </w:pPr>
      <w:r>
        <w:t xml:space="preserve">\t </w:t>
      </w:r>
      <w:r>
        <w:rPr>
          <w:rFonts w:hAnsi="Times New Roman"/>
        </w:rPr>
        <w:t>‘</w:t>
      </w:r>
      <w:r>
        <w:t>up</w:t>
      </w:r>
      <w:r>
        <w:rPr>
          <w:rFonts w:hAnsi="Times New Roman"/>
        </w:rPr>
        <w:t>’</w:t>
      </w:r>
    </w:p>
    <w:p w14:paraId="4F211697" w14:textId="77777777" w:rsidR="00C42BF2" w:rsidRDefault="00F80514">
      <w:pPr>
        <w:pStyle w:val="Default"/>
        <w:widowControl w:val="0"/>
        <w:tabs>
          <w:tab w:val="left" w:pos="2880"/>
        </w:tabs>
        <w:ind w:left="2880" w:hanging="2880"/>
      </w:pPr>
      <w:r>
        <w:t>\b nAdv (?)</w:t>
      </w:r>
    </w:p>
    <w:p w14:paraId="436C7D44" w14:textId="77777777" w:rsidR="00C42BF2" w:rsidRDefault="00F80514">
      <w:pPr>
        <w:pStyle w:val="Default"/>
        <w:widowControl w:val="0"/>
        <w:tabs>
          <w:tab w:val="left" w:pos="2880"/>
        </w:tabs>
        <w:ind w:left="2880" w:hanging="2880"/>
      </w:pPr>
      <w:r>
        <w:t>\x See also *kani, *kanka.</w:t>
      </w:r>
    </w:p>
    <w:p w14:paraId="340E6E73" w14:textId="77777777" w:rsidR="00C42BF2" w:rsidRDefault="00F80514">
      <w:pPr>
        <w:pStyle w:val="Default"/>
        <w:widowControl w:val="0"/>
        <w:tabs>
          <w:tab w:val="left" w:pos="2880"/>
        </w:tabs>
        <w:ind w:left="2880" w:hanging="2880"/>
      </w:pPr>
      <w:r>
        <w:t>\l Mpalitjanh</w:t>
      </w:r>
      <w:r>
        <w:tab/>
        <w:t xml:space="preserve">\w ampi \g </w:t>
      </w:r>
      <w:r>
        <w:rPr>
          <w:rFonts w:hAnsi="Times New Roman"/>
        </w:rPr>
        <w:t>‘</w:t>
      </w:r>
      <w:r>
        <w:t>up</w:t>
      </w:r>
      <w:r>
        <w:rPr>
          <w:rFonts w:hAnsi="Times New Roman"/>
        </w:rPr>
        <w:t xml:space="preserve">’ </w:t>
      </w:r>
      <w:r>
        <w:t>\s KLH</w:t>
      </w:r>
    </w:p>
    <w:p w14:paraId="28AFF5F7" w14:textId="77777777" w:rsidR="00C42BF2" w:rsidRDefault="00F80514">
      <w:pPr>
        <w:pStyle w:val="Default"/>
        <w:widowControl w:val="0"/>
        <w:tabs>
          <w:tab w:val="left" w:pos="2880"/>
        </w:tabs>
        <w:ind w:left="2880" w:hanging="2880"/>
      </w:pPr>
      <w:r>
        <w:t>\l Luthigh</w:t>
      </w:r>
      <w:r>
        <w:tab/>
        <w:t xml:space="preserve">\w mpi \g </w:t>
      </w:r>
      <w:r>
        <w:rPr>
          <w:rFonts w:hAnsi="Times New Roman"/>
        </w:rPr>
        <w:t>‘</w:t>
      </w:r>
      <w:r>
        <w:t>up</w:t>
      </w:r>
      <w:r>
        <w:rPr>
          <w:rFonts w:hAnsi="Times New Roman"/>
        </w:rPr>
        <w:t xml:space="preserve">’ </w:t>
      </w:r>
      <w:r>
        <w:t>\s KLH</w:t>
      </w:r>
    </w:p>
    <w:p w14:paraId="017BC373" w14:textId="77777777" w:rsidR="00C42BF2" w:rsidRDefault="00F80514">
      <w:pPr>
        <w:pStyle w:val="Default"/>
        <w:widowControl w:val="0"/>
        <w:tabs>
          <w:tab w:val="left" w:pos="2880"/>
        </w:tabs>
        <w:ind w:left="2880" w:hanging="2880"/>
      </w:pPr>
      <w:r>
        <w:t>\l Yinwum</w:t>
      </w:r>
      <w:r>
        <w:tab/>
        <w:t xml:space="preserve">\w mper \g </w:t>
      </w:r>
      <w:r>
        <w:rPr>
          <w:rFonts w:hAnsi="Times New Roman"/>
        </w:rPr>
        <w:t>‘</w:t>
      </w:r>
      <w:r>
        <w:t>up</w:t>
      </w:r>
      <w:r>
        <w:rPr>
          <w:rFonts w:hAnsi="Times New Roman"/>
        </w:rPr>
        <w:t xml:space="preserve">’ </w:t>
      </w:r>
      <w:r>
        <w:t>\s KLH</w:t>
      </w:r>
    </w:p>
    <w:p w14:paraId="0405C788" w14:textId="77777777" w:rsidR="00C42BF2" w:rsidRDefault="00F80514">
      <w:pPr>
        <w:pStyle w:val="Default"/>
        <w:widowControl w:val="0"/>
        <w:tabs>
          <w:tab w:val="left" w:pos="2880"/>
        </w:tabs>
        <w:ind w:left="2880" w:hanging="2880"/>
      </w:pPr>
      <w:r>
        <w:t>\l Mpakwithi</w:t>
      </w:r>
      <w:r>
        <w:tab/>
        <w:t xml:space="preserve">\w bari \g </w:t>
      </w:r>
      <w:r>
        <w:rPr>
          <w:rFonts w:hAnsi="Times New Roman"/>
        </w:rPr>
        <w:t>‘</w:t>
      </w:r>
      <w:r>
        <w:t>up</w:t>
      </w:r>
      <w:r>
        <w:rPr>
          <w:rFonts w:hAnsi="Times New Roman"/>
        </w:rPr>
        <w:t xml:space="preserve">’ </w:t>
      </w:r>
      <w:r>
        <w:t>\f [mbari]. \s TC</w:t>
      </w:r>
    </w:p>
    <w:p w14:paraId="6CC45B16" w14:textId="77777777" w:rsidR="00C42BF2" w:rsidRDefault="00F80514">
      <w:pPr>
        <w:pStyle w:val="Default"/>
        <w:widowControl w:val="0"/>
        <w:tabs>
          <w:tab w:val="left" w:pos="2880"/>
        </w:tabs>
        <w:ind w:left="2880" w:hanging="2880"/>
      </w:pPr>
      <w:r>
        <w:t>\l Linngithigh</w:t>
      </w:r>
      <w:r>
        <w:tab/>
        <w:t xml:space="preserve">\w mpir \g </w:t>
      </w:r>
      <w:r>
        <w:rPr>
          <w:rFonts w:hAnsi="Times New Roman"/>
        </w:rPr>
        <w:t>‘</w:t>
      </w:r>
      <w:r>
        <w:t>up</w:t>
      </w:r>
      <w:r>
        <w:rPr>
          <w:rFonts w:hAnsi="Times New Roman"/>
        </w:rPr>
        <w:t xml:space="preserve">’ </w:t>
      </w:r>
      <w:r>
        <w:t>\s KLH</w:t>
      </w:r>
    </w:p>
    <w:p w14:paraId="43E7468C" w14:textId="77777777" w:rsidR="00C42BF2" w:rsidRDefault="00F80514">
      <w:pPr>
        <w:pStyle w:val="Default"/>
        <w:widowControl w:val="0"/>
        <w:tabs>
          <w:tab w:val="left" w:pos="2880"/>
        </w:tabs>
        <w:ind w:left="2880" w:hanging="2880"/>
      </w:pPr>
      <w:r>
        <w:t>\l Alngith</w:t>
      </w:r>
      <w:r>
        <w:tab/>
        <w:t xml:space="preserve">\w mpayr \g </w:t>
      </w:r>
      <w:r>
        <w:rPr>
          <w:rFonts w:hAnsi="Times New Roman"/>
        </w:rPr>
        <w:t>‘</w:t>
      </w:r>
      <w:r>
        <w:t>up</w:t>
      </w:r>
      <w:r>
        <w:rPr>
          <w:rFonts w:hAnsi="Times New Roman"/>
        </w:rPr>
        <w:t xml:space="preserve">’ </w:t>
      </w:r>
      <w:r>
        <w:t>\s KLH</w:t>
      </w:r>
    </w:p>
    <w:p w14:paraId="1A8A4480" w14:textId="77777777" w:rsidR="00C42BF2" w:rsidRDefault="00F80514">
      <w:pPr>
        <w:pStyle w:val="Default"/>
        <w:widowControl w:val="0"/>
        <w:tabs>
          <w:tab w:val="left" w:pos="2880"/>
        </w:tabs>
        <w:ind w:left="2880" w:hanging="2880"/>
      </w:pPr>
      <w:r>
        <w:t>\l Awngthim</w:t>
      </w:r>
      <w:r>
        <w:tab/>
        <w:t xml:space="preserve">\w mpayr \g </w:t>
      </w:r>
      <w:r>
        <w:rPr>
          <w:rFonts w:hAnsi="Times New Roman"/>
        </w:rPr>
        <w:t>‘</w:t>
      </w:r>
      <w:r>
        <w:t>up</w:t>
      </w:r>
      <w:r>
        <w:rPr>
          <w:rFonts w:hAnsi="Times New Roman"/>
        </w:rPr>
        <w:t xml:space="preserve">’ </w:t>
      </w:r>
      <w:r>
        <w:t>\s KLH</w:t>
      </w:r>
    </w:p>
    <w:p w14:paraId="45729B98" w14:textId="77777777" w:rsidR="00C42BF2" w:rsidRDefault="00F80514">
      <w:pPr>
        <w:pStyle w:val="Default"/>
        <w:widowControl w:val="0"/>
        <w:tabs>
          <w:tab w:val="left" w:pos="2880"/>
        </w:tabs>
        <w:ind w:left="2880" w:hanging="2880"/>
      </w:pPr>
      <w:r>
        <w:t>\l Ntra</w:t>
      </w:r>
      <w:r>
        <w:rPr>
          <w:rFonts w:hAnsi="Times New Roman"/>
        </w:rPr>
        <w:t>’</w:t>
      </w:r>
      <w:r>
        <w:t>ngith</w:t>
      </w:r>
      <w:r>
        <w:tab/>
        <w:t xml:space="preserve">\w mpir \g </w:t>
      </w:r>
      <w:r>
        <w:rPr>
          <w:rFonts w:hAnsi="Times New Roman"/>
        </w:rPr>
        <w:t>‘</w:t>
      </w:r>
      <w:r>
        <w:t>up</w:t>
      </w:r>
      <w:r>
        <w:rPr>
          <w:rFonts w:hAnsi="Times New Roman"/>
        </w:rPr>
        <w:t xml:space="preserve">’ </w:t>
      </w:r>
      <w:r>
        <w:t>\s KLH</w:t>
      </w:r>
    </w:p>
    <w:p w14:paraId="58C7FFCB" w14:textId="77777777" w:rsidR="00C42BF2" w:rsidRDefault="00F80514">
      <w:pPr>
        <w:pStyle w:val="Default"/>
        <w:widowControl w:val="0"/>
        <w:tabs>
          <w:tab w:val="left" w:pos="2880"/>
        </w:tabs>
        <w:ind w:left="2880" w:hanging="2880"/>
      </w:pPr>
      <w:r>
        <w:t>\l Ngkoth</w:t>
      </w:r>
      <w:r>
        <w:tab/>
        <w:t xml:space="preserve">\w mpay \g </w:t>
      </w:r>
      <w:r>
        <w:rPr>
          <w:rFonts w:hAnsi="Times New Roman"/>
        </w:rPr>
        <w:t>‘</w:t>
      </w:r>
      <w:r>
        <w:t>up</w:t>
      </w:r>
      <w:r>
        <w:rPr>
          <w:rFonts w:hAnsi="Times New Roman"/>
        </w:rPr>
        <w:t xml:space="preserve">’ </w:t>
      </w:r>
      <w:r>
        <w:t>\s KLH</w:t>
      </w:r>
    </w:p>
    <w:p w14:paraId="0BACE5F7" w14:textId="77777777" w:rsidR="00C42BF2" w:rsidRDefault="00F80514">
      <w:pPr>
        <w:pStyle w:val="Default"/>
        <w:widowControl w:val="0"/>
        <w:tabs>
          <w:tab w:val="left" w:pos="2880"/>
        </w:tabs>
        <w:ind w:left="2880" w:hanging="2880"/>
      </w:pPr>
      <w:r>
        <w:t>\l Aritinngithigh</w:t>
      </w:r>
      <w:r>
        <w:tab/>
        <w:t xml:space="preserve">\w mpayr ~ mpir \g </w:t>
      </w:r>
      <w:r>
        <w:rPr>
          <w:rFonts w:hAnsi="Times New Roman"/>
        </w:rPr>
        <w:t>‘</w:t>
      </w:r>
      <w:r>
        <w:t>up</w:t>
      </w:r>
      <w:r>
        <w:rPr>
          <w:rFonts w:hAnsi="Times New Roman"/>
        </w:rPr>
        <w:t xml:space="preserve">’ </w:t>
      </w:r>
      <w:r>
        <w:t>\s KLH</w:t>
      </w:r>
    </w:p>
    <w:p w14:paraId="02FEF8B2" w14:textId="77777777" w:rsidR="00C42BF2" w:rsidRDefault="00F80514">
      <w:pPr>
        <w:pStyle w:val="Default"/>
        <w:widowControl w:val="0"/>
        <w:tabs>
          <w:tab w:val="left" w:pos="2880"/>
        </w:tabs>
        <w:ind w:left="2880" w:hanging="2880"/>
      </w:pPr>
      <w:r>
        <w:t>\l Mbiywom</w:t>
      </w:r>
      <w:r>
        <w:tab/>
        <w:t xml:space="preserve">\w mbe \g </w:t>
      </w:r>
      <w:r>
        <w:rPr>
          <w:rFonts w:hAnsi="Times New Roman"/>
        </w:rPr>
        <w:t>‘</w:t>
      </w:r>
      <w:r>
        <w:t>up</w:t>
      </w:r>
      <w:r>
        <w:rPr>
          <w:rFonts w:hAnsi="Times New Roman"/>
        </w:rPr>
        <w:t xml:space="preserve">’ </w:t>
      </w:r>
      <w:r>
        <w:t>\s KLH</w:t>
      </w:r>
    </w:p>
    <w:p w14:paraId="0A976E7A" w14:textId="77777777" w:rsidR="00C42BF2" w:rsidRDefault="00F80514">
      <w:pPr>
        <w:pStyle w:val="Default"/>
        <w:widowControl w:val="0"/>
        <w:tabs>
          <w:tab w:val="left" w:pos="2880"/>
        </w:tabs>
        <w:ind w:left="2880" w:hanging="2880"/>
      </w:pPr>
      <w:r>
        <w:t>\l WNgathrr</w:t>
      </w:r>
      <w:r>
        <w:tab/>
        <w:t xml:space="preserve">\w kampiy \g </w:t>
      </w:r>
      <w:r>
        <w:rPr>
          <w:rFonts w:hAnsi="Times New Roman"/>
        </w:rPr>
        <w:t>‘</w:t>
      </w:r>
      <w:r>
        <w:t>up</w:t>
      </w:r>
      <w:r>
        <w:rPr>
          <w:rFonts w:hAnsi="Times New Roman"/>
        </w:rPr>
        <w:t xml:space="preserve">’ </w:t>
      </w:r>
      <w:r>
        <w:t>\s KLH</w:t>
      </w:r>
    </w:p>
    <w:p w14:paraId="6E75FF6F" w14:textId="77777777" w:rsidR="00C42BF2" w:rsidRDefault="00F80514">
      <w:pPr>
        <w:pStyle w:val="Default"/>
        <w:widowControl w:val="0"/>
        <w:tabs>
          <w:tab w:val="left" w:pos="2880"/>
        </w:tabs>
        <w:ind w:left="2880" w:hanging="2880"/>
      </w:pPr>
      <w:r>
        <w:t xml:space="preserve">\l </w:t>
      </w:r>
      <w:r>
        <w:rPr>
          <w:b/>
          <w:bCs/>
        </w:rPr>
        <w:t>pPaman</w:t>
      </w:r>
      <w:r>
        <w:rPr>
          <w:b/>
          <w:bCs/>
        </w:rPr>
        <w:tab/>
        <w:t>\w *kampiy</w:t>
      </w:r>
      <w:r>
        <w:t xml:space="preserve"> \s KLH</w:t>
      </w:r>
    </w:p>
    <w:p w14:paraId="3FD5303D" w14:textId="77777777" w:rsidR="00C42BF2" w:rsidRDefault="00C42BF2">
      <w:pPr>
        <w:pStyle w:val="Default"/>
        <w:widowControl w:val="0"/>
        <w:tabs>
          <w:tab w:val="left" w:pos="2880"/>
        </w:tabs>
        <w:ind w:left="2880" w:hanging="2880"/>
      </w:pPr>
    </w:p>
    <w:p w14:paraId="70A86681" w14:textId="77777777" w:rsidR="00C42BF2" w:rsidRDefault="00C42BF2">
      <w:pPr>
        <w:pStyle w:val="Default"/>
        <w:widowControl w:val="0"/>
        <w:tabs>
          <w:tab w:val="left" w:pos="2880"/>
        </w:tabs>
        <w:ind w:left="2880" w:hanging="2880"/>
      </w:pPr>
    </w:p>
    <w:p w14:paraId="0771549C" w14:textId="77777777" w:rsidR="00C42BF2" w:rsidRDefault="00F80514">
      <w:pPr>
        <w:pStyle w:val="Default"/>
        <w:widowControl w:val="0"/>
        <w:tabs>
          <w:tab w:val="left" w:pos="2880"/>
        </w:tabs>
        <w:ind w:left="2880" w:hanging="2880"/>
        <w:rPr>
          <w:b/>
          <w:bCs/>
        </w:rPr>
      </w:pPr>
      <w:r>
        <w:t xml:space="preserve">\e </w:t>
      </w:r>
      <w:r>
        <w:rPr>
          <w:b/>
          <w:bCs/>
        </w:rPr>
        <w:t>*kampul</w:t>
      </w:r>
    </w:p>
    <w:p w14:paraId="21C78DF6" w14:textId="77777777" w:rsidR="00C42BF2" w:rsidRDefault="00F80514">
      <w:pPr>
        <w:pStyle w:val="Default"/>
        <w:widowControl w:val="0"/>
        <w:tabs>
          <w:tab w:val="left" w:pos="2880"/>
        </w:tabs>
        <w:ind w:left="2880" w:hanging="2880"/>
      </w:pPr>
      <w:r>
        <w:t xml:space="preserve">\t </w:t>
      </w:r>
      <w:r>
        <w:rPr>
          <w:rFonts w:hAnsi="Times New Roman"/>
        </w:rPr>
        <w:t>‘</w:t>
      </w:r>
      <w:r>
        <w:t>stomach</w:t>
      </w:r>
      <w:r>
        <w:rPr>
          <w:rFonts w:hAnsi="Times New Roman"/>
        </w:rPr>
        <w:t>’</w:t>
      </w:r>
    </w:p>
    <w:p w14:paraId="7F9DCD10" w14:textId="77777777" w:rsidR="00C42BF2" w:rsidRDefault="00F80514">
      <w:pPr>
        <w:pStyle w:val="Default"/>
        <w:widowControl w:val="0"/>
        <w:tabs>
          <w:tab w:val="left" w:pos="2880"/>
        </w:tabs>
        <w:ind w:left="2880" w:hanging="2880"/>
      </w:pPr>
      <w:r>
        <w:t>\b n</w:t>
      </w:r>
    </w:p>
    <w:p w14:paraId="63D0CF94" w14:textId="77777777" w:rsidR="00C42BF2" w:rsidRDefault="00F80514">
      <w:pPr>
        <w:pStyle w:val="Default"/>
        <w:widowControl w:val="0"/>
        <w:tabs>
          <w:tab w:val="left" w:pos="2880"/>
        </w:tabs>
        <w:ind w:left="2880" w:hanging="2880"/>
      </w:pPr>
      <w:r>
        <w:t>\c B</w:t>
      </w:r>
    </w:p>
    <w:p w14:paraId="5CB848D7" w14:textId="77777777" w:rsidR="00C42BF2" w:rsidRDefault="00F80514">
      <w:pPr>
        <w:pStyle w:val="Default"/>
        <w:widowControl w:val="0"/>
        <w:tabs>
          <w:tab w:val="left" w:pos="2880"/>
        </w:tabs>
        <w:ind w:left="2880" w:hanging="2880"/>
      </w:pPr>
      <w:r>
        <w:t>\l Rimanggudinhma</w:t>
      </w:r>
      <w:r>
        <w:tab/>
        <w:t xml:space="preserve">\w mbul \g </w:t>
      </w:r>
      <w:r>
        <w:rPr>
          <w:rFonts w:hAnsi="Times New Roman"/>
        </w:rPr>
        <w:t>‘</w:t>
      </w:r>
      <w:r>
        <w:t>stomach</w:t>
      </w:r>
      <w:r>
        <w:rPr>
          <w:rFonts w:hAnsi="Times New Roman"/>
        </w:rPr>
        <w:t xml:space="preserve">’ </w:t>
      </w:r>
      <w:r>
        <w:t>\s KLH</w:t>
      </w:r>
    </w:p>
    <w:p w14:paraId="24CF4569" w14:textId="77777777" w:rsidR="00C42BF2" w:rsidRDefault="00F80514">
      <w:pPr>
        <w:pStyle w:val="Default"/>
        <w:widowControl w:val="0"/>
        <w:tabs>
          <w:tab w:val="left" w:pos="2880"/>
        </w:tabs>
        <w:ind w:left="2880" w:hanging="2880"/>
      </w:pPr>
      <w:r>
        <w:t>\l GYim</w:t>
      </w:r>
      <w:r>
        <w:tab/>
        <w:t xml:space="preserve">\w kampur \g </w:t>
      </w:r>
      <w:r>
        <w:rPr>
          <w:rFonts w:hAnsi="Times New Roman"/>
        </w:rPr>
        <w:t>‘</w:t>
      </w:r>
      <w:r>
        <w:t>stomach</w:t>
      </w:r>
      <w:r>
        <w:rPr>
          <w:rFonts w:hAnsi="Times New Roman"/>
        </w:rPr>
        <w:t xml:space="preserve">’ </w:t>
      </w:r>
      <w:r>
        <w:t>\s KLH</w:t>
      </w:r>
    </w:p>
    <w:p w14:paraId="3EA696CD" w14:textId="77777777" w:rsidR="00C42BF2" w:rsidRDefault="00F80514">
      <w:pPr>
        <w:pStyle w:val="Default"/>
        <w:widowControl w:val="0"/>
        <w:tabs>
          <w:tab w:val="left" w:pos="2880"/>
        </w:tabs>
        <w:ind w:left="2880" w:hanging="2880"/>
      </w:pPr>
      <w:r>
        <w:t xml:space="preserve">\l </w:t>
      </w:r>
      <w:r>
        <w:rPr>
          <w:b/>
          <w:bCs/>
        </w:rPr>
        <w:t>pPaman</w:t>
      </w:r>
      <w:r>
        <w:rPr>
          <w:b/>
          <w:bCs/>
        </w:rPr>
        <w:tab/>
        <w:t>\w *kampul ~ kampur</w:t>
      </w:r>
      <w:r>
        <w:t xml:space="preserve"> \s KLH</w:t>
      </w:r>
    </w:p>
    <w:p w14:paraId="17F3FF28" w14:textId="77777777" w:rsidR="00C42BF2" w:rsidRDefault="00C42BF2">
      <w:pPr>
        <w:pStyle w:val="Default"/>
        <w:widowControl w:val="0"/>
        <w:tabs>
          <w:tab w:val="left" w:pos="2880"/>
        </w:tabs>
        <w:ind w:left="2880" w:hanging="2880"/>
      </w:pPr>
    </w:p>
    <w:p w14:paraId="06905C5B" w14:textId="77777777" w:rsidR="00C42BF2" w:rsidRDefault="00C42BF2">
      <w:pPr>
        <w:pStyle w:val="Default"/>
        <w:widowControl w:val="0"/>
        <w:tabs>
          <w:tab w:val="left" w:pos="2880"/>
        </w:tabs>
        <w:ind w:left="2880" w:hanging="2880"/>
      </w:pPr>
    </w:p>
    <w:p w14:paraId="6B33B2B9" w14:textId="77777777" w:rsidR="00C42BF2" w:rsidRDefault="00F80514">
      <w:pPr>
        <w:pStyle w:val="Default"/>
        <w:widowControl w:val="0"/>
        <w:tabs>
          <w:tab w:val="left" w:pos="2880"/>
        </w:tabs>
        <w:ind w:left="2880" w:hanging="2880"/>
        <w:rPr>
          <w:b/>
          <w:bCs/>
        </w:rPr>
      </w:pPr>
      <w:r>
        <w:t xml:space="preserve">\e </w:t>
      </w:r>
      <w:r>
        <w:rPr>
          <w:b/>
          <w:bCs/>
        </w:rPr>
        <w:t>*kampVl</w:t>
      </w:r>
    </w:p>
    <w:p w14:paraId="395C4EBB" w14:textId="77777777" w:rsidR="00C42BF2" w:rsidRDefault="00F80514">
      <w:pPr>
        <w:pStyle w:val="Default"/>
        <w:widowControl w:val="0"/>
        <w:tabs>
          <w:tab w:val="left" w:pos="2880"/>
        </w:tabs>
        <w:ind w:left="2880" w:hanging="2880"/>
      </w:pPr>
      <w:r>
        <w:t xml:space="preserve">\t </w:t>
      </w:r>
      <w:r>
        <w:rPr>
          <w:rFonts w:hAnsi="Times New Roman"/>
        </w:rPr>
        <w:t>‘</w:t>
      </w:r>
      <w:r>
        <w:t>harmless, quiet</w:t>
      </w:r>
      <w:r>
        <w:rPr>
          <w:rFonts w:hAnsi="Times New Roman"/>
        </w:rPr>
        <w:t>’</w:t>
      </w:r>
    </w:p>
    <w:p w14:paraId="25452896" w14:textId="77777777" w:rsidR="00C42BF2" w:rsidRDefault="00F80514">
      <w:pPr>
        <w:pStyle w:val="Default"/>
        <w:widowControl w:val="0"/>
        <w:tabs>
          <w:tab w:val="left" w:pos="2880"/>
        </w:tabs>
        <w:ind w:left="2880" w:hanging="2880"/>
      </w:pPr>
      <w:r>
        <w:t>\b nAdj</w:t>
      </w:r>
    </w:p>
    <w:p w14:paraId="6932D55C" w14:textId="77777777" w:rsidR="00C42BF2" w:rsidRDefault="00F80514">
      <w:pPr>
        <w:pStyle w:val="Default"/>
        <w:widowControl w:val="0"/>
        <w:tabs>
          <w:tab w:val="left" w:pos="2880"/>
        </w:tabs>
        <w:ind w:left="2880" w:hanging="2880"/>
      </w:pPr>
      <w:r>
        <w:t>\l KThaayorre</w:t>
      </w:r>
      <w:r>
        <w:tab/>
        <w:t xml:space="preserve">\w kampvr; pam- \g </w:t>
      </w:r>
      <w:r>
        <w:rPr>
          <w:rFonts w:hAnsi="Times New Roman"/>
        </w:rPr>
        <w:t>‘</w:t>
      </w:r>
      <w:r>
        <w:t>calm, quiet, docile; blunt (of knife)</w:t>
      </w:r>
      <w:r>
        <w:rPr>
          <w:rFonts w:hAnsi="Times New Roman"/>
        </w:rPr>
        <w:t xml:space="preserve">’ </w:t>
      </w:r>
      <w:r>
        <w:t xml:space="preserve">\q Also </w:t>
      </w:r>
      <w:r>
        <w:rPr>
          <w:i/>
          <w:iCs/>
        </w:rPr>
        <w:t>kampan</w:t>
      </w:r>
      <w:r>
        <w:rPr>
          <w:rFonts w:hAnsi="Times New Roman"/>
        </w:rPr>
        <w:t xml:space="preserve"> ‘</w:t>
      </w:r>
      <w:r>
        <w:t>peacefully, quietly</w:t>
      </w:r>
      <w:r>
        <w:rPr>
          <w:rFonts w:hAnsi="Times New Roman"/>
        </w:rPr>
        <w:t>’</w:t>
      </w:r>
      <w:r>
        <w:t>. \s AH</w:t>
      </w:r>
    </w:p>
    <w:p w14:paraId="5E302694" w14:textId="77777777" w:rsidR="00C42BF2" w:rsidRDefault="00F80514">
      <w:pPr>
        <w:pStyle w:val="Default"/>
        <w:widowControl w:val="0"/>
        <w:tabs>
          <w:tab w:val="left" w:pos="2880"/>
        </w:tabs>
        <w:ind w:left="2880" w:hanging="2880"/>
      </w:pPr>
      <w:r>
        <w:t>\l YYoront</w:t>
      </w:r>
      <w:r>
        <w:tab/>
        <w:t xml:space="preserve">\w kapl; pam- \g </w:t>
      </w:r>
      <w:r>
        <w:rPr>
          <w:rFonts w:hAnsi="Times New Roman"/>
        </w:rPr>
        <w:t>‘</w:t>
      </w:r>
      <w:r>
        <w:t>quiet, harmless, mild-mannered; blunt (of knife)</w:t>
      </w:r>
      <w:r>
        <w:rPr>
          <w:rFonts w:hAnsi="Times New Roman"/>
        </w:rPr>
        <w:t>’</w:t>
      </w:r>
    </w:p>
    <w:p w14:paraId="7844D4C7" w14:textId="77777777" w:rsidR="00C42BF2" w:rsidRDefault="00C42BF2">
      <w:pPr>
        <w:pStyle w:val="Default"/>
        <w:widowControl w:val="0"/>
        <w:tabs>
          <w:tab w:val="left" w:pos="2880"/>
        </w:tabs>
        <w:ind w:left="2880" w:hanging="2880"/>
      </w:pPr>
    </w:p>
    <w:p w14:paraId="03A3CE68" w14:textId="77777777" w:rsidR="00C42BF2" w:rsidRDefault="00C42BF2">
      <w:pPr>
        <w:pStyle w:val="Default"/>
        <w:widowControl w:val="0"/>
        <w:tabs>
          <w:tab w:val="left" w:pos="2880"/>
        </w:tabs>
        <w:ind w:left="2880" w:hanging="2880"/>
      </w:pPr>
    </w:p>
    <w:p w14:paraId="3E3225DA" w14:textId="77777777" w:rsidR="00C42BF2" w:rsidRDefault="00F80514">
      <w:pPr>
        <w:pStyle w:val="Default"/>
        <w:widowControl w:val="0"/>
        <w:tabs>
          <w:tab w:val="left" w:pos="2880"/>
        </w:tabs>
        <w:ind w:left="2880" w:hanging="2880"/>
        <w:rPr>
          <w:b/>
          <w:bCs/>
        </w:rPr>
      </w:pPr>
      <w:r>
        <w:t xml:space="preserve">\e </w:t>
      </w:r>
      <w:r>
        <w:rPr>
          <w:b/>
          <w:bCs/>
        </w:rPr>
        <w:t>*kamu</w:t>
      </w:r>
    </w:p>
    <w:p w14:paraId="24E2ED45" w14:textId="77777777" w:rsidR="00C42BF2" w:rsidRDefault="00F80514">
      <w:pPr>
        <w:pStyle w:val="Default"/>
        <w:widowControl w:val="0"/>
        <w:tabs>
          <w:tab w:val="left" w:pos="2880"/>
        </w:tabs>
        <w:ind w:left="2880" w:hanging="2880"/>
      </w:pPr>
      <w:r>
        <w:t xml:space="preserve">\t </w:t>
      </w:r>
      <w:r>
        <w:rPr>
          <w:rFonts w:hAnsi="Times New Roman"/>
        </w:rPr>
        <w:t>‘</w:t>
      </w:r>
      <w:r>
        <w:t>water</w:t>
      </w:r>
      <w:r>
        <w:rPr>
          <w:rFonts w:hAnsi="Times New Roman"/>
        </w:rPr>
        <w:t>’</w:t>
      </w:r>
    </w:p>
    <w:p w14:paraId="30B53813" w14:textId="77777777" w:rsidR="00C42BF2" w:rsidRDefault="00F80514">
      <w:pPr>
        <w:pStyle w:val="Default"/>
        <w:widowControl w:val="0"/>
        <w:tabs>
          <w:tab w:val="left" w:pos="2880"/>
        </w:tabs>
        <w:ind w:left="2880" w:hanging="2880"/>
      </w:pPr>
      <w:r>
        <w:t>\b n</w:t>
      </w:r>
    </w:p>
    <w:p w14:paraId="3334F9BC" w14:textId="77777777" w:rsidR="00C42BF2" w:rsidRDefault="00F80514">
      <w:pPr>
        <w:pStyle w:val="Default"/>
        <w:widowControl w:val="0"/>
        <w:tabs>
          <w:tab w:val="left" w:pos="2880"/>
        </w:tabs>
        <w:ind w:left="2880" w:hanging="2880"/>
      </w:pPr>
      <w:r>
        <w:t>\c B</w:t>
      </w:r>
    </w:p>
    <w:p w14:paraId="125D6A0E" w14:textId="77777777" w:rsidR="00C42BF2" w:rsidRDefault="00F80514">
      <w:pPr>
        <w:pStyle w:val="Default"/>
        <w:widowControl w:val="0"/>
        <w:tabs>
          <w:tab w:val="left" w:pos="2880"/>
        </w:tabs>
        <w:ind w:left="2880" w:hanging="2880"/>
      </w:pPr>
      <w:r>
        <w:t>\c E</w:t>
      </w:r>
    </w:p>
    <w:p w14:paraId="24BA5CE0" w14:textId="77777777" w:rsidR="00C42BF2" w:rsidRDefault="00F80514">
      <w:pPr>
        <w:pStyle w:val="Default"/>
        <w:widowControl w:val="0"/>
        <w:tabs>
          <w:tab w:val="left" w:pos="2880"/>
        </w:tabs>
        <w:ind w:left="2880" w:hanging="2880"/>
      </w:pPr>
      <w:r>
        <w:t>\x See also *kuma, *kapi, *kawi, *kawu.</w:t>
      </w:r>
    </w:p>
    <w:p w14:paraId="1C89C349" w14:textId="77777777" w:rsidR="00C42BF2" w:rsidRDefault="00F80514">
      <w:pPr>
        <w:pStyle w:val="Default"/>
        <w:widowControl w:val="0"/>
        <w:tabs>
          <w:tab w:val="left" w:pos="2880"/>
        </w:tabs>
        <w:ind w:left="2880" w:hanging="2880"/>
      </w:pPr>
      <w:r>
        <w:t>\l KKY</w:t>
      </w:r>
      <w:r>
        <w:tab/>
        <w:t xml:space="preserve">\w gam, gamul \g </w:t>
      </w:r>
      <w:r>
        <w:rPr>
          <w:rFonts w:hAnsi="Times New Roman"/>
        </w:rPr>
        <w:t>‘</w:t>
      </w:r>
      <w:r>
        <w:t>colour, hue; body</w:t>
      </w:r>
      <w:r>
        <w:rPr>
          <w:rFonts w:hAnsi="Times New Roman"/>
        </w:rPr>
        <w:t xml:space="preserve">’ </w:t>
      </w:r>
      <w:r>
        <w:t xml:space="preserve">\p F. \q Also </w:t>
      </w:r>
      <w:r>
        <w:rPr>
          <w:rFonts w:hAnsi="Times New Roman"/>
        </w:rPr>
        <w:t>‘</w:t>
      </w:r>
      <w:r>
        <w:t>small mullet</w:t>
      </w:r>
      <w:r>
        <w:rPr>
          <w:rFonts w:hAnsi="Times New Roman"/>
        </w:rPr>
        <w:t>’</w:t>
      </w:r>
      <w:r>
        <w:t xml:space="preserve">; also gamu, </w:t>
      </w:r>
      <w:r>
        <w:rPr>
          <w:i/>
          <w:iCs/>
        </w:rPr>
        <w:t>gamul</w:t>
      </w:r>
      <w:r>
        <w:rPr>
          <w:rFonts w:hAnsi="Times New Roman"/>
        </w:rPr>
        <w:t xml:space="preserve"> ‘</w:t>
      </w:r>
      <w:r>
        <w:t>body</w:t>
      </w:r>
      <w:r>
        <w:rPr>
          <w:rFonts w:hAnsi="Times New Roman"/>
        </w:rPr>
        <w:t xml:space="preserve">’ </w:t>
      </w:r>
      <w:r>
        <w:t xml:space="preserve">(F) gamul </w:t>
      </w:r>
      <w:r>
        <w:rPr>
          <w:rFonts w:hAnsi="Times New Roman"/>
        </w:rPr>
        <w:t>‘</w:t>
      </w:r>
      <w:r>
        <w:t>coloured, have a hue; bodied, have a body; clean; clear-skinned, European, Caucasian</w:t>
      </w:r>
      <w:r>
        <w:rPr>
          <w:rFonts w:hAnsi="Times New Roman"/>
        </w:rPr>
        <w:t>’</w:t>
      </w:r>
      <w:r>
        <w:t>. \s RJK</w:t>
      </w:r>
    </w:p>
    <w:p w14:paraId="6C158D0D" w14:textId="77777777" w:rsidR="00C42BF2" w:rsidRDefault="00F80514">
      <w:pPr>
        <w:pStyle w:val="Default"/>
        <w:widowControl w:val="0"/>
        <w:tabs>
          <w:tab w:val="left" w:pos="2880"/>
        </w:tabs>
        <w:ind w:left="2880" w:hanging="2880"/>
      </w:pPr>
      <w:r>
        <w:t>\l Kaanytju</w:t>
      </w:r>
      <w:r>
        <w:tab/>
        <w:t xml:space="preserve">\w kamu \g </w:t>
      </w:r>
      <w:r>
        <w:rPr>
          <w:rFonts w:hAnsi="Times New Roman"/>
        </w:rPr>
        <w:t>‘</w:t>
      </w:r>
      <w:r>
        <w:t>blood</w:t>
      </w:r>
      <w:r>
        <w:rPr>
          <w:rFonts w:hAnsi="Times New Roman"/>
        </w:rPr>
        <w:t xml:space="preserve">’ </w:t>
      </w:r>
      <w:r>
        <w:t>\s KLH</w:t>
      </w:r>
    </w:p>
    <w:p w14:paraId="11D11B25" w14:textId="77777777" w:rsidR="00C42BF2" w:rsidRDefault="00F80514">
      <w:pPr>
        <w:pStyle w:val="Default"/>
        <w:widowControl w:val="0"/>
        <w:tabs>
          <w:tab w:val="left" w:pos="2880"/>
        </w:tabs>
        <w:ind w:left="2880" w:hanging="2880"/>
      </w:pPr>
      <w:r>
        <w:t>\l Umpila</w:t>
      </w:r>
      <w:r>
        <w:tab/>
        <w:t xml:space="preserve">\w kamu \g </w:t>
      </w:r>
      <w:r>
        <w:rPr>
          <w:rFonts w:hAnsi="Times New Roman"/>
        </w:rPr>
        <w:t>‘</w:t>
      </w:r>
      <w:r>
        <w:t>blood</w:t>
      </w:r>
      <w:r>
        <w:rPr>
          <w:rFonts w:hAnsi="Times New Roman"/>
        </w:rPr>
        <w:t xml:space="preserve">’ </w:t>
      </w:r>
      <w:r>
        <w:t>\s GNOG</w:t>
      </w:r>
    </w:p>
    <w:p w14:paraId="1E0B11D1" w14:textId="77777777" w:rsidR="00C42BF2" w:rsidRDefault="00F80514">
      <w:pPr>
        <w:pStyle w:val="Default"/>
        <w:widowControl w:val="0"/>
        <w:tabs>
          <w:tab w:val="left" w:pos="2880"/>
        </w:tabs>
        <w:ind w:left="2880" w:hanging="2880"/>
        <w:rPr>
          <w:color w:val="003300"/>
          <w:u w:color="003300"/>
        </w:rPr>
      </w:pPr>
      <w:r>
        <w:rPr>
          <w:color w:val="003300"/>
          <w:u w:color="003300"/>
        </w:rPr>
        <w:t>\l Yintyinga</w:t>
      </w:r>
      <w:r>
        <w:rPr>
          <w:color w:val="003300"/>
          <w:u w:color="003300"/>
        </w:rPr>
        <w:tab/>
        <w:t xml:space="preserve">\w kamu \g </w:t>
      </w:r>
      <w:r>
        <w:rPr>
          <w:rFonts w:hAnsi="Times New Roman"/>
          <w:color w:val="003300"/>
          <w:u w:color="003300"/>
        </w:rPr>
        <w:t>‘</w:t>
      </w:r>
      <w:r>
        <w:rPr>
          <w:color w:val="003300"/>
          <w:u w:color="003300"/>
        </w:rPr>
        <w:t>blood</w:t>
      </w:r>
      <w:r>
        <w:rPr>
          <w:rFonts w:hAnsi="Times New Roman"/>
          <w:color w:val="003300"/>
          <w:u w:color="003300"/>
        </w:rPr>
        <w:t xml:space="preserve">’ </w:t>
      </w:r>
      <w:r>
        <w:rPr>
          <w:color w:val="003300"/>
          <w:u w:color="003300"/>
        </w:rPr>
        <w:t>\s R&amp;V</w:t>
      </w:r>
    </w:p>
    <w:p w14:paraId="29B73B52" w14:textId="77777777" w:rsidR="00C42BF2" w:rsidRDefault="00F80514">
      <w:pPr>
        <w:pStyle w:val="Default"/>
        <w:widowControl w:val="0"/>
        <w:tabs>
          <w:tab w:val="left" w:pos="2880"/>
        </w:tabs>
        <w:ind w:left="2880" w:hanging="2880"/>
        <w:rPr>
          <w:color w:val="003300"/>
          <w:u w:color="003300"/>
        </w:rPr>
      </w:pPr>
      <w:r>
        <w:lastRenderedPageBreak/>
        <w:t>\l WMungknh</w:t>
      </w:r>
      <w:r>
        <w:tab/>
        <w:t xml:space="preserve">\w kam \g </w:t>
      </w:r>
      <w:r>
        <w:rPr>
          <w:rFonts w:hAnsi="Times New Roman"/>
        </w:rPr>
        <w:t>‘</w:t>
      </w:r>
      <w:r>
        <w:t>juice</w:t>
      </w:r>
      <w:r>
        <w:rPr>
          <w:rFonts w:hAnsi="Times New Roman"/>
        </w:rPr>
        <w:t xml:space="preserve">’ </w:t>
      </w:r>
      <w:r>
        <w:rPr>
          <w:color w:val="003300"/>
          <w:u w:color="003300"/>
        </w:rPr>
        <w:t xml:space="preserve">Also </w:t>
      </w:r>
      <w:r>
        <w:rPr>
          <w:i/>
          <w:iCs/>
          <w:color w:val="003300"/>
          <w:u w:color="003300"/>
        </w:rPr>
        <w:t>me:-kam</w:t>
      </w:r>
      <w:r>
        <w:rPr>
          <w:rFonts w:hAnsi="Times New Roman"/>
          <w:color w:val="003300"/>
          <w:u w:color="003300"/>
        </w:rPr>
        <w:t xml:space="preserve"> ‘</w:t>
      </w:r>
      <w:r>
        <w:rPr>
          <w:color w:val="003300"/>
          <w:u w:color="003300"/>
        </w:rPr>
        <w:t>tear</w:t>
      </w:r>
      <w:r>
        <w:rPr>
          <w:rFonts w:hAnsi="Times New Roman"/>
          <w:color w:val="003300"/>
          <w:u w:color="003300"/>
        </w:rPr>
        <w:t>’</w:t>
      </w:r>
      <w:r>
        <w:rPr>
          <w:color w:val="003300"/>
          <w:u w:color="003300"/>
        </w:rPr>
        <w:t xml:space="preserve">. </w:t>
      </w:r>
      <w:r>
        <w:t>\s KPPW</w:t>
      </w:r>
      <w:r>
        <w:rPr>
          <w:color w:val="003300"/>
          <w:u w:color="003300"/>
        </w:rPr>
        <w:t>, KLH</w:t>
      </w:r>
    </w:p>
    <w:p w14:paraId="756B7BB2" w14:textId="77777777" w:rsidR="00C42BF2" w:rsidRDefault="00F80514">
      <w:pPr>
        <w:pStyle w:val="Default"/>
        <w:widowControl w:val="0"/>
        <w:tabs>
          <w:tab w:val="left" w:pos="2880"/>
        </w:tabs>
        <w:ind w:left="2880" w:hanging="2880"/>
      </w:pPr>
      <w:r>
        <w:t>\l WMuminh</w:t>
      </w:r>
      <w:r>
        <w:tab/>
        <w:t xml:space="preserve">\w kamu \g </w:t>
      </w:r>
      <w:r>
        <w:rPr>
          <w:rFonts w:hAnsi="Times New Roman"/>
        </w:rPr>
        <w:t>‘</w:t>
      </w:r>
      <w:r>
        <w:t>blood</w:t>
      </w:r>
      <w:r>
        <w:rPr>
          <w:rFonts w:hAnsi="Times New Roman"/>
        </w:rPr>
        <w:t xml:space="preserve">’ </w:t>
      </w:r>
      <w:r>
        <w:t>\s KLH</w:t>
      </w:r>
    </w:p>
    <w:p w14:paraId="377563BC" w14:textId="77777777" w:rsidR="00C42BF2" w:rsidRDefault="00F80514">
      <w:pPr>
        <w:pStyle w:val="Default"/>
        <w:widowControl w:val="0"/>
        <w:tabs>
          <w:tab w:val="left" w:pos="2880"/>
        </w:tabs>
        <w:ind w:left="2880" w:hanging="2880"/>
      </w:pPr>
      <w:r>
        <w:t>\l WNgathan</w:t>
      </w:r>
      <w:r>
        <w:tab/>
        <w:t xml:space="preserve">\w kam \g </w:t>
      </w:r>
      <w:r>
        <w:rPr>
          <w:rFonts w:hAnsi="Times New Roman"/>
        </w:rPr>
        <w:t>‘</w:t>
      </w:r>
      <w:r>
        <w:t>tears</w:t>
      </w:r>
      <w:r>
        <w:rPr>
          <w:rFonts w:hAnsi="Times New Roman"/>
        </w:rPr>
        <w:t xml:space="preserve">’ </w:t>
      </w:r>
      <w:r>
        <w:t>\s PS</w:t>
      </w:r>
    </w:p>
    <w:p w14:paraId="2D7FF7BE" w14:textId="77777777" w:rsidR="00C42BF2" w:rsidRDefault="00F80514">
      <w:pPr>
        <w:pStyle w:val="Default"/>
        <w:widowControl w:val="0"/>
        <w:tabs>
          <w:tab w:val="left" w:pos="2880"/>
        </w:tabs>
        <w:ind w:left="2880" w:hanging="2880"/>
      </w:pPr>
      <w:r>
        <w:t>\l KUwanh</w:t>
      </w:r>
      <w:r>
        <w:tab/>
        <w:t xml:space="preserve">\w kamu \g </w:t>
      </w:r>
      <w:r>
        <w:rPr>
          <w:rFonts w:hAnsi="Times New Roman"/>
        </w:rPr>
        <w:t>‘</w:t>
      </w:r>
      <w:r>
        <w:t>blood</w:t>
      </w:r>
      <w:r>
        <w:rPr>
          <w:rFonts w:hAnsi="Times New Roman"/>
        </w:rPr>
        <w:t xml:space="preserve">’ </w:t>
      </w:r>
      <w:r>
        <w:t>\s S&amp;J</w:t>
      </w:r>
    </w:p>
    <w:p w14:paraId="215002B3" w14:textId="77777777" w:rsidR="00C42BF2" w:rsidRDefault="00F80514">
      <w:pPr>
        <w:pStyle w:val="Default"/>
        <w:widowControl w:val="0"/>
        <w:tabs>
          <w:tab w:val="left" w:pos="2880"/>
        </w:tabs>
        <w:ind w:left="2880" w:hanging="2880"/>
      </w:pPr>
      <w:r>
        <w:t>\l KThaayorre</w:t>
      </w:r>
      <w:r>
        <w:tab/>
        <w:t xml:space="preserve">\w kam, kamu \g </w:t>
      </w:r>
      <w:r>
        <w:rPr>
          <w:rFonts w:hAnsi="Times New Roman"/>
        </w:rPr>
        <w:t>‘</w:t>
      </w:r>
      <w:r>
        <w:t>blood</w:t>
      </w:r>
      <w:r>
        <w:rPr>
          <w:rFonts w:hAnsi="Times New Roman"/>
        </w:rPr>
        <w:t xml:space="preserve">’ </w:t>
      </w:r>
      <w:r>
        <w:t>\s KLH, AH</w:t>
      </w:r>
    </w:p>
    <w:p w14:paraId="15845C3B" w14:textId="77777777" w:rsidR="00C42BF2" w:rsidRDefault="00F80514">
      <w:pPr>
        <w:pStyle w:val="Default"/>
        <w:widowControl w:val="0"/>
        <w:tabs>
          <w:tab w:val="left" w:pos="2880"/>
        </w:tabs>
        <w:ind w:left="2880" w:hanging="2880"/>
      </w:pPr>
      <w:r>
        <w:t>\l YYoront</w:t>
      </w:r>
      <w:r>
        <w:tab/>
        <w:t xml:space="preserve">\w kam, kumu \g </w:t>
      </w:r>
      <w:r>
        <w:rPr>
          <w:rFonts w:hAnsi="Times New Roman"/>
        </w:rPr>
        <w:t>‘</w:t>
      </w:r>
      <w:r>
        <w:t>blood</w:t>
      </w:r>
      <w:r>
        <w:rPr>
          <w:rFonts w:hAnsi="Times New Roman"/>
        </w:rPr>
        <w:t>’</w:t>
      </w:r>
    </w:p>
    <w:p w14:paraId="11D2F6B0" w14:textId="77777777" w:rsidR="00C42BF2" w:rsidRDefault="00F80514">
      <w:pPr>
        <w:pStyle w:val="Default"/>
        <w:widowControl w:val="0"/>
        <w:tabs>
          <w:tab w:val="left" w:pos="2880"/>
        </w:tabs>
        <w:ind w:left="2880" w:hanging="2880"/>
      </w:pPr>
      <w:r>
        <w:t>\l YMel</w:t>
      </w:r>
      <w:r>
        <w:tab/>
        <w:t xml:space="preserve">\w kam \g </w:t>
      </w:r>
      <w:r>
        <w:rPr>
          <w:rFonts w:hAnsi="Times New Roman"/>
        </w:rPr>
        <w:t>‘</w:t>
      </w:r>
      <w:r>
        <w:t>blood</w:t>
      </w:r>
      <w:r>
        <w:rPr>
          <w:rFonts w:hAnsi="Times New Roman"/>
        </w:rPr>
        <w:t>’</w:t>
      </w:r>
    </w:p>
    <w:p w14:paraId="654E7AB4" w14:textId="77777777" w:rsidR="00C42BF2" w:rsidRDefault="00F80514">
      <w:pPr>
        <w:pStyle w:val="Default"/>
        <w:widowControl w:val="0"/>
        <w:tabs>
          <w:tab w:val="left" w:pos="2880"/>
        </w:tabs>
        <w:ind w:left="2880" w:hanging="2880"/>
        <w:rPr>
          <w:color w:val="003300"/>
          <w:u w:color="003300"/>
        </w:rPr>
      </w:pPr>
      <w:r>
        <w:rPr>
          <w:color w:val="003300"/>
          <w:u w:color="003300"/>
        </w:rPr>
        <w:t>\l KYalanji</w:t>
      </w:r>
      <w:r>
        <w:rPr>
          <w:color w:val="003300"/>
          <w:u w:color="003300"/>
        </w:rPr>
        <w:tab/>
        <w:t xml:space="preserve">\w kamukamu \g </w:t>
      </w:r>
      <w:r>
        <w:rPr>
          <w:rFonts w:hAnsi="Times New Roman"/>
          <w:color w:val="003300"/>
          <w:u w:color="003300"/>
        </w:rPr>
        <w:t>‘</w:t>
      </w:r>
      <w:r>
        <w:rPr>
          <w:color w:val="003300"/>
          <w:u w:color="003300"/>
        </w:rPr>
        <w:t>strong drink, usually beer</w:t>
      </w:r>
      <w:r>
        <w:rPr>
          <w:rFonts w:hAnsi="Times New Roman"/>
          <w:color w:val="003300"/>
          <w:u w:color="003300"/>
        </w:rPr>
        <w:t xml:space="preserve">’ </w:t>
      </w:r>
      <w:r>
        <w:rPr>
          <w:color w:val="003300"/>
          <w:u w:color="003300"/>
        </w:rPr>
        <w:t>\s Hr&amp;Hr</w:t>
      </w:r>
    </w:p>
    <w:p w14:paraId="0EC63126" w14:textId="77777777" w:rsidR="00C42BF2" w:rsidRDefault="00F80514">
      <w:pPr>
        <w:pStyle w:val="Default"/>
        <w:widowControl w:val="0"/>
        <w:tabs>
          <w:tab w:val="left" w:pos="2880"/>
        </w:tabs>
        <w:ind w:left="2880" w:hanging="2880"/>
      </w:pPr>
      <w:r>
        <w:t>\l Wagaman</w:t>
      </w:r>
      <w:r>
        <w:tab/>
        <w:t xml:space="preserve">\w gamu \g </w:t>
      </w:r>
      <w:r>
        <w:rPr>
          <w:rFonts w:hAnsi="Times New Roman"/>
        </w:rPr>
        <w:t>‘</w:t>
      </w:r>
      <w:r>
        <w:t>water</w:t>
      </w:r>
      <w:r>
        <w:rPr>
          <w:rFonts w:hAnsi="Times New Roman"/>
        </w:rPr>
        <w:t xml:space="preserve">’ </w:t>
      </w:r>
      <w:r>
        <w:t xml:space="preserve">\q Also </w:t>
      </w:r>
      <w:r>
        <w:rPr>
          <w:i/>
          <w:iCs/>
        </w:rPr>
        <w:t>gumu</w:t>
      </w:r>
      <w:r>
        <w:rPr>
          <w:rFonts w:hAnsi="Times New Roman"/>
        </w:rPr>
        <w:t xml:space="preserve"> ‘</w:t>
      </w:r>
      <w:r>
        <w:t>blood</w:t>
      </w:r>
      <w:r>
        <w:rPr>
          <w:rFonts w:hAnsi="Times New Roman"/>
        </w:rPr>
        <w:t>’</w:t>
      </w:r>
      <w:r>
        <w:t>, which possibly belongs with *kuma instead. \s RMWD from Jack Brumby of Wrotham Park</w:t>
      </w:r>
    </w:p>
    <w:p w14:paraId="6458258A" w14:textId="77777777" w:rsidR="00C42BF2" w:rsidRDefault="00F80514">
      <w:pPr>
        <w:pStyle w:val="Default"/>
        <w:widowControl w:val="0"/>
        <w:tabs>
          <w:tab w:val="left" w:pos="2880"/>
        </w:tabs>
        <w:ind w:left="2880" w:hanging="2880"/>
      </w:pPr>
      <w:r>
        <w:t>\l Djabugay</w:t>
      </w:r>
      <w:r>
        <w:tab/>
        <w:t xml:space="preserve">\w gamu \g </w:t>
      </w:r>
      <w:r>
        <w:rPr>
          <w:rFonts w:hAnsi="Times New Roman"/>
        </w:rPr>
        <w:t>‘</w:t>
      </w:r>
      <w:r>
        <w:t>no good</w:t>
      </w:r>
      <w:r>
        <w:rPr>
          <w:rFonts w:hAnsi="Times New Roman"/>
        </w:rPr>
        <w:t>’</w:t>
      </w:r>
      <w:r>
        <w:t xml:space="preserve">, </w:t>
      </w:r>
      <w:r>
        <w:rPr>
          <w:rFonts w:hAnsi="Times New Roman"/>
        </w:rPr>
        <w:t>‘</w:t>
      </w:r>
      <w:r>
        <w:t>alcohol</w:t>
      </w:r>
      <w:r>
        <w:rPr>
          <w:rFonts w:hAnsi="Times New Roman"/>
        </w:rPr>
        <w:t xml:space="preserve">’ </w:t>
      </w:r>
      <w:r>
        <w:t>\s EP</w:t>
      </w:r>
    </w:p>
    <w:p w14:paraId="24A51BD1" w14:textId="77777777" w:rsidR="00C42BF2" w:rsidRDefault="00F80514">
      <w:pPr>
        <w:pStyle w:val="Default"/>
        <w:widowControl w:val="0"/>
        <w:tabs>
          <w:tab w:val="left" w:pos="2880"/>
        </w:tabs>
        <w:ind w:left="2880" w:hanging="2880"/>
        <w:rPr>
          <w:color w:val="003300"/>
          <w:u w:color="003300"/>
        </w:rPr>
      </w:pPr>
      <w:r>
        <w:t>\l Yidiny</w:t>
      </w:r>
      <w:r>
        <w:tab/>
        <w:t xml:space="preserve">\w gamu \g </w:t>
      </w:r>
      <w:r>
        <w:rPr>
          <w:rFonts w:hAnsi="Times New Roman"/>
        </w:rPr>
        <w:t>‘</w:t>
      </w:r>
      <w:r>
        <w:t>nectar</w:t>
      </w:r>
      <w:r>
        <w:rPr>
          <w:color w:val="003300"/>
          <w:u w:color="003300"/>
        </w:rPr>
        <w:t>, rum, wine; any flower or fruit</w:t>
      </w:r>
      <w:r>
        <w:rPr>
          <w:rFonts w:hAnsi="Times New Roman"/>
          <w:color w:val="003300"/>
          <w:u w:color="003300"/>
        </w:rPr>
        <w:t xml:space="preserve">’ </w:t>
      </w:r>
      <w:r>
        <w:rPr>
          <w:color w:val="003300"/>
          <w:u w:color="003300"/>
        </w:rPr>
        <w:t>\s RMWD N4</w:t>
      </w:r>
    </w:p>
    <w:p w14:paraId="6D28DDFD" w14:textId="77777777" w:rsidR="00C42BF2" w:rsidRDefault="00F80514">
      <w:pPr>
        <w:pStyle w:val="Default"/>
        <w:widowControl w:val="0"/>
        <w:tabs>
          <w:tab w:val="left" w:pos="2880"/>
        </w:tabs>
        <w:ind w:left="2880" w:hanging="2880"/>
      </w:pPr>
      <w:r>
        <w:t>\l Mbabaram</w:t>
      </w:r>
      <w:r>
        <w:tab/>
        <w:t>\w g</w:t>
      </w:r>
      <w:r>
        <w:rPr>
          <w:rFonts w:hAnsi="Times New Roman"/>
        </w:rPr>
        <w:t>á</w:t>
      </w:r>
      <w:r>
        <w:t>mug</w:t>
      </w:r>
      <w:r>
        <w:rPr>
          <w:rFonts w:hAnsi="Times New Roman"/>
        </w:rPr>
        <w:t>á</w:t>
      </w:r>
      <w:r>
        <w:t xml:space="preserve">mu \g </w:t>
      </w:r>
      <w:r>
        <w:rPr>
          <w:rFonts w:hAnsi="Times New Roman"/>
        </w:rPr>
        <w:t>‘</w:t>
      </w:r>
      <w:r>
        <w:t>grog</w:t>
      </w:r>
      <w:r>
        <w:rPr>
          <w:rFonts w:hAnsi="Times New Roman"/>
        </w:rPr>
        <w:t xml:space="preserve">’ </w:t>
      </w:r>
      <w:r>
        <w:t>\q A loan. \s RMWD</w:t>
      </w:r>
    </w:p>
    <w:p w14:paraId="53D93489" w14:textId="77777777" w:rsidR="00C42BF2" w:rsidRDefault="00F80514">
      <w:pPr>
        <w:pStyle w:val="Default"/>
        <w:widowControl w:val="0"/>
        <w:tabs>
          <w:tab w:val="left" w:pos="2880"/>
        </w:tabs>
        <w:ind w:left="2880" w:hanging="2880"/>
      </w:pPr>
      <w:r>
        <w:t xml:space="preserve">\l </w:t>
      </w:r>
      <w:r>
        <w:rPr>
          <w:b/>
          <w:bCs/>
        </w:rPr>
        <w:t>pPaman</w:t>
      </w:r>
      <w:r>
        <w:rPr>
          <w:b/>
          <w:bCs/>
        </w:rPr>
        <w:tab/>
        <w:t>\w *kamu</w:t>
      </w:r>
      <w:r>
        <w:t xml:space="preserve"> \s KLH</w:t>
      </w:r>
    </w:p>
    <w:p w14:paraId="4EC14EE6" w14:textId="77777777" w:rsidR="00C42BF2" w:rsidRDefault="00F80514">
      <w:pPr>
        <w:pStyle w:val="Default"/>
        <w:widowControl w:val="0"/>
        <w:tabs>
          <w:tab w:val="left" w:pos="2880"/>
        </w:tabs>
        <w:ind w:left="2880" w:hanging="2880"/>
      </w:pPr>
      <w:r>
        <w:t>\l Warrungu</w:t>
      </w:r>
      <w:r>
        <w:tab/>
        <w:t xml:space="preserve">\w gamu \g </w:t>
      </w:r>
      <w:r>
        <w:rPr>
          <w:rFonts w:hAnsi="Times New Roman"/>
        </w:rPr>
        <w:t>‘</w:t>
      </w:r>
      <w:r>
        <w:t>water</w:t>
      </w:r>
      <w:r>
        <w:rPr>
          <w:rFonts w:hAnsi="Times New Roman"/>
        </w:rPr>
        <w:t xml:space="preserve">’ </w:t>
      </w:r>
      <w:r>
        <w:t>\s TTs 74</w:t>
      </w:r>
    </w:p>
    <w:p w14:paraId="68FCB34E" w14:textId="77777777" w:rsidR="00C42BF2" w:rsidRDefault="00F80514">
      <w:pPr>
        <w:pStyle w:val="Default"/>
        <w:widowControl w:val="0"/>
        <w:tabs>
          <w:tab w:val="left" w:pos="2880"/>
        </w:tabs>
        <w:ind w:left="2880" w:hanging="2880"/>
      </w:pPr>
      <w:r>
        <w:t>\l GBadhun</w:t>
      </w:r>
      <w:r>
        <w:tab/>
        <w:t xml:space="preserve">\w gamu \g </w:t>
      </w:r>
      <w:r>
        <w:rPr>
          <w:rFonts w:hAnsi="Times New Roman"/>
        </w:rPr>
        <w:t>‘</w:t>
      </w:r>
      <w:r>
        <w:t>water</w:t>
      </w:r>
      <w:r>
        <w:rPr>
          <w:rFonts w:hAnsi="Times New Roman"/>
        </w:rPr>
        <w:t xml:space="preserve">’ </w:t>
      </w:r>
      <w:r>
        <w:t>\s PS</w:t>
      </w:r>
    </w:p>
    <w:p w14:paraId="4177AACD" w14:textId="77777777" w:rsidR="00C42BF2" w:rsidRDefault="00F80514">
      <w:pPr>
        <w:pStyle w:val="Default"/>
        <w:widowControl w:val="0"/>
        <w:tabs>
          <w:tab w:val="left" w:pos="2880"/>
        </w:tabs>
        <w:ind w:left="2880" w:hanging="2880"/>
      </w:pPr>
      <w:r>
        <w:t>\l Biri</w:t>
      </w:r>
      <w:r>
        <w:tab/>
        <w:t xml:space="preserve">\w gamu \g </w:t>
      </w:r>
      <w:r>
        <w:rPr>
          <w:rFonts w:hAnsi="Times New Roman"/>
        </w:rPr>
        <w:t>‘</w:t>
      </w:r>
      <w:r>
        <w:t>water</w:t>
      </w:r>
      <w:r>
        <w:rPr>
          <w:rFonts w:hAnsi="Times New Roman"/>
        </w:rPr>
        <w:t xml:space="preserve">’ </w:t>
      </w:r>
      <w:r>
        <w:t xml:space="preserve">\p Erg </w:t>
      </w:r>
      <w:r>
        <w:rPr>
          <w:i/>
          <w:iCs/>
        </w:rPr>
        <w:t>gamunggu</w:t>
      </w:r>
      <w:r>
        <w:t xml:space="preserve">. \q Yangga, Garingbal, Gangulu (also </w:t>
      </w:r>
      <w:r>
        <w:rPr>
          <w:rFonts w:hAnsi="Times New Roman"/>
        </w:rPr>
        <w:t>‘</w:t>
      </w:r>
      <w:r>
        <w:t>rain</w:t>
      </w:r>
      <w:r>
        <w:rPr>
          <w:rFonts w:hAnsi="Times New Roman"/>
        </w:rPr>
        <w:t xml:space="preserve">’ </w:t>
      </w:r>
      <w:r>
        <w:t xml:space="preserve">and </w:t>
      </w:r>
      <w:r>
        <w:rPr>
          <w:rFonts w:hAnsi="Times New Roman"/>
        </w:rPr>
        <w:t>‘</w:t>
      </w:r>
      <w:r>
        <w:t>wet</w:t>
      </w:r>
      <w:r>
        <w:rPr>
          <w:rFonts w:hAnsi="Times New Roman"/>
        </w:rPr>
        <w:t>’</w:t>
      </w:r>
      <w:r>
        <w:t xml:space="preserve">), Wiri (also </w:t>
      </w:r>
      <w:r>
        <w:rPr>
          <w:rFonts w:hAnsi="Times New Roman"/>
        </w:rPr>
        <w:t>‘</w:t>
      </w:r>
      <w:r>
        <w:t>rain</w:t>
      </w:r>
      <w:r>
        <w:rPr>
          <w:rFonts w:hAnsi="Times New Roman"/>
        </w:rPr>
        <w:t>’</w:t>
      </w:r>
      <w:r>
        <w:t xml:space="preserve">), Yilba, Biri (also </w:t>
      </w:r>
      <w:r>
        <w:rPr>
          <w:rFonts w:hAnsi="Times New Roman"/>
        </w:rPr>
        <w:t>‘</w:t>
      </w:r>
      <w:r>
        <w:t>rain</w:t>
      </w:r>
      <w:r>
        <w:rPr>
          <w:rFonts w:hAnsi="Times New Roman"/>
        </w:rPr>
        <w:t>’</w:t>
      </w:r>
      <w:r>
        <w:t xml:space="preserve">), Baradha, Yetimarala, and Yambina dialects. Also Biri and Baradha </w:t>
      </w:r>
      <w:r>
        <w:rPr>
          <w:i/>
          <w:iCs/>
        </w:rPr>
        <w:t>gamugamu</w:t>
      </w:r>
      <w:r>
        <w:rPr>
          <w:rFonts w:hAnsi="Times New Roman"/>
        </w:rPr>
        <w:t xml:space="preserve"> ‘</w:t>
      </w:r>
      <w:r>
        <w:t>grog</w:t>
      </w:r>
      <w:r>
        <w:rPr>
          <w:rFonts w:hAnsi="Times New Roman"/>
        </w:rPr>
        <w:t>’</w:t>
      </w:r>
      <w:r>
        <w:t>. \s Beale 74, AT</w:t>
      </w:r>
    </w:p>
    <w:p w14:paraId="26E050CB" w14:textId="77777777" w:rsidR="00C42BF2" w:rsidRDefault="00F80514">
      <w:pPr>
        <w:pStyle w:val="Default"/>
        <w:widowControl w:val="0"/>
        <w:tabs>
          <w:tab w:val="left" w:pos="2880"/>
        </w:tabs>
        <w:ind w:left="2880" w:hanging="2880"/>
      </w:pPr>
      <w:r>
        <w:t>\l Bidyara</w:t>
      </w:r>
      <w:r>
        <w:tab/>
        <w:t xml:space="preserve">\w gamu \g </w:t>
      </w:r>
      <w:r>
        <w:rPr>
          <w:rFonts w:hAnsi="Times New Roman"/>
        </w:rPr>
        <w:t>‘</w:t>
      </w:r>
      <w:r>
        <w:t>water, rain</w:t>
      </w:r>
      <w:r>
        <w:rPr>
          <w:rFonts w:hAnsi="Times New Roman"/>
        </w:rPr>
        <w:t xml:space="preserve">’ </w:t>
      </w:r>
      <w:r>
        <w:t>\s GB</w:t>
      </w:r>
    </w:p>
    <w:p w14:paraId="068838D1" w14:textId="77777777" w:rsidR="00C42BF2" w:rsidRDefault="00F80514">
      <w:pPr>
        <w:pStyle w:val="Default"/>
        <w:widowControl w:val="0"/>
        <w:tabs>
          <w:tab w:val="left" w:pos="2880"/>
        </w:tabs>
        <w:ind w:left="2880" w:hanging="2880"/>
      </w:pPr>
      <w:r>
        <w:t>\l Dharawala</w:t>
      </w:r>
      <w:r>
        <w:tab/>
        <w:t xml:space="preserve">\w kamu \g </w:t>
      </w:r>
      <w:r>
        <w:rPr>
          <w:rFonts w:hAnsi="Times New Roman"/>
        </w:rPr>
        <w:t>‘</w:t>
      </w:r>
      <w:r>
        <w:t>water</w:t>
      </w:r>
      <w:r>
        <w:rPr>
          <w:rFonts w:hAnsi="Times New Roman"/>
        </w:rPr>
        <w:t xml:space="preserve">’ </w:t>
      </w:r>
      <w:r>
        <w:t>\s GB</w:t>
      </w:r>
    </w:p>
    <w:p w14:paraId="32F85ED4" w14:textId="77777777" w:rsidR="00C42BF2" w:rsidRDefault="00F80514">
      <w:pPr>
        <w:pStyle w:val="Default"/>
        <w:widowControl w:val="0"/>
        <w:tabs>
          <w:tab w:val="left" w:pos="2880"/>
        </w:tabs>
        <w:ind w:left="2880" w:hanging="2880"/>
      </w:pPr>
      <w:r>
        <w:t>\l Yandjibara</w:t>
      </w:r>
      <w:r>
        <w:tab/>
        <w:t xml:space="preserve">\w amu \g </w:t>
      </w:r>
      <w:r>
        <w:rPr>
          <w:rFonts w:hAnsi="Times New Roman"/>
        </w:rPr>
        <w:t>‘</w:t>
      </w:r>
      <w:r>
        <w:t>water; rain</w:t>
      </w:r>
      <w:r>
        <w:rPr>
          <w:rFonts w:hAnsi="Times New Roman"/>
        </w:rPr>
        <w:t xml:space="preserve">’ </w:t>
      </w:r>
      <w:r>
        <w:t xml:space="preserve">\q Also </w:t>
      </w:r>
      <w:r>
        <w:rPr>
          <w:i/>
          <w:iCs/>
        </w:rPr>
        <w:t>amu bunda-</w:t>
      </w:r>
      <w:r>
        <w:rPr>
          <w:rFonts w:hAnsi="Times New Roman"/>
        </w:rPr>
        <w:t xml:space="preserve"> ‘</w:t>
      </w:r>
      <w:r>
        <w:t>to rain</w:t>
      </w:r>
      <w:r>
        <w:rPr>
          <w:rFonts w:hAnsi="Times New Roman"/>
        </w:rPr>
        <w:t xml:space="preserve">’ </w:t>
      </w:r>
      <w:r>
        <w:t>\s GB</w:t>
      </w:r>
    </w:p>
    <w:p w14:paraId="7D5AA7A1" w14:textId="77777777" w:rsidR="00C42BF2" w:rsidRDefault="00F80514">
      <w:pPr>
        <w:pStyle w:val="Default"/>
        <w:widowControl w:val="0"/>
        <w:tabs>
          <w:tab w:val="left" w:pos="2880"/>
        </w:tabs>
        <w:ind w:left="2880" w:hanging="2880"/>
      </w:pPr>
      <w:r>
        <w:t>\l Wadjabangayi</w:t>
      </w:r>
      <w:r>
        <w:tab/>
        <w:t xml:space="preserve">\w kamu \g </w:t>
      </w:r>
      <w:r>
        <w:rPr>
          <w:rFonts w:hAnsi="Times New Roman"/>
        </w:rPr>
        <w:t>‘</w:t>
      </w:r>
      <w:r>
        <w:t>water; rain</w:t>
      </w:r>
      <w:r>
        <w:rPr>
          <w:rFonts w:hAnsi="Times New Roman"/>
        </w:rPr>
        <w:t xml:space="preserve">’ </w:t>
      </w:r>
      <w:r>
        <w:t>\s GB</w:t>
      </w:r>
    </w:p>
    <w:p w14:paraId="19DDC9AC" w14:textId="77777777" w:rsidR="00C42BF2" w:rsidRDefault="00F80514">
      <w:pPr>
        <w:pStyle w:val="Default"/>
        <w:widowControl w:val="0"/>
        <w:tabs>
          <w:tab w:val="left" w:pos="2880"/>
        </w:tabs>
        <w:ind w:left="2880" w:hanging="2880"/>
      </w:pPr>
      <w:r>
        <w:t>\l Yiningayi</w:t>
      </w:r>
      <w:r>
        <w:tab/>
        <w:t xml:space="preserve">\w kamu \g </w:t>
      </w:r>
      <w:r>
        <w:rPr>
          <w:rFonts w:hAnsi="Times New Roman"/>
        </w:rPr>
        <w:t>‘</w:t>
      </w:r>
      <w:r>
        <w:t>water</w:t>
      </w:r>
      <w:r>
        <w:rPr>
          <w:rFonts w:hAnsi="Times New Roman"/>
        </w:rPr>
        <w:t xml:space="preserve">’ </w:t>
      </w:r>
      <w:r>
        <w:t>\s GB</w:t>
      </w:r>
    </w:p>
    <w:p w14:paraId="6C8E7A76" w14:textId="77777777" w:rsidR="00C42BF2" w:rsidRDefault="00F80514">
      <w:pPr>
        <w:pStyle w:val="Default"/>
        <w:widowControl w:val="0"/>
        <w:tabs>
          <w:tab w:val="left" w:pos="2880"/>
        </w:tabs>
        <w:ind w:left="2880" w:hanging="2880"/>
      </w:pPr>
      <w:r>
        <w:t>\l Margany</w:t>
      </w:r>
      <w:r>
        <w:tab/>
        <w:t xml:space="preserve">\w gamu \g </w:t>
      </w:r>
      <w:r>
        <w:rPr>
          <w:rFonts w:hAnsi="Times New Roman"/>
        </w:rPr>
        <w:t>‘</w:t>
      </w:r>
      <w:r>
        <w:t>water</w:t>
      </w:r>
      <w:r>
        <w:rPr>
          <w:rFonts w:hAnsi="Times New Roman"/>
        </w:rPr>
        <w:t xml:space="preserve">’ </w:t>
      </w:r>
      <w:r>
        <w:t>\s GB</w:t>
      </w:r>
    </w:p>
    <w:p w14:paraId="30FCFCCD" w14:textId="77777777" w:rsidR="00C42BF2" w:rsidRDefault="00F80514">
      <w:pPr>
        <w:pStyle w:val="Default"/>
        <w:widowControl w:val="0"/>
        <w:tabs>
          <w:tab w:val="left" w:pos="2880"/>
        </w:tabs>
        <w:ind w:left="2880" w:hanging="2880"/>
      </w:pPr>
      <w:r>
        <w:t>\l Gunya</w:t>
      </w:r>
      <w:r>
        <w:tab/>
        <w:t xml:space="preserve">\w gamu \g </w:t>
      </w:r>
      <w:r>
        <w:rPr>
          <w:rFonts w:hAnsi="Times New Roman"/>
        </w:rPr>
        <w:t>‘</w:t>
      </w:r>
      <w:r>
        <w:t>water</w:t>
      </w:r>
      <w:r>
        <w:rPr>
          <w:rFonts w:hAnsi="Times New Roman"/>
        </w:rPr>
        <w:t xml:space="preserve">’ </w:t>
      </w:r>
      <w:r>
        <w:t>\s GB</w:t>
      </w:r>
    </w:p>
    <w:p w14:paraId="747B08BB" w14:textId="77777777" w:rsidR="00C42BF2" w:rsidRDefault="00F80514">
      <w:pPr>
        <w:pStyle w:val="Default"/>
        <w:widowControl w:val="0"/>
        <w:tabs>
          <w:tab w:val="left" w:pos="2880"/>
        </w:tabs>
        <w:ind w:left="2880" w:hanging="2880"/>
        <w:rPr>
          <w:b/>
          <w:bCs/>
        </w:rPr>
      </w:pPr>
      <w:r>
        <w:t xml:space="preserve">\l </w:t>
      </w:r>
      <w:r>
        <w:rPr>
          <w:b/>
          <w:bCs/>
        </w:rPr>
        <w:t>pPM</w:t>
      </w:r>
      <w:r>
        <w:rPr>
          <w:b/>
          <w:bCs/>
        </w:rPr>
        <w:tab/>
        <w:t>\w *kamu</w:t>
      </w:r>
    </w:p>
    <w:p w14:paraId="2F0AD9FB" w14:textId="77777777" w:rsidR="00C42BF2" w:rsidRDefault="00F80514">
      <w:pPr>
        <w:pStyle w:val="Default"/>
        <w:widowControl w:val="0"/>
        <w:tabs>
          <w:tab w:val="left" w:pos="2880"/>
        </w:tabs>
        <w:ind w:left="2880" w:hanging="2880"/>
      </w:pPr>
      <w:r>
        <w:t>\l Guwa</w:t>
      </w:r>
      <w:r>
        <w:tab/>
        <w:t xml:space="preserve">\w kamu \g </w:t>
      </w:r>
      <w:r>
        <w:rPr>
          <w:rFonts w:hAnsi="Times New Roman"/>
        </w:rPr>
        <w:t>‘</w:t>
      </w:r>
      <w:r>
        <w:t>water; rain</w:t>
      </w:r>
      <w:r>
        <w:rPr>
          <w:rFonts w:hAnsi="Times New Roman"/>
        </w:rPr>
        <w:t xml:space="preserve">’ </w:t>
      </w:r>
      <w:r>
        <w:t>\s GB</w:t>
      </w:r>
    </w:p>
    <w:p w14:paraId="4E594953" w14:textId="77777777" w:rsidR="00C42BF2" w:rsidRDefault="00F80514">
      <w:pPr>
        <w:pStyle w:val="Default"/>
        <w:widowControl w:val="0"/>
        <w:tabs>
          <w:tab w:val="left" w:pos="2880"/>
        </w:tabs>
        <w:ind w:left="2880" w:hanging="2880"/>
      </w:pPr>
      <w:r>
        <w:t>\l Pirriya</w:t>
      </w:r>
      <w:r>
        <w:tab/>
        <w:t xml:space="preserve">\w kamu \g </w:t>
      </w:r>
      <w:r>
        <w:rPr>
          <w:rFonts w:hAnsi="Times New Roman"/>
        </w:rPr>
        <w:t>‘</w:t>
      </w:r>
      <w:r>
        <w:t>fish</w:t>
      </w:r>
      <w:r>
        <w:rPr>
          <w:rFonts w:hAnsi="Times New Roman"/>
        </w:rPr>
        <w:t xml:space="preserve">’ </w:t>
      </w:r>
      <w:r>
        <w:t xml:space="preserve">\q Also </w:t>
      </w:r>
      <w:r>
        <w:rPr>
          <w:i/>
          <w:iCs/>
        </w:rPr>
        <w:t>ngaka</w:t>
      </w:r>
      <w:r>
        <w:rPr>
          <w:rFonts w:hAnsi="Times New Roman"/>
        </w:rPr>
        <w:t xml:space="preserve"> ‘</w:t>
      </w:r>
      <w:r>
        <w:t>water</w:t>
      </w:r>
      <w:r>
        <w:rPr>
          <w:rFonts w:hAnsi="Times New Roman"/>
        </w:rPr>
        <w:t>’</w:t>
      </w:r>
      <w:r>
        <w:t>. \s GB</w:t>
      </w:r>
    </w:p>
    <w:p w14:paraId="525ED882" w14:textId="77777777" w:rsidR="00C42BF2" w:rsidRDefault="00F80514">
      <w:pPr>
        <w:pStyle w:val="Default"/>
        <w:widowControl w:val="0"/>
        <w:tabs>
          <w:tab w:val="left" w:pos="2880"/>
        </w:tabs>
        <w:ind w:left="2880" w:hanging="2880"/>
      </w:pPr>
      <w:r>
        <w:t>\l Ngawun</w:t>
      </w:r>
      <w:r>
        <w:tab/>
        <w:t xml:space="preserve">\w kamu \g </w:t>
      </w:r>
      <w:r>
        <w:rPr>
          <w:rFonts w:hAnsi="Times New Roman"/>
        </w:rPr>
        <w:t>‘</w:t>
      </w:r>
      <w:r>
        <w:t>water</w:t>
      </w:r>
      <w:r>
        <w:rPr>
          <w:rFonts w:hAnsi="Times New Roman"/>
        </w:rPr>
        <w:t xml:space="preserve">’ </w:t>
      </w:r>
      <w:r>
        <w:t>\s GB</w:t>
      </w:r>
    </w:p>
    <w:p w14:paraId="1BA4C786" w14:textId="77777777" w:rsidR="00C42BF2" w:rsidRDefault="00F80514">
      <w:pPr>
        <w:pStyle w:val="Default"/>
        <w:widowControl w:val="0"/>
        <w:tabs>
          <w:tab w:val="left" w:pos="2880"/>
        </w:tabs>
        <w:ind w:left="2880" w:hanging="2880"/>
      </w:pPr>
      <w:r>
        <w:t>\l Mayi-Kulan</w:t>
      </w:r>
      <w:r>
        <w:tab/>
        <w:t xml:space="preserve">\w kamu \g </w:t>
      </w:r>
      <w:r>
        <w:rPr>
          <w:rFonts w:hAnsi="Times New Roman"/>
        </w:rPr>
        <w:t>‘</w:t>
      </w:r>
      <w:r>
        <w:t>water</w:t>
      </w:r>
      <w:r>
        <w:rPr>
          <w:rFonts w:hAnsi="Times New Roman"/>
        </w:rPr>
        <w:t xml:space="preserve">’ </w:t>
      </w:r>
      <w:r>
        <w:t xml:space="preserve">\q Also </w:t>
      </w:r>
      <w:r>
        <w:rPr>
          <w:i/>
          <w:iCs/>
        </w:rPr>
        <w:t>kamukamu</w:t>
      </w:r>
      <w:r>
        <w:rPr>
          <w:rFonts w:hAnsi="Times New Roman"/>
        </w:rPr>
        <w:t xml:space="preserve"> ‘</w:t>
      </w:r>
      <w:r>
        <w:t>drunk</w:t>
      </w:r>
      <w:r>
        <w:rPr>
          <w:rFonts w:hAnsi="Times New Roman"/>
        </w:rPr>
        <w:t>’</w:t>
      </w:r>
      <w:r>
        <w:t>. \s GB</w:t>
      </w:r>
    </w:p>
    <w:p w14:paraId="1B87206C" w14:textId="77777777" w:rsidR="00C42BF2" w:rsidRDefault="00F80514">
      <w:pPr>
        <w:pStyle w:val="Default"/>
        <w:widowControl w:val="0"/>
        <w:tabs>
          <w:tab w:val="left" w:pos="2880"/>
        </w:tabs>
        <w:ind w:left="2880" w:hanging="2880"/>
      </w:pPr>
      <w:r>
        <w:t>\l Mayi-Yapi</w:t>
      </w:r>
      <w:r>
        <w:tab/>
        <w:t xml:space="preserve">\w kamu \g </w:t>
      </w:r>
      <w:r>
        <w:rPr>
          <w:rFonts w:hAnsi="Times New Roman"/>
        </w:rPr>
        <w:t>‘</w:t>
      </w:r>
      <w:r>
        <w:t>water</w:t>
      </w:r>
      <w:r>
        <w:rPr>
          <w:rFonts w:hAnsi="Times New Roman"/>
        </w:rPr>
        <w:t xml:space="preserve">’ </w:t>
      </w:r>
      <w:r>
        <w:t>\s GB</w:t>
      </w:r>
    </w:p>
    <w:p w14:paraId="29F38050" w14:textId="77777777" w:rsidR="00C42BF2" w:rsidRDefault="00F80514">
      <w:pPr>
        <w:pStyle w:val="Default"/>
        <w:widowControl w:val="0"/>
        <w:tabs>
          <w:tab w:val="left" w:pos="2880"/>
        </w:tabs>
        <w:ind w:left="2880" w:hanging="2880"/>
      </w:pPr>
      <w:r>
        <w:t>\l Girramay</w:t>
      </w:r>
      <w:r>
        <w:tab/>
        <w:t xml:space="preserve">\w gamu \g </w:t>
      </w:r>
      <w:r>
        <w:rPr>
          <w:rFonts w:hAnsi="Times New Roman"/>
        </w:rPr>
        <w:t>‘</w:t>
      </w:r>
      <w:r>
        <w:t>water</w:t>
      </w:r>
      <w:r>
        <w:rPr>
          <w:rFonts w:hAnsi="Times New Roman"/>
        </w:rPr>
        <w:t xml:space="preserve">’ </w:t>
      </w:r>
      <w:r>
        <w:t>\p Feminine (</w:t>
      </w:r>
      <w:r>
        <w:rPr>
          <w:i/>
          <w:iCs/>
        </w:rPr>
        <w:t>balan</w:t>
      </w:r>
      <w:r>
        <w:t xml:space="preserve">). \q The other dialects have </w:t>
      </w:r>
      <w:r>
        <w:rPr>
          <w:i/>
          <w:iCs/>
        </w:rPr>
        <w:t>bana</w:t>
      </w:r>
      <w:r>
        <w:t xml:space="preserve"> &lt; *parna. \s RMWD, KLH</w:t>
      </w:r>
    </w:p>
    <w:p w14:paraId="7D8E55ED" w14:textId="77777777" w:rsidR="00C42BF2" w:rsidRDefault="00F80514">
      <w:pPr>
        <w:pStyle w:val="Default"/>
        <w:widowControl w:val="0"/>
        <w:tabs>
          <w:tab w:val="left" w:pos="2880"/>
        </w:tabs>
        <w:ind w:left="2880" w:hanging="2880"/>
      </w:pPr>
      <w:r>
        <w:t>\l Warrgamay</w:t>
      </w:r>
      <w:r>
        <w:tab/>
        <w:t xml:space="preserve">\w gamu \g </w:t>
      </w:r>
      <w:r>
        <w:rPr>
          <w:rFonts w:hAnsi="Times New Roman"/>
        </w:rPr>
        <w:t>‘</w:t>
      </w:r>
      <w:r>
        <w:t>water</w:t>
      </w:r>
      <w:r>
        <w:rPr>
          <w:rFonts w:hAnsi="Times New Roman"/>
        </w:rPr>
        <w:t xml:space="preserve">’ </w:t>
      </w:r>
      <w:r>
        <w:t>\s RMWD</w:t>
      </w:r>
    </w:p>
    <w:p w14:paraId="58834F45" w14:textId="77777777" w:rsidR="00C42BF2" w:rsidRDefault="00F80514">
      <w:pPr>
        <w:pStyle w:val="Default"/>
        <w:widowControl w:val="0"/>
        <w:tabs>
          <w:tab w:val="left" w:pos="2880"/>
        </w:tabs>
        <w:ind w:left="2880" w:hanging="2880"/>
      </w:pPr>
      <w:r>
        <w:t>\l Wadharing</w:t>
      </w:r>
      <w:r>
        <w:tab/>
        <w:t xml:space="preserve">\w kamu \g </w:t>
      </w:r>
      <w:r>
        <w:rPr>
          <w:rFonts w:hAnsi="Times New Roman"/>
        </w:rPr>
        <w:t>‘</w:t>
      </w:r>
      <w:r>
        <w:t>water</w:t>
      </w:r>
      <w:r>
        <w:rPr>
          <w:rFonts w:hAnsi="Times New Roman"/>
        </w:rPr>
        <w:t xml:space="preserve">’ </w:t>
      </w:r>
      <w:r>
        <w:t>\s GNOG</w:t>
      </w:r>
    </w:p>
    <w:p w14:paraId="4084F2BE" w14:textId="77777777" w:rsidR="00C42BF2" w:rsidRDefault="00F80514">
      <w:pPr>
        <w:pStyle w:val="Default"/>
        <w:widowControl w:val="0"/>
        <w:tabs>
          <w:tab w:val="left" w:pos="2880"/>
        </w:tabs>
        <w:ind w:left="2880" w:hanging="2880"/>
        <w:rPr>
          <w:b/>
          <w:bCs/>
        </w:rPr>
      </w:pPr>
      <w:r>
        <w:t xml:space="preserve">\l </w:t>
      </w:r>
      <w:r>
        <w:rPr>
          <w:b/>
          <w:bCs/>
        </w:rPr>
        <w:t>pPNy</w:t>
      </w:r>
      <w:r>
        <w:rPr>
          <w:b/>
          <w:bCs/>
        </w:rPr>
        <w:tab/>
        <w:t>\w *kamu</w:t>
      </w:r>
    </w:p>
    <w:p w14:paraId="47613359" w14:textId="77777777" w:rsidR="00C42BF2" w:rsidRDefault="00F80514">
      <w:pPr>
        <w:pStyle w:val="Default"/>
        <w:widowControl w:val="0"/>
        <w:tabs>
          <w:tab w:val="left" w:pos="2880"/>
        </w:tabs>
        <w:ind w:left="2880" w:hanging="2880"/>
      </w:pPr>
      <w:r>
        <w:t>^^^</w:t>
      </w:r>
    </w:p>
    <w:p w14:paraId="76FBAC61" w14:textId="77777777" w:rsidR="00C42BF2" w:rsidRDefault="00F80514">
      <w:pPr>
        <w:pStyle w:val="Default"/>
        <w:widowControl w:val="0"/>
        <w:tabs>
          <w:tab w:val="left" w:pos="2880"/>
        </w:tabs>
        <w:ind w:left="2880" w:hanging="2880"/>
      </w:pPr>
      <w:r>
        <w:t>\l Buwandik</w:t>
      </w:r>
      <w:r>
        <w:tab/>
        <w:t xml:space="preserve">\w kamarr \g </w:t>
      </w:r>
      <w:r>
        <w:rPr>
          <w:rFonts w:hAnsi="Times New Roman"/>
        </w:rPr>
        <w:t>‘</w:t>
      </w:r>
      <w:r>
        <w:t>blood</w:t>
      </w:r>
      <w:r>
        <w:rPr>
          <w:rFonts w:hAnsi="Times New Roman"/>
        </w:rPr>
        <w:t xml:space="preserve">’ </w:t>
      </w:r>
      <w:r>
        <w:t xml:space="preserve">\f Nature of </w:t>
      </w:r>
      <w:r>
        <w:rPr>
          <w:rFonts w:hAnsi="Times New Roman"/>
        </w:rPr>
        <w:t>“</w:t>
      </w:r>
      <w:r>
        <w:t>rr</w:t>
      </w:r>
      <w:r>
        <w:rPr>
          <w:rFonts w:hAnsi="Times New Roman"/>
        </w:rPr>
        <w:t xml:space="preserve">” </w:t>
      </w:r>
      <w:r>
        <w:t>not known. \s BB</w:t>
      </w:r>
    </w:p>
    <w:p w14:paraId="3010F748" w14:textId="77777777" w:rsidR="00C42BF2" w:rsidRDefault="00C42BF2">
      <w:pPr>
        <w:pStyle w:val="Default"/>
        <w:widowControl w:val="0"/>
        <w:tabs>
          <w:tab w:val="left" w:pos="2880"/>
        </w:tabs>
        <w:ind w:left="2880" w:hanging="2880"/>
      </w:pPr>
    </w:p>
    <w:p w14:paraId="15EB4A51" w14:textId="77777777" w:rsidR="00C42BF2" w:rsidRDefault="00C42BF2">
      <w:pPr>
        <w:pStyle w:val="Default"/>
        <w:widowControl w:val="0"/>
        <w:tabs>
          <w:tab w:val="left" w:pos="2880"/>
        </w:tabs>
        <w:ind w:left="2880" w:hanging="2880"/>
      </w:pPr>
    </w:p>
    <w:p w14:paraId="7E8ED200" w14:textId="77777777" w:rsidR="00C42BF2" w:rsidRDefault="00F80514">
      <w:pPr>
        <w:pStyle w:val="Default"/>
        <w:widowControl w:val="0"/>
        <w:tabs>
          <w:tab w:val="left" w:pos="2880"/>
        </w:tabs>
        <w:ind w:left="2880" w:hanging="2880"/>
        <w:rPr>
          <w:b/>
          <w:bCs/>
          <w:color w:val="800000"/>
          <w:u w:color="800000"/>
        </w:rPr>
      </w:pPr>
      <w:r>
        <w:rPr>
          <w:b/>
          <w:bCs/>
          <w:color w:val="800000"/>
          <w:u w:color="800000"/>
        </w:rPr>
        <w:t>\e *+kan</w:t>
      </w:r>
    </w:p>
    <w:p w14:paraId="481B3C44" w14:textId="77777777" w:rsidR="00C42BF2" w:rsidRDefault="00F80514">
      <w:pPr>
        <w:pStyle w:val="Default"/>
        <w:widowControl w:val="0"/>
        <w:tabs>
          <w:tab w:val="left" w:pos="2880"/>
        </w:tabs>
        <w:ind w:left="2880" w:hanging="2880"/>
        <w:rPr>
          <w:color w:val="800000"/>
          <w:u w:color="800000"/>
        </w:rPr>
      </w:pPr>
      <w:r>
        <w:rPr>
          <w:color w:val="800000"/>
          <w:u w:color="800000"/>
        </w:rPr>
        <w:t>\t (feminine gender)</w:t>
      </w:r>
    </w:p>
    <w:p w14:paraId="57E3D6B1" w14:textId="77777777" w:rsidR="00C42BF2" w:rsidRDefault="00F80514">
      <w:pPr>
        <w:pStyle w:val="Default"/>
        <w:widowControl w:val="0"/>
        <w:tabs>
          <w:tab w:val="left" w:pos="2880"/>
        </w:tabs>
        <w:ind w:left="2880" w:hanging="2880"/>
        <w:rPr>
          <w:color w:val="800000"/>
          <w:u w:color="800000"/>
        </w:rPr>
      </w:pPr>
      <w:r>
        <w:rPr>
          <w:color w:val="800000"/>
          <w:u w:color="800000"/>
        </w:rPr>
        <w:t>\b suffix</w:t>
      </w:r>
    </w:p>
    <w:p w14:paraId="5AB023E8" w14:textId="77777777" w:rsidR="00C42BF2" w:rsidRDefault="00F80514">
      <w:pPr>
        <w:pStyle w:val="Default"/>
        <w:widowControl w:val="0"/>
        <w:tabs>
          <w:tab w:val="left" w:pos="2880"/>
        </w:tabs>
        <w:ind w:left="2880" w:hanging="2880"/>
        <w:rPr>
          <w:color w:val="800000"/>
          <w:u w:color="800000"/>
        </w:rPr>
      </w:pPr>
      <w:r>
        <w:rPr>
          <w:color w:val="800000"/>
          <w:u w:color="800000"/>
        </w:rPr>
        <w:t>\l Badjiri</w:t>
      </w:r>
      <w:r>
        <w:rPr>
          <w:color w:val="800000"/>
          <w:u w:color="800000"/>
        </w:rPr>
        <w:tab/>
        <w:t>\w +gan \g (feminine) \s Holmer</w:t>
      </w:r>
    </w:p>
    <w:p w14:paraId="325E72CB" w14:textId="77777777" w:rsidR="00C42BF2" w:rsidRDefault="00F80514">
      <w:pPr>
        <w:pStyle w:val="Default"/>
        <w:widowControl w:val="0"/>
        <w:tabs>
          <w:tab w:val="left" w:pos="2880"/>
        </w:tabs>
        <w:ind w:left="2880" w:hanging="2880"/>
        <w:rPr>
          <w:color w:val="003300"/>
          <w:u w:color="003300"/>
        </w:rPr>
      </w:pPr>
      <w:r>
        <w:rPr>
          <w:color w:val="003300"/>
          <w:u w:color="003300"/>
        </w:rPr>
        <w:t>\l Bidjara</w:t>
      </w:r>
      <w:r>
        <w:rPr>
          <w:color w:val="003300"/>
          <w:u w:color="003300"/>
        </w:rPr>
        <w:tab/>
        <w:t>\w +gan \g (feminine) \s GB 1972 9.3.2 pages 138</w:t>
      </w:r>
      <w:r>
        <w:rPr>
          <w:rFonts w:hAnsi="Times New Roman"/>
          <w:color w:val="003300"/>
          <w:u w:color="003300"/>
        </w:rPr>
        <w:t>–</w:t>
      </w:r>
      <w:r>
        <w:rPr>
          <w:color w:val="003300"/>
          <w:u w:color="003300"/>
        </w:rPr>
        <w:t>9</w:t>
      </w:r>
    </w:p>
    <w:p w14:paraId="6C66A4B8" w14:textId="77777777" w:rsidR="00C42BF2" w:rsidRDefault="00F80514">
      <w:pPr>
        <w:pStyle w:val="Default"/>
        <w:widowControl w:val="0"/>
        <w:tabs>
          <w:tab w:val="left" w:pos="2880"/>
        </w:tabs>
        <w:ind w:left="2880" w:hanging="2880"/>
        <w:rPr>
          <w:color w:val="800000"/>
          <w:u w:color="800000"/>
        </w:rPr>
      </w:pPr>
      <w:r>
        <w:rPr>
          <w:color w:val="800000"/>
          <w:u w:color="800000"/>
        </w:rPr>
        <w:t>\l Margany</w:t>
      </w:r>
      <w:r>
        <w:rPr>
          <w:color w:val="800000"/>
          <w:u w:color="800000"/>
        </w:rPr>
        <w:tab/>
        <w:t>\w +gan \g (feminine) \p Suffix on common nouns and proper names. \s GB</w:t>
      </w:r>
    </w:p>
    <w:p w14:paraId="38CA11EB" w14:textId="77777777" w:rsidR="00C42BF2" w:rsidRDefault="00F80514">
      <w:pPr>
        <w:pStyle w:val="Default"/>
        <w:widowControl w:val="0"/>
        <w:tabs>
          <w:tab w:val="left" w:pos="2880"/>
        </w:tabs>
        <w:ind w:left="2880" w:hanging="2880"/>
        <w:rPr>
          <w:color w:val="800000"/>
          <w:u w:color="800000"/>
        </w:rPr>
      </w:pPr>
      <w:r>
        <w:rPr>
          <w:color w:val="800000"/>
          <w:u w:color="800000"/>
        </w:rPr>
        <w:t>\l Gunya</w:t>
      </w:r>
      <w:r>
        <w:rPr>
          <w:color w:val="800000"/>
          <w:u w:color="800000"/>
        </w:rPr>
        <w:tab/>
        <w:t>\w +gan \g (feminine) \p Suffix on common nouns and proper names. \s GB</w:t>
      </w:r>
    </w:p>
    <w:p w14:paraId="3B1E2D94" w14:textId="77777777" w:rsidR="00C42BF2" w:rsidRDefault="00F80514">
      <w:pPr>
        <w:pStyle w:val="Default"/>
        <w:widowControl w:val="0"/>
        <w:tabs>
          <w:tab w:val="left" w:pos="2880"/>
        </w:tabs>
        <w:ind w:left="2880" w:hanging="2880"/>
        <w:rPr>
          <w:color w:val="003300"/>
          <w:u w:color="003300"/>
        </w:rPr>
      </w:pPr>
      <w:r>
        <w:rPr>
          <w:color w:val="003300"/>
          <w:u w:color="003300"/>
        </w:rPr>
        <w:t>\l Dharumbal</w:t>
      </w:r>
      <w:r>
        <w:rPr>
          <w:color w:val="003300"/>
          <w:u w:color="003300"/>
        </w:rPr>
        <w:tab/>
        <w:t xml:space="preserve">\w +gan \g (feminine) \f With alternant </w:t>
      </w:r>
      <w:r>
        <w:rPr>
          <w:i/>
          <w:iCs/>
          <w:color w:val="003300"/>
          <w:u w:color="003300"/>
        </w:rPr>
        <w:t>+an</w:t>
      </w:r>
      <w:r>
        <w:rPr>
          <w:color w:val="003300"/>
          <w:u w:color="003300"/>
        </w:rPr>
        <w:t xml:space="preserve">; poss. another alternant </w:t>
      </w:r>
      <w:r>
        <w:rPr>
          <w:i/>
          <w:iCs/>
          <w:color w:val="003300"/>
          <w:u w:color="003300"/>
        </w:rPr>
        <w:t>+n</w:t>
      </w:r>
      <w:r>
        <w:rPr>
          <w:color w:val="003300"/>
          <w:u w:color="003300"/>
        </w:rPr>
        <w:t xml:space="preserve">. \q With some kinship terms. Examples: </w:t>
      </w:r>
      <w:r>
        <w:rPr>
          <w:i/>
          <w:iCs/>
          <w:color w:val="003300"/>
          <w:u w:color="003300"/>
        </w:rPr>
        <w:t>nhuingan</w:t>
      </w:r>
      <w:r>
        <w:rPr>
          <w:rFonts w:hAnsi="Times New Roman"/>
          <w:color w:val="003300"/>
          <w:u w:color="003300"/>
        </w:rPr>
        <w:t xml:space="preserve"> ‘</w:t>
      </w:r>
      <w:r>
        <w:rPr>
          <w:color w:val="003300"/>
          <w:u w:color="003300"/>
        </w:rPr>
        <w:t>SiDa</w:t>
      </w:r>
      <w:r>
        <w:rPr>
          <w:rFonts w:hAnsi="Times New Roman"/>
          <w:color w:val="003300"/>
          <w:u w:color="003300"/>
        </w:rPr>
        <w:t xml:space="preserve">’ </w:t>
      </w:r>
      <w:r>
        <w:rPr>
          <w:color w:val="003300"/>
          <w:u w:color="003300"/>
        </w:rPr>
        <w:t xml:space="preserve">vs </w:t>
      </w:r>
      <w:r>
        <w:rPr>
          <w:i/>
          <w:iCs/>
          <w:color w:val="003300"/>
          <w:u w:color="003300"/>
        </w:rPr>
        <w:t>nhuin</w:t>
      </w:r>
      <w:r>
        <w:rPr>
          <w:rFonts w:hAnsi="Times New Roman"/>
          <w:color w:val="003300"/>
          <w:u w:color="003300"/>
        </w:rPr>
        <w:t xml:space="preserve"> ‘</w:t>
      </w:r>
      <w:r>
        <w:rPr>
          <w:color w:val="003300"/>
          <w:u w:color="003300"/>
        </w:rPr>
        <w:t>SiSo</w:t>
      </w:r>
      <w:r>
        <w:rPr>
          <w:rFonts w:hAnsi="Times New Roman"/>
          <w:color w:val="003300"/>
          <w:u w:color="003300"/>
        </w:rPr>
        <w:t>’</w:t>
      </w:r>
      <w:r>
        <w:rPr>
          <w:color w:val="003300"/>
          <w:u w:color="003300"/>
        </w:rPr>
        <w:t xml:space="preserve">; </w:t>
      </w:r>
      <w:r>
        <w:rPr>
          <w:i/>
          <w:iCs/>
          <w:color w:val="003300"/>
          <w:u w:color="003300"/>
        </w:rPr>
        <w:t>gambara</w:t>
      </w:r>
      <w:r>
        <w:rPr>
          <w:rFonts w:hAnsi="Times New Roman"/>
          <w:color w:val="003300"/>
          <w:u w:color="003300"/>
        </w:rPr>
        <w:t xml:space="preserve"> ‘</w:t>
      </w:r>
      <w:r>
        <w:rPr>
          <w:color w:val="003300"/>
          <w:u w:color="003300"/>
        </w:rPr>
        <w:t>Fa-in-law (of woman)</w:t>
      </w:r>
      <w:r>
        <w:rPr>
          <w:rFonts w:hAnsi="Times New Roman"/>
          <w:color w:val="003300"/>
          <w:u w:color="003300"/>
        </w:rPr>
        <w:t xml:space="preserve">’ </w:t>
      </w:r>
      <w:r>
        <w:rPr>
          <w:color w:val="003300"/>
          <w:u w:color="003300"/>
        </w:rPr>
        <w:t xml:space="preserve">vs </w:t>
      </w:r>
      <w:r>
        <w:rPr>
          <w:i/>
          <w:iCs/>
          <w:color w:val="003300"/>
          <w:u w:color="003300"/>
        </w:rPr>
        <w:t>gambara</w:t>
      </w:r>
      <w:r>
        <w:rPr>
          <w:color w:val="003300"/>
          <w:u w:color="003300"/>
        </w:rPr>
        <w:t>(</w:t>
      </w:r>
      <w:r>
        <w:rPr>
          <w:i/>
          <w:iCs/>
          <w:color w:val="003300"/>
          <w:u w:color="003300"/>
        </w:rPr>
        <w:t>gan</w:t>
      </w:r>
      <w:r>
        <w:rPr>
          <w:color w:val="003300"/>
          <w:u w:color="003300"/>
        </w:rPr>
        <w:t xml:space="preserve">) </w:t>
      </w:r>
      <w:r>
        <w:rPr>
          <w:rFonts w:hAnsi="Times New Roman"/>
          <w:color w:val="003300"/>
          <w:u w:color="003300"/>
        </w:rPr>
        <w:t>‘</w:t>
      </w:r>
      <w:r>
        <w:rPr>
          <w:color w:val="003300"/>
          <w:u w:color="003300"/>
        </w:rPr>
        <w:t>Da-in-law (of a man)</w:t>
      </w:r>
      <w:r>
        <w:rPr>
          <w:rFonts w:hAnsi="Times New Roman"/>
          <w:color w:val="003300"/>
          <w:u w:color="003300"/>
        </w:rPr>
        <w:t>’</w:t>
      </w:r>
      <w:r>
        <w:rPr>
          <w:color w:val="003300"/>
          <w:u w:color="003300"/>
        </w:rPr>
        <w:t xml:space="preserve">; </w:t>
      </w:r>
      <w:r>
        <w:rPr>
          <w:i/>
          <w:iCs/>
          <w:color w:val="003300"/>
          <w:u w:color="003300"/>
        </w:rPr>
        <w:t>daru</w:t>
      </w:r>
      <w:r>
        <w:rPr>
          <w:rFonts w:hAnsi="Times New Roman"/>
          <w:color w:val="003300"/>
          <w:u w:color="003300"/>
        </w:rPr>
        <w:t xml:space="preserve"> ‘</w:t>
      </w:r>
      <w:r>
        <w:rPr>
          <w:color w:val="003300"/>
          <w:u w:color="003300"/>
        </w:rPr>
        <w:t>daughter</w:t>
      </w:r>
      <w:r>
        <w:rPr>
          <w:rFonts w:hAnsi="Times New Roman"/>
          <w:color w:val="003300"/>
          <w:u w:color="003300"/>
        </w:rPr>
        <w:t>’</w:t>
      </w:r>
      <w:r>
        <w:rPr>
          <w:color w:val="003300"/>
          <w:u w:color="003300"/>
        </w:rPr>
        <w:t>s son [to man?]</w:t>
      </w:r>
      <w:r>
        <w:rPr>
          <w:rFonts w:hAnsi="Times New Roman"/>
          <w:color w:val="003300"/>
          <w:u w:color="003300"/>
        </w:rPr>
        <w:t xml:space="preserve">’ </w:t>
      </w:r>
      <w:r>
        <w:rPr>
          <w:color w:val="003300"/>
          <w:u w:color="003300"/>
        </w:rPr>
        <w:t xml:space="preserve">&amp; </w:t>
      </w:r>
      <w:r>
        <w:rPr>
          <w:rFonts w:hAnsi="Times New Roman"/>
          <w:color w:val="003300"/>
          <w:u w:color="003300"/>
        </w:rPr>
        <w:t>‘</w:t>
      </w:r>
      <w:r>
        <w:rPr>
          <w:color w:val="003300"/>
          <w:u w:color="003300"/>
        </w:rPr>
        <w:t>son-in-law (to man or woman)</w:t>
      </w:r>
      <w:r>
        <w:rPr>
          <w:rFonts w:hAnsi="Times New Roman"/>
          <w:color w:val="003300"/>
          <w:u w:color="003300"/>
        </w:rPr>
        <w:t xml:space="preserve">’ </w:t>
      </w:r>
      <w:r>
        <w:rPr>
          <w:color w:val="003300"/>
          <w:u w:color="003300"/>
        </w:rPr>
        <w:t xml:space="preserve">vs </w:t>
      </w:r>
      <w:r>
        <w:rPr>
          <w:i/>
          <w:iCs/>
          <w:color w:val="003300"/>
          <w:u w:color="003300"/>
        </w:rPr>
        <w:t>daruan</w:t>
      </w:r>
      <w:r>
        <w:rPr>
          <w:rFonts w:hAnsi="Times New Roman"/>
          <w:color w:val="003300"/>
          <w:u w:color="003300"/>
        </w:rPr>
        <w:t xml:space="preserve"> ‘</w:t>
      </w:r>
      <w:r>
        <w:rPr>
          <w:color w:val="003300"/>
          <w:u w:color="003300"/>
        </w:rPr>
        <w:t>daughter</w:t>
      </w:r>
      <w:r>
        <w:rPr>
          <w:rFonts w:hAnsi="Times New Roman"/>
          <w:color w:val="003300"/>
          <w:u w:color="003300"/>
        </w:rPr>
        <w:t>’</w:t>
      </w:r>
      <w:r>
        <w:rPr>
          <w:color w:val="003300"/>
          <w:u w:color="003300"/>
        </w:rPr>
        <w:t>s daughter [to man]</w:t>
      </w:r>
      <w:r>
        <w:rPr>
          <w:rFonts w:hAnsi="Times New Roman"/>
          <w:color w:val="003300"/>
          <w:u w:color="003300"/>
        </w:rPr>
        <w:t xml:space="preserve">’ </w:t>
      </w:r>
      <w:r>
        <w:rPr>
          <w:color w:val="003300"/>
          <w:u w:color="003300"/>
        </w:rPr>
        <w:t xml:space="preserve">&amp; </w:t>
      </w:r>
      <w:r>
        <w:rPr>
          <w:rFonts w:hAnsi="Times New Roman"/>
          <w:color w:val="003300"/>
          <w:u w:color="003300"/>
        </w:rPr>
        <w:t>‘</w:t>
      </w:r>
      <w:r>
        <w:rPr>
          <w:color w:val="003300"/>
          <w:u w:color="003300"/>
        </w:rPr>
        <w:t xml:space="preserve">mother-in-law </w:t>
      </w:r>
      <w:r>
        <w:rPr>
          <w:color w:val="003300"/>
          <w:u w:color="003300"/>
        </w:rPr>
        <w:lastRenderedPageBreak/>
        <w:t>(to man or woman)</w:t>
      </w:r>
      <w:r>
        <w:rPr>
          <w:rFonts w:hAnsi="Times New Roman"/>
          <w:color w:val="003300"/>
          <w:u w:color="003300"/>
        </w:rPr>
        <w:t>’</w:t>
      </w:r>
      <w:r>
        <w:rPr>
          <w:color w:val="003300"/>
          <w:u w:color="003300"/>
        </w:rPr>
        <w:t xml:space="preserve">; </w:t>
      </w:r>
      <w:r>
        <w:rPr>
          <w:i/>
          <w:iCs/>
          <w:color w:val="003300"/>
          <w:u w:color="003300"/>
        </w:rPr>
        <w:t>ngathi</w:t>
      </w:r>
      <w:r>
        <w:rPr>
          <w:rFonts w:hAnsi="Times New Roman"/>
          <w:color w:val="003300"/>
          <w:u w:color="003300"/>
        </w:rPr>
        <w:t xml:space="preserve"> ‘</w:t>
      </w:r>
      <w:r>
        <w:rPr>
          <w:color w:val="003300"/>
          <w:u w:color="003300"/>
        </w:rPr>
        <w:t>MoFa</w:t>
      </w:r>
      <w:r>
        <w:rPr>
          <w:rFonts w:hAnsi="Times New Roman"/>
          <w:color w:val="003300"/>
          <w:u w:color="003300"/>
        </w:rPr>
        <w:t xml:space="preserve">’ </w:t>
      </w:r>
      <w:r>
        <w:rPr>
          <w:color w:val="003300"/>
          <w:u w:color="003300"/>
        </w:rPr>
        <w:t xml:space="preserve">&amp; </w:t>
      </w:r>
      <w:r>
        <w:rPr>
          <w:rFonts w:hAnsi="Times New Roman"/>
          <w:color w:val="003300"/>
          <w:u w:color="003300"/>
        </w:rPr>
        <w:t>‘</w:t>
      </w:r>
      <w:r>
        <w:rPr>
          <w:color w:val="003300"/>
          <w:u w:color="003300"/>
        </w:rPr>
        <w:t>DaCh [to man?]</w:t>
      </w:r>
      <w:r>
        <w:rPr>
          <w:rFonts w:hAnsi="Times New Roman"/>
          <w:color w:val="003300"/>
          <w:u w:color="003300"/>
        </w:rPr>
        <w:t xml:space="preserve">’ </w:t>
      </w:r>
      <w:r>
        <w:rPr>
          <w:color w:val="003300"/>
          <w:u w:color="003300"/>
        </w:rPr>
        <w:t xml:space="preserve">vs </w:t>
      </w:r>
      <w:r>
        <w:rPr>
          <w:i/>
          <w:iCs/>
          <w:color w:val="003300"/>
          <w:u w:color="003300"/>
        </w:rPr>
        <w:t>ngathian</w:t>
      </w:r>
      <w:r>
        <w:rPr>
          <w:rFonts w:hAnsi="Times New Roman"/>
          <w:color w:val="003300"/>
          <w:u w:color="003300"/>
        </w:rPr>
        <w:t xml:space="preserve"> ‘</w:t>
      </w:r>
      <w:r>
        <w:rPr>
          <w:color w:val="003300"/>
          <w:u w:color="003300"/>
        </w:rPr>
        <w:t>ChDa</w:t>
      </w:r>
      <w:r>
        <w:rPr>
          <w:rFonts w:hAnsi="Times New Roman"/>
          <w:color w:val="003300"/>
          <w:u w:color="003300"/>
        </w:rPr>
        <w:t>’</w:t>
      </w:r>
      <w:r>
        <w:rPr>
          <w:color w:val="003300"/>
          <w:u w:color="003300"/>
        </w:rPr>
        <w:t>. \s AT</w:t>
      </w:r>
    </w:p>
    <w:p w14:paraId="0FC74C01" w14:textId="77777777" w:rsidR="00C42BF2" w:rsidRDefault="00F80514">
      <w:pPr>
        <w:pStyle w:val="Default"/>
        <w:widowControl w:val="0"/>
        <w:tabs>
          <w:tab w:val="left" w:pos="2880"/>
        </w:tabs>
        <w:ind w:left="2880" w:hanging="2880"/>
        <w:rPr>
          <w:color w:val="FF0000"/>
          <w:u w:color="FF0000"/>
        </w:rPr>
      </w:pPr>
      <w:r>
        <w:rPr>
          <w:color w:val="FF0000"/>
          <w:u w:color="FF0000"/>
        </w:rPr>
        <w:t>\l Gumbainggir</w:t>
      </w:r>
      <w:r>
        <w:rPr>
          <w:color w:val="FF0000"/>
          <w:u w:color="FF0000"/>
        </w:rPr>
        <w:tab/>
        <w:t>\w +gan \g (feminine)</w:t>
      </w:r>
    </w:p>
    <w:p w14:paraId="6BBB6F8B" w14:textId="77777777" w:rsidR="00C42BF2" w:rsidRDefault="00F80514">
      <w:pPr>
        <w:pStyle w:val="Default"/>
        <w:widowControl w:val="0"/>
        <w:tabs>
          <w:tab w:val="left" w:pos="2880"/>
        </w:tabs>
        <w:ind w:left="2880" w:hanging="2880"/>
        <w:rPr>
          <w:color w:val="003300"/>
          <w:u w:color="003300"/>
        </w:rPr>
      </w:pPr>
      <w:r>
        <w:rPr>
          <w:b/>
          <w:bCs/>
          <w:color w:val="003300"/>
          <w:u w:color="003300"/>
        </w:rPr>
        <w:t>\l pEastern</w:t>
      </w:r>
      <w:r>
        <w:rPr>
          <w:b/>
          <w:bCs/>
          <w:color w:val="003300"/>
          <w:u w:color="003300"/>
        </w:rPr>
        <w:tab/>
        <w:t>\w +kan</w:t>
      </w:r>
      <w:r>
        <w:rPr>
          <w:color w:val="003300"/>
          <w:u w:color="003300"/>
        </w:rPr>
        <w:t xml:space="preserve"> \q Likely a development from *kana (</w:t>
      </w:r>
      <w:r>
        <w:rPr>
          <w:rFonts w:hAnsi="Times New Roman"/>
          <w:color w:val="003300"/>
          <w:u w:color="003300"/>
        </w:rPr>
        <w:t>’</w:t>
      </w:r>
      <w:r>
        <w:rPr>
          <w:color w:val="003300"/>
          <w:u w:color="003300"/>
        </w:rPr>
        <w:t>yamstick</w:t>
      </w:r>
      <w:r>
        <w:rPr>
          <w:rFonts w:hAnsi="Times New Roman"/>
          <w:color w:val="003300"/>
          <w:u w:color="003300"/>
        </w:rPr>
        <w:t>’</w:t>
      </w:r>
      <w:r>
        <w:rPr>
          <w:color w:val="003300"/>
          <w:u w:color="003300"/>
        </w:rPr>
        <w:t>).</w:t>
      </w:r>
    </w:p>
    <w:p w14:paraId="10B315A5" w14:textId="77777777" w:rsidR="00C42BF2" w:rsidRDefault="00C42BF2">
      <w:pPr>
        <w:pStyle w:val="Default"/>
        <w:widowControl w:val="0"/>
        <w:tabs>
          <w:tab w:val="left" w:pos="2880"/>
        </w:tabs>
        <w:ind w:left="2880" w:hanging="2880"/>
        <w:rPr>
          <w:color w:val="003300"/>
          <w:u w:color="003300"/>
        </w:rPr>
      </w:pPr>
    </w:p>
    <w:p w14:paraId="41520F04" w14:textId="77777777" w:rsidR="00C42BF2" w:rsidRDefault="00C42BF2">
      <w:pPr>
        <w:pStyle w:val="Default"/>
        <w:widowControl w:val="0"/>
        <w:tabs>
          <w:tab w:val="left" w:pos="2880"/>
        </w:tabs>
        <w:rPr>
          <w:color w:val="003300"/>
          <w:u w:color="003300"/>
        </w:rPr>
      </w:pPr>
    </w:p>
    <w:p w14:paraId="0416EF83" w14:textId="77777777" w:rsidR="00C42BF2" w:rsidRDefault="00F80514">
      <w:pPr>
        <w:pStyle w:val="Default"/>
        <w:widowControl w:val="0"/>
        <w:tabs>
          <w:tab w:val="left" w:pos="2880"/>
        </w:tabs>
        <w:ind w:left="2880" w:hanging="2880"/>
        <w:rPr>
          <w:b/>
          <w:bCs/>
        </w:rPr>
      </w:pPr>
      <w:r>
        <w:t xml:space="preserve">\e </w:t>
      </w:r>
      <w:r>
        <w:rPr>
          <w:b/>
          <w:bCs/>
        </w:rPr>
        <w:t>*kana</w:t>
      </w:r>
    </w:p>
    <w:p w14:paraId="7EEF2D02" w14:textId="77777777" w:rsidR="00C42BF2" w:rsidRDefault="00F80514">
      <w:pPr>
        <w:pStyle w:val="Default"/>
        <w:widowControl w:val="0"/>
        <w:tabs>
          <w:tab w:val="left" w:pos="2880"/>
        </w:tabs>
        <w:ind w:left="2880" w:hanging="2880"/>
      </w:pPr>
      <w:r>
        <w:t xml:space="preserve">\t </w:t>
      </w:r>
      <w:r>
        <w:rPr>
          <w:rFonts w:hAnsi="Times New Roman"/>
        </w:rPr>
        <w:t>‘</w:t>
      </w:r>
      <w:r>
        <w:t>digging stick</w:t>
      </w:r>
      <w:r>
        <w:rPr>
          <w:rFonts w:hAnsi="Times New Roman"/>
        </w:rPr>
        <w:t>’</w:t>
      </w:r>
    </w:p>
    <w:p w14:paraId="389E9D50" w14:textId="77777777" w:rsidR="00C42BF2" w:rsidRDefault="00F80514">
      <w:pPr>
        <w:pStyle w:val="Default"/>
        <w:widowControl w:val="0"/>
        <w:tabs>
          <w:tab w:val="left" w:pos="2880"/>
        </w:tabs>
        <w:ind w:left="2880" w:hanging="2880"/>
      </w:pPr>
      <w:r>
        <w:t>\b n</w:t>
      </w:r>
    </w:p>
    <w:p w14:paraId="3805DC02" w14:textId="77777777" w:rsidR="00C42BF2" w:rsidRDefault="00F80514">
      <w:pPr>
        <w:pStyle w:val="Default"/>
        <w:widowControl w:val="0"/>
        <w:tabs>
          <w:tab w:val="left" w:pos="2880"/>
        </w:tabs>
        <w:ind w:left="2880" w:hanging="2880"/>
      </w:pPr>
      <w:r>
        <w:t>\c T</w:t>
      </w:r>
    </w:p>
    <w:p w14:paraId="53D5F950" w14:textId="77777777" w:rsidR="00C42BF2" w:rsidRDefault="00F80514">
      <w:pPr>
        <w:pStyle w:val="Default"/>
        <w:widowControl w:val="0"/>
        <w:tabs>
          <w:tab w:val="left" w:pos="2880"/>
        </w:tabs>
        <w:ind w:left="2880" w:hanging="2880"/>
      </w:pPr>
      <w:r>
        <w:t>\x See also *kaci, *ka:</w:t>
      </w:r>
      <w:r>
        <w:rPr>
          <w:rFonts w:hAnsi="Times New Roman"/>
        </w:rPr>
        <w:t>ñ</w:t>
      </w:r>
      <w:r>
        <w:t>a</w:t>
      </w:r>
      <w:r>
        <w:rPr>
          <w:color w:val="800000"/>
          <w:u w:color="800000"/>
        </w:rPr>
        <w:t>, *+kan</w:t>
      </w:r>
      <w:r>
        <w:t>.</w:t>
      </w:r>
    </w:p>
    <w:p w14:paraId="52CA61EE" w14:textId="77777777" w:rsidR="00C42BF2" w:rsidRDefault="00F80514">
      <w:pPr>
        <w:pStyle w:val="Default"/>
        <w:widowControl w:val="0"/>
        <w:tabs>
          <w:tab w:val="left" w:pos="2880"/>
        </w:tabs>
        <w:ind w:left="2880" w:hanging="2880"/>
      </w:pPr>
      <w:r>
        <w:t>\l Almura</w:t>
      </w:r>
      <w:r>
        <w:tab/>
        <w:t>\w</w:t>
      </w:r>
      <w:r>
        <w:rPr>
          <w:i/>
          <w:iCs/>
        </w:rPr>
        <w:t xml:space="preserve"> kana</w:t>
      </w:r>
      <w:r>
        <w:t xml:space="preserve"> \g </w:t>
      </w:r>
      <w:r>
        <w:rPr>
          <w:rFonts w:hAnsi="Times New Roman"/>
        </w:rPr>
        <w:t>‘</w:t>
      </w:r>
      <w:r>
        <w:t>digging stick</w:t>
      </w:r>
      <w:r>
        <w:rPr>
          <w:rFonts w:hAnsi="Times New Roman"/>
        </w:rPr>
        <w:t xml:space="preserve">’ </w:t>
      </w:r>
      <w:r>
        <w:t>\s (JHav via BR)</w:t>
      </w:r>
    </w:p>
    <w:p w14:paraId="391BC892" w14:textId="77777777" w:rsidR="00C42BF2" w:rsidRDefault="00F80514">
      <w:pPr>
        <w:pStyle w:val="Default"/>
        <w:widowControl w:val="0"/>
        <w:tabs>
          <w:tab w:val="left" w:pos="2880"/>
        </w:tabs>
        <w:ind w:left="2880" w:hanging="2880"/>
      </w:pPr>
      <w:r>
        <w:t>\l Bidyara</w:t>
      </w:r>
      <w:r>
        <w:tab/>
        <w:t>\w</w:t>
      </w:r>
      <w:r>
        <w:rPr>
          <w:i/>
          <w:iCs/>
        </w:rPr>
        <w:t xml:space="preserve"> gana</w:t>
      </w:r>
      <w:r>
        <w:t xml:space="preserve"> \g </w:t>
      </w:r>
      <w:r>
        <w:rPr>
          <w:rFonts w:hAnsi="Times New Roman"/>
        </w:rPr>
        <w:t>‘</w:t>
      </w:r>
      <w:r>
        <w:t>yamstick, digging stick</w:t>
      </w:r>
      <w:r>
        <w:rPr>
          <w:rFonts w:hAnsi="Times New Roman"/>
        </w:rPr>
        <w:t xml:space="preserve">’ </w:t>
      </w:r>
      <w:r>
        <w:t>\s (GB)</w:t>
      </w:r>
    </w:p>
    <w:p w14:paraId="79EA4C19" w14:textId="77777777" w:rsidR="00C42BF2" w:rsidRDefault="00F80514">
      <w:pPr>
        <w:pStyle w:val="Default"/>
        <w:widowControl w:val="0"/>
        <w:tabs>
          <w:tab w:val="left" w:pos="2880"/>
        </w:tabs>
        <w:ind w:left="2880" w:hanging="2880"/>
        <w:rPr>
          <w:b/>
          <w:bCs/>
        </w:rPr>
      </w:pPr>
      <w:r>
        <w:t xml:space="preserve">\l </w:t>
      </w:r>
      <w:r>
        <w:rPr>
          <w:b/>
          <w:bCs/>
        </w:rPr>
        <w:t>pPM</w:t>
      </w:r>
      <w:r>
        <w:rPr>
          <w:b/>
          <w:bCs/>
        </w:rPr>
        <w:tab/>
        <w:t>\w *kana</w:t>
      </w:r>
    </w:p>
    <w:p w14:paraId="2C764ABA" w14:textId="77777777" w:rsidR="00C42BF2" w:rsidRDefault="00F80514">
      <w:pPr>
        <w:pStyle w:val="Default"/>
        <w:widowControl w:val="0"/>
        <w:tabs>
          <w:tab w:val="left" w:pos="2880"/>
        </w:tabs>
        <w:ind w:left="2880" w:hanging="2880"/>
      </w:pPr>
      <w:r>
        <w:t>\l Yugambeh</w:t>
      </w:r>
      <w:r>
        <w:tab/>
        <w:t>\w</w:t>
      </w:r>
      <w:r>
        <w:rPr>
          <w:i/>
          <w:iCs/>
        </w:rPr>
        <w:t xml:space="preserve"> kanay</w:t>
      </w:r>
      <w:r>
        <w:t xml:space="preserve"> \g </w:t>
      </w:r>
      <w:r>
        <w:rPr>
          <w:rFonts w:hAnsi="Times New Roman"/>
        </w:rPr>
        <w:t>‘</w:t>
      </w:r>
      <w:r>
        <w:t>digging stick, yamstick; ironbark spear, heavy spear of hardwood</w:t>
      </w:r>
      <w:r>
        <w:rPr>
          <w:rFonts w:hAnsi="Times New Roman"/>
        </w:rPr>
        <w:t xml:space="preserve">’ </w:t>
      </w:r>
      <w:r>
        <w:t xml:space="preserve">\q Var. </w:t>
      </w:r>
      <w:r>
        <w:rPr>
          <w:i/>
          <w:iCs/>
        </w:rPr>
        <w:t>kanayba:</w:t>
      </w:r>
      <w:r>
        <w:t xml:space="preserve">, </w:t>
      </w:r>
      <w:r>
        <w:rPr>
          <w:i/>
          <w:iCs/>
        </w:rPr>
        <w:t>kana:y</w:t>
      </w:r>
      <w:r>
        <w:t xml:space="preserve"> (?). \s (MS)</w:t>
      </w:r>
    </w:p>
    <w:p w14:paraId="511D8DEC" w14:textId="77777777" w:rsidR="00C42BF2" w:rsidRDefault="00F80514">
      <w:pPr>
        <w:pStyle w:val="Default"/>
        <w:widowControl w:val="0"/>
        <w:tabs>
          <w:tab w:val="left" w:pos="2880"/>
        </w:tabs>
        <w:ind w:left="2880" w:hanging="2880"/>
      </w:pPr>
      <w:r>
        <w:t>\l Western Bundjalung</w:t>
      </w:r>
      <w:r>
        <w:tab/>
        <w:t>\w</w:t>
      </w:r>
      <w:r>
        <w:rPr>
          <w:i/>
          <w:iCs/>
        </w:rPr>
        <w:t xml:space="preserve"> ganay</w:t>
      </w:r>
      <w:r>
        <w:t xml:space="preserve"> \g </w:t>
      </w:r>
      <w:r>
        <w:rPr>
          <w:rFonts w:hAnsi="Times New Roman"/>
        </w:rPr>
        <w:t>‘</w:t>
      </w:r>
      <w:r>
        <w:t>digging stick, yamstick</w:t>
      </w:r>
      <w:r>
        <w:rPr>
          <w:rFonts w:hAnsi="Times New Roman"/>
        </w:rPr>
        <w:t xml:space="preserve">’ </w:t>
      </w:r>
      <w:r>
        <w:t xml:space="preserve">\q Also </w:t>
      </w:r>
      <w:r>
        <w:rPr>
          <w:rFonts w:hAnsi="Times New Roman"/>
        </w:rPr>
        <w:t>‘</w:t>
      </w:r>
      <w:r>
        <w:t>ironbark tree</w:t>
      </w:r>
      <w:r>
        <w:rPr>
          <w:rFonts w:hAnsi="Times New Roman"/>
        </w:rPr>
        <w:t>’</w:t>
      </w:r>
      <w:r>
        <w:t>. \s (MS, PA)</w:t>
      </w:r>
    </w:p>
    <w:p w14:paraId="75DA7418" w14:textId="77777777" w:rsidR="00C42BF2" w:rsidRDefault="00F80514">
      <w:pPr>
        <w:pStyle w:val="Default"/>
        <w:widowControl w:val="0"/>
        <w:tabs>
          <w:tab w:val="left" w:pos="2880"/>
        </w:tabs>
        <w:ind w:left="2880" w:hanging="2880"/>
      </w:pPr>
      <w:r>
        <w:t>\l Gumbaynggir</w:t>
      </w:r>
      <w:r>
        <w:tab/>
        <w:t>\w</w:t>
      </w:r>
      <w:r>
        <w:rPr>
          <w:i/>
          <w:iCs/>
        </w:rPr>
        <w:t xml:space="preserve"> ganay</w:t>
      </w:r>
      <w:r>
        <w:t xml:space="preserve"> \g </w:t>
      </w:r>
      <w:r>
        <w:rPr>
          <w:rFonts w:hAnsi="Times New Roman"/>
        </w:rPr>
        <w:t>‘</w:t>
      </w:r>
      <w:r>
        <w:t>digging stick, yamstick</w:t>
      </w:r>
      <w:r>
        <w:rPr>
          <w:rFonts w:hAnsi="Times New Roman"/>
        </w:rPr>
        <w:t xml:space="preserve">’ </w:t>
      </w:r>
      <w:r>
        <w:t>\q Short V1 is possibly regular in *CVCVC (cf. *pina &amp; *yarra with *carra, *kuna, &amp; *rirra reflexes). \s (DE)</w:t>
      </w:r>
    </w:p>
    <w:p w14:paraId="58A4A2FF" w14:textId="77777777" w:rsidR="00C42BF2" w:rsidRDefault="00F80514">
      <w:pPr>
        <w:pStyle w:val="Default"/>
        <w:widowControl w:val="0"/>
        <w:tabs>
          <w:tab w:val="left" w:pos="2880"/>
        </w:tabs>
        <w:ind w:left="2880" w:hanging="2880"/>
      </w:pPr>
      <w:r>
        <w:t xml:space="preserve">\l </w:t>
      </w:r>
      <w:r>
        <w:rPr>
          <w:b/>
          <w:bCs/>
        </w:rPr>
        <w:t>pNNSW</w:t>
      </w:r>
      <w:r>
        <w:rPr>
          <w:b/>
          <w:bCs/>
        </w:rPr>
        <w:tab/>
        <w:t>\w *ganay</w:t>
      </w:r>
      <w:r>
        <w:t xml:space="preserve"> \s (TC)</w:t>
      </w:r>
    </w:p>
    <w:p w14:paraId="3F0DE83A" w14:textId="77777777" w:rsidR="00C42BF2" w:rsidRDefault="00F80514">
      <w:pPr>
        <w:pStyle w:val="Default"/>
        <w:widowControl w:val="0"/>
        <w:tabs>
          <w:tab w:val="left" w:pos="2880"/>
        </w:tabs>
        <w:ind w:left="2880" w:hanging="2880"/>
      </w:pPr>
      <w:r>
        <w:t>\l Wiradjuri</w:t>
      </w:r>
      <w:r>
        <w:tab/>
        <w:t>\w</w:t>
      </w:r>
      <w:r>
        <w:rPr>
          <w:i/>
          <w:iCs/>
        </w:rPr>
        <w:t xml:space="preserve"> gana:y</w:t>
      </w:r>
      <w:r>
        <w:t xml:space="preserve"> \g </w:t>
      </w:r>
      <w:r>
        <w:rPr>
          <w:rFonts w:hAnsi="Times New Roman"/>
        </w:rPr>
        <w:t>‘</w:t>
      </w:r>
      <w:r>
        <w:t>digging stick, yamstick</w:t>
      </w:r>
      <w:r>
        <w:rPr>
          <w:rFonts w:hAnsi="Times New Roman"/>
        </w:rPr>
        <w:t xml:space="preserve">’ </w:t>
      </w:r>
      <w:r>
        <w:t>\s (PA)</w:t>
      </w:r>
    </w:p>
    <w:p w14:paraId="1392DFE0" w14:textId="77777777" w:rsidR="00C42BF2" w:rsidRDefault="00F80514">
      <w:pPr>
        <w:pStyle w:val="Default"/>
        <w:widowControl w:val="0"/>
        <w:tabs>
          <w:tab w:val="left" w:pos="2880"/>
        </w:tabs>
        <w:ind w:left="2880" w:hanging="2880"/>
      </w:pPr>
      <w:r>
        <w:t>\l Wangaaybuwan</w:t>
      </w:r>
      <w:r>
        <w:tab/>
        <w:t>\w</w:t>
      </w:r>
      <w:r>
        <w:rPr>
          <w:i/>
          <w:iCs/>
        </w:rPr>
        <w:t xml:space="preserve"> kanay</w:t>
      </w:r>
      <w:r>
        <w:t xml:space="preserve"> \g </w:t>
      </w:r>
      <w:r>
        <w:rPr>
          <w:rFonts w:hAnsi="Times New Roman"/>
        </w:rPr>
        <w:t>‘</w:t>
      </w:r>
      <w:r>
        <w:t>digging stick, yamstick; crowbar</w:t>
      </w:r>
      <w:r>
        <w:rPr>
          <w:rFonts w:hAnsi="Times New Roman"/>
        </w:rPr>
        <w:t xml:space="preserve">’ </w:t>
      </w:r>
      <w:r>
        <w:t>\s (TD/PA)</w:t>
      </w:r>
    </w:p>
    <w:p w14:paraId="04A34FF2" w14:textId="77777777" w:rsidR="00C42BF2" w:rsidRDefault="00F80514">
      <w:pPr>
        <w:pStyle w:val="Default"/>
        <w:widowControl w:val="0"/>
        <w:tabs>
          <w:tab w:val="left" w:pos="2880"/>
        </w:tabs>
        <w:ind w:left="2880" w:hanging="2880"/>
      </w:pPr>
      <w:r>
        <w:t>\l Gamilaraay</w:t>
      </w:r>
      <w:r>
        <w:tab/>
        <w:t>\w</w:t>
      </w:r>
      <w:r>
        <w:rPr>
          <w:i/>
          <w:iCs/>
        </w:rPr>
        <w:t xml:space="preserve"> gana:y</w:t>
      </w:r>
      <w:r>
        <w:t xml:space="preserve"> \g </w:t>
      </w:r>
      <w:r>
        <w:rPr>
          <w:rFonts w:hAnsi="Times New Roman"/>
        </w:rPr>
        <w:t>‘</w:t>
      </w:r>
      <w:r>
        <w:t>digging stick, yamstick</w:t>
      </w:r>
      <w:r>
        <w:rPr>
          <w:rFonts w:hAnsi="Times New Roman"/>
        </w:rPr>
        <w:t xml:space="preserve">’ </w:t>
      </w:r>
      <w:r>
        <w:t xml:space="preserve">\q AGL cite as </w:t>
      </w:r>
      <w:r>
        <w:rPr>
          <w:i/>
          <w:iCs/>
        </w:rPr>
        <w:t>ganay</w:t>
      </w:r>
      <w:r>
        <w:t>, with short vowel. \s (PA, AGL)</w:t>
      </w:r>
    </w:p>
    <w:p w14:paraId="083EB9E7" w14:textId="77777777" w:rsidR="00C42BF2" w:rsidRDefault="00F80514">
      <w:pPr>
        <w:pStyle w:val="Default"/>
        <w:widowControl w:val="0"/>
        <w:tabs>
          <w:tab w:val="left" w:pos="2880"/>
        </w:tabs>
        <w:ind w:left="2880" w:hanging="2880"/>
      </w:pPr>
      <w:r>
        <w:t>\l Yuwaaliyaay</w:t>
      </w:r>
      <w:r>
        <w:tab/>
        <w:t>\w</w:t>
      </w:r>
      <w:r>
        <w:rPr>
          <w:i/>
          <w:iCs/>
        </w:rPr>
        <w:t xml:space="preserve"> gana:y</w:t>
      </w:r>
      <w:r>
        <w:t xml:space="preserve"> \g </w:t>
      </w:r>
      <w:r>
        <w:rPr>
          <w:rFonts w:hAnsi="Times New Roman"/>
        </w:rPr>
        <w:t>‘</w:t>
      </w:r>
      <w:r>
        <w:t>digging stick, yamstick</w:t>
      </w:r>
      <w:r>
        <w:rPr>
          <w:rFonts w:hAnsi="Times New Roman"/>
        </w:rPr>
        <w:t xml:space="preserve">’ </w:t>
      </w:r>
      <w:r>
        <w:t xml:space="preserve">\q CW gives only </w:t>
      </w:r>
      <w:r>
        <w:rPr>
          <w:i/>
          <w:iCs/>
        </w:rPr>
        <w:t>dhi:nba:y</w:t>
      </w:r>
      <w:r>
        <w:rPr>
          <w:rFonts w:hAnsi="Times New Roman"/>
        </w:rPr>
        <w:t xml:space="preserve"> ‘</w:t>
      </w:r>
      <w:r>
        <w:t>yamstick</w:t>
      </w:r>
      <w:r>
        <w:rPr>
          <w:rFonts w:hAnsi="Times New Roman"/>
        </w:rPr>
        <w:t xml:space="preserve">’ </w:t>
      </w:r>
      <w:r>
        <w:t xml:space="preserve">for this dialect. AGL cite as </w:t>
      </w:r>
      <w:r>
        <w:rPr>
          <w:i/>
          <w:iCs/>
        </w:rPr>
        <w:t>ganay</w:t>
      </w:r>
      <w:r>
        <w:t>, with short vowel. \s (PA, AGL)</w:t>
      </w:r>
    </w:p>
    <w:p w14:paraId="696E953A" w14:textId="77777777" w:rsidR="00C42BF2" w:rsidRDefault="00F80514">
      <w:pPr>
        <w:pStyle w:val="Default"/>
        <w:widowControl w:val="0"/>
        <w:tabs>
          <w:tab w:val="left" w:pos="2880"/>
        </w:tabs>
        <w:ind w:left="2880" w:hanging="2880"/>
      </w:pPr>
      <w:r>
        <w:t>\l Yuwaalaraay</w:t>
      </w:r>
      <w:r>
        <w:tab/>
        <w:t xml:space="preserve">\w </w:t>
      </w:r>
      <w:r>
        <w:rPr>
          <w:i/>
          <w:iCs/>
        </w:rPr>
        <w:t>gana:y</w:t>
      </w:r>
      <w:r>
        <w:t xml:space="preserve"> \g </w:t>
      </w:r>
      <w:r>
        <w:rPr>
          <w:rFonts w:hAnsi="Times New Roman"/>
        </w:rPr>
        <w:t>‘</w:t>
      </w:r>
      <w:r>
        <w:t>yamstick</w:t>
      </w:r>
      <w:r>
        <w:rPr>
          <w:rFonts w:hAnsi="Times New Roman"/>
        </w:rPr>
        <w:t xml:space="preserve">’ </w:t>
      </w:r>
      <w:r>
        <w:t xml:space="preserve">\q AGL cite as </w:t>
      </w:r>
      <w:r>
        <w:rPr>
          <w:i/>
          <w:iCs/>
        </w:rPr>
        <w:t>ganay</w:t>
      </w:r>
      <w:r>
        <w:t>, with short vowel. \s (CW, AGL)</w:t>
      </w:r>
    </w:p>
    <w:p w14:paraId="525FC8C2" w14:textId="77777777" w:rsidR="00C42BF2" w:rsidRDefault="00F80514">
      <w:pPr>
        <w:pStyle w:val="Default"/>
        <w:widowControl w:val="0"/>
        <w:tabs>
          <w:tab w:val="left" w:pos="2880"/>
        </w:tabs>
        <w:ind w:left="2880" w:hanging="2880"/>
      </w:pPr>
      <w:r>
        <w:t>\l Muruwari</w:t>
      </w:r>
      <w:r>
        <w:tab/>
        <w:t>\w</w:t>
      </w:r>
      <w:r>
        <w:rPr>
          <w:i/>
          <w:iCs/>
        </w:rPr>
        <w:t xml:space="preserve"> kanay</w:t>
      </w:r>
      <w:r>
        <w:t xml:space="preserve"> \g </w:t>
      </w:r>
      <w:r>
        <w:rPr>
          <w:rFonts w:hAnsi="Times New Roman"/>
        </w:rPr>
        <w:t>‘</w:t>
      </w:r>
      <w:r>
        <w:t>yamstick</w:t>
      </w:r>
      <w:r>
        <w:rPr>
          <w:rFonts w:hAnsi="Times New Roman"/>
        </w:rPr>
        <w:t xml:space="preserve">’ </w:t>
      </w:r>
      <w:r>
        <w:t xml:space="preserve">\q Syn. </w:t>
      </w:r>
      <w:r>
        <w:rPr>
          <w:i/>
          <w:iCs/>
        </w:rPr>
        <w:t>karray</w:t>
      </w:r>
      <w:r>
        <w:t>. \s (LFO)</w:t>
      </w:r>
    </w:p>
    <w:p w14:paraId="3FA58987" w14:textId="77777777" w:rsidR="00C42BF2" w:rsidRDefault="00F80514">
      <w:pPr>
        <w:pStyle w:val="Default"/>
        <w:widowControl w:val="0"/>
        <w:tabs>
          <w:tab w:val="left" w:pos="2880"/>
        </w:tabs>
        <w:ind w:left="2880" w:hanging="2880"/>
      </w:pPr>
      <w:r>
        <w:t xml:space="preserve">\l </w:t>
      </w:r>
      <w:r>
        <w:rPr>
          <w:b/>
          <w:bCs/>
        </w:rPr>
        <w:t>pCNSW</w:t>
      </w:r>
      <w:r>
        <w:rPr>
          <w:b/>
          <w:bCs/>
        </w:rPr>
        <w:tab/>
        <w:t>\w *gana:y</w:t>
      </w:r>
      <w:r>
        <w:t xml:space="preserve"> \s (PA #51)</w:t>
      </w:r>
    </w:p>
    <w:p w14:paraId="4C99CBB8" w14:textId="77777777" w:rsidR="00C42BF2" w:rsidRDefault="00F80514">
      <w:pPr>
        <w:pStyle w:val="Default"/>
        <w:widowControl w:val="0"/>
        <w:tabs>
          <w:tab w:val="left" w:pos="2880"/>
        </w:tabs>
        <w:ind w:left="2880" w:hanging="2880"/>
      </w:pPr>
      <w:r>
        <w:t>\l Yorta Yorta</w:t>
      </w:r>
      <w:r>
        <w:tab/>
        <w:t>\w</w:t>
      </w:r>
      <w:r>
        <w:rPr>
          <w:i/>
          <w:iCs/>
        </w:rPr>
        <w:t xml:space="preserve"> gana</w:t>
      </w:r>
      <w:r>
        <w:t xml:space="preserve"> \g </w:t>
      </w:r>
      <w:r>
        <w:rPr>
          <w:rFonts w:hAnsi="Times New Roman"/>
        </w:rPr>
        <w:t>‘</w:t>
      </w:r>
      <w:r>
        <w:t>yamstick</w:t>
      </w:r>
      <w:r>
        <w:rPr>
          <w:rFonts w:hAnsi="Times New Roman"/>
        </w:rPr>
        <w:t xml:space="preserve">’ </w:t>
      </w:r>
      <w:r>
        <w:t>\s (B&amp;M)</w:t>
      </w:r>
    </w:p>
    <w:p w14:paraId="43293D37" w14:textId="77777777" w:rsidR="00C42BF2" w:rsidRDefault="00F80514">
      <w:pPr>
        <w:pStyle w:val="Default"/>
        <w:widowControl w:val="0"/>
        <w:tabs>
          <w:tab w:val="left" w:pos="2880"/>
        </w:tabs>
        <w:ind w:left="2880" w:hanging="2880"/>
      </w:pPr>
      <w:r>
        <w:t>\l Woiwurrung</w:t>
      </w:r>
      <w:r>
        <w:tab/>
        <w:t>\w</w:t>
      </w:r>
      <w:r>
        <w:rPr>
          <w:i/>
          <w:iCs/>
        </w:rPr>
        <w:t xml:space="preserve"> gana</w:t>
      </w:r>
      <w:r>
        <w:rPr>
          <w:rFonts w:hAnsi="Times New Roman"/>
          <w:i/>
          <w:iCs/>
        </w:rPr>
        <w:t>ñ</w:t>
      </w:r>
      <w:r>
        <w:t xml:space="preserve"> \g </w:t>
      </w:r>
      <w:r>
        <w:rPr>
          <w:rFonts w:hAnsi="Times New Roman"/>
        </w:rPr>
        <w:t>‘</w:t>
      </w:r>
      <w:r>
        <w:t>yamstick</w:t>
      </w:r>
      <w:r>
        <w:rPr>
          <w:rFonts w:hAnsi="Times New Roman"/>
        </w:rPr>
        <w:t xml:space="preserve">’ </w:t>
      </w:r>
      <w:r>
        <w:t>\s (BB)</w:t>
      </w:r>
    </w:p>
    <w:p w14:paraId="201E4BFC" w14:textId="77777777" w:rsidR="00C42BF2" w:rsidRDefault="00F80514">
      <w:pPr>
        <w:pStyle w:val="Default"/>
        <w:widowControl w:val="0"/>
        <w:tabs>
          <w:tab w:val="left" w:pos="2880"/>
        </w:tabs>
        <w:ind w:left="2880" w:hanging="2880"/>
      </w:pPr>
      <w:r>
        <w:t>\l Buwandik</w:t>
      </w:r>
      <w:r>
        <w:tab/>
        <w:t>\w</w:t>
      </w:r>
      <w:r>
        <w:rPr>
          <w:i/>
          <w:iCs/>
        </w:rPr>
        <w:t xml:space="preserve"> kana</w:t>
      </w:r>
      <w:r>
        <w:t xml:space="preserve"> \g </w:t>
      </w:r>
      <w:r>
        <w:rPr>
          <w:rFonts w:hAnsi="Times New Roman"/>
        </w:rPr>
        <w:t>‘</w:t>
      </w:r>
      <w:r>
        <w:t>yamstick</w:t>
      </w:r>
      <w:r>
        <w:rPr>
          <w:rFonts w:hAnsi="Times New Roman"/>
        </w:rPr>
        <w:t xml:space="preserve">’ </w:t>
      </w:r>
      <w:r>
        <w:t>\s (BB)</w:t>
      </w:r>
    </w:p>
    <w:p w14:paraId="4555D6B1" w14:textId="77777777" w:rsidR="00C42BF2" w:rsidRDefault="00F80514">
      <w:pPr>
        <w:pStyle w:val="Default"/>
        <w:widowControl w:val="0"/>
        <w:tabs>
          <w:tab w:val="left" w:pos="2880"/>
        </w:tabs>
        <w:ind w:left="2880" w:hanging="2880"/>
      </w:pPr>
      <w:r>
        <w:t>\l ECArrernte</w:t>
      </w:r>
      <w:r>
        <w:tab/>
        <w:t>\w</w:t>
      </w:r>
      <w:r>
        <w:rPr>
          <w:i/>
          <w:iCs/>
        </w:rPr>
        <w:t xml:space="preserve"> atneme</w:t>
      </w:r>
      <w:r>
        <w:t xml:space="preserve"> \g </w:t>
      </w:r>
      <w:r>
        <w:rPr>
          <w:rFonts w:hAnsi="Times New Roman"/>
        </w:rPr>
        <w:t>‘</w:t>
      </w:r>
      <w:r>
        <w:t>yamstick</w:t>
      </w:r>
      <w:r>
        <w:rPr>
          <w:rFonts w:hAnsi="Times New Roman"/>
        </w:rPr>
        <w:t xml:space="preserve">’ </w:t>
      </w:r>
      <w:r>
        <w:t>\s (H&amp;D)</w:t>
      </w:r>
    </w:p>
    <w:p w14:paraId="091A1D78" w14:textId="77777777" w:rsidR="00C42BF2" w:rsidRDefault="00F80514">
      <w:pPr>
        <w:pStyle w:val="Default"/>
        <w:widowControl w:val="0"/>
        <w:tabs>
          <w:tab w:val="left" w:pos="2880"/>
        </w:tabs>
        <w:ind w:left="2880" w:hanging="2880"/>
      </w:pPr>
      <w:r>
        <w:t>\l WArrernte</w:t>
      </w:r>
      <w:r>
        <w:tab/>
        <w:t xml:space="preserve">\w </w:t>
      </w:r>
      <w:r>
        <w:rPr>
          <w:i/>
          <w:iCs/>
        </w:rPr>
        <w:t>tneme</w:t>
      </w:r>
      <w:r>
        <w:t xml:space="preserve"> \g </w:t>
      </w:r>
      <w:r>
        <w:rPr>
          <w:rFonts w:hAnsi="Times New Roman"/>
        </w:rPr>
        <w:t>‘</w:t>
      </w:r>
      <w:r>
        <w:t>yamstick, digging stick; walking stick</w:t>
      </w:r>
      <w:r>
        <w:rPr>
          <w:rFonts w:hAnsi="Times New Roman"/>
        </w:rPr>
        <w:t xml:space="preserve">’ </w:t>
      </w:r>
      <w:r>
        <w:t>\s (GB)</w:t>
      </w:r>
    </w:p>
    <w:p w14:paraId="49E93DEA" w14:textId="77777777" w:rsidR="00C42BF2" w:rsidRDefault="00F80514">
      <w:pPr>
        <w:pStyle w:val="Default"/>
        <w:widowControl w:val="0"/>
        <w:tabs>
          <w:tab w:val="left" w:pos="2880"/>
        </w:tabs>
        <w:ind w:left="2880" w:hanging="2880"/>
      </w:pPr>
      <w:r>
        <w:t>\l Warlpiri</w:t>
      </w:r>
      <w:r>
        <w:tab/>
        <w:t>\w</w:t>
      </w:r>
      <w:r>
        <w:rPr>
          <w:i/>
          <w:iCs/>
        </w:rPr>
        <w:t xml:space="preserve"> kana</w:t>
      </w:r>
      <w:r>
        <w:t xml:space="preserve"> \g </w:t>
      </w:r>
      <w:r>
        <w:rPr>
          <w:rFonts w:hAnsi="Times New Roman"/>
        </w:rPr>
        <w:t>‘</w:t>
      </w:r>
      <w:r>
        <w:t>digging stick</w:t>
      </w:r>
      <w:r>
        <w:rPr>
          <w:rFonts w:hAnsi="Times New Roman"/>
        </w:rPr>
        <w:t xml:space="preserve">’ </w:t>
      </w:r>
      <w:r>
        <w:t>\s (KLH)</w:t>
      </w:r>
    </w:p>
    <w:p w14:paraId="13F91220" w14:textId="77777777" w:rsidR="00C42BF2" w:rsidRDefault="00F80514">
      <w:pPr>
        <w:pStyle w:val="Default"/>
        <w:widowControl w:val="0"/>
        <w:tabs>
          <w:tab w:val="left" w:pos="2880"/>
        </w:tabs>
        <w:ind w:left="2880" w:hanging="2880"/>
      </w:pPr>
      <w:r>
        <w:t>\l Warlmanpa</w:t>
      </w:r>
      <w:r>
        <w:tab/>
        <w:t xml:space="preserve">\w </w:t>
      </w:r>
      <w:r>
        <w:rPr>
          <w:i/>
          <w:iCs/>
        </w:rPr>
        <w:t>kana</w:t>
      </w:r>
      <w:r>
        <w:t xml:space="preserve"> \g </w:t>
      </w:r>
      <w:r>
        <w:rPr>
          <w:rFonts w:hAnsi="Times New Roman"/>
        </w:rPr>
        <w:t>‘</w:t>
      </w:r>
      <w:r>
        <w:t>digging stick</w:t>
      </w:r>
      <w:r>
        <w:rPr>
          <w:rFonts w:hAnsi="Times New Roman"/>
        </w:rPr>
        <w:t xml:space="preserve">’ </w:t>
      </w:r>
      <w:r>
        <w:t>\s (DGN)</w:t>
      </w:r>
    </w:p>
    <w:p w14:paraId="5539207A" w14:textId="77777777" w:rsidR="00C42BF2" w:rsidRDefault="00F80514">
      <w:pPr>
        <w:pStyle w:val="Default"/>
        <w:widowControl w:val="0"/>
        <w:tabs>
          <w:tab w:val="left" w:pos="2880"/>
        </w:tabs>
        <w:ind w:left="2880" w:hanging="2880"/>
      </w:pPr>
      <w:r>
        <w:t>\l Walmajarri</w:t>
      </w:r>
      <w:r>
        <w:tab/>
        <w:t>\w</w:t>
      </w:r>
      <w:r>
        <w:rPr>
          <w:i/>
          <w:iCs/>
        </w:rPr>
        <w:t xml:space="preserve"> kana</w:t>
      </w:r>
      <w:r>
        <w:t xml:space="preserve"> \g </w:t>
      </w:r>
      <w:r>
        <w:rPr>
          <w:rFonts w:hAnsi="Times New Roman"/>
        </w:rPr>
        <w:t>‘</w:t>
      </w:r>
      <w:r>
        <w:t>yamstick (digging stick)</w:t>
      </w:r>
      <w:r>
        <w:rPr>
          <w:rFonts w:hAnsi="Times New Roman"/>
        </w:rPr>
        <w:t xml:space="preserve">’ </w:t>
      </w:r>
      <w:r>
        <w:t xml:space="preserve">\q Syn. </w:t>
      </w:r>
      <w:r>
        <w:rPr>
          <w:i/>
          <w:iCs/>
        </w:rPr>
        <w:t>milkirn</w:t>
      </w:r>
      <w:r>
        <w:t>. \s (JHd)</w:t>
      </w:r>
    </w:p>
    <w:p w14:paraId="0B9FD3C5" w14:textId="77777777" w:rsidR="00C42BF2" w:rsidRDefault="00F80514">
      <w:pPr>
        <w:pStyle w:val="Default"/>
        <w:widowControl w:val="0"/>
        <w:tabs>
          <w:tab w:val="left" w:pos="2880"/>
        </w:tabs>
        <w:ind w:left="2880" w:hanging="2880"/>
      </w:pPr>
      <w:r>
        <w:t>\l Djaru</w:t>
      </w:r>
      <w:r>
        <w:tab/>
        <w:t>\w</w:t>
      </w:r>
      <w:r>
        <w:rPr>
          <w:i/>
          <w:iCs/>
        </w:rPr>
        <w:t xml:space="preserve"> kana</w:t>
      </w:r>
      <w:r>
        <w:t xml:space="preserve"> \g </w:t>
      </w:r>
      <w:r>
        <w:rPr>
          <w:rFonts w:hAnsi="Times New Roman"/>
        </w:rPr>
        <w:t>‘</w:t>
      </w:r>
      <w:r>
        <w:t>digging stick</w:t>
      </w:r>
      <w:r>
        <w:rPr>
          <w:rFonts w:hAnsi="Times New Roman"/>
        </w:rPr>
        <w:t xml:space="preserve">’ </w:t>
      </w:r>
      <w:r>
        <w:t xml:space="preserve">\q Cf. </w:t>
      </w:r>
      <w:r>
        <w:rPr>
          <w:i/>
          <w:iCs/>
        </w:rPr>
        <w:t>karna</w:t>
      </w:r>
      <w:r>
        <w:rPr>
          <w:rFonts w:hAnsi="Times New Roman"/>
        </w:rPr>
        <w:t xml:space="preserve"> ‘</w:t>
      </w:r>
      <w:r>
        <w:t>spear</w:t>
      </w:r>
      <w:r>
        <w:rPr>
          <w:rFonts w:hAnsi="Times New Roman"/>
        </w:rPr>
        <w:t>’</w:t>
      </w:r>
      <w:r>
        <w:t>. \s (TTs)</w:t>
      </w:r>
    </w:p>
    <w:p w14:paraId="0D8BF22E" w14:textId="77777777" w:rsidR="00C42BF2" w:rsidRDefault="00F80514">
      <w:pPr>
        <w:pStyle w:val="Default"/>
        <w:widowControl w:val="0"/>
        <w:tabs>
          <w:tab w:val="left" w:pos="2880"/>
        </w:tabs>
        <w:ind w:left="2880" w:hanging="2880"/>
      </w:pPr>
      <w:r>
        <w:t>\l Warumungu</w:t>
      </w:r>
      <w:r>
        <w:tab/>
        <w:t xml:space="preserve">\w </w:t>
      </w:r>
      <w:r>
        <w:rPr>
          <w:i/>
          <w:iCs/>
        </w:rPr>
        <w:t>kana</w:t>
      </w:r>
      <w:r>
        <w:t xml:space="preserve"> \g </w:t>
      </w:r>
      <w:r>
        <w:rPr>
          <w:rFonts w:hAnsi="Times New Roman"/>
        </w:rPr>
        <w:t>‘</w:t>
      </w:r>
      <w:r>
        <w:t>yamstick, digging stick</w:t>
      </w:r>
      <w:r>
        <w:rPr>
          <w:rFonts w:hAnsi="Times New Roman"/>
        </w:rPr>
        <w:t xml:space="preserve">’ </w:t>
      </w:r>
      <w:r>
        <w:t>\s (JS&amp;JH)</w:t>
      </w:r>
    </w:p>
    <w:p w14:paraId="4CD6785F" w14:textId="77777777" w:rsidR="00C42BF2" w:rsidRDefault="00F80514">
      <w:pPr>
        <w:pStyle w:val="Default"/>
        <w:widowControl w:val="0"/>
        <w:tabs>
          <w:tab w:val="left" w:pos="2880"/>
        </w:tabs>
        <w:ind w:left="2880" w:hanging="2880"/>
      </w:pPr>
      <w:r>
        <w:t>\l Dhangu</w:t>
      </w:r>
      <w:r>
        <w:tab/>
        <w:t>\w</w:t>
      </w:r>
      <w:r>
        <w:rPr>
          <w:i/>
          <w:iCs/>
        </w:rPr>
        <w:t xml:space="preserve"> garna</w:t>
      </w:r>
      <w:r>
        <w:t xml:space="preserve"> \g </w:t>
      </w:r>
      <w:r>
        <w:rPr>
          <w:rFonts w:hAnsi="Times New Roman"/>
        </w:rPr>
        <w:t>‘</w:t>
      </w:r>
      <w:r>
        <w:t>spear</w:t>
      </w:r>
      <w:r>
        <w:rPr>
          <w:rFonts w:hAnsi="Times New Roman"/>
        </w:rPr>
        <w:t xml:space="preserve">’ </w:t>
      </w:r>
      <w:r>
        <w:t>\q Cognate? \s (BSch)</w:t>
      </w:r>
    </w:p>
    <w:p w14:paraId="5AD4AE0D" w14:textId="77777777" w:rsidR="00C42BF2" w:rsidRDefault="00F80514">
      <w:pPr>
        <w:pStyle w:val="Default"/>
        <w:widowControl w:val="0"/>
        <w:tabs>
          <w:tab w:val="left" w:pos="2880"/>
        </w:tabs>
        <w:ind w:left="2880" w:hanging="2880"/>
        <w:rPr>
          <w:b/>
          <w:bCs/>
        </w:rPr>
      </w:pPr>
      <w:r>
        <w:t xml:space="preserve">\l </w:t>
      </w:r>
      <w:r>
        <w:rPr>
          <w:b/>
          <w:bCs/>
        </w:rPr>
        <w:t>pPNy</w:t>
      </w:r>
      <w:r>
        <w:rPr>
          <w:b/>
          <w:bCs/>
        </w:rPr>
        <w:tab/>
        <w:t>\w *kana</w:t>
      </w:r>
    </w:p>
    <w:p w14:paraId="2C2604E3" w14:textId="77777777" w:rsidR="00C42BF2" w:rsidRDefault="00F80514">
      <w:pPr>
        <w:pStyle w:val="Default"/>
        <w:widowControl w:val="0"/>
        <w:tabs>
          <w:tab w:val="left" w:pos="2880"/>
        </w:tabs>
        <w:ind w:left="2880" w:hanging="2880"/>
      </w:pPr>
      <w:r>
        <w:t>^^^</w:t>
      </w:r>
    </w:p>
    <w:p w14:paraId="49963BFA" w14:textId="77777777" w:rsidR="00C42BF2" w:rsidRDefault="00F80514">
      <w:pPr>
        <w:pStyle w:val="Default"/>
        <w:widowControl w:val="0"/>
        <w:tabs>
          <w:tab w:val="left" w:pos="2880"/>
        </w:tabs>
        <w:rPr>
          <w:color w:val="800000"/>
          <w:u w:color="800000"/>
        </w:rPr>
      </w:pPr>
      <w:r>
        <w:rPr>
          <w:color w:val="800000"/>
          <w:u w:color="800000"/>
        </w:rPr>
        <w:t>\l Echuca</w:t>
      </w:r>
      <w:r>
        <w:rPr>
          <w:color w:val="800000"/>
          <w:u w:color="800000"/>
        </w:rPr>
        <w:tab/>
        <w:t xml:space="preserve">\w kana \g </w:t>
      </w:r>
      <w:r>
        <w:rPr>
          <w:rFonts w:hAnsi="Times New Roman"/>
          <w:color w:val="800000"/>
          <w:u w:color="800000"/>
        </w:rPr>
        <w:t>‘</w:t>
      </w:r>
      <w:r>
        <w:rPr>
          <w:color w:val="800000"/>
          <w:u w:color="800000"/>
        </w:rPr>
        <w:t>mother</w:t>
      </w:r>
      <w:r>
        <w:rPr>
          <w:rFonts w:hAnsi="Times New Roman"/>
          <w:color w:val="800000"/>
          <w:u w:color="800000"/>
        </w:rPr>
        <w:t xml:space="preserve">’ </w:t>
      </w:r>
      <w:r>
        <w:rPr>
          <w:color w:val="800000"/>
          <w:u w:color="800000"/>
        </w:rPr>
        <w:t>\s Smythe p8/CB</w:t>
      </w:r>
    </w:p>
    <w:p w14:paraId="2387B28D" w14:textId="77777777" w:rsidR="00C42BF2" w:rsidRDefault="00F80514">
      <w:pPr>
        <w:pStyle w:val="Default"/>
        <w:widowControl w:val="0"/>
        <w:tabs>
          <w:tab w:val="left" w:pos="2880"/>
        </w:tabs>
        <w:ind w:left="2880" w:hanging="2880"/>
        <w:rPr>
          <w:color w:val="800000"/>
          <w:u w:color="800000"/>
        </w:rPr>
      </w:pPr>
      <w:r>
        <w:rPr>
          <w:color w:val="800000"/>
          <w:u w:color="800000"/>
        </w:rPr>
        <w:t>^^^</w:t>
      </w:r>
    </w:p>
    <w:p w14:paraId="27D97EB3" w14:textId="77777777" w:rsidR="00C42BF2" w:rsidRDefault="00F80514">
      <w:pPr>
        <w:pStyle w:val="Default"/>
        <w:widowControl w:val="0"/>
        <w:tabs>
          <w:tab w:val="left" w:pos="2880"/>
        </w:tabs>
        <w:ind w:left="2880" w:hanging="2880"/>
      </w:pPr>
      <w:r>
        <w:t>\l Djinang</w:t>
      </w:r>
      <w:r>
        <w:tab/>
        <w:t>\w</w:t>
      </w:r>
      <w:r>
        <w:rPr>
          <w:i/>
          <w:iCs/>
        </w:rPr>
        <w:t xml:space="preserve"> garni</w:t>
      </w:r>
      <w:r>
        <w:t xml:space="preserve"> \</w:t>
      </w:r>
      <w:r>
        <w:rPr>
          <w:color w:val="800000"/>
          <w:u w:color="800000"/>
        </w:rPr>
        <w:t>g</w:t>
      </w:r>
      <w:r>
        <w:rPr>
          <w:rFonts w:hAnsi="Times New Roman"/>
        </w:rPr>
        <w:t xml:space="preserve"> ‘</w:t>
      </w:r>
      <w:r>
        <w:t>digging stick</w:t>
      </w:r>
      <w:r>
        <w:rPr>
          <w:rFonts w:hAnsi="Times New Roman"/>
        </w:rPr>
        <w:t xml:space="preserve">’ </w:t>
      </w:r>
      <w:r>
        <w:t>\s (BW)</w:t>
      </w:r>
    </w:p>
    <w:p w14:paraId="5DDE6AB3" w14:textId="77777777" w:rsidR="00C42BF2" w:rsidRDefault="00F80514">
      <w:pPr>
        <w:pStyle w:val="Default"/>
        <w:widowControl w:val="0"/>
        <w:tabs>
          <w:tab w:val="left" w:pos="2880"/>
        </w:tabs>
        <w:ind w:left="2880" w:hanging="2880"/>
      </w:pPr>
      <w:r>
        <w:t>\l Djinba</w:t>
      </w:r>
      <w:r>
        <w:tab/>
        <w:t>\w</w:t>
      </w:r>
      <w:r>
        <w:rPr>
          <w:i/>
          <w:iCs/>
        </w:rPr>
        <w:t xml:space="preserve"> garni</w:t>
      </w:r>
      <w:r>
        <w:t xml:space="preserve"> \</w:t>
      </w:r>
      <w:r>
        <w:rPr>
          <w:color w:val="800000"/>
          <w:u w:color="800000"/>
        </w:rPr>
        <w:t>g</w:t>
      </w:r>
      <w:r>
        <w:rPr>
          <w:rFonts w:hAnsi="Times New Roman"/>
        </w:rPr>
        <w:t xml:space="preserve"> ‘</w:t>
      </w:r>
      <w:r>
        <w:t>digging stick</w:t>
      </w:r>
      <w:r>
        <w:rPr>
          <w:rFonts w:hAnsi="Times New Roman"/>
        </w:rPr>
        <w:t xml:space="preserve">’ </w:t>
      </w:r>
      <w:r>
        <w:t>\s (BW)</w:t>
      </w:r>
    </w:p>
    <w:p w14:paraId="38B02E6B" w14:textId="77777777" w:rsidR="00C42BF2" w:rsidRDefault="00F80514">
      <w:pPr>
        <w:pStyle w:val="Default"/>
        <w:widowControl w:val="0"/>
        <w:tabs>
          <w:tab w:val="left" w:pos="2880"/>
        </w:tabs>
        <w:ind w:left="2880" w:hanging="2880"/>
      </w:pPr>
      <w:r>
        <w:t>^^^</w:t>
      </w:r>
    </w:p>
    <w:p w14:paraId="59F18D18" w14:textId="77777777" w:rsidR="00C42BF2" w:rsidRDefault="00F80514">
      <w:pPr>
        <w:pStyle w:val="Default"/>
        <w:widowControl w:val="0"/>
        <w:tabs>
          <w:tab w:val="left" w:pos="2880"/>
        </w:tabs>
        <w:ind w:left="2880" w:hanging="2880"/>
      </w:pPr>
      <w:r>
        <w:t>\l Wirangu</w:t>
      </w:r>
      <w:r>
        <w:tab/>
        <w:t>\w</w:t>
      </w:r>
      <w:r>
        <w:rPr>
          <w:i/>
          <w:iCs/>
        </w:rPr>
        <w:t xml:space="preserve"> wana</w:t>
      </w:r>
      <w:r>
        <w:t xml:space="preserve"> \g </w:t>
      </w:r>
      <w:r>
        <w:rPr>
          <w:rFonts w:hAnsi="Times New Roman"/>
        </w:rPr>
        <w:t>‘</w:t>
      </w:r>
      <w:r>
        <w:t>digging stick</w:t>
      </w:r>
      <w:r>
        <w:rPr>
          <w:rFonts w:hAnsi="Times New Roman"/>
        </w:rPr>
        <w:t xml:space="preserve">’ </w:t>
      </w:r>
      <w:r>
        <w:t>\s (LH)</w:t>
      </w:r>
    </w:p>
    <w:p w14:paraId="22BEC3D6" w14:textId="77777777" w:rsidR="00C42BF2" w:rsidRDefault="00F80514">
      <w:pPr>
        <w:pStyle w:val="Default"/>
        <w:widowControl w:val="0"/>
        <w:tabs>
          <w:tab w:val="left" w:pos="2880"/>
        </w:tabs>
        <w:ind w:left="2880" w:hanging="2880"/>
      </w:pPr>
      <w:r>
        <w:t>***</w:t>
      </w:r>
    </w:p>
    <w:p w14:paraId="0B6BB4B9" w14:textId="77777777" w:rsidR="00C42BF2" w:rsidRDefault="00F80514">
      <w:pPr>
        <w:pStyle w:val="Default"/>
        <w:widowControl w:val="0"/>
        <w:tabs>
          <w:tab w:val="left" w:pos="2880"/>
        </w:tabs>
        <w:ind w:left="2880" w:hanging="2880"/>
      </w:pPr>
      <w:r>
        <w:t>\l GBadhun</w:t>
      </w:r>
      <w:r>
        <w:tab/>
        <w:t>\w</w:t>
      </w:r>
      <w:r>
        <w:rPr>
          <w:i/>
          <w:iCs/>
        </w:rPr>
        <w:t xml:space="preserve"> ganda</w:t>
      </w:r>
      <w:r>
        <w:t xml:space="preserve"> \g </w:t>
      </w:r>
      <w:r>
        <w:rPr>
          <w:rFonts w:hAnsi="Times New Roman"/>
        </w:rPr>
        <w:t>‘</w:t>
      </w:r>
      <w:r>
        <w:t>digging stick</w:t>
      </w:r>
      <w:r>
        <w:rPr>
          <w:rFonts w:hAnsi="Times New Roman"/>
        </w:rPr>
        <w:t xml:space="preserve">’ </w:t>
      </w:r>
      <w:r>
        <w:t>\s (PS)</w:t>
      </w:r>
    </w:p>
    <w:p w14:paraId="3E00D7BA" w14:textId="77777777" w:rsidR="00C42BF2" w:rsidRDefault="00F80514">
      <w:pPr>
        <w:pStyle w:val="Default"/>
        <w:widowControl w:val="0"/>
        <w:tabs>
          <w:tab w:val="left" w:pos="2880"/>
        </w:tabs>
        <w:ind w:left="2880" w:hanging="2880"/>
      </w:pPr>
      <w:r>
        <w:t>***</w:t>
      </w:r>
    </w:p>
    <w:p w14:paraId="4160CF17" w14:textId="77777777" w:rsidR="00C42BF2" w:rsidRDefault="00F80514">
      <w:pPr>
        <w:pStyle w:val="Default"/>
        <w:widowControl w:val="0"/>
        <w:tabs>
          <w:tab w:val="left" w:pos="2880"/>
        </w:tabs>
        <w:ind w:left="2880" w:hanging="2880"/>
      </w:pPr>
      <w:r>
        <w:t>\l Wardaman</w:t>
      </w:r>
      <w:r>
        <w:tab/>
        <w:t xml:space="preserve">\w </w:t>
      </w:r>
      <w:r>
        <w:rPr>
          <w:i/>
          <w:iCs/>
        </w:rPr>
        <w:t>garnamara</w:t>
      </w:r>
      <w:r>
        <w:t xml:space="preserve"> \g </w:t>
      </w:r>
      <w:r>
        <w:rPr>
          <w:rFonts w:hAnsi="Times New Roman"/>
        </w:rPr>
        <w:t>‘</w:t>
      </w:r>
      <w:r>
        <w:t>walking stick</w:t>
      </w:r>
      <w:r>
        <w:rPr>
          <w:rFonts w:hAnsi="Times New Roman"/>
        </w:rPr>
        <w:t xml:space="preserve">’ </w:t>
      </w:r>
      <w:r>
        <w:t>\s FM</w:t>
      </w:r>
    </w:p>
    <w:p w14:paraId="39F57B00" w14:textId="77777777" w:rsidR="00C42BF2" w:rsidRDefault="00C42BF2">
      <w:pPr>
        <w:pStyle w:val="Default"/>
        <w:widowControl w:val="0"/>
        <w:tabs>
          <w:tab w:val="left" w:pos="2880"/>
        </w:tabs>
        <w:ind w:left="2880" w:hanging="2880"/>
      </w:pPr>
    </w:p>
    <w:p w14:paraId="197C7A15" w14:textId="77777777" w:rsidR="00C42BF2" w:rsidRDefault="00C42BF2">
      <w:pPr>
        <w:pStyle w:val="Default"/>
        <w:widowControl w:val="0"/>
        <w:tabs>
          <w:tab w:val="left" w:pos="2880"/>
        </w:tabs>
        <w:ind w:left="2880" w:hanging="2880"/>
      </w:pPr>
    </w:p>
    <w:p w14:paraId="57642B41" w14:textId="77777777" w:rsidR="00C42BF2" w:rsidRDefault="00F80514">
      <w:pPr>
        <w:pStyle w:val="Default"/>
        <w:widowControl w:val="0"/>
        <w:tabs>
          <w:tab w:val="left" w:pos="2880"/>
        </w:tabs>
        <w:ind w:left="2880" w:hanging="2880"/>
        <w:rPr>
          <w:b/>
          <w:bCs/>
        </w:rPr>
      </w:pPr>
      <w:r>
        <w:t xml:space="preserve">\e </w:t>
      </w:r>
      <w:r>
        <w:rPr>
          <w:b/>
          <w:bCs/>
        </w:rPr>
        <w:t>*kana</w:t>
      </w:r>
    </w:p>
    <w:p w14:paraId="38DC3C39" w14:textId="77777777" w:rsidR="00C42BF2" w:rsidRDefault="00F80514">
      <w:pPr>
        <w:pStyle w:val="Default"/>
        <w:widowControl w:val="0"/>
        <w:tabs>
          <w:tab w:val="left" w:pos="2880"/>
        </w:tabs>
        <w:ind w:left="2880" w:hanging="2880"/>
      </w:pPr>
      <w:r>
        <w:t xml:space="preserve">\t </w:t>
      </w:r>
      <w:r>
        <w:rPr>
          <w:rFonts w:hAnsi="Times New Roman"/>
        </w:rPr>
        <w:t>‘</w:t>
      </w:r>
      <w:r>
        <w:t>finished, ready</w:t>
      </w:r>
      <w:r>
        <w:rPr>
          <w:rFonts w:hAnsi="Times New Roman"/>
        </w:rPr>
        <w:t>’</w:t>
      </w:r>
    </w:p>
    <w:p w14:paraId="73FF27DA" w14:textId="77777777" w:rsidR="00C42BF2" w:rsidRDefault="00F80514">
      <w:pPr>
        <w:pStyle w:val="Default"/>
        <w:widowControl w:val="0"/>
        <w:tabs>
          <w:tab w:val="left" w:pos="2880"/>
        </w:tabs>
        <w:ind w:left="2880" w:hanging="2880"/>
      </w:pPr>
      <w:r>
        <w:t>\b particle</w:t>
      </w:r>
    </w:p>
    <w:p w14:paraId="1EA8CB89" w14:textId="77777777" w:rsidR="00C42BF2" w:rsidRDefault="00F80514">
      <w:pPr>
        <w:pStyle w:val="Default"/>
        <w:widowControl w:val="0"/>
        <w:tabs>
          <w:tab w:val="left" w:pos="2880"/>
        </w:tabs>
        <w:ind w:left="2880" w:hanging="2880"/>
      </w:pPr>
      <w:r>
        <w:t>\x See also *kala, *kunka.</w:t>
      </w:r>
    </w:p>
    <w:p w14:paraId="4C950BA1" w14:textId="77777777" w:rsidR="00C42BF2" w:rsidRDefault="00F80514">
      <w:pPr>
        <w:pStyle w:val="Default"/>
        <w:widowControl w:val="0"/>
        <w:tabs>
          <w:tab w:val="left" w:pos="2880"/>
        </w:tabs>
        <w:ind w:left="2880" w:hanging="2880"/>
      </w:pPr>
      <w:r>
        <w:t>\l WMungknh</w:t>
      </w:r>
      <w:r>
        <w:tab/>
        <w:t>\w</w:t>
      </w:r>
      <w:r>
        <w:rPr>
          <w:i/>
          <w:iCs/>
        </w:rPr>
        <w:t xml:space="preserve"> kan</w:t>
      </w:r>
      <w:r>
        <w:t xml:space="preserve"> \g </w:t>
      </w:r>
      <w:r>
        <w:rPr>
          <w:rFonts w:hAnsi="Times New Roman"/>
        </w:rPr>
        <w:t>‘</w:t>
      </w:r>
      <w:r>
        <w:t>already done, finished; then, now; (with command) right now, at once</w:t>
      </w:r>
      <w:r>
        <w:rPr>
          <w:rFonts w:hAnsi="Times New Roman"/>
        </w:rPr>
        <w:t>’</w:t>
      </w:r>
      <w:r>
        <w:t xml:space="preserve">. \q Also </w:t>
      </w:r>
      <w:r>
        <w:rPr>
          <w:i/>
          <w:iCs/>
        </w:rPr>
        <w:t>kanvm</w:t>
      </w:r>
      <w:r>
        <w:rPr>
          <w:rFonts w:hAnsi="Times New Roman"/>
        </w:rPr>
        <w:t xml:space="preserve"> ‘</w:t>
      </w:r>
      <w:r>
        <w:t>already done, finished</w:t>
      </w:r>
      <w:r>
        <w:rPr>
          <w:rFonts w:hAnsi="Times New Roman"/>
        </w:rPr>
        <w:t>’</w:t>
      </w:r>
      <w:r>
        <w:t>. \s (KPPW)</w:t>
      </w:r>
    </w:p>
    <w:p w14:paraId="0CEBF68F" w14:textId="77777777" w:rsidR="00C42BF2" w:rsidRDefault="00F80514">
      <w:pPr>
        <w:pStyle w:val="Default"/>
        <w:widowControl w:val="0"/>
        <w:tabs>
          <w:tab w:val="left" w:pos="2880"/>
        </w:tabs>
        <w:ind w:left="2880" w:hanging="2880"/>
      </w:pPr>
      <w:r>
        <w:t>\l WMungknh</w:t>
      </w:r>
      <w:r>
        <w:tab/>
        <w:t>\w</w:t>
      </w:r>
      <w:r>
        <w:rPr>
          <w:i/>
          <w:iCs/>
        </w:rPr>
        <w:t xml:space="preserve"> kanvk</w:t>
      </w:r>
      <w:r>
        <w:t xml:space="preserve"> \g </w:t>
      </w:r>
      <w:r>
        <w:rPr>
          <w:rFonts w:hAnsi="Times New Roman"/>
        </w:rPr>
        <w:t>‘</w:t>
      </w:r>
      <w:r>
        <w:t>ready to do something; enough!</w:t>
      </w:r>
      <w:r>
        <w:rPr>
          <w:rFonts w:hAnsi="Times New Roman"/>
        </w:rPr>
        <w:t xml:space="preserve">’ </w:t>
      </w:r>
      <w:r>
        <w:t>\s (KPPW)</w:t>
      </w:r>
    </w:p>
    <w:p w14:paraId="535E81F9" w14:textId="77777777" w:rsidR="00C42BF2" w:rsidRDefault="00F80514">
      <w:pPr>
        <w:pStyle w:val="Default"/>
        <w:widowControl w:val="0"/>
        <w:tabs>
          <w:tab w:val="left" w:pos="2880"/>
        </w:tabs>
        <w:ind w:left="2880" w:hanging="2880"/>
      </w:pPr>
      <w:r>
        <w:t>\l WNgathan</w:t>
      </w:r>
      <w:r>
        <w:tab/>
        <w:t>\w</w:t>
      </w:r>
      <w:r>
        <w:rPr>
          <w:i/>
          <w:iCs/>
        </w:rPr>
        <w:t xml:space="preserve"> kan</w:t>
      </w:r>
      <w:r>
        <w:t xml:space="preserve"> \g </w:t>
      </w:r>
      <w:r>
        <w:rPr>
          <w:rFonts w:hAnsi="Times New Roman"/>
        </w:rPr>
        <w:t>‘</w:t>
      </w:r>
      <w:r>
        <w:t>perfective, desiderative/inceptive, habituative; ready! OK please, let</w:t>
      </w:r>
      <w:r>
        <w:rPr>
          <w:rFonts w:hAnsi="Times New Roman"/>
        </w:rPr>
        <w:t>’</w:t>
      </w:r>
      <w:r>
        <w:t>s go</w:t>
      </w:r>
      <w:r>
        <w:rPr>
          <w:rFonts w:hAnsi="Times New Roman"/>
        </w:rPr>
        <w:t xml:space="preserve">’ </w:t>
      </w:r>
      <w:r>
        <w:t>\s (PS)</w:t>
      </w:r>
    </w:p>
    <w:p w14:paraId="6BAD05DF" w14:textId="77777777" w:rsidR="00C42BF2" w:rsidRDefault="00F80514">
      <w:pPr>
        <w:pStyle w:val="Default"/>
        <w:widowControl w:val="0"/>
        <w:tabs>
          <w:tab w:val="left" w:pos="2880"/>
        </w:tabs>
        <w:ind w:left="2880" w:hanging="2880"/>
      </w:pPr>
      <w:r>
        <w:t>\l KUwanh</w:t>
      </w:r>
      <w:r>
        <w:tab/>
        <w:t>\w</w:t>
      </w:r>
      <w:r>
        <w:rPr>
          <w:i/>
          <w:iCs/>
        </w:rPr>
        <w:t xml:space="preserve"> kana</w:t>
      </w:r>
      <w:r>
        <w:t xml:space="preserve"> \g </w:t>
      </w:r>
      <w:r>
        <w:rPr>
          <w:rFonts w:hAnsi="Times New Roman"/>
        </w:rPr>
        <w:t>‘</w:t>
      </w:r>
      <w:r>
        <w:t>(Perfective): completed action, change of state or action which is about to begin or has begun; it</w:t>
      </w:r>
      <w:r>
        <w:rPr>
          <w:rFonts w:hAnsi="Times New Roman"/>
        </w:rPr>
        <w:t>’</w:t>
      </w:r>
      <w:r>
        <w:t>s over, finished</w:t>
      </w:r>
      <w:r>
        <w:rPr>
          <w:rFonts w:hAnsi="Times New Roman"/>
        </w:rPr>
        <w:t xml:space="preserve">’ </w:t>
      </w:r>
      <w:r>
        <w:t>\s (SJ-IS)</w:t>
      </w:r>
    </w:p>
    <w:p w14:paraId="67C722BC" w14:textId="77777777" w:rsidR="00C42BF2" w:rsidRDefault="00F80514">
      <w:pPr>
        <w:pStyle w:val="Default"/>
        <w:widowControl w:val="0"/>
        <w:tabs>
          <w:tab w:val="left" w:pos="2880"/>
        </w:tabs>
        <w:ind w:left="2880" w:hanging="2880"/>
      </w:pPr>
      <w:r>
        <w:t>\l Pakanh</w:t>
      </w:r>
      <w:r>
        <w:tab/>
        <w:t>\w</w:t>
      </w:r>
      <w:r>
        <w:rPr>
          <w:i/>
          <w:iCs/>
        </w:rPr>
        <w:t xml:space="preserve"> kana</w:t>
      </w:r>
      <w:r>
        <w:t>(</w:t>
      </w:r>
      <w:r>
        <w:rPr>
          <w:i/>
          <w:iCs/>
        </w:rPr>
        <w:t>ka</w:t>
      </w:r>
      <w:r>
        <w:t xml:space="preserve">) \g </w:t>
      </w:r>
      <w:r>
        <w:rPr>
          <w:rFonts w:hAnsi="Times New Roman"/>
        </w:rPr>
        <w:t>‘</w:t>
      </w:r>
      <w:r>
        <w:t>finished</w:t>
      </w:r>
      <w:r>
        <w:rPr>
          <w:rFonts w:hAnsi="Times New Roman"/>
        </w:rPr>
        <w:t xml:space="preserve">’ </w:t>
      </w:r>
      <w:r>
        <w:t>\s (BA)</w:t>
      </w:r>
    </w:p>
    <w:p w14:paraId="5D8C87B2" w14:textId="77777777" w:rsidR="00C42BF2" w:rsidRDefault="00F80514">
      <w:pPr>
        <w:pStyle w:val="Default"/>
        <w:widowControl w:val="0"/>
        <w:tabs>
          <w:tab w:val="left" w:pos="2880"/>
        </w:tabs>
        <w:ind w:left="2880" w:hanging="2880"/>
      </w:pPr>
      <w:r>
        <w:t>\l Umpithamu</w:t>
      </w:r>
      <w:r>
        <w:tab/>
        <w:t xml:space="preserve">\w </w:t>
      </w:r>
      <w:r>
        <w:rPr>
          <w:i/>
          <w:iCs/>
        </w:rPr>
        <w:t>ana</w:t>
      </w:r>
      <w:r>
        <w:t xml:space="preserve"> \g </w:t>
      </w:r>
      <w:r>
        <w:rPr>
          <w:rFonts w:hAnsi="Times New Roman"/>
        </w:rPr>
        <w:t>‘</w:t>
      </w:r>
      <w:r>
        <w:t>enough</w:t>
      </w:r>
      <w:r>
        <w:rPr>
          <w:rFonts w:hAnsi="Times New Roman"/>
        </w:rPr>
        <w:t xml:space="preserve">’ </w:t>
      </w:r>
      <w:r>
        <w:t>\s (J-CV)</w:t>
      </w:r>
    </w:p>
    <w:p w14:paraId="733EAC1A" w14:textId="77777777" w:rsidR="00C42BF2" w:rsidRDefault="00F80514">
      <w:pPr>
        <w:pStyle w:val="Default"/>
        <w:widowControl w:val="0"/>
        <w:tabs>
          <w:tab w:val="left" w:pos="2880"/>
        </w:tabs>
        <w:ind w:left="2880" w:hanging="2880"/>
        <w:rPr>
          <w:color w:val="003300"/>
          <w:u w:color="003300"/>
        </w:rPr>
      </w:pPr>
      <w:r>
        <w:rPr>
          <w:color w:val="003300"/>
          <w:u w:color="003300"/>
        </w:rPr>
        <w:t>\l Yintyingga</w:t>
      </w:r>
      <w:r>
        <w:rPr>
          <w:color w:val="003300"/>
          <w:u w:color="003300"/>
        </w:rPr>
        <w:tab/>
        <w:t xml:space="preserve">\w </w:t>
      </w:r>
      <w:r>
        <w:rPr>
          <w:i/>
          <w:iCs/>
          <w:color w:val="003300"/>
          <w:u w:color="003300"/>
        </w:rPr>
        <w:t>kana</w:t>
      </w:r>
      <w:r>
        <w:rPr>
          <w:color w:val="003300"/>
          <w:u w:color="003300"/>
        </w:rPr>
        <w:t xml:space="preserve"> \g </w:t>
      </w:r>
      <w:r>
        <w:rPr>
          <w:rFonts w:hAnsi="Times New Roman"/>
          <w:color w:val="003300"/>
          <w:u w:color="003300"/>
        </w:rPr>
        <w:t>‘</w:t>
      </w:r>
      <w:r>
        <w:rPr>
          <w:color w:val="003300"/>
          <w:u w:color="003300"/>
        </w:rPr>
        <w:t>perfective</w:t>
      </w:r>
      <w:r>
        <w:rPr>
          <w:rFonts w:hAnsi="Times New Roman"/>
          <w:color w:val="003300"/>
          <w:u w:color="003300"/>
        </w:rPr>
        <w:t xml:space="preserve">’ </w:t>
      </w:r>
      <w:r>
        <w:rPr>
          <w:color w:val="003300"/>
          <w:u w:color="003300"/>
        </w:rPr>
        <w:t>\s R&amp;V Ch 5 Section 6.2.2</w:t>
      </w:r>
    </w:p>
    <w:p w14:paraId="465D45A0" w14:textId="77777777" w:rsidR="00C42BF2" w:rsidRDefault="00F80514">
      <w:pPr>
        <w:pStyle w:val="Default"/>
        <w:widowControl w:val="0"/>
        <w:tabs>
          <w:tab w:val="left" w:pos="2880"/>
        </w:tabs>
        <w:ind w:left="2880" w:hanging="2880"/>
      </w:pPr>
      <w:r>
        <w:t>\l KThaayorre</w:t>
      </w:r>
      <w:r>
        <w:tab/>
        <w:t xml:space="preserve">\w </w:t>
      </w:r>
      <w:r>
        <w:rPr>
          <w:i/>
          <w:iCs/>
        </w:rPr>
        <w:t>kana</w:t>
      </w:r>
      <w:r>
        <w:t xml:space="preserve"> \g </w:t>
      </w:r>
      <w:r>
        <w:rPr>
          <w:rFonts w:hAnsi="Times New Roman"/>
        </w:rPr>
        <w:t>‘</w:t>
      </w:r>
      <w:r>
        <w:t>finished; about to</w:t>
      </w:r>
      <w:r>
        <w:rPr>
          <w:rFonts w:hAnsi="Times New Roman"/>
        </w:rPr>
        <w:t xml:space="preserve">’ </w:t>
      </w:r>
      <w:r>
        <w:t>\s AH</w:t>
      </w:r>
    </w:p>
    <w:p w14:paraId="0344DF6C" w14:textId="77777777" w:rsidR="00C42BF2" w:rsidRDefault="00F80514">
      <w:pPr>
        <w:pStyle w:val="Default"/>
        <w:widowControl w:val="0"/>
        <w:tabs>
          <w:tab w:val="left" w:pos="2880"/>
        </w:tabs>
        <w:ind w:left="2880" w:hanging="2880"/>
      </w:pPr>
      <w:r>
        <w:t>\l YYoront</w:t>
      </w:r>
      <w:r>
        <w:tab/>
        <w:t>\w</w:t>
      </w:r>
      <w:r>
        <w:rPr>
          <w:i/>
          <w:iCs/>
        </w:rPr>
        <w:t xml:space="preserve"> kana</w:t>
      </w:r>
      <w:r>
        <w:t xml:space="preserve"> \g </w:t>
      </w:r>
      <w:r>
        <w:rPr>
          <w:rFonts w:hAnsi="Times New Roman"/>
        </w:rPr>
        <w:t>‘</w:t>
      </w:r>
      <w:r>
        <w:t>finished; ready; enough; all right</w:t>
      </w:r>
      <w:r>
        <w:rPr>
          <w:rFonts w:hAnsi="Times New Roman"/>
        </w:rPr>
        <w:t xml:space="preserve">’ </w:t>
      </w:r>
      <w:r>
        <w:t>\q Presence of V2 conditioned by a former 3rd syllable. \s (Alpher 1991)</w:t>
      </w:r>
    </w:p>
    <w:p w14:paraId="043BF2FA" w14:textId="77777777" w:rsidR="00C42BF2" w:rsidRDefault="00F80514">
      <w:pPr>
        <w:pStyle w:val="Default"/>
        <w:widowControl w:val="0"/>
        <w:tabs>
          <w:tab w:val="left" w:pos="2880"/>
        </w:tabs>
        <w:ind w:left="2880" w:hanging="2880"/>
      </w:pPr>
      <w:r>
        <w:t>\l YMel</w:t>
      </w:r>
      <w:r>
        <w:tab/>
        <w:t>\w</w:t>
      </w:r>
      <w:r>
        <w:rPr>
          <w:i/>
          <w:iCs/>
        </w:rPr>
        <w:t xml:space="preserve"> kana</w:t>
      </w:r>
      <w:r>
        <w:t xml:space="preserve"> \g </w:t>
      </w:r>
      <w:r>
        <w:rPr>
          <w:rFonts w:hAnsi="Times New Roman"/>
        </w:rPr>
        <w:t>‘</w:t>
      </w:r>
      <w:r>
        <w:t>finished; ready; enough</w:t>
      </w:r>
      <w:r>
        <w:rPr>
          <w:rFonts w:hAnsi="Times New Roman"/>
        </w:rPr>
        <w:t xml:space="preserve">’ </w:t>
      </w:r>
      <w:r>
        <w:t>\q Presence of V2 conditioned by a former 3rd syllable</w:t>
      </w:r>
      <w:r>
        <w:rPr>
          <w:color w:val="003300"/>
          <w:u w:color="003300"/>
        </w:rPr>
        <w:t>: see</w:t>
      </w:r>
      <w:r>
        <w:t xml:space="preserve"> Pakanh &amp; KNarr entries. \s (BA)</w:t>
      </w:r>
    </w:p>
    <w:p w14:paraId="0AE511E7" w14:textId="77777777" w:rsidR="00C42BF2" w:rsidRDefault="00F80514">
      <w:pPr>
        <w:pStyle w:val="Default"/>
        <w:widowControl w:val="0"/>
        <w:tabs>
          <w:tab w:val="left" w:pos="2880"/>
        </w:tabs>
        <w:ind w:left="2880" w:hanging="2880"/>
      </w:pPr>
      <w:r>
        <w:t>\l KNarr</w:t>
      </w:r>
      <w:r>
        <w:tab/>
        <w:t xml:space="preserve">\w </w:t>
      </w:r>
      <w:r>
        <w:rPr>
          <w:i/>
          <w:iCs/>
        </w:rPr>
        <w:t>kanvngk</w:t>
      </w:r>
      <w:r>
        <w:t xml:space="preserve"> ~ </w:t>
      </w:r>
      <w:r>
        <w:rPr>
          <w:i/>
          <w:iCs/>
        </w:rPr>
        <w:t>kan</w:t>
      </w:r>
      <w:r>
        <w:t xml:space="preserve"> [ka:n] \g </w:t>
      </w:r>
      <w:r>
        <w:rPr>
          <w:rFonts w:hAnsi="Times New Roman"/>
        </w:rPr>
        <w:t>‘</w:t>
      </w:r>
      <w:r>
        <w:t>now</w:t>
      </w:r>
      <w:r>
        <w:rPr>
          <w:rFonts w:hAnsi="Times New Roman"/>
        </w:rPr>
        <w:t xml:space="preserve">’ </w:t>
      </w:r>
      <w:r>
        <w:t>\s (GB 258)</w:t>
      </w:r>
    </w:p>
    <w:p w14:paraId="10EC946B" w14:textId="77777777" w:rsidR="00C42BF2" w:rsidRDefault="00F80514">
      <w:pPr>
        <w:pStyle w:val="Default"/>
        <w:widowControl w:val="0"/>
        <w:tabs>
          <w:tab w:val="left" w:pos="2880"/>
        </w:tabs>
        <w:ind w:left="2880" w:hanging="2880"/>
      </w:pPr>
      <w:r>
        <w:t>\l GYim</w:t>
      </w:r>
      <w:r>
        <w:tab/>
        <w:t>\w</w:t>
      </w:r>
      <w:r>
        <w:rPr>
          <w:i/>
          <w:iCs/>
        </w:rPr>
        <w:t xml:space="preserve"> gana:</w:t>
      </w:r>
      <w:r>
        <w:t xml:space="preserve"> \g </w:t>
      </w:r>
      <w:r>
        <w:rPr>
          <w:rFonts w:hAnsi="Times New Roman"/>
        </w:rPr>
        <w:t>‘</w:t>
      </w:r>
      <w:r>
        <w:t>allright, OK, ready, already, first</w:t>
      </w:r>
      <w:r>
        <w:rPr>
          <w:rFonts w:hAnsi="Times New Roman"/>
        </w:rPr>
        <w:t xml:space="preserve">’ </w:t>
      </w:r>
      <w:r>
        <w:t>\q Long V2 conditioned by a former 3rd syllable</w:t>
      </w:r>
      <w:r>
        <w:rPr>
          <w:color w:val="003300"/>
          <w:u w:color="003300"/>
        </w:rPr>
        <w:t>: see</w:t>
      </w:r>
      <w:r>
        <w:t xml:space="preserve"> Pakanh &amp; KNarr entries.\s (JHav)</w:t>
      </w:r>
    </w:p>
    <w:p w14:paraId="5F06785B" w14:textId="77777777" w:rsidR="00C42BF2" w:rsidRDefault="00F80514">
      <w:pPr>
        <w:pStyle w:val="Default"/>
        <w:widowControl w:val="0"/>
        <w:tabs>
          <w:tab w:val="left" w:pos="2880"/>
        </w:tabs>
        <w:ind w:left="2880" w:hanging="2880"/>
      </w:pPr>
      <w:r>
        <w:t>\l Djabugay</w:t>
      </w:r>
      <w:r>
        <w:tab/>
        <w:t>\w</w:t>
      </w:r>
      <w:r>
        <w:rPr>
          <w:i/>
          <w:iCs/>
        </w:rPr>
        <w:t xml:space="preserve"> gana</w:t>
      </w:r>
      <w:r>
        <w:t xml:space="preserve"> \g </w:t>
      </w:r>
      <w:r>
        <w:rPr>
          <w:rFonts w:hAnsi="Times New Roman"/>
        </w:rPr>
        <w:t>‘</w:t>
      </w:r>
      <w:r>
        <w:t>always</w:t>
      </w:r>
      <w:r>
        <w:rPr>
          <w:rFonts w:hAnsi="Times New Roman"/>
        </w:rPr>
        <w:t xml:space="preserve">’ </w:t>
      </w:r>
      <w:r>
        <w:t xml:space="preserve">\q Also </w:t>
      </w:r>
      <w:r>
        <w:rPr>
          <w:i/>
          <w:iCs/>
        </w:rPr>
        <w:t>gananggarr</w:t>
      </w:r>
      <w:r>
        <w:rPr>
          <w:rFonts w:hAnsi="Times New Roman"/>
        </w:rPr>
        <w:t xml:space="preserve"> ‘</w:t>
      </w:r>
      <w:r>
        <w:t>in front</w:t>
      </w:r>
      <w:r>
        <w:rPr>
          <w:rFonts w:hAnsi="Times New Roman"/>
        </w:rPr>
        <w:t>’</w:t>
      </w:r>
      <w:r>
        <w:t>. \s (EP)</w:t>
      </w:r>
    </w:p>
    <w:p w14:paraId="164429CE" w14:textId="77777777" w:rsidR="00C42BF2" w:rsidRDefault="00F80514">
      <w:pPr>
        <w:pStyle w:val="Default"/>
        <w:widowControl w:val="0"/>
        <w:tabs>
          <w:tab w:val="left" w:pos="2880"/>
        </w:tabs>
        <w:ind w:left="2880" w:hanging="2880"/>
      </w:pPr>
      <w:r>
        <w:t>\l Yidiny</w:t>
      </w:r>
      <w:r>
        <w:tab/>
        <w:t>\w</w:t>
      </w:r>
      <w:r>
        <w:rPr>
          <w:i/>
          <w:iCs/>
        </w:rPr>
        <w:t xml:space="preserve"> gana</w:t>
      </w:r>
      <w:r>
        <w:t xml:space="preserve"> \g </w:t>
      </w:r>
      <w:r>
        <w:rPr>
          <w:rFonts w:hAnsi="Times New Roman"/>
        </w:rPr>
        <w:t>‘</w:t>
      </w:r>
      <w:r>
        <w:t>try, must try, must now, then try, then have to</w:t>
      </w:r>
      <w:r>
        <w:rPr>
          <w:rFonts w:hAnsi="Times New Roman"/>
        </w:rPr>
        <w:t xml:space="preserve">’ </w:t>
      </w:r>
      <w:r>
        <w:t xml:space="preserve">\q Also </w:t>
      </w:r>
      <w:r>
        <w:rPr>
          <w:i/>
          <w:iCs/>
        </w:rPr>
        <w:t>ganan</w:t>
      </w:r>
      <w:r>
        <w:rPr>
          <w:rFonts w:hAnsi="Times New Roman"/>
        </w:rPr>
        <w:t xml:space="preserve"> ‘</w:t>
      </w:r>
      <w:r>
        <w:t>do for a short while; in turn</w:t>
      </w:r>
      <w:r>
        <w:rPr>
          <w:rFonts w:hAnsi="Times New Roman"/>
        </w:rPr>
        <w:t>’</w:t>
      </w:r>
      <w:r>
        <w:t>. \s (RMWD Z1, Q3, texts)</w:t>
      </w:r>
    </w:p>
    <w:p w14:paraId="50048925" w14:textId="77777777" w:rsidR="00C42BF2" w:rsidRDefault="00F80514">
      <w:pPr>
        <w:pStyle w:val="Default"/>
        <w:widowControl w:val="0"/>
        <w:tabs>
          <w:tab w:val="left" w:pos="2880"/>
        </w:tabs>
        <w:ind w:left="2880" w:hanging="2880"/>
        <w:rPr>
          <w:b/>
          <w:bCs/>
        </w:rPr>
      </w:pPr>
      <w:r>
        <w:t xml:space="preserve">\l </w:t>
      </w:r>
      <w:r>
        <w:rPr>
          <w:b/>
          <w:bCs/>
        </w:rPr>
        <w:t>pPaman</w:t>
      </w:r>
      <w:r>
        <w:rPr>
          <w:b/>
          <w:bCs/>
        </w:rPr>
        <w:tab/>
        <w:t>\w *kana((ng)ka)</w:t>
      </w:r>
    </w:p>
    <w:p w14:paraId="590E2AF4" w14:textId="77777777" w:rsidR="00C42BF2" w:rsidRDefault="00F80514">
      <w:pPr>
        <w:pStyle w:val="Default"/>
        <w:widowControl w:val="0"/>
        <w:tabs>
          <w:tab w:val="left" w:pos="2880"/>
        </w:tabs>
        <w:ind w:left="2880" w:hanging="2880"/>
      </w:pPr>
      <w:r>
        <w:t>\l Dyirbal</w:t>
      </w:r>
      <w:r>
        <w:tab/>
        <w:t xml:space="preserve">\w </w:t>
      </w:r>
      <w:r>
        <w:rPr>
          <w:i/>
          <w:iCs/>
        </w:rPr>
        <w:t>gana</w:t>
      </w:r>
      <w:r>
        <w:t xml:space="preserve"> \g (action was performed to a partial extent) \s RMWD 1972: 4.15.3</w:t>
      </w:r>
    </w:p>
    <w:p w14:paraId="0F92BCAB" w14:textId="77777777" w:rsidR="00C42BF2" w:rsidRDefault="00F80514">
      <w:pPr>
        <w:pStyle w:val="Default"/>
        <w:widowControl w:val="0"/>
        <w:tabs>
          <w:tab w:val="left" w:pos="2880"/>
        </w:tabs>
        <w:ind w:left="2880" w:hanging="2880"/>
      </w:pPr>
      <w:r>
        <w:t>\l Ringa-Ringaroo (Curr 102)</w:t>
      </w:r>
      <w:r>
        <w:tab/>
        <w:t>\w</w:t>
      </w:r>
      <w:r>
        <w:rPr>
          <w:rFonts w:hAnsi="Times New Roman"/>
          <w:i/>
          <w:iCs/>
        </w:rPr>
        <w:t xml:space="preserve"> “</w:t>
      </w:r>
      <w:r>
        <w:rPr>
          <w:i/>
          <w:iCs/>
        </w:rPr>
        <w:t>cunna</w:t>
      </w:r>
      <w:r>
        <w:rPr>
          <w:rFonts w:hAnsi="Times New Roman"/>
          <w:i/>
          <w:iCs/>
        </w:rPr>
        <w:t>”</w:t>
      </w:r>
      <w:r>
        <w:t xml:space="preserve"> \g </w:t>
      </w:r>
      <w:r>
        <w:rPr>
          <w:rFonts w:hAnsi="Times New Roman"/>
        </w:rPr>
        <w:t>‘</w:t>
      </w:r>
      <w:r>
        <w:t>by and by</w:t>
      </w:r>
      <w:r>
        <w:rPr>
          <w:rFonts w:hAnsi="Times New Roman"/>
        </w:rPr>
        <w:t>’</w:t>
      </w:r>
    </w:p>
    <w:p w14:paraId="0B5CA06D" w14:textId="77777777" w:rsidR="00C42BF2" w:rsidRDefault="00F80514">
      <w:pPr>
        <w:pStyle w:val="Default"/>
        <w:widowControl w:val="0"/>
        <w:tabs>
          <w:tab w:val="left" w:pos="2880"/>
        </w:tabs>
        <w:ind w:left="2880" w:hanging="2880"/>
      </w:pPr>
      <w:r>
        <w:t>\l Pitjantjatjara-Yankunytjatjara</w:t>
      </w:r>
      <w:r>
        <w:tab/>
        <w:t>\w</w:t>
      </w:r>
      <w:r>
        <w:rPr>
          <w:i/>
          <w:iCs/>
        </w:rPr>
        <w:t xml:space="preserve"> kana</w:t>
      </w:r>
      <w:r>
        <w:t xml:space="preserve"> \g </w:t>
      </w:r>
      <w:r>
        <w:rPr>
          <w:rFonts w:hAnsi="Times New Roman"/>
        </w:rPr>
        <w:t>‘</w:t>
      </w:r>
      <w:r>
        <w:t>awake; alive; in good health; raw</w:t>
      </w:r>
      <w:r>
        <w:rPr>
          <w:rFonts w:hAnsi="Times New Roman"/>
        </w:rPr>
        <w:t xml:space="preserve">’ </w:t>
      </w:r>
      <w:r>
        <w:t xml:space="preserve">\q Syn. </w:t>
      </w:r>
      <w:r>
        <w:rPr>
          <w:i/>
          <w:iCs/>
        </w:rPr>
        <w:t>wanka</w:t>
      </w:r>
      <w:r>
        <w:t>. \s (CG)</w:t>
      </w:r>
    </w:p>
    <w:p w14:paraId="7B8320D4" w14:textId="77777777" w:rsidR="00C42BF2" w:rsidRDefault="00F80514">
      <w:pPr>
        <w:pStyle w:val="Default"/>
        <w:widowControl w:val="0"/>
        <w:tabs>
          <w:tab w:val="left" w:pos="2880"/>
        </w:tabs>
        <w:ind w:left="2880" w:hanging="2880"/>
      </w:pPr>
      <w:r>
        <w:t>\l Pintupi</w:t>
      </w:r>
      <w:r>
        <w:tab/>
        <w:t>\w</w:t>
      </w:r>
      <w:r>
        <w:rPr>
          <w:i/>
          <w:iCs/>
        </w:rPr>
        <w:t xml:space="preserve"> kana</w:t>
      </w:r>
      <w:r>
        <w:t xml:space="preserve"> \g </w:t>
      </w:r>
      <w:r>
        <w:rPr>
          <w:rFonts w:hAnsi="Times New Roman"/>
        </w:rPr>
        <w:t>‘</w:t>
      </w:r>
      <w:r>
        <w:t>alive, awake, conscious, raw</w:t>
      </w:r>
      <w:r>
        <w:rPr>
          <w:rFonts w:hAnsi="Times New Roman"/>
        </w:rPr>
        <w:t xml:space="preserve">’ </w:t>
      </w:r>
      <w:r>
        <w:t xml:space="preserve">\q Also </w:t>
      </w:r>
      <w:r>
        <w:rPr>
          <w:i/>
          <w:iCs/>
        </w:rPr>
        <w:t>kanarri</w:t>
      </w:r>
      <w:r>
        <w:rPr>
          <w:rFonts w:hAnsi="Times New Roman"/>
          <w:i/>
          <w:iCs/>
        </w:rPr>
        <w:t>ñ</w:t>
      </w:r>
      <w:r>
        <w:rPr>
          <w:i/>
          <w:iCs/>
        </w:rPr>
        <w:t>ngu</w:t>
      </w:r>
      <w:r>
        <w:rPr>
          <w:rFonts w:hAnsi="Times New Roman"/>
        </w:rPr>
        <w:t xml:space="preserve"> ‘</w:t>
      </w:r>
      <w:r>
        <w:t>to become awake [etc]</w:t>
      </w:r>
      <w:r>
        <w:rPr>
          <w:rFonts w:hAnsi="Times New Roman"/>
        </w:rPr>
        <w:t>’</w:t>
      </w:r>
      <w:r>
        <w:t>. \s (Hn&amp;Hn)</w:t>
      </w:r>
    </w:p>
    <w:p w14:paraId="708F5DCC" w14:textId="77777777" w:rsidR="00C42BF2" w:rsidRDefault="00F80514">
      <w:pPr>
        <w:pStyle w:val="Default"/>
        <w:widowControl w:val="0"/>
        <w:tabs>
          <w:tab w:val="left" w:pos="2880"/>
        </w:tabs>
        <w:ind w:left="2880" w:hanging="2880"/>
      </w:pPr>
      <w:r>
        <w:t>\l WD (Warburton)</w:t>
      </w:r>
      <w:r>
        <w:tab/>
        <w:t>\w</w:t>
      </w:r>
      <w:r>
        <w:rPr>
          <w:i/>
          <w:iCs/>
        </w:rPr>
        <w:t xml:space="preserve"> kana</w:t>
      </w:r>
      <w:r>
        <w:t xml:space="preserve"> \g </w:t>
      </w:r>
      <w:r>
        <w:rPr>
          <w:rFonts w:hAnsi="Times New Roman"/>
        </w:rPr>
        <w:t>‘</w:t>
      </w:r>
      <w:r>
        <w:t>alive, green, unripe</w:t>
      </w:r>
      <w:r>
        <w:rPr>
          <w:rFonts w:hAnsi="Times New Roman"/>
        </w:rPr>
        <w:t xml:space="preserve">’ </w:t>
      </w:r>
      <w:r>
        <w:t>\s (WD)</w:t>
      </w:r>
    </w:p>
    <w:p w14:paraId="470E53D2" w14:textId="77777777" w:rsidR="00C42BF2" w:rsidRDefault="00F80514">
      <w:pPr>
        <w:pStyle w:val="Default"/>
        <w:widowControl w:val="0"/>
        <w:tabs>
          <w:tab w:val="left" w:pos="2880"/>
        </w:tabs>
        <w:ind w:left="2880" w:hanging="2880"/>
      </w:pPr>
      <w:r>
        <w:t>\l Manjiljarra</w:t>
      </w:r>
      <w:r>
        <w:tab/>
        <w:t xml:space="preserve">\w </w:t>
      </w:r>
      <w:r>
        <w:rPr>
          <w:i/>
          <w:iCs/>
        </w:rPr>
        <w:t>kana</w:t>
      </w:r>
      <w:r>
        <w:t xml:space="preserve"> \g </w:t>
      </w:r>
      <w:r>
        <w:rPr>
          <w:rFonts w:hAnsi="Times New Roman"/>
        </w:rPr>
        <w:t>‘</w:t>
      </w:r>
      <w:r>
        <w:t>awake</w:t>
      </w:r>
      <w:r>
        <w:rPr>
          <w:rFonts w:hAnsi="Times New Roman"/>
        </w:rPr>
        <w:t xml:space="preserve">’ </w:t>
      </w:r>
      <w:r>
        <w:t xml:space="preserve">\q Also </w:t>
      </w:r>
      <w:r>
        <w:rPr>
          <w:i/>
          <w:iCs/>
        </w:rPr>
        <w:t>kanarri-ngu</w:t>
      </w:r>
      <w:r>
        <w:t xml:space="preserve"> (vi) &amp; </w:t>
      </w:r>
      <w:r>
        <w:rPr>
          <w:i/>
          <w:iCs/>
        </w:rPr>
        <w:t>kana-rnu</w:t>
      </w:r>
      <w:r>
        <w:t xml:space="preserve"> (vt) </w:t>
      </w:r>
      <w:r>
        <w:rPr>
          <w:rFonts w:hAnsi="Times New Roman"/>
        </w:rPr>
        <w:t>‘</w:t>
      </w:r>
      <w:r>
        <w:t>wake up</w:t>
      </w:r>
      <w:r>
        <w:rPr>
          <w:rFonts w:hAnsi="Times New Roman"/>
        </w:rPr>
        <w:t>’</w:t>
      </w:r>
      <w:r>
        <w:t>. \s (PMcC)</w:t>
      </w:r>
    </w:p>
    <w:p w14:paraId="0BB26ABF" w14:textId="77777777" w:rsidR="00C42BF2" w:rsidRDefault="00F80514">
      <w:pPr>
        <w:pStyle w:val="Default"/>
        <w:widowControl w:val="0"/>
        <w:tabs>
          <w:tab w:val="left" w:pos="2880"/>
        </w:tabs>
        <w:ind w:left="2880" w:hanging="2880"/>
      </w:pPr>
      <w:r>
        <w:t>\l Gupapuyngu</w:t>
      </w:r>
      <w:r>
        <w:tab/>
        <w:t>\w</w:t>
      </w:r>
      <w:r>
        <w:rPr>
          <w:i/>
          <w:iCs/>
        </w:rPr>
        <w:t xml:space="preserve"> gana7</w:t>
      </w:r>
      <w:r>
        <w:t xml:space="preserve"> \g </w:t>
      </w:r>
      <w:r>
        <w:rPr>
          <w:rFonts w:hAnsi="Times New Roman"/>
        </w:rPr>
        <w:t>‘</w:t>
      </w:r>
      <w:r>
        <w:t>enough, adequate</w:t>
      </w:r>
      <w:r>
        <w:rPr>
          <w:rFonts w:hAnsi="Times New Roman"/>
        </w:rPr>
        <w:t xml:space="preserve">’ </w:t>
      </w:r>
      <w:r>
        <w:t xml:space="preserve">\q Cognate? Also </w:t>
      </w:r>
      <w:r>
        <w:rPr>
          <w:i/>
          <w:iCs/>
        </w:rPr>
        <w:t>ga:na</w:t>
      </w:r>
      <w:r>
        <w:rPr>
          <w:rFonts w:hAnsi="Times New Roman"/>
        </w:rPr>
        <w:t xml:space="preserve"> ‘</w:t>
      </w:r>
      <w:r>
        <w:t>alone, by oneself, separate, different</w:t>
      </w:r>
      <w:r>
        <w:rPr>
          <w:rFonts w:hAnsi="Times New Roman"/>
        </w:rPr>
        <w:t>’</w:t>
      </w:r>
      <w:r>
        <w:t>. \s (BL-MC)</w:t>
      </w:r>
    </w:p>
    <w:p w14:paraId="56B5D17D" w14:textId="77777777" w:rsidR="00C42BF2" w:rsidRDefault="00F80514">
      <w:pPr>
        <w:pStyle w:val="Default"/>
        <w:widowControl w:val="0"/>
        <w:tabs>
          <w:tab w:val="left" w:pos="2880"/>
        </w:tabs>
        <w:ind w:left="2880" w:hanging="2880"/>
      </w:pPr>
      <w:r>
        <w:t>\l Dhangu</w:t>
      </w:r>
      <w:r>
        <w:tab/>
        <w:t>\w</w:t>
      </w:r>
      <w:r>
        <w:rPr>
          <w:i/>
          <w:iCs/>
        </w:rPr>
        <w:t xml:space="preserve"> ga:na</w:t>
      </w:r>
      <w:r>
        <w:t xml:space="preserve"> \g </w:t>
      </w:r>
      <w:r>
        <w:rPr>
          <w:rFonts w:hAnsi="Times New Roman"/>
        </w:rPr>
        <w:t>‘</w:t>
      </w:r>
      <w:r>
        <w:t>alone</w:t>
      </w:r>
      <w:r>
        <w:rPr>
          <w:rFonts w:hAnsi="Times New Roman"/>
        </w:rPr>
        <w:t xml:space="preserve">’ </w:t>
      </w:r>
      <w:r>
        <w:t>\q Cognate? \s (BSch)</w:t>
      </w:r>
    </w:p>
    <w:p w14:paraId="183299C8" w14:textId="77777777" w:rsidR="00C42BF2" w:rsidRDefault="00F80514">
      <w:pPr>
        <w:pStyle w:val="Default"/>
        <w:widowControl w:val="0"/>
        <w:tabs>
          <w:tab w:val="left" w:pos="2880"/>
        </w:tabs>
        <w:ind w:left="2880" w:hanging="2880"/>
      </w:pPr>
      <w:r>
        <w:t>^^^</w:t>
      </w:r>
    </w:p>
    <w:p w14:paraId="68423A50" w14:textId="77777777" w:rsidR="00C42BF2" w:rsidRDefault="00F80514">
      <w:pPr>
        <w:pStyle w:val="Default"/>
        <w:widowControl w:val="0"/>
        <w:tabs>
          <w:tab w:val="left" w:pos="2880"/>
        </w:tabs>
        <w:ind w:left="2880" w:hanging="2880"/>
      </w:pPr>
      <w:r>
        <w:t>\l Yinytjiparnti</w:t>
      </w:r>
      <w:r>
        <w:tab/>
        <w:t>\w</w:t>
      </w:r>
      <w:r>
        <w:rPr>
          <w:i/>
          <w:iCs/>
        </w:rPr>
        <w:t xml:space="preserve"> kanangkarri-</w:t>
      </w:r>
      <w:r>
        <w:t xml:space="preserve"> \</w:t>
      </w:r>
      <w:r>
        <w:rPr>
          <w:i/>
          <w:iCs/>
        </w:rPr>
        <w:t>g</w:t>
      </w:r>
      <w:r>
        <w:rPr>
          <w:rFonts w:hAnsi="Times New Roman"/>
        </w:rPr>
        <w:t xml:space="preserve"> ‘</w:t>
      </w:r>
      <w:r>
        <w:t>come; arrive; appear</w:t>
      </w:r>
      <w:r>
        <w:rPr>
          <w:rFonts w:hAnsi="Times New Roman"/>
        </w:rPr>
        <w:t xml:space="preserve">’ </w:t>
      </w:r>
      <w:r>
        <w:t xml:space="preserve">\p v0; </w:t>
      </w:r>
      <w:r>
        <w:rPr>
          <w:i/>
          <w:iCs/>
        </w:rPr>
        <w:t>karri-</w:t>
      </w:r>
      <w:r>
        <w:t xml:space="preserve"> is </w:t>
      </w:r>
      <w:r>
        <w:rPr>
          <w:rFonts w:hAnsi="Times New Roman"/>
        </w:rPr>
        <w:t>‘</w:t>
      </w:r>
      <w:r>
        <w:t>to stand</w:t>
      </w:r>
      <w:r>
        <w:rPr>
          <w:rFonts w:hAnsi="Times New Roman"/>
        </w:rPr>
        <w:t>’</w:t>
      </w:r>
      <w:r>
        <w:t>. \s (FW)</w:t>
      </w:r>
    </w:p>
    <w:p w14:paraId="4FC3F2CB" w14:textId="77777777" w:rsidR="00C42BF2" w:rsidRDefault="00F80514">
      <w:pPr>
        <w:pStyle w:val="Default"/>
        <w:widowControl w:val="0"/>
        <w:tabs>
          <w:tab w:val="left" w:pos="2880"/>
        </w:tabs>
        <w:ind w:left="2880" w:hanging="2880"/>
      </w:pPr>
      <w:r>
        <w:t>\l Nhanda</w:t>
      </w:r>
      <w:r>
        <w:tab/>
        <w:t>\w</w:t>
      </w:r>
      <w:r>
        <w:rPr>
          <w:i/>
          <w:iCs/>
        </w:rPr>
        <w:t xml:space="preserve"> kanangga</w:t>
      </w:r>
      <w:r>
        <w:t xml:space="preserve"> \g </w:t>
      </w:r>
      <w:r>
        <w:rPr>
          <w:rFonts w:hAnsi="Times New Roman"/>
        </w:rPr>
        <w:t>‘</w:t>
      </w:r>
      <w:r>
        <w:t>true; truth</w:t>
      </w:r>
      <w:r>
        <w:rPr>
          <w:rFonts w:hAnsi="Times New Roman"/>
        </w:rPr>
        <w:t xml:space="preserve">’ </w:t>
      </w:r>
      <w:r>
        <w:t>\q Probably a loan. \s (JB)</w:t>
      </w:r>
    </w:p>
    <w:p w14:paraId="2B462685" w14:textId="77777777" w:rsidR="00C42BF2" w:rsidRDefault="00F80514">
      <w:pPr>
        <w:pStyle w:val="Default"/>
        <w:widowControl w:val="0"/>
        <w:tabs>
          <w:tab w:val="left" w:pos="2880"/>
        </w:tabs>
      </w:pPr>
      <w:r>
        <w:t>***</w:t>
      </w:r>
    </w:p>
    <w:p w14:paraId="3D408ED0" w14:textId="77777777" w:rsidR="00C42BF2" w:rsidRDefault="00F80514">
      <w:pPr>
        <w:pStyle w:val="Default"/>
        <w:widowControl w:val="0"/>
        <w:tabs>
          <w:tab w:val="left" w:pos="2880"/>
        </w:tabs>
        <w:ind w:left="2880" w:hanging="2880"/>
      </w:pPr>
      <w:r>
        <w:t>\l Ritharrngu</w:t>
      </w:r>
      <w:r>
        <w:tab/>
        <w:t>\w</w:t>
      </w:r>
      <w:r>
        <w:rPr>
          <w:i/>
          <w:iCs/>
        </w:rPr>
        <w:t xml:space="preserve"> gana</w:t>
      </w:r>
      <w:r>
        <w:t xml:space="preserve"> \g </w:t>
      </w:r>
      <w:r>
        <w:rPr>
          <w:rFonts w:hAnsi="Times New Roman"/>
        </w:rPr>
        <w:t>‘</w:t>
      </w:r>
      <w:r>
        <w:t>so that</w:t>
      </w:r>
      <w:r>
        <w:rPr>
          <w:rFonts w:hAnsi="Times New Roman"/>
        </w:rPr>
        <w:t xml:space="preserve">’ </w:t>
      </w:r>
      <w:r>
        <w:t xml:space="preserve">\p particle. \q Also </w:t>
      </w:r>
      <w:r>
        <w:rPr>
          <w:i/>
          <w:iCs/>
        </w:rPr>
        <w:t>ga:na</w:t>
      </w:r>
      <w:r>
        <w:rPr>
          <w:rFonts w:hAnsi="Times New Roman"/>
        </w:rPr>
        <w:t xml:space="preserve"> ‘</w:t>
      </w:r>
      <w:r>
        <w:t>alone, by oneself</w:t>
      </w:r>
      <w:r>
        <w:rPr>
          <w:rFonts w:hAnsi="Times New Roman"/>
        </w:rPr>
        <w:t>’</w:t>
      </w:r>
      <w:r>
        <w:t xml:space="preserve">, </w:t>
      </w:r>
      <w:r>
        <w:rPr>
          <w:i/>
          <w:iCs/>
        </w:rPr>
        <w:t>ga:na-gana</w:t>
      </w:r>
      <w:r>
        <w:rPr>
          <w:rFonts w:hAnsi="Times New Roman"/>
        </w:rPr>
        <w:t xml:space="preserve"> ‘</w:t>
      </w:r>
      <w:r>
        <w:t>one by one, separately</w:t>
      </w:r>
      <w:r>
        <w:rPr>
          <w:rFonts w:hAnsi="Times New Roman"/>
        </w:rPr>
        <w:t>’</w:t>
      </w:r>
      <w:r>
        <w:t>. \s (JHeath)</w:t>
      </w:r>
    </w:p>
    <w:p w14:paraId="70B39AE0" w14:textId="77777777" w:rsidR="00C42BF2" w:rsidRDefault="00F80514">
      <w:pPr>
        <w:pStyle w:val="Default"/>
        <w:widowControl w:val="0"/>
        <w:tabs>
          <w:tab w:val="left" w:pos="2880"/>
        </w:tabs>
        <w:ind w:left="2880" w:hanging="2880"/>
      </w:pPr>
      <w:r>
        <w:t>***</w:t>
      </w:r>
    </w:p>
    <w:p w14:paraId="354970FF" w14:textId="77777777" w:rsidR="00C42BF2" w:rsidRDefault="00F80514">
      <w:pPr>
        <w:pStyle w:val="Default"/>
        <w:widowControl w:val="0"/>
        <w:tabs>
          <w:tab w:val="left" w:pos="2880"/>
        </w:tabs>
        <w:ind w:left="2880" w:hanging="2880"/>
      </w:pPr>
      <w:r>
        <w:t>\l Martuthunira</w:t>
      </w:r>
      <w:r>
        <w:tab/>
        <w:t>\w</w:t>
      </w:r>
      <w:r>
        <w:rPr>
          <w:i/>
          <w:iCs/>
        </w:rPr>
        <w:t xml:space="preserve"> kana</w:t>
      </w:r>
      <w:r>
        <w:t xml:space="preserve"> \g </w:t>
      </w:r>
      <w:r>
        <w:rPr>
          <w:rFonts w:hAnsi="Times New Roman"/>
        </w:rPr>
        <w:t>‘</w:t>
      </w:r>
      <w:r>
        <w:t>visible; light; clear (of sky)</w:t>
      </w:r>
      <w:r>
        <w:rPr>
          <w:rFonts w:hAnsi="Times New Roman"/>
        </w:rPr>
        <w:t xml:space="preserve">’ </w:t>
      </w:r>
      <w:r>
        <w:t>\q Also (as subheadings)</w:t>
      </w:r>
      <w:r>
        <w:rPr>
          <w:i/>
          <w:iCs/>
        </w:rPr>
        <w:t xml:space="preserve"> kanangkalwa-</w:t>
      </w:r>
      <w:r>
        <w:rPr>
          <w:rFonts w:hAnsi="Times New Roman"/>
        </w:rPr>
        <w:t xml:space="preserve"> ‘</w:t>
      </w:r>
      <w:r>
        <w:t>to make visible, to uncover</w:t>
      </w:r>
      <w:r>
        <w:rPr>
          <w:rFonts w:hAnsi="Times New Roman"/>
        </w:rPr>
        <w:t>’</w:t>
      </w:r>
      <w:r>
        <w:t xml:space="preserve">; </w:t>
      </w:r>
      <w:r>
        <w:rPr>
          <w:i/>
          <w:iCs/>
        </w:rPr>
        <w:t>kanangka-npa-</w:t>
      </w:r>
      <w:r>
        <w:rPr>
          <w:rFonts w:hAnsi="Times New Roman"/>
        </w:rPr>
        <w:t xml:space="preserve"> ‘</w:t>
      </w:r>
      <w:r>
        <w:t>to come into the clear</w:t>
      </w:r>
      <w:r>
        <w:rPr>
          <w:rFonts w:hAnsi="Times New Roman"/>
        </w:rPr>
        <w:t xml:space="preserve">’ </w:t>
      </w:r>
      <w:r>
        <w:t xml:space="preserve">[cf. Yinytjiparnti </w:t>
      </w:r>
      <w:r>
        <w:rPr>
          <w:i/>
          <w:iCs/>
        </w:rPr>
        <w:t>kanangkarri-</w:t>
      </w:r>
      <w:r>
        <w:t xml:space="preserve"> come, arrive, appear; above]; </w:t>
      </w:r>
      <w:r>
        <w:rPr>
          <w:i/>
          <w:iCs/>
        </w:rPr>
        <w:t>kanangkal-kanangka:-</w:t>
      </w:r>
      <w:r>
        <w:rPr>
          <w:rFonts w:hAnsi="Times New Roman"/>
        </w:rPr>
        <w:t xml:space="preserve"> ‘</w:t>
      </w:r>
      <w:r>
        <w:t>to become daylight</w:t>
      </w:r>
      <w:r>
        <w:rPr>
          <w:rFonts w:hAnsi="Times New Roman"/>
        </w:rPr>
        <w:t>’</w:t>
      </w:r>
      <w:r>
        <w:t>. \s (AD)</w:t>
      </w:r>
    </w:p>
    <w:p w14:paraId="5D80B695" w14:textId="77777777" w:rsidR="00C42BF2" w:rsidRDefault="00F80514">
      <w:pPr>
        <w:pStyle w:val="Default"/>
        <w:widowControl w:val="0"/>
        <w:tabs>
          <w:tab w:val="left" w:pos="2880"/>
        </w:tabs>
        <w:ind w:left="2880" w:hanging="2880"/>
      </w:pPr>
      <w:r>
        <w:t>\l Panyjima</w:t>
      </w:r>
      <w:r>
        <w:tab/>
        <w:t>\w</w:t>
      </w:r>
      <w:r>
        <w:rPr>
          <w:i/>
          <w:iCs/>
        </w:rPr>
        <w:t xml:space="preserve"> kana</w:t>
      </w:r>
      <w:r>
        <w:t xml:space="preserve"> \g </w:t>
      </w:r>
      <w:r>
        <w:rPr>
          <w:rFonts w:hAnsi="Times New Roman"/>
        </w:rPr>
        <w:t>‘</w:t>
      </w:r>
      <w:r>
        <w:t>clear; visible; light</w:t>
      </w:r>
      <w:r>
        <w:rPr>
          <w:rFonts w:hAnsi="Times New Roman"/>
        </w:rPr>
        <w:t xml:space="preserve">’ </w:t>
      </w:r>
      <w:r>
        <w:t>\s (AD)</w:t>
      </w:r>
    </w:p>
    <w:p w14:paraId="2DE96B11" w14:textId="77777777" w:rsidR="00C42BF2" w:rsidRDefault="00F80514">
      <w:pPr>
        <w:pStyle w:val="Default"/>
        <w:widowControl w:val="0"/>
        <w:tabs>
          <w:tab w:val="left" w:pos="2880"/>
        </w:tabs>
        <w:ind w:left="2880" w:hanging="2880"/>
      </w:pPr>
      <w:r>
        <w:t>\l Yinytjiparnti</w:t>
      </w:r>
      <w:r>
        <w:tab/>
        <w:t>\w</w:t>
      </w:r>
      <w:r>
        <w:rPr>
          <w:i/>
          <w:iCs/>
        </w:rPr>
        <w:t xml:space="preserve"> kana</w:t>
      </w:r>
      <w:r>
        <w:t xml:space="preserve"> \g </w:t>
      </w:r>
      <w:r>
        <w:rPr>
          <w:rFonts w:hAnsi="Times New Roman"/>
        </w:rPr>
        <w:t>‘</w:t>
      </w:r>
      <w:r>
        <w:t>clear(ing), visible; light, bright</w:t>
      </w:r>
      <w:r>
        <w:rPr>
          <w:rFonts w:hAnsi="Times New Roman"/>
        </w:rPr>
        <w:t xml:space="preserve">’ </w:t>
      </w:r>
      <w:r>
        <w:t>\s (FW)</w:t>
      </w:r>
    </w:p>
    <w:p w14:paraId="6EBD2518" w14:textId="77777777" w:rsidR="00C42BF2" w:rsidRDefault="00F80514">
      <w:pPr>
        <w:pStyle w:val="Default"/>
        <w:widowControl w:val="0"/>
        <w:tabs>
          <w:tab w:val="left" w:pos="2880"/>
        </w:tabs>
        <w:ind w:left="2880" w:hanging="2880"/>
      </w:pPr>
      <w:r>
        <w:t>***</w:t>
      </w:r>
    </w:p>
    <w:p w14:paraId="6944F337" w14:textId="77777777" w:rsidR="00C42BF2" w:rsidRDefault="00F80514">
      <w:pPr>
        <w:pStyle w:val="Default"/>
        <w:widowControl w:val="0"/>
        <w:tabs>
          <w:tab w:val="left" w:pos="2880"/>
        </w:tabs>
        <w:ind w:left="2880" w:hanging="2880"/>
      </w:pPr>
      <w:r>
        <w:t>\l Martuthunira</w:t>
      </w:r>
      <w:r>
        <w:tab/>
        <w:t>\w</w:t>
      </w:r>
      <w:r>
        <w:rPr>
          <w:i/>
          <w:iCs/>
        </w:rPr>
        <w:t xml:space="preserve"> kana</w:t>
      </w:r>
      <w:r>
        <w:t xml:space="preserve"> \g </w:t>
      </w:r>
      <w:r>
        <w:rPr>
          <w:rFonts w:hAnsi="Times New Roman"/>
        </w:rPr>
        <w:t>‘</w:t>
      </w:r>
      <w:r>
        <w:t>rhetorically</w:t>
      </w:r>
      <w:r>
        <w:rPr>
          <w:rFonts w:hAnsi="Times New Roman"/>
        </w:rPr>
        <w:t xml:space="preserve">’ </w:t>
      </w:r>
      <w:r>
        <w:t xml:space="preserve">\s (AD </w:t>
      </w:r>
      <w:r>
        <w:rPr>
          <w:rFonts w:hAnsi="Times New Roman"/>
        </w:rPr>
        <w:t>§</w:t>
      </w:r>
      <w:r>
        <w:t>7.2.6 pp170-1)</w:t>
      </w:r>
    </w:p>
    <w:p w14:paraId="15337B98" w14:textId="77777777" w:rsidR="00C42BF2" w:rsidRDefault="00F80514">
      <w:pPr>
        <w:pStyle w:val="Default"/>
        <w:widowControl w:val="0"/>
        <w:tabs>
          <w:tab w:val="left" w:pos="2880"/>
        </w:tabs>
        <w:ind w:left="2880" w:hanging="2880"/>
      </w:pPr>
      <w:r>
        <w:lastRenderedPageBreak/>
        <w:t>***</w:t>
      </w:r>
    </w:p>
    <w:p w14:paraId="73193E4C" w14:textId="77777777" w:rsidR="00C42BF2" w:rsidRDefault="00F80514">
      <w:pPr>
        <w:pStyle w:val="Default"/>
        <w:widowControl w:val="0"/>
        <w:tabs>
          <w:tab w:val="left" w:pos="2880"/>
        </w:tabs>
        <w:ind w:left="2880" w:hanging="2880"/>
      </w:pPr>
      <w:r>
        <w:t>\l Maranungku</w:t>
      </w:r>
      <w:r>
        <w:tab/>
        <w:t>\w</w:t>
      </w:r>
      <w:r>
        <w:rPr>
          <w:i/>
          <w:iCs/>
        </w:rPr>
        <w:t xml:space="preserve"> kana</w:t>
      </w:r>
      <w:r>
        <w:t xml:space="preserve"> \g </w:t>
      </w:r>
      <w:r>
        <w:rPr>
          <w:rFonts w:hAnsi="Times New Roman"/>
        </w:rPr>
        <w:t>‘</w:t>
      </w:r>
      <w:r>
        <w:t>here, take it</w:t>
      </w:r>
      <w:r>
        <w:rPr>
          <w:rFonts w:hAnsi="Times New Roman"/>
        </w:rPr>
        <w:t xml:space="preserve">’ </w:t>
      </w:r>
      <w:r>
        <w:t>\s (DT)</w:t>
      </w:r>
    </w:p>
    <w:p w14:paraId="2A77DFC6" w14:textId="77777777" w:rsidR="00C42BF2" w:rsidRDefault="00F80514">
      <w:pPr>
        <w:pStyle w:val="Default"/>
        <w:widowControl w:val="0"/>
        <w:tabs>
          <w:tab w:val="left" w:pos="2880"/>
        </w:tabs>
        <w:ind w:left="2880" w:hanging="2880"/>
      </w:pPr>
      <w:r>
        <w:t>***</w:t>
      </w:r>
    </w:p>
    <w:p w14:paraId="53D073A3" w14:textId="77777777" w:rsidR="00C42BF2" w:rsidRDefault="00F80514">
      <w:pPr>
        <w:pStyle w:val="Default"/>
        <w:widowControl w:val="0"/>
        <w:tabs>
          <w:tab w:val="left" w:pos="2880"/>
        </w:tabs>
        <w:ind w:left="2880" w:hanging="2880"/>
      </w:pPr>
      <w:r>
        <w:t>\l Nyungar</w:t>
      </w:r>
      <w:r>
        <w:tab/>
        <w:t>\w</w:t>
      </w:r>
      <w:r>
        <w:rPr>
          <w:i/>
          <w:iCs/>
        </w:rPr>
        <w:t xml:space="preserve"> karna</w:t>
      </w:r>
      <w:r>
        <w:rPr>
          <w:rFonts w:hAnsi="Times New Roman"/>
          <w:i/>
          <w:iCs/>
        </w:rPr>
        <w:t>ñ</w:t>
      </w:r>
      <w:r>
        <w:t xml:space="preserve"> \g </w:t>
      </w:r>
      <w:r>
        <w:rPr>
          <w:rFonts w:hAnsi="Times New Roman"/>
        </w:rPr>
        <w:t>‘</w:t>
      </w:r>
      <w:r>
        <w:t>true, trustworthy</w:t>
      </w:r>
      <w:r>
        <w:rPr>
          <w:rFonts w:hAnsi="Times New Roman"/>
        </w:rPr>
        <w:t xml:space="preserve">’ </w:t>
      </w:r>
      <w:r>
        <w:t>\s (WD)</w:t>
      </w:r>
    </w:p>
    <w:p w14:paraId="7EF123B4" w14:textId="77777777" w:rsidR="00C42BF2" w:rsidRDefault="00F80514">
      <w:pPr>
        <w:pStyle w:val="Default"/>
        <w:widowControl w:val="0"/>
        <w:tabs>
          <w:tab w:val="left" w:pos="2880"/>
        </w:tabs>
        <w:ind w:left="2880" w:hanging="2880"/>
      </w:pPr>
      <w:r>
        <w:t>***</w:t>
      </w:r>
    </w:p>
    <w:p w14:paraId="03F3BB63" w14:textId="77777777" w:rsidR="00C42BF2" w:rsidRDefault="00F80514">
      <w:pPr>
        <w:pStyle w:val="Default"/>
        <w:widowControl w:val="0"/>
        <w:tabs>
          <w:tab w:val="left" w:pos="2880"/>
        </w:tabs>
        <w:ind w:left="2880" w:hanging="2880"/>
      </w:pPr>
      <w:r>
        <w:t>\l Muruwari</w:t>
      </w:r>
      <w:r>
        <w:tab/>
        <w:t xml:space="preserve">\w </w:t>
      </w:r>
      <w:r>
        <w:rPr>
          <w:i/>
          <w:iCs/>
        </w:rPr>
        <w:t>ka</w:t>
      </w:r>
      <w:r>
        <w:rPr>
          <w:rFonts w:hAnsi="Times New Roman"/>
          <w:i/>
          <w:iCs/>
        </w:rPr>
        <w:t>ñ</w:t>
      </w:r>
      <w:r>
        <w:rPr>
          <w:i/>
          <w:iCs/>
        </w:rPr>
        <w:t>i</w:t>
      </w:r>
      <w:r>
        <w:t xml:space="preserve"> ~ </w:t>
      </w:r>
      <w:r>
        <w:rPr>
          <w:i/>
          <w:iCs/>
        </w:rPr>
        <w:t>kaci</w:t>
      </w:r>
      <w:r>
        <w:t xml:space="preserve"> \g </w:t>
      </w:r>
      <w:r>
        <w:rPr>
          <w:rFonts w:hAnsi="Times New Roman"/>
        </w:rPr>
        <w:t>‘</w:t>
      </w:r>
      <w:r>
        <w:t>now, today; soon, directly; the immediate past</w:t>
      </w:r>
      <w:r>
        <w:rPr>
          <w:rFonts w:hAnsi="Times New Roman"/>
        </w:rPr>
        <w:t xml:space="preserve">’ </w:t>
      </w:r>
      <w:r>
        <w:t>\s (LFO)</w:t>
      </w:r>
    </w:p>
    <w:p w14:paraId="38687658" w14:textId="77777777" w:rsidR="00C42BF2" w:rsidRDefault="00C42BF2">
      <w:pPr>
        <w:pStyle w:val="Default"/>
        <w:widowControl w:val="0"/>
        <w:tabs>
          <w:tab w:val="left" w:pos="2880"/>
        </w:tabs>
        <w:ind w:left="2880" w:hanging="2880"/>
      </w:pPr>
    </w:p>
    <w:p w14:paraId="1A90DC59" w14:textId="77777777" w:rsidR="00C42BF2" w:rsidRDefault="00C42BF2">
      <w:pPr>
        <w:pStyle w:val="Default"/>
        <w:widowControl w:val="0"/>
        <w:tabs>
          <w:tab w:val="left" w:pos="2880"/>
        </w:tabs>
        <w:ind w:left="2880" w:hanging="2880"/>
      </w:pPr>
    </w:p>
    <w:p w14:paraId="4261F5A8" w14:textId="77777777" w:rsidR="00C42BF2" w:rsidRDefault="00F80514">
      <w:pPr>
        <w:pStyle w:val="Default"/>
        <w:widowControl w:val="0"/>
        <w:tabs>
          <w:tab w:val="left" w:pos="2880"/>
        </w:tabs>
        <w:ind w:left="2880" w:hanging="2880"/>
        <w:rPr>
          <w:color w:val="003300"/>
          <w:u w:color="003300"/>
        </w:rPr>
      </w:pPr>
      <w:r>
        <w:rPr>
          <w:color w:val="003300"/>
          <w:u w:color="003300"/>
        </w:rPr>
        <w:t>\e *kandkand</w:t>
      </w:r>
    </w:p>
    <w:p w14:paraId="431A1821" w14:textId="77777777" w:rsidR="00C42BF2" w:rsidRDefault="00F80514">
      <w:pPr>
        <w:pStyle w:val="Default"/>
        <w:widowControl w:val="0"/>
        <w:tabs>
          <w:tab w:val="left" w:pos="2880"/>
        </w:tabs>
        <w:ind w:left="2880" w:hanging="2880"/>
        <w:rPr>
          <w:color w:val="FFFF00"/>
          <w:u w:color="FFFF00"/>
          <w:shd w:val="clear" w:color="auto" w:fill="FF0000"/>
        </w:rPr>
      </w:pPr>
      <w:r>
        <w:rPr>
          <w:color w:val="FFFF00"/>
          <w:u w:color="FFFF00"/>
          <w:shd w:val="clear" w:color="auto" w:fill="FF0000"/>
        </w:rPr>
        <w:t xml:space="preserve">\t </w:t>
      </w:r>
      <w:r>
        <w:rPr>
          <w:rFonts w:hAnsi="Times New Roman"/>
          <w:color w:val="FFFF00"/>
          <w:u w:color="FFFF00"/>
          <w:shd w:val="clear" w:color="auto" w:fill="FF0000"/>
        </w:rPr>
        <w:t>‘</w:t>
      </w:r>
      <w:r>
        <w:rPr>
          <w:color w:val="FFFF00"/>
          <w:u w:color="FFFF00"/>
          <w:shd w:val="clear" w:color="auto" w:fill="FF0000"/>
        </w:rPr>
        <w:t>stone</w:t>
      </w:r>
      <w:r>
        <w:rPr>
          <w:rFonts w:hAnsi="Times New Roman"/>
          <w:color w:val="FFFF00"/>
          <w:u w:color="FFFF00"/>
          <w:shd w:val="clear" w:color="auto" w:fill="FF0000"/>
        </w:rPr>
        <w:t>’</w:t>
      </w:r>
    </w:p>
    <w:p w14:paraId="5B1C8B9E" w14:textId="77777777" w:rsidR="00C42BF2" w:rsidRDefault="00F80514">
      <w:pPr>
        <w:pStyle w:val="Default"/>
        <w:widowControl w:val="0"/>
        <w:tabs>
          <w:tab w:val="left" w:pos="2880"/>
        </w:tabs>
        <w:ind w:left="2880" w:hanging="2880"/>
        <w:rPr>
          <w:color w:val="FFFF00"/>
          <w:u w:color="FFFF00"/>
          <w:shd w:val="clear" w:color="auto" w:fill="FF0000"/>
        </w:rPr>
      </w:pPr>
      <w:r>
        <w:rPr>
          <w:color w:val="FFFF00"/>
          <w:u w:color="FFFF00"/>
          <w:shd w:val="clear" w:color="auto" w:fill="FF0000"/>
        </w:rPr>
        <w:t>\b n</w:t>
      </w:r>
    </w:p>
    <w:p w14:paraId="7125203C" w14:textId="77777777" w:rsidR="00C42BF2" w:rsidRDefault="00F80514">
      <w:pPr>
        <w:pStyle w:val="Default"/>
        <w:widowControl w:val="0"/>
        <w:tabs>
          <w:tab w:val="left" w:pos="2880"/>
        </w:tabs>
        <w:ind w:left="2880" w:hanging="2880"/>
        <w:rPr>
          <w:color w:val="FFFF00"/>
          <w:u w:color="FFFF00"/>
          <w:shd w:val="clear" w:color="auto" w:fill="FF0000"/>
        </w:rPr>
      </w:pPr>
      <w:r>
        <w:rPr>
          <w:color w:val="FFFF00"/>
          <w:u w:color="FFFF00"/>
          <w:shd w:val="clear" w:color="auto" w:fill="FF0000"/>
        </w:rPr>
        <w:t>\c E</w:t>
      </w:r>
    </w:p>
    <w:p w14:paraId="385296F5" w14:textId="77777777" w:rsidR="00C42BF2" w:rsidRDefault="00F80514">
      <w:pPr>
        <w:pStyle w:val="Default"/>
        <w:widowControl w:val="0"/>
        <w:tabs>
          <w:tab w:val="left" w:pos="2880"/>
        </w:tabs>
        <w:ind w:left="2880" w:hanging="2880"/>
        <w:rPr>
          <w:color w:val="FFFF00"/>
          <w:u w:color="FFFF00"/>
          <w:shd w:val="clear" w:color="auto" w:fill="FF0000"/>
        </w:rPr>
      </w:pPr>
      <w:r>
        <w:rPr>
          <w:color w:val="FFFF00"/>
          <w:u w:color="FFFF00"/>
          <w:shd w:val="clear" w:color="auto" w:fill="FF0000"/>
        </w:rPr>
        <w:t>\l Yinwum</w:t>
      </w:r>
      <w:r>
        <w:rPr>
          <w:color w:val="FFFF00"/>
          <w:u w:color="FFFF00"/>
          <w:shd w:val="clear" w:color="auto" w:fill="FF0000"/>
        </w:rPr>
        <w:tab/>
        <w:t xml:space="preserve">\w kandkand \g </w:t>
      </w:r>
      <w:r>
        <w:rPr>
          <w:rFonts w:hAnsi="Times New Roman"/>
          <w:color w:val="FFFF00"/>
          <w:u w:color="FFFF00"/>
          <w:shd w:val="clear" w:color="auto" w:fill="FF0000"/>
        </w:rPr>
        <w:t>‘</w:t>
      </w:r>
      <w:r>
        <w:rPr>
          <w:color w:val="FFFF00"/>
          <w:u w:color="FFFF00"/>
          <w:shd w:val="clear" w:color="auto" w:fill="FF0000"/>
        </w:rPr>
        <w:t>stone; star</w:t>
      </w:r>
      <w:r>
        <w:rPr>
          <w:rFonts w:hAnsi="Times New Roman"/>
          <w:color w:val="FFFF00"/>
          <w:u w:color="FFFF00"/>
          <w:shd w:val="clear" w:color="auto" w:fill="FF0000"/>
        </w:rPr>
        <w:t xml:space="preserve">’ </w:t>
      </w:r>
      <w:r>
        <w:rPr>
          <w:color w:val="FFFF00"/>
          <w:u w:color="FFFF00"/>
          <w:shd w:val="clear" w:color="auto" w:fill="FF0000"/>
        </w:rPr>
        <w:t>\s KLH 30</w:t>
      </w:r>
    </w:p>
    <w:p w14:paraId="537603E7" w14:textId="77777777" w:rsidR="00C42BF2" w:rsidRDefault="00F80514">
      <w:pPr>
        <w:pStyle w:val="Default"/>
        <w:widowControl w:val="0"/>
        <w:tabs>
          <w:tab w:val="left" w:pos="2880"/>
        </w:tabs>
        <w:ind w:left="2880" w:hanging="2880"/>
        <w:rPr>
          <w:color w:val="FFFF00"/>
          <w:u w:color="FFFF00"/>
          <w:shd w:val="clear" w:color="auto" w:fill="FF0000"/>
        </w:rPr>
      </w:pPr>
      <w:r>
        <w:rPr>
          <w:color w:val="FFFF00"/>
          <w:u w:color="FFFF00"/>
          <w:shd w:val="clear" w:color="auto" w:fill="FF0000"/>
        </w:rPr>
        <w:t>\l Thyanngayth</w:t>
      </w:r>
      <w:r>
        <w:rPr>
          <w:color w:val="FFFF00"/>
          <w:u w:color="FFFF00"/>
          <w:shd w:val="clear" w:color="auto" w:fill="FF0000"/>
        </w:rPr>
        <w:tab/>
        <w:t xml:space="preserve">\w kanhdhak \g </w:t>
      </w:r>
      <w:r>
        <w:rPr>
          <w:rFonts w:hAnsi="Times New Roman"/>
          <w:color w:val="FFFF00"/>
          <w:u w:color="FFFF00"/>
          <w:shd w:val="clear" w:color="auto" w:fill="FF0000"/>
        </w:rPr>
        <w:t>‘</w:t>
      </w:r>
      <w:r>
        <w:rPr>
          <w:color w:val="FFFF00"/>
          <w:u w:color="FFFF00"/>
          <w:shd w:val="clear" w:color="auto" w:fill="FF0000"/>
        </w:rPr>
        <w:t>stone</w:t>
      </w:r>
      <w:r>
        <w:rPr>
          <w:rFonts w:hAnsi="Times New Roman"/>
          <w:color w:val="FFFF00"/>
          <w:u w:color="FFFF00"/>
          <w:shd w:val="clear" w:color="auto" w:fill="FF0000"/>
        </w:rPr>
        <w:t xml:space="preserve">’ </w:t>
      </w:r>
      <w:r>
        <w:rPr>
          <w:color w:val="FFFF00"/>
          <w:u w:color="FFFF00"/>
          <w:shd w:val="clear" w:color="auto" w:fill="FF0000"/>
        </w:rPr>
        <w:t>\s KLH 30</w:t>
      </w:r>
    </w:p>
    <w:p w14:paraId="71809905" w14:textId="77777777" w:rsidR="00C42BF2" w:rsidRDefault="00F80514">
      <w:pPr>
        <w:pStyle w:val="Default"/>
        <w:widowControl w:val="0"/>
        <w:tabs>
          <w:tab w:val="left" w:pos="2880"/>
        </w:tabs>
        <w:ind w:left="2880" w:hanging="2880"/>
        <w:rPr>
          <w:color w:val="FFFF00"/>
          <w:u w:color="FFFF00"/>
          <w:shd w:val="clear" w:color="auto" w:fill="FF0000"/>
        </w:rPr>
      </w:pPr>
      <w:r>
        <w:rPr>
          <w:color w:val="FFFF00"/>
          <w:u w:color="FFFF00"/>
          <w:shd w:val="clear" w:color="auto" w:fill="FF0000"/>
        </w:rPr>
        <w:t>\l Mamngayth</w:t>
      </w:r>
      <w:r>
        <w:rPr>
          <w:color w:val="FFFF00"/>
          <w:u w:color="FFFF00"/>
          <w:shd w:val="clear" w:color="auto" w:fill="FF0000"/>
        </w:rPr>
        <w:tab/>
        <w:t xml:space="preserve">\w kanj \g </w:t>
      </w:r>
      <w:r>
        <w:rPr>
          <w:rFonts w:hAnsi="Times New Roman"/>
          <w:color w:val="FFFF00"/>
          <w:u w:color="FFFF00"/>
          <w:shd w:val="clear" w:color="auto" w:fill="FF0000"/>
        </w:rPr>
        <w:t>‘</w:t>
      </w:r>
      <w:r>
        <w:rPr>
          <w:color w:val="FFFF00"/>
          <w:u w:color="FFFF00"/>
          <w:shd w:val="clear" w:color="auto" w:fill="FF0000"/>
        </w:rPr>
        <w:t>stone</w:t>
      </w:r>
      <w:r>
        <w:rPr>
          <w:rFonts w:hAnsi="Times New Roman"/>
          <w:color w:val="FFFF00"/>
          <w:u w:color="FFFF00"/>
          <w:shd w:val="clear" w:color="auto" w:fill="FF0000"/>
        </w:rPr>
        <w:t xml:space="preserve">’ </w:t>
      </w:r>
      <w:r>
        <w:rPr>
          <w:color w:val="FFFF00"/>
          <w:u w:color="FFFF00"/>
          <w:shd w:val="clear" w:color="auto" w:fill="FF0000"/>
        </w:rPr>
        <w:t>\s KLH 30</w:t>
      </w:r>
    </w:p>
    <w:p w14:paraId="6D7B486E" w14:textId="77777777" w:rsidR="00C42BF2" w:rsidRDefault="00F80514">
      <w:pPr>
        <w:pStyle w:val="Default"/>
        <w:widowControl w:val="0"/>
        <w:tabs>
          <w:tab w:val="left" w:pos="2880"/>
        </w:tabs>
        <w:ind w:left="2880" w:hanging="2880"/>
        <w:rPr>
          <w:color w:val="FFFF00"/>
          <w:u w:color="FFFF00"/>
          <w:shd w:val="clear" w:color="auto" w:fill="FF0000"/>
        </w:rPr>
      </w:pPr>
      <w:r>
        <w:rPr>
          <w:color w:val="FFFF00"/>
          <w:u w:color="FFFF00"/>
          <w:shd w:val="clear" w:color="auto" w:fill="FF0000"/>
        </w:rPr>
        <w:t>\l Ntrwa</w:t>
      </w:r>
      <w:r>
        <w:rPr>
          <w:rFonts w:hAnsi="Times New Roman"/>
          <w:color w:val="FFFF00"/>
          <w:u w:color="FFFF00"/>
          <w:shd w:val="clear" w:color="auto" w:fill="FF0000"/>
        </w:rPr>
        <w:t>’</w:t>
      </w:r>
      <w:r>
        <w:rPr>
          <w:color w:val="FFFF00"/>
          <w:u w:color="FFFF00"/>
          <w:shd w:val="clear" w:color="auto" w:fill="FF0000"/>
        </w:rPr>
        <w:t>ngayth</w:t>
      </w:r>
      <w:r>
        <w:rPr>
          <w:color w:val="FFFF00"/>
          <w:u w:color="FFFF00"/>
          <w:shd w:val="clear" w:color="auto" w:fill="FF0000"/>
        </w:rPr>
        <w:tab/>
        <w:t xml:space="preserve">\w kanj \g </w:t>
      </w:r>
      <w:r>
        <w:rPr>
          <w:rFonts w:hAnsi="Times New Roman"/>
          <w:color w:val="FFFF00"/>
          <w:u w:color="FFFF00"/>
          <w:shd w:val="clear" w:color="auto" w:fill="FF0000"/>
        </w:rPr>
        <w:t>‘</w:t>
      </w:r>
      <w:r>
        <w:rPr>
          <w:color w:val="FFFF00"/>
          <w:u w:color="FFFF00"/>
          <w:shd w:val="clear" w:color="auto" w:fill="FF0000"/>
        </w:rPr>
        <w:t>stone</w:t>
      </w:r>
      <w:r>
        <w:rPr>
          <w:rFonts w:hAnsi="Times New Roman"/>
          <w:color w:val="FFFF00"/>
          <w:u w:color="FFFF00"/>
          <w:shd w:val="clear" w:color="auto" w:fill="FF0000"/>
        </w:rPr>
        <w:t xml:space="preserve">’ </w:t>
      </w:r>
      <w:r>
        <w:rPr>
          <w:color w:val="FFFF00"/>
          <w:u w:color="FFFF00"/>
          <w:shd w:val="clear" w:color="auto" w:fill="FF0000"/>
        </w:rPr>
        <w:t>\s KLH 30</w:t>
      </w:r>
    </w:p>
    <w:p w14:paraId="2D96884B" w14:textId="77777777" w:rsidR="00C42BF2" w:rsidRDefault="00F80514">
      <w:pPr>
        <w:pStyle w:val="Default"/>
        <w:widowControl w:val="0"/>
        <w:tabs>
          <w:tab w:val="left" w:pos="2880"/>
        </w:tabs>
        <w:ind w:left="2880" w:hanging="2880"/>
        <w:rPr>
          <w:color w:val="FFFF00"/>
          <w:u w:color="FFFF00"/>
          <w:shd w:val="clear" w:color="auto" w:fill="FF0000"/>
        </w:rPr>
      </w:pPr>
      <w:r>
        <w:rPr>
          <w:color w:val="FFFF00"/>
          <w:u w:color="FFFF00"/>
          <w:shd w:val="clear" w:color="auto" w:fill="FF0000"/>
        </w:rPr>
        <w:t>\l Ntrwa</w:t>
      </w:r>
      <w:r>
        <w:rPr>
          <w:rFonts w:hAnsi="Times New Roman"/>
          <w:color w:val="FFFF00"/>
          <w:u w:color="FFFF00"/>
          <w:shd w:val="clear" w:color="auto" w:fill="FF0000"/>
        </w:rPr>
        <w:t>’</w:t>
      </w:r>
      <w:r>
        <w:rPr>
          <w:color w:val="FFFF00"/>
          <w:u w:color="FFFF00"/>
          <w:shd w:val="clear" w:color="auto" w:fill="FF0000"/>
        </w:rPr>
        <w:t>ngith</w:t>
      </w:r>
      <w:r>
        <w:rPr>
          <w:color w:val="FFFF00"/>
          <w:u w:color="FFFF00"/>
          <w:shd w:val="clear" w:color="auto" w:fill="FF0000"/>
        </w:rPr>
        <w:tab/>
        <w:t xml:space="preserve">\w kanhdhak \g </w:t>
      </w:r>
      <w:r>
        <w:rPr>
          <w:rFonts w:hAnsi="Times New Roman"/>
          <w:color w:val="FFFF00"/>
          <w:u w:color="FFFF00"/>
          <w:shd w:val="clear" w:color="auto" w:fill="FF0000"/>
        </w:rPr>
        <w:t>‘</w:t>
      </w:r>
      <w:r>
        <w:rPr>
          <w:color w:val="FFFF00"/>
          <w:u w:color="FFFF00"/>
          <w:shd w:val="clear" w:color="auto" w:fill="FF0000"/>
        </w:rPr>
        <w:t>stone</w:t>
      </w:r>
      <w:r>
        <w:rPr>
          <w:rFonts w:hAnsi="Times New Roman"/>
          <w:color w:val="FFFF00"/>
          <w:u w:color="FFFF00"/>
          <w:shd w:val="clear" w:color="auto" w:fill="FF0000"/>
        </w:rPr>
        <w:t xml:space="preserve">’ </w:t>
      </w:r>
      <w:r>
        <w:rPr>
          <w:color w:val="FFFF00"/>
          <w:u w:color="FFFF00"/>
          <w:shd w:val="clear" w:color="auto" w:fill="FF0000"/>
        </w:rPr>
        <w:t>\s KLH 30</w:t>
      </w:r>
    </w:p>
    <w:p w14:paraId="02F7611E" w14:textId="77777777" w:rsidR="00C42BF2" w:rsidRDefault="00F80514">
      <w:pPr>
        <w:pStyle w:val="Default"/>
        <w:widowControl w:val="0"/>
        <w:tabs>
          <w:tab w:val="left" w:pos="2880"/>
        </w:tabs>
        <w:ind w:left="2880" w:hanging="2880"/>
        <w:rPr>
          <w:color w:val="FFFF00"/>
          <w:u w:color="FFFF00"/>
          <w:shd w:val="clear" w:color="auto" w:fill="FF0000"/>
        </w:rPr>
      </w:pPr>
      <w:r>
        <w:rPr>
          <w:color w:val="FFFF00"/>
          <w:u w:color="FFFF00"/>
          <w:shd w:val="clear" w:color="auto" w:fill="FF0000"/>
        </w:rPr>
        <w:t>\l Alngith</w:t>
      </w:r>
      <w:r>
        <w:rPr>
          <w:color w:val="FFFF00"/>
          <w:u w:color="FFFF00"/>
          <w:shd w:val="clear" w:color="auto" w:fill="FF0000"/>
        </w:rPr>
        <w:tab/>
        <w:t xml:space="preserve">\w kanhdhak \g </w:t>
      </w:r>
      <w:r>
        <w:rPr>
          <w:rFonts w:hAnsi="Times New Roman"/>
          <w:color w:val="FFFF00"/>
          <w:u w:color="FFFF00"/>
          <w:shd w:val="clear" w:color="auto" w:fill="FF0000"/>
        </w:rPr>
        <w:t>‘</w:t>
      </w:r>
      <w:r>
        <w:rPr>
          <w:color w:val="FFFF00"/>
          <w:u w:color="FFFF00"/>
          <w:shd w:val="clear" w:color="auto" w:fill="FF0000"/>
        </w:rPr>
        <w:t>stone</w:t>
      </w:r>
      <w:r>
        <w:rPr>
          <w:rFonts w:hAnsi="Times New Roman"/>
          <w:color w:val="FFFF00"/>
          <w:u w:color="FFFF00"/>
          <w:shd w:val="clear" w:color="auto" w:fill="FF0000"/>
        </w:rPr>
        <w:t xml:space="preserve">’ </w:t>
      </w:r>
      <w:r>
        <w:rPr>
          <w:color w:val="FFFF00"/>
          <w:u w:color="FFFF00"/>
          <w:shd w:val="clear" w:color="auto" w:fill="FF0000"/>
        </w:rPr>
        <w:t>\s KLH 30</w:t>
      </w:r>
    </w:p>
    <w:p w14:paraId="67557464" w14:textId="77777777" w:rsidR="00C42BF2" w:rsidRDefault="00F80514">
      <w:pPr>
        <w:pStyle w:val="Default"/>
        <w:widowControl w:val="0"/>
        <w:tabs>
          <w:tab w:val="left" w:pos="2880"/>
        </w:tabs>
        <w:ind w:left="2880" w:hanging="2880"/>
        <w:rPr>
          <w:color w:val="FFFF00"/>
          <w:u w:color="FFFF00"/>
          <w:shd w:val="clear" w:color="auto" w:fill="FF0000"/>
        </w:rPr>
      </w:pPr>
      <w:r>
        <w:rPr>
          <w:color w:val="FFFF00"/>
          <w:u w:color="FFFF00"/>
          <w:shd w:val="clear" w:color="auto" w:fill="FF0000"/>
        </w:rPr>
        <w:t>\l Ngkoth</w:t>
      </w:r>
      <w:r>
        <w:rPr>
          <w:color w:val="FFFF00"/>
          <w:u w:color="FFFF00"/>
          <w:shd w:val="clear" w:color="auto" w:fill="FF0000"/>
        </w:rPr>
        <w:tab/>
        <w:t xml:space="preserve">\w kand \g </w:t>
      </w:r>
      <w:r>
        <w:rPr>
          <w:rFonts w:hAnsi="Times New Roman"/>
          <w:color w:val="FFFF00"/>
          <w:u w:color="FFFF00"/>
          <w:shd w:val="clear" w:color="auto" w:fill="FF0000"/>
        </w:rPr>
        <w:t>‘</w:t>
      </w:r>
      <w:r>
        <w:rPr>
          <w:color w:val="FFFF00"/>
          <w:u w:color="FFFF00"/>
          <w:shd w:val="clear" w:color="auto" w:fill="FF0000"/>
        </w:rPr>
        <w:t>stone</w:t>
      </w:r>
      <w:r>
        <w:rPr>
          <w:rFonts w:hAnsi="Times New Roman"/>
          <w:color w:val="FFFF00"/>
          <w:u w:color="FFFF00"/>
          <w:shd w:val="clear" w:color="auto" w:fill="FF0000"/>
        </w:rPr>
        <w:t xml:space="preserve">’ </w:t>
      </w:r>
      <w:r>
        <w:rPr>
          <w:color w:val="FFFF00"/>
          <w:u w:color="FFFF00"/>
          <w:shd w:val="clear" w:color="auto" w:fill="FF0000"/>
        </w:rPr>
        <w:t>\s KLH 30</w:t>
      </w:r>
    </w:p>
    <w:p w14:paraId="545F1EE2" w14:textId="77777777" w:rsidR="00C42BF2" w:rsidRDefault="00F80514">
      <w:pPr>
        <w:pStyle w:val="Default"/>
        <w:widowControl w:val="0"/>
        <w:tabs>
          <w:tab w:val="left" w:pos="2880"/>
        </w:tabs>
        <w:ind w:left="2880" w:hanging="2880"/>
        <w:rPr>
          <w:color w:val="FFFF00"/>
          <w:u w:color="FFFF00"/>
          <w:shd w:val="clear" w:color="auto" w:fill="FF0000"/>
        </w:rPr>
      </w:pPr>
      <w:r>
        <w:rPr>
          <w:color w:val="FFFF00"/>
          <w:u w:color="FFFF00"/>
          <w:shd w:val="clear" w:color="auto" w:fill="FF0000"/>
        </w:rPr>
        <w:t>\l Aritinngithigh</w:t>
      </w:r>
      <w:r>
        <w:rPr>
          <w:color w:val="FFFF00"/>
          <w:u w:color="FFFF00"/>
          <w:shd w:val="clear" w:color="auto" w:fill="FF0000"/>
        </w:rPr>
        <w:tab/>
        <w:t xml:space="preserve">\w kandkand \g </w:t>
      </w:r>
      <w:r>
        <w:rPr>
          <w:rFonts w:hAnsi="Times New Roman"/>
          <w:color w:val="FFFF00"/>
          <w:u w:color="FFFF00"/>
          <w:shd w:val="clear" w:color="auto" w:fill="FF0000"/>
        </w:rPr>
        <w:t>‘</w:t>
      </w:r>
      <w:r>
        <w:rPr>
          <w:color w:val="FFFF00"/>
          <w:u w:color="FFFF00"/>
          <w:shd w:val="clear" w:color="auto" w:fill="FF0000"/>
        </w:rPr>
        <w:t>stone</w:t>
      </w:r>
      <w:r>
        <w:rPr>
          <w:rFonts w:hAnsi="Times New Roman"/>
          <w:color w:val="FFFF00"/>
          <w:u w:color="FFFF00"/>
          <w:shd w:val="clear" w:color="auto" w:fill="FF0000"/>
        </w:rPr>
        <w:t xml:space="preserve">’ </w:t>
      </w:r>
      <w:r>
        <w:rPr>
          <w:color w:val="FFFF00"/>
          <w:u w:color="FFFF00"/>
          <w:shd w:val="clear" w:color="auto" w:fill="FF0000"/>
        </w:rPr>
        <w:t>\s KLH 30</w:t>
      </w:r>
    </w:p>
    <w:p w14:paraId="6030ACED" w14:textId="77777777" w:rsidR="00C42BF2" w:rsidRDefault="00F80514">
      <w:pPr>
        <w:pStyle w:val="Default"/>
        <w:widowControl w:val="0"/>
        <w:tabs>
          <w:tab w:val="left" w:pos="2880"/>
        </w:tabs>
        <w:ind w:left="2880" w:hanging="2880"/>
        <w:rPr>
          <w:color w:val="FFFF00"/>
          <w:u w:color="FFFF00"/>
          <w:shd w:val="clear" w:color="auto" w:fill="FF0000"/>
        </w:rPr>
      </w:pPr>
      <w:r>
        <w:rPr>
          <w:color w:val="FFFF00"/>
          <w:u w:color="FFFF00"/>
          <w:shd w:val="clear" w:color="auto" w:fill="FF0000"/>
        </w:rPr>
        <w:t>\l UOykangand</w:t>
      </w:r>
      <w:r>
        <w:rPr>
          <w:color w:val="FFFF00"/>
          <w:u w:color="FFFF00"/>
          <w:shd w:val="clear" w:color="auto" w:fill="FF0000"/>
        </w:rPr>
        <w:tab/>
        <w:t xml:space="preserve">\w adndand \g </w:t>
      </w:r>
      <w:r>
        <w:rPr>
          <w:rFonts w:hAnsi="Times New Roman"/>
          <w:color w:val="FFFF00"/>
          <w:u w:color="FFFF00"/>
          <w:shd w:val="clear" w:color="auto" w:fill="FF0000"/>
        </w:rPr>
        <w:t>‘</w:t>
      </w:r>
      <w:r>
        <w:rPr>
          <w:color w:val="FFFF00"/>
          <w:u w:color="FFFF00"/>
          <w:shd w:val="clear" w:color="auto" w:fill="FF0000"/>
        </w:rPr>
        <w:t>stone</w:t>
      </w:r>
      <w:r>
        <w:rPr>
          <w:rFonts w:hAnsi="Times New Roman"/>
          <w:color w:val="FFFF00"/>
          <w:u w:color="FFFF00"/>
          <w:shd w:val="clear" w:color="auto" w:fill="FF0000"/>
        </w:rPr>
        <w:t xml:space="preserve">’ </w:t>
      </w:r>
      <w:r>
        <w:rPr>
          <w:color w:val="FFFF00"/>
          <w:u w:color="FFFF00"/>
          <w:shd w:val="clear" w:color="auto" w:fill="FF0000"/>
        </w:rPr>
        <w:t>\s PHam</w:t>
      </w:r>
    </w:p>
    <w:p w14:paraId="4666DE5B" w14:textId="77777777" w:rsidR="00C42BF2" w:rsidRDefault="00C42BF2">
      <w:pPr>
        <w:pStyle w:val="Default"/>
        <w:widowControl w:val="0"/>
        <w:tabs>
          <w:tab w:val="left" w:pos="2880"/>
        </w:tabs>
        <w:ind w:left="2880" w:hanging="2880"/>
        <w:rPr>
          <w:color w:val="FFFF00"/>
          <w:u w:color="FFFF00"/>
          <w:shd w:val="clear" w:color="auto" w:fill="FF0000"/>
        </w:rPr>
      </w:pPr>
    </w:p>
    <w:p w14:paraId="736D363A" w14:textId="77777777" w:rsidR="00C42BF2" w:rsidRDefault="00C42BF2">
      <w:pPr>
        <w:pStyle w:val="Default"/>
        <w:widowControl w:val="0"/>
        <w:tabs>
          <w:tab w:val="left" w:pos="2880"/>
        </w:tabs>
        <w:ind w:left="2880" w:hanging="2880"/>
        <w:rPr>
          <w:color w:val="FFFF00"/>
          <w:u w:color="FFFF00"/>
          <w:shd w:val="clear" w:color="auto" w:fill="FF0000"/>
        </w:rPr>
      </w:pPr>
    </w:p>
    <w:p w14:paraId="3FC641DC" w14:textId="77777777" w:rsidR="00C42BF2" w:rsidRDefault="00F80514">
      <w:pPr>
        <w:pStyle w:val="Default"/>
        <w:widowControl w:val="0"/>
        <w:tabs>
          <w:tab w:val="left" w:pos="2880"/>
        </w:tabs>
        <w:ind w:left="2880" w:hanging="2880"/>
        <w:rPr>
          <w:b/>
          <w:bCs/>
        </w:rPr>
      </w:pPr>
      <w:r>
        <w:t xml:space="preserve">\e </w:t>
      </w:r>
      <w:r>
        <w:rPr>
          <w:b/>
          <w:bCs/>
        </w:rPr>
        <w:t>*kani</w:t>
      </w:r>
    </w:p>
    <w:p w14:paraId="33D97940" w14:textId="77777777" w:rsidR="00C42BF2" w:rsidRDefault="00F80514">
      <w:pPr>
        <w:pStyle w:val="Default"/>
        <w:widowControl w:val="0"/>
        <w:tabs>
          <w:tab w:val="left" w:pos="2880"/>
        </w:tabs>
        <w:ind w:left="2880" w:hanging="2880"/>
      </w:pPr>
      <w:r>
        <w:t xml:space="preserve">\t </w:t>
      </w:r>
      <w:r>
        <w:rPr>
          <w:rFonts w:hAnsi="Times New Roman"/>
        </w:rPr>
        <w:t>‘</w:t>
      </w:r>
      <w:r>
        <w:t>up</w:t>
      </w:r>
      <w:r>
        <w:rPr>
          <w:rFonts w:hAnsi="Times New Roman"/>
        </w:rPr>
        <w:t>’</w:t>
      </w:r>
    </w:p>
    <w:p w14:paraId="390D6E68" w14:textId="77777777" w:rsidR="00C42BF2" w:rsidRDefault="00F80514">
      <w:pPr>
        <w:pStyle w:val="Default"/>
        <w:widowControl w:val="0"/>
        <w:tabs>
          <w:tab w:val="left" w:pos="2880"/>
        </w:tabs>
        <w:ind w:left="2880" w:hanging="2880"/>
      </w:pPr>
      <w:r>
        <w:t>\b nAdv</w:t>
      </w:r>
    </w:p>
    <w:p w14:paraId="535163AC" w14:textId="77777777" w:rsidR="00C42BF2" w:rsidRDefault="00F80514">
      <w:pPr>
        <w:pStyle w:val="Default"/>
        <w:widowControl w:val="0"/>
        <w:tabs>
          <w:tab w:val="left" w:pos="2880"/>
        </w:tabs>
        <w:ind w:left="2880" w:hanging="2880"/>
      </w:pPr>
      <w:r>
        <w:t>\c Loc</w:t>
      </w:r>
    </w:p>
    <w:p w14:paraId="746999CB" w14:textId="77777777" w:rsidR="00C42BF2" w:rsidRDefault="00F80514">
      <w:pPr>
        <w:pStyle w:val="Default"/>
        <w:widowControl w:val="0"/>
        <w:tabs>
          <w:tab w:val="left" w:pos="2880"/>
        </w:tabs>
        <w:ind w:left="2880" w:hanging="2880"/>
      </w:pPr>
      <w:r>
        <w:t>\x See also *kampiy, *kanka, *kanta.</w:t>
      </w:r>
    </w:p>
    <w:p w14:paraId="123DF88F" w14:textId="77777777" w:rsidR="00C42BF2" w:rsidRDefault="00F80514">
      <w:pPr>
        <w:pStyle w:val="Default"/>
        <w:widowControl w:val="0"/>
        <w:tabs>
          <w:tab w:val="left" w:pos="2880"/>
        </w:tabs>
        <w:ind w:left="2880" w:hanging="2880"/>
      </w:pPr>
      <w:r>
        <w:t>\l Kaanytju</w:t>
      </w:r>
      <w:r>
        <w:tab/>
        <w:t xml:space="preserve">\w kani \g </w:t>
      </w:r>
      <w:r>
        <w:rPr>
          <w:rFonts w:hAnsi="Times New Roman"/>
        </w:rPr>
        <w:t>‘</w:t>
      </w:r>
      <w:r>
        <w:t>up</w:t>
      </w:r>
      <w:r>
        <w:rPr>
          <w:rFonts w:hAnsi="Times New Roman"/>
        </w:rPr>
        <w:t xml:space="preserve">’ </w:t>
      </w:r>
      <w:r>
        <w:t>\s KLH</w:t>
      </w:r>
    </w:p>
    <w:p w14:paraId="6E754A82" w14:textId="77777777" w:rsidR="00C42BF2" w:rsidRDefault="00F80514">
      <w:pPr>
        <w:pStyle w:val="Default"/>
        <w:widowControl w:val="0"/>
        <w:tabs>
          <w:tab w:val="left" w:pos="2880"/>
        </w:tabs>
        <w:ind w:left="2880" w:hanging="2880"/>
      </w:pPr>
      <w:r>
        <w:t>\l Umpila</w:t>
      </w:r>
      <w:r>
        <w:tab/>
        <w:t xml:space="preserve">\w kani \g </w:t>
      </w:r>
      <w:r>
        <w:rPr>
          <w:rFonts w:hAnsi="Times New Roman"/>
        </w:rPr>
        <w:t>‘</w:t>
      </w:r>
      <w:r>
        <w:t>up; shoreside</w:t>
      </w:r>
      <w:r>
        <w:rPr>
          <w:rFonts w:hAnsi="Times New Roman"/>
        </w:rPr>
        <w:t xml:space="preserve">’ </w:t>
      </w:r>
      <w:r>
        <w:t xml:space="preserve">\q Also </w:t>
      </w:r>
      <w:r>
        <w:rPr>
          <w:i/>
          <w:iCs/>
        </w:rPr>
        <w:t>kanimunu</w:t>
      </w:r>
      <w:r>
        <w:rPr>
          <w:rFonts w:hAnsi="Times New Roman"/>
        </w:rPr>
        <w:t xml:space="preserve"> ‘</w:t>
      </w:r>
      <w:r>
        <w:t>from the top, from above</w:t>
      </w:r>
      <w:r>
        <w:rPr>
          <w:rFonts w:hAnsi="Times New Roman"/>
        </w:rPr>
        <w:t>’</w:t>
      </w:r>
      <w:r>
        <w:t>. s GNOG, KLH</w:t>
      </w:r>
    </w:p>
    <w:p w14:paraId="24B83EC9" w14:textId="77777777" w:rsidR="00C42BF2" w:rsidRDefault="00F80514">
      <w:pPr>
        <w:pStyle w:val="Default"/>
        <w:widowControl w:val="0"/>
        <w:tabs>
          <w:tab w:val="left" w:pos="2880"/>
        </w:tabs>
        <w:ind w:left="2880" w:hanging="2880"/>
      </w:pPr>
      <w:r>
        <w:t>\l WMungknh</w:t>
      </w:r>
      <w:r>
        <w:tab/>
        <w:t xml:space="preserve">\w ken \g </w:t>
      </w:r>
      <w:r>
        <w:rPr>
          <w:rFonts w:hAnsi="Times New Roman"/>
        </w:rPr>
        <w:t>‘</w:t>
      </w:r>
      <w:r>
        <w:t>up</w:t>
      </w:r>
      <w:r>
        <w:rPr>
          <w:rFonts w:hAnsi="Times New Roman"/>
        </w:rPr>
        <w:t xml:space="preserve">’ </w:t>
      </w:r>
      <w:r>
        <w:t>\s KLH</w:t>
      </w:r>
    </w:p>
    <w:p w14:paraId="4B4D6BAD" w14:textId="77777777" w:rsidR="00C42BF2" w:rsidRDefault="00F80514">
      <w:pPr>
        <w:pStyle w:val="Default"/>
        <w:widowControl w:val="0"/>
        <w:tabs>
          <w:tab w:val="left" w:pos="2880"/>
        </w:tabs>
        <w:ind w:left="2880" w:hanging="2880"/>
      </w:pPr>
      <w:r>
        <w:t>\l WMe</w:t>
      </w:r>
      <w:r>
        <w:rPr>
          <w:rFonts w:hAnsi="Times New Roman"/>
        </w:rPr>
        <w:t>’</w:t>
      </w:r>
      <w:r>
        <w:t>nh</w:t>
      </w:r>
      <w:r>
        <w:tab/>
        <w:t xml:space="preserve">\w ken.y \g </w:t>
      </w:r>
      <w:r>
        <w:rPr>
          <w:rFonts w:hAnsi="Times New Roman"/>
        </w:rPr>
        <w:t>‘</w:t>
      </w:r>
      <w:r>
        <w:t>up</w:t>
      </w:r>
      <w:r>
        <w:rPr>
          <w:rFonts w:hAnsi="Times New Roman"/>
        </w:rPr>
        <w:t xml:space="preserve">’ </w:t>
      </w:r>
      <w:r>
        <w:t>\s KLH</w:t>
      </w:r>
    </w:p>
    <w:p w14:paraId="7428B0B3" w14:textId="77777777" w:rsidR="00C42BF2" w:rsidRDefault="00F80514">
      <w:pPr>
        <w:pStyle w:val="Default"/>
        <w:widowControl w:val="0"/>
        <w:tabs>
          <w:tab w:val="left" w:pos="2880"/>
        </w:tabs>
        <w:ind w:left="2880" w:hanging="2880"/>
      </w:pPr>
      <w:r>
        <w:t>\l WMuminh</w:t>
      </w:r>
      <w:r>
        <w:tab/>
        <w:t xml:space="preserve">\w kan.yi \g </w:t>
      </w:r>
      <w:r>
        <w:rPr>
          <w:rFonts w:hAnsi="Times New Roman"/>
        </w:rPr>
        <w:t>‘</w:t>
      </w:r>
      <w:r>
        <w:t>up</w:t>
      </w:r>
      <w:r>
        <w:rPr>
          <w:rFonts w:hAnsi="Times New Roman"/>
        </w:rPr>
        <w:t xml:space="preserve">’ </w:t>
      </w:r>
      <w:r>
        <w:t>\s KLH</w:t>
      </w:r>
    </w:p>
    <w:p w14:paraId="580FAF99" w14:textId="77777777" w:rsidR="00C42BF2" w:rsidRDefault="00F80514">
      <w:pPr>
        <w:pStyle w:val="Default"/>
        <w:widowControl w:val="0"/>
        <w:tabs>
          <w:tab w:val="left" w:pos="2880"/>
        </w:tabs>
        <w:ind w:left="2880" w:hanging="2880"/>
      </w:pPr>
      <w:r>
        <w:t>\l Pakanh</w:t>
      </w:r>
      <w:r>
        <w:tab/>
        <w:t xml:space="preserve">\w kani \g </w:t>
      </w:r>
      <w:r>
        <w:rPr>
          <w:rFonts w:hAnsi="Times New Roman"/>
        </w:rPr>
        <w:t>‘</w:t>
      </w:r>
      <w:r>
        <w:t>up; up there</w:t>
      </w:r>
      <w:r>
        <w:rPr>
          <w:rFonts w:hAnsi="Times New Roman"/>
        </w:rPr>
        <w:t xml:space="preserve">’ </w:t>
      </w:r>
      <w:r>
        <w:t>\s PH</w:t>
      </w:r>
    </w:p>
    <w:p w14:paraId="6CD06210" w14:textId="77777777" w:rsidR="00C42BF2" w:rsidRDefault="00F80514">
      <w:pPr>
        <w:pStyle w:val="Default"/>
        <w:widowControl w:val="0"/>
        <w:tabs>
          <w:tab w:val="left" w:pos="2880"/>
        </w:tabs>
        <w:ind w:left="2880" w:hanging="2880"/>
        <w:rPr>
          <w:color w:val="003300"/>
          <w:u w:color="003300"/>
        </w:rPr>
      </w:pPr>
      <w:r>
        <w:rPr>
          <w:color w:val="003300"/>
          <w:u w:color="003300"/>
        </w:rPr>
        <w:t>\l Yintyingka</w:t>
      </w:r>
      <w:r>
        <w:rPr>
          <w:color w:val="003300"/>
          <w:u w:color="003300"/>
        </w:rPr>
        <w:tab/>
        <w:t xml:space="preserve">\w kani \g </w:t>
      </w:r>
      <w:r>
        <w:rPr>
          <w:rFonts w:hAnsi="Times New Roman"/>
          <w:color w:val="003300"/>
          <w:u w:color="003300"/>
        </w:rPr>
        <w:t>‘</w:t>
      </w:r>
      <w:r>
        <w:rPr>
          <w:color w:val="003300"/>
          <w:u w:color="003300"/>
        </w:rPr>
        <w:t>up</w:t>
      </w:r>
      <w:r>
        <w:rPr>
          <w:rFonts w:hAnsi="Times New Roman"/>
          <w:color w:val="003300"/>
          <w:u w:color="003300"/>
        </w:rPr>
        <w:t xml:space="preserve">’ </w:t>
      </w:r>
      <w:r>
        <w:rPr>
          <w:color w:val="003300"/>
          <w:u w:color="003300"/>
        </w:rPr>
        <w:t>\s R&amp;V</w:t>
      </w:r>
    </w:p>
    <w:p w14:paraId="114EE5B8" w14:textId="77777777" w:rsidR="00C42BF2" w:rsidRDefault="00F80514">
      <w:pPr>
        <w:pStyle w:val="Default"/>
        <w:widowControl w:val="0"/>
        <w:tabs>
          <w:tab w:val="left" w:pos="2880"/>
        </w:tabs>
        <w:ind w:left="2880" w:hanging="2880"/>
      </w:pPr>
      <w:r>
        <w:t>\l Umpithamu</w:t>
      </w:r>
      <w:r>
        <w:tab/>
        <w:t xml:space="preserve">\w enenu \g </w:t>
      </w:r>
      <w:r>
        <w:rPr>
          <w:rFonts w:hAnsi="Times New Roman"/>
        </w:rPr>
        <w:t>‘</w:t>
      </w:r>
      <w:r>
        <w:t>on top</w:t>
      </w:r>
      <w:r>
        <w:rPr>
          <w:rFonts w:hAnsi="Times New Roman"/>
        </w:rPr>
        <w:t xml:space="preserve">’ </w:t>
      </w:r>
      <w:r>
        <w:t>\s J-CV</w:t>
      </w:r>
    </w:p>
    <w:p w14:paraId="1ACF7885" w14:textId="77777777" w:rsidR="00C42BF2" w:rsidRDefault="00F80514">
      <w:pPr>
        <w:pStyle w:val="Default"/>
        <w:widowControl w:val="0"/>
        <w:tabs>
          <w:tab w:val="left" w:pos="2880"/>
        </w:tabs>
        <w:ind w:left="2880" w:hanging="2880"/>
      </w:pPr>
      <w:r>
        <w:t>\l KThaayorre</w:t>
      </w:r>
      <w:r>
        <w:tab/>
        <w:t xml:space="preserve">\w kan, irr- \g </w:t>
      </w:r>
      <w:r>
        <w:rPr>
          <w:rFonts w:hAnsi="Times New Roman"/>
        </w:rPr>
        <w:t>‘</w:t>
      </w:r>
      <w:r>
        <w:t>up; inside, within</w:t>
      </w:r>
      <w:r>
        <w:rPr>
          <w:rFonts w:hAnsi="Times New Roman"/>
        </w:rPr>
        <w:t xml:space="preserve">’ </w:t>
      </w:r>
      <w:r>
        <w:t xml:space="preserve">\q Also </w:t>
      </w:r>
      <w:r>
        <w:rPr>
          <w:i/>
          <w:iCs/>
        </w:rPr>
        <w:t>ken-en</w:t>
      </w:r>
      <w:r>
        <w:rPr>
          <w:rFonts w:hAnsi="Times New Roman"/>
        </w:rPr>
        <w:t xml:space="preserve"> ‘</w:t>
      </w:r>
      <w:r>
        <w:t>up; inside, within</w:t>
      </w:r>
      <w:r>
        <w:rPr>
          <w:rFonts w:hAnsi="Times New Roman"/>
        </w:rPr>
        <w:t>’</w:t>
      </w:r>
      <w:r>
        <w:t>. \s KLH, AH</w:t>
      </w:r>
    </w:p>
    <w:p w14:paraId="244F5465" w14:textId="03442FB8" w:rsidR="00C42BF2" w:rsidRDefault="00F80514">
      <w:pPr>
        <w:pStyle w:val="Default"/>
        <w:widowControl w:val="0"/>
        <w:tabs>
          <w:tab w:val="left" w:pos="2880"/>
        </w:tabs>
        <w:ind w:left="2880" w:hanging="2880"/>
      </w:pPr>
      <w:r>
        <w:t xml:space="preserve">\l </w:t>
      </w:r>
      <w:r w:rsidR="00084C45">
        <w:t>KYak</w:t>
      </w:r>
      <w:r w:rsidR="00084C45">
        <w:tab/>
        <w:t>\w an;</w:t>
      </w:r>
      <w:r>
        <w:t xml:space="preserve"> irr- \g </w:t>
      </w:r>
      <w:r>
        <w:rPr>
          <w:rFonts w:hAnsi="Times New Roman"/>
        </w:rPr>
        <w:t>‘</w:t>
      </w:r>
      <w:r>
        <w:t>up</w:t>
      </w:r>
      <w:r>
        <w:rPr>
          <w:rFonts w:hAnsi="Times New Roman"/>
        </w:rPr>
        <w:t>’</w:t>
      </w:r>
    </w:p>
    <w:p w14:paraId="12656483" w14:textId="77777777" w:rsidR="00C42BF2" w:rsidRDefault="00F80514">
      <w:pPr>
        <w:pStyle w:val="Default"/>
        <w:widowControl w:val="0"/>
        <w:tabs>
          <w:tab w:val="left" w:pos="2880"/>
        </w:tabs>
        <w:ind w:left="2880" w:hanging="2880"/>
      </w:pPr>
      <w:r>
        <w:t>\l YYoront</w:t>
      </w:r>
      <w:r>
        <w:tab/>
        <w:t xml:space="preserve">\w kan; kin, parr+; kenerr \g </w:t>
      </w:r>
      <w:r>
        <w:rPr>
          <w:rFonts w:hAnsi="Times New Roman"/>
        </w:rPr>
        <w:t>‘</w:t>
      </w:r>
      <w:r>
        <w:t>up</w:t>
      </w:r>
      <w:r>
        <w:rPr>
          <w:rFonts w:hAnsi="Times New Roman"/>
        </w:rPr>
        <w:t>’</w:t>
      </w:r>
    </w:p>
    <w:p w14:paraId="56CDA372" w14:textId="77777777" w:rsidR="00C42BF2" w:rsidRDefault="00F80514">
      <w:pPr>
        <w:pStyle w:val="Default"/>
        <w:widowControl w:val="0"/>
        <w:tabs>
          <w:tab w:val="left" w:pos="2880"/>
        </w:tabs>
        <w:ind w:left="2880" w:hanging="2880"/>
      </w:pPr>
      <w:r>
        <w:t>\l YMel</w:t>
      </w:r>
      <w:r>
        <w:tab/>
        <w:t xml:space="preserve">\w kan \g </w:t>
      </w:r>
      <w:r>
        <w:rPr>
          <w:rFonts w:hAnsi="Times New Roman"/>
        </w:rPr>
        <w:t>‘</w:t>
      </w:r>
      <w:r>
        <w:t>up</w:t>
      </w:r>
      <w:r>
        <w:rPr>
          <w:rFonts w:hAnsi="Times New Roman"/>
        </w:rPr>
        <w:t>’</w:t>
      </w:r>
    </w:p>
    <w:p w14:paraId="2A042C8C" w14:textId="77777777" w:rsidR="00C42BF2" w:rsidRDefault="00F80514">
      <w:pPr>
        <w:pStyle w:val="Default"/>
        <w:widowControl w:val="0"/>
        <w:tabs>
          <w:tab w:val="left" w:pos="2880"/>
        </w:tabs>
        <w:ind w:left="2880" w:hanging="2880"/>
      </w:pPr>
      <w:r>
        <w:t>\l KKaper</w:t>
      </w:r>
      <w:r>
        <w:tab/>
        <w:t xml:space="preserve">\w kaniy, la- \g </w:t>
      </w:r>
      <w:r>
        <w:rPr>
          <w:rFonts w:hAnsi="Times New Roman"/>
        </w:rPr>
        <w:t>‘</w:t>
      </w:r>
      <w:r>
        <w:t>up</w:t>
      </w:r>
      <w:r>
        <w:rPr>
          <w:rFonts w:hAnsi="Times New Roman"/>
        </w:rPr>
        <w:t xml:space="preserve">’ </w:t>
      </w:r>
      <w:r>
        <w:t xml:space="preserve">\q KLH: </w:t>
      </w:r>
      <w:r>
        <w:rPr>
          <w:i/>
          <w:iCs/>
        </w:rPr>
        <w:t>la-kani</w:t>
      </w:r>
      <w:r>
        <w:t>.</w:t>
      </w:r>
    </w:p>
    <w:p w14:paraId="7D2DD26B" w14:textId="77777777" w:rsidR="00C42BF2" w:rsidRDefault="00F80514">
      <w:pPr>
        <w:pStyle w:val="Default"/>
        <w:widowControl w:val="0"/>
        <w:tabs>
          <w:tab w:val="left" w:pos="2880"/>
        </w:tabs>
        <w:ind w:left="2880" w:hanging="2880"/>
      </w:pPr>
      <w:r>
        <w:t>\l UOykangand</w:t>
      </w:r>
      <w:r>
        <w:tab/>
        <w:t xml:space="preserve">\w adni- \g </w:t>
      </w:r>
      <w:r>
        <w:rPr>
          <w:rFonts w:hAnsi="Times New Roman"/>
        </w:rPr>
        <w:t>‘</w:t>
      </w:r>
      <w:r>
        <w:t>up</w:t>
      </w:r>
      <w:r>
        <w:rPr>
          <w:rFonts w:hAnsi="Times New Roman"/>
        </w:rPr>
        <w:t xml:space="preserve">’ </w:t>
      </w:r>
      <w:r>
        <w:t xml:space="preserve">\q In </w:t>
      </w:r>
      <w:r>
        <w:rPr>
          <w:i/>
          <w:iCs/>
        </w:rPr>
        <w:t>adniy</w:t>
      </w:r>
      <w:r>
        <w:rPr>
          <w:rFonts w:hAnsi="Times New Roman"/>
        </w:rPr>
        <w:t xml:space="preserve"> ‘</w:t>
      </w:r>
      <w:r>
        <w:t>up, up there</w:t>
      </w:r>
      <w:r>
        <w:rPr>
          <w:rFonts w:hAnsi="Times New Roman"/>
        </w:rPr>
        <w:t>’</w:t>
      </w:r>
      <w:r>
        <w:t xml:space="preserve">, </w:t>
      </w:r>
      <w:r>
        <w:rPr>
          <w:i/>
          <w:iCs/>
        </w:rPr>
        <w:t>adnim</w:t>
      </w:r>
      <w:r>
        <w:rPr>
          <w:rFonts w:hAnsi="Times New Roman"/>
        </w:rPr>
        <w:t xml:space="preserve"> ‘</w:t>
      </w:r>
      <w:r>
        <w:t>down from up there</w:t>
      </w:r>
      <w:r>
        <w:rPr>
          <w:rFonts w:hAnsi="Times New Roman"/>
        </w:rPr>
        <w:t>’</w:t>
      </w:r>
      <w:r>
        <w:t>. \s PH</w:t>
      </w:r>
    </w:p>
    <w:p w14:paraId="61EE51B9" w14:textId="77777777" w:rsidR="00C42BF2" w:rsidRDefault="00F80514">
      <w:pPr>
        <w:pStyle w:val="Default"/>
        <w:widowControl w:val="0"/>
        <w:tabs>
          <w:tab w:val="left" w:pos="2880"/>
        </w:tabs>
        <w:ind w:left="2880" w:hanging="2880"/>
      </w:pPr>
      <w:r>
        <w:t>\l UOlkol</w:t>
      </w:r>
      <w:r>
        <w:tab/>
        <w:t xml:space="preserve">\w adni- \g </w:t>
      </w:r>
      <w:r>
        <w:rPr>
          <w:rFonts w:hAnsi="Times New Roman"/>
        </w:rPr>
        <w:t>‘</w:t>
      </w:r>
      <w:r>
        <w:t>up</w:t>
      </w:r>
      <w:r>
        <w:rPr>
          <w:rFonts w:hAnsi="Times New Roman"/>
        </w:rPr>
        <w:t xml:space="preserve">’ </w:t>
      </w:r>
      <w:r>
        <w:t xml:space="preserve">\q In </w:t>
      </w:r>
      <w:r>
        <w:rPr>
          <w:i/>
          <w:iCs/>
        </w:rPr>
        <w:t>adniy</w:t>
      </w:r>
      <w:r>
        <w:rPr>
          <w:rFonts w:hAnsi="Times New Roman"/>
        </w:rPr>
        <w:t xml:space="preserve"> ‘</w:t>
      </w:r>
      <w:r>
        <w:t>up, up there</w:t>
      </w:r>
      <w:r>
        <w:rPr>
          <w:rFonts w:hAnsi="Times New Roman"/>
        </w:rPr>
        <w:t>’</w:t>
      </w:r>
      <w:r>
        <w:t xml:space="preserve">, </w:t>
      </w:r>
      <w:r>
        <w:rPr>
          <w:i/>
          <w:iCs/>
        </w:rPr>
        <w:t>adnim</w:t>
      </w:r>
      <w:r>
        <w:rPr>
          <w:rFonts w:hAnsi="Times New Roman"/>
        </w:rPr>
        <w:t xml:space="preserve"> ‘</w:t>
      </w:r>
      <w:r>
        <w:t>down from up there</w:t>
      </w:r>
      <w:r>
        <w:rPr>
          <w:rFonts w:hAnsi="Times New Roman"/>
        </w:rPr>
        <w:t>’</w:t>
      </w:r>
      <w:r>
        <w:t>. \s PH</w:t>
      </w:r>
    </w:p>
    <w:p w14:paraId="0EC213FB" w14:textId="77777777" w:rsidR="00C42BF2" w:rsidRDefault="00F80514">
      <w:pPr>
        <w:pStyle w:val="Default"/>
        <w:widowControl w:val="0"/>
        <w:tabs>
          <w:tab w:val="left" w:pos="2880"/>
        </w:tabs>
        <w:ind w:left="2880" w:hanging="2880"/>
      </w:pPr>
      <w:r>
        <w:t>\l Yidiny</w:t>
      </w:r>
      <w:r>
        <w:tab/>
        <w:t xml:space="preserve">\w gani </w:t>
      </w:r>
      <w:r>
        <w:rPr>
          <w:rFonts w:hAnsi="Times New Roman"/>
        </w:rPr>
        <w:t>‘</w:t>
      </w:r>
      <w:r>
        <w:t>way outside the camp</w:t>
      </w:r>
      <w:r>
        <w:rPr>
          <w:rFonts w:hAnsi="Times New Roman"/>
        </w:rPr>
        <w:t xml:space="preserve">’ </w:t>
      </w:r>
      <w:r>
        <w:t xml:space="preserve">\q Coastal only. Also </w:t>
      </w:r>
      <w:r>
        <w:rPr>
          <w:i/>
          <w:iCs/>
        </w:rPr>
        <w:t>ganigani</w:t>
      </w:r>
      <w:r>
        <w:rPr>
          <w:rFonts w:hAnsi="Times New Roman"/>
        </w:rPr>
        <w:t xml:space="preserve"> ‘</w:t>
      </w:r>
      <w:r>
        <w:t>a long time ago</w:t>
      </w:r>
      <w:r>
        <w:rPr>
          <w:rFonts w:hAnsi="Times New Roman"/>
        </w:rPr>
        <w:t xml:space="preserve">’ </w:t>
      </w:r>
      <w:r>
        <w:t xml:space="preserve">(T&amp;C; syn. [?] </w:t>
      </w:r>
      <w:r>
        <w:rPr>
          <w:i/>
          <w:iCs/>
        </w:rPr>
        <w:t>yurru:n</w:t>
      </w:r>
      <w:r>
        <w:t>, q.v. under *yurrunu). \s RMWD P3,Q1</w:t>
      </w:r>
    </w:p>
    <w:p w14:paraId="46853BA1" w14:textId="77777777" w:rsidR="00C42BF2" w:rsidRDefault="00F80514">
      <w:pPr>
        <w:pStyle w:val="Default"/>
        <w:widowControl w:val="0"/>
        <w:tabs>
          <w:tab w:val="left" w:pos="2880"/>
        </w:tabs>
        <w:ind w:left="2880" w:hanging="2880"/>
      </w:pPr>
      <w:r>
        <w:t xml:space="preserve">\l </w:t>
      </w:r>
      <w:r>
        <w:rPr>
          <w:b/>
          <w:bCs/>
        </w:rPr>
        <w:t>pPaman</w:t>
      </w:r>
      <w:r>
        <w:rPr>
          <w:b/>
          <w:bCs/>
        </w:rPr>
        <w:tab/>
        <w:t>\w kan(.y)i</w:t>
      </w:r>
      <w:r>
        <w:t xml:space="preserve"> \s KLH</w:t>
      </w:r>
    </w:p>
    <w:p w14:paraId="004D7937" w14:textId="77777777" w:rsidR="00C42BF2" w:rsidRDefault="00F80514">
      <w:pPr>
        <w:pStyle w:val="Default"/>
        <w:widowControl w:val="0"/>
        <w:tabs>
          <w:tab w:val="left" w:pos="2880"/>
        </w:tabs>
        <w:ind w:left="2880" w:hanging="2880"/>
      </w:pPr>
      <w:r>
        <w:t>\l GBadhun</w:t>
      </w:r>
      <w:r>
        <w:tab/>
        <w:t xml:space="preserve">\w gani \g </w:t>
      </w:r>
      <w:r>
        <w:rPr>
          <w:rFonts w:hAnsi="Times New Roman"/>
        </w:rPr>
        <w:t>‘</w:t>
      </w:r>
      <w:r>
        <w:t>far</w:t>
      </w:r>
      <w:r>
        <w:rPr>
          <w:rFonts w:hAnsi="Times New Roman"/>
        </w:rPr>
        <w:t xml:space="preserve">’ </w:t>
      </w:r>
      <w:r>
        <w:t>\s PS</w:t>
      </w:r>
    </w:p>
    <w:p w14:paraId="372FF1C5" w14:textId="77777777" w:rsidR="00C42BF2" w:rsidRDefault="00F80514">
      <w:pPr>
        <w:pStyle w:val="Default"/>
        <w:widowControl w:val="0"/>
        <w:tabs>
          <w:tab w:val="left" w:pos="2880"/>
        </w:tabs>
        <w:ind w:left="2880" w:hanging="2880"/>
      </w:pPr>
      <w:r>
        <w:t>\l Bidyara</w:t>
      </w:r>
      <w:r>
        <w:tab/>
        <w:t xml:space="preserve">\w ganigani \g </w:t>
      </w:r>
      <w:r>
        <w:rPr>
          <w:rFonts w:hAnsi="Times New Roman"/>
        </w:rPr>
        <w:t>‘</w:t>
      </w:r>
      <w:r>
        <w:t>in front</w:t>
      </w:r>
      <w:r>
        <w:rPr>
          <w:rFonts w:hAnsi="Times New Roman"/>
        </w:rPr>
        <w:t xml:space="preserve">’ </w:t>
      </w:r>
      <w:r>
        <w:t>\s GB</w:t>
      </w:r>
    </w:p>
    <w:p w14:paraId="455AF4A6" w14:textId="77777777" w:rsidR="00C42BF2" w:rsidRDefault="00F80514">
      <w:pPr>
        <w:pStyle w:val="Default"/>
        <w:widowControl w:val="0"/>
        <w:tabs>
          <w:tab w:val="left" w:pos="2880"/>
        </w:tabs>
        <w:ind w:left="2880" w:hanging="2880"/>
        <w:rPr>
          <w:b/>
          <w:bCs/>
        </w:rPr>
      </w:pPr>
      <w:r>
        <w:t xml:space="preserve">\l </w:t>
      </w:r>
      <w:r>
        <w:rPr>
          <w:b/>
          <w:bCs/>
        </w:rPr>
        <w:t>pPM</w:t>
      </w:r>
      <w:r>
        <w:rPr>
          <w:b/>
          <w:bCs/>
        </w:rPr>
        <w:tab/>
        <w:t>\w *kani</w:t>
      </w:r>
    </w:p>
    <w:p w14:paraId="4D68639D" w14:textId="77777777" w:rsidR="00C42BF2" w:rsidRDefault="00F80514">
      <w:pPr>
        <w:pStyle w:val="Default"/>
        <w:widowControl w:val="0"/>
        <w:tabs>
          <w:tab w:val="left" w:pos="2880"/>
        </w:tabs>
        <w:ind w:left="2880" w:hanging="2880"/>
      </w:pPr>
      <w:r>
        <w:t>\l Jirrbal</w:t>
      </w:r>
      <w:r>
        <w:tab/>
        <w:t xml:space="preserve">\w gani \g </w:t>
      </w:r>
      <w:r>
        <w:rPr>
          <w:rFonts w:hAnsi="Times New Roman"/>
        </w:rPr>
        <w:t>‘</w:t>
      </w:r>
      <w:r>
        <w:t>long way</w:t>
      </w:r>
      <w:r>
        <w:rPr>
          <w:rFonts w:hAnsi="Times New Roman"/>
        </w:rPr>
        <w:t xml:space="preserve">’ </w:t>
      </w:r>
      <w:r>
        <w:t>\s RMWD</w:t>
      </w:r>
    </w:p>
    <w:p w14:paraId="38C259AC" w14:textId="77777777" w:rsidR="00C42BF2" w:rsidRDefault="00F80514">
      <w:pPr>
        <w:pStyle w:val="Default"/>
        <w:widowControl w:val="0"/>
        <w:tabs>
          <w:tab w:val="left" w:pos="2880"/>
        </w:tabs>
        <w:ind w:left="2880" w:hanging="2880"/>
      </w:pPr>
      <w:r>
        <w:lastRenderedPageBreak/>
        <w:t>\l Mamu</w:t>
      </w:r>
      <w:r>
        <w:tab/>
        <w:t xml:space="preserve">\w gani \g </w:t>
      </w:r>
      <w:r>
        <w:rPr>
          <w:rFonts w:hAnsi="Times New Roman"/>
        </w:rPr>
        <w:t>‘</w:t>
      </w:r>
      <w:r>
        <w:t>long way</w:t>
      </w:r>
      <w:r>
        <w:rPr>
          <w:rFonts w:hAnsi="Times New Roman"/>
        </w:rPr>
        <w:t xml:space="preserve">’ </w:t>
      </w:r>
      <w:r>
        <w:t>\s RMWD</w:t>
      </w:r>
    </w:p>
    <w:p w14:paraId="12F6FAF2" w14:textId="77777777" w:rsidR="00C42BF2" w:rsidRDefault="00F80514">
      <w:pPr>
        <w:pStyle w:val="Default"/>
        <w:widowControl w:val="0"/>
        <w:tabs>
          <w:tab w:val="left" w:pos="2880"/>
        </w:tabs>
        <w:ind w:left="2880" w:hanging="2880"/>
      </w:pPr>
      <w:r>
        <w:t>\l Warrgamay</w:t>
      </w:r>
      <w:r>
        <w:tab/>
        <w:t xml:space="preserve">\w gani \g </w:t>
      </w:r>
      <w:r>
        <w:rPr>
          <w:rFonts w:hAnsi="Times New Roman"/>
        </w:rPr>
        <w:t>‘</w:t>
      </w:r>
      <w:r>
        <w:t>up river</w:t>
      </w:r>
      <w:r>
        <w:rPr>
          <w:rFonts w:hAnsi="Times New Roman"/>
        </w:rPr>
        <w:t xml:space="preserve">’ </w:t>
      </w:r>
      <w:r>
        <w:t>\s RMWD</w:t>
      </w:r>
    </w:p>
    <w:p w14:paraId="2805D920" w14:textId="77777777" w:rsidR="00C42BF2" w:rsidRDefault="00F80514">
      <w:pPr>
        <w:pStyle w:val="Default"/>
        <w:widowControl w:val="0"/>
        <w:tabs>
          <w:tab w:val="left" w:pos="2880"/>
        </w:tabs>
        <w:ind w:left="2880" w:hanging="2880"/>
      </w:pPr>
      <w:r>
        <w:t>\l Nyawaygi</w:t>
      </w:r>
      <w:r>
        <w:tab/>
        <w:t xml:space="preserve">\w gani \g </w:t>
      </w:r>
      <w:r>
        <w:rPr>
          <w:rFonts w:hAnsi="Times New Roman"/>
        </w:rPr>
        <w:t>‘</w:t>
      </w:r>
      <w:r>
        <w:t>up</w:t>
      </w:r>
      <w:r>
        <w:rPr>
          <w:rFonts w:hAnsi="Times New Roman"/>
        </w:rPr>
        <w:t xml:space="preserve">’ </w:t>
      </w:r>
      <w:r>
        <w:t xml:space="preserve">\q Also </w:t>
      </w:r>
      <w:r>
        <w:rPr>
          <w:i/>
          <w:iCs/>
        </w:rPr>
        <w:t>ganimbi-</w:t>
      </w:r>
      <w:r>
        <w:rPr>
          <w:rFonts w:hAnsi="Times New Roman"/>
        </w:rPr>
        <w:t xml:space="preserve"> ‘</w:t>
      </w:r>
      <w:r>
        <w:t>get up</w:t>
      </w:r>
      <w:r>
        <w:rPr>
          <w:rFonts w:hAnsi="Times New Roman"/>
        </w:rPr>
        <w:t>’</w:t>
      </w:r>
      <w:r>
        <w:t xml:space="preserve">, </w:t>
      </w:r>
      <w:r>
        <w:rPr>
          <w:i/>
          <w:iCs/>
        </w:rPr>
        <w:t>ganima-</w:t>
      </w:r>
      <w:r>
        <w:t xml:space="preserve"> \g </w:t>
      </w:r>
      <w:r>
        <w:rPr>
          <w:rFonts w:hAnsi="Times New Roman"/>
        </w:rPr>
        <w:t>‘</w:t>
      </w:r>
      <w:r>
        <w:t>lift up</w:t>
      </w:r>
      <w:r>
        <w:rPr>
          <w:rFonts w:hAnsi="Times New Roman"/>
        </w:rPr>
        <w:t>’</w:t>
      </w:r>
      <w:r>
        <w:t>. \s RMWD</w:t>
      </w:r>
    </w:p>
    <w:p w14:paraId="036777D8" w14:textId="77777777" w:rsidR="00C42BF2" w:rsidRDefault="00F80514">
      <w:pPr>
        <w:pStyle w:val="Default"/>
        <w:widowControl w:val="0"/>
        <w:tabs>
          <w:tab w:val="left" w:pos="2880"/>
        </w:tabs>
        <w:ind w:left="2880" w:hanging="2880"/>
      </w:pPr>
      <w:r>
        <w:t>\l Wakaya</w:t>
      </w:r>
      <w:r>
        <w:tab/>
        <w:t xml:space="preserve">\w kin+ \g </w:t>
      </w:r>
      <w:r>
        <w:rPr>
          <w:rFonts w:hAnsi="Times New Roman"/>
        </w:rPr>
        <w:t>‘</w:t>
      </w:r>
      <w:r>
        <w:t>top; top</w:t>
      </w:r>
      <w:r>
        <w:rPr>
          <w:rFonts w:hAnsi="Times New Roman"/>
        </w:rPr>
        <w:t xml:space="preserve">’ </w:t>
      </w:r>
      <w:r>
        <w:t xml:space="preserve">\q In </w:t>
      </w:r>
      <w:r>
        <w:rPr>
          <w:i/>
          <w:iCs/>
        </w:rPr>
        <w:t>kinkalirt</w:t>
      </w:r>
      <w:r>
        <w:rPr>
          <w:rFonts w:hAnsi="Times New Roman"/>
        </w:rPr>
        <w:t xml:space="preserve"> ‘</w:t>
      </w:r>
      <w:r>
        <w:t xml:space="preserve">to the top, </w:t>
      </w:r>
      <w:r>
        <w:rPr>
          <w:i/>
          <w:iCs/>
        </w:rPr>
        <w:t>kinkari</w:t>
      </w:r>
      <w:r>
        <w:rPr>
          <w:rFonts w:hAnsi="Times New Roman"/>
        </w:rPr>
        <w:t xml:space="preserve"> ‘</w:t>
      </w:r>
      <w:r>
        <w:t>top</w:t>
      </w:r>
      <w:r>
        <w:rPr>
          <w:rFonts w:hAnsi="Times New Roman"/>
        </w:rPr>
        <w:t>’</w:t>
      </w:r>
      <w:r>
        <w:t xml:space="preserve">, </w:t>
      </w:r>
      <w:r>
        <w:rPr>
          <w:i/>
          <w:iCs/>
        </w:rPr>
        <w:t>kinkarl</w:t>
      </w:r>
      <w:r>
        <w:rPr>
          <w:rFonts w:hAnsi="Times New Roman"/>
        </w:rPr>
        <w:t xml:space="preserve"> ‘</w:t>
      </w:r>
      <w:r>
        <w:t>up there</w:t>
      </w:r>
      <w:r>
        <w:rPr>
          <w:rFonts w:hAnsi="Times New Roman"/>
        </w:rPr>
        <w:t>’</w:t>
      </w:r>
      <w:r>
        <w:t xml:space="preserve">, </w:t>
      </w:r>
      <w:r>
        <w:rPr>
          <w:i/>
          <w:iCs/>
        </w:rPr>
        <w:t>kinkerlijam</w:t>
      </w:r>
      <w:r>
        <w:rPr>
          <w:rFonts w:hAnsi="Times New Roman"/>
        </w:rPr>
        <w:t xml:space="preserve"> ‘</w:t>
      </w:r>
      <w:r>
        <w:t>to lift</w:t>
      </w:r>
      <w:r>
        <w:rPr>
          <w:rFonts w:hAnsi="Times New Roman"/>
        </w:rPr>
        <w:t>’</w:t>
      </w:r>
      <w:r>
        <w:t xml:space="preserve">. For /Cil/ &lt; *CaCi, cf. </w:t>
      </w:r>
      <w:r>
        <w:rPr>
          <w:i/>
          <w:iCs/>
        </w:rPr>
        <w:t>kil</w:t>
      </w:r>
      <w:r>
        <w:rPr>
          <w:rFonts w:hAnsi="Times New Roman"/>
        </w:rPr>
        <w:t xml:space="preserve"> ‘</w:t>
      </w:r>
      <w:r>
        <w:t>not</w:t>
      </w:r>
      <w:r>
        <w:rPr>
          <w:rFonts w:hAnsi="Times New Roman"/>
        </w:rPr>
        <w:t xml:space="preserve">’ </w:t>
      </w:r>
      <w:r>
        <w:t xml:space="preserve">(&lt; *kari?), </w:t>
      </w:r>
      <w:r>
        <w:rPr>
          <w:i/>
          <w:iCs/>
        </w:rPr>
        <w:t>kirr</w:t>
      </w:r>
      <w:r>
        <w:rPr>
          <w:rFonts w:hAnsi="Times New Roman"/>
        </w:rPr>
        <w:t xml:space="preserve"> ‘</w:t>
      </w:r>
      <w:r>
        <w:t>stand</w:t>
      </w:r>
      <w:r>
        <w:rPr>
          <w:rFonts w:hAnsi="Times New Roman"/>
        </w:rPr>
        <w:t xml:space="preserve">’ </w:t>
      </w:r>
      <w:r>
        <w:t xml:space="preserve">&lt; *karri-. Contrast </w:t>
      </w:r>
      <w:r>
        <w:rPr>
          <w:i/>
          <w:iCs/>
        </w:rPr>
        <w:t>ken+</w:t>
      </w:r>
      <w:r>
        <w:rPr>
          <w:rFonts w:hAnsi="Times New Roman"/>
        </w:rPr>
        <w:t xml:space="preserve"> ‘</w:t>
      </w:r>
      <w:r>
        <w:t>down</w:t>
      </w:r>
      <w:r>
        <w:rPr>
          <w:rFonts w:hAnsi="Times New Roman"/>
        </w:rPr>
        <w:t>’</w:t>
      </w:r>
      <w:r>
        <w:t>. \s GB</w:t>
      </w:r>
    </w:p>
    <w:p w14:paraId="336D5D6E" w14:textId="77777777" w:rsidR="00C42BF2" w:rsidRDefault="00F80514">
      <w:pPr>
        <w:pStyle w:val="Default"/>
        <w:widowControl w:val="0"/>
        <w:tabs>
          <w:tab w:val="left" w:pos="2880"/>
        </w:tabs>
        <w:ind w:left="2880" w:hanging="2880"/>
      </w:pPr>
      <w:r>
        <w:t>^^^</w:t>
      </w:r>
    </w:p>
    <w:p w14:paraId="05A61523" w14:textId="77777777" w:rsidR="00C42BF2" w:rsidRDefault="00F80514">
      <w:pPr>
        <w:pStyle w:val="Default"/>
        <w:widowControl w:val="0"/>
        <w:tabs>
          <w:tab w:val="left" w:pos="2880"/>
        </w:tabs>
        <w:ind w:left="2880" w:hanging="2880"/>
      </w:pPr>
      <w:r>
        <w:t>\l Buwandik</w:t>
      </w:r>
      <w:r>
        <w:tab/>
        <w:t xml:space="preserve">\w kanma \g </w:t>
      </w:r>
      <w:r>
        <w:rPr>
          <w:rFonts w:hAnsi="Times New Roman"/>
        </w:rPr>
        <w:t>‘</w:t>
      </w:r>
      <w:r>
        <w:t>to lift</w:t>
      </w:r>
      <w:r>
        <w:rPr>
          <w:rFonts w:hAnsi="Times New Roman"/>
        </w:rPr>
        <w:t xml:space="preserve">’ </w:t>
      </w:r>
      <w:r>
        <w:t xml:space="preserve">\q Also </w:t>
      </w:r>
      <w:r>
        <w:rPr>
          <w:i/>
          <w:iCs/>
        </w:rPr>
        <w:t>kanmanugna</w:t>
      </w:r>
      <w:r>
        <w:rPr>
          <w:rFonts w:hAnsi="Times New Roman"/>
        </w:rPr>
        <w:t xml:space="preserve"> ‘</w:t>
      </w:r>
      <w:r>
        <w:t>lift</w:t>
      </w:r>
      <w:r>
        <w:rPr>
          <w:rFonts w:hAnsi="Times New Roman"/>
        </w:rPr>
        <w:t>’</w:t>
      </w:r>
      <w:r>
        <w:t xml:space="preserve">, </w:t>
      </w:r>
      <w:r>
        <w:rPr>
          <w:i/>
          <w:iCs/>
        </w:rPr>
        <w:t>kanmarna</w:t>
      </w:r>
      <w:r>
        <w:rPr>
          <w:rFonts w:hAnsi="Times New Roman"/>
        </w:rPr>
        <w:t xml:space="preserve"> ‘</w:t>
      </w:r>
      <w:r>
        <w:t>up, above</w:t>
      </w:r>
      <w:r>
        <w:rPr>
          <w:rFonts w:hAnsi="Times New Roman"/>
        </w:rPr>
        <w:t>’</w:t>
      </w:r>
      <w:r>
        <w:t xml:space="preserve">, </w:t>
      </w:r>
      <w:r>
        <w:rPr>
          <w:i/>
          <w:iCs/>
        </w:rPr>
        <w:t>kanminayi ngula</w:t>
      </w:r>
      <w:r>
        <w:rPr>
          <w:rFonts w:hAnsi="Times New Roman"/>
        </w:rPr>
        <w:t xml:space="preserve"> ‘</w:t>
      </w:r>
      <w:r>
        <w:t>high</w:t>
      </w:r>
      <w:r>
        <w:rPr>
          <w:rFonts w:hAnsi="Times New Roman"/>
        </w:rPr>
        <w:t>’</w:t>
      </w:r>
      <w:r>
        <w:t xml:space="preserve">, </w:t>
      </w:r>
      <w:r>
        <w:rPr>
          <w:i/>
          <w:iCs/>
        </w:rPr>
        <w:t>kanda7a</w:t>
      </w:r>
      <w:r>
        <w:rPr>
          <w:rFonts w:hAnsi="Times New Roman"/>
        </w:rPr>
        <w:t xml:space="preserve"> ‘</w:t>
      </w:r>
      <w:r>
        <w:t>rise</w:t>
      </w:r>
      <w:r>
        <w:rPr>
          <w:rFonts w:hAnsi="Times New Roman"/>
        </w:rPr>
        <w:t>’</w:t>
      </w:r>
      <w:r>
        <w:t xml:space="preserve">; see also </w:t>
      </w:r>
      <w:r>
        <w:rPr>
          <w:i/>
          <w:iCs/>
        </w:rPr>
        <w:t>kan.giya</w:t>
      </w:r>
      <w:r>
        <w:rPr>
          <w:rFonts w:hAnsi="Times New Roman"/>
        </w:rPr>
        <w:t xml:space="preserve"> ‘</w:t>
      </w:r>
      <w:r>
        <w:t>arise, climb</w:t>
      </w:r>
      <w:r>
        <w:rPr>
          <w:rFonts w:hAnsi="Times New Roman"/>
        </w:rPr>
        <w:t xml:space="preserve">’ </w:t>
      </w:r>
      <w:r>
        <w:t xml:space="preserve">under *kanka. Cf. YYoront </w:t>
      </w:r>
      <w:r>
        <w:rPr>
          <w:i/>
          <w:iCs/>
        </w:rPr>
        <w:t>way+pon</w:t>
      </w:r>
      <w:r>
        <w:rPr>
          <w:rFonts w:hAnsi="Times New Roman"/>
        </w:rPr>
        <w:t xml:space="preserve"> ‘</w:t>
      </w:r>
      <w:r>
        <w:t>to lift</w:t>
      </w:r>
      <w:r>
        <w:rPr>
          <w:rFonts w:hAnsi="Times New Roman"/>
        </w:rPr>
        <w:t>’</w:t>
      </w:r>
      <w:r>
        <w:t>. \s BB</w:t>
      </w:r>
    </w:p>
    <w:p w14:paraId="4F85A0D4" w14:textId="77777777" w:rsidR="00C42BF2" w:rsidRDefault="00F80514">
      <w:pPr>
        <w:pStyle w:val="Default"/>
        <w:widowControl w:val="0"/>
        <w:tabs>
          <w:tab w:val="left" w:pos="2880"/>
        </w:tabs>
        <w:ind w:left="2880" w:hanging="2880"/>
      </w:pPr>
      <w:r>
        <w:t>***</w:t>
      </w:r>
    </w:p>
    <w:p w14:paraId="5477B8EF" w14:textId="77777777" w:rsidR="00C42BF2" w:rsidRDefault="00F80514">
      <w:pPr>
        <w:pStyle w:val="Default"/>
        <w:widowControl w:val="0"/>
        <w:tabs>
          <w:tab w:val="left" w:pos="2880"/>
        </w:tabs>
        <w:ind w:left="2880" w:hanging="2880"/>
      </w:pPr>
      <w:r>
        <w:t>\l Djabugay</w:t>
      </w:r>
      <w:r>
        <w:tab/>
        <w:t xml:space="preserve">\w gana: \g </w:t>
      </w:r>
      <w:r>
        <w:rPr>
          <w:rFonts w:hAnsi="Times New Roman"/>
        </w:rPr>
        <w:t>‘</w:t>
      </w:r>
      <w:r>
        <w:t>down, under</w:t>
      </w:r>
      <w:r>
        <w:rPr>
          <w:rFonts w:hAnsi="Times New Roman"/>
        </w:rPr>
        <w:t xml:space="preserve">’ </w:t>
      </w:r>
      <w:r>
        <w:t>\p Particle. \s EP</w:t>
      </w:r>
    </w:p>
    <w:p w14:paraId="0FFE9373" w14:textId="77777777" w:rsidR="00C42BF2" w:rsidRDefault="00F80514">
      <w:pPr>
        <w:pStyle w:val="Default"/>
        <w:widowControl w:val="0"/>
        <w:tabs>
          <w:tab w:val="left" w:pos="2880"/>
        </w:tabs>
        <w:ind w:left="2880" w:hanging="2880"/>
      </w:pPr>
      <w:r>
        <w:t>***</w:t>
      </w:r>
    </w:p>
    <w:p w14:paraId="346B6876" w14:textId="77777777" w:rsidR="00C42BF2" w:rsidRDefault="00F80514">
      <w:pPr>
        <w:pStyle w:val="Default"/>
        <w:widowControl w:val="0"/>
        <w:tabs>
          <w:tab w:val="left" w:pos="2880"/>
        </w:tabs>
        <w:ind w:left="2880" w:hanging="2880"/>
      </w:pPr>
      <w:r>
        <w:t>\l Wirangu</w:t>
      </w:r>
      <w:r>
        <w:tab/>
        <w:t xml:space="preserve">\w ganini \g </w:t>
      </w:r>
      <w:r>
        <w:rPr>
          <w:rFonts w:hAnsi="Times New Roman"/>
        </w:rPr>
        <w:t>‘</w:t>
      </w:r>
      <w:r>
        <w:t>under, underneath</w:t>
      </w:r>
      <w:r>
        <w:rPr>
          <w:rFonts w:hAnsi="Times New Roman"/>
        </w:rPr>
        <w:t xml:space="preserve">’ </w:t>
      </w:r>
      <w:r>
        <w:t>\p Locational nominal. \s LH</w:t>
      </w:r>
    </w:p>
    <w:p w14:paraId="17934DDD" w14:textId="77777777" w:rsidR="00C42BF2" w:rsidRDefault="00F80514">
      <w:pPr>
        <w:pStyle w:val="Default"/>
        <w:widowControl w:val="0"/>
        <w:tabs>
          <w:tab w:val="left" w:pos="2880"/>
        </w:tabs>
        <w:ind w:left="2880" w:hanging="2880"/>
      </w:pPr>
      <w:r>
        <w:t>\l Pintupi</w:t>
      </w:r>
      <w:r>
        <w:tab/>
        <w:t>\w kani</w:t>
      </w:r>
      <w:r>
        <w:rPr>
          <w:rFonts w:hAnsi="Times New Roman"/>
        </w:rPr>
        <w:t>ñ</w:t>
      </w:r>
      <w:r>
        <w:t xml:space="preserve">carra \g </w:t>
      </w:r>
      <w:r>
        <w:rPr>
          <w:rFonts w:hAnsi="Times New Roman"/>
        </w:rPr>
        <w:t>‘</w:t>
      </w:r>
      <w:r>
        <w:t>inside, underneath</w:t>
      </w:r>
      <w:r>
        <w:rPr>
          <w:rFonts w:hAnsi="Times New Roman"/>
        </w:rPr>
        <w:t>’</w:t>
      </w:r>
    </w:p>
    <w:p w14:paraId="091EC658" w14:textId="77777777" w:rsidR="00C42BF2" w:rsidRDefault="00F80514">
      <w:pPr>
        <w:pStyle w:val="Default"/>
        <w:widowControl w:val="0"/>
        <w:tabs>
          <w:tab w:val="left" w:pos="2880"/>
        </w:tabs>
        <w:ind w:left="2880" w:hanging="2880"/>
      </w:pPr>
      <w:r>
        <w:t>\l Manjiljarra</w:t>
      </w:r>
      <w:r>
        <w:tab/>
        <w:t>\w kani</w:t>
      </w:r>
      <w:r>
        <w:rPr>
          <w:rFonts w:hAnsi="Times New Roman"/>
        </w:rPr>
        <w:t>ñ</w:t>
      </w:r>
      <w:r>
        <w:t xml:space="preserve">jarra \g </w:t>
      </w:r>
      <w:r>
        <w:rPr>
          <w:rFonts w:hAnsi="Times New Roman"/>
        </w:rPr>
        <w:t>‘</w:t>
      </w:r>
      <w:r>
        <w:t>inside; underneath; in, under</w:t>
      </w:r>
      <w:r>
        <w:rPr>
          <w:rFonts w:hAnsi="Times New Roman"/>
        </w:rPr>
        <w:t xml:space="preserve">’ </w:t>
      </w:r>
      <w:r>
        <w:t xml:space="preserve">\p adv; </w:t>
      </w:r>
      <w:r>
        <w:rPr>
          <w:rFonts w:hAnsi="Times New Roman"/>
        </w:rPr>
        <w:t>‘</w:t>
      </w:r>
      <w:r>
        <w:t>in, under</w:t>
      </w:r>
      <w:r>
        <w:rPr>
          <w:rFonts w:hAnsi="Times New Roman"/>
        </w:rPr>
        <w:t xml:space="preserve">’ </w:t>
      </w:r>
      <w:r>
        <w:t>with Loc. \s PMcC</w:t>
      </w:r>
    </w:p>
    <w:p w14:paraId="7CABD423" w14:textId="77777777" w:rsidR="00C42BF2" w:rsidRDefault="00F80514">
      <w:pPr>
        <w:pStyle w:val="Default"/>
        <w:widowControl w:val="0"/>
        <w:tabs>
          <w:tab w:val="left" w:pos="2880"/>
        </w:tabs>
        <w:ind w:left="2880" w:hanging="2880"/>
      </w:pPr>
      <w:r>
        <w:t>\l Warlpiri</w:t>
      </w:r>
      <w:r>
        <w:tab/>
        <w:t>\w kani</w:t>
      </w:r>
      <w:r>
        <w:rPr>
          <w:rFonts w:hAnsi="Times New Roman"/>
        </w:rPr>
        <w:t>ñ</w:t>
      </w:r>
      <w:r>
        <w:t xml:space="preserve">carra \g </w:t>
      </w:r>
      <w:r>
        <w:rPr>
          <w:rFonts w:hAnsi="Times New Roman"/>
        </w:rPr>
        <w:t>‘</w:t>
      </w:r>
      <w:r>
        <w:t>down, underneath; inside; steep downward; deep down</w:t>
      </w:r>
      <w:r>
        <w:rPr>
          <w:rFonts w:hAnsi="Times New Roman"/>
        </w:rPr>
        <w:t xml:space="preserve">’ </w:t>
      </w:r>
      <w:r>
        <w:t xml:space="preserve">\q Also </w:t>
      </w:r>
      <w:r>
        <w:rPr>
          <w:i/>
          <w:iCs/>
        </w:rPr>
        <w:t>kanuncu</w:t>
      </w:r>
      <w:r>
        <w:rPr>
          <w:rFonts w:hAnsi="Times New Roman"/>
        </w:rPr>
        <w:t xml:space="preserve"> ‘</w:t>
      </w:r>
      <w:r>
        <w:t>downwards; inwards</w:t>
      </w:r>
      <w:r>
        <w:rPr>
          <w:rFonts w:hAnsi="Times New Roman"/>
        </w:rPr>
        <w:t>’</w:t>
      </w:r>
      <w:r>
        <w:t>. \s KLH</w:t>
      </w:r>
    </w:p>
    <w:p w14:paraId="66F64F6E" w14:textId="77777777" w:rsidR="00C42BF2" w:rsidRDefault="00F80514">
      <w:pPr>
        <w:pStyle w:val="Default"/>
        <w:widowControl w:val="0"/>
        <w:tabs>
          <w:tab w:val="left" w:pos="2880"/>
        </w:tabs>
        <w:ind w:left="2880" w:hanging="2880"/>
        <w:rPr>
          <w:color w:val="00FF00"/>
          <w:u w:color="00FF00"/>
        </w:rPr>
      </w:pPr>
      <w:r>
        <w:rPr>
          <w:color w:val="00FF00"/>
          <w:u w:color="00FF00"/>
        </w:rPr>
        <w:t>\l Gurindji</w:t>
      </w:r>
      <w:r>
        <w:rPr>
          <w:color w:val="00FF00"/>
          <w:u w:color="00FF00"/>
        </w:rPr>
        <w:tab/>
        <w:t xml:space="preserve">\w kani \g </w:t>
      </w:r>
      <w:r>
        <w:rPr>
          <w:rFonts w:hAnsi="Times New Roman"/>
          <w:color w:val="00FF00"/>
          <w:u w:color="00FF00"/>
        </w:rPr>
        <w:t>‘</w:t>
      </w:r>
      <w:r>
        <w:rPr>
          <w:color w:val="00FF00"/>
          <w:u w:color="00FF00"/>
        </w:rPr>
        <w:t>down</w:t>
      </w:r>
      <w:r>
        <w:rPr>
          <w:rFonts w:hAnsi="Times New Roman"/>
          <w:color w:val="00FF00"/>
          <w:u w:color="00FF00"/>
        </w:rPr>
        <w:t xml:space="preserve">’ </w:t>
      </w:r>
      <w:r>
        <w:rPr>
          <w:color w:val="00FF00"/>
          <w:u w:color="00FF00"/>
        </w:rPr>
        <w:t>\s PMcC</w:t>
      </w:r>
    </w:p>
    <w:p w14:paraId="12520D99" w14:textId="77777777" w:rsidR="00C42BF2" w:rsidRDefault="00F80514">
      <w:pPr>
        <w:pStyle w:val="Default"/>
        <w:widowControl w:val="0"/>
        <w:tabs>
          <w:tab w:val="left" w:pos="2880"/>
        </w:tabs>
        <w:ind w:left="2880" w:hanging="2880"/>
      </w:pPr>
      <w:r>
        <w:t>\l Walmajarri</w:t>
      </w:r>
      <w:r>
        <w:tab/>
        <w:t>\w kani</w:t>
      </w:r>
      <w:r>
        <w:rPr>
          <w:rFonts w:hAnsi="Times New Roman"/>
        </w:rPr>
        <w:t xml:space="preserve">ñ </w:t>
      </w:r>
      <w:r>
        <w:t xml:space="preserve">\g </w:t>
      </w:r>
      <w:r>
        <w:rPr>
          <w:rFonts w:hAnsi="Times New Roman"/>
        </w:rPr>
        <w:t>‘</w:t>
      </w:r>
      <w:r>
        <w:t>down</w:t>
      </w:r>
      <w:r>
        <w:rPr>
          <w:rFonts w:hAnsi="Times New Roman"/>
        </w:rPr>
        <w:t xml:space="preserve">’ </w:t>
      </w:r>
      <w:r>
        <w:t>\s JHd</w:t>
      </w:r>
    </w:p>
    <w:p w14:paraId="70E069DD" w14:textId="77777777" w:rsidR="00C42BF2" w:rsidRDefault="00F80514">
      <w:pPr>
        <w:pStyle w:val="Default"/>
        <w:ind w:left="2880" w:hanging="2880"/>
      </w:pPr>
      <w:r>
        <w:t>\l Watjarri</w:t>
      </w:r>
      <w:r>
        <w:tab/>
        <w:t>\w kani</w:t>
      </w:r>
      <w:r>
        <w:rPr>
          <w:rFonts w:hAnsi="Times New Roman"/>
        </w:rPr>
        <w:t>ñ</w:t>
      </w:r>
      <w:r>
        <w:t xml:space="preserve">carra \g </w:t>
      </w:r>
      <w:r>
        <w:rPr>
          <w:rFonts w:hAnsi="Times New Roman"/>
        </w:rPr>
        <w:t>‘</w:t>
      </w:r>
      <w:r>
        <w:t>subincision</w:t>
      </w:r>
      <w:r>
        <w:rPr>
          <w:rFonts w:hAnsi="Times New Roman"/>
        </w:rPr>
        <w:t xml:space="preserve">’ </w:t>
      </w:r>
      <w:r>
        <w:t xml:space="preserve">\q WD: </w:t>
      </w:r>
      <w:r>
        <w:rPr>
          <w:rFonts w:hAnsi="Times New Roman"/>
        </w:rPr>
        <w:t>“</w:t>
      </w:r>
      <w:r>
        <w:t xml:space="preserve">from Western Desert Language </w:t>
      </w:r>
      <w:r>
        <w:rPr>
          <w:rFonts w:hAnsi="Times New Roman"/>
        </w:rPr>
        <w:t>‘</w:t>
      </w:r>
      <w:r>
        <w:t>underneath</w:t>
      </w:r>
      <w:r>
        <w:rPr>
          <w:rFonts w:hAnsi="Times New Roman"/>
        </w:rPr>
        <w:t>’”</w:t>
      </w:r>
      <w:r>
        <w:t>. \s WD</w:t>
      </w:r>
    </w:p>
    <w:p w14:paraId="6C4A47D5" w14:textId="77777777" w:rsidR="00C42BF2" w:rsidRDefault="00F80514">
      <w:pPr>
        <w:pStyle w:val="Default"/>
        <w:ind w:left="2880" w:hanging="2880"/>
      </w:pPr>
      <w:r>
        <w:t>\l Yanyuwa</w:t>
      </w:r>
      <w:r>
        <w:tab/>
        <w:t xml:space="preserve">\w </w:t>
      </w:r>
      <w:r>
        <w:rPr>
          <w:i/>
          <w:iCs/>
        </w:rPr>
        <w:t>wani</w:t>
      </w:r>
      <w:r>
        <w:rPr>
          <w:rFonts w:hAnsi="Times New Roman"/>
          <w:i/>
          <w:iCs/>
        </w:rPr>
        <w:t>ñ</w:t>
      </w:r>
      <w:r>
        <w:rPr>
          <w:i/>
          <w:iCs/>
        </w:rPr>
        <w:t>jarra</w:t>
      </w:r>
      <w:r>
        <w:rPr>
          <w:rFonts w:hAnsi="Times New Roman"/>
        </w:rPr>
        <w:t xml:space="preserve"> ‘</w:t>
      </w:r>
      <w:r>
        <w:t>returning, coming/going back</w:t>
      </w:r>
      <w:r>
        <w:rPr>
          <w:rFonts w:hAnsi="Times New Roman"/>
        </w:rPr>
        <w:t xml:space="preserve">’ </w:t>
      </w:r>
      <w:r>
        <w:t>\p vi \s JB</w:t>
      </w:r>
    </w:p>
    <w:p w14:paraId="78B29CA7" w14:textId="77777777" w:rsidR="00C42BF2" w:rsidRDefault="00F80514">
      <w:pPr>
        <w:pStyle w:val="Default"/>
        <w:widowControl w:val="0"/>
        <w:tabs>
          <w:tab w:val="left" w:pos="2880"/>
        </w:tabs>
        <w:ind w:left="2880" w:hanging="2880"/>
      </w:pPr>
      <w:r>
        <w:t>^^^</w:t>
      </w:r>
    </w:p>
    <w:p w14:paraId="7730B09F" w14:textId="77777777" w:rsidR="00C42BF2" w:rsidRDefault="00F80514">
      <w:pPr>
        <w:pStyle w:val="Default"/>
        <w:widowControl w:val="0"/>
        <w:tabs>
          <w:tab w:val="left" w:pos="2880"/>
        </w:tabs>
        <w:ind w:left="2880" w:hanging="2880"/>
      </w:pPr>
      <w:r>
        <w:t>\l Wakaya</w:t>
      </w:r>
      <w:r>
        <w:tab/>
        <w:t xml:space="preserve">\w ken+ \g </w:t>
      </w:r>
      <w:r>
        <w:rPr>
          <w:rFonts w:hAnsi="Times New Roman"/>
        </w:rPr>
        <w:t>‘</w:t>
      </w:r>
      <w:r>
        <w:t>down</w:t>
      </w:r>
      <w:r>
        <w:rPr>
          <w:rFonts w:hAnsi="Times New Roman"/>
        </w:rPr>
        <w:t xml:space="preserve">’ </w:t>
      </w:r>
      <w:r>
        <w:t xml:space="preserve">\q In </w:t>
      </w:r>
      <w:r>
        <w:rPr>
          <w:i/>
          <w:iCs/>
        </w:rPr>
        <w:t>kenaj</w:t>
      </w:r>
      <w:r>
        <w:rPr>
          <w:rFonts w:hAnsi="Times New Roman"/>
        </w:rPr>
        <w:t xml:space="preserve"> ‘</w:t>
      </w:r>
      <w:r>
        <w:t>bottom, down</w:t>
      </w:r>
      <w:r>
        <w:rPr>
          <w:rFonts w:hAnsi="Times New Roman"/>
        </w:rPr>
        <w:t>’</w:t>
      </w:r>
      <w:r>
        <w:t xml:space="preserve">, </w:t>
      </w:r>
      <w:r>
        <w:rPr>
          <w:i/>
          <w:iCs/>
        </w:rPr>
        <w:t>kenajanp</w:t>
      </w:r>
      <w:r>
        <w:rPr>
          <w:rFonts w:hAnsi="Times New Roman"/>
        </w:rPr>
        <w:t xml:space="preserve"> ‘</w:t>
      </w:r>
      <w:r>
        <w:t>to swoop down</w:t>
      </w:r>
      <w:r>
        <w:rPr>
          <w:rFonts w:hAnsi="Times New Roman"/>
        </w:rPr>
        <w:t>’</w:t>
      </w:r>
      <w:r>
        <w:t xml:space="preserve">, </w:t>
      </w:r>
      <w:r>
        <w:rPr>
          <w:i/>
          <w:iCs/>
        </w:rPr>
        <w:t>kenarra</w:t>
      </w:r>
      <w:r>
        <w:rPr>
          <w:rFonts w:hAnsi="Times New Roman"/>
        </w:rPr>
        <w:t xml:space="preserve"> ‘</w:t>
      </w:r>
      <w:r>
        <w:t>near</w:t>
      </w:r>
      <w:r>
        <w:rPr>
          <w:rFonts w:hAnsi="Times New Roman"/>
        </w:rPr>
        <w:t>’</w:t>
      </w:r>
      <w:r>
        <w:t xml:space="preserve">, </w:t>
      </w:r>
      <w:r>
        <w:rPr>
          <w:i/>
          <w:iCs/>
        </w:rPr>
        <w:t>kentenga</w:t>
      </w:r>
      <w:r>
        <w:rPr>
          <w:rFonts w:hAnsi="Times New Roman"/>
        </w:rPr>
        <w:t xml:space="preserve"> ‘</w:t>
      </w:r>
      <w:r>
        <w:t>down there, inside</w:t>
      </w:r>
      <w:r>
        <w:rPr>
          <w:rFonts w:hAnsi="Times New Roman"/>
        </w:rPr>
        <w:t>’</w:t>
      </w:r>
      <w:r>
        <w:t xml:space="preserve">, </w:t>
      </w:r>
      <w:r>
        <w:rPr>
          <w:i/>
          <w:iCs/>
        </w:rPr>
        <w:t>kenterl</w:t>
      </w:r>
      <w:r>
        <w:rPr>
          <w:rFonts w:hAnsi="Times New Roman"/>
        </w:rPr>
        <w:t xml:space="preserve"> ‘</w:t>
      </w:r>
      <w:r>
        <w:t>close</w:t>
      </w:r>
      <w:r>
        <w:rPr>
          <w:rFonts w:hAnsi="Times New Roman"/>
        </w:rPr>
        <w:t>’</w:t>
      </w:r>
      <w:r>
        <w:t xml:space="preserve">. See also </w:t>
      </w:r>
      <w:r>
        <w:rPr>
          <w:i/>
          <w:iCs/>
        </w:rPr>
        <w:t>kin+</w:t>
      </w:r>
      <w:r>
        <w:t xml:space="preserve"> &lt; *kani. \s GB</w:t>
      </w:r>
    </w:p>
    <w:p w14:paraId="21F4AAA4" w14:textId="77777777" w:rsidR="00C42BF2" w:rsidRDefault="00C42BF2">
      <w:pPr>
        <w:pStyle w:val="Default"/>
        <w:widowControl w:val="0"/>
        <w:tabs>
          <w:tab w:val="left" w:pos="2880"/>
        </w:tabs>
        <w:ind w:left="2880" w:hanging="2880"/>
      </w:pPr>
    </w:p>
    <w:p w14:paraId="42431831" w14:textId="77777777" w:rsidR="00C42BF2" w:rsidRDefault="00C42BF2">
      <w:pPr>
        <w:pStyle w:val="Default"/>
        <w:widowControl w:val="0"/>
        <w:tabs>
          <w:tab w:val="left" w:pos="2880"/>
        </w:tabs>
      </w:pPr>
    </w:p>
    <w:p w14:paraId="2303D5A3" w14:textId="77777777" w:rsidR="00C42BF2" w:rsidRDefault="00F80514">
      <w:pPr>
        <w:pStyle w:val="Default"/>
        <w:widowControl w:val="0"/>
        <w:tabs>
          <w:tab w:val="left" w:pos="2880"/>
        </w:tabs>
        <w:ind w:left="2880" w:hanging="2880"/>
        <w:rPr>
          <w:b/>
          <w:bCs/>
        </w:rPr>
      </w:pPr>
      <w:r>
        <w:t xml:space="preserve">\e </w:t>
      </w:r>
      <w:r>
        <w:rPr>
          <w:b/>
          <w:bCs/>
        </w:rPr>
        <w:t>*kanka</w:t>
      </w:r>
    </w:p>
    <w:p w14:paraId="65278CC7" w14:textId="77777777" w:rsidR="00C42BF2" w:rsidRDefault="00F80514">
      <w:pPr>
        <w:pStyle w:val="Default"/>
        <w:widowControl w:val="0"/>
        <w:tabs>
          <w:tab w:val="left" w:pos="2880"/>
        </w:tabs>
        <w:ind w:left="2880" w:hanging="2880"/>
      </w:pPr>
      <w:r>
        <w:t xml:space="preserve">\t </w:t>
      </w:r>
      <w:r>
        <w:rPr>
          <w:rFonts w:hAnsi="Times New Roman"/>
        </w:rPr>
        <w:t>‘</w:t>
      </w:r>
      <w:r>
        <w:t>up</w:t>
      </w:r>
      <w:r>
        <w:rPr>
          <w:rFonts w:hAnsi="Times New Roman"/>
        </w:rPr>
        <w:t>’</w:t>
      </w:r>
    </w:p>
    <w:p w14:paraId="3950A1D5" w14:textId="77777777" w:rsidR="00C42BF2" w:rsidRDefault="00F80514">
      <w:pPr>
        <w:pStyle w:val="Default"/>
        <w:widowControl w:val="0"/>
        <w:tabs>
          <w:tab w:val="left" w:pos="2880"/>
        </w:tabs>
        <w:ind w:left="2880" w:hanging="2880"/>
      </w:pPr>
      <w:r>
        <w:t>\b nAdv</w:t>
      </w:r>
    </w:p>
    <w:p w14:paraId="655D45AA" w14:textId="77777777" w:rsidR="00C42BF2" w:rsidRDefault="00F80514">
      <w:pPr>
        <w:pStyle w:val="Default"/>
        <w:widowControl w:val="0"/>
        <w:tabs>
          <w:tab w:val="left" w:pos="2880"/>
        </w:tabs>
        <w:ind w:left="2880" w:hanging="2880"/>
      </w:pPr>
      <w:r>
        <w:t>\c Loc, Dir</w:t>
      </w:r>
    </w:p>
    <w:p w14:paraId="46466A11" w14:textId="77777777" w:rsidR="00C42BF2" w:rsidRDefault="00F80514">
      <w:pPr>
        <w:pStyle w:val="Default"/>
        <w:widowControl w:val="0"/>
        <w:tabs>
          <w:tab w:val="left" w:pos="2880"/>
        </w:tabs>
        <w:ind w:left="2880" w:hanging="2880"/>
      </w:pPr>
      <w:r>
        <w:t>\x See also *kampiy, *kani, *kanta.</w:t>
      </w:r>
    </w:p>
    <w:p w14:paraId="165FE9D1" w14:textId="77777777" w:rsidR="00C42BF2" w:rsidRDefault="00F80514">
      <w:pPr>
        <w:pStyle w:val="Default"/>
        <w:widowControl w:val="0"/>
        <w:tabs>
          <w:tab w:val="left" w:pos="2880"/>
        </w:tabs>
        <w:ind w:left="2880" w:hanging="2880"/>
      </w:pPr>
      <w:r>
        <w:t>\l Buwandik</w:t>
      </w:r>
      <w:r>
        <w:tab/>
        <w:t xml:space="preserve">\w kan.giya \g </w:t>
      </w:r>
      <w:r>
        <w:rPr>
          <w:rFonts w:hAnsi="Times New Roman"/>
        </w:rPr>
        <w:t>‘</w:t>
      </w:r>
      <w:r>
        <w:t>arise, climb</w:t>
      </w:r>
      <w:r>
        <w:rPr>
          <w:rFonts w:hAnsi="Times New Roman"/>
        </w:rPr>
        <w:t xml:space="preserve">’ </w:t>
      </w:r>
      <w:r>
        <w:t>\s BB</w:t>
      </w:r>
    </w:p>
    <w:p w14:paraId="7899B005" w14:textId="77777777" w:rsidR="00C42BF2" w:rsidRDefault="00F80514">
      <w:pPr>
        <w:pStyle w:val="Default"/>
        <w:widowControl w:val="0"/>
        <w:tabs>
          <w:tab w:val="left" w:pos="2880"/>
        </w:tabs>
        <w:ind w:left="2880" w:hanging="2880"/>
      </w:pPr>
      <w:r>
        <w:t>\l Wirangu</w:t>
      </w:r>
      <w:r>
        <w:tab/>
        <w:t xml:space="preserve">\w kanka \g </w:t>
      </w:r>
      <w:r>
        <w:rPr>
          <w:rFonts w:hAnsi="Times New Roman"/>
        </w:rPr>
        <w:t>‘</w:t>
      </w:r>
      <w:r>
        <w:t>high up</w:t>
      </w:r>
      <w:r>
        <w:rPr>
          <w:rFonts w:hAnsi="Times New Roman"/>
        </w:rPr>
        <w:t xml:space="preserve">’ </w:t>
      </w:r>
      <w:r>
        <w:t xml:space="preserve">\p Location nominal. \q Alt. </w:t>
      </w:r>
      <w:r>
        <w:rPr>
          <w:i/>
          <w:iCs/>
        </w:rPr>
        <w:t>gan.gara</w:t>
      </w:r>
      <w:r>
        <w:t xml:space="preserve"> and </w:t>
      </w:r>
      <w:r>
        <w:rPr>
          <w:i/>
          <w:iCs/>
        </w:rPr>
        <w:t>gan.garda</w:t>
      </w:r>
      <w:r>
        <w:t>. \s LH</w:t>
      </w:r>
    </w:p>
    <w:p w14:paraId="3B029964" w14:textId="77777777" w:rsidR="00C42BF2" w:rsidRDefault="00F80514">
      <w:pPr>
        <w:pStyle w:val="Default"/>
        <w:widowControl w:val="0"/>
        <w:tabs>
          <w:tab w:val="left" w:pos="2880"/>
        </w:tabs>
        <w:ind w:left="2880" w:hanging="2880"/>
      </w:pPr>
      <w:r>
        <w:t>\l Warlpiri</w:t>
      </w:r>
      <w:r>
        <w:tab/>
        <w:t xml:space="preserve">\w kankarlarra \g </w:t>
      </w:r>
      <w:r>
        <w:rPr>
          <w:rFonts w:hAnsi="Times New Roman"/>
        </w:rPr>
        <w:t>‘</w:t>
      </w:r>
      <w:r>
        <w:t>up, on top of, over; steep upward; full</w:t>
      </w:r>
      <w:r>
        <w:rPr>
          <w:rFonts w:hAnsi="Times New Roman"/>
        </w:rPr>
        <w:t>—</w:t>
      </w:r>
      <w:r>
        <w:t>as well full of water</w:t>
      </w:r>
      <w:r>
        <w:rPr>
          <w:rFonts w:hAnsi="Times New Roman"/>
        </w:rPr>
        <w:t xml:space="preserve">’ </w:t>
      </w:r>
      <w:r>
        <w:t xml:space="preserve">\q Also </w:t>
      </w:r>
      <w:r>
        <w:rPr>
          <w:i/>
          <w:iCs/>
        </w:rPr>
        <w:t>kankarlu</w:t>
      </w:r>
      <w:r>
        <w:rPr>
          <w:rFonts w:hAnsi="Times New Roman"/>
        </w:rPr>
        <w:t xml:space="preserve"> ‘</w:t>
      </w:r>
      <w:r>
        <w:t>above, high up, upward</w:t>
      </w:r>
      <w:r>
        <w:rPr>
          <w:rFonts w:hAnsi="Times New Roman"/>
        </w:rPr>
        <w:t>’</w:t>
      </w:r>
      <w:r>
        <w:t>. \s KLH</w:t>
      </w:r>
    </w:p>
    <w:p w14:paraId="6DC3689E" w14:textId="77777777" w:rsidR="00C42BF2" w:rsidRDefault="00F80514">
      <w:pPr>
        <w:pStyle w:val="Default"/>
        <w:widowControl w:val="0"/>
        <w:tabs>
          <w:tab w:val="left" w:pos="2880"/>
        </w:tabs>
        <w:ind w:left="2880" w:hanging="2880"/>
        <w:rPr>
          <w:color w:val="00FF00"/>
          <w:u w:color="00FF00"/>
        </w:rPr>
      </w:pPr>
      <w:r>
        <w:rPr>
          <w:color w:val="00FF00"/>
          <w:u w:color="00FF00"/>
        </w:rPr>
        <w:t>\l Gurindji</w:t>
      </w:r>
      <w:r>
        <w:rPr>
          <w:color w:val="00FF00"/>
          <w:u w:color="00FF00"/>
        </w:rPr>
        <w:tab/>
        <w:t xml:space="preserve">\w kankarra \g </w:t>
      </w:r>
      <w:r>
        <w:rPr>
          <w:rFonts w:hAnsi="Times New Roman"/>
          <w:color w:val="00FF00"/>
          <w:u w:color="00FF00"/>
        </w:rPr>
        <w:t>‘</w:t>
      </w:r>
      <w:r>
        <w:rPr>
          <w:color w:val="00FF00"/>
          <w:u w:color="00FF00"/>
        </w:rPr>
        <w:t>upstream</w:t>
      </w:r>
      <w:r>
        <w:rPr>
          <w:rFonts w:hAnsi="Times New Roman"/>
          <w:color w:val="00FF00"/>
          <w:u w:color="00FF00"/>
        </w:rPr>
        <w:t xml:space="preserve">’ </w:t>
      </w:r>
      <w:r>
        <w:rPr>
          <w:color w:val="00FF00"/>
          <w:u w:color="00FF00"/>
        </w:rPr>
        <w:t xml:space="preserve">\q Also </w:t>
      </w:r>
      <w:r>
        <w:rPr>
          <w:i/>
          <w:iCs/>
          <w:color w:val="00FF00"/>
          <w:u w:color="00FF00"/>
        </w:rPr>
        <w:t>kankula</w:t>
      </w:r>
      <w:r>
        <w:rPr>
          <w:rFonts w:hAnsi="Times New Roman"/>
          <w:color w:val="00FF00"/>
          <w:u w:color="00FF00"/>
        </w:rPr>
        <w:t xml:space="preserve"> ‘</w:t>
      </w:r>
      <w:r>
        <w:rPr>
          <w:color w:val="00FF00"/>
          <w:u w:color="00FF00"/>
        </w:rPr>
        <w:t>up</w:t>
      </w:r>
      <w:r>
        <w:rPr>
          <w:rFonts w:hAnsi="Times New Roman"/>
          <w:color w:val="00FF00"/>
          <w:u w:color="00FF00"/>
        </w:rPr>
        <w:t>’</w:t>
      </w:r>
      <w:r>
        <w:rPr>
          <w:color w:val="00FF00"/>
          <w:u w:color="00FF00"/>
        </w:rPr>
        <w:t>. \s PMcC</w:t>
      </w:r>
    </w:p>
    <w:p w14:paraId="7C9166B0" w14:textId="77777777" w:rsidR="00C42BF2" w:rsidRDefault="00F80514">
      <w:pPr>
        <w:pStyle w:val="Default"/>
        <w:widowControl w:val="0"/>
        <w:tabs>
          <w:tab w:val="left" w:pos="2880"/>
        </w:tabs>
        <w:ind w:left="2880" w:hanging="2880"/>
      </w:pPr>
      <w:r>
        <w:t>\l Walmajarri</w:t>
      </w:r>
      <w:r>
        <w:tab/>
        <w:t xml:space="preserve">\w kankarni \g </w:t>
      </w:r>
      <w:r>
        <w:rPr>
          <w:rFonts w:hAnsi="Times New Roman"/>
        </w:rPr>
        <w:t>‘</w:t>
      </w:r>
      <w:r>
        <w:t>up</w:t>
      </w:r>
      <w:r>
        <w:rPr>
          <w:rFonts w:hAnsi="Times New Roman"/>
        </w:rPr>
        <w:t xml:space="preserve">’ </w:t>
      </w:r>
      <w:r>
        <w:t>\s JHd</w:t>
      </w:r>
    </w:p>
    <w:p w14:paraId="711D605A" w14:textId="77777777" w:rsidR="00C42BF2" w:rsidRDefault="00F80514">
      <w:pPr>
        <w:pStyle w:val="Default"/>
        <w:widowControl w:val="0"/>
        <w:tabs>
          <w:tab w:val="left" w:pos="2880"/>
        </w:tabs>
        <w:ind w:left="2880" w:hanging="2880"/>
      </w:pPr>
      <w:r>
        <w:t>\l Mudburra</w:t>
      </w:r>
      <w:r>
        <w:tab/>
        <w:t xml:space="preserve">\w kankarra \g </w:t>
      </w:r>
      <w:r>
        <w:rPr>
          <w:rFonts w:hAnsi="Times New Roman"/>
        </w:rPr>
        <w:t>‘</w:t>
      </w:r>
      <w:r>
        <w:t>upstream</w:t>
      </w:r>
      <w:r>
        <w:rPr>
          <w:rFonts w:hAnsi="Times New Roman"/>
        </w:rPr>
        <w:t xml:space="preserve">’ </w:t>
      </w:r>
      <w:r>
        <w:t>\q Old-fashioned. \s RG</w:t>
      </w:r>
    </w:p>
    <w:p w14:paraId="0F0644A0" w14:textId="77777777" w:rsidR="00C42BF2" w:rsidRDefault="00F80514">
      <w:pPr>
        <w:pStyle w:val="Default"/>
        <w:widowControl w:val="0"/>
        <w:tabs>
          <w:tab w:val="left" w:pos="2880"/>
        </w:tabs>
        <w:ind w:left="2880" w:hanging="2880"/>
      </w:pPr>
      <w:r>
        <w:t>\l Mudburra</w:t>
      </w:r>
      <w:r>
        <w:tab/>
        <w:t xml:space="preserve">\w kankurla \g </w:t>
      </w:r>
      <w:r>
        <w:rPr>
          <w:rFonts w:hAnsi="Times New Roman"/>
        </w:rPr>
        <w:t>‘</w:t>
      </w:r>
      <w:r>
        <w:t>up, out of the valley</w:t>
      </w:r>
      <w:r>
        <w:rPr>
          <w:rFonts w:hAnsi="Times New Roman"/>
        </w:rPr>
        <w:t xml:space="preserve">’ </w:t>
      </w:r>
      <w:r>
        <w:t xml:space="preserve">\q Also </w:t>
      </w:r>
      <w:r>
        <w:rPr>
          <w:i/>
          <w:iCs/>
        </w:rPr>
        <w:t>kanku</w:t>
      </w:r>
      <w:r>
        <w:t>(</w:t>
      </w:r>
      <w:r>
        <w:rPr>
          <w:i/>
          <w:iCs/>
        </w:rPr>
        <w:t>r</w:t>
      </w:r>
      <w:r>
        <w:t>)</w:t>
      </w:r>
      <w:r>
        <w:rPr>
          <w:i/>
          <w:iCs/>
        </w:rPr>
        <w:t>lu</w:t>
      </w:r>
      <w:r>
        <w:rPr>
          <w:rFonts w:hAnsi="Times New Roman"/>
        </w:rPr>
        <w:t xml:space="preserve"> ‘</w:t>
      </w:r>
      <w:r>
        <w:t>up, on top</w:t>
      </w:r>
      <w:r>
        <w:rPr>
          <w:rFonts w:hAnsi="Times New Roman"/>
        </w:rPr>
        <w:t>’</w:t>
      </w:r>
      <w:r>
        <w:t>. \s RG</w:t>
      </w:r>
    </w:p>
    <w:p w14:paraId="7E835F33" w14:textId="77777777" w:rsidR="00C42BF2" w:rsidRDefault="00F80514">
      <w:pPr>
        <w:pStyle w:val="Default"/>
        <w:widowControl w:val="0"/>
        <w:tabs>
          <w:tab w:val="left" w:pos="2880"/>
        </w:tabs>
        <w:ind w:left="2880" w:hanging="2880"/>
      </w:pPr>
      <w:r>
        <w:t>\l Ngarluma</w:t>
      </w:r>
      <w:r>
        <w:tab/>
        <w:t xml:space="preserve">\w kankara \g </w:t>
      </w:r>
      <w:r>
        <w:rPr>
          <w:rFonts w:hAnsi="Times New Roman"/>
        </w:rPr>
        <w:t>‘</w:t>
      </w:r>
      <w:r>
        <w:t>up, upwards</w:t>
      </w:r>
      <w:r>
        <w:rPr>
          <w:rFonts w:hAnsi="Times New Roman"/>
        </w:rPr>
        <w:t xml:space="preserve">’ </w:t>
      </w:r>
      <w:r>
        <w:t xml:space="preserve">\q Also </w:t>
      </w:r>
      <w:r>
        <w:rPr>
          <w:i/>
          <w:iCs/>
        </w:rPr>
        <w:t>kankara-nguru</w:t>
      </w:r>
      <w:r>
        <w:rPr>
          <w:rFonts w:hAnsi="Times New Roman"/>
        </w:rPr>
        <w:t xml:space="preserve"> ‘</w:t>
      </w:r>
      <w:r>
        <w:t>from above</w:t>
      </w:r>
      <w:r>
        <w:rPr>
          <w:rFonts w:hAnsi="Times New Roman"/>
        </w:rPr>
        <w:t>’</w:t>
      </w:r>
      <w:r>
        <w:t xml:space="preserve">, </w:t>
      </w:r>
      <w:r>
        <w:rPr>
          <w:i/>
          <w:iCs/>
        </w:rPr>
        <w:t>kankara wangka-ku</w:t>
      </w:r>
      <w:r>
        <w:rPr>
          <w:rFonts w:hAnsi="Times New Roman"/>
        </w:rPr>
        <w:t xml:space="preserve"> ‘</w:t>
      </w:r>
      <w:r>
        <w:t>speak loudly</w:t>
      </w:r>
      <w:r>
        <w:rPr>
          <w:rFonts w:hAnsi="Times New Roman"/>
        </w:rPr>
        <w:t>’</w:t>
      </w:r>
      <w:r>
        <w:t xml:space="preserve">, </w:t>
      </w:r>
      <w:r>
        <w:rPr>
          <w:i/>
          <w:iCs/>
        </w:rPr>
        <w:t>kanka</w:t>
      </w:r>
      <w:r>
        <w:t>(</w:t>
      </w:r>
      <w:r>
        <w:rPr>
          <w:i/>
          <w:iCs/>
        </w:rPr>
        <w:t>r</w:t>
      </w:r>
      <w:r>
        <w:t>)</w:t>
      </w:r>
      <w:r>
        <w:rPr>
          <w:i/>
          <w:iCs/>
        </w:rPr>
        <w:t>la-kurru</w:t>
      </w:r>
      <w:r>
        <w:rPr>
          <w:rFonts w:hAnsi="Times New Roman"/>
        </w:rPr>
        <w:t xml:space="preserve"> ‘</w:t>
      </w:r>
      <w:r>
        <w:t>upwards</w:t>
      </w:r>
      <w:r>
        <w:rPr>
          <w:rFonts w:hAnsi="Times New Roman"/>
        </w:rPr>
        <w:t>’</w:t>
      </w:r>
      <w:r>
        <w:t xml:space="preserve">, </w:t>
      </w:r>
      <w:r>
        <w:rPr>
          <w:i/>
          <w:iCs/>
        </w:rPr>
        <w:t>kankanmani</w:t>
      </w:r>
      <w:r>
        <w:rPr>
          <w:rFonts w:hAnsi="Times New Roman"/>
        </w:rPr>
        <w:t xml:space="preserve"> ‘</w:t>
      </w:r>
      <w:r>
        <w:t>on top of one another</w:t>
      </w:r>
      <w:r>
        <w:rPr>
          <w:rFonts w:hAnsi="Times New Roman"/>
        </w:rPr>
        <w:t>’</w:t>
      </w:r>
      <w:r>
        <w:t xml:space="preserve">, </w:t>
      </w:r>
      <w:r>
        <w:rPr>
          <w:i/>
          <w:iCs/>
        </w:rPr>
        <w:t>kankanmani-ka-lku</w:t>
      </w:r>
      <w:r>
        <w:rPr>
          <w:rFonts w:hAnsi="Times New Roman"/>
        </w:rPr>
        <w:t xml:space="preserve"> ‘</w:t>
      </w:r>
      <w:r>
        <w:t>to stack them on top of one another</w:t>
      </w:r>
      <w:r>
        <w:rPr>
          <w:rFonts w:hAnsi="Times New Roman"/>
        </w:rPr>
        <w:t>’</w:t>
      </w:r>
      <w:r>
        <w:t xml:space="preserve">, </w:t>
      </w:r>
      <w:r>
        <w:rPr>
          <w:i/>
          <w:iCs/>
        </w:rPr>
        <w:t>kankarni</w:t>
      </w:r>
      <w:r>
        <w:rPr>
          <w:rFonts w:hAnsi="Times New Roman"/>
        </w:rPr>
        <w:t xml:space="preserve"> ‘</w:t>
      </w:r>
      <w:r>
        <w:t>on top, on top of</w:t>
      </w:r>
      <w:r>
        <w:rPr>
          <w:rFonts w:hAnsi="Times New Roman"/>
        </w:rPr>
        <w:t>’</w:t>
      </w:r>
      <w:r>
        <w:t>. \s KLH</w:t>
      </w:r>
    </w:p>
    <w:p w14:paraId="10E826C2" w14:textId="77777777" w:rsidR="00C42BF2" w:rsidRDefault="00F80514">
      <w:pPr>
        <w:pStyle w:val="Default"/>
        <w:widowControl w:val="0"/>
        <w:tabs>
          <w:tab w:val="left" w:pos="2880"/>
        </w:tabs>
        <w:ind w:left="2880" w:hanging="2880"/>
      </w:pPr>
      <w:r>
        <w:t>\l Martuthunira</w:t>
      </w:r>
      <w:r>
        <w:tab/>
        <w:t xml:space="preserve">\w kankarni \g </w:t>
      </w:r>
      <w:r>
        <w:rPr>
          <w:rFonts w:hAnsi="Times New Roman"/>
        </w:rPr>
        <w:t>‘</w:t>
      </w:r>
      <w:r>
        <w:t>on top; above</w:t>
      </w:r>
      <w:r>
        <w:rPr>
          <w:rFonts w:hAnsi="Times New Roman"/>
        </w:rPr>
        <w:t xml:space="preserve">’ </w:t>
      </w:r>
      <w:r>
        <w:t xml:space="preserve">\q Also </w:t>
      </w:r>
      <w:r>
        <w:rPr>
          <w:i/>
          <w:iCs/>
        </w:rPr>
        <w:t>kanka</w:t>
      </w:r>
      <w:r>
        <w:rPr>
          <w:rFonts w:hAnsi="Times New Roman"/>
        </w:rPr>
        <w:t xml:space="preserve"> ‘</w:t>
      </w:r>
      <w:r>
        <w:t>happy; satisfied</w:t>
      </w:r>
      <w:r>
        <w:rPr>
          <w:rFonts w:hAnsi="Times New Roman"/>
        </w:rPr>
        <w:t xml:space="preserve">’ </w:t>
      </w:r>
      <w:r>
        <w:t>\s AD</w:t>
      </w:r>
    </w:p>
    <w:p w14:paraId="3523A470" w14:textId="77777777" w:rsidR="00C42BF2" w:rsidRDefault="00F80514">
      <w:pPr>
        <w:pStyle w:val="Default"/>
        <w:widowControl w:val="0"/>
        <w:tabs>
          <w:tab w:val="left" w:pos="2880"/>
        </w:tabs>
        <w:ind w:left="2880" w:hanging="2880"/>
      </w:pPr>
      <w:r>
        <w:t>\l Nyamal</w:t>
      </w:r>
      <w:r>
        <w:tab/>
        <w:t xml:space="preserve">\w kankarla \g </w:t>
      </w:r>
      <w:r>
        <w:rPr>
          <w:rFonts w:hAnsi="Times New Roman"/>
        </w:rPr>
        <w:t>‘</w:t>
      </w:r>
      <w:r>
        <w:t>up, above</w:t>
      </w:r>
      <w:r>
        <w:rPr>
          <w:rFonts w:hAnsi="Times New Roman"/>
        </w:rPr>
        <w:t xml:space="preserve">’ </w:t>
      </w:r>
      <w:r>
        <w:t>\s GNOG</w:t>
      </w:r>
    </w:p>
    <w:p w14:paraId="33682CDD" w14:textId="77777777" w:rsidR="00C42BF2" w:rsidRDefault="00F80514">
      <w:pPr>
        <w:pStyle w:val="Default"/>
        <w:widowControl w:val="0"/>
        <w:tabs>
          <w:tab w:val="left" w:pos="2880"/>
        </w:tabs>
        <w:ind w:left="2880" w:hanging="2880"/>
      </w:pPr>
      <w:r>
        <w:t>\l Panyjima</w:t>
      </w:r>
      <w:r>
        <w:tab/>
        <w:t xml:space="preserve">\w kankala \g </w:t>
      </w:r>
      <w:r>
        <w:rPr>
          <w:rFonts w:hAnsi="Times New Roman"/>
        </w:rPr>
        <w:t>‘</w:t>
      </w:r>
      <w:r>
        <w:t>up on top, above</w:t>
      </w:r>
      <w:r>
        <w:rPr>
          <w:rFonts w:hAnsi="Times New Roman"/>
        </w:rPr>
        <w:t xml:space="preserve">’ </w:t>
      </w:r>
      <w:r>
        <w:t xml:space="preserve">\q Also </w:t>
      </w:r>
      <w:r>
        <w:rPr>
          <w:i/>
          <w:iCs/>
        </w:rPr>
        <w:t>kankarni</w:t>
      </w:r>
      <w:r>
        <w:rPr>
          <w:rFonts w:hAnsi="Times New Roman"/>
        </w:rPr>
        <w:t xml:space="preserve"> ‘</w:t>
      </w:r>
      <w:r>
        <w:t>on top of</w:t>
      </w:r>
      <w:r>
        <w:rPr>
          <w:rFonts w:hAnsi="Times New Roman"/>
        </w:rPr>
        <w:t>’</w:t>
      </w:r>
      <w:r>
        <w:t xml:space="preserve">. GNOG gives </w:t>
      </w:r>
      <w:r>
        <w:rPr>
          <w:i/>
          <w:iCs/>
        </w:rPr>
        <w:t>kankarla</w:t>
      </w:r>
      <w:r>
        <w:rPr>
          <w:rFonts w:hAnsi="Times New Roman"/>
        </w:rPr>
        <w:t xml:space="preserve"> ‘</w:t>
      </w:r>
      <w:r>
        <w:t>up, above</w:t>
      </w:r>
      <w:r>
        <w:rPr>
          <w:rFonts w:hAnsi="Times New Roman"/>
        </w:rPr>
        <w:t>’</w:t>
      </w:r>
      <w:r>
        <w:t>. \s GNOG, AD</w:t>
      </w:r>
    </w:p>
    <w:p w14:paraId="3E8DDB66" w14:textId="77777777" w:rsidR="00C42BF2" w:rsidRDefault="00F80514">
      <w:pPr>
        <w:pStyle w:val="Default"/>
        <w:widowControl w:val="0"/>
        <w:tabs>
          <w:tab w:val="left" w:pos="2880"/>
        </w:tabs>
        <w:ind w:left="2880" w:hanging="2880"/>
      </w:pPr>
      <w:r>
        <w:t>\l Yinytjiparnti</w:t>
      </w:r>
      <w:r>
        <w:tab/>
        <w:t xml:space="preserve">\w kankarla \g </w:t>
      </w:r>
      <w:r>
        <w:rPr>
          <w:rFonts w:hAnsi="Times New Roman"/>
        </w:rPr>
        <w:t>‘</w:t>
      </w:r>
      <w:r>
        <w:t>up, above</w:t>
      </w:r>
      <w:r>
        <w:rPr>
          <w:rFonts w:hAnsi="Times New Roman"/>
        </w:rPr>
        <w:t xml:space="preserve">’ </w:t>
      </w:r>
      <w:r>
        <w:t>\s GNOG</w:t>
      </w:r>
    </w:p>
    <w:p w14:paraId="6326ABF9" w14:textId="77777777" w:rsidR="00C42BF2" w:rsidRDefault="00F80514">
      <w:pPr>
        <w:pStyle w:val="Default"/>
        <w:widowControl w:val="0"/>
        <w:tabs>
          <w:tab w:val="left" w:pos="2880"/>
        </w:tabs>
        <w:ind w:left="2880" w:hanging="2880"/>
      </w:pPr>
      <w:r>
        <w:t>\l Kurrama</w:t>
      </w:r>
      <w:r>
        <w:tab/>
        <w:t xml:space="preserve">\w kankarla \g </w:t>
      </w:r>
      <w:r>
        <w:rPr>
          <w:rFonts w:hAnsi="Times New Roman"/>
        </w:rPr>
        <w:t>‘</w:t>
      </w:r>
      <w:r>
        <w:t>up, above</w:t>
      </w:r>
      <w:r>
        <w:rPr>
          <w:rFonts w:hAnsi="Times New Roman"/>
        </w:rPr>
        <w:t xml:space="preserve">’ </w:t>
      </w:r>
      <w:r>
        <w:t xml:space="preserve">[OG]; </w:t>
      </w:r>
      <w:r>
        <w:rPr>
          <w:rFonts w:hAnsi="Times New Roman"/>
        </w:rPr>
        <w:t>‘</w:t>
      </w:r>
      <w:r>
        <w:t>height, top</w:t>
      </w:r>
      <w:r>
        <w:rPr>
          <w:rFonts w:hAnsi="Times New Roman"/>
        </w:rPr>
        <w:t xml:space="preserve">’ </w:t>
      </w:r>
      <w:r>
        <w:t>[FW] \s GNOG, FW</w:t>
      </w:r>
    </w:p>
    <w:p w14:paraId="5DA05A14" w14:textId="77777777" w:rsidR="00C42BF2" w:rsidRDefault="00F80514">
      <w:pPr>
        <w:pStyle w:val="Default"/>
        <w:widowControl w:val="0"/>
        <w:tabs>
          <w:tab w:val="left" w:pos="2880"/>
        </w:tabs>
        <w:ind w:left="2880" w:hanging="2880"/>
      </w:pPr>
      <w:r>
        <w:lastRenderedPageBreak/>
        <w:t xml:space="preserve">\l </w:t>
      </w:r>
      <w:r>
        <w:rPr>
          <w:b/>
          <w:bCs/>
        </w:rPr>
        <w:t>pNgayarda</w:t>
      </w:r>
      <w:r>
        <w:rPr>
          <w:b/>
          <w:bCs/>
        </w:rPr>
        <w:tab/>
        <w:t>\w *kanka</w:t>
      </w:r>
      <w:r>
        <w:t xml:space="preserve"> \s GNOG #606</w:t>
      </w:r>
    </w:p>
    <w:p w14:paraId="6BAC9D4F" w14:textId="77777777" w:rsidR="00C42BF2" w:rsidRDefault="00F80514">
      <w:pPr>
        <w:pStyle w:val="Default"/>
        <w:widowControl w:val="0"/>
        <w:tabs>
          <w:tab w:val="left" w:pos="2880"/>
        </w:tabs>
        <w:ind w:left="2880" w:hanging="2880"/>
      </w:pPr>
      <w:r>
        <w:t>\l Payungu</w:t>
      </w:r>
      <w:r>
        <w:tab/>
        <w:t xml:space="preserve">\w kankara \g </w:t>
      </w:r>
      <w:r>
        <w:rPr>
          <w:rFonts w:hAnsi="Times New Roman"/>
        </w:rPr>
        <w:t>‘</w:t>
      </w:r>
      <w:r>
        <w:t>above</w:t>
      </w:r>
      <w:r>
        <w:rPr>
          <w:rFonts w:hAnsi="Times New Roman"/>
        </w:rPr>
        <w:t xml:space="preserve">’ </w:t>
      </w:r>
      <w:r>
        <w:t>\s PA</w:t>
      </w:r>
    </w:p>
    <w:p w14:paraId="581BDD0E" w14:textId="77777777" w:rsidR="00C42BF2" w:rsidRDefault="00F80514">
      <w:pPr>
        <w:pStyle w:val="Default"/>
        <w:widowControl w:val="0"/>
        <w:tabs>
          <w:tab w:val="left" w:pos="2880"/>
        </w:tabs>
        <w:ind w:left="2880" w:hanging="2880"/>
      </w:pPr>
      <w:r>
        <w:t>\l Warriyangka</w:t>
      </w:r>
      <w:r>
        <w:tab/>
        <w:t xml:space="preserve">\w kankara \g </w:t>
      </w:r>
      <w:r>
        <w:rPr>
          <w:rFonts w:hAnsi="Times New Roman"/>
        </w:rPr>
        <w:t>‘</w:t>
      </w:r>
      <w:r>
        <w:t>up</w:t>
      </w:r>
      <w:r>
        <w:rPr>
          <w:rFonts w:hAnsi="Times New Roman"/>
        </w:rPr>
        <w:t xml:space="preserve">’ </w:t>
      </w:r>
      <w:r>
        <w:t>\s PA</w:t>
      </w:r>
    </w:p>
    <w:p w14:paraId="3FFC3794" w14:textId="77777777" w:rsidR="00C42BF2" w:rsidRDefault="00F80514">
      <w:pPr>
        <w:pStyle w:val="Default"/>
        <w:widowControl w:val="0"/>
        <w:tabs>
          <w:tab w:val="left" w:pos="2880"/>
        </w:tabs>
        <w:ind w:left="2880" w:hanging="2880"/>
      </w:pPr>
      <w:r>
        <w:t>\l Watjarri</w:t>
      </w:r>
      <w:r>
        <w:tab/>
        <w:t xml:space="preserve">\w kankararra \g </w:t>
      </w:r>
      <w:r>
        <w:rPr>
          <w:rFonts w:hAnsi="Times New Roman"/>
        </w:rPr>
        <w:t>‘</w:t>
      </w:r>
      <w:r>
        <w:t>above, upwards</w:t>
      </w:r>
      <w:r>
        <w:rPr>
          <w:rFonts w:hAnsi="Times New Roman"/>
        </w:rPr>
        <w:t xml:space="preserve">’ </w:t>
      </w:r>
      <w:r>
        <w:t>\s WD</w:t>
      </w:r>
    </w:p>
    <w:p w14:paraId="49ED0C45" w14:textId="77777777" w:rsidR="00C42BF2" w:rsidRDefault="00F80514">
      <w:pPr>
        <w:pStyle w:val="Default"/>
        <w:widowControl w:val="0"/>
        <w:tabs>
          <w:tab w:val="left" w:pos="2880"/>
        </w:tabs>
        <w:ind w:left="2880" w:hanging="2880"/>
      </w:pPr>
      <w:r>
        <w:t>^^^</w:t>
      </w:r>
    </w:p>
    <w:p w14:paraId="25FC954D" w14:textId="77777777" w:rsidR="00C42BF2" w:rsidRDefault="00F80514">
      <w:pPr>
        <w:pStyle w:val="Default"/>
        <w:widowControl w:val="0"/>
        <w:tabs>
          <w:tab w:val="left" w:pos="2880"/>
        </w:tabs>
        <w:ind w:left="2880" w:hanging="2880"/>
      </w:pPr>
      <w:r>
        <w:t>\l Baagandji</w:t>
      </w:r>
      <w:r>
        <w:tab/>
        <w:t xml:space="preserve">\w gan.ga \g </w:t>
      </w:r>
      <w:r>
        <w:rPr>
          <w:rFonts w:hAnsi="Times New Roman"/>
        </w:rPr>
        <w:t>‘</w:t>
      </w:r>
      <w:r>
        <w:t>near, close by</w:t>
      </w:r>
      <w:r>
        <w:rPr>
          <w:rFonts w:hAnsi="Times New Roman"/>
        </w:rPr>
        <w:t xml:space="preserve">’ </w:t>
      </w:r>
      <w:r>
        <w:t>\s LH</w:t>
      </w:r>
    </w:p>
    <w:p w14:paraId="65F86377" w14:textId="77777777" w:rsidR="00C42BF2" w:rsidRDefault="00C42BF2">
      <w:pPr>
        <w:pStyle w:val="Default"/>
        <w:widowControl w:val="0"/>
        <w:tabs>
          <w:tab w:val="left" w:pos="2880"/>
        </w:tabs>
        <w:ind w:left="2880" w:hanging="2880"/>
      </w:pPr>
    </w:p>
    <w:p w14:paraId="050CCACA" w14:textId="77777777" w:rsidR="00C42BF2" w:rsidRDefault="00C42BF2">
      <w:pPr>
        <w:pStyle w:val="Default"/>
        <w:widowControl w:val="0"/>
        <w:tabs>
          <w:tab w:val="left" w:pos="2880"/>
        </w:tabs>
        <w:ind w:left="2880" w:hanging="2880"/>
      </w:pPr>
    </w:p>
    <w:p w14:paraId="56CC52D7" w14:textId="77777777" w:rsidR="00C42BF2" w:rsidRDefault="00F80514">
      <w:pPr>
        <w:pStyle w:val="Default"/>
        <w:widowControl w:val="0"/>
        <w:tabs>
          <w:tab w:val="left" w:pos="2880"/>
        </w:tabs>
        <w:ind w:left="2880" w:hanging="2880"/>
        <w:rPr>
          <w:b/>
          <w:bCs/>
        </w:rPr>
      </w:pPr>
      <w:r>
        <w:t xml:space="preserve">\e </w:t>
      </w:r>
      <w:r>
        <w:rPr>
          <w:b/>
          <w:bCs/>
        </w:rPr>
        <w:t>*kanpa</w:t>
      </w:r>
    </w:p>
    <w:p w14:paraId="7792E96E" w14:textId="77777777" w:rsidR="00C42BF2" w:rsidRDefault="00F80514">
      <w:pPr>
        <w:pStyle w:val="Default"/>
        <w:widowControl w:val="0"/>
        <w:tabs>
          <w:tab w:val="left" w:pos="2880"/>
        </w:tabs>
        <w:ind w:left="2880" w:hanging="2880"/>
      </w:pPr>
      <w:r>
        <w:t xml:space="preserve">\t </w:t>
      </w:r>
      <w:r>
        <w:rPr>
          <w:rFonts w:hAnsi="Times New Roman"/>
        </w:rPr>
        <w:t>‘</w:t>
      </w:r>
      <w:r>
        <w:t>first, before</w:t>
      </w:r>
      <w:r>
        <w:rPr>
          <w:rFonts w:hAnsi="Times New Roman"/>
        </w:rPr>
        <w:t>’</w:t>
      </w:r>
    </w:p>
    <w:p w14:paraId="5A120D4E" w14:textId="77777777" w:rsidR="00C42BF2" w:rsidRDefault="00F80514">
      <w:pPr>
        <w:pStyle w:val="Default"/>
        <w:widowControl w:val="0"/>
        <w:tabs>
          <w:tab w:val="left" w:pos="2880"/>
        </w:tabs>
        <w:ind w:left="2880" w:hanging="2880"/>
      </w:pPr>
      <w:r>
        <w:t>\b nAdv</w:t>
      </w:r>
    </w:p>
    <w:p w14:paraId="01955C5B" w14:textId="77777777" w:rsidR="00C42BF2" w:rsidRDefault="00F80514">
      <w:pPr>
        <w:pStyle w:val="Default"/>
        <w:widowControl w:val="0"/>
        <w:tabs>
          <w:tab w:val="left" w:pos="2880"/>
        </w:tabs>
        <w:ind w:left="2880" w:hanging="2880"/>
      </w:pPr>
      <w:r>
        <w:t>\c L</w:t>
      </w:r>
    </w:p>
    <w:p w14:paraId="5A04BB91" w14:textId="77777777" w:rsidR="00C42BF2" w:rsidRDefault="00F80514">
      <w:pPr>
        <w:pStyle w:val="Default"/>
        <w:widowControl w:val="0"/>
        <w:tabs>
          <w:tab w:val="left" w:pos="2880"/>
        </w:tabs>
        <w:ind w:left="2880" w:hanging="2880"/>
      </w:pPr>
      <w:r>
        <w:t>\x See also *kalmpa, *kana.</w:t>
      </w:r>
    </w:p>
    <w:p w14:paraId="029C7F79" w14:textId="77777777" w:rsidR="00C42BF2" w:rsidRDefault="00F80514">
      <w:pPr>
        <w:pStyle w:val="Default"/>
        <w:widowControl w:val="0"/>
        <w:tabs>
          <w:tab w:val="left" w:pos="2880"/>
        </w:tabs>
        <w:ind w:left="2880" w:hanging="2880"/>
      </w:pPr>
      <w:r>
        <w:t>\l KThaayorre</w:t>
      </w:r>
      <w:r>
        <w:tab/>
        <w:t xml:space="preserve">\w kanpa(; ra:k-) \g </w:t>
      </w:r>
      <w:r>
        <w:rPr>
          <w:rFonts w:hAnsi="Times New Roman"/>
        </w:rPr>
        <w:t>‘</w:t>
      </w:r>
      <w:r>
        <w:t>first, ahead</w:t>
      </w:r>
      <w:r>
        <w:rPr>
          <w:rFonts w:hAnsi="Times New Roman"/>
        </w:rPr>
        <w:t xml:space="preserve">’ </w:t>
      </w:r>
      <w:r>
        <w:t>\s AH, AG</w:t>
      </w:r>
    </w:p>
    <w:p w14:paraId="48D30313" w14:textId="77777777" w:rsidR="00C42BF2" w:rsidRDefault="00F80514">
      <w:pPr>
        <w:pStyle w:val="Default"/>
        <w:widowControl w:val="0"/>
        <w:tabs>
          <w:tab w:val="left" w:pos="2880"/>
        </w:tabs>
        <w:ind w:left="2880" w:hanging="2880"/>
        <w:rPr>
          <w:color w:val="800000"/>
          <w:u w:color="800000"/>
        </w:rPr>
      </w:pPr>
      <w:r>
        <w:t>\l YYoront</w:t>
      </w:r>
      <w:r>
        <w:tab/>
        <w:t xml:space="preserve">\w kanpa \g </w:t>
      </w:r>
      <w:r>
        <w:rPr>
          <w:rFonts w:hAnsi="Times New Roman"/>
        </w:rPr>
        <w:t>‘</w:t>
      </w:r>
      <w:r>
        <w:t>first, before</w:t>
      </w:r>
      <w:r>
        <w:rPr>
          <w:rFonts w:hAnsi="Times New Roman"/>
        </w:rPr>
        <w:t xml:space="preserve">’ </w:t>
      </w:r>
      <w:r>
        <w:rPr>
          <w:color w:val="800000"/>
          <w:u w:color="800000"/>
        </w:rPr>
        <w:t xml:space="preserve">\q Also </w:t>
      </w:r>
      <w:r>
        <w:rPr>
          <w:i/>
          <w:iCs/>
          <w:color w:val="800000"/>
          <w:u w:color="800000"/>
        </w:rPr>
        <w:t>-kanp</w:t>
      </w:r>
      <w:r>
        <w:rPr>
          <w:color w:val="800000"/>
          <w:u w:color="800000"/>
        </w:rPr>
        <w:t xml:space="preserve"> in </w:t>
      </w:r>
      <w:r>
        <w:rPr>
          <w:i/>
          <w:iCs/>
          <w:color w:val="800000"/>
          <w:u w:color="800000"/>
        </w:rPr>
        <w:t>morr-kanp</w:t>
      </w:r>
      <w:r>
        <w:rPr>
          <w:rFonts w:hAnsi="Times New Roman"/>
          <w:color w:val="800000"/>
          <w:u w:color="800000"/>
        </w:rPr>
        <w:t xml:space="preserve"> ‘</w:t>
      </w:r>
      <w:r>
        <w:rPr>
          <w:color w:val="800000"/>
          <w:u w:color="800000"/>
        </w:rPr>
        <w:t>quickly, right away, immediately</w:t>
      </w:r>
      <w:r>
        <w:rPr>
          <w:rFonts w:hAnsi="Times New Roman"/>
          <w:color w:val="800000"/>
          <w:u w:color="800000"/>
        </w:rPr>
        <w:t>’</w:t>
      </w:r>
      <w:r>
        <w:rPr>
          <w:color w:val="800000"/>
          <w:u w:color="800000"/>
        </w:rPr>
        <w:t xml:space="preserve">. Presence of V2 in </w:t>
      </w:r>
      <w:r>
        <w:rPr>
          <w:i/>
          <w:iCs/>
          <w:color w:val="800000"/>
          <w:u w:color="800000"/>
        </w:rPr>
        <w:t>kanpa</w:t>
      </w:r>
      <w:r>
        <w:rPr>
          <w:color w:val="800000"/>
          <w:u w:color="800000"/>
        </w:rPr>
        <w:t xml:space="preserve"> conditioned by former 3rd syllable.</w:t>
      </w:r>
    </w:p>
    <w:p w14:paraId="6229B9A2" w14:textId="77777777" w:rsidR="00C42BF2" w:rsidRDefault="00F80514">
      <w:pPr>
        <w:pStyle w:val="Default"/>
        <w:widowControl w:val="0"/>
        <w:tabs>
          <w:tab w:val="left" w:pos="2880"/>
        </w:tabs>
        <w:ind w:left="2880" w:hanging="2880"/>
        <w:rPr>
          <w:color w:val="003300"/>
          <w:u w:color="003300"/>
        </w:rPr>
      </w:pPr>
      <w:r>
        <w:rPr>
          <w:color w:val="003300"/>
          <w:u w:color="003300"/>
        </w:rPr>
        <w:t>\l KKaper</w:t>
      </w:r>
      <w:r>
        <w:rPr>
          <w:color w:val="003300"/>
          <w:u w:color="003300"/>
        </w:rPr>
        <w:tab/>
        <w:t>\w kanp</w:t>
      </w:r>
      <w:r>
        <w:rPr>
          <w:rFonts w:hAnsi="Times New Roman"/>
          <w:color w:val="003300"/>
          <w:u w:color="003300"/>
        </w:rPr>
        <w:t>á</w:t>
      </w:r>
      <w:r>
        <w:rPr>
          <w:color w:val="003300"/>
          <w:u w:color="003300"/>
        </w:rPr>
        <w:t xml:space="preserve">w \g </w:t>
      </w:r>
      <w:r>
        <w:rPr>
          <w:rFonts w:hAnsi="Times New Roman"/>
          <w:color w:val="003300"/>
          <w:u w:color="003300"/>
        </w:rPr>
        <w:t>‘</w:t>
      </w:r>
      <w:r>
        <w:rPr>
          <w:color w:val="003300"/>
          <w:u w:color="003300"/>
        </w:rPr>
        <w:t>first, originally</w:t>
      </w:r>
      <w:r>
        <w:rPr>
          <w:rFonts w:hAnsi="Times New Roman"/>
          <w:color w:val="003300"/>
          <w:u w:color="003300"/>
        </w:rPr>
        <w:t xml:space="preserve">’ </w:t>
      </w:r>
      <w:r>
        <w:rPr>
          <w:color w:val="003300"/>
          <w:u w:color="003300"/>
        </w:rPr>
        <w:t xml:space="preserve">\q Also </w:t>
      </w:r>
      <w:r>
        <w:rPr>
          <w:i/>
          <w:iCs/>
          <w:color w:val="003300"/>
          <w:u w:color="003300"/>
        </w:rPr>
        <w:t>kalmp</w:t>
      </w:r>
      <w:r>
        <w:rPr>
          <w:rFonts w:hAnsi="Times New Roman"/>
          <w:i/>
          <w:iCs/>
          <w:color w:val="003300"/>
          <w:u w:color="003300"/>
        </w:rPr>
        <w:t>á</w:t>
      </w:r>
      <w:r>
        <w:rPr>
          <w:i/>
          <w:iCs/>
          <w:color w:val="003300"/>
          <w:u w:color="003300"/>
        </w:rPr>
        <w:t>w</w:t>
      </w:r>
      <w:r>
        <w:rPr>
          <w:color w:val="003300"/>
          <w:u w:color="003300"/>
        </w:rPr>
        <w:t>, q.v. under *kalmpa. \s PB</w:t>
      </w:r>
    </w:p>
    <w:p w14:paraId="75C36280" w14:textId="77777777" w:rsidR="00C42BF2" w:rsidRDefault="00F80514">
      <w:pPr>
        <w:pStyle w:val="Default"/>
        <w:widowControl w:val="0"/>
        <w:tabs>
          <w:tab w:val="left" w:pos="2880"/>
        </w:tabs>
        <w:ind w:left="2880" w:hanging="2880"/>
      </w:pPr>
      <w:r>
        <w:t>\l KThaypan</w:t>
      </w:r>
      <w:r>
        <w:tab/>
        <w:t xml:space="preserve">\w nba \g </w:t>
      </w:r>
      <w:r>
        <w:rPr>
          <w:rFonts w:hAnsi="Times New Roman"/>
        </w:rPr>
        <w:t>‘</w:t>
      </w:r>
      <w:r>
        <w:t>first, beforehand, in front of, front</w:t>
      </w:r>
      <w:r>
        <w:rPr>
          <w:rFonts w:hAnsi="Times New Roman"/>
        </w:rPr>
        <w:t xml:space="preserve">’ </w:t>
      </w:r>
      <w:r>
        <w:t>\s BR</w:t>
      </w:r>
    </w:p>
    <w:p w14:paraId="63A6C2DB" w14:textId="77777777" w:rsidR="00C42BF2" w:rsidRDefault="00F80514">
      <w:pPr>
        <w:pStyle w:val="Default"/>
        <w:widowControl w:val="0"/>
        <w:tabs>
          <w:tab w:val="left" w:pos="2880"/>
        </w:tabs>
        <w:ind w:left="2880" w:hanging="2880"/>
      </w:pPr>
      <w:r>
        <w:t>\l Ikarranggal</w:t>
      </w:r>
      <w:r>
        <w:tab/>
        <w:t xml:space="preserve">\w anbang \g </w:t>
      </w:r>
      <w:r>
        <w:rPr>
          <w:rFonts w:hAnsi="Times New Roman"/>
        </w:rPr>
        <w:t>‘</w:t>
      </w:r>
      <w:r>
        <w:t>long ago</w:t>
      </w:r>
      <w:r>
        <w:rPr>
          <w:rFonts w:hAnsi="Times New Roman"/>
        </w:rPr>
        <w:t xml:space="preserve">’ </w:t>
      </w:r>
      <w:r>
        <w:t>\s BSommer</w:t>
      </w:r>
    </w:p>
    <w:p w14:paraId="0F8E3D3A" w14:textId="77777777" w:rsidR="00C42BF2" w:rsidRDefault="00F80514">
      <w:pPr>
        <w:pStyle w:val="Default"/>
        <w:widowControl w:val="0"/>
        <w:tabs>
          <w:tab w:val="left" w:pos="2880"/>
        </w:tabs>
        <w:ind w:left="2880" w:hanging="2880"/>
      </w:pPr>
      <w:r>
        <w:t>\l GYim</w:t>
      </w:r>
      <w:r>
        <w:tab/>
        <w:t xml:space="preserve">\w ganban \g </w:t>
      </w:r>
      <w:r>
        <w:rPr>
          <w:rFonts w:hAnsi="Times New Roman"/>
        </w:rPr>
        <w:t>‘</w:t>
      </w:r>
      <w:r>
        <w:t>for no reason, by mistake, without provocation</w:t>
      </w:r>
      <w:r>
        <w:rPr>
          <w:rFonts w:hAnsi="Times New Roman"/>
        </w:rPr>
        <w:t xml:space="preserve">’ </w:t>
      </w:r>
      <w:r>
        <w:t>\q Cognate? \s JHav</w:t>
      </w:r>
    </w:p>
    <w:p w14:paraId="5ECFA299" w14:textId="77777777" w:rsidR="00C42BF2" w:rsidRDefault="00F80514">
      <w:pPr>
        <w:pStyle w:val="Default"/>
        <w:widowControl w:val="0"/>
        <w:tabs>
          <w:tab w:val="left" w:pos="2880"/>
        </w:tabs>
        <w:ind w:left="2880" w:hanging="2880"/>
      </w:pPr>
      <w:r>
        <w:t>\l Wagaman</w:t>
      </w:r>
      <w:r>
        <w:tab/>
        <w:t>\w ganba</w:t>
      </w:r>
    </w:p>
    <w:p w14:paraId="5E9DC130" w14:textId="77777777" w:rsidR="00C42BF2" w:rsidRDefault="00F80514">
      <w:pPr>
        <w:pStyle w:val="Default"/>
        <w:widowControl w:val="0"/>
        <w:tabs>
          <w:tab w:val="left" w:pos="2880"/>
        </w:tabs>
        <w:ind w:left="2880" w:hanging="2880"/>
      </w:pPr>
      <w:r>
        <w:t xml:space="preserve">\l </w:t>
      </w:r>
      <w:r>
        <w:rPr>
          <w:b/>
          <w:bCs/>
        </w:rPr>
        <w:t>pPaman</w:t>
      </w:r>
      <w:r>
        <w:rPr>
          <w:b/>
          <w:bCs/>
        </w:rPr>
        <w:tab/>
        <w:t>\w *kanpa</w:t>
      </w:r>
      <w:r>
        <w:t xml:space="preserve"> \s BA</w:t>
      </w:r>
    </w:p>
    <w:p w14:paraId="65094712" w14:textId="77777777" w:rsidR="00C42BF2" w:rsidRDefault="00F80514">
      <w:pPr>
        <w:pStyle w:val="Default"/>
        <w:widowControl w:val="0"/>
        <w:tabs>
          <w:tab w:val="left" w:pos="2880"/>
        </w:tabs>
        <w:ind w:left="2880" w:hanging="2880"/>
      </w:pPr>
      <w:r>
        <w:t>\l Warrungu</w:t>
      </w:r>
      <w:r>
        <w:tab/>
        <w:t xml:space="preserve">\w ganba \g </w:t>
      </w:r>
      <w:r>
        <w:rPr>
          <w:rFonts w:hAnsi="Times New Roman"/>
        </w:rPr>
        <w:t>‘</w:t>
      </w:r>
      <w:r>
        <w:t>first; before</w:t>
      </w:r>
      <w:r>
        <w:rPr>
          <w:rFonts w:hAnsi="Times New Roman"/>
        </w:rPr>
        <w:t xml:space="preserve">’ </w:t>
      </w:r>
      <w:r>
        <w:t>\s TTs</w:t>
      </w:r>
    </w:p>
    <w:p w14:paraId="2FF86850" w14:textId="77777777" w:rsidR="00C42BF2" w:rsidRDefault="00F80514">
      <w:pPr>
        <w:pStyle w:val="Default"/>
        <w:widowControl w:val="0"/>
        <w:tabs>
          <w:tab w:val="left" w:pos="2880"/>
        </w:tabs>
        <w:ind w:left="2880" w:hanging="2880"/>
      </w:pPr>
      <w:r>
        <w:t>\l GBadhun</w:t>
      </w:r>
      <w:r>
        <w:tab/>
        <w:t xml:space="preserve">\w ganbamara \g </w:t>
      </w:r>
      <w:r>
        <w:rPr>
          <w:rFonts w:hAnsi="Times New Roman"/>
        </w:rPr>
        <w:t>‘</w:t>
      </w:r>
      <w:r>
        <w:t>the other side</w:t>
      </w:r>
      <w:r>
        <w:rPr>
          <w:rFonts w:hAnsi="Times New Roman"/>
        </w:rPr>
        <w:t xml:space="preserve">’ </w:t>
      </w:r>
      <w:r>
        <w:t>\q Cognate? \s PS</w:t>
      </w:r>
    </w:p>
    <w:p w14:paraId="67C698AE" w14:textId="77777777" w:rsidR="00C42BF2" w:rsidRDefault="00F80514">
      <w:pPr>
        <w:pStyle w:val="Default"/>
        <w:widowControl w:val="0"/>
        <w:tabs>
          <w:tab w:val="left" w:pos="2880"/>
        </w:tabs>
        <w:ind w:left="2880" w:hanging="2880"/>
      </w:pPr>
      <w:r>
        <w:t>\l Dyirbal</w:t>
      </w:r>
      <w:r>
        <w:tab/>
        <w:t xml:space="preserve">\w ganba \g </w:t>
      </w:r>
      <w:r>
        <w:rPr>
          <w:rFonts w:hAnsi="Times New Roman"/>
        </w:rPr>
        <w:t>‘</w:t>
      </w:r>
      <w:r>
        <w:t>earlier/later on today</w:t>
      </w:r>
      <w:r>
        <w:rPr>
          <w:rFonts w:hAnsi="Times New Roman"/>
        </w:rPr>
        <w:t xml:space="preserve">’ </w:t>
      </w:r>
      <w:r>
        <w:t>\q Djalnguy (respect register). \s RMWD</w:t>
      </w:r>
    </w:p>
    <w:p w14:paraId="48DC4053" w14:textId="77777777" w:rsidR="00C42BF2" w:rsidRDefault="00F80514">
      <w:pPr>
        <w:pStyle w:val="Default"/>
        <w:widowControl w:val="0"/>
        <w:tabs>
          <w:tab w:val="left" w:pos="2880"/>
        </w:tabs>
        <w:ind w:left="2880" w:hanging="2880"/>
      </w:pPr>
      <w:r>
        <w:t>\l Warrgamay</w:t>
      </w:r>
      <w:r>
        <w:tab/>
        <w:t xml:space="preserve">\w ganbaymu \g </w:t>
      </w:r>
      <w:r>
        <w:rPr>
          <w:rFonts w:hAnsi="Times New Roman"/>
        </w:rPr>
        <w:t>‘</w:t>
      </w:r>
      <w:r>
        <w:t>very old</w:t>
      </w:r>
      <w:r>
        <w:rPr>
          <w:rFonts w:hAnsi="Times New Roman"/>
        </w:rPr>
        <w:t xml:space="preserve">’ </w:t>
      </w:r>
      <w:r>
        <w:t xml:space="preserve">\q Also </w:t>
      </w:r>
      <w:r>
        <w:rPr>
          <w:i/>
          <w:iCs/>
        </w:rPr>
        <w:t>gayba</w:t>
      </w:r>
      <w:r>
        <w:rPr>
          <w:rFonts w:hAnsi="Times New Roman"/>
        </w:rPr>
        <w:t xml:space="preserve"> ‘</w:t>
      </w:r>
      <w:r>
        <w:t>now</w:t>
      </w:r>
      <w:r>
        <w:rPr>
          <w:rFonts w:hAnsi="Times New Roman"/>
        </w:rPr>
        <w:t>’</w:t>
      </w:r>
      <w:r>
        <w:t>. \s RMWD</w:t>
      </w:r>
    </w:p>
    <w:p w14:paraId="449C8652" w14:textId="77777777" w:rsidR="00C42BF2" w:rsidRDefault="00F80514">
      <w:pPr>
        <w:pStyle w:val="Default"/>
        <w:widowControl w:val="0"/>
        <w:tabs>
          <w:tab w:val="left" w:pos="2880"/>
        </w:tabs>
        <w:ind w:left="2880" w:hanging="2880"/>
      </w:pPr>
      <w:r>
        <w:t>^^^</w:t>
      </w:r>
    </w:p>
    <w:p w14:paraId="43D9CD48" w14:textId="77777777" w:rsidR="00C42BF2" w:rsidRDefault="00F80514">
      <w:pPr>
        <w:pStyle w:val="Default"/>
        <w:widowControl w:val="0"/>
        <w:tabs>
          <w:tab w:val="left" w:pos="2880"/>
        </w:tabs>
        <w:ind w:left="2880" w:hanging="2880"/>
      </w:pPr>
      <w:r>
        <w:t>\l ECArrernte</w:t>
      </w:r>
      <w:r>
        <w:tab/>
        <w:t xml:space="preserve">\w anper(r)e \g </w:t>
      </w:r>
      <w:r>
        <w:rPr>
          <w:rFonts w:hAnsi="Times New Roman"/>
        </w:rPr>
        <w:t>‘</w:t>
      </w:r>
      <w:r>
        <w:t>past, by, though (a place), on the way past, while passing; (a weapon or tool being pu</w:t>
      </w:r>
      <w:r>
        <w:rPr>
          <w:color w:val="800000"/>
          <w:u w:color="800000"/>
        </w:rPr>
        <w:t>t r</w:t>
      </w:r>
      <w:r>
        <w:t>ight through something); after, past (a certain time)</w:t>
      </w:r>
      <w:r>
        <w:rPr>
          <w:rFonts w:hAnsi="Times New Roman"/>
        </w:rPr>
        <w:t xml:space="preserve">’ </w:t>
      </w:r>
      <w:r>
        <w:t>\s H&amp;D</w:t>
      </w:r>
    </w:p>
    <w:p w14:paraId="15A526AA" w14:textId="77777777" w:rsidR="00C42BF2" w:rsidRDefault="00F80514">
      <w:pPr>
        <w:pStyle w:val="Default"/>
        <w:widowControl w:val="0"/>
        <w:tabs>
          <w:tab w:val="left" w:pos="2880"/>
        </w:tabs>
        <w:ind w:left="2880" w:hanging="2880"/>
      </w:pPr>
      <w:r>
        <w:t>^^^</w:t>
      </w:r>
    </w:p>
    <w:p w14:paraId="7BC9039F" w14:textId="77777777" w:rsidR="00C42BF2" w:rsidRDefault="00F80514">
      <w:pPr>
        <w:pStyle w:val="Default"/>
        <w:widowControl w:val="0"/>
        <w:tabs>
          <w:tab w:val="left" w:pos="2880"/>
        </w:tabs>
        <w:ind w:left="2880" w:hanging="2880"/>
      </w:pPr>
      <w:r>
        <w:t>\l Yidiny</w:t>
      </w:r>
      <w:r>
        <w:tab/>
        <w:t xml:space="preserve">\w ganba \g </w:t>
      </w:r>
      <w:r>
        <w:rPr>
          <w:rFonts w:hAnsi="Times New Roman"/>
        </w:rPr>
        <w:t>‘</w:t>
      </w:r>
      <w:r>
        <w:t>a very long way off</w:t>
      </w:r>
      <w:r>
        <w:rPr>
          <w:rFonts w:hAnsi="Times New Roman"/>
        </w:rPr>
        <w:t xml:space="preserve">’ </w:t>
      </w:r>
      <w:r>
        <w:t>\q Coastal only. \s RMWD P3</w:t>
      </w:r>
    </w:p>
    <w:p w14:paraId="699CEFFB" w14:textId="77777777" w:rsidR="00C42BF2" w:rsidRDefault="00F80514">
      <w:pPr>
        <w:pStyle w:val="Default"/>
        <w:widowControl w:val="0"/>
        <w:tabs>
          <w:tab w:val="left" w:pos="2880"/>
        </w:tabs>
        <w:ind w:left="2880" w:hanging="2880"/>
      </w:pPr>
      <w:r>
        <w:t>^^^</w:t>
      </w:r>
    </w:p>
    <w:p w14:paraId="44AF6EE3" w14:textId="77777777" w:rsidR="00C42BF2" w:rsidRDefault="00F80514">
      <w:pPr>
        <w:pStyle w:val="Default"/>
        <w:widowControl w:val="0"/>
        <w:tabs>
          <w:tab w:val="left" w:pos="2880"/>
        </w:tabs>
        <w:ind w:left="2880" w:hanging="2880"/>
      </w:pPr>
      <w:r>
        <w:t>\l UOykangand</w:t>
      </w:r>
      <w:r>
        <w:tab/>
        <w:t xml:space="preserve">\w inbal \g </w:t>
      </w:r>
      <w:r>
        <w:rPr>
          <w:rFonts w:hAnsi="Times New Roman"/>
        </w:rPr>
        <w:t>‘</w:t>
      </w:r>
      <w:r>
        <w:t>quickly</w:t>
      </w:r>
      <w:r>
        <w:rPr>
          <w:rFonts w:hAnsi="Times New Roman"/>
        </w:rPr>
        <w:t xml:space="preserve">’ </w:t>
      </w:r>
      <w:r>
        <w:t>\s PH</w:t>
      </w:r>
    </w:p>
    <w:p w14:paraId="193DDA3A" w14:textId="77777777" w:rsidR="00C42BF2" w:rsidRDefault="00F80514">
      <w:pPr>
        <w:pStyle w:val="Default"/>
        <w:widowControl w:val="0"/>
        <w:tabs>
          <w:tab w:val="left" w:pos="2880"/>
        </w:tabs>
        <w:ind w:left="2880" w:hanging="2880"/>
      </w:pPr>
      <w:r>
        <w:t>\l UOlkol</w:t>
      </w:r>
      <w:r>
        <w:tab/>
        <w:t xml:space="preserve">\w inbal \g </w:t>
      </w:r>
      <w:r>
        <w:rPr>
          <w:rFonts w:hAnsi="Times New Roman"/>
        </w:rPr>
        <w:t>‘</w:t>
      </w:r>
      <w:r>
        <w:t>quickly</w:t>
      </w:r>
      <w:r>
        <w:rPr>
          <w:rFonts w:hAnsi="Times New Roman"/>
        </w:rPr>
        <w:t xml:space="preserve">’ </w:t>
      </w:r>
      <w:r>
        <w:t>\s PH</w:t>
      </w:r>
    </w:p>
    <w:p w14:paraId="74E99BCA" w14:textId="77777777" w:rsidR="00C42BF2" w:rsidRDefault="00F80514">
      <w:pPr>
        <w:pStyle w:val="Default"/>
        <w:widowControl w:val="0"/>
        <w:tabs>
          <w:tab w:val="left" w:pos="2880"/>
        </w:tabs>
        <w:ind w:left="2880" w:hanging="2880"/>
      </w:pPr>
      <w:r>
        <w:t>\l KThaypan</w:t>
      </w:r>
      <w:r>
        <w:tab/>
        <w:t xml:space="preserve">\w nbinbal \g </w:t>
      </w:r>
      <w:r>
        <w:rPr>
          <w:rFonts w:hAnsi="Times New Roman"/>
        </w:rPr>
        <w:t>‘</w:t>
      </w:r>
      <w:r>
        <w:t>quickly</w:t>
      </w:r>
      <w:r>
        <w:rPr>
          <w:rFonts w:hAnsi="Times New Roman"/>
        </w:rPr>
        <w:t xml:space="preserve">’ </w:t>
      </w:r>
      <w:r>
        <w:t xml:space="preserve">\q Var. (?) </w:t>
      </w:r>
      <w:r>
        <w:rPr>
          <w:i/>
          <w:iCs/>
        </w:rPr>
        <w:t>anbyel</w:t>
      </w:r>
      <w:r>
        <w:t>. \s BR</w:t>
      </w:r>
    </w:p>
    <w:p w14:paraId="410A817B" w14:textId="77777777" w:rsidR="00C42BF2" w:rsidRDefault="00F80514">
      <w:pPr>
        <w:pStyle w:val="Default"/>
        <w:widowControl w:val="0"/>
        <w:tabs>
          <w:tab w:val="left" w:pos="2880"/>
        </w:tabs>
        <w:ind w:left="2880" w:hanging="2880"/>
      </w:pPr>
      <w:r>
        <w:t>\l HR</w:t>
      </w:r>
      <w:r>
        <w:tab/>
        <w:t xml:space="preserve">\w nbil \g </w:t>
      </w:r>
      <w:r>
        <w:rPr>
          <w:rFonts w:hAnsi="Times New Roman"/>
        </w:rPr>
        <w:t>‘</w:t>
      </w:r>
      <w:r>
        <w:t>fast, quickly</w:t>
      </w:r>
      <w:r>
        <w:rPr>
          <w:rFonts w:hAnsi="Times New Roman"/>
        </w:rPr>
        <w:t xml:space="preserve">’ </w:t>
      </w:r>
      <w:r>
        <w:t>\s BR</w:t>
      </w:r>
    </w:p>
    <w:p w14:paraId="4B161124" w14:textId="77777777" w:rsidR="00C42BF2" w:rsidRDefault="00F80514">
      <w:pPr>
        <w:pStyle w:val="Default"/>
        <w:widowControl w:val="0"/>
        <w:tabs>
          <w:tab w:val="left" w:pos="2880"/>
        </w:tabs>
        <w:ind w:left="2880" w:hanging="2880"/>
      </w:pPr>
      <w:r>
        <w:t>***</w:t>
      </w:r>
    </w:p>
    <w:p w14:paraId="289C7A88" w14:textId="77777777" w:rsidR="00C42BF2" w:rsidRDefault="00F80514">
      <w:pPr>
        <w:pStyle w:val="Default"/>
        <w:widowControl w:val="0"/>
        <w:tabs>
          <w:tab w:val="left" w:pos="2880"/>
        </w:tabs>
        <w:ind w:left="2880" w:hanging="2880"/>
      </w:pPr>
      <w:r>
        <w:t>\l Wathawurrung</w:t>
      </w:r>
      <w:r>
        <w:tab/>
        <w:t xml:space="preserve">\w nganbu \g </w:t>
      </w:r>
      <w:r>
        <w:rPr>
          <w:rFonts w:hAnsi="Times New Roman"/>
        </w:rPr>
        <w:t>‘</w:t>
      </w:r>
      <w:r>
        <w:t>first</w:t>
      </w:r>
      <w:r>
        <w:rPr>
          <w:rFonts w:hAnsi="Times New Roman"/>
        </w:rPr>
        <w:t xml:space="preserve">’ </w:t>
      </w:r>
      <w:r>
        <w:t>\s BJB</w:t>
      </w:r>
    </w:p>
    <w:p w14:paraId="16156ED4" w14:textId="77777777" w:rsidR="00C42BF2" w:rsidRDefault="00F80514">
      <w:pPr>
        <w:pStyle w:val="Default"/>
        <w:widowControl w:val="0"/>
        <w:tabs>
          <w:tab w:val="left" w:pos="2880"/>
        </w:tabs>
        <w:ind w:left="2880" w:hanging="2880"/>
      </w:pPr>
      <w:r>
        <w:t>^^^</w:t>
      </w:r>
    </w:p>
    <w:p w14:paraId="4F497010" w14:textId="77777777" w:rsidR="00C42BF2" w:rsidRDefault="00F80514">
      <w:pPr>
        <w:pStyle w:val="Default"/>
        <w:widowControl w:val="0"/>
        <w:tabs>
          <w:tab w:val="left" w:pos="2880"/>
        </w:tabs>
        <w:ind w:left="2880" w:hanging="2880"/>
      </w:pPr>
      <w:r>
        <w:t>\l Woiwurrung</w:t>
      </w:r>
      <w:r>
        <w:tab/>
        <w:t xml:space="preserve">\w ganbu \g </w:t>
      </w:r>
      <w:r>
        <w:rPr>
          <w:rFonts w:hAnsi="Times New Roman"/>
        </w:rPr>
        <w:t>‘</w:t>
      </w:r>
      <w:r>
        <w:t>one</w:t>
      </w:r>
      <w:r>
        <w:rPr>
          <w:rFonts w:hAnsi="Times New Roman"/>
        </w:rPr>
        <w:t xml:space="preserve">’ </w:t>
      </w:r>
      <w:r>
        <w:t>\s BJB</w:t>
      </w:r>
    </w:p>
    <w:p w14:paraId="4F5D06BB" w14:textId="77777777" w:rsidR="00C42BF2" w:rsidRDefault="00F80514">
      <w:pPr>
        <w:pStyle w:val="Default"/>
        <w:widowControl w:val="0"/>
        <w:tabs>
          <w:tab w:val="left" w:pos="2880"/>
        </w:tabs>
        <w:ind w:left="2880" w:hanging="2880"/>
      </w:pPr>
      <w:r>
        <w:t>***</w:t>
      </w:r>
    </w:p>
    <w:p w14:paraId="3ED80382" w14:textId="77777777" w:rsidR="00C42BF2" w:rsidRDefault="00F80514">
      <w:pPr>
        <w:pStyle w:val="Default"/>
        <w:widowControl w:val="0"/>
        <w:tabs>
          <w:tab w:val="left" w:pos="2880"/>
        </w:tabs>
        <w:ind w:left="2880" w:hanging="2880"/>
      </w:pPr>
      <w:r>
        <w:t>\l Buwandik</w:t>
      </w:r>
      <w:r>
        <w:tab/>
        <w:t xml:space="preserve">\w yanba \g </w:t>
      </w:r>
      <w:r>
        <w:rPr>
          <w:rFonts w:hAnsi="Times New Roman"/>
        </w:rPr>
        <w:t>‘</w:t>
      </w:r>
      <w:r>
        <w:t>quickly</w:t>
      </w:r>
      <w:r>
        <w:rPr>
          <w:rFonts w:hAnsi="Times New Roman"/>
        </w:rPr>
        <w:t xml:space="preserve">’ </w:t>
      </w:r>
      <w:r>
        <w:t xml:space="preserve">\q Cited in </w:t>
      </w:r>
      <w:r>
        <w:rPr>
          <w:i/>
          <w:iCs/>
        </w:rPr>
        <w:t>yanba yanka</w:t>
      </w:r>
      <w:r>
        <w:rPr>
          <w:rFonts w:hAnsi="Times New Roman"/>
        </w:rPr>
        <w:t xml:space="preserve"> ‘</w:t>
      </w:r>
      <w:r>
        <w:t>go, quickly</w:t>
      </w:r>
      <w:r>
        <w:rPr>
          <w:rFonts w:hAnsi="Times New Roman"/>
        </w:rPr>
        <w:t>’</w:t>
      </w:r>
      <w:r>
        <w:t>. \s BB</w:t>
      </w:r>
    </w:p>
    <w:p w14:paraId="000B6853" w14:textId="77777777" w:rsidR="00C42BF2" w:rsidRDefault="00C42BF2">
      <w:pPr>
        <w:pStyle w:val="Default"/>
        <w:widowControl w:val="0"/>
        <w:tabs>
          <w:tab w:val="left" w:pos="2880"/>
        </w:tabs>
        <w:ind w:left="2880" w:hanging="2880"/>
      </w:pPr>
    </w:p>
    <w:p w14:paraId="50ADE050" w14:textId="77777777" w:rsidR="00C42BF2" w:rsidRDefault="00C42BF2">
      <w:pPr>
        <w:pStyle w:val="Default"/>
        <w:widowControl w:val="0"/>
        <w:tabs>
          <w:tab w:val="left" w:pos="2880"/>
        </w:tabs>
        <w:ind w:left="2880" w:hanging="2880"/>
      </w:pPr>
    </w:p>
    <w:p w14:paraId="398344B1" w14:textId="77777777" w:rsidR="00C42BF2" w:rsidRDefault="00F80514">
      <w:pPr>
        <w:pStyle w:val="Default"/>
        <w:widowControl w:val="0"/>
        <w:tabs>
          <w:tab w:val="left" w:pos="2880"/>
        </w:tabs>
        <w:ind w:left="2880" w:hanging="2880"/>
        <w:rPr>
          <w:b/>
          <w:bCs/>
        </w:rPr>
      </w:pPr>
      <w:r>
        <w:t xml:space="preserve">\e </w:t>
      </w:r>
      <w:r>
        <w:rPr>
          <w:b/>
          <w:bCs/>
        </w:rPr>
        <w:t>*kanta</w:t>
      </w:r>
    </w:p>
    <w:p w14:paraId="7BEF036D" w14:textId="77777777" w:rsidR="00C42BF2" w:rsidRDefault="00F80514">
      <w:pPr>
        <w:pStyle w:val="Default"/>
        <w:widowControl w:val="0"/>
        <w:tabs>
          <w:tab w:val="left" w:pos="2880"/>
        </w:tabs>
        <w:ind w:left="2880" w:hanging="2880"/>
      </w:pPr>
      <w:r>
        <w:t xml:space="preserve">\t </w:t>
      </w:r>
      <w:r>
        <w:rPr>
          <w:rFonts w:hAnsi="Times New Roman"/>
        </w:rPr>
        <w:t>‘</w:t>
      </w:r>
      <w:r>
        <w:t>up</w:t>
      </w:r>
      <w:r>
        <w:rPr>
          <w:rFonts w:hAnsi="Times New Roman"/>
        </w:rPr>
        <w:t>’</w:t>
      </w:r>
    </w:p>
    <w:p w14:paraId="1B637798" w14:textId="77777777" w:rsidR="00C42BF2" w:rsidRDefault="00F80514">
      <w:pPr>
        <w:pStyle w:val="Default"/>
        <w:widowControl w:val="0"/>
        <w:tabs>
          <w:tab w:val="left" w:pos="2880"/>
        </w:tabs>
        <w:ind w:left="2880" w:hanging="2880"/>
      </w:pPr>
      <w:r>
        <w:t>\b nAdv</w:t>
      </w:r>
    </w:p>
    <w:p w14:paraId="51EFB399" w14:textId="77777777" w:rsidR="00C42BF2" w:rsidRDefault="00F80514">
      <w:pPr>
        <w:pStyle w:val="Default"/>
        <w:widowControl w:val="0"/>
        <w:tabs>
          <w:tab w:val="left" w:pos="2880"/>
        </w:tabs>
        <w:ind w:left="2880" w:hanging="2880"/>
      </w:pPr>
      <w:r>
        <w:t>\x See also *kani, *kanka.</w:t>
      </w:r>
    </w:p>
    <w:p w14:paraId="73C9C2F4" w14:textId="77777777" w:rsidR="00C42BF2" w:rsidRDefault="00F80514">
      <w:pPr>
        <w:pStyle w:val="Default"/>
        <w:widowControl w:val="0"/>
        <w:tabs>
          <w:tab w:val="left" w:pos="2880"/>
        </w:tabs>
        <w:ind w:left="2880" w:hanging="2880"/>
      </w:pPr>
      <w:r>
        <w:t>\c Loc, Dir</w:t>
      </w:r>
    </w:p>
    <w:p w14:paraId="1E490AB2" w14:textId="77777777" w:rsidR="00C42BF2" w:rsidRDefault="00F80514">
      <w:pPr>
        <w:pStyle w:val="Default"/>
        <w:widowControl w:val="0"/>
        <w:tabs>
          <w:tab w:val="left" w:pos="2880"/>
        </w:tabs>
        <w:ind w:left="2880" w:hanging="2880"/>
      </w:pPr>
      <w:r>
        <w:t>\l Muruwari</w:t>
      </w:r>
      <w:r>
        <w:tab/>
        <w:t xml:space="preserve">\w kanta \g </w:t>
      </w:r>
      <w:r>
        <w:rPr>
          <w:rFonts w:hAnsi="Times New Roman"/>
        </w:rPr>
        <w:t>‘</w:t>
      </w:r>
      <w:r>
        <w:t>up high, on top, with speed</w:t>
      </w:r>
      <w:r>
        <w:rPr>
          <w:rFonts w:hAnsi="Times New Roman"/>
        </w:rPr>
        <w:t xml:space="preserve">’ </w:t>
      </w:r>
      <w:r>
        <w:t>\s LOates</w:t>
      </w:r>
    </w:p>
    <w:p w14:paraId="732C1279" w14:textId="77777777" w:rsidR="00C42BF2" w:rsidRDefault="00F80514">
      <w:pPr>
        <w:pStyle w:val="Default"/>
        <w:widowControl w:val="0"/>
        <w:tabs>
          <w:tab w:val="left" w:pos="2880"/>
        </w:tabs>
        <w:ind w:left="2880" w:hanging="2880"/>
      </w:pPr>
      <w:r>
        <w:t>***</w:t>
      </w:r>
    </w:p>
    <w:p w14:paraId="7CCD948E" w14:textId="77777777" w:rsidR="00C42BF2" w:rsidRDefault="00F80514">
      <w:pPr>
        <w:pStyle w:val="Default"/>
        <w:widowControl w:val="0"/>
        <w:tabs>
          <w:tab w:val="left" w:pos="2880"/>
        </w:tabs>
        <w:ind w:left="2880" w:hanging="2880"/>
        <w:rPr>
          <w:color w:val="3366FF"/>
          <w:u w:color="3366FF"/>
        </w:rPr>
      </w:pPr>
      <w:r>
        <w:rPr>
          <w:color w:val="3366FF"/>
          <w:u w:color="3366FF"/>
        </w:rPr>
        <w:lastRenderedPageBreak/>
        <w:t>\l Bardi</w:t>
      </w:r>
      <w:r>
        <w:rPr>
          <w:color w:val="3366FF"/>
          <w:u w:color="3366FF"/>
        </w:rPr>
        <w:tab/>
        <w:t xml:space="preserve">\w garndi \g </w:t>
      </w:r>
      <w:r>
        <w:rPr>
          <w:rFonts w:hAnsi="Times New Roman"/>
          <w:color w:val="3366FF"/>
          <w:u w:color="3366FF"/>
        </w:rPr>
        <w:t>‘</w:t>
      </w:r>
      <w:r>
        <w:rPr>
          <w:color w:val="3366FF"/>
          <w:u w:color="3366FF"/>
        </w:rPr>
        <w:t>on top</w:t>
      </w:r>
      <w:r>
        <w:rPr>
          <w:rFonts w:hAnsi="Times New Roman"/>
          <w:color w:val="3366FF"/>
          <w:u w:color="3366FF"/>
        </w:rPr>
        <w:t xml:space="preserve">’ </w:t>
      </w:r>
      <w:r>
        <w:rPr>
          <w:color w:val="3366FF"/>
          <w:u w:color="3366FF"/>
        </w:rPr>
        <w:t>\s PNWG/CB</w:t>
      </w:r>
    </w:p>
    <w:p w14:paraId="75C8FB4D" w14:textId="77777777" w:rsidR="00C42BF2" w:rsidRDefault="00F80514">
      <w:pPr>
        <w:pStyle w:val="Default"/>
        <w:widowControl w:val="0"/>
        <w:tabs>
          <w:tab w:val="left" w:pos="2880"/>
        </w:tabs>
        <w:ind w:left="2880" w:hanging="2880"/>
      </w:pPr>
      <w:r>
        <w:t>***</w:t>
      </w:r>
    </w:p>
    <w:p w14:paraId="3A5DB295" w14:textId="77777777" w:rsidR="00C42BF2" w:rsidRDefault="00F80514">
      <w:pPr>
        <w:pStyle w:val="Default"/>
        <w:widowControl w:val="0"/>
        <w:tabs>
          <w:tab w:val="left" w:pos="2880"/>
        </w:tabs>
        <w:ind w:left="2880" w:hanging="2880"/>
      </w:pPr>
      <w:r>
        <w:t>\l Ngarluma</w:t>
      </w:r>
      <w:r>
        <w:tab/>
        <w:t xml:space="preserve">\w kanta \g </w:t>
      </w:r>
      <w:r>
        <w:rPr>
          <w:rFonts w:hAnsi="Times New Roman"/>
        </w:rPr>
        <w:t>‘</w:t>
      </w:r>
      <w:r>
        <w:t>enough; let him/it</w:t>
      </w:r>
      <w:r>
        <w:rPr>
          <w:rFonts w:hAnsi="Times New Roman"/>
        </w:rPr>
        <w:t xml:space="preserve">’ </w:t>
      </w:r>
      <w:r>
        <w:t>\s KLH</w:t>
      </w:r>
    </w:p>
    <w:p w14:paraId="3798D07A" w14:textId="77777777" w:rsidR="00C42BF2" w:rsidRDefault="00C42BF2">
      <w:pPr>
        <w:pStyle w:val="Default"/>
        <w:widowControl w:val="0"/>
        <w:tabs>
          <w:tab w:val="left" w:pos="2880"/>
        </w:tabs>
      </w:pPr>
    </w:p>
    <w:p w14:paraId="7C82A3B2" w14:textId="77777777" w:rsidR="00C42BF2" w:rsidRDefault="00C42BF2">
      <w:pPr>
        <w:pStyle w:val="Default"/>
        <w:widowControl w:val="0"/>
        <w:tabs>
          <w:tab w:val="left" w:pos="2880"/>
        </w:tabs>
        <w:ind w:left="2880" w:hanging="2880"/>
      </w:pPr>
    </w:p>
    <w:p w14:paraId="3ACED987" w14:textId="77777777" w:rsidR="00C42BF2" w:rsidRDefault="00F80514">
      <w:pPr>
        <w:pStyle w:val="Default"/>
        <w:widowControl w:val="0"/>
        <w:tabs>
          <w:tab w:val="left" w:pos="2880"/>
        </w:tabs>
        <w:ind w:left="2880" w:hanging="2880"/>
        <w:rPr>
          <w:b/>
          <w:bCs/>
        </w:rPr>
      </w:pPr>
      <w:r>
        <w:t xml:space="preserve">\e </w:t>
      </w:r>
      <w:r>
        <w:rPr>
          <w:b/>
          <w:bCs/>
        </w:rPr>
        <w:t>*karna</w:t>
      </w:r>
    </w:p>
    <w:p w14:paraId="2C7BDF3E" w14:textId="77777777" w:rsidR="00C42BF2" w:rsidRDefault="00F80514">
      <w:pPr>
        <w:pStyle w:val="Default"/>
        <w:widowControl w:val="0"/>
        <w:tabs>
          <w:tab w:val="left" w:pos="2880"/>
        </w:tabs>
        <w:ind w:left="2880" w:hanging="2880"/>
      </w:pPr>
      <w:r>
        <w:t xml:space="preserve">\t </w:t>
      </w:r>
      <w:r>
        <w:rPr>
          <w:rFonts w:hAnsi="Times New Roman"/>
        </w:rPr>
        <w:t>‘</w:t>
      </w:r>
      <w:r>
        <w:t>person</w:t>
      </w:r>
      <w:r>
        <w:rPr>
          <w:rFonts w:hAnsi="Times New Roman"/>
        </w:rPr>
        <w:t>’</w:t>
      </w:r>
    </w:p>
    <w:p w14:paraId="27302724" w14:textId="77777777" w:rsidR="00C42BF2" w:rsidRDefault="00F80514">
      <w:pPr>
        <w:pStyle w:val="Default"/>
        <w:widowControl w:val="0"/>
        <w:tabs>
          <w:tab w:val="left" w:pos="2880"/>
        </w:tabs>
        <w:ind w:left="2880" w:hanging="2880"/>
      </w:pPr>
      <w:r>
        <w:t>\b n</w:t>
      </w:r>
    </w:p>
    <w:p w14:paraId="7D5A4CD7" w14:textId="77777777" w:rsidR="00C42BF2" w:rsidRDefault="00F80514">
      <w:pPr>
        <w:pStyle w:val="Default"/>
        <w:widowControl w:val="0"/>
        <w:tabs>
          <w:tab w:val="left" w:pos="2880"/>
        </w:tabs>
        <w:ind w:left="2880" w:hanging="2880"/>
      </w:pPr>
      <w:r>
        <w:t>\c H</w:t>
      </w:r>
    </w:p>
    <w:p w14:paraId="0C42E03A" w14:textId="77777777" w:rsidR="00C42BF2" w:rsidRDefault="00F80514">
      <w:pPr>
        <w:pStyle w:val="Default"/>
        <w:widowControl w:val="0"/>
        <w:tabs>
          <w:tab w:val="left" w:pos="2880"/>
        </w:tabs>
        <w:ind w:left="2880" w:hanging="2880"/>
      </w:pPr>
      <w:r>
        <w:t>\x See also *pama, *mari, *kurri, *yapa.</w:t>
      </w:r>
    </w:p>
    <w:p w14:paraId="7CA0B7F4" w14:textId="77777777" w:rsidR="00C42BF2" w:rsidRDefault="00F80514">
      <w:pPr>
        <w:pStyle w:val="Default"/>
        <w:widowControl w:val="0"/>
        <w:tabs>
          <w:tab w:val="left" w:pos="2880"/>
        </w:tabs>
        <w:ind w:left="2880" w:hanging="2880"/>
      </w:pPr>
      <w:r>
        <w:t>\l Diyari</w:t>
      </w:r>
      <w:r>
        <w:tab/>
        <w:t xml:space="preserve">\w karna \g </w:t>
      </w:r>
      <w:r>
        <w:rPr>
          <w:rFonts w:hAnsi="Times New Roman"/>
        </w:rPr>
        <w:t>‘</w:t>
      </w:r>
      <w:r>
        <w:t>Aboriginal person</w:t>
      </w:r>
      <w:r>
        <w:rPr>
          <w:rFonts w:hAnsi="Times New Roman"/>
        </w:rPr>
        <w:t xml:space="preserve">’ </w:t>
      </w:r>
      <w:r>
        <w:t>\s PA</w:t>
      </w:r>
    </w:p>
    <w:p w14:paraId="3CBE1642" w14:textId="77777777" w:rsidR="00C42BF2" w:rsidRDefault="00F80514">
      <w:pPr>
        <w:pStyle w:val="Default"/>
        <w:widowControl w:val="0"/>
        <w:tabs>
          <w:tab w:val="left" w:pos="2880"/>
        </w:tabs>
        <w:ind w:left="2880" w:hanging="2880"/>
      </w:pPr>
      <w:r>
        <w:t>\l Ngamini</w:t>
      </w:r>
      <w:r>
        <w:tab/>
        <w:t xml:space="preserve">\w karna \g </w:t>
      </w:r>
      <w:r>
        <w:rPr>
          <w:rFonts w:hAnsi="Times New Roman"/>
        </w:rPr>
        <w:t>‘</w:t>
      </w:r>
      <w:r>
        <w:t>person</w:t>
      </w:r>
      <w:r>
        <w:rPr>
          <w:rFonts w:hAnsi="Times New Roman"/>
        </w:rPr>
        <w:t xml:space="preserve">’ </w:t>
      </w:r>
      <w:r>
        <w:t>\s PA</w:t>
      </w:r>
    </w:p>
    <w:p w14:paraId="6368BD50" w14:textId="77777777" w:rsidR="00C42BF2" w:rsidRDefault="00F80514">
      <w:pPr>
        <w:pStyle w:val="Default"/>
        <w:widowControl w:val="0"/>
        <w:tabs>
          <w:tab w:val="left" w:pos="2880"/>
        </w:tabs>
        <w:ind w:left="2880" w:hanging="2880"/>
      </w:pPr>
      <w:r>
        <w:t>\l Yarluyandi</w:t>
      </w:r>
      <w:r>
        <w:tab/>
        <w:t xml:space="preserve">\w karna \g </w:t>
      </w:r>
      <w:r>
        <w:rPr>
          <w:rFonts w:hAnsi="Times New Roman"/>
        </w:rPr>
        <w:t>‘</w:t>
      </w:r>
      <w:r>
        <w:t>person</w:t>
      </w:r>
      <w:r>
        <w:rPr>
          <w:rFonts w:hAnsi="Times New Roman"/>
        </w:rPr>
        <w:t xml:space="preserve">’ </w:t>
      </w:r>
      <w:r>
        <w:t>\s PA</w:t>
      </w:r>
    </w:p>
    <w:p w14:paraId="44339003" w14:textId="77777777" w:rsidR="00C42BF2" w:rsidRDefault="00F80514">
      <w:pPr>
        <w:pStyle w:val="Default"/>
        <w:widowControl w:val="0"/>
        <w:tabs>
          <w:tab w:val="left" w:pos="2880"/>
        </w:tabs>
        <w:ind w:left="2880" w:hanging="2880"/>
      </w:pPr>
      <w:r>
        <w:t>\l Yandruwantha</w:t>
      </w:r>
      <w:r>
        <w:tab/>
        <w:t xml:space="preserve">\w karna \g </w:t>
      </w:r>
      <w:r>
        <w:rPr>
          <w:rFonts w:hAnsi="Times New Roman"/>
        </w:rPr>
        <w:t>‘</w:t>
      </w:r>
      <w:r>
        <w:t>person</w:t>
      </w:r>
      <w:r>
        <w:rPr>
          <w:rFonts w:hAnsi="Times New Roman"/>
        </w:rPr>
        <w:t xml:space="preserve">’ </w:t>
      </w:r>
      <w:r>
        <w:t>\s PA</w:t>
      </w:r>
    </w:p>
    <w:p w14:paraId="092896CA" w14:textId="77777777" w:rsidR="00C42BF2" w:rsidRDefault="00F80514">
      <w:pPr>
        <w:pStyle w:val="Default"/>
        <w:widowControl w:val="0"/>
        <w:tabs>
          <w:tab w:val="left" w:pos="2880"/>
        </w:tabs>
        <w:ind w:left="2880" w:hanging="2880"/>
      </w:pPr>
      <w:r>
        <w:t>\l Yawarrawarrka</w:t>
      </w:r>
      <w:r>
        <w:tab/>
        <w:t xml:space="preserve">\w karna \g </w:t>
      </w:r>
      <w:r>
        <w:rPr>
          <w:rFonts w:hAnsi="Times New Roman"/>
        </w:rPr>
        <w:t>‘</w:t>
      </w:r>
      <w:r>
        <w:t>person</w:t>
      </w:r>
      <w:r>
        <w:rPr>
          <w:rFonts w:hAnsi="Times New Roman"/>
        </w:rPr>
        <w:t xml:space="preserve">’ </w:t>
      </w:r>
      <w:r>
        <w:t>\s PA</w:t>
      </w:r>
    </w:p>
    <w:p w14:paraId="752D72BC" w14:textId="77777777" w:rsidR="00C42BF2" w:rsidRDefault="00F80514">
      <w:pPr>
        <w:pStyle w:val="Default"/>
        <w:widowControl w:val="0"/>
        <w:tabs>
          <w:tab w:val="left" w:pos="2880"/>
        </w:tabs>
        <w:ind w:left="2880" w:hanging="2880"/>
      </w:pPr>
      <w:r>
        <w:t>\l Mithaka</w:t>
      </w:r>
      <w:r>
        <w:tab/>
        <w:t xml:space="preserve">\w karna \g </w:t>
      </w:r>
      <w:r>
        <w:rPr>
          <w:rFonts w:hAnsi="Times New Roman"/>
        </w:rPr>
        <w:t>‘</w:t>
      </w:r>
      <w:r>
        <w:t>person</w:t>
      </w:r>
      <w:r>
        <w:rPr>
          <w:rFonts w:hAnsi="Times New Roman"/>
        </w:rPr>
        <w:t xml:space="preserve">’ </w:t>
      </w:r>
      <w:r>
        <w:t>\s PA</w:t>
      </w:r>
    </w:p>
    <w:p w14:paraId="6B978EB4" w14:textId="77777777" w:rsidR="00C42BF2" w:rsidRDefault="00F80514">
      <w:pPr>
        <w:pStyle w:val="Default"/>
        <w:widowControl w:val="0"/>
        <w:tabs>
          <w:tab w:val="left" w:pos="2880"/>
        </w:tabs>
        <w:ind w:left="2880" w:hanging="2880"/>
      </w:pPr>
      <w:r>
        <w:t>\l Karuwali</w:t>
      </w:r>
      <w:r>
        <w:tab/>
        <w:t xml:space="preserve">\w karna \g </w:t>
      </w:r>
      <w:r>
        <w:rPr>
          <w:rFonts w:hAnsi="Times New Roman"/>
        </w:rPr>
        <w:t>‘</w:t>
      </w:r>
      <w:r>
        <w:t>person</w:t>
      </w:r>
      <w:r>
        <w:rPr>
          <w:rFonts w:hAnsi="Times New Roman"/>
        </w:rPr>
        <w:t xml:space="preserve">’ </w:t>
      </w:r>
      <w:r>
        <w:t>\s PA</w:t>
      </w:r>
    </w:p>
    <w:p w14:paraId="304A8BB3" w14:textId="77777777" w:rsidR="00C42BF2" w:rsidRDefault="00F80514">
      <w:pPr>
        <w:pStyle w:val="Default"/>
        <w:widowControl w:val="0"/>
        <w:tabs>
          <w:tab w:val="left" w:pos="2880"/>
        </w:tabs>
        <w:ind w:left="2880" w:hanging="2880"/>
      </w:pPr>
      <w:r>
        <w:t>\l Wangkumarra</w:t>
      </w:r>
      <w:r>
        <w:tab/>
        <w:t xml:space="preserve">\w karna \g </w:t>
      </w:r>
      <w:r>
        <w:rPr>
          <w:rFonts w:hAnsi="Times New Roman"/>
        </w:rPr>
        <w:t>‘</w:t>
      </w:r>
      <w:r>
        <w:t>man (Aboriginal)</w:t>
      </w:r>
      <w:r>
        <w:rPr>
          <w:rFonts w:hAnsi="Times New Roman"/>
        </w:rPr>
        <w:t xml:space="preserve">’ </w:t>
      </w:r>
      <w:r>
        <w:t>\s GB, PA</w:t>
      </w:r>
    </w:p>
    <w:p w14:paraId="36DE12B1" w14:textId="77777777" w:rsidR="00C42BF2" w:rsidRDefault="00F80514">
      <w:pPr>
        <w:pStyle w:val="Default"/>
        <w:widowControl w:val="0"/>
        <w:tabs>
          <w:tab w:val="left" w:pos="2880"/>
        </w:tabs>
        <w:ind w:left="2880" w:hanging="2880"/>
      </w:pPr>
      <w:r>
        <w:t>\l Pitta-Pitta</w:t>
      </w:r>
      <w:r>
        <w:tab/>
        <w:t xml:space="preserve">\w karna \g </w:t>
      </w:r>
      <w:r>
        <w:rPr>
          <w:rFonts w:hAnsi="Times New Roman"/>
        </w:rPr>
        <w:t>‘</w:t>
      </w:r>
      <w:r>
        <w:t>man</w:t>
      </w:r>
      <w:r>
        <w:rPr>
          <w:rFonts w:hAnsi="Times New Roman"/>
        </w:rPr>
        <w:t xml:space="preserve">’ </w:t>
      </w:r>
      <w:r>
        <w:t xml:space="preserve">\q Also </w:t>
      </w:r>
      <w:r>
        <w:rPr>
          <w:i/>
          <w:iCs/>
        </w:rPr>
        <w:t>karnakurru</w:t>
      </w:r>
      <w:r>
        <w:rPr>
          <w:rFonts w:hAnsi="Times New Roman"/>
        </w:rPr>
        <w:t xml:space="preserve"> ‘</w:t>
      </w:r>
      <w:r>
        <w:t>male</w:t>
      </w:r>
      <w:r>
        <w:rPr>
          <w:rFonts w:hAnsi="Times New Roman"/>
        </w:rPr>
        <w:t>’</w:t>
      </w:r>
      <w:r>
        <w:t xml:space="preserve">; </w:t>
      </w:r>
      <w:r>
        <w:rPr>
          <w:i/>
          <w:iCs/>
        </w:rPr>
        <w:t>karnakuri</w:t>
      </w:r>
      <w:r>
        <w:rPr>
          <w:rFonts w:hAnsi="Times New Roman"/>
        </w:rPr>
        <w:t xml:space="preserve"> ‘</w:t>
      </w:r>
      <w:r>
        <w:t>to circumcize</w:t>
      </w:r>
      <w:r>
        <w:rPr>
          <w:rFonts w:hAnsi="Times New Roman"/>
        </w:rPr>
        <w:t>’</w:t>
      </w:r>
      <w:r>
        <w:t xml:space="preserve">; </w:t>
      </w:r>
      <w:r>
        <w:rPr>
          <w:i/>
          <w:iCs/>
        </w:rPr>
        <w:t>karnawaRa</w:t>
      </w:r>
      <w:r>
        <w:rPr>
          <w:rFonts w:hAnsi="Times New Roman"/>
        </w:rPr>
        <w:t xml:space="preserve"> ‘</w:t>
      </w:r>
      <w:r>
        <w:t>someone</w:t>
      </w:r>
      <w:r>
        <w:rPr>
          <w:rFonts w:hAnsi="Times New Roman"/>
        </w:rPr>
        <w:t xml:space="preserve">’ </w:t>
      </w:r>
      <w:r>
        <w:t xml:space="preserve">p223. Roth glosses as </w:t>
      </w:r>
      <w:r>
        <w:rPr>
          <w:rFonts w:hAnsi="Times New Roman"/>
        </w:rPr>
        <w:t>‘</w:t>
      </w:r>
      <w:r>
        <w:t>adult male in general</w:t>
      </w:r>
      <w:r>
        <w:rPr>
          <w:rFonts w:hAnsi="Times New Roman"/>
        </w:rPr>
        <w:t>’</w:t>
      </w:r>
      <w:r>
        <w:t xml:space="preserve">, gives </w:t>
      </w:r>
      <w:r>
        <w:rPr>
          <w:i/>
          <w:iCs/>
        </w:rPr>
        <w:t>kanari</w:t>
      </w:r>
      <w:r>
        <w:rPr>
          <w:rFonts w:hAnsi="Times New Roman"/>
        </w:rPr>
        <w:t xml:space="preserve"> ‘</w:t>
      </w:r>
      <w:r>
        <w:t>young woman at full puberty</w:t>
      </w:r>
      <w:r>
        <w:rPr>
          <w:rFonts w:hAnsi="Times New Roman"/>
        </w:rPr>
        <w:t>’</w:t>
      </w:r>
      <w:r>
        <w:t>. \s BB, Roth</w:t>
      </w:r>
    </w:p>
    <w:p w14:paraId="007FE0C7" w14:textId="77777777" w:rsidR="00C42BF2" w:rsidRDefault="00F80514">
      <w:pPr>
        <w:pStyle w:val="Default"/>
        <w:widowControl w:val="0"/>
        <w:tabs>
          <w:tab w:val="left" w:pos="2880"/>
        </w:tabs>
        <w:ind w:left="2880" w:hanging="2880"/>
      </w:pPr>
      <w:r>
        <w:t xml:space="preserve">\l </w:t>
      </w:r>
      <w:r>
        <w:rPr>
          <w:b/>
          <w:bCs/>
        </w:rPr>
        <w:t>pKarnic</w:t>
      </w:r>
      <w:r>
        <w:rPr>
          <w:b/>
          <w:bCs/>
        </w:rPr>
        <w:tab/>
        <w:t>\w *karna</w:t>
      </w:r>
      <w:r>
        <w:t xml:space="preserve"> \s PA CLE</w:t>
      </w:r>
    </w:p>
    <w:p w14:paraId="44DEE8EA" w14:textId="77777777" w:rsidR="00C42BF2" w:rsidRDefault="00F80514">
      <w:pPr>
        <w:pStyle w:val="Default"/>
        <w:widowControl w:val="0"/>
        <w:tabs>
          <w:tab w:val="left" w:pos="2880"/>
        </w:tabs>
        <w:ind w:left="2880" w:hanging="2880"/>
      </w:pPr>
      <w:r>
        <w:t>\l Yaraldi-Ngarrindjeri</w:t>
      </w:r>
      <w:r>
        <w:tab/>
        <w:t xml:space="preserve">\w ko:rn \g </w:t>
      </w:r>
      <w:r>
        <w:rPr>
          <w:rFonts w:hAnsi="Times New Roman"/>
        </w:rPr>
        <w:t>‘</w:t>
      </w:r>
      <w:r>
        <w:t>man</w:t>
      </w:r>
      <w:r>
        <w:rPr>
          <w:rFonts w:hAnsi="Times New Roman"/>
        </w:rPr>
        <w:t>’</w:t>
      </w:r>
    </w:p>
    <w:p w14:paraId="369A42CF" w14:textId="77777777" w:rsidR="00C42BF2" w:rsidRDefault="00F80514">
      <w:pPr>
        <w:pStyle w:val="Default"/>
        <w:widowControl w:val="0"/>
        <w:tabs>
          <w:tab w:val="left" w:pos="2880"/>
        </w:tabs>
        <w:ind w:left="2880" w:hanging="2880"/>
      </w:pPr>
      <w:r>
        <w:t>\l Kurnai (Gippsland)</w:t>
      </w:r>
      <w:r>
        <w:tab/>
        <w:t xml:space="preserve">\w karn- \g </w:t>
      </w:r>
      <w:r>
        <w:rPr>
          <w:rFonts w:hAnsi="Times New Roman"/>
        </w:rPr>
        <w:t>‘</w:t>
      </w:r>
      <w:r>
        <w:t>person</w:t>
      </w:r>
      <w:r>
        <w:rPr>
          <w:rFonts w:hAnsi="Times New Roman"/>
        </w:rPr>
        <w:t xml:space="preserve">’ </w:t>
      </w:r>
      <w:r>
        <w:t xml:space="preserve">\q LH cites as </w:t>
      </w:r>
      <w:r>
        <w:rPr>
          <w:i/>
          <w:iCs/>
        </w:rPr>
        <w:t>ganai</w:t>
      </w:r>
      <w:r>
        <w:rPr>
          <w:rFonts w:hAnsi="Times New Roman"/>
        </w:rPr>
        <w:t xml:space="preserve"> ‘</w:t>
      </w:r>
      <w:r>
        <w:t>man, man of the Ganai tribe</w:t>
      </w:r>
      <w:r>
        <w:rPr>
          <w:rFonts w:hAnsi="Times New Roman"/>
        </w:rPr>
        <w:t>’</w:t>
      </w:r>
      <w:r>
        <w:t>. \s Howitt, LH</w:t>
      </w:r>
    </w:p>
    <w:p w14:paraId="5701D06C" w14:textId="77777777" w:rsidR="00C42BF2" w:rsidRDefault="00F80514">
      <w:pPr>
        <w:pStyle w:val="Default"/>
        <w:widowControl w:val="0"/>
        <w:tabs>
          <w:tab w:val="left" w:pos="2880"/>
        </w:tabs>
        <w:ind w:left="2880" w:hanging="2880"/>
      </w:pPr>
      <w:r>
        <w:t>\l Tharrgari</w:t>
      </w:r>
      <w:r>
        <w:tab/>
        <w:t xml:space="preserve">\w karnu \g </w:t>
      </w:r>
      <w:r>
        <w:rPr>
          <w:rFonts w:hAnsi="Times New Roman"/>
        </w:rPr>
        <w:t>‘</w:t>
      </w:r>
      <w:r>
        <w:t>body</w:t>
      </w:r>
      <w:r>
        <w:rPr>
          <w:rFonts w:hAnsi="Times New Roman"/>
        </w:rPr>
        <w:t xml:space="preserve">’ </w:t>
      </w:r>
      <w:r>
        <w:t>\s PA</w:t>
      </w:r>
    </w:p>
    <w:p w14:paraId="7BA5952C" w14:textId="77777777" w:rsidR="00C42BF2" w:rsidRDefault="00F80514">
      <w:pPr>
        <w:pStyle w:val="Default"/>
        <w:widowControl w:val="0"/>
        <w:tabs>
          <w:tab w:val="left" w:pos="2880"/>
        </w:tabs>
        <w:ind w:left="2880" w:hanging="2880"/>
      </w:pPr>
      <w:r>
        <w:t xml:space="preserve">\l </w:t>
      </w:r>
      <w:r>
        <w:rPr>
          <w:b/>
          <w:bCs/>
        </w:rPr>
        <w:t>pMantharta</w:t>
      </w:r>
      <w:r>
        <w:rPr>
          <w:b/>
          <w:bCs/>
        </w:rPr>
        <w:tab/>
        <w:t>\w *karnu</w:t>
      </w:r>
      <w:r>
        <w:t xml:space="preserve"> \s PA in Tharrgari dictionary</w:t>
      </w:r>
    </w:p>
    <w:p w14:paraId="1A58C64D" w14:textId="77777777" w:rsidR="00C42BF2" w:rsidRDefault="00C42BF2">
      <w:pPr>
        <w:pStyle w:val="Default"/>
        <w:widowControl w:val="0"/>
        <w:tabs>
          <w:tab w:val="left" w:pos="2880"/>
        </w:tabs>
        <w:ind w:left="2880" w:hanging="2880"/>
      </w:pPr>
    </w:p>
    <w:p w14:paraId="5ABC41A0" w14:textId="77777777" w:rsidR="00C42BF2" w:rsidRDefault="00C42BF2">
      <w:pPr>
        <w:pStyle w:val="Default"/>
        <w:widowControl w:val="0"/>
        <w:tabs>
          <w:tab w:val="left" w:pos="2880"/>
        </w:tabs>
        <w:ind w:left="2880" w:hanging="2880"/>
      </w:pPr>
    </w:p>
    <w:p w14:paraId="032E862C" w14:textId="77777777" w:rsidR="00C42BF2" w:rsidRDefault="00F80514">
      <w:pPr>
        <w:pStyle w:val="Default"/>
        <w:widowControl w:val="0"/>
        <w:tabs>
          <w:tab w:val="left" w:pos="2880"/>
        </w:tabs>
        <w:ind w:left="2880" w:hanging="2880"/>
        <w:rPr>
          <w:b/>
          <w:bCs/>
        </w:rPr>
      </w:pPr>
      <w:r>
        <w:t xml:space="preserve">\e </w:t>
      </w:r>
      <w:r>
        <w:rPr>
          <w:b/>
          <w:bCs/>
        </w:rPr>
        <w:t>*karnta</w:t>
      </w:r>
    </w:p>
    <w:p w14:paraId="2ADE00CE" w14:textId="77777777" w:rsidR="00C42BF2" w:rsidRDefault="00F80514">
      <w:pPr>
        <w:pStyle w:val="Default"/>
        <w:widowControl w:val="0"/>
        <w:tabs>
          <w:tab w:val="left" w:pos="2880"/>
        </w:tabs>
        <w:ind w:left="2880" w:hanging="2880"/>
      </w:pPr>
      <w:r>
        <w:t xml:space="preserve">\t </w:t>
      </w:r>
      <w:r>
        <w:rPr>
          <w:rFonts w:hAnsi="Times New Roman"/>
        </w:rPr>
        <w:t>‘</w:t>
      </w:r>
      <w:r>
        <w:t>woman</w:t>
      </w:r>
      <w:r>
        <w:rPr>
          <w:rFonts w:hAnsi="Times New Roman"/>
        </w:rPr>
        <w:t>’</w:t>
      </w:r>
    </w:p>
    <w:p w14:paraId="21D1A8DF" w14:textId="77777777" w:rsidR="00C42BF2" w:rsidRDefault="00F80514">
      <w:pPr>
        <w:pStyle w:val="Default"/>
        <w:widowControl w:val="0"/>
        <w:tabs>
          <w:tab w:val="left" w:pos="2880"/>
        </w:tabs>
        <w:ind w:left="2880" w:hanging="2880"/>
      </w:pPr>
      <w:r>
        <w:t>\b n</w:t>
      </w:r>
    </w:p>
    <w:p w14:paraId="034828D0" w14:textId="77777777" w:rsidR="00C42BF2" w:rsidRDefault="00F80514">
      <w:pPr>
        <w:pStyle w:val="Default"/>
        <w:widowControl w:val="0"/>
        <w:tabs>
          <w:tab w:val="left" w:pos="2880"/>
        </w:tabs>
        <w:ind w:left="2880" w:hanging="2880"/>
      </w:pPr>
      <w:r>
        <w:t>\c H</w:t>
      </w:r>
    </w:p>
    <w:p w14:paraId="02527714" w14:textId="77777777" w:rsidR="00C42BF2" w:rsidRDefault="00F80514">
      <w:pPr>
        <w:pStyle w:val="Default"/>
        <w:widowControl w:val="0"/>
        <w:tabs>
          <w:tab w:val="left" w:pos="2880"/>
        </w:tabs>
        <w:ind w:left="2880" w:hanging="2880"/>
      </w:pPr>
      <w:r>
        <w:t>\l Warlpiri</w:t>
      </w:r>
      <w:r>
        <w:tab/>
        <w:t xml:space="preserve">\w karnta \g </w:t>
      </w:r>
      <w:r>
        <w:rPr>
          <w:rFonts w:hAnsi="Times New Roman"/>
        </w:rPr>
        <w:t>‘</w:t>
      </w:r>
      <w:r>
        <w:t>woman</w:t>
      </w:r>
      <w:r>
        <w:rPr>
          <w:rFonts w:hAnsi="Times New Roman"/>
        </w:rPr>
        <w:t xml:space="preserve">’ </w:t>
      </w:r>
      <w:r>
        <w:t>\s KLH</w:t>
      </w:r>
    </w:p>
    <w:p w14:paraId="30AEE0A2" w14:textId="77777777" w:rsidR="00C42BF2" w:rsidRDefault="00F80514">
      <w:pPr>
        <w:pStyle w:val="Default"/>
        <w:widowControl w:val="0"/>
        <w:tabs>
          <w:tab w:val="left" w:pos="2880"/>
        </w:tabs>
        <w:ind w:left="2880" w:hanging="2880"/>
      </w:pPr>
      <w:r>
        <w:t>^^^</w:t>
      </w:r>
    </w:p>
    <w:p w14:paraId="3FEC7153" w14:textId="77777777" w:rsidR="00C42BF2" w:rsidRDefault="00F80514">
      <w:pPr>
        <w:pStyle w:val="Default"/>
        <w:widowControl w:val="0"/>
        <w:tabs>
          <w:tab w:val="left" w:pos="2880"/>
        </w:tabs>
        <w:ind w:left="2880" w:hanging="2880"/>
      </w:pPr>
      <w:r>
        <w:t xml:space="preserve">\l </w:t>
      </w:r>
      <w:r>
        <w:rPr>
          <w:b/>
          <w:bCs/>
        </w:rPr>
        <w:t>pTangkic</w:t>
      </w:r>
      <w:r>
        <w:rPr>
          <w:b/>
          <w:bCs/>
        </w:rPr>
        <w:tab/>
        <w:t>\w *karnti-ya</w:t>
      </w:r>
      <w:r>
        <w:t xml:space="preserve"> \g </w:t>
      </w:r>
      <w:r>
        <w:rPr>
          <w:rFonts w:hAnsi="Times New Roman"/>
        </w:rPr>
        <w:t>‘</w:t>
      </w:r>
      <w:r>
        <w:t>wife, woman</w:t>
      </w:r>
      <w:r>
        <w:rPr>
          <w:rFonts w:hAnsi="Times New Roman"/>
        </w:rPr>
        <w:t xml:space="preserve">’ </w:t>
      </w:r>
      <w:r>
        <w:t>\s NE</w:t>
      </w:r>
    </w:p>
    <w:p w14:paraId="6CC4647A" w14:textId="77777777" w:rsidR="00C42BF2" w:rsidRDefault="00F80514">
      <w:pPr>
        <w:pStyle w:val="Default"/>
        <w:widowControl w:val="0"/>
        <w:tabs>
          <w:tab w:val="left" w:pos="2880"/>
        </w:tabs>
        <w:ind w:left="2880" w:hanging="2880"/>
      </w:pPr>
      <w:r>
        <w:t>\l Maranungku</w:t>
      </w:r>
      <w:r>
        <w:tab/>
        <w:t xml:space="preserve">\w kantu \g </w:t>
      </w:r>
      <w:r>
        <w:rPr>
          <w:rFonts w:hAnsi="Times New Roman"/>
        </w:rPr>
        <w:t>‘</w:t>
      </w:r>
      <w:r>
        <w:t>man, adult</w:t>
      </w:r>
      <w:r>
        <w:rPr>
          <w:rFonts w:hAnsi="Times New Roman"/>
        </w:rPr>
        <w:t>’</w:t>
      </w:r>
    </w:p>
    <w:p w14:paraId="454F88AB" w14:textId="77777777" w:rsidR="00C42BF2" w:rsidRDefault="00C42BF2">
      <w:pPr>
        <w:pStyle w:val="Default"/>
        <w:widowControl w:val="0"/>
        <w:tabs>
          <w:tab w:val="left" w:pos="2880"/>
        </w:tabs>
        <w:ind w:left="2880" w:hanging="2880"/>
      </w:pPr>
    </w:p>
    <w:p w14:paraId="173AD4C7" w14:textId="77777777" w:rsidR="00C42BF2" w:rsidRDefault="00C42BF2">
      <w:pPr>
        <w:pStyle w:val="Default"/>
        <w:widowControl w:val="0"/>
        <w:tabs>
          <w:tab w:val="left" w:pos="2880"/>
        </w:tabs>
        <w:ind w:left="2880" w:hanging="2880"/>
      </w:pPr>
    </w:p>
    <w:p w14:paraId="470182CD" w14:textId="77777777" w:rsidR="00C42BF2" w:rsidRDefault="00F80514">
      <w:pPr>
        <w:pStyle w:val="Default"/>
        <w:widowControl w:val="0"/>
        <w:tabs>
          <w:tab w:val="left" w:pos="2880"/>
        </w:tabs>
        <w:ind w:left="2880" w:hanging="2880"/>
        <w:rPr>
          <w:b/>
          <w:bCs/>
        </w:rPr>
      </w:pPr>
      <w:r>
        <w:t xml:space="preserve">\e </w:t>
      </w:r>
      <w:r>
        <w:rPr>
          <w:b/>
          <w:bCs/>
        </w:rPr>
        <w:t>*kangka</w:t>
      </w:r>
    </w:p>
    <w:p w14:paraId="2003C845" w14:textId="77777777" w:rsidR="00C42BF2" w:rsidRDefault="00F80514">
      <w:pPr>
        <w:pStyle w:val="Default"/>
        <w:widowControl w:val="0"/>
        <w:tabs>
          <w:tab w:val="left" w:pos="2880"/>
        </w:tabs>
        <w:ind w:left="2880" w:hanging="2880"/>
      </w:pPr>
      <w:r>
        <w:t xml:space="preserve">\t </w:t>
      </w:r>
      <w:r>
        <w:rPr>
          <w:rFonts w:hAnsi="Times New Roman"/>
        </w:rPr>
        <w:t>‘</w:t>
      </w:r>
      <w:r>
        <w:t>leaf</w:t>
      </w:r>
      <w:r>
        <w:rPr>
          <w:rFonts w:hAnsi="Times New Roman"/>
        </w:rPr>
        <w:t>’</w:t>
      </w:r>
    </w:p>
    <w:p w14:paraId="4C26B1B8" w14:textId="77777777" w:rsidR="00C42BF2" w:rsidRDefault="00F80514">
      <w:pPr>
        <w:pStyle w:val="Default"/>
        <w:widowControl w:val="0"/>
        <w:tabs>
          <w:tab w:val="left" w:pos="2880"/>
        </w:tabs>
        <w:ind w:left="2880" w:hanging="2880"/>
      </w:pPr>
      <w:r>
        <w:t>\b n</w:t>
      </w:r>
    </w:p>
    <w:p w14:paraId="037CB198" w14:textId="77777777" w:rsidR="00C42BF2" w:rsidRDefault="00F80514">
      <w:pPr>
        <w:pStyle w:val="Default"/>
        <w:widowControl w:val="0"/>
        <w:tabs>
          <w:tab w:val="left" w:pos="2880"/>
        </w:tabs>
        <w:ind w:left="2880" w:hanging="2880"/>
      </w:pPr>
      <w:r>
        <w:t>\c P</w:t>
      </w:r>
    </w:p>
    <w:p w14:paraId="61B5CE36" w14:textId="77777777" w:rsidR="00C42BF2" w:rsidRDefault="00F80514">
      <w:pPr>
        <w:pStyle w:val="Default"/>
        <w:widowControl w:val="0"/>
        <w:tabs>
          <w:tab w:val="left" w:pos="2880"/>
        </w:tabs>
        <w:ind w:left="2880" w:hanging="2880"/>
      </w:pPr>
      <w:r>
        <w:t>\l Kaanytju</w:t>
      </w:r>
      <w:r>
        <w:tab/>
        <w:t xml:space="preserve">\w kangka \g </w:t>
      </w:r>
      <w:r>
        <w:rPr>
          <w:rFonts w:hAnsi="Times New Roman"/>
        </w:rPr>
        <w:t>‘</w:t>
      </w:r>
      <w:r>
        <w:t>leaf</w:t>
      </w:r>
      <w:r>
        <w:rPr>
          <w:rFonts w:hAnsi="Times New Roman"/>
        </w:rPr>
        <w:t xml:space="preserve">’ </w:t>
      </w:r>
      <w:r>
        <w:t>\s KLH</w:t>
      </w:r>
    </w:p>
    <w:p w14:paraId="16B4DE16" w14:textId="77777777" w:rsidR="00C42BF2" w:rsidRDefault="00F80514">
      <w:pPr>
        <w:pStyle w:val="Default"/>
        <w:widowControl w:val="0"/>
        <w:tabs>
          <w:tab w:val="left" w:pos="2880"/>
        </w:tabs>
        <w:ind w:left="2880" w:hanging="2880"/>
      </w:pPr>
      <w:r>
        <w:t>\l Umpila</w:t>
      </w:r>
      <w:r>
        <w:tab/>
        <w:t xml:space="preserve">\w kangka \g </w:t>
      </w:r>
      <w:r>
        <w:rPr>
          <w:rFonts w:hAnsi="Times New Roman"/>
        </w:rPr>
        <w:t>‘</w:t>
      </w:r>
      <w:r>
        <w:t>leaf</w:t>
      </w:r>
      <w:r>
        <w:rPr>
          <w:rFonts w:hAnsi="Times New Roman"/>
        </w:rPr>
        <w:t xml:space="preserve">’ </w:t>
      </w:r>
      <w:r>
        <w:t>\s GNOG, KLH</w:t>
      </w:r>
    </w:p>
    <w:p w14:paraId="33B8BE1F" w14:textId="77777777" w:rsidR="00C42BF2" w:rsidRDefault="00F80514">
      <w:pPr>
        <w:pStyle w:val="Default"/>
        <w:widowControl w:val="0"/>
        <w:tabs>
          <w:tab w:val="left" w:pos="2880"/>
        </w:tabs>
        <w:ind w:left="2880" w:hanging="2880"/>
      </w:pPr>
      <w:r>
        <w:t>\l WMungknh</w:t>
      </w:r>
      <w:r>
        <w:tab/>
        <w:t xml:space="preserve">\w kangk \g </w:t>
      </w:r>
      <w:r>
        <w:rPr>
          <w:rFonts w:hAnsi="Times New Roman"/>
        </w:rPr>
        <w:t>‘</w:t>
      </w:r>
      <w:r>
        <w:t>leaf; bush</w:t>
      </w:r>
      <w:r>
        <w:rPr>
          <w:rFonts w:hAnsi="Times New Roman"/>
        </w:rPr>
        <w:t xml:space="preserve">’ </w:t>
      </w:r>
      <w:r>
        <w:t>\s KLH, KPPW</w:t>
      </w:r>
    </w:p>
    <w:p w14:paraId="516273B7" w14:textId="77777777" w:rsidR="00C42BF2" w:rsidRDefault="00F80514">
      <w:pPr>
        <w:pStyle w:val="Default"/>
        <w:widowControl w:val="0"/>
        <w:tabs>
          <w:tab w:val="left" w:pos="2880"/>
        </w:tabs>
        <w:ind w:left="2880" w:hanging="2880"/>
      </w:pPr>
      <w:r>
        <w:t>\l KUwanh</w:t>
      </w:r>
      <w:r>
        <w:tab/>
        <w:t xml:space="preserve">\w kangka \g </w:t>
      </w:r>
      <w:r>
        <w:rPr>
          <w:rFonts w:hAnsi="Times New Roman"/>
        </w:rPr>
        <w:t>‘</w:t>
      </w:r>
      <w:r>
        <w:t>bush</w:t>
      </w:r>
      <w:r>
        <w:rPr>
          <w:rFonts w:hAnsi="Times New Roman"/>
        </w:rPr>
        <w:t xml:space="preserve">’ </w:t>
      </w:r>
      <w:r>
        <w:t>\s S&amp;J</w:t>
      </w:r>
    </w:p>
    <w:p w14:paraId="48FE261F" w14:textId="77777777" w:rsidR="00C42BF2" w:rsidRDefault="00F80514">
      <w:pPr>
        <w:pStyle w:val="Default"/>
        <w:widowControl w:val="0"/>
        <w:tabs>
          <w:tab w:val="left" w:pos="2880"/>
        </w:tabs>
        <w:ind w:left="2880" w:hanging="2880"/>
      </w:pPr>
      <w:r>
        <w:t>\l Pakanh</w:t>
      </w:r>
      <w:r>
        <w:tab/>
        <w:t xml:space="preserve">\w kangka \g </w:t>
      </w:r>
      <w:r>
        <w:rPr>
          <w:rFonts w:hAnsi="Times New Roman"/>
        </w:rPr>
        <w:t>‘</w:t>
      </w:r>
      <w:r>
        <w:t>leaf</w:t>
      </w:r>
      <w:r>
        <w:rPr>
          <w:rFonts w:hAnsi="Times New Roman"/>
        </w:rPr>
        <w:t xml:space="preserve">’ </w:t>
      </w:r>
      <w:r>
        <w:t xml:space="preserve">\f [kangk:a] \q Also (PH) </w:t>
      </w:r>
      <w:r>
        <w:rPr>
          <w:i/>
          <w:iCs/>
        </w:rPr>
        <w:t>mayi kangka</w:t>
      </w:r>
      <w:r>
        <w:rPr>
          <w:rFonts w:hAnsi="Times New Roman"/>
        </w:rPr>
        <w:t xml:space="preserve"> ‘</w:t>
      </w:r>
      <w:r>
        <w:t>tea leaves</w:t>
      </w:r>
      <w:r>
        <w:rPr>
          <w:rFonts w:hAnsi="Times New Roman"/>
        </w:rPr>
        <w:t xml:space="preserve">’ </w:t>
      </w:r>
      <w:r>
        <w:t>\s LY 609; PH</w:t>
      </w:r>
    </w:p>
    <w:p w14:paraId="590949A7" w14:textId="77777777" w:rsidR="00C42BF2" w:rsidRDefault="00F80514">
      <w:pPr>
        <w:pStyle w:val="Default"/>
        <w:widowControl w:val="0"/>
        <w:tabs>
          <w:tab w:val="left" w:pos="2880"/>
        </w:tabs>
        <w:ind w:left="2880" w:hanging="2880"/>
      </w:pPr>
      <w:r>
        <w:t>\l YYoront</w:t>
      </w:r>
      <w:r>
        <w:tab/>
        <w:t xml:space="preserve">\w kaq; yo- \g </w:t>
      </w:r>
      <w:r>
        <w:rPr>
          <w:rFonts w:hAnsi="Times New Roman"/>
        </w:rPr>
        <w:t>‘</w:t>
      </w:r>
      <w:r>
        <w:t>Exocarpos latifolius</w:t>
      </w:r>
      <w:r>
        <w:rPr>
          <w:rFonts w:hAnsi="Times New Roman"/>
        </w:rPr>
        <w:t xml:space="preserve">’ </w:t>
      </w:r>
      <w:r>
        <w:t>\q Cognation doubtful.</w:t>
      </w:r>
    </w:p>
    <w:p w14:paraId="545B7611" w14:textId="77777777" w:rsidR="00C42BF2" w:rsidRDefault="00F80514">
      <w:pPr>
        <w:pStyle w:val="Default"/>
        <w:widowControl w:val="0"/>
        <w:tabs>
          <w:tab w:val="left" w:pos="2880"/>
        </w:tabs>
        <w:ind w:left="2880" w:hanging="2880"/>
      </w:pPr>
      <w:r>
        <w:t>\l UOykangand</w:t>
      </w:r>
      <w:r>
        <w:tab/>
        <w:t xml:space="preserve">\w angk \g </w:t>
      </w:r>
      <w:r>
        <w:rPr>
          <w:rFonts w:hAnsi="Times New Roman"/>
        </w:rPr>
        <w:t>‘</w:t>
      </w:r>
      <w:r>
        <w:t>leaf sp.</w:t>
      </w:r>
      <w:r>
        <w:rPr>
          <w:rFonts w:hAnsi="Times New Roman"/>
        </w:rPr>
        <w:t>’</w:t>
      </w:r>
      <w:r>
        <w:t xml:space="preserve">, </w:t>
      </w:r>
      <w:r>
        <w:rPr>
          <w:rFonts w:hAnsi="Times New Roman"/>
        </w:rPr>
        <w:t>‘</w:t>
      </w:r>
      <w:r>
        <w:t>vine sp.</w:t>
      </w:r>
      <w:r>
        <w:rPr>
          <w:rFonts w:hAnsi="Times New Roman"/>
        </w:rPr>
        <w:t xml:space="preserve">’ </w:t>
      </w:r>
      <w:r>
        <w:t>\s BS; not in PH</w:t>
      </w:r>
    </w:p>
    <w:p w14:paraId="53CD4151" w14:textId="77777777" w:rsidR="00C42BF2" w:rsidRDefault="00F80514">
      <w:pPr>
        <w:pStyle w:val="Default"/>
        <w:widowControl w:val="0"/>
        <w:tabs>
          <w:tab w:val="left" w:pos="2880"/>
        </w:tabs>
        <w:ind w:left="2880" w:hanging="2880"/>
      </w:pPr>
      <w:r>
        <w:t xml:space="preserve">\l </w:t>
      </w:r>
      <w:r>
        <w:rPr>
          <w:b/>
          <w:bCs/>
        </w:rPr>
        <w:t>pPaman</w:t>
      </w:r>
      <w:r>
        <w:rPr>
          <w:b/>
          <w:bCs/>
        </w:rPr>
        <w:tab/>
        <w:t>\w *kangka</w:t>
      </w:r>
      <w:r>
        <w:t xml:space="preserve"> \s KLH</w:t>
      </w:r>
    </w:p>
    <w:p w14:paraId="044FA3C9" w14:textId="77777777" w:rsidR="00C42BF2" w:rsidRDefault="00C42BF2">
      <w:pPr>
        <w:pStyle w:val="Default"/>
        <w:widowControl w:val="0"/>
        <w:tabs>
          <w:tab w:val="left" w:pos="2880"/>
        </w:tabs>
        <w:ind w:left="2880" w:hanging="2880"/>
      </w:pPr>
    </w:p>
    <w:p w14:paraId="7E4B03F2" w14:textId="77777777" w:rsidR="00C42BF2" w:rsidRDefault="00C42BF2">
      <w:pPr>
        <w:pStyle w:val="Default"/>
        <w:widowControl w:val="0"/>
        <w:tabs>
          <w:tab w:val="left" w:pos="2880"/>
        </w:tabs>
        <w:ind w:left="2880" w:hanging="2880"/>
      </w:pPr>
    </w:p>
    <w:p w14:paraId="1EE36862" w14:textId="77777777" w:rsidR="00C42BF2" w:rsidRDefault="00F80514">
      <w:pPr>
        <w:pStyle w:val="Default"/>
        <w:widowControl w:val="0"/>
        <w:tabs>
          <w:tab w:val="left" w:pos="2880"/>
        </w:tabs>
        <w:ind w:left="2880" w:hanging="2880"/>
        <w:rPr>
          <w:b/>
          <w:bCs/>
          <w:color w:val="003300"/>
          <w:u w:color="003300"/>
        </w:rPr>
      </w:pPr>
      <w:r>
        <w:rPr>
          <w:b/>
          <w:bCs/>
          <w:color w:val="003300"/>
          <w:u w:color="003300"/>
        </w:rPr>
        <w:t>\e *kangkang</w:t>
      </w:r>
    </w:p>
    <w:p w14:paraId="152828AF" w14:textId="77777777" w:rsidR="00C42BF2" w:rsidRDefault="00F80514">
      <w:pPr>
        <w:pStyle w:val="Default"/>
        <w:widowControl w:val="0"/>
        <w:tabs>
          <w:tab w:val="left" w:pos="2880"/>
        </w:tabs>
        <w:ind w:left="2880" w:hanging="2880"/>
        <w:rPr>
          <w:color w:val="003300"/>
          <w:u w:color="003300"/>
        </w:rPr>
      </w:pPr>
      <w:r>
        <w:rPr>
          <w:color w:val="003300"/>
          <w:u w:color="003300"/>
        </w:rPr>
        <w:t xml:space="preserve">\t </w:t>
      </w:r>
      <w:r>
        <w:rPr>
          <w:rFonts w:hAnsi="Times New Roman"/>
          <w:color w:val="003300"/>
          <w:u w:color="003300"/>
        </w:rPr>
        <w:t>‘</w:t>
      </w:r>
      <w:r>
        <w:rPr>
          <w:color w:val="003300"/>
          <w:u w:color="003300"/>
        </w:rPr>
        <w:t>eagle</w:t>
      </w:r>
      <w:r>
        <w:rPr>
          <w:rFonts w:hAnsi="Times New Roman"/>
          <w:color w:val="003300"/>
          <w:u w:color="003300"/>
        </w:rPr>
        <w:t xml:space="preserve">’ </w:t>
      </w:r>
      <w:r>
        <w:rPr>
          <w:color w:val="003300"/>
          <w:u w:color="003300"/>
        </w:rPr>
        <w:t>(sp; white-breasted sea eagle)</w:t>
      </w:r>
    </w:p>
    <w:p w14:paraId="40AD7414" w14:textId="77777777" w:rsidR="00C42BF2" w:rsidRDefault="00F80514">
      <w:pPr>
        <w:pStyle w:val="Default"/>
        <w:widowControl w:val="0"/>
        <w:tabs>
          <w:tab w:val="left" w:pos="2880"/>
        </w:tabs>
        <w:ind w:left="2880" w:hanging="2880"/>
        <w:rPr>
          <w:color w:val="003300"/>
          <w:u w:color="003300"/>
        </w:rPr>
      </w:pPr>
      <w:r>
        <w:rPr>
          <w:color w:val="003300"/>
          <w:u w:color="003300"/>
        </w:rPr>
        <w:lastRenderedPageBreak/>
        <w:t>\b n</w:t>
      </w:r>
    </w:p>
    <w:p w14:paraId="594AE713" w14:textId="77777777" w:rsidR="00C42BF2" w:rsidRDefault="00F80514">
      <w:pPr>
        <w:pStyle w:val="Default"/>
        <w:widowControl w:val="0"/>
        <w:tabs>
          <w:tab w:val="left" w:pos="2880"/>
        </w:tabs>
        <w:ind w:left="2880" w:hanging="2880"/>
        <w:rPr>
          <w:color w:val="003300"/>
          <w:u w:color="003300"/>
        </w:rPr>
      </w:pPr>
      <w:r>
        <w:rPr>
          <w:color w:val="003300"/>
          <w:u w:color="003300"/>
        </w:rPr>
        <w:t>\c O</w:t>
      </w:r>
    </w:p>
    <w:p w14:paraId="298FAC81" w14:textId="77777777" w:rsidR="00C42BF2" w:rsidRDefault="00F80514">
      <w:pPr>
        <w:pStyle w:val="Default"/>
        <w:widowControl w:val="0"/>
        <w:tabs>
          <w:tab w:val="left" w:pos="2880"/>
        </w:tabs>
        <w:ind w:left="2880" w:hanging="2880"/>
        <w:rPr>
          <w:color w:val="003300"/>
          <w:u w:color="003300"/>
        </w:rPr>
      </w:pPr>
      <w:r>
        <w:rPr>
          <w:color w:val="003300"/>
          <w:u w:color="003300"/>
        </w:rPr>
        <w:t>\n Sound sumbolic (its call) and likely widely loaned.</w:t>
      </w:r>
    </w:p>
    <w:p w14:paraId="07D99A39" w14:textId="77777777" w:rsidR="00C42BF2" w:rsidRDefault="00F80514">
      <w:pPr>
        <w:pStyle w:val="Default"/>
        <w:widowControl w:val="0"/>
        <w:tabs>
          <w:tab w:val="left" w:pos="2880"/>
        </w:tabs>
        <w:ind w:left="2880" w:hanging="2880"/>
        <w:rPr>
          <w:color w:val="003300"/>
          <w:u w:color="003300"/>
        </w:rPr>
      </w:pPr>
      <w:r>
        <w:rPr>
          <w:color w:val="003300"/>
          <w:u w:color="003300"/>
        </w:rPr>
        <w:t>\l Linngithigh</w:t>
      </w:r>
      <w:r>
        <w:rPr>
          <w:color w:val="003300"/>
          <w:u w:color="003300"/>
        </w:rPr>
        <w:tab/>
        <w:t xml:space="preserve">\w kangkang \g </w:t>
      </w:r>
      <w:r>
        <w:rPr>
          <w:rFonts w:hAnsi="Times New Roman"/>
          <w:color w:val="003300"/>
          <w:u w:color="003300"/>
        </w:rPr>
        <w:t>‘</w:t>
      </w:r>
      <w:r>
        <w:rPr>
          <w:color w:val="003300"/>
          <w:u w:color="003300"/>
        </w:rPr>
        <w:t>eagle hawk, eagle</w:t>
      </w:r>
      <w:r>
        <w:rPr>
          <w:rFonts w:hAnsi="Times New Roman"/>
          <w:color w:val="003300"/>
          <w:u w:color="003300"/>
        </w:rPr>
        <w:t xml:space="preserve">’ </w:t>
      </w:r>
      <w:r>
        <w:rPr>
          <w:color w:val="003300"/>
          <w:u w:color="003300"/>
        </w:rPr>
        <w:t xml:space="preserve">\p Erg </w:t>
      </w:r>
      <w:r>
        <w:rPr>
          <w:i/>
          <w:iCs/>
          <w:color w:val="003300"/>
          <w:u w:color="003300"/>
        </w:rPr>
        <w:t>kangkangadh</w:t>
      </w:r>
      <w:r>
        <w:rPr>
          <w:color w:val="003300"/>
          <w:u w:color="003300"/>
        </w:rPr>
        <w:t>. \s KLH 97:219</w:t>
      </w:r>
    </w:p>
    <w:p w14:paraId="41FE2984" w14:textId="77777777" w:rsidR="00C42BF2" w:rsidRDefault="00F80514">
      <w:pPr>
        <w:pStyle w:val="Default"/>
        <w:widowControl w:val="0"/>
        <w:tabs>
          <w:tab w:val="left" w:pos="2880"/>
        </w:tabs>
        <w:ind w:left="2880" w:hanging="2880"/>
        <w:rPr>
          <w:color w:val="003300"/>
          <w:u w:color="003300"/>
        </w:rPr>
      </w:pPr>
      <w:r>
        <w:rPr>
          <w:color w:val="003300"/>
          <w:u w:color="003300"/>
        </w:rPr>
        <w:t>\l YYoront</w:t>
      </w:r>
      <w:r>
        <w:rPr>
          <w:color w:val="003300"/>
          <w:u w:color="003300"/>
        </w:rPr>
        <w:tab/>
        <w:t xml:space="preserve">\w kangkang \g </w:t>
      </w:r>
      <w:r>
        <w:rPr>
          <w:rFonts w:hAnsi="Times New Roman"/>
          <w:color w:val="003300"/>
          <w:u w:color="003300"/>
        </w:rPr>
        <w:t>‘</w:t>
      </w:r>
      <w:r>
        <w:rPr>
          <w:color w:val="003300"/>
          <w:u w:color="003300"/>
        </w:rPr>
        <w:t>white-breasted sea eagle</w:t>
      </w:r>
      <w:r>
        <w:rPr>
          <w:rFonts w:hAnsi="Times New Roman"/>
          <w:color w:val="003300"/>
          <w:u w:color="003300"/>
        </w:rPr>
        <w:t xml:space="preserve">’ </w:t>
      </w:r>
      <w:r>
        <w:rPr>
          <w:color w:val="003300"/>
          <w:u w:color="003300"/>
        </w:rPr>
        <w:t>\q Recording only in songs.</w:t>
      </w:r>
    </w:p>
    <w:p w14:paraId="4E8B7841" w14:textId="77777777" w:rsidR="00C42BF2" w:rsidRDefault="00C42BF2">
      <w:pPr>
        <w:pStyle w:val="Default"/>
        <w:widowControl w:val="0"/>
        <w:tabs>
          <w:tab w:val="left" w:pos="2880"/>
        </w:tabs>
        <w:ind w:left="2880" w:hanging="2880"/>
        <w:rPr>
          <w:color w:val="003300"/>
          <w:u w:color="003300"/>
        </w:rPr>
      </w:pPr>
    </w:p>
    <w:p w14:paraId="57914482" w14:textId="77777777" w:rsidR="00C42BF2" w:rsidRDefault="00C42BF2">
      <w:pPr>
        <w:pStyle w:val="Default"/>
        <w:widowControl w:val="0"/>
        <w:tabs>
          <w:tab w:val="left" w:pos="2880"/>
        </w:tabs>
        <w:ind w:left="2880" w:hanging="2880"/>
        <w:rPr>
          <w:color w:val="003300"/>
          <w:u w:color="003300"/>
        </w:rPr>
      </w:pPr>
    </w:p>
    <w:p w14:paraId="7AFE0278" w14:textId="77777777" w:rsidR="00C42BF2" w:rsidRDefault="00C42BF2">
      <w:pPr>
        <w:pStyle w:val="Default"/>
        <w:widowControl w:val="0"/>
        <w:tabs>
          <w:tab w:val="left" w:pos="2880"/>
        </w:tabs>
        <w:ind w:left="2880" w:hanging="2880"/>
        <w:rPr>
          <w:color w:val="003300"/>
          <w:u w:color="003300"/>
        </w:rPr>
      </w:pPr>
    </w:p>
    <w:p w14:paraId="7DB1AE3A" w14:textId="77777777" w:rsidR="00C42BF2" w:rsidRDefault="00F80514">
      <w:pPr>
        <w:pStyle w:val="Default"/>
        <w:widowControl w:val="0"/>
        <w:tabs>
          <w:tab w:val="left" w:pos="2880"/>
        </w:tabs>
        <w:ind w:left="2880" w:hanging="2880"/>
        <w:rPr>
          <w:b/>
          <w:bCs/>
        </w:rPr>
      </w:pPr>
      <w:r>
        <w:t xml:space="preserve">\e </w:t>
      </w:r>
      <w:r>
        <w:rPr>
          <w:b/>
          <w:bCs/>
        </w:rPr>
        <w:t>*ka</w:t>
      </w:r>
      <w:r>
        <w:rPr>
          <w:rFonts w:hAnsi="Times New Roman"/>
          <w:b/>
          <w:bCs/>
        </w:rPr>
        <w:t>ñ</w:t>
      </w:r>
      <w:r>
        <w:rPr>
          <w:b/>
          <w:bCs/>
        </w:rPr>
        <w:t>arra</w:t>
      </w:r>
    </w:p>
    <w:p w14:paraId="2475D1FF" w14:textId="77777777" w:rsidR="00C42BF2" w:rsidRDefault="00F80514">
      <w:pPr>
        <w:pStyle w:val="Default"/>
        <w:widowControl w:val="0"/>
        <w:tabs>
          <w:tab w:val="left" w:pos="2880"/>
        </w:tabs>
        <w:ind w:left="2880" w:hanging="2880"/>
      </w:pPr>
      <w:r>
        <w:t xml:space="preserve">\t </w:t>
      </w:r>
      <w:r>
        <w:rPr>
          <w:rFonts w:hAnsi="Times New Roman"/>
        </w:rPr>
        <w:t>‘</w:t>
      </w:r>
      <w:r>
        <w:t>crocodile</w:t>
      </w:r>
      <w:r>
        <w:rPr>
          <w:rFonts w:hAnsi="Times New Roman"/>
        </w:rPr>
        <w:t>’</w:t>
      </w:r>
    </w:p>
    <w:p w14:paraId="5705DEE7" w14:textId="77777777" w:rsidR="00C42BF2" w:rsidRDefault="00F80514">
      <w:pPr>
        <w:pStyle w:val="Default"/>
        <w:widowControl w:val="0"/>
        <w:tabs>
          <w:tab w:val="left" w:pos="2880"/>
        </w:tabs>
        <w:ind w:left="2880" w:hanging="2880"/>
      </w:pPr>
      <w:r>
        <w:t>\b n</w:t>
      </w:r>
    </w:p>
    <w:p w14:paraId="174537C3" w14:textId="77777777" w:rsidR="00C42BF2" w:rsidRDefault="00F80514">
      <w:pPr>
        <w:pStyle w:val="Default"/>
        <w:widowControl w:val="0"/>
        <w:tabs>
          <w:tab w:val="left" w:pos="2880"/>
        </w:tabs>
        <w:ind w:left="2880" w:hanging="2880"/>
      </w:pPr>
      <w:r>
        <w:t>\c Z</w:t>
      </w:r>
    </w:p>
    <w:p w14:paraId="5578E045" w14:textId="77777777" w:rsidR="00C42BF2" w:rsidRDefault="00F80514">
      <w:pPr>
        <w:pStyle w:val="Default"/>
        <w:widowControl w:val="0"/>
        <w:tabs>
          <w:tab w:val="left" w:pos="2880"/>
        </w:tabs>
        <w:ind w:left="2880" w:hanging="2880"/>
      </w:pPr>
      <w:r>
        <w:t>\l Umpithamu</w:t>
      </w:r>
      <w:r>
        <w:tab/>
        <w:t xml:space="preserve">\w anharra \g </w:t>
      </w:r>
      <w:r>
        <w:rPr>
          <w:rFonts w:hAnsi="Times New Roman"/>
        </w:rPr>
        <w:t>‘</w:t>
      </w:r>
      <w:r>
        <w:t>crocodile, saltwater</w:t>
      </w:r>
      <w:r>
        <w:rPr>
          <w:rFonts w:hAnsi="Times New Roman"/>
        </w:rPr>
        <w:t xml:space="preserve">’ </w:t>
      </w:r>
      <w:r>
        <w:t xml:space="preserve">\q Also </w:t>
      </w:r>
      <w:r>
        <w:rPr>
          <w:i/>
          <w:iCs/>
        </w:rPr>
        <w:t>kanhi</w:t>
      </w:r>
      <w:r>
        <w:rPr>
          <w:rFonts w:hAnsi="Times New Roman"/>
        </w:rPr>
        <w:t xml:space="preserve"> ‘</w:t>
      </w:r>
      <w:r>
        <w:t>freshwater crocodile</w:t>
      </w:r>
      <w:r>
        <w:rPr>
          <w:rFonts w:hAnsi="Times New Roman"/>
        </w:rPr>
        <w:t>’</w:t>
      </w:r>
      <w:r>
        <w:t>. \s J-CV</w:t>
      </w:r>
    </w:p>
    <w:p w14:paraId="1940AC42" w14:textId="77777777" w:rsidR="00C42BF2" w:rsidRDefault="00F80514">
      <w:pPr>
        <w:pStyle w:val="Default"/>
        <w:widowControl w:val="0"/>
        <w:tabs>
          <w:tab w:val="left" w:pos="2880"/>
        </w:tabs>
        <w:ind w:left="2880" w:hanging="2880"/>
      </w:pPr>
      <w:r>
        <w:t>\l WMungknh</w:t>
      </w:r>
      <w:r>
        <w:tab/>
        <w:t xml:space="preserve">\w kenh \g </w:t>
      </w:r>
      <w:r>
        <w:rPr>
          <w:rFonts w:hAnsi="Times New Roman"/>
        </w:rPr>
        <w:t>‘</w:t>
      </w:r>
      <w:r>
        <w:t>freshwater crocodile</w:t>
      </w:r>
      <w:r>
        <w:rPr>
          <w:rFonts w:hAnsi="Times New Roman"/>
        </w:rPr>
        <w:t xml:space="preserve">’ </w:t>
      </w:r>
      <w:r>
        <w:t xml:space="preserve">\q </w:t>
      </w:r>
      <w:r>
        <w:rPr>
          <w:i/>
          <w:iCs/>
        </w:rPr>
        <w:t>Crocodylus johnstoni</w:t>
      </w:r>
      <w:r>
        <w:t>. \s KPPW</w:t>
      </w:r>
    </w:p>
    <w:p w14:paraId="611D16BF" w14:textId="77777777" w:rsidR="00C42BF2" w:rsidRDefault="00F80514">
      <w:pPr>
        <w:pStyle w:val="Default"/>
        <w:widowControl w:val="0"/>
        <w:tabs>
          <w:tab w:val="left" w:pos="2880"/>
        </w:tabs>
        <w:ind w:left="2880" w:hanging="2880"/>
      </w:pPr>
      <w:r>
        <w:t>\l WNgathan</w:t>
      </w:r>
      <w:r>
        <w:tab/>
        <w:t xml:space="preserve">\w kenh \g </w:t>
      </w:r>
      <w:r>
        <w:rPr>
          <w:rFonts w:hAnsi="Times New Roman"/>
        </w:rPr>
        <w:t>‘</w:t>
      </w:r>
      <w:r>
        <w:t>freshwater crocodile</w:t>
      </w:r>
      <w:r>
        <w:rPr>
          <w:rFonts w:hAnsi="Times New Roman"/>
        </w:rPr>
        <w:t xml:space="preserve">’ </w:t>
      </w:r>
      <w:r>
        <w:t xml:space="preserve">\q </w:t>
      </w:r>
      <w:r>
        <w:rPr>
          <w:i/>
          <w:iCs/>
        </w:rPr>
        <w:t>Crocodylus johnstoni</w:t>
      </w:r>
      <w:r>
        <w:t>. \s PS</w:t>
      </w:r>
    </w:p>
    <w:p w14:paraId="33FE9520" w14:textId="77777777" w:rsidR="00C42BF2" w:rsidRDefault="00F80514">
      <w:pPr>
        <w:pStyle w:val="Default"/>
        <w:widowControl w:val="0"/>
        <w:tabs>
          <w:tab w:val="left" w:pos="2880"/>
        </w:tabs>
        <w:ind w:left="2880" w:hanging="2880"/>
      </w:pPr>
      <w:r>
        <w:t>\l KUwanh</w:t>
      </w:r>
      <w:r>
        <w:tab/>
        <w:t xml:space="preserve">\w kanhe; minha \g </w:t>
      </w:r>
      <w:r>
        <w:rPr>
          <w:rFonts w:hAnsi="Times New Roman"/>
        </w:rPr>
        <w:t>‘</w:t>
      </w:r>
      <w:r>
        <w:t>freshwater crocodile</w:t>
      </w:r>
      <w:r>
        <w:rPr>
          <w:rFonts w:hAnsi="Times New Roman"/>
        </w:rPr>
        <w:t xml:space="preserve">’ </w:t>
      </w:r>
      <w:r>
        <w:t>\s S&amp;J</w:t>
      </w:r>
    </w:p>
    <w:p w14:paraId="48ABAA24" w14:textId="77777777" w:rsidR="00C42BF2" w:rsidRDefault="00F80514">
      <w:pPr>
        <w:pStyle w:val="Default"/>
        <w:widowControl w:val="0"/>
        <w:tabs>
          <w:tab w:val="left" w:pos="2880"/>
        </w:tabs>
        <w:ind w:left="2880" w:hanging="2880"/>
      </w:pPr>
      <w:r>
        <w:t>\l Pakanh</w:t>
      </w:r>
      <w:r>
        <w:tab/>
        <w:t xml:space="preserve">\w kanhi; minha- \g </w:t>
      </w:r>
      <w:r>
        <w:rPr>
          <w:rFonts w:hAnsi="Times New Roman"/>
        </w:rPr>
        <w:t>‘</w:t>
      </w:r>
      <w:r>
        <w:t>crocodile, fresh-water</w:t>
      </w:r>
      <w:r>
        <w:rPr>
          <w:rFonts w:hAnsi="Times New Roman"/>
        </w:rPr>
        <w:t xml:space="preserve">’ </w:t>
      </w:r>
      <w:r>
        <w:t>\q Crocodylus johnstoni. \s PH</w:t>
      </w:r>
    </w:p>
    <w:p w14:paraId="7CAB05C9" w14:textId="77777777" w:rsidR="00C42BF2" w:rsidRDefault="00F80514">
      <w:pPr>
        <w:pStyle w:val="Default"/>
        <w:widowControl w:val="0"/>
        <w:tabs>
          <w:tab w:val="left" w:pos="2880"/>
        </w:tabs>
        <w:ind w:left="2880" w:hanging="2880"/>
      </w:pPr>
      <w:r>
        <w:t>\l KThaayorre</w:t>
      </w:r>
      <w:r>
        <w:tab/>
        <w:t xml:space="preserve">\w kanharr; minh- </w:t>
      </w:r>
      <w:r>
        <w:rPr>
          <w:rFonts w:hAnsi="Times New Roman"/>
        </w:rPr>
        <w:t>‘</w:t>
      </w:r>
      <w:r>
        <w:t>freshwater crocodile</w:t>
      </w:r>
      <w:r>
        <w:rPr>
          <w:rFonts w:hAnsi="Times New Roman"/>
        </w:rPr>
        <w:t xml:space="preserve">’ </w:t>
      </w:r>
      <w:r>
        <w:t xml:space="preserve">\q </w:t>
      </w:r>
      <w:r>
        <w:rPr>
          <w:i/>
          <w:iCs/>
        </w:rPr>
        <w:t>Crocodylus johnstoni</w:t>
      </w:r>
      <w:r>
        <w:t>. \s AH</w:t>
      </w:r>
    </w:p>
    <w:p w14:paraId="4809E0A3" w14:textId="77777777" w:rsidR="00C42BF2" w:rsidRDefault="00F80514">
      <w:pPr>
        <w:pStyle w:val="Default"/>
        <w:widowControl w:val="0"/>
        <w:tabs>
          <w:tab w:val="left" w:pos="2880"/>
        </w:tabs>
        <w:ind w:left="2880" w:hanging="2880"/>
      </w:pPr>
      <w:r>
        <w:t>\l YYoront</w:t>
      </w:r>
      <w:r>
        <w:tab/>
        <w:t xml:space="preserve">\w kanharr, kanhrr; minh- \g </w:t>
      </w:r>
      <w:r>
        <w:rPr>
          <w:rFonts w:hAnsi="Times New Roman"/>
        </w:rPr>
        <w:t>‘</w:t>
      </w:r>
      <w:r>
        <w:t>crocodile, fresh-water</w:t>
      </w:r>
      <w:r>
        <w:rPr>
          <w:rFonts w:hAnsi="Times New Roman"/>
        </w:rPr>
        <w:t xml:space="preserve">’ </w:t>
      </w:r>
      <w:r>
        <w:t xml:space="preserve">\q </w:t>
      </w:r>
      <w:r>
        <w:rPr>
          <w:i/>
          <w:iCs/>
        </w:rPr>
        <w:t>Crocodylus johnstoni</w:t>
      </w:r>
      <w:r>
        <w:t>.</w:t>
      </w:r>
    </w:p>
    <w:p w14:paraId="3DFBA75B" w14:textId="77777777" w:rsidR="00C42BF2" w:rsidRDefault="00F80514">
      <w:pPr>
        <w:pStyle w:val="Default"/>
        <w:widowControl w:val="0"/>
        <w:tabs>
          <w:tab w:val="left" w:pos="2880"/>
        </w:tabs>
        <w:ind w:left="2880" w:hanging="2880"/>
      </w:pPr>
      <w:r>
        <w:t>\l YMel</w:t>
      </w:r>
      <w:r>
        <w:tab/>
        <w:t xml:space="preserve">\w kanharr; minh- \g </w:t>
      </w:r>
      <w:r>
        <w:rPr>
          <w:rFonts w:hAnsi="Times New Roman"/>
        </w:rPr>
        <w:t>‘</w:t>
      </w:r>
      <w:r>
        <w:t>crocodile, fresh-water</w:t>
      </w:r>
      <w:r>
        <w:rPr>
          <w:rFonts w:hAnsi="Times New Roman"/>
        </w:rPr>
        <w:t xml:space="preserve">’ </w:t>
      </w:r>
      <w:r>
        <w:t xml:space="preserve">\q </w:t>
      </w:r>
      <w:r>
        <w:rPr>
          <w:i/>
          <w:iCs/>
        </w:rPr>
        <w:t>Crocodylus johnstoni</w:t>
      </w:r>
      <w:r>
        <w:t>.</w:t>
      </w:r>
    </w:p>
    <w:p w14:paraId="7A50153D" w14:textId="77777777" w:rsidR="00C42BF2" w:rsidRDefault="00F80514">
      <w:pPr>
        <w:pStyle w:val="Default"/>
        <w:widowControl w:val="0"/>
        <w:tabs>
          <w:tab w:val="left" w:pos="2880"/>
        </w:tabs>
        <w:ind w:left="2880" w:hanging="2880"/>
        <w:rPr>
          <w:color w:val="003300"/>
          <w:u w:color="003300"/>
        </w:rPr>
      </w:pPr>
      <w:r>
        <w:rPr>
          <w:color w:val="003300"/>
          <w:u w:color="003300"/>
        </w:rPr>
        <w:t>_____________________________________</w:t>
      </w:r>
    </w:p>
    <w:p w14:paraId="6D4BB46D" w14:textId="77777777" w:rsidR="00C42BF2" w:rsidRDefault="00F80514">
      <w:pPr>
        <w:pStyle w:val="Default"/>
        <w:widowControl w:val="0"/>
        <w:tabs>
          <w:tab w:val="left" w:pos="2880"/>
        </w:tabs>
        <w:ind w:left="2880" w:hanging="2880"/>
        <w:rPr>
          <w:color w:val="003300"/>
          <w:u w:color="003300"/>
        </w:rPr>
      </w:pPr>
      <w:r>
        <w:rPr>
          <w:color w:val="003300"/>
          <w:u w:color="003300"/>
        </w:rPr>
        <w:t>\l Umbuygamu</w:t>
      </w:r>
      <w:r>
        <w:rPr>
          <w:color w:val="003300"/>
          <w:u w:color="003300"/>
        </w:rPr>
        <w:tab/>
        <w:t xml:space="preserve">\w attnnarr \g </w:t>
      </w:r>
      <w:r>
        <w:rPr>
          <w:rFonts w:hAnsi="Times New Roman"/>
          <w:color w:val="003300"/>
          <w:u w:color="003300"/>
        </w:rPr>
        <w:t>‘</w:t>
      </w:r>
      <w:r>
        <w:rPr>
          <w:color w:val="003300"/>
          <w:u w:color="003300"/>
        </w:rPr>
        <w:t>crocodile, saltwater</w:t>
      </w:r>
      <w:r>
        <w:rPr>
          <w:rFonts w:hAnsi="Times New Roman"/>
          <w:color w:val="003300"/>
          <w:u w:color="003300"/>
        </w:rPr>
        <w:t xml:space="preserve">’ </w:t>
      </w:r>
      <w:r>
        <w:rPr>
          <w:color w:val="003300"/>
          <w:u w:color="003300"/>
        </w:rPr>
        <w:t>\f Transcription as given. \s J-CV</w:t>
      </w:r>
    </w:p>
    <w:p w14:paraId="0C55AFC3" w14:textId="77777777" w:rsidR="00C42BF2" w:rsidRDefault="00F80514">
      <w:pPr>
        <w:pStyle w:val="Default"/>
        <w:widowControl w:val="0"/>
        <w:tabs>
          <w:tab w:val="left" w:pos="2880"/>
        </w:tabs>
        <w:ind w:left="2880" w:hanging="2880"/>
      </w:pPr>
      <w:r>
        <w:t>\l Rimanggudinhma</w:t>
      </w:r>
      <w:r>
        <w:tab/>
        <w:t xml:space="preserve">\w dharr \g </w:t>
      </w:r>
      <w:r>
        <w:rPr>
          <w:rFonts w:hAnsi="Times New Roman"/>
        </w:rPr>
        <w:t>‘</w:t>
      </w:r>
      <w:r>
        <w:t>crocodile, salt-water</w:t>
      </w:r>
      <w:r>
        <w:rPr>
          <w:rFonts w:hAnsi="Times New Roman"/>
        </w:rPr>
        <w:t xml:space="preserve">’ </w:t>
      </w:r>
      <w:r>
        <w:t>\s IG</w:t>
      </w:r>
    </w:p>
    <w:p w14:paraId="4E44908C" w14:textId="77777777" w:rsidR="00C42BF2" w:rsidRDefault="00F80514">
      <w:pPr>
        <w:pStyle w:val="Default"/>
        <w:widowControl w:val="0"/>
        <w:tabs>
          <w:tab w:val="left" w:pos="2880"/>
        </w:tabs>
        <w:ind w:left="2880" w:hanging="2880"/>
      </w:pPr>
      <w:r>
        <w:t>\l Koko Warra</w:t>
      </w:r>
      <w:r>
        <w:tab/>
        <w:t xml:space="preserve">\w dharr \g </w:t>
      </w:r>
      <w:r>
        <w:rPr>
          <w:rFonts w:hAnsi="Times New Roman"/>
        </w:rPr>
        <w:t>‘</w:t>
      </w:r>
      <w:r>
        <w:t>crocodile (estuarine)</w:t>
      </w:r>
      <w:r>
        <w:rPr>
          <w:rFonts w:hAnsi="Times New Roman"/>
        </w:rPr>
        <w:t xml:space="preserve">’ </w:t>
      </w:r>
      <w:r>
        <w:t>\s BSommer</w:t>
      </w:r>
    </w:p>
    <w:p w14:paraId="376A3A5B" w14:textId="77777777" w:rsidR="00C42BF2" w:rsidRDefault="00F80514">
      <w:pPr>
        <w:pStyle w:val="Default"/>
        <w:widowControl w:val="0"/>
        <w:tabs>
          <w:tab w:val="left" w:pos="2880"/>
        </w:tabs>
        <w:ind w:left="2880" w:hanging="2880"/>
      </w:pPr>
      <w:r>
        <w:t>\l Lamalama</w:t>
      </w:r>
      <w:r>
        <w:tab/>
        <w:t xml:space="preserve">\w nhdharr \g </w:t>
      </w:r>
      <w:r>
        <w:rPr>
          <w:rFonts w:hAnsi="Times New Roman"/>
        </w:rPr>
        <w:t>‘</w:t>
      </w:r>
      <w:r>
        <w:t>crocodile, salt-water</w:t>
      </w:r>
      <w:r>
        <w:rPr>
          <w:rFonts w:hAnsi="Times New Roman"/>
        </w:rPr>
        <w:t>’</w:t>
      </w:r>
    </w:p>
    <w:p w14:paraId="014D7354" w14:textId="77777777" w:rsidR="00C42BF2" w:rsidRDefault="00F80514">
      <w:pPr>
        <w:pStyle w:val="Default"/>
        <w:widowControl w:val="0"/>
        <w:tabs>
          <w:tab w:val="left" w:pos="2880"/>
        </w:tabs>
        <w:ind w:left="2880" w:hanging="2880"/>
      </w:pPr>
      <w:r>
        <w:t>\l GYim</w:t>
      </w:r>
      <w:r>
        <w:tab/>
        <w:t xml:space="preserve">\w ganha:rr \g </w:t>
      </w:r>
      <w:r>
        <w:rPr>
          <w:rFonts w:hAnsi="Times New Roman"/>
        </w:rPr>
        <w:t>‘</w:t>
      </w:r>
      <w:r>
        <w:t xml:space="preserve">crocodile </w:t>
      </w:r>
      <w:r>
        <w:rPr>
          <w:color w:val="003300"/>
          <w:u w:color="003300"/>
        </w:rPr>
        <w:t>[apparently either kind], goanna, all water lizard</w:t>
      </w:r>
      <w:r>
        <w:t>s</w:t>
      </w:r>
      <w:r>
        <w:rPr>
          <w:rFonts w:hAnsi="Times New Roman"/>
        </w:rPr>
        <w:t xml:space="preserve">’ </w:t>
      </w:r>
      <w:r>
        <w:t xml:space="preserve">\q KLH has </w:t>
      </w:r>
      <w:r>
        <w:rPr>
          <w:i/>
          <w:iCs/>
        </w:rPr>
        <w:t>ka</w:t>
      </w:r>
      <w:r>
        <w:rPr>
          <w:rFonts w:hAnsi="Times New Roman"/>
          <w:i/>
          <w:iCs/>
        </w:rPr>
        <w:t>ñ</w:t>
      </w:r>
      <w:r>
        <w:rPr>
          <w:i/>
          <w:iCs/>
        </w:rPr>
        <w:t>arra</w:t>
      </w:r>
      <w:r>
        <w:t>. \s KLH, JHav</w:t>
      </w:r>
    </w:p>
    <w:p w14:paraId="134E0ED2" w14:textId="77777777" w:rsidR="00C42BF2" w:rsidRDefault="00F80514">
      <w:pPr>
        <w:pStyle w:val="Default"/>
        <w:widowControl w:val="0"/>
        <w:tabs>
          <w:tab w:val="left" w:pos="2880"/>
        </w:tabs>
        <w:ind w:left="2880" w:hanging="2880"/>
      </w:pPr>
      <w:r>
        <w:t>\l KThaypan</w:t>
      </w:r>
      <w:r>
        <w:tab/>
        <w:t xml:space="preserve">\w nharr \g </w:t>
      </w:r>
      <w:r>
        <w:rPr>
          <w:rFonts w:hAnsi="Times New Roman"/>
        </w:rPr>
        <w:t>‘</w:t>
      </w:r>
      <w:r>
        <w:t>crocodile, salt-water</w:t>
      </w:r>
      <w:r>
        <w:rPr>
          <w:rFonts w:hAnsi="Times New Roman"/>
        </w:rPr>
        <w:t xml:space="preserve">’ </w:t>
      </w:r>
      <w:r>
        <w:t>\s BR</w:t>
      </w:r>
    </w:p>
    <w:p w14:paraId="349B55B3" w14:textId="77777777" w:rsidR="00C42BF2" w:rsidRDefault="00F80514">
      <w:pPr>
        <w:pStyle w:val="Default"/>
        <w:widowControl w:val="0"/>
        <w:tabs>
          <w:tab w:val="left" w:pos="2880"/>
        </w:tabs>
        <w:ind w:left="2880" w:hanging="2880"/>
      </w:pPr>
      <w:r>
        <w:t>\l Flinders Island</w:t>
      </w:r>
      <w:r>
        <w:tab/>
        <w:t>\w adh</w:t>
      </w:r>
      <w:r>
        <w:rPr>
          <w:rFonts w:hAnsi="Times New Roman"/>
        </w:rPr>
        <w:t>æ</w:t>
      </w:r>
      <w:r>
        <w:t xml:space="preserve">rra \g </w:t>
      </w:r>
      <w:r>
        <w:rPr>
          <w:rFonts w:hAnsi="Times New Roman"/>
        </w:rPr>
        <w:t>‘</w:t>
      </w:r>
      <w:r>
        <w:t>crocodile, salt-water</w:t>
      </w:r>
      <w:r>
        <w:rPr>
          <w:rFonts w:hAnsi="Times New Roman"/>
        </w:rPr>
        <w:t xml:space="preserve">’ </w:t>
      </w:r>
      <w:r>
        <w:t>\s PS,BR</w:t>
      </w:r>
    </w:p>
    <w:p w14:paraId="463376FA" w14:textId="77777777" w:rsidR="00C42BF2" w:rsidRDefault="00F80514">
      <w:pPr>
        <w:pStyle w:val="Default"/>
        <w:widowControl w:val="0"/>
        <w:tabs>
          <w:tab w:val="left" w:pos="2880"/>
        </w:tabs>
        <w:ind w:left="2880" w:hanging="2880"/>
      </w:pPr>
      <w:r>
        <w:t>\l Djabugay</w:t>
      </w:r>
      <w:r>
        <w:tab/>
        <w:t>\w ga</w:t>
      </w:r>
      <w:r>
        <w:rPr>
          <w:rFonts w:hAnsi="Times New Roman"/>
        </w:rPr>
        <w:t>ñ</w:t>
      </w:r>
      <w:r>
        <w:t xml:space="preserve">arra \g </w:t>
      </w:r>
      <w:r>
        <w:rPr>
          <w:rFonts w:hAnsi="Times New Roman"/>
        </w:rPr>
        <w:t>‘</w:t>
      </w:r>
      <w:r>
        <w:t>crocodile, saltwater</w:t>
      </w:r>
      <w:r>
        <w:rPr>
          <w:rFonts w:hAnsi="Times New Roman"/>
        </w:rPr>
        <w:t>’</w:t>
      </w:r>
      <w:r>
        <w:t xml:space="preserve">; </w:t>
      </w:r>
      <w:r>
        <w:rPr>
          <w:rFonts w:hAnsi="Times New Roman"/>
        </w:rPr>
        <w:t>‘</w:t>
      </w:r>
      <w:r>
        <w:t>goanna</w:t>
      </w:r>
      <w:r>
        <w:rPr>
          <w:rFonts w:hAnsi="Times New Roman"/>
        </w:rPr>
        <w:t xml:space="preserve">’ </w:t>
      </w:r>
      <w:r>
        <w:t xml:space="preserve">\q KLH </w:t>
      </w:r>
      <w:r>
        <w:rPr>
          <w:rFonts w:hAnsi="Times New Roman"/>
        </w:rPr>
        <w:t>‘</w:t>
      </w:r>
      <w:r>
        <w:t>alligator</w:t>
      </w:r>
      <w:r>
        <w:rPr>
          <w:rFonts w:hAnsi="Times New Roman"/>
        </w:rPr>
        <w:t>’</w:t>
      </w:r>
      <w:r>
        <w:t xml:space="preserve">; EP </w:t>
      </w:r>
      <w:r>
        <w:rPr>
          <w:rFonts w:hAnsi="Times New Roman"/>
        </w:rPr>
        <w:t>‘</w:t>
      </w:r>
      <w:r>
        <w:t>crocodile</w:t>
      </w:r>
      <w:r>
        <w:rPr>
          <w:rFonts w:hAnsi="Times New Roman"/>
        </w:rPr>
        <w:t>’</w:t>
      </w:r>
      <w:r>
        <w:t>. \s KLH, EP</w:t>
      </w:r>
    </w:p>
    <w:p w14:paraId="3F6826D4" w14:textId="0BCB7DC7" w:rsidR="00C42BF2" w:rsidRDefault="00F80514">
      <w:pPr>
        <w:pStyle w:val="Default"/>
        <w:widowControl w:val="0"/>
        <w:tabs>
          <w:tab w:val="left" w:pos="2880"/>
        </w:tabs>
        <w:ind w:left="2880" w:hanging="2880"/>
      </w:pPr>
      <w:r>
        <w:t>\l Yidiny</w:t>
      </w:r>
      <w:r>
        <w:tab/>
        <w:t>\w ga</w:t>
      </w:r>
      <w:r>
        <w:rPr>
          <w:rFonts w:hAnsi="Times New Roman"/>
        </w:rPr>
        <w:t>ñ</w:t>
      </w:r>
      <w:r>
        <w:t xml:space="preserve">a:rr \g </w:t>
      </w:r>
      <w:r>
        <w:rPr>
          <w:rFonts w:hAnsi="Times New Roman"/>
        </w:rPr>
        <w:t>‘</w:t>
      </w:r>
      <w:r>
        <w:t>crocodile</w:t>
      </w:r>
      <w:r>
        <w:rPr>
          <w:rFonts w:hAnsi="Times New Roman"/>
        </w:rPr>
        <w:t xml:space="preserve">’ </w:t>
      </w:r>
      <w:r>
        <w:t>\</w:t>
      </w:r>
      <w:r>
        <w:rPr>
          <w:color w:val="003300"/>
          <w:u w:color="003300"/>
        </w:rPr>
        <w:t>f</w:t>
      </w:r>
      <w:r>
        <w:t xml:space="preserve"> T &amp; C dialects &lt;ga</w:t>
      </w:r>
      <w:r>
        <w:rPr>
          <w:rFonts w:hAnsi="Times New Roman"/>
        </w:rPr>
        <w:t>ñ</w:t>
      </w:r>
      <w:r w:rsidR="001E5CBD">
        <w:t>arrA&gt; /</w:t>
      </w:r>
      <w:r>
        <w:t>ka</w:t>
      </w:r>
      <w:r>
        <w:rPr>
          <w:rFonts w:hAnsi="Times New Roman"/>
        </w:rPr>
        <w:t>ñ</w:t>
      </w:r>
      <w:r w:rsidR="001E5CBD">
        <w:t>a:rr/</w:t>
      </w:r>
      <w:r>
        <w:t>, G &amp; W dialects /ga</w:t>
      </w:r>
      <w:r>
        <w:rPr>
          <w:rFonts w:hAnsi="Times New Roman"/>
        </w:rPr>
        <w:t>ñ</w:t>
      </w:r>
      <w:r>
        <w:t xml:space="preserve">arra/. </w:t>
      </w:r>
      <w:r w:rsidR="001E5CBD">
        <w:rPr>
          <w:color w:val="003300"/>
          <w:u w:color="003300"/>
        </w:rPr>
        <w:t>\q Apparently both species</w:t>
      </w:r>
      <w:r>
        <w:rPr>
          <w:color w:val="003300"/>
          <w:u w:color="003300"/>
        </w:rPr>
        <w:t xml:space="preserve">. </w:t>
      </w:r>
      <w:r>
        <w:t>\s RMWD E1</w:t>
      </w:r>
    </w:p>
    <w:p w14:paraId="19A6789F" w14:textId="77777777" w:rsidR="00C42BF2" w:rsidRDefault="00F80514">
      <w:pPr>
        <w:pStyle w:val="Default"/>
        <w:widowControl w:val="0"/>
        <w:tabs>
          <w:tab w:val="left" w:pos="2880"/>
        </w:tabs>
        <w:ind w:left="2880" w:hanging="2880"/>
      </w:pPr>
      <w:r>
        <w:t xml:space="preserve">\l </w:t>
      </w:r>
      <w:r>
        <w:rPr>
          <w:b/>
          <w:bCs/>
        </w:rPr>
        <w:t>pPaman</w:t>
      </w:r>
      <w:r>
        <w:rPr>
          <w:b/>
          <w:bCs/>
        </w:rPr>
        <w:tab/>
        <w:t>\w *ka</w:t>
      </w:r>
      <w:r>
        <w:rPr>
          <w:rFonts w:hAnsi="Times New Roman"/>
          <w:b/>
          <w:bCs/>
        </w:rPr>
        <w:t>ñ</w:t>
      </w:r>
      <w:r>
        <w:rPr>
          <w:b/>
          <w:bCs/>
        </w:rPr>
        <w:t>arra</w:t>
      </w:r>
      <w:r>
        <w:t xml:space="preserve"> \s KLH</w:t>
      </w:r>
    </w:p>
    <w:p w14:paraId="226E2AEE" w14:textId="77777777" w:rsidR="00C42BF2" w:rsidRDefault="00F80514">
      <w:pPr>
        <w:pStyle w:val="Default"/>
        <w:widowControl w:val="0"/>
        <w:tabs>
          <w:tab w:val="left" w:pos="2880"/>
        </w:tabs>
        <w:ind w:left="2880" w:hanging="2880"/>
      </w:pPr>
      <w:r>
        <w:t>\l Dyirbal</w:t>
      </w:r>
      <w:r>
        <w:tab/>
        <w:t>\w ga</w:t>
      </w:r>
      <w:r>
        <w:rPr>
          <w:rFonts w:hAnsi="Times New Roman"/>
        </w:rPr>
        <w:t>ñ</w:t>
      </w:r>
      <w:r>
        <w:t>arra \s RMWD</w:t>
      </w:r>
    </w:p>
    <w:p w14:paraId="7771A4A7" w14:textId="77777777" w:rsidR="00C42BF2" w:rsidRDefault="00F80514">
      <w:pPr>
        <w:pStyle w:val="Default"/>
        <w:widowControl w:val="0"/>
        <w:tabs>
          <w:tab w:val="left" w:pos="2880"/>
        </w:tabs>
        <w:ind w:left="2880" w:hanging="2880"/>
        <w:rPr>
          <w:color w:val="003300"/>
          <w:u w:color="003300"/>
        </w:rPr>
      </w:pPr>
      <w:r>
        <w:rPr>
          <w:color w:val="003300"/>
          <w:u w:color="003300"/>
        </w:rPr>
        <w:t>^^^</w:t>
      </w:r>
    </w:p>
    <w:p w14:paraId="5DC6A3B6" w14:textId="77777777" w:rsidR="00C42BF2" w:rsidRDefault="00F80514">
      <w:pPr>
        <w:pStyle w:val="Default"/>
        <w:widowControl w:val="0"/>
        <w:tabs>
          <w:tab w:val="left" w:pos="2880"/>
        </w:tabs>
        <w:ind w:left="2880" w:hanging="2880"/>
        <w:rPr>
          <w:color w:val="003300"/>
          <w:u w:color="003300"/>
        </w:rPr>
      </w:pPr>
      <w:r>
        <w:rPr>
          <w:color w:val="003300"/>
          <w:u w:color="003300"/>
        </w:rPr>
        <w:t>\l Umbuygamu</w:t>
      </w:r>
      <w:r>
        <w:rPr>
          <w:color w:val="003300"/>
          <w:u w:color="003300"/>
        </w:rPr>
        <w:tab/>
        <w:t xml:space="preserve">\w </w:t>
      </w:r>
      <w:r>
        <w:rPr>
          <w:i/>
          <w:iCs/>
          <w:color w:val="003300"/>
          <w:u w:color="003300"/>
        </w:rPr>
        <w:t>attnnarr</w:t>
      </w:r>
      <w:r>
        <w:rPr>
          <w:color w:val="003300"/>
          <w:u w:color="003300"/>
        </w:rPr>
        <w:t xml:space="preserve"> \g </w:t>
      </w:r>
      <w:r>
        <w:rPr>
          <w:rFonts w:hAnsi="Times New Roman"/>
          <w:color w:val="003300"/>
          <w:u w:color="003300"/>
        </w:rPr>
        <w:t>‘</w:t>
      </w:r>
      <w:r>
        <w:rPr>
          <w:color w:val="003300"/>
          <w:u w:color="003300"/>
        </w:rPr>
        <w:t>saltwater crocodile</w:t>
      </w:r>
      <w:r>
        <w:rPr>
          <w:rFonts w:hAnsi="Times New Roman"/>
          <w:color w:val="003300"/>
          <w:u w:color="003300"/>
        </w:rPr>
        <w:t xml:space="preserve">’ </w:t>
      </w:r>
      <w:r>
        <w:rPr>
          <w:color w:val="003300"/>
          <w:u w:color="003300"/>
        </w:rPr>
        <w:t>\s J-CV</w:t>
      </w:r>
    </w:p>
    <w:p w14:paraId="28835F80" w14:textId="77777777" w:rsidR="00C42BF2" w:rsidRDefault="00F80514">
      <w:pPr>
        <w:pStyle w:val="Default"/>
        <w:widowControl w:val="0"/>
        <w:tabs>
          <w:tab w:val="left" w:pos="2880"/>
        </w:tabs>
        <w:ind w:left="2880" w:hanging="2880"/>
      </w:pPr>
      <w:r>
        <w:t>^^^</w:t>
      </w:r>
    </w:p>
    <w:p w14:paraId="52F377EF" w14:textId="77777777" w:rsidR="00C42BF2" w:rsidRDefault="00F80514">
      <w:pPr>
        <w:pStyle w:val="Default"/>
        <w:widowControl w:val="0"/>
        <w:tabs>
          <w:tab w:val="left" w:pos="2880"/>
        </w:tabs>
        <w:ind w:left="2880" w:hanging="2880"/>
      </w:pPr>
      <w:r>
        <w:t>\l Maranungku</w:t>
      </w:r>
      <w:r>
        <w:tab/>
        <w:t xml:space="preserve">\w kanarr \g </w:t>
      </w:r>
      <w:r>
        <w:rPr>
          <w:rFonts w:hAnsi="Times New Roman"/>
        </w:rPr>
        <w:t>‘</w:t>
      </w:r>
      <w:r>
        <w:t>kind of small lizard</w:t>
      </w:r>
      <w:r>
        <w:rPr>
          <w:rFonts w:hAnsi="Times New Roman"/>
        </w:rPr>
        <w:t xml:space="preserve">’ </w:t>
      </w:r>
      <w:r>
        <w:t>\s DT</w:t>
      </w:r>
    </w:p>
    <w:p w14:paraId="614CDBC5" w14:textId="77777777" w:rsidR="00C42BF2" w:rsidRDefault="00C42BF2">
      <w:pPr>
        <w:pStyle w:val="Default"/>
        <w:widowControl w:val="0"/>
        <w:tabs>
          <w:tab w:val="left" w:pos="2880"/>
        </w:tabs>
        <w:ind w:left="2880" w:hanging="2880"/>
      </w:pPr>
    </w:p>
    <w:p w14:paraId="5C980D80" w14:textId="77777777" w:rsidR="00C42BF2" w:rsidRDefault="00C42BF2">
      <w:pPr>
        <w:pStyle w:val="Default"/>
        <w:widowControl w:val="0"/>
        <w:tabs>
          <w:tab w:val="left" w:pos="2880"/>
        </w:tabs>
        <w:ind w:left="2880" w:hanging="2880"/>
      </w:pPr>
    </w:p>
    <w:p w14:paraId="504AC7C8" w14:textId="77777777" w:rsidR="00C42BF2" w:rsidRDefault="00F80514">
      <w:pPr>
        <w:pStyle w:val="Default"/>
        <w:widowControl w:val="0"/>
        <w:tabs>
          <w:tab w:val="left" w:pos="2880"/>
        </w:tabs>
        <w:ind w:left="2880" w:hanging="2880"/>
        <w:rPr>
          <w:b/>
          <w:bCs/>
        </w:rPr>
      </w:pPr>
      <w:r>
        <w:t xml:space="preserve">\e </w:t>
      </w:r>
      <w:r>
        <w:rPr>
          <w:b/>
          <w:bCs/>
        </w:rPr>
        <w:t>*ka</w:t>
      </w:r>
      <w:r>
        <w:rPr>
          <w:rFonts w:hAnsi="Times New Roman"/>
          <w:b/>
          <w:bCs/>
        </w:rPr>
        <w:t>ñ</w:t>
      </w:r>
      <w:r>
        <w:rPr>
          <w:b/>
          <w:bCs/>
        </w:rPr>
        <w:t>ca</w:t>
      </w:r>
    </w:p>
    <w:p w14:paraId="5FDF2D27" w14:textId="77777777" w:rsidR="00C42BF2" w:rsidRDefault="00F80514">
      <w:pPr>
        <w:pStyle w:val="Default"/>
        <w:widowControl w:val="0"/>
        <w:tabs>
          <w:tab w:val="left" w:pos="2880"/>
        </w:tabs>
        <w:ind w:left="2880" w:hanging="2880"/>
      </w:pPr>
      <w:r>
        <w:t xml:space="preserve">\t </w:t>
      </w:r>
      <w:r>
        <w:rPr>
          <w:rFonts w:hAnsi="Times New Roman"/>
        </w:rPr>
        <w:t>‘</w:t>
      </w:r>
      <w:r>
        <w:t>mouse or rat (sp; placental)</w:t>
      </w:r>
      <w:r>
        <w:rPr>
          <w:rFonts w:hAnsi="Times New Roman"/>
        </w:rPr>
        <w:t>’</w:t>
      </w:r>
    </w:p>
    <w:p w14:paraId="0FD427C8" w14:textId="77777777" w:rsidR="00C42BF2" w:rsidRDefault="00F80514">
      <w:pPr>
        <w:pStyle w:val="Default"/>
        <w:widowControl w:val="0"/>
        <w:tabs>
          <w:tab w:val="left" w:pos="2880"/>
        </w:tabs>
        <w:ind w:left="2880" w:hanging="2880"/>
      </w:pPr>
      <w:r>
        <w:t>\b n</w:t>
      </w:r>
    </w:p>
    <w:p w14:paraId="5906EBBC" w14:textId="77777777" w:rsidR="00C42BF2" w:rsidRDefault="00F80514">
      <w:pPr>
        <w:pStyle w:val="Default"/>
        <w:widowControl w:val="0"/>
        <w:tabs>
          <w:tab w:val="left" w:pos="2880"/>
        </w:tabs>
        <w:ind w:left="2880" w:hanging="2880"/>
      </w:pPr>
      <w:r>
        <w:t>\c Z</w:t>
      </w:r>
    </w:p>
    <w:p w14:paraId="798E8175" w14:textId="77777777" w:rsidR="00C42BF2" w:rsidRDefault="00F80514">
      <w:pPr>
        <w:pStyle w:val="Default"/>
        <w:widowControl w:val="0"/>
        <w:tabs>
          <w:tab w:val="left" w:pos="2880"/>
        </w:tabs>
        <w:ind w:left="2880" w:hanging="2880"/>
      </w:pPr>
      <w:r>
        <w:t>\l KThaayorre</w:t>
      </w:r>
      <w:r>
        <w:tab/>
        <w:t xml:space="preserve">\w kanhth, kanhtha; minh- \g </w:t>
      </w:r>
      <w:r>
        <w:rPr>
          <w:rFonts w:hAnsi="Times New Roman"/>
        </w:rPr>
        <w:t>‘</w:t>
      </w:r>
      <w:r>
        <w:t>rabbit rat</w:t>
      </w:r>
      <w:r>
        <w:rPr>
          <w:rFonts w:hAnsi="Times New Roman"/>
        </w:rPr>
        <w:t xml:space="preserve">’ </w:t>
      </w:r>
      <w:r>
        <w:t>\s AH</w:t>
      </w:r>
    </w:p>
    <w:p w14:paraId="6B095080" w14:textId="77777777" w:rsidR="00C42BF2" w:rsidRDefault="00F80514">
      <w:pPr>
        <w:pStyle w:val="Default"/>
        <w:widowControl w:val="0"/>
        <w:tabs>
          <w:tab w:val="left" w:pos="2880"/>
        </w:tabs>
        <w:ind w:left="2880" w:hanging="2880"/>
      </w:pPr>
      <w:r>
        <w:t>\l YYoront</w:t>
      </w:r>
      <w:r>
        <w:tab/>
        <w:t xml:space="preserve">\w kath; minh- \g </w:t>
      </w:r>
      <w:r>
        <w:rPr>
          <w:rFonts w:hAnsi="Times New Roman"/>
        </w:rPr>
        <w:t>‘</w:t>
      </w:r>
      <w:r>
        <w:t>mouse (sp)</w:t>
      </w:r>
      <w:r>
        <w:rPr>
          <w:rFonts w:hAnsi="Times New Roman"/>
        </w:rPr>
        <w:t>’</w:t>
      </w:r>
    </w:p>
    <w:p w14:paraId="5F622706" w14:textId="77777777" w:rsidR="00C42BF2" w:rsidRDefault="00C42BF2">
      <w:pPr>
        <w:pStyle w:val="Default"/>
        <w:widowControl w:val="0"/>
        <w:tabs>
          <w:tab w:val="left" w:pos="2880"/>
        </w:tabs>
        <w:ind w:left="2880" w:hanging="2880"/>
      </w:pPr>
    </w:p>
    <w:p w14:paraId="537FFA01" w14:textId="77777777" w:rsidR="00C42BF2" w:rsidRDefault="00C42BF2">
      <w:pPr>
        <w:pStyle w:val="Default"/>
        <w:widowControl w:val="0"/>
        <w:tabs>
          <w:tab w:val="left" w:pos="2880"/>
        </w:tabs>
        <w:ind w:left="2880" w:hanging="2880"/>
      </w:pPr>
    </w:p>
    <w:p w14:paraId="6FA6D69F" w14:textId="77777777" w:rsidR="00C42BF2" w:rsidRDefault="00F80514">
      <w:pPr>
        <w:pStyle w:val="Default"/>
        <w:widowControl w:val="0"/>
        <w:tabs>
          <w:tab w:val="left" w:pos="2880"/>
        </w:tabs>
        <w:ind w:left="2880" w:hanging="2880"/>
        <w:rPr>
          <w:b/>
          <w:bCs/>
        </w:rPr>
      </w:pPr>
      <w:r>
        <w:t xml:space="preserve">\e </w:t>
      </w:r>
      <w:r>
        <w:rPr>
          <w:b/>
          <w:bCs/>
        </w:rPr>
        <w:t>*ka</w:t>
      </w:r>
      <w:r>
        <w:rPr>
          <w:rFonts w:hAnsi="Times New Roman"/>
          <w:b/>
          <w:bCs/>
        </w:rPr>
        <w:t>ñ</w:t>
      </w:r>
      <w:r>
        <w:rPr>
          <w:b/>
          <w:bCs/>
        </w:rPr>
        <w:t>carri</w:t>
      </w:r>
    </w:p>
    <w:p w14:paraId="6E847EEE" w14:textId="77777777" w:rsidR="00C42BF2" w:rsidRDefault="00F80514">
      <w:pPr>
        <w:pStyle w:val="Default"/>
        <w:widowControl w:val="0"/>
        <w:tabs>
          <w:tab w:val="left" w:pos="2880"/>
        </w:tabs>
        <w:ind w:left="2880" w:hanging="2880"/>
      </w:pPr>
      <w:r>
        <w:t xml:space="preserve">\t </w:t>
      </w:r>
      <w:r>
        <w:rPr>
          <w:rFonts w:hAnsi="Times New Roman"/>
        </w:rPr>
        <w:t>‘</w:t>
      </w:r>
      <w:r>
        <w:t>mother</w:t>
      </w:r>
      <w:r>
        <w:rPr>
          <w:rFonts w:hAnsi="Times New Roman"/>
        </w:rPr>
        <w:t>’</w:t>
      </w:r>
      <w:r>
        <w:t>s mother</w:t>
      </w:r>
      <w:r>
        <w:rPr>
          <w:rFonts w:hAnsi="Times New Roman"/>
        </w:rPr>
        <w:t>’</w:t>
      </w:r>
    </w:p>
    <w:p w14:paraId="6C066353" w14:textId="77777777" w:rsidR="00C42BF2" w:rsidRDefault="00F80514">
      <w:pPr>
        <w:pStyle w:val="Default"/>
        <w:widowControl w:val="0"/>
        <w:tabs>
          <w:tab w:val="left" w:pos="2880"/>
        </w:tabs>
        <w:ind w:left="2880" w:hanging="2880"/>
      </w:pPr>
      <w:r>
        <w:lastRenderedPageBreak/>
        <w:t>\b n</w:t>
      </w:r>
    </w:p>
    <w:p w14:paraId="4C1D5286" w14:textId="77777777" w:rsidR="00C42BF2" w:rsidRDefault="00F80514">
      <w:pPr>
        <w:pStyle w:val="Default"/>
        <w:widowControl w:val="0"/>
        <w:tabs>
          <w:tab w:val="left" w:pos="2880"/>
        </w:tabs>
        <w:ind w:left="2880" w:hanging="2880"/>
      </w:pPr>
      <w:r>
        <w:t>\c H</w:t>
      </w:r>
    </w:p>
    <w:p w14:paraId="1BF3C3C3" w14:textId="77777777" w:rsidR="00C42BF2" w:rsidRDefault="00F80514">
      <w:pPr>
        <w:pStyle w:val="Default"/>
        <w:widowControl w:val="0"/>
        <w:tabs>
          <w:tab w:val="left" w:pos="2880"/>
        </w:tabs>
        <w:ind w:left="2880" w:hanging="2880"/>
      </w:pPr>
      <w:r>
        <w:t>\c K</w:t>
      </w:r>
    </w:p>
    <w:p w14:paraId="71A9C496" w14:textId="77777777" w:rsidR="00C42BF2" w:rsidRDefault="00F80514">
      <w:pPr>
        <w:pStyle w:val="Default"/>
        <w:widowControl w:val="0"/>
        <w:tabs>
          <w:tab w:val="left" w:pos="2880"/>
        </w:tabs>
        <w:ind w:left="2880" w:hanging="2880"/>
      </w:pPr>
      <w:r>
        <w:t>\l Ngarluma</w:t>
      </w:r>
      <w:r>
        <w:tab/>
        <w:t xml:space="preserve">\w kanhtharri \g </w:t>
      </w:r>
      <w:r>
        <w:rPr>
          <w:rFonts w:hAnsi="Times New Roman"/>
        </w:rPr>
        <w:t>‘</w:t>
      </w:r>
      <w:r>
        <w:t>mother</w:t>
      </w:r>
      <w:r>
        <w:rPr>
          <w:rFonts w:hAnsi="Times New Roman"/>
        </w:rPr>
        <w:t>’</w:t>
      </w:r>
      <w:r>
        <w:t>s mother</w:t>
      </w:r>
      <w:r>
        <w:rPr>
          <w:rFonts w:hAnsi="Times New Roman"/>
        </w:rPr>
        <w:t xml:space="preserve">’ </w:t>
      </w:r>
      <w:r>
        <w:t>\s GNOG</w:t>
      </w:r>
    </w:p>
    <w:p w14:paraId="18E7A9E7" w14:textId="77777777" w:rsidR="00C42BF2" w:rsidRDefault="00F80514">
      <w:pPr>
        <w:pStyle w:val="Default"/>
        <w:widowControl w:val="0"/>
        <w:tabs>
          <w:tab w:val="left" w:pos="2880"/>
        </w:tabs>
        <w:ind w:left="2880" w:hanging="2880"/>
      </w:pPr>
      <w:r>
        <w:t>\l Yinyjiparnti</w:t>
      </w:r>
      <w:r>
        <w:tab/>
        <w:t xml:space="preserve">\w kanhtharri \g </w:t>
      </w:r>
      <w:r>
        <w:rPr>
          <w:rFonts w:hAnsi="Times New Roman"/>
        </w:rPr>
        <w:t>‘</w:t>
      </w:r>
      <w:r>
        <w:t>mother</w:t>
      </w:r>
      <w:r>
        <w:rPr>
          <w:rFonts w:hAnsi="Times New Roman"/>
        </w:rPr>
        <w:t>’</w:t>
      </w:r>
      <w:r>
        <w:t>s mother</w:t>
      </w:r>
      <w:r>
        <w:rPr>
          <w:rFonts w:hAnsi="Times New Roman"/>
        </w:rPr>
        <w:t xml:space="preserve">’ </w:t>
      </w:r>
      <w:r>
        <w:t>\s GNOG</w:t>
      </w:r>
    </w:p>
    <w:p w14:paraId="0A6DBCB1" w14:textId="77777777" w:rsidR="00C42BF2" w:rsidRDefault="00F80514">
      <w:pPr>
        <w:pStyle w:val="Default"/>
        <w:widowControl w:val="0"/>
        <w:tabs>
          <w:tab w:val="left" w:pos="2880"/>
        </w:tabs>
        <w:ind w:left="2880" w:hanging="2880"/>
      </w:pPr>
      <w:r>
        <w:t>\l Kariyarra</w:t>
      </w:r>
      <w:r>
        <w:tab/>
        <w:t>\w ka</w:t>
      </w:r>
      <w:r>
        <w:rPr>
          <w:rFonts w:hAnsi="Times New Roman"/>
        </w:rPr>
        <w:t>ñ</w:t>
      </w:r>
      <w:r>
        <w:t xml:space="preserve">carri \g </w:t>
      </w:r>
      <w:r>
        <w:rPr>
          <w:rFonts w:hAnsi="Times New Roman"/>
        </w:rPr>
        <w:t>‘</w:t>
      </w:r>
      <w:r>
        <w:t>mother</w:t>
      </w:r>
      <w:r>
        <w:rPr>
          <w:rFonts w:hAnsi="Times New Roman"/>
        </w:rPr>
        <w:t>’</w:t>
      </w:r>
      <w:r>
        <w:t>s mother</w:t>
      </w:r>
      <w:r>
        <w:rPr>
          <w:rFonts w:hAnsi="Times New Roman"/>
        </w:rPr>
        <w:t xml:space="preserve">’ </w:t>
      </w:r>
      <w:r>
        <w:t>\s GNOG</w:t>
      </w:r>
    </w:p>
    <w:p w14:paraId="2EEC8780" w14:textId="77777777" w:rsidR="00C42BF2" w:rsidRDefault="00F80514">
      <w:pPr>
        <w:pStyle w:val="Default"/>
        <w:widowControl w:val="0"/>
        <w:tabs>
          <w:tab w:val="left" w:pos="2880"/>
        </w:tabs>
        <w:ind w:left="2880" w:hanging="2880"/>
      </w:pPr>
      <w:r>
        <w:t>\l Nhuwala</w:t>
      </w:r>
      <w:r>
        <w:tab/>
        <w:t>\w ka</w:t>
      </w:r>
      <w:r>
        <w:rPr>
          <w:rFonts w:hAnsi="Times New Roman"/>
        </w:rPr>
        <w:t>ñ</w:t>
      </w:r>
      <w:r>
        <w:t xml:space="preserve">carri \g </w:t>
      </w:r>
      <w:r>
        <w:rPr>
          <w:rFonts w:hAnsi="Times New Roman"/>
        </w:rPr>
        <w:t>‘</w:t>
      </w:r>
      <w:r>
        <w:t>mother</w:t>
      </w:r>
      <w:r>
        <w:rPr>
          <w:rFonts w:hAnsi="Times New Roman"/>
        </w:rPr>
        <w:t>’</w:t>
      </w:r>
      <w:r>
        <w:t>s mother</w:t>
      </w:r>
      <w:r>
        <w:rPr>
          <w:rFonts w:hAnsi="Times New Roman"/>
        </w:rPr>
        <w:t xml:space="preserve">’ </w:t>
      </w:r>
      <w:r>
        <w:t>\s GNOG</w:t>
      </w:r>
    </w:p>
    <w:p w14:paraId="431711FE" w14:textId="77777777" w:rsidR="00C42BF2" w:rsidRDefault="00F80514">
      <w:pPr>
        <w:pStyle w:val="Default"/>
        <w:widowControl w:val="0"/>
        <w:tabs>
          <w:tab w:val="left" w:pos="2880"/>
        </w:tabs>
        <w:ind w:left="2880" w:hanging="2880"/>
      </w:pPr>
      <w:r>
        <w:t xml:space="preserve">\l </w:t>
      </w:r>
      <w:r>
        <w:rPr>
          <w:b/>
          <w:bCs/>
        </w:rPr>
        <w:t>pNgayarda</w:t>
      </w:r>
      <w:r>
        <w:rPr>
          <w:b/>
          <w:bCs/>
        </w:rPr>
        <w:tab/>
        <w:t>\w *kanhtharri</w:t>
      </w:r>
      <w:r>
        <w:t xml:space="preserve"> \s GNOG #318</w:t>
      </w:r>
    </w:p>
    <w:p w14:paraId="671A049A" w14:textId="77777777" w:rsidR="00C42BF2" w:rsidRDefault="00F80514">
      <w:pPr>
        <w:pStyle w:val="Default"/>
        <w:widowControl w:val="0"/>
        <w:tabs>
          <w:tab w:val="left" w:pos="2880"/>
        </w:tabs>
        <w:ind w:left="2880" w:hanging="2880"/>
      </w:pPr>
      <w:r>
        <w:t>\l Manjiljarra</w:t>
      </w:r>
      <w:r>
        <w:tab/>
        <w:t>\w ka</w:t>
      </w:r>
      <w:r>
        <w:rPr>
          <w:rFonts w:hAnsi="Times New Roman"/>
        </w:rPr>
        <w:t>ñ</w:t>
      </w:r>
      <w:r>
        <w:t xml:space="preserve">jari \g </w:t>
      </w:r>
      <w:r>
        <w:rPr>
          <w:rFonts w:hAnsi="Times New Roman"/>
        </w:rPr>
        <w:t>‘</w:t>
      </w:r>
      <w:r>
        <w:t>father</w:t>
      </w:r>
      <w:r>
        <w:rPr>
          <w:rFonts w:hAnsi="Times New Roman"/>
        </w:rPr>
        <w:t>’</w:t>
      </w:r>
      <w:r>
        <w:t>s father</w:t>
      </w:r>
      <w:r>
        <w:rPr>
          <w:rFonts w:hAnsi="Times New Roman"/>
        </w:rPr>
        <w:t xml:space="preserve">’ </w:t>
      </w:r>
      <w:r>
        <w:t xml:space="preserve">\q Note says </w:t>
      </w:r>
      <w:r>
        <w:rPr>
          <w:rFonts w:hAnsi="Times New Roman"/>
        </w:rPr>
        <w:t>“</w:t>
      </w:r>
      <w:r>
        <w:t>(Nyang)</w:t>
      </w:r>
      <w:r>
        <w:rPr>
          <w:rFonts w:hAnsi="Times New Roman"/>
        </w:rPr>
        <w:t>”</w:t>
      </w:r>
      <w:r>
        <w:t>. \s PMcC</w:t>
      </w:r>
    </w:p>
    <w:p w14:paraId="6C2F8526" w14:textId="77777777" w:rsidR="00C42BF2" w:rsidRDefault="00F80514">
      <w:pPr>
        <w:pStyle w:val="Default"/>
        <w:widowControl w:val="0"/>
        <w:tabs>
          <w:tab w:val="left" w:pos="2880"/>
        </w:tabs>
        <w:ind w:left="2880" w:hanging="2880"/>
      </w:pPr>
      <w:r>
        <w:t>\l Payungu</w:t>
      </w:r>
      <w:r>
        <w:tab/>
        <w:t xml:space="preserve">\w kanhtharri \g </w:t>
      </w:r>
      <w:r>
        <w:rPr>
          <w:rFonts w:hAnsi="Times New Roman"/>
        </w:rPr>
        <w:t>‘</w:t>
      </w:r>
      <w:r>
        <w:t>mother</w:t>
      </w:r>
      <w:r>
        <w:rPr>
          <w:rFonts w:hAnsi="Times New Roman"/>
        </w:rPr>
        <w:t>’</w:t>
      </w:r>
      <w:r>
        <w:t>s mother</w:t>
      </w:r>
      <w:r>
        <w:rPr>
          <w:rFonts w:hAnsi="Times New Roman"/>
        </w:rPr>
        <w:t xml:space="preserve">’ </w:t>
      </w:r>
      <w:r>
        <w:t>\s PA</w:t>
      </w:r>
    </w:p>
    <w:p w14:paraId="7613F0A6" w14:textId="77777777" w:rsidR="00C42BF2" w:rsidRDefault="00F80514">
      <w:pPr>
        <w:pStyle w:val="Default"/>
        <w:widowControl w:val="0"/>
        <w:tabs>
          <w:tab w:val="left" w:pos="2880"/>
        </w:tabs>
        <w:ind w:left="2880" w:hanging="2880"/>
      </w:pPr>
      <w:r>
        <w:t xml:space="preserve">\l Thalanyji </w:t>
      </w:r>
      <w:r>
        <w:tab/>
        <w:t xml:space="preserve">\w kanhtharri \g </w:t>
      </w:r>
      <w:r>
        <w:rPr>
          <w:rFonts w:hAnsi="Times New Roman"/>
        </w:rPr>
        <w:t>‘</w:t>
      </w:r>
      <w:r>
        <w:t>mother</w:t>
      </w:r>
      <w:r>
        <w:rPr>
          <w:rFonts w:hAnsi="Times New Roman"/>
        </w:rPr>
        <w:t>’</w:t>
      </w:r>
      <w:r>
        <w:t>s mother</w:t>
      </w:r>
      <w:r>
        <w:rPr>
          <w:rFonts w:hAnsi="Times New Roman"/>
        </w:rPr>
        <w:t xml:space="preserve">’ </w:t>
      </w:r>
      <w:r>
        <w:t>\s PA</w:t>
      </w:r>
    </w:p>
    <w:p w14:paraId="7603F53B" w14:textId="77777777" w:rsidR="00C42BF2" w:rsidRDefault="00F80514">
      <w:pPr>
        <w:pStyle w:val="Default"/>
        <w:widowControl w:val="0"/>
        <w:tabs>
          <w:tab w:val="left" w:pos="2880"/>
        </w:tabs>
        <w:ind w:left="2880" w:hanging="2880"/>
      </w:pPr>
      <w:r>
        <w:t xml:space="preserve">\l Burduna </w:t>
      </w:r>
      <w:r>
        <w:tab/>
        <w:t xml:space="preserve">\w katharri \g </w:t>
      </w:r>
      <w:r>
        <w:rPr>
          <w:rFonts w:hAnsi="Times New Roman"/>
        </w:rPr>
        <w:t>‘</w:t>
      </w:r>
      <w:r>
        <w:t>mother</w:t>
      </w:r>
      <w:r>
        <w:rPr>
          <w:rFonts w:hAnsi="Times New Roman"/>
        </w:rPr>
        <w:t>’</w:t>
      </w:r>
      <w:r>
        <w:t>s mother</w:t>
      </w:r>
      <w:r>
        <w:rPr>
          <w:rFonts w:hAnsi="Times New Roman"/>
        </w:rPr>
        <w:t xml:space="preserve">’ </w:t>
      </w:r>
      <w:r>
        <w:t>\s PA</w:t>
      </w:r>
    </w:p>
    <w:p w14:paraId="10E3CC0D" w14:textId="77777777" w:rsidR="00C42BF2" w:rsidRDefault="00F80514">
      <w:pPr>
        <w:pStyle w:val="Default"/>
        <w:widowControl w:val="0"/>
        <w:tabs>
          <w:tab w:val="left" w:pos="2880"/>
        </w:tabs>
        <w:ind w:left="2880" w:hanging="2880"/>
      </w:pPr>
      <w:r>
        <w:t xml:space="preserve">\l </w:t>
      </w:r>
      <w:r>
        <w:rPr>
          <w:b/>
          <w:bCs/>
        </w:rPr>
        <w:t>pKanyara</w:t>
      </w:r>
      <w:r>
        <w:rPr>
          <w:b/>
          <w:bCs/>
        </w:rPr>
        <w:tab/>
        <w:t>\w *kanhtharri</w:t>
      </w:r>
      <w:r>
        <w:t xml:space="preserve"> \s PA #29</w:t>
      </w:r>
    </w:p>
    <w:p w14:paraId="0E17CCB1" w14:textId="77777777" w:rsidR="00C42BF2" w:rsidRDefault="00F80514">
      <w:pPr>
        <w:pStyle w:val="Default"/>
        <w:widowControl w:val="0"/>
        <w:tabs>
          <w:tab w:val="left" w:pos="2880"/>
        </w:tabs>
        <w:ind w:left="2880" w:hanging="2880"/>
      </w:pPr>
      <w:r>
        <w:t xml:space="preserve">\l Jiwarli </w:t>
      </w:r>
      <w:r>
        <w:tab/>
        <w:t xml:space="preserve">\w kanhtharri \g </w:t>
      </w:r>
      <w:r>
        <w:rPr>
          <w:rFonts w:hAnsi="Times New Roman"/>
        </w:rPr>
        <w:t>‘</w:t>
      </w:r>
      <w:r>
        <w:t>mother</w:t>
      </w:r>
      <w:r>
        <w:rPr>
          <w:rFonts w:hAnsi="Times New Roman"/>
        </w:rPr>
        <w:t>’</w:t>
      </w:r>
      <w:r>
        <w:t>s mother</w:t>
      </w:r>
      <w:r>
        <w:rPr>
          <w:rFonts w:hAnsi="Times New Roman"/>
        </w:rPr>
        <w:t xml:space="preserve">’ </w:t>
      </w:r>
      <w:r>
        <w:t>\s PA</w:t>
      </w:r>
    </w:p>
    <w:p w14:paraId="42145E18" w14:textId="77777777" w:rsidR="00C42BF2" w:rsidRDefault="00F80514">
      <w:pPr>
        <w:pStyle w:val="Default"/>
        <w:widowControl w:val="0"/>
        <w:tabs>
          <w:tab w:val="left" w:pos="2880"/>
        </w:tabs>
        <w:ind w:left="2880" w:hanging="2880"/>
      </w:pPr>
      <w:r>
        <w:t xml:space="preserve">\l Warriyangka </w:t>
      </w:r>
      <w:r>
        <w:tab/>
        <w:t xml:space="preserve">\w kanhtharri \g </w:t>
      </w:r>
      <w:r>
        <w:rPr>
          <w:rFonts w:hAnsi="Times New Roman"/>
        </w:rPr>
        <w:t>‘</w:t>
      </w:r>
      <w:r>
        <w:t>mother</w:t>
      </w:r>
      <w:r>
        <w:rPr>
          <w:rFonts w:hAnsi="Times New Roman"/>
        </w:rPr>
        <w:t>’</w:t>
      </w:r>
      <w:r>
        <w:t>s mother</w:t>
      </w:r>
      <w:r>
        <w:rPr>
          <w:rFonts w:hAnsi="Times New Roman"/>
        </w:rPr>
        <w:t xml:space="preserve">’ </w:t>
      </w:r>
      <w:r>
        <w:t>\q Not in dictionary. \s PA</w:t>
      </w:r>
    </w:p>
    <w:p w14:paraId="226A969D" w14:textId="77777777" w:rsidR="00C42BF2" w:rsidRDefault="00F80514">
      <w:pPr>
        <w:pStyle w:val="Default"/>
        <w:widowControl w:val="0"/>
        <w:tabs>
          <w:tab w:val="left" w:pos="2880"/>
        </w:tabs>
        <w:ind w:left="2880" w:hanging="2880"/>
      </w:pPr>
      <w:r>
        <w:t xml:space="preserve">\l Tharrgari, l </w:t>
      </w:r>
      <w:r>
        <w:tab/>
        <w:t xml:space="preserve">\w katharri \g </w:t>
      </w:r>
      <w:r>
        <w:rPr>
          <w:rFonts w:hAnsi="Times New Roman"/>
        </w:rPr>
        <w:t>‘</w:t>
      </w:r>
      <w:r>
        <w:t>mother</w:t>
      </w:r>
      <w:r>
        <w:rPr>
          <w:rFonts w:hAnsi="Times New Roman"/>
        </w:rPr>
        <w:t>’</w:t>
      </w:r>
      <w:r>
        <w:t>s mother</w:t>
      </w:r>
      <w:r>
        <w:rPr>
          <w:rFonts w:hAnsi="Times New Roman"/>
        </w:rPr>
        <w:t xml:space="preserve">’ </w:t>
      </w:r>
      <w:r>
        <w:t>\s PA</w:t>
      </w:r>
    </w:p>
    <w:p w14:paraId="6E20BAFB" w14:textId="77777777" w:rsidR="00C42BF2" w:rsidRDefault="00F80514">
      <w:pPr>
        <w:pStyle w:val="Default"/>
        <w:widowControl w:val="0"/>
        <w:tabs>
          <w:tab w:val="left" w:pos="2880"/>
        </w:tabs>
        <w:ind w:left="2880" w:hanging="2880"/>
      </w:pPr>
      <w:r>
        <w:t xml:space="preserve">\l Tharrgari, d </w:t>
      </w:r>
      <w:r>
        <w:tab/>
        <w:t xml:space="preserve">\w katharri \g </w:t>
      </w:r>
      <w:r>
        <w:rPr>
          <w:rFonts w:hAnsi="Times New Roman"/>
        </w:rPr>
        <w:t>‘</w:t>
      </w:r>
      <w:r>
        <w:t>mother</w:t>
      </w:r>
      <w:r>
        <w:rPr>
          <w:rFonts w:hAnsi="Times New Roman"/>
        </w:rPr>
        <w:t>’</w:t>
      </w:r>
      <w:r>
        <w:t>s mother</w:t>
      </w:r>
      <w:r>
        <w:rPr>
          <w:rFonts w:hAnsi="Times New Roman"/>
        </w:rPr>
        <w:t xml:space="preserve">’ </w:t>
      </w:r>
      <w:r>
        <w:t>\s PA</w:t>
      </w:r>
    </w:p>
    <w:p w14:paraId="78B226FE" w14:textId="77777777" w:rsidR="00C42BF2" w:rsidRDefault="00F80514">
      <w:pPr>
        <w:pStyle w:val="Default"/>
        <w:widowControl w:val="0"/>
        <w:tabs>
          <w:tab w:val="left" w:pos="2880"/>
        </w:tabs>
        <w:ind w:left="2880" w:hanging="2880"/>
      </w:pPr>
      <w:r>
        <w:t xml:space="preserve">\l </w:t>
      </w:r>
      <w:r>
        <w:rPr>
          <w:b/>
          <w:bCs/>
        </w:rPr>
        <w:t>pMantharta</w:t>
      </w:r>
      <w:r>
        <w:rPr>
          <w:b/>
          <w:bCs/>
        </w:rPr>
        <w:tab/>
        <w:t>\w *kanhtharri</w:t>
      </w:r>
      <w:r>
        <w:t xml:space="preserve"> \s PA #29</w:t>
      </w:r>
    </w:p>
    <w:p w14:paraId="658EC932" w14:textId="77777777" w:rsidR="00C42BF2" w:rsidRDefault="00F80514">
      <w:pPr>
        <w:pStyle w:val="Default"/>
        <w:widowControl w:val="0"/>
        <w:tabs>
          <w:tab w:val="left" w:pos="2880"/>
        </w:tabs>
        <w:ind w:left="2880" w:hanging="2880"/>
      </w:pPr>
      <w:r>
        <w:t>\l Yingkarda, N</w:t>
      </w:r>
      <w:r>
        <w:tab/>
        <w:t xml:space="preserve">\w kanhtharri \g </w:t>
      </w:r>
      <w:r>
        <w:rPr>
          <w:rFonts w:hAnsi="Times New Roman"/>
        </w:rPr>
        <w:t>‘</w:t>
      </w:r>
      <w:r>
        <w:t>mother</w:t>
      </w:r>
      <w:r>
        <w:rPr>
          <w:rFonts w:hAnsi="Times New Roman"/>
        </w:rPr>
        <w:t>’</w:t>
      </w:r>
      <w:r>
        <w:t>s mother</w:t>
      </w:r>
      <w:r>
        <w:rPr>
          <w:rFonts w:hAnsi="Times New Roman"/>
        </w:rPr>
        <w:t xml:space="preserve">’ </w:t>
      </w:r>
      <w:r>
        <w:t>\s PA</w:t>
      </w:r>
    </w:p>
    <w:p w14:paraId="31C964CC" w14:textId="77777777" w:rsidR="00C42BF2" w:rsidRDefault="00F80514">
      <w:pPr>
        <w:pStyle w:val="Default"/>
        <w:widowControl w:val="0"/>
        <w:tabs>
          <w:tab w:val="left" w:pos="2880"/>
        </w:tabs>
        <w:ind w:left="2880" w:hanging="2880"/>
      </w:pPr>
      <w:r>
        <w:t>\l Yingkarda, S</w:t>
      </w:r>
      <w:r>
        <w:tab/>
        <w:t xml:space="preserve">\w kanhtharri \g </w:t>
      </w:r>
      <w:r>
        <w:rPr>
          <w:rFonts w:hAnsi="Times New Roman"/>
        </w:rPr>
        <w:t>‘</w:t>
      </w:r>
      <w:r>
        <w:t>mother</w:t>
      </w:r>
      <w:r>
        <w:rPr>
          <w:rFonts w:hAnsi="Times New Roman"/>
        </w:rPr>
        <w:t>’</w:t>
      </w:r>
      <w:r>
        <w:t>s mother</w:t>
      </w:r>
      <w:r>
        <w:rPr>
          <w:rFonts w:hAnsi="Times New Roman"/>
        </w:rPr>
        <w:t xml:space="preserve">’ </w:t>
      </w:r>
      <w:r>
        <w:t>\s PA</w:t>
      </w:r>
    </w:p>
    <w:p w14:paraId="162CB397" w14:textId="77777777" w:rsidR="00C42BF2" w:rsidRDefault="00F80514">
      <w:pPr>
        <w:pStyle w:val="Default"/>
        <w:widowControl w:val="0"/>
        <w:tabs>
          <w:tab w:val="left" w:pos="2880"/>
        </w:tabs>
        <w:ind w:left="2880" w:hanging="2880"/>
      </w:pPr>
      <w:r>
        <w:t>^^^</w:t>
      </w:r>
    </w:p>
    <w:p w14:paraId="4BF2544A" w14:textId="77777777" w:rsidR="00C42BF2" w:rsidRDefault="00F80514">
      <w:pPr>
        <w:pStyle w:val="Default"/>
        <w:widowControl w:val="0"/>
        <w:tabs>
          <w:tab w:val="left" w:pos="2880"/>
        </w:tabs>
        <w:ind w:left="2880" w:hanging="2880"/>
      </w:pPr>
      <w:r>
        <w:t>\l Ngawun</w:t>
      </w:r>
      <w:r>
        <w:tab/>
        <w:t xml:space="preserve">\w kanhthurn \g </w:t>
      </w:r>
      <w:r>
        <w:rPr>
          <w:rFonts w:hAnsi="Times New Roman"/>
        </w:rPr>
        <w:t>‘</w:t>
      </w:r>
      <w:r>
        <w:t>father</w:t>
      </w:r>
      <w:r>
        <w:rPr>
          <w:rFonts w:hAnsi="Times New Roman"/>
        </w:rPr>
        <w:t>’</w:t>
      </w:r>
      <w:r>
        <w:t>s sister</w:t>
      </w:r>
      <w:r>
        <w:rPr>
          <w:rFonts w:hAnsi="Times New Roman"/>
        </w:rPr>
        <w:t xml:space="preserve">’ </w:t>
      </w:r>
      <w:r>
        <w:t>\s GB</w:t>
      </w:r>
    </w:p>
    <w:p w14:paraId="2A9869B6" w14:textId="77777777" w:rsidR="00C42BF2" w:rsidRDefault="00F80514">
      <w:pPr>
        <w:pStyle w:val="Default"/>
        <w:widowControl w:val="0"/>
        <w:tabs>
          <w:tab w:val="left" w:pos="2880"/>
        </w:tabs>
        <w:ind w:left="2880" w:hanging="2880"/>
      </w:pPr>
      <w:r>
        <w:t>\l Mayi-Kulan</w:t>
      </w:r>
      <w:r>
        <w:tab/>
        <w:t xml:space="preserve">\w kanhthurn \g </w:t>
      </w:r>
      <w:r>
        <w:rPr>
          <w:rFonts w:hAnsi="Times New Roman"/>
        </w:rPr>
        <w:t>‘</w:t>
      </w:r>
      <w:r>
        <w:t>father</w:t>
      </w:r>
      <w:r>
        <w:rPr>
          <w:rFonts w:hAnsi="Times New Roman"/>
        </w:rPr>
        <w:t>’</w:t>
      </w:r>
      <w:r>
        <w:t>s sister</w:t>
      </w:r>
      <w:r>
        <w:rPr>
          <w:rFonts w:hAnsi="Times New Roman"/>
        </w:rPr>
        <w:t xml:space="preserve">’ </w:t>
      </w:r>
      <w:r>
        <w:t>\s GB</w:t>
      </w:r>
    </w:p>
    <w:p w14:paraId="341C21E4" w14:textId="77777777" w:rsidR="00C42BF2" w:rsidRDefault="00F80514">
      <w:pPr>
        <w:pStyle w:val="Default"/>
        <w:widowControl w:val="0"/>
        <w:tabs>
          <w:tab w:val="left" w:pos="2880"/>
        </w:tabs>
        <w:ind w:left="2880" w:hanging="2880"/>
      </w:pPr>
      <w:r>
        <w:t>\l Mayi-Yapi</w:t>
      </w:r>
      <w:r>
        <w:tab/>
        <w:t xml:space="preserve">\w kanhthurn \g </w:t>
      </w:r>
      <w:r>
        <w:rPr>
          <w:rFonts w:hAnsi="Times New Roman"/>
        </w:rPr>
        <w:t>‘</w:t>
      </w:r>
      <w:r>
        <w:t>father</w:t>
      </w:r>
      <w:r>
        <w:rPr>
          <w:rFonts w:hAnsi="Times New Roman"/>
        </w:rPr>
        <w:t>’</w:t>
      </w:r>
      <w:r>
        <w:t>s sister</w:t>
      </w:r>
      <w:r>
        <w:rPr>
          <w:rFonts w:hAnsi="Times New Roman"/>
        </w:rPr>
        <w:t xml:space="preserve">’ </w:t>
      </w:r>
      <w:r>
        <w:t>\s GB</w:t>
      </w:r>
    </w:p>
    <w:p w14:paraId="364CF933" w14:textId="77777777" w:rsidR="00C42BF2" w:rsidRDefault="00F80514">
      <w:pPr>
        <w:pStyle w:val="Default"/>
        <w:widowControl w:val="0"/>
        <w:tabs>
          <w:tab w:val="left" w:pos="2880"/>
        </w:tabs>
        <w:ind w:left="2880" w:hanging="2880"/>
      </w:pPr>
      <w:r>
        <w:t>\l Mayi-Thakurti</w:t>
      </w:r>
      <w:r>
        <w:tab/>
        <w:t xml:space="preserve">\w kanhthurn \g </w:t>
      </w:r>
      <w:r>
        <w:rPr>
          <w:rFonts w:hAnsi="Times New Roman"/>
        </w:rPr>
        <w:t>‘</w:t>
      </w:r>
      <w:r>
        <w:t>father</w:t>
      </w:r>
      <w:r>
        <w:rPr>
          <w:rFonts w:hAnsi="Times New Roman"/>
        </w:rPr>
        <w:t>’</w:t>
      </w:r>
      <w:r>
        <w:t>s sister</w:t>
      </w:r>
      <w:r>
        <w:rPr>
          <w:rFonts w:hAnsi="Times New Roman"/>
        </w:rPr>
        <w:t xml:space="preserve">’ </w:t>
      </w:r>
      <w:r>
        <w:t>\s GB</w:t>
      </w:r>
    </w:p>
    <w:p w14:paraId="4200FD68" w14:textId="77777777" w:rsidR="00C42BF2" w:rsidRDefault="00F80514">
      <w:pPr>
        <w:pStyle w:val="Default"/>
        <w:widowControl w:val="0"/>
        <w:tabs>
          <w:tab w:val="left" w:pos="2880"/>
        </w:tabs>
        <w:ind w:left="2880" w:hanging="2880"/>
      </w:pPr>
      <w:r>
        <w:t>\l Wunumara</w:t>
      </w:r>
      <w:r>
        <w:tab/>
        <w:t xml:space="preserve">\w kanhthurn \g </w:t>
      </w:r>
      <w:r>
        <w:rPr>
          <w:rFonts w:hAnsi="Times New Roman"/>
        </w:rPr>
        <w:t>‘</w:t>
      </w:r>
      <w:r>
        <w:t>father</w:t>
      </w:r>
      <w:r>
        <w:rPr>
          <w:rFonts w:hAnsi="Times New Roman"/>
        </w:rPr>
        <w:t>’</w:t>
      </w:r>
      <w:r>
        <w:t>s sister</w:t>
      </w:r>
      <w:r>
        <w:rPr>
          <w:rFonts w:hAnsi="Times New Roman"/>
        </w:rPr>
        <w:t xml:space="preserve">’ </w:t>
      </w:r>
      <w:r>
        <w:t>\s GB</w:t>
      </w:r>
    </w:p>
    <w:p w14:paraId="3B065D7E" w14:textId="77777777" w:rsidR="00C42BF2" w:rsidRDefault="00C42BF2">
      <w:pPr>
        <w:pStyle w:val="Default"/>
        <w:widowControl w:val="0"/>
        <w:tabs>
          <w:tab w:val="left" w:pos="2880"/>
        </w:tabs>
      </w:pPr>
    </w:p>
    <w:p w14:paraId="7E3D7506" w14:textId="77777777" w:rsidR="00C42BF2" w:rsidRDefault="00C42BF2">
      <w:pPr>
        <w:pStyle w:val="Default"/>
        <w:widowControl w:val="0"/>
        <w:tabs>
          <w:tab w:val="left" w:pos="2880"/>
        </w:tabs>
        <w:ind w:left="2880" w:hanging="2880"/>
      </w:pPr>
    </w:p>
    <w:p w14:paraId="16BF679C" w14:textId="77777777" w:rsidR="00C42BF2" w:rsidRDefault="00F80514">
      <w:pPr>
        <w:pStyle w:val="Default"/>
        <w:widowControl w:val="0"/>
        <w:tabs>
          <w:tab w:val="left" w:pos="2880"/>
        </w:tabs>
        <w:ind w:left="2880" w:hanging="2880"/>
        <w:rPr>
          <w:b/>
          <w:bCs/>
        </w:rPr>
      </w:pPr>
      <w:r>
        <w:t xml:space="preserve">\e </w:t>
      </w:r>
      <w:r>
        <w:rPr>
          <w:b/>
          <w:bCs/>
        </w:rPr>
        <w:t>*ka</w:t>
      </w:r>
      <w:r>
        <w:rPr>
          <w:rFonts w:hAnsi="Times New Roman"/>
          <w:b/>
          <w:bCs/>
        </w:rPr>
        <w:t>ñ</w:t>
      </w:r>
      <w:r>
        <w:rPr>
          <w:b/>
          <w:bCs/>
        </w:rPr>
        <w:t>c</w:t>
      </w:r>
      <w:r>
        <w:rPr>
          <w:b/>
          <w:bCs/>
          <w:vertAlign w:val="superscript"/>
        </w:rPr>
        <w:t>y</w:t>
      </w:r>
      <w:r>
        <w:rPr>
          <w:b/>
          <w:bCs/>
        </w:rPr>
        <w:t>i</w:t>
      </w:r>
    </w:p>
    <w:p w14:paraId="47F68C09" w14:textId="77777777" w:rsidR="00C42BF2" w:rsidRDefault="00F80514">
      <w:pPr>
        <w:pStyle w:val="Default"/>
        <w:widowControl w:val="0"/>
        <w:tabs>
          <w:tab w:val="left" w:pos="2880"/>
        </w:tabs>
        <w:ind w:left="2880" w:hanging="2880"/>
      </w:pPr>
      <w:r>
        <w:t xml:space="preserve">\t </w:t>
      </w:r>
      <w:r>
        <w:rPr>
          <w:rFonts w:hAnsi="Times New Roman"/>
        </w:rPr>
        <w:t>‘</w:t>
      </w:r>
      <w:r>
        <w:t>urine</w:t>
      </w:r>
      <w:r>
        <w:rPr>
          <w:rFonts w:hAnsi="Times New Roman"/>
        </w:rPr>
        <w:t>’</w:t>
      </w:r>
    </w:p>
    <w:p w14:paraId="5867103B" w14:textId="77777777" w:rsidR="00C42BF2" w:rsidRDefault="00F80514">
      <w:pPr>
        <w:pStyle w:val="Default"/>
        <w:widowControl w:val="0"/>
        <w:tabs>
          <w:tab w:val="left" w:pos="2880"/>
        </w:tabs>
        <w:ind w:left="2880" w:hanging="2880"/>
      </w:pPr>
      <w:r>
        <w:t>\b n</w:t>
      </w:r>
    </w:p>
    <w:p w14:paraId="04E694E8" w14:textId="77777777" w:rsidR="00C42BF2" w:rsidRDefault="00F80514">
      <w:pPr>
        <w:pStyle w:val="Default"/>
        <w:widowControl w:val="0"/>
        <w:tabs>
          <w:tab w:val="left" w:pos="2880"/>
        </w:tabs>
        <w:ind w:left="2880" w:hanging="2880"/>
      </w:pPr>
      <w:r>
        <w:t>\c B</w:t>
      </w:r>
    </w:p>
    <w:p w14:paraId="1CEB4A38" w14:textId="77777777" w:rsidR="00C42BF2" w:rsidRDefault="00F80514">
      <w:pPr>
        <w:pStyle w:val="Default"/>
        <w:widowControl w:val="0"/>
        <w:tabs>
          <w:tab w:val="left" w:pos="2880"/>
        </w:tabs>
        <w:ind w:left="2880" w:hanging="2880"/>
      </w:pPr>
      <w:r>
        <w:t>\x See also *kumpu.</w:t>
      </w:r>
    </w:p>
    <w:p w14:paraId="098B1A31" w14:textId="77777777" w:rsidR="00C42BF2" w:rsidRDefault="00F80514">
      <w:pPr>
        <w:pStyle w:val="Default"/>
        <w:widowControl w:val="0"/>
        <w:tabs>
          <w:tab w:val="left" w:pos="2880"/>
        </w:tabs>
        <w:ind w:left="2880" w:hanging="2880"/>
      </w:pPr>
      <w:r>
        <w:t>\l YYoront</w:t>
      </w:r>
      <w:r>
        <w:tab/>
        <w:t>\w</w:t>
      </w:r>
      <w:r>
        <w:rPr>
          <w:i/>
          <w:iCs/>
        </w:rPr>
        <w:t xml:space="preserve"> kacl, kicirr</w:t>
      </w:r>
      <w:r>
        <w:t xml:space="preserve"> \</w:t>
      </w:r>
      <w:r>
        <w:rPr>
          <w:i/>
          <w:iCs/>
        </w:rPr>
        <w:t>g</w:t>
      </w:r>
      <w:r>
        <w:rPr>
          <w:rFonts w:hAnsi="Times New Roman"/>
        </w:rPr>
        <w:t xml:space="preserve"> ‘</w:t>
      </w:r>
      <w:r>
        <w:t>urine</w:t>
      </w:r>
      <w:r>
        <w:rPr>
          <w:rFonts w:hAnsi="Times New Roman"/>
        </w:rPr>
        <w:t xml:space="preserve">’ </w:t>
      </w:r>
      <w:r>
        <w:t xml:space="preserve">\q Cf. </w:t>
      </w:r>
      <w:r>
        <w:rPr>
          <w:i/>
          <w:iCs/>
        </w:rPr>
        <w:t>kathn, kithilh</w:t>
      </w:r>
      <w:r>
        <w:rPr>
          <w:rFonts w:hAnsi="Times New Roman"/>
        </w:rPr>
        <w:t xml:space="preserve"> ‘</w:t>
      </w:r>
      <w:r>
        <w:t>yamstick</w:t>
      </w:r>
      <w:r>
        <w:rPr>
          <w:rFonts w:hAnsi="Times New Roman"/>
        </w:rPr>
        <w:t xml:space="preserve">’ </w:t>
      </w:r>
      <w:r>
        <w:t>&lt; *kaci(n).</w:t>
      </w:r>
    </w:p>
    <w:p w14:paraId="38788718" w14:textId="77777777" w:rsidR="00C42BF2" w:rsidRDefault="00F80514">
      <w:pPr>
        <w:pStyle w:val="Default"/>
        <w:widowControl w:val="0"/>
        <w:tabs>
          <w:tab w:val="left" w:pos="2880"/>
        </w:tabs>
        <w:ind w:left="2880" w:hanging="2880"/>
      </w:pPr>
      <w:r>
        <w:t>\l YMel</w:t>
      </w:r>
      <w:r>
        <w:tab/>
        <w:t>\w</w:t>
      </w:r>
      <w:r>
        <w:rPr>
          <w:i/>
          <w:iCs/>
        </w:rPr>
        <w:t xml:space="preserve"> kacl, kacirr</w:t>
      </w:r>
      <w:r>
        <w:t xml:space="preserve"> \</w:t>
      </w:r>
      <w:r>
        <w:rPr>
          <w:i/>
          <w:iCs/>
        </w:rPr>
        <w:t>g</w:t>
      </w:r>
      <w:r>
        <w:rPr>
          <w:rFonts w:hAnsi="Times New Roman"/>
        </w:rPr>
        <w:t xml:space="preserve"> ‘</w:t>
      </w:r>
      <w:r>
        <w:t>urine</w:t>
      </w:r>
      <w:r>
        <w:rPr>
          <w:rFonts w:hAnsi="Times New Roman"/>
        </w:rPr>
        <w:t xml:space="preserve">’ </w:t>
      </w:r>
      <w:r>
        <w:t xml:space="preserve">\q Cf. </w:t>
      </w:r>
      <w:r>
        <w:rPr>
          <w:i/>
          <w:iCs/>
        </w:rPr>
        <w:t>kathn, kathith</w:t>
      </w:r>
      <w:r>
        <w:rPr>
          <w:rFonts w:hAnsi="Times New Roman"/>
        </w:rPr>
        <w:t xml:space="preserve"> ‘</w:t>
      </w:r>
      <w:r>
        <w:t>yamstick</w:t>
      </w:r>
      <w:r>
        <w:rPr>
          <w:rFonts w:hAnsi="Times New Roman"/>
        </w:rPr>
        <w:t xml:space="preserve">’ </w:t>
      </w:r>
      <w:r>
        <w:t>&lt; *kaci(n).</w:t>
      </w:r>
    </w:p>
    <w:p w14:paraId="02E36D87" w14:textId="77777777" w:rsidR="00C42BF2" w:rsidRDefault="00F80514">
      <w:pPr>
        <w:pStyle w:val="Default"/>
        <w:widowControl w:val="0"/>
        <w:tabs>
          <w:tab w:val="left" w:pos="2880"/>
        </w:tabs>
        <w:ind w:left="2880" w:hanging="2880"/>
      </w:pPr>
      <w:r>
        <w:t>\l KKaper</w:t>
      </w:r>
      <w:r>
        <w:tab/>
        <w:t>\w</w:t>
      </w:r>
      <w:r>
        <w:rPr>
          <w:i/>
          <w:iCs/>
        </w:rPr>
        <w:t xml:space="preserve"> ko</w:t>
      </w:r>
      <w:r>
        <w:rPr>
          <w:rFonts w:hAnsi="Times New Roman"/>
          <w:i/>
          <w:iCs/>
        </w:rPr>
        <w:t>ñ</w:t>
      </w:r>
      <w:r>
        <w:rPr>
          <w:i/>
          <w:iCs/>
        </w:rPr>
        <w:t>c</w:t>
      </w:r>
      <w:r>
        <w:t xml:space="preserve"> \g </w:t>
      </w:r>
      <w:r>
        <w:rPr>
          <w:rFonts w:hAnsi="Times New Roman"/>
        </w:rPr>
        <w:t>‘</w:t>
      </w:r>
      <w:r>
        <w:t>urine</w:t>
      </w:r>
      <w:r>
        <w:rPr>
          <w:rFonts w:hAnsi="Times New Roman"/>
        </w:rPr>
        <w:t xml:space="preserve">’ </w:t>
      </w:r>
      <w:r>
        <w:t>\s (BA)</w:t>
      </w:r>
    </w:p>
    <w:p w14:paraId="69ED844B" w14:textId="77777777" w:rsidR="00C42BF2" w:rsidRDefault="00F80514">
      <w:pPr>
        <w:pStyle w:val="Default"/>
        <w:widowControl w:val="0"/>
        <w:tabs>
          <w:tab w:val="left" w:pos="2880"/>
        </w:tabs>
        <w:ind w:left="2880" w:hanging="2880"/>
      </w:pPr>
      <w:r>
        <w:t>\l MM</w:t>
      </w:r>
      <w:r>
        <w:tab/>
        <w:t>\w</w:t>
      </w:r>
      <w:r>
        <w:rPr>
          <w:i/>
          <w:iCs/>
        </w:rPr>
        <w:t xml:space="preserve"> ka</w:t>
      </w:r>
      <w:r>
        <w:rPr>
          <w:rFonts w:hAnsi="Times New Roman"/>
          <w:i/>
          <w:iCs/>
        </w:rPr>
        <w:t>ñ</w:t>
      </w:r>
      <w:r>
        <w:rPr>
          <w:i/>
          <w:iCs/>
        </w:rPr>
        <w:t>c</w:t>
      </w:r>
      <w:r>
        <w:t xml:space="preserve"> \g </w:t>
      </w:r>
      <w:r>
        <w:rPr>
          <w:rFonts w:hAnsi="Times New Roman"/>
        </w:rPr>
        <w:t>‘</w:t>
      </w:r>
      <w:r>
        <w:t>urine</w:t>
      </w:r>
      <w:r>
        <w:rPr>
          <w:rFonts w:hAnsi="Times New Roman"/>
        </w:rPr>
        <w:t xml:space="preserve">’ </w:t>
      </w:r>
      <w:r>
        <w:t xml:space="preserve">\q MMcD records with half-long vowel. Also </w:t>
      </w:r>
      <w:r>
        <w:rPr>
          <w:rFonts w:hAnsi="Times New Roman"/>
        </w:rPr>
        <w:t>‘</w:t>
      </w:r>
      <w:r>
        <w:t>urinates</w:t>
      </w:r>
      <w:r>
        <w:rPr>
          <w:rFonts w:hAnsi="Times New Roman"/>
        </w:rPr>
        <w:t>’</w:t>
      </w:r>
      <w:r>
        <w:t xml:space="preserve">; also </w:t>
      </w:r>
      <w:r>
        <w:rPr>
          <w:i/>
          <w:iCs/>
        </w:rPr>
        <w:t>kanjimung</w:t>
      </w:r>
      <w:r>
        <w:rPr>
          <w:rFonts w:hAnsi="Times New Roman"/>
        </w:rPr>
        <w:t xml:space="preserve"> ‘</w:t>
      </w:r>
      <w:r>
        <w:t>to urinate</w:t>
      </w:r>
      <w:r>
        <w:rPr>
          <w:rFonts w:hAnsi="Times New Roman"/>
        </w:rPr>
        <w:t>’</w:t>
      </w:r>
      <w:r>
        <w:t>. \s (All sources)</w:t>
      </w:r>
    </w:p>
    <w:p w14:paraId="57F9308D" w14:textId="77777777" w:rsidR="00C42BF2" w:rsidRDefault="00F80514">
      <w:pPr>
        <w:pStyle w:val="Default"/>
        <w:widowControl w:val="0"/>
        <w:tabs>
          <w:tab w:val="left" w:pos="2880"/>
        </w:tabs>
        <w:ind w:left="2880" w:hanging="2880"/>
        <w:rPr>
          <w:b/>
          <w:bCs/>
        </w:rPr>
      </w:pPr>
      <w:r>
        <w:t xml:space="preserve">\l </w:t>
      </w:r>
      <w:r>
        <w:rPr>
          <w:b/>
          <w:bCs/>
        </w:rPr>
        <w:t>pPNy</w:t>
      </w:r>
      <w:r>
        <w:rPr>
          <w:b/>
          <w:bCs/>
        </w:rPr>
        <w:tab/>
        <w:t>\w *ka</w:t>
      </w:r>
      <w:r>
        <w:rPr>
          <w:rFonts w:hAnsi="Times New Roman"/>
          <w:b/>
          <w:bCs/>
        </w:rPr>
        <w:t>ñ</w:t>
      </w:r>
      <w:r>
        <w:rPr>
          <w:b/>
          <w:bCs/>
        </w:rPr>
        <w:t>c</w:t>
      </w:r>
      <w:r>
        <w:rPr>
          <w:b/>
          <w:bCs/>
          <w:vertAlign w:val="superscript"/>
        </w:rPr>
        <w:t>y</w:t>
      </w:r>
      <w:r>
        <w:rPr>
          <w:b/>
          <w:bCs/>
        </w:rPr>
        <w:t>i</w:t>
      </w:r>
    </w:p>
    <w:p w14:paraId="0DC87302" w14:textId="77777777" w:rsidR="00C42BF2" w:rsidRDefault="00C42BF2">
      <w:pPr>
        <w:pStyle w:val="Default"/>
        <w:widowControl w:val="0"/>
        <w:tabs>
          <w:tab w:val="left" w:pos="2880"/>
        </w:tabs>
        <w:ind w:left="2880" w:hanging="2880"/>
        <w:rPr>
          <w:b/>
          <w:bCs/>
        </w:rPr>
      </w:pPr>
    </w:p>
    <w:p w14:paraId="5DF0C8C6" w14:textId="77777777" w:rsidR="00C42BF2" w:rsidRDefault="00C42BF2">
      <w:pPr>
        <w:pStyle w:val="Default"/>
        <w:widowControl w:val="0"/>
        <w:tabs>
          <w:tab w:val="left" w:pos="2880"/>
        </w:tabs>
        <w:ind w:left="2880" w:hanging="2880"/>
        <w:rPr>
          <w:b/>
          <w:bCs/>
        </w:rPr>
      </w:pPr>
    </w:p>
    <w:p w14:paraId="795344D8" w14:textId="77777777" w:rsidR="00C42BF2" w:rsidRDefault="00F80514">
      <w:pPr>
        <w:pStyle w:val="Default"/>
        <w:widowControl w:val="0"/>
        <w:tabs>
          <w:tab w:val="left" w:pos="2880"/>
        </w:tabs>
        <w:ind w:left="2880" w:hanging="2880"/>
        <w:rPr>
          <w:b/>
          <w:bCs/>
        </w:rPr>
      </w:pPr>
      <w:r>
        <w:t xml:space="preserve">\e </w:t>
      </w:r>
      <w:r>
        <w:rPr>
          <w:b/>
          <w:bCs/>
        </w:rPr>
        <w:t>*kaparli</w:t>
      </w:r>
    </w:p>
    <w:p w14:paraId="0A850869" w14:textId="77777777" w:rsidR="00C42BF2" w:rsidRDefault="00F80514">
      <w:pPr>
        <w:pStyle w:val="Default"/>
        <w:widowControl w:val="0"/>
        <w:tabs>
          <w:tab w:val="left" w:pos="2880"/>
        </w:tabs>
        <w:ind w:left="2880" w:hanging="2880"/>
      </w:pPr>
      <w:r>
        <w:t xml:space="preserve">\t </w:t>
      </w:r>
      <w:r>
        <w:rPr>
          <w:rFonts w:hAnsi="Times New Roman"/>
        </w:rPr>
        <w:t>‘</w:t>
      </w:r>
      <w:r>
        <w:t>father</w:t>
      </w:r>
      <w:r>
        <w:rPr>
          <w:rFonts w:hAnsi="Times New Roman"/>
        </w:rPr>
        <w:t>’</w:t>
      </w:r>
      <w:r>
        <w:t>s mother</w:t>
      </w:r>
      <w:r>
        <w:rPr>
          <w:rFonts w:hAnsi="Times New Roman"/>
        </w:rPr>
        <w:t>’</w:t>
      </w:r>
    </w:p>
    <w:p w14:paraId="2CA05406" w14:textId="77777777" w:rsidR="00C42BF2" w:rsidRDefault="00F80514">
      <w:pPr>
        <w:pStyle w:val="Default"/>
        <w:widowControl w:val="0"/>
        <w:tabs>
          <w:tab w:val="left" w:pos="2880"/>
        </w:tabs>
        <w:ind w:left="2880" w:hanging="2880"/>
      </w:pPr>
      <w:r>
        <w:t>\b n</w:t>
      </w:r>
    </w:p>
    <w:p w14:paraId="1DC446A5" w14:textId="77777777" w:rsidR="00C42BF2" w:rsidRDefault="00F80514">
      <w:pPr>
        <w:pStyle w:val="Default"/>
        <w:widowControl w:val="0"/>
        <w:tabs>
          <w:tab w:val="left" w:pos="2880"/>
        </w:tabs>
        <w:ind w:left="2880" w:hanging="2880"/>
      </w:pPr>
      <w:r>
        <w:t>\c K</w:t>
      </w:r>
    </w:p>
    <w:p w14:paraId="0DD6E0F7" w14:textId="77777777" w:rsidR="00C42BF2" w:rsidRDefault="00F80514">
      <w:pPr>
        <w:pStyle w:val="Default"/>
        <w:widowControl w:val="0"/>
        <w:tabs>
          <w:tab w:val="left" w:pos="2880"/>
        </w:tabs>
        <w:ind w:left="2880" w:hanging="2880"/>
        <w:rPr>
          <w:color w:val="800000"/>
          <w:u w:color="800000"/>
        </w:rPr>
      </w:pPr>
      <w:r>
        <w:t xml:space="preserve">\c </w:t>
      </w:r>
      <w:r>
        <w:rPr>
          <w:color w:val="800000"/>
          <w:u w:color="800000"/>
        </w:rPr>
        <w:t>H</w:t>
      </w:r>
    </w:p>
    <w:p w14:paraId="07811FFA" w14:textId="77777777" w:rsidR="00C42BF2" w:rsidRDefault="00F80514">
      <w:pPr>
        <w:pStyle w:val="Default"/>
        <w:widowControl w:val="0"/>
        <w:tabs>
          <w:tab w:val="left" w:pos="2880"/>
        </w:tabs>
        <w:ind w:left="2880" w:hanging="2880"/>
      </w:pPr>
      <w:r>
        <w:t>\l Nyamal</w:t>
      </w:r>
      <w:r>
        <w:tab/>
        <w:t xml:space="preserve">\w kaparli \g </w:t>
      </w:r>
      <w:r>
        <w:rPr>
          <w:rFonts w:hAnsi="Times New Roman"/>
        </w:rPr>
        <w:t>‘</w:t>
      </w:r>
      <w:r>
        <w:t>father</w:t>
      </w:r>
      <w:r>
        <w:rPr>
          <w:rFonts w:hAnsi="Times New Roman"/>
        </w:rPr>
        <w:t>’</w:t>
      </w:r>
      <w:r>
        <w:t>s mother</w:t>
      </w:r>
      <w:r>
        <w:rPr>
          <w:rFonts w:hAnsi="Times New Roman"/>
        </w:rPr>
        <w:t xml:space="preserve">’ </w:t>
      </w:r>
      <w:r>
        <w:t>\s GNOG</w:t>
      </w:r>
    </w:p>
    <w:p w14:paraId="7FB46ECB" w14:textId="77777777" w:rsidR="00C42BF2" w:rsidRDefault="00F80514">
      <w:pPr>
        <w:pStyle w:val="Default"/>
        <w:widowControl w:val="0"/>
        <w:tabs>
          <w:tab w:val="left" w:pos="2880"/>
        </w:tabs>
        <w:ind w:left="2880" w:hanging="2880"/>
      </w:pPr>
      <w:r>
        <w:t>\l Yinyjiparnti</w:t>
      </w:r>
      <w:r>
        <w:tab/>
        <w:t xml:space="preserve">\w kawarli \g </w:t>
      </w:r>
      <w:r>
        <w:rPr>
          <w:rFonts w:hAnsi="Times New Roman"/>
        </w:rPr>
        <w:t>‘</w:t>
      </w:r>
      <w:r>
        <w:t>father</w:t>
      </w:r>
      <w:r>
        <w:rPr>
          <w:rFonts w:hAnsi="Times New Roman"/>
        </w:rPr>
        <w:t>’</w:t>
      </w:r>
      <w:r>
        <w:t>s mother</w:t>
      </w:r>
      <w:r>
        <w:rPr>
          <w:rFonts w:hAnsi="Times New Roman"/>
        </w:rPr>
        <w:t xml:space="preserve">’ </w:t>
      </w:r>
      <w:r>
        <w:t>\s GNOG</w:t>
      </w:r>
    </w:p>
    <w:p w14:paraId="480B4BB2" w14:textId="77777777" w:rsidR="00C42BF2" w:rsidRDefault="00F80514">
      <w:pPr>
        <w:pStyle w:val="Default"/>
        <w:widowControl w:val="0"/>
        <w:tabs>
          <w:tab w:val="left" w:pos="2880"/>
        </w:tabs>
        <w:ind w:left="2880" w:hanging="2880"/>
      </w:pPr>
      <w:r>
        <w:t xml:space="preserve">\l </w:t>
      </w:r>
      <w:r>
        <w:rPr>
          <w:b/>
          <w:bCs/>
        </w:rPr>
        <w:t>pNgayarda</w:t>
      </w:r>
      <w:r>
        <w:rPr>
          <w:b/>
          <w:bCs/>
        </w:rPr>
        <w:tab/>
        <w:t>\w *kaparli</w:t>
      </w:r>
      <w:r>
        <w:t xml:space="preserve"> \s GNOG #322</w:t>
      </w:r>
    </w:p>
    <w:p w14:paraId="7463BF82" w14:textId="77777777" w:rsidR="00C42BF2" w:rsidRDefault="00C42BF2">
      <w:pPr>
        <w:pStyle w:val="Default"/>
        <w:widowControl w:val="0"/>
        <w:tabs>
          <w:tab w:val="left" w:pos="2880"/>
        </w:tabs>
        <w:ind w:left="2880" w:hanging="2880"/>
      </w:pPr>
    </w:p>
    <w:p w14:paraId="31B6C1E2" w14:textId="77777777" w:rsidR="00C42BF2" w:rsidRDefault="00C42BF2">
      <w:pPr>
        <w:pStyle w:val="Default"/>
        <w:widowControl w:val="0"/>
        <w:tabs>
          <w:tab w:val="left" w:pos="2880"/>
        </w:tabs>
        <w:ind w:left="2880" w:hanging="2880"/>
      </w:pPr>
    </w:p>
    <w:p w14:paraId="4B38C50E" w14:textId="77777777" w:rsidR="00C42BF2" w:rsidRDefault="00F80514">
      <w:pPr>
        <w:pStyle w:val="Default"/>
        <w:widowControl w:val="0"/>
        <w:tabs>
          <w:tab w:val="left" w:pos="2880"/>
        </w:tabs>
        <w:ind w:left="2880" w:hanging="2880"/>
        <w:rPr>
          <w:b/>
          <w:bCs/>
        </w:rPr>
      </w:pPr>
      <w:r>
        <w:t xml:space="preserve">\e </w:t>
      </w:r>
      <w:r>
        <w:rPr>
          <w:b/>
          <w:bCs/>
        </w:rPr>
        <w:t>*kapari</w:t>
      </w:r>
    </w:p>
    <w:p w14:paraId="5BEC8EA3" w14:textId="77777777" w:rsidR="00C42BF2" w:rsidRDefault="00F80514">
      <w:pPr>
        <w:pStyle w:val="Default"/>
        <w:widowControl w:val="0"/>
        <w:tabs>
          <w:tab w:val="left" w:pos="2880"/>
        </w:tabs>
        <w:ind w:left="2880" w:hanging="2880"/>
      </w:pPr>
      <w:r>
        <w:t xml:space="preserve">\t </w:t>
      </w:r>
      <w:r>
        <w:rPr>
          <w:rFonts w:hAnsi="Times New Roman"/>
        </w:rPr>
        <w:t>‘</w:t>
      </w:r>
      <w:r>
        <w:t>armpit</w:t>
      </w:r>
      <w:r>
        <w:rPr>
          <w:rFonts w:hAnsi="Times New Roman"/>
        </w:rPr>
        <w:t>’</w:t>
      </w:r>
    </w:p>
    <w:p w14:paraId="1D28FA47" w14:textId="77777777" w:rsidR="00C42BF2" w:rsidRDefault="00F80514">
      <w:pPr>
        <w:pStyle w:val="Default"/>
        <w:widowControl w:val="0"/>
        <w:tabs>
          <w:tab w:val="left" w:pos="2880"/>
        </w:tabs>
        <w:ind w:left="2880" w:hanging="2880"/>
      </w:pPr>
      <w:r>
        <w:t>\b n</w:t>
      </w:r>
    </w:p>
    <w:p w14:paraId="48164152" w14:textId="77777777" w:rsidR="00C42BF2" w:rsidRDefault="00F80514">
      <w:pPr>
        <w:pStyle w:val="Default"/>
        <w:widowControl w:val="0"/>
        <w:tabs>
          <w:tab w:val="left" w:pos="2880"/>
        </w:tabs>
        <w:ind w:left="2880" w:hanging="2880"/>
      </w:pPr>
      <w:r>
        <w:t>\c B</w:t>
      </w:r>
    </w:p>
    <w:p w14:paraId="18D4C43A" w14:textId="77777777" w:rsidR="00C42BF2" w:rsidRDefault="00F80514">
      <w:pPr>
        <w:pStyle w:val="Default"/>
        <w:widowControl w:val="0"/>
        <w:tabs>
          <w:tab w:val="left" w:pos="2880"/>
        </w:tabs>
        <w:ind w:left="2880" w:hanging="2880"/>
      </w:pPr>
      <w:r>
        <w:t>\x See also *nga:murr.</w:t>
      </w:r>
    </w:p>
    <w:p w14:paraId="3578ABF4" w14:textId="77777777" w:rsidR="00C42BF2" w:rsidRDefault="00F80514">
      <w:pPr>
        <w:pStyle w:val="Default"/>
        <w:widowControl w:val="0"/>
        <w:tabs>
          <w:tab w:val="left" w:pos="2880"/>
        </w:tabs>
        <w:ind w:left="2880" w:hanging="2880"/>
      </w:pPr>
      <w:r>
        <w:lastRenderedPageBreak/>
        <w:t>\l KThaayorre</w:t>
      </w:r>
      <w:r>
        <w:tab/>
        <w:t xml:space="preserve">\w ka:p-u \g </w:t>
      </w:r>
      <w:r>
        <w:rPr>
          <w:rFonts w:hAnsi="Times New Roman"/>
        </w:rPr>
        <w:t>‘</w:t>
      </w:r>
      <w:r>
        <w:t>armpit</w:t>
      </w:r>
      <w:r>
        <w:rPr>
          <w:rFonts w:hAnsi="Times New Roman"/>
        </w:rPr>
        <w:t xml:space="preserve">’ </w:t>
      </w:r>
      <w:r>
        <w:t>\q Correspondences problematic. \s AH, KLH</w:t>
      </w:r>
    </w:p>
    <w:p w14:paraId="71698308" w14:textId="77777777" w:rsidR="00C42BF2" w:rsidRDefault="00F80514">
      <w:pPr>
        <w:pStyle w:val="Default"/>
        <w:widowControl w:val="0"/>
        <w:tabs>
          <w:tab w:val="left" w:pos="2880"/>
        </w:tabs>
        <w:ind w:left="2880" w:hanging="2880"/>
      </w:pPr>
      <w:r>
        <w:t>\l KYak</w:t>
      </w:r>
      <w:r>
        <w:tab/>
        <w:t xml:space="preserve">\w kap \g </w:t>
      </w:r>
      <w:r>
        <w:rPr>
          <w:rFonts w:hAnsi="Times New Roman"/>
        </w:rPr>
        <w:t>‘</w:t>
      </w:r>
      <w:r>
        <w:t>armpit</w:t>
      </w:r>
      <w:r>
        <w:rPr>
          <w:rFonts w:hAnsi="Times New Roman"/>
        </w:rPr>
        <w:t xml:space="preserve">’ </w:t>
      </w:r>
      <w:r>
        <w:t>\s AH</w:t>
      </w:r>
    </w:p>
    <w:p w14:paraId="77D4D079" w14:textId="77777777" w:rsidR="00C42BF2" w:rsidRDefault="00F80514">
      <w:pPr>
        <w:pStyle w:val="Default"/>
        <w:widowControl w:val="0"/>
        <w:tabs>
          <w:tab w:val="left" w:pos="2880"/>
        </w:tabs>
        <w:ind w:left="2880" w:hanging="2880"/>
      </w:pPr>
      <w:r>
        <w:t>\l CC</w:t>
      </w:r>
      <w:r>
        <w:tab/>
        <w:t xml:space="preserve">\w kapari \g </w:t>
      </w:r>
      <w:r>
        <w:rPr>
          <w:rFonts w:hAnsi="Times New Roman"/>
        </w:rPr>
        <w:t>‘</w:t>
      </w:r>
      <w:r>
        <w:t>armpit</w:t>
      </w:r>
      <w:r>
        <w:rPr>
          <w:rFonts w:hAnsi="Times New Roman"/>
        </w:rPr>
        <w:t xml:space="preserve">’ </w:t>
      </w:r>
      <w:r>
        <w:t>\s KLH</w:t>
      </w:r>
    </w:p>
    <w:p w14:paraId="3A4EBADA" w14:textId="77777777" w:rsidR="00C42BF2" w:rsidRDefault="00F80514">
      <w:pPr>
        <w:pStyle w:val="Default"/>
        <w:widowControl w:val="0"/>
        <w:tabs>
          <w:tab w:val="left" w:pos="2880"/>
        </w:tabs>
        <w:ind w:left="2880" w:hanging="2880"/>
      </w:pPr>
      <w:r>
        <w:t>\l KYalanji</w:t>
      </w:r>
      <w:r>
        <w:tab/>
        <w:t xml:space="preserve">\w kabari \g </w:t>
      </w:r>
      <w:r>
        <w:rPr>
          <w:rFonts w:hAnsi="Times New Roman"/>
        </w:rPr>
        <w:t>‘</w:t>
      </w:r>
      <w:r>
        <w:t>armpit</w:t>
      </w:r>
      <w:r>
        <w:rPr>
          <w:rFonts w:hAnsi="Times New Roman"/>
        </w:rPr>
        <w:t xml:space="preserve">’ </w:t>
      </w:r>
      <w:r>
        <w:t>\s Hr&amp;Hr</w:t>
      </w:r>
    </w:p>
    <w:p w14:paraId="796311A3" w14:textId="77777777" w:rsidR="00C42BF2" w:rsidRDefault="00F80514">
      <w:pPr>
        <w:pStyle w:val="Default"/>
        <w:widowControl w:val="0"/>
        <w:tabs>
          <w:tab w:val="left" w:pos="2880"/>
        </w:tabs>
        <w:ind w:left="2880" w:hanging="2880"/>
      </w:pPr>
      <w:r>
        <w:t>\l Muluridji</w:t>
      </w:r>
      <w:r>
        <w:tab/>
        <w:t xml:space="preserve">\w kapari \g </w:t>
      </w:r>
      <w:r>
        <w:rPr>
          <w:rFonts w:hAnsi="Times New Roman"/>
        </w:rPr>
        <w:t>‘</w:t>
      </w:r>
      <w:r>
        <w:t>armpit</w:t>
      </w:r>
      <w:r>
        <w:rPr>
          <w:rFonts w:hAnsi="Times New Roman"/>
        </w:rPr>
        <w:t xml:space="preserve">’ </w:t>
      </w:r>
      <w:r>
        <w:t>\s KLH</w:t>
      </w:r>
    </w:p>
    <w:p w14:paraId="68A88F40" w14:textId="77777777" w:rsidR="00C42BF2" w:rsidRDefault="00F80514">
      <w:pPr>
        <w:pStyle w:val="Default"/>
        <w:widowControl w:val="0"/>
        <w:tabs>
          <w:tab w:val="left" w:pos="2880"/>
        </w:tabs>
        <w:ind w:left="2880" w:hanging="2880"/>
      </w:pPr>
      <w:r>
        <w:t>\l Bidyara</w:t>
      </w:r>
      <w:r>
        <w:tab/>
        <w:t xml:space="preserve">\w gabard \g </w:t>
      </w:r>
      <w:r>
        <w:rPr>
          <w:rFonts w:hAnsi="Times New Roman"/>
        </w:rPr>
        <w:t>‘</w:t>
      </w:r>
      <w:r>
        <w:t>armpit</w:t>
      </w:r>
      <w:r>
        <w:rPr>
          <w:rFonts w:hAnsi="Times New Roman"/>
        </w:rPr>
        <w:t xml:space="preserve">’ </w:t>
      </w:r>
      <w:r>
        <w:t>\q /rd/ &lt; *R. \s GB</w:t>
      </w:r>
    </w:p>
    <w:p w14:paraId="258C7FF7" w14:textId="77777777" w:rsidR="00C42BF2" w:rsidRDefault="00F80514">
      <w:pPr>
        <w:pStyle w:val="Default"/>
        <w:widowControl w:val="0"/>
        <w:tabs>
          <w:tab w:val="left" w:pos="2880"/>
        </w:tabs>
        <w:ind w:left="2880" w:hanging="2880"/>
      </w:pPr>
      <w:r>
        <w:t>\l Margany</w:t>
      </w:r>
      <w:r>
        <w:tab/>
        <w:t xml:space="preserve">\w gabard \g </w:t>
      </w:r>
      <w:r>
        <w:rPr>
          <w:rFonts w:hAnsi="Times New Roman"/>
        </w:rPr>
        <w:t>‘</w:t>
      </w:r>
      <w:r>
        <w:t>armpit</w:t>
      </w:r>
      <w:r>
        <w:rPr>
          <w:rFonts w:hAnsi="Times New Roman"/>
        </w:rPr>
        <w:t xml:space="preserve">’ </w:t>
      </w:r>
      <w:r>
        <w:t>\q /rd/ &lt; *R. \s GB</w:t>
      </w:r>
    </w:p>
    <w:p w14:paraId="1A15E7EC" w14:textId="77777777" w:rsidR="00C42BF2" w:rsidRDefault="00F80514">
      <w:pPr>
        <w:pStyle w:val="Default"/>
        <w:widowControl w:val="0"/>
        <w:tabs>
          <w:tab w:val="left" w:pos="2880"/>
        </w:tabs>
        <w:ind w:left="2880" w:hanging="2880"/>
      </w:pPr>
      <w:r>
        <w:t>\l Gunya</w:t>
      </w:r>
      <w:r>
        <w:tab/>
        <w:t xml:space="preserve">\w gabard \g </w:t>
      </w:r>
      <w:r>
        <w:rPr>
          <w:rFonts w:hAnsi="Times New Roman"/>
        </w:rPr>
        <w:t>‘</w:t>
      </w:r>
      <w:r>
        <w:t>armpit</w:t>
      </w:r>
      <w:r>
        <w:rPr>
          <w:rFonts w:hAnsi="Times New Roman"/>
        </w:rPr>
        <w:t xml:space="preserve">’ </w:t>
      </w:r>
      <w:r>
        <w:t>\q /rd/ &lt; *R. \s GB</w:t>
      </w:r>
    </w:p>
    <w:p w14:paraId="556EFD42" w14:textId="77777777" w:rsidR="00C42BF2" w:rsidRDefault="00F80514">
      <w:pPr>
        <w:pStyle w:val="Default"/>
        <w:widowControl w:val="0"/>
        <w:tabs>
          <w:tab w:val="left" w:pos="2880"/>
        </w:tabs>
        <w:ind w:left="2880" w:hanging="2880"/>
      </w:pPr>
      <w:r>
        <w:t xml:space="preserve">\l </w:t>
      </w:r>
      <w:r>
        <w:rPr>
          <w:b/>
          <w:bCs/>
        </w:rPr>
        <w:t>pPM</w:t>
      </w:r>
      <w:r>
        <w:rPr>
          <w:b/>
          <w:bCs/>
        </w:rPr>
        <w:tab/>
        <w:t>\w *kapari</w:t>
      </w:r>
      <w:r>
        <w:t xml:space="preserve"> \q With regard to the 3rd syllable in Maric, see also *micara (</w:t>
      </w:r>
      <w:r>
        <w:rPr>
          <w:rFonts w:hAnsi="Times New Roman"/>
        </w:rPr>
        <w:t>‘</w:t>
      </w:r>
      <w:r>
        <w:t>cold</w:t>
      </w:r>
      <w:r>
        <w:rPr>
          <w:rFonts w:hAnsi="Times New Roman"/>
        </w:rPr>
        <w:t>’</w:t>
      </w:r>
      <w:r>
        <w:t>). \s BA</w:t>
      </w:r>
    </w:p>
    <w:p w14:paraId="1DF6B37B" w14:textId="77777777" w:rsidR="00C42BF2" w:rsidRDefault="00F80514">
      <w:pPr>
        <w:pStyle w:val="Default"/>
        <w:widowControl w:val="0"/>
        <w:tabs>
          <w:tab w:val="left" w:pos="2880"/>
        </w:tabs>
        <w:ind w:left="2880" w:hanging="2880"/>
      </w:pPr>
      <w:r>
        <w:t>\l Muruwari</w:t>
      </w:r>
      <w:r>
        <w:tab/>
        <w:t xml:space="preserve">\w kapart \g </w:t>
      </w:r>
      <w:r>
        <w:rPr>
          <w:rFonts w:hAnsi="Times New Roman"/>
        </w:rPr>
        <w:t>‘</w:t>
      </w:r>
      <w:r>
        <w:t>armpit</w:t>
      </w:r>
      <w:r>
        <w:rPr>
          <w:rFonts w:hAnsi="Times New Roman"/>
        </w:rPr>
        <w:t xml:space="preserve">’ </w:t>
      </w:r>
      <w:r>
        <w:t xml:space="preserve">\q Also </w:t>
      </w:r>
      <w:r>
        <w:rPr>
          <w:i/>
          <w:iCs/>
        </w:rPr>
        <w:t>kaparr</w:t>
      </w:r>
      <w:r>
        <w:t xml:space="preserve"> (</w:t>
      </w:r>
      <w:r>
        <w:rPr>
          <w:i/>
          <w:iCs/>
        </w:rPr>
        <w:t>rr</w:t>
      </w:r>
      <w:r>
        <w:t xml:space="preserve"> = trill) </w:t>
      </w:r>
      <w:r>
        <w:rPr>
          <w:rFonts w:hAnsi="Times New Roman"/>
        </w:rPr>
        <w:t>‘</w:t>
      </w:r>
      <w:r>
        <w:t>armpit</w:t>
      </w:r>
      <w:r>
        <w:rPr>
          <w:rFonts w:hAnsi="Times New Roman"/>
        </w:rPr>
        <w:t>’</w:t>
      </w:r>
      <w:r>
        <w:t>. \s LFOates</w:t>
      </w:r>
    </w:p>
    <w:p w14:paraId="1C503BBE" w14:textId="77777777" w:rsidR="00C42BF2" w:rsidRDefault="00F80514">
      <w:pPr>
        <w:pStyle w:val="Default"/>
        <w:widowControl w:val="0"/>
        <w:tabs>
          <w:tab w:val="left" w:pos="2880"/>
        </w:tabs>
        <w:ind w:left="2880" w:hanging="2880"/>
      </w:pPr>
      <w:r>
        <w:t>^^^</w:t>
      </w:r>
    </w:p>
    <w:p w14:paraId="4D10BB7E" w14:textId="77777777" w:rsidR="00C42BF2" w:rsidRDefault="00F80514">
      <w:pPr>
        <w:pStyle w:val="Default"/>
        <w:widowControl w:val="0"/>
        <w:tabs>
          <w:tab w:val="left" w:pos="2880"/>
        </w:tabs>
        <w:ind w:left="2880" w:hanging="2880"/>
      </w:pPr>
      <w:r>
        <w:t>\l Pintupi</w:t>
      </w:r>
      <w:r>
        <w:tab/>
        <w:t xml:space="preserve">\w kaparirri \g </w:t>
      </w:r>
      <w:r>
        <w:rPr>
          <w:rFonts w:hAnsi="Times New Roman"/>
        </w:rPr>
        <w:t>‘</w:t>
      </w:r>
      <w:r>
        <w:t>back side (sandhill, corner of building)</w:t>
      </w:r>
      <w:r>
        <w:rPr>
          <w:rFonts w:hAnsi="Times New Roman"/>
        </w:rPr>
        <w:t xml:space="preserve">’ </w:t>
      </w:r>
      <w:r>
        <w:t xml:space="preserve">\q Note Warlpiri </w:t>
      </w:r>
      <w:r>
        <w:rPr>
          <w:i/>
          <w:iCs/>
        </w:rPr>
        <w:t>kitikiti</w:t>
      </w:r>
      <w:r>
        <w:rPr>
          <w:rFonts w:hAnsi="Times New Roman"/>
        </w:rPr>
        <w:t xml:space="preserve"> ‘</w:t>
      </w:r>
      <w:r>
        <w:t>armpit</w:t>
      </w:r>
      <w:r>
        <w:rPr>
          <w:rFonts w:hAnsi="Times New Roman"/>
        </w:rPr>
        <w:t>’</w:t>
      </w:r>
      <w:r>
        <w:t xml:space="preserve">, </w:t>
      </w:r>
      <w:r>
        <w:rPr>
          <w:i/>
          <w:iCs/>
        </w:rPr>
        <w:t>kitikitima</w:t>
      </w:r>
      <w:r>
        <w:rPr>
          <w:rFonts w:hAnsi="Times New Roman"/>
        </w:rPr>
        <w:t xml:space="preserve"> ‘</w:t>
      </w:r>
      <w:r>
        <w:t>to tickle</w:t>
      </w:r>
      <w:r>
        <w:rPr>
          <w:rFonts w:hAnsi="Times New Roman"/>
        </w:rPr>
        <w:t>’</w:t>
      </w:r>
      <w:r>
        <w:t xml:space="preserve">; Pintupi </w:t>
      </w:r>
      <w:r>
        <w:rPr>
          <w:i/>
          <w:iCs/>
        </w:rPr>
        <w:t>kitikiti</w:t>
      </w:r>
      <w:r>
        <w:rPr>
          <w:rFonts w:hAnsi="Times New Roman"/>
        </w:rPr>
        <w:t xml:space="preserve"> ‘</w:t>
      </w:r>
      <w:r>
        <w:t>side (usually vertical) surfaces of object</w:t>
      </w:r>
      <w:r>
        <w:rPr>
          <w:rFonts w:hAnsi="Times New Roman"/>
        </w:rPr>
        <w:t>’</w:t>
      </w:r>
      <w:r>
        <w:t xml:space="preserve">, </w:t>
      </w:r>
      <w:r>
        <w:rPr>
          <w:i/>
          <w:iCs/>
        </w:rPr>
        <w:t>kitikitirnu</w:t>
      </w:r>
      <w:r>
        <w:t xml:space="preserve"> (la) </w:t>
      </w:r>
      <w:r>
        <w:rPr>
          <w:rFonts w:hAnsi="Times New Roman"/>
        </w:rPr>
        <w:t>‘</w:t>
      </w:r>
      <w:r>
        <w:t>to tickle any part of another</w:t>
      </w:r>
      <w:r>
        <w:rPr>
          <w:rFonts w:hAnsi="Times New Roman"/>
        </w:rPr>
        <w:t>’</w:t>
      </w:r>
      <w:r>
        <w:t>s body with finger</w:t>
      </w:r>
      <w:r>
        <w:rPr>
          <w:rFonts w:hAnsi="Times New Roman"/>
        </w:rPr>
        <w:t>’</w:t>
      </w:r>
      <w:r>
        <w:t xml:space="preserve">, </w:t>
      </w:r>
      <w:r>
        <w:rPr>
          <w:i/>
          <w:iCs/>
        </w:rPr>
        <w:t>kicikici</w:t>
      </w:r>
      <w:r>
        <w:rPr>
          <w:rFonts w:hAnsi="Times New Roman"/>
        </w:rPr>
        <w:t xml:space="preserve"> ‘</w:t>
      </w:r>
      <w:r>
        <w:t>underarm hair</w:t>
      </w:r>
      <w:r>
        <w:rPr>
          <w:rFonts w:hAnsi="Times New Roman"/>
        </w:rPr>
        <w:t>’</w:t>
      </w:r>
      <w:r>
        <w:t xml:space="preserve">, </w:t>
      </w:r>
      <w:r>
        <w:rPr>
          <w:i/>
          <w:iCs/>
        </w:rPr>
        <w:t>kicikicirnu</w:t>
      </w:r>
      <w:r>
        <w:t xml:space="preserve"> = </w:t>
      </w:r>
      <w:r>
        <w:rPr>
          <w:i/>
          <w:iCs/>
        </w:rPr>
        <w:t>kitikitirnu</w:t>
      </w:r>
      <w:r>
        <w:t>.\s Hn&amp;Hn</w:t>
      </w:r>
    </w:p>
    <w:p w14:paraId="15F5B7F4" w14:textId="77777777" w:rsidR="00C42BF2" w:rsidRDefault="00C42BF2">
      <w:pPr>
        <w:pStyle w:val="Default"/>
        <w:widowControl w:val="0"/>
        <w:tabs>
          <w:tab w:val="left" w:pos="2880"/>
        </w:tabs>
        <w:ind w:left="2880" w:hanging="2880"/>
      </w:pPr>
    </w:p>
    <w:p w14:paraId="0E9EC3B1" w14:textId="77777777" w:rsidR="00C42BF2" w:rsidRDefault="00C42BF2">
      <w:pPr>
        <w:pStyle w:val="Default"/>
        <w:widowControl w:val="0"/>
        <w:tabs>
          <w:tab w:val="left" w:pos="2880"/>
        </w:tabs>
        <w:ind w:left="2880" w:hanging="2880"/>
      </w:pPr>
    </w:p>
    <w:p w14:paraId="7BC60BAE" w14:textId="77777777" w:rsidR="00C42BF2" w:rsidRDefault="00F80514">
      <w:pPr>
        <w:pStyle w:val="Default"/>
        <w:widowControl w:val="0"/>
        <w:tabs>
          <w:tab w:val="left" w:pos="2880"/>
        </w:tabs>
        <w:ind w:left="2880" w:hanging="2880"/>
        <w:rPr>
          <w:b/>
          <w:bCs/>
        </w:rPr>
      </w:pPr>
      <w:r>
        <w:t xml:space="preserve">\e </w:t>
      </w:r>
      <w:r>
        <w:rPr>
          <w:b/>
          <w:bCs/>
        </w:rPr>
        <w:t>*kapi</w:t>
      </w:r>
    </w:p>
    <w:p w14:paraId="77BAFCC2" w14:textId="77777777" w:rsidR="00C42BF2" w:rsidRDefault="00F80514">
      <w:pPr>
        <w:pStyle w:val="Default"/>
        <w:widowControl w:val="0"/>
        <w:tabs>
          <w:tab w:val="left" w:pos="2880"/>
        </w:tabs>
        <w:ind w:left="2880" w:hanging="2880"/>
      </w:pPr>
      <w:r>
        <w:t xml:space="preserve">\t </w:t>
      </w:r>
      <w:r>
        <w:rPr>
          <w:rFonts w:hAnsi="Times New Roman"/>
        </w:rPr>
        <w:t>‘</w:t>
      </w:r>
      <w:r>
        <w:t>water</w:t>
      </w:r>
      <w:r>
        <w:rPr>
          <w:rFonts w:hAnsi="Times New Roman"/>
        </w:rPr>
        <w:t>’</w:t>
      </w:r>
    </w:p>
    <w:p w14:paraId="5B7F83B4" w14:textId="77777777" w:rsidR="00C42BF2" w:rsidRDefault="00F80514">
      <w:pPr>
        <w:pStyle w:val="Default"/>
        <w:widowControl w:val="0"/>
        <w:tabs>
          <w:tab w:val="left" w:pos="2880"/>
        </w:tabs>
        <w:ind w:left="2880" w:hanging="2880"/>
      </w:pPr>
      <w:r>
        <w:t>\b n</w:t>
      </w:r>
    </w:p>
    <w:p w14:paraId="45EC7984" w14:textId="77777777" w:rsidR="00C42BF2" w:rsidRDefault="00F80514">
      <w:pPr>
        <w:pStyle w:val="Default"/>
        <w:widowControl w:val="0"/>
        <w:tabs>
          <w:tab w:val="left" w:pos="2880"/>
        </w:tabs>
        <w:ind w:left="2880" w:hanging="2880"/>
      </w:pPr>
      <w:r>
        <w:t>\c E</w:t>
      </w:r>
    </w:p>
    <w:p w14:paraId="1BFE90BA" w14:textId="77777777" w:rsidR="00C42BF2" w:rsidRDefault="00F80514">
      <w:pPr>
        <w:pStyle w:val="Default"/>
        <w:widowControl w:val="0"/>
        <w:tabs>
          <w:tab w:val="left" w:pos="2880"/>
        </w:tabs>
        <w:ind w:left="2880" w:hanging="2880"/>
      </w:pPr>
      <w:r>
        <w:t>\x See also *ka:pa (</w:t>
      </w:r>
      <w:r>
        <w:rPr>
          <w:rFonts w:hAnsi="Times New Roman"/>
        </w:rPr>
        <w:t>‘</w:t>
      </w:r>
      <w:r>
        <w:t>heavy rain</w:t>
      </w:r>
      <w:r>
        <w:rPr>
          <w:rFonts w:hAnsi="Times New Roman"/>
        </w:rPr>
        <w:t>’</w:t>
      </w:r>
      <w:r>
        <w:t>), with which this is possibly to be identified; see also *kali, *kamu, *kawi, *kawu(n), *kuma, *kungu, *ngapa, *nguku, *pipi.</w:t>
      </w:r>
    </w:p>
    <w:p w14:paraId="1002E5E6" w14:textId="77777777" w:rsidR="00C42BF2" w:rsidRDefault="00F80514">
      <w:pPr>
        <w:pStyle w:val="Default"/>
        <w:widowControl w:val="0"/>
        <w:tabs>
          <w:tab w:val="left" w:pos="2880"/>
        </w:tabs>
        <w:ind w:left="2880" w:hanging="2880"/>
      </w:pPr>
      <w:r>
        <w:t>\l Mayi-Kutuna</w:t>
      </w:r>
      <w:r>
        <w:tab/>
        <w:t xml:space="preserve">\w kapiRi \g </w:t>
      </w:r>
      <w:r>
        <w:rPr>
          <w:rFonts w:hAnsi="Times New Roman"/>
        </w:rPr>
        <w:t>‘</w:t>
      </w:r>
      <w:r>
        <w:t>water</w:t>
      </w:r>
      <w:r>
        <w:rPr>
          <w:rFonts w:hAnsi="Times New Roman"/>
        </w:rPr>
        <w:t xml:space="preserve">’ </w:t>
      </w:r>
      <w:r>
        <w:t xml:space="preserve">\q From source Peter Nardoo, recorded by GB, with </w:t>
      </w:r>
      <w:r>
        <w:rPr>
          <w:rFonts w:hAnsi="Times New Roman"/>
        </w:rPr>
        <w:t>“</w:t>
      </w:r>
      <w:r>
        <w:t>R</w:t>
      </w:r>
      <w:r>
        <w:rPr>
          <w:rFonts w:hAnsi="Times New Roman"/>
        </w:rPr>
        <w:t xml:space="preserve">” </w:t>
      </w:r>
      <w:r>
        <w:t xml:space="preserve">for upside-down lc </w:t>
      </w:r>
      <w:r>
        <w:rPr>
          <w:rFonts w:hAnsi="Times New Roman"/>
        </w:rPr>
        <w:t>“</w:t>
      </w:r>
      <w:r>
        <w:t>r</w:t>
      </w:r>
      <w:r>
        <w:rPr>
          <w:rFonts w:hAnsi="Times New Roman"/>
        </w:rPr>
        <w:t>”</w:t>
      </w:r>
      <w:r>
        <w:t>. \s GB</w:t>
      </w:r>
    </w:p>
    <w:p w14:paraId="5A3A501E" w14:textId="77777777" w:rsidR="00C42BF2" w:rsidRDefault="00F80514">
      <w:pPr>
        <w:pStyle w:val="Default"/>
        <w:widowControl w:val="0"/>
        <w:tabs>
          <w:tab w:val="left" w:pos="2880"/>
        </w:tabs>
        <w:ind w:left="2880" w:hanging="2880"/>
      </w:pPr>
      <w:r>
        <w:t>\l Wirangu</w:t>
      </w:r>
      <w:r>
        <w:tab/>
        <w:t xml:space="preserve">\w gabi \g </w:t>
      </w:r>
      <w:r>
        <w:rPr>
          <w:rFonts w:hAnsi="Times New Roman"/>
        </w:rPr>
        <w:t>‘</w:t>
      </w:r>
      <w:r>
        <w:t>water, rain</w:t>
      </w:r>
      <w:r>
        <w:rPr>
          <w:rFonts w:hAnsi="Times New Roman"/>
        </w:rPr>
        <w:t xml:space="preserve">’ </w:t>
      </w:r>
      <w:r>
        <w:t xml:space="preserve">\q Also </w:t>
      </w:r>
      <w:r>
        <w:rPr>
          <w:i/>
          <w:iCs/>
        </w:rPr>
        <w:t>gawi</w:t>
      </w:r>
      <w:r>
        <w:t>. \s LH</w:t>
      </w:r>
    </w:p>
    <w:p w14:paraId="0A206525" w14:textId="77777777" w:rsidR="00C42BF2" w:rsidRDefault="00F80514">
      <w:pPr>
        <w:pStyle w:val="Default"/>
        <w:widowControl w:val="0"/>
        <w:tabs>
          <w:tab w:val="left" w:pos="2880"/>
        </w:tabs>
        <w:ind w:left="2880" w:hanging="2880"/>
      </w:pPr>
      <w:r>
        <w:t>\l Karlamayi</w:t>
      </w:r>
      <w:r>
        <w:tab/>
        <w:t xml:space="preserve">\w kapi \g </w:t>
      </w:r>
      <w:r>
        <w:rPr>
          <w:rFonts w:hAnsi="Times New Roman"/>
        </w:rPr>
        <w:t>‘</w:t>
      </w:r>
      <w:r>
        <w:t>water</w:t>
      </w:r>
      <w:r>
        <w:rPr>
          <w:rFonts w:hAnsi="Times New Roman"/>
        </w:rPr>
        <w:t xml:space="preserve">’ </w:t>
      </w:r>
      <w:r>
        <w:t>\s KLH</w:t>
      </w:r>
    </w:p>
    <w:p w14:paraId="17D4F28B" w14:textId="77777777" w:rsidR="00C42BF2" w:rsidRDefault="00F80514">
      <w:pPr>
        <w:pStyle w:val="Default"/>
        <w:widowControl w:val="0"/>
        <w:tabs>
          <w:tab w:val="left" w:pos="2880"/>
        </w:tabs>
        <w:ind w:left="2880" w:hanging="2880"/>
      </w:pPr>
      <w:r>
        <w:t>\l WD (Warburton)</w:t>
      </w:r>
      <w:r>
        <w:tab/>
        <w:t xml:space="preserve">\w kapi \g </w:t>
      </w:r>
      <w:r>
        <w:rPr>
          <w:rFonts w:hAnsi="Times New Roman"/>
        </w:rPr>
        <w:t>‘</w:t>
      </w:r>
      <w:r>
        <w:t>water</w:t>
      </w:r>
      <w:r>
        <w:rPr>
          <w:rFonts w:hAnsi="Times New Roman"/>
        </w:rPr>
        <w:t>’</w:t>
      </w:r>
    </w:p>
    <w:p w14:paraId="5F697784" w14:textId="77777777" w:rsidR="00C42BF2" w:rsidRDefault="00F80514">
      <w:pPr>
        <w:pStyle w:val="Default"/>
        <w:widowControl w:val="0"/>
        <w:tabs>
          <w:tab w:val="left" w:pos="2880"/>
        </w:tabs>
        <w:ind w:left="2880" w:hanging="2880"/>
      </w:pPr>
      <w:r>
        <w:t>\l Pitjantjatjara-Yankunytjatjara</w:t>
      </w:r>
      <w:r>
        <w:tab/>
        <w:t xml:space="preserve">\w kapi \g </w:t>
      </w:r>
      <w:r>
        <w:rPr>
          <w:rFonts w:hAnsi="Times New Roman"/>
        </w:rPr>
        <w:t>‘</w:t>
      </w:r>
      <w:r>
        <w:t>water; rain; waterhole</w:t>
      </w:r>
      <w:r>
        <w:rPr>
          <w:rFonts w:hAnsi="Times New Roman"/>
        </w:rPr>
        <w:t xml:space="preserve">’ </w:t>
      </w:r>
      <w:r>
        <w:t>\s CG</w:t>
      </w:r>
    </w:p>
    <w:p w14:paraId="6C1AE58E" w14:textId="77777777" w:rsidR="00C42BF2" w:rsidRDefault="00F80514">
      <w:pPr>
        <w:pStyle w:val="Default"/>
        <w:widowControl w:val="0"/>
        <w:tabs>
          <w:tab w:val="left" w:pos="2880"/>
        </w:tabs>
        <w:ind w:left="2880" w:hanging="2880"/>
      </w:pPr>
      <w:r>
        <w:t>\l Ngaanyatjarra-Ngaatjatjarra</w:t>
      </w:r>
      <w:r>
        <w:tab/>
        <w:t xml:space="preserve">\w kapi \g </w:t>
      </w:r>
      <w:r>
        <w:rPr>
          <w:rFonts w:hAnsi="Times New Roman"/>
        </w:rPr>
        <w:t>‘</w:t>
      </w:r>
      <w:r>
        <w:t>water; rain; waterhole</w:t>
      </w:r>
      <w:r>
        <w:rPr>
          <w:rFonts w:hAnsi="Times New Roman"/>
        </w:rPr>
        <w:t xml:space="preserve">’ </w:t>
      </w:r>
      <w:r>
        <w:t xml:space="preserve">\q Syn. (all senses) </w:t>
      </w:r>
      <w:r>
        <w:rPr>
          <w:i/>
          <w:iCs/>
        </w:rPr>
        <w:t>kumpurli</w:t>
      </w:r>
      <w:r>
        <w:t xml:space="preserve"> (see also *kumpu). Many derivatives. \s G&amp;H</w:t>
      </w:r>
    </w:p>
    <w:p w14:paraId="5EE57A49" w14:textId="77777777" w:rsidR="00C42BF2" w:rsidRDefault="00F80514">
      <w:pPr>
        <w:pStyle w:val="Default"/>
        <w:widowControl w:val="0"/>
        <w:tabs>
          <w:tab w:val="left" w:pos="2880"/>
        </w:tabs>
        <w:ind w:left="2880" w:hanging="2880"/>
      </w:pPr>
      <w:r>
        <w:t>\l Manjiljarra</w:t>
      </w:r>
      <w:r>
        <w:tab/>
        <w:t xml:space="preserve">\w kapi \g </w:t>
      </w:r>
      <w:r>
        <w:rPr>
          <w:rFonts w:hAnsi="Times New Roman"/>
        </w:rPr>
        <w:t>‘</w:t>
      </w:r>
      <w:r>
        <w:t>water; rain</w:t>
      </w:r>
      <w:r>
        <w:rPr>
          <w:rFonts w:hAnsi="Times New Roman"/>
        </w:rPr>
        <w:t xml:space="preserve">’ </w:t>
      </w:r>
      <w:r>
        <w:t xml:space="preserve">\q Syn. </w:t>
      </w:r>
      <w:r>
        <w:rPr>
          <w:i/>
          <w:iCs/>
        </w:rPr>
        <w:t>ka{u</w:t>
      </w:r>
      <w:r>
        <w:t>. \s PMcC</w:t>
      </w:r>
    </w:p>
    <w:p w14:paraId="24912C8C" w14:textId="77777777" w:rsidR="00C42BF2" w:rsidRDefault="00F80514">
      <w:pPr>
        <w:pStyle w:val="Default"/>
        <w:widowControl w:val="0"/>
        <w:tabs>
          <w:tab w:val="left" w:pos="2880"/>
        </w:tabs>
        <w:ind w:left="2880" w:hanging="2880"/>
      </w:pPr>
      <w:r>
        <w:t>\l Walmajarri</w:t>
      </w:r>
      <w:r>
        <w:tab/>
        <w:t xml:space="preserve">\w kapi \g </w:t>
      </w:r>
      <w:r>
        <w:rPr>
          <w:rFonts w:hAnsi="Times New Roman"/>
        </w:rPr>
        <w:t>‘</w:t>
      </w:r>
      <w:r>
        <w:t>fish</w:t>
      </w:r>
      <w:r>
        <w:rPr>
          <w:rFonts w:hAnsi="Times New Roman"/>
        </w:rPr>
        <w:t xml:space="preserve">’ </w:t>
      </w:r>
      <w:r>
        <w:t xml:space="preserve">\q </w:t>
      </w:r>
      <w:r>
        <w:rPr>
          <w:rFonts w:hAnsi="Times New Roman"/>
        </w:rPr>
        <w:t>‘</w:t>
      </w:r>
      <w:r>
        <w:t>Water</w:t>
      </w:r>
      <w:r>
        <w:rPr>
          <w:rFonts w:hAnsi="Times New Roman"/>
        </w:rPr>
        <w:t xml:space="preserve">’ </w:t>
      </w:r>
      <w:r>
        <w:t xml:space="preserve">is </w:t>
      </w:r>
      <w:r>
        <w:rPr>
          <w:i/>
          <w:iCs/>
        </w:rPr>
        <w:t>ngapa</w:t>
      </w:r>
      <w:r>
        <w:t>. \s JHd</w:t>
      </w:r>
    </w:p>
    <w:p w14:paraId="7066AB28" w14:textId="77777777" w:rsidR="00C42BF2" w:rsidRDefault="00F80514">
      <w:pPr>
        <w:pStyle w:val="Default"/>
        <w:widowControl w:val="0"/>
        <w:tabs>
          <w:tab w:val="left" w:pos="2880"/>
        </w:tabs>
        <w:ind w:left="2880" w:hanging="2880"/>
      </w:pPr>
      <w:r>
        <w:t>\l Panyjima</w:t>
      </w:r>
      <w:r>
        <w:tab/>
        <w:t xml:space="preserve">\w kapi \g </w:t>
      </w:r>
      <w:r>
        <w:rPr>
          <w:rFonts w:hAnsi="Times New Roman"/>
        </w:rPr>
        <w:t>‘</w:t>
      </w:r>
      <w:r>
        <w:t>fish</w:t>
      </w:r>
      <w:r>
        <w:rPr>
          <w:rFonts w:hAnsi="Times New Roman"/>
        </w:rPr>
        <w:t xml:space="preserve">’ </w:t>
      </w:r>
      <w:r>
        <w:t>\s AD</w:t>
      </w:r>
    </w:p>
    <w:p w14:paraId="2DC1157E" w14:textId="77777777" w:rsidR="00C42BF2" w:rsidRDefault="00F80514">
      <w:pPr>
        <w:pStyle w:val="Default"/>
        <w:widowControl w:val="0"/>
        <w:tabs>
          <w:tab w:val="left" w:pos="2880"/>
        </w:tabs>
        <w:ind w:left="2880" w:hanging="2880"/>
      </w:pPr>
      <w:r>
        <w:t>\l Yinytiparnti</w:t>
      </w:r>
      <w:r>
        <w:tab/>
        <w:t xml:space="preserve">\w kawi \g </w:t>
      </w:r>
      <w:r>
        <w:rPr>
          <w:rFonts w:hAnsi="Times New Roman"/>
        </w:rPr>
        <w:t>‘</w:t>
      </w:r>
      <w:r>
        <w:t>fish</w:t>
      </w:r>
      <w:r>
        <w:rPr>
          <w:rFonts w:hAnsi="Times New Roman"/>
        </w:rPr>
        <w:t xml:space="preserve">’ </w:t>
      </w:r>
      <w:r>
        <w:t>\s FW</w:t>
      </w:r>
    </w:p>
    <w:p w14:paraId="63625545" w14:textId="77777777" w:rsidR="00C42BF2" w:rsidRDefault="00F80514">
      <w:pPr>
        <w:pStyle w:val="Default"/>
        <w:widowControl w:val="0"/>
        <w:tabs>
          <w:tab w:val="left" w:pos="2880"/>
        </w:tabs>
        <w:ind w:left="2880" w:hanging="2880"/>
      </w:pPr>
      <w:r>
        <w:t>\l Watjarri</w:t>
      </w:r>
      <w:r>
        <w:tab/>
        <w:t xml:space="preserve">\w kapi \g </w:t>
      </w:r>
      <w:r>
        <w:rPr>
          <w:rFonts w:hAnsi="Times New Roman"/>
        </w:rPr>
        <w:t>‘</w:t>
      </w:r>
      <w:r>
        <w:t>water</w:t>
      </w:r>
      <w:r>
        <w:rPr>
          <w:rFonts w:hAnsi="Times New Roman"/>
        </w:rPr>
        <w:t xml:space="preserve">’ </w:t>
      </w:r>
      <w:r>
        <w:t xml:space="preserve">\q WD: </w:t>
      </w:r>
      <w:r>
        <w:rPr>
          <w:rFonts w:hAnsi="Times New Roman"/>
        </w:rPr>
        <w:t>“</w:t>
      </w:r>
      <w:r>
        <w:t>from Western Desert Language</w:t>
      </w:r>
      <w:r>
        <w:rPr>
          <w:rFonts w:hAnsi="Times New Roman"/>
        </w:rPr>
        <w:t>”</w:t>
      </w:r>
      <w:r>
        <w:t>. \s WD</w:t>
      </w:r>
    </w:p>
    <w:p w14:paraId="4E6E1161" w14:textId="77777777" w:rsidR="00C42BF2" w:rsidRDefault="00F80514">
      <w:pPr>
        <w:pStyle w:val="Default"/>
        <w:widowControl w:val="0"/>
        <w:tabs>
          <w:tab w:val="left" w:pos="2880"/>
        </w:tabs>
        <w:ind w:left="2880" w:hanging="2880"/>
      </w:pPr>
      <w:r>
        <w:t>\l Nyungar</w:t>
      </w:r>
      <w:r>
        <w:tab/>
        <w:t xml:space="preserve">\w kep \g </w:t>
      </w:r>
      <w:r>
        <w:rPr>
          <w:rFonts w:hAnsi="Times New Roman"/>
        </w:rPr>
        <w:t>‘</w:t>
      </w:r>
      <w:r>
        <w:t>water; wine; rain</w:t>
      </w:r>
      <w:r>
        <w:rPr>
          <w:rFonts w:hAnsi="Times New Roman"/>
        </w:rPr>
        <w:t xml:space="preserve">’ </w:t>
      </w:r>
      <w:r>
        <w:t xml:space="preserve">\q Also </w:t>
      </w:r>
      <w:r>
        <w:rPr>
          <w:i/>
          <w:iCs/>
        </w:rPr>
        <w:t>kepa</w:t>
      </w:r>
      <w:r>
        <w:rPr>
          <w:rFonts w:hAnsi="Times New Roman"/>
        </w:rPr>
        <w:t xml:space="preserve"> ‘</w:t>
      </w:r>
      <w:r>
        <w:t>wine</w:t>
      </w:r>
      <w:r>
        <w:rPr>
          <w:rFonts w:hAnsi="Times New Roman"/>
        </w:rPr>
        <w:t>’</w:t>
      </w:r>
      <w:r>
        <w:t xml:space="preserve">; </w:t>
      </w:r>
      <w:r>
        <w:rPr>
          <w:i/>
          <w:iCs/>
        </w:rPr>
        <w:t>keyap</w:t>
      </w:r>
      <w:r>
        <w:rPr>
          <w:rFonts w:hAnsi="Times New Roman"/>
        </w:rPr>
        <w:t xml:space="preserve"> ‘</w:t>
      </w:r>
      <w:r>
        <w:t>water, wine</w:t>
      </w:r>
      <w:r>
        <w:rPr>
          <w:rFonts w:hAnsi="Times New Roman"/>
        </w:rPr>
        <w:t>’</w:t>
      </w:r>
      <w:r>
        <w:t xml:space="preserve">; </w:t>
      </w:r>
      <w:r>
        <w:rPr>
          <w:i/>
          <w:iCs/>
        </w:rPr>
        <w:t>kap</w:t>
      </w:r>
      <w:r>
        <w:rPr>
          <w:rFonts w:hAnsi="Times New Roman"/>
        </w:rPr>
        <w:t xml:space="preserve"> ‘</w:t>
      </w:r>
      <w:r>
        <w:t>liquor</w:t>
      </w:r>
      <w:r>
        <w:rPr>
          <w:rFonts w:hAnsi="Times New Roman"/>
        </w:rPr>
        <w:t>’</w:t>
      </w:r>
      <w:r>
        <w:t xml:space="preserve">; </w:t>
      </w:r>
      <w:r>
        <w:rPr>
          <w:i/>
          <w:iCs/>
        </w:rPr>
        <w:t>kapi</w:t>
      </w:r>
      <w:r>
        <w:rPr>
          <w:rFonts w:hAnsi="Times New Roman"/>
        </w:rPr>
        <w:t xml:space="preserve"> ‘</w:t>
      </w:r>
      <w:r>
        <w:t>water</w:t>
      </w:r>
      <w:r>
        <w:rPr>
          <w:rFonts w:hAnsi="Times New Roman"/>
        </w:rPr>
        <w:t xml:space="preserve">’ </w:t>
      </w:r>
      <w:r>
        <w:t>(Karlamayi). \s WD</w:t>
      </w:r>
    </w:p>
    <w:p w14:paraId="6F9DA3DB" w14:textId="77777777" w:rsidR="00C42BF2" w:rsidRDefault="00F80514">
      <w:pPr>
        <w:pStyle w:val="Default"/>
        <w:widowControl w:val="0"/>
        <w:tabs>
          <w:tab w:val="left" w:pos="2880"/>
        </w:tabs>
        <w:ind w:left="2880" w:hanging="2880"/>
      </w:pPr>
      <w:r>
        <w:t>\l Djinang</w:t>
      </w:r>
      <w:r>
        <w:tab/>
        <w:t xml:space="preserve">\w gapi \g </w:t>
      </w:r>
      <w:r>
        <w:rPr>
          <w:rFonts w:hAnsi="Times New Roman"/>
        </w:rPr>
        <w:t>‘</w:t>
      </w:r>
      <w:r>
        <w:t>water</w:t>
      </w:r>
      <w:r>
        <w:rPr>
          <w:rFonts w:hAnsi="Times New Roman"/>
        </w:rPr>
        <w:t xml:space="preserve">’ </w:t>
      </w:r>
      <w:r>
        <w:t>\s BW</w:t>
      </w:r>
    </w:p>
    <w:p w14:paraId="0DA3FECD" w14:textId="77777777" w:rsidR="00C42BF2" w:rsidRDefault="00F80514">
      <w:pPr>
        <w:pStyle w:val="Default"/>
        <w:widowControl w:val="0"/>
        <w:tabs>
          <w:tab w:val="left" w:pos="2880"/>
        </w:tabs>
        <w:ind w:left="2880" w:hanging="2880"/>
      </w:pPr>
      <w:r>
        <w:t>\l Ganalbingu</w:t>
      </w:r>
      <w:r>
        <w:tab/>
        <w:t xml:space="preserve">\w gapi \g </w:t>
      </w:r>
      <w:r>
        <w:rPr>
          <w:rFonts w:hAnsi="Times New Roman"/>
        </w:rPr>
        <w:t>‘</w:t>
      </w:r>
      <w:r>
        <w:t>water</w:t>
      </w:r>
      <w:r>
        <w:rPr>
          <w:rFonts w:hAnsi="Times New Roman"/>
        </w:rPr>
        <w:t xml:space="preserve">’ </w:t>
      </w:r>
      <w:r>
        <w:t>\s BW</w:t>
      </w:r>
    </w:p>
    <w:p w14:paraId="6772A3DC" w14:textId="77777777" w:rsidR="00C42BF2" w:rsidRDefault="00F80514">
      <w:pPr>
        <w:pStyle w:val="Default"/>
        <w:widowControl w:val="0"/>
        <w:tabs>
          <w:tab w:val="left" w:pos="2880"/>
        </w:tabs>
        <w:ind w:left="2880" w:hanging="2880"/>
      </w:pPr>
      <w:r>
        <w:t>\l Dabi</w:t>
      </w:r>
      <w:r>
        <w:tab/>
        <w:t xml:space="preserve">\w gapi \g </w:t>
      </w:r>
      <w:r>
        <w:rPr>
          <w:rFonts w:hAnsi="Times New Roman"/>
        </w:rPr>
        <w:t>‘</w:t>
      </w:r>
      <w:r>
        <w:t>water</w:t>
      </w:r>
      <w:r>
        <w:rPr>
          <w:rFonts w:hAnsi="Times New Roman"/>
        </w:rPr>
        <w:t xml:space="preserve">’ </w:t>
      </w:r>
      <w:r>
        <w:t>\s BW</w:t>
      </w:r>
    </w:p>
    <w:p w14:paraId="34052143" w14:textId="77777777" w:rsidR="00C42BF2" w:rsidRDefault="00F80514">
      <w:pPr>
        <w:pStyle w:val="Default"/>
        <w:widowControl w:val="0"/>
        <w:tabs>
          <w:tab w:val="left" w:pos="2880"/>
        </w:tabs>
        <w:ind w:left="2880" w:hanging="2880"/>
        <w:rPr>
          <w:b/>
          <w:bCs/>
        </w:rPr>
      </w:pPr>
      <w:r>
        <w:t xml:space="preserve">\l </w:t>
      </w:r>
      <w:r>
        <w:rPr>
          <w:b/>
          <w:bCs/>
        </w:rPr>
        <w:t>?</w:t>
      </w:r>
      <w:r>
        <w:rPr>
          <w:b/>
          <w:bCs/>
        </w:rPr>
        <w:tab/>
        <w:t>\w *kapi</w:t>
      </w:r>
    </w:p>
    <w:p w14:paraId="43D9E839" w14:textId="77777777" w:rsidR="00C42BF2" w:rsidRDefault="00F80514">
      <w:pPr>
        <w:pStyle w:val="Default"/>
        <w:widowControl w:val="0"/>
        <w:tabs>
          <w:tab w:val="left" w:pos="2880"/>
        </w:tabs>
        <w:ind w:left="2880" w:hanging="2880"/>
      </w:pPr>
      <w:r>
        <w:t>^^^</w:t>
      </w:r>
    </w:p>
    <w:p w14:paraId="19AEA73B" w14:textId="77777777" w:rsidR="00C42BF2" w:rsidRDefault="00F80514">
      <w:pPr>
        <w:pStyle w:val="Default"/>
        <w:widowControl w:val="0"/>
        <w:tabs>
          <w:tab w:val="left" w:pos="2880"/>
        </w:tabs>
        <w:ind w:left="2880" w:hanging="2880"/>
      </w:pPr>
      <w:r>
        <w:t>\l Gupapuyngu</w:t>
      </w:r>
      <w:r>
        <w:tab/>
        <w:t xml:space="preserve">\w gapu \g </w:t>
      </w:r>
      <w:r>
        <w:rPr>
          <w:rFonts w:hAnsi="Times New Roman"/>
        </w:rPr>
        <w:t>‘</w:t>
      </w:r>
      <w:r>
        <w:t>water</w:t>
      </w:r>
      <w:r>
        <w:rPr>
          <w:rFonts w:hAnsi="Times New Roman"/>
        </w:rPr>
        <w:t xml:space="preserve">’ </w:t>
      </w:r>
      <w:r>
        <w:t>\s MC</w:t>
      </w:r>
    </w:p>
    <w:p w14:paraId="5C5231B6" w14:textId="77777777" w:rsidR="00C42BF2" w:rsidRDefault="00F80514">
      <w:pPr>
        <w:pStyle w:val="Default"/>
        <w:widowControl w:val="0"/>
        <w:tabs>
          <w:tab w:val="left" w:pos="2880"/>
        </w:tabs>
        <w:ind w:left="2880" w:hanging="2880"/>
      </w:pPr>
      <w:r>
        <w:t>\l Djapu</w:t>
      </w:r>
      <w:r>
        <w:tab/>
        <w:t xml:space="preserve">\w gapu \g </w:t>
      </w:r>
      <w:r>
        <w:rPr>
          <w:rFonts w:hAnsi="Times New Roman"/>
        </w:rPr>
        <w:t>‘</w:t>
      </w:r>
      <w:r>
        <w:t>water</w:t>
      </w:r>
      <w:r>
        <w:rPr>
          <w:rFonts w:hAnsi="Times New Roman"/>
        </w:rPr>
        <w:t xml:space="preserve">’ </w:t>
      </w:r>
      <w:r>
        <w:t xml:space="preserve">\q Syn. </w:t>
      </w:r>
      <w:r>
        <w:rPr>
          <w:i/>
          <w:iCs/>
        </w:rPr>
        <w:t>gucark</w:t>
      </w:r>
      <w:r>
        <w:t>. \s FM</w:t>
      </w:r>
    </w:p>
    <w:p w14:paraId="584A048F" w14:textId="77777777" w:rsidR="00C42BF2" w:rsidRDefault="00F80514">
      <w:pPr>
        <w:pStyle w:val="Default"/>
        <w:widowControl w:val="0"/>
        <w:tabs>
          <w:tab w:val="left" w:pos="2880"/>
        </w:tabs>
        <w:ind w:left="2880" w:hanging="2880"/>
      </w:pPr>
      <w:r>
        <w:t>\l Djambarrpuyngu</w:t>
      </w:r>
      <w:r>
        <w:tab/>
        <w:t xml:space="preserve">\w gapu \g </w:t>
      </w:r>
      <w:r>
        <w:rPr>
          <w:rFonts w:hAnsi="Times New Roman"/>
        </w:rPr>
        <w:t>‘</w:t>
      </w:r>
      <w:r>
        <w:t>water (fresh or salt); petrol; alcohol</w:t>
      </w:r>
      <w:r>
        <w:rPr>
          <w:rFonts w:hAnsi="Times New Roman"/>
        </w:rPr>
        <w:t xml:space="preserve">’ </w:t>
      </w:r>
      <w:r>
        <w:t xml:space="preserve">\q Syn. </w:t>
      </w:r>
      <w:r>
        <w:rPr>
          <w:i/>
          <w:iCs/>
        </w:rPr>
        <w:t>ngarkula</w:t>
      </w:r>
      <w:r>
        <w:t xml:space="preserve"> (all senses?). \s GWVW</w:t>
      </w:r>
    </w:p>
    <w:p w14:paraId="2A9DBBF1" w14:textId="77777777" w:rsidR="00C42BF2" w:rsidRDefault="00F80514">
      <w:pPr>
        <w:pStyle w:val="Default"/>
        <w:widowControl w:val="0"/>
        <w:tabs>
          <w:tab w:val="left" w:pos="2880"/>
        </w:tabs>
        <w:ind w:left="2880" w:hanging="2880"/>
      </w:pPr>
      <w:r>
        <w:t>\l Dhuwal</w:t>
      </w:r>
      <w:r>
        <w:tab/>
        <w:t xml:space="preserve">\w gapu \g </w:t>
      </w:r>
      <w:r>
        <w:rPr>
          <w:rFonts w:hAnsi="Times New Roman"/>
        </w:rPr>
        <w:t>‘</w:t>
      </w:r>
      <w:r>
        <w:t>(fresh) water</w:t>
      </w:r>
      <w:r>
        <w:rPr>
          <w:rFonts w:hAnsi="Times New Roman"/>
        </w:rPr>
        <w:t xml:space="preserve">’ </w:t>
      </w:r>
      <w:r>
        <w:t>\s JHeath</w:t>
      </w:r>
    </w:p>
    <w:p w14:paraId="003FC5CD" w14:textId="77777777" w:rsidR="00C42BF2" w:rsidRDefault="00F80514">
      <w:pPr>
        <w:pStyle w:val="Default"/>
        <w:widowControl w:val="0"/>
        <w:tabs>
          <w:tab w:val="left" w:pos="2880"/>
        </w:tabs>
        <w:ind w:left="2880" w:hanging="2880"/>
      </w:pPr>
      <w:r>
        <w:t>\l Ritharrngu</w:t>
      </w:r>
      <w:r>
        <w:tab/>
        <w:t xml:space="preserve">\w gapu \g </w:t>
      </w:r>
      <w:r>
        <w:rPr>
          <w:rFonts w:hAnsi="Times New Roman"/>
        </w:rPr>
        <w:t>‘</w:t>
      </w:r>
      <w:r>
        <w:t>(fresh) water; beer, liquor</w:t>
      </w:r>
      <w:r>
        <w:rPr>
          <w:rFonts w:hAnsi="Times New Roman"/>
        </w:rPr>
        <w:t xml:space="preserve">’ </w:t>
      </w:r>
      <w:r>
        <w:t>\s JHeath</w:t>
      </w:r>
    </w:p>
    <w:p w14:paraId="2993F442" w14:textId="77777777" w:rsidR="00C42BF2" w:rsidRDefault="00C42BF2">
      <w:pPr>
        <w:pStyle w:val="Default"/>
        <w:widowControl w:val="0"/>
        <w:tabs>
          <w:tab w:val="left" w:pos="2880"/>
        </w:tabs>
        <w:ind w:left="2880" w:hanging="2880"/>
      </w:pPr>
    </w:p>
    <w:p w14:paraId="2C0E56F4" w14:textId="77777777" w:rsidR="00C42BF2" w:rsidRDefault="00C42BF2">
      <w:pPr>
        <w:pStyle w:val="Default"/>
        <w:widowControl w:val="0"/>
        <w:tabs>
          <w:tab w:val="left" w:pos="2880"/>
        </w:tabs>
        <w:ind w:left="2880" w:hanging="2880"/>
      </w:pPr>
    </w:p>
    <w:p w14:paraId="3D2AA1BD" w14:textId="77777777" w:rsidR="00C42BF2" w:rsidRDefault="00F80514">
      <w:pPr>
        <w:pStyle w:val="Default"/>
        <w:widowControl w:val="0"/>
        <w:tabs>
          <w:tab w:val="left" w:pos="2880"/>
        </w:tabs>
        <w:ind w:left="2880" w:hanging="2880"/>
        <w:rPr>
          <w:b/>
          <w:bCs/>
        </w:rPr>
      </w:pPr>
      <w:r>
        <w:t xml:space="preserve">\e </w:t>
      </w:r>
      <w:r>
        <w:rPr>
          <w:b/>
          <w:bCs/>
        </w:rPr>
        <w:t>*kapir</w:t>
      </w:r>
    </w:p>
    <w:p w14:paraId="278B93FF" w14:textId="77777777" w:rsidR="00C42BF2" w:rsidRDefault="00F80514">
      <w:pPr>
        <w:pStyle w:val="Default"/>
        <w:widowControl w:val="0"/>
        <w:tabs>
          <w:tab w:val="left" w:pos="2880"/>
        </w:tabs>
        <w:ind w:left="2880" w:hanging="2880"/>
      </w:pPr>
      <w:r>
        <w:t xml:space="preserve">\t </w:t>
      </w:r>
      <w:r>
        <w:rPr>
          <w:rFonts w:hAnsi="Times New Roman"/>
        </w:rPr>
        <w:t>‘</w:t>
      </w:r>
      <w:r>
        <w:t>moon</w:t>
      </w:r>
      <w:r>
        <w:rPr>
          <w:rFonts w:hAnsi="Times New Roman"/>
        </w:rPr>
        <w:t>’</w:t>
      </w:r>
    </w:p>
    <w:p w14:paraId="30B96A4A" w14:textId="77777777" w:rsidR="00C42BF2" w:rsidRDefault="00F80514">
      <w:pPr>
        <w:pStyle w:val="Default"/>
        <w:widowControl w:val="0"/>
        <w:tabs>
          <w:tab w:val="left" w:pos="2880"/>
        </w:tabs>
        <w:ind w:left="2880" w:hanging="2880"/>
      </w:pPr>
      <w:r>
        <w:t>\b n</w:t>
      </w:r>
    </w:p>
    <w:p w14:paraId="542F6BC1" w14:textId="77777777" w:rsidR="00C42BF2" w:rsidRDefault="00F80514">
      <w:pPr>
        <w:pStyle w:val="Default"/>
        <w:widowControl w:val="0"/>
        <w:tabs>
          <w:tab w:val="left" w:pos="2880"/>
        </w:tabs>
        <w:ind w:left="2880" w:hanging="2880"/>
      </w:pPr>
      <w:r>
        <w:lastRenderedPageBreak/>
        <w:t>\c E</w:t>
      </w:r>
    </w:p>
    <w:p w14:paraId="3A45A0E8" w14:textId="77777777" w:rsidR="00C42BF2" w:rsidRDefault="00F80514">
      <w:pPr>
        <w:pStyle w:val="Default"/>
        <w:widowControl w:val="0"/>
        <w:tabs>
          <w:tab w:val="left" w:pos="2880"/>
        </w:tabs>
        <w:ind w:left="2880" w:hanging="2880"/>
      </w:pPr>
      <w:r>
        <w:t>\x See also *kakara.</w:t>
      </w:r>
    </w:p>
    <w:p w14:paraId="1C3ABD4C" w14:textId="77777777" w:rsidR="00C42BF2" w:rsidRDefault="00F80514">
      <w:pPr>
        <w:pStyle w:val="Default"/>
        <w:widowControl w:val="0"/>
        <w:tabs>
          <w:tab w:val="left" w:pos="2880"/>
        </w:tabs>
        <w:ind w:left="2880" w:hanging="2880"/>
      </w:pPr>
      <w:r>
        <w:t>\l WMungknh</w:t>
      </w:r>
      <w:r>
        <w:tab/>
        <w:t xml:space="preserve">\w kep \g </w:t>
      </w:r>
      <w:r>
        <w:rPr>
          <w:rFonts w:hAnsi="Times New Roman"/>
        </w:rPr>
        <w:t>‘</w:t>
      </w:r>
      <w:r>
        <w:t>moon</w:t>
      </w:r>
      <w:r>
        <w:rPr>
          <w:rFonts w:hAnsi="Times New Roman"/>
        </w:rPr>
        <w:t xml:space="preserve">’ </w:t>
      </w:r>
      <w:r>
        <w:t xml:space="preserve">\q KPPW: also </w:t>
      </w:r>
      <w:r>
        <w:rPr>
          <w:rFonts w:hAnsi="Times New Roman"/>
        </w:rPr>
        <w:t>‘</w:t>
      </w:r>
      <w:r>
        <w:t>month</w:t>
      </w:r>
      <w:r>
        <w:rPr>
          <w:rFonts w:hAnsi="Times New Roman"/>
        </w:rPr>
        <w:t>’</w:t>
      </w:r>
      <w:r>
        <w:t>. \s KLH, KPPW</w:t>
      </w:r>
    </w:p>
    <w:p w14:paraId="147CDE5C" w14:textId="77777777" w:rsidR="00C42BF2" w:rsidRDefault="00F80514">
      <w:pPr>
        <w:pStyle w:val="Default"/>
        <w:widowControl w:val="0"/>
        <w:tabs>
          <w:tab w:val="left" w:pos="2880"/>
        </w:tabs>
        <w:ind w:left="2880" w:hanging="2880"/>
      </w:pPr>
      <w:r>
        <w:t>\l WMuminh</w:t>
      </w:r>
      <w:r>
        <w:tab/>
        <w:t xml:space="preserve">\w kapi \g </w:t>
      </w:r>
      <w:r>
        <w:rPr>
          <w:rFonts w:hAnsi="Times New Roman"/>
        </w:rPr>
        <w:t>‘</w:t>
      </w:r>
      <w:r>
        <w:t>moon</w:t>
      </w:r>
      <w:r>
        <w:rPr>
          <w:rFonts w:hAnsi="Times New Roman"/>
        </w:rPr>
        <w:t xml:space="preserve">’ </w:t>
      </w:r>
      <w:r>
        <w:t>\s KLH</w:t>
      </w:r>
    </w:p>
    <w:p w14:paraId="2CCC2935" w14:textId="2C97A955" w:rsidR="007D71EB" w:rsidRDefault="007D71EB">
      <w:pPr>
        <w:pStyle w:val="Default"/>
        <w:widowControl w:val="0"/>
        <w:tabs>
          <w:tab w:val="left" w:pos="2880"/>
        </w:tabs>
        <w:ind w:left="2880" w:hanging="2880"/>
      </w:pPr>
      <w:r>
        <w:t>\l KMumminh</w:t>
      </w:r>
      <w:r>
        <w:tab/>
        <w:t xml:space="preserve">\w kap~:iy; yuku- \g </w:t>
      </w:r>
      <w:r>
        <w:t>‘</w:t>
      </w:r>
      <w:r>
        <w:t>moon</w:t>
      </w:r>
      <w:r>
        <w:t>’</w:t>
      </w:r>
      <w:r>
        <w:t xml:space="preserve"> \s Doris 2008 6.32:16</w:t>
      </w:r>
      <w:r w:rsidR="000A64FD">
        <w:t xml:space="preserve"> ff p</w:t>
      </w:r>
      <w:r w:rsidR="00807CC4">
        <w:t>83</w:t>
      </w:r>
    </w:p>
    <w:p w14:paraId="156B296B" w14:textId="77777777" w:rsidR="00C42BF2" w:rsidRDefault="00F80514">
      <w:pPr>
        <w:pStyle w:val="Default"/>
        <w:widowControl w:val="0"/>
        <w:tabs>
          <w:tab w:val="left" w:pos="2880"/>
        </w:tabs>
        <w:ind w:left="2880" w:hanging="2880"/>
      </w:pPr>
      <w:r>
        <w:t>\l KUwanh</w:t>
      </w:r>
      <w:r>
        <w:tab/>
        <w:t xml:space="preserve">\w kapi \g </w:t>
      </w:r>
      <w:r>
        <w:rPr>
          <w:rFonts w:hAnsi="Times New Roman"/>
        </w:rPr>
        <w:t>‘</w:t>
      </w:r>
      <w:r>
        <w:t>moon</w:t>
      </w:r>
      <w:r>
        <w:rPr>
          <w:rFonts w:hAnsi="Times New Roman"/>
        </w:rPr>
        <w:t xml:space="preserve">’ </w:t>
      </w:r>
      <w:r>
        <w:t>\s S&amp;J</w:t>
      </w:r>
    </w:p>
    <w:p w14:paraId="4B20B7FA" w14:textId="77777777" w:rsidR="00C42BF2" w:rsidRDefault="00F80514">
      <w:pPr>
        <w:pStyle w:val="Default"/>
        <w:widowControl w:val="0"/>
        <w:tabs>
          <w:tab w:val="left" w:pos="2880"/>
        </w:tabs>
        <w:ind w:left="2880" w:hanging="2880"/>
      </w:pPr>
      <w:r>
        <w:t>\l Pakanh</w:t>
      </w:r>
      <w:r>
        <w:tab/>
        <w:t xml:space="preserve">\w kapi \g </w:t>
      </w:r>
      <w:r>
        <w:rPr>
          <w:rFonts w:hAnsi="Times New Roman"/>
        </w:rPr>
        <w:t>‘</w:t>
      </w:r>
      <w:r>
        <w:t>moon</w:t>
      </w:r>
      <w:r>
        <w:rPr>
          <w:rFonts w:hAnsi="Times New Roman"/>
        </w:rPr>
        <w:t xml:space="preserve">’ </w:t>
      </w:r>
      <w:r>
        <w:t>\s PH</w:t>
      </w:r>
    </w:p>
    <w:p w14:paraId="413EBDF3" w14:textId="77777777" w:rsidR="00C42BF2" w:rsidRDefault="00F80514">
      <w:pPr>
        <w:pStyle w:val="Default"/>
        <w:widowControl w:val="0"/>
        <w:tabs>
          <w:tab w:val="left" w:pos="2880"/>
        </w:tabs>
        <w:ind w:left="2880" w:hanging="2880"/>
      </w:pPr>
      <w:r>
        <w:t>\l KThaayorre</w:t>
      </w:r>
      <w:r>
        <w:tab/>
        <w:t xml:space="preserve">\w kapir \g </w:t>
      </w:r>
      <w:r>
        <w:rPr>
          <w:rFonts w:hAnsi="Times New Roman"/>
        </w:rPr>
        <w:t>‘</w:t>
      </w:r>
      <w:r>
        <w:t>moon</w:t>
      </w:r>
      <w:r>
        <w:rPr>
          <w:rFonts w:hAnsi="Times New Roman"/>
        </w:rPr>
        <w:t xml:space="preserve">’ </w:t>
      </w:r>
      <w:r>
        <w:t>\s KLH</w:t>
      </w:r>
    </w:p>
    <w:p w14:paraId="1F09DBBC" w14:textId="77777777" w:rsidR="00C42BF2" w:rsidRDefault="00F80514">
      <w:pPr>
        <w:pStyle w:val="Default"/>
        <w:widowControl w:val="0"/>
        <w:tabs>
          <w:tab w:val="left" w:pos="2880"/>
        </w:tabs>
        <w:ind w:left="2880" w:hanging="2880"/>
      </w:pPr>
      <w:r>
        <w:t xml:space="preserve">\l </w:t>
      </w:r>
      <w:r>
        <w:rPr>
          <w:b/>
          <w:bCs/>
        </w:rPr>
        <w:t>pPaman</w:t>
      </w:r>
      <w:r>
        <w:rPr>
          <w:b/>
          <w:bCs/>
        </w:rPr>
        <w:tab/>
        <w:t>\w *kapir</w:t>
      </w:r>
      <w:r>
        <w:t xml:space="preserve"> \s KLH</w:t>
      </w:r>
    </w:p>
    <w:p w14:paraId="583F8793" w14:textId="77777777" w:rsidR="00C42BF2" w:rsidRDefault="00F80514">
      <w:pPr>
        <w:pStyle w:val="Default"/>
        <w:widowControl w:val="0"/>
        <w:tabs>
          <w:tab w:val="left" w:pos="2880"/>
        </w:tabs>
        <w:ind w:left="2880" w:hanging="2880"/>
      </w:pPr>
      <w:r>
        <w:t>***</w:t>
      </w:r>
    </w:p>
    <w:p w14:paraId="1840E8CC" w14:textId="77777777" w:rsidR="00C42BF2" w:rsidRDefault="00F80514">
      <w:pPr>
        <w:pStyle w:val="Default"/>
        <w:widowControl w:val="0"/>
        <w:tabs>
          <w:tab w:val="left" w:pos="2880"/>
        </w:tabs>
        <w:ind w:left="2880" w:hanging="2880"/>
      </w:pPr>
      <w:r>
        <w:t>\l Yalarnnga (Curr 101)</w:t>
      </w:r>
      <w:r>
        <w:tab/>
        <w:t xml:space="preserve">\w </w:t>
      </w:r>
      <w:r>
        <w:rPr>
          <w:rFonts w:hAnsi="Times New Roman"/>
        </w:rPr>
        <w:t>“</w:t>
      </w:r>
      <w:r>
        <w:t>geber</w:t>
      </w:r>
      <w:r>
        <w:rPr>
          <w:rFonts w:hAnsi="Times New Roman"/>
        </w:rPr>
        <w:t xml:space="preserve">” </w:t>
      </w:r>
      <w:r>
        <w:t xml:space="preserve">\g </w:t>
      </w:r>
      <w:r>
        <w:rPr>
          <w:rFonts w:hAnsi="Times New Roman"/>
        </w:rPr>
        <w:t>‘</w:t>
      </w:r>
      <w:r>
        <w:t>moon</w:t>
      </w:r>
      <w:r>
        <w:rPr>
          <w:rFonts w:hAnsi="Times New Roman"/>
        </w:rPr>
        <w:t xml:space="preserve">’ </w:t>
      </w:r>
      <w:r>
        <w:t xml:space="preserve">\q This is apparently the </w:t>
      </w:r>
      <w:r>
        <w:rPr>
          <w:i/>
          <w:iCs/>
        </w:rPr>
        <w:t>cipa</w:t>
      </w:r>
      <w:r>
        <w:rPr>
          <w:rFonts w:hAnsi="Times New Roman"/>
        </w:rPr>
        <w:t xml:space="preserve"> ‘</w:t>
      </w:r>
      <w:r>
        <w:t>moon, month</w:t>
      </w:r>
      <w:r>
        <w:rPr>
          <w:rFonts w:hAnsi="Times New Roman"/>
        </w:rPr>
        <w:t xml:space="preserve">’ </w:t>
      </w:r>
      <w:r>
        <w:t>of Blake &amp; Breen and hence unlikely to belong with this set. \s Curr, Bl&amp;Br</w:t>
      </w:r>
    </w:p>
    <w:p w14:paraId="0D2F9E26" w14:textId="77777777" w:rsidR="00C42BF2" w:rsidRDefault="00F80514">
      <w:pPr>
        <w:pStyle w:val="Default"/>
        <w:widowControl w:val="0"/>
        <w:tabs>
          <w:tab w:val="left" w:pos="2880"/>
        </w:tabs>
        <w:ind w:left="2880" w:hanging="2880"/>
      </w:pPr>
      <w:r>
        <w:t>***</w:t>
      </w:r>
    </w:p>
    <w:p w14:paraId="76D2C894" w14:textId="77777777" w:rsidR="00C42BF2" w:rsidRDefault="00F80514">
      <w:pPr>
        <w:pStyle w:val="Default"/>
        <w:widowControl w:val="0"/>
        <w:tabs>
          <w:tab w:val="left" w:pos="2880"/>
        </w:tabs>
        <w:ind w:left="2880" w:hanging="2880"/>
      </w:pPr>
      <w:r>
        <w:t>\l Ngiyampaa</w:t>
      </w:r>
      <w:r>
        <w:tab/>
        <w:t xml:space="preserve">\w kapata: \g </w:t>
      </w:r>
      <w:r>
        <w:rPr>
          <w:rFonts w:hAnsi="Times New Roman"/>
        </w:rPr>
        <w:t>‘</w:t>
      </w:r>
      <w:r>
        <w:t>moon, month</w:t>
      </w:r>
      <w:r>
        <w:rPr>
          <w:rFonts w:hAnsi="Times New Roman"/>
        </w:rPr>
        <w:t xml:space="preserve">’ </w:t>
      </w:r>
      <w:r>
        <w:t>\s TD</w:t>
      </w:r>
    </w:p>
    <w:p w14:paraId="0F65DF7D" w14:textId="77777777" w:rsidR="00C42BF2" w:rsidRDefault="00F80514">
      <w:pPr>
        <w:pStyle w:val="Default"/>
        <w:widowControl w:val="0"/>
        <w:tabs>
          <w:tab w:val="left" w:pos="2880"/>
        </w:tabs>
        <w:ind w:left="2880" w:hanging="2880"/>
      </w:pPr>
      <w:r>
        <w:t>***</w:t>
      </w:r>
    </w:p>
    <w:p w14:paraId="523B6C7E" w14:textId="77777777" w:rsidR="00C42BF2" w:rsidRDefault="00F80514">
      <w:pPr>
        <w:pStyle w:val="Default"/>
        <w:widowControl w:val="0"/>
        <w:tabs>
          <w:tab w:val="left" w:pos="2880"/>
        </w:tabs>
        <w:ind w:left="2880" w:hanging="2880"/>
        <w:rPr>
          <w:color w:val="3366FF"/>
          <w:u w:color="3366FF"/>
        </w:rPr>
      </w:pPr>
      <w:r>
        <w:rPr>
          <w:color w:val="3366FF"/>
          <w:u w:color="3366FF"/>
        </w:rPr>
        <w:t>\l Bardi</w:t>
      </w:r>
      <w:r>
        <w:rPr>
          <w:color w:val="3366FF"/>
          <w:u w:color="3366FF"/>
        </w:rPr>
        <w:tab/>
        <w:t xml:space="preserve">\w gawir \g </w:t>
      </w:r>
      <w:r>
        <w:rPr>
          <w:rFonts w:hAnsi="Times New Roman"/>
          <w:color w:val="3366FF"/>
          <w:u w:color="3366FF"/>
        </w:rPr>
        <w:t>‘</w:t>
      </w:r>
      <w:r>
        <w:rPr>
          <w:color w:val="3366FF"/>
          <w:u w:color="3366FF"/>
        </w:rPr>
        <w:t>liver</w:t>
      </w:r>
      <w:r>
        <w:rPr>
          <w:rFonts w:hAnsi="Times New Roman"/>
          <w:color w:val="3366FF"/>
          <w:u w:color="3366FF"/>
        </w:rPr>
        <w:t xml:space="preserve">’ </w:t>
      </w:r>
      <w:r>
        <w:rPr>
          <w:color w:val="3366FF"/>
          <w:u w:color="3366FF"/>
        </w:rPr>
        <w:t>\s PNWG/CB</w:t>
      </w:r>
    </w:p>
    <w:p w14:paraId="4CBDEC73" w14:textId="77777777" w:rsidR="00C42BF2" w:rsidRDefault="00C42BF2">
      <w:pPr>
        <w:pStyle w:val="Default"/>
        <w:widowControl w:val="0"/>
        <w:tabs>
          <w:tab w:val="left" w:pos="2880"/>
        </w:tabs>
        <w:ind w:left="2880" w:hanging="2880"/>
        <w:rPr>
          <w:color w:val="3366FF"/>
          <w:u w:color="3366FF"/>
        </w:rPr>
      </w:pPr>
    </w:p>
    <w:p w14:paraId="2D24C6FA" w14:textId="77777777" w:rsidR="00C42BF2" w:rsidRDefault="00C42BF2">
      <w:pPr>
        <w:pStyle w:val="Default"/>
        <w:widowControl w:val="0"/>
        <w:tabs>
          <w:tab w:val="left" w:pos="2880"/>
        </w:tabs>
        <w:ind w:left="2880" w:hanging="2880"/>
        <w:rPr>
          <w:color w:val="3366FF"/>
          <w:u w:color="3366FF"/>
        </w:rPr>
      </w:pPr>
    </w:p>
    <w:p w14:paraId="76F23E6E" w14:textId="77777777" w:rsidR="00C42BF2" w:rsidRDefault="00F80514">
      <w:pPr>
        <w:pStyle w:val="Default"/>
        <w:widowControl w:val="0"/>
        <w:tabs>
          <w:tab w:val="left" w:pos="2880"/>
        </w:tabs>
        <w:ind w:left="2880" w:hanging="2880"/>
        <w:rPr>
          <w:b/>
          <w:bCs/>
        </w:rPr>
      </w:pPr>
      <w:r>
        <w:t xml:space="preserve">\e </w:t>
      </w:r>
      <w:r>
        <w:rPr>
          <w:b/>
          <w:bCs/>
        </w:rPr>
        <w:t>*kapi+</w:t>
      </w:r>
    </w:p>
    <w:p w14:paraId="46520B74" w14:textId="77777777" w:rsidR="00C42BF2" w:rsidRDefault="00F80514">
      <w:pPr>
        <w:pStyle w:val="Default"/>
        <w:widowControl w:val="0"/>
        <w:tabs>
          <w:tab w:val="left" w:pos="2880"/>
        </w:tabs>
        <w:ind w:left="2880" w:hanging="2880"/>
      </w:pPr>
      <w:r>
        <w:t xml:space="preserve">\t </w:t>
      </w:r>
      <w:r>
        <w:rPr>
          <w:rFonts w:hAnsi="Times New Roman"/>
        </w:rPr>
        <w:t>‘</w:t>
      </w:r>
      <w:r>
        <w:t>woman</w:t>
      </w:r>
      <w:r>
        <w:rPr>
          <w:rFonts w:hAnsi="Times New Roman"/>
        </w:rPr>
        <w:t>’</w:t>
      </w:r>
    </w:p>
    <w:p w14:paraId="548E46F8" w14:textId="77777777" w:rsidR="00C42BF2" w:rsidRDefault="00F80514">
      <w:pPr>
        <w:pStyle w:val="Default"/>
        <w:widowControl w:val="0"/>
        <w:tabs>
          <w:tab w:val="left" w:pos="2880"/>
        </w:tabs>
        <w:ind w:left="2880" w:hanging="2880"/>
      </w:pPr>
      <w:r>
        <w:t>\b n</w:t>
      </w:r>
    </w:p>
    <w:p w14:paraId="71456C29" w14:textId="77777777" w:rsidR="00C42BF2" w:rsidRDefault="00F80514">
      <w:pPr>
        <w:pStyle w:val="Default"/>
        <w:widowControl w:val="0"/>
        <w:tabs>
          <w:tab w:val="left" w:pos="2880"/>
        </w:tabs>
        <w:ind w:left="2880" w:hanging="2880"/>
      </w:pPr>
      <w:r>
        <w:t>\c H</w:t>
      </w:r>
    </w:p>
    <w:p w14:paraId="0F535975" w14:textId="77777777" w:rsidR="00C42BF2" w:rsidRDefault="00F80514">
      <w:pPr>
        <w:pStyle w:val="Default"/>
        <w:widowControl w:val="0"/>
        <w:tabs>
          <w:tab w:val="left" w:pos="2880"/>
        </w:tabs>
        <w:ind w:left="2880" w:hanging="2880"/>
      </w:pPr>
      <w:r>
        <w:t>\c K</w:t>
      </w:r>
    </w:p>
    <w:p w14:paraId="0B9B9B06" w14:textId="77777777" w:rsidR="00C42BF2" w:rsidRDefault="00F80514">
      <w:pPr>
        <w:pStyle w:val="Default"/>
        <w:widowControl w:val="0"/>
        <w:tabs>
          <w:tab w:val="left" w:pos="2880"/>
        </w:tabs>
        <w:ind w:left="2880" w:hanging="2880"/>
      </w:pPr>
      <w:r>
        <w:t>\x  See also *kipirr</w:t>
      </w:r>
      <w:r>
        <w:rPr>
          <w:color w:val="003300"/>
          <w:u w:color="003300"/>
        </w:rPr>
        <w:t xml:space="preserve"> and *yapuru</w:t>
      </w:r>
      <w:r>
        <w:t>; also *kurri and cross-references.</w:t>
      </w:r>
    </w:p>
    <w:p w14:paraId="6B96ED86" w14:textId="77777777" w:rsidR="00C42BF2" w:rsidRDefault="00F80514">
      <w:pPr>
        <w:pStyle w:val="Default"/>
        <w:widowControl w:val="0"/>
        <w:tabs>
          <w:tab w:val="left" w:pos="2880"/>
        </w:tabs>
        <w:ind w:left="2880" w:hanging="2880"/>
      </w:pPr>
      <w:r>
        <w:t>\l YYoront</w:t>
      </w:r>
      <w:r>
        <w:tab/>
        <w:t>\w</w:t>
      </w:r>
      <w:r>
        <w:rPr>
          <w:i/>
          <w:iCs/>
        </w:rPr>
        <w:t xml:space="preserve"> keperr</w:t>
      </w:r>
      <w:r>
        <w:t xml:space="preserve">; </w:t>
      </w:r>
      <w:r>
        <w:rPr>
          <w:i/>
          <w:iCs/>
        </w:rPr>
        <w:t>pam-</w:t>
      </w:r>
      <w:r>
        <w:t xml:space="preserve"> \</w:t>
      </w:r>
      <w:r>
        <w:rPr>
          <w:i/>
          <w:iCs/>
        </w:rPr>
        <w:t>g</w:t>
      </w:r>
      <w:r>
        <w:rPr>
          <w:rFonts w:hAnsi="Times New Roman"/>
        </w:rPr>
        <w:t xml:space="preserve"> ‘</w:t>
      </w:r>
      <w:r>
        <w:t>older sister</w:t>
      </w:r>
      <w:r>
        <w:rPr>
          <w:rFonts w:hAnsi="Times New Roman"/>
        </w:rPr>
        <w:t xml:space="preserve">’ </w:t>
      </w:r>
      <w:r>
        <w:t xml:space="preserve">\g Also </w:t>
      </w:r>
      <w:r>
        <w:rPr>
          <w:i/>
          <w:iCs/>
        </w:rPr>
        <w:t>pam-kewrr-mart</w:t>
      </w:r>
      <w:r>
        <w:rPr>
          <w:rFonts w:hAnsi="Times New Roman"/>
        </w:rPr>
        <w:t xml:space="preserve"> ‘</w:t>
      </w:r>
      <w:r>
        <w:t>daughter (to man)</w:t>
      </w:r>
      <w:r>
        <w:rPr>
          <w:rFonts w:hAnsi="Times New Roman"/>
        </w:rPr>
        <w:t>’</w:t>
      </w:r>
      <w:r>
        <w:t xml:space="preserve">, </w:t>
      </w:r>
      <w:r>
        <w:rPr>
          <w:i/>
          <w:iCs/>
        </w:rPr>
        <w:t>pam-kawrr-e7err</w:t>
      </w:r>
      <w:r>
        <w:rPr>
          <w:rFonts w:hAnsi="Times New Roman"/>
        </w:rPr>
        <w:t xml:space="preserve"> ‘</w:t>
      </w:r>
      <w:r>
        <w:t>older sister (to woman)</w:t>
      </w:r>
      <w:r>
        <w:rPr>
          <w:rFonts w:hAnsi="Times New Roman"/>
        </w:rPr>
        <w:t>’</w:t>
      </w:r>
    </w:p>
    <w:p w14:paraId="18231E4D" w14:textId="77777777" w:rsidR="00C42BF2" w:rsidRDefault="00F80514">
      <w:pPr>
        <w:pStyle w:val="Default"/>
        <w:widowControl w:val="0"/>
        <w:tabs>
          <w:tab w:val="left" w:pos="2880"/>
        </w:tabs>
        <w:ind w:left="2880" w:hanging="2880"/>
      </w:pPr>
      <w:r>
        <w:t>\l UOykangand</w:t>
      </w:r>
      <w:r>
        <w:tab/>
        <w:t>\w</w:t>
      </w:r>
      <w:r>
        <w:rPr>
          <w:i/>
          <w:iCs/>
        </w:rPr>
        <w:t xml:space="preserve"> aber</w:t>
      </w:r>
      <w:r>
        <w:t xml:space="preserve"> \g </w:t>
      </w:r>
      <w:r>
        <w:rPr>
          <w:rFonts w:hAnsi="Times New Roman"/>
        </w:rPr>
        <w:t>‘</w:t>
      </w:r>
      <w:r>
        <w:t>woman</w:t>
      </w:r>
      <w:r>
        <w:rPr>
          <w:rFonts w:hAnsi="Times New Roman"/>
        </w:rPr>
        <w:t>’</w:t>
      </w:r>
    </w:p>
    <w:p w14:paraId="164E23C0" w14:textId="77777777" w:rsidR="00C42BF2" w:rsidRDefault="00F80514">
      <w:pPr>
        <w:pStyle w:val="Default"/>
        <w:widowControl w:val="0"/>
        <w:tabs>
          <w:tab w:val="left" w:pos="2880"/>
        </w:tabs>
        <w:ind w:left="2880" w:hanging="2880"/>
      </w:pPr>
      <w:r>
        <w:t>\l UOlkol</w:t>
      </w:r>
      <w:r>
        <w:tab/>
        <w:t>\w</w:t>
      </w:r>
      <w:r>
        <w:rPr>
          <w:i/>
          <w:iCs/>
        </w:rPr>
        <w:t xml:space="preserve"> aber</w:t>
      </w:r>
      <w:r>
        <w:t xml:space="preserve"> \g </w:t>
      </w:r>
      <w:r>
        <w:rPr>
          <w:rFonts w:hAnsi="Times New Roman"/>
        </w:rPr>
        <w:t>‘</w:t>
      </w:r>
      <w:r>
        <w:t>woman</w:t>
      </w:r>
      <w:r>
        <w:rPr>
          <w:rFonts w:hAnsi="Times New Roman"/>
        </w:rPr>
        <w:t>’</w:t>
      </w:r>
    </w:p>
    <w:p w14:paraId="4EBE43EE" w14:textId="77777777" w:rsidR="00C42BF2" w:rsidRDefault="00F80514">
      <w:pPr>
        <w:pStyle w:val="Default"/>
        <w:widowControl w:val="0"/>
        <w:tabs>
          <w:tab w:val="left" w:pos="2880"/>
        </w:tabs>
        <w:ind w:left="2880" w:hanging="2880"/>
      </w:pPr>
      <w:r>
        <w:t>\l Rimanngudinhma</w:t>
      </w:r>
      <w:r>
        <w:tab/>
        <w:t xml:space="preserve">\w </w:t>
      </w:r>
      <w:r>
        <w:rPr>
          <w:i/>
          <w:iCs/>
        </w:rPr>
        <w:t>parran</w:t>
      </w:r>
      <w:r>
        <w:t xml:space="preserve"> \g </w:t>
      </w:r>
      <w:r>
        <w:rPr>
          <w:rFonts w:hAnsi="Times New Roman"/>
        </w:rPr>
        <w:t>‘</w:t>
      </w:r>
      <w:r>
        <w:t>girl</w:t>
      </w:r>
      <w:r>
        <w:rPr>
          <w:rFonts w:hAnsi="Times New Roman"/>
        </w:rPr>
        <w:t xml:space="preserve">’ </w:t>
      </w:r>
      <w:r>
        <w:t xml:space="preserve">\f From FS; var. (WKK) </w:t>
      </w:r>
      <w:r>
        <w:rPr>
          <w:i/>
          <w:iCs/>
        </w:rPr>
        <w:t>aparran</w:t>
      </w:r>
      <w:r>
        <w:t>. \q Cognate? \s IG</w:t>
      </w:r>
    </w:p>
    <w:p w14:paraId="7440F0BA" w14:textId="77777777" w:rsidR="00C42BF2" w:rsidRDefault="00F80514">
      <w:pPr>
        <w:pStyle w:val="Default"/>
        <w:widowControl w:val="0"/>
        <w:tabs>
          <w:tab w:val="left" w:pos="2880"/>
        </w:tabs>
        <w:ind w:left="2880" w:hanging="2880"/>
      </w:pPr>
      <w:r>
        <w:t>\l KThaypan</w:t>
      </w:r>
      <w:r>
        <w:tab/>
        <w:t xml:space="preserve">\w </w:t>
      </w:r>
      <w:r>
        <w:rPr>
          <w:i/>
          <w:iCs/>
        </w:rPr>
        <w:t>payrr</w:t>
      </w:r>
      <w:r>
        <w:t xml:space="preserve"> \g </w:t>
      </w:r>
      <w:r>
        <w:rPr>
          <w:rFonts w:hAnsi="Times New Roman"/>
        </w:rPr>
        <w:t>‘</w:t>
      </w:r>
      <w:r>
        <w:t>girl, maiden</w:t>
      </w:r>
      <w:r>
        <w:rPr>
          <w:rFonts w:hAnsi="Times New Roman"/>
        </w:rPr>
        <w:t xml:space="preserve">’ </w:t>
      </w:r>
      <w:r>
        <w:t>\s (BR)</w:t>
      </w:r>
    </w:p>
    <w:p w14:paraId="7A6005A7" w14:textId="77777777" w:rsidR="00C42BF2" w:rsidRDefault="00F80514">
      <w:pPr>
        <w:pStyle w:val="Default"/>
        <w:widowControl w:val="0"/>
        <w:tabs>
          <w:tab w:val="left" w:pos="2880"/>
        </w:tabs>
        <w:ind w:left="2880" w:hanging="2880"/>
      </w:pPr>
      <w:r>
        <w:t>\l HR</w:t>
      </w:r>
      <w:r>
        <w:tab/>
        <w:t xml:space="preserve">\w </w:t>
      </w:r>
      <w:r>
        <w:rPr>
          <w:i/>
          <w:iCs/>
        </w:rPr>
        <w:t>pay</w:t>
      </w:r>
      <w:r>
        <w:t xml:space="preserve"> \g </w:t>
      </w:r>
      <w:r>
        <w:rPr>
          <w:rFonts w:hAnsi="Times New Roman"/>
        </w:rPr>
        <w:t>‘</w:t>
      </w:r>
      <w:r>
        <w:t>wife</w:t>
      </w:r>
      <w:r>
        <w:rPr>
          <w:rFonts w:hAnsi="Times New Roman"/>
        </w:rPr>
        <w:t xml:space="preserve">’ </w:t>
      </w:r>
      <w:r>
        <w:t>\q Belongs with this set? \s LJ</w:t>
      </w:r>
    </w:p>
    <w:p w14:paraId="50C5E20F" w14:textId="77777777" w:rsidR="00C42BF2" w:rsidRDefault="00F80514">
      <w:pPr>
        <w:pStyle w:val="Default"/>
        <w:widowControl w:val="0"/>
        <w:tabs>
          <w:tab w:val="left" w:pos="2880"/>
        </w:tabs>
        <w:ind w:left="2880" w:hanging="2880"/>
      </w:pPr>
      <w:r>
        <w:t>\l GYim</w:t>
      </w:r>
      <w:r>
        <w:tab/>
        <w:t>\w</w:t>
      </w:r>
      <w:r>
        <w:rPr>
          <w:i/>
          <w:iCs/>
        </w:rPr>
        <w:t xml:space="preserve"> gabi:rr</w:t>
      </w:r>
      <w:r>
        <w:t xml:space="preserve"> \g </w:t>
      </w:r>
      <w:r>
        <w:rPr>
          <w:rFonts w:hAnsi="Times New Roman"/>
        </w:rPr>
        <w:t>‘</w:t>
      </w:r>
      <w:r>
        <w:t>girl, female</w:t>
      </w:r>
      <w:r>
        <w:rPr>
          <w:rFonts w:hAnsi="Times New Roman"/>
        </w:rPr>
        <w:t xml:space="preserve">’ </w:t>
      </w:r>
      <w:r>
        <w:t>\s (JHav)</w:t>
      </w:r>
    </w:p>
    <w:p w14:paraId="527E462B" w14:textId="77777777" w:rsidR="00C42BF2" w:rsidRDefault="00F80514">
      <w:pPr>
        <w:pStyle w:val="Default"/>
        <w:widowControl w:val="0"/>
        <w:tabs>
          <w:tab w:val="left" w:pos="2880"/>
        </w:tabs>
        <w:ind w:left="2880" w:hanging="2880"/>
      </w:pPr>
      <w:r>
        <w:t>\l Mbabaram</w:t>
      </w:r>
      <w:r>
        <w:tab/>
        <w:t>\w</w:t>
      </w:r>
      <w:r>
        <w:rPr>
          <w:i/>
          <w:iCs/>
        </w:rPr>
        <w:t xml:space="preserve"> abar</w:t>
      </w:r>
      <w:r>
        <w:t xml:space="preserve"> \g </w:t>
      </w:r>
      <w:r>
        <w:rPr>
          <w:rFonts w:hAnsi="Times New Roman"/>
        </w:rPr>
        <w:t>‘</w:t>
      </w:r>
      <w:r>
        <w:t>sister</w:t>
      </w:r>
      <w:r>
        <w:rPr>
          <w:rFonts w:hAnsi="Times New Roman"/>
        </w:rPr>
        <w:t xml:space="preserve">’ </w:t>
      </w:r>
      <w:r>
        <w:t>\q Cognate? See also *yapa. \s (RMWD)</w:t>
      </w:r>
    </w:p>
    <w:p w14:paraId="5156CEF7" w14:textId="77777777" w:rsidR="00C42BF2" w:rsidRDefault="00F80514">
      <w:pPr>
        <w:pStyle w:val="Default"/>
        <w:widowControl w:val="0"/>
        <w:tabs>
          <w:tab w:val="left" w:pos="2880"/>
        </w:tabs>
        <w:ind w:left="2880" w:hanging="2880"/>
      </w:pPr>
      <w:r>
        <w:t xml:space="preserve">\l </w:t>
      </w:r>
      <w:r>
        <w:rPr>
          <w:b/>
          <w:bCs/>
        </w:rPr>
        <w:t>pPaman</w:t>
      </w:r>
      <w:r>
        <w:rPr>
          <w:b/>
          <w:bCs/>
        </w:rPr>
        <w:tab/>
        <w:t>\w *kapirrV</w:t>
      </w:r>
      <w:r>
        <w:t xml:space="preserve"> \s (BA)</w:t>
      </w:r>
    </w:p>
    <w:p w14:paraId="0A4EB06D" w14:textId="77777777" w:rsidR="00C42BF2" w:rsidRDefault="00F80514">
      <w:pPr>
        <w:pStyle w:val="Default"/>
        <w:widowControl w:val="0"/>
        <w:tabs>
          <w:tab w:val="left" w:pos="2880"/>
        </w:tabs>
        <w:ind w:left="2880" w:hanging="2880"/>
      </w:pPr>
      <w:r>
        <w:t>\l Warlpiri</w:t>
      </w:r>
      <w:r>
        <w:tab/>
        <w:t>\w</w:t>
      </w:r>
      <w:r>
        <w:rPr>
          <w:i/>
          <w:iCs/>
        </w:rPr>
        <w:t xml:space="preserve"> kapirdi</w:t>
      </w:r>
      <w:r>
        <w:t xml:space="preserve"> \g </w:t>
      </w:r>
      <w:r>
        <w:rPr>
          <w:rFonts w:hAnsi="Times New Roman"/>
        </w:rPr>
        <w:t>‘</w:t>
      </w:r>
      <w:r>
        <w:t>older sister</w:t>
      </w:r>
      <w:r>
        <w:rPr>
          <w:rFonts w:hAnsi="Times New Roman"/>
        </w:rPr>
        <w:t xml:space="preserve">’ </w:t>
      </w:r>
      <w:r>
        <w:t>\s (KLH, ML)</w:t>
      </w:r>
    </w:p>
    <w:p w14:paraId="07D2FF25" w14:textId="77777777" w:rsidR="00C42BF2" w:rsidRDefault="00F80514">
      <w:pPr>
        <w:pStyle w:val="Default"/>
        <w:widowControl w:val="0"/>
        <w:tabs>
          <w:tab w:val="left" w:pos="2880"/>
        </w:tabs>
        <w:ind w:left="2880" w:hanging="2880"/>
        <w:rPr>
          <w:b/>
          <w:bCs/>
        </w:rPr>
      </w:pPr>
      <w:r>
        <w:t xml:space="preserve">\l </w:t>
      </w:r>
      <w:r>
        <w:rPr>
          <w:b/>
          <w:bCs/>
        </w:rPr>
        <w:t>pPNy</w:t>
      </w:r>
      <w:r>
        <w:rPr>
          <w:b/>
          <w:bCs/>
        </w:rPr>
        <w:tab/>
        <w:t>\w *kapi+</w:t>
      </w:r>
    </w:p>
    <w:p w14:paraId="4492F519" w14:textId="77777777" w:rsidR="00C42BF2" w:rsidRDefault="00F80514">
      <w:pPr>
        <w:pStyle w:val="Default"/>
        <w:widowControl w:val="0"/>
        <w:tabs>
          <w:tab w:val="left" w:pos="2880"/>
        </w:tabs>
        <w:ind w:left="2880" w:hanging="2880"/>
      </w:pPr>
      <w:r>
        <w:t>\l Ritharrngu</w:t>
      </w:r>
      <w:r>
        <w:tab/>
        <w:t>\w</w:t>
      </w:r>
      <w:r>
        <w:rPr>
          <w:i/>
          <w:iCs/>
        </w:rPr>
        <w:t xml:space="preserve"> gapirri-</w:t>
      </w:r>
      <w:r>
        <w:t xml:space="preserve"> \g </w:t>
      </w:r>
      <w:r>
        <w:rPr>
          <w:rFonts w:hAnsi="Times New Roman"/>
        </w:rPr>
        <w:t>‘</w:t>
      </w:r>
      <w:r>
        <w:t>sister</w:t>
      </w:r>
      <w:r>
        <w:rPr>
          <w:rFonts w:hAnsi="Times New Roman"/>
        </w:rPr>
        <w:t>’</w:t>
      </w:r>
      <w:r>
        <w:t>s child</w:t>
      </w:r>
      <w:r>
        <w:rPr>
          <w:rFonts w:hAnsi="Times New Roman"/>
        </w:rPr>
        <w:t xml:space="preserve">’ </w:t>
      </w:r>
      <w:r>
        <w:t>\q Semantic connection: Crow skewing (</w:t>
      </w:r>
      <w:r>
        <w:rPr>
          <w:rFonts w:hAnsi="Times New Roman"/>
        </w:rPr>
        <w:t>‘</w:t>
      </w:r>
      <w:r>
        <w:t>cousin</w:t>
      </w:r>
      <w:r>
        <w:rPr>
          <w:rFonts w:hAnsi="Times New Roman"/>
        </w:rPr>
        <w:t>’</w:t>
      </w:r>
      <w:r>
        <w:t>); cf. *cuwa. \s (JHeath)</w:t>
      </w:r>
    </w:p>
    <w:p w14:paraId="54D1A4EF" w14:textId="77777777" w:rsidR="00C42BF2" w:rsidRDefault="00F80514">
      <w:pPr>
        <w:pStyle w:val="Default"/>
        <w:widowControl w:val="0"/>
        <w:tabs>
          <w:tab w:val="left" w:pos="2880"/>
        </w:tabs>
        <w:ind w:left="2880" w:hanging="2880"/>
      </w:pPr>
      <w:r>
        <w:t>\l Djinang</w:t>
      </w:r>
      <w:r>
        <w:tab/>
        <w:t>\w</w:t>
      </w:r>
      <w:r>
        <w:rPr>
          <w:i/>
          <w:iCs/>
        </w:rPr>
        <w:t xml:space="preserve"> gapirri</w:t>
      </w:r>
      <w:r>
        <w:t xml:space="preserve"> \g </w:t>
      </w:r>
      <w:r>
        <w:rPr>
          <w:rFonts w:hAnsi="Times New Roman"/>
        </w:rPr>
        <w:t>‘</w:t>
      </w:r>
      <w:r>
        <w:t>nephew (sister</w:t>
      </w:r>
      <w:r>
        <w:rPr>
          <w:rFonts w:hAnsi="Times New Roman"/>
        </w:rPr>
        <w:t>’</w:t>
      </w:r>
      <w:r>
        <w:t>s son)</w:t>
      </w:r>
      <w:r>
        <w:rPr>
          <w:rFonts w:hAnsi="Times New Roman"/>
        </w:rPr>
        <w:t xml:space="preserve">’ </w:t>
      </w:r>
      <w:r>
        <w:t>\q Semantic connection: Crow skewing (</w:t>
      </w:r>
      <w:r>
        <w:rPr>
          <w:rFonts w:hAnsi="Times New Roman"/>
        </w:rPr>
        <w:t>‘</w:t>
      </w:r>
      <w:r>
        <w:t>cousin</w:t>
      </w:r>
      <w:r>
        <w:rPr>
          <w:rFonts w:hAnsi="Times New Roman"/>
        </w:rPr>
        <w:t>’</w:t>
      </w:r>
      <w:r>
        <w:t>); cf. *cuwa. \s (BW)</w:t>
      </w:r>
    </w:p>
    <w:p w14:paraId="09B15166" w14:textId="77777777" w:rsidR="00C42BF2" w:rsidRDefault="00F80514">
      <w:pPr>
        <w:pStyle w:val="Default"/>
        <w:widowControl w:val="0"/>
        <w:tabs>
          <w:tab w:val="left" w:pos="2880"/>
        </w:tabs>
        <w:ind w:left="2880" w:hanging="2880"/>
      </w:pPr>
      <w:r>
        <w:t>\l Djinba</w:t>
      </w:r>
      <w:r>
        <w:tab/>
        <w:t>\w</w:t>
      </w:r>
      <w:r>
        <w:rPr>
          <w:i/>
          <w:iCs/>
        </w:rPr>
        <w:t xml:space="preserve"> gaparra</w:t>
      </w:r>
      <w:r>
        <w:t xml:space="preserve"> \g </w:t>
      </w:r>
      <w:r>
        <w:rPr>
          <w:rFonts w:hAnsi="Times New Roman"/>
        </w:rPr>
        <w:t>‘</w:t>
      </w:r>
      <w:r>
        <w:t>nephew (sister</w:t>
      </w:r>
      <w:r>
        <w:rPr>
          <w:rFonts w:hAnsi="Times New Roman"/>
        </w:rPr>
        <w:t>’</w:t>
      </w:r>
      <w:r>
        <w:t>s son)</w:t>
      </w:r>
      <w:r>
        <w:rPr>
          <w:rFonts w:hAnsi="Times New Roman"/>
        </w:rPr>
        <w:t xml:space="preserve">’ </w:t>
      </w:r>
      <w:r>
        <w:t>\q Semantic connection: Crow skewing (</w:t>
      </w:r>
      <w:r>
        <w:rPr>
          <w:rFonts w:hAnsi="Times New Roman"/>
        </w:rPr>
        <w:t>‘</w:t>
      </w:r>
      <w:r>
        <w:t>cousin</w:t>
      </w:r>
      <w:r>
        <w:rPr>
          <w:rFonts w:hAnsi="Times New Roman"/>
        </w:rPr>
        <w:t>’</w:t>
      </w:r>
      <w:r>
        <w:t>); cf. *cuwa. \s (BW)</w:t>
      </w:r>
    </w:p>
    <w:p w14:paraId="728C7118" w14:textId="77777777" w:rsidR="00C42BF2" w:rsidRDefault="00F80514">
      <w:pPr>
        <w:pStyle w:val="Default"/>
        <w:widowControl w:val="0"/>
        <w:tabs>
          <w:tab w:val="left" w:pos="2880"/>
        </w:tabs>
        <w:ind w:left="2880" w:hanging="2880"/>
      </w:pPr>
      <w:r>
        <w:t>^^^</w:t>
      </w:r>
    </w:p>
    <w:p w14:paraId="10DBAB05" w14:textId="77777777" w:rsidR="00C42BF2" w:rsidRDefault="00F80514">
      <w:pPr>
        <w:pStyle w:val="Default"/>
        <w:widowControl w:val="0"/>
        <w:tabs>
          <w:tab w:val="left" w:pos="2880"/>
        </w:tabs>
        <w:ind w:left="2880" w:hanging="2880"/>
      </w:pPr>
      <w:r>
        <w:t>\l Warumungu</w:t>
      </w:r>
      <w:r>
        <w:tab/>
        <w:t xml:space="preserve">\w </w:t>
      </w:r>
      <w:r>
        <w:rPr>
          <w:i/>
          <w:iCs/>
        </w:rPr>
        <w:t>kapurlu</w:t>
      </w:r>
      <w:r>
        <w:t xml:space="preserve"> \g </w:t>
      </w:r>
      <w:r>
        <w:rPr>
          <w:rFonts w:hAnsi="Times New Roman"/>
        </w:rPr>
        <w:t>‘</w:t>
      </w:r>
      <w:r>
        <w:t>older sister</w:t>
      </w:r>
      <w:r>
        <w:rPr>
          <w:rFonts w:hAnsi="Times New Roman"/>
        </w:rPr>
        <w:t xml:space="preserve">’ </w:t>
      </w:r>
      <w:r>
        <w:t>\s (JS&amp;JH)</w:t>
      </w:r>
    </w:p>
    <w:p w14:paraId="563C97B0" w14:textId="77777777" w:rsidR="00C42BF2" w:rsidRDefault="00F80514">
      <w:pPr>
        <w:pStyle w:val="Default"/>
        <w:widowControl w:val="0"/>
        <w:tabs>
          <w:tab w:val="left" w:pos="2880"/>
        </w:tabs>
        <w:ind w:left="2880" w:hanging="2880"/>
      </w:pPr>
      <w:r>
        <w:t>\l Gurindji</w:t>
      </w:r>
      <w:r>
        <w:tab/>
        <w:t xml:space="preserve">\w </w:t>
      </w:r>
      <w:r>
        <w:rPr>
          <w:i/>
          <w:iCs/>
        </w:rPr>
        <w:t>kapuku</w:t>
      </w:r>
      <w:r>
        <w:t xml:space="preserve"> ~ </w:t>
      </w:r>
      <w:r>
        <w:rPr>
          <w:i/>
          <w:iCs/>
        </w:rPr>
        <w:t>kawurlu</w:t>
      </w:r>
      <w:r>
        <w:t xml:space="preserve"> \g </w:t>
      </w:r>
      <w:r>
        <w:rPr>
          <w:rFonts w:hAnsi="Times New Roman"/>
        </w:rPr>
        <w:t>‘</w:t>
      </w:r>
      <w:r>
        <w:t>(elder) sister</w:t>
      </w:r>
      <w:r>
        <w:rPr>
          <w:rFonts w:hAnsi="Times New Roman"/>
        </w:rPr>
        <w:t xml:space="preserve">’ </w:t>
      </w:r>
      <w:r>
        <w:t>\q PMcC: the latter by regular lenition from *kapu-rlu. \s (PMcC)</w:t>
      </w:r>
    </w:p>
    <w:p w14:paraId="6D940F9B" w14:textId="77777777" w:rsidR="00C42BF2" w:rsidRDefault="00F80514">
      <w:pPr>
        <w:pStyle w:val="Default"/>
        <w:widowControl w:val="0"/>
        <w:tabs>
          <w:tab w:val="left" w:pos="2880"/>
        </w:tabs>
        <w:ind w:left="2880" w:hanging="2880"/>
      </w:pPr>
      <w:r>
        <w:t>^^^</w:t>
      </w:r>
    </w:p>
    <w:p w14:paraId="642790E3" w14:textId="77777777" w:rsidR="00C42BF2" w:rsidRDefault="00F80514">
      <w:pPr>
        <w:pStyle w:val="Default"/>
        <w:widowControl w:val="0"/>
        <w:tabs>
          <w:tab w:val="left" w:pos="2880"/>
        </w:tabs>
        <w:ind w:left="2880" w:hanging="2880"/>
      </w:pPr>
      <w:r>
        <w:t>\l Gamilaraay</w:t>
      </w:r>
      <w:r>
        <w:tab/>
        <w:t xml:space="preserve">\w </w:t>
      </w:r>
      <w:r>
        <w:rPr>
          <w:i/>
          <w:iCs/>
        </w:rPr>
        <w:t>gabi</w:t>
      </w:r>
      <w:r>
        <w:rPr>
          <w:rFonts w:hAnsi="Times New Roman"/>
          <w:i/>
          <w:iCs/>
        </w:rPr>
        <w:t>ñ</w:t>
      </w:r>
      <w:r>
        <w:rPr>
          <w:i/>
          <w:iCs/>
        </w:rPr>
        <w:t>a</w:t>
      </w:r>
      <w:r>
        <w:t xml:space="preserve"> \g </w:t>
      </w:r>
      <w:r>
        <w:rPr>
          <w:rFonts w:hAnsi="Times New Roman"/>
        </w:rPr>
        <w:t>‘</w:t>
      </w:r>
      <w:r>
        <w:t>boy</w:t>
      </w:r>
      <w:r>
        <w:rPr>
          <w:rFonts w:hAnsi="Times New Roman"/>
        </w:rPr>
        <w:t xml:space="preserve">’ </w:t>
      </w:r>
      <w:r>
        <w:t>\s AGL</w:t>
      </w:r>
    </w:p>
    <w:p w14:paraId="5CEE3DBD" w14:textId="77777777" w:rsidR="00C42BF2" w:rsidRDefault="00C42BF2">
      <w:pPr>
        <w:pStyle w:val="Default"/>
        <w:widowControl w:val="0"/>
        <w:tabs>
          <w:tab w:val="left" w:pos="2880"/>
        </w:tabs>
        <w:ind w:left="2880" w:hanging="2880"/>
      </w:pPr>
    </w:p>
    <w:p w14:paraId="3AC35D5E" w14:textId="77777777" w:rsidR="00C42BF2" w:rsidRDefault="00C42BF2">
      <w:pPr>
        <w:pStyle w:val="Default"/>
        <w:widowControl w:val="0"/>
        <w:tabs>
          <w:tab w:val="left" w:pos="2880"/>
        </w:tabs>
        <w:ind w:left="2880" w:hanging="2880"/>
      </w:pPr>
    </w:p>
    <w:p w14:paraId="73E1B397" w14:textId="77777777" w:rsidR="00C42BF2" w:rsidRDefault="00F80514">
      <w:pPr>
        <w:pStyle w:val="Default"/>
        <w:widowControl w:val="0"/>
        <w:tabs>
          <w:tab w:val="left" w:pos="2880"/>
        </w:tabs>
        <w:ind w:left="2880" w:hanging="2880"/>
        <w:rPr>
          <w:b/>
          <w:bCs/>
        </w:rPr>
      </w:pPr>
      <w:r>
        <w:t xml:space="preserve">\e </w:t>
      </w:r>
      <w:r>
        <w:rPr>
          <w:b/>
          <w:bCs/>
        </w:rPr>
        <w:t>*kapu</w:t>
      </w:r>
    </w:p>
    <w:p w14:paraId="34B39CE5" w14:textId="77777777" w:rsidR="00C42BF2" w:rsidRDefault="00F80514">
      <w:pPr>
        <w:pStyle w:val="Default"/>
        <w:widowControl w:val="0"/>
        <w:tabs>
          <w:tab w:val="left" w:pos="2880"/>
        </w:tabs>
        <w:ind w:left="2880" w:hanging="2880"/>
      </w:pPr>
      <w:r>
        <w:t xml:space="preserve">\t </w:t>
      </w:r>
      <w:r>
        <w:rPr>
          <w:rFonts w:hAnsi="Times New Roman"/>
        </w:rPr>
        <w:t>‘</w:t>
      </w:r>
      <w:r>
        <w:t>water</w:t>
      </w:r>
      <w:r>
        <w:rPr>
          <w:rFonts w:hAnsi="Times New Roman"/>
        </w:rPr>
        <w:t>’</w:t>
      </w:r>
    </w:p>
    <w:p w14:paraId="6996CC8A" w14:textId="77777777" w:rsidR="00C42BF2" w:rsidRDefault="00F80514">
      <w:pPr>
        <w:pStyle w:val="Default"/>
        <w:widowControl w:val="0"/>
        <w:tabs>
          <w:tab w:val="left" w:pos="2880"/>
        </w:tabs>
        <w:ind w:left="2880" w:hanging="2880"/>
      </w:pPr>
      <w:r>
        <w:t>\b n</w:t>
      </w:r>
    </w:p>
    <w:p w14:paraId="5931B1AF" w14:textId="77777777" w:rsidR="00C42BF2" w:rsidRDefault="00F80514">
      <w:pPr>
        <w:pStyle w:val="Default"/>
        <w:widowControl w:val="0"/>
        <w:tabs>
          <w:tab w:val="left" w:pos="2880"/>
        </w:tabs>
        <w:ind w:left="2880" w:hanging="2880"/>
      </w:pPr>
      <w:r>
        <w:t>\c E</w:t>
      </w:r>
    </w:p>
    <w:p w14:paraId="627A6176" w14:textId="77777777" w:rsidR="00C42BF2" w:rsidRDefault="00F80514">
      <w:pPr>
        <w:pStyle w:val="Default"/>
        <w:widowControl w:val="0"/>
        <w:tabs>
          <w:tab w:val="left" w:pos="2880"/>
        </w:tabs>
        <w:ind w:left="2880" w:hanging="2880"/>
      </w:pPr>
      <w:r>
        <w:t>\x See also *kapi.</w:t>
      </w:r>
    </w:p>
    <w:p w14:paraId="0BF9D25F" w14:textId="77777777" w:rsidR="00C42BF2" w:rsidRDefault="00F80514">
      <w:pPr>
        <w:pStyle w:val="Default"/>
        <w:widowControl w:val="0"/>
        <w:tabs>
          <w:tab w:val="left" w:pos="2880"/>
        </w:tabs>
        <w:ind w:left="2880" w:hanging="2880"/>
      </w:pPr>
      <w:r>
        <w:lastRenderedPageBreak/>
        <w:t>\l Gupapuyngu</w:t>
      </w:r>
      <w:r>
        <w:tab/>
        <w:t xml:space="preserve">\w gapu \g </w:t>
      </w:r>
      <w:r>
        <w:rPr>
          <w:rFonts w:hAnsi="Times New Roman"/>
        </w:rPr>
        <w:t>‘</w:t>
      </w:r>
      <w:r>
        <w:t>water</w:t>
      </w:r>
      <w:r>
        <w:rPr>
          <w:rFonts w:hAnsi="Times New Roman"/>
        </w:rPr>
        <w:t xml:space="preserve">’ </w:t>
      </w:r>
      <w:r>
        <w:t>\s MC</w:t>
      </w:r>
    </w:p>
    <w:p w14:paraId="0A084C93" w14:textId="77777777" w:rsidR="00C42BF2" w:rsidRDefault="00F80514">
      <w:pPr>
        <w:pStyle w:val="Default"/>
        <w:widowControl w:val="0"/>
        <w:tabs>
          <w:tab w:val="left" w:pos="2880"/>
        </w:tabs>
        <w:ind w:left="2880" w:hanging="2880"/>
      </w:pPr>
      <w:r>
        <w:t>\l Djapu</w:t>
      </w:r>
      <w:r>
        <w:tab/>
        <w:t xml:space="preserve">\w gapu \g </w:t>
      </w:r>
      <w:r>
        <w:rPr>
          <w:rFonts w:hAnsi="Times New Roman"/>
        </w:rPr>
        <w:t>‘</w:t>
      </w:r>
      <w:r>
        <w:t>water</w:t>
      </w:r>
      <w:r>
        <w:rPr>
          <w:rFonts w:hAnsi="Times New Roman"/>
        </w:rPr>
        <w:t xml:space="preserve">’ </w:t>
      </w:r>
      <w:r>
        <w:t xml:space="preserve">\q Syn. </w:t>
      </w:r>
      <w:r>
        <w:rPr>
          <w:i/>
          <w:iCs/>
        </w:rPr>
        <w:t>gucark</w:t>
      </w:r>
      <w:r>
        <w:t>. \s FM</w:t>
      </w:r>
    </w:p>
    <w:p w14:paraId="7B6E5082" w14:textId="77777777" w:rsidR="00C42BF2" w:rsidRDefault="00F80514">
      <w:pPr>
        <w:pStyle w:val="Default"/>
        <w:widowControl w:val="0"/>
        <w:tabs>
          <w:tab w:val="left" w:pos="2880"/>
        </w:tabs>
        <w:ind w:left="2880" w:hanging="2880"/>
      </w:pPr>
      <w:r>
        <w:t>\l Djambarrpuyngu</w:t>
      </w:r>
      <w:r>
        <w:tab/>
        <w:t xml:space="preserve">\w gapu \g </w:t>
      </w:r>
      <w:r>
        <w:rPr>
          <w:rFonts w:hAnsi="Times New Roman"/>
        </w:rPr>
        <w:t>‘</w:t>
      </w:r>
      <w:r>
        <w:t>water (fresh or salt); petrol; alcohol</w:t>
      </w:r>
      <w:r>
        <w:rPr>
          <w:rFonts w:hAnsi="Times New Roman"/>
        </w:rPr>
        <w:t xml:space="preserve">’ </w:t>
      </w:r>
      <w:r>
        <w:t xml:space="preserve">\q Syn. </w:t>
      </w:r>
      <w:r>
        <w:rPr>
          <w:i/>
          <w:iCs/>
        </w:rPr>
        <w:t>ngarkula</w:t>
      </w:r>
      <w:r>
        <w:t xml:space="preserve"> (all senses?). \s GWVW</w:t>
      </w:r>
    </w:p>
    <w:p w14:paraId="52137267" w14:textId="77777777" w:rsidR="00C42BF2" w:rsidRDefault="00F80514">
      <w:pPr>
        <w:pStyle w:val="Default"/>
        <w:widowControl w:val="0"/>
        <w:tabs>
          <w:tab w:val="left" w:pos="2880"/>
        </w:tabs>
        <w:ind w:left="2880" w:hanging="2880"/>
      </w:pPr>
      <w:r>
        <w:t>\l Dhuwal</w:t>
      </w:r>
      <w:r>
        <w:tab/>
        <w:t xml:space="preserve">\w gapu \g </w:t>
      </w:r>
      <w:r>
        <w:rPr>
          <w:rFonts w:hAnsi="Times New Roman"/>
        </w:rPr>
        <w:t>‘</w:t>
      </w:r>
      <w:r>
        <w:t>(fresh) water</w:t>
      </w:r>
      <w:r>
        <w:rPr>
          <w:rFonts w:hAnsi="Times New Roman"/>
        </w:rPr>
        <w:t xml:space="preserve">’ </w:t>
      </w:r>
      <w:r>
        <w:t>\s JHeath</w:t>
      </w:r>
    </w:p>
    <w:p w14:paraId="4F18B7E7" w14:textId="77777777" w:rsidR="00C42BF2" w:rsidRDefault="00F80514">
      <w:pPr>
        <w:pStyle w:val="Default"/>
        <w:widowControl w:val="0"/>
        <w:tabs>
          <w:tab w:val="left" w:pos="2880"/>
        </w:tabs>
        <w:ind w:left="2880" w:hanging="2880"/>
      </w:pPr>
      <w:r>
        <w:t>\l Ritharrngu</w:t>
      </w:r>
      <w:r>
        <w:tab/>
        <w:t xml:space="preserve">\w gapu \g </w:t>
      </w:r>
      <w:r>
        <w:rPr>
          <w:rFonts w:hAnsi="Times New Roman"/>
        </w:rPr>
        <w:t>‘</w:t>
      </w:r>
      <w:r>
        <w:t>(fresh) water; beer, liquor</w:t>
      </w:r>
      <w:r>
        <w:rPr>
          <w:rFonts w:hAnsi="Times New Roman"/>
        </w:rPr>
        <w:t xml:space="preserve">’ </w:t>
      </w:r>
      <w:r>
        <w:t>\s JHeath</w:t>
      </w:r>
    </w:p>
    <w:p w14:paraId="0253F4A2" w14:textId="77777777" w:rsidR="00C42BF2" w:rsidRDefault="00F80514">
      <w:pPr>
        <w:pStyle w:val="Default"/>
        <w:widowControl w:val="0"/>
        <w:tabs>
          <w:tab w:val="left" w:pos="2880"/>
        </w:tabs>
        <w:ind w:left="2880" w:hanging="2880"/>
      </w:pPr>
      <w:r>
        <w:t>***</w:t>
      </w:r>
    </w:p>
    <w:p w14:paraId="69DCAAEA" w14:textId="77777777" w:rsidR="00C42BF2" w:rsidRDefault="00F80514">
      <w:pPr>
        <w:pStyle w:val="Default"/>
        <w:widowControl w:val="0"/>
        <w:tabs>
          <w:tab w:val="left" w:pos="2880"/>
        </w:tabs>
        <w:ind w:left="2880" w:hanging="2880"/>
      </w:pPr>
      <w:r>
        <w:t>\l Pitta-Pitta</w:t>
      </w:r>
      <w:r>
        <w:tab/>
        <w:t xml:space="preserve">\w kapucu \g </w:t>
      </w:r>
      <w:r>
        <w:rPr>
          <w:rFonts w:hAnsi="Times New Roman"/>
        </w:rPr>
        <w:t>‘</w:t>
      </w:r>
      <w:r>
        <w:t>milk; breast</w:t>
      </w:r>
      <w:r>
        <w:rPr>
          <w:rFonts w:hAnsi="Times New Roman"/>
        </w:rPr>
        <w:t xml:space="preserve">’ </w:t>
      </w:r>
      <w:r>
        <w:t>\s BB</w:t>
      </w:r>
    </w:p>
    <w:p w14:paraId="5195B876" w14:textId="77777777" w:rsidR="00C42BF2" w:rsidRDefault="00C42BF2">
      <w:pPr>
        <w:pStyle w:val="Default"/>
        <w:widowControl w:val="0"/>
        <w:tabs>
          <w:tab w:val="left" w:pos="2880"/>
        </w:tabs>
        <w:ind w:left="2880" w:hanging="2880"/>
      </w:pPr>
    </w:p>
    <w:p w14:paraId="77D27575" w14:textId="77777777" w:rsidR="00C42BF2" w:rsidRDefault="00C42BF2">
      <w:pPr>
        <w:pStyle w:val="Default"/>
        <w:widowControl w:val="0"/>
        <w:tabs>
          <w:tab w:val="left" w:pos="2880"/>
        </w:tabs>
        <w:ind w:left="2880" w:hanging="2880"/>
      </w:pPr>
    </w:p>
    <w:p w14:paraId="5FF10D9A" w14:textId="77777777" w:rsidR="00C42BF2" w:rsidRDefault="00F80514">
      <w:pPr>
        <w:pStyle w:val="Default"/>
        <w:widowControl w:val="0"/>
        <w:tabs>
          <w:tab w:val="left" w:pos="2880"/>
        </w:tabs>
        <w:ind w:left="2880" w:hanging="2880"/>
        <w:rPr>
          <w:b/>
          <w:bCs/>
          <w:color w:val="000080"/>
          <w:u w:color="000080"/>
        </w:rPr>
      </w:pPr>
      <w:r>
        <w:rPr>
          <w:color w:val="000080"/>
          <w:u w:color="000080"/>
        </w:rPr>
        <w:t xml:space="preserve">\e </w:t>
      </w:r>
      <w:r>
        <w:rPr>
          <w:b/>
          <w:bCs/>
          <w:color w:val="000080"/>
          <w:u w:color="000080"/>
        </w:rPr>
        <w:t>*kapu</w:t>
      </w:r>
    </w:p>
    <w:p w14:paraId="3DA3AFC7" w14:textId="77777777" w:rsidR="00C42BF2" w:rsidRDefault="00F80514">
      <w:pPr>
        <w:pStyle w:val="Default"/>
        <w:widowControl w:val="0"/>
        <w:tabs>
          <w:tab w:val="left" w:pos="2880"/>
        </w:tabs>
        <w:ind w:left="2880" w:hanging="2880"/>
        <w:rPr>
          <w:color w:val="000080"/>
          <w:u w:color="000080"/>
        </w:rPr>
      </w:pPr>
      <w:r>
        <w:rPr>
          <w:color w:val="000080"/>
          <w:u w:color="000080"/>
        </w:rPr>
        <w:t xml:space="preserve">\t </w:t>
      </w:r>
      <w:r>
        <w:rPr>
          <w:rFonts w:hAnsi="Times New Roman"/>
          <w:color w:val="000080"/>
          <w:u w:color="000080"/>
        </w:rPr>
        <w:t>‘</w:t>
      </w:r>
      <w:r>
        <w:rPr>
          <w:color w:val="000080"/>
          <w:u w:color="000080"/>
        </w:rPr>
        <w:t>medicine (rubbed)</w:t>
      </w:r>
      <w:r>
        <w:rPr>
          <w:rFonts w:hAnsi="Times New Roman"/>
          <w:color w:val="000080"/>
          <w:u w:color="000080"/>
        </w:rPr>
        <w:t>’</w:t>
      </w:r>
    </w:p>
    <w:p w14:paraId="4B9B2F2C" w14:textId="77777777" w:rsidR="00C42BF2" w:rsidRDefault="00F80514">
      <w:pPr>
        <w:pStyle w:val="Default"/>
        <w:widowControl w:val="0"/>
        <w:tabs>
          <w:tab w:val="left" w:pos="2880"/>
        </w:tabs>
        <w:ind w:left="2880" w:hanging="2880"/>
        <w:rPr>
          <w:color w:val="000080"/>
          <w:u w:color="000080"/>
        </w:rPr>
      </w:pPr>
      <w:r>
        <w:rPr>
          <w:color w:val="000080"/>
          <w:u w:color="000080"/>
        </w:rPr>
        <w:t>\b n</w:t>
      </w:r>
    </w:p>
    <w:p w14:paraId="1B6D8893" w14:textId="77777777" w:rsidR="00C42BF2" w:rsidRDefault="00F80514">
      <w:pPr>
        <w:pStyle w:val="Default"/>
        <w:widowControl w:val="0"/>
        <w:tabs>
          <w:tab w:val="left" w:pos="2880"/>
        </w:tabs>
        <w:ind w:left="2880" w:hanging="2880"/>
        <w:rPr>
          <w:color w:val="000080"/>
          <w:u w:color="000080"/>
        </w:rPr>
      </w:pPr>
      <w:r>
        <w:rPr>
          <w:color w:val="000080"/>
          <w:u w:color="000080"/>
        </w:rPr>
        <w:t>\c T</w:t>
      </w:r>
    </w:p>
    <w:p w14:paraId="541D1DDB" w14:textId="77777777" w:rsidR="00C42BF2" w:rsidRDefault="00F80514">
      <w:pPr>
        <w:pStyle w:val="Default"/>
        <w:widowControl w:val="0"/>
        <w:tabs>
          <w:tab w:val="left" w:pos="2880"/>
        </w:tabs>
        <w:ind w:left="2880" w:hanging="2880"/>
        <w:rPr>
          <w:color w:val="000080"/>
          <w:u w:color="000080"/>
        </w:rPr>
      </w:pPr>
      <w:r>
        <w:rPr>
          <w:color w:val="000080"/>
          <w:u w:color="000080"/>
        </w:rPr>
        <w:t>\l KKY</w:t>
      </w:r>
      <w:r>
        <w:rPr>
          <w:color w:val="000080"/>
          <w:u w:color="000080"/>
        </w:rPr>
        <w:tab/>
        <w:t xml:space="preserve">\w gabunga, gabumayl \g </w:t>
      </w:r>
      <w:r>
        <w:rPr>
          <w:rFonts w:hAnsi="Times New Roman"/>
          <w:color w:val="000080"/>
          <w:u w:color="000080"/>
        </w:rPr>
        <w:t>‘</w:t>
      </w:r>
      <w:r>
        <w:rPr>
          <w:color w:val="000080"/>
          <w:u w:color="000080"/>
        </w:rPr>
        <w:t>medicine</w:t>
      </w:r>
      <w:r>
        <w:rPr>
          <w:rFonts w:hAnsi="Times New Roman"/>
          <w:color w:val="000080"/>
          <w:u w:color="000080"/>
        </w:rPr>
        <w:t xml:space="preserve">’ </w:t>
      </w:r>
      <w:r>
        <w:rPr>
          <w:color w:val="000080"/>
          <w:u w:color="000080"/>
        </w:rPr>
        <w:t>\p Feminine. \s RJK/GNOG</w:t>
      </w:r>
    </w:p>
    <w:p w14:paraId="7C0F4C12" w14:textId="77777777" w:rsidR="00C42BF2" w:rsidRDefault="00F80514">
      <w:pPr>
        <w:pStyle w:val="Default"/>
        <w:widowControl w:val="0"/>
        <w:tabs>
          <w:tab w:val="left" w:pos="2880"/>
        </w:tabs>
        <w:ind w:left="2880" w:hanging="2880"/>
        <w:rPr>
          <w:color w:val="000080"/>
          <w:u w:color="000080"/>
        </w:rPr>
      </w:pPr>
      <w:r>
        <w:rPr>
          <w:color w:val="000080"/>
          <w:u w:color="000080"/>
        </w:rPr>
        <w:t>\l KLY</w:t>
      </w:r>
      <w:r>
        <w:rPr>
          <w:color w:val="000080"/>
          <w:u w:color="000080"/>
        </w:rPr>
        <w:tab/>
        <w:t xml:space="preserve">\w GABU \g </w:t>
      </w:r>
      <w:r>
        <w:rPr>
          <w:rFonts w:hAnsi="Times New Roman"/>
          <w:color w:val="000080"/>
          <w:u w:color="000080"/>
        </w:rPr>
        <w:t>‘</w:t>
      </w:r>
      <w:r>
        <w:rPr>
          <w:color w:val="000080"/>
          <w:u w:color="000080"/>
        </w:rPr>
        <w:t>medicine</w:t>
      </w:r>
      <w:r>
        <w:rPr>
          <w:rFonts w:hAnsi="Times New Roman"/>
          <w:color w:val="000080"/>
          <w:u w:color="000080"/>
        </w:rPr>
        <w:t>—</w:t>
      </w:r>
      <w:r>
        <w:rPr>
          <w:color w:val="000080"/>
          <w:u w:color="000080"/>
        </w:rPr>
        <w:t>rubbed on the body</w:t>
      </w:r>
      <w:r>
        <w:rPr>
          <w:rFonts w:hAnsi="Times New Roman"/>
          <w:color w:val="000080"/>
          <w:u w:color="000080"/>
        </w:rPr>
        <w:t xml:space="preserve">’ </w:t>
      </w:r>
      <w:r>
        <w:rPr>
          <w:color w:val="800000"/>
          <w:u w:color="800000"/>
        </w:rPr>
        <w:t xml:space="preserve">\q Also </w:t>
      </w:r>
      <w:r>
        <w:rPr>
          <w:i/>
          <w:iCs/>
          <w:color w:val="800000"/>
          <w:u w:color="800000"/>
        </w:rPr>
        <w:t>kapu</w:t>
      </w:r>
      <w:r>
        <w:rPr>
          <w:rFonts w:hAnsi="Times New Roman"/>
          <w:color w:val="800000"/>
          <w:u w:color="800000"/>
        </w:rPr>
        <w:t xml:space="preserve"> ‘</w:t>
      </w:r>
      <w:r>
        <w:rPr>
          <w:color w:val="800000"/>
          <w:u w:color="800000"/>
        </w:rPr>
        <w:t>good</w:t>
      </w:r>
      <w:r>
        <w:rPr>
          <w:rFonts w:hAnsi="Times New Roman"/>
          <w:color w:val="800000"/>
          <w:u w:color="800000"/>
        </w:rPr>
        <w:t>’</w:t>
      </w:r>
      <w:r>
        <w:rPr>
          <w:color w:val="800000"/>
          <w:u w:color="800000"/>
        </w:rPr>
        <w:t xml:space="preserve">. </w:t>
      </w:r>
      <w:r>
        <w:rPr>
          <w:color w:val="000080"/>
          <w:u w:color="000080"/>
        </w:rPr>
        <w:t>\s Ray/GNOG</w:t>
      </w:r>
    </w:p>
    <w:p w14:paraId="71E655DB" w14:textId="77777777" w:rsidR="00C42BF2" w:rsidRDefault="00F80514">
      <w:pPr>
        <w:pStyle w:val="Default"/>
        <w:widowControl w:val="0"/>
        <w:tabs>
          <w:tab w:val="left" w:pos="2880"/>
        </w:tabs>
        <w:ind w:left="2880" w:hanging="2880"/>
        <w:rPr>
          <w:color w:val="000080"/>
          <w:u w:color="000080"/>
        </w:rPr>
      </w:pPr>
      <w:r>
        <w:rPr>
          <w:color w:val="000080"/>
          <w:u w:color="000080"/>
        </w:rPr>
        <w:t>\l Gupapuyngu</w:t>
      </w:r>
      <w:r>
        <w:rPr>
          <w:color w:val="000080"/>
          <w:u w:color="000080"/>
        </w:rPr>
        <w:tab/>
        <w:t xml:space="preserve">\w gabulurr ~ gawulurr \g </w:t>
      </w:r>
      <w:r>
        <w:rPr>
          <w:rFonts w:hAnsi="Times New Roman"/>
          <w:color w:val="000080"/>
          <w:u w:color="000080"/>
        </w:rPr>
        <w:t>‘</w:t>
      </w:r>
      <w:r>
        <w:rPr>
          <w:color w:val="000080"/>
          <w:u w:color="000080"/>
        </w:rPr>
        <w:t>grass used for rubbing medicine</w:t>
      </w:r>
      <w:r>
        <w:rPr>
          <w:rFonts w:hAnsi="Times New Roman"/>
          <w:color w:val="000080"/>
          <w:u w:color="000080"/>
        </w:rPr>
        <w:t xml:space="preserve">’ </w:t>
      </w:r>
      <w:r>
        <w:rPr>
          <w:color w:val="000080"/>
          <w:u w:color="000080"/>
        </w:rPr>
        <w:t>\s BL-MC</w:t>
      </w:r>
    </w:p>
    <w:p w14:paraId="2C78B490" w14:textId="77777777" w:rsidR="00C42BF2" w:rsidRDefault="00C42BF2">
      <w:pPr>
        <w:pStyle w:val="Default"/>
        <w:widowControl w:val="0"/>
        <w:tabs>
          <w:tab w:val="left" w:pos="2880"/>
        </w:tabs>
        <w:ind w:left="2880" w:hanging="2880"/>
        <w:rPr>
          <w:color w:val="000080"/>
          <w:u w:color="000080"/>
        </w:rPr>
      </w:pPr>
    </w:p>
    <w:p w14:paraId="2DB3B17C" w14:textId="77777777" w:rsidR="00C42BF2" w:rsidRDefault="00C42BF2">
      <w:pPr>
        <w:pStyle w:val="Default"/>
        <w:widowControl w:val="0"/>
        <w:tabs>
          <w:tab w:val="left" w:pos="2880"/>
        </w:tabs>
        <w:rPr>
          <w:color w:val="000080"/>
          <w:u w:color="000080"/>
        </w:rPr>
      </w:pPr>
    </w:p>
    <w:p w14:paraId="61ACAC39" w14:textId="77777777" w:rsidR="00C42BF2" w:rsidRDefault="00F80514">
      <w:pPr>
        <w:pStyle w:val="Default"/>
        <w:widowControl w:val="0"/>
        <w:tabs>
          <w:tab w:val="left" w:pos="2880"/>
        </w:tabs>
        <w:ind w:left="2880" w:hanging="2880"/>
        <w:rPr>
          <w:b/>
          <w:bCs/>
        </w:rPr>
      </w:pPr>
      <w:r>
        <w:t xml:space="preserve">\e </w:t>
      </w:r>
      <w:r>
        <w:rPr>
          <w:b/>
          <w:bCs/>
        </w:rPr>
        <w:t>*kapu+</w:t>
      </w:r>
    </w:p>
    <w:p w14:paraId="3858002B" w14:textId="77777777" w:rsidR="00C42BF2" w:rsidRDefault="00F80514">
      <w:pPr>
        <w:pStyle w:val="Default"/>
        <w:widowControl w:val="0"/>
        <w:tabs>
          <w:tab w:val="left" w:pos="2880"/>
        </w:tabs>
        <w:ind w:left="2880" w:hanging="2880"/>
      </w:pPr>
      <w:r>
        <w:t xml:space="preserve">\t </w:t>
      </w:r>
      <w:r>
        <w:rPr>
          <w:rFonts w:hAnsi="Times New Roman"/>
        </w:rPr>
        <w:t>‘</w:t>
      </w:r>
      <w:r>
        <w:t>egg, brains</w:t>
      </w:r>
      <w:r>
        <w:rPr>
          <w:rFonts w:hAnsi="Times New Roman"/>
        </w:rPr>
        <w:t>’</w:t>
      </w:r>
    </w:p>
    <w:p w14:paraId="230B35F5" w14:textId="77777777" w:rsidR="00C42BF2" w:rsidRDefault="00F80514">
      <w:pPr>
        <w:pStyle w:val="Default"/>
        <w:widowControl w:val="0"/>
        <w:tabs>
          <w:tab w:val="left" w:pos="2880"/>
        </w:tabs>
        <w:ind w:left="2880" w:hanging="2880"/>
      </w:pPr>
      <w:r>
        <w:t>\b n</w:t>
      </w:r>
    </w:p>
    <w:p w14:paraId="0021C4A9" w14:textId="77777777" w:rsidR="00C42BF2" w:rsidRDefault="00F80514">
      <w:pPr>
        <w:pStyle w:val="Default"/>
        <w:widowControl w:val="0"/>
        <w:tabs>
          <w:tab w:val="left" w:pos="2880"/>
        </w:tabs>
        <w:ind w:left="2880" w:hanging="2880"/>
      </w:pPr>
      <w:r>
        <w:t>\c B</w:t>
      </w:r>
    </w:p>
    <w:p w14:paraId="2A8233E7" w14:textId="77777777" w:rsidR="00C42BF2" w:rsidRDefault="00F80514">
      <w:pPr>
        <w:pStyle w:val="Default"/>
        <w:widowControl w:val="0"/>
        <w:tabs>
          <w:tab w:val="left" w:pos="2880"/>
        </w:tabs>
        <w:ind w:left="2880" w:hanging="2880"/>
      </w:pPr>
      <w:r>
        <w:t>\x See also *kaku+, *muka, *</w:t>
      </w:r>
      <w:r>
        <w:rPr>
          <w:rFonts w:hAnsi="Times New Roman"/>
        </w:rPr>
        <w:t>ñ</w:t>
      </w:r>
      <w:r>
        <w:t>apin, *pampu.</w:t>
      </w:r>
    </w:p>
    <w:p w14:paraId="600DFAB6" w14:textId="77777777" w:rsidR="00C42BF2" w:rsidRDefault="00F80514">
      <w:pPr>
        <w:pStyle w:val="Default"/>
        <w:widowControl w:val="0"/>
        <w:tabs>
          <w:tab w:val="left" w:pos="2880"/>
        </w:tabs>
        <w:ind w:left="2880" w:hanging="2880"/>
      </w:pPr>
      <w:r>
        <w:t>\l Bidyara</w:t>
      </w:r>
      <w:r>
        <w:tab/>
        <w:t>\w gabu</w:t>
      </w:r>
      <w:r>
        <w:rPr>
          <w:rFonts w:hAnsi="Times New Roman"/>
        </w:rPr>
        <w:t xml:space="preserve">ñ </w:t>
      </w:r>
      <w:r>
        <w:t xml:space="preserve">\g </w:t>
      </w:r>
      <w:r>
        <w:rPr>
          <w:rFonts w:hAnsi="Times New Roman"/>
        </w:rPr>
        <w:t>‘</w:t>
      </w:r>
      <w:r>
        <w:t>egg, brains</w:t>
      </w:r>
      <w:r>
        <w:rPr>
          <w:rFonts w:hAnsi="Times New Roman"/>
        </w:rPr>
        <w:t xml:space="preserve">’ </w:t>
      </w:r>
      <w:r>
        <w:t>\s GB</w:t>
      </w:r>
    </w:p>
    <w:p w14:paraId="1357FF85" w14:textId="77777777" w:rsidR="00C42BF2" w:rsidRDefault="00F80514">
      <w:pPr>
        <w:pStyle w:val="Default"/>
        <w:widowControl w:val="0"/>
        <w:tabs>
          <w:tab w:val="left" w:pos="2880"/>
        </w:tabs>
        <w:ind w:left="2880" w:hanging="2880"/>
      </w:pPr>
      <w:r>
        <w:t>\l Dharawala</w:t>
      </w:r>
      <w:r>
        <w:tab/>
        <w:t>\w kabu</w:t>
      </w:r>
      <w:r>
        <w:rPr>
          <w:rFonts w:hAnsi="Times New Roman"/>
        </w:rPr>
        <w:t xml:space="preserve">ñ </w:t>
      </w:r>
      <w:r>
        <w:t xml:space="preserve">\g </w:t>
      </w:r>
      <w:r>
        <w:rPr>
          <w:rFonts w:hAnsi="Times New Roman"/>
        </w:rPr>
        <w:t>‘</w:t>
      </w:r>
      <w:r>
        <w:t>egg</w:t>
      </w:r>
      <w:r>
        <w:rPr>
          <w:rFonts w:hAnsi="Times New Roman"/>
        </w:rPr>
        <w:t xml:space="preserve">’ </w:t>
      </w:r>
      <w:r>
        <w:t>\s GB</w:t>
      </w:r>
    </w:p>
    <w:p w14:paraId="31F25E45" w14:textId="77777777" w:rsidR="00C42BF2" w:rsidRDefault="00F80514">
      <w:pPr>
        <w:pStyle w:val="Default"/>
        <w:widowControl w:val="0"/>
        <w:tabs>
          <w:tab w:val="left" w:pos="2880"/>
        </w:tabs>
        <w:ind w:left="2880" w:hanging="2880"/>
      </w:pPr>
      <w:r>
        <w:t>\l Wadjabangayi</w:t>
      </w:r>
      <w:r>
        <w:tab/>
        <w:t>\w kabu</w:t>
      </w:r>
      <w:r>
        <w:rPr>
          <w:rFonts w:hAnsi="Times New Roman"/>
        </w:rPr>
        <w:t xml:space="preserve">ñ </w:t>
      </w:r>
      <w:r>
        <w:t xml:space="preserve">\g </w:t>
      </w:r>
      <w:r>
        <w:rPr>
          <w:rFonts w:hAnsi="Times New Roman"/>
        </w:rPr>
        <w:t>‘</w:t>
      </w:r>
      <w:r>
        <w:t>egg</w:t>
      </w:r>
      <w:r>
        <w:rPr>
          <w:rFonts w:hAnsi="Times New Roman"/>
        </w:rPr>
        <w:t xml:space="preserve">’ </w:t>
      </w:r>
      <w:r>
        <w:t>\s GB</w:t>
      </w:r>
    </w:p>
    <w:p w14:paraId="3A174573" w14:textId="77777777" w:rsidR="00C42BF2" w:rsidRDefault="00F80514">
      <w:pPr>
        <w:pStyle w:val="Default"/>
        <w:widowControl w:val="0"/>
        <w:tabs>
          <w:tab w:val="left" w:pos="2880"/>
        </w:tabs>
        <w:ind w:left="2880" w:hanging="2880"/>
      </w:pPr>
      <w:r>
        <w:t>\l Margany</w:t>
      </w:r>
      <w:r>
        <w:tab/>
        <w:t>\w gabu</w:t>
      </w:r>
      <w:r>
        <w:rPr>
          <w:rFonts w:hAnsi="Times New Roman"/>
        </w:rPr>
        <w:t xml:space="preserve">ñ </w:t>
      </w:r>
      <w:r>
        <w:t xml:space="preserve">\g </w:t>
      </w:r>
      <w:r>
        <w:rPr>
          <w:rFonts w:hAnsi="Times New Roman"/>
        </w:rPr>
        <w:t>‘</w:t>
      </w:r>
      <w:r>
        <w:t>egg, brains</w:t>
      </w:r>
      <w:r>
        <w:rPr>
          <w:rFonts w:hAnsi="Times New Roman"/>
        </w:rPr>
        <w:t xml:space="preserve">’ </w:t>
      </w:r>
      <w:r>
        <w:t xml:space="preserve">\q Also </w:t>
      </w:r>
      <w:r>
        <w:rPr>
          <w:i/>
          <w:iCs/>
        </w:rPr>
        <w:t>gapu</w:t>
      </w:r>
      <w:r>
        <w:rPr>
          <w:rFonts w:hAnsi="Times New Roman"/>
          <w:i/>
          <w:iCs/>
        </w:rPr>
        <w:t>ñ</w:t>
      </w:r>
      <w:r>
        <w:rPr>
          <w:rFonts w:hAnsi="Times New Roman"/>
        </w:rPr>
        <w:t xml:space="preserve"> ‘</w:t>
      </w:r>
      <w:r>
        <w:t>small</w:t>
      </w:r>
      <w:r>
        <w:rPr>
          <w:rFonts w:hAnsi="Times New Roman"/>
        </w:rPr>
        <w:t>’</w:t>
      </w:r>
      <w:r>
        <w:t>. \s GB</w:t>
      </w:r>
    </w:p>
    <w:p w14:paraId="29D01216" w14:textId="77777777" w:rsidR="00C42BF2" w:rsidRDefault="00F80514">
      <w:pPr>
        <w:pStyle w:val="Default"/>
        <w:widowControl w:val="0"/>
        <w:tabs>
          <w:tab w:val="left" w:pos="2880"/>
        </w:tabs>
        <w:ind w:left="2880" w:hanging="2880"/>
      </w:pPr>
      <w:r>
        <w:t>\l Gunya</w:t>
      </w:r>
      <w:r>
        <w:tab/>
        <w:t>\w gabu</w:t>
      </w:r>
      <w:r>
        <w:rPr>
          <w:rFonts w:hAnsi="Times New Roman"/>
        </w:rPr>
        <w:t xml:space="preserve">ñ </w:t>
      </w:r>
      <w:r>
        <w:t xml:space="preserve">\g </w:t>
      </w:r>
      <w:r>
        <w:rPr>
          <w:rFonts w:hAnsi="Times New Roman"/>
        </w:rPr>
        <w:t>‘</w:t>
      </w:r>
      <w:r>
        <w:t>egg, brains</w:t>
      </w:r>
      <w:r>
        <w:rPr>
          <w:rFonts w:hAnsi="Times New Roman"/>
        </w:rPr>
        <w:t xml:space="preserve">’ </w:t>
      </w:r>
      <w:r>
        <w:t>\s GB</w:t>
      </w:r>
    </w:p>
    <w:p w14:paraId="2E52B082" w14:textId="77777777" w:rsidR="00C42BF2" w:rsidRDefault="00F80514">
      <w:pPr>
        <w:pStyle w:val="Default"/>
        <w:widowControl w:val="0"/>
        <w:tabs>
          <w:tab w:val="left" w:pos="2880"/>
        </w:tabs>
        <w:ind w:left="2880" w:hanging="2880"/>
      </w:pPr>
      <w:r>
        <w:t>\l Ngawun</w:t>
      </w:r>
      <w:r>
        <w:tab/>
        <w:t xml:space="preserve">\w kaputhirri \g </w:t>
      </w:r>
      <w:r>
        <w:rPr>
          <w:rFonts w:hAnsi="Times New Roman"/>
        </w:rPr>
        <w:t>‘</w:t>
      </w:r>
      <w:r>
        <w:t>testicles</w:t>
      </w:r>
      <w:r>
        <w:rPr>
          <w:rFonts w:hAnsi="Times New Roman"/>
        </w:rPr>
        <w:t xml:space="preserve">’ </w:t>
      </w:r>
      <w:r>
        <w:t>\s GB</w:t>
      </w:r>
    </w:p>
    <w:p w14:paraId="354A2EE3" w14:textId="77777777" w:rsidR="00C42BF2" w:rsidRDefault="00F80514">
      <w:pPr>
        <w:pStyle w:val="Default"/>
        <w:widowControl w:val="0"/>
        <w:tabs>
          <w:tab w:val="left" w:pos="2880"/>
        </w:tabs>
        <w:ind w:left="2880" w:hanging="2880"/>
      </w:pPr>
      <w:r>
        <w:t>\l Mayi-Kulan</w:t>
      </w:r>
      <w:r>
        <w:tab/>
        <w:t xml:space="preserve">\w kaputhirri \g </w:t>
      </w:r>
      <w:r>
        <w:rPr>
          <w:rFonts w:hAnsi="Times New Roman"/>
        </w:rPr>
        <w:t>‘</w:t>
      </w:r>
      <w:r>
        <w:t>testicles</w:t>
      </w:r>
      <w:r>
        <w:rPr>
          <w:rFonts w:hAnsi="Times New Roman"/>
        </w:rPr>
        <w:t xml:space="preserve">’ </w:t>
      </w:r>
      <w:r>
        <w:t>\s GB</w:t>
      </w:r>
    </w:p>
    <w:p w14:paraId="79F59520" w14:textId="77777777" w:rsidR="00C42BF2" w:rsidRDefault="00F80514">
      <w:pPr>
        <w:pStyle w:val="Default"/>
        <w:widowControl w:val="0"/>
        <w:tabs>
          <w:tab w:val="left" w:pos="2880"/>
        </w:tabs>
        <w:ind w:left="2880" w:hanging="2880"/>
      </w:pPr>
      <w:r>
        <w:t>\l Mayi-Thakurti</w:t>
      </w:r>
      <w:r>
        <w:tab/>
        <w:t xml:space="preserve">\w kapukura \g </w:t>
      </w:r>
      <w:r>
        <w:rPr>
          <w:rFonts w:hAnsi="Times New Roman"/>
        </w:rPr>
        <w:t>‘</w:t>
      </w:r>
      <w:r>
        <w:t>testicles</w:t>
      </w:r>
      <w:r>
        <w:rPr>
          <w:rFonts w:hAnsi="Times New Roman"/>
        </w:rPr>
        <w:t xml:space="preserve">’ </w:t>
      </w:r>
      <w:r>
        <w:t xml:space="preserve">\f </w:t>
      </w:r>
      <w:r>
        <w:rPr>
          <w:rFonts w:hAnsi="Times New Roman"/>
        </w:rPr>
        <w:t>“</w:t>
      </w:r>
      <w:r>
        <w:t>R</w:t>
      </w:r>
      <w:r>
        <w:rPr>
          <w:rFonts w:hAnsi="Times New Roman"/>
        </w:rPr>
        <w:t xml:space="preserve">” </w:t>
      </w:r>
      <w:r>
        <w:t>uncertain. \s GB</w:t>
      </w:r>
    </w:p>
    <w:p w14:paraId="5D66E495" w14:textId="77777777" w:rsidR="00C42BF2" w:rsidRDefault="00F80514">
      <w:pPr>
        <w:pStyle w:val="Default"/>
        <w:widowControl w:val="0"/>
        <w:tabs>
          <w:tab w:val="left" w:pos="2880"/>
        </w:tabs>
        <w:ind w:left="2880" w:hanging="2880"/>
      </w:pPr>
      <w:r>
        <w:t>\l Wunumara</w:t>
      </w:r>
      <w:r>
        <w:tab/>
        <w:t xml:space="preserve">\w kapukura \g </w:t>
      </w:r>
      <w:r>
        <w:rPr>
          <w:rFonts w:hAnsi="Times New Roman"/>
        </w:rPr>
        <w:t>‘</w:t>
      </w:r>
      <w:r>
        <w:t>testicles</w:t>
      </w:r>
      <w:r>
        <w:rPr>
          <w:rFonts w:hAnsi="Times New Roman"/>
        </w:rPr>
        <w:t xml:space="preserve">’ </w:t>
      </w:r>
      <w:r>
        <w:t xml:space="preserve">\f </w:t>
      </w:r>
      <w:r>
        <w:rPr>
          <w:rFonts w:hAnsi="Times New Roman"/>
        </w:rPr>
        <w:t>“</w:t>
      </w:r>
      <w:r>
        <w:t>R</w:t>
      </w:r>
      <w:r>
        <w:rPr>
          <w:rFonts w:hAnsi="Times New Roman"/>
        </w:rPr>
        <w:t xml:space="preserve">” </w:t>
      </w:r>
      <w:r>
        <w:t>uncertain. \s GB</w:t>
      </w:r>
    </w:p>
    <w:p w14:paraId="4F5C20FD" w14:textId="77777777" w:rsidR="00C42BF2" w:rsidRDefault="00F80514">
      <w:pPr>
        <w:pStyle w:val="Default"/>
        <w:widowControl w:val="0"/>
        <w:tabs>
          <w:tab w:val="left" w:pos="2880"/>
        </w:tabs>
        <w:ind w:left="2880" w:hanging="2880"/>
      </w:pPr>
      <w:r>
        <w:t>\l Yugambeh</w:t>
      </w:r>
      <w:r>
        <w:tab/>
        <w:t>\w kabu</w:t>
      </w:r>
      <w:r>
        <w:rPr>
          <w:rFonts w:hAnsi="Times New Roman"/>
        </w:rPr>
        <w:t xml:space="preserve">ñ </w:t>
      </w:r>
      <w:r>
        <w:t xml:space="preserve">\g </w:t>
      </w:r>
      <w:r>
        <w:rPr>
          <w:rFonts w:hAnsi="Times New Roman"/>
        </w:rPr>
        <w:t>‘</w:t>
      </w:r>
      <w:r>
        <w:t>egg; fish roe; shooting star, meteor</w:t>
      </w:r>
      <w:r>
        <w:rPr>
          <w:rFonts w:hAnsi="Times New Roman"/>
        </w:rPr>
        <w:t xml:space="preserve">’ </w:t>
      </w:r>
      <w:r>
        <w:t>\s MS</w:t>
      </w:r>
    </w:p>
    <w:p w14:paraId="1C6A633A" w14:textId="77777777" w:rsidR="00C42BF2" w:rsidRDefault="00F80514">
      <w:pPr>
        <w:pStyle w:val="Default"/>
        <w:widowControl w:val="0"/>
        <w:tabs>
          <w:tab w:val="left" w:pos="2880"/>
        </w:tabs>
        <w:ind w:left="2880" w:hanging="2880"/>
      </w:pPr>
      <w:r>
        <w:t>\l Western Bundjalung</w:t>
      </w:r>
      <w:r>
        <w:tab/>
        <w:t>\w gabu</w:t>
      </w:r>
      <w:r>
        <w:rPr>
          <w:rFonts w:hAnsi="Times New Roman"/>
        </w:rPr>
        <w:t xml:space="preserve">ñ </w:t>
      </w:r>
      <w:r>
        <w:t xml:space="preserve">\g </w:t>
      </w:r>
      <w:r>
        <w:rPr>
          <w:rFonts w:hAnsi="Times New Roman"/>
        </w:rPr>
        <w:t>‘</w:t>
      </w:r>
      <w:r>
        <w:t>egg</w:t>
      </w:r>
      <w:r>
        <w:rPr>
          <w:rFonts w:hAnsi="Times New Roman"/>
        </w:rPr>
        <w:t xml:space="preserve">’ </w:t>
      </w:r>
      <w:r>
        <w:t>\s MS</w:t>
      </w:r>
    </w:p>
    <w:p w14:paraId="386D6F54" w14:textId="77777777" w:rsidR="00C42BF2" w:rsidRDefault="00F80514">
      <w:pPr>
        <w:pStyle w:val="Default"/>
        <w:widowControl w:val="0"/>
        <w:tabs>
          <w:tab w:val="left" w:pos="2880"/>
        </w:tabs>
        <w:ind w:left="2880" w:hanging="2880"/>
      </w:pPr>
      <w:r>
        <w:t>\l Coastal Bundjalung</w:t>
      </w:r>
      <w:r>
        <w:tab/>
        <w:t>\w gabu</w:t>
      </w:r>
      <w:r>
        <w:rPr>
          <w:rFonts w:hAnsi="Times New Roman"/>
        </w:rPr>
        <w:t xml:space="preserve">ñ </w:t>
      </w:r>
      <w:r>
        <w:t xml:space="preserve">\g </w:t>
      </w:r>
      <w:r>
        <w:rPr>
          <w:rFonts w:hAnsi="Times New Roman"/>
        </w:rPr>
        <w:t>‘</w:t>
      </w:r>
      <w:r>
        <w:t>egg</w:t>
      </w:r>
      <w:r>
        <w:rPr>
          <w:rFonts w:hAnsi="Times New Roman"/>
        </w:rPr>
        <w:t xml:space="preserve">’ </w:t>
      </w:r>
      <w:r>
        <w:t>\s MS</w:t>
      </w:r>
    </w:p>
    <w:p w14:paraId="5954B963" w14:textId="77777777" w:rsidR="00C42BF2" w:rsidRDefault="00F80514">
      <w:pPr>
        <w:pStyle w:val="Default"/>
        <w:widowControl w:val="0"/>
        <w:tabs>
          <w:tab w:val="left" w:pos="2880"/>
        </w:tabs>
        <w:ind w:left="2880" w:hanging="2880"/>
      </w:pPr>
      <w:r>
        <w:t>\l Gamilaraay</w:t>
      </w:r>
      <w:r>
        <w:tab/>
        <w:t xml:space="preserve">\w gawu \g </w:t>
      </w:r>
      <w:r>
        <w:rPr>
          <w:rFonts w:hAnsi="Times New Roman"/>
        </w:rPr>
        <w:t>‘</w:t>
      </w:r>
      <w:r>
        <w:t>egg; insect</w:t>
      </w:r>
      <w:r>
        <w:rPr>
          <w:rFonts w:hAnsi="Times New Roman"/>
        </w:rPr>
        <w:t xml:space="preserve">’ </w:t>
      </w:r>
      <w:r>
        <w:t xml:space="preserve">\q PA cites as </w:t>
      </w:r>
      <w:r>
        <w:rPr>
          <w:i/>
          <w:iCs/>
        </w:rPr>
        <w:t>gawuga:</w:t>
      </w:r>
      <w:r>
        <w:rPr>
          <w:rFonts w:hAnsi="Times New Roman"/>
        </w:rPr>
        <w:t xml:space="preserve"> ‘</w:t>
      </w:r>
      <w:r>
        <w:t>egg</w:t>
      </w:r>
      <w:r>
        <w:rPr>
          <w:rFonts w:hAnsi="Times New Roman"/>
        </w:rPr>
        <w:t>’</w:t>
      </w:r>
      <w:r>
        <w:t>. \s AGL, PA</w:t>
      </w:r>
    </w:p>
    <w:p w14:paraId="2258FCEF" w14:textId="77777777" w:rsidR="00C42BF2" w:rsidRDefault="00F80514">
      <w:pPr>
        <w:pStyle w:val="Default"/>
        <w:widowControl w:val="0"/>
        <w:tabs>
          <w:tab w:val="left" w:pos="2880"/>
        </w:tabs>
        <w:ind w:left="2880" w:hanging="2880"/>
      </w:pPr>
      <w:r>
        <w:t>\l Yuwaalaraay</w:t>
      </w:r>
      <w:r>
        <w:tab/>
        <w:t xml:space="preserve">\w gawu \g </w:t>
      </w:r>
      <w:r>
        <w:rPr>
          <w:rFonts w:hAnsi="Times New Roman"/>
        </w:rPr>
        <w:t>‘</w:t>
      </w:r>
      <w:r>
        <w:t>egg; brain; insect</w:t>
      </w:r>
      <w:r>
        <w:rPr>
          <w:rFonts w:hAnsi="Times New Roman"/>
        </w:rPr>
        <w:t xml:space="preserve">’ </w:t>
      </w:r>
      <w:r>
        <w:t xml:space="preserve">\q Also </w:t>
      </w:r>
      <w:r>
        <w:rPr>
          <w:i/>
          <w:iCs/>
        </w:rPr>
        <w:t>gawuba:</w:t>
      </w:r>
      <w:r>
        <w:rPr>
          <w:rFonts w:hAnsi="Times New Roman"/>
        </w:rPr>
        <w:t xml:space="preserve"> ‘</w:t>
      </w:r>
      <w:r>
        <w:t>egg yolk</w:t>
      </w:r>
      <w:r>
        <w:rPr>
          <w:rFonts w:hAnsi="Times New Roman"/>
        </w:rPr>
        <w:t>’</w:t>
      </w:r>
      <w:r>
        <w:t>. \s AGL</w:t>
      </w:r>
    </w:p>
    <w:p w14:paraId="4AEC1ADD" w14:textId="77777777" w:rsidR="00C42BF2" w:rsidRDefault="00F80514">
      <w:pPr>
        <w:pStyle w:val="Default"/>
        <w:widowControl w:val="0"/>
        <w:tabs>
          <w:tab w:val="left" w:pos="2880"/>
        </w:tabs>
        <w:ind w:left="2880" w:hanging="2880"/>
      </w:pPr>
      <w:r>
        <w:t>\l Yuwaalayaay</w:t>
      </w:r>
      <w:r>
        <w:tab/>
        <w:t xml:space="preserve">\w gawu \g </w:t>
      </w:r>
      <w:r>
        <w:rPr>
          <w:rFonts w:hAnsi="Times New Roman"/>
        </w:rPr>
        <w:t>‘</w:t>
      </w:r>
      <w:r>
        <w:t>egg; brain; insect</w:t>
      </w:r>
      <w:r>
        <w:rPr>
          <w:rFonts w:hAnsi="Times New Roman"/>
        </w:rPr>
        <w:t xml:space="preserve">’ </w:t>
      </w:r>
      <w:r>
        <w:t xml:space="preserve">\q Also </w:t>
      </w:r>
      <w:r>
        <w:rPr>
          <w:i/>
          <w:iCs/>
        </w:rPr>
        <w:t>gawugalga:</w:t>
      </w:r>
      <w:r>
        <w:rPr>
          <w:rFonts w:hAnsi="Times New Roman"/>
        </w:rPr>
        <w:t xml:space="preserve"> ‘</w:t>
      </w:r>
      <w:r>
        <w:t>swarm of insects</w:t>
      </w:r>
      <w:r>
        <w:rPr>
          <w:rFonts w:hAnsi="Times New Roman"/>
        </w:rPr>
        <w:t>’</w:t>
      </w:r>
      <w:r>
        <w:t>. \s AGL</w:t>
      </w:r>
    </w:p>
    <w:p w14:paraId="5ECF7968" w14:textId="77777777" w:rsidR="00C42BF2" w:rsidRDefault="00F80514">
      <w:pPr>
        <w:pStyle w:val="Default"/>
        <w:widowControl w:val="0"/>
        <w:tabs>
          <w:tab w:val="left" w:pos="2880"/>
        </w:tabs>
        <w:ind w:left="2880" w:hanging="2880"/>
      </w:pPr>
      <w:r>
        <w:t>\l Wiradjuri</w:t>
      </w:r>
      <w:r>
        <w:tab/>
        <w:t xml:space="preserve">\w gabuga: \g </w:t>
      </w:r>
      <w:r>
        <w:rPr>
          <w:rFonts w:hAnsi="Times New Roman"/>
        </w:rPr>
        <w:t>‘</w:t>
      </w:r>
      <w:r>
        <w:t>egg</w:t>
      </w:r>
      <w:r>
        <w:rPr>
          <w:rFonts w:hAnsi="Times New Roman"/>
        </w:rPr>
        <w:t xml:space="preserve">’ </w:t>
      </w:r>
      <w:r>
        <w:t xml:space="preserve">\q McN&amp;H cite as </w:t>
      </w:r>
      <w:r>
        <w:rPr>
          <w:i/>
          <w:iCs/>
        </w:rPr>
        <w:t>gabu:ga</w:t>
      </w:r>
      <w:r>
        <w:t>. \s PA, McN&amp;H</w:t>
      </w:r>
    </w:p>
    <w:p w14:paraId="587184EA" w14:textId="77777777" w:rsidR="00C42BF2" w:rsidRDefault="00F80514">
      <w:pPr>
        <w:pStyle w:val="Default"/>
        <w:widowControl w:val="0"/>
        <w:tabs>
          <w:tab w:val="left" w:pos="2880"/>
        </w:tabs>
        <w:ind w:left="2880" w:hanging="2880"/>
      </w:pPr>
      <w:r>
        <w:t>\l Wangaaybuwan</w:t>
      </w:r>
      <w:r>
        <w:tab/>
        <w:t xml:space="preserve">\w kapuka: \g </w:t>
      </w:r>
      <w:r>
        <w:rPr>
          <w:rFonts w:hAnsi="Times New Roman"/>
        </w:rPr>
        <w:t>‘</w:t>
      </w:r>
      <w:r>
        <w:t>egg</w:t>
      </w:r>
      <w:r>
        <w:rPr>
          <w:rFonts w:hAnsi="Times New Roman"/>
        </w:rPr>
        <w:t xml:space="preserve">’ </w:t>
      </w:r>
      <w:r>
        <w:t>\q With N in inflected forms. \s TD, PA</w:t>
      </w:r>
    </w:p>
    <w:p w14:paraId="1604E1B2" w14:textId="77777777" w:rsidR="00C42BF2" w:rsidRDefault="00F80514">
      <w:pPr>
        <w:pStyle w:val="Default"/>
        <w:widowControl w:val="0"/>
        <w:tabs>
          <w:tab w:val="left" w:pos="2880"/>
        </w:tabs>
        <w:ind w:left="2880" w:hanging="2880"/>
      </w:pPr>
      <w:r>
        <w:t>\l Wayilwan</w:t>
      </w:r>
      <w:r>
        <w:tab/>
        <w:t xml:space="preserve">\w gabu: \g </w:t>
      </w:r>
      <w:r>
        <w:rPr>
          <w:rFonts w:hAnsi="Times New Roman"/>
        </w:rPr>
        <w:t>‘</w:t>
      </w:r>
      <w:r>
        <w:t>egg</w:t>
      </w:r>
      <w:r>
        <w:rPr>
          <w:rFonts w:hAnsi="Times New Roman"/>
        </w:rPr>
        <w:t xml:space="preserve">’ </w:t>
      </w:r>
    </w:p>
    <w:p w14:paraId="54533797" w14:textId="77777777" w:rsidR="00C42BF2" w:rsidRDefault="00F80514">
      <w:pPr>
        <w:pStyle w:val="Default"/>
        <w:widowControl w:val="0"/>
        <w:tabs>
          <w:tab w:val="left" w:pos="2880"/>
        </w:tabs>
        <w:ind w:left="2880" w:hanging="2880"/>
      </w:pPr>
      <w:r>
        <w:t>\l Muruwari</w:t>
      </w:r>
      <w:r>
        <w:tab/>
        <w:t>\w kapu</w:t>
      </w:r>
      <w:r>
        <w:rPr>
          <w:rFonts w:hAnsi="Times New Roman"/>
        </w:rPr>
        <w:t>ñ</w:t>
      </w:r>
      <w:r>
        <w:t>-kapu</w:t>
      </w:r>
      <w:r>
        <w:rPr>
          <w:rFonts w:hAnsi="Times New Roman"/>
        </w:rPr>
        <w:t xml:space="preserve">ñ </w:t>
      </w:r>
      <w:r>
        <w:t xml:space="preserve">\g </w:t>
      </w:r>
      <w:r>
        <w:rPr>
          <w:rFonts w:hAnsi="Times New Roman"/>
        </w:rPr>
        <w:t>‘</w:t>
      </w:r>
      <w:r>
        <w:t>brains; egg</w:t>
      </w:r>
      <w:r>
        <w:rPr>
          <w:rFonts w:hAnsi="Times New Roman"/>
        </w:rPr>
        <w:t xml:space="preserve">’ </w:t>
      </w:r>
      <w:r>
        <w:t>\s LFOates</w:t>
      </w:r>
    </w:p>
    <w:p w14:paraId="1788721A" w14:textId="77777777" w:rsidR="00C42BF2" w:rsidRDefault="00F80514">
      <w:pPr>
        <w:pStyle w:val="Default"/>
        <w:widowControl w:val="0"/>
        <w:tabs>
          <w:tab w:val="left" w:pos="2880"/>
        </w:tabs>
        <w:ind w:left="2880" w:hanging="2880"/>
      </w:pPr>
      <w:r>
        <w:t xml:space="preserve">\l </w:t>
      </w:r>
      <w:r>
        <w:rPr>
          <w:b/>
          <w:bCs/>
        </w:rPr>
        <w:t>pCNSW</w:t>
      </w:r>
      <w:r>
        <w:rPr>
          <w:b/>
          <w:bCs/>
        </w:rPr>
        <w:tab/>
        <w:t>\w *gabuga:</w:t>
      </w:r>
      <w:r>
        <w:t xml:space="preserve"> \g </w:t>
      </w:r>
      <w:r>
        <w:rPr>
          <w:rFonts w:hAnsi="Times New Roman"/>
        </w:rPr>
        <w:t>‘</w:t>
      </w:r>
      <w:r>
        <w:t>egg</w:t>
      </w:r>
      <w:r>
        <w:rPr>
          <w:rFonts w:hAnsi="Times New Roman"/>
        </w:rPr>
        <w:t xml:space="preserve">’ </w:t>
      </w:r>
      <w:r>
        <w:t>\s PA #45</w:t>
      </w:r>
    </w:p>
    <w:p w14:paraId="688E058B" w14:textId="77777777" w:rsidR="00C42BF2" w:rsidRDefault="00F80514">
      <w:pPr>
        <w:pStyle w:val="Default"/>
        <w:widowControl w:val="0"/>
        <w:tabs>
          <w:tab w:val="left" w:pos="2880"/>
        </w:tabs>
        <w:ind w:left="2880" w:hanging="2880"/>
      </w:pPr>
      <w:r>
        <w:t>\l Diyari</w:t>
      </w:r>
      <w:r>
        <w:tab/>
        <w:t xml:space="preserve">\w kapi \g </w:t>
      </w:r>
      <w:r>
        <w:rPr>
          <w:rFonts w:hAnsi="Times New Roman"/>
        </w:rPr>
        <w:t>‘</w:t>
      </w:r>
      <w:r>
        <w:t>egg</w:t>
      </w:r>
      <w:r>
        <w:rPr>
          <w:rFonts w:hAnsi="Times New Roman"/>
        </w:rPr>
        <w:t xml:space="preserve">’ </w:t>
      </w:r>
      <w:r>
        <w:t>\s PA 1981</w:t>
      </w:r>
    </w:p>
    <w:p w14:paraId="2B7784E2" w14:textId="77777777" w:rsidR="00C42BF2" w:rsidRDefault="00F80514">
      <w:pPr>
        <w:pStyle w:val="Default"/>
        <w:widowControl w:val="0"/>
        <w:tabs>
          <w:tab w:val="left" w:pos="2880"/>
        </w:tabs>
        <w:ind w:left="2880" w:hanging="2880"/>
      </w:pPr>
      <w:r>
        <w:t>\l Ngarigu (Southern)</w:t>
      </w:r>
      <w:r>
        <w:tab/>
        <w:t xml:space="preserve">\w gaban \g </w:t>
      </w:r>
      <w:r>
        <w:rPr>
          <w:rFonts w:hAnsi="Times New Roman"/>
        </w:rPr>
        <w:t>‘</w:t>
      </w:r>
      <w:r>
        <w:t>egg</w:t>
      </w:r>
      <w:r>
        <w:rPr>
          <w:rFonts w:hAnsi="Times New Roman"/>
        </w:rPr>
        <w:t xml:space="preserve">’ </w:t>
      </w:r>
      <w:r>
        <w:t>\s LH</w:t>
      </w:r>
    </w:p>
    <w:p w14:paraId="23318E59" w14:textId="77777777" w:rsidR="00C42BF2" w:rsidRDefault="00F80514">
      <w:pPr>
        <w:pStyle w:val="Default"/>
        <w:widowControl w:val="0"/>
        <w:tabs>
          <w:tab w:val="left" w:pos="2880"/>
        </w:tabs>
        <w:ind w:left="2880" w:hanging="2880"/>
      </w:pPr>
      <w:r>
        <w:t>\l Watjarri</w:t>
      </w:r>
      <w:r>
        <w:tab/>
        <w:t xml:space="preserve">\w kapurtu \g </w:t>
      </w:r>
      <w:r>
        <w:rPr>
          <w:rFonts w:hAnsi="Times New Roman"/>
        </w:rPr>
        <w:t>‘</w:t>
      </w:r>
      <w:r>
        <w:t>egg</w:t>
      </w:r>
      <w:r>
        <w:rPr>
          <w:rFonts w:hAnsi="Times New Roman"/>
        </w:rPr>
        <w:t xml:space="preserve">’ </w:t>
      </w:r>
      <w:r>
        <w:t>\s WD</w:t>
      </w:r>
    </w:p>
    <w:p w14:paraId="3F2EA14F" w14:textId="77777777" w:rsidR="00C42BF2" w:rsidRDefault="00F80514">
      <w:pPr>
        <w:pStyle w:val="Default"/>
        <w:widowControl w:val="0"/>
        <w:tabs>
          <w:tab w:val="left" w:pos="2880"/>
        </w:tabs>
        <w:ind w:left="2880" w:hanging="2880"/>
        <w:rPr>
          <w:b/>
          <w:bCs/>
        </w:rPr>
      </w:pPr>
      <w:r>
        <w:t xml:space="preserve">\l </w:t>
      </w:r>
      <w:r>
        <w:rPr>
          <w:b/>
          <w:bCs/>
        </w:rPr>
        <w:t>pPNy</w:t>
      </w:r>
      <w:r>
        <w:rPr>
          <w:b/>
          <w:bCs/>
        </w:rPr>
        <w:tab/>
        <w:t>\w *kapu+</w:t>
      </w:r>
    </w:p>
    <w:p w14:paraId="7AEF1748" w14:textId="77777777" w:rsidR="00C42BF2" w:rsidRDefault="00F80514">
      <w:pPr>
        <w:pStyle w:val="Default"/>
        <w:widowControl w:val="0"/>
        <w:tabs>
          <w:tab w:val="left" w:pos="2880"/>
        </w:tabs>
        <w:ind w:left="2880" w:hanging="2880"/>
      </w:pPr>
      <w:r>
        <w:t>^^^</w:t>
      </w:r>
    </w:p>
    <w:p w14:paraId="415D1F37" w14:textId="77777777" w:rsidR="00C42BF2" w:rsidRDefault="00F80514">
      <w:pPr>
        <w:pStyle w:val="Default"/>
        <w:widowControl w:val="0"/>
        <w:tabs>
          <w:tab w:val="left" w:pos="2880"/>
        </w:tabs>
        <w:ind w:left="2880" w:hanging="2880"/>
      </w:pPr>
      <w:r>
        <w:t>\l Wangkumarra</w:t>
      </w:r>
      <w:r>
        <w:tab/>
        <w:t>\w kapi</w:t>
      </w:r>
      <w:r>
        <w:rPr>
          <w:rFonts w:hAnsi="Times New Roman"/>
        </w:rPr>
        <w:t>ñ</w:t>
      </w:r>
      <w:r>
        <w:t xml:space="preserve">a \g </w:t>
      </w:r>
      <w:r>
        <w:rPr>
          <w:rFonts w:hAnsi="Times New Roman"/>
        </w:rPr>
        <w:t>‘</w:t>
      </w:r>
      <w:r>
        <w:t>egg</w:t>
      </w:r>
      <w:r>
        <w:rPr>
          <w:rFonts w:hAnsi="Times New Roman"/>
        </w:rPr>
        <w:t xml:space="preserve">’ </w:t>
      </w:r>
      <w:r>
        <w:t>\s (GB)</w:t>
      </w:r>
    </w:p>
    <w:p w14:paraId="2C8356C6" w14:textId="77777777" w:rsidR="00C42BF2" w:rsidRDefault="00F80514">
      <w:pPr>
        <w:pStyle w:val="Default"/>
        <w:widowControl w:val="0"/>
        <w:tabs>
          <w:tab w:val="left" w:pos="2880"/>
        </w:tabs>
        <w:ind w:left="2880" w:hanging="2880"/>
      </w:pPr>
      <w:r>
        <w:t>\l Wangkumarra (Garlali)</w:t>
      </w:r>
      <w:r>
        <w:tab/>
        <w:t>\w gapi</w:t>
      </w:r>
      <w:r>
        <w:rPr>
          <w:rFonts w:hAnsi="Times New Roman"/>
        </w:rPr>
        <w:t>ñ</w:t>
      </w:r>
      <w:r>
        <w:t xml:space="preserve">a \g </w:t>
      </w:r>
      <w:r>
        <w:rPr>
          <w:rFonts w:hAnsi="Times New Roman"/>
        </w:rPr>
        <w:t>‘</w:t>
      </w:r>
      <w:r>
        <w:t>egg</w:t>
      </w:r>
      <w:r>
        <w:rPr>
          <w:rFonts w:hAnsi="Times New Roman"/>
        </w:rPr>
        <w:t xml:space="preserve">’ </w:t>
      </w:r>
      <w:r>
        <w:t>\s (M&amp;W)</w:t>
      </w:r>
    </w:p>
    <w:p w14:paraId="45A4C2F2" w14:textId="77777777" w:rsidR="00C42BF2" w:rsidRDefault="00F80514">
      <w:pPr>
        <w:pStyle w:val="Default"/>
        <w:widowControl w:val="0"/>
        <w:tabs>
          <w:tab w:val="left" w:pos="2880"/>
        </w:tabs>
        <w:ind w:left="2880" w:hanging="2880"/>
        <w:rPr>
          <w:color w:val="000080"/>
          <w:u w:color="000080"/>
        </w:rPr>
      </w:pPr>
      <w:r>
        <w:rPr>
          <w:color w:val="000080"/>
          <w:u w:color="000080"/>
        </w:rPr>
        <w:t>***</w:t>
      </w:r>
    </w:p>
    <w:p w14:paraId="5CD78FA9" w14:textId="77777777" w:rsidR="00C42BF2" w:rsidRDefault="00F80514">
      <w:pPr>
        <w:pStyle w:val="Default"/>
        <w:widowControl w:val="0"/>
        <w:tabs>
          <w:tab w:val="left" w:pos="2880"/>
        </w:tabs>
        <w:ind w:left="2880" w:hanging="2880"/>
        <w:rPr>
          <w:color w:val="000080"/>
          <w:u w:color="000080"/>
        </w:rPr>
      </w:pPr>
      <w:r>
        <w:rPr>
          <w:color w:val="000080"/>
          <w:u w:color="000080"/>
        </w:rPr>
        <w:t>\l KLY</w:t>
      </w:r>
      <w:r>
        <w:rPr>
          <w:color w:val="000080"/>
          <w:u w:color="000080"/>
        </w:rPr>
        <w:tab/>
        <w:t xml:space="preserve">\w gabu \g </w:t>
      </w:r>
      <w:r>
        <w:rPr>
          <w:rFonts w:hAnsi="Times New Roman"/>
          <w:color w:val="000080"/>
          <w:u w:color="000080"/>
        </w:rPr>
        <w:t>‘</w:t>
      </w:r>
      <w:r>
        <w:rPr>
          <w:color w:val="000080"/>
          <w:u w:color="000080"/>
        </w:rPr>
        <w:t>intestine of turtle</w:t>
      </w:r>
      <w:r>
        <w:rPr>
          <w:rFonts w:hAnsi="Times New Roman"/>
          <w:color w:val="000080"/>
          <w:u w:color="000080"/>
        </w:rPr>
        <w:t xml:space="preserve">’ </w:t>
      </w:r>
      <w:r>
        <w:rPr>
          <w:color w:val="000080"/>
          <w:u w:color="000080"/>
        </w:rPr>
        <w:t>\s /GNOG</w:t>
      </w:r>
    </w:p>
    <w:p w14:paraId="54AF26C0" w14:textId="77777777" w:rsidR="00C42BF2" w:rsidRDefault="00F80514">
      <w:pPr>
        <w:pStyle w:val="Default"/>
        <w:widowControl w:val="0"/>
        <w:tabs>
          <w:tab w:val="left" w:pos="2880"/>
        </w:tabs>
        <w:ind w:left="2880" w:hanging="2880"/>
        <w:rPr>
          <w:color w:val="000080"/>
          <w:u w:color="000080"/>
        </w:rPr>
      </w:pPr>
      <w:r>
        <w:rPr>
          <w:color w:val="000080"/>
          <w:u w:color="000080"/>
        </w:rPr>
        <w:t>\l Pintupi</w:t>
      </w:r>
      <w:r>
        <w:rPr>
          <w:color w:val="000080"/>
          <w:u w:color="000080"/>
        </w:rPr>
        <w:tab/>
        <w:t xml:space="preserve">\w kapurnpa \g </w:t>
      </w:r>
      <w:r>
        <w:rPr>
          <w:rFonts w:hAnsi="Times New Roman"/>
          <w:color w:val="000080"/>
          <w:u w:color="000080"/>
        </w:rPr>
        <w:t>‘</w:t>
      </w:r>
      <w:r>
        <w:rPr>
          <w:color w:val="000080"/>
          <w:u w:color="000080"/>
        </w:rPr>
        <w:t xml:space="preserve">stomach; concave surface; arch of foot; inside surface </w:t>
      </w:r>
      <w:r>
        <w:rPr>
          <w:color w:val="000080"/>
          <w:u w:color="000080"/>
        </w:rPr>
        <w:lastRenderedPageBreak/>
        <w:t>of a spearthrower</w:t>
      </w:r>
      <w:r>
        <w:rPr>
          <w:rFonts w:hAnsi="Times New Roman"/>
          <w:color w:val="000080"/>
          <w:u w:color="000080"/>
        </w:rPr>
        <w:t xml:space="preserve">’ </w:t>
      </w:r>
      <w:r>
        <w:rPr>
          <w:color w:val="000080"/>
          <w:u w:color="000080"/>
        </w:rPr>
        <w:t xml:space="preserve">\q Also </w:t>
      </w:r>
      <w:r>
        <w:rPr>
          <w:i/>
          <w:iCs/>
          <w:color w:val="000080"/>
          <w:u w:color="000080"/>
        </w:rPr>
        <w:t>kapurarrci</w:t>
      </w:r>
      <w:r>
        <w:rPr>
          <w:rFonts w:hAnsi="Times New Roman"/>
          <w:color w:val="000080"/>
          <w:u w:color="000080"/>
        </w:rPr>
        <w:t xml:space="preserve"> ‘</w:t>
      </w:r>
      <w:r>
        <w:rPr>
          <w:color w:val="000080"/>
          <w:u w:color="000080"/>
        </w:rPr>
        <w:t>kidney</w:t>
      </w:r>
      <w:r>
        <w:rPr>
          <w:rFonts w:hAnsi="Times New Roman"/>
          <w:color w:val="000080"/>
          <w:u w:color="000080"/>
        </w:rPr>
        <w:t>’</w:t>
      </w:r>
      <w:r>
        <w:rPr>
          <w:color w:val="000080"/>
          <w:u w:color="000080"/>
        </w:rPr>
        <w:t xml:space="preserve">, </w:t>
      </w:r>
      <w:r>
        <w:rPr>
          <w:i/>
          <w:iCs/>
          <w:color w:val="000080"/>
          <w:u w:color="000080"/>
        </w:rPr>
        <w:t>kapultu</w:t>
      </w:r>
      <w:r>
        <w:rPr>
          <w:rFonts w:hAnsi="Times New Roman"/>
          <w:color w:val="000080"/>
          <w:u w:color="000080"/>
        </w:rPr>
        <w:t xml:space="preserve"> ‘</w:t>
      </w:r>
      <w:r>
        <w:rPr>
          <w:color w:val="000080"/>
          <w:u w:color="000080"/>
        </w:rPr>
        <w:t>urine, urethra</w:t>
      </w:r>
      <w:r>
        <w:rPr>
          <w:rFonts w:hAnsi="Times New Roman"/>
          <w:color w:val="000080"/>
          <w:u w:color="000080"/>
        </w:rPr>
        <w:t>’</w:t>
      </w:r>
      <w:r>
        <w:rPr>
          <w:color w:val="000080"/>
          <w:u w:color="000080"/>
        </w:rPr>
        <w:t>. \s Hn&amp;Hn/GNOG</w:t>
      </w:r>
    </w:p>
    <w:p w14:paraId="5E6E8437" w14:textId="77777777" w:rsidR="00C42BF2" w:rsidRDefault="00F80514">
      <w:pPr>
        <w:pStyle w:val="Default"/>
        <w:widowControl w:val="0"/>
        <w:tabs>
          <w:tab w:val="left" w:pos="2880"/>
        </w:tabs>
        <w:ind w:left="2880" w:hanging="2880"/>
        <w:rPr>
          <w:color w:val="000080"/>
          <w:u w:color="000080"/>
        </w:rPr>
      </w:pPr>
      <w:r>
        <w:rPr>
          <w:color w:val="000080"/>
          <w:u w:color="000080"/>
        </w:rPr>
        <w:t>\l Payungu</w:t>
      </w:r>
      <w:r>
        <w:rPr>
          <w:color w:val="000080"/>
          <w:u w:color="000080"/>
        </w:rPr>
        <w:tab/>
        <w:t>\w kapurkurtu</w:t>
      </w:r>
      <w:r>
        <w:rPr>
          <w:rFonts w:hAnsi="Times New Roman"/>
          <w:color w:val="000080"/>
          <w:u w:color="000080"/>
        </w:rPr>
        <w:t xml:space="preserve">ñ </w:t>
      </w:r>
      <w:r>
        <w:rPr>
          <w:color w:val="000080"/>
          <w:u w:color="000080"/>
        </w:rPr>
        <w:t xml:space="preserve">\g </w:t>
      </w:r>
      <w:r>
        <w:rPr>
          <w:rFonts w:hAnsi="Times New Roman"/>
          <w:color w:val="000080"/>
          <w:u w:color="000080"/>
        </w:rPr>
        <w:t>‘</w:t>
      </w:r>
      <w:r>
        <w:rPr>
          <w:color w:val="000080"/>
          <w:u w:color="000080"/>
        </w:rPr>
        <w:t>kidney</w:t>
      </w:r>
      <w:r>
        <w:rPr>
          <w:rFonts w:hAnsi="Times New Roman"/>
          <w:color w:val="000080"/>
          <w:u w:color="000080"/>
        </w:rPr>
        <w:t xml:space="preserve">’ </w:t>
      </w:r>
      <w:r>
        <w:rPr>
          <w:color w:val="000080"/>
          <w:u w:color="000080"/>
        </w:rPr>
        <w:t>\s GNOG</w:t>
      </w:r>
    </w:p>
    <w:p w14:paraId="50D32478" w14:textId="77777777" w:rsidR="00C42BF2" w:rsidRDefault="00C42BF2">
      <w:pPr>
        <w:pStyle w:val="Default"/>
        <w:widowControl w:val="0"/>
        <w:tabs>
          <w:tab w:val="left" w:pos="2880"/>
        </w:tabs>
        <w:ind w:left="2880" w:hanging="2880"/>
        <w:rPr>
          <w:color w:val="000080"/>
          <w:u w:color="000080"/>
        </w:rPr>
      </w:pPr>
    </w:p>
    <w:p w14:paraId="4F2AFE69" w14:textId="77777777" w:rsidR="00C42BF2" w:rsidRDefault="00C42BF2">
      <w:pPr>
        <w:pStyle w:val="Default"/>
        <w:widowControl w:val="0"/>
        <w:tabs>
          <w:tab w:val="left" w:pos="2880"/>
        </w:tabs>
        <w:ind w:left="2880" w:hanging="2880"/>
        <w:rPr>
          <w:color w:val="000080"/>
          <w:u w:color="000080"/>
        </w:rPr>
      </w:pPr>
    </w:p>
    <w:p w14:paraId="3F6EF4C9" w14:textId="77777777" w:rsidR="00C42BF2" w:rsidRDefault="00F80514">
      <w:pPr>
        <w:pStyle w:val="Default"/>
        <w:widowControl w:val="0"/>
        <w:tabs>
          <w:tab w:val="left" w:pos="2880"/>
        </w:tabs>
        <w:ind w:left="2880" w:hanging="2880"/>
        <w:rPr>
          <w:b/>
          <w:bCs/>
        </w:rPr>
      </w:pPr>
      <w:r>
        <w:t xml:space="preserve">\e </w:t>
      </w:r>
      <w:r>
        <w:rPr>
          <w:b/>
          <w:bCs/>
        </w:rPr>
        <w:t>*kapul</w:t>
      </w:r>
    </w:p>
    <w:p w14:paraId="1EB1996A" w14:textId="77777777" w:rsidR="00C42BF2" w:rsidRDefault="00F80514">
      <w:pPr>
        <w:pStyle w:val="Default"/>
        <w:widowControl w:val="0"/>
        <w:tabs>
          <w:tab w:val="left" w:pos="2880"/>
        </w:tabs>
        <w:ind w:left="2880" w:hanging="2880"/>
      </w:pPr>
      <w:r>
        <w:t xml:space="preserve">\t </w:t>
      </w:r>
      <w:r>
        <w:rPr>
          <w:rFonts w:hAnsi="Times New Roman"/>
        </w:rPr>
        <w:t>‘</w:t>
      </w:r>
      <w:r>
        <w:t>python (sp.)</w:t>
      </w:r>
      <w:r>
        <w:rPr>
          <w:rFonts w:hAnsi="Times New Roman"/>
        </w:rPr>
        <w:t>’</w:t>
      </w:r>
    </w:p>
    <w:p w14:paraId="1E573B8C" w14:textId="77777777" w:rsidR="00C42BF2" w:rsidRDefault="00F80514">
      <w:pPr>
        <w:pStyle w:val="Default"/>
        <w:widowControl w:val="0"/>
        <w:tabs>
          <w:tab w:val="left" w:pos="2880"/>
        </w:tabs>
        <w:ind w:left="2880" w:hanging="2880"/>
      </w:pPr>
      <w:r>
        <w:t>\b n</w:t>
      </w:r>
    </w:p>
    <w:p w14:paraId="13941AA4" w14:textId="77777777" w:rsidR="00C42BF2" w:rsidRDefault="00F80514">
      <w:pPr>
        <w:pStyle w:val="Default"/>
        <w:widowControl w:val="0"/>
        <w:tabs>
          <w:tab w:val="left" w:pos="2880"/>
        </w:tabs>
        <w:ind w:left="2880" w:hanging="2880"/>
      </w:pPr>
      <w:r>
        <w:t>\c Z</w:t>
      </w:r>
    </w:p>
    <w:p w14:paraId="33CEC292" w14:textId="77777777" w:rsidR="00C42BF2" w:rsidRDefault="00F80514">
      <w:pPr>
        <w:pStyle w:val="Default"/>
        <w:widowControl w:val="0"/>
        <w:tabs>
          <w:tab w:val="left" w:pos="2880"/>
        </w:tabs>
        <w:ind w:left="2880" w:hanging="2880"/>
      </w:pPr>
      <w:r>
        <w:t>\l GYim</w:t>
      </w:r>
      <w:r>
        <w:tab/>
        <w:t xml:space="preserve">\w gabul \g </w:t>
      </w:r>
      <w:r>
        <w:rPr>
          <w:rFonts w:hAnsi="Times New Roman"/>
        </w:rPr>
        <w:t>‘</w:t>
      </w:r>
      <w:r>
        <w:t>carpet snake</w:t>
      </w:r>
      <w:r>
        <w:rPr>
          <w:rFonts w:hAnsi="Times New Roman"/>
        </w:rPr>
        <w:t xml:space="preserve">’ </w:t>
      </w:r>
      <w:r>
        <w:t>\s JHav</w:t>
      </w:r>
    </w:p>
    <w:p w14:paraId="1E0B2F56" w14:textId="77777777" w:rsidR="00C42BF2" w:rsidRDefault="00F80514">
      <w:pPr>
        <w:pStyle w:val="Default"/>
        <w:widowControl w:val="0"/>
        <w:tabs>
          <w:tab w:val="left" w:pos="2880"/>
        </w:tabs>
        <w:ind w:left="2880" w:hanging="2880"/>
      </w:pPr>
      <w:r>
        <w:t>\l KYalanji</w:t>
      </w:r>
      <w:r>
        <w:tab/>
        <w:t xml:space="preserve">\w kabul \g </w:t>
      </w:r>
      <w:r>
        <w:rPr>
          <w:rFonts w:hAnsi="Times New Roman"/>
        </w:rPr>
        <w:t>‘</w:t>
      </w:r>
      <w:r>
        <w:t>rock python</w:t>
      </w:r>
      <w:r>
        <w:rPr>
          <w:rFonts w:hAnsi="Times New Roman"/>
        </w:rPr>
        <w:t xml:space="preserve">’ </w:t>
      </w:r>
      <w:r>
        <w:t>\s Oates&amp;Oates,Hr&amp;Hr</w:t>
      </w:r>
    </w:p>
    <w:p w14:paraId="2E23B6FB" w14:textId="77777777" w:rsidR="00C42BF2" w:rsidRDefault="00F80514">
      <w:pPr>
        <w:pStyle w:val="Default"/>
        <w:widowControl w:val="0"/>
        <w:tabs>
          <w:tab w:val="left" w:pos="2880"/>
        </w:tabs>
        <w:ind w:left="2880" w:hanging="2880"/>
        <w:rPr>
          <w:color w:val="003300"/>
          <w:u w:color="003300"/>
        </w:rPr>
      </w:pPr>
      <w:r>
        <w:rPr>
          <w:color w:val="003300"/>
          <w:u w:color="003300"/>
        </w:rPr>
        <w:t>\l Mbabaram</w:t>
      </w:r>
      <w:r>
        <w:rPr>
          <w:color w:val="003300"/>
          <w:u w:color="003300"/>
        </w:rPr>
        <w:tab/>
        <w:t xml:space="preserve">\w bul \g </w:t>
      </w:r>
      <w:r>
        <w:rPr>
          <w:rFonts w:hAnsi="Times New Roman"/>
          <w:color w:val="003300"/>
          <w:u w:color="003300"/>
        </w:rPr>
        <w:t>‘</w:t>
      </w:r>
      <w:r>
        <w:rPr>
          <w:color w:val="003300"/>
          <w:u w:color="003300"/>
        </w:rPr>
        <w:t>carpet snake</w:t>
      </w:r>
      <w:r>
        <w:rPr>
          <w:rFonts w:hAnsi="Times New Roman"/>
          <w:color w:val="003300"/>
          <w:u w:color="003300"/>
        </w:rPr>
        <w:t xml:space="preserve">’ </w:t>
      </w:r>
      <w:r>
        <w:rPr>
          <w:color w:val="003300"/>
          <w:u w:color="003300"/>
        </w:rPr>
        <w:t>\s RMWD</w:t>
      </w:r>
    </w:p>
    <w:p w14:paraId="2B2F92A0" w14:textId="77777777" w:rsidR="00C42BF2" w:rsidRDefault="00F80514">
      <w:pPr>
        <w:pStyle w:val="Default"/>
        <w:widowControl w:val="0"/>
        <w:tabs>
          <w:tab w:val="left" w:pos="2880"/>
        </w:tabs>
        <w:ind w:left="2880" w:hanging="2880"/>
      </w:pPr>
      <w:r>
        <w:t>\l Bidyara</w:t>
      </w:r>
      <w:r>
        <w:tab/>
        <w:t xml:space="preserve">\w gabul \g </w:t>
      </w:r>
      <w:r>
        <w:rPr>
          <w:rFonts w:hAnsi="Times New Roman"/>
        </w:rPr>
        <w:t>‘</w:t>
      </w:r>
      <w:r>
        <w:t>carpet snake</w:t>
      </w:r>
      <w:r>
        <w:rPr>
          <w:rFonts w:hAnsi="Times New Roman"/>
        </w:rPr>
        <w:t xml:space="preserve">’ </w:t>
      </w:r>
      <w:r>
        <w:t>\s GB</w:t>
      </w:r>
    </w:p>
    <w:p w14:paraId="5B18DCFD" w14:textId="77777777" w:rsidR="00C42BF2" w:rsidRDefault="00F80514">
      <w:pPr>
        <w:pStyle w:val="Default"/>
        <w:widowControl w:val="0"/>
        <w:tabs>
          <w:tab w:val="left" w:pos="2880"/>
        </w:tabs>
        <w:ind w:left="2880" w:hanging="2880"/>
      </w:pPr>
      <w:r>
        <w:t>\l GBadhun</w:t>
      </w:r>
      <w:r>
        <w:tab/>
        <w:t xml:space="preserve">\w gabul \g </w:t>
      </w:r>
      <w:r>
        <w:rPr>
          <w:rFonts w:hAnsi="Times New Roman"/>
        </w:rPr>
        <w:t>‘</w:t>
      </w:r>
      <w:r>
        <w:t>carpet snake</w:t>
      </w:r>
      <w:r>
        <w:rPr>
          <w:rFonts w:hAnsi="Times New Roman"/>
        </w:rPr>
        <w:t xml:space="preserve">’ </w:t>
      </w:r>
      <w:r>
        <w:t>\s PS</w:t>
      </w:r>
    </w:p>
    <w:p w14:paraId="63E2C015" w14:textId="77777777" w:rsidR="00C42BF2" w:rsidRDefault="00F80514">
      <w:pPr>
        <w:pStyle w:val="Default"/>
        <w:widowControl w:val="0"/>
        <w:tabs>
          <w:tab w:val="left" w:pos="2880"/>
        </w:tabs>
        <w:ind w:left="2880" w:hanging="2880"/>
      </w:pPr>
      <w:r>
        <w:t>\l Biri</w:t>
      </w:r>
      <w:r>
        <w:tab/>
        <w:t xml:space="preserve">\w gabul \g </w:t>
      </w:r>
      <w:r>
        <w:rPr>
          <w:rFonts w:hAnsi="Times New Roman"/>
        </w:rPr>
        <w:t>‘</w:t>
      </w:r>
      <w:r>
        <w:t>carpet snake</w:t>
      </w:r>
      <w:r>
        <w:rPr>
          <w:rFonts w:hAnsi="Times New Roman"/>
        </w:rPr>
        <w:t xml:space="preserve">’ </w:t>
      </w:r>
      <w:r>
        <w:t>\q Gangulu, Wiri, Biri, Yetimarala, and Yilba dialects. \s AT</w:t>
      </w:r>
    </w:p>
    <w:p w14:paraId="0CEFCE3B" w14:textId="77777777" w:rsidR="00C42BF2" w:rsidRDefault="00F80514">
      <w:pPr>
        <w:pStyle w:val="Default"/>
        <w:widowControl w:val="0"/>
        <w:tabs>
          <w:tab w:val="left" w:pos="2880"/>
        </w:tabs>
        <w:ind w:left="2880" w:hanging="2880"/>
      </w:pPr>
      <w:r>
        <w:t>\l Yiningayi</w:t>
      </w:r>
      <w:r>
        <w:tab/>
        <w:t xml:space="preserve">\w kabul \g </w:t>
      </w:r>
      <w:r>
        <w:rPr>
          <w:rFonts w:hAnsi="Times New Roman"/>
        </w:rPr>
        <w:t>‘</w:t>
      </w:r>
      <w:r>
        <w:t>snake</w:t>
      </w:r>
      <w:r>
        <w:rPr>
          <w:rFonts w:hAnsi="Times New Roman"/>
        </w:rPr>
        <w:t xml:space="preserve">’ </w:t>
      </w:r>
      <w:r>
        <w:t>\q Prob. carpet snake. \s GB</w:t>
      </w:r>
    </w:p>
    <w:p w14:paraId="66C776C9" w14:textId="77777777" w:rsidR="00C42BF2" w:rsidRDefault="00F80514">
      <w:pPr>
        <w:pStyle w:val="Default"/>
        <w:widowControl w:val="0"/>
        <w:tabs>
          <w:tab w:val="left" w:pos="2880"/>
        </w:tabs>
        <w:ind w:left="2880" w:hanging="2880"/>
      </w:pPr>
      <w:r>
        <w:t>\l Margany</w:t>
      </w:r>
      <w:r>
        <w:tab/>
        <w:t xml:space="preserve">\w gabul \g </w:t>
      </w:r>
      <w:r>
        <w:rPr>
          <w:rFonts w:hAnsi="Times New Roman"/>
        </w:rPr>
        <w:t>‘</w:t>
      </w:r>
      <w:r>
        <w:t>carper snake</w:t>
      </w:r>
      <w:r>
        <w:rPr>
          <w:rFonts w:hAnsi="Times New Roman"/>
        </w:rPr>
        <w:t xml:space="preserve">’ </w:t>
      </w:r>
      <w:r>
        <w:t>\s GB</w:t>
      </w:r>
    </w:p>
    <w:p w14:paraId="0D24F68F" w14:textId="77777777" w:rsidR="00C42BF2" w:rsidRDefault="00F80514">
      <w:pPr>
        <w:pStyle w:val="Default"/>
        <w:widowControl w:val="0"/>
        <w:tabs>
          <w:tab w:val="left" w:pos="2880"/>
        </w:tabs>
        <w:ind w:left="2880" w:hanging="2880"/>
      </w:pPr>
      <w:r>
        <w:t>\l Gunya</w:t>
      </w:r>
      <w:r>
        <w:tab/>
        <w:t xml:space="preserve">\w gabul \g </w:t>
      </w:r>
      <w:r>
        <w:rPr>
          <w:rFonts w:hAnsi="Times New Roman"/>
        </w:rPr>
        <w:t>‘</w:t>
      </w:r>
      <w:r>
        <w:t>carpet snake</w:t>
      </w:r>
      <w:r>
        <w:rPr>
          <w:rFonts w:hAnsi="Times New Roman"/>
        </w:rPr>
        <w:t xml:space="preserve">’ </w:t>
      </w:r>
      <w:r>
        <w:t>\s GB</w:t>
      </w:r>
    </w:p>
    <w:p w14:paraId="5E1370E3" w14:textId="77777777" w:rsidR="00C42BF2" w:rsidRDefault="00F80514">
      <w:pPr>
        <w:pStyle w:val="Default"/>
        <w:widowControl w:val="0"/>
        <w:tabs>
          <w:tab w:val="left" w:pos="2880"/>
        </w:tabs>
        <w:ind w:left="2880" w:hanging="2880"/>
        <w:rPr>
          <w:b/>
          <w:bCs/>
        </w:rPr>
      </w:pPr>
      <w:r>
        <w:t xml:space="preserve">\l </w:t>
      </w:r>
      <w:r>
        <w:rPr>
          <w:b/>
          <w:bCs/>
        </w:rPr>
        <w:t>pPM</w:t>
      </w:r>
      <w:r>
        <w:rPr>
          <w:b/>
          <w:bCs/>
        </w:rPr>
        <w:tab/>
        <w:t>\w *kapul</w:t>
      </w:r>
    </w:p>
    <w:p w14:paraId="0D15FB55" w14:textId="34F43E4E" w:rsidR="00D27934" w:rsidRDefault="00D27934">
      <w:pPr>
        <w:pStyle w:val="Default"/>
        <w:widowControl w:val="0"/>
        <w:tabs>
          <w:tab w:val="left" w:pos="2880"/>
        </w:tabs>
        <w:ind w:left="2880" w:hanging="2880"/>
      </w:pPr>
      <w:r>
        <w:t>\l Jirrbal</w:t>
      </w:r>
      <w:r>
        <w:tab/>
        <w:t xml:space="preserve">\w gabul \g </w:t>
      </w:r>
      <w:r>
        <w:t>‘</w:t>
      </w:r>
      <w:r>
        <w:t>forest carpet snake</w:t>
      </w:r>
      <w:r>
        <w:t>’</w:t>
      </w:r>
      <w:r>
        <w:t xml:space="preserve"> \s Feminine: </w:t>
      </w:r>
      <w:r>
        <w:rPr>
          <w:i/>
        </w:rPr>
        <w:t>balan</w:t>
      </w:r>
      <w:r>
        <w:t>. \s RMWD 1972</w:t>
      </w:r>
    </w:p>
    <w:p w14:paraId="248C49B4" w14:textId="698C5AEC" w:rsidR="00D27934" w:rsidRPr="00D27934" w:rsidRDefault="00AA4B5D">
      <w:pPr>
        <w:pStyle w:val="Default"/>
        <w:widowControl w:val="0"/>
        <w:tabs>
          <w:tab w:val="left" w:pos="2880"/>
        </w:tabs>
        <w:ind w:left="2880" w:hanging="2880"/>
      </w:pPr>
      <w:r>
        <w:t xml:space="preserve">\l </w:t>
      </w:r>
      <w:r w:rsidR="00D27934">
        <w:t>Ngajan</w:t>
      </w:r>
      <w:r>
        <w:tab/>
        <w:t xml:space="preserve">\w gabu: \g </w:t>
      </w:r>
      <w:r>
        <w:t>‘</w:t>
      </w:r>
      <w:r>
        <w:t>carpet snake</w:t>
      </w:r>
      <w:r>
        <w:t>’</w:t>
      </w:r>
      <w:r>
        <w:t xml:space="preserve"> RMWD 1977: 74</w:t>
      </w:r>
    </w:p>
    <w:p w14:paraId="2ADEA35C" w14:textId="77777777" w:rsidR="00C42BF2" w:rsidRDefault="00F80514">
      <w:pPr>
        <w:pStyle w:val="Default"/>
        <w:widowControl w:val="0"/>
        <w:tabs>
          <w:tab w:val="left" w:pos="2880"/>
        </w:tabs>
        <w:ind w:left="2880" w:hanging="2880"/>
      </w:pPr>
      <w:r>
        <w:t>\l Warrgamay</w:t>
      </w:r>
      <w:r>
        <w:tab/>
        <w:t xml:space="preserve">\w gabul \g </w:t>
      </w:r>
      <w:r>
        <w:rPr>
          <w:rFonts w:hAnsi="Times New Roman"/>
        </w:rPr>
        <w:t>‘</w:t>
      </w:r>
      <w:r>
        <w:t>forest carpet snake</w:t>
      </w:r>
      <w:r>
        <w:rPr>
          <w:rFonts w:hAnsi="Times New Roman"/>
        </w:rPr>
        <w:t xml:space="preserve">’ </w:t>
      </w:r>
      <w:r>
        <w:t xml:space="preserve">\q Syn. </w:t>
      </w:r>
      <w:r>
        <w:rPr>
          <w:i/>
          <w:iCs/>
        </w:rPr>
        <w:t>yirrawuru</w:t>
      </w:r>
      <w:r>
        <w:t xml:space="preserve"> &amp; </w:t>
      </w:r>
      <w:r>
        <w:rPr>
          <w:i/>
          <w:iCs/>
        </w:rPr>
        <w:t>gumbi</w:t>
      </w:r>
      <w:r>
        <w:rPr>
          <w:rFonts w:hAnsi="Times New Roman"/>
        </w:rPr>
        <w:t xml:space="preserve"> ‘</w:t>
      </w:r>
      <w:r>
        <w:t>forest carpet snake</w:t>
      </w:r>
      <w:r>
        <w:rPr>
          <w:rFonts w:hAnsi="Times New Roman"/>
        </w:rPr>
        <w:t>’</w:t>
      </w:r>
      <w:r>
        <w:t>. \s RMWD</w:t>
      </w:r>
    </w:p>
    <w:p w14:paraId="3A2DD3AB" w14:textId="77777777" w:rsidR="00C42BF2" w:rsidRDefault="00F80514">
      <w:pPr>
        <w:pStyle w:val="Default"/>
        <w:widowControl w:val="0"/>
        <w:tabs>
          <w:tab w:val="left" w:pos="2880"/>
        </w:tabs>
        <w:ind w:left="2880" w:hanging="2880"/>
      </w:pPr>
      <w:r>
        <w:t>\l Nyawaygi</w:t>
      </w:r>
      <w:r>
        <w:tab/>
        <w:t xml:space="preserve">\w gabul \g </w:t>
      </w:r>
      <w:r>
        <w:rPr>
          <w:rFonts w:hAnsi="Times New Roman"/>
        </w:rPr>
        <w:t>‘</w:t>
      </w:r>
      <w:r>
        <w:t>big carpet snake</w:t>
      </w:r>
      <w:r>
        <w:rPr>
          <w:rFonts w:hAnsi="Times New Roman"/>
        </w:rPr>
        <w:t xml:space="preserve">’ </w:t>
      </w:r>
      <w:r>
        <w:t>\s RMWD</w:t>
      </w:r>
    </w:p>
    <w:p w14:paraId="0B1E1965" w14:textId="77777777" w:rsidR="00C42BF2" w:rsidRDefault="00F80514">
      <w:pPr>
        <w:pStyle w:val="Default"/>
        <w:widowControl w:val="0"/>
        <w:tabs>
          <w:tab w:val="left" w:pos="2880"/>
        </w:tabs>
        <w:ind w:left="2880" w:hanging="2880"/>
      </w:pPr>
      <w:r>
        <w:t>\l Yugambeh</w:t>
      </w:r>
      <w:r>
        <w:tab/>
        <w:t xml:space="preserve">\w kabul </w:t>
      </w:r>
      <w:r>
        <w:rPr>
          <w:rFonts w:hAnsi="Times New Roman"/>
        </w:rPr>
        <w:t>‘</w:t>
      </w:r>
      <w:r>
        <w:t>carpet snake</w:t>
      </w:r>
      <w:r>
        <w:rPr>
          <w:rFonts w:hAnsi="Times New Roman"/>
        </w:rPr>
        <w:t xml:space="preserve">’ </w:t>
      </w:r>
      <w:r>
        <w:t xml:space="preserve">\q </w:t>
      </w:r>
      <w:r>
        <w:rPr>
          <w:i/>
          <w:iCs/>
        </w:rPr>
        <w:t>Python spilotes</w:t>
      </w:r>
      <w:r>
        <w:t>. \s MS</w:t>
      </w:r>
    </w:p>
    <w:p w14:paraId="1CC0FC1A" w14:textId="77777777" w:rsidR="00C42BF2" w:rsidRDefault="00F80514">
      <w:pPr>
        <w:pStyle w:val="Default"/>
        <w:widowControl w:val="0"/>
        <w:tabs>
          <w:tab w:val="left" w:pos="2880"/>
        </w:tabs>
        <w:ind w:left="2880" w:hanging="2880"/>
      </w:pPr>
      <w:r>
        <w:t>\l Coastal Bundjalung</w:t>
      </w:r>
      <w:r>
        <w:tab/>
        <w:t xml:space="preserve">\w gabul \g </w:t>
      </w:r>
      <w:r>
        <w:rPr>
          <w:rFonts w:hAnsi="Times New Roman"/>
        </w:rPr>
        <w:t>‘</w:t>
      </w:r>
      <w:r>
        <w:t>carpet snake</w:t>
      </w:r>
      <w:r>
        <w:rPr>
          <w:rFonts w:hAnsi="Times New Roman"/>
        </w:rPr>
        <w:t xml:space="preserve">’ </w:t>
      </w:r>
      <w:r>
        <w:t>\s MS</w:t>
      </w:r>
    </w:p>
    <w:p w14:paraId="32944511" w14:textId="77777777" w:rsidR="00C42BF2" w:rsidRDefault="00F80514">
      <w:pPr>
        <w:pStyle w:val="Default"/>
        <w:widowControl w:val="0"/>
        <w:tabs>
          <w:tab w:val="left" w:pos="2880"/>
        </w:tabs>
        <w:ind w:left="2880" w:hanging="2880"/>
      </w:pPr>
      <w:r>
        <w:t>***</w:t>
      </w:r>
    </w:p>
    <w:p w14:paraId="7D2A6BEC" w14:textId="77777777" w:rsidR="00C42BF2" w:rsidRDefault="00F80514">
      <w:pPr>
        <w:pStyle w:val="Default"/>
        <w:widowControl w:val="0"/>
        <w:tabs>
          <w:tab w:val="left" w:pos="2880"/>
        </w:tabs>
        <w:ind w:left="2880" w:hanging="2880"/>
      </w:pPr>
      <w:r>
        <w:t>\l YYoront</w:t>
      </w:r>
      <w:r>
        <w:tab/>
        <w:t xml:space="preserve">\w kapl; pam- \g </w:t>
      </w:r>
      <w:r>
        <w:rPr>
          <w:rFonts w:hAnsi="Times New Roman"/>
        </w:rPr>
        <w:t>‘</w:t>
      </w:r>
      <w:r>
        <w:t>mild, quiet: not cheeky, not poisonous</w:t>
      </w:r>
      <w:r>
        <w:rPr>
          <w:rFonts w:hAnsi="Times New Roman"/>
        </w:rPr>
        <w:t xml:space="preserve">’ </w:t>
      </w:r>
      <w:r>
        <w:t>\q Cognation questionable.</w:t>
      </w:r>
    </w:p>
    <w:p w14:paraId="5F7B3943" w14:textId="77777777" w:rsidR="00C42BF2" w:rsidRDefault="00C42BF2">
      <w:pPr>
        <w:pStyle w:val="Default"/>
        <w:widowControl w:val="0"/>
        <w:tabs>
          <w:tab w:val="left" w:pos="2880"/>
        </w:tabs>
        <w:ind w:left="2880" w:hanging="2880"/>
      </w:pPr>
    </w:p>
    <w:p w14:paraId="1550BB59" w14:textId="77777777" w:rsidR="00C42BF2" w:rsidRDefault="00C42BF2">
      <w:pPr>
        <w:pStyle w:val="Default"/>
        <w:widowControl w:val="0"/>
        <w:tabs>
          <w:tab w:val="left" w:pos="2880"/>
        </w:tabs>
        <w:ind w:left="2880" w:hanging="2880"/>
      </w:pPr>
    </w:p>
    <w:p w14:paraId="55301069" w14:textId="77777777" w:rsidR="00C42BF2" w:rsidRDefault="00F80514">
      <w:pPr>
        <w:pStyle w:val="Default"/>
        <w:widowControl w:val="0"/>
        <w:tabs>
          <w:tab w:val="left" w:pos="2880"/>
        </w:tabs>
        <w:ind w:left="2880" w:hanging="2880"/>
        <w:rPr>
          <w:b/>
          <w:bCs/>
        </w:rPr>
      </w:pPr>
      <w:r>
        <w:t xml:space="preserve">\e </w:t>
      </w:r>
      <w:r>
        <w:rPr>
          <w:b/>
          <w:bCs/>
        </w:rPr>
        <w:t>*kara</w:t>
      </w:r>
    </w:p>
    <w:p w14:paraId="2FF26622" w14:textId="77777777" w:rsidR="00C42BF2" w:rsidRDefault="00F80514">
      <w:pPr>
        <w:pStyle w:val="Default"/>
        <w:widowControl w:val="0"/>
        <w:tabs>
          <w:tab w:val="left" w:pos="2880"/>
        </w:tabs>
        <w:ind w:left="2880" w:hanging="2880"/>
      </w:pPr>
      <w:r>
        <w:t xml:space="preserve">\t </w:t>
      </w:r>
      <w:r>
        <w:rPr>
          <w:rFonts w:hAnsi="Times New Roman"/>
        </w:rPr>
        <w:t>‘</w:t>
      </w:r>
      <w:r>
        <w:t>spear</w:t>
      </w:r>
      <w:r>
        <w:rPr>
          <w:rFonts w:hAnsi="Times New Roman"/>
        </w:rPr>
        <w:t>’</w:t>
      </w:r>
    </w:p>
    <w:p w14:paraId="014505F7" w14:textId="77777777" w:rsidR="00C42BF2" w:rsidRDefault="00F80514">
      <w:pPr>
        <w:pStyle w:val="Default"/>
        <w:widowControl w:val="0"/>
        <w:tabs>
          <w:tab w:val="left" w:pos="2880"/>
        </w:tabs>
        <w:ind w:left="2880" w:hanging="2880"/>
      </w:pPr>
      <w:r>
        <w:t>\b n</w:t>
      </w:r>
    </w:p>
    <w:p w14:paraId="50027F84" w14:textId="77777777" w:rsidR="00C42BF2" w:rsidRDefault="00F80514">
      <w:pPr>
        <w:pStyle w:val="Default"/>
        <w:widowControl w:val="0"/>
        <w:tabs>
          <w:tab w:val="left" w:pos="2880"/>
        </w:tabs>
        <w:ind w:left="2880" w:hanging="2880"/>
      </w:pPr>
      <w:r>
        <w:t>\c T</w:t>
      </w:r>
    </w:p>
    <w:p w14:paraId="0AE2B9EF" w14:textId="77777777" w:rsidR="00C42BF2" w:rsidRDefault="00F80514">
      <w:pPr>
        <w:pStyle w:val="Default"/>
        <w:widowControl w:val="0"/>
        <w:tabs>
          <w:tab w:val="left" w:pos="2880"/>
        </w:tabs>
        <w:ind w:left="2880" w:hanging="2880"/>
      </w:pPr>
      <w:r>
        <w:t>\x See also *kalka.</w:t>
      </w:r>
    </w:p>
    <w:p w14:paraId="3703AFA3" w14:textId="77777777" w:rsidR="00C42BF2" w:rsidRDefault="00F80514">
      <w:pPr>
        <w:pStyle w:val="Default"/>
        <w:widowControl w:val="0"/>
        <w:tabs>
          <w:tab w:val="left" w:pos="2880"/>
        </w:tabs>
        <w:ind w:left="2880" w:hanging="2880"/>
      </w:pPr>
      <w:r>
        <w:t>\l Walmajarri</w:t>
      </w:r>
      <w:r>
        <w:tab/>
        <w:t xml:space="preserve">\w karu \g </w:t>
      </w:r>
      <w:r>
        <w:rPr>
          <w:rFonts w:hAnsi="Times New Roman"/>
        </w:rPr>
        <w:t>‘</w:t>
      </w:r>
      <w:r>
        <w:t>fighting spear</w:t>
      </w:r>
      <w:r>
        <w:rPr>
          <w:rFonts w:hAnsi="Times New Roman"/>
        </w:rPr>
        <w:t xml:space="preserve">’ </w:t>
      </w:r>
      <w:r>
        <w:t>\s JHd</w:t>
      </w:r>
    </w:p>
    <w:p w14:paraId="2375C154" w14:textId="77777777" w:rsidR="00C42BF2" w:rsidRDefault="00F80514">
      <w:pPr>
        <w:pStyle w:val="Default"/>
        <w:widowControl w:val="0"/>
        <w:tabs>
          <w:tab w:val="left" w:pos="2880"/>
        </w:tabs>
        <w:ind w:left="2880" w:hanging="2880"/>
      </w:pPr>
      <w:r>
        <w:t>\l Dhuwal</w:t>
      </w:r>
      <w:r>
        <w:tab/>
        <w:t xml:space="preserve">\w gara \g </w:t>
      </w:r>
      <w:r>
        <w:rPr>
          <w:rFonts w:hAnsi="Times New Roman"/>
        </w:rPr>
        <w:t>‘</w:t>
      </w:r>
      <w:r>
        <w:t>spear</w:t>
      </w:r>
      <w:r>
        <w:rPr>
          <w:rFonts w:hAnsi="Times New Roman"/>
        </w:rPr>
        <w:t xml:space="preserve">’ </w:t>
      </w:r>
      <w:r>
        <w:t>\s JHeath</w:t>
      </w:r>
    </w:p>
    <w:p w14:paraId="7786876F" w14:textId="77777777" w:rsidR="00C42BF2" w:rsidRDefault="00F80514">
      <w:pPr>
        <w:pStyle w:val="Default"/>
        <w:widowControl w:val="0"/>
        <w:tabs>
          <w:tab w:val="left" w:pos="2880"/>
        </w:tabs>
        <w:ind w:left="2880" w:hanging="2880"/>
      </w:pPr>
      <w:r>
        <w:t>\l Djambarrpuyngu</w:t>
      </w:r>
      <w:r>
        <w:tab/>
        <w:t xml:space="preserve">\w gara \g </w:t>
      </w:r>
      <w:r>
        <w:rPr>
          <w:rFonts w:hAnsi="Times New Roman"/>
        </w:rPr>
        <w:t>‘</w:t>
      </w:r>
      <w:r>
        <w:t>spear (generic)</w:t>
      </w:r>
      <w:r>
        <w:rPr>
          <w:rFonts w:hAnsi="Times New Roman"/>
        </w:rPr>
        <w:t xml:space="preserve">’ </w:t>
      </w:r>
      <w:r>
        <w:t>\s GWVW</w:t>
      </w:r>
    </w:p>
    <w:p w14:paraId="7F0697F2" w14:textId="77777777" w:rsidR="00C42BF2" w:rsidRDefault="00C42BF2">
      <w:pPr>
        <w:pStyle w:val="Default"/>
        <w:widowControl w:val="0"/>
        <w:tabs>
          <w:tab w:val="left" w:pos="2880"/>
        </w:tabs>
        <w:ind w:left="2880" w:hanging="2880"/>
      </w:pPr>
    </w:p>
    <w:p w14:paraId="3B000B09" w14:textId="77777777" w:rsidR="00C42BF2" w:rsidRDefault="00C42BF2">
      <w:pPr>
        <w:pStyle w:val="Default"/>
        <w:widowControl w:val="0"/>
        <w:tabs>
          <w:tab w:val="left" w:pos="2880"/>
        </w:tabs>
        <w:ind w:left="2880" w:hanging="2880"/>
      </w:pPr>
    </w:p>
    <w:p w14:paraId="0BB4364F" w14:textId="77777777" w:rsidR="00C42BF2" w:rsidRDefault="00F80514">
      <w:pPr>
        <w:pStyle w:val="Default"/>
        <w:widowControl w:val="0"/>
        <w:tabs>
          <w:tab w:val="left" w:pos="2880"/>
        </w:tabs>
        <w:ind w:left="2880" w:hanging="2880"/>
        <w:rPr>
          <w:b/>
          <w:bCs/>
        </w:rPr>
      </w:pPr>
      <w:r>
        <w:t xml:space="preserve">\e </w:t>
      </w:r>
      <w:r>
        <w:rPr>
          <w:b/>
          <w:bCs/>
        </w:rPr>
        <w:t>*kari</w:t>
      </w:r>
    </w:p>
    <w:p w14:paraId="1B94269B" w14:textId="77777777" w:rsidR="00C42BF2" w:rsidRDefault="00F80514">
      <w:pPr>
        <w:pStyle w:val="Default"/>
        <w:widowControl w:val="0"/>
        <w:tabs>
          <w:tab w:val="left" w:pos="2880"/>
        </w:tabs>
        <w:ind w:left="2880" w:hanging="2880"/>
      </w:pPr>
      <w:r>
        <w:t xml:space="preserve">\t </w:t>
      </w:r>
      <w:r>
        <w:rPr>
          <w:rFonts w:hAnsi="Times New Roman"/>
        </w:rPr>
        <w:t>‘</w:t>
      </w:r>
      <w:r>
        <w:t>not</w:t>
      </w:r>
      <w:r>
        <w:rPr>
          <w:rFonts w:hAnsi="Times New Roman"/>
        </w:rPr>
        <w:t>’</w:t>
      </w:r>
    </w:p>
    <w:p w14:paraId="1D99BABD" w14:textId="77777777" w:rsidR="00C42BF2" w:rsidRDefault="00F80514">
      <w:pPr>
        <w:pStyle w:val="Default"/>
        <w:widowControl w:val="0"/>
        <w:tabs>
          <w:tab w:val="left" w:pos="2880"/>
        </w:tabs>
        <w:ind w:left="2880" w:hanging="2880"/>
      </w:pPr>
      <w:r>
        <w:t>\b particle</w:t>
      </w:r>
    </w:p>
    <w:p w14:paraId="2D9DA181" w14:textId="77777777" w:rsidR="00C42BF2" w:rsidRDefault="00F80514">
      <w:pPr>
        <w:pStyle w:val="Default"/>
        <w:widowControl w:val="0"/>
        <w:tabs>
          <w:tab w:val="left" w:pos="2880"/>
        </w:tabs>
        <w:ind w:left="2880" w:hanging="2880"/>
      </w:pPr>
      <w:r>
        <w:t>\x See also *lawa, *walku, *wi:ya, *yaka; *k</w:t>
      </w:r>
      <w:r>
        <w:rPr>
          <w:rFonts w:hAnsi="Times New Roman"/>
        </w:rPr>
        <w:t>à</w:t>
      </w:r>
      <w:r>
        <w:t>ri (</w:t>
      </w:r>
      <w:r>
        <w:rPr>
          <w:rFonts w:hAnsi="Times New Roman"/>
        </w:rPr>
        <w:t>‘</w:t>
      </w:r>
      <w:r>
        <w:t>like</w:t>
      </w:r>
      <w:r>
        <w:rPr>
          <w:rFonts w:hAnsi="Times New Roman"/>
        </w:rPr>
        <w:t>’</w:t>
      </w:r>
      <w:r>
        <w:t>).</w:t>
      </w:r>
    </w:p>
    <w:p w14:paraId="13499839" w14:textId="77777777" w:rsidR="00C42BF2" w:rsidRDefault="00F80514">
      <w:pPr>
        <w:pStyle w:val="Default"/>
        <w:widowControl w:val="0"/>
        <w:tabs>
          <w:tab w:val="left" w:pos="2880"/>
        </w:tabs>
        <w:ind w:left="2880" w:hanging="2880"/>
      </w:pPr>
      <w:r>
        <w:t>\l Atampaya</w:t>
      </w:r>
      <w:r>
        <w:tab/>
        <w:t>\w</w:t>
      </w:r>
      <w:r>
        <w:rPr>
          <w:i/>
          <w:iCs/>
        </w:rPr>
        <w:t xml:space="preserve"> arama</w:t>
      </w:r>
      <w:r>
        <w:t xml:space="preserve"> \g </w:t>
      </w:r>
      <w:r>
        <w:rPr>
          <w:rFonts w:hAnsi="Times New Roman"/>
        </w:rPr>
        <w:t>‘</w:t>
      </w:r>
      <w:r>
        <w:t>not; no</w:t>
      </w:r>
      <w:r>
        <w:rPr>
          <w:rFonts w:hAnsi="Times New Roman"/>
        </w:rPr>
        <w:t xml:space="preserve">’ </w:t>
      </w:r>
      <w:r>
        <w:t>\s (TC)</w:t>
      </w:r>
    </w:p>
    <w:p w14:paraId="09618BB1" w14:textId="77777777" w:rsidR="00C42BF2" w:rsidRDefault="00F80514">
      <w:pPr>
        <w:pStyle w:val="Default"/>
        <w:widowControl w:val="0"/>
        <w:tabs>
          <w:tab w:val="left" w:pos="2880"/>
        </w:tabs>
        <w:ind w:left="2880" w:hanging="2880"/>
      </w:pPr>
      <w:r>
        <w:t>\l Angkamuthu</w:t>
      </w:r>
      <w:r>
        <w:tab/>
        <w:t>\w</w:t>
      </w:r>
      <w:r>
        <w:rPr>
          <w:i/>
          <w:iCs/>
        </w:rPr>
        <w:t xml:space="preserve"> arama</w:t>
      </w:r>
      <w:r>
        <w:t xml:space="preserve"> \g </w:t>
      </w:r>
      <w:r>
        <w:rPr>
          <w:rFonts w:hAnsi="Times New Roman"/>
        </w:rPr>
        <w:t>‘</w:t>
      </w:r>
      <w:r>
        <w:t>not; no</w:t>
      </w:r>
      <w:r>
        <w:rPr>
          <w:rFonts w:hAnsi="Times New Roman"/>
        </w:rPr>
        <w:t xml:space="preserve">’ </w:t>
      </w:r>
      <w:r>
        <w:t>\s (TC)</w:t>
      </w:r>
    </w:p>
    <w:p w14:paraId="7E38B5A0" w14:textId="77777777" w:rsidR="00C42BF2" w:rsidRDefault="00F80514">
      <w:pPr>
        <w:pStyle w:val="Default"/>
        <w:widowControl w:val="0"/>
        <w:tabs>
          <w:tab w:val="left" w:pos="2880"/>
        </w:tabs>
        <w:ind w:left="2880" w:hanging="2880"/>
      </w:pPr>
      <w:r>
        <w:t>\l Yadhaykenu</w:t>
      </w:r>
      <w:r>
        <w:tab/>
        <w:t>\w</w:t>
      </w:r>
      <w:r>
        <w:rPr>
          <w:i/>
          <w:iCs/>
        </w:rPr>
        <w:t xml:space="preserve"> arama</w:t>
      </w:r>
      <w:r>
        <w:t xml:space="preserve"> \g </w:t>
      </w:r>
      <w:r>
        <w:rPr>
          <w:rFonts w:hAnsi="Times New Roman"/>
        </w:rPr>
        <w:t>‘</w:t>
      </w:r>
      <w:r>
        <w:t>not; no</w:t>
      </w:r>
      <w:r>
        <w:rPr>
          <w:rFonts w:hAnsi="Times New Roman"/>
        </w:rPr>
        <w:t xml:space="preserve">’ </w:t>
      </w:r>
      <w:r>
        <w:t>\s (TC)</w:t>
      </w:r>
    </w:p>
    <w:p w14:paraId="609CC165" w14:textId="77777777" w:rsidR="00C42BF2" w:rsidRDefault="00F80514">
      <w:pPr>
        <w:pStyle w:val="Default"/>
        <w:widowControl w:val="0"/>
        <w:tabs>
          <w:tab w:val="left" w:pos="2880"/>
        </w:tabs>
        <w:ind w:left="2880" w:hanging="2880"/>
      </w:pPr>
      <w:r>
        <w:t>\l WMungknh</w:t>
      </w:r>
      <w:r>
        <w:tab/>
        <w:t>\w</w:t>
      </w:r>
      <w:r>
        <w:rPr>
          <w:i/>
          <w:iCs/>
        </w:rPr>
        <w:t xml:space="preserve"> ke7</w:t>
      </w:r>
      <w:r>
        <w:t xml:space="preserve"> \g </w:t>
      </w:r>
      <w:r>
        <w:rPr>
          <w:rFonts w:hAnsi="Times New Roman"/>
        </w:rPr>
        <w:t>‘</w:t>
      </w:r>
      <w:r>
        <w:t>not; don</w:t>
      </w:r>
      <w:r>
        <w:rPr>
          <w:rFonts w:hAnsi="Times New Roman"/>
        </w:rPr>
        <w:t>’</w:t>
      </w:r>
      <w:r>
        <w:t>t</w:t>
      </w:r>
      <w:r>
        <w:rPr>
          <w:rFonts w:hAnsi="Times New Roman"/>
        </w:rPr>
        <w:t xml:space="preserve">’ </w:t>
      </w:r>
      <w:r>
        <w:t>\q Preverbal. \s (KLH, KPPW)</w:t>
      </w:r>
    </w:p>
    <w:p w14:paraId="78B42CB5" w14:textId="77777777" w:rsidR="00C42BF2" w:rsidRDefault="00F80514">
      <w:pPr>
        <w:pStyle w:val="Default"/>
        <w:widowControl w:val="0"/>
        <w:tabs>
          <w:tab w:val="left" w:pos="2880"/>
        </w:tabs>
        <w:ind w:left="2880" w:hanging="2880"/>
      </w:pPr>
      <w:r>
        <w:t>\l WNgathrr</w:t>
      </w:r>
      <w:r>
        <w:tab/>
        <w:t>\w</w:t>
      </w:r>
      <w:r>
        <w:rPr>
          <w:i/>
          <w:iCs/>
        </w:rPr>
        <w:t xml:space="preserve"> ke7</w:t>
      </w:r>
      <w:r>
        <w:t xml:space="preserve"> \g </w:t>
      </w:r>
      <w:r>
        <w:rPr>
          <w:rFonts w:hAnsi="Times New Roman"/>
        </w:rPr>
        <w:t>‘</w:t>
      </w:r>
      <w:r>
        <w:t>not</w:t>
      </w:r>
      <w:r>
        <w:rPr>
          <w:rFonts w:hAnsi="Times New Roman"/>
        </w:rPr>
        <w:t xml:space="preserve">’ </w:t>
      </w:r>
      <w:r>
        <w:t>\s (KLH)</w:t>
      </w:r>
    </w:p>
    <w:p w14:paraId="332426F9" w14:textId="77777777" w:rsidR="00C42BF2" w:rsidRDefault="00F80514">
      <w:pPr>
        <w:pStyle w:val="Default"/>
        <w:widowControl w:val="0"/>
        <w:tabs>
          <w:tab w:val="left" w:pos="2880"/>
        </w:tabs>
        <w:ind w:left="2880" w:hanging="2880"/>
      </w:pPr>
      <w:r>
        <w:t>\l WNgathan</w:t>
      </w:r>
      <w:r>
        <w:tab/>
        <w:t>\w</w:t>
      </w:r>
      <w:r>
        <w:rPr>
          <w:i/>
          <w:iCs/>
        </w:rPr>
        <w:t xml:space="preserve"> ke7</w:t>
      </w:r>
      <w:r>
        <w:t xml:space="preserve"> \g </w:t>
      </w:r>
      <w:r>
        <w:rPr>
          <w:rFonts w:hAnsi="Times New Roman"/>
        </w:rPr>
        <w:t>‘</w:t>
      </w:r>
      <w:r>
        <w:t>not, isn</w:t>
      </w:r>
      <w:r>
        <w:rPr>
          <w:rFonts w:hAnsi="Times New Roman"/>
        </w:rPr>
        <w:t>’</w:t>
      </w:r>
      <w:r>
        <w:t>t; don</w:t>
      </w:r>
      <w:r>
        <w:rPr>
          <w:rFonts w:hAnsi="Times New Roman"/>
        </w:rPr>
        <w:t>’</w:t>
      </w:r>
      <w:r>
        <w:t>t</w:t>
      </w:r>
      <w:r>
        <w:rPr>
          <w:rFonts w:hAnsi="Times New Roman"/>
        </w:rPr>
        <w:t xml:space="preserve">’ </w:t>
      </w:r>
      <w:r>
        <w:t>\s (PS 299)</w:t>
      </w:r>
    </w:p>
    <w:p w14:paraId="0CF7E4D1" w14:textId="77777777" w:rsidR="00C42BF2" w:rsidRDefault="00F80514">
      <w:pPr>
        <w:pStyle w:val="Default"/>
        <w:widowControl w:val="0"/>
        <w:tabs>
          <w:tab w:val="left" w:pos="2880"/>
        </w:tabs>
        <w:ind w:left="2880" w:hanging="2880"/>
      </w:pPr>
      <w:r>
        <w:t>\l WMe</w:t>
      </w:r>
      <w:r>
        <w:rPr>
          <w:rFonts w:hAnsi="Times New Roman"/>
        </w:rPr>
        <w:t>’</w:t>
      </w:r>
      <w:r>
        <w:t>nh</w:t>
      </w:r>
      <w:r>
        <w:tab/>
        <w:t>\w</w:t>
      </w:r>
      <w:r>
        <w:rPr>
          <w:i/>
          <w:iCs/>
        </w:rPr>
        <w:t xml:space="preserve"> ka7y</w:t>
      </w:r>
      <w:r>
        <w:t xml:space="preserve"> (?) \g </w:t>
      </w:r>
      <w:r>
        <w:rPr>
          <w:rFonts w:hAnsi="Times New Roman"/>
        </w:rPr>
        <w:t>‘</w:t>
      </w:r>
      <w:r>
        <w:t>not</w:t>
      </w:r>
      <w:r>
        <w:rPr>
          <w:rFonts w:hAnsi="Times New Roman"/>
        </w:rPr>
        <w:t xml:space="preserve">’ </w:t>
      </w:r>
      <w:r>
        <w:t>\s (KLH)</w:t>
      </w:r>
    </w:p>
    <w:p w14:paraId="1D11EEE9" w14:textId="77777777" w:rsidR="00C42BF2" w:rsidRDefault="00F80514">
      <w:pPr>
        <w:pStyle w:val="Default"/>
        <w:widowControl w:val="0"/>
        <w:tabs>
          <w:tab w:val="left" w:pos="2880"/>
        </w:tabs>
        <w:ind w:left="2880" w:hanging="2880"/>
      </w:pPr>
      <w:r>
        <w:t>\l WMuminh</w:t>
      </w:r>
      <w:r>
        <w:tab/>
        <w:t>\w</w:t>
      </w:r>
      <w:r>
        <w:rPr>
          <w:i/>
          <w:iCs/>
        </w:rPr>
        <w:t xml:space="preserve"> ka7i</w:t>
      </w:r>
      <w:r>
        <w:t xml:space="preserve"> \g </w:t>
      </w:r>
      <w:r>
        <w:rPr>
          <w:rFonts w:hAnsi="Times New Roman"/>
        </w:rPr>
        <w:t>‘</w:t>
      </w:r>
      <w:r>
        <w:t>not</w:t>
      </w:r>
      <w:r>
        <w:rPr>
          <w:rFonts w:hAnsi="Times New Roman"/>
        </w:rPr>
        <w:t xml:space="preserve">’ </w:t>
      </w:r>
      <w:r>
        <w:t>\s (KLH)</w:t>
      </w:r>
    </w:p>
    <w:p w14:paraId="540710F9" w14:textId="77777777" w:rsidR="00C42BF2" w:rsidRDefault="00F80514">
      <w:pPr>
        <w:pStyle w:val="Default"/>
        <w:widowControl w:val="0"/>
        <w:tabs>
          <w:tab w:val="left" w:pos="2880"/>
        </w:tabs>
        <w:ind w:left="2880" w:hanging="2880"/>
      </w:pPr>
      <w:r>
        <w:t>\l KUwanh</w:t>
      </w:r>
      <w:r>
        <w:tab/>
        <w:t xml:space="preserve">\w </w:t>
      </w:r>
      <w:r>
        <w:rPr>
          <w:i/>
          <w:iCs/>
        </w:rPr>
        <w:t>ka7i</w:t>
      </w:r>
      <w:r>
        <w:t xml:space="preserve"> \g </w:t>
      </w:r>
      <w:r>
        <w:rPr>
          <w:rFonts w:hAnsi="Times New Roman"/>
        </w:rPr>
        <w:t>‘</w:t>
      </w:r>
      <w:r>
        <w:t>not; like</w:t>
      </w:r>
      <w:r>
        <w:rPr>
          <w:rFonts w:hAnsi="Times New Roman"/>
        </w:rPr>
        <w:t xml:space="preserve">’ </w:t>
      </w:r>
      <w:r>
        <w:t xml:space="preserve">\q Occurs also as </w:t>
      </w:r>
      <w:r>
        <w:rPr>
          <w:i/>
          <w:iCs/>
        </w:rPr>
        <w:t>ka7im</w:t>
      </w:r>
      <w:r>
        <w:t xml:space="preserve"> in some contexts (see exx. 63 &amp; 64). Is the form unstressed when used as </w:t>
      </w:r>
      <w:r>
        <w:rPr>
          <w:rFonts w:hAnsi="Times New Roman"/>
        </w:rPr>
        <w:t>‘</w:t>
      </w:r>
      <w:r>
        <w:t>like</w:t>
      </w:r>
      <w:r>
        <w:rPr>
          <w:rFonts w:hAnsi="Times New Roman"/>
        </w:rPr>
        <w:t>’</w:t>
      </w:r>
      <w:r>
        <w:t>? \s (S&amp;J)</w:t>
      </w:r>
    </w:p>
    <w:p w14:paraId="2E23005E" w14:textId="77777777" w:rsidR="00C42BF2" w:rsidRDefault="00F80514">
      <w:pPr>
        <w:pStyle w:val="Default"/>
        <w:widowControl w:val="0"/>
        <w:tabs>
          <w:tab w:val="left" w:pos="2880"/>
        </w:tabs>
        <w:ind w:left="2880" w:hanging="2880"/>
        <w:rPr>
          <w:color w:val="003300"/>
          <w:u w:color="003300"/>
        </w:rPr>
      </w:pPr>
      <w:r>
        <w:rPr>
          <w:color w:val="003300"/>
          <w:u w:color="003300"/>
        </w:rPr>
        <w:lastRenderedPageBreak/>
        <w:t>\l Umbuygamu</w:t>
      </w:r>
      <w:r>
        <w:rPr>
          <w:color w:val="003300"/>
          <w:u w:color="003300"/>
        </w:rPr>
        <w:tab/>
        <w:t xml:space="preserve">\w </w:t>
      </w:r>
      <w:r>
        <w:rPr>
          <w:i/>
          <w:iCs/>
          <w:color w:val="003300"/>
          <w:u w:color="003300"/>
        </w:rPr>
        <w:t>ara</w:t>
      </w:r>
      <w:r>
        <w:rPr>
          <w:color w:val="003300"/>
          <w:u w:color="003300"/>
        </w:rPr>
        <w:t xml:space="preserve"> \g </w:t>
      </w:r>
      <w:r>
        <w:rPr>
          <w:rFonts w:hAnsi="Times New Roman"/>
          <w:color w:val="003300"/>
          <w:u w:color="003300"/>
        </w:rPr>
        <w:t>‘</w:t>
      </w:r>
      <w:r>
        <w:rPr>
          <w:color w:val="003300"/>
          <w:u w:color="003300"/>
        </w:rPr>
        <w:t>not</w:t>
      </w:r>
      <w:r>
        <w:rPr>
          <w:rFonts w:hAnsi="Times New Roman"/>
          <w:color w:val="003300"/>
          <w:u w:color="003300"/>
        </w:rPr>
        <w:t xml:space="preserve">’ </w:t>
      </w:r>
      <w:r>
        <w:rPr>
          <w:color w:val="003300"/>
          <w:u w:color="003300"/>
        </w:rPr>
        <w:t>\s J-CV</w:t>
      </w:r>
    </w:p>
    <w:p w14:paraId="0FD1DCCF" w14:textId="77777777" w:rsidR="00C42BF2" w:rsidRDefault="00F80514">
      <w:pPr>
        <w:pStyle w:val="Default"/>
        <w:widowControl w:val="0"/>
        <w:tabs>
          <w:tab w:val="left" w:pos="2880"/>
        </w:tabs>
        <w:ind w:left="2880" w:hanging="2880"/>
        <w:rPr>
          <w:color w:val="003300"/>
          <w:u w:color="003300"/>
        </w:rPr>
      </w:pPr>
      <w:r>
        <w:rPr>
          <w:color w:val="003300"/>
          <w:u w:color="003300"/>
        </w:rPr>
        <w:t>\l Yintyingka</w:t>
      </w:r>
      <w:r>
        <w:rPr>
          <w:color w:val="003300"/>
          <w:u w:color="003300"/>
        </w:rPr>
        <w:tab/>
        <w:t xml:space="preserve">\w </w:t>
      </w:r>
      <w:r>
        <w:rPr>
          <w:i/>
          <w:iCs/>
          <w:color w:val="003300"/>
          <w:u w:color="003300"/>
        </w:rPr>
        <w:t>ka7i</w:t>
      </w:r>
      <w:r>
        <w:rPr>
          <w:color w:val="003300"/>
          <w:u w:color="003300"/>
        </w:rPr>
        <w:t xml:space="preserve"> \g </w:t>
      </w:r>
      <w:r>
        <w:rPr>
          <w:rFonts w:hAnsi="Times New Roman"/>
          <w:color w:val="003300"/>
          <w:u w:color="003300"/>
        </w:rPr>
        <w:t>‘</w:t>
      </w:r>
      <w:r>
        <w:rPr>
          <w:color w:val="003300"/>
          <w:u w:color="003300"/>
        </w:rPr>
        <w:t>not (non-imperative negator)</w:t>
      </w:r>
      <w:r>
        <w:rPr>
          <w:rFonts w:hAnsi="Times New Roman"/>
          <w:color w:val="003300"/>
          <w:u w:color="003300"/>
        </w:rPr>
        <w:t xml:space="preserve">’ </w:t>
      </w:r>
      <w:r>
        <w:rPr>
          <w:color w:val="003300"/>
          <w:u w:color="003300"/>
        </w:rPr>
        <w:t>\s R&amp;V</w:t>
      </w:r>
    </w:p>
    <w:p w14:paraId="0110AFB2" w14:textId="77777777" w:rsidR="00C42BF2" w:rsidRDefault="00F80514">
      <w:pPr>
        <w:pStyle w:val="Default"/>
        <w:widowControl w:val="0"/>
        <w:tabs>
          <w:tab w:val="left" w:pos="2880"/>
        </w:tabs>
        <w:ind w:left="2880" w:hanging="2880"/>
      </w:pPr>
      <w:r>
        <w:t>\l KThaayorre</w:t>
      </w:r>
      <w:r>
        <w:tab/>
        <w:t>\w</w:t>
      </w:r>
      <w:r>
        <w:rPr>
          <w:i/>
          <w:iCs/>
        </w:rPr>
        <w:t xml:space="preserve"> ka</w:t>
      </w:r>
      <w:r>
        <w:t>(</w:t>
      </w:r>
      <w:r>
        <w:rPr>
          <w:i/>
          <w:iCs/>
        </w:rPr>
        <w:t>:</w:t>
      </w:r>
      <w:r>
        <w:t>)</w:t>
      </w:r>
      <w:r>
        <w:rPr>
          <w:i/>
          <w:iCs/>
        </w:rPr>
        <w:t>r</w:t>
      </w:r>
      <w:r>
        <w:t xml:space="preserve"> \g </w:t>
      </w:r>
      <w:r>
        <w:rPr>
          <w:rFonts w:hAnsi="Times New Roman"/>
        </w:rPr>
        <w:t>‘</w:t>
      </w:r>
      <w:r>
        <w:t>not</w:t>
      </w:r>
      <w:r>
        <w:rPr>
          <w:rFonts w:hAnsi="Times New Roman"/>
        </w:rPr>
        <w:t xml:space="preserve">’ </w:t>
      </w:r>
      <w:r>
        <w:t>\s (KLH, BA, AH)</w:t>
      </w:r>
    </w:p>
    <w:p w14:paraId="7830DF81" w14:textId="77777777" w:rsidR="00C42BF2" w:rsidRDefault="00F80514">
      <w:pPr>
        <w:pStyle w:val="Default"/>
        <w:widowControl w:val="0"/>
        <w:tabs>
          <w:tab w:val="left" w:pos="2880"/>
        </w:tabs>
        <w:ind w:left="2880" w:hanging="2880"/>
      </w:pPr>
      <w:r>
        <w:t>\l YYoront</w:t>
      </w:r>
      <w:r>
        <w:tab/>
        <w:t>\w</w:t>
      </w:r>
      <w:r>
        <w:rPr>
          <w:i/>
          <w:iCs/>
        </w:rPr>
        <w:t xml:space="preserve"> kar</w:t>
      </w:r>
      <w:r>
        <w:t xml:space="preserve"> \g </w:t>
      </w:r>
      <w:r>
        <w:rPr>
          <w:rFonts w:hAnsi="Times New Roman"/>
        </w:rPr>
        <w:t>‘</w:t>
      </w:r>
      <w:r>
        <w:t>not</w:t>
      </w:r>
      <w:r>
        <w:rPr>
          <w:rFonts w:hAnsi="Times New Roman"/>
        </w:rPr>
        <w:t xml:space="preserve">’ </w:t>
      </w:r>
      <w:r>
        <w:t xml:space="preserve">\q Also </w:t>
      </w:r>
      <w:r>
        <w:rPr>
          <w:i/>
          <w:iCs/>
        </w:rPr>
        <w:t>kar-</w:t>
      </w:r>
      <w:r>
        <w:rPr>
          <w:rFonts w:hAnsi="Times New Roman"/>
        </w:rPr>
        <w:t xml:space="preserve"> ‘</w:t>
      </w:r>
      <w:r>
        <w:t>like</w:t>
      </w:r>
      <w:r>
        <w:rPr>
          <w:rFonts w:hAnsi="Times New Roman"/>
        </w:rPr>
        <w:t>’</w:t>
      </w:r>
      <w:r>
        <w:t>. \s (BA)</w:t>
      </w:r>
    </w:p>
    <w:p w14:paraId="05FB5FA3" w14:textId="77777777" w:rsidR="00C42BF2" w:rsidRDefault="00F80514">
      <w:pPr>
        <w:pStyle w:val="Default"/>
        <w:widowControl w:val="0"/>
        <w:tabs>
          <w:tab w:val="left" w:pos="2880"/>
        </w:tabs>
        <w:ind w:left="2880" w:hanging="2880"/>
      </w:pPr>
      <w:r>
        <w:t>\l YMel</w:t>
      </w:r>
      <w:r>
        <w:tab/>
        <w:t>\w</w:t>
      </w:r>
      <w:r>
        <w:rPr>
          <w:i/>
          <w:iCs/>
        </w:rPr>
        <w:t xml:space="preserve"> kar</w:t>
      </w:r>
      <w:r>
        <w:t xml:space="preserve"> \g </w:t>
      </w:r>
      <w:r>
        <w:rPr>
          <w:rFonts w:hAnsi="Times New Roman"/>
        </w:rPr>
        <w:t>‘</w:t>
      </w:r>
      <w:r>
        <w:t>not</w:t>
      </w:r>
      <w:r>
        <w:rPr>
          <w:rFonts w:hAnsi="Times New Roman"/>
        </w:rPr>
        <w:t xml:space="preserve">’ </w:t>
      </w:r>
      <w:r>
        <w:t>\s (BA)</w:t>
      </w:r>
    </w:p>
    <w:p w14:paraId="1790B454" w14:textId="77777777" w:rsidR="00C42BF2" w:rsidRDefault="00F80514">
      <w:pPr>
        <w:pStyle w:val="Default"/>
        <w:widowControl w:val="0"/>
        <w:tabs>
          <w:tab w:val="left" w:pos="2880"/>
        </w:tabs>
        <w:ind w:left="2880" w:hanging="2880"/>
      </w:pPr>
      <w:r>
        <w:t>\l UOykangand</w:t>
      </w:r>
      <w:r>
        <w:tab/>
        <w:t xml:space="preserve">\w </w:t>
      </w:r>
      <w:r>
        <w:rPr>
          <w:i/>
          <w:iCs/>
        </w:rPr>
        <w:t>ar</w:t>
      </w:r>
      <w:r>
        <w:t xml:space="preserve"> \g </w:t>
      </w:r>
      <w:r>
        <w:rPr>
          <w:rFonts w:hAnsi="Times New Roman"/>
        </w:rPr>
        <w:t>‘</w:t>
      </w:r>
      <w:r>
        <w:t>not</w:t>
      </w:r>
      <w:r>
        <w:rPr>
          <w:rFonts w:hAnsi="Times New Roman"/>
        </w:rPr>
        <w:t xml:space="preserve">’ </w:t>
      </w:r>
      <w:r>
        <w:t xml:space="preserve">\q With verbs. Also </w:t>
      </w:r>
      <w:r>
        <w:rPr>
          <w:i/>
          <w:iCs/>
        </w:rPr>
        <w:t>arem</w:t>
      </w:r>
      <w:r>
        <w:rPr>
          <w:rFonts w:hAnsi="Times New Roman"/>
        </w:rPr>
        <w:t xml:space="preserve"> ‘</w:t>
      </w:r>
      <w:r>
        <w:t>no; not</w:t>
      </w:r>
      <w:r>
        <w:rPr>
          <w:rFonts w:hAnsi="Times New Roman"/>
        </w:rPr>
        <w:t>’</w:t>
      </w:r>
      <w:r>
        <w:t>. \s PH</w:t>
      </w:r>
    </w:p>
    <w:p w14:paraId="2562B244" w14:textId="77777777" w:rsidR="00C42BF2" w:rsidRDefault="00F80514">
      <w:pPr>
        <w:pStyle w:val="Default"/>
        <w:widowControl w:val="0"/>
        <w:tabs>
          <w:tab w:val="left" w:pos="2880"/>
        </w:tabs>
        <w:ind w:left="2880" w:hanging="2880"/>
      </w:pPr>
      <w:r>
        <w:t>\l UOlkol</w:t>
      </w:r>
      <w:r>
        <w:tab/>
        <w:t xml:space="preserve">\w </w:t>
      </w:r>
      <w:r>
        <w:rPr>
          <w:i/>
          <w:iCs/>
        </w:rPr>
        <w:t>ar</w:t>
      </w:r>
      <w:r>
        <w:t xml:space="preserve"> \g </w:t>
      </w:r>
      <w:r>
        <w:rPr>
          <w:rFonts w:hAnsi="Times New Roman"/>
        </w:rPr>
        <w:t>‘</w:t>
      </w:r>
      <w:r>
        <w:t>not</w:t>
      </w:r>
      <w:r>
        <w:rPr>
          <w:rFonts w:hAnsi="Times New Roman"/>
        </w:rPr>
        <w:t xml:space="preserve">’ </w:t>
      </w:r>
      <w:r>
        <w:t xml:space="preserve">\q With verbs. Also </w:t>
      </w:r>
      <w:r>
        <w:rPr>
          <w:i/>
          <w:iCs/>
        </w:rPr>
        <w:t>arem</w:t>
      </w:r>
      <w:r>
        <w:rPr>
          <w:rFonts w:hAnsi="Times New Roman"/>
        </w:rPr>
        <w:t xml:space="preserve"> ‘</w:t>
      </w:r>
      <w:r>
        <w:t>no; not</w:t>
      </w:r>
      <w:r>
        <w:rPr>
          <w:rFonts w:hAnsi="Times New Roman"/>
        </w:rPr>
        <w:t>’</w:t>
      </w:r>
      <w:r>
        <w:t>. \s PH</w:t>
      </w:r>
    </w:p>
    <w:p w14:paraId="565D9393" w14:textId="77777777" w:rsidR="00C42BF2" w:rsidRDefault="00F80514">
      <w:pPr>
        <w:pStyle w:val="Default"/>
        <w:widowControl w:val="0"/>
        <w:tabs>
          <w:tab w:val="left" w:pos="2880"/>
        </w:tabs>
        <w:ind w:left="2880" w:hanging="2880"/>
      </w:pPr>
      <w:r>
        <w:t>\l KNarr</w:t>
      </w:r>
      <w:r>
        <w:tab/>
        <w:t>\w</w:t>
      </w:r>
      <w:r>
        <w:rPr>
          <w:i/>
          <w:iCs/>
        </w:rPr>
        <w:t xml:space="preserve"> kar</w:t>
      </w:r>
      <w:r>
        <w:t xml:space="preserve"> \g </w:t>
      </w:r>
      <w:r>
        <w:rPr>
          <w:rFonts w:hAnsi="Times New Roman"/>
        </w:rPr>
        <w:t>‘</w:t>
      </w:r>
      <w:r>
        <w:t>not</w:t>
      </w:r>
      <w:r>
        <w:rPr>
          <w:rFonts w:hAnsi="Times New Roman"/>
        </w:rPr>
        <w:t xml:space="preserve">’ </w:t>
      </w:r>
      <w:r>
        <w:t>\s (GB)</w:t>
      </w:r>
    </w:p>
    <w:p w14:paraId="5EF34312" w14:textId="77777777" w:rsidR="00C42BF2" w:rsidRDefault="00F80514">
      <w:pPr>
        <w:pStyle w:val="Default"/>
        <w:widowControl w:val="0"/>
        <w:tabs>
          <w:tab w:val="left" w:pos="2880"/>
        </w:tabs>
        <w:ind w:left="2880" w:hanging="2880"/>
      </w:pPr>
      <w:r>
        <w:t>\l Rimanggudinhma</w:t>
      </w:r>
      <w:r>
        <w:tab/>
        <w:t>\w</w:t>
      </w:r>
      <w:r>
        <w:rPr>
          <w:i/>
          <w:iCs/>
        </w:rPr>
        <w:t xml:space="preserve"> ari</w:t>
      </w:r>
      <w:r>
        <w:t xml:space="preserve"> \g </w:t>
      </w:r>
      <w:r>
        <w:rPr>
          <w:rFonts w:hAnsi="Times New Roman"/>
        </w:rPr>
        <w:t>‘</w:t>
      </w:r>
      <w:r>
        <w:t>NEG</w:t>
      </w:r>
      <w:r>
        <w:rPr>
          <w:rFonts w:hAnsi="Times New Roman"/>
        </w:rPr>
        <w:t xml:space="preserve">’ </w:t>
      </w:r>
      <w:r>
        <w:t>\s (IG)</w:t>
      </w:r>
    </w:p>
    <w:p w14:paraId="3560ED1F" w14:textId="77777777" w:rsidR="00C42BF2" w:rsidRDefault="00F80514">
      <w:pPr>
        <w:pStyle w:val="Default"/>
        <w:widowControl w:val="0"/>
        <w:tabs>
          <w:tab w:val="left" w:pos="2880"/>
        </w:tabs>
        <w:ind w:left="2880" w:hanging="2880"/>
      </w:pPr>
      <w:r>
        <w:t>\l Koko Warra</w:t>
      </w:r>
      <w:r>
        <w:tab/>
        <w:t xml:space="preserve">\w </w:t>
      </w:r>
      <w:r>
        <w:rPr>
          <w:i/>
          <w:iCs/>
        </w:rPr>
        <w:t>vrin</w:t>
      </w:r>
      <w:r>
        <w:t xml:space="preserve"> \g </w:t>
      </w:r>
      <w:r>
        <w:rPr>
          <w:rFonts w:hAnsi="Times New Roman"/>
        </w:rPr>
        <w:t>‘</w:t>
      </w:r>
      <w:r>
        <w:t>without</w:t>
      </w:r>
      <w:r>
        <w:rPr>
          <w:rFonts w:hAnsi="Times New Roman"/>
        </w:rPr>
        <w:t xml:space="preserve">’ </w:t>
      </w:r>
      <w:r>
        <w:t xml:space="preserve">\q Privative postposition; alt. </w:t>
      </w:r>
      <w:r>
        <w:rPr>
          <w:i/>
          <w:iCs/>
        </w:rPr>
        <w:t>irin</w:t>
      </w:r>
      <w:r>
        <w:t xml:space="preserve"> &amp; </w:t>
      </w:r>
      <w:r>
        <w:rPr>
          <w:i/>
          <w:iCs/>
        </w:rPr>
        <w:t>rin</w:t>
      </w:r>
      <w:r>
        <w:t>. \s BSommer</w:t>
      </w:r>
    </w:p>
    <w:p w14:paraId="62758119" w14:textId="77777777" w:rsidR="00C42BF2" w:rsidRDefault="00F80514">
      <w:pPr>
        <w:pStyle w:val="Default"/>
        <w:widowControl w:val="0"/>
        <w:tabs>
          <w:tab w:val="left" w:pos="2880"/>
        </w:tabs>
        <w:ind w:left="2880" w:hanging="2880"/>
      </w:pPr>
      <w:r>
        <w:t>\l KThaypan</w:t>
      </w:r>
      <w:r>
        <w:tab/>
        <w:t>\w</w:t>
      </w:r>
      <w:r>
        <w:rPr>
          <w:i/>
          <w:iCs/>
        </w:rPr>
        <w:t xml:space="preserve"> ra</w:t>
      </w:r>
      <w:r>
        <w:t xml:space="preserve">y \g </w:t>
      </w:r>
      <w:r>
        <w:rPr>
          <w:rFonts w:hAnsi="Times New Roman"/>
        </w:rPr>
        <w:t>‘</w:t>
      </w:r>
      <w:r>
        <w:t>not</w:t>
      </w:r>
      <w:r>
        <w:rPr>
          <w:rFonts w:hAnsi="Times New Roman"/>
        </w:rPr>
        <w:t xml:space="preserve">’ </w:t>
      </w:r>
      <w:r>
        <w:t>\s (BR)</w:t>
      </w:r>
    </w:p>
    <w:p w14:paraId="50E676D2" w14:textId="77777777" w:rsidR="00C42BF2" w:rsidRDefault="00F80514">
      <w:pPr>
        <w:pStyle w:val="Default"/>
        <w:widowControl w:val="0"/>
        <w:tabs>
          <w:tab w:val="left" w:pos="2880"/>
        </w:tabs>
        <w:ind w:left="2880" w:hanging="2880"/>
      </w:pPr>
      <w:r>
        <w:t>\l HR</w:t>
      </w:r>
      <w:r>
        <w:tab/>
        <w:t>\w</w:t>
      </w:r>
      <w:r>
        <w:rPr>
          <w:i/>
          <w:iCs/>
        </w:rPr>
        <w:t xml:space="preserve"> vray</w:t>
      </w:r>
      <w:r>
        <w:t xml:space="preserve"> \g </w:t>
      </w:r>
      <w:r>
        <w:rPr>
          <w:rFonts w:hAnsi="Times New Roman"/>
        </w:rPr>
        <w:t>‘</w:t>
      </w:r>
      <w:r>
        <w:t>not</w:t>
      </w:r>
      <w:r>
        <w:rPr>
          <w:rFonts w:hAnsi="Times New Roman"/>
        </w:rPr>
        <w:t xml:space="preserve">’ </w:t>
      </w:r>
      <w:r>
        <w:t>\s (KLH)</w:t>
      </w:r>
    </w:p>
    <w:p w14:paraId="34692EDB" w14:textId="77777777" w:rsidR="00C42BF2" w:rsidRDefault="00F80514">
      <w:pPr>
        <w:pStyle w:val="Default"/>
        <w:widowControl w:val="0"/>
        <w:tabs>
          <w:tab w:val="left" w:pos="2880"/>
        </w:tabs>
        <w:ind w:left="2880" w:hanging="2880"/>
      </w:pPr>
      <w:r>
        <w:t>\l Ikarranggal</w:t>
      </w:r>
      <w:r>
        <w:tab/>
        <w:t xml:space="preserve">\w </w:t>
      </w:r>
      <w:r>
        <w:rPr>
          <w:i/>
          <w:iCs/>
        </w:rPr>
        <w:t>ari</w:t>
      </w:r>
      <w:r>
        <w:t xml:space="preserve"> \g </w:t>
      </w:r>
      <w:r>
        <w:rPr>
          <w:rFonts w:hAnsi="Times New Roman"/>
        </w:rPr>
        <w:t>‘</w:t>
      </w:r>
      <w:r>
        <w:t>not</w:t>
      </w:r>
      <w:r>
        <w:rPr>
          <w:rFonts w:hAnsi="Times New Roman"/>
        </w:rPr>
        <w:t xml:space="preserve">’ </w:t>
      </w:r>
      <w:r>
        <w:t xml:space="preserve">\q Also </w:t>
      </w:r>
      <w:r>
        <w:rPr>
          <w:i/>
          <w:iCs/>
        </w:rPr>
        <w:t>arim</w:t>
      </w:r>
      <w:r>
        <w:rPr>
          <w:rFonts w:hAnsi="Times New Roman"/>
        </w:rPr>
        <w:t xml:space="preserve"> ‘</w:t>
      </w:r>
      <w:r>
        <w:t>never; without</w:t>
      </w:r>
      <w:r>
        <w:rPr>
          <w:rFonts w:hAnsi="Times New Roman"/>
        </w:rPr>
        <w:t>’</w:t>
      </w:r>
      <w:r>
        <w:t xml:space="preserve">, </w:t>
      </w:r>
      <w:r>
        <w:rPr>
          <w:i/>
          <w:iCs/>
        </w:rPr>
        <w:t>+</w:t>
      </w:r>
      <w:r>
        <w:rPr>
          <w:rFonts w:hAnsi="Symbol"/>
        </w:rPr>
        <w:t></w:t>
      </w:r>
      <w:r>
        <w:rPr>
          <w:i/>
          <w:iCs/>
        </w:rPr>
        <w:t>ar</w:t>
      </w:r>
      <w:r>
        <w:rPr>
          <w:rFonts w:hAnsi="Times New Roman"/>
        </w:rPr>
        <w:t xml:space="preserve"> ‘</w:t>
      </w:r>
      <w:r>
        <w:t>without, lacking</w:t>
      </w:r>
      <w:r>
        <w:rPr>
          <w:rFonts w:hAnsi="Times New Roman"/>
        </w:rPr>
        <w:t xml:space="preserve">’ </w:t>
      </w:r>
      <w:r>
        <w:t>(privative postposition). \s BSommer</w:t>
      </w:r>
    </w:p>
    <w:p w14:paraId="423755DC" w14:textId="77777777" w:rsidR="00C42BF2" w:rsidRDefault="00F80514">
      <w:pPr>
        <w:pStyle w:val="Default"/>
        <w:widowControl w:val="0"/>
        <w:tabs>
          <w:tab w:val="left" w:pos="2880"/>
        </w:tabs>
        <w:ind w:left="2880" w:hanging="2880"/>
      </w:pPr>
      <w:r>
        <w:t>\l Ogunyjan</w:t>
      </w:r>
      <w:r>
        <w:tab/>
        <w:t>\w</w:t>
      </w:r>
      <w:r>
        <w:rPr>
          <w:i/>
          <w:iCs/>
        </w:rPr>
        <w:t xml:space="preserve"> ar3</w:t>
      </w:r>
      <w:r>
        <w:t xml:space="preserve"> \g </w:t>
      </w:r>
      <w:r>
        <w:rPr>
          <w:rFonts w:hAnsi="Times New Roman"/>
        </w:rPr>
        <w:t>‘</w:t>
      </w:r>
      <w:r>
        <w:t>not</w:t>
      </w:r>
      <w:r>
        <w:rPr>
          <w:rFonts w:hAnsi="Times New Roman"/>
        </w:rPr>
        <w:t xml:space="preserve">’ </w:t>
      </w:r>
      <w:r>
        <w:t xml:space="preserve">\q Also </w:t>
      </w:r>
      <w:r>
        <w:rPr>
          <w:i/>
          <w:iCs/>
        </w:rPr>
        <w:t>ar3mvl</w:t>
      </w:r>
      <w:r>
        <w:rPr>
          <w:rFonts w:hAnsi="Times New Roman"/>
        </w:rPr>
        <w:t xml:space="preserve"> ‘</w:t>
      </w:r>
      <w:r>
        <w:t>don</w:t>
      </w:r>
      <w:r>
        <w:rPr>
          <w:rFonts w:hAnsi="Times New Roman"/>
        </w:rPr>
        <w:t>’</w:t>
      </w:r>
      <w:r>
        <w:t>t</w:t>
      </w:r>
      <w:r>
        <w:rPr>
          <w:rFonts w:hAnsi="Times New Roman"/>
        </w:rPr>
        <w:t>’</w:t>
      </w:r>
      <w:r>
        <w:t>. \s (KLH, BA)</w:t>
      </w:r>
    </w:p>
    <w:p w14:paraId="5FE5ABA4" w14:textId="77777777" w:rsidR="00C42BF2" w:rsidRDefault="00F80514">
      <w:pPr>
        <w:pStyle w:val="Default"/>
        <w:widowControl w:val="0"/>
        <w:tabs>
          <w:tab w:val="left" w:pos="2880"/>
        </w:tabs>
        <w:ind w:left="2880" w:hanging="2880"/>
      </w:pPr>
      <w:r>
        <w:t>\l GYim</w:t>
      </w:r>
      <w:r>
        <w:rPr>
          <w:color w:val="003300"/>
          <w:u w:color="003300"/>
        </w:rPr>
        <w:t>ithirr</w:t>
      </w:r>
      <w:r>
        <w:tab/>
        <w:t>\w</w:t>
      </w:r>
      <w:r>
        <w:rPr>
          <w:i/>
          <w:iCs/>
        </w:rPr>
        <w:t xml:space="preserve"> gari</w:t>
      </w:r>
      <w:r>
        <w:t xml:space="preserve"> \g </w:t>
      </w:r>
      <w:r>
        <w:rPr>
          <w:rFonts w:hAnsi="Times New Roman"/>
        </w:rPr>
        <w:t>‘</w:t>
      </w:r>
      <w:r>
        <w:t>not</w:t>
      </w:r>
      <w:r>
        <w:rPr>
          <w:rFonts w:hAnsi="Times New Roman"/>
        </w:rPr>
        <w:t xml:space="preserve">’ </w:t>
      </w:r>
      <w:r>
        <w:t xml:space="preserve">\q JHav has </w:t>
      </w:r>
      <w:r>
        <w:rPr>
          <w:i/>
          <w:iCs/>
        </w:rPr>
        <w:t>ga:ri</w:t>
      </w:r>
      <w:r>
        <w:t>.</w:t>
      </w:r>
      <w:r>
        <w:rPr>
          <w:color w:val="003300"/>
          <w:u w:color="003300"/>
        </w:rPr>
        <w:t xml:space="preserve"> Also </w:t>
      </w:r>
      <w:r>
        <w:rPr>
          <w:i/>
          <w:iCs/>
          <w:color w:val="003300"/>
          <w:u w:color="003300"/>
        </w:rPr>
        <w:t>binagari</w:t>
      </w:r>
      <w:r>
        <w:rPr>
          <w:rFonts w:hAnsi="Times New Roman"/>
          <w:color w:val="003300"/>
          <w:u w:color="003300"/>
        </w:rPr>
        <w:t xml:space="preserve"> ‘</w:t>
      </w:r>
      <w:r>
        <w:rPr>
          <w:color w:val="003300"/>
          <w:u w:color="003300"/>
        </w:rPr>
        <w:t>deaf</w:t>
      </w:r>
      <w:r>
        <w:rPr>
          <w:rFonts w:hAnsi="Times New Roman"/>
          <w:color w:val="003300"/>
          <w:u w:color="003300"/>
        </w:rPr>
        <w:t>’</w:t>
      </w:r>
      <w:r>
        <w:rPr>
          <w:color w:val="003300"/>
          <w:u w:color="003300"/>
        </w:rPr>
        <w:t xml:space="preserve">. </w:t>
      </w:r>
      <w:r>
        <w:t>\s (KLH, JHav)</w:t>
      </w:r>
    </w:p>
    <w:p w14:paraId="08F6A0CD" w14:textId="77777777" w:rsidR="00C42BF2" w:rsidRDefault="00F80514">
      <w:pPr>
        <w:pStyle w:val="Default"/>
        <w:widowControl w:val="0"/>
        <w:tabs>
          <w:tab w:val="left" w:pos="2880"/>
        </w:tabs>
        <w:ind w:left="2880" w:hanging="2880"/>
      </w:pPr>
      <w:r>
        <w:t>\l Muluridji</w:t>
      </w:r>
      <w:r>
        <w:tab/>
        <w:t>\w</w:t>
      </w:r>
      <w:r>
        <w:rPr>
          <w:i/>
          <w:iCs/>
        </w:rPr>
        <w:t xml:space="preserve"> kari</w:t>
      </w:r>
      <w:r>
        <w:t xml:space="preserve"> \g </w:t>
      </w:r>
      <w:r>
        <w:rPr>
          <w:rFonts w:hAnsi="Times New Roman"/>
        </w:rPr>
        <w:t>‘</w:t>
      </w:r>
      <w:r>
        <w:t>not</w:t>
      </w:r>
      <w:r>
        <w:rPr>
          <w:rFonts w:hAnsi="Times New Roman"/>
        </w:rPr>
        <w:t xml:space="preserve">’ </w:t>
      </w:r>
      <w:r>
        <w:t>\s (KLH)</w:t>
      </w:r>
    </w:p>
    <w:p w14:paraId="7883935D" w14:textId="77777777" w:rsidR="00C42BF2" w:rsidRDefault="00F80514">
      <w:pPr>
        <w:pStyle w:val="Default"/>
        <w:widowControl w:val="0"/>
        <w:tabs>
          <w:tab w:val="left" w:pos="2880"/>
        </w:tabs>
        <w:ind w:left="2880" w:hanging="2880"/>
      </w:pPr>
      <w:r>
        <w:t>\l CC</w:t>
      </w:r>
      <w:r>
        <w:tab/>
        <w:t>\w</w:t>
      </w:r>
      <w:r>
        <w:rPr>
          <w:i/>
          <w:iCs/>
        </w:rPr>
        <w:t xml:space="preserve"> kari</w:t>
      </w:r>
      <w:r>
        <w:t xml:space="preserve"> \g </w:t>
      </w:r>
      <w:r>
        <w:rPr>
          <w:rFonts w:hAnsi="Times New Roman"/>
        </w:rPr>
        <w:t>‘</w:t>
      </w:r>
      <w:r>
        <w:t>not</w:t>
      </w:r>
      <w:r>
        <w:rPr>
          <w:rFonts w:hAnsi="Times New Roman"/>
        </w:rPr>
        <w:t xml:space="preserve">’ </w:t>
      </w:r>
      <w:r>
        <w:t>\s (KLH)</w:t>
      </w:r>
    </w:p>
    <w:p w14:paraId="6AB94E25" w14:textId="77777777" w:rsidR="00C42BF2" w:rsidRDefault="00F80514">
      <w:pPr>
        <w:pStyle w:val="Default"/>
        <w:widowControl w:val="0"/>
        <w:tabs>
          <w:tab w:val="left" w:pos="2880"/>
        </w:tabs>
        <w:ind w:left="2880" w:hanging="2880"/>
      </w:pPr>
      <w:r>
        <w:t>\l KYalanji</w:t>
      </w:r>
      <w:r>
        <w:tab/>
        <w:t>\w</w:t>
      </w:r>
      <w:r>
        <w:rPr>
          <w:i/>
          <w:iCs/>
        </w:rPr>
        <w:t xml:space="preserve"> kari</w:t>
      </w:r>
      <w:r>
        <w:t xml:space="preserve"> \g </w:t>
      </w:r>
      <w:r>
        <w:rPr>
          <w:rFonts w:hAnsi="Times New Roman"/>
        </w:rPr>
        <w:t>‘</w:t>
      </w:r>
      <w:r>
        <w:t>negative, no; conjunction meaning but or however; in discourse, on the paragraph level used to indicate a change of focus</w:t>
      </w:r>
      <w:r>
        <w:rPr>
          <w:rFonts w:hAnsi="Times New Roman"/>
        </w:rPr>
        <w:t xml:space="preserve">’ </w:t>
      </w:r>
      <w:r>
        <w:t>\s (Hr&amp;Hr)</w:t>
      </w:r>
    </w:p>
    <w:p w14:paraId="61F7C8EA" w14:textId="77777777" w:rsidR="00C42BF2" w:rsidRDefault="00F80514">
      <w:pPr>
        <w:pStyle w:val="Default"/>
        <w:widowControl w:val="0"/>
        <w:tabs>
          <w:tab w:val="left" w:pos="2880"/>
        </w:tabs>
        <w:ind w:left="2880" w:hanging="2880"/>
      </w:pPr>
      <w:r>
        <w:t>\l Djabugay</w:t>
      </w:r>
      <w:r>
        <w:tab/>
        <w:t>\w</w:t>
      </w:r>
      <w:r>
        <w:rPr>
          <w:i/>
          <w:iCs/>
        </w:rPr>
        <w:t xml:space="preserve"> gari</w:t>
      </w:r>
      <w:r>
        <w:t xml:space="preserve"> \g </w:t>
      </w:r>
      <w:r>
        <w:rPr>
          <w:rFonts w:hAnsi="Times New Roman"/>
        </w:rPr>
        <w:t>‘</w:t>
      </w:r>
      <w:r>
        <w:t>not; no</w:t>
      </w:r>
      <w:r>
        <w:rPr>
          <w:rFonts w:hAnsi="Times New Roman"/>
        </w:rPr>
        <w:t xml:space="preserve">’ </w:t>
      </w:r>
      <w:r>
        <w:t>\s (KLH, EP)</w:t>
      </w:r>
    </w:p>
    <w:p w14:paraId="79E3B34A" w14:textId="77777777" w:rsidR="00C42BF2" w:rsidRDefault="00F80514">
      <w:pPr>
        <w:pStyle w:val="Default"/>
        <w:widowControl w:val="0"/>
        <w:tabs>
          <w:tab w:val="left" w:pos="2880"/>
        </w:tabs>
        <w:ind w:left="2880" w:hanging="2880"/>
      </w:pPr>
      <w:r>
        <w:t>\l Mbabaram</w:t>
      </w:r>
      <w:r>
        <w:tab/>
        <w:t>\w</w:t>
      </w:r>
      <w:r>
        <w:rPr>
          <w:i/>
          <w:iCs/>
        </w:rPr>
        <w:t xml:space="preserve"> arri</w:t>
      </w:r>
      <w:r>
        <w:t xml:space="preserve"> \g </w:t>
      </w:r>
      <w:r>
        <w:rPr>
          <w:rFonts w:hAnsi="Times New Roman"/>
        </w:rPr>
        <w:t>‘</w:t>
      </w:r>
      <w:r>
        <w:t>no, not</w:t>
      </w:r>
      <w:r>
        <w:rPr>
          <w:rFonts w:hAnsi="Times New Roman"/>
        </w:rPr>
        <w:t xml:space="preserve">’ </w:t>
      </w:r>
      <w:r>
        <w:t>\q Why /rr/? \s (RMWD)</w:t>
      </w:r>
    </w:p>
    <w:p w14:paraId="2F620882" w14:textId="77777777" w:rsidR="00C42BF2" w:rsidRDefault="00F80514">
      <w:pPr>
        <w:pStyle w:val="Default"/>
        <w:widowControl w:val="0"/>
        <w:tabs>
          <w:tab w:val="left" w:pos="2880"/>
        </w:tabs>
        <w:ind w:left="2880" w:hanging="2880"/>
      </w:pPr>
      <w:r>
        <w:t xml:space="preserve">\l </w:t>
      </w:r>
      <w:r>
        <w:rPr>
          <w:b/>
          <w:bCs/>
        </w:rPr>
        <w:t>pPaman</w:t>
      </w:r>
      <w:r>
        <w:rPr>
          <w:b/>
          <w:bCs/>
        </w:rPr>
        <w:tab/>
        <w:t>\w *kari ~ *kara</w:t>
      </w:r>
      <w:r>
        <w:t xml:space="preserve"> \q </w:t>
      </w:r>
      <w:r>
        <w:rPr>
          <w:rFonts w:hAnsi="Times New Roman"/>
        </w:rPr>
        <w:t>“</w:t>
      </w:r>
      <w:r>
        <w:t>Other Paman</w:t>
      </w:r>
      <w:r>
        <w:rPr>
          <w:rFonts w:hAnsi="Times New Roman"/>
        </w:rPr>
        <w:t xml:space="preserve">” </w:t>
      </w:r>
      <w:r>
        <w:t>list has only *kari. The KThaayorre and GYim long-vowel variants suggest also *ka:ri. \s (KLH)</w:t>
      </w:r>
    </w:p>
    <w:p w14:paraId="5EED28FC" w14:textId="77777777" w:rsidR="00C42BF2" w:rsidRDefault="00F80514">
      <w:pPr>
        <w:pStyle w:val="Default"/>
        <w:widowControl w:val="0"/>
        <w:tabs>
          <w:tab w:val="left" w:pos="2880"/>
        </w:tabs>
        <w:ind w:left="2880" w:hanging="2880"/>
      </w:pPr>
      <w:r>
        <w:t xml:space="preserve">\l </w:t>
      </w:r>
      <w:r>
        <w:rPr>
          <w:b/>
          <w:bCs/>
        </w:rPr>
        <w:t>pPaman</w:t>
      </w:r>
      <w:r>
        <w:tab/>
        <w:t xml:space="preserve">\w </w:t>
      </w:r>
      <w:r>
        <w:rPr>
          <w:b/>
          <w:bCs/>
        </w:rPr>
        <w:t>*kari/am(+)</w:t>
      </w:r>
      <w:r>
        <w:t xml:space="preserve"> \g </w:t>
      </w:r>
      <w:r>
        <w:rPr>
          <w:rFonts w:hAnsi="Times New Roman"/>
        </w:rPr>
        <w:t>‘</w:t>
      </w:r>
      <w:r>
        <w:t>not; don</w:t>
      </w:r>
      <w:r>
        <w:rPr>
          <w:rFonts w:hAnsi="Times New Roman"/>
        </w:rPr>
        <w:t>’</w:t>
      </w:r>
      <w:r>
        <w:t>t</w:t>
      </w:r>
      <w:r>
        <w:rPr>
          <w:rFonts w:hAnsi="Times New Roman"/>
        </w:rPr>
        <w:t xml:space="preserve">’ </w:t>
      </w:r>
      <w:r>
        <w:t>\q On the basis of Uradhi, KUwanh, YYoront, Ikarranggal, Ogunyjan. \s (BA)</w:t>
      </w:r>
    </w:p>
    <w:p w14:paraId="4B4A2982" w14:textId="77777777" w:rsidR="00C42BF2" w:rsidRDefault="00F80514">
      <w:pPr>
        <w:pStyle w:val="Default"/>
        <w:widowControl w:val="0"/>
        <w:tabs>
          <w:tab w:val="left" w:pos="2880"/>
        </w:tabs>
        <w:ind w:left="2880" w:hanging="2880"/>
      </w:pPr>
      <w:r>
        <w:t>\l GBadhun</w:t>
      </w:r>
      <w:r>
        <w:tab/>
        <w:t>\w</w:t>
      </w:r>
      <w:r>
        <w:rPr>
          <w:i/>
          <w:iCs/>
        </w:rPr>
        <w:t xml:space="preserve"> gara</w:t>
      </w:r>
      <w:r>
        <w:t xml:space="preserve"> \g </w:t>
      </w:r>
      <w:r>
        <w:rPr>
          <w:rFonts w:hAnsi="Times New Roman"/>
        </w:rPr>
        <w:t>‘</w:t>
      </w:r>
      <w:r>
        <w:t>not</w:t>
      </w:r>
      <w:r>
        <w:rPr>
          <w:rFonts w:hAnsi="Times New Roman"/>
        </w:rPr>
        <w:t xml:space="preserve">’ </w:t>
      </w:r>
      <w:r>
        <w:t>\s (PS)</w:t>
      </w:r>
    </w:p>
    <w:p w14:paraId="77273185" w14:textId="77777777" w:rsidR="00C42BF2" w:rsidRDefault="00F80514">
      <w:pPr>
        <w:pStyle w:val="Default"/>
        <w:widowControl w:val="0"/>
        <w:tabs>
          <w:tab w:val="left" w:pos="2880"/>
        </w:tabs>
        <w:ind w:left="2880" w:hanging="2880"/>
      </w:pPr>
      <w:r>
        <w:t>\l Biri</w:t>
      </w:r>
      <w:r>
        <w:tab/>
        <w:t xml:space="preserve">\w </w:t>
      </w:r>
      <w:r>
        <w:rPr>
          <w:i/>
          <w:iCs/>
        </w:rPr>
        <w:t>gara</w:t>
      </w:r>
      <w:r>
        <w:t xml:space="preserve"> \g </w:t>
      </w:r>
      <w:r>
        <w:rPr>
          <w:rFonts w:hAnsi="Times New Roman"/>
        </w:rPr>
        <w:t>‘</w:t>
      </w:r>
      <w:r>
        <w:t>no</w:t>
      </w:r>
      <w:r>
        <w:rPr>
          <w:rFonts w:hAnsi="Times New Roman"/>
        </w:rPr>
        <w:t xml:space="preserve">’ </w:t>
      </w:r>
      <w:r>
        <w:t xml:space="preserve">\q Wiri (also </w:t>
      </w:r>
      <w:r>
        <w:rPr>
          <w:rFonts w:hAnsi="Times New Roman"/>
        </w:rPr>
        <w:t>‘</w:t>
      </w:r>
      <w:r>
        <w:t>not; never</w:t>
      </w:r>
      <w:r>
        <w:rPr>
          <w:rFonts w:hAnsi="Times New Roman"/>
        </w:rPr>
        <w:t>’</w:t>
      </w:r>
      <w:r>
        <w:t xml:space="preserve">), Biri (also </w:t>
      </w:r>
      <w:r>
        <w:rPr>
          <w:rFonts w:hAnsi="Times New Roman"/>
        </w:rPr>
        <w:t>‘</w:t>
      </w:r>
      <w:r>
        <w:t>not; never</w:t>
      </w:r>
      <w:r>
        <w:rPr>
          <w:rFonts w:hAnsi="Times New Roman"/>
        </w:rPr>
        <w:t>’</w:t>
      </w:r>
      <w:r>
        <w:t xml:space="preserve">), Gangulu, Baradha, Yetimarala, Yilba, and Yambina dialects; also Gangulu, Wiri, Biri, and Baradha </w:t>
      </w:r>
      <w:r>
        <w:rPr>
          <w:i/>
          <w:iCs/>
        </w:rPr>
        <w:t>garabari</w:t>
      </w:r>
      <w:r>
        <w:t xml:space="preserve"> (also </w:t>
      </w:r>
      <w:r>
        <w:rPr>
          <w:rFonts w:hAnsi="Times New Roman"/>
        </w:rPr>
        <w:t>‘</w:t>
      </w:r>
      <w:r>
        <w:t>nothing</w:t>
      </w:r>
      <w:r>
        <w:rPr>
          <w:rFonts w:hAnsi="Times New Roman"/>
        </w:rPr>
        <w:t xml:space="preserve">’ </w:t>
      </w:r>
      <w:r>
        <w:t xml:space="preserve">in Gangulu and Wiri); also Baradha </w:t>
      </w:r>
      <w:r>
        <w:rPr>
          <w:i/>
          <w:iCs/>
        </w:rPr>
        <w:t>garabadhi</w:t>
      </w:r>
      <w:r>
        <w:t xml:space="preserve">. \s (AT) </w:t>
      </w:r>
    </w:p>
    <w:p w14:paraId="35A3BE97" w14:textId="77777777" w:rsidR="00C42BF2" w:rsidRDefault="00F80514">
      <w:pPr>
        <w:pStyle w:val="Default"/>
        <w:widowControl w:val="0"/>
        <w:tabs>
          <w:tab w:val="left" w:pos="2880"/>
        </w:tabs>
        <w:ind w:left="2880" w:hanging="2880"/>
      </w:pPr>
      <w:r>
        <w:t>\l Bidyara</w:t>
      </w:r>
      <w:r>
        <w:tab/>
        <w:t>\w</w:t>
      </w:r>
      <w:r>
        <w:rPr>
          <w:i/>
          <w:iCs/>
        </w:rPr>
        <w:t xml:space="preserve"> garda</w:t>
      </w:r>
      <w:r>
        <w:t xml:space="preserve"> \g </w:t>
      </w:r>
      <w:r>
        <w:rPr>
          <w:rFonts w:hAnsi="Times New Roman"/>
        </w:rPr>
        <w:t>‘</w:t>
      </w:r>
      <w:r>
        <w:t>not; no</w:t>
      </w:r>
      <w:r>
        <w:rPr>
          <w:rFonts w:hAnsi="Times New Roman"/>
        </w:rPr>
        <w:t xml:space="preserve">’ </w:t>
      </w:r>
      <w:r>
        <w:t xml:space="preserve">\q Also </w:t>
      </w:r>
      <w:r>
        <w:rPr>
          <w:i/>
          <w:iCs/>
        </w:rPr>
        <w:t>gardaru</w:t>
      </w:r>
      <w:r>
        <w:t xml:space="preserve">, </w:t>
      </w:r>
      <w:r>
        <w:rPr>
          <w:i/>
          <w:iCs/>
        </w:rPr>
        <w:t>gardabarri</w:t>
      </w:r>
      <w:r>
        <w:t xml:space="preserve">, </w:t>
      </w:r>
      <w:r>
        <w:rPr>
          <w:i/>
          <w:iCs/>
        </w:rPr>
        <w:t>gardabadi</w:t>
      </w:r>
      <w:r>
        <w:rPr>
          <w:rFonts w:hAnsi="Times New Roman"/>
        </w:rPr>
        <w:t xml:space="preserve"> ‘</w:t>
      </w:r>
      <w:r>
        <w:t>not</w:t>
      </w:r>
      <w:r>
        <w:rPr>
          <w:rFonts w:hAnsi="Times New Roman"/>
        </w:rPr>
        <w:t>’</w:t>
      </w:r>
      <w:r>
        <w:t>. \s (GB)</w:t>
      </w:r>
    </w:p>
    <w:p w14:paraId="65D389AF" w14:textId="77777777" w:rsidR="00C42BF2" w:rsidRDefault="00F80514">
      <w:pPr>
        <w:pStyle w:val="Default"/>
        <w:widowControl w:val="0"/>
        <w:tabs>
          <w:tab w:val="left" w:pos="2880"/>
        </w:tabs>
        <w:ind w:left="2880" w:hanging="2880"/>
      </w:pPr>
      <w:r>
        <w:t>\l Dharawala</w:t>
      </w:r>
      <w:r>
        <w:tab/>
        <w:t xml:space="preserve">\w </w:t>
      </w:r>
      <w:r>
        <w:rPr>
          <w:i/>
          <w:iCs/>
        </w:rPr>
        <w:t>kar</w:t>
      </w:r>
      <w:r>
        <w:t>(</w:t>
      </w:r>
      <w:r>
        <w:rPr>
          <w:i/>
          <w:iCs/>
        </w:rPr>
        <w:t>d</w:t>
      </w:r>
      <w:r>
        <w:t>)</w:t>
      </w:r>
      <w:r>
        <w:rPr>
          <w:i/>
          <w:iCs/>
        </w:rPr>
        <w:t>a</w:t>
      </w:r>
      <w:r>
        <w:t xml:space="preserve"> \g </w:t>
      </w:r>
      <w:r>
        <w:rPr>
          <w:rFonts w:hAnsi="Times New Roman"/>
        </w:rPr>
        <w:t>‘</w:t>
      </w:r>
      <w:r>
        <w:t>no</w:t>
      </w:r>
      <w:r>
        <w:rPr>
          <w:rFonts w:hAnsi="Times New Roman"/>
        </w:rPr>
        <w:t xml:space="preserve">’ </w:t>
      </w:r>
      <w:r>
        <w:t>\s (GB)</w:t>
      </w:r>
    </w:p>
    <w:p w14:paraId="7F55EED0" w14:textId="77777777" w:rsidR="00C42BF2" w:rsidRDefault="00F80514">
      <w:pPr>
        <w:pStyle w:val="Default"/>
        <w:widowControl w:val="0"/>
        <w:tabs>
          <w:tab w:val="left" w:pos="2880"/>
        </w:tabs>
        <w:ind w:left="2880" w:hanging="2880"/>
      </w:pPr>
      <w:r>
        <w:t>\l Yandjibara</w:t>
      </w:r>
      <w:r>
        <w:tab/>
        <w:t xml:space="preserve">\w </w:t>
      </w:r>
      <w:r>
        <w:rPr>
          <w:i/>
          <w:iCs/>
        </w:rPr>
        <w:t>ar</w:t>
      </w:r>
      <w:r>
        <w:t>(</w:t>
      </w:r>
      <w:r>
        <w:rPr>
          <w:i/>
          <w:iCs/>
        </w:rPr>
        <w:t>d</w:t>
      </w:r>
      <w:r>
        <w:t>)</w:t>
      </w:r>
      <w:r>
        <w:rPr>
          <w:i/>
          <w:iCs/>
        </w:rPr>
        <w:t>a</w:t>
      </w:r>
      <w:r>
        <w:t xml:space="preserve"> \g </w:t>
      </w:r>
      <w:r>
        <w:rPr>
          <w:rFonts w:hAnsi="Times New Roman"/>
        </w:rPr>
        <w:t>‘</w:t>
      </w:r>
      <w:r>
        <w:t>no</w:t>
      </w:r>
      <w:r>
        <w:rPr>
          <w:rFonts w:hAnsi="Times New Roman"/>
        </w:rPr>
        <w:t xml:space="preserve">’ </w:t>
      </w:r>
      <w:r>
        <w:t>\s (GB)</w:t>
      </w:r>
    </w:p>
    <w:p w14:paraId="1EB7A583" w14:textId="77777777" w:rsidR="00C42BF2" w:rsidRDefault="00F80514">
      <w:pPr>
        <w:pStyle w:val="Default"/>
        <w:widowControl w:val="0"/>
        <w:tabs>
          <w:tab w:val="left" w:pos="2880"/>
        </w:tabs>
        <w:ind w:left="2880" w:hanging="2880"/>
      </w:pPr>
      <w:r>
        <w:t>\l Wadjabangayi</w:t>
      </w:r>
      <w:r>
        <w:tab/>
        <w:t xml:space="preserve">\w </w:t>
      </w:r>
      <w:r>
        <w:rPr>
          <w:i/>
          <w:iCs/>
        </w:rPr>
        <w:t>kara</w:t>
      </w:r>
      <w:r>
        <w:t xml:space="preserve"> \g </w:t>
      </w:r>
      <w:r>
        <w:rPr>
          <w:rFonts w:hAnsi="Times New Roman"/>
        </w:rPr>
        <w:t>‘</w:t>
      </w:r>
      <w:r>
        <w:t>no</w:t>
      </w:r>
      <w:r>
        <w:rPr>
          <w:rFonts w:hAnsi="Times New Roman"/>
        </w:rPr>
        <w:t xml:space="preserve">’ </w:t>
      </w:r>
      <w:r>
        <w:t>\s (GB)</w:t>
      </w:r>
    </w:p>
    <w:p w14:paraId="0655677D" w14:textId="77777777" w:rsidR="00C42BF2" w:rsidRDefault="00F80514">
      <w:pPr>
        <w:pStyle w:val="Default"/>
        <w:widowControl w:val="0"/>
        <w:tabs>
          <w:tab w:val="left" w:pos="2880"/>
        </w:tabs>
        <w:ind w:left="2880" w:hanging="2880"/>
      </w:pPr>
      <w:r>
        <w:t>\l Yiningayi</w:t>
      </w:r>
      <w:r>
        <w:tab/>
        <w:t xml:space="preserve">\w </w:t>
      </w:r>
      <w:r>
        <w:rPr>
          <w:i/>
          <w:iCs/>
        </w:rPr>
        <w:t>kara</w:t>
      </w:r>
      <w:r>
        <w:t xml:space="preserve"> \g </w:t>
      </w:r>
      <w:r>
        <w:rPr>
          <w:rFonts w:hAnsi="Times New Roman"/>
        </w:rPr>
        <w:t>‘</w:t>
      </w:r>
      <w:r>
        <w:t>no</w:t>
      </w:r>
      <w:r>
        <w:rPr>
          <w:rFonts w:hAnsi="Times New Roman"/>
        </w:rPr>
        <w:t xml:space="preserve">’ </w:t>
      </w:r>
      <w:r>
        <w:t>\s (GB)</w:t>
      </w:r>
    </w:p>
    <w:p w14:paraId="156FD22C" w14:textId="77777777" w:rsidR="00C42BF2" w:rsidRDefault="00F80514">
      <w:pPr>
        <w:pStyle w:val="Default"/>
        <w:widowControl w:val="0"/>
        <w:tabs>
          <w:tab w:val="left" w:pos="2880"/>
        </w:tabs>
        <w:ind w:left="2880" w:hanging="2880"/>
      </w:pPr>
      <w:r>
        <w:t>\l Margany</w:t>
      </w:r>
      <w:r>
        <w:tab/>
        <w:t>\w</w:t>
      </w:r>
      <w:r>
        <w:rPr>
          <w:i/>
          <w:iCs/>
        </w:rPr>
        <w:t xml:space="preserve"> garda</w:t>
      </w:r>
      <w:r>
        <w:t xml:space="preserve"> \g </w:t>
      </w:r>
      <w:r>
        <w:rPr>
          <w:rFonts w:hAnsi="Times New Roman"/>
        </w:rPr>
        <w:t>‘</w:t>
      </w:r>
      <w:r>
        <w:t>not</w:t>
      </w:r>
      <w:r>
        <w:rPr>
          <w:rFonts w:hAnsi="Times New Roman"/>
        </w:rPr>
        <w:t xml:space="preserve">’ </w:t>
      </w:r>
      <w:r>
        <w:t xml:space="preserve">\q Also </w:t>
      </w:r>
      <w:r>
        <w:rPr>
          <w:i/>
          <w:iCs/>
        </w:rPr>
        <w:t>garu</w:t>
      </w:r>
      <w:r>
        <w:rPr>
          <w:rFonts w:hAnsi="Times New Roman"/>
        </w:rPr>
        <w:t xml:space="preserve"> ‘</w:t>
      </w:r>
      <w:r>
        <w:t>in vain</w:t>
      </w:r>
      <w:r>
        <w:rPr>
          <w:rFonts w:hAnsi="Times New Roman"/>
        </w:rPr>
        <w:t>’</w:t>
      </w:r>
      <w:r>
        <w:t>. \s (GB)</w:t>
      </w:r>
    </w:p>
    <w:p w14:paraId="7DDE9874" w14:textId="77777777" w:rsidR="00C42BF2" w:rsidRDefault="00F80514">
      <w:pPr>
        <w:pStyle w:val="Default"/>
        <w:widowControl w:val="0"/>
        <w:tabs>
          <w:tab w:val="left" w:pos="2880"/>
        </w:tabs>
        <w:ind w:left="2880" w:hanging="2880"/>
      </w:pPr>
      <w:r>
        <w:t>\l Gunya</w:t>
      </w:r>
      <w:r>
        <w:tab/>
        <w:t>\w</w:t>
      </w:r>
      <w:r>
        <w:rPr>
          <w:i/>
          <w:iCs/>
        </w:rPr>
        <w:t xml:space="preserve"> gara</w:t>
      </w:r>
      <w:r>
        <w:t xml:space="preserve"> \g </w:t>
      </w:r>
      <w:r>
        <w:rPr>
          <w:rFonts w:hAnsi="Times New Roman"/>
        </w:rPr>
        <w:t>‘</w:t>
      </w:r>
      <w:r>
        <w:t>not</w:t>
      </w:r>
      <w:r>
        <w:rPr>
          <w:rFonts w:hAnsi="Times New Roman"/>
        </w:rPr>
        <w:t xml:space="preserve">’ </w:t>
      </w:r>
      <w:r>
        <w:t>\s (GB)</w:t>
      </w:r>
    </w:p>
    <w:p w14:paraId="5F8B9C5D" w14:textId="77777777" w:rsidR="00C42BF2" w:rsidRDefault="00F80514">
      <w:pPr>
        <w:pStyle w:val="Default"/>
        <w:widowControl w:val="0"/>
        <w:tabs>
          <w:tab w:val="left" w:pos="2880"/>
        </w:tabs>
        <w:ind w:left="2880" w:hanging="2880"/>
        <w:rPr>
          <w:b/>
          <w:bCs/>
        </w:rPr>
      </w:pPr>
      <w:r>
        <w:t xml:space="preserve">\l </w:t>
      </w:r>
      <w:r>
        <w:rPr>
          <w:b/>
          <w:bCs/>
        </w:rPr>
        <w:t>pPM</w:t>
      </w:r>
      <w:r>
        <w:rPr>
          <w:b/>
          <w:bCs/>
        </w:rPr>
        <w:tab/>
        <w:t>\w *kara (~ *kari)</w:t>
      </w:r>
    </w:p>
    <w:p w14:paraId="09FA904D" w14:textId="77777777" w:rsidR="00C42BF2" w:rsidRDefault="00F80514">
      <w:pPr>
        <w:pStyle w:val="Default"/>
        <w:widowControl w:val="0"/>
        <w:tabs>
          <w:tab w:val="left" w:pos="2880"/>
        </w:tabs>
        <w:ind w:left="2880" w:hanging="2880"/>
      </w:pPr>
      <w:r>
        <w:t>\l Guwa</w:t>
      </w:r>
      <w:r>
        <w:tab/>
        <w:t xml:space="preserve">\w </w:t>
      </w:r>
      <w:r>
        <w:rPr>
          <w:i/>
          <w:iCs/>
        </w:rPr>
        <w:t>kara</w:t>
      </w:r>
      <w:r>
        <w:t xml:space="preserve"> \g </w:t>
      </w:r>
      <w:r>
        <w:rPr>
          <w:rFonts w:hAnsi="Times New Roman"/>
        </w:rPr>
        <w:t>‘</w:t>
      </w:r>
      <w:r>
        <w:t>not; no</w:t>
      </w:r>
      <w:r>
        <w:rPr>
          <w:rFonts w:hAnsi="Times New Roman"/>
        </w:rPr>
        <w:t xml:space="preserve">’ </w:t>
      </w:r>
      <w:r>
        <w:t>\s (GB)</w:t>
      </w:r>
    </w:p>
    <w:p w14:paraId="6C7E9EC1" w14:textId="77777777" w:rsidR="00C42BF2" w:rsidRDefault="00F80514">
      <w:pPr>
        <w:pStyle w:val="Default"/>
        <w:widowControl w:val="0"/>
        <w:tabs>
          <w:tab w:val="left" w:pos="2880"/>
        </w:tabs>
        <w:ind w:left="2880" w:hanging="2880"/>
      </w:pPr>
      <w:r>
        <w:t>\l Yuwaalaraay</w:t>
      </w:r>
      <w:r>
        <w:tab/>
        <w:t>\w</w:t>
      </w:r>
      <w:r>
        <w:rPr>
          <w:i/>
          <w:iCs/>
        </w:rPr>
        <w:t xml:space="preserve"> gariya</w:t>
      </w:r>
      <w:r>
        <w:t xml:space="preserve"> \g </w:t>
      </w:r>
      <w:r>
        <w:rPr>
          <w:rFonts w:hAnsi="Times New Roman"/>
        </w:rPr>
        <w:t>‘</w:t>
      </w:r>
      <w:r>
        <w:t>don</w:t>
      </w:r>
      <w:r>
        <w:rPr>
          <w:rFonts w:hAnsi="Times New Roman"/>
        </w:rPr>
        <w:t>’</w:t>
      </w:r>
      <w:r>
        <w:t>t</w:t>
      </w:r>
      <w:r>
        <w:rPr>
          <w:rFonts w:hAnsi="Times New Roman"/>
        </w:rPr>
        <w:t xml:space="preserve">’ </w:t>
      </w:r>
      <w:r>
        <w:t>\s (CW)</w:t>
      </w:r>
    </w:p>
    <w:p w14:paraId="509D4893" w14:textId="77777777" w:rsidR="00C42BF2" w:rsidRDefault="00F80514">
      <w:pPr>
        <w:pStyle w:val="Default"/>
        <w:ind w:left="2880" w:hanging="2880"/>
      </w:pPr>
      <w:r>
        <w:t>\l Wakaya</w:t>
      </w:r>
      <w:r>
        <w:tab/>
        <w:t>\w</w:t>
      </w:r>
      <w:r>
        <w:rPr>
          <w:i/>
          <w:iCs/>
        </w:rPr>
        <w:t xml:space="preserve"> kal</w:t>
      </w:r>
      <w:r>
        <w:t xml:space="preserve"> \g </w:t>
      </w:r>
      <w:r>
        <w:rPr>
          <w:rFonts w:hAnsi="Times New Roman"/>
        </w:rPr>
        <w:t>‘</w:t>
      </w:r>
      <w:r>
        <w:t>not</w:t>
      </w:r>
      <w:r>
        <w:rPr>
          <w:rFonts w:hAnsi="Times New Roman"/>
        </w:rPr>
        <w:t xml:space="preserve">’ </w:t>
      </w:r>
      <w:r>
        <w:t xml:space="preserve">\q Also </w:t>
      </w:r>
      <w:r>
        <w:rPr>
          <w:i/>
          <w:iCs/>
        </w:rPr>
        <w:t>kil</w:t>
      </w:r>
      <w:r>
        <w:rPr>
          <w:rFonts w:hAnsi="Times New Roman"/>
        </w:rPr>
        <w:t xml:space="preserve"> ‘</w:t>
      </w:r>
      <w:r>
        <w:t>not; like</w:t>
      </w:r>
      <w:r>
        <w:rPr>
          <w:rFonts w:hAnsi="Times New Roman"/>
        </w:rPr>
        <w:t>’</w:t>
      </w:r>
      <w:r>
        <w:t xml:space="preserve">. Cognate? For /CiC/ &lt; *CaCi cf. </w:t>
      </w:r>
      <w:r>
        <w:rPr>
          <w:i/>
          <w:iCs/>
        </w:rPr>
        <w:t>kirr</w:t>
      </w:r>
      <w:r>
        <w:rPr>
          <w:rFonts w:hAnsi="Times New Roman"/>
        </w:rPr>
        <w:t xml:space="preserve"> ‘</w:t>
      </w:r>
      <w:r>
        <w:t>stand</w:t>
      </w:r>
      <w:r>
        <w:rPr>
          <w:rFonts w:hAnsi="Times New Roman"/>
        </w:rPr>
        <w:t xml:space="preserve">’ </w:t>
      </w:r>
      <w:r>
        <w:t xml:space="preserve">&lt; *karri-, </w:t>
      </w:r>
      <w:r>
        <w:rPr>
          <w:i/>
          <w:iCs/>
        </w:rPr>
        <w:t>kin+</w:t>
      </w:r>
      <w:r>
        <w:rPr>
          <w:rFonts w:hAnsi="Times New Roman"/>
        </w:rPr>
        <w:t xml:space="preserve"> ‘</w:t>
      </w:r>
      <w:r>
        <w:t>up</w:t>
      </w:r>
      <w:r>
        <w:rPr>
          <w:rFonts w:hAnsi="Times New Roman"/>
        </w:rPr>
        <w:t xml:space="preserve">’ </w:t>
      </w:r>
      <w:r>
        <w:t>&lt; *kani. \s (GB)</w:t>
      </w:r>
    </w:p>
    <w:p w14:paraId="3CF60FFC" w14:textId="744ACD41" w:rsidR="00C42BF2" w:rsidRDefault="00F80514">
      <w:pPr>
        <w:pStyle w:val="Default"/>
        <w:widowControl w:val="0"/>
        <w:tabs>
          <w:tab w:val="left" w:pos="2880"/>
        </w:tabs>
        <w:ind w:left="2880" w:hanging="2880"/>
      </w:pPr>
      <w:r>
        <w:t>\l Warlpiri</w:t>
      </w:r>
      <w:r>
        <w:tab/>
        <w:t>\w</w:t>
      </w:r>
      <w:r>
        <w:rPr>
          <w:i/>
          <w:iCs/>
        </w:rPr>
        <w:t xml:space="preserve"> +kari</w:t>
      </w:r>
      <w:r>
        <w:t xml:space="preserve"> \g </w:t>
      </w:r>
      <w:r>
        <w:rPr>
          <w:rFonts w:hAnsi="Times New Roman"/>
        </w:rPr>
        <w:t>‘</w:t>
      </w:r>
      <w:r>
        <w:t>another</w:t>
      </w:r>
      <w:r>
        <w:rPr>
          <w:rFonts w:hAnsi="Times New Roman"/>
        </w:rPr>
        <w:t xml:space="preserve">’ </w:t>
      </w:r>
      <w:r>
        <w:t xml:space="preserve">\q Also </w:t>
      </w:r>
      <w:r w:rsidR="0009116B">
        <w:t>+</w:t>
      </w:r>
      <w:r>
        <w:rPr>
          <w:i/>
          <w:iCs/>
        </w:rPr>
        <w:t>kariyi</w:t>
      </w:r>
      <w:r>
        <w:rPr>
          <w:rFonts w:hAnsi="Times New Roman"/>
          <w:i/>
          <w:iCs/>
        </w:rPr>
        <w:t>ñ</w:t>
      </w:r>
      <w:r>
        <w:rPr>
          <w:i/>
          <w:iCs/>
        </w:rPr>
        <w:t>anu</w:t>
      </w:r>
      <w:r>
        <w:rPr>
          <w:rFonts w:hAnsi="Times New Roman"/>
        </w:rPr>
        <w:t xml:space="preserve"> ‘</w:t>
      </w:r>
      <w:r>
        <w:t>another (like) self</w:t>
      </w:r>
      <w:r>
        <w:rPr>
          <w:rFonts w:hAnsi="Times New Roman"/>
        </w:rPr>
        <w:t>’</w:t>
      </w:r>
      <w:r>
        <w:t>. \s (KLH, ML)</w:t>
      </w:r>
    </w:p>
    <w:p w14:paraId="46D0158E" w14:textId="77777777" w:rsidR="00C42BF2" w:rsidRDefault="00F80514">
      <w:pPr>
        <w:pStyle w:val="Default"/>
        <w:widowControl w:val="0"/>
        <w:tabs>
          <w:tab w:val="left" w:pos="2880"/>
        </w:tabs>
        <w:ind w:left="2880" w:hanging="2880"/>
      </w:pPr>
      <w:r>
        <w:t>\l Warlpiri</w:t>
      </w:r>
      <w:r>
        <w:tab/>
        <w:t>\w</w:t>
      </w:r>
      <w:r>
        <w:rPr>
          <w:i/>
          <w:iCs/>
        </w:rPr>
        <w:t xml:space="preserve"> kari</w:t>
      </w:r>
      <w:r>
        <w:t xml:space="preserve"> \g </w:t>
      </w:r>
      <w:r>
        <w:rPr>
          <w:rFonts w:hAnsi="Times New Roman"/>
        </w:rPr>
        <w:t>‘</w:t>
      </w:r>
      <w:r>
        <w:t>fail to see, recognise</w:t>
      </w:r>
      <w:r>
        <w:rPr>
          <w:rFonts w:hAnsi="Times New Roman"/>
        </w:rPr>
        <w:t xml:space="preserve">’ </w:t>
      </w:r>
      <w:r>
        <w:t xml:space="preserve">\p Preverb with verbs of perception. \q Also </w:t>
      </w:r>
      <w:r>
        <w:rPr>
          <w:rFonts w:hAnsi="Times New Roman"/>
        </w:rPr>
        <w:t>‘</w:t>
      </w:r>
      <w:r>
        <w:t>it appears from perceptual evidence to be the case that</w:t>
      </w:r>
      <w:r>
        <w:rPr>
          <w:rFonts w:hAnsi="Times New Roman"/>
        </w:rPr>
        <w:t xml:space="preserve">’ </w:t>
      </w:r>
      <w:r>
        <w:t xml:space="preserve">(propositional [evidential] particle); </w:t>
      </w:r>
      <w:r>
        <w:rPr>
          <w:rFonts w:hAnsi="Times New Roman"/>
        </w:rPr>
        <w:t>‘</w:t>
      </w:r>
      <w:r>
        <w:t>not have knowledge of, not be involved or concerned with</w:t>
      </w:r>
      <w:r>
        <w:rPr>
          <w:rFonts w:hAnsi="Times New Roman"/>
        </w:rPr>
        <w:t xml:space="preserve">’ </w:t>
      </w:r>
      <w:r>
        <w:t>(particle). \s (ML)</w:t>
      </w:r>
    </w:p>
    <w:p w14:paraId="37D7CEB7" w14:textId="0E9D336C" w:rsidR="00C42BF2" w:rsidRDefault="00F80514">
      <w:pPr>
        <w:pStyle w:val="Default"/>
        <w:widowControl w:val="0"/>
        <w:tabs>
          <w:tab w:val="left" w:pos="2880"/>
        </w:tabs>
        <w:ind w:left="2880" w:hanging="2880"/>
      </w:pPr>
      <w:r>
        <w:t>\l Warlmanpa</w:t>
      </w:r>
      <w:r>
        <w:tab/>
        <w:t>\w</w:t>
      </w:r>
      <w:r>
        <w:rPr>
          <w:i/>
          <w:iCs/>
        </w:rPr>
        <w:t xml:space="preserve"> kari</w:t>
      </w:r>
      <w:r>
        <w:t xml:space="preserve"> \g </w:t>
      </w:r>
      <w:r>
        <w:rPr>
          <w:rFonts w:hAnsi="Times New Roman"/>
        </w:rPr>
        <w:t>‘</w:t>
      </w:r>
      <w:r>
        <w:t>I don</w:t>
      </w:r>
      <w:r>
        <w:rPr>
          <w:rFonts w:hAnsi="Times New Roman"/>
        </w:rPr>
        <w:t>’</w:t>
      </w:r>
      <w:r>
        <w:t>t know</w:t>
      </w:r>
      <w:r>
        <w:rPr>
          <w:rFonts w:hAnsi="Times New Roman"/>
        </w:rPr>
        <w:t xml:space="preserve">’ </w:t>
      </w:r>
      <w:r>
        <w:t xml:space="preserve">\q Also </w:t>
      </w:r>
      <w:r>
        <w:rPr>
          <w:rFonts w:hAnsi="Times New Roman"/>
        </w:rPr>
        <w:t>‘</w:t>
      </w:r>
      <w:r>
        <w:t>far</w:t>
      </w:r>
      <w:r w:rsidR="005666D0">
        <w:t>, distant</w:t>
      </w:r>
      <w:r>
        <w:rPr>
          <w:rFonts w:hAnsi="Times New Roman"/>
        </w:rPr>
        <w:t>’</w:t>
      </w:r>
      <w:r>
        <w:t xml:space="preserve">; also in </w:t>
      </w:r>
      <w:r>
        <w:rPr>
          <w:i/>
          <w:iCs/>
        </w:rPr>
        <w:t>milkari</w:t>
      </w:r>
      <w:r>
        <w:rPr>
          <w:rFonts w:hAnsi="Times New Roman"/>
        </w:rPr>
        <w:t xml:space="preserve"> ‘</w:t>
      </w:r>
      <w:r>
        <w:t>blind</w:t>
      </w:r>
      <w:r>
        <w:rPr>
          <w:rFonts w:hAnsi="Times New Roman"/>
        </w:rPr>
        <w:t xml:space="preserve">’ </w:t>
      </w:r>
      <w:r>
        <w:t>(see *mi:l). \s (DGN)</w:t>
      </w:r>
    </w:p>
    <w:p w14:paraId="6D220C0F" w14:textId="77777777" w:rsidR="00C42BF2" w:rsidRDefault="00F80514">
      <w:pPr>
        <w:pStyle w:val="Default"/>
        <w:widowControl w:val="0"/>
        <w:tabs>
          <w:tab w:val="left" w:pos="2880"/>
        </w:tabs>
        <w:ind w:left="2880" w:hanging="2880"/>
      </w:pPr>
      <w:r>
        <w:t>\l Gurindji</w:t>
      </w:r>
      <w:r>
        <w:tab/>
        <w:t>\w</w:t>
      </w:r>
      <w:r>
        <w:rPr>
          <w:i/>
          <w:iCs/>
        </w:rPr>
        <w:t xml:space="preserve"> +kari</w:t>
      </w:r>
      <w:r>
        <w:t xml:space="preserve"> \g </w:t>
      </w:r>
      <w:r>
        <w:rPr>
          <w:rFonts w:hAnsi="Times New Roman"/>
        </w:rPr>
        <w:t>‘</w:t>
      </w:r>
      <w:r>
        <w:t>different; another</w:t>
      </w:r>
      <w:r>
        <w:rPr>
          <w:rFonts w:hAnsi="Times New Roman"/>
        </w:rPr>
        <w:t xml:space="preserve">’ </w:t>
      </w:r>
      <w:r>
        <w:t>\s (PMcC)</w:t>
      </w:r>
    </w:p>
    <w:p w14:paraId="4E358386" w14:textId="77777777" w:rsidR="00C42BF2" w:rsidRDefault="00F80514">
      <w:pPr>
        <w:pStyle w:val="Default"/>
        <w:widowControl w:val="0"/>
        <w:tabs>
          <w:tab w:val="left" w:pos="2880"/>
        </w:tabs>
        <w:ind w:left="2880" w:hanging="2880"/>
      </w:pPr>
      <w:r>
        <w:lastRenderedPageBreak/>
        <w:t>\l Mudburra</w:t>
      </w:r>
      <w:r>
        <w:tab/>
        <w:t>\w</w:t>
      </w:r>
      <w:r>
        <w:rPr>
          <w:i/>
          <w:iCs/>
        </w:rPr>
        <w:t xml:space="preserve"> +kari</w:t>
      </w:r>
      <w:r>
        <w:t xml:space="preserve"> \g </w:t>
      </w:r>
      <w:r>
        <w:rPr>
          <w:rFonts w:hAnsi="Times New Roman"/>
        </w:rPr>
        <w:t>‘</w:t>
      </w:r>
      <w:r>
        <w:t>different; another</w:t>
      </w:r>
      <w:r>
        <w:rPr>
          <w:rFonts w:hAnsi="Times New Roman"/>
        </w:rPr>
        <w:t xml:space="preserve">’ </w:t>
      </w:r>
      <w:r>
        <w:t>\s (RG)</w:t>
      </w:r>
    </w:p>
    <w:p w14:paraId="7603910E" w14:textId="77777777" w:rsidR="00C42BF2" w:rsidRDefault="00F80514">
      <w:pPr>
        <w:pStyle w:val="Default"/>
        <w:widowControl w:val="0"/>
        <w:tabs>
          <w:tab w:val="left" w:pos="2880"/>
        </w:tabs>
        <w:ind w:left="2880" w:hanging="2880"/>
      </w:pPr>
      <w:r>
        <w:t>\l Djaru</w:t>
      </w:r>
      <w:r>
        <w:tab/>
        <w:t>\w</w:t>
      </w:r>
      <w:r>
        <w:rPr>
          <w:i/>
          <w:iCs/>
        </w:rPr>
        <w:t xml:space="preserve"> +gari</w:t>
      </w:r>
      <w:r>
        <w:rPr>
          <w:rFonts w:hAnsi="Times New Roman"/>
          <w:i/>
          <w:iCs/>
        </w:rPr>
        <w:t xml:space="preserve">ñ </w:t>
      </w:r>
      <w:r>
        <w:rPr>
          <w:i/>
          <w:iCs/>
        </w:rPr>
        <w:t>~ +wari</w:t>
      </w:r>
      <w:r>
        <w:rPr>
          <w:rFonts w:hAnsi="Times New Roman"/>
          <w:i/>
          <w:iCs/>
        </w:rPr>
        <w:t>ñ</w:t>
      </w:r>
      <w:r>
        <w:t xml:space="preserve"> \</w:t>
      </w:r>
      <w:r>
        <w:rPr>
          <w:i/>
          <w:iCs/>
        </w:rPr>
        <w:t>g</w:t>
      </w:r>
      <w:r>
        <w:rPr>
          <w:rFonts w:hAnsi="Times New Roman"/>
        </w:rPr>
        <w:t xml:space="preserve"> ‘</w:t>
      </w:r>
      <w:r>
        <w:t>another, other, different; by oneself</w:t>
      </w:r>
      <w:r>
        <w:rPr>
          <w:rFonts w:hAnsi="Times New Roman"/>
        </w:rPr>
        <w:t xml:space="preserve">’ </w:t>
      </w:r>
      <w:r>
        <w:t xml:space="preserve">\q The </w:t>
      </w:r>
      <w:r>
        <w:rPr>
          <w:i/>
          <w:iCs/>
        </w:rPr>
        <w:t>w</w:t>
      </w:r>
      <w:r>
        <w:t>-initial alternant after a vowel. \s (TTs p231)</w:t>
      </w:r>
    </w:p>
    <w:p w14:paraId="01E0BD14" w14:textId="77777777" w:rsidR="00C42BF2" w:rsidRDefault="00F80514">
      <w:pPr>
        <w:pStyle w:val="Default"/>
        <w:widowControl w:val="0"/>
        <w:tabs>
          <w:tab w:val="left" w:pos="2880"/>
        </w:tabs>
        <w:ind w:left="2880" w:hanging="2880"/>
      </w:pPr>
      <w:r>
        <w:t>\l Nhanda</w:t>
      </w:r>
      <w:r>
        <w:tab/>
        <w:t>\w</w:t>
      </w:r>
      <w:r>
        <w:rPr>
          <w:i/>
          <w:iCs/>
        </w:rPr>
        <w:t xml:space="preserve"> ari</w:t>
      </w:r>
      <w:r>
        <w:t xml:space="preserve"> \g (question particle) \s (JB)</w:t>
      </w:r>
    </w:p>
    <w:p w14:paraId="25C24677" w14:textId="77777777" w:rsidR="00C42BF2" w:rsidRDefault="00F80514">
      <w:pPr>
        <w:pStyle w:val="Default"/>
        <w:widowControl w:val="0"/>
        <w:tabs>
          <w:tab w:val="left" w:pos="2880"/>
        </w:tabs>
        <w:ind w:left="2880" w:hanging="2880"/>
        <w:rPr>
          <w:b/>
          <w:bCs/>
        </w:rPr>
      </w:pPr>
      <w:r>
        <w:t xml:space="preserve">\l </w:t>
      </w:r>
      <w:r>
        <w:rPr>
          <w:b/>
          <w:bCs/>
        </w:rPr>
        <w:t>pPNy</w:t>
      </w:r>
      <w:r>
        <w:rPr>
          <w:b/>
          <w:bCs/>
        </w:rPr>
        <w:tab/>
        <w:t>\w *kari</w:t>
      </w:r>
    </w:p>
    <w:p w14:paraId="2915FE6E" w14:textId="77777777" w:rsidR="00C42BF2" w:rsidRDefault="00F80514">
      <w:pPr>
        <w:pStyle w:val="Default"/>
        <w:widowControl w:val="0"/>
        <w:tabs>
          <w:tab w:val="left" w:pos="2880"/>
        </w:tabs>
        <w:ind w:left="2880" w:hanging="2880"/>
      </w:pPr>
      <w:r>
        <w:t>^^^</w:t>
      </w:r>
    </w:p>
    <w:p w14:paraId="4BCE791C" w14:textId="77777777" w:rsidR="00C42BF2" w:rsidRDefault="00F80514">
      <w:pPr>
        <w:pStyle w:val="Default"/>
        <w:widowControl w:val="0"/>
        <w:tabs>
          <w:tab w:val="left" w:pos="2880"/>
        </w:tabs>
        <w:ind w:left="2880" w:hanging="2880"/>
      </w:pPr>
      <w:r>
        <w:t>\l Yanyuwa</w:t>
      </w:r>
      <w:r>
        <w:tab/>
        <w:t xml:space="preserve">\w </w:t>
      </w:r>
      <w:r>
        <w:rPr>
          <w:i/>
          <w:iCs/>
        </w:rPr>
        <w:t>waraba</w:t>
      </w:r>
      <w:r>
        <w:t xml:space="preserve"> \g </w:t>
      </w:r>
      <w:r>
        <w:rPr>
          <w:rFonts w:hAnsi="Times New Roman"/>
        </w:rPr>
        <w:t>‘</w:t>
      </w:r>
      <w:r>
        <w:t>no, not; none, nothing; not any more</w:t>
      </w:r>
      <w:r>
        <w:rPr>
          <w:rFonts w:hAnsi="Times New Roman"/>
        </w:rPr>
        <w:t xml:space="preserve">’ </w:t>
      </w:r>
      <w:r>
        <w:t>\q **</w:t>
      </w:r>
      <w:r>
        <w:rPr>
          <w:i/>
          <w:iCs/>
        </w:rPr>
        <w:t>warda-</w:t>
      </w:r>
      <w:r>
        <w:t xml:space="preserve"> expected? \s (JB)</w:t>
      </w:r>
    </w:p>
    <w:p w14:paraId="4B08F506" w14:textId="77777777" w:rsidR="00C42BF2" w:rsidRDefault="00F80514">
      <w:pPr>
        <w:pStyle w:val="Default"/>
        <w:widowControl w:val="0"/>
        <w:tabs>
          <w:tab w:val="left" w:pos="2880"/>
        </w:tabs>
        <w:ind w:left="2880" w:hanging="2880"/>
      </w:pPr>
      <w:r>
        <w:t>^^^</w:t>
      </w:r>
    </w:p>
    <w:p w14:paraId="31ACB674" w14:textId="77777777" w:rsidR="00C42BF2" w:rsidRDefault="00F80514">
      <w:pPr>
        <w:pStyle w:val="Default"/>
        <w:widowControl w:val="0"/>
        <w:tabs>
          <w:tab w:val="left" w:pos="2880"/>
        </w:tabs>
        <w:ind w:left="2880" w:hanging="2880"/>
      </w:pPr>
      <w:r>
        <w:t>\l Wardaman</w:t>
      </w:r>
      <w:r>
        <w:tab/>
        <w:t xml:space="preserve">\w </w:t>
      </w:r>
      <w:r>
        <w:rPr>
          <w:i/>
          <w:iCs/>
        </w:rPr>
        <w:t>-gari</w:t>
      </w:r>
      <w:r>
        <w:t xml:space="preserve"> \g </w:t>
      </w:r>
      <w:r>
        <w:rPr>
          <w:rFonts w:hAnsi="Times New Roman"/>
        </w:rPr>
        <w:t>‘</w:t>
      </w:r>
      <w:r>
        <w:t>other, another</w:t>
      </w:r>
      <w:r>
        <w:rPr>
          <w:rFonts w:hAnsi="Times New Roman"/>
        </w:rPr>
        <w:t xml:space="preserve">’ </w:t>
      </w:r>
      <w:r>
        <w:t>\s (FM)</w:t>
      </w:r>
    </w:p>
    <w:p w14:paraId="49E060B9" w14:textId="77777777" w:rsidR="00C42BF2" w:rsidRDefault="00F80514">
      <w:pPr>
        <w:pStyle w:val="Default"/>
        <w:widowControl w:val="0"/>
        <w:tabs>
          <w:tab w:val="left" w:pos="2880"/>
        </w:tabs>
        <w:ind w:left="2880" w:hanging="2880"/>
      </w:pPr>
      <w:r>
        <w:t>\l Dalabon</w:t>
      </w:r>
      <w:r>
        <w:tab/>
        <w:t xml:space="preserve">\w </w:t>
      </w:r>
      <w:r>
        <w:rPr>
          <w:i/>
          <w:iCs/>
        </w:rPr>
        <w:t>kare</w:t>
      </w:r>
      <w:r>
        <w:rPr>
          <w:rFonts w:hAnsi="Times New Roman"/>
        </w:rPr>
        <w:t xml:space="preserve"> ‘</w:t>
      </w:r>
      <w:r>
        <w:t>might be</w:t>
      </w:r>
      <w:r>
        <w:rPr>
          <w:rFonts w:hAnsi="Times New Roman"/>
        </w:rPr>
        <w:t>’</w:t>
      </w:r>
    </w:p>
    <w:p w14:paraId="3FEB7837" w14:textId="77777777" w:rsidR="00C42BF2" w:rsidRDefault="00F80514">
      <w:pPr>
        <w:pStyle w:val="Default"/>
        <w:widowControl w:val="0"/>
        <w:tabs>
          <w:tab w:val="left" w:pos="2880"/>
        </w:tabs>
        <w:ind w:left="2880" w:hanging="2880"/>
      </w:pPr>
      <w:r>
        <w:t>\l Jawony</w:t>
      </w:r>
      <w:r>
        <w:tab/>
        <w:t xml:space="preserve">\w </w:t>
      </w:r>
      <w:r>
        <w:rPr>
          <w:i/>
          <w:iCs/>
        </w:rPr>
        <w:t>kare</w:t>
      </w:r>
      <w:r>
        <w:rPr>
          <w:rFonts w:hAnsi="Times New Roman"/>
        </w:rPr>
        <w:t xml:space="preserve"> ‘</w:t>
      </w:r>
      <w:r>
        <w:t>might be</w:t>
      </w:r>
      <w:r>
        <w:rPr>
          <w:rFonts w:hAnsi="Times New Roman"/>
        </w:rPr>
        <w:t>’</w:t>
      </w:r>
    </w:p>
    <w:p w14:paraId="476FBC1C" w14:textId="77777777" w:rsidR="00C42BF2" w:rsidRDefault="00F80514">
      <w:pPr>
        <w:pStyle w:val="Default"/>
        <w:widowControl w:val="0"/>
        <w:tabs>
          <w:tab w:val="left" w:pos="2880"/>
        </w:tabs>
        <w:ind w:left="2880" w:hanging="2880"/>
      </w:pPr>
      <w:r>
        <w:t>\l Bininj Gun-Wok</w:t>
      </w:r>
      <w:r>
        <w:tab/>
        <w:t xml:space="preserve">\w </w:t>
      </w:r>
      <w:r>
        <w:rPr>
          <w:i/>
          <w:iCs/>
        </w:rPr>
        <w:t>kare</w:t>
      </w:r>
      <w:r>
        <w:rPr>
          <w:rFonts w:hAnsi="Times New Roman"/>
        </w:rPr>
        <w:t xml:space="preserve"> ‘</w:t>
      </w:r>
      <w:r>
        <w:t>might be</w:t>
      </w:r>
      <w:r>
        <w:rPr>
          <w:rFonts w:hAnsi="Times New Roman"/>
        </w:rPr>
        <w:t>’</w:t>
      </w:r>
    </w:p>
    <w:p w14:paraId="249047C1" w14:textId="77777777" w:rsidR="00C42BF2" w:rsidRDefault="00F80514">
      <w:pPr>
        <w:pStyle w:val="Default"/>
        <w:widowControl w:val="0"/>
        <w:tabs>
          <w:tab w:val="left" w:pos="2880"/>
        </w:tabs>
        <w:ind w:left="2880" w:hanging="2880"/>
      </w:pPr>
      <w:r>
        <w:t xml:space="preserve">\l </w:t>
      </w:r>
      <w:r>
        <w:rPr>
          <w:b/>
          <w:bCs/>
        </w:rPr>
        <w:t>pGunwinyguan</w:t>
      </w:r>
      <w:r>
        <w:rPr>
          <w:b/>
          <w:bCs/>
        </w:rPr>
        <w:tab/>
        <w:t>\w *kare</w:t>
      </w:r>
      <w:r>
        <w:t xml:space="preserve"> \s MH 2003 #227</w:t>
      </w:r>
    </w:p>
    <w:p w14:paraId="4E1D78D3" w14:textId="77777777" w:rsidR="00C42BF2" w:rsidRDefault="00F80514">
      <w:pPr>
        <w:pStyle w:val="Default"/>
        <w:widowControl w:val="0"/>
        <w:tabs>
          <w:tab w:val="left" w:pos="2880"/>
        </w:tabs>
        <w:ind w:left="2880" w:hanging="2880"/>
      </w:pPr>
      <w:r>
        <w:t>\l Nunggubuyu</w:t>
      </w:r>
      <w:r>
        <w:tab/>
        <w:t xml:space="preserve">\w </w:t>
      </w:r>
      <w:r>
        <w:rPr>
          <w:i/>
          <w:iCs/>
        </w:rPr>
        <w:t>-ari</w:t>
      </w:r>
      <w:r>
        <w:t xml:space="preserve"> \g </w:t>
      </w:r>
      <w:r>
        <w:rPr>
          <w:rFonts w:hAnsi="Times New Roman"/>
        </w:rPr>
        <w:t>‘</w:t>
      </w:r>
      <w:r>
        <w:t>absent, missing; nonexistent</w:t>
      </w:r>
      <w:r>
        <w:rPr>
          <w:rFonts w:hAnsi="Times New Roman"/>
        </w:rPr>
        <w:t xml:space="preserve">’ </w:t>
      </w:r>
      <w:r>
        <w:t xml:space="preserve">\p nAdj. \q Also in e.g. </w:t>
      </w:r>
      <w:r>
        <w:rPr>
          <w:i/>
          <w:iCs/>
        </w:rPr>
        <w:t>w</w:t>
      </w:r>
      <w:r>
        <w:rPr>
          <w:i/>
          <w:iCs/>
          <w:vertAlign w:val="subscript"/>
        </w:rPr>
        <w:t>2</w:t>
      </w:r>
      <w:r>
        <w:rPr>
          <w:i/>
          <w:iCs/>
        </w:rPr>
        <w:t>alaj-gari</w:t>
      </w:r>
      <w:r>
        <w:rPr>
          <w:rFonts w:hAnsi="Times New Roman"/>
        </w:rPr>
        <w:t xml:space="preserve"> ‘</w:t>
      </w:r>
      <w:r>
        <w:t>no-good or unsuccessful hunter</w:t>
      </w:r>
      <w:r>
        <w:rPr>
          <w:rFonts w:hAnsi="Times New Roman"/>
        </w:rPr>
        <w:t xml:space="preserve">’ </w:t>
      </w:r>
      <w:r>
        <w:t xml:space="preserve">with </w:t>
      </w:r>
      <w:r>
        <w:rPr>
          <w:i/>
          <w:iCs/>
        </w:rPr>
        <w:t>w</w:t>
      </w:r>
      <w:r>
        <w:rPr>
          <w:i/>
          <w:iCs/>
          <w:vertAlign w:val="subscript"/>
        </w:rPr>
        <w:t>2</w:t>
      </w:r>
      <w:r>
        <w:rPr>
          <w:i/>
          <w:iCs/>
        </w:rPr>
        <w:t>alaj</w:t>
      </w:r>
      <w:r>
        <w:rPr>
          <w:rFonts w:hAnsi="Times New Roman"/>
        </w:rPr>
        <w:t xml:space="preserve"> ‘</w:t>
      </w:r>
      <w:r>
        <w:t>good or successful hunter</w:t>
      </w:r>
      <w:r>
        <w:rPr>
          <w:rFonts w:hAnsi="Times New Roman"/>
        </w:rPr>
        <w:t>’</w:t>
      </w:r>
      <w:r>
        <w:t xml:space="preserve">. Also </w:t>
      </w:r>
      <w:r>
        <w:rPr>
          <w:i/>
          <w:iCs/>
        </w:rPr>
        <w:t>ari</w:t>
      </w:r>
      <w:r>
        <w:rPr>
          <w:rFonts w:hAnsi="Times New Roman"/>
        </w:rPr>
        <w:t xml:space="preserve"> ‘</w:t>
      </w:r>
      <w:r>
        <w:t>maybe</w:t>
      </w:r>
      <w:r>
        <w:rPr>
          <w:rFonts w:hAnsi="Times New Roman"/>
        </w:rPr>
        <w:t xml:space="preserve">’ </w:t>
      </w:r>
      <w:r>
        <w:t>(particle). \s JHeath</w:t>
      </w:r>
    </w:p>
    <w:p w14:paraId="5BB11BF4" w14:textId="1043CA9F" w:rsidR="00C42BF2" w:rsidRDefault="000C1F00">
      <w:pPr>
        <w:pStyle w:val="Default"/>
        <w:widowControl w:val="0"/>
        <w:tabs>
          <w:tab w:val="left" w:pos="2880"/>
        </w:tabs>
        <w:ind w:left="2880" w:hanging="2880"/>
      </w:pPr>
      <w:r>
        <w:t>^^^</w:t>
      </w:r>
    </w:p>
    <w:p w14:paraId="0CA0CF77" w14:textId="46D2257A" w:rsidR="000C1F00" w:rsidRPr="000C1F00" w:rsidRDefault="000C1F00">
      <w:pPr>
        <w:pStyle w:val="Default"/>
        <w:widowControl w:val="0"/>
        <w:tabs>
          <w:tab w:val="left" w:pos="2880"/>
        </w:tabs>
        <w:ind w:left="2880" w:hanging="2880"/>
      </w:pPr>
      <w:r>
        <w:t>\l Sydney Language</w:t>
      </w:r>
      <w:r>
        <w:tab/>
      </w:r>
      <w:r>
        <w:rPr>
          <w:i/>
        </w:rPr>
        <w:t>+wari</w:t>
      </w:r>
      <w:r>
        <w:t xml:space="preserve"> </w:t>
      </w:r>
      <w:r>
        <w:t>‘</w:t>
      </w:r>
      <w:r>
        <w:t>another</w:t>
      </w:r>
      <w:r>
        <w:t>’</w:t>
      </w:r>
      <w:r>
        <w:t xml:space="preserve"> </w:t>
      </w:r>
      <w:r w:rsidR="005666D0">
        <w:t xml:space="preserve">\q Also </w:t>
      </w:r>
      <w:r w:rsidR="005666D0">
        <w:rPr>
          <w:i/>
        </w:rPr>
        <w:t>wari</w:t>
      </w:r>
      <w:r w:rsidR="005666D0">
        <w:t xml:space="preserve"> (nominal) </w:t>
      </w:r>
      <w:r w:rsidR="005666D0">
        <w:t>‘</w:t>
      </w:r>
      <w:r w:rsidR="005666D0">
        <w:t>far, distant</w:t>
      </w:r>
      <w:r w:rsidR="005666D0">
        <w:t>’</w:t>
      </w:r>
      <w:r w:rsidR="005666D0">
        <w:t xml:space="preserve"> </w:t>
      </w:r>
      <w:r>
        <w:t>\s DGN</w:t>
      </w:r>
    </w:p>
    <w:p w14:paraId="348A4FA9" w14:textId="77777777" w:rsidR="00C42BF2" w:rsidRDefault="00C42BF2">
      <w:pPr>
        <w:pStyle w:val="Default"/>
        <w:widowControl w:val="0"/>
        <w:tabs>
          <w:tab w:val="left" w:pos="2880"/>
        </w:tabs>
        <w:ind w:left="2880" w:hanging="2880"/>
      </w:pPr>
    </w:p>
    <w:p w14:paraId="391ECF13" w14:textId="77777777" w:rsidR="00C42BF2" w:rsidRDefault="00F80514">
      <w:pPr>
        <w:pStyle w:val="Default"/>
        <w:widowControl w:val="0"/>
        <w:tabs>
          <w:tab w:val="left" w:pos="2880"/>
        </w:tabs>
        <w:ind w:left="2880" w:hanging="2880"/>
        <w:rPr>
          <w:b/>
          <w:bCs/>
        </w:rPr>
      </w:pPr>
      <w:r>
        <w:t xml:space="preserve">\e </w:t>
      </w:r>
      <w:r>
        <w:rPr>
          <w:b/>
          <w:bCs/>
        </w:rPr>
        <w:t>*k</w:t>
      </w:r>
      <w:r>
        <w:rPr>
          <w:rFonts w:hAnsi="Times New Roman"/>
          <w:b/>
          <w:bCs/>
        </w:rPr>
        <w:t>à</w:t>
      </w:r>
      <w:r>
        <w:rPr>
          <w:b/>
          <w:bCs/>
        </w:rPr>
        <w:t>ri-</w:t>
      </w:r>
    </w:p>
    <w:p w14:paraId="6DFAED15" w14:textId="77777777" w:rsidR="00C42BF2" w:rsidRDefault="00F80514">
      <w:pPr>
        <w:pStyle w:val="Default"/>
        <w:widowControl w:val="0"/>
        <w:tabs>
          <w:tab w:val="left" w:pos="2880"/>
        </w:tabs>
        <w:ind w:left="2880" w:hanging="2880"/>
      </w:pPr>
      <w:r>
        <w:t xml:space="preserve">\t </w:t>
      </w:r>
      <w:r>
        <w:rPr>
          <w:rFonts w:hAnsi="Times New Roman"/>
        </w:rPr>
        <w:t>‘</w:t>
      </w:r>
      <w:r>
        <w:t>like</w:t>
      </w:r>
      <w:r>
        <w:rPr>
          <w:rFonts w:hAnsi="Times New Roman"/>
        </w:rPr>
        <w:t>’</w:t>
      </w:r>
    </w:p>
    <w:p w14:paraId="4E662F05" w14:textId="77777777" w:rsidR="00C42BF2" w:rsidRDefault="00F80514">
      <w:pPr>
        <w:pStyle w:val="Default"/>
        <w:widowControl w:val="0"/>
        <w:tabs>
          <w:tab w:val="left" w:pos="2880"/>
        </w:tabs>
        <w:ind w:left="2880" w:hanging="2880"/>
      </w:pPr>
      <w:r>
        <w:t>\b proclitic</w:t>
      </w:r>
    </w:p>
    <w:p w14:paraId="4126BE57" w14:textId="77777777" w:rsidR="00C42BF2" w:rsidRDefault="00F80514">
      <w:pPr>
        <w:pStyle w:val="Default"/>
        <w:widowControl w:val="0"/>
        <w:tabs>
          <w:tab w:val="left" w:pos="2880"/>
        </w:tabs>
        <w:ind w:left="2880" w:hanging="2880"/>
      </w:pPr>
      <w:r>
        <w:t>\x See also *kari (</w:t>
      </w:r>
      <w:r>
        <w:rPr>
          <w:rFonts w:hAnsi="Times New Roman"/>
        </w:rPr>
        <w:t>‘</w:t>
      </w:r>
      <w:r>
        <w:t>not</w:t>
      </w:r>
      <w:r>
        <w:rPr>
          <w:rFonts w:hAnsi="Times New Roman"/>
        </w:rPr>
        <w:t>’</w:t>
      </w:r>
      <w:r>
        <w:t>).</w:t>
      </w:r>
    </w:p>
    <w:p w14:paraId="0660DC30" w14:textId="77777777" w:rsidR="00C42BF2" w:rsidRDefault="00F80514">
      <w:pPr>
        <w:pStyle w:val="Default"/>
        <w:widowControl w:val="0"/>
        <w:tabs>
          <w:tab w:val="left" w:pos="2880"/>
        </w:tabs>
        <w:ind w:left="2880" w:hanging="2880"/>
      </w:pPr>
      <w:r>
        <w:t>\l WMungknh</w:t>
      </w:r>
      <w:r>
        <w:tab/>
        <w:t xml:space="preserve">\w </w:t>
      </w:r>
      <w:r>
        <w:rPr>
          <w:i/>
          <w:iCs/>
        </w:rPr>
        <w:t>ke7</w:t>
      </w:r>
      <w:r>
        <w:t xml:space="preserve"> \g </w:t>
      </w:r>
      <w:r>
        <w:rPr>
          <w:rFonts w:hAnsi="Times New Roman"/>
        </w:rPr>
        <w:t>‘</w:t>
      </w:r>
      <w:r>
        <w:t>like, similar to; about to [but didn</w:t>
      </w:r>
      <w:r>
        <w:rPr>
          <w:rFonts w:hAnsi="Times New Roman"/>
        </w:rPr>
        <w:t>’</w:t>
      </w:r>
      <w:r>
        <w:t>t]</w:t>
      </w:r>
      <w:r>
        <w:rPr>
          <w:rFonts w:hAnsi="Times New Roman"/>
        </w:rPr>
        <w:t xml:space="preserve">’ </w:t>
      </w:r>
      <w:r>
        <w:t xml:space="preserve">\f </w:t>
      </w:r>
      <w:r>
        <w:rPr>
          <w:rFonts w:hAnsi="Times New Roman"/>
        </w:rPr>
        <w:t>“</w:t>
      </w:r>
      <w:r>
        <w:t>Pronounced quickly and very unstressed.</w:t>
      </w:r>
      <w:r>
        <w:rPr>
          <w:rFonts w:hAnsi="Times New Roman"/>
        </w:rPr>
        <w:t xml:space="preserve">” </w:t>
      </w:r>
      <w:r>
        <w:t>\s KPPW</w:t>
      </w:r>
    </w:p>
    <w:p w14:paraId="4CEBC2FA" w14:textId="77777777" w:rsidR="00C42BF2" w:rsidRDefault="00F80514">
      <w:pPr>
        <w:pStyle w:val="Default"/>
        <w:widowControl w:val="0"/>
        <w:tabs>
          <w:tab w:val="left" w:pos="2880"/>
        </w:tabs>
        <w:ind w:left="2880" w:hanging="2880"/>
      </w:pPr>
      <w:r>
        <w:t>\l WNgathan</w:t>
      </w:r>
      <w:r>
        <w:tab/>
        <w:t xml:space="preserve">\w </w:t>
      </w:r>
      <w:r>
        <w:rPr>
          <w:i/>
          <w:iCs/>
        </w:rPr>
        <w:t>ke7</w:t>
      </w:r>
      <w:r>
        <w:t xml:space="preserve"> ~ </w:t>
      </w:r>
      <w:r>
        <w:rPr>
          <w:i/>
          <w:iCs/>
        </w:rPr>
        <w:t>ka7</w:t>
      </w:r>
      <w:r>
        <w:t xml:space="preserve"> \g </w:t>
      </w:r>
      <w:r>
        <w:rPr>
          <w:rFonts w:hAnsi="Times New Roman"/>
        </w:rPr>
        <w:t>‘</w:t>
      </w:r>
      <w:r>
        <w:t>resembles, is like</w:t>
      </w:r>
      <w:r>
        <w:rPr>
          <w:rFonts w:hAnsi="Times New Roman"/>
        </w:rPr>
        <w:t xml:space="preserve">’ </w:t>
      </w:r>
      <w:r>
        <w:t>\s PS 289</w:t>
      </w:r>
    </w:p>
    <w:p w14:paraId="0BA3CABD" w14:textId="77777777" w:rsidR="00C42BF2" w:rsidRDefault="00F80514">
      <w:pPr>
        <w:pStyle w:val="Default"/>
        <w:widowControl w:val="0"/>
        <w:tabs>
          <w:tab w:val="left" w:pos="2880"/>
        </w:tabs>
        <w:ind w:left="2880" w:hanging="2880"/>
      </w:pPr>
      <w:r>
        <w:t>\l KThaayorre</w:t>
      </w:r>
      <w:r>
        <w:tab/>
        <w:t xml:space="preserve">\w </w:t>
      </w:r>
      <w:r>
        <w:rPr>
          <w:i/>
          <w:iCs/>
        </w:rPr>
        <w:t>kar-</w:t>
      </w:r>
      <w:r>
        <w:t xml:space="preserve"> \g </w:t>
      </w:r>
      <w:r>
        <w:rPr>
          <w:rFonts w:hAnsi="Times New Roman"/>
        </w:rPr>
        <w:t>‘</w:t>
      </w:r>
      <w:r>
        <w:t>like; as if</w:t>
      </w:r>
      <w:r>
        <w:rPr>
          <w:rFonts w:hAnsi="Times New Roman"/>
        </w:rPr>
        <w:t xml:space="preserve">’ </w:t>
      </w:r>
      <w:r>
        <w:t>\s AH</w:t>
      </w:r>
    </w:p>
    <w:p w14:paraId="5BEC4A4C" w14:textId="772BAAB9" w:rsidR="00C65292" w:rsidRDefault="00C65292" w:rsidP="00C65292">
      <w:pPr>
        <w:pStyle w:val="Default"/>
        <w:widowControl w:val="0"/>
        <w:tabs>
          <w:tab w:val="left" w:pos="2880"/>
        </w:tabs>
        <w:ind w:left="2880" w:hanging="2880"/>
      </w:pPr>
      <w:r>
        <w:t>\l UOykangand</w:t>
      </w:r>
      <w:r>
        <w:tab/>
        <w:t xml:space="preserve">\w </w:t>
      </w:r>
      <w:r>
        <w:rPr>
          <w:i/>
          <w:iCs/>
        </w:rPr>
        <w:t>ar-</w:t>
      </w:r>
      <w:r>
        <w:t xml:space="preserve"> \g </w:t>
      </w:r>
      <w:r>
        <w:rPr>
          <w:rFonts w:hAnsi="Times New Roman"/>
        </w:rPr>
        <w:t>‘</w:t>
      </w:r>
      <w:r>
        <w:t>like</w:t>
      </w:r>
      <w:r>
        <w:rPr>
          <w:rFonts w:hAnsi="Times New Roman"/>
        </w:rPr>
        <w:t xml:space="preserve">’ </w:t>
      </w:r>
      <w:r>
        <w:t>\q Procliic to nouns. \s BSm pers. comm.</w:t>
      </w:r>
    </w:p>
    <w:p w14:paraId="25A566F0" w14:textId="340AC72D" w:rsidR="00C42BF2" w:rsidRDefault="00F80514">
      <w:pPr>
        <w:pStyle w:val="Default"/>
        <w:widowControl w:val="0"/>
        <w:tabs>
          <w:tab w:val="left" w:pos="2880"/>
        </w:tabs>
        <w:ind w:left="2880" w:hanging="2880"/>
      </w:pPr>
      <w:r>
        <w:t>\l YYoront</w:t>
      </w:r>
      <w:r>
        <w:tab/>
        <w:t xml:space="preserve">\w </w:t>
      </w:r>
      <w:r>
        <w:rPr>
          <w:i/>
          <w:iCs/>
        </w:rPr>
        <w:t>kar-</w:t>
      </w:r>
      <w:r>
        <w:t xml:space="preserve"> \g </w:t>
      </w:r>
      <w:r>
        <w:rPr>
          <w:rFonts w:hAnsi="Times New Roman"/>
        </w:rPr>
        <w:t>‘</w:t>
      </w:r>
      <w:r>
        <w:t>like</w:t>
      </w:r>
      <w:r>
        <w:rPr>
          <w:rFonts w:hAnsi="Times New Roman"/>
        </w:rPr>
        <w:t xml:space="preserve">’ </w:t>
      </w:r>
      <w:r w:rsidR="00696315">
        <w:t>\q With following stressed N. When i</w:t>
      </w:r>
      <w:r>
        <w:t xml:space="preserve">n a clause with </w:t>
      </w:r>
      <w:r>
        <w:rPr>
          <w:i/>
          <w:iCs/>
        </w:rPr>
        <w:t>+ngn</w:t>
      </w:r>
      <w:r>
        <w:t xml:space="preserve">, </w:t>
      </w:r>
      <w:r>
        <w:rPr>
          <w:rFonts w:hAnsi="Times New Roman"/>
        </w:rPr>
        <w:t>‘</w:t>
      </w:r>
      <w:r>
        <w:t>but I thought [contrary to fact] that ...</w:t>
      </w:r>
      <w:r>
        <w:rPr>
          <w:rFonts w:hAnsi="Times New Roman"/>
        </w:rPr>
        <w:t>’</w:t>
      </w:r>
      <w:r>
        <w:t>.</w:t>
      </w:r>
    </w:p>
    <w:p w14:paraId="556ADA74" w14:textId="77777777" w:rsidR="00C42BF2" w:rsidRDefault="00F80514">
      <w:pPr>
        <w:pStyle w:val="Default"/>
        <w:widowControl w:val="0"/>
        <w:tabs>
          <w:tab w:val="left" w:pos="2880"/>
        </w:tabs>
        <w:ind w:left="2880" w:hanging="2880"/>
      </w:pPr>
      <w:r>
        <w:t>\l Wakaya</w:t>
      </w:r>
      <w:r>
        <w:tab/>
        <w:t xml:space="preserve">\w </w:t>
      </w:r>
      <w:r>
        <w:rPr>
          <w:i/>
          <w:iCs/>
        </w:rPr>
        <w:t>kil</w:t>
      </w:r>
      <w:r>
        <w:t xml:space="preserve"> ~ </w:t>
      </w:r>
      <w:r>
        <w:rPr>
          <w:i/>
          <w:iCs/>
        </w:rPr>
        <w:t>il</w:t>
      </w:r>
      <w:r>
        <w:t xml:space="preserve"> \g </w:t>
      </w:r>
      <w:r>
        <w:rPr>
          <w:rFonts w:hAnsi="Times New Roman"/>
        </w:rPr>
        <w:t>‘</w:t>
      </w:r>
      <w:r>
        <w:t>like</w:t>
      </w:r>
      <w:r>
        <w:rPr>
          <w:rFonts w:hAnsi="Times New Roman"/>
        </w:rPr>
        <w:t xml:space="preserve">’ </w:t>
      </w:r>
      <w:r>
        <w:t xml:space="preserve">\q Cognate? Homophonous with </w:t>
      </w:r>
      <w:r>
        <w:rPr>
          <w:i/>
          <w:iCs/>
        </w:rPr>
        <w:t>kil</w:t>
      </w:r>
      <w:r>
        <w:rPr>
          <w:rFonts w:hAnsi="Times New Roman"/>
        </w:rPr>
        <w:t xml:space="preserve"> ‘</w:t>
      </w:r>
      <w:r>
        <w:t>not</w:t>
      </w:r>
      <w:r>
        <w:rPr>
          <w:rFonts w:hAnsi="Times New Roman"/>
        </w:rPr>
        <w:t>’</w:t>
      </w:r>
      <w:r>
        <w:t>; see *kari. \s GB</w:t>
      </w:r>
    </w:p>
    <w:p w14:paraId="7F4B891A" w14:textId="77777777" w:rsidR="00C42BF2" w:rsidRDefault="00F80514">
      <w:pPr>
        <w:pStyle w:val="Default"/>
        <w:widowControl w:val="0"/>
        <w:tabs>
          <w:tab w:val="left" w:pos="2880"/>
        </w:tabs>
        <w:ind w:left="2880" w:hanging="2880"/>
      </w:pPr>
      <w:r>
        <w:t xml:space="preserve">\l </w:t>
      </w:r>
      <w:r>
        <w:rPr>
          <w:b/>
          <w:bCs/>
        </w:rPr>
        <w:t>L</w:t>
      </w:r>
      <w:r>
        <w:rPr>
          <w:b/>
          <w:bCs/>
        </w:rPr>
        <w:tab/>
        <w:t>\w *k</w:t>
      </w:r>
      <w:r>
        <w:rPr>
          <w:rFonts w:hAnsi="Times New Roman"/>
          <w:b/>
          <w:bCs/>
        </w:rPr>
        <w:t>à</w:t>
      </w:r>
      <w:r>
        <w:rPr>
          <w:b/>
          <w:bCs/>
        </w:rPr>
        <w:t>ri-</w:t>
      </w:r>
      <w:r>
        <w:t xml:space="preserve"> \s BA</w:t>
      </w:r>
    </w:p>
    <w:p w14:paraId="0FD7990B" w14:textId="77777777" w:rsidR="00C42BF2" w:rsidRDefault="00C42BF2">
      <w:pPr>
        <w:pStyle w:val="Default"/>
        <w:widowControl w:val="0"/>
        <w:tabs>
          <w:tab w:val="left" w:pos="2880"/>
        </w:tabs>
        <w:ind w:left="2880" w:hanging="2880"/>
      </w:pPr>
    </w:p>
    <w:p w14:paraId="5D16F25E" w14:textId="77777777" w:rsidR="00C42BF2" w:rsidRDefault="00C42BF2">
      <w:pPr>
        <w:pStyle w:val="Default"/>
        <w:widowControl w:val="0"/>
        <w:tabs>
          <w:tab w:val="left" w:pos="2880"/>
        </w:tabs>
        <w:ind w:left="2880" w:hanging="2880"/>
      </w:pPr>
    </w:p>
    <w:p w14:paraId="545CE2E7" w14:textId="77777777" w:rsidR="00C42BF2" w:rsidRDefault="00F80514">
      <w:pPr>
        <w:pStyle w:val="Default"/>
        <w:widowControl w:val="0"/>
        <w:tabs>
          <w:tab w:val="left" w:pos="2880"/>
        </w:tabs>
        <w:ind w:left="2880" w:hanging="2880"/>
        <w:rPr>
          <w:b/>
          <w:bCs/>
        </w:rPr>
      </w:pPr>
      <w:r>
        <w:t xml:space="preserve">\e </w:t>
      </w:r>
      <w:r>
        <w:rPr>
          <w:b/>
          <w:bCs/>
        </w:rPr>
        <w:t>*kar.na</w:t>
      </w:r>
    </w:p>
    <w:p w14:paraId="0A79A132" w14:textId="77777777" w:rsidR="00C42BF2" w:rsidRDefault="00F80514">
      <w:pPr>
        <w:pStyle w:val="Default"/>
        <w:widowControl w:val="0"/>
        <w:ind w:left="180" w:hanging="180"/>
      </w:pPr>
      <w:r>
        <w:t xml:space="preserve">\t </w:t>
      </w:r>
      <w:r>
        <w:rPr>
          <w:rFonts w:hAnsi="Times New Roman"/>
        </w:rPr>
        <w:t>‘</w:t>
      </w:r>
      <w:r>
        <w:t>red-tailed cockatoo</w:t>
      </w:r>
      <w:r>
        <w:rPr>
          <w:rFonts w:hAnsi="Times New Roman"/>
        </w:rPr>
        <w:t xml:space="preserve">’ </w:t>
      </w:r>
      <w:r>
        <w:t>(</w:t>
      </w:r>
      <w:r>
        <w:rPr>
          <w:i/>
          <w:iCs/>
        </w:rPr>
        <w:t>Calyptorhynchus banksii</w:t>
      </w:r>
      <w:r>
        <w:t xml:space="preserve"> in MacDonald1973, </w:t>
      </w:r>
      <w:r>
        <w:rPr>
          <w:i/>
          <w:iCs/>
        </w:rPr>
        <w:t>C. magnificus</w:t>
      </w:r>
      <w:r>
        <w:t xml:space="preserve"> in Slater 1970; known in local English across northern Australia as </w:t>
      </w:r>
      <w:r>
        <w:rPr>
          <w:rFonts w:hAnsi="Times New Roman"/>
        </w:rPr>
        <w:t>‘</w:t>
      </w:r>
      <w:r>
        <w:t>black cockatoo</w:t>
      </w:r>
      <w:r>
        <w:rPr>
          <w:rFonts w:hAnsi="Times New Roman"/>
        </w:rPr>
        <w:t>’</w:t>
      </w:r>
      <w:r>
        <w:t>)</w:t>
      </w:r>
    </w:p>
    <w:p w14:paraId="7729B681" w14:textId="77777777" w:rsidR="00C42BF2" w:rsidRDefault="00F80514">
      <w:pPr>
        <w:pStyle w:val="Default"/>
        <w:widowControl w:val="0"/>
        <w:tabs>
          <w:tab w:val="left" w:pos="2880"/>
        </w:tabs>
        <w:ind w:left="2880" w:hanging="2880"/>
      </w:pPr>
      <w:r>
        <w:t>\b n</w:t>
      </w:r>
    </w:p>
    <w:p w14:paraId="164B6DAC" w14:textId="77777777" w:rsidR="00C42BF2" w:rsidRDefault="00F80514">
      <w:pPr>
        <w:pStyle w:val="Default"/>
        <w:widowControl w:val="0"/>
        <w:tabs>
          <w:tab w:val="left" w:pos="2880"/>
        </w:tabs>
        <w:ind w:left="2880" w:hanging="2880"/>
      </w:pPr>
      <w:r>
        <w:t>\c O</w:t>
      </w:r>
    </w:p>
    <w:p w14:paraId="66BB2E3B" w14:textId="77777777" w:rsidR="00C42BF2" w:rsidRDefault="00F80514">
      <w:pPr>
        <w:pStyle w:val="Default"/>
        <w:widowControl w:val="0"/>
        <w:tabs>
          <w:tab w:val="left" w:pos="2880"/>
        </w:tabs>
        <w:ind w:left="2880" w:hanging="2880"/>
      </w:pPr>
      <w:r>
        <w:t>\x See also *marra, *pili+, *thirrarntV, and especially *ngarna.</w:t>
      </w:r>
    </w:p>
    <w:p w14:paraId="35E989F7" w14:textId="77777777" w:rsidR="00C42BF2" w:rsidRDefault="00F80514">
      <w:pPr>
        <w:pStyle w:val="Default"/>
        <w:widowControl w:val="0"/>
        <w:tabs>
          <w:tab w:val="left" w:pos="2880"/>
        </w:tabs>
        <w:ind w:left="2880" w:hanging="2880"/>
      </w:pPr>
      <w:r>
        <w:t>\l YYoront</w:t>
      </w:r>
      <w:r>
        <w:tab/>
        <w:t xml:space="preserve">\w kern \g </w:t>
      </w:r>
      <w:r>
        <w:rPr>
          <w:rFonts w:hAnsi="Times New Roman"/>
        </w:rPr>
        <w:t>‘</w:t>
      </w:r>
      <w:r>
        <w:t>black cockatoo</w:t>
      </w:r>
      <w:r>
        <w:rPr>
          <w:rFonts w:hAnsi="Times New Roman"/>
        </w:rPr>
        <w:t>’</w:t>
      </w:r>
    </w:p>
    <w:p w14:paraId="5B5E9E39" w14:textId="77777777" w:rsidR="00C42BF2" w:rsidRDefault="00F80514">
      <w:pPr>
        <w:pStyle w:val="Default"/>
        <w:widowControl w:val="0"/>
        <w:tabs>
          <w:tab w:val="left" w:pos="2880"/>
        </w:tabs>
        <w:ind w:left="2880" w:hanging="2880"/>
      </w:pPr>
      <w:r>
        <w:t>\l YMel</w:t>
      </w:r>
      <w:r>
        <w:tab/>
        <w:t xml:space="preserve">\w kerntvr \g </w:t>
      </w:r>
      <w:r>
        <w:rPr>
          <w:rFonts w:hAnsi="Times New Roman"/>
        </w:rPr>
        <w:t>‘</w:t>
      </w:r>
      <w:r>
        <w:t>black cockatoo</w:t>
      </w:r>
      <w:r>
        <w:rPr>
          <w:rFonts w:hAnsi="Times New Roman"/>
        </w:rPr>
        <w:t xml:space="preserve">’ </w:t>
      </w:r>
      <w:r>
        <w:t>\q This makes difficulties for the YY/Yidiny-Djabugay connection.</w:t>
      </w:r>
    </w:p>
    <w:p w14:paraId="57E8D436" w14:textId="458D93FF" w:rsidR="00C42BF2" w:rsidRDefault="00E16D05">
      <w:pPr>
        <w:pStyle w:val="Default"/>
        <w:widowControl w:val="0"/>
        <w:tabs>
          <w:tab w:val="left" w:pos="2880"/>
        </w:tabs>
        <w:ind w:left="2880" w:hanging="2880"/>
      </w:pPr>
      <w:r>
        <w:t>\l Yidiny</w:t>
      </w:r>
      <w:r>
        <w:tab/>
        <w:t>\w gar</w:t>
      </w:r>
      <w:r w:rsidR="008E5EFC">
        <w:t>.</w:t>
      </w:r>
      <w:r>
        <w:t>na &amp;</w:t>
      </w:r>
      <w:r w:rsidR="00F80514">
        <w:t xml:space="preserve"> garana \g </w:t>
      </w:r>
      <w:r w:rsidR="00F80514">
        <w:rPr>
          <w:rFonts w:hAnsi="Times New Roman"/>
        </w:rPr>
        <w:t>‘</w:t>
      </w:r>
      <w:r w:rsidR="00F80514">
        <w:t>black cockatoo</w:t>
      </w:r>
      <w:r w:rsidR="00F80514">
        <w:rPr>
          <w:rFonts w:hAnsi="Times New Roman"/>
        </w:rPr>
        <w:t xml:space="preserve">’ </w:t>
      </w:r>
      <w:r w:rsidR="00F80514">
        <w:t xml:space="preserve">\q Tablelands dialect has both variants; Coastal dialects have only </w:t>
      </w:r>
      <w:r w:rsidR="00F80514">
        <w:rPr>
          <w:i/>
          <w:iCs/>
        </w:rPr>
        <w:t>garna</w:t>
      </w:r>
      <w:r w:rsidR="00F80514">
        <w:t>; cf. this correspondence with *kurrungka (</w:t>
      </w:r>
      <w:r w:rsidR="00F80514">
        <w:rPr>
          <w:rFonts w:hAnsi="Times New Roman"/>
        </w:rPr>
        <w:t>‘</w:t>
      </w:r>
      <w:r w:rsidR="00F80514">
        <w:t>kookaburra</w:t>
      </w:r>
      <w:r w:rsidR="00F80514">
        <w:rPr>
          <w:rFonts w:hAnsi="Times New Roman"/>
        </w:rPr>
        <w:t>’</w:t>
      </w:r>
      <w:r w:rsidR="00F80514">
        <w:t xml:space="preserve">). </w:t>
      </w:r>
      <w:r w:rsidR="00F80514">
        <w:rPr>
          <w:color w:val="003300"/>
          <w:u w:color="003300"/>
        </w:rPr>
        <w:t>Note (per Dixon</w:t>
      </w:r>
      <w:r w:rsidR="00F80514">
        <w:rPr>
          <w:rFonts w:hAnsi="Times New Roman"/>
          <w:color w:val="003300"/>
          <w:u w:color="003300"/>
        </w:rPr>
        <w:t>–</w:t>
      </w:r>
      <w:r w:rsidR="00F80514">
        <w:rPr>
          <w:color w:val="003300"/>
          <w:u w:color="003300"/>
        </w:rPr>
        <w:t xml:space="preserve">Hayes) that final </w:t>
      </w:r>
      <w:r w:rsidR="00F80514">
        <w:rPr>
          <w:i/>
          <w:iCs/>
          <w:color w:val="003300"/>
          <w:u w:color="003300"/>
        </w:rPr>
        <w:t>a</w:t>
      </w:r>
      <w:r w:rsidR="00F80514">
        <w:rPr>
          <w:color w:val="003300"/>
          <w:u w:color="003300"/>
        </w:rPr>
        <w:t xml:space="preserve"> in </w:t>
      </w:r>
      <w:r w:rsidR="00F80514">
        <w:rPr>
          <w:i/>
          <w:iCs/>
          <w:color w:val="003300"/>
          <w:u w:color="003300"/>
        </w:rPr>
        <w:t>garana</w:t>
      </w:r>
      <w:r w:rsidR="00F80514">
        <w:rPr>
          <w:color w:val="003300"/>
          <w:u w:color="003300"/>
        </w:rPr>
        <w:t xml:space="preserve"> is exceptional, since </w:t>
      </w:r>
      <w:r w:rsidR="00F80514">
        <w:rPr>
          <w:i/>
          <w:iCs/>
          <w:color w:val="003300"/>
          <w:u w:color="003300"/>
        </w:rPr>
        <w:t>**garanu</w:t>
      </w:r>
      <w:r w:rsidR="00F80514">
        <w:rPr>
          <w:color w:val="003300"/>
          <w:u w:color="003300"/>
        </w:rPr>
        <w:t xml:space="preserve"> is expected, at least on statistical grounds, predicting final </w:t>
      </w:r>
      <w:r w:rsidR="00F80514">
        <w:rPr>
          <w:i/>
          <w:iCs/>
          <w:color w:val="003300"/>
          <w:u w:color="003300"/>
        </w:rPr>
        <w:t>u</w:t>
      </w:r>
      <w:r w:rsidR="00F80514">
        <w:rPr>
          <w:color w:val="003300"/>
          <w:u w:color="003300"/>
        </w:rPr>
        <w:t xml:space="preserve"> after a nasal.</w:t>
      </w:r>
      <w:r w:rsidR="00F80514">
        <w:t xml:space="preserve"> \s RMWD 1991 F10.</w:t>
      </w:r>
    </w:p>
    <w:p w14:paraId="1A21FDDA" w14:textId="77777777" w:rsidR="00C42BF2" w:rsidRDefault="00F80514">
      <w:pPr>
        <w:pStyle w:val="Default"/>
        <w:widowControl w:val="0"/>
        <w:tabs>
          <w:tab w:val="left" w:pos="2880"/>
        </w:tabs>
        <w:ind w:left="2880" w:hanging="2880"/>
      </w:pPr>
      <w:r>
        <w:t>\l Djabugay</w:t>
      </w:r>
      <w:r>
        <w:tab/>
        <w:t xml:space="preserve">\w gar.na: \g </w:t>
      </w:r>
      <w:r>
        <w:rPr>
          <w:rFonts w:hAnsi="Times New Roman"/>
        </w:rPr>
        <w:t>‘</w:t>
      </w:r>
      <w:r>
        <w:t>black cockatoo</w:t>
      </w:r>
      <w:r>
        <w:rPr>
          <w:rFonts w:hAnsi="Times New Roman"/>
        </w:rPr>
        <w:t xml:space="preserve">’ </w:t>
      </w:r>
      <w:r>
        <w:t>\s EP</w:t>
      </w:r>
    </w:p>
    <w:p w14:paraId="25144CB1" w14:textId="77777777" w:rsidR="00C42BF2" w:rsidRDefault="00F80514">
      <w:pPr>
        <w:pStyle w:val="Default"/>
        <w:widowControl w:val="0"/>
        <w:tabs>
          <w:tab w:val="left" w:pos="2880"/>
        </w:tabs>
        <w:ind w:left="2880" w:hanging="2880"/>
      </w:pPr>
      <w:r>
        <w:t xml:space="preserve">\l </w:t>
      </w:r>
      <w:r>
        <w:rPr>
          <w:b/>
          <w:bCs/>
        </w:rPr>
        <w:t>pPaman</w:t>
      </w:r>
      <w:r>
        <w:rPr>
          <w:b/>
          <w:bCs/>
        </w:rPr>
        <w:tab/>
        <w:t>\w *kar.na</w:t>
      </w:r>
      <w:r>
        <w:t xml:space="preserve"> \s BA</w:t>
      </w:r>
    </w:p>
    <w:p w14:paraId="16CEFA7F" w14:textId="77777777" w:rsidR="00C42BF2" w:rsidRDefault="00F80514">
      <w:pPr>
        <w:pStyle w:val="Default"/>
        <w:widowControl w:val="0"/>
        <w:tabs>
          <w:tab w:val="left" w:pos="2880"/>
        </w:tabs>
        <w:ind w:left="2880" w:hanging="2880"/>
      </w:pPr>
      <w:r>
        <w:t>\l Nyawaygi</w:t>
      </w:r>
      <w:r>
        <w:tab/>
        <w:t xml:space="preserve">\w ga:ran \g </w:t>
      </w:r>
      <w:r>
        <w:rPr>
          <w:rFonts w:hAnsi="Times New Roman"/>
        </w:rPr>
        <w:t>‘</w:t>
      </w:r>
      <w:r>
        <w:t>black cockatoo</w:t>
      </w:r>
      <w:r>
        <w:rPr>
          <w:rFonts w:hAnsi="Times New Roman"/>
        </w:rPr>
        <w:t xml:space="preserve">’ </w:t>
      </w:r>
      <w:r>
        <w:t>\s RMWD</w:t>
      </w:r>
    </w:p>
    <w:p w14:paraId="1D6C8599" w14:textId="77777777" w:rsidR="00C42BF2" w:rsidRDefault="00F80514">
      <w:pPr>
        <w:pStyle w:val="Default"/>
        <w:widowControl w:val="0"/>
        <w:tabs>
          <w:tab w:val="left" w:pos="2880"/>
        </w:tabs>
        <w:ind w:left="2880" w:hanging="2880"/>
      </w:pPr>
      <w:r>
        <w:t>^^^</w:t>
      </w:r>
    </w:p>
    <w:p w14:paraId="674DFF8B" w14:textId="77777777" w:rsidR="00C42BF2" w:rsidRDefault="00F80514">
      <w:pPr>
        <w:pStyle w:val="Default"/>
        <w:widowControl w:val="0"/>
        <w:tabs>
          <w:tab w:val="left" w:pos="2880"/>
        </w:tabs>
        <w:ind w:left="2880" w:hanging="2880"/>
      </w:pPr>
      <w:r>
        <w:t>\l Kunwinjku</w:t>
      </w:r>
      <w:r>
        <w:tab/>
        <w:t xml:space="preserve">\w garnamarr \g </w:t>
      </w:r>
      <w:r>
        <w:rPr>
          <w:rFonts w:hAnsi="Times New Roman"/>
        </w:rPr>
        <w:t>‘</w:t>
      </w:r>
      <w:r>
        <w:t>black cockatoo</w:t>
      </w:r>
      <w:r>
        <w:rPr>
          <w:rFonts w:hAnsi="Times New Roman"/>
        </w:rPr>
        <w:t xml:space="preserve">’ </w:t>
      </w:r>
      <w:r>
        <w:t>\s NE</w:t>
      </w:r>
    </w:p>
    <w:p w14:paraId="365163D8" w14:textId="77777777" w:rsidR="00C42BF2" w:rsidRDefault="00F80514">
      <w:pPr>
        <w:pStyle w:val="Default"/>
        <w:widowControl w:val="0"/>
        <w:tabs>
          <w:tab w:val="left" w:pos="2880"/>
        </w:tabs>
        <w:ind w:left="2880" w:hanging="2880"/>
      </w:pPr>
      <w:r>
        <w:t>\l Dalabon</w:t>
      </w:r>
      <w:r>
        <w:tab/>
        <w:t xml:space="preserve">\w karnamarr \g </w:t>
      </w:r>
      <w:r>
        <w:rPr>
          <w:rFonts w:hAnsi="Times New Roman"/>
        </w:rPr>
        <w:t>‘</w:t>
      </w:r>
      <w:r>
        <w:t>black cockatoo</w:t>
      </w:r>
      <w:r>
        <w:rPr>
          <w:rFonts w:hAnsi="Times New Roman"/>
        </w:rPr>
        <w:t xml:space="preserve">’ </w:t>
      </w:r>
      <w:r>
        <w:t xml:space="preserve">\q Syn. </w:t>
      </w:r>
      <w:r>
        <w:rPr>
          <w:i/>
          <w:iCs/>
        </w:rPr>
        <w:t>karrak</w:t>
      </w:r>
      <w:r>
        <w:t>. \s EMT</w:t>
      </w:r>
    </w:p>
    <w:p w14:paraId="6B7021F8" w14:textId="77777777" w:rsidR="00C42BF2" w:rsidRDefault="00F80514">
      <w:pPr>
        <w:pStyle w:val="Default"/>
        <w:widowControl w:val="0"/>
        <w:tabs>
          <w:tab w:val="left" w:pos="2880"/>
        </w:tabs>
        <w:ind w:left="2880" w:hanging="2880"/>
      </w:pPr>
      <w:r>
        <w:lastRenderedPageBreak/>
        <w:t>^^^</w:t>
      </w:r>
    </w:p>
    <w:p w14:paraId="47D41264" w14:textId="77777777" w:rsidR="00C42BF2" w:rsidRDefault="00F80514">
      <w:pPr>
        <w:pStyle w:val="Default"/>
        <w:widowControl w:val="0"/>
        <w:tabs>
          <w:tab w:val="left" w:pos="2880"/>
        </w:tabs>
        <w:ind w:left="2880" w:hanging="2880"/>
      </w:pPr>
      <w:r>
        <w:t>\l KYalanji</w:t>
      </w:r>
      <w:r>
        <w:tab/>
        <w:t xml:space="preserve">\w kadanji \g </w:t>
      </w:r>
      <w:r>
        <w:rPr>
          <w:rFonts w:hAnsi="Times New Roman"/>
        </w:rPr>
        <w:t>‘</w:t>
      </w:r>
      <w:r>
        <w:t>black cockatoo</w:t>
      </w:r>
      <w:r>
        <w:rPr>
          <w:rFonts w:hAnsi="Times New Roman"/>
        </w:rPr>
        <w:t xml:space="preserve">’ </w:t>
      </w:r>
      <w:r>
        <w:t>\s Hr&amp;Hr</w:t>
      </w:r>
    </w:p>
    <w:p w14:paraId="2DD2645D" w14:textId="77777777" w:rsidR="00C42BF2" w:rsidRDefault="00C42BF2">
      <w:pPr>
        <w:pStyle w:val="Default"/>
        <w:widowControl w:val="0"/>
        <w:tabs>
          <w:tab w:val="left" w:pos="2880"/>
        </w:tabs>
        <w:ind w:left="2880" w:hanging="2880"/>
      </w:pPr>
    </w:p>
    <w:p w14:paraId="7B611C0C" w14:textId="77777777" w:rsidR="00C42BF2" w:rsidRDefault="00C42BF2">
      <w:pPr>
        <w:pStyle w:val="Default"/>
        <w:widowControl w:val="0"/>
        <w:tabs>
          <w:tab w:val="left" w:pos="2880"/>
        </w:tabs>
        <w:ind w:left="2880" w:hanging="2880"/>
      </w:pPr>
    </w:p>
    <w:p w14:paraId="577DF783" w14:textId="77777777" w:rsidR="00C42BF2" w:rsidRDefault="00F80514">
      <w:pPr>
        <w:pStyle w:val="Default"/>
        <w:widowControl w:val="0"/>
        <w:tabs>
          <w:tab w:val="left" w:pos="2880"/>
        </w:tabs>
        <w:ind w:left="2880" w:hanging="2880"/>
        <w:rPr>
          <w:b/>
          <w:bCs/>
          <w:color w:val="003300"/>
          <w:u w:color="003300"/>
        </w:rPr>
      </w:pPr>
      <w:r>
        <w:rPr>
          <w:b/>
          <w:bCs/>
          <w:color w:val="003300"/>
          <w:u w:color="003300"/>
        </w:rPr>
        <w:t>\e *karuwa</w:t>
      </w:r>
    </w:p>
    <w:p w14:paraId="168D3FDF" w14:textId="77777777" w:rsidR="00C42BF2" w:rsidRDefault="00F80514">
      <w:pPr>
        <w:pStyle w:val="Default"/>
        <w:widowControl w:val="0"/>
        <w:tabs>
          <w:tab w:val="left" w:pos="2880"/>
        </w:tabs>
        <w:ind w:left="2880" w:hanging="2880"/>
        <w:rPr>
          <w:color w:val="003300"/>
          <w:u w:color="003300"/>
        </w:rPr>
      </w:pPr>
      <w:r>
        <w:rPr>
          <w:color w:val="003300"/>
          <w:u w:color="003300"/>
        </w:rPr>
        <w:t xml:space="preserve">\t </w:t>
      </w:r>
      <w:r>
        <w:rPr>
          <w:rFonts w:hAnsi="Times New Roman"/>
          <w:color w:val="003300"/>
          <w:u w:color="003300"/>
        </w:rPr>
        <w:t>‘</w:t>
      </w:r>
      <w:r>
        <w:rPr>
          <w:color w:val="003300"/>
          <w:u w:color="003300"/>
        </w:rPr>
        <w:t>heron</w:t>
      </w:r>
      <w:r>
        <w:rPr>
          <w:rFonts w:hAnsi="Times New Roman"/>
          <w:color w:val="003300"/>
          <w:u w:color="003300"/>
        </w:rPr>
        <w:t>’</w:t>
      </w:r>
    </w:p>
    <w:p w14:paraId="43D81B56" w14:textId="77777777" w:rsidR="00C42BF2" w:rsidRDefault="00F80514">
      <w:pPr>
        <w:pStyle w:val="Default"/>
        <w:widowControl w:val="0"/>
        <w:tabs>
          <w:tab w:val="left" w:pos="2880"/>
        </w:tabs>
        <w:ind w:left="2880" w:hanging="2880"/>
        <w:rPr>
          <w:color w:val="003300"/>
          <w:u w:color="003300"/>
        </w:rPr>
      </w:pPr>
      <w:r>
        <w:rPr>
          <w:color w:val="003300"/>
          <w:u w:color="003300"/>
        </w:rPr>
        <w:t>\b n</w:t>
      </w:r>
    </w:p>
    <w:p w14:paraId="549D9D77" w14:textId="77777777" w:rsidR="00C42BF2" w:rsidRDefault="00F80514">
      <w:pPr>
        <w:pStyle w:val="Default"/>
        <w:widowControl w:val="0"/>
        <w:tabs>
          <w:tab w:val="left" w:pos="2880"/>
        </w:tabs>
        <w:ind w:left="2880" w:hanging="2880"/>
        <w:rPr>
          <w:color w:val="003300"/>
          <w:u w:color="003300"/>
        </w:rPr>
      </w:pPr>
      <w:r>
        <w:rPr>
          <w:color w:val="003300"/>
          <w:u w:color="003300"/>
        </w:rPr>
        <w:t xml:space="preserve">\c </w:t>
      </w:r>
    </w:p>
    <w:p w14:paraId="3DAEB54C" w14:textId="77777777" w:rsidR="00C42BF2" w:rsidRDefault="00F80514">
      <w:pPr>
        <w:pStyle w:val="Default"/>
        <w:widowControl w:val="0"/>
        <w:tabs>
          <w:tab w:val="left" w:pos="2880"/>
        </w:tabs>
        <w:ind w:left="2880" w:hanging="2880"/>
        <w:rPr>
          <w:color w:val="003300"/>
          <w:u w:color="003300"/>
        </w:rPr>
      </w:pPr>
      <w:r>
        <w:rPr>
          <w:color w:val="003300"/>
          <w:u w:color="003300"/>
        </w:rPr>
        <w:t xml:space="preserve">\n DGN: </w:t>
      </w:r>
      <w:r>
        <w:rPr>
          <w:rFonts w:hAnsi="Times New Roman"/>
          <w:color w:val="003300"/>
          <w:u w:color="003300"/>
        </w:rPr>
        <w:t>“</w:t>
      </w:r>
      <w:r>
        <w:rPr>
          <w:color w:val="003300"/>
          <w:u w:color="003300"/>
        </w:rPr>
        <w:t>possible extension of the McConvell-Laughren law in Ngumbin-Yapa (to V_CV ?)</w:t>
      </w:r>
      <w:r>
        <w:rPr>
          <w:rFonts w:hAnsi="Times New Roman"/>
          <w:color w:val="003300"/>
          <w:u w:color="003300"/>
        </w:rPr>
        <w:t>”</w:t>
      </w:r>
      <w:r>
        <w:rPr>
          <w:color w:val="003300"/>
          <w:u w:color="003300"/>
        </w:rPr>
        <w:t>.</w:t>
      </w:r>
    </w:p>
    <w:p w14:paraId="726E00FE" w14:textId="77777777" w:rsidR="00C42BF2" w:rsidRDefault="00F80514">
      <w:pPr>
        <w:pStyle w:val="Default"/>
        <w:widowControl w:val="0"/>
        <w:tabs>
          <w:tab w:val="left" w:pos="2880"/>
        </w:tabs>
        <w:ind w:left="2880" w:hanging="2880"/>
        <w:rPr>
          <w:color w:val="003300"/>
          <w:u w:color="003300"/>
        </w:rPr>
      </w:pPr>
      <w:r>
        <w:rPr>
          <w:color w:val="003300"/>
          <w:u w:color="003300"/>
        </w:rPr>
        <w:t>\l Ngaanyatjarra-Ngaatjarra</w:t>
      </w:r>
      <w:r>
        <w:rPr>
          <w:color w:val="003300"/>
          <w:u w:color="003300"/>
        </w:rPr>
        <w:tab/>
        <w:t xml:space="preserve">\w karuwa \g </w:t>
      </w:r>
      <w:r>
        <w:rPr>
          <w:rFonts w:hAnsi="Times New Roman"/>
          <w:color w:val="003300"/>
          <w:u w:color="003300"/>
        </w:rPr>
        <w:t>‘</w:t>
      </w:r>
      <w:r>
        <w:rPr>
          <w:color w:val="003300"/>
          <w:u w:color="003300"/>
        </w:rPr>
        <w:t>white-faced heron</w:t>
      </w:r>
      <w:r>
        <w:rPr>
          <w:rFonts w:hAnsi="Times New Roman"/>
          <w:color w:val="003300"/>
          <w:u w:color="003300"/>
        </w:rPr>
        <w:t xml:space="preserve">’ </w:t>
      </w:r>
      <w:r>
        <w:rPr>
          <w:color w:val="003300"/>
          <w:u w:color="003300"/>
        </w:rPr>
        <w:t>\q Egretta novaehollandiae. \s G&amp;H/DGN</w:t>
      </w:r>
    </w:p>
    <w:p w14:paraId="01290F0E" w14:textId="77777777" w:rsidR="00C42BF2" w:rsidRDefault="00F80514">
      <w:pPr>
        <w:pStyle w:val="Default"/>
        <w:widowControl w:val="0"/>
        <w:tabs>
          <w:tab w:val="left" w:pos="2880"/>
        </w:tabs>
        <w:ind w:left="2880" w:hanging="2880"/>
        <w:rPr>
          <w:color w:val="800000"/>
          <w:u w:color="800000"/>
        </w:rPr>
      </w:pPr>
      <w:r>
        <w:rPr>
          <w:color w:val="800000"/>
          <w:u w:color="800000"/>
        </w:rPr>
        <w:t>\l Warlpiri</w:t>
      </w:r>
      <w:r>
        <w:rPr>
          <w:color w:val="800000"/>
          <w:u w:color="800000"/>
        </w:rPr>
        <w:tab/>
        <w:t xml:space="preserve">\w kalwa \g </w:t>
      </w:r>
      <w:r>
        <w:rPr>
          <w:rFonts w:hAnsi="Times New Roman"/>
          <w:color w:val="800000"/>
          <w:u w:color="800000"/>
        </w:rPr>
        <w:t>‘</w:t>
      </w:r>
      <w:r>
        <w:rPr>
          <w:color w:val="800000"/>
          <w:u w:color="800000"/>
        </w:rPr>
        <w:t>heron</w:t>
      </w:r>
      <w:r>
        <w:rPr>
          <w:rFonts w:hAnsi="Times New Roman"/>
          <w:color w:val="800000"/>
          <w:u w:color="800000"/>
        </w:rPr>
        <w:t xml:space="preserve">’ </w:t>
      </w:r>
      <w:r>
        <w:rPr>
          <w:color w:val="003300"/>
          <w:u w:color="003300"/>
        </w:rPr>
        <w:t>\q Probably generic for all herons &amp; cranes. \s Warlpiri Dictionary;</w:t>
      </w:r>
      <w:r>
        <w:rPr>
          <w:color w:val="800000"/>
          <w:u w:color="800000"/>
        </w:rPr>
        <w:t xml:space="preserve"> PMcC/DGN</w:t>
      </w:r>
    </w:p>
    <w:p w14:paraId="1F334C74" w14:textId="77777777" w:rsidR="00C42BF2" w:rsidRDefault="00F80514">
      <w:pPr>
        <w:pStyle w:val="Default"/>
        <w:widowControl w:val="0"/>
        <w:tabs>
          <w:tab w:val="left" w:pos="2880"/>
        </w:tabs>
        <w:ind w:left="2880" w:hanging="2880"/>
      </w:pPr>
      <w:r>
        <w:t>\l Mudburra</w:t>
      </w:r>
      <w:r>
        <w:tab/>
        <w:t xml:space="preserve">\w kalpa \g </w:t>
      </w:r>
      <w:r>
        <w:rPr>
          <w:rFonts w:hAnsi="Times New Roman"/>
        </w:rPr>
        <w:t>‘</w:t>
      </w:r>
      <w:r>
        <w:t>heron</w:t>
      </w:r>
      <w:r>
        <w:rPr>
          <w:rFonts w:hAnsi="Times New Roman"/>
        </w:rPr>
        <w:t xml:space="preserve">’ </w:t>
      </w:r>
      <w:r>
        <w:t>\s DGN</w:t>
      </w:r>
    </w:p>
    <w:p w14:paraId="0E08B2BF" w14:textId="77777777" w:rsidR="00C42BF2" w:rsidRDefault="00F80514">
      <w:pPr>
        <w:pStyle w:val="Default"/>
        <w:widowControl w:val="0"/>
        <w:tabs>
          <w:tab w:val="left" w:pos="2880"/>
        </w:tabs>
        <w:ind w:left="2880" w:hanging="2880"/>
        <w:rPr>
          <w:color w:val="003300"/>
          <w:u w:color="003300"/>
        </w:rPr>
      </w:pPr>
      <w:r>
        <w:rPr>
          <w:color w:val="003300"/>
          <w:u w:color="003300"/>
        </w:rPr>
        <w:t>\l Mudburra</w:t>
      </w:r>
      <w:r>
        <w:rPr>
          <w:color w:val="003300"/>
          <w:u w:color="003300"/>
        </w:rPr>
        <w:tab/>
        <w:t xml:space="preserve">\w kaliwa \g </w:t>
      </w:r>
      <w:r>
        <w:rPr>
          <w:rFonts w:hAnsi="Times New Roman"/>
          <w:color w:val="003300"/>
          <w:u w:color="003300"/>
        </w:rPr>
        <w:t>‘</w:t>
      </w:r>
      <w:r>
        <w:rPr>
          <w:color w:val="003300"/>
          <w:u w:color="003300"/>
        </w:rPr>
        <w:t>heron</w:t>
      </w:r>
      <w:r>
        <w:rPr>
          <w:rFonts w:hAnsi="Times New Roman"/>
          <w:color w:val="003300"/>
          <w:u w:color="003300"/>
        </w:rPr>
        <w:t xml:space="preserve">’ </w:t>
      </w:r>
      <w:r>
        <w:rPr>
          <w:color w:val="003300"/>
          <w:u w:color="003300"/>
        </w:rPr>
        <w:t xml:space="preserve">\q White-faced heron; Pacific (white-necked) heron. Also </w:t>
      </w:r>
      <w:r>
        <w:rPr>
          <w:i/>
          <w:iCs/>
          <w:color w:val="003300"/>
          <w:u w:color="003300"/>
        </w:rPr>
        <w:t>darliwa</w:t>
      </w:r>
      <w:r>
        <w:rPr>
          <w:color w:val="003300"/>
          <w:u w:color="003300"/>
        </w:rPr>
        <w:t xml:space="preserve"> (poss. var. </w:t>
      </w:r>
      <w:r>
        <w:rPr>
          <w:i/>
          <w:iCs/>
          <w:color w:val="003300"/>
          <w:u w:color="003300"/>
        </w:rPr>
        <w:t>daliwa</w:t>
      </w:r>
      <w:r>
        <w:rPr>
          <w:color w:val="003300"/>
          <w:u w:color="003300"/>
        </w:rPr>
        <w:t xml:space="preserve">) </w:t>
      </w:r>
      <w:r>
        <w:rPr>
          <w:rFonts w:hAnsi="Times New Roman"/>
          <w:color w:val="003300"/>
          <w:u w:color="003300"/>
        </w:rPr>
        <w:t>‘</w:t>
      </w:r>
      <w:r>
        <w:rPr>
          <w:color w:val="003300"/>
          <w:u w:color="003300"/>
        </w:rPr>
        <w:t>heron, crane (various spp.)</w:t>
      </w:r>
      <w:r>
        <w:rPr>
          <w:rFonts w:hAnsi="Times New Roman"/>
          <w:color w:val="003300"/>
          <w:u w:color="003300"/>
        </w:rPr>
        <w:t xml:space="preserve">’ </w:t>
      </w:r>
      <w:r>
        <w:rPr>
          <w:color w:val="003300"/>
          <w:u w:color="003300"/>
        </w:rPr>
        <w:t>\s RG/CB</w:t>
      </w:r>
    </w:p>
    <w:p w14:paraId="7EBDF5A1" w14:textId="77777777" w:rsidR="00C42BF2" w:rsidRDefault="00F80514">
      <w:pPr>
        <w:pStyle w:val="Default"/>
        <w:widowControl w:val="0"/>
        <w:tabs>
          <w:tab w:val="left" w:pos="2880"/>
        </w:tabs>
        <w:ind w:left="2880" w:hanging="2880"/>
        <w:rPr>
          <w:color w:val="800000"/>
          <w:u w:color="800000"/>
        </w:rPr>
      </w:pPr>
      <w:r>
        <w:rPr>
          <w:color w:val="800000"/>
          <w:u w:color="800000"/>
        </w:rPr>
        <w:t>\l Guurrindji</w:t>
      </w:r>
      <w:r>
        <w:rPr>
          <w:color w:val="800000"/>
          <w:u w:color="800000"/>
        </w:rPr>
        <w:tab/>
        <w:t xml:space="preserve">\w calwa \g </w:t>
      </w:r>
      <w:r>
        <w:rPr>
          <w:rFonts w:hAnsi="Times New Roman"/>
          <w:color w:val="800000"/>
          <w:u w:color="800000"/>
        </w:rPr>
        <w:t>‘</w:t>
      </w:r>
      <w:r>
        <w:rPr>
          <w:color w:val="800000"/>
          <w:u w:color="800000"/>
        </w:rPr>
        <w:t>heron</w:t>
      </w:r>
      <w:r>
        <w:rPr>
          <w:rFonts w:hAnsi="Times New Roman"/>
          <w:color w:val="800000"/>
          <w:u w:color="800000"/>
        </w:rPr>
        <w:t xml:space="preserve">’ </w:t>
      </w:r>
      <w:r>
        <w:rPr>
          <w:color w:val="800000"/>
          <w:u w:color="800000"/>
        </w:rPr>
        <w:t xml:space="preserve">\q DGN: </w:t>
      </w:r>
      <w:r>
        <w:rPr>
          <w:i/>
          <w:iCs/>
          <w:color w:val="800000"/>
          <w:u w:color="800000"/>
        </w:rPr>
        <w:t>kalwa</w:t>
      </w:r>
      <w:r>
        <w:rPr>
          <w:color w:val="800000"/>
          <w:u w:color="800000"/>
        </w:rPr>
        <w:t xml:space="preserve"> &lt; Warlpiri. \s PMcC, DGN</w:t>
      </w:r>
    </w:p>
    <w:p w14:paraId="58851870" w14:textId="77777777" w:rsidR="00C42BF2" w:rsidRDefault="00F80514">
      <w:pPr>
        <w:pStyle w:val="Default"/>
        <w:widowControl w:val="0"/>
        <w:tabs>
          <w:tab w:val="left" w:pos="2880"/>
        </w:tabs>
        <w:ind w:left="2880" w:hanging="2880"/>
        <w:rPr>
          <w:color w:val="800000"/>
          <w:u w:color="800000"/>
        </w:rPr>
      </w:pPr>
      <w:r>
        <w:rPr>
          <w:color w:val="800000"/>
          <w:u w:color="800000"/>
        </w:rPr>
        <w:t>\l Djaru</w:t>
      </w:r>
      <w:r>
        <w:rPr>
          <w:color w:val="800000"/>
          <w:u w:color="800000"/>
        </w:rPr>
        <w:tab/>
        <w:t xml:space="preserve">\w jalga \g </w:t>
      </w:r>
      <w:r>
        <w:rPr>
          <w:rFonts w:hAnsi="Times New Roman"/>
          <w:color w:val="800000"/>
          <w:u w:color="800000"/>
        </w:rPr>
        <w:t>‘</w:t>
      </w:r>
      <w:r>
        <w:rPr>
          <w:color w:val="800000"/>
          <w:u w:color="800000"/>
        </w:rPr>
        <w:t>heron</w:t>
      </w:r>
      <w:r>
        <w:rPr>
          <w:rFonts w:hAnsi="Times New Roman"/>
          <w:color w:val="800000"/>
          <w:u w:color="800000"/>
        </w:rPr>
        <w:t xml:space="preserve">’ </w:t>
      </w:r>
      <w:r>
        <w:rPr>
          <w:color w:val="800000"/>
          <w:u w:color="800000"/>
        </w:rPr>
        <w:t>\s PMcC</w:t>
      </w:r>
    </w:p>
    <w:p w14:paraId="050754FC" w14:textId="77777777" w:rsidR="00C42BF2" w:rsidRDefault="00F80514">
      <w:pPr>
        <w:pStyle w:val="Default"/>
        <w:widowControl w:val="0"/>
        <w:tabs>
          <w:tab w:val="left" w:pos="2880"/>
        </w:tabs>
        <w:ind w:left="2880" w:hanging="2880"/>
        <w:rPr>
          <w:color w:val="800000"/>
          <w:u w:color="800000"/>
        </w:rPr>
      </w:pPr>
      <w:r>
        <w:rPr>
          <w:color w:val="800000"/>
          <w:u w:color="800000"/>
        </w:rPr>
        <w:t>\l Kija</w:t>
      </w:r>
      <w:r>
        <w:rPr>
          <w:color w:val="800000"/>
          <w:u w:color="800000"/>
        </w:rPr>
        <w:tab/>
        <w:t>\w jalguri</w:t>
      </w:r>
      <w:r>
        <w:rPr>
          <w:rFonts w:hAnsi="Times New Roman"/>
          <w:color w:val="800000"/>
          <w:u w:color="800000"/>
        </w:rPr>
        <w:t xml:space="preserve">ñ </w:t>
      </w:r>
      <w:r>
        <w:rPr>
          <w:color w:val="800000"/>
          <w:u w:color="800000"/>
        </w:rPr>
        <w:t xml:space="preserve">\g </w:t>
      </w:r>
      <w:r>
        <w:rPr>
          <w:rFonts w:hAnsi="Times New Roman"/>
          <w:color w:val="800000"/>
          <w:u w:color="800000"/>
        </w:rPr>
        <w:t>‘</w:t>
      </w:r>
      <w:r>
        <w:rPr>
          <w:color w:val="800000"/>
          <w:u w:color="800000"/>
        </w:rPr>
        <w:t>heron</w:t>
      </w:r>
      <w:r>
        <w:rPr>
          <w:rFonts w:hAnsi="Times New Roman"/>
          <w:color w:val="800000"/>
          <w:u w:color="800000"/>
        </w:rPr>
        <w:t xml:space="preserve">’ </w:t>
      </w:r>
      <w:r>
        <w:rPr>
          <w:color w:val="800000"/>
          <w:u w:color="800000"/>
        </w:rPr>
        <w:t>\p With -</w:t>
      </w:r>
      <w:r>
        <w:rPr>
          <w:rFonts w:hAnsi="Times New Roman"/>
          <w:i/>
          <w:iCs/>
          <w:color w:val="800000"/>
          <w:u w:color="800000"/>
        </w:rPr>
        <w:t>ñ</w:t>
      </w:r>
      <w:r>
        <w:rPr>
          <w:color w:val="800000"/>
          <w:u w:color="800000"/>
        </w:rPr>
        <w:t xml:space="preserve"> Masculine. \s PMcC</w:t>
      </w:r>
    </w:p>
    <w:p w14:paraId="0554084A" w14:textId="77777777" w:rsidR="00C42BF2" w:rsidRDefault="00F80514">
      <w:pPr>
        <w:pStyle w:val="Default"/>
        <w:widowControl w:val="0"/>
        <w:tabs>
          <w:tab w:val="left" w:pos="2880"/>
        </w:tabs>
        <w:ind w:left="2880" w:hanging="2880"/>
        <w:rPr>
          <w:color w:val="800000"/>
          <w:u w:color="800000"/>
        </w:rPr>
      </w:pPr>
      <w:r>
        <w:rPr>
          <w:color w:val="800000"/>
          <w:u w:color="800000"/>
        </w:rPr>
        <w:t>\l Miriwung</w:t>
      </w:r>
      <w:r>
        <w:rPr>
          <w:color w:val="800000"/>
          <w:u w:color="800000"/>
        </w:rPr>
        <w:tab/>
        <w:t>\w jalguri</w:t>
      </w:r>
      <w:r>
        <w:rPr>
          <w:rFonts w:hAnsi="Times New Roman"/>
          <w:color w:val="800000"/>
          <w:u w:color="800000"/>
        </w:rPr>
        <w:t xml:space="preserve">ñ </w:t>
      </w:r>
      <w:r>
        <w:rPr>
          <w:color w:val="800000"/>
          <w:u w:color="800000"/>
        </w:rPr>
        <w:t xml:space="preserve">g </w:t>
      </w:r>
      <w:r>
        <w:rPr>
          <w:rFonts w:hAnsi="Times New Roman"/>
          <w:color w:val="800000"/>
          <w:u w:color="800000"/>
        </w:rPr>
        <w:t>‘</w:t>
      </w:r>
      <w:r>
        <w:rPr>
          <w:color w:val="800000"/>
          <w:u w:color="800000"/>
        </w:rPr>
        <w:t>heron</w:t>
      </w:r>
      <w:r>
        <w:rPr>
          <w:rFonts w:hAnsi="Times New Roman"/>
          <w:color w:val="800000"/>
          <w:u w:color="800000"/>
        </w:rPr>
        <w:t xml:space="preserve">’ </w:t>
      </w:r>
      <w:r>
        <w:rPr>
          <w:color w:val="800000"/>
          <w:u w:color="800000"/>
        </w:rPr>
        <w:t>\p With -</w:t>
      </w:r>
      <w:r>
        <w:rPr>
          <w:rFonts w:hAnsi="Times New Roman"/>
          <w:i/>
          <w:iCs/>
          <w:color w:val="800000"/>
          <w:u w:color="800000"/>
        </w:rPr>
        <w:t>ñ</w:t>
      </w:r>
      <w:r>
        <w:rPr>
          <w:color w:val="800000"/>
          <w:u w:color="800000"/>
        </w:rPr>
        <w:t xml:space="preserve"> Feminine? \s PMcC</w:t>
      </w:r>
    </w:p>
    <w:p w14:paraId="03CEAFF7" w14:textId="77777777" w:rsidR="00C42BF2" w:rsidRDefault="00C42BF2">
      <w:pPr>
        <w:pStyle w:val="Default"/>
        <w:widowControl w:val="0"/>
        <w:tabs>
          <w:tab w:val="left" w:pos="2880"/>
        </w:tabs>
        <w:ind w:left="2880" w:hanging="2880"/>
        <w:rPr>
          <w:color w:val="800000"/>
          <w:u w:color="800000"/>
        </w:rPr>
      </w:pPr>
    </w:p>
    <w:p w14:paraId="2B41493C" w14:textId="77777777" w:rsidR="00C42BF2" w:rsidRDefault="00C42BF2">
      <w:pPr>
        <w:pStyle w:val="Default"/>
        <w:widowControl w:val="0"/>
        <w:tabs>
          <w:tab w:val="left" w:pos="2880"/>
        </w:tabs>
        <w:ind w:left="2880" w:hanging="2880"/>
        <w:rPr>
          <w:color w:val="800000"/>
          <w:u w:color="800000"/>
        </w:rPr>
      </w:pPr>
    </w:p>
    <w:p w14:paraId="6CA3AD04" w14:textId="2D831F43" w:rsidR="00A00BEF" w:rsidRPr="00A00BEF" w:rsidRDefault="00A00BEF">
      <w:pPr>
        <w:pStyle w:val="Default"/>
        <w:widowControl w:val="0"/>
        <w:tabs>
          <w:tab w:val="left" w:pos="2880"/>
        </w:tabs>
        <w:ind w:left="2880" w:hanging="2880"/>
        <w:rPr>
          <w:b/>
          <w:color w:val="800000"/>
          <w:u w:color="800000"/>
        </w:rPr>
      </w:pPr>
      <w:r w:rsidRPr="00A00BEF">
        <w:rPr>
          <w:b/>
          <w:color w:val="800000"/>
          <w:u w:color="800000"/>
        </w:rPr>
        <w:t>\e karra+</w:t>
      </w:r>
    </w:p>
    <w:p w14:paraId="29C96060" w14:textId="04A8FBA7" w:rsidR="00A00BEF" w:rsidRPr="00A00BEF" w:rsidRDefault="00A00BEF">
      <w:pPr>
        <w:pStyle w:val="Default"/>
        <w:widowControl w:val="0"/>
        <w:tabs>
          <w:tab w:val="left" w:pos="2880"/>
        </w:tabs>
        <w:ind w:left="2880" w:hanging="2880"/>
        <w:rPr>
          <w:b/>
          <w:color w:val="800000"/>
          <w:u w:color="800000"/>
        </w:rPr>
      </w:pPr>
      <w:r w:rsidRPr="00A00BEF">
        <w:rPr>
          <w:b/>
          <w:color w:val="800000"/>
          <w:u w:color="800000"/>
        </w:rPr>
        <w:t>\t (diverse bird species names)</w:t>
      </w:r>
    </w:p>
    <w:p w14:paraId="57236A11" w14:textId="60C7D562" w:rsidR="00A00BEF" w:rsidRPr="00A00BEF" w:rsidRDefault="00A00BEF">
      <w:pPr>
        <w:pStyle w:val="Default"/>
        <w:widowControl w:val="0"/>
        <w:tabs>
          <w:tab w:val="left" w:pos="2880"/>
        </w:tabs>
        <w:ind w:left="2880" w:hanging="2880"/>
        <w:rPr>
          <w:b/>
          <w:color w:val="800000"/>
          <w:u w:color="800000"/>
        </w:rPr>
      </w:pPr>
      <w:r w:rsidRPr="00A00BEF">
        <w:rPr>
          <w:b/>
          <w:color w:val="800000"/>
          <w:u w:color="800000"/>
        </w:rPr>
        <w:t>\x See karra, karrak, karrakkarrak, karrala, karrarla, karrangka, karrapa, karrapV</w:t>
      </w:r>
    </w:p>
    <w:p w14:paraId="5E3167CA" w14:textId="77777777" w:rsidR="00A00BEF" w:rsidRDefault="00A00BEF">
      <w:pPr>
        <w:pStyle w:val="Default"/>
        <w:widowControl w:val="0"/>
        <w:tabs>
          <w:tab w:val="left" w:pos="2880"/>
        </w:tabs>
        <w:ind w:left="2880" w:hanging="2880"/>
        <w:rPr>
          <w:color w:val="800000"/>
          <w:u w:color="800000"/>
        </w:rPr>
      </w:pPr>
    </w:p>
    <w:p w14:paraId="28679B9B" w14:textId="77777777" w:rsidR="00A00BEF" w:rsidRDefault="00A00BEF">
      <w:pPr>
        <w:pStyle w:val="Default"/>
        <w:widowControl w:val="0"/>
        <w:tabs>
          <w:tab w:val="left" w:pos="2880"/>
        </w:tabs>
        <w:ind w:left="2880" w:hanging="2880"/>
        <w:rPr>
          <w:color w:val="800000"/>
          <w:u w:color="800000"/>
        </w:rPr>
      </w:pPr>
    </w:p>
    <w:p w14:paraId="02A3469C" w14:textId="77777777" w:rsidR="00C42BF2" w:rsidRDefault="00F80514">
      <w:pPr>
        <w:pStyle w:val="Default"/>
        <w:widowControl w:val="0"/>
        <w:tabs>
          <w:tab w:val="left" w:pos="2880"/>
        </w:tabs>
        <w:ind w:left="2880" w:hanging="2880"/>
        <w:rPr>
          <w:b/>
          <w:bCs/>
        </w:rPr>
      </w:pPr>
      <w:r>
        <w:t xml:space="preserve">\e </w:t>
      </w:r>
      <w:r>
        <w:rPr>
          <w:b/>
          <w:bCs/>
        </w:rPr>
        <w:t>*karra</w:t>
      </w:r>
    </w:p>
    <w:p w14:paraId="4CD890E8" w14:textId="77777777" w:rsidR="00C42BF2" w:rsidRDefault="00F80514">
      <w:pPr>
        <w:pStyle w:val="Default"/>
        <w:widowControl w:val="0"/>
        <w:tabs>
          <w:tab w:val="left" w:pos="2880"/>
        </w:tabs>
        <w:ind w:left="2880" w:hanging="2880"/>
      </w:pPr>
      <w:r>
        <w:t xml:space="preserve">\t </w:t>
      </w:r>
      <w:r>
        <w:rPr>
          <w:rFonts w:hAnsi="Times New Roman"/>
        </w:rPr>
        <w:t>‘</w:t>
      </w:r>
      <w:r>
        <w:t>whistling eagle</w:t>
      </w:r>
      <w:r>
        <w:rPr>
          <w:rFonts w:hAnsi="Times New Roman"/>
        </w:rPr>
        <w:t>’</w:t>
      </w:r>
    </w:p>
    <w:p w14:paraId="2B3C0401" w14:textId="77777777" w:rsidR="00C42BF2" w:rsidRDefault="00F80514">
      <w:pPr>
        <w:pStyle w:val="Default"/>
        <w:widowControl w:val="0"/>
        <w:tabs>
          <w:tab w:val="left" w:pos="2880"/>
        </w:tabs>
        <w:ind w:left="2880" w:hanging="2880"/>
      </w:pPr>
      <w:r>
        <w:t>\b n</w:t>
      </w:r>
    </w:p>
    <w:p w14:paraId="38725E2D" w14:textId="77777777" w:rsidR="00C42BF2" w:rsidRDefault="00F80514">
      <w:pPr>
        <w:pStyle w:val="Default"/>
        <w:widowControl w:val="0"/>
        <w:tabs>
          <w:tab w:val="left" w:pos="2880"/>
        </w:tabs>
        <w:ind w:left="2880" w:hanging="2880"/>
      </w:pPr>
      <w:r>
        <w:t>\c O</w:t>
      </w:r>
    </w:p>
    <w:p w14:paraId="1693A696" w14:textId="77777777" w:rsidR="00C42BF2" w:rsidRDefault="00F80514">
      <w:pPr>
        <w:pStyle w:val="Default"/>
        <w:widowControl w:val="0"/>
        <w:tabs>
          <w:tab w:val="left" w:pos="2880"/>
        </w:tabs>
        <w:ind w:left="2880" w:hanging="2880"/>
      </w:pPr>
      <w:r>
        <w:t>\x For *karra in words for bird species, see also *</w:t>
      </w:r>
      <w:r>
        <w:rPr>
          <w:color w:val="003300"/>
          <w:u w:color="003300"/>
        </w:rPr>
        <w:t>karrala</w:t>
      </w:r>
      <w:r>
        <w:t>, *karrangka, *karrapa.</w:t>
      </w:r>
    </w:p>
    <w:p w14:paraId="396A91D9" w14:textId="77777777" w:rsidR="00C42BF2" w:rsidRDefault="00F80514">
      <w:pPr>
        <w:pStyle w:val="Default"/>
        <w:widowControl w:val="0"/>
        <w:tabs>
          <w:tab w:val="left" w:pos="2880"/>
        </w:tabs>
        <w:ind w:left="2880" w:hanging="2880"/>
      </w:pPr>
      <w:r>
        <w:t>\l Muruwari</w:t>
      </w:r>
      <w:r>
        <w:tab/>
        <w:t xml:space="preserve">\w karra \g </w:t>
      </w:r>
      <w:r>
        <w:rPr>
          <w:rFonts w:hAnsi="Times New Roman"/>
        </w:rPr>
        <w:t>‘</w:t>
      </w:r>
      <w:r>
        <w:t>whistling eagle</w:t>
      </w:r>
      <w:r>
        <w:rPr>
          <w:rFonts w:hAnsi="Times New Roman"/>
        </w:rPr>
        <w:t xml:space="preserve">’ </w:t>
      </w:r>
      <w:r>
        <w:t xml:space="preserve">\f </w:t>
      </w:r>
      <w:r>
        <w:rPr>
          <w:rFonts w:hAnsi="Times New Roman"/>
        </w:rPr>
        <w:t>“</w:t>
      </w:r>
      <w:r>
        <w:t>rr</w:t>
      </w:r>
      <w:r>
        <w:rPr>
          <w:rFonts w:hAnsi="Times New Roman"/>
        </w:rPr>
        <w:t xml:space="preserve">” </w:t>
      </w:r>
      <w:r>
        <w:t xml:space="preserve">= trill. \q Also </w:t>
      </w:r>
      <w:r>
        <w:rPr>
          <w:i/>
          <w:iCs/>
        </w:rPr>
        <w:t>karrawakan</w:t>
      </w:r>
      <w:r>
        <w:rPr>
          <w:rFonts w:hAnsi="Times New Roman"/>
        </w:rPr>
        <w:t xml:space="preserve"> ‘</w:t>
      </w:r>
      <w:r>
        <w:t>small crow</w:t>
      </w:r>
      <w:r>
        <w:rPr>
          <w:rFonts w:hAnsi="Times New Roman"/>
        </w:rPr>
        <w:t>’</w:t>
      </w:r>
      <w:r>
        <w:t xml:space="preserve">; also various bird names in </w:t>
      </w:r>
      <w:r>
        <w:rPr>
          <w:i/>
          <w:iCs/>
        </w:rPr>
        <w:t>kara-</w:t>
      </w:r>
      <w:r>
        <w:t xml:space="preserve">, </w:t>
      </w:r>
      <w:r>
        <w:rPr>
          <w:i/>
          <w:iCs/>
        </w:rPr>
        <w:t>karti-</w:t>
      </w:r>
      <w:r>
        <w:t xml:space="preserve">, </w:t>
      </w:r>
      <w:r>
        <w:rPr>
          <w:i/>
          <w:iCs/>
        </w:rPr>
        <w:t>kar</w:t>
      </w:r>
      <w:r>
        <w:t>(</w:t>
      </w:r>
      <w:r>
        <w:rPr>
          <w:i/>
          <w:iCs/>
        </w:rPr>
        <w:t>r</w:t>
      </w:r>
      <w:r>
        <w:t>)</w:t>
      </w:r>
      <w:r>
        <w:rPr>
          <w:i/>
          <w:iCs/>
        </w:rPr>
        <w:t>u-</w:t>
      </w:r>
      <w:r>
        <w:t xml:space="preserve">, </w:t>
      </w:r>
      <w:r>
        <w:rPr>
          <w:i/>
          <w:iCs/>
        </w:rPr>
        <w:t>karri-</w:t>
      </w:r>
      <w:r>
        <w:t>. \s LFOates p308</w:t>
      </w:r>
    </w:p>
    <w:p w14:paraId="486A0501" w14:textId="77777777" w:rsidR="00C42BF2" w:rsidRDefault="00C42BF2">
      <w:pPr>
        <w:pStyle w:val="Default"/>
        <w:widowControl w:val="0"/>
        <w:tabs>
          <w:tab w:val="left" w:pos="2880"/>
        </w:tabs>
        <w:ind w:left="2880" w:hanging="2880"/>
      </w:pPr>
    </w:p>
    <w:p w14:paraId="21636486" w14:textId="11BCA644" w:rsidR="00962607" w:rsidRPr="004356A5" w:rsidRDefault="004356A5" w:rsidP="004356A5">
      <w:pPr>
        <w:pStyle w:val="Default"/>
        <w:widowControl w:val="0"/>
        <w:tabs>
          <w:tab w:val="left" w:pos="2880"/>
        </w:tabs>
        <w:ind w:left="2880" w:hanging="2880"/>
        <w:rPr>
          <w:b/>
        </w:rPr>
      </w:pPr>
      <w:r w:rsidRPr="004356A5">
        <w:rPr>
          <w:b/>
        </w:rPr>
        <w:t>\e *karrak</w:t>
      </w:r>
    </w:p>
    <w:p w14:paraId="7D141A5B" w14:textId="53D9D32C" w:rsidR="00962607" w:rsidRDefault="004356A5">
      <w:pPr>
        <w:pStyle w:val="Default"/>
        <w:widowControl w:val="0"/>
        <w:tabs>
          <w:tab w:val="left" w:pos="2880"/>
        </w:tabs>
        <w:ind w:left="2880" w:hanging="2880"/>
      </w:pPr>
      <w:r>
        <w:t xml:space="preserve">\t </w:t>
      </w:r>
      <w:r>
        <w:t>‘</w:t>
      </w:r>
      <w:r>
        <w:t>black cockatoo</w:t>
      </w:r>
    </w:p>
    <w:p w14:paraId="66871633" w14:textId="12517D89" w:rsidR="004356A5" w:rsidRDefault="004356A5">
      <w:pPr>
        <w:pStyle w:val="Default"/>
        <w:widowControl w:val="0"/>
        <w:tabs>
          <w:tab w:val="left" w:pos="2880"/>
        </w:tabs>
        <w:ind w:left="2880" w:hanging="2880"/>
      </w:pPr>
      <w:r>
        <w:t>\l Dalabon</w:t>
      </w:r>
      <w:r>
        <w:tab/>
        <w:t xml:space="preserve">karrak \g </w:t>
      </w:r>
      <w:r>
        <w:t>‘</w:t>
      </w:r>
      <w:r>
        <w:t>black cockatoo</w:t>
      </w:r>
      <w:r>
        <w:t>’</w:t>
      </w:r>
      <w:r>
        <w:t xml:space="preserve"> \s MH pGW list</w:t>
      </w:r>
    </w:p>
    <w:p w14:paraId="15E3C6BF" w14:textId="3220A2B7" w:rsidR="004356A5" w:rsidRDefault="004356A5" w:rsidP="004356A5">
      <w:pPr>
        <w:pStyle w:val="Default"/>
        <w:widowControl w:val="0"/>
        <w:tabs>
          <w:tab w:val="left" w:pos="2880"/>
        </w:tabs>
        <w:ind w:left="2880" w:hanging="2880"/>
      </w:pPr>
      <w:r>
        <w:t>\l Jawony</w:t>
      </w:r>
      <w:r w:rsidRPr="004356A5">
        <w:t xml:space="preserve"> </w:t>
      </w:r>
      <w:r>
        <w:tab/>
        <w:t xml:space="preserve">karrak \g </w:t>
      </w:r>
      <w:r>
        <w:t>‘</w:t>
      </w:r>
      <w:r>
        <w:t>black cockatoo</w:t>
      </w:r>
      <w:r>
        <w:t>’</w:t>
      </w:r>
      <w:r>
        <w:t xml:space="preserve"> \s MH pGW list</w:t>
      </w:r>
    </w:p>
    <w:p w14:paraId="1B5DD974" w14:textId="7A4DE765" w:rsidR="004356A5" w:rsidRDefault="004356A5">
      <w:pPr>
        <w:pStyle w:val="Default"/>
        <w:widowControl w:val="0"/>
        <w:tabs>
          <w:tab w:val="left" w:pos="2880"/>
        </w:tabs>
        <w:ind w:left="2880" w:hanging="2880"/>
      </w:pPr>
    </w:p>
    <w:p w14:paraId="51427FB2" w14:textId="77777777" w:rsidR="004356A5" w:rsidRDefault="004356A5">
      <w:pPr>
        <w:pStyle w:val="Default"/>
        <w:widowControl w:val="0"/>
        <w:tabs>
          <w:tab w:val="left" w:pos="2880"/>
        </w:tabs>
        <w:ind w:left="2880" w:hanging="2880"/>
      </w:pPr>
    </w:p>
    <w:p w14:paraId="7F29B7F6" w14:textId="1C48AA34" w:rsidR="004356A5" w:rsidRPr="004356A5" w:rsidRDefault="004356A5">
      <w:pPr>
        <w:pStyle w:val="Default"/>
        <w:widowControl w:val="0"/>
        <w:tabs>
          <w:tab w:val="left" w:pos="2880"/>
        </w:tabs>
        <w:ind w:left="2880" w:hanging="2880"/>
        <w:rPr>
          <w:b/>
        </w:rPr>
      </w:pPr>
      <w:r w:rsidRPr="004356A5">
        <w:rPr>
          <w:b/>
        </w:rPr>
        <w:t>\e *karrakkarrak</w:t>
      </w:r>
    </w:p>
    <w:p w14:paraId="2AB63FFE" w14:textId="5D5FB065" w:rsidR="004356A5" w:rsidRDefault="004356A5">
      <w:pPr>
        <w:pStyle w:val="Default"/>
        <w:widowControl w:val="0"/>
        <w:tabs>
          <w:tab w:val="left" w:pos="2880"/>
        </w:tabs>
        <w:ind w:left="2880" w:hanging="2880"/>
      </w:pPr>
      <w:r>
        <w:t xml:space="preserve">\t </w:t>
      </w:r>
      <w:r>
        <w:t>‘</w:t>
      </w:r>
      <w:r>
        <w:t>diver duck</w:t>
      </w:r>
      <w:r>
        <w:t>’</w:t>
      </w:r>
    </w:p>
    <w:p w14:paraId="3AFEEA6F" w14:textId="290F239E" w:rsidR="004356A5" w:rsidRDefault="004356A5">
      <w:pPr>
        <w:pStyle w:val="Default"/>
        <w:widowControl w:val="0"/>
        <w:tabs>
          <w:tab w:val="left" w:pos="2880"/>
        </w:tabs>
        <w:ind w:left="2880" w:hanging="2880"/>
      </w:pPr>
      <w:r>
        <w:t>\l Ngalakgan</w:t>
      </w:r>
      <w:r>
        <w:tab/>
        <w:t xml:space="preserve">karrakkarrak \g </w:t>
      </w:r>
      <w:r>
        <w:t>‘</w:t>
      </w:r>
      <w:r>
        <w:t>diver duck \s MH pGW list</w:t>
      </w:r>
    </w:p>
    <w:p w14:paraId="44D635C5" w14:textId="4662105F" w:rsidR="004356A5" w:rsidRDefault="004356A5">
      <w:pPr>
        <w:pStyle w:val="Default"/>
        <w:widowControl w:val="0"/>
        <w:tabs>
          <w:tab w:val="left" w:pos="2880"/>
        </w:tabs>
        <w:ind w:left="2880" w:hanging="2880"/>
      </w:pPr>
      <w:r>
        <w:t>\l Ngandi</w:t>
      </w:r>
      <w:r w:rsidRPr="004356A5">
        <w:t xml:space="preserve"> </w:t>
      </w:r>
      <w:r>
        <w:tab/>
        <w:t xml:space="preserve">karrakkarrak \g </w:t>
      </w:r>
      <w:r>
        <w:t>‘</w:t>
      </w:r>
      <w:r>
        <w:t>diver duck \s MH pGW list</w:t>
      </w:r>
    </w:p>
    <w:p w14:paraId="7E835292" w14:textId="77777777" w:rsidR="004356A5" w:rsidRDefault="004356A5">
      <w:pPr>
        <w:pStyle w:val="Default"/>
        <w:widowControl w:val="0"/>
        <w:tabs>
          <w:tab w:val="left" w:pos="2880"/>
        </w:tabs>
        <w:ind w:left="2880" w:hanging="2880"/>
      </w:pPr>
    </w:p>
    <w:p w14:paraId="264EC2AB" w14:textId="77777777" w:rsidR="00C42BF2" w:rsidRDefault="00C42BF2">
      <w:pPr>
        <w:pStyle w:val="Default"/>
        <w:widowControl w:val="0"/>
        <w:tabs>
          <w:tab w:val="left" w:pos="2880"/>
        </w:tabs>
        <w:ind w:left="2880" w:hanging="2880"/>
      </w:pPr>
    </w:p>
    <w:p w14:paraId="368EE2A7" w14:textId="77777777" w:rsidR="00C42BF2" w:rsidRDefault="00F80514">
      <w:pPr>
        <w:pStyle w:val="Default"/>
        <w:widowControl w:val="0"/>
        <w:tabs>
          <w:tab w:val="left" w:pos="2880"/>
        </w:tabs>
        <w:ind w:left="2880" w:hanging="2880"/>
        <w:rPr>
          <w:b/>
          <w:bCs/>
        </w:rPr>
      </w:pPr>
      <w:r>
        <w:t xml:space="preserve">\e </w:t>
      </w:r>
      <w:r>
        <w:rPr>
          <w:b/>
          <w:bCs/>
        </w:rPr>
        <w:t>*karrala</w:t>
      </w:r>
    </w:p>
    <w:p w14:paraId="2299F3EA" w14:textId="77777777" w:rsidR="00C42BF2" w:rsidRDefault="00F80514">
      <w:pPr>
        <w:pStyle w:val="Default"/>
        <w:widowControl w:val="0"/>
        <w:tabs>
          <w:tab w:val="left" w:pos="2880"/>
        </w:tabs>
        <w:ind w:left="2880" w:hanging="2880"/>
      </w:pPr>
      <w:r>
        <w:t xml:space="preserve">\t </w:t>
      </w:r>
      <w:r>
        <w:rPr>
          <w:rFonts w:hAnsi="Times New Roman"/>
        </w:rPr>
        <w:t>‘</w:t>
      </w:r>
      <w:r>
        <w:t>ibis</w:t>
      </w:r>
      <w:r>
        <w:rPr>
          <w:rFonts w:hAnsi="Times New Roman"/>
        </w:rPr>
        <w:t>’</w:t>
      </w:r>
    </w:p>
    <w:p w14:paraId="072F2A48" w14:textId="77777777" w:rsidR="00C42BF2" w:rsidRDefault="00F80514">
      <w:pPr>
        <w:pStyle w:val="Default"/>
        <w:widowControl w:val="0"/>
        <w:tabs>
          <w:tab w:val="left" w:pos="2880"/>
        </w:tabs>
        <w:ind w:left="2880" w:hanging="2880"/>
      </w:pPr>
      <w:r>
        <w:t>\b n</w:t>
      </w:r>
    </w:p>
    <w:p w14:paraId="3775D091" w14:textId="77777777" w:rsidR="00C42BF2" w:rsidRDefault="00F80514">
      <w:pPr>
        <w:pStyle w:val="Default"/>
        <w:widowControl w:val="0"/>
        <w:tabs>
          <w:tab w:val="left" w:pos="2880"/>
        </w:tabs>
        <w:ind w:left="2880" w:hanging="2880"/>
      </w:pPr>
      <w:r>
        <w:t>\c O</w:t>
      </w:r>
    </w:p>
    <w:p w14:paraId="3DCF1E4C" w14:textId="77777777" w:rsidR="00C42BF2" w:rsidRDefault="00F80514">
      <w:pPr>
        <w:pStyle w:val="Default"/>
        <w:widowControl w:val="0"/>
        <w:tabs>
          <w:tab w:val="left" w:pos="2880"/>
        </w:tabs>
        <w:ind w:left="2880" w:hanging="2880"/>
      </w:pPr>
      <w:r>
        <w:t>\x See also *karrapa (</w:t>
      </w:r>
      <w:r>
        <w:rPr>
          <w:rFonts w:hAnsi="Times New Roman"/>
        </w:rPr>
        <w:t>‘</w:t>
      </w:r>
      <w:r>
        <w:t>black duck</w:t>
      </w:r>
      <w:r>
        <w:rPr>
          <w:rFonts w:hAnsi="Times New Roman"/>
        </w:rPr>
        <w:t>’</w:t>
      </w:r>
      <w:r>
        <w:t>), *karrapV (</w:t>
      </w:r>
      <w:r>
        <w:rPr>
          <w:rFonts w:hAnsi="Times New Roman"/>
        </w:rPr>
        <w:t>‘</w:t>
      </w:r>
      <w:r>
        <w:t>white ibis</w:t>
      </w:r>
      <w:r>
        <w:rPr>
          <w:rFonts w:hAnsi="Times New Roman"/>
        </w:rPr>
        <w:t>’</w:t>
      </w:r>
      <w:r>
        <w:t>).</w:t>
      </w:r>
    </w:p>
    <w:p w14:paraId="4DCA185C" w14:textId="77777777" w:rsidR="00C42BF2" w:rsidRDefault="00F80514">
      <w:pPr>
        <w:pStyle w:val="Default"/>
        <w:widowControl w:val="0"/>
        <w:tabs>
          <w:tab w:val="left" w:pos="2880"/>
        </w:tabs>
        <w:ind w:left="2880" w:hanging="2880"/>
      </w:pPr>
      <w:r>
        <w:t>\l Ritharrngu</w:t>
      </w:r>
      <w:r>
        <w:tab/>
        <w:t xml:space="preserve">\w garrala \g </w:t>
      </w:r>
      <w:r>
        <w:rPr>
          <w:rFonts w:hAnsi="Times New Roman"/>
        </w:rPr>
        <w:t>‘</w:t>
      </w:r>
      <w:r>
        <w:t>spoonbill</w:t>
      </w:r>
      <w:r>
        <w:rPr>
          <w:rFonts w:hAnsi="Times New Roman"/>
        </w:rPr>
        <w:t xml:space="preserve">’ </w:t>
      </w:r>
      <w:r>
        <w:t xml:space="preserve">\q Also </w:t>
      </w:r>
      <w:r>
        <w:rPr>
          <w:i/>
          <w:iCs/>
        </w:rPr>
        <w:t>garraba7</w:t>
      </w:r>
      <w:r>
        <w:rPr>
          <w:rFonts w:hAnsi="Times New Roman"/>
        </w:rPr>
        <w:t xml:space="preserve"> ‘</w:t>
      </w:r>
      <w:r>
        <w:t>blue-winged kookaburra</w:t>
      </w:r>
      <w:r>
        <w:rPr>
          <w:rFonts w:hAnsi="Times New Roman"/>
        </w:rPr>
        <w:t xml:space="preserve">’ </w:t>
      </w:r>
      <w:r>
        <w:lastRenderedPageBreak/>
        <w:t xml:space="preserve">(syn. </w:t>
      </w:r>
      <w:r>
        <w:rPr>
          <w:i/>
          <w:iCs/>
        </w:rPr>
        <w:t>garrukal7</w:t>
      </w:r>
      <w:r>
        <w:t xml:space="preserve">); </w:t>
      </w:r>
      <w:r>
        <w:rPr>
          <w:i/>
          <w:iCs/>
        </w:rPr>
        <w:t>garrakarrak</w:t>
      </w:r>
      <w:r>
        <w:rPr>
          <w:rFonts w:hAnsi="Times New Roman"/>
        </w:rPr>
        <w:t xml:space="preserve"> ‘</w:t>
      </w:r>
      <w:r>
        <w:t>darter (diver)</w:t>
      </w:r>
      <w:r>
        <w:rPr>
          <w:rFonts w:hAnsi="Times New Roman"/>
        </w:rPr>
        <w:t>’</w:t>
      </w:r>
      <w:r>
        <w:t xml:space="preserve">; </w:t>
      </w:r>
      <w:r>
        <w:rPr>
          <w:i/>
          <w:iCs/>
        </w:rPr>
        <w:t>garrawarr</w:t>
      </w:r>
      <w:r>
        <w:rPr>
          <w:rFonts w:hAnsi="Times New Roman"/>
        </w:rPr>
        <w:t xml:space="preserve"> ‘</w:t>
      </w:r>
      <w:r>
        <w:t>little black cormorant</w:t>
      </w:r>
      <w:r>
        <w:rPr>
          <w:rFonts w:hAnsi="Times New Roman"/>
        </w:rPr>
        <w:t>’</w:t>
      </w:r>
      <w:r>
        <w:t xml:space="preserve">; </w:t>
      </w:r>
      <w:r>
        <w:rPr>
          <w:i/>
          <w:iCs/>
        </w:rPr>
        <w:t>garrawartji7</w:t>
      </w:r>
      <w:r>
        <w:rPr>
          <w:rFonts w:hAnsi="Times New Roman"/>
        </w:rPr>
        <w:t xml:space="preserve"> ‘</w:t>
      </w:r>
      <w:r>
        <w:t>feather head ornament; crest (of bird)</w:t>
      </w:r>
      <w:r>
        <w:rPr>
          <w:rFonts w:hAnsi="Times New Roman"/>
        </w:rPr>
        <w:t>’</w:t>
      </w:r>
      <w:r>
        <w:t xml:space="preserve">; </w:t>
      </w:r>
      <w:r>
        <w:rPr>
          <w:i/>
          <w:iCs/>
        </w:rPr>
        <w:t>garra</w:t>
      </w:r>
      <w:r>
        <w:rPr>
          <w:rFonts w:hAnsi="Times New Roman"/>
          <w:i/>
          <w:iCs/>
        </w:rPr>
        <w:t>ñ</w:t>
      </w:r>
      <w:r>
        <w:rPr>
          <w:i/>
          <w:iCs/>
        </w:rPr>
        <w:t>irri</w:t>
      </w:r>
      <w:r>
        <w:rPr>
          <w:rFonts w:hAnsi="Times New Roman"/>
        </w:rPr>
        <w:t xml:space="preserve"> ‘</w:t>
      </w:r>
      <w:r>
        <w:t>a fish, probably the nursery fish</w:t>
      </w:r>
      <w:r>
        <w:rPr>
          <w:rFonts w:hAnsi="Times New Roman"/>
        </w:rPr>
        <w:t>’</w:t>
      </w:r>
      <w:r>
        <w:t>. \s JHeath/NE</w:t>
      </w:r>
    </w:p>
    <w:p w14:paraId="5D155797" w14:textId="77777777" w:rsidR="00C42BF2" w:rsidRDefault="00F80514">
      <w:pPr>
        <w:pStyle w:val="Default"/>
        <w:widowControl w:val="0"/>
        <w:tabs>
          <w:tab w:val="left" w:pos="2880"/>
        </w:tabs>
        <w:ind w:left="2880" w:hanging="2880"/>
      </w:pPr>
      <w:r>
        <w:t>\l Gupapuyngu</w:t>
      </w:r>
      <w:r>
        <w:tab/>
        <w:t xml:space="preserve">\w garrala \g </w:t>
      </w:r>
      <w:r>
        <w:rPr>
          <w:rFonts w:hAnsi="Times New Roman"/>
        </w:rPr>
        <w:t>‘</w:t>
      </w:r>
      <w:r>
        <w:t>sp sea bird (small with long beak)</w:t>
      </w:r>
      <w:r>
        <w:rPr>
          <w:rFonts w:hAnsi="Times New Roman"/>
        </w:rPr>
        <w:t xml:space="preserve">’ </w:t>
      </w:r>
      <w:r>
        <w:t>\q Dhuwa. \s BL-MC</w:t>
      </w:r>
    </w:p>
    <w:p w14:paraId="16CE115A" w14:textId="77777777" w:rsidR="00C42BF2" w:rsidRDefault="00F80514">
      <w:pPr>
        <w:pStyle w:val="Default"/>
        <w:widowControl w:val="0"/>
        <w:tabs>
          <w:tab w:val="left" w:pos="2880"/>
        </w:tabs>
        <w:ind w:left="2880" w:hanging="2880"/>
      </w:pPr>
      <w:r>
        <w:t>^^^</w:t>
      </w:r>
    </w:p>
    <w:p w14:paraId="7A7C66D5" w14:textId="77777777" w:rsidR="00C42BF2" w:rsidRDefault="00F80514">
      <w:pPr>
        <w:pStyle w:val="Default"/>
        <w:widowControl w:val="0"/>
        <w:tabs>
          <w:tab w:val="left" w:pos="2880"/>
        </w:tabs>
        <w:ind w:left="2880" w:hanging="2880"/>
      </w:pPr>
      <w:r>
        <w:t>\l Mayali</w:t>
      </w:r>
      <w:r>
        <w:tab/>
        <w:t xml:space="preserve">\w garrala \g </w:t>
      </w:r>
      <w:r>
        <w:rPr>
          <w:rFonts w:hAnsi="Times New Roman"/>
        </w:rPr>
        <w:t>‘</w:t>
      </w:r>
      <w:r>
        <w:t>white ibis</w:t>
      </w:r>
      <w:r>
        <w:rPr>
          <w:rFonts w:hAnsi="Times New Roman"/>
        </w:rPr>
        <w:t xml:space="preserve">’ </w:t>
      </w:r>
      <w:r>
        <w:t xml:space="preserve">\q Also </w:t>
      </w:r>
      <w:r>
        <w:rPr>
          <w:i/>
          <w:iCs/>
        </w:rPr>
        <w:t>gurrarl</w:t>
      </w:r>
      <w:r>
        <w:rPr>
          <w:rFonts w:hAnsi="Times New Roman"/>
        </w:rPr>
        <w:t xml:space="preserve"> ‘</w:t>
      </w:r>
      <w:r>
        <w:t>spoonbill</w:t>
      </w:r>
      <w:r>
        <w:rPr>
          <w:rFonts w:hAnsi="Times New Roman"/>
        </w:rPr>
        <w:t>’</w:t>
      </w:r>
      <w:r>
        <w:t>. \s NE</w:t>
      </w:r>
    </w:p>
    <w:p w14:paraId="118201FA" w14:textId="77777777" w:rsidR="00C42BF2" w:rsidRDefault="00F80514">
      <w:pPr>
        <w:pStyle w:val="Default"/>
        <w:widowControl w:val="0"/>
        <w:tabs>
          <w:tab w:val="left" w:pos="2880"/>
        </w:tabs>
        <w:ind w:left="2880" w:hanging="2880"/>
      </w:pPr>
      <w:r>
        <w:t>\l Dalabon</w:t>
      </w:r>
      <w:r>
        <w:tab/>
        <w:t xml:space="preserve">\w karrala \g </w:t>
      </w:r>
      <w:r>
        <w:rPr>
          <w:rFonts w:hAnsi="Times New Roman"/>
        </w:rPr>
        <w:t>‘</w:t>
      </w:r>
      <w:r>
        <w:t>spoonbill</w:t>
      </w:r>
      <w:r>
        <w:rPr>
          <w:rFonts w:hAnsi="Times New Roman"/>
        </w:rPr>
        <w:t xml:space="preserve">’ </w:t>
      </w:r>
      <w:r>
        <w:t>\s EMT</w:t>
      </w:r>
    </w:p>
    <w:p w14:paraId="43928C64" w14:textId="77777777" w:rsidR="00C42BF2" w:rsidRDefault="00F80514">
      <w:pPr>
        <w:pStyle w:val="Default"/>
        <w:widowControl w:val="0"/>
        <w:tabs>
          <w:tab w:val="left" w:pos="2880"/>
        </w:tabs>
        <w:ind w:left="2880" w:hanging="2880"/>
      </w:pPr>
      <w:r>
        <w:t>\l Nunggubuyu</w:t>
      </w:r>
      <w:r>
        <w:tab/>
        <w:t xml:space="preserve">\w garra:lag \g </w:t>
      </w:r>
      <w:r>
        <w:rPr>
          <w:rFonts w:hAnsi="Times New Roman"/>
        </w:rPr>
        <w:t>‘</w:t>
      </w:r>
      <w:r>
        <w:t>ibis</w:t>
      </w:r>
      <w:r>
        <w:rPr>
          <w:rFonts w:hAnsi="Times New Roman"/>
        </w:rPr>
        <w:t xml:space="preserve">’ </w:t>
      </w:r>
      <w:r>
        <w:t>\s NE</w:t>
      </w:r>
    </w:p>
    <w:p w14:paraId="6820B77C" w14:textId="77777777" w:rsidR="00C42BF2" w:rsidRDefault="00F80514">
      <w:pPr>
        <w:pStyle w:val="Default"/>
        <w:widowControl w:val="0"/>
        <w:tabs>
          <w:tab w:val="left" w:pos="2880"/>
        </w:tabs>
        <w:ind w:left="2880" w:hanging="2880"/>
      </w:pPr>
      <w:r>
        <w:t>\l Ngandi</w:t>
      </w:r>
      <w:r>
        <w:tab/>
        <w:t xml:space="preserve">\w (gu-)garrala \g </w:t>
      </w:r>
      <w:r>
        <w:rPr>
          <w:rFonts w:hAnsi="Times New Roman"/>
        </w:rPr>
        <w:t>‘</w:t>
      </w:r>
      <w:r>
        <w:t>spoonbill</w:t>
      </w:r>
      <w:r>
        <w:rPr>
          <w:rFonts w:hAnsi="Times New Roman"/>
        </w:rPr>
        <w:t xml:space="preserve">’ </w:t>
      </w:r>
      <w:r>
        <w:t>\s NE</w:t>
      </w:r>
    </w:p>
    <w:p w14:paraId="4A2C041C" w14:textId="77777777" w:rsidR="00C42BF2" w:rsidRDefault="00C42BF2">
      <w:pPr>
        <w:pStyle w:val="Default"/>
        <w:widowControl w:val="0"/>
        <w:tabs>
          <w:tab w:val="left" w:pos="2880"/>
        </w:tabs>
        <w:ind w:left="2880" w:hanging="2880"/>
      </w:pPr>
    </w:p>
    <w:p w14:paraId="3B1AE0A8" w14:textId="77777777" w:rsidR="004356A5" w:rsidRDefault="004356A5">
      <w:pPr>
        <w:pStyle w:val="Default"/>
        <w:widowControl w:val="0"/>
        <w:tabs>
          <w:tab w:val="left" w:pos="2880"/>
        </w:tabs>
        <w:ind w:left="2880" w:hanging="2880"/>
      </w:pPr>
    </w:p>
    <w:p w14:paraId="11296633" w14:textId="0C075A65" w:rsidR="004356A5" w:rsidRPr="004356A5" w:rsidRDefault="004356A5">
      <w:pPr>
        <w:pStyle w:val="Default"/>
        <w:widowControl w:val="0"/>
        <w:tabs>
          <w:tab w:val="left" w:pos="2880"/>
        </w:tabs>
        <w:ind w:left="2880" w:hanging="2880"/>
        <w:rPr>
          <w:b/>
        </w:rPr>
      </w:pPr>
      <w:r w:rsidRPr="004356A5">
        <w:rPr>
          <w:b/>
        </w:rPr>
        <w:t>\e *karra(r)la</w:t>
      </w:r>
    </w:p>
    <w:p w14:paraId="11238A7E" w14:textId="20C8893C" w:rsidR="004356A5" w:rsidRDefault="004356A5">
      <w:pPr>
        <w:pStyle w:val="Default"/>
        <w:widowControl w:val="0"/>
        <w:tabs>
          <w:tab w:val="left" w:pos="2880"/>
        </w:tabs>
        <w:ind w:left="2880" w:hanging="2880"/>
      </w:pPr>
      <w:r>
        <w:t xml:space="preserve">\t </w:t>
      </w:r>
      <w:r>
        <w:t>‘</w:t>
      </w:r>
      <w:r>
        <w:t>spoonbill</w:t>
      </w:r>
      <w:r>
        <w:t>’</w:t>
      </w:r>
    </w:p>
    <w:p w14:paraId="48458E8D" w14:textId="5D2EEF6A" w:rsidR="004356A5" w:rsidRDefault="004356A5">
      <w:pPr>
        <w:pStyle w:val="Default"/>
        <w:widowControl w:val="0"/>
        <w:tabs>
          <w:tab w:val="left" w:pos="2880"/>
        </w:tabs>
        <w:ind w:left="2880" w:hanging="2880"/>
      </w:pPr>
      <w:r>
        <w:t>\l Dalabon</w:t>
      </w:r>
      <w:r>
        <w:tab/>
        <w:t xml:space="preserve">\l karrarla \g </w:t>
      </w:r>
      <w:r>
        <w:t>‘</w:t>
      </w:r>
      <w:r>
        <w:t>ibis</w:t>
      </w:r>
      <w:r w:rsidR="00A00BEF">
        <w:t>; spoonbill</w:t>
      </w:r>
      <w:r>
        <w:t>’</w:t>
      </w:r>
      <w:r>
        <w:t xml:space="preserve"> \s </w:t>
      </w:r>
      <w:r w:rsidR="00A00BEF">
        <w:t xml:space="preserve">EMT &amp; </w:t>
      </w:r>
      <w:r>
        <w:t>MG pGW list</w:t>
      </w:r>
    </w:p>
    <w:p w14:paraId="5D00C709" w14:textId="37DAEB6E" w:rsidR="004356A5" w:rsidRDefault="00D65B59">
      <w:pPr>
        <w:pStyle w:val="Default"/>
        <w:widowControl w:val="0"/>
        <w:tabs>
          <w:tab w:val="left" w:pos="2880"/>
        </w:tabs>
        <w:ind w:left="2880" w:hanging="2880"/>
      </w:pPr>
      <w:r>
        <w:t>\l Bininy-Gunwok</w:t>
      </w:r>
      <w:r>
        <w:tab/>
        <w:t xml:space="preserve">\l karrala \g </w:t>
      </w:r>
      <w:r>
        <w:t>‘</w:t>
      </w:r>
      <w:r>
        <w:t>ibis</w:t>
      </w:r>
      <w:r>
        <w:t>’</w:t>
      </w:r>
      <w:r>
        <w:t xml:space="preserve"> \s MG pGW list</w:t>
      </w:r>
    </w:p>
    <w:p w14:paraId="48148585" w14:textId="4DF3BBA1" w:rsidR="00D65B59" w:rsidRDefault="00D65B59" w:rsidP="00D65B59">
      <w:pPr>
        <w:pStyle w:val="Default"/>
        <w:widowControl w:val="0"/>
        <w:tabs>
          <w:tab w:val="left" w:pos="2880"/>
        </w:tabs>
        <w:ind w:left="2880" w:hanging="2880"/>
      </w:pPr>
      <w:r>
        <w:t>\l Bininy-Gunwok</w:t>
      </w:r>
      <w:r>
        <w:tab/>
        <w:t xml:space="preserve">\l karrarla \g </w:t>
      </w:r>
      <w:r>
        <w:t>‘</w:t>
      </w:r>
      <w:r>
        <w:t>spoonbill</w:t>
      </w:r>
      <w:r>
        <w:t>’</w:t>
      </w:r>
      <w:r>
        <w:t xml:space="preserve"> \s MG pGW list</w:t>
      </w:r>
    </w:p>
    <w:p w14:paraId="6486B28D" w14:textId="4DE6990B" w:rsidR="00D65B59" w:rsidRDefault="00A00BEF">
      <w:pPr>
        <w:pStyle w:val="Default"/>
        <w:widowControl w:val="0"/>
        <w:tabs>
          <w:tab w:val="left" w:pos="2880"/>
        </w:tabs>
        <w:ind w:left="2880" w:hanging="2880"/>
      </w:pPr>
      <w:r>
        <w:t>\l Ngandi</w:t>
      </w:r>
      <w:r>
        <w:tab/>
        <w:t xml:space="preserve">\l karrala \g </w:t>
      </w:r>
      <w:r>
        <w:t>‘</w:t>
      </w:r>
      <w:r>
        <w:t>ibis</w:t>
      </w:r>
      <w:r>
        <w:t>’</w:t>
      </w:r>
      <w:r>
        <w:t xml:space="preserve"> \s MG pGW list</w:t>
      </w:r>
    </w:p>
    <w:p w14:paraId="228A06C0" w14:textId="12D944B7" w:rsidR="00A00BEF" w:rsidRDefault="00A00BEF">
      <w:pPr>
        <w:pStyle w:val="Default"/>
        <w:widowControl w:val="0"/>
        <w:tabs>
          <w:tab w:val="left" w:pos="2880"/>
        </w:tabs>
        <w:ind w:left="2880" w:hanging="2880"/>
      </w:pPr>
      <w:r>
        <w:t>\l Nunggubuyu</w:t>
      </w:r>
      <w:r>
        <w:tab/>
        <w:t xml:space="preserve">\l karraalak \g </w:t>
      </w:r>
      <w:r>
        <w:t>‘</w:t>
      </w:r>
      <w:r>
        <w:t>ibis</w:t>
      </w:r>
      <w:r>
        <w:t>’</w:t>
      </w:r>
      <w:r>
        <w:t xml:space="preserve"> \s MG pGW list</w:t>
      </w:r>
    </w:p>
    <w:p w14:paraId="7C426BD8" w14:textId="77777777" w:rsidR="004356A5" w:rsidRDefault="004356A5">
      <w:pPr>
        <w:pStyle w:val="Default"/>
        <w:widowControl w:val="0"/>
        <w:tabs>
          <w:tab w:val="left" w:pos="2880"/>
        </w:tabs>
        <w:ind w:left="2880" w:hanging="2880"/>
      </w:pPr>
    </w:p>
    <w:p w14:paraId="15A68DE0" w14:textId="77777777" w:rsidR="00C42BF2" w:rsidRDefault="00C42BF2">
      <w:pPr>
        <w:pStyle w:val="Default"/>
        <w:widowControl w:val="0"/>
        <w:tabs>
          <w:tab w:val="left" w:pos="2880"/>
        </w:tabs>
        <w:ind w:left="2880" w:hanging="2880"/>
      </w:pPr>
    </w:p>
    <w:p w14:paraId="319D8CD6" w14:textId="77777777" w:rsidR="00C42BF2" w:rsidRDefault="00F80514">
      <w:pPr>
        <w:pStyle w:val="Default"/>
        <w:widowControl w:val="0"/>
        <w:tabs>
          <w:tab w:val="left" w:pos="2880"/>
        </w:tabs>
        <w:ind w:left="2880" w:hanging="2880"/>
        <w:rPr>
          <w:b/>
          <w:bCs/>
          <w:color w:val="003300"/>
          <w:u w:color="003300"/>
        </w:rPr>
      </w:pPr>
      <w:r>
        <w:rPr>
          <w:color w:val="003300"/>
          <w:u w:color="003300"/>
        </w:rPr>
        <w:t xml:space="preserve">\e </w:t>
      </w:r>
      <w:r>
        <w:rPr>
          <w:b/>
          <w:bCs/>
          <w:color w:val="003300"/>
          <w:u w:color="003300"/>
        </w:rPr>
        <w:t>*karrangka</w:t>
      </w:r>
    </w:p>
    <w:p w14:paraId="0430CC02" w14:textId="77777777" w:rsidR="00C42BF2" w:rsidRDefault="00F80514">
      <w:pPr>
        <w:pStyle w:val="Default"/>
        <w:widowControl w:val="0"/>
        <w:tabs>
          <w:tab w:val="left" w:pos="2880"/>
        </w:tabs>
        <w:ind w:left="2880" w:hanging="2880"/>
        <w:rPr>
          <w:color w:val="003300"/>
          <w:u w:color="003300"/>
        </w:rPr>
      </w:pPr>
      <w:r>
        <w:rPr>
          <w:color w:val="003300"/>
          <w:u w:color="003300"/>
        </w:rPr>
        <w:t xml:space="preserve">\t </w:t>
      </w:r>
      <w:r>
        <w:rPr>
          <w:rFonts w:hAnsi="Times New Roman"/>
          <w:color w:val="003300"/>
          <w:u w:color="003300"/>
        </w:rPr>
        <w:t>‘</w:t>
      </w:r>
      <w:r>
        <w:rPr>
          <w:color w:val="003300"/>
          <w:u w:color="003300"/>
        </w:rPr>
        <w:t>ibis (white)</w:t>
      </w:r>
      <w:r>
        <w:rPr>
          <w:rFonts w:hAnsi="Times New Roman"/>
          <w:color w:val="003300"/>
          <w:u w:color="003300"/>
        </w:rPr>
        <w:t>’</w:t>
      </w:r>
    </w:p>
    <w:p w14:paraId="5F0F092B" w14:textId="77777777" w:rsidR="00C42BF2" w:rsidRDefault="00F80514">
      <w:pPr>
        <w:pStyle w:val="Default"/>
        <w:widowControl w:val="0"/>
        <w:tabs>
          <w:tab w:val="left" w:pos="2880"/>
        </w:tabs>
        <w:ind w:left="2880" w:hanging="2880"/>
        <w:rPr>
          <w:color w:val="003300"/>
          <w:u w:color="003300"/>
        </w:rPr>
      </w:pPr>
      <w:r>
        <w:rPr>
          <w:color w:val="003300"/>
          <w:u w:color="003300"/>
        </w:rPr>
        <w:t>\b n</w:t>
      </w:r>
    </w:p>
    <w:p w14:paraId="5EDFA969" w14:textId="77777777" w:rsidR="00C42BF2" w:rsidRDefault="00F80514">
      <w:pPr>
        <w:pStyle w:val="Default"/>
        <w:widowControl w:val="0"/>
        <w:tabs>
          <w:tab w:val="left" w:pos="2880"/>
        </w:tabs>
        <w:ind w:left="2880" w:hanging="2880"/>
        <w:rPr>
          <w:color w:val="003300"/>
          <w:u w:color="003300"/>
        </w:rPr>
      </w:pPr>
      <w:r>
        <w:rPr>
          <w:color w:val="003300"/>
          <w:u w:color="003300"/>
        </w:rPr>
        <w:t xml:space="preserve">\c </w:t>
      </w:r>
    </w:p>
    <w:p w14:paraId="45730579" w14:textId="77777777" w:rsidR="00C42BF2" w:rsidRDefault="00F80514">
      <w:pPr>
        <w:pStyle w:val="Default"/>
        <w:widowControl w:val="0"/>
        <w:tabs>
          <w:tab w:val="left" w:pos="2880"/>
        </w:tabs>
        <w:ind w:left="2880" w:hanging="2880"/>
        <w:rPr>
          <w:color w:val="003300"/>
          <w:u w:color="003300"/>
        </w:rPr>
      </w:pPr>
      <w:r>
        <w:rPr>
          <w:color w:val="003300"/>
          <w:u w:color="003300"/>
        </w:rPr>
        <w:t>\l YYoront</w:t>
      </w:r>
      <w:r>
        <w:rPr>
          <w:color w:val="003300"/>
          <w:u w:color="003300"/>
        </w:rPr>
        <w:tab/>
        <w:t xml:space="preserve">\w karra; minh- \g </w:t>
      </w:r>
      <w:r>
        <w:rPr>
          <w:rFonts w:hAnsi="Times New Roman"/>
          <w:color w:val="003300"/>
          <w:u w:color="003300"/>
        </w:rPr>
        <w:t>‘</w:t>
      </w:r>
      <w:r>
        <w:rPr>
          <w:color w:val="003300"/>
          <w:u w:color="003300"/>
        </w:rPr>
        <w:t>white ibis</w:t>
      </w:r>
      <w:r>
        <w:rPr>
          <w:rFonts w:hAnsi="Times New Roman"/>
          <w:color w:val="003300"/>
          <w:u w:color="003300"/>
        </w:rPr>
        <w:t xml:space="preserve">’ </w:t>
      </w:r>
      <w:r>
        <w:rPr>
          <w:color w:val="003300"/>
          <w:u w:color="003300"/>
        </w:rPr>
        <w:t xml:space="preserve">\q </w:t>
      </w:r>
      <w:r>
        <w:rPr>
          <w:i/>
          <w:iCs/>
          <w:color w:val="003300"/>
          <w:u w:color="003300"/>
        </w:rPr>
        <w:t>Threskiornis molucca</w:t>
      </w:r>
      <w:r>
        <w:rPr>
          <w:color w:val="003300"/>
          <w:u w:color="003300"/>
        </w:rPr>
        <w:t>. \s YYLex</w:t>
      </w:r>
    </w:p>
    <w:p w14:paraId="68A5D51C" w14:textId="77777777" w:rsidR="00C42BF2" w:rsidRDefault="00C42BF2">
      <w:pPr>
        <w:pStyle w:val="Default"/>
        <w:widowControl w:val="0"/>
        <w:tabs>
          <w:tab w:val="left" w:pos="2880"/>
        </w:tabs>
        <w:ind w:left="2880" w:hanging="2880"/>
      </w:pPr>
    </w:p>
    <w:p w14:paraId="3CED916D" w14:textId="77777777" w:rsidR="00C42BF2" w:rsidRDefault="00C42BF2">
      <w:pPr>
        <w:pStyle w:val="Default"/>
        <w:widowControl w:val="0"/>
        <w:tabs>
          <w:tab w:val="left" w:pos="2880"/>
        </w:tabs>
        <w:ind w:left="2880" w:hanging="2880"/>
      </w:pPr>
    </w:p>
    <w:p w14:paraId="00F0DEEA" w14:textId="77777777" w:rsidR="00C42BF2" w:rsidRDefault="00F80514">
      <w:pPr>
        <w:pStyle w:val="Default"/>
        <w:widowControl w:val="0"/>
        <w:tabs>
          <w:tab w:val="left" w:pos="2880"/>
        </w:tabs>
        <w:ind w:left="2880" w:hanging="2880"/>
        <w:rPr>
          <w:b/>
          <w:bCs/>
          <w:color w:val="003300"/>
          <w:u w:color="003300"/>
        </w:rPr>
      </w:pPr>
      <w:r>
        <w:rPr>
          <w:color w:val="003300"/>
          <w:u w:color="003300"/>
        </w:rPr>
        <w:t xml:space="preserve">\e </w:t>
      </w:r>
      <w:r>
        <w:rPr>
          <w:b/>
          <w:bCs/>
          <w:color w:val="003300"/>
          <w:u w:color="003300"/>
        </w:rPr>
        <w:t>*karrangka</w:t>
      </w:r>
    </w:p>
    <w:p w14:paraId="33A46218" w14:textId="77777777" w:rsidR="00C42BF2" w:rsidRDefault="00F80514">
      <w:pPr>
        <w:pStyle w:val="Default"/>
        <w:widowControl w:val="0"/>
        <w:tabs>
          <w:tab w:val="left" w:pos="2880"/>
        </w:tabs>
        <w:ind w:left="2880" w:hanging="2880"/>
        <w:rPr>
          <w:color w:val="003300"/>
          <w:u w:color="003300"/>
        </w:rPr>
      </w:pPr>
      <w:r>
        <w:rPr>
          <w:color w:val="003300"/>
          <w:u w:color="003300"/>
        </w:rPr>
        <w:t xml:space="preserve">\t </w:t>
      </w:r>
      <w:r>
        <w:rPr>
          <w:rFonts w:hAnsi="Times New Roman"/>
          <w:color w:val="003300"/>
          <w:u w:color="003300"/>
        </w:rPr>
        <w:t>‘</w:t>
      </w:r>
      <w:r>
        <w:rPr>
          <w:color w:val="003300"/>
          <w:u w:color="003300"/>
        </w:rPr>
        <w:t>red-tailed black cockatoo</w:t>
      </w:r>
      <w:r>
        <w:rPr>
          <w:rFonts w:hAnsi="Times New Roman"/>
          <w:color w:val="003300"/>
          <w:u w:color="003300"/>
        </w:rPr>
        <w:t>’</w:t>
      </w:r>
    </w:p>
    <w:p w14:paraId="4453F734" w14:textId="64B90591" w:rsidR="00C42BF2" w:rsidRDefault="004356A5">
      <w:pPr>
        <w:pStyle w:val="Default"/>
        <w:widowControl w:val="0"/>
        <w:tabs>
          <w:tab w:val="left" w:pos="2880"/>
        </w:tabs>
        <w:ind w:left="2880" w:hanging="2880"/>
        <w:rPr>
          <w:color w:val="003300"/>
          <w:u w:color="003300"/>
        </w:rPr>
      </w:pPr>
      <w:r>
        <w:rPr>
          <w:color w:val="003300"/>
          <w:u w:color="003300"/>
        </w:rPr>
        <w:t>\</w:t>
      </w:r>
      <w:r w:rsidR="00F80514">
        <w:rPr>
          <w:color w:val="003300"/>
          <w:u w:color="003300"/>
        </w:rPr>
        <w:t>b n</w:t>
      </w:r>
    </w:p>
    <w:p w14:paraId="2E72862F" w14:textId="482F14EC" w:rsidR="004356A5" w:rsidRDefault="004356A5">
      <w:pPr>
        <w:pStyle w:val="Default"/>
        <w:widowControl w:val="0"/>
        <w:tabs>
          <w:tab w:val="left" w:pos="2880"/>
        </w:tabs>
        <w:ind w:left="2880" w:hanging="2880"/>
        <w:rPr>
          <w:color w:val="003300"/>
          <w:u w:color="003300"/>
        </w:rPr>
      </w:pPr>
      <w:r>
        <w:rPr>
          <w:color w:val="003300"/>
          <w:u w:color="003300"/>
        </w:rPr>
        <w:t>\x See also *karrak.</w:t>
      </w:r>
    </w:p>
    <w:p w14:paraId="643F6BFB" w14:textId="77777777" w:rsidR="00C42BF2" w:rsidRDefault="00F80514">
      <w:pPr>
        <w:pStyle w:val="Default"/>
        <w:widowControl w:val="0"/>
        <w:tabs>
          <w:tab w:val="left" w:pos="2880"/>
        </w:tabs>
        <w:ind w:left="2880" w:hanging="2880"/>
        <w:rPr>
          <w:color w:val="003300"/>
          <w:u w:color="003300"/>
        </w:rPr>
      </w:pPr>
      <w:r>
        <w:rPr>
          <w:color w:val="003300"/>
          <w:u w:color="003300"/>
        </w:rPr>
        <w:t>\c O</w:t>
      </w:r>
    </w:p>
    <w:p w14:paraId="701E557F" w14:textId="77777777" w:rsidR="00C42BF2" w:rsidRDefault="00F80514">
      <w:pPr>
        <w:pStyle w:val="Default"/>
        <w:widowControl w:val="0"/>
        <w:tabs>
          <w:tab w:val="left" w:pos="2880"/>
        </w:tabs>
        <w:ind w:left="2880" w:hanging="2880"/>
        <w:rPr>
          <w:color w:val="003300"/>
          <w:u w:color="003300"/>
        </w:rPr>
      </w:pPr>
      <w:r>
        <w:rPr>
          <w:color w:val="003300"/>
          <w:u w:color="003300"/>
        </w:rPr>
        <w:t>\l KKaper</w:t>
      </w:r>
      <w:r>
        <w:rPr>
          <w:color w:val="003300"/>
          <w:u w:color="003300"/>
        </w:rPr>
        <w:tab/>
        <w:t xml:space="preserve">\w karrvngk; ming- \g </w:t>
      </w:r>
      <w:r>
        <w:rPr>
          <w:rFonts w:hAnsi="Times New Roman"/>
          <w:color w:val="003300"/>
          <w:u w:color="003300"/>
        </w:rPr>
        <w:t>‘</w:t>
      </w:r>
      <w:r>
        <w:rPr>
          <w:color w:val="003300"/>
          <w:u w:color="003300"/>
        </w:rPr>
        <w:t>red-tailed black cockatoo</w:t>
      </w:r>
      <w:r>
        <w:rPr>
          <w:rFonts w:hAnsi="Times New Roman"/>
          <w:color w:val="003300"/>
          <w:u w:color="003300"/>
        </w:rPr>
        <w:t xml:space="preserve">’ </w:t>
      </w:r>
      <w:r>
        <w:rPr>
          <w:color w:val="003300"/>
          <w:u w:color="003300"/>
        </w:rPr>
        <w:t>\s PB KBerrin</w:t>
      </w:r>
    </w:p>
    <w:p w14:paraId="56C2D6C1" w14:textId="77777777" w:rsidR="00C42BF2" w:rsidRDefault="00F80514">
      <w:pPr>
        <w:pStyle w:val="Default"/>
        <w:widowControl w:val="0"/>
        <w:tabs>
          <w:tab w:val="left" w:pos="2880"/>
        </w:tabs>
        <w:ind w:left="2880" w:hanging="2880"/>
        <w:rPr>
          <w:color w:val="003300"/>
          <w:u w:color="003300"/>
        </w:rPr>
      </w:pPr>
      <w:r>
        <w:rPr>
          <w:color w:val="003300"/>
          <w:u w:color="003300"/>
        </w:rPr>
        <w:t>\l Guwa</w:t>
      </w:r>
      <w:r>
        <w:rPr>
          <w:color w:val="003300"/>
          <w:u w:color="003300"/>
        </w:rPr>
        <w:tab/>
        <w:t xml:space="preserve">\w kaRangkala \g </w:t>
      </w:r>
      <w:r>
        <w:rPr>
          <w:rFonts w:hAnsi="Times New Roman"/>
          <w:color w:val="003300"/>
          <w:u w:color="003300"/>
        </w:rPr>
        <w:t>‘</w:t>
      </w:r>
      <w:r>
        <w:rPr>
          <w:color w:val="003300"/>
          <w:u w:color="003300"/>
        </w:rPr>
        <w:t>black cockatoo</w:t>
      </w:r>
      <w:r>
        <w:rPr>
          <w:rFonts w:hAnsi="Times New Roman"/>
          <w:color w:val="003300"/>
          <w:u w:color="003300"/>
        </w:rPr>
        <w:t xml:space="preserve">’ </w:t>
      </w:r>
      <w:r>
        <w:rPr>
          <w:color w:val="003300"/>
          <w:u w:color="003300"/>
        </w:rPr>
        <w:t xml:space="preserve">\f </w:t>
      </w:r>
      <w:r>
        <w:rPr>
          <w:rFonts w:hAnsi="Times New Roman"/>
          <w:color w:val="003300"/>
          <w:u w:color="003300"/>
        </w:rPr>
        <w:t>“</w:t>
      </w:r>
      <w:r>
        <w:rPr>
          <w:color w:val="003300"/>
          <w:u w:color="003300"/>
        </w:rPr>
        <w:t>R</w:t>
      </w:r>
      <w:r>
        <w:rPr>
          <w:rFonts w:hAnsi="Times New Roman"/>
          <w:color w:val="003300"/>
          <w:u w:color="003300"/>
        </w:rPr>
        <w:t xml:space="preserve">” </w:t>
      </w:r>
      <w:r>
        <w:rPr>
          <w:color w:val="003300"/>
          <w:u w:color="003300"/>
        </w:rPr>
        <w:t>= unknown. \s GB</w:t>
      </w:r>
    </w:p>
    <w:p w14:paraId="0BB5A06E" w14:textId="77777777" w:rsidR="00C42BF2" w:rsidRDefault="00C42BF2">
      <w:pPr>
        <w:pStyle w:val="Default"/>
        <w:widowControl w:val="0"/>
        <w:tabs>
          <w:tab w:val="left" w:pos="2880"/>
        </w:tabs>
        <w:ind w:left="2880" w:hanging="2880"/>
      </w:pPr>
    </w:p>
    <w:p w14:paraId="51D8482B" w14:textId="77777777" w:rsidR="00C42BF2" w:rsidRDefault="00C42BF2">
      <w:pPr>
        <w:pStyle w:val="Default"/>
        <w:widowControl w:val="0"/>
        <w:tabs>
          <w:tab w:val="left" w:pos="2880"/>
        </w:tabs>
        <w:ind w:left="2880" w:hanging="2880"/>
      </w:pPr>
    </w:p>
    <w:p w14:paraId="715579E7" w14:textId="77777777" w:rsidR="00C42BF2" w:rsidRDefault="00F80514">
      <w:pPr>
        <w:pStyle w:val="Default"/>
        <w:widowControl w:val="0"/>
        <w:tabs>
          <w:tab w:val="left" w:pos="2880"/>
        </w:tabs>
        <w:ind w:left="2880" w:hanging="2880"/>
        <w:rPr>
          <w:b/>
          <w:bCs/>
        </w:rPr>
      </w:pPr>
      <w:r>
        <w:t xml:space="preserve">\e </w:t>
      </w:r>
      <w:r>
        <w:rPr>
          <w:b/>
          <w:bCs/>
        </w:rPr>
        <w:t>*karrangka</w:t>
      </w:r>
    </w:p>
    <w:p w14:paraId="77327C6A" w14:textId="77777777" w:rsidR="00C42BF2" w:rsidRDefault="00F80514">
      <w:pPr>
        <w:pStyle w:val="Default"/>
        <w:widowControl w:val="0"/>
        <w:tabs>
          <w:tab w:val="left" w:pos="2880"/>
        </w:tabs>
        <w:ind w:left="2880" w:hanging="2880"/>
      </w:pPr>
      <w:r>
        <w:t xml:space="preserve">\t </w:t>
      </w:r>
      <w:r>
        <w:rPr>
          <w:rFonts w:hAnsi="Times New Roman"/>
        </w:rPr>
        <w:t>‘</w:t>
      </w:r>
      <w:r>
        <w:t>hawk (sp)</w:t>
      </w:r>
      <w:r>
        <w:rPr>
          <w:rFonts w:hAnsi="Times New Roman"/>
        </w:rPr>
        <w:t>’</w:t>
      </w:r>
    </w:p>
    <w:p w14:paraId="66DBE51E" w14:textId="77777777" w:rsidR="00C42BF2" w:rsidRDefault="00F80514">
      <w:pPr>
        <w:pStyle w:val="Default"/>
        <w:widowControl w:val="0"/>
        <w:tabs>
          <w:tab w:val="left" w:pos="2880"/>
        </w:tabs>
        <w:ind w:left="2880" w:hanging="2880"/>
      </w:pPr>
      <w:r>
        <w:t>\b n</w:t>
      </w:r>
    </w:p>
    <w:p w14:paraId="1CF19E6C" w14:textId="77777777" w:rsidR="00C42BF2" w:rsidRDefault="00F80514">
      <w:pPr>
        <w:pStyle w:val="Default"/>
        <w:widowControl w:val="0"/>
        <w:tabs>
          <w:tab w:val="left" w:pos="2880"/>
        </w:tabs>
        <w:ind w:left="2880" w:hanging="2880"/>
      </w:pPr>
      <w:r>
        <w:t>\c O</w:t>
      </w:r>
    </w:p>
    <w:p w14:paraId="7C5745A2" w14:textId="77777777" w:rsidR="00C42BF2" w:rsidRDefault="00F80514">
      <w:pPr>
        <w:pStyle w:val="Default"/>
        <w:widowControl w:val="0"/>
        <w:tabs>
          <w:tab w:val="left" w:pos="2880"/>
        </w:tabs>
        <w:ind w:left="2880" w:hanging="2880"/>
      </w:pPr>
      <w:r>
        <w:t>\l Yugambeh</w:t>
      </w:r>
      <w:r>
        <w:tab/>
        <w:t>\w karranggan/</w:t>
      </w:r>
      <w:r>
        <w:rPr>
          <w:rFonts w:hAnsi="Times New Roman"/>
        </w:rPr>
        <w:t xml:space="preserve">ñ </w:t>
      </w:r>
      <w:r>
        <w:t xml:space="preserve">\g </w:t>
      </w:r>
      <w:r>
        <w:rPr>
          <w:rFonts w:hAnsi="Times New Roman"/>
        </w:rPr>
        <w:t>‘</w:t>
      </w:r>
      <w:r>
        <w:t>night-hawk</w:t>
      </w:r>
      <w:r>
        <w:rPr>
          <w:rFonts w:hAnsi="Times New Roman"/>
        </w:rPr>
        <w:t xml:space="preserve">’ </w:t>
      </w:r>
      <w:r>
        <w:t xml:space="preserve">\q Also </w:t>
      </w:r>
      <w:r>
        <w:rPr>
          <w:i/>
          <w:iCs/>
        </w:rPr>
        <w:t>karrang</w:t>
      </w:r>
      <w:r>
        <w:rPr>
          <w:rFonts w:hAnsi="Times New Roman"/>
        </w:rPr>
        <w:t xml:space="preserve"> ‘</w:t>
      </w:r>
      <w:r>
        <w:t>small slate-coloured owl</w:t>
      </w:r>
      <w:r>
        <w:rPr>
          <w:rFonts w:hAnsi="Times New Roman"/>
        </w:rPr>
        <w:t>’</w:t>
      </w:r>
      <w:r>
        <w:t xml:space="preserve">, </w:t>
      </w:r>
      <w:r>
        <w:rPr>
          <w:i/>
          <w:iCs/>
        </w:rPr>
        <w:t>karra</w:t>
      </w:r>
      <w:r>
        <w:rPr>
          <w:rFonts w:hAnsi="Times New Roman"/>
          <w:i/>
          <w:iCs/>
        </w:rPr>
        <w:t>ñ</w:t>
      </w:r>
      <w:r>
        <w:rPr>
          <w:rFonts w:hAnsi="Times New Roman"/>
        </w:rPr>
        <w:t xml:space="preserve"> ‘</w:t>
      </w:r>
      <w:r>
        <w:t>owl sp</w:t>
      </w:r>
      <w:r>
        <w:rPr>
          <w:rFonts w:hAnsi="Times New Roman"/>
        </w:rPr>
        <w:t>’</w:t>
      </w:r>
      <w:r>
        <w:t>, with fluctuation in glosses attributed. \s Ms</w:t>
      </w:r>
    </w:p>
    <w:p w14:paraId="3B176518" w14:textId="77777777" w:rsidR="00C42BF2" w:rsidRDefault="00F80514">
      <w:pPr>
        <w:pStyle w:val="Default"/>
        <w:widowControl w:val="0"/>
        <w:tabs>
          <w:tab w:val="left" w:pos="2880"/>
        </w:tabs>
        <w:ind w:left="2880" w:hanging="2880"/>
        <w:rPr>
          <w:dstrike/>
          <w:color w:val="003300"/>
          <w:u w:color="003300"/>
        </w:rPr>
      </w:pPr>
      <w:r>
        <w:rPr>
          <w:dstrike/>
          <w:color w:val="003300"/>
          <w:u w:color="003300"/>
        </w:rPr>
        <w:t>***</w:t>
      </w:r>
    </w:p>
    <w:p w14:paraId="0B8E0C55" w14:textId="77777777" w:rsidR="00C42BF2" w:rsidRDefault="00F80514">
      <w:pPr>
        <w:pStyle w:val="Default"/>
        <w:widowControl w:val="0"/>
        <w:tabs>
          <w:tab w:val="left" w:pos="2880"/>
        </w:tabs>
        <w:ind w:left="2880" w:hanging="2880"/>
        <w:rPr>
          <w:dstrike/>
          <w:color w:val="003300"/>
          <w:u w:color="003300"/>
        </w:rPr>
      </w:pPr>
      <w:r>
        <w:rPr>
          <w:dstrike/>
          <w:color w:val="003300"/>
          <w:u w:color="003300"/>
        </w:rPr>
        <w:t>\l Guwa</w:t>
      </w:r>
      <w:r>
        <w:rPr>
          <w:dstrike/>
          <w:color w:val="003300"/>
          <w:u w:color="003300"/>
        </w:rPr>
        <w:tab/>
        <w:t xml:space="preserve">\w kaRangkala \g </w:t>
      </w:r>
      <w:r>
        <w:rPr>
          <w:rFonts w:hAnsi="Times New Roman"/>
          <w:dstrike/>
          <w:color w:val="003300"/>
          <w:u w:color="003300"/>
        </w:rPr>
        <w:t>‘</w:t>
      </w:r>
      <w:r>
        <w:rPr>
          <w:dstrike/>
          <w:color w:val="003300"/>
          <w:u w:color="003300"/>
        </w:rPr>
        <w:t>black cockatoo</w:t>
      </w:r>
      <w:r>
        <w:rPr>
          <w:rFonts w:hAnsi="Times New Roman"/>
          <w:dstrike/>
          <w:color w:val="003300"/>
          <w:u w:color="003300"/>
        </w:rPr>
        <w:t xml:space="preserve">’ </w:t>
      </w:r>
      <w:r>
        <w:rPr>
          <w:dstrike/>
          <w:color w:val="003300"/>
          <w:u w:color="003300"/>
        </w:rPr>
        <w:t xml:space="preserve">\f </w:t>
      </w:r>
      <w:r>
        <w:rPr>
          <w:rFonts w:hAnsi="Times New Roman"/>
          <w:dstrike/>
          <w:color w:val="003300"/>
          <w:u w:color="003300"/>
        </w:rPr>
        <w:t>“</w:t>
      </w:r>
      <w:r>
        <w:rPr>
          <w:dstrike/>
          <w:color w:val="003300"/>
          <w:u w:color="003300"/>
        </w:rPr>
        <w:t>R</w:t>
      </w:r>
      <w:r>
        <w:rPr>
          <w:rFonts w:hAnsi="Times New Roman"/>
          <w:dstrike/>
          <w:color w:val="003300"/>
          <w:u w:color="003300"/>
        </w:rPr>
        <w:t xml:space="preserve">” </w:t>
      </w:r>
      <w:r>
        <w:rPr>
          <w:dstrike/>
          <w:color w:val="003300"/>
          <w:u w:color="003300"/>
        </w:rPr>
        <w:t>= unknown. \s GB</w:t>
      </w:r>
    </w:p>
    <w:p w14:paraId="637BDEB6" w14:textId="77777777" w:rsidR="00C42BF2" w:rsidRDefault="00C42BF2">
      <w:pPr>
        <w:pStyle w:val="Default"/>
        <w:widowControl w:val="0"/>
        <w:tabs>
          <w:tab w:val="left" w:pos="2880"/>
        </w:tabs>
        <w:ind w:left="2880" w:hanging="2880"/>
        <w:rPr>
          <w:dstrike/>
          <w:color w:val="003300"/>
          <w:u w:color="003300"/>
        </w:rPr>
      </w:pPr>
    </w:p>
    <w:p w14:paraId="221BD10C" w14:textId="77777777" w:rsidR="00C42BF2" w:rsidRDefault="00C42BF2">
      <w:pPr>
        <w:pStyle w:val="Default"/>
        <w:widowControl w:val="0"/>
        <w:tabs>
          <w:tab w:val="left" w:pos="2880"/>
        </w:tabs>
        <w:ind w:left="2880" w:hanging="2880"/>
        <w:rPr>
          <w:dstrike/>
          <w:color w:val="003300"/>
          <w:u w:color="003300"/>
        </w:rPr>
      </w:pPr>
    </w:p>
    <w:p w14:paraId="202F868A" w14:textId="77777777" w:rsidR="00C42BF2" w:rsidRDefault="00F80514">
      <w:pPr>
        <w:pStyle w:val="Default"/>
        <w:widowControl w:val="0"/>
        <w:tabs>
          <w:tab w:val="left" w:pos="2880"/>
        </w:tabs>
        <w:ind w:left="2880" w:hanging="2880"/>
        <w:rPr>
          <w:b/>
          <w:bCs/>
        </w:rPr>
      </w:pPr>
      <w:r>
        <w:t xml:space="preserve">\e </w:t>
      </w:r>
      <w:r>
        <w:rPr>
          <w:b/>
          <w:bCs/>
        </w:rPr>
        <w:t>*karra</w:t>
      </w:r>
      <w:r>
        <w:rPr>
          <w:rFonts w:hAnsi="Times New Roman"/>
          <w:b/>
          <w:bCs/>
        </w:rPr>
        <w:t>ñ</w:t>
      </w:r>
      <w:r>
        <w:t>(</w:t>
      </w:r>
      <w:r>
        <w:rPr>
          <w:b/>
          <w:bCs/>
        </w:rPr>
        <w:t>c</w:t>
      </w:r>
      <w:r>
        <w:t>)</w:t>
      </w:r>
      <w:r>
        <w:rPr>
          <w:b/>
          <w:bCs/>
        </w:rPr>
        <w:t>a</w:t>
      </w:r>
    </w:p>
    <w:p w14:paraId="5A49130E" w14:textId="77777777" w:rsidR="00C42BF2" w:rsidRDefault="00F80514">
      <w:pPr>
        <w:pStyle w:val="Default"/>
        <w:widowControl w:val="0"/>
        <w:tabs>
          <w:tab w:val="left" w:pos="2880"/>
        </w:tabs>
        <w:ind w:left="2880" w:hanging="2880"/>
      </w:pPr>
      <w:r>
        <w:t xml:space="preserve">\t </w:t>
      </w:r>
      <w:r>
        <w:rPr>
          <w:rFonts w:hAnsi="Times New Roman"/>
        </w:rPr>
        <w:t>‘</w:t>
      </w:r>
      <w:r>
        <w:t xml:space="preserve">palm (sp; </w:t>
      </w:r>
      <w:r>
        <w:rPr>
          <w:i/>
          <w:iCs/>
        </w:rPr>
        <w:t>Livistona</w:t>
      </w:r>
      <w:r>
        <w:t>)</w:t>
      </w:r>
      <w:r>
        <w:rPr>
          <w:rFonts w:hAnsi="Times New Roman"/>
        </w:rPr>
        <w:t>’</w:t>
      </w:r>
    </w:p>
    <w:p w14:paraId="406CDF65" w14:textId="77777777" w:rsidR="00C42BF2" w:rsidRDefault="00F80514">
      <w:pPr>
        <w:pStyle w:val="Default"/>
        <w:widowControl w:val="0"/>
        <w:tabs>
          <w:tab w:val="left" w:pos="2880"/>
        </w:tabs>
        <w:ind w:left="2880" w:hanging="2880"/>
      </w:pPr>
      <w:r>
        <w:t>\b n</w:t>
      </w:r>
    </w:p>
    <w:p w14:paraId="2BC30155" w14:textId="77777777" w:rsidR="00C42BF2" w:rsidRDefault="00F80514">
      <w:pPr>
        <w:pStyle w:val="Default"/>
        <w:widowControl w:val="0"/>
        <w:tabs>
          <w:tab w:val="left" w:pos="2880"/>
        </w:tabs>
        <w:ind w:left="2880" w:hanging="2880"/>
      </w:pPr>
      <w:r>
        <w:t>\c P</w:t>
      </w:r>
    </w:p>
    <w:p w14:paraId="7316D2F9" w14:textId="77777777" w:rsidR="00C42BF2" w:rsidRDefault="00F80514">
      <w:pPr>
        <w:pStyle w:val="Default"/>
        <w:widowControl w:val="0"/>
        <w:tabs>
          <w:tab w:val="left" w:pos="2880"/>
        </w:tabs>
        <w:ind w:left="2880" w:hanging="2880"/>
      </w:pPr>
      <w:r>
        <w:t>\l KThaayorre</w:t>
      </w:r>
      <w:r>
        <w:tab/>
        <w:t xml:space="preserve">\w karranhth \g </w:t>
      </w:r>
      <w:r>
        <w:rPr>
          <w:rFonts w:hAnsi="Times New Roman"/>
        </w:rPr>
        <w:t>‘</w:t>
      </w:r>
      <w:r>
        <w:t>palm tree at Meleman</w:t>
      </w:r>
      <w:r>
        <w:rPr>
          <w:rFonts w:hAnsi="Times New Roman"/>
        </w:rPr>
        <w:t xml:space="preserve">’ </w:t>
      </w:r>
      <w:r>
        <w:t>\s AH</w:t>
      </w:r>
    </w:p>
    <w:p w14:paraId="4DA88408" w14:textId="77777777" w:rsidR="00C42BF2" w:rsidRDefault="00F80514">
      <w:pPr>
        <w:pStyle w:val="Default"/>
        <w:widowControl w:val="0"/>
        <w:tabs>
          <w:tab w:val="left" w:pos="2880"/>
        </w:tabs>
        <w:ind w:left="2880" w:hanging="2880"/>
      </w:pPr>
      <w:r>
        <w:t>\l YYoront</w:t>
      </w:r>
      <w:r>
        <w:tab/>
        <w:t xml:space="preserve">\w karranh \g </w:t>
      </w:r>
      <w:r>
        <w:rPr>
          <w:rFonts w:hAnsi="Times New Roman"/>
        </w:rPr>
        <w:t>‘</w:t>
      </w:r>
      <w:r>
        <w:t>palm (sp: wild date)</w:t>
      </w:r>
      <w:r>
        <w:rPr>
          <w:rFonts w:hAnsi="Times New Roman"/>
        </w:rPr>
        <w:t xml:space="preserve">’ </w:t>
      </w:r>
      <w:r>
        <w:t xml:space="preserve">\q </w:t>
      </w:r>
      <w:r>
        <w:rPr>
          <w:i/>
          <w:iCs/>
        </w:rPr>
        <w:t>Livistona</w:t>
      </w:r>
      <w:r>
        <w:t xml:space="preserve"> sp.</w:t>
      </w:r>
    </w:p>
    <w:p w14:paraId="54DDFE32" w14:textId="77777777" w:rsidR="00C42BF2" w:rsidRDefault="00C42BF2">
      <w:pPr>
        <w:pStyle w:val="Default"/>
        <w:widowControl w:val="0"/>
        <w:tabs>
          <w:tab w:val="left" w:pos="2880"/>
        </w:tabs>
        <w:ind w:left="2880" w:hanging="2880"/>
      </w:pPr>
    </w:p>
    <w:p w14:paraId="636DB574" w14:textId="77777777" w:rsidR="00C42BF2" w:rsidRDefault="00C42BF2">
      <w:pPr>
        <w:pStyle w:val="Default"/>
        <w:widowControl w:val="0"/>
        <w:tabs>
          <w:tab w:val="left" w:pos="2880"/>
        </w:tabs>
        <w:ind w:left="2880" w:hanging="2880"/>
      </w:pPr>
    </w:p>
    <w:p w14:paraId="02D7158F" w14:textId="77777777" w:rsidR="00C42BF2" w:rsidRDefault="00F80514">
      <w:pPr>
        <w:pStyle w:val="Default"/>
        <w:widowControl w:val="0"/>
        <w:tabs>
          <w:tab w:val="left" w:pos="2880"/>
        </w:tabs>
        <w:ind w:left="2880" w:hanging="2880"/>
        <w:rPr>
          <w:b/>
          <w:bCs/>
        </w:rPr>
      </w:pPr>
      <w:r>
        <w:t xml:space="preserve">\e </w:t>
      </w:r>
      <w:r>
        <w:rPr>
          <w:b/>
          <w:bCs/>
        </w:rPr>
        <w:t>*karrapa</w:t>
      </w:r>
    </w:p>
    <w:p w14:paraId="1062D071" w14:textId="77777777" w:rsidR="00C42BF2" w:rsidRDefault="00F80514">
      <w:pPr>
        <w:pStyle w:val="Default"/>
        <w:widowControl w:val="0"/>
        <w:tabs>
          <w:tab w:val="left" w:pos="2880"/>
        </w:tabs>
        <w:ind w:left="2880" w:hanging="2880"/>
      </w:pPr>
      <w:r>
        <w:lastRenderedPageBreak/>
        <w:t xml:space="preserve">\t </w:t>
      </w:r>
      <w:r>
        <w:rPr>
          <w:rFonts w:hAnsi="Times New Roman"/>
        </w:rPr>
        <w:t>‘</w:t>
      </w:r>
      <w:r>
        <w:t>black duck</w:t>
      </w:r>
      <w:r>
        <w:rPr>
          <w:rFonts w:hAnsi="Times New Roman"/>
        </w:rPr>
        <w:t>’</w:t>
      </w:r>
    </w:p>
    <w:p w14:paraId="39E32917" w14:textId="77777777" w:rsidR="00C42BF2" w:rsidRDefault="00F80514">
      <w:pPr>
        <w:pStyle w:val="Default"/>
        <w:widowControl w:val="0"/>
        <w:tabs>
          <w:tab w:val="left" w:pos="2880"/>
        </w:tabs>
        <w:ind w:left="2880" w:hanging="2880"/>
      </w:pPr>
      <w:r>
        <w:t>\b n</w:t>
      </w:r>
    </w:p>
    <w:p w14:paraId="5AAC1E03" w14:textId="77777777" w:rsidR="00C42BF2" w:rsidRDefault="00F80514">
      <w:pPr>
        <w:pStyle w:val="Default"/>
        <w:widowControl w:val="0"/>
        <w:tabs>
          <w:tab w:val="left" w:pos="2880"/>
        </w:tabs>
        <w:ind w:left="2880" w:hanging="2880"/>
      </w:pPr>
      <w:r>
        <w:t>\c O</w:t>
      </w:r>
    </w:p>
    <w:p w14:paraId="18083DF2" w14:textId="77777777" w:rsidR="00C42BF2" w:rsidRDefault="00F80514">
      <w:pPr>
        <w:pStyle w:val="Default"/>
        <w:widowControl w:val="0"/>
        <w:tabs>
          <w:tab w:val="left" w:pos="2880"/>
        </w:tabs>
        <w:ind w:left="2880" w:hanging="2880"/>
      </w:pPr>
      <w:r>
        <w:t>\x See also *karrapV (</w:t>
      </w:r>
      <w:r>
        <w:rPr>
          <w:rFonts w:hAnsi="Times New Roman"/>
        </w:rPr>
        <w:t>‘</w:t>
      </w:r>
      <w:r>
        <w:t>white ibis</w:t>
      </w:r>
      <w:r>
        <w:rPr>
          <w:rFonts w:hAnsi="Times New Roman"/>
        </w:rPr>
        <w:t>’</w:t>
      </w:r>
      <w:r>
        <w:t>).</w:t>
      </w:r>
    </w:p>
    <w:p w14:paraId="0F3D3320" w14:textId="77777777" w:rsidR="00C42BF2" w:rsidRDefault="00F80514">
      <w:pPr>
        <w:pStyle w:val="Default"/>
        <w:widowControl w:val="0"/>
        <w:tabs>
          <w:tab w:val="left" w:pos="2880"/>
        </w:tabs>
        <w:ind w:left="2880" w:hanging="2880"/>
      </w:pPr>
      <w:r>
        <w:t>\l Ngawun</w:t>
      </w:r>
      <w:r>
        <w:tab/>
        <w:t xml:space="preserve">\w karrapa \g </w:t>
      </w:r>
      <w:r>
        <w:rPr>
          <w:rFonts w:hAnsi="Times New Roman"/>
        </w:rPr>
        <w:t>‘</w:t>
      </w:r>
      <w:r>
        <w:t>black duck</w:t>
      </w:r>
      <w:r>
        <w:rPr>
          <w:rFonts w:hAnsi="Times New Roman"/>
        </w:rPr>
        <w:t xml:space="preserve">’ </w:t>
      </w:r>
      <w:r>
        <w:t>\s GB</w:t>
      </w:r>
    </w:p>
    <w:p w14:paraId="39DF0DAB" w14:textId="77777777" w:rsidR="00C42BF2" w:rsidRDefault="00F80514">
      <w:pPr>
        <w:pStyle w:val="Default"/>
        <w:widowControl w:val="0"/>
        <w:tabs>
          <w:tab w:val="left" w:pos="2880"/>
        </w:tabs>
        <w:ind w:left="2880" w:hanging="2880"/>
      </w:pPr>
      <w:r>
        <w:t>\l Mayi-Kulan</w:t>
      </w:r>
      <w:r>
        <w:tab/>
        <w:t xml:space="preserve">\w karrapa \g </w:t>
      </w:r>
      <w:r>
        <w:rPr>
          <w:rFonts w:hAnsi="Times New Roman"/>
        </w:rPr>
        <w:t>‘</w:t>
      </w:r>
      <w:r>
        <w:t>black duck</w:t>
      </w:r>
      <w:r>
        <w:rPr>
          <w:rFonts w:hAnsi="Times New Roman"/>
        </w:rPr>
        <w:t xml:space="preserve">’ </w:t>
      </w:r>
      <w:r>
        <w:t>\s GB</w:t>
      </w:r>
    </w:p>
    <w:p w14:paraId="3D1C380E" w14:textId="77777777" w:rsidR="00C42BF2" w:rsidRDefault="00F80514">
      <w:pPr>
        <w:pStyle w:val="Default"/>
        <w:widowControl w:val="0"/>
        <w:tabs>
          <w:tab w:val="left" w:pos="2880"/>
        </w:tabs>
        <w:ind w:left="2880" w:hanging="2880"/>
      </w:pPr>
      <w:r>
        <w:t>\l Mayi-Yapi</w:t>
      </w:r>
      <w:r>
        <w:tab/>
        <w:t xml:space="preserve">\w karrapa \g </w:t>
      </w:r>
      <w:r>
        <w:rPr>
          <w:rFonts w:hAnsi="Times New Roman"/>
        </w:rPr>
        <w:t>‘</w:t>
      </w:r>
      <w:r>
        <w:t>black duck</w:t>
      </w:r>
      <w:r>
        <w:rPr>
          <w:rFonts w:hAnsi="Times New Roman"/>
        </w:rPr>
        <w:t xml:space="preserve">’ </w:t>
      </w:r>
      <w:r>
        <w:t>\s GB</w:t>
      </w:r>
    </w:p>
    <w:p w14:paraId="7E9F503E" w14:textId="77777777" w:rsidR="00C42BF2" w:rsidRDefault="00F80514">
      <w:pPr>
        <w:pStyle w:val="Default"/>
        <w:widowControl w:val="0"/>
        <w:tabs>
          <w:tab w:val="left" w:pos="2880"/>
        </w:tabs>
        <w:ind w:left="2880" w:hanging="2880"/>
      </w:pPr>
      <w:r>
        <w:t>\l Mayi-Thakurti</w:t>
      </w:r>
      <w:r>
        <w:tab/>
        <w:t xml:space="preserve">\w karrapa \g </w:t>
      </w:r>
      <w:r>
        <w:rPr>
          <w:rFonts w:hAnsi="Times New Roman"/>
        </w:rPr>
        <w:t>‘</w:t>
      </w:r>
      <w:r>
        <w:t>black duck</w:t>
      </w:r>
      <w:r>
        <w:rPr>
          <w:rFonts w:hAnsi="Times New Roman"/>
        </w:rPr>
        <w:t xml:space="preserve">’ </w:t>
      </w:r>
      <w:r>
        <w:t>\s GB</w:t>
      </w:r>
    </w:p>
    <w:p w14:paraId="40D64E96" w14:textId="77777777" w:rsidR="00C42BF2" w:rsidRDefault="00F80514">
      <w:pPr>
        <w:pStyle w:val="Default"/>
        <w:widowControl w:val="0"/>
        <w:tabs>
          <w:tab w:val="left" w:pos="2880"/>
        </w:tabs>
        <w:ind w:left="2880" w:hanging="2880"/>
      </w:pPr>
      <w:r>
        <w:t>\l Mayi-Kutuna</w:t>
      </w:r>
      <w:r>
        <w:tab/>
        <w:t xml:space="preserve">\w karrapa \g </w:t>
      </w:r>
      <w:r>
        <w:rPr>
          <w:rFonts w:hAnsi="Times New Roman"/>
        </w:rPr>
        <w:t>‘</w:t>
      </w:r>
      <w:r>
        <w:t>black duck</w:t>
      </w:r>
      <w:r>
        <w:rPr>
          <w:rFonts w:hAnsi="Times New Roman"/>
        </w:rPr>
        <w:t xml:space="preserve">’ </w:t>
      </w:r>
      <w:r>
        <w:t>\s GB</w:t>
      </w:r>
    </w:p>
    <w:p w14:paraId="7891B844" w14:textId="77777777" w:rsidR="00C42BF2" w:rsidRDefault="00F80514">
      <w:pPr>
        <w:pStyle w:val="Default"/>
        <w:widowControl w:val="0"/>
        <w:tabs>
          <w:tab w:val="left" w:pos="2880"/>
        </w:tabs>
        <w:ind w:left="2880" w:hanging="2880"/>
        <w:rPr>
          <w:b/>
          <w:bCs/>
        </w:rPr>
      </w:pPr>
      <w:r>
        <w:t xml:space="preserve">\l </w:t>
      </w:r>
      <w:r>
        <w:rPr>
          <w:b/>
          <w:bCs/>
        </w:rPr>
        <w:t>L (?)</w:t>
      </w:r>
      <w:r>
        <w:rPr>
          <w:b/>
          <w:bCs/>
        </w:rPr>
        <w:tab/>
        <w:t>\w *karrapa</w:t>
      </w:r>
    </w:p>
    <w:p w14:paraId="0956F880" w14:textId="77777777" w:rsidR="00C42BF2" w:rsidRDefault="00C42BF2">
      <w:pPr>
        <w:pStyle w:val="Default"/>
        <w:widowControl w:val="0"/>
        <w:tabs>
          <w:tab w:val="left" w:pos="2880"/>
        </w:tabs>
        <w:ind w:left="2880" w:hanging="2880"/>
        <w:rPr>
          <w:b/>
          <w:bCs/>
        </w:rPr>
      </w:pPr>
    </w:p>
    <w:p w14:paraId="6887FA46" w14:textId="77777777" w:rsidR="00C42BF2" w:rsidRDefault="00C42BF2">
      <w:pPr>
        <w:pStyle w:val="Default"/>
        <w:widowControl w:val="0"/>
        <w:tabs>
          <w:tab w:val="left" w:pos="2880"/>
        </w:tabs>
        <w:ind w:left="2880" w:hanging="2880"/>
        <w:rPr>
          <w:b/>
          <w:bCs/>
        </w:rPr>
      </w:pPr>
    </w:p>
    <w:p w14:paraId="43993CFA" w14:textId="77777777" w:rsidR="00C42BF2" w:rsidRDefault="00F80514">
      <w:pPr>
        <w:pStyle w:val="Default"/>
        <w:widowControl w:val="0"/>
        <w:tabs>
          <w:tab w:val="left" w:pos="2880"/>
        </w:tabs>
        <w:ind w:left="2880" w:hanging="2880"/>
        <w:rPr>
          <w:b/>
          <w:bCs/>
        </w:rPr>
      </w:pPr>
      <w:r>
        <w:t xml:space="preserve">\e </w:t>
      </w:r>
      <w:r>
        <w:rPr>
          <w:b/>
          <w:bCs/>
        </w:rPr>
        <w:t>*karrapV</w:t>
      </w:r>
    </w:p>
    <w:p w14:paraId="68C50BB9" w14:textId="77777777" w:rsidR="00C42BF2" w:rsidRDefault="00F80514">
      <w:pPr>
        <w:pStyle w:val="Default"/>
        <w:widowControl w:val="0"/>
        <w:tabs>
          <w:tab w:val="left" w:pos="2880"/>
        </w:tabs>
        <w:ind w:left="2880" w:hanging="2880"/>
      </w:pPr>
      <w:r>
        <w:t xml:space="preserve">\t </w:t>
      </w:r>
      <w:r>
        <w:rPr>
          <w:rFonts w:hAnsi="Times New Roman"/>
        </w:rPr>
        <w:t>‘</w:t>
      </w:r>
      <w:r>
        <w:t>white ibis</w:t>
      </w:r>
      <w:r>
        <w:rPr>
          <w:rFonts w:hAnsi="Times New Roman"/>
        </w:rPr>
        <w:t>’</w:t>
      </w:r>
    </w:p>
    <w:p w14:paraId="6A5FAE4B" w14:textId="77777777" w:rsidR="00C42BF2" w:rsidRDefault="00F80514">
      <w:pPr>
        <w:pStyle w:val="Default"/>
        <w:widowControl w:val="0"/>
        <w:tabs>
          <w:tab w:val="left" w:pos="2880"/>
        </w:tabs>
        <w:ind w:left="2880" w:hanging="2880"/>
      </w:pPr>
      <w:r>
        <w:t>\b n</w:t>
      </w:r>
    </w:p>
    <w:p w14:paraId="73AE5746" w14:textId="77777777" w:rsidR="00C42BF2" w:rsidRDefault="00F80514">
      <w:pPr>
        <w:pStyle w:val="Default"/>
        <w:widowControl w:val="0"/>
        <w:tabs>
          <w:tab w:val="left" w:pos="2880"/>
        </w:tabs>
        <w:ind w:left="2880" w:hanging="2880"/>
      </w:pPr>
      <w:r>
        <w:t>\c O</w:t>
      </w:r>
    </w:p>
    <w:p w14:paraId="02570514" w14:textId="77777777" w:rsidR="00C42BF2" w:rsidRDefault="00F80514">
      <w:pPr>
        <w:pStyle w:val="Default"/>
        <w:widowControl w:val="0"/>
        <w:tabs>
          <w:tab w:val="left" w:pos="2880"/>
        </w:tabs>
        <w:ind w:left="2880" w:hanging="2880"/>
      </w:pPr>
      <w:r>
        <w:t>\x See also *karrapa (</w:t>
      </w:r>
      <w:r>
        <w:rPr>
          <w:rFonts w:hAnsi="Times New Roman"/>
        </w:rPr>
        <w:t>‘</w:t>
      </w:r>
      <w:r>
        <w:t>black duck</w:t>
      </w:r>
      <w:r>
        <w:rPr>
          <w:rFonts w:hAnsi="Times New Roman"/>
        </w:rPr>
        <w:t>’</w:t>
      </w:r>
      <w:r>
        <w:t>), *karrala (</w:t>
      </w:r>
      <w:r>
        <w:rPr>
          <w:rFonts w:hAnsi="Times New Roman"/>
        </w:rPr>
        <w:t>‘</w:t>
      </w:r>
      <w:r>
        <w:t>ibis</w:t>
      </w:r>
      <w:r>
        <w:rPr>
          <w:rFonts w:hAnsi="Times New Roman"/>
        </w:rPr>
        <w:t>’</w:t>
      </w:r>
      <w:r>
        <w:t>).</w:t>
      </w:r>
    </w:p>
    <w:p w14:paraId="5F6A926D" w14:textId="77777777" w:rsidR="00C42BF2" w:rsidRDefault="00F80514">
      <w:pPr>
        <w:pStyle w:val="Default"/>
        <w:widowControl w:val="0"/>
        <w:tabs>
          <w:tab w:val="left" w:pos="2880"/>
        </w:tabs>
        <w:ind w:left="2880" w:hanging="2880"/>
      </w:pPr>
      <w:r>
        <w:t>\l WMungknh</w:t>
      </w:r>
      <w:r>
        <w:tab/>
        <w:t xml:space="preserve">\w kayyuw; minh- \g </w:t>
      </w:r>
      <w:r>
        <w:rPr>
          <w:rFonts w:hAnsi="Times New Roman"/>
        </w:rPr>
        <w:t>‘</w:t>
      </w:r>
      <w:r>
        <w:t>sacred ibis, white ibis</w:t>
      </w:r>
      <w:r>
        <w:rPr>
          <w:rFonts w:hAnsi="Times New Roman"/>
        </w:rPr>
        <w:t xml:space="preserve">’ </w:t>
      </w:r>
      <w:r>
        <w:t xml:space="preserve">\f Probably /kayyvw/. \q </w:t>
      </w:r>
      <w:r>
        <w:rPr>
          <w:i/>
          <w:iCs/>
        </w:rPr>
        <w:t>Threskiornis aethiopica</w:t>
      </w:r>
      <w:r>
        <w:t>. \s KPPW</w:t>
      </w:r>
    </w:p>
    <w:p w14:paraId="1680485A" w14:textId="77777777" w:rsidR="00C42BF2" w:rsidRDefault="00F80514">
      <w:pPr>
        <w:pStyle w:val="Default"/>
        <w:widowControl w:val="0"/>
        <w:tabs>
          <w:tab w:val="left" w:pos="2880"/>
        </w:tabs>
        <w:ind w:left="2880" w:hanging="2880"/>
      </w:pPr>
      <w:r>
        <w:t>\l KYak</w:t>
      </w:r>
      <w:r>
        <w:tab/>
        <w:t xml:space="preserve">\w karrap; minh- \g </w:t>
      </w:r>
      <w:r>
        <w:rPr>
          <w:rFonts w:hAnsi="Times New Roman"/>
        </w:rPr>
        <w:t>‘</w:t>
      </w:r>
      <w:r>
        <w:t>white ibis</w:t>
      </w:r>
      <w:r>
        <w:rPr>
          <w:rFonts w:hAnsi="Times New Roman"/>
        </w:rPr>
        <w:t xml:space="preserve">’ </w:t>
      </w:r>
      <w:r>
        <w:t>\s NE/BA</w:t>
      </w:r>
    </w:p>
    <w:p w14:paraId="52646CA0" w14:textId="77777777" w:rsidR="00C42BF2" w:rsidRDefault="00F80514">
      <w:pPr>
        <w:pStyle w:val="Default"/>
        <w:widowControl w:val="0"/>
        <w:tabs>
          <w:tab w:val="left" w:pos="2880"/>
        </w:tabs>
        <w:ind w:left="2880" w:hanging="2880"/>
      </w:pPr>
      <w:r>
        <w:t>\l KThaayorre</w:t>
      </w:r>
      <w:r>
        <w:tab/>
        <w:t xml:space="preserve">\w karrap; minh- \g </w:t>
      </w:r>
      <w:r>
        <w:rPr>
          <w:rFonts w:hAnsi="Times New Roman"/>
        </w:rPr>
        <w:t>‘</w:t>
      </w:r>
      <w:r>
        <w:t>white ibis</w:t>
      </w:r>
      <w:r>
        <w:rPr>
          <w:rFonts w:hAnsi="Times New Roman"/>
        </w:rPr>
        <w:t xml:space="preserve">’ </w:t>
      </w:r>
      <w:r>
        <w:t>\s ME/BA</w:t>
      </w:r>
    </w:p>
    <w:p w14:paraId="71A81E59" w14:textId="77777777" w:rsidR="00C42BF2" w:rsidRDefault="00F80514">
      <w:pPr>
        <w:pStyle w:val="Default"/>
        <w:widowControl w:val="0"/>
        <w:tabs>
          <w:tab w:val="left" w:pos="2880"/>
        </w:tabs>
        <w:ind w:left="2880" w:hanging="2880"/>
      </w:pPr>
      <w:r>
        <w:t>\l YYoront</w:t>
      </w:r>
      <w:r>
        <w:tab/>
        <w:t xml:space="preserve">\w karra; minh- \g </w:t>
      </w:r>
      <w:r>
        <w:rPr>
          <w:rFonts w:hAnsi="Times New Roman"/>
        </w:rPr>
        <w:t>‘</w:t>
      </w:r>
      <w:r>
        <w:t>white ibis</w:t>
      </w:r>
      <w:r>
        <w:rPr>
          <w:rFonts w:hAnsi="Times New Roman"/>
        </w:rPr>
        <w:t xml:space="preserve">’ </w:t>
      </w:r>
      <w:r>
        <w:t xml:space="preserve">\q </w:t>
      </w:r>
      <w:r>
        <w:rPr>
          <w:i/>
          <w:iCs/>
        </w:rPr>
        <w:t>Threskiornis molucca</w:t>
      </w:r>
      <w:r>
        <w:t xml:space="preserve">. Presence of V2 implies a former 3rd syllable; see *purriwi and *kulpuwi for (non-phonological) loss of *w (here &lt; *p), but cf. also archaic YY </w:t>
      </w:r>
      <w:r>
        <w:rPr>
          <w:i/>
          <w:iCs/>
        </w:rPr>
        <w:t>karrangkan</w:t>
      </w:r>
      <w:r>
        <w:rPr>
          <w:rFonts w:hAnsi="Times New Roman"/>
        </w:rPr>
        <w:t xml:space="preserve"> ‘</w:t>
      </w:r>
      <w:r>
        <w:t>white ibis</w:t>
      </w:r>
      <w:r>
        <w:rPr>
          <w:rFonts w:hAnsi="Times New Roman"/>
        </w:rPr>
        <w:t>’</w:t>
      </w:r>
      <w:r>
        <w:t>, from a song text.</w:t>
      </w:r>
    </w:p>
    <w:p w14:paraId="59A12F92" w14:textId="77777777" w:rsidR="00C42BF2" w:rsidRDefault="00F80514">
      <w:pPr>
        <w:pStyle w:val="Default"/>
        <w:widowControl w:val="0"/>
        <w:tabs>
          <w:tab w:val="left" w:pos="2880"/>
        </w:tabs>
        <w:ind w:left="2880" w:hanging="2880"/>
      </w:pPr>
      <w:r>
        <w:t>***</w:t>
      </w:r>
    </w:p>
    <w:p w14:paraId="17AADBF8" w14:textId="77777777" w:rsidR="00C42BF2" w:rsidRDefault="00F80514">
      <w:pPr>
        <w:pStyle w:val="Default"/>
        <w:widowControl w:val="0"/>
        <w:tabs>
          <w:tab w:val="left" w:pos="2880"/>
        </w:tabs>
        <w:ind w:left="2880" w:hanging="2880"/>
      </w:pPr>
      <w:r>
        <w:t>\l Ritharrngu</w:t>
      </w:r>
      <w:r>
        <w:tab/>
        <w:t xml:space="preserve">\w garraba7 \g </w:t>
      </w:r>
      <w:r>
        <w:rPr>
          <w:rFonts w:hAnsi="Times New Roman"/>
        </w:rPr>
        <w:t>‘</w:t>
      </w:r>
      <w:r>
        <w:t>blue-winged kookaburra</w:t>
      </w:r>
      <w:r>
        <w:rPr>
          <w:rFonts w:hAnsi="Times New Roman"/>
        </w:rPr>
        <w:t xml:space="preserve">’ </w:t>
      </w:r>
      <w:r>
        <w:t xml:space="preserve">(syn. </w:t>
      </w:r>
      <w:r>
        <w:rPr>
          <w:i/>
          <w:iCs/>
        </w:rPr>
        <w:t>garrukal7</w:t>
      </w:r>
      <w:r>
        <w:t>). \s JHeath/NE</w:t>
      </w:r>
    </w:p>
    <w:p w14:paraId="10C56A1A" w14:textId="77777777" w:rsidR="00C42BF2" w:rsidRDefault="00F80514">
      <w:pPr>
        <w:pStyle w:val="Default"/>
        <w:widowControl w:val="0"/>
        <w:tabs>
          <w:tab w:val="left" w:pos="2880"/>
        </w:tabs>
        <w:ind w:left="2880" w:hanging="2880"/>
      </w:pPr>
      <w:r>
        <w:t>***</w:t>
      </w:r>
    </w:p>
    <w:p w14:paraId="008412FC" w14:textId="77777777" w:rsidR="00C42BF2" w:rsidRDefault="00F80514">
      <w:pPr>
        <w:pStyle w:val="Default"/>
        <w:widowControl w:val="0"/>
        <w:tabs>
          <w:tab w:val="left" w:pos="2880"/>
        </w:tabs>
        <w:ind w:left="2880" w:hanging="2880"/>
      </w:pPr>
      <w:r>
        <w:t>\l Guwa</w:t>
      </w:r>
      <w:r>
        <w:tab/>
        <w:t xml:space="preserve">\w kaRangkala \g </w:t>
      </w:r>
      <w:r>
        <w:rPr>
          <w:rFonts w:hAnsi="Times New Roman"/>
        </w:rPr>
        <w:t>‘</w:t>
      </w:r>
      <w:r>
        <w:t>black cockatoo</w:t>
      </w:r>
      <w:r>
        <w:rPr>
          <w:rFonts w:hAnsi="Times New Roman"/>
        </w:rPr>
        <w:t xml:space="preserve">’ </w:t>
      </w:r>
      <w:r>
        <w:t xml:space="preserve">\f </w:t>
      </w:r>
      <w:r>
        <w:rPr>
          <w:rFonts w:hAnsi="Times New Roman"/>
        </w:rPr>
        <w:t>“</w:t>
      </w:r>
      <w:r>
        <w:t>R</w:t>
      </w:r>
      <w:r>
        <w:rPr>
          <w:rFonts w:hAnsi="Times New Roman"/>
        </w:rPr>
        <w:t xml:space="preserve">” </w:t>
      </w:r>
      <w:r>
        <w:t>= unknown. \s GB</w:t>
      </w:r>
    </w:p>
    <w:p w14:paraId="65D8EF1D" w14:textId="77777777" w:rsidR="00C42BF2" w:rsidRDefault="00F80514">
      <w:pPr>
        <w:pStyle w:val="Default"/>
        <w:widowControl w:val="0"/>
        <w:tabs>
          <w:tab w:val="left" w:pos="2880"/>
        </w:tabs>
        <w:ind w:left="2880" w:hanging="2880"/>
      </w:pPr>
      <w:r>
        <w:t>***</w:t>
      </w:r>
    </w:p>
    <w:p w14:paraId="4E5A13C3" w14:textId="77777777" w:rsidR="00C42BF2" w:rsidRDefault="00F80514">
      <w:pPr>
        <w:pStyle w:val="Default"/>
        <w:widowControl w:val="0"/>
        <w:tabs>
          <w:tab w:val="left" w:pos="2880"/>
        </w:tabs>
        <w:ind w:left="2880" w:hanging="2880"/>
      </w:pPr>
      <w:r>
        <w:t>\l Dalabon</w:t>
      </w:r>
      <w:r>
        <w:tab/>
        <w:t xml:space="preserve">\w karrak \g </w:t>
      </w:r>
      <w:r>
        <w:rPr>
          <w:rFonts w:hAnsi="Times New Roman"/>
        </w:rPr>
        <w:t>‘</w:t>
      </w:r>
      <w:r>
        <w:t>black cockatoo</w:t>
      </w:r>
      <w:r>
        <w:rPr>
          <w:rFonts w:hAnsi="Times New Roman"/>
        </w:rPr>
        <w:t xml:space="preserve">’ </w:t>
      </w:r>
      <w:r>
        <w:t xml:space="preserve">\q Syn. </w:t>
      </w:r>
      <w:r>
        <w:rPr>
          <w:i/>
          <w:iCs/>
        </w:rPr>
        <w:t>karnamarr</w:t>
      </w:r>
      <w:r>
        <w:t>, q.v. under *kar.na. \s EMT</w:t>
      </w:r>
    </w:p>
    <w:p w14:paraId="70B4F82D" w14:textId="77777777" w:rsidR="00C42BF2" w:rsidRDefault="00C42BF2">
      <w:pPr>
        <w:pStyle w:val="Default"/>
        <w:widowControl w:val="0"/>
        <w:tabs>
          <w:tab w:val="left" w:pos="2880"/>
        </w:tabs>
        <w:ind w:left="2880" w:hanging="2880"/>
      </w:pPr>
    </w:p>
    <w:p w14:paraId="69A1DC78" w14:textId="77777777" w:rsidR="00C42BF2" w:rsidRDefault="00C42BF2">
      <w:pPr>
        <w:pStyle w:val="Default"/>
        <w:widowControl w:val="0"/>
        <w:tabs>
          <w:tab w:val="left" w:pos="2880"/>
        </w:tabs>
        <w:ind w:left="2880" w:hanging="2880"/>
      </w:pPr>
    </w:p>
    <w:p w14:paraId="0193C6D5" w14:textId="77777777" w:rsidR="00C42BF2" w:rsidRDefault="00F80514">
      <w:pPr>
        <w:pStyle w:val="Default"/>
        <w:widowControl w:val="0"/>
        <w:tabs>
          <w:tab w:val="left" w:pos="2880"/>
        </w:tabs>
        <w:ind w:left="2880" w:hanging="2880"/>
        <w:rPr>
          <w:b/>
          <w:bCs/>
        </w:rPr>
      </w:pPr>
      <w:r>
        <w:t xml:space="preserve">\e </w:t>
      </w:r>
      <w:r>
        <w:rPr>
          <w:b/>
          <w:bCs/>
        </w:rPr>
        <w:t>*karri</w:t>
      </w:r>
    </w:p>
    <w:p w14:paraId="1D3F87B0" w14:textId="77777777" w:rsidR="00C42BF2" w:rsidRDefault="00F80514">
      <w:pPr>
        <w:pStyle w:val="Default"/>
        <w:widowControl w:val="0"/>
        <w:tabs>
          <w:tab w:val="left" w:pos="2880"/>
        </w:tabs>
        <w:ind w:left="2880" w:hanging="2880"/>
      </w:pPr>
      <w:r>
        <w:t xml:space="preserve">\t </w:t>
      </w:r>
      <w:r>
        <w:rPr>
          <w:rFonts w:hAnsi="Times New Roman"/>
        </w:rPr>
        <w:t>‘</w:t>
      </w:r>
      <w:r>
        <w:t>sun</w:t>
      </w:r>
      <w:r>
        <w:rPr>
          <w:rFonts w:hAnsi="Times New Roman"/>
        </w:rPr>
        <w:t>’</w:t>
      </w:r>
    </w:p>
    <w:p w14:paraId="29452828" w14:textId="77777777" w:rsidR="00C42BF2" w:rsidRDefault="00F80514">
      <w:pPr>
        <w:pStyle w:val="Default"/>
        <w:widowControl w:val="0"/>
        <w:tabs>
          <w:tab w:val="left" w:pos="2880"/>
        </w:tabs>
        <w:ind w:left="2880" w:hanging="2880"/>
      </w:pPr>
      <w:r>
        <w:t>\b n</w:t>
      </w:r>
    </w:p>
    <w:p w14:paraId="5D2254DE" w14:textId="77777777" w:rsidR="00C42BF2" w:rsidRDefault="00F80514">
      <w:pPr>
        <w:pStyle w:val="Default"/>
        <w:widowControl w:val="0"/>
        <w:tabs>
          <w:tab w:val="left" w:pos="2880"/>
        </w:tabs>
        <w:ind w:left="2880" w:hanging="2880"/>
      </w:pPr>
      <w:r>
        <w:t>\c E</w:t>
      </w:r>
    </w:p>
    <w:p w14:paraId="091EB20A" w14:textId="77777777" w:rsidR="00C42BF2" w:rsidRDefault="00F80514">
      <w:pPr>
        <w:pStyle w:val="Default"/>
        <w:widowControl w:val="0"/>
        <w:tabs>
          <w:tab w:val="left" w:pos="2880"/>
        </w:tabs>
        <w:ind w:left="2880" w:hanging="2880"/>
      </w:pPr>
      <w:r>
        <w:t>\x See also *punga.</w:t>
      </w:r>
    </w:p>
    <w:p w14:paraId="79A0DC48" w14:textId="77777777" w:rsidR="00C42BF2" w:rsidRDefault="00F80514">
      <w:pPr>
        <w:pStyle w:val="Default"/>
        <w:widowControl w:val="0"/>
        <w:tabs>
          <w:tab w:val="left" w:pos="2880"/>
        </w:tabs>
        <w:ind w:left="2880" w:hanging="2880"/>
      </w:pPr>
      <w:r>
        <w:t xml:space="preserve">\l </w:t>
      </w:r>
      <w:r>
        <w:rPr>
          <w:b/>
          <w:bCs/>
        </w:rPr>
        <w:t>pPaman</w:t>
      </w:r>
      <w:r>
        <w:rPr>
          <w:b/>
          <w:bCs/>
        </w:rPr>
        <w:tab/>
        <w:t>\w *karri</w:t>
      </w:r>
      <w:r>
        <w:t xml:space="preserve"> \q On the basis of Djirbal (see below). \s KLH</w:t>
      </w:r>
    </w:p>
    <w:p w14:paraId="2B2FAE45" w14:textId="77777777" w:rsidR="00C42BF2" w:rsidRDefault="00F80514">
      <w:pPr>
        <w:pStyle w:val="Default"/>
        <w:widowControl w:val="0"/>
        <w:tabs>
          <w:tab w:val="left" w:pos="2880"/>
        </w:tabs>
        <w:ind w:left="2880" w:hanging="2880"/>
      </w:pPr>
      <w:r>
        <w:t>\l Dyirbal</w:t>
      </w:r>
      <w:r>
        <w:tab/>
        <w:t xml:space="preserve">\w garri \g </w:t>
      </w:r>
      <w:r>
        <w:rPr>
          <w:rFonts w:hAnsi="Times New Roman"/>
        </w:rPr>
        <w:t>‘</w:t>
      </w:r>
      <w:r>
        <w:t>sun</w:t>
      </w:r>
      <w:r>
        <w:rPr>
          <w:rFonts w:hAnsi="Times New Roman"/>
        </w:rPr>
        <w:t xml:space="preserve">’ </w:t>
      </w:r>
      <w:r>
        <w:t>\p Feminine (</w:t>
      </w:r>
      <w:r>
        <w:rPr>
          <w:i/>
          <w:iCs/>
        </w:rPr>
        <w:t>balan</w:t>
      </w:r>
      <w:r>
        <w:t>). \s KLH, RMWD</w:t>
      </w:r>
    </w:p>
    <w:p w14:paraId="5F3D4722" w14:textId="77777777" w:rsidR="00C42BF2" w:rsidRDefault="00C42BF2">
      <w:pPr>
        <w:pStyle w:val="Default"/>
        <w:widowControl w:val="0"/>
        <w:tabs>
          <w:tab w:val="left" w:pos="2880"/>
        </w:tabs>
        <w:ind w:left="2880" w:hanging="2880"/>
      </w:pPr>
    </w:p>
    <w:p w14:paraId="4CDEDAC9" w14:textId="77777777" w:rsidR="00C42BF2" w:rsidRDefault="00C42BF2">
      <w:pPr>
        <w:pStyle w:val="Default"/>
        <w:widowControl w:val="0"/>
        <w:tabs>
          <w:tab w:val="left" w:pos="2880"/>
        </w:tabs>
        <w:ind w:left="2880" w:hanging="2880"/>
      </w:pPr>
    </w:p>
    <w:p w14:paraId="1C7C3F64" w14:textId="77777777" w:rsidR="00C42BF2" w:rsidRDefault="00F80514">
      <w:pPr>
        <w:pStyle w:val="Default"/>
        <w:widowControl w:val="0"/>
        <w:tabs>
          <w:tab w:val="left" w:pos="2880"/>
        </w:tabs>
        <w:ind w:left="2880" w:hanging="2880"/>
        <w:rPr>
          <w:b/>
          <w:bCs/>
        </w:rPr>
      </w:pPr>
      <w:r>
        <w:t xml:space="preserve">\e </w:t>
      </w:r>
      <w:r>
        <w:rPr>
          <w:b/>
          <w:bCs/>
        </w:rPr>
        <w:t>*karri-</w:t>
      </w:r>
    </w:p>
    <w:p w14:paraId="6598A828" w14:textId="77777777" w:rsidR="00C42BF2" w:rsidRDefault="00F80514">
      <w:pPr>
        <w:pStyle w:val="Default"/>
        <w:widowControl w:val="0"/>
        <w:tabs>
          <w:tab w:val="left" w:pos="2880"/>
        </w:tabs>
        <w:ind w:left="2880" w:hanging="2880"/>
      </w:pPr>
      <w:r>
        <w:t xml:space="preserve">\t </w:t>
      </w:r>
      <w:r>
        <w:rPr>
          <w:rFonts w:hAnsi="Times New Roman"/>
        </w:rPr>
        <w:t>‘</w:t>
      </w:r>
      <w:r>
        <w:t>stand</w:t>
      </w:r>
      <w:r>
        <w:rPr>
          <w:rFonts w:hAnsi="Times New Roman"/>
        </w:rPr>
        <w:t>’</w:t>
      </w:r>
    </w:p>
    <w:p w14:paraId="2C77F5A7" w14:textId="77777777" w:rsidR="00C42BF2" w:rsidRDefault="00F80514">
      <w:pPr>
        <w:pStyle w:val="Default"/>
        <w:widowControl w:val="0"/>
        <w:tabs>
          <w:tab w:val="left" w:pos="2880"/>
        </w:tabs>
        <w:ind w:left="2880" w:hanging="2880"/>
      </w:pPr>
      <w:r>
        <w:t>\b vi</w:t>
      </w:r>
    </w:p>
    <w:p w14:paraId="1117C975" w14:textId="77777777" w:rsidR="00C42BF2" w:rsidRDefault="00F80514">
      <w:pPr>
        <w:pStyle w:val="Default"/>
        <w:widowControl w:val="0"/>
        <w:tabs>
          <w:tab w:val="left" w:pos="2880"/>
        </w:tabs>
        <w:ind w:left="2880" w:hanging="2880"/>
      </w:pPr>
      <w:r>
        <w:t>\x See also *pinakarri- (</w:t>
      </w:r>
      <w:r>
        <w:rPr>
          <w:rFonts w:hAnsi="Times New Roman"/>
        </w:rPr>
        <w:t>‘</w:t>
      </w:r>
      <w:r>
        <w:t>hear</w:t>
      </w:r>
      <w:r>
        <w:rPr>
          <w:rFonts w:hAnsi="Times New Roman"/>
        </w:rPr>
        <w:t>’</w:t>
      </w:r>
      <w:r>
        <w:t>), *nha- (</w:t>
      </w:r>
      <w:r>
        <w:rPr>
          <w:rFonts w:hAnsi="Times New Roman"/>
        </w:rPr>
        <w:t>‘</w:t>
      </w:r>
      <w:r>
        <w:t>see</w:t>
      </w:r>
      <w:r>
        <w:rPr>
          <w:rFonts w:hAnsi="Times New Roman"/>
        </w:rPr>
        <w:t>’</w:t>
      </w:r>
      <w:r>
        <w:t>).</w:t>
      </w:r>
    </w:p>
    <w:p w14:paraId="58985369" w14:textId="77777777" w:rsidR="00C42BF2" w:rsidRDefault="00F80514">
      <w:pPr>
        <w:pStyle w:val="Default"/>
        <w:widowControl w:val="0"/>
        <w:tabs>
          <w:tab w:val="left" w:pos="2880"/>
        </w:tabs>
        <w:ind w:left="2880" w:hanging="2880"/>
      </w:pPr>
      <w:r>
        <w:t>\l Gamilaraay</w:t>
      </w:r>
      <w:r>
        <w:tab/>
        <w:t xml:space="preserve">\w garri- \g </w:t>
      </w:r>
      <w:r>
        <w:rPr>
          <w:rFonts w:hAnsi="Times New Roman"/>
        </w:rPr>
        <w:t>‘</w:t>
      </w:r>
      <w:r>
        <w:t>stop, cease doing</w:t>
      </w:r>
      <w:r>
        <w:rPr>
          <w:rFonts w:hAnsi="Times New Roman"/>
        </w:rPr>
        <w:t xml:space="preserve">’ </w:t>
      </w:r>
      <w:r>
        <w:t xml:space="preserve">\p vi; Conj. Y: F </w:t>
      </w:r>
      <w:r>
        <w:rPr>
          <w:i/>
          <w:iCs/>
        </w:rPr>
        <w:t>garriy</w:t>
      </w:r>
      <w:r>
        <w:t xml:space="preserve">, P </w:t>
      </w:r>
      <w:r>
        <w:rPr>
          <w:i/>
          <w:iCs/>
        </w:rPr>
        <w:t>garri</w:t>
      </w:r>
      <w:r>
        <w:rPr>
          <w:rFonts w:hAnsi="Times New Roman"/>
          <w:i/>
          <w:iCs/>
        </w:rPr>
        <w:t>ñ</w:t>
      </w:r>
      <w:r>
        <w:rPr>
          <w:i/>
          <w:iCs/>
        </w:rPr>
        <w:t>i</w:t>
      </w:r>
      <w:r>
        <w:t xml:space="preserve">, Imp </w:t>
      </w:r>
      <w:r>
        <w:rPr>
          <w:i/>
          <w:iCs/>
        </w:rPr>
        <w:t>garriya</w:t>
      </w:r>
      <w:r>
        <w:t xml:space="preserve">. \q Also (in Yuwaalaraay &amp; Yuwaaliyaay as well) </w:t>
      </w:r>
      <w:r>
        <w:rPr>
          <w:i/>
          <w:iCs/>
        </w:rPr>
        <w:t xml:space="preserve"> garriya</w:t>
      </w:r>
      <w:r>
        <w:rPr>
          <w:rFonts w:hAnsi="Times New Roman"/>
        </w:rPr>
        <w:t xml:space="preserve"> ‘</w:t>
      </w:r>
      <w:r>
        <w:t>don</w:t>
      </w:r>
      <w:r>
        <w:rPr>
          <w:rFonts w:hAnsi="Times New Roman"/>
        </w:rPr>
        <w:t>’</w:t>
      </w:r>
      <w:r>
        <w:t>t, stop</w:t>
      </w:r>
      <w:r>
        <w:rPr>
          <w:rFonts w:hAnsi="Times New Roman"/>
        </w:rPr>
        <w:t xml:space="preserve">’ </w:t>
      </w:r>
      <w:r>
        <w:t>(particle with following Imperative verb; source gives ex. in Yuwaaliyaay). \s AGL</w:t>
      </w:r>
    </w:p>
    <w:p w14:paraId="66C4CF0A" w14:textId="77777777" w:rsidR="00C42BF2" w:rsidRDefault="00F80514">
      <w:pPr>
        <w:pStyle w:val="Default"/>
        <w:widowControl w:val="0"/>
        <w:tabs>
          <w:tab w:val="left" w:pos="2880"/>
        </w:tabs>
        <w:ind w:left="2880" w:hanging="2880"/>
      </w:pPr>
      <w:r>
        <w:t>\l Wakaya</w:t>
      </w:r>
      <w:r>
        <w:tab/>
        <w:t xml:space="preserve">\w kirr \g </w:t>
      </w:r>
      <w:r>
        <w:rPr>
          <w:rFonts w:hAnsi="Times New Roman"/>
        </w:rPr>
        <w:t>‘</w:t>
      </w:r>
      <w:r>
        <w:t>to stand, stand up</w:t>
      </w:r>
      <w:r>
        <w:rPr>
          <w:rFonts w:hAnsi="Times New Roman"/>
        </w:rPr>
        <w:t xml:space="preserve">’ </w:t>
      </w:r>
      <w:r>
        <w:t xml:space="preserve">\q For /CiC/ &lt; *CaCi, cf. </w:t>
      </w:r>
      <w:r>
        <w:rPr>
          <w:i/>
          <w:iCs/>
        </w:rPr>
        <w:t>kil</w:t>
      </w:r>
      <w:r>
        <w:rPr>
          <w:rFonts w:hAnsi="Times New Roman"/>
        </w:rPr>
        <w:t xml:space="preserve"> ‘</w:t>
      </w:r>
      <w:r>
        <w:t>not</w:t>
      </w:r>
      <w:r>
        <w:rPr>
          <w:rFonts w:hAnsi="Times New Roman"/>
        </w:rPr>
        <w:t xml:space="preserve">’ </w:t>
      </w:r>
      <w:r>
        <w:t xml:space="preserve">(&lt; *kari?), </w:t>
      </w:r>
      <w:r>
        <w:rPr>
          <w:i/>
          <w:iCs/>
        </w:rPr>
        <w:t>kin+</w:t>
      </w:r>
      <w:r>
        <w:rPr>
          <w:rFonts w:hAnsi="Times New Roman"/>
        </w:rPr>
        <w:t xml:space="preserve"> ‘</w:t>
      </w:r>
      <w:r>
        <w:t>up</w:t>
      </w:r>
      <w:r>
        <w:rPr>
          <w:rFonts w:hAnsi="Times New Roman"/>
        </w:rPr>
        <w:t xml:space="preserve">’ </w:t>
      </w:r>
      <w:r>
        <w:t>&lt; *kani. \s GB</w:t>
      </w:r>
    </w:p>
    <w:p w14:paraId="2747A20E" w14:textId="77777777" w:rsidR="00C42BF2" w:rsidRDefault="00F80514">
      <w:pPr>
        <w:pStyle w:val="Default"/>
        <w:widowControl w:val="0"/>
        <w:tabs>
          <w:tab w:val="left" w:pos="2880"/>
        </w:tabs>
        <w:ind w:left="2880" w:hanging="2880"/>
      </w:pPr>
      <w:r>
        <w:t>\l Warlpiri</w:t>
      </w:r>
      <w:r>
        <w:tab/>
        <w:t xml:space="preserve">\w karri \g </w:t>
      </w:r>
      <w:r>
        <w:rPr>
          <w:rFonts w:hAnsi="Times New Roman"/>
        </w:rPr>
        <w:t>‘</w:t>
      </w:r>
      <w:r>
        <w:t>stand; assume an appearance of standing</w:t>
      </w:r>
      <w:r>
        <w:rPr>
          <w:rFonts w:hAnsi="Times New Roman"/>
        </w:rPr>
        <w:t>—</w:t>
      </w:r>
      <w:r>
        <w:t>as whirlwind</w:t>
      </w:r>
      <w:r>
        <w:rPr>
          <w:rFonts w:hAnsi="Times New Roman"/>
        </w:rPr>
        <w:t xml:space="preserve">’ </w:t>
      </w:r>
      <w:r>
        <w:t xml:space="preserve">\p iV1: nP </w:t>
      </w:r>
      <w:r>
        <w:rPr>
          <w:i/>
          <w:iCs/>
        </w:rPr>
        <w:t>karrimi</w:t>
      </w:r>
      <w:r>
        <w:t xml:space="preserve"> ~ </w:t>
      </w:r>
      <w:r>
        <w:rPr>
          <w:i/>
          <w:iCs/>
        </w:rPr>
        <w:t>karri</w:t>
      </w:r>
      <w:r>
        <w:t xml:space="preserve">, P </w:t>
      </w:r>
      <w:r>
        <w:rPr>
          <w:i/>
          <w:iCs/>
        </w:rPr>
        <w:t>karrija</w:t>
      </w:r>
      <w:r>
        <w:t xml:space="preserve">, Imp </w:t>
      </w:r>
      <w:r>
        <w:rPr>
          <w:i/>
          <w:iCs/>
        </w:rPr>
        <w:t>karriya</w:t>
      </w:r>
      <w:r>
        <w:t>. \s KLH</w:t>
      </w:r>
    </w:p>
    <w:p w14:paraId="0220AA63" w14:textId="77777777" w:rsidR="00C42BF2" w:rsidRDefault="00F80514">
      <w:pPr>
        <w:pStyle w:val="Default"/>
        <w:widowControl w:val="0"/>
        <w:tabs>
          <w:tab w:val="left" w:pos="2880"/>
        </w:tabs>
        <w:ind w:left="2880" w:hanging="2880"/>
      </w:pPr>
      <w:r>
        <w:lastRenderedPageBreak/>
        <w:t>\l Mudburra</w:t>
      </w:r>
      <w:r>
        <w:tab/>
        <w:t xml:space="preserve">\w karri- \g </w:t>
      </w:r>
      <w:r>
        <w:rPr>
          <w:rFonts w:hAnsi="Times New Roman"/>
        </w:rPr>
        <w:t>‘</w:t>
      </w:r>
      <w:r>
        <w:t xml:space="preserve">be; </w:t>
      </w:r>
      <w:r>
        <w:rPr>
          <w:rFonts w:hAnsi="Times New Roman"/>
        </w:rPr>
        <w:t>“</w:t>
      </w:r>
      <w:r>
        <w:t>sit down</w:t>
      </w:r>
      <w:r>
        <w:rPr>
          <w:rFonts w:hAnsi="Times New Roman"/>
        </w:rPr>
        <w:t>”</w:t>
      </w:r>
      <w:r>
        <w:t>, stay</w:t>
      </w:r>
      <w:r>
        <w:rPr>
          <w:rFonts w:hAnsi="Times New Roman"/>
        </w:rPr>
        <w:t xml:space="preserve">’ </w:t>
      </w:r>
      <w:r>
        <w:t>\s RG</w:t>
      </w:r>
    </w:p>
    <w:p w14:paraId="3A354D64" w14:textId="77777777" w:rsidR="00C42BF2" w:rsidRDefault="00F80514">
      <w:pPr>
        <w:pStyle w:val="Default"/>
        <w:widowControl w:val="0"/>
        <w:tabs>
          <w:tab w:val="left" w:pos="2880"/>
        </w:tabs>
        <w:ind w:left="2880" w:hanging="2880"/>
      </w:pPr>
      <w:r>
        <w:t>\l Gurindji</w:t>
      </w:r>
      <w:r>
        <w:tab/>
        <w:t xml:space="preserve">\w karri- \g </w:t>
      </w:r>
      <w:r>
        <w:rPr>
          <w:rFonts w:hAnsi="Times New Roman"/>
        </w:rPr>
        <w:t>‘</w:t>
      </w:r>
      <w:r>
        <w:t>be</w:t>
      </w:r>
      <w:r>
        <w:rPr>
          <w:rFonts w:hAnsi="Times New Roman"/>
        </w:rPr>
        <w:t xml:space="preserve">’ </w:t>
      </w:r>
      <w:r>
        <w:t>\s PMcC</w:t>
      </w:r>
    </w:p>
    <w:p w14:paraId="29E6BC5D" w14:textId="77777777" w:rsidR="00C42BF2" w:rsidRDefault="00F80514">
      <w:pPr>
        <w:pStyle w:val="Default"/>
        <w:widowControl w:val="0"/>
        <w:tabs>
          <w:tab w:val="left" w:pos="2880"/>
        </w:tabs>
        <w:ind w:left="2880" w:hanging="2880"/>
      </w:pPr>
      <w:r>
        <w:t>\l Walmajarri</w:t>
      </w:r>
      <w:r>
        <w:tab/>
        <w:t xml:space="preserve">\w karri \g </w:t>
      </w:r>
      <w:r>
        <w:rPr>
          <w:rFonts w:hAnsi="Times New Roman"/>
        </w:rPr>
        <w:t>‘</w:t>
      </w:r>
      <w:r>
        <w:t>be standing</w:t>
      </w:r>
      <w:r>
        <w:rPr>
          <w:rFonts w:hAnsi="Times New Roman"/>
        </w:rPr>
        <w:t xml:space="preserve">’ </w:t>
      </w:r>
      <w:r>
        <w:t>\s JHd</w:t>
      </w:r>
    </w:p>
    <w:p w14:paraId="13D50DC2" w14:textId="77777777" w:rsidR="00C42BF2" w:rsidRDefault="00F80514">
      <w:pPr>
        <w:pStyle w:val="Default"/>
        <w:widowControl w:val="0"/>
        <w:tabs>
          <w:tab w:val="left" w:pos="2880"/>
        </w:tabs>
        <w:ind w:left="2880" w:hanging="2880"/>
      </w:pPr>
      <w:r>
        <w:t>\l Ngarluma</w:t>
      </w:r>
      <w:r>
        <w:tab/>
        <w:t xml:space="preserve">\w karri- \g </w:t>
      </w:r>
      <w:r>
        <w:rPr>
          <w:rFonts w:hAnsi="Times New Roman"/>
        </w:rPr>
        <w:t>‘</w:t>
      </w:r>
      <w:r>
        <w:t>stand, be standing; hang (as clothes)</w:t>
      </w:r>
      <w:r>
        <w:rPr>
          <w:rFonts w:hAnsi="Times New Roman"/>
        </w:rPr>
        <w:t xml:space="preserve">’ </w:t>
      </w:r>
      <w:r>
        <w:t xml:space="preserve">\q Conj. with </w:t>
      </w:r>
      <w:r>
        <w:rPr>
          <w:rFonts w:hAnsi="Times New Roman"/>
          <w:i/>
          <w:iCs/>
        </w:rPr>
        <w:t>–</w:t>
      </w:r>
      <w:r>
        <w:rPr>
          <w:i/>
          <w:iCs/>
        </w:rPr>
        <w:t>ku</w:t>
      </w:r>
      <w:r>
        <w:t>. \s KLH/GNOG</w:t>
      </w:r>
    </w:p>
    <w:p w14:paraId="6F7D9A60" w14:textId="77777777" w:rsidR="00C42BF2" w:rsidRDefault="00F80514">
      <w:pPr>
        <w:pStyle w:val="Default"/>
        <w:widowControl w:val="0"/>
        <w:tabs>
          <w:tab w:val="left" w:pos="2880"/>
        </w:tabs>
        <w:ind w:left="2880" w:hanging="2880"/>
      </w:pPr>
      <w:r>
        <w:t>\l Kariyarra</w:t>
      </w:r>
      <w:r>
        <w:tab/>
        <w:t xml:space="preserve">\w karri- \g </w:t>
      </w:r>
      <w:r>
        <w:rPr>
          <w:rFonts w:hAnsi="Times New Roman"/>
        </w:rPr>
        <w:t>‘</w:t>
      </w:r>
      <w:r>
        <w:t>be standing</w:t>
      </w:r>
      <w:r>
        <w:rPr>
          <w:rFonts w:hAnsi="Times New Roman"/>
        </w:rPr>
        <w:t xml:space="preserve">’ </w:t>
      </w:r>
      <w:r>
        <w:t>\s GNOG</w:t>
      </w:r>
    </w:p>
    <w:p w14:paraId="409838FB" w14:textId="77777777" w:rsidR="00C42BF2" w:rsidRDefault="00F80514">
      <w:pPr>
        <w:pStyle w:val="Default"/>
        <w:widowControl w:val="0"/>
        <w:tabs>
          <w:tab w:val="left" w:pos="2880"/>
        </w:tabs>
        <w:ind w:left="2880" w:hanging="2880"/>
      </w:pPr>
      <w:r>
        <w:t>\l Yintjiparnti</w:t>
      </w:r>
      <w:r>
        <w:tab/>
        <w:t xml:space="preserve">\w karri- \g </w:t>
      </w:r>
      <w:r>
        <w:rPr>
          <w:rFonts w:hAnsi="Times New Roman"/>
        </w:rPr>
        <w:t>‘</w:t>
      </w:r>
      <w:r>
        <w:t>be standing; cease moving, stop; be</w:t>
      </w:r>
      <w:r>
        <w:rPr>
          <w:rFonts w:hAnsi="Times New Roman"/>
        </w:rPr>
        <w:t xml:space="preserve">’ </w:t>
      </w:r>
      <w:r>
        <w:t xml:space="preserve">\p Conj. zero: Pres </w:t>
      </w:r>
      <w:r>
        <w:rPr>
          <w:i/>
          <w:iCs/>
        </w:rPr>
        <w:t>karri</w:t>
      </w:r>
      <w:r>
        <w:t xml:space="preserve">, P </w:t>
      </w:r>
      <w:r>
        <w:rPr>
          <w:i/>
          <w:iCs/>
        </w:rPr>
        <w:t>karrinha</w:t>
      </w:r>
      <w:r>
        <w:t xml:space="preserve">, Imp </w:t>
      </w:r>
      <w:r>
        <w:rPr>
          <w:i/>
          <w:iCs/>
        </w:rPr>
        <w:t>karrima</w:t>
      </w:r>
      <w:r>
        <w:t xml:space="preserve">, Potential </w:t>
      </w:r>
      <w:r>
        <w:rPr>
          <w:i/>
          <w:iCs/>
        </w:rPr>
        <w:t>karri</w:t>
      </w:r>
      <w:r>
        <w:t>(</w:t>
      </w:r>
      <w:r>
        <w:rPr>
          <w:i/>
          <w:iCs/>
        </w:rPr>
        <w:t>wa</w:t>
      </w:r>
      <w:r>
        <w:t>)</w:t>
      </w:r>
      <w:r>
        <w:rPr>
          <w:i/>
          <w:iCs/>
        </w:rPr>
        <w:t>yi</w:t>
      </w:r>
      <w:r>
        <w:t xml:space="preserve">, Optative </w:t>
      </w:r>
      <w:r>
        <w:rPr>
          <w:i/>
          <w:iCs/>
        </w:rPr>
        <w:t>karriya:</w:t>
      </w:r>
      <w:r>
        <w:t>. \q Also, as bound form, inchoative verbalizer. \s FW, GNOG</w:t>
      </w:r>
    </w:p>
    <w:p w14:paraId="2ACEC270" w14:textId="77777777" w:rsidR="00C42BF2" w:rsidRDefault="00F80514">
      <w:pPr>
        <w:pStyle w:val="Default"/>
        <w:widowControl w:val="0"/>
        <w:tabs>
          <w:tab w:val="left" w:pos="2880"/>
        </w:tabs>
        <w:ind w:left="2880" w:hanging="2880"/>
      </w:pPr>
      <w:r>
        <w:t>\l Martuthunira</w:t>
      </w:r>
      <w:r>
        <w:tab/>
        <w:t xml:space="preserve">\w karri- \g </w:t>
      </w:r>
      <w:r>
        <w:rPr>
          <w:rFonts w:hAnsi="Times New Roman"/>
        </w:rPr>
        <w:t>‘</w:t>
      </w:r>
      <w:r>
        <w:t>stand</w:t>
      </w:r>
      <w:r>
        <w:rPr>
          <w:rFonts w:hAnsi="Times New Roman"/>
        </w:rPr>
        <w:t xml:space="preserve">’ </w:t>
      </w:r>
      <w:r>
        <w:t xml:space="preserve">\p vi; Conj. zero: P </w:t>
      </w:r>
      <w:r>
        <w:rPr>
          <w:i/>
          <w:iCs/>
        </w:rPr>
        <w:t>karrilha</w:t>
      </w:r>
      <w:r>
        <w:t xml:space="preserve">, F </w:t>
      </w:r>
      <w:r>
        <w:rPr>
          <w:i/>
          <w:iCs/>
        </w:rPr>
        <w:t>karrilayi</w:t>
      </w:r>
      <w:r>
        <w:t xml:space="preserve">, Imp </w:t>
      </w:r>
      <w:r>
        <w:rPr>
          <w:i/>
          <w:iCs/>
        </w:rPr>
        <w:t>karri</w:t>
      </w:r>
      <w:r>
        <w:t xml:space="preserve">, Pres </w:t>
      </w:r>
      <w:r>
        <w:rPr>
          <w:i/>
          <w:iCs/>
        </w:rPr>
        <w:t>karringuru</w:t>
      </w:r>
      <w:r>
        <w:t xml:space="preserve">. \q Also as a bound form, </w:t>
      </w:r>
      <w:r>
        <w:rPr>
          <w:rFonts w:hAnsi="Times New Roman"/>
        </w:rPr>
        <w:t>‘</w:t>
      </w:r>
      <w:r>
        <w:t>body noises</w:t>
      </w:r>
      <w:r>
        <w:rPr>
          <w:rFonts w:hAnsi="Times New Roman"/>
        </w:rPr>
        <w:t xml:space="preserve">’ </w:t>
      </w:r>
      <w:r>
        <w:t>(160). \s AD</w:t>
      </w:r>
    </w:p>
    <w:p w14:paraId="59060094" w14:textId="77777777" w:rsidR="00C42BF2" w:rsidRDefault="00F80514">
      <w:pPr>
        <w:pStyle w:val="Default"/>
        <w:widowControl w:val="0"/>
        <w:tabs>
          <w:tab w:val="left" w:pos="2880"/>
        </w:tabs>
        <w:ind w:left="2880" w:hanging="2880"/>
      </w:pPr>
      <w:r>
        <w:t>\l Panyjima</w:t>
      </w:r>
      <w:r>
        <w:tab/>
        <w:t xml:space="preserve">\w karri-  \g </w:t>
      </w:r>
      <w:r>
        <w:rPr>
          <w:rFonts w:hAnsi="Times New Roman"/>
        </w:rPr>
        <w:t>‘</w:t>
      </w:r>
      <w:r>
        <w:t>stand</w:t>
      </w:r>
      <w:r>
        <w:rPr>
          <w:rFonts w:hAnsi="Times New Roman"/>
        </w:rPr>
        <w:t xml:space="preserve">’ </w:t>
      </w:r>
      <w:r>
        <w:t xml:space="preserve">\p vi; Conj. KU: Pres </w:t>
      </w:r>
      <w:r>
        <w:rPr>
          <w:i/>
          <w:iCs/>
        </w:rPr>
        <w:t>karriku</w:t>
      </w:r>
      <w:r>
        <w:t xml:space="preserve">, P </w:t>
      </w:r>
      <w:r>
        <w:rPr>
          <w:i/>
          <w:iCs/>
        </w:rPr>
        <w:t>karrinha</w:t>
      </w:r>
      <w:r>
        <w:t xml:space="preserve">, Imp </w:t>
      </w:r>
      <w:r>
        <w:rPr>
          <w:i/>
          <w:iCs/>
        </w:rPr>
        <w:t>karrima</w:t>
      </w:r>
      <w:r>
        <w:t>. \s AD</w:t>
      </w:r>
    </w:p>
    <w:p w14:paraId="565108F4" w14:textId="77777777" w:rsidR="00C42BF2" w:rsidRDefault="00F80514">
      <w:pPr>
        <w:pStyle w:val="Default"/>
        <w:widowControl w:val="0"/>
        <w:tabs>
          <w:tab w:val="left" w:pos="2880"/>
        </w:tabs>
        <w:ind w:left="2880" w:hanging="2880"/>
      </w:pPr>
      <w:r>
        <w:t xml:space="preserve">\l </w:t>
      </w:r>
      <w:r>
        <w:rPr>
          <w:b/>
          <w:bCs/>
        </w:rPr>
        <w:t>pNgayarda</w:t>
      </w:r>
      <w:r>
        <w:rPr>
          <w:b/>
          <w:bCs/>
        </w:rPr>
        <w:tab/>
        <w:t>\w *karri-</w:t>
      </w:r>
      <w:r>
        <w:t xml:space="preserve"> \s GNOG # 608</w:t>
      </w:r>
    </w:p>
    <w:p w14:paraId="7DD154A6" w14:textId="77777777" w:rsidR="00C42BF2" w:rsidRDefault="00F80514">
      <w:pPr>
        <w:pStyle w:val="Default"/>
        <w:widowControl w:val="0"/>
        <w:tabs>
          <w:tab w:val="left" w:pos="2880"/>
        </w:tabs>
        <w:ind w:left="2880" w:hanging="2880"/>
      </w:pPr>
      <w:r>
        <w:t>\l Payungu</w:t>
      </w:r>
      <w:r>
        <w:tab/>
        <w:t>\w -karri \g (stance) \p Suffix \s PA</w:t>
      </w:r>
    </w:p>
    <w:p w14:paraId="62A9669A" w14:textId="77777777" w:rsidR="00C42BF2" w:rsidRDefault="00F80514">
      <w:pPr>
        <w:pStyle w:val="Default"/>
        <w:widowControl w:val="0"/>
        <w:tabs>
          <w:tab w:val="left" w:pos="2880"/>
        </w:tabs>
        <w:ind w:left="2880" w:hanging="2880"/>
      </w:pPr>
      <w:r>
        <w:t>\l Thalanyji</w:t>
      </w:r>
      <w:r>
        <w:tab/>
        <w:t xml:space="preserve">\w -karri- \g (stand) \p Conj. </w:t>
      </w:r>
      <w:r>
        <w:rPr>
          <w:i/>
          <w:iCs/>
        </w:rPr>
        <w:t>-n</w:t>
      </w:r>
      <w:r>
        <w:t xml:space="preserve">, vi. \q In </w:t>
      </w:r>
      <w:r>
        <w:rPr>
          <w:i/>
          <w:iCs/>
        </w:rPr>
        <w:t>kuliyakarri-</w:t>
      </w:r>
      <w:r>
        <w:rPr>
          <w:rFonts w:hAnsi="Times New Roman"/>
        </w:rPr>
        <w:t xml:space="preserve"> ‘</w:t>
      </w:r>
      <w:r>
        <w:t>to hear, to listen</w:t>
      </w:r>
      <w:r>
        <w:rPr>
          <w:rFonts w:hAnsi="Times New Roman"/>
        </w:rPr>
        <w:t xml:space="preserve">’ </w:t>
      </w:r>
      <w:r>
        <w:t>(</w:t>
      </w:r>
      <w:r>
        <w:rPr>
          <w:i/>
          <w:iCs/>
        </w:rPr>
        <w:t>kuliya</w:t>
      </w:r>
      <w:r>
        <w:rPr>
          <w:rFonts w:hAnsi="Times New Roman"/>
        </w:rPr>
        <w:t xml:space="preserve"> ‘</w:t>
      </w:r>
      <w:r>
        <w:t>ear</w:t>
      </w:r>
      <w:r>
        <w:rPr>
          <w:rFonts w:hAnsi="Times New Roman"/>
        </w:rPr>
        <w:t>’</w:t>
      </w:r>
      <w:r>
        <w:t xml:space="preserve">), </w:t>
      </w:r>
      <w:r>
        <w:rPr>
          <w:i/>
          <w:iCs/>
        </w:rPr>
        <w:t>tha:karri-</w:t>
      </w:r>
      <w:r>
        <w:rPr>
          <w:rFonts w:hAnsi="Times New Roman"/>
        </w:rPr>
        <w:t xml:space="preserve"> ‘</w:t>
      </w:r>
      <w:r>
        <w:t>to yawn, to open one</w:t>
      </w:r>
      <w:r>
        <w:rPr>
          <w:rFonts w:hAnsi="Times New Roman"/>
        </w:rPr>
        <w:t>’</w:t>
      </w:r>
      <w:r>
        <w:t>s mouth</w:t>
      </w:r>
      <w:r>
        <w:rPr>
          <w:rFonts w:hAnsi="Times New Roman"/>
        </w:rPr>
        <w:t>’</w:t>
      </w:r>
      <w:r>
        <w:t>. \s PA</w:t>
      </w:r>
    </w:p>
    <w:p w14:paraId="17D21D5B" w14:textId="77777777" w:rsidR="00C42BF2" w:rsidRDefault="00F80514">
      <w:pPr>
        <w:pStyle w:val="Default"/>
        <w:widowControl w:val="0"/>
        <w:tabs>
          <w:tab w:val="left" w:pos="2880"/>
        </w:tabs>
        <w:ind w:left="2880" w:hanging="2880"/>
      </w:pPr>
      <w:r>
        <w:t>\l Watjarri</w:t>
      </w:r>
      <w:r>
        <w:tab/>
        <w:t xml:space="preserve">\w kari- \g </w:t>
      </w:r>
      <w:r>
        <w:rPr>
          <w:rFonts w:hAnsi="Times New Roman"/>
        </w:rPr>
        <w:t>‘</w:t>
      </w:r>
      <w:r>
        <w:t>to stand; to dance</w:t>
      </w:r>
      <w:r>
        <w:rPr>
          <w:rFonts w:hAnsi="Times New Roman"/>
        </w:rPr>
        <w:t xml:space="preserve">’ </w:t>
      </w:r>
      <w:r>
        <w:t xml:space="preserve">\p vi, Conj YA, vi; P </w:t>
      </w:r>
      <w:r>
        <w:rPr>
          <w:i/>
          <w:iCs/>
        </w:rPr>
        <w:t>kari</w:t>
      </w:r>
      <w:r>
        <w:rPr>
          <w:rFonts w:hAnsi="Times New Roman"/>
          <w:i/>
          <w:iCs/>
        </w:rPr>
        <w:t>ñ</w:t>
      </w:r>
      <w:r>
        <w:rPr>
          <w:i/>
          <w:iCs/>
        </w:rPr>
        <w:t>a</w:t>
      </w:r>
      <w:r>
        <w:t xml:space="preserve">, F </w:t>
      </w:r>
      <w:r>
        <w:rPr>
          <w:i/>
          <w:iCs/>
        </w:rPr>
        <w:t>kariya</w:t>
      </w:r>
      <w:r>
        <w:t xml:space="preserve">, Pres </w:t>
      </w:r>
      <w:r>
        <w:rPr>
          <w:i/>
          <w:iCs/>
        </w:rPr>
        <w:t>karima</w:t>
      </w:r>
      <w:r>
        <w:rPr>
          <w:rFonts w:hAnsi="Times New Roman"/>
          <w:i/>
          <w:iCs/>
        </w:rPr>
        <w:t>ñ</w:t>
      </w:r>
      <w:r>
        <w:rPr>
          <w:i/>
          <w:iCs/>
        </w:rPr>
        <w:t>a</w:t>
      </w:r>
      <w:r>
        <w:t xml:space="preserve">. \q Intervocalic *rr &gt; </w:t>
      </w:r>
      <w:r>
        <w:rPr>
          <w:i/>
          <w:iCs/>
        </w:rPr>
        <w:t>r</w:t>
      </w:r>
      <w:r>
        <w:t xml:space="preserve"> is regular, but note also </w:t>
      </w:r>
      <w:r>
        <w:rPr>
          <w:i/>
          <w:iCs/>
        </w:rPr>
        <w:t>kayi-</w:t>
      </w:r>
      <w:r>
        <w:rPr>
          <w:rFonts w:hAnsi="Times New Roman"/>
        </w:rPr>
        <w:t xml:space="preserve"> ‘</w:t>
      </w:r>
      <w:r>
        <w:t>to stand, to exist (as trees)</w:t>
      </w:r>
      <w:r>
        <w:rPr>
          <w:rFonts w:hAnsi="Times New Roman"/>
        </w:rPr>
        <w:t xml:space="preserve">’ </w:t>
      </w:r>
      <w:r>
        <w:t xml:space="preserve">(vi, YA), which is cited as an alternant of </w:t>
      </w:r>
      <w:r>
        <w:rPr>
          <w:i/>
          <w:iCs/>
        </w:rPr>
        <w:t>kari-</w:t>
      </w:r>
      <w:r>
        <w:t>. \s WD</w:t>
      </w:r>
    </w:p>
    <w:p w14:paraId="72BCE5C0" w14:textId="77777777" w:rsidR="00C42BF2" w:rsidRDefault="00F80514">
      <w:pPr>
        <w:pStyle w:val="Default"/>
        <w:widowControl w:val="0"/>
        <w:tabs>
          <w:tab w:val="left" w:pos="2880"/>
        </w:tabs>
        <w:ind w:left="2880" w:hanging="2880"/>
      </w:pPr>
      <w:r>
        <w:t>^^^</w:t>
      </w:r>
    </w:p>
    <w:p w14:paraId="53C6F1B5" w14:textId="77777777" w:rsidR="00C42BF2" w:rsidRDefault="00F80514">
      <w:pPr>
        <w:pStyle w:val="Default"/>
        <w:widowControl w:val="0"/>
        <w:tabs>
          <w:tab w:val="left" w:pos="2880"/>
        </w:tabs>
        <w:ind w:left="2880" w:hanging="2880"/>
      </w:pPr>
      <w:r>
        <w:t>\l Warriyangka</w:t>
      </w:r>
      <w:r>
        <w:tab/>
        <w:t xml:space="preserve">\w -karri \g (stance) \q Possibly in </w:t>
      </w:r>
      <w:r>
        <w:rPr>
          <w:i/>
          <w:iCs/>
        </w:rPr>
        <w:t>yukarra-a</w:t>
      </w:r>
      <w:r>
        <w:rPr>
          <w:rFonts w:hAnsi="Times New Roman"/>
        </w:rPr>
        <w:t xml:space="preserve"> ‘</w:t>
      </w:r>
      <w:r>
        <w:t>to stand</w:t>
      </w:r>
      <w:r>
        <w:rPr>
          <w:rFonts w:hAnsi="Times New Roman"/>
        </w:rPr>
        <w:t>’</w:t>
      </w:r>
      <w:r>
        <w:t>. \s PA</w:t>
      </w:r>
    </w:p>
    <w:p w14:paraId="12338971" w14:textId="77777777" w:rsidR="00C42BF2" w:rsidRDefault="00F80514">
      <w:pPr>
        <w:pStyle w:val="Default"/>
        <w:widowControl w:val="0"/>
        <w:tabs>
          <w:tab w:val="left" w:pos="2880"/>
        </w:tabs>
        <w:ind w:left="2880" w:hanging="2880"/>
      </w:pPr>
      <w:r>
        <w:t>***</w:t>
      </w:r>
    </w:p>
    <w:p w14:paraId="5E2C81FA" w14:textId="77777777" w:rsidR="00C42BF2" w:rsidRDefault="00F80514">
      <w:pPr>
        <w:pStyle w:val="Default"/>
        <w:widowControl w:val="0"/>
        <w:tabs>
          <w:tab w:val="left" w:pos="2880"/>
        </w:tabs>
        <w:ind w:left="2880" w:hanging="2880"/>
      </w:pPr>
      <w:r>
        <w:t>\l Gamilaraay</w:t>
      </w:r>
      <w:r>
        <w:tab/>
        <w:t xml:space="preserve">\w ngarri- \g </w:t>
      </w:r>
      <w:r>
        <w:rPr>
          <w:rFonts w:hAnsi="Times New Roman"/>
        </w:rPr>
        <w:t>‘</w:t>
      </w:r>
      <w:r>
        <w:t>sit</w:t>
      </w:r>
      <w:r>
        <w:rPr>
          <w:rFonts w:hAnsi="Times New Roman"/>
        </w:rPr>
        <w:t xml:space="preserve">’ </w:t>
      </w:r>
      <w:r>
        <w:t>\p vi, Conj Y. \s AGL</w:t>
      </w:r>
    </w:p>
    <w:p w14:paraId="6C832A0F" w14:textId="77777777" w:rsidR="00C42BF2" w:rsidRDefault="00C42BF2">
      <w:pPr>
        <w:pStyle w:val="Default"/>
        <w:widowControl w:val="0"/>
        <w:tabs>
          <w:tab w:val="left" w:pos="2880"/>
        </w:tabs>
        <w:ind w:left="2880" w:hanging="2880"/>
      </w:pPr>
    </w:p>
    <w:p w14:paraId="7EF18445" w14:textId="77777777" w:rsidR="00C42BF2" w:rsidRDefault="00C42BF2">
      <w:pPr>
        <w:pStyle w:val="Default"/>
        <w:widowControl w:val="0"/>
        <w:tabs>
          <w:tab w:val="left" w:pos="2880"/>
        </w:tabs>
        <w:ind w:left="2880" w:hanging="2880"/>
      </w:pPr>
    </w:p>
    <w:p w14:paraId="126C50F7" w14:textId="77777777" w:rsidR="00C42BF2" w:rsidRDefault="00F80514">
      <w:pPr>
        <w:pStyle w:val="Default"/>
        <w:widowControl w:val="0"/>
        <w:tabs>
          <w:tab w:val="left" w:pos="2880"/>
        </w:tabs>
        <w:ind w:left="2880" w:hanging="2880"/>
        <w:rPr>
          <w:b/>
          <w:bCs/>
        </w:rPr>
      </w:pPr>
      <w:r>
        <w:t xml:space="preserve">\e </w:t>
      </w:r>
      <w:r>
        <w:rPr>
          <w:b/>
          <w:bCs/>
        </w:rPr>
        <w:t>*karrkay</w:t>
      </w:r>
    </w:p>
    <w:p w14:paraId="606ADDFC" w14:textId="77777777" w:rsidR="00C42BF2" w:rsidRDefault="00F80514">
      <w:pPr>
        <w:pStyle w:val="Default"/>
        <w:widowControl w:val="0"/>
        <w:tabs>
          <w:tab w:val="left" w:pos="2880"/>
        </w:tabs>
        <w:ind w:left="2880" w:hanging="2880"/>
      </w:pPr>
      <w:r>
        <w:t xml:space="preserve">\t </w:t>
      </w:r>
      <w:r>
        <w:rPr>
          <w:rFonts w:hAnsi="Times New Roman"/>
        </w:rPr>
        <w:t>‘</w:t>
      </w:r>
      <w:r>
        <w:t>child</w:t>
      </w:r>
      <w:r>
        <w:rPr>
          <w:rFonts w:hAnsi="Times New Roman"/>
        </w:rPr>
        <w:t>’</w:t>
      </w:r>
    </w:p>
    <w:p w14:paraId="7ED2E69B" w14:textId="77777777" w:rsidR="00C42BF2" w:rsidRDefault="00F80514">
      <w:pPr>
        <w:pStyle w:val="Default"/>
        <w:widowControl w:val="0"/>
        <w:tabs>
          <w:tab w:val="left" w:pos="2880"/>
        </w:tabs>
        <w:ind w:left="2880" w:hanging="2880"/>
      </w:pPr>
      <w:r>
        <w:t>\b n</w:t>
      </w:r>
    </w:p>
    <w:p w14:paraId="7BE5D53F" w14:textId="77777777" w:rsidR="00C42BF2" w:rsidRDefault="00F80514">
      <w:pPr>
        <w:pStyle w:val="Default"/>
        <w:widowControl w:val="0"/>
        <w:tabs>
          <w:tab w:val="left" w:pos="2880"/>
        </w:tabs>
        <w:ind w:left="2880" w:hanging="2880"/>
      </w:pPr>
      <w:r>
        <w:t>\c H</w:t>
      </w:r>
    </w:p>
    <w:p w14:paraId="3B32C55A" w14:textId="77777777" w:rsidR="00C42BF2" w:rsidRDefault="00F80514">
      <w:pPr>
        <w:pStyle w:val="Default"/>
        <w:widowControl w:val="0"/>
        <w:tabs>
          <w:tab w:val="left" w:pos="2880"/>
        </w:tabs>
        <w:ind w:left="2880" w:hanging="2880"/>
      </w:pPr>
      <w:r>
        <w:t>\l KLY</w:t>
      </w:r>
      <w:r>
        <w:tab/>
        <w:t xml:space="preserve">\w garka, garkazil \g </w:t>
      </w:r>
      <w:r>
        <w:rPr>
          <w:rFonts w:hAnsi="Times New Roman"/>
        </w:rPr>
        <w:t>‘</w:t>
      </w:r>
      <w:r>
        <w:t>man; male</w:t>
      </w:r>
      <w:r>
        <w:rPr>
          <w:rFonts w:hAnsi="Times New Roman"/>
        </w:rPr>
        <w:t xml:space="preserve">’ </w:t>
      </w:r>
      <w:r>
        <w:t>\s EB</w:t>
      </w:r>
    </w:p>
    <w:p w14:paraId="25C9E417" w14:textId="77777777" w:rsidR="00C42BF2" w:rsidRDefault="00F80514">
      <w:pPr>
        <w:pStyle w:val="Default"/>
        <w:widowControl w:val="0"/>
        <w:tabs>
          <w:tab w:val="left" w:pos="2880"/>
        </w:tabs>
        <w:ind w:left="2880" w:hanging="2880"/>
      </w:pPr>
      <w:r>
        <w:t>\l KKY</w:t>
      </w:r>
      <w:r>
        <w:tab/>
        <w:t>\w garkaz, gark</w:t>
      </w:r>
      <w:r>
        <w:rPr>
          <w:rFonts w:hAnsi="Times New Roman"/>
        </w:rPr>
        <w:t>œ</w:t>
      </w:r>
      <w:r>
        <w:t xml:space="preserve">zil \g </w:t>
      </w:r>
      <w:r>
        <w:rPr>
          <w:rFonts w:hAnsi="Times New Roman"/>
        </w:rPr>
        <w:t>‘</w:t>
      </w:r>
      <w:r>
        <w:t>man; male</w:t>
      </w:r>
      <w:r>
        <w:rPr>
          <w:rFonts w:hAnsi="Times New Roman"/>
        </w:rPr>
        <w:t xml:space="preserve">’ </w:t>
      </w:r>
      <w:r>
        <w:t>\s RJK</w:t>
      </w:r>
    </w:p>
    <w:p w14:paraId="4D400A64" w14:textId="77777777" w:rsidR="00C42BF2" w:rsidRDefault="00F80514">
      <w:pPr>
        <w:pStyle w:val="Default"/>
        <w:widowControl w:val="0"/>
        <w:tabs>
          <w:tab w:val="left" w:pos="2880"/>
        </w:tabs>
        <w:ind w:left="2880" w:hanging="2880"/>
      </w:pPr>
      <w:r>
        <w:t>\l KYalanji</w:t>
      </w:r>
      <w:r>
        <w:tab/>
        <w:t xml:space="preserve">\w karrkay \g </w:t>
      </w:r>
      <w:r>
        <w:rPr>
          <w:rFonts w:hAnsi="Times New Roman"/>
        </w:rPr>
        <w:t>‘</w:t>
      </w:r>
      <w:r>
        <w:t>small; small one, child, young one</w:t>
      </w:r>
      <w:r>
        <w:rPr>
          <w:rFonts w:hAnsi="Times New Roman"/>
        </w:rPr>
        <w:t xml:space="preserve">’ </w:t>
      </w:r>
      <w:r>
        <w:t>\s Hr&amp;Hr</w:t>
      </w:r>
    </w:p>
    <w:p w14:paraId="2CDB7579" w14:textId="77777777" w:rsidR="00C42BF2" w:rsidRDefault="00C42BF2">
      <w:pPr>
        <w:pStyle w:val="Default"/>
        <w:widowControl w:val="0"/>
        <w:tabs>
          <w:tab w:val="left" w:pos="2880"/>
        </w:tabs>
        <w:ind w:left="2880" w:hanging="2880"/>
      </w:pPr>
    </w:p>
    <w:p w14:paraId="7A365FF2" w14:textId="77777777" w:rsidR="00C42BF2" w:rsidRDefault="00C42BF2">
      <w:pPr>
        <w:pStyle w:val="Default"/>
        <w:widowControl w:val="0"/>
        <w:tabs>
          <w:tab w:val="left" w:pos="2880"/>
        </w:tabs>
        <w:ind w:left="2880" w:hanging="2880"/>
      </w:pPr>
    </w:p>
    <w:p w14:paraId="130BC193" w14:textId="77777777" w:rsidR="00C42BF2" w:rsidRDefault="00F80514">
      <w:pPr>
        <w:pStyle w:val="Default"/>
        <w:widowControl w:val="0"/>
        <w:tabs>
          <w:tab w:val="left" w:pos="2880"/>
        </w:tabs>
        <w:ind w:left="2880" w:hanging="2880"/>
        <w:rPr>
          <w:b/>
          <w:bCs/>
        </w:rPr>
      </w:pPr>
      <w:r>
        <w:t xml:space="preserve">\e </w:t>
      </w:r>
      <w:r>
        <w:rPr>
          <w:b/>
          <w:bCs/>
        </w:rPr>
        <w:t>*karrkila</w:t>
      </w:r>
      <w:r>
        <w:t xml:space="preserve"> and </w:t>
      </w:r>
      <w:r>
        <w:rPr>
          <w:b/>
          <w:bCs/>
        </w:rPr>
        <w:t>*karrka</w:t>
      </w:r>
      <w:r>
        <w:rPr>
          <w:rFonts w:hAnsi="Times New Roman"/>
          <w:b/>
          <w:bCs/>
        </w:rPr>
        <w:t>ñ</w:t>
      </w:r>
    </w:p>
    <w:p w14:paraId="450DE537" w14:textId="77777777" w:rsidR="00C42BF2" w:rsidRDefault="00F80514">
      <w:pPr>
        <w:pStyle w:val="Default"/>
        <w:widowControl w:val="0"/>
        <w:tabs>
          <w:tab w:val="left" w:pos="2880"/>
        </w:tabs>
        <w:ind w:left="2880" w:hanging="2880"/>
      </w:pPr>
      <w:r>
        <w:t xml:space="preserve">\t </w:t>
      </w:r>
      <w:r>
        <w:rPr>
          <w:rFonts w:hAnsi="Times New Roman"/>
        </w:rPr>
        <w:t>‘</w:t>
      </w:r>
      <w:r>
        <w:t>hawk sp.</w:t>
      </w:r>
      <w:r>
        <w:rPr>
          <w:rFonts w:hAnsi="Times New Roman"/>
        </w:rPr>
        <w:t>’</w:t>
      </w:r>
    </w:p>
    <w:p w14:paraId="411F4D64" w14:textId="77777777" w:rsidR="00C42BF2" w:rsidRDefault="00F80514">
      <w:pPr>
        <w:pStyle w:val="Default"/>
        <w:widowControl w:val="0"/>
        <w:tabs>
          <w:tab w:val="left" w:pos="2880"/>
        </w:tabs>
        <w:ind w:left="2880" w:hanging="2880"/>
      </w:pPr>
      <w:r>
        <w:t>\b n</w:t>
      </w:r>
    </w:p>
    <w:p w14:paraId="68E8CA12" w14:textId="77777777" w:rsidR="00C42BF2" w:rsidRDefault="00F80514">
      <w:pPr>
        <w:pStyle w:val="Default"/>
        <w:widowControl w:val="0"/>
        <w:tabs>
          <w:tab w:val="left" w:pos="2880"/>
        </w:tabs>
        <w:ind w:left="2880" w:hanging="2880"/>
      </w:pPr>
      <w:r>
        <w:t>\c O</w:t>
      </w:r>
    </w:p>
    <w:p w14:paraId="459CFF16" w14:textId="77777777" w:rsidR="00C42BF2" w:rsidRDefault="00F80514">
      <w:pPr>
        <w:pStyle w:val="Default"/>
        <w:widowControl w:val="0"/>
        <w:tabs>
          <w:tab w:val="left" w:pos="2880"/>
        </w:tabs>
        <w:ind w:left="2880" w:hanging="2880"/>
      </w:pPr>
      <w:r>
        <w:t>\l Pakanh</w:t>
      </w:r>
      <w:r>
        <w:tab/>
        <w:t xml:space="preserve">\w kerrke; minha- \g </w:t>
      </w:r>
      <w:r>
        <w:rPr>
          <w:rFonts w:hAnsi="Times New Roman"/>
        </w:rPr>
        <w:t>‘</w:t>
      </w:r>
      <w:r>
        <w:t>sparrow hawk</w:t>
      </w:r>
      <w:r>
        <w:rPr>
          <w:rFonts w:hAnsi="Times New Roman"/>
        </w:rPr>
        <w:t xml:space="preserve">’ </w:t>
      </w:r>
      <w:r>
        <w:t xml:space="preserve">\q PH: </w:t>
      </w:r>
      <w:r>
        <w:rPr>
          <w:rFonts w:hAnsi="Times New Roman"/>
        </w:rPr>
        <w:t>“</w:t>
      </w:r>
      <w:r>
        <w:t xml:space="preserve">small birds of prey, including </w:t>
      </w:r>
      <w:r>
        <w:rPr>
          <w:i/>
          <w:iCs/>
        </w:rPr>
        <w:t>Falco</w:t>
      </w:r>
      <w:r>
        <w:t xml:space="preserve"> and </w:t>
      </w:r>
      <w:r>
        <w:rPr>
          <w:i/>
          <w:iCs/>
        </w:rPr>
        <w:t>Accipiter</w:t>
      </w:r>
      <w:r>
        <w:t xml:space="preserve"> spp.</w:t>
      </w:r>
      <w:r>
        <w:rPr>
          <w:rFonts w:hAnsi="Times New Roman"/>
        </w:rPr>
        <w:t xml:space="preserve">” </w:t>
      </w:r>
      <w:r>
        <w:t>\s PH #594, website</w:t>
      </w:r>
    </w:p>
    <w:p w14:paraId="32F2D412" w14:textId="77777777" w:rsidR="00C42BF2" w:rsidRDefault="00F80514">
      <w:pPr>
        <w:pStyle w:val="Default"/>
        <w:widowControl w:val="0"/>
        <w:tabs>
          <w:tab w:val="left" w:pos="2880"/>
        </w:tabs>
        <w:ind w:left="2880" w:hanging="2880"/>
      </w:pPr>
      <w:r>
        <w:t>\l YYoront</w:t>
      </w:r>
      <w:r>
        <w:tab/>
        <w:t xml:space="preserve">\w kerr7el; minh- \g </w:t>
      </w:r>
      <w:r>
        <w:rPr>
          <w:rFonts w:hAnsi="Times New Roman"/>
        </w:rPr>
        <w:t>‘</w:t>
      </w:r>
      <w:r>
        <w:t>brown falcon</w:t>
      </w:r>
      <w:r>
        <w:rPr>
          <w:rFonts w:hAnsi="Times New Roman"/>
        </w:rPr>
        <w:t>’</w:t>
      </w:r>
      <w:r>
        <w:t xml:space="preserve">, L.E </w:t>
      </w:r>
      <w:r>
        <w:rPr>
          <w:i/>
          <w:iCs/>
        </w:rPr>
        <w:t>sparrow hawk</w:t>
      </w:r>
      <w:r>
        <w:t xml:space="preserve"> \q If *V1 was long (see GYim), then YY **</w:t>
      </w:r>
      <w:r>
        <w:rPr>
          <w:i/>
          <w:iCs/>
        </w:rPr>
        <w:t>kerrel</w:t>
      </w:r>
      <w:r>
        <w:t xml:space="preserve"> expected.</w:t>
      </w:r>
    </w:p>
    <w:p w14:paraId="28BE91A7" w14:textId="77777777" w:rsidR="00C42BF2" w:rsidRDefault="00F80514">
      <w:pPr>
        <w:pStyle w:val="Default"/>
        <w:widowControl w:val="0"/>
        <w:tabs>
          <w:tab w:val="left" w:pos="2880"/>
        </w:tabs>
        <w:ind w:left="2880" w:hanging="2880"/>
      </w:pPr>
      <w:r>
        <w:t>\l UOykangand</w:t>
      </w:r>
      <w:r>
        <w:tab/>
        <w:t xml:space="preserve">\w arrgel; inh- \g </w:t>
      </w:r>
      <w:r>
        <w:rPr>
          <w:rFonts w:hAnsi="Times New Roman"/>
        </w:rPr>
        <w:t>‘</w:t>
      </w:r>
      <w:r>
        <w:t>sparrowhawk</w:t>
      </w:r>
      <w:r>
        <w:rPr>
          <w:rFonts w:hAnsi="Times New Roman"/>
        </w:rPr>
        <w:t xml:space="preserve">’ </w:t>
      </w:r>
      <w:r>
        <w:t xml:space="preserve">\q Small birds of prey, including </w:t>
      </w:r>
      <w:r>
        <w:rPr>
          <w:i/>
          <w:iCs/>
        </w:rPr>
        <w:t>Falco</w:t>
      </w:r>
      <w:r>
        <w:t xml:space="preserve"> and </w:t>
      </w:r>
      <w:r>
        <w:rPr>
          <w:i/>
          <w:iCs/>
        </w:rPr>
        <w:t>Accipiter</w:t>
      </w:r>
      <w:r>
        <w:t>. \s PH #594</w:t>
      </w:r>
    </w:p>
    <w:p w14:paraId="31E688B6" w14:textId="77777777" w:rsidR="00C42BF2" w:rsidRDefault="00F80514">
      <w:pPr>
        <w:pStyle w:val="Default"/>
        <w:widowControl w:val="0"/>
        <w:tabs>
          <w:tab w:val="left" w:pos="2880"/>
        </w:tabs>
        <w:ind w:left="2880" w:hanging="2880"/>
      </w:pPr>
      <w:r>
        <w:t>\l UOlkol</w:t>
      </w:r>
      <w:r>
        <w:tab/>
        <w:t xml:space="preserve">\w arrkel; inh- \g </w:t>
      </w:r>
      <w:r>
        <w:rPr>
          <w:rFonts w:hAnsi="Times New Roman"/>
        </w:rPr>
        <w:t>‘</w:t>
      </w:r>
      <w:r>
        <w:t>sparrowhawk</w:t>
      </w:r>
      <w:r>
        <w:rPr>
          <w:rFonts w:hAnsi="Times New Roman"/>
        </w:rPr>
        <w:t xml:space="preserve">’ </w:t>
      </w:r>
      <w:r>
        <w:t xml:space="preserve">\q Small birds of prey, including </w:t>
      </w:r>
      <w:r>
        <w:rPr>
          <w:i/>
          <w:iCs/>
        </w:rPr>
        <w:t>Falco</w:t>
      </w:r>
      <w:r>
        <w:t xml:space="preserve"> and </w:t>
      </w:r>
      <w:r>
        <w:rPr>
          <w:i/>
          <w:iCs/>
        </w:rPr>
        <w:t>Accipiter</w:t>
      </w:r>
      <w:r>
        <w:t>. \s PH #594</w:t>
      </w:r>
    </w:p>
    <w:p w14:paraId="74178E2C" w14:textId="77777777" w:rsidR="00C42BF2" w:rsidRDefault="00F80514">
      <w:pPr>
        <w:pStyle w:val="Default"/>
        <w:widowControl w:val="0"/>
        <w:tabs>
          <w:tab w:val="left" w:pos="2880"/>
        </w:tabs>
        <w:ind w:left="2880" w:hanging="2880"/>
      </w:pPr>
      <w:r>
        <w:t>\l Flinders Island</w:t>
      </w:r>
      <w:r>
        <w:tab/>
        <w:t xml:space="preserve">\w arrke:la \g </w:t>
      </w:r>
      <w:r>
        <w:rPr>
          <w:rFonts w:hAnsi="Times New Roman"/>
        </w:rPr>
        <w:t>‘</w:t>
      </w:r>
      <w:r>
        <w:t>chicken hawk</w:t>
      </w:r>
      <w:r>
        <w:rPr>
          <w:rFonts w:hAnsi="Times New Roman"/>
        </w:rPr>
        <w:t xml:space="preserve">’ </w:t>
      </w:r>
      <w:r>
        <w:t>\s PS</w:t>
      </w:r>
    </w:p>
    <w:p w14:paraId="46B628F1" w14:textId="77777777" w:rsidR="00C42BF2" w:rsidRDefault="00F80514">
      <w:pPr>
        <w:pStyle w:val="Default"/>
        <w:widowControl w:val="0"/>
        <w:tabs>
          <w:tab w:val="left" w:pos="2880"/>
        </w:tabs>
        <w:ind w:left="2880" w:hanging="2880"/>
      </w:pPr>
      <w:r>
        <w:t>\l GYim</w:t>
      </w:r>
      <w:r>
        <w:tab/>
        <w:t xml:space="preserve">\w ga:rrgi:l \g </w:t>
      </w:r>
      <w:r>
        <w:rPr>
          <w:rFonts w:hAnsi="Times New Roman"/>
        </w:rPr>
        <w:t>‘</w:t>
      </w:r>
      <w:r>
        <w:t>hawk</w:t>
      </w:r>
      <w:r>
        <w:rPr>
          <w:rFonts w:hAnsi="Times New Roman"/>
        </w:rPr>
        <w:t xml:space="preserve">’ </w:t>
      </w:r>
      <w:r>
        <w:t>(generic) \q See comment on YY. \s JHav</w:t>
      </w:r>
    </w:p>
    <w:p w14:paraId="554D823C" w14:textId="77777777" w:rsidR="00C42BF2" w:rsidRDefault="00F80514">
      <w:pPr>
        <w:pStyle w:val="Default"/>
        <w:widowControl w:val="0"/>
        <w:tabs>
          <w:tab w:val="left" w:pos="2880"/>
        </w:tabs>
        <w:ind w:left="2880" w:hanging="2880"/>
      </w:pPr>
      <w:r>
        <w:t>\l WArrernte</w:t>
      </w:r>
      <w:r>
        <w:tab/>
        <w:t>\w irrkerla</w:t>
      </w:r>
      <w:r>
        <w:rPr>
          <w:rFonts w:hAnsi="Times New Roman"/>
        </w:rPr>
        <w:t>ñ</w:t>
      </w:r>
      <w:r>
        <w:t xml:space="preserve">ce \g </w:t>
      </w:r>
      <w:r>
        <w:rPr>
          <w:rFonts w:hAnsi="Times New Roman"/>
        </w:rPr>
        <w:t>‘</w:t>
      </w:r>
      <w:r>
        <w:t>brown falcon</w:t>
      </w:r>
      <w:r>
        <w:rPr>
          <w:rFonts w:hAnsi="Times New Roman"/>
        </w:rPr>
        <w:t xml:space="preserve">’ </w:t>
      </w:r>
      <w:r>
        <w:t xml:space="preserve">\q </w:t>
      </w:r>
      <w:r>
        <w:rPr>
          <w:i/>
          <w:iCs/>
        </w:rPr>
        <w:t>Falco berigora</w:t>
      </w:r>
      <w:r>
        <w:t>. \s GB</w:t>
      </w:r>
    </w:p>
    <w:p w14:paraId="198A2C17" w14:textId="77777777" w:rsidR="00C42BF2" w:rsidRDefault="00F80514">
      <w:pPr>
        <w:pStyle w:val="Default"/>
        <w:widowControl w:val="0"/>
        <w:tabs>
          <w:tab w:val="left" w:pos="2880"/>
        </w:tabs>
        <w:ind w:left="2880" w:hanging="2880"/>
      </w:pPr>
      <w:r>
        <w:t>\l Warlpiri</w:t>
      </w:r>
      <w:r>
        <w:tab/>
        <w:t xml:space="preserve">\w kirrkirlanji ~ kirrkirlardi \g </w:t>
      </w:r>
      <w:r>
        <w:rPr>
          <w:rFonts w:hAnsi="Times New Roman"/>
        </w:rPr>
        <w:t>‘</w:t>
      </w:r>
      <w:r>
        <w:t>brown falcon</w:t>
      </w:r>
      <w:r>
        <w:rPr>
          <w:rFonts w:hAnsi="Times New Roman"/>
        </w:rPr>
        <w:t>’</w:t>
      </w:r>
      <w:r>
        <w:t xml:space="preserve">; </w:t>
      </w:r>
      <w:r>
        <w:rPr>
          <w:rFonts w:hAnsi="Times New Roman"/>
        </w:rPr>
        <w:t>‘</w:t>
      </w:r>
      <w:r>
        <w:t>whistling eagle</w:t>
      </w:r>
      <w:r>
        <w:rPr>
          <w:rFonts w:hAnsi="Times New Roman"/>
        </w:rPr>
        <w:t>’</w:t>
      </w:r>
    </w:p>
    <w:p w14:paraId="64CA1E3C" w14:textId="77777777" w:rsidR="00C42BF2" w:rsidRDefault="00F80514">
      <w:pPr>
        <w:pStyle w:val="Default"/>
        <w:widowControl w:val="0"/>
        <w:tabs>
          <w:tab w:val="left" w:pos="2880"/>
        </w:tabs>
        <w:ind w:left="2880" w:hanging="2880"/>
      </w:pPr>
      <w:r>
        <w:t>\l Warumungu</w:t>
      </w:r>
      <w:r>
        <w:tab/>
        <w:t xml:space="preserve">\w kurrkirlanji \g </w:t>
      </w:r>
      <w:r>
        <w:rPr>
          <w:rFonts w:hAnsi="Times New Roman"/>
        </w:rPr>
        <w:t>‘</w:t>
      </w:r>
      <w:r>
        <w:t>brown falcon</w:t>
      </w:r>
      <w:r>
        <w:rPr>
          <w:rFonts w:hAnsi="Times New Roman"/>
        </w:rPr>
        <w:t>’</w:t>
      </w:r>
    </w:p>
    <w:p w14:paraId="38F6C042" w14:textId="77777777" w:rsidR="00C42BF2" w:rsidRDefault="00F80514">
      <w:pPr>
        <w:pStyle w:val="Default"/>
        <w:widowControl w:val="0"/>
        <w:tabs>
          <w:tab w:val="left" w:pos="2880"/>
        </w:tabs>
        <w:ind w:left="2880" w:hanging="2880"/>
        <w:rPr>
          <w:b/>
          <w:bCs/>
        </w:rPr>
      </w:pPr>
      <w:r>
        <w:t xml:space="preserve">\l </w:t>
      </w:r>
      <w:r>
        <w:rPr>
          <w:b/>
          <w:bCs/>
        </w:rPr>
        <w:t>pPNy</w:t>
      </w:r>
      <w:r>
        <w:rPr>
          <w:b/>
          <w:bCs/>
        </w:rPr>
        <w:tab/>
        <w:t>\w *ka(:)rrkirla</w:t>
      </w:r>
    </w:p>
    <w:p w14:paraId="6D3A835C" w14:textId="77777777" w:rsidR="00C42BF2" w:rsidRDefault="00F80514">
      <w:pPr>
        <w:pStyle w:val="Default"/>
        <w:widowControl w:val="0"/>
        <w:tabs>
          <w:tab w:val="left" w:pos="2880"/>
        </w:tabs>
        <w:ind w:left="2880" w:hanging="2880"/>
      </w:pPr>
      <w:r>
        <w:t>^^^</w:t>
      </w:r>
    </w:p>
    <w:p w14:paraId="78CE4306" w14:textId="77777777" w:rsidR="00C42BF2" w:rsidRDefault="00F80514">
      <w:pPr>
        <w:pStyle w:val="Default"/>
        <w:widowControl w:val="0"/>
        <w:tabs>
          <w:tab w:val="left" w:pos="2880"/>
        </w:tabs>
        <w:ind w:left="2880" w:hanging="2880"/>
      </w:pPr>
      <w:r>
        <w:t>\l Wirangu</w:t>
      </w:r>
      <w:r>
        <w:tab/>
        <w:t xml:space="preserve">\w girrgin \g </w:t>
      </w:r>
      <w:r>
        <w:rPr>
          <w:rFonts w:hAnsi="Times New Roman"/>
        </w:rPr>
        <w:t>‘</w:t>
      </w:r>
      <w:r>
        <w:t>kestrel</w:t>
      </w:r>
      <w:r>
        <w:rPr>
          <w:rFonts w:hAnsi="Times New Roman"/>
        </w:rPr>
        <w:t xml:space="preserve">’ </w:t>
      </w:r>
      <w:r>
        <w:t>\s LH</w:t>
      </w:r>
    </w:p>
    <w:p w14:paraId="1BEE3EE2" w14:textId="77777777" w:rsidR="00C42BF2" w:rsidRDefault="00F80514">
      <w:pPr>
        <w:pStyle w:val="Default"/>
        <w:widowControl w:val="0"/>
        <w:tabs>
          <w:tab w:val="left" w:pos="2880"/>
        </w:tabs>
        <w:ind w:left="2880" w:hanging="2880"/>
      </w:pPr>
      <w:r>
        <w:lastRenderedPageBreak/>
        <w:t>\l Payungu</w:t>
      </w:r>
      <w:r>
        <w:tab/>
        <w:t>\w kirrki</w:t>
      </w:r>
      <w:r>
        <w:rPr>
          <w:rFonts w:hAnsi="Times New Roman"/>
        </w:rPr>
        <w:t>ñ</w:t>
      </w:r>
      <w:r>
        <w:t xml:space="preserve">ja \g </w:t>
      </w:r>
      <w:r>
        <w:rPr>
          <w:rFonts w:hAnsi="Times New Roman"/>
        </w:rPr>
        <w:t>‘</w:t>
      </w:r>
      <w:r>
        <w:t>black kite</w:t>
      </w:r>
      <w:r>
        <w:rPr>
          <w:rFonts w:hAnsi="Times New Roman"/>
        </w:rPr>
        <w:t xml:space="preserve">’ </w:t>
      </w:r>
      <w:r>
        <w:t xml:space="preserve">\q </w:t>
      </w:r>
      <w:r>
        <w:rPr>
          <w:i/>
          <w:iCs/>
        </w:rPr>
        <w:t>Milvus migrans</w:t>
      </w:r>
      <w:r>
        <w:t>. \s PA</w:t>
      </w:r>
    </w:p>
    <w:p w14:paraId="1DEF27C4" w14:textId="77777777" w:rsidR="00C42BF2" w:rsidRDefault="00F80514">
      <w:pPr>
        <w:pStyle w:val="Default"/>
        <w:widowControl w:val="0"/>
        <w:tabs>
          <w:tab w:val="left" w:pos="2880"/>
        </w:tabs>
        <w:ind w:left="2880" w:hanging="2880"/>
      </w:pPr>
      <w:r>
        <w:t>\l Thalanyji</w:t>
      </w:r>
      <w:r>
        <w:tab/>
        <w:t>\w kirrki</w:t>
      </w:r>
      <w:r>
        <w:rPr>
          <w:rFonts w:hAnsi="Times New Roman"/>
        </w:rPr>
        <w:t>ñ</w:t>
      </w:r>
      <w:r>
        <w:t xml:space="preserve">ja \g </w:t>
      </w:r>
      <w:r>
        <w:rPr>
          <w:rFonts w:hAnsi="Times New Roman"/>
        </w:rPr>
        <w:t>‘</w:t>
      </w:r>
      <w:r>
        <w:t>black kite</w:t>
      </w:r>
      <w:r>
        <w:rPr>
          <w:rFonts w:hAnsi="Times New Roman"/>
        </w:rPr>
        <w:t xml:space="preserve">’ </w:t>
      </w:r>
      <w:r>
        <w:t>\s PA</w:t>
      </w:r>
    </w:p>
    <w:p w14:paraId="7AD53E80" w14:textId="77777777" w:rsidR="00C42BF2" w:rsidRDefault="00F80514">
      <w:pPr>
        <w:pStyle w:val="Default"/>
        <w:widowControl w:val="0"/>
        <w:tabs>
          <w:tab w:val="left" w:pos="2880"/>
        </w:tabs>
        <w:ind w:left="2880" w:hanging="2880"/>
      </w:pPr>
      <w:r>
        <w:rPr>
          <w:b/>
          <w:bCs/>
        </w:rPr>
        <w:t>\</w:t>
      </w:r>
      <w:r>
        <w:t xml:space="preserve">l </w:t>
      </w:r>
      <w:r>
        <w:rPr>
          <w:b/>
          <w:bCs/>
        </w:rPr>
        <w:t>pKanyara</w:t>
      </w:r>
      <w:r>
        <w:rPr>
          <w:b/>
          <w:bCs/>
        </w:rPr>
        <w:tab/>
        <w:t>\w *kirrki</w:t>
      </w:r>
      <w:r>
        <w:rPr>
          <w:rFonts w:hAnsi="Times New Roman"/>
          <w:b/>
          <w:bCs/>
        </w:rPr>
        <w:t>ñ</w:t>
      </w:r>
      <w:r>
        <w:rPr>
          <w:b/>
          <w:bCs/>
        </w:rPr>
        <w:t>ca</w:t>
      </w:r>
      <w:r>
        <w:t xml:space="preserve"> \s PA #226</w:t>
      </w:r>
    </w:p>
    <w:p w14:paraId="61CBAC75" w14:textId="77777777" w:rsidR="00C42BF2" w:rsidRDefault="00F80514">
      <w:pPr>
        <w:pStyle w:val="Default"/>
        <w:widowControl w:val="0"/>
        <w:tabs>
          <w:tab w:val="left" w:pos="2880"/>
        </w:tabs>
        <w:ind w:left="2880" w:hanging="2880"/>
      </w:pPr>
      <w:r>
        <w:t>\l Jiwarli</w:t>
      </w:r>
      <w:r>
        <w:tab/>
        <w:t>\w kirrki</w:t>
      </w:r>
      <w:r>
        <w:rPr>
          <w:rFonts w:hAnsi="Times New Roman"/>
        </w:rPr>
        <w:t>ñ</w:t>
      </w:r>
      <w:r>
        <w:t xml:space="preserve">a \g </w:t>
      </w:r>
      <w:r>
        <w:rPr>
          <w:rFonts w:hAnsi="Times New Roman"/>
        </w:rPr>
        <w:t>‘</w:t>
      </w:r>
      <w:r>
        <w:t>kite hawk, black kite</w:t>
      </w:r>
      <w:r>
        <w:rPr>
          <w:rFonts w:hAnsi="Times New Roman"/>
        </w:rPr>
        <w:t xml:space="preserve">’ </w:t>
      </w:r>
      <w:r>
        <w:t xml:space="preserve">\q </w:t>
      </w:r>
      <w:r>
        <w:rPr>
          <w:i/>
          <w:iCs/>
        </w:rPr>
        <w:t>Milvus migrans</w:t>
      </w:r>
      <w:r>
        <w:t xml:space="preserve">. Also </w:t>
      </w:r>
      <w:r>
        <w:rPr>
          <w:i/>
          <w:iCs/>
        </w:rPr>
        <w:t>karrkayi</w:t>
      </w:r>
      <w:r>
        <w:rPr>
          <w:rFonts w:hAnsi="Times New Roman"/>
        </w:rPr>
        <w:t xml:space="preserve"> ‘</w:t>
      </w:r>
      <w:r>
        <w:t>brown hawk</w:t>
      </w:r>
      <w:r>
        <w:rPr>
          <w:rFonts w:hAnsi="Times New Roman"/>
        </w:rPr>
        <w:t xml:space="preserve">’ </w:t>
      </w:r>
      <w:r>
        <w:t>(see below). \s PA</w:t>
      </w:r>
    </w:p>
    <w:p w14:paraId="5DA3FD5D" w14:textId="77777777" w:rsidR="00C42BF2" w:rsidRDefault="00F80514">
      <w:pPr>
        <w:pStyle w:val="Default"/>
        <w:widowControl w:val="0"/>
        <w:tabs>
          <w:tab w:val="left" w:pos="2880"/>
        </w:tabs>
        <w:ind w:left="2880" w:hanging="2880"/>
      </w:pPr>
      <w:r>
        <w:t>^^^</w:t>
      </w:r>
    </w:p>
    <w:p w14:paraId="773BB219" w14:textId="77777777" w:rsidR="00C42BF2" w:rsidRDefault="00F80514">
      <w:pPr>
        <w:pStyle w:val="Default"/>
        <w:widowControl w:val="0"/>
        <w:tabs>
          <w:tab w:val="left" w:pos="2880"/>
        </w:tabs>
        <w:ind w:left="2880" w:hanging="2880"/>
      </w:pPr>
      <w:r>
        <w:t>\l GBadhun</w:t>
      </w:r>
      <w:r>
        <w:tab/>
        <w:t xml:space="preserve">\w garrgay \g </w:t>
      </w:r>
      <w:r>
        <w:rPr>
          <w:rFonts w:hAnsi="Times New Roman"/>
        </w:rPr>
        <w:t>‘</w:t>
      </w:r>
      <w:r>
        <w:t>sparrowhawk</w:t>
      </w:r>
      <w:r>
        <w:rPr>
          <w:rFonts w:hAnsi="Times New Roman"/>
        </w:rPr>
        <w:t xml:space="preserve">’ </w:t>
      </w:r>
      <w:r>
        <w:t>\s PS</w:t>
      </w:r>
    </w:p>
    <w:p w14:paraId="482C56B4" w14:textId="77777777" w:rsidR="00C42BF2" w:rsidRDefault="00F80514">
      <w:pPr>
        <w:pStyle w:val="Default"/>
        <w:widowControl w:val="0"/>
        <w:tabs>
          <w:tab w:val="left" w:pos="2880"/>
        </w:tabs>
        <w:ind w:left="2880" w:hanging="2880"/>
      </w:pPr>
      <w:r>
        <w:t>\l Biri</w:t>
      </w:r>
      <w:r>
        <w:tab/>
        <w:t xml:space="preserve">\w gurgin \g </w:t>
      </w:r>
      <w:r>
        <w:rPr>
          <w:rFonts w:hAnsi="Times New Roman"/>
        </w:rPr>
        <w:t>‘</w:t>
      </w:r>
      <w:r>
        <w:t>hawk</w:t>
      </w:r>
      <w:r>
        <w:rPr>
          <w:rFonts w:hAnsi="Times New Roman"/>
        </w:rPr>
        <w:t xml:space="preserve">’ </w:t>
      </w:r>
      <w:r>
        <w:t>\q Yilba dialect; possibly does not belong with this set (transcription uncertain). \s AT</w:t>
      </w:r>
    </w:p>
    <w:p w14:paraId="68070756" w14:textId="77777777" w:rsidR="00C42BF2" w:rsidRDefault="00F80514">
      <w:pPr>
        <w:pStyle w:val="Default"/>
        <w:widowControl w:val="0"/>
        <w:tabs>
          <w:tab w:val="left" w:pos="2880"/>
        </w:tabs>
        <w:ind w:left="2880" w:hanging="2880"/>
      </w:pPr>
      <w:r>
        <w:t>\l Bidyara</w:t>
      </w:r>
      <w:r>
        <w:tab/>
        <w:t>\w garrga</w:t>
      </w:r>
      <w:r>
        <w:rPr>
          <w:rFonts w:hAnsi="Times New Roman"/>
        </w:rPr>
        <w:t xml:space="preserve">ñ </w:t>
      </w:r>
      <w:r>
        <w:t xml:space="preserve">\g </w:t>
      </w:r>
      <w:r>
        <w:rPr>
          <w:rFonts w:hAnsi="Times New Roman"/>
        </w:rPr>
        <w:t>‘</w:t>
      </w:r>
      <w:r>
        <w:t>sparrowhawk</w:t>
      </w:r>
      <w:r>
        <w:rPr>
          <w:rFonts w:hAnsi="Times New Roman"/>
        </w:rPr>
        <w:t xml:space="preserve">’ </w:t>
      </w:r>
      <w:r>
        <w:t>\s GB</w:t>
      </w:r>
    </w:p>
    <w:p w14:paraId="70B1672C" w14:textId="77777777" w:rsidR="00C42BF2" w:rsidRDefault="00F80514">
      <w:pPr>
        <w:pStyle w:val="Default"/>
        <w:widowControl w:val="0"/>
        <w:tabs>
          <w:tab w:val="left" w:pos="2880"/>
        </w:tabs>
        <w:ind w:left="2880" w:hanging="2880"/>
      </w:pPr>
      <w:r>
        <w:t>\l Margany</w:t>
      </w:r>
      <w:r>
        <w:tab/>
        <w:t>\w gadga</w:t>
      </w:r>
      <w:r>
        <w:rPr>
          <w:rFonts w:hAnsi="Times New Roman"/>
        </w:rPr>
        <w:t xml:space="preserve">ñ </w:t>
      </w:r>
      <w:r>
        <w:t xml:space="preserve">\g </w:t>
      </w:r>
      <w:r>
        <w:rPr>
          <w:rFonts w:hAnsi="Times New Roman"/>
        </w:rPr>
        <w:t>‘</w:t>
      </w:r>
      <w:r>
        <w:t>sparrowhawk</w:t>
      </w:r>
      <w:r>
        <w:rPr>
          <w:rFonts w:hAnsi="Times New Roman"/>
        </w:rPr>
        <w:t xml:space="preserve">’ </w:t>
      </w:r>
      <w:r>
        <w:t xml:space="preserve">\q </w:t>
      </w:r>
      <w:r>
        <w:rPr>
          <w:rFonts w:hAnsi="Times New Roman"/>
        </w:rPr>
        <w:t>‘</w:t>
      </w:r>
      <w:r>
        <w:t>Nankeen kestrel</w:t>
      </w:r>
      <w:r>
        <w:rPr>
          <w:rFonts w:hAnsi="Times New Roman"/>
        </w:rPr>
        <w:t>’</w:t>
      </w:r>
      <w:r>
        <w:t>? \q /d/ &lt; *rr. \s GB</w:t>
      </w:r>
    </w:p>
    <w:p w14:paraId="60D009A1" w14:textId="77777777" w:rsidR="00C42BF2" w:rsidRDefault="00F80514">
      <w:pPr>
        <w:pStyle w:val="Default"/>
        <w:widowControl w:val="0"/>
        <w:tabs>
          <w:tab w:val="left" w:pos="2880"/>
        </w:tabs>
        <w:ind w:left="2880" w:hanging="2880"/>
      </w:pPr>
      <w:r>
        <w:t>\l Gunya</w:t>
      </w:r>
      <w:r>
        <w:tab/>
        <w:t>\w gadka</w:t>
      </w:r>
      <w:r>
        <w:rPr>
          <w:rFonts w:hAnsi="Times New Roman"/>
        </w:rPr>
        <w:t xml:space="preserve">ñ </w:t>
      </w:r>
      <w:r>
        <w:t xml:space="preserve">\g </w:t>
      </w:r>
      <w:r>
        <w:rPr>
          <w:rFonts w:hAnsi="Times New Roman"/>
        </w:rPr>
        <w:t>‘</w:t>
      </w:r>
      <w:r>
        <w:t>sparrowhawk</w:t>
      </w:r>
      <w:r>
        <w:rPr>
          <w:rFonts w:hAnsi="Times New Roman"/>
        </w:rPr>
        <w:t xml:space="preserve">’ </w:t>
      </w:r>
      <w:r>
        <w:t xml:space="preserve">\q </w:t>
      </w:r>
      <w:r>
        <w:rPr>
          <w:rFonts w:hAnsi="Times New Roman"/>
        </w:rPr>
        <w:t>‘</w:t>
      </w:r>
      <w:r>
        <w:t>Nankeen kestrel</w:t>
      </w:r>
      <w:r>
        <w:rPr>
          <w:rFonts w:hAnsi="Times New Roman"/>
        </w:rPr>
        <w:t>’</w:t>
      </w:r>
      <w:r>
        <w:t>? \q /d/ &lt; *rr. \s GB</w:t>
      </w:r>
    </w:p>
    <w:p w14:paraId="280E4F10" w14:textId="77777777" w:rsidR="00C42BF2" w:rsidRDefault="00F80514">
      <w:pPr>
        <w:pStyle w:val="Default"/>
        <w:widowControl w:val="0"/>
        <w:tabs>
          <w:tab w:val="left" w:pos="2880"/>
        </w:tabs>
        <w:ind w:left="2880" w:hanging="2880"/>
        <w:rPr>
          <w:b/>
          <w:bCs/>
        </w:rPr>
      </w:pPr>
      <w:r>
        <w:t xml:space="preserve">\l </w:t>
      </w:r>
      <w:r>
        <w:rPr>
          <w:b/>
          <w:bCs/>
        </w:rPr>
        <w:t>pMaric</w:t>
      </w:r>
      <w:r>
        <w:rPr>
          <w:b/>
          <w:bCs/>
        </w:rPr>
        <w:tab/>
        <w:t>\w *karrka</w:t>
      </w:r>
      <w:r>
        <w:rPr>
          <w:rFonts w:hAnsi="Times New Roman"/>
          <w:b/>
          <w:bCs/>
        </w:rPr>
        <w:t>ñ</w:t>
      </w:r>
    </w:p>
    <w:p w14:paraId="47FBF007" w14:textId="77777777" w:rsidR="00C42BF2" w:rsidRDefault="00F80514">
      <w:pPr>
        <w:pStyle w:val="Default"/>
        <w:widowControl w:val="0"/>
        <w:tabs>
          <w:tab w:val="left" w:pos="2880"/>
        </w:tabs>
        <w:ind w:left="2880" w:hanging="2880"/>
      </w:pPr>
      <w:r>
        <w:t>\l Warrgamay</w:t>
      </w:r>
      <w:r>
        <w:tab/>
        <w:t xml:space="preserve">\w garrgay \g </w:t>
      </w:r>
      <w:r>
        <w:rPr>
          <w:rFonts w:hAnsi="Times New Roman"/>
        </w:rPr>
        <w:t>‘</w:t>
      </w:r>
      <w:r>
        <w:t>little chicken hawk</w:t>
      </w:r>
      <w:r>
        <w:rPr>
          <w:rFonts w:hAnsi="Times New Roman"/>
        </w:rPr>
        <w:t xml:space="preserve">’ </w:t>
      </w:r>
      <w:r>
        <w:t>\s RMWD</w:t>
      </w:r>
    </w:p>
    <w:p w14:paraId="273426DE" w14:textId="77777777" w:rsidR="00C42BF2" w:rsidRDefault="00F80514">
      <w:pPr>
        <w:pStyle w:val="Default"/>
        <w:widowControl w:val="0"/>
        <w:tabs>
          <w:tab w:val="left" w:pos="2880"/>
        </w:tabs>
        <w:ind w:left="2880" w:hanging="2880"/>
      </w:pPr>
      <w:r>
        <w:t>\l Ngadjumaya</w:t>
      </w:r>
      <w:r>
        <w:tab/>
        <w:t>\w karrka</w:t>
      </w:r>
      <w:r>
        <w:rPr>
          <w:rFonts w:hAnsi="Times New Roman"/>
        </w:rPr>
        <w:t xml:space="preserve">ñ </w:t>
      </w:r>
      <w:r>
        <w:t xml:space="preserve">\g </w:t>
      </w:r>
      <w:r>
        <w:rPr>
          <w:rFonts w:hAnsi="Times New Roman"/>
        </w:rPr>
        <w:t>‘</w:t>
      </w:r>
      <w:r>
        <w:t>whistling kite</w:t>
      </w:r>
      <w:r>
        <w:rPr>
          <w:rFonts w:hAnsi="Times New Roman"/>
        </w:rPr>
        <w:t xml:space="preserve">’ </w:t>
      </w:r>
      <w:r>
        <w:t xml:space="preserve">(KD); </w:t>
      </w:r>
      <w:r>
        <w:rPr>
          <w:rFonts w:hAnsi="Times New Roman"/>
        </w:rPr>
        <w:t>‘</w:t>
      </w:r>
      <w:r>
        <w:t>chickenhawk; goshawk (</w:t>
      </w:r>
      <w:r>
        <w:rPr>
          <w:i/>
          <w:iCs/>
        </w:rPr>
        <w:t>Accipiter fasciatus</w:t>
      </w:r>
      <w:r>
        <w:t>) (CGvB)</w:t>
      </w:r>
    </w:p>
    <w:p w14:paraId="16C3E2D3" w14:textId="6B9198ED" w:rsidR="00C42BF2" w:rsidRDefault="00F80514">
      <w:pPr>
        <w:pStyle w:val="Default"/>
        <w:widowControl w:val="0"/>
        <w:tabs>
          <w:tab w:val="left" w:pos="2880"/>
        </w:tabs>
        <w:ind w:left="2880" w:hanging="2880"/>
      </w:pPr>
      <w:r>
        <w:t>\l Mudburra</w:t>
      </w:r>
      <w:r>
        <w:tab/>
        <w:t>\w karrka</w:t>
      </w:r>
      <w:r>
        <w:rPr>
          <w:rFonts w:hAnsi="Times New Roman"/>
        </w:rPr>
        <w:t>ñ</w:t>
      </w:r>
      <w:r>
        <w:t xml:space="preserve">a \g </w:t>
      </w:r>
      <w:r>
        <w:rPr>
          <w:rFonts w:hAnsi="Times New Roman"/>
        </w:rPr>
        <w:t>‘</w:t>
      </w:r>
      <w:r>
        <w:t>collared sparrowhawk; grey falcon</w:t>
      </w:r>
      <w:r w:rsidR="00987CFF">
        <w:t>(</w:t>
      </w:r>
      <w:r>
        <w:t>?</w:t>
      </w:r>
      <w:r w:rsidR="00987CFF">
        <w:t>)</w:t>
      </w:r>
      <w:r>
        <w:t>, harrier (small)</w:t>
      </w:r>
      <w:r>
        <w:rPr>
          <w:rFonts w:hAnsi="Times New Roman"/>
        </w:rPr>
        <w:t xml:space="preserve">’ </w:t>
      </w:r>
      <w:r>
        <w:t>\s RG</w:t>
      </w:r>
    </w:p>
    <w:p w14:paraId="73E179C3" w14:textId="77777777" w:rsidR="00C42BF2" w:rsidRDefault="00F80514">
      <w:pPr>
        <w:pStyle w:val="Default"/>
        <w:widowControl w:val="0"/>
        <w:tabs>
          <w:tab w:val="left" w:pos="2880"/>
        </w:tabs>
        <w:ind w:left="2880" w:hanging="2880"/>
      </w:pPr>
      <w:r>
        <w:t>\l Panyjima</w:t>
      </w:r>
      <w:r>
        <w:tab/>
        <w:t xml:space="preserve">\w karrkari \g </w:t>
      </w:r>
      <w:r>
        <w:rPr>
          <w:rFonts w:hAnsi="Times New Roman"/>
        </w:rPr>
        <w:t>‘</w:t>
      </w:r>
      <w:r>
        <w:t>brown hawk</w:t>
      </w:r>
      <w:r>
        <w:rPr>
          <w:rFonts w:hAnsi="Times New Roman"/>
        </w:rPr>
        <w:t xml:space="preserve">’ </w:t>
      </w:r>
      <w:r>
        <w:t>\s AD</w:t>
      </w:r>
    </w:p>
    <w:p w14:paraId="2C092820" w14:textId="77777777" w:rsidR="00C42BF2" w:rsidRDefault="00F80514">
      <w:pPr>
        <w:pStyle w:val="Default"/>
        <w:widowControl w:val="0"/>
        <w:tabs>
          <w:tab w:val="left" w:pos="2880"/>
        </w:tabs>
        <w:ind w:left="2880" w:hanging="2880"/>
      </w:pPr>
      <w:r>
        <w:t>\l Jiwarli</w:t>
      </w:r>
      <w:r>
        <w:tab/>
        <w:t xml:space="preserve">\w karrkayi \g </w:t>
      </w:r>
      <w:r>
        <w:rPr>
          <w:rFonts w:hAnsi="Times New Roman"/>
        </w:rPr>
        <w:t>‘</w:t>
      </w:r>
      <w:r>
        <w:t>brown hawk</w:t>
      </w:r>
      <w:r>
        <w:rPr>
          <w:rFonts w:hAnsi="Times New Roman"/>
        </w:rPr>
        <w:t xml:space="preserve">’ </w:t>
      </w:r>
      <w:r>
        <w:t>\s PA</w:t>
      </w:r>
    </w:p>
    <w:p w14:paraId="765517E2" w14:textId="77777777" w:rsidR="00C42BF2" w:rsidRDefault="00F80514">
      <w:pPr>
        <w:pStyle w:val="Default"/>
        <w:widowControl w:val="0"/>
        <w:tabs>
          <w:tab w:val="left" w:pos="2880"/>
        </w:tabs>
        <w:ind w:left="2880" w:hanging="2880"/>
      </w:pPr>
      <w:r>
        <w:t>\l Gupapuyngu</w:t>
      </w:r>
      <w:r>
        <w:tab/>
        <w:t>\w garrka</w:t>
      </w:r>
      <w:r>
        <w:rPr>
          <w:rFonts w:hAnsi="Times New Roman"/>
        </w:rPr>
        <w:t xml:space="preserve">ñ </w:t>
      </w:r>
      <w:r>
        <w:t xml:space="preserve">\g </w:t>
      </w:r>
      <w:r>
        <w:rPr>
          <w:rFonts w:hAnsi="Times New Roman"/>
        </w:rPr>
        <w:t>‘</w:t>
      </w:r>
      <w:r>
        <w:t>chicken hawk</w:t>
      </w:r>
      <w:r>
        <w:rPr>
          <w:rFonts w:hAnsi="Times New Roman"/>
        </w:rPr>
        <w:t xml:space="preserve">’ </w:t>
      </w:r>
      <w:r>
        <w:t>\s BL-MC</w:t>
      </w:r>
    </w:p>
    <w:p w14:paraId="39822526" w14:textId="77777777" w:rsidR="00C42BF2" w:rsidRDefault="00F80514">
      <w:pPr>
        <w:pStyle w:val="Default"/>
        <w:widowControl w:val="0"/>
        <w:tabs>
          <w:tab w:val="left" w:pos="2880"/>
        </w:tabs>
        <w:ind w:left="2880" w:hanging="2880"/>
      </w:pPr>
      <w:r>
        <w:t>\l Ritharrngu</w:t>
      </w:r>
      <w:r>
        <w:tab/>
        <w:t>\w garrka</w:t>
      </w:r>
      <w:r>
        <w:rPr>
          <w:rFonts w:hAnsi="Times New Roman"/>
        </w:rPr>
        <w:t>ñ</w:t>
      </w:r>
      <w:r>
        <w:t xml:space="preserve">7 \g </w:t>
      </w:r>
      <w:r>
        <w:rPr>
          <w:rFonts w:hAnsi="Times New Roman"/>
        </w:rPr>
        <w:t>‘</w:t>
      </w:r>
      <w:r>
        <w:t>brown falcon</w:t>
      </w:r>
      <w:r>
        <w:rPr>
          <w:rFonts w:hAnsi="Times New Roman"/>
        </w:rPr>
        <w:t xml:space="preserve">’ </w:t>
      </w:r>
      <w:r>
        <w:t>\s JH</w:t>
      </w:r>
    </w:p>
    <w:p w14:paraId="4BA4A526" w14:textId="6554E9F1" w:rsidR="00987CFF" w:rsidRDefault="00987CFF">
      <w:pPr>
        <w:pStyle w:val="Default"/>
        <w:widowControl w:val="0"/>
        <w:tabs>
          <w:tab w:val="left" w:pos="2880"/>
        </w:tabs>
        <w:ind w:left="2880" w:hanging="2880"/>
      </w:pPr>
      <w:r>
        <w:t>\l Jaminjung</w:t>
      </w:r>
      <w:r>
        <w:tab/>
        <w:t>\w karrka</w:t>
      </w:r>
      <w:r>
        <w:t>ñ</w:t>
      </w:r>
      <w:r>
        <w:t xml:space="preserve"> \g </w:t>
      </w:r>
      <w:r>
        <w:t>‘</w:t>
      </w:r>
      <w:r>
        <w:t>chickenhawk</w:t>
      </w:r>
      <w:r>
        <w:t>’</w:t>
      </w:r>
      <w:r>
        <w:t xml:space="preserve"> \s MHPM # 11</w:t>
      </w:r>
    </w:p>
    <w:p w14:paraId="06606FC3" w14:textId="128A93D8" w:rsidR="00987CFF" w:rsidRDefault="00987CFF">
      <w:pPr>
        <w:pStyle w:val="Default"/>
        <w:widowControl w:val="0"/>
        <w:tabs>
          <w:tab w:val="left" w:pos="2880"/>
        </w:tabs>
        <w:ind w:left="2880" w:hanging="2880"/>
      </w:pPr>
      <w:r>
        <w:t>\l Ngaliwurru</w:t>
      </w:r>
      <w:r w:rsidR="00170B46">
        <w:tab/>
        <w:t>\w karrkula</w:t>
      </w:r>
      <w:r w:rsidR="00170B46">
        <w:t>ñ</w:t>
      </w:r>
      <w:r w:rsidR="00170B46">
        <w:t xml:space="preserve"> \g </w:t>
      </w:r>
      <w:r w:rsidR="00170B46">
        <w:t>‘</w:t>
      </w:r>
      <w:r w:rsidR="00170B46">
        <w:t>chickenhawk</w:t>
      </w:r>
      <w:r w:rsidR="00170B46">
        <w:t>’</w:t>
      </w:r>
      <w:r w:rsidR="00170B46">
        <w:t xml:space="preserve"> \s MHPM # 11</w:t>
      </w:r>
    </w:p>
    <w:p w14:paraId="124FC0F1" w14:textId="1C6C0244" w:rsidR="00987CFF" w:rsidRDefault="00987CFF">
      <w:pPr>
        <w:pStyle w:val="Default"/>
        <w:widowControl w:val="0"/>
        <w:tabs>
          <w:tab w:val="left" w:pos="2880"/>
        </w:tabs>
        <w:ind w:left="2880" w:hanging="2880"/>
      </w:pPr>
      <w:r>
        <w:t>\l Jingulu</w:t>
      </w:r>
      <w:r w:rsidR="00170B46">
        <w:tab/>
        <w:t>\w karrku</w:t>
      </w:r>
      <w:r w:rsidR="00170B46">
        <w:t>ñ</w:t>
      </w:r>
      <w:r w:rsidR="00170B46">
        <w:t xml:space="preserve">a \g </w:t>
      </w:r>
      <w:r w:rsidR="00170B46">
        <w:t>‘</w:t>
      </w:r>
      <w:r w:rsidR="00170B46">
        <w:t>chickenhawk</w:t>
      </w:r>
      <w:r w:rsidR="00170B46">
        <w:t>’</w:t>
      </w:r>
      <w:r w:rsidR="00170B46">
        <w:t xml:space="preserve"> \s MHPM # 11</w:t>
      </w:r>
    </w:p>
    <w:p w14:paraId="18A991DA" w14:textId="6282A956" w:rsidR="00987CFF" w:rsidRDefault="00987CFF">
      <w:pPr>
        <w:pStyle w:val="Default"/>
        <w:widowControl w:val="0"/>
        <w:tabs>
          <w:tab w:val="left" w:pos="2880"/>
        </w:tabs>
        <w:ind w:left="2880" w:hanging="2880"/>
      </w:pPr>
      <w:r>
        <w:t>\l Wambayan</w:t>
      </w:r>
      <w:r>
        <w:tab/>
        <w:t>\w karrkarrkayi</w:t>
      </w:r>
      <w:r w:rsidR="00170B46">
        <w:t xml:space="preserve"> \g </w:t>
      </w:r>
      <w:r w:rsidR="00170B46">
        <w:t>‘</w:t>
      </w:r>
      <w:r w:rsidR="00170B46">
        <w:t>chickenhawk</w:t>
      </w:r>
      <w:r w:rsidR="00170B46">
        <w:t>’</w:t>
      </w:r>
      <w:r w:rsidR="00170B46">
        <w:t xml:space="preserve"> \s MHPM # 11</w:t>
      </w:r>
    </w:p>
    <w:p w14:paraId="1166C78D" w14:textId="1312FA57" w:rsidR="00987CFF" w:rsidRDefault="00987CFF">
      <w:pPr>
        <w:pStyle w:val="Default"/>
        <w:widowControl w:val="0"/>
        <w:tabs>
          <w:tab w:val="left" w:pos="2880"/>
        </w:tabs>
        <w:ind w:left="2880" w:hanging="2880"/>
      </w:pPr>
      <w:r>
        <w:t xml:space="preserve">\l </w:t>
      </w:r>
      <w:r w:rsidRPr="00AB7FA7">
        <w:rPr>
          <w:b/>
        </w:rPr>
        <w:t>pMirndi</w:t>
      </w:r>
      <w:r w:rsidRPr="00AB7FA7">
        <w:rPr>
          <w:b/>
        </w:rPr>
        <w:tab/>
        <w:t>\w *karrka</w:t>
      </w:r>
      <w:r w:rsidRPr="00AB7FA7">
        <w:rPr>
          <w:b/>
        </w:rPr>
        <w:t>ñ</w:t>
      </w:r>
      <w:r>
        <w:t xml:space="preserve"> \s MHPM # 11</w:t>
      </w:r>
    </w:p>
    <w:p w14:paraId="6F976E96" w14:textId="689E5BEA" w:rsidR="00AB7FA7" w:rsidRDefault="00AB7FA7">
      <w:pPr>
        <w:pStyle w:val="Default"/>
        <w:widowControl w:val="0"/>
        <w:tabs>
          <w:tab w:val="left" w:pos="2880"/>
        </w:tabs>
        <w:ind w:left="2880" w:hanging="2880"/>
      </w:pPr>
      <w:r>
        <w:t>\l Bilinarra</w:t>
      </w:r>
      <w:r w:rsidR="00F80D47">
        <w:tab/>
        <w:t>\w karraka</w:t>
      </w:r>
      <w:r w:rsidR="00F80D47">
        <w:t>ñ</w:t>
      </w:r>
      <w:r w:rsidR="00F80D47">
        <w:t xml:space="preserve">a \g </w:t>
      </w:r>
      <w:r w:rsidR="00F80D47">
        <w:t>‘</w:t>
      </w:r>
      <w:r w:rsidR="00F80D47">
        <w:t>chickenhawk</w:t>
      </w:r>
      <w:r w:rsidR="00F80D47">
        <w:t>’</w:t>
      </w:r>
      <w:r w:rsidR="00F80D47">
        <w:t xml:space="preserve"> \s MHPM # 11</w:t>
      </w:r>
    </w:p>
    <w:p w14:paraId="1F7A51AD" w14:textId="3AE1768E" w:rsidR="00AB7FA7" w:rsidRDefault="00AB7FA7">
      <w:pPr>
        <w:pStyle w:val="Default"/>
        <w:widowControl w:val="0"/>
        <w:tabs>
          <w:tab w:val="left" w:pos="2880"/>
        </w:tabs>
        <w:ind w:left="2880" w:hanging="2880"/>
      </w:pPr>
      <w:r>
        <w:t>\l Miriwung</w:t>
      </w:r>
      <w:r w:rsidR="00627815">
        <w:tab/>
        <w:t xml:space="preserve">\w karrking \g </w:t>
      </w:r>
      <w:r w:rsidR="00627815">
        <w:t>‘</w:t>
      </w:r>
      <w:r w:rsidR="00627815">
        <w:t>chickenhawk</w:t>
      </w:r>
      <w:r w:rsidR="00627815">
        <w:t>’</w:t>
      </w:r>
      <w:r w:rsidR="00627815">
        <w:t xml:space="preserve"> \s MHPM # 11</w:t>
      </w:r>
    </w:p>
    <w:p w14:paraId="2B1C13C5" w14:textId="02246084" w:rsidR="00AB7FA7" w:rsidRDefault="00AB7FA7">
      <w:pPr>
        <w:pStyle w:val="Default"/>
        <w:widowControl w:val="0"/>
        <w:tabs>
          <w:tab w:val="left" w:pos="2880"/>
        </w:tabs>
        <w:ind w:left="2880" w:hanging="2880"/>
      </w:pPr>
      <w:r>
        <w:t xml:space="preserve">\l </w:t>
      </w:r>
      <w:r w:rsidR="00F80D47">
        <w:t>Ngarinyman</w:t>
      </w:r>
      <w:r w:rsidR="00627815">
        <w:tab/>
        <w:t>\w karrka</w:t>
      </w:r>
      <w:r w:rsidR="00627815">
        <w:t>ñ</w:t>
      </w:r>
      <w:r w:rsidR="00627815">
        <w:t xml:space="preserve"> \g </w:t>
      </w:r>
      <w:r w:rsidR="00627815">
        <w:t>‘</w:t>
      </w:r>
      <w:r w:rsidR="00627815">
        <w:t>chickenhawk</w:t>
      </w:r>
      <w:r w:rsidR="00627815">
        <w:t>’</w:t>
      </w:r>
      <w:r w:rsidR="00627815">
        <w:t xml:space="preserve"> \s MHPM # 11</w:t>
      </w:r>
    </w:p>
    <w:p w14:paraId="0CBC459E" w14:textId="0D9ECBF4" w:rsidR="00F80D47" w:rsidRDefault="00F80D47">
      <w:pPr>
        <w:pStyle w:val="Default"/>
        <w:widowControl w:val="0"/>
        <w:tabs>
          <w:tab w:val="left" w:pos="2880"/>
        </w:tabs>
        <w:ind w:left="2880" w:hanging="2880"/>
      </w:pPr>
      <w:r>
        <w:t>\l Wagiman</w:t>
      </w:r>
      <w:r w:rsidR="00627815">
        <w:tab/>
        <w:t>\w karrkka</w:t>
      </w:r>
      <w:r w:rsidR="00627815">
        <w:t>ñ</w:t>
      </w:r>
      <w:r w:rsidR="00627815">
        <w:t xml:space="preserve"> \g </w:t>
      </w:r>
      <w:r w:rsidR="00627815">
        <w:t>‘</w:t>
      </w:r>
      <w:r w:rsidR="00627815">
        <w:t>chickenhawk</w:t>
      </w:r>
      <w:r w:rsidR="00627815">
        <w:t>’</w:t>
      </w:r>
      <w:r w:rsidR="00627815">
        <w:t xml:space="preserve"> \s MHPM # 11</w:t>
      </w:r>
    </w:p>
    <w:p w14:paraId="50D7F9F2" w14:textId="77777777" w:rsidR="00C42BF2" w:rsidRDefault="00F80514">
      <w:pPr>
        <w:pStyle w:val="Default"/>
        <w:widowControl w:val="0"/>
        <w:tabs>
          <w:tab w:val="left" w:pos="2880"/>
        </w:tabs>
        <w:ind w:left="2880" w:hanging="2880"/>
      </w:pPr>
      <w:r>
        <w:t>^^^</w:t>
      </w:r>
    </w:p>
    <w:p w14:paraId="089C9C46" w14:textId="77777777" w:rsidR="00C42BF2" w:rsidRDefault="00F80514">
      <w:pPr>
        <w:pStyle w:val="Default"/>
        <w:widowControl w:val="0"/>
        <w:tabs>
          <w:tab w:val="left" w:pos="2880"/>
        </w:tabs>
        <w:ind w:left="2880" w:hanging="2880"/>
      </w:pPr>
      <w:r>
        <w:t>\l Gidabal</w:t>
      </w:r>
      <w:r>
        <w:tab/>
        <w:t>\w ga:rrgarr \g hawk (sp.): grey, black wingtips</w:t>
      </w:r>
      <w:r>
        <w:rPr>
          <w:rFonts w:hAnsi="Times New Roman"/>
        </w:rPr>
        <w:t xml:space="preserve">’ </w:t>
      </w:r>
      <w:r>
        <w:t>\g GG</w:t>
      </w:r>
    </w:p>
    <w:p w14:paraId="7B23D75C" w14:textId="77777777" w:rsidR="00C42BF2" w:rsidRDefault="00F80514">
      <w:pPr>
        <w:pStyle w:val="Default"/>
        <w:widowControl w:val="0"/>
        <w:tabs>
          <w:tab w:val="left" w:pos="2880"/>
        </w:tabs>
        <w:ind w:left="2880" w:hanging="2880"/>
      </w:pPr>
      <w:r>
        <w:t>^^^</w:t>
      </w:r>
    </w:p>
    <w:p w14:paraId="2909CB86" w14:textId="77777777" w:rsidR="00C42BF2" w:rsidRDefault="00F80514">
      <w:pPr>
        <w:pStyle w:val="Default"/>
        <w:widowControl w:val="0"/>
        <w:tabs>
          <w:tab w:val="left" w:pos="2880"/>
        </w:tabs>
        <w:ind w:left="2880" w:hanging="2880"/>
      </w:pPr>
      <w:r>
        <w:t>\l Wambaya</w:t>
      </w:r>
      <w:r>
        <w:tab/>
        <w:t xml:space="preserve">\w garrgarrgayi \g </w:t>
      </w:r>
      <w:r>
        <w:rPr>
          <w:rFonts w:hAnsi="Times New Roman"/>
        </w:rPr>
        <w:t>‘</w:t>
      </w:r>
      <w:r>
        <w:t>chickenhawk</w:t>
      </w:r>
      <w:r>
        <w:rPr>
          <w:rFonts w:hAnsi="Times New Roman"/>
        </w:rPr>
        <w:t xml:space="preserve">’ </w:t>
      </w:r>
      <w:r>
        <w:t>\s RN</w:t>
      </w:r>
    </w:p>
    <w:p w14:paraId="77D1AB1E" w14:textId="77777777" w:rsidR="00C42BF2" w:rsidRDefault="00F80514">
      <w:pPr>
        <w:pStyle w:val="Default"/>
        <w:widowControl w:val="0"/>
        <w:tabs>
          <w:tab w:val="left" w:pos="2880"/>
        </w:tabs>
        <w:ind w:left="2880" w:hanging="2880"/>
      </w:pPr>
      <w:r>
        <w:t>\l Dalabon</w:t>
      </w:r>
      <w:r>
        <w:tab/>
        <w:t>\w karrkka</w:t>
      </w:r>
      <w:r>
        <w:rPr>
          <w:rFonts w:hAnsi="Times New Roman"/>
        </w:rPr>
        <w:t xml:space="preserve">ñ </w:t>
      </w:r>
      <w:r>
        <w:t xml:space="preserve">\g </w:t>
      </w:r>
      <w:r>
        <w:rPr>
          <w:rFonts w:hAnsi="Times New Roman"/>
        </w:rPr>
        <w:t>‘</w:t>
      </w:r>
      <w:r>
        <w:t>goshawk</w:t>
      </w:r>
      <w:r>
        <w:rPr>
          <w:rFonts w:hAnsi="Times New Roman"/>
        </w:rPr>
        <w:t xml:space="preserve">’ </w:t>
      </w:r>
      <w:r>
        <w:t>\s MH</w:t>
      </w:r>
    </w:p>
    <w:p w14:paraId="419E9D20" w14:textId="77777777" w:rsidR="00C42BF2" w:rsidRDefault="00F80514">
      <w:pPr>
        <w:pStyle w:val="Default"/>
        <w:widowControl w:val="0"/>
        <w:tabs>
          <w:tab w:val="left" w:pos="2880"/>
        </w:tabs>
        <w:ind w:left="2880" w:hanging="2880"/>
      </w:pPr>
      <w:r>
        <w:t>\l Jawony</w:t>
      </w:r>
      <w:r>
        <w:tab/>
        <w:t>\w karrkka</w:t>
      </w:r>
      <w:r>
        <w:rPr>
          <w:rFonts w:hAnsi="Times New Roman"/>
        </w:rPr>
        <w:t xml:space="preserve">ñ </w:t>
      </w:r>
      <w:r>
        <w:t xml:space="preserve">\g </w:t>
      </w:r>
      <w:r>
        <w:rPr>
          <w:rFonts w:hAnsi="Times New Roman"/>
        </w:rPr>
        <w:t>‘</w:t>
      </w:r>
      <w:r>
        <w:t>goshawk</w:t>
      </w:r>
      <w:r>
        <w:rPr>
          <w:rFonts w:hAnsi="Times New Roman"/>
        </w:rPr>
        <w:t xml:space="preserve">’ </w:t>
      </w:r>
      <w:r>
        <w:t>\s MH</w:t>
      </w:r>
    </w:p>
    <w:p w14:paraId="7CFEBEF2" w14:textId="77777777" w:rsidR="00C42BF2" w:rsidRDefault="00F80514">
      <w:pPr>
        <w:pStyle w:val="Default"/>
        <w:widowControl w:val="0"/>
        <w:tabs>
          <w:tab w:val="left" w:pos="2880"/>
        </w:tabs>
        <w:ind w:left="2880" w:hanging="2880"/>
      </w:pPr>
      <w:r>
        <w:t>\l Mayali</w:t>
      </w:r>
      <w:r>
        <w:tab/>
        <w:t>\w karrkka</w:t>
      </w:r>
      <w:r>
        <w:rPr>
          <w:rFonts w:hAnsi="Times New Roman"/>
        </w:rPr>
        <w:t xml:space="preserve">ñ </w:t>
      </w:r>
      <w:r>
        <w:t xml:space="preserve">\g </w:t>
      </w:r>
      <w:r>
        <w:rPr>
          <w:rFonts w:hAnsi="Times New Roman"/>
        </w:rPr>
        <w:t>‘</w:t>
      </w:r>
      <w:r>
        <w:t>goshawk</w:t>
      </w:r>
      <w:r>
        <w:rPr>
          <w:rFonts w:hAnsi="Times New Roman"/>
        </w:rPr>
        <w:t xml:space="preserve">’ </w:t>
      </w:r>
      <w:r>
        <w:t>\s MH</w:t>
      </w:r>
    </w:p>
    <w:p w14:paraId="53F04073" w14:textId="77777777" w:rsidR="00C42BF2" w:rsidRDefault="00F80514">
      <w:pPr>
        <w:pStyle w:val="Default"/>
        <w:widowControl w:val="0"/>
        <w:tabs>
          <w:tab w:val="left" w:pos="2880"/>
        </w:tabs>
        <w:ind w:left="2880" w:hanging="2880"/>
      </w:pPr>
      <w:r>
        <w:t>\l Ngandi</w:t>
      </w:r>
      <w:r>
        <w:tab/>
        <w:t>\w karrkka</w:t>
      </w:r>
      <w:r>
        <w:rPr>
          <w:rFonts w:hAnsi="Times New Roman"/>
        </w:rPr>
        <w:t>ñ</w:t>
      </w:r>
      <w:r>
        <w:t xml:space="preserve">7 \g </w:t>
      </w:r>
      <w:r>
        <w:rPr>
          <w:rFonts w:hAnsi="Times New Roman"/>
        </w:rPr>
        <w:t>‘</w:t>
      </w:r>
      <w:r>
        <w:t>goshawk</w:t>
      </w:r>
      <w:r>
        <w:rPr>
          <w:rFonts w:hAnsi="Times New Roman"/>
        </w:rPr>
        <w:t xml:space="preserve">’ </w:t>
      </w:r>
      <w:r>
        <w:t>\s MH</w:t>
      </w:r>
    </w:p>
    <w:p w14:paraId="42E56367" w14:textId="77777777" w:rsidR="00C42BF2" w:rsidRDefault="00F80514">
      <w:pPr>
        <w:pStyle w:val="Default"/>
        <w:widowControl w:val="0"/>
        <w:tabs>
          <w:tab w:val="left" w:pos="2880"/>
        </w:tabs>
        <w:ind w:left="2880" w:hanging="2880"/>
      </w:pPr>
      <w:r>
        <w:t>\l Nunggubuyu</w:t>
      </w:r>
      <w:r>
        <w:tab/>
        <w:t xml:space="preserve">\w karrkac \g </w:t>
      </w:r>
      <w:r>
        <w:rPr>
          <w:rFonts w:hAnsi="Times New Roman"/>
        </w:rPr>
        <w:t>‘</w:t>
      </w:r>
      <w:r>
        <w:t>goshawk</w:t>
      </w:r>
      <w:r>
        <w:rPr>
          <w:rFonts w:hAnsi="Times New Roman"/>
        </w:rPr>
        <w:t xml:space="preserve">’ </w:t>
      </w:r>
      <w:r>
        <w:t>\s MH</w:t>
      </w:r>
    </w:p>
    <w:p w14:paraId="75234845" w14:textId="77777777" w:rsidR="00C42BF2" w:rsidRDefault="00F80514">
      <w:pPr>
        <w:pStyle w:val="Default"/>
        <w:widowControl w:val="0"/>
        <w:tabs>
          <w:tab w:val="left" w:pos="2880"/>
        </w:tabs>
        <w:ind w:left="2880" w:hanging="2880"/>
      </w:pPr>
      <w:r>
        <w:t>\l Wagiman</w:t>
      </w:r>
      <w:r>
        <w:tab/>
        <w:t>\w karrka</w:t>
      </w:r>
      <w:r>
        <w:rPr>
          <w:rFonts w:hAnsi="Times New Roman"/>
        </w:rPr>
        <w:t xml:space="preserve">ñ </w:t>
      </w:r>
      <w:r>
        <w:t xml:space="preserve">\g </w:t>
      </w:r>
      <w:r>
        <w:rPr>
          <w:rFonts w:hAnsi="Times New Roman"/>
        </w:rPr>
        <w:t>‘</w:t>
      </w:r>
      <w:r>
        <w:t>goshawk</w:t>
      </w:r>
      <w:r>
        <w:rPr>
          <w:rFonts w:hAnsi="Times New Roman"/>
        </w:rPr>
        <w:t xml:space="preserve">’ </w:t>
      </w:r>
      <w:r>
        <w:t>\s MH</w:t>
      </w:r>
    </w:p>
    <w:p w14:paraId="659887CF" w14:textId="77777777" w:rsidR="00C42BF2" w:rsidRDefault="00F80514">
      <w:pPr>
        <w:pStyle w:val="Default"/>
        <w:widowControl w:val="0"/>
        <w:tabs>
          <w:tab w:val="left" w:pos="2880"/>
        </w:tabs>
        <w:ind w:left="2880" w:hanging="2880"/>
      </w:pPr>
      <w:r>
        <w:t xml:space="preserve">\l </w:t>
      </w:r>
      <w:r>
        <w:rPr>
          <w:b/>
          <w:bCs/>
        </w:rPr>
        <w:t>pGunwinyguan</w:t>
      </w:r>
      <w:r>
        <w:rPr>
          <w:b/>
          <w:bCs/>
        </w:rPr>
        <w:tab/>
        <w:t>\w *karrka</w:t>
      </w:r>
      <w:r>
        <w:rPr>
          <w:rFonts w:hAnsi="Times New Roman"/>
          <w:b/>
          <w:bCs/>
        </w:rPr>
        <w:t>ñ</w:t>
      </w:r>
      <w:r>
        <w:t xml:space="preserve"> \s MH #321</w:t>
      </w:r>
    </w:p>
    <w:p w14:paraId="279EFD12" w14:textId="77777777" w:rsidR="00C42BF2" w:rsidRDefault="00F80514">
      <w:pPr>
        <w:pStyle w:val="Default"/>
        <w:widowControl w:val="0"/>
        <w:tabs>
          <w:tab w:val="left" w:pos="2880"/>
        </w:tabs>
        <w:ind w:left="2880" w:hanging="2880"/>
      </w:pPr>
      <w:r>
        <w:t>\l Marra</w:t>
      </w:r>
      <w:r>
        <w:tab/>
        <w:t>\w garrga</w:t>
      </w:r>
      <w:r>
        <w:rPr>
          <w:rFonts w:hAnsi="Times New Roman"/>
        </w:rPr>
        <w:t xml:space="preserve">ñ </w:t>
      </w:r>
      <w:r>
        <w:t xml:space="preserve">\g </w:t>
      </w:r>
      <w:r>
        <w:rPr>
          <w:rFonts w:hAnsi="Times New Roman"/>
        </w:rPr>
        <w:t>‘</w:t>
      </w:r>
      <w:r>
        <w:t>brown falcon</w:t>
      </w:r>
      <w:r>
        <w:rPr>
          <w:rFonts w:hAnsi="Times New Roman"/>
        </w:rPr>
        <w:t xml:space="preserve">’ </w:t>
      </w:r>
      <w:r>
        <w:t>\q Masculine. \s MH</w:t>
      </w:r>
    </w:p>
    <w:p w14:paraId="195F7275" w14:textId="77777777" w:rsidR="00C42BF2" w:rsidRDefault="00F80514">
      <w:pPr>
        <w:pStyle w:val="Default"/>
        <w:widowControl w:val="0"/>
        <w:tabs>
          <w:tab w:val="left" w:pos="2880"/>
        </w:tabs>
        <w:ind w:left="2880" w:hanging="2880"/>
      </w:pPr>
      <w:r>
        <w:t>\l Warndarrang</w:t>
      </w:r>
      <w:r>
        <w:tab/>
        <w:t>\w garrga</w:t>
      </w:r>
      <w:r>
        <w:rPr>
          <w:rFonts w:hAnsi="Times New Roman"/>
        </w:rPr>
        <w:t xml:space="preserve">ñ </w:t>
      </w:r>
      <w:r>
        <w:t xml:space="preserve">(ma-) \g </w:t>
      </w:r>
      <w:r>
        <w:rPr>
          <w:rFonts w:hAnsi="Times New Roman"/>
        </w:rPr>
        <w:t>‘</w:t>
      </w:r>
      <w:r>
        <w:t>a hawk, probably the brown falcon</w:t>
      </w:r>
      <w:r>
        <w:rPr>
          <w:rFonts w:hAnsi="Times New Roman"/>
        </w:rPr>
        <w:t xml:space="preserve">’ </w:t>
      </w:r>
      <w:r>
        <w:t>\s JH</w:t>
      </w:r>
    </w:p>
    <w:p w14:paraId="7DB6C0F3" w14:textId="77777777" w:rsidR="00C42BF2" w:rsidRDefault="00F80514">
      <w:pPr>
        <w:pStyle w:val="Default"/>
        <w:widowControl w:val="0"/>
        <w:tabs>
          <w:tab w:val="left" w:pos="2880"/>
        </w:tabs>
        <w:ind w:left="2880" w:hanging="2880"/>
      </w:pPr>
      <w:r>
        <w:t>***</w:t>
      </w:r>
    </w:p>
    <w:p w14:paraId="6715314C" w14:textId="77777777" w:rsidR="00C42BF2" w:rsidRDefault="00F80514">
      <w:pPr>
        <w:pStyle w:val="Default"/>
        <w:widowControl w:val="0"/>
        <w:tabs>
          <w:tab w:val="left" w:pos="2880"/>
        </w:tabs>
        <w:ind w:left="2880" w:hanging="2880"/>
      </w:pPr>
      <w:r>
        <w:t>\l Watjarri</w:t>
      </w:r>
      <w:r>
        <w:tab/>
        <w:t xml:space="preserve">\w kirrkurta \g </w:t>
      </w:r>
      <w:r>
        <w:rPr>
          <w:rFonts w:hAnsi="Times New Roman"/>
        </w:rPr>
        <w:t>‘</w:t>
      </w:r>
      <w:r>
        <w:t>brown hawk</w:t>
      </w:r>
      <w:r>
        <w:rPr>
          <w:rFonts w:hAnsi="Times New Roman"/>
        </w:rPr>
        <w:t xml:space="preserve">’ </w:t>
      </w:r>
      <w:r>
        <w:t xml:space="preserve">\q </w:t>
      </w:r>
      <w:r>
        <w:rPr>
          <w:i/>
          <w:iCs/>
        </w:rPr>
        <w:t>Falco berigora</w:t>
      </w:r>
      <w:r>
        <w:t>. \s WD</w:t>
      </w:r>
    </w:p>
    <w:p w14:paraId="331116BD" w14:textId="77777777" w:rsidR="00C42BF2" w:rsidRDefault="00F80514">
      <w:pPr>
        <w:pStyle w:val="Default"/>
        <w:widowControl w:val="0"/>
        <w:tabs>
          <w:tab w:val="left" w:pos="2880"/>
        </w:tabs>
        <w:ind w:left="2880" w:hanging="2880"/>
      </w:pPr>
      <w:r>
        <w:t>***</w:t>
      </w:r>
    </w:p>
    <w:p w14:paraId="31A21A3E" w14:textId="77777777" w:rsidR="00C42BF2" w:rsidRDefault="00F80514">
      <w:pPr>
        <w:pStyle w:val="Default"/>
        <w:widowControl w:val="0"/>
        <w:tabs>
          <w:tab w:val="left" w:pos="2880"/>
        </w:tabs>
        <w:ind w:left="2880" w:hanging="2880"/>
      </w:pPr>
      <w:r>
        <w:t>\l Gupapuyngu</w:t>
      </w:r>
      <w:r>
        <w:tab/>
        <w:t>\w dharrki</w:t>
      </w:r>
      <w:r>
        <w:rPr>
          <w:rFonts w:hAnsi="Times New Roman"/>
        </w:rPr>
        <w:t xml:space="preserve">ñ </w:t>
      </w:r>
      <w:r>
        <w:t xml:space="preserve">\g </w:t>
      </w:r>
      <w:r>
        <w:rPr>
          <w:rFonts w:hAnsi="Times New Roman"/>
        </w:rPr>
        <w:t>‘</w:t>
      </w:r>
      <w:r>
        <w:t>chicken hawk</w:t>
      </w:r>
      <w:r>
        <w:rPr>
          <w:rFonts w:hAnsi="Times New Roman"/>
        </w:rPr>
        <w:t xml:space="preserve">’ </w:t>
      </w:r>
      <w:r>
        <w:t>\s BL-MC</w:t>
      </w:r>
    </w:p>
    <w:p w14:paraId="32D57E3D" w14:textId="77777777" w:rsidR="00C42BF2" w:rsidRDefault="00C42BF2">
      <w:pPr>
        <w:pStyle w:val="Default"/>
        <w:widowControl w:val="0"/>
        <w:tabs>
          <w:tab w:val="left" w:pos="2880"/>
        </w:tabs>
        <w:ind w:left="2880" w:hanging="2880"/>
      </w:pPr>
    </w:p>
    <w:p w14:paraId="4358A91A" w14:textId="77777777" w:rsidR="00C42BF2" w:rsidRDefault="00C42BF2">
      <w:pPr>
        <w:pStyle w:val="Default"/>
        <w:widowControl w:val="0"/>
        <w:tabs>
          <w:tab w:val="left" w:pos="2880"/>
        </w:tabs>
        <w:ind w:left="2880" w:hanging="2880"/>
      </w:pPr>
    </w:p>
    <w:p w14:paraId="3B5C141A" w14:textId="77777777" w:rsidR="00C42BF2" w:rsidRDefault="00F80514">
      <w:pPr>
        <w:pStyle w:val="Default"/>
        <w:widowControl w:val="0"/>
        <w:tabs>
          <w:tab w:val="left" w:pos="2880"/>
        </w:tabs>
        <w:ind w:left="2880" w:hanging="2880"/>
        <w:rPr>
          <w:b/>
          <w:bCs/>
        </w:rPr>
      </w:pPr>
      <w:r>
        <w:t xml:space="preserve">\e </w:t>
      </w:r>
      <w:r>
        <w:rPr>
          <w:b/>
          <w:bCs/>
        </w:rPr>
        <w:t>*karrpi-</w:t>
      </w:r>
    </w:p>
    <w:p w14:paraId="567BF220" w14:textId="77777777" w:rsidR="00C42BF2" w:rsidRDefault="00F80514">
      <w:pPr>
        <w:pStyle w:val="Default"/>
        <w:widowControl w:val="0"/>
        <w:tabs>
          <w:tab w:val="left" w:pos="2880"/>
        </w:tabs>
        <w:ind w:left="2880" w:hanging="2880"/>
      </w:pPr>
      <w:r>
        <w:t xml:space="preserve">\t </w:t>
      </w:r>
      <w:r>
        <w:rPr>
          <w:rFonts w:hAnsi="Times New Roman"/>
        </w:rPr>
        <w:t>‘</w:t>
      </w:r>
      <w:r>
        <w:t>bring together</w:t>
      </w:r>
      <w:r>
        <w:rPr>
          <w:rFonts w:hAnsi="Times New Roman"/>
        </w:rPr>
        <w:t>’</w:t>
      </w:r>
    </w:p>
    <w:p w14:paraId="6C0496CE" w14:textId="77777777" w:rsidR="00C42BF2" w:rsidRDefault="00F80514">
      <w:pPr>
        <w:pStyle w:val="Default"/>
        <w:widowControl w:val="0"/>
        <w:tabs>
          <w:tab w:val="left" w:pos="2880"/>
        </w:tabs>
        <w:ind w:left="2880" w:hanging="2880"/>
      </w:pPr>
      <w:r>
        <w:t>\b vt</w:t>
      </w:r>
    </w:p>
    <w:p w14:paraId="071A4D3B" w14:textId="77777777" w:rsidR="00C42BF2" w:rsidRDefault="00F80514">
      <w:pPr>
        <w:pStyle w:val="Default"/>
        <w:widowControl w:val="0"/>
        <w:tabs>
          <w:tab w:val="left" w:pos="2880"/>
        </w:tabs>
        <w:ind w:left="2880" w:hanging="2880"/>
      </w:pPr>
      <w:r>
        <w:t>\x See also *kaca-, *ma-, *muma-.</w:t>
      </w:r>
    </w:p>
    <w:p w14:paraId="17119598" w14:textId="77777777" w:rsidR="00C42BF2" w:rsidRDefault="00F80514">
      <w:pPr>
        <w:pStyle w:val="Default"/>
        <w:widowControl w:val="0"/>
        <w:tabs>
          <w:tab w:val="left" w:pos="2880"/>
        </w:tabs>
        <w:ind w:left="2880" w:hanging="2880"/>
      </w:pPr>
      <w:r>
        <w:lastRenderedPageBreak/>
        <w:t>\l KKY</w:t>
      </w:r>
      <w:r>
        <w:tab/>
        <w:t xml:space="preserve">\w </w:t>
      </w:r>
      <w:r>
        <w:rPr>
          <w:i/>
          <w:iCs/>
        </w:rPr>
        <w:t>garpath-, garp</w:t>
      </w:r>
      <w:r>
        <w:rPr>
          <w:rFonts w:hAnsi="Times New Roman"/>
          <w:i/>
          <w:iCs/>
        </w:rPr>
        <w:t>œ</w:t>
      </w:r>
      <w:r>
        <w:rPr>
          <w:i/>
          <w:iCs/>
        </w:rPr>
        <w:t>th-ay</w:t>
      </w:r>
      <w:r>
        <w:t xml:space="preserve"> \g </w:t>
      </w:r>
      <w:r>
        <w:rPr>
          <w:rFonts w:hAnsi="Times New Roman"/>
        </w:rPr>
        <w:t>‘</w:t>
      </w:r>
      <w:r>
        <w:t>gather, collect</w:t>
      </w:r>
      <w:r>
        <w:rPr>
          <w:rFonts w:hAnsi="Times New Roman"/>
        </w:rPr>
        <w:t xml:space="preserve">’ </w:t>
      </w:r>
      <w:r>
        <w:t xml:space="preserve">\p Transitive and also intransitive (but the only ex. given is transitive); compound (possibly RJK means the </w:t>
      </w:r>
      <w:r>
        <w:rPr>
          <w:i/>
          <w:iCs/>
        </w:rPr>
        <w:t>gar-</w:t>
      </w:r>
      <w:r>
        <w:t xml:space="preserve"> part, elsewhere an intensifier, but that analysis seems unlikely in this case, since the </w:t>
      </w:r>
      <w:r>
        <w:rPr>
          <w:i/>
          <w:iCs/>
        </w:rPr>
        <w:t>-path-</w:t>
      </w:r>
      <w:r>
        <w:t xml:space="preserve"> part would mean </w:t>
      </w:r>
      <w:r>
        <w:rPr>
          <w:rFonts w:hAnsi="Times New Roman"/>
        </w:rPr>
        <w:t>‘</w:t>
      </w:r>
      <w:r>
        <w:t>strike</w:t>
      </w:r>
      <w:r>
        <w:rPr>
          <w:rFonts w:hAnsi="Times New Roman"/>
        </w:rPr>
        <w:t>’—</w:t>
      </w:r>
      <w:r>
        <w:t xml:space="preserve">see *paca-). Intensive form </w:t>
      </w:r>
      <w:r>
        <w:rPr>
          <w:i/>
          <w:iCs/>
        </w:rPr>
        <w:t>garp</w:t>
      </w:r>
      <w:r>
        <w:rPr>
          <w:rFonts w:hAnsi="Times New Roman"/>
          <w:i/>
          <w:iCs/>
        </w:rPr>
        <w:t>œ</w:t>
      </w:r>
      <w:r>
        <w:rPr>
          <w:i/>
          <w:iCs/>
        </w:rPr>
        <w:t>thamay</w:t>
      </w:r>
      <w:r>
        <w:rPr>
          <w:rFonts w:hAnsi="Times New Roman"/>
        </w:rPr>
        <w:t xml:space="preserve"> ‘</w:t>
      </w:r>
      <w:r>
        <w:t>assemble, gather together</w:t>
      </w:r>
      <w:r>
        <w:rPr>
          <w:rFonts w:hAnsi="Times New Roman"/>
        </w:rPr>
        <w:t xml:space="preserve">’ </w:t>
      </w:r>
      <w:r>
        <w:t xml:space="preserve">(ex. given is transitive). Variant </w:t>
      </w:r>
      <w:r>
        <w:rPr>
          <w:i/>
          <w:iCs/>
        </w:rPr>
        <w:t>barpath-</w:t>
      </w:r>
      <w:r>
        <w:t xml:space="preserve">, </w:t>
      </w:r>
      <w:r>
        <w:rPr>
          <w:i/>
          <w:iCs/>
        </w:rPr>
        <w:t>barp</w:t>
      </w:r>
      <w:r>
        <w:rPr>
          <w:rFonts w:hAnsi="Times New Roman"/>
          <w:i/>
          <w:iCs/>
        </w:rPr>
        <w:t>œ</w:t>
      </w:r>
      <w:r>
        <w:rPr>
          <w:i/>
          <w:iCs/>
        </w:rPr>
        <w:t>thay</w:t>
      </w:r>
      <w:r>
        <w:t>. \s (RJK)</w:t>
      </w:r>
    </w:p>
    <w:p w14:paraId="18A4B4CC" w14:textId="77777777" w:rsidR="00C42BF2" w:rsidRDefault="00F80514">
      <w:pPr>
        <w:pStyle w:val="Default"/>
        <w:widowControl w:val="0"/>
        <w:tabs>
          <w:tab w:val="left" w:pos="2880"/>
        </w:tabs>
        <w:ind w:left="2880" w:hanging="2880"/>
      </w:pPr>
      <w:r>
        <w:t>\l Atampaya</w:t>
      </w:r>
      <w:r>
        <w:tab/>
        <w:t xml:space="preserve">\w </w:t>
      </w:r>
      <w:r>
        <w:rPr>
          <w:i/>
          <w:iCs/>
        </w:rPr>
        <w:t>aypa</w:t>
      </w:r>
      <w:r>
        <w:t xml:space="preserve"> \g </w:t>
      </w:r>
      <w:r>
        <w:rPr>
          <w:rFonts w:hAnsi="Times New Roman"/>
        </w:rPr>
        <w:t>‘</w:t>
      </w:r>
      <w:r>
        <w:t>hold; touch</w:t>
      </w:r>
      <w:r>
        <w:rPr>
          <w:rFonts w:hAnsi="Times New Roman"/>
        </w:rPr>
        <w:t xml:space="preserve">’ </w:t>
      </w:r>
      <w:r>
        <w:t xml:space="preserve">\p vt; Conj. II: P </w:t>
      </w:r>
      <w:r>
        <w:rPr>
          <w:i/>
          <w:iCs/>
        </w:rPr>
        <w:t>aypan</w:t>
      </w:r>
      <w:r>
        <w:t xml:space="preserve">, Pres </w:t>
      </w:r>
      <w:r>
        <w:rPr>
          <w:i/>
          <w:iCs/>
        </w:rPr>
        <w:t>aypal</w:t>
      </w:r>
      <w:r>
        <w:t xml:space="preserve">, F </w:t>
      </w:r>
      <w:r>
        <w:rPr>
          <w:i/>
          <w:iCs/>
        </w:rPr>
        <w:t>aypawa</w:t>
      </w:r>
      <w:r>
        <w:t xml:space="preserve">, Imp </w:t>
      </w:r>
      <w:r>
        <w:rPr>
          <w:i/>
          <w:iCs/>
        </w:rPr>
        <w:t>ayparri</w:t>
      </w:r>
      <w:r>
        <w:t>. \s (TC)</w:t>
      </w:r>
    </w:p>
    <w:p w14:paraId="01B8C204" w14:textId="77777777" w:rsidR="00C42BF2" w:rsidRDefault="00F80514">
      <w:pPr>
        <w:pStyle w:val="Default"/>
        <w:widowControl w:val="0"/>
        <w:tabs>
          <w:tab w:val="left" w:pos="2880"/>
        </w:tabs>
        <w:ind w:left="2880" w:hanging="2880"/>
      </w:pPr>
      <w:r>
        <w:t>\l Angkamuthi</w:t>
      </w:r>
      <w:r>
        <w:tab/>
        <w:t xml:space="preserve">\w </w:t>
      </w:r>
      <w:r>
        <w:rPr>
          <w:i/>
          <w:iCs/>
        </w:rPr>
        <w:t>aypa</w:t>
      </w:r>
      <w:r>
        <w:t xml:space="preserve"> \g </w:t>
      </w:r>
      <w:r>
        <w:rPr>
          <w:rFonts w:hAnsi="Times New Roman"/>
        </w:rPr>
        <w:t>‘</w:t>
      </w:r>
      <w:r>
        <w:t>hold; touch</w:t>
      </w:r>
      <w:r>
        <w:rPr>
          <w:rFonts w:hAnsi="Times New Roman"/>
        </w:rPr>
        <w:t xml:space="preserve">’ </w:t>
      </w:r>
      <w:r>
        <w:t xml:space="preserve">\p vt; Conj. II: P </w:t>
      </w:r>
      <w:r>
        <w:rPr>
          <w:i/>
          <w:iCs/>
        </w:rPr>
        <w:t>aypan</w:t>
      </w:r>
      <w:r>
        <w:t xml:space="preserve">, Pres </w:t>
      </w:r>
      <w:r>
        <w:rPr>
          <w:i/>
          <w:iCs/>
        </w:rPr>
        <w:t>aypa</w:t>
      </w:r>
      <w:r>
        <w:t xml:space="preserve">, F </w:t>
      </w:r>
      <w:r>
        <w:rPr>
          <w:i/>
          <w:iCs/>
        </w:rPr>
        <w:t>aypangka</w:t>
      </w:r>
      <w:r>
        <w:t xml:space="preserve">, Imp </w:t>
      </w:r>
      <w:r>
        <w:rPr>
          <w:i/>
          <w:iCs/>
        </w:rPr>
        <w:t>ayparri</w:t>
      </w:r>
      <w:r>
        <w:t>. \s (TC)</w:t>
      </w:r>
    </w:p>
    <w:p w14:paraId="27F7C701" w14:textId="77777777" w:rsidR="00C42BF2" w:rsidRDefault="00F80514">
      <w:pPr>
        <w:pStyle w:val="Default"/>
        <w:widowControl w:val="0"/>
        <w:tabs>
          <w:tab w:val="left" w:pos="2880"/>
        </w:tabs>
        <w:ind w:left="2880" w:hanging="2880"/>
      </w:pPr>
      <w:r>
        <w:t>\l Yadhaykenu</w:t>
      </w:r>
      <w:r>
        <w:tab/>
        <w:t xml:space="preserve">\w </w:t>
      </w:r>
      <w:r>
        <w:rPr>
          <w:i/>
          <w:iCs/>
        </w:rPr>
        <w:t>aypa</w:t>
      </w:r>
      <w:r>
        <w:t xml:space="preserve"> \g </w:t>
      </w:r>
      <w:r>
        <w:rPr>
          <w:rFonts w:hAnsi="Times New Roman"/>
        </w:rPr>
        <w:t>‘</w:t>
      </w:r>
      <w:r>
        <w:t>hold; touch</w:t>
      </w:r>
      <w:r>
        <w:rPr>
          <w:rFonts w:hAnsi="Times New Roman"/>
        </w:rPr>
        <w:t xml:space="preserve">’ </w:t>
      </w:r>
      <w:r>
        <w:t xml:space="preserve">\p vt; Conj. II: P </w:t>
      </w:r>
      <w:r>
        <w:rPr>
          <w:i/>
          <w:iCs/>
        </w:rPr>
        <w:t>aypan</w:t>
      </w:r>
      <w:r>
        <w:t xml:space="preserve">, Pres </w:t>
      </w:r>
      <w:r>
        <w:rPr>
          <w:i/>
          <w:iCs/>
        </w:rPr>
        <w:t>aypangka</w:t>
      </w:r>
      <w:r>
        <w:t xml:space="preserve">, Imp </w:t>
      </w:r>
      <w:r>
        <w:rPr>
          <w:i/>
          <w:iCs/>
        </w:rPr>
        <w:t>ayparri</w:t>
      </w:r>
      <w:r>
        <w:t>. \s (TC)</w:t>
      </w:r>
    </w:p>
    <w:p w14:paraId="679A4A01" w14:textId="77777777" w:rsidR="00C42BF2" w:rsidRDefault="00F80514">
      <w:pPr>
        <w:pStyle w:val="Default"/>
        <w:widowControl w:val="0"/>
        <w:tabs>
          <w:tab w:val="left" w:pos="2880"/>
        </w:tabs>
        <w:ind w:left="2880" w:hanging="2880"/>
      </w:pPr>
      <w:r>
        <w:t>\l KThaayorre</w:t>
      </w:r>
      <w:r>
        <w:tab/>
        <w:t>\w</w:t>
      </w:r>
      <w:r>
        <w:rPr>
          <w:i/>
          <w:iCs/>
        </w:rPr>
        <w:t xml:space="preserve"> katpi-</w:t>
      </w:r>
      <w:r>
        <w:t xml:space="preserve"> \g </w:t>
      </w:r>
      <w:r>
        <w:rPr>
          <w:rFonts w:hAnsi="Times New Roman"/>
        </w:rPr>
        <w:t>‘</w:t>
      </w:r>
      <w:r>
        <w:t>catch (as fish in net), grasp (by hand); heal, restore</w:t>
      </w:r>
      <w:r>
        <w:rPr>
          <w:rFonts w:hAnsi="Times New Roman"/>
        </w:rPr>
        <w:t xml:space="preserve">’ </w:t>
      </w:r>
      <w:r>
        <w:t xml:space="preserve">\p Past </w:t>
      </w:r>
      <w:r>
        <w:rPr>
          <w:i/>
          <w:iCs/>
        </w:rPr>
        <w:t>katpirr</w:t>
      </w:r>
      <w:r>
        <w:t xml:space="preserve">, nP </w:t>
      </w:r>
      <w:r>
        <w:rPr>
          <w:i/>
          <w:iCs/>
        </w:rPr>
        <w:t>katpvr</w:t>
      </w:r>
      <w:r>
        <w:t xml:space="preserve">. \q Also </w:t>
      </w:r>
      <w:r>
        <w:rPr>
          <w:i/>
          <w:iCs/>
        </w:rPr>
        <w:t>katpatp</w:t>
      </w:r>
      <w:r>
        <w:t>(</w:t>
      </w:r>
      <w:r>
        <w:rPr>
          <w:i/>
          <w:iCs/>
        </w:rPr>
        <w:t>irr</w:t>
      </w:r>
      <w:r>
        <w:t xml:space="preserve">) </w:t>
      </w:r>
      <w:r>
        <w:rPr>
          <w:rFonts w:hAnsi="Times New Roman"/>
        </w:rPr>
        <w:t>‘</w:t>
      </w:r>
      <w:r>
        <w:t>cling, hug</w:t>
      </w:r>
      <w:r>
        <w:rPr>
          <w:rFonts w:hAnsi="Times New Roman"/>
        </w:rPr>
        <w:t>’</w:t>
      </w:r>
      <w:r>
        <w:t>. \s (AH, BA, AG)</w:t>
      </w:r>
    </w:p>
    <w:p w14:paraId="2515F4A3" w14:textId="77777777" w:rsidR="00C42BF2" w:rsidRDefault="00F80514">
      <w:pPr>
        <w:pStyle w:val="Default"/>
        <w:widowControl w:val="0"/>
        <w:tabs>
          <w:tab w:val="left" w:pos="2880"/>
        </w:tabs>
        <w:ind w:left="2880" w:hanging="2880"/>
      </w:pPr>
      <w:r>
        <w:t>\l UOykangand</w:t>
      </w:r>
      <w:r>
        <w:tab/>
        <w:t>\w</w:t>
      </w:r>
      <w:r>
        <w:rPr>
          <w:i/>
          <w:iCs/>
        </w:rPr>
        <w:t xml:space="preserve"> arr</w:t>
      </w:r>
      <w:r>
        <w:rPr>
          <w:rFonts w:hAnsi="Times New Roman"/>
          <w:i/>
          <w:iCs/>
        </w:rPr>
        <w:t>φ</w:t>
      </w:r>
      <w:r>
        <w:rPr>
          <w:i/>
          <w:iCs/>
        </w:rPr>
        <w:t>i-</w:t>
      </w:r>
      <w:r>
        <w:t xml:space="preserve"> \g </w:t>
      </w:r>
      <w:r>
        <w:rPr>
          <w:rFonts w:hAnsi="Times New Roman"/>
        </w:rPr>
        <w:t>‘</w:t>
      </w:r>
      <w:r>
        <w:t>grab; touch, catch, hold, take</w:t>
      </w:r>
      <w:r>
        <w:rPr>
          <w:rFonts w:hAnsi="Times New Roman"/>
        </w:rPr>
        <w:t xml:space="preserve">’ </w:t>
      </w:r>
      <w:r>
        <w:t xml:space="preserve">\p Past </w:t>
      </w:r>
      <w:r>
        <w:rPr>
          <w:i/>
          <w:iCs/>
        </w:rPr>
        <w:t>arr</w:t>
      </w:r>
      <w:r>
        <w:rPr>
          <w:rFonts w:hAnsi="Times New Roman"/>
          <w:i/>
          <w:iCs/>
        </w:rPr>
        <w:t>φ</w:t>
      </w:r>
      <w:r>
        <w:rPr>
          <w:i/>
          <w:iCs/>
        </w:rPr>
        <w:t>irr</w:t>
      </w:r>
      <w:r>
        <w:t xml:space="preserve">, Pres </w:t>
      </w:r>
      <w:r>
        <w:rPr>
          <w:i/>
          <w:iCs/>
        </w:rPr>
        <w:t>arr</w:t>
      </w:r>
      <w:r>
        <w:rPr>
          <w:rFonts w:hAnsi="Times New Roman"/>
          <w:i/>
          <w:iCs/>
        </w:rPr>
        <w:t>φ</w:t>
      </w:r>
      <w:r>
        <w:rPr>
          <w:i/>
          <w:iCs/>
        </w:rPr>
        <w:t>in</w:t>
      </w:r>
      <w:r>
        <w:t xml:space="preserve">, Imp </w:t>
      </w:r>
      <w:r>
        <w:rPr>
          <w:i/>
          <w:iCs/>
        </w:rPr>
        <w:t>arr</w:t>
      </w:r>
      <w:r>
        <w:rPr>
          <w:rFonts w:hAnsi="Times New Roman"/>
          <w:i/>
          <w:iCs/>
        </w:rPr>
        <w:t>φ</w:t>
      </w:r>
      <w:r>
        <w:rPr>
          <w:i/>
          <w:iCs/>
        </w:rPr>
        <w:t>il</w:t>
      </w:r>
      <w:r>
        <w:t xml:space="preserve">. \q Also </w:t>
      </w:r>
      <w:r>
        <w:rPr>
          <w:i/>
          <w:iCs/>
        </w:rPr>
        <w:t>a</w:t>
      </w:r>
      <w:r>
        <w:rPr>
          <w:rFonts w:hAnsi="Times New Roman"/>
          <w:i/>
          <w:iCs/>
        </w:rPr>
        <w:t>φ</w:t>
      </w:r>
      <w:r>
        <w:rPr>
          <w:i/>
          <w:iCs/>
        </w:rPr>
        <w:t>a-</w:t>
      </w:r>
      <w:r>
        <w:rPr>
          <w:rFonts w:hAnsi="Times New Roman"/>
        </w:rPr>
        <w:t xml:space="preserve"> ‘</w:t>
      </w:r>
      <w:r>
        <w:t>gather, pick up, catch, touch, take</w:t>
      </w:r>
      <w:r>
        <w:rPr>
          <w:rFonts w:hAnsi="Times New Roman"/>
        </w:rPr>
        <w:t>’</w:t>
      </w:r>
      <w:r>
        <w:t xml:space="preserve">, same conjugation, redupl </w:t>
      </w:r>
      <w:r>
        <w:rPr>
          <w:i/>
          <w:iCs/>
        </w:rPr>
        <w:t>a</w:t>
      </w:r>
      <w:r>
        <w:rPr>
          <w:rFonts w:hAnsi="Times New Roman"/>
          <w:i/>
          <w:iCs/>
        </w:rPr>
        <w:t>φ</w:t>
      </w:r>
      <w:r>
        <w:rPr>
          <w:i/>
          <w:iCs/>
        </w:rPr>
        <w:t>a</w:t>
      </w:r>
      <w:r>
        <w:rPr>
          <w:rFonts w:hAnsi="Times New Roman"/>
          <w:i/>
          <w:iCs/>
        </w:rPr>
        <w:t>φ</w:t>
      </w:r>
      <w:r>
        <w:rPr>
          <w:i/>
          <w:iCs/>
        </w:rPr>
        <w:t>a-</w:t>
      </w:r>
      <w:r>
        <w:t xml:space="preserve">; it is not clear which of </w:t>
      </w:r>
      <w:r>
        <w:rPr>
          <w:i/>
          <w:iCs/>
        </w:rPr>
        <w:t>arr</w:t>
      </w:r>
      <w:r>
        <w:rPr>
          <w:rFonts w:hAnsi="Times New Roman"/>
          <w:i/>
          <w:iCs/>
        </w:rPr>
        <w:t>φ</w:t>
      </w:r>
      <w:r>
        <w:rPr>
          <w:i/>
          <w:iCs/>
        </w:rPr>
        <w:t>i-</w:t>
      </w:r>
      <w:r>
        <w:t xml:space="preserve"> and </w:t>
      </w:r>
      <w:r>
        <w:rPr>
          <w:i/>
          <w:iCs/>
        </w:rPr>
        <w:t>a</w:t>
      </w:r>
      <w:r>
        <w:rPr>
          <w:rFonts w:hAnsi="Times New Roman"/>
          <w:i/>
          <w:iCs/>
        </w:rPr>
        <w:t>φ</w:t>
      </w:r>
      <w:r>
        <w:rPr>
          <w:i/>
          <w:iCs/>
        </w:rPr>
        <w:t>a-</w:t>
      </w:r>
      <w:r>
        <w:t xml:space="preserve"> is the true reflex of *karrpi/a-, or whether it is a matter of (now unverifiable) dialects. Alo </w:t>
      </w:r>
      <w:r>
        <w:rPr>
          <w:i/>
          <w:iCs/>
        </w:rPr>
        <w:t>uk-arrphin</w:t>
      </w:r>
      <w:r>
        <w:rPr>
          <w:rFonts w:hAnsi="Times New Roman"/>
        </w:rPr>
        <w:t xml:space="preserve"> ‘</w:t>
      </w:r>
      <w:r>
        <w:t>hand</w:t>
      </w:r>
      <w:r>
        <w:rPr>
          <w:rFonts w:hAnsi="Times New Roman"/>
        </w:rPr>
        <w:t xml:space="preserve">’ </w:t>
      </w:r>
      <w:r>
        <w:t xml:space="preserve">(Rsp; </w:t>
      </w:r>
      <w:r>
        <w:rPr>
          <w:rFonts w:hAnsi="Times New Roman"/>
        </w:rPr>
        <w:t>‘</w:t>
      </w:r>
      <w:r>
        <w:t>thing-grabber</w:t>
      </w:r>
      <w:r>
        <w:rPr>
          <w:rFonts w:hAnsi="Times New Roman"/>
        </w:rPr>
        <w:t>’</w:t>
      </w:r>
      <w:r>
        <w:t>). \s (BS, PH</w:t>
      </w:r>
      <w:r>
        <w:rPr>
          <w:color w:val="800000"/>
          <w:u w:color="800000"/>
        </w:rPr>
        <w:t>; Kitehawk 89</w:t>
      </w:r>
      <w:r>
        <w:t>)</w:t>
      </w:r>
    </w:p>
    <w:p w14:paraId="5656D6BF" w14:textId="77777777" w:rsidR="00C42BF2" w:rsidRDefault="00F80514">
      <w:pPr>
        <w:pStyle w:val="Default"/>
        <w:widowControl w:val="0"/>
        <w:tabs>
          <w:tab w:val="left" w:pos="2880"/>
        </w:tabs>
        <w:ind w:left="2880" w:hanging="2880"/>
      </w:pPr>
      <w:r>
        <w:t>\l UOlkol</w:t>
      </w:r>
      <w:r>
        <w:tab/>
        <w:t xml:space="preserve">\w </w:t>
      </w:r>
      <w:r>
        <w:rPr>
          <w:i/>
          <w:iCs/>
        </w:rPr>
        <w:t>arrbi-</w:t>
      </w:r>
      <w:r>
        <w:rPr>
          <w:rFonts w:hAnsi="Times New Roman"/>
        </w:rPr>
        <w:t xml:space="preserve"> ‘</w:t>
      </w:r>
      <w:r>
        <w:t>touch; catch, hold, take</w:t>
      </w:r>
      <w:r>
        <w:rPr>
          <w:rFonts w:hAnsi="Times New Roman"/>
        </w:rPr>
        <w:t xml:space="preserve">’ </w:t>
      </w:r>
      <w:r>
        <w:t xml:space="preserve">\p P </w:t>
      </w:r>
      <w:r>
        <w:rPr>
          <w:i/>
          <w:iCs/>
        </w:rPr>
        <w:t>arrbirr</w:t>
      </w:r>
      <w:r>
        <w:t xml:space="preserve">, Imp </w:t>
      </w:r>
      <w:r>
        <w:rPr>
          <w:i/>
          <w:iCs/>
        </w:rPr>
        <w:t>arrbil</w:t>
      </w:r>
      <w:r>
        <w:t xml:space="preserve">, Imp (northern) </w:t>
      </w:r>
      <w:r>
        <w:rPr>
          <w:i/>
          <w:iCs/>
        </w:rPr>
        <w:t>arrbing</w:t>
      </w:r>
      <w:r>
        <w:t xml:space="preserve">. Also </w:t>
      </w:r>
      <w:r>
        <w:rPr>
          <w:i/>
          <w:iCs/>
        </w:rPr>
        <w:t>aba-</w:t>
      </w:r>
      <w:r>
        <w:rPr>
          <w:rFonts w:hAnsi="Times New Roman"/>
        </w:rPr>
        <w:t xml:space="preserve"> ‘</w:t>
      </w:r>
      <w:r>
        <w:t>gather, pick up, catch, touch, take</w:t>
      </w:r>
      <w:r>
        <w:rPr>
          <w:rFonts w:hAnsi="Times New Roman"/>
        </w:rPr>
        <w:t>’</w:t>
      </w:r>
      <w:r>
        <w:t xml:space="preserve">, </w:t>
      </w:r>
      <w:r>
        <w:rPr>
          <w:i/>
          <w:iCs/>
        </w:rPr>
        <w:t>abi-</w:t>
      </w:r>
      <w:r>
        <w:rPr>
          <w:rFonts w:hAnsi="Times New Roman"/>
        </w:rPr>
        <w:t xml:space="preserve"> ‘</w:t>
      </w:r>
      <w:r>
        <w:t>touch, catch, hold, take</w:t>
      </w:r>
      <w:r>
        <w:rPr>
          <w:rFonts w:hAnsi="Times New Roman"/>
        </w:rPr>
        <w:t>’</w:t>
      </w:r>
      <w:r>
        <w:t xml:space="preserve">, and </w:t>
      </w:r>
      <w:r>
        <w:rPr>
          <w:i/>
          <w:iCs/>
        </w:rPr>
        <w:t>errwa-</w:t>
      </w:r>
      <w:r>
        <w:rPr>
          <w:rFonts w:hAnsi="Times New Roman"/>
        </w:rPr>
        <w:t xml:space="preserve"> ‘</w:t>
      </w:r>
      <w:r>
        <w:t>gather, pick up, catch, tou</w:t>
      </w:r>
      <w:r>
        <w:rPr>
          <w:color w:val="800000"/>
          <w:u w:color="800000"/>
        </w:rPr>
        <w:t>c</w:t>
      </w:r>
      <w:r>
        <w:t>h, take</w:t>
      </w:r>
      <w:r>
        <w:rPr>
          <w:rFonts w:hAnsi="Times New Roman"/>
        </w:rPr>
        <w:t>’</w:t>
      </w:r>
      <w:r>
        <w:t xml:space="preserve">, all of the same conjugation; it is not clear which of </w:t>
      </w:r>
      <w:r>
        <w:rPr>
          <w:i/>
          <w:iCs/>
        </w:rPr>
        <w:t>arrbi-</w:t>
      </w:r>
      <w:r>
        <w:t xml:space="preserve">, </w:t>
      </w:r>
      <w:r>
        <w:rPr>
          <w:i/>
          <w:iCs/>
        </w:rPr>
        <w:t>aba/i-</w:t>
      </w:r>
      <w:r>
        <w:t xml:space="preserve">, and </w:t>
      </w:r>
      <w:r>
        <w:rPr>
          <w:i/>
          <w:iCs/>
        </w:rPr>
        <w:t>errwa-</w:t>
      </w:r>
      <w:r>
        <w:t xml:space="preserve"> is the true reflex of *karrpi/a-, or whether it is a matter of (now unverifiable) dialects. \s (PH)</w:t>
      </w:r>
    </w:p>
    <w:p w14:paraId="5C794CCE" w14:textId="77777777" w:rsidR="00C42BF2" w:rsidRDefault="00F80514">
      <w:pPr>
        <w:pStyle w:val="Default"/>
        <w:widowControl w:val="0"/>
        <w:tabs>
          <w:tab w:val="left" w:pos="2880"/>
        </w:tabs>
        <w:ind w:left="2880" w:hanging="2880"/>
      </w:pPr>
      <w:r>
        <w:t>\l KNarr</w:t>
      </w:r>
      <w:r>
        <w:tab/>
        <w:t>\w</w:t>
      </w:r>
      <w:r>
        <w:rPr>
          <w:i/>
          <w:iCs/>
        </w:rPr>
        <w:t xml:space="preserve"> katpi-</w:t>
      </w:r>
      <w:r>
        <w:t xml:space="preserve"> \g </w:t>
      </w:r>
      <w:r>
        <w:rPr>
          <w:rFonts w:hAnsi="Times New Roman"/>
        </w:rPr>
        <w:t>‘</w:t>
      </w:r>
      <w:r>
        <w:t>hold</w:t>
      </w:r>
      <w:r>
        <w:rPr>
          <w:rFonts w:hAnsi="Times New Roman"/>
        </w:rPr>
        <w:t xml:space="preserve">’ </w:t>
      </w:r>
      <w:r>
        <w:t xml:space="preserve">\p Pres </w:t>
      </w:r>
      <w:r>
        <w:rPr>
          <w:i/>
          <w:iCs/>
        </w:rPr>
        <w:t>katpi</w:t>
      </w:r>
      <w:r>
        <w:rPr>
          <w:rFonts w:hAnsi="Times New Roman"/>
          <w:i/>
          <w:iCs/>
        </w:rPr>
        <w:t>β</w:t>
      </w:r>
      <w:r>
        <w:t xml:space="preserve">, Prp </w:t>
      </w:r>
      <w:r>
        <w:rPr>
          <w:i/>
          <w:iCs/>
        </w:rPr>
        <w:t>katpilk</w:t>
      </w:r>
      <w:r>
        <w:t>. \s (GB)</w:t>
      </w:r>
    </w:p>
    <w:p w14:paraId="3484587F" w14:textId="77777777" w:rsidR="00C42BF2" w:rsidRDefault="00F80514">
      <w:pPr>
        <w:pStyle w:val="Default"/>
        <w:widowControl w:val="0"/>
        <w:tabs>
          <w:tab w:val="left" w:pos="2880"/>
        </w:tabs>
        <w:ind w:left="2880" w:hanging="2880"/>
      </w:pPr>
      <w:r>
        <w:t>\l GYim</w:t>
      </w:r>
      <w:r>
        <w:tab/>
        <w:t>\w</w:t>
      </w:r>
      <w:r>
        <w:rPr>
          <w:i/>
          <w:iCs/>
        </w:rPr>
        <w:t xml:space="preserve"> garrba-</w:t>
      </w:r>
      <w:r>
        <w:t xml:space="preserve"> \g </w:t>
      </w:r>
      <w:r>
        <w:rPr>
          <w:rFonts w:hAnsi="Times New Roman"/>
        </w:rPr>
        <w:t>‘</w:t>
      </w:r>
      <w:r>
        <w:t>hold, touch, grab</w:t>
      </w:r>
      <w:r>
        <w:rPr>
          <w:rFonts w:hAnsi="Times New Roman"/>
        </w:rPr>
        <w:t xml:space="preserve">’ </w:t>
      </w:r>
      <w:r>
        <w:t xml:space="preserve">\p L conj: nP </w:t>
      </w:r>
      <w:r>
        <w:rPr>
          <w:i/>
          <w:iCs/>
        </w:rPr>
        <w:t>garrbal</w:t>
      </w:r>
      <w:r>
        <w:t xml:space="preserve">, P </w:t>
      </w:r>
      <w:r>
        <w:rPr>
          <w:i/>
          <w:iCs/>
        </w:rPr>
        <w:t>garrbay</w:t>
      </w:r>
      <w:r>
        <w:t xml:space="preserve">, Imp </w:t>
      </w:r>
      <w:r>
        <w:rPr>
          <w:i/>
          <w:iCs/>
        </w:rPr>
        <w:t>garrbala</w:t>
      </w:r>
      <w:r>
        <w:t xml:space="preserve">, before further inflection &amp; Rfl </w:t>
      </w:r>
      <w:r>
        <w:rPr>
          <w:i/>
          <w:iCs/>
        </w:rPr>
        <w:t>garrb</w:t>
      </w:r>
      <w:r>
        <w:rPr>
          <w:i/>
          <w:iCs/>
          <w:color w:val="FF0000"/>
          <w:u w:color="FF0000"/>
        </w:rPr>
        <w:t>a</w:t>
      </w:r>
      <w:r>
        <w:rPr>
          <w:i/>
          <w:iCs/>
        </w:rPr>
        <w:t>-.</w:t>
      </w:r>
      <w:r>
        <w:t xml:space="preserve"> \s (JHav)</w:t>
      </w:r>
    </w:p>
    <w:p w14:paraId="5443DBEC" w14:textId="77777777" w:rsidR="00C42BF2" w:rsidRDefault="00F80514">
      <w:pPr>
        <w:pStyle w:val="Default"/>
        <w:widowControl w:val="0"/>
        <w:tabs>
          <w:tab w:val="left" w:pos="2880"/>
        </w:tabs>
        <w:ind w:left="2880" w:hanging="2880"/>
      </w:pPr>
      <w:r>
        <w:t>\l KYalanji</w:t>
      </w:r>
      <w:r>
        <w:tab/>
        <w:t>\w</w:t>
      </w:r>
      <w:r>
        <w:rPr>
          <w:i/>
          <w:iCs/>
        </w:rPr>
        <w:t xml:space="preserve"> karrba-</w:t>
      </w:r>
      <w:r>
        <w:t xml:space="preserve"> \g </w:t>
      </w:r>
      <w:r>
        <w:rPr>
          <w:rFonts w:hAnsi="Times New Roman"/>
        </w:rPr>
        <w:t>‘</w:t>
      </w:r>
      <w:r>
        <w:t>catch, grab, touch, arrest</w:t>
      </w:r>
      <w:r>
        <w:rPr>
          <w:rFonts w:hAnsi="Times New Roman"/>
        </w:rPr>
        <w:t xml:space="preserve">’ </w:t>
      </w:r>
      <w:r>
        <w:t>\p L conj. \s (Hr&amp;Hr)</w:t>
      </w:r>
    </w:p>
    <w:p w14:paraId="4A58DA21" w14:textId="77777777" w:rsidR="00C42BF2" w:rsidRDefault="00F80514">
      <w:pPr>
        <w:pStyle w:val="Default"/>
        <w:widowControl w:val="0"/>
        <w:tabs>
          <w:tab w:val="left" w:pos="2880"/>
        </w:tabs>
        <w:ind w:left="2880" w:hanging="2880"/>
      </w:pPr>
      <w:r>
        <w:t>\l Yalarnnga</w:t>
      </w:r>
      <w:r>
        <w:tab/>
        <w:t xml:space="preserve">\w </w:t>
      </w:r>
      <w:r>
        <w:rPr>
          <w:i/>
          <w:iCs/>
        </w:rPr>
        <w:t>karrpi-</w:t>
      </w:r>
      <w:r>
        <w:t xml:space="preserve"> \g </w:t>
      </w:r>
      <w:r>
        <w:rPr>
          <w:rFonts w:hAnsi="Times New Roman"/>
        </w:rPr>
        <w:t>‘</w:t>
      </w:r>
      <w:r>
        <w:t>tie</w:t>
      </w:r>
      <w:r>
        <w:rPr>
          <w:rFonts w:hAnsi="Times New Roman"/>
        </w:rPr>
        <w:t xml:space="preserve">’ </w:t>
      </w:r>
      <w:r>
        <w:t xml:space="preserve">\p Imp </w:t>
      </w:r>
      <w:r>
        <w:rPr>
          <w:i/>
          <w:iCs/>
        </w:rPr>
        <w:t>karrpili</w:t>
      </w:r>
      <w:r>
        <w:t xml:space="preserve">. \q Also </w:t>
      </w:r>
      <w:r>
        <w:rPr>
          <w:i/>
          <w:iCs/>
        </w:rPr>
        <w:t>karrpili</w:t>
      </w:r>
      <w:r>
        <w:rPr>
          <w:rFonts w:hAnsi="Times New Roman"/>
          <w:i/>
          <w:iCs/>
        </w:rPr>
        <w:t>ñ</w:t>
      </w:r>
      <w:r>
        <w:rPr>
          <w:i/>
          <w:iCs/>
        </w:rPr>
        <w:t>cirri</w:t>
      </w:r>
      <w:r>
        <w:rPr>
          <w:rFonts w:hAnsi="Times New Roman"/>
        </w:rPr>
        <w:t xml:space="preserve"> ‘</w:t>
      </w:r>
      <w:r>
        <w:t>policeman</w:t>
      </w:r>
      <w:r>
        <w:rPr>
          <w:rFonts w:hAnsi="Times New Roman"/>
        </w:rPr>
        <w:t xml:space="preserve">’ </w:t>
      </w:r>
      <w:r>
        <w:t>\s (Bl&amp;Br)</w:t>
      </w:r>
    </w:p>
    <w:p w14:paraId="4DB50552" w14:textId="77777777" w:rsidR="00C42BF2" w:rsidRDefault="00F80514">
      <w:pPr>
        <w:pStyle w:val="Default"/>
        <w:widowControl w:val="0"/>
        <w:tabs>
          <w:tab w:val="left" w:pos="2880"/>
        </w:tabs>
        <w:ind w:left="2880" w:hanging="2880"/>
      </w:pPr>
      <w:r>
        <w:t>\l Diyari</w:t>
      </w:r>
      <w:r>
        <w:tab/>
      </w:r>
      <w:r>
        <w:rPr>
          <w:i/>
          <w:iCs/>
        </w:rPr>
        <w:t>karrpa-</w:t>
      </w:r>
      <w:r>
        <w:t xml:space="preserve"> \g </w:t>
      </w:r>
      <w:r>
        <w:rPr>
          <w:rFonts w:hAnsi="Times New Roman"/>
        </w:rPr>
        <w:t>‘</w:t>
      </w:r>
      <w:r>
        <w:t>to sew</w:t>
      </w:r>
      <w:r>
        <w:rPr>
          <w:rFonts w:hAnsi="Times New Roman"/>
        </w:rPr>
        <w:t xml:space="preserve">’ </w:t>
      </w:r>
      <w:r>
        <w:t>\s (PA)</w:t>
      </w:r>
    </w:p>
    <w:p w14:paraId="3499F2C2" w14:textId="77777777" w:rsidR="00C42BF2" w:rsidRDefault="00F80514">
      <w:pPr>
        <w:pStyle w:val="Default"/>
        <w:widowControl w:val="0"/>
        <w:tabs>
          <w:tab w:val="left" w:pos="2880"/>
        </w:tabs>
        <w:ind w:left="2880" w:hanging="2880"/>
      </w:pPr>
      <w:r>
        <w:t xml:space="preserve">\l Ngamini </w:t>
      </w:r>
      <w:r>
        <w:tab/>
      </w:r>
      <w:r>
        <w:rPr>
          <w:i/>
          <w:iCs/>
        </w:rPr>
        <w:t>karrpa-</w:t>
      </w:r>
      <w:r>
        <w:t xml:space="preserve"> \g </w:t>
      </w:r>
      <w:r>
        <w:rPr>
          <w:rFonts w:hAnsi="Times New Roman"/>
        </w:rPr>
        <w:t>‘</w:t>
      </w:r>
      <w:r>
        <w:t>to sew</w:t>
      </w:r>
      <w:r>
        <w:rPr>
          <w:rFonts w:hAnsi="Times New Roman"/>
        </w:rPr>
        <w:t xml:space="preserve">’ </w:t>
      </w:r>
      <w:r>
        <w:t>\s (PA)</w:t>
      </w:r>
    </w:p>
    <w:p w14:paraId="1102B965" w14:textId="77777777" w:rsidR="00C42BF2" w:rsidRDefault="00F80514">
      <w:pPr>
        <w:pStyle w:val="Default"/>
        <w:widowControl w:val="0"/>
        <w:tabs>
          <w:tab w:val="left" w:pos="2880"/>
        </w:tabs>
        <w:ind w:left="2880" w:hanging="2880"/>
      </w:pPr>
      <w:r>
        <w:t xml:space="preserve">\l Yandruwantha </w:t>
      </w:r>
      <w:r>
        <w:tab/>
      </w:r>
      <w:r>
        <w:rPr>
          <w:i/>
          <w:iCs/>
        </w:rPr>
        <w:t>karrpa-</w:t>
      </w:r>
      <w:r>
        <w:t xml:space="preserve"> \g </w:t>
      </w:r>
      <w:r>
        <w:rPr>
          <w:rFonts w:hAnsi="Times New Roman"/>
        </w:rPr>
        <w:t>‘</w:t>
      </w:r>
      <w:r>
        <w:t>to sew</w:t>
      </w:r>
      <w:r>
        <w:rPr>
          <w:rFonts w:hAnsi="Times New Roman"/>
        </w:rPr>
        <w:t xml:space="preserve">’ </w:t>
      </w:r>
      <w:r>
        <w:t>\s (PA)</w:t>
      </w:r>
    </w:p>
    <w:p w14:paraId="308F2505" w14:textId="77777777" w:rsidR="00C42BF2" w:rsidRDefault="00F80514">
      <w:pPr>
        <w:pStyle w:val="Default"/>
        <w:widowControl w:val="0"/>
        <w:tabs>
          <w:tab w:val="left" w:pos="2880"/>
        </w:tabs>
        <w:ind w:left="2880" w:hanging="2880"/>
      </w:pPr>
      <w:r>
        <w:t xml:space="preserve">\l Yawarrawarrka </w:t>
      </w:r>
      <w:r>
        <w:tab/>
      </w:r>
      <w:r>
        <w:rPr>
          <w:i/>
          <w:iCs/>
        </w:rPr>
        <w:t>karrpa-</w:t>
      </w:r>
      <w:r>
        <w:t xml:space="preserve"> \g </w:t>
      </w:r>
      <w:r>
        <w:rPr>
          <w:rFonts w:hAnsi="Times New Roman"/>
        </w:rPr>
        <w:t>‘</w:t>
      </w:r>
      <w:r>
        <w:t>to sew</w:t>
      </w:r>
      <w:r>
        <w:rPr>
          <w:rFonts w:hAnsi="Times New Roman"/>
        </w:rPr>
        <w:t xml:space="preserve">’ </w:t>
      </w:r>
      <w:r>
        <w:t>\s (PA)</w:t>
      </w:r>
    </w:p>
    <w:p w14:paraId="7E8BF5AC" w14:textId="77777777" w:rsidR="00C42BF2" w:rsidRDefault="00F80514">
      <w:pPr>
        <w:pStyle w:val="Default"/>
        <w:widowControl w:val="0"/>
        <w:tabs>
          <w:tab w:val="left" w:pos="2880"/>
        </w:tabs>
        <w:ind w:left="2880" w:hanging="2880"/>
      </w:pPr>
      <w:r>
        <w:t>\l Wangkumarra</w:t>
      </w:r>
      <w:r>
        <w:tab/>
      </w:r>
      <w:r>
        <w:rPr>
          <w:i/>
          <w:iCs/>
        </w:rPr>
        <w:t>karrpa-</w:t>
      </w:r>
      <w:r>
        <w:t xml:space="preserve"> \g </w:t>
      </w:r>
      <w:r>
        <w:rPr>
          <w:rFonts w:hAnsi="Times New Roman"/>
        </w:rPr>
        <w:t>‘</w:t>
      </w:r>
      <w:r>
        <w:t>to sew</w:t>
      </w:r>
      <w:r>
        <w:rPr>
          <w:rFonts w:hAnsi="Times New Roman"/>
        </w:rPr>
        <w:t xml:space="preserve">’ </w:t>
      </w:r>
      <w:r>
        <w:t>\s (PA; not in GB)</w:t>
      </w:r>
    </w:p>
    <w:p w14:paraId="5A5CC4EA" w14:textId="77777777" w:rsidR="00C42BF2" w:rsidRDefault="00F80514">
      <w:pPr>
        <w:pStyle w:val="Default"/>
        <w:widowControl w:val="0"/>
        <w:tabs>
          <w:tab w:val="left" w:pos="2880"/>
        </w:tabs>
        <w:ind w:left="2880" w:hanging="2880"/>
      </w:pPr>
      <w:r>
        <w:t>\l Yarluyandi</w:t>
      </w:r>
      <w:r>
        <w:tab/>
      </w:r>
      <w:r>
        <w:rPr>
          <w:i/>
          <w:iCs/>
        </w:rPr>
        <w:t>karrpa-</w:t>
      </w:r>
      <w:r>
        <w:t xml:space="preserve"> \g </w:t>
      </w:r>
      <w:r>
        <w:rPr>
          <w:rFonts w:hAnsi="Times New Roman"/>
        </w:rPr>
        <w:t>‘</w:t>
      </w:r>
      <w:r>
        <w:t>tie up</w:t>
      </w:r>
      <w:r>
        <w:rPr>
          <w:rFonts w:hAnsi="Times New Roman"/>
        </w:rPr>
        <w:t xml:space="preserve">’ </w:t>
      </w:r>
      <w:r>
        <w:t>\s (PA)</w:t>
      </w:r>
    </w:p>
    <w:p w14:paraId="33FB218C" w14:textId="77777777" w:rsidR="00C42BF2" w:rsidRDefault="00F80514">
      <w:pPr>
        <w:pStyle w:val="Default"/>
        <w:widowControl w:val="0"/>
        <w:tabs>
          <w:tab w:val="left" w:pos="2880"/>
        </w:tabs>
        <w:ind w:left="2880" w:hanging="2880"/>
      </w:pPr>
      <w:r>
        <w:t xml:space="preserve">\l </w:t>
      </w:r>
      <w:r>
        <w:rPr>
          <w:b/>
          <w:bCs/>
        </w:rPr>
        <w:t>pKarnic</w:t>
      </w:r>
      <w:r>
        <w:rPr>
          <w:b/>
          <w:bCs/>
        </w:rPr>
        <w:tab/>
        <w:t>\w *karrpa-</w:t>
      </w:r>
      <w:r>
        <w:t xml:space="preserve"> \g </w:t>
      </w:r>
      <w:r>
        <w:rPr>
          <w:rFonts w:hAnsi="Times New Roman"/>
        </w:rPr>
        <w:t>‘</w:t>
      </w:r>
      <w:r>
        <w:t>to sew</w:t>
      </w:r>
      <w:r>
        <w:rPr>
          <w:rFonts w:hAnsi="Times New Roman"/>
        </w:rPr>
        <w:t xml:space="preserve">’ </w:t>
      </w:r>
      <w:r>
        <w:t>\s (PA)</w:t>
      </w:r>
    </w:p>
    <w:p w14:paraId="4442B7D9" w14:textId="77777777" w:rsidR="00C42BF2" w:rsidRDefault="00F80514">
      <w:pPr>
        <w:pStyle w:val="Default"/>
        <w:widowControl w:val="0"/>
        <w:tabs>
          <w:tab w:val="left" w:pos="2880"/>
        </w:tabs>
        <w:ind w:left="2880" w:hanging="2880"/>
      </w:pPr>
      <w:r>
        <w:t>\l Atnyamathanha</w:t>
      </w:r>
      <w:r>
        <w:tab/>
        <w:t xml:space="preserve">\w </w:t>
      </w:r>
      <w:r>
        <w:rPr>
          <w:i/>
          <w:iCs/>
        </w:rPr>
        <w:t>arrpa-</w:t>
      </w:r>
      <w:r>
        <w:t xml:space="preserve"> \g </w:t>
      </w:r>
      <w:r>
        <w:rPr>
          <w:rFonts w:hAnsi="Times New Roman"/>
        </w:rPr>
        <w:t>‘</w:t>
      </w:r>
      <w:r>
        <w:t>to sew</w:t>
      </w:r>
      <w:r>
        <w:rPr>
          <w:rFonts w:hAnsi="Times New Roman"/>
        </w:rPr>
        <w:t xml:space="preserve">’ </w:t>
      </w:r>
      <w:r>
        <w:t xml:space="preserve">\p vt \f </w:t>
      </w:r>
      <w:r>
        <w:rPr>
          <w:rFonts w:hAnsi="Times New Roman"/>
        </w:rPr>
        <w:t>“</w:t>
      </w:r>
      <w:r>
        <w:t>rr</w:t>
      </w:r>
      <w:r>
        <w:rPr>
          <w:rFonts w:hAnsi="Times New Roman"/>
        </w:rPr>
        <w:t xml:space="preserve">” </w:t>
      </w:r>
      <w:r>
        <w:t xml:space="preserve">= tap. \q Also </w:t>
      </w:r>
      <w:r>
        <w:rPr>
          <w:i/>
          <w:iCs/>
        </w:rPr>
        <w:t>arrpa-i-</w:t>
      </w:r>
      <w:r>
        <w:rPr>
          <w:rFonts w:hAnsi="Times New Roman"/>
        </w:rPr>
        <w:t xml:space="preserve"> ‘</w:t>
      </w:r>
      <w:r>
        <w:t>to be painted</w:t>
      </w:r>
      <w:r>
        <w:rPr>
          <w:rFonts w:hAnsi="Times New Roman"/>
        </w:rPr>
        <w:t>’</w:t>
      </w:r>
      <w:r>
        <w:t>. \s (Mc&amp;Mc)</w:t>
      </w:r>
    </w:p>
    <w:p w14:paraId="4E93DE51" w14:textId="77777777" w:rsidR="00C42BF2" w:rsidRDefault="00F80514">
      <w:pPr>
        <w:pStyle w:val="Default"/>
        <w:widowControl w:val="0"/>
        <w:tabs>
          <w:tab w:val="left" w:pos="2880"/>
        </w:tabs>
        <w:ind w:left="2880" w:hanging="2880"/>
      </w:pPr>
      <w:r>
        <w:t>\l Kuyani</w:t>
      </w:r>
      <w:r>
        <w:tab/>
        <w:t xml:space="preserve">\w </w:t>
      </w:r>
      <w:r>
        <w:rPr>
          <w:i/>
          <w:iCs/>
        </w:rPr>
        <w:t>karrpa</w:t>
      </w:r>
      <w:r>
        <w:t xml:space="preserve"> \g </w:t>
      </w:r>
      <w:r>
        <w:rPr>
          <w:rFonts w:hAnsi="Times New Roman"/>
        </w:rPr>
        <w:t>‘</w:t>
      </w:r>
      <w:r>
        <w:t>mend, sew</w:t>
      </w:r>
      <w:r>
        <w:rPr>
          <w:rFonts w:hAnsi="Times New Roman"/>
        </w:rPr>
        <w:t xml:space="preserve">’ </w:t>
      </w:r>
      <w:r>
        <w:t>\s (H&amp;S 04:637)</w:t>
      </w:r>
    </w:p>
    <w:p w14:paraId="19C4A524" w14:textId="77777777" w:rsidR="00C42BF2" w:rsidRDefault="00F80514">
      <w:pPr>
        <w:pStyle w:val="Default"/>
        <w:widowControl w:val="0"/>
        <w:tabs>
          <w:tab w:val="left" w:pos="2880"/>
        </w:tabs>
        <w:ind w:left="2880" w:hanging="2880"/>
      </w:pPr>
      <w:r>
        <w:t>\l Wirangu</w:t>
      </w:r>
      <w:r>
        <w:tab/>
        <w:t xml:space="preserve">\w </w:t>
      </w:r>
      <w:r>
        <w:rPr>
          <w:i/>
          <w:iCs/>
        </w:rPr>
        <w:t>garrbi-rn</w:t>
      </w:r>
      <w:r>
        <w:t xml:space="preserve"> \g </w:t>
      </w:r>
      <w:r>
        <w:rPr>
          <w:rFonts w:hAnsi="Times New Roman"/>
        </w:rPr>
        <w:t>‘</w:t>
      </w:r>
      <w:r>
        <w:t>tie up a knot</w:t>
      </w:r>
      <w:r>
        <w:rPr>
          <w:rFonts w:hAnsi="Times New Roman"/>
        </w:rPr>
        <w:t xml:space="preserve">’ </w:t>
      </w:r>
      <w:r>
        <w:t xml:space="preserve">\p Imp </w:t>
      </w:r>
      <w:r>
        <w:rPr>
          <w:i/>
          <w:iCs/>
        </w:rPr>
        <w:t>garrbiga</w:t>
      </w:r>
      <w:r>
        <w:t>. \q From Kukata, per source. \s LH</w:t>
      </w:r>
    </w:p>
    <w:p w14:paraId="28001625" w14:textId="77777777" w:rsidR="00C42BF2" w:rsidRDefault="00F80514">
      <w:pPr>
        <w:pStyle w:val="Default"/>
        <w:widowControl w:val="0"/>
        <w:tabs>
          <w:tab w:val="left" w:pos="2880"/>
        </w:tabs>
        <w:ind w:left="2880" w:hanging="2880"/>
      </w:pPr>
      <w:r>
        <w:t>\l Kaurna</w:t>
      </w:r>
      <w:r>
        <w:tab/>
        <w:t xml:space="preserve">\w </w:t>
      </w:r>
      <w:r>
        <w:rPr>
          <w:i/>
          <w:iCs/>
        </w:rPr>
        <w:t>karpa</w:t>
      </w:r>
      <w:r>
        <w:t xml:space="preserve"> \g </w:t>
      </w:r>
      <w:r>
        <w:rPr>
          <w:rFonts w:hAnsi="Times New Roman"/>
        </w:rPr>
        <w:t>‘</w:t>
      </w:r>
      <w:r>
        <w:t>support, prop</w:t>
      </w:r>
      <w:r>
        <w:rPr>
          <w:rFonts w:hAnsi="Times New Roman"/>
        </w:rPr>
        <w:t xml:space="preserve">’ </w:t>
      </w:r>
      <w:r>
        <w:t>\s H&amp;S 04:637</w:t>
      </w:r>
    </w:p>
    <w:p w14:paraId="265E4888" w14:textId="77777777" w:rsidR="00C42BF2" w:rsidRDefault="00F80514">
      <w:pPr>
        <w:pStyle w:val="Default"/>
        <w:widowControl w:val="0"/>
        <w:tabs>
          <w:tab w:val="left" w:pos="2880"/>
        </w:tabs>
        <w:ind w:left="2880" w:hanging="2880"/>
      </w:pPr>
      <w:r>
        <w:t>\l Barngarla</w:t>
      </w:r>
      <w:r>
        <w:tab/>
        <w:t xml:space="preserve">\w </w:t>
      </w:r>
      <w:r>
        <w:rPr>
          <w:i/>
          <w:iCs/>
        </w:rPr>
        <w:t>karpata</w:t>
      </w:r>
      <w:r>
        <w:t xml:space="preserve"> \g </w:t>
      </w:r>
      <w:r>
        <w:rPr>
          <w:rFonts w:hAnsi="Times New Roman"/>
        </w:rPr>
        <w:t>‘</w:t>
      </w:r>
      <w:r>
        <w:t>join, sew, build</w:t>
      </w:r>
      <w:r>
        <w:rPr>
          <w:rFonts w:hAnsi="Times New Roman"/>
        </w:rPr>
        <w:t xml:space="preserve">’ </w:t>
      </w:r>
      <w:r>
        <w:t>\s H&amp;S 04:637</w:t>
      </w:r>
    </w:p>
    <w:p w14:paraId="0A116100" w14:textId="77777777" w:rsidR="00C42BF2" w:rsidRDefault="00F80514">
      <w:pPr>
        <w:pStyle w:val="Default"/>
        <w:widowControl w:val="0"/>
        <w:tabs>
          <w:tab w:val="left" w:pos="2880"/>
        </w:tabs>
        <w:ind w:left="2880" w:hanging="2880"/>
      </w:pPr>
      <w:r>
        <w:t xml:space="preserve">\l </w:t>
      </w:r>
      <w:r>
        <w:rPr>
          <w:b/>
          <w:bCs/>
        </w:rPr>
        <w:t>pThura-Yura</w:t>
      </w:r>
      <w:r>
        <w:rPr>
          <w:b/>
          <w:bCs/>
        </w:rPr>
        <w:tab/>
        <w:t>\w *karrpV-</w:t>
      </w:r>
      <w:r>
        <w:t xml:space="preserve"> \q Questioned, in that the only southern attestation is as a noun. \s H&amp;S 04:637</w:t>
      </w:r>
    </w:p>
    <w:p w14:paraId="57C2FD70" w14:textId="77777777" w:rsidR="00C42BF2" w:rsidRDefault="00F80514">
      <w:pPr>
        <w:pStyle w:val="Default"/>
        <w:widowControl w:val="0"/>
        <w:tabs>
          <w:tab w:val="left" w:pos="2880"/>
        </w:tabs>
        <w:ind w:left="2880" w:hanging="2880"/>
      </w:pPr>
      <w:r>
        <w:t>\l WD (Warburton)</w:t>
      </w:r>
      <w:r>
        <w:tab/>
        <w:t>\w</w:t>
      </w:r>
      <w:r>
        <w:rPr>
          <w:i/>
          <w:iCs/>
        </w:rPr>
        <w:t xml:space="preserve"> karrpi-</w:t>
      </w:r>
      <w:r>
        <w:t xml:space="preserve"> \g </w:t>
      </w:r>
      <w:r>
        <w:rPr>
          <w:rFonts w:hAnsi="Times New Roman"/>
        </w:rPr>
        <w:t>‘</w:t>
      </w:r>
      <w:r>
        <w:t>tie, tie or bind someone or something</w:t>
      </w:r>
      <w:r>
        <w:rPr>
          <w:rFonts w:hAnsi="Times New Roman"/>
        </w:rPr>
        <w:t xml:space="preserve">’ </w:t>
      </w:r>
      <w:r>
        <w:t xml:space="preserve">\q Imp </w:t>
      </w:r>
      <w:r>
        <w:rPr>
          <w:i/>
          <w:iCs/>
        </w:rPr>
        <w:t>karrpila</w:t>
      </w:r>
      <w:r>
        <w:t>. \s (WD)</w:t>
      </w:r>
    </w:p>
    <w:p w14:paraId="6E81939E" w14:textId="77777777" w:rsidR="00C42BF2" w:rsidRDefault="00F80514">
      <w:pPr>
        <w:pStyle w:val="Default"/>
        <w:widowControl w:val="0"/>
        <w:tabs>
          <w:tab w:val="left" w:pos="2880"/>
        </w:tabs>
        <w:ind w:left="2880" w:hanging="2880"/>
      </w:pPr>
      <w:r>
        <w:t>\l Pintupi</w:t>
      </w:r>
      <w:r>
        <w:tab/>
        <w:t>\w</w:t>
      </w:r>
      <w:r>
        <w:rPr>
          <w:i/>
          <w:iCs/>
        </w:rPr>
        <w:t xml:space="preserve"> karrpi-</w:t>
      </w:r>
      <w:r>
        <w:t xml:space="preserve"> \g </w:t>
      </w:r>
      <w:r>
        <w:rPr>
          <w:rFonts w:hAnsi="Times New Roman"/>
        </w:rPr>
        <w:t>‘</w:t>
      </w:r>
      <w:r>
        <w:t>wrap, tie up, fold</w:t>
      </w:r>
      <w:r>
        <w:rPr>
          <w:rFonts w:hAnsi="Times New Roman"/>
        </w:rPr>
        <w:t xml:space="preserve">’ </w:t>
      </w:r>
      <w:r>
        <w:t xml:space="preserve">\p Past </w:t>
      </w:r>
      <w:r>
        <w:rPr>
          <w:i/>
          <w:iCs/>
        </w:rPr>
        <w:t>karrpirnu</w:t>
      </w:r>
      <w:r>
        <w:t xml:space="preserve">, Imp </w:t>
      </w:r>
      <w:r>
        <w:rPr>
          <w:i/>
          <w:iCs/>
        </w:rPr>
        <w:t>karrpila</w:t>
      </w:r>
      <w:r>
        <w:t>. \s (Hn&amp;Hn)</w:t>
      </w:r>
    </w:p>
    <w:p w14:paraId="7C08FDBF" w14:textId="77777777" w:rsidR="00C42BF2" w:rsidRDefault="00F80514">
      <w:pPr>
        <w:pStyle w:val="Default"/>
        <w:widowControl w:val="0"/>
        <w:tabs>
          <w:tab w:val="left" w:pos="2880"/>
        </w:tabs>
        <w:ind w:left="2880" w:hanging="2880"/>
      </w:pPr>
      <w:r>
        <w:t>\l Pitjantjatjarra-Yankunytjatjarra</w:t>
      </w:r>
      <w:r>
        <w:tab/>
        <w:t>\w</w:t>
      </w:r>
      <w:r>
        <w:rPr>
          <w:i/>
          <w:iCs/>
        </w:rPr>
        <w:t xml:space="preserve"> karrpi-</w:t>
      </w:r>
      <w:r>
        <w:t xml:space="preserve"> \g </w:t>
      </w:r>
      <w:r>
        <w:rPr>
          <w:rFonts w:hAnsi="Times New Roman"/>
        </w:rPr>
        <w:t>‘</w:t>
      </w:r>
      <w:r>
        <w:t>bind, tie up</w:t>
      </w:r>
      <w:r>
        <w:rPr>
          <w:rFonts w:hAnsi="Times New Roman"/>
        </w:rPr>
        <w:t xml:space="preserve">’ </w:t>
      </w:r>
      <w:r>
        <w:t xml:space="preserve">\p Past </w:t>
      </w:r>
      <w:r>
        <w:rPr>
          <w:i/>
          <w:iCs/>
        </w:rPr>
        <w:t>karrpirnu</w:t>
      </w:r>
      <w:r>
        <w:t xml:space="preserve">, Pres </w:t>
      </w:r>
      <w:r>
        <w:rPr>
          <w:i/>
          <w:iCs/>
        </w:rPr>
        <w:t>karrpi</w:t>
      </w:r>
      <w:r>
        <w:t>(</w:t>
      </w:r>
      <w:r>
        <w:rPr>
          <w:i/>
          <w:iCs/>
        </w:rPr>
        <w:t>r</w:t>
      </w:r>
      <w:r>
        <w:t>)</w:t>
      </w:r>
      <w:r>
        <w:rPr>
          <w:i/>
          <w:iCs/>
        </w:rPr>
        <w:t>ni</w:t>
      </w:r>
      <w:r>
        <w:t xml:space="preserve">, Imp </w:t>
      </w:r>
      <w:r>
        <w:rPr>
          <w:i/>
          <w:iCs/>
        </w:rPr>
        <w:t>karrpila</w:t>
      </w:r>
      <w:r>
        <w:t xml:space="preserve">; </w:t>
      </w:r>
      <w:r>
        <w:rPr>
          <w:i/>
          <w:iCs/>
        </w:rPr>
        <w:t>karrpilku</w:t>
      </w:r>
      <w:r>
        <w:t xml:space="preserve"> F; </w:t>
      </w:r>
      <w:r>
        <w:rPr>
          <w:i/>
          <w:iCs/>
        </w:rPr>
        <w:t>karrpin.ca</w:t>
      </w:r>
      <w:r>
        <w:t xml:space="preserve"> Participle. \s (CG)</w:t>
      </w:r>
    </w:p>
    <w:p w14:paraId="7FFB7135" w14:textId="77777777" w:rsidR="00C42BF2" w:rsidRDefault="00F80514">
      <w:pPr>
        <w:pStyle w:val="Default"/>
        <w:widowControl w:val="0"/>
        <w:tabs>
          <w:tab w:val="left" w:pos="2880"/>
        </w:tabs>
        <w:ind w:left="2880" w:hanging="2880"/>
      </w:pPr>
      <w:r>
        <w:t>\l Manjiljarra</w:t>
      </w:r>
      <w:r>
        <w:tab/>
        <w:t xml:space="preserve">\w </w:t>
      </w:r>
      <w:r>
        <w:rPr>
          <w:i/>
          <w:iCs/>
        </w:rPr>
        <w:t>karrpi-</w:t>
      </w:r>
      <w:r>
        <w:t xml:space="preserve"> \g </w:t>
      </w:r>
      <w:r>
        <w:rPr>
          <w:rFonts w:hAnsi="Times New Roman"/>
        </w:rPr>
        <w:t>‘</w:t>
      </w:r>
      <w:r>
        <w:t>tie up</w:t>
      </w:r>
      <w:r>
        <w:rPr>
          <w:rFonts w:hAnsi="Times New Roman"/>
        </w:rPr>
        <w:t xml:space="preserve">’ </w:t>
      </w:r>
      <w:r>
        <w:t xml:space="preserve">\p Conj.: P </w:t>
      </w:r>
      <w:r>
        <w:rPr>
          <w:i/>
          <w:iCs/>
        </w:rPr>
        <w:t>karrpirnu</w:t>
      </w:r>
      <w:r>
        <w:t xml:space="preserve">, Imp </w:t>
      </w:r>
      <w:r>
        <w:rPr>
          <w:i/>
          <w:iCs/>
        </w:rPr>
        <w:t>karrpila</w:t>
      </w:r>
      <w:r>
        <w:t>. \s (PMcC)</w:t>
      </w:r>
    </w:p>
    <w:p w14:paraId="6C3302F3" w14:textId="77777777" w:rsidR="00C42BF2" w:rsidRDefault="00F80514">
      <w:pPr>
        <w:pStyle w:val="Default"/>
        <w:widowControl w:val="0"/>
        <w:tabs>
          <w:tab w:val="left" w:pos="2880"/>
        </w:tabs>
        <w:ind w:left="2880" w:hanging="2880"/>
      </w:pPr>
      <w:r>
        <w:t>\l Gurindji</w:t>
      </w:r>
      <w:r>
        <w:tab/>
        <w:t xml:space="preserve">\w </w:t>
      </w:r>
      <w:r>
        <w:rPr>
          <w:i/>
          <w:iCs/>
        </w:rPr>
        <w:t>karrwa-</w:t>
      </w:r>
      <w:r>
        <w:t xml:space="preserve"> \g </w:t>
      </w:r>
      <w:r>
        <w:rPr>
          <w:rFonts w:hAnsi="Times New Roman"/>
        </w:rPr>
        <w:t>‘</w:t>
      </w:r>
      <w:r>
        <w:t>have, keep</w:t>
      </w:r>
      <w:r>
        <w:rPr>
          <w:rFonts w:hAnsi="Times New Roman"/>
        </w:rPr>
        <w:t xml:space="preserve">’ </w:t>
      </w:r>
      <w:r>
        <w:t>\q Questioned. \s PMcC</w:t>
      </w:r>
    </w:p>
    <w:p w14:paraId="7C05187D" w14:textId="77777777" w:rsidR="00C42BF2" w:rsidRDefault="00F80514">
      <w:pPr>
        <w:pStyle w:val="Default"/>
        <w:widowControl w:val="0"/>
        <w:tabs>
          <w:tab w:val="left" w:pos="2880"/>
        </w:tabs>
        <w:ind w:left="2880" w:hanging="2880"/>
      </w:pPr>
      <w:r>
        <w:lastRenderedPageBreak/>
        <w:t>\l Walmajarri</w:t>
      </w:r>
      <w:r>
        <w:tab/>
        <w:t>\w</w:t>
      </w:r>
      <w:r>
        <w:rPr>
          <w:i/>
          <w:iCs/>
        </w:rPr>
        <w:t xml:space="preserve"> karrpi</w:t>
      </w:r>
      <w:r>
        <w:t xml:space="preserve"> \g </w:t>
      </w:r>
      <w:r>
        <w:rPr>
          <w:rFonts w:hAnsi="Times New Roman"/>
        </w:rPr>
        <w:t>‘</w:t>
      </w:r>
      <w:r>
        <w:t>tie up</w:t>
      </w:r>
      <w:r>
        <w:rPr>
          <w:rFonts w:hAnsi="Times New Roman"/>
        </w:rPr>
        <w:t xml:space="preserve">’ </w:t>
      </w:r>
      <w:r>
        <w:t xml:space="preserve">\p Zero conj: P </w:t>
      </w:r>
      <w:r>
        <w:rPr>
          <w:i/>
          <w:iCs/>
        </w:rPr>
        <w:t>karrpirn</w:t>
      </w:r>
      <w:r>
        <w:t>(</w:t>
      </w:r>
      <w:r>
        <w:rPr>
          <w:i/>
          <w:iCs/>
        </w:rPr>
        <w:t>i</w:t>
      </w:r>
      <w:r>
        <w:t xml:space="preserve">), Fut </w:t>
      </w:r>
      <w:r>
        <w:rPr>
          <w:i/>
          <w:iCs/>
        </w:rPr>
        <w:t>karrpiwu</w:t>
      </w:r>
      <w:r>
        <w:t xml:space="preserve">, Irrealis (Imp) </w:t>
      </w:r>
      <w:r>
        <w:rPr>
          <w:i/>
          <w:iCs/>
        </w:rPr>
        <w:t>karrpi</w:t>
      </w:r>
      <w:r>
        <w:t>. \s (JHd)</w:t>
      </w:r>
    </w:p>
    <w:p w14:paraId="6A89691F" w14:textId="77777777" w:rsidR="00C42BF2" w:rsidRDefault="00F80514">
      <w:pPr>
        <w:pStyle w:val="Default"/>
        <w:widowControl w:val="0"/>
        <w:tabs>
          <w:tab w:val="left" w:pos="2880"/>
        </w:tabs>
        <w:ind w:left="2880" w:hanging="2880"/>
      </w:pPr>
      <w:r>
        <w:t>\l Warumungu</w:t>
      </w:r>
      <w:r>
        <w:tab/>
        <w:t xml:space="preserve">\w </w:t>
      </w:r>
      <w:r>
        <w:rPr>
          <w:i/>
          <w:iCs/>
        </w:rPr>
        <w:t>karrppa-</w:t>
      </w:r>
      <w:r>
        <w:t xml:space="preserve"> \g </w:t>
      </w:r>
      <w:r>
        <w:rPr>
          <w:rFonts w:hAnsi="Times New Roman"/>
        </w:rPr>
        <w:t>‘</w:t>
      </w:r>
      <w:r>
        <w:t>tie up</w:t>
      </w:r>
      <w:r>
        <w:rPr>
          <w:rFonts w:hAnsi="Times New Roman"/>
        </w:rPr>
        <w:t xml:space="preserve">’ </w:t>
      </w:r>
      <w:r>
        <w:t>\p Conj. L. \s (JS&amp;JH)</w:t>
      </w:r>
    </w:p>
    <w:p w14:paraId="3492B1E3" w14:textId="77777777" w:rsidR="00C42BF2" w:rsidRDefault="00F80514">
      <w:pPr>
        <w:pStyle w:val="Default"/>
        <w:widowControl w:val="0"/>
        <w:tabs>
          <w:tab w:val="left" w:pos="2880"/>
        </w:tabs>
        <w:ind w:left="2880" w:hanging="2880"/>
      </w:pPr>
      <w:r>
        <w:t>\l Payungu</w:t>
      </w:r>
      <w:r>
        <w:tab/>
        <w:t>\w</w:t>
      </w:r>
      <w:r>
        <w:rPr>
          <w:i/>
          <w:iCs/>
        </w:rPr>
        <w:t xml:space="preserve"> karrpi-</w:t>
      </w:r>
      <w:r>
        <w:t xml:space="preserve"> \g </w:t>
      </w:r>
      <w:r>
        <w:rPr>
          <w:rFonts w:hAnsi="Times New Roman"/>
        </w:rPr>
        <w:t>‘</w:t>
      </w:r>
      <w:r>
        <w:t>to tie; to join</w:t>
      </w:r>
      <w:r>
        <w:rPr>
          <w:rFonts w:hAnsi="Times New Roman"/>
        </w:rPr>
        <w:t xml:space="preserve">’ </w:t>
      </w:r>
      <w:r>
        <w:t xml:space="preserve">\p vt: Pres </w:t>
      </w:r>
      <w:r>
        <w:rPr>
          <w:i/>
          <w:iCs/>
        </w:rPr>
        <w:t>karrpinma</w:t>
      </w:r>
      <w:r>
        <w:t xml:space="preserve">, Fut </w:t>
      </w:r>
      <w:r>
        <w:rPr>
          <w:i/>
          <w:iCs/>
        </w:rPr>
        <w:t>karrpiru</w:t>
      </w:r>
      <w:r>
        <w:t>. \s (PA)</w:t>
      </w:r>
    </w:p>
    <w:p w14:paraId="7ABF3351" w14:textId="77777777" w:rsidR="00C42BF2" w:rsidRDefault="00F80514">
      <w:pPr>
        <w:pStyle w:val="Default"/>
        <w:widowControl w:val="0"/>
        <w:tabs>
          <w:tab w:val="left" w:pos="2880"/>
        </w:tabs>
        <w:ind w:left="2880" w:hanging="2880"/>
      </w:pPr>
      <w:r>
        <w:t>\l Jiwarli</w:t>
      </w:r>
      <w:r>
        <w:tab/>
        <w:t>\w</w:t>
      </w:r>
      <w:r>
        <w:rPr>
          <w:i/>
          <w:iCs/>
        </w:rPr>
        <w:t xml:space="preserve"> karrbi-</w:t>
      </w:r>
      <w:r>
        <w:t xml:space="preserve"> \g </w:t>
      </w:r>
      <w:r>
        <w:rPr>
          <w:rFonts w:hAnsi="Times New Roman"/>
        </w:rPr>
        <w:t>‘</w:t>
      </w:r>
      <w:r>
        <w:t>to yandy</w:t>
      </w:r>
      <w:r>
        <w:rPr>
          <w:rFonts w:hAnsi="Times New Roman"/>
        </w:rPr>
        <w:t xml:space="preserve">’ </w:t>
      </w:r>
      <w:r>
        <w:t xml:space="preserve">\p vt: Prp </w:t>
      </w:r>
      <w:r>
        <w:rPr>
          <w:i/>
          <w:iCs/>
        </w:rPr>
        <w:t>karrbiru</w:t>
      </w:r>
      <w:r>
        <w:t xml:space="preserve">, Fut </w:t>
      </w:r>
      <w:r>
        <w:rPr>
          <w:i/>
          <w:iCs/>
        </w:rPr>
        <w:t>karrbilga</w:t>
      </w:r>
      <w:r>
        <w:t>. \q To separate seed from chaff by shaking in a wooden dish. \s (PA)</w:t>
      </w:r>
    </w:p>
    <w:p w14:paraId="1420B32C" w14:textId="77777777" w:rsidR="00C42BF2" w:rsidRDefault="00F80514">
      <w:pPr>
        <w:pStyle w:val="Default"/>
        <w:widowControl w:val="0"/>
        <w:tabs>
          <w:tab w:val="left" w:pos="2880"/>
        </w:tabs>
        <w:ind w:left="2880" w:hanging="2880"/>
      </w:pPr>
      <w:r>
        <w:t>\l Warriyangka</w:t>
      </w:r>
      <w:r>
        <w:tab/>
        <w:t>\w</w:t>
      </w:r>
      <w:r>
        <w:rPr>
          <w:i/>
          <w:iCs/>
        </w:rPr>
        <w:t xml:space="preserve"> karrpi-</w:t>
      </w:r>
      <w:r>
        <w:t xml:space="preserve"> \g </w:t>
      </w:r>
      <w:r>
        <w:rPr>
          <w:rFonts w:hAnsi="Times New Roman"/>
        </w:rPr>
        <w:t>‘</w:t>
      </w:r>
      <w:r>
        <w:t>to tie</w:t>
      </w:r>
      <w:r>
        <w:rPr>
          <w:rFonts w:hAnsi="Times New Roman"/>
        </w:rPr>
        <w:t xml:space="preserve">’ </w:t>
      </w:r>
      <w:r>
        <w:t xml:space="preserve">\p tr: Prp </w:t>
      </w:r>
      <w:r>
        <w:rPr>
          <w:i/>
          <w:iCs/>
        </w:rPr>
        <w:t>karrpiru</w:t>
      </w:r>
      <w:r>
        <w:t xml:space="preserve">, Fut </w:t>
      </w:r>
      <w:r>
        <w:rPr>
          <w:i/>
          <w:iCs/>
        </w:rPr>
        <w:t>karrpilga</w:t>
      </w:r>
      <w:r>
        <w:t>. \s (PA)</w:t>
      </w:r>
    </w:p>
    <w:p w14:paraId="4586657E" w14:textId="77777777" w:rsidR="00C42BF2" w:rsidRDefault="00F80514">
      <w:pPr>
        <w:pStyle w:val="Default"/>
        <w:widowControl w:val="0"/>
        <w:tabs>
          <w:tab w:val="left" w:pos="2880"/>
        </w:tabs>
        <w:ind w:left="2880" w:hanging="2880"/>
      </w:pPr>
      <w:r>
        <w:t>\l Dhiin</w:t>
      </w:r>
      <w:r>
        <w:tab/>
        <w:t>\w</w:t>
      </w:r>
      <w:r>
        <w:rPr>
          <w:i/>
          <w:iCs/>
        </w:rPr>
        <w:t xml:space="preserve"> karrpi-ru</w:t>
      </w:r>
      <w:r>
        <w:t xml:space="preserve"> \g </w:t>
      </w:r>
      <w:r>
        <w:rPr>
          <w:rFonts w:hAnsi="Times New Roman"/>
        </w:rPr>
        <w:t>‘</w:t>
      </w:r>
      <w:r>
        <w:t>to tie</w:t>
      </w:r>
      <w:r>
        <w:rPr>
          <w:rFonts w:hAnsi="Times New Roman"/>
        </w:rPr>
        <w:t xml:space="preserve">’ </w:t>
      </w:r>
      <w:r>
        <w:t>\s (PA)</w:t>
      </w:r>
    </w:p>
    <w:p w14:paraId="4FF069B1" w14:textId="77777777" w:rsidR="00C42BF2" w:rsidRDefault="00F80514">
      <w:pPr>
        <w:pStyle w:val="Default"/>
        <w:widowControl w:val="0"/>
        <w:tabs>
          <w:tab w:val="left" w:pos="2880"/>
        </w:tabs>
        <w:ind w:left="2880" w:hanging="2880"/>
      </w:pPr>
      <w:r>
        <w:t>\l Dhargari, l dialect</w:t>
      </w:r>
      <w:r>
        <w:tab/>
        <w:t>\w</w:t>
      </w:r>
      <w:r>
        <w:rPr>
          <w:i/>
          <w:iCs/>
        </w:rPr>
        <w:t xml:space="preserve"> karrbi-</w:t>
      </w:r>
      <w:r>
        <w:t xml:space="preserve"> \g </w:t>
      </w:r>
      <w:r>
        <w:rPr>
          <w:rFonts w:hAnsi="Times New Roman"/>
        </w:rPr>
        <w:t>‘</w:t>
      </w:r>
      <w:r>
        <w:t>to tie</w:t>
      </w:r>
      <w:r>
        <w:rPr>
          <w:rFonts w:hAnsi="Times New Roman"/>
        </w:rPr>
        <w:t xml:space="preserve">’ </w:t>
      </w:r>
      <w:r>
        <w:t xml:space="preserve">\p tr: Prp </w:t>
      </w:r>
      <w:r>
        <w:rPr>
          <w:i/>
          <w:iCs/>
        </w:rPr>
        <w:t>karrbiru</w:t>
      </w:r>
      <w:r>
        <w:t xml:space="preserve">, Fut </w:t>
      </w:r>
      <w:r>
        <w:rPr>
          <w:i/>
          <w:iCs/>
        </w:rPr>
        <w:t>karrbila</w:t>
      </w:r>
      <w:r>
        <w:t xml:space="preserve">, P </w:t>
      </w:r>
      <w:r>
        <w:rPr>
          <w:i/>
          <w:iCs/>
        </w:rPr>
        <w:t>karrbi</w:t>
      </w:r>
      <w:r>
        <w:rPr>
          <w:rFonts w:hAnsi="Times New Roman"/>
          <w:i/>
          <w:iCs/>
        </w:rPr>
        <w:t>ñ</w:t>
      </w:r>
      <w:r>
        <w:rPr>
          <w:i/>
          <w:iCs/>
        </w:rPr>
        <w:t>a</w:t>
      </w:r>
      <w:r>
        <w:t xml:space="preserve">, Pres </w:t>
      </w:r>
      <w:r>
        <w:rPr>
          <w:i/>
          <w:iCs/>
        </w:rPr>
        <w:t>karrbinha</w:t>
      </w:r>
      <w:r>
        <w:t xml:space="preserve"> &lt;karrbi+inha&gt;, Imp </w:t>
      </w:r>
      <w:r>
        <w:rPr>
          <w:i/>
          <w:iCs/>
        </w:rPr>
        <w:t>karrbinma</w:t>
      </w:r>
      <w:r>
        <w:t xml:space="preserve">, Usitative </w:t>
      </w:r>
      <w:r>
        <w:rPr>
          <w:i/>
          <w:iCs/>
        </w:rPr>
        <w:t>karrbida:rdu</w:t>
      </w:r>
      <w:r>
        <w:t xml:space="preserve">, Dubitative </w:t>
      </w:r>
      <w:r>
        <w:rPr>
          <w:i/>
          <w:iCs/>
        </w:rPr>
        <w:t>karrbilarringkara</w:t>
      </w:r>
      <w:r>
        <w:t xml:space="preserve">, Subordinate </w:t>
      </w:r>
      <w:r>
        <w:rPr>
          <w:i/>
          <w:iCs/>
        </w:rPr>
        <w:t>karrbirnu</w:t>
      </w:r>
      <w:r>
        <w:t xml:space="preserve">, Concomitive </w:t>
      </w:r>
      <w:r>
        <w:rPr>
          <w:i/>
          <w:iCs/>
        </w:rPr>
        <w:t>karrbini</w:t>
      </w:r>
      <w:r>
        <w:t xml:space="preserve">, Intentive </w:t>
      </w:r>
      <w:r>
        <w:rPr>
          <w:i/>
          <w:iCs/>
        </w:rPr>
        <w:t>karrbilarringu</w:t>
      </w:r>
      <w:r>
        <w:t xml:space="preserve">, Subjunctive </w:t>
      </w:r>
      <w:r>
        <w:rPr>
          <w:i/>
          <w:iCs/>
        </w:rPr>
        <w:t>karrbilawu</w:t>
      </w:r>
      <w:r>
        <w:t xml:space="preserve">, Admonitive </w:t>
      </w:r>
      <w:r>
        <w:rPr>
          <w:i/>
          <w:iCs/>
        </w:rPr>
        <w:t>karrbilangu</w:t>
      </w:r>
      <w:r>
        <w:t xml:space="preserve"> [?], Participial </w:t>
      </w:r>
      <w:r>
        <w:rPr>
          <w:i/>
          <w:iCs/>
        </w:rPr>
        <w:t>karrbi</w:t>
      </w:r>
      <w:r>
        <w:rPr>
          <w:rFonts w:hAnsi="Times New Roman"/>
          <w:i/>
          <w:iCs/>
        </w:rPr>
        <w:t>ñ</w:t>
      </w:r>
      <w:r>
        <w:rPr>
          <w:i/>
          <w:iCs/>
        </w:rPr>
        <w:t>adu</w:t>
      </w:r>
      <w:r>
        <w:t>. \s (TK, PA)</w:t>
      </w:r>
    </w:p>
    <w:p w14:paraId="551379C0" w14:textId="77777777" w:rsidR="00C42BF2" w:rsidRDefault="00F80514">
      <w:pPr>
        <w:pStyle w:val="Default"/>
        <w:widowControl w:val="0"/>
        <w:tabs>
          <w:tab w:val="left" w:pos="2880"/>
        </w:tabs>
        <w:ind w:left="2880" w:hanging="2880"/>
      </w:pPr>
      <w:r>
        <w:t>\l Dhargari, d dialect</w:t>
      </w:r>
      <w:r>
        <w:tab/>
        <w:t>\w</w:t>
      </w:r>
      <w:r>
        <w:rPr>
          <w:i/>
          <w:iCs/>
        </w:rPr>
        <w:t xml:space="preserve"> karrbi-</w:t>
      </w:r>
      <w:r>
        <w:t xml:space="preserve"> \g </w:t>
      </w:r>
      <w:r>
        <w:rPr>
          <w:rFonts w:hAnsi="Times New Roman"/>
        </w:rPr>
        <w:t>‘</w:t>
      </w:r>
      <w:r>
        <w:t>to tie</w:t>
      </w:r>
      <w:r>
        <w:rPr>
          <w:rFonts w:hAnsi="Times New Roman"/>
        </w:rPr>
        <w:t xml:space="preserve">’ </w:t>
      </w:r>
      <w:r>
        <w:t xml:space="preserve">\p vt: Prp </w:t>
      </w:r>
      <w:r>
        <w:rPr>
          <w:i/>
          <w:iCs/>
        </w:rPr>
        <w:t>karrbiru</w:t>
      </w:r>
      <w:r>
        <w:t xml:space="preserve">, Fut </w:t>
      </w:r>
      <w:r>
        <w:rPr>
          <w:i/>
          <w:iCs/>
        </w:rPr>
        <w:t>karrbida</w:t>
      </w:r>
      <w:r>
        <w:t xml:space="preserve"> [?], P </w:t>
      </w:r>
      <w:r>
        <w:rPr>
          <w:i/>
          <w:iCs/>
        </w:rPr>
        <w:t>karrbi</w:t>
      </w:r>
      <w:r>
        <w:rPr>
          <w:rFonts w:hAnsi="Times New Roman"/>
          <w:i/>
          <w:iCs/>
        </w:rPr>
        <w:t>ñ</w:t>
      </w:r>
      <w:r>
        <w:rPr>
          <w:i/>
          <w:iCs/>
        </w:rPr>
        <w:t>a</w:t>
      </w:r>
      <w:r>
        <w:t xml:space="preserve">, Pres </w:t>
      </w:r>
      <w:r>
        <w:rPr>
          <w:i/>
          <w:iCs/>
        </w:rPr>
        <w:t>karrbinha</w:t>
      </w:r>
      <w:r>
        <w:t xml:space="preserve"> &lt;karrbi+inha&gt;, Imp </w:t>
      </w:r>
      <w:r>
        <w:rPr>
          <w:i/>
          <w:iCs/>
        </w:rPr>
        <w:t>karrbinma</w:t>
      </w:r>
      <w:r>
        <w:t xml:space="preserve">, Usitative </w:t>
      </w:r>
      <w:r>
        <w:rPr>
          <w:i/>
          <w:iCs/>
        </w:rPr>
        <w:t>karrbida:rdu</w:t>
      </w:r>
      <w:r>
        <w:t xml:space="preserve">, Dubitative </w:t>
      </w:r>
      <w:r>
        <w:rPr>
          <w:i/>
          <w:iCs/>
        </w:rPr>
        <w:t>karrbidarringkara</w:t>
      </w:r>
      <w:r>
        <w:t xml:space="preserve"> [?], Subordinate </w:t>
      </w:r>
      <w:r>
        <w:rPr>
          <w:i/>
          <w:iCs/>
        </w:rPr>
        <w:t>karrbirnu</w:t>
      </w:r>
      <w:r>
        <w:t xml:space="preserve">, Concomitive </w:t>
      </w:r>
      <w:r>
        <w:rPr>
          <w:i/>
          <w:iCs/>
        </w:rPr>
        <w:t>karrbini</w:t>
      </w:r>
      <w:r>
        <w:t xml:space="preserve">, Intentive </w:t>
      </w:r>
      <w:r>
        <w:rPr>
          <w:i/>
          <w:iCs/>
        </w:rPr>
        <w:t>karrbidarringu</w:t>
      </w:r>
      <w:r>
        <w:t xml:space="preserve"> [?], Subjunctive </w:t>
      </w:r>
      <w:r>
        <w:rPr>
          <w:i/>
          <w:iCs/>
        </w:rPr>
        <w:t>karrbidawu</w:t>
      </w:r>
      <w:r>
        <w:t xml:space="preserve"> [?], Admonitive </w:t>
      </w:r>
      <w:r>
        <w:rPr>
          <w:i/>
          <w:iCs/>
        </w:rPr>
        <w:t>karrbidangu</w:t>
      </w:r>
      <w:r>
        <w:t xml:space="preserve"> [?], Participial </w:t>
      </w:r>
      <w:r>
        <w:rPr>
          <w:i/>
          <w:iCs/>
        </w:rPr>
        <w:t>karrbi</w:t>
      </w:r>
      <w:r>
        <w:rPr>
          <w:rFonts w:hAnsi="Times New Roman"/>
          <w:i/>
          <w:iCs/>
        </w:rPr>
        <w:t>ñ</w:t>
      </w:r>
      <w:r>
        <w:rPr>
          <w:i/>
          <w:iCs/>
        </w:rPr>
        <w:t>adu</w:t>
      </w:r>
      <w:r>
        <w:t>. \s (TK, PA)</w:t>
      </w:r>
    </w:p>
    <w:p w14:paraId="67329B68" w14:textId="77777777" w:rsidR="00C42BF2" w:rsidRDefault="00F80514">
      <w:pPr>
        <w:pStyle w:val="Default"/>
        <w:widowControl w:val="0"/>
        <w:tabs>
          <w:tab w:val="left" w:pos="2880"/>
        </w:tabs>
        <w:ind w:left="2880" w:hanging="2880"/>
      </w:pPr>
      <w:r>
        <w:t xml:space="preserve">\l </w:t>
      </w:r>
      <w:r>
        <w:rPr>
          <w:b/>
          <w:bCs/>
        </w:rPr>
        <w:t>pMantharta</w:t>
      </w:r>
      <w:r>
        <w:rPr>
          <w:b/>
          <w:bCs/>
        </w:rPr>
        <w:tab/>
        <w:t xml:space="preserve">\w *karrpi-ru \g </w:t>
      </w:r>
      <w:r>
        <w:rPr>
          <w:rFonts w:hAnsi="Times New Roman"/>
          <w:b/>
          <w:bCs/>
        </w:rPr>
        <w:t>‘</w:t>
      </w:r>
      <w:r>
        <w:rPr>
          <w:b/>
          <w:bCs/>
        </w:rPr>
        <w:t>tie</w:t>
      </w:r>
      <w:r>
        <w:rPr>
          <w:rFonts w:hAnsi="Times New Roman"/>
          <w:b/>
          <w:bCs/>
        </w:rPr>
        <w:t xml:space="preserve">’ </w:t>
      </w:r>
      <w:r>
        <w:t>\s (PA #416)</w:t>
      </w:r>
    </w:p>
    <w:p w14:paraId="1B80CAC3" w14:textId="77777777" w:rsidR="00C42BF2" w:rsidRDefault="00F80514">
      <w:pPr>
        <w:pStyle w:val="Default"/>
        <w:widowControl w:val="0"/>
        <w:tabs>
          <w:tab w:val="left" w:pos="2880"/>
        </w:tabs>
        <w:ind w:left="2880" w:hanging="2880"/>
      </w:pPr>
      <w:r>
        <w:t>\l Yingkarta (Southern)</w:t>
      </w:r>
      <w:r>
        <w:tab/>
        <w:t>\w</w:t>
      </w:r>
      <w:r>
        <w:rPr>
          <w:i/>
          <w:iCs/>
        </w:rPr>
        <w:t xml:space="preserve"> karrpi-</w:t>
      </w:r>
      <w:r>
        <w:t xml:space="preserve"> \g </w:t>
      </w:r>
      <w:r>
        <w:rPr>
          <w:rFonts w:hAnsi="Times New Roman"/>
        </w:rPr>
        <w:t>‘</w:t>
      </w:r>
      <w:r>
        <w:t>tie</w:t>
      </w:r>
      <w:r>
        <w:rPr>
          <w:rFonts w:hAnsi="Times New Roman"/>
        </w:rPr>
        <w:t>’</w:t>
      </w:r>
      <w:r>
        <w:t xml:space="preserve">. \p vt: Pres </w:t>
      </w:r>
      <w:r>
        <w:rPr>
          <w:i/>
          <w:iCs/>
        </w:rPr>
        <w:t>karrpila</w:t>
      </w:r>
      <w:r>
        <w:rPr>
          <w:rFonts w:hAnsi="Times New Roman"/>
          <w:i/>
          <w:iCs/>
        </w:rPr>
        <w:t>ñ</w:t>
      </w:r>
      <w:r>
        <w:rPr>
          <w:i/>
          <w:iCs/>
        </w:rPr>
        <w:t>i</w:t>
      </w:r>
      <w:r>
        <w:t xml:space="preserve">, Fut </w:t>
      </w:r>
      <w:r>
        <w:rPr>
          <w:i/>
          <w:iCs/>
        </w:rPr>
        <w:t>karrpilku</w:t>
      </w:r>
      <w:r>
        <w:t>. \s (AD, PA)</w:t>
      </w:r>
    </w:p>
    <w:p w14:paraId="36EF567C" w14:textId="77777777" w:rsidR="00C42BF2" w:rsidRDefault="00F80514">
      <w:pPr>
        <w:pStyle w:val="Default"/>
        <w:widowControl w:val="0"/>
        <w:tabs>
          <w:tab w:val="left" w:pos="2880"/>
        </w:tabs>
        <w:ind w:left="2880" w:hanging="2880"/>
      </w:pPr>
      <w:r>
        <w:t>\l Nhanda</w:t>
      </w:r>
      <w:r>
        <w:tab/>
        <w:t>\w</w:t>
      </w:r>
      <w:r>
        <w:rPr>
          <w:i/>
          <w:iCs/>
        </w:rPr>
        <w:t xml:space="preserve"> atpi-</w:t>
      </w:r>
      <w:r>
        <w:t xml:space="preserve"> \g </w:t>
      </w:r>
      <w:r>
        <w:rPr>
          <w:rFonts w:hAnsi="Times New Roman"/>
        </w:rPr>
        <w:t>‘</w:t>
      </w:r>
      <w:r>
        <w:t>tie, tie up</w:t>
      </w:r>
      <w:r>
        <w:rPr>
          <w:rFonts w:hAnsi="Times New Roman"/>
        </w:rPr>
        <w:t xml:space="preserve">’ </w:t>
      </w:r>
      <w:r>
        <w:t xml:space="preserve">\p vt, Y: PPerf </w:t>
      </w:r>
      <w:r>
        <w:rPr>
          <w:i/>
          <w:iCs/>
        </w:rPr>
        <w:t>atpii</w:t>
      </w:r>
      <w:r>
        <w:t xml:space="preserve">, PImpf </w:t>
      </w:r>
      <w:r>
        <w:rPr>
          <w:i/>
          <w:iCs/>
        </w:rPr>
        <w:t>atpinu</w:t>
      </w:r>
      <w:r>
        <w:t xml:space="preserve">, Pres </w:t>
      </w:r>
      <w:r>
        <w:rPr>
          <w:i/>
          <w:iCs/>
        </w:rPr>
        <w:t>atpiya</w:t>
      </w:r>
      <w:r>
        <w:t xml:space="preserve"> &lt;atpi+a&gt;, Future Realis </w:t>
      </w:r>
      <w:r>
        <w:rPr>
          <w:i/>
          <w:iCs/>
        </w:rPr>
        <w:t>atpinhdha</w:t>
      </w:r>
      <w:r>
        <w:t xml:space="preserve">, Future Irrealis </w:t>
      </w:r>
      <w:r>
        <w:rPr>
          <w:i/>
          <w:iCs/>
        </w:rPr>
        <w:t>atpindanhdha</w:t>
      </w:r>
      <w:r>
        <w:t xml:space="preserve">, Imp </w:t>
      </w:r>
      <w:r>
        <w:rPr>
          <w:i/>
          <w:iCs/>
        </w:rPr>
        <w:t>atpiga</w:t>
      </w:r>
      <w:r>
        <w:t xml:space="preserve">, Ambulative </w:t>
      </w:r>
      <w:r>
        <w:rPr>
          <w:i/>
          <w:iCs/>
        </w:rPr>
        <w:t>atpinggula</w:t>
      </w:r>
      <w:r>
        <w:t>. \s (JB)</w:t>
      </w:r>
    </w:p>
    <w:p w14:paraId="16D59D01" w14:textId="77777777" w:rsidR="00C42BF2" w:rsidRDefault="00F80514">
      <w:pPr>
        <w:pStyle w:val="Default"/>
        <w:widowControl w:val="0"/>
        <w:tabs>
          <w:tab w:val="left" w:pos="2880"/>
        </w:tabs>
        <w:ind w:left="2880" w:hanging="2880"/>
      </w:pPr>
      <w:r>
        <w:t>\l Gupapuyngu</w:t>
      </w:r>
      <w:r>
        <w:tab/>
        <w:t>\w</w:t>
      </w:r>
      <w:r>
        <w:rPr>
          <w:i/>
          <w:iCs/>
        </w:rPr>
        <w:t xml:space="preserve"> garrpi+n</w:t>
      </w:r>
      <w:r>
        <w:t xml:space="preserve"> \g </w:t>
      </w:r>
      <w:r>
        <w:rPr>
          <w:rFonts w:hAnsi="Times New Roman"/>
        </w:rPr>
        <w:t>‘</w:t>
      </w:r>
      <w:r>
        <w:t>bandage, tie up</w:t>
      </w:r>
      <w:r>
        <w:rPr>
          <w:rFonts w:hAnsi="Times New Roman"/>
        </w:rPr>
        <w:t xml:space="preserve">’ </w:t>
      </w:r>
      <w:r>
        <w:t>\s (BL-MC)</w:t>
      </w:r>
    </w:p>
    <w:p w14:paraId="1BF4ED8E" w14:textId="77777777" w:rsidR="00C42BF2" w:rsidRDefault="00F80514">
      <w:pPr>
        <w:pStyle w:val="Default"/>
        <w:widowControl w:val="0"/>
        <w:tabs>
          <w:tab w:val="left" w:pos="2880"/>
        </w:tabs>
        <w:ind w:left="2880" w:hanging="2880"/>
      </w:pPr>
      <w:r>
        <w:t>\l Djapu</w:t>
      </w:r>
      <w:r>
        <w:tab/>
        <w:t>\w</w:t>
      </w:r>
      <w:r>
        <w:rPr>
          <w:i/>
          <w:iCs/>
        </w:rPr>
        <w:t xml:space="preserve"> garrpi-L2</w:t>
      </w:r>
      <w:r>
        <w:t xml:space="preserve"> \g </w:t>
      </w:r>
      <w:r>
        <w:rPr>
          <w:rFonts w:hAnsi="Times New Roman"/>
        </w:rPr>
        <w:t>‘</w:t>
      </w:r>
      <w:r>
        <w:t>bind; block, block up</w:t>
      </w:r>
      <w:r>
        <w:rPr>
          <w:rFonts w:hAnsi="Times New Roman"/>
        </w:rPr>
        <w:t xml:space="preserve">’ </w:t>
      </w:r>
      <w:r>
        <w:t xml:space="preserve">\p Unmarked </w:t>
      </w:r>
      <w:r>
        <w:rPr>
          <w:i/>
          <w:iCs/>
        </w:rPr>
        <w:t>garrpin</w:t>
      </w:r>
      <w:r>
        <w:t xml:space="preserve">, Potential </w:t>
      </w:r>
      <w:r>
        <w:rPr>
          <w:i/>
          <w:iCs/>
        </w:rPr>
        <w:t>garrpul</w:t>
      </w:r>
      <w:r>
        <w:t xml:space="preserve">, Perfect </w:t>
      </w:r>
      <w:r>
        <w:rPr>
          <w:i/>
          <w:iCs/>
        </w:rPr>
        <w:t>garrpir</w:t>
      </w:r>
      <w:r>
        <w:t xml:space="preserve">, P nonIndicative </w:t>
      </w:r>
      <w:r>
        <w:rPr>
          <w:i/>
          <w:iCs/>
        </w:rPr>
        <w:t>garrpina</w:t>
      </w:r>
      <w:r>
        <w:t>. \s (FMo)</w:t>
      </w:r>
    </w:p>
    <w:p w14:paraId="1E4A3149" w14:textId="77777777" w:rsidR="00C42BF2" w:rsidRDefault="00F80514">
      <w:pPr>
        <w:pStyle w:val="Default"/>
        <w:widowControl w:val="0"/>
        <w:tabs>
          <w:tab w:val="left" w:pos="2880"/>
        </w:tabs>
        <w:ind w:left="2880" w:hanging="2880"/>
      </w:pPr>
      <w:r>
        <w:t>\l Dhuwal</w:t>
      </w:r>
      <w:r>
        <w:tab/>
        <w:t>\w</w:t>
      </w:r>
      <w:r>
        <w:rPr>
          <w:i/>
          <w:iCs/>
        </w:rPr>
        <w:t xml:space="preserve"> garrpi-</w:t>
      </w:r>
      <w:r>
        <w:t xml:space="preserve"> \g </w:t>
      </w:r>
      <w:r>
        <w:rPr>
          <w:rFonts w:hAnsi="Times New Roman"/>
        </w:rPr>
        <w:t>‘</w:t>
      </w:r>
      <w:r>
        <w:t>wrap; tie up; surround</w:t>
      </w:r>
      <w:r>
        <w:rPr>
          <w:rFonts w:hAnsi="Times New Roman"/>
        </w:rPr>
        <w:t xml:space="preserve">’ </w:t>
      </w:r>
      <w:r>
        <w:t xml:space="preserve">\p v4tr (Pres/Fut </w:t>
      </w:r>
      <w:r>
        <w:rPr>
          <w:i/>
          <w:iCs/>
        </w:rPr>
        <w:t>garrpin</w:t>
      </w:r>
      <w:r>
        <w:t xml:space="preserve">, Fut/Imp </w:t>
      </w:r>
      <w:r>
        <w:rPr>
          <w:i/>
          <w:iCs/>
        </w:rPr>
        <w:t>garrpul</w:t>
      </w:r>
      <w:r>
        <w:t xml:space="preserve">, P </w:t>
      </w:r>
      <w:r>
        <w:rPr>
          <w:i/>
          <w:iCs/>
        </w:rPr>
        <w:t>garrpir</w:t>
      </w:r>
      <w:r>
        <w:t xml:space="preserve">, P Rem </w:t>
      </w:r>
      <w:r>
        <w:rPr>
          <w:i/>
          <w:iCs/>
        </w:rPr>
        <w:t>garrpina</w:t>
      </w:r>
      <w:r>
        <w:t>(</w:t>
      </w:r>
      <w:r>
        <w:rPr>
          <w:i/>
          <w:iCs/>
        </w:rPr>
        <w:t>r</w:t>
      </w:r>
      <w:r>
        <w:t xml:space="preserve">), Derived stem </w:t>
      </w:r>
      <w:r>
        <w:rPr>
          <w:i/>
          <w:iCs/>
        </w:rPr>
        <w:t>garrpin-</w:t>
      </w:r>
      <w:r>
        <w:t>). \s (JHeath)</w:t>
      </w:r>
    </w:p>
    <w:p w14:paraId="1F51890D" w14:textId="77777777" w:rsidR="00C42BF2" w:rsidRDefault="00F80514">
      <w:pPr>
        <w:pStyle w:val="Default"/>
        <w:widowControl w:val="0"/>
        <w:tabs>
          <w:tab w:val="left" w:pos="2880"/>
        </w:tabs>
        <w:ind w:left="2880" w:hanging="2880"/>
      </w:pPr>
      <w:r>
        <w:t>\l Ritharrngu</w:t>
      </w:r>
      <w:r>
        <w:tab/>
        <w:t>\w</w:t>
      </w:r>
      <w:r>
        <w:rPr>
          <w:i/>
          <w:iCs/>
        </w:rPr>
        <w:t xml:space="preserve"> garrpi-</w:t>
      </w:r>
      <w:r>
        <w:t xml:space="preserve"> \g </w:t>
      </w:r>
      <w:r>
        <w:rPr>
          <w:rFonts w:hAnsi="Times New Roman"/>
        </w:rPr>
        <w:t>‘</w:t>
      </w:r>
      <w:r>
        <w:t>coil up, make into a coil</w:t>
      </w:r>
      <w:r>
        <w:rPr>
          <w:rFonts w:hAnsi="Times New Roman"/>
        </w:rPr>
        <w:t xml:space="preserve">’ </w:t>
      </w:r>
      <w:r>
        <w:t xml:space="preserve">\p v4tr (Pres </w:t>
      </w:r>
      <w:r>
        <w:rPr>
          <w:i/>
          <w:iCs/>
        </w:rPr>
        <w:t>garrpirn</w:t>
      </w:r>
      <w:r>
        <w:t xml:space="preserve">, P </w:t>
      </w:r>
      <w:r>
        <w:rPr>
          <w:i/>
          <w:iCs/>
        </w:rPr>
        <w:t>garrpiragarrpilara</w:t>
      </w:r>
      <w:r>
        <w:t xml:space="preserve">, Fut </w:t>
      </w:r>
      <w:r>
        <w:rPr>
          <w:i/>
          <w:iCs/>
        </w:rPr>
        <w:t>garrpulu</w:t>
      </w:r>
      <w:r>
        <w:t xml:space="preserve">, P Potential </w:t>
      </w:r>
      <w:r>
        <w:rPr>
          <w:i/>
          <w:iCs/>
        </w:rPr>
        <w:t>garrpila</w:t>
      </w:r>
      <w:r>
        <w:t xml:space="preserve"> (&lt; </w:t>
      </w:r>
      <w:r>
        <w:rPr>
          <w:i/>
          <w:iCs/>
        </w:rPr>
        <w:t>garrpi-lu-a</w:t>
      </w:r>
      <w:r>
        <w:t xml:space="preserve">), Inf </w:t>
      </w:r>
      <w:r>
        <w:rPr>
          <w:i/>
          <w:iCs/>
        </w:rPr>
        <w:t>garrpinrawu</w:t>
      </w:r>
      <w:r>
        <w:t xml:space="preserve">, Rfl/Rcp </w:t>
      </w:r>
      <w:r>
        <w:rPr>
          <w:i/>
          <w:iCs/>
        </w:rPr>
        <w:t>garrpirnmi-,</w:t>
      </w:r>
      <w:r>
        <w:t xml:space="preserve"> Causative </w:t>
      </w:r>
      <w:r>
        <w:rPr>
          <w:b/>
          <w:bCs/>
          <w:i/>
          <w:iCs/>
          <w:color w:val="FF0000"/>
          <w:u w:color="FF0000"/>
          <w:shd w:val="clear" w:color="auto" w:fill="FFFF00"/>
        </w:rPr>
        <w:t>gatharnmara</w:t>
      </w:r>
      <w:r>
        <w:t xml:space="preserve">, Nominalization </w:t>
      </w:r>
      <w:r>
        <w:rPr>
          <w:i/>
          <w:iCs/>
        </w:rPr>
        <w:t>garrpina-</w:t>
      </w:r>
      <w:r>
        <w:t>). \s (JHeath)</w:t>
      </w:r>
    </w:p>
    <w:p w14:paraId="16036ECC" w14:textId="77777777" w:rsidR="00C42BF2" w:rsidRDefault="00F80514">
      <w:pPr>
        <w:pStyle w:val="Default"/>
        <w:widowControl w:val="0"/>
        <w:tabs>
          <w:tab w:val="left" w:pos="2880"/>
        </w:tabs>
        <w:ind w:left="2880" w:hanging="2880"/>
      </w:pPr>
      <w:r>
        <w:t>\l Djinang</w:t>
      </w:r>
      <w:r>
        <w:tab/>
        <w:t>\w</w:t>
      </w:r>
      <w:r>
        <w:rPr>
          <w:i/>
          <w:iCs/>
        </w:rPr>
        <w:t xml:space="preserve"> garrpi-</w:t>
      </w:r>
      <w:r>
        <w:t xml:space="preserve"> \g </w:t>
      </w:r>
      <w:r>
        <w:rPr>
          <w:rFonts w:hAnsi="Times New Roman"/>
        </w:rPr>
        <w:t>‘</w:t>
      </w:r>
      <w:r>
        <w:t>tie, roll up, coil, wind</w:t>
      </w:r>
      <w:r>
        <w:rPr>
          <w:rFonts w:hAnsi="Times New Roman"/>
        </w:rPr>
        <w:t xml:space="preserve">’ </w:t>
      </w:r>
      <w:r>
        <w:t xml:space="preserve">\p v(tr), Conj 2: Fut </w:t>
      </w:r>
      <w:r>
        <w:rPr>
          <w:i/>
          <w:iCs/>
        </w:rPr>
        <w:t>garrpigi</w:t>
      </w:r>
      <w:r>
        <w:t xml:space="preserve">, Remote P </w:t>
      </w:r>
      <w:r>
        <w:rPr>
          <w:i/>
          <w:iCs/>
        </w:rPr>
        <w:t>garrpin</w:t>
      </w:r>
      <w:r>
        <w:t xml:space="preserve">, Yester P/Pres </w:t>
      </w:r>
      <w:r>
        <w:rPr>
          <w:i/>
          <w:iCs/>
        </w:rPr>
        <w:t>garrpinmi</w:t>
      </w:r>
      <w:r>
        <w:t xml:space="preserve">, Yest P Irr/PRI/Imp </w:t>
      </w:r>
      <w:r>
        <w:rPr>
          <w:i/>
          <w:iCs/>
        </w:rPr>
        <w:t>garrpirri</w:t>
      </w:r>
      <w:r>
        <w:t xml:space="preserve">, Today P Irr/Remote P Irr/Nominalizer </w:t>
      </w:r>
      <w:r>
        <w:rPr>
          <w:i/>
          <w:iCs/>
        </w:rPr>
        <w:t>garrpiniri</w:t>
      </w:r>
      <w:r>
        <w:t xml:space="preserve">, Today P Cont/Remote P Cont </w:t>
      </w:r>
      <w:r>
        <w:rPr>
          <w:i/>
          <w:iCs/>
        </w:rPr>
        <w:t>garrpijini</w:t>
      </w:r>
      <w:r>
        <w:t xml:space="preserve"> OR </w:t>
      </w:r>
      <w:r>
        <w:rPr>
          <w:i/>
          <w:iCs/>
        </w:rPr>
        <w:t>garrpini</w:t>
      </w:r>
      <w:r>
        <w:t xml:space="preserve"> [can</w:t>
      </w:r>
      <w:r>
        <w:rPr>
          <w:rFonts w:hAnsi="Times New Roman"/>
        </w:rPr>
        <w:t>’</w:t>
      </w:r>
      <w:r>
        <w:t>t tell which from source]. \s (BW)</w:t>
      </w:r>
    </w:p>
    <w:p w14:paraId="1CBE4EFE" w14:textId="77777777" w:rsidR="00C42BF2" w:rsidRDefault="00F80514">
      <w:pPr>
        <w:pStyle w:val="Default"/>
        <w:widowControl w:val="0"/>
        <w:tabs>
          <w:tab w:val="left" w:pos="2880"/>
        </w:tabs>
        <w:ind w:left="2880" w:hanging="2880"/>
      </w:pPr>
      <w:r>
        <w:t>\l Djinba (Ganalbingu)</w:t>
      </w:r>
      <w:r>
        <w:tab/>
        <w:t>\w</w:t>
      </w:r>
      <w:r>
        <w:rPr>
          <w:i/>
          <w:iCs/>
        </w:rPr>
        <w:t xml:space="preserve"> garrpa-</w:t>
      </w:r>
      <w:r>
        <w:t xml:space="preserve"> \g </w:t>
      </w:r>
      <w:r>
        <w:rPr>
          <w:rFonts w:hAnsi="Times New Roman"/>
        </w:rPr>
        <w:t>‘</w:t>
      </w:r>
      <w:r>
        <w:t>tie, roll up, coil, wind</w:t>
      </w:r>
      <w:r>
        <w:rPr>
          <w:rFonts w:hAnsi="Times New Roman"/>
        </w:rPr>
        <w:t xml:space="preserve">’ </w:t>
      </w:r>
      <w:r>
        <w:t xml:space="preserve">\p v(tr), Conj 2: Fut </w:t>
      </w:r>
      <w:r>
        <w:rPr>
          <w:i/>
          <w:iCs/>
        </w:rPr>
        <w:t>garrpanmak</w:t>
      </w:r>
      <w:r>
        <w:t xml:space="preserve">, Potential </w:t>
      </w:r>
      <w:r>
        <w:rPr>
          <w:i/>
          <w:iCs/>
        </w:rPr>
        <w:t>garrpinmic</w:t>
      </w:r>
      <w:r>
        <w:t xml:space="preserve">, Imp </w:t>
      </w:r>
      <w:r>
        <w:rPr>
          <w:i/>
          <w:iCs/>
        </w:rPr>
        <w:t>garrpung</w:t>
      </w:r>
      <w:r>
        <w:t xml:space="preserve">, Yester P Irrealis </w:t>
      </w:r>
      <w:r>
        <w:rPr>
          <w:i/>
          <w:iCs/>
        </w:rPr>
        <w:t>garrpal</w:t>
      </w:r>
      <w:r>
        <w:t xml:space="preserve">, Yesterday P </w:t>
      </w:r>
      <w:r>
        <w:rPr>
          <w:i/>
          <w:iCs/>
        </w:rPr>
        <w:t>garrpan</w:t>
      </w:r>
      <w:r>
        <w:t xml:space="preserve">, Today P </w:t>
      </w:r>
      <w:r>
        <w:rPr>
          <w:i/>
          <w:iCs/>
        </w:rPr>
        <w:t>garrpan</w:t>
      </w:r>
      <w:r>
        <w:t xml:space="preserve">, Today P Irrealis </w:t>
      </w:r>
      <w:r>
        <w:rPr>
          <w:i/>
          <w:iCs/>
        </w:rPr>
        <w:t>garrpana</w:t>
      </w:r>
      <w:r>
        <w:t xml:space="preserve">. \q Dabi dialect stem is </w:t>
      </w:r>
      <w:r>
        <w:rPr>
          <w:i/>
          <w:iCs/>
        </w:rPr>
        <w:t>garrapi-;</w:t>
      </w:r>
      <w:r>
        <w:t xml:space="preserve"> inflectional endings the same except Imp </w:t>
      </w:r>
      <w:r>
        <w:rPr>
          <w:i/>
          <w:iCs/>
        </w:rPr>
        <w:t>garrapangi</w:t>
      </w:r>
      <w:r>
        <w:t xml:space="preserve">, Today P </w:t>
      </w:r>
      <w:r>
        <w:rPr>
          <w:i/>
          <w:iCs/>
        </w:rPr>
        <w:t>garrapina</w:t>
      </w:r>
      <w:r>
        <w:t>. \s (BW)</w:t>
      </w:r>
    </w:p>
    <w:p w14:paraId="4BE939AB" w14:textId="77777777" w:rsidR="00C42BF2" w:rsidRDefault="00F80514">
      <w:pPr>
        <w:pStyle w:val="Default"/>
        <w:widowControl w:val="0"/>
        <w:tabs>
          <w:tab w:val="left" w:pos="2880"/>
        </w:tabs>
        <w:ind w:left="2880" w:hanging="2880"/>
      </w:pPr>
      <w:r>
        <w:t xml:space="preserve">\l </w:t>
      </w:r>
      <w:r>
        <w:rPr>
          <w:b/>
          <w:bCs/>
        </w:rPr>
        <w:t>pPNy</w:t>
      </w:r>
      <w:r>
        <w:rPr>
          <w:b/>
          <w:bCs/>
        </w:rPr>
        <w:tab/>
        <w:t xml:space="preserve">\w *karrpi- </w:t>
      </w:r>
      <w:r>
        <w:t>~</w:t>
      </w:r>
      <w:r>
        <w:rPr>
          <w:b/>
          <w:bCs/>
        </w:rPr>
        <w:t xml:space="preserve"> *karrpa-</w:t>
      </w:r>
      <w:r>
        <w:t xml:space="preserve"> \g </w:t>
      </w:r>
      <w:r>
        <w:rPr>
          <w:rFonts w:hAnsi="Times New Roman"/>
        </w:rPr>
        <w:t>‘</w:t>
      </w:r>
      <w:r>
        <w:t>bring together</w:t>
      </w:r>
      <w:r>
        <w:rPr>
          <w:rFonts w:hAnsi="Times New Roman"/>
        </w:rPr>
        <w:t xml:space="preserve">’ </w:t>
      </w:r>
      <w:r>
        <w:t xml:space="preserve">\p Past </w:t>
      </w:r>
      <w:r>
        <w:rPr>
          <w:b/>
          <w:bCs/>
        </w:rPr>
        <w:t>*karrpin</w:t>
      </w:r>
      <w:r>
        <w:t xml:space="preserve"> OR </w:t>
      </w:r>
      <w:r>
        <w:rPr>
          <w:b/>
          <w:bCs/>
        </w:rPr>
        <w:t>*karrpan</w:t>
      </w:r>
      <w:r>
        <w:t xml:space="preserve">, Imp </w:t>
      </w:r>
      <w:r>
        <w:rPr>
          <w:b/>
          <w:bCs/>
        </w:rPr>
        <w:t>*karrpila</w:t>
      </w:r>
      <w:r>
        <w:t xml:space="preserve"> OR </w:t>
      </w:r>
      <w:r>
        <w:rPr>
          <w:b/>
          <w:bCs/>
        </w:rPr>
        <w:t>*karrpirra</w:t>
      </w:r>
      <w:r>
        <w:t xml:space="preserve">, Future (or Purposive) </w:t>
      </w:r>
      <w:r>
        <w:rPr>
          <w:b/>
          <w:bCs/>
        </w:rPr>
        <w:t>*karrpilku</w:t>
      </w:r>
      <w:r>
        <w:t xml:space="preserve">. \q The attribution to the protoform of a sense, </w:t>
      </w:r>
      <w:r>
        <w:rPr>
          <w:rFonts w:hAnsi="Times New Roman"/>
        </w:rPr>
        <w:t>‘</w:t>
      </w:r>
      <w:r>
        <w:t>to cause to be gathered together</w:t>
      </w:r>
      <w:r>
        <w:rPr>
          <w:rFonts w:hAnsi="Times New Roman"/>
        </w:rPr>
        <w:t>’</w:t>
      </w:r>
      <w:r>
        <w:t xml:space="preserve">, relies in large part on the KKY and Djiwarli attestations; the attestations (including Yolngu) with a </w:t>
      </w:r>
      <w:r>
        <w:rPr>
          <w:rFonts w:hAnsi="Times New Roman"/>
        </w:rPr>
        <w:t>‘</w:t>
      </w:r>
      <w:r>
        <w:t>to tie</w:t>
      </w:r>
      <w:r>
        <w:rPr>
          <w:rFonts w:hAnsi="Times New Roman"/>
        </w:rPr>
        <w:t xml:space="preserve">’ </w:t>
      </w:r>
      <w:r>
        <w:t>sense seem to be in a more central, and a more semantically innovating, area.</w:t>
      </w:r>
    </w:p>
    <w:p w14:paraId="4D563554" w14:textId="77777777" w:rsidR="00C42BF2" w:rsidRDefault="00F80514">
      <w:pPr>
        <w:pStyle w:val="Default"/>
        <w:widowControl w:val="0"/>
        <w:tabs>
          <w:tab w:val="left" w:pos="2880"/>
        </w:tabs>
        <w:ind w:left="2880" w:hanging="2880"/>
      </w:pPr>
      <w:r>
        <w:t>***</w:t>
      </w:r>
    </w:p>
    <w:p w14:paraId="7F48BA0B" w14:textId="77777777" w:rsidR="00C42BF2" w:rsidRDefault="00F80514">
      <w:pPr>
        <w:pStyle w:val="Default"/>
        <w:widowControl w:val="0"/>
        <w:tabs>
          <w:tab w:val="left" w:pos="2880"/>
        </w:tabs>
        <w:ind w:left="2880" w:hanging="2880"/>
      </w:pPr>
      <w:r>
        <w:t>\l Pitta-Pitta</w:t>
      </w:r>
      <w:r>
        <w:tab/>
        <w:t xml:space="preserve">\w </w:t>
      </w:r>
      <w:r>
        <w:rPr>
          <w:i/>
          <w:iCs/>
        </w:rPr>
        <w:t>thirrpa</w:t>
      </w:r>
      <w:r>
        <w:t xml:space="preserve"> \g </w:t>
      </w:r>
      <w:r>
        <w:rPr>
          <w:rFonts w:hAnsi="Times New Roman"/>
        </w:rPr>
        <w:t>‘</w:t>
      </w:r>
      <w:r>
        <w:t>sew</w:t>
      </w:r>
      <w:r>
        <w:rPr>
          <w:rFonts w:hAnsi="Times New Roman"/>
        </w:rPr>
        <w:t xml:space="preserve">’ </w:t>
      </w:r>
      <w:r>
        <w:t>\p vt \s (BB)</w:t>
      </w:r>
    </w:p>
    <w:p w14:paraId="241632BB" w14:textId="77777777" w:rsidR="00C42BF2" w:rsidRDefault="00F80514">
      <w:pPr>
        <w:pStyle w:val="Default"/>
        <w:widowControl w:val="0"/>
        <w:tabs>
          <w:tab w:val="left" w:pos="2880"/>
        </w:tabs>
        <w:ind w:left="2880" w:hanging="2880"/>
      </w:pPr>
      <w:r>
        <w:t>***</w:t>
      </w:r>
    </w:p>
    <w:p w14:paraId="02A4F7CB" w14:textId="77777777" w:rsidR="00C42BF2" w:rsidRDefault="00F80514">
      <w:pPr>
        <w:pStyle w:val="Default"/>
        <w:widowControl w:val="0"/>
        <w:tabs>
          <w:tab w:val="left" w:pos="2880"/>
        </w:tabs>
        <w:ind w:left="2880" w:hanging="2880"/>
      </w:pPr>
      <w:r>
        <w:t>\l Wardaman</w:t>
      </w:r>
      <w:r>
        <w:tab/>
        <w:t xml:space="preserve">\w </w:t>
      </w:r>
      <w:r>
        <w:rPr>
          <w:i/>
          <w:iCs/>
        </w:rPr>
        <w:t>garrb</w:t>
      </w:r>
      <w:r>
        <w:t xml:space="preserve"> \g </w:t>
      </w:r>
      <w:r>
        <w:rPr>
          <w:rFonts w:hAnsi="Times New Roman"/>
        </w:rPr>
        <w:t>‘</w:t>
      </w:r>
      <w:r>
        <w:t>bunch</w:t>
      </w:r>
      <w:r>
        <w:rPr>
          <w:rFonts w:hAnsi="Times New Roman"/>
        </w:rPr>
        <w:t xml:space="preserve">’ </w:t>
      </w:r>
      <w:r>
        <w:t xml:space="preserve">\p n. \q Also </w:t>
      </w:r>
      <w:r>
        <w:rPr>
          <w:i/>
          <w:iCs/>
        </w:rPr>
        <w:t>garrbme-</w:t>
      </w:r>
      <w:r>
        <w:rPr>
          <w:rFonts w:hAnsi="Times New Roman"/>
        </w:rPr>
        <w:t xml:space="preserve"> ‘</w:t>
      </w:r>
      <w:r>
        <w:t>grab a bunch</w:t>
      </w:r>
      <w:r>
        <w:rPr>
          <w:rFonts w:hAnsi="Times New Roman"/>
        </w:rPr>
        <w:t xml:space="preserve">’ </w:t>
      </w:r>
      <w:r>
        <w:t>\s (FM)</w:t>
      </w:r>
    </w:p>
    <w:p w14:paraId="0DC2E1A5" w14:textId="77777777" w:rsidR="00C42BF2" w:rsidRDefault="00C42BF2">
      <w:pPr>
        <w:pStyle w:val="Default"/>
        <w:widowControl w:val="0"/>
        <w:tabs>
          <w:tab w:val="left" w:pos="2880"/>
        </w:tabs>
        <w:ind w:left="2880" w:hanging="2880"/>
      </w:pPr>
    </w:p>
    <w:p w14:paraId="08572195" w14:textId="77777777" w:rsidR="00C42BF2" w:rsidRDefault="00C42BF2">
      <w:pPr>
        <w:pStyle w:val="Default"/>
        <w:widowControl w:val="0"/>
        <w:tabs>
          <w:tab w:val="left" w:pos="2880"/>
        </w:tabs>
        <w:ind w:left="2880" w:hanging="2880"/>
      </w:pPr>
    </w:p>
    <w:p w14:paraId="11B002CF" w14:textId="77777777" w:rsidR="00C42BF2" w:rsidRDefault="00F80514">
      <w:pPr>
        <w:pStyle w:val="Default"/>
        <w:widowControl w:val="0"/>
        <w:tabs>
          <w:tab w:val="left" w:pos="2880"/>
        </w:tabs>
        <w:ind w:left="2880" w:hanging="2880"/>
        <w:rPr>
          <w:b/>
          <w:bCs/>
        </w:rPr>
      </w:pPr>
      <w:r>
        <w:t xml:space="preserve">\e </w:t>
      </w:r>
      <w:r>
        <w:rPr>
          <w:b/>
          <w:bCs/>
        </w:rPr>
        <w:t>*karru</w:t>
      </w:r>
    </w:p>
    <w:p w14:paraId="28688316" w14:textId="77777777" w:rsidR="00C42BF2" w:rsidRDefault="00F80514">
      <w:pPr>
        <w:pStyle w:val="Default"/>
        <w:widowControl w:val="0"/>
        <w:tabs>
          <w:tab w:val="left" w:pos="2880"/>
        </w:tabs>
        <w:ind w:left="2880" w:hanging="2880"/>
      </w:pPr>
      <w:r>
        <w:lastRenderedPageBreak/>
        <w:t xml:space="preserve">\t </w:t>
      </w:r>
      <w:r>
        <w:rPr>
          <w:rFonts w:hAnsi="Times New Roman"/>
        </w:rPr>
        <w:t>‘</w:t>
      </w:r>
      <w:r>
        <w:t>by and by</w:t>
      </w:r>
      <w:r>
        <w:rPr>
          <w:rFonts w:hAnsi="Times New Roman"/>
        </w:rPr>
        <w:t>’</w:t>
      </w:r>
    </w:p>
    <w:p w14:paraId="4C79AC32" w14:textId="77777777" w:rsidR="00C42BF2" w:rsidRDefault="00F80514">
      <w:pPr>
        <w:pStyle w:val="Default"/>
        <w:widowControl w:val="0"/>
        <w:tabs>
          <w:tab w:val="left" w:pos="2880"/>
        </w:tabs>
        <w:ind w:left="2880" w:hanging="2880"/>
      </w:pPr>
      <w:r>
        <w:t>\b nAdv</w:t>
      </w:r>
    </w:p>
    <w:p w14:paraId="72CFE5C2" w14:textId="77777777" w:rsidR="00C42BF2" w:rsidRDefault="00F80514">
      <w:pPr>
        <w:pStyle w:val="Default"/>
        <w:widowControl w:val="0"/>
        <w:tabs>
          <w:tab w:val="left" w:pos="2880"/>
        </w:tabs>
        <w:ind w:left="2880" w:hanging="2880"/>
      </w:pPr>
      <w:r>
        <w:t>\c L</w:t>
      </w:r>
    </w:p>
    <w:p w14:paraId="2CAE3D63" w14:textId="77777777" w:rsidR="00C42BF2" w:rsidRDefault="00F80514">
      <w:pPr>
        <w:pStyle w:val="Default"/>
        <w:widowControl w:val="0"/>
        <w:tabs>
          <w:tab w:val="left" w:pos="2880"/>
        </w:tabs>
        <w:ind w:left="2880" w:hanging="2880"/>
      </w:pPr>
      <w:r>
        <w:t xml:space="preserve">\x See also *ngula, *yupa. </w:t>
      </w:r>
    </w:p>
    <w:p w14:paraId="3375C6D2" w14:textId="77777777" w:rsidR="00C42BF2" w:rsidRDefault="00F80514">
      <w:pPr>
        <w:pStyle w:val="Default"/>
        <w:widowControl w:val="0"/>
        <w:tabs>
          <w:tab w:val="left" w:pos="2880"/>
        </w:tabs>
        <w:ind w:left="2880" w:hanging="2880"/>
      </w:pPr>
      <w:r>
        <w:t>\l Djabugay</w:t>
      </w:r>
      <w:r>
        <w:tab/>
        <w:t xml:space="preserve">\w karru \g </w:t>
      </w:r>
      <w:r>
        <w:rPr>
          <w:rFonts w:hAnsi="Times New Roman"/>
        </w:rPr>
        <w:t>‘</w:t>
      </w:r>
      <w:r>
        <w:t>by and by</w:t>
      </w:r>
      <w:r>
        <w:rPr>
          <w:rFonts w:hAnsi="Times New Roman"/>
        </w:rPr>
        <w:t xml:space="preserve">’ </w:t>
      </w:r>
      <w:r>
        <w:t>\s KLH</w:t>
      </w:r>
    </w:p>
    <w:p w14:paraId="4859478C" w14:textId="77777777" w:rsidR="00C42BF2" w:rsidRDefault="00F80514">
      <w:pPr>
        <w:pStyle w:val="Default"/>
        <w:widowControl w:val="0"/>
        <w:tabs>
          <w:tab w:val="left" w:pos="2880"/>
        </w:tabs>
        <w:ind w:left="2880" w:hanging="2880"/>
      </w:pPr>
      <w:r>
        <w:t xml:space="preserve">\l </w:t>
      </w:r>
      <w:r>
        <w:rPr>
          <w:b/>
          <w:bCs/>
        </w:rPr>
        <w:t>pPaman</w:t>
      </w:r>
      <w:r>
        <w:rPr>
          <w:b/>
          <w:bCs/>
        </w:rPr>
        <w:tab/>
        <w:t>\w *karru</w:t>
      </w:r>
      <w:r>
        <w:t xml:space="preserve"> \s KLH</w:t>
      </w:r>
    </w:p>
    <w:p w14:paraId="241A96DC" w14:textId="77777777" w:rsidR="00C42BF2" w:rsidRDefault="00C42BF2">
      <w:pPr>
        <w:pStyle w:val="Default"/>
        <w:widowControl w:val="0"/>
        <w:tabs>
          <w:tab w:val="left" w:pos="2880"/>
        </w:tabs>
        <w:ind w:left="2880" w:hanging="2880"/>
      </w:pPr>
    </w:p>
    <w:p w14:paraId="2B1A36F6" w14:textId="77777777" w:rsidR="00C42BF2" w:rsidRDefault="00C42BF2">
      <w:pPr>
        <w:pStyle w:val="Default"/>
        <w:widowControl w:val="0"/>
        <w:tabs>
          <w:tab w:val="left" w:pos="2880"/>
        </w:tabs>
        <w:ind w:left="2880" w:hanging="2880"/>
      </w:pPr>
    </w:p>
    <w:p w14:paraId="27BB4852" w14:textId="77777777" w:rsidR="00C42BF2" w:rsidRDefault="00F80514">
      <w:pPr>
        <w:pStyle w:val="Default"/>
        <w:widowControl w:val="0"/>
        <w:tabs>
          <w:tab w:val="left" w:pos="2880"/>
        </w:tabs>
        <w:ind w:left="2880" w:hanging="2880"/>
        <w:rPr>
          <w:b/>
          <w:bCs/>
        </w:rPr>
      </w:pPr>
      <w:r>
        <w:t xml:space="preserve">\e </w:t>
      </w:r>
      <w:r>
        <w:rPr>
          <w:b/>
          <w:bCs/>
        </w:rPr>
        <w:t>*karru</w:t>
      </w:r>
    </w:p>
    <w:p w14:paraId="56D23A2B" w14:textId="77777777" w:rsidR="00C42BF2" w:rsidRDefault="00F80514">
      <w:pPr>
        <w:pStyle w:val="Default"/>
        <w:widowControl w:val="0"/>
        <w:tabs>
          <w:tab w:val="left" w:pos="2880"/>
        </w:tabs>
        <w:ind w:left="2880" w:hanging="2880"/>
      </w:pPr>
      <w:r>
        <w:t xml:space="preserve">\t </w:t>
      </w:r>
      <w:r>
        <w:rPr>
          <w:rFonts w:hAnsi="Times New Roman"/>
        </w:rPr>
        <w:t>‘</w:t>
      </w:r>
      <w:r>
        <w:t>creek</w:t>
      </w:r>
      <w:r>
        <w:rPr>
          <w:rFonts w:hAnsi="Times New Roman"/>
        </w:rPr>
        <w:t>’</w:t>
      </w:r>
    </w:p>
    <w:p w14:paraId="5A0E6F4B" w14:textId="77777777" w:rsidR="00C42BF2" w:rsidRDefault="00F80514">
      <w:pPr>
        <w:pStyle w:val="Default"/>
        <w:widowControl w:val="0"/>
        <w:tabs>
          <w:tab w:val="left" w:pos="2880"/>
        </w:tabs>
        <w:ind w:left="2880" w:hanging="2880"/>
      </w:pPr>
      <w:r>
        <w:t>\b n</w:t>
      </w:r>
    </w:p>
    <w:p w14:paraId="76D06AC2" w14:textId="77777777" w:rsidR="00C42BF2" w:rsidRDefault="00F80514">
      <w:pPr>
        <w:pStyle w:val="Default"/>
        <w:widowControl w:val="0"/>
        <w:tabs>
          <w:tab w:val="left" w:pos="2880"/>
        </w:tabs>
        <w:ind w:left="2880" w:hanging="2880"/>
      </w:pPr>
      <w:r>
        <w:t>\c E</w:t>
      </w:r>
    </w:p>
    <w:p w14:paraId="349C7E80" w14:textId="77777777" w:rsidR="00C42BF2" w:rsidRDefault="00F80514">
      <w:pPr>
        <w:pStyle w:val="Default"/>
        <w:widowControl w:val="0"/>
        <w:tabs>
          <w:tab w:val="left" w:pos="2880"/>
        </w:tabs>
        <w:ind w:left="2880" w:hanging="2880"/>
      </w:pPr>
      <w:r>
        <w:t>\l Yugambeh</w:t>
      </w:r>
      <w:r>
        <w:tab/>
        <w:t xml:space="preserve">\w karru \g </w:t>
      </w:r>
      <w:r>
        <w:rPr>
          <w:rFonts w:hAnsi="Times New Roman"/>
        </w:rPr>
        <w:t>‘</w:t>
      </w:r>
      <w:r>
        <w:t>stone</w:t>
      </w:r>
      <w:r>
        <w:rPr>
          <w:rFonts w:hAnsi="Times New Roman"/>
        </w:rPr>
        <w:t xml:space="preserve">’ </w:t>
      </w:r>
      <w:r>
        <w:t>\s MS</w:t>
      </w:r>
    </w:p>
    <w:p w14:paraId="72ADCF3C" w14:textId="77777777" w:rsidR="00C42BF2" w:rsidRDefault="00F80514">
      <w:pPr>
        <w:pStyle w:val="Default"/>
        <w:widowControl w:val="0"/>
        <w:tabs>
          <w:tab w:val="left" w:pos="2880"/>
        </w:tabs>
        <w:ind w:left="2880" w:hanging="2880"/>
      </w:pPr>
      <w:r>
        <w:t>\l Ngaanyatjarra-Ngaatjatjarra</w:t>
      </w:r>
      <w:r>
        <w:tab/>
        <w:t xml:space="preserve">\w karru \g </w:t>
      </w:r>
      <w:r>
        <w:rPr>
          <w:rFonts w:hAnsi="Times New Roman"/>
        </w:rPr>
        <w:t>‘</w:t>
      </w:r>
      <w:r>
        <w:t>creek bed, creek sand</w:t>
      </w:r>
      <w:r>
        <w:rPr>
          <w:rFonts w:hAnsi="Times New Roman"/>
        </w:rPr>
        <w:t xml:space="preserve">’ </w:t>
      </w:r>
      <w:r>
        <w:t xml:space="preserve">\q Also </w:t>
      </w:r>
      <w:r>
        <w:rPr>
          <w:i/>
          <w:iCs/>
        </w:rPr>
        <w:t>karru-karru</w:t>
      </w:r>
      <w:r>
        <w:rPr>
          <w:rFonts w:hAnsi="Times New Roman"/>
        </w:rPr>
        <w:t xml:space="preserve"> ‘</w:t>
      </w:r>
      <w:r>
        <w:t>watercourse; rut formed by running water</w:t>
      </w:r>
      <w:r>
        <w:rPr>
          <w:rFonts w:hAnsi="Times New Roman"/>
        </w:rPr>
        <w:t>’</w:t>
      </w:r>
      <w:r>
        <w:t>. \s G&amp;H</w:t>
      </w:r>
    </w:p>
    <w:p w14:paraId="10F42FBB" w14:textId="77777777" w:rsidR="00C42BF2" w:rsidRDefault="00C42BF2">
      <w:pPr>
        <w:pStyle w:val="Default"/>
        <w:widowControl w:val="0"/>
        <w:tabs>
          <w:tab w:val="left" w:pos="2880"/>
        </w:tabs>
        <w:ind w:left="2880" w:hanging="2880"/>
      </w:pPr>
    </w:p>
    <w:p w14:paraId="02D7C106" w14:textId="77777777" w:rsidR="00C42BF2" w:rsidRDefault="00C42BF2">
      <w:pPr>
        <w:pStyle w:val="Default"/>
        <w:widowControl w:val="0"/>
        <w:tabs>
          <w:tab w:val="left" w:pos="2880"/>
        </w:tabs>
        <w:ind w:left="2880" w:hanging="2880"/>
      </w:pPr>
    </w:p>
    <w:p w14:paraId="2A14BD7A" w14:textId="77777777" w:rsidR="00C42BF2" w:rsidRDefault="00F80514">
      <w:pPr>
        <w:pStyle w:val="Default"/>
        <w:widowControl w:val="0"/>
        <w:tabs>
          <w:tab w:val="left" w:pos="2880"/>
        </w:tabs>
        <w:ind w:left="2880" w:hanging="2880"/>
        <w:rPr>
          <w:b/>
          <w:bCs/>
        </w:rPr>
      </w:pPr>
      <w:r>
        <w:t xml:space="preserve">\e </w:t>
      </w:r>
      <w:r>
        <w:rPr>
          <w:b/>
          <w:bCs/>
        </w:rPr>
        <w:t>*kata-</w:t>
      </w:r>
    </w:p>
    <w:p w14:paraId="78B5B0EF" w14:textId="77777777" w:rsidR="00C42BF2" w:rsidRDefault="00F80514">
      <w:pPr>
        <w:pStyle w:val="Default"/>
        <w:widowControl w:val="0"/>
        <w:tabs>
          <w:tab w:val="left" w:pos="2880"/>
        </w:tabs>
        <w:ind w:left="2880" w:hanging="2880"/>
      </w:pPr>
      <w:r>
        <w:t xml:space="preserve">\t </w:t>
      </w:r>
      <w:r>
        <w:rPr>
          <w:rFonts w:hAnsi="Times New Roman"/>
        </w:rPr>
        <w:t>‘</w:t>
      </w:r>
      <w:r>
        <w:t>come</w:t>
      </w:r>
      <w:r>
        <w:rPr>
          <w:rFonts w:hAnsi="Times New Roman"/>
        </w:rPr>
        <w:t>’</w:t>
      </w:r>
    </w:p>
    <w:p w14:paraId="6D51B9D5" w14:textId="77777777" w:rsidR="00C42BF2" w:rsidRDefault="00F80514">
      <w:pPr>
        <w:pStyle w:val="Default"/>
        <w:widowControl w:val="0"/>
        <w:tabs>
          <w:tab w:val="left" w:pos="2880"/>
        </w:tabs>
        <w:ind w:left="2880" w:hanging="2880"/>
      </w:pPr>
      <w:r>
        <w:t>\b vi</w:t>
      </w:r>
    </w:p>
    <w:p w14:paraId="735307B4" w14:textId="77777777" w:rsidR="00C42BF2" w:rsidRDefault="00F80514">
      <w:pPr>
        <w:pStyle w:val="Default"/>
        <w:widowControl w:val="0"/>
        <w:tabs>
          <w:tab w:val="left" w:pos="2880"/>
        </w:tabs>
        <w:ind w:left="2880" w:hanging="2880"/>
      </w:pPr>
      <w:r>
        <w:t xml:space="preserve">\x See also *cata- </w:t>
      </w:r>
      <w:r>
        <w:rPr>
          <w:rFonts w:hAnsi="Times New Roman"/>
        </w:rPr>
        <w:t>‘</w:t>
      </w:r>
      <w:r>
        <w:t>come</w:t>
      </w:r>
      <w:r>
        <w:rPr>
          <w:rFonts w:hAnsi="Times New Roman"/>
        </w:rPr>
        <w:t>’</w:t>
      </w:r>
      <w:r>
        <w:t>.</w:t>
      </w:r>
    </w:p>
    <w:p w14:paraId="535B70D0" w14:textId="77777777" w:rsidR="00C42BF2" w:rsidRDefault="00F80514">
      <w:pPr>
        <w:pStyle w:val="Default"/>
        <w:widowControl w:val="0"/>
        <w:tabs>
          <w:tab w:val="left" w:pos="2880"/>
        </w:tabs>
        <w:ind w:left="2880" w:hanging="2880"/>
      </w:pPr>
      <w:r>
        <w:t>\l GYim</w:t>
      </w:r>
      <w:r>
        <w:tab/>
        <w:t xml:space="preserve">\w gada- ~ gadi- \g </w:t>
      </w:r>
      <w:r>
        <w:rPr>
          <w:rFonts w:hAnsi="Times New Roman"/>
        </w:rPr>
        <w:t>‘</w:t>
      </w:r>
      <w:r>
        <w:t>come</w:t>
      </w:r>
      <w:r>
        <w:rPr>
          <w:rFonts w:hAnsi="Times New Roman"/>
        </w:rPr>
        <w:t xml:space="preserve">’ </w:t>
      </w:r>
      <w:r>
        <w:t>\s KLH</w:t>
      </w:r>
    </w:p>
    <w:p w14:paraId="7603AF1B" w14:textId="77777777" w:rsidR="00C42BF2" w:rsidRDefault="00F80514">
      <w:pPr>
        <w:pStyle w:val="Default"/>
        <w:widowControl w:val="0"/>
        <w:tabs>
          <w:tab w:val="left" w:pos="2880"/>
        </w:tabs>
        <w:ind w:left="2880" w:hanging="2880"/>
      </w:pPr>
      <w:r>
        <w:t>\l Muluridji</w:t>
      </w:r>
      <w:r>
        <w:tab/>
        <w:t xml:space="preserve">\w kata- \g </w:t>
      </w:r>
      <w:r>
        <w:rPr>
          <w:rFonts w:hAnsi="Times New Roman"/>
        </w:rPr>
        <w:t>‘</w:t>
      </w:r>
      <w:r>
        <w:t>come</w:t>
      </w:r>
      <w:r>
        <w:rPr>
          <w:rFonts w:hAnsi="Times New Roman"/>
        </w:rPr>
        <w:t xml:space="preserve">’ </w:t>
      </w:r>
      <w:r>
        <w:t>\s KLH</w:t>
      </w:r>
    </w:p>
    <w:p w14:paraId="06618CF5" w14:textId="77777777" w:rsidR="00C42BF2" w:rsidRDefault="00F80514">
      <w:pPr>
        <w:pStyle w:val="Default"/>
        <w:widowControl w:val="0"/>
        <w:tabs>
          <w:tab w:val="left" w:pos="2880"/>
        </w:tabs>
        <w:ind w:left="2880" w:hanging="2880"/>
      </w:pPr>
      <w:r>
        <w:t>\l CC</w:t>
      </w:r>
      <w:r>
        <w:tab/>
        <w:t xml:space="preserve">\w kata- \g </w:t>
      </w:r>
      <w:r>
        <w:rPr>
          <w:rFonts w:hAnsi="Times New Roman"/>
        </w:rPr>
        <w:t>‘</w:t>
      </w:r>
      <w:r>
        <w:t>come</w:t>
      </w:r>
      <w:r>
        <w:rPr>
          <w:rFonts w:hAnsi="Times New Roman"/>
        </w:rPr>
        <w:t xml:space="preserve">’ </w:t>
      </w:r>
      <w:r>
        <w:t>\s KLH</w:t>
      </w:r>
    </w:p>
    <w:p w14:paraId="67694714" w14:textId="77777777" w:rsidR="00C42BF2" w:rsidRDefault="00F80514">
      <w:pPr>
        <w:pStyle w:val="Default"/>
        <w:widowControl w:val="0"/>
        <w:tabs>
          <w:tab w:val="left" w:pos="2880"/>
        </w:tabs>
        <w:ind w:left="2880" w:hanging="2880"/>
      </w:pPr>
      <w:r>
        <w:t>\l HR</w:t>
      </w:r>
      <w:r>
        <w:tab/>
        <w:t xml:space="preserve">\w te- \g </w:t>
      </w:r>
      <w:r>
        <w:rPr>
          <w:rFonts w:hAnsi="Times New Roman"/>
        </w:rPr>
        <w:t>‘</w:t>
      </w:r>
      <w:r>
        <w:t>come</w:t>
      </w:r>
      <w:r>
        <w:rPr>
          <w:rFonts w:hAnsi="Times New Roman"/>
        </w:rPr>
        <w:t xml:space="preserve">’ </w:t>
      </w:r>
      <w:r>
        <w:t>\s KLH</w:t>
      </w:r>
    </w:p>
    <w:p w14:paraId="4CD8AD52" w14:textId="77777777" w:rsidR="00C42BF2" w:rsidRDefault="00F80514">
      <w:pPr>
        <w:pStyle w:val="Default"/>
        <w:widowControl w:val="0"/>
        <w:tabs>
          <w:tab w:val="left" w:pos="2880"/>
        </w:tabs>
        <w:ind w:left="2880" w:hanging="2880"/>
      </w:pPr>
      <w:r>
        <w:t>\l Djabugay</w:t>
      </w:r>
      <w:r>
        <w:tab/>
        <w:t xml:space="preserve">\w garra- \g </w:t>
      </w:r>
      <w:r>
        <w:rPr>
          <w:rFonts w:hAnsi="Times New Roman"/>
        </w:rPr>
        <w:t>‘</w:t>
      </w:r>
      <w:r>
        <w:t>come</w:t>
      </w:r>
      <w:r>
        <w:rPr>
          <w:rFonts w:hAnsi="Times New Roman"/>
        </w:rPr>
        <w:t xml:space="preserve">’ </w:t>
      </w:r>
      <w:r>
        <w:t>\p Conj. Y; vi. \s KLH, EP</w:t>
      </w:r>
    </w:p>
    <w:p w14:paraId="2F7E0193" w14:textId="77777777" w:rsidR="00C42BF2" w:rsidRDefault="00F80514">
      <w:pPr>
        <w:pStyle w:val="Default"/>
        <w:widowControl w:val="0"/>
        <w:tabs>
          <w:tab w:val="left" w:pos="2880"/>
        </w:tabs>
        <w:ind w:left="2880" w:hanging="2880"/>
      </w:pPr>
      <w:r>
        <w:t>\l Yidiny</w:t>
      </w:r>
      <w:r>
        <w:tab/>
        <w:t xml:space="preserve">\w gada- \g </w:t>
      </w:r>
      <w:r>
        <w:rPr>
          <w:rFonts w:hAnsi="Times New Roman"/>
        </w:rPr>
        <w:t>‘</w:t>
      </w:r>
      <w:r>
        <w:t>come</w:t>
      </w:r>
      <w:r>
        <w:rPr>
          <w:rFonts w:hAnsi="Times New Roman"/>
        </w:rPr>
        <w:t xml:space="preserve">’ </w:t>
      </w:r>
      <w:r>
        <w:t>\p Conj. N, vi. \q Dialects T,C,G. \s KLH, RMWD S4</w:t>
      </w:r>
    </w:p>
    <w:p w14:paraId="100F35A1" w14:textId="77777777" w:rsidR="00C42BF2" w:rsidRDefault="00F80514">
      <w:pPr>
        <w:pStyle w:val="Default"/>
        <w:widowControl w:val="0"/>
        <w:tabs>
          <w:tab w:val="left" w:pos="2880"/>
        </w:tabs>
        <w:ind w:left="2880" w:hanging="2880"/>
      </w:pPr>
      <w:r>
        <w:t xml:space="preserve">\l </w:t>
      </w:r>
      <w:r>
        <w:rPr>
          <w:b/>
          <w:bCs/>
        </w:rPr>
        <w:t>pPaman</w:t>
      </w:r>
      <w:r>
        <w:rPr>
          <w:b/>
          <w:bCs/>
        </w:rPr>
        <w:tab/>
        <w:t>\w *kata- ~ *kati-</w:t>
      </w:r>
      <w:r>
        <w:t xml:space="preserve"> \s KLH</w:t>
      </w:r>
    </w:p>
    <w:p w14:paraId="32891112" w14:textId="77777777" w:rsidR="00C42BF2" w:rsidRDefault="00C42BF2">
      <w:pPr>
        <w:pStyle w:val="Default"/>
        <w:widowControl w:val="0"/>
        <w:tabs>
          <w:tab w:val="left" w:pos="2880"/>
        </w:tabs>
        <w:ind w:left="2880" w:hanging="2880"/>
      </w:pPr>
    </w:p>
    <w:p w14:paraId="4F60A020" w14:textId="77777777" w:rsidR="00C42BF2" w:rsidRDefault="00C42BF2">
      <w:pPr>
        <w:pStyle w:val="Default"/>
        <w:widowControl w:val="0"/>
        <w:tabs>
          <w:tab w:val="left" w:pos="2880"/>
        </w:tabs>
        <w:ind w:left="2880" w:hanging="2880"/>
      </w:pPr>
    </w:p>
    <w:p w14:paraId="48EBDB7E" w14:textId="77777777" w:rsidR="00C42BF2" w:rsidRDefault="00F80514">
      <w:pPr>
        <w:pStyle w:val="Default"/>
        <w:widowControl w:val="0"/>
        <w:tabs>
          <w:tab w:val="left" w:pos="2880"/>
        </w:tabs>
        <w:ind w:left="2880" w:hanging="2880"/>
        <w:rPr>
          <w:b/>
          <w:bCs/>
        </w:rPr>
      </w:pPr>
      <w:r>
        <w:t xml:space="preserve">\e </w:t>
      </w:r>
      <w:r>
        <w:rPr>
          <w:b/>
          <w:bCs/>
        </w:rPr>
        <w:t>*karti</w:t>
      </w:r>
    </w:p>
    <w:p w14:paraId="1B5051E2" w14:textId="77777777" w:rsidR="00C42BF2" w:rsidRDefault="00F80514">
      <w:pPr>
        <w:pStyle w:val="Default"/>
        <w:widowControl w:val="0"/>
        <w:tabs>
          <w:tab w:val="left" w:pos="2880"/>
        </w:tabs>
        <w:ind w:left="2880" w:hanging="2880"/>
      </w:pPr>
      <w:r>
        <w:t xml:space="preserve">\t </w:t>
      </w:r>
      <w:r>
        <w:rPr>
          <w:rFonts w:hAnsi="Times New Roman"/>
        </w:rPr>
        <w:t>‘</w:t>
      </w:r>
      <w:r>
        <w:t>person</w:t>
      </w:r>
      <w:r>
        <w:rPr>
          <w:rFonts w:hAnsi="Times New Roman"/>
        </w:rPr>
        <w:t>’</w:t>
      </w:r>
    </w:p>
    <w:p w14:paraId="73620E29" w14:textId="77777777" w:rsidR="00C42BF2" w:rsidRDefault="00F80514">
      <w:pPr>
        <w:pStyle w:val="Default"/>
        <w:widowControl w:val="0"/>
        <w:tabs>
          <w:tab w:val="left" w:pos="2880"/>
        </w:tabs>
        <w:ind w:left="2880" w:hanging="2880"/>
      </w:pPr>
      <w:r>
        <w:t>\b n</w:t>
      </w:r>
    </w:p>
    <w:p w14:paraId="13C62A8A" w14:textId="77777777" w:rsidR="00C42BF2" w:rsidRDefault="00F80514">
      <w:pPr>
        <w:pStyle w:val="Default"/>
        <w:widowControl w:val="0"/>
        <w:tabs>
          <w:tab w:val="left" w:pos="2880"/>
        </w:tabs>
        <w:ind w:left="2880" w:hanging="2880"/>
      </w:pPr>
      <w:r>
        <w:t>\c H</w:t>
      </w:r>
    </w:p>
    <w:p w14:paraId="345ABC7C" w14:textId="77777777" w:rsidR="00C42BF2" w:rsidRDefault="00F80514">
      <w:pPr>
        <w:pStyle w:val="Default"/>
        <w:widowControl w:val="0"/>
        <w:tabs>
          <w:tab w:val="left" w:pos="2880"/>
        </w:tabs>
        <w:ind w:left="2880" w:hanging="2880"/>
      </w:pPr>
      <w:r>
        <w:t>\x See also *kartu; *cura, *kurri, *mari, *mayi</w:t>
      </w:r>
      <w:r>
        <w:rPr>
          <w:rFonts w:hAnsi="Times New Roman"/>
        </w:rPr>
        <w:t>ñ</w:t>
      </w:r>
      <w:r>
        <w:t>, *pama, *yapa.</w:t>
      </w:r>
    </w:p>
    <w:p w14:paraId="17FDBE69" w14:textId="77777777" w:rsidR="00C42BF2" w:rsidRDefault="00F80514">
      <w:pPr>
        <w:pStyle w:val="Default"/>
        <w:widowControl w:val="0"/>
        <w:tabs>
          <w:tab w:val="left" w:pos="2880"/>
        </w:tabs>
        <w:ind w:left="2880" w:hanging="2880"/>
      </w:pPr>
      <w:r>
        <w:t>\l Warumungu</w:t>
      </w:r>
      <w:r>
        <w:tab/>
        <w:t xml:space="preserve">\w kartti \g </w:t>
      </w:r>
      <w:r>
        <w:rPr>
          <w:rFonts w:hAnsi="Times New Roman"/>
        </w:rPr>
        <w:t>‘</w:t>
      </w:r>
      <w:r>
        <w:t>person, Aborigine; man; fully initiated man</w:t>
      </w:r>
      <w:r>
        <w:rPr>
          <w:rFonts w:hAnsi="Times New Roman"/>
        </w:rPr>
        <w:t xml:space="preserve">’ </w:t>
      </w:r>
      <w:r>
        <w:t xml:space="preserve">\q Also </w:t>
      </w:r>
      <w:r>
        <w:rPr>
          <w:i/>
          <w:iCs/>
        </w:rPr>
        <w:t>kartikiji</w:t>
      </w:r>
      <w:r>
        <w:rPr>
          <w:rFonts w:hAnsi="Times New Roman"/>
        </w:rPr>
        <w:t xml:space="preserve"> ‘</w:t>
      </w:r>
      <w:r>
        <w:t>son (to male), daughter (to male)</w:t>
      </w:r>
      <w:r>
        <w:rPr>
          <w:rFonts w:hAnsi="Times New Roman"/>
        </w:rPr>
        <w:t>’</w:t>
      </w:r>
      <w:r>
        <w:t xml:space="preserve">; </w:t>
      </w:r>
      <w:r>
        <w:rPr>
          <w:i/>
          <w:iCs/>
        </w:rPr>
        <w:t>kartungu</w:t>
      </w:r>
      <w:r>
        <w:rPr>
          <w:rFonts w:hAnsi="Times New Roman"/>
          <w:i/>
          <w:iCs/>
        </w:rPr>
        <w:t>ñ</w:t>
      </w:r>
      <w:r>
        <w:rPr>
          <w:i/>
          <w:iCs/>
        </w:rPr>
        <w:t>u</w:t>
      </w:r>
      <w:r>
        <w:rPr>
          <w:rFonts w:hAnsi="Times New Roman"/>
        </w:rPr>
        <w:t xml:space="preserve"> ‘</w:t>
      </w:r>
      <w:r>
        <w:t>wife</w:t>
      </w:r>
      <w:r>
        <w:rPr>
          <w:rFonts w:hAnsi="Times New Roman"/>
        </w:rPr>
        <w:t>’</w:t>
      </w:r>
      <w:r>
        <w:t>. \s JS&amp;JH</w:t>
      </w:r>
    </w:p>
    <w:p w14:paraId="7C7E820E" w14:textId="77777777" w:rsidR="00C42BF2" w:rsidRDefault="00F80514">
      <w:pPr>
        <w:pStyle w:val="Default"/>
        <w:widowControl w:val="0"/>
        <w:tabs>
          <w:tab w:val="left" w:pos="2880"/>
        </w:tabs>
        <w:ind w:left="2880" w:hanging="2880"/>
        <w:rPr>
          <w:color w:val="800000"/>
          <w:u w:color="800000"/>
        </w:rPr>
      </w:pPr>
      <w:r>
        <w:rPr>
          <w:color w:val="800000"/>
          <w:u w:color="800000"/>
        </w:rPr>
        <w:t>\l Warlpiri</w:t>
      </w:r>
      <w:r>
        <w:rPr>
          <w:color w:val="800000"/>
          <w:u w:color="800000"/>
        </w:rPr>
        <w:tab/>
        <w:t xml:space="preserve">\w kardiya \g </w:t>
      </w:r>
      <w:r>
        <w:rPr>
          <w:rFonts w:hAnsi="Times New Roman"/>
          <w:color w:val="800000"/>
          <w:u w:color="800000"/>
        </w:rPr>
        <w:t>‘</w:t>
      </w:r>
      <w:r>
        <w:rPr>
          <w:color w:val="800000"/>
          <w:u w:color="800000"/>
        </w:rPr>
        <w:t>non-Aboriginal, European, white person</w:t>
      </w:r>
      <w:r>
        <w:rPr>
          <w:rFonts w:hAnsi="Times New Roman"/>
          <w:color w:val="800000"/>
          <w:u w:color="800000"/>
        </w:rPr>
        <w:t xml:space="preserve">’ </w:t>
      </w:r>
      <w:r>
        <w:rPr>
          <w:color w:val="800000"/>
          <w:u w:color="800000"/>
        </w:rPr>
        <w:t>\s Warlpiri Dictionary</w:t>
      </w:r>
    </w:p>
    <w:p w14:paraId="1C5050F8" w14:textId="77777777" w:rsidR="00C42BF2" w:rsidRDefault="00F80514">
      <w:pPr>
        <w:pStyle w:val="Default"/>
        <w:widowControl w:val="0"/>
        <w:tabs>
          <w:tab w:val="left" w:pos="2880"/>
        </w:tabs>
        <w:ind w:left="2880" w:hanging="2880"/>
        <w:rPr>
          <w:color w:val="800000"/>
          <w:u w:color="800000"/>
        </w:rPr>
      </w:pPr>
      <w:r>
        <w:rPr>
          <w:color w:val="800000"/>
          <w:u w:color="800000"/>
        </w:rPr>
        <w:t>\l Mudburra</w:t>
      </w:r>
      <w:r>
        <w:rPr>
          <w:color w:val="800000"/>
          <w:u w:color="800000"/>
        </w:rPr>
        <w:tab/>
        <w:t xml:space="preserve">\w kardiba \g </w:t>
      </w:r>
      <w:r>
        <w:rPr>
          <w:rFonts w:hAnsi="Times New Roman"/>
          <w:color w:val="800000"/>
          <w:u w:color="800000"/>
        </w:rPr>
        <w:t>‘</w:t>
      </w:r>
      <w:r>
        <w:rPr>
          <w:color w:val="800000"/>
          <w:u w:color="800000"/>
        </w:rPr>
        <w:t>white fellow, European</w:t>
      </w:r>
      <w:r>
        <w:rPr>
          <w:rFonts w:hAnsi="Times New Roman"/>
          <w:color w:val="800000"/>
          <w:u w:color="800000"/>
        </w:rPr>
        <w:t xml:space="preserve">’ </w:t>
      </w:r>
      <w:r>
        <w:rPr>
          <w:color w:val="800000"/>
          <w:u w:color="800000"/>
        </w:rPr>
        <w:t>\s RG/ASEDA</w:t>
      </w:r>
    </w:p>
    <w:p w14:paraId="503EF390" w14:textId="77777777" w:rsidR="00C42BF2" w:rsidRDefault="00F80514">
      <w:pPr>
        <w:pStyle w:val="Default"/>
        <w:widowControl w:val="0"/>
        <w:tabs>
          <w:tab w:val="left" w:pos="2880"/>
        </w:tabs>
        <w:ind w:left="2880" w:hanging="2880"/>
        <w:rPr>
          <w:color w:val="800000"/>
          <w:u w:color="800000"/>
        </w:rPr>
      </w:pPr>
      <w:r>
        <w:rPr>
          <w:color w:val="800000"/>
          <w:u w:color="800000"/>
        </w:rPr>
        <w:t>\l Gurindji</w:t>
      </w:r>
      <w:r>
        <w:rPr>
          <w:color w:val="800000"/>
          <w:u w:color="800000"/>
        </w:rPr>
        <w:tab/>
        <w:t xml:space="preserve">\w kartiya ~ kartipa \g </w:t>
      </w:r>
      <w:r>
        <w:rPr>
          <w:rFonts w:hAnsi="Times New Roman"/>
          <w:color w:val="800000"/>
          <w:u w:color="800000"/>
        </w:rPr>
        <w:t>‘</w:t>
      </w:r>
      <w:r>
        <w:rPr>
          <w:color w:val="800000"/>
          <w:u w:color="800000"/>
        </w:rPr>
        <w:t>white man</w:t>
      </w:r>
      <w:r>
        <w:rPr>
          <w:rFonts w:hAnsi="Times New Roman"/>
          <w:color w:val="800000"/>
          <w:u w:color="800000"/>
        </w:rPr>
        <w:t xml:space="preserve">’ </w:t>
      </w:r>
      <w:r>
        <w:rPr>
          <w:color w:val="800000"/>
          <w:u w:color="800000"/>
        </w:rPr>
        <w:t>\s PMcC</w:t>
      </w:r>
    </w:p>
    <w:p w14:paraId="1A12C15E" w14:textId="77777777" w:rsidR="00C42BF2" w:rsidRDefault="00F80514">
      <w:pPr>
        <w:pStyle w:val="Default"/>
        <w:widowControl w:val="0"/>
        <w:tabs>
          <w:tab w:val="left" w:pos="2880"/>
        </w:tabs>
        <w:ind w:left="2880" w:hanging="2880"/>
        <w:rPr>
          <w:color w:val="800000"/>
          <w:u w:color="800000"/>
        </w:rPr>
      </w:pPr>
      <w:r>
        <w:rPr>
          <w:color w:val="800000"/>
          <w:u w:color="800000"/>
        </w:rPr>
        <w:t>\l Jaru</w:t>
      </w:r>
      <w:r>
        <w:rPr>
          <w:color w:val="800000"/>
          <w:u w:color="800000"/>
        </w:rPr>
        <w:tab/>
        <w:t xml:space="preserve">\w gardiya \g </w:t>
      </w:r>
      <w:r>
        <w:rPr>
          <w:rFonts w:hAnsi="Times New Roman"/>
          <w:color w:val="800000"/>
          <w:u w:color="800000"/>
        </w:rPr>
        <w:t>‘</w:t>
      </w:r>
      <w:r>
        <w:rPr>
          <w:color w:val="800000"/>
          <w:u w:color="800000"/>
        </w:rPr>
        <w:t>variety of demon; term applied to whites</w:t>
      </w:r>
      <w:r>
        <w:rPr>
          <w:rFonts w:hAnsi="Times New Roman"/>
          <w:color w:val="800000"/>
          <w:u w:color="800000"/>
        </w:rPr>
        <w:t xml:space="preserve">’ </w:t>
      </w:r>
      <w:r>
        <w:rPr>
          <w:color w:val="800000"/>
          <w:u w:color="800000"/>
        </w:rPr>
        <w:t>\s Joe Blythe</w:t>
      </w:r>
    </w:p>
    <w:p w14:paraId="5C90F5C2" w14:textId="77777777" w:rsidR="00C42BF2" w:rsidRDefault="00F80514">
      <w:pPr>
        <w:pStyle w:val="Default"/>
        <w:widowControl w:val="0"/>
        <w:tabs>
          <w:tab w:val="left" w:pos="2880"/>
        </w:tabs>
        <w:ind w:left="2880" w:hanging="2880"/>
        <w:rPr>
          <w:color w:val="800000"/>
          <w:u w:color="800000"/>
        </w:rPr>
      </w:pPr>
      <w:r>
        <w:rPr>
          <w:color w:val="800000"/>
          <w:u w:color="800000"/>
        </w:rPr>
        <w:t>\l Walmajarri</w:t>
      </w:r>
      <w:r>
        <w:rPr>
          <w:color w:val="800000"/>
          <w:u w:color="800000"/>
        </w:rPr>
        <w:tab/>
        <w:t xml:space="preserve">\w kartiya \g </w:t>
      </w:r>
      <w:r>
        <w:rPr>
          <w:rFonts w:hAnsi="Times New Roman"/>
          <w:color w:val="800000"/>
          <w:u w:color="800000"/>
        </w:rPr>
        <w:t>‘</w:t>
      </w:r>
      <w:r>
        <w:rPr>
          <w:color w:val="800000"/>
          <w:u w:color="800000"/>
        </w:rPr>
        <w:t>European person, white person, Caucasian</w:t>
      </w:r>
      <w:r>
        <w:rPr>
          <w:rFonts w:hAnsi="Times New Roman"/>
          <w:color w:val="800000"/>
          <w:u w:color="800000"/>
        </w:rPr>
        <w:t xml:space="preserve">’ </w:t>
      </w:r>
      <w:r>
        <w:rPr>
          <w:color w:val="800000"/>
          <w:u w:color="800000"/>
        </w:rPr>
        <w:t>\s ASEDA 0167</w:t>
      </w:r>
    </w:p>
    <w:p w14:paraId="4030FFAC" w14:textId="77777777" w:rsidR="00C42BF2" w:rsidRDefault="00F80514">
      <w:pPr>
        <w:pStyle w:val="Default"/>
        <w:widowControl w:val="0"/>
        <w:tabs>
          <w:tab w:val="left" w:pos="2880"/>
        </w:tabs>
        <w:ind w:left="2880" w:hanging="2880"/>
      </w:pPr>
      <w:r>
        <w:t>\l Djinang</w:t>
      </w:r>
      <w:r>
        <w:tab/>
        <w:t xml:space="preserve">\w garditi \g </w:t>
      </w:r>
      <w:r>
        <w:rPr>
          <w:rFonts w:hAnsi="Times New Roman"/>
        </w:rPr>
        <w:t>‘</w:t>
      </w:r>
      <w:r>
        <w:t>sister</w:t>
      </w:r>
      <w:r>
        <w:rPr>
          <w:rFonts w:hAnsi="Times New Roman"/>
        </w:rPr>
        <w:t xml:space="preserve">’ </w:t>
      </w:r>
      <w:r>
        <w:t>\s BW</w:t>
      </w:r>
    </w:p>
    <w:p w14:paraId="32CD4E6A" w14:textId="77777777" w:rsidR="00C42BF2" w:rsidRDefault="00F80514">
      <w:pPr>
        <w:pStyle w:val="Default"/>
        <w:widowControl w:val="0"/>
        <w:tabs>
          <w:tab w:val="left" w:pos="2880"/>
        </w:tabs>
        <w:ind w:left="2880" w:hanging="2880"/>
      </w:pPr>
      <w:r>
        <w:t>^^^</w:t>
      </w:r>
    </w:p>
    <w:p w14:paraId="094605B0" w14:textId="77777777" w:rsidR="00C42BF2" w:rsidRDefault="00F80514">
      <w:pPr>
        <w:pStyle w:val="Default"/>
        <w:widowControl w:val="0"/>
        <w:tabs>
          <w:tab w:val="left" w:pos="2880"/>
        </w:tabs>
        <w:ind w:left="2880" w:hanging="2880"/>
        <w:rPr>
          <w:color w:val="800000"/>
          <w:u w:color="800000"/>
        </w:rPr>
      </w:pPr>
      <w:r>
        <w:rPr>
          <w:color w:val="800000"/>
          <w:u w:color="800000"/>
        </w:rPr>
        <w:t>Jaminjung</w:t>
      </w:r>
      <w:r>
        <w:rPr>
          <w:color w:val="800000"/>
          <w:u w:color="800000"/>
        </w:rPr>
        <w:tab/>
        <w:t xml:space="preserve">\w kartipa \g </w:t>
      </w:r>
      <w:r>
        <w:rPr>
          <w:rFonts w:hAnsi="Times New Roman"/>
          <w:color w:val="800000"/>
          <w:u w:color="800000"/>
        </w:rPr>
        <w:t>‘</w:t>
      </w:r>
      <w:r>
        <w:rPr>
          <w:color w:val="800000"/>
          <w:u w:color="800000"/>
        </w:rPr>
        <w:t>white man</w:t>
      </w:r>
      <w:r>
        <w:rPr>
          <w:rFonts w:hAnsi="Times New Roman"/>
          <w:color w:val="800000"/>
          <w:u w:color="800000"/>
        </w:rPr>
        <w:t xml:space="preserve">’ </w:t>
      </w:r>
      <w:r>
        <w:rPr>
          <w:color w:val="800000"/>
          <w:u w:color="800000"/>
        </w:rPr>
        <w:t xml:space="preserve">\q Contrast </w:t>
      </w:r>
      <w:r>
        <w:rPr>
          <w:i/>
          <w:iCs/>
          <w:color w:val="800000"/>
          <w:u w:color="800000"/>
        </w:rPr>
        <w:t>kartiya</w:t>
      </w:r>
      <w:r>
        <w:rPr>
          <w:rFonts w:hAnsi="Times New Roman"/>
          <w:color w:val="800000"/>
          <w:u w:color="800000"/>
        </w:rPr>
        <w:t xml:space="preserve"> ‘</w:t>
      </w:r>
      <w:r>
        <w:rPr>
          <w:color w:val="800000"/>
          <w:u w:color="800000"/>
        </w:rPr>
        <w:t>white person</w:t>
      </w:r>
      <w:r>
        <w:rPr>
          <w:rFonts w:hAnsi="Times New Roman"/>
          <w:color w:val="800000"/>
          <w:u w:color="800000"/>
        </w:rPr>
        <w:t xml:space="preserve">’ </w:t>
      </w:r>
      <w:r>
        <w:rPr>
          <w:color w:val="800000"/>
          <w:u w:color="800000"/>
        </w:rPr>
        <w:t>\s FMeakins</w:t>
      </w:r>
    </w:p>
    <w:p w14:paraId="5E54E7DC" w14:textId="77777777" w:rsidR="00C42BF2" w:rsidRDefault="00F80514">
      <w:pPr>
        <w:pStyle w:val="Default"/>
        <w:widowControl w:val="0"/>
        <w:tabs>
          <w:tab w:val="left" w:pos="2880"/>
        </w:tabs>
        <w:ind w:left="2880" w:hanging="2880"/>
        <w:rPr>
          <w:color w:val="800000"/>
          <w:u w:color="800000"/>
        </w:rPr>
      </w:pPr>
      <w:r>
        <w:rPr>
          <w:color w:val="800000"/>
          <w:u w:color="800000"/>
        </w:rPr>
        <w:t>Ngarinyman</w:t>
      </w:r>
      <w:r>
        <w:rPr>
          <w:color w:val="800000"/>
          <w:u w:color="800000"/>
        </w:rPr>
        <w:tab/>
        <w:t xml:space="preserve">\w kartipa \g </w:t>
      </w:r>
      <w:r>
        <w:rPr>
          <w:rFonts w:hAnsi="Times New Roman"/>
          <w:color w:val="800000"/>
          <w:u w:color="800000"/>
        </w:rPr>
        <w:t>‘</w:t>
      </w:r>
      <w:r>
        <w:rPr>
          <w:color w:val="800000"/>
          <w:u w:color="800000"/>
        </w:rPr>
        <w:t>white man</w:t>
      </w:r>
      <w:r>
        <w:rPr>
          <w:rFonts w:hAnsi="Times New Roman"/>
          <w:color w:val="800000"/>
          <w:u w:color="800000"/>
        </w:rPr>
        <w:t xml:space="preserve">’ </w:t>
      </w:r>
      <w:r>
        <w:rPr>
          <w:color w:val="800000"/>
          <w:u w:color="800000"/>
        </w:rPr>
        <w:t xml:space="preserve">\q Contrast </w:t>
      </w:r>
      <w:r>
        <w:rPr>
          <w:i/>
          <w:iCs/>
          <w:color w:val="800000"/>
          <w:u w:color="800000"/>
        </w:rPr>
        <w:t>kartiya</w:t>
      </w:r>
      <w:r>
        <w:rPr>
          <w:rFonts w:hAnsi="Times New Roman"/>
          <w:color w:val="800000"/>
          <w:u w:color="800000"/>
        </w:rPr>
        <w:t xml:space="preserve"> ‘</w:t>
      </w:r>
      <w:r>
        <w:rPr>
          <w:color w:val="800000"/>
          <w:u w:color="800000"/>
        </w:rPr>
        <w:t>white person</w:t>
      </w:r>
      <w:r>
        <w:rPr>
          <w:rFonts w:hAnsi="Times New Roman"/>
          <w:color w:val="800000"/>
          <w:u w:color="800000"/>
        </w:rPr>
        <w:t xml:space="preserve">’ </w:t>
      </w:r>
      <w:r>
        <w:rPr>
          <w:color w:val="800000"/>
          <w:u w:color="800000"/>
        </w:rPr>
        <w:t>\s FMeakins</w:t>
      </w:r>
    </w:p>
    <w:p w14:paraId="7A4FC23A" w14:textId="77777777" w:rsidR="00C42BF2" w:rsidRDefault="00F80514">
      <w:pPr>
        <w:pStyle w:val="Default"/>
        <w:widowControl w:val="0"/>
        <w:tabs>
          <w:tab w:val="left" w:pos="2880"/>
        </w:tabs>
        <w:ind w:left="2880" w:hanging="2880"/>
      </w:pPr>
      <w:r>
        <w:t>^^^</w:t>
      </w:r>
    </w:p>
    <w:p w14:paraId="60DB2D12" w14:textId="77777777" w:rsidR="00C42BF2" w:rsidRDefault="00F80514">
      <w:pPr>
        <w:pStyle w:val="Default"/>
        <w:widowControl w:val="0"/>
        <w:tabs>
          <w:tab w:val="left" w:pos="2880"/>
        </w:tabs>
        <w:ind w:left="2880" w:hanging="2880"/>
      </w:pPr>
      <w:r>
        <w:t>\l Dalabon</w:t>
      </w:r>
      <w:r>
        <w:tab/>
        <w:t xml:space="preserve">\w g3rdvg3rt \g </w:t>
      </w:r>
      <w:r>
        <w:rPr>
          <w:rFonts w:hAnsi="Times New Roman"/>
        </w:rPr>
        <w:t>‘</w:t>
      </w:r>
      <w:r>
        <w:t>woman</w:t>
      </w:r>
      <w:r>
        <w:rPr>
          <w:rFonts w:hAnsi="Times New Roman"/>
        </w:rPr>
        <w:t xml:space="preserve">’ </w:t>
      </w:r>
      <w:r>
        <w:t>\s DJentian</w:t>
      </w:r>
    </w:p>
    <w:p w14:paraId="535CEB12" w14:textId="77777777" w:rsidR="00C42BF2" w:rsidRDefault="00F80514">
      <w:pPr>
        <w:pStyle w:val="Default"/>
        <w:widowControl w:val="0"/>
        <w:tabs>
          <w:tab w:val="left" w:pos="2880"/>
        </w:tabs>
        <w:ind w:left="2880" w:hanging="2880"/>
      </w:pPr>
      <w:r>
        <w:t>^^^</w:t>
      </w:r>
    </w:p>
    <w:p w14:paraId="2EB30215" w14:textId="77777777" w:rsidR="00C42BF2" w:rsidRDefault="00F80514">
      <w:pPr>
        <w:pStyle w:val="Default"/>
        <w:widowControl w:val="0"/>
        <w:tabs>
          <w:tab w:val="left" w:pos="2880"/>
        </w:tabs>
        <w:ind w:left="2880" w:hanging="2880"/>
        <w:rPr>
          <w:color w:val="800000"/>
          <w:u w:color="800000"/>
        </w:rPr>
      </w:pPr>
      <w:r>
        <w:rPr>
          <w:color w:val="800000"/>
          <w:u w:color="800000"/>
        </w:rPr>
        <w:t>\l Dabi</w:t>
      </w:r>
      <w:r>
        <w:rPr>
          <w:color w:val="800000"/>
          <w:u w:color="800000"/>
        </w:rPr>
        <w:tab/>
        <w:t xml:space="preserve">\w gardak \g </w:t>
      </w:r>
      <w:r>
        <w:rPr>
          <w:rFonts w:hAnsi="Times New Roman"/>
          <w:color w:val="800000"/>
          <w:u w:color="800000"/>
        </w:rPr>
        <w:t>‘</w:t>
      </w:r>
      <w:r>
        <w:rPr>
          <w:color w:val="800000"/>
          <w:u w:color="800000"/>
        </w:rPr>
        <w:t>sister</w:t>
      </w:r>
      <w:r>
        <w:rPr>
          <w:rFonts w:hAnsi="Times New Roman"/>
          <w:color w:val="800000"/>
          <w:u w:color="800000"/>
        </w:rPr>
        <w:t xml:space="preserve">’ </w:t>
      </w:r>
      <w:r>
        <w:rPr>
          <w:color w:val="800000"/>
          <w:u w:color="800000"/>
        </w:rPr>
        <w:t>\s BW</w:t>
      </w:r>
    </w:p>
    <w:p w14:paraId="2463B2BA" w14:textId="77777777" w:rsidR="00C42BF2" w:rsidRDefault="00C42BF2">
      <w:pPr>
        <w:pStyle w:val="Default"/>
        <w:widowControl w:val="0"/>
        <w:tabs>
          <w:tab w:val="left" w:pos="2880"/>
        </w:tabs>
        <w:ind w:left="2880" w:hanging="2880"/>
        <w:rPr>
          <w:color w:val="800000"/>
          <w:u w:color="800000"/>
        </w:rPr>
      </w:pPr>
    </w:p>
    <w:p w14:paraId="1FCC4DE8" w14:textId="77777777" w:rsidR="00C42BF2" w:rsidRDefault="00C42BF2">
      <w:pPr>
        <w:pStyle w:val="Default"/>
        <w:widowControl w:val="0"/>
        <w:tabs>
          <w:tab w:val="left" w:pos="2880"/>
        </w:tabs>
        <w:ind w:left="2880" w:hanging="2880"/>
        <w:rPr>
          <w:color w:val="800000"/>
          <w:u w:color="800000"/>
        </w:rPr>
      </w:pPr>
    </w:p>
    <w:p w14:paraId="7BD589EE" w14:textId="77777777" w:rsidR="00C42BF2" w:rsidRDefault="00C42BF2">
      <w:pPr>
        <w:pStyle w:val="Default"/>
        <w:widowControl w:val="0"/>
        <w:tabs>
          <w:tab w:val="left" w:pos="2880"/>
        </w:tabs>
        <w:ind w:left="2880" w:hanging="2880"/>
        <w:rPr>
          <w:color w:val="800000"/>
          <w:u w:color="800000"/>
        </w:rPr>
      </w:pPr>
    </w:p>
    <w:p w14:paraId="4A1968B2" w14:textId="77777777" w:rsidR="00C42BF2" w:rsidRDefault="00F80514">
      <w:pPr>
        <w:pStyle w:val="Default"/>
        <w:widowControl w:val="0"/>
        <w:tabs>
          <w:tab w:val="left" w:pos="2880"/>
        </w:tabs>
        <w:ind w:left="2880" w:hanging="2880"/>
        <w:rPr>
          <w:b/>
          <w:bCs/>
        </w:rPr>
      </w:pPr>
      <w:r>
        <w:t xml:space="preserve">\e </w:t>
      </w:r>
      <w:r>
        <w:rPr>
          <w:b/>
          <w:bCs/>
        </w:rPr>
        <w:t>*kartu</w:t>
      </w:r>
    </w:p>
    <w:p w14:paraId="4BD24A9B" w14:textId="77777777" w:rsidR="00C42BF2" w:rsidRDefault="00F80514">
      <w:pPr>
        <w:pStyle w:val="Default"/>
        <w:widowControl w:val="0"/>
        <w:tabs>
          <w:tab w:val="left" w:pos="2880"/>
        </w:tabs>
        <w:ind w:left="2880" w:hanging="2880"/>
      </w:pPr>
      <w:r>
        <w:t xml:space="preserve">\t </w:t>
      </w:r>
      <w:r>
        <w:rPr>
          <w:rFonts w:hAnsi="Times New Roman"/>
        </w:rPr>
        <w:t>‘</w:t>
      </w:r>
      <w:r>
        <w:t>person</w:t>
      </w:r>
      <w:r>
        <w:rPr>
          <w:rFonts w:hAnsi="Times New Roman"/>
        </w:rPr>
        <w:t>’</w:t>
      </w:r>
    </w:p>
    <w:p w14:paraId="5D850342" w14:textId="77777777" w:rsidR="00C42BF2" w:rsidRDefault="00F80514">
      <w:pPr>
        <w:pStyle w:val="Default"/>
        <w:widowControl w:val="0"/>
        <w:tabs>
          <w:tab w:val="left" w:pos="2880"/>
        </w:tabs>
        <w:ind w:left="2880" w:hanging="2880"/>
      </w:pPr>
      <w:r>
        <w:t>\b n</w:t>
      </w:r>
    </w:p>
    <w:p w14:paraId="52DAEAD8" w14:textId="77777777" w:rsidR="00C42BF2" w:rsidRDefault="00F80514">
      <w:pPr>
        <w:pStyle w:val="Default"/>
        <w:widowControl w:val="0"/>
        <w:tabs>
          <w:tab w:val="left" w:pos="2880"/>
        </w:tabs>
        <w:ind w:left="2880" w:hanging="2880"/>
      </w:pPr>
      <w:r>
        <w:t>\c H</w:t>
      </w:r>
    </w:p>
    <w:p w14:paraId="33704194" w14:textId="77777777" w:rsidR="00C42BF2" w:rsidRDefault="00F80514">
      <w:pPr>
        <w:pStyle w:val="Default"/>
        <w:widowControl w:val="0"/>
        <w:tabs>
          <w:tab w:val="left" w:pos="2880"/>
        </w:tabs>
        <w:ind w:left="2880" w:hanging="2880"/>
      </w:pPr>
      <w:r>
        <w:t>\c K</w:t>
      </w:r>
    </w:p>
    <w:p w14:paraId="74908DD3" w14:textId="77777777" w:rsidR="00C42BF2" w:rsidRDefault="00F80514">
      <w:pPr>
        <w:pStyle w:val="Default"/>
        <w:widowControl w:val="0"/>
        <w:tabs>
          <w:tab w:val="left" w:pos="2880"/>
        </w:tabs>
        <w:ind w:left="2880" w:hanging="2880"/>
      </w:pPr>
      <w:r>
        <w:t>\x See also *karti; *cura, *kurri, *mari, *mayi</w:t>
      </w:r>
      <w:r>
        <w:rPr>
          <w:rFonts w:hAnsi="Times New Roman"/>
        </w:rPr>
        <w:t>ñ</w:t>
      </w:r>
      <w:r>
        <w:t>, *pama, *yapa.</w:t>
      </w:r>
    </w:p>
    <w:p w14:paraId="689DC74B" w14:textId="77777777" w:rsidR="00C42BF2" w:rsidRDefault="00F80514">
      <w:pPr>
        <w:pStyle w:val="Default"/>
        <w:widowControl w:val="0"/>
        <w:tabs>
          <w:tab w:val="left" w:pos="2880"/>
        </w:tabs>
        <w:ind w:left="2880" w:hanging="2880"/>
      </w:pPr>
      <w:r>
        <w:t>\l Barngarla</w:t>
      </w:r>
      <w:r>
        <w:tab/>
        <w:t xml:space="preserve">\w karteti \g </w:t>
      </w:r>
      <w:r>
        <w:rPr>
          <w:rFonts w:hAnsi="Times New Roman"/>
        </w:rPr>
        <w:t>‘</w:t>
      </w:r>
      <w:r>
        <w:t>wife</w:t>
      </w:r>
      <w:r>
        <w:rPr>
          <w:rFonts w:hAnsi="Times New Roman"/>
        </w:rPr>
        <w:t xml:space="preserve">’ </w:t>
      </w:r>
      <w:r>
        <w:t>\q Belongs with *karti? \s H&amp;S 04:645</w:t>
      </w:r>
    </w:p>
    <w:p w14:paraId="07F37AF7" w14:textId="77777777" w:rsidR="00C42BF2" w:rsidRDefault="00F80514">
      <w:pPr>
        <w:pStyle w:val="Default"/>
        <w:widowControl w:val="0"/>
        <w:tabs>
          <w:tab w:val="left" w:pos="2880"/>
        </w:tabs>
        <w:ind w:left="2880" w:hanging="2880"/>
      </w:pPr>
      <w:r>
        <w:t>\l Adnyamathanha</w:t>
      </w:r>
      <w:r>
        <w:tab/>
        <w:t xml:space="preserve">\w artu \g </w:t>
      </w:r>
      <w:r>
        <w:rPr>
          <w:rFonts w:hAnsi="Times New Roman"/>
        </w:rPr>
        <w:t>‘</w:t>
      </w:r>
      <w:r>
        <w:t>woman</w:t>
      </w:r>
      <w:r>
        <w:rPr>
          <w:rFonts w:hAnsi="Times New Roman"/>
        </w:rPr>
        <w:t xml:space="preserve">’ </w:t>
      </w:r>
      <w:r>
        <w:t>\s Mc&amp;Mc</w:t>
      </w:r>
    </w:p>
    <w:p w14:paraId="22C10CBB" w14:textId="77777777" w:rsidR="00C42BF2" w:rsidRDefault="00F80514">
      <w:pPr>
        <w:pStyle w:val="Default"/>
        <w:widowControl w:val="0"/>
        <w:tabs>
          <w:tab w:val="left" w:pos="2880"/>
        </w:tabs>
        <w:ind w:left="2880" w:hanging="2880"/>
      </w:pPr>
      <w:r>
        <w:t>\l Nukunu</w:t>
      </w:r>
      <w:r>
        <w:tab/>
        <w:t xml:space="preserve">\w kartu \g </w:t>
      </w:r>
      <w:r>
        <w:rPr>
          <w:rFonts w:hAnsi="Times New Roman"/>
        </w:rPr>
        <w:t>‘</w:t>
      </w:r>
      <w:r>
        <w:t>wife</w:t>
      </w:r>
      <w:r>
        <w:rPr>
          <w:rFonts w:hAnsi="Times New Roman"/>
        </w:rPr>
        <w:t xml:space="preserve">’ </w:t>
      </w:r>
      <w:r>
        <w:t>\s H&amp;S 04:645</w:t>
      </w:r>
    </w:p>
    <w:p w14:paraId="631221D8" w14:textId="77777777" w:rsidR="00C42BF2" w:rsidRDefault="00F80514">
      <w:pPr>
        <w:pStyle w:val="Default"/>
        <w:widowControl w:val="0"/>
        <w:tabs>
          <w:tab w:val="left" w:pos="2880"/>
        </w:tabs>
        <w:ind w:left="2880" w:hanging="2880"/>
      </w:pPr>
      <w:r>
        <w:t>\l Ngadjuri</w:t>
      </w:r>
      <w:r>
        <w:tab/>
        <w:t xml:space="preserve">\w atuni \g </w:t>
      </w:r>
      <w:r>
        <w:rPr>
          <w:rFonts w:hAnsi="Times New Roman"/>
        </w:rPr>
        <w:t>‘</w:t>
      </w:r>
      <w:r>
        <w:t>woman, wife</w:t>
      </w:r>
      <w:r>
        <w:rPr>
          <w:rFonts w:hAnsi="Times New Roman"/>
        </w:rPr>
        <w:t xml:space="preserve">’ </w:t>
      </w:r>
      <w:r>
        <w:t>\s H&amp;S 04:645</w:t>
      </w:r>
    </w:p>
    <w:p w14:paraId="49A95959" w14:textId="77777777" w:rsidR="00C42BF2" w:rsidRDefault="00F80514">
      <w:pPr>
        <w:pStyle w:val="Default"/>
        <w:widowControl w:val="0"/>
        <w:tabs>
          <w:tab w:val="left" w:pos="2880"/>
        </w:tabs>
        <w:ind w:left="2880" w:hanging="2880"/>
      </w:pPr>
      <w:r>
        <w:t>\l Narangga</w:t>
      </w:r>
      <w:r>
        <w:tab/>
        <w:t xml:space="preserve">\w gaRtu \g </w:t>
      </w:r>
      <w:r>
        <w:rPr>
          <w:rFonts w:hAnsi="Times New Roman"/>
        </w:rPr>
        <w:t>‘</w:t>
      </w:r>
      <w:r>
        <w:t>wife</w:t>
      </w:r>
      <w:r>
        <w:rPr>
          <w:rFonts w:hAnsi="Times New Roman"/>
        </w:rPr>
        <w:t xml:space="preserve">’ </w:t>
      </w:r>
      <w:r>
        <w:t xml:space="preserve">\f </w:t>
      </w:r>
      <w:r>
        <w:rPr>
          <w:rFonts w:hAnsi="Times New Roman"/>
        </w:rPr>
        <w:t>“</w:t>
      </w:r>
      <w:r>
        <w:t>R</w:t>
      </w:r>
      <w:r>
        <w:rPr>
          <w:rFonts w:hAnsi="Times New Roman"/>
        </w:rPr>
        <w:t xml:space="preserve">” </w:t>
      </w:r>
      <w:r>
        <w:t xml:space="preserve">is indeterminate as to glide, tap, trill. \q Also cited as </w:t>
      </w:r>
      <w:r>
        <w:rPr>
          <w:i/>
          <w:iCs/>
        </w:rPr>
        <w:t>kaRtu</w:t>
      </w:r>
      <w:r>
        <w:t xml:space="preserve">, </w:t>
      </w:r>
      <w:r>
        <w:rPr>
          <w:i/>
          <w:iCs/>
        </w:rPr>
        <w:t>gaTu</w:t>
      </w:r>
      <w:r>
        <w:t>. \s H&amp;S 04:645</w:t>
      </w:r>
    </w:p>
    <w:p w14:paraId="00D58B2B" w14:textId="77777777" w:rsidR="00C42BF2" w:rsidRDefault="00F80514">
      <w:pPr>
        <w:pStyle w:val="Default"/>
        <w:widowControl w:val="0"/>
        <w:tabs>
          <w:tab w:val="left" w:pos="2880"/>
        </w:tabs>
        <w:ind w:left="2880" w:hanging="2880"/>
      </w:pPr>
      <w:r>
        <w:t>\l Kaurna</w:t>
      </w:r>
      <w:r>
        <w:tab/>
        <w:t xml:space="preserve">\w karto \g </w:t>
      </w:r>
      <w:r>
        <w:rPr>
          <w:rFonts w:hAnsi="Times New Roman"/>
        </w:rPr>
        <w:t>‘</w:t>
      </w:r>
      <w:r>
        <w:t>wife</w:t>
      </w:r>
      <w:r>
        <w:rPr>
          <w:rFonts w:hAnsi="Times New Roman"/>
        </w:rPr>
        <w:t xml:space="preserve">’ </w:t>
      </w:r>
      <w:r>
        <w:t>\s H&amp;S 04:645</w:t>
      </w:r>
    </w:p>
    <w:p w14:paraId="1B48B050" w14:textId="77777777" w:rsidR="00C42BF2" w:rsidRDefault="00F80514">
      <w:pPr>
        <w:pStyle w:val="Default"/>
        <w:widowControl w:val="0"/>
        <w:tabs>
          <w:tab w:val="left" w:pos="2880"/>
        </w:tabs>
        <w:ind w:left="2880" w:hanging="2880"/>
      </w:pPr>
      <w:r>
        <w:t>\l Wirangu</w:t>
      </w:r>
      <w:r>
        <w:tab/>
        <w:t xml:space="preserve">\w gardu \g </w:t>
      </w:r>
      <w:r>
        <w:rPr>
          <w:rFonts w:hAnsi="Times New Roman"/>
        </w:rPr>
        <w:t>‘</w:t>
      </w:r>
      <w:r>
        <w:t>man, fully initiated man, young initiate</w:t>
      </w:r>
      <w:r>
        <w:rPr>
          <w:rFonts w:hAnsi="Times New Roman"/>
        </w:rPr>
        <w:t xml:space="preserve">’ </w:t>
      </w:r>
      <w:r>
        <w:t>\s LH</w:t>
      </w:r>
    </w:p>
    <w:p w14:paraId="4EA0AFAD" w14:textId="77777777" w:rsidR="00C42BF2" w:rsidRDefault="00F80514">
      <w:pPr>
        <w:pStyle w:val="Default"/>
        <w:widowControl w:val="0"/>
        <w:tabs>
          <w:tab w:val="left" w:pos="2880"/>
        </w:tabs>
        <w:ind w:left="2880" w:hanging="2880"/>
      </w:pPr>
      <w:r>
        <w:t>\l Warumungu</w:t>
      </w:r>
      <w:r>
        <w:tab/>
        <w:t>\w kartungu</w:t>
      </w:r>
      <w:r>
        <w:rPr>
          <w:rFonts w:hAnsi="Times New Roman"/>
        </w:rPr>
        <w:t>ñ</w:t>
      </w:r>
      <w:r>
        <w:t xml:space="preserve">u \g </w:t>
      </w:r>
      <w:r>
        <w:rPr>
          <w:rFonts w:hAnsi="Times New Roman"/>
        </w:rPr>
        <w:t>‘</w:t>
      </w:r>
      <w:r>
        <w:t>wife</w:t>
      </w:r>
      <w:r>
        <w:rPr>
          <w:rFonts w:hAnsi="Times New Roman"/>
        </w:rPr>
        <w:t xml:space="preserve">’ </w:t>
      </w:r>
      <w:r>
        <w:t>\q See *karti. \s JS&amp;JH</w:t>
      </w:r>
    </w:p>
    <w:p w14:paraId="05805130" w14:textId="77777777" w:rsidR="00C42BF2" w:rsidRDefault="00F80514">
      <w:pPr>
        <w:pStyle w:val="Default"/>
        <w:widowControl w:val="0"/>
        <w:tabs>
          <w:tab w:val="left" w:pos="2880"/>
        </w:tabs>
        <w:ind w:left="2880" w:hanging="2880"/>
        <w:rPr>
          <w:color w:val="800000"/>
          <w:u w:color="800000"/>
        </w:rPr>
      </w:pPr>
      <w:r>
        <w:rPr>
          <w:color w:val="800000"/>
          <w:u w:color="800000"/>
        </w:rPr>
        <w:t>\l Warlpiri</w:t>
      </w:r>
      <w:r>
        <w:rPr>
          <w:color w:val="800000"/>
          <w:u w:color="800000"/>
        </w:rPr>
        <w:tab/>
        <w:t xml:space="preserve">\w </w:t>
      </w:r>
      <w:r>
        <w:rPr>
          <w:i/>
          <w:iCs/>
          <w:color w:val="800000"/>
          <w:u w:color="800000"/>
        </w:rPr>
        <w:t>kardu</w:t>
      </w:r>
      <w:r>
        <w:rPr>
          <w:color w:val="800000"/>
          <w:u w:color="800000"/>
        </w:rPr>
        <w:t xml:space="preserve"> \g </w:t>
      </w:r>
      <w:r>
        <w:rPr>
          <w:rFonts w:hAnsi="Times New Roman"/>
          <w:color w:val="800000"/>
          <w:u w:color="800000"/>
        </w:rPr>
        <w:t>‘</w:t>
      </w:r>
      <w:r>
        <w:rPr>
          <w:color w:val="800000"/>
          <w:u w:color="800000"/>
        </w:rPr>
        <w:t>mother; mother</w:t>
      </w:r>
      <w:r>
        <w:rPr>
          <w:rFonts w:hAnsi="Times New Roman"/>
          <w:color w:val="800000"/>
          <w:u w:color="800000"/>
        </w:rPr>
        <w:t>’</w:t>
      </w:r>
      <w:r>
        <w:rPr>
          <w:color w:val="800000"/>
          <w:u w:color="800000"/>
        </w:rPr>
        <w:t>s brother</w:t>
      </w:r>
      <w:r>
        <w:rPr>
          <w:rFonts w:hAnsi="Times New Roman"/>
          <w:color w:val="800000"/>
          <w:u w:color="800000"/>
        </w:rPr>
        <w:t xml:space="preserve">’ </w:t>
      </w:r>
      <w:r>
        <w:rPr>
          <w:color w:val="800000"/>
          <w:u w:color="800000"/>
        </w:rPr>
        <w:t>\q Also, dyads such as mother and child, uncle and nephew, etc. \s Warlpiri Dictionary</w:t>
      </w:r>
    </w:p>
    <w:p w14:paraId="26B74541" w14:textId="77777777" w:rsidR="00C42BF2" w:rsidRDefault="00F80514">
      <w:pPr>
        <w:pStyle w:val="Default"/>
        <w:widowControl w:val="0"/>
        <w:tabs>
          <w:tab w:val="left" w:pos="2880"/>
        </w:tabs>
        <w:ind w:left="2880" w:hanging="2880"/>
      </w:pPr>
      <w:r>
        <w:t>\l Gurindji</w:t>
      </w:r>
      <w:r>
        <w:tab/>
        <w:t xml:space="preserve">\w karu \g </w:t>
      </w:r>
      <w:r>
        <w:rPr>
          <w:rFonts w:hAnsi="Times New Roman"/>
        </w:rPr>
        <w:t>‘</w:t>
      </w:r>
      <w:r>
        <w:t>child</w:t>
      </w:r>
      <w:r>
        <w:rPr>
          <w:rFonts w:hAnsi="Times New Roman"/>
        </w:rPr>
        <w:t xml:space="preserve">’ </w:t>
      </w:r>
      <w:r>
        <w:t xml:space="preserve">\q Lenition of *rt to </w:t>
      </w:r>
      <w:r>
        <w:rPr>
          <w:i/>
          <w:iCs/>
        </w:rPr>
        <w:t>r</w:t>
      </w:r>
      <w:r>
        <w:t xml:space="preserve"> is regular. \s PMcC</w:t>
      </w:r>
    </w:p>
    <w:p w14:paraId="5FE88589" w14:textId="77777777" w:rsidR="00C42BF2" w:rsidRDefault="00F80514">
      <w:pPr>
        <w:pStyle w:val="Default"/>
        <w:widowControl w:val="0"/>
        <w:tabs>
          <w:tab w:val="left" w:pos="2880"/>
        </w:tabs>
        <w:ind w:left="2880" w:hanging="2880"/>
        <w:rPr>
          <w:color w:val="800000"/>
          <w:u w:color="800000"/>
        </w:rPr>
      </w:pPr>
      <w:r>
        <w:rPr>
          <w:color w:val="800000"/>
          <w:u w:color="800000"/>
        </w:rPr>
        <w:t>\l Jaru</w:t>
      </w:r>
      <w:r>
        <w:rPr>
          <w:color w:val="800000"/>
          <w:u w:color="800000"/>
        </w:rPr>
        <w:tab/>
        <w:t xml:space="preserve">\w gardu \g </w:t>
      </w:r>
      <w:r>
        <w:rPr>
          <w:rFonts w:hAnsi="Times New Roman"/>
          <w:color w:val="800000"/>
          <w:u w:color="800000"/>
        </w:rPr>
        <w:t>‘</w:t>
      </w:r>
      <w:r>
        <w:rPr>
          <w:color w:val="800000"/>
          <w:u w:color="800000"/>
        </w:rPr>
        <w:t>wife</w:t>
      </w:r>
      <w:r>
        <w:rPr>
          <w:rFonts w:hAnsi="Times New Roman"/>
          <w:color w:val="800000"/>
          <w:u w:color="800000"/>
        </w:rPr>
        <w:t xml:space="preserve">’ </w:t>
      </w:r>
      <w:r>
        <w:rPr>
          <w:color w:val="800000"/>
          <w:u w:color="800000"/>
        </w:rPr>
        <w:t>\s Joe Blythe</w:t>
      </w:r>
    </w:p>
    <w:p w14:paraId="7657B813" w14:textId="77777777" w:rsidR="00C42BF2" w:rsidRDefault="00F80514">
      <w:pPr>
        <w:pStyle w:val="Default"/>
        <w:widowControl w:val="0"/>
        <w:tabs>
          <w:tab w:val="left" w:pos="2880"/>
        </w:tabs>
        <w:ind w:left="2880" w:hanging="2880"/>
        <w:rPr>
          <w:color w:val="800000"/>
          <w:u w:color="800000"/>
        </w:rPr>
      </w:pPr>
      <w:r>
        <w:rPr>
          <w:color w:val="800000"/>
          <w:u w:color="800000"/>
        </w:rPr>
        <w:t>\l Walmajarri</w:t>
      </w:r>
      <w:r>
        <w:rPr>
          <w:color w:val="800000"/>
          <w:u w:color="800000"/>
        </w:rPr>
        <w:tab/>
        <w:t xml:space="preserve">\w kartu \g </w:t>
      </w:r>
      <w:r>
        <w:rPr>
          <w:rFonts w:hAnsi="Times New Roman"/>
          <w:color w:val="800000"/>
          <w:u w:color="800000"/>
        </w:rPr>
        <w:t>‘</w:t>
      </w:r>
      <w:r>
        <w:rPr>
          <w:color w:val="800000"/>
          <w:u w:color="800000"/>
        </w:rPr>
        <w:t>wife</w:t>
      </w:r>
      <w:r>
        <w:rPr>
          <w:rFonts w:hAnsi="Times New Roman"/>
          <w:color w:val="800000"/>
          <w:u w:color="800000"/>
        </w:rPr>
        <w:t xml:space="preserve">’ </w:t>
      </w:r>
      <w:r>
        <w:rPr>
          <w:color w:val="800000"/>
          <w:u w:color="800000"/>
        </w:rPr>
        <w:t xml:space="preserve">\q </w:t>
      </w:r>
      <w:r>
        <w:rPr>
          <w:rFonts w:hAnsi="Times New Roman"/>
          <w:color w:val="800000"/>
          <w:u w:color="800000"/>
        </w:rPr>
        <w:t>“</w:t>
      </w:r>
      <w:r>
        <w:rPr>
          <w:color w:val="800000"/>
          <w:u w:color="800000"/>
        </w:rPr>
        <w:t>Used also to refer to other women of the same subsection as a man</w:t>
      </w:r>
      <w:r>
        <w:rPr>
          <w:rFonts w:hAnsi="Times New Roman"/>
          <w:color w:val="800000"/>
          <w:u w:color="800000"/>
        </w:rPr>
        <w:t>’</w:t>
      </w:r>
      <w:r>
        <w:rPr>
          <w:color w:val="800000"/>
          <w:u w:color="800000"/>
        </w:rPr>
        <w:t>s wife.</w:t>
      </w:r>
      <w:r>
        <w:rPr>
          <w:rFonts w:hAnsi="Times New Roman"/>
          <w:color w:val="800000"/>
          <w:u w:color="800000"/>
        </w:rPr>
        <w:t xml:space="preserve">” </w:t>
      </w:r>
      <w:r>
        <w:rPr>
          <w:color w:val="800000"/>
          <w:u w:color="800000"/>
        </w:rPr>
        <w:t>\s ASEDA 0167</w:t>
      </w:r>
    </w:p>
    <w:p w14:paraId="1E3DB2E8" w14:textId="77777777" w:rsidR="00C42BF2" w:rsidRDefault="00F80514">
      <w:pPr>
        <w:pStyle w:val="Default"/>
        <w:widowControl w:val="0"/>
        <w:tabs>
          <w:tab w:val="left" w:pos="2880"/>
        </w:tabs>
        <w:ind w:left="2880" w:hanging="2880"/>
      </w:pPr>
      <w:r>
        <w:t>\l Ngarluma</w:t>
      </w:r>
      <w:r>
        <w:tab/>
        <w:t xml:space="preserve">\w kartu \g </w:t>
      </w:r>
      <w:r>
        <w:rPr>
          <w:rFonts w:hAnsi="Times New Roman"/>
        </w:rPr>
        <w:t>‘</w:t>
      </w:r>
      <w:r>
        <w:t>man; male (as of animal)</w:t>
      </w:r>
      <w:r>
        <w:rPr>
          <w:rFonts w:hAnsi="Times New Roman"/>
        </w:rPr>
        <w:t xml:space="preserve">’ </w:t>
      </w:r>
      <w:r>
        <w:t xml:space="preserve">\q Plural </w:t>
      </w:r>
      <w:r>
        <w:rPr>
          <w:i/>
          <w:iCs/>
        </w:rPr>
        <w:t>kartupura</w:t>
      </w:r>
      <w:r>
        <w:t>. \s KLH</w:t>
      </w:r>
    </w:p>
    <w:p w14:paraId="40052774" w14:textId="77777777" w:rsidR="00C42BF2" w:rsidRDefault="00F80514">
      <w:pPr>
        <w:pStyle w:val="Default"/>
        <w:widowControl w:val="0"/>
        <w:tabs>
          <w:tab w:val="left" w:pos="2880"/>
        </w:tabs>
        <w:ind w:left="2880" w:hanging="2880"/>
        <w:rPr>
          <w:color w:val="800000"/>
          <w:u w:color="800000"/>
        </w:rPr>
      </w:pPr>
      <w:r>
        <w:rPr>
          <w:color w:val="800000"/>
          <w:u w:color="800000"/>
        </w:rPr>
        <w:t>\l Martuthunira</w:t>
      </w:r>
      <w:r>
        <w:rPr>
          <w:color w:val="800000"/>
          <w:u w:color="800000"/>
        </w:rPr>
        <w:tab/>
        <w:t xml:space="preserve">\w kartu \g </w:t>
      </w:r>
      <w:r>
        <w:rPr>
          <w:rFonts w:hAnsi="Times New Roman"/>
          <w:color w:val="800000"/>
          <w:u w:color="800000"/>
        </w:rPr>
        <w:t>‘</w:t>
      </w:r>
      <w:r>
        <w:rPr>
          <w:color w:val="800000"/>
          <w:u w:color="800000"/>
        </w:rPr>
        <w:t>2SgNom</w:t>
      </w:r>
      <w:r>
        <w:rPr>
          <w:rFonts w:hAnsi="Times New Roman"/>
          <w:color w:val="800000"/>
          <w:u w:color="800000"/>
        </w:rPr>
        <w:t xml:space="preserve">’ </w:t>
      </w:r>
      <w:r>
        <w:rPr>
          <w:color w:val="800000"/>
          <w:u w:color="800000"/>
        </w:rPr>
        <w:t>\b Pronoun. \s PAustin</w:t>
      </w:r>
    </w:p>
    <w:p w14:paraId="20C75752" w14:textId="77777777" w:rsidR="00C42BF2" w:rsidRDefault="00F80514">
      <w:pPr>
        <w:pStyle w:val="Default"/>
        <w:widowControl w:val="0"/>
        <w:tabs>
          <w:tab w:val="left" w:pos="2880"/>
        </w:tabs>
        <w:ind w:left="2880" w:hanging="2880"/>
        <w:rPr>
          <w:color w:val="800000"/>
          <w:u w:color="800000"/>
        </w:rPr>
      </w:pPr>
      <w:r>
        <w:rPr>
          <w:color w:val="800000"/>
          <w:u w:color="800000"/>
        </w:rPr>
        <w:t>\l Yingkarta</w:t>
      </w:r>
      <w:r>
        <w:rPr>
          <w:color w:val="800000"/>
          <w:u w:color="800000"/>
        </w:rPr>
        <w:tab/>
        <w:t xml:space="preserve">\w kartu \g </w:t>
      </w:r>
      <w:r>
        <w:rPr>
          <w:rFonts w:hAnsi="Times New Roman"/>
          <w:color w:val="800000"/>
          <w:u w:color="800000"/>
        </w:rPr>
        <w:t>‘</w:t>
      </w:r>
      <w:r>
        <w:rPr>
          <w:color w:val="800000"/>
          <w:u w:color="800000"/>
        </w:rPr>
        <w:t>man</w:t>
      </w:r>
      <w:r>
        <w:rPr>
          <w:rFonts w:hAnsi="Times New Roman"/>
          <w:color w:val="800000"/>
          <w:u w:color="800000"/>
        </w:rPr>
        <w:t xml:space="preserve">’ </w:t>
      </w:r>
      <w:r>
        <w:rPr>
          <w:color w:val="800000"/>
          <w:u w:color="800000"/>
        </w:rPr>
        <w:t>\s PAustin, DMarmion</w:t>
      </w:r>
    </w:p>
    <w:p w14:paraId="1A6DB7E3" w14:textId="77777777" w:rsidR="00C42BF2" w:rsidRDefault="00F80514">
      <w:pPr>
        <w:pStyle w:val="Default"/>
        <w:widowControl w:val="0"/>
        <w:tabs>
          <w:tab w:val="left" w:pos="2880"/>
        </w:tabs>
        <w:ind w:left="2880" w:hanging="2880"/>
        <w:rPr>
          <w:color w:val="800000"/>
          <w:u w:color="800000"/>
        </w:rPr>
      </w:pPr>
      <w:r>
        <w:rPr>
          <w:color w:val="800000"/>
          <w:u w:color="800000"/>
        </w:rPr>
        <w:t>\l Malgana</w:t>
      </w:r>
      <w:r>
        <w:rPr>
          <w:color w:val="800000"/>
          <w:u w:color="800000"/>
        </w:rPr>
        <w:tab/>
        <w:t xml:space="preserve">\w kartu \g </w:t>
      </w:r>
      <w:r>
        <w:rPr>
          <w:rFonts w:hAnsi="Times New Roman"/>
          <w:color w:val="800000"/>
          <w:u w:color="800000"/>
        </w:rPr>
        <w:t>‘</w:t>
      </w:r>
      <w:r>
        <w:rPr>
          <w:color w:val="800000"/>
          <w:u w:color="800000"/>
        </w:rPr>
        <w:t>man</w:t>
      </w:r>
      <w:r>
        <w:rPr>
          <w:rFonts w:hAnsi="Times New Roman"/>
          <w:color w:val="800000"/>
          <w:u w:color="800000"/>
        </w:rPr>
        <w:t xml:space="preserve">’ </w:t>
      </w:r>
      <w:r>
        <w:rPr>
          <w:color w:val="800000"/>
          <w:u w:color="800000"/>
        </w:rPr>
        <w:t>\s DMarmion</w:t>
      </w:r>
    </w:p>
    <w:p w14:paraId="7E3443CC" w14:textId="77777777" w:rsidR="00C42BF2" w:rsidRDefault="00F80514">
      <w:pPr>
        <w:pStyle w:val="Default"/>
        <w:widowControl w:val="0"/>
        <w:tabs>
          <w:tab w:val="left" w:pos="2880"/>
        </w:tabs>
        <w:ind w:left="2880" w:hanging="2880"/>
        <w:rPr>
          <w:color w:val="800000"/>
          <w:u w:color="800000"/>
        </w:rPr>
      </w:pPr>
      <w:r>
        <w:rPr>
          <w:color w:val="800000"/>
          <w:u w:color="800000"/>
        </w:rPr>
        <w:t>\l Nhanda</w:t>
      </w:r>
      <w:r>
        <w:rPr>
          <w:color w:val="800000"/>
          <w:u w:color="800000"/>
        </w:rPr>
        <w:tab/>
        <w:t xml:space="preserve">\w artu \g </w:t>
      </w:r>
      <w:r>
        <w:rPr>
          <w:rFonts w:hAnsi="Times New Roman"/>
          <w:color w:val="800000"/>
          <w:u w:color="800000"/>
        </w:rPr>
        <w:t>‘</w:t>
      </w:r>
      <w:r>
        <w:rPr>
          <w:color w:val="800000"/>
          <w:u w:color="800000"/>
        </w:rPr>
        <w:t>wife</w:t>
      </w:r>
      <w:r>
        <w:rPr>
          <w:rFonts w:hAnsi="Times New Roman"/>
          <w:color w:val="800000"/>
          <w:u w:color="800000"/>
        </w:rPr>
        <w:t xml:space="preserve">’ </w:t>
      </w:r>
      <w:r>
        <w:rPr>
          <w:color w:val="800000"/>
          <w:u w:color="800000"/>
        </w:rPr>
        <w:t>\s DMarmion</w:t>
      </w:r>
    </w:p>
    <w:p w14:paraId="3619DC20" w14:textId="77777777" w:rsidR="00C42BF2" w:rsidRDefault="00F80514">
      <w:pPr>
        <w:pStyle w:val="Default"/>
        <w:widowControl w:val="0"/>
        <w:tabs>
          <w:tab w:val="left" w:pos="2880"/>
        </w:tabs>
        <w:ind w:left="2880" w:hanging="2880"/>
      </w:pPr>
      <w:r>
        <w:t>^^^</w:t>
      </w:r>
    </w:p>
    <w:p w14:paraId="191E8A93" w14:textId="77777777" w:rsidR="00C42BF2" w:rsidRDefault="00F80514">
      <w:pPr>
        <w:pStyle w:val="Default"/>
        <w:widowControl w:val="0"/>
        <w:tabs>
          <w:tab w:val="left" w:pos="2880"/>
        </w:tabs>
        <w:ind w:left="2880" w:hanging="2880"/>
      </w:pPr>
      <w:r>
        <w:t>\l Dabi (Djinba)</w:t>
      </w:r>
      <w:r>
        <w:tab/>
        <w:t xml:space="preserve">\w gardak \g </w:t>
      </w:r>
      <w:r>
        <w:rPr>
          <w:rFonts w:hAnsi="Times New Roman"/>
        </w:rPr>
        <w:t>‘</w:t>
      </w:r>
      <w:r>
        <w:t>sister</w:t>
      </w:r>
      <w:r>
        <w:rPr>
          <w:rFonts w:hAnsi="Times New Roman"/>
        </w:rPr>
        <w:t xml:space="preserve">’ </w:t>
      </w:r>
      <w:r>
        <w:t>\s BW</w:t>
      </w:r>
    </w:p>
    <w:p w14:paraId="43B6DFCD" w14:textId="77777777" w:rsidR="00C42BF2" w:rsidRDefault="00F80514">
      <w:pPr>
        <w:pStyle w:val="Default"/>
        <w:widowControl w:val="0"/>
        <w:tabs>
          <w:tab w:val="left" w:pos="2880"/>
        </w:tabs>
        <w:ind w:left="2880" w:hanging="2880"/>
      </w:pPr>
      <w:r>
        <w:t>^^^</w:t>
      </w:r>
    </w:p>
    <w:p w14:paraId="59B4905D" w14:textId="77777777" w:rsidR="00C42BF2" w:rsidRDefault="00F80514">
      <w:pPr>
        <w:pStyle w:val="Default"/>
        <w:widowControl w:val="0"/>
        <w:tabs>
          <w:tab w:val="left" w:pos="2880"/>
        </w:tabs>
        <w:ind w:left="2880" w:hanging="2880"/>
        <w:rPr>
          <w:color w:val="800000"/>
          <w:u w:color="800000"/>
        </w:rPr>
      </w:pPr>
      <w:r>
        <w:rPr>
          <w:color w:val="800000"/>
          <w:u w:color="800000"/>
        </w:rPr>
        <w:t>\l Murriny-Patha</w:t>
      </w:r>
      <w:r>
        <w:rPr>
          <w:color w:val="800000"/>
          <w:u w:color="800000"/>
        </w:rPr>
        <w:tab/>
        <w:t>\w kardu \g (nominal classifier for humans) \s Joe Blythe</w:t>
      </w:r>
    </w:p>
    <w:p w14:paraId="7F133844" w14:textId="77777777" w:rsidR="00C42BF2" w:rsidRDefault="00C42BF2">
      <w:pPr>
        <w:pStyle w:val="Default"/>
        <w:widowControl w:val="0"/>
        <w:tabs>
          <w:tab w:val="left" w:pos="2880"/>
        </w:tabs>
        <w:ind w:left="2880" w:hanging="2880"/>
        <w:rPr>
          <w:color w:val="800000"/>
          <w:u w:color="800000"/>
        </w:rPr>
      </w:pPr>
    </w:p>
    <w:p w14:paraId="1F628BE8" w14:textId="77777777" w:rsidR="00C42BF2" w:rsidRDefault="00C42BF2">
      <w:pPr>
        <w:pStyle w:val="Default"/>
        <w:widowControl w:val="0"/>
        <w:tabs>
          <w:tab w:val="left" w:pos="2880"/>
        </w:tabs>
        <w:ind w:left="2880" w:hanging="2880"/>
        <w:rPr>
          <w:color w:val="800000"/>
          <w:u w:color="800000"/>
        </w:rPr>
      </w:pPr>
    </w:p>
    <w:p w14:paraId="229DF8DB" w14:textId="77777777" w:rsidR="00C42BF2" w:rsidRDefault="00F80514">
      <w:pPr>
        <w:pStyle w:val="Default"/>
        <w:widowControl w:val="0"/>
        <w:tabs>
          <w:tab w:val="left" w:pos="2880"/>
        </w:tabs>
        <w:ind w:left="2880" w:hanging="2880"/>
        <w:rPr>
          <w:b/>
          <w:bCs/>
        </w:rPr>
      </w:pPr>
      <w:r>
        <w:t xml:space="preserve">\e </w:t>
      </w:r>
      <w:r>
        <w:rPr>
          <w:b/>
          <w:bCs/>
        </w:rPr>
        <w:t>*kawa</w:t>
      </w:r>
    </w:p>
    <w:p w14:paraId="2160BE88" w14:textId="77777777" w:rsidR="00C42BF2" w:rsidRDefault="00F80514">
      <w:pPr>
        <w:pStyle w:val="Default"/>
        <w:widowControl w:val="0"/>
        <w:tabs>
          <w:tab w:val="left" w:pos="2880"/>
        </w:tabs>
        <w:ind w:left="2880" w:hanging="2880"/>
      </w:pPr>
      <w:r>
        <w:t xml:space="preserve">\t </w:t>
      </w:r>
      <w:r>
        <w:rPr>
          <w:rFonts w:hAnsi="Times New Roman"/>
        </w:rPr>
        <w:t>‘</w:t>
      </w:r>
      <w:r>
        <w:t>uncle</w:t>
      </w:r>
      <w:r>
        <w:rPr>
          <w:rFonts w:hAnsi="Times New Roman"/>
        </w:rPr>
        <w:t>’</w:t>
      </w:r>
    </w:p>
    <w:p w14:paraId="177A1A23" w14:textId="77777777" w:rsidR="00C42BF2" w:rsidRDefault="00F80514">
      <w:pPr>
        <w:pStyle w:val="Default"/>
        <w:widowControl w:val="0"/>
        <w:tabs>
          <w:tab w:val="left" w:pos="2880"/>
        </w:tabs>
        <w:ind w:left="2880" w:hanging="2880"/>
      </w:pPr>
      <w:r>
        <w:t>\x See *ka(:)lnga, under (ka:la.</w:t>
      </w:r>
    </w:p>
    <w:p w14:paraId="42496311" w14:textId="77777777" w:rsidR="00C42BF2" w:rsidRDefault="00C42BF2">
      <w:pPr>
        <w:pStyle w:val="Default"/>
        <w:widowControl w:val="0"/>
        <w:tabs>
          <w:tab w:val="left" w:pos="2880"/>
        </w:tabs>
        <w:ind w:left="2880" w:hanging="2880"/>
      </w:pPr>
    </w:p>
    <w:p w14:paraId="146A5F6A" w14:textId="77777777" w:rsidR="00C42BF2" w:rsidRDefault="00C42BF2">
      <w:pPr>
        <w:pStyle w:val="Default"/>
        <w:widowControl w:val="0"/>
        <w:tabs>
          <w:tab w:val="left" w:pos="2880"/>
        </w:tabs>
        <w:ind w:left="2880" w:hanging="2880"/>
      </w:pPr>
    </w:p>
    <w:p w14:paraId="4FDB2FFC" w14:textId="77777777" w:rsidR="00C42BF2" w:rsidRDefault="00F80514">
      <w:pPr>
        <w:pStyle w:val="Default"/>
        <w:widowControl w:val="0"/>
        <w:tabs>
          <w:tab w:val="left" w:pos="2880"/>
        </w:tabs>
        <w:ind w:left="2880" w:hanging="2880"/>
        <w:rPr>
          <w:b/>
          <w:bCs/>
        </w:rPr>
      </w:pPr>
      <w:r>
        <w:t xml:space="preserve">\e </w:t>
      </w:r>
      <w:r>
        <w:rPr>
          <w:b/>
          <w:bCs/>
        </w:rPr>
        <w:t>*kawi</w:t>
      </w:r>
    </w:p>
    <w:p w14:paraId="26CCC584" w14:textId="77777777" w:rsidR="00C42BF2" w:rsidRDefault="00F80514">
      <w:pPr>
        <w:pStyle w:val="Default"/>
        <w:widowControl w:val="0"/>
        <w:tabs>
          <w:tab w:val="left" w:pos="2880"/>
        </w:tabs>
        <w:ind w:left="2880" w:hanging="2880"/>
      </w:pPr>
      <w:r>
        <w:t xml:space="preserve">\t </w:t>
      </w:r>
      <w:r>
        <w:rPr>
          <w:rFonts w:hAnsi="Times New Roman"/>
        </w:rPr>
        <w:t>‘</w:t>
      </w:r>
      <w:r>
        <w:t>water</w:t>
      </w:r>
      <w:r>
        <w:rPr>
          <w:rFonts w:hAnsi="Times New Roman"/>
        </w:rPr>
        <w:t>’</w:t>
      </w:r>
    </w:p>
    <w:p w14:paraId="18C2332B" w14:textId="77777777" w:rsidR="00C42BF2" w:rsidRDefault="00F80514">
      <w:pPr>
        <w:pStyle w:val="Default"/>
        <w:widowControl w:val="0"/>
        <w:tabs>
          <w:tab w:val="left" w:pos="2880"/>
        </w:tabs>
        <w:ind w:left="2880" w:hanging="2880"/>
      </w:pPr>
      <w:r>
        <w:t>\b n</w:t>
      </w:r>
    </w:p>
    <w:p w14:paraId="6D31C6C5" w14:textId="77777777" w:rsidR="00C42BF2" w:rsidRDefault="00F80514">
      <w:pPr>
        <w:pStyle w:val="Default"/>
        <w:widowControl w:val="0"/>
        <w:tabs>
          <w:tab w:val="left" w:pos="2880"/>
        </w:tabs>
        <w:ind w:left="2880" w:hanging="2880"/>
      </w:pPr>
      <w:r>
        <w:t>\c E</w:t>
      </w:r>
    </w:p>
    <w:p w14:paraId="29A35EB7" w14:textId="77777777" w:rsidR="00C42BF2" w:rsidRDefault="00F80514">
      <w:pPr>
        <w:pStyle w:val="Default"/>
        <w:widowControl w:val="0"/>
        <w:tabs>
          <w:tab w:val="left" w:pos="2880"/>
        </w:tabs>
        <w:ind w:left="2880" w:hanging="2880"/>
      </w:pPr>
      <w:r>
        <w:t>\x See also *kali, *kamu, *kuma, *kapi, *kawu, *kungu, *nguku, *pipi.</w:t>
      </w:r>
    </w:p>
    <w:p w14:paraId="7B7562BA" w14:textId="77777777" w:rsidR="00C42BF2" w:rsidRDefault="00F80514">
      <w:pPr>
        <w:pStyle w:val="Default"/>
        <w:widowControl w:val="0"/>
        <w:tabs>
          <w:tab w:val="left" w:pos="2880"/>
        </w:tabs>
        <w:ind w:left="2880" w:hanging="2880"/>
      </w:pPr>
      <w:r>
        <w:t>\l Atnyamathanha</w:t>
      </w:r>
      <w:r>
        <w:tab/>
        <w:t xml:space="preserve">\w awi \g </w:t>
      </w:r>
      <w:r>
        <w:rPr>
          <w:rFonts w:hAnsi="Times New Roman"/>
        </w:rPr>
        <w:t>‘</w:t>
      </w:r>
      <w:r>
        <w:t>water, water hole</w:t>
      </w:r>
      <w:r>
        <w:rPr>
          <w:rFonts w:hAnsi="Times New Roman"/>
        </w:rPr>
        <w:t xml:space="preserve">’ </w:t>
      </w:r>
      <w:r>
        <w:t>\s BSch, Mc&amp;Mc</w:t>
      </w:r>
    </w:p>
    <w:p w14:paraId="61596803" w14:textId="77777777" w:rsidR="00C42BF2" w:rsidRDefault="00F80514">
      <w:pPr>
        <w:pStyle w:val="Default"/>
        <w:widowControl w:val="0"/>
        <w:tabs>
          <w:tab w:val="left" w:pos="2880"/>
        </w:tabs>
        <w:ind w:left="2880" w:hanging="2880"/>
      </w:pPr>
      <w:r>
        <w:t>\l Narrunga</w:t>
      </w:r>
      <w:r>
        <w:tab/>
        <w:t xml:space="preserve">\w kawi \g </w:t>
      </w:r>
      <w:r>
        <w:rPr>
          <w:rFonts w:hAnsi="Times New Roman"/>
        </w:rPr>
        <w:t>‘</w:t>
      </w:r>
      <w:r>
        <w:t>water</w:t>
      </w:r>
      <w:r>
        <w:rPr>
          <w:rFonts w:hAnsi="Times New Roman"/>
        </w:rPr>
        <w:t>’</w:t>
      </w:r>
    </w:p>
    <w:p w14:paraId="3DF83167" w14:textId="77777777" w:rsidR="00C42BF2" w:rsidRDefault="00F80514">
      <w:pPr>
        <w:pStyle w:val="Default"/>
        <w:widowControl w:val="0"/>
        <w:tabs>
          <w:tab w:val="left" w:pos="2880"/>
        </w:tabs>
        <w:ind w:left="2880" w:hanging="2880"/>
      </w:pPr>
      <w:r>
        <w:t>\l Parnkalla</w:t>
      </w:r>
      <w:r>
        <w:tab/>
        <w:t xml:space="preserve">\w kawi \g </w:t>
      </w:r>
      <w:r>
        <w:rPr>
          <w:rFonts w:hAnsi="Times New Roman"/>
        </w:rPr>
        <w:t>‘</w:t>
      </w:r>
      <w:r>
        <w:t>water</w:t>
      </w:r>
      <w:r>
        <w:rPr>
          <w:rFonts w:hAnsi="Times New Roman"/>
        </w:rPr>
        <w:t xml:space="preserve">’ </w:t>
      </w:r>
      <w:r>
        <w:t>\s KLH</w:t>
      </w:r>
    </w:p>
    <w:p w14:paraId="758C0EFC" w14:textId="77777777" w:rsidR="00C42BF2" w:rsidRDefault="00F80514">
      <w:pPr>
        <w:pStyle w:val="Default"/>
        <w:widowControl w:val="0"/>
        <w:tabs>
          <w:tab w:val="left" w:pos="2880"/>
        </w:tabs>
        <w:ind w:left="2880" w:hanging="2880"/>
      </w:pPr>
      <w:r>
        <w:t>\l Wirangu</w:t>
      </w:r>
      <w:r>
        <w:tab/>
        <w:t xml:space="preserve">\w gawi \g </w:t>
      </w:r>
      <w:r>
        <w:rPr>
          <w:rFonts w:hAnsi="Times New Roman"/>
        </w:rPr>
        <w:t>‘</w:t>
      </w:r>
      <w:r>
        <w:t>water</w:t>
      </w:r>
      <w:r>
        <w:rPr>
          <w:rFonts w:hAnsi="Times New Roman"/>
        </w:rPr>
        <w:t xml:space="preserve">’ </w:t>
      </w:r>
      <w:r>
        <w:t xml:space="preserve">\q Also </w:t>
      </w:r>
      <w:r>
        <w:rPr>
          <w:i/>
          <w:iCs/>
        </w:rPr>
        <w:t>kapi</w:t>
      </w:r>
      <w:r>
        <w:t>. \s LH</w:t>
      </w:r>
    </w:p>
    <w:p w14:paraId="1927E032" w14:textId="77777777" w:rsidR="00C42BF2" w:rsidRDefault="00F80514">
      <w:pPr>
        <w:pStyle w:val="Default"/>
        <w:widowControl w:val="0"/>
        <w:tabs>
          <w:tab w:val="left" w:pos="2880"/>
        </w:tabs>
        <w:ind w:left="2880" w:hanging="2880"/>
      </w:pPr>
      <w:r>
        <w:t xml:space="preserve">\l </w:t>
      </w:r>
      <w:r>
        <w:rPr>
          <w:b/>
          <w:bCs/>
        </w:rPr>
        <w:t>pThura-Yura (?)</w:t>
      </w:r>
      <w:r>
        <w:rPr>
          <w:b/>
          <w:bCs/>
        </w:rPr>
        <w:tab/>
        <w:t>\w *kawi</w:t>
      </w:r>
      <w:r>
        <w:t xml:space="preserve"> \q But see Parnkalla under *kawu.</w:t>
      </w:r>
    </w:p>
    <w:p w14:paraId="29D0A160" w14:textId="77777777" w:rsidR="00C42BF2" w:rsidRDefault="00C42BF2">
      <w:pPr>
        <w:pStyle w:val="Default"/>
        <w:widowControl w:val="0"/>
        <w:tabs>
          <w:tab w:val="left" w:pos="2880"/>
        </w:tabs>
        <w:ind w:left="2880" w:hanging="2880"/>
      </w:pPr>
    </w:p>
    <w:p w14:paraId="43CBB717" w14:textId="77777777" w:rsidR="00C42BF2" w:rsidRDefault="00C42BF2">
      <w:pPr>
        <w:pStyle w:val="Default"/>
        <w:widowControl w:val="0"/>
        <w:tabs>
          <w:tab w:val="left" w:pos="2880"/>
        </w:tabs>
        <w:ind w:left="2880" w:hanging="2880"/>
      </w:pPr>
    </w:p>
    <w:p w14:paraId="793BD7AD" w14:textId="77777777" w:rsidR="00C42BF2" w:rsidRDefault="00F80514">
      <w:pPr>
        <w:pStyle w:val="Default"/>
        <w:widowControl w:val="0"/>
        <w:tabs>
          <w:tab w:val="left" w:pos="2880"/>
        </w:tabs>
        <w:ind w:left="2880" w:hanging="2880"/>
        <w:rPr>
          <w:b/>
          <w:bCs/>
        </w:rPr>
      </w:pPr>
      <w:r>
        <w:t xml:space="preserve">\e </w:t>
      </w:r>
      <w:r>
        <w:rPr>
          <w:b/>
          <w:bCs/>
        </w:rPr>
        <w:t>*kawirri</w:t>
      </w:r>
    </w:p>
    <w:p w14:paraId="07CDFE63" w14:textId="77777777" w:rsidR="00C42BF2" w:rsidRDefault="00F80514">
      <w:pPr>
        <w:pStyle w:val="Default"/>
        <w:widowControl w:val="0"/>
        <w:tabs>
          <w:tab w:val="left" w:pos="2880"/>
        </w:tabs>
        <w:ind w:left="2880" w:hanging="2880"/>
      </w:pPr>
      <w:r>
        <w:t xml:space="preserve">\t </w:t>
      </w:r>
      <w:r>
        <w:rPr>
          <w:rFonts w:hAnsi="Times New Roman"/>
        </w:rPr>
        <w:t>‘</w:t>
      </w:r>
      <w:r>
        <w:t>snail</w:t>
      </w:r>
      <w:r>
        <w:rPr>
          <w:rFonts w:hAnsi="Times New Roman"/>
        </w:rPr>
        <w:t>’</w:t>
      </w:r>
    </w:p>
    <w:p w14:paraId="04A4DD3B" w14:textId="77777777" w:rsidR="00C42BF2" w:rsidRDefault="00F80514">
      <w:pPr>
        <w:pStyle w:val="Default"/>
        <w:widowControl w:val="0"/>
        <w:tabs>
          <w:tab w:val="left" w:pos="2880"/>
        </w:tabs>
        <w:ind w:left="2880" w:hanging="2880"/>
      </w:pPr>
      <w:r>
        <w:t>\b n</w:t>
      </w:r>
    </w:p>
    <w:p w14:paraId="43C7DBED" w14:textId="77777777" w:rsidR="00C42BF2" w:rsidRDefault="00F80514">
      <w:pPr>
        <w:pStyle w:val="Default"/>
        <w:widowControl w:val="0"/>
        <w:tabs>
          <w:tab w:val="left" w:pos="2880"/>
        </w:tabs>
        <w:ind w:left="2880" w:hanging="2880"/>
      </w:pPr>
      <w:r>
        <w:t>\c C</w:t>
      </w:r>
    </w:p>
    <w:p w14:paraId="654CF57A" w14:textId="77777777" w:rsidR="00C42BF2" w:rsidRDefault="00F80514">
      <w:pPr>
        <w:pStyle w:val="Default"/>
        <w:widowControl w:val="0"/>
        <w:tabs>
          <w:tab w:val="left" w:pos="2880"/>
        </w:tabs>
        <w:ind w:left="2880" w:hanging="2880"/>
      </w:pPr>
      <w:r>
        <w:lastRenderedPageBreak/>
        <w:t>\l Tharrgari</w:t>
      </w:r>
      <w:r>
        <w:tab/>
        <w:t xml:space="preserve">\w kawirri \g </w:t>
      </w:r>
      <w:r>
        <w:rPr>
          <w:rFonts w:hAnsi="Times New Roman"/>
        </w:rPr>
        <w:t>‘</w:t>
      </w:r>
      <w:r>
        <w:t>shell; snail</w:t>
      </w:r>
      <w:r>
        <w:rPr>
          <w:rFonts w:hAnsi="Times New Roman"/>
        </w:rPr>
        <w:t>’</w:t>
      </w:r>
    </w:p>
    <w:p w14:paraId="5472361E" w14:textId="77777777" w:rsidR="00C42BF2" w:rsidRDefault="00F80514">
      <w:pPr>
        <w:pStyle w:val="Default"/>
        <w:widowControl w:val="0"/>
        <w:tabs>
          <w:tab w:val="left" w:pos="2880"/>
        </w:tabs>
        <w:ind w:left="2880" w:hanging="2880"/>
      </w:pPr>
      <w:r>
        <w:t>***</w:t>
      </w:r>
    </w:p>
    <w:p w14:paraId="3C92ECD9" w14:textId="77777777" w:rsidR="00C42BF2" w:rsidRDefault="00F80514">
      <w:pPr>
        <w:pStyle w:val="Default"/>
        <w:widowControl w:val="0"/>
        <w:tabs>
          <w:tab w:val="left" w:pos="2880"/>
        </w:tabs>
        <w:ind w:left="2880" w:hanging="2880"/>
      </w:pPr>
      <w:r>
        <w:t>\l YYoront</w:t>
      </w:r>
      <w:r>
        <w:tab/>
        <w:t xml:space="preserve">\w kewrr, kewerr; kow- \g </w:t>
      </w:r>
      <w:r>
        <w:rPr>
          <w:rFonts w:hAnsi="Times New Roman"/>
        </w:rPr>
        <w:t>‘</w:t>
      </w:r>
      <w:r>
        <w:t>nasal mucus</w:t>
      </w:r>
      <w:r>
        <w:rPr>
          <w:rFonts w:hAnsi="Times New Roman"/>
        </w:rPr>
        <w:t>’</w:t>
      </w:r>
    </w:p>
    <w:p w14:paraId="6B951367" w14:textId="77777777" w:rsidR="00C42BF2" w:rsidRDefault="00C42BF2">
      <w:pPr>
        <w:pStyle w:val="Default"/>
        <w:widowControl w:val="0"/>
        <w:tabs>
          <w:tab w:val="left" w:pos="2880"/>
        </w:tabs>
        <w:ind w:left="2880" w:hanging="2880"/>
      </w:pPr>
    </w:p>
    <w:p w14:paraId="511636B3" w14:textId="77777777" w:rsidR="00C42BF2" w:rsidRDefault="00C42BF2">
      <w:pPr>
        <w:pStyle w:val="Default"/>
        <w:widowControl w:val="0"/>
        <w:tabs>
          <w:tab w:val="left" w:pos="2880"/>
        </w:tabs>
        <w:ind w:left="2880" w:hanging="2880"/>
      </w:pPr>
    </w:p>
    <w:p w14:paraId="5C3D5A9A" w14:textId="77777777" w:rsidR="00C42BF2" w:rsidRDefault="00F80514">
      <w:pPr>
        <w:pStyle w:val="Default"/>
        <w:widowControl w:val="0"/>
        <w:tabs>
          <w:tab w:val="left" w:pos="2880"/>
        </w:tabs>
        <w:ind w:left="2880" w:hanging="2880"/>
        <w:rPr>
          <w:b/>
          <w:bCs/>
        </w:rPr>
      </w:pPr>
      <w:r>
        <w:t xml:space="preserve">\e </w:t>
      </w:r>
      <w:r>
        <w:rPr>
          <w:b/>
          <w:bCs/>
        </w:rPr>
        <w:t>*kawu(n)</w:t>
      </w:r>
    </w:p>
    <w:p w14:paraId="38C99D2A" w14:textId="77777777" w:rsidR="00C42BF2" w:rsidRDefault="00F80514">
      <w:pPr>
        <w:pStyle w:val="Default"/>
        <w:widowControl w:val="0"/>
        <w:tabs>
          <w:tab w:val="left" w:pos="2880"/>
        </w:tabs>
        <w:ind w:left="2880" w:hanging="2880"/>
      </w:pPr>
      <w:r>
        <w:t xml:space="preserve">\t </w:t>
      </w:r>
      <w:r>
        <w:rPr>
          <w:rFonts w:hAnsi="Times New Roman"/>
        </w:rPr>
        <w:t>‘</w:t>
      </w:r>
      <w:r>
        <w:t>water</w:t>
      </w:r>
      <w:r>
        <w:rPr>
          <w:rFonts w:hAnsi="Times New Roman"/>
        </w:rPr>
        <w:t>’</w:t>
      </w:r>
    </w:p>
    <w:p w14:paraId="299F1838" w14:textId="77777777" w:rsidR="00C42BF2" w:rsidRDefault="00F80514">
      <w:pPr>
        <w:pStyle w:val="Default"/>
        <w:widowControl w:val="0"/>
        <w:tabs>
          <w:tab w:val="left" w:pos="2880"/>
        </w:tabs>
        <w:ind w:left="2880" w:hanging="2880"/>
      </w:pPr>
      <w:r>
        <w:t>\b n</w:t>
      </w:r>
    </w:p>
    <w:p w14:paraId="5770EC84" w14:textId="77777777" w:rsidR="00C42BF2" w:rsidRDefault="00F80514">
      <w:pPr>
        <w:pStyle w:val="Default"/>
        <w:widowControl w:val="0"/>
        <w:tabs>
          <w:tab w:val="left" w:pos="2880"/>
        </w:tabs>
        <w:ind w:left="2880" w:hanging="2880"/>
      </w:pPr>
      <w:r>
        <w:t>\c E</w:t>
      </w:r>
    </w:p>
    <w:p w14:paraId="222E6B6E" w14:textId="77777777" w:rsidR="00C42BF2" w:rsidRDefault="00F80514">
      <w:pPr>
        <w:pStyle w:val="Default"/>
        <w:widowControl w:val="0"/>
        <w:tabs>
          <w:tab w:val="left" w:pos="2880"/>
        </w:tabs>
        <w:ind w:left="2880" w:hanging="2880"/>
      </w:pPr>
      <w:r>
        <w:t>\x See also *kali, *kamu, *kuma, *kuwa</w:t>
      </w:r>
      <w:r>
        <w:rPr>
          <w:rFonts w:hAnsi="Times New Roman"/>
        </w:rPr>
        <w:t>ñ</w:t>
      </w:r>
      <w:r>
        <w:t>, *kapi, *kawi, *kungu, *nguku, *pipi.</w:t>
      </w:r>
    </w:p>
    <w:p w14:paraId="69DC2EE1" w14:textId="77777777" w:rsidR="00C42BF2" w:rsidRDefault="00F80514">
      <w:pPr>
        <w:pStyle w:val="Default"/>
        <w:widowControl w:val="0"/>
        <w:tabs>
          <w:tab w:val="left" w:pos="2880"/>
        </w:tabs>
        <w:ind w:left="2880" w:hanging="2880"/>
      </w:pPr>
      <w:r>
        <w:t>\l YYoront</w:t>
      </w:r>
      <w:r>
        <w:tab/>
        <w:t xml:space="preserve">\w kawvn, kowolh, kowon \g </w:t>
      </w:r>
      <w:r>
        <w:rPr>
          <w:rFonts w:hAnsi="Times New Roman"/>
        </w:rPr>
        <w:t>‘</w:t>
      </w:r>
      <w:r>
        <w:t>water</w:t>
      </w:r>
      <w:r>
        <w:rPr>
          <w:rFonts w:hAnsi="Times New Roman"/>
        </w:rPr>
        <w:t>’</w:t>
      </w:r>
    </w:p>
    <w:p w14:paraId="3EFF585D" w14:textId="77777777" w:rsidR="00C42BF2" w:rsidRDefault="00F80514">
      <w:pPr>
        <w:pStyle w:val="Default"/>
        <w:widowControl w:val="0"/>
        <w:tabs>
          <w:tab w:val="left" w:pos="2880"/>
        </w:tabs>
        <w:ind w:left="2880" w:hanging="2880"/>
      </w:pPr>
      <w:r>
        <w:t>\l YMel</w:t>
      </w:r>
      <w:r>
        <w:tab/>
        <w:t xml:space="preserve">\w kawvn, kowoth \g </w:t>
      </w:r>
      <w:r>
        <w:rPr>
          <w:rFonts w:hAnsi="Times New Roman"/>
        </w:rPr>
        <w:t>‘</w:t>
      </w:r>
      <w:r>
        <w:t>water</w:t>
      </w:r>
      <w:r>
        <w:rPr>
          <w:rFonts w:hAnsi="Times New Roman"/>
        </w:rPr>
        <w:t>’</w:t>
      </w:r>
    </w:p>
    <w:p w14:paraId="64EDAD77" w14:textId="77777777" w:rsidR="00C42BF2" w:rsidRDefault="00F80514">
      <w:pPr>
        <w:pStyle w:val="Default"/>
        <w:widowControl w:val="0"/>
        <w:tabs>
          <w:tab w:val="left" w:pos="2880"/>
        </w:tabs>
        <w:ind w:left="2880" w:hanging="2880"/>
        <w:rPr>
          <w:b/>
          <w:bCs/>
        </w:rPr>
      </w:pPr>
      <w:r>
        <w:t xml:space="preserve">\l </w:t>
      </w:r>
      <w:r>
        <w:rPr>
          <w:b/>
          <w:bCs/>
        </w:rPr>
        <w:t>pYirrk</w:t>
      </w:r>
      <w:r>
        <w:rPr>
          <w:b/>
          <w:bCs/>
        </w:rPr>
        <w:tab/>
        <w:t>\w kawun</w:t>
      </w:r>
    </w:p>
    <w:p w14:paraId="0D24AB97" w14:textId="77777777" w:rsidR="00C42BF2" w:rsidRDefault="00F80514">
      <w:pPr>
        <w:pStyle w:val="Default"/>
        <w:widowControl w:val="0"/>
        <w:tabs>
          <w:tab w:val="left" w:pos="2880"/>
        </w:tabs>
        <w:ind w:left="2880" w:hanging="2880"/>
      </w:pPr>
      <w:r>
        <w:t>\l KNarr</w:t>
      </w:r>
      <w:r>
        <w:tab/>
        <w:t xml:space="preserve">\w kawung \g </w:t>
      </w:r>
      <w:r>
        <w:rPr>
          <w:rFonts w:hAnsi="Times New Roman"/>
        </w:rPr>
        <w:t>‘</w:t>
      </w:r>
      <w:r>
        <w:t>blood</w:t>
      </w:r>
      <w:r>
        <w:rPr>
          <w:rFonts w:hAnsi="Times New Roman"/>
        </w:rPr>
        <w:t xml:space="preserve">’ </w:t>
      </w:r>
      <w:r>
        <w:t>\s GB.</w:t>
      </w:r>
    </w:p>
    <w:p w14:paraId="52D76EE9" w14:textId="77777777" w:rsidR="00C42BF2" w:rsidRDefault="00F80514">
      <w:pPr>
        <w:pStyle w:val="Default"/>
        <w:widowControl w:val="0"/>
        <w:tabs>
          <w:tab w:val="left" w:pos="2880"/>
        </w:tabs>
        <w:ind w:left="2880" w:hanging="2880"/>
        <w:rPr>
          <w:color w:val="003300"/>
          <w:u w:color="003300"/>
        </w:rPr>
      </w:pPr>
      <w:r>
        <w:rPr>
          <w:color w:val="003300"/>
          <w:u w:color="003300"/>
        </w:rPr>
        <w:t>\l Dharumbal</w:t>
      </w:r>
      <w:r>
        <w:rPr>
          <w:color w:val="003300"/>
          <w:u w:color="003300"/>
        </w:rPr>
        <w:tab/>
        <w:t xml:space="preserve">\w gawun \g </w:t>
      </w:r>
      <w:r>
        <w:rPr>
          <w:rFonts w:hAnsi="Times New Roman"/>
          <w:color w:val="003300"/>
          <w:u w:color="003300"/>
        </w:rPr>
        <w:t>‘</w:t>
      </w:r>
      <w:r>
        <w:rPr>
          <w:color w:val="003300"/>
          <w:u w:color="003300"/>
        </w:rPr>
        <w:t>blood</w:t>
      </w:r>
      <w:r>
        <w:rPr>
          <w:rFonts w:hAnsi="Times New Roman"/>
          <w:color w:val="003300"/>
          <w:u w:color="003300"/>
        </w:rPr>
        <w:t xml:space="preserve">’ </w:t>
      </w:r>
      <w:r>
        <w:rPr>
          <w:color w:val="003300"/>
          <w:u w:color="003300"/>
        </w:rPr>
        <w:t>\s AT/Leney, Roth, Muller, Archer, Holmer</w:t>
      </w:r>
    </w:p>
    <w:p w14:paraId="2DC6BD2F" w14:textId="77777777" w:rsidR="00C42BF2" w:rsidRDefault="00F80514">
      <w:pPr>
        <w:pStyle w:val="Default"/>
        <w:widowControl w:val="0"/>
        <w:tabs>
          <w:tab w:val="left" w:pos="2880"/>
        </w:tabs>
        <w:ind w:left="2880" w:hanging="2880"/>
      </w:pPr>
      <w:r>
        <w:t>\l Yugarabul</w:t>
      </w:r>
      <w:r>
        <w:tab/>
        <w:t xml:space="preserve">\w </w:t>
      </w:r>
      <w:r>
        <w:rPr>
          <w:rFonts w:hAnsi="Times New Roman"/>
        </w:rPr>
        <w:t>“</w:t>
      </w:r>
      <w:r>
        <w:t>kaoun</w:t>
      </w:r>
      <w:r>
        <w:rPr>
          <w:rFonts w:hAnsi="Times New Roman"/>
        </w:rPr>
        <w:t xml:space="preserve">” </w:t>
      </w:r>
      <w:r>
        <w:t xml:space="preserve">\g </w:t>
      </w:r>
      <w:r>
        <w:rPr>
          <w:rFonts w:hAnsi="Times New Roman"/>
        </w:rPr>
        <w:t>‘</w:t>
      </w:r>
      <w:r>
        <w:t>blood</w:t>
      </w:r>
      <w:r>
        <w:rPr>
          <w:rFonts w:hAnsi="Times New Roman"/>
        </w:rPr>
        <w:t xml:space="preserve">’ </w:t>
      </w:r>
      <w:r>
        <w:t>\s Watson.</w:t>
      </w:r>
    </w:p>
    <w:p w14:paraId="3C547410" w14:textId="77777777" w:rsidR="00C42BF2" w:rsidRDefault="00F80514">
      <w:pPr>
        <w:pStyle w:val="Default"/>
        <w:widowControl w:val="0"/>
        <w:tabs>
          <w:tab w:val="left" w:pos="2880"/>
        </w:tabs>
        <w:ind w:left="2880" w:hanging="2880"/>
      </w:pPr>
      <w:r>
        <w:t>\l Parnkalla</w:t>
      </w:r>
      <w:r>
        <w:tab/>
        <w:t xml:space="preserve">\w </w:t>
      </w:r>
      <w:r>
        <w:rPr>
          <w:rFonts w:hAnsi="Times New Roman"/>
        </w:rPr>
        <w:t>“</w:t>
      </w:r>
      <w:r>
        <w:t>kauo</w:t>
      </w:r>
      <w:r>
        <w:rPr>
          <w:rFonts w:hAnsi="Times New Roman"/>
        </w:rPr>
        <w:t xml:space="preserve">” </w:t>
      </w:r>
      <w:r>
        <w:t xml:space="preserve">\g </w:t>
      </w:r>
      <w:r>
        <w:rPr>
          <w:rFonts w:hAnsi="Times New Roman"/>
        </w:rPr>
        <w:t>‘</w:t>
      </w:r>
      <w:r>
        <w:t>water</w:t>
      </w:r>
      <w:r>
        <w:rPr>
          <w:rFonts w:hAnsi="Times New Roman"/>
        </w:rPr>
        <w:t xml:space="preserve">’ </w:t>
      </w:r>
      <w:r>
        <w:t>\s Sch.</w:t>
      </w:r>
    </w:p>
    <w:p w14:paraId="0EF5684D" w14:textId="77777777" w:rsidR="00C42BF2" w:rsidRDefault="00F80514">
      <w:pPr>
        <w:pStyle w:val="Default"/>
        <w:widowControl w:val="0"/>
        <w:tabs>
          <w:tab w:val="left" w:pos="2880"/>
        </w:tabs>
        <w:ind w:left="2880" w:hanging="2880"/>
      </w:pPr>
      <w:r>
        <w:t>\l Nyungar</w:t>
      </w:r>
      <w:r>
        <w:tab/>
        <w:t xml:space="preserve">\w kawun \g </w:t>
      </w:r>
      <w:r>
        <w:rPr>
          <w:rFonts w:hAnsi="Times New Roman"/>
        </w:rPr>
        <w:t>‘</w:t>
      </w:r>
      <w:r>
        <w:t>wine</w:t>
      </w:r>
      <w:r>
        <w:rPr>
          <w:rFonts w:hAnsi="Times New Roman"/>
        </w:rPr>
        <w:t xml:space="preserve">’ </w:t>
      </w:r>
      <w:r>
        <w:t>\s WD</w:t>
      </w:r>
    </w:p>
    <w:p w14:paraId="77AF0752" w14:textId="77777777" w:rsidR="00C42BF2" w:rsidRDefault="00F80514">
      <w:pPr>
        <w:pStyle w:val="Default"/>
        <w:widowControl w:val="0"/>
        <w:tabs>
          <w:tab w:val="left" w:pos="2880"/>
        </w:tabs>
        <w:ind w:left="2880" w:hanging="2880"/>
        <w:rPr>
          <w:b/>
          <w:bCs/>
        </w:rPr>
      </w:pPr>
      <w:r>
        <w:t xml:space="preserve">\l </w:t>
      </w:r>
      <w:r>
        <w:rPr>
          <w:b/>
          <w:bCs/>
        </w:rPr>
        <w:t>pPNy</w:t>
      </w:r>
      <w:r>
        <w:rPr>
          <w:b/>
          <w:bCs/>
        </w:rPr>
        <w:tab/>
        <w:t>\w *kawu(n)</w:t>
      </w:r>
    </w:p>
    <w:p w14:paraId="10B8BB38" w14:textId="77777777" w:rsidR="00C42BF2" w:rsidRDefault="00F80514">
      <w:pPr>
        <w:pStyle w:val="Default"/>
        <w:widowControl w:val="0"/>
        <w:tabs>
          <w:tab w:val="left" w:pos="2880"/>
        </w:tabs>
        <w:ind w:left="2880" w:hanging="2880"/>
      </w:pPr>
      <w:r>
        <w:t>^^^</w:t>
      </w:r>
    </w:p>
    <w:p w14:paraId="19F31283" w14:textId="77777777" w:rsidR="00C42BF2" w:rsidRDefault="00F80514">
      <w:pPr>
        <w:pStyle w:val="Default"/>
        <w:widowControl w:val="0"/>
        <w:tabs>
          <w:tab w:val="left" w:pos="2880"/>
        </w:tabs>
        <w:ind w:left="2880" w:hanging="2880"/>
      </w:pPr>
      <w:r>
        <w:t>\l Djambarrpuyngu</w:t>
      </w:r>
      <w:r>
        <w:tab/>
        <w:t xml:space="preserve">\w ga:wu \g </w:t>
      </w:r>
      <w:r>
        <w:rPr>
          <w:rFonts w:hAnsi="Times New Roman"/>
        </w:rPr>
        <w:t>‘</w:t>
      </w:r>
      <w:r>
        <w:t>dirt that comes up with water in a fresh water spring or soak, muddy water</w:t>
      </w:r>
      <w:r>
        <w:rPr>
          <w:rFonts w:hAnsi="Times New Roman"/>
        </w:rPr>
        <w:t xml:space="preserve">’ </w:t>
      </w:r>
      <w:r>
        <w:t>\s MW et al.</w:t>
      </w:r>
    </w:p>
    <w:p w14:paraId="1D19E3CA" w14:textId="77777777" w:rsidR="00C42BF2" w:rsidRDefault="00F80514">
      <w:pPr>
        <w:pStyle w:val="Default"/>
        <w:widowControl w:val="0"/>
        <w:tabs>
          <w:tab w:val="left" w:pos="2880"/>
        </w:tabs>
        <w:ind w:left="2880" w:hanging="2880"/>
      </w:pPr>
      <w:r>
        <w:t>^^^</w:t>
      </w:r>
    </w:p>
    <w:p w14:paraId="054478B4" w14:textId="77777777" w:rsidR="00C42BF2" w:rsidRDefault="00F80514">
      <w:pPr>
        <w:pStyle w:val="Default"/>
        <w:widowControl w:val="0"/>
        <w:tabs>
          <w:tab w:val="left" w:pos="2880"/>
        </w:tabs>
        <w:ind w:left="2880" w:hanging="2880"/>
      </w:pPr>
      <w:r>
        <w:t>\l Yuwaalaraay</w:t>
      </w:r>
      <w:r>
        <w:tab/>
        <w:t xml:space="preserve">\w ga:wul \g </w:t>
      </w:r>
      <w:r>
        <w:rPr>
          <w:rFonts w:hAnsi="Times New Roman"/>
        </w:rPr>
        <w:t>‘</w:t>
      </w:r>
      <w:r>
        <w:t>creek</w:t>
      </w:r>
      <w:r>
        <w:rPr>
          <w:rFonts w:hAnsi="Times New Roman"/>
        </w:rPr>
        <w:t xml:space="preserve">’ </w:t>
      </w:r>
      <w:r>
        <w:t>\s CW</w:t>
      </w:r>
    </w:p>
    <w:p w14:paraId="2ED74D56" w14:textId="77777777" w:rsidR="00C42BF2" w:rsidRDefault="00F80514">
      <w:pPr>
        <w:pStyle w:val="Default"/>
        <w:widowControl w:val="0"/>
        <w:tabs>
          <w:tab w:val="left" w:pos="2880"/>
        </w:tabs>
        <w:ind w:left="2880" w:hanging="2880"/>
      </w:pPr>
      <w:r>
        <w:t>***</w:t>
      </w:r>
    </w:p>
    <w:p w14:paraId="14BE9BB6" w14:textId="77777777" w:rsidR="00C42BF2" w:rsidRDefault="00F80514">
      <w:pPr>
        <w:pStyle w:val="Default"/>
        <w:widowControl w:val="0"/>
        <w:tabs>
          <w:tab w:val="left" w:pos="2880"/>
        </w:tabs>
        <w:ind w:left="2880" w:hanging="2880"/>
      </w:pPr>
      <w:r>
        <w:t>\l Muruwari</w:t>
      </w:r>
      <w:r>
        <w:tab/>
        <w:t>\w kuwa</w:t>
      </w:r>
      <w:r>
        <w:rPr>
          <w:rFonts w:hAnsi="Times New Roman"/>
        </w:rPr>
        <w:t xml:space="preserve">ñ </w:t>
      </w:r>
      <w:r>
        <w:t xml:space="preserve">\g </w:t>
      </w:r>
      <w:r>
        <w:rPr>
          <w:rFonts w:hAnsi="Times New Roman"/>
        </w:rPr>
        <w:t>‘</w:t>
      </w:r>
      <w:r>
        <w:t>blood</w:t>
      </w:r>
      <w:r>
        <w:rPr>
          <w:rFonts w:hAnsi="Times New Roman"/>
        </w:rPr>
        <w:t xml:space="preserve">’ </w:t>
      </w:r>
      <w:r>
        <w:t>\q See *kuwa</w:t>
      </w:r>
      <w:r>
        <w:rPr>
          <w:rFonts w:hAnsi="Times New Roman"/>
        </w:rPr>
        <w:t>ñ</w:t>
      </w:r>
      <w:r>
        <w:t>. \s LFOates</w:t>
      </w:r>
    </w:p>
    <w:p w14:paraId="6F6842D2" w14:textId="77777777" w:rsidR="00C42BF2" w:rsidRDefault="00F80514">
      <w:pPr>
        <w:pStyle w:val="Default"/>
        <w:widowControl w:val="0"/>
        <w:tabs>
          <w:tab w:val="left" w:pos="2880"/>
        </w:tabs>
        <w:ind w:left="2880" w:hanging="2880"/>
      </w:pPr>
      <w:r>
        <w:t>\l Muruwari</w:t>
      </w:r>
      <w:r>
        <w:tab/>
        <w:t>\w kiwa</w:t>
      </w:r>
      <w:r>
        <w:rPr>
          <w:rFonts w:hAnsi="Times New Roman"/>
        </w:rPr>
        <w:t xml:space="preserve">ñ </w:t>
      </w:r>
      <w:r>
        <w:t xml:space="preserve">\g </w:t>
      </w:r>
      <w:r>
        <w:rPr>
          <w:rFonts w:hAnsi="Times New Roman"/>
        </w:rPr>
        <w:t>‘</w:t>
      </w:r>
      <w:r>
        <w:t>dew</w:t>
      </w:r>
      <w:r>
        <w:rPr>
          <w:rFonts w:hAnsi="Times New Roman"/>
        </w:rPr>
        <w:t xml:space="preserve">’ </w:t>
      </w:r>
      <w:r>
        <w:t xml:space="preserve">\q Associated with Seven Sisters. Also </w:t>
      </w:r>
      <w:r>
        <w:rPr>
          <w:i/>
          <w:iCs/>
        </w:rPr>
        <w:t>thali</w:t>
      </w:r>
      <w:r>
        <w:rPr>
          <w:rFonts w:hAnsi="Times New Roman"/>
        </w:rPr>
        <w:t xml:space="preserve"> ‘</w:t>
      </w:r>
      <w:r>
        <w:t>dew</w:t>
      </w:r>
      <w:r>
        <w:rPr>
          <w:rFonts w:hAnsi="Times New Roman"/>
        </w:rPr>
        <w:t>’</w:t>
      </w:r>
      <w:r>
        <w:t xml:space="preserve">; </w:t>
      </w:r>
      <w:r>
        <w:rPr>
          <w:i/>
          <w:iCs/>
        </w:rPr>
        <w:t>thalay</w:t>
      </w:r>
      <w:r>
        <w:rPr>
          <w:rFonts w:hAnsi="Times New Roman"/>
        </w:rPr>
        <w:t xml:space="preserve"> ‘</w:t>
      </w:r>
      <w:r>
        <w:t>dew; frost, cold weather</w:t>
      </w:r>
      <w:r>
        <w:rPr>
          <w:rFonts w:hAnsi="Times New Roman"/>
        </w:rPr>
        <w:t>’</w:t>
      </w:r>
      <w:r>
        <w:t>.  \s LFOates</w:t>
      </w:r>
    </w:p>
    <w:p w14:paraId="0DD86ADA" w14:textId="77777777" w:rsidR="00C42BF2" w:rsidRDefault="00C42BF2">
      <w:pPr>
        <w:pStyle w:val="Default"/>
        <w:widowControl w:val="0"/>
        <w:tabs>
          <w:tab w:val="left" w:pos="2880"/>
        </w:tabs>
      </w:pPr>
    </w:p>
    <w:p w14:paraId="4287EAB6" w14:textId="77777777" w:rsidR="00C42BF2" w:rsidRDefault="00C42BF2">
      <w:pPr>
        <w:pStyle w:val="Default"/>
        <w:widowControl w:val="0"/>
        <w:tabs>
          <w:tab w:val="left" w:pos="2880"/>
        </w:tabs>
        <w:ind w:left="2880" w:hanging="2880"/>
      </w:pPr>
    </w:p>
    <w:p w14:paraId="734426D3" w14:textId="77777777" w:rsidR="00C42BF2" w:rsidRDefault="00F80514">
      <w:pPr>
        <w:pStyle w:val="Default"/>
        <w:widowControl w:val="0"/>
        <w:tabs>
          <w:tab w:val="left" w:pos="2880"/>
        </w:tabs>
        <w:ind w:left="2880" w:hanging="2880"/>
        <w:rPr>
          <w:b/>
          <w:bCs/>
        </w:rPr>
      </w:pPr>
      <w:r>
        <w:t xml:space="preserve">\e </w:t>
      </w:r>
      <w:r>
        <w:rPr>
          <w:b/>
          <w:bCs/>
        </w:rPr>
        <w:t>*kaya</w:t>
      </w:r>
    </w:p>
    <w:p w14:paraId="18925D46" w14:textId="77777777" w:rsidR="00C42BF2" w:rsidRDefault="00F80514">
      <w:pPr>
        <w:pStyle w:val="Default"/>
        <w:widowControl w:val="0"/>
        <w:tabs>
          <w:tab w:val="left" w:pos="2880"/>
        </w:tabs>
        <w:ind w:left="2880" w:hanging="2880"/>
      </w:pPr>
      <w:r>
        <w:t xml:space="preserve">\t </w:t>
      </w:r>
      <w:r>
        <w:rPr>
          <w:rFonts w:hAnsi="Times New Roman"/>
        </w:rPr>
        <w:t>‘</w:t>
      </w:r>
      <w:r>
        <w:t>dog</w:t>
      </w:r>
      <w:r>
        <w:rPr>
          <w:rFonts w:hAnsi="Times New Roman"/>
        </w:rPr>
        <w:t>’</w:t>
      </w:r>
    </w:p>
    <w:p w14:paraId="4210FA35" w14:textId="77777777" w:rsidR="00C42BF2" w:rsidRDefault="00F80514">
      <w:pPr>
        <w:pStyle w:val="Default"/>
        <w:widowControl w:val="0"/>
        <w:tabs>
          <w:tab w:val="left" w:pos="2880"/>
        </w:tabs>
        <w:ind w:left="2880" w:hanging="2880"/>
      </w:pPr>
      <w:r>
        <w:t>\b n</w:t>
      </w:r>
    </w:p>
    <w:p w14:paraId="205B8A70" w14:textId="77777777" w:rsidR="00C42BF2" w:rsidRDefault="00F80514">
      <w:pPr>
        <w:pStyle w:val="Default"/>
        <w:widowControl w:val="0"/>
        <w:tabs>
          <w:tab w:val="left" w:pos="2880"/>
        </w:tabs>
        <w:ind w:left="2880" w:hanging="2880"/>
      </w:pPr>
      <w:r>
        <w:t>\c Z</w:t>
      </w:r>
    </w:p>
    <w:p w14:paraId="72DAB397" w14:textId="77777777" w:rsidR="00C42BF2" w:rsidRDefault="00F80514">
      <w:pPr>
        <w:pStyle w:val="Default"/>
        <w:widowControl w:val="0"/>
        <w:tabs>
          <w:tab w:val="left" w:pos="2880"/>
        </w:tabs>
        <w:ind w:left="2880" w:hanging="2880"/>
      </w:pPr>
      <w:r>
        <w:t>\c D</w:t>
      </w:r>
    </w:p>
    <w:p w14:paraId="4B289DF1" w14:textId="77777777" w:rsidR="00C42BF2" w:rsidRDefault="00F80514">
      <w:pPr>
        <w:pStyle w:val="Default"/>
        <w:widowControl w:val="0"/>
        <w:tabs>
          <w:tab w:val="left" w:pos="2880"/>
        </w:tabs>
        <w:ind w:left="2880" w:hanging="2880"/>
      </w:pPr>
      <w:r>
        <w:t>\x See also *kutaka, *nguta, *ngarpu.</w:t>
      </w:r>
    </w:p>
    <w:p w14:paraId="70400A94" w14:textId="77777777" w:rsidR="00C42BF2" w:rsidRDefault="00F80514">
      <w:pPr>
        <w:pStyle w:val="Default"/>
        <w:widowControl w:val="0"/>
        <w:tabs>
          <w:tab w:val="left" w:pos="2880"/>
        </w:tabs>
        <w:ind w:left="2880" w:hanging="2880"/>
      </w:pPr>
      <w:r>
        <w:t>\l KYalanji</w:t>
      </w:r>
      <w:r>
        <w:tab/>
        <w:t xml:space="preserve">\w kaya \g </w:t>
      </w:r>
      <w:r>
        <w:rPr>
          <w:rFonts w:hAnsi="Times New Roman"/>
        </w:rPr>
        <w:t>‘</w:t>
      </w:r>
      <w:r>
        <w:t>dog</w:t>
      </w:r>
      <w:r>
        <w:rPr>
          <w:rFonts w:hAnsi="Times New Roman"/>
        </w:rPr>
        <w:t xml:space="preserve">’ </w:t>
      </w:r>
      <w:r>
        <w:t xml:space="preserve">\q Pl </w:t>
      </w:r>
      <w:r>
        <w:rPr>
          <w:i/>
          <w:iCs/>
        </w:rPr>
        <w:t>kaya-kaya</w:t>
      </w:r>
      <w:r>
        <w:t>. \s Hr&amp;Hr</w:t>
      </w:r>
    </w:p>
    <w:p w14:paraId="63E2BC69" w14:textId="77777777" w:rsidR="00C42BF2" w:rsidRDefault="00F80514">
      <w:pPr>
        <w:pStyle w:val="Default"/>
        <w:widowControl w:val="0"/>
        <w:tabs>
          <w:tab w:val="left" w:pos="2880"/>
        </w:tabs>
        <w:ind w:left="2880" w:hanging="2880"/>
      </w:pPr>
      <w:r>
        <w:t>\l Wagaman</w:t>
      </w:r>
      <w:r>
        <w:tab/>
        <w:t xml:space="preserve">\w gaya \g </w:t>
      </w:r>
      <w:r>
        <w:rPr>
          <w:rFonts w:hAnsi="Times New Roman"/>
        </w:rPr>
        <w:t>‘</w:t>
      </w:r>
      <w:r>
        <w:t>dog</w:t>
      </w:r>
      <w:r>
        <w:rPr>
          <w:rFonts w:hAnsi="Times New Roman"/>
        </w:rPr>
        <w:t xml:space="preserve">’ </w:t>
      </w:r>
      <w:r>
        <w:t>\q Syn.</w:t>
      </w:r>
      <w:r>
        <w:rPr>
          <w:i/>
          <w:iCs/>
        </w:rPr>
        <w:t>ngura</w:t>
      </w:r>
      <w:r>
        <w:t>. \s RMWD from Jack Brumby of Wrotham Park</w:t>
      </w:r>
    </w:p>
    <w:p w14:paraId="0C62F0AC" w14:textId="77777777" w:rsidR="00C42BF2" w:rsidRDefault="00F80514">
      <w:pPr>
        <w:pStyle w:val="Default"/>
        <w:widowControl w:val="0"/>
        <w:tabs>
          <w:tab w:val="left" w:pos="2880"/>
        </w:tabs>
        <w:ind w:left="2880" w:hanging="2880"/>
      </w:pPr>
      <w:r>
        <w:t>\l GBadhun</w:t>
      </w:r>
      <w:r>
        <w:tab/>
        <w:t xml:space="preserve">\w gaya(na) \g </w:t>
      </w:r>
      <w:r>
        <w:rPr>
          <w:rFonts w:hAnsi="Times New Roman"/>
        </w:rPr>
        <w:t>‘</w:t>
      </w:r>
      <w:r>
        <w:t>father</w:t>
      </w:r>
      <w:r>
        <w:rPr>
          <w:rFonts w:hAnsi="Times New Roman"/>
        </w:rPr>
        <w:t xml:space="preserve">’ </w:t>
      </w:r>
      <w:r>
        <w:t>\s PS</w:t>
      </w:r>
    </w:p>
    <w:p w14:paraId="4AB7B8DF" w14:textId="77777777" w:rsidR="00C42BF2" w:rsidRDefault="00F80514">
      <w:pPr>
        <w:pStyle w:val="Default"/>
        <w:widowControl w:val="0"/>
        <w:tabs>
          <w:tab w:val="left" w:pos="2880"/>
        </w:tabs>
        <w:ind w:left="2880" w:hanging="2880"/>
      </w:pPr>
      <w:r>
        <w:t>\l Yiningayi</w:t>
      </w:r>
      <w:r>
        <w:tab/>
        <w:t xml:space="preserve">\w kayama \g </w:t>
      </w:r>
      <w:r>
        <w:rPr>
          <w:rFonts w:hAnsi="Times New Roman"/>
        </w:rPr>
        <w:t>‘</w:t>
      </w:r>
      <w:r>
        <w:t>father</w:t>
      </w:r>
      <w:r>
        <w:rPr>
          <w:rFonts w:hAnsi="Times New Roman"/>
        </w:rPr>
        <w:t xml:space="preserve">’ </w:t>
      </w:r>
      <w:r>
        <w:t xml:space="preserve">\q Also </w:t>
      </w:r>
      <w:r>
        <w:rPr>
          <w:i/>
          <w:iCs/>
        </w:rPr>
        <w:t>yabu</w:t>
      </w:r>
      <w:r>
        <w:t>. \s GB</w:t>
      </w:r>
    </w:p>
    <w:p w14:paraId="053C1A4F" w14:textId="77777777" w:rsidR="00C42BF2" w:rsidRDefault="00F80514">
      <w:pPr>
        <w:pStyle w:val="Default"/>
        <w:widowControl w:val="0"/>
        <w:tabs>
          <w:tab w:val="left" w:pos="2880"/>
        </w:tabs>
        <w:ind w:left="2880" w:hanging="2880"/>
      </w:pPr>
      <w:r>
        <w:t xml:space="preserve">\l </w:t>
      </w:r>
      <w:r>
        <w:rPr>
          <w:b/>
          <w:bCs/>
        </w:rPr>
        <w:t>L</w:t>
      </w:r>
      <w:r>
        <w:t xml:space="preserve"> </w:t>
      </w:r>
      <w:r>
        <w:rPr>
          <w:b/>
          <w:bCs/>
        </w:rPr>
        <w:tab/>
        <w:t>\w *kaya</w:t>
      </w:r>
      <w:r>
        <w:t xml:space="preserve"> \q Not in Bidyara-Gungabula, Margany-Gunya.</w:t>
      </w:r>
    </w:p>
    <w:p w14:paraId="6DC9ED43" w14:textId="77777777" w:rsidR="00C42BF2" w:rsidRDefault="00F80514">
      <w:pPr>
        <w:pStyle w:val="Default"/>
        <w:widowControl w:val="0"/>
        <w:tabs>
          <w:tab w:val="left" w:pos="2880"/>
        </w:tabs>
        <w:ind w:left="2880" w:hanging="2880"/>
      </w:pPr>
      <w:r>
        <w:t>\l Dyirbal</w:t>
      </w:r>
      <w:r>
        <w:tab/>
        <w:t xml:space="preserve">\w gaya \g </w:t>
      </w:r>
      <w:r>
        <w:rPr>
          <w:rFonts w:hAnsi="Times New Roman"/>
        </w:rPr>
        <w:t>‘</w:t>
      </w:r>
      <w:r>
        <w:t>MoyBr, FaySiHu; MoFayBrSo, MoMoySiSo</w:t>
      </w:r>
      <w:r>
        <w:rPr>
          <w:rFonts w:hAnsi="Times New Roman"/>
        </w:rPr>
        <w:t xml:space="preserve">’ </w:t>
      </w:r>
      <w:r>
        <w:t xml:space="preserve">\q </w:t>
      </w:r>
      <w:r>
        <w:rPr>
          <w:rFonts w:hAnsi="Times New Roman"/>
        </w:rPr>
        <w:t>“</w:t>
      </w:r>
      <w:r>
        <w:t>Etc.</w:t>
      </w:r>
      <w:r>
        <w:rPr>
          <w:rFonts w:hAnsi="Times New Roman"/>
        </w:rPr>
        <w:t xml:space="preserve">” </w:t>
      </w:r>
      <w:r>
        <w:t>All masculine (</w:t>
      </w:r>
      <w:r>
        <w:rPr>
          <w:i/>
          <w:iCs/>
        </w:rPr>
        <w:t>bayi</w:t>
      </w:r>
      <w:r>
        <w:t>). \s RMWD 1989: 247</w:t>
      </w:r>
    </w:p>
    <w:p w14:paraId="76A015C1" w14:textId="77777777" w:rsidR="00C42BF2" w:rsidRDefault="00F80514">
      <w:pPr>
        <w:pStyle w:val="Default"/>
        <w:widowControl w:val="0"/>
        <w:tabs>
          <w:tab w:val="left" w:pos="2880"/>
        </w:tabs>
        <w:ind w:left="2880" w:hanging="2880"/>
      </w:pPr>
      <w:r>
        <w:t>\l Mudburra</w:t>
      </w:r>
      <w:r>
        <w:tab/>
        <w:t xml:space="preserve">\w kaya \g </w:t>
      </w:r>
      <w:r>
        <w:rPr>
          <w:rFonts w:hAnsi="Times New Roman"/>
        </w:rPr>
        <w:t>‘</w:t>
      </w:r>
      <w:r>
        <w:t>dead body, devildevil, ghost</w:t>
      </w:r>
      <w:r>
        <w:rPr>
          <w:rFonts w:hAnsi="Times New Roman"/>
        </w:rPr>
        <w:t>’</w:t>
      </w:r>
    </w:p>
    <w:p w14:paraId="766F7509" w14:textId="77777777" w:rsidR="00C42BF2" w:rsidRDefault="00F80514">
      <w:pPr>
        <w:pStyle w:val="Default"/>
        <w:widowControl w:val="0"/>
        <w:tabs>
          <w:tab w:val="left" w:pos="2880"/>
        </w:tabs>
        <w:ind w:left="2880" w:hanging="2880"/>
      </w:pPr>
      <w:r>
        <w:t>\l Martuthunira</w:t>
      </w:r>
      <w:r>
        <w:tab/>
        <w:t xml:space="preserve">\w kaya \g </w:t>
      </w:r>
      <w:r>
        <w:rPr>
          <w:rFonts w:hAnsi="Times New Roman"/>
        </w:rPr>
        <w:t>‘</w:t>
      </w:r>
      <w:r>
        <w:t>elder brother</w:t>
      </w:r>
      <w:r>
        <w:rPr>
          <w:rFonts w:hAnsi="Times New Roman"/>
        </w:rPr>
        <w:t xml:space="preserve">’ </w:t>
      </w:r>
      <w:r>
        <w:t>\s AD</w:t>
      </w:r>
    </w:p>
    <w:p w14:paraId="2CE9D813" w14:textId="77777777" w:rsidR="00C42BF2" w:rsidRDefault="00F80514">
      <w:pPr>
        <w:pStyle w:val="Default"/>
        <w:widowControl w:val="0"/>
        <w:tabs>
          <w:tab w:val="left" w:pos="2880"/>
        </w:tabs>
        <w:ind w:left="2880" w:hanging="2880"/>
      </w:pPr>
      <w:r>
        <w:t>^^^</w:t>
      </w:r>
    </w:p>
    <w:p w14:paraId="221329D8" w14:textId="77777777" w:rsidR="00C42BF2" w:rsidRDefault="00F80514">
      <w:pPr>
        <w:pStyle w:val="Default"/>
        <w:widowControl w:val="0"/>
        <w:tabs>
          <w:tab w:val="left" w:pos="2880"/>
        </w:tabs>
        <w:ind w:left="2880" w:hanging="2880"/>
      </w:pPr>
      <w:r>
        <w:t>\l Muruwari</w:t>
      </w:r>
      <w:r>
        <w:tab/>
        <w:t xml:space="preserve">\w kaya \g </w:t>
      </w:r>
      <w:r>
        <w:rPr>
          <w:rFonts w:hAnsi="Times New Roman"/>
        </w:rPr>
        <w:t>‘</w:t>
      </w:r>
      <w:r>
        <w:t>mother</w:t>
      </w:r>
      <w:r>
        <w:rPr>
          <w:rFonts w:hAnsi="Times New Roman"/>
        </w:rPr>
        <w:t xml:space="preserve">’ </w:t>
      </w:r>
      <w:r>
        <w:t>\s LFOates</w:t>
      </w:r>
    </w:p>
    <w:p w14:paraId="54390E3F" w14:textId="77777777" w:rsidR="00C42BF2" w:rsidRDefault="00F80514">
      <w:pPr>
        <w:pStyle w:val="Default"/>
        <w:widowControl w:val="0"/>
        <w:tabs>
          <w:tab w:val="left" w:pos="2880"/>
        </w:tabs>
        <w:ind w:left="2880" w:hanging="2880"/>
        <w:rPr>
          <w:color w:val="003300"/>
          <w:u w:color="003300"/>
        </w:rPr>
      </w:pPr>
      <w:r>
        <w:rPr>
          <w:color w:val="003300"/>
          <w:u w:color="003300"/>
        </w:rPr>
        <w:t>^^^</w:t>
      </w:r>
    </w:p>
    <w:p w14:paraId="2BE46B5E" w14:textId="77777777" w:rsidR="00C42BF2" w:rsidRDefault="00F80514">
      <w:pPr>
        <w:pStyle w:val="Default"/>
        <w:widowControl w:val="0"/>
        <w:tabs>
          <w:tab w:val="left" w:pos="2880"/>
        </w:tabs>
        <w:ind w:left="2880" w:hanging="2880"/>
        <w:rPr>
          <w:color w:val="003300"/>
          <w:u w:color="003300"/>
        </w:rPr>
      </w:pPr>
      <w:r>
        <w:rPr>
          <w:color w:val="003300"/>
          <w:u w:color="003300"/>
        </w:rPr>
        <w:t>\l Yidiny</w:t>
      </w:r>
      <w:r>
        <w:rPr>
          <w:color w:val="003300"/>
          <w:u w:color="003300"/>
        </w:rPr>
        <w:tab/>
        <w:t xml:space="preserve">\w gayay \g </w:t>
      </w:r>
      <w:r>
        <w:rPr>
          <w:rFonts w:hAnsi="Times New Roman"/>
          <w:color w:val="003300"/>
          <w:u w:color="003300"/>
        </w:rPr>
        <w:t>‘</w:t>
      </w:r>
      <w:r>
        <w:rPr>
          <w:color w:val="003300"/>
          <w:u w:color="003300"/>
        </w:rPr>
        <w:t>bandicoot (short-nosed)</w:t>
      </w:r>
      <w:r>
        <w:rPr>
          <w:rFonts w:hAnsi="Times New Roman"/>
          <w:color w:val="003300"/>
          <w:u w:color="003300"/>
        </w:rPr>
        <w:t xml:space="preserve">’ </w:t>
      </w:r>
      <w:r>
        <w:rPr>
          <w:color w:val="003300"/>
          <w:u w:color="003300"/>
        </w:rPr>
        <w:t xml:space="preserve">\q </w:t>
      </w:r>
      <w:r>
        <w:rPr>
          <w:i/>
          <w:iCs/>
          <w:color w:val="003300"/>
          <w:u w:color="003300"/>
        </w:rPr>
        <w:t>Isoodon</w:t>
      </w:r>
      <w:r>
        <w:rPr>
          <w:color w:val="003300"/>
          <w:u w:color="003300"/>
        </w:rPr>
        <w:t>. Dialects T,C,G. \s RMWD D5</w:t>
      </w:r>
    </w:p>
    <w:p w14:paraId="74F7BEE0" w14:textId="77777777" w:rsidR="00C42BF2" w:rsidRDefault="00C42BF2">
      <w:pPr>
        <w:pStyle w:val="Default"/>
        <w:widowControl w:val="0"/>
        <w:tabs>
          <w:tab w:val="left" w:pos="2880"/>
        </w:tabs>
        <w:ind w:left="2880" w:hanging="2880"/>
        <w:rPr>
          <w:color w:val="003300"/>
          <w:u w:color="003300"/>
        </w:rPr>
      </w:pPr>
    </w:p>
    <w:p w14:paraId="5F628D63" w14:textId="77777777" w:rsidR="00C42BF2" w:rsidRDefault="00C42BF2">
      <w:pPr>
        <w:pStyle w:val="Default"/>
        <w:widowControl w:val="0"/>
        <w:tabs>
          <w:tab w:val="left" w:pos="2880"/>
        </w:tabs>
        <w:ind w:left="2880" w:hanging="2880"/>
        <w:rPr>
          <w:color w:val="003300"/>
          <w:u w:color="003300"/>
        </w:rPr>
      </w:pPr>
    </w:p>
    <w:p w14:paraId="62D6EC19" w14:textId="77777777" w:rsidR="00C42BF2" w:rsidRDefault="00F80514">
      <w:pPr>
        <w:pStyle w:val="Default"/>
        <w:widowControl w:val="0"/>
        <w:tabs>
          <w:tab w:val="left" w:pos="2880"/>
        </w:tabs>
        <w:ind w:left="2880" w:hanging="2880"/>
        <w:rPr>
          <w:b/>
          <w:bCs/>
        </w:rPr>
      </w:pPr>
      <w:r>
        <w:t xml:space="preserve">\e </w:t>
      </w:r>
      <w:r>
        <w:rPr>
          <w:b/>
          <w:bCs/>
        </w:rPr>
        <w:t>*kaya</w:t>
      </w:r>
    </w:p>
    <w:p w14:paraId="6A2C72D1" w14:textId="77777777" w:rsidR="00C42BF2" w:rsidRDefault="00F80514">
      <w:pPr>
        <w:pStyle w:val="Default"/>
        <w:widowControl w:val="0"/>
        <w:tabs>
          <w:tab w:val="left" w:pos="2880"/>
        </w:tabs>
        <w:ind w:left="2880" w:hanging="2880"/>
      </w:pPr>
      <w:r>
        <w:t xml:space="preserve">\t </w:t>
      </w:r>
      <w:r>
        <w:rPr>
          <w:rFonts w:hAnsi="Times New Roman"/>
        </w:rPr>
        <w:t>‘</w:t>
      </w:r>
      <w:r>
        <w:t>axe</w:t>
      </w:r>
      <w:r>
        <w:rPr>
          <w:rFonts w:hAnsi="Times New Roman"/>
        </w:rPr>
        <w:t>’</w:t>
      </w:r>
    </w:p>
    <w:p w14:paraId="463D9FCE" w14:textId="77777777" w:rsidR="00C42BF2" w:rsidRDefault="00F80514">
      <w:pPr>
        <w:pStyle w:val="Default"/>
        <w:widowControl w:val="0"/>
        <w:tabs>
          <w:tab w:val="left" w:pos="2880"/>
        </w:tabs>
        <w:ind w:left="2880" w:hanging="2880"/>
      </w:pPr>
      <w:r>
        <w:t>\b n</w:t>
      </w:r>
    </w:p>
    <w:p w14:paraId="4528808C" w14:textId="77777777" w:rsidR="00C42BF2" w:rsidRDefault="00F80514">
      <w:pPr>
        <w:pStyle w:val="Default"/>
        <w:widowControl w:val="0"/>
        <w:tabs>
          <w:tab w:val="left" w:pos="2880"/>
        </w:tabs>
        <w:ind w:left="2880" w:hanging="2880"/>
      </w:pPr>
      <w:r>
        <w:lastRenderedPageBreak/>
        <w:t>\c T</w:t>
      </w:r>
    </w:p>
    <w:p w14:paraId="3DD8451D" w14:textId="77777777" w:rsidR="00C42BF2" w:rsidRDefault="00F80514">
      <w:pPr>
        <w:pStyle w:val="Default"/>
        <w:widowControl w:val="0"/>
        <w:tabs>
          <w:tab w:val="left" w:pos="2880"/>
        </w:tabs>
        <w:ind w:left="2880" w:hanging="2880"/>
      </w:pPr>
      <w:r>
        <w:t>\x See also *kacin, *kalka, *carran.</w:t>
      </w:r>
    </w:p>
    <w:p w14:paraId="2CE0439A" w14:textId="77777777" w:rsidR="00C42BF2" w:rsidRDefault="00F80514">
      <w:pPr>
        <w:pStyle w:val="Default"/>
        <w:widowControl w:val="0"/>
        <w:tabs>
          <w:tab w:val="left" w:pos="2880"/>
        </w:tabs>
        <w:ind w:left="2880" w:hanging="2880"/>
      </w:pPr>
      <w:r>
        <w:t>\l KThaayorre</w:t>
      </w:r>
      <w:r>
        <w:tab/>
        <w:t xml:space="preserve">\w kay, kaya- \g </w:t>
      </w:r>
      <w:r>
        <w:rPr>
          <w:rFonts w:hAnsi="Times New Roman"/>
        </w:rPr>
        <w:t>‘</w:t>
      </w:r>
      <w:r>
        <w:t>metal implement</w:t>
      </w:r>
      <w:r>
        <w:rPr>
          <w:rFonts w:hAnsi="Times New Roman"/>
        </w:rPr>
        <w:t xml:space="preserve">’ </w:t>
      </w:r>
      <w:r>
        <w:t xml:space="preserve">\q In </w:t>
      </w:r>
      <w:r>
        <w:rPr>
          <w:i/>
          <w:iCs/>
        </w:rPr>
        <w:t>kathn-kay</w:t>
      </w:r>
      <w:r>
        <w:rPr>
          <w:rFonts w:hAnsi="Times New Roman"/>
        </w:rPr>
        <w:t xml:space="preserve"> ‘</w:t>
      </w:r>
      <w:r>
        <w:t>(metal) pipe</w:t>
      </w:r>
      <w:r>
        <w:rPr>
          <w:rFonts w:hAnsi="Times New Roman"/>
        </w:rPr>
        <w:t>’</w:t>
      </w:r>
      <w:r>
        <w:t xml:space="preserve">, </w:t>
      </w:r>
      <w:r>
        <w:rPr>
          <w:i/>
          <w:iCs/>
        </w:rPr>
        <w:t>kirk-kay</w:t>
      </w:r>
      <w:r>
        <w:rPr>
          <w:rFonts w:hAnsi="Times New Roman"/>
        </w:rPr>
        <w:t xml:space="preserve"> ‘</w:t>
      </w:r>
      <w:r>
        <w:t>gun</w:t>
      </w:r>
      <w:r>
        <w:rPr>
          <w:rFonts w:hAnsi="Times New Roman"/>
        </w:rPr>
        <w:t>’</w:t>
      </w:r>
      <w:r>
        <w:t xml:space="preserve">, </w:t>
      </w:r>
      <w:r>
        <w:rPr>
          <w:i/>
          <w:iCs/>
        </w:rPr>
        <w:t>kirk-kay-puth</w:t>
      </w:r>
      <w:r>
        <w:rPr>
          <w:rFonts w:hAnsi="Times New Roman"/>
        </w:rPr>
        <w:t xml:space="preserve"> ‘</w:t>
      </w:r>
      <w:r>
        <w:t>billycan</w:t>
      </w:r>
      <w:r>
        <w:rPr>
          <w:rFonts w:hAnsi="Times New Roman"/>
        </w:rPr>
        <w:t xml:space="preserve">’ </w:t>
      </w:r>
      <w:r>
        <w:t>\s AH\</w:t>
      </w:r>
    </w:p>
    <w:p w14:paraId="328E2B29" w14:textId="77777777" w:rsidR="00C42BF2" w:rsidRDefault="00F80514">
      <w:pPr>
        <w:pStyle w:val="Default"/>
        <w:widowControl w:val="0"/>
        <w:tabs>
          <w:tab w:val="left" w:pos="2880"/>
        </w:tabs>
        <w:ind w:left="2880" w:hanging="2880"/>
      </w:pPr>
      <w:r>
        <w:t>\l YYoront</w:t>
      </w:r>
      <w:r>
        <w:tab/>
        <w:t xml:space="preserve">\w kay \g </w:t>
      </w:r>
      <w:r>
        <w:rPr>
          <w:rFonts w:hAnsi="Times New Roman"/>
        </w:rPr>
        <w:t>‘</w:t>
      </w:r>
      <w:r>
        <w:t>axe</w:t>
      </w:r>
      <w:r>
        <w:rPr>
          <w:rFonts w:hAnsi="Times New Roman"/>
        </w:rPr>
        <w:t xml:space="preserve">’ </w:t>
      </w:r>
      <w:r>
        <w:t xml:space="preserve">\p Erg </w:t>
      </w:r>
      <w:r>
        <w:rPr>
          <w:i/>
          <w:iCs/>
        </w:rPr>
        <w:t>kaya</w:t>
      </w:r>
      <w:r>
        <w:t>(</w:t>
      </w:r>
      <w:r>
        <w:rPr>
          <w:i/>
          <w:iCs/>
        </w:rPr>
        <w:t>lh</w:t>
      </w:r>
      <w:r>
        <w:t>). \q Used of metal and glass implements.</w:t>
      </w:r>
    </w:p>
    <w:p w14:paraId="131A90ED" w14:textId="77777777" w:rsidR="00C42BF2" w:rsidRDefault="00F80514">
      <w:pPr>
        <w:pStyle w:val="Default"/>
        <w:widowControl w:val="0"/>
        <w:tabs>
          <w:tab w:val="left" w:pos="2880"/>
        </w:tabs>
        <w:ind w:left="2880" w:hanging="2880"/>
      </w:pPr>
      <w:r>
        <w:t>\l YMel</w:t>
      </w:r>
      <w:r>
        <w:tab/>
        <w:t xml:space="preserve">\w kay \g </w:t>
      </w:r>
      <w:r>
        <w:rPr>
          <w:rFonts w:hAnsi="Times New Roman"/>
        </w:rPr>
        <w:t>‘</w:t>
      </w:r>
      <w:r>
        <w:t>axe</w:t>
      </w:r>
      <w:r>
        <w:rPr>
          <w:rFonts w:hAnsi="Times New Roman"/>
        </w:rPr>
        <w:t xml:space="preserve">’ </w:t>
      </w:r>
      <w:r>
        <w:t xml:space="preserve">\p Erg </w:t>
      </w:r>
      <w:r>
        <w:rPr>
          <w:i/>
          <w:iCs/>
        </w:rPr>
        <w:t>kayath</w:t>
      </w:r>
      <w:r>
        <w:t>.</w:t>
      </w:r>
    </w:p>
    <w:p w14:paraId="7D367D14" w14:textId="77777777" w:rsidR="00C42BF2" w:rsidRDefault="00F80514">
      <w:pPr>
        <w:pStyle w:val="Default"/>
        <w:widowControl w:val="0"/>
        <w:tabs>
          <w:tab w:val="left" w:pos="2880"/>
        </w:tabs>
        <w:ind w:left="2880" w:hanging="2880"/>
      </w:pPr>
      <w:r>
        <w:t>\l KKaper</w:t>
      </w:r>
      <w:r>
        <w:tab/>
        <w:t>\w kay</w:t>
      </w:r>
      <w:r>
        <w:rPr>
          <w:rFonts w:hAnsi="Times New Roman"/>
        </w:rPr>
        <w:t>á</w:t>
      </w:r>
      <w:r>
        <w:t xml:space="preserve">n \g </w:t>
      </w:r>
      <w:r>
        <w:rPr>
          <w:rFonts w:hAnsi="Times New Roman"/>
        </w:rPr>
        <w:t>‘</w:t>
      </w:r>
      <w:r>
        <w:t>axe</w:t>
      </w:r>
      <w:r>
        <w:rPr>
          <w:rFonts w:hAnsi="Times New Roman"/>
        </w:rPr>
        <w:t xml:space="preserve">’ </w:t>
      </w:r>
      <w:r>
        <w:t>\s BA</w:t>
      </w:r>
    </w:p>
    <w:p w14:paraId="2E69762E" w14:textId="77777777" w:rsidR="00C42BF2" w:rsidRDefault="00F80514">
      <w:pPr>
        <w:pStyle w:val="Default"/>
        <w:widowControl w:val="0"/>
        <w:tabs>
          <w:tab w:val="left" w:pos="2880"/>
        </w:tabs>
        <w:ind w:left="2880" w:hanging="2880"/>
        <w:rPr>
          <w:b/>
          <w:bCs/>
        </w:rPr>
      </w:pPr>
      <w:r>
        <w:t xml:space="preserve">\l </w:t>
      </w:r>
      <w:r>
        <w:rPr>
          <w:b/>
          <w:bCs/>
        </w:rPr>
        <w:t>pSWP</w:t>
      </w:r>
      <w:r>
        <w:rPr>
          <w:b/>
          <w:bCs/>
        </w:rPr>
        <w:tab/>
        <w:t>\w *kaya(n)</w:t>
      </w:r>
    </w:p>
    <w:p w14:paraId="1EE79DC0" w14:textId="77777777" w:rsidR="00C42BF2" w:rsidRDefault="00F80514">
      <w:pPr>
        <w:pStyle w:val="Default"/>
        <w:widowControl w:val="0"/>
        <w:tabs>
          <w:tab w:val="left" w:pos="2880"/>
        </w:tabs>
        <w:ind w:left="2880" w:hanging="2880"/>
        <w:rPr>
          <w:color w:val="003300"/>
          <w:u w:color="003300"/>
        </w:rPr>
      </w:pPr>
      <w:r>
        <w:rPr>
          <w:color w:val="003300"/>
          <w:u w:color="003300"/>
        </w:rPr>
        <w:t>^^^</w:t>
      </w:r>
    </w:p>
    <w:p w14:paraId="369B9CD4" w14:textId="77777777" w:rsidR="00C42BF2" w:rsidRDefault="00F80514">
      <w:pPr>
        <w:pStyle w:val="Default"/>
        <w:widowControl w:val="0"/>
        <w:tabs>
          <w:tab w:val="left" w:pos="2880"/>
        </w:tabs>
        <w:ind w:left="2880" w:hanging="2880"/>
        <w:rPr>
          <w:color w:val="003300"/>
          <w:u w:color="003300"/>
        </w:rPr>
      </w:pPr>
      <w:r>
        <w:rPr>
          <w:color w:val="003300"/>
          <w:u w:color="003300"/>
        </w:rPr>
        <w:t>\l Yintyingka</w:t>
      </w:r>
      <w:r>
        <w:rPr>
          <w:color w:val="003300"/>
          <w:u w:color="003300"/>
        </w:rPr>
        <w:tab/>
        <w:t xml:space="preserve">\w kaya \g </w:t>
      </w:r>
      <w:r>
        <w:rPr>
          <w:rFonts w:hAnsi="Times New Roman"/>
          <w:color w:val="003300"/>
          <w:u w:color="003300"/>
        </w:rPr>
        <w:t>‘</w:t>
      </w:r>
      <w:r>
        <w:rPr>
          <w:color w:val="003300"/>
          <w:u w:color="003300"/>
        </w:rPr>
        <w:t>incisor</w:t>
      </w:r>
      <w:r>
        <w:rPr>
          <w:rFonts w:hAnsi="Times New Roman"/>
          <w:color w:val="003300"/>
          <w:u w:color="003300"/>
        </w:rPr>
        <w:t xml:space="preserve">’ </w:t>
      </w:r>
      <w:r>
        <w:rPr>
          <w:color w:val="003300"/>
          <w:u w:color="003300"/>
        </w:rPr>
        <w:t>\s R&amp;V &lt; Thomson</w:t>
      </w:r>
    </w:p>
    <w:p w14:paraId="0ADC2ED6" w14:textId="77777777" w:rsidR="00C42BF2" w:rsidRDefault="00F80514">
      <w:pPr>
        <w:pStyle w:val="Default"/>
        <w:widowControl w:val="0"/>
        <w:tabs>
          <w:tab w:val="left" w:pos="2880"/>
        </w:tabs>
        <w:ind w:left="2880" w:hanging="2880"/>
        <w:rPr>
          <w:color w:val="003300"/>
          <w:u w:color="003300"/>
        </w:rPr>
      </w:pPr>
      <w:r>
        <w:rPr>
          <w:color w:val="003300"/>
          <w:u w:color="003300"/>
        </w:rPr>
        <w:t>\l Yintyingka</w:t>
      </w:r>
      <w:r>
        <w:rPr>
          <w:color w:val="003300"/>
          <w:u w:color="003300"/>
        </w:rPr>
        <w:tab/>
        <w:t xml:space="preserve">\w ka:ya </w:t>
      </w:r>
      <w:r>
        <w:rPr>
          <w:rFonts w:hAnsi="Times New Roman"/>
          <w:color w:val="003300"/>
          <w:u w:color="003300"/>
        </w:rPr>
        <w:t>‘</w:t>
      </w:r>
      <w:r>
        <w:rPr>
          <w:color w:val="003300"/>
          <w:u w:color="003300"/>
        </w:rPr>
        <w:t>type of spear, with a bamboo handle and a stingray barb</w:t>
      </w:r>
      <w:r>
        <w:rPr>
          <w:rFonts w:hAnsi="Times New Roman"/>
          <w:color w:val="003300"/>
          <w:u w:color="003300"/>
        </w:rPr>
        <w:t xml:space="preserve">’ </w:t>
      </w:r>
      <w:r>
        <w:rPr>
          <w:color w:val="003300"/>
          <w:u w:color="003300"/>
        </w:rPr>
        <w:t>\s R&amp;V</w:t>
      </w:r>
    </w:p>
    <w:p w14:paraId="3BFD7599" w14:textId="77777777" w:rsidR="00C42BF2" w:rsidRDefault="00F80514">
      <w:pPr>
        <w:pStyle w:val="Default"/>
        <w:widowControl w:val="0"/>
        <w:tabs>
          <w:tab w:val="left" w:pos="2880"/>
        </w:tabs>
        <w:ind w:left="2880" w:hanging="2880"/>
        <w:rPr>
          <w:color w:val="003300"/>
          <w:u w:color="003300"/>
        </w:rPr>
      </w:pPr>
      <w:r>
        <w:rPr>
          <w:color w:val="003300"/>
          <w:u w:color="003300"/>
        </w:rPr>
        <w:t>^^^</w:t>
      </w:r>
    </w:p>
    <w:p w14:paraId="05954EB8" w14:textId="77777777" w:rsidR="00C42BF2" w:rsidRDefault="00F80514">
      <w:pPr>
        <w:pStyle w:val="Default"/>
        <w:widowControl w:val="0"/>
        <w:tabs>
          <w:tab w:val="left" w:pos="2880"/>
        </w:tabs>
        <w:ind w:left="2880" w:hanging="2880"/>
      </w:pPr>
      <w:r>
        <w:t>\l Kuyani</w:t>
      </w:r>
      <w:r>
        <w:tab/>
        <w:t xml:space="preserve">\w kaya \g </w:t>
      </w:r>
      <w:r>
        <w:rPr>
          <w:rFonts w:hAnsi="Times New Roman"/>
        </w:rPr>
        <w:t>‘</w:t>
      </w:r>
      <w:r>
        <w:t>spear (small)</w:t>
      </w:r>
      <w:r>
        <w:rPr>
          <w:rFonts w:hAnsi="Times New Roman"/>
        </w:rPr>
        <w:t xml:space="preserve">’ </w:t>
      </w:r>
      <w:r>
        <w:t>\s H&amp;S 04:620</w:t>
      </w:r>
    </w:p>
    <w:p w14:paraId="4BF99E0B" w14:textId="77777777" w:rsidR="00C42BF2" w:rsidRDefault="00F80514">
      <w:pPr>
        <w:pStyle w:val="Default"/>
        <w:widowControl w:val="0"/>
        <w:tabs>
          <w:tab w:val="left" w:pos="2880"/>
        </w:tabs>
        <w:ind w:left="2880" w:hanging="2880"/>
      </w:pPr>
      <w:r>
        <w:t>\l Atnyamathanha</w:t>
      </w:r>
      <w:r>
        <w:tab/>
        <w:t xml:space="preserve">\w aya \g </w:t>
      </w:r>
      <w:r>
        <w:rPr>
          <w:rFonts w:hAnsi="Times New Roman"/>
        </w:rPr>
        <w:t>‘</w:t>
      </w:r>
      <w:r>
        <w:t>small spear (playstick)</w:t>
      </w:r>
      <w:r>
        <w:rPr>
          <w:rFonts w:hAnsi="Times New Roman"/>
        </w:rPr>
        <w:t xml:space="preserve">’ </w:t>
      </w:r>
      <w:r>
        <w:t xml:space="preserve">\q Used with </w:t>
      </w:r>
      <w:r>
        <w:rPr>
          <w:i/>
          <w:iCs/>
        </w:rPr>
        <w:t>midla</w:t>
      </w:r>
      <w:r>
        <w:t>, a special throwing stick. \s Mc&amp;Mc</w:t>
      </w:r>
    </w:p>
    <w:p w14:paraId="4230E47D" w14:textId="77777777" w:rsidR="00C42BF2" w:rsidRDefault="00F80514">
      <w:pPr>
        <w:pStyle w:val="Default"/>
        <w:widowControl w:val="0"/>
        <w:tabs>
          <w:tab w:val="left" w:pos="2880"/>
        </w:tabs>
        <w:ind w:left="2880" w:hanging="2880"/>
      </w:pPr>
      <w:r>
        <w:t>\l Parnkalla</w:t>
      </w:r>
      <w:r>
        <w:tab/>
        <w:t xml:space="preserve">\w kaya \g </w:t>
      </w:r>
      <w:r>
        <w:rPr>
          <w:rFonts w:hAnsi="Times New Roman"/>
        </w:rPr>
        <w:t>‘</w:t>
      </w:r>
      <w:r>
        <w:t>spear</w:t>
      </w:r>
      <w:r>
        <w:rPr>
          <w:rFonts w:hAnsi="Times New Roman"/>
        </w:rPr>
        <w:t xml:space="preserve">’ </w:t>
      </w:r>
      <w:r>
        <w:t>\s KLH</w:t>
      </w:r>
    </w:p>
    <w:p w14:paraId="68BA56BD" w14:textId="77777777" w:rsidR="00C42BF2" w:rsidRDefault="00F80514">
      <w:pPr>
        <w:pStyle w:val="Default"/>
        <w:widowControl w:val="0"/>
        <w:tabs>
          <w:tab w:val="left" w:pos="2880"/>
        </w:tabs>
        <w:ind w:left="2880" w:hanging="2880"/>
      </w:pPr>
      <w:r>
        <w:t>\l Narangga</w:t>
      </w:r>
      <w:r>
        <w:tab/>
        <w:t xml:space="preserve">\w giea \g </w:t>
      </w:r>
      <w:r>
        <w:rPr>
          <w:rFonts w:hAnsi="Times New Roman"/>
        </w:rPr>
        <w:t>‘</w:t>
      </w:r>
      <w:r>
        <w:t>spear (small)</w:t>
      </w:r>
      <w:r>
        <w:rPr>
          <w:rFonts w:hAnsi="Times New Roman"/>
        </w:rPr>
        <w:t xml:space="preserve">’ </w:t>
      </w:r>
      <w:r>
        <w:t>\q Source given as WK. \s H&amp;S 04:621</w:t>
      </w:r>
    </w:p>
    <w:p w14:paraId="4F9E8DDD" w14:textId="77777777" w:rsidR="00C42BF2" w:rsidRDefault="00F80514">
      <w:pPr>
        <w:pStyle w:val="Default"/>
        <w:widowControl w:val="0"/>
        <w:tabs>
          <w:tab w:val="left" w:pos="2880"/>
        </w:tabs>
        <w:ind w:left="2880" w:hanging="2880"/>
      </w:pPr>
      <w:r>
        <w:t>\l Kaurna</w:t>
      </w:r>
      <w:r>
        <w:tab/>
        <w:t xml:space="preserve">\w kaya \g </w:t>
      </w:r>
      <w:r>
        <w:rPr>
          <w:rFonts w:hAnsi="Times New Roman"/>
        </w:rPr>
        <w:t>‘</w:t>
      </w:r>
      <w:r>
        <w:t>spear thrown with spear-thrower</w:t>
      </w:r>
      <w:r>
        <w:rPr>
          <w:rFonts w:hAnsi="Times New Roman"/>
        </w:rPr>
        <w:t xml:space="preserve">’ </w:t>
      </w:r>
      <w:r>
        <w:t>\s H&amp;S 04:621</w:t>
      </w:r>
    </w:p>
    <w:p w14:paraId="10B54522" w14:textId="77777777" w:rsidR="00C42BF2" w:rsidRDefault="00F80514">
      <w:pPr>
        <w:pStyle w:val="Default"/>
        <w:widowControl w:val="0"/>
        <w:tabs>
          <w:tab w:val="left" w:pos="2880"/>
        </w:tabs>
        <w:ind w:left="2880" w:hanging="2880"/>
      </w:pPr>
      <w:r>
        <w:t xml:space="preserve">\l </w:t>
      </w:r>
      <w:r>
        <w:rPr>
          <w:b/>
          <w:bCs/>
        </w:rPr>
        <w:t>proto core Thura-Yura</w:t>
      </w:r>
      <w:r>
        <w:rPr>
          <w:b/>
          <w:bCs/>
        </w:rPr>
        <w:tab/>
        <w:t>\w *kaya</w:t>
      </w:r>
      <w:r>
        <w:t xml:space="preserve"> \s H&amp;S 04:620</w:t>
      </w:r>
    </w:p>
    <w:p w14:paraId="1529E7C5" w14:textId="77777777" w:rsidR="00C42BF2" w:rsidRDefault="00F80514">
      <w:pPr>
        <w:pStyle w:val="Default"/>
        <w:widowControl w:val="0"/>
        <w:tabs>
          <w:tab w:val="left" w:pos="2880"/>
        </w:tabs>
        <w:ind w:left="2880" w:hanging="2880"/>
      </w:pPr>
      <w:r>
        <w:t>^^^</w:t>
      </w:r>
    </w:p>
    <w:p w14:paraId="03AD2FCF" w14:textId="77777777" w:rsidR="00C42BF2" w:rsidRDefault="00F80514">
      <w:pPr>
        <w:pStyle w:val="Default"/>
        <w:widowControl w:val="0"/>
        <w:tabs>
          <w:tab w:val="left" w:pos="2880"/>
        </w:tabs>
        <w:ind w:left="2880" w:hanging="2880"/>
      </w:pPr>
      <w:r>
        <w:t>\l Warumungu</w:t>
      </w:r>
      <w:r>
        <w:tab/>
        <w:t xml:space="preserve">\w kayin \g </w:t>
      </w:r>
      <w:r>
        <w:rPr>
          <w:rFonts w:hAnsi="Times New Roman"/>
        </w:rPr>
        <w:t>‘</w:t>
      </w:r>
      <w:r>
        <w:t>boomerang</w:t>
      </w:r>
      <w:r>
        <w:rPr>
          <w:rFonts w:hAnsi="Times New Roman"/>
        </w:rPr>
        <w:t xml:space="preserve">’ </w:t>
      </w:r>
      <w:r>
        <w:t>\s JS&amp;JH</w:t>
      </w:r>
    </w:p>
    <w:p w14:paraId="260FD75E" w14:textId="77777777" w:rsidR="00C42BF2" w:rsidRDefault="00F80514">
      <w:pPr>
        <w:pStyle w:val="Default"/>
        <w:widowControl w:val="0"/>
        <w:tabs>
          <w:tab w:val="left" w:pos="2880"/>
        </w:tabs>
        <w:ind w:left="2880" w:hanging="2880"/>
      </w:pPr>
      <w:r>
        <w:t>^^^</w:t>
      </w:r>
    </w:p>
    <w:p w14:paraId="48C5E958" w14:textId="77777777" w:rsidR="00C42BF2" w:rsidRDefault="00F80514">
      <w:pPr>
        <w:pStyle w:val="Default"/>
        <w:widowControl w:val="0"/>
        <w:tabs>
          <w:tab w:val="left" w:pos="2880"/>
        </w:tabs>
        <w:ind w:left="2880" w:hanging="2880"/>
      </w:pPr>
      <w:r>
        <w:t>\l Wirangu</w:t>
      </w:r>
      <w:r>
        <w:tab/>
        <w:t xml:space="preserve">\w giya \g </w:t>
      </w:r>
      <w:r>
        <w:rPr>
          <w:rFonts w:hAnsi="Times New Roman"/>
        </w:rPr>
        <w:t>‘</w:t>
      </w:r>
      <w:r>
        <w:t>spear</w:t>
      </w:r>
      <w:r>
        <w:rPr>
          <w:rFonts w:hAnsi="Times New Roman"/>
        </w:rPr>
        <w:t xml:space="preserve">’ </w:t>
      </w:r>
      <w:r>
        <w:t xml:space="preserve">\q </w:t>
      </w:r>
      <w:r>
        <w:rPr>
          <w:rFonts w:hAnsi="Times New Roman"/>
        </w:rPr>
        <w:t>“</w:t>
      </w:r>
      <w:r>
        <w:t xml:space="preserve">Older term, generally supplanted by the Kukata term </w:t>
      </w:r>
      <w:r>
        <w:rPr>
          <w:i/>
          <w:iCs/>
        </w:rPr>
        <w:t>gadyi</w:t>
      </w:r>
      <w:r>
        <w:t>.</w:t>
      </w:r>
      <w:r>
        <w:rPr>
          <w:rFonts w:hAnsi="Times New Roman"/>
        </w:rPr>
        <w:t xml:space="preserve">” </w:t>
      </w:r>
      <w:r>
        <w:t>\s LH</w:t>
      </w:r>
    </w:p>
    <w:p w14:paraId="6B95B7A6" w14:textId="77777777" w:rsidR="00C42BF2" w:rsidRDefault="00F80514">
      <w:pPr>
        <w:pStyle w:val="Default"/>
        <w:widowControl w:val="0"/>
        <w:tabs>
          <w:tab w:val="left" w:pos="2880"/>
        </w:tabs>
        <w:ind w:left="2880" w:hanging="2880"/>
      </w:pPr>
      <w:r>
        <w:t xml:space="preserve">\l </w:t>
      </w:r>
      <w:r>
        <w:rPr>
          <w:b/>
          <w:bCs/>
        </w:rPr>
        <w:t>pThura-Yura</w:t>
      </w:r>
      <w:r>
        <w:rPr>
          <w:b/>
          <w:bCs/>
        </w:rPr>
        <w:tab/>
        <w:t>\w *kVya</w:t>
      </w:r>
      <w:r>
        <w:t xml:space="preserve"> \s H&amp;S 04:620</w:t>
      </w:r>
    </w:p>
    <w:p w14:paraId="69B33D9C" w14:textId="77777777" w:rsidR="00C42BF2" w:rsidRDefault="00F80514">
      <w:pPr>
        <w:pStyle w:val="Default"/>
        <w:widowControl w:val="0"/>
        <w:tabs>
          <w:tab w:val="left" w:pos="2880"/>
        </w:tabs>
        <w:ind w:left="2880" w:hanging="2880"/>
      </w:pPr>
      <w:r>
        <w:t>***</w:t>
      </w:r>
    </w:p>
    <w:p w14:paraId="1C4F6F80" w14:textId="77777777" w:rsidR="00C42BF2" w:rsidRDefault="00F80514">
      <w:pPr>
        <w:pStyle w:val="Default"/>
        <w:widowControl w:val="0"/>
        <w:tabs>
          <w:tab w:val="left" w:pos="2880"/>
        </w:tabs>
        <w:ind w:left="2880" w:hanging="2880"/>
      </w:pPr>
      <w:r>
        <w:t>\l Manjiljarra</w:t>
      </w:r>
      <w:r>
        <w:tab/>
        <w:t xml:space="preserve">\w kaju \g </w:t>
      </w:r>
      <w:r>
        <w:rPr>
          <w:rFonts w:hAnsi="Times New Roman"/>
        </w:rPr>
        <w:t>‘</w:t>
      </w:r>
      <w:r>
        <w:t>axe</w:t>
      </w:r>
      <w:r>
        <w:rPr>
          <w:rFonts w:hAnsi="Times New Roman"/>
        </w:rPr>
        <w:t xml:space="preserve">’ </w:t>
      </w:r>
      <w:r>
        <w:t xml:space="preserve">\q Syn. </w:t>
      </w:r>
      <w:r>
        <w:rPr>
          <w:i/>
          <w:iCs/>
        </w:rPr>
        <w:t>ka:rna</w:t>
      </w:r>
      <w:r>
        <w:t xml:space="preserve">, </w:t>
      </w:r>
      <w:r>
        <w:rPr>
          <w:i/>
          <w:iCs/>
        </w:rPr>
        <w:t>marti</w:t>
      </w:r>
      <w:r>
        <w:t xml:space="preserve">, </w:t>
      </w:r>
      <w:r>
        <w:rPr>
          <w:i/>
          <w:iCs/>
        </w:rPr>
        <w:t>yilipi</w:t>
      </w:r>
      <w:r>
        <w:t>. \s PMcC</w:t>
      </w:r>
    </w:p>
    <w:p w14:paraId="2E755592" w14:textId="77777777" w:rsidR="00C42BF2" w:rsidRDefault="00F80514">
      <w:pPr>
        <w:pStyle w:val="Default"/>
        <w:widowControl w:val="0"/>
        <w:tabs>
          <w:tab w:val="left" w:pos="2880"/>
        </w:tabs>
        <w:ind w:left="2880" w:hanging="2880"/>
      </w:pPr>
      <w:r>
        <w:t>\l Martuthunira</w:t>
      </w:r>
      <w:r>
        <w:tab/>
        <w:t xml:space="preserve">\w kacu \g </w:t>
      </w:r>
      <w:r>
        <w:rPr>
          <w:rFonts w:hAnsi="Times New Roman"/>
        </w:rPr>
        <w:t>‘</w:t>
      </w:r>
      <w:r>
        <w:t>axe</w:t>
      </w:r>
      <w:r>
        <w:rPr>
          <w:rFonts w:hAnsi="Times New Roman"/>
        </w:rPr>
        <w:t xml:space="preserve">’ </w:t>
      </w:r>
      <w:r>
        <w:t>\s AD</w:t>
      </w:r>
    </w:p>
    <w:p w14:paraId="6660943C" w14:textId="77777777" w:rsidR="00C42BF2" w:rsidRDefault="00F80514">
      <w:pPr>
        <w:pStyle w:val="Default"/>
        <w:widowControl w:val="0"/>
        <w:tabs>
          <w:tab w:val="left" w:pos="2880"/>
        </w:tabs>
        <w:ind w:left="2880" w:hanging="2880"/>
      </w:pPr>
      <w:r>
        <w:t>\l Warriyangka</w:t>
      </w:r>
      <w:r>
        <w:tab/>
        <w:t xml:space="preserve">\w kaju \g </w:t>
      </w:r>
      <w:r>
        <w:rPr>
          <w:rFonts w:hAnsi="Times New Roman"/>
        </w:rPr>
        <w:t>‘</w:t>
      </w:r>
      <w:r>
        <w:t>axe, stone axe</w:t>
      </w:r>
      <w:r>
        <w:rPr>
          <w:rFonts w:hAnsi="Times New Roman"/>
        </w:rPr>
        <w:t xml:space="preserve">’ </w:t>
      </w:r>
      <w:r>
        <w:t>\s PA</w:t>
      </w:r>
    </w:p>
    <w:p w14:paraId="2223A59A" w14:textId="77777777" w:rsidR="00C42BF2" w:rsidRDefault="00F80514">
      <w:pPr>
        <w:pStyle w:val="Default"/>
        <w:widowControl w:val="0"/>
        <w:tabs>
          <w:tab w:val="left" w:pos="2880"/>
        </w:tabs>
        <w:ind w:left="2880" w:hanging="2880"/>
      </w:pPr>
      <w:r>
        <w:t>***</w:t>
      </w:r>
    </w:p>
    <w:p w14:paraId="4C94DCB0" w14:textId="77777777" w:rsidR="00C42BF2" w:rsidRDefault="00F80514">
      <w:pPr>
        <w:pStyle w:val="Default"/>
        <w:widowControl w:val="0"/>
        <w:tabs>
          <w:tab w:val="left" w:pos="2880"/>
        </w:tabs>
        <w:ind w:left="2880" w:hanging="2880"/>
      </w:pPr>
      <w:r>
        <w:t>\l Mudburra</w:t>
      </w:r>
      <w:r>
        <w:tab/>
        <w:t xml:space="preserve">\w kaya \g </w:t>
      </w:r>
      <w:r>
        <w:rPr>
          <w:rFonts w:hAnsi="Times New Roman"/>
        </w:rPr>
        <w:t>‘</w:t>
      </w:r>
      <w:r>
        <w:t>dead body; ghost; devil-devil; evil person</w:t>
      </w:r>
      <w:r>
        <w:rPr>
          <w:rFonts w:hAnsi="Times New Roman"/>
        </w:rPr>
        <w:t xml:space="preserve">’ </w:t>
      </w:r>
      <w:r>
        <w:t>\s RG</w:t>
      </w:r>
    </w:p>
    <w:p w14:paraId="05E31A51" w14:textId="77777777" w:rsidR="00C42BF2" w:rsidRDefault="00C42BF2">
      <w:pPr>
        <w:pStyle w:val="Default"/>
        <w:widowControl w:val="0"/>
        <w:tabs>
          <w:tab w:val="left" w:pos="2880"/>
        </w:tabs>
        <w:ind w:left="2880" w:hanging="2880"/>
      </w:pPr>
    </w:p>
    <w:p w14:paraId="747548C0" w14:textId="77777777" w:rsidR="00C42BF2" w:rsidRDefault="00C42BF2">
      <w:pPr>
        <w:pStyle w:val="Default"/>
        <w:widowControl w:val="0"/>
        <w:tabs>
          <w:tab w:val="left" w:pos="2880"/>
        </w:tabs>
        <w:ind w:left="2880" w:hanging="2880"/>
      </w:pPr>
    </w:p>
    <w:p w14:paraId="065A752A" w14:textId="006E701A" w:rsidR="002E5EFC" w:rsidRDefault="002E5EFC">
      <w:pPr>
        <w:pStyle w:val="Default"/>
        <w:widowControl w:val="0"/>
        <w:tabs>
          <w:tab w:val="left" w:pos="2880"/>
        </w:tabs>
        <w:ind w:left="2880" w:hanging="2880"/>
        <w:rPr>
          <w:color w:val="FF0000"/>
        </w:rPr>
      </w:pPr>
      <w:r>
        <w:rPr>
          <w:color w:val="FF0000"/>
        </w:rPr>
        <w:t>\e *kayarV</w:t>
      </w:r>
    </w:p>
    <w:p w14:paraId="27CF3E6F" w14:textId="6C9DBE83" w:rsidR="002E5EFC" w:rsidRDefault="002E5EFC">
      <w:pPr>
        <w:pStyle w:val="Default"/>
        <w:widowControl w:val="0"/>
        <w:tabs>
          <w:tab w:val="left" w:pos="2880"/>
        </w:tabs>
        <w:ind w:left="2880" w:hanging="2880"/>
        <w:rPr>
          <w:color w:val="FF0000"/>
        </w:rPr>
      </w:pPr>
      <w:r>
        <w:rPr>
          <w:color w:val="FF0000"/>
        </w:rPr>
        <w:t xml:space="preserve">\t </w:t>
      </w:r>
      <w:r>
        <w:rPr>
          <w:color w:val="FF0000"/>
        </w:rPr>
        <w:t>‘</w:t>
      </w:r>
      <w:r>
        <w:rPr>
          <w:color w:val="FF0000"/>
        </w:rPr>
        <w:t>hawk</w:t>
      </w:r>
      <w:r>
        <w:rPr>
          <w:color w:val="FF0000"/>
        </w:rPr>
        <w:t>’</w:t>
      </w:r>
      <w:r>
        <w:rPr>
          <w:color w:val="FF0000"/>
        </w:rPr>
        <w:t xml:space="preserve"> (sp)</w:t>
      </w:r>
    </w:p>
    <w:p w14:paraId="25C75F3F" w14:textId="4C8D6E2F" w:rsidR="002E5EFC" w:rsidRDefault="002E5EFC">
      <w:pPr>
        <w:pStyle w:val="Default"/>
        <w:widowControl w:val="0"/>
        <w:tabs>
          <w:tab w:val="left" w:pos="2880"/>
        </w:tabs>
        <w:ind w:left="2880" w:hanging="2880"/>
        <w:rPr>
          <w:color w:val="FF0000"/>
        </w:rPr>
      </w:pPr>
      <w:r>
        <w:rPr>
          <w:color w:val="FF0000"/>
        </w:rPr>
        <w:t>\b n</w:t>
      </w:r>
    </w:p>
    <w:p w14:paraId="7AA2A47E" w14:textId="5FFFF6F0" w:rsidR="002E5EFC" w:rsidRDefault="002E5EFC">
      <w:pPr>
        <w:pStyle w:val="Default"/>
        <w:widowControl w:val="0"/>
        <w:tabs>
          <w:tab w:val="left" w:pos="2880"/>
        </w:tabs>
        <w:ind w:left="2880" w:hanging="2880"/>
        <w:rPr>
          <w:color w:val="FF0000"/>
        </w:rPr>
      </w:pPr>
      <w:r>
        <w:rPr>
          <w:color w:val="FF0000"/>
        </w:rPr>
        <w:t>\c</w:t>
      </w:r>
      <w:r w:rsidR="008D025E">
        <w:rPr>
          <w:color w:val="FF0000"/>
        </w:rPr>
        <w:t xml:space="preserve"> O</w:t>
      </w:r>
    </w:p>
    <w:p w14:paraId="68C8D704" w14:textId="0796B045" w:rsidR="002E5EFC" w:rsidRDefault="002E5EFC">
      <w:pPr>
        <w:pStyle w:val="Default"/>
        <w:widowControl w:val="0"/>
        <w:tabs>
          <w:tab w:val="left" w:pos="2880"/>
        </w:tabs>
        <w:ind w:left="2880" w:hanging="2880"/>
        <w:rPr>
          <w:color w:val="FF0000"/>
        </w:rPr>
      </w:pPr>
      <w:r>
        <w:rPr>
          <w:color w:val="FF0000"/>
        </w:rPr>
        <w:t>\l YYoront</w:t>
      </w:r>
      <w:r>
        <w:rPr>
          <w:color w:val="FF0000"/>
        </w:rPr>
        <w:tab/>
        <w:t xml:space="preserve">\w kayar; minh- \g </w:t>
      </w:r>
      <w:r>
        <w:rPr>
          <w:color w:val="FF0000"/>
        </w:rPr>
        <w:t>‘</w:t>
      </w:r>
      <w:r w:rsidR="00C14C4D">
        <w:rPr>
          <w:color w:val="FF0000"/>
        </w:rPr>
        <w:t>goshawk (juvenile grey),</w:t>
      </w:r>
      <w:r>
        <w:rPr>
          <w:color w:val="FF0000"/>
        </w:rPr>
        <w:t xml:space="preserve"> </w:t>
      </w:r>
      <w:r w:rsidRPr="00C14C4D">
        <w:rPr>
          <w:i/>
          <w:color w:val="FF0000"/>
        </w:rPr>
        <w:t>Accipiter novaehollandiae</w:t>
      </w:r>
      <w:r>
        <w:rPr>
          <w:color w:val="FF0000"/>
        </w:rPr>
        <w:t>’</w:t>
      </w:r>
      <w:r>
        <w:rPr>
          <w:color w:val="FF0000"/>
        </w:rPr>
        <w:t xml:space="preserve"> </w:t>
      </w:r>
      <w:r w:rsidR="009E3FAF">
        <w:rPr>
          <w:color w:val="FF0000"/>
        </w:rPr>
        <w:t xml:space="preserve">\q White plumage phase. </w:t>
      </w:r>
      <w:r>
        <w:rPr>
          <w:color w:val="FF0000"/>
        </w:rPr>
        <w:t>\s VS made the ID</w:t>
      </w:r>
    </w:p>
    <w:p w14:paraId="22F927EE" w14:textId="356E0BAC" w:rsidR="002E5EFC" w:rsidRDefault="002E5EFC">
      <w:pPr>
        <w:pStyle w:val="Default"/>
        <w:widowControl w:val="0"/>
        <w:tabs>
          <w:tab w:val="left" w:pos="2880"/>
        </w:tabs>
        <w:ind w:left="2880" w:hanging="2880"/>
        <w:rPr>
          <w:color w:val="FF0000"/>
        </w:rPr>
      </w:pPr>
      <w:r>
        <w:rPr>
          <w:color w:val="FF0000"/>
        </w:rPr>
        <w:t>^^^</w:t>
      </w:r>
    </w:p>
    <w:p w14:paraId="2F143626" w14:textId="1BF1924B" w:rsidR="002E5EFC" w:rsidRDefault="002E5EFC">
      <w:pPr>
        <w:pStyle w:val="Default"/>
        <w:widowControl w:val="0"/>
        <w:tabs>
          <w:tab w:val="left" w:pos="2880"/>
        </w:tabs>
        <w:ind w:left="2880" w:hanging="2880"/>
        <w:rPr>
          <w:color w:val="FF0000"/>
        </w:rPr>
      </w:pPr>
      <w:r>
        <w:rPr>
          <w:color w:val="FF0000"/>
        </w:rPr>
        <w:t>\l UOlgol</w:t>
      </w:r>
      <w:r>
        <w:rPr>
          <w:color w:val="FF0000"/>
        </w:rPr>
        <w:tab/>
        <w:t>\w</w:t>
      </w:r>
      <w:r w:rsidR="009D35D4">
        <w:rPr>
          <w:color w:val="FF0000"/>
        </w:rPr>
        <w:t xml:space="preserve"> ayarr; inh- \g </w:t>
      </w:r>
      <w:r w:rsidR="009D35D4">
        <w:rPr>
          <w:color w:val="FF0000"/>
        </w:rPr>
        <w:t>‘</w:t>
      </w:r>
      <w:r w:rsidR="009D35D4">
        <w:rPr>
          <w:color w:val="FF0000"/>
        </w:rPr>
        <w:t>fishhawk (incl osprey)</w:t>
      </w:r>
      <w:r w:rsidR="009D35D4">
        <w:rPr>
          <w:color w:val="FF0000"/>
        </w:rPr>
        <w:t>’</w:t>
      </w:r>
      <w:r w:rsidR="009D35D4">
        <w:rPr>
          <w:color w:val="FF0000"/>
        </w:rPr>
        <w:t xml:space="preserve"> \s PH</w:t>
      </w:r>
    </w:p>
    <w:p w14:paraId="682CDB9A" w14:textId="17D3193D" w:rsidR="009D35D4" w:rsidRPr="002E5EFC" w:rsidRDefault="009D35D4">
      <w:pPr>
        <w:pStyle w:val="Default"/>
        <w:widowControl w:val="0"/>
        <w:tabs>
          <w:tab w:val="left" w:pos="2880"/>
        </w:tabs>
        <w:ind w:left="2880" w:hanging="2880"/>
        <w:rPr>
          <w:color w:val="FF0000"/>
        </w:rPr>
      </w:pPr>
      <w:r>
        <w:rPr>
          <w:color w:val="FF0000"/>
        </w:rPr>
        <w:t>\l UOyk</w:t>
      </w:r>
      <w:r>
        <w:rPr>
          <w:color w:val="FF0000"/>
        </w:rPr>
        <w:tab/>
        <w:t xml:space="preserve">\w ayarr; inh- \g </w:t>
      </w:r>
      <w:r>
        <w:rPr>
          <w:color w:val="FF0000"/>
        </w:rPr>
        <w:t>‘</w:t>
      </w:r>
      <w:r>
        <w:rPr>
          <w:color w:val="FF0000"/>
        </w:rPr>
        <w:t>fishhawk (incl osprey)</w:t>
      </w:r>
      <w:r>
        <w:rPr>
          <w:color w:val="FF0000"/>
        </w:rPr>
        <w:t>’</w:t>
      </w:r>
      <w:r>
        <w:rPr>
          <w:color w:val="FF0000"/>
        </w:rPr>
        <w:t xml:space="preserve"> \s PH</w:t>
      </w:r>
    </w:p>
    <w:p w14:paraId="574D7026" w14:textId="77777777" w:rsidR="002E5EFC" w:rsidRDefault="002E5EFC">
      <w:pPr>
        <w:pStyle w:val="Default"/>
        <w:widowControl w:val="0"/>
        <w:tabs>
          <w:tab w:val="left" w:pos="2880"/>
        </w:tabs>
        <w:ind w:left="2880" w:hanging="2880"/>
      </w:pPr>
    </w:p>
    <w:p w14:paraId="50D43BDE" w14:textId="77777777" w:rsidR="002E5EFC" w:rsidRDefault="002E5EFC">
      <w:pPr>
        <w:pStyle w:val="Default"/>
        <w:widowControl w:val="0"/>
        <w:tabs>
          <w:tab w:val="left" w:pos="2880"/>
        </w:tabs>
        <w:ind w:left="2880" w:hanging="2880"/>
      </w:pPr>
    </w:p>
    <w:p w14:paraId="5274D7D9" w14:textId="77777777" w:rsidR="00C42BF2" w:rsidRDefault="00F80514">
      <w:pPr>
        <w:pStyle w:val="Default"/>
        <w:widowControl w:val="0"/>
        <w:tabs>
          <w:tab w:val="left" w:pos="2880"/>
        </w:tabs>
        <w:ind w:left="2880" w:hanging="2880"/>
        <w:rPr>
          <w:b/>
          <w:bCs/>
        </w:rPr>
      </w:pPr>
      <w:r>
        <w:t xml:space="preserve">\e </w:t>
      </w:r>
      <w:r>
        <w:rPr>
          <w:b/>
          <w:bCs/>
        </w:rPr>
        <w:t>*kayka</w:t>
      </w:r>
    </w:p>
    <w:p w14:paraId="67898176" w14:textId="77777777" w:rsidR="00C42BF2" w:rsidRDefault="00F80514">
      <w:pPr>
        <w:pStyle w:val="Default"/>
        <w:widowControl w:val="0"/>
        <w:tabs>
          <w:tab w:val="left" w:pos="2880"/>
        </w:tabs>
        <w:ind w:left="2880" w:hanging="2880"/>
      </w:pPr>
      <w:r>
        <w:t xml:space="preserve">\t </w:t>
      </w:r>
      <w:r>
        <w:rPr>
          <w:rFonts w:hAnsi="Times New Roman"/>
        </w:rPr>
        <w:t>‘</w:t>
      </w:r>
      <w:r>
        <w:t>sun</w:t>
      </w:r>
      <w:r>
        <w:rPr>
          <w:rFonts w:hAnsi="Times New Roman"/>
        </w:rPr>
        <w:t>’</w:t>
      </w:r>
    </w:p>
    <w:p w14:paraId="21387FB5" w14:textId="77777777" w:rsidR="00C42BF2" w:rsidRDefault="00F80514">
      <w:pPr>
        <w:pStyle w:val="Default"/>
        <w:widowControl w:val="0"/>
        <w:tabs>
          <w:tab w:val="left" w:pos="2880"/>
        </w:tabs>
        <w:ind w:left="2880" w:hanging="2880"/>
      </w:pPr>
      <w:r>
        <w:t>\b n</w:t>
      </w:r>
    </w:p>
    <w:p w14:paraId="0F88158E" w14:textId="77777777" w:rsidR="00C42BF2" w:rsidRDefault="00F80514">
      <w:pPr>
        <w:pStyle w:val="Default"/>
        <w:widowControl w:val="0"/>
        <w:tabs>
          <w:tab w:val="left" w:pos="2880"/>
        </w:tabs>
        <w:ind w:left="2880" w:hanging="2880"/>
      </w:pPr>
      <w:r>
        <w:t>\c E</w:t>
      </w:r>
    </w:p>
    <w:p w14:paraId="72AF910B" w14:textId="77777777" w:rsidR="00C42BF2" w:rsidRDefault="00F80514">
      <w:pPr>
        <w:pStyle w:val="Default"/>
        <w:widowControl w:val="0"/>
        <w:tabs>
          <w:tab w:val="left" w:pos="2880"/>
        </w:tabs>
        <w:ind w:left="2880" w:hanging="2880"/>
      </w:pPr>
      <w:r>
        <w:t>\l KLY</w:t>
      </w:r>
      <w:r>
        <w:tab/>
        <w:t>\w g</w:t>
      </w:r>
      <w:r>
        <w:rPr>
          <w:rFonts w:hAnsi="Times New Roman"/>
        </w:rPr>
        <w:t>œ</w:t>
      </w:r>
      <w:r>
        <w:t xml:space="preserve">yga \g </w:t>
      </w:r>
      <w:r>
        <w:rPr>
          <w:rFonts w:hAnsi="Times New Roman"/>
        </w:rPr>
        <w:t>‘</w:t>
      </w:r>
      <w:r>
        <w:t>sun</w:t>
      </w:r>
      <w:r>
        <w:rPr>
          <w:rFonts w:hAnsi="Times New Roman"/>
        </w:rPr>
        <w:t xml:space="preserve">’ </w:t>
      </w:r>
      <w:r>
        <w:t>\s EB</w:t>
      </w:r>
    </w:p>
    <w:p w14:paraId="545C567F" w14:textId="77777777" w:rsidR="00C42BF2" w:rsidRDefault="00F80514">
      <w:pPr>
        <w:pStyle w:val="Default"/>
        <w:widowControl w:val="0"/>
        <w:tabs>
          <w:tab w:val="left" w:pos="2880"/>
        </w:tabs>
        <w:ind w:left="2880" w:hanging="2880"/>
      </w:pPr>
      <w:r>
        <w:t>\l KKY</w:t>
      </w:r>
      <w:r>
        <w:tab/>
        <w:t>\w g</w:t>
      </w:r>
      <w:r>
        <w:rPr>
          <w:rFonts w:hAnsi="Times New Roman"/>
        </w:rPr>
        <w:t>œ</w:t>
      </w:r>
      <w:r>
        <w:t>yga, g</w:t>
      </w:r>
      <w:r>
        <w:rPr>
          <w:rFonts w:hAnsi="Times New Roman"/>
        </w:rPr>
        <w:t>œ</w:t>
      </w:r>
      <w:r>
        <w:t xml:space="preserve">ygil \g </w:t>
      </w:r>
      <w:r>
        <w:rPr>
          <w:rFonts w:hAnsi="Times New Roman"/>
        </w:rPr>
        <w:t>‘</w:t>
      </w:r>
      <w:r>
        <w:t>sun; day</w:t>
      </w:r>
      <w:r>
        <w:rPr>
          <w:rFonts w:hAnsi="Times New Roman"/>
        </w:rPr>
        <w:t xml:space="preserve">’ </w:t>
      </w:r>
      <w:r>
        <w:t>\s RJK</w:t>
      </w:r>
    </w:p>
    <w:p w14:paraId="756F1795" w14:textId="77777777" w:rsidR="00C42BF2" w:rsidRDefault="00F80514">
      <w:pPr>
        <w:pStyle w:val="Default"/>
        <w:widowControl w:val="0"/>
        <w:tabs>
          <w:tab w:val="left" w:pos="2880"/>
        </w:tabs>
        <w:ind w:left="2880" w:hanging="2880"/>
      </w:pPr>
      <w:r>
        <w:t>\l Dyirbal</w:t>
      </w:r>
      <w:r>
        <w:tab/>
        <w:t xml:space="preserve">\w gayga \g </w:t>
      </w:r>
      <w:r>
        <w:rPr>
          <w:rFonts w:hAnsi="Times New Roman"/>
        </w:rPr>
        <w:t>‘</w:t>
      </w:r>
      <w:r>
        <w:t>eye</w:t>
      </w:r>
      <w:r>
        <w:rPr>
          <w:rFonts w:hAnsi="Times New Roman"/>
        </w:rPr>
        <w:t xml:space="preserve">’ </w:t>
      </w:r>
      <w:r>
        <w:t>\p Neuter (</w:t>
      </w:r>
      <w:r>
        <w:rPr>
          <w:i/>
          <w:iCs/>
        </w:rPr>
        <w:t>bala-</w:t>
      </w:r>
      <w:r>
        <w:t>). \s RMWD</w:t>
      </w:r>
    </w:p>
    <w:p w14:paraId="41E899FA" w14:textId="77777777" w:rsidR="00C42BF2" w:rsidRDefault="00F80514">
      <w:pPr>
        <w:pStyle w:val="Default"/>
        <w:widowControl w:val="0"/>
        <w:tabs>
          <w:tab w:val="left" w:pos="2880"/>
        </w:tabs>
        <w:ind w:left="2880" w:hanging="2880"/>
      </w:pPr>
      <w:r>
        <w:t>\l Warrgamay</w:t>
      </w:r>
      <w:r>
        <w:tab/>
        <w:t xml:space="preserve">\w gayga \g </w:t>
      </w:r>
      <w:r>
        <w:rPr>
          <w:rFonts w:hAnsi="Times New Roman"/>
        </w:rPr>
        <w:t>‘</w:t>
      </w:r>
      <w:r>
        <w:t>eye</w:t>
      </w:r>
      <w:r>
        <w:rPr>
          <w:rFonts w:hAnsi="Times New Roman"/>
        </w:rPr>
        <w:t xml:space="preserve">’ </w:t>
      </w:r>
      <w:r>
        <w:t>\s RMWD</w:t>
      </w:r>
    </w:p>
    <w:p w14:paraId="1367E690" w14:textId="77777777" w:rsidR="00C42BF2" w:rsidRDefault="00F80514">
      <w:pPr>
        <w:pStyle w:val="Default"/>
        <w:widowControl w:val="0"/>
        <w:tabs>
          <w:tab w:val="left" w:pos="2880"/>
        </w:tabs>
        <w:ind w:left="2880" w:hanging="2880"/>
      </w:pPr>
      <w:r>
        <w:t>\l Warrungu</w:t>
      </w:r>
      <w:r>
        <w:tab/>
        <w:t xml:space="preserve">\w gayga \g </w:t>
      </w:r>
      <w:r>
        <w:rPr>
          <w:rFonts w:hAnsi="Times New Roman"/>
        </w:rPr>
        <w:t>‘</w:t>
      </w:r>
      <w:r>
        <w:t>sun</w:t>
      </w:r>
      <w:r>
        <w:rPr>
          <w:rFonts w:hAnsi="Times New Roman"/>
        </w:rPr>
        <w:t xml:space="preserve">’ </w:t>
      </w:r>
      <w:r>
        <w:t>\s Laves, in spreadsheet</w:t>
      </w:r>
    </w:p>
    <w:p w14:paraId="1404D484" w14:textId="77777777" w:rsidR="00C42BF2" w:rsidRDefault="00F80514">
      <w:pPr>
        <w:pStyle w:val="Default"/>
        <w:widowControl w:val="0"/>
        <w:tabs>
          <w:tab w:val="left" w:pos="2880"/>
        </w:tabs>
        <w:ind w:left="2880" w:hanging="2880"/>
        <w:rPr>
          <w:color w:val="003300"/>
          <w:u w:color="003300"/>
        </w:rPr>
      </w:pPr>
      <w:r>
        <w:rPr>
          <w:color w:val="003300"/>
          <w:u w:color="003300"/>
        </w:rPr>
        <w:t>^^^</w:t>
      </w:r>
    </w:p>
    <w:p w14:paraId="18599A42" w14:textId="77777777" w:rsidR="00C42BF2" w:rsidRDefault="00F80514">
      <w:pPr>
        <w:pStyle w:val="Default"/>
        <w:widowControl w:val="0"/>
        <w:tabs>
          <w:tab w:val="left" w:pos="2880"/>
        </w:tabs>
        <w:ind w:left="2880" w:hanging="2880"/>
      </w:pPr>
      <w:r>
        <w:lastRenderedPageBreak/>
        <w:t>\l Yidiny</w:t>
      </w:r>
      <w:r>
        <w:tab/>
        <w:t xml:space="preserve">\w gayga \g </w:t>
      </w:r>
      <w:r>
        <w:rPr>
          <w:rFonts w:hAnsi="Times New Roman"/>
        </w:rPr>
        <w:t>‘</w:t>
      </w:r>
      <w:r>
        <w:t>candlenut</w:t>
      </w:r>
      <w:r>
        <w:rPr>
          <w:rFonts w:hAnsi="Times New Roman"/>
        </w:rPr>
        <w:t xml:space="preserve">’ </w:t>
      </w:r>
      <w:r>
        <w:t xml:space="preserve">\q </w:t>
      </w:r>
      <w:r>
        <w:rPr>
          <w:i/>
          <w:iCs/>
        </w:rPr>
        <w:t>Aleurites moluccana</w:t>
      </w:r>
      <w:r>
        <w:t>; has a globular fruit with an oil-rich nut that burns with a spluttering flame. \s RMWD N8/23A</w:t>
      </w:r>
    </w:p>
    <w:p w14:paraId="407F8256" w14:textId="77777777" w:rsidR="00C42BF2" w:rsidRDefault="00F80514">
      <w:pPr>
        <w:pStyle w:val="Default"/>
        <w:widowControl w:val="0"/>
        <w:tabs>
          <w:tab w:val="left" w:pos="2880"/>
        </w:tabs>
        <w:ind w:left="2880" w:hanging="2880"/>
        <w:rPr>
          <w:color w:val="003300"/>
          <w:u w:color="003300"/>
        </w:rPr>
      </w:pPr>
      <w:r>
        <w:rPr>
          <w:color w:val="003300"/>
          <w:u w:color="003300"/>
        </w:rPr>
        <w:t>^^^</w:t>
      </w:r>
    </w:p>
    <w:p w14:paraId="76B7E518" w14:textId="77777777" w:rsidR="00C42BF2" w:rsidRDefault="00F80514">
      <w:pPr>
        <w:pStyle w:val="Default"/>
        <w:widowControl w:val="0"/>
        <w:tabs>
          <w:tab w:val="left" w:pos="2880"/>
        </w:tabs>
        <w:ind w:left="2880" w:hanging="2880"/>
        <w:rPr>
          <w:color w:val="003300"/>
          <w:u w:color="003300"/>
        </w:rPr>
      </w:pPr>
      <w:r>
        <w:t>\l Yuwaaliyaay</w:t>
      </w:r>
      <w:r>
        <w:tab/>
        <w:t xml:space="preserve">\w gayga \g </w:t>
      </w:r>
      <w:r>
        <w:rPr>
          <w:rFonts w:hAnsi="Times New Roman"/>
        </w:rPr>
        <w:t>‘</w:t>
      </w:r>
      <w:r>
        <w:t>budda pea</w:t>
      </w:r>
      <w:r>
        <w:rPr>
          <w:rFonts w:hAnsi="Times New Roman"/>
        </w:rPr>
        <w:t xml:space="preserve">’ </w:t>
      </w:r>
      <w:r>
        <w:t xml:space="preserve">\q </w:t>
      </w:r>
      <w:r>
        <w:rPr>
          <w:i/>
          <w:iCs/>
        </w:rPr>
        <w:t>Aeschynomene indica</w:t>
      </w:r>
      <w:r>
        <w:t xml:space="preserve">. </w:t>
      </w:r>
      <w:r>
        <w:rPr>
          <w:color w:val="003300"/>
          <w:u w:color="003300"/>
        </w:rPr>
        <w:t>Blossom is yellow to whitish-yellow. \s AGL; https://www.google.com/search?q=aeschynomene+indica&amp;hl=en&amp;client=firefox-a&amp;hs=juC&amp;sa=X&amp;tbo=u&amp;rls=org.mozilla:en-US:official&amp;tbm=isch&amp;source=univ&amp;ei=nlbXUNjJC8bL0AGR24H4Ag&amp;ved=0CDIQsAQ&amp;biw=1221&amp;bih=601</w:t>
      </w:r>
    </w:p>
    <w:p w14:paraId="07DCD158" w14:textId="77777777" w:rsidR="00C42BF2" w:rsidRDefault="00F80514">
      <w:pPr>
        <w:pStyle w:val="Default"/>
        <w:widowControl w:val="0"/>
        <w:tabs>
          <w:tab w:val="left" w:pos="2880"/>
        </w:tabs>
        <w:ind w:left="2880" w:hanging="2880"/>
        <w:rPr>
          <w:b/>
          <w:bCs/>
          <w:color w:val="003300"/>
          <w:u w:color="003300"/>
        </w:rPr>
      </w:pPr>
      <w:r>
        <w:rPr>
          <w:b/>
          <w:bCs/>
          <w:color w:val="003300"/>
          <w:u w:color="003300"/>
        </w:rPr>
        <w:t>\l pNE</w:t>
      </w:r>
      <w:r>
        <w:rPr>
          <w:b/>
          <w:bCs/>
          <w:color w:val="003300"/>
          <w:u w:color="003300"/>
        </w:rPr>
        <w:tab/>
        <w:t>\w *kayka \s BA</w:t>
      </w:r>
    </w:p>
    <w:p w14:paraId="3D57C7C1" w14:textId="77777777" w:rsidR="00C42BF2" w:rsidRDefault="00C42BF2">
      <w:pPr>
        <w:pStyle w:val="Default"/>
        <w:widowControl w:val="0"/>
        <w:tabs>
          <w:tab w:val="left" w:pos="2880"/>
        </w:tabs>
        <w:ind w:left="2880" w:hanging="2880"/>
        <w:rPr>
          <w:b/>
          <w:bCs/>
          <w:color w:val="003300"/>
          <w:u w:color="003300"/>
        </w:rPr>
      </w:pPr>
    </w:p>
    <w:p w14:paraId="6B970616" w14:textId="77777777" w:rsidR="00C42BF2" w:rsidRDefault="00C42BF2">
      <w:pPr>
        <w:pStyle w:val="Default"/>
        <w:widowControl w:val="0"/>
        <w:tabs>
          <w:tab w:val="left" w:pos="2880"/>
        </w:tabs>
        <w:ind w:left="2880" w:hanging="2880"/>
        <w:rPr>
          <w:b/>
          <w:bCs/>
          <w:color w:val="003300"/>
          <w:u w:color="003300"/>
        </w:rPr>
      </w:pPr>
    </w:p>
    <w:p w14:paraId="1BD16511" w14:textId="77777777" w:rsidR="00C42BF2" w:rsidRDefault="00F80514">
      <w:pPr>
        <w:pStyle w:val="Default"/>
        <w:widowControl w:val="0"/>
        <w:tabs>
          <w:tab w:val="left" w:pos="2880"/>
        </w:tabs>
        <w:ind w:left="2880" w:hanging="2880"/>
        <w:rPr>
          <w:b/>
          <w:bCs/>
          <w:color w:val="003300"/>
          <w:u w:color="003300"/>
        </w:rPr>
      </w:pPr>
      <w:r>
        <w:rPr>
          <w:b/>
          <w:bCs/>
          <w:color w:val="003300"/>
          <w:u w:color="003300"/>
        </w:rPr>
        <w:t>\e *kayka</w:t>
      </w:r>
    </w:p>
    <w:p w14:paraId="4B1F0661" w14:textId="77777777" w:rsidR="00C42BF2" w:rsidRDefault="00F80514">
      <w:pPr>
        <w:pStyle w:val="Default"/>
        <w:widowControl w:val="0"/>
        <w:tabs>
          <w:tab w:val="left" w:pos="2880"/>
        </w:tabs>
        <w:ind w:left="2880" w:hanging="2880"/>
        <w:rPr>
          <w:color w:val="003300"/>
          <w:u w:color="003300"/>
        </w:rPr>
      </w:pPr>
      <w:r>
        <w:rPr>
          <w:color w:val="003300"/>
          <w:u w:color="003300"/>
        </w:rPr>
        <w:t xml:space="preserve">\t </w:t>
      </w:r>
      <w:r>
        <w:rPr>
          <w:rFonts w:hAnsi="Times New Roman"/>
          <w:color w:val="003300"/>
          <w:u w:color="003300"/>
        </w:rPr>
        <w:t>‘</w:t>
      </w:r>
      <w:r>
        <w:rPr>
          <w:color w:val="003300"/>
          <w:u w:color="003300"/>
        </w:rPr>
        <w:t>rotten</w:t>
      </w:r>
      <w:r>
        <w:rPr>
          <w:rFonts w:hAnsi="Times New Roman"/>
          <w:color w:val="003300"/>
          <w:u w:color="003300"/>
        </w:rPr>
        <w:t>’</w:t>
      </w:r>
    </w:p>
    <w:p w14:paraId="0044A2D7" w14:textId="77777777" w:rsidR="00C42BF2" w:rsidRDefault="00F80514">
      <w:pPr>
        <w:pStyle w:val="Default"/>
        <w:widowControl w:val="0"/>
        <w:tabs>
          <w:tab w:val="left" w:pos="2880"/>
        </w:tabs>
        <w:ind w:left="2880" w:hanging="2880"/>
        <w:rPr>
          <w:color w:val="003300"/>
          <w:u w:color="003300"/>
        </w:rPr>
      </w:pPr>
      <w:r>
        <w:rPr>
          <w:color w:val="003300"/>
          <w:u w:color="003300"/>
        </w:rPr>
        <w:t>\b n</w:t>
      </w:r>
    </w:p>
    <w:p w14:paraId="6427BF49" w14:textId="77777777" w:rsidR="00C42BF2" w:rsidRDefault="00F80514">
      <w:pPr>
        <w:pStyle w:val="Default"/>
        <w:widowControl w:val="0"/>
        <w:tabs>
          <w:tab w:val="left" w:pos="2880"/>
        </w:tabs>
        <w:ind w:left="2880" w:hanging="2880"/>
        <w:rPr>
          <w:color w:val="003300"/>
          <w:u w:color="003300"/>
        </w:rPr>
      </w:pPr>
      <w:r>
        <w:rPr>
          <w:color w:val="003300"/>
          <w:u w:color="003300"/>
        </w:rPr>
        <w:t>\b nAdj</w:t>
      </w:r>
    </w:p>
    <w:p w14:paraId="63E241AA" w14:textId="77777777" w:rsidR="00C42BF2" w:rsidRDefault="00F80514">
      <w:pPr>
        <w:pStyle w:val="Default"/>
        <w:widowControl w:val="0"/>
        <w:tabs>
          <w:tab w:val="left" w:pos="2880"/>
        </w:tabs>
        <w:ind w:left="2880" w:hanging="2880"/>
        <w:rPr>
          <w:color w:val="003300"/>
          <w:u w:color="003300"/>
        </w:rPr>
      </w:pPr>
      <w:r>
        <w:rPr>
          <w:color w:val="003300"/>
          <w:u w:color="003300"/>
        </w:rPr>
        <w:t>\x Formerly listed as *kaca.</w:t>
      </w:r>
    </w:p>
    <w:p w14:paraId="79FDFF6E" w14:textId="77777777" w:rsidR="00C42BF2" w:rsidRDefault="00F80514">
      <w:pPr>
        <w:pStyle w:val="Default"/>
        <w:widowControl w:val="0"/>
        <w:tabs>
          <w:tab w:val="left" w:pos="2880"/>
        </w:tabs>
        <w:ind w:left="2880" w:hanging="2880"/>
      </w:pPr>
      <w:r>
        <w:t>\l Uradhi (Atampaya)</w:t>
      </w:r>
      <w:r>
        <w:tab/>
        <w:t xml:space="preserve">\w </w:t>
      </w:r>
      <w:r>
        <w:rPr>
          <w:rFonts w:hAnsi="Times New Roman"/>
        </w:rPr>
        <w:t>γ</w:t>
      </w:r>
      <w:r>
        <w:t xml:space="preserve">atha \g </w:t>
      </w:r>
      <w:r>
        <w:rPr>
          <w:rFonts w:hAnsi="Times New Roman"/>
        </w:rPr>
        <w:t>‘</w:t>
      </w:r>
      <w:r>
        <w:t>rotten</w:t>
      </w:r>
      <w:r>
        <w:rPr>
          <w:rFonts w:hAnsi="Times New Roman"/>
        </w:rPr>
        <w:t xml:space="preserve">’ </w:t>
      </w:r>
      <w:r>
        <w:t>\s KLH, TC</w:t>
      </w:r>
    </w:p>
    <w:p w14:paraId="203D15A6" w14:textId="77777777" w:rsidR="00C42BF2" w:rsidRDefault="00F80514">
      <w:pPr>
        <w:pStyle w:val="Default"/>
        <w:widowControl w:val="0"/>
        <w:tabs>
          <w:tab w:val="left" w:pos="2880"/>
        </w:tabs>
        <w:ind w:left="2880" w:hanging="2880"/>
      </w:pPr>
      <w:r>
        <w:t>\l Angkamuthi</w:t>
      </w:r>
      <w:r>
        <w:tab/>
        <w:t xml:space="preserve">\w atha \g </w:t>
      </w:r>
      <w:r>
        <w:rPr>
          <w:rFonts w:hAnsi="Times New Roman"/>
        </w:rPr>
        <w:t>‘</w:t>
      </w:r>
      <w:r>
        <w:t>rotten</w:t>
      </w:r>
      <w:r>
        <w:rPr>
          <w:rFonts w:hAnsi="Times New Roman"/>
        </w:rPr>
        <w:t xml:space="preserve">’ </w:t>
      </w:r>
      <w:r>
        <w:t>\s TC</w:t>
      </w:r>
    </w:p>
    <w:p w14:paraId="6274505A" w14:textId="77777777" w:rsidR="00C42BF2" w:rsidRDefault="00F80514">
      <w:pPr>
        <w:pStyle w:val="Default"/>
        <w:widowControl w:val="0"/>
        <w:tabs>
          <w:tab w:val="left" w:pos="2880"/>
        </w:tabs>
        <w:ind w:left="2880" w:hanging="2880"/>
      </w:pPr>
      <w:r>
        <w:t>\l Yadhaykenu</w:t>
      </w:r>
      <w:r>
        <w:tab/>
        <w:t xml:space="preserve">\w atha \g </w:t>
      </w:r>
      <w:r>
        <w:rPr>
          <w:rFonts w:hAnsi="Times New Roman"/>
        </w:rPr>
        <w:t>‘</w:t>
      </w:r>
      <w:r>
        <w:t>rotten</w:t>
      </w:r>
      <w:r>
        <w:rPr>
          <w:rFonts w:hAnsi="Times New Roman"/>
        </w:rPr>
        <w:t xml:space="preserve">’ </w:t>
      </w:r>
      <w:r>
        <w:t>\s TC</w:t>
      </w:r>
    </w:p>
    <w:p w14:paraId="233B7EBD" w14:textId="77777777" w:rsidR="00C42BF2" w:rsidRDefault="00F80514">
      <w:pPr>
        <w:pStyle w:val="Default"/>
        <w:widowControl w:val="0"/>
        <w:tabs>
          <w:tab w:val="left" w:pos="2880"/>
        </w:tabs>
        <w:ind w:left="2880" w:hanging="2880"/>
      </w:pPr>
      <w:r>
        <w:t>\l Umpila</w:t>
      </w:r>
      <w:r>
        <w:tab/>
        <w:t xml:space="preserve">\w katha \g </w:t>
      </w:r>
      <w:r>
        <w:rPr>
          <w:rFonts w:hAnsi="Times New Roman"/>
        </w:rPr>
        <w:t>‘</w:t>
      </w:r>
      <w:r>
        <w:t>rotten</w:t>
      </w:r>
      <w:r>
        <w:rPr>
          <w:rFonts w:hAnsi="Times New Roman"/>
        </w:rPr>
        <w:t xml:space="preserve">’ </w:t>
      </w:r>
      <w:r>
        <w:t xml:space="preserve">\q Also </w:t>
      </w:r>
      <w:r>
        <w:rPr>
          <w:i/>
          <w:iCs/>
        </w:rPr>
        <w:t>katha-ma-</w:t>
      </w:r>
      <w:r>
        <w:rPr>
          <w:rFonts w:hAnsi="Times New Roman"/>
        </w:rPr>
        <w:t xml:space="preserve"> ‘</w:t>
      </w:r>
      <w:r>
        <w:t>smell, stink</w:t>
      </w:r>
      <w:r>
        <w:rPr>
          <w:rFonts w:hAnsi="Times New Roman"/>
        </w:rPr>
        <w:t xml:space="preserve">’ </w:t>
      </w:r>
      <w:r>
        <w:t>(vi). \s GNOG, KLH</w:t>
      </w:r>
    </w:p>
    <w:p w14:paraId="3C79DDAB" w14:textId="77777777" w:rsidR="00C42BF2" w:rsidRDefault="00F80514">
      <w:pPr>
        <w:pStyle w:val="Default"/>
        <w:widowControl w:val="0"/>
        <w:tabs>
          <w:tab w:val="left" w:pos="2880"/>
        </w:tabs>
        <w:ind w:left="2880" w:hanging="2880"/>
      </w:pPr>
      <w:r>
        <w:t>\l WMungknh</w:t>
      </w:r>
      <w:r>
        <w:tab/>
        <w:t xml:space="preserve">\w kath \g </w:t>
      </w:r>
      <w:r>
        <w:rPr>
          <w:rFonts w:hAnsi="Times New Roman"/>
        </w:rPr>
        <w:t>‘</w:t>
      </w:r>
      <w:r>
        <w:t>rotten</w:t>
      </w:r>
      <w:r>
        <w:rPr>
          <w:rFonts w:hAnsi="Times New Roman"/>
        </w:rPr>
        <w:t xml:space="preserve">’ </w:t>
      </w:r>
      <w:r>
        <w:t>\s KLH</w:t>
      </w:r>
    </w:p>
    <w:p w14:paraId="2A39CE20" w14:textId="77777777" w:rsidR="00C42BF2" w:rsidRDefault="00F80514">
      <w:pPr>
        <w:pStyle w:val="Default"/>
        <w:widowControl w:val="0"/>
        <w:tabs>
          <w:tab w:val="left" w:pos="2880"/>
        </w:tabs>
        <w:ind w:left="2880" w:hanging="2880"/>
      </w:pPr>
      <w:r>
        <w:t>\l WMe</w:t>
      </w:r>
      <w:r>
        <w:rPr>
          <w:rFonts w:hAnsi="Times New Roman"/>
        </w:rPr>
        <w:t>’</w:t>
      </w:r>
      <w:r>
        <w:t>nh</w:t>
      </w:r>
      <w:r>
        <w:tab/>
        <w:t xml:space="preserve">\w kath \g </w:t>
      </w:r>
      <w:r>
        <w:rPr>
          <w:rFonts w:hAnsi="Times New Roman"/>
        </w:rPr>
        <w:t>‘</w:t>
      </w:r>
      <w:r>
        <w:t>rotten</w:t>
      </w:r>
      <w:r>
        <w:rPr>
          <w:rFonts w:hAnsi="Times New Roman"/>
        </w:rPr>
        <w:t xml:space="preserve">’ </w:t>
      </w:r>
      <w:r>
        <w:t>\s KLH</w:t>
      </w:r>
    </w:p>
    <w:p w14:paraId="06A575C6" w14:textId="77777777" w:rsidR="00C42BF2" w:rsidRDefault="00F80514">
      <w:pPr>
        <w:pStyle w:val="Default"/>
        <w:widowControl w:val="0"/>
        <w:tabs>
          <w:tab w:val="left" w:pos="2880"/>
        </w:tabs>
        <w:ind w:left="2880" w:hanging="2880"/>
        <w:rPr>
          <w:color w:val="003300"/>
          <w:u w:color="003300"/>
        </w:rPr>
      </w:pPr>
      <w:r>
        <w:rPr>
          <w:color w:val="003300"/>
          <w:u w:color="003300"/>
        </w:rPr>
        <w:t>\l Yintyingka</w:t>
      </w:r>
      <w:r>
        <w:rPr>
          <w:color w:val="003300"/>
          <w:u w:color="003300"/>
        </w:rPr>
        <w:tab/>
        <w:t xml:space="preserve">\w katha \g </w:t>
      </w:r>
      <w:r>
        <w:rPr>
          <w:rFonts w:hAnsi="Times New Roman"/>
          <w:color w:val="003300"/>
          <w:u w:color="003300"/>
        </w:rPr>
        <w:t>‘</w:t>
      </w:r>
      <w:r>
        <w:rPr>
          <w:color w:val="003300"/>
          <w:u w:color="003300"/>
        </w:rPr>
        <w:t>stinking</w:t>
      </w:r>
      <w:r>
        <w:rPr>
          <w:rFonts w:hAnsi="Times New Roman"/>
          <w:color w:val="003300"/>
          <w:u w:color="003300"/>
        </w:rPr>
        <w:t xml:space="preserve">’ </w:t>
      </w:r>
      <w:r>
        <w:rPr>
          <w:color w:val="003300"/>
          <w:u w:color="003300"/>
        </w:rPr>
        <w:t>\s R&amp;V</w:t>
      </w:r>
    </w:p>
    <w:p w14:paraId="14A3DFBC" w14:textId="77777777" w:rsidR="00C42BF2" w:rsidRDefault="00F80514">
      <w:pPr>
        <w:pStyle w:val="Default"/>
        <w:widowControl w:val="0"/>
        <w:tabs>
          <w:tab w:val="left" w:pos="2880"/>
        </w:tabs>
        <w:ind w:left="2880" w:hanging="2880"/>
      </w:pPr>
      <w:r>
        <w:t>\l Umpithamu</w:t>
      </w:r>
      <w:r>
        <w:tab/>
        <w:t xml:space="preserve">\w katha- \g </w:t>
      </w:r>
      <w:r>
        <w:rPr>
          <w:rFonts w:hAnsi="Times New Roman"/>
        </w:rPr>
        <w:t>‘</w:t>
      </w:r>
      <w:r>
        <w:t>rotten, stinking; dead</w:t>
      </w:r>
      <w:r>
        <w:rPr>
          <w:rFonts w:hAnsi="Times New Roman"/>
        </w:rPr>
        <w:t xml:space="preserve">’ </w:t>
      </w:r>
      <w:r>
        <w:t>\q Probably a loan. \s J-CV</w:t>
      </w:r>
    </w:p>
    <w:p w14:paraId="6DCAE89D" w14:textId="77777777" w:rsidR="00C42BF2" w:rsidRDefault="00F80514">
      <w:pPr>
        <w:pStyle w:val="Default"/>
        <w:widowControl w:val="0"/>
        <w:tabs>
          <w:tab w:val="left" w:pos="2880"/>
        </w:tabs>
        <w:ind w:left="2880" w:hanging="2880"/>
      </w:pPr>
      <w:r>
        <w:t>\l KThaayorre</w:t>
      </w:r>
      <w:r>
        <w:tab/>
        <w:t xml:space="preserve">\w kath \g </w:t>
      </w:r>
      <w:r>
        <w:rPr>
          <w:rFonts w:hAnsi="Times New Roman"/>
        </w:rPr>
        <w:t>‘</w:t>
      </w:r>
      <w:r>
        <w:t>dead; rotten</w:t>
      </w:r>
      <w:r>
        <w:rPr>
          <w:rFonts w:hAnsi="Times New Roman"/>
        </w:rPr>
        <w:t xml:space="preserve">’ </w:t>
      </w:r>
      <w:r>
        <w:t>\s BA</w:t>
      </w:r>
    </w:p>
    <w:p w14:paraId="1C4ACD84" w14:textId="77777777" w:rsidR="00C42BF2" w:rsidRDefault="00F80514">
      <w:pPr>
        <w:pStyle w:val="Default"/>
        <w:widowControl w:val="0"/>
        <w:tabs>
          <w:tab w:val="left" w:pos="2880"/>
        </w:tabs>
        <w:ind w:left="2880" w:hanging="2880"/>
      </w:pPr>
      <w:r>
        <w:t>\l Flinders Island</w:t>
      </w:r>
      <w:r>
        <w:tab/>
        <w:t xml:space="preserve">\w atha \g </w:t>
      </w:r>
      <w:r>
        <w:rPr>
          <w:rFonts w:hAnsi="Times New Roman"/>
        </w:rPr>
        <w:t>‘</w:t>
      </w:r>
      <w:r>
        <w:t>rotten</w:t>
      </w:r>
      <w:r>
        <w:rPr>
          <w:rFonts w:hAnsi="Times New Roman"/>
        </w:rPr>
        <w:t xml:space="preserve">’ </w:t>
      </w:r>
      <w:r>
        <w:t>\s PS</w:t>
      </w:r>
    </w:p>
    <w:p w14:paraId="7CBB0BCE" w14:textId="77777777" w:rsidR="00C42BF2" w:rsidRDefault="00F80514">
      <w:pPr>
        <w:pStyle w:val="Default"/>
        <w:widowControl w:val="0"/>
        <w:tabs>
          <w:tab w:val="left" w:pos="2880"/>
        </w:tabs>
        <w:ind w:left="2880" w:hanging="2880"/>
      </w:pPr>
      <w:r>
        <w:t>\l KThaypan</w:t>
      </w:r>
      <w:r>
        <w:tab/>
        <w:t>\w tha \g rotten</w:t>
      </w:r>
      <w:r>
        <w:rPr>
          <w:rFonts w:hAnsi="Times New Roman"/>
        </w:rPr>
        <w:t xml:space="preserve">’ </w:t>
      </w:r>
      <w:r>
        <w:t>\s BR</w:t>
      </w:r>
    </w:p>
    <w:p w14:paraId="2EC0C949" w14:textId="77777777" w:rsidR="00C42BF2" w:rsidRDefault="00F80514">
      <w:pPr>
        <w:pStyle w:val="Default"/>
        <w:widowControl w:val="0"/>
        <w:tabs>
          <w:tab w:val="left" w:pos="2880"/>
        </w:tabs>
        <w:ind w:left="2880" w:hanging="2880"/>
      </w:pPr>
      <w:r>
        <w:t>\l Rimanggudinhma</w:t>
      </w:r>
      <w:r>
        <w:tab/>
        <w:t xml:space="preserve">\w tha \g </w:t>
      </w:r>
      <w:r>
        <w:rPr>
          <w:rFonts w:hAnsi="Times New Roman"/>
        </w:rPr>
        <w:t>‘</w:t>
      </w:r>
      <w:r>
        <w:t>rotten, stink</w:t>
      </w:r>
      <w:r>
        <w:rPr>
          <w:rFonts w:hAnsi="Times New Roman"/>
        </w:rPr>
        <w:t xml:space="preserve">’ </w:t>
      </w:r>
      <w:r>
        <w:t>\s IG</w:t>
      </w:r>
    </w:p>
    <w:p w14:paraId="34F6BB47" w14:textId="77777777" w:rsidR="00C42BF2" w:rsidRDefault="00F80514">
      <w:pPr>
        <w:pStyle w:val="Default"/>
        <w:widowControl w:val="0"/>
        <w:tabs>
          <w:tab w:val="left" w:pos="2880"/>
        </w:tabs>
        <w:ind w:left="2880" w:hanging="2880"/>
      </w:pPr>
      <w:r>
        <w:t>\l GYim</w:t>
      </w:r>
      <w:r>
        <w:tab/>
        <w:t xml:space="preserve">\w gadha \g </w:t>
      </w:r>
      <w:r>
        <w:rPr>
          <w:rFonts w:hAnsi="Times New Roman"/>
        </w:rPr>
        <w:t>‘</w:t>
      </w:r>
      <w:r>
        <w:t>rotten; foul (smell, speech)</w:t>
      </w:r>
      <w:r>
        <w:rPr>
          <w:rFonts w:hAnsi="Times New Roman"/>
        </w:rPr>
        <w:t xml:space="preserve">’ </w:t>
      </w:r>
      <w:r>
        <w:t xml:space="preserve">\q KLH </w:t>
      </w:r>
      <w:r>
        <w:rPr>
          <w:rFonts w:hAnsi="Times New Roman"/>
        </w:rPr>
        <w:t>‘</w:t>
      </w:r>
      <w:r>
        <w:t>rotten</w:t>
      </w:r>
      <w:r>
        <w:rPr>
          <w:rFonts w:hAnsi="Times New Roman"/>
        </w:rPr>
        <w:t>’</w:t>
      </w:r>
      <w:r>
        <w:t xml:space="preserve">; JHav </w:t>
      </w:r>
      <w:r>
        <w:rPr>
          <w:rFonts w:hAnsi="Times New Roman"/>
        </w:rPr>
        <w:t>‘</w:t>
      </w:r>
      <w:r>
        <w:t>foul</w:t>
      </w:r>
      <w:r>
        <w:rPr>
          <w:rFonts w:hAnsi="Times New Roman"/>
        </w:rPr>
        <w:t>’</w:t>
      </w:r>
      <w:r>
        <w:t>. \s KLH, JHav</w:t>
      </w:r>
    </w:p>
    <w:p w14:paraId="787B70C0" w14:textId="77777777" w:rsidR="00C42BF2" w:rsidRDefault="00F80514">
      <w:pPr>
        <w:pStyle w:val="Default"/>
        <w:widowControl w:val="0"/>
        <w:tabs>
          <w:tab w:val="left" w:pos="2880"/>
        </w:tabs>
        <w:ind w:left="2880" w:hanging="2880"/>
      </w:pPr>
      <w:r>
        <w:t>\l Yidiny</w:t>
      </w:r>
      <w:r>
        <w:tab/>
        <w:t xml:space="preserve">\w gaja \g </w:t>
      </w:r>
      <w:r>
        <w:rPr>
          <w:rFonts w:hAnsi="Times New Roman"/>
        </w:rPr>
        <w:t>‘</w:t>
      </w:r>
      <w:r>
        <w:t>ghost of a dead man; white man</w:t>
      </w:r>
      <w:r>
        <w:rPr>
          <w:rFonts w:hAnsi="Times New Roman"/>
        </w:rPr>
        <w:t xml:space="preserve">’ </w:t>
      </w:r>
      <w:r>
        <w:t>\q All dialects. \s RMWD B4</w:t>
      </w:r>
    </w:p>
    <w:p w14:paraId="32A16D69" w14:textId="77777777" w:rsidR="00C42BF2" w:rsidRDefault="00F80514">
      <w:pPr>
        <w:pStyle w:val="Default"/>
        <w:widowControl w:val="0"/>
        <w:tabs>
          <w:tab w:val="left" w:pos="2880"/>
        </w:tabs>
        <w:ind w:left="2880" w:hanging="2880"/>
      </w:pPr>
      <w:r>
        <w:t>\l Djabugay</w:t>
      </w:r>
      <w:r>
        <w:tab/>
        <w:t xml:space="preserve">\w gaja \g </w:t>
      </w:r>
      <w:r>
        <w:rPr>
          <w:rFonts w:hAnsi="Times New Roman"/>
        </w:rPr>
        <w:t>‘</w:t>
      </w:r>
      <w:r>
        <w:t>rotten, dead, dead person, white man; ghost</w:t>
      </w:r>
      <w:r>
        <w:rPr>
          <w:rFonts w:hAnsi="Times New Roman"/>
        </w:rPr>
        <w:t xml:space="preserve">’ </w:t>
      </w:r>
      <w:r>
        <w:t>\s KLH, EP</w:t>
      </w:r>
    </w:p>
    <w:p w14:paraId="75EF3221" w14:textId="77777777" w:rsidR="00C42BF2" w:rsidRDefault="00F80514">
      <w:pPr>
        <w:pStyle w:val="Default"/>
        <w:widowControl w:val="0"/>
        <w:tabs>
          <w:tab w:val="left" w:pos="2880"/>
        </w:tabs>
        <w:ind w:left="2880" w:hanging="2880"/>
      </w:pPr>
      <w:r>
        <w:t xml:space="preserve">\l </w:t>
      </w:r>
      <w:r>
        <w:rPr>
          <w:b/>
          <w:bCs/>
        </w:rPr>
        <w:t>pPaman</w:t>
      </w:r>
      <w:r>
        <w:rPr>
          <w:b/>
          <w:bCs/>
        </w:rPr>
        <w:tab/>
        <w:t>\w *kaca</w:t>
      </w:r>
      <w:r>
        <w:t xml:space="preserve"> \s KLH</w:t>
      </w:r>
    </w:p>
    <w:p w14:paraId="746305C9" w14:textId="77777777" w:rsidR="00C42BF2" w:rsidRDefault="00F80514">
      <w:pPr>
        <w:pStyle w:val="Default"/>
        <w:widowControl w:val="0"/>
        <w:tabs>
          <w:tab w:val="left" w:pos="2880"/>
        </w:tabs>
        <w:ind w:left="2880" w:hanging="2880"/>
        <w:rPr>
          <w:color w:val="003300"/>
          <w:u w:color="003300"/>
        </w:rPr>
      </w:pPr>
      <w:r>
        <w:rPr>
          <w:color w:val="003300"/>
          <w:u w:color="003300"/>
        </w:rPr>
        <w:t>\l Gugu-Badhun</w:t>
      </w:r>
      <w:r>
        <w:rPr>
          <w:color w:val="003300"/>
          <w:u w:color="003300"/>
        </w:rPr>
        <w:tab/>
        <w:t xml:space="preserve">\w gayga \g </w:t>
      </w:r>
      <w:r>
        <w:rPr>
          <w:rFonts w:hAnsi="Times New Roman"/>
          <w:color w:val="003300"/>
          <w:u w:color="003300"/>
        </w:rPr>
        <w:t>‘</w:t>
      </w:r>
      <w:r>
        <w:rPr>
          <w:color w:val="003300"/>
          <w:u w:color="003300"/>
        </w:rPr>
        <w:t>rotten, stinking; a stink</w:t>
      </w:r>
      <w:r>
        <w:rPr>
          <w:rFonts w:hAnsi="Times New Roman"/>
          <w:color w:val="003300"/>
          <w:u w:color="003300"/>
        </w:rPr>
        <w:t xml:space="preserve">’ </w:t>
      </w:r>
      <w:r>
        <w:rPr>
          <w:color w:val="003300"/>
          <w:u w:color="003300"/>
        </w:rPr>
        <w:t>\s PS</w:t>
      </w:r>
    </w:p>
    <w:p w14:paraId="15E1DC25" w14:textId="77777777" w:rsidR="00C42BF2" w:rsidRDefault="00F80514">
      <w:pPr>
        <w:pStyle w:val="Default"/>
        <w:widowControl w:val="0"/>
        <w:tabs>
          <w:tab w:val="left" w:pos="2880"/>
        </w:tabs>
        <w:ind w:left="2880" w:hanging="2880"/>
      </w:pPr>
      <w:r>
        <w:t>\l Biri</w:t>
      </w:r>
      <w:r>
        <w:tab/>
        <w:t xml:space="preserve">\w gaja \g </w:t>
      </w:r>
      <w:r>
        <w:rPr>
          <w:rFonts w:hAnsi="Times New Roman"/>
        </w:rPr>
        <w:t>‘</w:t>
      </w:r>
      <w:r>
        <w:t>rotten</w:t>
      </w:r>
      <w:r>
        <w:rPr>
          <w:rFonts w:hAnsi="Times New Roman"/>
        </w:rPr>
        <w:t xml:space="preserve">’ </w:t>
      </w:r>
      <w:r>
        <w:t>\q Biri dialect. See note at Biri entry under *kica. \s (AT)</w:t>
      </w:r>
    </w:p>
    <w:p w14:paraId="14C72F1E" w14:textId="77777777" w:rsidR="00C42BF2" w:rsidRDefault="00F80514">
      <w:pPr>
        <w:pStyle w:val="Default"/>
        <w:widowControl w:val="0"/>
        <w:tabs>
          <w:tab w:val="left" w:pos="2880"/>
        </w:tabs>
        <w:ind w:left="2880" w:hanging="2880"/>
      </w:pPr>
      <w:r>
        <w:t>\l Bidyara</w:t>
      </w:r>
      <w:r>
        <w:tab/>
        <w:t xml:space="preserve">\w gaja \g </w:t>
      </w:r>
      <w:r>
        <w:rPr>
          <w:rFonts w:hAnsi="Times New Roman"/>
        </w:rPr>
        <w:t>‘</w:t>
      </w:r>
      <w:r>
        <w:t>rotten</w:t>
      </w:r>
      <w:r>
        <w:rPr>
          <w:rFonts w:hAnsi="Times New Roman"/>
        </w:rPr>
        <w:t xml:space="preserve">’ </w:t>
      </w:r>
      <w:r>
        <w:t>\q /dh/ expected</w:t>
      </w:r>
      <w:r>
        <w:rPr>
          <w:color w:val="003300"/>
          <w:u w:color="003300"/>
        </w:rPr>
        <w:t>, *yk solves</w:t>
      </w:r>
      <w:r>
        <w:t>. \s GB</w:t>
      </w:r>
    </w:p>
    <w:p w14:paraId="386743CD" w14:textId="77777777" w:rsidR="00C42BF2" w:rsidRDefault="00F80514">
      <w:pPr>
        <w:pStyle w:val="Default"/>
        <w:widowControl w:val="0"/>
        <w:tabs>
          <w:tab w:val="left" w:pos="2880"/>
        </w:tabs>
        <w:ind w:left="2880" w:hanging="2880"/>
      </w:pPr>
      <w:r>
        <w:t>\l Margany</w:t>
      </w:r>
      <w:r>
        <w:tab/>
        <w:t xml:space="preserve">\w gaca \g </w:t>
      </w:r>
      <w:r>
        <w:rPr>
          <w:rFonts w:hAnsi="Times New Roman"/>
        </w:rPr>
        <w:t>‘</w:t>
      </w:r>
      <w:r>
        <w:t>rotten</w:t>
      </w:r>
      <w:r>
        <w:rPr>
          <w:rFonts w:hAnsi="Times New Roman"/>
        </w:rPr>
        <w:t xml:space="preserve">’ </w:t>
      </w:r>
      <w:r>
        <w:t>\q /th/ expected</w:t>
      </w:r>
      <w:r>
        <w:rPr>
          <w:color w:val="003300"/>
          <w:u w:color="003300"/>
        </w:rPr>
        <w:t>, *yk solves</w:t>
      </w:r>
      <w:r>
        <w:t>. \s GB</w:t>
      </w:r>
    </w:p>
    <w:p w14:paraId="6CA0E843" w14:textId="77777777" w:rsidR="00C42BF2" w:rsidRDefault="00F80514">
      <w:pPr>
        <w:pStyle w:val="Default"/>
        <w:widowControl w:val="0"/>
        <w:tabs>
          <w:tab w:val="left" w:pos="2880"/>
        </w:tabs>
        <w:ind w:left="2880" w:hanging="2880"/>
      </w:pPr>
      <w:r>
        <w:t>\l Gunya</w:t>
      </w:r>
      <w:r>
        <w:tab/>
        <w:t xml:space="preserve">\w gaca \g </w:t>
      </w:r>
      <w:r>
        <w:rPr>
          <w:rFonts w:hAnsi="Times New Roman"/>
        </w:rPr>
        <w:t>‘</w:t>
      </w:r>
      <w:r>
        <w:t>rotten</w:t>
      </w:r>
      <w:r>
        <w:rPr>
          <w:rFonts w:hAnsi="Times New Roman"/>
        </w:rPr>
        <w:t xml:space="preserve">’ </w:t>
      </w:r>
      <w:r>
        <w:t>\q /th/ expected</w:t>
      </w:r>
      <w:r>
        <w:rPr>
          <w:color w:val="003300"/>
          <w:u w:color="003300"/>
        </w:rPr>
        <w:t>, *yk solves</w:t>
      </w:r>
      <w:r>
        <w:t>. \s GB</w:t>
      </w:r>
    </w:p>
    <w:p w14:paraId="73FB358B" w14:textId="77777777" w:rsidR="00C42BF2" w:rsidRDefault="00F80514">
      <w:pPr>
        <w:pStyle w:val="Default"/>
        <w:widowControl w:val="0"/>
        <w:tabs>
          <w:tab w:val="left" w:pos="2880"/>
        </w:tabs>
        <w:ind w:left="2880" w:hanging="2880"/>
        <w:rPr>
          <w:b/>
          <w:bCs/>
        </w:rPr>
      </w:pPr>
      <w:r>
        <w:t xml:space="preserve">\l </w:t>
      </w:r>
      <w:r>
        <w:rPr>
          <w:b/>
          <w:bCs/>
        </w:rPr>
        <w:t>pPM</w:t>
      </w:r>
      <w:r>
        <w:rPr>
          <w:b/>
          <w:bCs/>
        </w:rPr>
        <w:tab/>
        <w:t>\w *kaca</w:t>
      </w:r>
    </w:p>
    <w:p w14:paraId="07420239" w14:textId="77777777" w:rsidR="00C42BF2" w:rsidRDefault="00F80514">
      <w:pPr>
        <w:pStyle w:val="Default"/>
        <w:widowControl w:val="0"/>
        <w:tabs>
          <w:tab w:val="left" w:pos="2880"/>
        </w:tabs>
        <w:ind w:left="2880" w:hanging="2880"/>
      </w:pPr>
      <w:r>
        <w:t>\l Kungkari</w:t>
      </w:r>
      <w:r>
        <w:tab/>
        <w:t xml:space="preserve">\w kaca </w:t>
      </w:r>
      <w:r>
        <w:rPr>
          <w:rFonts w:hAnsi="Times New Roman"/>
        </w:rPr>
        <w:t>‘</w:t>
      </w:r>
      <w:r>
        <w:t xml:space="preserve">g </w:t>
      </w:r>
      <w:r>
        <w:rPr>
          <w:rFonts w:hAnsi="Times New Roman"/>
        </w:rPr>
        <w:t>‘</w:t>
      </w:r>
      <w:r>
        <w:t>rotten</w:t>
      </w:r>
      <w:r>
        <w:rPr>
          <w:rFonts w:hAnsi="Times New Roman"/>
        </w:rPr>
        <w:t xml:space="preserve">’ </w:t>
      </w:r>
      <w:r>
        <w:t xml:space="preserve">\q Also </w:t>
      </w:r>
      <w:r>
        <w:rPr>
          <w:i/>
          <w:iCs/>
        </w:rPr>
        <w:t>kacami-</w:t>
      </w:r>
      <w:r>
        <w:rPr>
          <w:rFonts w:hAnsi="Times New Roman"/>
        </w:rPr>
        <w:t xml:space="preserve"> ‘</w:t>
      </w:r>
      <w:r>
        <w:t>to die</w:t>
      </w:r>
      <w:r>
        <w:rPr>
          <w:rFonts w:hAnsi="Times New Roman"/>
        </w:rPr>
        <w:t>’</w:t>
      </w:r>
      <w:r>
        <w:t>. \s GB</w:t>
      </w:r>
    </w:p>
    <w:p w14:paraId="0A5BE767" w14:textId="77777777" w:rsidR="00C42BF2" w:rsidRDefault="00F80514">
      <w:pPr>
        <w:pStyle w:val="Default"/>
        <w:widowControl w:val="0"/>
        <w:tabs>
          <w:tab w:val="left" w:pos="2880"/>
        </w:tabs>
        <w:ind w:left="2880" w:hanging="2880"/>
      </w:pPr>
      <w:r>
        <w:t>\l Yuwaalaraay</w:t>
      </w:r>
      <w:r>
        <w:tab/>
        <w:t xml:space="preserve">\w ga:dha:y \g </w:t>
      </w:r>
      <w:r>
        <w:rPr>
          <w:rFonts w:hAnsi="Times New Roman"/>
        </w:rPr>
        <w:t>‘</w:t>
      </w:r>
      <w:r>
        <w:t>ghost</w:t>
      </w:r>
      <w:r>
        <w:rPr>
          <w:rFonts w:hAnsi="Times New Roman"/>
        </w:rPr>
        <w:t xml:space="preserve">’ </w:t>
      </w:r>
      <w:r>
        <w:t xml:space="preserve">\q </w:t>
      </w:r>
      <w:r>
        <w:rPr>
          <w:rFonts w:hAnsi="Times New Roman"/>
        </w:rPr>
        <w:t>“</w:t>
      </w:r>
      <w:r>
        <w:t>Used in some Yuwaalaraay, Gamilaraay areas. One source. May originally be a Wangaaybuwan word.</w:t>
      </w:r>
      <w:r>
        <w:rPr>
          <w:rFonts w:hAnsi="Times New Roman"/>
        </w:rPr>
        <w:t xml:space="preserve">” </w:t>
      </w:r>
      <w:r>
        <w:t>\s AGL</w:t>
      </w:r>
    </w:p>
    <w:p w14:paraId="02C911B8" w14:textId="77777777" w:rsidR="00C42BF2" w:rsidRDefault="00F80514">
      <w:pPr>
        <w:pStyle w:val="Default"/>
        <w:widowControl w:val="0"/>
        <w:tabs>
          <w:tab w:val="left" w:pos="2880"/>
        </w:tabs>
        <w:ind w:left="2880" w:hanging="2880"/>
      </w:pPr>
      <w:r>
        <w:t>***</w:t>
      </w:r>
    </w:p>
    <w:p w14:paraId="76B97544" w14:textId="77777777" w:rsidR="00C42BF2" w:rsidRDefault="00F80514">
      <w:pPr>
        <w:pStyle w:val="Default"/>
        <w:widowControl w:val="0"/>
        <w:tabs>
          <w:tab w:val="left" w:pos="2880"/>
        </w:tabs>
        <w:ind w:left="2880" w:hanging="2880"/>
      </w:pPr>
      <w:r>
        <w:t>\l Yalarnnga</w:t>
      </w:r>
      <w:r>
        <w:tab/>
        <w:t xml:space="preserve">\w kuca \g </w:t>
      </w:r>
      <w:r>
        <w:rPr>
          <w:rFonts w:hAnsi="Times New Roman"/>
        </w:rPr>
        <w:t>‘</w:t>
      </w:r>
      <w:r>
        <w:t>rotten</w:t>
      </w:r>
      <w:r>
        <w:rPr>
          <w:rFonts w:hAnsi="Times New Roman"/>
        </w:rPr>
        <w:t xml:space="preserve">’ </w:t>
      </w:r>
      <w:r>
        <w:t>\s Bl&amp;Br</w:t>
      </w:r>
    </w:p>
    <w:p w14:paraId="43D49F1A" w14:textId="77777777" w:rsidR="00C42BF2" w:rsidRDefault="00F80514">
      <w:pPr>
        <w:pStyle w:val="Default"/>
        <w:widowControl w:val="0"/>
        <w:tabs>
          <w:tab w:val="left" w:pos="2880"/>
        </w:tabs>
        <w:ind w:left="2880" w:hanging="2880"/>
      </w:pPr>
      <w:r>
        <w:t>***</w:t>
      </w:r>
    </w:p>
    <w:p w14:paraId="4EE87A7E" w14:textId="77777777" w:rsidR="00C42BF2" w:rsidRDefault="00F80514">
      <w:pPr>
        <w:pStyle w:val="Default"/>
        <w:widowControl w:val="0"/>
        <w:tabs>
          <w:tab w:val="left" w:pos="2880"/>
        </w:tabs>
        <w:ind w:left="2880" w:hanging="2880"/>
      </w:pPr>
      <w:r>
        <w:t>\l GYim</w:t>
      </w:r>
      <w:r>
        <w:tab/>
        <w:t xml:space="preserve">\w badha \g </w:t>
      </w:r>
      <w:r>
        <w:rPr>
          <w:rFonts w:hAnsi="Times New Roman"/>
        </w:rPr>
        <w:t>‘</w:t>
      </w:r>
      <w:r>
        <w:t>rotten</w:t>
      </w:r>
      <w:r>
        <w:rPr>
          <w:rFonts w:hAnsi="Times New Roman"/>
        </w:rPr>
        <w:t xml:space="preserve">’ </w:t>
      </w:r>
      <w:r>
        <w:t>\s JHav</w:t>
      </w:r>
    </w:p>
    <w:p w14:paraId="47B009A4" w14:textId="77777777" w:rsidR="00C42BF2" w:rsidRDefault="00F80514">
      <w:pPr>
        <w:pStyle w:val="Default"/>
        <w:widowControl w:val="0"/>
        <w:tabs>
          <w:tab w:val="left" w:pos="2880"/>
        </w:tabs>
        <w:ind w:left="2880" w:hanging="2880"/>
      </w:pPr>
      <w:r>
        <w:t>***</w:t>
      </w:r>
    </w:p>
    <w:p w14:paraId="476EB890" w14:textId="77777777" w:rsidR="00C42BF2" w:rsidRDefault="00F80514">
      <w:pPr>
        <w:pStyle w:val="Default"/>
        <w:widowControl w:val="0"/>
        <w:tabs>
          <w:tab w:val="left" w:pos="2880"/>
        </w:tabs>
        <w:ind w:left="2880" w:hanging="2880"/>
      </w:pPr>
      <w:r>
        <w:t>\l Yuwaalaraay</w:t>
      </w:r>
      <w:r>
        <w:tab/>
        <w:t xml:space="preserve">\w gagil \g </w:t>
      </w:r>
      <w:r>
        <w:rPr>
          <w:rFonts w:hAnsi="Times New Roman"/>
        </w:rPr>
        <w:t>‘</w:t>
      </w:r>
      <w:r>
        <w:t>bad</w:t>
      </w:r>
      <w:r>
        <w:rPr>
          <w:rFonts w:hAnsi="Times New Roman"/>
        </w:rPr>
        <w:t xml:space="preserve">’ </w:t>
      </w:r>
      <w:r>
        <w:t>\s CW</w:t>
      </w:r>
    </w:p>
    <w:p w14:paraId="7DAB39EF" w14:textId="77777777" w:rsidR="00C42BF2" w:rsidRDefault="00C42BF2">
      <w:pPr>
        <w:pStyle w:val="Default"/>
        <w:widowControl w:val="0"/>
        <w:tabs>
          <w:tab w:val="left" w:pos="2880"/>
        </w:tabs>
        <w:ind w:left="2880" w:hanging="2880"/>
      </w:pPr>
    </w:p>
    <w:p w14:paraId="2CDA8CEC" w14:textId="77777777" w:rsidR="00C42BF2" w:rsidRDefault="00C42BF2">
      <w:pPr>
        <w:pStyle w:val="Default"/>
        <w:widowControl w:val="0"/>
        <w:tabs>
          <w:tab w:val="left" w:pos="2880"/>
        </w:tabs>
        <w:ind w:left="2880" w:hanging="2880"/>
      </w:pPr>
    </w:p>
    <w:p w14:paraId="575D0064" w14:textId="77777777" w:rsidR="00C42BF2" w:rsidRDefault="00F80514">
      <w:pPr>
        <w:pStyle w:val="Default"/>
        <w:widowControl w:val="0"/>
        <w:tabs>
          <w:tab w:val="left" w:pos="2880"/>
        </w:tabs>
        <w:ind w:left="2880" w:hanging="2880"/>
        <w:rPr>
          <w:b/>
          <w:bCs/>
        </w:rPr>
      </w:pPr>
      <w:r>
        <w:t xml:space="preserve">\e </w:t>
      </w:r>
      <w:r>
        <w:rPr>
          <w:b/>
          <w:bCs/>
        </w:rPr>
        <w:t>*kayku</w:t>
      </w:r>
    </w:p>
    <w:p w14:paraId="25E4E12F" w14:textId="77777777" w:rsidR="00C42BF2" w:rsidRDefault="00F80514">
      <w:pPr>
        <w:pStyle w:val="Default"/>
        <w:widowControl w:val="0"/>
        <w:tabs>
          <w:tab w:val="left" w:pos="2880"/>
        </w:tabs>
        <w:ind w:left="2880" w:hanging="2880"/>
      </w:pPr>
      <w:r>
        <w:lastRenderedPageBreak/>
        <w:t xml:space="preserve">\t </w:t>
      </w:r>
      <w:r>
        <w:rPr>
          <w:rFonts w:hAnsi="Times New Roman"/>
        </w:rPr>
        <w:t>‘</w:t>
      </w:r>
      <w:r>
        <w:t>rotten</w:t>
      </w:r>
      <w:r>
        <w:rPr>
          <w:rFonts w:hAnsi="Times New Roman"/>
        </w:rPr>
        <w:t>’</w:t>
      </w:r>
    </w:p>
    <w:p w14:paraId="589F8E48" w14:textId="77777777" w:rsidR="00C42BF2" w:rsidRDefault="00F80514">
      <w:pPr>
        <w:pStyle w:val="Default"/>
        <w:widowControl w:val="0"/>
        <w:tabs>
          <w:tab w:val="left" w:pos="2880"/>
        </w:tabs>
        <w:ind w:left="2880" w:hanging="2880"/>
      </w:pPr>
      <w:r>
        <w:t>\b nAdj</w:t>
      </w:r>
    </w:p>
    <w:p w14:paraId="7C22418F" w14:textId="77777777" w:rsidR="00C42BF2" w:rsidRDefault="00F80514">
      <w:pPr>
        <w:pStyle w:val="Default"/>
        <w:widowControl w:val="0"/>
        <w:tabs>
          <w:tab w:val="left" w:pos="2880"/>
        </w:tabs>
        <w:ind w:left="2880" w:hanging="2880"/>
      </w:pPr>
      <w:r>
        <w:t>\l Wangkumara (Garlali)</w:t>
      </w:r>
      <w:r>
        <w:tab/>
        <w:t xml:space="preserve">\w garlgu \g </w:t>
      </w:r>
      <w:r>
        <w:rPr>
          <w:rFonts w:hAnsi="Times New Roman"/>
        </w:rPr>
        <w:t>‘</w:t>
      </w:r>
      <w:r>
        <w:t>rotten</w:t>
      </w:r>
      <w:r>
        <w:rPr>
          <w:rFonts w:hAnsi="Times New Roman"/>
        </w:rPr>
        <w:t xml:space="preserve">’ </w:t>
      </w:r>
      <w:r>
        <w:t xml:space="preserve">\q But pKarnic (Austin) *thungka </w:t>
      </w:r>
      <w:r>
        <w:rPr>
          <w:rFonts w:hAnsi="Times New Roman"/>
        </w:rPr>
        <w:t>‘</w:t>
      </w:r>
      <w:r>
        <w:t>rotten</w:t>
      </w:r>
      <w:r>
        <w:rPr>
          <w:rFonts w:hAnsi="Times New Roman"/>
        </w:rPr>
        <w:t>’</w:t>
      </w:r>
      <w:r>
        <w:t xml:space="preserve">, attested as </w:t>
      </w:r>
      <w:r>
        <w:rPr>
          <w:i/>
          <w:iCs/>
        </w:rPr>
        <w:t>thungga</w:t>
      </w:r>
      <w:r>
        <w:rPr>
          <w:rFonts w:hAnsi="Times New Roman"/>
        </w:rPr>
        <w:t xml:space="preserve"> ‘</w:t>
      </w:r>
      <w:r>
        <w:t>rotten, stinking</w:t>
      </w:r>
      <w:r>
        <w:rPr>
          <w:rFonts w:hAnsi="Times New Roman"/>
        </w:rPr>
        <w:t xml:space="preserve">’ </w:t>
      </w:r>
      <w:r>
        <w:t>in Wangkumarra; see *cungka. \s McD&amp;W</w:t>
      </w:r>
    </w:p>
    <w:p w14:paraId="493A103F" w14:textId="77777777" w:rsidR="00C42BF2" w:rsidRDefault="00C42BF2">
      <w:pPr>
        <w:pStyle w:val="Default"/>
        <w:widowControl w:val="0"/>
        <w:tabs>
          <w:tab w:val="left" w:pos="2880"/>
        </w:tabs>
        <w:ind w:left="2880" w:hanging="2880"/>
      </w:pPr>
    </w:p>
    <w:p w14:paraId="538E201F" w14:textId="77777777" w:rsidR="00C42BF2" w:rsidRDefault="00C42BF2">
      <w:pPr>
        <w:pStyle w:val="Default"/>
        <w:widowControl w:val="0"/>
        <w:tabs>
          <w:tab w:val="left" w:pos="2880"/>
        </w:tabs>
        <w:ind w:left="2880" w:hanging="2880"/>
      </w:pPr>
    </w:p>
    <w:p w14:paraId="0E7319EF" w14:textId="77777777" w:rsidR="00C42BF2" w:rsidRDefault="00F80514">
      <w:pPr>
        <w:pStyle w:val="Default"/>
        <w:widowControl w:val="0"/>
        <w:tabs>
          <w:tab w:val="left" w:pos="2880"/>
        </w:tabs>
        <w:ind w:left="2880" w:hanging="2880"/>
        <w:rPr>
          <w:b/>
          <w:bCs/>
        </w:rPr>
      </w:pPr>
      <w:r>
        <w:t xml:space="preserve">\e </w:t>
      </w:r>
      <w:r>
        <w:rPr>
          <w:b/>
          <w:bCs/>
        </w:rPr>
        <w:t>*ka:-</w:t>
      </w:r>
    </w:p>
    <w:p w14:paraId="70B6A30A" w14:textId="77777777" w:rsidR="00C42BF2" w:rsidRDefault="00F80514">
      <w:pPr>
        <w:pStyle w:val="Default"/>
        <w:widowControl w:val="0"/>
        <w:tabs>
          <w:tab w:val="left" w:pos="2880"/>
        </w:tabs>
        <w:ind w:left="2880" w:hanging="2880"/>
      </w:pPr>
      <w:r>
        <w:t xml:space="preserve">\t </w:t>
      </w:r>
      <w:r>
        <w:rPr>
          <w:rFonts w:hAnsi="Times New Roman"/>
        </w:rPr>
        <w:t>‘</w:t>
      </w:r>
      <w:r>
        <w:t>carry</w:t>
      </w:r>
      <w:r>
        <w:rPr>
          <w:rFonts w:hAnsi="Times New Roman"/>
        </w:rPr>
        <w:t>’</w:t>
      </w:r>
    </w:p>
    <w:p w14:paraId="29999FD5" w14:textId="77777777" w:rsidR="00C42BF2" w:rsidRDefault="00F80514">
      <w:pPr>
        <w:pStyle w:val="Default"/>
        <w:widowControl w:val="0"/>
        <w:tabs>
          <w:tab w:val="left" w:pos="2880"/>
        </w:tabs>
        <w:ind w:left="2880" w:hanging="2880"/>
      </w:pPr>
      <w:r>
        <w:t>\b vt</w:t>
      </w:r>
    </w:p>
    <w:p w14:paraId="0595891F" w14:textId="77777777" w:rsidR="00C42BF2" w:rsidRDefault="00F80514">
      <w:pPr>
        <w:pStyle w:val="Default"/>
        <w:widowControl w:val="0"/>
        <w:tabs>
          <w:tab w:val="left" w:pos="2880"/>
        </w:tabs>
        <w:ind w:left="2880" w:hanging="2880"/>
      </w:pPr>
      <w:r>
        <w:t>\l Ngawun</w:t>
      </w:r>
      <w:r>
        <w:tab/>
        <w:t xml:space="preserve">\w </w:t>
      </w:r>
      <w:r>
        <w:rPr>
          <w:i/>
          <w:iCs/>
        </w:rPr>
        <w:t>ka</w:t>
      </w:r>
      <w:r>
        <w:rPr>
          <w:rFonts w:hAnsi="Times New Roman"/>
          <w:i/>
          <w:iCs/>
        </w:rPr>
        <w:t>ñ</w:t>
      </w:r>
      <w:r>
        <w:rPr>
          <w:i/>
          <w:iCs/>
        </w:rPr>
        <w:t>ca</w:t>
      </w:r>
      <w:r>
        <w:t xml:space="preserve"> \g </w:t>
      </w:r>
      <w:r>
        <w:rPr>
          <w:rFonts w:hAnsi="Times New Roman"/>
        </w:rPr>
        <w:t>‘</w:t>
      </w:r>
      <w:r>
        <w:t>take, bring</w:t>
      </w:r>
      <w:r>
        <w:rPr>
          <w:rFonts w:hAnsi="Times New Roman"/>
        </w:rPr>
        <w:t xml:space="preserve">’ </w:t>
      </w:r>
      <w:r>
        <w:t>\s (GB)</w:t>
      </w:r>
    </w:p>
    <w:p w14:paraId="54BA1C76" w14:textId="77777777" w:rsidR="00C42BF2" w:rsidRDefault="00F80514">
      <w:pPr>
        <w:pStyle w:val="Default"/>
        <w:widowControl w:val="0"/>
        <w:tabs>
          <w:tab w:val="left" w:pos="2880"/>
        </w:tabs>
        <w:ind w:left="2880" w:hanging="2880"/>
      </w:pPr>
      <w:r>
        <w:t>\l Wiradjuri</w:t>
      </w:r>
      <w:r>
        <w:tab/>
        <w:t>\w</w:t>
      </w:r>
      <w:r>
        <w:rPr>
          <w:i/>
          <w:iCs/>
        </w:rPr>
        <w:t xml:space="preserve"> ga:-ng</w:t>
      </w:r>
      <w:r>
        <w:t xml:space="preserve"> \g </w:t>
      </w:r>
      <w:r>
        <w:rPr>
          <w:rFonts w:hAnsi="Times New Roman"/>
        </w:rPr>
        <w:t>‘</w:t>
      </w:r>
      <w:r>
        <w:t>carry</w:t>
      </w:r>
      <w:r>
        <w:rPr>
          <w:rFonts w:hAnsi="Times New Roman"/>
        </w:rPr>
        <w:t xml:space="preserve">’ </w:t>
      </w:r>
      <w:r>
        <w:t>\s (PA)</w:t>
      </w:r>
    </w:p>
    <w:p w14:paraId="02E2CF89" w14:textId="77777777" w:rsidR="00C42BF2" w:rsidRDefault="00F80514">
      <w:pPr>
        <w:pStyle w:val="Default"/>
        <w:widowControl w:val="0"/>
        <w:tabs>
          <w:tab w:val="left" w:pos="2880"/>
        </w:tabs>
        <w:ind w:left="2880" w:hanging="2880"/>
      </w:pPr>
      <w:r>
        <w:t>\l Wangaaybuwan</w:t>
      </w:r>
      <w:r>
        <w:tab/>
        <w:t>\w</w:t>
      </w:r>
      <w:r>
        <w:rPr>
          <w:i/>
          <w:iCs/>
        </w:rPr>
        <w:t xml:space="preserve"> ka:N-</w:t>
      </w:r>
      <w:r>
        <w:t xml:space="preserve"> \g </w:t>
      </w:r>
      <w:r>
        <w:rPr>
          <w:rFonts w:hAnsi="Times New Roman"/>
        </w:rPr>
        <w:t>‘</w:t>
      </w:r>
      <w:r>
        <w:t>carry, bring, fetch</w:t>
      </w:r>
      <w:r>
        <w:rPr>
          <w:rFonts w:hAnsi="Times New Roman"/>
        </w:rPr>
        <w:t xml:space="preserve">’ </w:t>
      </w:r>
      <w:r>
        <w:t>\s (TD/PA)</w:t>
      </w:r>
    </w:p>
    <w:p w14:paraId="52406720" w14:textId="77777777" w:rsidR="00C42BF2" w:rsidRDefault="00F80514">
      <w:pPr>
        <w:pStyle w:val="Default"/>
        <w:widowControl w:val="0"/>
        <w:tabs>
          <w:tab w:val="left" w:pos="2880"/>
        </w:tabs>
        <w:ind w:left="2880" w:hanging="2880"/>
      </w:pPr>
      <w:r>
        <w:t>\l Gamilaraay</w:t>
      </w:r>
      <w:r>
        <w:tab/>
        <w:t>\w</w:t>
      </w:r>
      <w:r>
        <w:rPr>
          <w:i/>
          <w:iCs/>
        </w:rPr>
        <w:t xml:space="preserve"> ga:-ng</w:t>
      </w:r>
      <w:r>
        <w:t xml:space="preserve"> \g </w:t>
      </w:r>
      <w:r>
        <w:rPr>
          <w:rFonts w:hAnsi="Times New Roman"/>
        </w:rPr>
        <w:t>‘</w:t>
      </w:r>
      <w:r>
        <w:t>take; bring, fetch; carry; own, have</w:t>
      </w:r>
      <w:r>
        <w:rPr>
          <w:rFonts w:hAnsi="Times New Roman"/>
        </w:rPr>
        <w:t xml:space="preserve">’ </w:t>
      </w:r>
      <w:r>
        <w:t xml:space="preserve">\p vt; F </w:t>
      </w:r>
      <w:r>
        <w:rPr>
          <w:i/>
          <w:iCs/>
        </w:rPr>
        <w:t>ga:gi</w:t>
      </w:r>
      <w:r>
        <w:t xml:space="preserve">, P </w:t>
      </w:r>
      <w:r>
        <w:rPr>
          <w:i/>
          <w:iCs/>
        </w:rPr>
        <w:t>ga:nhi</w:t>
      </w:r>
      <w:r>
        <w:t xml:space="preserve">, Imp </w:t>
      </w:r>
      <w:r>
        <w:rPr>
          <w:i/>
          <w:iCs/>
        </w:rPr>
        <w:t>ga:nga</w:t>
      </w:r>
      <w:r>
        <w:t xml:space="preserve">. \q AGL cite as </w:t>
      </w:r>
      <w:r>
        <w:rPr>
          <w:i/>
          <w:iCs/>
        </w:rPr>
        <w:t>ga:-gi</w:t>
      </w:r>
      <w:r>
        <w:t>. \s (AGL, PA)</w:t>
      </w:r>
    </w:p>
    <w:p w14:paraId="0BC124DA" w14:textId="77777777" w:rsidR="00C42BF2" w:rsidRDefault="00F80514">
      <w:pPr>
        <w:pStyle w:val="Default"/>
        <w:widowControl w:val="0"/>
        <w:tabs>
          <w:tab w:val="left" w:pos="2880"/>
        </w:tabs>
        <w:ind w:left="2880" w:hanging="2880"/>
      </w:pPr>
      <w:r>
        <w:t>\l Yuwaaliyaay</w:t>
      </w:r>
      <w:r>
        <w:tab/>
        <w:t>\w</w:t>
      </w:r>
      <w:r>
        <w:rPr>
          <w:i/>
          <w:iCs/>
        </w:rPr>
        <w:t xml:space="preserve"> ga:-ng</w:t>
      </w:r>
      <w:r>
        <w:t xml:space="preserve"> \g </w:t>
      </w:r>
      <w:r>
        <w:rPr>
          <w:rFonts w:hAnsi="Times New Roman"/>
        </w:rPr>
        <w:t>‘</w:t>
      </w:r>
      <w:r>
        <w:t>take; bring, fetch; own, have</w:t>
      </w:r>
      <w:r>
        <w:rPr>
          <w:rFonts w:hAnsi="Times New Roman"/>
        </w:rPr>
        <w:t xml:space="preserve">’ </w:t>
      </w:r>
      <w:r>
        <w:t xml:space="preserve">\p vt; F </w:t>
      </w:r>
      <w:r>
        <w:rPr>
          <w:i/>
          <w:iCs/>
        </w:rPr>
        <w:t>ga:gi</w:t>
      </w:r>
      <w:r>
        <w:t xml:space="preserve">, P </w:t>
      </w:r>
      <w:r>
        <w:rPr>
          <w:i/>
          <w:iCs/>
        </w:rPr>
        <w:t>ga:nhi</w:t>
      </w:r>
      <w:r>
        <w:t xml:space="preserve">, Imp </w:t>
      </w:r>
      <w:r>
        <w:rPr>
          <w:i/>
          <w:iCs/>
        </w:rPr>
        <w:t>ga:nga</w:t>
      </w:r>
      <w:r>
        <w:t xml:space="preserve">. \q AGL cite as </w:t>
      </w:r>
      <w:r>
        <w:rPr>
          <w:i/>
          <w:iCs/>
        </w:rPr>
        <w:t>ga:-gi</w:t>
      </w:r>
      <w:r>
        <w:t xml:space="preserve"> and don</w:t>
      </w:r>
      <w:r>
        <w:rPr>
          <w:rFonts w:hAnsi="Times New Roman"/>
        </w:rPr>
        <w:t>’</w:t>
      </w:r>
      <w:r>
        <w:t xml:space="preserve">t list </w:t>
      </w:r>
      <w:r>
        <w:rPr>
          <w:rFonts w:hAnsi="Times New Roman"/>
        </w:rPr>
        <w:t>‘</w:t>
      </w:r>
      <w:r>
        <w:t>carry</w:t>
      </w:r>
      <w:r>
        <w:rPr>
          <w:rFonts w:hAnsi="Times New Roman"/>
        </w:rPr>
        <w:t xml:space="preserve">’ </w:t>
      </w:r>
      <w:r>
        <w:t>as a sense. \s (AGL, PA)</w:t>
      </w:r>
    </w:p>
    <w:p w14:paraId="0BAF6ABB" w14:textId="77777777" w:rsidR="00C42BF2" w:rsidRDefault="00F80514">
      <w:pPr>
        <w:pStyle w:val="Default"/>
        <w:widowControl w:val="0"/>
        <w:tabs>
          <w:tab w:val="left" w:pos="2880"/>
        </w:tabs>
        <w:ind w:left="2880" w:hanging="2880"/>
      </w:pPr>
      <w:r>
        <w:t>\l Yuwaalaraay</w:t>
      </w:r>
      <w:r>
        <w:tab/>
        <w:t>\w</w:t>
      </w:r>
      <w:r>
        <w:rPr>
          <w:i/>
          <w:iCs/>
        </w:rPr>
        <w:t xml:space="preserve"> ga:-ng</w:t>
      </w:r>
      <w:r>
        <w:t xml:space="preserve"> \g </w:t>
      </w:r>
      <w:r>
        <w:rPr>
          <w:rFonts w:hAnsi="Times New Roman"/>
        </w:rPr>
        <w:t>‘</w:t>
      </w:r>
      <w:r>
        <w:t>bring, fetch; take; carry; wear; own, have</w:t>
      </w:r>
      <w:r>
        <w:rPr>
          <w:rFonts w:hAnsi="Times New Roman"/>
        </w:rPr>
        <w:t xml:space="preserve">’ </w:t>
      </w:r>
      <w:r>
        <w:t xml:space="preserve">\p vt; F </w:t>
      </w:r>
      <w:r>
        <w:rPr>
          <w:i/>
          <w:iCs/>
        </w:rPr>
        <w:t>ga:gi</w:t>
      </w:r>
      <w:r>
        <w:t xml:space="preserve">, P </w:t>
      </w:r>
      <w:r>
        <w:rPr>
          <w:i/>
          <w:iCs/>
        </w:rPr>
        <w:t>ga:nhi</w:t>
      </w:r>
      <w:r>
        <w:t xml:space="preserve">, Imp </w:t>
      </w:r>
      <w:r>
        <w:rPr>
          <w:i/>
          <w:iCs/>
        </w:rPr>
        <w:t>ga:nga</w:t>
      </w:r>
      <w:r>
        <w:t>. \s (AGL, CW)</w:t>
      </w:r>
    </w:p>
    <w:p w14:paraId="639E4FDD" w14:textId="77777777" w:rsidR="00C42BF2" w:rsidRDefault="00F80514">
      <w:pPr>
        <w:pStyle w:val="Default"/>
        <w:widowControl w:val="0"/>
        <w:tabs>
          <w:tab w:val="left" w:pos="2880"/>
        </w:tabs>
        <w:ind w:left="2880" w:hanging="2880"/>
      </w:pPr>
      <w:r>
        <w:t>\l Muruwari</w:t>
      </w:r>
      <w:r>
        <w:tab/>
        <w:t>\w</w:t>
      </w:r>
      <w:r>
        <w:rPr>
          <w:i/>
          <w:iCs/>
        </w:rPr>
        <w:t xml:space="preserve"> ka:-</w:t>
      </w:r>
      <w:r>
        <w:t xml:space="preserve"> \g </w:t>
      </w:r>
      <w:r>
        <w:rPr>
          <w:rFonts w:hAnsi="Times New Roman"/>
        </w:rPr>
        <w:t>‘</w:t>
      </w:r>
      <w:r>
        <w:t>hold; bring; carry; take</w:t>
      </w:r>
      <w:r>
        <w:rPr>
          <w:rFonts w:hAnsi="Times New Roman"/>
        </w:rPr>
        <w:t xml:space="preserve">’  </w:t>
      </w:r>
      <w:r>
        <w:t>\s (LFO)</w:t>
      </w:r>
    </w:p>
    <w:p w14:paraId="4B6AB983" w14:textId="44C145C8" w:rsidR="00C42BF2" w:rsidRDefault="00F80514">
      <w:pPr>
        <w:pStyle w:val="Default"/>
        <w:widowControl w:val="0"/>
        <w:tabs>
          <w:tab w:val="left" w:pos="2880"/>
        </w:tabs>
        <w:ind w:left="2880" w:hanging="2880"/>
      </w:pPr>
      <w:r>
        <w:t>\l Yugambeh</w:t>
      </w:r>
      <w:r>
        <w:tab/>
        <w:t>\w</w:t>
      </w:r>
      <w:r>
        <w:rPr>
          <w:i/>
          <w:iCs/>
        </w:rPr>
        <w:t xml:space="preserve"> ka:ng-</w:t>
      </w:r>
      <w:r>
        <w:t xml:space="preserve"> \g </w:t>
      </w:r>
      <w:r>
        <w:rPr>
          <w:rFonts w:hAnsi="Times New Roman"/>
        </w:rPr>
        <w:t>‘</w:t>
      </w:r>
      <w:r w:rsidR="00571DDA">
        <w:t>take; get; c</w:t>
      </w:r>
      <w:r>
        <w:t>atch; hold, retain</w:t>
      </w:r>
      <w:r>
        <w:rPr>
          <w:rFonts w:hAnsi="Times New Roman"/>
        </w:rPr>
        <w:t xml:space="preserve">’ </w:t>
      </w:r>
      <w:r>
        <w:t xml:space="preserve">\q Alt. </w:t>
      </w:r>
      <w:r>
        <w:rPr>
          <w:i/>
          <w:iCs/>
        </w:rPr>
        <w:t>ka:nga-</w:t>
      </w:r>
      <w:r>
        <w:t xml:space="preserve"> </w:t>
      </w:r>
      <w:r>
        <w:rPr>
          <w:i/>
          <w:iCs/>
        </w:rPr>
        <w:t>ka:ngga-.</w:t>
      </w:r>
      <w:r>
        <w:t xml:space="preserve"> \s (MS)</w:t>
      </w:r>
    </w:p>
    <w:p w14:paraId="585BA377" w14:textId="77777777" w:rsidR="00C42BF2" w:rsidRDefault="00F80514">
      <w:pPr>
        <w:pStyle w:val="Default"/>
        <w:widowControl w:val="0"/>
        <w:tabs>
          <w:tab w:val="left" w:pos="2880"/>
        </w:tabs>
        <w:ind w:left="2880" w:hanging="2880"/>
      </w:pPr>
      <w:r>
        <w:t>\l Western Bundjalung</w:t>
      </w:r>
      <w:r>
        <w:tab/>
        <w:t>\w</w:t>
      </w:r>
      <w:r>
        <w:rPr>
          <w:i/>
          <w:iCs/>
        </w:rPr>
        <w:t xml:space="preserve"> ga:nga-</w:t>
      </w:r>
      <w:r>
        <w:t xml:space="preserve"> \g </w:t>
      </w:r>
      <w:r>
        <w:rPr>
          <w:rFonts w:hAnsi="Times New Roman"/>
        </w:rPr>
        <w:t>‘</w:t>
      </w:r>
      <w:r>
        <w:t>take; carry; obtain; pick up</w:t>
      </w:r>
      <w:r>
        <w:rPr>
          <w:rFonts w:hAnsi="Times New Roman"/>
        </w:rPr>
        <w:t xml:space="preserve">’ </w:t>
      </w:r>
      <w:r>
        <w:t xml:space="preserve">\q Alt. </w:t>
      </w:r>
      <w:r>
        <w:rPr>
          <w:i/>
          <w:iCs/>
        </w:rPr>
        <w:t>ga:nga-,</w:t>
      </w:r>
      <w:r>
        <w:t xml:space="preserve"> </w:t>
      </w:r>
      <w:r>
        <w:rPr>
          <w:i/>
          <w:iCs/>
        </w:rPr>
        <w:t>ga:ngga-.</w:t>
      </w:r>
      <w:r>
        <w:t xml:space="preserve"> \s (MS)</w:t>
      </w:r>
    </w:p>
    <w:p w14:paraId="4E9AF401" w14:textId="77777777" w:rsidR="00C42BF2" w:rsidRDefault="00F80514">
      <w:pPr>
        <w:pStyle w:val="Default"/>
        <w:widowControl w:val="0"/>
        <w:tabs>
          <w:tab w:val="left" w:pos="2880"/>
        </w:tabs>
        <w:ind w:left="2880" w:hanging="2880"/>
      </w:pPr>
      <w:r>
        <w:t xml:space="preserve">\l </w:t>
      </w:r>
      <w:r>
        <w:rPr>
          <w:b/>
          <w:bCs/>
        </w:rPr>
        <w:t>pCNSW</w:t>
      </w:r>
      <w:r>
        <w:rPr>
          <w:b/>
          <w:bCs/>
        </w:rPr>
        <w:tab/>
        <w:t>\w *ga:-ng</w:t>
      </w:r>
      <w:r>
        <w:t xml:space="preserve"> \s (PA #44)</w:t>
      </w:r>
    </w:p>
    <w:p w14:paraId="298FBA28" w14:textId="77777777" w:rsidR="00C42BF2" w:rsidRDefault="00F80514">
      <w:pPr>
        <w:pStyle w:val="Default"/>
        <w:widowControl w:val="0"/>
        <w:tabs>
          <w:tab w:val="left" w:pos="2880"/>
        </w:tabs>
        <w:ind w:left="2880" w:hanging="2880"/>
      </w:pPr>
      <w:r>
        <w:t>\l Yalarnnga</w:t>
      </w:r>
      <w:r>
        <w:tab/>
        <w:t xml:space="preserve">\w </w:t>
      </w:r>
      <w:r>
        <w:rPr>
          <w:i/>
          <w:iCs/>
        </w:rPr>
        <w:t>ka-</w:t>
      </w:r>
      <w:r>
        <w:t xml:space="preserve"> \g </w:t>
      </w:r>
      <w:r>
        <w:rPr>
          <w:rFonts w:hAnsi="Times New Roman"/>
        </w:rPr>
        <w:t>‘</w:t>
      </w:r>
      <w:r>
        <w:t>to take, bring; to carry; to wear</w:t>
      </w:r>
      <w:r>
        <w:rPr>
          <w:rFonts w:hAnsi="Times New Roman"/>
        </w:rPr>
        <w:t xml:space="preserve">’ </w:t>
      </w:r>
      <w:r>
        <w:t xml:space="preserve">\p Also </w:t>
      </w:r>
      <w:r>
        <w:rPr>
          <w:i/>
          <w:iCs/>
        </w:rPr>
        <w:t>ka</w:t>
      </w:r>
      <w:r>
        <w:rPr>
          <w:rFonts w:hAnsi="Times New Roman"/>
          <w:i/>
          <w:iCs/>
        </w:rPr>
        <w:t>ñ</w:t>
      </w:r>
      <w:r>
        <w:rPr>
          <w:i/>
          <w:iCs/>
        </w:rPr>
        <w:t>cata</w:t>
      </w:r>
      <w:r>
        <w:t xml:space="preserve">, </w:t>
      </w:r>
      <w:r>
        <w:rPr>
          <w:i/>
          <w:iCs/>
        </w:rPr>
        <w:t>ka</w:t>
      </w:r>
      <w:r>
        <w:rPr>
          <w:rFonts w:hAnsi="Times New Roman"/>
          <w:i/>
          <w:iCs/>
        </w:rPr>
        <w:t>ñ</w:t>
      </w:r>
      <w:r>
        <w:rPr>
          <w:i/>
          <w:iCs/>
        </w:rPr>
        <w:t>i</w:t>
      </w:r>
      <w:r>
        <w:t>. \s Bl&amp;Br</w:t>
      </w:r>
    </w:p>
    <w:p w14:paraId="09E56AAC" w14:textId="77777777" w:rsidR="00C42BF2" w:rsidRDefault="00F80514">
      <w:pPr>
        <w:pStyle w:val="Default"/>
        <w:widowControl w:val="0"/>
        <w:tabs>
          <w:tab w:val="left" w:pos="2880"/>
        </w:tabs>
        <w:ind w:left="2880" w:hanging="2880"/>
      </w:pPr>
      <w:r>
        <w:t>\l Wangkumarra</w:t>
      </w:r>
      <w:r>
        <w:tab/>
        <w:t xml:space="preserve">\w </w:t>
      </w:r>
      <w:r>
        <w:rPr>
          <w:i/>
          <w:iCs/>
        </w:rPr>
        <w:t>kan.ga-</w:t>
      </w:r>
      <w:r>
        <w:t xml:space="preserve"> \g </w:t>
      </w:r>
      <w:r>
        <w:rPr>
          <w:rFonts w:hAnsi="Times New Roman"/>
        </w:rPr>
        <w:t>‘</w:t>
      </w:r>
      <w:r>
        <w:t>carry</w:t>
      </w:r>
      <w:r>
        <w:rPr>
          <w:rFonts w:hAnsi="Times New Roman"/>
        </w:rPr>
        <w:t xml:space="preserve">’ </w:t>
      </w:r>
      <w:r>
        <w:t>\s (GB)</w:t>
      </w:r>
    </w:p>
    <w:p w14:paraId="413A0FAB" w14:textId="77777777" w:rsidR="00C42BF2" w:rsidRDefault="00F80514">
      <w:pPr>
        <w:pStyle w:val="Default"/>
        <w:widowControl w:val="0"/>
        <w:tabs>
          <w:tab w:val="left" w:pos="2880"/>
        </w:tabs>
        <w:ind w:left="2880" w:hanging="2880"/>
      </w:pPr>
      <w:r>
        <w:t>\l Wangkumarra (Garlali)</w:t>
      </w:r>
      <w:r>
        <w:tab/>
        <w:t xml:space="preserve">\w </w:t>
      </w:r>
      <w:r>
        <w:rPr>
          <w:i/>
          <w:iCs/>
        </w:rPr>
        <w:t>gangga</w:t>
      </w:r>
      <w:r>
        <w:t xml:space="preserve"> \g </w:t>
      </w:r>
      <w:r>
        <w:rPr>
          <w:rFonts w:hAnsi="Times New Roman"/>
        </w:rPr>
        <w:t>‘</w:t>
      </w:r>
      <w:r>
        <w:t>hunt; carry</w:t>
      </w:r>
      <w:r>
        <w:rPr>
          <w:rFonts w:hAnsi="Times New Roman"/>
        </w:rPr>
        <w:t xml:space="preserve">’ </w:t>
      </w:r>
      <w:r>
        <w:t>\s (M&amp;W; exx382</w:t>
      </w:r>
      <w:r>
        <w:rPr>
          <w:rFonts w:hAnsi="Times New Roman"/>
        </w:rPr>
        <w:t>–</w:t>
      </w:r>
      <w:r>
        <w:t>3)</w:t>
      </w:r>
    </w:p>
    <w:p w14:paraId="6B77DC06" w14:textId="77777777" w:rsidR="00C42BF2" w:rsidRDefault="00F80514">
      <w:pPr>
        <w:pStyle w:val="Default"/>
        <w:widowControl w:val="0"/>
        <w:tabs>
          <w:tab w:val="left" w:pos="2880"/>
        </w:tabs>
        <w:ind w:left="2880" w:hanging="2880"/>
      </w:pPr>
      <w:r>
        <w:t>\l Atnyamathanha</w:t>
      </w:r>
      <w:r>
        <w:tab/>
        <w:t xml:space="preserve">\w </w:t>
      </w:r>
      <w:r>
        <w:rPr>
          <w:i/>
          <w:iCs/>
        </w:rPr>
        <w:t>angga-</w:t>
      </w:r>
      <w:r>
        <w:t xml:space="preserve"> \g </w:t>
      </w:r>
      <w:r>
        <w:rPr>
          <w:rFonts w:hAnsi="Times New Roman"/>
        </w:rPr>
        <w:t>‘</w:t>
      </w:r>
      <w:r>
        <w:t>to take away, take, conduct</w:t>
      </w:r>
      <w:r>
        <w:rPr>
          <w:rFonts w:hAnsi="Times New Roman"/>
        </w:rPr>
        <w:t xml:space="preserve">’ </w:t>
      </w:r>
      <w:r>
        <w:t xml:space="preserve">\p vt. \q Also </w:t>
      </w:r>
      <w:r>
        <w:rPr>
          <w:i/>
          <w:iCs/>
        </w:rPr>
        <w:t>angga-i-</w:t>
      </w:r>
      <w:r>
        <w:t xml:space="preserve"> (vi) </w:t>
      </w:r>
      <w:r>
        <w:rPr>
          <w:rFonts w:hAnsi="Times New Roman"/>
        </w:rPr>
        <w:t>‘</w:t>
      </w:r>
      <w:r>
        <w:t>to take away</w:t>
      </w:r>
      <w:r>
        <w:rPr>
          <w:rFonts w:hAnsi="Times New Roman"/>
        </w:rPr>
        <w:t>’</w:t>
      </w:r>
      <w:r>
        <w:t xml:space="preserve">, </w:t>
      </w:r>
      <w:r>
        <w:rPr>
          <w:i/>
          <w:iCs/>
        </w:rPr>
        <w:t>annga-na-</w:t>
      </w:r>
      <w:r>
        <w:rPr>
          <w:rFonts w:hAnsi="Times New Roman"/>
        </w:rPr>
        <w:t xml:space="preserve"> ‘</w:t>
      </w:r>
      <w:r>
        <w:t>to bring, fetch</w:t>
      </w:r>
      <w:r>
        <w:rPr>
          <w:rFonts w:hAnsi="Times New Roman"/>
        </w:rPr>
        <w:t>’</w:t>
      </w:r>
      <w:r>
        <w:t xml:space="preserve">, </w:t>
      </w:r>
      <w:r>
        <w:rPr>
          <w:i/>
          <w:iCs/>
        </w:rPr>
        <w:t>angga-pa-</w:t>
      </w:r>
      <w:r>
        <w:rPr>
          <w:rFonts w:hAnsi="Times New Roman"/>
        </w:rPr>
        <w:t xml:space="preserve"> ‘</w:t>
      </w:r>
      <w:r>
        <w:t>to go with, accompany</w:t>
      </w:r>
      <w:r>
        <w:rPr>
          <w:rFonts w:hAnsi="Times New Roman"/>
        </w:rPr>
        <w:t>’</w:t>
      </w:r>
      <w:r>
        <w:t>. \s BSch, Mc&amp;Mc</w:t>
      </w:r>
    </w:p>
    <w:p w14:paraId="1A4BFE91" w14:textId="2FDBCE18" w:rsidR="00EE62C6" w:rsidRDefault="00EE62C6">
      <w:pPr>
        <w:pStyle w:val="Default"/>
        <w:widowControl w:val="0"/>
        <w:tabs>
          <w:tab w:val="left" w:pos="2880"/>
        </w:tabs>
        <w:ind w:left="2880" w:hanging="2880"/>
      </w:pPr>
      <w:r>
        <w:t>\l Arrernte</w:t>
      </w:r>
      <w:r>
        <w:tab/>
        <w:t xml:space="preserve">\w aknge- \g </w:t>
      </w:r>
      <w:r>
        <w:t>‘</w:t>
      </w:r>
      <w:r>
        <w:t>carry</w:t>
      </w:r>
      <w:r>
        <w:t>’</w:t>
      </w:r>
      <w:r w:rsidR="00F74CED">
        <w:t xml:space="preserve"> \q Suggests short *V</w:t>
      </w:r>
      <w:r w:rsidR="00F74CED" w:rsidRPr="00F74CED">
        <w:rPr>
          <w:rFonts w:hAnsi="Times New Roman"/>
          <w:vertAlign w:val="subscript"/>
        </w:rPr>
        <w:t>1</w:t>
      </w:r>
      <w:r w:rsidR="00F74CED">
        <w:t>. \s HK</w:t>
      </w:r>
    </w:p>
    <w:p w14:paraId="7040C844" w14:textId="77777777" w:rsidR="00C42BF2" w:rsidRDefault="00F80514">
      <w:pPr>
        <w:pStyle w:val="Default"/>
        <w:widowControl w:val="0"/>
        <w:tabs>
          <w:tab w:val="left" w:pos="2880"/>
        </w:tabs>
        <w:ind w:left="2880" w:hanging="2880"/>
      </w:pPr>
      <w:r>
        <w:t>\l Warlpiri</w:t>
      </w:r>
      <w:r>
        <w:tab/>
        <w:t xml:space="preserve">\w </w:t>
      </w:r>
      <w:r>
        <w:rPr>
          <w:i/>
          <w:iCs/>
        </w:rPr>
        <w:t>ka-</w:t>
      </w:r>
      <w:r>
        <w:t xml:space="preserve"> \g </w:t>
      </w:r>
      <w:r>
        <w:rPr>
          <w:rFonts w:hAnsi="Times New Roman"/>
        </w:rPr>
        <w:t>‘</w:t>
      </w:r>
      <w:r>
        <w:t>carry it</w:t>
      </w:r>
      <w:r>
        <w:rPr>
          <w:rFonts w:hAnsi="Times New Roman"/>
        </w:rPr>
        <w:t xml:space="preserve">’ </w:t>
      </w:r>
      <w:r>
        <w:t xml:space="preserve">\p tV3 (nP </w:t>
      </w:r>
      <w:r>
        <w:rPr>
          <w:i/>
          <w:iCs/>
        </w:rPr>
        <w:t>ka</w:t>
      </w:r>
      <w:r>
        <w:rPr>
          <w:rFonts w:hAnsi="Times New Roman"/>
          <w:i/>
          <w:iCs/>
        </w:rPr>
        <w:t>ñ</w:t>
      </w:r>
      <w:r>
        <w:rPr>
          <w:i/>
          <w:iCs/>
        </w:rPr>
        <w:t>i</w:t>
      </w:r>
      <w:r>
        <w:t xml:space="preserve">, P </w:t>
      </w:r>
      <w:r>
        <w:rPr>
          <w:i/>
          <w:iCs/>
        </w:rPr>
        <w:t>kangu</w:t>
      </w:r>
      <w:r>
        <w:t xml:space="preserve">, Imp </w:t>
      </w:r>
      <w:r>
        <w:rPr>
          <w:i/>
          <w:iCs/>
        </w:rPr>
        <w:t>kangka</w:t>
      </w:r>
      <w:r>
        <w:t>). \s (KLH)</w:t>
      </w:r>
    </w:p>
    <w:p w14:paraId="004FBCBD" w14:textId="77777777" w:rsidR="00C42BF2" w:rsidRDefault="00F80514">
      <w:pPr>
        <w:pStyle w:val="Default"/>
        <w:widowControl w:val="0"/>
        <w:tabs>
          <w:tab w:val="left" w:pos="2880"/>
        </w:tabs>
        <w:ind w:left="2880" w:hanging="2880"/>
      </w:pPr>
      <w:r>
        <w:t>\l Warlmanpa</w:t>
      </w:r>
      <w:r>
        <w:tab/>
        <w:t>\w</w:t>
      </w:r>
      <w:r>
        <w:rPr>
          <w:i/>
          <w:iCs/>
        </w:rPr>
        <w:t xml:space="preserve"> ka-</w:t>
      </w:r>
      <w:r>
        <w:t xml:space="preserve"> \g </w:t>
      </w:r>
      <w:r>
        <w:rPr>
          <w:rFonts w:hAnsi="Times New Roman"/>
        </w:rPr>
        <w:t>‘</w:t>
      </w:r>
      <w:r>
        <w:t>carry</w:t>
      </w:r>
      <w:r>
        <w:rPr>
          <w:rFonts w:hAnsi="Times New Roman"/>
        </w:rPr>
        <w:t xml:space="preserve">’ </w:t>
      </w:r>
      <w:r>
        <w:t xml:space="preserve">\p Conj. 3a: Imp </w:t>
      </w:r>
      <w:r>
        <w:rPr>
          <w:i/>
          <w:iCs/>
        </w:rPr>
        <w:t>kangka</w:t>
      </w:r>
      <w:r>
        <w:t xml:space="preserve">, P </w:t>
      </w:r>
      <w:r>
        <w:rPr>
          <w:i/>
          <w:iCs/>
        </w:rPr>
        <w:t>kangu</w:t>
      </w:r>
      <w:r>
        <w:t xml:space="preserve">, Fut </w:t>
      </w:r>
      <w:r>
        <w:rPr>
          <w:i/>
          <w:iCs/>
        </w:rPr>
        <w:t>ka</w:t>
      </w:r>
      <w:r>
        <w:rPr>
          <w:rFonts w:hAnsi="Times New Roman"/>
          <w:i/>
          <w:iCs/>
        </w:rPr>
        <w:t>ñ</w:t>
      </w:r>
      <w:r>
        <w:rPr>
          <w:i/>
          <w:iCs/>
        </w:rPr>
        <w:t>i</w:t>
      </w:r>
      <w:r>
        <w:t>. \s (DGN)</w:t>
      </w:r>
    </w:p>
    <w:p w14:paraId="0E083EA8" w14:textId="77777777" w:rsidR="00C42BF2" w:rsidRDefault="00F80514">
      <w:pPr>
        <w:pStyle w:val="Default"/>
        <w:widowControl w:val="0"/>
        <w:tabs>
          <w:tab w:val="left" w:pos="2880"/>
        </w:tabs>
        <w:ind w:left="2880" w:hanging="2880"/>
      </w:pPr>
      <w:r>
        <w:t>\l Gurindji</w:t>
      </w:r>
      <w:r>
        <w:tab/>
        <w:t xml:space="preserve">\w </w:t>
      </w:r>
      <w:r>
        <w:rPr>
          <w:i/>
          <w:iCs/>
        </w:rPr>
        <w:t>ka-</w:t>
      </w:r>
      <w:r>
        <w:t xml:space="preserve"> \g </w:t>
      </w:r>
      <w:r>
        <w:rPr>
          <w:rFonts w:hAnsi="Times New Roman"/>
        </w:rPr>
        <w:t>‘</w:t>
      </w:r>
      <w:r>
        <w:t>take</w:t>
      </w:r>
      <w:r>
        <w:rPr>
          <w:rFonts w:hAnsi="Times New Roman"/>
        </w:rPr>
        <w:t xml:space="preserve">’ </w:t>
      </w:r>
      <w:r>
        <w:t xml:space="preserve">\p Conj. </w:t>
      </w:r>
      <w:r>
        <w:rPr>
          <w:i/>
          <w:iCs/>
        </w:rPr>
        <w:t>-ng-</w:t>
      </w:r>
      <w:r>
        <w:t xml:space="preserve"> \s (PMcC)</w:t>
      </w:r>
    </w:p>
    <w:p w14:paraId="6D587C03" w14:textId="77777777" w:rsidR="00C42BF2" w:rsidRDefault="00F80514">
      <w:pPr>
        <w:pStyle w:val="Default"/>
        <w:widowControl w:val="0"/>
        <w:tabs>
          <w:tab w:val="left" w:pos="2880"/>
        </w:tabs>
        <w:ind w:left="2880" w:hanging="2880"/>
      </w:pPr>
      <w:r>
        <w:t>\l Nyangumarta</w:t>
      </w:r>
      <w:r>
        <w:tab/>
        <w:t>\w</w:t>
      </w:r>
      <w:r>
        <w:rPr>
          <w:i/>
          <w:iCs/>
        </w:rPr>
        <w:t xml:space="preserve"> ka-</w:t>
      </w:r>
      <w:r>
        <w:t xml:space="preserve"> \g </w:t>
      </w:r>
      <w:r>
        <w:rPr>
          <w:rFonts w:hAnsi="Times New Roman"/>
        </w:rPr>
        <w:t>‘</w:t>
      </w:r>
      <w:r>
        <w:t>carry</w:t>
      </w:r>
      <w:r>
        <w:rPr>
          <w:rFonts w:hAnsi="Times New Roman"/>
        </w:rPr>
        <w:t xml:space="preserve">’ </w:t>
      </w:r>
      <w:r>
        <w:t xml:space="preserve">\p Imp </w:t>
      </w:r>
      <w:r>
        <w:rPr>
          <w:i/>
          <w:iCs/>
        </w:rPr>
        <w:t>kaaawa</w:t>
      </w:r>
      <w:r>
        <w:t xml:space="preserve">, Past </w:t>
      </w:r>
      <w:r>
        <w:rPr>
          <w:i/>
          <w:iCs/>
        </w:rPr>
        <w:t>ka</w:t>
      </w:r>
      <w:r>
        <w:rPr>
          <w:rFonts w:hAnsi="Times New Roman"/>
          <w:i/>
          <w:iCs/>
        </w:rPr>
        <w:t>ñ</w:t>
      </w:r>
      <w:r>
        <w:rPr>
          <w:i/>
          <w:iCs/>
        </w:rPr>
        <w:t>a</w:t>
      </w:r>
      <w:r>
        <w:t>. \s (GNOG)</w:t>
      </w:r>
    </w:p>
    <w:p w14:paraId="769A6425" w14:textId="77777777" w:rsidR="00C42BF2" w:rsidRDefault="00F80514">
      <w:pPr>
        <w:pStyle w:val="Default"/>
        <w:widowControl w:val="0"/>
        <w:tabs>
          <w:tab w:val="left" w:pos="2880"/>
        </w:tabs>
        <w:ind w:left="2880" w:hanging="2880"/>
      </w:pPr>
      <w:r>
        <w:t>\l Yinytjiparnti</w:t>
      </w:r>
      <w:r>
        <w:tab/>
        <w:t>\w</w:t>
      </w:r>
      <w:r>
        <w:rPr>
          <w:i/>
          <w:iCs/>
        </w:rPr>
        <w:t xml:space="preserve"> ka-</w:t>
      </w:r>
      <w:r>
        <w:t xml:space="preserve"> \g </w:t>
      </w:r>
      <w:r>
        <w:rPr>
          <w:rFonts w:hAnsi="Times New Roman"/>
        </w:rPr>
        <w:t>‘</w:t>
      </w:r>
      <w:r>
        <w:t>have, possess</w:t>
      </w:r>
      <w:r>
        <w:rPr>
          <w:rFonts w:hAnsi="Times New Roman"/>
        </w:rPr>
        <w:t xml:space="preserve">’ </w:t>
      </w:r>
      <w:r>
        <w:t xml:space="preserve">\q Also </w:t>
      </w:r>
      <w:r>
        <w:rPr>
          <w:i/>
          <w:iCs/>
        </w:rPr>
        <w:t>ka</w:t>
      </w:r>
      <w:r>
        <w:rPr>
          <w:rFonts w:hAnsi="Times New Roman"/>
          <w:i/>
          <w:iCs/>
        </w:rPr>
        <w:t>ñ</w:t>
      </w:r>
      <w:r>
        <w:rPr>
          <w:i/>
          <w:iCs/>
        </w:rPr>
        <w:t>ca-</w:t>
      </w:r>
      <w:r>
        <w:rPr>
          <w:rFonts w:hAnsi="Times New Roman"/>
        </w:rPr>
        <w:t xml:space="preserve"> ‘</w:t>
      </w:r>
      <w:r>
        <w:t>have; hold</w:t>
      </w:r>
      <w:r>
        <w:rPr>
          <w:rFonts w:hAnsi="Times New Roman"/>
        </w:rPr>
        <w:t>’</w:t>
      </w:r>
      <w:r>
        <w:t xml:space="preserve">, </w:t>
      </w:r>
      <w:r>
        <w:rPr>
          <w:i/>
          <w:iCs/>
        </w:rPr>
        <w:t>karpa-</w:t>
      </w:r>
      <w:r>
        <w:rPr>
          <w:rFonts w:hAnsi="Times New Roman"/>
        </w:rPr>
        <w:t xml:space="preserve"> ‘</w:t>
      </w:r>
      <w:r>
        <w:t>carry, transport, take (along); take, get</w:t>
      </w:r>
      <w:r>
        <w:rPr>
          <w:rFonts w:hAnsi="Times New Roman"/>
        </w:rPr>
        <w:t>’</w:t>
      </w:r>
      <w:r>
        <w:t>. \s (FW)</w:t>
      </w:r>
    </w:p>
    <w:p w14:paraId="1C00E8CA" w14:textId="77777777" w:rsidR="00C42BF2" w:rsidRDefault="00F80514">
      <w:pPr>
        <w:pStyle w:val="Default"/>
        <w:widowControl w:val="0"/>
        <w:tabs>
          <w:tab w:val="left" w:pos="2880"/>
        </w:tabs>
        <w:ind w:left="2880" w:hanging="2880"/>
      </w:pPr>
      <w:r>
        <w:t>\l Thalanyji</w:t>
      </w:r>
      <w:r>
        <w:tab/>
        <w:t xml:space="preserve">\w </w:t>
      </w:r>
      <w:r>
        <w:rPr>
          <w:i/>
          <w:iCs/>
        </w:rPr>
        <w:t>ka</w:t>
      </w:r>
      <w:r>
        <w:rPr>
          <w:rFonts w:hAnsi="Times New Roman"/>
          <w:i/>
          <w:iCs/>
        </w:rPr>
        <w:t>ñ</w:t>
      </w:r>
      <w:r>
        <w:rPr>
          <w:i/>
          <w:iCs/>
        </w:rPr>
        <w:t>a-</w:t>
      </w:r>
      <w:r>
        <w:t xml:space="preserve"> \g </w:t>
      </w:r>
      <w:r>
        <w:rPr>
          <w:rFonts w:hAnsi="Times New Roman"/>
        </w:rPr>
        <w:t>‘</w:t>
      </w:r>
      <w:r>
        <w:t>to take</w:t>
      </w:r>
      <w:r>
        <w:rPr>
          <w:rFonts w:hAnsi="Times New Roman"/>
        </w:rPr>
        <w:t xml:space="preserve">’ </w:t>
      </w:r>
      <w:r>
        <w:t xml:space="preserve">\p Conj. </w:t>
      </w:r>
      <w:r>
        <w:rPr>
          <w:i/>
          <w:iCs/>
        </w:rPr>
        <w:t>-lgin</w:t>
      </w:r>
      <w:r>
        <w:t>, vt. \s (PA)</w:t>
      </w:r>
    </w:p>
    <w:p w14:paraId="69EF3EE8" w14:textId="77777777" w:rsidR="00C42BF2" w:rsidRDefault="00F80514">
      <w:pPr>
        <w:pStyle w:val="Default"/>
        <w:widowControl w:val="0"/>
        <w:tabs>
          <w:tab w:val="left" w:pos="2880"/>
        </w:tabs>
        <w:ind w:left="2880" w:hanging="2880"/>
      </w:pPr>
      <w:r>
        <w:t>\l Warriyangka</w:t>
      </w:r>
      <w:r>
        <w:tab/>
        <w:t xml:space="preserve">\w </w:t>
      </w:r>
      <w:r>
        <w:rPr>
          <w:i/>
          <w:iCs/>
        </w:rPr>
        <w:t>ka</w:t>
      </w:r>
      <w:r>
        <w:rPr>
          <w:rFonts w:hAnsi="Times New Roman"/>
          <w:i/>
          <w:iCs/>
        </w:rPr>
        <w:t>ñ</w:t>
      </w:r>
      <w:r>
        <w:rPr>
          <w:i/>
          <w:iCs/>
        </w:rPr>
        <w:t>a-</w:t>
      </w:r>
      <w:r>
        <w:t xml:space="preserve"> \g </w:t>
      </w:r>
      <w:r>
        <w:rPr>
          <w:rFonts w:hAnsi="Times New Roman"/>
        </w:rPr>
        <w:t>‘</w:t>
      </w:r>
      <w:r>
        <w:t>take; bring; get; carry</w:t>
      </w:r>
      <w:r>
        <w:rPr>
          <w:rFonts w:hAnsi="Times New Roman"/>
        </w:rPr>
        <w:t xml:space="preserve">’ </w:t>
      </w:r>
      <w:r>
        <w:t xml:space="preserve">\p Conj. </w:t>
      </w:r>
      <w:r>
        <w:rPr>
          <w:i/>
          <w:iCs/>
        </w:rPr>
        <w:t>-ngku</w:t>
      </w:r>
      <w:r>
        <w:t>, vt. \s (PA)</w:t>
      </w:r>
    </w:p>
    <w:p w14:paraId="1A4D4CF5" w14:textId="77777777" w:rsidR="00C42BF2" w:rsidRDefault="00F80514">
      <w:pPr>
        <w:pStyle w:val="Default"/>
        <w:widowControl w:val="0"/>
        <w:tabs>
          <w:tab w:val="left" w:pos="2880"/>
        </w:tabs>
        <w:ind w:left="2880" w:hanging="2880"/>
      </w:pPr>
      <w:r>
        <w:t>\l Tharrgari (l)</w:t>
      </w:r>
      <w:r>
        <w:tab/>
        <w:t xml:space="preserve">\w </w:t>
      </w:r>
      <w:r>
        <w:rPr>
          <w:i/>
          <w:iCs/>
        </w:rPr>
        <w:t>ka</w:t>
      </w:r>
      <w:r>
        <w:rPr>
          <w:rFonts w:hAnsi="Times New Roman"/>
          <w:i/>
          <w:iCs/>
        </w:rPr>
        <w:t>ñ</w:t>
      </w:r>
      <w:r>
        <w:rPr>
          <w:i/>
          <w:iCs/>
        </w:rPr>
        <w:t>a-</w:t>
      </w:r>
      <w:r>
        <w:t xml:space="preserve"> \g </w:t>
      </w:r>
      <w:r>
        <w:rPr>
          <w:rFonts w:hAnsi="Times New Roman"/>
        </w:rPr>
        <w:t>‘</w:t>
      </w:r>
      <w:r>
        <w:t>carry, take, bring</w:t>
      </w:r>
      <w:r>
        <w:rPr>
          <w:rFonts w:hAnsi="Times New Roman"/>
        </w:rPr>
        <w:t xml:space="preserve">’ </w:t>
      </w:r>
      <w:r>
        <w:t xml:space="preserve">\p Conj. </w:t>
      </w:r>
      <w:r>
        <w:rPr>
          <w:i/>
          <w:iCs/>
        </w:rPr>
        <w:t>-ku</w:t>
      </w:r>
      <w:r>
        <w:t>; vt. \s (PA)</w:t>
      </w:r>
    </w:p>
    <w:p w14:paraId="228E2474" w14:textId="77777777" w:rsidR="00C42BF2" w:rsidRDefault="00F80514">
      <w:pPr>
        <w:pStyle w:val="Default"/>
        <w:widowControl w:val="0"/>
        <w:tabs>
          <w:tab w:val="left" w:pos="2880"/>
        </w:tabs>
        <w:ind w:left="2880" w:hanging="2880"/>
      </w:pPr>
      <w:r>
        <w:t>\l Yingkarta (Northern)</w:t>
      </w:r>
      <w:r>
        <w:tab/>
        <w:t>\w</w:t>
      </w:r>
      <w:r>
        <w:rPr>
          <w:i/>
          <w:iCs/>
        </w:rPr>
        <w:t xml:space="preserve"> ka-</w:t>
      </w:r>
      <w:r>
        <w:rPr>
          <w:rFonts w:hAnsi="Times New Roman"/>
          <w:i/>
          <w:iCs/>
        </w:rPr>
        <w:t>ñ</w:t>
      </w:r>
      <w:r>
        <w:rPr>
          <w:i/>
          <w:iCs/>
        </w:rPr>
        <w:t>a</w:t>
      </w:r>
      <w:r>
        <w:t xml:space="preserve"> \g </w:t>
      </w:r>
      <w:r>
        <w:rPr>
          <w:rFonts w:hAnsi="Times New Roman"/>
        </w:rPr>
        <w:t>‘</w:t>
      </w:r>
      <w:r>
        <w:t>carry</w:t>
      </w:r>
      <w:r>
        <w:rPr>
          <w:rFonts w:hAnsi="Times New Roman"/>
        </w:rPr>
        <w:t xml:space="preserve">’ </w:t>
      </w:r>
      <w:r>
        <w:t>\s (PA)</w:t>
      </w:r>
    </w:p>
    <w:p w14:paraId="42193AA0" w14:textId="77777777" w:rsidR="00C42BF2" w:rsidRDefault="00F80514">
      <w:pPr>
        <w:pStyle w:val="Default"/>
        <w:widowControl w:val="0"/>
        <w:tabs>
          <w:tab w:val="left" w:pos="2880"/>
        </w:tabs>
        <w:ind w:left="2880" w:hanging="2880"/>
      </w:pPr>
      <w:r>
        <w:t>\l Yingkarta (Southern)</w:t>
      </w:r>
      <w:r>
        <w:tab/>
        <w:t>\w</w:t>
      </w:r>
      <w:r>
        <w:rPr>
          <w:i/>
          <w:iCs/>
        </w:rPr>
        <w:t xml:space="preserve"> ka-</w:t>
      </w:r>
      <w:r>
        <w:rPr>
          <w:rFonts w:hAnsi="Times New Roman"/>
          <w:i/>
          <w:iCs/>
        </w:rPr>
        <w:t>ñ</w:t>
      </w:r>
      <w:r>
        <w:rPr>
          <w:i/>
          <w:iCs/>
        </w:rPr>
        <w:t>a</w:t>
      </w:r>
      <w:r>
        <w:t xml:space="preserve"> \g </w:t>
      </w:r>
      <w:r>
        <w:rPr>
          <w:rFonts w:hAnsi="Times New Roman"/>
        </w:rPr>
        <w:t>‘</w:t>
      </w:r>
      <w:r>
        <w:t>carry</w:t>
      </w:r>
      <w:r>
        <w:rPr>
          <w:rFonts w:hAnsi="Times New Roman"/>
        </w:rPr>
        <w:t xml:space="preserve">’ </w:t>
      </w:r>
      <w:r>
        <w:t>\s (PA)</w:t>
      </w:r>
    </w:p>
    <w:p w14:paraId="5CEAE6B6" w14:textId="77777777" w:rsidR="00C42BF2" w:rsidRDefault="00F80514">
      <w:pPr>
        <w:pStyle w:val="Default"/>
        <w:widowControl w:val="0"/>
        <w:tabs>
          <w:tab w:val="left" w:pos="2880"/>
        </w:tabs>
        <w:ind w:left="2880" w:hanging="2880"/>
      </w:pPr>
      <w:r>
        <w:t>\l Gupapuyngu</w:t>
      </w:r>
      <w:r>
        <w:tab/>
        <w:t>\w</w:t>
      </w:r>
      <w:r>
        <w:rPr>
          <w:i/>
          <w:iCs/>
        </w:rPr>
        <w:t xml:space="preserve"> ga:+ma</w:t>
      </w:r>
      <w:r>
        <w:t xml:space="preserve"> \g </w:t>
      </w:r>
      <w:r>
        <w:rPr>
          <w:rFonts w:hAnsi="Times New Roman"/>
        </w:rPr>
        <w:t>‘</w:t>
      </w:r>
      <w:r>
        <w:t>carry; have; bring; take</w:t>
      </w:r>
      <w:r>
        <w:rPr>
          <w:rFonts w:hAnsi="Times New Roman"/>
        </w:rPr>
        <w:t xml:space="preserve">’ </w:t>
      </w:r>
      <w:r>
        <w:t>\s (BL-MC)</w:t>
      </w:r>
    </w:p>
    <w:p w14:paraId="3AA1C51C" w14:textId="77777777" w:rsidR="00C42BF2" w:rsidRDefault="00F80514">
      <w:pPr>
        <w:pStyle w:val="Default"/>
        <w:widowControl w:val="0"/>
        <w:tabs>
          <w:tab w:val="left" w:pos="2880"/>
        </w:tabs>
        <w:ind w:left="2880" w:hanging="2880"/>
      </w:pPr>
      <w:r>
        <w:t>\l Ritharrngu</w:t>
      </w:r>
      <w:r>
        <w:tab/>
        <w:t>\w</w:t>
      </w:r>
      <w:r>
        <w:rPr>
          <w:i/>
          <w:iCs/>
        </w:rPr>
        <w:t xml:space="preserve"> ga:-</w:t>
      </w:r>
      <w:r>
        <w:t xml:space="preserve"> \g </w:t>
      </w:r>
      <w:r>
        <w:rPr>
          <w:rFonts w:hAnsi="Times New Roman"/>
        </w:rPr>
        <w:t>‘</w:t>
      </w:r>
      <w:r>
        <w:t>carry (in the hand)</w:t>
      </w:r>
      <w:r>
        <w:rPr>
          <w:rFonts w:hAnsi="Times New Roman"/>
        </w:rPr>
        <w:t xml:space="preserve">’ </w:t>
      </w:r>
      <w:r>
        <w:t xml:space="preserve">\p vt, 6B: Pres </w:t>
      </w:r>
      <w:r>
        <w:rPr>
          <w:i/>
          <w:iCs/>
        </w:rPr>
        <w:t>ga:ma</w:t>
      </w:r>
      <w:r>
        <w:t xml:space="preserve">, P </w:t>
      </w:r>
      <w:r>
        <w:rPr>
          <w:i/>
          <w:iCs/>
        </w:rPr>
        <w:t>ga:wala</w:t>
      </w:r>
      <w:r>
        <w:t xml:space="preserve"> ~</w:t>
      </w:r>
      <w:r>
        <w:rPr>
          <w:i/>
          <w:iCs/>
        </w:rPr>
        <w:t xml:space="preserve"> ga:nha</w:t>
      </w:r>
      <w:r>
        <w:t xml:space="preserve">, Fut </w:t>
      </w:r>
      <w:r>
        <w:rPr>
          <w:i/>
          <w:iCs/>
        </w:rPr>
        <w:t>ga:ngu</w:t>
      </w:r>
      <w:r>
        <w:t xml:space="preserve">, Nom </w:t>
      </w:r>
      <w:r>
        <w:rPr>
          <w:i/>
          <w:iCs/>
        </w:rPr>
        <w:t>ga:nha-.</w:t>
      </w:r>
      <w:r>
        <w:t xml:space="preserve"> \s (JHeath)</w:t>
      </w:r>
    </w:p>
    <w:p w14:paraId="6B1399B6" w14:textId="77777777" w:rsidR="00C42BF2" w:rsidRDefault="00F80514">
      <w:pPr>
        <w:pStyle w:val="Default"/>
        <w:widowControl w:val="0"/>
        <w:tabs>
          <w:tab w:val="left" w:pos="2880"/>
        </w:tabs>
        <w:ind w:left="2880" w:hanging="2880"/>
      </w:pPr>
      <w:r>
        <w:t>^^^</w:t>
      </w:r>
    </w:p>
    <w:p w14:paraId="69FCD373" w14:textId="77777777" w:rsidR="00C42BF2" w:rsidRDefault="00F80514">
      <w:pPr>
        <w:pStyle w:val="Default"/>
        <w:widowControl w:val="0"/>
        <w:tabs>
          <w:tab w:val="left" w:pos="2880"/>
        </w:tabs>
        <w:ind w:left="2880" w:hanging="2880"/>
        <w:rPr>
          <w:color w:val="000080"/>
          <w:u w:color="000080"/>
        </w:rPr>
      </w:pPr>
      <w:r>
        <w:rPr>
          <w:color w:val="000080"/>
          <w:u w:color="000080"/>
        </w:rPr>
        <w:t>\l KKY</w:t>
      </w:r>
      <w:r>
        <w:rPr>
          <w:color w:val="000080"/>
          <w:u w:color="000080"/>
        </w:rPr>
        <w:tab/>
        <w:t xml:space="preserve">\w </w:t>
      </w:r>
      <w:r>
        <w:rPr>
          <w:i/>
          <w:iCs/>
          <w:color w:val="000080"/>
          <w:u w:color="000080"/>
        </w:rPr>
        <w:t>aga-</w:t>
      </w:r>
      <w:r>
        <w:rPr>
          <w:color w:val="000080"/>
          <w:u w:color="000080"/>
        </w:rPr>
        <w:t xml:space="preserve"> [vt], </w:t>
      </w:r>
      <w:r>
        <w:rPr>
          <w:i/>
          <w:iCs/>
          <w:color w:val="000080"/>
          <w:u w:color="000080"/>
        </w:rPr>
        <w:t>age-</w:t>
      </w:r>
      <w:r>
        <w:rPr>
          <w:color w:val="000080"/>
          <w:u w:color="000080"/>
        </w:rPr>
        <w:t xml:space="preserve"> [vi] \g </w:t>
      </w:r>
      <w:r>
        <w:rPr>
          <w:rFonts w:hAnsi="Times New Roman"/>
          <w:color w:val="000080"/>
          <w:u w:color="000080"/>
        </w:rPr>
        <w:t>‘</w:t>
      </w:r>
      <w:r>
        <w:rPr>
          <w:color w:val="000080"/>
          <w:u w:color="000080"/>
        </w:rPr>
        <w:t>transport, take, carry; sail, drive; use, wear, hold, carry (in relation to)</w:t>
      </w:r>
      <w:r>
        <w:rPr>
          <w:rFonts w:hAnsi="Times New Roman"/>
          <w:color w:val="000080"/>
          <w:u w:color="000080"/>
        </w:rPr>
        <w:t xml:space="preserve">’ </w:t>
      </w:r>
      <w:r>
        <w:rPr>
          <w:color w:val="000080"/>
          <w:u w:color="000080"/>
        </w:rPr>
        <w:t xml:space="preserve">\q Alt. </w:t>
      </w:r>
      <w:r>
        <w:rPr>
          <w:i/>
          <w:iCs/>
          <w:color w:val="000080"/>
          <w:u w:color="000080"/>
        </w:rPr>
        <w:t>anga-</w:t>
      </w:r>
      <w:r>
        <w:rPr>
          <w:color w:val="000080"/>
          <w:u w:color="000080"/>
        </w:rPr>
        <w:t xml:space="preserve">, </w:t>
      </w:r>
      <w:r>
        <w:rPr>
          <w:i/>
          <w:iCs/>
          <w:color w:val="000080"/>
          <w:u w:color="000080"/>
        </w:rPr>
        <w:t>ange-</w:t>
      </w:r>
      <w:r>
        <w:rPr>
          <w:color w:val="000080"/>
          <w:u w:color="000080"/>
        </w:rPr>
        <w:t>. \s (RJK/GNOG)</w:t>
      </w:r>
    </w:p>
    <w:p w14:paraId="2348D831" w14:textId="77777777" w:rsidR="00C42BF2" w:rsidRDefault="00F80514">
      <w:pPr>
        <w:pStyle w:val="Default"/>
        <w:widowControl w:val="0"/>
        <w:tabs>
          <w:tab w:val="left" w:pos="2880"/>
        </w:tabs>
        <w:ind w:left="2880" w:hanging="2880"/>
      </w:pPr>
      <w:r>
        <w:t>\l Pitta-Pitta</w:t>
      </w:r>
      <w:r>
        <w:tab/>
        <w:t>\w</w:t>
      </w:r>
      <w:r>
        <w:rPr>
          <w:i/>
          <w:iCs/>
        </w:rPr>
        <w:t xml:space="preserve"> kangka</w:t>
      </w:r>
      <w:r>
        <w:t xml:space="preserve"> \g </w:t>
      </w:r>
      <w:r>
        <w:rPr>
          <w:rFonts w:hAnsi="Times New Roman"/>
        </w:rPr>
        <w:t>‘</w:t>
      </w:r>
      <w:r>
        <w:t>bring</w:t>
      </w:r>
      <w:r>
        <w:rPr>
          <w:rFonts w:hAnsi="Times New Roman"/>
        </w:rPr>
        <w:t xml:space="preserve">’ </w:t>
      </w:r>
      <w:r>
        <w:t>\s (BB)</w:t>
      </w:r>
    </w:p>
    <w:p w14:paraId="3C9A9B7B" w14:textId="77777777" w:rsidR="00C42BF2" w:rsidRDefault="00F80514">
      <w:pPr>
        <w:pStyle w:val="Default"/>
        <w:widowControl w:val="0"/>
        <w:tabs>
          <w:tab w:val="left" w:pos="2880"/>
        </w:tabs>
        <w:ind w:left="2880" w:hanging="2880"/>
      </w:pPr>
      <w:r>
        <w:t>\l Walmajarri</w:t>
      </w:r>
      <w:r>
        <w:tab/>
        <w:t>\w</w:t>
      </w:r>
      <w:r>
        <w:rPr>
          <w:i/>
          <w:iCs/>
        </w:rPr>
        <w:t xml:space="preserve"> kangka</w:t>
      </w:r>
      <w:r>
        <w:t xml:space="preserve"> \g </w:t>
      </w:r>
      <w:r>
        <w:rPr>
          <w:rFonts w:hAnsi="Times New Roman"/>
        </w:rPr>
        <w:t>‘</w:t>
      </w:r>
      <w:r>
        <w:t>carry, take</w:t>
      </w:r>
      <w:r>
        <w:rPr>
          <w:rFonts w:hAnsi="Times New Roman"/>
        </w:rPr>
        <w:t xml:space="preserve">’ </w:t>
      </w:r>
      <w:r>
        <w:t>\s (JHd)</w:t>
      </w:r>
    </w:p>
    <w:p w14:paraId="124B82B2" w14:textId="77777777" w:rsidR="00C42BF2" w:rsidRDefault="00F80514">
      <w:pPr>
        <w:pStyle w:val="Default"/>
        <w:ind w:left="2880" w:hanging="2880"/>
      </w:pPr>
      <w:r>
        <w:t>\l Mudburra</w:t>
      </w:r>
      <w:r>
        <w:tab/>
        <w:t>\w</w:t>
      </w:r>
      <w:r>
        <w:rPr>
          <w:i/>
          <w:iCs/>
        </w:rPr>
        <w:t xml:space="preserve"> kang-ku</w:t>
      </w:r>
      <w:r>
        <w:t xml:space="preserve"> \g </w:t>
      </w:r>
      <w:r>
        <w:rPr>
          <w:rFonts w:hAnsi="Times New Roman"/>
        </w:rPr>
        <w:t>‘</w:t>
      </w:r>
      <w:r>
        <w:t>carry, bring, take</w:t>
      </w:r>
      <w:r>
        <w:rPr>
          <w:rFonts w:hAnsi="Times New Roman"/>
        </w:rPr>
        <w:t xml:space="preserve">’ </w:t>
      </w:r>
      <w:r>
        <w:t>\s (RG)</w:t>
      </w:r>
    </w:p>
    <w:p w14:paraId="75E1A54D" w14:textId="77777777" w:rsidR="00C42BF2" w:rsidRDefault="00F80514">
      <w:pPr>
        <w:pStyle w:val="Default"/>
        <w:ind w:left="2880" w:hanging="2880"/>
      </w:pPr>
      <w:r>
        <w:lastRenderedPageBreak/>
        <w:t>\l Watjarri</w:t>
      </w:r>
      <w:r>
        <w:tab/>
        <w:t xml:space="preserve">\w </w:t>
      </w:r>
      <w:r>
        <w:rPr>
          <w:i/>
          <w:iCs/>
        </w:rPr>
        <w:t>kangka-</w:t>
      </w:r>
      <w:r>
        <w:t xml:space="preserve"> \g </w:t>
      </w:r>
      <w:r>
        <w:rPr>
          <w:rFonts w:hAnsi="Times New Roman"/>
        </w:rPr>
        <w:t>‘</w:t>
      </w:r>
      <w:r>
        <w:t>to take away</w:t>
      </w:r>
      <w:r>
        <w:rPr>
          <w:rFonts w:hAnsi="Times New Roman"/>
        </w:rPr>
        <w:t xml:space="preserve">’ </w:t>
      </w:r>
      <w:r>
        <w:t xml:space="preserve">\p Conj. </w:t>
      </w:r>
      <w:r>
        <w:rPr>
          <w:i/>
          <w:iCs/>
        </w:rPr>
        <w:t>-ya</w:t>
      </w:r>
      <w:r>
        <w:t xml:space="preserve">, vt; P </w:t>
      </w:r>
      <w:r>
        <w:rPr>
          <w:i/>
          <w:iCs/>
        </w:rPr>
        <w:t>kangka</w:t>
      </w:r>
      <w:r>
        <w:rPr>
          <w:rFonts w:hAnsi="Times New Roman"/>
          <w:i/>
          <w:iCs/>
        </w:rPr>
        <w:t>ñ</w:t>
      </w:r>
      <w:r>
        <w:rPr>
          <w:i/>
          <w:iCs/>
        </w:rPr>
        <w:t>a</w:t>
      </w:r>
      <w:r>
        <w:t xml:space="preserve">, F </w:t>
      </w:r>
      <w:r>
        <w:rPr>
          <w:i/>
          <w:iCs/>
        </w:rPr>
        <w:t>kangkaya</w:t>
      </w:r>
      <w:r>
        <w:t xml:space="preserve">, Pres </w:t>
      </w:r>
      <w:r>
        <w:rPr>
          <w:i/>
          <w:iCs/>
        </w:rPr>
        <w:t>kangkama</w:t>
      </w:r>
      <w:r>
        <w:rPr>
          <w:rFonts w:hAnsi="Times New Roman"/>
          <w:i/>
          <w:iCs/>
        </w:rPr>
        <w:t>ñ</w:t>
      </w:r>
      <w:r>
        <w:rPr>
          <w:i/>
          <w:iCs/>
        </w:rPr>
        <w:t>a</w:t>
      </w:r>
      <w:r>
        <w:t xml:space="preserve">. \q With </w:t>
      </w:r>
      <w:r>
        <w:rPr>
          <w:i/>
          <w:iCs/>
        </w:rPr>
        <w:t>-nga-</w:t>
      </w:r>
      <w:r>
        <w:rPr>
          <w:rFonts w:hAnsi="Times New Roman"/>
        </w:rPr>
        <w:t xml:space="preserve"> ‘</w:t>
      </w:r>
      <w:r>
        <w:t>carry away</w:t>
      </w:r>
      <w:r>
        <w:rPr>
          <w:rFonts w:hAnsi="Times New Roman"/>
        </w:rPr>
        <w:t>’</w:t>
      </w:r>
      <w:r>
        <w:t xml:space="preserve">, with </w:t>
      </w:r>
      <w:r>
        <w:rPr>
          <w:i/>
          <w:iCs/>
        </w:rPr>
        <w:t>-rni-</w:t>
      </w:r>
      <w:r>
        <w:rPr>
          <w:rFonts w:hAnsi="Times New Roman"/>
        </w:rPr>
        <w:t xml:space="preserve"> ‘</w:t>
      </w:r>
      <w:r>
        <w:t>bring, fetch</w:t>
      </w:r>
      <w:r>
        <w:rPr>
          <w:rFonts w:hAnsi="Times New Roman"/>
        </w:rPr>
        <w:t>’</w:t>
      </w:r>
      <w:r>
        <w:t>. \s (WD)</w:t>
      </w:r>
    </w:p>
    <w:p w14:paraId="6C8F757A" w14:textId="77777777" w:rsidR="00C42BF2" w:rsidRDefault="00F80514">
      <w:pPr>
        <w:pStyle w:val="Default"/>
        <w:ind w:left="2880" w:hanging="2880"/>
        <w:rPr>
          <w:b/>
          <w:bCs/>
        </w:rPr>
      </w:pPr>
      <w:r>
        <w:t xml:space="preserve">\l </w:t>
      </w:r>
      <w:r>
        <w:rPr>
          <w:b/>
          <w:bCs/>
        </w:rPr>
        <w:t>?</w:t>
      </w:r>
      <w:r>
        <w:tab/>
        <w:t xml:space="preserve">\w </w:t>
      </w:r>
      <w:r>
        <w:rPr>
          <w:b/>
          <w:bCs/>
        </w:rPr>
        <w:t>*ka:ngka-</w:t>
      </w:r>
    </w:p>
    <w:p w14:paraId="569AC8EC" w14:textId="77777777" w:rsidR="00C42BF2" w:rsidRDefault="00F80514">
      <w:pPr>
        <w:pStyle w:val="Default"/>
        <w:ind w:left="2880" w:hanging="2880"/>
      </w:pPr>
      <w:r>
        <w:t>^^^</w:t>
      </w:r>
    </w:p>
    <w:p w14:paraId="0B1AEC77" w14:textId="77777777" w:rsidR="00C42BF2" w:rsidRDefault="00F80514">
      <w:pPr>
        <w:pStyle w:val="Default"/>
        <w:ind w:left="2880" w:hanging="2880"/>
      </w:pPr>
      <w:r>
        <w:t xml:space="preserve">\l </w:t>
      </w:r>
      <w:r>
        <w:rPr>
          <w:b/>
          <w:bCs/>
        </w:rPr>
        <w:t>pNyulnyulan</w:t>
      </w:r>
      <w:r>
        <w:rPr>
          <w:b/>
          <w:bCs/>
        </w:rPr>
        <w:tab/>
        <w:t>\w *-ka-</w:t>
      </w:r>
      <w:r>
        <w:t xml:space="preserve"> \g </w:t>
      </w:r>
      <w:r>
        <w:rPr>
          <w:rFonts w:hAnsi="Times New Roman"/>
        </w:rPr>
        <w:t>‘</w:t>
      </w:r>
      <w:r>
        <w:t>carry</w:t>
      </w:r>
      <w:r>
        <w:rPr>
          <w:rFonts w:hAnsi="Times New Roman"/>
        </w:rPr>
        <w:t xml:space="preserve">’ </w:t>
      </w:r>
      <w:r>
        <w:t>\s (CB 04:289, S&amp;McG 03:63 #85)</w:t>
      </w:r>
    </w:p>
    <w:p w14:paraId="22EE45D5" w14:textId="77777777" w:rsidR="00C42BF2" w:rsidRDefault="00F80514">
      <w:pPr>
        <w:pStyle w:val="Default"/>
        <w:ind w:left="2880" w:hanging="2880"/>
      </w:pPr>
      <w:r>
        <w:t>\l Wardaman</w:t>
      </w:r>
      <w:r>
        <w:tab/>
        <w:t xml:space="preserve">\w </w:t>
      </w:r>
      <w:r>
        <w:rPr>
          <w:i/>
          <w:iCs/>
        </w:rPr>
        <w:t>ga-</w:t>
      </w:r>
      <w:r>
        <w:t xml:space="preserve"> \g </w:t>
      </w:r>
      <w:r>
        <w:rPr>
          <w:rFonts w:hAnsi="Times New Roman"/>
        </w:rPr>
        <w:t>‘</w:t>
      </w:r>
      <w:r>
        <w:t>take</w:t>
      </w:r>
      <w:r>
        <w:rPr>
          <w:rFonts w:hAnsi="Times New Roman"/>
        </w:rPr>
        <w:t xml:space="preserve">’ </w:t>
      </w:r>
      <w:r>
        <w:t>\s FM</w:t>
      </w:r>
    </w:p>
    <w:p w14:paraId="29F9C37D" w14:textId="77777777" w:rsidR="00C42BF2" w:rsidRDefault="00C42BF2">
      <w:pPr>
        <w:pStyle w:val="Default"/>
        <w:widowControl w:val="0"/>
        <w:tabs>
          <w:tab w:val="left" w:pos="2880"/>
        </w:tabs>
        <w:ind w:left="2880" w:hanging="2880"/>
      </w:pPr>
    </w:p>
    <w:p w14:paraId="6DCD5458" w14:textId="77777777" w:rsidR="00C42BF2" w:rsidRDefault="00C42BF2">
      <w:pPr>
        <w:pStyle w:val="Default"/>
        <w:widowControl w:val="0"/>
        <w:tabs>
          <w:tab w:val="left" w:pos="2880"/>
        </w:tabs>
        <w:ind w:left="2880" w:hanging="2880"/>
      </w:pPr>
    </w:p>
    <w:p w14:paraId="7929AE2C" w14:textId="77777777" w:rsidR="00C42BF2" w:rsidRDefault="00F80514">
      <w:pPr>
        <w:pStyle w:val="Default"/>
        <w:widowControl w:val="0"/>
        <w:tabs>
          <w:tab w:val="left" w:pos="2880"/>
        </w:tabs>
        <w:ind w:left="2880" w:hanging="2880"/>
        <w:rPr>
          <w:b/>
          <w:bCs/>
        </w:rPr>
      </w:pPr>
      <w:r>
        <w:t xml:space="preserve">\e </w:t>
      </w:r>
      <w:r>
        <w:rPr>
          <w:b/>
          <w:bCs/>
        </w:rPr>
        <w:t>*ka:ca</w:t>
      </w:r>
    </w:p>
    <w:p w14:paraId="4F0BD814" w14:textId="77777777" w:rsidR="00C42BF2" w:rsidRDefault="00F80514">
      <w:pPr>
        <w:pStyle w:val="Default"/>
        <w:widowControl w:val="0"/>
        <w:tabs>
          <w:tab w:val="left" w:pos="2880"/>
        </w:tabs>
        <w:ind w:left="2880" w:hanging="2880"/>
      </w:pPr>
      <w:r>
        <w:t xml:space="preserve">\t </w:t>
      </w:r>
      <w:r>
        <w:rPr>
          <w:rFonts w:hAnsi="Times New Roman"/>
        </w:rPr>
        <w:t>‘</w:t>
      </w:r>
      <w:r>
        <w:t>mother</w:t>
      </w:r>
      <w:r>
        <w:rPr>
          <w:rFonts w:hAnsi="Times New Roman"/>
        </w:rPr>
        <w:t>’</w:t>
      </w:r>
    </w:p>
    <w:p w14:paraId="146D481E" w14:textId="77777777" w:rsidR="00C42BF2" w:rsidRDefault="00F80514">
      <w:pPr>
        <w:pStyle w:val="Default"/>
        <w:widowControl w:val="0"/>
        <w:tabs>
          <w:tab w:val="left" w:pos="2880"/>
        </w:tabs>
        <w:ind w:left="2880" w:hanging="2880"/>
      </w:pPr>
      <w:r>
        <w:t>\b n</w:t>
      </w:r>
    </w:p>
    <w:p w14:paraId="3F745A00" w14:textId="77777777" w:rsidR="00C42BF2" w:rsidRDefault="00F80514">
      <w:pPr>
        <w:pStyle w:val="Default"/>
        <w:widowControl w:val="0"/>
        <w:tabs>
          <w:tab w:val="left" w:pos="2880"/>
        </w:tabs>
        <w:ind w:left="2880" w:hanging="2880"/>
      </w:pPr>
      <w:r>
        <w:t>\c H</w:t>
      </w:r>
    </w:p>
    <w:p w14:paraId="6DAD8731" w14:textId="77777777" w:rsidR="00C42BF2" w:rsidRDefault="00F80514">
      <w:pPr>
        <w:pStyle w:val="Default"/>
        <w:widowControl w:val="0"/>
        <w:tabs>
          <w:tab w:val="left" w:pos="2880"/>
        </w:tabs>
        <w:ind w:left="2880" w:hanging="2880"/>
      </w:pPr>
      <w:r>
        <w:t>\c K</w:t>
      </w:r>
    </w:p>
    <w:p w14:paraId="352850CC" w14:textId="77777777" w:rsidR="00C42BF2" w:rsidRDefault="00F80514">
      <w:pPr>
        <w:pStyle w:val="Default"/>
        <w:widowControl w:val="0"/>
        <w:tabs>
          <w:tab w:val="left" w:pos="2880"/>
        </w:tabs>
        <w:ind w:left="2880" w:hanging="2880"/>
      </w:pPr>
      <w:r>
        <w:t>\x See also *ngama.</w:t>
      </w:r>
    </w:p>
    <w:p w14:paraId="66B06E76" w14:textId="77777777" w:rsidR="00C42BF2" w:rsidRDefault="00F80514">
      <w:pPr>
        <w:pStyle w:val="Default"/>
        <w:widowControl w:val="0"/>
        <w:tabs>
          <w:tab w:val="left" w:pos="2880"/>
        </w:tabs>
        <w:ind w:left="2880" w:hanging="2880"/>
      </w:pPr>
      <w:r>
        <w:t>\n See also *kac</w:t>
      </w:r>
      <w:r>
        <w:rPr>
          <w:vertAlign w:val="superscript"/>
        </w:rPr>
        <w:t>y</w:t>
      </w:r>
      <w:r>
        <w:t>a (</w:t>
      </w:r>
      <w:r>
        <w:rPr>
          <w:rFonts w:hAnsi="Times New Roman"/>
        </w:rPr>
        <w:t>‘</w:t>
      </w:r>
      <w:r>
        <w:t>son</w:t>
      </w:r>
      <w:r>
        <w:rPr>
          <w:rFonts w:hAnsi="Times New Roman"/>
        </w:rPr>
        <w:t>’</w:t>
      </w:r>
      <w:r>
        <w:t>), to which GNOG connects this via antonymic semantic change.</w:t>
      </w:r>
    </w:p>
    <w:p w14:paraId="198A823B" w14:textId="77777777" w:rsidR="00C42BF2" w:rsidRDefault="00F80514">
      <w:pPr>
        <w:pStyle w:val="Default"/>
        <w:widowControl w:val="0"/>
        <w:tabs>
          <w:tab w:val="left" w:pos="2880"/>
        </w:tabs>
        <w:ind w:left="2880" w:hanging="2880"/>
      </w:pPr>
      <w:r>
        <w:t>\l Mpakwithi</w:t>
      </w:r>
      <w:r>
        <w:tab/>
        <w:t xml:space="preserve">\w dhay \g </w:t>
      </w:r>
      <w:r>
        <w:rPr>
          <w:rFonts w:hAnsi="Times New Roman"/>
        </w:rPr>
        <w:t>‘</w:t>
      </w:r>
      <w:r>
        <w:t>mother</w:t>
      </w:r>
      <w:r>
        <w:rPr>
          <w:rFonts w:hAnsi="Times New Roman"/>
        </w:rPr>
        <w:t xml:space="preserve">’ </w:t>
      </w:r>
      <w:r>
        <w:t xml:space="preserve">\p Erg </w:t>
      </w:r>
      <w:r>
        <w:rPr>
          <w:i/>
          <w:iCs/>
        </w:rPr>
        <w:t>dhayga</w:t>
      </w:r>
      <w:r>
        <w:t xml:space="preserve"> [dhayngga] &amp; </w:t>
      </w:r>
      <w:r>
        <w:rPr>
          <w:i/>
          <w:iCs/>
        </w:rPr>
        <w:t>dhayrra</w:t>
      </w:r>
      <w:r>
        <w:t>. \s TC</w:t>
      </w:r>
    </w:p>
    <w:p w14:paraId="71B2D158" w14:textId="77777777" w:rsidR="00C42BF2" w:rsidRDefault="00F80514">
      <w:pPr>
        <w:pStyle w:val="Default"/>
        <w:widowControl w:val="0"/>
        <w:tabs>
          <w:tab w:val="left" w:pos="2880"/>
        </w:tabs>
        <w:ind w:left="2880" w:hanging="2880"/>
      </w:pPr>
      <w:r>
        <w:t>\l Linngithigh</w:t>
      </w:r>
      <w:r>
        <w:tab/>
        <w:t xml:space="preserve">\w adha- ~ adho- \g </w:t>
      </w:r>
      <w:r>
        <w:rPr>
          <w:rFonts w:hAnsi="Times New Roman"/>
        </w:rPr>
        <w:t>‘</w:t>
      </w:r>
      <w:r>
        <w:t>mother</w:t>
      </w:r>
      <w:r>
        <w:rPr>
          <w:rFonts w:hAnsi="Times New Roman"/>
        </w:rPr>
        <w:t xml:space="preserve">’ </w:t>
      </w:r>
      <w:r>
        <w:t>\s KLH</w:t>
      </w:r>
    </w:p>
    <w:p w14:paraId="74161AD8" w14:textId="77777777" w:rsidR="00C42BF2" w:rsidRDefault="00F80514">
      <w:pPr>
        <w:pStyle w:val="Default"/>
        <w:widowControl w:val="0"/>
        <w:tabs>
          <w:tab w:val="left" w:pos="2880"/>
        </w:tabs>
        <w:ind w:left="2880" w:hanging="2880"/>
      </w:pPr>
      <w:r>
        <w:t>\l Alngith</w:t>
      </w:r>
      <w:r>
        <w:tab/>
        <w:t xml:space="preserve">\w adha- ~ adho- \g </w:t>
      </w:r>
      <w:r>
        <w:rPr>
          <w:rFonts w:hAnsi="Times New Roman"/>
        </w:rPr>
        <w:t>‘</w:t>
      </w:r>
      <w:r>
        <w:t>mother</w:t>
      </w:r>
      <w:r>
        <w:rPr>
          <w:rFonts w:hAnsi="Times New Roman"/>
        </w:rPr>
        <w:t xml:space="preserve">’ </w:t>
      </w:r>
      <w:r>
        <w:t>\s KLH</w:t>
      </w:r>
    </w:p>
    <w:p w14:paraId="0F10D6AB" w14:textId="77777777" w:rsidR="00C42BF2" w:rsidRDefault="00F80514">
      <w:pPr>
        <w:pStyle w:val="Default"/>
        <w:widowControl w:val="0"/>
        <w:tabs>
          <w:tab w:val="left" w:pos="2880"/>
        </w:tabs>
        <w:ind w:left="2880" w:hanging="2880"/>
      </w:pPr>
      <w:r>
        <w:t>\l Awngthim</w:t>
      </w:r>
      <w:r>
        <w:tab/>
        <w:t xml:space="preserve">\w vdha- \g </w:t>
      </w:r>
      <w:r>
        <w:rPr>
          <w:rFonts w:hAnsi="Times New Roman"/>
        </w:rPr>
        <w:t>‘</w:t>
      </w:r>
      <w:r>
        <w:t>mother</w:t>
      </w:r>
      <w:r>
        <w:rPr>
          <w:rFonts w:hAnsi="Times New Roman"/>
        </w:rPr>
        <w:t xml:space="preserve">’ </w:t>
      </w:r>
      <w:r>
        <w:t>\s KLH</w:t>
      </w:r>
    </w:p>
    <w:p w14:paraId="14081DE3" w14:textId="77777777" w:rsidR="00C42BF2" w:rsidRDefault="00F80514">
      <w:pPr>
        <w:pStyle w:val="Default"/>
        <w:widowControl w:val="0"/>
        <w:tabs>
          <w:tab w:val="left" w:pos="2880"/>
        </w:tabs>
        <w:ind w:left="2880" w:hanging="2880"/>
      </w:pPr>
      <w:r>
        <w:t>\l WMungknh</w:t>
      </w:r>
      <w:r>
        <w:tab/>
        <w:t xml:space="preserve">\w ka:th \g </w:t>
      </w:r>
      <w:r>
        <w:rPr>
          <w:rFonts w:hAnsi="Times New Roman"/>
        </w:rPr>
        <w:t>‘</w:t>
      </w:r>
      <w:r>
        <w:t>mother</w:t>
      </w:r>
      <w:r>
        <w:rPr>
          <w:rFonts w:hAnsi="Times New Roman"/>
        </w:rPr>
        <w:t xml:space="preserve">’ </w:t>
      </w:r>
      <w:r>
        <w:t>\s KLH, KPPW</w:t>
      </w:r>
    </w:p>
    <w:p w14:paraId="166F570C" w14:textId="77777777" w:rsidR="00C42BF2" w:rsidRDefault="00F80514">
      <w:pPr>
        <w:pStyle w:val="Default"/>
        <w:widowControl w:val="0"/>
        <w:tabs>
          <w:tab w:val="left" w:pos="2880"/>
        </w:tabs>
        <w:ind w:left="2880" w:hanging="2880"/>
      </w:pPr>
      <w:r>
        <w:t>\l WNgathan</w:t>
      </w:r>
      <w:r>
        <w:tab/>
        <w:t xml:space="preserve">\w ka:th- \g </w:t>
      </w:r>
      <w:r>
        <w:rPr>
          <w:rFonts w:hAnsi="Times New Roman"/>
        </w:rPr>
        <w:t>‘</w:t>
      </w:r>
      <w:r>
        <w:t>mother, mother</w:t>
      </w:r>
      <w:r>
        <w:rPr>
          <w:rFonts w:hAnsi="Times New Roman"/>
        </w:rPr>
        <w:t>’</w:t>
      </w:r>
      <w:r>
        <w:t>s younger sister</w:t>
      </w:r>
      <w:r>
        <w:rPr>
          <w:rFonts w:hAnsi="Times New Roman"/>
        </w:rPr>
        <w:t xml:space="preserve">’ </w:t>
      </w:r>
      <w:r>
        <w:t xml:space="preserve">\q In </w:t>
      </w:r>
      <w:r>
        <w:rPr>
          <w:i/>
          <w:iCs/>
        </w:rPr>
        <w:t>ka:thiy</w:t>
      </w:r>
      <w:r>
        <w:rPr>
          <w:rFonts w:hAnsi="Times New Roman"/>
        </w:rPr>
        <w:t xml:space="preserve"> ‘</w:t>
      </w:r>
      <w:r>
        <w:t>Mo, MoySi</w:t>
      </w:r>
      <w:r>
        <w:rPr>
          <w:rFonts w:hAnsi="Times New Roman"/>
        </w:rPr>
        <w:t xml:space="preserve">’ </w:t>
      </w:r>
      <w:r>
        <w:t xml:space="preserve">and other derivations. Also (respect) </w:t>
      </w:r>
      <w:r>
        <w:rPr>
          <w:i/>
          <w:iCs/>
        </w:rPr>
        <w:t>ke:thin</w:t>
      </w:r>
      <w:r>
        <w:t>(</w:t>
      </w:r>
      <w:r>
        <w:rPr>
          <w:i/>
          <w:iCs/>
        </w:rPr>
        <w:t>thvnh</w:t>
      </w:r>
      <w:r>
        <w:t xml:space="preserve">) &amp; </w:t>
      </w:r>
      <w:r>
        <w:rPr>
          <w:i/>
          <w:iCs/>
        </w:rPr>
        <w:t>ka:thiy ulkant</w:t>
      </w:r>
      <w:r>
        <w:t xml:space="preserve">, </w:t>
      </w:r>
      <w:r>
        <w:rPr>
          <w:i/>
          <w:iCs/>
        </w:rPr>
        <w:t>ke:thin</w:t>
      </w:r>
      <w:r>
        <w:t>(</w:t>
      </w:r>
      <w:r>
        <w:rPr>
          <w:i/>
          <w:iCs/>
        </w:rPr>
        <w:t>thvnh</w:t>
      </w:r>
      <w:r>
        <w:t xml:space="preserve">) </w:t>
      </w:r>
      <w:r>
        <w:rPr>
          <w:rFonts w:hAnsi="Times New Roman"/>
        </w:rPr>
        <w:t>‘</w:t>
      </w:r>
      <w:r>
        <w:t>largest of a series</w:t>
      </w:r>
      <w:r>
        <w:rPr>
          <w:rFonts w:hAnsi="Times New Roman"/>
        </w:rPr>
        <w:t>’</w:t>
      </w:r>
      <w:r>
        <w:t>. \s PS</w:t>
      </w:r>
    </w:p>
    <w:p w14:paraId="486B2912" w14:textId="77777777" w:rsidR="00C42BF2" w:rsidRDefault="00F80514">
      <w:pPr>
        <w:pStyle w:val="Default"/>
        <w:widowControl w:val="0"/>
        <w:tabs>
          <w:tab w:val="left" w:pos="2880"/>
        </w:tabs>
        <w:ind w:left="2880" w:hanging="2880"/>
      </w:pPr>
      <w:r>
        <w:t>\l WMe</w:t>
      </w:r>
      <w:r>
        <w:rPr>
          <w:rFonts w:hAnsi="Times New Roman"/>
        </w:rPr>
        <w:t>’</w:t>
      </w:r>
      <w:r>
        <w:t>nh</w:t>
      </w:r>
      <w:r>
        <w:tab/>
        <w:t xml:space="preserve">\w ka:th \g </w:t>
      </w:r>
      <w:r>
        <w:rPr>
          <w:rFonts w:hAnsi="Times New Roman"/>
        </w:rPr>
        <w:t>‘</w:t>
      </w:r>
      <w:r>
        <w:t>mother</w:t>
      </w:r>
      <w:r>
        <w:rPr>
          <w:rFonts w:hAnsi="Times New Roman"/>
        </w:rPr>
        <w:t xml:space="preserve">’ </w:t>
      </w:r>
      <w:r>
        <w:t>\s KLH</w:t>
      </w:r>
    </w:p>
    <w:p w14:paraId="52137CD7" w14:textId="77777777" w:rsidR="00C42BF2" w:rsidRDefault="00F80514">
      <w:pPr>
        <w:pStyle w:val="Default"/>
        <w:widowControl w:val="0"/>
        <w:tabs>
          <w:tab w:val="left" w:pos="2880"/>
        </w:tabs>
        <w:ind w:left="2880" w:hanging="2880"/>
      </w:pPr>
      <w:r>
        <w:t>\l WNgathrr</w:t>
      </w:r>
      <w:r>
        <w:tab/>
        <w:t xml:space="preserve">\w kath \g </w:t>
      </w:r>
      <w:r>
        <w:rPr>
          <w:rFonts w:hAnsi="Times New Roman"/>
        </w:rPr>
        <w:t>‘</w:t>
      </w:r>
      <w:r>
        <w:t>mother</w:t>
      </w:r>
      <w:r>
        <w:rPr>
          <w:rFonts w:hAnsi="Times New Roman"/>
        </w:rPr>
        <w:t xml:space="preserve">’ </w:t>
      </w:r>
      <w:r>
        <w:t>\s KLH</w:t>
      </w:r>
    </w:p>
    <w:p w14:paraId="50A9341F" w14:textId="77777777" w:rsidR="00C42BF2" w:rsidRDefault="00F80514">
      <w:pPr>
        <w:pStyle w:val="Default"/>
        <w:widowControl w:val="0"/>
        <w:tabs>
          <w:tab w:val="left" w:pos="2880"/>
        </w:tabs>
        <w:ind w:left="2880" w:hanging="2880"/>
      </w:pPr>
      <w:r>
        <w:t>\l WMuminh</w:t>
      </w:r>
      <w:r>
        <w:tab/>
        <w:t xml:space="preserve">\w kadha-(ng) \g </w:t>
      </w:r>
      <w:r>
        <w:rPr>
          <w:rFonts w:hAnsi="Times New Roman"/>
        </w:rPr>
        <w:t>‘</w:t>
      </w:r>
      <w:r>
        <w:t>mother</w:t>
      </w:r>
      <w:r>
        <w:rPr>
          <w:rFonts w:hAnsi="Times New Roman"/>
        </w:rPr>
        <w:t xml:space="preserve">’ </w:t>
      </w:r>
      <w:r>
        <w:t>\s KLH</w:t>
      </w:r>
    </w:p>
    <w:p w14:paraId="0641784F" w14:textId="77777777" w:rsidR="00C42BF2" w:rsidRDefault="00F80514">
      <w:pPr>
        <w:pStyle w:val="Default"/>
        <w:widowControl w:val="0"/>
        <w:tabs>
          <w:tab w:val="left" w:pos="2880"/>
        </w:tabs>
        <w:ind w:left="2880" w:hanging="2880"/>
      </w:pPr>
      <w:r>
        <w:t xml:space="preserve">\l </w:t>
      </w:r>
      <w:r>
        <w:rPr>
          <w:b/>
          <w:bCs/>
        </w:rPr>
        <w:t>pPaman</w:t>
      </w:r>
      <w:r>
        <w:rPr>
          <w:b/>
          <w:bCs/>
        </w:rPr>
        <w:tab/>
        <w:t>\w *ka:ca</w:t>
      </w:r>
      <w:r>
        <w:t xml:space="preserve"> \s KLH</w:t>
      </w:r>
    </w:p>
    <w:p w14:paraId="18B12985" w14:textId="77777777" w:rsidR="00C42BF2" w:rsidRDefault="00F80514">
      <w:pPr>
        <w:pStyle w:val="Default"/>
        <w:widowControl w:val="0"/>
        <w:tabs>
          <w:tab w:val="left" w:pos="2880"/>
        </w:tabs>
        <w:ind w:left="2880" w:hanging="2880"/>
        <w:rPr>
          <w:color w:val="800000"/>
          <w:u w:color="800000"/>
        </w:rPr>
      </w:pPr>
      <w:r>
        <w:rPr>
          <w:color w:val="800000"/>
          <w:u w:color="800000"/>
        </w:rPr>
        <w:t>^^^</w:t>
      </w:r>
    </w:p>
    <w:p w14:paraId="5F929D58" w14:textId="77777777" w:rsidR="00C42BF2" w:rsidRDefault="00F80514">
      <w:pPr>
        <w:pStyle w:val="Default"/>
        <w:widowControl w:val="0"/>
        <w:tabs>
          <w:tab w:val="left" w:pos="2880"/>
        </w:tabs>
        <w:ind w:left="2880" w:hanging="2880"/>
        <w:rPr>
          <w:color w:val="800000"/>
          <w:u w:color="800000"/>
        </w:rPr>
      </w:pPr>
      <w:r>
        <w:rPr>
          <w:color w:val="800000"/>
          <w:u w:color="800000"/>
        </w:rPr>
        <w:t>\l Yuwaalaraay</w:t>
      </w:r>
      <w:r>
        <w:rPr>
          <w:color w:val="800000"/>
          <w:u w:color="800000"/>
        </w:rPr>
        <w:tab/>
        <w:t xml:space="preserve">\w ga:dhi: \g </w:t>
      </w:r>
      <w:r>
        <w:rPr>
          <w:rFonts w:hAnsi="Times New Roman"/>
          <w:color w:val="800000"/>
          <w:u w:color="800000"/>
        </w:rPr>
        <w:t>‘</w:t>
      </w:r>
      <w:r>
        <w:rPr>
          <w:color w:val="800000"/>
          <w:u w:color="800000"/>
        </w:rPr>
        <w:t>mother</w:t>
      </w:r>
      <w:r>
        <w:rPr>
          <w:rFonts w:hAnsi="Times New Roman"/>
          <w:color w:val="800000"/>
          <w:u w:color="800000"/>
        </w:rPr>
        <w:t>’</w:t>
      </w:r>
      <w:r>
        <w:rPr>
          <w:color w:val="800000"/>
          <w:u w:color="800000"/>
        </w:rPr>
        <w:t>s mother</w:t>
      </w:r>
      <w:r>
        <w:rPr>
          <w:rFonts w:hAnsi="Times New Roman"/>
          <w:color w:val="800000"/>
          <w:u w:color="800000"/>
        </w:rPr>
        <w:t xml:space="preserve">’ </w:t>
      </w:r>
      <w:r>
        <w:rPr>
          <w:color w:val="800000"/>
          <w:u w:color="800000"/>
        </w:rPr>
        <w:t>\s AGL</w:t>
      </w:r>
    </w:p>
    <w:p w14:paraId="16AB247E" w14:textId="77777777" w:rsidR="00C42BF2" w:rsidRDefault="00C42BF2">
      <w:pPr>
        <w:pStyle w:val="Default"/>
        <w:widowControl w:val="0"/>
        <w:tabs>
          <w:tab w:val="left" w:pos="2880"/>
        </w:tabs>
        <w:rPr>
          <w:color w:val="800000"/>
          <w:u w:color="800000"/>
        </w:rPr>
      </w:pPr>
    </w:p>
    <w:p w14:paraId="3EA3C25A" w14:textId="77777777" w:rsidR="00C42BF2" w:rsidRDefault="00C42BF2">
      <w:pPr>
        <w:pStyle w:val="Default"/>
        <w:widowControl w:val="0"/>
        <w:tabs>
          <w:tab w:val="left" w:pos="2880"/>
        </w:tabs>
        <w:ind w:left="2880" w:hanging="2880"/>
        <w:rPr>
          <w:color w:val="800000"/>
          <w:u w:color="800000"/>
        </w:rPr>
      </w:pPr>
    </w:p>
    <w:p w14:paraId="2B63C299" w14:textId="77777777" w:rsidR="00C42BF2" w:rsidRDefault="00F80514">
      <w:pPr>
        <w:pStyle w:val="Default"/>
        <w:widowControl w:val="0"/>
        <w:tabs>
          <w:tab w:val="left" w:pos="2880"/>
        </w:tabs>
        <w:ind w:left="2880" w:hanging="2880"/>
        <w:rPr>
          <w:b/>
          <w:bCs/>
          <w:color w:val="003300"/>
          <w:u w:color="003300"/>
        </w:rPr>
      </w:pPr>
      <w:r>
        <w:rPr>
          <w:b/>
          <w:bCs/>
          <w:color w:val="003300"/>
          <w:u w:color="003300"/>
        </w:rPr>
        <w:t>\e *ka:kal</w:t>
      </w:r>
    </w:p>
    <w:p w14:paraId="2D2D417F" w14:textId="77777777" w:rsidR="00C42BF2" w:rsidRDefault="00F80514">
      <w:pPr>
        <w:pStyle w:val="Default"/>
        <w:widowControl w:val="0"/>
        <w:tabs>
          <w:tab w:val="left" w:pos="2880"/>
        </w:tabs>
        <w:ind w:left="2880" w:hanging="2880"/>
        <w:rPr>
          <w:color w:val="003300"/>
          <w:u w:color="003300"/>
        </w:rPr>
      </w:pPr>
      <w:r>
        <w:rPr>
          <w:color w:val="003300"/>
          <w:u w:color="003300"/>
        </w:rPr>
        <w:t xml:space="preserve">\t </w:t>
      </w:r>
      <w:r>
        <w:rPr>
          <w:rFonts w:hAnsi="Times New Roman"/>
          <w:color w:val="003300"/>
          <w:u w:color="003300"/>
        </w:rPr>
        <w:t>’</w:t>
      </w:r>
      <w:r>
        <w:rPr>
          <w:color w:val="003300"/>
          <w:u w:color="003300"/>
        </w:rPr>
        <w:t>lady apple</w:t>
      </w:r>
      <w:r>
        <w:rPr>
          <w:rFonts w:hAnsi="Times New Roman"/>
          <w:color w:val="003300"/>
          <w:u w:color="003300"/>
        </w:rPr>
        <w:t xml:space="preserve">’ </w:t>
      </w:r>
      <w:r>
        <w:rPr>
          <w:color w:val="003300"/>
          <w:u w:color="003300"/>
        </w:rPr>
        <w:t>(</w:t>
      </w:r>
      <w:r>
        <w:rPr>
          <w:i/>
          <w:iCs/>
          <w:color w:val="003300"/>
          <w:u w:color="003300"/>
        </w:rPr>
        <w:t>Syzigium suborbiculare</w:t>
      </w:r>
      <w:r>
        <w:rPr>
          <w:color w:val="003300"/>
          <w:u w:color="003300"/>
        </w:rPr>
        <w:t>)</w:t>
      </w:r>
    </w:p>
    <w:p w14:paraId="3C367DC7" w14:textId="77777777" w:rsidR="00C42BF2" w:rsidRDefault="00F80514">
      <w:pPr>
        <w:pStyle w:val="Default"/>
        <w:widowControl w:val="0"/>
        <w:tabs>
          <w:tab w:val="left" w:pos="2880"/>
        </w:tabs>
        <w:ind w:left="2880" w:hanging="2880"/>
        <w:rPr>
          <w:color w:val="003300"/>
          <w:u w:color="003300"/>
        </w:rPr>
      </w:pPr>
      <w:r>
        <w:rPr>
          <w:color w:val="003300"/>
          <w:u w:color="003300"/>
        </w:rPr>
        <w:t>\b n</w:t>
      </w:r>
    </w:p>
    <w:p w14:paraId="11841091" w14:textId="77777777" w:rsidR="00C42BF2" w:rsidRDefault="00F80514">
      <w:pPr>
        <w:pStyle w:val="Default"/>
        <w:widowControl w:val="0"/>
        <w:tabs>
          <w:tab w:val="left" w:pos="2880"/>
        </w:tabs>
        <w:ind w:left="2880" w:hanging="2880"/>
        <w:rPr>
          <w:color w:val="003300"/>
          <w:u w:color="003300"/>
        </w:rPr>
      </w:pPr>
      <w:r>
        <w:rPr>
          <w:color w:val="003300"/>
          <w:u w:color="003300"/>
        </w:rPr>
        <w:t>\c P</w:t>
      </w:r>
    </w:p>
    <w:p w14:paraId="127C32EA" w14:textId="77777777" w:rsidR="00C42BF2" w:rsidRDefault="00F80514">
      <w:pPr>
        <w:pStyle w:val="Default"/>
        <w:widowControl w:val="0"/>
        <w:tabs>
          <w:tab w:val="left" w:pos="2880"/>
        </w:tabs>
        <w:ind w:left="2880" w:hanging="2880"/>
        <w:rPr>
          <w:color w:val="003300"/>
          <w:u w:color="003300"/>
        </w:rPr>
      </w:pPr>
      <w:r>
        <w:rPr>
          <w:color w:val="003300"/>
          <w:u w:color="003300"/>
        </w:rPr>
        <w:t>\c V</w:t>
      </w:r>
    </w:p>
    <w:p w14:paraId="41BA033D" w14:textId="77777777" w:rsidR="00C42BF2" w:rsidRDefault="00F80514">
      <w:pPr>
        <w:pStyle w:val="Default"/>
        <w:widowControl w:val="0"/>
        <w:tabs>
          <w:tab w:val="left" w:pos="2880"/>
        </w:tabs>
        <w:ind w:left="2880" w:hanging="2880"/>
        <w:rPr>
          <w:color w:val="003300"/>
          <w:u w:color="003300"/>
        </w:rPr>
      </w:pPr>
      <w:r>
        <w:rPr>
          <w:color w:val="003300"/>
          <w:u w:color="003300"/>
        </w:rPr>
        <w:t>\l Yinytyingka</w:t>
      </w:r>
      <w:r>
        <w:rPr>
          <w:color w:val="003300"/>
          <w:u w:color="003300"/>
        </w:rPr>
        <w:tab/>
        <w:t xml:space="preserve">\w ka:ka \g </w:t>
      </w:r>
      <w:r>
        <w:rPr>
          <w:rFonts w:hAnsi="Times New Roman"/>
          <w:color w:val="003300"/>
          <w:u w:color="003300"/>
        </w:rPr>
        <w:t>‘</w:t>
      </w:r>
      <w:r>
        <w:rPr>
          <w:color w:val="003300"/>
          <w:u w:color="003300"/>
        </w:rPr>
        <w:t>lady apple</w:t>
      </w:r>
      <w:r>
        <w:rPr>
          <w:rFonts w:hAnsi="Times New Roman"/>
          <w:color w:val="003300"/>
          <w:u w:color="003300"/>
        </w:rPr>
        <w:t xml:space="preserve">’ </w:t>
      </w:r>
      <w:r>
        <w:rPr>
          <w:color w:val="003300"/>
          <w:u w:color="003300"/>
        </w:rPr>
        <w:t>\s R&amp;V</w:t>
      </w:r>
    </w:p>
    <w:p w14:paraId="181B18E6" w14:textId="77777777" w:rsidR="00C42BF2" w:rsidRDefault="00F80514">
      <w:pPr>
        <w:pStyle w:val="Default"/>
        <w:widowControl w:val="0"/>
        <w:tabs>
          <w:tab w:val="left" w:pos="2880"/>
        </w:tabs>
        <w:ind w:left="2880" w:hanging="2880"/>
        <w:rPr>
          <w:color w:val="003300"/>
          <w:u w:color="003300"/>
        </w:rPr>
      </w:pPr>
      <w:r>
        <w:rPr>
          <w:color w:val="003300"/>
          <w:u w:color="003300"/>
        </w:rPr>
        <w:t>\l YYoront</w:t>
      </w:r>
      <w:r>
        <w:rPr>
          <w:color w:val="003300"/>
          <w:u w:color="003300"/>
        </w:rPr>
        <w:tab/>
        <w:t xml:space="preserve">\w kal+w; may- \g </w:t>
      </w:r>
      <w:r>
        <w:rPr>
          <w:rFonts w:hAnsi="Times New Roman"/>
          <w:color w:val="003300"/>
          <w:u w:color="003300"/>
        </w:rPr>
        <w:t>‘</w:t>
      </w:r>
      <w:r>
        <w:rPr>
          <w:color w:val="003300"/>
          <w:u w:color="003300"/>
        </w:rPr>
        <w:t>lady apple</w:t>
      </w:r>
      <w:r>
        <w:rPr>
          <w:rFonts w:hAnsi="Times New Roman"/>
          <w:color w:val="003300"/>
          <w:u w:color="003300"/>
        </w:rPr>
        <w:t xml:space="preserve">’ </w:t>
      </w:r>
      <w:r>
        <w:rPr>
          <w:color w:val="003300"/>
          <w:u w:color="003300"/>
        </w:rPr>
        <w:t>\s BA</w:t>
      </w:r>
    </w:p>
    <w:p w14:paraId="6296EBF2" w14:textId="77777777" w:rsidR="00C42BF2" w:rsidRDefault="00F80514">
      <w:pPr>
        <w:pStyle w:val="Default"/>
        <w:widowControl w:val="0"/>
        <w:tabs>
          <w:tab w:val="left" w:pos="2880"/>
        </w:tabs>
        <w:ind w:left="2880" w:hanging="2880"/>
        <w:rPr>
          <w:color w:val="003300"/>
          <w:u w:color="003300"/>
        </w:rPr>
      </w:pPr>
      <w:r>
        <w:rPr>
          <w:b/>
          <w:bCs/>
          <w:color w:val="003300"/>
          <w:u w:color="003300"/>
        </w:rPr>
        <w:t>\l pPaman</w:t>
      </w:r>
      <w:r>
        <w:rPr>
          <w:b/>
          <w:bCs/>
          <w:color w:val="003300"/>
          <w:u w:color="003300"/>
        </w:rPr>
        <w:tab/>
        <w:t>\w *ka:kal</w:t>
      </w:r>
      <w:r>
        <w:rPr>
          <w:color w:val="003300"/>
          <w:u w:color="003300"/>
        </w:rPr>
        <w:t xml:space="preserve"> \s BA</w:t>
      </w:r>
    </w:p>
    <w:p w14:paraId="52E68C30" w14:textId="77777777" w:rsidR="00C42BF2" w:rsidRDefault="00C42BF2">
      <w:pPr>
        <w:pStyle w:val="Default"/>
        <w:widowControl w:val="0"/>
        <w:tabs>
          <w:tab w:val="left" w:pos="2880"/>
        </w:tabs>
        <w:ind w:left="2880" w:hanging="2880"/>
        <w:rPr>
          <w:color w:val="003300"/>
          <w:u w:color="003300"/>
        </w:rPr>
      </w:pPr>
    </w:p>
    <w:p w14:paraId="719CEF24" w14:textId="77777777" w:rsidR="00C42BF2" w:rsidRDefault="00C42BF2">
      <w:pPr>
        <w:pStyle w:val="Default"/>
        <w:widowControl w:val="0"/>
        <w:tabs>
          <w:tab w:val="left" w:pos="2880"/>
        </w:tabs>
        <w:ind w:left="2880" w:hanging="2880"/>
        <w:rPr>
          <w:color w:val="003300"/>
          <w:u w:color="003300"/>
        </w:rPr>
      </w:pPr>
    </w:p>
    <w:p w14:paraId="2C8F32E3" w14:textId="77777777" w:rsidR="00C42BF2" w:rsidRDefault="00F80514">
      <w:pPr>
        <w:pStyle w:val="Default"/>
        <w:widowControl w:val="0"/>
        <w:tabs>
          <w:tab w:val="left" w:pos="2880"/>
        </w:tabs>
        <w:ind w:left="2880" w:hanging="2880"/>
        <w:rPr>
          <w:b/>
          <w:bCs/>
        </w:rPr>
      </w:pPr>
      <w:r>
        <w:t xml:space="preserve">\e </w:t>
      </w:r>
      <w:r>
        <w:rPr>
          <w:b/>
          <w:bCs/>
        </w:rPr>
        <w:t>*ka:kul</w:t>
      </w:r>
    </w:p>
    <w:p w14:paraId="0C9FFD38" w14:textId="77777777" w:rsidR="00C42BF2" w:rsidRDefault="00F80514">
      <w:pPr>
        <w:pStyle w:val="Default"/>
        <w:widowControl w:val="0"/>
        <w:tabs>
          <w:tab w:val="left" w:pos="2880"/>
        </w:tabs>
        <w:ind w:left="2880" w:hanging="2880"/>
      </w:pPr>
      <w:r>
        <w:t xml:space="preserve">\t </w:t>
      </w:r>
      <w:r>
        <w:rPr>
          <w:rFonts w:hAnsi="Times New Roman"/>
        </w:rPr>
        <w:t>‘</w:t>
      </w:r>
      <w:r>
        <w:t>wild cassava</w:t>
      </w:r>
      <w:r>
        <w:rPr>
          <w:rFonts w:hAnsi="Times New Roman"/>
        </w:rPr>
        <w:t xml:space="preserve">’ </w:t>
      </w:r>
      <w:r>
        <w:t>(</w:t>
      </w:r>
      <w:r>
        <w:rPr>
          <w:i/>
          <w:iCs/>
        </w:rPr>
        <w:t>Ampelocissus acetosa</w:t>
      </w:r>
      <w:r>
        <w:t>)</w:t>
      </w:r>
    </w:p>
    <w:p w14:paraId="70C1FD25" w14:textId="77777777" w:rsidR="00C42BF2" w:rsidRDefault="00F80514">
      <w:pPr>
        <w:pStyle w:val="Default"/>
        <w:widowControl w:val="0"/>
        <w:tabs>
          <w:tab w:val="left" w:pos="2880"/>
        </w:tabs>
        <w:ind w:left="2880" w:hanging="2880"/>
      </w:pPr>
      <w:r>
        <w:t>\b n</w:t>
      </w:r>
    </w:p>
    <w:p w14:paraId="5D19704C" w14:textId="77777777" w:rsidR="00C42BF2" w:rsidRDefault="00F80514">
      <w:pPr>
        <w:pStyle w:val="Default"/>
        <w:widowControl w:val="0"/>
        <w:tabs>
          <w:tab w:val="left" w:pos="2880"/>
        </w:tabs>
        <w:ind w:left="2880" w:hanging="2880"/>
      </w:pPr>
      <w:r>
        <w:t>\c P</w:t>
      </w:r>
    </w:p>
    <w:p w14:paraId="33F5F731" w14:textId="77777777" w:rsidR="00C42BF2" w:rsidRDefault="00F80514">
      <w:pPr>
        <w:pStyle w:val="Default"/>
        <w:widowControl w:val="0"/>
        <w:tabs>
          <w:tab w:val="left" w:pos="2880"/>
        </w:tabs>
        <w:ind w:left="2880" w:hanging="2880"/>
      </w:pPr>
      <w:r>
        <w:t>\l YYoront</w:t>
      </w:r>
      <w:r>
        <w:tab/>
        <w:t xml:space="preserve">\w kal; may- \g </w:t>
      </w:r>
      <w:r>
        <w:rPr>
          <w:rFonts w:hAnsi="Times New Roman"/>
        </w:rPr>
        <w:t>‘</w:t>
      </w:r>
      <w:r>
        <w:t xml:space="preserve">wild cassava, </w:t>
      </w:r>
      <w:r>
        <w:rPr>
          <w:i/>
          <w:iCs/>
        </w:rPr>
        <w:t>Ampelocissus acetosa</w:t>
      </w:r>
      <w:r>
        <w:rPr>
          <w:rFonts w:hAnsi="Times New Roman"/>
        </w:rPr>
        <w:t>’</w:t>
      </w:r>
    </w:p>
    <w:p w14:paraId="7E18D5A2" w14:textId="77777777" w:rsidR="00C42BF2" w:rsidRDefault="00F80514">
      <w:pPr>
        <w:pStyle w:val="Default"/>
        <w:widowControl w:val="0"/>
        <w:tabs>
          <w:tab w:val="left" w:pos="2880"/>
        </w:tabs>
        <w:ind w:left="2880" w:hanging="2880"/>
      </w:pPr>
      <w:r>
        <w:t>\l YMel</w:t>
      </w:r>
      <w:r>
        <w:tab/>
        <w:t xml:space="preserve">\w kakl; ma- \g </w:t>
      </w:r>
      <w:r>
        <w:rPr>
          <w:rFonts w:hAnsi="Times New Roman"/>
        </w:rPr>
        <w:t>‘</w:t>
      </w:r>
      <w:r>
        <w:rPr>
          <w:i/>
          <w:iCs/>
        </w:rPr>
        <w:t>Ampelocissus acetosa</w:t>
      </w:r>
      <w:r>
        <w:rPr>
          <w:rFonts w:hAnsi="Times New Roman"/>
        </w:rPr>
        <w:t>’</w:t>
      </w:r>
    </w:p>
    <w:p w14:paraId="19C8A8F5" w14:textId="77777777" w:rsidR="00C42BF2" w:rsidRDefault="00F80514">
      <w:pPr>
        <w:pStyle w:val="Default"/>
        <w:widowControl w:val="0"/>
        <w:tabs>
          <w:tab w:val="left" w:pos="2880"/>
        </w:tabs>
        <w:ind w:left="2880" w:hanging="2880"/>
      </w:pPr>
      <w:r>
        <w:t>\l UOykangand</w:t>
      </w:r>
      <w:r>
        <w:tab/>
        <w:t xml:space="preserve">\w akul; egng- \g </w:t>
      </w:r>
      <w:r>
        <w:rPr>
          <w:rFonts w:hAnsi="Times New Roman"/>
        </w:rPr>
        <w:t>‘</w:t>
      </w:r>
      <w:r>
        <w:rPr>
          <w:i/>
          <w:iCs/>
        </w:rPr>
        <w:t>Ampelocissus acetosa</w:t>
      </w:r>
      <w:r>
        <w:rPr>
          <w:rFonts w:hAnsi="Times New Roman"/>
        </w:rPr>
        <w:t xml:space="preserve">’ </w:t>
      </w:r>
      <w:r>
        <w:t>\s PH</w:t>
      </w:r>
    </w:p>
    <w:p w14:paraId="42067148" w14:textId="77777777" w:rsidR="00C42BF2" w:rsidRDefault="00C42BF2">
      <w:pPr>
        <w:pStyle w:val="Default"/>
        <w:widowControl w:val="0"/>
        <w:tabs>
          <w:tab w:val="left" w:pos="2880"/>
        </w:tabs>
        <w:ind w:left="2880" w:hanging="2880"/>
      </w:pPr>
    </w:p>
    <w:p w14:paraId="0C34AC6E" w14:textId="77777777" w:rsidR="00C42BF2" w:rsidRDefault="00C42BF2">
      <w:pPr>
        <w:pStyle w:val="Default"/>
        <w:widowControl w:val="0"/>
        <w:tabs>
          <w:tab w:val="left" w:pos="2880"/>
        </w:tabs>
        <w:ind w:left="2880" w:hanging="2880"/>
      </w:pPr>
    </w:p>
    <w:p w14:paraId="5BC7A032" w14:textId="77777777" w:rsidR="00C42BF2" w:rsidRDefault="00F80514">
      <w:pPr>
        <w:pStyle w:val="Default"/>
        <w:widowControl w:val="0"/>
        <w:tabs>
          <w:tab w:val="left" w:pos="2880"/>
        </w:tabs>
        <w:ind w:left="2880" w:hanging="2880"/>
        <w:rPr>
          <w:b/>
          <w:bCs/>
        </w:rPr>
      </w:pPr>
      <w:r>
        <w:t xml:space="preserve">\e </w:t>
      </w:r>
      <w:r>
        <w:rPr>
          <w:b/>
          <w:bCs/>
        </w:rPr>
        <w:t>*ka:la</w:t>
      </w:r>
    </w:p>
    <w:p w14:paraId="14598CC3" w14:textId="77777777" w:rsidR="00C42BF2" w:rsidRDefault="00F80514">
      <w:pPr>
        <w:pStyle w:val="Default"/>
        <w:widowControl w:val="0"/>
        <w:tabs>
          <w:tab w:val="left" w:pos="2880"/>
        </w:tabs>
        <w:ind w:left="2880" w:hanging="2880"/>
      </w:pPr>
      <w:r>
        <w:t xml:space="preserve">\t </w:t>
      </w:r>
      <w:r>
        <w:rPr>
          <w:rFonts w:hAnsi="Times New Roman"/>
        </w:rPr>
        <w:t>‘</w:t>
      </w:r>
      <w:r>
        <w:t>uncle</w:t>
      </w:r>
      <w:r>
        <w:rPr>
          <w:rFonts w:hAnsi="Times New Roman"/>
        </w:rPr>
        <w:t>’</w:t>
      </w:r>
    </w:p>
    <w:p w14:paraId="4A79CC36" w14:textId="77777777" w:rsidR="00C42BF2" w:rsidRDefault="00F80514">
      <w:pPr>
        <w:pStyle w:val="Default"/>
        <w:widowControl w:val="0"/>
        <w:tabs>
          <w:tab w:val="left" w:pos="2880"/>
        </w:tabs>
        <w:ind w:left="2880" w:hanging="2880"/>
      </w:pPr>
      <w:r>
        <w:t>\b n</w:t>
      </w:r>
    </w:p>
    <w:p w14:paraId="3D9C1660" w14:textId="77777777" w:rsidR="00C42BF2" w:rsidRDefault="00F80514">
      <w:pPr>
        <w:pStyle w:val="Default"/>
        <w:widowControl w:val="0"/>
        <w:tabs>
          <w:tab w:val="left" w:pos="2880"/>
        </w:tabs>
        <w:ind w:left="2880" w:hanging="2880"/>
      </w:pPr>
      <w:r>
        <w:t>\c H</w:t>
      </w:r>
    </w:p>
    <w:p w14:paraId="281323CA" w14:textId="77777777" w:rsidR="00C42BF2" w:rsidRDefault="00F80514">
      <w:pPr>
        <w:pStyle w:val="Default"/>
        <w:widowControl w:val="0"/>
        <w:tabs>
          <w:tab w:val="left" w:pos="2880"/>
        </w:tabs>
        <w:ind w:left="2880" w:hanging="2880"/>
      </w:pPr>
      <w:r>
        <w:t>\c K</w:t>
      </w:r>
    </w:p>
    <w:p w14:paraId="0150B7BB" w14:textId="77777777" w:rsidR="00C42BF2" w:rsidRDefault="00F80514">
      <w:pPr>
        <w:pStyle w:val="Default"/>
        <w:widowControl w:val="0"/>
        <w:tabs>
          <w:tab w:val="left" w:pos="2880"/>
        </w:tabs>
        <w:ind w:left="2880" w:hanging="2880"/>
      </w:pPr>
      <w:r>
        <w:lastRenderedPageBreak/>
        <w:t>\l KKY</w:t>
      </w:r>
      <w:r>
        <w:tab/>
        <w:t xml:space="preserve">\w </w:t>
      </w:r>
      <w:r>
        <w:rPr>
          <w:i/>
          <w:iCs/>
        </w:rPr>
        <w:t>alay</w:t>
      </w:r>
      <w:r>
        <w:t xml:space="preserve"> \g </w:t>
      </w:r>
      <w:r>
        <w:rPr>
          <w:rFonts w:hAnsi="Times New Roman"/>
        </w:rPr>
        <w:t>‘</w:t>
      </w:r>
      <w:r>
        <w:t>husband</w:t>
      </w:r>
      <w:r>
        <w:rPr>
          <w:rFonts w:hAnsi="Times New Roman"/>
        </w:rPr>
        <w:t xml:space="preserve">’ </w:t>
      </w:r>
      <w:r>
        <w:t>\s (RJK)</w:t>
      </w:r>
    </w:p>
    <w:p w14:paraId="10A52F05" w14:textId="77777777" w:rsidR="00C42BF2" w:rsidRDefault="00F80514">
      <w:pPr>
        <w:pStyle w:val="Default"/>
        <w:widowControl w:val="0"/>
        <w:tabs>
          <w:tab w:val="left" w:pos="2880"/>
        </w:tabs>
        <w:ind w:left="2880" w:hanging="2880"/>
      </w:pPr>
      <w:r>
        <w:t>\l Uradhi</w:t>
      </w:r>
      <w:r>
        <w:tab/>
        <w:t>\w</w:t>
      </w:r>
      <w:r>
        <w:rPr>
          <w:i/>
          <w:iCs/>
        </w:rPr>
        <w:t xml:space="preserve"> ala</w:t>
      </w:r>
      <w:r>
        <w:t xml:space="preserve"> \g </w:t>
      </w:r>
      <w:r>
        <w:rPr>
          <w:rFonts w:hAnsi="Times New Roman"/>
        </w:rPr>
        <w:t>‘</w:t>
      </w:r>
      <w:r>
        <w:t>mother</w:t>
      </w:r>
      <w:r>
        <w:rPr>
          <w:rFonts w:hAnsi="Times New Roman"/>
        </w:rPr>
        <w:t>’</w:t>
      </w:r>
      <w:r>
        <w:t>s yBr</w:t>
      </w:r>
      <w:r>
        <w:rPr>
          <w:rFonts w:hAnsi="Times New Roman"/>
        </w:rPr>
        <w:t xml:space="preserve">’ </w:t>
      </w:r>
      <w:r>
        <w:t>\q TC: [a:la]. Atampaya. \s (KLH, TC)</w:t>
      </w:r>
    </w:p>
    <w:p w14:paraId="2C097B21" w14:textId="77777777" w:rsidR="00C42BF2" w:rsidRDefault="00F80514">
      <w:pPr>
        <w:pStyle w:val="Default"/>
        <w:widowControl w:val="0"/>
        <w:tabs>
          <w:tab w:val="left" w:pos="2880"/>
        </w:tabs>
        <w:ind w:left="2880" w:hanging="2880"/>
      </w:pPr>
      <w:r>
        <w:t>\l Linngithigh</w:t>
      </w:r>
      <w:r>
        <w:tab/>
        <w:t>\w</w:t>
      </w:r>
      <w:r>
        <w:rPr>
          <w:i/>
          <w:iCs/>
        </w:rPr>
        <w:t xml:space="preserve"> ala-</w:t>
      </w:r>
      <w:r>
        <w:t xml:space="preserve"> \g </w:t>
      </w:r>
      <w:r>
        <w:rPr>
          <w:rFonts w:hAnsi="Times New Roman"/>
        </w:rPr>
        <w:t>‘</w:t>
      </w:r>
      <w:r>
        <w:t>mother</w:t>
      </w:r>
      <w:r>
        <w:rPr>
          <w:rFonts w:hAnsi="Times New Roman"/>
        </w:rPr>
        <w:t>’</w:t>
      </w:r>
      <w:r>
        <w:t>s yBr</w:t>
      </w:r>
      <w:r>
        <w:rPr>
          <w:rFonts w:hAnsi="Times New Roman"/>
        </w:rPr>
        <w:t xml:space="preserve">’ </w:t>
      </w:r>
      <w:r>
        <w:t xml:space="preserve">\p Abs </w:t>
      </w:r>
      <w:r>
        <w:rPr>
          <w:i/>
          <w:iCs/>
        </w:rPr>
        <w:t>alay</w:t>
      </w:r>
      <w:r>
        <w:t xml:space="preserve">, Erg </w:t>
      </w:r>
      <w:r>
        <w:rPr>
          <w:i/>
          <w:iCs/>
        </w:rPr>
        <w:t>alandr</w:t>
      </w:r>
      <w:r>
        <w:t xml:space="preserve">, Dat </w:t>
      </w:r>
      <w:r>
        <w:rPr>
          <w:i/>
          <w:iCs/>
        </w:rPr>
        <w:t>alanam</w:t>
      </w:r>
      <w:r>
        <w:t>. \s (KLH)</w:t>
      </w:r>
    </w:p>
    <w:p w14:paraId="02C57BB1" w14:textId="77777777" w:rsidR="00C42BF2" w:rsidRDefault="00F80514">
      <w:pPr>
        <w:pStyle w:val="Default"/>
        <w:widowControl w:val="0"/>
        <w:tabs>
          <w:tab w:val="left" w:pos="2880"/>
        </w:tabs>
        <w:ind w:left="2880" w:hanging="2880"/>
      </w:pPr>
      <w:r>
        <w:t>\l Alngith</w:t>
      </w:r>
      <w:r>
        <w:tab/>
        <w:t>\w</w:t>
      </w:r>
      <w:r>
        <w:rPr>
          <w:i/>
          <w:iCs/>
        </w:rPr>
        <w:t xml:space="preserve"> ala-</w:t>
      </w:r>
      <w:r>
        <w:t xml:space="preserve"> \g </w:t>
      </w:r>
      <w:r>
        <w:rPr>
          <w:rFonts w:hAnsi="Times New Roman"/>
        </w:rPr>
        <w:t>‘</w:t>
      </w:r>
      <w:r>
        <w:t>mother</w:t>
      </w:r>
      <w:r>
        <w:rPr>
          <w:rFonts w:hAnsi="Times New Roman"/>
        </w:rPr>
        <w:t>’</w:t>
      </w:r>
      <w:r>
        <w:t>s yBr</w:t>
      </w:r>
      <w:r>
        <w:rPr>
          <w:rFonts w:hAnsi="Times New Roman"/>
        </w:rPr>
        <w:t xml:space="preserve">’ </w:t>
      </w:r>
      <w:r>
        <w:t>\s (KLH)</w:t>
      </w:r>
    </w:p>
    <w:p w14:paraId="6D26F733" w14:textId="77777777" w:rsidR="00C42BF2" w:rsidRDefault="00F80514">
      <w:pPr>
        <w:pStyle w:val="Default"/>
        <w:widowControl w:val="0"/>
        <w:tabs>
          <w:tab w:val="left" w:pos="2880"/>
        </w:tabs>
        <w:ind w:left="2880" w:hanging="2880"/>
      </w:pPr>
      <w:r>
        <w:t>\l Awngthim</w:t>
      </w:r>
      <w:r>
        <w:tab/>
        <w:t>\w</w:t>
      </w:r>
      <w:r>
        <w:rPr>
          <w:i/>
          <w:iCs/>
        </w:rPr>
        <w:t xml:space="preserve"> vla- ~ vle-</w:t>
      </w:r>
      <w:r>
        <w:t xml:space="preserve"> \g </w:t>
      </w:r>
      <w:r>
        <w:rPr>
          <w:rFonts w:hAnsi="Times New Roman"/>
        </w:rPr>
        <w:t>‘</w:t>
      </w:r>
      <w:r>
        <w:t>mother</w:t>
      </w:r>
      <w:r>
        <w:rPr>
          <w:rFonts w:hAnsi="Times New Roman"/>
        </w:rPr>
        <w:t>’</w:t>
      </w:r>
      <w:r>
        <w:t>s yBr</w:t>
      </w:r>
      <w:r>
        <w:rPr>
          <w:rFonts w:hAnsi="Times New Roman"/>
        </w:rPr>
        <w:t xml:space="preserve">’ </w:t>
      </w:r>
      <w:r>
        <w:t>\s (KLH)</w:t>
      </w:r>
    </w:p>
    <w:p w14:paraId="0AE64313" w14:textId="77777777" w:rsidR="00C42BF2" w:rsidRDefault="00F80514">
      <w:pPr>
        <w:pStyle w:val="Default"/>
        <w:widowControl w:val="0"/>
        <w:tabs>
          <w:tab w:val="left" w:pos="2880"/>
        </w:tabs>
        <w:ind w:left="2880" w:hanging="2880"/>
      </w:pPr>
      <w:r>
        <w:t>\l Ntra</w:t>
      </w:r>
      <w:r>
        <w:rPr>
          <w:rFonts w:hAnsi="Times New Roman"/>
        </w:rPr>
        <w:t>’</w:t>
      </w:r>
      <w:r>
        <w:t>ngith</w:t>
      </w:r>
      <w:r>
        <w:tab/>
        <w:t>\w</w:t>
      </w:r>
      <w:r>
        <w:rPr>
          <w:i/>
          <w:iCs/>
        </w:rPr>
        <w:t xml:space="preserve"> ala-</w:t>
      </w:r>
      <w:r>
        <w:t xml:space="preserve"> \g </w:t>
      </w:r>
      <w:r>
        <w:rPr>
          <w:rFonts w:hAnsi="Times New Roman"/>
        </w:rPr>
        <w:t>‘</w:t>
      </w:r>
      <w:r>
        <w:t>mother</w:t>
      </w:r>
      <w:r>
        <w:rPr>
          <w:rFonts w:hAnsi="Times New Roman"/>
        </w:rPr>
        <w:t>’</w:t>
      </w:r>
      <w:r>
        <w:t>s yBr</w:t>
      </w:r>
      <w:r>
        <w:rPr>
          <w:rFonts w:hAnsi="Times New Roman"/>
        </w:rPr>
        <w:t xml:space="preserve">’ </w:t>
      </w:r>
      <w:r>
        <w:t>\s (KLH)</w:t>
      </w:r>
    </w:p>
    <w:p w14:paraId="3EA7F31D" w14:textId="77777777" w:rsidR="00C42BF2" w:rsidRDefault="00F80514">
      <w:pPr>
        <w:pStyle w:val="Default"/>
        <w:widowControl w:val="0"/>
        <w:tabs>
          <w:tab w:val="left" w:pos="2880"/>
        </w:tabs>
        <w:ind w:left="2880" w:hanging="2880"/>
      </w:pPr>
      <w:r>
        <w:t>\l Ngkoth</w:t>
      </w:r>
      <w:r>
        <w:tab/>
        <w:t>\w</w:t>
      </w:r>
      <w:r>
        <w:rPr>
          <w:i/>
          <w:iCs/>
        </w:rPr>
        <w:t xml:space="preserve"> ala-</w:t>
      </w:r>
      <w:r>
        <w:t xml:space="preserve"> \g </w:t>
      </w:r>
      <w:r>
        <w:rPr>
          <w:rFonts w:hAnsi="Times New Roman"/>
        </w:rPr>
        <w:t>‘</w:t>
      </w:r>
      <w:r>
        <w:t>mother</w:t>
      </w:r>
      <w:r>
        <w:rPr>
          <w:rFonts w:hAnsi="Times New Roman"/>
        </w:rPr>
        <w:t>’</w:t>
      </w:r>
      <w:r>
        <w:t>s yBr</w:t>
      </w:r>
      <w:r>
        <w:rPr>
          <w:rFonts w:hAnsi="Times New Roman"/>
        </w:rPr>
        <w:t xml:space="preserve">’ </w:t>
      </w:r>
      <w:r>
        <w:t>\s (KLH)</w:t>
      </w:r>
    </w:p>
    <w:p w14:paraId="4C2676C0" w14:textId="77777777" w:rsidR="00C42BF2" w:rsidRDefault="00F80514">
      <w:pPr>
        <w:pStyle w:val="Default"/>
        <w:widowControl w:val="0"/>
        <w:tabs>
          <w:tab w:val="left" w:pos="2880"/>
        </w:tabs>
        <w:ind w:left="2880" w:hanging="2880"/>
      </w:pPr>
      <w:r>
        <w:t>\l Aritinngithigh</w:t>
      </w:r>
      <w:r>
        <w:tab/>
        <w:t>\w</w:t>
      </w:r>
      <w:r>
        <w:rPr>
          <w:i/>
          <w:iCs/>
        </w:rPr>
        <w:t xml:space="preserve"> ala-</w:t>
      </w:r>
      <w:r>
        <w:t xml:space="preserve"> \g </w:t>
      </w:r>
      <w:r>
        <w:rPr>
          <w:rFonts w:hAnsi="Times New Roman"/>
        </w:rPr>
        <w:t>‘</w:t>
      </w:r>
      <w:r>
        <w:t>mother</w:t>
      </w:r>
      <w:r>
        <w:rPr>
          <w:rFonts w:hAnsi="Times New Roman"/>
        </w:rPr>
        <w:t>’</w:t>
      </w:r>
      <w:r>
        <w:t>s yBr</w:t>
      </w:r>
      <w:r>
        <w:rPr>
          <w:rFonts w:hAnsi="Times New Roman"/>
        </w:rPr>
        <w:t xml:space="preserve">’ </w:t>
      </w:r>
      <w:r>
        <w:t>\s (KLH)</w:t>
      </w:r>
    </w:p>
    <w:p w14:paraId="7AA68E12" w14:textId="77777777" w:rsidR="00C42BF2" w:rsidRDefault="00F80514">
      <w:pPr>
        <w:pStyle w:val="Default"/>
        <w:widowControl w:val="0"/>
        <w:tabs>
          <w:tab w:val="left" w:pos="2880"/>
        </w:tabs>
        <w:ind w:left="2880" w:hanging="2880"/>
      </w:pPr>
      <w:r>
        <w:t>\l Mbiywom</w:t>
      </w:r>
      <w:r>
        <w:tab/>
        <w:t>\w</w:t>
      </w:r>
      <w:r>
        <w:rPr>
          <w:i/>
          <w:iCs/>
        </w:rPr>
        <w:t xml:space="preserve"> ala</w:t>
      </w:r>
      <w:r>
        <w:t xml:space="preserve"> \g </w:t>
      </w:r>
      <w:r>
        <w:rPr>
          <w:rFonts w:hAnsi="Times New Roman"/>
        </w:rPr>
        <w:t>‘</w:t>
      </w:r>
      <w:r>
        <w:t>mother</w:t>
      </w:r>
      <w:r>
        <w:rPr>
          <w:rFonts w:hAnsi="Times New Roman"/>
        </w:rPr>
        <w:t>’</w:t>
      </w:r>
      <w:r>
        <w:t>s yBr</w:t>
      </w:r>
      <w:r>
        <w:rPr>
          <w:rFonts w:hAnsi="Times New Roman"/>
        </w:rPr>
        <w:t xml:space="preserve">’ </w:t>
      </w:r>
      <w:r>
        <w:t>\s (KLH)</w:t>
      </w:r>
    </w:p>
    <w:p w14:paraId="62A53F13" w14:textId="77777777" w:rsidR="00C42BF2" w:rsidRDefault="00F80514">
      <w:pPr>
        <w:pStyle w:val="Default"/>
        <w:widowControl w:val="0"/>
        <w:tabs>
          <w:tab w:val="left" w:pos="2880"/>
        </w:tabs>
        <w:ind w:left="2880" w:hanging="2880"/>
      </w:pPr>
      <w:r>
        <w:t>\l Kaanytju</w:t>
      </w:r>
      <w:r>
        <w:tab/>
        <w:t>\w</w:t>
      </w:r>
      <w:r>
        <w:rPr>
          <w:i/>
          <w:iCs/>
        </w:rPr>
        <w:t xml:space="preserve"> ka:la</w:t>
      </w:r>
      <w:r>
        <w:t xml:space="preserve"> \g </w:t>
      </w:r>
      <w:r>
        <w:rPr>
          <w:rFonts w:hAnsi="Times New Roman"/>
        </w:rPr>
        <w:t>‘</w:t>
      </w:r>
      <w:r>
        <w:t>mother</w:t>
      </w:r>
      <w:r>
        <w:rPr>
          <w:rFonts w:hAnsi="Times New Roman"/>
        </w:rPr>
        <w:t>’</w:t>
      </w:r>
      <w:r>
        <w:t>s yBr</w:t>
      </w:r>
      <w:r>
        <w:rPr>
          <w:rFonts w:hAnsi="Times New Roman"/>
        </w:rPr>
        <w:t xml:space="preserve">’ </w:t>
      </w:r>
      <w:r>
        <w:t>\s (KLH)</w:t>
      </w:r>
    </w:p>
    <w:p w14:paraId="7871A386" w14:textId="77777777" w:rsidR="00C42BF2" w:rsidRDefault="00F80514">
      <w:pPr>
        <w:pStyle w:val="Default"/>
        <w:widowControl w:val="0"/>
        <w:tabs>
          <w:tab w:val="left" w:pos="2880"/>
        </w:tabs>
        <w:ind w:left="2880" w:hanging="2880"/>
      </w:pPr>
      <w:r>
        <w:t>\l Umpila</w:t>
      </w:r>
      <w:r>
        <w:tab/>
        <w:t>\w</w:t>
      </w:r>
      <w:r>
        <w:rPr>
          <w:i/>
          <w:iCs/>
        </w:rPr>
        <w:t xml:space="preserve"> ka:la</w:t>
      </w:r>
      <w:r>
        <w:t xml:space="preserve"> \g </w:t>
      </w:r>
      <w:r>
        <w:rPr>
          <w:rFonts w:hAnsi="Times New Roman"/>
        </w:rPr>
        <w:t>‘</w:t>
      </w:r>
      <w:r>
        <w:t>mother</w:t>
      </w:r>
      <w:r>
        <w:rPr>
          <w:rFonts w:hAnsi="Times New Roman"/>
        </w:rPr>
        <w:t>’</w:t>
      </w:r>
      <w:r>
        <w:t>s yBr</w:t>
      </w:r>
      <w:r>
        <w:rPr>
          <w:rFonts w:hAnsi="Times New Roman"/>
        </w:rPr>
        <w:t xml:space="preserve">’ </w:t>
      </w:r>
      <w:r>
        <w:t>\s (KLH, GNOG, LMW)</w:t>
      </w:r>
    </w:p>
    <w:p w14:paraId="3A9B53E6" w14:textId="77777777" w:rsidR="00C42BF2" w:rsidRDefault="00F80514">
      <w:pPr>
        <w:pStyle w:val="Default"/>
        <w:widowControl w:val="0"/>
        <w:tabs>
          <w:tab w:val="left" w:pos="2880"/>
        </w:tabs>
      </w:pPr>
      <w:r>
        <w:t>\l WMungknh</w:t>
      </w:r>
      <w:r>
        <w:tab/>
        <w:t>\w</w:t>
      </w:r>
      <w:r>
        <w:rPr>
          <w:i/>
          <w:iCs/>
        </w:rPr>
        <w:t xml:space="preserve"> ka:l</w:t>
      </w:r>
      <w:r>
        <w:t xml:space="preserve"> \g </w:t>
      </w:r>
      <w:r>
        <w:rPr>
          <w:rFonts w:hAnsi="Times New Roman"/>
        </w:rPr>
        <w:t>‘</w:t>
      </w:r>
      <w:r>
        <w:t>mother</w:t>
      </w:r>
      <w:r>
        <w:rPr>
          <w:rFonts w:hAnsi="Times New Roman"/>
        </w:rPr>
        <w:t>’</w:t>
      </w:r>
      <w:r>
        <w:t>s yBr</w:t>
      </w:r>
      <w:r>
        <w:rPr>
          <w:rFonts w:hAnsi="Times New Roman"/>
        </w:rPr>
        <w:t xml:space="preserve">’ </w:t>
      </w:r>
      <w:r>
        <w:t>\s (KLH; KPPW)</w:t>
      </w:r>
    </w:p>
    <w:p w14:paraId="73EE8115" w14:textId="77777777" w:rsidR="00C42BF2" w:rsidRDefault="00F80514">
      <w:pPr>
        <w:pStyle w:val="Default"/>
        <w:widowControl w:val="0"/>
        <w:tabs>
          <w:tab w:val="left" w:pos="2880"/>
        </w:tabs>
        <w:ind w:left="2880" w:hanging="2880"/>
      </w:pPr>
      <w:r>
        <w:t>\l WMe</w:t>
      </w:r>
      <w:r>
        <w:rPr>
          <w:rFonts w:hAnsi="Times New Roman"/>
        </w:rPr>
        <w:t>’</w:t>
      </w:r>
      <w:r>
        <w:t>nh</w:t>
      </w:r>
      <w:r>
        <w:tab/>
        <w:t>\w</w:t>
      </w:r>
      <w:r>
        <w:rPr>
          <w:i/>
          <w:iCs/>
        </w:rPr>
        <w:t xml:space="preserve"> ka:l</w:t>
      </w:r>
      <w:r>
        <w:t xml:space="preserve"> \g </w:t>
      </w:r>
      <w:r>
        <w:rPr>
          <w:rFonts w:hAnsi="Times New Roman"/>
        </w:rPr>
        <w:t>‘</w:t>
      </w:r>
      <w:r>
        <w:t>mother</w:t>
      </w:r>
      <w:r>
        <w:rPr>
          <w:rFonts w:hAnsi="Times New Roman"/>
        </w:rPr>
        <w:t>’</w:t>
      </w:r>
      <w:r>
        <w:t>s yBr</w:t>
      </w:r>
      <w:r>
        <w:rPr>
          <w:rFonts w:hAnsi="Times New Roman"/>
        </w:rPr>
        <w:t xml:space="preserve">’ </w:t>
      </w:r>
      <w:r>
        <w:t>\s (KLH)</w:t>
      </w:r>
    </w:p>
    <w:p w14:paraId="1FDAFD5D" w14:textId="77777777" w:rsidR="00C42BF2" w:rsidRDefault="00F80514">
      <w:pPr>
        <w:pStyle w:val="Default"/>
        <w:widowControl w:val="0"/>
        <w:tabs>
          <w:tab w:val="left" w:pos="2880"/>
        </w:tabs>
        <w:ind w:left="2880" w:hanging="2880"/>
      </w:pPr>
      <w:r>
        <w:t>\l WNgathan</w:t>
      </w:r>
      <w:r>
        <w:tab/>
        <w:t xml:space="preserve">\w </w:t>
      </w:r>
      <w:r>
        <w:rPr>
          <w:i/>
          <w:iCs/>
        </w:rPr>
        <w:t>ka:l+</w:t>
      </w:r>
      <w:r>
        <w:t xml:space="preserve"> \g </w:t>
      </w:r>
      <w:r>
        <w:rPr>
          <w:rFonts w:hAnsi="Times New Roman"/>
        </w:rPr>
        <w:t>‘</w:t>
      </w:r>
      <w:r>
        <w:t>mother</w:t>
      </w:r>
      <w:r>
        <w:rPr>
          <w:rFonts w:hAnsi="Times New Roman"/>
        </w:rPr>
        <w:t>’</w:t>
      </w:r>
      <w:r>
        <w:t>s younger brother</w:t>
      </w:r>
      <w:r>
        <w:rPr>
          <w:rFonts w:hAnsi="Times New Roman"/>
        </w:rPr>
        <w:t xml:space="preserve">’ </w:t>
      </w:r>
      <w:r>
        <w:t xml:space="preserve">\q In </w:t>
      </w:r>
      <w:r>
        <w:rPr>
          <w:i/>
          <w:iCs/>
        </w:rPr>
        <w:t>ka:liy</w:t>
      </w:r>
      <w:r>
        <w:rPr>
          <w:rFonts w:hAnsi="Times New Roman"/>
        </w:rPr>
        <w:t xml:space="preserve"> ‘</w:t>
      </w:r>
      <w:r>
        <w:t>Mo yBr</w:t>
      </w:r>
      <w:r>
        <w:rPr>
          <w:rFonts w:hAnsi="Times New Roman"/>
        </w:rPr>
        <w:t>’</w:t>
      </w:r>
      <w:r>
        <w:t xml:space="preserve">, </w:t>
      </w:r>
      <w:r>
        <w:rPr>
          <w:i/>
          <w:iCs/>
        </w:rPr>
        <w:t>ke:linh</w:t>
      </w:r>
      <w:r>
        <w:t>(</w:t>
      </w:r>
      <w:r>
        <w:rPr>
          <w:i/>
          <w:iCs/>
        </w:rPr>
        <w:t>thvnh</w:t>
      </w:r>
      <w:r>
        <w:t>) \</w:t>
      </w:r>
      <w:r>
        <w:rPr>
          <w:i/>
          <w:iCs/>
        </w:rPr>
        <w:t>g</w:t>
      </w:r>
      <w:r>
        <w:rPr>
          <w:rFonts w:hAnsi="Times New Roman"/>
        </w:rPr>
        <w:t xml:space="preserve"> ‘</w:t>
      </w:r>
      <w:r>
        <w:t>Mo yBr</w:t>
      </w:r>
      <w:r>
        <w:rPr>
          <w:rFonts w:hAnsi="Times New Roman"/>
        </w:rPr>
        <w:t xml:space="preserve">’ </w:t>
      </w:r>
      <w:r>
        <w:t xml:space="preserve">(respect form), </w:t>
      </w:r>
      <w:r>
        <w:rPr>
          <w:i/>
          <w:iCs/>
        </w:rPr>
        <w:t>ka:l+a:mp</w:t>
      </w:r>
      <w:r>
        <w:rPr>
          <w:rFonts w:hAnsi="Times New Roman"/>
        </w:rPr>
        <w:t xml:space="preserve"> ‘</w:t>
      </w:r>
      <w:r>
        <w:t>wife</w:t>
      </w:r>
      <w:r>
        <w:rPr>
          <w:rFonts w:hAnsi="Times New Roman"/>
        </w:rPr>
        <w:t>’</w:t>
      </w:r>
      <w:r>
        <w:t>s father, poison uncle</w:t>
      </w:r>
      <w:r>
        <w:rPr>
          <w:rFonts w:hAnsi="Times New Roman"/>
        </w:rPr>
        <w:t>’</w:t>
      </w:r>
      <w:r>
        <w:t>. \s (PS)</w:t>
      </w:r>
    </w:p>
    <w:p w14:paraId="2F36A0A5" w14:textId="77777777" w:rsidR="00C42BF2" w:rsidRDefault="00F80514">
      <w:pPr>
        <w:pStyle w:val="Default"/>
        <w:widowControl w:val="0"/>
        <w:tabs>
          <w:tab w:val="left" w:pos="2880"/>
        </w:tabs>
        <w:ind w:left="2880" w:hanging="2880"/>
      </w:pPr>
      <w:r>
        <w:t>\l WNgathrr</w:t>
      </w:r>
      <w:r>
        <w:tab/>
        <w:t>\w</w:t>
      </w:r>
      <w:r>
        <w:rPr>
          <w:i/>
          <w:iCs/>
        </w:rPr>
        <w:t xml:space="preserve"> ka:l</w:t>
      </w:r>
      <w:r>
        <w:t xml:space="preserve"> \g </w:t>
      </w:r>
      <w:r>
        <w:rPr>
          <w:rFonts w:hAnsi="Times New Roman"/>
        </w:rPr>
        <w:t>‘</w:t>
      </w:r>
      <w:r>
        <w:t>mother</w:t>
      </w:r>
      <w:r>
        <w:rPr>
          <w:rFonts w:hAnsi="Times New Roman"/>
        </w:rPr>
        <w:t>’</w:t>
      </w:r>
      <w:r>
        <w:t>s yBr</w:t>
      </w:r>
      <w:r>
        <w:rPr>
          <w:rFonts w:hAnsi="Times New Roman"/>
        </w:rPr>
        <w:t xml:space="preserve">’ </w:t>
      </w:r>
      <w:r>
        <w:t>\s (KLH)</w:t>
      </w:r>
    </w:p>
    <w:p w14:paraId="5DBD94D5" w14:textId="77777777" w:rsidR="00C42BF2" w:rsidRDefault="00F80514">
      <w:pPr>
        <w:pStyle w:val="Default"/>
        <w:widowControl w:val="0"/>
        <w:tabs>
          <w:tab w:val="left" w:pos="2880"/>
        </w:tabs>
        <w:ind w:left="2880" w:hanging="2880"/>
      </w:pPr>
      <w:r>
        <w:t>\l WMuminh</w:t>
      </w:r>
      <w:r>
        <w:tab/>
        <w:t>\w</w:t>
      </w:r>
      <w:r>
        <w:rPr>
          <w:i/>
          <w:iCs/>
        </w:rPr>
        <w:t xml:space="preserve"> kala</w:t>
      </w:r>
      <w:r>
        <w:t>(</w:t>
      </w:r>
      <w:r>
        <w:rPr>
          <w:i/>
          <w:iCs/>
        </w:rPr>
        <w:t>-ng</w:t>
      </w:r>
      <w:r>
        <w:t xml:space="preserve">) \g </w:t>
      </w:r>
      <w:r>
        <w:rPr>
          <w:rFonts w:hAnsi="Times New Roman"/>
        </w:rPr>
        <w:t>‘</w:t>
      </w:r>
      <w:r>
        <w:t>mother</w:t>
      </w:r>
      <w:r>
        <w:rPr>
          <w:rFonts w:hAnsi="Times New Roman"/>
        </w:rPr>
        <w:t>’</w:t>
      </w:r>
      <w:r>
        <w:t>s yBr</w:t>
      </w:r>
      <w:r>
        <w:rPr>
          <w:rFonts w:hAnsi="Times New Roman"/>
        </w:rPr>
        <w:t xml:space="preserve">’ </w:t>
      </w:r>
      <w:r>
        <w:t>\s (KLH)</w:t>
      </w:r>
    </w:p>
    <w:p w14:paraId="4D03A6BD" w14:textId="77777777" w:rsidR="00C42BF2" w:rsidRDefault="00F80514">
      <w:pPr>
        <w:pStyle w:val="Default"/>
        <w:widowControl w:val="0"/>
        <w:tabs>
          <w:tab w:val="left" w:pos="2880"/>
        </w:tabs>
        <w:ind w:left="2880" w:hanging="2880"/>
      </w:pPr>
      <w:r>
        <w:t>\l Umpithamu</w:t>
      </w:r>
      <w:r>
        <w:tab/>
        <w:t xml:space="preserve">\w </w:t>
      </w:r>
      <w:r>
        <w:rPr>
          <w:i/>
          <w:iCs/>
        </w:rPr>
        <w:t>a:latha</w:t>
      </w:r>
      <w:r>
        <w:t xml:space="preserve"> \g </w:t>
      </w:r>
      <w:r>
        <w:rPr>
          <w:rFonts w:hAnsi="Times New Roman"/>
        </w:rPr>
        <w:t>‘</w:t>
      </w:r>
      <w:r>
        <w:t>mother</w:t>
      </w:r>
      <w:r>
        <w:rPr>
          <w:rFonts w:hAnsi="Times New Roman"/>
        </w:rPr>
        <w:t>’</w:t>
      </w:r>
      <w:r>
        <w:t>s yBr</w:t>
      </w:r>
      <w:r>
        <w:rPr>
          <w:rFonts w:hAnsi="Times New Roman"/>
        </w:rPr>
        <w:t xml:space="preserve">’ </w:t>
      </w:r>
      <w:r>
        <w:t>\s s (J-CV)</w:t>
      </w:r>
    </w:p>
    <w:p w14:paraId="20208810" w14:textId="77777777" w:rsidR="00C42BF2" w:rsidRDefault="00F80514">
      <w:pPr>
        <w:pStyle w:val="Default"/>
        <w:widowControl w:val="0"/>
        <w:tabs>
          <w:tab w:val="left" w:pos="2880"/>
        </w:tabs>
        <w:ind w:left="2880" w:hanging="2880"/>
        <w:rPr>
          <w:color w:val="003300"/>
          <w:u w:color="003300"/>
        </w:rPr>
      </w:pPr>
      <w:r>
        <w:rPr>
          <w:color w:val="003300"/>
          <w:u w:color="003300"/>
        </w:rPr>
        <w:t>\l Yintyingka</w:t>
      </w:r>
      <w:r>
        <w:rPr>
          <w:color w:val="003300"/>
          <w:u w:color="003300"/>
        </w:rPr>
        <w:tab/>
        <w:t xml:space="preserve">\w </w:t>
      </w:r>
      <w:r>
        <w:rPr>
          <w:i/>
          <w:iCs/>
          <w:color w:val="003300"/>
          <w:u w:color="003300"/>
        </w:rPr>
        <w:t>ka:li</w:t>
      </w:r>
      <w:r>
        <w:rPr>
          <w:color w:val="003300"/>
          <w:u w:color="003300"/>
        </w:rPr>
        <w:t xml:space="preserve"> \g </w:t>
      </w:r>
      <w:r>
        <w:rPr>
          <w:rFonts w:hAnsi="Times New Roman"/>
          <w:color w:val="003300"/>
          <w:u w:color="003300"/>
        </w:rPr>
        <w:t>‘</w:t>
      </w:r>
      <w:r>
        <w:rPr>
          <w:color w:val="003300"/>
          <w:u w:color="003300"/>
        </w:rPr>
        <w:t>mother</w:t>
      </w:r>
      <w:r>
        <w:rPr>
          <w:rFonts w:hAnsi="Times New Roman"/>
          <w:color w:val="003300"/>
          <w:u w:color="003300"/>
        </w:rPr>
        <w:t>’</w:t>
      </w:r>
      <w:r>
        <w:rPr>
          <w:color w:val="003300"/>
          <w:u w:color="003300"/>
        </w:rPr>
        <w:t>s younger brother</w:t>
      </w:r>
      <w:r>
        <w:rPr>
          <w:rFonts w:hAnsi="Times New Roman"/>
          <w:color w:val="003300"/>
          <w:u w:color="003300"/>
        </w:rPr>
        <w:t xml:space="preserve">’ </w:t>
      </w:r>
      <w:r>
        <w:rPr>
          <w:color w:val="003300"/>
          <w:u w:color="003300"/>
        </w:rPr>
        <w:t>\s R&amp;V</w:t>
      </w:r>
    </w:p>
    <w:p w14:paraId="1B109AC4" w14:textId="77777777" w:rsidR="00C42BF2" w:rsidRDefault="00F80514">
      <w:pPr>
        <w:pStyle w:val="Default"/>
        <w:widowControl w:val="0"/>
        <w:tabs>
          <w:tab w:val="left" w:pos="2880"/>
        </w:tabs>
        <w:ind w:left="2880" w:hanging="2880"/>
      </w:pPr>
      <w:r>
        <w:t>\l KThaayorre</w:t>
      </w:r>
      <w:r>
        <w:tab/>
        <w:t>\w</w:t>
      </w:r>
      <w:r>
        <w:rPr>
          <w:i/>
          <w:iCs/>
        </w:rPr>
        <w:t xml:space="preserve"> kala, ngan-</w:t>
      </w:r>
      <w:r>
        <w:t xml:space="preserve"> \g </w:t>
      </w:r>
      <w:r>
        <w:rPr>
          <w:rFonts w:hAnsi="Times New Roman"/>
        </w:rPr>
        <w:t>‘</w:t>
      </w:r>
      <w:r>
        <w:t>mother</w:t>
      </w:r>
      <w:r>
        <w:rPr>
          <w:rFonts w:hAnsi="Times New Roman"/>
        </w:rPr>
        <w:t>’</w:t>
      </w:r>
      <w:r>
        <w:t>s yBr</w:t>
      </w:r>
      <w:r>
        <w:rPr>
          <w:rFonts w:hAnsi="Times New Roman"/>
        </w:rPr>
        <w:t xml:space="preserve">’ </w:t>
      </w:r>
      <w:r>
        <w:t xml:space="preserve">\q Also (AH) </w:t>
      </w:r>
      <w:r>
        <w:rPr>
          <w:i/>
          <w:iCs/>
        </w:rPr>
        <w:t>ka:ln</w:t>
      </w:r>
      <w:r>
        <w:rPr>
          <w:rFonts w:hAnsi="Times New Roman"/>
        </w:rPr>
        <w:t xml:space="preserve"> ‘</w:t>
      </w:r>
      <w:r>
        <w:t>mother</w:t>
      </w:r>
      <w:r>
        <w:rPr>
          <w:rFonts w:hAnsi="Times New Roman"/>
        </w:rPr>
        <w:t>’</w:t>
      </w:r>
      <w:r>
        <w:t>s older brother [in address]</w:t>
      </w:r>
      <w:r>
        <w:rPr>
          <w:rFonts w:hAnsi="Times New Roman"/>
        </w:rPr>
        <w:t>’</w:t>
      </w:r>
      <w:r>
        <w:t xml:space="preserve">, </w:t>
      </w:r>
      <w:r>
        <w:rPr>
          <w:i/>
          <w:iCs/>
        </w:rPr>
        <w:t>punhth-ka:la</w:t>
      </w:r>
      <w:r>
        <w:rPr>
          <w:rFonts w:hAnsi="Times New Roman"/>
        </w:rPr>
        <w:t xml:space="preserve"> ‘</w:t>
      </w:r>
      <w:r>
        <w:t>mother</w:t>
      </w:r>
      <w:r>
        <w:rPr>
          <w:rFonts w:hAnsi="Times New Roman"/>
        </w:rPr>
        <w:t>’</w:t>
      </w:r>
      <w:r>
        <w:t>s brother</w:t>
      </w:r>
      <w:r>
        <w:rPr>
          <w:rFonts w:hAnsi="Times New Roman"/>
        </w:rPr>
        <w:t>’</w:t>
      </w:r>
      <w:r>
        <w:t>. \s (KLH, AH)</w:t>
      </w:r>
    </w:p>
    <w:p w14:paraId="670E1995" w14:textId="77777777" w:rsidR="00C42BF2" w:rsidRDefault="00F80514">
      <w:pPr>
        <w:pStyle w:val="Default"/>
        <w:widowControl w:val="0"/>
        <w:tabs>
          <w:tab w:val="left" w:pos="2880"/>
        </w:tabs>
        <w:ind w:left="2880" w:hanging="2880"/>
      </w:pPr>
      <w:r>
        <w:t>\l YYoront</w:t>
      </w:r>
      <w:r>
        <w:tab/>
        <w:t>\w</w:t>
      </w:r>
      <w:r>
        <w:rPr>
          <w:i/>
          <w:iCs/>
        </w:rPr>
        <w:t xml:space="preserve"> kal</w:t>
      </w:r>
      <w:r>
        <w:t>(</w:t>
      </w:r>
      <w:r>
        <w:rPr>
          <w:i/>
          <w:iCs/>
        </w:rPr>
        <w:t>-ng</w:t>
      </w:r>
      <w:r>
        <w:t xml:space="preserve">) \g </w:t>
      </w:r>
      <w:r>
        <w:rPr>
          <w:rFonts w:hAnsi="Times New Roman"/>
        </w:rPr>
        <w:t>‘</w:t>
      </w:r>
      <w:r>
        <w:t>mother</w:t>
      </w:r>
      <w:r>
        <w:rPr>
          <w:rFonts w:hAnsi="Times New Roman"/>
        </w:rPr>
        <w:t>’</w:t>
      </w:r>
      <w:r>
        <w:t>s yBr</w:t>
      </w:r>
      <w:r>
        <w:rPr>
          <w:rFonts w:hAnsi="Times New Roman"/>
        </w:rPr>
        <w:t>’</w:t>
      </w:r>
    </w:p>
    <w:p w14:paraId="22F854CE" w14:textId="77777777" w:rsidR="00C42BF2" w:rsidRDefault="00F80514">
      <w:pPr>
        <w:pStyle w:val="Default"/>
        <w:widowControl w:val="0"/>
        <w:tabs>
          <w:tab w:val="left" w:pos="2880"/>
        </w:tabs>
        <w:ind w:left="2880" w:hanging="2880"/>
      </w:pPr>
      <w:r>
        <w:t>\l YMel</w:t>
      </w:r>
      <w:r>
        <w:tab/>
        <w:t xml:space="preserve">\w </w:t>
      </w:r>
      <w:r>
        <w:rPr>
          <w:i/>
          <w:iCs/>
        </w:rPr>
        <w:t>kal-</w:t>
      </w:r>
      <w:r>
        <w:t xml:space="preserve"> \g </w:t>
      </w:r>
      <w:r>
        <w:rPr>
          <w:rFonts w:hAnsi="Times New Roman"/>
        </w:rPr>
        <w:t>‘</w:t>
      </w:r>
      <w:r>
        <w:t>uncle, MoBr</w:t>
      </w:r>
      <w:r>
        <w:rPr>
          <w:rFonts w:hAnsi="Times New Roman"/>
        </w:rPr>
        <w:t xml:space="preserve">’ </w:t>
      </w:r>
      <w:r>
        <w:t xml:space="preserve">\q In </w:t>
      </w:r>
      <w:r>
        <w:rPr>
          <w:i/>
          <w:iCs/>
        </w:rPr>
        <w:t>puth-kalvth</w:t>
      </w:r>
      <w:r>
        <w:t xml:space="preserve">, </w:t>
      </w:r>
      <w:r>
        <w:rPr>
          <w:i/>
          <w:iCs/>
        </w:rPr>
        <w:t>kala</w:t>
      </w:r>
      <w:r>
        <w:t>.</w:t>
      </w:r>
    </w:p>
    <w:p w14:paraId="2BDA16FD" w14:textId="77777777" w:rsidR="00C42BF2" w:rsidRDefault="00F80514">
      <w:pPr>
        <w:pStyle w:val="Default"/>
        <w:widowControl w:val="0"/>
        <w:tabs>
          <w:tab w:val="left" w:pos="2880"/>
        </w:tabs>
        <w:ind w:left="2880" w:hanging="2880"/>
      </w:pPr>
      <w:r>
        <w:t>\l UOykangand</w:t>
      </w:r>
      <w:r>
        <w:tab/>
        <w:t xml:space="preserve">\w </w:t>
      </w:r>
      <w:r>
        <w:rPr>
          <w:i/>
          <w:iCs/>
        </w:rPr>
        <w:t>ala-ngarr</w:t>
      </w:r>
      <w:r>
        <w:t xml:space="preserve"> \g </w:t>
      </w:r>
      <w:r>
        <w:rPr>
          <w:rFonts w:hAnsi="Times New Roman"/>
        </w:rPr>
        <w:t>‘</w:t>
      </w:r>
      <w:r>
        <w:t>uncle</w:t>
      </w:r>
      <w:r>
        <w:rPr>
          <w:rFonts w:hAnsi="Times New Roman"/>
        </w:rPr>
        <w:t xml:space="preserve">’ </w:t>
      </w:r>
      <w:r>
        <w:t>\s (BSm, BA, PH)</w:t>
      </w:r>
    </w:p>
    <w:p w14:paraId="68B0AB91" w14:textId="77777777" w:rsidR="00C42BF2" w:rsidRDefault="00F80514">
      <w:pPr>
        <w:pStyle w:val="Default"/>
        <w:widowControl w:val="0"/>
        <w:tabs>
          <w:tab w:val="left" w:pos="2880"/>
        </w:tabs>
        <w:ind w:left="2880" w:hanging="2880"/>
      </w:pPr>
      <w:r>
        <w:t>\l UOlkol</w:t>
      </w:r>
      <w:r>
        <w:tab/>
        <w:t xml:space="preserve">\w </w:t>
      </w:r>
      <w:r>
        <w:rPr>
          <w:i/>
          <w:iCs/>
        </w:rPr>
        <w:t>ala-dh</w:t>
      </w:r>
      <w:r>
        <w:t xml:space="preserve"> \g </w:t>
      </w:r>
      <w:r>
        <w:rPr>
          <w:rFonts w:hAnsi="Times New Roman"/>
        </w:rPr>
        <w:t>‘</w:t>
      </w:r>
      <w:r>
        <w:t>uncle</w:t>
      </w:r>
      <w:r>
        <w:rPr>
          <w:rFonts w:hAnsi="Times New Roman"/>
        </w:rPr>
        <w:t xml:space="preserve">’ </w:t>
      </w:r>
      <w:r>
        <w:t>\s (PH)</w:t>
      </w:r>
    </w:p>
    <w:p w14:paraId="5CB2DAB3" w14:textId="77777777" w:rsidR="00C42BF2" w:rsidRDefault="00F80514">
      <w:pPr>
        <w:pStyle w:val="Default"/>
        <w:widowControl w:val="0"/>
        <w:tabs>
          <w:tab w:val="left" w:pos="2880"/>
        </w:tabs>
        <w:ind w:left="2880" w:hanging="2880"/>
      </w:pPr>
      <w:r>
        <w:t xml:space="preserve">\l </w:t>
      </w:r>
      <w:r>
        <w:rPr>
          <w:b/>
          <w:bCs/>
        </w:rPr>
        <w:t>pPaman</w:t>
      </w:r>
      <w:r>
        <w:rPr>
          <w:b/>
          <w:bCs/>
        </w:rPr>
        <w:tab/>
        <w:t>\w *ka:la</w:t>
      </w:r>
      <w:r>
        <w:t xml:space="preserve"> \s (KLH)</w:t>
      </w:r>
    </w:p>
    <w:p w14:paraId="547CFCFD" w14:textId="77777777" w:rsidR="00C42BF2" w:rsidRDefault="00F80514">
      <w:pPr>
        <w:pStyle w:val="Default"/>
        <w:widowControl w:val="0"/>
        <w:tabs>
          <w:tab w:val="left" w:pos="2880"/>
        </w:tabs>
        <w:ind w:left="2880" w:hanging="2880"/>
      </w:pPr>
      <w:r>
        <w:t>\l Yugambeh</w:t>
      </w:r>
      <w:r>
        <w:tab/>
        <w:t>\w</w:t>
      </w:r>
      <w:r>
        <w:rPr>
          <w:i/>
          <w:iCs/>
        </w:rPr>
        <w:t xml:space="preserve"> kalang</w:t>
      </w:r>
      <w:r>
        <w:t xml:space="preserve"> \g </w:t>
      </w:r>
      <w:r>
        <w:rPr>
          <w:rFonts w:hAnsi="Times New Roman"/>
        </w:rPr>
        <w:t>‘</w:t>
      </w:r>
      <w:r>
        <w:t>uncle (mother</w:t>
      </w:r>
      <w:r>
        <w:rPr>
          <w:rFonts w:hAnsi="Times New Roman"/>
        </w:rPr>
        <w:t>’</w:t>
      </w:r>
      <w:r>
        <w:t>s brother)</w:t>
      </w:r>
      <w:r>
        <w:rPr>
          <w:rFonts w:hAnsi="Times New Roman"/>
        </w:rPr>
        <w:t xml:space="preserve">’ </w:t>
      </w:r>
      <w:r>
        <w:t xml:space="preserve">\q Also </w:t>
      </w:r>
      <w:r>
        <w:rPr>
          <w:i/>
          <w:iCs/>
        </w:rPr>
        <w:t>kawang</w:t>
      </w:r>
      <w:r>
        <w:t>, possibly &lt; *kalnga (see below). \s (MS)</w:t>
      </w:r>
    </w:p>
    <w:p w14:paraId="5A024854" w14:textId="77777777" w:rsidR="00C42BF2" w:rsidRDefault="00F80514">
      <w:pPr>
        <w:pStyle w:val="Default"/>
        <w:widowControl w:val="0"/>
        <w:tabs>
          <w:tab w:val="left" w:pos="2880"/>
        </w:tabs>
        <w:ind w:left="2880" w:hanging="2880"/>
      </w:pPr>
      <w:r>
        <w:t>\l Wiradjuri</w:t>
      </w:r>
      <w:r>
        <w:tab/>
        <w:t xml:space="preserve">\w </w:t>
      </w:r>
      <w:r>
        <w:rPr>
          <w:i/>
          <w:iCs/>
        </w:rPr>
        <w:t>galama:</w:t>
      </w:r>
      <w:r>
        <w:rPr>
          <w:rFonts w:hAnsi="Times New Roman"/>
          <w:i/>
          <w:iCs/>
        </w:rPr>
        <w:t>ñ</w:t>
      </w:r>
      <w:r>
        <w:t xml:space="preserve"> \g </w:t>
      </w:r>
      <w:r>
        <w:rPr>
          <w:rFonts w:hAnsi="Times New Roman"/>
        </w:rPr>
        <w:t>‘</w:t>
      </w:r>
      <w:r>
        <w:t>younger brother</w:t>
      </w:r>
      <w:r>
        <w:rPr>
          <w:rFonts w:hAnsi="Times New Roman"/>
        </w:rPr>
        <w:t xml:space="preserve">’ </w:t>
      </w:r>
      <w:r>
        <w:t>\s (PA)</w:t>
      </w:r>
    </w:p>
    <w:p w14:paraId="249DB73A" w14:textId="77777777" w:rsidR="00C42BF2" w:rsidRDefault="00F80514">
      <w:pPr>
        <w:pStyle w:val="Default"/>
        <w:widowControl w:val="0"/>
        <w:tabs>
          <w:tab w:val="left" w:pos="2880"/>
        </w:tabs>
        <w:ind w:left="2880" w:hanging="2880"/>
      </w:pPr>
      <w:r>
        <w:t>\l Wangaaybuwan</w:t>
      </w:r>
      <w:r>
        <w:tab/>
        <w:t xml:space="preserve">\w </w:t>
      </w:r>
      <w:r>
        <w:rPr>
          <w:i/>
          <w:iCs/>
        </w:rPr>
        <w:t>galbamay</w:t>
      </w:r>
      <w:r>
        <w:rPr>
          <w:rFonts w:hAnsi="Times New Roman"/>
        </w:rPr>
        <w:t xml:space="preserve"> ‘</w:t>
      </w:r>
      <w:r>
        <w:t>younger brother</w:t>
      </w:r>
      <w:r>
        <w:rPr>
          <w:rFonts w:hAnsi="Times New Roman"/>
        </w:rPr>
        <w:t xml:space="preserve">’ </w:t>
      </w:r>
      <w:r>
        <w:t>\s (PA)</w:t>
      </w:r>
    </w:p>
    <w:p w14:paraId="518AF773" w14:textId="77777777" w:rsidR="00C42BF2" w:rsidRDefault="00F80514">
      <w:pPr>
        <w:pStyle w:val="Default"/>
        <w:widowControl w:val="0"/>
        <w:tabs>
          <w:tab w:val="left" w:pos="2880"/>
        </w:tabs>
        <w:ind w:left="2880" w:hanging="2880"/>
      </w:pPr>
      <w:r>
        <w:t>\l Wayilwan</w:t>
      </w:r>
      <w:r>
        <w:tab/>
        <w:t xml:space="preserve">\w </w:t>
      </w:r>
      <w:r>
        <w:rPr>
          <w:i/>
          <w:iCs/>
        </w:rPr>
        <w:t>galuma:y</w:t>
      </w:r>
      <w:r>
        <w:t xml:space="preserve"> \g </w:t>
      </w:r>
      <w:r>
        <w:rPr>
          <w:rFonts w:hAnsi="Times New Roman"/>
        </w:rPr>
        <w:t>‘</w:t>
      </w:r>
      <w:r>
        <w:t>younger brother</w:t>
      </w:r>
      <w:r>
        <w:rPr>
          <w:rFonts w:hAnsi="Times New Roman"/>
        </w:rPr>
        <w:t xml:space="preserve">’ </w:t>
      </w:r>
      <w:r>
        <w:t>\s (PA)</w:t>
      </w:r>
    </w:p>
    <w:p w14:paraId="5B43C646" w14:textId="77777777" w:rsidR="00C42BF2" w:rsidRDefault="00F80514">
      <w:pPr>
        <w:pStyle w:val="Default"/>
        <w:widowControl w:val="0"/>
        <w:tabs>
          <w:tab w:val="left" w:pos="2880"/>
        </w:tabs>
        <w:ind w:left="2880" w:hanging="2880"/>
      </w:pPr>
      <w:r>
        <w:t>\l Gamilaraay</w:t>
      </w:r>
      <w:r>
        <w:tab/>
        <w:t xml:space="preserve">\w </w:t>
      </w:r>
      <w:r>
        <w:rPr>
          <w:i/>
          <w:iCs/>
        </w:rPr>
        <w:t>galama:y</w:t>
      </w:r>
      <w:r>
        <w:t xml:space="preserve"> \g </w:t>
      </w:r>
      <w:r>
        <w:rPr>
          <w:rFonts w:hAnsi="Times New Roman"/>
        </w:rPr>
        <w:t>‘</w:t>
      </w:r>
      <w:r>
        <w:t>younger brother</w:t>
      </w:r>
      <w:r>
        <w:rPr>
          <w:rFonts w:hAnsi="Times New Roman"/>
        </w:rPr>
        <w:t xml:space="preserve">’ </w:t>
      </w:r>
      <w:r>
        <w:t>\q Not in AGL. \s (PA)</w:t>
      </w:r>
    </w:p>
    <w:p w14:paraId="521A60EB" w14:textId="77777777" w:rsidR="00C42BF2" w:rsidRDefault="00F80514">
      <w:pPr>
        <w:pStyle w:val="Default"/>
        <w:widowControl w:val="0"/>
        <w:tabs>
          <w:tab w:val="left" w:pos="2880"/>
        </w:tabs>
        <w:ind w:left="2880" w:hanging="2880"/>
      </w:pPr>
      <w:r>
        <w:t>\l Yuwaalayaay</w:t>
      </w:r>
      <w:r>
        <w:tab/>
        <w:t xml:space="preserve">\w </w:t>
      </w:r>
      <w:r>
        <w:rPr>
          <w:i/>
          <w:iCs/>
        </w:rPr>
        <w:t>galama:y</w:t>
      </w:r>
      <w:r>
        <w:t xml:space="preserve"> \g </w:t>
      </w:r>
      <w:r>
        <w:rPr>
          <w:rFonts w:hAnsi="Times New Roman"/>
        </w:rPr>
        <w:t>‘</w:t>
      </w:r>
      <w:r>
        <w:t>younger brother</w:t>
      </w:r>
      <w:r>
        <w:rPr>
          <w:rFonts w:hAnsi="Times New Roman"/>
        </w:rPr>
        <w:t xml:space="preserve">’ </w:t>
      </w:r>
      <w:r>
        <w:t xml:space="preserve">\q Not in AGL (which does have Yuwaalaraay </w:t>
      </w:r>
      <w:r>
        <w:rPr>
          <w:i/>
          <w:iCs/>
        </w:rPr>
        <w:t>galduman</w:t>
      </w:r>
      <w:r>
        <w:rPr>
          <w:rFonts w:hAnsi="Times New Roman"/>
        </w:rPr>
        <w:t xml:space="preserve"> ‘</w:t>
      </w:r>
      <w:r>
        <w:t>brother</w:t>
      </w:r>
      <w:r>
        <w:rPr>
          <w:rFonts w:hAnsi="Times New Roman"/>
        </w:rPr>
        <w:t>’</w:t>
      </w:r>
      <w:r>
        <w:t>).  \s (PA)</w:t>
      </w:r>
    </w:p>
    <w:p w14:paraId="5904EA04" w14:textId="77777777" w:rsidR="00C42BF2" w:rsidRDefault="00F80514">
      <w:pPr>
        <w:pStyle w:val="Default"/>
        <w:widowControl w:val="0"/>
        <w:tabs>
          <w:tab w:val="left" w:pos="2880"/>
        </w:tabs>
        <w:ind w:left="2880" w:hanging="2880"/>
      </w:pPr>
      <w:r>
        <w:t xml:space="preserve">\l </w:t>
      </w:r>
      <w:r>
        <w:rPr>
          <w:b/>
          <w:bCs/>
        </w:rPr>
        <w:t>pCNSW</w:t>
      </w:r>
      <w:r>
        <w:rPr>
          <w:b/>
          <w:bCs/>
        </w:rPr>
        <w:tab/>
        <w:t>\w *galama:</w:t>
      </w:r>
      <w:r>
        <w:rPr>
          <w:rFonts w:hAnsi="Times New Roman"/>
          <w:b/>
          <w:bCs/>
        </w:rPr>
        <w:t>ñ</w:t>
      </w:r>
      <w:r>
        <w:t xml:space="preserve"> \g </w:t>
      </w:r>
      <w:r>
        <w:rPr>
          <w:rFonts w:hAnsi="Times New Roman"/>
        </w:rPr>
        <w:t>‘</w:t>
      </w:r>
      <w:r>
        <w:t>younger brother</w:t>
      </w:r>
      <w:r>
        <w:rPr>
          <w:rFonts w:hAnsi="Times New Roman"/>
        </w:rPr>
        <w:t xml:space="preserve">’ </w:t>
      </w:r>
      <w:r>
        <w:t>\s (PA #46)</w:t>
      </w:r>
    </w:p>
    <w:p w14:paraId="2C9282B5" w14:textId="77777777" w:rsidR="00C42BF2" w:rsidRDefault="00F80514">
      <w:pPr>
        <w:pStyle w:val="Default"/>
        <w:widowControl w:val="0"/>
        <w:tabs>
          <w:tab w:val="left" w:pos="2880"/>
        </w:tabs>
        <w:ind w:left="2880" w:hanging="2880"/>
      </w:pPr>
      <w:r>
        <w:t>\l Warlpiri</w:t>
      </w:r>
      <w:r>
        <w:tab/>
        <w:t>\w</w:t>
      </w:r>
      <w:r>
        <w:rPr>
          <w:i/>
          <w:iCs/>
        </w:rPr>
        <w:t xml:space="preserve"> kali</w:t>
      </w:r>
      <w:r>
        <w:rPr>
          <w:rFonts w:hAnsi="Times New Roman"/>
          <w:i/>
          <w:iCs/>
        </w:rPr>
        <w:t>ñ</w:t>
      </w:r>
      <w:r>
        <w:rPr>
          <w:i/>
          <w:iCs/>
        </w:rPr>
        <w:t>anu</w:t>
      </w:r>
      <w:r>
        <w:t xml:space="preserve"> \g </w:t>
      </w:r>
      <w:r>
        <w:rPr>
          <w:rFonts w:hAnsi="Times New Roman"/>
        </w:rPr>
        <w:t>‘</w:t>
      </w:r>
      <w:r>
        <w:t>spouse</w:t>
      </w:r>
      <w:r>
        <w:rPr>
          <w:rFonts w:hAnsi="Times New Roman"/>
        </w:rPr>
        <w:t xml:space="preserve">’ </w:t>
      </w:r>
      <w:r>
        <w:t>\s (KLH)</w:t>
      </w:r>
    </w:p>
    <w:p w14:paraId="0BAD18C6" w14:textId="77777777" w:rsidR="00C42BF2" w:rsidRDefault="00F80514">
      <w:pPr>
        <w:pStyle w:val="Default"/>
        <w:widowControl w:val="0"/>
        <w:tabs>
          <w:tab w:val="left" w:pos="2880"/>
        </w:tabs>
        <w:ind w:left="2880" w:hanging="2880"/>
      </w:pPr>
      <w:r>
        <w:t>\l Gupapuyngu</w:t>
      </w:r>
      <w:r>
        <w:tab/>
        <w:t>\w</w:t>
      </w:r>
      <w:r>
        <w:rPr>
          <w:i/>
          <w:iCs/>
        </w:rPr>
        <w:t xml:space="preserve"> galay</w:t>
      </w:r>
      <w:r>
        <w:t xml:space="preserve"> \g </w:t>
      </w:r>
      <w:r>
        <w:rPr>
          <w:rFonts w:hAnsi="Times New Roman"/>
        </w:rPr>
        <w:t>‘</w:t>
      </w:r>
      <w:r>
        <w:t>mother</w:t>
      </w:r>
      <w:r>
        <w:rPr>
          <w:rFonts w:hAnsi="Times New Roman"/>
        </w:rPr>
        <w:t>’</w:t>
      </w:r>
      <w:r>
        <w:t>s brother</w:t>
      </w:r>
      <w:r>
        <w:rPr>
          <w:rFonts w:hAnsi="Times New Roman"/>
        </w:rPr>
        <w:t>’</w:t>
      </w:r>
      <w:r>
        <w:t>s son or daughter</w:t>
      </w:r>
      <w:r>
        <w:rPr>
          <w:rFonts w:hAnsi="Times New Roman"/>
        </w:rPr>
        <w:t xml:space="preserve">’ </w:t>
      </w:r>
      <w:r>
        <w:t>\s (BL-MC)</w:t>
      </w:r>
    </w:p>
    <w:p w14:paraId="0A9C0E31" w14:textId="77777777" w:rsidR="00C42BF2" w:rsidRDefault="00F80514">
      <w:pPr>
        <w:pStyle w:val="Default"/>
        <w:widowControl w:val="0"/>
        <w:tabs>
          <w:tab w:val="left" w:pos="2880"/>
        </w:tabs>
        <w:ind w:left="2880" w:hanging="2880"/>
      </w:pPr>
      <w:r>
        <w:t>\l Dhuwal</w:t>
      </w:r>
      <w:r>
        <w:tab/>
        <w:t>\w</w:t>
      </w:r>
      <w:r>
        <w:rPr>
          <w:i/>
          <w:iCs/>
        </w:rPr>
        <w:t xml:space="preserve"> galay</w:t>
      </w:r>
      <w:r>
        <w:t xml:space="preserve"> \g </w:t>
      </w:r>
      <w:r>
        <w:rPr>
          <w:rFonts w:hAnsi="Times New Roman"/>
        </w:rPr>
        <w:t>‘</w:t>
      </w:r>
      <w:r>
        <w:t>man</w:t>
      </w:r>
      <w:r>
        <w:rPr>
          <w:rFonts w:hAnsi="Times New Roman"/>
        </w:rPr>
        <w:t>’</w:t>
      </w:r>
      <w:r>
        <w:t>s wife or wife</w:t>
      </w:r>
      <w:r>
        <w:rPr>
          <w:rFonts w:hAnsi="Times New Roman"/>
        </w:rPr>
        <w:t>’</w:t>
      </w:r>
      <w:r>
        <w:t>s brother; brother</w:t>
      </w:r>
      <w:r>
        <w:rPr>
          <w:rFonts w:hAnsi="Times New Roman"/>
        </w:rPr>
        <w:t>’</w:t>
      </w:r>
      <w:r>
        <w:t>s wife; mother</w:t>
      </w:r>
      <w:r>
        <w:rPr>
          <w:rFonts w:hAnsi="Times New Roman"/>
        </w:rPr>
        <w:t>’</w:t>
      </w:r>
      <w:r>
        <w:t>s mother</w:t>
      </w:r>
      <w:r>
        <w:rPr>
          <w:rFonts w:hAnsi="Times New Roman"/>
        </w:rPr>
        <w:t>’</w:t>
      </w:r>
      <w:r>
        <w:t>s brother</w:t>
      </w:r>
      <w:r>
        <w:rPr>
          <w:rFonts w:hAnsi="Times New Roman"/>
        </w:rPr>
        <w:t>’</w:t>
      </w:r>
      <w:r>
        <w:t>s daughter</w:t>
      </w:r>
      <w:r>
        <w:rPr>
          <w:rFonts w:hAnsi="Times New Roman"/>
        </w:rPr>
        <w:t>’</w:t>
      </w:r>
      <w:r>
        <w:t>s child</w:t>
      </w:r>
      <w:r>
        <w:rPr>
          <w:rFonts w:hAnsi="Times New Roman"/>
        </w:rPr>
        <w:t xml:space="preserve">’ </w:t>
      </w:r>
      <w:r>
        <w:t>\s (JHeath)</w:t>
      </w:r>
    </w:p>
    <w:p w14:paraId="1FD9325D" w14:textId="77777777" w:rsidR="00C42BF2" w:rsidRDefault="00F80514">
      <w:pPr>
        <w:pStyle w:val="Default"/>
        <w:widowControl w:val="0"/>
        <w:tabs>
          <w:tab w:val="left" w:pos="2880"/>
        </w:tabs>
        <w:ind w:left="2880" w:hanging="2880"/>
      </w:pPr>
      <w:r>
        <w:t>\l Ritharrngu</w:t>
      </w:r>
      <w:r>
        <w:tab/>
        <w:t>\w</w:t>
      </w:r>
      <w:r>
        <w:rPr>
          <w:i/>
          <w:iCs/>
        </w:rPr>
        <w:t xml:space="preserve"> galay-</w:t>
      </w:r>
      <w:r>
        <w:t xml:space="preserve"> \g </w:t>
      </w:r>
      <w:r>
        <w:rPr>
          <w:rFonts w:hAnsi="Times New Roman"/>
        </w:rPr>
        <w:t>‘</w:t>
      </w:r>
      <w:r>
        <w:t>wife</w:t>
      </w:r>
      <w:r>
        <w:rPr>
          <w:rFonts w:hAnsi="Times New Roman"/>
        </w:rPr>
        <w:t xml:space="preserve">’ </w:t>
      </w:r>
      <w:r>
        <w:t xml:space="preserve">\q Cf. </w:t>
      </w:r>
      <w:r>
        <w:rPr>
          <w:i/>
          <w:iCs/>
        </w:rPr>
        <w:t>dhuway-</w:t>
      </w:r>
      <w:r>
        <w:t xml:space="preserve"> under *cuwa for semantic shift. \s (JHeath)</w:t>
      </w:r>
    </w:p>
    <w:p w14:paraId="6A6DD4FA" w14:textId="77777777" w:rsidR="00C42BF2" w:rsidRDefault="00F80514">
      <w:pPr>
        <w:pStyle w:val="Default"/>
        <w:widowControl w:val="0"/>
        <w:tabs>
          <w:tab w:val="left" w:pos="2880"/>
        </w:tabs>
        <w:ind w:left="2880" w:hanging="2880"/>
        <w:rPr>
          <w:b/>
          <w:bCs/>
        </w:rPr>
      </w:pPr>
      <w:r>
        <w:t xml:space="preserve">\l </w:t>
      </w:r>
      <w:r>
        <w:rPr>
          <w:b/>
          <w:bCs/>
        </w:rPr>
        <w:t>pPNy</w:t>
      </w:r>
      <w:r>
        <w:rPr>
          <w:b/>
          <w:bCs/>
        </w:rPr>
        <w:tab/>
        <w:t>\w *ka:la</w:t>
      </w:r>
    </w:p>
    <w:p w14:paraId="129067B2" w14:textId="77777777" w:rsidR="00C42BF2" w:rsidRDefault="00F80514">
      <w:pPr>
        <w:pStyle w:val="Default"/>
        <w:widowControl w:val="0"/>
        <w:tabs>
          <w:tab w:val="left" w:pos="2880"/>
        </w:tabs>
        <w:ind w:left="2880" w:hanging="2880"/>
      </w:pPr>
      <w:r>
        <w:t>^^^</w:t>
      </w:r>
    </w:p>
    <w:p w14:paraId="48E6C838" w14:textId="77777777" w:rsidR="00C42BF2" w:rsidRDefault="00F80514">
      <w:pPr>
        <w:pStyle w:val="Default"/>
        <w:widowControl w:val="0"/>
        <w:tabs>
          <w:tab w:val="left" w:pos="2880"/>
        </w:tabs>
        <w:ind w:left="2880" w:hanging="2880"/>
        <w:rPr>
          <w:b/>
          <w:bCs/>
        </w:rPr>
      </w:pPr>
      <w:r>
        <w:t xml:space="preserve">\e </w:t>
      </w:r>
      <w:r>
        <w:rPr>
          <w:b/>
          <w:bCs/>
        </w:rPr>
        <w:t>*ka(:)lnga</w:t>
      </w:r>
    </w:p>
    <w:p w14:paraId="589BDACB" w14:textId="77777777" w:rsidR="00C42BF2" w:rsidRDefault="00F80514">
      <w:pPr>
        <w:pStyle w:val="Default"/>
        <w:widowControl w:val="0"/>
        <w:tabs>
          <w:tab w:val="left" w:pos="2880"/>
        </w:tabs>
        <w:ind w:left="2880" w:hanging="2880"/>
      </w:pPr>
      <w:r>
        <w:t xml:space="preserve">\t </w:t>
      </w:r>
      <w:r>
        <w:rPr>
          <w:rFonts w:hAnsi="Times New Roman"/>
        </w:rPr>
        <w:t>‘</w:t>
      </w:r>
      <w:r>
        <w:t>uncle</w:t>
      </w:r>
      <w:r>
        <w:rPr>
          <w:rFonts w:hAnsi="Times New Roman"/>
        </w:rPr>
        <w:t>’</w:t>
      </w:r>
    </w:p>
    <w:p w14:paraId="6E257E67" w14:textId="77777777" w:rsidR="00C42BF2" w:rsidRDefault="00F80514">
      <w:pPr>
        <w:pStyle w:val="Default"/>
        <w:widowControl w:val="0"/>
        <w:tabs>
          <w:tab w:val="left" w:pos="2880"/>
        </w:tabs>
        <w:ind w:left="2880" w:hanging="2880"/>
      </w:pPr>
      <w:r>
        <w:t>\b N</w:t>
      </w:r>
    </w:p>
    <w:p w14:paraId="2F6F1B66" w14:textId="77777777" w:rsidR="00C42BF2" w:rsidRDefault="00F80514">
      <w:pPr>
        <w:pStyle w:val="Default"/>
        <w:widowControl w:val="0"/>
        <w:tabs>
          <w:tab w:val="left" w:pos="2880"/>
        </w:tabs>
        <w:ind w:left="2880" w:hanging="2880"/>
      </w:pPr>
      <w:r>
        <w:t>\c H</w:t>
      </w:r>
    </w:p>
    <w:p w14:paraId="547AD3C6" w14:textId="77777777" w:rsidR="00C42BF2" w:rsidRDefault="00F80514">
      <w:pPr>
        <w:pStyle w:val="Default"/>
        <w:widowControl w:val="0"/>
        <w:tabs>
          <w:tab w:val="left" w:pos="2880"/>
        </w:tabs>
        <w:ind w:left="2880" w:hanging="2880"/>
      </w:pPr>
      <w:r>
        <w:t>\c K</w:t>
      </w:r>
    </w:p>
    <w:p w14:paraId="071B23DB" w14:textId="77777777" w:rsidR="00C42BF2" w:rsidRDefault="00F80514">
      <w:pPr>
        <w:pStyle w:val="Default"/>
        <w:widowControl w:val="0"/>
        <w:tabs>
          <w:tab w:val="left" w:pos="2880"/>
        </w:tabs>
        <w:ind w:left="2880" w:hanging="2880"/>
      </w:pPr>
      <w:r>
        <w:t>\l KYalanji</w:t>
      </w:r>
      <w:r>
        <w:tab/>
        <w:t xml:space="preserve">\w </w:t>
      </w:r>
      <w:r>
        <w:rPr>
          <w:i/>
          <w:iCs/>
        </w:rPr>
        <w:t>kalnga</w:t>
      </w:r>
      <w:r>
        <w:t xml:space="preserve"> \g </w:t>
      </w:r>
      <w:r>
        <w:rPr>
          <w:rFonts w:hAnsi="Times New Roman"/>
        </w:rPr>
        <w:t>‘</w:t>
      </w:r>
      <w:r>
        <w:t>mother</w:t>
      </w:r>
      <w:r>
        <w:rPr>
          <w:rFonts w:hAnsi="Times New Roman"/>
        </w:rPr>
        <w:t>’</w:t>
      </w:r>
      <w:r>
        <w:t>s brother; great grandson</w:t>
      </w:r>
      <w:r>
        <w:rPr>
          <w:rFonts w:hAnsi="Times New Roman"/>
        </w:rPr>
        <w:t xml:space="preserve">’ </w:t>
      </w:r>
      <w:r>
        <w:t>\s Hr&amp;Hr</w:t>
      </w:r>
    </w:p>
    <w:p w14:paraId="373B42A1" w14:textId="77777777" w:rsidR="00C42BF2" w:rsidRDefault="00F80514">
      <w:pPr>
        <w:pStyle w:val="Default"/>
        <w:widowControl w:val="0"/>
        <w:tabs>
          <w:tab w:val="left" w:pos="2880"/>
        </w:tabs>
        <w:ind w:left="2880" w:hanging="2880"/>
      </w:pPr>
      <w:r>
        <w:t>\l Djabugay</w:t>
      </w:r>
      <w:r>
        <w:tab/>
        <w:t xml:space="preserve">\w </w:t>
      </w:r>
      <w:r>
        <w:rPr>
          <w:i/>
          <w:iCs/>
        </w:rPr>
        <w:t>galnga</w:t>
      </w:r>
      <w:r>
        <w:t xml:space="preserve"> \g </w:t>
      </w:r>
      <w:r>
        <w:rPr>
          <w:rFonts w:hAnsi="Times New Roman"/>
        </w:rPr>
        <w:t>‘</w:t>
      </w:r>
      <w:r>
        <w:t>mother</w:t>
      </w:r>
      <w:r>
        <w:rPr>
          <w:rFonts w:hAnsi="Times New Roman"/>
        </w:rPr>
        <w:t>’</w:t>
      </w:r>
      <w:r>
        <w:t>s brothers</w:t>
      </w:r>
      <w:r>
        <w:rPr>
          <w:rFonts w:hAnsi="Times New Roman"/>
        </w:rPr>
        <w:t xml:space="preserve">’ </w:t>
      </w:r>
      <w:r>
        <w:t>\s EP</w:t>
      </w:r>
    </w:p>
    <w:p w14:paraId="7777EB8F" w14:textId="77777777" w:rsidR="00C42BF2" w:rsidRDefault="00F80514">
      <w:pPr>
        <w:pStyle w:val="Default"/>
        <w:widowControl w:val="0"/>
        <w:tabs>
          <w:tab w:val="left" w:pos="2880"/>
        </w:tabs>
        <w:ind w:left="2880" w:hanging="2880"/>
      </w:pPr>
      <w:r>
        <w:t>\l Yidiny</w:t>
      </w:r>
      <w:r>
        <w:tab/>
        <w:t xml:space="preserve">\w </w:t>
      </w:r>
      <w:r>
        <w:rPr>
          <w:i/>
          <w:iCs/>
        </w:rPr>
        <w:t>galnga</w:t>
      </w:r>
      <w:r>
        <w:t xml:space="preserve"> \g </w:t>
      </w:r>
      <w:r>
        <w:rPr>
          <w:rFonts w:hAnsi="Times New Roman"/>
        </w:rPr>
        <w:t>‘</w:t>
      </w:r>
      <w:r>
        <w:t>mother</w:t>
      </w:r>
      <w:r>
        <w:rPr>
          <w:rFonts w:hAnsi="Times New Roman"/>
        </w:rPr>
        <w:t>’</w:t>
      </w:r>
      <w:r>
        <w:t>s brother</w:t>
      </w:r>
      <w:r>
        <w:rPr>
          <w:rFonts w:hAnsi="Times New Roman"/>
        </w:rPr>
        <w:t xml:space="preserve">’ </w:t>
      </w:r>
      <w:r>
        <w:t>\q Tablelands, Coast, and Gunggay dialects. \s RMWD C2</w:t>
      </w:r>
    </w:p>
    <w:p w14:paraId="4E94BB51" w14:textId="77777777" w:rsidR="00C42BF2" w:rsidRDefault="00F80514">
      <w:pPr>
        <w:pStyle w:val="Default"/>
        <w:widowControl w:val="0"/>
        <w:tabs>
          <w:tab w:val="left" w:pos="2880"/>
        </w:tabs>
        <w:ind w:left="2880" w:hanging="2880"/>
      </w:pPr>
      <w:r>
        <w:t>\l Mbabaram</w:t>
      </w:r>
      <w:r>
        <w:tab/>
        <w:t xml:space="preserve">\w </w:t>
      </w:r>
      <w:r>
        <w:rPr>
          <w:i/>
          <w:iCs/>
        </w:rPr>
        <w:t>alngo</w:t>
      </w:r>
      <w:r>
        <w:t xml:space="preserve"> \g </w:t>
      </w:r>
      <w:r>
        <w:rPr>
          <w:rFonts w:hAnsi="Times New Roman"/>
        </w:rPr>
        <w:t>‘</w:t>
      </w:r>
      <w:r>
        <w:t>uncle</w:t>
      </w:r>
      <w:r>
        <w:rPr>
          <w:rFonts w:hAnsi="Times New Roman"/>
        </w:rPr>
        <w:t xml:space="preserve">’ </w:t>
      </w:r>
      <w:r>
        <w:t xml:space="preserve">\q Quality of 2nd vowel is problematic; see </w:t>
      </w:r>
      <w:r>
        <w:rPr>
          <w:i/>
          <w:iCs/>
        </w:rPr>
        <w:t>dog</w:t>
      </w:r>
      <w:r>
        <w:rPr>
          <w:rFonts w:hAnsi="Times New Roman"/>
        </w:rPr>
        <w:t xml:space="preserve"> ‘</w:t>
      </w:r>
      <w:r>
        <w:t>dog</w:t>
      </w:r>
      <w:r>
        <w:rPr>
          <w:rFonts w:hAnsi="Times New Roman"/>
        </w:rPr>
        <w:t xml:space="preserve">’ </w:t>
      </w:r>
      <w:r>
        <w:t>&lt; *kutaka and cross-references there. \s RMWD</w:t>
      </w:r>
    </w:p>
    <w:p w14:paraId="3AE301B2" w14:textId="77777777" w:rsidR="00C42BF2" w:rsidRDefault="00F80514">
      <w:pPr>
        <w:pStyle w:val="Default"/>
        <w:widowControl w:val="0"/>
        <w:tabs>
          <w:tab w:val="left" w:pos="2880"/>
        </w:tabs>
        <w:ind w:left="2880" w:hanging="2880"/>
      </w:pPr>
      <w:r>
        <w:lastRenderedPageBreak/>
        <w:t>\l GBadhun</w:t>
      </w:r>
      <w:r>
        <w:tab/>
        <w:t>\w</w:t>
      </w:r>
      <w:r>
        <w:rPr>
          <w:i/>
          <w:iCs/>
        </w:rPr>
        <w:t xml:space="preserve"> galnga</w:t>
      </w:r>
      <w:r>
        <w:t>(</w:t>
      </w:r>
      <w:r>
        <w:rPr>
          <w:i/>
          <w:iCs/>
        </w:rPr>
        <w:t>na</w:t>
      </w:r>
      <w:r>
        <w:t xml:space="preserve">) \g </w:t>
      </w:r>
      <w:r>
        <w:rPr>
          <w:rFonts w:hAnsi="Times New Roman"/>
        </w:rPr>
        <w:t>‘</w:t>
      </w:r>
      <w:r>
        <w:t>uncle (MoBr)</w:t>
      </w:r>
      <w:r>
        <w:rPr>
          <w:rFonts w:hAnsi="Times New Roman"/>
        </w:rPr>
        <w:t xml:space="preserve">’ </w:t>
      </w:r>
      <w:r>
        <w:t xml:space="preserve">\q Also </w:t>
      </w:r>
      <w:r>
        <w:rPr>
          <w:i/>
          <w:iCs/>
        </w:rPr>
        <w:t>galngay</w:t>
      </w:r>
      <w:r>
        <w:t xml:space="preserve">, </w:t>
      </w:r>
      <w:r>
        <w:rPr>
          <w:i/>
          <w:iCs/>
        </w:rPr>
        <w:t>galngina</w:t>
      </w:r>
      <w:r>
        <w:t>. \s (PS)</w:t>
      </w:r>
    </w:p>
    <w:p w14:paraId="31C4D964" w14:textId="77777777" w:rsidR="00C42BF2" w:rsidRDefault="00F80514">
      <w:pPr>
        <w:pStyle w:val="Default"/>
        <w:widowControl w:val="0"/>
        <w:tabs>
          <w:tab w:val="left" w:pos="2880"/>
        </w:tabs>
        <w:ind w:left="2880" w:hanging="2880"/>
      </w:pPr>
      <w:r>
        <w:t>\l Margany</w:t>
      </w:r>
      <w:r>
        <w:tab/>
        <w:t xml:space="preserve">\w </w:t>
      </w:r>
      <w:r>
        <w:rPr>
          <w:i/>
          <w:iCs/>
        </w:rPr>
        <w:t>gannganu</w:t>
      </w:r>
      <w:r>
        <w:t xml:space="preserve"> \g </w:t>
      </w:r>
      <w:r>
        <w:rPr>
          <w:rFonts w:hAnsi="Times New Roman"/>
        </w:rPr>
        <w:t>‘</w:t>
      </w:r>
      <w:r>
        <w:t>mother</w:t>
      </w:r>
      <w:r>
        <w:rPr>
          <w:rFonts w:hAnsi="Times New Roman"/>
        </w:rPr>
        <w:t>’</w:t>
      </w:r>
      <w:r>
        <w:t>s brother</w:t>
      </w:r>
      <w:r>
        <w:rPr>
          <w:rFonts w:hAnsi="Times New Roman"/>
        </w:rPr>
        <w:t xml:space="preserve">’ </w:t>
      </w:r>
      <w:r>
        <w:t>\q Cognate? \s GB</w:t>
      </w:r>
    </w:p>
    <w:p w14:paraId="67D48EFE" w14:textId="77777777" w:rsidR="00C42BF2" w:rsidRDefault="00F80514">
      <w:pPr>
        <w:pStyle w:val="Default"/>
        <w:widowControl w:val="0"/>
        <w:tabs>
          <w:tab w:val="left" w:pos="2880"/>
        </w:tabs>
        <w:ind w:left="2880" w:hanging="2880"/>
      </w:pPr>
      <w:r>
        <w:t>\l Guwa</w:t>
      </w:r>
      <w:r>
        <w:tab/>
        <w:t xml:space="preserve">\w </w:t>
      </w:r>
      <w:r>
        <w:rPr>
          <w:i/>
          <w:iCs/>
        </w:rPr>
        <w:t>kanga</w:t>
      </w:r>
      <w:r>
        <w:t xml:space="preserve"> \g </w:t>
      </w:r>
      <w:r>
        <w:rPr>
          <w:rFonts w:hAnsi="Times New Roman"/>
        </w:rPr>
        <w:t>‘</w:t>
      </w:r>
      <w:r>
        <w:t>mother</w:t>
      </w:r>
      <w:r>
        <w:rPr>
          <w:rFonts w:hAnsi="Times New Roman"/>
        </w:rPr>
        <w:t>’</w:t>
      </w:r>
      <w:r>
        <w:t>s brother</w:t>
      </w:r>
      <w:r>
        <w:rPr>
          <w:rFonts w:hAnsi="Times New Roman"/>
        </w:rPr>
        <w:t xml:space="preserve">’ </w:t>
      </w:r>
      <w:r>
        <w:t>\s (GB)</w:t>
      </w:r>
    </w:p>
    <w:p w14:paraId="607E92EB" w14:textId="77777777" w:rsidR="00C42BF2" w:rsidRDefault="00F80514">
      <w:pPr>
        <w:pStyle w:val="Default"/>
        <w:widowControl w:val="0"/>
        <w:tabs>
          <w:tab w:val="left" w:pos="2880"/>
        </w:tabs>
        <w:ind w:left="2880" w:hanging="2880"/>
      </w:pPr>
      <w:r>
        <w:t>\l Warrgamay</w:t>
      </w:r>
      <w:r>
        <w:tab/>
        <w:t xml:space="preserve">\w </w:t>
      </w:r>
      <w:r>
        <w:rPr>
          <w:i/>
          <w:iCs/>
        </w:rPr>
        <w:t>gawanan</w:t>
      </w:r>
      <w:r>
        <w:t xml:space="preserve"> \g </w:t>
      </w:r>
      <w:r>
        <w:rPr>
          <w:rFonts w:hAnsi="Times New Roman"/>
        </w:rPr>
        <w:t>‘</w:t>
      </w:r>
      <w:r>
        <w:t>mother</w:t>
      </w:r>
      <w:r>
        <w:rPr>
          <w:rFonts w:hAnsi="Times New Roman"/>
        </w:rPr>
        <w:t>’</w:t>
      </w:r>
      <w:r>
        <w:t>s younger brother</w:t>
      </w:r>
      <w:r>
        <w:rPr>
          <w:rFonts w:hAnsi="Times New Roman"/>
        </w:rPr>
        <w:t xml:space="preserve">’ </w:t>
      </w:r>
      <w:r>
        <w:t>\s RMWD</w:t>
      </w:r>
    </w:p>
    <w:p w14:paraId="72D729BE" w14:textId="77777777" w:rsidR="00C42BF2" w:rsidRDefault="00F80514">
      <w:pPr>
        <w:pStyle w:val="Default"/>
        <w:widowControl w:val="0"/>
        <w:tabs>
          <w:tab w:val="left" w:pos="2880"/>
        </w:tabs>
        <w:ind w:left="2880" w:hanging="2880"/>
      </w:pPr>
      <w:r>
        <w:t>\l Nyawaygi</w:t>
      </w:r>
      <w:r>
        <w:tab/>
        <w:t xml:space="preserve">\w </w:t>
      </w:r>
      <w:r>
        <w:rPr>
          <w:i/>
          <w:iCs/>
        </w:rPr>
        <w:t>gawa</w:t>
      </w:r>
      <w:r>
        <w:rPr>
          <w:rFonts w:hAnsi="Times New Roman"/>
        </w:rPr>
        <w:t xml:space="preserve"> ‘</w:t>
      </w:r>
      <w:r>
        <w:t>uncle</w:t>
      </w:r>
      <w:r>
        <w:rPr>
          <w:rFonts w:hAnsi="Times New Roman"/>
        </w:rPr>
        <w:t xml:space="preserve">’ </w:t>
      </w:r>
      <w:r>
        <w:t>\s RMWD</w:t>
      </w:r>
    </w:p>
    <w:p w14:paraId="43695F33" w14:textId="77777777" w:rsidR="00C42BF2" w:rsidRDefault="00F80514">
      <w:pPr>
        <w:pStyle w:val="Default"/>
        <w:widowControl w:val="0"/>
        <w:tabs>
          <w:tab w:val="left" w:pos="2880"/>
        </w:tabs>
        <w:ind w:left="2880" w:hanging="2880"/>
      </w:pPr>
      <w:r>
        <w:t>\l Gumbaynggir</w:t>
      </w:r>
      <w:r>
        <w:tab/>
        <w:t xml:space="preserve">\w </w:t>
      </w:r>
      <w:r>
        <w:rPr>
          <w:i/>
          <w:iCs/>
        </w:rPr>
        <w:t>gawa</w:t>
      </w:r>
      <w:r>
        <w:t>(</w:t>
      </w:r>
      <w:r>
        <w:rPr>
          <w:i/>
          <w:iCs/>
        </w:rPr>
        <w:t>:</w:t>
      </w:r>
      <w:r>
        <w:t>)</w:t>
      </w:r>
      <w:r>
        <w:rPr>
          <w:i/>
          <w:iCs/>
        </w:rPr>
        <w:t>ga</w:t>
      </w:r>
      <w:r>
        <w:t xml:space="preserve"> \g </w:t>
      </w:r>
      <w:r>
        <w:rPr>
          <w:rFonts w:hAnsi="Times New Roman"/>
        </w:rPr>
        <w:t>‘</w:t>
      </w:r>
      <w:r>
        <w:t>mother</w:t>
      </w:r>
      <w:r>
        <w:rPr>
          <w:rFonts w:hAnsi="Times New Roman"/>
        </w:rPr>
        <w:t>’</w:t>
      </w:r>
      <w:r>
        <w:t>s brother, man</w:t>
      </w:r>
      <w:r>
        <w:rPr>
          <w:rFonts w:hAnsi="Times New Roman"/>
        </w:rPr>
        <w:t>’</w:t>
      </w:r>
      <w:r>
        <w:t>s sister</w:t>
      </w:r>
      <w:r>
        <w:rPr>
          <w:rFonts w:hAnsi="Times New Roman"/>
        </w:rPr>
        <w:t>’</w:t>
      </w:r>
      <w:r>
        <w:t>s child</w:t>
      </w:r>
      <w:r>
        <w:rPr>
          <w:rFonts w:hAnsi="Times New Roman"/>
        </w:rPr>
        <w:t xml:space="preserve">’ </w:t>
      </w:r>
      <w:r>
        <w:t xml:space="preserve">\q </w:t>
      </w:r>
      <w:r>
        <w:rPr>
          <w:rFonts w:hAnsi="Times New Roman"/>
        </w:rPr>
        <w:t>“</w:t>
      </w:r>
      <w:r>
        <w:t xml:space="preserve">Plural, in address </w:t>
      </w:r>
      <w:r>
        <w:rPr>
          <w:i/>
          <w:iCs/>
        </w:rPr>
        <w:t>gawaja</w:t>
      </w:r>
      <w:r>
        <w:t>.</w:t>
      </w:r>
      <w:r>
        <w:rPr>
          <w:rFonts w:hAnsi="Times New Roman"/>
        </w:rPr>
        <w:t xml:space="preserve">” </w:t>
      </w:r>
      <w:r>
        <w:t xml:space="preserve">Also </w:t>
      </w:r>
      <w:r>
        <w:rPr>
          <w:i/>
          <w:iCs/>
        </w:rPr>
        <w:t>gawbalam</w:t>
      </w:r>
      <w:r>
        <w:t>(</w:t>
      </w:r>
      <w:r>
        <w:rPr>
          <w:i/>
          <w:iCs/>
        </w:rPr>
        <w:t>ba</w:t>
      </w:r>
      <w:r>
        <w:t xml:space="preserve">) </w:t>
      </w:r>
      <w:r>
        <w:rPr>
          <w:rFonts w:hAnsi="Times New Roman"/>
        </w:rPr>
        <w:t>‘</w:t>
      </w:r>
      <w:r>
        <w:t>wife</w:t>
      </w:r>
      <w:r>
        <w:rPr>
          <w:rFonts w:hAnsi="Times New Roman"/>
        </w:rPr>
        <w:t>’</w:t>
      </w:r>
      <w:r>
        <w:t>s father; uncle</w:t>
      </w:r>
      <w:r>
        <w:rPr>
          <w:rFonts w:hAnsi="Times New Roman"/>
        </w:rPr>
        <w:t>’</w:t>
      </w:r>
      <w:r>
        <w:t>. \s MALCC</w:t>
      </w:r>
    </w:p>
    <w:p w14:paraId="3C760710" w14:textId="77777777" w:rsidR="00C42BF2" w:rsidRDefault="00F80514">
      <w:pPr>
        <w:pStyle w:val="Default"/>
        <w:widowControl w:val="0"/>
        <w:tabs>
          <w:tab w:val="left" w:pos="2880"/>
        </w:tabs>
        <w:ind w:left="2880" w:hanging="2880"/>
      </w:pPr>
      <w:r>
        <w:t>\l Yugambeh</w:t>
      </w:r>
      <w:r>
        <w:tab/>
        <w:t xml:space="preserve">\w </w:t>
      </w:r>
      <w:r>
        <w:rPr>
          <w:i/>
          <w:iCs/>
        </w:rPr>
        <w:t>kawang</w:t>
      </w:r>
      <w:r>
        <w:t>(</w:t>
      </w:r>
      <w:r>
        <w:rPr>
          <w:i/>
          <w:iCs/>
        </w:rPr>
        <w:t>dharr</w:t>
      </w:r>
      <w:r>
        <w:t xml:space="preserve">) \g </w:t>
      </w:r>
      <w:r>
        <w:rPr>
          <w:rFonts w:hAnsi="Times New Roman"/>
        </w:rPr>
        <w:t>‘</w:t>
      </w:r>
      <w:r>
        <w:t>uncle, mother</w:t>
      </w:r>
      <w:r>
        <w:rPr>
          <w:rFonts w:hAnsi="Times New Roman"/>
        </w:rPr>
        <w:t>’</w:t>
      </w:r>
      <w:r>
        <w:t>s brother</w:t>
      </w:r>
      <w:r>
        <w:rPr>
          <w:rFonts w:hAnsi="Times New Roman"/>
        </w:rPr>
        <w:t xml:space="preserve">’ </w:t>
      </w:r>
      <w:r>
        <w:t xml:space="preserve">\q In Watson (1943) </w:t>
      </w:r>
      <w:r>
        <w:rPr>
          <w:i/>
          <w:iCs/>
        </w:rPr>
        <w:t>kalwang</w:t>
      </w:r>
      <w:r>
        <w:t>. \s MS</w:t>
      </w:r>
    </w:p>
    <w:p w14:paraId="16F9BAFF" w14:textId="77777777" w:rsidR="00C42BF2" w:rsidRDefault="00F80514">
      <w:pPr>
        <w:pStyle w:val="Default"/>
        <w:widowControl w:val="0"/>
        <w:tabs>
          <w:tab w:val="left" w:pos="2880"/>
        </w:tabs>
        <w:ind w:left="2880" w:hanging="2880"/>
      </w:pPr>
      <w:r>
        <w:t>\l Western Bundjalung</w:t>
      </w:r>
      <w:r>
        <w:tab/>
        <w:t xml:space="preserve">\w </w:t>
      </w:r>
      <w:r>
        <w:rPr>
          <w:i/>
          <w:iCs/>
        </w:rPr>
        <w:t>gawang</w:t>
      </w:r>
      <w:r>
        <w:t xml:space="preserve"> \g </w:t>
      </w:r>
      <w:r>
        <w:rPr>
          <w:rFonts w:hAnsi="Times New Roman"/>
        </w:rPr>
        <w:t>‘</w:t>
      </w:r>
      <w:r>
        <w:t>mother</w:t>
      </w:r>
      <w:r>
        <w:rPr>
          <w:rFonts w:hAnsi="Times New Roman"/>
        </w:rPr>
        <w:t>’</w:t>
      </w:r>
      <w:r>
        <w:t>s brother; mother</w:t>
      </w:r>
      <w:r>
        <w:rPr>
          <w:rFonts w:hAnsi="Times New Roman"/>
        </w:rPr>
        <w:t>’</w:t>
      </w:r>
      <w:r>
        <w:t>s male cousin</w:t>
      </w:r>
      <w:r>
        <w:rPr>
          <w:rFonts w:hAnsi="Times New Roman"/>
        </w:rPr>
        <w:t xml:space="preserve">’ </w:t>
      </w:r>
      <w:r>
        <w:t xml:space="preserve">\q Pl. </w:t>
      </w:r>
      <w:r>
        <w:rPr>
          <w:i/>
          <w:iCs/>
        </w:rPr>
        <w:t>gawanggirr</w:t>
      </w:r>
      <w:r>
        <w:t>. \s MS</w:t>
      </w:r>
    </w:p>
    <w:p w14:paraId="0587755F" w14:textId="77777777" w:rsidR="00C42BF2" w:rsidRDefault="00F80514">
      <w:pPr>
        <w:pStyle w:val="Default"/>
        <w:widowControl w:val="0"/>
        <w:tabs>
          <w:tab w:val="left" w:pos="2880"/>
        </w:tabs>
        <w:ind w:left="2880" w:hanging="2880"/>
      </w:pPr>
      <w:r>
        <w:t>\l Wangkumarra</w:t>
      </w:r>
      <w:r>
        <w:tab/>
        <w:t xml:space="preserve">\w </w:t>
      </w:r>
      <w:r>
        <w:rPr>
          <w:i/>
          <w:iCs/>
        </w:rPr>
        <w:t>kawalija</w:t>
      </w:r>
      <w:r>
        <w:t xml:space="preserve"> \g </w:t>
      </w:r>
      <w:r>
        <w:rPr>
          <w:rFonts w:hAnsi="Times New Roman"/>
        </w:rPr>
        <w:t>‘</w:t>
      </w:r>
      <w:r>
        <w:t>mother</w:t>
      </w:r>
      <w:r>
        <w:rPr>
          <w:rFonts w:hAnsi="Times New Roman"/>
        </w:rPr>
        <w:t>’</w:t>
      </w:r>
      <w:r>
        <w:t>s brother</w:t>
      </w:r>
      <w:r>
        <w:rPr>
          <w:rFonts w:hAnsi="Times New Roman"/>
        </w:rPr>
        <w:t xml:space="preserve">’ </w:t>
      </w:r>
      <w:r>
        <w:t>\s (GB)</w:t>
      </w:r>
    </w:p>
    <w:p w14:paraId="38AE81D9" w14:textId="77777777" w:rsidR="00C42BF2" w:rsidRDefault="00F80514">
      <w:pPr>
        <w:pStyle w:val="Default"/>
        <w:widowControl w:val="0"/>
        <w:tabs>
          <w:tab w:val="left" w:pos="2880"/>
        </w:tabs>
        <w:ind w:left="2880" w:hanging="2880"/>
      </w:pPr>
      <w:r>
        <w:t>\l Dhuwal(a)</w:t>
      </w:r>
      <w:r>
        <w:tab/>
        <w:t xml:space="preserve">\w </w:t>
      </w:r>
      <w:r>
        <w:rPr>
          <w:i/>
          <w:iCs/>
        </w:rPr>
        <w:t>gawal</w:t>
      </w:r>
      <w:r>
        <w:t xml:space="preserve"> \g </w:t>
      </w:r>
      <w:r>
        <w:rPr>
          <w:rFonts w:hAnsi="Times New Roman"/>
        </w:rPr>
        <w:t>‘</w:t>
      </w:r>
      <w:r>
        <w:t>uncle, mother</w:t>
      </w:r>
      <w:r>
        <w:rPr>
          <w:rFonts w:hAnsi="Times New Roman"/>
        </w:rPr>
        <w:t>’</w:t>
      </w:r>
      <w:r>
        <w:t>s brother; second cousin (male in third descending generation of opposite moiety); MoBrSoCh, SoWiBr</w:t>
      </w:r>
      <w:r>
        <w:rPr>
          <w:rFonts w:hAnsi="Times New Roman"/>
        </w:rPr>
        <w:t xml:space="preserve">’ </w:t>
      </w:r>
      <w:r>
        <w:t xml:space="preserve">\q Syn. </w:t>
      </w:r>
      <w:r>
        <w:rPr>
          <w:i/>
          <w:iCs/>
        </w:rPr>
        <w:t>nganakal</w:t>
      </w:r>
      <w:r>
        <w:t xml:space="preserve">, </w:t>
      </w:r>
      <w:r>
        <w:rPr>
          <w:i/>
          <w:iCs/>
        </w:rPr>
        <w:t>ngapipi</w:t>
      </w:r>
      <w:r>
        <w:t xml:space="preserve">; Rcp </w:t>
      </w:r>
      <w:r>
        <w:rPr>
          <w:i/>
          <w:iCs/>
        </w:rPr>
        <w:t>waku</w:t>
      </w:r>
      <w:r>
        <w:t>. \s YM Dictionary</w:t>
      </w:r>
    </w:p>
    <w:p w14:paraId="19B82E7D" w14:textId="77777777" w:rsidR="00C42BF2" w:rsidRDefault="00F80514">
      <w:pPr>
        <w:pStyle w:val="Default"/>
        <w:widowControl w:val="0"/>
        <w:tabs>
          <w:tab w:val="left" w:pos="2880"/>
        </w:tabs>
        <w:ind w:left="2880" w:hanging="2880"/>
      </w:pPr>
      <w:r>
        <w:t xml:space="preserve">\l </w:t>
      </w:r>
      <w:r>
        <w:rPr>
          <w:b/>
          <w:bCs/>
        </w:rPr>
        <w:t>p?</w:t>
      </w:r>
      <w:r>
        <w:rPr>
          <w:b/>
          <w:bCs/>
        </w:rPr>
        <w:tab/>
        <w:t>\w *ka(:)lnga</w:t>
      </w:r>
      <w:r>
        <w:t xml:space="preserve"> \q A long vowel continued regularly as Mbabaram initial /a/, but possibly Mbabaram /a/ continues a short vowel retained because the following consonant cluster begins with a liquid (Dixon 1991: 361</w:t>
      </w:r>
      <w:r>
        <w:rPr>
          <w:rFonts w:hAnsi="Times New Roman"/>
        </w:rPr>
        <w:t>–</w:t>
      </w:r>
      <w:r>
        <w:t>2.</w:t>
      </w:r>
    </w:p>
    <w:p w14:paraId="49DC1DEB" w14:textId="77777777" w:rsidR="00C42BF2" w:rsidRDefault="00F80514">
      <w:pPr>
        <w:pStyle w:val="Default"/>
        <w:widowControl w:val="0"/>
        <w:tabs>
          <w:tab w:val="left" w:pos="2880"/>
        </w:tabs>
        <w:ind w:left="2880" w:hanging="2880"/>
        <w:rPr>
          <w:color w:val="000080"/>
          <w:u w:color="000080"/>
        </w:rPr>
      </w:pPr>
      <w:r>
        <w:rPr>
          <w:color w:val="000080"/>
          <w:u w:color="000080"/>
        </w:rPr>
        <w:t>\l KKY</w:t>
      </w:r>
      <w:r>
        <w:rPr>
          <w:color w:val="000080"/>
          <w:u w:color="000080"/>
        </w:rPr>
        <w:tab/>
        <w:t xml:space="preserve">\w </w:t>
      </w:r>
      <w:r>
        <w:rPr>
          <w:i/>
          <w:iCs/>
          <w:color w:val="000080"/>
          <w:u w:color="000080"/>
        </w:rPr>
        <w:t>awadhe</w:t>
      </w:r>
      <w:r>
        <w:rPr>
          <w:color w:val="000080"/>
          <w:u w:color="000080"/>
        </w:rPr>
        <w:t xml:space="preserve">, </w:t>
      </w:r>
      <w:r>
        <w:rPr>
          <w:i/>
          <w:iCs/>
          <w:color w:val="000080"/>
          <w:u w:color="000080"/>
        </w:rPr>
        <w:t>awadhel</w:t>
      </w:r>
      <w:r>
        <w:rPr>
          <w:color w:val="000080"/>
          <w:u w:color="000080"/>
        </w:rPr>
        <w:t xml:space="preserve"> \g </w:t>
      </w:r>
      <w:r>
        <w:rPr>
          <w:rFonts w:hAnsi="Times New Roman"/>
          <w:color w:val="000080"/>
          <w:u w:color="000080"/>
        </w:rPr>
        <w:t>‘</w:t>
      </w:r>
      <w:r>
        <w:rPr>
          <w:color w:val="000080"/>
          <w:u w:color="000080"/>
        </w:rPr>
        <w:t>mother</w:t>
      </w:r>
      <w:r>
        <w:rPr>
          <w:rFonts w:hAnsi="Times New Roman"/>
          <w:color w:val="000080"/>
          <w:u w:color="000080"/>
        </w:rPr>
        <w:t>’</w:t>
      </w:r>
      <w:r>
        <w:rPr>
          <w:color w:val="000080"/>
          <w:u w:color="000080"/>
        </w:rPr>
        <w:t>s brother; sister</w:t>
      </w:r>
      <w:r>
        <w:rPr>
          <w:rFonts w:hAnsi="Times New Roman"/>
          <w:color w:val="000080"/>
          <w:u w:color="000080"/>
        </w:rPr>
        <w:t>’</w:t>
      </w:r>
      <w:r>
        <w:rPr>
          <w:color w:val="000080"/>
          <w:u w:color="000080"/>
        </w:rPr>
        <w:t>s child</w:t>
      </w:r>
      <w:r>
        <w:rPr>
          <w:rFonts w:hAnsi="Times New Roman"/>
          <w:color w:val="000080"/>
          <w:u w:color="000080"/>
        </w:rPr>
        <w:t xml:space="preserve">’ </w:t>
      </w:r>
      <w:r>
        <w:rPr>
          <w:color w:val="000080"/>
          <w:u w:color="000080"/>
        </w:rPr>
        <w:t xml:space="preserve">\p M and/or F. \q The existence of the var. (possibly full syn.) </w:t>
      </w:r>
      <w:r>
        <w:rPr>
          <w:i/>
          <w:iCs/>
          <w:color w:val="000080"/>
          <w:u w:color="000080"/>
        </w:rPr>
        <w:t>wadhuwam</w:t>
      </w:r>
      <w:r>
        <w:rPr>
          <w:color w:val="000080"/>
          <w:u w:color="000080"/>
        </w:rPr>
        <w:t xml:space="preserve">, </w:t>
      </w:r>
      <w:r>
        <w:rPr>
          <w:i/>
          <w:iCs/>
          <w:color w:val="000080"/>
          <w:u w:color="000080"/>
        </w:rPr>
        <w:t>wadhuwamal</w:t>
      </w:r>
      <w:r>
        <w:rPr>
          <w:color w:val="000080"/>
          <w:u w:color="000080"/>
        </w:rPr>
        <w:t xml:space="preserve"> ~ </w:t>
      </w:r>
      <w:r>
        <w:rPr>
          <w:i/>
          <w:iCs/>
          <w:color w:val="000080"/>
          <w:u w:color="000080"/>
        </w:rPr>
        <w:t>wadhumal</w:t>
      </w:r>
      <w:r>
        <w:rPr>
          <w:color w:val="000080"/>
          <w:u w:color="000080"/>
        </w:rPr>
        <w:t xml:space="preserve"> makes the assignment to *ka(:)lnga (or any of a number of other possible etyma) more problematic. \s RJK</w:t>
      </w:r>
    </w:p>
    <w:p w14:paraId="1C74962B" w14:textId="77777777" w:rsidR="00C42BF2" w:rsidRDefault="00F80514">
      <w:pPr>
        <w:pStyle w:val="Default"/>
        <w:widowControl w:val="0"/>
        <w:tabs>
          <w:tab w:val="left" w:pos="2880"/>
        </w:tabs>
        <w:ind w:left="2880" w:hanging="2880"/>
        <w:rPr>
          <w:color w:val="000080"/>
          <w:u w:color="000080"/>
        </w:rPr>
      </w:pPr>
      <w:r>
        <w:rPr>
          <w:color w:val="000080"/>
          <w:u w:color="000080"/>
        </w:rPr>
        <w:t>\l KLY</w:t>
      </w:r>
      <w:r>
        <w:rPr>
          <w:color w:val="000080"/>
          <w:u w:color="000080"/>
        </w:rPr>
        <w:tab/>
        <w:t xml:space="preserve">\w </w:t>
      </w:r>
      <w:r>
        <w:rPr>
          <w:i/>
          <w:iCs/>
          <w:color w:val="000080"/>
          <w:u w:color="000080"/>
        </w:rPr>
        <w:t>awdhe</w:t>
      </w:r>
      <w:r>
        <w:rPr>
          <w:color w:val="000080"/>
          <w:u w:color="000080"/>
        </w:rPr>
        <w:t xml:space="preserve"> \g </w:t>
      </w:r>
      <w:r>
        <w:rPr>
          <w:rFonts w:hAnsi="Times New Roman"/>
          <w:color w:val="000080"/>
          <w:u w:color="000080"/>
        </w:rPr>
        <w:t>‘</w:t>
      </w:r>
      <w:r>
        <w:rPr>
          <w:color w:val="000080"/>
          <w:u w:color="000080"/>
        </w:rPr>
        <w:t>uncle</w:t>
      </w:r>
      <w:r>
        <w:rPr>
          <w:rFonts w:hAnsi="Times New Roman"/>
          <w:color w:val="000080"/>
          <w:u w:color="000080"/>
        </w:rPr>
        <w:t xml:space="preserve">’ </w:t>
      </w:r>
      <w:r>
        <w:rPr>
          <w:color w:val="000080"/>
          <w:u w:color="000080"/>
        </w:rPr>
        <w:t xml:space="preserve">\q Ray has </w:t>
      </w:r>
      <w:r>
        <w:rPr>
          <w:i/>
          <w:iCs/>
          <w:color w:val="000080"/>
          <w:u w:color="000080"/>
        </w:rPr>
        <w:t>AWADE</w:t>
      </w:r>
      <w:r>
        <w:rPr>
          <w:color w:val="000080"/>
          <w:u w:color="000080"/>
        </w:rPr>
        <w:t>. \s Ray, EB/GNOG</w:t>
      </w:r>
    </w:p>
    <w:p w14:paraId="3FB1A246" w14:textId="77777777" w:rsidR="00C42BF2" w:rsidRDefault="00F80514">
      <w:pPr>
        <w:pStyle w:val="Default"/>
        <w:widowControl w:val="0"/>
        <w:tabs>
          <w:tab w:val="left" w:pos="2880"/>
        </w:tabs>
        <w:ind w:left="2880" w:hanging="2880"/>
        <w:rPr>
          <w:color w:val="000080"/>
          <w:u w:color="000080"/>
        </w:rPr>
      </w:pPr>
      <w:r>
        <w:rPr>
          <w:color w:val="000080"/>
          <w:u w:color="000080"/>
        </w:rPr>
        <w:t>\l Kaurna</w:t>
      </w:r>
      <w:r>
        <w:rPr>
          <w:color w:val="000080"/>
          <w:u w:color="000080"/>
        </w:rPr>
        <w:tab/>
        <w:t xml:space="preserve">\w </w:t>
      </w:r>
      <w:r>
        <w:rPr>
          <w:i/>
          <w:iCs/>
          <w:color w:val="000080"/>
          <w:u w:color="000080"/>
        </w:rPr>
        <w:t>KAUWAWA</w:t>
      </w:r>
      <w:r>
        <w:rPr>
          <w:color w:val="000080"/>
          <w:u w:color="000080"/>
        </w:rPr>
        <w:t xml:space="preserve"> \g </w:t>
      </w:r>
      <w:r>
        <w:rPr>
          <w:rFonts w:hAnsi="Times New Roman"/>
          <w:color w:val="000080"/>
          <w:u w:color="000080"/>
        </w:rPr>
        <w:t>‘</w:t>
      </w:r>
      <w:r>
        <w:rPr>
          <w:color w:val="000080"/>
          <w:u w:color="000080"/>
        </w:rPr>
        <w:t>uncle</w:t>
      </w:r>
      <w:r>
        <w:rPr>
          <w:rFonts w:hAnsi="Times New Roman"/>
          <w:color w:val="000080"/>
          <w:u w:color="000080"/>
        </w:rPr>
        <w:t xml:space="preserve">’ </w:t>
      </w:r>
      <w:r>
        <w:rPr>
          <w:color w:val="000080"/>
          <w:u w:color="000080"/>
        </w:rPr>
        <w:t>\s /GNOG</w:t>
      </w:r>
    </w:p>
    <w:p w14:paraId="1CAB292E" w14:textId="77777777" w:rsidR="00C42BF2" w:rsidRDefault="00F80514">
      <w:pPr>
        <w:pStyle w:val="Default"/>
        <w:widowControl w:val="0"/>
        <w:tabs>
          <w:tab w:val="left" w:pos="2880"/>
        </w:tabs>
      </w:pPr>
      <w:r>
        <w:t>***</w:t>
      </w:r>
    </w:p>
    <w:p w14:paraId="6D5783B4" w14:textId="77777777" w:rsidR="00C42BF2" w:rsidRDefault="00F80514">
      <w:pPr>
        <w:pStyle w:val="Default"/>
        <w:widowControl w:val="0"/>
        <w:tabs>
          <w:tab w:val="left" w:pos="2880"/>
        </w:tabs>
        <w:ind w:left="2880" w:hanging="2880"/>
      </w:pPr>
      <w:r>
        <w:t>\l Jiwarli</w:t>
      </w:r>
      <w:r>
        <w:tab/>
        <w:t xml:space="preserve">\w </w:t>
      </w:r>
      <w:r>
        <w:rPr>
          <w:i/>
          <w:iCs/>
        </w:rPr>
        <w:t>ka:l</w:t>
      </w:r>
      <w:r>
        <w:t xml:space="preserve"> \g (father-son pair or group) \q In </w:t>
      </w:r>
      <w:r>
        <w:rPr>
          <w:i/>
          <w:iCs/>
        </w:rPr>
        <w:t>ka:lkarra</w:t>
      </w:r>
      <w:r>
        <w:rPr>
          <w:rFonts w:hAnsi="Times New Roman"/>
        </w:rPr>
        <w:t xml:space="preserve">  ‘</w:t>
      </w:r>
      <w:r>
        <w:t>pair of kin consisting of Palyarri and Karimarra, Karimarra speaking</w:t>
      </w:r>
      <w:r>
        <w:rPr>
          <w:rFonts w:hAnsi="Times New Roman"/>
        </w:rPr>
        <w:t xml:space="preserve">’ </w:t>
      </w:r>
      <w:r>
        <w:t xml:space="preserve">and </w:t>
      </w:r>
      <w:r>
        <w:rPr>
          <w:i/>
          <w:iCs/>
        </w:rPr>
        <w:t>ka:lparndi</w:t>
      </w:r>
      <w:r>
        <w:rPr>
          <w:rFonts w:hAnsi="Times New Roman"/>
        </w:rPr>
        <w:t xml:space="preserve"> ‘</w:t>
      </w:r>
      <w:r>
        <w:t>group of kin consisting of Palyarri and Karimarra, Karimarra speaking</w:t>
      </w:r>
      <w:r>
        <w:rPr>
          <w:rFonts w:hAnsi="Times New Roman"/>
        </w:rPr>
        <w:t>’</w:t>
      </w:r>
      <w:r>
        <w:t>. \s PA</w:t>
      </w:r>
    </w:p>
    <w:p w14:paraId="516480DB" w14:textId="77777777" w:rsidR="00C42BF2" w:rsidRDefault="00F80514">
      <w:pPr>
        <w:pStyle w:val="Default"/>
        <w:widowControl w:val="0"/>
        <w:tabs>
          <w:tab w:val="left" w:pos="2880"/>
        </w:tabs>
        <w:ind w:left="2880" w:hanging="2880"/>
      </w:pPr>
      <w:r>
        <w:t>***</w:t>
      </w:r>
    </w:p>
    <w:p w14:paraId="17B04420" w14:textId="77777777" w:rsidR="00C42BF2" w:rsidRDefault="00F80514">
      <w:pPr>
        <w:pStyle w:val="Default"/>
        <w:widowControl w:val="0"/>
        <w:tabs>
          <w:tab w:val="left" w:pos="2880"/>
        </w:tabs>
        <w:ind w:left="2880" w:hanging="2880"/>
        <w:rPr>
          <w:color w:val="3366FF"/>
          <w:u w:color="3366FF"/>
        </w:rPr>
      </w:pPr>
      <w:r>
        <w:rPr>
          <w:color w:val="3366FF"/>
          <w:u w:color="3366FF"/>
        </w:rPr>
        <w:t>\l Bardi</w:t>
      </w:r>
      <w:r>
        <w:rPr>
          <w:color w:val="3366FF"/>
          <w:u w:color="3366FF"/>
        </w:rPr>
        <w:tab/>
        <w:t xml:space="preserve">\w </w:t>
      </w:r>
      <w:r>
        <w:rPr>
          <w:i/>
          <w:iCs/>
          <w:color w:val="3366FF"/>
          <w:u w:color="3366FF"/>
        </w:rPr>
        <w:t xml:space="preserve">gaarra </w:t>
      </w:r>
      <w:r>
        <w:rPr>
          <w:color w:val="3366FF"/>
          <w:u w:color="3366FF"/>
        </w:rPr>
        <w:t xml:space="preserve">\g </w:t>
      </w:r>
      <w:r>
        <w:rPr>
          <w:rFonts w:hAnsi="Times New Roman"/>
          <w:color w:val="3366FF"/>
          <w:u w:color="3366FF"/>
        </w:rPr>
        <w:t>‘</w:t>
      </w:r>
      <w:r>
        <w:rPr>
          <w:color w:val="3366FF"/>
          <w:u w:color="3366FF"/>
        </w:rPr>
        <w:t>mother</w:t>
      </w:r>
      <w:r>
        <w:rPr>
          <w:rFonts w:hAnsi="Times New Roman"/>
          <w:color w:val="3366FF"/>
          <w:u w:color="3366FF"/>
        </w:rPr>
        <w:t>’</w:t>
      </w:r>
      <w:r>
        <w:rPr>
          <w:color w:val="3366FF"/>
          <w:u w:color="3366FF"/>
        </w:rPr>
        <w:t>s brother</w:t>
      </w:r>
      <w:r>
        <w:rPr>
          <w:rFonts w:hAnsi="Times New Roman"/>
          <w:color w:val="3366FF"/>
          <w:u w:color="3366FF"/>
        </w:rPr>
        <w:t xml:space="preserve">’ </w:t>
      </w:r>
      <w:r>
        <w:rPr>
          <w:color w:val="3366FF"/>
          <w:u w:color="3366FF"/>
        </w:rPr>
        <w:t>\s PNWG/CB</w:t>
      </w:r>
    </w:p>
    <w:p w14:paraId="60324F0C" w14:textId="77777777" w:rsidR="00C42BF2" w:rsidRDefault="00C42BF2">
      <w:pPr>
        <w:pStyle w:val="Default"/>
        <w:widowControl w:val="0"/>
        <w:tabs>
          <w:tab w:val="left" w:pos="2880"/>
        </w:tabs>
        <w:ind w:left="2880" w:hanging="2880"/>
        <w:rPr>
          <w:color w:val="3366FF"/>
          <w:u w:color="3366FF"/>
        </w:rPr>
      </w:pPr>
    </w:p>
    <w:p w14:paraId="050F6DE2" w14:textId="77777777" w:rsidR="00C42BF2" w:rsidRDefault="00C42BF2">
      <w:pPr>
        <w:pStyle w:val="Default"/>
        <w:widowControl w:val="0"/>
        <w:tabs>
          <w:tab w:val="left" w:pos="2880"/>
        </w:tabs>
        <w:ind w:left="2880" w:hanging="2880"/>
        <w:rPr>
          <w:color w:val="3366FF"/>
          <w:u w:color="3366FF"/>
        </w:rPr>
      </w:pPr>
    </w:p>
    <w:p w14:paraId="3BF72781" w14:textId="77777777" w:rsidR="00C42BF2" w:rsidRDefault="00F80514">
      <w:pPr>
        <w:pStyle w:val="Default"/>
        <w:widowControl w:val="0"/>
        <w:tabs>
          <w:tab w:val="left" w:pos="2880"/>
        </w:tabs>
        <w:ind w:left="2880" w:hanging="2880"/>
        <w:rPr>
          <w:b/>
          <w:bCs/>
        </w:rPr>
      </w:pPr>
      <w:r>
        <w:t xml:space="preserve">\e </w:t>
      </w:r>
      <w:r>
        <w:rPr>
          <w:b/>
          <w:bCs/>
        </w:rPr>
        <w:t>*ka:lka-</w:t>
      </w:r>
    </w:p>
    <w:p w14:paraId="13B366BE" w14:textId="77777777" w:rsidR="00C42BF2" w:rsidRDefault="00F80514">
      <w:pPr>
        <w:pStyle w:val="Default"/>
        <w:widowControl w:val="0"/>
        <w:tabs>
          <w:tab w:val="left" w:pos="2880"/>
        </w:tabs>
        <w:ind w:left="2880" w:hanging="2880"/>
      </w:pPr>
      <w:r>
        <w:t xml:space="preserve">\t </w:t>
      </w:r>
      <w:r>
        <w:rPr>
          <w:rFonts w:hAnsi="Times New Roman"/>
        </w:rPr>
        <w:t>‘</w:t>
      </w:r>
      <w:r>
        <w:t>fall</w:t>
      </w:r>
      <w:r>
        <w:rPr>
          <w:rFonts w:hAnsi="Times New Roman"/>
        </w:rPr>
        <w:t>’</w:t>
      </w:r>
    </w:p>
    <w:p w14:paraId="6479498F" w14:textId="77777777" w:rsidR="00C42BF2" w:rsidRDefault="00F80514">
      <w:pPr>
        <w:pStyle w:val="Default"/>
        <w:widowControl w:val="0"/>
        <w:tabs>
          <w:tab w:val="left" w:pos="2880"/>
        </w:tabs>
        <w:ind w:left="2880" w:hanging="2880"/>
      </w:pPr>
      <w:r>
        <w:t>\b vi</w:t>
      </w:r>
    </w:p>
    <w:p w14:paraId="1C07D82E" w14:textId="77777777" w:rsidR="00C42BF2" w:rsidRDefault="00F80514">
      <w:pPr>
        <w:pStyle w:val="Default"/>
        <w:widowControl w:val="0"/>
        <w:tabs>
          <w:tab w:val="left" w:pos="2880"/>
        </w:tabs>
        <w:ind w:left="2880" w:hanging="2880"/>
      </w:pPr>
      <w:r>
        <w:t>\l Uradhi (Atampaya)</w:t>
      </w:r>
      <w:r>
        <w:tab/>
        <w:t>\w</w:t>
      </w:r>
      <w:r>
        <w:rPr>
          <w:i/>
          <w:iCs/>
        </w:rPr>
        <w:t xml:space="preserve"> al</w:t>
      </w:r>
      <w:r>
        <w:rPr>
          <w:rFonts w:hAnsi="Times New Roman"/>
          <w:i/>
          <w:iCs/>
        </w:rPr>
        <w:t>γ</w:t>
      </w:r>
      <w:r>
        <w:rPr>
          <w:i/>
          <w:iCs/>
        </w:rPr>
        <w:t>a-</w:t>
      </w:r>
      <w:r>
        <w:t xml:space="preserve"> \g </w:t>
      </w:r>
      <w:r>
        <w:rPr>
          <w:rFonts w:hAnsi="Times New Roman"/>
        </w:rPr>
        <w:t>‘</w:t>
      </w:r>
      <w:r>
        <w:t>fall</w:t>
      </w:r>
      <w:r>
        <w:rPr>
          <w:rFonts w:hAnsi="Times New Roman"/>
        </w:rPr>
        <w:t xml:space="preserve">’ </w:t>
      </w:r>
      <w:r>
        <w:t xml:space="preserve">\p vi; Conj. II: </w:t>
      </w:r>
      <w:r>
        <w:rPr>
          <w:i/>
          <w:iCs/>
        </w:rPr>
        <w:t>al</w:t>
      </w:r>
      <w:r>
        <w:rPr>
          <w:rFonts w:hAnsi="Times New Roman"/>
          <w:i/>
          <w:iCs/>
        </w:rPr>
        <w:t>γ</w:t>
      </w:r>
      <w:r>
        <w:rPr>
          <w:i/>
          <w:iCs/>
        </w:rPr>
        <w:t>an</w:t>
      </w:r>
      <w:r>
        <w:t xml:space="preserve"> Past, </w:t>
      </w:r>
      <w:r>
        <w:rPr>
          <w:i/>
          <w:iCs/>
        </w:rPr>
        <w:t>al</w:t>
      </w:r>
      <w:r>
        <w:rPr>
          <w:rFonts w:hAnsi="Times New Roman"/>
          <w:i/>
          <w:iCs/>
        </w:rPr>
        <w:t>γ</w:t>
      </w:r>
      <w:r>
        <w:rPr>
          <w:i/>
          <w:iCs/>
        </w:rPr>
        <w:t>al</w:t>
      </w:r>
      <w:r>
        <w:t xml:space="preserve"> Present, </w:t>
      </w:r>
      <w:r>
        <w:rPr>
          <w:i/>
          <w:iCs/>
        </w:rPr>
        <w:t>al</w:t>
      </w:r>
      <w:r>
        <w:rPr>
          <w:rFonts w:hAnsi="Times New Roman"/>
          <w:i/>
          <w:iCs/>
        </w:rPr>
        <w:t>γ</w:t>
      </w:r>
      <w:r>
        <w:rPr>
          <w:i/>
          <w:iCs/>
        </w:rPr>
        <w:t>arri</w:t>
      </w:r>
      <w:r>
        <w:t xml:space="preserve"> Imperative. \s (KLH, TC)</w:t>
      </w:r>
    </w:p>
    <w:p w14:paraId="73FD1F65" w14:textId="77777777" w:rsidR="00C42BF2" w:rsidRDefault="00F80514">
      <w:pPr>
        <w:pStyle w:val="Default"/>
        <w:widowControl w:val="0"/>
        <w:tabs>
          <w:tab w:val="left" w:pos="2880"/>
        </w:tabs>
        <w:ind w:left="2880" w:hanging="2880"/>
      </w:pPr>
      <w:r>
        <w:t>\l Angkamuthi</w:t>
      </w:r>
      <w:r>
        <w:tab/>
        <w:t>\w</w:t>
      </w:r>
      <w:r>
        <w:rPr>
          <w:i/>
          <w:iCs/>
        </w:rPr>
        <w:t xml:space="preserve"> al</w:t>
      </w:r>
      <w:r>
        <w:rPr>
          <w:rFonts w:hAnsi="Times New Roman"/>
          <w:i/>
          <w:iCs/>
        </w:rPr>
        <w:t>γ</w:t>
      </w:r>
      <w:r>
        <w:rPr>
          <w:i/>
          <w:iCs/>
        </w:rPr>
        <w:t>a-</w:t>
      </w:r>
      <w:r>
        <w:t xml:space="preserve"> \g </w:t>
      </w:r>
      <w:r>
        <w:rPr>
          <w:rFonts w:hAnsi="Times New Roman"/>
        </w:rPr>
        <w:t>‘</w:t>
      </w:r>
      <w:r>
        <w:t>fall</w:t>
      </w:r>
      <w:r>
        <w:rPr>
          <w:rFonts w:hAnsi="Times New Roman"/>
        </w:rPr>
        <w:t xml:space="preserve">’ </w:t>
      </w:r>
      <w:r>
        <w:t xml:space="preserve">\p vi; Conj. II: </w:t>
      </w:r>
      <w:r>
        <w:rPr>
          <w:i/>
          <w:iCs/>
        </w:rPr>
        <w:t>al</w:t>
      </w:r>
      <w:r>
        <w:rPr>
          <w:rFonts w:hAnsi="Times New Roman"/>
          <w:i/>
          <w:iCs/>
        </w:rPr>
        <w:t>γ</w:t>
      </w:r>
      <w:r>
        <w:rPr>
          <w:i/>
          <w:iCs/>
        </w:rPr>
        <w:t>an</w:t>
      </w:r>
      <w:r>
        <w:t xml:space="preserve"> Past, </w:t>
      </w:r>
      <w:r>
        <w:rPr>
          <w:i/>
          <w:iCs/>
        </w:rPr>
        <w:t>al</w:t>
      </w:r>
      <w:r>
        <w:rPr>
          <w:rFonts w:hAnsi="Times New Roman"/>
          <w:i/>
          <w:iCs/>
        </w:rPr>
        <w:t>γ</w:t>
      </w:r>
      <w:r>
        <w:rPr>
          <w:i/>
          <w:iCs/>
        </w:rPr>
        <w:t>a</w:t>
      </w:r>
      <w:r>
        <w:t xml:space="preserve"> Present, </w:t>
      </w:r>
      <w:r>
        <w:rPr>
          <w:i/>
          <w:iCs/>
        </w:rPr>
        <w:t>al</w:t>
      </w:r>
      <w:r>
        <w:rPr>
          <w:rFonts w:hAnsi="Times New Roman"/>
          <w:i/>
          <w:iCs/>
        </w:rPr>
        <w:t>γ</w:t>
      </w:r>
      <w:r>
        <w:rPr>
          <w:i/>
          <w:iCs/>
        </w:rPr>
        <w:t>arri</w:t>
      </w:r>
      <w:r>
        <w:t xml:space="preserve"> Imperative. \s (TC)</w:t>
      </w:r>
    </w:p>
    <w:p w14:paraId="50AA58DB" w14:textId="77777777" w:rsidR="00C42BF2" w:rsidRDefault="00F80514">
      <w:pPr>
        <w:pStyle w:val="Default"/>
        <w:widowControl w:val="0"/>
        <w:tabs>
          <w:tab w:val="left" w:pos="2880"/>
        </w:tabs>
        <w:ind w:left="2880" w:hanging="2880"/>
      </w:pPr>
      <w:r>
        <w:t>\l Yadhaykenu</w:t>
      </w:r>
      <w:r>
        <w:tab/>
        <w:t>\w</w:t>
      </w:r>
      <w:r>
        <w:rPr>
          <w:i/>
          <w:iCs/>
        </w:rPr>
        <w:t xml:space="preserve"> al</w:t>
      </w:r>
      <w:r>
        <w:rPr>
          <w:rFonts w:hAnsi="Times New Roman"/>
          <w:i/>
          <w:iCs/>
        </w:rPr>
        <w:t>γ</w:t>
      </w:r>
      <w:r>
        <w:rPr>
          <w:i/>
          <w:iCs/>
        </w:rPr>
        <w:t>a-</w:t>
      </w:r>
      <w:r>
        <w:t xml:space="preserve"> \g </w:t>
      </w:r>
      <w:r>
        <w:rPr>
          <w:rFonts w:hAnsi="Times New Roman"/>
        </w:rPr>
        <w:t>‘</w:t>
      </w:r>
      <w:r>
        <w:t>fall</w:t>
      </w:r>
      <w:r>
        <w:rPr>
          <w:rFonts w:hAnsi="Times New Roman"/>
        </w:rPr>
        <w:t xml:space="preserve">’ </w:t>
      </w:r>
      <w:r>
        <w:t xml:space="preserve">\p vi; Conj. II: </w:t>
      </w:r>
      <w:r>
        <w:rPr>
          <w:i/>
          <w:iCs/>
        </w:rPr>
        <w:t>al</w:t>
      </w:r>
      <w:r>
        <w:rPr>
          <w:rFonts w:hAnsi="Times New Roman"/>
          <w:i/>
          <w:iCs/>
        </w:rPr>
        <w:t>γ</w:t>
      </w:r>
      <w:r>
        <w:rPr>
          <w:i/>
          <w:iCs/>
        </w:rPr>
        <w:t>an</w:t>
      </w:r>
      <w:r>
        <w:t xml:space="preserve"> Past, </w:t>
      </w:r>
      <w:r>
        <w:rPr>
          <w:i/>
          <w:iCs/>
        </w:rPr>
        <w:t>al</w:t>
      </w:r>
      <w:r>
        <w:rPr>
          <w:rFonts w:hAnsi="Times New Roman"/>
          <w:i/>
          <w:iCs/>
        </w:rPr>
        <w:t>γ</w:t>
      </w:r>
      <w:r>
        <w:rPr>
          <w:i/>
          <w:iCs/>
        </w:rPr>
        <w:t>al</w:t>
      </w:r>
      <w:r>
        <w:t xml:space="preserve"> Present, </w:t>
      </w:r>
      <w:r>
        <w:rPr>
          <w:i/>
          <w:iCs/>
        </w:rPr>
        <w:t>al</w:t>
      </w:r>
      <w:r>
        <w:rPr>
          <w:rFonts w:hAnsi="Times New Roman"/>
          <w:i/>
          <w:iCs/>
        </w:rPr>
        <w:t>γ</w:t>
      </w:r>
      <w:r>
        <w:rPr>
          <w:i/>
          <w:iCs/>
        </w:rPr>
        <w:t>arri</w:t>
      </w:r>
      <w:r>
        <w:t xml:space="preserve"> Imperative. \s (TC)</w:t>
      </w:r>
    </w:p>
    <w:p w14:paraId="321FAA71" w14:textId="77777777" w:rsidR="00C42BF2" w:rsidRDefault="00F80514">
      <w:pPr>
        <w:pStyle w:val="Default"/>
        <w:widowControl w:val="0"/>
        <w:tabs>
          <w:tab w:val="left" w:pos="2880"/>
        </w:tabs>
        <w:ind w:left="2880" w:hanging="2880"/>
      </w:pPr>
      <w:r>
        <w:t>\l Wuthathi</w:t>
      </w:r>
      <w:r>
        <w:tab/>
        <w:t>\w</w:t>
      </w:r>
      <w:r>
        <w:rPr>
          <w:i/>
          <w:iCs/>
        </w:rPr>
        <w:t xml:space="preserve"> a:l</w:t>
      </w:r>
      <w:r>
        <w:rPr>
          <w:rFonts w:hAnsi="Times New Roman"/>
          <w:i/>
          <w:iCs/>
        </w:rPr>
        <w:t>γ</w:t>
      </w:r>
      <w:r>
        <w:rPr>
          <w:i/>
          <w:iCs/>
        </w:rPr>
        <w:t>vn</w:t>
      </w:r>
      <w:r>
        <w:t xml:space="preserve"> \g </w:t>
      </w:r>
      <w:r>
        <w:rPr>
          <w:rFonts w:hAnsi="Times New Roman"/>
        </w:rPr>
        <w:t>‘</w:t>
      </w:r>
      <w:r>
        <w:t>fall down</w:t>
      </w:r>
      <w:r>
        <w:rPr>
          <w:rFonts w:hAnsi="Times New Roman"/>
        </w:rPr>
        <w:t xml:space="preserve">’ </w:t>
      </w:r>
      <w:r>
        <w:t>\s (LMW-BA)</w:t>
      </w:r>
    </w:p>
    <w:p w14:paraId="03DA8593" w14:textId="77777777" w:rsidR="00C42BF2" w:rsidRDefault="00F80514">
      <w:pPr>
        <w:pStyle w:val="Default"/>
        <w:widowControl w:val="0"/>
        <w:tabs>
          <w:tab w:val="left" w:pos="2880"/>
        </w:tabs>
        <w:ind w:left="2880" w:hanging="2880"/>
      </w:pPr>
      <w:r>
        <w:t>\l Yinwum</w:t>
      </w:r>
      <w:r>
        <w:tab/>
        <w:t>\w</w:t>
      </w:r>
      <w:r>
        <w:rPr>
          <w:i/>
          <w:iCs/>
        </w:rPr>
        <w:t xml:space="preserve"> aki-</w:t>
      </w:r>
      <w:r>
        <w:t xml:space="preserve"> \g </w:t>
      </w:r>
      <w:r>
        <w:rPr>
          <w:rFonts w:hAnsi="Times New Roman"/>
        </w:rPr>
        <w:t>‘</w:t>
      </w:r>
      <w:r>
        <w:t>fall</w:t>
      </w:r>
      <w:r>
        <w:rPr>
          <w:rFonts w:hAnsi="Times New Roman"/>
        </w:rPr>
        <w:t xml:space="preserve">’ </w:t>
      </w:r>
      <w:r>
        <w:t>\s (KLH)</w:t>
      </w:r>
    </w:p>
    <w:p w14:paraId="714307AE" w14:textId="77777777" w:rsidR="00C42BF2" w:rsidRDefault="00F80514">
      <w:pPr>
        <w:pStyle w:val="Default"/>
        <w:widowControl w:val="0"/>
        <w:tabs>
          <w:tab w:val="left" w:pos="2880"/>
        </w:tabs>
        <w:ind w:left="2880" w:hanging="2880"/>
      </w:pPr>
      <w:r>
        <w:t>\l Aritinngithigh</w:t>
      </w:r>
      <w:r>
        <w:tab/>
        <w:t>\w</w:t>
      </w:r>
      <w:r>
        <w:rPr>
          <w:i/>
          <w:iCs/>
        </w:rPr>
        <w:t xml:space="preserve"> ika-</w:t>
      </w:r>
      <w:r>
        <w:t xml:space="preserve"> \g </w:t>
      </w:r>
      <w:r>
        <w:rPr>
          <w:rFonts w:hAnsi="Times New Roman"/>
        </w:rPr>
        <w:t>‘</w:t>
      </w:r>
      <w:r>
        <w:t>fall</w:t>
      </w:r>
      <w:r>
        <w:rPr>
          <w:rFonts w:hAnsi="Times New Roman"/>
        </w:rPr>
        <w:t xml:space="preserve">’ </w:t>
      </w:r>
      <w:r>
        <w:t>\s (KLH)</w:t>
      </w:r>
    </w:p>
    <w:p w14:paraId="338A8FA7" w14:textId="77777777" w:rsidR="00C42BF2" w:rsidRDefault="00F80514">
      <w:pPr>
        <w:pStyle w:val="Default"/>
        <w:widowControl w:val="0"/>
        <w:tabs>
          <w:tab w:val="left" w:pos="2880"/>
        </w:tabs>
        <w:ind w:left="2880" w:hanging="2880"/>
      </w:pPr>
      <w:r>
        <w:t>\l Mbiywom</w:t>
      </w:r>
      <w:r>
        <w:tab/>
        <w:t>\w</w:t>
      </w:r>
      <w:r>
        <w:rPr>
          <w:i/>
          <w:iCs/>
        </w:rPr>
        <w:t xml:space="preserve"> alka-</w:t>
      </w:r>
      <w:r>
        <w:t xml:space="preserve"> \g </w:t>
      </w:r>
      <w:r>
        <w:rPr>
          <w:rFonts w:hAnsi="Times New Roman"/>
        </w:rPr>
        <w:t>‘</w:t>
      </w:r>
      <w:r>
        <w:t>fall</w:t>
      </w:r>
      <w:r>
        <w:rPr>
          <w:rFonts w:hAnsi="Times New Roman"/>
        </w:rPr>
        <w:t xml:space="preserve">’ </w:t>
      </w:r>
      <w:r>
        <w:t>\s (KLH)</w:t>
      </w:r>
    </w:p>
    <w:p w14:paraId="65B5D3CE" w14:textId="77777777" w:rsidR="00C42BF2" w:rsidRDefault="00F80514">
      <w:pPr>
        <w:pStyle w:val="Default"/>
        <w:widowControl w:val="0"/>
        <w:tabs>
          <w:tab w:val="left" w:pos="2880"/>
        </w:tabs>
        <w:ind w:left="2880" w:hanging="2880"/>
      </w:pPr>
      <w:r>
        <w:t>\l Umpila</w:t>
      </w:r>
      <w:r>
        <w:tab/>
        <w:t>\w</w:t>
      </w:r>
      <w:r>
        <w:rPr>
          <w:i/>
          <w:iCs/>
        </w:rPr>
        <w:t xml:space="preserve"> ka:lki-</w:t>
      </w:r>
      <w:r>
        <w:t xml:space="preserve"> \g </w:t>
      </w:r>
      <w:r>
        <w:rPr>
          <w:rFonts w:hAnsi="Times New Roman"/>
        </w:rPr>
        <w:t>‘</w:t>
      </w:r>
      <w:r>
        <w:t>sprinkle, baptise</w:t>
      </w:r>
      <w:r>
        <w:rPr>
          <w:rFonts w:hAnsi="Times New Roman"/>
        </w:rPr>
        <w:t xml:space="preserve">’ </w:t>
      </w:r>
      <w:r>
        <w:t xml:space="preserve">\p Past </w:t>
      </w:r>
      <w:r>
        <w:rPr>
          <w:i/>
          <w:iCs/>
        </w:rPr>
        <w:t>ka:lkina</w:t>
      </w:r>
      <w:r>
        <w:t xml:space="preserve">, Pres </w:t>
      </w:r>
      <w:r>
        <w:rPr>
          <w:i/>
          <w:iCs/>
        </w:rPr>
        <w:t>ka:likngka</w:t>
      </w:r>
      <w:r>
        <w:t xml:space="preserve">, Fut </w:t>
      </w:r>
      <w:r>
        <w:rPr>
          <w:i/>
          <w:iCs/>
        </w:rPr>
        <w:t>ka:lkika</w:t>
      </w:r>
      <w:r>
        <w:t xml:space="preserve">, Imp </w:t>
      </w:r>
      <w:r>
        <w:rPr>
          <w:i/>
          <w:iCs/>
        </w:rPr>
        <w:t>ka:lkila</w:t>
      </w:r>
      <w:r>
        <w:t xml:space="preserve">, Pluperfect </w:t>
      </w:r>
      <w:r>
        <w:rPr>
          <w:i/>
          <w:iCs/>
        </w:rPr>
        <w:t>ka:lkila</w:t>
      </w:r>
      <w:r>
        <w:t>. \q Transitive? \s (GNOG)</w:t>
      </w:r>
    </w:p>
    <w:p w14:paraId="0B8B7362" w14:textId="77777777" w:rsidR="00C42BF2" w:rsidRDefault="00F80514">
      <w:pPr>
        <w:pStyle w:val="Default"/>
        <w:widowControl w:val="0"/>
        <w:tabs>
          <w:tab w:val="left" w:pos="2880"/>
        </w:tabs>
        <w:ind w:left="2880" w:hanging="2880"/>
      </w:pPr>
      <w:r>
        <w:t>\l WMungknh</w:t>
      </w:r>
      <w:r>
        <w:tab/>
        <w:t>\w</w:t>
      </w:r>
      <w:r>
        <w:rPr>
          <w:i/>
          <w:iCs/>
        </w:rPr>
        <w:t xml:space="preserve"> ke:k-</w:t>
      </w:r>
      <w:r>
        <w:t xml:space="preserve"> \g </w:t>
      </w:r>
      <w:r>
        <w:rPr>
          <w:rFonts w:hAnsi="Times New Roman"/>
        </w:rPr>
        <w:t>‘</w:t>
      </w:r>
      <w:r>
        <w:t>fall</w:t>
      </w:r>
      <w:r>
        <w:rPr>
          <w:rFonts w:hAnsi="Times New Roman"/>
        </w:rPr>
        <w:t xml:space="preserve">’ </w:t>
      </w:r>
      <w:r>
        <w:t>\s (KLH, KPPW)</w:t>
      </w:r>
    </w:p>
    <w:p w14:paraId="7FD63F81" w14:textId="77777777" w:rsidR="00C42BF2" w:rsidRDefault="00F80514">
      <w:pPr>
        <w:pStyle w:val="Default"/>
        <w:widowControl w:val="0"/>
        <w:tabs>
          <w:tab w:val="left" w:pos="2880"/>
        </w:tabs>
        <w:ind w:left="2880" w:hanging="2880"/>
      </w:pPr>
      <w:r>
        <w:t>\l Umpithamu</w:t>
      </w:r>
      <w:r>
        <w:tab/>
        <w:t xml:space="preserve">\w </w:t>
      </w:r>
      <w:r>
        <w:rPr>
          <w:i/>
          <w:iCs/>
        </w:rPr>
        <w:t>ayka-</w:t>
      </w:r>
      <w:r>
        <w:t xml:space="preserve"> \g </w:t>
      </w:r>
      <w:r>
        <w:rPr>
          <w:rFonts w:hAnsi="Times New Roman"/>
        </w:rPr>
        <w:t>‘</w:t>
      </w:r>
      <w:r>
        <w:t>set, go down; go inside</w:t>
      </w:r>
      <w:r>
        <w:rPr>
          <w:rFonts w:hAnsi="Times New Roman"/>
        </w:rPr>
        <w:t xml:space="preserve">’ </w:t>
      </w:r>
      <w:r>
        <w:t xml:space="preserve">\p P </w:t>
      </w:r>
      <w:r>
        <w:rPr>
          <w:i/>
          <w:iCs/>
        </w:rPr>
        <w:t>aykan</w:t>
      </w:r>
      <w:r>
        <w:t>. \q Short-vowel source? \s (J-CV)</w:t>
      </w:r>
    </w:p>
    <w:p w14:paraId="594F2DF3" w14:textId="77777777" w:rsidR="00C42BF2" w:rsidRDefault="00F80514">
      <w:pPr>
        <w:pStyle w:val="Default"/>
        <w:widowControl w:val="0"/>
        <w:tabs>
          <w:tab w:val="left" w:pos="2880"/>
        </w:tabs>
        <w:ind w:left="2880" w:hanging="2880"/>
      </w:pPr>
      <w:r>
        <w:t>\l Rimanggudinhma</w:t>
      </w:r>
      <w:r>
        <w:tab/>
        <w:t>\w</w:t>
      </w:r>
      <w:r>
        <w:rPr>
          <w:i/>
          <w:iCs/>
        </w:rPr>
        <w:t xml:space="preserve"> alka</w:t>
      </w:r>
      <w:r>
        <w:t xml:space="preserve"> \g </w:t>
      </w:r>
      <w:r>
        <w:rPr>
          <w:rFonts w:hAnsi="Times New Roman"/>
        </w:rPr>
        <w:t>‘</w:t>
      </w:r>
      <w:r>
        <w:t>enter</w:t>
      </w:r>
      <w:r>
        <w:rPr>
          <w:rFonts w:hAnsi="Times New Roman"/>
        </w:rPr>
        <w:t xml:space="preserve">’ </w:t>
      </w:r>
      <w:r>
        <w:t xml:space="preserve">\q Contrast </w:t>
      </w:r>
      <w:r>
        <w:rPr>
          <w:i/>
          <w:iCs/>
        </w:rPr>
        <w:t>nde</w:t>
      </w:r>
      <w:r>
        <w:rPr>
          <w:rFonts w:hAnsi="Times New Roman"/>
        </w:rPr>
        <w:t xml:space="preserve"> ‘</w:t>
      </w:r>
      <w:r>
        <w:t>fall</w:t>
      </w:r>
      <w:r>
        <w:rPr>
          <w:rFonts w:hAnsi="Times New Roman"/>
        </w:rPr>
        <w:t>’</w:t>
      </w:r>
      <w:r>
        <w:t>. \s (IG)</w:t>
      </w:r>
    </w:p>
    <w:p w14:paraId="4DA2A74E" w14:textId="77777777" w:rsidR="00C42BF2" w:rsidRDefault="00F80514">
      <w:pPr>
        <w:pStyle w:val="Default"/>
        <w:widowControl w:val="0"/>
        <w:tabs>
          <w:tab w:val="left" w:pos="2880"/>
        </w:tabs>
        <w:ind w:left="2880" w:hanging="2880"/>
      </w:pPr>
      <w:r>
        <w:t>\l HR</w:t>
      </w:r>
      <w:r>
        <w:tab/>
        <w:t>\w</w:t>
      </w:r>
      <w:r>
        <w:rPr>
          <w:i/>
          <w:iCs/>
        </w:rPr>
        <w:t xml:space="preserve"> vlke-</w:t>
      </w:r>
      <w:r>
        <w:t xml:space="preserve"> \g </w:t>
      </w:r>
      <w:r>
        <w:rPr>
          <w:rFonts w:hAnsi="Times New Roman"/>
        </w:rPr>
        <w:t>‘</w:t>
      </w:r>
      <w:r>
        <w:t>fall</w:t>
      </w:r>
      <w:r>
        <w:rPr>
          <w:rFonts w:hAnsi="Times New Roman"/>
        </w:rPr>
        <w:t xml:space="preserve">’ </w:t>
      </w:r>
      <w:r>
        <w:t xml:space="preserve">\q KLH: </w:t>
      </w:r>
      <w:r>
        <w:rPr>
          <w:rFonts w:hAnsi="Times New Roman"/>
        </w:rPr>
        <w:t>“</w:t>
      </w:r>
      <w:r>
        <w:t>cognation questionable.</w:t>
      </w:r>
      <w:r>
        <w:rPr>
          <w:rFonts w:hAnsi="Times New Roman"/>
        </w:rPr>
        <w:t xml:space="preserve">” </w:t>
      </w:r>
      <w:r>
        <w:t xml:space="preserve">LJ has </w:t>
      </w:r>
      <w:r>
        <w:rPr>
          <w:i/>
          <w:iCs/>
        </w:rPr>
        <w:t>lke-</w:t>
      </w:r>
      <w:r>
        <w:rPr>
          <w:rFonts w:hAnsi="Times New Roman"/>
        </w:rPr>
        <w:t xml:space="preserve"> ‘</w:t>
      </w:r>
      <w:r>
        <w:t>fall; die</w:t>
      </w:r>
      <w:r>
        <w:rPr>
          <w:rFonts w:hAnsi="Times New Roman"/>
        </w:rPr>
        <w:t>’</w:t>
      </w:r>
      <w:r>
        <w:t>. \s (KLH, LJ)</w:t>
      </w:r>
    </w:p>
    <w:p w14:paraId="73F947FB" w14:textId="77777777" w:rsidR="00C42BF2" w:rsidRDefault="00F80514">
      <w:pPr>
        <w:pStyle w:val="Default"/>
        <w:widowControl w:val="0"/>
        <w:tabs>
          <w:tab w:val="left" w:pos="2880"/>
        </w:tabs>
        <w:ind w:left="2880" w:hanging="2880"/>
      </w:pPr>
      <w:r>
        <w:t>\l Ikarranggal</w:t>
      </w:r>
      <w:r>
        <w:tab/>
        <w:t xml:space="preserve">\w </w:t>
      </w:r>
      <w:r>
        <w:rPr>
          <w:i/>
          <w:iCs/>
        </w:rPr>
        <w:t>alki-</w:t>
      </w:r>
      <w:r>
        <w:t xml:space="preserve"> \g </w:t>
      </w:r>
      <w:r>
        <w:rPr>
          <w:rFonts w:hAnsi="Times New Roman"/>
        </w:rPr>
        <w:t>‘</w:t>
      </w:r>
      <w:r>
        <w:t>fall</w:t>
      </w:r>
      <w:r>
        <w:rPr>
          <w:rFonts w:hAnsi="Times New Roman"/>
        </w:rPr>
        <w:t xml:space="preserve">’ </w:t>
      </w:r>
      <w:r>
        <w:t>\s BSommer</w:t>
      </w:r>
    </w:p>
    <w:p w14:paraId="3D4B508F" w14:textId="77777777" w:rsidR="00C42BF2" w:rsidRDefault="00F80514">
      <w:pPr>
        <w:pStyle w:val="Default"/>
        <w:widowControl w:val="0"/>
        <w:tabs>
          <w:tab w:val="left" w:pos="2880"/>
        </w:tabs>
        <w:ind w:left="2880" w:hanging="2880"/>
        <w:rPr>
          <w:color w:val="003300"/>
          <w:u w:color="003300"/>
        </w:rPr>
      </w:pPr>
      <w:r>
        <w:rPr>
          <w:color w:val="003300"/>
          <w:u w:color="003300"/>
        </w:rPr>
        <w:lastRenderedPageBreak/>
        <w:t>\l Ogunyjan</w:t>
      </w:r>
      <w:r>
        <w:rPr>
          <w:color w:val="003300"/>
          <w:u w:color="003300"/>
        </w:rPr>
        <w:tab/>
        <w:t xml:space="preserve">\w </w:t>
      </w:r>
      <w:r>
        <w:rPr>
          <w:i/>
          <w:iCs/>
          <w:color w:val="003300"/>
          <w:u w:color="003300"/>
        </w:rPr>
        <w:t>ent</w:t>
      </w:r>
      <w:r>
        <w:rPr>
          <w:color w:val="003300"/>
          <w:u w:color="003300"/>
        </w:rPr>
        <w:t>(+)</w:t>
      </w:r>
      <w:r>
        <w:rPr>
          <w:i/>
          <w:iCs/>
          <w:color w:val="003300"/>
          <w:u w:color="003300"/>
        </w:rPr>
        <w:t>elka-</w:t>
      </w:r>
      <w:r>
        <w:rPr>
          <w:color w:val="003300"/>
          <w:u w:color="003300"/>
        </w:rPr>
        <w:t xml:space="preserve"> \g </w:t>
      </w:r>
      <w:r>
        <w:rPr>
          <w:rFonts w:hAnsi="Times New Roman"/>
          <w:color w:val="003300"/>
          <w:u w:color="003300"/>
        </w:rPr>
        <w:t>‘</w:t>
      </w:r>
      <w:r>
        <w:rPr>
          <w:color w:val="003300"/>
          <w:u w:color="003300"/>
        </w:rPr>
        <w:t>turn around, roll, roll over</w:t>
      </w:r>
      <w:r>
        <w:rPr>
          <w:rFonts w:hAnsi="Times New Roman"/>
          <w:color w:val="003300"/>
          <w:u w:color="003300"/>
        </w:rPr>
        <w:t xml:space="preserve">’ </w:t>
      </w:r>
      <w:r>
        <w:rPr>
          <w:color w:val="003300"/>
          <w:u w:color="003300"/>
        </w:rPr>
        <w:t xml:space="preserve">\p P </w:t>
      </w:r>
      <w:r>
        <w:rPr>
          <w:i/>
          <w:iCs/>
          <w:color w:val="003300"/>
          <w:u w:color="003300"/>
        </w:rPr>
        <w:t>entelkin</w:t>
      </w:r>
      <w:r>
        <w:rPr>
          <w:color w:val="003300"/>
          <w:u w:color="003300"/>
        </w:rPr>
        <w:t xml:space="preserve">, Imp </w:t>
      </w:r>
      <w:r>
        <w:rPr>
          <w:i/>
          <w:iCs/>
          <w:color w:val="003300"/>
          <w:u w:color="003300"/>
        </w:rPr>
        <w:t>entelking</w:t>
      </w:r>
      <w:r>
        <w:rPr>
          <w:color w:val="003300"/>
          <w:u w:color="003300"/>
        </w:rPr>
        <w:t xml:space="preserve">, negImp </w:t>
      </w:r>
      <w:r>
        <w:rPr>
          <w:i/>
          <w:iCs/>
          <w:color w:val="003300"/>
          <w:u w:color="003300"/>
        </w:rPr>
        <w:t>eltelkan</w:t>
      </w:r>
      <w:r>
        <w:rPr>
          <w:color w:val="003300"/>
          <w:u w:color="003300"/>
        </w:rPr>
        <w:t>. \s LT/BA</w:t>
      </w:r>
    </w:p>
    <w:p w14:paraId="0D5E58D7" w14:textId="77777777" w:rsidR="00C42BF2" w:rsidRDefault="00F80514">
      <w:pPr>
        <w:pStyle w:val="Default"/>
        <w:widowControl w:val="0"/>
        <w:tabs>
          <w:tab w:val="left" w:pos="2880"/>
        </w:tabs>
        <w:ind w:left="2880" w:hanging="2880"/>
      </w:pPr>
      <w:r>
        <w:t xml:space="preserve">\l </w:t>
      </w:r>
      <w:r>
        <w:rPr>
          <w:b/>
          <w:bCs/>
        </w:rPr>
        <w:t>pPaman</w:t>
      </w:r>
      <w:r>
        <w:rPr>
          <w:b/>
          <w:bCs/>
        </w:rPr>
        <w:tab/>
        <w:t>\w *ka:lka-</w:t>
      </w:r>
      <w:r>
        <w:t xml:space="preserve"> \s (KLH)</w:t>
      </w:r>
    </w:p>
    <w:p w14:paraId="7782F03E" w14:textId="77777777" w:rsidR="00C42BF2" w:rsidRDefault="00F80514">
      <w:pPr>
        <w:pStyle w:val="Default"/>
        <w:widowControl w:val="0"/>
        <w:tabs>
          <w:tab w:val="left" w:pos="2880"/>
        </w:tabs>
        <w:ind w:left="2880" w:hanging="2880"/>
      </w:pPr>
      <w:r>
        <w:t>\l Biri</w:t>
      </w:r>
      <w:r>
        <w:tab/>
        <w:t>\w</w:t>
      </w:r>
      <w:r>
        <w:rPr>
          <w:i/>
          <w:iCs/>
        </w:rPr>
        <w:t xml:space="preserve"> galga</w:t>
      </w:r>
      <w:r>
        <w:t xml:space="preserve"> \g </w:t>
      </w:r>
      <w:r>
        <w:rPr>
          <w:rFonts w:hAnsi="Times New Roman"/>
        </w:rPr>
        <w:t>‘</w:t>
      </w:r>
      <w:r>
        <w:t>flow, run, drip; let go, relase; pour; lay an egg</w:t>
      </w:r>
      <w:r>
        <w:rPr>
          <w:rFonts w:hAnsi="Times New Roman"/>
        </w:rPr>
        <w:t xml:space="preserve">’ </w:t>
      </w:r>
      <w:r>
        <w:t xml:space="preserve">\q Biri dialect. Note also </w:t>
      </w:r>
      <w:r>
        <w:rPr>
          <w:i/>
          <w:iCs/>
        </w:rPr>
        <w:t>galn.ga</w:t>
      </w:r>
      <w:r>
        <w:rPr>
          <w:rFonts w:hAnsi="Times New Roman"/>
        </w:rPr>
        <w:t xml:space="preserve"> ‘</w:t>
      </w:r>
      <w:r>
        <w:t>fall</w:t>
      </w:r>
      <w:r>
        <w:rPr>
          <w:rFonts w:hAnsi="Times New Roman"/>
        </w:rPr>
        <w:t>’</w:t>
      </w:r>
      <w:r>
        <w:t>. Origin of transitive senses not accounted for. \s (AT)</w:t>
      </w:r>
    </w:p>
    <w:p w14:paraId="754766F1" w14:textId="77777777" w:rsidR="00C42BF2" w:rsidRDefault="00F80514">
      <w:pPr>
        <w:pStyle w:val="Default"/>
        <w:widowControl w:val="0"/>
        <w:tabs>
          <w:tab w:val="left" w:pos="2880"/>
        </w:tabs>
        <w:ind w:left="2880" w:hanging="2880"/>
      </w:pPr>
      <w:r>
        <w:t>\l Bidyara</w:t>
      </w:r>
      <w:r>
        <w:tab/>
        <w:t>\w</w:t>
      </w:r>
      <w:r>
        <w:rPr>
          <w:i/>
          <w:iCs/>
        </w:rPr>
        <w:t xml:space="preserve"> galgi</w:t>
      </w:r>
      <w:r>
        <w:t xml:space="preserve"> \g </w:t>
      </w:r>
      <w:r>
        <w:rPr>
          <w:rFonts w:hAnsi="Times New Roman"/>
        </w:rPr>
        <w:t>‘</w:t>
      </w:r>
      <w:r>
        <w:t>pour</w:t>
      </w:r>
      <w:r>
        <w:rPr>
          <w:rFonts w:hAnsi="Times New Roman"/>
        </w:rPr>
        <w:t xml:space="preserve">’ </w:t>
      </w:r>
      <w:r>
        <w:t xml:space="preserve">\q Transitive? Also listed as </w:t>
      </w:r>
      <w:r>
        <w:rPr>
          <w:i/>
          <w:iCs/>
        </w:rPr>
        <w:t>galga</w:t>
      </w:r>
      <w:r>
        <w:t>. \s (GB)</w:t>
      </w:r>
    </w:p>
    <w:p w14:paraId="4F452575" w14:textId="77777777" w:rsidR="00C42BF2" w:rsidRDefault="00F80514">
      <w:pPr>
        <w:pStyle w:val="Default"/>
        <w:widowControl w:val="0"/>
        <w:tabs>
          <w:tab w:val="left" w:pos="2880"/>
        </w:tabs>
        <w:ind w:left="2880" w:hanging="2880"/>
      </w:pPr>
      <w:r>
        <w:t>\l Margany</w:t>
      </w:r>
      <w:r>
        <w:tab/>
        <w:t xml:space="preserve">\w </w:t>
      </w:r>
      <w:r>
        <w:rPr>
          <w:i/>
          <w:iCs/>
        </w:rPr>
        <w:t>galga</w:t>
      </w:r>
      <w:r>
        <w:t xml:space="preserve"> \g </w:t>
      </w:r>
      <w:r>
        <w:rPr>
          <w:rFonts w:hAnsi="Times New Roman"/>
        </w:rPr>
        <w:t>‘</w:t>
      </w:r>
      <w:r>
        <w:t>to pour, to spill</w:t>
      </w:r>
      <w:r>
        <w:rPr>
          <w:rFonts w:hAnsi="Times New Roman"/>
        </w:rPr>
        <w:t xml:space="preserve">’ </w:t>
      </w:r>
      <w:r>
        <w:t>\p vt. \s GB</w:t>
      </w:r>
    </w:p>
    <w:p w14:paraId="2ABAE7BA" w14:textId="77777777" w:rsidR="00C42BF2" w:rsidRDefault="00F80514">
      <w:pPr>
        <w:pStyle w:val="Default"/>
        <w:widowControl w:val="0"/>
        <w:tabs>
          <w:tab w:val="left" w:pos="2880"/>
        </w:tabs>
        <w:ind w:left="2880" w:hanging="2880"/>
      </w:pPr>
      <w:r>
        <w:t>\l Gunya</w:t>
      </w:r>
      <w:r>
        <w:tab/>
        <w:t xml:space="preserve">\w </w:t>
      </w:r>
      <w:r>
        <w:rPr>
          <w:i/>
          <w:iCs/>
        </w:rPr>
        <w:t>galga</w:t>
      </w:r>
      <w:r>
        <w:t xml:space="preserve"> \g </w:t>
      </w:r>
      <w:r>
        <w:rPr>
          <w:rFonts w:hAnsi="Times New Roman"/>
        </w:rPr>
        <w:t>‘</w:t>
      </w:r>
      <w:r>
        <w:t>to pour, to spill</w:t>
      </w:r>
      <w:r>
        <w:rPr>
          <w:rFonts w:hAnsi="Times New Roman"/>
        </w:rPr>
        <w:t xml:space="preserve">’ </w:t>
      </w:r>
      <w:r>
        <w:t>\p vt. \s GB</w:t>
      </w:r>
    </w:p>
    <w:p w14:paraId="5F588576" w14:textId="77777777" w:rsidR="00C42BF2" w:rsidRDefault="00F80514">
      <w:pPr>
        <w:pStyle w:val="Default"/>
        <w:widowControl w:val="0"/>
        <w:tabs>
          <w:tab w:val="left" w:pos="2880"/>
        </w:tabs>
        <w:rPr>
          <w:b/>
          <w:bCs/>
        </w:rPr>
      </w:pPr>
      <w:r>
        <w:t xml:space="preserve">\l </w:t>
      </w:r>
      <w:r>
        <w:rPr>
          <w:b/>
          <w:bCs/>
        </w:rPr>
        <w:t>pPM</w:t>
      </w:r>
      <w:r>
        <w:rPr>
          <w:b/>
          <w:bCs/>
        </w:rPr>
        <w:tab/>
        <w:t>\w *ka:lka-</w:t>
      </w:r>
    </w:p>
    <w:p w14:paraId="6204F73A" w14:textId="77777777" w:rsidR="00C42BF2" w:rsidRDefault="00F80514">
      <w:pPr>
        <w:pStyle w:val="Default"/>
        <w:widowControl w:val="0"/>
        <w:tabs>
          <w:tab w:val="left" w:pos="2880"/>
        </w:tabs>
        <w:ind w:left="2880" w:hanging="2880"/>
      </w:pPr>
      <w:r>
        <w:t>\l Ngawun</w:t>
      </w:r>
      <w:r>
        <w:tab/>
        <w:t>\w</w:t>
      </w:r>
      <w:r>
        <w:rPr>
          <w:i/>
          <w:iCs/>
        </w:rPr>
        <w:t xml:space="preserve"> kalka</w:t>
      </w:r>
      <w:r>
        <w:t xml:space="preserve"> \g </w:t>
      </w:r>
      <w:r>
        <w:rPr>
          <w:rFonts w:hAnsi="Times New Roman"/>
        </w:rPr>
        <w:t>‘</w:t>
      </w:r>
      <w:r>
        <w:t>fall (incl. of rain), set (of sun)</w:t>
      </w:r>
      <w:r>
        <w:rPr>
          <w:rFonts w:hAnsi="Times New Roman"/>
        </w:rPr>
        <w:t xml:space="preserve">’ </w:t>
      </w:r>
      <w:r>
        <w:t>\s (GB)</w:t>
      </w:r>
    </w:p>
    <w:p w14:paraId="738D5378" w14:textId="77777777" w:rsidR="00C42BF2" w:rsidRDefault="00F80514">
      <w:pPr>
        <w:pStyle w:val="Default"/>
        <w:widowControl w:val="0"/>
        <w:tabs>
          <w:tab w:val="left" w:pos="2880"/>
        </w:tabs>
        <w:ind w:left="2880" w:hanging="2880"/>
      </w:pPr>
      <w:r>
        <w:t>\l Mayi-Kulan</w:t>
      </w:r>
      <w:r>
        <w:tab/>
        <w:t>\w</w:t>
      </w:r>
      <w:r>
        <w:rPr>
          <w:i/>
          <w:iCs/>
        </w:rPr>
        <w:t xml:space="preserve"> kalka</w:t>
      </w:r>
      <w:r>
        <w:t xml:space="preserve"> \g </w:t>
      </w:r>
      <w:r>
        <w:rPr>
          <w:rFonts w:hAnsi="Times New Roman"/>
        </w:rPr>
        <w:t>‘</w:t>
      </w:r>
      <w:r>
        <w:t>fall (incl. of rain), set (of sun)</w:t>
      </w:r>
      <w:r>
        <w:rPr>
          <w:rFonts w:hAnsi="Times New Roman"/>
        </w:rPr>
        <w:t xml:space="preserve">’ </w:t>
      </w:r>
      <w:r>
        <w:t>\s (GB)</w:t>
      </w:r>
    </w:p>
    <w:p w14:paraId="0FC815E9" w14:textId="77777777" w:rsidR="00C42BF2" w:rsidRDefault="00F80514">
      <w:pPr>
        <w:pStyle w:val="Default"/>
        <w:widowControl w:val="0"/>
        <w:tabs>
          <w:tab w:val="left" w:pos="2880"/>
        </w:tabs>
        <w:ind w:left="2880" w:hanging="2880"/>
      </w:pPr>
      <w:r>
        <w:t>\l Mayi-Yapi</w:t>
      </w:r>
      <w:r>
        <w:tab/>
        <w:t>\w</w:t>
      </w:r>
      <w:r>
        <w:rPr>
          <w:i/>
          <w:iCs/>
        </w:rPr>
        <w:t xml:space="preserve"> kalka</w:t>
      </w:r>
      <w:r>
        <w:t xml:space="preserve"> \g </w:t>
      </w:r>
      <w:r>
        <w:rPr>
          <w:rFonts w:hAnsi="Times New Roman"/>
        </w:rPr>
        <w:t>‘</w:t>
      </w:r>
      <w:r>
        <w:t>fall (incl. of rain), set (of sun)</w:t>
      </w:r>
      <w:r>
        <w:rPr>
          <w:rFonts w:hAnsi="Times New Roman"/>
        </w:rPr>
        <w:t xml:space="preserve">’ </w:t>
      </w:r>
      <w:r>
        <w:t>\s (GB)</w:t>
      </w:r>
    </w:p>
    <w:p w14:paraId="09FD541B" w14:textId="77777777" w:rsidR="00C42BF2" w:rsidRDefault="00F80514">
      <w:pPr>
        <w:pStyle w:val="Default"/>
        <w:widowControl w:val="0"/>
        <w:tabs>
          <w:tab w:val="left" w:pos="2880"/>
        </w:tabs>
        <w:ind w:left="2880" w:hanging="2880"/>
      </w:pPr>
      <w:r>
        <w:t>\l Mayi-Thakurti</w:t>
      </w:r>
      <w:r>
        <w:tab/>
        <w:t>\w</w:t>
      </w:r>
      <w:r>
        <w:rPr>
          <w:i/>
          <w:iCs/>
        </w:rPr>
        <w:t xml:space="preserve"> kalka</w:t>
      </w:r>
      <w:r>
        <w:t xml:space="preserve"> \g </w:t>
      </w:r>
      <w:r>
        <w:rPr>
          <w:rFonts w:hAnsi="Times New Roman"/>
        </w:rPr>
        <w:t>‘</w:t>
      </w:r>
      <w:r>
        <w:t>fall (incl. of rain), set (of sun)</w:t>
      </w:r>
      <w:r>
        <w:rPr>
          <w:rFonts w:hAnsi="Times New Roman"/>
        </w:rPr>
        <w:t xml:space="preserve">’ </w:t>
      </w:r>
      <w:r>
        <w:t>\s (GB)</w:t>
      </w:r>
    </w:p>
    <w:p w14:paraId="569035B9" w14:textId="77777777" w:rsidR="00C42BF2" w:rsidRDefault="00F80514">
      <w:pPr>
        <w:pStyle w:val="Default"/>
        <w:widowControl w:val="0"/>
        <w:tabs>
          <w:tab w:val="left" w:pos="2880"/>
        </w:tabs>
        <w:ind w:left="2880" w:hanging="2880"/>
      </w:pPr>
      <w:r>
        <w:t>\l Mayi-Kutuna</w:t>
      </w:r>
      <w:r>
        <w:tab/>
        <w:t>\w</w:t>
      </w:r>
      <w:r>
        <w:rPr>
          <w:i/>
          <w:iCs/>
        </w:rPr>
        <w:t xml:space="preserve"> kalka</w:t>
      </w:r>
      <w:r>
        <w:t xml:space="preserve"> \g </w:t>
      </w:r>
      <w:r>
        <w:rPr>
          <w:rFonts w:hAnsi="Times New Roman"/>
        </w:rPr>
        <w:t>‘</w:t>
      </w:r>
      <w:r>
        <w:t>fall (incl. of rain), set (of sun)</w:t>
      </w:r>
      <w:r>
        <w:rPr>
          <w:rFonts w:hAnsi="Times New Roman"/>
        </w:rPr>
        <w:t xml:space="preserve">’ </w:t>
      </w:r>
      <w:r>
        <w:t>\s (GB)</w:t>
      </w:r>
    </w:p>
    <w:p w14:paraId="7569D099" w14:textId="77777777" w:rsidR="00C42BF2" w:rsidRDefault="00F80514">
      <w:pPr>
        <w:pStyle w:val="Default"/>
        <w:widowControl w:val="0"/>
        <w:tabs>
          <w:tab w:val="left" w:pos="2880"/>
        </w:tabs>
        <w:ind w:left="2880" w:hanging="2880"/>
      </w:pPr>
      <w:r>
        <w:t>\l Gupapuyngu</w:t>
      </w:r>
      <w:r>
        <w:tab/>
        <w:t>\w</w:t>
      </w:r>
      <w:r>
        <w:rPr>
          <w:i/>
          <w:iCs/>
        </w:rPr>
        <w:t xml:space="preserve"> galki+rri</w:t>
      </w:r>
      <w:r>
        <w:t xml:space="preserve"> \g </w:t>
      </w:r>
      <w:r>
        <w:rPr>
          <w:rFonts w:hAnsi="Times New Roman"/>
        </w:rPr>
        <w:t>‘</w:t>
      </w:r>
      <w:r>
        <w:t>fall; blow (of wind)</w:t>
      </w:r>
      <w:r>
        <w:rPr>
          <w:rFonts w:hAnsi="Times New Roman"/>
        </w:rPr>
        <w:t xml:space="preserve">’ </w:t>
      </w:r>
      <w:r>
        <w:t>\s (BL-MC)</w:t>
      </w:r>
    </w:p>
    <w:p w14:paraId="777467FA" w14:textId="77777777" w:rsidR="00C42BF2" w:rsidRDefault="00F80514">
      <w:pPr>
        <w:pStyle w:val="Default"/>
        <w:widowControl w:val="0"/>
        <w:tabs>
          <w:tab w:val="left" w:pos="2880"/>
        </w:tabs>
        <w:ind w:left="2880" w:hanging="2880"/>
      </w:pPr>
      <w:r>
        <w:t>\l Djapu</w:t>
      </w:r>
      <w:r>
        <w:tab/>
        <w:t>\w</w:t>
      </w:r>
      <w:r>
        <w:rPr>
          <w:i/>
          <w:iCs/>
        </w:rPr>
        <w:t xml:space="preserve"> ga:lki-</w:t>
      </w:r>
      <w:r>
        <w:t xml:space="preserve"> \g </w:t>
      </w:r>
      <w:r>
        <w:rPr>
          <w:rFonts w:hAnsi="Times New Roman"/>
        </w:rPr>
        <w:t>‘</w:t>
      </w:r>
      <w:r>
        <w:t>fall over</w:t>
      </w:r>
      <w:r>
        <w:rPr>
          <w:rFonts w:hAnsi="Times New Roman"/>
        </w:rPr>
        <w:t xml:space="preserve">’ </w:t>
      </w:r>
      <w:r>
        <w:t>\p Conj 0</w:t>
      </w:r>
      <w:r>
        <w:rPr>
          <w:vertAlign w:val="subscript"/>
        </w:rPr>
        <w:t>3</w:t>
      </w:r>
      <w:r>
        <w:t xml:space="preserve">: Unmarked </w:t>
      </w:r>
      <w:r>
        <w:rPr>
          <w:i/>
          <w:iCs/>
        </w:rPr>
        <w:t>galkirr</w:t>
      </w:r>
      <w:r>
        <w:t xml:space="preserve">, Pot </w:t>
      </w:r>
      <w:r>
        <w:rPr>
          <w:i/>
          <w:iCs/>
        </w:rPr>
        <w:t>galki</w:t>
      </w:r>
      <w:r>
        <w:t xml:space="preserve">, Perf </w:t>
      </w:r>
      <w:r>
        <w:rPr>
          <w:i/>
          <w:iCs/>
        </w:rPr>
        <w:t>galkin</w:t>
      </w:r>
      <w:r>
        <w:t>. \s (FMo)</w:t>
      </w:r>
    </w:p>
    <w:p w14:paraId="47C5DF53" w14:textId="77777777" w:rsidR="00C42BF2" w:rsidRDefault="00F80514">
      <w:pPr>
        <w:pStyle w:val="Default"/>
        <w:widowControl w:val="0"/>
        <w:tabs>
          <w:tab w:val="left" w:pos="2880"/>
        </w:tabs>
        <w:ind w:left="2880" w:hanging="2880"/>
      </w:pPr>
      <w:r>
        <w:t>\l Dhuwal</w:t>
      </w:r>
      <w:r>
        <w:tab/>
        <w:t>\w</w:t>
      </w:r>
      <w:r>
        <w:rPr>
          <w:i/>
          <w:iCs/>
        </w:rPr>
        <w:t xml:space="preserve"> galkirri-</w:t>
      </w:r>
      <w:r>
        <w:t xml:space="preserve"> \g </w:t>
      </w:r>
      <w:r>
        <w:rPr>
          <w:rFonts w:hAnsi="Times New Roman"/>
        </w:rPr>
        <w:t>‘</w:t>
      </w:r>
      <w:r>
        <w:t>to fall down</w:t>
      </w:r>
      <w:r>
        <w:rPr>
          <w:rFonts w:hAnsi="Times New Roman"/>
        </w:rPr>
        <w:t xml:space="preserve">’ </w:t>
      </w:r>
      <w:r>
        <w:t xml:space="preserve">\p V1A, intr: Pres/F </w:t>
      </w:r>
      <w:r>
        <w:rPr>
          <w:i/>
          <w:iCs/>
        </w:rPr>
        <w:t>galkirri</w:t>
      </w:r>
      <w:r>
        <w:t xml:space="preserve">, F/Imp </w:t>
      </w:r>
      <w:r>
        <w:rPr>
          <w:i/>
          <w:iCs/>
        </w:rPr>
        <w:t>galki</w:t>
      </w:r>
      <w:r>
        <w:t xml:space="preserve">, P </w:t>
      </w:r>
      <w:r>
        <w:rPr>
          <w:i/>
          <w:iCs/>
        </w:rPr>
        <w:t>galkirrin</w:t>
      </w:r>
      <w:r>
        <w:t>(</w:t>
      </w:r>
      <w:r>
        <w:rPr>
          <w:i/>
          <w:iCs/>
        </w:rPr>
        <w:t>a-</w:t>
      </w:r>
      <w:r>
        <w:t xml:space="preserve">). PRemote </w:t>
      </w:r>
      <w:r>
        <w:rPr>
          <w:i/>
          <w:iCs/>
        </w:rPr>
        <w:t>galkirri</w:t>
      </w:r>
      <w:r>
        <w:rPr>
          <w:rFonts w:hAnsi="Times New Roman"/>
          <w:i/>
          <w:iCs/>
        </w:rPr>
        <w:t>ñ</w:t>
      </w:r>
      <w:r>
        <w:rPr>
          <w:i/>
          <w:iCs/>
        </w:rPr>
        <w:t>a</w:t>
      </w:r>
      <w:r>
        <w:t>(</w:t>
      </w:r>
      <w:r>
        <w:rPr>
          <w:i/>
          <w:iCs/>
        </w:rPr>
        <w:t>r</w:t>
      </w:r>
      <w:r>
        <w:t xml:space="preserve">), Derived stem </w:t>
      </w:r>
      <w:r>
        <w:rPr>
          <w:i/>
          <w:iCs/>
        </w:rPr>
        <w:t>galkirri</w:t>
      </w:r>
      <w:r>
        <w:rPr>
          <w:rFonts w:hAnsi="Times New Roman"/>
          <w:i/>
          <w:iCs/>
        </w:rPr>
        <w:t>ñ</w:t>
      </w:r>
      <w:r>
        <w:rPr>
          <w:i/>
          <w:iCs/>
        </w:rPr>
        <w:t>a-</w:t>
      </w:r>
      <w:r>
        <w:t>. \s (JHeath)</w:t>
      </w:r>
    </w:p>
    <w:p w14:paraId="0D155696" w14:textId="77777777" w:rsidR="00C42BF2" w:rsidRDefault="00F80514">
      <w:pPr>
        <w:pStyle w:val="Default"/>
        <w:widowControl w:val="0"/>
        <w:tabs>
          <w:tab w:val="left" w:pos="2880"/>
        </w:tabs>
        <w:ind w:left="2880" w:hanging="2880"/>
      </w:pPr>
      <w:r>
        <w:t>\l Ritharrngu</w:t>
      </w:r>
      <w:r>
        <w:tab/>
        <w:t>\w</w:t>
      </w:r>
      <w:r>
        <w:rPr>
          <w:i/>
          <w:iCs/>
        </w:rPr>
        <w:t xml:space="preserve"> galki-</w:t>
      </w:r>
      <w:r>
        <w:t xml:space="preserve"> \g </w:t>
      </w:r>
      <w:r>
        <w:rPr>
          <w:rFonts w:hAnsi="Times New Roman"/>
        </w:rPr>
        <w:t>‘</w:t>
      </w:r>
      <w:r>
        <w:t>fall down</w:t>
      </w:r>
      <w:r>
        <w:rPr>
          <w:rFonts w:hAnsi="Times New Roman"/>
        </w:rPr>
        <w:t xml:space="preserve">’ </w:t>
      </w:r>
      <w:r>
        <w:t xml:space="preserve">\p vi, irreg: Pres </w:t>
      </w:r>
      <w:r>
        <w:rPr>
          <w:i/>
          <w:iCs/>
        </w:rPr>
        <w:t>galkirri</w:t>
      </w:r>
      <w:r>
        <w:t xml:space="preserve">, P (also Nominalization) </w:t>
      </w:r>
      <w:r>
        <w:rPr>
          <w:i/>
          <w:iCs/>
        </w:rPr>
        <w:t>galkina</w:t>
      </w:r>
      <w:r>
        <w:t xml:space="preserve"> ~ </w:t>
      </w:r>
      <w:r>
        <w:rPr>
          <w:i/>
          <w:iCs/>
        </w:rPr>
        <w:t>galkirri</w:t>
      </w:r>
      <w:r>
        <w:rPr>
          <w:rFonts w:hAnsi="Times New Roman"/>
          <w:i/>
          <w:iCs/>
        </w:rPr>
        <w:t>ñ</w:t>
      </w:r>
      <w:r>
        <w:rPr>
          <w:i/>
          <w:iCs/>
        </w:rPr>
        <w:t>a</w:t>
      </w:r>
      <w:r>
        <w:t xml:space="preserve">, Fut </w:t>
      </w:r>
      <w:r>
        <w:rPr>
          <w:i/>
          <w:iCs/>
        </w:rPr>
        <w:t>galkirri</w:t>
      </w:r>
      <w:r>
        <w:t>. \s (JHeath)</w:t>
      </w:r>
    </w:p>
    <w:p w14:paraId="06A76D65" w14:textId="77777777" w:rsidR="00C42BF2" w:rsidRDefault="00F80514">
      <w:pPr>
        <w:pStyle w:val="Default"/>
        <w:widowControl w:val="0"/>
        <w:tabs>
          <w:tab w:val="left" w:pos="2880"/>
        </w:tabs>
        <w:ind w:left="2880" w:hanging="2880"/>
      </w:pPr>
      <w:r>
        <w:t xml:space="preserve">\l </w:t>
      </w:r>
      <w:r>
        <w:rPr>
          <w:b/>
          <w:bCs/>
        </w:rPr>
        <w:t>pYolngu</w:t>
      </w:r>
      <w:r>
        <w:rPr>
          <w:b/>
          <w:bCs/>
        </w:rPr>
        <w:tab/>
        <w:t>\w *ka(:)lki-</w:t>
      </w:r>
      <w:r>
        <w:t xml:space="preserve"> \s (BA)</w:t>
      </w:r>
    </w:p>
    <w:p w14:paraId="601C784F" w14:textId="77777777" w:rsidR="00C42BF2" w:rsidRDefault="00F80514">
      <w:pPr>
        <w:pStyle w:val="Default"/>
        <w:widowControl w:val="0"/>
        <w:tabs>
          <w:tab w:val="left" w:pos="2880"/>
        </w:tabs>
        <w:ind w:left="2880" w:hanging="2880"/>
      </w:pPr>
      <w:r>
        <w:t xml:space="preserve">\l </w:t>
      </w:r>
      <w:r>
        <w:rPr>
          <w:b/>
          <w:bCs/>
        </w:rPr>
        <w:t>pPNy</w:t>
      </w:r>
      <w:r>
        <w:rPr>
          <w:b/>
          <w:bCs/>
        </w:rPr>
        <w:tab/>
        <w:t>\w *ka:lka/i-</w:t>
      </w:r>
      <w:r>
        <w:t xml:space="preserve"> \s (BA)</w:t>
      </w:r>
    </w:p>
    <w:p w14:paraId="3F404684" w14:textId="77777777" w:rsidR="00C42BF2" w:rsidRDefault="00F80514">
      <w:pPr>
        <w:pStyle w:val="Default"/>
        <w:widowControl w:val="0"/>
        <w:tabs>
          <w:tab w:val="left" w:pos="2880"/>
        </w:tabs>
        <w:ind w:left="2880" w:hanging="2880"/>
      </w:pPr>
      <w:r>
        <w:t>^^^</w:t>
      </w:r>
    </w:p>
    <w:p w14:paraId="1FDE0B4C" w14:textId="77777777" w:rsidR="00C42BF2" w:rsidRDefault="00F80514">
      <w:pPr>
        <w:pStyle w:val="Default"/>
        <w:widowControl w:val="0"/>
        <w:tabs>
          <w:tab w:val="left" w:pos="2880"/>
        </w:tabs>
        <w:ind w:left="2880" w:hanging="2880"/>
      </w:pPr>
      <w:r>
        <w:t>\l Kayardild</w:t>
      </w:r>
      <w:r>
        <w:tab/>
        <w:t>\w</w:t>
      </w:r>
      <w:r>
        <w:rPr>
          <w:i/>
          <w:iCs/>
        </w:rPr>
        <w:t xml:space="preserve"> kalka-tha</w:t>
      </w:r>
      <w:r>
        <w:t xml:space="preserve"> \g </w:t>
      </w:r>
      <w:r>
        <w:rPr>
          <w:rFonts w:hAnsi="Times New Roman"/>
        </w:rPr>
        <w:t>‘</w:t>
      </w:r>
      <w:r>
        <w:t>be sick, hurt</w:t>
      </w:r>
      <w:r>
        <w:rPr>
          <w:rFonts w:hAnsi="Times New Roman"/>
        </w:rPr>
        <w:t xml:space="preserve">’ </w:t>
      </w:r>
      <w:r>
        <w:t>\s (NE)</w:t>
      </w:r>
    </w:p>
    <w:p w14:paraId="2464382E" w14:textId="77777777" w:rsidR="00C42BF2" w:rsidRDefault="00F80514">
      <w:pPr>
        <w:pStyle w:val="Default"/>
        <w:widowControl w:val="0"/>
        <w:tabs>
          <w:tab w:val="left" w:pos="2880"/>
        </w:tabs>
        <w:ind w:left="2880" w:hanging="2880"/>
      </w:pPr>
      <w:r>
        <w:t>\l Yukulta</w:t>
      </w:r>
      <w:r>
        <w:tab/>
        <w:t>\w</w:t>
      </w:r>
      <w:r>
        <w:rPr>
          <w:i/>
          <w:iCs/>
        </w:rPr>
        <w:t xml:space="preserve"> kalka-tha</w:t>
      </w:r>
      <w:r>
        <w:t xml:space="preserve"> \g </w:t>
      </w:r>
      <w:r>
        <w:rPr>
          <w:rFonts w:hAnsi="Times New Roman"/>
        </w:rPr>
        <w:t>‘</w:t>
      </w:r>
      <w:r>
        <w:t>feel sick</w:t>
      </w:r>
      <w:r>
        <w:rPr>
          <w:rFonts w:hAnsi="Times New Roman"/>
        </w:rPr>
        <w:t xml:space="preserve">’ </w:t>
      </w:r>
      <w:r>
        <w:t>\s (NE)</w:t>
      </w:r>
    </w:p>
    <w:p w14:paraId="33CC00D2" w14:textId="77777777" w:rsidR="00C42BF2" w:rsidRDefault="00F80514">
      <w:pPr>
        <w:pStyle w:val="Default"/>
        <w:widowControl w:val="0"/>
        <w:tabs>
          <w:tab w:val="left" w:pos="2880"/>
        </w:tabs>
        <w:ind w:left="2880" w:hanging="2880"/>
      </w:pPr>
      <w:r>
        <w:t>\l Lardil</w:t>
      </w:r>
      <w:r>
        <w:tab/>
        <w:t>\w</w:t>
      </w:r>
      <w:r>
        <w:rPr>
          <w:i/>
          <w:iCs/>
        </w:rPr>
        <w:t xml:space="preserve"> kalka</w:t>
      </w:r>
      <w:r>
        <w:t xml:space="preserve"> \g </w:t>
      </w:r>
      <w:r>
        <w:rPr>
          <w:rFonts w:hAnsi="Times New Roman"/>
        </w:rPr>
        <w:t>‘</w:t>
      </w:r>
      <w:r>
        <w:t>sicken, get sick, have pain, hurt, die</w:t>
      </w:r>
      <w:r>
        <w:rPr>
          <w:rFonts w:hAnsi="Times New Roman"/>
        </w:rPr>
        <w:t xml:space="preserve">’ </w:t>
      </w:r>
      <w:r>
        <w:t>\s (NE)</w:t>
      </w:r>
    </w:p>
    <w:p w14:paraId="34485666" w14:textId="77777777" w:rsidR="00C42BF2" w:rsidRDefault="00F80514">
      <w:pPr>
        <w:pStyle w:val="Default"/>
        <w:widowControl w:val="0"/>
        <w:tabs>
          <w:tab w:val="left" w:pos="2880"/>
        </w:tabs>
        <w:ind w:left="2880" w:hanging="2880"/>
      </w:pPr>
      <w:r>
        <w:t xml:space="preserve">\l </w:t>
      </w:r>
      <w:r>
        <w:rPr>
          <w:b/>
          <w:bCs/>
        </w:rPr>
        <w:t>pTangkic</w:t>
      </w:r>
      <w:r>
        <w:rPr>
          <w:b/>
          <w:bCs/>
        </w:rPr>
        <w:tab/>
        <w:t>\w *kalka-tha</w:t>
      </w:r>
      <w:r>
        <w:t xml:space="preserve"> \s (NE)</w:t>
      </w:r>
    </w:p>
    <w:p w14:paraId="5627664A" w14:textId="77777777" w:rsidR="00C42BF2" w:rsidRDefault="00F80514">
      <w:pPr>
        <w:pStyle w:val="Default"/>
        <w:widowControl w:val="0"/>
        <w:tabs>
          <w:tab w:val="left" w:pos="2880"/>
        </w:tabs>
        <w:ind w:left="2880" w:hanging="2880"/>
      </w:pPr>
      <w:r>
        <w:t>^^^</w:t>
      </w:r>
    </w:p>
    <w:p w14:paraId="408BF98D" w14:textId="77777777" w:rsidR="00C42BF2" w:rsidRDefault="00F80514">
      <w:pPr>
        <w:pStyle w:val="Default"/>
        <w:widowControl w:val="0"/>
        <w:tabs>
          <w:tab w:val="left" w:pos="2880"/>
        </w:tabs>
        <w:ind w:left="2880" w:hanging="2880"/>
      </w:pPr>
      <w:r>
        <w:t>\l GBadhun</w:t>
      </w:r>
      <w:r>
        <w:tab/>
        <w:t>\w</w:t>
      </w:r>
      <w:r>
        <w:rPr>
          <w:i/>
          <w:iCs/>
        </w:rPr>
        <w:t xml:space="preserve"> galn.ga-</w:t>
      </w:r>
      <w:r>
        <w:t xml:space="preserve"> \g </w:t>
      </w:r>
      <w:r>
        <w:rPr>
          <w:rFonts w:hAnsi="Times New Roman"/>
        </w:rPr>
        <w:t>‘</w:t>
      </w:r>
      <w:r>
        <w:t>fall</w:t>
      </w:r>
      <w:r>
        <w:rPr>
          <w:rFonts w:hAnsi="Times New Roman"/>
        </w:rPr>
        <w:t xml:space="preserve">’ </w:t>
      </w:r>
      <w:r>
        <w:t>\s (PS)</w:t>
      </w:r>
    </w:p>
    <w:p w14:paraId="54F179CD" w14:textId="77777777" w:rsidR="00C42BF2" w:rsidRDefault="00F80514">
      <w:pPr>
        <w:pStyle w:val="Default"/>
        <w:widowControl w:val="0"/>
        <w:tabs>
          <w:tab w:val="left" w:pos="2880"/>
        </w:tabs>
        <w:ind w:left="2880" w:hanging="2880"/>
      </w:pPr>
      <w:r>
        <w:t>\l Bidyara</w:t>
      </w:r>
      <w:r>
        <w:tab/>
        <w:t>\w</w:t>
      </w:r>
      <w:r>
        <w:rPr>
          <w:i/>
          <w:iCs/>
        </w:rPr>
        <w:t xml:space="preserve"> balga</w:t>
      </w:r>
      <w:r>
        <w:t xml:space="preserve"> \g </w:t>
      </w:r>
      <w:r>
        <w:rPr>
          <w:rFonts w:hAnsi="Times New Roman"/>
        </w:rPr>
        <w:t>‘</w:t>
      </w:r>
      <w:r>
        <w:t>fall (of rain)</w:t>
      </w:r>
      <w:r>
        <w:rPr>
          <w:rFonts w:hAnsi="Times New Roman"/>
        </w:rPr>
        <w:t xml:space="preserve">’ </w:t>
      </w:r>
      <w:r>
        <w:t>\s (GB)</w:t>
      </w:r>
    </w:p>
    <w:p w14:paraId="4EDA96AC" w14:textId="77777777" w:rsidR="00C42BF2" w:rsidRDefault="00C42BF2">
      <w:pPr>
        <w:pStyle w:val="Default"/>
        <w:widowControl w:val="0"/>
        <w:tabs>
          <w:tab w:val="left" w:pos="2880"/>
        </w:tabs>
        <w:ind w:left="2880" w:hanging="2880"/>
      </w:pPr>
    </w:p>
    <w:p w14:paraId="32D31F39" w14:textId="77777777" w:rsidR="00C42BF2" w:rsidRDefault="00C42BF2">
      <w:pPr>
        <w:pStyle w:val="Default"/>
        <w:widowControl w:val="0"/>
        <w:tabs>
          <w:tab w:val="left" w:pos="2880"/>
        </w:tabs>
        <w:ind w:left="2880" w:hanging="2880"/>
      </w:pPr>
    </w:p>
    <w:p w14:paraId="6861A645" w14:textId="77777777" w:rsidR="00C42BF2" w:rsidRDefault="00F80514">
      <w:pPr>
        <w:pStyle w:val="Default"/>
        <w:widowControl w:val="0"/>
        <w:tabs>
          <w:tab w:val="left" w:pos="2880"/>
        </w:tabs>
        <w:ind w:left="2880" w:hanging="2880"/>
        <w:rPr>
          <w:b/>
          <w:bCs/>
        </w:rPr>
      </w:pPr>
      <w:r>
        <w:t xml:space="preserve">\e </w:t>
      </w:r>
      <w:r>
        <w:rPr>
          <w:b/>
          <w:bCs/>
        </w:rPr>
        <w:t>*ka:lu</w:t>
      </w:r>
    </w:p>
    <w:p w14:paraId="053499BC" w14:textId="77777777" w:rsidR="00C42BF2" w:rsidRDefault="00F80514">
      <w:pPr>
        <w:pStyle w:val="Default"/>
        <w:widowControl w:val="0"/>
        <w:tabs>
          <w:tab w:val="left" w:pos="2880"/>
        </w:tabs>
        <w:ind w:left="2880" w:hanging="2880"/>
      </w:pPr>
      <w:r>
        <w:t xml:space="preserve">\t </w:t>
      </w:r>
      <w:r>
        <w:rPr>
          <w:rFonts w:hAnsi="Times New Roman"/>
        </w:rPr>
        <w:t>‘</w:t>
      </w:r>
      <w:r>
        <w:t>ear</w:t>
      </w:r>
      <w:r>
        <w:rPr>
          <w:rFonts w:hAnsi="Times New Roman"/>
        </w:rPr>
        <w:t>’</w:t>
      </w:r>
    </w:p>
    <w:p w14:paraId="4DFA6DA7" w14:textId="77777777" w:rsidR="00C42BF2" w:rsidRDefault="00F80514">
      <w:pPr>
        <w:pStyle w:val="Default"/>
        <w:widowControl w:val="0"/>
        <w:tabs>
          <w:tab w:val="left" w:pos="2880"/>
        </w:tabs>
        <w:ind w:left="2880" w:hanging="2880"/>
      </w:pPr>
      <w:r>
        <w:t>\b n</w:t>
      </w:r>
    </w:p>
    <w:p w14:paraId="1B4D8DE4" w14:textId="77777777" w:rsidR="00C42BF2" w:rsidRDefault="00F80514">
      <w:pPr>
        <w:pStyle w:val="Default"/>
        <w:widowControl w:val="0"/>
        <w:tabs>
          <w:tab w:val="left" w:pos="2880"/>
        </w:tabs>
        <w:ind w:left="2880" w:hanging="2880"/>
      </w:pPr>
      <w:r>
        <w:t>\c B</w:t>
      </w:r>
    </w:p>
    <w:p w14:paraId="09491EBA" w14:textId="77777777" w:rsidR="00C42BF2" w:rsidRDefault="00F80514">
      <w:pPr>
        <w:pStyle w:val="Default"/>
        <w:widowControl w:val="0"/>
        <w:tabs>
          <w:tab w:val="left" w:pos="2880"/>
        </w:tabs>
        <w:ind w:left="2880" w:hanging="2880"/>
      </w:pPr>
      <w:r>
        <w:t>\x See also *milka, *pina.</w:t>
      </w:r>
    </w:p>
    <w:p w14:paraId="552C7034" w14:textId="77777777" w:rsidR="00C42BF2" w:rsidRDefault="00F80514">
      <w:pPr>
        <w:pStyle w:val="Default"/>
        <w:widowControl w:val="0"/>
        <w:tabs>
          <w:tab w:val="left" w:pos="2880"/>
        </w:tabs>
        <w:ind w:left="2880" w:hanging="2880"/>
      </w:pPr>
      <w:r>
        <w:t>\l Aritinngithigh</w:t>
      </w:r>
      <w:r>
        <w:tab/>
        <w:t xml:space="preserve">\w alu \g </w:t>
      </w:r>
      <w:r>
        <w:rPr>
          <w:rFonts w:hAnsi="Times New Roman"/>
        </w:rPr>
        <w:t>‘</w:t>
      </w:r>
      <w:r>
        <w:t>ear</w:t>
      </w:r>
      <w:r>
        <w:rPr>
          <w:rFonts w:hAnsi="Times New Roman"/>
        </w:rPr>
        <w:t xml:space="preserve">’ </w:t>
      </w:r>
      <w:r>
        <w:t>\s KLH</w:t>
      </w:r>
    </w:p>
    <w:p w14:paraId="24D9624B" w14:textId="77777777" w:rsidR="00C42BF2" w:rsidRDefault="00F80514">
      <w:pPr>
        <w:pStyle w:val="Default"/>
        <w:widowControl w:val="0"/>
        <w:tabs>
          <w:tab w:val="left" w:pos="2880"/>
        </w:tabs>
        <w:ind w:left="2880" w:hanging="2880"/>
      </w:pPr>
      <w:r>
        <w:t>\l Kaanytju</w:t>
      </w:r>
      <w:r>
        <w:tab/>
        <w:t xml:space="preserve">\w ka:lu \g </w:t>
      </w:r>
      <w:r>
        <w:rPr>
          <w:rFonts w:hAnsi="Times New Roman"/>
        </w:rPr>
        <w:t>‘</w:t>
      </w:r>
      <w:r>
        <w:t>ear</w:t>
      </w:r>
      <w:r>
        <w:rPr>
          <w:rFonts w:hAnsi="Times New Roman"/>
        </w:rPr>
        <w:t xml:space="preserve">’ </w:t>
      </w:r>
      <w:r>
        <w:t>\s KLH</w:t>
      </w:r>
    </w:p>
    <w:p w14:paraId="429CA433" w14:textId="77777777" w:rsidR="00C42BF2" w:rsidRDefault="00F80514">
      <w:pPr>
        <w:pStyle w:val="Default"/>
        <w:widowControl w:val="0"/>
        <w:tabs>
          <w:tab w:val="left" w:pos="2880"/>
        </w:tabs>
        <w:ind w:left="2880" w:hanging="2880"/>
      </w:pPr>
      <w:r>
        <w:t>\l Umpila</w:t>
      </w:r>
      <w:r>
        <w:tab/>
        <w:t xml:space="preserve">\w ka:lu \g </w:t>
      </w:r>
      <w:r>
        <w:rPr>
          <w:rFonts w:hAnsi="Times New Roman"/>
        </w:rPr>
        <w:t>‘</w:t>
      </w:r>
      <w:r>
        <w:t>deaf; crazy, mad</w:t>
      </w:r>
      <w:r>
        <w:rPr>
          <w:rFonts w:hAnsi="Times New Roman"/>
        </w:rPr>
        <w:t xml:space="preserve">’ </w:t>
      </w:r>
      <w:r>
        <w:t xml:space="preserve">\q Also </w:t>
      </w:r>
      <w:r>
        <w:rPr>
          <w:i/>
          <w:iCs/>
        </w:rPr>
        <w:t>yampa ka:lu</w:t>
      </w:r>
      <w:r>
        <w:t xml:space="preserve"> &amp; </w:t>
      </w:r>
      <w:r>
        <w:rPr>
          <w:i/>
          <w:iCs/>
        </w:rPr>
        <w:t>yampa-ka</w:t>
      </w:r>
      <w:r>
        <w:rPr>
          <w:rFonts w:hAnsi="Times New Roman"/>
          <w:i/>
          <w:iCs/>
        </w:rPr>
        <w:t>ñ</w:t>
      </w:r>
      <w:r>
        <w:rPr>
          <w:i/>
          <w:iCs/>
        </w:rPr>
        <w:t>u</w:t>
      </w:r>
      <w:r>
        <w:rPr>
          <w:rFonts w:hAnsi="Times New Roman"/>
        </w:rPr>
        <w:t xml:space="preserve"> ‘</w:t>
      </w:r>
      <w:r>
        <w:t>deaf</w:t>
      </w:r>
      <w:r>
        <w:rPr>
          <w:rFonts w:hAnsi="Times New Roman"/>
        </w:rPr>
        <w:t>’</w:t>
      </w:r>
      <w:r>
        <w:t>. \s GNOG</w:t>
      </w:r>
    </w:p>
    <w:p w14:paraId="0E5400E9" w14:textId="77777777" w:rsidR="00C42BF2" w:rsidRDefault="00F80514">
      <w:pPr>
        <w:pStyle w:val="Default"/>
        <w:widowControl w:val="0"/>
        <w:tabs>
          <w:tab w:val="left" w:pos="2880"/>
        </w:tabs>
        <w:ind w:left="2880" w:hanging="2880"/>
        <w:rPr>
          <w:color w:val="003300"/>
          <w:u w:color="003300"/>
        </w:rPr>
      </w:pPr>
      <w:r>
        <w:rPr>
          <w:color w:val="003300"/>
          <w:u w:color="003300"/>
        </w:rPr>
        <w:t>\l Yintyingka</w:t>
      </w:r>
      <w:r>
        <w:rPr>
          <w:color w:val="003300"/>
          <w:u w:color="003300"/>
        </w:rPr>
        <w:tab/>
        <w:t xml:space="preserve">\w ka:lu \g </w:t>
      </w:r>
      <w:r>
        <w:rPr>
          <w:rFonts w:hAnsi="Times New Roman"/>
          <w:color w:val="003300"/>
          <w:u w:color="003300"/>
        </w:rPr>
        <w:t>‘</w:t>
      </w:r>
      <w:r>
        <w:rPr>
          <w:color w:val="003300"/>
          <w:u w:color="003300"/>
        </w:rPr>
        <w:t>ear</w:t>
      </w:r>
      <w:r>
        <w:rPr>
          <w:rFonts w:hAnsi="Times New Roman"/>
          <w:color w:val="003300"/>
          <w:u w:color="003300"/>
        </w:rPr>
        <w:t xml:space="preserve">’ </w:t>
      </w:r>
      <w:r>
        <w:rPr>
          <w:color w:val="003300"/>
          <w:u w:color="003300"/>
        </w:rPr>
        <w:t>\s R&amp;V</w:t>
      </w:r>
    </w:p>
    <w:p w14:paraId="47B3AFF4" w14:textId="77777777" w:rsidR="00C42BF2" w:rsidRDefault="00F80514">
      <w:pPr>
        <w:pStyle w:val="Default"/>
        <w:widowControl w:val="0"/>
        <w:tabs>
          <w:tab w:val="left" w:pos="2880"/>
        </w:tabs>
        <w:ind w:left="2880" w:hanging="2880"/>
      </w:pPr>
      <w:r>
        <w:t>\l KThaayorre</w:t>
      </w:r>
      <w:r>
        <w:tab/>
        <w:t xml:space="preserve">\w ka:l, ka:lu \g </w:t>
      </w:r>
      <w:r>
        <w:rPr>
          <w:rFonts w:hAnsi="Times New Roman"/>
        </w:rPr>
        <w:t>‘</w:t>
      </w:r>
      <w:r>
        <w:t>ear; understanding</w:t>
      </w:r>
      <w:r>
        <w:rPr>
          <w:rFonts w:hAnsi="Times New Roman"/>
        </w:rPr>
        <w:t xml:space="preserve">’ </w:t>
      </w:r>
      <w:r>
        <w:t>\s KLH, AH</w:t>
      </w:r>
    </w:p>
    <w:p w14:paraId="5371FE27" w14:textId="77777777" w:rsidR="00C42BF2" w:rsidRDefault="00F80514">
      <w:pPr>
        <w:pStyle w:val="Default"/>
        <w:widowControl w:val="0"/>
        <w:tabs>
          <w:tab w:val="left" w:pos="2880"/>
        </w:tabs>
        <w:ind w:left="2880" w:hanging="2880"/>
      </w:pPr>
      <w:r>
        <w:t xml:space="preserve">\l </w:t>
      </w:r>
      <w:r>
        <w:rPr>
          <w:b/>
          <w:bCs/>
        </w:rPr>
        <w:t>pPaman</w:t>
      </w:r>
      <w:r>
        <w:rPr>
          <w:b/>
          <w:bCs/>
        </w:rPr>
        <w:tab/>
        <w:t>\w *ka:lu</w:t>
      </w:r>
      <w:r>
        <w:t xml:space="preserve"> \s KLH</w:t>
      </w:r>
    </w:p>
    <w:p w14:paraId="57300831" w14:textId="77777777" w:rsidR="00C42BF2" w:rsidRDefault="00F80514">
      <w:pPr>
        <w:pStyle w:val="Default"/>
        <w:widowControl w:val="0"/>
        <w:tabs>
          <w:tab w:val="left" w:pos="2880"/>
        </w:tabs>
        <w:ind w:left="2880" w:hanging="2880"/>
      </w:pPr>
      <w:r>
        <w:t>^^^</w:t>
      </w:r>
    </w:p>
    <w:p w14:paraId="68B71A76" w14:textId="77777777" w:rsidR="00C42BF2" w:rsidRDefault="00F80514">
      <w:pPr>
        <w:pStyle w:val="Default"/>
        <w:widowControl w:val="0"/>
        <w:tabs>
          <w:tab w:val="left" w:pos="2880"/>
        </w:tabs>
        <w:ind w:left="2880" w:hanging="2880"/>
      </w:pPr>
      <w:r>
        <w:t>\l UOykangand</w:t>
      </w:r>
      <w:r>
        <w:tab/>
        <w:t xml:space="preserve">\w aliya- \g </w:t>
      </w:r>
      <w:r>
        <w:rPr>
          <w:rFonts w:hAnsi="Times New Roman"/>
        </w:rPr>
        <w:t>‘</w:t>
      </w:r>
      <w:r>
        <w:t>hear, understand</w:t>
      </w:r>
      <w:r>
        <w:rPr>
          <w:rFonts w:hAnsi="Times New Roman"/>
        </w:rPr>
        <w:t xml:space="preserve">’ </w:t>
      </w:r>
      <w:r>
        <w:t>\p Conj. RR. \s PH</w:t>
      </w:r>
    </w:p>
    <w:p w14:paraId="537F18D4" w14:textId="77777777" w:rsidR="00C42BF2" w:rsidRDefault="00F80514">
      <w:pPr>
        <w:pStyle w:val="Default"/>
        <w:widowControl w:val="0"/>
        <w:tabs>
          <w:tab w:val="left" w:pos="2880"/>
        </w:tabs>
        <w:ind w:left="2880" w:hanging="2880"/>
      </w:pPr>
      <w:r>
        <w:t>\l UOlkol</w:t>
      </w:r>
      <w:r>
        <w:tab/>
        <w:t xml:space="preserve">\w alidha- \g </w:t>
      </w:r>
      <w:r>
        <w:rPr>
          <w:rFonts w:hAnsi="Times New Roman"/>
        </w:rPr>
        <w:t>‘</w:t>
      </w:r>
      <w:r>
        <w:t>hear, understand</w:t>
      </w:r>
      <w:r>
        <w:rPr>
          <w:rFonts w:hAnsi="Times New Roman"/>
        </w:rPr>
        <w:t xml:space="preserve">’ </w:t>
      </w:r>
      <w:r>
        <w:t>\p Conj. RR. \s PH</w:t>
      </w:r>
    </w:p>
    <w:p w14:paraId="4DE84F70" w14:textId="77777777" w:rsidR="00C42BF2" w:rsidRDefault="00C42BF2">
      <w:pPr>
        <w:pStyle w:val="Default"/>
        <w:widowControl w:val="0"/>
        <w:tabs>
          <w:tab w:val="left" w:pos="2880"/>
        </w:tabs>
        <w:ind w:left="2880" w:hanging="2880"/>
      </w:pPr>
    </w:p>
    <w:p w14:paraId="643C4E08" w14:textId="77777777" w:rsidR="00C42BF2" w:rsidRDefault="00C42BF2">
      <w:pPr>
        <w:pStyle w:val="Default"/>
        <w:widowControl w:val="0"/>
        <w:tabs>
          <w:tab w:val="left" w:pos="2880"/>
        </w:tabs>
      </w:pPr>
    </w:p>
    <w:p w14:paraId="788A7AA5" w14:textId="77777777" w:rsidR="00C42BF2" w:rsidRDefault="00F80514">
      <w:pPr>
        <w:pStyle w:val="Default"/>
        <w:widowControl w:val="0"/>
        <w:tabs>
          <w:tab w:val="left" w:pos="2880"/>
        </w:tabs>
        <w:ind w:left="2880" w:hanging="2880"/>
        <w:rPr>
          <w:b/>
          <w:bCs/>
        </w:rPr>
      </w:pPr>
      <w:r>
        <w:t xml:space="preserve">\e </w:t>
      </w:r>
      <w:r>
        <w:rPr>
          <w:b/>
          <w:bCs/>
        </w:rPr>
        <w:t>*ka:mpa-</w:t>
      </w:r>
    </w:p>
    <w:p w14:paraId="739001CD" w14:textId="77777777" w:rsidR="00C42BF2" w:rsidRDefault="00F80514">
      <w:pPr>
        <w:pStyle w:val="Default"/>
        <w:widowControl w:val="0"/>
        <w:tabs>
          <w:tab w:val="left" w:pos="2880"/>
        </w:tabs>
        <w:ind w:left="2880" w:hanging="2880"/>
      </w:pPr>
      <w:r>
        <w:t xml:space="preserve">\t </w:t>
      </w:r>
      <w:r>
        <w:rPr>
          <w:rFonts w:hAnsi="Times New Roman"/>
        </w:rPr>
        <w:t>‘</w:t>
      </w:r>
      <w:r>
        <w:t>cook in earth oven</w:t>
      </w:r>
      <w:r>
        <w:rPr>
          <w:rFonts w:hAnsi="Times New Roman"/>
        </w:rPr>
        <w:t>’</w:t>
      </w:r>
    </w:p>
    <w:p w14:paraId="76A20B08" w14:textId="77777777" w:rsidR="00C42BF2" w:rsidRDefault="00F80514">
      <w:pPr>
        <w:pStyle w:val="Default"/>
        <w:widowControl w:val="0"/>
        <w:tabs>
          <w:tab w:val="left" w:pos="2880"/>
        </w:tabs>
        <w:ind w:left="2880" w:hanging="2880"/>
      </w:pPr>
      <w:r>
        <w:t>\b vt</w:t>
      </w:r>
    </w:p>
    <w:p w14:paraId="418E31F5" w14:textId="77777777" w:rsidR="00C42BF2" w:rsidRDefault="00F80514">
      <w:pPr>
        <w:pStyle w:val="Default"/>
        <w:widowControl w:val="0"/>
        <w:ind w:left="180" w:hanging="180"/>
      </w:pPr>
      <w:r>
        <w:t>\x See also *kampa (sun), and see especially *ca:mpa- (</w:t>
      </w:r>
      <w:r>
        <w:rPr>
          <w:rFonts w:hAnsi="Times New Roman"/>
        </w:rPr>
        <w:t>‘</w:t>
      </w:r>
      <w:r>
        <w:t>cover, hide</w:t>
      </w:r>
      <w:r>
        <w:rPr>
          <w:rFonts w:hAnsi="Times New Roman"/>
        </w:rPr>
        <w:t>’</w:t>
      </w:r>
      <w:r>
        <w:t>).</w:t>
      </w:r>
    </w:p>
    <w:p w14:paraId="071F6E2E" w14:textId="77777777" w:rsidR="00C42BF2" w:rsidRDefault="00F80514">
      <w:pPr>
        <w:pStyle w:val="Default"/>
        <w:widowControl w:val="0"/>
        <w:ind w:left="180" w:hanging="180"/>
      </w:pPr>
      <w:r>
        <w:lastRenderedPageBreak/>
        <w:t xml:space="preserve">\n In the English of Cape York Peninsula peoples, </w:t>
      </w:r>
      <w:r>
        <w:rPr>
          <w:rFonts w:hAnsi="Times New Roman"/>
        </w:rPr>
        <w:t>‘</w:t>
      </w:r>
      <w:r>
        <w:t>to cook something in an earth oven</w:t>
      </w:r>
      <w:r>
        <w:rPr>
          <w:rFonts w:hAnsi="Times New Roman"/>
        </w:rPr>
        <w:t xml:space="preserve">’ </w:t>
      </w:r>
      <w:r>
        <w:t xml:space="preserve">is to </w:t>
      </w:r>
      <w:r>
        <w:rPr>
          <w:rFonts w:hAnsi="Times New Roman"/>
        </w:rPr>
        <w:t>‘</w:t>
      </w:r>
      <w:r>
        <w:t>cover it over</w:t>
      </w:r>
      <w:r>
        <w:rPr>
          <w:rFonts w:hAnsi="Times New Roman"/>
        </w:rPr>
        <w:t>’</w:t>
      </w:r>
      <w:r>
        <w:t>.</w:t>
      </w:r>
    </w:p>
    <w:p w14:paraId="5BD29CF2" w14:textId="77777777" w:rsidR="00C42BF2" w:rsidRDefault="00F80514">
      <w:pPr>
        <w:pStyle w:val="Default"/>
        <w:widowControl w:val="0"/>
        <w:tabs>
          <w:tab w:val="left" w:pos="2880"/>
        </w:tabs>
        <w:ind w:left="2880" w:hanging="2880"/>
      </w:pPr>
      <w:r>
        <w:t>\l KKY</w:t>
      </w:r>
      <w:r>
        <w:tab/>
        <w:t xml:space="preserve">\w </w:t>
      </w:r>
      <w:r>
        <w:rPr>
          <w:i/>
          <w:iCs/>
        </w:rPr>
        <w:t>aba-</w:t>
      </w:r>
      <w:r>
        <w:t xml:space="preserve"> \g </w:t>
      </w:r>
      <w:r>
        <w:rPr>
          <w:rFonts w:hAnsi="Times New Roman"/>
        </w:rPr>
        <w:t>‘</w:t>
      </w:r>
      <w:r>
        <w:t>cover; hide something</w:t>
      </w:r>
      <w:r>
        <w:rPr>
          <w:rFonts w:hAnsi="Times New Roman"/>
        </w:rPr>
        <w:t xml:space="preserve">’ </w:t>
      </w:r>
      <w:r>
        <w:t xml:space="preserve">\p vt; cited also as vi, but all exx. are transitive. \q Cited as </w:t>
      </w:r>
      <w:r>
        <w:rPr>
          <w:i/>
          <w:iCs/>
        </w:rPr>
        <w:t>abay</w:t>
      </w:r>
      <w:r>
        <w:t xml:space="preserve">, </w:t>
      </w:r>
      <w:r>
        <w:rPr>
          <w:i/>
          <w:iCs/>
        </w:rPr>
        <w:t>aba-</w:t>
      </w:r>
      <w:r>
        <w:t xml:space="preserve">, </w:t>
      </w:r>
      <w:r>
        <w:rPr>
          <w:i/>
          <w:iCs/>
        </w:rPr>
        <w:t>abe-</w:t>
      </w:r>
      <w:r>
        <w:t xml:space="preserve">, </w:t>
      </w:r>
      <w:r>
        <w:rPr>
          <w:rFonts w:hAnsi="Times New Roman"/>
          <w:i/>
          <w:iCs/>
        </w:rPr>
        <w:t>œ</w:t>
      </w:r>
      <w:r>
        <w:rPr>
          <w:i/>
          <w:iCs/>
        </w:rPr>
        <w:t xml:space="preserve">baypa, </w:t>
      </w:r>
      <w:r>
        <w:rPr>
          <w:rFonts w:hAnsi="Times New Roman"/>
          <w:i/>
          <w:iCs/>
        </w:rPr>
        <w:t>œ</w:t>
      </w:r>
      <w:r>
        <w:rPr>
          <w:i/>
          <w:iCs/>
        </w:rPr>
        <w:t>bepa</w:t>
      </w:r>
      <w:r>
        <w:t>. \s (RJK/GNOG)</w:t>
      </w:r>
    </w:p>
    <w:p w14:paraId="39DBDFA2" w14:textId="77777777" w:rsidR="00C42BF2" w:rsidRDefault="00F80514">
      <w:pPr>
        <w:pStyle w:val="Default"/>
        <w:ind w:left="2880" w:hanging="2880"/>
      </w:pPr>
      <w:r>
        <w:t>\l KLY</w:t>
      </w:r>
      <w:r>
        <w:tab/>
        <w:t xml:space="preserve">\w ABAI \g </w:t>
      </w:r>
      <w:r>
        <w:rPr>
          <w:rFonts w:hAnsi="Times New Roman"/>
        </w:rPr>
        <w:t>‘</w:t>
      </w:r>
      <w:r>
        <w:t>cover</w:t>
      </w:r>
      <w:r>
        <w:rPr>
          <w:rFonts w:hAnsi="Times New Roman"/>
        </w:rPr>
        <w:t xml:space="preserve">’ </w:t>
      </w:r>
      <w:r>
        <w:t>\s (/GNOG)</w:t>
      </w:r>
    </w:p>
    <w:p w14:paraId="431F1D06" w14:textId="77777777" w:rsidR="00C42BF2" w:rsidRDefault="00F80514">
      <w:pPr>
        <w:pStyle w:val="Default"/>
        <w:widowControl w:val="0"/>
        <w:tabs>
          <w:tab w:val="left" w:pos="2880"/>
        </w:tabs>
        <w:ind w:left="2880" w:hanging="2880"/>
      </w:pPr>
      <w:r>
        <w:t>\l Angkamuthi (Uradhi)</w:t>
      </w:r>
      <w:r>
        <w:tab/>
        <w:t>\w</w:t>
      </w:r>
      <w:r>
        <w:rPr>
          <w:i/>
          <w:iCs/>
        </w:rPr>
        <w:t xml:space="preserve"> a</w:t>
      </w:r>
      <w:r>
        <w:rPr>
          <w:rFonts w:hAnsi="Times New Roman"/>
          <w:i/>
          <w:iCs/>
        </w:rPr>
        <w:t>β</w:t>
      </w:r>
      <w:r>
        <w:rPr>
          <w:i/>
          <w:iCs/>
        </w:rPr>
        <w:t>a-</w:t>
      </w:r>
      <w:r>
        <w:t xml:space="preserve"> \g </w:t>
      </w:r>
      <w:r>
        <w:rPr>
          <w:rFonts w:hAnsi="Times New Roman"/>
        </w:rPr>
        <w:t>‘</w:t>
      </w:r>
      <w:r>
        <w:t>cover, bury</w:t>
      </w:r>
      <w:r>
        <w:rPr>
          <w:rFonts w:hAnsi="Times New Roman"/>
        </w:rPr>
        <w:t xml:space="preserve">’ </w:t>
      </w:r>
      <w:r>
        <w:t xml:space="preserve">\p vt; </w:t>
      </w:r>
      <w:r>
        <w:rPr>
          <w:i/>
          <w:iCs/>
        </w:rPr>
        <w:t>a</w:t>
      </w:r>
      <w:r>
        <w:rPr>
          <w:rFonts w:hAnsi="Times New Roman"/>
          <w:i/>
          <w:iCs/>
        </w:rPr>
        <w:t>β</w:t>
      </w:r>
      <w:r>
        <w:rPr>
          <w:i/>
          <w:iCs/>
        </w:rPr>
        <w:t>an</w:t>
      </w:r>
      <w:r>
        <w:t xml:space="preserve"> Past. \s (TC)</w:t>
      </w:r>
    </w:p>
    <w:p w14:paraId="1BA93A7C" w14:textId="77777777" w:rsidR="00C42BF2" w:rsidRDefault="00F80514">
      <w:pPr>
        <w:pStyle w:val="Default"/>
        <w:widowControl w:val="0"/>
        <w:tabs>
          <w:tab w:val="left" w:pos="2880"/>
        </w:tabs>
        <w:ind w:left="2880" w:hanging="2880"/>
      </w:pPr>
      <w:r>
        <w:t xml:space="preserve">\l Yadhaykenu (Uradhi) </w:t>
      </w:r>
      <w:r>
        <w:tab/>
        <w:t>\w</w:t>
      </w:r>
      <w:r>
        <w:rPr>
          <w:i/>
          <w:iCs/>
        </w:rPr>
        <w:t xml:space="preserve"> a</w:t>
      </w:r>
      <w:r>
        <w:rPr>
          <w:rFonts w:hAnsi="Times New Roman"/>
          <w:i/>
          <w:iCs/>
        </w:rPr>
        <w:t>β</w:t>
      </w:r>
      <w:r>
        <w:rPr>
          <w:i/>
          <w:iCs/>
        </w:rPr>
        <w:t>a-</w:t>
      </w:r>
      <w:r>
        <w:t xml:space="preserve"> \g </w:t>
      </w:r>
      <w:r>
        <w:rPr>
          <w:rFonts w:hAnsi="Times New Roman"/>
        </w:rPr>
        <w:t>‘</w:t>
      </w:r>
      <w:r>
        <w:t>cover, bury</w:t>
      </w:r>
      <w:r>
        <w:rPr>
          <w:rFonts w:hAnsi="Times New Roman"/>
        </w:rPr>
        <w:t xml:space="preserve">’ </w:t>
      </w:r>
      <w:r>
        <w:t xml:space="preserve">\p vt; </w:t>
      </w:r>
      <w:r>
        <w:rPr>
          <w:i/>
          <w:iCs/>
        </w:rPr>
        <w:t>a</w:t>
      </w:r>
      <w:r>
        <w:rPr>
          <w:rFonts w:hAnsi="Times New Roman"/>
          <w:i/>
          <w:iCs/>
        </w:rPr>
        <w:t>β</w:t>
      </w:r>
      <w:r>
        <w:rPr>
          <w:i/>
          <w:iCs/>
        </w:rPr>
        <w:t>an</w:t>
      </w:r>
      <w:r>
        <w:t xml:space="preserve"> Past, </w:t>
      </w:r>
      <w:r>
        <w:rPr>
          <w:i/>
          <w:iCs/>
        </w:rPr>
        <w:t>a</w:t>
      </w:r>
      <w:r>
        <w:rPr>
          <w:rFonts w:hAnsi="Times New Roman"/>
          <w:i/>
          <w:iCs/>
        </w:rPr>
        <w:t>β</w:t>
      </w:r>
      <w:r>
        <w:rPr>
          <w:i/>
          <w:iCs/>
        </w:rPr>
        <w:t>al</w:t>
      </w:r>
      <w:r>
        <w:t xml:space="preserve"> Pres. \s (TC)</w:t>
      </w:r>
    </w:p>
    <w:p w14:paraId="46356F94" w14:textId="77777777" w:rsidR="00C42BF2" w:rsidRDefault="00F80514">
      <w:pPr>
        <w:pStyle w:val="Default"/>
        <w:widowControl w:val="0"/>
        <w:tabs>
          <w:tab w:val="left" w:pos="2880"/>
          <w:tab w:val="left" w:pos="3060"/>
        </w:tabs>
        <w:ind w:left="2880" w:hanging="2880"/>
      </w:pPr>
      <w:r>
        <w:t>\l Linngithigh</w:t>
      </w:r>
      <w:r>
        <w:tab/>
        <w:t xml:space="preserve">\w </w:t>
      </w:r>
      <w:r>
        <w:rPr>
          <w:i/>
          <w:iCs/>
        </w:rPr>
        <w:t>abha-</w:t>
      </w:r>
      <w:r>
        <w:t xml:space="preserve">g </w:t>
      </w:r>
      <w:r>
        <w:rPr>
          <w:rFonts w:hAnsi="Times New Roman"/>
        </w:rPr>
        <w:t>‘</w:t>
      </w:r>
      <w:r>
        <w:t>cover (as with sand)</w:t>
      </w:r>
      <w:r>
        <w:rPr>
          <w:rFonts w:hAnsi="Times New Roman"/>
        </w:rPr>
        <w:t xml:space="preserve">’ </w:t>
      </w:r>
      <w:r>
        <w:t xml:space="preserve">\p vt; </w:t>
      </w:r>
      <w:r>
        <w:rPr>
          <w:i/>
          <w:iCs/>
        </w:rPr>
        <w:t>abhay</w:t>
      </w:r>
      <w:r>
        <w:t xml:space="preserve"> Fut, </w:t>
      </w:r>
      <w:r>
        <w:rPr>
          <w:i/>
          <w:iCs/>
        </w:rPr>
        <w:t>abhan</w:t>
      </w:r>
      <w:r>
        <w:t xml:space="preserve"> Past, </w:t>
      </w:r>
      <w:r>
        <w:rPr>
          <w:i/>
          <w:iCs/>
        </w:rPr>
        <w:t>abha7</w:t>
      </w:r>
      <w:r>
        <w:t xml:space="preserve"> Irr. \s (KLH)</w:t>
      </w:r>
    </w:p>
    <w:p w14:paraId="0B065404" w14:textId="77777777" w:rsidR="00C42BF2" w:rsidRDefault="00F80514">
      <w:pPr>
        <w:pStyle w:val="Default"/>
        <w:widowControl w:val="0"/>
        <w:tabs>
          <w:tab w:val="left" w:pos="2880"/>
        </w:tabs>
        <w:ind w:left="2880" w:hanging="2880"/>
      </w:pPr>
      <w:r>
        <w:t>\l Umpithamu</w:t>
      </w:r>
      <w:r>
        <w:tab/>
        <w:t xml:space="preserve">\w </w:t>
      </w:r>
      <w:r>
        <w:rPr>
          <w:i/>
          <w:iCs/>
        </w:rPr>
        <w:t>a:mpa-</w:t>
      </w:r>
      <w:r>
        <w:t xml:space="preserve"> \g </w:t>
      </w:r>
      <w:r>
        <w:rPr>
          <w:rFonts w:hAnsi="Times New Roman"/>
        </w:rPr>
        <w:t>‘</w:t>
      </w:r>
      <w:r>
        <w:t>bury, cover</w:t>
      </w:r>
      <w:r>
        <w:rPr>
          <w:rFonts w:hAnsi="Times New Roman"/>
        </w:rPr>
        <w:t xml:space="preserve">’ </w:t>
      </w:r>
      <w:r>
        <w:t>\s (J-CV)</w:t>
      </w:r>
    </w:p>
    <w:p w14:paraId="0CD1C95D" w14:textId="77777777" w:rsidR="00C42BF2" w:rsidRDefault="00F80514">
      <w:pPr>
        <w:pStyle w:val="Default"/>
        <w:widowControl w:val="0"/>
        <w:tabs>
          <w:tab w:val="left" w:pos="2880"/>
        </w:tabs>
        <w:ind w:left="2880" w:hanging="2880"/>
      </w:pPr>
      <w:r>
        <w:t>\l WMungknh</w:t>
      </w:r>
      <w:r>
        <w:tab/>
        <w:t>\w</w:t>
      </w:r>
      <w:r>
        <w:rPr>
          <w:i/>
          <w:iCs/>
        </w:rPr>
        <w:t xml:space="preserve"> ka:mp-</w:t>
      </w:r>
      <w:r>
        <w:t xml:space="preserve"> \g </w:t>
      </w:r>
      <w:r>
        <w:rPr>
          <w:rFonts w:hAnsi="Times New Roman"/>
        </w:rPr>
        <w:t>‘</w:t>
      </w:r>
      <w:r>
        <w:t>cook in earth oven; to plant or fill in a hole</w:t>
      </w:r>
      <w:r>
        <w:rPr>
          <w:rFonts w:hAnsi="Times New Roman"/>
        </w:rPr>
        <w:t xml:space="preserve">’ </w:t>
      </w:r>
      <w:r>
        <w:t>\s (KLH, KPPW)</w:t>
      </w:r>
    </w:p>
    <w:p w14:paraId="6726B931" w14:textId="77777777" w:rsidR="00C42BF2" w:rsidRDefault="00F80514">
      <w:pPr>
        <w:pStyle w:val="Default"/>
        <w:widowControl w:val="0"/>
        <w:tabs>
          <w:tab w:val="left" w:pos="2880"/>
        </w:tabs>
        <w:ind w:left="2880" w:hanging="2880"/>
      </w:pPr>
      <w:r>
        <w:t>\l WMe</w:t>
      </w:r>
      <w:r>
        <w:rPr>
          <w:rFonts w:hAnsi="Times New Roman"/>
        </w:rPr>
        <w:t>’</w:t>
      </w:r>
      <w:r>
        <w:t>nh</w:t>
      </w:r>
      <w:r>
        <w:tab/>
        <w:t>\w</w:t>
      </w:r>
      <w:r>
        <w:rPr>
          <w:i/>
          <w:iCs/>
        </w:rPr>
        <w:t xml:space="preserve"> ka:mp-</w:t>
      </w:r>
      <w:r>
        <w:t xml:space="preserve"> \g </w:t>
      </w:r>
      <w:r>
        <w:rPr>
          <w:rFonts w:hAnsi="Times New Roman"/>
        </w:rPr>
        <w:t>‘</w:t>
      </w:r>
      <w:r>
        <w:t>cook in earth oven</w:t>
      </w:r>
      <w:r>
        <w:rPr>
          <w:rFonts w:hAnsi="Times New Roman"/>
        </w:rPr>
        <w:t xml:space="preserve">’ </w:t>
      </w:r>
      <w:r>
        <w:t>\s (KLH)</w:t>
      </w:r>
    </w:p>
    <w:p w14:paraId="539B86C8" w14:textId="77777777" w:rsidR="00C42BF2" w:rsidRDefault="00F80514">
      <w:pPr>
        <w:pStyle w:val="Default"/>
        <w:widowControl w:val="0"/>
        <w:tabs>
          <w:tab w:val="left" w:pos="2880"/>
        </w:tabs>
        <w:ind w:left="2880" w:hanging="2880"/>
      </w:pPr>
      <w:r>
        <w:t>\l WNgathan</w:t>
      </w:r>
      <w:r>
        <w:tab/>
        <w:t>\w</w:t>
      </w:r>
      <w:r>
        <w:rPr>
          <w:i/>
          <w:iCs/>
        </w:rPr>
        <w:t xml:space="preserve"> ka:mpv-</w:t>
      </w:r>
      <w:r>
        <w:t xml:space="preserve"> \g </w:t>
      </w:r>
      <w:r>
        <w:rPr>
          <w:rFonts w:hAnsi="Times New Roman"/>
        </w:rPr>
        <w:t>‘</w:t>
      </w:r>
      <w:r>
        <w:t>bury; cook (by burying) in earth oven</w:t>
      </w:r>
      <w:r>
        <w:rPr>
          <w:rFonts w:hAnsi="Times New Roman"/>
        </w:rPr>
        <w:t xml:space="preserve">’ </w:t>
      </w:r>
      <w:r>
        <w:t>\s (PS)</w:t>
      </w:r>
    </w:p>
    <w:p w14:paraId="108E9BC6" w14:textId="77777777" w:rsidR="00C42BF2" w:rsidRDefault="00F80514">
      <w:pPr>
        <w:pStyle w:val="Default"/>
        <w:widowControl w:val="0"/>
        <w:tabs>
          <w:tab w:val="left" w:pos="2880"/>
        </w:tabs>
        <w:ind w:left="2880" w:hanging="2880"/>
      </w:pPr>
      <w:r>
        <w:t>\l KUwanh</w:t>
      </w:r>
      <w:r>
        <w:tab/>
        <w:t>\w</w:t>
      </w:r>
      <w:r>
        <w:rPr>
          <w:i/>
          <w:iCs/>
        </w:rPr>
        <w:t xml:space="preserve"> kamba</w:t>
      </w:r>
      <w:r>
        <w:t xml:space="preserve"> \g </w:t>
      </w:r>
      <w:r>
        <w:rPr>
          <w:rFonts w:hAnsi="Times New Roman"/>
        </w:rPr>
        <w:t>‘</w:t>
      </w:r>
      <w:r>
        <w:t>cover, bury; copper-Maori; extinguish (fire) by burying</w:t>
      </w:r>
      <w:r>
        <w:rPr>
          <w:rFonts w:hAnsi="Times New Roman"/>
        </w:rPr>
        <w:t xml:space="preserve">’ </w:t>
      </w:r>
      <w:r>
        <w:t>\s (S&amp;J)</w:t>
      </w:r>
    </w:p>
    <w:p w14:paraId="49FAAABC" w14:textId="77777777" w:rsidR="00C42BF2" w:rsidRDefault="00F80514">
      <w:pPr>
        <w:pStyle w:val="Default"/>
        <w:widowControl w:val="0"/>
        <w:tabs>
          <w:tab w:val="left" w:pos="2880"/>
        </w:tabs>
        <w:ind w:left="2880" w:hanging="2880"/>
      </w:pPr>
      <w:r>
        <w:t>\l Pakanh</w:t>
      </w:r>
      <w:r>
        <w:tab/>
        <w:t xml:space="preserve">\w </w:t>
      </w:r>
      <w:r>
        <w:rPr>
          <w:i/>
          <w:iCs/>
        </w:rPr>
        <w:t>ka:mpa-</w:t>
      </w:r>
      <w:r>
        <w:t xml:space="preserve"> \s LY/BA</w:t>
      </w:r>
    </w:p>
    <w:p w14:paraId="3074C3CB" w14:textId="77777777" w:rsidR="00C42BF2" w:rsidRDefault="00F80514">
      <w:pPr>
        <w:pStyle w:val="Default"/>
        <w:widowControl w:val="0"/>
        <w:tabs>
          <w:tab w:val="left" w:pos="2880"/>
        </w:tabs>
        <w:ind w:left="2880" w:hanging="2880"/>
      </w:pPr>
      <w:r>
        <w:t>\l Ayapathu</w:t>
      </w:r>
      <w:r>
        <w:tab/>
        <w:t xml:space="preserve">\w </w:t>
      </w:r>
      <w:r>
        <w:rPr>
          <w:i/>
          <w:iCs/>
        </w:rPr>
        <w:t>ka:mpa-</w:t>
      </w:r>
      <w:r>
        <w:t xml:space="preserve"> \s PY/BA</w:t>
      </w:r>
    </w:p>
    <w:p w14:paraId="0A87FFE4" w14:textId="77777777" w:rsidR="00C42BF2" w:rsidRDefault="00F80514">
      <w:pPr>
        <w:pStyle w:val="Default"/>
        <w:widowControl w:val="0"/>
        <w:tabs>
          <w:tab w:val="left" w:pos="2880"/>
        </w:tabs>
        <w:ind w:left="2880" w:hanging="2880"/>
      </w:pPr>
      <w:r>
        <w:t>\l KThaayorre</w:t>
      </w:r>
      <w:r>
        <w:tab/>
        <w:t xml:space="preserve">\w </w:t>
      </w:r>
      <w:r>
        <w:rPr>
          <w:i/>
          <w:iCs/>
        </w:rPr>
        <w:t>ka:mp-</w:t>
      </w:r>
      <w:r>
        <w:t xml:space="preserve"> \g </w:t>
      </w:r>
      <w:r>
        <w:rPr>
          <w:rFonts w:hAnsi="Times New Roman"/>
        </w:rPr>
        <w:t>‘</w:t>
      </w:r>
      <w:r>
        <w:t>cook in ground oven, bake in oven</w:t>
      </w:r>
      <w:r>
        <w:rPr>
          <w:rFonts w:hAnsi="Times New Roman"/>
        </w:rPr>
        <w:t xml:space="preserve">’ </w:t>
      </w:r>
      <w:r>
        <w:t xml:space="preserve">\p P </w:t>
      </w:r>
      <w:r>
        <w:rPr>
          <w:i/>
          <w:iCs/>
        </w:rPr>
        <w:t>ka:mparr</w:t>
      </w:r>
      <w:r>
        <w:t xml:space="preserve">, PImpf </w:t>
      </w:r>
      <w:r>
        <w:rPr>
          <w:i/>
          <w:iCs/>
        </w:rPr>
        <w:t>ka:mpm</w:t>
      </w:r>
      <w:r>
        <w:t>. \s AH, AG</w:t>
      </w:r>
    </w:p>
    <w:p w14:paraId="1E7089B3" w14:textId="77777777" w:rsidR="00C42BF2" w:rsidRDefault="00F80514">
      <w:pPr>
        <w:pStyle w:val="Default"/>
        <w:widowControl w:val="0"/>
        <w:tabs>
          <w:tab w:val="left" w:pos="2880"/>
        </w:tabs>
        <w:ind w:left="2880" w:hanging="2880"/>
      </w:pPr>
      <w:r>
        <w:t>\l YYoront</w:t>
      </w:r>
      <w:r>
        <w:tab/>
        <w:t>\w</w:t>
      </w:r>
      <w:r>
        <w:rPr>
          <w:i/>
          <w:iCs/>
        </w:rPr>
        <w:t xml:space="preserve"> kaw</w:t>
      </w:r>
      <w:r>
        <w:t xml:space="preserve"> \g </w:t>
      </w:r>
      <w:r>
        <w:rPr>
          <w:rFonts w:hAnsi="Times New Roman"/>
        </w:rPr>
        <w:t>‘</w:t>
      </w:r>
      <w:r>
        <w:t>cook in earth oven</w:t>
      </w:r>
      <w:r>
        <w:rPr>
          <w:rFonts w:hAnsi="Times New Roman"/>
        </w:rPr>
        <w:t xml:space="preserve">’ </w:t>
      </w:r>
      <w:r>
        <w:t xml:space="preserve">\p Conj. L; vt; but also occurs with transitivizing morphology as </w:t>
      </w:r>
      <w:r>
        <w:rPr>
          <w:i/>
          <w:iCs/>
        </w:rPr>
        <w:t>kawvlon</w:t>
      </w:r>
      <w:r>
        <w:t xml:space="preserve"> (same sense). \q </w:t>
      </w:r>
      <w:r>
        <w:rPr>
          <w:rFonts w:hAnsi="Times New Roman"/>
        </w:rPr>
        <w:t>‘</w:t>
      </w:r>
      <w:r>
        <w:t>Cover over</w:t>
      </w:r>
      <w:r>
        <w:rPr>
          <w:rFonts w:hAnsi="Times New Roman"/>
        </w:rPr>
        <w:t>’</w:t>
      </w:r>
      <w:r>
        <w:t>.</w:t>
      </w:r>
    </w:p>
    <w:p w14:paraId="5E5F5086" w14:textId="77777777" w:rsidR="00C42BF2" w:rsidRDefault="00F80514">
      <w:pPr>
        <w:pStyle w:val="Default"/>
        <w:widowControl w:val="0"/>
        <w:tabs>
          <w:tab w:val="left" w:pos="2880"/>
        </w:tabs>
        <w:ind w:left="2880" w:hanging="2880"/>
      </w:pPr>
      <w:r>
        <w:t>\l YMel</w:t>
      </w:r>
      <w:r>
        <w:tab/>
        <w:t>\w</w:t>
      </w:r>
      <w:r>
        <w:rPr>
          <w:i/>
          <w:iCs/>
        </w:rPr>
        <w:t xml:space="preserve"> kaw ~ kap</w:t>
      </w:r>
      <w:r>
        <w:t xml:space="preserve"> \g </w:t>
      </w:r>
      <w:r>
        <w:rPr>
          <w:rFonts w:hAnsi="Times New Roman"/>
        </w:rPr>
        <w:t>‘</w:t>
      </w:r>
      <w:r>
        <w:t>cook in earth oven</w:t>
      </w:r>
      <w:r>
        <w:rPr>
          <w:rFonts w:hAnsi="Times New Roman"/>
        </w:rPr>
        <w:t xml:space="preserve">’ </w:t>
      </w:r>
      <w:r>
        <w:t>\p Conj. L.</w:t>
      </w:r>
    </w:p>
    <w:p w14:paraId="09A0FCE0" w14:textId="77777777" w:rsidR="00C42BF2" w:rsidRDefault="00F80514">
      <w:pPr>
        <w:pStyle w:val="Default"/>
        <w:widowControl w:val="0"/>
        <w:tabs>
          <w:tab w:val="left" w:pos="2880"/>
        </w:tabs>
        <w:ind w:left="2880" w:hanging="2880"/>
      </w:pPr>
      <w:r>
        <w:t>\l KKaper</w:t>
      </w:r>
      <w:r>
        <w:tab/>
        <w:t>\w</w:t>
      </w:r>
      <w:r>
        <w:rPr>
          <w:i/>
          <w:iCs/>
        </w:rPr>
        <w:t xml:space="preserve"> kamp- ~ kam-</w:t>
      </w:r>
      <w:r>
        <w:t xml:space="preserve"> \</w:t>
      </w:r>
      <w:r>
        <w:rPr>
          <w:i/>
          <w:iCs/>
        </w:rPr>
        <w:t>g</w:t>
      </w:r>
      <w:r>
        <w:rPr>
          <w:rFonts w:hAnsi="Times New Roman"/>
        </w:rPr>
        <w:t xml:space="preserve"> ‘</w:t>
      </w:r>
      <w:r>
        <w:t>cook in earth oven</w:t>
      </w:r>
      <w:r>
        <w:rPr>
          <w:rFonts w:hAnsi="Times New Roman"/>
        </w:rPr>
        <w:t xml:space="preserve">’ </w:t>
      </w:r>
      <w:r>
        <w:t xml:space="preserve">\p Conj. L; vt; P </w:t>
      </w:r>
      <w:r>
        <w:rPr>
          <w:i/>
          <w:iCs/>
        </w:rPr>
        <w:t>kamvnt</w:t>
      </w:r>
      <w:r>
        <w:t xml:space="preserve">, Prp </w:t>
      </w:r>
      <w:r>
        <w:rPr>
          <w:i/>
          <w:iCs/>
        </w:rPr>
        <w:t>kampvli</w:t>
      </w:r>
      <w:r>
        <w:t>. \s (BA)</w:t>
      </w:r>
    </w:p>
    <w:p w14:paraId="0011C8D6" w14:textId="77777777" w:rsidR="00C42BF2" w:rsidRDefault="00F80514">
      <w:pPr>
        <w:pStyle w:val="Default"/>
        <w:widowControl w:val="0"/>
        <w:tabs>
          <w:tab w:val="left" w:pos="2880"/>
        </w:tabs>
        <w:ind w:left="2880" w:hanging="2880"/>
      </w:pPr>
      <w:r>
        <w:t>\l Djabugay</w:t>
      </w:r>
      <w:r>
        <w:tab/>
        <w:t xml:space="preserve">\w </w:t>
      </w:r>
      <w:r>
        <w:rPr>
          <w:i/>
          <w:iCs/>
        </w:rPr>
        <w:t>gamba</w:t>
      </w:r>
      <w:r>
        <w:t>(</w:t>
      </w:r>
      <w:r>
        <w:rPr>
          <w:i/>
          <w:iCs/>
        </w:rPr>
        <w:t>:</w:t>
      </w:r>
      <w:r>
        <w:t>)</w:t>
      </w:r>
      <w:r>
        <w:rPr>
          <w:i/>
          <w:iCs/>
        </w:rPr>
        <w:t>-</w:t>
      </w:r>
      <w:r>
        <w:t xml:space="preserve">\g </w:t>
      </w:r>
      <w:r>
        <w:rPr>
          <w:rFonts w:hAnsi="Times New Roman"/>
        </w:rPr>
        <w:t>‘</w:t>
      </w:r>
      <w:r>
        <w:t>cook in earth oven</w:t>
      </w:r>
      <w:r>
        <w:rPr>
          <w:rFonts w:hAnsi="Times New Roman"/>
        </w:rPr>
        <w:t xml:space="preserve">’ </w:t>
      </w:r>
      <w:r>
        <w:t xml:space="preserve">\p Conj. L; vt: </w:t>
      </w:r>
      <w:r>
        <w:rPr>
          <w:i/>
          <w:iCs/>
        </w:rPr>
        <w:t>gamba</w:t>
      </w:r>
      <w:r>
        <w:rPr>
          <w:rFonts w:hAnsi="Times New Roman"/>
          <w:i/>
          <w:iCs/>
        </w:rPr>
        <w:t>ñ</w:t>
      </w:r>
      <w:r>
        <w:t xml:space="preserve"> Past, </w:t>
      </w:r>
      <w:r>
        <w:rPr>
          <w:i/>
          <w:iCs/>
        </w:rPr>
        <w:t>gambal</w:t>
      </w:r>
      <w:r>
        <w:t xml:space="preserve"> Present. \s (EP, KLH)</w:t>
      </w:r>
    </w:p>
    <w:p w14:paraId="45527AB4" w14:textId="77777777" w:rsidR="00C42BF2" w:rsidRDefault="00F80514">
      <w:pPr>
        <w:pStyle w:val="Default"/>
        <w:widowControl w:val="0"/>
        <w:tabs>
          <w:tab w:val="left" w:pos="2880"/>
        </w:tabs>
        <w:ind w:left="2880" w:hanging="2880"/>
        <w:rPr>
          <w:color w:val="003300"/>
          <w:u w:color="003300"/>
        </w:rPr>
      </w:pPr>
      <w:r>
        <w:rPr>
          <w:color w:val="003300"/>
          <w:u w:color="003300"/>
        </w:rPr>
        <w:t>\l Yidiny</w:t>
      </w:r>
      <w:r>
        <w:rPr>
          <w:color w:val="003300"/>
          <w:u w:color="003300"/>
        </w:rPr>
        <w:tab/>
        <w:t xml:space="preserve">\w gamba- \g </w:t>
      </w:r>
      <w:r>
        <w:rPr>
          <w:rFonts w:hAnsi="Times New Roman"/>
          <w:color w:val="003300"/>
          <w:u w:color="003300"/>
        </w:rPr>
        <w:t>‘</w:t>
      </w:r>
      <w:r>
        <w:rPr>
          <w:color w:val="003300"/>
          <w:u w:color="003300"/>
        </w:rPr>
        <w:t>to cook kapamari-style</w:t>
      </w:r>
      <w:r>
        <w:rPr>
          <w:rFonts w:hAnsi="Times New Roman"/>
          <w:color w:val="003300"/>
          <w:u w:color="003300"/>
        </w:rPr>
        <w:t xml:space="preserve">’ </w:t>
      </w:r>
      <w:r>
        <w:rPr>
          <w:color w:val="003300"/>
          <w:u w:color="003300"/>
        </w:rPr>
        <w:t xml:space="preserve">\p Conj. L; vt: Pr </w:t>
      </w:r>
      <w:r>
        <w:rPr>
          <w:i/>
          <w:iCs/>
          <w:color w:val="003300"/>
          <w:u w:color="003300"/>
        </w:rPr>
        <w:t>gambal</w:t>
      </w:r>
      <w:r>
        <w:rPr>
          <w:color w:val="003300"/>
          <w:u w:color="003300"/>
        </w:rPr>
        <w:t>. \q T &amp; C dialects. \s RMWD U9</w:t>
      </w:r>
    </w:p>
    <w:p w14:paraId="083A37BE" w14:textId="77777777" w:rsidR="00C42BF2" w:rsidRDefault="00F80514">
      <w:pPr>
        <w:pStyle w:val="Default"/>
        <w:widowControl w:val="0"/>
        <w:tabs>
          <w:tab w:val="left" w:pos="2880"/>
        </w:tabs>
        <w:ind w:left="2880" w:hanging="2880"/>
      </w:pPr>
      <w:r>
        <w:t xml:space="preserve">\l </w:t>
      </w:r>
      <w:r>
        <w:rPr>
          <w:b/>
          <w:bCs/>
        </w:rPr>
        <w:t>pPaman</w:t>
      </w:r>
      <w:r>
        <w:rPr>
          <w:b/>
          <w:bCs/>
        </w:rPr>
        <w:tab/>
        <w:t>\w *ka:mpa-</w:t>
      </w:r>
      <w:r>
        <w:t xml:space="preserve"> </w:t>
      </w:r>
      <w:r>
        <w:rPr>
          <w:color w:val="003300"/>
          <w:u w:color="003300"/>
        </w:rPr>
        <w:t xml:space="preserve">\p Present </w:t>
      </w:r>
      <w:r>
        <w:rPr>
          <w:i/>
          <w:iCs/>
          <w:color w:val="003300"/>
          <w:u w:color="003300"/>
        </w:rPr>
        <w:t>*ka:mpal</w:t>
      </w:r>
      <w:r>
        <w:rPr>
          <w:color w:val="003300"/>
          <w:u w:color="003300"/>
        </w:rPr>
        <w:t xml:space="preserve">. </w:t>
      </w:r>
      <w:r>
        <w:t>\s (KLH)</w:t>
      </w:r>
    </w:p>
    <w:p w14:paraId="3C7927CD" w14:textId="77777777" w:rsidR="00C42BF2" w:rsidRDefault="00F80514">
      <w:pPr>
        <w:pStyle w:val="Default"/>
        <w:widowControl w:val="0"/>
        <w:tabs>
          <w:tab w:val="left" w:pos="2880"/>
        </w:tabs>
        <w:ind w:left="2880" w:hanging="2880"/>
      </w:pPr>
      <w:r>
        <w:t>\l GBadhun</w:t>
      </w:r>
      <w:r>
        <w:tab/>
        <w:t>\w</w:t>
      </w:r>
      <w:r>
        <w:rPr>
          <w:i/>
          <w:iCs/>
        </w:rPr>
        <w:t xml:space="preserve"> gamba-</w:t>
      </w:r>
      <w:r>
        <w:t xml:space="preserve"> \g </w:t>
      </w:r>
      <w:r>
        <w:rPr>
          <w:rFonts w:hAnsi="Times New Roman"/>
        </w:rPr>
        <w:t>‘</w:t>
      </w:r>
      <w:r>
        <w:t>seal up</w:t>
      </w:r>
      <w:r>
        <w:rPr>
          <w:rFonts w:hAnsi="Times New Roman"/>
        </w:rPr>
        <w:t xml:space="preserve">’ </w:t>
      </w:r>
      <w:r>
        <w:t>\s (PS)</w:t>
      </w:r>
    </w:p>
    <w:p w14:paraId="0EF8AAA8" w14:textId="77777777" w:rsidR="00C42BF2" w:rsidRDefault="00F80514">
      <w:pPr>
        <w:pStyle w:val="Default"/>
        <w:widowControl w:val="0"/>
        <w:tabs>
          <w:tab w:val="left" w:pos="2880"/>
        </w:tabs>
        <w:ind w:left="2880" w:hanging="2880"/>
      </w:pPr>
      <w:r>
        <w:t>\l Biri</w:t>
      </w:r>
      <w:r>
        <w:tab/>
        <w:t xml:space="preserve">\w </w:t>
      </w:r>
      <w:r>
        <w:rPr>
          <w:i/>
          <w:iCs/>
        </w:rPr>
        <w:t>gamba</w:t>
      </w:r>
      <w:r>
        <w:t xml:space="preserve"> \g </w:t>
      </w:r>
      <w:r>
        <w:rPr>
          <w:rFonts w:hAnsi="Times New Roman"/>
        </w:rPr>
        <w:t>‘</w:t>
      </w:r>
      <w:r>
        <w:t>cover</w:t>
      </w:r>
      <w:r>
        <w:rPr>
          <w:rFonts w:hAnsi="Times New Roman"/>
        </w:rPr>
        <w:t xml:space="preserve">’ </w:t>
      </w:r>
      <w:r>
        <w:t>\q Biri dialect. \s AT</w:t>
      </w:r>
    </w:p>
    <w:p w14:paraId="74B7B7EF" w14:textId="77777777" w:rsidR="00C42BF2" w:rsidRDefault="00F80514">
      <w:pPr>
        <w:pStyle w:val="Default"/>
        <w:widowControl w:val="0"/>
        <w:tabs>
          <w:tab w:val="left" w:pos="2880"/>
        </w:tabs>
        <w:ind w:left="2880" w:hanging="2880"/>
      </w:pPr>
      <w:r>
        <w:t>\l Bidyara</w:t>
      </w:r>
      <w:r>
        <w:tab/>
        <w:t>\w</w:t>
      </w:r>
      <w:r>
        <w:rPr>
          <w:i/>
          <w:iCs/>
        </w:rPr>
        <w:t xml:space="preserve"> gambana</w:t>
      </w:r>
      <w:r>
        <w:t xml:space="preserve"> \g </w:t>
      </w:r>
      <w:r>
        <w:rPr>
          <w:rFonts w:hAnsi="Times New Roman"/>
        </w:rPr>
        <w:t>‘</w:t>
      </w:r>
      <w:r>
        <w:t>cover</w:t>
      </w:r>
      <w:r>
        <w:rPr>
          <w:rFonts w:hAnsi="Times New Roman"/>
        </w:rPr>
        <w:t xml:space="preserve">’ </w:t>
      </w:r>
      <w:r>
        <w:t>\s (GB)</w:t>
      </w:r>
    </w:p>
    <w:p w14:paraId="471841E9" w14:textId="77777777" w:rsidR="00C42BF2" w:rsidRDefault="00F80514">
      <w:pPr>
        <w:pStyle w:val="Default"/>
        <w:widowControl w:val="0"/>
        <w:tabs>
          <w:tab w:val="left" w:pos="2880"/>
        </w:tabs>
        <w:ind w:left="2880" w:hanging="2880"/>
      </w:pPr>
      <w:r>
        <w:t>\l Margany</w:t>
      </w:r>
      <w:r>
        <w:tab/>
        <w:t>\w</w:t>
      </w:r>
      <w:r>
        <w:rPr>
          <w:i/>
          <w:iCs/>
        </w:rPr>
        <w:t xml:space="preserve"> gamba</w:t>
      </w:r>
      <w:r>
        <w:t xml:space="preserve"> \g </w:t>
      </w:r>
      <w:r>
        <w:rPr>
          <w:rFonts w:hAnsi="Times New Roman"/>
        </w:rPr>
        <w:t>‘</w:t>
      </w:r>
      <w:r>
        <w:t>cover, bury; shut (eyes, mouth)</w:t>
      </w:r>
      <w:r>
        <w:rPr>
          <w:rFonts w:hAnsi="Times New Roman"/>
        </w:rPr>
        <w:t xml:space="preserve">’ </w:t>
      </w:r>
      <w:r>
        <w:t>\s (GB)</w:t>
      </w:r>
    </w:p>
    <w:p w14:paraId="08A56BAD" w14:textId="77777777" w:rsidR="00C42BF2" w:rsidRDefault="00F80514">
      <w:pPr>
        <w:pStyle w:val="Default"/>
        <w:widowControl w:val="0"/>
        <w:tabs>
          <w:tab w:val="left" w:pos="2880"/>
        </w:tabs>
        <w:ind w:left="2880" w:hanging="2880"/>
      </w:pPr>
      <w:r>
        <w:t>\l Gunya</w:t>
      </w:r>
      <w:r>
        <w:tab/>
        <w:t>\w</w:t>
      </w:r>
      <w:r>
        <w:rPr>
          <w:i/>
          <w:iCs/>
        </w:rPr>
        <w:t xml:space="preserve"> gamba</w:t>
      </w:r>
      <w:r>
        <w:t xml:space="preserve"> \g </w:t>
      </w:r>
      <w:r>
        <w:rPr>
          <w:rFonts w:hAnsi="Times New Roman"/>
        </w:rPr>
        <w:t>‘</w:t>
      </w:r>
      <w:r>
        <w:t>cover, bury; shut (eyes, mouth)</w:t>
      </w:r>
      <w:r>
        <w:rPr>
          <w:rFonts w:hAnsi="Times New Roman"/>
        </w:rPr>
        <w:t xml:space="preserve">’ </w:t>
      </w:r>
      <w:r>
        <w:t>\s (GB)</w:t>
      </w:r>
    </w:p>
    <w:p w14:paraId="4D209221" w14:textId="77777777" w:rsidR="00C42BF2" w:rsidRDefault="00F80514">
      <w:pPr>
        <w:pStyle w:val="Default"/>
        <w:widowControl w:val="0"/>
        <w:tabs>
          <w:tab w:val="left" w:pos="2880"/>
        </w:tabs>
        <w:ind w:left="2880" w:hanging="2880"/>
        <w:rPr>
          <w:b/>
          <w:bCs/>
        </w:rPr>
      </w:pPr>
      <w:r>
        <w:t xml:space="preserve">\l </w:t>
      </w:r>
      <w:r>
        <w:rPr>
          <w:b/>
          <w:bCs/>
        </w:rPr>
        <w:t>pPM</w:t>
      </w:r>
      <w:r>
        <w:rPr>
          <w:b/>
          <w:bCs/>
        </w:rPr>
        <w:tab/>
        <w:t>\w *ka:mpa-</w:t>
      </w:r>
    </w:p>
    <w:p w14:paraId="7592E45C" w14:textId="77777777" w:rsidR="00C42BF2" w:rsidRDefault="00F80514">
      <w:pPr>
        <w:pStyle w:val="Default"/>
        <w:widowControl w:val="0"/>
        <w:tabs>
          <w:tab w:val="left" w:pos="2880"/>
        </w:tabs>
        <w:ind w:left="2880" w:hanging="2880"/>
      </w:pPr>
      <w:r>
        <w:t>\l Atnyamathanha</w:t>
      </w:r>
      <w:r>
        <w:tab/>
        <w:t>\w</w:t>
      </w:r>
      <w:r>
        <w:rPr>
          <w:i/>
          <w:iCs/>
        </w:rPr>
        <w:t xml:space="preserve"> amba-</w:t>
      </w:r>
      <w:r>
        <w:t xml:space="preserve"> \g </w:t>
      </w:r>
      <w:r>
        <w:rPr>
          <w:rFonts w:hAnsi="Times New Roman"/>
        </w:rPr>
        <w:t>‘</w:t>
      </w:r>
      <w:r>
        <w:t>cook</w:t>
      </w:r>
      <w:r>
        <w:rPr>
          <w:rFonts w:hAnsi="Times New Roman"/>
        </w:rPr>
        <w:t xml:space="preserve">’ </w:t>
      </w:r>
      <w:r>
        <w:t>\s (Mc&amp;Mc)</w:t>
      </w:r>
    </w:p>
    <w:p w14:paraId="1F4F9E9A" w14:textId="77777777" w:rsidR="00C42BF2" w:rsidRDefault="00F80514">
      <w:pPr>
        <w:pStyle w:val="Default"/>
        <w:widowControl w:val="0"/>
        <w:tabs>
          <w:tab w:val="left" w:pos="2880"/>
        </w:tabs>
        <w:ind w:left="2880" w:hanging="2880"/>
      </w:pPr>
      <w:r>
        <w:t>\l Guyani</w:t>
      </w:r>
      <w:r>
        <w:tab/>
        <w:t>\w</w:t>
      </w:r>
      <w:r>
        <w:rPr>
          <w:i/>
          <w:iCs/>
        </w:rPr>
        <w:t xml:space="preserve"> kampata</w:t>
      </w:r>
      <w:r>
        <w:t xml:space="preserve"> \g </w:t>
      </w:r>
      <w:r>
        <w:rPr>
          <w:rFonts w:hAnsi="Times New Roman"/>
        </w:rPr>
        <w:t>‘</w:t>
      </w:r>
      <w:r>
        <w:t>cook, roast</w:t>
      </w:r>
      <w:r>
        <w:rPr>
          <w:rFonts w:hAnsi="Times New Roman"/>
        </w:rPr>
        <w:t xml:space="preserve">’ </w:t>
      </w:r>
      <w:r>
        <w:t>\s (CB/R)</w:t>
      </w:r>
    </w:p>
    <w:p w14:paraId="4C84331D" w14:textId="77777777" w:rsidR="00C42BF2" w:rsidRDefault="00F80514">
      <w:pPr>
        <w:pStyle w:val="Default"/>
        <w:widowControl w:val="0"/>
        <w:tabs>
          <w:tab w:val="left" w:pos="2880"/>
        </w:tabs>
        <w:ind w:left="2880" w:hanging="2880"/>
      </w:pPr>
      <w:r>
        <w:t>\l Wirangu</w:t>
      </w:r>
      <w:r>
        <w:tab/>
        <w:t>\w</w:t>
      </w:r>
      <w:r>
        <w:rPr>
          <w:i/>
          <w:iCs/>
        </w:rPr>
        <w:t xml:space="preserve"> gamba-</w:t>
      </w:r>
      <w:r>
        <w:t xml:space="preserve"> \g </w:t>
      </w:r>
      <w:r>
        <w:rPr>
          <w:rFonts w:hAnsi="Times New Roman"/>
        </w:rPr>
        <w:t>‘</w:t>
      </w:r>
      <w:r>
        <w:t>cook, eat</w:t>
      </w:r>
      <w:r>
        <w:rPr>
          <w:rFonts w:hAnsi="Times New Roman"/>
        </w:rPr>
        <w:t xml:space="preserve">’ </w:t>
      </w:r>
      <w:r>
        <w:t xml:space="preserve">\p vt. \p Pres </w:t>
      </w:r>
      <w:r>
        <w:rPr>
          <w:i/>
          <w:iCs/>
        </w:rPr>
        <w:t>gambarn</w:t>
      </w:r>
      <w:r>
        <w:t xml:space="preserve">, ImmedFut </w:t>
      </w:r>
      <w:r>
        <w:rPr>
          <w:i/>
          <w:iCs/>
        </w:rPr>
        <w:t>gambari</w:t>
      </w:r>
      <w:r>
        <w:t xml:space="preserve">, Imp </w:t>
      </w:r>
      <w:r>
        <w:rPr>
          <w:i/>
          <w:iCs/>
        </w:rPr>
        <w:t>gambaga</w:t>
      </w:r>
      <w:r>
        <w:t xml:space="preserve">, Prp </w:t>
      </w:r>
      <w:r>
        <w:rPr>
          <w:i/>
          <w:iCs/>
        </w:rPr>
        <w:t>gambagu</w:t>
      </w:r>
      <w:r>
        <w:t xml:space="preserve">, P </w:t>
      </w:r>
      <w:r>
        <w:rPr>
          <w:i/>
          <w:iCs/>
        </w:rPr>
        <w:t>gambana</w:t>
      </w:r>
      <w:r>
        <w:t xml:space="preserve">. \q Also </w:t>
      </w:r>
      <w:r>
        <w:rPr>
          <w:i/>
          <w:iCs/>
        </w:rPr>
        <w:t>gambi-</w:t>
      </w:r>
      <w:r>
        <w:rPr>
          <w:rFonts w:hAnsi="Times New Roman"/>
        </w:rPr>
        <w:t xml:space="preserve"> ‘</w:t>
      </w:r>
      <w:r>
        <w:t>cook, heat up</w:t>
      </w:r>
      <w:r>
        <w:rPr>
          <w:rFonts w:hAnsi="Times New Roman"/>
        </w:rPr>
        <w:t xml:space="preserve">’ </w:t>
      </w:r>
      <w:r>
        <w:t xml:space="preserve">(vt), </w:t>
      </w:r>
      <w:r>
        <w:rPr>
          <w:rFonts w:hAnsi="Times New Roman"/>
        </w:rPr>
        <w:t>‘</w:t>
      </w:r>
      <w:r>
        <w:t>be hot</w:t>
      </w:r>
      <w:r>
        <w:rPr>
          <w:rFonts w:hAnsi="Times New Roman"/>
        </w:rPr>
        <w:t xml:space="preserve">’ </w:t>
      </w:r>
      <w:r>
        <w:t xml:space="preserve">(vi); </w:t>
      </w:r>
      <w:r>
        <w:rPr>
          <w:i/>
          <w:iCs/>
        </w:rPr>
        <w:t>gambarri-</w:t>
      </w:r>
      <w:r>
        <w:rPr>
          <w:rFonts w:hAnsi="Times New Roman"/>
        </w:rPr>
        <w:t xml:space="preserve"> ‘</w:t>
      </w:r>
      <w:r>
        <w:t>burn</w:t>
      </w:r>
      <w:r>
        <w:rPr>
          <w:rFonts w:hAnsi="Times New Roman"/>
        </w:rPr>
        <w:t xml:space="preserve">’ </w:t>
      </w:r>
      <w:r>
        <w:t>(vi). \s (LH)</w:t>
      </w:r>
    </w:p>
    <w:p w14:paraId="06A9D015" w14:textId="77777777" w:rsidR="00C42BF2" w:rsidRDefault="00F80514">
      <w:pPr>
        <w:pStyle w:val="Default"/>
        <w:widowControl w:val="0"/>
        <w:tabs>
          <w:tab w:val="left" w:pos="2880"/>
        </w:tabs>
        <w:ind w:left="2880" w:hanging="2880"/>
      </w:pPr>
      <w:r>
        <w:t>\l ECArrernte</w:t>
      </w:r>
      <w:r>
        <w:tab/>
        <w:t>\w</w:t>
      </w:r>
      <w:r>
        <w:rPr>
          <w:i/>
          <w:iCs/>
        </w:rPr>
        <w:t xml:space="preserve"> ampe-</w:t>
      </w:r>
      <w:r>
        <w:t xml:space="preserve"> \g </w:t>
      </w:r>
      <w:r>
        <w:rPr>
          <w:rFonts w:hAnsi="Times New Roman"/>
        </w:rPr>
        <w:t>‘</w:t>
      </w:r>
      <w:r>
        <w:t>burn something; be hot (weather), dry something; ...</w:t>
      </w:r>
      <w:r>
        <w:rPr>
          <w:rFonts w:hAnsi="Times New Roman"/>
        </w:rPr>
        <w:t xml:space="preserve">’ </w:t>
      </w:r>
      <w:r>
        <w:t xml:space="preserve">(Transitive); </w:t>
      </w:r>
      <w:r>
        <w:rPr>
          <w:rFonts w:hAnsi="Times New Roman"/>
        </w:rPr>
        <w:t>‘</w:t>
      </w:r>
      <w:r>
        <w:t>be burning; be very hot; become cooked</w:t>
      </w:r>
      <w:r>
        <w:rPr>
          <w:rFonts w:hAnsi="Times New Roman"/>
        </w:rPr>
        <w:t xml:space="preserve">’ </w:t>
      </w:r>
      <w:r>
        <w:t xml:space="preserve">(Intransitive) \q Var. (NE) </w:t>
      </w:r>
      <w:r>
        <w:rPr>
          <w:i/>
          <w:iCs/>
        </w:rPr>
        <w:t>mpe-</w:t>
      </w:r>
      <w:r>
        <w:t>. \s (H&amp;D)</w:t>
      </w:r>
    </w:p>
    <w:p w14:paraId="3BA0625D" w14:textId="7444F579" w:rsidR="00C42BF2" w:rsidRDefault="00F80514">
      <w:pPr>
        <w:pStyle w:val="Default"/>
        <w:widowControl w:val="0"/>
        <w:tabs>
          <w:tab w:val="left" w:pos="2880"/>
        </w:tabs>
        <w:ind w:left="2880" w:hanging="2880"/>
      </w:pPr>
      <w:r>
        <w:t>\l Kaytetye</w:t>
      </w:r>
      <w:r>
        <w:tab/>
        <w:t>\w</w:t>
      </w:r>
      <w:r>
        <w:rPr>
          <w:i/>
          <w:iCs/>
        </w:rPr>
        <w:t xml:space="preserve"> ampe-</w:t>
      </w:r>
      <w:r>
        <w:t xml:space="preserve"> \g </w:t>
      </w:r>
      <w:r>
        <w:rPr>
          <w:rFonts w:hAnsi="Times New Roman"/>
        </w:rPr>
        <w:t>‘</w:t>
      </w:r>
      <w:r w:rsidR="004744AE">
        <w:rPr>
          <w:rFonts w:hAnsi="Times New Roman"/>
        </w:rPr>
        <w:t xml:space="preserve">cook, </w:t>
      </w:r>
      <w:r>
        <w:t>burn</w:t>
      </w:r>
      <w:r w:rsidR="004744AE">
        <w:t>; ripen, get hot</w:t>
      </w:r>
      <w:r>
        <w:rPr>
          <w:rFonts w:hAnsi="Times New Roman"/>
        </w:rPr>
        <w:t xml:space="preserve">’ </w:t>
      </w:r>
      <w:r w:rsidR="005F644F">
        <w:rPr>
          <w:rFonts w:hAnsi="Times New Roman"/>
        </w:rPr>
        <w:t>\p vt &amp;</w:t>
      </w:r>
      <w:r w:rsidR="004744AE">
        <w:rPr>
          <w:rFonts w:hAnsi="Times New Roman"/>
        </w:rPr>
        <w:t xml:space="preserve"> vi </w:t>
      </w:r>
      <w:r>
        <w:t>\s (HK)</w:t>
      </w:r>
    </w:p>
    <w:p w14:paraId="12EA4E1F" w14:textId="77777777" w:rsidR="00C42BF2" w:rsidRDefault="00F80514">
      <w:pPr>
        <w:pStyle w:val="Default"/>
        <w:widowControl w:val="0"/>
        <w:tabs>
          <w:tab w:val="left" w:pos="2880"/>
        </w:tabs>
        <w:ind w:left="2880" w:hanging="2880"/>
      </w:pPr>
      <w:r>
        <w:t>\l Pitjantjatjara-Yankunytjatjara</w:t>
      </w:r>
      <w:r>
        <w:tab/>
        <w:t>\w</w:t>
      </w:r>
      <w:r>
        <w:rPr>
          <w:i/>
          <w:iCs/>
        </w:rPr>
        <w:t xml:space="preserve"> kampa-</w:t>
      </w:r>
      <w:r>
        <w:t xml:space="preserve"> \g </w:t>
      </w:r>
      <w:r>
        <w:rPr>
          <w:rFonts w:hAnsi="Times New Roman"/>
        </w:rPr>
        <w:t>‘</w:t>
      </w:r>
      <w:r>
        <w:t>burn; (pain) burn, sting; ripen</w:t>
      </w:r>
      <w:r>
        <w:rPr>
          <w:rFonts w:hAnsi="Times New Roman"/>
        </w:rPr>
        <w:t xml:space="preserve">’ </w:t>
      </w:r>
      <w:r>
        <w:t xml:space="preserve">\p vi &amp; vt; </w:t>
      </w:r>
      <w:r>
        <w:rPr>
          <w:i/>
          <w:iCs/>
        </w:rPr>
        <w:t>kampa</w:t>
      </w:r>
      <w:r>
        <w:t xml:space="preserve"> Imp; kampama Cnt Imp; </w:t>
      </w:r>
      <w:r>
        <w:rPr>
          <w:i/>
          <w:iCs/>
        </w:rPr>
        <w:t>kampangu</w:t>
      </w:r>
      <w:r>
        <w:t xml:space="preserve"> P; </w:t>
      </w:r>
      <w:r>
        <w:rPr>
          <w:i/>
          <w:iCs/>
        </w:rPr>
        <w:t>kampangi</w:t>
      </w:r>
      <w:r>
        <w:t xml:space="preserve"> Cnt P; </w:t>
      </w:r>
      <w:r>
        <w:rPr>
          <w:i/>
          <w:iCs/>
        </w:rPr>
        <w:t>kampa</w:t>
      </w:r>
      <w:r>
        <w:rPr>
          <w:rFonts w:hAnsi="Times New Roman"/>
          <w:i/>
          <w:iCs/>
        </w:rPr>
        <w:t>ñ</w:t>
      </w:r>
      <w:r>
        <w:rPr>
          <w:i/>
          <w:iCs/>
        </w:rPr>
        <w:t>i</w:t>
      </w:r>
      <w:r>
        <w:t xml:space="preserve"> Pres; </w:t>
      </w:r>
      <w:r>
        <w:rPr>
          <w:i/>
          <w:iCs/>
        </w:rPr>
        <w:t>kampaku</w:t>
      </w:r>
      <w:r>
        <w:t xml:space="preserve"> F; </w:t>
      </w:r>
      <w:r>
        <w:rPr>
          <w:i/>
          <w:iCs/>
        </w:rPr>
        <w:t>kampa</w:t>
      </w:r>
      <w:r>
        <w:rPr>
          <w:rFonts w:hAnsi="Times New Roman"/>
          <w:i/>
          <w:iCs/>
        </w:rPr>
        <w:t>ñ</w:t>
      </w:r>
      <w:r>
        <w:rPr>
          <w:i/>
          <w:iCs/>
        </w:rPr>
        <w:t>ca</w:t>
      </w:r>
      <w:r>
        <w:t xml:space="preserve"> Participle. \s (CG)</w:t>
      </w:r>
    </w:p>
    <w:p w14:paraId="41C3C7EA" w14:textId="77777777" w:rsidR="00C42BF2" w:rsidRDefault="00F80514">
      <w:pPr>
        <w:pStyle w:val="Default"/>
        <w:widowControl w:val="0"/>
        <w:ind w:left="2880" w:hanging="2880"/>
      </w:pPr>
      <w:r>
        <w:t>\l Pintupi-Luritja</w:t>
      </w:r>
      <w:r>
        <w:tab/>
        <w:t xml:space="preserve">\w </w:t>
      </w:r>
      <w:r>
        <w:rPr>
          <w:i/>
          <w:iCs/>
        </w:rPr>
        <w:t>kampa-</w:t>
      </w:r>
      <w:r>
        <w:t xml:space="preserve"> \g </w:t>
      </w:r>
      <w:r>
        <w:rPr>
          <w:rFonts w:hAnsi="Times New Roman"/>
        </w:rPr>
        <w:t>‘</w:t>
      </w:r>
      <w:r>
        <w:t>burn, heat; blow fuse</w:t>
      </w:r>
      <w:r>
        <w:rPr>
          <w:rFonts w:hAnsi="Times New Roman"/>
        </w:rPr>
        <w:t xml:space="preserve">’ </w:t>
      </w:r>
      <w:r>
        <w:t xml:space="preserve">\p </w:t>
      </w:r>
      <w:r>
        <w:rPr>
          <w:i/>
          <w:iCs/>
        </w:rPr>
        <w:t>ps:</w:t>
      </w:r>
      <w:r>
        <w:t xml:space="preserve"> vi &amp; vt; zero conj. \s (Hn&amp;Hn)</w:t>
      </w:r>
    </w:p>
    <w:p w14:paraId="0ED92EE2" w14:textId="77777777" w:rsidR="00C42BF2" w:rsidRDefault="00F80514">
      <w:pPr>
        <w:pStyle w:val="Default"/>
        <w:widowControl w:val="0"/>
        <w:ind w:left="2880" w:hanging="2880"/>
      </w:pPr>
      <w:r>
        <w:t>\l WD (Warburton)</w:t>
      </w:r>
      <w:r>
        <w:tab/>
        <w:t xml:space="preserve">\w </w:t>
      </w:r>
      <w:r>
        <w:rPr>
          <w:i/>
          <w:iCs/>
        </w:rPr>
        <w:t>kampa-</w:t>
      </w:r>
      <w:r>
        <w:t xml:space="preserve"> \g </w:t>
      </w:r>
      <w:r>
        <w:rPr>
          <w:rFonts w:hAnsi="Times New Roman"/>
        </w:rPr>
        <w:t>‘</w:t>
      </w:r>
      <w:r>
        <w:t>burn; to be burned</w:t>
      </w:r>
      <w:r>
        <w:rPr>
          <w:rFonts w:hAnsi="Times New Roman"/>
        </w:rPr>
        <w:t xml:space="preserve">’ </w:t>
      </w:r>
      <w:r>
        <w:t xml:space="preserve">\p </w:t>
      </w:r>
      <w:r>
        <w:rPr>
          <w:i/>
          <w:iCs/>
        </w:rPr>
        <w:t>ps:</w:t>
      </w:r>
      <w:r>
        <w:t xml:space="preserve"> vi &amp; vt; zero conj.\s  (WD)</w:t>
      </w:r>
    </w:p>
    <w:p w14:paraId="3CE84388" w14:textId="77777777" w:rsidR="00C42BF2" w:rsidRDefault="00F80514">
      <w:pPr>
        <w:pStyle w:val="Default"/>
        <w:widowControl w:val="0"/>
        <w:ind w:left="2880" w:hanging="2880"/>
      </w:pPr>
      <w:r>
        <w:t>\l Manjiljarra</w:t>
      </w:r>
      <w:r>
        <w:tab/>
        <w:t xml:space="preserve">\w </w:t>
      </w:r>
      <w:r>
        <w:rPr>
          <w:i/>
          <w:iCs/>
        </w:rPr>
        <w:t>kampa-</w:t>
      </w:r>
      <w:r>
        <w:t xml:space="preserve"> \g </w:t>
      </w:r>
      <w:r>
        <w:rPr>
          <w:rFonts w:hAnsi="Times New Roman"/>
        </w:rPr>
        <w:t>‘</w:t>
      </w:r>
      <w:r>
        <w:t>cook; burn</w:t>
      </w:r>
      <w:r>
        <w:rPr>
          <w:rFonts w:hAnsi="Times New Roman"/>
        </w:rPr>
        <w:t xml:space="preserve">’ </w:t>
      </w:r>
      <w:r>
        <w:t xml:space="preserve">\p </w:t>
      </w:r>
      <w:r>
        <w:rPr>
          <w:i/>
          <w:iCs/>
        </w:rPr>
        <w:t>ps:</w:t>
      </w:r>
      <w:r>
        <w:t xml:space="preserve"> vt; also vi? \s (PMcC)</w:t>
      </w:r>
    </w:p>
    <w:p w14:paraId="3573916C" w14:textId="77777777" w:rsidR="00C42BF2" w:rsidRDefault="00F80514">
      <w:pPr>
        <w:pStyle w:val="Default"/>
        <w:widowControl w:val="0"/>
        <w:tabs>
          <w:tab w:val="left" w:pos="2880"/>
        </w:tabs>
        <w:ind w:left="2880" w:hanging="2880"/>
      </w:pPr>
      <w:r>
        <w:t>\l Warlpiri</w:t>
      </w:r>
      <w:r>
        <w:tab/>
        <w:t>\w</w:t>
      </w:r>
      <w:r>
        <w:rPr>
          <w:i/>
          <w:iCs/>
        </w:rPr>
        <w:t xml:space="preserve"> kampa-</w:t>
      </w:r>
      <w:r>
        <w:t xml:space="preserve"> \g </w:t>
      </w:r>
      <w:r>
        <w:rPr>
          <w:rFonts w:hAnsi="Times New Roman"/>
        </w:rPr>
        <w:t>‘</w:t>
      </w:r>
      <w:r>
        <w:t>be burning</w:t>
      </w:r>
      <w:r>
        <w:rPr>
          <w:rFonts w:hAnsi="Times New Roman"/>
        </w:rPr>
        <w:t>—</w:t>
      </w:r>
      <w:r>
        <w:t>of fire; burn it</w:t>
      </w:r>
      <w:r>
        <w:rPr>
          <w:rFonts w:hAnsi="Times New Roman"/>
        </w:rPr>
        <w:t>—</w:t>
      </w:r>
      <w:r>
        <w:t>of fire</w:t>
      </w:r>
      <w:r>
        <w:rPr>
          <w:rFonts w:hAnsi="Times New Roman"/>
        </w:rPr>
        <w:t xml:space="preserve">’ </w:t>
      </w:r>
      <w:r>
        <w:t>\p iv1 &amp; tv1. \s (KLH)</w:t>
      </w:r>
    </w:p>
    <w:p w14:paraId="2D9EADFC" w14:textId="77777777" w:rsidR="00C42BF2" w:rsidRDefault="00F80514">
      <w:pPr>
        <w:pStyle w:val="Default"/>
        <w:widowControl w:val="0"/>
        <w:tabs>
          <w:tab w:val="left" w:pos="2880"/>
        </w:tabs>
        <w:ind w:left="2880" w:hanging="2880"/>
      </w:pPr>
      <w:r>
        <w:t>\l Walmajarri</w:t>
      </w:r>
      <w:r>
        <w:tab/>
        <w:t>\w</w:t>
      </w:r>
      <w:r>
        <w:rPr>
          <w:i/>
          <w:iCs/>
        </w:rPr>
        <w:t xml:space="preserve"> kampa</w:t>
      </w:r>
      <w:r>
        <w:t xml:space="preserve"> \g </w:t>
      </w:r>
      <w:r>
        <w:rPr>
          <w:rFonts w:hAnsi="Times New Roman"/>
        </w:rPr>
        <w:t>‘</w:t>
      </w:r>
      <w:r>
        <w:t>cook</w:t>
      </w:r>
      <w:r>
        <w:rPr>
          <w:rFonts w:hAnsi="Times New Roman"/>
        </w:rPr>
        <w:t xml:space="preserve">’ </w:t>
      </w:r>
      <w:r>
        <w:t xml:space="preserve">\p vt; Conj </w:t>
      </w:r>
      <w:r>
        <w:rPr>
          <w:rFonts w:hAnsi="Times New Roman"/>
        </w:rPr>
        <w:t>–</w:t>
      </w:r>
      <w:r>
        <w:t xml:space="preserve">rnu: Past </w:t>
      </w:r>
      <w:r>
        <w:rPr>
          <w:i/>
          <w:iCs/>
        </w:rPr>
        <w:t>kamparni</w:t>
      </w:r>
      <w:r>
        <w:t xml:space="preserve">, F </w:t>
      </w:r>
      <w:r>
        <w:rPr>
          <w:i/>
          <w:iCs/>
        </w:rPr>
        <w:t>kampawu</w:t>
      </w:r>
      <w:r>
        <w:t xml:space="preserve">, Imp </w:t>
      </w:r>
      <w:r>
        <w:rPr>
          <w:i/>
          <w:iCs/>
        </w:rPr>
        <w:t>kampa</w:t>
      </w:r>
      <w:r>
        <w:t xml:space="preserve">. \q Contrast </w:t>
      </w:r>
      <w:r>
        <w:rPr>
          <w:i/>
          <w:iCs/>
        </w:rPr>
        <w:t>ma</w:t>
      </w:r>
      <w:r>
        <w:rPr>
          <w:rFonts w:hAnsi="Times New Roman"/>
          <w:i/>
          <w:iCs/>
        </w:rPr>
        <w:t>ñ</w:t>
      </w:r>
      <w:r>
        <w:rPr>
          <w:i/>
          <w:iCs/>
        </w:rPr>
        <w:t>ji</w:t>
      </w:r>
      <w:r>
        <w:rPr>
          <w:rFonts w:hAnsi="Times New Roman"/>
        </w:rPr>
        <w:t xml:space="preserve"> ‘</w:t>
      </w:r>
      <w:r>
        <w:t>burn (it); be burning</w:t>
      </w:r>
      <w:r>
        <w:rPr>
          <w:rFonts w:hAnsi="Times New Roman"/>
        </w:rPr>
        <w:t>’</w:t>
      </w:r>
      <w:r>
        <w:t>. \s (JHd)</w:t>
      </w:r>
    </w:p>
    <w:p w14:paraId="3B85568B" w14:textId="77777777" w:rsidR="00C42BF2" w:rsidRDefault="00F80514">
      <w:pPr>
        <w:pStyle w:val="Default"/>
        <w:widowControl w:val="0"/>
        <w:tabs>
          <w:tab w:val="left" w:pos="2880"/>
        </w:tabs>
        <w:ind w:left="2880" w:hanging="2880"/>
      </w:pPr>
      <w:r>
        <w:lastRenderedPageBreak/>
        <w:t>\l Mudburra</w:t>
      </w:r>
      <w:r>
        <w:tab/>
        <w:t>\w</w:t>
      </w:r>
      <w:r>
        <w:rPr>
          <w:i/>
          <w:iCs/>
        </w:rPr>
        <w:t xml:space="preserve"> kamb-u</w:t>
      </w:r>
      <w:r>
        <w:t xml:space="preserve"> \g </w:t>
      </w:r>
      <w:r>
        <w:rPr>
          <w:rFonts w:hAnsi="Times New Roman"/>
        </w:rPr>
        <w:t>‘</w:t>
      </w:r>
      <w:r>
        <w:t>cook, burn</w:t>
      </w:r>
      <w:r>
        <w:rPr>
          <w:rFonts w:hAnsi="Times New Roman"/>
        </w:rPr>
        <w:t xml:space="preserve">’ </w:t>
      </w:r>
      <w:r>
        <w:t xml:space="preserve">\p vt. \q Also </w:t>
      </w:r>
      <w:r>
        <w:rPr>
          <w:i/>
          <w:iCs/>
        </w:rPr>
        <w:t>kambanjaru</w:t>
      </w:r>
      <w:r>
        <w:rPr>
          <w:rFonts w:hAnsi="Times New Roman"/>
        </w:rPr>
        <w:t xml:space="preserve"> ‘</w:t>
      </w:r>
      <w:r>
        <w:t>having a camp oven</w:t>
      </w:r>
      <w:r>
        <w:rPr>
          <w:rFonts w:hAnsi="Times New Roman"/>
        </w:rPr>
        <w:t>’</w:t>
      </w:r>
      <w:r>
        <w:t>, considered a loan from English. \s (RG)</w:t>
      </w:r>
    </w:p>
    <w:p w14:paraId="0555DC9B" w14:textId="77777777" w:rsidR="00C42BF2" w:rsidRDefault="00F80514">
      <w:pPr>
        <w:pStyle w:val="Default"/>
        <w:widowControl w:val="0"/>
        <w:tabs>
          <w:tab w:val="left" w:pos="2880"/>
        </w:tabs>
        <w:ind w:left="2880" w:hanging="2880"/>
        <w:rPr>
          <w:color w:val="008000"/>
          <w:u w:color="008000"/>
        </w:rPr>
      </w:pPr>
      <w:r>
        <w:rPr>
          <w:color w:val="008000"/>
          <w:u w:color="008000"/>
        </w:rPr>
        <w:t>\l Gurindji</w:t>
      </w:r>
      <w:r>
        <w:rPr>
          <w:color w:val="008000"/>
          <w:u w:color="008000"/>
        </w:rPr>
        <w:tab/>
        <w:t xml:space="preserve">\w </w:t>
      </w:r>
      <w:r>
        <w:rPr>
          <w:i/>
          <w:iCs/>
          <w:color w:val="008000"/>
          <w:u w:color="008000"/>
        </w:rPr>
        <w:t>kampa-</w:t>
      </w:r>
      <w:r>
        <w:rPr>
          <w:color w:val="008000"/>
          <w:u w:color="008000"/>
        </w:rPr>
        <w:t xml:space="preserve"> \g </w:t>
      </w:r>
      <w:r>
        <w:rPr>
          <w:rFonts w:hAnsi="Times New Roman"/>
          <w:color w:val="008000"/>
          <w:u w:color="008000"/>
        </w:rPr>
        <w:t>‘</w:t>
      </w:r>
      <w:r>
        <w:rPr>
          <w:color w:val="008000"/>
          <w:u w:color="008000"/>
        </w:rPr>
        <w:t>burn, cook</w:t>
      </w:r>
      <w:r>
        <w:rPr>
          <w:rFonts w:hAnsi="Times New Roman"/>
          <w:color w:val="008000"/>
          <w:u w:color="008000"/>
        </w:rPr>
        <w:t xml:space="preserve">’ </w:t>
      </w:r>
      <w:r>
        <w:rPr>
          <w:color w:val="008000"/>
          <w:u w:color="008000"/>
        </w:rPr>
        <w:t>\s PMcC</w:t>
      </w:r>
    </w:p>
    <w:p w14:paraId="49FCCC12" w14:textId="77777777" w:rsidR="00C42BF2" w:rsidRDefault="00F80514">
      <w:pPr>
        <w:pStyle w:val="Default"/>
        <w:widowControl w:val="0"/>
        <w:tabs>
          <w:tab w:val="left" w:pos="2880"/>
        </w:tabs>
        <w:ind w:left="2880" w:hanging="2880"/>
      </w:pPr>
      <w:r>
        <w:t>\l Nyangumarta</w:t>
      </w:r>
      <w:r>
        <w:tab/>
        <w:t>\w</w:t>
      </w:r>
      <w:r>
        <w:rPr>
          <w:i/>
          <w:iCs/>
        </w:rPr>
        <w:t xml:space="preserve"> kampa-</w:t>
      </w:r>
      <w:r>
        <w:t xml:space="preserve"> \g </w:t>
      </w:r>
      <w:r>
        <w:rPr>
          <w:rFonts w:hAnsi="Times New Roman"/>
        </w:rPr>
        <w:t>‘</w:t>
      </w:r>
      <w:r>
        <w:t>cook it</w:t>
      </w:r>
      <w:r>
        <w:rPr>
          <w:rFonts w:hAnsi="Times New Roman"/>
        </w:rPr>
        <w:t xml:space="preserve">’ </w:t>
      </w:r>
      <w:r>
        <w:t xml:space="preserve">(tr), </w:t>
      </w:r>
      <w:r>
        <w:rPr>
          <w:rFonts w:hAnsi="Times New Roman"/>
        </w:rPr>
        <w:t>‘</w:t>
      </w:r>
      <w:r>
        <w:t>burn</w:t>
      </w:r>
      <w:r>
        <w:rPr>
          <w:rFonts w:hAnsi="Times New Roman"/>
        </w:rPr>
        <w:t xml:space="preserve">’ </w:t>
      </w:r>
      <w:r>
        <w:t>(intr) \s (GNOG)</w:t>
      </w:r>
    </w:p>
    <w:p w14:paraId="022DBD5D" w14:textId="77777777" w:rsidR="00C42BF2" w:rsidRDefault="00F80514">
      <w:pPr>
        <w:pStyle w:val="Default"/>
        <w:widowControl w:val="0"/>
        <w:tabs>
          <w:tab w:val="left" w:pos="2880"/>
        </w:tabs>
        <w:ind w:left="2880" w:hanging="2880"/>
      </w:pPr>
      <w:r>
        <w:t>\l Nhuwala</w:t>
      </w:r>
      <w:r>
        <w:tab/>
        <w:t>\w</w:t>
      </w:r>
      <w:r>
        <w:rPr>
          <w:i/>
          <w:iCs/>
        </w:rPr>
        <w:t xml:space="preserve"> kampa-</w:t>
      </w:r>
      <w:r>
        <w:t xml:space="preserve"> \g </w:t>
      </w:r>
      <w:r>
        <w:rPr>
          <w:rFonts w:hAnsi="Times New Roman"/>
        </w:rPr>
        <w:t>‘</w:t>
      </w:r>
      <w:r>
        <w:t>be burning</w:t>
      </w:r>
      <w:r>
        <w:rPr>
          <w:rFonts w:hAnsi="Times New Roman"/>
        </w:rPr>
        <w:t xml:space="preserve">’ </w:t>
      </w:r>
      <w:r>
        <w:t>\s (GNOG)</w:t>
      </w:r>
    </w:p>
    <w:p w14:paraId="2FC63EB3" w14:textId="77777777" w:rsidR="00C42BF2" w:rsidRDefault="00F80514">
      <w:pPr>
        <w:pStyle w:val="Default"/>
        <w:widowControl w:val="0"/>
        <w:tabs>
          <w:tab w:val="left" w:pos="2880"/>
        </w:tabs>
        <w:ind w:left="2880" w:hanging="2880"/>
      </w:pPr>
      <w:r>
        <w:t>\l Martuthunira</w:t>
      </w:r>
      <w:r>
        <w:tab/>
        <w:t>\w</w:t>
      </w:r>
      <w:r>
        <w:rPr>
          <w:i/>
          <w:iCs/>
        </w:rPr>
        <w:t xml:space="preserve"> kampa-</w:t>
      </w:r>
      <w:r>
        <w:t xml:space="preserve"> \g </w:t>
      </w:r>
      <w:r>
        <w:rPr>
          <w:rFonts w:hAnsi="Times New Roman"/>
        </w:rPr>
        <w:t>‘</w:t>
      </w:r>
      <w:r>
        <w:t>be burning, be cooking [vi, Zero conj]; burn, cook [vt, L conj]</w:t>
      </w:r>
      <w:r>
        <w:rPr>
          <w:rFonts w:hAnsi="Times New Roman"/>
        </w:rPr>
        <w:t xml:space="preserve">’ </w:t>
      </w:r>
      <w:r>
        <w:t>\s (GNOG, AD)</w:t>
      </w:r>
    </w:p>
    <w:p w14:paraId="63602F6C" w14:textId="77777777" w:rsidR="00C42BF2" w:rsidRDefault="00F80514">
      <w:pPr>
        <w:pStyle w:val="Default"/>
        <w:widowControl w:val="0"/>
        <w:tabs>
          <w:tab w:val="left" w:pos="2880"/>
        </w:tabs>
        <w:ind w:left="2880" w:hanging="2880"/>
      </w:pPr>
      <w:r>
        <w:t>\l Ngarluma</w:t>
      </w:r>
      <w:r>
        <w:tab/>
        <w:t>\w</w:t>
      </w:r>
      <w:r>
        <w:rPr>
          <w:i/>
          <w:iCs/>
        </w:rPr>
        <w:t xml:space="preserve"> kampa-</w:t>
      </w:r>
      <w:r>
        <w:t xml:space="preserve"> \g </w:t>
      </w:r>
      <w:r>
        <w:rPr>
          <w:rFonts w:hAnsi="Times New Roman"/>
        </w:rPr>
        <w:t>‘</w:t>
      </w:r>
      <w:r>
        <w:t>burn, be alight, cook, get ripe [vi, -ku]; burn, light it, shine (of sun) [vt, -lku]</w:t>
      </w:r>
      <w:r>
        <w:rPr>
          <w:rFonts w:hAnsi="Times New Roman"/>
        </w:rPr>
        <w:t xml:space="preserve">’ </w:t>
      </w:r>
      <w:r>
        <w:t>\s (KLH, GNOG)</w:t>
      </w:r>
    </w:p>
    <w:p w14:paraId="7C081D45" w14:textId="77777777" w:rsidR="00C42BF2" w:rsidRDefault="00F80514">
      <w:pPr>
        <w:pStyle w:val="Default"/>
        <w:widowControl w:val="0"/>
        <w:tabs>
          <w:tab w:val="left" w:pos="2880"/>
        </w:tabs>
        <w:ind w:left="2880" w:hanging="2880"/>
      </w:pPr>
      <w:r>
        <w:t>\l Kariyarra</w:t>
      </w:r>
      <w:r>
        <w:tab/>
        <w:t>\w</w:t>
      </w:r>
      <w:r>
        <w:rPr>
          <w:i/>
          <w:iCs/>
        </w:rPr>
        <w:t xml:space="preserve"> kampa-</w:t>
      </w:r>
      <w:r>
        <w:t xml:space="preserve"> \g </w:t>
      </w:r>
      <w:r>
        <w:rPr>
          <w:rFonts w:hAnsi="Times New Roman"/>
        </w:rPr>
        <w:t>‘</w:t>
      </w:r>
      <w:r>
        <w:t>be burning</w:t>
      </w:r>
      <w:r>
        <w:rPr>
          <w:rFonts w:hAnsi="Times New Roman"/>
        </w:rPr>
        <w:t xml:space="preserve">’ </w:t>
      </w:r>
      <w:r>
        <w:t>\s (GNOG)</w:t>
      </w:r>
    </w:p>
    <w:p w14:paraId="5E57D481" w14:textId="77777777" w:rsidR="00C42BF2" w:rsidRDefault="00F80514">
      <w:pPr>
        <w:pStyle w:val="Default"/>
        <w:widowControl w:val="0"/>
        <w:tabs>
          <w:tab w:val="left" w:pos="2880"/>
        </w:tabs>
        <w:ind w:left="2880" w:hanging="2880"/>
      </w:pPr>
      <w:r>
        <w:t>\l Palyku</w:t>
      </w:r>
      <w:r>
        <w:tab/>
        <w:t>\w</w:t>
      </w:r>
      <w:r>
        <w:rPr>
          <w:i/>
          <w:iCs/>
        </w:rPr>
        <w:t xml:space="preserve"> kampa-</w:t>
      </w:r>
      <w:r>
        <w:t xml:space="preserve"> \g </w:t>
      </w:r>
      <w:r>
        <w:rPr>
          <w:rFonts w:hAnsi="Times New Roman"/>
        </w:rPr>
        <w:t>‘</w:t>
      </w:r>
      <w:r>
        <w:t>be burning</w:t>
      </w:r>
      <w:r>
        <w:rPr>
          <w:rFonts w:hAnsi="Times New Roman"/>
        </w:rPr>
        <w:t xml:space="preserve">’ </w:t>
      </w:r>
      <w:r>
        <w:t>\s (GNOG)</w:t>
      </w:r>
    </w:p>
    <w:p w14:paraId="6A803D31" w14:textId="77777777" w:rsidR="00C42BF2" w:rsidRDefault="00F80514">
      <w:pPr>
        <w:pStyle w:val="Default"/>
        <w:widowControl w:val="0"/>
        <w:tabs>
          <w:tab w:val="left" w:pos="2880"/>
        </w:tabs>
        <w:ind w:left="2880" w:hanging="2880"/>
      </w:pPr>
      <w:r>
        <w:t>\l Panyjima</w:t>
      </w:r>
      <w:r>
        <w:tab/>
        <w:t>\w</w:t>
      </w:r>
      <w:r>
        <w:rPr>
          <w:i/>
          <w:iCs/>
        </w:rPr>
        <w:t xml:space="preserve"> kampa-ku</w:t>
      </w:r>
      <w:r>
        <w:t xml:space="preserve"> \g </w:t>
      </w:r>
      <w:r>
        <w:rPr>
          <w:rFonts w:hAnsi="Times New Roman"/>
        </w:rPr>
        <w:t>‘</w:t>
      </w:r>
      <w:r>
        <w:t>be burning, be cooking</w:t>
      </w:r>
      <w:r>
        <w:rPr>
          <w:rFonts w:hAnsi="Times New Roman"/>
        </w:rPr>
        <w:t xml:space="preserve">’ </w:t>
      </w:r>
      <w:r>
        <w:t xml:space="preserve">\q Also </w:t>
      </w:r>
      <w:r>
        <w:rPr>
          <w:i/>
          <w:iCs/>
        </w:rPr>
        <w:t>kampa-lku</w:t>
      </w:r>
      <w:r>
        <w:t xml:space="preserve"> (transitive) </w:t>
      </w:r>
      <w:r>
        <w:rPr>
          <w:rFonts w:hAnsi="Times New Roman"/>
        </w:rPr>
        <w:t>‘</w:t>
      </w:r>
      <w:r>
        <w:t>cook, burn; light; shave</w:t>
      </w:r>
      <w:r>
        <w:rPr>
          <w:rFonts w:hAnsi="Times New Roman"/>
        </w:rPr>
        <w:t xml:space="preserve">’ </w:t>
      </w:r>
      <w:r>
        <w:t>\s (GNOG, AD)</w:t>
      </w:r>
    </w:p>
    <w:p w14:paraId="54B862F5" w14:textId="77777777" w:rsidR="00C42BF2" w:rsidRDefault="00F80514">
      <w:pPr>
        <w:pStyle w:val="Default"/>
        <w:widowControl w:val="0"/>
        <w:tabs>
          <w:tab w:val="left" w:pos="2880"/>
        </w:tabs>
        <w:ind w:left="2880" w:hanging="2880"/>
      </w:pPr>
      <w:r>
        <w:t>\l Yinytjiparnti</w:t>
      </w:r>
      <w:r>
        <w:tab/>
        <w:t>\w</w:t>
      </w:r>
      <w:r>
        <w:rPr>
          <w:i/>
          <w:iCs/>
        </w:rPr>
        <w:t xml:space="preserve"> kampa-</w:t>
      </w:r>
      <w:r>
        <w:t xml:space="preserve"> \g </w:t>
      </w:r>
      <w:r>
        <w:rPr>
          <w:rFonts w:hAnsi="Times New Roman"/>
        </w:rPr>
        <w:t>‘</w:t>
      </w:r>
      <w:r>
        <w:t>be burning; be cooking, get hot; get ripe; get ready</w:t>
      </w:r>
      <w:r>
        <w:rPr>
          <w:rFonts w:hAnsi="Times New Roman"/>
        </w:rPr>
        <w:t xml:space="preserve">’ </w:t>
      </w:r>
      <w:r>
        <w:t xml:space="preserve">(vi, zero conj.); </w:t>
      </w:r>
      <w:r>
        <w:rPr>
          <w:rFonts w:hAnsi="Times New Roman"/>
        </w:rPr>
        <w:t>‘</w:t>
      </w:r>
      <w:r>
        <w:t>burn; light; cook, prepare</w:t>
      </w:r>
      <w:r>
        <w:rPr>
          <w:rFonts w:hAnsi="Times New Roman"/>
        </w:rPr>
        <w:t xml:space="preserve">’ </w:t>
      </w:r>
      <w:r>
        <w:t xml:space="preserve">(vt L conj.); </w:t>
      </w:r>
      <w:r>
        <w:rPr>
          <w:rFonts w:hAnsi="Times New Roman"/>
        </w:rPr>
        <w:t>‘</w:t>
      </w:r>
      <w:r>
        <w:t>heat(ing), cook(ing)</w:t>
      </w:r>
      <w:r>
        <w:rPr>
          <w:rFonts w:hAnsi="Times New Roman"/>
        </w:rPr>
        <w:t xml:space="preserve">’ </w:t>
      </w:r>
      <w:r>
        <w:t>(n) (GNOG, FW)</w:t>
      </w:r>
    </w:p>
    <w:p w14:paraId="40B928E5" w14:textId="77777777" w:rsidR="00C42BF2" w:rsidRDefault="00F80514">
      <w:pPr>
        <w:pStyle w:val="Default"/>
        <w:widowControl w:val="0"/>
        <w:tabs>
          <w:tab w:val="left" w:pos="2880"/>
        </w:tabs>
        <w:ind w:left="2880" w:hanging="2880"/>
      </w:pPr>
      <w:r>
        <w:t>\l Kurrama</w:t>
      </w:r>
      <w:r>
        <w:tab/>
        <w:t>\w</w:t>
      </w:r>
      <w:r>
        <w:rPr>
          <w:i/>
          <w:iCs/>
        </w:rPr>
        <w:t xml:space="preserve"> kampa-</w:t>
      </w:r>
      <w:r>
        <w:t xml:space="preserve"> \g </w:t>
      </w:r>
      <w:r>
        <w:rPr>
          <w:rFonts w:hAnsi="Times New Roman"/>
        </w:rPr>
        <w:t>‘</w:t>
      </w:r>
      <w:r>
        <w:t>be burning</w:t>
      </w:r>
      <w:r>
        <w:rPr>
          <w:rFonts w:hAnsi="Times New Roman"/>
        </w:rPr>
        <w:t xml:space="preserve">’ </w:t>
      </w:r>
      <w:r>
        <w:t>\s (GNOG)</w:t>
      </w:r>
    </w:p>
    <w:p w14:paraId="1A62B581" w14:textId="77777777" w:rsidR="00C42BF2" w:rsidRDefault="00F80514">
      <w:pPr>
        <w:pStyle w:val="Default"/>
        <w:widowControl w:val="0"/>
        <w:tabs>
          <w:tab w:val="left" w:pos="2880"/>
        </w:tabs>
        <w:ind w:left="2880" w:hanging="2880"/>
      </w:pPr>
      <w:r>
        <w:t>\l Tjuroro</w:t>
      </w:r>
      <w:r>
        <w:tab/>
        <w:t>\w</w:t>
      </w:r>
      <w:r>
        <w:rPr>
          <w:i/>
          <w:iCs/>
        </w:rPr>
        <w:t xml:space="preserve"> kampa-</w:t>
      </w:r>
      <w:r>
        <w:t xml:space="preserve"> \g </w:t>
      </w:r>
      <w:r>
        <w:rPr>
          <w:rFonts w:hAnsi="Times New Roman"/>
        </w:rPr>
        <w:t>‘</w:t>
      </w:r>
      <w:r>
        <w:t>be burning</w:t>
      </w:r>
      <w:r>
        <w:rPr>
          <w:rFonts w:hAnsi="Times New Roman"/>
        </w:rPr>
        <w:t xml:space="preserve">’ </w:t>
      </w:r>
      <w:r>
        <w:t>\q Same as Djururu (below)? \s (GNOG)</w:t>
      </w:r>
    </w:p>
    <w:p w14:paraId="57D9E74F" w14:textId="77777777" w:rsidR="00C42BF2" w:rsidRDefault="00F80514">
      <w:pPr>
        <w:pStyle w:val="Default"/>
        <w:widowControl w:val="0"/>
        <w:tabs>
          <w:tab w:val="left" w:pos="2880"/>
        </w:tabs>
        <w:ind w:left="2880" w:hanging="2880"/>
      </w:pPr>
      <w:r>
        <w:t xml:space="preserve">\l </w:t>
      </w:r>
      <w:r>
        <w:rPr>
          <w:b/>
          <w:bCs/>
        </w:rPr>
        <w:t>pNgayarda</w:t>
      </w:r>
      <w:r>
        <w:rPr>
          <w:b/>
          <w:bCs/>
        </w:rPr>
        <w:tab/>
        <w:t>\w *kampa-</w:t>
      </w:r>
      <w:r>
        <w:t xml:space="preserve"> \s (GNOG # 605)</w:t>
      </w:r>
    </w:p>
    <w:p w14:paraId="5D8BAC8C" w14:textId="77777777" w:rsidR="00C42BF2" w:rsidRDefault="00F80514">
      <w:pPr>
        <w:pStyle w:val="Default"/>
        <w:widowControl w:val="0"/>
        <w:tabs>
          <w:tab w:val="left" w:pos="2880"/>
        </w:tabs>
        <w:ind w:left="2880" w:hanging="2880"/>
      </w:pPr>
      <w:r>
        <w:t>\l Payungu</w:t>
      </w:r>
      <w:r>
        <w:tab/>
        <w:t xml:space="preserve">\w </w:t>
      </w:r>
      <w:r>
        <w:rPr>
          <w:i/>
          <w:iCs/>
        </w:rPr>
        <w:t>kampa-</w:t>
      </w:r>
      <w:r>
        <w:t xml:space="preserve"> \g </w:t>
      </w:r>
      <w:r>
        <w:rPr>
          <w:rFonts w:hAnsi="Times New Roman"/>
        </w:rPr>
        <w:t>‘</w:t>
      </w:r>
      <w:r>
        <w:t>be burning, be cooking</w:t>
      </w:r>
      <w:r>
        <w:rPr>
          <w:rFonts w:hAnsi="Times New Roman"/>
        </w:rPr>
        <w:t xml:space="preserve">’ </w:t>
      </w:r>
      <w:r>
        <w:t xml:space="preserve">(vi), </w:t>
      </w:r>
      <w:r>
        <w:rPr>
          <w:rFonts w:hAnsi="Times New Roman"/>
        </w:rPr>
        <w:t>‘</w:t>
      </w:r>
      <w:r>
        <w:t>burn, cook</w:t>
      </w:r>
      <w:r>
        <w:rPr>
          <w:rFonts w:hAnsi="Times New Roman"/>
        </w:rPr>
        <w:t xml:space="preserve">’ </w:t>
      </w:r>
      <w:r>
        <w:t xml:space="preserve">(vt) \p Conj. </w:t>
      </w:r>
      <w:r>
        <w:rPr>
          <w:i/>
          <w:iCs/>
        </w:rPr>
        <w:t>-ma</w:t>
      </w:r>
      <w:r>
        <w:t xml:space="preserve"> (vi), </w:t>
      </w:r>
      <w:r>
        <w:rPr>
          <w:i/>
          <w:iCs/>
        </w:rPr>
        <w:t xml:space="preserve"> -nma</w:t>
      </w:r>
      <w:r>
        <w:t xml:space="preserve"> (vt). \s (PA)</w:t>
      </w:r>
    </w:p>
    <w:p w14:paraId="52675172" w14:textId="77777777" w:rsidR="00C42BF2" w:rsidRDefault="00F80514">
      <w:pPr>
        <w:pStyle w:val="Default"/>
        <w:widowControl w:val="0"/>
        <w:tabs>
          <w:tab w:val="left" w:pos="2880"/>
        </w:tabs>
        <w:ind w:left="2880" w:hanging="2880"/>
      </w:pPr>
      <w:r>
        <w:t>\l Jiwarli</w:t>
      </w:r>
      <w:r>
        <w:tab/>
        <w:t>\w</w:t>
      </w:r>
      <w:r>
        <w:rPr>
          <w:i/>
          <w:iCs/>
        </w:rPr>
        <w:t xml:space="preserve"> kampa-</w:t>
      </w:r>
      <w:r>
        <w:t xml:space="preserve"> \g </w:t>
      </w:r>
      <w:r>
        <w:rPr>
          <w:rFonts w:hAnsi="Times New Roman"/>
        </w:rPr>
        <w:t>‘</w:t>
      </w:r>
      <w:r>
        <w:t>cook, burn (vt); be cooking, be burning (vi)</w:t>
      </w:r>
      <w:r>
        <w:rPr>
          <w:rFonts w:hAnsi="Times New Roman"/>
        </w:rPr>
        <w:t xml:space="preserve">’ </w:t>
      </w:r>
      <w:r>
        <w:t xml:space="preserve">\q Conj. </w:t>
      </w:r>
      <w:r>
        <w:rPr>
          <w:i/>
          <w:iCs/>
        </w:rPr>
        <w:t>-ru</w:t>
      </w:r>
      <w:r>
        <w:t xml:space="preserve"> (vt), </w:t>
      </w:r>
      <w:r>
        <w:rPr>
          <w:i/>
          <w:iCs/>
        </w:rPr>
        <w:t>-yi</w:t>
      </w:r>
      <w:r>
        <w:t xml:space="preserve"> (vi). \s (PA)</w:t>
      </w:r>
    </w:p>
    <w:p w14:paraId="60AC7367" w14:textId="77777777" w:rsidR="00C42BF2" w:rsidRDefault="00F80514">
      <w:pPr>
        <w:pStyle w:val="Default"/>
        <w:widowControl w:val="0"/>
        <w:tabs>
          <w:tab w:val="left" w:pos="2880"/>
        </w:tabs>
        <w:ind w:left="2880" w:hanging="2880"/>
      </w:pPr>
      <w:r>
        <w:t>\l Warriyangka</w:t>
      </w:r>
      <w:r>
        <w:tab/>
        <w:t xml:space="preserve">\w </w:t>
      </w:r>
      <w:r>
        <w:rPr>
          <w:i/>
          <w:iCs/>
        </w:rPr>
        <w:t>kampa-</w:t>
      </w:r>
      <w:r>
        <w:t xml:space="preserve"> \g </w:t>
      </w:r>
      <w:r>
        <w:rPr>
          <w:rFonts w:hAnsi="Times New Roman"/>
        </w:rPr>
        <w:t>‘</w:t>
      </w:r>
      <w:r>
        <w:t>to burn (vt); to be burning, to be cooking (vi)</w:t>
      </w:r>
      <w:r>
        <w:rPr>
          <w:rFonts w:hAnsi="Times New Roman"/>
        </w:rPr>
        <w:t xml:space="preserve">’ </w:t>
      </w:r>
      <w:r>
        <w:t xml:space="preserve">\p Conj. </w:t>
      </w:r>
      <w:r>
        <w:rPr>
          <w:i/>
          <w:iCs/>
        </w:rPr>
        <w:t>-ru</w:t>
      </w:r>
      <w:r>
        <w:t xml:space="preserve"> (tr), </w:t>
      </w:r>
      <w:r>
        <w:rPr>
          <w:i/>
          <w:iCs/>
        </w:rPr>
        <w:t>-yi</w:t>
      </w:r>
      <w:r>
        <w:t xml:space="preserve"> (intr). \s PA</w:t>
      </w:r>
    </w:p>
    <w:p w14:paraId="52D43353" w14:textId="77777777" w:rsidR="00C42BF2" w:rsidRDefault="00F80514">
      <w:pPr>
        <w:pStyle w:val="Default"/>
        <w:widowControl w:val="0"/>
        <w:tabs>
          <w:tab w:val="left" w:pos="2880"/>
        </w:tabs>
        <w:ind w:left="2880" w:hanging="2880"/>
      </w:pPr>
      <w:r>
        <w:t>\l Djururu</w:t>
      </w:r>
      <w:r>
        <w:tab/>
        <w:t>\w</w:t>
      </w:r>
      <w:r>
        <w:rPr>
          <w:i/>
          <w:iCs/>
        </w:rPr>
        <w:t xml:space="preserve"> kampa-</w:t>
      </w:r>
      <w:r>
        <w:t xml:space="preserve"> \g </w:t>
      </w:r>
      <w:r>
        <w:rPr>
          <w:rFonts w:hAnsi="Times New Roman"/>
        </w:rPr>
        <w:t>‘</w:t>
      </w:r>
      <w:r>
        <w:t>cook, burn</w:t>
      </w:r>
      <w:r>
        <w:rPr>
          <w:rFonts w:hAnsi="Times New Roman"/>
        </w:rPr>
        <w:t xml:space="preserve">’ </w:t>
      </w:r>
      <w:r>
        <w:t xml:space="preserve">\q Conjugation </w:t>
      </w:r>
      <w:r>
        <w:rPr>
          <w:i/>
          <w:iCs/>
        </w:rPr>
        <w:t>-ru</w:t>
      </w:r>
      <w:r>
        <w:t>. \s (PA)</w:t>
      </w:r>
    </w:p>
    <w:p w14:paraId="31C1C920" w14:textId="77777777" w:rsidR="00C42BF2" w:rsidRDefault="00F80514">
      <w:pPr>
        <w:pStyle w:val="Default"/>
        <w:widowControl w:val="0"/>
        <w:tabs>
          <w:tab w:val="left" w:pos="2880"/>
        </w:tabs>
        <w:ind w:left="2880" w:hanging="2880"/>
      </w:pPr>
      <w:r>
        <w:t>\l Dhiin</w:t>
      </w:r>
      <w:r>
        <w:tab/>
        <w:t>\w</w:t>
      </w:r>
      <w:r>
        <w:rPr>
          <w:i/>
          <w:iCs/>
        </w:rPr>
        <w:t xml:space="preserve"> kampa-</w:t>
      </w:r>
      <w:r>
        <w:t xml:space="preserve"> \g </w:t>
      </w:r>
      <w:r>
        <w:rPr>
          <w:rFonts w:hAnsi="Times New Roman"/>
        </w:rPr>
        <w:t>‘</w:t>
      </w:r>
      <w:r>
        <w:t>cook, burn</w:t>
      </w:r>
      <w:r>
        <w:rPr>
          <w:rFonts w:hAnsi="Times New Roman"/>
        </w:rPr>
        <w:t xml:space="preserve">’ </w:t>
      </w:r>
      <w:r>
        <w:t xml:space="preserve">\q Conjugation </w:t>
      </w:r>
      <w:r>
        <w:rPr>
          <w:i/>
          <w:iCs/>
        </w:rPr>
        <w:t>-ru</w:t>
      </w:r>
      <w:r>
        <w:t>. \s (PA)</w:t>
      </w:r>
    </w:p>
    <w:p w14:paraId="724D9F86" w14:textId="77777777" w:rsidR="00C42BF2" w:rsidRDefault="00F80514">
      <w:pPr>
        <w:pStyle w:val="Default"/>
        <w:widowControl w:val="0"/>
        <w:tabs>
          <w:tab w:val="left" w:pos="2880"/>
        </w:tabs>
        <w:ind w:left="2880" w:hanging="2880"/>
      </w:pPr>
      <w:r>
        <w:t>\l Tharrgari (l)</w:t>
      </w:r>
      <w:r>
        <w:tab/>
        <w:t>\w</w:t>
      </w:r>
      <w:r>
        <w:rPr>
          <w:i/>
          <w:iCs/>
        </w:rPr>
        <w:t xml:space="preserve"> kapa-</w:t>
      </w:r>
      <w:r>
        <w:t xml:space="preserve"> \g </w:t>
      </w:r>
      <w:r>
        <w:rPr>
          <w:rFonts w:hAnsi="Times New Roman"/>
        </w:rPr>
        <w:t>‘</w:t>
      </w:r>
      <w:r>
        <w:t>cook, burn</w:t>
      </w:r>
      <w:r>
        <w:rPr>
          <w:rFonts w:hAnsi="Times New Roman"/>
        </w:rPr>
        <w:t xml:space="preserve">’ </w:t>
      </w:r>
      <w:r>
        <w:t xml:space="preserve">\q Conjugation </w:t>
      </w:r>
      <w:r>
        <w:rPr>
          <w:i/>
          <w:iCs/>
        </w:rPr>
        <w:t>-ru</w:t>
      </w:r>
      <w:r>
        <w:t xml:space="preserve"> (vt), Imp </w:t>
      </w:r>
      <w:r>
        <w:rPr>
          <w:i/>
          <w:iCs/>
        </w:rPr>
        <w:t>kapanma</w:t>
      </w:r>
      <w:r>
        <w:t xml:space="preserve">, F </w:t>
      </w:r>
      <w:r>
        <w:rPr>
          <w:i/>
          <w:iCs/>
        </w:rPr>
        <w:t>kapala</w:t>
      </w:r>
      <w:r>
        <w:t xml:space="preserve">, P </w:t>
      </w:r>
      <w:r>
        <w:rPr>
          <w:i/>
          <w:iCs/>
        </w:rPr>
        <w:t>kapa</w:t>
      </w:r>
      <w:r>
        <w:rPr>
          <w:rFonts w:hAnsi="Times New Roman"/>
          <w:i/>
          <w:iCs/>
        </w:rPr>
        <w:t>ñ</w:t>
      </w:r>
      <w:r>
        <w:rPr>
          <w:i/>
          <w:iCs/>
        </w:rPr>
        <w:t>a</w:t>
      </w:r>
      <w:r>
        <w:t xml:space="preserve">, Prp </w:t>
      </w:r>
      <w:r>
        <w:rPr>
          <w:i/>
          <w:iCs/>
        </w:rPr>
        <w:t>kaparu</w:t>
      </w:r>
      <w:r>
        <w:t xml:space="preserve">; Conj. </w:t>
      </w:r>
      <w:r>
        <w:rPr>
          <w:i/>
          <w:iCs/>
        </w:rPr>
        <w:t>-yi</w:t>
      </w:r>
      <w:r>
        <w:t xml:space="preserve"> (vi), Imp </w:t>
      </w:r>
      <w:r>
        <w:rPr>
          <w:i/>
          <w:iCs/>
        </w:rPr>
        <w:t>kapanma</w:t>
      </w:r>
      <w:r>
        <w:t xml:space="preserve">, F </w:t>
      </w:r>
      <w:r>
        <w:rPr>
          <w:i/>
          <w:iCs/>
        </w:rPr>
        <w:t>kaparra</w:t>
      </w:r>
      <w:r>
        <w:t xml:space="preserve">, P </w:t>
      </w:r>
      <w:r>
        <w:rPr>
          <w:i/>
          <w:iCs/>
        </w:rPr>
        <w:t>kapa</w:t>
      </w:r>
      <w:r>
        <w:rPr>
          <w:rFonts w:hAnsi="Times New Roman"/>
          <w:i/>
          <w:iCs/>
        </w:rPr>
        <w:t>ñ</w:t>
      </w:r>
      <w:r>
        <w:rPr>
          <w:i/>
          <w:iCs/>
        </w:rPr>
        <w:t>a</w:t>
      </w:r>
      <w:r>
        <w:t xml:space="preserve">, Prp </w:t>
      </w:r>
      <w:r>
        <w:rPr>
          <w:i/>
          <w:iCs/>
        </w:rPr>
        <w:t>kaparru</w:t>
      </w:r>
      <w:r>
        <w:t>. \s (PA, TK)</w:t>
      </w:r>
    </w:p>
    <w:p w14:paraId="26EDBBC9" w14:textId="77777777" w:rsidR="00C42BF2" w:rsidRDefault="00F80514">
      <w:pPr>
        <w:pStyle w:val="Default"/>
        <w:widowControl w:val="0"/>
        <w:tabs>
          <w:tab w:val="left" w:pos="2880"/>
        </w:tabs>
        <w:ind w:left="2880" w:hanging="2880"/>
      </w:pPr>
      <w:r>
        <w:t>\l Tharrgari (d)</w:t>
      </w:r>
      <w:r>
        <w:tab/>
        <w:t>\w</w:t>
      </w:r>
      <w:r>
        <w:rPr>
          <w:i/>
          <w:iCs/>
        </w:rPr>
        <w:t xml:space="preserve"> kapa-</w:t>
      </w:r>
      <w:r>
        <w:t xml:space="preserve"> \g </w:t>
      </w:r>
      <w:r>
        <w:rPr>
          <w:rFonts w:hAnsi="Times New Roman"/>
        </w:rPr>
        <w:t>‘</w:t>
      </w:r>
      <w:r>
        <w:t>cook, burn</w:t>
      </w:r>
      <w:r>
        <w:rPr>
          <w:rFonts w:hAnsi="Times New Roman"/>
        </w:rPr>
        <w:t xml:space="preserve">’ </w:t>
      </w:r>
      <w:r>
        <w:t>\q Conjugation &amp; transitivity as for l-dialect? \s (PA)</w:t>
      </w:r>
    </w:p>
    <w:p w14:paraId="0949DB46" w14:textId="77777777" w:rsidR="00C42BF2" w:rsidRDefault="00F80514">
      <w:pPr>
        <w:pStyle w:val="Default"/>
        <w:widowControl w:val="0"/>
        <w:tabs>
          <w:tab w:val="left" w:pos="2880"/>
        </w:tabs>
        <w:ind w:left="2880" w:hanging="2880"/>
      </w:pPr>
      <w:r>
        <w:t xml:space="preserve">\l </w:t>
      </w:r>
      <w:r>
        <w:rPr>
          <w:b/>
          <w:bCs/>
        </w:rPr>
        <w:t>pMantharta</w:t>
      </w:r>
      <w:r>
        <w:rPr>
          <w:b/>
          <w:bCs/>
        </w:rPr>
        <w:tab/>
        <w:t>\w *kampa-</w:t>
      </w:r>
      <w:r>
        <w:t xml:space="preserve"> \q Conjugation </w:t>
      </w:r>
      <w:r>
        <w:rPr>
          <w:i/>
          <w:iCs/>
        </w:rPr>
        <w:t>-ru</w:t>
      </w:r>
      <w:r>
        <w:t>. \s (PA *412)</w:t>
      </w:r>
    </w:p>
    <w:p w14:paraId="716DCA51" w14:textId="77777777" w:rsidR="00C42BF2" w:rsidRDefault="00F80514">
      <w:pPr>
        <w:pStyle w:val="Default"/>
        <w:widowControl w:val="0"/>
        <w:tabs>
          <w:tab w:val="left" w:pos="2880"/>
        </w:tabs>
        <w:ind w:left="2880" w:hanging="2880"/>
      </w:pPr>
      <w:r>
        <w:t>\l Yingkarta (Northern)</w:t>
      </w:r>
      <w:r>
        <w:tab/>
        <w:t>\w</w:t>
      </w:r>
      <w:r>
        <w:rPr>
          <w:i/>
          <w:iCs/>
        </w:rPr>
        <w:t xml:space="preserve"> kampa-</w:t>
      </w:r>
      <w:r>
        <w:rPr>
          <w:rFonts w:hAnsi="Times New Roman"/>
          <w:i/>
          <w:iCs/>
        </w:rPr>
        <w:t>ñ</w:t>
      </w:r>
      <w:r>
        <w:rPr>
          <w:i/>
          <w:iCs/>
        </w:rPr>
        <w:t>i</w:t>
      </w:r>
      <w:r>
        <w:t xml:space="preserve"> \g </w:t>
      </w:r>
      <w:r>
        <w:rPr>
          <w:rFonts w:hAnsi="Times New Roman"/>
        </w:rPr>
        <w:t>‘</w:t>
      </w:r>
      <w:r>
        <w:t>be burning, be cooking</w:t>
      </w:r>
      <w:r>
        <w:rPr>
          <w:rFonts w:hAnsi="Times New Roman"/>
        </w:rPr>
        <w:t xml:space="preserve">’ </w:t>
      </w:r>
      <w:r>
        <w:t xml:space="preserve">\q Also </w:t>
      </w:r>
      <w:r>
        <w:rPr>
          <w:i/>
          <w:iCs/>
        </w:rPr>
        <w:t>kampa-la</w:t>
      </w:r>
      <w:r>
        <w:rPr>
          <w:rFonts w:hAnsi="Times New Roman"/>
          <w:i/>
          <w:iCs/>
        </w:rPr>
        <w:t>ñ</w:t>
      </w:r>
      <w:r>
        <w:rPr>
          <w:i/>
          <w:iCs/>
        </w:rPr>
        <w:t>i</w:t>
      </w:r>
      <w:r>
        <w:rPr>
          <w:rFonts w:hAnsi="Times New Roman"/>
        </w:rPr>
        <w:t xml:space="preserve"> ‘</w:t>
      </w:r>
      <w:r>
        <w:t>burn it, cook it</w:t>
      </w:r>
      <w:r>
        <w:rPr>
          <w:rFonts w:hAnsi="Times New Roman"/>
        </w:rPr>
        <w:t xml:space="preserve">’ </w:t>
      </w:r>
      <w:r>
        <w:t>(tr). \s (PA)</w:t>
      </w:r>
    </w:p>
    <w:p w14:paraId="1BF786FB" w14:textId="77777777" w:rsidR="00C42BF2" w:rsidRDefault="00F80514">
      <w:pPr>
        <w:pStyle w:val="Default"/>
        <w:widowControl w:val="0"/>
        <w:tabs>
          <w:tab w:val="left" w:pos="2880"/>
        </w:tabs>
        <w:ind w:left="2880" w:hanging="2880"/>
      </w:pPr>
      <w:r>
        <w:t>\l Yingkarta (Southern)</w:t>
      </w:r>
      <w:r>
        <w:tab/>
        <w:t>\w</w:t>
      </w:r>
      <w:r>
        <w:rPr>
          <w:i/>
          <w:iCs/>
        </w:rPr>
        <w:t xml:space="preserve"> kampa-</w:t>
      </w:r>
      <w:r>
        <w:rPr>
          <w:rFonts w:hAnsi="Times New Roman"/>
          <w:i/>
          <w:iCs/>
        </w:rPr>
        <w:t>ñ</w:t>
      </w:r>
      <w:r>
        <w:rPr>
          <w:i/>
          <w:iCs/>
        </w:rPr>
        <w:t>i</w:t>
      </w:r>
      <w:r>
        <w:t xml:space="preserve"> \g </w:t>
      </w:r>
      <w:r>
        <w:rPr>
          <w:rFonts w:hAnsi="Times New Roman"/>
        </w:rPr>
        <w:t>‘</w:t>
      </w:r>
      <w:r>
        <w:t>be burning, be cooking</w:t>
      </w:r>
      <w:r>
        <w:rPr>
          <w:rFonts w:hAnsi="Times New Roman"/>
        </w:rPr>
        <w:t xml:space="preserve">’ </w:t>
      </w:r>
      <w:r>
        <w:t xml:space="preserve">\q Also </w:t>
      </w:r>
      <w:r>
        <w:rPr>
          <w:i/>
          <w:iCs/>
        </w:rPr>
        <w:t>kampa-la</w:t>
      </w:r>
      <w:r>
        <w:rPr>
          <w:rFonts w:hAnsi="Times New Roman"/>
          <w:i/>
          <w:iCs/>
        </w:rPr>
        <w:t>ñ</w:t>
      </w:r>
      <w:r>
        <w:rPr>
          <w:i/>
          <w:iCs/>
        </w:rPr>
        <w:t>i</w:t>
      </w:r>
      <w:r>
        <w:rPr>
          <w:rFonts w:hAnsi="Times New Roman"/>
        </w:rPr>
        <w:t xml:space="preserve"> ‘</w:t>
      </w:r>
      <w:r>
        <w:t>burn it, cook it</w:t>
      </w:r>
      <w:r>
        <w:rPr>
          <w:rFonts w:hAnsi="Times New Roman"/>
        </w:rPr>
        <w:t xml:space="preserve">’ </w:t>
      </w:r>
      <w:r>
        <w:t>(tr). \s (PA)</w:t>
      </w:r>
    </w:p>
    <w:p w14:paraId="020200E9" w14:textId="77777777" w:rsidR="00C42BF2" w:rsidRDefault="00F80514">
      <w:pPr>
        <w:pStyle w:val="Default"/>
        <w:widowControl w:val="0"/>
        <w:tabs>
          <w:tab w:val="left" w:pos="2880"/>
        </w:tabs>
        <w:ind w:left="2880" w:hanging="2880"/>
        <w:rPr>
          <w:b/>
          <w:bCs/>
        </w:rPr>
      </w:pPr>
      <w:r>
        <w:t xml:space="preserve">\l </w:t>
      </w:r>
      <w:r>
        <w:rPr>
          <w:b/>
          <w:bCs/>
        </w:rPr>
        <w:t>pPNy</w:t>
      </w:r>
      <w:r>
        <w:rPr>
          <w:b/>
          <w:bCs/>
        </w:rPr>
        <w:tab/>
        <w:t>\w *ka:mpa-</w:t>
      </w:r>
    </w:p>
    <w:p w14:paraId="21E9A730" w14:textId="77777777" w:rsidR="00C42BF2" w:rsidRDefault="00F80514">
      <w:pPr>
        <w:pStyle w:val="Default"/>
        <w:widowControl w:val="0"/>
        <w:tabs>
          <w:tab w:val="left" w:pos="2880"/>
        </w:tabs>
        <w:ind w:left="2880" w:hanging="2880"/>
      </w:pPr>
      <w:r>
        <w:t>^^^</w:t>
      </w:r>
    </w:p>
    <w:p w14:paraId="1BBFAD4A" w14:textId="77777777" w:rsidR="00C42BF2" w:rsidRDefault="00F80514">
      <w:pPr>
        <w:pStyle w:val="Default"/>
        <w:widowControl w:val="0"/>
        <w:tabs>
          <w:tab w:val="left" w:pos="2880"/>
        </w:tabs>
        <w:ind w:left="2880" w:hanging="2880"/>
      </w:pPr>
      <w:r>
        <w:t>\l Watjarri</w:t>
      </w:r>
      <w:r>
        <w:tab/>
        <w:t xml:space="preserve">\w </w:t>
      </w:r>
      <w:r>
        <w:rPr>
          <w:i/>
          <w:iCs/>
        </w:rPr>
        <w:t>kampu</w:t>
      </w:r>
      <w:r>
        <w:t xml:space="preserve"> \g </w:t>
      </w:r>
      <w:r>
        <w:rPr>
          <w:rFonts w:hAnsi="Times New Roman"/>
        </w:rPr>
        <w:t>‘</w:t>
      </w:r>
      <w:r>
        <w:t>cooked (meat)</w:t>
      </w:r>
      <w:r>
        <w:rPr>
          <w:rFonts w:hAnsi="Times New Roman"/>
        </w:rPr>
        <w:t xml:space="preserve">’ </w:t>
      </w:r>
      <w:r>
        <w:t>\p Adj. \s WD</w:t>
      </w:r>
    </w:p>
    <w:p w14:paraId="2367B9FD" w14:textId="77777777" w:rsidR="00C42BF2" w:rsidRDefault="00F80514">
      <w:pPr>
        <w:pStyle w:val="Default"/>
        <w:widowControl w:val="0"/>
        <w:tabs>
          <w:tab w:val="left" w:pos="2880"/>
        </w:tabs>
        <w:ind w:left="2880" w:hanging="2880"/>
      </w:pPr>
      <w:r>
        <w:t>\l Ngawun</w:t>
      </w:r>
      <w:r>
        <w:tab/>
        <w:t xml:space="preserve">\w </w:t>
      </w:r>
      <w:r>
        <w:rPr>
          <w:i/>
          <w:iCs/>
        </w:rPr>
        <w:t>kamburra</w:t>
      </w:r>
      <w:r>
        <w:t xml:space="preserve"> \g </w:t>
      </w:r>
      <w:r>
        <w:rPr>
          <w:rFonts w:hAnsi="Times New Roman"/>
        </w:rPr>
        <w:t>‘</w:t>
      </w:r>
      <w:r>
        <w:t>cover</w:t>
      </w:r>
      <w:r>
        <w:rPr>
          <w:rFonts w:hAnsi="Times New Roman"/>
        </w:rPr>
        <w:t xml:space="preserve">’ </w:t>
      </w:r>
      <w:r>
        <w:t>\s (GB)</w:t>
      </w:r>
    </w:p>
    <w:p w14:paraId="5D56EB09" w14:textId="77777777" w:rsidR="00C42BF2" w:rsidRDefault="00F80514">
      <w:pPr>
        <w:pStyle w:val="Default"/>
        <w:widowControl w:val="0"/>
        <w:tabs>
          <w:tab w:val="left" w:pos="2880"/>
        </w:tabs>
        <w:ind w:left="2880" w:hanging="2880"/>
      </w:pPr>
      <w:r>
        <w:t>***</w:t>
      </w:r>
    </w:p>
    <w:p w14:paraId="6A83A716" w14:textId="77777777" w:rsidR="00C42BF2" w:rsidRDefault="00F80514">
      <w:pPr>
        <w:pStyle w:val="Default"/>
        <w:widowControl w:val="0"/>
        <w:tabs>
          <w:tab w:val="left" w:pos="2880"/>
        </w:tabs>
        <w:ind w:left="2880" w:hanging="2880"/>
      </w:pPr>
      <w:r>
        <w:t>\l Kayardild</w:t>
      </w:r>
      <w:r>
        <w:tab/>
        <w:t>\w</w:t>
      </w:r>
      <w:r>
        <w:rPr>
          <w:i/>
          <w:iCs/>
        </w:rPr>
        <w:t xml:space="preserve"> kawa-tha</w:t>
      </w:r>
      <w:r>
        <w:t xml:space="preserve"> \g </w:t>
      </w:r>
      <w:r>
        <w:rPr>
          <w:rFonts w:hAnsi="Times New Roman"/>
        </w:rPr>
        <w:t>‘</w:t>
      </w:r>
      <w:r>
        <w:t>roast in ground oven</w:t>
      </w:r>
      <w:r>
        <w:rPr>
          <w:rFonts w:hAnsi="Times New Roman"/>
        </w:rPr>
        <w:t xml:space="preserve">’ </w:t>
      </w:r>
      <w:r>
        <w:t>\s (NE)</w:t>
      </w:r>
    </w:p>
    <w:p w14:paraId="57ADE9A2" w14:textId="77777777" w:rsidR="00C42BF2" w:rsidRDefault="00F80514">
      <w:pPr>
        <w:pStyle w:val="Default"/>
        <w:widowControl w:val="0"/>
        <w:tabs>
          <w:tab w:val="left" w:pos="2880"/>
        </w:tabs>
        <w:ind w:left="2880" w:hanging="2880"/>
      </w:pPr>
      <w:r>
        <w:t>\l Yukulta</w:t>
      </w:r>
      <w:r>
        <w:tab/>
        <w:t>\w</w:t>
      </w:r>
      <w:r>
        <w:rPr>
          <w:i/>
          <w:iCs/>
        </w:rPr>
        <w:t xml:space="preserve"> kawa-tha</w:t>
      </w:r>
      <w:r>
        <w:t xml:space="preserve"> \g </w:t>
      </w:r>
      <w:r>
        <w:rPr>
          <w:rFonts w:hAnsi="Times New Roman"/>
        </w:rPr>
        <w:t>‘</w:t>
      </w:r>
      <w:r>
        <w:t>roast in ground oven</w:t>
      </w:r>
      <w:r>
        <w:rPr>
          <w:rFonts w:hAnsi="Times New Roman"/>
        </w:rPr>
        <w:t xml:space="preserve">’ </w:t>
      </w:r>
      <w:r>
        <w:t>\s (NE)</w:t>
      </w:r>
    </w:p>
    <w:p w14:paraId="45E8C23E" w14:textId="77777777" w:rsidR="00C42BF2" w:rsidRDefault="00F80514">
      <w:pPr>
        <w:pStyle w:val="Default"/>
        <w:widowControl w:val="0"/>
        <w:tabs>
          <w:tab w:val="left" w:pos="2880"/>
        </w:tabs>
        <w:ind w:left="2880" w:hanging="2880"/>
      </w:pPr>
      <w:r>
        <w:t>\l Lardil</w:t>
      </w:r>
      <w:r>
        <w:tab/>
        <w:t xml:space="preserve">\w </w:t>
      </w:r>
      <w:r>
        <w:rPr>
          <w:i/>
          <w:iCs/>
        </w:rPr>
        <w:t>kewe</w:t>
      </w:r>
      <w:r>
        <w:rPr>
          <w:rFonts w:hAnsi="Times New Roman"/>
        </w:rPr>
        <w:t xml:space="preserve"> ‘</w:t>
      </w:r>
      <w:r>
        <w:t>cover (with dirt, bark, or the like); roast in ground oven</w:t>
      </w:r>
      <w:r>
        <w:rPr>
          <w:rFonts w:hAnsi="Times New Roman"/>
        </w:rPr>
        <w:t xml:space="preserve">’ </w:t>
      </w:r>
      <w:r>
        <w:t>\s (NE)</w:t>
      </w:r>
    </w:p>
    <w:p w14:paraId="0D70AEED" w14:textId="77777777" w:rsidR="00C42BF2" w:rsidRDefault="00F80514">
      <w:pPr>
        <w:pStyle w:val="Default"/>
        <w:widowControl w:val="0"/>
        <w:tabs>
          <w:tab w:val="left" w:pos="2880"/>
        </w:tabs>
        <w:ind w:left="2880" w:hanging="2880"/>
      </w:pPr>
      <w:r>
        <w:t xml:space="preserve">\l </w:t>
      </w:r>
      <w:r>
        <w:rPr>
          <w:b/>
          <w:bCs/>
        </w:rPr>
        <w:t>pTangkic</w:t>
      </w:r>
      <w:r>
        <w:rPr>
          <w:b/>
          <w:bCs/>
        </w:rPr>
        <w:tab/>
        <w:t>\w *kawa-tha</w:t>
      </w:r>
      <w:r>
        <w:t xml:space="preserve"> \s (NE)</w:t>
      </w:r>
    </w:p>
    <w:p w14:paraId="36F36AE0" w14:textId="77777777" w:rsidR="00C42BF2" w:rsidRDefault="00F80514">
      <w:pPr>
        <w:pStyle w:val="Default"/>
        <w:widowControl w:val="0"/>
        <w:tabs>
          <w:tab w:val="left" w:pos="2880"/>
        </w:tabs>
        <w:ind w:left="2880" w:hanging="2880"/>
      </w:pPr>
      <w:r>
        <w:t>\l Mangarrayi</w:t>
      </w:r>
      <w:r>
        <w:tab/>
        <w:t>\w</w:t>
      </w:r>
      <w:r>
        <w:rPr>
          <w:i/>
          <w:iCs/>
        </w:rPr>
        <w:t xml:space="preserve"> kawa-</w:t>
      </w:r>
      <w:r>
        <w:t xml:space="preserve"> \g </w:t>
      </w:r>
      <w:r>
        <w:rPr>
          <w:rFonts w:hAnsi="Times New Roman"/>
        </w:rPr>
        <w:t>‘</w:t>
      </w:r>
      <w:r>
        <w:t>bury</w:t>
      </w:r>
      <w:r>
        <w:rPr>
          <w:rFonts w:hAnsi="Times New Roman"/>
        </w:rPr>
        <w:t xml:space="preserve">’ </w:t>
      </w:r>
      <w:r>
        <w:t>\s (NE)</w:t>
      </w:r>
    </w:p>
    <w:p w14:paraId="3357F6BB" w14:textId="77777777" w:rsidR="00C42BF2" w:rsidRDefault="00F80514">
      <w:pPr>
        <w:pStyle w:val="Default"/>
        <w:ind w:left="2880" w:hanging="2880"/>
      </w:pPr>
      <w:r>
        <w:t>***</w:t>
      </w:r>
    </w:p>
    <w:p w14:paraId="50A1383A" w14:textId="77777777" w:rsidR="00C42BF2" w:rsidRDefault="00F80514">
      <w:pPr>
        <w:pStyle w:val="Default"/>
        <w:ind w:left="2880" w:hanging="2880"/>
      </w:pPr>
      <w:r>
        <w:t>\l Mayali</w:t>
      </w:r>
      <w:r>
        <w:tab/>
        <w:t>\w</w:t>
      </w:r>
      <w:r>
        <w:rPr>
          <w:i/>
          <w:iCs/>
        </w:rPr>
        <w:t xml:space="preserve"> gambe</w:t>
      </w:r>
      <w:r>
        <w:t xml:space="preserve"> \g </w:t>
      </w:r>
      <w:r>
        <w:rPr>
          <w:rFonts w:hAnsi="Times New Roman"/>
        </w:rPr>
        <w:t>‘</w:t>
      </w:r>
      <w:r>
        <w:t>termite mound, antbed, used as cooking stone</w:t>
      </w:r>
      <w:r>
        <w:rPr>
          <w:rFonts w:hAnsi="Times New Roman"/>
        </w:rPr>
        <w:t xml:space="preserve">’ </w:t>
      </w:r>
      <w:r>
        <w:t>\q See also *mungku (</w:t>
      </w:r>
      <w:r>
        <w:rPr>
          <w:rFonts w:hAnsi="Times New Roman"/>
        </w:rPr>
        <w:t>‘</w:t>
      </w:r>
      <w:r>
        <w:t>antbed</w:t>
      </w:r>
      <w:r>
        <w:rPr>
          <w:rFonts w:hAnsi="Times New Roman"/>
        </w:rPr>
        <w:t xml:space="preserve">’ </w:t>
      </w:r>
      <w:r>
        <w:t xml:space="preserve">&gt; Wambaya </w:t>
      </w:r>
      <w:r>
        <w:rPr>
          <w:rFonts w:hAnsi="Times New Roman"/>
        </w:rPr>
        <w:t>‘</w:t>
      </w:r>
      <w:r>
        <w:t>earth oven</w:t>
      </w:r>
      <w:r>
        <w:rPr>
          <w:rFonts w:hAnsi="Times New Roman"/>
        </w:rPr>
        <w:t>’</w:t>
      </w:r>
      <w:r>
        <w:t>). \s (NE)</w:t>
      </w:r>
    </w:p>
    <w:p w14:paraId="53F6F02C" w14:textId="77777777" w:rsidR="00C42BF2" w:rsidRDefault="00C42BF2">
      <w:pPr>
        <w:pStyle w:val="Default"/>
        <w:widowControl w:val="0"/>
        <w:tabs>
          <w:tab w:val="left" w:pos="2880"/>
        </w:tabs>
        <w:ind w:left="2880" w:hanging="2880"/>
      </w:pPr>
    </w:p>
    <w:p w14:paraId="43689F6D" w14:textId="77777777" w:rsidR="00C42BF2" w:rsidRDefault="00C42BF2">
      <w:pPr>
        <w:pStyle w:val="Default"/>
        <w:widowControl w:val="0"/>
        <w:tabs>
          <w:tab w:val="left" w:pos="2880"/>
        </w:tabs>
        <w:ind w:left="2880" w:hanging="2880"/>
      </w:pPr>
    </w:p>
    <w:p w14:paraId="1FB8F177" w14:textId="77777777" w:rsidR="00C42BF2" w:rsidRDefault="00F80514">
      <w:pPr>
        <w:pStyle w:val="Default"/>
        <w:widowControl w:val="0"/>
        <w:tabs>
          <w:tab w:val="left" w:pos="2880"/>
        </w:tabs>
        <w:ind w:left="2880" w:hanging="2880"/>
        <w:rPr>
          <w:b/>
          <w:bCs/>
          <w:color w:val="003300"/>
          <w:u w:color="003300"/>
        </w:rPr>
      </w:pPr>
      <w:r>
        <w:rPr>
          <w:b/>
          <w:bCs/>
          <w:color w:val="003300"/>
          <w:u w:color="003300"/>
        </w:rPr>
        <w:t>\e *ka:mpi</w:t>
      </w:r>
    </w:p>
    <w:p w14:paraId="1514260B" w14:textId="77777777" w:rsidR="00C42BF2" w:rsidRDefault="00F80514">
      <w:pPr>
        <w:pStyle w:val="Default"/>
        <w:widowControl w:val="0"/>
        <w:tabs>
          <w:tab w:val="left" w:pos="2880"/>
        </w:tabs>
        <w:ind w:left="2880" w:hanging="2880"/>
        <w:rPr>
          <w:color w:val="003300"/>
          <w:u w:color="003300"/>
        </w:rPr>
      </w:pPr>
      <w:r>
        <w:rPr>
          <w:color w:val="003300"/>
          <w:u w:color="003300"/>
        </w:rPr>
        <w:t xml:space="preserve">\t </w:t>
      </w:r>
      <w:r>
        <w:rPr>
          <w:rFonts w:hAnsi="Times New Roman"/>
          <w:color w:val="003300"/>
          <w:u w:color="003300"/>
        </w:rPr>
        <w:t>‘</w:t>
      </w:r>
      <w:r>
        <w:rPr>
          <w:color w:val="003300"/>
          <w:u w:color="003300"/>
        </w:rPr>
        <w:t>flying fox (sp; red)</w:t>
      </w:r>
      <w:r>
        <w:rPr>
          <w:rFonts w:hAnsi="Times New Roman"/>
          <w:color w:val="003300"/>
          <w:u w:color="003300"/>
        </w:rPr>
        <w:t>’</w:t>
      </w:r>
    </w:p>
    <w:p w14:paraId="4104363C" w14:textId="77777777" w:rsidR="00C42BF2" w:rsidRDefault="00F80514">
      <w:pPr>
        <w:pStyle w:val="Default"/>
        <w:widowControl w:val="0"/>
        <w:tabs>
          <w:tab w:val="left" w:pos="2880"/>
        </w:tabs>
        <w:ind w:left="2880" w:hanging="2880"/>
        <w:rPr>
          <w:color w:val="003300"/>
          <w:u w:color="003300"/>
        </w:rPr>
      </w:pPr>
      <w:r>
        <w:rPr>
          <w:color w:val="003300"/>
          <w:u w:color="003300"/>
        </w:rPr>
        <w:t>\b n</w:t>
      </w:r>
    </w:p>
    <w:p w14:paraId="59A16527" w14:textId="77777777" w:rsidR="00C42BF2" w:rsidRDefault="00F80514">
      <w:pPr>
        <w:pStyle w:val="Default"/>
        <w:widowControl w:val="0"/>
        <w:tabs>
          <w:tab w:val="left" w:pos="2880"/>
        </w:tabs>
        <w:ind w:left="2880" w:hanging="2880"/>
        <w:rPr>
          <w:color w:val="003300"/>
          <w:u w:color="003300"/>
        </w:rPr>
      </w:pPr>
      <w:r>
        <w:rPr>
          <w:color w:val="003300"/>
          <w:u w:color="003300"/>
        </w:rPr>
        <w:lastRenderedPageBreak/>
        <w:t>\c A</w:t>
      </w:r>
    </w:p>
    <w:p w14:paraId="1FB25C57" w14:textId="77777777" w:rsidR="00C42BF2" w:rsidRDefault="00F80514">
      <w:pPr>
        <w:pStyle w:val="Default"/>
        <w:widowControl w:val="0"/>
        <w:tabs>
          <w:tab w:val="left" w:pos="2880"/>
        </w:tabs>
        <w:ind w:left="2880" w:hanging="2880"/>
        <w:rPr>
          <w:color w:val="003300"/>
          <w:u w:color="003300"/>
        </w:rPr>
      </w:pPr>
      <w:r>
        <w:rPr>
          <w:color w:val="003300"/>
          <w:u w:color="003300"/>
        </w:rPr>
        <w:t>\c B</w:t>
      </w:r>
    </w:p>
    <w:p w14:paraId="188D40E9" w14:textId="77777777" w:rsidR="00C42BF2" w:rsidRDefault="00F80514">
      <w:pPr>
        <w:pStyle w:val="Default"/>
        <w:widowControl w:val="0"/>
        <w:tabs>
          <w:tab w:val="left" w:pos="2880"/>
        </w:tabs>
        <w:ind w:left="2880" w:hanging="2880"/>
        <w:rPr>
          <w:color w:val="003300"/>
          <w:u w:color="003300"/>
        </w:rPr>
      </w:pPr>
      <w:r>
        <w:rPr>
          <w:color w:val="003300"/>
          <w:u w:color="003300"/>
        </w:rPr>
        <w:t>\l WNgathan</w:t>
      </w:r>
      <w:r>
        <w:rPr>
          <w:color w:val="003300"/>
          <w:u w:color="003300"/>
        </w:rPr>
        <w:tab/>
        <w:t xml:space="preserve">\w </w:t>
      </w:r>
      <w:r>
        <w:rPr>
          <w:i/>
          <w:iCs/>
          <w:color w:val="003300"/>
          <w:u w:color="003300"/>
        </w:rPr>
        <w:t>ke:mp</w:t>
      </w:r>
      <w:r>
        <w:rPr>
          <w:color w:val="003300"/>
          <w:u w:color="003300"/>
        </w:rPr>
        <w:t xml:space="preserve"> \g </w:t>
      </w:r>
      <w:r>
        <w:rPr>
          <w:rFonts w:hAnsi="Times New Roman"/>
          <w:color w:val="003300"/>
          <w:u w:color="003300"/>
        </w:rPr>
        <w:t>‘</w:t>
      </w:r>
      <w:r>
        <w:rPr>
          <w:color w:val="003300"/>
          <w:u w:color="003300"/>
        </w:rPr>
        <w:t>flying fox</w:t>
      </w:r>
      <w:r>
        <w:rPr>
          <w:rFonts w:hAnsi="Times New Roman"/>
          <w:color w:val="003300"/>
          <w:u w:color="003300"/>
        </w:rPr>
        <w:t xml:space="preserve">’ </w:t>
      </w:r>
      <w:r>
        <w:rPr>
          <w:color w:val="003300"/>
          <w:u w:color="003300"/>
        </w:rPr>
        <w:t>\s PS</w:t>
      </w:r>
    </w:p>
    <w:p w14:paraId="7DFFF32C" w14:textId="77777777" w:rsidR="00C42BF2" w:rsidRDefault="00F80514">
      <w:pPr>
        <w:pStyle w:val="Default"/>
        <w:widowControl w:val="0"/>
        <w:tabs>
          <w:tab w:val="left" w:pos="2880"/>
        </w:tabs>
        <w:ind w:left="2880" w:hanging="2880"/>
        <w:rPr>
          <w:color w:val="003300"/>
          <w:u w:color="003300"/>
        </w:rPr>
      </w:pPr>
      <w:r>
        <w:rPr>
          <w:color w:val="003300"/>
          <w:u w:color="003300"/>
        </w:rPr>
        <w:t>\l KKaper</w:t>
      </w:r>
      <w:r>
        <w:rPr>
          <w:color w:val="003300"/>
          <w:u w:color="003300"/>
        </w:rPr>
        <w:tab/>
        <w:t xml:space="preserve">\w </w:t>
      </w:r>
      <w:r>
        <w:rPr>
          <w:i/>
          <w:iCs/>
          <w:color w:val="003300"/>
          <w:u w:color="003300"/>
        </w:rPr>
        <w:t>kemp; ming-</w:t>
      </w:r>
      <w:r>
        <w:rPr>
          <w:color w:val="003300"/>
          <w:u w:color="003300"/>
        </w:rPr>
        <w:t xml:space="preserve"> \g </w:t>
      </w:r>
      <w:r>
        <w:rPr>
          <w:rFonts w:hAnsi="Times New Roman"/>
          <w:color w:val="003300"/>
          <w:u w:color="003300"/>
        </w:rPr>
        <w:t>‘</w:t>
      </w:r>
      <w:r>
        <w:rPr>
          <w:color w:val="003300"/>
          <w:u w:color="003300"/>
        </w:rPr>
        <w:t>flying fox</w:t>
      </w:r>
      <w:r>
        <w:rPr>
          <w:rFonts w:hAnsi="Times New Roman"/>
          <w:color w:val="003300"/>
          <w:u w:color="003300"/>
        </w:rPr>
        <w:t xml:space="preserve">’ </w:t>
      </w:r>
      <w:r>
        <w:rPr>
          <w:color w:val="003300"/>
          <w:u w:color="003300"/>
        </w:rPr>
        <w:t>\s PB</w:t>
      </w:r>
    </w:p>
    <w:p w14:paraId="5F20D897" w14:textId="77777777" w:rsidR="00C42BF2" w:rsidRDefault="00F80514">
      <w:pPr>
        <w:pStyle w:val="Default"/>
        <w:widowControl w:val="0"/>
        <w:tabs>
          <w:tab w:val="left" w:pos="2880"/>
        </w:tabs>
        <w:ind w:left="2880" w:hanging="2880"/>
        <w:rPr>
          <w:color w:val="003300"/>
          <w:u w:color="003300"/>
        </w:rPr>
      </w:pPr>
      <w:r>
        <w:rPr>
          <w:color w:val="003300"/>
          <w:u w:color="003300"/>
        </w:rPr>
        <w:t>\l KThaypan</w:t>
      </w:r>
      <w:r>
        <w:rPr>
          <w:color w:val="003300"/>
          <w:u w:color="003300"/>
        </w:rPr>
        <w:tab/>
        <w:t xml:space="preserve">\w </w:t>
      </w:r>
      <w:r>
        <w:rPr>
          <w:i/>
          <w:iCs/>
          <w:color w:val="003300"/>
          <w:u w:color="003300"/>
        </w:rPr>
        <w:t>ambe; nhye</w:t>
      </w:r>
      <w:r>
        <w:rPr>
          <w:rFonts w:hAnsi="Times New Roman"/>
          <w:i/>
          <w:iCs/>
          <w:color w:val="003300"/>
          <w:u w:color="003300"/>
        </w:rPr>
        <w:t>–</w:t>
      </w:r>
      <w:r>
        <w:rPr>
          <w:color w:val="003300"/>
          <w:u w:color="003300"/>
        </w:rPr>
        <w:t xml:space="preserve">\g </w:t>
      </w:r>
      <w:r>
        <w:rPr>
          <w:rFonts w:hAnsi="Times New Roman"/>
          <w:color w:val="003300"/>
          <w:u w:color="003300"/>
        </w:rPr>
        <w:t>‘</w:t>
      </w:r>
      <w:r>
        <w:rPr>
          <w:color w:val="003300"/>
          <w:u w:color="003300"/>
        </w:rPr>
        <w:t>red flying fox</w:t>
      </w:r>
      <w:r>
        <w:rPr>
          <w:rFonts w:hAnsi="Times New Roman"/>
          <w:color w:val="003300"/>
          <w:u w:color="003300"/>
        </w:rPr>
        <w:t xml:space="preserve">’ </w:t>
      </w:r>
      <w:r>
        <w:rPr>
          <w:color w:val="003300"/>
          <w:u w:color="003300"/>
        </w:rPr>
        <w:t>\s BR</w:t>
      </w:r>
    </w:p>
    <w:p w14:paraId="0A221192" w14:textId="77777777" w:rsidR="00C42BF2" w:rsidRDefault="00F80514">
      <w:pPr>
        <w:pStyle w:val="Default"/>
        <w:widowControl w:val="0"/>
        <w:tabs>
          <w:tab w:val="left" w:pos="2880"/>
        </w:tabs>
        <w:ind w:left="2880" w:hanging="2880"/>
        <w:rPr>
          <w:color w:val="003300"/>
          <w:u w:color="003300"/>
        </w:rPr>
      </w:pPr>
      <w:r>
        <w:rPr>
          <w:color w:val="003300"/>
          <w:u w:color="003300"/>
        </w:rPr>
        <w:t>\l GYimithirr</w:t>
      </w:r>
      <w:r>
        <w:rPr>
          <w:color w:val="003300"/>
          <w:u w:color="003300"/>
        </w:rPr>
        <w:tab/>
        <w:t xml:space="preserve">\w </w:t>
      </w:r>
      <w:r>
        <w:rPr>
          <w:i/>
          <w:iCs/>
          <w:color w:val="003300"/>
          <w:u w:color="003300"/>
        </w:rPr>
        <w:t>ga:mbi</w:t>
      </w:r>
      <w:r>
        <w:rPr>
          <w:color w:val="003300"/>
          <w:u w:color="003300"/>
        </w:rPr>
        <w:t xml:space="preserve"> \g </w:t>
      </w:r>
      <w:r>
        <w:rPr>
          <w:rFonts w:hAnsi="Times New Roman"/>
          <w:color w:val="003300"/>
          <w:u w:color="003300"/>
        </w:rPr>
        <w:t>‘</w:t>
      </w:r>
      <w:r>
        <w:rPr>
          <w:color w:val="003300"/>
          <w:u w:color="003300"/>
        </w:rPr>
        <w:t>flying fox</w:t>
      </w:r>
      <w:r>
        <w:rPr>
          <w:rFonts w:hAnsi="Times New Roman"/>
          <w:color w:val="003300"/>
          <w:u w:color="003300"/>
        </w:rPr>
        <w:t xml:space="preserve">’ </w:t>
      </w:r>
      <w:r>
        <w:rPr>
          <w:color w:val="003300"/>
          <w:u w:color="003300"/>
        </w:rPr>
        <w:t>\s JHav</w:t>
      </w:r>
    </w:p>
    <w:p w14:paraId="5808B30D" w14:textId="77777777" w:rsidR="00C42BF2" w:rsidRDefault="00F80514">
      <w:pPr>
        <w:pStyle w:val="Default"/>
        <w:widowControl w:val="0"/>
        <w:tabs>
          <w:tab w:val="left" w:pos="2880"/>
        </w:tabs>
        <w:ind w:left="2880" w:hanging="2880"/>
        <w:rPr>
          <w:b/>
          <w:bCs/>
          <w:color w:val="003300"/>
          <w:u w:color="003300"/>
        </w:rPr>
      </w:pPr>
      <w:r>
        <w:rPr>
          <w:b/>
          <w:bCs/>
          <w:color w:val="003300"/>
          <w:u w:color="003300"/>
        </w:rPr>
        <w:t>\l pPaman</w:t>
      </w:r>
      <w:r>
        <w:rPr>
          <w:b/>
          <w:bCs/>
          <w:color w:val="003300"/>
          <w:u w:color="003300"/>
        </w:rPr>
        <w:tab/>
        <w:t>\w *ka:mpi \s BA</w:t>
      </w:r>
    </w:p>
    <w:p w14:paraId="60C9EF95" w14:textId="77777777" w:rsidR="00C42BF2" w:rsidRDefault="00C42BF2">
      <w:pPr>
        <w:pStyle w:val="Default"/>
        <w:widowControl w:val="0"/>
        <w:tabs>
          <w:tab w:val="left" w:pos="2880"/>
        </w:tabs>
        <w:ind w:left="2880" w:hanging="2880"/>
        <w:rPr>
          <w:b/>
          <w:bCs/>
          <w:color w:val="003300"/>
          <w:u w:color="003300"/>
        </w:rPr>
      </w:pPr>
    </w:p>
    <w:p w14:paraId="3DF91C9E" w14:textId="77777777" w:rsidR="00C42BF2" w:rsidRDefault="00C42BF2">
      <w:pPr>
        <w:pStyle w:val="Default"/>
        <w:widowControl w:val="0"/>
        <w:tabs>
          <w:tab w:val="left" w:pos="2880"/>
        </w:tabs>
        <w:ind w:left="2880" w:hanging="2880"/>
        <w:rPr>
          <w:b/>
          <w:bCs/>
          <w:color w:val="003300"/>
          <w:u w:color="003300"/>
        </w:rPr>
      </w:pPr>
    </w:p>
    <w:p w14:paraId="18CBAC0C" w14:textId="77777777" w:rsidR="00C42BF2" w:rsidRDefault="00F80514">
      <w:pPr>
        <w:pStyle w:val="Default"/>
        <w:widowControl w:val="0"/>
        <w:tabs>
          <w:tab w:val="left" w:pos="2880"/>
        </w:tabs>
        <w:ind w:left="2880" w:hanging="2880"/>
        <w:rPr>
          <w:b/>
          <w:bCs/>
        </w:rPr>
      </w:pPr>
      <w:r>
        <w:t xml:space="preserve">\e </w:t>
      </w:r>
      <w:r>
        <w:rPr>
          <w:b/>
          <w:bCs/>
        </w:rPr>
        <w:t>*ka:murr</w:t>
      </w:r>
    </w:p>
    <w:p w14:paraId="5894093F" w14:textId="77777777" w:rsidR="00C42BF2" w:rsidRDefault="00F80514">
      <w:pPr>
        <w:pStyle w:val="Default"/>
        <w:widowControl w:val="0"/>
        <w:tabs>
          <w:tab w:val="left" w:pos="2880"/>
        </w:tabs>
        <w:ind w:left="2880" w:hanging="2880"/>
      </w:pPr>
      <w:r>
        <w:t xml:space="preserve">\t </w:t>
      </w:r>
      <w:r>
        <w:rPr>
          <w:rFonts w:hAnsi="Times New Roman"/>
        </w:rPr>
        <w:t>‘</w:t>
      </w:r>
      <w:r>
        <w:t>armpit</w:t>
      </w:r>
      <w:r>
        <w:rPr>
          <w:rFonts w:hAnsi="Times New Roman"/>
        </w:rPr>
        <w:t>’</w:t>
      </w:r>
    </w:p>
    <w:p w14:paraId="42339B44" w14:textId="77777777" w:rsidR="00C42BF2" w:rsidRDefault="00F80514">
      <w:pPr>
        <w:pStyle w:val="Default"/>
        <w:widowControl w:val="0"/>
        <w:tabs>
          <w:tab w:val="left" w:pos="2880"/>
        </w:tabs>
        <w:ind w:left="2880" w:hanging="2880"/>
      </w:pPr>
      <w:r>
        <w:t>\b n</w:t>
      </w:r>
    </w:p>
    <w:p w14:paraId="50D85053" w14:textId="77777777" w:rsidR="00C42BF2" w:rsidRDefault="00F80514">
      <w:pPr>
        <w:pStyle w:val="Default"/>
        <w:widowControl w:val="0"/>
        <w:tabs>
          <w:tab w:val="left" w:pos="2880"/>
        </w:tabs>
        <w:ind w:left="2880" w:hanging="2880"/>
      </w:pPr>
      <w:r>
        <w:t>\c B</w:t>
      </w:r>
    </w:p>
    <w:p w14:paraId="158E6B14" w14:textId="77777777" w:rsidR="00C42BF2" w:rsidRDefault="00F80514">
      <w:pPr>
        <w:pStyle w:val="Default"/>
        <w:widowControl w:val="0"/>
        <w:tabs>
          <w:tab w:val="left" w:pos="2880"/>
        </w:tabs>
        <w:ind w:left="2880" w:hanging="2880"/>
      </w:pPr>
      <w:r>
        <w:t>\x See also *ka:purr, *nga:murr.</w:t>
      </w:r>
    </w:p>
    <w:p w14:paraId="13AE9976" w14:textId="77777777" w:rsidR="00C42BF2" w:rsidRDefault="00F80514">
      <w:pPr>
        <w:pStyle w:val="Default"/>
        <w:widowControl w:val="0"/>
        <w:tabs>
          <w:tab w:val="left" w:pos="2880"/>
        </w:tabs>
        <w:ind w:left="2880" w:hanging="2880"/>
      </w:pPr>
      <w:r>
        <w:t>\l GYim</w:t>
      </w:r>
      <w:r>
        <w:tab/>
        <w:t xml:space="preserve">\w ga:murr \g </w:t>
      </w:r>
      <w:r>
        <w:rPr>
          <w:rFonts w:hAnsi="Times New Roman"/>
        </w:rPr>
        <w:t>‘</w:t>
      </w:r>
      <w:r>
        <w:t>armpit</w:t>
      </w:r>
      <w:r>
        <w:rPr>
          <w:rFonts w:hAnsi="Times New Roman"/>
        </w:rPr>
        <w:t xml:space="preserve">’ </w:t>
      </w:r>
      <w:r>
        <w:t>\s JHav</w:t>
      </w:r>
    </w:p>
    <w:p w14:paraId="2C420A60" w14:textId="77777777" w:rsidR="00C42BF2" w:rsidRDefault="00C42BF2">
      <w:pPr>
        <w:pStyle w:val="Default"/>
        <w:widowControl w:val="0"/>
        <w:tabs>
          <w:tab w:val="left" w:pos="2880"/>
        </w:tabs>
        <w:ind w:left="2880" w:hanging="2880"/>
      </w:pPr>
    </w:p>
    <w:p w14:paraId="7C94DBCA" w14:textId="77777777" w:rsidR="00C42BF2" w:rsidRDefault="00C42BF2">
      <w:pPr>
        <w:pStyle w:val="Default"/>
        <w:widowControl w:val="0"/>
        <w:tabs>
          <w:tab w:val="left" w:pos="2880"/>
        </w:tabs>
        <w:ind w:left="2880" w:hanging="2880"/>
      </w:pPr>
    </w:p>
    <w:p w14:paraId="75C0C931" w14:textId="77777777" w:rsidR="00C42BF2" w:rsidRDefault="00F80514">
      <w:pPr>
        <w:pStyle w:val="Default"/>
        <w:widowControl w:val="0"/>
        <w:tabs>
          <w:tab w:val="left" w:pos="2880"/>
        </w:tabs>
        <w:ind w:left="2880" w:hanging="2880"/>
        <w:rPr>
          <w:b/>
          <w:bCs/>
          <w:color w:val="800000"/>
          <w:u w:color="800000"/>
        </w:rPr>
      </w:pPr>
      <w:r>
        <w:rPr>
          <w:b/>
          <w:bCs/>
          <w:color w:val="800000"/>
          <w:u w:color="800000"/>
        </w:rPr>
        <w:t>\e *ka:nkam</w:t>
      </w:r>
    </w:p>
    <w:p w14:paraId="7FF363E5" w14:textId="77777777" w:rsidR="00C42BF2" w:rsidRDefault="00F80514">
      <w:pPr>
        <w:pStyle w:val="Default"/>
        <w:widowControl w:val="0"/>
        <w:tabs>
          <w:tab w:val="left" w:pos="2880"/>
        </w:tabs>
        <w:ind w:left="2880" w:hanging="2880"/>
        <w:rPr>
          <w:color w:val="800000"/>
          <w:u w:color="800000"/>
        </w:rPr>
      </w:pPr>
      <w:r>
        <w:rPr>
          <w:color w:val="800000"/>
          <w:u w:color="800000"/>
        </w:rPr>
        <w:t xml:space="preserve">\t </w:t>
      </w:r>
      <w:r>
        <w:rPr>
          <w:rFonts w:hAnsi="Times New Roman"/>
          <w:color w:val="800000"/>
          <w:u w:color="800000"/>
        </w:rPr>
        <w:t>‘</w:t>
      </w:r>
      <w:r>
        <w:rPr>
          <w:color w:val="800000"/>
          <w:u w:color="800000"/>
        </w:rPr>
        <w:t>old</w:t>
      </w:r>
      <w:r>
        <w:rPr>
          <w:rFonts w:hAnsi="Times New Roman"/>
          <w:color w:val="800000"/>
          <w:u w:color="800000"/>
        </w:rPr>
        <w:t>’</w:t>
      </w:r>
    </w:p>
    <w:p w14:paraId="374C3537" w14:textId="77777777" w:rsidR="00C42BF2" w:rsidRDefault="00F80514">
      <w:pPr>
        <w:pStyle w:val="Default"/>
        <w:widowControl w:val="0"/>
        <w:tabs>
          <w:tab w:val="left" w:pos="2880"/>
        </w:tabs>
        <w:ind w:left="2880" w:hanging="2880"/>
        <w:rPr>
          <w:color w:val="800000"/>
          <w:u w:color="800000"/>
        </w:rPr>
      </w:pPr>
      <w:r>
        <w:rPr>
          <w:color w:val="800000"/>
          <w:u w:color="800000"/>
        </w:rPr>
        <w:t>\b NAdj</w:t>
      </w:r>
    </w:p>
    <w:p w14:paraId="01A23D8D" w14:textId="77777777" w:rsidR="00C42BF2" w:rsidRDefault="00F80514">
      <w:pPr>
        <w:pStyle w:val="Default"/>
        <w:widowControl w:val="0"/>
        <w:tabs>
          <w:tab w:val="left" w:pos="2880"/>
        </w:tabs>
        <w:ind w:left="2880" w:hanging="2880"/>
        <w:rPr>
          <w:color w:val="800000"/>
          <w:u w:color="800000"/>
        </w:rPr>
      </w:pPr>
      <w:r>
        <w:rPr>
          <w:color w:val="800000"/>
          <w:u w:color="800000"/>
        </w:rPr>
        <w:t>\l WMungknh</w:t>
      </w:r>
      <w:r>
        <w:rPr>
          <w:color w:val="800000"/>
          <w:u w:color="800000"/>
        </w:rPr>
        <w:tab/>
        <w:t xml:space="preserve">\w ke:nkvm \g </w:t>
      </w:r>
      <w:r>
        <w:rPr>
          <w:rFonts w:hAnsi="Times New Roman"/>
          <w:color w:val="800000"/>
          <w:u w:color="800000"/>
        </w:rPr>
        <w:t>‘</w:t>
      </w:r>
      <w:r>
        <w:rPr>
          <w:color w:val="800000"/>
          <w:u w:color="800000"/>
        </w:rPr>
        <w:t>old</w:t>
      </w:r>
      <w:r>
        <w:rPr>
          <w:rFonts w:hAnsi="Times New Roman"/>
          <w:color w:val="800000"/>
          <w:u w:color="800000"/>
        </w:rPr>
        <w:t xml:space="preserve">’ </w:t>
      </w:r>
      <w:r>
        <w:rPr>
          <w:color w:val="800000"/>
          <w:u w:color="800000"/>
        </w:rPr>
        <w:t>\s KPPW</w:t>
      </w:r>
    </w:p>
    <w:p w14:paraId="481FF109" w14:textId="77777777" w:rsidR="00C42BF2" w:rsidRDefault="00F80514">
      <w:pPr>
        <w:pStyle w:val="Default"/>
        <w:widowControl w:val="0"/>
        <w:tabs>
          <w:tab w:val="left" w:pos="2880"/>
        </w:tabs>
        <w:ind w:left="2880" w:hanging="2880"/>
        <w:rPr>
          <w:color w:val="800000"/>
          <w:u w:color="800000"/>
        </w:rPr>
      </w:pPr>
      <w:r>
        <w:rPr>
          <w:color w:val="800000"/>
          <w:u w:color="800000"/>
        </w:rPr>
        <w:t>\l YYoront</w:t>
      </w:r>
      <w:r>
        <w:rPr>
          <w:color w:val="800000"/>
          <w:u w:color="800000"/>
        </w:rPr>
        <w:tab/>
        <w:t xml:space="preserve">\w kanam \g </w:t>
      </w:r>
      <w:r>
        <w:rPr>
          <w:rFonts w:hAnsi="Times New Roman"/>
          <w:color w:val="800000"/>
          <w:u w:color="800000"/>
        </w:rPr>
        <w:t>‘</w:t>
      </w:r>
      <w:r>
        <w:rPr>
          <w:color w:val="800000"/>
          <w:u w:color="800000"/>
        </w:rPr>
        <w:t>old</w:t>
      </w:r>
      <w:r>
        <w:rPr>
          <w:rFonts w:hAnsi="Times New Roman"/>
          <w:color w:val="800000"/>
          <w:u w:color="800000"/>
        </w:rPr>
        <w:t>’</w:t>
      </w:r>
    </w:p>
    <w:p w14:paraId="0C6EC38F" w14:textId="77777777" w:rsidR="00C42BF2" w:rsidRDefault="00F80514">
      <w:pPr>
        <w:pStyle w:val="Default"/>
        <w:widowControl w:val="0"/>
        <w:tabs>
          <w:tab w:val="left" w:pos="2880"/>
        </w:tabs>
        <w:ind w:left="2880" w:hanging="2880"/>
        <w:rPr>
          <w:color w:val="800000"/>
          <w:u w:color="800000"/>
        </w:rPr>
      </w:pPr>
      <w:r>
        <w:rPr>
          <w:color w:val="800000"/>
          <w:u w:color="800000"/>
        </w:rPr>
        <w:t>^^^</w:t>
      </w:r>
    </w:p>
    <w:p w14:paraId="1051095D" w14:textId="77777777" w:rsidR="00C42BF2" w:rsidRDefault="00F80514">
      <w:pPr>
        <w:pStyle w:val="Default"/>
        <w:widowControl w:val="0"/>
        <w:tabs>
          <w:tab w:val="left" w:pos="2880"/>
        </w:tabs>
        <w:ind w:left="2880" w:hanging="2880"/>
        <w:rPr>
          <w:color w:val="800000"/>
          <w:u w:color="800000"/>
        </w:rPr>
      </w:pPr>
      <w:r>
        <w:rPr>
          <w:color w:val="800000"/>
          <w:u w:color="800000"/>
        </w:rPr>
        <w:t>\l WNgathan</w:t>
      </w:r>
      <w:r>
        <w:rPr>
          <w:color w:val="800000"/>
          <w:u w:color="800000"/>
        </w:rPr>
        <w:tab/>
        <w:t xml:space="preserve">\w kanvlam \g </w:t>
      </w:r>
      <w:r>
        <w:rPr>
          <w:rFonts w:hAnsi="Times New Roman"/>
          <w:color w:val="800000"/>
          <w:u w:color="800000"/>
        </w:rPr>
        <w:t>‘</w:t>
      </w:r>
      <w:r>
        <w:rPr>
          <w:color w:val="800000"/>
          <w:u w:color="800000"/>
        </w:rPr>
        <w:t>earliest, ancient; long (of time)</w:t>
      </w:r>
      <w:r>
        <w:rPr>
          <w:rFonts w:hAnsi="Times New Roman"/>
          <w:color w:val="800000"/>
          <w:u w:color="800000"/>
        </w:rPr>
        <w:t xml:space="preserve">’ </w:t>
      </w:r>
      <w:r>
        <w:rPr>
          <w:color w:val="800000"/>
          <w:u w:color="800000"/>
        </w:rPr>
        <w:t>\s PS</w:t>
      </w:r>
      <w:r>
        <w:rPr>
          <w:rFonts w:hAnsi="Times New Roman"/>
          <w:color w:val="800000"/>
          <w:u w:color="800000"/>
        </w:rPr>
        <w:t>’</w:t>
      </w:r>
    </w:p>
    <w:p w14:paraId="0FE0E20C" w14:textId="77777777" w:rsidR="00C42BF2" w:rsidRDefault="00C42BF2">
      <w:pPr>
        <w:pStyle w:val="Default"/>
        <w:widowControl w:val="0"/>
        <w:tabs>
          <w:tab w:val="left" w:pos="2880"/>
        </w:tabs>
        <w:ind w:left="2880" w:hanging="2880"/>
        <w:rPr>
          <w:color w:val="800000"/>
          <w:u w:color="800000"/>
        </w:rPr>
      </w:pPr>
    </w:p>
    <w:p w14:paraId="414C8EBF" w14:textId="77777777" w:rsidR="00C42BF2" w:rsidRDefault="00C42BF2">
      <w:pPr>
        <w:pStyle w:val="Default"/>
        <w:widowControl w:val="0"/>
        <w:tabs>
          <w:tab w:val="left" w:pos="2880"/>
        </w:tabs>
        <w:ind w:left="2880" w:hanging="2880"/>
        <w:rPr>
          <w:color w:val="800000"/>
          <w:u w:color="800000"/>
        </w:rPr>
      </w:pPr>
    </w:p>
    <w:p w14:paraId="310D0B8E" w14:textId="77777777" w:rsidR="00C42BF2" w:rsidRDefault="00F80514">
      <w:pPr>
        <w:pStyle w:val="Default"/>
        <w:widowControl w:val="0"/>
        <w:tabs>
          <w:tab w:val="left" w:pos="2880"/>
        </w:tabs>
        <w:ind w:left="2880" w:hanging="2880"/>
        <w:rPr>
          <w:b/>
          <w:bCs/>
        </w:rPr>
      </w:pPr>
      <w:r>
        <w:t xml:space="preserve">\e </w:t>
      </w:r>
      <w:r>
        <w:rPr>
          <w:b/>
          <w:bCs/>
        </w:rPr>
        <w:t>*ka:</w:t>
      </w:r>
      <w:r>
        <w:rPr>
          <w:rFonts w:hAnsi="Times New Roman"/>
          <w:b/>
          <w:bCs/>
        </w:rPr>
        <w:t>ñ</w:t>
      </w:r>
      <w:r>
        <w:rPr>
          <w:b/>
          <w:bCs/>
        </w:rPr>
        <w:t>a</w:t>
      </w:r>
    </w:p>
    <w:p w14:paraId="5C811C14" w14:textId="77777777" w:rsidR="00C42BF2" w:rsidRDefault="00F80514">
      <w:pPr>
        <w:pStyle w:val="Default"/>
        <w:widowControl w:val="0"/>
        <w:tabs>
          <w:tab w:val="left" w:pos="2880"/>
        </w:tabs>
        <w:ind w:left="2880" w:hanging="2880"/>
      </w:pPr>
      <w:r>
        <w:t xml:space="preserve">\t </w:t>
      </w:r>
      <w:r>
        <w:rPr>
          <w:rFonts w:hAnsi="Times New Roman"/>
        </w:rPr>
        <w:t>‘</w:t>
      </w:r>
      <w:r>
        <w:t>digging stick</w:t>
      </w:r>
      <w:r>
        <w:rPr>
          <w:rFonts w:hAnsi="Times New Roman"/>
        </w:rPr>
        <w:t>’</w:t>
      </w:r>
    </w:p>
    <w:p w14:paraId="601F0EC5" w14:textId="77777777" w:rsidR="00C42BF2" w:rsidRDefault="00F80514">
      <w:pPr>
        <w:pStyle w:val="Default"/>
        <w:widowControl w:val="0"/>
        <w:tabs>
          <w:tab w:val="left" w:pos="2880"/>
        </w:tabs>
        <w:ind w:left="2880" w:hanging="2880"/>
      </w:pPr>
      <w:r>
        <w:t>\b n</w:t>
      </w:r>
    </w:p>
    <w:p w14:paraId="22867DCD" w14:textId="77777777" w:rsidR="00C42BF2" w:rsidRDefault="00F80514">
      <w:pPr>
        <w:pStyle w:val="Default"/>
        <w:widowControl w:val="0"/>
        <w:tabs>
          <w:tab w:val="left" w:pos="2880"/>
        </w:tabs>
        <w:ind w:left="2880" w:hanging="2880"/>
      </w:pPr>
      <w:r>
        <w:t>\c T</w:t>
      </w:r>
    </w:p>
    <w:p w14:paraId="1C94D9F9" w14:textId="77777777" w:rsidR="00C42BF2" w:rsidRDefault="00F80514">
      <w:pPr>
        <w:pStyle w:val="Default"/>
        <w:widowControl w:val="0"/>
        <w:tabs>
          <w:tab w:val="left" w:pos="2880"/>
        </w:tabs>
        <w:ind w:left="2880" w:hanging="2880"/>
      </w:pPr>
      <w:r>
        <w:t>\x See also *kana, *kacin, *wana.</w:t>
      </w:r>
    </w:p>
    <w:p w14:paraId="157AD74A" w14:textId="77777777" w:rsidR="00C42BF2" w:rsidRDefault="00F80514">
      <w:pPr>
        <w:pStyle w:val="Default"/>
        <w:widowControl w:val="0"/>
        <w:tabs>
          <w:tab w:val="left" w:pos="2880"/>
        </w:tabs>
        <w:ind w:left="2880" w:hanging="2880"/>
      </w:pPr>
      <w:r>
        <w:t>\l GYim</w:t>
      </w:r>
      <w:r>
        <w:tab/>
        <w:t xml:space="preserve">\w ga:nha \g </w:t>
      </w:r>
      <w:r>
        <w:rPr>
          <w:rFonts w:hAnsi="Times New Roman"/>
        </w:rPr>
        <w:t>‘</w:t>
      </w:r>
      <w:r>
        <w:t>yamstick</w:t>
      </w:r>
      <w:r>
        <w:rPr>
          <w:rFonts w:hAnsi="Times New Roman"/>
        </w:rPr>
        <w:t xml:space="preserve">’ </w:t>
      </w:r>
      <w:r>
        <w:t>\s KLH, JHav</w:t>
      </w:r>
    </w:p>
    <w:p w14:paraId="24A1DD58" w14:textId="77777777" w:rsidR="00C42BF2" w:rsidRDefault="00F80514">
      <w:pPr>
        <w:pStyle w:val="Default"/>
        <w:widowControl w:val="0"/>
        <w:tabs>
          <w:tab w:val="left" w:pos="2880"/>
        </w:tabs>
        <w:ind w:left="2880" w:hanging="2880"/>
      </w:pPr>
      <w:r>
        <w:t>\l KThaypan</w:t>
      </w:r>
      <w:r>
        <w:tab/>
        <w:t xml:space="preserve">\w nha \g </w:t>
      </w:r>
      <w:r>
        <w:rPr>
          <w:rFonts w:hAnsi="Times New Roman"/>
        </w:rPr>
        <w:t>‘</w:t>
      </w:r>
      <w:r>
        <w:t>yamstick</w:t>
      </w:r>
      <w:r>
        <w:rPr>
          <w:rFonts w:hAnsi="Times New Roman"/>
        </w:rPr>
        <w:t xml:space="preserve">’ </w:t>
      </w:r>
      <w:r>
        <w:t>\s BR</w:t>
      </w:r>
    </w:p>
    <w:p w14:paraId="70B539EE" w14:textId="77777777" w:rsidR="00C42BF2" w:rsidRDefault="00F80514">
      <w:pPr>
        <w:pStyle w:val="Default"/>
        <w:widowControl w:val="0"/>
        <w:tabs>
          <w:tab w:val="left" w:pos="2880"/>
        </w:tabs>
        <w:ind w:left="2880" w:hanging="2880"/>
      </w:pPr>
      <w:r>
        <w:t>\l HR</w:t>
      </w:r>
      <w:r>
        <w:tab/>
        <w:t xml:space="preserve">\w anha \g </w:t>
      </w:r>
      <w:r>
        <w:rPr>
          <w:rFonts w:hAnsi="Times New Roman"/>
        </w:rPr>
        <w:t>‘</w:t>
      </w:r>
      <w:r>
        <w:t>yamstick</w:t>
      </w:r>
      <w:r>
        <w:rPr>
          <w:rFonts w:hAnsi="Times New Roman"/>
        </w:rPr>
        <w:t xml:space="preserve">’ </w:t>
      </w:r>
      <w:r>
        <w:t xml:space="preserve">\p Instr </w:t>
      </w:r>
      <w:r>
        <w:rPr>
          <w:i/>
          <w:iCs/>
        </w:rPr>
        <w:t>anhvnggv</w:t>
      </w:r>
      <w:r>
        <w:t>. \s KLH, LJ</w:t>
      </w:r>
    </w:p>
    <w:p w14:paraId="737C4BCE" w14:textId="77777777" w:rsidR="00C42BF2" w:rsidRDefault="00F80514">
      <w:pPr>
        <w:pStyle w:val="Default"/>
        <w:widowControl w:val="0"/>
        <w:tabs>
          <w:tab w:val="left" w:pos="2880"/>
        </w:tabs>
        <w:ind w:left="2880" w:hanging="2880"/>
      </w:pPr>
      <w:r>
        <w:t>\l Ikarranggal</w:t>
      </w:r>
      <w:r>
        <w:tab/>
        <w:t xml:space="preserve">\w anha \g </w:t>
      </w:r>
      <w:r>
        <w:rPr>
          <w:rFonts w:hAnsi="Times New Roman"/>
        </w:rPr>
        <w:t>‘</w:t>
      </w:r>
      <w:r>
        <w:t>yamstick</w:t>
      </w:r>
      <w:r>
        <w:rPr>
          <w:rFonts w:hAnsi="Times New Roman"/>
        </w:rPr>
        <w:t xml:space="preserve">’ </w:t>
      </w:r>
      <w:r>
        <w:t xml:space="preserve">\p Purposive </w:t>
      </w:r>
      <w:r>
        <w:rPr>
          <w:i/>
          <w:iCs/>
        </w:rPr>
        <w:t>anha</w:t>
      </w:r>
      <w:r>
        <w:rPr>
          <w:rFonts w:hAnsi="Symbol"/>
        </w:rPr>
        <w:t></w:t>
      </w:r>
      <w:r>
        <w:t>. \s BSommer</w:t>
      </w:r>
    </w:p>
    <w:p w14:paraId="027510DB" w14:textId="77777777" w:rsidR="00C42BF2" w:rsidRDefault="00F80514">
      <w:pPr>
        <w:pStyle w:val="Default"/>
        <w:widowControl w:val="0"/>
        <w:tabs>
          <w:tab w:val="left" w:pos="2880"/>
        </w:tabs>
        <w:ind w:left="2880" w:hanging="2880"/>
      </w:pPr>
      <w:r>
        <w:t>\l Koogominny</w:t>
      </w:r>
      <w:r>
        <w:tab/>
        <w:t xml:space="preserve">\w anha \g </w:t>
      </w:r>
      <w:r>
        <w:rPr>
          <w:rFonts w:hAnsi="Times New Roman"/>
        </w:rPr>
        <w:t>‘</w:t>
      </w:r>
      <w:r>
        <w:t>yamstick</w:t>
      </w:r>
      <w:r>
        <w:rPr>
          <w:rFonts w:hAnsi="Times New Roman"/>
        </w:rPr>
        <w:t xml:space="preserve">’ </w:t>
      </w:r>
      <w:r>
        <w:t xml:space="preserve">\q Source cites as </w:t>
      </w:r>
      <w:r>
        <w:rPr>
          <w:i/>
          <w:iCs/>
        </w:rPr>
        <w:t>anna</w:t>
      </w:r>
      <w:r>
        <w:t xml:space="preserve">, possibly for </w:t>
      </w:r>
      <w:r>
        <w:rPr>
          <w:i/>
          <w:iCs/>
        </w:rPr>
        <w:t>ana</w:t>
      </w:r>
      <w:r>
        <w:t xml:space="preserve"> &lt; *kana, but note that </w:t>
      </w:r>
      <w:r>
        <w:rPr>
          <w:rFonts w:hAnsi="Times New Roman"/>
        </w:rPr>
        <w:t>‘</w:t>
      </w:r>
      <w:r>
        <w:t>kangaroo</w:t>
      </w:r>
      <w:r>
        <w:rPr>
          <w:rFonts w:hAnsi="Times New Roman"/>
        </w:rPr>
        <w:t xml:space="preserve">’ </w:t>
      </w:r>
      <w:r>
        <w:t xml:space="preserve">is cited as </w:t>
      </w:r>
      <w:r>
        <w:rPr>
          <w:i/>
          <w:iCs/>
        </w:rPr>
        <w:t>inna</w:t>
      </w:r>
      <w:r>
        <w:t>, presumably &lt; *mi</w:t>
      </w:r>
      <w:r>
        <w:rPr>
          <w:rFonts w:hAnsi="Times New Roman"/>
        </w:rPr>
        <w:t>ñ</w:t>
      </w:r>
      <w:r>
        <w:t>a. \s Palmer 1884</w:t>
      </w:r>
    </w:p>
    <w:p w14:paraId="60144E24" w14:textId="77777777" w:rsidR="00C42BF2" w:rsidRDefault="00F80514">
      <w:pPr>
        <w:pStyle w:val="Default"/>
        <w:widowControl w:val="0"/>
        <w:tabs>
          <w:tab w:val="left" w:pos="2880"/>
        </w:tabs>
        <w:ind w:left="2880" w:hanging="2880"/>
        <w:rPr>
          <w:color w:val="003300"/>
          <w:u w:color="003300"/>
        </w:rPr>
      </w:pPr>
      <w:r>
        <w:rPr>
          <w:color w:val="003300"/>
          <w:u w:color="003300"/>
        </w:rPr>
        <w:t>\l Kuku-Minni</w:t>
      </w:r>
      <w:r>
        <w:rPr>
          <w:color w:val="003300"/>
          <w:u w:color="003300"/>
        </w:rPr>
        <w:tab/>
        <w:t xml:space="preserve">\w </w:t>
      </w:r>
      <w:r>
        <w:rPr>
          <w:rFonts w:hAnsi="Times New Roman"/>
          <w:color w:val="003300"/>
          <w:u w:color="003300"/>
        </w:rPr>
        <w:t>á</w:t>
      </w:r>
      <w:r>
        <w:rPr>
          <w:color w:val="003300"/>
          <w:u w:color="003300"/>
        </w:rPr>
        <w:t xml:space="preserve">na \g </w:t>
      </w:r>
      <w:r>
        <w:rPr>
          <w:rFonts w:hAnsi="Times New Roman"/>
          <w:color w:val="003300"/>
          <w:u w:color="003300"/>
        </w:rPr>
        <w:t>‘</w:t>
      </w:r>
      <w:r>
        <w:rPr>
          <w:color w:val="003300"/>
          <w:u w:color="003300"/>
        </w:rPr>
        <w:t>yamstick</w:t>
      </w:r>
      <w:r>
        <w:rPr>
          <w:rFonts w:hAnsi="Times New Roman"/>
          <w:color w:val="003300"/>
          <w:u w:color="003300"/>
        </w:rPr>
        <w:t xml:space="preserve">’ </w:t>
      </w:r>
      <w:r>
        <w:rPr>
          <w:color w:val="003300"/>
          <w:u w:color="003300"/>
        </w:rPr>
        <w:t>\s Roth 1899</w:t>
      </w:r>
    </w:p>
    <w:p w14:paraId="060697D8" w14:textId="77777777" w:rsidR="00C42BF2" w:rsidRDefault="00F80514">
      <w:pPr>
        <w:pStyle w:val="Default"/>
        <w:widowControl w:val="0"/>
        <w:tabs>
          <w:tab w:val="left" w:pos="2880"/>
        </w:tabs>
        <w:ind w:left="2880" w:hanging="2880"/>
      </w:pPr>
      <w:r>
        <w:t xml:space="preserve">\l </w:t>
      </w:r>
      <w:r>
        <w:rPr>
          <w:b/>
          <w:bCs/>
        </w:rPr>
        <w:t>pPaman</w:t>
      </w:r>
      <w:r>
        <w:rPr>
          <w:b/>
          <w:bCs/>
        </w:rPr>
        <w:tab/>
        <w:t>\w *ka:</w:t>
      </w:r>
      <w:r>
        <w:rPr>
          <w:rFonts w:hAnsi="Times New Roman"/>
          <w:b/>
          <w:bCs/>
        </w:rPr>
        <w:t>ñ</w:t>
      </w:r>
      <w:r>
        <w:rPr>
          <w:b/>
          <w:bCs/>
        </w:rPr>
        <w:t>a</w:t>
      </w:r>
      <w:r>
        <w:t xml:space="preserve"> \s KLH</w:t>
      </w:r>
    </w:p>
    <w:p w14:paraId="45FBFF01" w14:textId="77777777" w:rsidR="00C42BF2" w:rsidRDefault="00F80514">
      <w:pPr>
        <w:pStyle w:val="Default"/>
        <w:widowControl w:val="0"/>
        <w:tabs>
          <w:tab w:val="left" w:pos="2880"/>
        </w:tabs>
        <w:ind w:left="2880" w:hanging="2880"/>
      </w:pPr>
      <w:r>
        <w:t>\l Gunya</w:t>
      </w:r>
      <w:r>
        <w:tab/>
        <w:t xml:space="preserve">\w ganha \g </w:t>
      </w:r>
      <w:r>
        <w:rPr>
          <w:rFonts w:hAnsi="Times New Roman"/>
        </w:rPr>
        <w:t>‘</w:t>
      </w:r>
      <w:r>
        <w:t>yamstick</w:t>
      </w:r>
      <w:r>
        <w:rPr>
          <w:rFonts w:hAnsi="Times New Roman"/>
        </w:rPr>
        <w:t xml:space="preserve">’ </w:t>
      </w:r>
      <w:r>
        <w:t>\s GB</w:t>
      </w:r>
    </w:p>
    <w:p w14:paraId="6F72926A" w14:textId="77777777" w:rsidR="00C42BF2" w:rsidRDefault="00F80514">
      <w:pPr>
        <w:pStyle w:val="Default"/>
        <w:widowControl w:val="0"/>
        <w:tabs>
          <w:tab w:val="left" w:pos="2880"/>
        </w:tabs>
        <w:ind w:left="2880" w:hanging="2880"/>
      </w:pPr>
      <w:r>
        <w:t>\l Kungkari</w:t>
      </w:r>
      <w:r>
        <w:tab/>
        <w:t xml:space="preserve">\w kanha \g </w:t>
      </w:r>
      <w:r>
        <w:rPr>
          <w:rFonts w:hAnsi="Times New Roman"/>
        </w:rPr>
        <w:t>‘</w:t>
      </w:r>
      <w:r>
        <w:t>spear</w:t>
      </w:r>
      <w:r>
        <w:rPr>
          <w:rFonts w:hAnsi="Times New Roman"/>
        </w:rPr>
        <w:t xml:space="preserve">’ </w:t>
      </w:r>
      <w:r>
        <w:t>\s GB</w:t>
      </w:r>
    </w:p>
    <w:p w14:paraId="1967F089" w14:textId="77777777" w:rsidR="00C42BF2" w:rsidRDefault="00F80514">
      <w:pPr>
        <w:pStyle w:val="Default"/>
        <w:widowControl w:val="0"/>
        <w:tabs>
          <w:tab w:val="left" w:pos="2880"/>
        </w:tabs>
        <w:ind w:left="2880" w:hanging="2880"/>
      </w:pPr>
      <w:r>
        <w:t xml:space="preserve">\l </w:t>
      </w:r>
      <w:r>
        <w:rPr>
          <w:b/>
          <w:bCs/>
        </w:rPr>
        <w:t>pPM</w:t>
      </w:r>
      <w:r>
        <w:rPr>
          <w:b/>
          <w:bCs/>
        </w:rPr>
        <w:tab/>
        <w:t>\w *ka:</w:t>
      </w:r>
      <w:r>
        <w:rPr>
          <w:rFonts w:hAnsi="Times New Roman"/>
          <w:b/>
          <w:bCs/>
        </w:rPr>
        <w:t>ñ</w:t>
      </w:r>
      <w:r>
        <w:rPr>
          <w:b/>
          <w:bCs/>
        </w:rPr>
        <w:t>a</w:t>
      </w:r>
      <w:r>
        <w:t xml:space="preserve"> \s BA</w:t>
      </w:r>
    </w:p>
    <w:p w14:paraId="43836D58" w14:textId="77777777" w:rsidR="00C42BF2" w:rsidRDefault="00F80514">
      <w:pPr>
        <w:pStyle w:val="Default"/>
        <w:widowControl w:val="0"/>
        <w:tabs>
          <w:tab w:val="left" w:pos="2880"/>
        </w:tabs>
        <w:ind w:left="2880" w:hanging="2880"/>
      </w:pPr>
      <w:r>
        <w:t>^^^</w:t>
      </w:r>
    </w:p>
    <w:p w14:paraId="24069DF1" w14:textId="77777777" w:rsidR="00C42BF2" w:rsidRDefault="00F80514">
      <w:pPr>
        <w:pStyle w:val="Default"/>
        <w:widowControl w:val="0"/>
        <w:tabs>
          <w:tab w:val="left" w:pos="2880"/>
        </w:tabs>
        <w:ind w:left="2880" w:hanging="2880"/>
      </w:pPr>
      <w:r>
        <w:t>\l Yodayoda</w:t>
      </w:r>
      <w:r>
        <w:tab/>
        <w:t xml:space="preserve">\w ganha \g </w:t>
      </w:r>
      <w:r>
        <w:rPr>
          <w:rFonts w:hAnsi="Times New Roman"/>
        </w:rPr>
        <w:t>‘</w:t>
      </w:r>
      <w:r>
        <w:t>mother</w:t>
      </w:r>
      <w:r>
        <w:rPr>
          <w:rFonts w:hAnsi="Times New Roman"/>
        </w:rPr>
        <w:t xml:space="preserve">’ </w:t>
      </w:r>
      <w:r>
        <w:t>\s LH</w:t>
      </w:r>
    </w:p>
    <w:p w14:paraId="2CE5D947" w14:textId="77777777" w:rsidR="00C42BF2" w:rsidRDefault="00C42BF2">
      <w:pPr>
        <w:pStyle w:val="Default"/>
        <w:widowControl w:val="0"/>
        <w:tabs>
          <w:tab w:val="left" w:pos="2880"/>
        </w:tabs>
        <w:ind w:left="2880" w:hanging="2880"/>
      </w:pPr>
    </w:p>
    <w:p w14:paraId="08CD5183" w14:textId="77777777" w:rsidR="00C42BF2" w:rsidRDefault="00C42BF2">
      <w:pPr>
        <w:pStyle w:val="Default"/>
        <w:widowControl w:val="0"/>
        <w:tabs>
          <w:tab w:val="left" w:pos="2880"/>
        </w:tabs>
        <w:ind w:left="2880" w:hanging="2880"/>
      </w:pPr>
    </w:p>
    <w:p w14:paraId="47BCC477" w14:textId="77777777" w:rsidR="00C42BF2" w:rsidRDefault="00F80514">
      <w:pPr>
        <w:pStyle w:val="Default"/>
        <w:widowControl w:val="0"/>
        <w:tabs>
          <w:tab w:val="left" w:pos="2880"/>
        </w:tabs>
        <w:ind w:left="2880" w:hanging="2880"/>
        <w:rPr>
          <w:b/>
          <w:bCs/>
        </w:rPr>
      </w:pPr>
      <w:r>
        <w:t xml:space="preserve">\e </w:t>
      </w:r>
      <w:r>
        <w:rPr>
          <w:b/>
          <w:bCs/>
        </w:rPr>
        <w:t>*ka:pa</w:t>
      </w:r>
    </w:p>
    <w:p w14:paraId="2FC9D3B6" w14:textId="77777777" w:rsidR="00C42BF2" w:rsidRDefault="00F80514">
      <w:pPr>
        <w:pStyle w:val="Default"/>
        <w:widowControl w:val="0"/>
        <w:tabs>
          <w:tab w:val="left" w:pos="2880"/>
        </w:tabs>
        <w:ind w:left="2880" w:hanging="2880"/>
      </w:pPr>
      <w:r>
        <w:t xml:space="preserve">\t </w:t>
      </w:r>
      <w:r>
        <w:rPr>
          <w:rFonts w:hAnsi="Times New Roman"/>
        </w:rPr>
        <w:t>‘</w:t>
      </w:r>
      <w:r>
        <w:t>rain, heavy</w:t>
      </w:r>
      <w:r>
        <w:rPr>
          <w:rFonts w:hAnsi="Times New Roman"/>
        </w:rPr>
        <w:t>’</w:t>
      </w:r>
    </w:p>
    <w:p w14:paraId="6CCBB5B8" w14:textId="77777777" w:rsidR="00C42BF2" w:rsidRDefault="00F80514">
      <w:pPr>
        <w:pStyle w:val="Default"/>
        <w:widowControl w:val="0"/>
        <w:tabs>
          <w:tab w:val="left" w:pos="2880"/>
        </w:tabs>
        <w:ind w:left="2880" w:hanging="2880"/>
      </w:pPr>
      <w:r>
        <w:t>\b n</w:t>
      </w:r>
    </w:p>
    <w:p w14:paraId="5E07546B" w14:textId="77777777" w:rsidR="00C42BF2" w:rsidRDefault="00F80514">
      <w:pPr>
        <w:pStyle w:val="Default"/>
        <w:widowControl w:val="0"/>
        <w:tabs>
          <w:tab w:val="left" w:pos="2880"/>
        </w:tabs>
        <w:ind w:left="2880" w:hanging="2880"/>
      </w:pPr>
      <w:r>
        <w:t>\c E</w:t>
      </w:r>
    </w:p>
    <w:p w14:paraId="5A3E8162" w14:textId="77777777" w:rsidR="00C42BF2" w:rsidRDefault="00F80514">
      <w:pPr>
        <w:pStyle w:val="Default"/>
        <w:widowControl w:val="0"/>
        <w:tabs>
          <w:tab w:val="left" w:pos="2880"/>
        </w:tabs>
        <w:ind w:left="2880" w:hanging="2880"/>
      </w:pPr>
      <w:r>
        <w:t>\x See also *kapi (</w:t>
      </w:r>
      <w:r>
        <w:rPr>
          <w:rFonts w:hAnsi="Times New Roman"/>
        </w:rPr>
        <w:t>‘</w:t>
      </w:r>
      <w:r>
        <w:t>water</w:t>
      </w:r>
      <w:r>
        <w:rPr>
          <w:rFonts w:hAnsi="Times New Roman"/>
        </w:rPr>
        <w:t>’</w:t>
      </w:r>
      <w:r>
        <w:t>), with which this is possibly to be identified.</w:t>
      </w:r>
    </w:p>
    <w:p w14:paraId="2AF677C0" w14:textId="77777777" w:rsidR="00C42BF2" w:rsidRDefault="00F80514">
      <w:pPr>
        <w:pStyle w:val="Default"/>
        <w:widowControl w:val="0"/>
        <w:tabs>
          <w:tab w:val="left" w:pos="2880"/>
        </w:tabs>
        <w:ind w:left="2880" w:hanging="2880"/>
      </w:pPr>
      <w:r>
        <w:t>\l WMe</w:t>
      </w:r>
      <w:r>
        <w:rPr>
          <w:rFonts w:hAnsi="Times New Roman"/>
        </w:rPr>
        <w:t>’</w:t>
      </w:r>
      <w:r>
        <w:t>nh</w:t>
      </w:r>
      <w:r>
        <w:tab/>
        <w:t xml:space="preserve">\w ka:p \g </w:t>
      </w:r>
      <w:r>
        <w:rPr>
          <w:rFonts w:hAnsi="Times New Roman"/>
        </w:rPr>
        <w:t>‘</w:t>
      </w:r>
      <w:r>
        <w:t>heavy rain</w:t>
      </w:r>
      <w:r>
        <w:rPr>
          <w:rFonts w:hAnsi="Times New Roman"/>
        </w:rPr>
        <w:t xml:space="preserve">’ </w:t>
      </w:r>
      <w:r>
        <w:t>\s KLH</w:t>
      </w:r>
    </w:p>
    <w:p w14:paraId="4C5CD0D9" w14:textId="77777777" w:rsidR="00C42BF2" w:rsidRDefault="00F80514">
      <w:pPr>
        <w:pStyle w:val="Default"/>
        <w:widowControl w:val="0"/>
        <w:tabs>
          <w:tab w:val="left" w:pos="2880"/>
        </w:tabs>
        <w:ind w:left="2880" w:hanging="2880"/>
      </w:pPr>
      <w:r>
        <w:t>\l WMungknh</w:t>
      </w:r>
      <w:r>
        <w:tab/>
        <w:t xml:space="preserve">\w ka:p \g </w:t>
      </w:r>
      <w:r>
        <w:rPr>
          <w:rFonts w:hAnsi="Times New Roman"/>
        </w:rPr>
        <w:t>‘</w:t>
      </w:r>
      <w:r>
        <w:t>flood, heavy rains</w:t>
      </w:r>
      <w:r>
        <w:rPr>
          <w:rFonts w:hAnsi="Times New Roman"/>
        </w:rPr>
        <w:t xml:space="preserve">’ </w:t>
      </w:r>
      <w:r>
        <w:t>\s KLH</w:t>
      </w:r>
    </w:p>
    <w:p w14:paraId="1FC4F558" w14:textId="77777777" w:rsidR="00C42BF2" w:rsidRDefault="00F80514">
      <w:pPr>
        <w:pStyle w:val="Default"/>
        <w:widowControl w:val="0"/>
        <w:tabs>
          <w:tab w:val="left" w:pos="2880"/>
        </w:tabs>
        <w:ind w:left="2880" w:hanging="2880"/>
      </w:pPr>
      <w:r>
        <w:t xml:space="preserve">\l </w:t>
      </w:r>
      <w:r>
        <w:rPr>
          <w:b/>
          <w:bCs/>
        </w:rPr>
        <w:t>pPaman</w:t>
      </w:r>
      <w:r>
        <w:rPr>
          <w:b/>
          <w:bCs/>
        </w:rPr>
        <w:tab/>
        <w:t>\w *ka:pa</w:t>
      </w:r>
      <w:r>
        <w:t xml:space="preserve"> \s KLH</w:t>
      </w:r>
    </w:p>
    <w:p w14:paraId="6204E2A5" w14:textId="77777777" w:rsidR="00C42BF2" w:rsidRDefault="00C42BF2">
      <w:pPr>
        <w:pStyle w:val="Default"/>
        <w:widowControl w:val="0"/>
        <w:tabs>
          <w:tab w:val="left" w:pos="2880"/>
        </w:tabs>
        <w:ind w:left="2880" w:hanging="2880"/>
      </w:pPr>
    </w:p>
    <w:p w14:paraId="7077BE30" w14:textId="77777777" w:rsidR="00C42BF2" w:rsidRDefault="00C42BF2">
      <w:pPr>
        <w:pStyle w:val="Default"/>
        <w:widowControl w:val="0"/>
        <w:tabs>
          <w:tab w:val="left" w:pos="2880"/>
        </w:tabs>
        <w:ind w:left="2880" w:hanging="2880"/>
      </w:pPr>
    </w:p>
    <w:p w14:paraId="3CC82702" w14:textId="77777777" w:rsidR="00C42BF2" w:rsidRDefault="00F80514">
      <w:pPr>
        <w:pStyle w:val="Default"/>
        <w:widowControl w:val="0"/>
        <w:tabs>
          <w:tab w:val="left" w:pos="2880"/>
        </w:tabs>
        <w:ind w:left="2880" w:hanging="2880"/>
        <w:rPr>
          <w:b/>
          <w:bCs/>
        </w:rPr>
      </w:pPr>
      <w:r>
        <w:t xml:space="preserve">\e </w:t>
      </w:r>
      <w:r>
        <w:rPr>
          <w:b/>
          <w:bCs/>
        </w:rPr>
        <w:t>*ka:purr</w:t>
      </w:r>
    </w:p>
    <w:p w14:paraId="658D3D09" w14:textId="77777777" w:rsidR="00C42BF2" w:rsidRDefault="00F80514">
      <w:pPr>
        <w:pStyle w:val="Default"/>
        <w:widowControl w:val="0"/>
        <w:tabs>
          <w:tab w:val="left" w:pos="2880"/>
        </w:tabs>
        <w:ind w:left="2880" w:hanging="2880"/>
      </w:pPr>
      <w:r>
        <w:t xml:space="preserve">\t </w:t>
      </w:r>
      <w:r>
        <w:rPr>
          <w:rFonts w:hAnsi="Times New Roman"/>
        </w:rPr>
        <w:t>‘</w:t>
      </w:r>
      <w:r>
        <w:t>armpit</w:t>
      </w:r>
      <w:r>
        <w:rPr>
          <w:rFonts w:hAnsi="Times New Roman"/>
        </w:rPr>
        <w:t>’</w:t>
      </w:r>
    </w:p>
    <w:p w14:paraId="766B5CC8" w14:textId="77777777" w:rsidR="00C42BF2" w:rsidRDefault="00F80514">
      <w:pPr>
        <w:pStyle w:val="Default"/>
        <w:widowControl w:val="0"/>
        <w:tabs>
          <w:tab w:val="left" w:pos="2880"/>
        </w:tabs>
        <w:ind w:left="2880" w:hanging="2880"/>
      </w:pPr>
      <w:r>
        <w:t>\b n</w:t>
      </w:r>
    </w:p>
    <w:p w14:paraId="0FD34EAF" w14:textId="77777777" w:rsidR="00C42BF2" w:rsidRDefault="00F80514">
      <w:pPr>
        <w:pStyle w:val="Default"/>
        <w:widowControl w:val="0"/>
        <w:tabs>
          <w:tab w:val="left" w:pos="2880"/>
        </w:tabs>
        <w:ind w:left="2880" w:hanging="2880"/>
      </w:pPr>
      <w:r>
        <w:t>\c B</w:t>
      </w:r>
    </w:p>
    <w:p w14:paraId="387E43F3" w14:textId="77777777" w:rsidR="00C42BF2" w:rsidRDefault="00F80514">
      <w:pPr>
        <w:pStyle w:val="Default"/>
        <w:widowControl w:val="0"/>
        <w:ind w:left="180" w:hanging="180"/>
      </w:pPr>
      <w:r>
        <w:t>\x See also *nga:murr; *ka:murr. Vowel length in citation form is conjectural on the basis of a connection to *nga:murr.</w:t>
      </w:r>
    </w:p>
    <w:p w14:paraId="5F0199D7" w14:textId="77777777" w:rsidR="00C42BF2" w:rsidRDefault="00F80514">
      <w:pPr>
        <w:pStyle w:val="Default"/>
        <w:widowControl w:val="0"/>
        <w:tabs>
          <w:tab w:val="left" w:pos="2880"/>
        </w:tabs>
        <w:ind w:left="2880" w:hanging="2880"/>
      </w:pPr>
      <w:r>
        <w:t>\l Wagaman</w:t>
      </w:r>
      <w:r>
        <w:tab/>
        <w:t>\w gabur</w:t>
      </w:r>
      <w:r>
        <w:rPr>
          <w:vertAlign w:val="superscript"/>
        </w:rPr>
        <w:t>v</w:t>
      </w:r>
      <w:r>
        <w:t xml:space="preserve"> \g </w:t>
      </w:r>
      <w:r>
        <w:rPr>
          <w:rFonts w:hAnsi="Times New Roman"/>
        </w:rPr>
        <w:t>‘</w:t>
      </w:r>
      <w:r>
        <w:t>armpit</w:t>
      </w:r>
      <w:r>
        <w:rPr>
          <w:rFonts w:hAnsi="Times New Roman"/>
        </w:rPr>
        <w:t xml:space="preserve">’ </w:t>
      </w:r>
      <w:r>
        <w:t>\s RMWD notes from Jack Brumby, Wrotham Park</w:t>
      </w:r>
    </w:p>
    <w:p w14:paraId="5B77C1C4" w14:textId="77777777" w:rsidR="00C42BF2" w:rsidRDefault="00F80514">
      <w:pPr>
        <w:pStyle w:val="Default"/>
        <w:widowControl w:val="0"/>
        <w:tabs>
          <w:tab w:val="left" w:pos="2880"/>
        </w:tabs>
        <w:ind w:left="2880" w:hanging="2880"/>
      </w:pPr>
      <w:r>
        <w:t>\l Ngamini</w:t>
      </w:r>
      <w:r>
        <w:tab/>
        <w:t xml:space="preserve">\w kapurrha \g </w:t>
      </w:r>
      <w:r>
        <w:rPr>
          <w:rFonts w:hAnsi="Times New Roman"/>
        </w:rPr>
        <w:t>‘</w:t>
      </w:r>
      <w:r>
        <w:t>armpit</w:t>
      </w:r>
      <w:r>
        <w:rPr>
          <w:rFonts w:hAnsi="Times New Roman"/>
        </w:rPr>
        <w:t xml:space="preserve">’ </w:t>
      </w:r>
      <w:r>
        <w:t xml:space="preserve">\p </w:t>
      </w:r>
      <w:r>
        <w:rPr>
          <w:rFonts w:hAnsi="Times New Roman"/>
        </w:rPr>
        <w:t>“</w:t>
      </w:r>
      <w:r>
        <w:t>rrh</w:t>
      </w:r>
      <w:r>
        <w:rPr>
          <w:rFonts w:hAnsi="Times New Roman"/>
        </w:rPr>
        <w:t xml:space="preserve">” </w:t>
      </w:r>
      <w:r>
        <w:t>= trill. \s PA; CB/R</w:t>
      </w:r>
    </w:p>
    <w:p w14:paraId="1C51754A" w14:textId="77777777" w:rsidR="00C42BF2" w:rsidRDefault="00F80514">
      <w:pPr>
        <w:pStyle w:val="Default"/>
        <w:widowControl w:val="0"/>
        <w:tabs>
          <w:tab w:val="left" w:pos="2880"/>
        </w:tabs>
        <w:ind w:left="2880" w:hanging="2880"/>
      </w:pPr>
      <w:r>
        <w:t>\l Diyari</w:t>
      </w:r>
      <w:r>
        <w:tab/>
        <w:t xml:space="preserve">\w kapurrha \g </w:t>
      </w:r>
      <w:r>
        <w:rPr>
          <w:rFonts w:hAnsi="Times New Roman"/>
        </w:rPr>
        <w:t>‘</w:t>
      </w:r>
      <w:r>
        <w:t>armpit</w:t>
      </w:r>
      <w:r>
        <w:rPr>
          <w:rFonts w:hAnsi="Times New Roman"/>
        </w:rPr>
        <w:t xml:space="preserve">’ </w:t>
      </w:r>
      <w:r>
        <w:t xml:space="preserve">\p </w:t>
      </w:r>
      <w:r>
        <w:rPr>
          <w:rFonts w:hAnsi="Times New Roman"/>
        </w:rPr>
        <w:t>“</w:t>
      </w:r>
      <w:r>
        <w:t>rrh</w:t>
      </w:r>
      <w:r>
        <w:rPr>
          <w:rFonts w:hAnsi="Times New Roman"/>
        </w:rPr>
        <w:t xml:space="preserve">” </w:t>
      </w:r>
      <w:r>
        <w:t xml:space="preserve">= trill = IAD </w:t>
      </w:r>
      <w:r>
        <w:rPr>
          <w:rFonts w:hAnsi="Times New Roman"/>
        </w:rPr>
        <w:t>“</w:t>
      </w:r>
      <w:r>
        <w:t>d</w:t>
      </w:r>
      <w:r>
        <w:rPr>
          <w:rFonts w:hAnsi="Times New Roman"/>
        </w:rPr>
        <w:t>”</w:t>
      </w:r>
      <w:r>
        <w:t>. \s PA; CB/PA&amp;IAD</w:t>
      </w:r>
    </w:p>
    <w:p w14:paraId="7C0D5FBC" w14:textId="77777777" w:rsidR="00C42BF2" w:rsidRDefault="00F80514">
      <w:pPr>
        <w:pStyle w:val="Default"/>
        <w:widowControl w:val="0"/>
        <w:tabs>
          <w:tab w:val="left" w:pos="2880"/>
        </w:tabs>
        <w:ind w:left="2880" w:hanging="2880"/>
      </w:pPr>
      <w:r>
        <w:t>\l Yawarrawarrka</w:t>
      </w:r>
      <w:r>
        <w:tab/>
        <w:t xml:space="preserve">\w kapurrukuca \g </w:t>
      </w:r>
      <w:r>
        <w:rPr>
          <w:rFonts w:hAnsi="Times New Roman"/>
        </w:rPr>
        <w:t>‘</w:t>
      </w:r>
      <w:r>
        <w:t>armpit</w:t>
      </w:r>
      <w:r>
        <w:rPr>
          <w:rFonts w:hAnsi="Times New Roman"/>
        </w:rPr>
        <w:t xml:space="preserve">’ </w:t>
      </w:r>
      <w:r>
        <w:t xml:space="preserve">\p CB: </w:t>
      </w:r>
      <w:r>
        <w:rPr>
          <w:i/>
          <w:iCs/>
        </w:rPr>
        <w:t>kapura</w:t>
      </w:r>
      <w:r>
        <w:t xml:space="preserve">, </w:t>
      </w:r>
      <w:r>
        <w:rPr>
          <w:rFonts w:hAnsi="Times New Roman"/>
        </w:rPr>
        <w:t>“</w:t>
      </w:r>
      <w:r>
        <w:t>r</w:t>
      </w:r>
      <w:r>
        <w:rPr>
          <w:rFonts w:hAnsi="Times New Roman"/>
        </w:rPr>
        <w:t xml:space="preserve">” </w:t>
      </w:r>
      <w:r>
        <w:t>= tap. \s PA; CB/R</w:t>
      </w:r>
    </w:p>
    <w:p w14:paraId="281EB6EB" w14:textId="77777777" w:rsidR="00C42BF2" w:rsidRDefault="00F80514">
      <w:pPr>
        <w:pStyle w:val="Default"/>
        <w:widowControl w:val="0"/>
        <w:tabs>
          <w:tab w:val="left" w:pos="2880"/>
        </w:tabs>
        <w:ind w:left="2880" w:hanging="2880"/>
      </w:pPr>
      <w:r>
        <w:t>\l Yandruwantha</w:t>
      </w:r>
      <w:r>
        <w:tab/>
        <w:t xml:space="preserve">\w kapurru(kuca) \q R has </w:t>
      </w:r>
      <w:r>
        <w:rPr>
          <w:i/>
          <w:iCs/>
        </w:rPr>
        <w:t>kapura</w:t>
      </w:r>
      <w:r>
        <w:t>. \s CB/R</w:t>
      </w:r>
    </w:p>
    <w:p w14:paraId="3D5C2685" w14:textId="77777777" w:rsidR="00C42BF2" w:rsidRDefault="00F80514">
      <w:pPr>
        <w:pStyle w:val="Default"/>
        <w:widowControl w:val="0"/>
        <w:tabs>
          <w:tab w:val="left" w:pos="2880"/>
        </w:tabs>
        <w:ind w:left="2880" w:hanging="2880"/>
      </w:pPr>
      <w:r>
        <w:t xml:space="preserve">\l </w:t>
      </w:r>
      <w:r>
        <w:rPr>
          <w:b/>
          <w:bCs/>
        </w:rPr>
        <w:t>pCK</w:t>
      </w:r>
      <w:r>
        <w:rPr>
          <w:b/>
          <w:bCs/>
        </w:rPr>
        <w:tab/>
        <w:t>\w *kapurrha</w:t>
      </w:r>
      <w:r>
        <w:t xml:space="preserve"> \s PA</w:t>
      </w:r>
    </w:p>
    <w:p w14:paraId="133E8B4B" w14:textId="77777777" w:rsidR="00C42BF2" w:rsidRDefault="00F80514">
      <w:pPr>
        <w:pStyle w:val="Default"/>
        <w:widowControl w:val="0"/>
        <w:tabs>
          <w:tab w:val="left" w:pos="2880"/>
        </w:tabs>
        <w:ind w:left="2880" w:hanging="2880"/>
      </w:pPr>
      <w:r>
        <w:t>\l Malyangapa</w:t>
      </w:r>
      <w:r>
        <w:tab/>
        <w:t xml:space="preserve">\w kapuru \g </w:t>
      </w:r>
      <w:r>
        <w:rPr>
          <w:rFonts w:hAnsi="Times New Roman"/>
        </w:rPr>
        <w:t>‘</w:t>
      </w:r>
      <w:r>
        <w:t>armpit</w:t>
      </w:r>
      <w:r>
        <w:rPr>
          <w:rFonts w:hAnsi="Times New Roman"/>
        </w:rPr>
        <w:t xml:space="preserve">’ </w:t>
      </w:r>
      <w:r>
        <w:t xml:space="preserve">\p </w:t>
      </w:r>
      <w:r>
        <w:rPr>
          <w:rFonts w:hAnsi="Times New Roman"/>
        </w:rPr>
        <w:t>“</w:t>
      </w:r>
      <w:r>
        <w:t>r</w:t>
      </w:r>
      <w:r>
        <w:rPr>
          <w:rFonts w:hAnsi="Times New Roman"/>
        </w:rPr>
        <w:t xml:space="preserve">” </w:t>
      </w:r>
      <w:r>
        <w:t>= tap. \s CB</w:t>
      </w:r>
    </w:p>
    <w:p w14:paraId="617280F4" w14:textId="77777777" w:rsidR="00C42BF2" w:rsidRDefault="00F80514">
      <w:pPr>
        <w:pStyle w:val="Default"/>
        <w:widowControl w:val="0"/>
        <w:tabs>
          <w:tab w:val="left" w:pos="2880"/>
        </w:tabs>
        <w:ind w:left="2880" w:hanging="2880"/>
      </w:pPr>
      <w:r>
        <w:t>\l Guyani</w:t>
      </w:r>
      <w:r>
        <w:tab/>
        <w:t xml:space="preserve">\w kapura \g </w:t>
      </w:r>
      <w:r>
        <w:rPr>
          <w:rFonts w:hAnsi="Times New Roman"/>
        </w:rPr>
        <w:t>‘</w:t>
      </w:r>
      <w:r>
        <w:t>armpit</w:t>
      </w:r>
      <w:r>
        <w:rPr>
          <w:rFonts w:hAnsi="Times New Roman"/>
        </w:rPr>
        <w:t xml:space="preserve">’ </w:t>
      </w:r>
      <w:r>
        <w:t xml:space="preserve">\p </w:t>
      </w:r>
      <w:r>
        <w:rPr>
          <w:rFonts w:hAnsi="Times New Roman"/>
        </w:rPr>
        <w:t>“</w:t>
      </w:r>
      <w:r>
        <w:t>r</w:t>
      </w:r>
      <w:r>
        <w:rPr>
          <w:rFonts w:hAnsi="Times New Roman"/>
        </w:rPr>
        <w:t xml:space="preserve">” </w:t>
      </w:r>
      <w:r>
        <w:t>= tap. \s CB/R</w:t>
      </w:r>
    </w:p>
    <w:p w14:paraId="00CA0023" w14:textId="77777777" w:rsidR="00C42BF2" w:rsidRDefault="00F80514">
      <w:pPr>
        <w:pStyle w:val="Default"/>
        <w:widowControl w:val="0"/>
        <w:tabs>
          <w:tab w:val="left" w:pos="2880"/>
        </w:tabs>
        <w:ind w:left="2880" w:hanging="2880"/>
      </w:pPr>
      <w:r>
        <w:t>\l Wirangu</w:t>
      </w:r>
      <w:r>
        <w:tab/>
        <w:t xml:space="preserve">\w gaburru \g </w:t>
      </w:r>
      <w:r>
        <w:rPr>
          <w:rFonts w:hAnsi="Times New Roman"/>
        </w:rPr>
        <w:t>‘</w:t>
      </w:r>
      <w:r>
        <w:t>armpit</w:t>
      </w:r>
      <w:r>
        <w:rPr>
          <w:rFonts w:hAnsi="Times New Roman"/>
        </w:rPr>
        <w:t xml:space="preserve">’ </w:t>
      </w:r>
      <w:r>
        <w:t>\s LH</w:t>
      </w:r>
    </w:p>
    <w:p w14:paraId="6073FCFB" w14:textId="77777777" w:rsidR="00C42BF2" w:rsidRDefault="00F80514">
      <w:pPr>
        <w:pStyle w:val="Default"/>
        <w:widowControl w:val="0"/>
        <w:tabs>
          <w:tab w:val="left" w:pos="2880"/>
        </w:tabs>
        <w:ind w:left="2880" w:hanging="2880"/>
      </w:pPr>
      <w:r>
        <w:t>\l Barngarla</w:t>
      </w:r>
      <w:r>
        <w:tab/>
        <w:t xml:space="preserve">\w kappurru \g </w:t>
      </w:r>
      <w:r>
        <w:rPr>
          <w:rFonts w:hAnsi="Times New Roman"/>
        </w:rPr>
        <w:t>‘</w:t>
      </w:r>
      <w:r>
        <w:t>armpit</w:t>
      </w:r>
      <w:r>
        <w:rPr>
          <w:rFonts w:hAnsi="Times New Roman"/>
        </w:rPr>
        <w:t xml:space="preserve">’ </w:t>
      </w:r>
      <w:r>
        <w:t>\s LH</w:t>
      </w:r>
    </w:p>
    <w:p w14:paraId="5CBD00D9" w14:textId="77777777" w:rsidR="00C42BF2" w:rsidRDefault="00F80514">
      <w:pPr>
        <w:pStyle w:val="Default"/>
        <w:widowControl w:val="0"/>
        <w:tabs>
          <w:tab w:val="left" w:pos="2880"/>
        </w:tabs>
        <w:ind w:left="2880" w:hanging="2880"/>
      </w:pPr>
      <w:r>
        <w:t xml:space="preserve">\l </w:t>
      </w:r>
      <w:r>
        <w:rPr>
          <w:b/>
          <w:bCs/>
        </w:rPr>
        <w:t>pKarnic-Bight</w:t>
      </w:r>
      <w:r>
        <w:rPr>
          <w:b/>
          <w:bCs/>
        </w:rPr>
        <w:tab/>
        <w:t>\w *kapurra</w:t>
      </w:r>
      <w:r>
        <w:t xml:space="preserve"> \s BA</w:t>
      </w:r>
    </w:p>
    <w:p w14:paraId="59D67E11" w14:textId="77777777" w:rsidR="00C42BF2" w:rsidRDefault="00F80514">
      <w:pPr>
        <w:pStyle w:val="Default"/>
        <w:widowControl w:val="0"/>
        <w:tabs>
          <w:tab w:val="left" w:pos="2880"/>
        </w:tabs>
        <w:ind w:left="2880" w:hanging="2880"/>
      </w:pPr>
      <w:r>
        <w:t>^^^</w:t>
      </w:r>
    </w:p>
    <w:p w14:paraId="14AF27F9" w14:textId="77777777" w:rsidR="00C42BF2" w:rsidRDefault="00F80514">
      <w:pPr>
        <w:pStyle w:val="Default"/>
        <w:widowControl w:val="0"/>
        <w:tabs>
          <w:tab w:val="left" w:pos="2880"/>
        </w:tabs>
        <w:ind w:left="2880" w:hanging="2880"/>
      </w:pPr>
      <w:r>
        <w:t>\l Wangkumara</w:t>
      </w:r>
      <w:r>
        <w:tab/>
        <w:t xml:space="preserve">\w kampurra \g </w:t>
      </w:r>
      <w:r>
        <w:rPr>
          <w:rFonts w:hAnsi="Times New Roman"/>
        </w:rPr>
        <w:t>‘</w:t>
      </w:r>
      <w:r>
        <w:t>armpit</w:t>
      </w:r>
      <w:r>
        <w:rPr>
          <w:rFonts w:hAnsi="Times New Roman"/>
        </w:rPr>
        <w:t xml:space="preserve">’ </w:t>
      </w:r>
      <w:r>
        <w:t>\s CB</w:t>
      </w:r>
    </w:p>
    <w:p w14:paraId="1E9D2E1C" w14:textId="77777777" w:rsidR="00C42BF2" w:rsidRDefault="00F80514">
      <w:pPr>
        <w:pStyle w:val="Default"/>
        <w:widowControl w:val="0"/>
        <w:tabs>
          <w:tab w:val="left" w:pos="2880"/>
        </w:tabs>
        <w:ind w:left="2880" w:hanging="2880"/>
      </w:pPr>
      <w:r>
        <w:t>***</w:t>
      </w:r>
    </w:p>
    <w:p w14:paraId="0EFEB9EC" w14:textId="77777777" w:rsidR="00C42BF2" w:rsidRDefault="00F80514">
      <w:pPr>
        <w:pStyle w:val="Default"/>
        <w:widowControl w:val="0"/>
        <w:tabs>
          <w:tab w:val="left" w:pos="2880"/>
        </w:tabs>
        <w:ind w:left="2880" w:hanging="2880"/>
      </w:pPr>
      <w:r>
        <w:t>\l Nyawaygi</w:t>
      </w:r>
      <w:r>
        <w:tab/>
        <w:t xml:space="preserve">\w ga:bal \g </w:t>
      </w:r>
      <w:r>
        <w:rPr>
          <w:rFonts w:hAnsi="Times New Roman"/>
        </w:rPr>
        <w:t>‘</w:t>
      </w:r>
      <w:r>
        <w:t>armpit</w:t>
      </w:r>
      <w:r>
        <w:rPr>
          <w:rFonts w:hAnsi="Times New Roman"/>
        </w:rPr>
        <w:t xml:space="preserve">’ </w:t>
      </w:r>
      <w:r>
        <w:t>\s RMWD</w:t>
      </w:r>
    </w:p>
    <w:p w14:paraId="5D2F4CBA" w14:textId="77777777" w:rsidR="00C42BF2" w:rsidRDefault="00C42BF2">
      <w:pPr>
        <w:pStyle w:val="Default"/>
        <w:widowControl w:val="0"/>
        <w:tabs>
          <w:tab w:val="left" w:pos="2880"/>
        </w:tabs>
        <w:ind w:left="2880" w:hanging="2880"/>
      </w:pPr>
    </w:p>
    <w:p w14:paraId="7A9F6C09" w14:textId="77777777" w:rsidR="00C42BF2" w:rsidRDefault="00C42BF2">
      <w:pPr>
        <w:pStyle w:val="Default"/>
        <w:widowControl w:val="0"/>
        <w:tabs>
          <w:tab w:val="left" w:pos="2880"/>
        </w:tabs>
        <w:ind w:left="2880" w:hanging="2880"/>
      </w:pPr>
    </w:p>
    <w:p w14:paraId="510087C2" w14:textId="77777777" w:rsidR="00C42BF2" w:rsidRDefault="00F80514">
      <w:pPr>
        <w:pStyle w:val="Default"/>
        <w:widowControl w:val="0"/>
        <w:tabs>
          <w:tab w:val="left" w:pos="2880"/>
        </w:tabs>
        <w:ind w:left="2880" w:hanging="2880"/>
        <w:rPr>
          <w:b/>
          <w:bCs/>
        </w:rPr>
      </w:pPr>
      <w:r>
        <w:t xml:space="preserve">\e </w:t>
      </w:r>
      <w:r>
        <w:rPr>
          <w:b/>
          <w:bCs/>
        </w:rPr>
        <w:t>*ka:ra</w:t>
      </w:r>
    </w:p>
    <w:p w14:paraId="1C650C4C" w14:textId="77777777" w:rsidR="00C42BF2" w:rsidRDefault="00F80514">
      <w:pPr>
        <w:pStyle w:val="Default"/>
        <w:widowControl w:val="0"/>
        <w:tabs>
          <w:tab w:val="left" w:pos="2880"/>
        </w:tabs>
        <w:ind w:left="2880" w:hanging="2880"/>
      </w:pPr>
      <w:r>
        <w:t xml:space="preserve">\t </w:t>
      </w:r>
      <w:r>
        <w:rPr>
          <w:rFonts w:hAnsi="Times New Roman"/>
        </w:rPr>
        <w:t>‘</w:t>
      </w:r>
      <w:r>
        <w:t>nose</w:t>
      </w:r>
      <w:r>
        <w:rPr>
          <w:rFonts w:hAnsi="Times New Roman"/>
        </w:rPr>
        <w:t>’</w:t>
      </w:r>
    </w:p>
    <w:p w14:paraId="6B958BE2" w14:textId="77777777" w:rsidR="00C42BF2" w:rsidRDefault="00F80514">
      <w:pPr>
        <w:pStyle w:val="Default"/>
        <w:widowControl w:val="0"/>
        <w:tabs>
          <w:tab w:val="left" w:pos="2880"/>
        </w:tabs>
        <w:ind w:left="2880" w:hanging="2880"/>
      </w:pPr>
      <w:r>
        <w:t>\b n</w:t>
      </w:r>
    </w:p>
    <w:p w14:paraId="632459DB" w14:textId="77777777" w:rsidR="00C42BF2" w:rsidRDefault="00F80514">
      <w:pPr>
        <w:pStyle w:val="Default"/>
        <w:widowControl w:val="0"/>
        <w:tabs>
          <w:tab w:val="left" w:pos="2880"/>
        </w:tabs>
        <w:ind w:left="2880" w:hanging="2880"/>
      </w:pPr>
      <w:r>
        <w:t>\c B</w:t>
      </w:r>
    </w:p>
    <w:p w14:paraId="04981109" w14:textId="77777777" w:rsidR="00C42BF2" w:rsidRDefault="00F80514">
      <w:pPr>
        <w:pStyle w:val="Default"/>
        <w:widowControl w:val="0"/>
        <w:tabs>
          <w:tab w:val="left" w:pos="2880"/>
        </w:tabs>
        <w:ind w:left="2880" w:hanging="2880"/>
      </w:pPr>
      <w:r>
        <w:t>\x See also *ku(:)wu, *mu{u, *ngurru.</w:t>
      </w:r>
    </w:p>
    <w:p w14:paraId="58D23E04" w14:textId="77777777" w:rsidR="00C42BF2" w:rsidRDefault="00F80514">
      <w:pPr>
        <w:pStyle w:val="Default"/>
        <w:widowControl w:val="0"/>
        <w:tabs>
          <w:tab w:val="left" w:pos="2880"/>
        </w:tabs>
        <w:ind w:left="2880" w:hanging="2880"/>
        <w:rPr>
          <w:color w:val="003300"/>
          <w:u w:color="003300"/>
        </w:rPr>
      </w:pPr>
      <w:r>
        <w:rPr>
          <w:color w:val="003300"/>
          <w:u w:color="003300"/>
        </w:rPr>
        <w:t>\l Mpakwithi</w:t>
      </w:r>
      <w:r>
        <w:rPr>
          <w:color w:val="003300"/>
          <w:u w:color="003300"/>
        </w:rPr>
        <w:tab/>
        <w:t xml:space="preserve">\w ri \g </w:t>
      </w:r>
      <w:r>
        <w:rPr>
          <w:rFonts w:hAnsi="Times New Roman"/>
          <w:color w:val="003300"/>
          <w:u w:color="003300"/>
        </w:rPr>
        <w:t>‘</w:t>
      </w:r>
      <w:r>
        <w:rPr>
          <w:color w:val="003300"/>
          <w:u w:color="003300"/>
        </w:rPr>
        <w:t>nose</w:t>
      </w:r>
      <w:r>
        <w:rPr>
          <w:rFonts w:hAnsi="Times New Roman"/>
          <w:color w:val="003300"/>
          <w:u w:color="003300"/>
        </w:rPr>
        <w:t xml:space="preserve">’ </w:t>
      </w:r>
      <w:r>
        <w:rPr>
          <w:color w:val="003300"/>
          <w:u w:color="003300"/>
        </w:rPr>
        <w:t>\q Questionable. \s TC</w:t>
      </w:r>
    </w:p>
    <w:p w14:paraId="14A1FEB1" w14:textId="77777777" w:rsidR="00C42BF2" w:rsidRDefault="00F80514">
      <w:pPr>
        <w:pStyle w:val="Default"/>
        <w:widowControl w:val="0"/>
        <w:tabs>
          <w:tab w:val="left" w:pos="2880"/>
        </w:tabs>
        <w:ind w:left="2880" w:hanging="2880"/>
      </w:pPr>
      <w:r>
        <w:t>\l WMungknh</w:t>
      </w:r>
      <w:r>
        <w:tab/>
        <w:t xml:space="preserve">\w ka:7 \g </w:t>
      </w:r>
      <w:r>
        <w:rPr>
          <w:rFonts w:hAnsi="Times New Roman"/>
        </w:rPr>
        <w:t>‘</w:t>
      </w:r>
      <w:r>
        <w:t>nose; bow of boat</w:t>
      </w:r>
      <w:r>
        <w:rPr>
          <w:rFonts w:hAnsi="Times New Roman"/>
        </w:rPr>
        <w:t xml:space="preserve">’ </w:t>
      </w:r>
      <w:r>
        <w:t>\s KLH, KPPW</w:t>
      </w:r>
    </w:p>
    <w:p w14:paraId="25B47A9C" w14:textId="77777777" w:rsidR="00C42BF2" w:rsidRDefault="00F80514">
      <w:pPr>
        <w:pStyle w:val="Default"/>
        <w:widowControl w:val="0"/>
        <w:tabs>
          <w:tab w:val="left" w:pos="2880"/>
        </w:tabs>
        <w:ind w:left="2880" w:hanging="2880"/>
      </w:pPr>
      <w:r>
        <w:t>\l WMe</w:t>
      </w:r>
      <w:r>
        <w:rPr>
          <w:rFonts w:hAnsi="Times New Roman"/>
        </w:rPr>
        <w:t>’</w:t>
      </w:r>
      <w:r>
        <w:t>nh</w:t>
      </w:r>
      <w:r>
        <w:tab/>
        <w:t xml:space="preserve">\w ka:7 \g </w:t>
      </w:r>
      <w:r>
        <w:rPr>
          <w:rFonts w:hAnsi="Times New Roman"/>
        </w:rPr>
        <w:t>‘</w:t>
      </w:r>
      <w:r>
        <w:t>nose</w:t>
      </w:r>
      <w:r>
        <w:rPr>
          <w:rFonts w:hAnsi="Times New Roman"/>
        </w:rPr>
        <w:t xml:space="preserve">’ </w:t>
      </w:r>
      <w:r>
        <w:t>\s KLH</w:t>
      </w:r>
    </w:p>
    <w:p w14:paraId="17D06FE4" w14:textId="77777777" w:rsidR="00C42BF2" w:rsidRDefault="00F80514">
      <w:pPr>
        <w:pStyle w:val="Default"/>
        <w:widowControl w:val="0"/>
        <w:tabs>
          <w:tab w:val="left" w:pos="2880"/>
        </w:tabs>
        <w:ind w:left="2880" w:hanging="2880"/>
      </w:pPr>
      <w:r>
        <w:t>\l WNgathan</w:t>
      </w:r>
      <w:r>
        <w:tab/>
        <w:t xml:space="preserve">\w ka:7 \g </w:t>
      </w:r>
      <w:r>
        <w:rPr>
          <w:rFonts w:hAnsi="Times New Roman"/>
        </w:rPr>
        <w:t>‘</w:t>
      </w:r>
      <w:r>
        <w:t>nose; face; beak</w:t>
      </w:r>
      <w:r>
        <w:rPr>
          <w:rFonts w:hAnsi="Times New Roman"/>
        </w:rPr>
        <w:t xml:space="preserve">’ </w:t>
      </w:r>
      <w:r>
        <w:t>\s PS</w:t>
      </w:r>
    </w:p>
    <w:p w14:paraId="326140AA" w14:textId="77777777" w:rsidR="00C42BF2" w:rsidRDefault="00F80514">
      <w:pPr>
        <w:pStyle w:val="Default"/>
        <w:widowControl w:val="0"/>
        <w:tabs>
          <w:tab w:val="left" w:pos="2880"/>
        </w:tabs>
        <w:ind w:left="2880" w:hanging="2880"/>
      </w:pPr>
      <w:r>
        <w:t>\l WMuminh</w:t>
      </w:r>
      <w:r>
        <w:tab/>
        <w:t xml:space="preserve">\w kaha \g </w:t>
      </w:r>
      <w:r>
        <w:rPr>
          <w:rFonts w:hAnsi="Times New Roman"/>
        </w:rPr>
        <w:t>‘</w:t>
      </w:r>
      <w:r>
        <w:t>nose</w:t>
      </w:r>
      <w:r>
        <w:rPr>
          <w:rFonts w:hAnsi="Times New Roman"/>
        </w:rPr>
        <w:t xml:space="preserve">’ </w:t>
      </w:r>
      <w:r>
        <w:t>\s KLH</w:t>
      </w:r>
    </w:p>
    <w:p w14:paraId="57FA947F" w14:textId="77777777" w:rsidR="00C42BF2" w:rsidRDefault="00F80514">
      <w:pPr>
        <w:pStyle w:val="Default"/>
        <w:widowControl w:val="0"/>
        <w:tabs>
          <w:tab w:val="left" w:pos="2880"/>
        </w:tabs>
        <w:ind w:left="2880" w:hanging="2880"/>
      </w:pPr>
      <w:r>
        <w:t>\l Pakanh</w:t>
      </w:r>
      <w:r>
        <w:tab/>
        <w:t xml:space="preserve">\w ka: \g </w:t>
      </w:r>
      <w:r>
        <w:rPr>
          <w:rFonts w:hAnsi="Times New Roman"/>
        </w:rPr>
        <w:t>‘</w:t>
      </w:r>
      <w:r>
        <w:t>nose</w:t>
      </w:r>
      <w:r>
        <w:rPr>
          <w:rFonts w:hAnsi="Times New Roman"/>
        </w:rPr>
        <w:t xml:space="preserve">’ </w:t>
      </w:r>
      <w:r>
        <w:t>\f For [ka:7]? \s PH</w:t>
      </w:r>
    </w:p>
    <w:p w14:paraId="431FA4B4" w14:textId="77777777" w:rsidR="00C42BF2" w:rsidRDefault="00F80514">
      <w:pPr>
        <w:pStyle w:val="Default"/>
        <w:widowControl w:val="0"/>
        <w:tabs>
          <w:tab w:val="left" w:pos="2880"/>
        </w:tabs>
        <w:ind w:left="2880" w:hanging="2880"/>
      </w:pPr>
      <w:r>
        <w:t xml:space="preserve">\l </w:t>
      </w:r>
      <w:r>
        <w:rPr>
          <w:b/>
          <w:bCs/>
        </w:rPr>
        <w:t>pPaman</w:t>
      </w:r>
      <w:r>
        <w:rPr>
          <w:b/>
          <w:bCs/>
        </w:rPr>
        <w:tab/>
        <w:t>\w *ka:ra</w:t>
      </w:r>
      <w:r>
        <w:t xml:space="preserve"> \s KLH</w:t>
      </w:r>
    </w:p>
    <w:p w14:paraId="2FFE5BB1" w14:textId="77777777" w:rsidR="00C42BF2" w:rsidRDefault="00C42BF2">
      <w:pPr>
        <w:pStyle w:val="Default"/>
        <w:widowControl w:val="0"/>
        <w:tabs>
          <w:tab w:val="left" w:pos="2880"/>
        </w:tabs>
        <w:ind w:left="2880" w:hanging="2880"/>
      </w:pPr>
    </w:p>
    <w:p w14:paraId="4C106805" w14:textId="77777777" w:rsidR="00C42BF2" w:rsidRDefault="00C42BF2">
      <w:pPr>
        <w:pStyle w:val="Default"/>
        <w:widowControl w:val="0"/>
        <w:tabs>
          <w:tab w:val="left" w:pos="2880"/>
        </w:tabs>
        <w:ind w:left="2880" w:hanging="2880"/>
      </w:pPr>
    </w:p>
    <w:p w14:paraId="2C73760A" w14:textId="77777777" w:rsidR="00C42BF2" w:rsidRDefault="00F80514">
      <w:pPr>
        <w:pStyle w:val="Default"/>
        <w:widowControl w:val="0"/>
        <w:tabs>
          <w:tab w:val="left" w:pos="2880"/>
        </w:tabs>
        <w:ind w:left="2880" w:hanging="2880"/>
        <w:rPr>
          <w:b/>
          <w:bCs/>
          <w:color w:val="000080"/>
          <w:u w:color="000080"/>
        </w:rPr>
      </w:pPr>
      <w:r>
        <w:rPr>
          <w:color w:val="000080"/>
          <w:u w:color="000080"/>
        </w:rPr>
        <w:t xml:space="preserve">\e </w:t>
      </w:r>
      <w:r>
        <w:rPr>
          <w:b/>
          <w:bCs/>
          <w:color w:val="000080"/>
          <w:u w:color="000080"/>
        </w:rPr>
        <w:t>*ka:wa+</w:t>
      </w:r>
    </w:p>
    <w:p w14:paraId="64841886" w14:textId="77777777" w:rsidR="00C42BF2" w:rsidRDefault="00F80514">
      <w:pPr>
        <w:pStyle w:val="Default"/>
        <w:widowControl w:val="0"/>
        <w:tabs>
          <w:tab w:val="left" w:pos="2880"/>
        </w:tabs>
        <w:ind w:left="2880" w:hanging="2880"/>
        <w:rPr>
          <w:color w:val="000080"/>
          <w:u w:color="000080"/>
        </w:rPr>
      </w:pPr>
      <w:r>
        <w:rPr>
          <w:color w:val="000080"/>
          <w:u w:color="000080"/>
        </w:rPr>
        <w:t xml:space="preserve">\t </w:t>
      </w:r>
      <w:r>
        <w:rPr>
          <w:rFonts w:hAnsi="Times New Roman"/>
          <w:color w:val="000080"/>
          <w:u w:color="000080"/>
        </w:rPr>
        <w:t>‘</w:t>
      </w:r>
      <w:r>
        <w:rPr>
          <w:color w:val="000080"/>
          <w:u w:color="000080"/>
        </w:rPr>
        <w:t>swamp</w:t>
      </w:r>
      <w:r>
        <w:rPr>
          <w:rFonts w:hAnsi="Times New Roman"/>
          <w:color w:val="000080"/>
          <w:u w:color="000080"/>
        </w:rPr>
        <w:t>’</w:t>
      </w:r>
    </w:p>
    <w:p w14:paraId="3AADC40B" w14:textId="77777777" w:rsidR="00C42BF2" w:rsidRDefault="00F80514">
      <w:pPr>
        <w:pStyle w:val="Default"/>
        <w:widowControl w:val="0"/>
        <w:tabs>
          <w:tab w:val="left" w:pos="2880"/>
        </w:tabs>
        <w:ind w:left="2880" w:hanging="2880"/>
        <w:rPr>
          <w:color w:val="000080"/>
          <w:u w:color="000080"/>
        </w:rPr>
      </w:pPr>
      <w:r>
        <w:rPr>
          <w:color w:val="000080"/>
          <w:u w:color="000080"/>
        </w:rPr>
        <w:t>\b n</w:t>
      </w:r>
    </w:p>
    <w:p w14:paraId="37469B09" w14:textId="77777777" w:rsidR="00C42BF2" w:rsidRDefault="00F80514">
      <w:pPr>
        <w:pStyle w:val="Default"/>
        <w:widowControl w:val="0"/>
        <w:tabs>
          <w:tab w:val="left" w:pos="2880"/>
        </w:tabs>
        <w:ind w:left="2880" w:hanging="2880"/>
        <w:rPr>
          <w:color w:val="000080"/>
          <w:u w:color="000080"/>
        </w:rPr>
      </w:pPr>
      <w:r>
        <w:rPr>
          <w:color w:val="000080"/>
          <w:u w:color="000080"/>
        </w:rPr>
        <w:t>\c E</w:t>
      </w:r>
    </w:p>
    <w:p w14:paraId="2AB67539" w14:textId="77777777" w:rsidR="00C42BF2" w:rsidRDefault="00F80514">
      <w:pPr>
        <w:pStyle w:val="Default"/>
        <w:widowControl w:val="0"/>
        <w:tabs>
          <w:tab w:val="left" w:pos="2880"/>
        </w:tabs>
        <w:ind w:left="2880" w:hanging="2880"/>
        <w:rPr>
          <w:color w:val="000080"/>
          <w:u w:color="000080"/>
        </w:rPr>
      </w:pPr>
      <w:r>
        <w:rPr>
          <w:color w:val="000080"/>
          <w:u w:color="000080"/>
        </w:rPr>
        <w:t>\x See also *kawu (</w:t>
      </w:r>
      <w:r>
        <w:rPr>
          <w:rFonts w:hAnsi="Times New Roman"/>
          <w:color w:val="000080"/>
          <w:u w:color="000080"/>
        </w:rPr>
        <w:t>‘</w:t>
      </w:r>
      <w:r>
        <w:rPr>
          <w:color w:val="000080"/>
          <w:u w:color="000080"/>
        </w:rPr>
        <w:t>water</w:t>
      </w:r>
      <w:r>
        <w:rPr>
          <w:rFonts w:hAnsi="Times New Roman"/>
          <w:color w:val="000080"/>
          <w:u w:color="000080"/>
        </w:rPr>
        <w:t>’</w:t>
      </w:r>
      <w:r>
        <w:rPr>
          <w:color w:val="000080"/>
          <w:u w:color="000080"/>
        </w:rPr>
        <w:t>), *kapi (</w:t>
      </w:r>
      <w:r>
        <w:rPr>
          <w:rFonts w:hAnsi="Times New Roman"/>
          <w:color w:val="000080"/>
          <w:u w:color="000080"/>
        </w:rPr>
        <w:t>‘</w:t>
      </w:r>
      <w:r>
        <w:rPr>
          <w:color w:val="000080"/>
          <w:u w:color="000080"/>
        </w:rPr>
        <w:t>water</w:t>
      </w:r>
      <w:r>
        <w:rPr>
          <w:rFonts w:hAnsi="Times New Roman"/>
          <w:color w:val="000080"/>
          <w:u w:color="000080"/>
        </w:rPr>
        <w:t>’</w:t>
      </w:r>
      <w:r>
        <w:rPr>
          <w:color w:val="000080"/>
          <w:u w:color="000080"/>
        </w:rPr>
        <w:t>), and cross-references there.</w:t>
      </w:r>
    </w:p>
    <w:p w14:paraId="34BBD417" w14:textId="77777777" w:rsidR="00C42BF2" w:rsidRDefault="00F80514">
      <w:pPr>
        <w:pStyle w:val="Default"/>
        <w:widowControl w:val="0"/>
        <w:tabs>
          <w:tab w:val="left" w:pos="2880"/>
        </w:tabs>
        <w:ind w:left="2880" w:hanging="2880"/>
        <w:rPr>
          <w:color w:val="000080"/>
          <w:u w:color="000080"/>
        </w:rPr>
      </w:pPr>
      <w:r>
        <w:rPr>
          <w:color w:val="000080"/>
          <w:u w:color="000080"/>
        </w:rPr>
        <w:t>\l KKY</w:t>
      </w:r>
      <w:r>
        <w:rPr>
          <w:color w:val="000080"/>
          <w:u w:color="000080"/>
        </w:rPr>
        <w:tab/>
        <w:t xml:space="preserve">\w gawath \g </w:t>
      </w:r>
      <w:r>
        <w:rPr>
          <w:rFonts w:hAnsi="Times New Roman"/>
          <w:color w:val="000080"/>
          <w:u w:color="000080"/>
        </w:rPr>
        <w:t>‘</w:t>
      </w:r>
      <w:r>
        <w:rPr>
          <w:color w:val="000080"/>
          <w:u w:color="000080"/>
        </w:rPr>
        <w:t>swamp; river</w:t>
      </w:r>
      <w:r>
        <w:rPr>
          <w:rFonts w:hAnsi="Times New Roman"/>
          <w:color w:val="000080"/>
          <w:u w:color="000080"/>
        </w:rPr>
        <w:t xml:space="preserve">’ </w:t>
      </w:r>
      <w:r>
        <w:rPr>
          <w:color w:val="000080"/>
          <w:u w:color="000080"/>
        </w:rPr>
        <w:t>\s RJK/GNOG</w:t>
      </w:r>
    </w:p>
    <w:p w14:paraId="24C43BAB" w14:textId="77777777" w:rsidR="00C42BF2" w:rsidRDefault="00F80514">
      <w:pPr>
        <w:pStyle w:val="Default"/>
        <w:widowControl w:val="0"/>
        <w:tabs>
          <w:tab w:val="left" w:pos="2880"/>
        </w:tabs>
        <w:ind w:left="2880" w:hanging="2880"/>
        <w:rPr>
          <w:color w:val="000080"/>
          <w:u w:color="000080"/>
        </w:rPr>
      </w:pPr>
      <w:r>
        <w:rPr>
          <w:color w:val="000080"/>
          <w:u w:color="000080"/>
        </w:rPr>
        <w:t>\l KLY</w:t>
      </w:r>
      <w:r>
        <w:rPr>
          <w:color w:val="000080"/>
          <w:u w:color="000080"/>
        </w:rPr>
        <w:tab/>
        <w:t xml:space="preserve">\w GAWAT \g </w:t>
      </w:r>
      <w:r>
        <w:rPr>
          <w:rFonts w:hAnsi="Times New Roman"/>
          <w:color w:val="000080"/>
          <w:u w:color="000080"/>
        </w:rPr>
        <w:t>‘</w:t>
      </w:r>
      <w:r>
        <w:rPr>
          <w:color w:val="000080"/>
          <w:u w:color="000080"/>
        </w:rPr>
        <w:t>lagoon, swamp</w:t>
      </w:r>
      <w:r>
        <w:rPr>
          <w:rFonts w:hAnsi="Times New Roman"/>
          <w:color w:val="000080"/>
          <w:u w:color="000080"/>
        </w:rPr>
        <w:t xml:space="preserve">’ </w:t>
      </w:r>
      <w:r>
        <w:rPr>
          <w:color w:val="000080"/>
          <w:u w:color="000080"/>
        </w:rPr>
        <w:t>\s Ray/GNOG</w:t>
      </w:r>
    </w:p>
    <w:p w14:paraId="1731C346" w14:textId="77777777" w:rsidR="00C42BF2" w:rsidRDefault="00F80514">
      <w:pPr>
        <w:pStyle w:val="Default"/>
        <w:widowControl w:val="0"/>
        <w:tabs>
          <w:tab w:val="left" w:pos="2880"/>
        </w:tabs>
        <w:ind w:left="2880" w:hanging="2880"/>
        <w:rPr>
          <w:color w:val="000080"/>
          <w:u w:color="000080"/>
        </w:rPr>
      </w:pPr>
      <w:r>
        <w:rPr>
          <w:color w:val="000080"/>
          <w:u w:color="000080"/>
        </w:rPr>
        <w:t>\l Yugambeh</w:t>
      </w:r>
      <w:r>
        <w:rPr>
          <w:color w:val="000080"/>
          <w:u w:color="000080"/>
        </w:rPr>
        <w:tab/>
        <w:t xml:space="preserve">\w ka:wang ~ kayiwang \g </w:t>
      </w:r>
      <w:r>
        <w:rPr>
          <w:rFonts w:hAnsi="Times New Roman"/>
          <w:color w:val="000080"/>
          <w:u w:color="000080"/>
        </w:rPr>
        <w:t>‘</w:t>
      </w:r>
      <w:r>
        <w:rPr>
          <w:color w:val="000080"/>
          <w:u w:color="000080"/>
        </w:rPr>
        <w:t>lake, lagoon, waterhole</w:t>
      </w:r>
      <w:r>
        <w:rPr>
          <w:rFonts w:hAnsi="Times New Roman"/>
          <w:color w:val="000080"/>
          <w:u w:color="000080"/>
        </w:rPr>
        <w:t xml:space="preserve">’ </w:t>
      </w:r>
      <w:r>
        <w:rPr>
          <w:color w:val="000080"/>
          <w:u w:color="000080"/>
        </w:rPr>
        <w:t>\s MS</w:t>
      </w:r>
    </w:p>
    <w:p w14:paraId="6B1D1816" w14:textId="77777777" w:rsidR="00C42BF2" w:rsidRDefault="00F80514">
      <w:pPr>
        <w:pStyle w:val="Default"/>
        <w:widowControl w:val="0"/>
        <w:tabs>
          <w:tab w:val="left" w:pos="2880"/>
        </w:tabs>
        <w:ind w:left="2880" w:hanging="2880"/>
        <w:rPr>
          <w:color w:val="000080"/>
          <w:u w:color="000080"/>
        </w:rPr>
      </w:pPr>
      <w:r>
        <w:rPr>
          <w:color w:val="000080"/>
          <w:u w:color="000080"/>
        </w:rPr>
        <w:t>\l Bundjalung (Western)</w:t>
      </w:r>
      <w:r>
        <w:rPr>
          <w:color w:val="000080"/>
          <w:u w:color="000080"/>
        </w:rPr>
        <w:tab/>
        <w:t xml:space="preserve">\w ga:wang \g </w:t>
      </w:r>
      <w:r>
        <w:rPr>
          <w:rFonts w:hAnsi="Times New Roman"/>
          <w:color w:val="000080"/>
          <w:u w:color="000080"/>
        </w:rPr>
        <w:t>‘</w:t>
      </w:r>
      <w:r>
        <w:rPr>
          <w:color w:val="000080"/>
          <w:u w:color="000080"/>
        </w:rPr>
        <w:t>lagoon, swamp</w:t>
      </w:r>
      <w:r>
        <w:rPr>
          <w:rFonts w:hAnsi="Times New Roman"/>
          <w:color w:val="000080"/>
          <w:u w:color="000080"/>
        </w:rPr>
        <w:t xml:space="preserve">’ </w:t>
      </w:r>
      <w:r>
        <w:rPr>
          <w:color w:val="000080"/>
          <w:u w:color="000080"/>
        </w:rPr>
        <w:t>\s MS</w:t>
      </w:r>
    </w:p>
    <w:p w14:paraId="56320505" w14:textId="77777777" w:rsidR="00C42BF2" w:rsidRDefault="00F80514">
      <w:pPr>
        <w:pStyle w:val="Default"/>
        <w:widowControl w:val="0"/>
        <w:tabs>
          <w:tab w:val="left" w:pos="2880"/>
        </w:tabs>
        <w:ind w:left="2880" w:hanging="2880"/>
        <w:rPr>
          <w:color w:val="000080"/>
          <w:u w:color="000080"/>
        </w:rPr>
      </w:pPr>
      <w:r>
        <w:rPr>
          <w:color w:val="000080"/>
          <w:u w:color="000080"/>
        </w:rPr>
        <w:t>\l Bundjalung (Coastal)</w:t>
      </w:r>
      <w:r>
        <w:rPr>
          <w:color w:val="000080"/>
          <w:u w:color="000080"/>
        </w:rPr>
        <w:tab/>
        <w:t xml:space="preserve">\w gawang \g </w:t>
      </w:r>
      <w:r>
        <w:rPr>
          <w:rFonts w:hAnsi="Times New Roman"/>
          <w:color w:val="000080"/>
          <w:u w:color="000080"/>
        </w:rPr>
        <w:t>‘</w:t>
      </w:r>
      <w:r>
        <w:rPr>
          <w:color w:val="000080"/>
          <w:u w:color="000080"/>
        </w:rPr>
        <w:t>swamp, waterhole, lagoon</w:t>
      </w:r>
      <w:r>
        <w:rPr>
          <w:rFonts w:hAnsi="Times New Roman"/>
          <w:color w:val="000080"/>
          <w:u w:color="000080"/>
        </w:rPr>
        <w:t xml:space="preserve">’ </w:t>
      </w:r>
      <w:r>
        <w:rPr>
          <w:color w:val="000080"/>
          <w:u w:color="000080"/>
        </w:rPr>
        <w:t>\s MS</w:t>
      </w:r>
    </w:p>
    <w:p w14:paraId="57F76290" w14:textId="77777777" w:rsidR="00C42BF2" w:rsidRDefault="00C42BF2">
      <w:pPr>
        <w:pStyle w:val="Default"/>
        <w:widowControl w:val="0"/>
        <w:tabs>
          <w:tab w:val="left" w:pos="2880"/>
        </w:tabs>
        <w:ind w:left="2880" w:hanging="2880"/>
        <w:rPr>
          <w:color w:val="000080"/>
          <w:u w:color="000080"/>
        </w:rPr>
      </w:pPr>
    </w:p>
    <w:p w14:paraId="488D0EAC" w14:textId="77777777" w:rsidR="00C42BF2" w:rsidRDefault="00C42BF2">
      <w:pPr>
        <w:pStyle w:val="Default"/>
        <w:widowControl w:val="0"/>
        <w:tabs>
          <w:tab w:val="left" w:pos="2880"/>
        </w:tabs>
        <w:ind w:left="2880" w:hanging="2880"/>
        <w:rPr>
          <w:color w:val="000080"/>
          <w:u w:color="000080"/>
        </w:rPr>
      </w:pPr>
    </w:p>
    <w:p w14:paraId="6678A696" w14:textId="77777777" w:rsidR="00C42BF2" w:rsidRDefault="00F80514">
      <w:pPr>
        <w:pStyle w:val="Default"/>
        <w:widowControl w:val="0"/>
        <w:tabs>
          <w:tab w:val="left" w:pos="2880"/>
        </w:tabs>
        <w:ind w:left="2880" w:hanging="2880"/>
        <w:rPr>
          <w:b/>
          <w:bCs/>
        </w:rPr>
      </w:pPr>
      <w:r>
        <w:t xml:space="preserve">\e </w:t>
      </w:r>
      <w:r>
        <w:rPr>
          <w:b/>
          <w:bCs/>
        </w:rPr>
        <w:t>*ka:warr</w:t>
      </w:r>
    </w:p>
    <w:p w14:paraId="3D9BBAFC" w14:textId="77777777" w:rsidR="00C42BF2" w:rsidRDefault="00F80514">
      <w:pPr>
        <w:pStyle w:val="Default"/>
        <w:widowControl w:val="0"/>
        <w:tabs>
          <w:tab w:val="left" w:pos="2880"/>
        </w:tabs>
        <w:ind w:left="2880" w:hanging="2880"/>
      </w:pPr>
      <w:r>
        <w:t xml:space="preserve">\t </w:t>
      </w:r>
      <w:r>
        <w:rPr>
          <w:rFonts w:hAnsi="Times New Roman"/>
        </w:rPr>
        <w:t>‘</w:t>
      </w:r>
      <w:r>
        <w:t>east</w:t>
      </w:r>
      <w:r>
        <w:rPr>
          <w:rFonts w:hAnsi="Times New Roman"/>
        </w:rPr>
        <w:t>’</w:t>
      </w:r>
    </w:p>
    <w:p w14:paraId="1A611E01" w14:textId="77777777" w:rsidR="00C42BF2" w:rsidRDefault="00F80514">
      <w:pPr>
        <w:pStyle w:val="Default"/>
        <w:widowControl w:val="0"/>
        <w:tabs>
          <w:tab w:val="left" w:pos="2880"/>
        </w:tabs>
        <w:ind w:left="2880" w:hanging="2880"/>
      </w:pPr>
      <w:r>
        <w:t>\b nDir</w:t>
      </w:r>
    </w:p>
    <w:p w14:paraId="1AC8D8A5" w14:textId="77777777" w:rsidR="00C42BF2" w:rsidRDefault="00F80514">
      <w:pPr>
        <w:pStyle w:val="Default"/>
        <w:widowControl w:val="0"/>
        <w:tabs>
          <w:tab w:val="left" w:pos="2880"/>
        </w:tabs>
        <w:ind w:left="2880" w:hanging="2880"/>
      </w:pPr>
      <w:r>
        <w:t>\x See also *ka:way (</w:t>
      </w:r>
      <w:r>
        <w:rPr>
          <w:rFonts w:hAnsi="Times New Roman"/>
        </w:rPr>
        <w:t>‘</w:t>
      </w:r>
      <w:r>
        <w:t>star</w:t>
      </w:r>
      <w:r>
        <w:rPr>
          <w:rFonts w:hAnsi="Times New Roman"/>
        </w:rPr>
        <w:t>’</w:t>
      </w:r>
      <w:r>
        <w:t>), *ra(:)warra (</w:t>
      </w:r>
      <w:r>
        <w:rPr>
          <w:rFonts w:hAnsi="Times New Roman"/>
        </w:rPr>
        <w:t>‘</w:t>
      </w:r>
      <w:r>
        <w:t>east</w:t>
      </w:r>
      <w:r>
        <w:rPr>
          <w:rFonts w:hAnsi="Times New Roman"/>
        </w:rPr>
        <w:t>’</w:t>
      </w:r>
      <w:r>
        <w:t>).</w:t>
      </w:r>
    </w:p>
    <w:p w14:paraId="262BE1F9" w14:textId="77777777" w:rsidR="00C42BF2" w:rsidRDefault="00F80514">
      <w:pPr>
        <w:pStyle w:val="Default"/>
        <w:widowControl w:val="0"/>
        <w:tabs>
          <w:tab w:val="left" w:pos="2880"/>
        </w:tabs>
        <w:ind w:left="2880" w:hanging="2880"/>
      </w:pPr>
      <w:r>
        <w:t>\l Uradhi</w:t>
      </w:r>
      <w:r>
        <w:tab/>
        <w:t xml:space="preserve">\w away \g </w:t>
      </w:r>
      <w:r>
        <w:rPr>
          <w:rFonts w:hAnsi="Times New Roman"/>
        </w:rPr>
        <w:t>‘</w:t>
      </w:r>
      <w:r>
        <w:t>east</w:t>
      </w:r>
      <w:r>
        <w:rPr>
          <w:rFonts w:hAnsi="Times New Roman"/>
        </w:rPr>
        <w:t xml:space="preserve">’ </w:t>
      </w:r>
      <w:r>
        <w:t>\s KLH</w:t>
      </w:r>
    </w:p>
    <w:p w14:paraId="7C88D17D" w14:textId="77777777" w:rsidR="00C42BF2" w:rsidRDefault="00F80514">
      <w:pPr>
        <w:pStyle w:val="Default"/>
        <w:widowControl w:val="0"/>
        <w:tabs>
          <w:tab w:val="left" w:pos="2880"/>
        </w:tabs>
        <w:ind w:left="2880" w:hanging="2880"/>
      </w:pPr>
      <w:r>
        <w:lastRenderedPageBreak/>
        <w:t>\l Mpalitjanh</w:t>
      </w:r>
      <w:r>
        <w:tab/>
        <w:t>\w aw</w:t>
      </w:r>
      <w:r>
        <w:rPr>
          <w:rFonts w:hAnsi="Times New Roman"/>
        </w:rPr>
        <w:t xml:space="preserve">æ </w:t>
      </w:r>
      <w:r>
        <w:t xml:space="preserve">\g </w:t>
      </w:r>
      <w:r>
        <w:rPr>
          <w:rFonts w:hAnsi="Times New Roman"/>
        </w:rPr>
        <w:t>‘</w:t>
      </w:r>
      <w:r>
        <w:t>east</w:t>
      </w:r>
      <w:r>
        <w:rPr>
          <w:rFonts w:hAnsi="Times New Roman"/>
        </w:rPr>
        <w:t xml:space="preserve">’ </w:t>
      </w:r>
      <w:r>
        <w:t>\s KLH</w:t>
      </w:r>
    </w:p>
    <w:p w14:paraId="27D9A5EB" w14:textId="77777777" w:rsidR="00C42BF2" w:rsidRDefault="00F80514">
      <w:pPr>
        <w:pStyle w:val="Default"/>
        <w:widowControl w:val="0"/>
        <w:tabs>
          <w:tab w:val="left" w:pos="2880"/>
        </w:tabs>
        <w:ind w:left="2880" w:hanging="2880"/>
      </w:pPr>
      <w:r>
        <w:t>\l Luthigh</w:t>
      </w:r>
      <w:r>
        <w:tab/>
        <w:t>\w aw</w:t>
      </w:r>
      <w:r>
        <w:rPr>
          <w:rFonts w:hAnsi="Times New Roman"/>
        </w:rPr>
        <w:t xml:space="preserve">æ </w:t>
      </w:r>
      <w:r>
        <w:t xml:space="preserve">\g </w:t>
      </w:r>
      <w:r>
        <w:rPr>
          <w:rFonts w:hAnsi="Times New Roman"/>
        </w:rPr>
        <w:t>‘</w:t>
      </w:r>
      <w:r>
        <w:t>east</w:t>
      </w:r>
      <w:r>
        <w:rPr>
          <w:rFonts w:hAnsi="Times New Roman"/>
        </w:rPr>
        <w:t xml:space="preserve">’ </w:t>
      </w:r>
      <w:r>
        <w:t>\s KLH</w:t>
      </w:r>
    </w:p>
    <w:p w14:paraId="63BEE570" w14:textId="77777777" w:rsidR="00C42BF2" w:rsidRDefault="00F80514">
      <w:pPr>
        <w:pStyle w:val="Default"/>
        <w:widowControl w:val="0"/>
        <w:tabs>
          <w:tab w:val="left" w:pos="2880"/>
        </w:tabs>
        <w:ind w:left="2880" w:hanging="2880"/>
      </w:pPr>
      <w:r>
        <w:t>\l Yinwum</w:t>
      </w:r>
      <w:r>
        <w:tab/>
        <w:t xml:space="preserve">\w awar \g </w:t>
      </w:r>
      <w:r>
        <w:rPr>
          <w:rFonts w:hAnsi="Times New Roman"/>
        </w:rPr>
        <w:t>‘</w:t>
      </w:r>
      <w:r>
        <w:t>east</w:t>
      </w:r>
      <w:r>
        <w:rPr>
          <w:rFonts w:hAnsi="Times New Roman"/>
        </w:rPr>
        <w:t xml:space="preserve">’ </w:t>
      </w:r>
      <w:r>
        <w:t>\s KLH</w:t>
      </w:r>
    </w:p>
    <w:p w14:paraId="2D74D4F4" w14:textId="77777777" w:rsidR="00C42BF2" w:rsidRDefault="00F80514">
      <w:pPr>
        <w:pStyle w:val="Default"/>
        <w:widowControl w:val="0"/>
        <w:tabs>
          <w:tab w:val="left" w:pos="2880"/>
        </w:tabs>
        <w:ind w:left="2880" w:hanging="2880"/>
      </w:pPr>
      <w:r>
        <w:t>\l Linngithigh</w:t>
      </w:r>
      <w:r>
        <w:tab/>
        <w:t xml:space="preserve">\w awar \g </w:t>
      </w:r>
      <w:r>
        <w:rPr>
          <w:rFonts w:hAnsi="Times New Roman"/>
        </w:rPr>
        <w:t>‘</w:t>
      </w:r>
      <w:r>
        <w:t>windward side; east</w:t>
      </w:r>
      <w:r>
        <w:rPr>
          <w:rFonts w:hAnsi="Times New Roman"/>
        </w:rPr>
        <w:t xml:space="preserve">’ </w:t>
      </w:r>
      <w:r>
        <w:t xml:space="preserve">\p </w:t>
      </w:r>
      <w:r>
        <w:rPr>
          <w:rFonts w:hAnsi="Times New Roman"/>
        </w:rPr>
        <w:t>‘</w:t>
      </w:r>
      <w:r>
        <w:t>Eastwards</w:t>
      </w:r>
      <w:r>
        <w:rPr>
          <w:rFonts w:hAnsi="Times New Roman"/>
        </w:rPr>
        <w:t>’</w:t>
      </w:r>
      <w:r>
        <w:t xml:space="preserve">; </w:t>
      </w:r>
      <w:r>
        <w:rPr>
          <w:rFonts w:hAnsi="Times New Roman"/>
        </w:rPr>
        <w:t>‘</w:t>
      </w:r>
      <w:r>
        <w:t>from</w:t>
      </w:r>
      <w:r>
        <w:rPr>
          <w:rFonts w:hAnsi="Times New Roman"/>
        </w:rPr>
        <w:t xml:space="preserve">’ </w:t>
      </w:r>
      <w:r>
        <w:t xml:space="preserve">is </w:t>
      </w:r>
      <w:r>
        <w:rPr>
          <w:i/>
          <w:iCs/>
        </w:rPr>
        <w:t>awaghal</w:t>
      </w:r>
      <w:r>
        <w:t>. \s KLH 97:214</w:t>
      </w:r>
    </w:p>
    <w:p w14:paraId="761A5141" w14:textId="77777777" w:rsidR="00C42BF2" w:rsidRDefault="00F80514">
      <w:pPr>
        <w:pStyle w:val="Default"/>
        <w:widowControl w:val="0"/>
        <w:tabs>
          <w:tab w:val="left" w:pos="2880"/>
        </w:tabs>
        <w:ind w:left="2880" w:hanging="2880"/>
      </w:pPr>
      <w:r>
        <w:t>\l Alngith</w:t>
      </w:r>
      <w:r>
        <w:tab/>
        <w:t xml:space="preserve">\w awar \g </w:t>
      </w:r>
      <w:r>
        <w:rPr>
          <w:rFonts w:hAnsi="Times New Roman"/>
        </w:rPr>
        <w:t>‘</w:t>
      </w:r>
      <w:r>
        <w:t>east</w:t>
      </w:r>
      <w:r>
        <w:rPr>
          <w:rFonts w:hAnsi="Times New Roman"/>
        </w:rPr>
        <w:t xml:space="preserve">’ </w:t>
      </w:r>
      <w:r>
        <w:t>\s KLH</w:t>
      </w:r>
    </w:p>
    <w:p w14:paraId="6AAC28CA" w14:textId="77777777" w:rsidR="00C42BF2" w:rsidRDefault="00F80514">
      <w:pPr>
        <w:pStyle w:val="Default"/>
        <w:widowControl w:val="0"/>
        <w:tabs>
          <w:tab w:val="left" w:pos="2880"/>
        </w:tabs>
        <w:ind w:left="2880" w:hanging="2880"/>
      </w:pPr>
      <w:r>
        <w:t>\l Ntra</w:t>
      </w:r>
      <w:r>
        <w:rPr>
          <w:rFonts w:hAnsi="Times New Roman"/>
        </w:rPr>
        <w:t>’</w:t>
      </w:r>
      <w:r>
        <w:t>ngith</w:t>
      </w:r>
      <w:r>
        <w:tab/>
        <w:t xml:space="preserve">\w awar \g </w:t>
      </w:r>
      <w:r>
        <w:rPr>
          <w:rFonts w:hAnsi="Times New Roman"/>
        </w:rPr>
        <w:t>‘</w:t>
      </w:r>
      <w:r>
        <w:t>east</w:t>
      </w:r>
      <w:r>
        <w:rPr>
          <w:rFonts w:hAnsi="Times New Roman"/>
        </w:rPr>
        <w:t xml:space="preserve">’ </w:t>
      </w:r>
      <w:r>
        <w:t>\s KLH</w:t>
      </w:r>
    </w:p>
    <w:p w14:paraId="69A5C916" w14:textId="77777777" w:rsidR="00C42BF2" w:rsidRDefault="00F80514">
      <w:pPr>
        <w:pStyle w:val="Default"/>
        <w:widowControl w:val="0"/>
        <w:tabs>
          <w:tab w:val="left" w:pos="2880"/>
        </w:tabs>
        <w:ind w:left="2880" w:hanging="2880"/>
      </w:pPr>
      <w:r>
        <w:t>\l Awngthim</w:t>
      </w:r>
      <w:r>
        <w:tab/>
        <w:t xml:space="preserve">\w ar \g </w:t>
      </w:r>
      <w:r>
        <w:rPr>
          <w:rFonts w:hAnsi="Times New Roman"/>
        </w:rPr>
        <w:t>‘</w:t>
      </w:r>
      <w:r>
        <w:t>east</w:t>
      </w:r>
      <w:r>
        <w:rPr>
          <w:rFonts w:hAnsi="Times New Roman"/>
        </w:rPr>
        <w:t xml:space="preserve">’ </w:t>
      </w:r>
      <w:r>
        <w:t>\s KLH</w:t>
      </w:r>
    </w:p>
    <w:p w14:paraId="18204CED" w14:textId="77777777" w:rsidR="00C42BF2" w:rsidRDefault="00F80514">
      <w:pPr>
        <w:pStyle w:val="Default"/>
        <w:widowControl w:val="0"/>
        <w:tabs>
          <w:tab w:val="left" w:pos="2880"/>
        </w:tabs>
        <w:ind w:left="2880" w:hanging="2880"/>
      </w:pPr>
      <w:r>
        <w:t>\l Ngkoth</w:t>
      </w:r>
      <w:r>
        <w:tab/>
        <w:t xml:space="preserve">\w away \g </w:t>
      </w:r>
      <w:r>
        <w:rPr>
          <w:rFonts w:hAnsi="Times New Roman"/>
        </w:rPr>
        <w:t>‘</w:t>
      </w:r>
      <w:r>
        <w:t>east</w:t>
      </w:r>
      <w:r>
        <w:rPr>
          <w:rFonts w:hAnsi="Times New Roman"/>
        </w:rPr>
        <w:t xml:space="preserve">’ </w:t>
      </w:r>
      <w:r>
        <w:t>\s KLH</w:t>
      </w:r>
    </w:p>
    <w:p w14:paraId="2A33E436" w14:textId="77777777" w:rsidR="00C42BF2" w:rsidRDefault="00F80514">
      <w:pPr>
        <w:pStyle w:val="Default"/>
        <w:widowControl w:val="0"/>
        <w:tabs>
          <w:tab w:val="left" w:pos="2880"/>
        </w:tabs>
        <w:ind w:left="2880" w:hanging="2880"/>
      </w:pPr>
      <w:r>
        <w:t>\l Aritinngithigh</w:t>
      </w:r>
      <w:r>
        <w:tab/>
        <w:t xml:space="preserve">\w awa-ntuw \g </w:t>
      </w:r>
      <w:r>
        <w:rPr>
          <w:rFonts w:hAnsi="Times New Roman"/>
        </w:rPr>
        <w:t>‘</w:t>
      </w:r>
      <w:r>
        <w:t>east</w:t>
      </w:r>
      <w:r>
        <w:rPr>
          <w:rFonts w:hAnsi="Times New Roman"/>
        </w:rPr>
        <w:t xml:space="preserve">’ </w:t>
      </w:r>
      <w:r>
        <w:t>\s KLH</w:t>
      </w:r>
    </w:p>
    <w:p w14:paraId="23C6A35E" w14:textId="77777777" w:rsidR="00C42BF2" w:rsidRDefault="00F80514">
      <w:pPr>
        <w:pStyle w:val="Default"/>
        <w:widowControl w:val="0"/>
        <w:tabs>
          <w:tab w:val="left" w:pos="2880"/>
        </w:tabs>
        <w:ind w:left="2880" w:hanging="2880"/>
      </w:pPr>
      <w:r>
        <w:t>\l Mbiywom</w:t>
      </w:r>
      <w:r>
        <w:tab/>
        <w:t xml:space="preserve">\w awa-m \g </w:t>
      </w:r>
      <w:r>
        <w:rPr>
          <w:rFonts w:hAnsi="Times New Roman"/>
        </w:rPr>
        <w:t>‘</w:t>
      </w:r>
      <w:r>
        <w:t>east</w:t>
      </w:r>
      <w:r>
        <w:rPr>
          <w:rFonts w:hAnsi="Times New Roman"/>
        </w:rPr>
        <w:t xml:space="preserve">’ </w:t>
      </w:r>
      <w:r>
        <w:t>\s KLH</w:t>
      </w:r>
    </w:p>
    <w:p w14:paraId="16760606" w14:textId="77777777" w:rsidR="00C42BF2" w:rsidRDefault="00F80514">
      <w:pPr>
        <w:pStyle w:val="Default"/>
        <w:widowControl w:val="0"/>
        <w:tabs>
          <w:tab w:val="left" w:pos="2880"/>
        </w:tabs>
        <w:ind w:left="2880" w:hanging="2880"/>
      </w:pPr>
      <w:r>
        <w:t>\l Umpithamu</w:t>
      </w:r>
      <w:r>
        <w:tab/>
        <w:t xml:space="preserve">\w a:warra \g </w:t>
      </w:r>
      <w:r>
        <w:rPr>
          <w:rFonts w:hAnsi="Times New Roman"/>
        </w:rPr>
        <w:t>‘</w:t>
      </w:r>
      <w:r>
        <w:t>east</w:t>
      </w:r>
      <w:r>
        <w:rPr>
          <w:rFonts w:hAnsi="Times New Roman"/>
        </w:rPr>
        <w:t xml:space="preserve">’ </w:t>
      </w:r>
      <w:r>
        <w:t>\s S-CV</w:t>
      </w:r>
    </w:p>
    <w:p w14:paraId="48D1C27C" w14:textId="77777777" w:rsidR="00C42BF2" w:rsidRDefault="00F80514">
      <w:pPr>
        <w:pStyle w:val="Default"/>
        <w:widowControl w:val="0"/>
        <w:tabs>
          <w:tab w:val="left" w:pos="2880"/>
        </w:tabs>
        <w:ind w:left="2880" w:hanging="2880"/>
      </w:pPr>
      <w:r>
        <w:t>\l Kaanytju</w:t>
      </w:r>
      <w:r>
        <w:tab/>
        <w:t xml:space="preserve">\w ka:way \g </w:t>
      </w:r>
      <w:r>
        <w:rPr>
          <w:rFonts w:hAnsi="Times New Roman"/>
        </w:rPr>
        <w:t>‘</w:t>
      </w:r>
      <w:r>
        <w:t>east</w:t>
      </w:r>
      <w:r>
        <w:rPr>
          <w:rFonts w:hAnsi="Times New Roman"/>
        </w:rPr>
        <w:t xml:space="preserve">’ </w:t>
      </w:r>
      <w:r>
        <w:t>\s KLH</w:t>
      </w:r>
    </w:p>
    <w:p w14:paraId="321EF2A1" w14:textId="77777777" w:rsidR="00C42BF2" w:rsidRDefault="00F80514">
      <w:pPr>
        <w:pStyle w:val="Default"/>
        <w:widowControl w:val="0"/>
        <w:tabs>
          <w:tab w:val="left" w:pos="2880"/>
        </w:tabs>
        <w:ind w:left="2880" w:hanging="2880"/>
      </w:pPr>
      <w:r>
        <w:t>\l Umpila</w:t>
      </w:r>
      <w:r>
        <w:tab/>
        <w:t xml:space="preserve">\w ka:way \g </w:t>
      </w:r>
      <w:r>
        <w:rPr>
          <w:rFonts w:hAnsi="Times New Roman"/>
        </w:rPr>
        <w:t>‘</w:t>
      </w:r>
      <w:r>
        <w:t>east</w:t>
      </w:r>
      <w:r>
        <w:rPr>
          <w:rFonts w:hAnsi="Times New Roman"/>
        </w:rPr>
        <w:t xml:space="preserve">’ </w:t>
      </w:r>
      <w:r>
        <w:t xml:space="preserve">\q Also </w:t>
      </w:r>
      <w:r>
        <w:rPr>
          <w:i/>
          <w:iCs/>
        </w:rPr>
        <w:t>ka:waya</w:t>
      </w:r>
      <w:r>
        <w:t xml:space="preserve"> (Loc?). \s GNOG, KLH</w:t>
      </w:r>
    </w:p>
    <w:p w14:paraId="684ECD52" w14:textId="77777777" w:rsidR="00C42BF2" w:rsidRDefault="00F80514">
      <w:pPr>
        <w:pStyle w:val="Default"/>
        <w:widowControl w:val="0"/>
        <w:tabs>
          <w:tab w:val="left" w:pos="2880"/>
        </w:tabs>
        <w:ind w:left="2880" w:hanging="2880"/>
      </w:pPr>
      <w:r>
        <w:t>\l WMungknh</w:t>
      </w:r>
      <w:r>
        <w:tab/>
        <w:t xml:space="preserve">\w ka:w \g </w:t>
      </w:r>
      <w:r>
        <w:rPr>
          <w:rFonts w:hAnsi="Times New Roman"/>
        </w:rPr>
        <w:t>‘</w:t>
      </w:r>
      <w:r>
        <w:t>east</w:t>
      </w:r>
      <w:r>
        <w:rPr>
          <w:rFonts w:hAnsi="Times New Roman"/>
        </w:rPr>
        <w:t xml:space="preserve">’ </w:t>
      </w:r>
      <w:r>
        <w:t>\s KLH</w:t>
      </w:r>
    </w:p>
    <w:p w14:paraId="3227C3E4" w14:textId="77777777" w:rsidR="00C42BF2" w:rsidRDefault="00F80514">
      <w:pPr>
        <w:pStyle w:val="Default"/>
        <w:widowControl w:val="0"/>
        <w:tabs>
          <w:tab w:val="left" w:pos="2880"/>
        </w:tabs>
        <w:ind w:left="2880" w:hanging="2880"/>
      </w:pPr>
      <w:r>
        <w:t>\l WMe</w:t>
      </w:r>
      <w:r>
        <w:rPr>
          <w:rFonts w:hAnsi="Times New Roman"/>
        </w:rPr>
        <w:t>’</w:t>
      </w:r>
      <w:r>
        <w:t>nh</w:t>
      </w:r>
      <w:r>
        <w:tab/>
        <w:t xml:space="preserve">\w ka:w \g </w:t>
      </w:r>
      <w:r>
        <w:rPr>
          <w:rFonts w:hAnsi="Times New Roman"/>
        </w:rPr>
        <w:t>‘</w:t>
      </w:r>
      <w:r>
        <w:t>east</w:t>
      </w:r>
      <w:r>
        <w:rPr>
          <w:rFonts w:hAnsi="Times New Roman"/>
        </w:rPr>
        <w:t xml:space="preserve">’ </w:t>
      </w:r>
      <w:r>
        <w:t>\s KLH</w:t>
      </w:r>
    </w:p>
    <w:p w14:paraId="3A92DA65" w14:textId="77777777" w:rsidR="00C42BF2" w:rsidRDefault="00F80514">
      <w:pPr>
        <w:pStyle w:val="Default"/>
        <w:widowControl w:val="0"/>
        <w:tabs>
          <w:tab w:val="left" w:pos="2880"/>
        </w:tabs>
        <w:ind w:left="2880" w:hanging="2880"/>
      </w:pPr>
      <w:r>
        <w:t>\l WNgathan</w:t>
      </w:r>
      <w:r>
        <w:tab/>
        <w:t xml:space="preserve">\w ka:w \g </w:t>
      </w:r>
      <w:r>
        <w:rPr>
          <w:rFonts w:hAnsi="Times New Roman"/>
        </w:rPr>
        <w:t>‘</w:t>
      </w:r>
      <w:r>
        <w:t>east</w:t>
      </w:r>
      <w:r>
        <w:rPr>
          <w:rFonts w:hAnsi="Times New Roman"/>
        </w:rPr>
        <w:t xml:space="preserve">’ </w:t>
      </w:r>
      <w:r>
        <w:t>\s PS</w:t>
      </w:r>
    </w:p>
    <w:p w14:paraId="2ED122FE" w14:textId="77777777" w:rsidR="00C42BF2" w:rsidRDefault="00F80514">
      <w:pPr>
        <w:pStyle w:val="Default"/>
        <w:widowControl w:val="0"/>
        <w:tabs>
          <w:tab w:val="left" w:pos="2880"/>
        </w:tabs>
        <w:ind w:left="2880" w:hanging="2880"/>
      </w:pPr>
      <w:r>
        <w:t>\l WMuminh</w:t>
      </w:r>
      <w:r>
        <w:tab/>
        <w:t xml:space="preserve">\w kawa \g </w:t>
      </w:r>
      <w:r>
        <w:rPr>
          <w:rFonts w:hAnsi="Times New Roman"/>
        </w:rPr>
        <w:t>‘</w:t>
      </w:r>
      <w:r>
        <w:t>east</w:t>
      </w:r>
      <w:r>
        <w:rPr>
          <w:rFonts w:hAnsi="Times New Roman"/>
        </w:rPr>
        <w:t xml:space="preserve">’ </w:t>
      </w:r>
      <w:r>
        <w:t>\s KLH</w:t>
      </w:r>
    </w:p>
    <w:p w14:paraId="28383CFF" w14:textId="77777777" w:rsidR="00C42BF2" w:rsidRDefault="00F80514">
      <w:pPr>
        <w:pStyle w:val="Default"/>
        <w:widowControl w:val="0"/>
        <w:tabs>
          <w:tab w:val="left" w:pos="2880"/>
        </w:tabs>
        <w:ind w:left="2880" w:hanging="2880"/>
      </w:pPr>
      <w:r>
        <w:t>\l Pakanh</w:t>
      </w:r>
      <w:r>
        <w:tab/>
        <w:t xml:space="preserve">\w ka:wa \g </w:t>
      </w:r>
      <w:r>
        <w:rPr>
          <w:rFonts w:hAnsi="Times New Roman"/>
        </w:rPr>
        <w:t>‘</w:t>
      </w:r>
      <w:r>
        <w:t>east</w:t>
      </w:r>
      <w:r>
        <w:rPr>
          <w:rFonts w:hAnsi="Times New Roman"/>
        </w:rPr>
        <w:t xml:space="preserve">’ </w:t>
      </w:r>
      <w:r>
        <w:t>\s PH</w:t>
      </w:r>
    </w:p>
    <w:p w14:paraId="1088CA7F" w14:textId="77777777" w:rsidR="00C42BF2" w:rsidRDefault="00F80514">
      <w:pPr>
        <w:pStyle w:val="Default"/>
        <w:widowControl w:val="0"/>
        <w:tabs>
          <w:tab w:val="left" w:pos="2880"/>
        </w:tabs>
        <w:ind w:left="2880" w:hanging="2880"/>
      </w:pPr>
      <w:r>
        <w:t>\l KUwanh</w:t>
      </w:r>
      <w:r>
        <w:tab/>
        <w:t xml:space="preserve">\w kawa \g </w:t>
      </w:r>
      <w:r>
        <w:rPr>
          <w:rFonts w:hAnsi="Times New Roman"/>
        </w:rPr>
        <w:t>‘</w:t>
      </w:r>
      <w:r>
        <w:t>east</w:t>
      </w:r>
      <w:r>
        <w:rPr>
          <w:rFonts w:hAnsi="Times New Roman"/>
        </w:rPr>
        <w:t xml:space="preserve">’ </w:t>
      </w:r>
      <w:r>
        <w:t>\s S&amp;J</w:t>
      </w:r>
    </w:p>
    <w:p w14:paraId="6ACD2507" w14:textId="77777777" w:rsidR="00C42BF2" w:rsidRDefault="00F80514">
      <w:pPr>
        <w:pStyle w:val="Default"/>
        <w:widowControl w:val="0"/>
        <w:tabs>
          <w:tab w:val="left" w:pos="2880"/>
        </w:tabs>
        <w:ind w:left="2880" w:hanging="2880"/>
        <w:rPr>
          <w:color w:val="003300"/>
          <w:u w:color="003300"/>
        </w:rPr>
      </w:pPr>
      <w:r>
        <w:rPr>
          <w:color w:val="003300"/>
          <w:u w:color="003300"/>
        </w:rPr>
        <w:t>\l Yintyingka</w:t>
      </w:r>
      <w:r>
        <w:rPr>
          <w:color w:val="003300"/>
          <w:u w:color="003300"/>
        </w:rPr>
        <w:tab/>
        <w:t xml:space="preserve">\w ka:wa \g </w:t>
      </w:r>
      <w:r>
        <w:rPr>
          <w:rFonts w:hAnsi="Times New Roman"/>
          <w:color w:val="003300"/>
          <w:u w:color="003300"/>
        </w:rPr>
        <w:t>‘</w:t>
      </w:r>
      <w:r>
        <w:rPr>
          <w:color w:val="003300"/>
          <w:u w:color="003300"/>
        </w:rPr>
        <w:t>southeast, east</w:t>
      </w:r>
      <w:r>
        <w:rPr>
          <w:rFonts w:hAnsi="Times New Roman"/>
          <w:color w:val="003300"/>
          <w:u w:color="003300"/>
        </w:rPr>
        <w:t xml:space="preserve">’ </w:t>
      </w:r>
      <w:r>
        <w:rPr>
          <w:color w:val="003300"/>
          <w:u w:color="003300"/>
        </w:rPr>
        <w:t>\s R&amp;V</w:t>
      </w:r>
    </w:p>
    <w:p w14:paraId="5B1274E7" w14:textId="77777777" w:rsidR="00C42BF2" w:rsidRDefault="00F80514">
      <w:pPr>
        <w:pStyle w:val="Default"/>
        <w:widowControl w:val="0"/>
        <w:tabs>
          <w:tab w:val="left" w:pos="2880"/>
        </w:tabs>
        <w:ind w:left="2880" w:hanging="2880"/>
        <w:rPr>
          <w:color w:val="003300"/>
          <w:u w:color="003300"/>
        </w:rPr>
      </w:pPr>
      <w:r>
        <w:rPr>
          <w:color w:val="003300"/>
          <w:u w:color="003300"/>
        </w:rPr>
        <w:t>\l Umpithamu</w:t>
      </w:r>
      <w:r>
        <w:rPr>
          <w:color w:val="003300"/>
          <w:u w:color="003300"/>
        </w:rPr>
        <w:tab/>
        <w:t xml:space="preserve">\w </w:t>
      </w:r>
      <w:r>
        <w:rPr>
          <w:i/>
          <w:iCs/>
          <w:color w:val="003300"/>
          <w:u w:color="003300"/>
        </w:rPr>
        <w:t>aawarra</w:t>
      </w:r>
      <w:r>
        <w:rPr>
          <w:color w:val="003300"/>
          <w:u w:color="003300"/>
        </w:rPr>
        <w:t xml:space="preserve"> \g </w:t>
      </w:r>
      <w:r>
        <w:rPr>
          <w:rFonts w:hAnsi="Times New Roman"/>
          <w:color w:val="003300"/>
          <w:u w:color="003300"/>
        </w:rPr>
        <w:t>‘</w:t>
      </w:r>
      <w:r>
        <w:rPr>
          <w:color w:val="003300"/>
          <w:u w:color="003300"/>
        </w:rPr>
        <w:t>east</w:t>
      </w:r>
      <w:r>
        <w:rPr>
          <w:rFonts w:hAnsi="Times New Roman"/>
          <w:color w:val="003300"/>
          <w:u w:color="003300"/>
        </w:rPr>
        <w:t xml:space="preserve">’ </w:t>
      </w:r>
      <w:r>
        <w:rPr>
          <w:color w:val="003300"/>
          <w:u w:color="003300"/>
        </w:rPr>
        <w:t>\s J-CV</w:t>
      </w:r>
    </w:p>
    <w:p w14:paraId="6E1BA964" w14:textId="77777777" w:rsidR="00C42BF2" w:rsidRDefault="00F80514">
      <w:pPr>
        <w:pStyle w:val="Default"/>
        <w:widowControl w:val="0"/>
        <w:tabs>
          <w:tab w:val="left" w:pos="2880"/>
        </w:tabs>
        <w:ind w:left="2880" w:hanging="2880"/>
        <w:rPr>
          <w:color w:val="003300"/>
          <w:u w:color="003300"/>
        </w:rPr>
      </w:pPr>
      <w:r>
        <w:rPr>
          <w:color w:val="003300"/>
          <w:u w:color="003300"/>
        </w:rPr>
        <w:t>\l Umbuygamu</w:t>
      </w:r>
      <w:r>
        <w:rPr>
          <w:color w:val="003300"/>
          <w:u w:color="003300"/>
        </w:rPr>
        <w:tab/>
        <w:t xml:space="preserve">\w </w:t>
      </w:r>
      <w:r>
        <w:rPr>
          <w:i/>
          <w:iCs/>
          <w:color w:val="003300"/>
          <w:u w:color="003300"/>
        </w:rPr>
        <w:t>aha</w:t>
      </w:r>
      <w:r>
        <w:rPr>
          <w:color w:val="003300"/>
          <w:u w:color="003300"/>
        </w:rPr>
        <w:t xml:space="preserve"> \g </w:t>
      </w:r>
      <w:r>
        <w:rPr>
          <w:rFonts w:hAnsi="Times New Roman"/>
          <w:color w:val="003300"/>
          <w:u w:color="003300"/>
        </w:rPr>
        <w:t>‘</w:t>
      </w:r>
      <w:r>
        <w:rPr>
          <w:color w:val="003300"/>
          <w:u w:color="003300"/>
        </w:rPr>
        <w:t>north</w:t>
      </w:r>
      <w:r>
        <w:rPr>
          <w:rFonts w:hAnsi="Times New Roman"/>
          <w:color w:val="003300"/>
          <w:u w:color="003300"/>
        </w:rPr>
        <w:t xml:space="preserve">’ </w:t>
      </w:r>
      <w:r>
        <w:rPr>
          <w:color w:val="003300"/>
          <w:u w:color="003300"/>
        </w:rPr>
        <w:t xml:space="preserve">\q Also </w:t>
      </w:r>
      <w:r>
        <w:rPr>
          <w:i/>
          <w:iCs/>
          <w:color w:val="003300"/>
          <w:u w:color="003300"/>
        </w:rPr>
        <w:t>-hawa</w:t>
      </w:r>
      <w:r>
        <w:rPr>
          <w:color w:val="003300"/>
          <w:u w:color="003300"/>
        </w:rPr>
        <w:t xml:space="preserve"> (var. </w:t>
      </w:r>
      <w:r>
        <w:rPr>
          <w:i/>
          <w:iCs/>
          <w:color w:val="003300"/>
          <w:u w:color="003300"/>
        </w:rPr>
        <w:t>-hawo</w:t>
      </w:r>
      <w:r>
        <w:rPr>
          <w:color w:val="003300"/>
          <w:u w:color="003300"/>
        </w:rPr>
        <w:t xml:space="preserve">) in </w:t>
      </w:r>
      <w:r>
        <w:rPr>
          <w:i/>
          <w:iCs/>
          <w:color w:val="003300"/>
          <w:u w:color="003300"/>
        </w:rPr>
        <w:t>tu-hawa</w:t>
      </w:r>
      <w:r>
        <w:rPr>
          <w:rFonts w:hAnsi="Times New Roman"/>
          <w:color w:val="003300"/>
          <w:u w:color="003300"/>
        </w:rPr>
        <w:t xml:space="preserve"> ‘</w:t>
      </w:r>
      <w:r>
        <w:rPr>
          <w:color w:val="003300"/>
          <w:u w:color="003300"/>
        </w:rPr>
        <w:t>north</w:t>
      </w:r>
      <w:r>
        <w:rPr>
          <w:rFonts w:hAnsi="Times New Roman"/>
          <w:color w:val="003300"/>
          <w:u w:color="003300"/>
        </w:rPr>
        <w:t>’</w:t>
      </w:r>
      <w:r>
        <w:rPr>
          <w:color w:val="003300"/>
          <w:u w:color="003300"/>
        </w:rPr>
        <w:t>. \s J-CV</w:t>
      </w:r>
    </w:p>
    <w:p w14:paraId="363E5B9D" w14:textId="77777777" w:rsidR="00C42BF2" w:rsidRDefault="00F80514">
      <w:pPr>
        <w:pStyle w:val="Default"/>
        <w:widowControl w:val="0"/>
        <w:tabs>
          <w:tab w:val="left" w:pos="2880"/>
        </w:tabs>
        <w:ind w:left="2880" w:hanging="2880"/>
        <w:rPr>
          <w:color w:val="800000"/>
          <w:u w:color="800000"/>
        </w:rPr>
      </w:pPr>
      <w:r>
        <w:rPr>
          <w:color w:val="800000"/>
          <w:u w:color="800000"/>
        </w:rPr>
        <w:t>\l Kuuk-Yak</w:t>
      </w:r>
      <w:r>
        <w:rPr>
          <w:color w:val="800000"/>
          <w:u w:color="800000"/>
        </w:rPr>
        <w:tab/>
        <w:t xml:space="preserve">\w a:w \g </w:t>
      </w:r>
      <w:r>
        <w:rPr>
          <w:rFonts w:hAnsi="Times New Roman"/>
          <w:color w:val="800000"/>
          <w:u w:color="800000"/>
        </w:rPr>
        <w:t>‘</w:t>
      </w:r>
      <w:r>
        <w:rPr>
          <w:color w:val="800000"/>
          <w:u w:color="800000"/>
        </w:rPr>
        <w:t>east</w:t>
      </w:r>
      <w:r>
        <w:rPr>
          <w:rFonts w:hAnsi="Times New Roman"/>
          <w:color w:val="800000"/>
          <w:u w:color="800000"/>
        </w:rPr>
        <w:t xml:space="preserve">’ </w:t>
      </w:r>
      <w:r>
        <w:rPr>
          <w:color w:val="800000"/>
          <w:u w:color="800000"/>
        </w:rPr>
        <w:t xml:space="preserve">\q In </w:t>
      </w:r>
      <w:r>
        <w:rPr>
          <w:i/>
          <w:iCs/>
          <w:color w:val="800000"/>
          <w:u w:color="800000"/>
        </w:rPr>
        <w:t>irr+a:w</w:t>
      </w:r>
      <w:r>
        <w:rPr>
          <w:rFonts w:hAnsi="Times New Roman"/>
          <w:color w:val="800000"/>
          <w:u w:color="800000"/>
        </w:rPr>
        <w:t xml:space="preserve"> ‘</w:t>
      </w:r>
      <w:r>
        <w:rPr>
          <w:color w:val="800000"/>
          <w:u w:color="800000"/>
        </w:rPr>
        <w:t>eastwards</w:t>
      </w:r>
      <w:r>
        <w:rPr>
          <w:rFonts w:hAnsi="Times New Roman"/>
          <w:color w:val="800000"/>
          <w:u w:color="800000"/>
        </w:rPr>
        <w:t>’</w:t>
      </w:r>
      <w:r>
        <w:rPr>
          <w:color w:val="800000"/>
          <w:u w:color="800000"/>
        </w:rPr>
        <w:t xml:space="preserve">. Contrast </w:t>
      </w:r>
      <w:r>
        <w:rPr>
          <w:i/>
          <w:iCs/>
          <w:color w:val="800000"/>
          <w:u w:color="800000"/>
        </w:rPr>
        <w:t>irr+akan</w:t>
      </w:r>
      <w:r>
        <w:rPr>
          <w:rFonts w:hAnsi="Times New Roman"/>
          <w:color w:val="800000"/>
          <w:u w:color="800000"/>
        </w:rPr>
        <w:t xml:space="preserve"> ‘</w:t>
      </w:r>
      <w:r>
        <w:rPr>
          <w:color w:val="800000"/>
          <w:u w:color="800000"/>
        </w:rPr>
        <w:t>eastwards, as across a sandridge</w:t>
      </w:r>
      <w:r>
        <w:rPr>
          <w:rFonts w:hAnsi="Times New Roman"/>
          <w:color w:val="800000"/>
          <w:u w:color="800000"/>
        </w:rPr>
        <w:t xml:space="preserve">’ </w:t>
      </w:r>
      <w:r>
        <w:rPr>
          <w:color w:val="800000"/>
          <w:u w:color="800000"/>
        </w:rPr>
        <w:t xml:space="preserve">(see *naka), </w:t>
      </w:r>
      <w:r>
        <w:rPr>
          <w:i/>
          <w:iCs/>
          <w:color w:val="800000"/>
          <w:u w:color="800000"/>
        </w:rPr>
        <w:t>irr+ukun</w:t>
      </w:r>
      <w:r>
        <w:rPr>
          <w:rFonts w:hAnsi="Times New Roman"/>
          <w:color w:val="800000"/>
          <w:u w:color="800000"/>
        </w:rPr>
        <w:t xml:space="preserve"> ‘</w:t>
      </w:r>
      <w:r>
        <w:rPr>
          <w:color w:val="800000"/>
          <w:u w:color="800000"/>
        </w:rPr>
        <w:t>westwards across</w:t>
      </w:r>
      <w:r>
        <w:rPr>
          <w:rFonts w:hAnsi="Times New Roman"/>
          <w:color w:val="800000"/>
          <w:u w:color="800000"/>
        </w:rPr>
        <w:t>’</w:t>
      </w:r>
      <w:r>
        <w:rPr>
          <w:color w:val="800000"/>
          <w:u w:color="800000"/>
        </w:rPr>
        <w:t xml:space="preserve">, and </w:t>
      </w:r>
      <w:r>
        <w:rPr>
          <w:i/>
          <w:iCs/>
          <w:color w:val="800000"/>
          <w:u w:color="800000"/>
        </w:rPr>
        <w:t>irr+uw</w:t>
      </w:r>
      <w:r>
        <w:rPr>
          <w:rFonts w:hAnsi="Times New Roman"/>
          <w:color w:val="800000"/>
          <w:u w:color="800000"/>
        </w:rPr>
        <w:t xml:space="preserve"> ‘</w:t>
      </w:r>
      <w:r>
        <w:rPr>
          <w:color w:val="800000"/>
          <w:u w:color="800000"/>
        </w:rPr>
        <w:t>westwards</w:t>
      </w:r>
      <w:r>
        <w:rPr>
          <w:rFonts w:hAnsi="Times New Roman"/>
          <w:color w:val="800000"/>
          <w:u w:color="800000"/>
        </w:rPr>
        <w:t xml:space="preserve">’ </w:t>
      </w:r>
      <w:r>
        <w:rPr>
          <w:color w:val="800000"/>
          <w:u w:color="800000"/>
        </w:rPr>
        <w:t>(see *kuwa). \s NE/BA</w:t>
      </w:r>
    </w:p>
    <w:p w14:paraId="114D5A4C" w14:textId="77777777" w:rsidR="00C42BF2" w:rsidRDefault="00F80514">
      <w:pPr>
        <w:pStyle w:val="Default"/>
        <w:widowControl w:val="0"/>
        <w:tabs>
          <w:tab w:val="left" w:pos="2880"/>
        </w:tabs>
        <w:ind w:left="2880" w:hanging="2880"/>
      </w:pPr>
      <w:r>
        <w:t>\l KThaayorre</w:t>
      </w:r>
      <w:r>
        <w:tab/>
        <w:t xml:space="preserve">\w ka:w \g </w:t>
      </w:r>
      <w:r>
        <w:rPr>
          <w:rFonts w:hAnsi="Times New Roman"/>
        </w:rPr>
        <w:t>‘</w:t>
      </w:r>
      <w:r>
        <w:t>east</w:t>
      </w:r>
      <w:r>
        <w:rPr>
          <w:rFonts w:hAnsi="Times New Roman"/>
        </w:rPr>
        <w:t xml:space="preserve">’ </w:t>
      </w:r>
      <w:r>
        <w:t xml:space="preserve">\q In </w:t>
      </w:r>
      <w:r>
        <w:rPr>
          <w:i/>
          <w:iCs/>
        </w:rPr>
        <w:t>irr-ka:w</w:t>
      </w:r>
      <w:r>
        <w:rPr>
          <w:rFonts w:hAnsi="Times New Roman"/>
        </w:rPr>
        <w:t xml:space="preserve"> ‘</w:t>
      </w:r>
      <w:r>
        <w:t>towards the east</w:t>
      </w:r>
      <w:r>
        <w:rPr>
          <w:rFonts w:hAnsi="Times New Roman"/>
        </w:rPr>
        <w:t>’</w:t>
      </w:r>
      <w:r>
        <w:t xml:space="preserve">, </w:t>
      </w:r>
      <w:r>
        <w:rPr>
          <w:i/>
          <w:iCs/>
        </w:rPr>
        <w:t>pal ka:w</w:t>
      </w:r>
      <w:r>
        <w:rPr>
          <w:rFonts w:hAnsi="Times New Roman"/>
        </w:rPr>
        <w:t xml:space="preserve"> ‘</w:t>
      </w:r>
      <w:r>
        <w:t>from the east</w:t>
      </w:r>
      <w:r>
        <w:rPr>
          <w:rFonts w:hAnsi="Times New Roman"/>
        </w:rPr>
        <w:t>’</w:t>
      </w:r>
      <w:r>
        <w:t xml:space="preserve">, </w:t>
      </w:r>
      <w:r>
        <w:rPr>
          <w:i/>
          <w:iCs/>
        </w:rPr>
        <w:t>ka:wvrr</w:t>
      </w:r>
      <w:r>
        <w:rPr>
          <w:rFonts w:hAnsi="Times New Roman"/>
        </w:rPr>
        <w:t xml:space="preserve"> ‘</w:t>
      </w:r>
      <w:r>
        <w:t>in the east, eastwards</w:t>
      </w:r>
      <w:r>
        <w:rPr>
          <w:rFonts w:hAnsi="Times New Roman"/>
        </w:rPr>
        <w:t>’</w:t>
      </w:r>
      <w:r>
        <w:t>\s KLH, AH</w:t>
      </w:r>
    </w:p>
    <w:p w14:paraId="5F8DDB4B" w14:textId="77777777" w:rsidR="00C42BF2" w:rsidRDefault="00F80514">
      <w:pPr>
        <w:pStyle w:val="Default"/>
        <w:widowControl w:val="0"/>
        <w:tabs>
          <w:tab w:val="left" w:pos="2880"/>
        </w:tabs>
        <w:ind w:left="2880" w:hanging="2880"/>
      </w:pPr>
      <w:r>
        <w:t>\l YYoront</w:t>
      </w:r>
      <w:r>
        <w:tab/>
        <w:t xml:space="preserve">\w kawrr \g </w:t>
      </w:r>
      <w:r>
        <w:rPr>
          <w:rFonts w:hAnsi="Times New Roman"/>
        </w:rPr>
        <w:t>‘</w:t>
      </w:r>
      <w:r>
        <w:t>east</w:t>
      </w:r>
      <w:r>
        <w:rPr>
          <w:rFonts w:hAnsi="Times New Roman"/>
        </w:rPr>
        <w:t>’</w:t>
      </w:r>
    </w:p>
    <w:p w14:paraId="6022A33C" w14:textId="77777777" w:rsidR="00C42BF2" w:rsidRDefault="00F80514">
      <w:pPr>
        <w:pStyle w:val="Default"/>
        <w:widowControl w:val="0"/>
        <w:tabs>
          <w:tab w:val="left" w:pos="2880"/>
        </w:tabs>
        <w:ind w:left="2880" w:hanging="2880"/>
      </w:pPr>
      <w:r>
        <w:t>\l UOykangand</w:t>
      </w:r>
      <w:r>
        <w:tab/>
        <w:t xml:space="preserve">\w awar \g </w:t>
      </w:r>
      <w:r>
        <w:rPr>
          <w:rFonts w:hAnsi="Times New Roman"/>
        </w:rPr>
        <w:t>‘</w:t>
      </w:r>
      <w:r>
        <w:t>east</w:t>
      </w:r>
      <w:r>
        <w:rPr>
          <w:rFonts w:hAnsi="Times New Roman"/>
        </w:rPr>
        <w:t xml:space="preserve">’ </w:t>
      </w:r>
      <w:r>
        <w:t>\s BA, PH</w:t>
      </w:r>
    </w:p>
    <w:p w14:paraId="2BDD3094" w14:textId="77777777" w:rsidR="00C42BF2" w:rsidRDefault="00F80514">
      <w:pPr>
        <w:pStyle w:val="Default"/>
        <w:widowControl w:val="0"/>
        <w:tabs>
          <w:tab w:val="left" w:pos="2880"/>
        </w:tabs>
        <w:ind w:left="2880" w:hanging="2880"/>
      </w:pPr>
      <w:r>
        <w:t>\l UOlkol</w:t>
      </w:r>
      <w:r>
        <w:tab/>
        <w:t xml:space="preserve">\w awar \g </w:t>
      </w:r>
      <w:r>
        <w:rPr>
          <w:rFonts w:hAnsi="Times New Roman"/>
        </w:rPr>
        <w:t>‘</w:t>
      </w:r>
      <w:r>
        <w:t>east</w:t>
      </w:r>
      <w:r>
        <w:rPr>
          <w:rFonts w:hAnsi="Times New Roman"/>
        </w:rPr>
        <w:t xml:space="preserve">’ </w:t>
      </w:r>
      <w:r>
        <w:t>\s PH</w:t>
      </w:r>
    </w:p>
    <w:p w14:paraId="6D8FF8A8" w14:textId="561C86CB" w:rsidR="00C0274A" w:rsidRDefault="00453FD7">
      <w:pPr>
        <w:pStyle w:val="Default"/>
        <w:widowControl w:val="0"/>
        <w:tabs>
          <w:tab w:val="left" w:pos="2880"/>
        </w:tabs>
        <w:ind w:left="2880" w:hanging="2880"/>
      </w:pPr>
      <w:r>
        <w:t xml:space="preserve">\l </w:t>
      </w:r>
      <w:r w:rsidR="00C0274A">
        <w:t>Tjaapukay</w:t>
      </w:r>
      <w:r w:rsidR="00C0274A">
        <w:tab/>
        <w:t>\w</w:t>
      </w:r>
      <w:r>
        <w:t xml:space="preserve"> gaway \g </w:t>
      </w:r>
      <w:r>
        <w:t>‘</w:t>
      </w:r>
      <w:r>
        <w:t>star</w:t>
      </w:r>
      <w:r>
        <w:t>’</w:t>
      </w:r>
      <w:r>
        <w:t xml:space="preserve"> </w:t>
      </w:r>
      <w:r w:rsidR="00AB0169">
        <w:t xml:space="preserve">\q Possibly </w:t>
      </w:r>
      <w:r w:rsidR="00AB0169">
        <w:t>‘</w:t>
      </w:r>
      <w:r w:rsidR="00AB0169">
        <w:t>morning star</w:t>
      </w:r>
      <w:r w:rsidR="00AB0169">
        <w:t>’</w:t>
      </w:r>
      <w:r w:rsidR="00AB0169">
        <w:t xml:space="preserve"> as in Yidiny. </w:t>
      </w:r>
      <w:r>
        <w:t>\s EP</w:t>
      </w:r>
    </w:p>
    <w:p w14:paraId="65E931B6" w14:textId="1230B9F6" w:rsidR="00F96D88" w:rsidRPr="006C7E50" w:rsidRDefault="00F96D88">
      <w:pPr>
        <w:pStyle w:val="Default"/>
        <w:widowControl w:val="0"/>
        <w:tabs>
          <w:tab w:val="left" w:pos="2880"/>
        </w:tabs>
        <w:ind w:left="2880" w:hanging="2880"/>
      </w:pPr>
      <w:r>
        <w:t>\l Yidiny</w:t>
      </w:r>
      <w:r>
        <w:tab/>
        <w:t xml:space="preserve">\w </w:t>
      </w:r>
      <w:r w:rsidR="00CC2869">
        <w:t xml:space="preserve">gaway \g </w:t>
      </w:r>
      <w:r w:rsidR="00CC2869">
        <w:t>‘</w:t>
      </w:r>
      <w:r w:rsidR="00CC2869">
        <w:t>morning star</w:t>
      </w:r>
      <w:r w:rsidR="00CC2869">
        <w:t>’</w:t>
      </w:r>
      <w:r w:rsidR="0039096C">
        <w:t xml:space="preserve"> \q Coastal &amp; Gunggay; s</w:t>
      </w:r>
      <w:r w:rsidR="00CC2869">
        <w:t xml:space="preserve">yn. </w:t>
      </w:r>
      <w:r w:rsidR="00F70052">
        <w:rPr>
          <w:i/>
        </w:rPr>
        <w:t>bunu</w:t>
      </w:r>
      <w:r w:rsidR="00F70052">
        <w:t xml:space="preserve"> (</w:t>
      </w:r>
      <w:r w:rsidR="00831744">
        <w:t>Tablelands, Coastal, Wanyur</w:t>
      </w:r>
      <w:r w:rsidR="0039096C">
        <w:t>r);</w:t>
      </w:r>
      <w:r w:rsidR="00831744">
        <w:t xml:space="preserve"> </w:t>
      </w:r>
      <w:r w:rsidR="00831744">
        <w:t>‘</w:t>
      </w:r>
      <w:r w:rsidR="0039096C">
        <w:t>e</w:t>
      </w:r>
      <w:r w:rsidR="00831744">
        <w:t>ast</w:t>
      </w:r>
      <w:r w:rsidR="00831744">
        <w:t>’</w:t>
      </w:r>
      <w:r w:rsidR="00831744">
        <w:t xml:space="preserve"> is </w:t>
      </w:r>
      <w:r w:rsidR="006C7E50">
        <w:rPr>
          <w:i/>
        </w:rPr>
        <w:t>naga</w:t>
      </w:r>
      <w:r w:rsidR="006C7E50">
        <w:t xml:space="preserve">. \s </w:t>
      </w:r>
      <w:r w:rsidR="00526585">
        <w:t>L10.</w:t>
      </w:r>
    </w:p>
    <w:p w14:paraId="5F9D7A4D" w14:textId="1DDDD2BB" w:rsidR="00C42BF2" w:rsidRDefault="00F80514">
      <w:pPr>
        <w:pStyle w:val="Default"/>
        <w:widowControl w:val="0"/>
        <w:tabs>
          <w:tab w:val="left" w:pos="2880"/>
        </w:tabs>
        <w:ind w:left="2880" w:hanging="2880"/>
      </w:pPr>
      <w:r>
        <w:t xml:space="preserve">\l </w:t>
      </w:r>
      <w:r>
        <w:rPr>
          <w:b/>
          <w:bCs/>
        </w:rPr>
        <w:t>pPaman</w:t>
      </w:r>
      <w:r>
        <w:rPr>
          <w:b/>
          <w:bCs/>
        </w:rPr>
        <w:tab/>
        <w:t>\w *ka:way</w:t>
      </w:r>
      <w:r>
        <w:t xml:space="preserve"> \q All the Northern Paman and Kaan</w:t>
      </w:r>
      <w:r w:rsidR="0039096C">
        <w:t>ydju-Umpila forms attest this; c</w:t>
      </w:r>
      <w:r>
        <w:t>an</w:t>
      </w:r>
      <w:r>
        <w:rPr>
          <w:rFonts w:hAnsi="Times New Roman"/>
        </w:rPr>
        <w:t>’</w:t>
      </w:r>
      <w:r>
        <w:t>t tell with Wik, KThaayorre, KYak. \s KLH</w:t>
      </w:r>
    </w:p>
    <w:p w14:paraId="3769C253" w14:textId="77777777" w:rsidR="00C42BF2" w:rsidRDefault="00F80514">
      <w:pPr>
        <w:pStyle w:val="Default"/>
        <w:widowControl w:val="0"/>
        <w:tabs>
          <w:tab w:val="left" w:pos="2880"/>
        </w:tabs>
        <w:ind w:left="2880" w:hanging="2880"/>
      </w:pPr>
      <w:r>
        <w:t xml:space="preserve">\l </w:t>
      </w:r>
      <w:r>
        <w:rPr>
          <w:b/>
          <w:bCs/>
        </w:rPr>
        <w:t>pPaman</w:t>
      </w:r>
      <w:r>
        <w:rPr>
          <w:b/>
          <w:bCs/>
        </w:rPr>
        <w:tab/>
        <w:t>\w *ka:warr</w:t>
      </w:r>
      <w:r>
        <w:t xml:space="preserve"> \q Attested in SW Pama. \s BA</w:t>
      </w:r>
    </w:p>
    <w:p w14:paraId="6F50C8A2" w14:textId="77777777" w:rsidR="00C42BF2" w:rsidRDefault="00F80514">
      <w:pPr>
        <w:pStyle w:val="Default"/>
        <w:widowControl w:val="0"/>
        <w:tabs>
          <w:tab w:val="left" w:pos="2880"/>
        </w:tabs>
        <w:ind w:left="2880" w:hanging="2880"/>
      </w:pPr>
      <w:r>
        <w:t>^^^</w:t>
      </w:r>
    </w:p>
    <w:p w14:paraId="092DF0EE" w14:textId="77777777" w:rsidR="00C42BF2" w:rsidRDefault="00F80514">
      <w:pPr>
        <w:pStyle w:val="Default"/>
        <w:widowControl w:val="0"/>
        <w:tabs>
          <w:tab w:val="left" w:pos="2880"/>
        </w:tabs>
        <w:ind w:left="2880" w:hanging="2880"/>
      </w:pPr>
      <w:r>
        <w:t>\l Payungu</w:t>
      </w:r>
      <w:r>
        <w:tab/>
        <w:t xml:space="preserve">\w kawari \g </w:t>
      </w:r>
      <w:r>
        <w:rPr>
          <w:rFonts w:hAnsi="Times New Roman"/>
        </w:rPr>
        <w:t>‘</w:t>
      </w:r>
      <w:r>
        <w:t>west</w:t>
      </w:r>
      <w:r>
        <w:rPr>
          <w:rFonts w:hAnsi="Times New Roman"/>
        </w:rPr>
        <w:t xml:space="preserve">’ </w:t>
      </w:r>
      <w:r>
        <w:t>\s PA</w:t>
      </w:r>
    </w:p>
    <w:p w14:paraId="42809A86" w14:textId="77777777" w:rsidR="00C42BF2" w:rsidRDefault="00F80514">
      <w:pPr>
        <w:pStyle w:val="Default"/>
        <w:widowControl w:val="0"/>
        <w:tabs>
          <w:tab w:val="left" w:pos="2880"/>
        </w:tabs>
        <w:ind w:left="2880" w:hanging="2880"/>
      </w:pPr>
      <w:r>
        <w:t>\l Thalanyji</w:t>
      </w:r>
      <w:r>
        <w:tab/>
        <w:t xml:space="preserve">\w kawari \g </w:t>
      </w:r>
      <w:r>
        <w:rPr>
          <w:rFonts w:hAnsi="Times New Roman"/>
        </w:rPr>
        <w:t>‘</w:t>
      </w:r>
      <w:r>
        <w:t>west</w:t>
      </w:r>
      <w:r>
        <w:rPr>
          <w:rFonts w:hAnsi="Times New Roman"/>
        </w:rPr>
        <w:t xml:space="preserve">’ </w:t>
      </w:r>
      <w:r>
        <w:t>\s PA</w:t>
      </w:r>
    </w:p>
    <w:p w14:paraId="5AB4EC22" w14:textId="77777777" w:rsidR="00C42BF2" w:rsidRDefault="00F80514">
      <w:pPr>
        <w:pStyle w:val="Default"/>
        <w:widowControl w:val="0"/>
        <w:tabs>
          <w:tab w:val="left" w:pos="2880"/>
        </w:tabs>
        <w:ind w:left="2880" w:hanging="2880"/>
      </w:pPr>
      <w:r>
        <w:t>\l Burduna</w:t>
      </w:r>
      <w:r>
        <w:tab/>
        <w:t xml:space="preserve">\w kawari \g </w:t>
      </w:r>
      <w:r>
        <w:rPr>
          <w:rFonts w:hAnsi="Times New Roman"/>
        </w:rPr>
        <w:t>‘</w:t>
      </w:r>
      <w:r>
        <w:t>west</w:t>
      </w:r>
      <w:r>
        <w:rPr>
          <w:rFonts w:hAnsi="Times New Roman"/>
        </w:rPr>
        <w:t xml:space="preserve">’ </w:t>
      </w:r>
      <w:r>
        <w:t>\s PA</w:t>
      </w:r>
    </w:p>
    <w:p w14:paraId="69D3ABF1" w14:textId="77777777" w:rsidR="00C42BF2" w:rsidRDefault="00F80514">
      <w:pPr>
        <w:pStyle w:val="Default"/>
        <w:widowControl w:val="0"/>
        <w:tabs>
          <w:tab w:val="left" w:pos="2880"/>
        </w:tabs>
        <w:ind w:left="2880" w:hanging="2880"/>
      </w:pPr>
      <w:r>
        <w:t xml:space="preserve">\l </w:t>
      </w:r>
      <w:r>
        <w:rPr>
          <w:b/>
          <w:bCs/>
        </w:rPr>
        <w:t>pKanyara</w:t>
      </w:r>
      <w:r>
        <w:rPr>
          <w:b/>
          <w:bCs/>
        </w:rPr>
        <w:tab/>
        <w:t>\w *kawari</w:t>
      </w:r>
      <w:r>
        <w:t xml:space="preserve"> \s PA #30</w:t>
      </w:r>
    </w:p>
    <w:p w14:paraId="78782359" w14:textId="77777777" w:rsidR="00C42BF2" w:rsidRDefault="00F80514">
      <w:pPr>
        <w:pStyle w:val="Default"/>
        <w:widowControl w:val="0"/>
        <w:tabs>
          <w:tab w:val="left" w:pos="2880"/>
        </w:tabs>
        <w:ind w:left="2880" w:hanging="2880"/>
      </w:pPr>
      <w:r>
        <w:t>\l Jiwarli</w:t>
      </w:r>
      <w:r>
        <w:tab/>
        <w:t xml:space="preserve">\w kawari \g </w:t>
      </w:r>
      <w:r>
        <w:rPr>
          <w:rFonts w:hAnsi="Times New Roman"/>
        </w:rPr>
        <w:t>‘</w:t>
      </w:r>
      <w:r>
        <w:t>west</w:t>
      </w:r>
      <w:r>
        <w:rPr>
          <w:rFonts w:hAnsi="Times New Roman"/>
        </w:rPr>
        <w:t xml:space="preserve">’ </w:t>
      </w:r>
      <w:r>
        <w:t>\s PA</w:t>
      </w:r>
    </w:p>
    <w:p w14:paraId="33F115A1" w14:textId="77777777" w:rsidR="00C42BF2" w:rsidRDefault="00F80514">
      <w:pPr>
        <w:pStyle w:val="Default"/>
        <w:widowControl w:val="0"/>
        <w:tabs>
          <w:tab w:val="left" w:pos="2880"/>
        </w:tabs>
        <w:ind w:left="2880" w:hanging="2880"/>
      </w:pPr>
      <w:r>
        <w:t>\l Warriyangka</w:t>
      </w:r>
      <w:r>
        <w:tab/>
        <w:t xml:space="preserve">\w kawari \g </w:t>
      </w:r>
      <w:r>
        <w:rPr>
          <w:rFonts w:hAnsi="Times New Roman"/>
        </w:rPr>
        <w:t>‘</w:t>
      </w:r>
      <w:r>
        <w:t>west</w:t>
      </w:r>
      <w:r>
        <w:rPr>
          <w:rFonts w:hAnsi="Times New Roman"/>
        </w:rPr>
        <w:t xml:space="preserve">’ </w:t>
      </w:r>
      <w:r>
        <w:t>\s PA</w:t>
      </w:r>
    </w:p>
    <w:p w14:paraId="42D7848D" w14:textId="77777777" w:rsidR="00C42BF2" w:rsidRDefault="00F80514">
      <w:pPr>
        <w:pStyle w:val="Default"/>
        <w:widowControl w:val="0"/>
        <w:tabs>
          <w:tab w:val="left" w:pos="2880"/>
        </w:tabs>
        <w:ind w:left="2880" w:hanging="2880"/>
      </w:pPr>
      <w:r>
        <w:t>\l Dhiin</w:t>
      </w:r>
      <w:r>
        <w:tab/>
        <w:t xml:space="preserve">\w kawari \g </w:t>
      </w:r>
      <w:r>
        <w:rPr>
          <w:rFonts w:hAnsi="Times New Roman"/>
        </w:rPr>
        <w:t>‘</w:t>
      </w:r>
      <w:r>
        <w:t>west</w:t>
      </w:r>
      <w:r>
        <w:rPr>
          <w:rFonts w:hAnsi="Times New Roman"/>
        </w:rPr>
        <w:t xml:space="preserve">’ </w:t>
      </w:r>
      <w:r>
        <w:t>\s PA</w:t>
      </w:r>
    </w:p>
    <w:p w14:paraId="6104DE80" w14:textId="77777777" w:rsidR="00C42BF2" w:rsidRDefault="00F80514">
      <w:pPr>
        <w:pStyle w:val="Default"/>
        <w:widowControl w:val="0"/>
        <w:tabs>
          <w:tab w:val="left" w:pos="2880"/>
        </w:tabs>
        <w:ind w:left="2880" w:hanging="2880"/>
      </w:pPr>
      <w:r>
        <w:t>\l Tharrgari (l)</w:t>
      </w:r>
      <w:r>
        <w:tab/>
        <w:t xml:space="preserve">\w kawari \g </w:t>
      </w:r>
      <w:r>
        <w:rPr>
          <w:rFonts w:hAnsi="Times New Roman"/>
        </w:rPr>
        <w:t>‘</w:t>
      </w:r>
      <w:r>
        <w:t>west</w:t>
      </w:r>
      <w:r>
        <w:rPr>
          <w:rFonts w:hAnsi="Times New Roman"/>
        </w:rPr>
        <w:t xml:space="preserve">’ </w:t>
      </w:r>
      <w:r>
        <w:t>\s PA</w:t>
      </w:r>
    </w:p>
    <w:p w14:paraId="12D8C712" w14:textId="77777777" w:rsidR="00C42BF2" w:rsidRDefault="00F80514">
      <w:pPr>
        <w:pStyle w:val="Default"/>
        <w:widowControl w:val="0"/>
        <w:tabs>
          <w:tab w:val="left" w:pos="2880"/>
        </w:tabs>
        <w:ind w:left="2880" w:hanging="2880"/>
      </w:pPr>
      <w:r>
        <w:t>\l Tharrgari (d)</w:t>
      </w:r>
      <w:r>
        <w:tab/>
        <w:t xml:space="preserve">\w kawari \g </w:t>
      </w:r>
      <w:r>
        <w:rPr>
          <w:rFonts w:hAnsi="Times New Roman"/>
        </w:rPr>
        <w:t>‘</w:t>
      </w:r>
      <w:r>
        <w:t>west</w:t>
      </w:r>
      <w:r>
        <w:rPr>
          <w:rFonts w:hAnsi="Times New Roman"/>
        </w:rPr>
        <w:t xml:space="preserve">’ </w:t>
      </w:r>
      <w:r>
        <w:t>\s PA</w:t>
      </w:r>
    </w:p>
    <w:p w14:paraId="2159A69A" w14:textId="77777777" w:rsidR="00C42BF2" w:rsidRDefault="00F80514">
      <w:pPr>
        <w:pStyle w:val="Default"/>
        <w:widowControl w:val="0"/>
        <w:tabs>
          <w:tab w:val="left" w:pos="2880"/>
        </w:tabs>
        <w:ind w:left="2880" w:hanging="2880"/>
      </w:pPr>
      <w:r>
        <w:t xml:space="preserve">\l </w:t>
      </w:r>
      <w:r>
        <w:rPr>
          <w:b/>
          <w:bCs/>
        </w:rPr>
        <w:t>pMantharta</w:t>
      </w:r>
      <w:r>
        <w:rPr>
          <w:b/>
          <w:bCs/>
        </w:rPr>
        <w:tab/>
        <w:t>\w *kawari</w:t>
      </w:r>
      <w:r>
        <w:t xml:space="preserve"> \s PA #30</w:t>
      </w:r>
    </w:p>
    <w:p w14:paraId="07592A1B" w14:textId="77777777" w:rsidR="00C42BF2" w:rsidRDefault="00C42BF2">
      <w:pPr>
        <w:pStyle w:val="Default"/>
        <w:widowControl w:val="0"/>
        <w:tabs>
          <w:tab w:val="left" w:pos="2880"/>
        </w:tabs>
        <w:ind w:left="2880" w:hanging="2880"/>
      </w:pPr>
    </w:p>
    <w:p w14:paraId="02B0FE37" w14:textId="77777777" w:rsidR="00C42BF2" w:rsidRDefault="00C42BF2">
      <w:pPr>
        <w:pStyle w:val="Default"/>
        <w:widowControl w:val="0"/>
        <w:tabs>
          <w:tab w:val="left" w:pos="2880"/>
        </w:tabs>
        <w:ind w:left="2880" w:hanging="2880"/>
      </w:pPr>
    </w:p>
    <w:p w14:paraId="5B15447E" w14:textId="77777777" w:rsidR="00C42BF2" w:rsidRDefault="00F80514">
      <w:pPr>
        <w:pStyle w:val="Default"/>
        <w:widowControl w:val="0"/>
        <w:tabs>
          <w:tab w:val="left" w:pos="2880"/>
        </w:tabs>
        <w:ind w:left="2880" w:hanging="2880"/>
        <w:rPr>
          <w:b/>
          <w:bCs/>
        </w:rPr>
      </w:pPr>
      <w:r>
        <w:t xml:space="preserve">\e </w:t>
      </w:r>
      <w:r>
        <w:rPr>
          <w:b/>
          <w:bCs/>
        </w:rPr>
        <w:t>*ka:way</w:t>
      </w:r>
    </w:p>
    <w:p w14:paraId="59F17EAD" w14:textId="77777777" w:rsidR="00C42BF2" w:rsidRDefault="00F80514">
      <w:pPr>
        <w:pStyle w:val="Default"/>
        <w:widowControl w:val="0"/>
        <w:tabs>
          <w:tab w:val="left" w:pos="2880"/>
        </w:tabs>
        <w:ind w:left="2880" w:hanging="2880"/>
      </w:pPr>
      <w:r>
        <w:t xml:space="preserve">\t </w:t>
      </w:r>
      <w:r>
        <w:rPr>
          <w:rFonts w:hAnsi="Times New Roman"/>
        </w:rPr>
        <w:t>‘</w:t>
      </w:r>
      <w:r>
        <w:t>star</w:t>
      </w:r>
      <w:r>
        <w:rPr>
          <w:rFonts w:hAnsi="Times New Roman"/>
        </w:rPr>
        <w:t>’</w:t>
      </w:r>
    </w:p>
    <w:p w14:paraId="209588B8" w14:textId="77777777" w:rsidR="00C42BF2" w:rsidRDefault="00F80514">
      <w:pPr>
        <w:pStyle w:val="Default"/>
        <w:widowControl w:val="0"/>
        <w:tabs>
          <w:tab w:val="left" w:pos="2880"/>
        </w:tabs>
        <w:ind w:left="2880" w:hanging="2880"/>
      </w:pPr>
      <w:r>
        <w:t>\b n</w:t>
      </w:r>
    </w:p>
    <w:p w14:paraId="23AAB477" w14:textId="77777777" w:rsidR="00C42BF2" w:rsidRDefault="00F80514">
      <w:pPr>
        <w:pStyle w:val="Default"/>
        <w:widowControl w:val="0"/>
        <w:tabs>
          <w:tab w:val="left" w:pos="2880"/>
        </w:tabs>
        <w:ind w:left="2880" w:hanging="2880"/>
      </w:pPr>
      <w:r>
        <w:t>\c E</w:t>
      </w:r>
    </w:p>
    <w:p w14:paraId="66DA06DB" w14:textId="77777777" w:rsidR="00C42BF2" w:rsidRDefault="00F80514">
      <w:pPr>
        <w:pStyle w:val="Default"/>
        <w:widowControl w:val="0"/>
        <w:tabs>
          <w:tab w:val="left" w:pos="2880"/>
        </w:tabs>
        <w:ind w:left="2880" w:hanging="2880"/>
      </w:pPr>
      <w:r>
        <w:lastRenderedPageBreak/>
        <w:t>\x See also *ka:warr (</w:t>
      </w:r>
      <w:r>
        <w:rPr>
          <w:rFonts w:hAnsi="Times New Roman"/>
        </w:rPr>
        <w:t>‘</w:t>
      </w:r>
      <w:r>
        <w:t>east</w:t>
      </w:r>
      <w:r>
        <w:rPr>
          <w:rFonts w:hAnsi="Times New Roman"/>
        </w:rPr>
        <w:t>’</w:t>
      </w:r>
      <w:r>
        <w:t>); this etymon is probably intended to go with that one (as *ka:way).</w:t>
      </w:r>
    </w:p>
    <w:p w14:paraId="5545E04A" w14:textId="77777777" w:rsidR="00C42BF2" w:rsidRDefault="00F80514">
      <w:pPr>
        <w:pStyle w:val="Default"/>
        <w:widowControl w:val="0"/>
        <w:tabs>
          <w:tab w:val="left" w:pos="2880"/>
        </w:tabs>
        <w:ind w:left="2880" w:hanging="2880"/>
      </w:pPr>
      <w:r>
        <w:t>\l Djabugay</w:t>
      </w:r>
      <w:r>
        <w:tab/>
        <w:t xml:space="preserve">\w kaway \g </w:t>
      </w:r>
      <w:r>
        <w:rPr>
          <w:rFonts w:hAnsi="Times New Roman"/>
        </w:rPr>
        <w:t>‘</w:t>
      </w:r>
      <w:r>
        <w:t>star</w:t>
      </w:r>
      <w:r>
        <w:rPr>
          <w:rFonts w:hAnsi="Times New Roman"/>
        </w:rPr>
        <w:t xml:space="preserve">’ </w:t>
      </w:r>
      <w:r>
        <w:t>\s KLH</w:t>
      </w:r>
    </w:p>
    <w:p w14:paraId="74BA63D3" w14:textId="77777777" w:rsidR="00C42BF2" w:rsidRDefault="00F80514">
      <w:pPr>
        <w:pStyle w:val="Default"/>
        <w:widowControl w:val="0"/>
        <w:tabs>
          <w:tab w:val="left" w:pos="2880"/>
        </w:tabs>
        <w:ind w:left="2880" w:hanging="2880"/>
      </w:pPr>
      <w:r>
        <w:t>\l Yidiny</w:t>
      </w:r>
      <w:r>
        <w:tab/>
        <w:t xml:space="preserve">\w kaway \g </w:t>
      </w:r>
      <w:r>
        <w:rPr>
          <w:rFonts w:hAnsi="Times New Roman"/>
        </w:rPr>
        <w:t>‘</w:t>
      </w:r>
      <w:r>
        <w:t>star</w:t>
      </w:r>
      <w:r>
        <w:rPr>
          <w:rFonts w:hAnsi="Times New Roman"/>
        </w:rPr>
        <w:t xml:space="preserve">’ </w:t>
      </w:r>
      <w:r>
        <w:t>\s KLH</w:t>
      </w:r>
    </w:p>
    <w:p w14:paraId="2D9499E7" w14:textId="77777777" w:rsidR="00C42BF2" w:rsidRDefault="00F80514">
      <w:pPr>
        <w:pStyle w:val="Default"/>
        <w:widowControl w:val="0"/>
        <w:tabs>
          <w:tab w:val="left" w:pos="2880"/>
        </w:tabs>
        <w:ind w:left="2880" w:hanging="2880"/>
        <w:rPr>
          <w:color w:val="800000"/>
          <w:u w:color="800000"/>
        </w:rPr>
      </w:pPr>
      <w:r>
        <w:t xml:space="preserve">\l </w:t>
      </w:r>
      <w:r>
        <w:rPr>
          <w:b/>
          <w:bCs/>
        </w:rPr>
        <w:t>pPaman</w:t>
      </w:r>
      <w:r>
        <w:rPr>
          <w:b/>
          <w:bCs/>
        </w:rPr>
        <w:tab/>
        <w:t>\w *ka:way</w:t>
      </w:r>
      <w:r>
        <w:t xml:space="preserve"> </w:t>
      </w:r>
      <w:r>
        <w:rPr>
          <w:color w:val="800000"/>
          <w:u w:color="800000"/>
        </w:rPr>
        <w:t>\s KLH</w:t>
      </w:r>
    </w:p>
    <w:p w14:paraId="38E0FD53" w14:textId="77777777" w:rsidR="00C42BF2" w:rsidRDefault="00C42BF2">
      <w:pPr>
        <w:pStyle w:val="Default"/>
        <w:widowControl w:val="0"/>
        <w:tabs>
          <w:tab w:val="left" w:pos="2880"/>
        </w:tabs>
        <w:ind w:left="2880" w:hanging="2880"/>
        <w:rPr>
          <w:color w:val="800000"/>
          <w:u w:color="800000"/>
        </w:rPr>
      </w:pPr>
    </w:p>
    <w:p w14:paraId="2A631ACB" w14:textId="77777777" w:rsidR="00C42BF2" w:rsidRDefault="00C42BF2">
      <w:pPr>
        <w:pStyle w:val="Default"/>
        <w:widowControl w:val="0"/>
        <w:tabs>
          <w:tab w:val="left" w:pos="2880"/>
        </w:tabs>
        <w:ind w:left="2880" w:hanging="2880"/>
        <w:rPr>
          <w:color w:val="800000"/>
          <w:u w:color="800000"/>
        </w:rPr>
      </w:pPr>
    </w:p>
    <w:p w14:paraId="370795B8" w14:textId="77777777" w:rsidR="00C42BF2" w:rsidRDefault="00F80514">
      <w:pPr>
        <w:pStyle w:val="Default"/>
        <w:widowControl w:val="0"/>
        <w:tabs>
          <w:tab w:val="left" w:pos="2880"/>
        </w:tabs>
        <w:ind w:left="2880" w:hanging="2880"/>
        <w:rPr>
          <w:b/>
          <w:bCs/>
        </w:rPr>
      </w:pPr>
      <w:r>
        <w:t xml:space="preserve">\e </w:t>
      </w:r>
      <w:r>
        <w:rPr>
          <w:b/>
          <w:bCs/>
        </w:rPr>
        <w:t>*kica</w:t>
      </w:r>
    </w:p>
    <w:p w14:paraId="3907819F" w14:textId="77777777" w:rsidR="00C42BF2" w:rsidRDefault="00F80514">
      <w:pPr>
        <w:pStyle w:val="Default"/>
        <w:widowControl w:val="0"/>
        <w:tabs>
          <w:tab w:val="left" w:pos="2880"/>
        </w:tabs>
        <w:ind w:left="2880" w:hanging="2880"/>
      </w:pPr>
      <w:r>
        <w:t xml:space="preserve">\t </w:t>
      </w:r>
      <w:r>
        <w:rPr>
          <w:rFonts w:hAnsi="Times New Roman"/>
        </w:rPr>
        <w:t>‘</w:t>
      </w:r>
      <w:r>
        <w:t>new moon</w:t>
      </w:r>
      <w:r>
        <w:rPr>
          <w:rFonts w:hAnsi="Times New Roman"/>
        </w:rPr>
        <w:t>’</w:t>
      </w:r>
    </w:p>
    <w:p w14:paraId="70047911" w14:textId="77777777" w:rsidR="00C42BF2" w:rsidRDefault="00F80514">
      <w:pPr>
        <w:pStyle w:val="Default"/>
        <w:widowControl w:val="0"/>
        <w:tabs>
          <w:tab w:val="left" w:pos="2880"/>
        </w:tabs>
        <w:ind w:left="2880" w:hanging="2880"/>
      </w:pPr>
      <w:r>
        <w:t>\b n</w:t>
      </w:r>
    </w:p>
    <w:p w14:paraId="76A565E0" w14:textId="77777777" w:rsidR="00C42BF2" w:rsidRDefault="00F80514">
      <w:pPr>
        <w:pStyle w:val="Default"/>
        <w:widowControl w:val="0"/>
        <w:tabs>
          <w:tab w:val="left" w:pos="2880"/>
        </w:tabs>
        <w:ind w:left="2880" w:hanging="2880"/>
      </w:pPr>
      <w:r>
        <w:t>\c E</w:t>
      </w:r>
    </w:p>
    <w:p w14:paraId="4242475F" w14:textId="77777777" w:rsidR="00C42BF2" w:rsidRDefault="00F80514">
      <w:pPr>
        <w:pStyle w:val="Default"/>
        <w:widowControl w:val="0"/>
        <w:tabs>
          <w:tab w:val="left" w:pos="2880"/>
        </w:tabs>
        <w:ind w:left="2880" w:hanging="2880"/>
      </w:pPr>
      <w:r>
        <w:t>\x See also *kakara, *pira; *kaca (</w:t>
      </w:r>
      <w:r>
        <w:rPr>
          <w:rFonts w:hAnsi="Times New Roman"/>
        </w:rPr>
        <w:t>‘</w:t>
      </w:r>
      <w:r>
        <w:t>dead</w:t>
      </w:r>
      <w:r>
        <w:rPr>
          <w:rFonts w:hAnsi="Times New Roman"/>
        </w:rPr>
        <w:t>’</w:t>
      </w:r>
      <w:r>
        <w:t>).</w:t>
      </w:r>
    </w:p>
    <w:p w14:paraId="03B8F13D" w14:textId="77777777" w:rsidR="00C42BF2" w:rsidRDefault="00F80514">
      <w:pPr>
        <w:pStyle w:val="Default"/>
        <w:widowControl w:val="0"/>
        <w:tabs>
          <w:tab w:val="left" w:pos="2880"/>
        </w:tabs>
        <w:ind w:left="2880" w:hanging="2880"/>
      </w:pPr>
      <w:r>
        <w:t>\l KKY</w:t>
      </w:r>
      <w:r>
        <w:tab/>
        <w:t xml:space="preserve">\w kisay, kisayil \g </w:t>
      </w:r>
      <w:r>
        <w:rPr>
          <w:rFonts w:hAnsi="Times New Roman"/>
        </w:rPr>
        <w:t>‘</w:t>
      </w:r>
      <w:r>
        <w:t>moon</w:t>
      </w:r>
      <w:r>
        <w:rPr>
          <w:rFonts w:hAnsi="Times New Roman"/>
        </w:rPr>
        <w:t xml:space="preserve">’ </w:t>
      </w:r>
      <w:r>
        <w:t>\p Masculine. \q The /s/ suggests that the word is or is based on a loan. \s RJK</w:t>
      </w:r>
    </w:p>
    <w:p w14:paraId="690B6FF3" w14:textId="77777777" w:rsidR="00C42BF2" w:rsidRDefault="00F80514">
      <w:pPr>
        <w:pStyle w:val="Default"/>
        <w:widowControl w:val="0"/>
        <w:tabs>
          <w:tab w:val="left" w:pos="2880"/>
        </w:tabs>
        <w:ind w:left="2880" w:hanging="2880"/>
      </w:pPr>
      <w:r>
        <w:t>\l KLY</w:t>
      </w:r>
      <w:r>
        <w:tab/>
        <w:t xml:space="preserve">\w kisay \g </w:t>
      </w:r>
      <w:r>
        <w:rPr>
          <w:rFonts w:hAnsi="Times New Roman"/>
        </w:rPr>
        <w:t>‘</w:t>
      </w:r>
      <w:r>
        <w:t>moon; month</w:t>
      </w:r>
      <w:r>
        <w:rPr>
          <w:rFonts w:hAnsi="Times New Roman"/>
        </w:rPr>
        <w:t xml:space="preserve">’ </w:t>
      </w:r>
      <w:r>
        <w:t xml:space="preserve">\p Masculine as </w:t>
      </w:r>
      <w:r>
        <w:rPr>
          <w:rFonts w:hAnsi="Times New Roman"/>
        </w:rPr>
        <w:t>‘</w:t>
      </w:r>
      <w:r>
        <w:t>moon</w:t>
      </w:r>
      <w:r>
        <w:rPr>
          <w:rFonts w:hAnsi="Times New Roman"/>
        </w:rPr>
        <w:t>’</w:t>
      </w:r>
      <w:r>
        <w:t xml:space="preserve">, feminine as </w:t>
      </w:r>
      <w:r>
        <w:rPr>
          <w:rFonts w:hAnsi="Times New Roman"/>
        </w:rPr>
        <w:t>‘</w:t>
      </w:r>
      <w:r>
        <w:t>month</w:t>
      </w:r>
      <w:r>
        <w:rPr>
          <w:rFonts w:hAnsi="Times New Roman"/>
        </w:rPr>
        <w:t>’</w:t>
      </w:r>
      <w:r>
        <w:t xml:space="preserve">. \q The moon can be designated </w:t>
      </w:r>
      <w:r>
        <w:rPr>
          <w:i/>
          <w:iCs/>
        </w:rPr>
        <w:t>Athe Kisay</w:t>
      </w:r>
      <w:r>
        <w:rPr>
          <w:rFonts w:hAnsi="Times New Roman"/>
        </w:rPr>
        <w:t xml:space="preserve"> ‘</w:t>
      </w:r>
      <w:r>
        <w:t>Grandfather Moon</w:t>
      </w:r>
      <w:r>
        <w:rPr>
          <w:rFonts w:hAnsi="Times New Roman"/>
        </w:rPr>
        <w:t>’</w:t>
      </w:r>
      <w:r>
        <w:t>. The /s/ suggests that the word is or is based on a loan. \s EB 1987:197</w:t>
      </w:r>
      <w:r>
        <w:rPr>
          <w:rFonts w:hAnsi="Times New Roman"/>
        </w:rPr>
        <w:t>–</w:t>
      </w:r>
      <w:r>
        <w:t>201</w:t>
      </w:r>
    </w:p>
    <w:p w14:paraId="76D29F5B" w14:textId="77777777" w:rsidR="00C42BF2" w:rsidRDefault="00F80514">
      <w:pPr>
        <w:pStyle w:val="Default"/>
        <w:widowControl w:val="0"/>
        <w:tabs>
          <w:tab w:val="left" w:pos="2880"/>
        </w:tabs>
        <w:ind w:left="2880" w:hanging="2880"/>
      </w:pPr>
      <w:r>
        <w:t>\l WMungknh</w:t>
      </w:r>
      <w:r>
        <w:tab/>
        <w:t xml:space="preserve">\w ki:th \g </w:t>
      </w:r>
      <w:r>
        <w:rPr>
          <w:rFonts w:hAnsi="Times New Roman"/>
        </w:rPr>
        <w:t>‘</w:t>
      </w:r>
      <w:r>
        <w:t>dead; white person</w:t>
      </w:r>
      <w:r>
        <w:rPr>
          <w:rFonts w:hAnsi="Times New Roman"/>
        </w:rPr>
        <w:t xml:space="preserve">’ </w:t>
      </w:r>
      <w:r>
        <w:t xml:space="preserve">(??) \q In </w:t>
      </w:r>
      <w:r>
        <w:rPr>
          <w:i/>
          <w:iCs/>
        </w:rPr>
        <w:t>Wik-Kiith</w:t>
      </w:r>
      <w:r>
        <w:rPr>
          <w:rFonts w:hAnsi="Times New Roman"/>
        </w:rPr>
        <w:t xml:space="preserve"> ‘</w:t>
      </w:r>
      <w:r>
        <w:t>English language</w:t>
      </w:r>
      <w:r>
        <w:rPr>
          <w:rFonts w:hAnsi="Times New Roman"/>
        </w:rPr>
        <w:t>’</w:t>
      </w:r>
      <w:r>
        <w:t>. \s KPPW/PSutton</w:t>
      </w:r>
    </w:p>
    <w:p w14:paraId="09385D59" w14:textId="77777777" w:rsidR="00C42BF2" w:rsidRDefault="00F80514">
      <w:pPr>
        <w:pStyle w:val="Default"/>
        <w:widowControl w:val="0"/>
        <w:tabs>
          <w:tab w:val="left" w:pos="2880"/>
        </w:tabs>
        <w:ind w:left="2880" w:hanging="2880"/>
      </w:pPr>
      <w:r>
        <w:t>\l KUwanh</w:t>
      </w:r>
      <w:r>
        <w:tab/>
        <w:t xml:space="preserve">\w ki:thana \g </w:t>
      </w:r>
      <w:r>
        <w:rPr>
          <w:rFonts w:hAnsi="Times New Roman"/>
        </w:rPr>
        <w:t>‘</w:t>
      </w:r>
      <w:r>
        <w:t>white person</w:t>
      </w:r>
      <w:r>
        <w:rPr>
          <w:rFonts w:hAnsi="Times New Roman"/>
        </w:rPr>
        <w:t xml:space="preserve">’ </w:t>
      </w:r>
      <w:r>
        <w:t>\q S&amp;J consider it a loan from English, but it is not clear why. \s S&amp;J/PS</w:t>
      </w:r>
    </w:p>
    <w:p w14:paraId="5261D967" w14:textId="77777777" w:rsidR="00C42BF2" w:rsidRDefault="00F80514">
      <w:pPr>
        <w:pStyle w:val="Default"/>
        <w:widowControl w:val="0"/>
        <w:tabs>
          <w:tab w:val="left" w:pos="2880"/>
        </w:tabs>
        <w:ind w:left="2880" w:hanging="2880"/>
      </w:pPr>
      <w:r>
        <w:t>\l YYoront</w:t>
      </w:r>
      <w:r>
        <w:tab/>
        <w:t xml:space="preserve">\w kith \g </w:t>
      </w:r>
      <w:r>
        <w:rPr>
          <w:rFonts w:hAnsi="Times New Roman"/>
        </w:rPr>
        <w:t>‘</w:t>
      </w:r>
      <w:r>
        <w:t>dead</w:t>
      </w:r>
      <w:r>
        <w:rPr>
          <w:rFonts w:hAnsi="Times New Roman"/>
        </w:rPr>
        <w:t xml:space="preserve">’ </w:t>
      </w:r>
      <w:r>
        <w:t xml:space="preserve">\p Erg &amp; Dat </w:t>
      </w:r>
      <w:r>
        <w:rPr>
          <w:i/>
          <w:iCs/>
        </w:rPr>
        <w:t>kitha</w:t>
      </w:r>
      <w:r>
        <w:t>. \q If the GYim and Wik language forms with long vowels continue an original long vowel, then this and by inference the YMel form are probably not cognate.</w:t>
      </w:r>
    </w:p>
    <w:p w14:paraId="0EDE157E" w14:textId="77777777" w:rsidR="00C42BF2" w:rsidRDefault="00F80514">
      <w:pPr>
        <w:pStyle w:val="Default"/>
        <w:widowControl w:val="0"/>
        <w:tabs>
          <w:tab w:val="left" w:pos="2880"/>
        </w:tabs>
        <w:ind w:left="2880" w:hanging="2880"/>
      </w:pPr>
      <w:r>
        <w:t>\l YMel</w:t>
      </w:r>
      <w:r>
        <w:tab/>
        <w:t xml:space="preserve">\w kith \g </w:t>
      </w:r>
      <w:r>
        <w:rPr>
          <w:rFonts w:hAnsi="Times New Roman"/>
        </w:rPr>
        <w:t>‘</w:t>
      </w:r>
      <w:r>
        <w:t>dead</w:t>
      </w:r>
      <w:r>
        <w:rPr>
          <w:rFonts w:hAnsi="Times New Roman"/>
        </w:rPr>
        <w:t xml:space="preserve">’ </w:t>
      </w:r>
      <w:r>
        <w:t xml:space="preserve">\q Dat </w:t>
      </w:r>
      <w:r>
        <w:rPr>
          <w:i/>
          <w:iCs/>
        </w:rPr>
        <w:t>kitha</w:t>
      </w:r>
      <w:r>
        <w:t>.</w:t>
      </w:r>
    </w:p>
    <w:p w14:paraId="78EB4AC7" w14:textId="77777777" w:rsidR="00C42BF2" w:rsidRDefault="00F80514">
      <w:pPr>
        <w:pStyle w:val="Default"/>
        <w:widowControl w:val="0"/>
        <w:tabs>
          <w:tab w:val="left" w:pos="2880"/>
        </w:tabs>
        <w:ind w:left="2880" w:hanging="2880"/>
      </w:pPr>
      <w:r>
        <w:t>\l GYim</w:t>
      </w:r>
      <w:r>
        <w:tab/>
        <w:t xml:space="preserve">\w gi:dha \g </w:t>
      </w:r>
      <w:r>
        <w:rPr>
          <w:rFonts w:hAnsi="Times New Roman"/>
        </w:rPr>
        <w:t>‘</w:t>
      </w:r>
      <w:r>
        <w:t>moon</w:t>
      </w:r>
      <w:r>
        <w:rPr>
          <w:rFonts w:hAnsi="Times New Roman"/>
        </w:rPr>
        <w:t xml:space="preserve">’ </w:t>
      </w:r>
      <w:r>
        <w:t>\q Coastal dialect.</w:t>
      </w:r>
    </w:p>
    <w:p w14:paraId="75A0A37C" w14:textId="77777777" w:rsidR="00C42BF2" w:rsidRDefault="00F80514">
      <w:pPr>
        <w:pStyle w:val="Default"/>
        <w:widowControl w:val="0"/>
        <w:tabs>
          <w:tab w:val="left" w:pos="2880"/>
        </w:tabs>
        <w:ind w:left="2880" w:hanging="2880"/>
      </w:pPr>
      <w:r>
        <w:t>\l KYalanji</w:t>
      </w:r>
      <w:r>
        <w:tab/>
        <w:t xml:space="preserve">\w kija \g </w:t>
      </w:r>
      <w:r>
        <w:rPr>
          <w:rFonts w:hAnsi="Times New Roman"/>
        </w:rPr>
        <w:t>‘</w:t>
      </w:r>
      <w:r>
        <w:t>moon</w:t>
      </w:r>
      <w:r>
        <w:rPr>
          <w:rFonts w:hAnsi="Times New Roman"/>
        </w:rPr>
        <w:t xml:space="preserve">’ </w:t>
      </w:r>
      <w:r>
        <w:t>\s Hr&amp;Hr</w:t>
      </w:r>
    </w:p>
    <w:p w14:paraId="2EACBB2B" w14:textId="77777777" w:rsidR="00C42BF2" w:rsidRDefault="00F80514">
      <w:pPr>
        <w:pStyle w:val="Default"/>
        <w:widowControl w:val="0"/>
        <w:tabs>
          <w:tab w:val="left" w:pos="2880"/>
        </w:tabs>
        <w:ind w:left="2880" w:hanging="2880"/>
      </w:pPr>
      <w:r>
        <w:t>\l Djabugay</w:t>
      </w:r>
      <w:r>
        <w:tab/>
        <w:t xml:space="preserve">\w gija \g </w:t>
      </w:r>
      <w:r>
        <w:rPr>
          <w:rFonts w:hAnsi="Times New Roman"/>
        </w:rPr>
        <w:t>‘</w:t>
      </w:r>
      <w:r>
        <w:t>new moon</w:t>
      </w:r>
      <w:r>
        <w:rPr>
          <w:rFonts w:hAnsi="Times New Roman"/>
        </w:rPr>
        <w:t xml:space="preserve">’ </w:t>
      </w:r>
      <w:r>
        <w:t>\s KLH, EP</w:t>
      </w:r>
    </w:p>
    <w:p w14:paraId="3395227C" w14:textId="77777777" w:rsidR="00C42BF2" w:rsidRDefault="00F80514">
      <w:pPr>
        <w:pStyle w:val="Default"/>
        <w:widowControl w:val="0"/>
        <w:tabs>
          <w:tab w:val="left" w:pos="2880"/>
        </w:tabs>
        <w:ind w:left="2880" w:hanging="2880"/>
      </w:pPr>
      <w:r>
        <w:t xml:space="preserve">\l </w:t>
      </w:r>
      <w:r>
        <w:rPr>
          <w:b/>
          <w:bCs/>
        </w:rPr>
        <w:t>pPaman</w:t>
      </w:r>
      <w:r>
        <w:rPr>
          <w:b/>
          <w:bCs/>
        </w:rPr>
        <w:tab/>
        <w:t>\w *kica</w:t>
      </w:r>
      <w:r>
        <w:t xml:space="preserve"> \q KLH, in </w:t>
      </w:r>
      <w:r>
        <w:rPr>
          <w:rFonts w:hAnsi="Times New Roman"/>
        </w:rPr>
        <w:t>‘</w:t>
      </w:r>
      <w:r>
        <w:t>Other Paman Languages</w:t>
      </w:r>
      <w:r>
        <w:rPr>
          <w:rFonts w:hAnsi="Times New Roman"/>
        </w:rPr>
        <w:t>’</w:t>
      </w:r>
      <w:r>
        <w:t>, cites only the Djabugay form, with evident reference to unstated cognates in languages (Western Desert?) to the south and/or west. Assertion of Yirr form cognation (BA) is based on association of the moon with death. GYim</w:t>
      </w:r>
      <w:r>
        <w:rPr>
          <w:rFonts w:hAnsi="Times New Roman"/>
        </w:rPr>
        <w:t>’</w:t>
      </w:r>
      <w:r>
        <w:t>s and the Wik languages</w:t>
      </w:r>
      <w:r>
        <w:rPr>
          <w:rFonts w:hAnsi="Times New Roman"/>
        </w:rPr>
        <w:t xml:space="preserve">’ </w:t>
      </w:r>
      <w:r>
        <w:t>long vowels suggest *ki:ca, which would continue in YY as **</w:t>
      </w:r>
      <w:r>
        <w:rPr>
          <w:i/>
          <w:iCs/>
        </w:rPr>
        <w:t>kiy</w:t>
      </w:r>
      <w:r>
        <w:t>. \s KLH</w:t>
      </w:r>
    </w:p>
    <w:p w14:paraId="7B58BBEC" w14:textId="77777777" w:rsidR="00C42BF2" w:rsidRDefault="00F80514">
      <w:pPr>
        <w:pStyle w:val="Default"/>
        <w:widowControl w:val="0"/>
        <w:tabs>
          <w:tab w:val="left" w:pos="2880"/>
        </w:tabs>
        <w:ind w:left="2880" w:hanging="2880"/>
      </w:pPr>
      <w:r>
        <w:t>^^^</w:t>
      </w:r>
    </w:p>
    <w:p w14:paraId="162E3483" w14:textId="77777777" w:rsidR="00C42BF2" w:rsidRDefault="00F80514">
      <w:pPr>
        <w:pStyle w:val="Default"/>
        <w:widowControl w:val="0"/>
        <w:tabs>
          <w:tab w:val="left" w:pos="2880"/>
        </w:tabs>
        <w:ind w:left="2880" w:hanging="2880"/>
        <w:rPr>
          <w:color w:val="000080"/>
          <w:u w:color="000080"/>
        </w:rPr>
      </w:pPr>
      <w:r>
        <w:rPr>
          <w:color w:val="000080"/>
          <w:u w:color="000080"/>
        </w:rPr>
        <w:t>\l WD (Warburton)</w:t>
      </w:r>
      <w:r>
        <w:rPr>
          <w:color w:val="000080"/>
          <w:u w:color="000080"/>
        </w:rPr>
        <w:tab/>
        <w:t xml:space="preserve">\w kicirli \g </w:t>
      </w:r>
      <w:r>
        <w:rPr>
          <w:rFonts w:hAnsi="Times New Roman"/>
          <w:color w:val="000080"/>
          <w:u w:color="000080"/>
        </w:rPr>
        <w:t>‘</w:t>
      </w:r>
      <w:r>
        <w:rPr>
          <w:color w:val="000080"/>
          <w:u w:color="000080"/>
        </w:rPr>
        <w:t>moon</w:t>
      </w:r>
      <w:r>
        <w:rPr>
          <w:rFonts w:hAnsi="Times New Roman"/>
          <w:color w:val="000080"/>
          <w:u w:color="000080"/>
        </w:rPr>
        <w:t xml:space="preserve">’ </w:t>
      </w:r>
      <w:r>
        <w:rPr>
          <w:color w:val="000080"/>
          <w:u w:color="000080"/>
        </w:rPr>
        <w:t xml:space="preserve">\q Syn.  </w:t>
      </w:r>
      <w:r>
        <w:rPr>
          <w:i/>
          <w:iCs/>
          <w:color w:val="000080"/>
          <w:u w:color="000080"/>
        </w:rPr>
        <w:t>kirnara</w:t>
      </w:r>
      <w:r>
        <w:rPr>
          <w:color w:val="000080"/>
          <w:u w:color="000080"/>
        </w:rPr>
        <w:t xml:space="preserve">, </w:t>
      </w:r>
      <w:r>
        <w:rPr>
          <w:i/>
          <w:iCs/>
          <w:color w:val="000080"/>
          <w:u w:color="000080"/>
        </w:rPr>
        <w:t>pira</w:t>
      </w:r>
      <w:r>
        <w:rPr>
          <w:color w:val="000080"/>
          <w:u w:color="000080"/>
        </w:rPr>
        <w:t>. \s WD</w:t>
      </w:r>
    </w:p>
    <w:p w14:paraId="05A14F19" w14:textId="77777777" w:rsidR="00C42BF2" w:rsidRDefault="00F80514">
      <w:pPr>
        <w:pStyle w:val="Default"/>
        <w:widowControl w:val="0"/>
        <w:tabs>
          <w:tab w:val="left" w:pos="2880"/>
        </w:tabs>
        <w:ind w:left="2880" w:hanging="2880"/>
      </w:pPr>
      <w:r>
        <w:t>\l Ngaanyatjarra-Ngaatjatjarra</w:t>
      </w:r>
      <w:r>
        <w:tab/>
        <w:t xml:space="preserve">\w kicirli \g </w:t>
      </w:r>
      <w:r>
        <w:rPr>
          <w:rFonts w:hAnsi="Times New Roman"/>
        </w:rPr>
        <w:t>‘</w:t>
      </w:r>
      <w:r>
        <w:t>moon; month</w:t>
      </w:r>
      <w:r>
        <w:rPr>
          <w:rFonts w:hAnsi="Times New Roman"/>
        </w:rPr>
        <w:t xml:space="preserve">’ </w:t>
      </w:r>
      <w:r>
        <w:t xml:space="preserve">\q Syn.  </w:t>
      </w:r>
      <w:r>
        <w:rPr>
          <w:i/>
          <w:iCs/>
        </w:rPr>
        <w:t>kirnara</w:t>
      </w:r>
      <w:r>
        <w:t xml:space="preserve">, </w:t>
      </w:r>
      <w:r>
        <w:rPr>
          <w:i/>
          <w:iCs/>
        </w:rPr>
        <w:t>pira</w:t>
      </w:r>
      <w:r>
        <w:t>. \s G&amp;H</w:t>
      </w:r>
    </w:p>
    <w:p w14:paraId="18642CD4" w14:textId="77777777" w:rsidR="00C42BF2" w:rsidRDefault="00F80514">
      <w:pPr>
        <w:pStyle w:val="Default"/>
        <w:widowControl w:val="0"/>
        <w:tabs>
          <w:tab w:val="left" w:pos="2880"/>
        </w:tabs>
        <w:ind w:left="2880" w:hanging="2880"/>
      </w:pPr>
      <w:r>
        <w:t>^^^</w:t>
      </w:r>
    </w:p>
    <w:p w14:paraId="56188413" w14:textId="77777777" w:rsidR="00C42BF2" w:rsidRDefault="00F80514">
      <w:pPr>
        <w:pStyle w:val="Default"/>
        <w:widowControl w:val="0"/>
        <w:tabs>
          <w:tab w:val="left" w:pos="2880"/>
        </w:tabs>
        <w:ind w:left="2880" w:hanging="2880"/>
      </w:pPr>
      <w:r>
        <w:t>\l Biri</w:t>
      </w:r>
      <w:r>
        <w:tab/>
        <w:t xml:space="preserve">\w gija \g </w:t>
      </w:r>
      <w:r>
        <w:rPr>
          <w:rFonts w:hAnsi="Times New Roman"/>
        </w:rPr>
        <w:t>‘</w:t>
      </w:r>
      <w:r>
        <w:t>smelly</w:t>
      </w:r>
      <w:r>
        <w:rPr>
          <w:rFonts w:hAnsi="Times New Roman"/>
        </w:rPr>
        <w:t xml:space="preserve">’ </w:t>
      </w:r>
      <w:r>
        <w:t>\q Yilba dialect. Possibly a 19</w:t>
      </w:r>
      <w:r>
        <w:rPr>
          <w:vertAlign w:val="superscript"/>
        </w:rPr>
        <w:t>th</w:t>
      </w:r>
      <w:r>
        <w:t xml:space="preserve">-century transcription error for </w:t>
      </w:r>
      <w:r>
        <w:rPr>
          <w:i/>
          <w:iCs/>
        </w:rPr>
        <w:t>gaja</w:t>
      </w:r>
      <w:r>
        <w:t xml:space="preserve"> as in Biri </w:t>
      </w:r>
      <w:r>
        <w:rPr>
          <w:i/>
          <w:iCs/>
        </w:rPr>
        <w:t>gaja</w:t>
      </w:r>
      <w:r>
        <w:rPr>
          <w:rFonts w:hAnsi="Times New Roman"/>
        </w:rPr>
        <w:t xml:space="preserve"> ‘</w:t>
      </w:r>
      <w:r>
        <w:t>rotten</w:t>
      </w:r>
      <w:r>
        <w:rPr>
          <w:rFonts w:hAnsi="Times New Roman"/>
        </w:rPr>
        <w:t>’</w:t>
      </w:r>
      <w:r>
        <w:t>. \s (AT)</w:t>
      </w:r>
    </w:p>
    <w:p w14:paraId="058FBC8D" w14:textId="77777777" w:rsidR="00C42BF2" w:rsidRDefault="00F80514">
      <w:pPr>
        <w:pStyle w:val="Default"/>
        <w:widowControl w:val="0"/>
        <w:tabs>
          <w:tab w:val="left" w:pos="2880"/>
        </w:tabs>
        <w:ind w:left="2880" w:hanging="2880"/>
      </w:pPr>
      <w:r>
        <w:t>^^^</w:t>
      </w:r>
    </w:p>
    <w:p w14:paraId="7641130F" w14:textId="77777777" w:rsidR="00C42BF2" w:rsidRDefault="00F80514">
      <w:pPr>
        <w:pStyle w:val="Default"/>
        <w:widowControl w:val="0"/>
        <w:tabs>
          <w:tab w:val="left" w:pos="2880"/>
        </w:tabs>
        <w:ind w:left="2880" w:hanging="2880"/>
      </w:pPr>
      <w:r>
        <w:t>\l UOlkol</w:t>
      </w:r>
      <w:r>
        <w:tab/>
        <w:t xml:space="preserve">\w icang \g </w:t>
      </w:r>
      <w:r>
        <w:rPr>
          <w:rFonts w:hAnsi="Times New Roman"/>
        </w:rPr>
        <w:t>‘</w:t>
      </w:r>
      <w:r>
        <w:t>dead</w:t>
      </w:r>
      <w:r>
        <w:rPr>
          <w:rFonts w:hAnsi="Times New Roman"/>
        </w:rPr>
        <w:t xml:space="preserve">’ </w:t>
      </w:r>
      <w:r>
        <w:t>\s PH</w:t>
      </w:r>
    </w:p>
    <w:p w14:paraId="39851C3D" w14:textId="77777777" w:rsidR="00C42BF2" w:rsidRDefault="00F80514">
      <w:pPr>
        <w:pStyle w:val="Default"/>
        <w:widowControl w:val="0"/>
        <w:tabs>
          <w:tab w:val="left" w:pos="2880"/>
        </w:tabs>
        <w:ind w:left="2880" w:hanging="2880"/>
      </w:pPr>
      <w:r>
        <w:t>^^^</w:t>
      </w:r>
    </w:p>
    <w:p w14:paraId="42991851" w14:textId="77777777" w:rsidR="00C42BF2" w:rsidRDefault="00F80514">
      <w:pPr>
        <w:pStyle w:val="Default"/>
        <w:widowControl w:val="0"/>
        <w:tabs>
          <w:tab w:val="left" w:pos="2880"/>
        </w:tabs>
        <w:ind w:left="2880" w:hanging="2880"/>
      </w:pPr>
      <w:r>
        <w:t>\l Gumbaynggir</w:t>
      </w:r>
      <w:r>
        <w:tab/>
        <w:t>\w gi:da</w:t>
      </w:r>
      <w:r>
        <w:rPr>
          <w:rFonts w:hAnsi="Times New Roman"/>
        </w:rPr>
        <w:t xml:space="preserve">ñ </w:t>
      </w:r>
      <w:r>
        <w:t xml:space="preserve">\g </w:t>
      </w:r>
      <w:r>
        <w:rPr>
          <w:rFonts w:hAnsi="Times New Roman"/>
        </w:rPr>
        <w:t>‘</w:t>
      </w:r>
      <w:r>
        <w:t>moon, month</w:t>
      </w:r>
      <w:r>
        <w:rPr>
          <w:rFonts w:hAnsi="Times New Roman"/>
        </w:rPr>
        <w:t>’</w:t>
      </w:r>
      <w:r>
        <w:t>\s MALCC</w:t>
      </w:r>
    </w:p>
    <w:p w14:paraId="0646B232" w14:textId="77777777" w:rsidR="00C42BF2" w:rsidRDefault="00F80514">
      <w:pPr>
        <w:pStyle w:val="Default"/>
        <w:widowControl w:val="0"/>
        <w:tabs>
          <w:tab w:val="left" w:pos="2880"/>
        </w:tabs>
        <w:ind w:left="2880" w:hanging="2880"/>
      </w:pPr>
      <w:r>
        <w:t>^^^</w:t>
      </w:r>
    </w:p>
    <w:p w14:paraId="612EE8AD" w14:textId="77777777" w:rsidR="00C42BF2" w:rsidRDefault="00F80514">
      <w:pPr>
        <w:pStyle w:val="Default"/>
        <w:widowControl w:val="0"/>
        <w:tabs>
          <w:tab w:val="left" w:pos="2880"/>
        </w:tabs>
        <w:ind w:left="2880" w:hanging="2880"/>
      </w:pPr>
      <w:r>
        <w:t>\l Pitta-Pitta</w:t>
      </w:r>
      <w:r>
        <w:tab/>
        <w:t xml:space="preserve">\w thitha \g </w:t>
      </w:r>
      <w:r>
        <w:rPr>
          <w:rFonts w:hAnsi="Times New Roman"/>
        </w:rPr>
        <w:t>‘</w:t>
      </w:r>
      <w:r>
        <w:t>white man</w:t>
      </w:r>
      <w:r>
        <w:rPr>
          <w:rFonts w:hAnsi="Times New Roman"/>
        </w:rPr>
        <w:t>’</w:t>
      </w:r>
    </w:p>
    <w:p w14:paraId="5FA11DBF" w14:textId="77777777" w:rsidR="00C42BF2" w:rsidRDefault="00C42BF2">
      <w:pPr>
        <w:pStyle w:val="Default"/>
        <w:widowControl w:val="0"/>
        <w:tabs>
          <w:tab w:val="left" w:pos="2880"/>
        </w:tabs>
        <w:ind w:left="2880" w:hanging="2880"/>
      </w:pPr>
    </w:p>
    <w:p w14:paraId="42FF0D9D" w14:textId="77777777" w:rsidR="00C42BF2" w:rsidRDefault="00C42BF2">
      <w:pPr>
        <w:pStyle w:val="Default"/>
        <w:widowControl w:val="0"/>
        <w:tabs>
          <w:tab w:val="left" w:pos="2880"/>
        </w:tabs>
        <w:ind w:left="2880" w:hanging="2880"/>
      </w:pPr>
    </w:p>
    <w:p w14:paraId="4DBA2916" w14:textId="77777777" w:rsidR="00C42BF2" w:rsidRDefault="00F80514">
      <w:pPr>
        <w:pStyle w:val="Default"/>
        <w:widowControl w:val="0"/>
        <w:tabs>
          <w:tab w:val="left" w:pos="2880"/>
        </w:tabs>
        <w:ind w:left="2880" w:hanging="2880"/>
        <w:rPr>
          <w:b/>
          <w:bCs/>
        </w:rPr>
      </w:pPr>
      <w:r>
        <w:t xml:space="preserve">\e </w:t>
      </w:r>
      <w:r>
        <w:rPr>
          <w:b/>
          <w:bCs/>
        </w:rPr>
        <w:t>*kila</w:t>
      </w:r>
    </w:p>
    <w:p w14:paraId="79C6FDCA" w14:textId="77777777" w:rsidR="00C42BF2" w:rsidRDefault="00F80514">
      <w:pPr>
        <w:pStyle w:val="Default"/>
        <w:widowControl w:val="0"/>
        <w:tabs>
          <w:tab w:val="left" w:pos="2880"/>
        </w:tabs>
        <w:ind w:left="2880" w:hanging="2880"/>
      </w:pPr>
      <w:r>
        <w:t xml:space="preserve">\t </w:t>
      </w:r>
      <w:r>
        <w:rPr>
          <w:rFonts w:hAnsi="Times New Roman"/>
        </w:rPr>
        <w:t>‘</w:t>
      </w:r>
      <w:r>
        <w:t>galah</w:t>
      </w:r>
      <w:r>
        <w:rPr>
          <w:rFonts w:hAnsi="Times New Roman"/>
        </w:rPr>
        <w:t>’</w:t>
      </w:r>
    </w:p>
    <w:p w14:paraId="6203358D" w14:textId="77777777" w:rsidR="00C42BF2" w:rsidRDefault="00F80514">
      <w:pPr>
        <w:pStyle w:val="Default"/>
        <w:widowControl w:val="0"/>
        <w:tabs>
          <w:tab w:val="left" w:pos="2880"/>
        </w:tabs>
        <w:ind w:left="2880" w:hanging="2880"/>
      </w:pPr>
      <w:r>
        <w:t>\b n</w:t>
      </w:r>
    </w:p>
    <w:p w14:paraId="302A5623" w14:textId="77777777" w:rsidR="00C42BF2" w:rsidRDefault="00F80514">
      <w:pPr>
        <w:pStyle w:val="Default"/>
        <w:widowControl w:val="0"/>
        <w:tabs>
          <w:tab w:val="left" w:pos="2880"/>
        </w:tabs>
        <w:ind w:left="2880" w:hanging="2880"/>
      </w:pPr>
      <w:r>
        <w:t>\c O</w:t>
      </w:r>
    </w:p>
    <w:p w14:paraId="6337567A" w14:textId="77777777" w:rsidR="00C42BF2" w:rsidRDefault="00F80514">
      <w:pPr>
        <w:pStyle w:val="Default"/>
        <w:widowControl w:val="0"/>
        <w:tabs>
          <w:tab w:val="left" w:pos="2880"/>
        </w:tabs>
        <w:ind w:left="2880" w:hanging="2880"/>
      </w:pPr>
      <w:r>
        <w:t>\x See also *kalim.</w:t>
      </w:r>
    </w:p>
    <w:p w14:paraId="36480AE1" w14:textId="3B662EC3" w:rsidR="00C109AA" w:rsidRDefault="00C109AA">
      <w:pPr>
        <w:pStyle w:val="Default"/>
        <w:widowControl w:val="0"/>
        <w:tabs>
          <w:tab w:val="left" w:pos="2880"/>
        </w:tabs>
        <w:ind w:left="2880" w:hanging="2880"/>
      </w:pPr>
      <w:r>
        <w:t>\l Umpila</w:t>
      </w:r>
      <w:r>
        <w:tab/>
        <w:t xml:space="preserve">\w kila \g </w:t>
      </w:r>
      <w:r>
        <w:t>‘</w:t>
      </w:r>
      <w:r>
        <w:t>palm (great) cockatoo; black cockatoo</w:t>
      </w:r>
      <w:r>
        <w:t>’</w:t>
      </w:r>
      <w:r>
        <w:t xml:space="preserve"> </w:t>
      </w:r>
      <w:r w:rsidR="00D44462">
        <w:t xml:space="preserve">\q </w:t>
      </w:r>
      <w:r w:rsidR="00D44462" w:rsidRPr="00D44462">
        <w:rPr>
          <w:i/>
        </w:rPr>
        <w:t>Probosciger</w:t>
      </w:r>
      <w:r w:rsidR="00D44462">
        <w:t xml:space="preserve">; </w:t>
      </w:r>
      <w:r w:rsidR="00D44462" w:rsidRPr="00D44462">
        <w:rPr>
          <w:i/>
        </w:rPr>
        <w:t>Calyptorhyynchus</w:t>
      </w:r>
      <w:r w:rsidR="00D44462">
        <w:t xml:space="preserve">. </w:t>
      </w:r>
      <w:r>
        <w:t>\s Clair Brown</w:t>
      </w:r>
    </w:p>
    <w:p w14:paraId="5CFD7763" w14:textId="77777777" w:rsidR="00C42BF2" w:rsidRDefault="00F80514">
      <w:pPr>
        <w:pStyle w:val="Default"/>
        <w:widowControl w:val="0"/>
        <w:tabs>
          <w:tab w:val="left" w:pos="2880"/>
        </w:tabs>
        <w:ind w:left="2880" w:hanging="2880"/>
      </w:pPr>
      <w:r>
        <w:t>\l WMungknh</w:t>
      </w:r>
      <w:r>
        <w:tab/>
        <w:t xml:space="preserve">\w kilvm \g </w:t>
      </w:r>
      <w:r>
        <w:rPr>
          <w:rFonts w:hAnsi="Times New Roman"/>
        </w:rPr>
        <w:t>‘</w:t>
      </w:r>
      <w:r>
        <w:t>palm cockatoo</w:t>
      </w:r>
      <w:r>
        <w:rPr>
          <w:rFonts w:hAnsi="Times New Roman"/>
        </w:rPr>
        <w:t xml:space="preserve">’ </w:t>
      </w:r>
      <w:r>
        <w:t xml:space="preserve">\q </w:t>
      </w:r>
      <w:r>
        <w:rPr>
          <w:i/>
          <w:iCs/>
        </w:rPr>
        <w:t>Probosciger aterrimus</w:t>
      </w:r>
      <w:r>
        <w:t xml:space="preserve">. KPPW finder </w:t>
      </w:r>
      <w:r>
        <w:lastRenderedPageBreak/>
        <w:t xml:space="preserve">list also has </w:t>
      </w:r>
      <w:r>
        <w:rPr>
          <w:i/>
          <w:iCs/>
        </w:rPr>
        <w:t>minh-kilvm</w:t>
      </w:r>
      <w:r>
        <w:t xml:space="preserve">. KLH cites as </w:t>
      </w:r>
      <w:r>
        <w:rPr>
          <w:i/>
          <w:iCs/>
        </w:rPr>
        <w:t>kilang</w:t>
      </w:r>
      <w:r>
        <w:rPr>
          <w:rFonts w:hAnsi="Times New Roman"/>
        </w:rPr>
        <w:t xml:space="preserve"> ‘</w:t>
      </w:r>
      <w:r>
        <w:t>bl. cocky</w:t>
      </w:r>
      <w:r>
        <w:rPr>
          <w:rFonts w:hAnsi="Times New Roman"/>
        </w:rPr>
        <w:t xml:space="preserve">’ </w:t>
      </w:r>
      <w:r>
        <w:t>(probably the same bird and not the red-tailed black cockatoo). \s KPPM, KLH</w:t>
      </w:r>
    </w:p>
    <w:p w14:paraId="02D9EE7B" w14:textId="77777777" w:rsidR="00C42BF2" w:rsidRDefault="00F80514">
      <w:pPr>
        <w:pStyle w:val="Default"/>
        <w:widowControl w:val="0"/>
        <w:tabs>
          <w:tab w:val="left" w:pos="2880"/>
        </w:tabs>
        <w:ind w:left="2880" w:hanging="2880"/>
      </w:pPr>
      <w:r>
        <w:t>\l Margany</w:t>
      </w:r>
      <w:r>
        <w:tab/>
        <w:t xml:space="preserve">\w gilagila \g </w:t>
      </w:r>
      <w:r>
        <w:rPr>
          <w:rFonts w:hAnsi="Times New Roman"/>
        </w:rPr>
        <w:t>‘</w:t>
      </w:r>
      <w:r>
        <w:t>galah</w:t>
      </w:r>
      <w:r>
        <w:rPr>
          <w:rFonts w:hAnsi="Times New Roman"/>
        </w:rPr>
        <w:t xml:space="preserve">’ </w:t>
      </w:r>
      <w:r>
        <w:t>\s GB</w:t>
      </w:r>
    </w:p>
    <w:p w14:paraId="7D9E8C2B" w14:textId="77777777" w:rsidR="00C42BF2" w:rsidRDefault="00F80514">
      <w:pPr>
        <w:pStyle w:val="Default"/>
        <w:widowControl w:val="0"/>
        <w:tabs>
          <w:tab w:val="left" w:pos="2880"/>
        </w:tabs>
        <w:ind w:left="2880" w:hanging="2880"/>
      </w:pPr>
      <w:r>
        <w:t>\l Gunya</w:t>
      </w:r>
      <w:r>
        <w:tab/>
        <w:t xml:space="preserve">\w gilagila \g </w:t>
      </w:r>
      <w:r>
        <w:rPr>
          <w:rFonts w:hAnsi="Times New Roman"/>
        </w:rPr>
        <w:t>‘</w:t>
      </w:r>
      <w:r>
        <w:t>galah</w:t>
      </w:r>
      <w:r>
        <w:rPr>
          <w:rFonts w:hAnsi="Times New Roman"/>
        </w:rPr>
        <w:t xml:space="preserve">’ </w:t>
      </w:r>
      <w:r>
        <w:t>\s GB</w:t>
      </w:r>
    </w:p>
    <w:p w14:paraId="46744343" w14:textId="77777777" w:rsidR="00C42BF2" w:rsidRDefault="00F80514">
      <w:pPr>
        <w:pStyle w:val="Default"/>
        <w:widowControl w:val="0"/>
        <w:tabs>
          <w:tab w:val="left" w:pos="2880"/>
        </w:tabs>
        <w:ind w:left="2880" w:hanging="2880"/>
      </w:pPr>
      <w:r>
        <w:t>\l Guwa</w:t>
      </w:r>
      <w:r>
        <w:tab/>
        <w:t>\w kilawurru, kila</w:t>
      </w:r>
      <w:r>
        <w:rPr>
          <w:rFonts w:hAnsi="Times New Roman"/>
        </w:rPr>
        <w:t>ñ</w:t>
      </w:r>
      <w:r>
        <w:t xml:space="preserve">ci \g </w:t>
      </w:r>
      <w:r>
        <w:rPr>
          <w:rFonts w:hAnsi="Times New Roman"/>
        </w:rPr>
        <w:t>‘</w:t>
      </w:r>
      <w:r>
        <w:t>galah</w:t>
      </w:r>
      <w:r>
        <w:rPr>
          <w:rFonts w:hAnsi="Times New Roman"/>
        </w:rPr>
        <w:t xml:space="preserve">’ </w:t>
      </w:r>
      <w:r>
        <w:t>\s GB</w:t>
      </w:r>
    </w:p>
    <w:p w14:paraId="754532A2" w14:textId="77777777" w:rsidR="00C42BF2" w:rsidRDefault="00F80514">
      <w:pPr>
        <w:pStyle w:val="Default"/>
        <w:widowControl w:val="0"/>
        <w:tabs>
          <w:tab w:val="left" w:pos="2880"/>
        </w:tabs>
        <w:ind w:left="2880" w:hanging="2880"/>
      </w:pPr>
      <w:r>
        <w:t>\l Pirriya</w:t>
      </w:r>
      <w:r>
        <w:tab/>
        <w:t xml:space="preserve">\w kilapuru \g </w:t>
      </w:r>
      <w:r>
        <w:rPr>
          <w:rFonts w:hAnsi="Times New Roman"/>
        </w:rPr>
        <w:t>‘</w:t>
      </w:r>
      <w:r>
        <w:t>galah</w:t>
      </w:r>
      <w:r>
        <w:rPr>
          <w:rFonts w:hAnsi="Times New Roman"/>
        </w:rPr>
        <w:t xml:space="preserve">’ </w:t>
      </w:r>
      <w:r>
        <w:t>\s GB</w:t>
      </w:r>
    </w:p>
    <w:p w14:paraId="7AB4741F" w14:textId="77777777" w:rsidR="00C42BF2" w:rsidRDefault="00F80514">
      <w:pPr>
        <w:pStyle w:val="Default"/>
        <w:widowControl w:val="0"/>
        <w:tabs>
          <w:tab w:val="left" w:pos="2880"/>
        </w:tabs>
        <w:ind w:left="2880" w:hanging="2880"/>
      </w:pPr>
      <w:r>
        <w:t>\l Mayi-Thakurti</w:t>
      </w:r>
      <w:r>
        <w:tab/>
        <w:t xml:space="preserve">\w kilawurru \g </w:t>
      </w:r>
      <w:r>
        <w:rPr>
          <w:rFonts w:hAnsi="Times New Roman"/>
        </w:rPr>
        <w:t>‘</w:t>
      </w:r>
      <w:r>
        <w:t>galah</w:t>
      </w:r>
      <w:r>
        <w:rPr>
          <w:rFonts w:hAnsi="Times New Roman"/>
        </w:rPr>
        <w:t xml:space="preserve">’ </w:t>
      </w:r>
      <w:r>
        <w:t>\s GB</w:t>
      </w:r>
    </w:p>
    <w:p w14:paraId="77D7D274" w14:textId="77777777" w:rsidR="00C42BF2" w:rsidRDefault="00F80514">
      <w:pPr>
        <w:pStyle w:val="Default"/>
        <w:widowControl w:val="0"/>
        <w:tabs>
          <w:tab w:val="left" w:pos="2880"/>
        </w:tabs>
        <w:ind w:left="2880" w:hanging="2880"/>
      </w:pPr>
      <w:r>
        <w:t>\l Wunumara</w:t>
      </w:r>
      <w:r>
        <w:tab/>
        <w:t xml:space="preserve">\w kilawurru \g </w:t>
      </w:r>
      <w:r>
        <w:rPr>
          <w:rFonts w:hAnsi="Times New Roman"/>
        </w:rPr>
        <w:t>‘</w:t>
      </w:r>
      <w:r>
        <w:t>galah</w:t>
      </w:r>
      <w:r>
        <w:rPr>
          <w:rFonts w:hAnsi="Times New Roman"/>
        </w:rPr>
        <w:t xml:space="preserve">’ </w:t>
      </w:r>
      <w:r>
        <w:t>\s GB</w:t>
      </w:r>
    </w:p>
    <w:p w14:paraId="2DB19C76" w14:textId="77777777" w:rsidR="00C42BF2" w:rsidRDefault="00F80514">
      <w:pPr>
        <w:pStyle w:val="Default"/>
        <w:widowControl w:val="0"/>
        <w:tabs>
          <w:tab w:val="left" w:pos="2880"/>
        </w:tabs>
        <w:ind w:left="2880" w:hanging="2880"/>
      </w:pPr>
      <w:r>
        <w:t>\l Wangaaybuwan (Ngiyampaa)</w:t>
      </w:r>
      <w:r>
        <w:tab/>
        <w:t xml:space="preserve">\w gila:N \g </w:t>
      </w:r>
      <w:r>
        <w:rPr>
          <w:rFonts w:hAnsi="Times New Roman"/>
        </w:rPr>
        <w:t>‘</w:t>
      </w:r>
      <w:r>
        <w:t>galah</w:t>
      </w:r>
      <w:r>
        <w:rPr>
          <w:rFonts w:hAnsi="Times New Roman"/>
        </w:rPr>
        <w:t xml:space="preserve">’ </w:t>
      </w:r>
      <w:r>
        <w:t>\s TD/PA</w:t>
      </w:r>
    </w:p>
    <w:p w14:paraId="11CC1923" w14:textId="77777777" w:rsidR="00C42BF2" w:rsidRDefault="00F80514">
      <w:pPr>
        <w:pStyle w:val="Default"/>
        <w:widowControl w:val="0"/>
        <w:tabs>
          <w:tab w:val="left" w:pos="2880"/>
        </w:tabs>
        <w:ind w:left="2880" w:hanging="2880"/>
      </w:pPr>
      <w:r>
        <w:t>\l Wayilwan</w:t>
      </w:r>
      <w:r>
        <w:tab/>
        <w:t xml:space="preserve">\w gila: \g </w:t>
      </w:r>
      <w:r>
        <w:rPr>
          <w:rFonts w:hAnsi="Times New Roman"/>
        </w:rPr>
        <w:t>‘</w:t>
      </w:r>
      <w:r>
        <w:t>galah</w:t>
      </w:r>
      <w:r>
        <w:rPr>
          <w:rFonts w:hAnsi="Times New Roman"/>
        </w:rPr>
        <w:t xml:space="preserve">’ </w:t>
      </w:r>
      <w:r>
        <w:t>\s AGL, PA</w:t>
      </w:r>
    </w:p>
    <w:p w14:paraId="5DED0504" w14:textId="77777777" w:rsidR="00C42BF2" w:rsidRDefault="00F80514">
      <w:pPr>
        <w:pStyle w:val="Default"/>
        <w:widowControl w:val="0"/>
        <w:tabs>
          <w:tab w:val="left" w:pos="2880"/>
        </w:tabs>
        <w:ind w:left="2880" w:hanging="2880"/>
      </w:pPr>
      <w:r>
        <w:t>\l Gamilaraay</w:t>
      </w:r>
      <w:r>
        <w:tab/>
        <w:t xml:space="preserve">\w gila: \g </w:t>
      </w:r>
      <w:r>
        <w:rPr>
          <w:rFonts w:hAnsi="Times New Roman"/>
        </w:rPr>
        <w:t>‘</w:t>
      </w:r>
      <w:r>
        <w:t>galah</w:t>
      </w:r>
      <w:r>
        <w:rPr>
          <w:rFonts w:hAnsi="Times New Roman"/>
        </w:rPr>
        <w:t xml:space="preserve">’ </w:t>
      </w:r>
      <w:r>
        <w:t>\s AGL, PA</w:t>
      </w:r>
    </w:p>
    <w:p w14:paraId="68E65839" w14:textId="77777777" w:rsidR="00C42BF2" w:rsidRDefault="00F80514">
      <w:pPr>
        <w:pStyle w:val="Default"/>
        <w:widowControl w:val="0"/>
        <w:tabs>
          <w:tab w:val="left" w:pos="2880"/>
        </w:tabs>
        <w:ind w:left="2880" w:hanging="2880"/>
      </w:pPr>
      <w:r>
        <w:t>\l Yuwaaliyaay</w:t>
      </w:r>
      <w:r>
        <w:tab/>
        <w:t xml:space="preserve">\w gila: \g </w:t>
      </w:r>
      <w:r>
        <w:rPr>
          <w:rFonts w:hAnsi="Times New Roman"/>
        </w:rPr>
        <w:t>‘</w:t>
      </w:r>
      <w:r>
        <w:t>galah</w:t>
      </w:r>
      <w:r>
        <w:rPr>
          <w:rFonts w:hAnsi="Times New Roman"/>
        </w:rPr>
        <w:t xml:space="preserve">’ </w:t>
      </w:r>
      <w:r>
        <w:t>\s AGL, PA</w:t>
      </w:r>
    </w:p>
    <w:p w14:paraId="67D36084" w14:textId="77777777" w:rsidR="00C42BF2" w:rsidRDefault="00F80514">
      <w:pPr>
        <w:pStyle w:val="Default"/>
        <w:widowControl w:val="0"/>
        <w:tabs>
          <w:tab w:val="left" w:pos="2880"/>
        </w:tabs>
        <w:ind w:left="2880" w:hanging="2880"/>
      </w:pPr>
      <w:r>
        <w:t>\l Yuwaalaraay</w:t>
      </w:r>
      <w:r>
        <w:tab/>
        <w:t xml:space="preserve">\w gila: \g </w:t>
      </w:r>
      <w:r>
        <w:rPr>
          <w:rFonts w:hAnsi="Times New Roman"/>
        </w:rPr>
        <w:t>‘</w:t>
      </w:r>
      <w:r>
        <w:t>galah</w:t>
      </w:r>
      <w:r>
        <w:rPr>
          <w:rFonts w:hAnsi="Times New Roman"/>
        </w:rPr>
        <w:t xml:space="preserve">’ </w:t>
      </w:r>
      <w:r>
        <w:t>\s CW</w:t>
      </w:r>
    </w:p>
    <w:p w14:paraId="332A91AE" w14:textId="77777777" w:rsidR="00C42BF2" w:rsidRDefault="00F80514">
      <w:pPr>
        <w:pStyle w:val="Default"/>
        <w:widowControl w:val="0"/>
        <w:tabs>
          <w:tab w:val="left" w:pos="2880"/>
        </w:tabs>
        <w:ind w:left="2880" w:hanging="2880"/>
      </w:pPr>
      <w:r>
        <w:t>\l Muruwari</w:t>
      </w:r>
      <w:r>
        <w:tab/>
        <w:t xml:space="preserve">\w kila \g </w:t>
      </w:r>
      <w:r>
        <w:rPr>
          <w:rFonts w:hAnsi="Times New Roman"/>
        </w:rPr>
        <w:t>‘</w:t>
      </w:r>
      <w:r>
        <w:t>galah</w:t>
      </w:r>
      <w:r>
        <w:rPr>
          <w:rFonts w:hAnsi="Times New Roman"/>
        </w:rPr>
        <w:t xml:space="preserve">’ </w:t>
      </w:r>
      <w:r>
        <w:t xml:space="preserve">\q LFO also gives </w:t>
      </w:r>
      <w:r>
        <w:rPr>
          <w:i/>
          <w:iCs/>
        </w:rPr>
        <w:t>kirra</w:t>
      </w:r>
      <w:r>
        <w:t>. \s LFOates, PA</w:t>
      </w:r>
    </w:p>
    <w:p w14:paraId="03237F01" w14:textId="77777777" w:rsidR="00C42BF2" w:rsidRDefault="00F80514">
      <w:pPr>
        <w:pStyle w:val="Default"/>
        <w:widowControl w:val="0"/>
        <w:tabs>
          <w:tab w:val="left" w:pos="2880"/>
        </w:tabs>
        <w:ind w:left="2880" w:hanging="2880"/>
        <w:rPr>
          <w:b/>
          <w:bCs/>
        </w:rPr>
      </w:pPr>
      <w:r>
        <w:t xml:space="preserve">\l </w:t>
      </w:r>
      <w:r>
        <w:rPr>
          <w:b/>
          <w:bCs/>
        </w:rPr>
        <w:t>pCNSW</w:t>
      </w:r>
      <w:r>
        <w:rPr>
          <w:b/>
          <w:bCs/>
        </w:rPr>
        <w:tab/>
        <w:t>\w *gila:ng</w:t>
      </w:r>
    </w:p>
    <w:p w14:paraId="03CC0516" w14:textId="77777777" w:rsidR="00C42BF2" w:rsidRDefault="00F80514">
      <w:pPr>
        <w:pStyle w:val="Default"/>
        <w:widowControl w:val="0"/>
        <w:tabs>
          <w:tab w:val="left" w:pos="2880"/>
        </w:tabs>
        <w:ind w:left="2880" w:hanging="2880"/>
      </w:pPr>
      <w:r>
        <w:t>\l Gumbaynggir</w:t>
      </w:r>
      <w:r>
        <w:tab/>
        <w:t xml:space="preserve">\w gila:wal \g </w:t>
      </w:r>
      <w:r>
        <w:rPr>
          <w:rFonts w:hAnsi="Times New Roman"/>
        </w:rPr>
        <w:t>‘</w:t>
      </w:r>
      <w:r>
        <w:t>black duck</w:t>
      </w:r>
      <w:r>
        <w:rPr>
          <w:rFonts w:hAnsi="Times New Roman"/>
        </w:rPr>
        <w:t xml:space="preserve">’ </w:t>
      </w:r>
      <w:r>
        <w:t xml:space="preserve">\q Belongs with this set? bSyn. </w:t>
      </w:r>
      <w:r>
        <w:rPr>
          <w:i/>
          <w:iCs/>
        </w:rPr>
        <w:t>wirra:l</w:t>
      </w:r>
      <w:r>
        <w:t>. \s MALCC</w:t>
      </w:r>
    </w:p>
    <w:p w14:paraId="44EBC78E" w14:textId="77777777" w:rsidR="00C42BF2" w:rsidRDefault="00F80514">
      <w:pPr>
        <w:pStyle w:val="Default"/>
        <w:widowControl w:val="0"/>
        <w:tabs>
          <w:tab w:val="left" w:pos="2880"/>
        </w:tabs>
        <w:ind w:left="2880" w:hanging="2880"/>
      </w:pPr>
      <w:r>
        <w:t>\l Kalkutungu</w:t>
      </w:r>
      <w:r>
        <w:tab/>
        <w:t xml:space="preserve">\w kila-kila \g </w:t>
      </w:r>
      <w:r>
        <w:rPr>
          <w:rFonts w:hAnsi="Times New Roman"/>
        </w:rPr>
        <w:t>‘</w:t>
      </w:r>
      <w:r>
        <w:t>galah</w:t>
      </w:r>
      <w:r>
        <w:rPr>
          <w:rFonts w:hAnsi="Times New Roman"/>
        </w:rPr>
        <w:t xml:space="preserve">’ </w:t>
      </w:r>
      <w:r>
        <w:t xml:space="preserve">\q Loan? Syn. </w:t>
      </w:r>
      <w:r>
        <w:rPr>
          <w:i/>
          <w:iCs/>
        </w:rPr>
        <w:t>kilaurru</w:t>
      </w:r>
      <w:r>
        <w:t xml:space="preserve"> (/kilawurru/, a loan from Yalarnnga?). \s BB</w:t>
      </w:r>
    </w:p>
    <w:p w14:paraId="245363A7" w14:textId="77777777" w:rsidR="00C42BF2" w:rsidRDefault="00F80514">
      <w:pPr>
        <w:pStyle w:val="Default"/>
        <w:widowControl w:val="0"/>
        <w:tabs>
          <w:tab w:val="left" w:pos="2880"/>
        </w:tabs>
        <w:ind w:left="2880" w:hanging="2880"/>
      </w:pPr>
      <w:r>
        <w:t>\l Yalarnnga</w:t>
      </w:r>
      <w:r>
        <w:tab/>
        <w:t xml:space="preserve">\w kilawurru \g </w:t>
      </w:r>
      <w:r>
        <w:rPr>
          <w:rFonts w:hAnsi="Times New Roman"/>
        </w:rPr>
        <w:t>‘</w:t>
      </w:r>
      <w:r>
        <w:t>galah</w:t>
      </w:r>
      <w:r>
        <w:rPr>
          <w:rFonts w:hAnsi="Times New Roman"/>
        </w:rPr>
        <w:t xml:space="preserve">’ </w:t>
      </w:r>
      <w:r>
        <w:t>\s Bl&amp;Br</w:t>
      </w:r>
    </w:p>
    <w:p w14:paraId="2E22B664" w14:textId="77777777" w:rsidR="00C42BF2" w:rsidRDefault="00F80514">
      <w:pPr>
        <w:pStyle w:val="Default"/>
        <w:widowControl w:val="0"/>
        <w:tabs>
          <w:tab w:val="left" w:pos="2880"/>
        </w:tabs>
        <w:ind w:left="2880" w:hanging="2880"/>
      </w:pPr>
      <w:r>
        <w:t>\l Wangkumarra</w:t>
      </w:r>
      <w:r>
        <w:tab/>
        <w:t xml:space="preserve">\w kilambara \g </w:t>
      </w:r>
      <w:r>
        <w:rPr>
          <w:rFonts w:hAnsi="Times New Roman"/>
        </w:rPr>
        <w:t>‘</w:t>
      </w:r>
      <w:r>
        <w:t>galah</w:t>
      </w:r>
      <w:r>
        <w:rPr>
          <w:rFonts w:hAnsi="Times New Roman"/>
        </w:rPr>
        <w:t xml:space="preserve">’ </w:t>
      </w:r>
      <w:r>
        <w:t>\s GB</w:t>
      </w:r>
    </w:p>
    <w:p w14:paraId="04BBE110" w14:textId="77777777" w:rsidR="00C42BF2" w:rsidRDefault="00F80514">
      <w:pPr>
        <w:pStyle w:val="Default"/>
        <w:widowControl w:val="0"/>
        <w:tabs>
          <w:tab w:val="left" w:pos="2880"/>
        </w:tabs>
        <w:ind w:left="2880" w:hanging="2880"/>
      </w:pPr>
      <w:r>
        <w:t>\l Wangkumarra (Garlali)</w:t>
      </w:r>
      <w:r>
        <w:tab/>
        <w:t xml:space="preserve">\w girla girla \g </w:t>
      </w:r>
      <w:r>
        <w:rPr>
          <w:rFonts w:hAnsi="Times New Roman"/>
        </w:rPr>
        <w:t>‘</w:t>
      </w:r>
      <w:r>
        <w:t>galah</w:t>
      </w:r>
      <w:r>
        <w:rPr>
          <w:rFonts w:hAnsi="Times New Roman"/>
        </w:rPr>
        <w:t xml:space="preserve">’ </w:t>
      </w:r>
      <w:r>
        <w:t>\s M&amp;W</w:t>
      </w:r>
    </w:p>
    <w:p w14:paraId="36B5E846" w14:textId="77777777" w:rsidR="00C42BF2" w:rsidRDefault="00F80514">
      <w:pPr>
        <w:pStyle w:val="Default"/>
        <w:widowControl w:val="0"/>
        <w:tabs>
          <w:tab w:val="left" w:pos="2880"/>
        </w:tabs>
        <w:ind w:left="2880" w:hanging="2880"/>
      </w:pPr>
      <w:r>
        <w:t>\l Baagandji</w:t>
      </w:r>
      <w:r>
        <w:tab/>
        <w:t xml:space="preserve">\w gilamba \g </w:t>
      </w:r>
      <w:r>
        <w:rPr>
          <w:rFonts w:hAnsi="Times New Roman"/>
        </w:rPr>
        <w:t>‘</w:t>
      </w:r>
      <w:r>
        <w:t>galah</w:t>
      </w:r>
      <w:r>
        <w:rPr>
          <w:rFonts w:hAnsi="Times New Roman"/>
        </w:rPr>
        <w:t xml:space="preserve">’ </w:t>
      </w:r>
      <w:r>
        <w:t>\s LH</w:t>
      </w:r>
    </w:p>
    <w:p w14:paraId="7B9C8783" w14:textId="77777777" w:rsidR="00C42BF2" w:rsidRDefault="00F80514">
      <w:pPr>
        <w:pStyle w:val="Default"/>
        <w:widowControl w:val="0"/>
        <w:tabs>
          <w:tab w:val="left" w:pos="2880"/>
        </w:tabs>
        <w:ind w:left="2880" w:hanging="2880"/>
      </w:pPr>
      <w:r>
        <w:t>\l Diyari</w:t>
      </w:r>
      <w:r>
        <w:tab/>
        <w:t xml:space="preserve">\w kilankila \g </w:t>
      </w:r>
      <w:r>
        <w:rPr>
          <w:rFonts w:hAnsi="Times New Roman"/>
        </w:rPr>
        <w:t>‘</w:t>
      </w:r>
      <w:r>
        <w:t>galah</w:t>
      </w:r>
      <w:r>
        <w:rPr>
          <w:rFonts w:hAnsi="Times New Roman"/>
        </w:rPr>
        <w:t xml:space="preserve">’ </w:t>
      </w:r>
      <w:r>
        <w:t>\s PA</w:t>
      </w:r>
    </w:p>
    <w:p w14:paraId="3F07B4BC" w14:textId="77777777" w:rsidR="00C42BF2" w:rsidRDefault="00F80514">
      <w:pPr>
        <w:pStyle w:val="Default"/>
        <w:widowControl w:val="0"/>
        <w:tabs>
          <w:tab w:val="left" w:pos="2880"/>
        </w:tabs>
        <w:ind w:left="2880" w:hanging="2880"/>
      </w:pPr>
      <w:r>
        <w:t>\l Ngamini</w:t>
      </w:r>
      <w:r>
        <w:tab/>
        <w:t xml:space="preserve">\w kilankila \g </w:t>
      </w:r>
      <w:r>
        <w:rPr>
          <w:rFonts w:hAnsi="Times New Roman"/>
        </w:rPr>
        <w:t>‘</w:t>
      </w:r>
      <w:r>
        <w:t>galah</w:t>
      </w:r>
      <w:r>
        <w:rPr>
          <w:rFonts w:hAnsi="Times New Roman"/>
        </w:rPr>
        <w:t xml:space="preserve">’ </w:t>
      </w:r>
      <w:r>
        <w:t>\s PA</w:t>
      </w:r>
    </w:p>
    <w:p w14:paraId="25AD6BC9" w14:textId="77777777" w:rsidR="00C42BF2" w:rsidRDefault="00F80514">
      <w:pPr>
        <w:pStyle w:val="Default"/>
        <w:widowControl w:val="0"/>
        <w:tabs>
          <w:tab w:val="left" w:pos="2880"/>
        </w:tabs>
        <w:ind w:left="2880" w:hanging="2880"/>
      </w:pPr>
      <w:r>
        <w:t>\l Mithaka</w:t>
      </w:r>
      <w:r>
        <w:tab/>
        <w:t xml:space="preserve">\w kilanggi \g </w:t>
      </w:r>
      <w:r>
        <w:rPr>
          <w:rFonts w:hAnsi="Times New Roman"/>
        </w:rPr>
        <w:t>‘</w:t>
      </w:r>
      <w:r>
        <w:t>galah</w:t>
      </w:r>
      <w:r>
        <w:rPr>
          <w:rFonts w:hAnsi="Times New Roman"/>
        </w:rPr>
        <w:t xml:space="preserve">’ </w:t>
      </w:r>
      <w:r>
        <w:t>\s PA</w:t>
      </w:r>
    </w:p>
    <w:p w14:paraId="090CCF8C" w14:textId="77777777" w:rsidR="00C42BF2" w:rsidRDefault="00F80514">
      <w:pPr>
        <w:pStyle w:val="Default"/>
        <w:widowControl w:val="0"/>
        <w:tabs>
          <w:tab w:val="left" w:pos="2880"/>
        </w:tabs>
        <w:ind w:left="2880" w:hanging="2880"/>
      </w:pPr>
      <w:r>
        <w:t>\l Pitta-Pitta</w:t>
      </w:r>
      <w:r>
        <w:tab/>
        <w:t>\w kila</w:t>
      </w:r>
      <w:r>
        <w:rPr>
          <w:rFonts w:hAnsi="Times New Roman"/>
        </w:rPr>
        <w:t>ñ</w:t>
      </w:r>
      <w:r>
        <w:t xml:space="preserve">ci \g </w:t>
      </w:r>
      <w:r>
        <w:rPr>
          <w:rFonts w:hAnsi="Times New Roman"/>
        </w:rPr>
        <w:t>‘</w:t>
      </w:r>
      <w:r>
        <w:t>galah</w:t>
      </w:r>
      <w:r>
        <w:rPr>
          <w:rFonts w:hAnsi="Times New Roman"/>
        </w:rPr>
        <w:t xml:space="preserve">’ </w:t>
      </w:r>
      <w:r>
        <w:t xml:space="preserve">\q Syn. </w:t>
      </w:r>
      <w:r>
        <w:rPr>
          <w:i/>
          <w:iCs/>
        </w:rPr>
        <w:t>kili</w:t>
      </w:r>
      <w:r>
        <w:rPr>
          <w:rFonts w:hAnsi="Times New Roman"/>
          <w:i/>
          <w:iCs/>
        </w:rPr>
        <w:t>ñ</w:t>
      </w:r>
      <w:r>
        <w:rPr>
          <w:i/>
          <w:iCs/>
        </w:rPr>
        <w:t>ca</w:t>
      </w:r>
      <w:r>
        <w:t xml:space="preserve"> &amp; </w:t>
      </w:r>
      <w:r>
        <w:rPr>
          <w:i/>
          <w:iCs/>
        </w:rPr>
        <w:t>ngili</w:t>
      </w:r>
      <w:r>
        <w:rPr>
          <w:rFonts w:hAnsi="Times New Roman"/>
          <w:i/>
          <w:iCs/>
        </w:rPr>
        <w:t>ñ</w:t>
      </w:r>
      <w:r>
        <w:rPr>
          <w:i/>
          <w:iCs/>
        </w:rPr>
        <w:t>ca</w:t>
      </w:r>
      <w:r>
        <w:t>. \s BB, PA</w:t>
      </w:r>
    </w:p>
    <w:p w14:paraId="4B82D2F3" w14:textId="77777777" w:rsidR="00C42BF2" w:rsidRDefault="00F80514">
      <w:pPr>
        <w:pStyle w:val="Default"/>
        <w:widowControl w:val="0"/>
        <w:tabs>
          <w:tab w:val="left" w:pos="2880"/>
        </w:tabs>
        <w:ind w:left="2880" w:hanging="2880"/>
      </w:pPr>
      <w:r>
        <w:t>\l Wangkumarra</w:t>
      </w:r>
      <w:r>
        <w:tab/>
        <w:t xml:space="preserve">\w kilambara \g </w:t>
      </w:r>
      <w:r>
        <w:rPr>
          <w:rFonts w:hAnsi="Times New Roman"/>
        </w:rPr>
        <w:t>‘</w:t>
      </w:r>
      <w:r>
        <w:t>galah</w:t>
      </w:r>
      <w:r>
        <w:rPr>
          <w:rFonts w:hAnsi="Times New Roman"/>
        </w:rPr>
        <w:t xml:space="preserve">’ </w:t>
      </w:r>
      <w:r>
        <w:t>\s PA</w:t>
      </w:r>
    </w:p>
    <w:p w14:paraId="74E38ABE" w14:textId="77777777" w:rsidR="00C42BF2" w:rsidRDefault="00F80514">
      <w:pPr>
        <w:pStyle w:val="Default"/>
        <w:widowControl w:val="0"/>
        <w:tabs>
          <w:tab w:val="left" w:pos="2880"/>
        </w:tabs>
        <w:ind w:left="2880" w:hanging="2880"/>
      </w:pPr>
      <w:r>
        <w:t xml:space="preserve">\l </w:t>
      </w:r>
      <w:r>
        <w:rPr>
          <w:b/>
          <w:bCs/>
        </w:rPr>
        <w:t>pKarnic</w:t>
      </w:r>
      <w:r>
        <w:rPr>
          <w:b/>
          <w:bCs/>
        </w:rPr>
        <w:tab/>
        <w:t>\w *kila</w:t>
      </w:r>
      <w:r>
        <w:t xml:space="preserve"> \s PA CLE</w:t>
      </w:r>
    </w:p>
    <w:p w14:paraId="584E8C64" w14:textId="77777777" w:rsidR="00C42BF2" w:rsidRDefault="00F80514">
      <w:pPr>
        <w:pStyle w:val="Default"/>
        <w:widowControl w:val="0"/>
        <w:tabs>
          <w:tab w:val="left" w:pos="2880"/>
        </w:tabs>
        <w:ind w:left="2880" w:hanging="2880"/>
      </w:pPr>
      <w:r>
        <w:t>\l Atnyamathanha</w:t>
      </w:r>
      <w:r>
        <w:tab/>
        <w:t xml:space="preserve">\w kilarnkila \g </w:t>
      </w:r>
      <w:r>
        <w:rPr>
          <w:rFonts w:hAnsi="Times New Roman"/>
        </w:rPr>
        <w:t>‘</w:t>
      </w:r>
      <w:r>
        <w:t>galah</w:t>
      </w:r>
      <w:r>
        <w:rPr>
          <w:rFonts w:hAnsi="Times New Roman"/>
        </w:rPr>
        <w:t xml:space="preserve">’ </w:t>
      </w:r>
      <w:r>
        <w:t>\q Retention of initial *k marks this as a loanword. \s Mc&amp;Mc</w:t>
      </w:r>
    </w:p>
    <w:p w14:paraId="586CAB6C" w14:textId="77777777" w:rsidR="00C42BF2" w:rsidRDefault="00F80514">
      <w:pPr>
        <w:pStyle w:val="Default"/>
        <w:widowControl w:val="0"/>
        <w:tabs>
          <w:tab w:val="left" w:pos="2880"/>
        </w:tabs>
        <w:ind w:left="2880" w:hanging="2880"/>
      </w:pPr>
      <w:r>
        <w:t>\l Wakaya</w:t>
      </w:r>
      <w:r>
        <w:tab/>
        <w:t xml:space="preserve">\w kilakila \g </w:t>
      </w:r>
      <w:r>
        <w:rPr>
          <w:rFonts w:hAnsi="Times New Roman"/>
        </w:rPr>
        <w:t>‘</w:t>
      </w:r>
      <w:r>
        <w:t>galah</w:t>
      </w:r>
      <w:r>
        <w:rPr>
          <w:rFonts w:hAnsi="Times New Roman"/>
        </w:rPr>
        <w:t xml:space="preserve">’ </w:t>
      </w:r>
      <w:r>
        <w:t>\s GB</w:t>
      </w:r>
    </w:p>
    <w:p w14:paraId="5BF938EE" w14:textId="77777777" w:rsidR="00C42BF2" w:rsidRDefault="00F80514">
      <w:pPr>
        <w:pStyle w:val="Default"/>
        <w:widowControl w:val="0"/>
        <w:tabs>
          <w:tab w:val="left" w:pos="2880"/>
        </w:tabs>
        <w:ind w:left="2880" w:hanging="2880"/>
      </w:pPr>
      <w:r>
        <w:t>***</w:t>
      </w:r>
    </w:p>
    <w:p w14:paraId="0309F57B" w14:textId="77777777" w:rsidR="00C42BF2" w:rsidRDefault="00F80514">
      <w:pPr>
        <w:pStyle w:val="Default"/>
        <w:widowControl w:val="0"/>
        <w:tabs>
          <w:tab w:val="left" w:pos="2880"/>
        </w:tabs>
        <w:ind w:left="2880" w:hanging="2880"/>
      </w:pPr>
      <w:r>
        <w:t>\l Warlpiri</w:t>
      </w:r>
      <w:r>
        <w:tab/>
        <w:t xml:space="preserve">\w kirlilkirlilpa \g </w:t>
      </w:r>
      <w:r>
        <w:rPr>
          <w:rFonts w:hAnsi="Times New Roman"/>
        </w:rPr>
        <w:t>‘</w:t>
      </w:r>
      <w:r>
        <w:t>galah</w:t>
      </w:r>
      <w:r>
        <w:rPr>
          <w:rFonts w:hAnsi="Times New Roman"/>
        </w:rPr>
        <w:t xml:space="preserve">’ </w:t>
      </w:r>
      <w:r>
        <w:t>\s KLH</w:t>
      </w:r>
    </w:p>
    <w:p w14:paraId="301B1C31" w14:textId="77777777" w:rsidR="00C42BF2" w:rsidRDefault="00F80514">
      <w:pPr>
        <w:pStyle w:val="Default"/>
        <w:widowControl w:val="0"/>
        <w:tabs>
          <w:tab w:val="left" w:pos="2880"/>
        </w:tabs>
        <w:ind w:left="2880" w:hanging="2880"/>
      </w:pPr>
      <w:r>
        <w:t>\l Warumungu</w:t>
      </w:r>
      <w:r>
        <w:tab/>
        <w:t>\w kirlilkirlil \g galah</w:t>
      </w:r>
      <w:r>
        <w:rPr>
          <w:rFonts w:hAnsi="Times New Roman"/>
        </w:rPr>
        <w:t xml:space="preserve">’ </w:t>
      </w:r>
      <w:r>
        <w:t>\s JS&amp;JH</w:t>
      </w:r>
    </w:p>
    <w:p w14:paraId="1B155999" w14:textId="77777777" w:rsidR="00C42BF2" w:rsidRDefault="00F80514">
      <w:pPr>
        <w:pStyle w:val="Default"/>
        <w:widowControl w:val="0"/>
        <w:tabs>
          <w:tab w:val="left" w:pos="2880"/>
        </w:tabs>
        <w:ind w:left="2880" w:hanging="2880"/>
      </w:pPr>
      <w:r>
        <w:t>^^^</w:t>
      </w:r>
    </w:p>
    <w:p w14:paraId="105734C2" w14:textId="7438B62F" w:rsidR="00ED0804" w:rsidRPr="00ED0804" w:rsidRDefault="00ED0804" w:rsidP="00ED0804">
      <w:pPr>
        <w:shd w:val="clear" w:color="auto" w:fill="FFFFFF"/>
        <w:ind w:left="2880" w:hanging="2880"/>
        <w:rPr>
          <w:rFonts w:eastAsia="Times New Roman"/>
          <w:color w:val="222222"/>
          <w:sz w:val="20"/>
          <w:szCs w:val="20"/>
        </w:rPr>
      </w:pPr>
      <w:r w:rsidRPr="00ED0804">
        <w:rPr>
          <w:sz w:val="20"/>
          <w:szCs w:val="20"/>
        </w:rPr>
        <w:t>\l Malngin</w:t>
      </w:r>
      <w:r w:rsidRPr="00ED0804">
        <w:rPr>
          <w:sz w:val="20"/>
          <w:szCs w:val="20"/>
        </w:rPr>
        <w:tab/>
        <w:t xml:space="preserve">\w </w:t>
      </w:r>
      <w:r w:rsidRPr="00ED0804">
        <w:rPr>
          <w:rFonts w:eastAsia="Times New Roman"/>
          <w:color w:val="222222"/>
          <w:sz w:val="20"/>
          <w:szCs w:val="20"/>
        </w:rPr>
        <w:t xml:space="preserve"> kiliñkiliñ \g ‘galah’ \q Poss. also </w:t>
      </w:r>
      <w:r w:rsidRPr="00ED0804">
        <w:rPr>
          <w:rFonts w:eastAsia="Times New Roman"/>
          <w:i/>
          <w:color w:val="222222"/>
          <w:sz w:val="20"/>
          <w:szCs w:val="20"/>
        </w:rPr>
        <w:t>kilpilarn</w:t>
      </w:r>
      <w:r w:rsidRPr="00ED0804">
        <w:rPr>
          <w:rFonts w:eastAsia="Times New Roman"/>
          <w:color w:val="222222"/>
          <w:sz w:val="20"/>
          <w:szCs w:val="20"/>
        </w:rPr>
        <w:t xml:space="preserve"> 'galah'. \s Meakins et al Gurindji to English Dictionary page 158, via PS Feb 2018</w:t>
      </w:r>
    </w:p>
    <w:p w14:paraId="1D1B0C3D" w14:textId="77777777" w:rsidR="00C42BF2" w:rsidRDefault="00F80514">
      <w:pPr>
        <w:pStyle w:val="Default"/>
        <w:widowControl w:val="0"/>
        <w:tabs>
          <w:tab w:val="left" w:pos="2880"/>
        </w:tabs>
        <w:ind w:left="2880" w:hanging="2880"/>
      </w:pPr>
      <w:r>
        <w:t>\l Walmajarri</w:t>
      </w:r>
      <w:r>
        <w:tab/>
        <w:t>\w kili</w:t>
      </w:r>
      <w:r>
        <w:rPr>
          <w:rFonts w:hAnsi="Times New Roman"/>
        </w:rPr>
        <w:t>ñ</w:t>
      </w:r>
      <w:r>
        <w:t>kili</w:t>
      </w:r>
      <w:r>
        <w:rPr>
          <w:rFonts w:hAnsi="Times New Roman"/>
        </w:rPr>
        <w:t xml:space="preserve">ñ </w:t>
      </w:r>
      <w:r>
        <w:t xml:space="preserve">\g </w:t>
      </w:r>
      <w:r>
        <w:rPr>
          <w:rFonts w:hAnsi="Times New Roman"/>
        </w:rPr>
        <w:t>‘</w:t>
      </w:r>
      <w:r>
        <w:t>galah</w:t>
      </w:r>
      <w:r>
        <w:rPr>
          <w:rFonts w:hAnsi="Times New Roman"/>
        </w:rPr>
        <w:t xml:space="preserve">’ </w:t>
      </w:r>
      <w:r>
        <w:t>\s JHd</w:t>
      </w:r>
    </w:p>
    <w:p w14:paraId="31B148D8" w14:textId="77777777" w:rsidR="00C42BF2" w:rsidRDefault="00F80514">
      <w:pPr>
        <w:pStyle w:val="Default"/>
        <w:widowControl w:val="0"/>
        <w:tabs>
          <w:tab w:val="left" w:pos="2880"/>
        </w:tabs>
        <w:ind w:left="2880" w:hanging="2880"/>
      </w:pPr>
      <w:r>
        <w:t>^^^</w:t>
      </w:r>
    </w:p>
    <w:p w14:paraId="79444149" w14:textId="77777777" w:rsidR="00C42BF2" w:rsidRDefault="00F80514">
      <w:pPr>
        <w:pStyle w:val="Default"/>
        <w:widowControl w:val="0"/>
        <w:tabs>
          <w:tab w:val="left" w:pos="2880"/>
        </w:tabs>
        <w:ind w:left="2880" w:hanging="2880"/>
      </w:pPr>
      <w:r>
        <w:t>\l Djingulu</w:t>
      </w:r>
      <w:r>
        <w:tab/>
        <w:t xml:space="preserve">\w kilikili(r)di \g </w:t>
      </w:r>
      <w:r>
        <w:rPr>
          <w:rFonts w:hAnsi="Times New Roman"/>
        </w:rPr>
        <w:t>‘</w:t>
      </w:r>
      <w:r>
        <w:t>galah</w:t>
      </w:r>
      <w:r>
        <w:rPr>
          <w:rFonts w:hAnsi="Times New Roman"/>
        </w:rPr>
        <w:t xml:space="preserve">’ </w:t>
      </w:r>
      <w:r>
        <w:t>\s RP</w:t>
      </w:r>
    </w:p>
    <w:p w14:paraId="4A897DE9" w14:textId="77777777" w:rsidR="00C42BF2" w:rsidRDefault="00F80514">
      <w:pPr>
        <w:pStyle w:val="Default"/>
        <w:widowControl w:val="0"/>
        <w:tabs>
          <w:tab w:val="left" w:pos="2880"/>
        </w:tabs>
        <w:ind w:left="2880" w:hanging="2880"/>
      </w:pPr>
      <w:r>
        <w:t>^^^</w:t>
      </w:r>
    </w:p>
    <w:p w14:paraId="17B03F2B" w14:textId="77777777" w:rsidR="00C42BF2" w:rsidRDefault="00F80514">
      <w:pPr>
        <w:pStyle w:val="Default"/>
        <w:widowControl w:val="0"/>
        <w:tabs>
          <w:tab w:val="left" w:pos="2880"/>
        </w:tabs>
        <w:ind w:left="2880" w:hanging="2880"/>
      </w:pPr>
      <w:r>
        <w:t>\l Mudburra</w:t>
      </w:r>
      <w:r>
        <w:tab/>
        <w:t xml:space="preserve">\w kilikilika \g </w:t>
      </w:r>
      <w:r>
        <w:rPr>
          <w:rFonts w:hAnsi="Times New Roman"/>
        </w:rPr>
        <w:t>‘</w:t>
      </w:r>
      <w:r>
        <w:t>galah</w:t>
      </w:r>
      <w:r>
        <w:rPr>
          <w:rFonts w:hAnsi="Times New Roman"/>
        </w:rPr>
        <w:t xml:space="preserve">’ </w:t>
      </w:r>
      <w:r>
        <w:t xml:space="preserve">\q Var. </w:t>
      </w:r>
      <w:r>
        <w:rPr>
          <w:i/>
          <w:iCs/>
        </w:rPr>
        <w:t>kirlikirlika</w:t>
      </w:r>
      <w:r>
        <w:t xml:space="preserve">; also </w:t>
      </w:r>
      <w:r>
        <w:rPr>
          <w:i/>
          <w:iCs/>
        </w:rPr>
        <w:t>ki{ingki{ing</w:t>
      </w:r>
      <w:r>
        <w:rPr>
          <w:rFonts w:hAnsi="Times New Roman"/>
        </w:rPr>
        <w:t xml:space="preserve"> ‘</w:t>
      </w:r>
      <w:r>
        <w:t>galah</w:t>
      </w:r>
      <w:r>
        <w:rPr>
          <w:rFonts w:hAnsi="Times New Roman"/>
        </w:rPr>
        <w:t>’</w:t>
      </w:r>
      <w:r>
        <w:t>. \s RG</w:t>
      </w:r>
    </w:p>
    <w:p w14:paraId="5F742132" w14:textId="77777777" w:rsidR="00C42BF2" w:rsidRDefault="00F80514">
      <w:pPr>
        <w:pStyle w:val="Default"/>
        <w:widowControl w:val="0"/>
        <w:tabs>
          <w:tab w:val="left" w:pos="2880"/>
        </w:tabs>
        <w:ind w:left="2880" w:hanging="2880"/>
      </w:pPr>
      <w:r>
        <w:t>***</w:t>
      </w:r>
    </w:p>
    <w:p w14:paraId="052A6D6F" w14:textId="77777777" w:rsidR="00C42BF2" w:rsidRDefault="00F80514">
      <w:pPr>
        <w:pStyle w:val="Default"/>
        <w:widowControl w:val="0"/>
        <w:tabs>
          <w:tab w:val="left" w:pos="2880"/>
        </w:tabs>
        <w:ind w:left="2880" w:hanging="2880"/>
      </w:pPr>
      <w:r>
        <w:t>\l Martuthunira</w:t>
      </w:r>
      <w:r>
        <w:tab/>
        <w:t xml:space="preserve">\w kulirr \g </w:t>
      </w:r>
      <w:r>
        <w:rPr>
          <w:rFonts w:hAnsi="Times New Roman"/>
        </w:rPr>
        <w:t>‘</w:t>
      </w:r>
      <w:r>
        <w:t>galah</w:t>
      </w:r>
      <w:r>
        <w:rPr>
          <w:rFonts w:hAnsi="Times New Roman"/>
        </w:rPr>
        <w:t xml:space="preserve">’ </w:t>
      </w:r>
      <w:r>
        <w:t>\s AD</w:t>
      </w:r>
    </w:p>
    <w:p w14:paraId="47B4EEE0" w14:textId="77777777" w:rsidR="00C42BF2" w:rsidRDefault="00F80514">
      <w:pPr>
        <w:pStyle w:val="Default"/>
        <w:widowControl w:val="0"/>
        <w:tabs>
          <w:tab w:val="left" w:pos="2880"/>
        </w:tabs>
        <w:ind w:left="2880" w:hanging="2880"/>
      </w:pPr>
      <w:r>
        <w:t>***</w:t>
      </w:r>
    </w:p>
    <w:p w14:paraId="033CE005" w14:textId="77777777" w:rsidR="00C42BF2" w:rsidRDefault="00F80514">
      <w:pPr>
        <w:pStyle w:val="Default"/>
        <w:widowControl w:val="0"/>
        <w:tabs>
          <w:tab w:val="left" w:pos="2880"/>
        </w:tabs>
        <w:ind w:left="2880" w:hanging="2880"/>
      </w:pPr>
      <w:r>
        <w:t>\l Ndjebbana</w:t>
      </w:r>
      <w:r>
        <w:tab/>
        <w:t>\w jakal</w:t>
      </w:r>
      <w:r>
        <w:rPr>
          <w:rFonts w:hAnsi="Times New Roman"/>
        </w:rPr>
        <w:t>í</w:t>
      </w:r>
      <w:r>
        <w:t xml:space="preserve">kala \g </w:t>
      </w:r>
      <w:r>
        <w:rPr>
          <w:rFonts w:hAnsi="Times New Roman"/>
        </w:rPr>
        <w:t>‘</w:t>
      </w:r>
      <w:r>
        <w:t>galah</w:t>
      </w:r>
      <w:r>
        <w:rPr>
          <w:rFonts w:hAnsi="Times New Roman"/>
        </w:rPr>
        <w:t xml:space="preserve">’ </w:t>
      </w:r>
      <w:r>
        <w:t>\s GM</w:t>
      </w:r>
    </w:p>
    <w:p w14:paraId="516ACEB9" w14:textId="77777777" w:rsidR="00C42BF2" w:rsidRDefault="00C42BF2">
      <w:pPr>
        <w:pStyle w:val="Default"/>
        <w:widowControl w:val="0"/>
        <w:tabs>
          <w:tab w:val="left" w:pos="2880"/>
        </w:tabs>
        <w:ind w:left="2880" w:hanging="2880"/>
      </w:pPr>
    </w:p>
    <w:p w14:paraId="09895DD0" w14:textId="77777777" w:rsidR="00C42BF2" w:rsidRDefault="00C42BF2">
      <w:pPr>
        <w:pStyle w:val="Default"/>
        <w:widowControl w:val="0"/>
        <w:tabs>
          <w:tab w:val="left" w:pos="2880"/>
        </w:tabs>
        <w:ind w:left="2880" w:hanging="2880"/>
      </w:pPr>
    </w:p>
    <w:p w14:paraId="75E0AD6E" w14:textId="77777777" w:rsidR="00C42BF2" w:rsidRDefault="00F80514">
      <w:pPr>
        <w:pStyle w:val="Default"/>
        <w:widowControl w:val="0"/>
        <w:tabs>
          <w:tab w:val="left" w:pos="2880"/>
        </w:tabs>
        <w:ind w:left="2880" w:hanging="2880"/>
        <w:rPr>
          <w:b/>
          <w:bCs/>
        </w:rPr>
      </w:pPr>
      <w:r>
        <w:t xml:space="preserve">\e </w:t>
      </w:r>
      <w:r>
        <w:rPr>
          <w:b/>
          <w:bCs/>
        </w:rPr>
        <w:t>*kirli</w:t>
      </w:r>
    </w:p>
    <w:p w14:paraId="476A4FFE" w14:textId="77777777" w:rsidR="00C42BF2" w:rsidRDefault="00F80514">
      <w:pPr>
        <w:pStyle w:val="Default"/>
        <w:widowControl w:val="0"/>
        <w:tabs>
          <w:tab w:val="left" w:pos="2880"/>
        </w:tabs>
        <w:ind w:left="2880" w:hanging="2880"/>
      </w:pPr>
      <w:r>
        <w:t xml:space="preserve">\t </w:t>
      </w:r>
      <w:r>
        <w:rPr>
          <w:rFonts w:hAnsi="Times New Roman"/>
        </w:rPr>
        <w:t>‘</w:t>
      </w:r>
      <w:r>
        <w:t>thorn</w:t>
      </w:r>
      <w:r>
        <w:rPr>
          <w:rFonts w:hAnsi="Times New Roman"/>
        </w:rPr>
        <w:t>’</w:t>
      </w:r>
    </w:p>
    <w:p w14:paraId="548BA701" w14:textId="77777777" w:rsidR="00C42BF2" w:rsidRDefault="00F80514">
      <w:pPr>
        <w:pStyle w:val="Default"/>
        <w:widowControl w:val="0"/>
        <w:tabs>
          <w:tab w:val="left" w:pos="2880"/>
        </w:tabs>
        <w:ind w:left="2880" w:hanging="2880"/>
      </w:pPr>
      <w:r>
        <w:t>\b n</w:t>
      </w:r>
    </w:p>
    <w:p w14:paraId="0C92A224" w14:textId="77777777" w:rsidR="00C42BF2" w:rsidRDefault="00F80514">
      <w:pPr>
        <w:pStyle w:val="Default"/>
        <w:widowControl w:val="0"/>
        <w:tabs>
          <w:tab w:val="left" w:pos="2880"/>
        </w:tabs>
        <w:ind w:left="2880" w:hanging="2880"/>
      </w:pPr>
      <w:r>
        <w:t>\c P</w:t>
      </w:r>
    </w:p>
    <w:p w14:paraId="7062EB35" w14:textId="77777777" w:rsidR="00C42BF2" w:rsidRDefault="00F80514">
      <w:pPr>
        <w:pStyle w:val="Default"/>
        <w:widowControl w:val="0"/>
        <w:tabs>
          <w:tab w:val="left" w:pos="2880"/>
        </w:tabs>
        <w:ind w:left="2880" w:hanging="2880"/>
      </w:pPr>
      <w:r>
        <w:t>\x See also *kiri, *ciri, and cross-references.</w:t>
      </w:r>
    </w:p>
    <w:p w14:paraId="1DE64FEF" w14:textId="77777777" w:rsidR="00C42BF2" w:rsidRDefault="00F80514">
      <w:pPr>
        <w:pStyle w:val="Default"/>
        <w:widowControl w:val="0"/>
        <w:tabs>
          <w:tab w:val="left" w:pos="2880"/>
        </w:tabs>
        <w:ind w:left="2880" w:hanging="2880"/>
      </w:pPr>
      <w:r>
        <w:t>\l YYoront</w:t>
      </w:r>
      <w:r>
        <w:tab/>
        <w:t xml:space="preserve">\w kel; yo- \g </w:t>
      </w:r>
      <w:r>
        <w:rPr>
          <w:rFonts w:hAnsi="Times New Roman"/>
        </w:rPr>
        <w:t>‘</w:t>
      </w:r>
      <w:r>
        <w:t>barbed-wire vine</w:t>
      </w:r>
      <w:r>
        <w:rPr>
          <w:rFonts w:hAnsi="Times New Roman"/>
        </w:rPr>
        <w:t xml:space="preserve">’ </w:t>
      </w:r>
      <w:r>
        <w:t xml:space="preserve">\q </w:t>
      </w:r>
      <w:r>
        <w:rPr>
          <w:i/>
          <w:iCs/>
        </w:rPr>
        <w:t>Smilax australis</w:t>
      </w:r>
      <w:r>
        <w:t>.</w:t>
      </w:r>
    </w:p>
    <w:p w14:paraId="27954B15" w14:textId="77777777" w:rsidR="00C42BF2" w:rsidRDefault="00F80514">
      <w:pPr>
        <w:pStyle w:val="Default"/>
        <w:widowControl w:val="0"/>
        <w:tabs>
          <w:tab w:val="left" w:pos="2880"/>
        </w:tabs>
        <w:ind w:left="2880" w:hanging="2880"/>
      </w:pPr>
      <w:r>
        <w:lastRenderedPageBreak/>
        <w:t>\l Walmajarri</w:t>
      </w:r>
      <w:r>
        <w:tab/>
        <w:t xml:space="preserve">\w kirli \g </w:t>
      </w:r>
      <w:r>
        <w:rPr>
          <w:rFonts w:hAnsi="Times New Roman"/>
        </w:rPr>
        <w:t>‘</w:t>
      </w:r>
      <w:r>
        <w:t>burr, prickle, spike</w:t>
      </w:r>
      <w:r>
        <w:rPr>
          <w:rFonts w:hAnsi="Times New Roman"/>
        </w:rPr>
        <w:t>’</w:t>
      </w:r>
    </w:p>
    <w:p w14:paraId="256E3481" w14:textId="77777777" w:rsidR="00C42BF2" w:rsidRDefault="00F80514">
      <w:pPr>
        <w:pStyle w:val="Default"/>
        <w:widowControl w:val="0"/>
        <w:tabs>
          <w:tab w:val="left" w:pos="2880"/>
        </w:tabs>
        <w:ind w:left="2880" w:hanging="2880"/>
      </w:pPr>
      <w:r>
        <w:t xml:space="preserve">\l </w:t>
      </w:r>
      <w:r>
        <w:rPr>
          <w:b/>
          <w:bCs/>
        </w:rPr>
        <w:t>?</w:t>
      </w:r>
      <w:r>
        <w:rPr>
          <w:b/>
          <w:bCs/>
        </w:rPr>
        <w:tab/>
        <w:t>\w *kirli</w:t>
      </w:r>
      <w:r>
        <w:t xml:space="preserve"> \q Unlikely because initial *c expected in both these languages</w:t>
      </w:r>
    </w:p>
    <w:p w14:paraId="0FE10478" w14:textId="77777777" w:rsidR="00C42BF2" w:rsidRDefault="00C42BF2">
      <w:pPr>
        <w:pStyle w:val="Default"/>
        <w:widowControl w:val="0"/>
        <w:tabs>
          <w:tab w:val="left" w:pos="2880"/>
        </w:tabs>
        <w:ind w:left="2880" w:hanging="2880"/>
      </w:pPr>
    </w:p>
    <w:p w14:paraId="46752DA2" w14:textId="77777777" w:rsidR="00C42BF2" w:rsidRDefault="00C42BF2">
      <w:pPr>
        <w:pStyle w:val="Default"/>
        <w:widowControl w:val="0"/>
        <w:tabs>
          <w:tab w:val="left" w:pos="2880"/>
        </w:tabs>
        <w:ind w:left="2880" w:hanging="2880"/>
      </w:pPr>
    </w:p>
    <w:p w14:paraId="186488FB" w14:textId="77777777" w:rsidR="00C42BF2" w:rsidRDefault="00F80514">
      <w:pPr>
        <w:pStyle w:val="Default"/>
        <w:widowControl w:val="0"/>
        <w:tabs>
          <w:tab w:val="left" w:pos="2880"/>
        </w:tabs>
        <w:ind w:left="2880" w:hanging="2880"/>
        <w:rPr>
          <w:b/>
          <w:bCs/>
        </w:rPr>
      </w:pPr>
      <w:r>
        <w:t xml:space="preserve">\e </w:t>
      </w:r>
      <w:r>
        <w:rPr>
          <w:b/>
          <w:bCs/>
        </w:rPr>
        <w:t>*kin</w:t>
      </w:r>
    </w:p>
    <w:p w14:paraId="63E7B297" w14:textId="77777777" w:rsidR="00C42BF2" w:rsidRDefault="00F80514">
      <w:pPr>
        <w:pStyle w:val="Default"/>
        <w:widowControl w:val="0"/>
        <w:tabs>
          <w:tab w:val="left" w:pos="2880"/>
        </w:tabs>
        <w:ind w:left="2880" w:hanging="2880"/>
      </w:pPr>
      <w:r>
        <w:t xml:space="preserve">\t </w:t>
      </w:r>
      <w:r>
        <w:rPr>
          <w:rFonts w:hAnsi="Times New Roman"/>
        </w:rPr>
        <w:t>‘</w:t>
      </w:r>
      <w:r>
        <w:t>woman</w:t>
      </w:r>
      <w:r>
        <w:rPr>
          <w:rFonts w:hAnsi="Times New Roman"/>
        </w:rPr>
        <w:t>’</w:t>
      </w:r>
    </w:p>
    <w:p w14:paraId="4ABB278B" w14:textId="77777777" w:rsidR="00C42BF2" w:rsidRDefault="00F80514">
      <w:pPr>
        <w:pStyle w:val="Default"/>
        <w:widowControl w:val="0"/>
        <w:tabs>
          <w:tab w:val="left" w:pos="2880"/>
        </w:tabs>
        <w:ind w:left="2880" w:hanging="2880"/>
        <w:rPr>
          <w:color w:val="800000"/>
          <w:u w:color="800000"/>
        </w:rPr>
      </w:pPr>
      <w:r>
        <w:t>\x See *kiyan</w:t>
      </w:r>
      <w:r>
        <w:rPr>
          <w:color w:val="800000"/>
          <w:u w:color="800000"/>
        </w:rPr>
        <w:t>, *+kan</w:t>
      </w:r>
    </w:p>
    <w:p w14:paraId="08E8CD6D" w14:textId="77777777" w:rsidR="00C42BF2" w:rsidRDefault="00C42BF2">
      <w:pPr>
        <w:pStyle w:val="Default"/>
        <w:widowControl w:val="0"/>
        <w:tabs>
          <w:tab w:val="left" w:pos="2880"/>
        </w:tabs>
        <w:ind w:left="2880" w:hanging="2880"/>
        <w:rPr>
          <w:color w:val="800000"/>
          <w:u w:color="800000"/>
        </w:rPr>
      </w:pPr>
    </w:p>
    <w:p w14:paraId="661D7E7A" w14:textId="77777777" w:rsidR="00C42BF2" w:rsidRDefault="00C42BF2">
      <w:pPr>
        <w:pStyle w:val="Default"/>
        <w:widowControl w:val="0"/>
        <w:tabs>
          <w:tab w:val="left" w:pos="2880"/>
        </w:tabs>
        <w:ind w:left="2880" w:hanging="2880"/>
        <w:rPr>
          <w:color w:val="800000"/>
          <w:u w:color="800000"/>
        </w:rPr>
      </w:pPr>
    </w:p>
    <w:p w14:paraId="1489EAC9" w14:textId="77777777" w:rsidR="00C42BF2" w:rsidRDefault="00F80514">
      <w:pPr>
        <w:pStyle w:val="Default"/>
        <w:widowControl w:val="0"/>
        <w:tabs>
          <w:tab w:val="left" w:pos="2880"/>
        </w:tabs>
        <w:ind w:left="2880" w:hanging="2880"/>
        <w:rPr>
          <w:b/>
          <w:bCs/>
        </w:rPr>
      </w:pPr>
      <w:r>
        <w:t xml:space="preserve">\e </w:t>
      </w:r>
      <w:r>
        <w:rPr>
          <w:b/>
          <w:bCs/>
        </w:rPr>
        <w:t>*kinpal</w:t>
      </w:r>
    </w:p>
    <w:p w14:paraId="0A00DA0B" w14:textId="77777777" w:rsidR="00C42BF2" w:rsidRDefault="00F80514">
      <w:pPr>
        <w:pStyle w:val="Default"/>
        <w:widowControl w:val="0"/>
        <w:tabs>
          <w:tab w:val="left" w:pos="2880"/>
        </w:tabs>
        <w:ind w:left="2880" w:hanging="2880"/>
      </w:pPr>
      <w:r>
        <w:t xml:space="preserve">\g </w:t>
      </w:r>
      <w:r>
        <w:rPr>
          <w:rFonts w:hAnsi="Times New Roman"/>
        </w:rPr>
        <w:t>‘</w:t>
      </w:r>
      <w:r>
        <w:t>tail or scale of fish</w:t>
      </w:r>
      <w:r>
        <w:rPr>
          <w:rFonts w:hAnsi="Times New Roman"/>
        </w:rPr>
        <w:t>’</w:t>
      </w:r>
    </w:p>
    <w:p w14:paraId="5DB9943D" w14:textId="77777777" w:rsidR="00C42BF2" w:rsidRDefault="00F80514">
      <w:pPr>
        <w:pStyle w:val="Default"/>
        <w:widowControl w:val="0"/>
        <w:tabs>
          <w:tab w:val="left" w:pos="2880"/>
        </w:tabs>
        <w:ind w:left="2880" w:hanging="2880"/>
      </w:pPr>
      <w:r>
        <w:t>\x See *ki:npal.</w:t>
      </w:r>
    </w:p>
    <w:p w14:paraId="3378C380" w14:textId="77777777" w:rsidR="00C42BF2" w:rsidRDefault="00C42BF2">
      <w:pPr>
        <w:pStyle w:val="Default"/>
        <w:widowControl w:val="0"/>
        <w:tabs>
          <w:tab w:val="left" w:pos="2880"/>
        </w:tabs>
        <w:ind w:left="2880" w:hanging="2880"/>
      </w:pPr>
    </w:p>
    <w:p w14:paraId="3AF0C916" w14:textId="77777777" w:rsidR="00C42BF2" w:rsidRDefault="00C42BF2">
      <w:pPr>
        <w:pStyle w:val="Default"/>
        <w:widowControl w:val="0"/>
        <w:tabs>
          <w:tab w:val="left" w:pos="2880"/>
        </w:tabs>
        <w:ind w:left="2880" w:hanging="2880"/>
      </w:pPr>
    </w:p>
    <w:p w14:paraId="425F24B0" w14:textId="77777777" w:rsidR="00C42BF2" w:rsidRDefault="00F80514">
      <w:pPr>
        <w:pStyle w:val="Default"/>
        <w:widowControl w:val="0"/>
        <w:tabs>
          <w:tab w:val="left" w:pos="2880"/>
        </w:tabs>
        <w:ind w:left="2880" w:hanging="2880"/>
        <w:rPr>
          <w:b/>
          <w:bCs/>
        </w:rPr>
      </w:pPr>
      <w:r>
        <w:t xml:space="preserve">\e </w:t>
      </w:r>
      <w:r>
        <w:rPr>
          <w:b/>
          <w:bCs/>
        </w:rPr>
        <w:t>*kinti</w:t>
      </w:r>
    </w:p>
    <w:p w14:paraId="570F49A8" w14:textId="77777777" w:rsidR="00C42BF2" w:rsidRDefault="00F80514">
      <w:pPr>
        <w:pStyle w:val="Default"/>
        <w:widowControl w:val="0"/>
        <w:tabs>
          <w:tab w:val="left" w:pos="2880"/>
        </w:tabs>
        <w:ind w:left="2880" w:hanging="2880"/>
      </w:pPr>
      <w:r>
        <w:t xml:space="preserve">\t </w:t>
      </w:r>
      <w:r>
        <w:rPr>
          <w:rFonts w:hAnsi="Times New Roman"/>
        </w:rPr>
        <w:t>‘</w:t>
      </w:r>
      <w:r>
        <w:t>vagina</w:t>
      </w:r>
      <w:r>
        <w:rPr>
          <w:rFonts w:hAnsi="Times New Roman"/>
        </w:rPr>
        <w:t>’</w:t>
      </w:r>
    </w:p>
    <w:p w14:paraId="00898415" w14:textId="77777777" w:rsidR="00C42BF2" w:rsidRDefault="00F80514">
      <w:pPr>
        <w:pStyle w:val="Default"/>
        <w:widowControl w:val="0"/>
        <w:tabs>
          <w:tab w:val="left" w:pos="2880"/>
        </w:tabs>
        <w:ind w:left="2880" w:hanging="2880"/>
      </w:pPr>
      <w:r>
        <w:t>\b n</w:t>
      </w:r>
    </w:p>
    <w:p w14:paraId="369CC922" w14:textId="77777777" w:rsidR="00C42BF2" w:rsidRDefault="00F80514">
      <w:pPr>
        <w:pStyle w:val="Default"/>
        <w:widowControl w:val="0"/>
        <w:tabs>
          <w:tab w:val="left" w:pos="2880"/>
        </w:tabs>
        <w:ind w:left="2880" w:hanging="2880"/>
      </w:pPr>
      <w:r>
        <w:t>\c B</w:t>
      </w:r>
    </w:p>
    <w:p w14:paraId="37DCFD56" w14:textId="77777777" w:rsidR="00C42BF2" w:rsidRDefault="00F80514">
      <w:pPr>
        <w:pStyle w:val="Default"/>
        <w:widowControl w:val="0"/>
        <w:tabs>
          <w:tab w:val="left" w:pos="2880"/>
        </w:tabs>
        <w:ind w:left="2880" w:hanging="2880"/>
      </w:pPr>
      <w:r>
        <w:t>\x See *cinti.</w:t>
      </w:r>
    </w:p>
    <w:p w14:paraId="33EFA555" w14:textId="77777777" w:rsidR="00C42BF2" w:rsidRDefault="00C42BF2">
      <w:pPr>
        <w:pStyle w:val="Default"/>
        <w:widowControl w:val="0"/>
        <w:tabs>
          <w:tab w:val="left" w:pos="2880"/>
        </w:tabs>
        <w:ind w:left="2880" w:hanging="2880"/>
      </w:pPr>
    </w:p>
    <w:p w14:paraId="0BA68699" w14:textId="77777777" w:rsidR="00C42BF2" w:rsidRDefault="00C42BF2">
      <w:pPr>
        <w:pStyle w:val="Default"/>
        <w:widowControl w:val="0"/>
        <w:tabs>
          <w:tab w:val="left" w:pos="2880"/>
        </w:tabs>
        <w:ind w:left="2880" w:hanging="2880"/>
      </w:pPr>
    </w:p>
    <w:p w14:paraId="0E865175" w14:textId="77777777" w:rsidR="00C42BF2" w:rsidRDefault="00F80514">
      <w:pPr>
        <w:pStyle w:val="Default"/>
        <w:widowControl w:val="0"/>
        <w:tabs>
          <w:tab w:val="left" w:pos="2880"/>
        </w:tabs>
        <w:ind w:left="2880" w:hanging="2880"/>
        <w:rPr>
          <w:b/>
          <w:bCs/>
        </w:rPr>
      </w:pPr>
      <w:r>
        <w:t xml:space="preserve">\e </w:t>
      </w:r>
      <w:r>
        <w:rPr>
          <w:b/>
          <w:bCs/>
        </w:rPr>
        <w:t>*ki</w:t>
      </w:r>
      <w:r>
        <w:rPr>
          <w:rFonts w:hAnsi="Times New Roman"/>
          <w:b/>
          <w:bCs/>
        </w:rPr>
        <w:t>ñ</w:t>
      </w:r>
      <w:r>
        <w:rPr>
          <w:b/>
          <w:bCs/>
        </w:rPr>
        <w:t>ca</w:t>
      </w:r>
    </w:p>
    <w:p w14:paraId="51EFBFFB" w14:textId="77777777" w:rsidR="00C42BF2" w:rsidRDefault="00F80514">
      <w:pPr>
        <w:pStyle w:val="Default"/>
        <w:widowControl w:val="0"/>
        <w:tabs>
          <w:tab w:val="left" w:pos="2880"/>
        </w:tabs>
        <w:ind w:left="2880" w:hanging="2880"/>
      </w:pPr>
      <w:r>
        <w:t xml:space="preserve">\t </w:t>
      </w:r>
      <w:r>
        <w:rPr>
          <w:rFonts w:hAnsi="Times New Roman"/>
        </w:rPr>
        <w:t>‘</w:t>
      </w:r>
      <w:r>
        <w:t>sun</w:t>
      </w:r>
      <w:r>
        <w:rPr>
          <w:rFonts w:hAnsi="Times New Roman"/>
        </w:rPr>
        <w:t>’</w:t>
      </w:r>
    </w:p>
    <w:p w14:paraId="75A4EF26" w14:textId="77777777" w:rsidR="00C42BF2" w:rsidRDefault="00F80514">
      <w:pPr>
        <w:pStyle w:val="Default"/>
        <w:widowControl w:val="0"/>
        <w:tabs>
          <w:tab w:val="left" w:pos="2880"/>
        </w:tabs>
        <w:ind w:left="2880" w:hanging="2880"/>
      </w:pPr>
      <w:r>
        <w:t>\b n</w:t>
      </w:r>
    </w:p>
    <w:p w14:paraId="53778561" w14:textId="77777777" w:rsidR="00C42BF2" w:rsidRDefault="00F80514">
      <w:pPr>
        <w:pStyle w:val="Default"/>
        <w:widowControl w:val="0"/>
        <w:tabs>
          <w:tab w:val="left" w:pos="2880"/>
        </w:tabs>
        <w:ind w:left="2880" w:hanging="2880"/>
      </w:pPr>
      <w:r>
        <w:t>\c E</w:t>
      </w:r>
    </w:p>
    <w:p w14:paraId="2B44CEC1" w14:textId="77777777" w:rsidR="00C42BF2" w:rsidRDefault="00F80514">
      <w:pPr>
        <w:pStyle w:val="Default"/>
        <w:widowControl w:val="0"/>
        <w:tabs>
          <w:tab w:val="left" w:pos="2880"/>
        </w:tabs>
        <w:ind w:left="2880" w:hanging="2880"/>
      </w:pPr>
      <w:r>
        <w:t>\x See also *kiyan.</w:t>
      </w:r>
    </w:p>
    <w:p w14:paraId="09BC86E7" w14:textId="77777777" w:rsidR="00C42BF2" w:rsidRDefault="00F80514">
      <w:pPr>
        <w:pStyle w:val="Default"/>
        <w:widowControl w:val="0"/>
        <w:tabs>
          <w:tab w:val="left" w:pos="2880"/>
        </w:tabs>
        <w:ind w:left="2880" w:hanging="2880"/>
      </w:pPr>
      <w:r>
        <w:t>\l Yalarnnga</w:t>
      </w:r>
      <w:r>
        <w:tab/>
        <w:t>\w ki</w:t>
      </w:r>
      <w:r>
        <w:rPr>
          <w:rFonts w:hAnsi="Times New Roman"/>
        </w:rPr>
        <w:t>ñ</w:t>
      </w:r>
      <w:r>
        <w:t xml:space="preserve">ca \g </w:t>
      </w:r>
      <w:r>
        <w:rPr>
          <w:rFonts w:hAnsi="Times New Roman"/>
        </w:rPr>
        <w:t>‘</w:t>
      </w:r>
      <w:r>
        <w:t>female</w:t>
      </w:r>
      <w:r>
        <w:rPr>
          <w:rFonts w:hAnsi="Times New Roman"/>
        </w:rPr>
        <w:t xml:space="preserve">’ </w:t>
      </w:r>
      <w:r>
        <w:t>\s Bl&amp;Br</w:t>
      </w:r>
    </w:p>
    <w:p w14:paraId="208FF5A8" w14:textId="77777777" w:rsidR="00C42BF2" w:rsidRDefault="00F80514">
      <w:pPr>
        <w:pStyle w:val="Default"/>
        <w:widowControl w:val="0"/>
        <w:tabs>
          <w:tab w:val="left" w:pos="2880"/>
        </w:tabs>
        <w:ind w:left="2880" w:hanging="2880"/>
      </w:pPr>
      <w:r>
        <w:t>\l Pitta-Pitta</w:t>
      </w:r>
      <w:r>
        <w:tab/>
        <w:t>\w ki</w:t>
      </w:r>
      <w:r>
        <w:rPr>
          <w:rFonts w:hAnsi="Times New Roman"/>
        </w:rPr>
        <w:t>ñ</w:t>
      </w:r>
      <w:r>
        <w:t xml:space="preserve">ca \g </w:t>
      </w:r>
      <w:r>
        <w:rPr>
          <w:rFonts w:hAnsi="Times New Roman"/>
        </w:rPr>
        <w:t>‘</w:t>
      </w:r>
      <w:r>
        <w:t>female</w:t>
      </w:r>
      <w:r>
        <w:rPr>
          <w:rFonts w:hAnsi="Times New Roman"/>
        </w:rPr>
        <w:t xml:space="preserve">’ </w:t>
      </w:r>
      <w:r>
        <w:t>\s BB</w:t>
      </w:r>
    </w:p>
    <w:p w14:paraId="4DCFE82D" w14:textId="77777777" w:rsidR="00C42BF2" w:rsidRDefault="00C42BF2">
      <w:pPr>
        <w:pStyle w:val="Default"/>
        <w:widowControl w:val="0"/>
        <w:tabs>
          <w:tab w:val="left" w:pos="2880"/>
        </w:tabs>
        <w:ind w:left="2880" w:hanging="2880"/>
      </w:pPr>
    </w:p>
    <w:p w14:paraId="3C0ADE64" w14:textId="77777777" w:rsidR="00C42BF2" w:rsidRDefault="00C42BF2">
      <w:pPr>
        <w:pStyle w:val="Default"/>
        <w:widowControl w:val="0"/>
        <w:tabs>
          <w:tab w:val="left" w:pos="2880"/>
        </w:tabs>
        <w:ind w:left="2880" w:hanging="2880"/>
      </w:pPr>
    </w:p>
    <w:p w14:paraId="08026638" w14:textId="77777777" w:rsidR="00C42BF2" w:rsidRDefault="00F80514">
      <w:pPr>
        <w:pStyle w:val="Default"/>
        <w:widowControl w:val="0"/>
        <w:tabs>
          <w:tab w:val="left" w:pos="2880"/>
        </w:tabs>
        <w:ind w:left="2880" w:hanging="2880"/>
        <w:rPr>
          <w:b/>
          <w:bCs/>
        </w:rPr>
      </w:pPr>
      <w:r>
        <w:t xml:space="preserve">\e </w:t>
      </w:r>
      <w:r>
        <w:rPr>
          <w:b/>
          <w:bCs/>
        </w:rPr>
        <w:t>*ki</w:t>
      </w:r>
      <w:r>
        <w:rPr>
          <w:rFonts w:hAnsi="Times New Roman"/>
          <w:b/>
          <w:bCs/>
        </w:rPr>
        <w:t>ñ</w:t>
      </w:r>
      <w:r>
        <w:rPr>
          <w:b/>
          <w:bCs/>
        </w:rPr>
        <w:t>ca</w:t>
      </w:r>
    </w:p>
    <w:p w14:paraId="5F18152F" w14:textId="77777777" w:rsidR="00C42BF2" w:rsidRDefault="00F80514">
      <w:pPr>
        <w:pStyle w:val="Default"/>
        <w:widowControl w:val="0"/>
        <w:tabs>
          <w:tab w:val="left" w:pos="2880"/>
        </w:tabs>
        <w:ind w:left="2880" w:hanging="2880"/>
      </w:pPr>
      <w:r>
        <w:t xml:space="preserve">\t </w:t>
      </w:r>
      <w:r>
        <w:rPr>
          <w:rFonts w:hAnsi="Times New Roman"/>
        </w:rPr>
        <w:t>‘</w:t>
      </w:r>
      <w:r>
        <w:t>story</w:t>
      </w:r>
      <w:r>
        <w:rPr>
          <w:rFonts w:hAnsi="Times New Roman"/>
        </w:rPr>
        <w:t>’</w:t>
      </w:r>
    </w:p>
    <w:p w14:paraId="39F197AC" w14:textId="77777777" w:rsidR="00C42BF2" w:rsidRDefault="00F80514">
      <w:pPr>
        <w:pStyle w:val="Default"/>
        <w:widowControl w:val="0"/>
        <w:tabs>
          <w:tab w:val="left" w:pos="2880"/>
        </w:tabs>
        <w:ind w:left="2880" w:hanging="2880"/>
      </w:pPr>
      <w:r>
        <w:t>\b n</w:t>
      </w:r>
    </w:p>
    <w:p w14:paraId="04547509" w14:textId="77777777" w:rsidR="00C42BF2" w:rsidRDefault="00F80514">
      <w:pPr>
        <w:pStyle w:val="Default"/>
        <w:widowControl w:val="0"/>
        <w:tabs>
          <w:tab w:val="left" w:pos="2880"/>
        </w:tabs>
        <w:ind w:left="2880" w:hanging="2880"/>
        <w:rPr>
          <w:color w:val="000080"/>
          <w:u w:color="000080"/>
        </w:rPr>
      </w:pPr>
      <w:r>
        <w:rPr>
          <w:color w:val="000080"/>
          <w:u w:color="000080"/>
        </w:rPr>
        <w:t>\l KLY</w:t>
      </w:r>
      <w:r>
        <w:rPr>
          <w:color w:val="000080"/>
          <w:u w:color="000080"/>
        </w:rPr>
        <w:tab/>
        <w:t xml:space="preserve">\w gi:dha \g </w:t>
      </w:r>
      <w:r>
        <w:rPr>
          <w:rFonts w:hAnsi="Times New Roman"/>
          <w:color w:val="000080"/>
          <w:u w:color="000080"/>
        </w:rPr>
        <w:t>‘</w:t>
      </w:r>
      <w:r>
        <w:rPr>
          <w:color w:val="000080"/>
          <w:u w:color="000080"/>
        </w:rPr>
        <w:t>true story</w:t>
      </w:r>
      <w:r>
        <w:rPr>
          <w:rFonts w:hAnsi="Times New Roman"/>
          <w:color w:val="000080"/>
          <w:u w:color="000080"/>
        </w:rPr>
        <w:t xml:space="preserve">’ </w:t>
      </w:r>
      <w:r>
        <w:rPr>
          <w:color w:val="000080"/>
          <w:u w:color="000080"/>
        </w:rPr>
        <w:t>\s GNOG</w:t>
      </w:r>
    </w:p>
    <w:p w14:paraId="371A7BB0" w14:textId="77777777" w:rsidR="00C42BF2" w:rsidRDefault="00F80514">
      <w:pPr>
        <w:pStyle w:val="Default"/>
        <w:widowControl w:val="0"/>
        <w:tabs>
          <w:tab w:val="left" w:pos="2880"/>
        </w:tabs>
        <w:ind w:left="2880" w:hanging="2880"/>
      </w:pPr>
      <w:r>
        <w:t>\l Umpila</w:t>
      </w:r>
      <w:r>
        <w:tab/>
        <w:t>\w ki</w:t>
      </w:r>
      <w:r>
        <w:rPr>
          <w:rFonts w:hAnsi="Times New Roman"/>
        </w:rPr>
        <w:t>ñ</w:t>
      </w:r>
      <w:r>
        <w:t xml:space="preserve">ca \g </w:t>
      </w:r>
      <w:r>
        <w:rPr>
          <w:rFonts w:hAnsi="Times New Roman"/>
        </w:rPr>
        <w:t>‘</w:t>
      </w:r>
      <w:r>
        <w:t>song</w:t>
      </w:r>
      <w:r>
        <w:rPr>
          <w:rFonts w:hAnsi="Times New Roman"/>
        </w:rPr>
        <w:t xml:space="preserve">’ </w:t>
      </w:r>
      <w:r>
        <w:t>\s GNOG</w:t>
      </w:r>
    </w:p>
    <w:p w14:paraId="0E07E93B" w14:textId="77777777" w:rsidR="00C42BF2" w:rsidRDefault="00F80514">
      <w:pPr>
        <w:pStyle w:val="Default"/>
        <w:widowControl w:val="0"/>
        <w:tabs>
          <w:tab w:val="left" w:pos="2880"/>
        </w:tabs>
        <w:ind w:left="2880" w:hanging="2880"/>
      </w:pPr>
      <w:r>
        <w:t>\l YYoront</w:t>
      </w:r>
      <w:r>
        <w:tab/>
        <w:t xml:space="preserve">\w kitha \g </w:t>
      </w:r>
      <w:r>
        <w:rPr>
          <w:rFonts w:hAnsi="Times New Roman"/>
        </w:rPr>
        <w:t>‘</w:t>
      </w:r>
      <w:r>
        <w:t>story</w:t>
      </w:r>
      <w:r>
        <w:rPr>
          <w:rFonts w:hAnsi="Times New Roman"/>
        </w:rPr>
        <w:t xml:space="preserve">’ </w:t>
      </w:r>
      <w:r>
        <w:t>\q Presence of V2 implies a former third syllable of the form (</w:t>
      </w:r>
      <w:r>
        <w:rPr>
          <w:i/>
          <w:iCs/>
        </w:rPr>
        <w:t>ng</w:t>
      </w:r>
      <w:r>
        <w:t>)</w:t>
      </w:r>
      <w:r>
        <w:rPr>
          <w:i/>
          <w:iCs/>
        </w:rPr>
        <w:t>kV</w:t>
      </w:r>
      <w:r>
        <w:t>.</w:t>
      </w:r>
    </w:p>
    <w:p w14:paraId="608B2B30" w14:textId="77777777" w:rsidR="00C42BF2" w:rsidRDefault="00C42BF2">
      <w:pPr>
        <w:pStyle w:val="Default"/>
        <w:widowControl w:val="0"/>
        <w:tabs>
          <w:tab w:val="left" w:pos="2880"/>
        </w:tabs>
        <w:ind w:left="2880" w:hanging="2880"/>
      </w:pPr>
    </w:p>
    <w:p w14:paraId="5604B776" w14:textId="77777777" w:rsidR="00C42BF2" w:rsidRDefault="00C42BF2">
      <w:pPr>
        <w:pStyle w:val="Default"/>
        <w:widowControl w:val="0"/>
        <w:tabs>
          <w:tab w:val="left" w:pos="2880"/>
        </w:tabs>
        <w:ind w:left="2880" w:hanging="2880"/>
      </w:pPr>
    </w:p>
    <w:p w14:paraId="0DFF20B5" w14:textId="77777777" w:rsidR="00C42BF2" w:rsidRDefault="00F80514">
      <w:pPr>
        <w:pStyle w:val="Default"/>
        <w:widowControl w:val="0"/>
        <w:tabs>
          <w:tab w:val="left" w:pos="2880"/>
        </w:tabs>
        <w:ind w:left="2880" w:hanging="2880"/>
        <w:rPr>
          <w:b/>
          <w:bCs/>
        </w:rPr>
      </w:pPr>
      <w:r>
        <w:t xml:space="preserve">\e </w:t>
      </w:r>
      <w:r>
        <w:rPr>
          <w:b/>
          <w:bCs/>
        </w:rPr>
        <w:t>*kipa</w:t>
      </w:r>
    </w:p>
    <w:p w14:paraId="0F967661" w14:textId="77777777" w:rsidR="00C42BF2" w:rsidRDefault="00F80514">
      <w:pPr>
        <w:pStyle w:val="Default"/>
        <w:widowControl w:val="0"/>
        <w:tabs>
          <w:tab w:val="left" w:pos="2880"/>
        </w:tabs>
        <w:ind w:left="2880" w:hanging="2880"/>
      </w:pPr>
      <w:r>
        <w:t xml:space="preserve">\t </w:t>
      </w:r>
      <w:r>
        <w:rPr>
          <w:rFonts w:hAnsi="Times New Roman"/>
        </w:rPr>
        <w:t>‘</w:t>
      </w:r>
      <w:r>
        <w:t>liver</w:t>
      </w:r>
      <w:r>
        <w:rPr>
          <w:rFonts w:hAnsi="Times New Roman"/>
        </w:rPr>
        <w:t>’</w:t>
      </w:r>
    </w:p>
    <w:p w14:paraId="1A482AAD" w14:textId="77777777" w:rsidR="00C42BF2" w:rsidRDefault="00F80514">
      <w:pPr>
        <w:pStyle w:val="Default"/>
        <w:widowControl w:val="0"/>
        <w:tabs>
          <w:tab w:val="left" w:pos="2880"/>
        </w:tabs>
        <w:ind w:left="2880" w:hanging="2880"/>
      </w:pPr>
      <w:r>
        <w:t>\b n</w:t>
      </w:r>
    </w:p>
    <w:p w14:paraId="5D99F49B" w14:textId="77777777" w:rsidR="00C42BF2" w:rsidRDefault="00F80514">
      <w:pPr>
        <w:pStyle w:val="Default"/>
        <w:widowControl w:val="0"/>
        <w:tabs>
          <w:tab w:val="left" w:pos="2880"/>
        </w:tabs>
        <w:ind w:left="2880" w:hanging="2880"/>
      </w:pPr>
      <w:r>
        <w:t>\c B</w:t>
      </w:r>
    </w:p>
    <w:p w14:paraId="7649BC44" w14:textId="40D84CC4" w:rsidR="00C42BF2" w:rsidRDefault="00F80514">
      <w:pPr>
        <w:pStyle w:val="Default"/>
        <w:widowControl w:val="0"/>
        <w:tabs>
          <w:tab w:val="left" w:pos="2880"/>
        </w:tabs>
        <w:ind w:left="2880" w:hanging="2880"/>
      </w:pPr>
      <w:r>
        <w:t>\x F</w:t>
      </w:r>
      <w:r w:rsidR="007747E1">
        <w:t>ormerly *cipa. See also *curlpi *kipara, and *kipirr.</w:t>
      </w:r>
    </w:p>
    <w:p w14:paraId="05C8745E" w14:textId="77777777" w:rsidR="00C42BF2" w:rsidRDefault="00F80514">
      <w:pPr>
        <w:pStyle w:val="Default"/>
        <w:widowControl w:val="0"/>
        <w:tabs>
          <w:tab w:val="left" w:pos="2880"/>
        </w:tabs>
        <w:ind w:left="2880" w:hanging="2880"/>
      </w:pPr>
      <w:r>
        <w:t>\l KKY</w:t>
      </w:r>
      <w:r>
        <w:tab/>
        <w:t>\w</w:t>
      </w:r>
      <w:r>
        <w:rPr>
          <w:i/>
          <w:iCs/>
        </w:rPr>
        <w:t xml:space="preserve"> sib, sibal</w:t>
      </w:r>
      <w:r>
        <w:t xml:space="preserve"> \g </w:t>
      </w:r>
      <w:r>
        <w:rPr>
          <w:rFonts w:hAnsi="Times New Roman"/>
        </w:rPr>
        <w:t>‘</w:t>
      </w:r>
      <w:r>
        <w:t>liver</w:t>
      </w:r>
      <w:r>
        <w:rPr>
          <w:rFonts w:hAnsi="Times New Roman"/>
        </w:rPr>
        <w:t xml:space="preserve">’ </w:t>
      </w:r>
      <w:r>
        <w:t xml:space="preserve">\q </w:t>
      </w:r>
      <w:r>
        <w:rPr>
          <w:rFonts w:hAnsi="Times New Roman"/>
        </w:rPr>
        <w:t>“</w:t>
      </w:r>
      <w:r>
        <w:t xml:space="preserve">The seat of some emotions, particularly those that are </w:t>
      </w:r>
      <w:r>
        <w:rPr>
          <w:rFonts w:hAnsi="Times New Roman"/>
        </w:rPr>
        <w:t>‘</w:t>
      </w:r>
      <w:r>
        <w:t>gut</w:t>
      </w:r>
      <w:r>
        <w:rPr>
          <w:rFonts w:hAnsi="Times New Roman"/>
        </w:rPr>
        <w:t xml:space="preserve">’ </w:t>
      </w:r>
      <w:r>
        <w:t>feelings or from the heart, such as remorse, pity, love, etc.</w:t>
      </w:r>
      <w:r>
        <w:rPr>
          <w:rFonts w:hAnsi="Times New Roman"/>
        </w:rPr>
        <w:t xml:space="preserve">” </w:t>
      </w:r>
      <w:r>
        <w:t>\s (RJK)</w:t>
      </w:r>
    </w:p>
    <w:p w14:paraId="7624F0C5" w14:textId="77777777" w:rsidR="00C42BF2" w:rsidRDefault="00F80514">
      <w:pPr>
        <w:pStyle w:val="Default"/>
        <w:widowControl w:val="0"/>
        <w:tabs>
          <w:tab w:val="left" w:pos="2880"/>
        </w:tabs>
        <w:ind w:left="2880" w:hanging="2880"/>
      </w:pPr>
      <w:r>
        <w:t>\l Uradhi (Atampaya)</w:t>
      </w:r>
      <w:r>
        <w:tab/>
        <w:t>\w</w:t>
      </w:r>
      <w:r>
        <w:rPr>
          <w:i/>
          <w:iCs/>
        </w:rPr>
        <w:t xml:space="preserve"> lipa</w:t>
      </w:r>
      <w:r>
        <w:t xml:space="preserve"> \g </w:t>
      </w:r>
      <w:r>
        <w:rPr>
          <w:rFonts w:hAnsi="Times New Roman"/>
        </w:rPr>
        <w:t>‘</w:t>
      </w:r>
      <w:r>
        <w:t>liver</w:t>
      </w:r>
      <w:r>
        <w:rPr>
          <w:rFonts w:hAnsi="Times New Roman"/>
        </w:rPr>
        <w:t xml:space="preserve">’ </w:t>
      </w:r>
      <w:r>
        <w:t>\s (KLH, TC)</w:t>
      </w:r>
    </w:p>
    <w:p w14:paraId="02359F5F" w14:textId="77777777" w:rsidR="00C42BF2" w:rsidRDefault="00F80514">
      <w:pPr>
        <w:pStyle w:val="Default"/>
        <w:widowControl w:val="0"/>
        <w:tabs>
          <w:tab w:val="left" w:pos="2880"/>
        </w:tabs>
        <w:ind w:left="2880" w:hanging="2880"/>
      </w:pPr>
      <w:r>
        <w:t>\l Angkamuthi</w:t>
      </w:r>
      <w:r>
        <w:tab/>
        <w:t>\w</w:t>
      </w:r>
      <w:r>
        <w:rPr>
          <w:i/>
          <w:iCs/>
        </w:rPr>
        <w:t xml:space="preserve"> yipa</w:t>
      </w:r>
      <w:r>
        <w:t xml:space="preserve"> \g </w:t>
      </w:r>
      <w:r>
        <w:rPr>
          <w:rFonts w:hAnsi="Times New Roman"/>
        </w:rPr>
        <w:t>‘</w:t>
      </w:r>
      <w:r>
        <w:t>liver</w:t>
      </w:r>
      <w:r>
        <w:rPr>
          <w:rFonts w:hAnsi="Times New Roman"/>
        </w:rPr>
        <w:t xml:space="preserve">’ </w:t>
      </w:r>
      <w:r>
        <w:t>\s (TC)</w:t>
      </w:r>
    </w:p>
    <w:p w14:paraId="5E2F9EE8" w14:textId="77777777" w:rsidR="00C42BF2" w:rsidRDefault="00F80514">
      <w:pPr>
        <w:pStyle w:val="Default"/>
        <w:widowControl w:val="0"/>
        <w:tabs>
          <w:tab w:val="left" w:pos="2880"/>
        </w:tabs>
        <w:ind w:left="2880" w:hanging="2880"/>
      </w:pPr>
      <w:r>
        <w:t>\l Yadhaykenu</w:t>
      </w:r>
      <w:r>
        <w:tab/>
        <w:t>\w</w:t>
      </w:r>
      <w:r>
        <w:rPr>
          <w:i/>
          <w:iCs/>
        </w:rPr>
        <w:t xml:space="preserve"> yipa</w:t>
      </w:r>
      <w:r>
        <w:t xml:space="preserve"> \g </w:t>
      </w:r>
      <w:r>
        <w:rPr>
          <w:rFonts w:hAnsi="Times New Roman"/>
        </w:rPr>
        <w:t>‘</w:t>
      </w:r>
      <w:r>
        <w:t>liver</w:t>
      </w:r>
      <w:r>
        <w:rPr>
          <w:rFonts w:hAnsi="Times New Roman"/>
        </w:rPr>
        <w:t xml:space="preserve">’ </w:t>
      </w:r>
      <w:r>
        <w:t>\s (TC)</w:t>
      </w:r>
    </w:p>
    <w:p w14:paraId="63F0083E" w14:textId="77777777" w:rsidR="00C42BF2" w:rsidRDefault="00F80514">
      <w:pPr>
        <w:pStyle w:val="Default"/>
        <w:widowControl w:val="0"/>
        <w:tabs>
          <w:tab w:val="left" w:pos="2880"/>
        </w:tabs>
        <w:ind w:left="2880" w:hanging="2880"/>
      </w:pPr>
      <w:r>
        <w:t>\l Mpalitjanh</w:t>
      </w:r>
      <w:r>
        <w:tab/>
        <w:t>\w</w:t>
      </w:r>
      <w:r>
        <w:rPr>
          <w:i/>
          <w:iCs/>
        </w:rPr>
        <w:t xml:space="preserve"> ipa</w:t>
      </w:r>
      <w:r>
        <w:t xml:space="preserve"> \g </w:t>
      </w:r>
      <w:r>
        <w:rPr>
          <w:rFonts w:hAnsi="Times New Roman"/>
        </w:rPr>
        <w:t>‘</w:t>
      </w:r>
      <w:r>
        <w:t>liver</w:t>
      </w:r>
      <w:r>
        <w:rPr>
          <w:rFonts w:hAnsi="Times New Roman"/>
        </w:rPr>
        <w:t xml:space="preserve">’ </w:t>
      </w:r>
      <w:r>
        <w:t>\s (KLH)</w:t>
      </w:r>
    </w:p>
    <w:p w14:paraId="0A791AD4" w14:textId="77777777" w:rsidR="00C42BF2" w:rsidRDefault="00F80514">
      <w:pPr>
        <w:pStyle w:val="Default"/>
        <w:widowControl w:val="0"/>
        <w:tabs>
          <w:tab w:val="left" w:pos="2880"/>
        </w:tabs>
        <w:ind w:left="2880" w:hanging="2880"/>
      </w:pPr>
      <w:r>
        <w:t>\l Yinwum</w:t>
      </w:r>
      <w:r>
        <w:tab/>
        <w:t>\w</w:t>
      </w:r>
      <w:r>
        <w:rPr>
          <w:i/>
          <w:iCs/>
        </w:rPr>
        <w:t xml:space="preserve"> pya</w:t>
      </w:r>
      <w:r>
        <w:t xml:space="preserve"> \g </w:t>
      </w:r>
      <w:r>
        <w:rPr>
          <w:rFonts w:hAnsi="Times New Roman"/>
        </w:rPr>
        <w:t>‘</w:t>
      </w:r>
      <w:r>
        <w:t>liver</w:t>
      </w:r>
      <w:r>
        <w:rPr>
          <w:rFonts w:hAnsi="Times New Roman"/>
        </w:rPr>
        <w:t xml:space="preserve">’ </w:t>
      </w:r>
      <w:r>
        <w:t>\s (KLH)</w:t>
      </w:r>
    </w:p>
    <w:p w14:paraId="6306E47F" w14:textId="77777777" w:rsidR="00C42BF2" w:rsidRDefault="00F80514">
      <w:pPr>
        <w:pStyle w:val="Default"/>
        <w:widowControl w:val="0"/>
        <w:tabs>
          <w:tab w:val="left" w:pos="2880"/>
        </w:tabs>
        <w:ind w:left="2880" w:hanging="2880"/>
      </w:pPr>
      <w:r>
        <w:t>\l Ngkoth</w:t>
      </w:r>
      <w:r>
        <w:tab/>
        <w:t>\w</w:t>
      </w:r>
      <w:r>
        <w:rPr>
          <w:i/>
          <w:iCs/>
        </w:rPr>
        <w:t xml:space="preserve"> pya</w:t>
      </w:r>
      <w:r>
        <w:t xml:space="preserve"> \g </w:t>
      </w:r>
      <w:r>
        <w:rPr>
          <w:rFonts w:hAnsi="Times New Roman"/>
        </w:rPr>
        <w:t>‘</w:t>
      </w:r>
      <w:r>
        <w:t>stomach</w:t>
      </w:r>
      <w:r>
        <w:rPr>
          <w:rFonts w:hAnsi="Times New Roman"/>
        </w:rPr>
        <w:t xml:space="preserve">’ </w:t>
      </w:r>
      <w:r>
        <w:t>\s (KLH)</w:t>
      </w:r>
    </w:p>
    <w:p w14:paraId="1A78BFCB" w14:textId="77777777" w:rsidR="00C42BF2" w:rsidRDefault="00F80514">
      <w:pPr>
        <w:pStyle w:val="Default"/>
        <w:widowControl w:val="0"/>
        <w:tabs>
          <w:tab w:val="left" w:pos="2880"/>
        </w:tabs>
        <w:ind w:left="2880" w:hanging="2880"/>
      </w:pPr>
      <w:r>
        <w:t>\l Aritinngithigh</w:t>
      </w:r>
      <w:r>
        <w:tab/>
        <w:t>\w</w:t>
      </w:r>
      <w:r>
        <w:rPr>
          <w:i/>
          <w:iCs/>
        </w:rPr>
        <w:t xml:space="preserve"> pa</w:t>
      </w:r>
      <w:r>
        <w:t xml:space="preserve"> \g </w:t>
      </w:r>
      <w:r>
        <w:rPr>
          <w:rFonts w:hAnsi="Times New Roman"/>
        </w:rPr>
        <w:t>‘</w:t>
      </w:r>
      <w:r>
        <w:t>liver</w:t>
      </w:r>
      <w:r>
        <w:rPr>
          <w:rFonts w:hAnsi="Times New Roman"/>
        </w:rPr>
        <w:t xml:space="preserve">’ </w:t>
      </w:r>
      <w:r>
        <w:t>\s (KLH)</w:t>
      </w:r>
    </w:p>
    <w:p w14:paraId="2562988D" w14:textId="77777777" w:rsidR="00C42BF2" w:rsidRDefault="00F80514">
      <w:pPr>
        <w:pStyle w:val="Default"/>
        <w:widowControl w:val="0"/>
        <w:tabs>
          <w:tab w:val="left" w:pos="2880"/>
        </w:tabs>
        <w:ind w:left="2880" w:hanging="2880"/>
      </w:pPr>
      <w:r>
        <w:t>\l Mbiywom</w:t>
      </w:r>
      <w:r>
        <w:tab/>
        <w:t>\w</w:t>
      </w:r>
      <w:r>
        <w:rPr>
          <w:i/>
          <w:iCs/>
        </w:rPr>
        <w:t xml:space="preserve"> pe</w:t>
      </w:r>
      <w:r>
        <w:t xml:space="preserve"> \g </w:t>
      </w:r>
      <w:r>
        <w:rPr>
          <w:rFonts w:hAnsi="Times New Roman"/>
        </w:rPr>
        <w:t>‘</w:t>
      </w:r>
      <w:r>
        <w:t>liver</w:t>
      </w:r>
      <w:r>
        <w:rPr>
          <w:rFonts w:hAnsi="Times New Roman"/>
        </w:rPr>
        <w:t xml:space="preserve">’ </w:t>
      </w:r>
      <w:r>
        <w:t>\s (KLH)</w:t>
      </w:r>
    </w:p>
    <w:p w14:paraId="52832FD7" w14:textId="77777777" w:rsidR="00C42BF2" w:rsidRDefault="00F80514">
      <w:pPr>
        <w:pStyle w:val="Default"/>
        <w:widowControl w:val="0"/>
        <w:tabs>
          <w:tab w:val="left" w:pos="2880"/>
        </w:tabs>
        <w:ind w:left="2880" w:hanging="2880"/>
      </w:pPr>
      <w:r>
        <w:lastRenderedPageBreak/>
        <w:t>\l Kaanytju</w:t>
      </w:r>
      <w:r>
        <w:tab/>
        <w:t>\w</w:t>
      </w:r>
      <w:r>
        <w:rPr>
          <w:i/>
          <w:iCs/>
        </w:rPr>
        <w:t xml:space="preserve"> yipa</w:t>
      </w:r>
      <w:r>
        <w:t xml:space="preserve"> \g </w:t>
      </w:r>
      <w:r>
        <w:rPr>
          <w:rFonts w:hAnsi="Times New Roman"/>
        </w:rPr>
        <w:t>‘</w:t>
      </w:r>
      <w:r>
        <w:t>liver</w:t>
      </w:r>
      <w:r>
        <w:rPr>
          <w:rFonts w:hAnsi="Times New Roman"/>
        </w:rPr>
        <w:t xml:space="preserve">’ </w:t>
      </w:r>
      <w:r>
        <w:t>\s (KLH)</w:t>
      </w:r>
    </w:p>
    <w:p w14:paraId="0DCF240C" w14:textId="77777777" w:rsidR="00C42BF2" w:rsidRDefault="00F80514">
      <w:pPr>
        <w:pStyle w:val="Default"/>
        <w:widowControl w:val="0"/>
        <w:tabs>
          <w:tab w:val="left" w:pos="2880"/>
        </w:tabs>
        <w:ind w:left="2880" w:hanging="2880"/>
      </w:pPr>
      <w:r>
        <w:t>\l Umpila</w:t>
      </w:r>
      <w:r>
        <w:tab/>
        <w:t>\w</w:t>
      </w:r>
      <w:r>
        <w:rPr>
          <w:i/>
          <w:iCs/>
        </w:rPr>
        <w:t xml:space="preserve"> yipa</w:t>
      </w:r>
      <w:r>
        <w:t xml:space="preserve"> \</w:t>
      </w:r>
      <w:r>
        <w:rPr>
          <w:i/>
          <w:iCs/>
        </w:rPr>
        <w:t>g</w:t>
      </w:r>
      <w:r>
        <w:rPr>
          <w:rFonts w:hAnsi="Times New Roman"/>
        </w:rPr>
        <w:t xml:space="preserve"> ‘</w:t>
      </w:r>
      <w:r>
        <w:t>liver</w:t>
      </w:r>
      <w:r>
        <w:rPr>
          <w:rFonts w:hAnsi="Times New Roman"/>
        </w:rPr>
        <w:t xml:space="preserve">’ </w:t>
      </w:r>
      <w:r>
        <w:t xml:space="preserve">\q GNOG also has </w:t>
      </w:r>
      <w:r>
        <w:rPr>
          <w:i/>
          <w:iCs/>
        </w:rPr>
        <w:t>thi7a</w:t>
      </w:r>
      <w:r>
        <w:t xml:space="preserve"> with a note </w:t>
      </w:r>
      <w:r>
        <w:rPr>
          <w:rFonts w:hAnsi="Times New Roman"/>
        </w:rPr>
        <w:t>“</w:t>
      </w:r>
      <w:r>
        <w:t>delete ...</w:t>
      </w:r>
      <w:r>
        <w:rPr>
          <w:rFonts w:hAnsi="Times New Roman"/>
        </w:rPr>
        <w:t xml:space="preserve">” </w:t>
      </w:r>
      <w:r>
        <w:t>\s (GNOG, KLH)</w:t>
      </w:r>
    </w:p>
    <w:p w14:paraId="5EA6AB23" w14:textId="77777777" w:rsidR="00C42BF2" w:rsidRDefault="00F80514">
      <w:pPr>
        <w:pStyle w:val="Default"/>
        <w:widowControl w:val="0"/>
        <w:tabs>
          <w:tab w:val="left" w:pos="2880"/>
        </w:tabs>
        <w:ind w:left="2880" w:hanging="2880"/>
      </w:pPr>
      <w:r>
        <w:t>\l Umpithamu</w:t>
      </w:r>
      <w:r>
        <w:tab/>
        <w:t xml:space="preserve">\w </w:t>
      </w:r>
      <w:r>
        <w:rPr>
          <w:i/>
          <w:iCs/>
        </w:rPr>
        <w:t>yipa</w:t>
      </w:r>
      <w:r>
        <w:t xml:space="preserve"> \g </w:t>
      </w:r>
      <w:r>
        <w:rPr>
          <w:rFonts w:hAnsi="Times New Roman"/>
        </w:rPr>
        <w:t>‘</w:t>
      </w:r>
      <w:r>
        <w:t>liver</w:t>
      </w:r>
      <w:r>
        <w:rPr>
          <w:rFonts w:hAnsi="Times New Roman"/>
        </w:rPr>
        <w:t xml:space="preserve">’ </w:t>
      </w:r>
      <w:r>
        <w:t>\q A loan? \s (J-CV)</w:t>
      </w:r>
    </w:p>
    <w:p w14:paraId="3B004232" w14:textId="77777777" w:rsidR="00C42BF2" w:rsidRDefault="00F80514">
      <w:pPr>
        <w:pStyle w:val="Default"/>
        <w:widowControl w:val="0"/>
        <w:tabs>
          <w:tab w:val="left" w:pos="2880"/>
        </w:tabs>
        <w:ind w:left="2880" w:hanging="2880"/>
      </w:pPr>
      <w:r>
        <w:t>\l WMungknh</w:t>
      </w:r>
      <w:r>
        <w:tab/>
        <w:t xml:space="preserve">\w </w:t>
      </w:r>
      <w:r>
        <w:rPr>
          <w:i/>
          <w:iCs/>
        </w:rPr>
        <w:t>thip</w:t>
      </w:r>
      <w:r>
        <w:t xml:space="preserve"> \g </w:t>
      </w:r>
      <w:r>
        <w:rPr>
          <w:rFonts w:hAnsi="Times New Roman"/>
        </w:rPr>
        <w:t>‘</w:t>
      </w:r>
      <w:r>
        <w:t>stomach; bottom of a canoe or boat</w:t>
      </w:r>
      <w:r>
        <w:rPr>
          <w:rFonts w:hAnsi="Times New Roman"/>
        </w:rPr>
        <w:t xml:space="preserve">’ </w:t>
      </w:r>
      <w:r>
        <w:t>\s (KPPW)</w:t>
      </w:r>
    </w:p>
    <w:p w14:paraId="13F841E6" w14:textId="77777777" w:rsidR="00C42BF2" w:rsidRDefault="00F80514">
      <w:pPr>
        <w:pStyle w:val="Default"/>
        <w:widowControl w:val="0"/>
        <w:tabs>
          <w:tab w:val="left" w:pos="2880"/>
        </w:tabs>
        <w:ind w:left="2880" w:hanging="2880"/>
      </w:pPr>
      <w:r>
        <w:t>\l KThaayorre</w:t>
      </w:r>
      <w:r>
        <w:tab/>
        <w:t>\w</w:t>
      </w:r>
      <w:r>
        <w:rPr>
          <w:i/>
          <w:iCs/>
        </w:rPr>
        <w:t xml:space="preserve"> thi:p</w:t>
      </w:r>
      <w:r>
        <w:t xml:space="preserve"> \g </w:t>
      </w:r>
      <w:r>
        <w:rPr>
          <w:rFonts w:hAnsi="Times New Roman"/>
        </w:rPr>
        <w:t>‘</w:t>
      </w:r>
      <w:r>
        <w:t>liver; open hollow area of body</w:t>
      </w:r>
      <w:r>
        <w:rPr>
          <w:rFonts w:hAnsi="Times New Roman"/>
        </w:rPr>
        <w:t xml:space="preserve">’ </w:t>
      </w:r>
      <w:r>
        <w:t xml:space="preserve">\q In </w:t>
      </w:r>
      <w:r>
        <w:rPr>
          <w:i/>
          <w:iCs/>
        </w:rPr>
        <w:t>minh-thip</w:t>
      </w:r>
      <w:r>
        <w:rPr>
          <w:rFonts w:hAnsi="Times New Roman"/>
        </w:rPr>
        <w:t xml:space="preserve"> ‘</w:t>
      </w:r>
      <w:r>
        <w:t>liver</w:t>
      </w:r>
      <w:r>
        <w:rPr>
          <w:rFonts w:hAnsi="Times New Roman"/>
        </w:rPr>
        <w:t>’</w:t>
      </w:r>
      <w:r>
        <w:t xml:space="preserve">, </w:t>
      </w:r>
      <w:r>
        <w:rPr>
          <w:i/>
          <w:iCs/>
        </w:rPr>
        <w:t>yu:r-thip</w:t>
      </w:r>
      <w:r>
        <w:rPr>
          <w:rFonts w:hAnsi="Times New Roman"/>
        </w:rPr>
        <w:t xml:space="preserve"> ‘</w:t>
      </w:r>
      <w:r>
        <w:t>palm of hand</w:t>
      </w:r>
      <w:r>
        <w:rPr>
          <w:rFonts w:hAnsi="Times New Roman"/>
        </w:rPr>
        <w:t>’</w:t>
      </w:r>
      <w:r>
        <w:t xml:space="preserve">, </w:t>
      </w:r>
      <w:r>
        <w:rPr>
          <w:i/>
          <w:iCs/>
        </w:rPr>
        <w:t>thamr-thip</w:t>
      </w:r>
      <w:r>
        <w:rPr>
          <w:rFonts w:hAnsi="Times New Roman"/>
        </w:rPr>
        <w:t xml:space="preserve"> ‘</w:t>
      </w:r>
      <w:r>
        <w:t>sole of foot</w:t>
      </w:r>
      <w:r>
        <w:rPr>
          <w:rFonts w:hAnsi="Times New Roman"/>
        </w:rPr>
        <w:t>’</w:t>
      </w:r>
      <w:r>
        <w:t>. \s (KLH, AH)</w:t>
      </w:r>
    </w:p>
    <w:p w14:paraId="3604BDD7" w14:textId="77777777" w:rsidR="00C42BF2" w:rsidRDefault="00F80514">
      <w:pPr>
        <w:pStyle w:val="Default"/>
        <w:widowControl w:val="0"/>
        <w:tabs>
          <w:tab w:val="left" w:pos="2880"/>
        </w:tabs>
        <w:ind w:left="2880" w:hanging="2880"/>
      </w:pPr>
      <w:r>
        <w:t>\l YYoront</w:t>
      </w:r>
      <w:r>
        <w:tab/>
        <w:t>\w</w:t>
      </w:r>
      <w:r>
        <w:rPr>
          <w:i/>
          <w:iCs/>
        </w:rPr>
        <w:t xml:space="preserve"> thip, thipa</w:t>
      </w:r>
      <w:r>
        <w:t xml:space="preserve"> \g </w:t>
      </w:r>
      <w:r>
        <w:rPr>
          <w:rFonts w:hAnsi="Times New Roman"/>
        </w:rPr>
        <w:t>‘</w:t>
      </w:r>
      <w:r>
        <w:t>liver</w:t>
      </w:r>
      <w:r>
        <w:rPr>
          <w:rFonts w:hAnsi="Times New Roman"/>
        </w:rPr>
        <w:t>’</w:t>
      </w:r>
    </w:p>
    <w:p w14:paraId="6EF3BE2A" w14:textId="77777777" w:rsidR="00C42BF2" w:rsidRDefault="00F80514">
      <w:pPr>
        <w:pStyle w:val="Default"/>
        <w:widowControl w:val="0"/>
        <w:tabs>
          <w:tab w:val="left" w:pos="2880"/>
        </w:tabs>
        <w:ind w:left="2880" w:hanging="2880"/>
      </w:pPr>
      <w:r>
        <w:t>\l YMel</w:t>
      </w:r>
      <w:r>
        <w:tab/>
        <w:t>\w</w:t>
      </w:r>
      <w:r>
        <w:rPr>
          <w:i/>
          <w:iCs/>
        </w:rPr>
        <w:t xml:space="preserve"> thip</w:t>
      </w:r>
      <w:r>
        <w:t xml:space="preserve"> \g </w:t>
      </w:r>
      <w:r>
        <w:rPr>
          <w:rFonts w:hAnsi="Times New Roman"/>
        </w:rPr>
        <w:t>‘</w:t>
      </w:r>
      <w:r>
        <w:t>liver</w:t>
      </w:r>
      <w:r>
        <w:rPr>
          <w:rFonts w:hAnsi="Times New Roman"/>
        </w:rPr>
        <w:t>’</w:t>
      </w:r>
    </w:p>
    <w:p w14:paraId="17D34207" w14:textId="77777777" w:rsidR="00C42BF2" w:rsidRDefault="00F80514">
      <w:pPr>
        <w:pStyle w:val="Default"/>
        <w:widowControl w:val="0"/>
        <w:tabs>
          <w:tab w:val="left" w:pos="2880"/>
        </w:tabs>
        <w:ind w:left="2880" w:hanging="2880"/>
      </w:pPr>
      <w:r>
        <w:t>\l UOykangand</w:t>
      </w:r>
      <w:r>
        <w:tab/>
        <w:t>\w</w:t>
      </w:r>
      <w:r>
        <w:rPr>
          <w:i/>
          <w:iCs/>
        </w:rPr>
        <w:t xml:space="preserve"> i</w:t>
      </w:r>
      <w:r>
        <w:rPr>
          <w:rFonts w:hAnsi="Times New Roman"/>
          <w:i/>
          <w:iCs/>
        </w:rPr>
        <w:t>φ</w:t>
      </w:r>
      <w:r>
        <w:t xml:space="preserve"> \g </w:t>
      </w:r>
      <w:r>
        <w:rPr>
          <w:rFonts w:hAnsi="Times New Roman"/>
        </w:rPr>
        <w:t>‘</w:t>
      </w:r>
      <w:r>
        <w:t>liver</w:t>
      </w:r>
      <w:r>
        <w:rPr>
          <w:rFonts w:hAnsi="Times New Roman"/>
        </w:rPr>
        <w:t xml:space="preserve">’ </w:t>
      </w:r>
      <w:r>
        <w:t xml:space="preserve">\p Erg </w:t>
      </w:r>
      <w:r>
        <w:rPr>
          <w:i/>
          <w:iCs/>
        </w:rPr>
        <w:t>i</w:t>
      </w:r>
      <w:r>
        <w:rPr>
          <w:rFonts w:hAnsi="Times New Roman"/>
          <w:i/>
          <w:iCs/>
        </w:rPr>
        <w:t>φ</w:t>
      </w:r>
      <w:r>
        <w:rPr>
          <w:i/>
          <w:iCs/>
        </w:rPr>
        <w:t>imanhdh</w:t>
      </w:r>
      <w:r>
        <w:t>. \s (PH)</w:t>
      </w:r>
    </w:p>
    <w:p w14:paraId="1E98C842" w14:textId="77777777" w:rsidR="00C42BF2" w:rsidRDefault="00F80514">
      <w:pPr>
        <w:pStyle w:val="Default"/>
        <w:widowControl w:val="0"/>
        <w:tabs>
          <w:tab w:val="left" w:pos="2880"/>
        </w:tabs>
        <w:ind w:left="2880" w:hanging="2880"/>
      </w:pPr>
      <w:r>
        <w:t>\l UOlkol</w:t>
      </w:r>
      <w:r>
        <w:tab/>
        <w:t>\w</w:t>
      </w:r>
      <w:r>
        <w:rPr>
          <w:i/>
          <w:iCs/>
        </w:rPr>
        <w:t xml:space="preserve"> iba</w:t>
      </w:r>
      <w:r>
        <w:t xml:space="preserve"> ~ </w:t>
      </w:r>
      <w:r>
        <w:rPr>
          <w:i/>
          <w:iCs/>
        </w:rPr>
        <w:t>ibi</w:t>
      </w:r>
      <w:r>
        <w:t xml:space="preserve"> \g </w:t>
      </w:r>
      <w:r>
        <w:rPr>
          <w:rFonts w:hAnsi="Times New Roman"/>
        </w:rPr>
        <w:t>‘</w:t>
      </w:r>
      <w:r>
        <w:t>liver</w:t>
      </w:r>
      <w:r>
        <w:rPr>
          <w:rFonts w:hAnsi="Times New Roman"/>
        </w:rPr>
        <w:t xml:space="preserve">’ </w:t>
      </w:r>
      <w:r>
        <w:t>\s (PH)</w:t>
      </w:r>
    </w:p>
    <w:p w14:paraId="66474AEA" w14:textId="77777777" w:rsidR="00C42BF2" w:rsidRDefault="00F80514">
      <w:pPr>
        <w:pStyle w:val="Default"/>
        <w:widowControl w:val="0"/>
        <w:tabs>
          <w:tab w:val="left" w:pos="2880"/>
        </w:tabs>
        <w:ind w:left="2880" w:hanging="2880"/>
      </w:pPr>
      <w:r>
        <w:t>\l Kurrtjar</w:t>
      </w:r>
      <w:r>
        <w:tab/>
        <w:t>\w</w:t>
      </w:r>
      <w:r>
        <w:rPr>
          <w:i/>
          <w:iCs/>
        </w:rPr>
        <w:t xml:space="preserve"> yi:</w:t>
      </w:r>
      <w:r>
        <w:rPr>
          <w:rFonts w:hAnsi="Times New Roman"/>
          <w:i/>
          <w:iCs/>
        </w:rPr>
        <w:t>β</w:t>
      </w:r>
      <w:r>
        <w:t xml:space="preserve"> \g </w:t>
      </w:r>
      <w:r>
        <w:rPr>
          <w:rFonts w:hAnsi="Times New Roman"/>
        </w:rPr>
        <w:t>‘</w:t>
      </w:r>
      <w:r>
        <w:t>liver</w:t>
      </w:r>
      <w:r>
        <w:rPr>
          <w:rFonts w:hAnsi="Times New Roman"/>
        </w:rPr>
        <w:t xml:space="preserve">’ </w:t>
      </w:r>
      <w:r>
        <w:t>\s (KLH)</w:t>
      </w:r>
    </w:p>
    <w:p w14:paraId="5811E306" w14:textId="77777777" w:rsidR="00C42BF2" w:rsidRDefault="00F80514">
      <w:pPr>
        <w:pStyle w:val="Default"/>
        <w:widowControl w:val="0"/>
        <w:tabs>
          <w:tab w:val="left" w:pos="2880"/>
        </w:tabs>
        <w:ind w:left="2880" w:hanging="2880"/>
      </w:pPr>
      <w:r>
        <w:t>\l GYim</w:t>
      </w:r>
      <w:r>
        <w:tab/>
        <w:t>\w</w:t>
      </w:r>
      <w:r>
        <w:rPr>
          <w:i/>
          <w:iCs/>
        </w:rPr>
        <w:t xml:space="preserve"> dhiba</w:t>
      </w:r>
      <w:r>
        <w:t xml:space="preserve"> \g </w:t>
      </w:r>
      <w:r>
        <w:rPr>
          <w:rFonts w:hAnsi="Times New Roman"/>
        </w:rPr>
        <w:t>‘</w:t>
      </w:r>
      <w:r>
        <w:t>liver</w:t>
      </w:r>
      <w:r>
        <w:rPr>
          <w:rFonts w:hAnsi="Times New Roman"/>
        </w:rPr>
        <w:t xml:space="preserve">’ </w:t>
      </w:r>
      <w:r>
        <w:t>\s (KLH, JHav)</w:t>
      </w:r>
    </w:p>
    <w:p w14:paraId="413F4C39" w14:textId="77777777" w:rsidR="00C42BF2" w:rsidRDefault="00F80514">
      <w:pPr>
        <w:pStyle w:val="Default"/>
        <w:widowControl w:val="0"/>
        <w:tabs>
          <w:tab w:val="left" w:pos="2880"/>
        </w:tabs>
        <w:ind w:left="2880" w:hanging="2880"/>
      </w:pPr>
      <w:r>
        <w:t>\l KYalanji</w:t>
      </w:r>
      <w:r>
        <w:tab/>
        <w:t>\w</w:t>
      </w:r>
      <w:r>
        <w:rPr>
          <w:i/>
          <w:iCs/>
        </w:rPr>
        <w:t xml:space="preserve"> jiba</w:t>
      </w:r>
      <w:r>
        <w:t xml:space="preserve"> \g </w:t>
      </w:r>
      <w:r>
        <w:rPr>
          <w:rFonts w:hAnsi="Times New Roman"/>
        </w:rPr>
        <w:t>‘</w:t>
      </w:r>
      <w:r>
        <w:t>liver; insides, guts</w:t>
      </w:r>
      <w:r>
        <w:rPr>
          <w:rFonts w:hAnsi="Times New Roman"/>
        </w:rPr>
        <w:t xml:space="preserve">’ </w:t>
      </w:r>
      <w:r>
        <w:t>\s (Hr&amp;Hr)</w:t>
      </w:r>
    </w:p>
    <w:p w14:paraId="345C07E4" w14:textId="77777777" w:rsidR="00C42BF2" w:rsidRDefault="00F80514">
      <w:pPr>
        <w:pStyle w:val="Default"/>
        <w:widowControl w:val="0"/>
        <w:tabs>
          <w:tab w:val="left" w:pos="2880"/>
        </w:tabs>
        <w:ind w:left="2880" w:hanging="2880"/>
      </w:pPr>
      <w:r>
        <w:t>\l Wagaman</w:t>
      </w:r>
      <w:r>
        <w:tab/>
        <w:t xml:space="preserve">\w </w:t>
      </w:r>
      <w:r>
        <w:rPr>
          <w:i/>
          <w:iCs/>
        </w:rPr>
        <w:t>jiba</w:t>
      </w:r>
      <w:r>
        <w:t xml:space="preserve"> \g </w:t>
      </w:r>
      <w:r>
        <w:rPr>
          <w:rFonts w:hAnsi="Times New Roman"/>
        </w:rPr>
        <w:t>‘</w:t>
      </w:r>
      <w:r>
        <w:t>stomach</w:t>
      </w:r>
      <w:r>
        <w:rPr>
          <w:rFonts w:hAnsi="Times New Roman"/>
        </w:rPr>
        <w:t xml:space="preserve">’ </w:t>
      </w:r>
      <w:r>
        <w:t>\s RMWD fieldnotes from Jack Brumby, Wrotham Park</w:t>
      </w:r>
    </w:p>
    <w:p w14:paraId="49A77FDB" w14:textId="77777777" w:rsidR="00C42BF2" w:rsidRDefault="00F80514">
      <w:pPr>
        <w:pStyle w:val="Default"/>
        <w:widowControl w:val="0"/>
        <w:tabs>
          <w:tab w:val="left" w:pos="2880"/>
        </w:tabs>
        <w:ind w:left="2880" w:hanging="2880"/>
      </w:pPr>
      <w:r>
        <w:t>\l Djabugay</w:t>
      </w:r>
      <w:r>
        <w:tab/>
        <w:t>\w</w:t>
      </w:r>
      <w:r>
        <w:rPr>
          <w:i/>
          <w:iCs/>
        </w:rPr>
        <w:t xml:space="preserve"> jiba</w:t>
      </w:r>
      <w:r>
        <w:t xml:space="preserve"> \g </w:t>
      </w:r>
      <w:r>
        <w:rPr>
          <w:rFonts w:hAnsi="Times New Roman"/>
        </w:rPr>
        <w:t>‘</w:t>
      </w:r>
      <w:r>
        <w:t>heart, happy</w:t>
      </w:r>
      <w:r>
        <w:rPr>
          <w:rFonts w:hAnsi="Times New Roman"/>
        </w:rPr>
        <w:t xml:space="preserve">’ </w:t>
      </w:r>
      <w:r>
        <w:t xml:space="preserve">\q Also </w:t>
      </w:r>
      <w:r>
        <w:rPr>
          <w:i/>
          <w:iCs/>
        </w:rPr>
        <w:t>burr</w:t>
      </w:r>
      <w:r>
        <w:rPr>
          <w:rFonts w:hAnsi="Times New Roman"/>
          <w:i/>
          <w:iCs/>
        </w:rPr>
        <w:t>ñ</w:t>
      </w:r>
      <w:r>
        <w:rPr>
          <w:i/>
          <w:iCs/>
        </w:rPr>
        <w:t>a</w:t>
      </w:r>
      <w:r>
        <w:rPr>
          <w:rFonts w:hAnsi="Times New Roman"/>
        </w:rPr>
        <w:t xml:space="preserve"> ‘</w:t>
      </w:r>
      <w:r>
        <w:t>heart</w:t>
      </w:r>
      <w:r>
        <w:rPr>
          <w:rFonts w:hAnsi="Times New Roman"/>
        </w:rPr>
        <w:t>’</w:t>
      </w:r>
      <w:r>
        <w:t xml:space="preserve">. KLH: </w:t>
      </w:r>
      <w:r>
        <w:rPr>
          <w:i/>
          <w:iCs/>
        </w:rPr>
        <w:t>cipa</w:t>
      </w:r>
      <w:r>
        <w:rPr>
          <w:rFonts w:hAnsi="Times New Roman"/>
        </w:rPr>
        <w:t xml:space="preserve"> ‘</w:t>
      </w:r>
      <w:r>
        <w:t>heart</w:t>
      </w:r>
      <w:r>
        <w:rPr>
          <w:rFonts w:hAnsi="Times New Roman"/>
        </w:rPr>
        <w:t>’ “</w:t>
      </w:r>
      <w:r>
        <w:t>not usual</w:t>
      </w:r>
      <w:r>
        <w:rPr>
          <w:rFonts w:hAnsi="Times New Roman"/>
        </w:rPr>
        <w:t>”</w:t>
      </w:r>
      <w:r>
        <w:t>. \s (EP, KLH)</w:t>
      </w:r>
    </w:p>
    <w:p w14:paraId="39E0E015" w14:textId="77777777" w:rsidR="00C42BF2" w:rsidRDefault="00F80514">
      <w:pPr>
        <w:pStyle w:val="Default"/>
        <w:widowControl w:val="0"/>
        <w:tabs>
          <w:tab w:val="left" w:pos="2880"/>
        </w:tabs>
        <w:ind w:left="2880" w:hanging="2880"/>
      </w:pPr>
      <w:r>
        <w:t>\l Yidiny</w:t>
      </w:r>
      <w:r>
        <w:tab/>
        <w:t xml:space="preserve">\w </w:t>
      </w:r>
      <w:r>
        <w:rPr>
          <w:i/>
          <w:iCs/>
        </w:rPr>
        <w:t>jiba</w:t>
      </w:r>
      <w:r>
        <w:t xml:space="preserve"> \g </w:t>
      </w:r>
      <w:r>
        <w:rPr>
          <w:rFonts w:hAnsi="Times New Roman"/>
        </w:rPr>
        <w:t>‘</w:t>
      </w:r>
      <w:r>
        <w:t>liver; front of shield</w:t>
      </w:r>
      <w:r>
        <w:rPr>
          <w:rFonts w:hAnsi="Times New Roman"/>
        </w:rPr>
        <w:t xml:space="preserve">’ </w:t>
      </w:r>
      <w:r>
        <w:rPr>
          <w:color w:val="003300"/>
          <w:u w:color="003300"/>
        </w:rPr>
        <w:t xml:space="preserve">\q Dialects T, C. </w:t>
      </w:r>
      <w:r>
        <w:t>\s (RMWD A9, J4)</w:t>
      </w:r>
    </w:p>
    <w:p w14:paraId="03015236" w14:textId="77777777" w:rsidR="00C42BF2" w:rsidRDefault="00F80514">
      <w:pPr>
        <w:pStyle w:val="Default"/>
        <w:widowControl w:val="0"/>
        <w:tabs>
          <w:tab w:val="left" w:pos="2880"/>
        </w:tabs>
        <w:ind w:left="2880" w:hanging="2880"/>
      </w:pPr>
      <w:r>
        <w:t>\l Mbabaram</w:t>
      </w:r>
      <w:r>
        <w:tab/>
        <w:t>\w</w:t>
      </w:r>
      <w:r>
        <w:rPr>
          <w:i/>
          <w:iCs/>
        </w:rPr>
        <w:t xml:space="preserve"> be</w:t>
      </w:r>
      <w:r>
        <w:t xml:space="preserve"> \g </w:t>
      </w:r>
      <w:r>
        <w:rPr>
          <w:rFonts w:hAnsi="Times New Roman"/>
        </w:rPr>
        <w:t>‘</w:t>
      </w:r>
      <w:r>
        <w:t>liver</w:t>
      </w:r>
      <w:r>
        <w:rPr>
          <w:rFonts w:hAnsi="Times New Roman"/>
        </w:rPr>
        <w:t xml:space="preserve">’ </w:t>
      </w:r>
      <w:r>
        <w:t>\s (RMWD)</w:t>
      </w:r>
    </w:p>
    <w:p w14:paraId="64BB8728" w14:textId="77777777" w:rsidR="00C42BF2" w:rsidRDefault="00F80514">
      <w:pPr>
        <w:pStyle w:val="Default"/>
        <w:widowControl w:val="0"/>
        <w:tabs>
          <w:tab w:val="left" w:pos="2880"/>
        </w:tabs>
        <w:ind w:left="2880" w:hanging="2880"/>
      </w:pPr>
      <w:r>
        <w:t xml:space="preserve">\l </w:t>
      </w:r>
      <w:r>
        <w:rPr>
          <w:b/>
          <w:bCs/>
        </w:rPr>
        <w:t>pPaman</w:t>
      </w:r>
      <w:r>
        <w:rPr>
          <w:b/>
          <w:bCs/>
        </w:rPr>
        <w:tab/>
        <w:t>\w *cipa</w:t>
      </w:r>
      <w:r>
        <w:t xml:space="preserve"> \s (KLH)</w:t>
      </w:r>
    </w:p>
    <w:p w14:paraId="093CE374" w14:textId="77777777" w:rsidR="00C42BF2" w:rsidRDefault="00F80514">
      <w:pPr>
        <w:pStyle w:val="Default"/>
        <w:widowControl w:val="0"/>
        <w:tabs>
          <w:tab w:val="left" w:pos="2880"/>
        </w:tabs>
        <w:ind w:left="2880" w:hanging="2880"/>
      </w:pPr>
      <w:r>
        <w:t>\l GBadhun</w:t>
      </w:r>
      <w:r>
        <w:tab/>
        <w:t>\w</w:t>
      </w:r>
      <w:r>
        <w:rPr>
          <w:i/>
          <w:iCs/>
        </w:rPr>
        <w:t xml:space="preserve"> jiba</w:t>
      </w:r>
      <w:r>
        <w:t xml:space="preserve"> \g </w:t>
      </w:r>
      <w:r>
        <w:rPr>
          <w:rFonts w:hAnsi="Times New Roman"/>
        </w:rPr>
        <w:t>‘</w:t>
      </w:r>
      <w:r>
        <w:t>liver</w:t>
      </w:r>
      <w:r>
        <w:rPr>
          <w:rFonts w:hAnsi="Times New Roman"/>
        </w:rPr>
        <w:t xml:space="preserve">’ </w:t>
      </w:r>
      <w:r>
        <w:t>\s (PS)</w:t>
      </w:r>
    </w:p>
    <w:p w14:paraId="7FEE7C0E" w14:textId="77777777" w:rsidR="00C42BF2" w:rsidRDefault="00F80514">
      <w:pPr>
        <w:pStyle w:val="Default"/>
        <w:widowControl w:val="0"/>
        <w:tabs>
          <w:tab w:val="left" w:pos="2880"/>
        </w:tabs>
        <w:ind w:left="2880" w:hanging="2880"/>
      </w:pPr>
      <w:r>
        <w:t>\l Warrungu</w:t>
      </w:r>
      <w:r>
        <w:tab/>
        <w:t xml:space="preserve">\w </w:t>
      </w:r>
      <w:r>
        <w:rPr>
          <w:i/>
          <w:iCs/>
        </w:rPr>
        <w:t>giba</w:t>
      </w:r>
      <w:r>
        <w:t xml:space="preserve"> \g </w:t>
      </w:r>
      <w:r>
        <w:rPr>
          <w:rFonts w:hAnsi="Times New Roman"/>
        </w:rPr>
        <w:t>‘</w:t>
      </w:r>
      <w:r>
        <w:t>liver</w:t>
      </w:r>
      <w:r>
        <w:rPr>
          <w:rFonts w:hAnsi="Times New Roman"/>
        </w:rPr>
        <w:t xml:space="preserve">’ </w:t>
      </w:r>
      <w:r>
        <w:t>\q An effect from neighbouring Warrgamay? \s (TTs, RMWD 1981:26</w:t>
      </w:r>
      <w:r>
        <w:rPr>
          <w:rFonts w:hAnsi="Times New Roman"/>
        </w:rPr>
        <w:t>–</w:t>
      </w:r>
      <w:r>
        <w:t>27)</w:t>
      </w:r>
    </w:p>
    <w:p w14:paraId="7B1A17A6" w14:textId="77777777" w:rsidR="00C42BF2" w:rsidRDefault="00F80514">
      <w:pPr>
        <w:pStyle w:val="Default"/>
        <w:widowControl w:val="0"/>
        <w:tabs>
          <w:tab w:val="left" w:pos="2880"/>
        </w:tabs>
        <w:ind w:left="2880" w:hanging="2880"/>
      </w:pPr>
      <w:r>
        <w:t>\l Biri</w:t>
      </w:r>
      <w:r>
        <w:tab/>
        <w:t xml:space="preserve">\w </w:t>
      </w:r>
      <w:r>
        <w:rPr>
          <w:i/>
          <w:iCs/>
        </w:rPr>
        <w:t>dhiba</w:t>
      </w:r>
      <w:r>
        <w:t xml:space="preserve"> \g </w:t>
      </w:r>
      <w:r>
        <w:rPr>
          <w:rFonts w:hAnsi="Times New Roman"/>
        </w:rPr>
        <w:t>‘</w:t>
      </w:r>
      <w:r>
        <w:t>liver</w:t>
      </w:r>
      <w:r>
        <w:rPr>
          <w:rFonts w:hAnsi="Times New Roman"/>
        </w:rPr>
        <w:t xml:space="preserve">’ </w:t>
      </w:r>
      <w:r>
        <w:t xml:space="preserve">\q Biri and Gangulu dialects; all sources give </w:t>
      </w:r>
      <w:r>
        <w:rPr>
          <w:rFonts w:hAnsi="Times New Roman"/>
        </w:rPr>
        <w:t>“</w:t>
      </w:r>
      <w:r>
        <w:t>diba</w:t>
      </w:r>
      <w:r>
        <w:rPr>
          <w:rFonts w:hAnsi="Times New Roman"/>
        </w:rPr>
        <w:t>”</w:t>
      </w:r>
      <w:r>
        <w:t>. \s (AT)</w:t>
      </w:r>
    </w:p>
    <w:p w14:paraId="330A312B" w14:textId="77777777" w:rsidR="00C42BF2" w:rsidRDefault="00F80514">
      <w:pPr>
        <w:pStyle w:val="Default"/>
        <w:widowControl w:val="0"/>
        <w:tabs>
          <w:tab w:val="left" w:pos="2880"/>
        </w:tabs>
        <w:ind w:left="2880" w:hanging="2880"/>
      </w:pPr>
      <w:r>
        <w:t>\l Bidyara</w:t>
      </w:r>
      <w:r>
        <w:tab/>
        <w:t>\w</w:t>
      </w:r>
      <w:r>
        <w:rPr>
          <w:i/>
          <w:iCs/>
        </w:rPr>
        <w:t xml:space="preserve"> dhiba</w:t>
      </w:r>
      <w:r>
        <w:t xml:space="preserve"> \g </w:t>
      </w:r>
      <w:r>
        <w:rPr>
          <w:rFonts w:hAnsi="Times New Roman"/>
        </w:rPr>
        <w:t>‘</w:t>
      </w:r>
      <w:r>
        <w:t>liver</w:t>
      </w:r>
      <w:r>
        <w:rPr>
          <w:rFonts w:hAnsi="Times New Roman"/>
        </w:rPr>
        <w:t xml:space="preserve">’ </w:t>
      </w:r>
      <w:r>
        <w:t>\s (GB)</w:t>
      </w:r>
    </w:p>
    <w:p w14:paraId="290D0DD2" w14:textId="77777777" w:rsidR="00C42BF2" w:rsidRDefault="00F80514">
      <w:pPr>
        <w:pStyle w:val="Default"/>
        <w:widowControl w:val="0"/>
        <w:tabs>
          <w:tab w:val="left" w:pos="2880"/>
        </w:tabs>
        <w:ind w:left="2880" w:hanging="2880"/>
      </w:pPr>
      <w:r>
        <w:t>\l Margany</w:t>
      </w:r>
      <w:r>
        <w:tab/>
        <w:t>\w</w:t>
      </w:r>
      <w:r>
        <w:rPr>
          <w:i/>
          <w:iCs/>
        </w:rPr>
        <w:t xml:space="preserve"> dhiba</w:t>
      </w:r>
      <w:r>
        <w:t xml:space="preserve"> \g </w:t>
      </w:r>
      <w:r>
        <w:rPr>
          <w:rFonts w:hAnsi="Times New Roman"/>
        </w:rPr>
        <w:t>‘</w:t>
      </w:r>
      <w:r>
        <w:t>liver</w:t>
      </w:r>
      <w:r>
        <w:rPr>
          <w:rFonts w:hAnsi="Times New Roman"/>
        </w:rPr>
        <w:t xml:space="preserve">’ </w:t>
      </w:r>
      <w:r>
        <w:t>\s (GB)</w:t>
      </w:r>
    </w:p>
    <w:p w14:paraId="74D80AE7" w14:textId="77777777" w:rsidR="00C42BF2" w:rsidRDefault="00F80514">
      <w:pPr>
        <w:pStyle w:val="Default"/>
        <w:widowControl w:val="0"/>
        <w:tabs>
          <w:tab w:val="left" w:pos="2880"/>
        </w:tabs>
        <w:ind w:left="2880" w:hanging="2880"/>
      </w:pPr>
      <w:r>
        <w:t>\l Gunya</w:t>
      </w:r>
      <w:r>
        <w:tab/>
        <w:t>\w</w:t>
      </w:r>
      <w:r>
        <w:rPr>
          <w:i/>
          <w:iCs/>
        </w:rPr>
        <w:t xml:space="preserve"> dhiba</w:t>
      </w:r>
      <w:r>
        <w:t xml:space="preserve"> \g </w:t>
      </w:r>
      <w:r>
        <w:rPr>
          <w:rFonts w:hAnsi="Times New Roman"/>
        </w:rPr>
        <w:t>‘</w:t>
      </w:r>
      <w:r>
        <w:t>liver</w:t>
      </w:r>
      <w:r>
        <w:rPr>
          <w:rFonts w:hAnsi="Times New Roman"/>
        </w:rPr>
        <w:t xml:space="preserve">’ </w:t>
      </w:r>
      <w:r>
        <w:t>\s (GB)</w:t>
      </w:r>
    </w:p>
    <w:p w14:paraId="1F27230D" w14:textId="77777777" w:rsidR="00C42BF2" w:rsidRDefault="00F80514">
      <w:pPr>
        <w:pStyle w:val="Default"/>
        <w:ind w:left="2880" w:hanging="2880"/>
        <w:rPr>
          <w:b/>
          <w:bCs/>
        </w:rPr>
      </w:pPr>
      <w:r>
        <w:t xml:space="preserve">\l </w:t>
      </w:r>
      <w:r>
        <w:rPr>
          <w:b/>
          <w:bCs/>
        </w:rPr>
        <w:t>pPM</w:t>
      </w:r>
      <w:r>
        <w:rPr>
          <w:b/>
          <w:bCs/>
        </w:rPr>
        <w:tab/>
        <w:t>\w *cipa</w:t>
      </w:r>
    </w:p>
    <w:p w14:paraId="3B786930" w14:textId="77777777" w:rsidR="00C42BF2" w:rsidRDefault="00F80514">
      <w:pPr>
        <w:pStyle w:val="Default"/>
        <w:ind w:left="2880" w:hanging="2880"/>
      </w:pPr>
      <w:r>
        <w:t>\l Mayi-Kutuna</w:t>
      </w:r>
      <w:r>
        <w:tab/>
        <w:t>\w</w:t>
      </w:r>
      <w:r>
        <w:rPr>
          <w:i/>
          <w:iCs/>
        </w:rPr>
        <w:t xml:space="preserve"> cipa</w:t>
      </w:r>
      <w:r>
        <w:t xml:space="preserve"> \g </w:t>
      </w:r>
      <w:r>
        <w:rPr>
          <w:rFonts w:hAnsi="Times New Roman"/>
        </w:rPr>
        <w:t>‘</w:t>
      </w:r>
      <w:r>
        <w:t>stomach</w:t>
      </w:r>
      <w:r>
        <w:rPr>
          <w:rFonts w:hAnsi="Times New Roman"/>
        </w:rPr>
        <w:t xml:space="preserve">’ </w:t>
      </w:r>
      <w:r>
        <w:t>\s (GB)</w:t>
      </w:r>
    </w:p>
    <w:p w14:paraId="15682A83" w14:textId="77777777" w:rsidR="00C42BF2" w:rsidRDefault="00F80514">
      <w:pPr>
        <w:pStyle w:val="Default"/>
        <w:widowControl w:val="0"/>
        <w:tabs>
          <w:tab w:val="left" w:pos="2880"/>
        </w:tabs>
        <w:ind w:left="2880" w:hanging="2880"/>
      </w:pPr>
      <w:r>
        <w:t>\l Dyirbal</w:t>
      </w:r>
      <w:r>
        <w:tab/>
        <w:t>\w</w:t>
      </w:r>
      <w:r>
        <w:rPr>
          <w:i/>
          <w:iCs/>
        </w:rPr>
        <w:t xml:space="preserve"> jiba</w:t>
      </w:r>
      <w:r>
        <w:t xml:space="preserve"> \g </w:t>
      </w:r>
      <w:r>
        <w:rPr>
          <w:rFonts w:hAnsi="Times New Roman"/>
        </w:rPr>
        <w:t>‘</w:t>
      </w:r>
      <w:r>
        <w:t>liver</w:t>
      </w:r>
      <w:r>
        <w:rPr>
          <w:rFonts w:hAnsi="Times New Roman"/>
        </w:rPr>
        <w:t xml:space="preserve">’ </w:t>
      </w:r>
      <w:r>
        <w:t>\q RMWD 1981: northern Dialects of Dirbal [including Mamu?]. \s (KLH; RMWD 1981:26</w:t>
      </w:r>
      <w:r>
        <w:rPr>
          <w:rFonts w:hAnsi="Times New Roman"/>
        </w:rPr>
        <w:t>–</w:t>
      </w:r>
      <w:r>
        <w:t>27)</w:t>
      </w:r>
    </w:p>
    <w:p w14:paraId="58338F6C" w14:textId="77777777" w:rsidR="00C42BF2" w:rsidRDefault="00F80514">
      <w:pPr>
        <w:pStyle w:val="Default"/>
        <w:widowControl w:val="0"/>
        <w:ind w:left="2880" w:hanging="2880"/>
      </w:pPr>
      <w:r>
        <w:t>\l Girramay</w:t>
      </w:r>
      <w:r>
        <w:tab/>
        <w:t xml:space="preserve">\w </w:t>
      </w:r>
      <w:r>
        <w:rPr>
          <w:i/>
          <w:iCs/>
        </w:rPr>
        <w:t>giba</w:t>
      </w:r>
      <w:r>
        <w:t xml:space="preserve"> \g </w:t>
      </w:r>
      <w:r>
        <w:rPr>
          <w:rFonts w:hAnsi="Times New Roman"/>
        </w:rPr>
        <w:t>‘</w:t>
      </w:r>
      <w:r>
        <w:t>liver</w:t>
      </w:r>
      <w:r>
        <w:rPr>
          <w:rFonts w:hAnsi="Times New Roman"/>
        </w:rPr>
        <w:t xml:space="preserve">’ </w:t>
      </w:r>
      <w:r>
        <w:t>\s (RMWD 1981:26)</w:t>
      </w:r>
    </w:p>
    <w:p w14:paraId="4D12060A" w14:textId="77777777" w:rsidR="00C42BF2" w:rsidRDefault="00F80514">
      <w:pPr>
        <w:pStyle w:val="Default"/>
        <w:widowControl w:val="0"/>
        <w:ind w:left="2880" w:hanging="2880"/>
      </w:pPr>
      <w:r>
        <w:t>\l Warrgamay</w:t>
      </w:r>
      <w:r>
        <w:tab/>
        <w:t xml:space="preserve">\w </w:t>
      </w:r>
      <w:r>
        <w:rPr>
          <w:i/>
          <w:iCs/>
        </w:rPr>
        <w:t>giba</w:t>
      </w:r>
      <w:r>
        <w:t xml:space="preserve"> \g </w:t>
      </w:r>
      <w:r>
        <w:rPr>
          <w:rFonts w:hAnsi="Times New Roman"/>
        </w:rPr>
        <w:t>‘</w:t>
      </w:r>
      <w:r>
        <w:t>liver</w:t>
      </w:r>
      <w:r>
        <w:rPr>
          <w:rFonts w:hAnsi="Times New Roman"/>
        </w:rPr>
        <w:t xml:space="preserve">’ </w:t>
      </w:r>
      <w:r>
        <w:t>\s (RMWD)</w:t>
      </w:r>
    </w:p>
    <w:p w14:paraId="477E8560" w14:textId="77777777" w:rsidR="00C42BF2" w:rsidRDefault="00F80514">
      <w:pPr>
        <w:pStyle w:val="Default"/>
        <w:widowControl w:val="0"/>
        <w:ind w:left="2880" w:hanging="2880"/>
      </w:pPr>
      <w:r>
        <w:t>\l Nyawaygi</w:t>
      </w:r>
      <w:r>
        <w:tab/>
        <w:t xml:space="preserve">\w </w:t>
      </w:r>
      <w:r>
        <w:rPr>
          <w:i/>
          <w:iCs/>
        </w:rPr>
        <w:t>giba</w:t>
      </w:r>
      <w:r>
        <w:t xml:space="preserve"> \g </w:t>
      </w:r>
      <w:r>
        <w:rPr>
          <w:rFonts w:hAnsi="Times New Roman"/>
        </w:rPr>
        <w:t>‘</w:t>
      </w:r>
      <w:r>
        <w:t>stomach; kangaroo pouch</w:t>
      </w:r>
      <w:r>
        <w:rPr>
          <w:rFonts w:hAnsi="Times New Roman"/>
        </w:rPr>
        <w:t xml:space="preserve">’ </w:t>
      </w:r>
      <w:r>
        <w:t xml:space="preserve">\q Also </w:t>
      </w:r>
      <w:r>
        <w:rPr>
          <w:i/>
          <w:iCs/>
        </w:rPr>
        <w:t>gibagiba</w:t>
      </w:r>
      <w:r>
        <w:rPr>
          <w:rFonts w:hAnsi="Times New Roman"/>
        </w:rPr>
        <w:t xml:space="preserve"> ‘</w:t>
      </w:r>
      <w:r>
        <w:t>liver</w:t>
      </w:r>
      <w:r>
        <w:rPr>
          <w:rFonts w:hAnsi="Times New Roman"/>
        </w:rPr>
        <w:t>’</w:t>
      </w:r>
      <w:r>
        <w:t xml:space="preserve">, </w:t>
      </w:r>
      <w:r>
        <w:rPr>
          <w:rFonts w:hAnsi="Times New Roman"/>
        </w:rPr>
        <w:t>‘</w:t>
      </w:r>
      <w:r>
        <w:t>mushroom</w:t>
      </w:r>
      <w:r>
        <w:rPr>
          <w:rFonts w:hAnsi="Times New Roman"/>
        </w:rPr>
        <w:t>’</w:t>
      </w:r>
      <w:r>
        <w:t>. \s (RMWD)</w:t>
      </w:r>
    </w:p>
    <w:p w14:paraId="5BCF8240" w14:textId="77777777" w:rsidR="00C42BF2" w:rsidRDefault="00F80514">
      <w:pPr>
        <w:pStyle w:val="Default"/>
        <w:ind w:left="2880" w:hanging="2880"/>
      </w:pPr>
      <w:r>
        <w:t>\l Dharumbal</w:t>
      </w:r>
      <w:r>
        <w:tab/>
        <w:t xml:space="preserve">\w </w:t>
      </w:r>
      <w:r>
        <w:rPr>
          <w:i/>
          <w:iCs/>
        </w:rPr>
        <w:t>giba</w:t>
      </w:r>
      <w:r>
        <w:t xml:space="preserve"> \g </w:t>
      </w:r>
      <w:r>
        <w:rPr>
          <w:rFonts w:hAnsi="Times New Roman"/>
        </w:rPr>
        <w:t>‘</w:t>
      </w:r>
      <w:r>
        <w:t>liver</w:t>
      </w:r>
      <w:r>
        <w:rPr>
          <w:rFonts w:hAnsi="Times New Roman"/>
        </w:rPr>
        <w:t xml:space="preserve">’ </w:t>
      </w:r>
      <w:r>
        <w:t>\s (AT)</w:t>
      </w:r>
    </w:p>
    <w:p w14:paraId="42C4AAF0" w14:textId="77777777" w:rsidR="00C42BF2" w:rsidRDefault="00F80514">
      <w:pPr>
        <w:pStyle w:val="Default"/>
        <w:ind w:left="2880" w:hanging="2880"/>
      </w:pPr>
      <w:r>
        <w:t>\l Yorta Yorta</w:t>
      </w:r>
      <w:r>
        <w:tab/>
        <w:t>\w</w:t>
      </w:r>
      <w:r>
        <w:rPr>
          <w:i/>
          <w:iCs/>
        </w:rPr>
        <w:t xml:space="preserve"> dipa</w:t>
      </w:r>
      <w:r>
        <w:t xml:space="preserve"> \g </w:t>
      </w:r>
      <w:r>
        <w:rPr>
          <w:rFonts w:hAnsi="Times New Roman"/>
        </w:rPr>
        <w:t>‘</w:t>
      </w:r>
      <w:r>
        <w:t>chest; heart</w:t>
      </w:r>
      <w:r>
        <w:rPr>
          <w:rFonts w:hAnsi="Times New Roman"/>
        </w:rPr>
        <w:t xml:space="preserve">’ </w:t>
      </w:r>
      <w:r>
        <w:t>\q Mistranscription of initial C? \s (B&amp;M)</w:t>
      </w:r>
    </w:p>
    <w:p w14:paraId="0DDEA34A" w14:textId="77777777" w:rsidR="00C42BF2" w:rsidRDefault="00F80514">
      <w:pPr>
        <w:pStyle w:val="Default"/>
        <w:widowControl w:val="0"/>
        <w:tabs>
          <w:tab w:val="left" w:pos="2880"/>
        </w:tabs>
        <w:ind w:left="2880" w:hanging="2880"/>
      </w:pPr>
      <w:r>
        <w:t xml:space="preserve">\l </w:t>
      </w:r>
      <w:r>
        <w:rPr>
          <w:b/>
          <w:bCs/>
        </w:rPr>
        <w:t>pPNy</w:t>
      </w:r>
      <w:r>
        <w:rPr>
          <w:b/>
          <w:bCs/>
        </w:rPr>
        <w:tab/>
        <w:t>\w *cipa</w:t>
      </w:r>
      <w:r>
        <w:t xml:space="preserve"> \q Probably this should be *kipa. KLH gloss: </w:t>
      </w:r>
      <w:r>
        <w:rPr>
          <w:rFonts w:hAnsi="Times New Roman"/>
        </w:rPr>
        <w:t>‘</w:t>
      </w:r>
      <w:r>
        <w:t>stomach</w:t>
      </w:r>
      <w:r>
        <w:rPr>
          <w:rFonts w:hAnsi="Times New Roman"/>
        </w:rPr>
        <w:t>’</w:t>
      </w:r>
      <w:r>
        <w:t>. \s (KLH 82:373)</w:t>
      </w:r>
    </w:p>
    <w:p w14:paraId="312B0927" w14:textId="77777777" w:rsidR="00C42BF2" w:rsidRDefault="00F80514">
      <w:pPr>
        <w:pStyle w:val="Default"/>
        <w:widowControl w:val="0"/>
        <w:tabs>
          <w:tab w:val="left" w:pos="2880"/>
        </w:tabs>
        <w:ind w:left="2880" w:hanging="2880"/>
      </w:pPr>
      <w:r>
        <w:t>***</w:t>
      </w:r>
    </w:p>
    <w:p w14:paraId="2FC09C9C" w14:textId="77777777" w:rsidR="00BA1B7A" w:rsidRPr="00BA1B7A" w:rsidRDefault="00BA1B7A" w:rsidP="00BA1B7A">
      <w:pPr>
        <w:rPr>
          <w:rFonts w:eastAsia="Times New Roman"/>
          <w:sz w:val="20"/>
          <w:szCs w:val="20"/>
        </w:rPr>
      </w:pPr>
      <w:r w:rsidRPr="00BA1B7A">
        <w:rPr>
          <w:sz w:val="20"/>
          <w:szCs w:val="20"/>
        </w:rPr>
        <w:t xml:space="preserve">\x PS 23 Nov 2018: </w:t>
      </w:r>
      <w:r w:rsidRPr="00BA1B7A">
        <w:rPr>
          <w:rFonts w:eastAsia="Times New Roman"/>
          <w:color w:val="1F497D"/>
          <w:sz w:val="20"/>
          <w:szCs w:val="20"/>
          <w:shd w:val="clear" w:color="auto" w:fill="FFFFFF"/>
        </w:rPr>
        <w:t>Re *kipa as ‘round thing’ (liver, testicle, heart) I suggest SEQ kipa = bora ring (or just ring? hence ‘Kipper Ring’ bora ground) be also considered</w:t>
      </w:r>
    </w:p>
    <w:p w14:paraId="02E9A4E5" w14:textId="5E7F94B5" w:rsidR="006346DC" w:rsidRDefault="006346DC" w:rsidP="00BA1B7A">
      <w:pPr>
        <w:pStyle w:val="Default"/>
        <w:widowControl w:val="0"/>
        <w:tabs>
          <w:tab w:val="left" w:pos="2880"/>
        </w:tabs>
      </w:pPr>
      <w:r>
        <w:t>\l Gamilaaraay</w:t>
      </w:r>
      <w:r>
        <w:tab/>
        <w:t xml:space="preserve">\w </w:t>
      </w:r>
      <w:r w:rsidRPr="006346DC">
        <w:rPr>
          <w:i/>
        </w:rPr>
        <w:t>giba</w:t>
      </w:r>
      <w:r>
        <w:t xml:space="preserve"> \g </w:t>
      </w:r>
      <w:r>
        <w:t>‘</w:t>
      </w:r>
      <w:r>
        <w:t>stone</w:t>
      </w:r>
      <w:r>
        <w:t>’</w:t>
      </w:r>
      <w:r>
        <w:t xml:space="preserve"> \q A round one. \s PS</w:t>
      </w:r>
    </w:p>
    <w:p w14:paraId="76077150" w14:textId="035C31A8" w:rsidR="00916B0F" w:rsidRDefault="00916B0F">
      <w:pPr>
        <w:pStyle w:val="Default"/>
        <w:widowControl w:val="0"/>
        <w:tabs>
          <w:tab w:val="left" w:pos="2880"/>
        </w:tabs>
        <w:ind w:left="2880" w:hanging="2880"/>
      </w:pPr>
      <w:r>
        <w:t xml:space="preserve">\l </w:t>
      </w:r>
      <w:r w:rsidR="006346DC">
        <w:t>SEQld</w:t>
      </w:r>
      <w:r w:rsidR="006346DC">
        <w:tab/>
        <w:t xml:space="preserve">\w </w:t>
      </w:r>
      <w:r w:rsidR="006346DC" w:rsidRPr="006346DC">
        <w:rPr>
          <w:i/>
        </w:rPr>
        <w:t>kipa</w:t>
      </w:r>
      <w:r w:rsidR="006346DC">
        <w:t xml:space="preserve"> \g </w:t>
      </w:r>
      <w:r w:rsidR="006346DC">
        <w:t>‘</w:t>
      </w:r>
      <w:r w:rsidR="006346DC">
        <w:t>bora ring</w:t>
      </w:r>
      <w:r w:rsidR="006346DC">
        <w:t>’</w:t>
      </w:r>
      <w:r w:rsidR="006346DC">
        <w:t xml:space="preserve"> \q Or just </w:t>
      </w:r>
      <w:r w:rsidR="006346DC">
        <w:t>‘</w:t>
      </w:r>
      <w:r w:rsidR="006346DC">
        <w:t>ring</w:t>
      </w:r>
      <w:r w:rsidR="006346DC">
        <w:t>’</w:t>
      </w:r>
      <w:r w:rsidR="006346DC">
        <w:t>? \s PS</w:t>
      </w:r>
    </w:p>
    <w:p w14:paraId="5F78D1E6" w14:textId="39194A4F" w:rsidR="006346DC" w:rsidRDefault="006346DC">
      <w:pPr>
        <w:pStyle w:val="Default"/>
        <w:widowControl w:val="0"/>
        <w:tabs>
          <w:tab w:val="left" w:pos="2880"/>
        </w:tabs>
        <w:ind w:left="2880" w:hanging="2880"/>
      </w:pPr>
      <w:r>
        <w:t>***</w:t>
      </w:r>
    </w:p>
    <w:p w14:paraId="5B0AEAA4" w14:textId="77777777" w:rsidR="00C42BF2" w:rsidRDefault="00F80514">
      <w:pPr>
        <w:pStyle w:val="Default"/>
        <w:widowControl w:val="0"/>
        <w:tabs>
          <w:tab w:val="left" w:pos="2880"/>
        </w:tabs>
        <w:ind w:left="2880" w:hanging="2880"/>
      </w:pPr>
      <w:r>
        <w:t>\l Yarluyandi</w:t>
      </w:r>
      <w:r>
        <w:tab/>
        <w:t xml:space="preserve">\w </w:t>
      </w:r>
      <w:r>
        <w:rPr>
          <w:i/>
          <w:iCs/>
        </w:rPr>
        <w:t>thipa</w:t>
      </w:r>
      <w:r>
        <w:t xml:space="preserve"> \g </w:t>
      </w:r>
      <w:r>
        <w:rPr>
          <w:rFonts w:hAnsi="Times New Roman"/>
        </w:rPr>
        <w:t>‘</w:t>
      </w:r>
      <w:r>
        <w:t>alive</w:t>
      </w:r>
      <w:r>
        <w:rPr>
          <w:rFonts w:hAnsi="Times New Roman"/>
        </w:rPr>
        <w:t xml:space="preserve">’ </w:t>
      </w:r>
      <w:r>
        <w:t>\s (CB)</w:t>
      </w:r>
    </w:p>
    <w:p w14:paraId="4CD88EBD" w14:textId="77777777" w:rsidR="00C42BF2" w:rsidRDefault="00F80514">
      <w:pPr>
        <w:pStyle w:val="Default"/>
        <w:widowControl w:val="0"/>
        <w:tabs>
          <w:tab w:val="left" w:pos="2880"/>
        </w:tabs>
        <w:ind w:left="2880" w:hanging="2880"/>
      </w:pPr>
      <w:r>
        <w:t>***</w:t>
      </w:r>
    </w:p>
    <w:p w14:paraId="2AE8B77D" w14:textId="77777777" w:rsidR="00C42BF2" w:rsidRDefault="00F80514">
      <w:pPr>
        <w:pStyle w:val="Default"/>
        <w:widowControl w:val="0"/>
        <w:ind w:left="2880" w:hanging="2880"/>
      </w:pPr>
      <w:r>
        <w:t xml:space="preserve">\l </w:t>
      </w:r>
      <w:r>
        <w:rPr>
          <w:b/>
          <w:bCs/>
        </w:rPr>
        <w:t>pGunwinyguan</w:t>
      </w:r>
      <w:r>
        <w:rPr>
          <w:b/>
          <w:bCs/>
        </w:rPr>
        <w:tab/>
        <w:t>\w *ciw</w:t>
      </w:r>
      <w:r>
        <w:t xml:space="preserve"> \g (liver) \s (MH B35)</w:t>
      </w:r>
    </w:p>
    <w:p w14:paraId="3CD3ED2F" w14:textId="77777777" w:rsidR="00C42BF2" w:rsidRDefault="00F80514">
      <w:pPr>
        <w:pStyle w:val="Default"/>
        <w:widowControl w:val="0"/>
        <w:ind w:left="2880" w:hanging="2880"/>
      </w:pPr>
      <w:r>
        <w:t>***</w:t>
      </w:r>
    </w:p>
    <w:p w14:paraId="293EF573" w14:textId="77777777" w:rsidR="00C42BF2" w:rsidRDefault="00F80514">
      <w:pPr>
        <w:pStyle w:val="Default"/>
        <w:widowControl w:val="0"/>
        <w:ind w:left="2880" w:hanging="2880"/>
      </w:pPr>
      <w:r>
        <w:t>\l Jingulu</w:t>
      </w:r>
      <w:r>
        <w:tab/>
        <w:t xml:space="preserve">\w </w:t>
      </w:r>
      <w:r>
        <w:rPr>
          <w:i/>
          <w:iCs/>
        </w:rPr>
        <w:t>jabarrka</w:t>
      </w:r>
      <w:r>
        <w:t xml:space="preserve"> \g </w:t>
      </w:r>
      <w:r>
        <w:rPr>
          <w:rFonts w:hAnsi="Times New Roman"/>
        </w:rPr>
        <w:t>‘</w:t>
      </w:r>
      <w:r>
        <w:t>liver</w:t>
      </w:r>
      <w:r>
        <w:rPr>
          <w:rFonts w:hAnsi="Times New Roman"/>
        </w:rPr>
        <w:t xml:space="preserve">’ </w:t>
      </w:r>
      <w:r>
        <w:t>\s (RPensalfini)</w:t>
      </w:r>
    </w:p>
    <w:p w14:paraId="6F5AFA4A" w14:textId="77777777" w:rsidR="00C42BF2" w:rsidRDefault="00F80514">
      <w:pPr>
        <w:pStyle w:val="Default"/>
        <w:widowControl w:val="0"/>
        <w:ind w:left="2880" w:hanging="2880"/>
      </w:pPr>
      <w:r>
        <w:t>\l Wardaman</w:t>
      </w:r>
      <w:r>
        <w:tab/>
        <w:t xml:space="preserve">\w </w:t>
      </w:r>
      <w:r>
        <w:rPr>
          <w:i/>
          <w:iCs/>
        </w:rPr>
        <w:t>jawarrga</w:t>
      </w:r>
      <w:r>
        <w:t xml:space="preserve"> \g </w:t>
      </w:r>
      <w:r>
        <w:rPr>
          <w:rFonts w:hAnsi="Times New Roman"/>
        </w:rPr>
        <w:t>‘</w:t>
      </w:r>
      <w:r>
        <w:t>liver</w:t>
      </w:r>
      <w:r>
        <w:rPr>
          <w:rFonts w:hAnsi="Times New Roman"/>
        </w:rPr>
        <w:t xml:space="preserve">’ </w:t>
      </w:r>
      <w:r>
        <w:t>\s (FM)</w:t>
      </w:r>
    </w:p>
    <w:p w14:paraId="1040EDF5" w14:textId="77777777" w:rsidR="00C42BF2" w:rsidRDefault="00C42BF2">
      <w:pPr>
        <w:pStyle w:val="Default"/>
        <w:widowControl w:val="0"/>
        <w:tabs>
          <w:tab w:val="left" w:pos="2880"/>
        </w:tabs>
        <w:ind w:left="2880" w:hanging="2880"/>
      </w:pPr>
    </w:p>
    <w:p w14:paraId="56791FFB" w14:textId="77777777" w:rsidR="00DA70D7" w:rsidRDefault="00DA70D7">
      <w:pPr>
        <w:pStyle w:val="Default"/>
        <w:widowControl w:val="0"/>
        <w:tabs>
          <w:tab w:val="left" w:pos="2880"/>
        </w:tabs>
        <w:ind w:left="2880" w:hanging="2880"/>
      </w:pPr>
    </w:p>
    <w:p w14:paraId="7FCCC0EA" w14:textId="10E62031" w:rsidR="00DA70D7" w:rsidRDefault="00DA70D7">
      <w:pPr>
        <w:pStyle w:val="Default"/>
        <w:widowControl w:val="0"/>
        <w:tabs>
          <w:tab w:val="left" w:pos="2880"/>
        </w:tabs>
        <w:ind w:left="2880" w:hanging="2880"/>
      </w:pPr>
      <w:r>
        <w:t>\e *kipara</w:t>
      </w:r>
    </w:p>
    <w:p w14:paraId="676DB132" w14:textId="6BFCBE74" w:rsidR="00DA70D7" w:rsidRDefault="00DA70D7">
      <w:pPr>
        <w:pStyle w:val="Default"/>
        <w:widowControl w:val="0"/>
        <w:tabs>
          <w:tab w:val="left" w:pos="2880"/>
        </w:tabs>
        <w:ind w:left="2880" w:hanging="2880"/>
      </w:pPr>
      <w:r>
        <w:lastRenderedPageBreak/>
        <w:t xml:space="preserve">\t </w:t>
      </w:r>
      <w:r>
        <w:t>‘’</w:t>
      </w:r>
    </w:p>
    <w:p w14:paraId="5A236019" w14:textId="6F13D1DD" w:rsidR="00DA70D7" w:rsidRDefault="00DA70D7">
      <w:pPr>
        <w:pStyle w:val="Default"/>
        <w:widowControl w:val="0"/>
        <w:tabs>
          <w:tab w:val="left" w:pos="2880"/>
        </w:tabs>
        <w:ind w:left="2880" w:hanging="2880"/>
      </w:pPr>
      <w:r>
        <w:t>\b n</w:t>
      </w:r>
    </w:p>
    <w:p w14:paraId="1A2A97F2" w14:textId="1767AC3C" w:rsidR="00DA70D7" w:rsidRDefault="00DA70D7">
      <w:pPr>
        <w:pStyle w:val="Default"/>
        <w:widowControl w:val="0"/>
        <w:tabs>
          <w:tab w:val="left" w:pos="2880"/>
        </w:tabs>
        <w:ind w:left="2880" w:hanging="2880"/>
      </w:pPr>
      <w:r>
        <w:t>\c H</w:t>
      </w:r>
    </w:p>
    <w:p w14:paraId="227E1724" w14:textId="5A4A932C" w:rsidR="00C75514" w:rsidRDefault="00C75514">
      <w:pPr>
        <w:pStyle w:val="Default"/>
        <w:widowControl w:val="0"/>
        <w:tabs>
          <w:tab w:val="left" w:pos="2880"/>
        </w:tabs>
        <w:ind w:left="2880" w:hanging="2880"/>
      </w:pPr>
      <w:r>
        <w:t>\x See also *kipirr.</w:t>
      </w:r>
    </w:p>
    <w:p w14:paraId="2EEA297A" w14:textId="02976034" w:rsidR="004E33CC" w:rsidRPr="004E33CC" w:rsidRDefault="004E33CC" w:rsidP="004E33CC">
      <w:pPr>
        <w:pStyle w:val="NormalWeb"/>
        <w:spacing w:before="0" w:beforeAutospacing="0" w:after="0" w:afterAutospacing="0"/>
        <w:rPr>
          <w:rFonts w:ascii="Calibri" w:hAnsi="Calibri"/>
          <w:color w:val="000000"/>
          <w:sz w:val="20"/>
          <w:szCs w:val="20"/>
        </w:rPr>
      </w:pPr>
      <w:r w:rsidRPr="004E33CC">
        <w:rPr>
          <w:sz w:val="20"/>
          <w:szCs w:val="20"/>
        </w:rPr>
        <w:t>\n PSutton</w:t>
      </w:r>
      <w:r>
        <w:rPr>
          <w:sz w:val="20"/>
          <w:szCs w:val="20"/>
        </w:rPr>
        <w:t xml:space="preserve"> </w:t>
      </w:r>
      <w:r w:rsidR="002234B1">
        <w:rPr>
          <w:sz w:val="20"/>
          <w:szCs w:val="20"/>
        </w:rPr>
        <w:t>responding to DNash copied to</w:t>
      </w:r>
      <w:r>
        <w:rPr>
          <w:sz w:val="20"/>
          <w:szCs w:val="20"/>
        </w:rPr>
        <w:t xml:space="preserve"> BAlpher</w:t>
      </w:r>
      <w:r w:rsidRPr="004E33CC">
        <w:rPr>
          <w:sz w:val="20"/>
          <w:szCs w:val="20"/>
        </w:rPr>
        <w:t>, 6 Dec 2018, reg</w:t>
      </w:r>
      <w:r w:rsidR="002234B1">
        <w:rPr>
          <w:sz w:val="20"/>
          <w:szCs w:val="20"/>
        </w:rPr>
        <w:t>arding w</w:t>
      </w:r>
      <w:r w:rsidRPr="004E33CC">
        <w:rPr>
          <w:sz w:val="20"/>
          <w:szCs w:val="20"/>
        </w:rPr>
        <w:t xml:space="preserve">hether what are listed a Senses 1 &amp; 2 of the Ngaanyatyarra entry should be separate entries, and if the same entry, why: </w:t>
      </w:r>
      <w:r>
        <w:rPr>
          <w:sz w:val="20"/>
          <w:szCs w:val="20"/>
        </w:rPr>
        <w:t>“</w:t>
      </w:r>
      <w:r w:rsidRPr="004E33CC">
        <w:rPr>
          <w:color w:val="000000"/>
          <w:sz w:val="20"/>
          <w:szCs w:val="20"/>
        </w:rPr>
        <w:t>Indeed, I'd been niggling with that one too. I was wondering if in any of the mythology the plain turkey was a novice. Curiously, in Wik English the plain turkey is or was sometimes referred to as 'flying emu'. In colour and gait they are a bit similar, and maybe also in their curiosity and sangfroid. And the emu is the classic initiator figure in mythology in the Centre. There is a Kipara dreaming track that goes south to the western end of the Bight, where there is a flint mine. I never learned any more than this. Bagshaw may know.</w:t>
      </w:r>
      <w:r>
        <w:rPr>
          <w:color w:val="000000"/>
          <w:sz w:val="20"/>
          <w:szCs w:val="20"/>
        </w:rPr>
        <w:t>”</w:t>
      </w:r>
    </w:p>
    <w:p w14:paraId="79FCE9AE" w14:textId="5EE53530" w:rsidR="00C75514" w:rsidRDefault="00C75514" w:rsidP="002234B1">
      <w:pPr>
        <w:pStyle w:val="NormalWeb"/>
        <w:spacing w:before="0" w:beforeAutospacing="0" w:after="0" w:afterAutospacing="0"/>
        <w:ind w:left="2880" w:hanging="2880"/>
        <w:rPr>
          <w:sz w:val="20"/>
          <w:szCs w:val="20"/>
        </w:rPr>
      </w:pPr>
      <w:r>
        <w:rPr>
          <w:sz w:val="20"/>
          <w:szCs w:val="20"/>
        </w:rPr>
        <w:t>\l Yugambeh</w:t>
      </w:r>
      <w:r>
        <w:rPr>
          <w:sz w:val="20"/>
          <w:szCs w:val="20"/>
        </w:rPr>
        <w:tab/>
        <w:t>\w gibira \g ‘male 20 t0 30 years old’ \s MS</w:t>
      </w:r>
    </w:p>
    <w:p w14:paraId="0BF2DCE0" w14:textId="3CDA9090" w:rsidR="00DA70D7" w:rsidRDefault="00DA70D7" w:rsidP="002234B1">
      <w:pPr>
        <w:pStyle w:val="NormalWeb"/>
        <w:spacing w:before="0" w:beforeAutospacing="0" w:after="0" w:afterAutospacing="0"/>
        <w:ind w:left="2880" w:hanging="2880"/>
        <w:rPr>
          <w:rFonts w:ascii="Calibri" w:hAnsi="Calibri"/>
          <w:color w:val="000000"/>
        </w:rPr>
      </w:pPr>
      <w:r w:rsidRPr="00DA70D7">
        <w:rPr>
          <w:sz w:val="20"/>
          <w:szCs w:val="20"/>
        </w:rPr>
        <w:t>\l</w:t>
      </w:r>
      <w:r>
        <w:t xml:space="preserve"> </w:t>
      </w:r>
      <w:r w:rsidRPr="00DA70D7">
        <w:rPr>
          <w:sz w:val="20"/>
          <w:szCs w:val="20"/>
        </w:rPr>
        <w:t>Ngaanyatyarra</w:t>
      </w:r>
      <w:r w:rsidRPr="00DA70D7">
        <w:rPr>
          <w:sz w:val="20"/>
          <w:szCs w:val="20"/>
        </w:rPr>
        <w:tab/>
        <w:t xml:space="preserve">\w </w:t>
      </w:r>
      <w:r w:rsidRPr="00DA70D7">
        <w:rPr>
          <w:color w:val="000000"/>
          <w:sz w:val="20"/>
          <w:szCs w:val="20"/>
        </w:rPr>
        <w:t xml:space="preserve">kipara \g </w:t>
      </w:r>
      <w:r>
        <w:rPr>
          <w:color w:val="000000"/>
          <w:sz w:val="20"/>
          <w:szCs w:val="20"/>
        </w:rPr>
        <w:t>‘</w:t>
      </w:r>
      <w:r w:rsidRPr="00DA70D7">
        <w:rPr>
          <w:color w:val="000000"/>
          <w:sz w:val="20"/>
          <w:szCs w:val="20"/>
        </w:rPr>
        <w:t xml:space="preserve">boy set apart ready to </w:t>
      </w:r>
      <w:r>
        <w:rPr>
          <w:color w:val="000000"/>
          <w:sz w:val="20"/>
          <w:szCs w:val="20"/>
        </w:rPr>
        <w:t xml:space="preserve">be brought to manhood, bush boy’ </w:t>
      </w:r>
      <w:r w:rsidR="001D085E">
        <w:rPr>
          <w:color w:val="000000"/>
          <w:sz w:val="20"/>
          <w:szCs w:val="20"/>
        </w:rPr>
        <w:t xml:space="preserve">\q Sense 2. </w:t>
      </w:r>
      <w:r>
        <w:rPr>
          <w:color w:val="000000"/>
          <w:sz w:val="20"/>
          <w:szCs w:val="20"/>
        </w:rPr>
        <w:t>\s G&amp;H via PS</w:t>
      </w:r>
    </w:p>
    <w:p w14:paraId="6569B0D4" w14:textId="435C1287" w:rsidR="00E8264C" w:rsidRDefault="00E8264C" w:rsidP="00E8264C">
      <w:pPr>
        <w:pStyle w:val="NormalWeb"/>
        <w:spacing w:before="0" w:beforeAutospacing="0" w:after="0" w:afterAutospacing="0"/>
        <w:ind w:left="2880" w:hanging="2880"/>
        <w:rPr>
          <w:rFonts w:ascii="Calibri" w:hAnsi="Calibri"/>
          <w:color w:val="000000"/>
        </w:rPr>
      </w:pPr>
      <w:r w:rsidRPr="00DA70D7">
        <w:rPr>
          <w:sz w:val="20"/>
          <w:szCs w:val="20"/>
        </w:rPr>
        <w:t>\l</w:t>
      </w:r>
      <w:r>
        <w:t xml:space="preserve"> </w:t>
      </w:r>
      <w:r w:rsidRPr="00DA70D7">
        <w:rPr>
          <w:sz w:val="20"/>
          <w:szCs w:val="20"/>
        </w:rPr>
        <w:t>Ngaanyatyarra</w:t>
      </w:r>
      <w:r w:rsidRPr="00DA70D7">
        <w:rPr>
          <w:sz w:val="20"/>
          <w:szCs w:val="20"/>
        </w:rPr>
        <w:tab/>
        <w:t xml:space="preserve">\w </w:t>
      </w:r>
      <w:r w:rsidRPr="00DA70D7">
        <w:rPr>
          <w:color w:val="000000"/>
          <w:sz w:val="20"/>
          <w:szCs w:val="20"/>
        </w:rPr>
        <w:t xml:space="preserve">kipara \g </w:t>
      </w:r>
      <w:r>
        <w:rPr>
          <w:color w:val="000000"/>
          <w:sz w:val="20"/>
          <w:szCs w:val="20"/>
        </w:rPr>
        <w:t>‘Australian bustard, bush turkey’ \q Sense 1. \s G&amp;H via PS &amp; DGN</w:t>
      </w:r>
    </w:p>
    <w:p w14:paraId="6666F8E7" w14:textId="7F472600" w:rsidR="00DA70D7" w:rsidRDefault="00DA70D7">
      <w:pPr>
        <w:pStyle w:val="Default"/>
        <w:widowControl w:val="0"/>
        <w:tabs>
          <w:tab w:val="left" w:pos="2880"/>
        </w:tabs>
        <w:ind w:left="2880" w:hanging="2880"/>
      </w:pPr>
    </w:p>
    <w:p w14:paraId="25F59A42" w14:textId="77777777" w:rsidR="00C42BF2" w:rsidRDefault="00C42BF2">
      <w:pPr>
        <w:pStyle w:val="Default"/>
        <w:widowControl w:val="0"/>
        <w:tabs>
          <w:tab w:val="left" w:pos="2880"/>
        </w:tabs>
      </w:pPr>
    </w:p>
    <w:p w14:paraId="5A2BB00A" w14:textId="77777777" w:rsidR="00C42BF2" w:rsidRDefault="00F80514">
      <w:pPr>
        <w:pStyle w:val="Default"/>
        <w:widowControl w:val="0"/>
        <w:tabs>
          <w:tab w:val="left" w:pos="2880"/>
        </w:tabs>
        <w:ind w:left="2880" w:hanging="2880"/>
        <w:rPr>
          <w:b/>
          <w:bCs/>
        </w:rPr>
      </w:pPr>
      <w:r>
        <w:t xml:space="preserve">\e </w:t>
      </w:r>
      <w:r>
        <w:rPr>
          <w:b/>
          <w:bCs/>
        </w:rPr>
        <w:t>*kipirr</w:t>
      </w:r>
    </w:p>
    <w:p w14:paraId="590D5635" w14:textId="77777777" w:rsidR="00C42BF2" w:rsidRDefault="00F80514">
      <w:pPr>
        <w:pStyle w:val="Default"/>
        <w:widowControl w:val="0"/>
        <w:tabs>
          <w:tab w:val="left" w:pos="2880"/>
        </w:tabs>
        <w:ind w:left="2880" w:hanging="2880"/>
      </w:pPr>
      <w:r>
        <w:t xml:space="preserve">\t </w:t>
      </w:r>
      <w:r>
        <w:rPr>
          <w:rFonts w:hAnsi="Times New Roman"/>
        </w:rPr>
        <w:t>‘</w:t>
      </w:r>
      <w:r>
        <w:t>Aboriginal man</w:t>
      </w:r>
      <w:r>
        <w:rPr>
          <w:rFonts w:hAnsi="Times New Roman"/>
        </w:rPr>
        <w:t>’</w:t>
      </w:r>
    </w:p>
    <w:p w14:paraId="6FB122A4" w14:textId="77777777" w:rsidR="00C42BF2" w:rsidRDefault="00F80514">
      <w:pPr>
        <w:pStyle w:val="Default"/>
        <w:widowControl w:val="0"/>
        <w:tabs>
          <w:tab w:val="left" w:pos="2880"/>
        </w:tabs>
        <w:ind w:left="2880" w:hanging="2880"/>
      </w:pPr>
      <w:r>
        <w:t>\b n</w:t>
      </w:r>
    </w:p>
    <w:p w14:paraId="798AE34A" w14:textId="77777777" w:rsidR="00C42BF2" w:rsidRDefault="00F80514">
      <w:pPr>
        <w:pStyle w:val="Default"/>
        <w:widowControl w:val="0"/>
        <w:tabs>
          <w:tab w:val="left" w:pos="2880"/>
        </w:tabs>
        <w:ind w:left="2880" w:hanging="2880"/>
      </w:pPr>
      <w:r>
        <w:t>\c H</w:t>
      </w:r>
    </w:p>
    <w:p w14:paraId="603E7582" w14:textId="77F2E95B" w:rsidR="00C42BF2" w:rsidRDefault="00F80514">
      <w:pPr>
        <w:pStyle w:val="Default"/>
        <w:widowControl w:val="0"/>
        <w:tabs>
          <w:tab w:val="left" w:pos="2880"/>
        </w:tabs>
        <w:ind w:left="2880" w:hanging="2880"/>
      </w:pPr>
      <w:r>
        <w:t>\x See also *kapi+ (</w:t>
      </w:r>
      <w:r>
        <w:rPr>
          <w:rFonts w:hAnsi="Times New Roman"/>
        </w:rPr>
        <w:t>‘</w:t>
      </w:r>
      <w:r>
        <w:t>woman</w:t>
      </w:r>
      <w:r>
        <w:rPr>
          <w:rFonts w:hAnsi="Times New Roman"/>
        </w:rPr>
        <w:t>’</w:t>
      </w:r>
      <w:r>
        <w:t>)</w:t>
      </w:r>
      <w:r w:rsidR="00B1095D">
        <w:t>, *kipara</w:t>
      </w:r>
      <w:r>
        <w:t>.</w:t>
      </w:r>
    </w:p>
    <w:p w14:paraId="1A3649DA" w14:textId="5DCF7DDB" w:rsidR="00C75514" w:rsidRDefault="00C75514">
      <w:pPr>
        <w:pStyle w:val="Default"/>
        <w:widowControl w:val="0"/>
        <w:tabs>
          <w:tab w:val="left" w:pos="2880"/>
        </w:tabs>
        <w:ind w:left="2880" w:hanging="2880"/>
      </w:pPr>
      <w:r>
        <w:t>\l Butchulla (Waka-Kabi)</w:t>
      </w:r>
      <w:r>
        <w:tab/>
      </w:r>
      <w:r w:rsidR="00F80514">
        <w:t>\</w:t>
      </w:r>
      <w:r>
        <w:t xml:space="preserve">w gibir \g </w:t>
      </w:r>
      <w:r>
        <w:t>‘</w:t>
      </w:r>
      <w:r>
        <w:t>Aboriginal man</w:t>
      </w:r>
      <w:r>
        <w:t>’</w:t>
      </w:r>
      <w:r>
        <w:t xml:space="preserve"> \s CB</w:t>
      </w:r>
      <w:r>
        <w:t>’</w:t>
      </w:r>
      <w:r>
        <w:t>s database</w:t>
      </w:r>
    </w:p>
    <w:p w14:paraId="572EDE28" w14:textId="2FBC01A5" w:rsidR="00C42BF2" w:rsidRDefault="00F80514">
      <w:pPr>
        <w:pStyle w:val="Default"/>
        <w:widowControl w:val="0"/>
        <w:tabs>
          <w:tab w:val="left" w:pos="2880"/>
        </w:tabs>
        <w:ind w:left="2880" w:hanging="2880"/>
      </w:pPr>
      <w:r>
        <w:t>l Wiradjuri</w:t>
      </w:r>
      <w:r>
        <w:tab/>
        <w:t xml:space="preserve">\w gibirr \g </w:t>
      </w:r>
      <w:r>
        <w:rPr>
          <w:rFonts w:hAnsi="Times New Roman"/>
        </w:rPr>
        <w:t>‘</w:t>
      </w:r>
      <w:r>
        <w:t>Aboriginal man</w:t>
      </w:r>
      <w:r>
        <w:rPr>
          <w:rFonts w:hAnsi="Times New Roman"/>
        </w:rPr>
        <w:t xml:space="preserve">’ </w:t>
      </w:r>
      <w:r>
        <w:t>\s PA</w:t>
      </w:r>
    </w:p>
    <w:p w14:paraId="3C0D8DE2" w14:textId="77777777" w:rsidR="00C42BF2" w:rsidRDefault="00F80514">
      <w:pPr>
        <w:pStyle w:val="Default"/>
        <w:widowControl w:val="0"/>
        <w:tabs>
          <w:tab w:val="left" w:pos="2880"/>
        </w:tabs>
        <w:ind w:left="2880" w:hanging="2880"/>
      </w:pPr>
      <w:r>
        <w:t>\l Gamilaraay</w:t>
      </w:r>
      <w:r>
        <w:tab/>
        <w:t xml:space="preserve">\w %giwirr \g </w:t>
      </w:r>
      <w:r>
        <w:rPr>
          <w:rFonts w:hAnsi="Times New Roman"/>
        </w:rPr>
        <w:t>‘</w:t>
      </w:r>
      <w:r>
        <w:t>Aboriginal man</w:t>
      </w:r>
      <w:r>
        <w:rPr>
          <w:rFonts w:hAnsi="Times New Roman"/>
        </w:rPr>
        <w:t xml:space="preserve">’ </w:t>
      </w:r>
      <w:r>
        <w:t>\s PA</w:t>
      </w:r>
    </w:p>
    <w:p w14:paraId="6F08D969" w14:textId="77777777" w:rsidR="00C42BF2" w:rsidRDefault="00F80514">
      <w:pPr>
        <w:pStyle w:val="Default"/>
        <w:widowControl w:val="0"/>
        <w:tabs>
          <w:tab w:val="left" w:pos="2880"/>
        </w:tabs>
        <w:ind w:left="2880" w:hanging="2880"/>
      </w:pPr>
      <w:r>
        <w:t>\l Bandjalang</w:t>
      </w:r>
      <w:r>
        <w:tab/>
        <w:t xml:space="preserve">\w gi:bar \g </w:t>
      </w:r>
      <w:r>
        <w:rPr>
          <w:rFonts w:hAnsi="Times New Roman"/>
        </w:rPr>
        <w:t>‘</w:t>
      </w:r>
      <w:r>
        <w:t>gully initiated man</w:t>
      </w:r>
      <w:r>
        <w:rPr>
          <w:rFonts w:hAnsi="Times New Roman"/>
        </w:rPr>
        <w:t xml:space="preserve">’ </w:t>
      </w:r>
      <w:r>
        <w:t>\s PA</w:t>
      </w:r>
    </w:p>
    <w:p w14:paraId="418987D5" w14:textId="77777777" w:rsidR="00C42BF2" w:rsidRDefault="00F80514">
      <w:pPr>
        <w:pStyle w:val="Default"/>
        <w:widowControl w:val="0"/>
        <w:tabs>
          <w:tab w:val="left" w:pos="2880"/>
        </w:tabs>
        <w:ind w:left="2880" w:hanging="2880"/>
      </w:pPr>
      <w:r>
        <w:t xml:space="preserve">\l </w:t>
      </w:r>
      <w:r>
        <w:rPr>
          <w:b/>
          <w:bCs/>
        </w:rPr>
        <w:t>pCNSW</w:t>
      </w:r>
      <w:r>
        <w:rPr>
          <w:b/>
          <w:bCs/>
        </w:rPr>
        <w:tab/>
        <w:t>\w gibirr</w:t>
      </w:r>
      <w:r>
        <w:t xml:space="preserve"> \s PA #54</w:t>
      </w:r>
    </w:p>
    <w:p w14:paraId="542CC56D" w14:textId="77777777" w:rsidR="00C42BF2" w:rsidRDefault="00C42BF2">
      <w:pPr>
        <w:pStyle w:val="Default"/>
        <w:widowControl w:val="0"/>
        <w:tabs>
          <w:tab w:val="left" w:pos="2880"/>
        </w:tabs>
        <w:ind w:left="2880" w:hanging="2880"/>
      </w:pPr>
    </w:p>
    <w:p w14:paraId="549ED8A3" w14:textId="77777777" w:rsidR="00C42BF2" w:rsidRDefault="00C42BF2">
      <w:pPr>
        <w:pStyle w:val="Default"/>
        <w:widowControl w:val="0"/>
        <w:tabs>
          <w:tab w:val="left" w:pos="2880"/>
        </w:tabs>
        <w:ind w:left="2880" w:hanging="2880"/>
      </w:pPr>
    </w:p>
    <w:p w14:paraId="6CE9D096" w14:textId="77777777" w:rsidR="00C42BF2" w:rsidRDefault="00F80514">
      <w:pPr>
        <w:pStyle w:val="Default"/>
        <w:widowControl w:val="0"/>
        <w:tabs>
          <w:tab w:val="left" w:pos="2880"/>
        </w:tabs>
        <w:ind w:left="2880" w:hanging="2880"/>
        <w:rPr>
          <w:b/>
          <w:bCs/>
        </w:rPr>
      </w:pPr>
      <w:r>
        <w:t xml:space="preserve">\e </w:t>
      </w:r>
      <w:r>
        <w:rPr>
          <w:b/>
          <w:bCs/>
        </w:rPr>
        <w:t>*kipu{u</w:t>
      </w:r>
    </w:p>
    <w:p w14:paraId="60F3EF7E" w14:textId="77777777" w:rsidR="00C42BF2" w:rsidRDefault="00F80514">
      <w:pPr>
        <w:pStyle w:val="Default"/>
        <w:widowControl w:val="0"/>
        <w:tabs>
          <w:tab w:val="left" w:pos="2880"/>
        </w:tabs>
        <w:ind w:left="2880" w:hanging="2880"/>
      </w:pPr>
      <w:r>
        <w:t xml:space="preserve">\t </w:t>
      </w:r>
      <w:r>
        <w:rPr>
          <w:rFonts w:hAnsi="Times New Roman"/>
        </w:rPr>
        <w:t>‘</w:t>
      </w:r>
      <w:r>
        <w:t>whistle duck; duck</w:t>
      </w:r>
      <w:r>
        <w:rPr>
          <w:rFonts w:hAnsi="Times New Roman"/>
        </w:rPr>
        <w:t>’</w:t>
      </w:r>
    </w:p>
    <w:p w14:paraId="0937AF49" w14:textId="77777777" w:rsidR="00C42BF2" w:rsidRDefault="00F80514">
      <w:pPr>
        <w:pStyle w:val="Default"/>
        <w:widowControl w:val="0"/>
        <w:tabs>
          <w:tab w:val="left" w:pos="2880"/>
        </w:tabs>
        <w:ind w:left="2880" w:hanging="2880"/>
      </w:pPr>
      <w:r>
        <w:t>\b n</w:t>
      </w:r>
    </w:p>
    <w:p w14:paraId="384C3652" w14:textId="77777777" w:rsidR="00C42BF2" w:rsidRDefault="00F80514">
      <w:pPr>
        <w:pStyle w:val="Default"/>
        <w:widowControl w:val="0"/>
        <w:tabs>
          <w:tab w:val="left" w:pos="2880"/>
        </w:tabs>
        <w:ind w:left="2880" w:hanging="2880"/>
      </w:pPr>
      <w:r>
        <w:t>\c O</w:t>
      </w:r>
    </w:p>
    <w:p w14:paraId="5ECCC779" w14:textId="77777777" w:rsidR="00C42BF2" w:rsidRDefault="00F80514">
      <w:pPr>
        <w:pStyle w:val="Default"/>
        <w:widowControl w:val="0"/>
        <w:tabs>
          <w:tab w:val="left" w:pos="2880"/>
        </w:tabs>
        <w:ind w:left="2880" w:hanging="2880"/>
      </w:pPr>
      <w:r>
        <w:t>\l Pitta-Pitta</w:t>
      </w:r>
      <w:r>
        <w:tab/>
        <w:t xml:space="preserve">\w kipu{u \g </w:t>
      </w:r>
      <w:r>
        <w:rPr>
          <w:rFonts w:hAnsi="Times New Roman"/>
        </w:rPr>
        <w:t>‘</w:t>
      </w:r>
      <w:r>
        <w:t>duck; whistler duck</w:t>
      </w:r>
      <w:r>
        <w:rPr>
          <w:rFonts w:hAnsi="Times New Roman"/>
        </w:rPr>
        <w:t xml:space="preserve">’ </w:t>
      </w:r>
      <w:r>
        <w:t>\s BB</w:t>
      </w:r>
    </w:p>
    <w:p w14:paraId="710D4512" w14:textId="77777777" w:rsidR="00C42BF2" w:rsidRDefault="00F80514">
      <w:pPr>
        <w:pStyle w:val="Default"/>
        <w:widowControl w:val="0"/>
        <w:tabs>
          <w:tab w:val="left" w:pos="2880"/>
        </w:tabs>
        <w:ind w:left="2880" w:hanging="2880"/>
      </w:pPr>
      <w:r>
        <w:t>\l Gurindji</w:t>
      </w:r>
      <w:r>
        <w:tab/>
        <w:t xml:space="preserve">\w jipi{uku \g </w:t>
      </w:r>
      <w:r>
        <w:rPr>
          <w:rFonts w:hAnsi="Times New Roman"/>
        </w:rPr>
        <w:t>‘</w:t>
      </w:r>
      <w:r>
        <w:t>duck</w:t>
      </w:r>
      <w:r>
        <w:rPr>
          <w:rFonts w:hAnsi="Times New Roman"/>
        </w:rPr>
        <w:t xml:space="preserve">’ </w:t>
      </w:r>
      <w:r>
        <w:t xml:space="preserve">\q PMcC: </w:t>
      </w:r>
      <w:r>
        <w:rPr>
          <w:rFonts w:hAnsi="Times New Roman"/>
        </w:rPr>
        <w:t>“</w:t>
      </w:r>
      <w:r>
        <w:t>... and lots more duck words like this</w:t>
      </w:r>
      <w:r>
        <w:rPr>
          <w:rFonts w:hAnsi="Times New Roman"/>
        </w:rPr>
        <w:t>”</w:t>
      </w:r>
      <w:r>
        <w:t>. \s PMcC</w:t>
      </w:r>
    </w:p>
    <w:p w14:paraId="251FB4C2" w14:textId="77777777" w:rsidR="00C42BF2" w:rsidRDefault="00C42BF2">
      <w:pPr>
        <w:pStyle w:val="Default"/>
        <w:widowControl w:val="0"/>
        <w:tabs>
          <w:tab w:val="left" w:pos="2880"/>
        </w:tabs>
        <w:ind w:left="2880" w:hanging="2880"/>
      </w:pPr>
    </w:p>
    <w:p w14:paraId="4C663BA3" w14:textId="77777777" w:rsidR="00C42BF2" w:rsidRDefault="00C42BF2">
      <w:pPr>
        <w:pStyle w:val="Default"/>
        <w:widowControl w:val="0"/>
        <w:tabs>
          <w:tab w:val="left" w:pos="2880"/>
        </w:tabs>
        <w:ind w:left="2880" w:hanging="2880"/>
      </w:pPr>
    </w:p>
    <w:p w14:paraId="090AA8CC" w14:textId="77777777" w:rsidR="00C42BF2" w:rsidRDefault="00F80514">
      <w:pPr>
        <w:pStyle w:val="Default"/>
        <w:widowControl w:val="0"/>
        <w:tabs>
          <w:tab w:val="left" w:pos="2880"/>
        </w:tabs>
        <w:ind w:left="2880" w:hanging="2880"/>
        <w:rPr>
          <w:b/>
          <w:bCs/>
          <w:color w:val="003300"/>
          <w:u w:color="003300"/>
        </w:rPr>
      </w:pPr>
      <w:r>
        <w:rPr>
          <w:b/>
          <w:bCs/>
          <w:color w:val="003300"/>
          <w:u w:color="003300"/>
        </w:rPr>
        <w:t>\e *kiri</w:t>
      </w:r>
    </w:p>
    <w:p w14:paraId="78FA3FA5" w14:textId="77777777" w:rsidR="00C42BF2" w:rsidRDefault="00F80514">
      <w:pPr>
        <w:pStyle w:val="Default"/>
        <w:widowControl w:val="0"/>
        <w:tabs>
          <w:tab w:val="left" w:pos="2880"/>
        </w:tabs>
        <w:ind w:left="2880" w:hanging="2880"/>
        <w:rPr>
          <w:color w:val="003300"/>
          <w:u w:color="003300"/>
        </w:rPr>
      </w:pPr>
      <w:r>
        <w:rPr>
          <w:color w:val="003300"/>
          <w:u w:color="003300"/>
        </w:rPr>
        <w:t xml:space="preserve">\t </w:t>
      </w:r>
      <w:r>
        <w:rPr>
          <w:rFonts w:hAnsi="Times New Roman"/>
          <w:color w:val="003300"/>
          <w:u w:color="003300"/>
        </w:rPr>
        <w:t>‘</w:t>
      </w:r>
      <w:r>
        <w:rPr>
          <w:color w:val="003300"/>
          <w:u w:color="003300"/>
        </w:rPr>
        <w:t>edge, boundary</w:t>
      </w:r>
      <w:r>
        <w:rPr>
          <w:rFonts w:hAnsi="Times New Roman"/>
          <w:color w:val="003300"/>
          <w:u w:color="003300"/>
        </w:rPr>
        <w:t>’</w:t>
      </w:r>
    </w:p>
    <w:p w14:paraId="33689D38" w14:textId="77777777" w:rsidR="00C42BF2" w:rsidRDefault="00F80514">
      <w:pPr>
        <w:pStyle w:val="Default"/>
        <w:widowControl w:val="0"/>
        <w:tabs>
          <w:tab w:val="left" w:pos="2880"/>
        </w:tabs>
        <w:ind w:left="2880" w:hanging="2880"/>
        <w:rPr>
          <w:color w:val="003300"/>
          <w:u w:color="003300"/>
        </w:rPr>
      </w:pPr>
      <w:r>
        <w:rPr>
          <w:color w:val="003300"/>
          <w:u w:color="003300"/>
        </w:rPr>
        <w:t>\b nAdj</w:t>
      </w:r>
    </w:p>
    <w:p w14:paraId="4F6445FC" w14:textId="77777777" w:rsidR="00C42BF2" w:rsidRDefault="00F80514">
      <w:pPr>
        <w:pStyle w:val="Default"/>
        <w:widowControl w:val="0"/>
        <w:tabs>
          <w:tab w:val="left" w:pos="2880"/>
        </w:tabs>
        <w:ind w:left="2880" w:hanging="2880"/>
        <w:rPr>
          <w:color w:val="003300"/>
          <w:u w:color="003300"/>
        </w:rPr>
      </w:pPr>
      <w:r>
        <w:rPr>
          <w:color w:val="003300"/>
          <w:u w:color="003300"/>
        </w:rPr>
        <w:t>\l YYoront</w:t>
      </w:r>
      <w:r>
        <w:rPr>
          <w:color w:val="003300"/>
          <w:u w:color="003300"/>
        </w:rPr>
        <w:tab/>
        <w:t xml:space="preserve">\w ther \g </w:t>
      </w:r>
      <w:r>
        <w:rPr>
          <w:rFonts w:hAnsi="Times New Roman"/>
          <w:color w:val="003300"/>
          <w:u w:color="003300"/>
        </w:rPr>
        <w:t>‘</w:t>
      </w:r>
      <w:r>
        <w:rPr>
          <w:color w:val="003300"/>
          <w:u w:color="003300"/>
        </w:rPr>
        <w:t>edge, boundary</w:t>
      </w:r>
      <w:r>
        <w:rPr>
          <w:rFonts w:hAnsi="Times New Roman"/>
          <w:color w:val="003300"/>
          <w:u w:color="003300"/>
        </w:rPr>
        <w:t xml:space="preserve">’ </w:t>
      </w:r>
      <w:r>
        <w:rPr>
          <w:color w:val="003300"/>
          <w:u w:color="003300"/>
        </w:rPr>
        <w:t xml:space="preserve">\p Erg </w:t>
      </w:r>
      <w:r>
        <w:rPr>
          <w:i/>
          <w:iCs/>
          <w:color w:val="003300"/>
          <w:u w:color="003300"/>
        </w:rPr>
        <w:t>thervlh</w:t>
      </w:r>
      <w:r>
        <w:rPr>
          <w:color w:val="003300"/>
          <w:u w:color="003300"/>
        </w:rPr>
        <w:t xml:space="preserve">. \q Usually second in compounds, as in </w:t>
      </w:r>
      <w:r>
        <w:rPr>
          <w:i/>
          <w:iCs/>
          <w:color w:val="003300"/>
          <w:u w:color="003300"/>
        </w:rPr>
        <w:t>kun-ther</w:t>
      </w:r>
      <w:r>
        <w:rPr>
          <w:rFonts w:hAnsi="Times New Roman"/>
          <w:color w:val="003300"/>
          <w:u w:color="003300"/>
        </w:rPr>
        <w:t xml:space="preserve"> ‘</w:t>
      </w:r>
      <w:r>
        <w:rPr>
          <w:color w:val="003300"/>
          <w:u w:color="003300"/>
        </w:rPr>
        <w:t>waist</w:t>
      </w:r>
      <w:r>
        <w:rPr>
          <w:rFonts w:hAnsi="Times New Roman"/>
          <w:color w:val="003300"/>
          <w:u w:color="003300"/>
        </w:rPr>
        <w:t>’</w:t>
      </w:r>
      <w:r>
        <w:rPr>
          <w:color w:val="003300"/>
          <w:u w:color="003300"/>
        </w:rPr>
        <w:t xml:space="preserve">, and most frequently in Locative inflection: </w:t>
      </w:r>
      <w:r>
        <w:rPr>
          <w:i/>
          <w:iCs/>
          <w:color w:val="003300"/>
          <w:u w:color="003300"/>
        </w:rPr>
        <w:t>wartw-thervlh</w:t>
      </w:r>
      <w:r>
        <w:rPr>
          <w:rFonts w:hAnsi="Times New Roman"/>
          <w:color w:val="003300"/>
          <w:u w:color="003300"/>
        </w:rPr>
        <w:t xml:space="preserve"> ‘</w:t>
      </w:r>
      <w:r>
        <w:rPr>
          <w:color w:val="003300"/>
          <w:u w:color="003300"/>
        </w:rPr>
        <w:t>at the river</w:t>
      </w:r>
      <w:r>
        <w:rPr>
          <w:rFonts w:hAnsi="Times New Roman"/>
          <w:color w:val="003300"/>
          <w:u w:color="003300"/>
        </w:rPr>
        <w:t>’</w:t>
      </w:r>
      <w:r>
        <w:rPr>
          <w:color w:val="003300"/>
          <w:u w:color="003300"/>
        </w:rPr>
        <w:t>s edge</w:t>
      </w:r>
      <w:r>
        <w:rPr>
          <w:rFonts w:hAnsi="Times New Roman"/>
          <w:color w:val="003300"/>
          <w:u w:color="003300"/>
        </w:rPr>
        <w:t>’</w:t>
      </w:r>
      <w:r>
        <w:rPr>
          <w:color w:val="003300"/>
          <w:u w:color="003300"/>
        </w:rPr>
        <w:t>.</w:t>
      </w:r>
    </w:p>
    <w:p w14:paraId="54DDA9D0" w14:textId="77777777" w:rsidR="00C42BF2" w:rsidRDefault="00F80514">
      <w:pPr>
        <w:pStyle w:val="Default"/>
        <w:widowControl w:val="0"/>
        <w:tabs>
          <w:tab w:val="left" w:pos="2880"/>
        </w:tabs>
        <w:ind w:left="2880" w:hanging="2880"/>
        <w:rPr>
          <w:color w:val="003300"/>
          <w:u w:color="003300"/>
        </w:rPr>
      </w:pPr>
      <w:r>
        <w:rPr>
          <w:color w:val="003300"/>
          <w:u w:color="003300"/>
        </w:rPr>
        <w:t>\l Yidiny</w:t>
      </w:r>
      <w:r>
        <w:rPr>
          <w:color w:val="003300"/>
          <w:u w:color="003300"/>
        </w:rPr>
        <w:tab/>
        <w:t xml:space="preserve">\w giri \g </w:t>
      </w:r>
      <w:r>
        <w:rPr>
          <w:rFonts w:hAnsi="Times New Roman"/>
        </w:rPr>
        <w:t>‘</w:t>
      </w:r>
      <w:r>
        <w:t xml:space="preserve">the edge of anything other than a water or fire feature (e.g. of </w:t>
      </w:r>
      <w:r>
        <w:rPr>
          <w:color w:val="003300"/>
          <w:u w:color="003300"/>
        </w:rPr>
        <w:t>paddock, forest, village, room, corroboree ground)</w:t>
      </w:r>
      <w:r>
        <w:rPr>
          <w:rFonts w:hAnsi="Times New Roman"/>
          <w:color w:val="003300"/>
          <w:u w:color="003300"/>
        </w:rPr>
        <w:t>’</w:t>
      </w:r>
      <w:r>
        <w:rPr>
          <w:color w:val="003300"/>
          <w:u w:color="003300"/>
        </w:rPr>
        <w:t xml:space="preserve">. \q Tablelands only. Contrast </w:t>
      </w:r>
      <w:r>
        <w:rPr>
          <w:i/>
          <w:iCs/>
          <w:color w:val="003300"/>
          <w:u w:color="003300"/>
        </w:rPr>
        <w:t>jala</w:t>
      </w:r>
      <w:r>
        <w:rPr>
          <w:rFonts w:hAnsi="Times New Roman"/>
          <w:color w:val="003300"/>
          <w:u w:color="003300"/>
        </w:rPr>
        <w:t xml:space="preserve"> ‘</w:t>
      </w:r>
      <w:r>
        <w:rPr>
          <w:color w:val="003300"/>
          <w:u w:color="003300"/>
        </w:rPr>
        <w:t xml:space="preserve">edge of some water or fire feature (with a water feature it frequently implies </w:t>
      </w:r>
      <w:r>
        <w:rPr>
          <w:rFonts w:hAnsi="Times New Roman"/>
          <w:color w:val="003300"/>
          <w:u w:color="003300"/>
        </w:rPr>
        <w:t>“</w:t>
      </w:r>
      <w:r>
        <w:rPr>
          <w:color w:val="003300"/>
          <w:u w:color="003300"/>
        </w:rPr>
        <w:t>shallow</w:t>
      </w:r>
      <w:r>
        <w:rPr>
          <w:rFonts w:hAnsi="Times New Roman"/>
          <w:color w:val="003300"/>
          <w:u w:color="003300"/>
        </w:rPr>
        <w:t>”</w:t>
      </w:r>
      <w:r>
        <w:rPr>
          <w:color w:val="003300"/>
          <w:u w:color="003300"/>
        </w:rPr>
        <w:t>)</w:t>
      </w:r>
      <w:r>
        <w:rPr>
          <w:rFonts w:hAnsi="Times New Roman"/>
          <w:color w:val="003300"/>
          <w:u w:color="003300"/>
        </w:rPr>
        <w:t xml:space="preserve">’ </w:t>
      </w:r>
      <w:r>
        <w:rPr>
          <w:color w:val="003300"/>
          <w:u w:color="003300"/>
        </w:rPr>
        <w:t>(T &amp; C). \s RMWD O5</w:t>
      </w:r>
    </w:p>
    <w:p w14:paraId="56C88586" w14:textId="77777777" w:rsidR="00C42BF2" w:rsidRDefault="00F80514">
      <w:pPr>
        <w:pStyle w:val="Default"/>
        <w:widowControl w:val="0"/>
        <w:tabs>
          <w:tab w:val="left" w:pos="2880"/>
        </w:tabs>
        <w:ind w:left="2880" w:hanging="2880"/>
        <w:rPr>
          <w:b/>
          <w:bCs/>
          <w:color w:val="003300"/>
          <w:u w:color="003300"/>
        </w:rPr>
      </w:pPr>
      <w:r>
        <w:rPr>
          <w:b/>
          <w:bCs/>
          <w:color w:val="003300"/>
          <w:u w:color="003300"/>
        </w:rPr>
        <w:t>\l pPaman</w:t>
      </w:r>
      <w:r>
        <w:rPr>
          <w:b/>
          <w:bCs/>
          <w:color w:val="003300"/>
          <w:u w:color="003300"/>
        </w:rPr>
        <w:tab/>
        <w:t>\w *kiri</w:t>
      </w:r>
    </w:p>
    <w:p w14:paraId="65B75446" w14:textId="77777777" w:rsidR="00C42BF2" w:rsidRDefault="00C42BF2">
      <w:pPr>
        <w:pStyle w:val="Default"/>
        <w:widowControl w:val="0"/>
        <w:tabs>
          <w:tab w:val="left" w:pos="2880"/>
        </w:tabs>
        <w:ind w:left="2880" w:hanging="2880"/>
      </w:pPr>
    </w:p>
    <w:p w14:paraId="4528DF2A" w14:textId="77777777" w:rsidR="00C42BF2" w:rsidRDefault="00C42BF2">
      <w:pPr>
        <w:pStyle w:val="Default"/>
        <w:widowControl w:val="0"/>
        <w:tabs>
          <w:tab w:val="left" w:pos="2880"/>
        </w:tabs>
        <w:ind w:left="2880" w:hanging="2880"/>
      </w:pPr>
    </w:p>
    <w:p w14:paraId="4C063103" w14:textId="77777777" w:rsidR="00C42BF2" w:rsidRDefault="00F80514">
      <w:pPr>
        <w:pStyle w:val="Default"/>
        <w:widowControl w:val="0"/>
        <w:tabs>
          <w:tab w:val="left" w:pos="2880"/>
        </w:tabs>
        <w:ind w:left="2880" w:hanging="2880"/>
        <w:rPr>
          <w:b/>
          <w:bCs/>
        </w:rPr>
      </w:pPr>
      <w:r>
        <w:t xml:space="preserve">\e </w:t>
      </w:r>
      <w:r>
        <w:rPr>
          <w:b/>
          <w:bCs/>
        </w:rPr>
        <w:t>*kiri</w:t>
      </w:r>
    </w:p>
    <w:p w14:paraId="2493295E" w14:textId="77777777" w:rsidR="00C42BF2" w:rsidRDefault="00F80514">
      <w:pPr>
        <w:pStyle w:val="Default"/>
        <w:widowControl w:val="0"/>
        <w:tabs>
          <w:tab w:val="left" w:pos="2880"/>
        </w:tabs>
        <w:ind w:left="2880" w:hanging="2880"/>
      </w:pPr>
      <w:r>
        <w:t xml:space="preserve">\t </w:t>
      </w:r>
      <w:r>
        <w:rPr>
          <w:rFonts w:hAnsi="Times New Roman"/>
        </w:rPr>
        <w:t>‘</w:t>
      </w:r>
      <w:r>
        <w:t>thorn</w:t>
      </w:r>
      <w:r>
        <w:rPr>
          <w:rFonts w:hAnsi="Times New Roman"/>
        </w:rPr>
        <w:t>’</w:t>
      </w:r>
    </w:p>
    <w:p w14:paraId="3CA6B67E" w14:textId="77777777" w:rsidR="00C42BF2" w:rsidRDefault="00F80514">
      <w:pPr>
        <w:pStyle w:val="Default"/>
        <w:widowControl w:val="0"/>
        <w:tabs>
          <w:tab w:val="left" w:pos="2880"/>
        </w:tabs>
        <w:ind w:left="2880" w:hanging="2880"/>
      </w:pPr>
      <w:r>
        <w:t>\b n</w:t>
      </w:r>
    </w:p>
    <w:p w14:paraId="62B3D437" w14:textId="77777777" w:rsidR="00C42BF2" w:rsidRDefault="00F80514">
      <w:pPr>
        <w:pStyle w:val="Default"/>
        <w:widowControl w:val="0"/>
        <w:tabs>
          <w:tab w:val="left" w:pos="2880"/>
        </w:tabs>
        <w:ind w:left="2880" w:hanging="2880"/>
      </w:pPr>
      <w:r>
        <w:t>\c B</w:t>
      </w:r>
    </w:p>
    <w:p w14:paraId="27E13705" w14:textId="77777777" w:rsidR="00C42BF2" w:rsidRDefault="00F80514">
      <w:pPr>
        <w:pStyle w:val="Default"/>
        <w:widowControl w:val="0"/>
        <w:tabs>
          <w:tab w:val="left" w:pos="2880"/>
        </w:tabs>
        <w:ind w:left="2880" w:hanging="2880"/>
      </w:pPr>
      <w:r>
        <w:lastRenderedPageBreak/>
        <w:t>\x See also *ciri and *kirli, and cross-references.</w:t>
      </w:r>
    </w:p>
    <w:p w14:paraId="06088A05" w14:textId="77777777" w:rsidR="00C42BF2" w:rsidRDefault="00F80514">
      <w:pPr>
        <w:pStyle w:val="Default"/>
        <w:widowControl w:val="0"/>
        <w:tabs>
          <w:tab w:val="left" w:pos="2880"/>
        </w:tabs>
        <w:ind w:left="2880" w:hanging="2880"/>
      </w:pPr>
      <w:r>
        <w:t>\l Yidiny</w:t>
      </w:r>
      <w:r>
        <w:tab/>
        <w:t xml:space="preserve">\w giri \g </w:t>
      </w:r>
      <w:r>
        <w:rPr>
          <w:rFonts w:hAnsi="Times New Roman"/>
        </w:rPr>
        <w:t>‘</w:t>
      </w:r>
      <w:r>
        <w:t xml:space="preserve">a stick knife; limb or branch of tree; </w:t>
      </w:r>
      <w:r>
        <w:rPr>
          <w:rFonts w:hAnsi="Times New Roman"/>
        </w:rPr>
        <w:t>“</w:t>
      </w:r>
      <w:r>
        <w:t>arm</w:t>
      </w:r>
      <w:r>
        <w:rPr>
          <w:rFonts w:hAnsi="Times New Roman"/>
        </w:rPr>
        <w:t xml:space="preserve">” </w:t>
      </w:r>
      <w:r>
        <w:t>of an island running out to sea</w:t>
      </w:r>
      <w:r>
        <w:rPr>
          <w:rFonts w:hAnsi="Times New Roman"/>
        </w:rPr>
        <w:t xml:space="preserve">’ </w:t>
      </w:r>
      <w:r>
        <w:t xml:space="preserve">\q Tablelands dialect (knife), Coastal (branch, arm). Also </w:t>
      </w:r>
      <w:r>
        <w:rPr>
          <w:i/>
          <w:iCs/>
        </w:rPr>
        <w:t>giri</w:t>
      </w:r>
      <w:r>
        <w:rPr>
          <w:rFonts w:hAnsi="Times New Roman"/>
        </w:rPr>
        <w:t xml:space="preserve"> ‘</w:t>
      </w:r>
      <w:r>
        <w:t>the edge of anything other than a water or fire feature</w:t>
      </w:r>
      <w:r>
        <w:rPr>
          <w:rFonts w:hAnsi="Times New Roman"/>
        </w:rPr>
        <w:t xml:space="preserve">’ </w:t>
      </w:r>
      <w:r>
        <w:t>(Tablelands; O5). \s RMWD J7, M2, N2</w:t>
      </w:r>
    </w:p>
    <w:p w14:paraId="10A39512" w14:textId="77777777" w:rsidR="00C42BF2" w:rsidRDefault="00C42BF2">
      <w:pPr>
        <w:pStyle w:val="Default"/>
        <w:widowControl w:val="0"/>
        <w:tabs>
          <w:tab w:val="left" w:pos="2880"/>
        </w:tabs>
        <w:ind w:left="2880" w:hanging="2880"/>
      </w:pPr>
    </w:p>
    <w:p w14:paraId="6E9A904E" w14:textId="77777777" w:rsidR="00C42BF2" w:rsidRDefault="00C42BF2">
      <w:pPr>
        <w:pStyle w:val="Default"/>
        <w:widowControl w:val="0"/>
        <w:tabs>
          <w:tab w:val="left" w:pos="2880"/>
        </w:tabs>
        <w:ind w:left="2880" w:hanging="2880"/>
      </w:pPr>
    </w:p>
    <w:p w14:paraId="3A9EE617" w14:textId="77777777" w:rsidR="00C42BF2" w:rsidRDefault="00F80514">
      <w:pPr>
        <w:pStyle w:val="Default"/>
        <w:widowControl w:val="0"/>
        <w:tabs>
          <w:tab w:val="left" w:pos="2880"/>
        </w:tabs>
        <w:ind w:left="2880" w:hanging="2880"/>
        <w:rPr>
          <w:b/>
          <w:bCs/>
          <w:color w:val="000080"/>
          <w:u w:color="000080"/>
        </w:rPr>
      </w:pPr>
      <w:r>
        <w:rPr>
          <w:color w:val="000080"/>
          <w:u w:color="000080"/>
        </w:rPr>
        <w:t xml:space="preserve">\e </w:t>
      </w:r>
      <w:r>
        <w:rPr>
          <w:b/>
          <w:bCs/>
          <w:color w:val="000080"/>
          <w:u w:color="000080"/>
        </w:rPr>
        <w:t>*kiri</w:t>
      </w:r>
    </w:p>
    <w:p w14:paraId="7CEDCD9A" w14:textId="77777777" w:rsidR="00C42BF2" w:rsidRDefault="00F80514">
      <w:pPr>
        <w:pStyle w:val="Default"/>
        <w:widowControl w:val="0"/>
        <w:tabs>
          <w:tab w:val="left" w:pos="2880"/>
        </w:tabs>
        <w:ind w:left="2880" w:hanging="2880"/>
        <w:rPr>
          <w:color w:val="000080"/>
          <w:u w:color="000080"/>
        </w:rPr>
      </w:pPr>
      <w:r>
        <w:rPr>
          <w:color w:val="000080"/>
          <w:u w:color="000080"/>
        </w:rPr>
        <w:t xml:space="preserve">\t </w:t>
      </w:r>
      <w:r>
        <w:rPr>
          <w:rFonts w:hAnsi="Times New Roman"/>
          <w:color w:val="000080"/>
          <w:u w:color="000080"/>
        </w:rPr>
        <w:t>‘</w:t>
      </w:r>
      <w:r>
        <w:rPr>
          <w:color w:val="000080"/>
          <w:u w:color="000080"/>
        </w:rPr>
        <w:t>dance</w:t>
      </w:r>
      <w:r>
        <w:rPr>
          <w:rFonts w:hAnsi="Times New Roman"/>
          <w:color w:val="000080"/>
          <w:u w:color="000080"/>
        </w:rPr>
        <w:t>’</w:t>
      </w:r>
    </w:p>
    <w:p w14:paraId="49F59790" w14:textId="77777777" w:rsidR="00C42BF2" w:rsidRDefault="00F80514">
      <w:pPr>
        <w:pStyle w:val="Default"/>
        <w:widowControl w:val="0"/>
        <w:tabs>
          <w:tab w:val="left" w:pos="2880"/>
        </w:tabs>
        <w:ind w:left="2880" w:hanging="2880"/>
        <w:rPr>
          <w:color w:val="000080"/>
          <w:u w:color="000080"/>
        </w:rPr>
      </w:pPr>
      <w:r>
        <w:rPr>
          <w:color w:val="000080"/>
          <w:u w:color="000080"/>
        </w:rPr>
        <w:t>\b n</w:t>
      </w:r>
    </w:p>
    <w:p w14:paraId="6DC44AA6" w14:textId="77777777" w:rsidR="00C42BF2" w:rsidRDefault="00F80514">
      <w:pPr>
        <w:pStyle w:val="Default"/>
        <w:widowControl w:val="0"/>
        <w:tabs>
          <w:tab w:val="left" w:pos="2880"/>
        </w:tabs>
        <w:ind w:left="2880" w:hanging="2880"/>
        <w:rPr>
          <w:color w:val="000080"/>
          <w:u w:color="000080"/>
        </w:rPr>
      </w:pPr>
      <w:r>
        <w:rPr>
          <w:color w:val="000080"/>
          <w:u w:color="000080"/>
        </w:rPr>
        <w:t>\c H</w:t>
      </w:r>
    </w:p>
    <w:p w14:paraId="1E70AC41" w14:textId="77777777" w:rsidR="00C42BF2" w:rsidRDefault="00F80514">
      <w:pPr>
        <w:pStyle w:val="Default"/>
        <w:widowControl w:val="0"/>
        <w:tabs>
          <w:tab w:val="left" w:pos="2880"/>
        </w:tabs>
        <w:ind w:left="2880" w:hanging="2880"/>
        <w:rPr>
          <w:color w:val="000080"/>
          <w:u w:color="000080"/>
        </w:rPr>
      </w:pPr>
      <w:r>
        <w:rPr>
          <w:color w:val="000080"/>
          <w:u w:color="000080"/>
        </w:rPr>
        <w:t>\l KKY</w:t>
      </w:r>
      <w:r>
        <w:rPr>
          <w:color w:val="000080"/>
          <w:u w:color="000080"/>
        </w:rPr>
        <w:tab/>
        <w:t xml:space="preserve">\w girel, girelal \g </w:t>
      </w:r>
      <w:r>
        <w:rPr>
          <w:rFonts w:hAnsi="Times New Roman"/>
          <w:color w:val="000080"/>
          <w:u w:color="000080"/>
        </w:rPr>
        <w:t>‘</w:t>
      </w:r>
      <w:r>
        <w:rPr>
          <w:color w:val="000080"/>
          <w:u w:color="000080"/>
        </w:rPr>
        <w:t>dance</w:t>
      </w:r>
      <w:r>
        <w:rPr>
          <w:rFonts w:hAnsi="Times New Roman"/>
          <w:color w:val="000080"/>
          <w:u w:color="000080"/>
        </w:rPr>
        <w:t xml:space="preserve">’ </w:t>
      </w:r>
      <w:r>
        <w:rPr>
          <w:color w:val="000080"/>
          <w:u w:color="000080"/>
        </w:rPr>
        <w:t>\s RJK/GNOG</w:t>
      </w:r>
    </w:p>
    <w:p w14:paraId="638D0D75" w14:textId="77777777" w:rsidR="00C42BF2" w:rsidRDefault="00F80514">
      <w:pPr>
        <w:pStyle w:val="Default"/>
        <w:widowControl w:val="0"/>
        <w:tabs>
          <w:tab w:val="left" w:pos="2880"/>
        </w:tabs>
        <w:ind w:left="2880" w:hanging="2880"/>
        <w:rPr>
          <w:color w:val="000080"/>
          <w:u w:color="000080"/>
        </w:rPr>
      </w:pPr>
      <w:r>
        <w:rPr>
          <w:color w:val="000080"/>
          <w:u w:color="000080"/>
        </w:rPr>
        <w:t>\l KLY</w:t>
      </w:r>
      <w:r>
        <w:rPr>
          <w:color w:val="000080"/>
          <w:u w:color="000080"/>
        </w:rPr>
        <w:tab/>
        <w:t xml:space="preserve">\w GIRER \g </w:t>
      </w:r>
      <w:r>
        <w:rPr>
          <w:rFonts w:hAnsi="Times New Roman"/>
          <w:color w:val="000080"/>
          <w:u w:color="000080"/>
        </w:rPr>
        <w:t>‘</w:t>
      </w:r>
      <w:r>
        <w:rPr>
          <w:color w:val="000080"/>
          <w:u w:color="000080"/>
        </w:rPr>
        <w:t>the movement in a dance</w:t>
      </w:r>
      <w:r>
        <w:rPr>
          <w:rFonts w:hAnsi="Times New Roman"/>
          <w:color w:val="000080"/>
          <w:u w:color="000080"/>
        </w:rPr>
        <w:t xml:space="preserve">’ </w:t>
      </w:r>
      <w:r>
        <w:rPr>
          <w:color w:val="000080"/>
          <w:u w:color="000080"/>
        </w:rPr>
        <w:t>\s Ray/GNOG</w:t>
      </w:r>
    </w:p>
    <w:p w14:paraId="354A2529" w14:textId="77777777" w:rsidR="00C42BF2" w:rsidRDefault="00F80514">
      <w:pPr>
        <w:pStyle w:val="Default"/>
        <w:widowControl w:val="0"/>
        <w:tabs>
          <w:tab w:val="left" w:pos="2880"/>
        </w:tabs>
        <w:ind w:left="2880" w:hanging="2880"/>
        <w:rPr>
          <w:color w:val="000080"/>
          <w:u w:color="000080"/>
        </w:rPr>
      </w:pPr>
      <w:r>
        <w:rPr>
          <w:color w:val="000080"/>
          <w:u w:color="000080"/>
        </w:rPr>
        <w:t>\l Yidiny</w:t>
      </w:r>
      <w:r>
        <w:rPr>
          <w:color w:val="000080"/>
          <w:u w:color="000080"/>
        </w:rPr>
        <w:tab/>
        <w:t xml:space="preserve">\w giri- \g </w:t>
      </w:r>
      <w:r>
        <w:rPr>
          <w:rFonts w:hAnsi="Times New Roman"/>
          <w:color w:val="000080"/>
          <w:u w:color="000080"/>
        </w:rPr>
        <w:t>‘</w:t>
      </w:r>
      <w:r>
        <w:rPr>
          <w:color w:val="000080"/>
          <w:u w:color="000080"/>
        </w:rPr>
        <w:t>children yowl and shout in play</w:t>
      </w:r>
      <w:r>
        <w:rPr>
          <w:rFonts w:hAnsi="Times New Roman"/>
          <w:color w:val="000080"/>
          <w:u w:color="000080"/>
        </w:rPr>
        <w:t xml:space="preserve">’ </w:t>
      </w:r>
      <w:r>
        <w:rPr>
          <w:color w:val="000080"/>
          <w:u w:color="000080"/>
        </w:rPr>
        <w:t>\p vi; Conj N. \q Coastal dialect. \s RMWD W1</w:t>
      </w:r>
    </w:p>
    <w:p w14:paraId="78805FB2" w14:textId="77777777" w:rsidR="00C42BF2" w:rsidRDefault="00F80514">
      <w:pPr>
        <w:pStyle w:val="Default"/>
        <w:widowControl w:val="0"/>
        <w:tabs>
          <w:tab w:val="left" w:pos="2880"/>
        </w:tabs>
        <w:ind w:left="2880" w:hanging="2880"/>
        <w:rPr>
          <w:color w:val="000080"/>
          <w:u w:color="000080"/>
        </w:rPr>
      </w:pPr>
      <w:r>
        <w:rPr>
          <w:color w:val="000080"/>
          <w:u w:color="000080"/>
        </w:rPr>
        <w:t>***</w:t>
      </w:r>
    </w:p>
    <w:p w14:paraId="6FE42CA4" w14:textId="77777777" w:rsidR="00C42BF2" w:rsidRDefault="00F80514">
      <w:pPr>
        <w:pStyle w:val="Default"/>
        <w:widowControl w:val="0"/>
        <w:tabs>
          <w:tab w:val="left" w:pos="2880"/>
        </w:tabs>
        <w:ind w:left="2880" w:hanging="2880"/>
        <w:rPr>
          <w:color w:val="000080"/>
          <w:u w:color="000080"/>
        </w:rPr>
      </w:pPr>
      <w:r>
        <w:rPr>
          <w:color w:val="000080"/>
          <w:u w:color="000080"/>
        </w:rPr>
        <w:t>\l Gupapuyngu</w:t>
      </w:r>
      <w:r>
        <w:rPr>
          <w:color w:val="000080"/>
          <w:u w:color="000080"/>
        </w:rPr>
        <w:tab/>
        <w:t xml:space="preserve">\w giricirri \g </w:t>
      </w:r>
      <w:r>
        <w:rPr>
          <w:rFonts w:hAnsi="Times New Roman"/>
          <w:color w:val="000080"/>
          <w:u w:color="000080"/>
        </w:rPr>
        <w:t>‘</w:t>
      </w:r>
      <w:r>
        <w:rPr>
          <w:color w:val="000080"/>
          <w:u w:color="000080"/>
        </w:rPr>
        <w:t>dance; play; copulate</w:t>
      </w:r>
      <w:r>
        <w:rPr>
          <w:rFonts w:hAnsi="Times New Roman"/>
          <w:color w:val="000080"/>
          <w:u w:color="000080"/>
        </w:rPr>
        <w:t xml:space="preserve">’ </w:t>
      </w:r>
      <w:r>
        <w:rPr>
          <w:color w:val="000080"/>
          <w:u w:color="000080"/>
        </w:rPr>
        <w:t>\p vi; Conj 3a. \s BL-MC</w:t>
      </w:r>
    </w:p>
    <w:p w14:paraId="1F918EE2" w14:textId="77777777" w:rsidR="00C42BF2" w:rsidRDefault="00C42BF2">
      <w:pPr>
        <w:pStyle w:val="Default"/>
        <w:widowControl w:val="0"/>
        <w:tabs>
          <w:tab w:val="left" w:pos="2880"/>
        </w:tabs>
        <w:ind w:left="2880" w:hanging="2880"/>
        <w:rPr>
          <w:color w:val="000080"/>
          <w:u w:color="000080"/>
        </w:rPr>
      </w:pPr>
    </w:p>
    <w:p w14:paraId="2E233EF5" w14:textId="77777777" w:rsidR="00C42BF2" w:rsidRDefault="00C42BF2">
      <w:pPr>
        <w:pStyle w:val="Default"/>
        <w:widowControl w:val="0"/>
        <w:tabs>
          <w:tab w:val="left" w:pos="2880"/>
        </w:tabs>
        <w:ind w:left="2880" w:hanging="2880"/>
        <w:rPr>
          <w:color w:val="000080"/>
          <w:u w:color="000080"/>
        </w:rPr>
      </w:pPr>
    </w:p>
    <w:p w14:paraId="19330217" w14:textId="77777777" w:rsidR="00C42BF2" w:rsidRDefault="00F80514">
      <w:pPr>
        <w:pStyle w:val="Default"/>
        <w:widowControl w:val="0"/>
        <w:tabs>
          <w:tab w:val="left" w:pos="2880"/>
        </w:tabs>
        <w:ind w:left="2880" w:hanging="2880"/>
        <w:rPr>
          <w:b/>
          <w:bCs/>
        </w:rPr>
      </w:pPr>
      <w:r>
        <w:t xml:space="preserve">\e </w:t>
      </w:r>
      <w:r>
        <w:rPr>
          <w:b/>
          <w:bCs/>
        </w:rPr>
        <w:t>*kiwi</w:t>
      </w:r>
    </w:p>
    <w:p w14:paraId="54E3F1F7" w14:textId="77777777" w:rsidR="00C42BF2" w:rsidRDefault="00F80514">
      <w:pPr>
        <w:pStyle w:val="Default"/>
        <w:widowControl w:val="0"/>
        <w:tabs>
          <w:tab w:val="left" w:pos="2880"/>
        </w:tabs>
        <w:ind w:left="2880" w:hanging="2880"/>
      </w:pPr>
      <w:r>
        <w:t xml:space="preserve">\t </w:t>
      </w:r>
      <w:r>
        <w:rPr>
          <w:rFonts w:hAnsi="Times New Roman"/>
        </w:rPr>
        <w:t>‘</w:t>
      </w:r>
      <w:r>
        <w:t>mosquito</w:t>
      </w:r>
      <w:r>
        <w:rPr>
          <w:rFonts w:hAnsi="Times New Roman"/>
        </w:rPr>
        <w:t>’</w:t>
      </w:r>
    </w:p>
    <w:p w14:paraId="47C660C1" w14:textId="77777777" w:rsidR="00C42BF2" w:rsidRDefault="00F80514">
      <w:pPr>
        <w:pStyle w:val="Default"/>
        <w:widowControl w:val="0"/>
        <w:tabs>
          <w:tab w:val="left" w:pos="2880"/>
        </w:tabs>
        <w:ind w:left="2880" w:hanging="2880"/>
      </w:pPr>
      <w:r>
        <w:t>\b n</w:t>
      </w:r>
    </w:p>
    <w:p w14:paraId="207AA5A8" w14:textId="77777777" w:rsidR="00C42BF2" w:rsidRDefault="00F80514">
      <w:pPr>
        <w:pStyle w:val="Default"/>
        <w:widowControl w:val="0"/>
        <w:tabs>
          <w:tab w:val="left" w:pos="2880"/>
        </w:tabs>
        <w:ind w:left="2880" w:hanging="2880"/>
      </w:pPr>
      <w:r>
        <w:t>\c C</w:t>
      </w:r>
    </w:p>
    <w:p w14:paraId="1C31D3D5" w14:textId="77777777" w:rsidR="00C42BF2" w:rsidRDefault="00F80514">
      <w:pPr>
        <w:pStyle w:val="Default"/>
        <w:widowControl w:val="0"/>
        <w:tabs>
          <w:tab w:val="left" w:pos="2880"/>
        </w:tabs>
        <w:ind w:left="2880" w:hanging="2880"/>
      </w:pPr>
      <w:r>
        <w:t>\l KKY</w:t>
      </w:r>
      <w:r>
        <w:tab/>
        <w:t xml:space="preserve">\w iwi, iwil \g </w:t>
      </w:r>
      <w:r>
        <w:rPr>
          <w:rFonts w:hAnsi="Times New Roman"/>
        </w:rPr>
        <w:t>‘</w:t>
      </w:r>
      <w:r>
        <w:t>mosquito</w:t>
      </w:r>
      <w:r>
        <w:rPr>
          <w:rFonts w:hAnsi="Times New Roman"/>
        </w:rPr>
        <w:t xml:space="preserve">’ </w:t>
      </w:r>
      <w:r>
        <w:t>\s RJK</w:t>
      </w:r>
    </w:p>
    <w:p w14:paraId="3E9855E4" w14:textId="77777777" w:rsidR="00C42BF2" w:rsidRDefault="00F80514">
      <w:pPr>
        <w:pStyle w:val="Default"/>
        <w:widowControl w:val="0"/>
        <w:tabs>
          <w:tab w:val="left" w:pos="2880"/>
        </w:tabs>
        <w:ind w:left="2880" w:hanging="2880"/>
      </w:pPr>
      <w:r>
        <w:t>\l KLY</w:t>
      </w:r>
      <w:r>
        <w:tab/>
        <w:t xml:space="preserve">\w iwi \g </w:t>
      </w:r>
      <w:r>
        <w:rPr>
          <w:rFonts w:hAnsi="Times New Roman"/>
        </w:rPr>
        <w:t>‘</w:t>
      </w:r>
      <w:r>
        <w:t>mosquito</w:t>
      </w:r>
      <w:r>
        <w:rPr>
          <w:rFonts w:hAnsi="Times New Roman"/>
        </w:rPr>
        <w:t>’</w:t>
      </w:r>
    </w:p>
    <w:p w14:paraId="7523D88D" w14:textId="77777777" w:rsidR="00C42BF2" w:rsidRDefault="00F80514">
      <w:pPr>
        <w:pStyle w:val="Default"/>
        <w:widowControl w:val="0"/>
        <w:tabs>
          <w:tab w:val="left" w:pos="2880"/>
        </w:tabs>
        <w:ind w:left="2880" w:hanging="2880"/>
      </w:pPr>
      <w:r>
        <w:t>\l Umpithamu</w:t>
      </w:r>
      <w:r>
        <w:tab/>
        <w:t xml:space="preserve">\w ewen \g </w:t>
      </w:r>
      <w:r>
        <w:rPr>
          <w:rFonts w:hAnsi="Times New Roman"/>
        </w:rPr>
        <w:t>‘</w:t>
      </w:r>
      <w:r>
        <w:t>mosquito</w:t>
      </w:r>
      <w:r>
        <w:rPr>
          <w:rFonts w:hAnsi="Times New Roman"/>
        </w:rPr>
        <w:t xml:space="preserve">’ </w:t>
      </w:r>
      <w:r>
        <w:t xml:space="preserve">\q Also </w:t>
      </w:r>
      <w:r>
        <w:rPr>
          <w:rFonts w:hAnsi="Times New Roman"/>
        </w:rPr>
        <w:t>‘</w:t>
      </w:r>
      <w:r>
        <w:t>sandpiper</w:t>
      </w:r>
      <w:r>
        <w:rPr>
          <w:rFonts w:hAnsi="Times New Roman"/>
        </w:rPr>
        <w:t>’</w:t>
      </w:r>
      <w:r>
        <w:t>. \s J-CV</w:t>
      </w:r>
    </w:p>
    <w:p w14:paraId="7B37996C" w14:textId="77777777" w:rsidR="00C42BF2" w:rsidRDefault="00F80514">
      <w:pPr>
        <w:pStyle w:val="Default"/>
        <w:widowControl w:val="0"/>
        <w:tabs>
          <w:tab w:val="left" w:pos="2880"/>
        </w:tabs>
        <w:ind w:left="2880" w:hanging="2880"/>
      </w:pPr>
      <w:r>
        <w:t>\l Alyawarr</w:t>
      </w:r>
      <w:r>
        <w:tab/>
        <w:t>\w ahe</w:t>
      </w:r>
      <w:r>
        <w:rPr>
          <w:rFonts w:hAnsi="Times New Roman"/>
        </w:rPr>
        <w:t xml:space="preserve">ñ </w:t>
      </w:r>
      <w:r>
        <w:t xml:space="preserve">\g </w:t>
      </w:r>
      <w:r>
        <w:rPr>
          <w:rFonts w:hAnsi="Times New Roman"/>
        </w:rPr>
        <w:t>‘</w:t>
      </w:r>
      <w:r>
        <w:t>mosquito</w:t>
      </w:r>
      <w:r>
        <w:rPr>
          <w:rFonts w:hAnsi="Times New Roman"/>
        </w:rPr>
        <w:t xml:space="preserve">’ </w:t>
      </w:r>
      <w:r>
        <w:t>\s CY</w:t>
      </w:r>
    </w:p>
    <w:p w14:paraId="1697D9E2" w14:textId="27B999B7" w:rsidR="00CF738B" w:rsidRDefault="00CF738B">
      <w:pPr>
        <w:pStyle w:val="Default"/>
        <w:widowControl w:val="0"/>
        <w:tabs>
          <w:tab w:val="left" w:pos="2880"/>
        </w:tabs>
        <w:ind w:left="2880" w:hanging="2880"/>
      </w:pPr>
      <w:r>
        <w:t>\l Arabana</w:t>
      </w:r>
      <w:r>
        <w:tab/>
        <w:t>\w yuwi</w:t>
      </w:r>
      <w:r>
        <w:t>ñ</w:t>
      </w:r>
      <w:r>
        <w:t xml:space="preserve">a \g </w:t>
      </w:r>
      <w:r>
        <w:t>‘</w:t>
      </w:r>
      <w:r>
        <w:t>mosquito</w:t>
      </w:r>
      <w:r>
        <w:t>’</w:t>
      </w:r>
      <w:r>
        <w:t xml:space="preserve"> \s LH ASEDA</w:t>
      </w:r>
    </w:p>
    <w:p w14:paraId="777A3E6B" w14:textId="53A7EB96" w:rsidR="00CF738B" w:rsidRDefault="00CF738B">
      <w:pPr>
        <w:pStyle w:val="Default"/>
        <w:widowControl w:val="0"/>
        <w:tabs>
          <w:tab w:val="left" w:pos="2880"/>
        </w:tabs>
        <w:ind w:left="2880" w:hanging="2880"/>
      </w:pPr>
      <w:r>
        <w:t>\l Wangkangurru</w:t>
      </w:r>
      <w:r>
        <w:tab/>
        <w:t>\w iwi</w:t>
      </w:r>
      <w:r>
        <w:t>ñ</w:t>
      </w:r>
      <w:r>
        <w:t xml:space="preserve">a \g </w:t>
      </w:r>
      <w:r>
        <w:t>‘</w:t>
      </w:r>
      <w:r>
        <w:t>mosquito</w:t>
      </w:r>
      <w:r>
        <w:t>’</w:t>
      </w:r>
      <w:r>
        <w:t xml:space="preserve"> \s LH ASEDA</w:t>
      </w:r>
    </w:p>
    <w:p w14:paraId="1F05BC59" w14:textId="5CE57BF2" w:rsidR="00C42BF2" w:rsidRDefault="00F80514">
      <w:pPr>
        <w:pStyle w:val="Default"/>
        <w:widowControl w:val="0"/>
        <w:tabs>
          <w:tab w:val="left" w:pos="2880"/>
        </w:tabs>
        <w:ind w:left="2880" w:hanging="2880"/>
      </w:pPr>
      <w:r>
        <w:t>\l CEArrernte</w:t>
      </w:r>
      <w:r>
        <w:tab/>
        <w:t>\w iwe</w:t>
      </w:r>
      <w:r>
        <w:rPr>
          <w:rFonts w:hAnsi="Times New Roman"/>
        </w:rPr>
        <w:t>ñ</w:t>
      </w:r>
      <w:r>
        <w:t xml:space="preserve">e \g </w:t>
      </w:r>
      <w:r>
        <w:rPr>
          <w:rFonts w:hAnsi="Times New Roman"/>
        </w:rPr>
        <w:t>‘</w:t>
      </w:r>
      <w:r>
        <w:t>mosquito</w:t>
      </w:r>
      <w:r>
        <w:rPr>
          <w:rFonts w:hAnsi="Times New Roman"/>
        </w:rPr>
        <w:t xml:space="preserve">’ </w:t>
      </w:r>
      <w:r>
        <w:t>\s H&amp;D</w:t>
      </w:r>
    </w:p>
    <w:p w14:paraId="3A175C67" w14:textId="77777777" w:rsidR="00C42BF2" w:rsidRDefault="00F80514">
      <w:pPr>
        <w:pStyle w:val="Default"/>
        <w:widowControl w:val="0"/>
        <w:tabs>
          <w:tab w:val="left" w:pos="2880"/>
        </w:tabs>
        <w:ind w:left="2880" w:hanging="2880"/>
      </w:pPr>
      <w:r>
        <w:t>\l WArrernte</w:t>
      </w:r>
      <w:r>
        <w:tab/>
        <w:t>\w iwe</w:t>
      </w:r>
      <w:r>
        <w:rPr>
          <w:rFonts w:hAnsi="Times New Roman"/>
        </w:rPr>
        <w:t>ñ</w:t>
      </w:r>
      <w:r>
        <w:t xml:space="preserve">e \g </w:t>
      </w:r>
      <w:r>
        <w:rPr>
          <w:rFonts w:hAnsi="Times New Roman"/>
        </w:rPr>
        <w:t>‘</w:t>
      </w:r>
      <w:r>
        <w:t>mosquito</w:t>
      </w:r>
      <w:r>
        <w:rPr>
          <w:rFonts w:hAnsi="Times New Roman"/>
        </w:rPr>
        <w:t xml:space="preserve">’ </w:t>
      </w:r>
      <w:r>
        <w:t>\s GB</w:t>
      </w:r>
    </w:p>
    <w:p w14:paraId="2D40AC7E" w14:textId="77777777" w:rsidR="00C42BF2" w:rsidRDefault="00F80514">
      <w:pPr>
        <w:pStyle w:val="Default"/>
        <w:widowControl w:val="0"/>
        <w:tabs>
          <w:tab w:val="left" w:pos="2880"/>
        </w:tabs>
        <w:ind w:left="2880" w:hanging="2880"/>
      </w:pPr>
      <w:r>
        <w:t>\l WD (Warburton)</w:t>
      </w:r>
      <w:r>
        <w:tab/>
        <w:t>\w kiwi</w:t>
      </w:r>
      <w:r>
        <w:rPr>
          <w:rFonts w:hAnsi="Times New Roman"/>
        </w:rPr>
        <w:t>ñ</w:t>
      </w:r>
      <w:r>
        <w:t xml:space="preserve">i \g </w:t>
      </w:r>
      <w:r>
        <w:rPr>
          <w:rFonts w:hAnsi="Times New Roman"/>
        </w:rPr>
        <w:t>‘</w:t>
      </w:r>
      <w:r>
        <w:t>mosquito</w:t>
      </w:r>
      <w:r>
        <w:rPr>
          <w:rFonts w:hAnsi="Times New Roman"/>
        </w:rPr>
        <w:t xml:space="preserve">’ </w:t>
      </w:r>
      <w:r>
        <w:t>\s WD</w:t>
      </w:r>
    </w:p>
    <w:p w14:paraId="252625C8" w14:textId="77777777" w:rsidR="00C42BF2" w:rsidRDefault="00F80514">
      <w:pPr>
        <w:pStyle w:val="Default"/>
        <w:widowControl w:val="0"/>
        <w:tabs>
          <w:tab w:val="left" w:pos="2880"/>
        </w:tabs>
        <w:ind w:left="2880" w:hanging="2880"/>
      </w:pPr>
      <w:r>
        <w:t>\l Pitjanytjatjarra-Yankunytjatjarra</w:t>
      </w:r>
      <w:r>
        <w:tab/>
        <w:t>\w kiwi</w:t>
      </w:r>
      <w:r>
        <w:rPr>
          <w:rFonts w:hAnsi="Times New Roman"/>
        </w:rPr>
        <w:t>ñ</w:t>
      </w:r>
      <w:r>
        <w:t>iwi</w:t>
      </w:r>
      <w:r>
        <w:rPr>
          <w:rFonts w:hAnsi="Times New Roman"/>
        </w:rPr>
        <w:t>ñ</w:t>
      </w:r>
      <w:r>
        <w:t xml:space="preserve">i \g </w:t>
      </w:r>
      <w:r>
        <w:rPr>
          <w:rFonts w:hAnsi="Times New Roman"/>
        </w:rPr>
        <w:t>‘</w:t>
      </w:r>
      <w:r>
        <w:t>mosqioto</w:t>
      </w:r>
      <w:r>
        <w:rPr>
          <w:rFonts w:hAnsi="Times New Roman"/>
        </w:rPr>
        <w:t xml:space="preserve">’ </w:t>
      </w:r>
      <w:r>
        <w:t>\s CG</w:t>
      </w:r>
    </w:p>
    <w:p w14:paraId="4384327D" w14:textId="77777777" w:rsidR="00C42BF2" w:rsidRDefault="00F80514">
      <w:pPr>
        <w:pStyle w:val="Default"/>
        <w:widowControl w:val="0"/>
        <w:tabs>
          <w:tab w:val="left" w:pos="2880"/>
        </w:tabs>
        <w:ind w:left="2880" w:hanging="2880"/>
      </w:pPr>
      <w:r>
        <w:t>\l Pintupi</w:t>
      </w:r>
      <w:r>
        <w:tab/>
        <w:t>\w kiwi</w:t>
      </w:r>
      <w:r>
        <w:rPr>
          <w:rFonts w:hAnsi="Times New Roman"/>
        </w:rPr>
        <w:t>ñ</w:t>
      </w:r>
      <w:r>
        <w:t xml:space="preserve">i \g </w:t>
      </w:r>
      <w:r>
        <w:rPr>
          <w:rFonts w:hAnsi="Times New Roman"/>
        </w:rPr>
        <w:t>‘</w:t>
      </w:r>
      <w:r>
        <w:t>mosquito</w:t>
      </w:r>
      <w:r>
        <w:rPr>
          <w:rFonts w:hAnsi="Times New Roman"/>
        </w:rPr>
        <w:t xml:space="preserve">’ </w:t>
      </w:r>
      <w:r>
        <w:t>\s Hn&amp;Hn</w:t>
      </w:r>
    </w:p>
    <w:p w14:paraId="4191AE2A" w14:textId="77777777" w:rsidR="00C42BF2" w:rsidRDefault="00F80514">
      <w:pPr>
        <w:pStyle w:val="Default"/>
        <w:widowControl w:val="0"/>
        <w:tabs>
          <w:tab w:val="left" w:pos="2880"/>
        </w:tabs>
        <w:ind w:left="2880" w:hanging="2880"/>
      </w:pPr>
      <w:r>
        <w:t>\l Warlpiri</w:t>
      </w:r>
      <w:r>
        <w:tab/>
        <w:t>\w kiwi</w:t>
      </w:r>
      <w:r>
        <w:rPr>
          <w:rFonts w:hAnsi="Times New Roman"/>
        </w:rPr>
        <w:t>ñ</w:t>
      </w:r>
      <w:r>
        <w:t xml:space="preserve">i \g </w:t>
      </w:r>
      <w:r>
        <w:rPr>
          <w:rFonts w:hAnsi="Times New Roman"/>
        </w:rPr>
        <w:t>‘</w:t>
      </w:r>
      <w:r>
        <w:t>mosquito</w:t>
      </w:r>
      <w:r>
        <w:rPr>
          <w:rFonts w:hAnsi="Times New Roman"/>
        </w:rPr>
        <w:t xml:space="preserve">’ </w:t>
      </w:r>
      <w:r>
        <w:t xml:space="preserve">\p Plural </w:t>
      </w:r>
      <w:r>
        <w:rPr>
          <w:i/>
          <w:iCs/>
        </w:rPr>
        <w:t>kiwi</w:t>
      </w:r>
      <w:r>
        <w:rPr>
          <w:rFonts w:hAnsi="Times New Roman"/>
          <w:i/>
          <w:iCs/>
        </w:rPr>
        <w:t>ñ</w:t>
      </w:r>
      <w:r>
        <w:rPr>
          <w:i/>
          <w:iCs/>
        </w:rPr>
        <w:t>iwi</w:t>
      </w:r>
      <w:r>
        <w:rPr>
          <w:rFonts w:hAnsi="Times New Roman"/>
          <w:i/>
          <w:iCs/>
        </w:rPr>
        <w:t>ñ</w:t>
      </w:r>
      <w:r>
        <w:rPr>
          <w:i/>
          <w:iCs/>
        </w:rPr>
        <w:t>i</w:t>
      </w:r>
      <w:r>
        <w:t>. \s KLH</w:t>
      </w:r>
    </w:p>
    <w:p w14:paraId="0CD36969" w14:textId="77777777" w:rsidR="00C42BF2" w:rsidRDefault="00F80514">
      <w:pPr>
        <w:pStyle w:val="Default"/>
        <w:widowControl w:val="0"/>
        <w:tabs>
          <w:tab w:val="left" w:pos="2880"/>
        </w:tabs>
        <w:ind w:left="2880" w:hanging="2880"/>
      </w:pPr>
      <w:r>
        <w:t>\l Walmajarri</w:t>
      </w:r>
      <w:r>
        <w:tab/>
        <w:t>\w kiwi</w:t>
      </w:r>
      <w:r>
        <w:rPr>
          <w:rFonts w:hAnsi="Times New Roman"/>
        </w:rPr>
        <w:t xml:space="preserve">ñ </w:t>
      </w:r>
      <w:r>
        <w:t xml:space="preserve">\g </w:t>
      </w:r>
      <w:r>
        <w:rPr>
          <w:rFonts w:hAnsi="Times New Roman"/>
        </w:rPr>
        <w:t>‘</w:t>
      </w:r>
      <w:r>
        <w:t>mosquito</w:t>
      </w:r>
      <w:r>
        <w:rPr>
          <w:rFonts w:hAnsi="Times New Roman"/>
        </w:rPr>
        <w:t xml:space="preserve">’ </w:t>
      </w:r>
      <w:r>
        <w:t>\s JHd</w:t>
      </w:r>
    </w:p>
    <w:p w14:paraId="257FA70E" w14:textId="77777777" w:rsidR="00C42BF2" w:rsidRDefault="00F80514">
      <w:pPr>
        <w:pStyle w:val="Default"/>
        <w:widowControl w:val="0"/>
        <w:tabs>
          <w:tab w:val="left" w:pos="2880"/>
        </w:tabs>
        <w:ind w:left="2880" w:hanging="2880"/>
      </w:pPr>
      <w:r>
        <w:t>***</w:t>
      </w:r>
    </w:p>
    <w:p w14:paraId="2D38899F" w14:textId="77777777" w:rsidR="00C42BF2" w:rsidRDefault="00F80514">
      <w:pPr>
        <w:pStyle w:val="Default"/>
        <w:widowControl w:val="0"/>
        <w:tabs>
          <w:tab w:val="left" w:pos="2880"/>
        </w:tabs>
        <w:ind w:left="2880" w:hanging="2880"/>
      </w:pPr>
      <w:r>
        <w:t>\l Ngawun</w:t>
      </w:r>
      <w:r>
        <w:tab/>
        <w:t>\w liwi</w:t>
      </w:r>
      <w:r>
        <w:rPr>
          <w:rFonts w:hAnsi="Times New Roman"/>
        </w:rPr>
        <w:t xml:space="preserve">ñ </w:t>
      </w:r>
      <w:r>
        <w:t xml:space="preserve">\g </w:t>
      </w:r>
      <w:r>
        <w:rPr>
          <w:rFonts w:hAnsi="Times New Roman"/>
        </w:rPr>
        <w:t>‘</w:t>
      </w:r>
      <w:r>
        <w:t>mosquito</w:t>
      </w:r>
      <w:r>
        <w:rPr>
          <w:rFonts w:hAnsi="Times New Roman"/>
        </w:rPr>
        <w:t xml:space="preserve">’ </w:t>
      </w:r>
      <w:r>
        <w:t>\s GB</w:t>
      </w:r>
    </w:p>
    <w:p w14:paraId="6D0461D0" w14:textId="77777777" w:rsidR="00C42BF2" w:rsidRDefault="00F80514">
      <w:pPr>
        <w:pStyle w:val="Default"/>
        <w:widowControl w:val="0"/>
        <w:tabs>
          <w:tab w:val="left" w:pos="2880"/>
        </w:tabs>
        <w:ind w:left="2880" w:hanging="2880"/>
      </w:pPr>
      <w:r>
        <w:t>\l Mayi-Thakurti</w:t>
      </w:r>
      <w:r>
        <w:tab/>
        <w:t>\w liwi</w:t>
      </w:r>
      <w:r>
        <w:rPr>
          <w:rFonts w:hAnsi="Times New Roman"/>
        </w:rPr>
        <w:t xml:space="preserve">ñ </w:t>
      </w:r>
      <w:r>
        <w:t xml:space="preserve">\g </w:t>
      </w:r>
      <w:r>
        <w:rPr>
          <w:rFonts w:hAnsi="Times New Roman"/>
        </w:rPr>
        <w:t>‘</w:t>
      </w:r>
      <w:r>
        <w:t>mosquito</w:t>
      </w:r>
      <w:r>
        <w:rPr>
          <w:rFonts w:hAnsi="Times New Roman"/>
        </w:rPr>
        <w:t xml:space="preserve">’ </w:t>
      </w:r>
      <w:r>
        <w:t>\s GB</w:t>
      </w:r>
    </w:p>
    <w:p w14:paraId="5C296C96" w14:textId="77777777" w:rsidR="00C42BF2" w:rsidRDefault="00F80514">
      <w:pPr>
        <w:pStyle w:val="Default"/>
        <w:widowControl w:val="0"/>
        <w:tabs>
          <w:tab w:val="left" w:pos="2880"/>
        </w:tabs>
        <w:ind w:left="2880" w:hanging="2880"/>
      </w:pPr>
      <w:r>
        <w:t>***</w:t>
      </w:r>
    </w:p>
    <w:p w14:paraId="3C37926E" w14:textId="77777777" w:rsidR="00C42BF2" w:rsidRDefault="00F80514">
      <w:pPr>
        <w:pStyle w:val="Default"/>
        <w:widowControl w:val="0"/>
        <w:tabs>
          <w:tab w:val="left" w:pos="2880"/>
        </w:tabs>
        <w:ind w:left="2880" w:hanging="2880"/>
      </w:pPr>
      <w:r>
        <w:t>\l Gupapuyngu</w:t>
      </w:r>
      <w:r>
        <w:tab/>
        <w:t>\w wi</w:t>
      </w:r>
      <w:r>
        <w:rPr>
          <w:rFonts w:hAnsi="Times New Roman"/>
        </w:rPr>
        <w:t>ñ</w:t>
      </w:r>
      <w:r>
        <w:t>iwi</w:t>
      </w:r>
      <w:r>
        <w:rPr>
          <w:rFonts w:hAnsi="Times New Roman"/>
        </w:rPr>
        <w:t>ñ</w:t>
      </w:r>
      <w:r>
        <w:t xml:space="preserve">i \g </w:t>
      </w:r>
      <w:r>
        <w:rPr>
          <w:rFonts w:hAnsi="Times New Roman"/>
        </w:rPr>
        <w:t>‘</w:t>
      </w:r>
      <w:r>
        <w:t>bat</w:t>
      </w:r>
      <w:r>
        <w:rPr>
          <w:rFonts w:hAnsi="Times New Roman"/>
        </w:rPr>
        <w:t>’</w:t>
      </w:r>
    </w:p>
    <w:p w14:paraId="3AF95AEE" w14:textId="77777777" w:rsidR="00C42BF2" w:rsidRDefault="00C42BF2">
      <w:pPr>
        <w:pStyle w:val="Default"/>
        <w:widowControl w:val="0"/>
        <w:tabs>
          <w:tab w:val="left" w:pos="2880"/>
        </w:tabs>
      </w:pPr>
    </w:p>
    <w:p w14:paraId="0B22358E" w14:textId="77777777" w:rsidR="00C42BF2" w:rsidRDefault="00C42BF2">
      <w:pPr>
        <w:pStyle w:val="Default"/>
        <w:widowControl w:val="0"/>
        <w:tabs>
          <w:tab w:val="left" w:pos="2880"/>
        </w:tabs>
      </w:pPr>
    </w:p>
    <w:p w14:paraId="3A6D3AF0" w14:textId="77777777" w:rsidR="00C42BF2" w:rsidRDefault="00F80514">
      <w:pPr>
        <w:pStyle w:val="Default"/>
        <w:widowControl w:val="0"/>
        <w:tabs>
          <w:tab w:val="left" w:pos="2880"/>
        </w:tabs>
        <w:rPr>
          <w:b/>
          <w:bCs/>
          <w:color w:val="003300"/>
          <w:u w:color="003300"/>
        </w:rPr>
      </w:pPr>
      <w:r>
        <w:rPr>
          <w:b/>
          <w:bCs/>
          <w:color w:val="003300"/>
          <w:u w:color="003300"/>
        </w:rPr>
        <w:t>\e *kiwirr</w:t>
      </w:r>
    </w:p>
    <w:p w14:paraId="0B7AE56E" w14:textId="77777777" w:rsidR="00C42BF2" w:rsidRDefault="00F80514">
      <w:pPr>
        <w:pStyle w:val="Default"/>
        <w:widowControl w:val="0"/>
        <w:tabs>
          <w:tab w:val="left" w:pos="2880"/>
        </w:tabs>
        <w:rPr>
          <w:color w:val="003300"/>
          <w:u w:color="003300"/>
        </w:rPr>
      </w:pPr>
      <w:r>
        <w:rPr>
          <w:color w:val="003300"/>
          <w:u w:color="003300"/>
        </w:rPr>
        <w:t xml:space="preserve">\t </w:t>
      </w:r>
      <w:r>
        <w:rPr>
          <w:rFonts w:hAnsi="Times New Roman"/>
          <w:color w:val="003300"/>
          <w:u w:color="003300"/>
        </w:rPr>
        <w:t>‘</w:t>
      </w:r>
      <w:r>
        <w:rPr>
          <w:color w:val="003300"/>
          <w:u w:color="003300"/>
        </w:rPr>
        <w:t>mucus, snot</w:t>
      </w:r>
      <w:r>
        <w:rPr>
          <w:rFonts w:hAnsi="Times New Roman"/>
          <w:color w:val="003300"/>
          <w:u w:color="003300"/>
        </w:rPr>
        <w:t>’</w:t>
      </w:r>
    </w:p>
    <w:p w14:paraId="04C05115" w14:textId="77777777" w:rsidR="00C42BF2" w:rsidRDefault="00F80514">
      <w:pPr>
        <w:pStyle w:val="Default"/>
        <w:widowControl w:val="0"/>
        <w:tabs>
          <w:tab w:val="left" w:pos="2880"/>
        </w:tabs>
        <w:rPr>
          <w:color w:val="003300"/>
          <w:u w:color="003300"/>
        </w:rPr>
      </w:pPr>
      <w:r>
        <w:rPr>
          <w:color w:val="003300"/>
          <w:u w:color="003300"/>
        </w:rPr>
        <w:t>\b n</w:t>
      </w:r>
    </w:p>
    <w:p w14:paraId="60F334DF" w14:textId="77777777" w:rsidR="00C42BF2" w:rsidRDefault="00F80514">
      <w:pPr>
        <w:pStyle w:val="Default"/>
        <w:widowControl w:val="0"/>
        <w:tabs>
          <w:tab w:val="left" w:pos="2880"/>
        </w:tabs>
        <w:rPr>
          <w:color w:val="003300"/>
          <w:u w:color="003300"/>
        </w:rPr>
      </w:pPr>
      <w:r>
        <w:rPr>
          <w:color w:val="003300"/>
          <w:u w:color="003300"/>
        </w:rPr>
        <w:t>\c B</w:t>
      </w:r>
    </w:p>
    <w:p w14:paraId="6D402939" w14:textId="77777777" w:rsidR="00C42BF2" w:rsidRDefault="00F80514">
      <w:pPr>
        <w:pStyle w:val="Default"/>
        <w:widowControl w:val="0"/>
        <w:tabs>
          <w:tab w:val="left" w:pos="2880"/>
        </w:tabs>
        <w:rPr>
          <w:color w:val="003300"/>
          <w:u w:color="003300"/>
        </w:rPr>
      </w:pPr>
      <w:r>
        <w:rPr>
          <w:color w:val="003300"/>
          <w:u w:color="003300"/>
        </w:rPr>
        <w:t>\x *V</w:t>
      </w:r>
      <w:r>
        <w:rPr>
          <w:color w:val="003300"/>
          <w:u w:color="003300"/>
          <w:vertAlign w:val="subscript"/>
        </w:rPr>
        <w:t>1</w:t>
      </w:r>
      <w:r>
        <w:rPr>
          <w:color w:val="003300"/>
          <w:u w:color="003300"/>
        </w:rPr>
        <w:t xml:space="preserve"> could be *a.</w:t>
      </w:r>
    </w:p>
    <w:p w14:paraId="517A6438" w14:textId="77777777" w:rsidR="00C42BF2" w:rsidRDefault="00F80514">
      <w:pPr>
        <w:pStyle w:val="Default"/>
        <w:widowControl w:val="0"/>
        <w:tabs>
          <w:tab w:val="left" w:pos="2880"/>
        </w:tabs>
        <w:rPr>
          <w:color w:val="003300"/>
          <w:u w:color="003300"/>
        </w:rPr>
      </w:pPr>
      <w:r>
        <w:rPr>
          <w:color w:val="003300"/>
          <w:u w:color="003300"/>
        </w:rPr>
        <w:t>\l YYoront</w:t>
      </w:r>
      <w:r>
        <w:rPr>
          <w:color w:val="003300"/>
          <w:u w:color="003300"/>
        </w:rPr>
        <w:tab/>
        <w:t xml:space="preserve">\w kewrr, kewerr; ko- \g </w:t>
      </w:r>
      <w:r>
        <w:rPr>
          <w:rFonts w:hAnsi="Times New Roman"/>
          <w:color w:val="003300"/>
          <w:u w:color="003300"/>
        </w:rPr>
        <w:t>‘</w:t>
      </w:r>
      <w:r>
        <w:rPr>
          <w:color w:val="003300"/>
          <w:u w:color="003300"/>
        </w:rPr>
        <w:t>snot, nasal mucus</w:t>
      </w:r>
      <w:r>
        <w:rPr>
          <w:rFonts w:hAnsi="Times New Roman"/>
          <w:color w:val="003300"/>
          <w:u w:color="003300"/>
        </w:rPr>
        <w:t>’</w:t>
      </w:r>
    </w:p>
    <w:p w14:paraId="5F63A391" w14:textId="77777777" w:rsidR="00C42BF2" w:rsidRDefault="00F80514">
      <w:pPr>
        <w:pStyle w:val="Default"/>
        <w:widowControl w:val="0"/>
        <w:tabs>
          <w:tab w:val="left" w:pos="2880"/>
        </w:tabs>
        <w:rPr>
          <w:color w:val="003300"/>
          <w:u w:color="003300"/>
        </w:rPr>
      </w:pPr>
      <w:r>
        <w:rPr>
          <w:color w:val="003300"/>
          <w:u w:color="003300"/>
        </w:rPr>
        <w:t>\l YMel</w:t>
      </w:r>
      <w:r>
        <w:rPr>
          <w:color w:val="003300"/>
          <w:u w:color="003300"/>
        </w:rPr>
        <w:tab/>
        <w:t>\w kewrr; ko-</w:t>
      </w:r>
    </w:p>
    <w:p w14:paraId="0C86C8BF" w14:textId="77777777" w:rsidR="00C42BF2" w:rsidRDefault="00F80514">
      <w:pPr>
        <w:pStyle w:val="Default"/>
        <w:widowControl w:val="0"/>
        <w:tabs>
          <w:tab w:val="left" w:pos="2880"/>
        </w:tabs>
        <w:rPr>
          <w:color w:val="003300"/>
          <w:u w:color="003300"/>
        </w:rPr>
      </w:pPr>
      <w:r>
        <w:rPr>
          <w:color w:val="003300"/>
          <w:u w:color="003300"/>
        </w:rPr>
        <w:t>\l KThaypan</w:t>
      </w:r>
      <w:r>
        <w:rPr>
          <w:color w:val="003300"/>
          <w:u w:color="003300"/>
        </w:rPr>
        <w:tab/>
        <w:t xml:space="preserve">\w w3rr \g </w:t>
      </w:r>
      <w:r>
        <w:rPr>
          <w:rFonts w:hAnsi="Times New Roman"/>
          <w:color w:val="003300"/>
          <w:u w:color="003300"/>
        </w:rPr>
        <w:t>‘</w:t>
      </w:r>
      <w:r>
        <w:rPr>
          <w:color w:val="003300"/>
          <w:u w:color="003300"/>
        </w:rPr>
        <w:t>snot</w:t>
      </w:r>
      <w:r>
        <w:rPr>
          <w:rFonts w:hAnsi="Times New Roman"/>
          <w:color w:val="003300"/>
          <w:u w:color="003300"/>
        </w:rPr>
        <w:t xml:space="preserve">’ </w:t>
      </w:r>
      <w:r>
        <w:rPr>
          <w:color w:val="003300"/>
          <w:u w:color="003300"/>
        </w:rPr>
        <w:t>\s BR</w:t>
      </w:r>
    </w:p>
    <w:p w14:paraId="34629B18" w14:textId="5612A262" w:rsidR="00896450" w:rsidRDefault="00896450">
      <w:pPr>
        <w:pStyle w:val="Default"/>
        <w:widowControl w:val="0"/>
        <w:tabs>
          <w:tab w:val="left" w:pos="2880"/>
        </w:tabs>
        <w:rPr>
          <w:color w:val="003300"/>
          <w:u w:color="003300"/>
        </w:rPr>
      </w:pPr>
      <w:r>
        <w:rPr>
          <w:color w:val="003300"/>
          <w:u w:color="003300"/>
        </w:rPr>
        <w:t>\l Lamalama</w:t>
      </w:r>
      <w:r>
        <w:rPr>
          <w:color w:val="003300"/>
          <w:u w:color="003300"/>
        </w:rPr>
        <w:tab/>
        <w:t xml:space="preserve">\w firr, wu(-) \g </w:t>
      </w:r>
      <w:r>
        <w:rPr>
          <w:color w:val="003300"/>
          <w:u w:color="003300"/>
        </w:rPr>
        <w:t>‘</w:t>
      </w:r>
      <w:r>
        <w:rPr>
          <w:color w:val="003300"/>
          <w:u w:color="003300"/>
        </w:rPr>
        <w:t>snot</w:t>
      </w:r>
      <w:r>
        <w:rPr>
          <w:color w:val="003300"/>
          <w:u w:color="003300"/>
        </w:rPr>
        <w:t>’</w:t>
      </w:r>
      <w:r>
        <w:rPr>
          <w:color w:val="003300"/>
          <w:u w:color="003300"/>
        </w:rPr>
        <w:t xml:space="preserve"> \s J-CV</w:t>
      </w:r>
    </w:p>
    <w:p w14:paraId="31D7245D" w14:textId="37FB47E1" w:rsidR="00896450" w:rsidRDefault="00896450">
      <w:pPr>
        <w:pStyle w:val="Default"/>
        <w:widowControl w:val="0"/>
        <w:tabs>
          <w:tab w:val="left" w:pos="2880"/>
        </w:tabs>
        <w:rPr>
          <w:color w:val="003300"/>
          <w:u w:color="003300"/>
        </w:rPr>
      </w:pPr>
      <w:r>
        <w:rPr>
          <w:color w:val="003300"/>
          <w:u w:color="003300"/>
        </w:rPr>
        <w:t>\l Rimanngudinhma</w:t>
      </w:r>
      <w:r>
        <w:rPr>
          <w:color w:val="003300"/>
          <w:u w:color="003300"/>
        </w:rPr>
        <w:tab/>
        <w:t xml:space="preserve">\w werr, gomba(-) \g </w:t>
      </w:r>
      <w:r>
        <w:rPr>
          <w:color w:val="003300"/>
          <w:u w:color="003300"/>
        </w:rPr>
        <w:t>‘</w:t>
      </w:r>
      <w:r>
        <w:rPr>
          <w:color w:val="003300"/>
          <w:u w:color="003300"/>
        </w:rPr>
        <w:t>snot</w:t>
      </w:r>
      <w:r>
        <w:rPr>
          <w:color w:val="003300"/>
          <w:u w:color="003300"/>
        </w:rPr>
        <w:t>’</w:t>
      </w:r>
      <w:r>
        <w:rPr>
          <w:color w:val="003300"/>
          <w:u w:color="003300"/>
        </w:rPr>
        <w:t>, J-CV</w:t>
      </w:r>
    </w:p>
    <w:p w14:paraId="29CFFD69" w14:textId="77777777" w:rsidR="00C42BF2" w:rsidRDefault="00C42BF2">
      <w:pPr>
        <w:pStyle w:val="Default"/>
        <w:widowControl w:val="0"/>
        <w:tabs>
          <w:tab w:val="left" w:pos="2880"/>
        </w:tabs>
        <w:rPr>
          <w:color w:val="003300"/>
          <w:u w:color="003300"/>
        </w:rPr>
      </w:pPr>
    </w:p>
    <w:p w14:paraId="2B397D90" w14:textId="77777777" w:rsidR="00C42BF2" w:rsidRDefault="00C42BF2">
      <w:pPr>
        <w:pStyle w:val="Default"/>
        <w:widowControl w:val="0"/>
        <w:tabs>
          <w:tab w:val="left" w:pos="2880"/>
        </w:tabs>
        <w:rPr>
          <w:color w:val="003300"/>
          <w:u w:color="003300"/>
        </w:rPr>
      </w:pPr>
    </w:p>
    <w:p w14:paraId="5792BDAD" w14:textId="77777777" w:rsidR="00C42BF2" w:rsidRDefault="00F80514">
      <w:pPr>
        <w:pStyle w:val="Default"/>
        <w:widowControl w:val="0"/>
        <w:tabs>
          <w:tab w:val="left" w:pos="2880"/>
        </w:tabs>
        <w:ind w:left="2880" w:hanging="2880"/>
        <w:rPr>
          <w:b/>
          <w:bCs/>
          <w:color w:val="800000"/>
          <w:u w:color="800000"/>
        </w:rPr>
      </w:pPr>
      <w:r>
        <w:rPr>
          <w:color w:val="800000"/>
          <w:u w:color="800000"/>
        </w:rPr>
        <w:lastRenderedPageBreak/>
        <w:t xml:space="preserve">\e </w:t>
      </w:r>
      <w:r>
        <w:rPr>
          <w:b/>
          <w:bCs/>
          <w:color w:val="800000"/>
          <w:u w:color="800000"/>
        </w:rPr>
        <w:t>*kiya-</w:t>
      </w:r>
    </w:p>
    <w:p w14:paraId="338370D0" w14:textId="77777777" w:rsidR="00C42BF2" w:rsidRDefault="00F80514">
      <w:pPr>
        <w:pStyle w:val="Default"/>
        <w:ind w:left="2880" w:hanging="2880"/>
        <w:rPr>
          <w:color w:val="800000"/>
          <w:u w:color="800000"/>
        </w:rPr>
      </w:pPr>
      <w:r>
        <w:rPr>
          <w:color w:val="800000"/>
          <w:u w:color="800000"/>
        </w:rPr>
        <w:t xml:space="preserve">\t </w:t>
      </w:r>
      <w:r>
        <w:rPr>
          <w:rFonts w:hAnsi="Times New Roman"/>
          <w:color w:val="800000"/>
          <w:u w:color="800000"/>
        </w:rPr>
        <w:t>‘</w:t>
      </w:r>
      <w:r>
        <w:rPr>
          <w:color w:val="800000"/>
          <w:u w:color="800000"/>
        </w:rPr>
        <w:t>to wet (something)</w:t>
      </w:r>
      <w:r>
        <w:rPr>
          <w:rFonts w:hAnsi="Times New Roman"/>
          <w:color w:val="800000"/>
          <w:u w:color="800000"/>
        </w:rPr>
        <w:t>’</w:t>
      </w:r>
    </w:p>
    <w:p w14:paraId="548BA2AB" w14:textId="77777777" w:rsidR="00C42BF2" w:rsidRDefault="00F80514">
      <w:pPr>
        <w:pStyle w:val="Default"/>
        <w:ind w:left="2880" w:hanging="2880"/>
      </w:pPr>
      <w:r>
        <w:t>\b vt</w:t>
      </w:r>
    </w:p>
    <w:p w14:paraId="0BEC626D" w14:textId="77777777" w:rsidR="00C42BF2" w:rsidRDefault="00F80514">
      <w:pPr>
        <w:pStyle w:val="Default"/>
        <w:ind w:left="2880" w:hanging="2880"/>
      </w:pPr>
      <w:r>
        <w:t>\x See also *ku</w:t>
      </w:r>
      <w:r>
        <w:rPr>
          <w:rFonts w:hAnsi="Times New Roman"/>
        </w:rPr>
        <w:t>ñ</w:t>
      </w:r>
      <w:r>
        <w:t>c</w:t>
      </w:r>
      <w:r>
        <w:rPr>
          <w:vertAlign w:val="superscript"/>
        </w:rPr>
        <w:t>y</w:t>
      </w:r>
      <w:r>
        <w:t>a- (</w:t>
      </w:r>
      <w:r>
        <w:rPr>
          <w:rFonts w:hAnsi="Times New Roman"/>
        </w:rPr>
        <w:t>‘</w:t>
      </w:r>
      <w:r>
        <w:t>drink</w:t>
      </w:r>
      <w:r>
        <w:rPr>
          <w:rFonts w:hAnsi="Times New Roman"/>
        </w:rPr>
        <w:t>’</w:t>
      </w:r>
      <w:r>
        <w:t>).</w:t>
      </w:r>
    </w:p>
    <w:p w14:paraId="06889D15" w14:textId="77777777" w:rsidR="00C42BF2" w:rsidRDefault="00F80514">
      <w:pPr>
        <w:pStyle w:val="Default"/>
        <w:ind w:left="2880" w:hanging="2880"/>
      </w:pPr>
      <w:r>
        <w:t>\l Yir-Yoront</w:t>
      </w:r>
      <w:r>
        <w:tab/>
        <w:t>\w</w:t>
      </w:r>
      <w:r>
        <w:rPr>
          <w:i/>
          <w:iCs/>
        </w:rPr>
        <w:t xml:space="preserve"> kiy</w:t>
      </w:r>
      <w:r>
        <w:t xml:space="preserve"> \g </w:t>
      </w:r>
      <w:r>
        <w:rPr>
          <w:rFonts w:hAnsi="Times New Roman"/>
        </w:rPr>
        <w:t>‘</w:t>
      </w:r>
      <w:r>
        <w:t>wet by immersion, wash, leach (as yams); sweeten by leaching; soak</w:t>
      </w:r>
      <w:r>
        <w:rPr>
          <w:rFonts w:hAnsi="Times New Roman"/>
        </w:rPr>
        <w:t xml:space="preserve">’ </w:t>
      </w:r>
      <w:r>
        <w:t>\p Conj. L, vt.</w:t>
      </w:r>
    </w:p>
    <w:p w14:paraId="41FEEBEC" w14:textId="77777777" w:rsidR="00C42BF2" w:rsidRDefault="00F80514">
      <w:pPr>
        <w:pStyle w:val="Default"/>
        <w:ind w:left="2880" w:hanging="2880"/>
      </w:pPr>
      <w:r>
        <w:t>\l YMel</w:t>
      </w:r>
      <w:r>
        <w:tab/>
        <w:t xml:space="preserve">\w </w:t>
      </w:r>
      <w:r>
        <w:rPr>
          <w:i/>
          <w:iCs/>
        </w:rPr>
        <w:t>kiy</w:t>
      </w:r>
      <w:r>
        <w:t xml:space="preserve"> \g </w:t>
      </w:r>
      <w:r>
        <w:rPr>
          <w:rFonts w:hAnsi="Times New Roman"/>
        </w:rPr>
        <w:t>‘</w:t>
      </w:r>
      <w:r>
        <w:t>wet</w:t>
      </w:r>
      <w:r>
        <w:rPr>
          <w:rFonts w:hAnsi="Times New Roman"/>
        </w:rPr>
        <w:t xml:space="preserve">’ </w:t>
      </w:r>
      <w:r>
        <w:t xml:space="preserve">\p Conj. L, vt; Past </w:t>
      </w:r>
      <w:r>
        <w:rPr>
          <w:i/>
          <w:iCs/>
        </w:rPr>
        <w:t>kiyit</w:t>
      </w:r>
      <w:r>
        <w:t xml:space="preserve"> (but </w:t>
      </w:r>
      <w:r>
        <w:rPr>
          <w:i/>
          <w:iCs/>
        </w:rPr>
        <w:t>kiyat</w:t>
      </w:r>
      <w:r>
        <w:t xml:space="preserve"> would be expected).</w:t>
      </w:r>
    </w:p>
    <w:p w14:paraId="6BAD8689" w14:textId="77777777" w:rsidR="00C42BF2" w:rsidRDefault="00F80514">
      <w:pPr>
        <w:pStyle w:val="Default"/>
        <w:ind w:left="2880" w:hanging="2880"/>
        <w:rPr>
          <w:b/>
          <w:bCs/>
        </w:rPr>
      </w:pPr>
      <w:r>
        <w:t xml:space="preserve">\l </w:t>
      </w:r>
      <w:r>
        <w:rPr>
          <w:b/>
          <w:bCs/>
        </w:rPr>
        <w:t>pYirrk</w:t>
      </w:r>
      <w:r>
        <w:rPr>
          <w:b/>
          <w:bCs/>
        </w:rPr>
        <w:tab/>
        <w:t>\w *kiya-</w:t>
      </w:r>
    </w:p>
    <w:p w14:paraId="7B0F32BF" w14:textId="77777777" w:rsidR="00C42BF2" w:rsidRDefault="00F80514">
      <w:pPr>
        <w:pStyle w:val="Default"/>
        <w:widowControl w:val="0"/>
        <w:tabs>
          <w:tab w:val="left" w:pos="2880"/>
        </w:tabs>
        <w:ind w:left="2880" w:hanging="2880"/>
      </w:pPr>
      <w:r>
        <w:t>\l Duungidjawu</w:t>
      </w:r>
      <w:r>
        <w:tab/>
        <w:t xml:space="preserve">\w giya \g </w:t>
      </w:r>
      <w:r>
        <w:rPr>
          <w:rFonts w:hAnsi="Times New Roman"/>
        </w:rPr>
        <w:t>‘</w:t>
      </w:r>
      <w:r>
        <w:t>wash, soak, dip</w:t>
      </w:r>
      <w:r>
        <w:rPr>
          <w:rFonts w:hAnsi="Times New Roman"/>
        </w:rPr>
        <w:t xml:space="preserve">’ </w:t>
      </w:r>
      <w:r>
        <w:t>\s K&amp;W</w:t>
      </w:r>
    </w:p>
    <w:p w14:paraId="111AC8B1" w14:textId="77777777" w:rsidR="00C42BF2" w:rsidRDefault="00C42BF2">
      <w:pPr>
        <w:pStyle w:val="Default"/>
        <w:widowControl w:val="0"/>
        <w:tabs>
          <w:tab w:val="left" w:pos="2880"/>
        </w:tabs>
        <w:ind w:left="2880" w:hanging="2880"/>
      </w:pPr>
    </w:p>
    <w:p w14:paraId="4B91F927" w14:textId="77777777" w:rsidR="00C42BF2" w:rsidRDefault="00C42BF2">
      <w:pPr>
        <w:pStyle w:val="Default"/>
        <w:widowControl w:val="0"/>
        <w:tabs>
          <w:tab w:val="left" w:pos="2880"/>
        </w:tabs>
        <w:ind w:left="2880" w:hanging="2880"/>
      </w:pPr>
    </w:p>
    <w:p w14:paraId="3A10389E" w14:textId="77777777" w:rsidR="00C42BF2" w:rsidRDefault="00F80514">
      <w:pPr>
        <w:pStyle w:val="Default"/>
        <w:widowControl w:val="0"/>
        <w:tabs>
          <w:tab w:val="left" w:pos="2880"/>
        </w:tabs>
        <w:ind w:left="2880" w:hanging="2880"/>
        <w:rPr>
          <w:b/>
          <w:bCs/>
        </w:rPr>
      </w:pPr>
      <w:r>
        <w:t xml:space="preserve">\e </w:t>
      </w:r>
      <w:r>
        <w:rPr>
          <w:b/>
          <w:bCs/>
        </w:rPr>
        <w:t>*kiyan</w:t>
      </w:r>
    </w:p>
    <w:p w14:paraId="1B58CB02" w14:textId="77777777" w:rsidR="00C42BF2" w:rsidRDefault="00F80514">
      <w:pPr>
        <w:pStyle w:val="Default"/>
        <w:widowControl w:val="0"/>
        <w:tabs>
          <w:tab w:val="left" w:pos="2880"/>
        </w:tabs>
        <w:ind w:left="2880" w:hanging="2880"/>
      </w:pPr>
      <w:r>
        <w:t xml:space="preserve">\t </w:t>
      </w:r>
      <w:r>
        <w:rPr>
          <w:rFonts w:hAnsi="Times New Roman"/>
        </w:rPr>
        <w:t>‘</w:t>
      </w:r>
      <w:r>
        <w:t>woman</w:t>
      </w:r>
      <w:r>
        <w:rPr>
          <w:rFonts w:hAnsi="Times New Roman"/>
        </w:rPr>
        <w:t>’</w:t>
      </w:r>
    </w:p>
    <w:p w14:paraId="3870DBC0" w14:textId="77777777" w:rsidR="00C42BF2" w:rsidRDefault="00F80514">
      <w:pPr>
        <w:pStyle w:val="Default"/>
        <w:widowControl w:val="0"/>
        <w:tabs>
          <w:tab w:val="left" w:pos="2880"/>
        </w:tabs>
        <w:ind w:left="2880" w:hanging="2880"/>
      </w:pPr>
      <w:r>
        <w:t>\b n</w:t>
      </w:r>
    </w:p>
    <w:p w14:paraId="5CAB2E4A" w14:textId="77777777" w:rsidR="00C42BF2" w:rsidRDefault="00F80514">
      <w:pPr>
        <w:pStyle w:val="Default"/>
        <w:widowControl w:val="0"/>
        <w:tabs>
          <w:tab w:val="left" w:pos="2880"/>
        </w:tabs>
        <w:ind w:left="2880" w:hanging="2880"/>
      </w:pPr>
      <w:r>
        <w:t>\c H</w:t>
      </w:r>
    </w:p>
    <w:p w14:paraId="2E1BA90C" w14:textId="77777777" w:rsidR="00C42BF2" w:rsidRDefault="00F80514">
      <w:pPr>
        <w:pStyle w:val="Default"/>
        <w:widowControl w:val="0"/>
        <w:tabs>
          <w:tab w:val="left" w:pos="2880"/>
        </w:tabs>
        <w:ind w:left="2880" w:hanging="2880"/>
      </w:pPr>
      <w:r>
        <w:t>\x See also *ciyan, *ci:n.</w:t>
      </w:r>
    </w:p>
    <w:p w14:paraId="7630F4DE" w14:textId="77777777" w:rsidR="00C42BF2" w:rsidRDefault="00F80514">
      <w:pPr>
        <w:pStyle w:val="Default"/>
        <w:widowControl w:val="0"/>
        <w:tabs>
          <w:tab w:val="left" w:pos="2880"/>
        </w:tabs>
        <w:ind w:left="2880" w:hanging="2880"/>
      </w:pPr>
      <w:r>
        <w:t>\l Nyawaygi</w:t>
      </w:r>
      <w:r>
        <w:tab/>
        <w:t xml:space="preserve">\w giyin \g </w:t>
      </w:r>
      <w:r>
        <w:rPr>
          <w:rFonts w:hAnsi="Times New Roman"/>
        </w:rPr>
        <w:t>‘</w:t>
      </w:r>
      <w:r>
        <w:t>wife</w:t>
      </w:r>
      <w:r>
        <w:rPr>
          <w:rFonts w:hAnsi="Times New Roman"/>
        </w:rPr>
        <w:t xml:space="preserve">’ </w:t>
      </w:r>
      <w:r>
        <w:t>\s RMWD</w:t>
      </w:r>
    </w:p>
    <w:p w14:paraId="4F2EDBBD" w14:textId="77777777" w:rsidR="00C42BF2" w:rsidRDefault="00F80514">
      <w:pPr>
        <w:pStyle w:val="Default"/>
        <w:widowControl w:val="0"/>
        <w:tabs>
          <w:tab w:val="left" w:pos="2880"/>
        </w:tabs>
        <w:ind w:left="2880" w:hanging="2880"/>
      </w:pPr>
      <w:r>
        <w:t>\l Yugambeh</w:t>
      </w:r>
      <w:r>
        <w:tab/>
        <w:t xml:space="preserve">\w kin \g </w:t>
      </w:r>
      <w:r>
        <w:rPr>
          <w:rFonts w:hAnsi="Times New Roman"/>
        </w:rPr>
        <w:t>‘</w:t>
      </w:r>
      <w:r>
        <w:t>young woman, girl</w:t>
      </w:r>
      <w:r>
        <w:rPr>
          <w:rFonts w:hAnsi="Times New Roman"/>
        </w:rPr>
        <w:t xml:space="preserve">’ </w:t>
      </w:r>
      <w:r>
        <w:t xml:space="preserve">\q </w:t>
      </w:r>
      <w:r>
        <w:rPr>
          <w:rFonts w:hAnsi="Times New Roman"/>
        </w:rPr>
        <w:t>“</w:t>
      </w:r>
      <w:r>
        <w:t xml:space="preserve">Poss. imported from another Aboriginal language, Holmer suggests Wakka-Wakka </w:t>
      </w:r>
      <w:r>
        <w:rPr>
          <w:i/>
          <w:iCs/>
        </w:rPr>
        <w:t>ginbam</w:t>
      </w:r>
      <w:r>
        <w:rPr>
          <w:rFonts w:hAnsi="Times New Roman"/>
        </w:rPr>
        <w:t xml:space="preserve"> ‘</w:t>
      </w:r>
      <w:r>
        <w:t>some young girls</w:t>
      </w:r>
      <w:r>
        <w:rPr>
          <w:rFonts w:hAnsi="Times New Roman"/>
        </w:rPr>
        <w:t xml:space="preserve">’ </w:t>
      </w:r>
      <w:r>
        <w:t xml:space="preserve">or </w:t>
      </w:r>
      <w:r>
        <w:rPr>
          <w:rFonts w:hAnsi="Times New Roman"/>
        </w:rPr>
        <w:t>‘</w:t>
      </w:r>
      <w:r>
        <w:t>girl, woman</w:t>
      </w:r>
      <w:r>
        <w:rPr>
          <w:rFonts w:hAnsi="Times New Roman"/>
        </w:rPr>
        <w:t>’</w:t>
      </w:r>
      <w:r>
        <w:t>.</w:t>
      </w:r>
      <w:r>
        <w:rPr>
          <w:rFonts w:hAnsi="Times New Roman"/>
        </w:rPr>
        <w:t xml:space="preserve">” </w:t>
      </w:r>
      <w:r>
        <w:t>\s MS</w:t>
      </w:r>
    </w:p>
    <w:p w14:paraId="53B0BB80" w14:textId="77777777" w:rsidR="00C42BF2" w:rsidRDefault="00F80514">
      <w:pPr>
        <w:pStyle w:val="Default"/>
        <w:widowControl w:val="0"/>
        <w:tabs>
          <w:tab w:val="left" w:pos="2880"/>
        </w:tabs>
        <w:ind w:left="2880" w:hanging="2880"/>
      </w:pPr>
      <w:r>
        <w:t>\l Sydney</w:t>
      </w:r>
      <w:r>
        <w:tab/>
        <w:t xml:space="preserve">\w jin \g </w:t>
      </w:r>
      <w:r>
        <w:rPr>
          <w:rFonts w:hAnsi="Times New Roman"/>
        </w:rPr>
        <w:t>‘</w:t>
      </w:r>
      <w:r>
        <w:t>woman</w:t>
      </w:r>
      <w:r>
        <w:rPr>
          <w:rFonts w:hAnsi="Times New Roman"/>
        </w:rPr>
        <w:t xml:space="preserve">’ </w:t>
      </w:r>
      <w:r>
        <w:t xml:space="preserve">\q Poss. </w:t>
      </w:r>
      <w:r>
        <w:rPr>
          <w:i/>
          <w:iCs/>
        </w:rPr>
        <w:t>jiyan</w:t>
      </w:r>
      <w:r>
        <w:t xml:space="preserve"> or </w:t>
      </w:r>
      <w:r>
        <w:rPr>
          <w:i/>
          <w:iCs/>
        </w:rPr>
        <w:t>jiyin</w:t>
      </w:r>
      <w:r>
        <w:t xml:space="preserve"> or </w:t>
      </w:r>
      <w:r>
        <w:rPr>
          <w:i/>
          <w:iCs/>
        </w:rPr>
        <w:t>ji:n</w:t>
      </w:r>
      <w:r>
        <w:t xml:space="preserve">. DGN pers. com. 5 Aug 2006: Jaky Troy proposes </w:t>
      </w:r>
      <w:r>
        <w:rPr>
          <w:rFonts w:hAnsi="Times New Roman"/>
        </w:rPr>
        <w:t>“</w:t>
      </w:r>
      <w:r>
        <w:t>dyin</w:t>
      </w:r>
      <w:r>
        <w:rPr>
          <w:rFonts w:hAnsi="Times New Roman"/>
        </w:rPr>
        <w:t>”</w:t>
      </w:r>
      <w:r>
        <w:t xml:space="preserve">, </w:t>
      </w:r>
      <w:r>
        <w:rPr>
          <w:i/>
          <w:iCs/>
        </w:rPr>
        <w:t>The Sydney Language</w:t>
      </w:r>
      <w:r>
        <w:t xml:space="preserve">, p.39 woman </w:t>
      </w:r>
      <w:r>
        <w:rPr>
          <w:i/>
          <w:iCs/>
        </w:rPr>
        <w:t>deeyin</w:t>
      </w:r>
      <w:r>
        <w:t xml:space="preserve"> (b), </w:t>
      </w:r>
      <w:r>
        <w:rPr>
          <w:i/>
          <w:iCs/>
        </w:rPr>
        <w:t>din</w:t>
      </w:r>
      <w:r>
        <w:t xml:space="preserve"> (c), </w:t>
      </w:r>
      <w:r>
        <w:rPr>
          <w:i/>
          <w:iCs/>
        </w:rPr>
        <w:t>din</w:t>
      </w:r>
      <w:r>
        <w:t xml:space="preserve"> (C) (A), </w:t>
      </w:r>
      <w:r>
        <w:rPr>
          <w:i/>
          <w:iCs/>
        </w:rPr>
        <w:t>dee-in</w:t>
      </w:r>
      <w:r>
        <w:t xml:space="preserve"> (T), </w:t>
      </w:r>
      <w:r>
        <w:rPr>
          <w:i/>
          <w:iCs/>
        </w:rPr>
        <w:t>gin</w:t>
      </w:r>
      <w:r>
        <w:t xml:space="preserve"> (Pa), </w:t>
      </w:r>
      <w:r>
        <w:rPr>
          <w:i/>
          <w:iCs/>
        </w:rPr>
        <w:t>dyin</w:t>
      </w:r>
      <w:r>
        <w:t xml:space="preserve"> (M), </w:t>
      </w:r>
      <w:r>
        <w:rPr>
          <w:i/>
          <w:iCs/>
        </w:rPr>
        <w:t>din</w:t>
      </w:r>
      <w:r>
        <w:t xml:space="preserve"> (Cl). Sources: (b) Dawes MS b, (c) Anon (attrib Phillip/Hunter/Collins/King), (C) Collins 1975, (A) King 1968, (Y) Tench 1979, (Pa) Paine 1983, (M) RH Mathews 1903, (Cl) Clark 1981 (also some corroborating forms for </w:t>
      </w:r>
      <w:r>
        <w:rPr>
          <w:rFonts w:hAnsi="Times New Roman"/>
        </w:rPr>
        <w:t>‘</w:t>
      </w:r>
      <w:r>
        <w:t>women</w:t>
      </w:r>
      <w:r>
        <w:rPr>
          <w:rFonts w:hAnsi="Times New Roman"/>
        </w:rPr>
        <w:t>’</w:t>
      </w:r>
      <w:r>
        <w:t>) \s Troy/DGN</w:t>
      </w:r>
    </w:p>
    <w:p w14:paraId="3E15EF2C" w14:textId="77777777" w:rsidR="00C42BF2" w:rsidRDefault="00F80514">
      <w:pPr>
        <w:pStyle w:val="Default"/>
        <w:widowControl w:val="0"/>
        <w:tabs>
          <w:tab w:val="left" w:pos="2880"/>
        </w:tabs>
        <w:ind w:left="2880" w:hanging="2880"/>
      </w:pPr>
      <w:r>
        <w:t>\l Warrnambool</w:t>
      </w:r>
      <w:r>
        <w:tab/>
        <w:t xml:space="preserve">\w kiyan \g </w:t>
      </w:r>
      <w:r>
        <w:rPr>
          <w:rFonts w:hAnsi="Times New Roman"/>
        </w:rPr>
        <w:t>‘</w:t>
      </w:r>
      <w:r>
        <w:t>bride, virgin</w:t>
      </w:r>
      <w:r>
        <w:rPr>
          <w:rFonts w:hAnsi="Times New Roman"/>
        </w:rPr>
        <w:t xml:space="preserve">’ </w:t>
      </w:r>
      <w:r>
        <w:t xml:space="preserve">\q Also </w:t>
      </w:r>
      <w:r>
        <w:rPr>
          <w:i/>
          <w:iCs/>
        </w:rPr>
        <w:t>kiyandic</w:t>
      </w:r>
      <w:r>
        <w:rPr>
          <w:rFonts w:hAnsi="Times New Roman"/>
        </w:rPr>
        <w:t xml:space="preserve"> ‘</w:t>
      </w:r>
      <w:r>
        <w:t>unchaste woman</w:t>
      </w:r>
      <w:r>
        <w:rPr>
          <w:rFonts w:hAnsi="Times New Roman"/>
        </w:rPr>
        <w:t>’</w:t>
      </w:r>
      <w:r>
        <w:t xml:space="preserve">, </w:t>
      </w:r>
      <w:r>
        <w:rPr>
          <w:i/>
          <w:iCs/>
        </w:rPr>
        <w:t>kiyan tupu</w:t>
      </w:r>
      <w:r>
        <w:rPr>
          <w:rFonts w:hAnsi="Times New Roman"/>
        </w:rPr>
        <w:t xml:space="preserve"> ‘</w:t>
      </w:r>
      <w:r>
        <w:t>love</w:t>
      </w:r>
      <w:r>
        <w:rPr>
          <w:rFonts w:hAnsi="Times New Roman"/>
        </w:rPr>
        <w:t>’</w:t>
      </w:r>
      <w:r>
        <w:t xml:space="preserve">, </w:t>
      </w:r>
      <w:r>
        <w:rPr>
          <w:i/>
          <w:iCs/>
        </w:rPr>
        <w:t>kiyanda</w:t>
      </w:r>
      <w:r>
        <w:t>(</w:t>
      </w:r>
      <w:r>
        <w:rPr>
          <w:i/>
          <w:iCs/>
        </w:rPr>
        <w:t>pa</w:t>
      </w:r>
      <w:r>
        <w:t xml:space="preserve">) </w:t>
      </w:r>
      <w:r>
        <w:rPr>
          <w:rFonts w:hAnsi="Times New Roman"/>
        </w:rPr>
        <w:t>‘</w:t>
      </w:r>
      <w:r>
        <w:t>courtship</w:t>
      </w:r>
      <w:r>
        <w:rPr>
          <w:rFonts w:hAnsi="Times New Roman"/>
        </w:rPr>
        <w:t>’</w:t>
      </w:r>
      <w:r>
        <w:t>. \s BB</w:t>
      </w:r>
    </w:p>
    <w:p w14:paraId="6A85445F" w14:textId="77777777" w:rsidR="00C42BF2" w:rsidRDefault="00F80514">
      <w:pPr>
        <w:pStyle w:val="Default"/>
        <w:widowControl w:val="0"/>
        <w:tabs>
          <w:tab w:val="left" w:pos="2880"/>
        </w:tabs>
        <w:ind w:left="2880" w:hanging="2880"/>
      </w:pPr>
      <w:r>
        <w:t>\l Bunganditj</w:t>
      </w:r>
      <w:r>
        <w:tab/>
        <w:t xml:space="preserve">\w kiyan \g </w:t>
      </w:r>
      <w:r>
        <w:rPr>
          <w:rFonts w:hAnsi="Times New Roman"/>
        </w:rPr>
        <w:t>‘</w:t>
      </w:r>
      <w:r>
        <w:t>bad woman, widow</w:t>
      </w:r>
      <w:r>
        <w:rPr>
          <w:rFonts w:hAnsi="Times New Roman"/>
        </w:rPr>
        <w:t xml:space="preserve">’ </w:t>
      </w:r>
      <w:r>
        <w:t>\s BB</w:t>
      </w:r>
    </w:p>
    <w:p w14:paraId="159CE51A" w14:textId="77777777" w:rsidR="00C42BF2" w:rsidRDefault="00F80514">
      <w:pPr>
        <w:pStyle w:val="Default"/>
        <w:widowControl w:val="0"/>
        <w:tabs>
          <w:tab w:val="left" w:pos="2880"/>
        </w:tabs>
        <w:ind w:left="2880" w:hanging="2880"/>
      </w:pPr>
      <w:r>
        <w:t>^^^</w:t>
      </w:r>
    </w:p>
    <w:p w14:paraId="3F0DE233" w14:textId="77777777" w:rsidR="00C42BF2" w:rsidRDefault="00F80514">
      <w:pPr>
        <w:pStyle w:val="Default"/>
        <w:widowControl w:val="0"/>
        <w:tabs>
          <w:tab w:val="left" w:pos="2880"/>
        </w:tabs>
        <w:ind w:left="2880" w:hanging="2880"/>
      </w:pPr>
      <w:r>
        <w:t>\l Pitta-Pitta</w:t>
      </w:r>
      <w:r>
        <w:tab/>
        <w:t xml:space="preserve">\w kiniyarri \g </w:t>
      </w:r>
      <w:r>
        <w:rPr>
          <w:rFonts w:hAnsi="Times New Roman"/>
        </w:rPr>
        <w:t>‘</w:t>
      </w:r>
      <w:r>
        <w:t>girl; girl nearing puberty</w:t>
      </w:r>
      <w:r>
        <w:rPr>
          <w:rFonts w:hAnsi="Times New Roman"/>
        </w:rPr>
        <w:t xml:space="preserve">’ </w:t>
      </w:r>
      <w:r>
        <w:t xml:space="preserve">\q Also </w:t>
      </w:r>
      <w:r>
        <w:rPr>
          <w:i/>
          <w:iCs/>
        </w:rPr>
        <w:t>ki</w:t>
      </w:r>
      <w:r>
        <w:rPr>
          <w:rFonts w:hAnsi="Times New Roman"/>
          <w:i/>
          <w:iCs/>
        </w:rPr>
        <w:t>ñ</w:t>
      </w:r>
      <w:r>
        <w:rPr>
          <w:i/>
          <w:iCs/>
        </w:rPr>
        <w:t>ca</w:t>
      </w:r>
      <w:r>
        <w:rPr>
          <w:rFonts w:hAnsi="Times New Roman"/>
        </w:rPr>
        <w:t xml:space="preserve"> ‘</w:t>
      </w:r>
      <w:r>
        <w:t>female</w:t>
      </w:r>
      <w:r>
        <w:rPr>
          <w:rFonts w:hAnsi="Times New Roman"/>
        </w:rPr>
        <w:t xml:space="preserve">’ </w:t>
      </w:r>
      <w:r>
        <w:t>\s BB</w:t>
      </w:r>
    </w:p>
    <w:p w14:paraId="12AB8A82" w14:textId="77777777" w:rsidR="00C42BF2" w:rsidRDefault="00F80514">
      <w:pPr>
        <w:pStyle w:val="Default"/>
        <w:widowControl w:val="0"/>
        <w:tabs>
          <w:tab w:val="left" w:pos="2880"/>
        </w:tabs>
        <w:ind w:left="2880" w:hanging="2880"/>
      </w:pPr>
      <w:r>
        <w:t>***</w:t>
      </w:r>
    </w:p>
    <w:p w14:paraId="59ED57BF" w14:textId="32B27DE4" w:rsidR="00C42BF2" w:rsidRDefault="0002790D">
      <w:pPr>
        <w:pStyle w:val="Default"/>
        <w:widowControl w:val="0"/>
        <w:tabs>
          <w:tab w:val="left" w:pos="2880"/>
        </w:tabs>
        <w:ind w:left="2880" w:hanging="2880"/>
      </w:pPr>
      <w:r>
        <w:t>\l Djingu</w:t>
      </w:r>
      <w:r w:rsidR="00F80514">
        <w:t>lu</w:t>
      </w:r>
      <w:r w:rsidR="00F80514">
        <w:tab/>
        <w:t xml:space="preserve">\w kinarra \g </w:t>
      </w:r>
      <w:r w:rsidR="00F80514">
        <w:rPr>
          <w:rFonts w:hAnsi="Times New Roman"/>
        </w:rPr>
        <w:t>‘</w:t>
      </w:r>
      <w:r w:rsidR="00F80514">
        <w:t>vulva, vagina</w:t>
      </w:r>
      <w:r w:rsidR="00F80514">
        <w:rPr>
          <w:rFonts w:hAnsi="Times New Roman"/>
        </w:rPr>
        <w:t xml:space="preserve">’ </w:t>
      </w:r>
      <w:r w:rsidR="00F80514">
        <w:t>\s RP</w:t>
      </w:r>
    </w:p>
    <w:p w14:paraId="014C0EE9" w14:textId="77777777" w:rsidR="00C42BF2" w:rsidRDefault="00C42BF2">
      <w:pPr>
        <w:pStyle w:val="Default"/>
        <w:widowControl w:val="0"/>
        <w:tabs>
          <w:tab w:val="left" w:pos="2880"/>
        </w:tabs>
        <w:ind w:left="2880" w:hanging="2880"/>
      </w:pPr>
    </w:p>
    <w:p w14:paraId="5DE4AFEC" w14:textId="77777777" w:rsidR="00C42BF2" w:rsidRDefault="00C42BF2">
      <w:pPr>
        <w:pStyle w:val="Default"/>
        <w:widowControl w:val="0"/>
        <w:tabs>
          <w:tab w:val="left" w:pos="2880"/>
        </w:tabs>
        <w:ind w:left="2880" w:hanging="2880"/>
      </w:pPr>
    </w:p>
    <w:p w14:paraId="293DE22E" w14:textId="77777777" w:rsidR="00C42BF2" w:rsidRDefault="00F80514">
      <w:pPr>
        <w:pStyle w:val="Default"/>
        <w:widowControl w:val="0"/>
        <w:tabs>
          <w:tab w:val="left" w:pos="2880"/>
        </w:tabs>
        <w:ind w:left="2880" w:hanging="2880"/>
        <w:rPr>
          <w:b/>
          <w:bCs/>
        </w:rPr>
      </w:pPr>
      <w:r>
        <w:t xml:space="preserve">\e </w:t>
      </w:r>
      <w:r>
        <w:rPr>
          <w:b/>
          <w:bCs/>
        </w:rPr>
        <w:t>*ki:ka</w:t>
      </w:r>
    </w:p>
    <w:p w14:paraId="461ABDCD" w14:textId="77777777" w:rsidR="00C42BF2" w:rsidRDefault="00F80514">
      <w:pPr>
        <w:pStyle w:val="Default"/>
        <w:widowControl w:val="0"/>
        <w:tabs>
          <w:tab w:val="left" w:pos="2880"/>
        </w:tabs>
        <w:ind w:left="2880" w:hanging="2880"/>
      </w:pPr>
      <w:r>
        <w:t xml:space="preserve">\t </w:t>
      </w:r>
      <w:r>
        <w:rPr>
          <w:rFonts w:hAnsi="Times New Roman"/>
        </w:rPr>
        <w:t>‘</w:t>
      </w:r>
      <w:r>
        <w:t>bailer shell</w:t>
      </w:r>
      <w:r>
        <w:rPr>
          <w:rFonts w:hAnsi="Times New Roman"/>
        </w:rPr>
        <w:t>’</w:t>
      </w:r>
    </w:p>
    <w:p w14:paraId="0AF03911" w14:textId="77777777" w:rsidR="00C42BF2" w:rsidRDefault="00F80514">
      <w:pPr>
        <w:pStyle w:val="Default"/>
        <w:widowControl w:val="0"/>
        <w:tabs>
          <w:tab w:val="left" w:pos="2880"/>
        </w:tabs>
        <w:ind w:left="2880" w:hanging="2880"/>
      </w:pPr>
      <w:r>
        <w:t>\b n</w:t>
      </w:r>
    </w:p>
    <w:p w14:paraId="3CCA019D" w14:textId="77777777" w:rsidR="00C42BF2" w:rsidRDefault="00F80514">
      <w:pPr>
        <w:pStyle w:val="Default"/>
        <w:widowControl w:val="0"/>
        <w:tabs>
          <w:tab w:val="left" w:pos="2880"/>
        </w:tabs>
        <w:ind w:left="2880" w:hanging="2880"/>
      </w:pPr>
      <w:r>
        <w:t>\c M</w:t>
      </w:r>
    </w:p>
    <w:p w14:paraId="2CACC5F8" w14:textId="77777777" w:rsidR="00C42BF2" w:rsidRDefault="00F80514">
      <w:pPr>
        <w:pStyle w:val="Default"/>
        <w:widowControl w:val="0"/>
        <w:tabs>
          <w:tab w:val="left" w:pos="2880"/>
        </w:tabs>
        <w:ind w:left="2880" w:hanging="2880"/>
      </w:pPr>
      <w:r>
        <w:t>\x See also *</w:t>
      </w:r>
      <w:r>
        <w:rPr>
          <w:rFonts w:hAnsi="Times New Roman"/>
        </w:rPr>
        <w:t>ñ</w:t>
      </w:r>
      <w:r>
        <w:t>iku.</w:t>
      </w:r>
    </w:p>
    <w:p w14:paraId="7B337E14" w14:textId="77777777" w:rsidR="00C42BF2" w:rsidRDefault="00F80514">
      <w:pPr>
        <w:pStyle w:val="Default"/>
        <w:widowControl w:val="0"/>
        <w:tabs>
          <w:tab w:val="left" w:pos="2880"/>
        </w:tabs>
        <w:ind w:left="2880" w:hanging="2880"/>
      </w:pPr>
      <w:r>
        <w:t>\l KYak</w:t>
      </w:r>
      <w:r>
        <w:tab/>
        <w:t xml:space="preserve">\w ki:k \g </w:t>
      </w:r>
      <w:r>
        <w:rPr>
          <w:rFonts w:hAnsi="Times New Roman"/>
        </w:rPr>
        <w:t>‘</w:t>
      </w:r>
      <w:r>
        <w:t>bailer shell</w:t>
      </w:r>
      <w:r>
        <w:rPr>
          <w:rFonts w:hAnsi="Times New Roman"/>
        </w:rPr>
        <w:t xml:space="preserve">’ </w:t>
      </w:r>
      <w:r>
        <w:t>\s NE</w:t>
      </w:r>
    </w:p>
    <w:p w14:paraId="0178ADF2" w14:textId="428C9686" w:rsidR="00C42BF2" w:rsidRPr="00E134EA" w:rsidRDefault="00F80514">
      <w:pPr>
        <w:pStyle w:val="Default"/>
        <w:widowControl w:val="0"/>
        <w:tabs>
          <w:tab w:val="left" w:pos="2880"/>
        </w:tabs>
        <w:ind w:left="2880" w:hanging="2880"/>
      </w:pPr>
      <w:r>
        <w:t>\l YYoront</w:t>
      </w:r>
      <w:r>
        <w:tab/>
        <w:t xml:space="preserve">\w ki \g </w:t>
      </w:r>
      <w:r>
        <w:rPr>
          <w:rFonts w:hAnsi="Times New Roman"/>
        </w:rPr>
        <w:t>‘</w:t>
      </w:r>
      <w:r>
        <w:t>bailer shell</w:t>
      </w:r>
      <w:r>
        <w:rPr>
          <w:rFonts w:hAnsi="Times New Roman"/>
        </w:rPr>
        <w:t>’</w:t>
      </w:r>
      <w:r w:rsidR="00E134EA">
        <w:rPr>
          <w:rFonts w:hAnsi="Times New Roman"/>
        </w:rPr>
        <w:t xml:space="preserve"> \p Erg (Instr) </w:t>
      </w:r>
      <w:r w:rsidR="00E134EA">
        <w:rPr>
          <w:rFonts w:hAnsi="Times New Roman"/>
          <w:i/>
        </w:rPr>
        <w:t>kilh</w:t>
      </w:r>
      <w:r w:rsidR="00E134EA">
        <w:rPr>
          <w:rFonts w:hAnsi="Times New Roman"/>
        </w:rPr>
        <w:t>.</w:t>
      </w:r>
    </w:p>
    <w:p w14:paraId="0DB5C6F4" w14:textId="26775B8D" w:rsidR="00C42BF2" w:rsidRDefault="00F80514">
      <w:pPr>
        <w:pStyle w:val="Default"/>
        <w:widowControl w:val="0"/>
        <w:tabs>
          <w:tab w:val="left" w:pos="2880"/>
        </w:tabs>
        <w:ind w:left="2880" w:hanging="2880"/>
      </w:pPr>
      <w:r>
        <w:t>\l UOykangand</w:t>
      </w:r>
      <w:r>
        <w:tab/>
        <w:t xml:space="preserve">\w igh \g </w:t>
      </w:r>
      <w:r>
        <w:rPr>
          <w:rFonts w:hAnsi="Times New Roman"/>
        </w:rPr>
        <w:t>‘</w:t>
      </w:r>
      <w:r>
        <w:t>bailer shell</w:t>
      </w:r>
      <w:r>
        <w:rPr>
          <w:rFonts w:hAnsi="Times New Roman"/>
        </w:rPr>
        <w:t xml:space="preserve">’ </w:t>
      </w:r>
      <w:r>
        <w:t>\p Erg</w:t>
      </w:r>
      <w:r w:rsidR="00E134EA">
        <w:t xml:space="preserve"> (Instr)</w:t>
      </w:r>
      <w:r>
        <w:t xml:space="preserve"> </w:t>
      </w:r>
      <w:r>
        <w:rPr>
          <w:i/>
          <w:iCs/>
        </w:rPr>
        <w:t>ighamanhdh</w:t>
      </w:r>
      <w:r>
        <w:t>. \s PH</w:t>
      </w:r>
    </w:p>
    <w:p w14:paraId="0ABAB497" w14:textId="030F8657" w:rsidR="00783901" w:rsidRPr="00E134EA" w:rsidRDefault="00783901">
      <w:pPr>
        <w:pStyle w:val="Default"/>
        <w:widowControl w:val="0"/>
        <w:tabs>
          <w:tab w:val="left" w:pos="2880"/>
        </w:tabs>
        <w:ind w:left="2880" w:hanging="2880"/>
      </w:pPr>
      <w:r>
        <w:t>\l Olkol</w:t>
      </w:r>
      <w:r>
        <w:tab/>
        <w:t xml:space="preserve">\w iku \g </w:t>
      </w:r>
      <w:r>
        <w:t>‘</w:t>
      </w:r>
      <w:r>
        <w:t>bailer shell</w:t>
      </w:r>
      <w:r>
        <w:t>’</w:t>
      </w:r>
      <w:r>
        <w:t xml:space="preserve"> \s PH</w:t>
      </w:r>
      <w:r w:rsidR="00E134EA">
        <w:t xml:space="preserve"> (both ASI and #776 have </w:t>
      </w:r>
      <w:r w:rsidR="00E134EA">
        <w:rPr>
          <w:i/>
        </w:rPr>
        <w:t>k</w:t>
      </w:r>
      <w:r w:rsidR="00E134EA">
        <w:t>)</w:t>
      </w:r>
    </w:p>
    <w:p w14:paraId="119E2E4D" w14:textId="77777777" w:rsidR="00C42BF2" w:rsidRDefault="00F80514">
      <w:pPr>
        <w:pStyle w:val="Default"/>
        <w:widowControl w:val="0"/>
        <w:tabs>
          <w:tab w:val="left" w:pos="2880"/>
        </w:tabs>
        <w:ind w:left="2880" w:hanging="2880"/>
        <w:rPr>
          <w:b/>
          <w:bCs/>
        </w:rPr>
      </w:pPr>
      <w:r>
        <w:t xml:space="preserve">\l </w:t>
      </w:r>
      <w:r>
        <w:rPr>
          <w:b/>
          <w:bCs/>
        </w:rPr>
        <w:t>L</w:t>
      </w:r>
      <w:r>
        <w:rPr>
          <w:b/>
          <w:bCs/>
        </w:rPr>
        <w:tab/>
        <w:t>\w ki:ka</w:t>
      </w:r>
    </w:p>
    <w:p w14:paraId="7C62ECAA" w14:textId="77777777" w:rsidR="00C42BF2" w:rsidRDefault="00C42BF2">
      <w:pPr>
        <w:pStyle w:val="Default"/>
        <w:widowControl w:val="0"/>
        <w:tabs>
          <w:tab w:val="left" w:pos="2880"/>
        </w:tabs>
        <w:ind w:left="2880" w:hanging="2880"/>
        <w:rPr>
          <w:b/>
          <w:bCs/>
        </w:rPr>
      </w:pPr>
    </w:p>
    <w:p w14:paraId="7A1E3026" w14:textId="77777777" w:rsidR="00C42BF2" w:rsidRDefault="00C42BF2">
      <w:pPr>
        <w:pStyle w:val="Default"/>
        <w:widowControl w:val="0"/>
        <w:tabs>
          <w:tab w:val="left" w:pos="2880"/>
        </w:tabs>
        <w:ind w:left="2880" w:hanging="2880"/>
        <w:rPr>
          <w:b/>
          <w:bCs/>
        </w:rPr>
      </w:pPr>
    </w:p>
    <w:p w14:paraId="732A2A19" w14:textId="77777777" w:rsidR="00C42BF2" w:rsidRDefault="00F80514">
      <w:pPr>
        <w:pStyle w:val="Default"/>
        <w:widowControl w:val="0"/>
        <w:tabs>
          <w:tab w:val="left" w:pos="2880"/>
        </w:tabs>
        <w:ind w:left="2880" w:hanging="2880"/>
        <w:rPr>
          <w:b/>
          <w:bCs/>
          <w:color w:val="000080"/>
          <w:u w:color="000080"/>
        </w:rPr>
      </w:pPr>
      <w:r>
        <w:rPr>
          <w:color w:val="000080"/>
          <w:u w:color="000080"/>
        </w:rPr>
        <w:t xml:space="preserve">\e </w:t>
      </w:r>
      <w:r>
        <w:rPr>
          <w:b/>
          <w:bCs/>
          <w:color w:val="000080"/>
          <w:u w:color="000080"/>
        </w:rPr>
        <w:t>*ki:mV-</w:t>
      </w:r>
    </w:p>
    <w:p w14:paraId="339DEA82" w14:textId="77777777" w:rsidR="00C42BF2" w:rsidRDefault="00F80514">
      <w:pPr>
        <w:pStyle w:val="Default"/>
        <w:widowControl w:val="0"/>
        <w:tabs>
          <w:tab w:val="left" w:pos="2880"/>
        </w:tabs>
        <w:ind w:left="2880" w:hanging="2880"/>
        <w:rPr>
          <w:color w:val="000080"/>
          <w:u w:color="000080"/>
        </w:rPr>
      </w:pPr>
      <w:r>
        <w:rPr>
          <w:color w:val="000080"/>
          <w:u w:color="000080"/>
        </w:rPr>
        <w:t xml:space="preserve">\t </w:t>
      </w:r>
      <w:r>
        <w:rPr>
          <w:rFonts w:hAnsi="Times New Roman"/>
          <w:color w:val="000080"/>
          <w:u w:color="000080"/>
        </w:rPr>
        <w:t>‘</w:t>
      </w:r>
      <w:r>
        <w:rPr>
          <w:color w:val="000080"/>
          <w:u w:color="000080"/>
        </w:rPr>
        <w:t>see; find</w:t>
      </w:r>
      <w:r>
        <w:rPr>
          <w:rFonts w:hAnsi="Times New Roman"/>
          <w:color w:val="000080"/>
          <w:u w:color="000080"/>
        </w:rPr>
        <w:t>’</w:t>
      </w:r>
    </w:p>
    <w:p w14:paraId="4C3A4695" w14:textId="77777777" w:rsidR="00C42BF2" w:rsidRDefault="00F80514">
      <w:pPr>
        <w:pStyle w:val="Default"/>
        <w:widowControl w:val="0"/>
        <w:tabs>
          <w:tab w:val="left" w:pos="2880"/>
        </w:tabs>
        <w:ind w:left="2880" w:hanging="2880"/>
        <w:rPr>
          <w:color w:val="000080"/>
          <w:u w:color="000080"/>
        </w:rPr>
      </w:pPr>
      <w:r>
        <w:rPr>
          <w:color w:val="000080"/>
          <w:u w:color="000080"/>
        </w:rPr>
        <w:t>\b vt</w:t>
      </w:r>
    </w:p>
    <w:p w14:paraId="72B2954C" w14:textId="77777777" w:rsidR="00C42BF2" w:rsidRDefault="00F80514">
      <w:pPr>
        <w:pStyle w:val="Default"/>
        <w:widowControl w:val="0"/>
        <w:tabs>
          <w:tab w:val="left" w:pos="2880"/>
        </w:tabs>
        <w:ind w:left="2880" w:hanging="2880"/>
        <w:rPr>
          <w:color w:val="000080"/>
          <w:u w:color="000080"/>
        </w:rPr>
      </w:pPr>
      <w:r>
        <w:rPr>
          <w:color w:val="000080"/>
          <w:u w:color="000080"/>
        </w:rPr>
        <w:t>\l KKY</w:t>
      </w:r>
      <w:r>
        <w:rPr>
          <w:color w:val="000080"/>
          <w:u w:color="000080"/>
        </w:rPr>
        <w:tab/>
        <w:t xml:space="preserve">\w ima- (vt], ime- [vi] \g </w:t>
      </w:r>
      <w:r>
        <w:rPr>
          <w:rFonts w:hAnsi="Times New Roman"/>
          <w:color w:val="000080"/>
          <w:u w:color="000080"/>
        </w:rPr>
        <w:t>‘</w:t>
      </w:r>
      <w:r>
        <w:rPr>
          <w:color w:val="000080"/>
          <w:u w:color="000080"/>
        </w:rPr>
        <w:t>see; find; try</w:t>
      </w:r>
      <w:r>
        <w:rPr>
          <w:rFonts w:hAnsi="Times New Roman"/>
          <w:color w:val="000080"/>
          <w:u w:color="000080"/>
        </w:rPr>
        <w:t xml:space="preserve">’ </w:t>
      </w:r>
      <w:r>
        <w:rPr>
          <w:color w:val="000080"/>
          <w:u w:color="000080"/>
        </w:rPr>
        <w:t xml:space="preserve">\q Also </w:t>
      </w:r>
      <w:r>
        <w:rPr>
          <w:i/>
          <w:iCs/>
          <w:color w:val="000080"/>
          <w:u w:color="000080"/>
        </w:rPr>
        <w:t>imay</w:t>
      </w:r>
      <w:r>
        <w:rPr>
          <w:color w:val="000080"/>
          <w:u w:color="000080"/>
        </w:rPr>
        <w:t xml:space="preserve"> (Masculine noun) </w:t>
      </w:r>
      <w:r>
        <w:rPr>
          <w:rFonts w:hAnsi="Times New Roman"/>
          <w:color w:val="000080"/>
          <w:u w:color="000080"/>
        </w:rPr>
        <w:t>‘</w:t>
      </w:r>
      <w:r>
        <w:rPr>
          <w:color w:val="000080"/>
          <w:u w:color="000080"/>
        </w:rPr>
        <w:t>sight, seeing</w:t>
      </w:r>
      <w:r>
        <w:rPr>
          <w:rFonts w:hAnsi="Times New Roman"/>
          <w:color w:val="000080"/>
          <w:u w:color="000080"/>
        </w:rPr>
        <w:t>’</w:t>
      </w:r>
      <w:r>
        <w:rPr>
          <w:color w:val="000080"/>
          <w:u w:color="000080"/>
        </w:rPr>
        <w:t>. \s RJK/GNOG</w:t>
      </w:r>
    </w:p>
    <w:p w14:paraId="48167647" w14:textId="77777777" w:rsidR="00C42BF2" w:rsidRDefault="00F80514">
      <w:pPr>
        <w:pStyle w:val="Default"/>
        <w:widowControl w:val="0"/>
        <w:tabs>
          <w:tab w:val="left" w:pos="2880"/>
        </w:tabs>
        <w:ind w:left="2880" w:hanging="2880"/>
        <w:rPr>
          <w:color w:val="000080"/>
          <w:u w:color="000080"/>
        </w:rPr>
      </w:pPr>
      <w:r>
        <w:rPr>
          <w:color w:val="000080"/>
          <w:u w:color="000080"/>
        </w:rPr>
        <w:t>\l KLY</w:t>
      </w:r>
      <w:r>
        <w:rPr>
          <w:color w:val="000080"/>
          <w:u w:color="000080"/>
        </w:rPr>
        <w:tab/>
        <w:t xml:space="preserve">\w ima- \g </w:t>
      </w:r>
      <w:r>
        <w:rPr>
          <w:rFonts w:hAnsi="Times New Roman"/>
          <w:color w:val="000080"/>
          <w:u w:color="000080"/>
        </w:rPr>
        <w:t>‘</w:t>
      </w:r>
      <w:r>
        <w:rPr>
          <w:color w:val="000080"/>
          <w:u w:color="000080"/>
        </w:rPr>
        <w:t>see</w:t>
      </w:r>
      <w:r>
        <w:rPr>
          <w:rFonts w:hAnsi="Times New Roman"/>
          <w:color w:val="000080"/>
          <w:u w:color="000080"/>
        </w:rPr>
        <w:t xml:space="preserve">’ </w:t>
      </w:r>
      <w:r>
        <w:rPr>
          <w:color w:val="000080"/>
          <w:u w:color="000080"/>
        </w:rPr>
        <w:t>\s EB/GNOG</w:t>
      </w:r>
    </w:p>
    <w:p w14:paraId="20C44A67" w14:textId="77777777" w:rsidR="00C42BF2" w:rsidRDefault="00F80514">
      <w:pPr>
        <w:pStyle w:val="Default"/>
        <w:widowControl w:val="0"/>
        <w:tabs>
          <w:tab w:val="left" w:pos="2880"/>
        </w:tabs>
        <w:ind w:left="2880" w:hanging="2880"/>
        <w:rPr>
          <w:color w:val="000080"/>
          <w:u w:color="000080"/>
        </w:rPr>
      </w:pPr>
      <w:r>
        <w:rPr>
          <w:color w:val="000080"/>
          <w:u w:color="000080"/>
        </w:rPr>
        <w:t>\l Bundjalung (W)</w:t>
      </w:r>
      <w:r>
        <w:rPr>
          <w:color w:val="000080"/>
          <w:u w:color="000080"/>
        </w:rPr>
        <w:tab/>
        <w:t xml:space="preserve">\w gimili- \g </w:t>
      </w:r>
      <w:r>
        <w:rPr>
          <w:rFonts w:hAnsi="Times New Roman"/>
          <w:color w:val="000080"/>
          <w:u w:color="000080"/>
        </w:rPr>
        <w:t>‘</w:t>
      </w:r>
      <w:r>
        <w:rPr>
          <w:color w:val="000080"/>
          <w:u w:color="000080"/>
        </w:rPr>
        <w:t>to look around</w:t>
      </w:r>
      <w:r>
        <w:rPr>
          <w:rFonts w:hAnsi="Times New Roman"/>
          <w:color w:val="000080"/>
          <w:u w:color="000080"/>
        </w:rPr>
        <w:t xml:space="preserve">’ </w:t>
      </w:r>
      <w:r>
        <w:rPr>
          <w:color w:val="000080"/>
          <w:u w:color="000080"/>
        </w:rPr>
        <w:t>\s MS/GNOG</w:t>
      </w:r>
    </w:p>
    <w:p w14:paraId="25670545" w14:textId="77777777" w:rsidR="00C42BF2" w:rsidRDefault="00F80514">
      <w:pPr>
        <w:pStyle w:val="Default"/>
        <w:widowControl w:val="0"/>
        <w:tabs>
          <w:tab w:val="left" w:pos="2880"/>
        </w:tabs>
        <w:ind w:left="2880" w:hanging="2880"/>
        <w:rPr>
          <w:color w:val="000080"/>
          <w:u w:color="000080"/>
        </w:rPr>
      </w:pPr>
      <w:r>
        <w:rPr>
          <w:color w:val="000080"/>
          <w:u w:color="000080"/>
        </w:rPr>
        <w:t>***</w:t>
      </w:r>
    </w:p>
    <w:p w14:paraId="7C41F637" w14:textId="77777777" w:rsidR="00C42BF2" w:rsidRDefault="00F80514">
      <w:pPr>
        <w:pStyle w:val="Default"/>
        <w:widowControl w:val="0"/>
        <w:tabs>
          <w:tab w:val="left" w:pos="2880"/>
        </w:tabs>
        <w:ind w:left="2880" w:hanging="2880"/>
        <w:rPr>
          <w:color w:val="000080"/>
          <w:u w:color="000080"/>
        </w:rPr>
      </w:pPr>
      <w:r>
        <w:rPr>
          <w:color w:val="000080"/>
          <w:u w:color="000080"/>
        </w:rPr>
        <w:lastRenderedPageBreak/>
        <w:t>\l WMungknh</w:t>
      </w:r>
      <w:r>
        <w:rPr>
          <w:color w:val="000080"/>
          <w:u w:color="000080"/>
        </w:rPr>
        <w:tab/>
        <w:t xml:space="preserve">\w i:m- \g </w:t>
      </w:r>
      <w:r>
        <w:rPr>
          <w:rFonts w:hAnsi="Times New Roman"/>
          <w:color w:val="000080"/>
          <w:u w:color="000080"/>
        </w:rPr>
        <w:t>‘</w:t>
      </w:r>
      <w:r>
        <w:rPr>
          <w:color w:val="000080"/>
          <w:u w:color="000080"/>
        </w:rPr>
        <w:t>peep at ...</w:t>
      </w:r>
      <w:r>
        <w:rPr>
          <w:rFonts w:hAnsi="Times New Roman"/>
          <w:color w:val="000080"/>
          <w:u w:color="000080"/>
        </w:rPr>
        <w:t xml:space="preserve">’ </w:t>
      </w:r>
      <w:r>
        <w:rPr>
          <w:color w:val="000080"/>
          <w:u w:color="000080"/>
        </w:rPr>
        <w:t>\q BA: must have begun with an apical. \s KPPW/GNOG</w:t>
      </w:r>
    </w:p>
    <w:p w14:paraId="098F8722" w14:textId="77777777" w:rsidR="00C42BF2" w:rsidRDefault="00F80514">
      <w:pPr>
        <w:pStyle w:val="Default"/>
        <w:ind w:left="2880" w:hanging="2880"/>
        <w:rPr>
          <w:color w:val="000080"/>
          <w:u w:color="000080"/>
        </w:rPr>
      </w:pPr>
      <w:r>
        <w:rPr>
          <w:color w:val="000080"/>
          <w:u w:color="000080"/>
        </w:rPr>
        <w:t>***</w:t>
      </w:r>
    </w:p>
    <w:p w14:paraId="623FCD3C" w14:textId="7EDB3E7D" w:rsidR="00C42BF2" w:rsidRDefault="00F80514">
      <w:pPr>
        <w:pStyle w:val="Default"/>
        <w:ind w:left="2880" w:hanging="2880"/>
        <w:rPr>
          <w:color w:val="000080"/>
          <w:u w:color="000080"/>
        </w:rPr>
      </w:pPr>
      <w:r>
        <w:rPr>
          <w:color w:val="000080"/>
          <w:u w:color="000080"/>
        </w:rPr>
        <w:t>\l Warlpiri</w:t>
      </w:r>
      <w:r>
        <w:rPr>
          <w:color w:val="000080"/>
          <w:u w:color="000080"/>
        </w:rPr>
        <w:tab/>
        <w:t>\w kini</w:t>
      </w:r>
      <w:r>
        <w:rPr>
          <w:rFonts w:hAnsi="Times New Roman"/>
          <w:color w:val="000080"/>
          <w:u w:color="000080"/>
        </w:rPr>
        <w:t>ñ</w:t>
      </w:r>
      <w:r>
        <w:rPr>
          <w:color w:val="000080"/>
          <w:u w:color="000080"/>
        </w:rPr>
        <w:t xml:space="preserve">pa \g </w:t>
      </w:r>
      <w:r>
        <w:rPr>
          <w:rFonts w:hAnsi="Times New Roman"/>
          <w:color w:val="000080"/>
          <w:u w:color="000080"/>
        </w:rPr>
        <w:t>‘</w:t>
      </w:r>
      <w:r>
        <w:rPr>
          <w:color w:val="000080"/>
          <w:u w:color="000080"/>
        </w:rPr>
        <w:t>enquiring</w:t>
      </w:r>
      <w:r>
        <w:rPr>
          <w:rFonts w:hAnsi="Times New Roman"/>
          <w:color w:val="000080"/>
          <w:u w:color="000080"/>
        </w:rPr>
        <w:t xml:space="preserve">’ </w:t>
      </w:r>
      <w:r>
        <w:rPr>
          <w:color w:val="000080"/>
          <w:u w:color="000080"/>
        </w:rPr>
        <w:t xml:space="preserve">\q GNOG: Note that there is not one Warlpiri root with initial kim-. Note further that in the English of one non-Aboriginal station hand on Wallal Downs in the early 1950s, atomic bomb was always pronounced as atoNic bomb... So there! sporadic change, I </w:t>
      </w:r>
      <w:r w:rsidR="00637B10">
        <w:rPr>
          <w:color w:val="000080"/>
          <w:u w:color="000080"/>
        </w:rPr>
        <w:t xml:space="preserve">say. BA: **cin... expected. \s </w:t>
      </w:r>
      <w:r>
        <w:rPr>
          <w:color w:val="000080"/>
          <w:u w:color="000080"/>
        </w:rPr>
        <w:t>GNOG</w:t>
      </w:r>
    </w:p>
    <w:p w14:paraId="44B1653E" w14:textId="77777777" w:rsidR="00C42BF2" w:rsidRDefault="00C42BF2">
      <w:pPr>
        <w:pStyle w:val="Default"/>
        <w:widowControl w:val="0"/>
        <w:tabs>
          <w:tab w:val="left" w:pos="2880"/>
        </w:tabs>
        <w:ind w:left="2880" w:hanging="2880"/>
        <w:rPr>
          <w:color w:val="000080"/>
          <w:u w:color="000080"/>
        </w:rPr>
      </w:pPr>
    </w:p>
    <w:p w14:paraId="6485CB52" w14:textId="77777777" w:rsidR="00C42BF2" w:rsidRDefault="00C42BF2">
      <w:pPr>
        <w:pStyle w:val="Default"/>
        <w:widowControl w:val="0"/>
        <w:tabs>
          <w:tab w:val="left" w:pos="2880"/>
        </w:tabs>
        <w:ind w:left="2880" w:hanging="2880"/>
        <w:rPr>
          <w:color w:val="000080"/>
          <w:u w:color="000080"/>
        </w:rPr>
      </w:pPr>
    </w:p>
    <w:p w14:paraId="7BD5F3C9" w14:textId="77777777" w:rsidR="00C42BF2" w:rsidRDefault="00F80514">
      <w:pPr>
        <w:pStyle w:val="Default"/>
        <w:widowControl w:val="0"/>
        <w:tabs>
          <w:tab w:val="left" w:pos="2880"/>
        </w:tabs>
        <w:ind w:left="2880" w:hanging="2880"/>
        <w:rPr>
          <w:b/>
          <w:bCs/>
        </w:rPr>
      </w:pPr>
      <w:r>
        <w:t xml:space="preserve">\e </w:t>
      </w:r>
      <w:r>
        <w:rPr>
          <w:b/>
          <w:bCs/>
        </w:rPr>
        <w:t>*ki:n(a)</w:t>
      </w:r>
    </w:p>
    <w:p w14:paraId="59F64E8B" w14:textId="77777777" w:rsidR="00C42BF2" w:rsidRDefault="00F80514">
      <w:pPr>
        <w:pStyle w:val="Default"/>
        <w:widowControl w:val="0"/>
        <w:tabs>
          <w:tab w:val="left" w:pos="2880"/>
        </w:tabs>
        <w:ind w:left="2880" w:hanging="2880"/>
      </w:pPr>
      <w:r>
        <w:t xml:space="preserve">\t </w:t>
      </w:r>
      <w:r>
        <w:rPr>
          <w:rFonts w:hAnsi="Times New Roman"/>
        </w:rPr>
        <w:t>‘</w:t>
      </w:r>
      <w:r>
        <w:t>tooth</w:t>
      </w:r>
      <w:r>
        <w:rPr>
          <w:rFonts w:hAnsi="Times New Roman"/>
        </w:rPr>
        <w:t>’</w:t>
      </w:r>
    </w:p>
    <w:p w14:paraId="59301352" w14:textId="77777777" w:rsidR="00C42BF2" w:rsidRDefault="00F80514">
      <w:pPr>
        <w:pStyle w:val="Default"/>
        <w:widowControl w:val="0"/>
        <w:tabs>
          <w:tab w:val="left" w:pos="2880"/>
        </w:tabs>
        <w:ind w:left="2880" w:hanging="2880"/>
      </w:pPr>
      <w:r>
        <w:t>\b n</w:t>
      </w:r>
    </w:p>
    <w:p w14:paraId="24620F0D" w14:textId="77777777" w:rsidR="00C42BF2" w:rsidRDefault="00F80514">
      <w:pPr>
        <w:pStyle w:val="Default"/>
        <w:widowControl w:val="0"/>
        <w:tabs>
          <w:tab w:val="left" w:pos="2880"/>
        </w:tabs>
        <w:ind w:left="2880" w:hanging="2880"/>
      </w:pPr>
      <w:r>
        <w:t>\c B</w:t>
      </w:r>
    </w:p>
    <w:p w14:paraId="60E82C87" w14:textId="77777777" w:rsidR="00C42BF2" w:rsidRDefault="00F80514">
      <w:pPr>
        <w:pStyle w:val="Default"/>
        <w:widowControl w:val="0"/>
        <w:tabs>
          <w:tab w:val="left" w:pos="2880"/>
        </w:tabs>
        <w:ind w:left="2880" w:hanging="2880"/>
      </w:pPr>
      <w:r>
        <w:t>\l Umpithamu</w:t>
      </w:r>
      <w:r>
        <w:tab/>
        <w:t xml:space="preserve">\w i:na \g </w:t>
      </w:r>
      <w:r>
        <w:rPr>
          <w:rFonts w:hAnsi="Times New Roman"/>
        </w:rPr>
        <w:t>‘</w:t>
      </w:r>
      <w:r>
        <w:t>tooth</w:t>
      </w:r>
      <w:r>
        <w:rPr>
          <w:rFonts w:hAnsi="Times New Roman"/>
        </w:rPr>
        <w:t xml:space="preserve">’ </w:t>
      </w:r>
      <w:r>
        <w:t>\s J-CV</w:t>
      </w:r>
    </w:p>
    <w:p w14:paraId="460129D5" w14:textId="77777777" w:rsidR="00C42BF2" w:rsidRDefault="00F80514">
      <w:pPr>
        <w:pStyle w:val="Default"/>
        <w:widowControl w:val="0"/>
        <w:tabs>
          <w:tab w:val="left" w:pos="2880"/>
        </w:tabs>
        <w:ind w:left="2880" w:hanging="2880"/>
      </w:pPr>
      <w:r>
        <w:t>\l KThaayorre</w:t>
      </w:r>
      <w:r>
        <w:tab/>
        <w:t xml:space="preserve">\w ki:n \g </w:t>
      </w:r>
      <w:r>
        <w:rPr>
          <w:rFonts w:hAnsi="Times New Roman"/>
        </w:rPr>
        <w:t>‘</w:t>
      </w:r>
      <w:r>
        <w:t>tooth</w:t>
      </w:r>
      <w:r>
        <w:rPr>
          <w:rFonts w:hAnsi="Times New Roman"/>
        </w:rPr>
        <w:t>’</w:t>
      </w:r>
    </w:p>
    <w:p w14:paraId="35AEB4B5" w14:textId="77777777" w:rsidR="00C42BF2" w:rsidRDefault="00F80514">
      <w:pPr>
        <w:pStyle w:val="Default"/>
        <w:widowControl w:val="0"/>
        <w:tabs>
          <w:tab w:val="left" w:pos="2880"/>
        </w:tabs>
        <w:ind w:left="2880" w:hanging="2880"/>
      </w:pPr>
      <w:r>
        <w:t>\l YYoront</w:t>
      </w:r>
      <w:r>
        <w:tab/>
        <w:t xml:space="preserve">\w kin, kinvlh \g </w:t>
      </w:r>
      <w:r>
        <w:rPr>
          <w:rFonts w:hAnsi="Times New Roman"/>
        </w:rPr>
        <w:t>‘</w:t>
      </w:r>
      <w:r>
        <w:t>tooth</w:t>
      </w:r>
      <w:r>
        <w:rPr>
          <w:rFonts w:hAnsi="Times New Roman"/>
        </w:rPr>
        <w:t>’</w:t>
      </w:r>
    </w:p>
    <w:p w14:paraId="0A5765EA" w14:textId="77777777" w:rsidR="00C42BF2" w:rsidRDefault="00F80514">
      <w:pPr>
        <w:pStyle w:val="Default"/>
        <w:widowControl w:val="0"/>
        <w:tabs>
          <w:tab w:val="left" w:pos="2880"/>
        </w:tabs>
        <w:ind w:left="2880" w:hanging="2880"/>
      </w:pPr>
      <w:r>
        <w:t>\l YMel</w:t>
      </w:r>
      <w:r>
        <w:tab/>
        <w:t xml:space="preserve">\w kin, kinvyvl \g </w:t>
      </w:r>
      <w:r>
        <w:rPr>
          <w:rFonts w:hAnsi="Times New Roman"/>
        </w:rPr>
        <w:t>‘</w:t>
      </w:r>
      <w:r>
        <w:t>tooth</w:t>
      </w:r>
      <w:r>
        <w:rPr>
          <w:rFonts w:hAnsi="Times New Roman"/>
        </w:rPr>
        <w:t>’</w:t>
      </w:r>
    </w:p>
    <w:p w14:paraId="55ED7389" w14:textId="77777777" w:rsidR="00C42BF2" w:rsidRDefault="00C42BF2">
      <w:pPr>
        <w:pStyle w:val="Default"/>
        <w:widowControl w:val="0"/>
        <w:tabs>
          <w:tab w:val="left" w:pos="2880"/>
        </w:tabs>
        <w:ind w:left="2880" w:hanging="2880"/>
      </w:pPr>
    </w:p>
    <w:p w14:paraId="11762B16" w14:textId="77777777" w:rsidR="00C42BF2" w:rsidRDefault="00C42BF2">
      <w:pPr>
        <w:pStyle w:val="Default"/>
        <w:widowControl w:val="0"/>
        <w:tabs>
          <w:tab w:val="left" w:pos="2880"/>
        </w:tabs>
        <w:ind w:left="2880" w:hanging="2880"/>
      </w:pPr>
    </w:p>
    <w:p w14:paraId="7D5F9613" w14:textId="77777777" w:rsidR="00C42BF2" w:rsidRDefault="00F80514">
      <w:pPr>
        <w:pStyle w:val="Default"/>
        <w:widowControl w:val="0"/>
        <w:tabs>
          <w:tab w:val="left" w:pos="2880"/>
        </w:tabs>
        <w:ind w:left="2880" w:hanging="2880"/>
        <w:rPr>
          <w:b/>
          <w:bCs/>
        </w:rPr>
      </w:pPr>
      <w:r>
        <w:t xml:space="preserve">\e </w:t>
      </w:r>
      <w:r>
        <w:rPr>
          <w:b/>
          <w:bCs/>
        </w:rPr>
        <w:t>*ki:npal</w:t>
      </w:r>
    </w:p>
    <w:p w14:paraId="570D41C0" w14:textId="77777777" w:rsidR="00C42BF2" w:rsidRDefault="00F80514">
      <w:pPr>
        <w:pStyle w:val="Default"/>
        <w:widowControl w:val="0"/>
        <w:tabs>
          <w:tab w:val="left" w:pos="2880"/>
        </w:tabs>
        <w:ind w:left="2880" w:hanging="2880"/>
      </w:pPr>
      <w:r>
        <w:t xml:space="preserve">\t </w:t>
      </w:r>
      <w:r>
        <w:rPr>
          <w:rFonts w:hAnsi="Times New Roman"/>
        </w:rPr>
        <w:t>‘</w:t>
      </w:r>
      <w:r>
        <w:t>scale of fish</w:t>
      </w:r>
      <w:r>
        <w:rPr>
          <w:rFonts w:hAnsi="Times New Roman"/>
        </w:rPr>
        <w:t>’</w:t>
      </w:r>
    </w:p>
    <w:p w14:paraId="32A03D7D" w14:textId="77777777" w:rsidR="00C42BF2" w:rsidRDefault="00F80514">
      <w:pPr>
        <w:pStyle w:val="Default"/>
        <w:widowControl w:val="0"/>
        <w:tabs>
          <w:tab w:val="left" w:pos="2880"/>
        </w:tabs>
        <w:ind w:left="2880" w:hanging="2880"/>
      </w:pPr>
      <w:r>
        <w:t>\b n</w:t>
      </w:r>
    </w:p>
    <w:p w14:paraId="4863BCFA" w14:textId="77777777" w:rsidR="00C42BF2" w:rsidRDefault="00F80514">
      <w:pPr>
        <w:pStyle w:val="Default"/>
        <w:widowControl w:val="0"/>
        <w:tabs>
          <w:tab w:val="left" w:pos="2880"/>
        </w:tabs>
        <w:ind w:left="2880" w:hanging="2880"/>
      </w:pPr>
      <w:r>
        <w:t>\c F</w:t>
      </w:r>
    </w:p>
    <w:p w14:paraId="3555911F" w14:textId="77777777" w:rsidR="00C42BF2" w:rsidRDefault="00F80514">
      <w:pPr>
        <w:pStyle w:val="Default"/>
        <w:widowControl w:val="0"/>
        <w:tabs>
          <w:tab w:val="left" w:pos="2880"/>
        </w:tabs>
        <w:ind w:left="2880" w:hanging="2880"/>
      </w:pPr>
      <w:r>
        <w:t>\c B</w:t>
      </w:r>
    </w:p>
    <w:p w14:paraId="2EAD24FC" w14:textId="77777777" w:rsidR="00C42BF2" w:rsidRDefault="00F80514">
      <w:pPr>
        <w:pStyle w:val="Default"/>
        <w:widowControl w:val="0"/>
        <w:tabs>
          <w:tab w:val="left" w:pos="2880"/>
        </w:tabs>
        <w:ind w:left="2880" w:hanging="2880"/>
      </w:pPr>
      <w:r>
        <w:t>\x Paman attestations formerly listed under *cinpal (</w:t>
      </w:r>
      <w:r>
        <w:rPr>
          <w:rFonts w:hAnsi="Times New Roman"/>
        </w:rPr>
        <w:t>‘</w:t>
      </w:r>
      <w:r>
        <w:t>tailfin</w:t>
      </w:r>
      <w:r>
        <w:rPr>
          <w:rFonts w:hAnsi="Times New Roman"/>
        </w:rPr>
        <w:t>’</w:t>
      </w:r>
      <w:r>
        <w:t>).</w:t>
      </w:r>
    </w:p>
    <w:p w14:paraId="43709F67" w14:textId="77777777" w:rsidR="00C42BF2" w:rsidRDefault="00F80514">
      <w:pPr>
        <w:pStyle w:val="Default"/>
        <w:widowControl w:val="0"/>
        <w:tabs>
          <w:tab w:val="left" w:pos="2880"/>
        </w:tabs>
        <w:ind w:left="2880" w:hanging="2880"/>
      </w:pPr>
      <w:r>
        <w:t>\l Atampaya</w:t>
      </w:r>
      <w:r>
        <w:tab/>
        <w:t xml:space="preserve">\w inpal \g </w:t>
      </w:r>
      <w:r>
        <w:rPr>
          <w:rFonts w:hAnsi="Times New Roman"/>
        </w:rPr>
        <w:t>‘</w:t>
      </w:r>
      <w:r>
        <w:t>tail</w:t>
      </w:r>
      <w:r>
        <w:rPr>
          <w:rFonts w:hAnsi="Times New Roman"/>
        </w:rPr>
        <w:t xml:space="preserve">’ </w:t>
      </w:r>
      <w:r>
        <w:t>\s TC</w:t>
      </w:r>
    </w:p>
    <w:p w14:paraId="52A013AD" w14:textId="77777777" w:rsidR="00C42BF2" w:rsidRDefault="00F80514">
      <w:pPr>
        <w:pStyle w:val="Default"/>
        <w:widowControl w:val="0"/>
        <w:tabs>
          <w:tab w:val="left" w:pos="2880"/>
        </w:tabs>
        <w:ind w:left="2880" w:hanging="2880"/>
      </w:pPr>
      <w:r>
        <w:t>\l Angkamuthi</w:t>
      </w:r>
      <w:r>
        <w:tab/>
        <w:t xml:space="preserve">\w inpa: \g </w:t>
      </w:r>
      <w:r>
        <w:rPr>
          <w:rFonts w:hAnsi="Times New Roman"/>
        </w:rPr>
        <w:t>‘</w:t>
      </w:r>
      <w:r>
        <w:t>tail</w:t>
      </w:r>
      <w:r>
        <w:rPr>
          <w:rFonts w:hAnsi="Times New Roman"/>
        </w:rPr>
        <w:t xml:space="preserve">’ </w:t>
      </w:r>
      <w:r>
        <w:t>\s TC</w:t>
      </w:r>
    </w:p>
    <w:p w14:paraId="621FA4D8" w14:textId="77777777" w:rsidR="00C42BF2" w:rsidRDefault="00F80514">
      <w:pPr>
        <w:pStyle w:val="Default"/>
        <w:widowControl w:val="0"/>
        <w:tabs>
          <w:tab w:val="left" w:pos="2880"/>
        </w:tabs>
        <w:ind w:left="2880" w:hanging="2880"/>
      </w:pPr>
      <w:r>
        <w:t>\l Yadhaykenu</w:t>
      </w:r>
      <w:r>
        <w:tab/>
        <w:t xml:space="preserve">\w inpal \g </w:t>
      </w:r>
      <w:r>
        <w:rPr>
          <w:rFonts w:hAnsi="Times New Roman"/>
        </w:rPr>
        <w:t>‘</w:t>
      </w:r>
      <w:r>
        <w:t>tail</w:t>
      </w:r>
      <w:r>
        <w:rPr>
          <w:rFonts w:hAnsi="Times New Roman"/>
        </w:rPr>
        <w:t xml:space="preserve">’ </w:t>
      </w:r>
      <w:r>
        <w:t>\s TC</w:t>
      </w:r>
    </w:p>
    <w:p w14:paraId="7303D9DE" w14:textId="77777777" w:rsidR="00C42BF2" w:rsidRDefault="00F80514">
      <w:pPr>
        <w:pStyle w:val="Default"/>
        <w:widowControl w:val="0"/>
        <w:tabs>
          <w:tab w:val="left" w:pos="2880"/>
        </w:tabs>
        <w:ind w:left="2880" w:hanging="2880"/>
        <w:rPr>
          <w:color w:val="003300"/>
          <w:u w:color="003300"/>
        </w:rPr>
      </w:pPr>
      <w:r>
        <w:rPr>
          <w:color w:val="003300"/>
          <w:u w:color="003300"/>
        </w:rPr>
        <w:t>\l Umbuygamu</w:t>
      </w:r>
      <w:r>
        <w:rPr>
          <w:color w:val="003300"/>
          <w:u w:color="003300"/>
        </w:rPr>
        <w:tab/>
        <w:t xml:space="preserve">\w apal \g </w:t>
      </w:r>
      <w:r>
        <w:rPr>
          <w:rFonts w:hAnsi="Times New Roman"/>
          <w:color w:val="003300"/>
          <w:u w:color="003300"/>
        </w:rPr>
        <w:t>‘</w:t>
      </w:r>
      <w:r>
        <w:rPr>
          <w:color w:val="003300"/>
          <w:u w:color="003300"/>
        </w:rPr>
        <w:t>fish scale</w:t>
      </w:r>
      <w:r>
        <w:rPr>
          <w:rFonts w:hAnsi="Times New Roman"/>
          <w:color w:val="003300"/>
          <w:u w:color="003300"/>
        </w:rPr>
        <w:t xml:space="preserve">’ </w:t>
      </w:r>
      <w:r>
        <w:rPr>
          <w:color w:val="003300"/>
          <w:u w:color="003300"/>
        </w:rPr>
        <w:t>\q Cognate? \s J-CV</w:t>
      </w:r>
    </w:p>
    <w:p w14:paraId="75CA0CF6" w14:textId="77777777" w:rsidR="00C42BF2" w:rsidRDefault="00F80514">
      <w:pPr>
        <w:pStyle w:val="Default"/>
        <w:widowControl w:val="0"/>
        <w:tabs>
          <w:tab w:val="left" w:pos="2880"/>
        </w:tabs>
        <w:ind w:left="2880" w:hanging="2880"/>
      </w:pPr>
      <w:r>
        <w:t>\l Umpithamu</w:t>
      </w:r>
      <w:r>
        <w:tab/>
        <w:t xml:space="preserve">\w yinpal \g </w:t>
      </w:r>
      <w:r>
        <w:rPr>
          <w:rFonts w:hAnsi="Times New Roman"/>
        </w:rPr>
        <w:t>‘</w:t>
      </w:r>
      <w:r>
        <w:t>dugong tail</w:t>
      </w:r>
      <w:r>
        <w:rPr>
          <w:rFonts w:hAnsi="Times New Roman"/>
        </w:rPr>
        <w:t xml:space="preserve">’ </w:t>
      </w:r>
      <w:r>
        <w:t>\s J-CV</w:t>
      </w:r>
    </w:p>
    <w:p w14:paraId="6360282F" w14:textId="77777777" w:rsidR="00C42BF2" w:rsidRDefault="00F80514">
      <w:pPr>
        <w:pStyle w:val="Default"/>
        <w:widowControl w:val="0"/>
        <w:tabs>
          <w:tab w:val="left" w:pos="2880"/>
        </w:tabs>
        <w:ind w:left="2880" w:hanging="2880"/>
      </w:pPr>
      <w:r>
        <w:t>\l YYoront</w:t>
      </w:r>
      <w:r>
        <w:tab/>
        <w:t xml:space="preserve">\w thinpl \g </w:t>
      </w:r>
      <w:r>
        <w:rPr>
          <w:rFonts w:hAnsi="Times New Roman"/>
        </w:rPr>
        <w:t>‘</w:t>
      </w:r>
      <w:r>
        <w:t>tailfin of fish; fin of fish</w:t>
      </w:r>
      <w:r>
        <w:rPr>
          <w:rFonts w:hAnsi="Times New Roman"/>
        </w:rPr>
        <w:t>’</w:t>
      </w:r>
    </w:p>
    <w:p w14:paraId="7AF285C9" w14:textId="77777777" w:rsidR="00C42BF2" w:rsidRDefault="00F80514">
      <w:pPr>
        <w:pStyle w:val="Default"/>
        <w:widowControl w:val="0"/>
        <w:tabs>
          <w:tab w:val="left" w:pos="2880"/>
        </w:tabs>
        <w:ind w:left="2880" w:hanging="2880"/>
      </w:pPr>
      <w:r>
        <w:t xml:space="preserve">\l </w:t>
      </w:r>
      <w:r>
        <w:rPr>
          <w:b/>
          <w:bCs/>
        </w:rPr>
        <w:t>pPaman</w:t>
      </w:r>
      <w:r>
        <w:rPr>
          <w:b/>
          <w:bCs/>
        </w:rPr>
        <w:tab/>
        <w:t>\w *cinpal</w:t>
      </w:r>
      <w:r>
        <w:t xml:space="preserve"> \s BA</w:t>
      </w:r>
    </w:p>
    <w:p w14:paraId="450373BE" w14:textId="77777777" w:rsidR="00C42BF2" w:rsidRDefault="00F80514">
      <w:pPr>
        <w:pStyle w:val="Default"/>
        <w:widowControl w:val="0"/>
        <w:tabs>
          <w:tab w:val="left" w:pos="2880"/>
        </w:tabs>
        <w:ind w:left="2880" w:hanging="2880"/>
      </w:pPr>
      <w:r>
        <w:t>\l Gamilaraay</w:t>
      </w:r>
      <w:r>
        <w:tab/>
        <w:t xml:space="preserve">\w gi:nbal \g </w:t>
      </w:r>
      <w:r>
        <w:rPr>
          <w:rFonts w:hAnsi="Times New Roman"/>
        </w:rPr>
        <w:t>‘</w:t>
      </w:r>
      <w:r>
        <w:t>scales</w:t>
      </w:r>
      <w:r>
        <w:rPr>
          <w:rFonts w:hAnsi="Times New Roman"/>
        </w:rPr>
        <w:t xml:space="preserve">’ </w:t>
      </w:r>
      <w:r>
        <w:t xml:space="preserve">\q Of fish, snakes, and lizards. PA prefixes </w:t>
      </w:r>
      <w:r>
        <w:rPr>
          <w:rFonts w:hAnsi="Times New Roman"/>
        </w:rPr>
        <w:t>“</w:t>
      </w:r>
      <w:r>
        <w:t>%</w:t>
      </w:r>
      <w:r>
        <w:rPr>
          <w:rFonts w:hAnsi="Times New Roman"/>
        </w:rPr>
        <w:t>”</w:t>
      </w:r>
      <w:r>
        <w:t>, indicating that the only attestation is in written sources. \s AGL, PA</w:t>
      </w:r>
    </w:p>
    <w:p w14:paraId="307C2674" w14:textId="77777777" w:rsidR="00C42BF2" w:rsidRDefault="00F80514">
      <w:pPr>
        <w:pStyle w:val="Default"/>
        <w:widowControl w:val="0"/>
        <w:tabs>
          <w:tab w:val="left" w:pos="2880"/>
        </w:tabs>
        <w:ind w:left="2880" w:hanging="2880"/>
      </w:pPr>
      <w:r>
        <w:t>\l Yuwaaliyaay</w:t>
      </w:r>
      <w:r>
        <w:tab/>
        <w:t xml:space="preserve">\w gi:nbal \g </w:t>
      </w:r>
      <w:r>
        <w:rPr>
          <w:rFonts w:hAnsi="Times New Roman"/>
        </w:rPr>
        <w:t>‘</w:t>
      </w:r>
      <w:r>
        <w:t>scales</w:t>
      </w:r>
      <w:r>
        <w:rPr>
          <w:rFonts w:hAnsi="Times New Roman"/>
        </w:rPr>
        <w:t xml:space="preserve">’ </w:t>
      </w:r>
      <w:r>
        <w:t xml:space="preserve">\q Of fish, snakes, and lizards. Also </w:t>
      </w:r>
      <w:r>
        <w:rPr>
          <w:i/>
          <w:iCs/>
        </w:rPr>
        <w:t>gi:nba-li</w:t>
      </w:r>
      <w:r>
        <w:rPr>
          <w:rFonts w:hAnsi="Times New Roman"/>
        </w:rPr>
        <w:t xml:space="preserve"> ‘</w:t>
      </w:r>
      <w:r>
        <w:t>to scale</w:t>
      </w:r>
      <w:r>
        <w:rPr>
          <w:rFonts w:hAnsi="Times New Roman"/>
        </w:rPr>
        <w:t xml:space="preserve">’ </w:t>
      </w:r>
      <w:r>
        <w:t xml:space="preserve">(vt), and note </w:t>
      </w:r>
      <w:r>
        <w:rPr>
          <w:i/>
          <w:iCs/>
        </w:rPr>
        <w:t>bin.gal</w:t>
      </w:r>
      <w:r>
        <w:rPr>
          <w:rFonts w:hAnsi="Times New Roman"/>
        </w:rPr>
        <w:t xml:space="preserve"> ‘</w:t>
      </w:r>
      <w:r>
        <w:t>fish fin</w:t>
      </w:r>
      <w:r>
        <w:rPr>
          <w:rFonts w:hAnsi="Times New Roman"/>
        </w:rPr>
        <w:t>’</w:t>
      </w:r>
      <w:r>
        <w:t>. \s AGL, PA</w:t>
      </w:r>
    </w:p>
    <w:p w14:paraId="25DBEF3B" w14:textId="77777777" w:rsidR="00C42BF2" w:rsidRDefault="00F80514">
      <w:pPr>
        <w:pStyle w:val="Default"/>
        <w:widowControl w:val="0"/>
        <w:tabs>
          <w:tab w:val="left" w:pos="2880"/>
        </w:tabs>
        <w:ind w:left="2880" w:hanging="2880"/>
      </w:pPr>
      <w:r>
        <w:t>\l Yuwaalaraay</w:t>
      </w:r>
      <w:r>
        <w:tab/>
        <w:t xml:space="preserve">\w gi:nbal \g </w:t>
      </w:r>
      <w:r>
        <w:rPr>
          <w:rFonts w:hAnsi="Times New Roman"/>
        </w:rPr>
        <w:t>‘</w:t>
      </w:r>
      <w:r>
        <w:t>scales</w:t>
      </w:r>
      <w:r>
        <w:rPr>
          <w:rFonts w:hAnsi="Times New Roman"/>
        </w:rPr>
        <w:t xml:space="preserve">’ </w:t>
      </w:r>
      <w:r>
        <w:t xml:space="preserve">\q Of fish, snakes, and lizards. Also </w:t>
      </w:r>
      <w:r>
        <w:rPr>
          <w:i/>
          <w:iCs/>
        </w:rPr>
        <w:t>gi:nba-li</w:t>
      </w:r>
      <w:r>
        <w:rPr>
          <w:rFonts w:hAnsi="Times New Roman"/>
        </w:rPr>
        <w:t xml:space="preserve"> ‘</w:t>
      </w:r>
      <w:r>
        <w:t>to scale</w:t>
      </w:r>
      <w:r>
        <w:rPr>
          <w:rFonts w:hAnsi="Times New Roman"/>
        </w:rPr>
        <w:t xml:space="preserve">’ </w:t>
      </w:r>
      <w:r>
        <w:t xml:space="preserve">(vt), and note </w:t>
      </w:r>
      <w:r>
        <w:rPr>
          <w:i/>
          <w:iCs/>
        </w:rPr>
        <w:t>bin.gal</w:t>
      </w:r>
      <w:r>
        <w:rPr>
          <w:rFonts w:hAnsi="Times New Roman"/>
        </w:rPr>
        <w:t xml:space="preserve"> ‘</w:t>
      </w:r>
      <w:r>
        <w:t>fish fin</w:t>
      </w:r>
      <w:r>
        <w:rPr>
          <w:rFonts w:hAnsi="Times New Roman"/>
        </w:rPr>
        <w:t>’</w:t>
      </w:r>
      <w:r>
        <w:t>. \s AGL</w:t>
      </w:r>
    </w:p>
    <w:p w14:paraId="01758207" w14:textId="77777777" w:rsidR="00C42BF2" w:rsidRDefault="00F80514">
      <w:pPr>
        <w:pStyle w:val="Default"/>
        <w:widowControl w:val="0"/>
        <w:tabs>
          <w:tab w:val="left" w:pos="2880"/>
        </w:tabs>
        <w:ind w:left="2880" w:hanging="2880"/>
      </w:pPr>
      <w:r>
        <w:t xml:space="preserve">\l </w:t>
      </w:r>
      <w:r>
        <w:rPr>
          <w:b/>
          <w:bCs/>
        </w:rPr>
        <w:t>pCNSW</w:t>
      </w:r>
      <w:r>
        <w:rPr>
          <w:b/>
          <w:bCs/>
        </w:rPr>
        <w:tab/>
        <w:t>\w *gi:nbal</w:t>
      </w:r>
      <w:r>
        <w:t xml:space="preserve"> \s PA # 223</w:t>
      </w:r>
    </w:p>
    <w:p w14:paraId="140A06FC" w14:textId="77777777" w:rsidR="00C42BF2" w:rsidRDefault="00F80514">
      <w:pPr>
        <w:pStyle w:val="Default"/>
        <w:widowControl w:val="0"/>
        <w:tabs>
          <w:tab w:val="left" w:pos="2880"/>
        </w:tabs>
        <w:ind w:left="2880" w:hanging="2880"/>
        <w:rPr>
          <w:color w:val="003300"/>
          <w:u w:color="003300"/>
        </w:rPr>
      </w:pPr>
      <w:r>
        <w:rPr>
          <w:b/>
          <w:bCs/>
          <w:color w:val="003300"/>
          <w:u w:color="003300"/>
        </w:rPr>
        <w:t>\l pEastern</w:t>
      </w:r>
      <w:r>
        <w:rPr>
          <w:b/>
          <w:bCs/>
          <w:color w:val="003300"/>
          <w:u w:color="003300"/>
        </w:rPr>
        <w:tab/>
        <w:t>\w *ki:npal</w:t>
      </w:r>
      <w:r>
        <w:rPr>
          <w:color w:val="003300"/>
          <w:u w:color="003300"/>
        </w:rPr>
        <w:t xml:space="preserve"> \s BA</w:t>
      </w:r>
    </w:p>
    <w:p w14:paraId="5FBAAD1D" w14:textId="77777777" w:rsidR="00C42BF2" w:rsidRDefault="00F80514">
      <w:pPr>
        <w:pStyle w:val="Default"/>
        <w:widowControl w:val="0"/>
        <w:tabs>
          <w:tab w:val="left" w:pos="2880"/>
        </w:tabs>
        <w:ind w:left="2880" w:hanging="2880"/>
      </w:pPr>
      <w:r>
        <w:t>^^^</w:t>
      </w:r>
    </w:p>
    <w:p w14:paraId="17902663" w14:textId="77777777" w:rsidR="00C42BF2" w:rsidRDefault="00F80514">
      <w:pPr>
        <w:pStyle w:val="Default"/>
        <w:widowControl w:val="0"/>
        <w:tabs>
          <w:tab w:val="left" w:pos="2880"/>
        </w:tabs>
        <w:ind w:left="2880" w:hanging="2880"/>
      </w:pPr>
      <w:r>
        <w:t>\l KYalanji</w:t>
      </w:r>
      <w:r>
        <w:tab/>
        <w:t xml:space="preserve">\w jindi \g </w:t>
      </w:r>
      <w:r>
        <w:rPr>
          <w:rFonts w:hAnsi="Times New Roman"/>
        </w:rPr>
        <w:t>‘</w:t>
      </w:r>
      <w:r>
        <w:t>fish scale; dish</w:t>
      </w:r>
      <w:r>
        <w:rPr>
          <w:rFonts w:hAnsi="Times New Roman"/>
        </w:rPr>
        <w:t xml:space="preserve">’ </w:t>
      </w:r>
      <w:r>
        <w:t>\s Hr&amp;Hr</w:t>
      </w:r>
    </w:p>
    <w:p w14:paraId="101D74E4" w14:textId="77777777" w:rsidR="00C42BF2" w:rsidRDefault="00C42BF2">
      <w:pPr>
        <w:pStyle w:val="Default"/>
        <w:widowControl w:val="0"/>
        <w:tabs>
          <w:tab w:val="left" w:pos="2880"/>
        </w:tabs>
        <w:ind w:left="2880" w:hanging="2880"/>
      </w:pPr>
    </w:p>
    <w:p w14:paraId="551A08E6" w14:textId="77777777" w:rsidR="00C42BF2" w:rsidRDefault="00C42BF2">
      <w:pPr>
        <w:pStyle w:val="Default"/>
        <w:widowControl w:val="0"/>
        <w:tabs>
          <w:tab w:val="left" w:pos="2880"/>
        </w:tabs>
        <w:ind w:left="2880" w:hanging="2880"/>
      </w:pPr>
    </w:p>
    <w:p w14:paraId="62D430A0" w14:textId="77777777" w:rsidR="00C42BF2" w:rsidRDefault="00F80514">
      <w:pPr>
        <w:pStyle w:val="Default"/>
        <w:widowControl w:val="0"/>
        <w:tabs>
          <w:tab w:val="left" w:pos="2880"/>
        </w:tabs>
        <w:ind w:left="2880" w:hanging="2880"/>
        <w:rPr>
          <w:b/>
          <w:bCs/>
        </w:rPr>
      </w:pPr>
      <w:r>
        <w:t xml:space="preserve">\e </w:t>
      </w:r>
      <w:r>
        <w:rPr>
          <w:b/>
          <w:bCs/>
        </w:rPr>
        <w:t>*ki:rni</w:t>
      </w:r>
    </w:p>
    <w:p w14:paraId="015A5880" w14:textId="77777777" w:rsidR="00C42BF2" w:rsidRDefault="00F80514">
      <w:pPr>
        <w:pStyle w:val="Default"/>
        <w:widowControl w:val="0"/>
        <w:tabs>
          <w:tab w:val="left" w:pos="2880"/>
        </w:tabs>
        <w:ind w:left="2880" w:hanging="2880"/>
      </w:pPr>
      <w:r>
        <w:t xml:space="preserve">\t </w:t>
      </w:r>
      <w:r>
        <w:rPr>
          <w:rFonts w:hAnsi="Times New Roman"/>
        </w:rPr>
        <w:t>‘</w:t>
      </w:r>
      <w:r>
        <w:t>stick</w:t>
      </w:r>
      <w:r>
        <w:rPr>
          <w:rFonts w:hAnsi="Times New Roman"/>
        </w:rPr>
        <w:t>’</w:t>
      </w:r>
    </w:p>
    <w:p w14:paraId="0201C8F9" w14:textId="77777777" w:rsidR="00C42BF2" w:rsidRDefault="00F80514">
      <w:pPr>
        <w:pStyle w:val="Default"/>
        <w:widowControl w:val="0"/>
        <w:tabs>
          <w:tab w:val="left" w:pos="2880"/>
        </w:tabs>
        <w:ind w:left="2880" w:hanging="2880"/>
      </w:pPr>
      <w:r>
        <w:t>\b n</w:t>
      </w:r>
    </w:p>
    <w:p w14:paraId="19879ADA" w14:textId="77777777" w:rsidR="00C42BF2" w:rsidRDefault="00F80514">
      <w:pPr>
        <w:pStyle w:val="Default"/>
        <w:widowControl w:val="0"/>
        <w:tabs>
          <w:tab w:val="left" w:pos="2880"/>
        </w:tabs>
        <w:ind w:left="2880" w:hanging="2880"/>
      </w:pPr>
      <w:r>
        <w:t>\c P</w:t>
      </w:r>
    </w:p>
    <w:p w14:paraId="024C6A7C" w14:textId="77777777" w:rsidR="00C42BF2" w:rsidRDefault="00F80514">
      <w:pPr>
        <w:pStyle w:val="Default"/>
        <w:widowControl w:val="0"/>
        <w:tabs>
          <w:tab w:val="left" w:pos="2880"/>
        </w:tabs>
        <w:ind w:left="2880" w:hanging="2880"/>
      </w:pPr>
      <w:r>
        <w:t>\c B</w:t>
      </w:r>
    </w:p>
    <w:p w14:paraId="489DD49A" w14:textId="65AD9136" w:rsidR="00C42BF2" w:rsidRDefault="00F80514">
      <w:pPr>
        <w:pStyle w:val="Default"/>
        <w:widowControl w:val="0"/>
        <w:tabs>
          <w:tab w:val="left" w:pos="2880"/>
        </w:tabs>
        <w:ind w:left="2880" w:hanging="2880"/>
      </w:pPr>
      <w:r>
        <w:t xml:space="preserve">\x Formerly listed as *ci:rni. See also *cunV; </w:t>
      </w:r>
      <w:r w:rsidR="00DD05E2">
        <w:t>*pi:</w:t>
      </w:r>
      <w:r w:rsidR="00DD05E2">
        <w:t>ñ</w:t>
      </w:r>
      <w:r w:rsidR="00DD05E2">
        <w:t xml:space="preserve">ca, </w:t>
      </w:r>
      <w:r>
        <w:t>*yuku, *yumpa.</w:t>
      </w:r>
    </w:p>
    <w:p w14:paraId="69F1E6F5" w14:textId="77777777" w:rsidR="00C42BF2" w:rsidRDefault="00F80514">
      <w:pPr>
        <w:pStyle w:val="Default"/>
        <w:widowControl w:val="0"/>
        <w:tabs>
          <w:tab w:val="left" w:pos="2880"/>
        </w:tabs>
        <w:ind w:left="2880" w:hanging="2880"/>
      </w:pPr>
      <w:r>
        <w:t>\l YYoront</w:t>
      </w:r>
      <w:r>
        <w:tab/>
        <w:t xml:space="preserve">\w then \g </w:t>
      </w:r>
      <w:r>
        <w:rPr>
          <w:rFonts w:hAnsi="Times New Roman"/>
        </w:rPr>
        <w:t>‘</w:t>
      </w:r>
      <w:r>
        <w:t>penis</w:t>
      </w:r>
      <w:r>
        <w:rPr>
          <w:rFonts w:hAnsi="Times New Roman"/>
        </w:rPr>
        <w:t xml:space="preserve">’ </w:t>
      </w:r>
      <w:r>
        <w:t xml:space="preserve">\p Erg </w:t>
      </w:r>
      <w:r>
        <w:rPr>
          <w:i/>
          <w:iCs/>
        </w:rPr>
        <w:t>thenelh</w:t>
      </w:r>
      <w:r>
        <w:t xml:space="preserve">, Dat </w:t>
      </w:r>
      <w:r>
        <w:rPr>
          <w:i/>
          <w:iCs/>
        </w:rPr>
        <w:t>thene</w:t>
      </w:r>
      <w:r>
        <w:t>.</w:t>
      </w:r>
    </w:p>
    <w:p w14:paraId="00363759" w14:textId="77777777" w:rsidR="00C42BF2" w:rsidRDefault="00F80514">
      <w:pPr>
        <w:pStyle w:val="Default"/>
        <w:widowControl w:val="0"/>
        <w:tabs>
          <w:tab w:val="left" w:pos="2880"/>
        </w:tabs>
        <w:ind w:left="2880" w:hanging="2880"/>
      </w:pPr>
      <w:r>
        <w:t>\l YMel</w:t>
      </w:r>
      <w:r>
        <w:tab/>
        <w:t xml:space="preserve">\w then \g </w:t>
      </w:r>
      <w:r>
        <w:rPr>
          <w:rFonts w:hAnsi="Times New Roman"/>
        </w:rPr>
        <w:t>‘</w:t>
      </w:r>
      <w:r>
        <w:t>penis</w:t>
      </w:r>
      <w:r>
        <w:rPr>
          <w:rFonts w:hAnsi="Times New Roman"/>
        </w:rPr>
        <w:t>’</w:t>
      </w:r>
    </w:p>
    <w:p w14:paraId="3AF60BDA" w14:textId="77777777" w:rsidR="00C42BF2" w:rsidRDefault="00F80514">
      <w:pPr>
        <w:pStyle w:val="Default"/>
        <w:widowControl w:val="0"/>
        <w:tabs>
          <w:tab w:val="left" w:pos="2880"/>
        </w:tabs>
        <w:ind w:left="2880" w:hanging="2880"/>
      </w:pPr>
      <w:r>
        <w:t>\l KKaper</w:t>
      </w:r>
      <w:r>
        <w:tab/>
        <w:t xml:space="preserve">\w then \g </w:t>
      </w:r>
      <w:r>
        <w:rPr>
          <w:rFonts w:hAnsi="Times New Roman"/>
        </w:rPr>
        <w:t>‘</w:t>
      </w:r>
      <w:r>
        <w:t>tail</w:t>
      </w:r>
      <w:r>
        <w:rPr>
          <w:rFonts w:hAnsi="Times New Roman"/>
        </w:rPr>
        <w:t xml:space="preserve">’ </w:t>
      </w:r>
      <w:r>
        <w:t>\s KLH</w:t>
      </w:r>
    </w:p>
    <w:p w14:paraId="0C317EB8" w14:textId="77777777" w:rsidR="00C42BF2" w:rsidRDefault="00F80514">
      <w:pPr>
        <w:pStyle w:val="Default"/>
        <w:widowControl w:val="0"/>
        <w:tabs>
          <w:tab w:val="left" w:pos="2880"/>
        </w:tabs>
      </w:pPr>
      <w:r>
        <w:t>\l Ngawun</w:t>
      </w:r>
      <w:r>
        <w:tab/>
        <w:t xml:space="preserve">\w thirni \g </w:t>
      </w:r>
      <w:r>
        <w:rPr>
          <w:rFonts w:hAnsi="Times New Roman"/>
        </w:rPr>
        <w:t>‘</w:t>
      </w:r>
      <w:r>
        <w:t>tree, wood, stick</w:t>
      </w:r>
      <w:r>
        <w:rPr>
          <w:rFonts w:hAnsi="Times New Roman"/>
        </w:rPr>
        <w:t xml:space="preserve">’ </w:t>
      </w:r>
      <w:r>
        <w:t>\s GB</w:t>
      </w:r>
    </w:p>
    <w:p w14:paraId="61D71682" w14:textId="77777777" w:rsidR="00C42BF2" w:rsidRDefault="00F80514">
      <w:pPr>
        <w:pStyle w:val="Default"/>
        <w:widowControl w:val="0"/>
        <w:tabs>
          <w:tab w:val="left" w:pos="2880"/>
        </w:tabs>
        <w:ind w:left="2880" w:hanging="2880"/>
      </w:pPr>
      <w:r>
        <w:t>\l Yidiny</w:t>
      </w:r>
      <w:r>
        <w:tab/>
        <w:t xml:space="preserve">\w gini \g </w:t>
      </w:r>
      <w:r>
        <w:rPr>
          <w:rFonts w:hAnsi="Times New Roman"/>
        </w:rPr>
        <w:t>‘</w:t>
      </w:r>
      <w:r>
        <w:t>penis</w:t>
      </w:r>
      <w:r>
        <w:rPr>
          <w:rFonts w:hAnsi="Times New Roman"/>
        </w:rPr>
        <w:t xml:space="preserve">’ </w:t>
      </w:r>
      <w:r>
        <w:t xml:space="preserve">\q All dialects. Also (RMWD, citing Roth): the </w:t>
      </w:r>
      <w:r>
        <w:lastRenderedPageBreak/>
        <w:t>vertical stick (that is twirled around) of a firestick. \s RMWD A6</w:t>
      </w:r>
    </w:p>
    <w:p w14:paraId="138765E0" w14:textId="77777777" w:rsidR="00C42BF2" w:rsidRDefault="00F80514">
      <w:pPr>
        <w:pStyle w:val="Default"/>
        <w:widowControl w:val="0"/>
        <w:tabs>
          <w:tab w:val="left" w:pos="2880"/>
        </w:tabs>
        <w:ind w:left="2880" w:hanging="2880"/>
      </w:pPr>
      <w:r>
        <w:t>\l Duungidjawu</w:t>
      </w:r>
      <w:r>
        <w:tab/>
        <w:t xml:space="preserve">\w gining \g </w:t>
      </w:r>
      <w:r>
        <w:rPr>
          <w:rFonts w:hAnsi="Times New Roman"/>
        </w:rPr>
        <w:t>‘</w:t>
      </w:r>
      <w:r>
        <w:t>arm; wing; branch, stem</w:t>
      </w:r>
      <w:r>
        <w:rPr>
          <w:rFonts w:hAnsi="Times New Roman"/>
        </w:rPr>
        <w:t xml:space="preserve">’ </w:t>
      </w:r>
      <w:r>
        <w:t>\s K&amp;W</w:t>
      </w:r>
    </w:p>
    <w:p w14:paraId="4C5C0463" w14:textId="77777777" w:rsidR="00C42BF2" w:rsidRDefault="00F80514">
      <w:pPr>
        <w:pStyle w:val="Default"/>
        <w:widowControl w:val="0"/>
        <w:tabs>
          <w:tab w:val="left" w:pos="2880"/>
        </w:tabs>
        <w:ind w:left="2880" w:hanging="2880"/>
      </w:pPr>
      <w:r>
        <w:t>\l Yuwaalaraay</w:t>
      </w:r>
      <w:r>
        <w:tab/>
        <w:t xml:space="preserve">\w giniy \g </w:t>
      </w:r>
      <w:r>
        <w:rPr>
          <w:rFonts w:hAnsi="Times New Roman"/>
        </w:rPr>
        <w:t>‘</w:t>
      </w:r>
      <w:r>
        <w:t>tree, stick</w:t>
      </w:r>
      <w:r>
        <w:rPr>
          <w:rFonts w:hAnsi="Times New Roman"/>
        </w:rPr>
        <w:t xml:space="preserve">’ </w:t>
      </w:r>
      <w:r>
        <w:t xml:space="preserve">\q </w:t>
      </w:r>
      <w:r>
        <w:rPr>
          <w:rFonts w:hAnsi="Times New Roman"/>
        </w:rPr>
        <w:t>‘</w:t>
      </w:r>
      <w:r>
        <w:t>Tree</w:t>
      </w:r>
      <w:r>
        <w:rPr>
          <w:rFonts w:hAnsi="Times New Roman"/>
        </w:rPr>
        <w:t xml:space="preserve">’ </w:t>
      </w:r>
      <w:r>
        <w:t xml:space="preserve">sense </w:t>
      </w:r>
      <w:r>
        <w:rPr>
          <w:rFonts w:hAnsi="Times New Roman"/>
        </w:rPr>
        <w:t>“</w:t>
      </w:r>
      <w:r>
        <w:t>used in Walgett</w:t>
      </w:r>
      <w:r>
        <w:rPr>
          <w:rFonts w:hAnsi="Times New Roman"/>
        </w:rPr>
        <w:t>”</w:t>
      </w:r>
      <w:r>
        <w:t>. \s CW, AGL</w:t>
      </w:r>
    </w:p>
    <w:p w14:paraId="012124C8" w14:textId="77777777" w:rsidR="00C42BF2" w:rsidRDefault="00F80514">
      <w:pPr>
        <w:pStyle w:val="Default"/>
        <w:widowControl w:val="0"/>
        <w:tabs>
          <w:tab w:val="left" w:pos="2880"/>
        </w:tabs>
        <w:ind w:left="2880" w:hanging="2880"/>
      </w:pPr>
      <w:r>
        <w:t>\l Yuwaalayaay</w:t>
      </w:r>
      <w:r>
        <w:tab/>
        <w:t xml:space="preserve">\w giniy \g </w:t>
      </w:r>
      <w:r>
        <w:rPr>
          <w:rFonts w:hAnsi="Times New Roman"/>
        </w:rPr>
        <w:t>‘</w:t>
      </w:r>
      <w:r>
        <w:t>tree, stick</w:t>
      </w:r>
      <w:r>
        <w:rPr>
          <w:rFonts w:hAnsi="Times New Roman"/>
        </w:rPr>
        <w:t xml:space="preserve">’ </w:t>
      </w:r>
      <w:r>
        <w:t xml:space="preserve">\q </w:t>
      </w:r>
      <w:r>
        <w:rPr>
          <w:rFonts w:hAnsi="Times New Roman"/>
        </w:rPr>
        <w:t>‘</w:t>
      </w:r>
      <w:r>
        <w:t>Tree</w:t>
      </w:r>
      <w:r>
        <w:rPr>
          <w:rFonts w:hAnsi="Times New Roman"/>
        </w:rPr>
        <w:t xml:space="preserve">’ </w:t>
      </w:r>
      <w:r>
        <w:t xml:space="preserve">sense </w:t>
      </w:r>
      <w:r>
        <w:rPr>
          <w:rFonts w:hAnsi="Times New Roman"/>
        </w:rPr>
        <w:t>“</w:t>
      </w:r>
      <w:r>
        <w:t>used in Walgett</w:t>
      </w:r>
      <w:r>
        <w:rPr>
          <w:rFonts w:hAnsi="Times New Roman"/>
        </w:rPr>
        <w:t>”</w:t>
      </w:r>
      <w:r>
        <w:t>. \s CW, AGL</w:t>
      </w:r>
    </w:p>
    <w:p w14:paraId="6F8CC5D3" w14:textId="77777777" w:rsidR="00C42BF2" w:rsidRDefault="00F80514">
      <w:pPr>
        <w:pStyle w:val="Default"/>
        <w:widowControl w:val="0"/>
        <w:tabs>
          <w:tab w:val="left" w:pos="2880"/>
        </w:tabs>
        <w:ind w:left="2880" w:hanging="2880"/>
      </w:pPr>
      <w:r>
        <w:t>\l Diyari</w:t>
      </w:r>
      <w:r>
        <w:tab/>
        <w:t xml:space="preserve">\w kini \g </w:t>
      </w:r>
      <w:r>
        <w:rPr>
          <w:rFonts w:hAnsi="Times New Roman"/>
        </w:rPr>
        <w:t>‘</w:t>
      </w:r>
      <w:r>
        <w:t>penis</w:t>
      </w:r>
      <w:r>
        <w:rPr>
          <w:rFonts w:hAnsi="Times New Roman"/>
        </w:rPr>
        <w:t xml:space="preserve">’ </w:t>
      </w:r>
      <w:r>
        <w:t>\q Not in Austin 1981 \s GNOG</w:t>
      </w:r>
    </w:p>
    <w:p w14:paraId="068E2033" w14:textId="77777777" w:rsidR="00C42BF2" w:rsidRDefault="00F80514">
      <w:pPr>
        <w:pStyle w:val="Default"/>
        <w:widowControl w:val="0"/>
        <w:tabs>
          <w:tab w:val="left" w:pos="2880"/>
        </w:tabs>
        <w:ind w:left="2880" w:hanging="2880"/>
      </w:pPr>
      <w:r>
        <w:t>\l ECArrernte</w:t>
      </w:r>
      <w:r>
        <w:tab/>
        <w:t xml:space="preserve">\w arne \g </w:t>
      </w:r>
      <w:r>
        <w:rPr>
          <w:rFonts w:hAnsi="Times New Roman"/>
        </w:rPr>
        <w:t>‘</w:t>
      </w:r>
      <w:r>
        <w:t>tree, bush, shrub, woody plant; stick, piece of wood; thing(s), something (not necessarily made out of wood); someone</w:t>
      </w:r>
      <w:r>
        <w:rPr>
          <w:rFonts w:hAnsi="Times New Roman"/>
        </w:rPr>
        <w:t>’</w:t>
      </w:r>
      <w:r>
        <w:t>s possessions, things</w:t>
      </w:r>
      <w:r>
        <w:rPr>
          <w:rFonts w:hAnsi="Times New Roman"/>
        </w:rPr>
        <w:t xml:space="preserve">’ </w:t>
      </w:r>
      <w:r>
        <w:t>\q Used also as a generic with a following specific term. \s H&amp;D</w:t>
      </w:r>
    </w:p>
    <w:p w14:paraId="1575FCCD" w14:textId="77777777" w:rsidR="00C42BF2" w:rsidRDefault="00F80514">
      <w:pPr>
        <w:pStyle w:val="Default"/>
        <w:widowControl w:val="0"/>
        <w:tabs>
          <w:tab w:val="left" w:pos="2880"/>
        </w:tabs>
        <w:ind w:left="2880" w:hanging="2880"/>
      </w:pPr>
      <w:r>
        <w:t>\l WArrernte</w:t>
      </w:r>
      <w:r>
        <w:tab/>
        <w:t xml:space="preserve">\w irne \g </w:t>
      </w:r>
      <w:r>
        <w:rPr>
          <w:rFonts w:hAnsi="Times New Roman"/>
        </w:rPr>
        <w:t>‘</w:t>
      </w:r>
      <w:r>
        <w:t>tree; stick</w:t>
      </w:r>
      <w:r>
        <w:rPr>
          <w:rFonts w:hAnsi="Times New Roman"/>
        </w:rPr>
        <w:t xml:space="preserve">’ </w:t>
      </w:r>
      <w:r>
        <w:t>s GB</w:t>
      </w:r>
    </w:p>
    <w:p w14:paraId="6A7007C2" w14:textId="77777777" w:rsidR="00C42BF2" w:rsidRDefault="00F80514">
      <w:pPr>
        <w:pStyle w:val="Default"/>
        <w:widowControl w:val="0"/>
        <w:tabs>
          <w:tab w:val="left" w:pos="2880"/>
        </w:tabs>
        <w:ind w:left="2880" w:hanging="2880"/>
      </w:pPr>
      <w:r>
        <w:t xml:space="preserve">\l </w:t>
      </w:r>
      <w:r>
        <w:rPr>
          <w:b/>
          <w:bCs/>
        </w:rPr>
        <w:t>pPNy</w:t>
      </w:r>
      <w:r>
        <w:rPr>
          <w:b/>
          <w:bCs/>
        </w:rPr>
        <w:tab/>
        <w:t>\w *ki(:)rni</w:t>
      </w:r>
      <w:r>
        <w:t xml:space="preserve"> \q The lenis nasal in the Arrernte forms suggests that V1 was long. KLH has *cirni </w:t>
      </w:r>
      <w:r>
        <w:rPr>
          <w:rFonts w:hAnsi="Times New Roman"/>
        </w:rPr>
        <w:t>‘</w:t>
      </w:r>
      <w:r>
        <w:t>tree</w:t>
      </w:r>
      <w:r>
        <w:rPr>
          <w:rFonts w:hAnsi="Times New Roman"/>
        </w:rPr>
        <w:t xml:space="preserve">’ </w:t>
      </w:r>
      <w:r>
        <w:t>(questioned as to pPNy age). \s BA; KLH 1982:374</w:t>
      </w:r>
    </w:p>
    <w:p w14:paraId="66E67BA9" w14:textId="77777777" w:rsidR="00C42BF2" w:rsidRDefault="00F80514">
      <w:pPr>
        <w:pStyle w:val="Default"/>
        <w:widowControl w:val="0"/>
        <w:tabs>
          <w:tab w:val="left" w:pos="2880"/>
        </w:tabs>
        <w:ind w:left="2880" w:hanging="2880"/>
      </w:pPr>
      <w:r>
        <w:t>^^^</w:t>
      </w:r>
    </w:p>
    <w:p w14:paraId="3322E899" w14:textId="77777777" w:rsidR="00C42BF2" w:rsidRDefault="00F80514">
      <w:pPr>
        <w:pStyle w:val="Default"/>
        <w:widowControl w:val="0"/>
        <w:tabs>
          <w:tab w:val="left" w:pos="2880"/>
        </w:tabs>
        <w:ind w:left="2880" w:hanging="2880"/>
      </w:pPr>
      <w:r>
        <w:t>\l Margany</w:t>
      </w:r>
      <w:r>
        <w:tab/>
        <w:t xml:space="preserve">\w dhinird \g </w:t>
      </w:r>
      <w:r>
        <w:rPr>
          <w:rFonts w:hAnsi="Times New Roman"/>
        </w:rPr>
        <w:t>‘</w:t>
      </w:r>
      <w:r>
        <w:t>clitoris</w:t>
      </w:r>
      <w:r>
        <w:rPr>
          <w:rFonts w:hAnsi="Times New Roman"/>
        </w:rPr>
        <w:t xml:space="preserve">’ </w:t>
      </w:r>
      <w:r>
        <w:t>\s GB</w:t>
      </w:r>
    </w:p>
    <w:p w14:paraId="5D420621" w14:textId="77777777" w:rsidR="00C42BF2" w:rsidRDefault="00C42BF2">
      <w:pPr>
        <w:pStyle w:val="Default"/>
        <w:widowControl w:val="0"/>
        <w:tabs>
          <w:tab w:val="left" w:pos="2880"/>
        </w:tabs>
        <w:ind w:left="2880" w:hanging="2880"/>
      </w:pPr>
    </w:p>
    <w:p w14:paraId="48F203F1" w14:textId="77777777" w:rsidR="00C42BF2" w:rsidRDefault="00C42BF2">
      <w:pPr>
        <w:pStyle w:val="Default"/>
        <w:widowControl w:val="0"/>
        <w:tabs>
          <w:tab w:val="left" w:pos="2880"/>
        </w:tabs>
        <w:ind w:left="2880" w:hanging="2880"/>
      </w:pPr>
    </w:p>
    <w:p w14:paraId="078E1A3B" w14:textId="77777777" w:rsidR="00C42BF2" w:rsidRDefault="00F80514">
      <w:pPr>
        <w:pStyle w:val="Default"/>
        <w:widowControl w:val="0"/>
        <w:tabs>
          <w:tab w:val="left" w:pos="2880"/>
        </w:tabs>
        <w:ind w:left="2880" w:hanging="2880"/>
        <w:rPr>
          <w:b/>
          <w:bCs/>
        </w:rPr>
      </w:pPr>
      <w:r>
        <w:t xml:space="preserve">\e </w:t>
      </w:r>
      <w:r>
        <w:rPr>
          <w:b/>
          <w:bCs/>
        </w:rPr>
        <w:t>*ki:pa-</w:t>
      </w:r>
    </w:p>
    <w:p w14:paraId="71910F90" w14:textId="77777777" w:rsidR="00C42BF2" w:rsidRDefault="00F80514">
      <w:pPr>
        <w:pStyle w:val="Default"/>
        <w:widowControl w:val="0"/>
        <w:tabs>
          <w:tab w:val="left" w:pos="2880"/>
        </w:tabs>
        <w:ind w:left="2880" w:hanging="2880"/>
      </w:pPr>
      <w:r>
        <w:t xml:space="preserve">\t </w:t>
      </w:r>
      <w:r>
        <w:rPr>
          <w:rFonts w:hAnsi="Times New Roman"/>
        </w:rPr>
        <w:t>‘</w:t>
      </w:r>
      <w:r>
        <w:t>scrape</w:t>
      </w:r>
      <w:r>
        <w:rPr>
          <w:rFonts w:hAnsi="Times New Roman"/>
        </w:rPr>
        <w:t>’</w:t>
      </w:r>
    </w:p>
    <w:p w14:paraId="650F081D" w14:textId="77777777" w:rsidR="00C42BF2" w:rsidRDefault="00F80514">
      <w:pPr>
        <w:pStyle w:val="Default"/>
        <w:widowControl w:val="0"/>
        <w:tabs>
          <w:tab w:val="left" w:pos="2880"/>
        </w:tabs>
        <w:ind w:left="2880" w:hanging="2880"/>
      </w:pPr>
      <w:r>
        <w:t>\b vt</w:t>
      </w:r>
    </w:p>
    <w:p w14:paraId="0CB723AB" w14:textId="77777777" w:rsidR="00C42BF2" w:rsidRDefault="00F80514">
      <w:pPr>
        <w:pStyle w:val="Default"/>
        <w:widowControl w:val="0"/>
        <w:tabs>
          <w:tab w:val="left" w:pos="2880"/>
        </w:tabs>
        <w:ind w:left="2880" w:hanging="2880"/>
      </w:pPr>
      <w:r>
        <w:t>\x See also *wi:rrngka-.</w:t>
      </w:r>
    </w:p>
    <w:p w14:paraId="68E01682" w14:textId="77777777" w:rsidR="00C42BF2" w:rsidRDefault="00F80514">
      <w:pPr>
        <w:pStyle w:val="Default"/>
        <w:widowControl w:val="0"/>
        <w:tabs>
          <w:tab w:val="left" w:pos="2880"/>
        </w:tabs>
        <w:ind w:left="2880" w:hanging="2880"/>
      </w:pPr>
      <w:r>
        <w:t>\l KKY</w:t>
      </w:r>
      <w:r>
        <w:tab/>
        <w:t xml:space="preserve">\w iba-y \g </w:t>
      </w:r>
      <w:r>
        <w:rPr>
          <w:rFonts w:hAnsi="Times New Roman"/>
        </w:rPr>
        <w:t>‘</w:t>
      </w:r>
      <w:r>
        <w:t>grate, scrape</w:t>
      </w:r>
      <w:r>
        <w:rPr>
          <w:rFonts w:hAnsi="Times New Roman"/>
        </w:rPr>
        <w:t xml:space="preserve">’ </w:t>
      </w:r>
      <w:r>
        <w:t>\s RJK</w:t>
      </w:r>
    </w:p>
    <w:p w14:paraId="77CC6CB0" w14:textId="77777777" w:rsidR="00C42BF2" w:rsidRDefault="00F80514">
      <w:pPr>
        <w:pStyle w:val="Default"/>
        <w:widowControl w:val="0"/>
        <w:tabs>
          <w:tab w:val="left" w:pos="2880"/>
        </w:tabs>
        <w:ind w:left="2880" w:hanging="2880"/>
      </w:pPr>
      <w:r>
        <w:t>\l Djabugay</w:t>
      </w:r>
      <w:r>
        <w:tab/>
        <w:t xml:space="preserve">\w giba- \g </w:t>
      </w:r>
      <w:r>
        <w:rPr>
          <w:rFonts w:hAnsi="Times New Roman"/>
        </w:rPr>
        <w:t>‘</w:t>
      </w:r>
      <w:r>
        <w:t>scrape; scratch</w:t>
      </w:r>
      <w:r>
        <w:rPr>
          <w:rFonts w:hAnsi="Times New Roman"/>
        </w:rPr>
        <w:t xml:space="preserve">’ </w:t>
      </w:r>
      <w:r>
        <w:t xml:space="preserve">\p vt, Conj L: Pres </w:t>
      </w:r>
      <w:r>
        <w:rPr>
          <w:i/>
          <w:iCs/>
        </w:rPr>
        <w:t>gibal</w:t>
      </w:r>
      <w:r>
        <w:t xml:space="preserve">, F </w:t>
      </w:r>
      <w:r>
        <w:rPr>
          <w:i/>
          <w:iCs/>
        </w:rPr>
        <w:t>gibalna</w:t>
      </w:r>
      <w:r>
        <w:t xml:space="preserve">, P </w:t>
      </w:r>
      <w:r>
        <w:rPr>
          <w:i/>
          <w:iCs/>
        </w:rPr>
        <w:t>giba</w:t>
      </w:r>
      <w:r>
        <w:rPr>
          <w:rFonts w:hAnsi="Times New Roman"/>
          <w:i/>
          <w:iCs/>
        </w:rPr>
        <w:t>ñ</w:t>
      </w:r>
      <w:r>
        <w:t xml:space="preserve">, Imp </w:t>
      </w:r>
      <w:r>
        <w:rPr>
          <w:i/>
          <w:iCs/>
        </w:rPr>
        <w:t>giba</w:t>
      </w:r>
      <w:r>
        <w:t xml:space="preserve">, Irr </w:t>
      </w:r>
      <w:r>
        <w:rPr>
          <w:i/>
          <w:iCs/>
        </w:rPr>
        <w:t>gibalbarra</w:t>
      </w:r>
      <w:r>
        <w:t xml:space="preserve">, Perfective </w:t>
      </w:r>
      <w:r>
        <w:rPr>
          <w:i/>
          <w:iCs/>
        </w:rPr>
        <w:t>gibaymu</w:t>
      </w:r>
      <w:r>
        <w:t xml:space="preserve">, Prp </w:t>
      </w:r>
      <w:r>
        <w:rPr>
          <w:i/>
          <w:iCs/>
        </w:rPr>
        <w:t>gibalum</w:t>
      </w:r>
      <w:r>
        <w:t>. \s EP</w:t>
      </w:r>
    </w:p>
    <w:p w14:paraId="7872989D" w14:textId="77777777" w:rsidR="00C42BF2" w:rsidRDefault="00F80514">
      <w:pPr>
        <w:pStyle w:val="Default"/>
        <w:widowControl w:val="0"/>
        <w:tabs>
          <w:tab w:val="left" w:pos="2880"/>
        </w:tabs>
        <w:ind w:left="2880" w:hanging="2880"/>
      </w:pPr>
      <w:r>
        <w:t>\l Dyirbal</w:t>
      </w:r>
      <w:r>
        <w:tab/>
        <w:t xml:space="preserve">\w giba- \g </w:t>
      </w:r>
      <w:r>
        <w:rPr>
          <w:rFonts w:hAnsi="Times New Roman"/>
        </w:rPr>
        <w:t>‘</w:t>
      </w:r>
      <w:r>
        <w:t>scrape, scratch</w:t>
      </w:r>
      <w:r>
        <w:rPr>
          <w:rFonts w:hAnsi="Times New Roman"/>
        </w:rPr>
        <w:t xml:space="preserve">’ </w:t>
      </w:r>
      <w:r>
        <w:t>\p vt, Conj L; also vi, Conj Y. \s RMWD</w:t>
      </w:r>
    </w:p>
    <w:p w14:paraId="5F55C8D4" w14:textId="77777777" w:rsidR="00C42BF2" w:rsidRDefault="00F80514">
      <w:pPr>
        <w:pStyle w:val="Default"/>
        <w:widowControl w:val="0"/>
        <w:tabs>
          <w:tab w:val="left" w:pos="2880"/>
        </w:tabs>
        <w:ind w:left="2880" w:hanging="2880"/>
      </w:pPr>
      <w:r>
        <w:t>\l Warrgamay</w:t>
      </w:r>
      <w:r>
        <w:tab/>
        <w:t xml:space="preserve">\w gi:ba- \g </w:t>
      </w:r>
      <w:r>
        <w:rPr>
          <w:rFonts w:hAnsi="Times New Roman"/>
        </w:rPr>
        <w:t>‘</w:t>
      </w:r>
      <w:r>
        <w:t>scratch, scrape, shave</w:t>
      </w:r>
      <w:r>
        <w:rPr>
          <w:rFonts w:hAnsi="Times New Roman"/>
        </w:rPr>
        <w:t xml:space="preserve">’ </w:t>
      </w:r>
      <w:r>
        <w:t>\p vi, vt. \s RMWD</w:t>
      </w:r>
    </w:p>
    <w:p w14:paraId="7906485A" w14:textId="77777777" w:rsidR="00C42BF2" w:rsidRDefault="00F80514">
      <w:pPr>
        <w:pStyle w:val="Default"/>
        <w:widowControl w:val="0"/>
        <w:tabs>
          <w:tab w:val="left" w:pos="2880"/>
        </w:tabs>
        <w:ind w:left="2880" w:hanging="2880"/>
      </w:pPr>
      <w:r>
        <w:t xml:space="preserve">\l </w:t>
      </w:r>
      <w:r>
        <w:rPr>
          <w:b/>
          <w:bCs/>
        </w:rPr>
        <w:t>?</w:t>
      </w:r>
      <w:r>
        <w:rPr>
          <w:b/>
          <w:bCs/>
        </w:rPr>
        <w:tab/>
        <w:t>*ki:pa-</w:t>
      </w:r>
      <w:r>
        <w:t xml:space="preserve"> \q Long V1 on the basis of Warrgamay.</w:t>
      </w:r>
    </w:p>
    <w:p w14:paraId="01128EA6" w14:textId="77777777" w:rsidR="00C42BF2" w:rsidRDefault="00F80514">
      <w:pPr>
        <w:pStyle w:val="Default"/>
        <w:widowControl w:val="0"/>
        <w:tabs>
          <w:tab w:val="left" w:pos="2880"/>
        </w:tabs>
        <w:ind w:left="2880" w:hanging="2880"/>
      </w:pPr>
      <w:r>
        <w:t>^^^</w:t>
      </w:r>
    </w:p>
    <w:p w14:paraId="3FF723C9" w14:textId="77777777" w:rsidR="00C42BF2" w:rsidRDefault="00F80514">
      <w:pPr>
        <w:pStyle w:val="Default"/>
        <w:widowControl w:val="0"/>
        <w:tabs>
          <w:tab w:val="left" w:pos="2880"/>
        </w:tabs>
        <w:ind w:left="2880" w:hanging="2880"/>
      </w:pPr>
      <w:r>
        <w:t>\l Pintupi</w:t>
      </w:r>
      <w:r>
        <w:tab/>
        <w:t xml:space="preserve">\w kipi- \g </w:t>
      </w:r>
      <w:r>
        <w:rPr>
          <w:rFonts w:hAnsi="Times New Roman"/>
        </w:rPr>
        <w:t>‘</w:t>
      </w:r>
      <w:r>
        <w:t>winnow</w:t>
      </w:r>
      <w:r>
        <w:rPr>
          <w:rFonts w:hAnsi="Times New Roman"/>
        </w:rPr>
        <w:t xml:space="preserve">’ </w:t>
      </w:r>
      <w:r>
        <w:t xml:space="preserve">p Conj. -la: P </w:t>
      </w:r>
      <w:r>
        <w:rPr>
          <w:i/>
          <w:iCs/>
        </w:rPr>
        <w:t>kipirnu</w:t>
      </w:r>
      <w:r>
        <w:t xml:space="preserve">, Imp </w:t>
      </w:r>
      <w:r>
        <w:rPr>
          <w:i/>
          <w:iCs/>
        </w:rPr>
        <w:t>kipila</w:t>
      </w:r>
      <w:r>
        <w:t xml:space="preserve">. \q </w:t>
      </w:r>
      <w:r>
        <w:rPr>
          <w:rFonts w:hAnsi="Times New Roman"/>
        </w:rPr>
        <w:t>“</w:t>
      </w:r>
      <w:r>
        <w:t>Separate the husks from indigenous seed.</w:t>
      </w:r>
      <w:r>
        <w:rPr>
          <w:rFonts w:hAnsi="Times New Roman"/>
        </w:rPr>
        <w:t xml:space="preserve">” </w:t>
      </w:r>
      <w:r>
        <w:t>\s Hn&amp;Hn</w:t>
      </w:r>
    </w:p>
    <w:p w14:paraId="0724B9AE" w14:textId="77777777" w:rsidR="00C42BF2" w:rsidRDefault="00F80514">
      <w:pPr>
        <w:pStyle w:val="Default"/>
        <w:widowControl w:val="0"/>
        <w:tabs>
          <w:tab w:val="left" w:pos="2880"/>
        </w:tabs>
        <w:ind w:left="2880" w:hanging="2880"/>
      </w:pPr>
      <w:r>
        <w:t>\l Warlpiri</w:t>
      </w:r>
      <w:r>
        <w:tab/>
        <w:t xml:space="preserve">\w kipi- \g </w:t>
      </w:r>
      <w:r>
        <w:rPr>
          <w:rFonts w:hAnsi="Times New Roman"/>
        </w:rPr>
        <w:t>‘</w:t>
      </w:r>
      <w:r>
        <w:t>winnow, thresh</w:t>
      </w:r>
      <w:r>
        <w:rPr>
          <w:rFonts w:hAnsi="Times New Roman"/>
        </w:rPr>
        <w:t xml:space="preserve">’ </w:t>
      </w:r>
      <w:r>
        <w:t xml:space="preserve">\p vt, Conj. -rni: \q Var. </w:t>
      </w:r>
      <w:r>
        <w:rPr>
          <w:i/>
          <w:iCs/>
        </w:rPr>
        <w:t>kirrpi-</w:t>
      </w:r>
      <w:r>
        <w:t>. \s Warlpiri Dictionary</w:t>
      </w:r>
    </w:p>
    <w:p w14:paraId="26F3F71E" w14:textId="77777777" w:rsidR="00C42BF2" w:rsidRDefault="00F80514">
      <w:pPr>
        <w:pStyle w:val="Default"/>
        <w:widowControl w:val="0"/>
        <w:tabs>
          <w:tab w:val="left" w:pos="2880"/>
        </w:tabs>
        <w:ind w:left="2880" w:hanging="2880"/>
      </w:pPr>
      <w:r>
        <w:t>^^^</w:t>
      </w:r>
    </w:p>
    <w:p w14:paraId="785C087F" w14:textId="77777777" w:rsidR="00C42BF2" w:rsidRDefault="00F80514">
      <w:pPr>
        <w:pStyle w:val="Default"/>
        <w:widowControl w:val="0"/>
        <w:tabs>
          <w:tab w:val="left" w:pos="2880"/>
        </w:tabs>
        <w:ind w:left="2880" w:hanging="2880"/>
      </w:pPr>
      <w:r>
        <w:t>\l Yuwaalaraay</w:t>
      </w:r>
      <w:r>
        <w:tab/>
        <w:t xml:space="preserve">\w giba \g </w:t>
      </w:r>
      <w:r>
        <w:rPr>
          <w:rFonts w:hAnsi="Times New Roman"/>
        </w:rPr>
        <w:t>‘</w:t>
      </w:r>
      <w:r>
        <w:t>grinding stone</w:t>
      </w:r>
      <w:r>
        <w:rPr>
          <w:rFonts w:hAnsi="Times New Roman"/>
        </w:rPr>
        <w:t xml:space="preserve">’ </w:t>
      </w:r>
      <w:r>
        <w:t>\s CW</w:t>
      </w:r>
    </w:p>
    <w:p w14:paraId="7DBEDEBA" w14:textId="77777777" w:rsidR="00C42BF2" w:rsidRDefault="00C42BF2">
      <w:pPr>
        <w:pStyle w:val="Default"/>
        <w:widowControl w:val="0"/>
        <w:tabs>
          <w:tab w:val="left" w:pos="2880"/>
        </w:tabs>
        <w:ind w:left="2880" w:hanging="2880"/>
      </w:pPr>
    </w:p>
    <w:p w14:paraId="1E7389AC" w14:textId="77777777" w:rsidR="00C42BF2" w:rsidRDefault="00C42BF2">
      <w:pPr>
        <w:pStyle w:val="Default"/>
        <w:widowControl w:val="0"/>
        <w:tabs>
          <w:tab w:val="left" w:pos="2880"/>
        </w:tabs>
        <w:ind w:left="2880" w:hanging="2880"/>
      </w:pPr>
    </w:p>
    <w:p w14:paraId="517547F3" w14:textId="77777777" w:rsidR="00C42BF2" w:rsidRDefault="00F80514">
      <w:pPr>
        <w:pStyle w:val="Default"/>
        <w:widowControl w:val="0"/>
        <w:tabs>
          <w:tab w:val="left" w:pos="2880"/>
        </w:tabs>
        <w:ind w:left="2880" w:hanging="2880"/>
        <w:rPr>
          <w:b/>
          <w:bCs/>
        </w:rPr>
      </w:pPr>
      <w:r>
        <w:t xml:space="preserve">\e </w:t>
      </w:r>
      <w:r>
        <w:rPr>
          <w:b/>
          <w:bCs/>
        </w:rPr>
        <w:t>*ku-</w:t>
      </w:r>
    </w:p>
    <w:p w14:paraId="1B562586" w14:textId="77777777" w:rsidR="00C42BF2" w:rsidRDefault="00F80514">
      <w:pPr>
        <w:pStyle w:val="Default"/>
        <w:widowControl w:val="0"/>
        <w:tabs>
          <w:tab w:val="left" w:pos="2880"/>
        </w:tabs>
        <w:ind w:left="2880" w:hanging="2880"/>
      </w:pPr>
      <w:r>
        <w:t xml:space="preserve">\t </w:t>
      </w:r>
      <w:r>
        <w:rPr>
          <w:rFonts w:hAnsi="Times New Roman"/>
        </w:rPr>
        <w:t>‘</w:t>
      </w:r>
      <w:r>
        <w:t>hit</w:t>
      </w:r>
      <w:r>
        <w:rPr>
          <w:rFonts w:hAnsi="Times New Roman"/>
        </w:rPr>
        <w:t>’</w:t>
      </w:r>
    </w:p>
    <w:p w14:paraId="52EA3CE7" w14:textId="77777777" w:rsidR="00C42BF2" w:rsidRDefault="00F80514">
      <w:pPr>
        <w:pStyle w:val="Default"/>
        <w:widowControl w:val="0"/>
        <w:tabs>
          <w:tab w:val="left" w:pos="2880"/>
        </w:tabs>
        <w:ind w:left="2880" w:hanging="2880"/>
      </w:pPr>
      <w:r>
        <w:t>\b vt</w:t>
      </w:r>
    </w:p>
    <w:p w14:paraId="7F2F3EBC" w14:textId="77777777" w:rsidR="00C42BF2" w:rsidRDefault="00F80514">
      <w:pPr>
        <w:pStyle w:val="Default"/>
        <w:widowControl w:val="0"/>
        <w:tabs>
          <w:tab w:val="left" w:pos="2880"/>
        </w:tabs>
        <w:ind w:left="2880" w:hanging="2880"/>
      </w:pPr>
      <w:r>
        <w:t>\x See *kuni-, *kunta-.</w:t>
      </w:r>
    </w:p>
    <w:p w14:paraId="5286A3D0" w14:textId="77777777" w:rsidR="00C42BF2" w:rsidRDefault="00F80514">
      <w:pPr>
        <w:pStyle w:val="Default"/>
        <w:widowControl w:val="0"/>
        <w:tabs>
          <w:tab w:val="left" w:pos="2880"/>
        </w:tabs>
        <w:ind w:left="2880" w:hanging="2880"/>
      </w:pPr>
      <w:r>
        <w:t>\l KKaper</w:t>
      </w:r>
      <w:r>
        <w:tab/>
        <w:t xml:space="preserve">\w ku- \g </w:t>
      </w:r>
      <w:r>
        <w:rPr>
          <w:rFonts w:hAnsi="Times New Roman"/>
        </w:rPr>
        <w:t>‘</w:t>
      </w:r>
      <w:r>
        <w:t>hit</w:t>
      </w:r>
      <w:r>
        <w:rPr>
          <w:rFonts w:hAnsi="Times New Roman"/>
        </w:rPr>
        <w:t xml:space="preserve">’ </w:t>
      </w:r>
      <w:r>
        <w:t xml:space="preserve">\q Past </w:t>
      </w:r>
      <w:r>
        <w:rPr>
          <w:i/>
          <w:iCs/>
        </w:rPr>
        <w:t>kunt</w:t>
      </w:r>
      <w:r>
        <w:t xml:space="preserve">, Imp </w:t>
      </w:r>
      <w:r>
        <w:rPr>
          <w:i/>
          <w:iCs/>
        </w:rPr>
        <w:t>kuli</w:t>
      </w:r>
      <w:r>
        <w:t>. \s KLH, BA</w:t>
      </w:r>
    </w:p>
    <w:p w14:paraId="12474399" w14:textId="77777777" w:rsidR="00C42BF2" w:rsidRDefault="00F80514">
      <w:pPr>
        <w:pStyle w:val="Default"/>
        <w:widowControl w:val="0"/>
        <w:tabs>
          <w:tab w:val="left" w:pos="2880"/>
        </w:tabs>
        <w:ind w:left="2880" w:hanging="2880"/>
      </w:pPr>
      <w:r>
        <w:t>\l Mudburra</w:t>
      </w:r>
      <w:r>
        <w:tab/>
        <w:t xml:space="preserve">\w ku-ya \g </w:t>
      </w:r>
      <w:r>
        <w:rPr>
          <w:rFonts w:hAnsi="Times New Roman"/>
        </w:rPr>
        <w:t>‘</w:t>
      </w:r>
      <w:r>
        <w:t>cause; throw</w:t>
      </w:r>
      <w:r>
        <w:rPr>
          <w:rFonts w:hAnsi="Times New Roman"/>
        </w:rPr>
        <w:t xml:space="preserve">’ </w:t>
      </w:r>
      <w:r>
        <w:t>\s RG</w:t>
      </w:r>
    </w:p>
    <w:p w14:paraId="52F900AC" w14:textId="77777777" w:rsidR="00C42BF2" w:rsidRDefault="00F80514">
      <w:pPr>
        <w:pStyle w:val="Default"/>
        <w:widowControl w:val="0"/>
        <w:tabs>
          <w:tab w:val="left" w:pos="2880"/>
        </w:tabs>
        <w:ind w:left="2880" w:hanging="2880"/>
        <w:rPr>
          <w:b/>
          <w:bCs/>
        </w:rPr>
      </w:pPr>
      <w:r>
        <w:t xml:space="preserve">\l </w:t>
      </w:r>
      <w:r>
        <w:rPr>
          <w:b/>
          <w:bCs/>
        </w:rPr>
        <w:t>?</w:t>
      </w:r>
      <w:r>
        <w:rPr>
          <w:b/>
          <w:bCs/>
        </w:rPr>
        <w:tab/>
        <w:t>\w *ku-</w:t>
      </w:r>
    </w:p>
    <w:p w14:paraId="359BBA40" w14:textId="77777777" w:rsidR="00C42BF2" w:rsidRDefault="00C42BF2">
      <w:pPr>
        <w:pStyle w:val="Default"/>
        <w:widowControl w:val="0"/>
        <w:tabs>
          <w:tab w:val="left" w:pos="2880"/>
        </w:tabs>
        <w:ind w:left="2880" w:hanging="2880"/>
        <w:rPr>
          <w:b/>
          <w:bCs/>
        </w:rPr>
      </w:pPr>
    </w:p>
    <w:p w14:paraId="3244F514" w14:textId="77777777" w:rsidR="00C42BF2" w:rsidRDefault="00C42BF2">
      <w:pPr>
        <w:pStyle w:val="Default"/>
        <w:widowControl w:val="0"/>
        <w:tabs>
          <w:tab w:val="left" w:pos="2880"/>
        </w:tabs>
        <w:ind w:left="2880" w:hanging="2880"/>
        <w:rPr>
          <w:b/>
          <w:bCs/>
        </w:rPr>
      </w:pPr>
    </w:p>
    <w:p w14:paraId="1A7AD337" w14:textId="77777777" w:rsidR="00C42BF2" w:rsidRDefault="00F80514">
      <w:pPr>
        <w:pStyle w:val="Default"/>
        <w:widowControl w:val="0"/>
        <w:tabs>
          <w:tab w:val="left" w:pos="2880"/>
        </w:tabs>
        <w:ind w:left="2880" w:hanging="2880"/>
        <w:rPr>
          <w:b/>
          <w:bCs/>
        </w:rPr>
      </w:pPr>
      <w:r>
        <w:t xml:space="preserve">\e </w:t>
      </w:r>
      <w:r>
        <w:rPr>
          <w:b/>
          <w:bCs/>
        </w:rPr>
        <w:t>*kucala</w:t>
      </w:r>
    </w:p>
    <w:p w14:paraId="75059B60" w14:textId="77777777" w:rsidR="00C42BF2" w:rsidRDefault="00F80514">
      <w:pPr>
        <w:pStyle w:val="Default"/>
        <w:widowControl w:val="0"/>
        <w:tabs>
          <w:tab w:val="left" w:pos="2880"/>
        </w:tabs>
        <w:ind w:left="2880" w:hanging="2880"/>
      </w:pPr>
      <w:r>
        <w:t xml:space="preserve">\t </w:t>
      </w:r>
      <w:r>
        <w:rPr>
          <w:rFonts w:hAnsi="Times New Roman"/>
        </w:rPr>
        <w:t>‘</w:t>
      </w:r>
      <w:r>
        <w:t>eaglehawk</w:t>
      </w:r>
      <w:r>
        <w:rPr>
          <w:rFonts w:hAnsi="Times New Roman"/>
        </w:rPr>
        <w:t xml:space="preserve">’ </w:t>
      </w:r>
      <w:r>
        <w:t>(wedge-tailed eagle)</w:t>
      </w:r>
    </w:p>
    <w:p w14:paraId="7326AD21" w14:textId="77777777" w:rsidR="00C42BF2" w:rsidRDefault="00F80514">
      <w:pPr>
        <w:pStyle w:val="Default"/>
        <w:widowControl w:val="0"/>
        <w:tabs>
          <w:tab w:val="left" w:pos="2880"/>
        </w:tabs>
        <w:ind w:left="2880" w:hanging="2880"/>
      </w:pPr>
      <w:r>
        <w:t>\b n</w:t>
      </w:r>
    </w:p>
    <w:p w14:paraId="2DCCC38D" w14:textId="77777777" w:rsidR="00C42BF2" w:rsidRDefault="00F80514">
      <w:pPr>
        <w:pStyle w:val="Default"/>
        <w:widowControl w:val="0"/>
        <w:tabs>
          <w:tab w:val="left" w:pos="2880"/>
        </w:tabs>
        <w:ind w:left="2880" w:hanging="2880"/>
      </w:pPr>
      <w:r>
        <w:t>\c O</w:t>
      </w:r>
    </w:p>
    <w:p w14:paraId="2376B5BE" w14:textId="77777777" w:rsidR="00C42BF2" w:rsidRDefault="00F80514">
      <w:pPr>
        <w:pStyle w:val="Default"/>
        <w:widowControl w:val="0"/>
        <w:tabs>
          <w:tab w:val="left" w:pos="2880"/>
        </w:tabs>
        <w:ind w:left="2880" w:hanging="2880"/>
      </w:pPr>
      <w:r>
        <w:t>\x See also *kurricala.</w:t>
      </w:r>
    </w:p>
    <w:p w14:paraId="1C26F25F" w14:textId="77777777" w:rsidR="00C42BF2" w:rsidRDefault="00F80514">
      <w:pPr>
        <w:pStyle w:val="Default"/>
        <w:widowControl w:val="0"/>
        <w:tabs>
          <w:tab w:val="left" w:pos="2880"/>
        </w:tabs>
        <w:ind w:left="2880" w:hanging="2880"/>
        <w:rPr>
          <w:color w:val="003300"/>
          <w:u w:color="003300"/>
        </w:rPr>
      </w:pPr>
      <w:r>
        <w:rPr>
          <w:color w:val="003300"/>
          <w:u w:color="003300"/>
        </w:rPr>
        <w:t>\l KKaper</w:t>
      </w:r>
      <w:r>
        <w:rPr>
          <w:color w:val="003300"/>
          <w:u w:color="003300"/>
        </w:rPr>
        <w:tab/>
        <w:t>\w kuth</w:t>
      </w:r>
      <w:r>
        <w:rPr>
          <w:rFonts w:hAnsi="Times New Roman"/>
          <w:color w:val="003300"/>
          <w:u w:color="003300"/>
        </w:rPr>
        <w:t>é</w:t>
      </w:r>
      <w:r>
        <w:rPr>
          <w:color w:val="003300"/>
          <w:u w:color="003300"/>
        </w:rPr>
        <w:t xml:space="preserve">l; ming- \g </w:t>
      </w:r>
      <w:r>
        <w:rPr>
          <w:rFonts w:hAnsi="Times New Roman"/>
          <w:color w:val="003300"/>
          <w:u w:color="003300"/>
        </w:rPr>
        <w:t>‘</w:t>
      </w:r>
      <w:r>
        <w:rPr>
          <w:color w:val="003300"/>
          <w:u w:color="003300"/>
        </w:rPr>
        <w:t>wedge-tailed eagle</w:t>
      </w:r>
      <w:r>
        <w:rPr>
          <w:rFonts w:hAnsi="Times New Roman"/>
          <w:color w:val="003300"/>
          <w:u w:color="003300"/>
        </w:rPr>
        <w:t xml:space="preserve">’ </w:t>
      </w:r>
      <w:r>
        <w:rPr>
          <w:color w:val="003300"/>
          <w:u w:color="003300"/>
        </w:rPr>
        <w:t>\s PB</w:t>
      </w:r>
    </w:p>
    <w:p w14:paraId="1D2CF0C5" w14:textId="77777777" w:rsidR="00C42BF2" w:rsidRDefault="00F80514">
      <w:pPr>
        <w:pStyle w:val="Default"/>
        <w:widowControl w:val="0"/>
        <w:tabs>
          <w:tab w:val="left" w:pos="2880"/>
        </w:tabs>
        <w:ind w:left="2880" w:hanging="2880"/>
        <w:rPr>
          <w:color w:val="003300"/>
          <w:u w:color="003300"/>
        </w:rPr>
      </w:pPr>
      <w:r>
        <w:rPr>
          <w:color w:val="003300"/>
          <w:u w:color="003300"/>
        </w:rPr>
        <w:t>\l GYimithirr</w:t>
      </w:r>
      <w:r>
        <w:rPr>
          <w:color w:val="003300"/>
          <w:u w:color="003300"/>
        </w:rPr>
        <w:tab/>
        <w:t xml:space="preserve">\w guthal \g </w:t>
      </w:r>
      <w:r>
        <w:rPr>
          <w:rFonts w:hAnsi="Times New Roman"/>
          <w:color w:val="003300"/>
          <w:u w:color="003300"/>
        </w:rPr>
        <w:t>‘</w:t>
      </w:r>
      <w:r>
        <w:rPr>
          <w:color w:val="003300"/>
          <w:u w:color="003300"/>
        </w:rPr>
        <w:t>large eaglehawk</w:t>
      </w:r>
      <w:r>
        <w:rPr>
          <w:rFonts w:hAnsi="Times New Roman"/>
          <w:color w:val="003300"/>
          <w:u w:color="003300"/>
        </w:rPr>
        <w:t xml:space="preserve">’ </w:t>
      </w:r>
      <w:r>
        <w:rPr>
          <w:color w:val="003300"/>
          <w:u w:color="003300"/>
        </w:rPr>
        <w:t>\q Expected reflex of *kucala is GYim **</w:t>
      </w:r>
      <w:r>
        <w:rPr>
          <w:i/>
          <w:iCs/>
          <w:color w:val="003300"/>
          <w:u w:color="003300"/>
        </w:rPr>
        <w:t>guthaal</w:t>
      </w:r>
      <w:r>
        <w:rPr>
          <w:color w:val="003300"/>
          <w:u w:color="003300"/>
        </w:rPr>
        <w:t>. Poss. loan from a language to the south. \s JHav</w:t>
      </w:r>
    </w:p>
    <w:p w14:paraId="601D6944" w14:textId="77777777" w:rsidR="00C42BF2" w:rsidRDefault="00F80514">
      <w:pPr>
        <w:pStyle w:val="Default"/>
        <w:widowControl w:val="0"/>
        <w:tabs>
          <w:tab w:val="left" w:pos="2880"/>
        </w:tabs>
        <w:ind w:left="2880" w:hanging="2880"/>
      </w:pPr>
      <w:r>
        <w:t>\l Yidiny</w:t>
      </w:r>
      <w:r>
        <w:tab/>
        <w:t xml:space="preserve">\w guyalA \g </w:t>
      </w:r>
      <w:r>
        <w:rPr>
          <w:rFonts w:hAnsi="Times New Roman"/>
        </w:rPr>
        <w:t>‘</w:t>
      </w:r>
      <w:r>
        <w:t>wedge-tail eagle (</w:t>
      </w:r>
      <w:r>
        <w:rPr>
          <w:i/>
          <w:iCs/>
        </w:rPr>
        <w:t>Aquila audax</w:t>
      </w:r>
      <w:r>
        <w:t>)</w:t>
      </w:r>
      <w:r>
        <w:rPr>
          <w:rFonts w:hAnsi="Times New Roman"/>
        </w:rPr>
        <w:t xml:space="preserve">’ </w:t>
      </w:r>
      <w:r>
        <w:rPr>
          <w:color w:val="003300"/>
          <w:u w:color="003300"/>
        </w:rPr>
        <w:t xml:space="preserve">\f /kuya:l/. </w:t>
      </w:r>
      <w:r>
        <w:t>\q Tablelands &amp; Coastal. \s RMWD F6</w:t>
      </w:r>
    </w:p>
    <w:p w14:paraId="635C3C47" w14:textId="77777777" w:rsidR="00C42BF2" w:rsidRDefault="00F80514">
      <w:pPr>
        <w:pStyle w:val="Default"/>
        <w:widowControl w:val="0"/>
        <w:tabs>
          <w:tab w:val="left" w:pos="2880"/>
        </w:tabs>
        <w:ind w:left="2880" w:hanging="2880"/>
      </w:pPr>
      <w:r>
        <w:t>\l Bidyara</w:t>
      </w:r>
      <w:r>
        <w:tab/>
        <w:t xml:space="preserve">\w gudhala \g </w:t>
      </w:r>
      <w:r>
        <w:rPr>
          <w:rFonts w:hAnsi="Times New Roman"/>
        </w:rPr>
        <w:t>‘</w:t>
      </w:r>
      <w:r>
        <w:t>eaglehawk</w:t>
      </w:r>
      <w:r>
        <w:rPr>
          <w:rFonts w:hAnsi="Times New Roman"/>
        </w:rPr>
        <w:t xml:space="preserve">’ </w:t>
      </w:r>
      <w:r>
        <w:t>\s GB</w:t>
      </w:r>
    </w:p>
    <w:p w14:paraId="6481632E" w14:textId="77777777" w:rsidR="00C42BF2" w:rsidRDefault="00F80514">
      <w:pPr>
        <w:pStyle w:val="Default"/>
        <w:widowControl w:val="0"/>
        <w:tabs>
          <w:tab w:val="left" w:pos="2880"/>
        </w:tabs>
        <w:ind w:left="2880" w:hanging="2880"/>
      </w:pPr>
      <w:r>
        <w:lastRenderedPageBreak/>
        <w:t>\l Dharawala</w:t>
      </w:r>
      <w:r>
        <w:tab/>
        <w:t xml:space="preserve">\w kudhala \g </w:t>
      </w:r>
      <w:r>
        <w:rPr>
          <w:rFonts w:hAnsi="Times New Roman"/>
        </w:rPr>
        <w:t>‘</w:t>
      </w:r>
      <w:r>
        <w:t>eaglehawk</w:t>
      </w:r>
      <w:r>
        <w:rPr>
          <w:rFonts w:hAnsi="Times New Roman"/>
        </w:rPr>
        <w:t xml:space="preserve">’ </w:t>
      </w:r>
      <w:r>
        <w:t>\s GB</w:t>
      </w:r>
    </w:p>
    <w:p w14:paraId="52C6D16C" w14:textId="77777777" w:rsidR="00C42BF2" w:rsidRDefault="00F80514">
      <w:pPr>
        <w:pStyle w:val="Default"/>
        <w:widowControl w:val="0"/>
        <w:tabs>
          <w:tab w:val="left" w:pos="2880"/>
        </w:tabs>
        <w:ind w:left="2880" w:hanging="2880"/>
      </w:pPr>
      <w:r>
        <w:t>\l Yandjibara</w:t>
      </w:r>
      <w:r>
        <w:tab/>
        <w:t xml:space="preserve">\w udhala \g </w:t>
      </w:r>
      <w:r>
        <w:rPr>
          <w:rFonts w:hAnsi="Times New Roman"/>
        </w:rPr>
        <w:t>‘</w:t>
      </w:r>
      <w:r>
        <w:t>eaglehawk</w:t>
      </w:r>
      <w:r>
        <w:rPr>
          <w:rFonts w:hAnsi="Times New Roman"/>
        </w:rPr>
        <w:t xml:space="preserve">’ </w:t>
      </w:r>
      <w:r>
        <w:t>\q Questioned. \s GB</w:t>
      </w:r>
    </w:p>
    <w:p w14:paraId="305D03C9" w14:textId="77777777" w:rsidR="00C42BF2" w:rsidRDefault="00F80514">
      <w:pPr>
        <w:pStyle w:val="Default"/>
        <w:widowControl w:val="0"/>
        <w:tabs>
          <w:tab w:val="left" w:pos="2880"/>
        </w:tabs>
        <w:ind w:left="2880" w:hanging="2880"/>
      </w:pPr>
      <w:r>
        <w:t>\l Wadjabangayi</w:t>
      </w:r>
      <w:r>
        <w:tab/>
        <w:t xml:space="preserve">\w kudhala \g </w:t>
      </w:r>
      <w:r>
        <w:rPr>
          <w:rFonts w:hAnsi="Times New Roman"/>
        </w:rPr>
        <w:t>‘</w:t>
      </w:r>
      <w:r>
        <w:t>eaglehawk</w:t>
      </w:r>
      <w:r>
        <w:rPr>
          <w:rFonts w:hAnsi="Times New Roman"/>
        </w:rPr>
        <w:t xml:space="preserve">’ </w:t>
      </w:r>
      <w:r>
        <w:t>\s GB</w:t>
      </w:r>
    </w:p>
    <w:p w14:paraId="7B6710E7" w14:textId="77777777" w:rsidR="00C42BF2" w:rsidRDefault="00F80514">
      <w:pPr>
        <w:pStyle w:val="Default"/>
        <w:widowControl w:val="0"/>
        <w:tabs>
          <w:tab w:val="left" w:pos="2880"/>
        </w:tabs>
        <w:ind w:left="2880" w:hanging="2880"/>
      </w:pPr>
      <w:r>
        <w:t>\l Margany</w:t>
      </w:r>
      <w:r>
        <w:tab/>
        <w:t xml:space="preserve">\w gudhala \g </w:t>
      </w:r>
      <w:r>
        <w:rPr>
          <w:rFonts w:hAnsi="Times New Roman"/>
        </w:rPr>
        <w:t>‘</w:t>
      </w:r>
      <w:r>
        <w:t>eaglehawk</w:t>
      </w:r>
      <w:r>
        <w:rPr>
          <w:rFonts w:hAnsi="Times New Roman"/>
        </w:rPr>
        <w:t xml:space="preserve">’ </w:t>
      </w:r>
      <w:r>
        <w:t>\s GB</w:t>
      </w:r>
    </w:p>
    <w:p w14:paraId="3C007AC9" w14:textId="77777777" w:rsidR="00C42BF2" w:rsidRDefault="00F80514">
      <w:pPr>
        <w:pStyle w:val="Default"/>
        <w:widowControl w:val="0"/>
        <w:tabs>
          <w:tab w:val="left" w:pos="2880"/>
        </w:tabs>
        <w:ind w:left="2880" w:hanging="2880"/>
      </w:pPr>
      <w:r>
        <w:t>\l Gunya</w:t>
      </w:r>
      <w:r>
        <w:tab/>
        <w:t xml:space="preserve">\w gudhala \g </w:t>
      </w:r>
      <w:r>
        <w:rPr>
          <w:rFonts w:hAnsi="Times New Roman"/>
        </w:rPr>
        <w:t>‘</w:t>
      </w:r>
      <w:r>
        <w:t>eaglehawk</w:t>
      </w:r>
      <w:r>
        <w:rPr>
          <w:rFonts w:hAnsi="Times New Roman"/>
        </w:rPr>
        <w:t xml:space="preserve">’ </w:t>
      </w:r>
      <w:r>
        <w:t>\s GB</w:t>
      </w:r>
    </w:p>
    <w:p w14:paraId="79733713" w14:textId="77777777" w:rsidR="00C42BF2" w:rsidRDefault="00C42BF2">
      <w:pPr>
        <w:pStyle w:val="Default"/>
        <w:widowControl w:val="0"/>
        <w:tabs>
          <w:tab w:val="left" w:pos="2880"/>
        </w:tabs>
        <w:ind w:left="2880" w:hanging="2880"/>
      </w:pPr>
    </w:p>
    <w:p w14:paraId="5414CDBC" w14:textId="77777777" w:rsidR="00C42BF2" w:rsidRDefault="00C42BF2">
      <w:pPr>
        <w:pStyle w:val="Default"/>
        <w:widowControl w:val="0"/>
        <w:tabs>
          <w:tab w:val="left" w:pos="2880"/>
        </w:tabs>
        <w:ind w:left="2880" w:hanging="2880"/>
      </w:pPr>
    </w:p>
    <w:p w14:paraId="3D258CA0" w14:textId="77777777" w:rsidR="00C42BF2" w:rsidRDefault="00F80514">
      <w:pPr>
        <w:pStyle w:val="Default"/>
        <w:widowControl w:val="0"/>
        <w:tabs>
          <w:tab w:val="left" w:pos="2880"/>
        </w:tabs>
        <w:ind w:left="2880" w:hanging="2880"/>
        <w:rPr>
          <w:b/>
          <w:bCs/>
        </w:rPr>
      </w:pPr>
      <w:r>
        <w:t xml:space="preserve">\e </w:t>
      </w:r>
      <w:r>
        <w:rPr>
          <w:b/>
          <w:bCs/>
        </w:rPr>
        <w:t>*kucarra</w:t>
      </w:r>
    </w:p>
    <w:p w14:paraId="64909C1B" w14:textId="77777777" w:rsidR="00C42BF2" w:rsidRDefault="00F80514">
      <w:pPr>
        <w:pStyle w:val="Default"/>
        <w:widowControl w:val="0"/>
        <w:tabs>
          <w:tab w:val="left" w:pos="2880"/>
        </w:tabs>
        <w:ind w:left="2880" w:hanging="2880"/>
      </w:pPr>
      <w:r>
        <w:t xml:space="preserve">\t </w:t>
      </w:r>
      <w:r>
        <w:rPr>
          <w:rFonts w:hAnsi="Times New Roman"/>
        </w:rPr>
        <w:t>‘</w:t>
      </w:r>
      <w:r>
        <w:t>daughter</w:t>
      </w:r>
      <w:r>
        <w:rPr>
          <w:rFonts w:hAnsi="Times New Roman"/>
        </w:rPr>
        <w:t>’</w:t>
      </w:r>
      <w:r>
        <w:t>s child (to a woman)</w:t>
      </w:r>
      <w:r>
        <w:rPr>
          <w:rFonts w:hAnsi="Times New Roman"/>
        </w:rPr>
        <w:t>’</w:t>
      </w:r>
    </w:p>
    <w:p w14:paraId="1AC1AAAD" w14:textId="77777777" w:rsidR="00C42BF2" w:rsidRDefault="00F80514">
      <w:pPr>
        <w:pStyle w:val="Default"/>
        <w:widowControl w:val="0"/>
        <w:tabs>
          <w:tab w:val="left" w:pos="2880"/>
        </w:tabs>
        <w:ind w:left="2880" w:hanging="2880"/>
      </w:pPr>
      <w:r>
        <w:t>\b n</w:t>
      </w:r>
    </w:p>
    <w:p w14:paraId="12BD73C9" w14:textId="77777777" w:rsidR="00C42BF2" w:rsidRDefault="00F80514">
      <w:pPr>
        <w:pStyle w:val="Default"/>
        <w:widowControl w:val="0"/>
        <w:tabs>
          <w:tab w:val="left" w:pos="2880"/>
        </w:tabs>
        <w:ind w:left="2880" w:hanging="2880"/>
      </w:pPr>
      <w:r>
        <w:t>\c H</w:t>
      </w:r>
    </w:p>
    <w:p w14:paraId="090F9DB2" w14:textId="77777777" w:rsidR="00C42BF2" w:rsidRDefault="00F80514">
      <w:pPr>
        <w:pStyle w:val="Default"/>
        <w:widowControl w:val="0"/>
        <w:tabs>
          <w:tab w:val="left" w:pos="2880"/>
        </w:tabs>
        <w:ind w:left="2880" w:hanging="2880"/>
      </w:pPr>
      <w:r>
        <w:t>\c K</w:t>
      </w:r>
    </w:p>
    <w:p w14:paraId="37216791" w14:textId="77777777" w:rsidR="00C42BF2" w:rsidRDefault="00F80514">
      <w:pPr>
        <w:pStyle w:val="Default"/>
        <w:widowControl w:val="0"/>
        <w:tabs>
          <w:tab w:val="left" w:pos="2880"/>
        </w:tabs>
        <w:ind w:left="2880" w:hanging="2880"/>
      </w:pPr>
      <w:r>
        <w:t>\x See also *kac</w:t>
      </w:r>
      <w:r>
        <w:rPr>
          <w:vertAlign w:val="superscript"/>
        </w:rPr>
        <w:t>y</w:t>
      </w:r>
      <w:r>
        <w:t>a.</w:t>
      </w:r>
    </w:p>
    <w:p w14:paraId="178EFE78" w14:textId="77777777" w:rsidR="00C42BF2" w:rsidRDefault="00F80514">
      <w:pPr>
        <w:pStyle w:val="Default"/>
        <w:widowControl w:val="0"/>
        <w:tabs>
          <w:tab w:val="left" w:pos="2880"/>
        </w:tabs>
        <w:ind w:left="2880" w:hanging="2880"/>
      </w:pPr>
      <w:r>
        <w:t>\l Muruwari</w:t>
      </w:r>
      <w:r>
        <w:tab/>
        <w:t xml:space="preserve">\w guthara \g </w:t>
      </w:r>
      <w:r>
        <w:rPr>
          <w:rFonts w:hAnsi="Times New Roman"/>
        </w:rPr>
        <w:t>‘</w:t>
      </w:r>
      <w:r>
        <w:t>son (to a man); child, baby</w:t>
      </w:r>
      <w:r>
        <w:rPr>
          <w:rFonts w:hAnsi="Times New Roman"/>
        </w:rPr>
        <w:t xml:space="preserve">’ </w:t>
      </w:r>
      <w:r>
        <w:t xml:space="preserve">\f </w:t>
      </w:r>
      <w:r>
        <w:rPr>
          <w:rFonts w:hAnsi="Times New Roman"/>
        </w:rPr>
        <w:t>“</w:t>
      </w:r>
      <w:r>
        <w:t>r</w:t>
      </w:r>
      <w:r>
        <w:rPr>
          <w:rFonts w:hAnsi="Times New Roman"/>
        </w:rPr>
        <w:t xml:space="preserve">” </w:t>
      </w:r>
      <w:r>
        <w:t>= glide. \s LFOates</w:t>
      </w:r>
    </w:p>
    <w:p w14:paraId="63C4FE6F" w14:textId="77777777" w:rsidR="00C42BF2" w:rsidRDefault="00F80514">
      <w:pPr>
        <w:pStyle w:val="Default"/>
        <w:widowControl w:val="0"/>
        <w:tabs>
          <w:tab w:val="left" w:pos="2880"/>
        </w:tabs>
        <w:ind w:left="2880" w:hanging="2880"/>
      </w:pPr>
      <w:r>
        <w:t>\l Gupapuyngu</w:t>
      </w:r>
      <w:r>
        <w:tab/>
        <w:t xml:space="preserve">\w gutharra \g </w:t>
      </w:r>
      <w:r>
        <w:rPr>
          <w:rFonts w:hAnsi="Times New Roman"/>
        </w:rPr>
        <w:t>‘</w:t>
      </w:r>
      <w:r>
        <w:t>daughter</w:t>
      </w:r>
      <w:r>
        <w:rPr>
          <w:rFonts w:hAnsi="Times New Roman"/>
        </w:rPr>
        <w:t>’</w:t>
      </w:r>
      <w:r>
        <w:t>s child (to a woman), sister</w:t>
      </w:r>
      <w:r>
        <w:rPr>
          <w:rFonts w:hAnsi="Times New Roman"/>
        </w:rPr>
        <w:t>’</w:t>
      </w:r>
      <w:r>
        <w:t>s daughter</w:t>
      </w:r>
      <w:r>
        <w:rPr>
          <w:rFonts w:hAnsi="Times New Roman"/>
        </w:rPr>
        <w:t>’</w:t>
      </w:r>
      <w:r>
        <w:t>s child</w:t>
      </w:r>
      <w:r>
        <w:rPr>
          <w:rFonts w:hAnsi="Times New Roman"/>
        </w:rPr>
        <w:t xml:space="preserve">’ </w:t>
      </w:r>
      <w:r>
        <w:t>\s BL-MC</w:t>
      </w:r>
    </w:p>
    <w:p w14:paraId="1761D50C" w14:textId="77777777" w:rsidR="00C42BF2" w:rsidRDefault="00F80514">
      <w:pPr>
        <w:pStyle w:val="Default"/>
        <w:widowControl w:val="0"/>
        <w:tabs>
          <w:tab w:val="left" w:pos="2880"/>
        </w:tabs>
        <w:ind w:left="2880" w:hanging="2880"/>
      </w:pPr>
      <w:r>
        <w:t>\l Gupapuyngu</w:t>
      </w:r>
      <w:r>
        <w:tab/>
        <w:t xml:space="preserve">\w gutha \g </w:t>
      </w:r>
      <w:r>
        <w:rPr>
          <w:rFonts w:hAnsi="Times New Roman"/>
        </w:rPr>
        <w:t>‘</w:t>
      </w:r>
      <w:r>
        <w:t>brother (older or younger)</w:t>
      </w:r>
      <w:r>
        <w:rPr>
          <w:rFonts w:hAnsi="Times New Roman"/>
        </w:rPr>
        <w:t xml:space="preserve">’ </w:t>
      </w:r>
      <w:r>
        <w:t xml:space="preserve">\q Syn. </w:t>
      </w:r>
      <w:r>
        <w:rPr>
          <w:i/>
          <w:iCs/>
        </w:rPr>
        <w:t>wa:wa</w:t>
      </w:r>
      <w:r>
        <w:t>. \s BL-MC</w:t>
      </w:r>
    </w:p>
    <w:p w14:paraId="1F36F658" w14:textId="77777777" w:rsidR="00C42BF2" w:rsidRDefault="00C42BF2">
      <w:pPr>
        <w:pStyle w:val="Default"/>
        <w:widowControl w:val="0"/>
        <w:tabs>
          <w:tab w:val="left" w:pos="2880"/>
        </w:tabs>
        <w:ind w:left="2880" w:hanging="2880"/>
      </w:pPr>
    </w:p>
    <w:p w14:paraId="1A953E4D" w14:textId="77777777" w:rsidR="00C42BF2" w:rsidRDefault="00C42BF2">
      <w:pPr>
        <w:pStyle w:val="Default"/>
        <w:widowControl w:val="0"/>
        <w:tabs>
          <w:tab w:val="left" w:pos="2880"/>
        </w:tabs>
        <w:ind w:left="2880" w:hanging="2880"/>
      </w:pPr>
    </w:p>
    <w:p w14:paraId="6A83C984" w14:textId="77777777" w:rsidR="00C42BF2" w:rsidRDefault="00F80514">
      <w:pPr>
        <w:pStyle w:val="Default"/>
        <w:widowControl w:val="0"/>
        <w:tabs>
          <w:tab w:val="left" w:pos="2880"/>
        </w:tabs>
        <w:ind w:left="2880" w:hanging="2880"/>
        <w:rPr>
          <w:b/>
          <w:bCs/>
        </w:rPr>
      </w:pPr>
      <w:r>
        <w:t xml:space="preserve">\e </w:t>
      </w:r>
      <w:r>
        <w:rPr>
          <w:b/>
          <w:bCs/>
        </w:rPr>
        <w:t>*kuc(</w:t>
      </w:r>
      <w:r>
        <w:rPr>
          <w:b/>
          <w:bCs/>
          <w:vertAlign w:val="superscript"/>
        </w:rPr>
        <w:t>y</w:t>
      </w:r>
      <w:r>
        <w:rPr>
          <w:b/>
          <w:bCs/>
        </w:rPr>
        <w:t>)arra</w:t>
      </w:r>
    </w:p>
    <w:p w14:paraId="5CD6B9F9" w14:textId="77777777" w:rsidR="00C42BF2" w:rsidRDefault="00F80514">
      <w:pPr>
        <w:pStyle w:val="Default"/>
        <w:widowControl w:val="0"/>
        <w:tabs>
          <w:tab w:val="left" w:pos="2880"/>
        </w:tabs>
        <w:ind w:left="2880" w:hanging="2880"/>
      </w:pPr>
      <w:r>
        <w:t xml:space="preserve">\t </w:t>
      </w:r>
      <w:r>
        <w:rPr>
          <w:rFonts w:hAnsi="Times New Roman"/>
        </w:rPr>
        <w:t>‘</w:t>
      </w:r>
      <w:r>
        <w:t>two</w:t>
      </w:r>
      <w:r>
        <w:rPr>
          <w:rFonts w:hAnsi="Times New Roman"/>
        </w:rPr>
        <w:t>’</w:t>
      </w:r>
    </w:p>
    <w:p w14:paraId="34A96A50" w14:textId="77777777" w:rsidR="00C42BF2" w:rsidRDefault="00F80514">
      <w:pPr>
        <w:pStyle w:val="Default"/>
        <w:widowControl w:val="0"/>
        <w:tabs>
          <w:tab w:val="left" w:pos="2880"/>
        </w:tabs>
        <w:ind w:left="2880" w:hanging="2880"/>
      </w:pPr>
      <w:r>
        <w:t>\b nAdj</w:t>
      </w:r>
    </w:p>
    <w:p w14:paraId="62604545" w14:textId="77777777" w:rsidR="00C42BF2" w:rsidRDefault="00F80514">
      <w:pPr>
        <w:pStyle w:val="Default"/>
        <w:widowControl w:val="0"/>
        <w:tabs>
          <w:tab w:val="left" w:pos="2880"/>
        </w:tabs>
        <w:ind w:left="2880" w:hanging="2880"/>
      </w:pPr>
      <w:r>
        <w:t>\c Q</w:t>
      </w:r>
    </w:p>
    <w:p w14:paraId="224E497A" w14:textId="77777777" w:rsidR="00C42BF2" w:rsidRDefault="00F80514">
      <w:pPr>
        <w:pStyle w:val="Default"/>
        <w:widowControl w:val="0"/>
        <w:tabs>
          <w:tab w:val="left" w:pos="2880"/>
        </w:tabs>
        <w:ind w:left="2880" w:hanging="2880"/>
      </w:pPr>
      <w:r>
        <w:t>\x See also *ku:ci+, *pula.</w:t>
      </w:r>
    </w:p>
    <w:p w14:paraId="306585E4" w14:textId="77777777" w:rsidR="00C42BF2" w:rsidRDefault="00F80514">
      <w:pPr>
        <w:pStyle w:val="Default"/>
        <w:widowControl w:val="0"/>
        <w:tabs>
          <w:tab w:val="left" w:pos="2880"/>
        </w:tabs>
        <w:ind w:left="2880" w:hanging="2880"/>
      </w:pPr>
      <w:r>
        <w:t>\l KKY</w:t>
      </w:r>
      <w:r>
        <w:tab/>
        <w:t>\w</w:t>
      </w:r>
      <w:r>
        <w:rPr>
          <w:i/>
          <w:iCs/>
        </w:rPr>
        <w:t xml:space="preserve"> kosar</w:t>
      </w:r>
      <w:r>
        <w:t xml:space="preserve">, </w:t>
      </w:r>
      <w:r>
        <w:rPr>
          <w:i/>
          <w:iCs/>
        </w:rPr>
        <w:t>kosaral</w:t>
      </w:r>
      <w:r>
        <w:t>(</w:t>
      </w:r>
      <w:r>
        <w:rPr>
          <w:i/>
          <w:iCs/>
        </w:rPr>
        <w:t>ay</w:t>
      </w:r>
      <w:r>
        <w:t xml:space="preserve">) \g </w:t>
      </w:r>
      <w:r>
        <w:rPr>
          <w:rFonts w:hAnsi="Times New Roman"/>
        </w:rPr>
        <w:t>‘</w:t>
      </w:r>
      <w:r>
        <w:t>two</w:t>
      </w:r>
      <w:r>
        <w:rPr>
          <w:rFonts w:hAnsi="Times New Roman"/>
        </w:rPr>
        <w:t xml:space="preserve">’ </w:t>
      </w:r>
      <w:r>
        <w:t xml:space="preserve">\q Also </w:t>
      </w:r>
      <w:r>
        <w:rPr>
          <w:i/>
          <w:iCs/>
        </w:rPr>
        <w:t>k</w:t>
      </w:r>
      <w:r>
        <w:rPr>
          <w:rFonts w:hAnsi="Times New Roman"/>
          <w:i/>
          <w:iCs/>
        </w:rPr>
        <w:t>œ</w:t>
      </w:r>
      <w:r>
        <w:rPr>
          <w:i/>
          <w:iCs/>
        </w:rPr>
        <w:t>sar</w:t>
      </w:r>
      <w:r>
        <w:t xml:space="preserve">, </w:t>
      </w:r>
      <w:r>
        <w:rPr>
          <w:i/>
          <w:iCs/>
        </w:rPr>
        <w:t>k</w:t>
      </w:r>
      <w:r>
        <w:rPr>
          <w:rFonts w:hAnsi="Times New Roman"/>
          <w:i/>
          <w:iCs/>
        </w:rPr>
        <w:t>œ</w:t>
      </w:r>
      <w:r>
        <w:rPr>
          <w:i/>
          <w:iCs/>
        </w:rPr>
        <w:t>saral</w:t>
      </w:r>
      <w:r>
        <w:t xml:space="preserve"> and </w:t>
      </w:r>
      <w:r>
        <w:rPr>
          <w:i/>
          <w:iCs/>
        </w:rPr>
        <w:t>ukasar</w:t>
      </w:r>
      <w:r>
        <w:t xml:space="preserve"> (~</w:t>
      </w:r>
      <w:r>
        <w:rPr>
          <w:i/>
          <w:iCs/>
        </w:rPr>
        <w:t>ukwasar</w:t>
      </w:r>
      <w:r>
        <w:t xml:space="preserve">), </w:t>
      </w:r>
      <w:r>
        <w:rPr>
          <w:i/>
          <w:iCs/>
        </w:rPr>
        <w:t>ukasaral</w:t>
      </w:r>
      <w:r>
        <w:rPr>
          <w:rFonts w:hAnsi="Times New Roman"/>
        </w:rPr>
        <w:t xml:space="preserve">  ‘</w:t>
      </w:r>
      <w:r>
        <w:t>two</w:t>
      </w:r>
      <w:r>
        <w:rPr>
          <w:rFonts w:hAnsi="Times New Roman"/>
        </w:rPr>
        <w:t>’</w:t>
      </w:r>
      <w:r>
        <w:t xml:space="preserve">. The root of the latter is given as </w:t>
      </w:r>
      <w:r>
        <w:rPr>
          <w:i/>
          <w:iCs/>
        </w:rPr>
        <w:t>uka-</w:t>
      </w:r>
      <w:r>
        <w:t xml:space="preserve"> (~</w:t>
      </w:r>
      <w:r>
        <w:rPr>
          <w:i/>
          <w:iCs/>
        </w:rPr>
        <w:t>ukwa-</w:t>
      </w:r>
      <w:r>
        <w:t xml:space="preserve">), as also in </w:t>
      </w:r>
      <w:r>
        <w:rPr>
          <w:i/>
          <w:iCs/>
        </w:rPr>
        <w:t>ukamodhabayg</w:t>
      </w:r>
      <w:r>
        <w:rPr>
          <w:rFonts w:hAnsi="Times New Roman"/>
        </w:rPr>
        <w:t xml:space="preserve"> ‘</w:t>
      </w:r>
      <w:r>
        <w:t>three</w:t>
      </w:r>
      <w:r>
        <w:rPr>
          <w:rFonts w:hAnsi="Times New Roman"/>
        </w:rPr>
        <w:t>’</w:t>
      </w:r>
      <w:r>
        <w:t xml:space="preserve">, </w:t>
      </w:r>
      <w:r>
        <w:rPr>
          <w:i/>
          <w:iCs/>
        </w:rPr>
        <w:t>ukauka</w:t>
      </w:r>
      <w:r>
        <w:rPr>
          <w:rFonts w:hAnsi="Times New Roman"/>
        </w:rPr>
        <w:t xml:space="preserve"> ‘</w:t>
      </w:r>
      <w:r>
        <w:t>four</w:t>
      </w:r>
      <w:r>
        <w:rPr>
          <w:rFonts w:hAnsi="Times New Roman"/>
        </w:rPr>
        <w:t>’</w:t>
      </w:r>
      <w:r>
        <w:t xml:space="preserve">, </w:t>
      </w:r>
      <w:r>
        <w:rPr>
          <w:i/>
          <w:iCs/>
        </w:rPr>
        <w:t>ukaukamodhabayg</w:t>
      </w:r>
      <w:r>
        <w:rPr>
          <w:rFonts w:hAnsi="Times New Roman"/>
        </w:rPr>
        <w:t xml:space="preserve"> ‘</w:t>
      </w:r>
      <w:r>
        <w:t>five</w:t>
      </w:r>
      <w:r>
        <w:rPr>
          <w:rFonts w:hAnsi="Times New Roman"/>
        </w:rPr>
        <w:t>’</w:t>
      </w:r>
      <w:r>
        <w:t xml:space="preserve">, </w:t>
      </w:r>
      <w:r>
        <w:rPr>
          <w:i/>
          <w:iCs/>
        </w:rPr>
        <w:t>ukamay</w:t>
      </w:r>
      <w:r>
        <w:rPr>
          <w:rFonts w:hAnsi="Times New Roman"/>
        </w:rPr>
        <w:t xml:space="preserve"> ‘</w:t>
      </w:r>
      <w:r>
        <w:t>add to, increase, subsidise</w:t>
      </w:r>
      <w:r>
        <w:rPr>
          <w:rFonts w:hAnsi="Times New Roman"/>
        </w:rPr>
        <w:t>’</w:t>
      </w:r>
      <w:r>
        <w:t>. \s (RJK)</w:t>
      </w:r>
    </w:p>
    <w:p w14:paraId="41CE5AFD" w14:textId="77777777" w:rsidR="00C42BF2" w:rsidRDefault="00F80514">
      <w:pPr>
        <w:pStyle w:val="Default"/>
        <w:widowControl w:val="0"/>
        <w:tabs>
          <w:tab w:val="left" w:pos="2880"/>
        </w:tabs>
        <w:ind w:left="2880" w:hanging="2880"/>
      </w:pPr>
      <w:r>
        <w:t>\l KLY (Mabuyag)</w:t>
      </w:r>
      <w:r>
        <w:tab/>
        <w:t>\w</w:t>
      </w:r>
      <w:r>
        <w:rPr>
          <w:i/>
          <w:iCs/>
        </w:rPr>
        <w:t xml:space="preserve"> kosar</w:t>
      </w:r>
      <w:r>
        <w:t xml:space="preserve"> \g </w:t>
      </w:r>
      <w:r>
        <w:rPr>
          <w:rFonts w:hAnsi="Times New Roman"/>
        </w:rPr>
        <w:t>‘</w:t>
      </w:r>
      <w:r>
        <w:t>two</w:t>
      </w:r>
      <w:r>
        <w:rPr>
          <w:rFonts w:hAnsi="Times New Roman"/>
        </w:rPr>
        <w:t xml:space="preserve">’ </w:t>
      </w:r>
      <w:r>
        <w:t xml:space="preserve">\q Also </w:t>
      </w:r>
      <w:r>
        <w:rPr>
          <w:i/>
          <w:iCs/>
        </w:rPr>
        <w:t>ukasar</w:t>
      </w:r>
      <w:r>
        <w:rPr>
          <w:rFonts w:hAnsi="Times New Roman"/>
        </w:rPr>
        <w:t xml:space="preserve"> ‘</w:t>
      </w:r>
      <w:r>
        <w:t>two</w:t>
      </w:r>
      <w:r>
        <w:rPr>
          <w:rFonts w:hAnsi="Times New Roman"/>
        </w:rPr>
        <w:t>’</w:t>
      </w:r>
      <w:r>
        <w:t>. \s (EB)</w:t>
      </w:r>
    </w:p>
    <w:p w14:paraId="2485699D" w14:textId="77777777" w:rsidR="00C42BF2" w:rsidRDefault="00F80514">
      <w:pPr>
        <w:pStyle w:val="Default"/>
        <w:widowControl w:val="0"/>
        <w:tabs>
          <w:tab w:val="left" w:pos="2880"/>
        </w:tabs>
        <w:ind w:left="2880" w:hanging="2880"/>
        <w:rPr>
          <w:color w:val="003300"/>
          <w:u w:color="003300"/>
        </w:rPr>
      </w:pPr>
      <w:r>
        <w:rPr>
          <w:color w:val="003300"/>
          <w:u w:color="003300"/>
        </w:rPr>
        <w:t>\l Umpithamu</w:t>
      </w:r>
      <w:r>
        <w:rPr>
          <w:color w:val="003300"/>
          <w:u w:color="003300"/>
        </w:rPr>
        <w:tab/>
        <w:t xml:space="preserve">\w </w:t>
      </w:r>
      <w:r>
        <w:rPr>
          <w:i/>
          <w:iCs/>
          <w:color w:val="003300"/>
          <w:u w:color="003300"/>
        </w:rPr>
        <w:t>u:therri</w:t>
      </w:r>
      <w:r>
        <w:rPr>
          <w:color w:val="003300"/>
          <w:u w:color="003300"/>
        </w:rPr>
        <w:t xml:space="preserve"> \g </w:t>
      </w:r>
      <w:r>
        <w:rPr>
          <w:rFonts w:hAnsi="Times New Roman"/>
          <w:color w:val="003300"/>
          <w:u w:color="003300"/>
        </w:rPr>
        <w:t>‘</w:t>
      </w:r>
      <w:r>
        <w:rPr>
          <w:color w:val="003300"/>
          <w:u w:color="003300"/>
        </w:rPr>
        <w:t>two</w:t>
      </w:r>
      <w:r>
        <w:rPr>
          <w:rFonts w:hAnsi="Times New Roman"/>
          <w:color w:val="003300"/>
          <w:u w:color="003300"/>
        </w:rPr>
        <w:t xml:space="preserve">’ </w:t>
      </w:r>
      <w:r>
        <w:rPr>
          <w:color w:val="003300"/>
          <w:u w:color="003300"/>
        </w:rPr>
        <w:t>\s J-CV</w:t>
      </w:r>
    </w:p>
    <w:p w14:paraId="2D316D60" w14:textId="77777777" w:rsidR="00C42BF2" w:rsidRDefault="00F80514">
      <w:pPr>
        <w:pStyle w:val="Default"/>
        <w:widowControl w:val="0"/>
        <w:tabs>
          <w:tab w:val="left" w:pos="2880"/>
        </w:tabs>
        <w:ind w:left="2880" w:hanging="2880"/>
      </w:pPr>
      <w:r>
        <w:t>\l Flinders Island</w:t>
      </w:r>
      <w:r>
        <w:tab/>
        <w:t xml:space="preserve">\w </w:t>
      </w:r>
      <w:r>
        <w:rPr>
          <w:i/>
          <w:iCs/>
        </w:rPr>
        <w:t>othye</w:t>
      </w:r>
      <w:r>
        <w:t>(</w:t>
      </w:r>
      <w:r>
        <w:rPr>
          <w:i/>
          <w:iCs/>
        </w:rPr>
        <w:t>:</w:t>
      </w:r>
      <w:r>
        <w:t>)</w:t>
      </w:r>
      <w:r>
        <w:rPr>
          <w:i/>
          <w:iCs/>
        </w:rPr>
        <w:t>rra</w:t>
      </w:r>
      <w:r>
        <w:t xml:space="preserve"> \g </w:t>
      </w:r>
      <w:r>
        <w:rPr>
          <w:rFonts w:hAnsi="Times New Roman"/>
        </w:rPr>
        <w:t>‘</w:t>
      </w:r>
      <w:r>
        <w:t>two</w:t>
      </w:r>
      <w:r>
        <w:rPr>
          <w:rFonts w:hAnsi="Times New Roman"/>
        </w:rPr>
        <w:t xml:space="preserve">’ </w:t>
      </w:r>
      <w:r>
        <w:t xml:space="preserve">\q Also </w:t>
      </w:r>
      <w:r>
        <w:rPr>
          <w:i/>
          <w:iCs/>
        </w:rPr>
        <w:t>angal othyerra</w:t>
      </w:r>
      <w:r>
        <w:rPr>
          <w:rFonts w:hAnsi="Times New Roman"/>
        </w:rPr>
        <w:t xml:space="preserve"> ‘</w:t>
      </w:r>
      <w:r>
        <w:t>twice</w:t>
      </w:r>
      <w:r>
        <w:rPr>
          <w:rFonts w:hAnsi="Times New Roman"/>
        </w:rPr>
        <w:t>’</w:t>
      </w:r>
      <w:r>
        <w:t>. \s PS</w:t>
      </w:r>
    </w:p>
    <w:p w14:paraId="5C3DBE56" w14:textId="77777777" w:rsidR="00C42BF2" w:rsidRDefault="00F80514">
      <w:pPr>
        <w:pStyle w:val="Default"/>
        <w:widowControl w:val="0"/>
        <w:tabs>
          <w:tab w:val="left" w:pos="2880"/>
        </w:tabs>
        <w:ind w:left="2880" w:hanging="2880"/>
      </w:pPr>
      <w:r>
        <w:t>\l UOykangand</w:t>
      </w:r>
      <w:r>
        <w:tab/>
        <w:t xml:space="preserve">\w </w:t>
      </w:r>
      <w:r>
        <w:rPr>
          <w:i/>
          <w:iCs/>
        </w:rPr>
        <w:t>ujir</w:t>
      </w:r>
      <w:r>
        <w:t xml:space="preserve"> \g </w:t>
      </w:r>
      <w:r>
        <w:rPr>
          <w:rFonts w:hAnsi="Times New Roman"/>
        </w:rPr>
        <w:t>‘</w:t>
      </w:r>
      <w:r>
        <w:t>two</w:t>
      </w:r>
      <w:r>
        <w:rPr>
          <w:rFonts w:hAnsi="Times New Roman"/>
        </w:rPr>
        <w:t xml:space="preserve">’ </w:t>
      </w:r>
      <w:r>
        <w:t xml:space="preserve">\q Also </w:t>
      </w:r>
      <w:r>
        <w:rPr>
          <w:i/>
          <w:iCs/>
        </w:rPr>
        <w:t>ujirrg</w:t>
      </w:r>
      <w:r>
        <w:rPr>
          <w:rFonts w:hAnsi="Times New Roman"/>
        </w:rPr>
        <w:t xml:space="preserve"> ‘</w:t>
      </w:r>
      <w:r>
        <w:t>twice</w:t>
      </w:r>
      <w:r>
        <w:rPr>
          <w:rFonts w:hAnsi="Times New Roman"/>
        </w:rPr>
        <w:t>’</w:t>
      </w:r>
      <w:r>
        <w:t>. \s BSm, BA, PH</w:t>
      </w:r>
    </w:p>
    <w:p w14:paraId="47BBC780" w14:textId="77777777" w:rsidR="00C42BF2" w:rsidRDefault="00F80514">
      <w:pPr>
        <w:pStyle w:val="Default"/>
        <w:widowControl w:val="0"/>
        <w:tabs>
          <w:tab w:val="left" w:pos="2880"/>
        </w:tabs>
        <w:ind w:left="2880" w:hanging="2880"/>
      </w:pPr>
      <w:r>
        <w:t>\l UOlkol</w:t>
      </w:r>
      <w:r>
        <w:tab/>
        <w:t xml:space="preserve">\w </w:t>
      </w:r>
      <w:r>
        <w:rPr>
          <w:i/>
          <w:iCs/>
        </w:rPr>
        <w:t>ucir</w:t>
      </w:r>
      <w:r>
        <w:t xml:space="preserve"> \g </w:t>
      </w:r>
      <w:r>
        <w:rPr>
          <w:rFonts w:hAnsi="Times New Roman"/>
        </w:rPr>
        <w:t>‘</w:t>
      </w:r>
      <w:r>
        <w:t>two</w:t>
      </w:r>
      <w:r>
        <w:rPr>
          <w:rFonts w:hAnsi="Times New Roman"/>
        </w:rPr>
        <w:t xml:space="preserve">’ </w:t>
      </w:r>
      <w:r>
        <w:t xml:space="preserve">\q Also </w:t>
      </w:r>
      <w:r>
        <w:rPr>
          <w:i/>
          <w:iCs/>
        </w:rPr>
        <w:t>ucirrg</w:t>
      </w:r>
      <w:r>
        <w:rPr>
          <w:rFonts w:hAnsi="Times New Roman"/>
        </w:rPr>
        <w:t xml:space="preserve"> ‘</w:t>
      </w:r>
      <w:r>
        <w:t>twice</w:t>
      </w:r>
      <w:r>
        <w:rPr>
          <w:rFonts w:hAnsi="Times New Roman"/>
        </w:rPr>
        <w:t>’</w:t>
      </w:r>
      <w:r>
        <w:t>. \s PH</w:t>
      </w:r>
    </w:p>
    <w:p w14:paraId="09E166AD" w14:textId="77777777" w:rsidR="00C42BF2" w:rsidRDefault="00F80514">
      <w:pPr>
        <w:pStyle w:val="Default"/>
        <w:widowControl w:val="0"/>
        <w:tabs>
          <w:tab w:val="left" w:pos="2880"/>
        </w:tabs>
        <w:ind w:left="2880" w:hanging="2880"/>
      </w:pPr>
      <w:r>
        <w:t>\l Warluwarra</w:t>
      </w:r>
      <w:r>
        <w:tab/>
        <w:t>\w</w:t>
      </w:r>
      <w:r>
        <w:rPr>
          <w:i/>
          <w:iCs/>
        </w:rPr>
        <w:t xml:space="preserve"> guca</w:t>
      </w:r>
      <w:r>
        <w:t xml:space="preserve"> \g </w:t>
      </w:r>
      <w:r>
        <w:rPr>
          <w:rFonts w:hAnsi="Times New Roman"/>
        </w:rPr>
        <w:t>‘</w:t>
      </w:r>
      <w:r>
        <w:t>two</w:t>
      </w:r>
      <w:r>
        <w:rPr>
          <w:rFonts w:hAnsi="Times New Roman"/>
        </w:rPr>
        <w:t xml:space="preserve">’ </w:t>
      </w:r>
      <w:r>
        <w:t>\s (GB)</w:t>
      </w:r>
    </w:p>
    <w:p w14:paraId="272CA0EA" w14:textId="77777777" w:rsidR="00C42BF2" w:rsidRDefault="00F80514">
      <w:pPr>
        <w:pStyle w:val="Default"/>
        <w:widowControl w:val="0"/>
        <w:tabs>
          <w:tab w:val="left" w:pos="2880"/>
        </w:tabs>
        <w:ind w:left="2880" w:hanging="2880"/>
      </w:pPr>
      <w:r>
        <w:t>\l Bularnu</w:t>
      </w:r>
      <w:r>
        <w:tab/>
        <w:t>\w</w:t>
      </w:r>
      <w:r>
        <w:rPr>
          <w:i/>
          <w:iCs/>
        </w:rPr>
        <w:t xml:space="preserve"> guciya</w:t>
      </w:r>
      <w:r>
        <w:t xml:space="preserve"> \g </w:t>
      </w:r>
      <w:r>
        <w:rPr>
          <w:rFonts w:hAnsi="Times New Roman"/>
        </w:rPr>
        <w:t>‘</w:t>
      </w:r>
      <w:r>
        <w:t>two</w:t>
      </w:r>
      <w:r>
        <w:rPr>
          <w:rFonts w:hAnsi="Times New Roman"/>
        </w:rPr>
        <w:t xml:space="preserve">’ </w:t>
      </w:r>
      <w:r>
        <w:t>\q To *ku:ci+? \s (GB)</w:t>
      </w:r>
    </w:p>
    <w:p w14:paraId="7625EEF8" w14:textId="77777777" w:rsidR="00C42BF2" w:rsidRDefault="00F80514">
      <w:pPr>
        <w:pStyle w:val="Default"/>
        <w:ind w:left="2880" w:hanging="2880"/>
      </w:pPr>
      <w:r>
        <w:t>\l Wakaya</w:t>
      </w:r>
      <w:r>
        <w:tab/>
        <w:t>\w</w:t>
      </w:r>
      <w:r>
        <w:rPr>
          <w:i/>
          <w:iCs/>
        </w:rPr>
        <w:t xml:space="preserve"> kiji</w:t>
      </w:r>
      <w:r>
        <w:t>(</w:t>
      </w:r>
      <w:r>
        <w:rPr>
          <w:i/>
          <w:iCs/>
        </w:rPr>
        <w:t>:</w:t>
      </w:r>
      <w:r>
        <w:t>)</w:t>
      </w:r>
      <w:r>
        <w:rPr>
          <w:i/>
          <w:iCs/>
        </w:rPr>
        <w:t>wi</w:t>
      </w:r>
      <w:r>
        <w:t xml:space="preserve"> \g </w:t>
      </w:r>
      <w:r>
        <w:rPr>
          <w:rFonts w:hAnsi="Times New Roman"/>
        </w:rPr>
        <w:t>‘</w:t>
      </w:r>
      <w:r>
        <w:t>two</w:t>
      </w:r>
      <w:r>
        <w:rPr>
          <w:rFonts w:hAnsi="Times New Roman"/>
        </w:rPr>
        <w:t xml:space="preserve">’ </w:t>
      </w:r>
      <w:r>
        <w:t>\q To *ku:ci+? \s (GB)</w:t>
      </w:r>
    </w:p>
    <w:p w14:paraId="284DA89D" w14:textId="77777777" w:rsidR="00C42BF2" w:rsidRDefault="00F80514">
      <w:pPr>
        <w:pStyle w:val="Default"/>
        <w:widowControl w:val="0"/>
        <w:tabs>
          <w:tab w:val="left" w:pos="2880"/>
        </w:tabs>
        <w:ind w:left="2880" w:hanging="2880"/>
      </w:pPr>
      <w:r>
        <w:t>\l Wirangu</w:t>
      </w:r>
      <w:r>
        <w:tab/>
        <w:t>\w</w:t>
      </w:r>
      <w:r>
        <w:rPr>
          <w:i/>
          <w:iCs/>
        </w:rPr>
        <w:t xml:space="preserve"> gudharra</w:t>
      </w:r>
      <w:r>
        <w:t xml:space="preserve"> \g </w:t>
      </w:r>
      <w:r>
        <w:rPr>
          <w:rFonts w:hAnsi="Times New Roman"/>
        </w:rPr>
        <w:t>‘</w:t>
      </w:r>
      <w:r>
        <w:t>two</w:t>
      </w:r>
      <w:r>
        <w:rPr>
          <w:rFonts w:hAnsi="Times New Roman"/>
        </w:rPr>
        <w:t xml:space="preserve">’ </w:t>
      </w:r>
      <w:r>
        <w:t xml:space="preserve">\q Alt. </w:t>
      </w:r>
      <w:r>
        <w:rPr>
          <w:i/>
          <w:iCs/>
        </w:rPr>
        <w:t>gujarra</w:t>
      </w:r>
      <w:r>
        <w:t>. \s (LH)</w:t>
      </w:r>
    </w:p>
    <w:p w14:paraId="464A6713" w14:textId="77777777" w:rsidR="00C42BF2" w:rsidRDefault="00F80514">
      <w:pPr>
        <w:pStyle w:val="Default"/>
        <w:widowControl w:val="0"/>
        <w:tabs>
          <w:tab w:val="left" w:pos="2880"/>
        </w:tabs>
        <w:ind w:left="2880" w:hanging="2880"/>
      </w:pPr>
      <w:r>
        <w:t>\l ECArrernte</w:t>
      </w:r>
      <w:r>
        <w:tab/>
        <w:t>\w</w:t>
      </w:r>
      <w:r>
        <w:rPr>
          <w:i/>
          <w:iCs/>
        </w:rPr>
        <w:t xml:space="preserve"> atherre</w:t>
      </w:r>
      <w:r>
        <w:t xml:space="preserve"> \g </w:t>
      </w:r>
      <w:r>
        <w:rPr>
          <w:rFonts w:hAnsi="Times New Roman"/>
        </w:rPr>
        <w:t>‘</w:t>
      </w:r>
      <w:r>
        <w:t>two; both</w:t>
      </w:r>
      <w:r>
        <w:rPr>
          <w:rFonts w:hAnsi="Times New Roman"/>
        </w:rPr>
        <w:t xml:space="preserve">’ </w:t>
      </w:r>
      <w:r>
        <w:t>\q Following a person</w:t>
      </w:r>
      <w:r>
        <w:rPr>
          <w:rFonts w:hAnsi="Times New Roman"/>
        </w:rPr>
        <w:t>’</w:t>
      </w:r>
      <w:r>
        <w:t xml:space="preserve">s name, </w:t>
      </w:r>
      <w:r>
        <w:rPr>
          <w:rFonts w:hAnsi="Times New Roman"/>
        </w:rPr>
        <w:t>‘</w:t>
      </w:r>
      <w:r>
        <w:t>that person and another person one would expect to be together</w:t>
      </w:r>
      <w:r>
        <w:rPr>
          <w:rFonts w:hAnsi="Times New Roman"/>
        </w:rPr>
        <w:t>’</w:t>
      </w:r>
      <w:r>
        <w:t>. \s (H&amp;D)</w:t>
      </w:r>
    </w:p>
    <w:p w14:paraId="2F612E27" w14:textId="77777777" w:rsidR="00C42BF2" w:rsidRDefault="00F80514">
      <w:pPr>
        <w:pStyle w:val="Default"/>
        <w:widowControl w:val="0"/>
        <w:tabs>
          <w:tab w:val="left" w:pos="2880"/>
        </w:tabs>
        <w:ind w:left="2880" w:hanging="2880"/>
      </w:pPr>
      <w:r>
        <w:t>\l Kaytetye</w:t>
      </w:r>
      <w:r>
        <w:tab/>
        <w:t>\w</w:t>
      </w:r>
      <w:r>
        <w:rPr>
          <w:i/>
          <w:iCs/>
        </w:rPr>
        <w:t xml:space="preserve"> atherre</w:t>
      </w:r>
      <w:r>
        <w:t xml:space="preserve"> \g </w:t>
      </w:r>
      <w:r>
        <w:rPr>
          <w:rFonts w:hAnsi="Times New Roman"/>
        </w:rPr>
        <w:t>‘</w:t>
      </w:r>
      <w:r>
        <w:t>two</w:t>
      </w:r>
      <w:r>
        <w:rPr>
          <w:rFonts w:hAnsi="Times New Roman"/>
        </w:rPr>
        <w:t xml:space="preserve">’ </w:t>
      </w:r>
      <w:r>
        <w:t>\s (HK)</w:t>
      </w:r>
    </w:p>
    <w:p w14:paraId="3E345760" w14:textId="77777777" w:rsidR="00C42BF2" w:rsidRDefault="00F80514">
      <w:pPr>
        <w:pStyle w:val="Default"/>
        <w:widowControl w:val="0"/>
        <w:tabs>
          <w:tab w:val="left" w:pos="2880"/>
        </w:tabs>
        <w:ind w:left="2880" w:hanging="2880"/>
      </w:pPr>
      <w:r>
        <w:t>\l Pitjantjatjara-Yankunytjatjara</w:t>
      </w:r>
      <w:r>
        <w:tab/>
        <w:t>\w</w:t>
      </w:r>
      <w:r>
        <w:rPr>
          <w:i/>
          <w:iCs/>
        </w:rPr>
        <w:t xml:space="preserve"> kucarra</w:t>
      </w:r>
      <w:r>
        <w:t xml:space="preserve"> \g </w:t>
      </w:r>
      <w:r>
        <w:rPr>
          <w:rFonts w:hAnsi="Times New Roman"/>
        </w:rPr>
        <w:t>‘</w:t>
      </w:r>
      <w:r>
        <w:t>two; a pair of</w:t>
      </w:r>
      <w:r>
        <w:rPr>
          <w:rFonts w:hAnsi="Times New Roman"/>
        </w:rPr>
        <w:t xml:space="preserve">’ </w:t>
      </w:r>
      <w:r>
        <w:t>\s (CG)</w:t>
      </w:r>
    </w:p>
    <w:p w14:paraId="7908C31B" w14:textId="77777777" w:rsidR="00C42BF2" w:rsidRDefault="00F80514">
      <w:pPr>
        <w:pStyle w:val="Default"/>
        <w:widowControl w:val="0"/>
        <w:tabs>
          <w:tab w:val="left" w:pos="2880"/>
        </w:tabs>
        <w:ind w:left="2880" w:hanging="2880"/>
      </w:pPr>
      <w:r>
        <w:t>\l WD (Warburton)</w:t>
      </w:r>
      <w:r>
        <w:tab/>
        <w:t xml:space="preserve">\w </w:t>
      </w:r>
      <w:r>
        <w:rPr>
          <w:i/>
          <w:iCs/>
        </w:rPr>
        <w:t>kucarra</w:t>
      </w:r>
      <w:r>
        <w:t xml:space="preserve"> \g </w:t>
      </w:r>
      <w:r>
        <w:rPr>
          <w:rFonts w:hAnsi="Times New Roman"/>
        </w:rPr>
        <w:t>‘</w:t>
      </w:r>
      <w:r>
        <w:t>two; both</w:t>
      </w:r>
      <w:r>
        <w:rPr>
          <w:rFonts w:hAnsi="Times New Roman"/>
        </w:rPr>
        <w:t xml:space="preserve">’ </w:t>
      </w:r>
      <w:r>
        <w:t>\s (WD)</w:t>
      </w:r>
    </w:p>
    <w:p w14:paraId="6031DCB7" w14:textId="77777777" w:rsidR="00C42BF2" w:rsidRDefault="00F80514">
      <w:pPr>
        <w:pStyle w:val="Default"/>
        <w:widowControl w:val="0"/>
        <w:tabs>
          <w:tab w:val="left" w:pos="2880"/>
        </w:tabs>
        <w:ind w:left="2880" w:hanging="2880"/>
      </w:pPr>
      <w:r>
        <w:t>\l Ngaanyatjarra-Ngaatjatjarra</w:t>
      </w:r>
      <w:r>
        <w:tab/>
        <w:t xml:space="preserve">\w </w:t>
      </w:r>
      <w:r>
        <w:rPr>
          <w:i/>
          <w:iCs/>
        </w:rPr>
        <w:t>kucarra</w:t>
      </w:r>
      <w:r>
        <w:t xml:space="preserve"> \g </w:t>
      </w:r>
      <w:r>
        <w:rPr>
          <w:rFonts w:hAnsi="Times New Roman"/>
        </w:rPr>
        <w:t>‘</w:t>
      </w:r>
      <w:r>
        <w:t>two</w:t>
      </w:r>
      <w:r>
        <w:rPr>
          <w:rFonts w:hAnsi="Times New Roman"/>
        </w:rPr>
        <w:t xml:space="preserve">’ </w:t>
      </w:r>
      <w:r>
        <w:t>\s (G&amp;H)</w:t>
      </w:r>
    </w:p>
    <w:p w14:paraId="73ED46B2" w14:textId="77777777" w:rsidR="00C42BF2" w:rsidRDefault="00F80514">
      <w:pPr>
        <w:pStyle w:val="Default"/>
        <w:widowControl w:val="0"/>
        <w:tabs>
          <w:tab w:val="left" w:pos="2880"/>
        </w:tabs>
        <w:ind w:left="2880" w:hanging="2880"/>
      </w:pPr>
      <w:r>
        <w:t>\l Manjiljarra</w:t>
      </w:r>
      <w:r>
        <w:tab/>
        <w:t xml:space="preserve">\w </w:t>
      </w:r>
      <w:r>
        <w:rPr>
          <w:i/>
          <w:iCs/>
        </w:rPr>
        <w:t>kujarra</w:t>
      </w:r>
      <w:r>
        <w:t xml:space="preserve"> \g </w:t>
      </w:r>
      <w:r>
        <w:rPr>
          <w:rFonts w:hAnsi="Times New Roman"/>
        </w:rPr>
        <w:t>‘</w:t>
      </w:r>
      <w:r>
        <w:t>two</w:t>
      </w:r>
      <w:r>
        <w:rPr>
          <w:rFonts w:hAnsi="Times New Roman"/>
        </w:rPr>
        <w:t xml:space="preserve">’ </w:t>
      </w:r>
      <w:r>
        <w:t>\s (PMcC)</w:t>
      </w:r>
    </w:p>
    <w:p w14:paraId="70BE2248" w14:textId="77777777" w:rsidR="00C42BF2" w:rsidRDefault="00F80514">
      <w:pPr>
        <w:pStyle w:val="Default"/>
        <w:widowControl w:val="0"/>
        <w:tabs>
          <w:tab w:val="left" w:pos="2880"/>
        </w:tabs>
        <w:ind w:left="2880" w:hanging="2880"/>
      </w:pPr>
      <w:r>
        <w:t>\l Mudburra</w:t>
      </w:r>
      <w:r>
        <w:tab/>
        <w:t>\w</w:t>
      </w:r>
      <w:r>
        <w:rPr>
          <w:i/>
          <w:iCs/>
        </w:rPr>
        <w:t xml:space="preserve"> kujarra</w:t>
      </w:r>
      <w:r>
        <w:t xml:space="preserve"> \g </w:t>
      </w:r>
      <w:r>
        <w:rPr>
          <w:rFonts w:hAnsi="Times New Roman"/>
        </w:rPr>
        <w:t>‘</w:t>
      </w:r>
      <w:r>
        <w:t>two</w:t>
      </w:r>
      <w:r>
        <w:rPr>
          <w:rFonts w:hAnsi="Times New Roman"/>
        </w:rPr>
        <w:t xml:space="preserve">’ </w:t>
      </w:r>
      <w:r>
        <w:t>\s (RG)</w:t>
      </w:r>
    </w:p>
    <w:p w14:paraId="49361BAB" w14:textId="77777777" w:rsidR="00C42BF2" w:rsidRDefault="00F80514">
      <w:pPr>
        <w:pStyle w:val="Default"/>
        <w:widowControl w:val="0"/>
        <w:tabs>
          <w:tab w:val="left" w:pos="2880"/>
        </w:tabs>
        <w:ind w:left="2880" w:hanging="2880"/>
      </w:pPr>
      <w:r>
        <w:t>\l Warumungu</w:t>
      </w:r>
      <w:r>
        <w:tab/>
        <w:t xml:space="preserve">\w </w:t>
      </w:r>
      <w:r>
        <w:rPr>
          <w:i/>
          <w:iCs/>
        </w:rPr>
        <w:t>kujjarra</w:t>
      </w:r>
      <w:r>
        <w:t xml:space="preserve"> \g </w:t>
      </w:r>
      <w:r>
        <w:rPr>
          <w:rFonts w:hAnsi="Times New Roman"/>
        </w:rPr>
        <w:t>‘</w:t>
      </w:r>
      <w:r>
        <w:t>two</w:t>
      </w:r>
      <w:r>
        <w:rPr>
          <w:rFonts w:hAnsi="Times New Roman"/>
        </w:rPr>
        <w:t xml:space="preserve">’ </w:t>
      </w:r>
      <w:r>
        <w:t>\s (JS&amp;JH)</w:t>
      </w:r>
    </w:p>
    <w:p w14:paraId="3BD03E2C" w14:textId="77777777" w:rsidR="00C42BF2" w:rsidRDefault="00F80514">
      <w:pPr>
        <w:pStyle w:val="Default"/>
        <w:widowControl w:val="0"/>
        <w:tabs>
          <w:tab w:val="left" w:pos="2880"/>
        </w:tabs>
        <w:ind w:left="2880" w:hanging="2880"/>
      </w:pPr>
      <w:r>
        <w:t>\l Ngarluma</w:t>
      </w:r>
      <w:r>
        <w:tab/>
        <w:t>\w</w:t>
      </w:r>
      <w:r>
        <w:rPr>
          <w:i/>
          <w:iCs/>
        </w:rPr>
        <w:t xml:space="preserve"> kutharra</w:t>
      </w:r>
      <w:r>
        <w:t xml:space="preserve"> \g </w:t>
      </w:r>
      <w:r>
        <w:rPr>
          <w:rFonts w:hAnsi="Times New Roman"/>
        </w:rPr>
        <w:t>‘</w:t>
      </w:r>
      <w:r>
        <w:t>two</w:t>
      </w:r>
      <w:r>
        <w:rPr>
          <w:rFonts w:hAnsi="Times New Roman"/>
        </w:rPr>
        <w:t xml:space="preserve">’ </w:t>
      </w:r>
      <w:r>
        <w:t>\s (KLH)</w:t>
      </w:r>
    </w:p>
    <w:p w14:paraId="3EEDE9AA" w14:textId="77777777" w:rsidR="00C42BF2" w:rsidRDefault="00F80514">
      <w:pPr>
        <w:pStyle w:val="Default"/>
        <w:widowControl w:val="0"/>
        <w:tabs>
          <w:tab w:val="left" w:pos="2880"/>
        </w:tabs>
        <w:ind w:left="2880" w:hanging="2880"/>
      </w:pPr>
      <w:r>
        <w:t>\l Kariyarra</w:t>
      </w:r>
      <w:r>
        <w:tab/>
        <w:t>\w</w:t>
      </w:r>
      <w:r>
        <w:rPr>
          <w:i/>
          <w:iCs/>
        </w:rPr>
        <w:t xml:space="preserve"> kutharra</w:t>
      </w:r>
      <w:r>
        <w:t xml:space="preserve"> \g </w:t>
      </w:r>
      <w:r>
        <w:rPr>
          <w:rFonts w:hAnsi="Times New Roman"/>
        </w:rPr>
        <w:t>‘</w:t>
      </w:r>
      <w:r>
        <w:t>two</w:t>
      </w:r>
      <w:r>
        <w:rPr>
          <w:rFonts w:hAnsi="Times New Roman"/>
        </w:rPr>
        <w:t xml:space="preserve">’ </w:t>
      </w:r>
      <w:r>
        <w:t>\s (GNOG)</w:t>
      </w:r>
    </w:p>
    <w:p w14:paraId="4829E3C4" w14:textId="77777777" w:rsidR="00C42BF2" w:rsidRDefault="00F80514">
      <w:pPr>
        <w:pStyle w:val="Default"/>
        <w:widowControl w:val="0"/>
        <w:tabs>
          <w:tab w:val="left" w:pos="2880"/>
        </w:tabs>
        <w:ind w:left="2880" w:hanging="2880"/>
      </w:pPr>
      <w:r>
        <w:t>\l Ngarla</w:t>
      </w:r>
      <w:r>
        <w:tab/>
        <w:t>\w</w:t>
      </w:r>
      <w:r>
        <w:rPr>
          <w:i/>
          <w:iCs/>
        </w:rPr>
        <w:t xml:space="preserve"> kutharra</w:t>
      </w:r>
      <w:r>
        <w:t xml:space="preserve"> \g </w:t>
      </w:r>
      <w:r>
        <w:rPr>
          <w:rFonts w:hAnsi="Times New Roman"/>
        </w:rPr>
        <w:t>‘</w:t>
      </w:r>
      <w:r>
        <w:t>two</w:t>
      </w:r>
      <w:r>
        <w:rPr>
          <w:rFonts w:hAnsi="Times New Roman"/>
        </w:rPr>
        <w:t xml:space="preserve">’ </w:t>
      </w:r>
      <w:r>
        <w:t>\s (GNOG)</w:t>
      </w:r>
    </w:p>
    <w:p w14:paraId="0A13BB36" w14:textId="77777777" w:rsidR="00C42BF2" w:rsidRDefault="00F80514">
      <w:pPr>
        <w:pStyle w:val="Default"/>
        <w:widowControl w:val="0"/>
        <w:tabs>
          <w:tab w:val="left" w:pos="2880"/>
        </w:tabs>
        <w:ind w:left="2880" w:hanging="2880"/>
      </w:pPr>
      <w:r>
        <w:t>\l Palyku</w:t>
      </w:r>
      <w:r>
        <w:tab/>
        <w:t>\w</w:t>
      </w:r>
      <w:r>
        <w:rPr>
          <w:i/>
          <w:iCs/>
        </w:rPr>
        <w:t xml:space="preserve"> kutharra</w:t>
      </w:r>
      <w:r>
        <w:t xml:space="preserve"> \g </w:t>
      </w:r>
      <w:r>
        <w:rPr>
          <w:rFonts w:hAnsi="Times New Roman"/>
        </w:rPr>
        <w:t>‘</w:t>
      </w:r>
      <w:r>
        <w:t>two</w:t>
      </w:r>
      <w:r>
        <w:rPr>
          <w:rFonts w:hAnsi="Times New Roman"/>
        </w:rPr>
        <w:t xml:space="preserve">’ </w:t>
      </w:r>
      <w:r>
        <w:t>\s (GNOG)</w:t>
      </w:r>
    </w:p>
    <w:p w14:paraId="3201B466" w14:textId="77777777" w:rsidR="00C42BF2" w:rsidRDefault="00F80514">
      <w:pPr>
        <w:pStyle w:val="Default"/>
        <w:widowControl w:val="0"/>
        <w:tabs>
          <w:tab w:val="left" w:pos="2880"/>
        </w:tabs>
        <w:ind w:left="2880" w:hanging="2880"/>
      </w:pPr>
      <w:r>
        <w:t>\l Panyjima</w:t>
      </w:r>
      <w:r>
        <w:tab/>
        <w:t>\w</w:t>
      </w:r>
      <w:r>
        <w:rPr>
          <w:i/>
          <w:iCs/>
        </w:rPr>
        <w:t xml:space="preserve"> kutharra</w:t>
      </w:r>
      <w:r>
        <w:t xml:space="preserve"> \g </w:t>
      </w:r>
      <w:r>
        <w:rPr>
          <w:rFonts w:hAnsi="Times New Roman"/>
        </w:rPr>
        <w:t>‘</w:t>
      </w:r>
      <w:r>
        <w:t>two</w:t>
      </w:r>
      <w:r>
        <w:rPr>
          <w:rFonts w:hAnsi="Times New Roman"/>
        </w:rPr>
        <w:t xml:space="preserve">’ </w:t>
      </w:r>
      <w:r>
        <w:t>\s (GNOG, AD)</w:t>
      </w:r>
    </w:p>
    <w:p w14:paraId="06728639" w14:textId="77777777" w:rsidR="00C42BF2" w:rsidRDefault="00F80514">
      <w:pPr>
        <w:pStyle w:val="Default"/>
        <w:widowControl w:val="0"/>
        <w:tabs>
          <w:tab w:val="left" w:pos="2880"/>
        </w:tabs>
        <w:ind w:left="2880" w:hanging="2880"/>
      </w:pPr>
      <w:r>
        <w:t>\l Yinytjiparnti</w:t>
      </w:r>
      <w:r>
        <w:tab/>
        <w:t>\w</w:t>
      </w:r>
      <w:r>
        <w:rPr>
          <w:i/>
          <w:iCs/>
        </w:rPr>
        <w:t xml:space="preserve"> kuyharra</w:t>
      </w:r>
      <w:r>
        <w:t xml:space="preserve"> \g </w:t>
      </w:r>
      <w:r>
        <w:rPr>
          <w:rFonts w:hAnsi="Times New Roman"/>
        </w:rPr>
        <w:t>‘</w:t>
      </w:r>
      <w:r>
        <w:t>two</w:t>
      </w:r>
      <w:r>
        <w:rPr>
          <w:rFonts w:hAnsi="Times New Roman"/>
        </w:rPr>
        <w:t xml:space="preserve">’ </w:t>
      </w:r>
      <w:r>
        <w:t>\s (GNOG, FW)</w:t>
      </w:r>
    </w:p>
    <w:p w14:paraId="7293F206" w14:textId="77777777" w:rsidR="00C42BF2" w:rsidRDefault="00F80514">
      <w:pPr>
        <w:pStyle w:val="Default"/>
        <w:widowControl w:val="0"/>
        <w:tabs>
          <w:tab w:val="left" w:pos="2880"/>
        </w:tabs>
        <w:ind w:left="2880" w:hanging="2880"/>
      </w:pPr>
      <w:r>
        <w:t>\l Kurrama</w:t>
      </w:r>
      <w:r>
        <w:tab/>
        <w:t>\w</w:t>
      </w:r>
      <w:r>
        <w:rPr>
          <w:i/>
          <w:iCs/>
        </w:rPr>
        <w:t xml:space="preserve"> kutharra</w:t>
      </w:r>
      <w:r>
        <w:t xml:space="preserve"> \g </w:t>
      </w:r>
      <w:r>
        <w:rPr>
          <w:rFonts w:hAnsi="Times New Roman"/>
        </w:rPr>
        <w:t>‘</w:t>
      </w:r>
      <w:r>
        <w:t>two</w:t>
      </w:r>
      <w:r>
        <w:rPr>
          <w:rFonts w:hAnsi="Times New Roman"/>
        </w:rPr>
        <w:t xml:space="preserve">’ </w:t>
      </w:r>
      <w:r>
        <w:t>\s (GNOG)</w:t>
      </w:r>
    </w:p>
    <w:p w14:paraId="30B8CEA9" w14:textId="77777777" w:rsidR="00C42BF2" w:rsidRDefault="00F80514">
      <w:pPr>
        <w:pStyle w:val="Default"/>
        <w:widowControl w:val="0"/>
        <w:tabs>
          <w:tab w:val="left" w:pos="2880"/>
        </w:tabs>
        <w:ind w:left="2880" w:hanging="2880"/>
      </w:pPr>
      <w:r>
        <w:t>\l Nhuwala</w:t>
      </w:r>
      <w:r>
        <w:tab/>
        <w:t>\w</w:t>
      </w:r>
      <w:r>
        <w:rPr>
          <w:i/>
          <w:iCs/>
        </w:rPr>
        <w:t xml:space="preserve"> kutharra</w:t>
      </w:r>
      <w:r>
        <w:t xml:space="preserve"> \g </w:t>
      </w:r>
      <w:r>
        <w:rPr>
          <w:rFonts w:hAnsi="Times New Roman"/>
        </w:rPr>
        <w:t>‘</w:t>
      </w:r>
      <w:r>
        <w:t>two</w:t>
      </w:r>
      <w:r>
        <w:rPr>
          <w:rFonts w:hAnsi="Times New Roman"/>
        </w:rPr>
        <w:t xml:space="preserve">’ </w:t>
      </w:r>
      <w:r>
        <w:t>\s (GNOG)</w:t>
      </w:r>
    </w:p>
    <w:p w14:paraId="3CDCF440" w14:textId="77777777" w:rsidR="00C42BF2" w:rsidRDefault="00F80514">
      <w:pPr>
        <w:pStyle w:val="Default"/>
        <w:widowControl w:val="0"/>
        <w:tabs>
          <w:tab w:val="left" w:pos="2880"/>
        </w:tabs>
        <w:ind w:left="2880" w:hanging="2880"/>
      </w:pPr>
      <w:r>
        <w:t>\l Martuthunira</w:t>
      </w:r>
      <w:r>
        <w:tab/>
        <w:t>\w</w:t>
      </w:r>
      <w:r>
        <w:rPr>
          <w:i/>
          <w:iCs/>
        </w:rPr>
        <w:t xml:space="preserve"> kutharra ~ kuwarra</w:t>
      </w:r>
      <w:r>
        <w:t xml:space="preserve"> \</w:t>
      </w:r>
      <w:r>
        <w:rPr>
          <w:i/>
          <w:iCs/>
        </w:rPr>
        <w:t>g</w:t>
      </w:r>
      <w:r>
        <w:rPr>
          <w:rFonts w:hAnsi="Times New Roman"/>
        </w:rPr>
        <w:t xml:space="preserve"> ‘</w:t>
      </w:r>
      <w:r>
        <w:t>two</w:t>
      </w:r>
      <w:r>
        <w:rPr>
          <w:rFonts w:hAnsi="Times New Roman"/>
        </w:rPr>
        <w:t xml:space="preserve">’ </w:t>
      </w:r>
      <w:r>
        <w:t xml:space="preserve">\q Not in AD, who gives only </w:t>
      </w:r>
      <w:r>
        <w:rPr>
          <w:i/>
          <w:iCs/>
        </w:rPr>
        <w:t>kayarra</w:t>
      </w:r>
      <w:r>
        <w:rPr>
          <w:rFonts w:hAnsi="Times New Roman"/>
        </w:rPr>
        <w:t xml:space="preserve"> </w:t>
      </w:r>
      <w:r>
        <w:rPr>
          <w:rFonts w:hAnsi="Times New Roman"/>
        </w:rPr>
        <w:lastRenderedPageBreak/>
        <w:t>‘</w:t>
      </w:r>
      <w:r>
        <w:t>two</w:t>
      </w:r>
      <w:r>
        <w:rPr>
          <w:rFonts w:hAnsi="Times New Roman"/>
        </w:rPr>
        <w:t>’</w:t>
      </w:r>
      <w:r>
        <w:t>. \s (GNOG)</w:t>
      </w:r>
    </w:p>
    <w:p w14:paraId="03930057" w14:textId="77777777" w:rsidR="00C42BF2" w:rsidRDefault="00F80514">
      <w:pPr>
        <w:pStyle w:val="Default"/>
        <w:widowControl w:val="0"/>
        <w:tabs>
          <w:tab w:val="left" w:pos="2880"/>
        </w:tabs>
        <w:ind w:left="2880" w:hanging="2880"/>
      </w:pPr>
      <w:r>
        <w:t xml:space="preserve">\l </w:t>
      </w:r>
      <w:r>
        <w:rPr>
          <w:b/>
          <w:bCs/>
        </w:rPr>
        <w:t>pNgayarda</w:t>
      </w:r>
      <w:r>
        <w:rPr>
          <w:b/>
          <w:bCs/>
        </w:rPr>
        <w:tab/>
        <w:t>\w *kutharra</w:t>
      </w:r>
      <w:r>
        <w:t xml:space="preserve"> \s (GNOG #701)</w:t>
      </w:r>
    </w:p>
    <w:p w14:paraId="3980A8DA" w14:textId="77777777" w:rsidR="00C42BF2" w:rsidRDefault="00F80514">
      <w:pPr>
        <w:pStyle w:val="Default"/>
        <w:widowControl w:val="0"/>
        <w:tabs>
          <w:tab w:val="left" w:pos="2880"/>
        </w:tabs>
        <w:ind w:left="2880" w:hanging="2880"/>
      </w:pPr>
      <w:r>
        <w:t>\l Payungu</w:t>
      </w:r>
      <w:r>
        <w:tab/>
        <w:t>\w</w:t>
      </w:r>
      <w:r>
        <w:rPr>
          <w:i/>
          <w:iCs/>
        </w:rPr>
        <w:t xml:space="preserve"> kutharra</w:t>
      </w:r>
      <w:r>
        <w:t xml:space="preserve"> \g </w:t>
      </w:r>
      <w:r>
        <w:rPr>
          <w:rFonts w:hAnsi="Times New Roman"/>
        </w:rPr>
        <w:t>‘</w:t>
      </w:r>
      <w:r>
        <w:t>two</w:t>
      </w:r>
      <w:r>
        <w:rPr>
          <w:rFonts w:hAnsi="Times New Roman"/>
        </w:rPr>
        <w:t xml:space="preserve">’ </w:t>
      </w:r>
      <w:r>
        <w:t>\s (PA)</w:t>
      </w:r>
    </w:p>
    <w:p w14:paraId="17DA8339" w14:textId="77777777" w:rsidR="00C42BF2" w:rsidRDefault="00F80514">
      <w:pPr>
        <w:pStyle w:val="Default"/>
        <w:widowControl w:val="0"/>
        <w:tabs>
          <w:tab w:val="left" w:pos="2880"/>
        </w:tabs>
        <w:ind w:left="2880" w:hanging="2880"/>
      </w:pPr>
      <w:r>
        <w:t>\l Thalanyji</w:t>
      </w:r>
      <w:r>
        <w:tab/>
        <w:t>\w</w:t>
      </w:r>
      <w:r>
        <w:rPr>
          <w:i/>
          <w:iCs/>
        </w:rPr>
        <w:t xml:space="preserve"> kutharra</w:t>
      </w:r>
      <w:r>
        <w:t xml:space="preserve"> \g </w:t>
      </w:r>
      <w:r>
        <w:rPr>
          <w:rFonts w:hAnsi="Times New Roman"/>
        </w:rPr>
        <w:t>‘</w:t>
      </w:r>
      <w:r>
        <w:t>two</w:t>
      </w:r>
      <w:r>
        <w:rPr>
          <w:rFonts w:hAnsi="Times New Roman"/>
        </w:rPr>
        <w:t xml:space="preserve">’ </w:t>
      </w:r>
      <w:r>
        <w:t>\s (PA)</w:t>
      </w:r>
    </w:p>
    <w:p w14:paraId="34E8D4E2" w14:textId="77777777" w:rsidR="00C42BF2" w:rsidRDefault="00F80514">
      <w:pPr>
        <w:pStyle w:val="Default"/>
        <w:widowControl w:val="0"/>
        <w:tabs>
          <w:tab w:val="left" w:pos="2880"/>
        </w:tabs>
        <w:ind w:left="2880" w:hanging="2880"/>
      </w:pPr>
      <w:r>
        <w:t>\l Burduna</w:t>
      </w:r>
      <w:r>
        <w:tab/>
        <w:t>\w</w:t>
      </w:r>
      <w:r>
        <w:rPr>
          <w:i/>
          <w:iCs/>
        </w:rPr>
        <w:t xml:space="preserve"> kuyarra</w:t>
      </w:r>
      <w:r>
        <w:t xml:space="preserve"> \g </w:t>
      </w:r>
      <w:r>
        <w:rPr>
          <w:rFonts w:hAnsi="Times New Roman"/>
        </w:rPr>
        <w:t>‘</w:t>
      </w:r>
      <w:r>
        <w:t>two</w:t>
      </w:r>
      <w:r>
        <w:rPr>
          <w:rFonts w:hAnsi="Times New Roman"/>
        </w:rPr>
        <w:t xml:space="preserve">’ </w:t>
      </w:r>
      <w:r>
        <w:t>\s (PA)</w:t>
      </w:r>
    </w:p>
    <w:p w14:paraId="633BBE43" w14:textId="77777777" w:rsidR="00C42BF2" w:rsidRDefault="00F80514">
      <w:pPr>
        <w:pStyle w:val="Default"/>
        <w:widowControl w:val="0"/>
        <w:tabs>
          <w:tab w:val="left" w:pos="2880"/>
        </w:tabs>
        <w:ind w:left="2880" w:hanging="2880"/>
      </w:pPr>
      <w:r>
        <w:t xml:space="preserve">\l </w:t>
      </w:r>
      <w:r>
        <w:rPr>
          <w:b/>
          <w:bCs/>
        </w:rPr>
        <w:t>pKanyara</w:t>
      </w:r>
      <w:r>
        <w:rPr>
          <w:b/>
          <w:bCs/>
        </w:rPr>
        <w:tab/>
        <w:t>\w *kutharra</w:t>
      </w:r>
      <w:r>
        <w:t xml:space="preserve"> \s (PA #31)</w:t>
      </w:r>
    </w:p>
    <w:p w14:paraId="05FEFA38" w14:textId="77777777" w:rsidR="00C42BF2" w:rsidRDefault="00F80514">
      <w:pPr>
        <w:pStyle w:val="Default"/>
        <w:widowControl w:val="0"/>
        <w:tabs>
          <w:tab w:val="left" w:pos="2880"/>
        </w:tabs>
        <w:ind w:left="2880" w:hanging="2880"/>
      </w:pPr>
      <w:r>
        <w:t>\l Jiwarli</w:t>
      </w:r>
      <w:r>
        <w:tab/>
        <w:t>\w</w:t>
      </w:r>
      <w:r>
        <w:rPr>
          <w:i/>
          <w:iCs/>
        </w:rPr>
        <w:t xml:space="preserve"> kutharra</w:t>
      </w:r>
      <w:r>
        <w:t xml:space="preserve"> \g </w:t>
      </w:r>
      <w:r>
        <w:rPr>
          <w:rFonts w:hAnsi="Times New Roman"/>
        </w:rPr>
        <w:t>‘</w:t>
      </w:r>
      <w:r>
        <w:t>two</w:t>
      </w:r>
      <w:r>
        <w:rPr>
          <w:rFonts w:hAnsi="Times New Roman"/>
        </w:rPr>
        <w:t xml:space="preserve">’ </w:t>
      </w:r>
      <w:r>
        <w:t>\s (PA)</w:t>
      </w:r>
    </w:p>
    <w:p w14:paraId="21D1DCB6" w14:textId="77777777" w:rsidR="00C42BF2" w:rsidRDefault="00F80514">
      <w:pPr>
        <w:pStyle w:val="Default"/>
        <w:widowControl w:val="0"/>
        <w:tabs>
          <w:tab w:val="left" w:pos="2880"/>
        </w:tabs>
        <w:ind w:left="2880" w:hanging="2880"/>
      </w:pPr>
      <w:r>
        <w:t>\l Djururu</w:t>
      </w:r>
      <w:r>
        <w:tab/>
        <w:t>\w</w:t>
      </w:r>
      <w:r>
        <w:rPr>
          <w:i/>
          <w:iCs/>
        </w:rPr>
        <w:t xml:space="preserve"> kutharra</w:t>
      </w:r>
      <w:r>
        <w:t xml:space="preserve"> \g </w:t>
      </w:r>
      <w:r>
        <w:rPr>
          <w:rFonts w:hAnsi="Times New Roman"/>
        </w:rPr>
        <w:t>‘</w:t>
      </w:r>
      <w:r>
        <w:t>two</w:t>
      </w:r>
      <w:r>
        <w:rPr>
          <w:rFonts w:hAnsi="Times New Roman"/>
        </w:rPr>
        <w:t xml:space="preserve">’ </w:t>
      </w:r>
      <w:r>
        <w:t>\s (PA)</w:t>
      </w:r>
    </w:p>
    <w:p w14:paraId="0B0CE599" w14:textId="77777777" w:rsidR="00C42BF2" w:rsidRDefault="00F80514">
      <w:pPr>
        <w:pStyle w:val="Default"/>
        <w:widowControl w:val="0"/>
        <w:tabs>
          <w:tab w:val="left" w:pos="2880"/>
        </w:tabs>
        <w:ind w:left="2880" w:hanging="2880"/>
      </w:pPr>
      <w:r>
        <w:t>\l Wariyangga</w:t>
      </w:r>
      <w:r>
        <w:tab/>
        <w:t>\w</w:t>
      </w:r>
      <w:r>
        <w:rPr>
          <w:i/>
          <w:iCs/>
        </w:rPr>
        <w:t xml:space="preserve"> kutharra</w:t>
      </w:r>
      <w:r>
        <w:t xml:space="preserve"> \g </w:t>
      </w:r>
      <w:r>
        <w:rPr>
          <w:rFonts w:hAnsi="Times New Roman"/>
        </w:rPr>
        <w:t>‘</w:t>
      </w:r>
      <w:r>
        <w:t>two</w:t>
      </w:r>
      <w:r>
        <w:rPr>
          <w:rFonts w:hAnsi="Times New Roman"/>
        </w:rPr>
        <w:t xml:space="preserve">’ </w:t>
      </w:r>
      <w:r>
        <w:t>\s (PA)</w:t>
      </w:r>
    </w:p>
    <w:p w14:paraId="08D0C9E5" w14:textId="77777777" w:rsidR="00C42BF2" w:rsidRDefault="00F80514">
      <w:pPr>
        <w:pStyle w:val="Default"/>
        <w:widowControl w:val="0"/>
        <w:tabs>
          <w:tab w:val="left" w:pos="2880"/>
        </w:tabs>
        <w:ind w:left="2880" w:hanging="2880"/>
      </w:pPr>
      <w:r>
        <w:t>\l Tharrgari (l)</w:t>
      </w:r>
      <w:r>
        <w:tab/>
        <w:t>\w</w:t>
      </w:r>
      <w:r>
        <w:rPr>
          <w:i/>
          <w:iCs/>
        </w:rPr>
        <w:t xml:space="preserve"> kudharra</w:t>
      </w:r>
      <w:r>
        <w:t xml:space="preserve"> \g </w:t>
      </w:r>
      <w:r>
        <w:rPr>
          <w:rFonts w:hAnsi="Times New Roman"/>
        </w:rPr>
        <w:t>‘</w:t>
      </w:r>
      <w:r>
        <w:t>two</w:t>
      </w:r>
      <w:r>
        <w:rPr>
          <w:rFonts w:hAnsi="Times New Roman"/>
        </w:rPr>
        <w:t xml:space="preserve">’ </w:t>
      </w:r>
      <w:r>
        <w:t>\s (PA)</w:t>
      </w:r>
    </w:p>
    <w:p w14:paraId="4CDE0938" w14:textId="77777777" w:rsidR="00C42BF2" w:rsidRDefault="00F80514">
      <w:pPr>
        <w:pStyle w:val="Default"/>
        <w:widowControl w:val="0"/>
        <w:tabs>
          <w:tab w:val="left" w:pos="2880"/>
        </w:tabs>
        <w:ind w:left="2880" w:hanging="2880"/>
      </w:pPr>
      <w:r>
        <w:t>\l Tharrgari (d)</w:t>
      </w:r>
      <w:r>
        <w:tab/>
        <w:t>\w</w:t>
      </w:r>
      <w:r>
        <w:rPr>
          <w:i/>
          <w:iCs/>
        </w:rPr>
        <w:t xml:space="preserve"> kudharra</w:t>
      </w:r>
      <w:r>
        <w:t xml:space="preserve"> \g </w:t>
      </w:r>
      <w:r>
        <w:rPr>
          <w:rFonts w:hAnsi="Times New Roman"/>
        </w:rPr>
        <w:t>‘</w:t>
      </w:r>
      <w:r>
        <w:t>two</w:t>
      </w:r>
      <w:r>
        <w:rPr>
          <w:rFonts w:hAnsi="Times New Roman"/>
        </w:rPr>
        <w:t xml:space="preserve">’ </w:t>
      </w:r>
      <w:r>
        <w:t>\s (PA)</w:t>
      </w:r>
    </w:p>
    <w:p w14:paraId="7D147791" w14:textId="77777777" w:rsidR="00C42BF2" w:rsidRDefault="00F80514">
      <w:pPr>
        <w:pStyle w:val="Default"/>
        <w:widowControl w:val="0"/>
        <w:tabs>
          <w:tab w:val="left" w:pos="2880"/>
        </w:tabs>
        <w:ind w:left="2880" w:hanging="2880"/>
      </w:pPr>
      <w:r>
        <w:t xml:space="preserve">\l </w:t>
      </w:r>
      <w:r>
        <w:rPr>
          <w:b/>
          <w:bCs/>
        </w:rPr>
        <w:t>pMantharta</w:t>
      </w:r>
      <w:r>
        <w:rPr>
          <w:b/>
          <w:bCs/>
        </w:rPr>
        <w:tab/>
        <w:t>\w *kutharra</w:t>
      </w:r>
      <w:r>
        <w:t xml:space="preserve"> \s (PA #31)</w:t>
      </w:r>
    </w:p>
    <w:p w14:paraId="153BE7CB" w14:textId="77777777" w:rsidR="00C42BF2" w:rsidRDefault="00F80514">
      <w:pPr>
        <w:pStyle w:val="Default"/>
        <w:widowControl w:val="0"/>
        <w:tabs>
          <w:tab w:val="left" w:pos="2880"/>
        </w:tabs>
        <w:ind w:left="2880" w:hanging="2880"/>
      </w:pPr>
      <w:r>
        <w:t>\l Yingkarta (Northern)</w:t>
      </w:r>
      <w:r>
        <w:tab/>
        <w:t>\w</w:t>
      </w:r>
      <w:r>
        <w:rPr>
          <w:i/>
          <w:iCs/>
        </w:rPr>
        <w:t xml:space="preserve"> kutharra</w:t>
      </w:r>
      <w:r>
        <w:t xml:space="preserve"> \g </w:t>
      </w:r>
      <w:r>
        <w:rPr>
          <w:rFonts w:hAnsi="Times New Roman"/>
        </w:rPr>
        <w:t>‘</w:t>
      </w:r>
      <w:r>
        <w:t>two</w:t>
      </w:r>
      <w:r>
        <w:rPr>
          <w:rFonts w:hAnsi="Times New Roman"/>
        </w:rPr>
        <w:t xml:space="preserve">’ </w:t>
      </w:r>
      <w:r>
        <w:t>\s (PA)</w:t>
      </w:r>
    </w:p>
    <w:p w14:paraId="363822CD" w14:textId="77777777" w:rsidR="00C42BF2" w:rsidRDefault="00F80514">
      <w:pPr>
        <w:pStyle w:val="Default"/>
        <w:widowControl w:val="0"/>
        <w:tabs>
          <w:tab w:val="left" w:pos="2880"/>
        </w:tabs>
        <w:ind w:left="2880" w:hanging="2880"/>
      </w:pPr>
      <w:r>
        <w:t>\l Yingkarta (Southern)</w:t>
      </w:r>
      <w:r>
        <w:tab/>
        <w:t>\w</w:t>
      </w:r>
      <w:r>
        <w:rPr>
          <w:i/>
          <w:iCs/>
        </w:rPr>
        <w:t xml:space="preserve"> kutharra</w:t>
      </w:r>
      <w:r>
        <w:t xml:space="preserve"> \g </w:t>
      </w:r>
      <w:r>
        <w:rPr>
          <w:rFonts w:hAnsi="Times New Roman"/>
        </w:rPr>
        <w:t>‘</w:t>
      </w:r>
      <w:r>
        <w:t>two</w:t>
      </w:r>
      <w:r>
        <w:rPr>
          <w:rFonts w:hAnsi="Times New Roman"/>
        </w:rPr>
        <w:t xml:space="preserve">’ </w:t>
      </w:r>
      <w:r>
        <w:t>\s (PA)</w:t>
      </w:r>
    </w:p>
    <w:p w14:paraId="229BD3F6" w14:textId="77777777" w:rsidR="00C42BF2" w:rsidRDefault="00F80514">
      <w:pPr>
        <w:pStyle w:val="Default"/>
        <w:widowControl w:val="0"/>
        <w:tabs>
          <w:tab w:val="left" w:pos="2880"/>
        </w:tabs>
        <w:ind w:left="2880" w:hanging="2880"/>
      </w:pPr>
      <w:r>
        <w:t>\l Watjarri</w:t>
      </w:r>
      <w:r>
        <w:tab/>
        <w:t xml:space="preserve">\w </w:t>
      </w:r>
      <w:r>
        <w:rPr>
          <w:i/>
          <w:iCs/>
        </w:rPr>
        <w:t>kucarra</w:t>
      </w:r>
      <w:r>
        <w:t xml:space="preserve"> ~ </w:t>
      </w:r>
      <w:r>
        <w:rPr>
          <w:i/>
          <w:iCs/>
        </w:rPr>
        <w:t>kuca</w:t>
      </w:r>
      <w:r>
        <w:t xml:space="preserve"> \g </w:t>
      </w:r>
      <w:r>
        <w:rPr>
          <w:rFonts w:hAnsi="Times New Roman"/>
        </w:rPr>
        <w:t>‘</w:t>
      </w:r>
      <w:r>
        <w:t>two</w:t>
      </w:r>
      <w:r>
        <w:rPr>
          <w:rFonts w:hAnsi="Times New Roman"/>
        </w:rPr>
        <w:t xml:space="preserve">’ </w:t>
      </w:r>
      <w:r>
        <w:t>\s (WD</w:t>
      </w:r>
    </w:p>
    <w:p w14:paraId="4F1F54C4" w14:textId="77777777" w:rsidR="00C42BF2" w:rsidRDefault="00F80514">
      <w:pPr>
        <w:pStyle w:val="Default"/>
        <w:widowControl w:val="0"/>
        <w:tabs>
          <w:tab w:val="left" w:pos="2880"/>
        </w:tabs>
        <w:ind w:left="2880" w:hanging="2880"/>
      </w:pPr>
      <w:r>
        <w:t>\l Nhanda</w:t>
      </w:r>
      <w:r>
        <w:tab/>
        <w:t>\w</w:t>
      </w:r>
      <w:r>
        <w:rPr>
          <w:i/>
          <w:iCs/>
        </w:rPr>
        <w:t xml:space="preserve"> wuthada</w:t>
      </w:r>
      <w:r>
        <w:t xml:space="preserve"> \g </w:t>
      </w:r>
      <w:r>
        <w:rPr>
          <w:rFonts w:hAnsi="Times New Roman"/>
        </w:rPr>
        <w:t>‘</w:t>
      </w:r>
      <w:r>
        <w:t>two</w:t>
      </w:r>
      <w:r>
        <w:rPr>
          <w:rFonts w:hAnsi="Times New Roman"/>
        </w:rPr>
        <w:t xml:space="preserve">’ </w:t>
      </w:r>
      <w:r>
        <w:t>\s (JB)</w:t>
      </w:r>
    </w:p>
    <w:p w14:paraId="0003B93A" w14:textId="77777777" w:rsidR="00C42BF2" w:rsidRDefault="00F80514">
      <w:pPr>
        <w:pStyle w:val="Default"/>
        <w:widowControl w:val="0"/>
        <w:tabs>
          <w:tab w:val="left" w:pos="2880"/>
        </w:tabs>
        <w:ind w:left="2880" w:hanging="2880"/>
      </w:pPr>
      <w:r>
        <w:t>\l Nyungar</w:t>
      </w:r>
      <w:r>
        <w:tab/>
        <w:t>\w</w:t>
      </w:r>
      <w:r>
        <w:rPr>
          <w:i/>
          <w:iCs/>
        </w:rPr>
        <w:t xml:space="preserve"> kucal</w:t>
      </w:r>
      <w:r>
        <w:t xml:space="preserve"> \g </w:t>
      </w:r>
      <w:r>
        <w:rPr>
          <w:rFonts w:hAnsi="Times New Roman"/>
        </w:rPr>
        <w:t>‘</w:t>
      </w:r>
      <w:r>
        <w:t>two</w:t>
      </w:r>
      <w:r>
        <w:rPr>
          <w:rFonts w:hAnsi="Times New Roman"/>
        </w:rPr>
        <w:t xml:space="preserve">’ </w:t>
      </w:r>
      <w:r>
        <w:t>\q With regard to the /l/, cf. *micara. \s (WD)</w:t>
      </w:r>
    </w:p>
    <w:p w14:paraId="29E58744" w14:textId="77777777" w:rsidR="00C42BF2" w:rsidRDefault="00F80514">
      <w:pPr>
        <w:pStyle w:val="Default"/>
        <w:widowControl w:val="0"/>
        <w:tabs>
          <w:tab w:val="left" w:pos="2880"/>
        </w:tabs>
        <w:ind w:left="2880" w:hanging="2880"/>
      </w:pPr>
      <w:r>
        <w:t xml:space="preserve">\l </w:t>
      </w:r>
      <w:r>
        <w:rPr>
          <w:b/>
          <w:bCs/>
        </w:rPr>
        <w:t>pPNy</w:t>
      </w:r>
      <w:r>
        <w:rPr>
          <w:b/>
          <w:bCs/>
        </w:rPr>
        <w:tab/>
        <w:t>\w *kuc</w:t>
      </w:r>
      <w:r>
        <w:rPr>
          <w:b/>
          <w:bCs/>
          <w:vertAlign w:val="superscript"/>
        </w:rPr>
        <w:t>y</w:t>
      </w:r>
      <w:r>
        <w:rPr>
          <w:b/>
          <w:bCs/>
        </w:rPr>
        <w:t>arra</w:t>
      </w:r>
      <w:r>
        <w:t xml:space="preserve"> or </w:t>
      </w:r>
      <w:r>
        <w:rPr>
          <w:b/>
          <w:bCs/>
        </w:rPr>
        <w:t>*kucarra</w:t>
      </w:r>
      <w:r>
        <w:t xml:space="preserve"> \q The Kanyara and Mantharta correspondences for putative *c</w:t>
      </w:r>
      <w:r>
        <w:rPr>
          <w:vertAlign w:val="superscript"/>
        </w:rPr>
        <w:t>y</w:t>
      </w:r>
      <w:r>
        <w:t xml:space="preserve"> in this etymon suggest *c instead (they don</w:t>
      </w:r>
      <w:r>
        <w:rPr>
          <w:rFonts w:hAnsi="Times New Roman"/>
        </w:rPr>
        <w:t>’</w:t>
      </w:r>
      <w:r>
        <w:t>t agree with  reflexes of *pac</w:t>
      </w:r>
      <w:r>
        <w:rPr>
          <w:vertAlign w:val="superscript"/>
        </w:rPr>
        <w:t>y</w:t>
      </w:r>
      <w:r>
        <w:t>a-). If KLY &amp; KKY belong areally or otherwise with Warluwarric, then all *c</w:t>
      </w:r>
      <w:r>
        <w:rPr>
          <w:vertAlign w:val="superscript"/>
        </w:rPr>
        <w:t>y</w:t>
      </w:r>
      <w:r>
        <w:t xml:space="preserve"> reflexes are </w:t>
      </w:r>
      <w:r>
        <w:rPr>
          <w:rFonts w:hAnsi="Times New Roman"/>
        </w:rPr>
        <w:t>“</w:t>
      </w:r>
      <w:r>
        <w:t>contiguous</w:t>
      </w:r>
      <w:r>
        <w:rPr>
          <w:rFonts w:hAnsi="Times New Roman"/>
        </w:rPr>
        <w:t>”</w:t>
      </w:r>
      <w:r>
        <w:t>. \s (BA)</w:t>
      </w:r>
    </w:p>
    <w:p w14:paraId="65830116" w14:textId="77777777" w:rsidR="00C42BF2" w:rsidRDefault="00F80514">
      <w:pPr>
        <w:pStyle w:val="Default"/>
        <w:widowControl w:val="0"/>
        <w:tabs>
          <w:tab w:val="left" w:pos="2880"/>
        </w:tabs>
        <w:ind w:left="2880" w:hanging="2880"/>
      </w:pPr>
      <w:r>
        <w:t>^^^</w:t>
      </w:r>
    </w:p>
    <w:p w14:paraId="6DCD984C" w14:textId="77777777" w:rsidR="00C42BF2" w:rsidRDefault="00F80514">
      <w:pPr>
        <w:pStyle w:val="Default"/>
        <w:widowControl w:val="0"/>
        <w:tabs>
          <w:tab w:val="left" w:pos="2880"/>
        </w:tabs>
        <w:ind w:left="2880" w:hanging="2880"/>
      </w:pPr>
      <w:r>
        <w:t>\l Wambaya</w:t>
      </w:r>
      <w:r>
        <w:tab/>
        <w:t xml:space="preserve">\w </w:t>
      </w:r>
      <w:r>
        <w:rPr>
          <w:i/>
          <w:iCs/>
        </w:rPr>
        <w:t>gujarra</w:t>
      </w:r>
      <w:r>
        <w:t xml:space="preserve"> \g </w:t>
      </w:r>
      <w:r>
        <w:rPr>
          <w:rFonts w:hAnsi="Times New Roman"/>
        </w:rPr>
        <w:t>‘</w:t>
      </w:r>
      <w:r>
        <w:t>two</w:t>
      </w:r>
      <w:r>
        <w:rPr>
          <w:rFonts w:hAnsi="Times New Roman"/>
        </w:rPr>
        <w:t xml:space="preserve">’ </w:t>
      </w:r>
      <w:r>
        <w:t xml:space="preserve">\p Class IV; also </w:t>
      </w:r>
      <w:r>
        <w:rPr>
          <w:i/>
          <w:iCs/>
        </w:rPr>
        <w:t>gujarri</w:t>
      </w:r>
      <w:r>
        <w:t xml:space="preserve"> (I), </w:t>
      </w:r>
      <w:r>
        <w:rPr>
          <w:i/>
          <w:iCs/>
        </w:rPr>
        <w:t>gujarrarna</w:t>
      </w:r>
      <w:r>
        <w:t xml:space="preserve"> (II), </w:t>
      </w:r>
      <w:r>
        <w:rPr>
          <w:i/>
          <w:iCs/>
        </w:rPr>
        <w:t>gujarrama</w:t>
      </w:r>
      <w:r>
        <w:t xml:space="preserve"> (III). \s RN</w:t>
      </w:r>
    </w:p>
    <w:p w14:paraId="035881F7" w14:textId="77777777" w:rsidR="00C42BF2" w:rsidRDefault="00F80514">
      <w:pPr>
        <w:pStyle w:val="Default"/>
        <w:widowControl w:val="0"/>
        <w:tabs>
          <w:tab w:val="left" w:pos="2880"/>
        </w:tabs>
        <w:ind w:left="2880" w:hanging="2880"/>
      </w:pPr>
      <w:r>
        <w:t xml:space="preserve">\l </w:t>
      </w:r>
      <w:r>
        <w:rPr>
          <w:b/>
          <w:bCs/>
        </w:rPr>
        <w:t>pNyulnyulan</w:t>
      </w:r>
      <w:r>
        <w:rPr>
          <w:b/>
          <w:bCs/>
        </w:rPr>
        <w:tab/>
        <w:t>\w *kujarra</w:t>
      </w:r>
      <w:r>
        <w:t xml:space="preserve"> \g </w:t>
      </w:r>
      <w:r>
        <w:rPr>
          <w:rFonts w:hAnsi="Times New Roman"/>
        </w:rPr>
        <w:t>‘</w:t>
      </w:r>
      <w:r>
        <w:t>two</w:t>
      </w:r>
      <w:r>
        <w:rPr>
          <w:rFonts w:hAnsi="Times New Roman"/>
        </w:rPr>
        <w:t xml:space="preserve">’ </w:t>
      </w:r>
      <w:r>
        <w:t>\q Correspondences are regular throughout, but probably a loan (p40). \s S&amp;McG 03:64 #107</w:t>
      </w:r>
    </w:p>
    <w:p w14:paraId="757E9900" w14:textId="77777777" w:rsidR="00C42BF2" w:rsidRDefault="00F80514">
      <w:pPr>
        <w:pStyle w:val="Default"/>
        <w:widowControl w:val="0"/>
        <w:tabs>
          <w:tab w:val="left" w:pos="2880"/>
        </w:tabs>
        <w:ind w:left="2880" w:hanging="2880"/>
      </w:pPr>
      <w:r>
        <w:t>\l Wardaman</w:t>
      </w:r>
      <w:r>
        <w:tab/>
        <w:t xml:space="preserve">\w </w:t>
      </w:r>
      <w:r>
        <w:rPr>
          <w:i/>
          <w:iCs/>
        </w:rPr>
        <w:t>guyamin</w:t>
      </w:r>
      <w:r>
        <w:t xml:space="preserve"> \g </w:t>
      </w:r>
      <w:r>
        <w:rPr>
          <w:rFonts w:hAnsi="Times New Roman"/>
        </w:rPr>
        <w:t>‘</w:t>
      </w:r>
      <w:r>
        <w:t>two</w:t>
      </w:r>
      <w:r>
        <w:rPr>
          <w:rFonts w:hAnsi="Times New Roman"/>
        </w:rPr>
        <w:t xml:space="preserve">’ </w:t>
      </w:r>
      <w:r>
        <w:t xml:space="preserve">\q Also </w:t>
      </w:r>
      <w:r>
        <w:rPr>
          <w:rFonts w:hAnsi="Times New Roman"/>
          <w:i/>
          <w:iCs/>
        </w:rPr>
        <w:t>–</w:t>
      </w:r>
      <w:r>
        <w:rPr>
          <w:i/>
          <w:iCs/>
        </w:rPr>
        <w:t>guya</w:t>
      </w:r>
      <w:r>
        <w:t xml:space="preserve"> ~ </w:t>
      </w:r>
      <w:r>
        <w:rPr>
          <w:i/>
          <w:iCs/>
        </w:rPr>
        <w:t>-wuya</w:t>
      </w:r>
      <w:r>
        <w:t xml:space="preserve"> (Dual suffix). \s FM</w:t>
      </w:r>
    </w:p>
    <w:p w14:paraId="14C07EA7" w14:textId="77777777" w:rsidR="00C42BF2" w:rsidRDefault="00C42BF2">
      <w:pPr>
        <w:pStyle w:val="Default"/>
        <w:widowControl w:val="0"/>
        <w:tabs>
          <w:tab w:val="left" w:pos="2880"/>
        </w:tabs>
        <w:ind w:left="2880" w:hanging="2880"/>
      </w:pPr>
    </w:p>
    <w:p w14:paraId="37C784A4" w14:textId="77777777" w:rsidR="00C42BF2" w:rsidRDefault="00C42BF2">
      <w:pPr>
        <w:pStyle w:val="Default"/>
        <w:widowControl w:val="0"/>
        <w:tabs>
          <w:tab w:val="left" w:pos="2880"/>
        </w:tabs>
        <w:ind w:left="2880" w:hanging="2880"/>
      </w:pPr>
    </w:p>
    <w:p w14:paraId="7C38555A" w14:textId="77777777" w:rsidR="00C42BF2" w:rsidRDefault="00F80514">
      <w:pPr>
        <w:pStyle w:val="Default"/>
        <w:widowControl w:val="0"/>
        <w:tabs>
          <w:tab w:val="left" w:pos="2880"/>
        </w:tabs>
        <w:ind w:left="2880" w:hanging="2880"/>
        <w:rPr>
          <w:b/>
          <w:bCs/>
        </w:rPr>
      </w:pPr>
      <w:r>
        <w:t xml:space="preserve">\e </w:t>
      </w:r>
      <w:r>
        <w:rPr>
          <w:b/>
          <w:bCs/>
        </w:rPr>
        <w:t>*kuc</w:t>
      </w:r>
      <w:r>
        <w:rPr>
          <w:b/>
          <w:bCs/>
          <w:vertAlign w:val="superscript"/>
        </w:rPr>
        <w:t>y</w:t>
      </w:r>
      <w:r>
        <w:rPr>
          <w:b/>
          <w:bCs/>
        </w:rPr>
        <w:t>i</w:t>
      </w:r>
    </w:p>
    <w:p w14:paraId="182F4C5E" w14:textId="77777777" w:rsidR="00C42BF2" w:rsidRDefault="00F80514">
      <w:pPr>
        <w:pStyle w:val="Default"/>
        <w:widowControl w:val="0"/>
        <w:tabs>
          <w:tab w:val="left" w:pos="2880"/>
        </w:tabs>
        <w:ind w:left="2880" w:hanging="2880"/>
      </w:pPr>
      <w:r>
        <w:t xml:space="preserve">\t </w:t>
      </w:r>
      <w:r>
        <w:rPr>
          <w:rFonts w:hAnsi="Times New Roman"/>
        </w:rPr>
        <w:t>‘</w:t>
      </w:r>
      <w:r>
        <w:t>gecko</w:t>
      </w:r>
      <w:r>
        <w:rPr>
          <w:rFonts w:hAnsi="Times New Roman"/>
        </w:rPr>
        <w:t>’</w:t>
      </w:r>
    </w:p>
    <w:p w14:paraId="69917090" w14:textId="77777777" w:rsidR="00C42BF2" w:rsidRDefault="00F80514">
      <w:pPr>
        <w:pStyle w:val="Default"/>
        <w:widowControl w:val="0"/>
        <w:tabs>
          <w:tab w:val="left" w:pos="2880"/>
        </w:tabs>
        <w:ind w:left="2880" w:hanging="2880"/>
      </w:pPr>
      <w:r>
        <w:t>\b n</w:t>
      </w:r>
    </w:p>
    <w:p w14:paraId="0B9829EB" w14:textId="77777777" w:rsidR="00C42BF2" w:rsidRDefault="00F80514">
      <w:pPr>
        <w:pStyle w:val="Default"/>
        <w:widowControl w:val="0"/>
        <w:tabs>
          <w:tab w:val="left" w:pos="2880"/>
        </w:tabs>
        <w:ind w:left="2880" w:hanging="2880"/>
      </w:pPr>
      <w:r>
        <w:t>\c Z</w:t>
      </w:r>
    </w:p>
    <w:p w14:paraId="678CDB89" w14:textId="77777777" w:rsidR="00C42BF2" w:rsidRDefault="00F80514">
      <w:pPr>
        <w:pStyle w:val="Default"/>
        <w:widowControl w:val="0"/>
        <w:tabs>
          <w:tab w:val="left" w:pos="2880"/>
        </w:tabs>
        <w:ind w:left="2880" w:hanging="2880"/>
      </w:pPr>
      <w:r>
        <w:t>\l WMungknh</w:t>
      </w:r>
      <w:r>
        <w:tab/>
        <w:t xml:space="preserve">\w koc \g </w:t>
      </w:r>
      <w:r>
        <w:rPr>
          <w:rFonts w:hAnsi="Times New Roman"/>
        </w:rPr>
        <w:t>‘</w:t>
      </w:r>
      <w:r>
        <w:t>lizard</w:t>
      </w:r>
      <w:r>
        <w:rPr>
          <w:rFonts w:hAnsi="Times New Roman"/>
        </w:rPr>
        <w:t xml:space="preserve">’ </w:t>
      </w:r>
      <w:r>
        <w:t xml:space="preserve">\q </w:t>
      </w:r>
      <w:r>
        <w:rPr>
          <w:rFonts w:hAnsi="Times New Roman"/>
        </w:rPr>
        <w:t>“</w:t>
      </w:r>
      <w:r>
        <w:t>Probably covers both the Fence Skink (</w:t>
      </w:r>
      <w:r>
        <w:rPr>
          <w:i/>
          <w:iCs/>
        </w:rPr>
        <w:t>Cryptoblepharus boutonni</w:t>
      </w:r>
      <w:r>
        <w:t>) and the Lively Skink (</w:t>
      </w:r>
      <w:r>
        <w:rPr>
          <w:i/>
          <w:iCs/>
        </w:rPr>
        <w:t>Carlia vivax</w:t>
      </w:r>
      <w:r>
        <w:t>) and others.</w:t>
      </w:r>
      <w:r>
        <w:rPr>
          <w:rFonts w:hAnsi="Times New Roman"/>
        </w:rPr>
        <w:t xml:space="preserve">” </w:t>
      </w:r>
      <w:r>
        <w:t xml:space="preserve">Generic (as </w:t>
      </w:r>
      <w:r>
        <w:rPr>
          <w:i/>
          <w:iCs/>
        </w:rPr>
        <w:t>koc-</w:t>
      </w:r>
      <w:r>
        <w:t>) for geckos. \s KPPW</w:t>
      </w:r>
    </w:p>
    <w:p w14:paraId="21CEF555" w14:textId="77777777" w:rsidR="00C42BF2" w:rsidRDefault="00F80514">
      <w:pPr>
        <w:pStyle w:val="Default"/>
        <w:widowControl w:val="0"/>
        <w:tabs>
          <w:tab w:val="left" w:pos="2880"/>
        </w:tabs>
        <w:ind w:left="2880" w:hanging="2880"/>
      </w:pPr>
      <w:r>
        <w:t>\l YYoront</w:t>
      </w:r>
      <w:r>
        <w:tab/>
        <w:t xml:space="preserve">\w koc; minh- \q </w:t>
      </w:r>
      <w:r>
        <w:rPr>
          <w:rFonts w:hAnsi="Times New Roman"/>
        </w:rPr>
        <w:t>‘</w:t>
      </w:r>
      <w:r>
        <w:t>striped skink; firesticks</w:t>
      </w:r>
      <w:r>
        <w:rPr>
          <w:rFonts w:hAnsi="Times New Roman"/>
        </w:rPr>
        <w:t xml:space="preserve">’ </w:t>
      </w:r>
      <w:r>
        <w:t xml:space="preserve">\p Erg &amp; Dat </w:t>
      </w:r>
      <w:r>
        <w:rPr>
          <w:i/>
          <w:iCs/>
        </w:rPr>
        <w:t>kici</w:t>
      </w:r>
      <w:r>
        <w:t xml:space="preserve">. \q </w:t>
      </w:r>
      <w:r>
        <w:rPr>
          <w:i/>
          <w:iCs/>
        </w:rPr>
        <w:t>Ctenotus robustus</w:t>
      </w:r>
      <w:r>
        <w:t xml:space="preserve"> (skink), </w:t>
      </w:r>
      <w:r>
        <w:rPr>
          <w:i/>
          <w:iCs/>
        </w:rPr>
        <w:t>Premna lignum-vitae</w:t>
      </w:r>
      <w:r>
        <w:t xml:space="preserve"> (firesticks plant). Also geckos. </w:t>
      </w:r>
    </w:p>
    <w:p w14:paraId="1BA67A33" w14:textId="77777777" w:rsidR="00C42BF2" w:rsidRDefault="00C42BF2">
      <w:pPr>
        <w:pStyle w:val="Default"/>
        <w:widowControl w:val="0"/>
        <w:tabs>
          <w:tab w:val="left" w:pos="2880"/>
        </w:tabs>
        <w:ind w:left="2880" w:hanging="2880"/>
      </w:pPr>
    </w:p>
    <w:p w14:paraId="5CAAB278" w14:textId="77777777" w:rsidR="00C42BF2" w:rsidRDefault="00C42BF2">
      <w:pPr>
        <w:pStyle w:val="Default"/>
        <w:widowControl w:val="0"/>
        <w:tabs>
          <w:tab w:val="left" w:pos="2880"/>
        </w:tabs>
        <w:ind w:left="2880" w:hanging="2880"/>
      </w:pPr>
    </w:p>
    <w:p w14:paraId="1B8D8B6D" w14:textId="77777777" w:rsidR="00C42BF2" w:rsidRDefault="00F80514">
      <w:pPr>
        <w:pStyle w:val="Default"/>
        <w:widowControl w:val="0"/>
        <w:tabs>
          <w:tab w:val="left" w:pos="2880"/>
        </w:tabs>
        <w:ind w:left="2880" w:hanging="2880"/>
        <w:rPr>
          <w:b/>
          <w:bCs/>
        </w:rPr>
      </w:pPr>
      <w:r>
        <w:t xml:space="preserve">\e </w:t>
      </w:r>
      <w:r>
        <w:rPr>
          <w:b/>
          <w:bCs/>
        </w:rPr>
        <w:t>*kuc</w:t>
      </w:r>
      <w:r>
        <w:rPr>
          <w:b/>
          <w:bCs/>
          <w:vertAlign w:val="superscript"/>
        </w:rPr>
        <w:t>y</w:t>
      </w:r>
      <w:r>
        <w:rPr>
          <w:b/>
          <w:bCs/>
        </w:rPr>
        <w:t>u</w:t>
      </w:r>
    </w:p>
    <w:p w14:paraId="202A824E" w14:textId="77777777" w:rsidR="00C42BF2" w:rsidRDefault="00F80514">
      <w:pPr>
        <w:pStyle w:val="Default"/>
        <w:widowControl w:val="0"/>
        <w:tabs>
          <w:tab w:val="left" w:pos="2880"/>
        </w:tabs>
        <w:ind w:left="2880" w:hanging="2880"/>
      </w:pPr>
      <w:r>
        <w:t xml:space="preserve">\t </w:t>
      </w:r>
      <w:r>
        <w:rPr>
          <w:rFonts w:hAnsi="Times New Roman"/>
        </w:rPr>
        <w:t>‘</w:t>
      </w:r>
      <w:r>
        <w:t>one</w:t>
      </w:r>
      <w:r>
        <w:rPr>
          <w:rFonts w:hAnsi="Times New Roman"/>
        </w:rPr>
        <w:t>’</w:t>
      </w:r>
    </w:p>
    <w:p w14:paraId="19D5BC89" w14:textId="77777777" w:rsidR="00C42BF2" w:rsidRDefault="00F80514">
      <w:pPr>
        <w:pStyle w:val="Default"/>
        <w:widowControl w:val="0"/>
        <w:tabs>
          <w:tab w:val="left" w:pos="2880"/>
        </w:tabs>
        <w:ind w:left="2880" w:hanging="2880"/>
      </w:pPr>
      <w:r>
        <w:t>\b nAdj</w:t>
      </w:r>
    </w:p>
    <w:p w14:paraId="37AE9136" w14:textId="77777777" w:rsidR="00C42BF2" w:rsidRDefault="00F80514">
      <w:pPr>
        <w:pStyle w:val="Default"/>
        <w:widowControl w:val="0"/>
        <w:tabs>
          <w:tab w:val="left" w:pos="2880"/>
        </w:tabs>
        <w:ind w:left="2880" w:hanging="2880"/>
      </w:pPr>
      <w:r>
        <w:t>\c Q</w:t>
      </w:r>
    </w:p>
    <w:p w14:paraId="3F059C5C" w14:textId="77777777" w:rsidR="00C42BF2" w:rsidRDefault="00F80514">
      <w:pPr>
        <w:pStyle w:val="Default"/>
        <w:widowControl w:val="0"/>
        <w:tabs>
          <w:tab w:val="left" w:pos="2880"/>
        </w:tabs>
        <w:ind w:left="2880" w:hanging="2880"/>
      </w:pPr>
      <w:r>
        <w:t>\x See also *kuma (</w:t>
      </w:r>
      <w:r>
        <w:rPr>
          <w:rFonts w:hAnsi="Times New Roman"/>
        </w:rPr>
        <w:t>‘</w:t>
      </w:r>
      <w:r>
        <w:t>one</w:t>
      </w:r>
      <w:r>
        <w:rPr>
          <w:rFonts w:hAnsi="Times New Roman"/>
        </w:rPr>
        <w:t>’</w:t>
      </w:r>
      <w:r>
        <w:t>), kuc</w:t>
      </w:r>
      <w:r>
        <w:rPr>
          <w:vertAlign w:val="superscript"/>
        </w:rPr>
        <w:t>y</w:t>
      </w:r>
      <w:r>
        <w:t>arra (</w:t>
      </w:r>
      <w:r>
        <w:rPr>
          <w:rFonts w:hAnsi="Times New Roman"/>
        </w:rPr>
        <w:t>‘</w:t>
      </w:r>
      <w:r>
        <w:t>two</w:t>
      </w:r>
      <w:r>
        <w:rPr>
          <w:rFonts w:hAnsi="Times New Roman"/>
        </w:rPr>
        <w:t>’</w:t>
      </w:r>
      <w:r>
        <w:t>).</w:t>
      </w:r>
    </w:p>
    <w:p w14:paraId="554C43CC" w14:textId="77777777" w:rsidR="00C42BF2" w:rsidRDefault="00F80514">
      <w:pPr>
        <w:pStyle w:val="Default"/>
        <w:widowControl w:val="0"/>
        <w:tabs>
          <w:tab w:val="left" w:pos="2880"/>
        </w:tabs>
        <w:ind w:left="2880" w:hanging="2880"/>
      </w:pPr>
      <w:r>
        <w:t>\l Adnyamathanha</w:t>
      </w:r>
      <w:r>
        <w:tab/>
        <w:t xml:space="preserve">\w ucu \g </w:t>
      </w:r>
      <w:r>
        <w:rPr>
          <w:rFonts w:hAnsi="Times New Roman"/>
        </w:rPr>
        <w:t>‘</w:t>
      </w:r>
      <w:r>
        <w:t>other; another one</w:t>
      </w:r>
      <w:r>
        <w:rPr>
          <w:rFonts w:hAnsi="Times New Roman"/>
        </w:rPr>
        <w:t xml:space="preserve">’ </w:t>
      </w:r>
      <w:r>
        <w:t xml:space="preserve">\q Var. (BSch) </w:t>
      </w:r>
      <w:r>
        <w:rPr>
          <w:i/>
          <w:iCs/>
        </w:rPr>
        <w:t>ucunha</w:t>
      </w:r>
      <w:r>
        <w:t>. \s Mc&amp;Mc, BSch</w:t>
      </w:r>
    </w:p>
    <w:p w14:paraId="69D1C2CC" w14:textId="77777777" w:rsidR="00C42BF2" w:rsidRDefault="00F80514">
      <w:pPr>
        <w:pStyle w:val="Default"/>
        <w:widowControl w:val="0"/>
        <w:tabs>
          <w:tab w:val="left" w:pos="2880"/>
        </w:tabs>
        <w:ind w:left="2880" w:hanging="2880"/>
      </w:pPr>
      <w:r>
        <w:t>\l Wirangu</w:t>
      </w:r>
      <w:r>
        <w:tab/>
        <w:t xml:space="preserve">\w guju \g </w:t>
      </w:r>
      <w:r>
        <w:rPr>
          <w:rFonts w:hAnsi="Times New Roman"/>
        </w:rPr>
        <w:t>‘</w:t>
      </w:r>
      <w:r>
        <w:t>other, another; more</w:t>
      </w:r>
      <w:r>
        <w:rPr>
          <w:rFonts w:hAnsi="Times New Roman"/>
        </w:rPr>
        <w:t xml:space="preserve">’ </w:t>
      </w:r>
      <w:r>
        <w:t>\s LH</w:t>
      </w:r>
    </w:p>
    <w:p w14:paraId="2F2AF636" w14:textId="77777777" w:rsidR="00C42BF2" w:rsidRDefault="00F80514">
      <w:pPr>
        <w:pStyle w:val="Default"/>
        <w:widowControl w:val="0"/>
        <w:tabs>
          <w:tab w:val="left" w:pos="2880"/>
        </w:tabs>
        <w:ind w:left="2880" w:hanging="2880"/>
      </w:pPr>
      <w:r>
        <w:t>\l Parnkalla</w:t>
      </w:r>
      <w:r>
        <w:tab/>
        <w:t xml:space="preserve">\w kucu \g </w:t>
      </w:r>
      <w:r>
        <w:rPr>
          <w:rFonts w:hAnsi="Times New Roman"/>
        </w:rPr>
        <w:t>‘</w:t>
      </w:r>
      <w:r>
        <w:t>another</w:t>
      </w:r>
      <w:r>
        <w:rPr>
          <w:rFonts w:hAnsi="Times New Roman"/>
        </w:rPr>
        <w:t xml:space="preserve">’ </w:t>
      </w:r>
      <w:r>
        <w:t>\s S&amp;J 04</w:t>
      </w:r>
    </w:p>
    <w:p w14:paraId="1E3430E3" w14:textId="77777777" w:rsidR="00C42BF2" w:rsidRDefault="00F80514">
      <w:pPr>
        <w:pStyle w:val="Default"/>
        <w:widowControl w:val="0"/>
        <w:tabs>
          <w:tab w:val="left" w:pos="2880"/>
        </w:tabs>
        <w:ind w:left="2880" w:hanging="2880"/>
      </w:pPr>
      <w:r>
        <w:t>\l Kuyani</w:t>
      </w:r>
      <w:r>
        <w:tab/>
        <w:t xml:space="preserve">\w kucu \g </w:t>
      </w:r>
      <w:r>
        <w:rPr>
          <w:rFonts w:hAnsi="Times New Roman"/>
        </w:rPr>
        <w:t>‘</w:t>
      </w:r>
      <w:r>
        <w:t>other; different</w:t>
      </w:r>
      <w:r>
        <w:rPr>
          <w:rFonts w:hAnsi="Times New Roman"/>
        </w:rPr>
        <w:t xml:space="preserve">’ </w:t>
      </w:r>
      <w:r>
        <w:t>\s S&amp;H 04</w:t>
      </w:r>
    </w:p>
    <w:p w14:paraId="534441F1" w14:textId="77777777" w:rsidR="00C42BF2" w:rsidRDefault="00F80514">
      <w:pPr>
        <w:pStyle w:val="Default"/>
        <w:widowControl w:val="0"/>
        <w:tabs>
          <w:tab w:val="left" w:pos="2880"/>
        </w:tabs>
        <w:ind w:left="2880" w:hanging="2880"/>
      </w:pPr>
      <w:r>
        <w:t>\l Nukunu</w:t>
      </w:r>
      <w:r>
        <w:tab/>
        <w:t xml:space="preserve">\w kucu \g </w:t>
      </w:r>
      <w:r>
        <w:rPr>
          <w:rFonts w:hAnsi="Times New Roman"/>
        </w:rPr>
        <w:t>‘</w:t>
      </w:r>
      <w:r>
        <w:t>other; different</w:t>
      </w:r>
      <w:r>
        <w:rPr>
          <w:rFonts w:hAnsi="Times New Roman"/>
        </w:rPr>
        <w:t xml:space="preserve">’ </w:t>
      </w:r>
      <w:r>
        <w:t>\s S&amp;H 04</w:t>
      </w:r>
    </w:p>
    <w:p w14:paraId="7CA28D58" w14:textId="77777777" w:rsidR="00C42BF2" w:rsidRDefault="00F80514">
      <w:pPr>
        <w:pStyle w:val="Default"/>
        <w:widowControl w:val="0"/>
        <w:tabs>
          <w:tab w:val="left" w:pos="2880"/>
        </w:tabs>
        <w:ind w:left="2880" w:hanging="2880"/>
      </w:pPr>
      <w:r>
        <w:t>\l Narangga</w:t>
      </w:r>
      <w:r>
        <w:tab/>
        <w:t xml:space="preserve">\w kucu \g </w:t>
      </w:r>
      <w:r>
        <w:rPr>
          <w:rFonts w:hAnsi="Times New Roman"/>
        </w:rPr>
        <w:t>‘</w:t>
      </w:r>
      <w:r>
        <w:t>another</w:t>
      </w:r>
      <w:r>
        <w:rPr>
          <w:rFonts w:hAnsi="Times New Roman"/>
        </w:rPr>
        <w:t xml:space="preserve">’ </w:t>
      </w:r>
      <w:r>
        <w:t>\s NT/S&amp;H 04</w:t>
      </w:r>
    </w:p>
    <w:p w14:paraId="03155E29" w14:textId="77777777" w:rsidR="00C42BF2" w:rsidRDefault="00F80514">
      <w:pPr>
        <w:pStyle w:val="Default"/>
        <w:widowControl w:val="0"/>
        <w:tabs>
          <w:tab w:val="left" w:pos="2880"/>
        </w:tabs>
        <w:ind w:left="2880" w:hanging="2880"/>
      </w:pPr>
      <w:r>
        <w:t>\l Kaurna</w:t>
      </w:r>
      <w:r>
        <w:tab/>
        <w:t xml:space="preserve">\w kucu \g </w:t>
      </w:r>
      <w:r>
        <w:rPr>
          <w:rFonts w:hAnsi="Times New Roman"/>
        </w:rPr>
        <w:t>‘</w:t>
      </w:r>
      <w:r>
        <w:t>little, few; the rest</w:t>
      </w:r>
      <w:r>
        <w:rPr>
          <w:rFonts w:hAnsi="Times New Roman"/>
        </w:rPr>
        <w:t xml:space="preserve">’ </w:t>
      </w:r>
      <w:r>
        <w:t xml:space="preserve">\q Source has </w:t>
      </w:r>
      <w:r>
        <w:rPr>
          <w:rFonts w:hAnsi="Times New Roman"/>
        </w:rPr>
        <w:t>“</w:t>
      </w:r>
      <w:r>
        <w:t>kutyo</w:t>
      </w:r>
      <w:r>
        <w:rPr>
          <w:rFonts w:hAnsi="Times New Roman"/>
        </w:rPr>
        <w:t>”</w:t>
      </w:r>
      <w:r>
        <w:t>. \s S&amp;H 04</w:t>
      </w:r>
    </w:p>
    <w:p w14:paraId="65CA01AA" w14:textId="77777777" w:rsidR="00C42BF2" w:rsidRDefault="00F80514">
      <w:pPr>
        <w:pStyle w:val="Default"/>
        <w:widowControl w:val="0"/>
        <w:tabs>
          <w:tab w:val="left" w:pos="2880"/>
        </w:tabs>
        <w:ind w:left="2880" w:hanging="2880"/>
      </w:pPr>
      <w:r>
        <w:t xml:space="preserve">\l </w:t>
      </w:r>
      <w:r>
        <w:rPr>
          <w:b/>
          <w:bCs/>
        </w:rPr>
        <w:t>pThura-Yura</w:t>
      </w:r>
      <w:r>
        <w:rPr>
          <w:b/>
          <w:bCs/>
        </w:rPr>
        <w:tab/>
        <w:t>\w *kucu</w:t>
      </w:r>
      <w:r>
        <w:t xml:space="preserve"> \s S&amp;H 04</w:t>
      </w:r>
    </w:p>
    <w:p w14:paraId="11AECE80" w14:textId="77777777" w:rsidR="00C42BF2" w:rsidRDefault="00F80514">
      <w:pPr>
        <w:pStyle w:val="Default"/>
        <w:widowControl w:val="0"/>
        <w:tabs>
          <w:tab w:val="left" w:pos="2880"/>
        </w:tabs>
        <w:ind w:left="2880" w:hanging="2880"/>
      </w:pPr>
      <w:r>
        <w:t>\l Pitjanytjatjara-Yankunytjatjara</w:t>
      </w:r>
      <w:r>
        <w:tab/>
        <w:t xml:space="preserve">\w kucu \g </w:t>
      </w:r>
      <w:r>
        <w:rPr>
          <w:rFonts w:hAnsi="Times New Roman"/>
        </w:rPr>
        <w:t>‘</w:t>
      </w:r>
      <w:r>
        <w:t>on its own, single, alone; one; only</w:t>
      </w:r>
      <w:r>
        <w:rPr>
          <w:rFonts w:hAnsi="Times New Roman"/>
        </w:rPr>
        <w:t xml:space="preserve">’ </w:t>
      </w:r>
      <w:r>
        <w:t xml:space="preserve">\q Also </w:t>
      </w:r>
      <w:r>
        <w:rPr>
          <w:i/>
          <w:iCs/>
        </w:rPr>
        <w:t>kucuca</w:t>
      </w:r>
      <w:r>
        <w:rPr>
          <w:rFonts w:hAnsi="Times New Roman"/>
        </w:rPr>
        <w:t xml:space="preserve"> </w:t>
      </w:r>
      <w:r>
        <w:rPr>
          <w:rFonts w:hAnsi="Times New Roman"/>
        </w:rPr>
        <w:lastRenderedPageBreak/>
        <w:t>‘</w:t>
      </w:r>
      <w:r>
        <w:t>solitary, all alone; single, unattached</w:t>
      </w:r>
      <w:r>
        <w:rPr>
          <w:rFonts w:hAnsi="Times New Roman"/>
        </w:rPr>
        <w:t>’</w:t>
      </w:r>
      <w:r>
        <w:t>; other derivatives. \s CG</w:t>
      </w:r>
    </w:p>
    <w:p w14:paraId="7A34B2A7" w14:textId="77777777" w:rsidR="00C42BF2" w:rsidRDefault="00F80514">
      <w:pPr>
        <w:pStyle w:val="Default"/>
        <w:widowControl w:val="0"/>
        <w:tabs>
          <w:tab w:val="left" w:pos="2880"/>
        </w:tabs>
        <w:ind w:left="2880" w:hanging="2880"/>
      </w:pPr>
      <w:r>
        <w:t>\l Ngaanyatjarra-Ngaatjatjarra</w:t>
      </w:r>
      <w:r>
        <w:tab/>
        <w:t xml:space="preserve">\w kucu \g </w:t>
      </w:r>
      <w:r>
        <w:rPr>
          <w:rFonts w:hAnsi="Times New Roman"/>
        </w:rPr>
        <w:t>‘</w:t>
      </w:r>
      <w:r>
        <w:t>one; alone, by oneself</w:t>
      </w:r>
      <w:r>
        <w:rPr>
          <w:rFonts w:hAnsi="Times New Roman"/>
        </w:rPr>
        <w:t>’</w:t>
      </w:r>
      <w:r>
        <w:t xml:space="preserve">\q As a suffic </w:t>
      </w:r>
      <w:r>
        <w:rPr>
          <w:i/>
          <w:iCs/>
        </w:rPr>
        <w:t>-kucu</w:t>
      </w:r>
      <w:r>
        <w:rPr>
          <w:rFonts w:hAnsi="Times New Roman"/>
        </w:rPr>
        <w:t xml:space="preserve"> ‘</w:t>
      </w:r>
      <w:r>
        <w:t>only; all without exception</w:t>
      </w:r>
      <w:r>
        <w:rPr>
          <w:rFonts w:hAnsi="Times New Roman"/>
        </w:rPr>
        <w:t>’</w:t>
      </w:r>
      <w:r>
        <w:t>. \s G&amp;H</w:t>
      </w:r>
    </w:p>
    <w:p w14:paraId="52B6ACAC" w14:textId="77777777" w:rsidR="00C42BF2" w:rsidRDefault="00F80514">
      <w:pPr>
        <w:pStyle w:val="Default"/>
        <w:widowControl w:val="0"/>
        <w:tabs>
          <w:tab w:val="left" w:pos="2880"/>
        </w:tabs>
        <w:ind w:left="2880" w:hanging="2880"/>
      </w:pPr>
      <w:r>
        <w:t>\l Pintupi-Luritja</w:t>
      </w:r>
      <w:r>
        <w:tab/>
        <w:t xml:space="preserve">\w kucu \g </w:t>
      </w:r>
      <w:r>
        <w:rPr>
          <w:rFonts w:hAnsi="Times New Roman"/>
        </w:rPr>
        <w:t>‘</w:t>
      </w:r>
      <w:r>
        <w:t>one; only</w:t>
      </w:r>
      <w:r>
        <w:rPr>
          <w:rFonts w:hAnsi="Times New Roman"/>
        </w:rPr>
        <w:t xml:space="preserve">’ </w:t>
      </w:r>
      <w:r>
        <w:t xml:space="preserve">\q Also </w:t>
      </w:r>
      <w:r>
        <w:rPr>
          <w:i/>
          <w:iCs/>
        </w:rPr>
        <w:t>kucupa</w:t>
      </w:r>
      <w:r>
        <w:rPr>
          <w:rFonts w:hAnsi="Times New Roman"/>
        </w:rPr>
        <w:t xml:space="preserve"> ‘</w:t>
      </w:r>
      <w:r>
        <w:t>another; different, entirely different, unrelated</w:t>
      </w:r>
      <w:r>
        <w:rPr>
          <w:rFonts w:hAnsi="Times New Roman"/>
        </w:rPr>
        <w:t xml:space="preserve">’ </w:t>
      </w:r>
      <w:r>
        <w:t>\s Hn&amp;Hn</w:t>
      </w:r>
    </w:p>
    <w:p w14:paraId="450B3400" w14:textId="77777777" w:rsidR="00C42BF2" w:rsidRDefault="00F80514">
      <w:pPr>
        <w:pStyle w:val="Default"/>
        <w:widowControl w:val="0"/>
        <w:tabs>
          <w:tab w:val="left" w:pos="2880"/>
        </w:tabs>
        <w:ind w:left="2880" w:hanging="2880"/>
      </w:pPr>
      <w:r>
        <w:t>\l Manjiljarra</w:t>
      </w:r>
      <w:r>
        <w:tab/>
        <w:t xml:space="preserve">\w kuju \g </w:t>
      </w:r>
      <w:r>
        <w:rPr>
          <w:rFonts w:hAnsi="Times New Roman"/>
        </w:rPr>
        <w:t>‘</w:t>
      </w:r>
      <w:r>
        <w:t>one</w:t>
      </w:r>
      <w:r>
        <w:rPr>
          <w:rFonts w:hAnsi="Times New Roman"/>
        </w:rPr>
        <w:t xml:space="preserve">’ </w:t>
      </w:r>
      <w:r>
        <w:t xml:space="preserve">\q Also </w:t>
      </w:r>
      <w:r>
        <w:rPr>
          <w:i/>
          <w:iCs/>
        </w:rPr>
        <w:t>kujurnkujurn</w:t>
      </w:r>
      <w:r>
        <w:rPr>
          <w:rFonts w:hAnsi="Times New Roman"/>
        </w:rPr>
        <w:t xml:space="preserve"> ‘</w:t>
      </w:r>
      <w:r>
        <w:t>one by one</w:t>
      </w:r>
      <w:r>
        <w:rPr>
          <w:rFonts w:hAnsi="Times New Roman"/>
        </w:rPr>
        <w:t>’</w:t>
      </w:r>
      <w:r>
        <w:t xml:space="preserve">, </w:t>
      </w:r>
      <w:r>
        <w:rPr>
          <w:i/>
          <w:iCs/>
        </w:rPr>
        <w:t>kujuwarra</w:t>
      </w:r>
      <w:r>
        <w:rPr>
          <w:rFonts w:hAnsi="Times New Roman"/>
        </w:rPr>
        <w:t xml:space="preserve"> ‘</w:t>
      </w:r>
      <w:r>
        <w:t>one time</w:t>
      </w:r>
      <w:r>
        <w:rPr>
          <w:rFonts w:hAnsi="Times New Roman"/>
        </w:rPr>
        <w:t>’</w:t>
      </w:r>
      <w:r>
        <w:t xml:space="preserve">, </w:t>
      </w:r>
      <w:r>
        <w:rPr>
          <w:i/>
          <w:iCs/>
        </w:rPr>
        <w:t>kujungkarri-</w:t>
      </w:r>
      <w:r>
        <w:rPr>
          <w:rFonts w:hAnsi="Times New Roman"/>
        </w:rPr>
        <w:t xml:space="preserve"> ‘</w:t>
      </w:r>
      <w:r>
        <w:t>gather, become mixed</w:t>
      </w:r>
      <w:r>
        <w:rPr>
          <w:rFonts w:hAnsi="Times New Roman"/>
        </w:rPr>
        <w:t xml:space="preserve">’ </w:t>
      </w:r>
      <w:r>
        <w:t xml:space="preserve">(vi), </w:t>
      </w:r>
      <w:r>
        <w:rPr>
          <w:i/>
          <w:iCs/>
        </w:rPr>
        <w:t>kujungka-rnu</w:t>
      </w:r>
      <w:r>
        <w:rPr>
          <w:rFonts w:hAnsi="Times New Roman"/>
        </w:rPr>
        <w:t xml:space="preserve"> ‘</w:t>
      </w:r>
      <w:r>
        <w:t>gather, mix</w:t>
      </w:r>
      <w:r>
        <w:rPr>
          <w:rFonts w:hAnsi="Times New Roman"/>
        </w:rPr>
        <w:t xml:space="preserve">’ </w:t>
      </w:r>
      <w:r>
        <w:t>(vt). \s PMcC</w:t>
      </w:r>
    </w:p>
    <w:p w14:paraId="59D6C4F5" w14:textId="77777777" w:rsidR="00C42BF2" w:rsidRDefault="00F80514">
      <w:pPr>
        <w:pStyle w:val="Default"/>
        <w:widowControl w:val="0"/>
        <w:tabs>
          <w:tab w:val="left" w:pos="2880"/>
        </w:tabs>
        <w:ind w:left="2880" w:hanging="2880"/>
      </w:pPr>
      <w:r>
        <w:t>\l WD (Warburton)</w:t>
      </w:r>
      <w:r>
        <w:tab/>
        <w:t xml:space="preserve">\w kucu \g </w:t>
      </w:r>
      <w:r>
        <w:rPr>
          <w:rFonts w:hAnsi="Times New Roman"/>
        </w:rPr>
        <w:t>‘</w:t>
      </w:r>
      <w:r>
        <w:t>one, alone, only</w:t>
      </w:r>
      <w:r>
        <w:rPr>
          <w:rFonts w:hAnsi="Times New Roman"/>
        </w:rPr>
        <w:t xml:space="preserve">’ </w:t>
      </w:r>
      <w:r>
        <w:t xml:space="preserve">\q Also </w:t>
      </w:r>
      <w:r>
        <w:rPr>
          <w:i/>
          <w:iCs/>
        </w:rPr>
        <w:t>kucupa</w:t>
      </w:r>
      <w:r>
        <w:rPr>
          <w:rFonts w:hAnsi="Times New Roman"/>
        </w:rPr>
        <w:t xml:space="preserve"> ‘</w:t>
      </w:r>
      <w:r>
        <w:t>other, another</w:t>
      </w:r>
      <w:r>
        <w:rPr>
          <w:rFonts w:hAnsi="Times New Roman"/>
        </w:rPr>
        <w:t>’</w:t>
      </w:r>
      <w:r>
        <w:t>. \s WD</w:t>
      </w:r>
    </w:p>
    <w:p w14:paraId="1F4EC67E" w14:textId="77777777" w:rsidR="00C42BF2" w:rsidRDefault="00F80514">
      <w:pPr>
        <w:pStyle w:val="Default"/>
        <w:widowControl w:val="0"/>
        <w:tabs>
          <w:tab w:val="left" w:pos="2880"/>
        </w:tabs>
        <w:ind w:left="2880" w:hanging="2880"/>
      </w:pPr>
      <w:r>
        <w:t>\l Watjarri</w:t>
      </w:r>
      <w:r>
        <w:tab/>
        <w:t xml:space="preserve">\w kucu \g </w:t>
      </w:r>
      <w:r>
        <w:rPr>
          <w:rFonts w:hAnsi="Times New Roman"/>
        </w:rPr>
        <w:t>‘</w:t>
      </w:r>
      <w:r>
        <w:t>another (of the same kind)</w:t>
      </w:r>
      <w:r>
        <w:rPr>
          <w:rFonts w:hAnsi="Times New Roman"/>
        </w:rPr>
        <w:t xml:space="preserve">’ </w:t>
      </w:r>
      <w:r>
        <w:t xml:space="preserve">\q Also </w:t>
      </w:r>
      <w:r>
        <w:rPr>
          <w:i/>
          <w:iCs/>
        </w:rPr>
        <w:t>kucurta</w:t>
      </w:r>
      <w:r>
        <w:rPr>
          <w:rFonts w:hAnsi="Times New Roman"/>
        </w:rPr>
        <w:t xml:space="preserve">  ‘</w:t>
      </w:r>
      <w:r>
        <w:t>all, every</w:t>
      </w:r>
      <w:r>
        <w:rPr>
          <w:rFonts w:hAnsi="Times New Roman"/>
        </w:rPr>
        <w:t xml:space="preserve">’ </w:t>
      </w:r>
      <w:r>
        <w:t xml:space="preserve">(in NP ... </w:t>
      </w:r>
      <w:r>
        <w:rPr>
          <w:i/>
          <w:iCs/>
        </w:rPr>
        <w:t>-pa</w:t>
      </w:r>
      <w:r>
        <w:t xml:space="preserve">, e.g. </w:t>
      </w:r>
      <w:r>
        <w:rPr>
          <w:i/>
          <w:iCs/>
        </w:rPr>
        <w:t>kuku kucurtapa</w:t>
      </w:r>
      <w:r>
        <w:rPr>
          <w:rFonts w:hAnsi="Times New Roman"/>
        </w:rPr>
        <w:t xml:space="preserve"> ‘</w:t>
      </w:r>
      <w:r>
        <w:t>every bit of meat</w:t>
      </w:r>
      <w:r>
        <w:rPr>
          <w:rFonts w:hAnsi="Times New Roman"/>
        </w:rPr>
        <w:t>’</w:t>
      </w:r>
      <w:r>
        <w:t>) \s WD</w:t>
      </w:r>
    </w:p>
    <w:p w14:paraId="2C21A14C" w14:textId="77777777" w:rsidR="00C42BF2" w:rsidRDefault="00F80514">
      <w:pPr>
        <w:pStyle w:val="Default"/>
        <w:widowControl w:val="0"/>
        <w:tabs>
          <w:tab w:val="left" w:pos="2880"/>
        </w:tabs>
        <w:ind w:left="2880" w:hanging="2880"/>
      </w:pPr>
      <w:r>
        <w:t>^^^</w:t>
      </w:r>
    </w:p>
    <w:p w14:paraId="2135AC10" w14:textId="77777777" w:rsidR="00C42BF2" w:rsidRDefault="00F80514">
      <w:pPr>
        <w:pStyle w:val="Default"/>
        <w:widowControl w:val="0"/>
        <w:tabs>
          <w:tab w:val="left" w:pos="2880"/>
        </w:tabs>
        <w:ind w:left="2880" w:hanging="2880"/>
      </w:pPr>
      <w:r>
        <w:t>\l Nyungar</w:t>
      </w:r>
      <w:r>
        <w:tab/>
        <w:t xml:space="preserve">\w kucukat \g </w:t>
      </w:r>
      <w:r>
        <w:rPr>
          <w:rFonts w:hAnsi="Times New Roman"/>
        </w:rPr>
        <w:t>‘</w:t>
      </w:r>
      <w:r>
        <w:t>in front of, before</w:t>
      </w:r>
      <w:r>
        <w:rPr>
          <w:rFonts w:hAnsi="Times New Roman"/>
        </w:rPr>
        <w:t xml:space="preserve">’ </w:t>
      </w:r>
      <w:r>
        <w:t>\p Adverb of location. \s WD</w:t>
      </w:r>
    </w:p>
    <w:p w14:paraId="2316B848" w14:textId="77777777" w:rsidR="00C42BF2" w:rsidRDefault="00C42BF2">
      <w:pPr>
        <w:pStyle w:val="Default"/>
        <w:widowControl w:val="0"/>
        <w:tabs>
          <w:tab w:val="left" w:pos="2880"/>
        </w:tabs>
        <w:ind w:left="2880" w:hanging="2880"/>
      </w:pPr>
    </w:p>
    <w:p w14:paraId="077D119B" w14:textId="77777777" w:rsidR="00520268" w:rsidRDefault="00520268">
      <w:pPr>
        <w:pStyle w:val="Default"/>
        <w:widowControl w:val="0"/>
        <w:tabs>
          <w:tab w:val="left" w:pos="2880"/>
        </w:tabs>
        <w:ind w:left="2880" w:hanging="2880"/>
      </w:pPr>
    </w:p>
    <w:p w14:paraId="55C5855F" w14:textId="77777777" w:rsidR="00520268" w:rsidRPr="00520268" w:rsidRDefault="00520268" w:rsidP="00520268">
      <w:pPr>
        <w:pStyle w:val="Default"/>
        <w:widowControl w:val="0"/>
        <w:tabs>
          <w:tab w:val="left" w:pos="2880"/>
        </w:tabs>
        <w:rPr>
          <w:b/>
        </w:rPr>
      </w:pPr>
      <w:r w:rsidRPr="00520268">
        <w:rPr>
          <w:b/>
        </w:rPr>
        <w:t>\l *kucurrV</w:t>
      </w:r>
    </w:p>
    <w:p w14:paraId="159A6508" w14:textId="77777777" w:rsidR="00520268" w:rsidRDefault="00520268" w:rsidP="00520268">
      <w:pPr>
        <w:pStyle w:val="Default"/>
        <w:widowControl w:val="0"/>
        <w:tabs>
          <w:tab w:val="left" w:pos="2880"/>
        </w:tabs>
      </w:pPr>
      <w:r>
        <w:t>\b n</w:t>
      </w:r>
    </w:p>
    <w:p w14:paraId="5F229D60" w14:textId="77777777" w:rsidR="00520268" w:rsidRDefault="00520268" w:rsidP="00520268">
      <w:pPr>
        <w:pStyle w:val="Default"/>
        <w:widowControl w:val="0"/>
        <w:tabs>
          <w:tab w:val="left" w:pos="2880"/>
        </w:tabs>
      </w:pPr>
      <w:r>
        <w:t>\c C</w:t>
      </w:r>
    </w:p>
    <w:p w14:paraId="4DFC51ED" w14:textId="77777777" w:rsidR="00520268" w:rsidRDefault="00520268" w:rsidP="00520268">
      <w:pPr>
        <w:pStyle w:val="Default"/>
        <w:widowControl w:val="0"/>
        <w:tabs>
          <w:tab w:val="left" w:pos="2880"/>
        </w:tabs>
      </w:pPr>
      <w:r>
        <w:t>\l YYoront</w:t>
      </w:r>
      <w:r>
        <w:tab/>
        <w:t xml:space="preserve">\w kothorr; minh \g </w:t>
      </w:r>
      <w:r>
        <w:t>‘</w:t>
      </w:r>
      <w:r>
        <w:t>crocodile (saltwater)</w:t>
      </w:r>
    </w:p>
    <w:p w14:paraId="3E1EFB3F" w14:textId="45997D2C" w:rsidR="00520268" w:rsidRDefault="00520268" w:rsidP="00520268">
      <w:pPr>
        <w:pStyle w:val="Default"/>
        <w:widowControl w:val="0"/>
        <w:tabs>
          <w:tab w:val="left" w:pos="2880"/>
        </w:tabs>
        <w:ind w:left="2880" w:hanging="2880"/>
      </w:pPr>
      <w:r>
        <w:t>***</w:t>
      </w:r>
    </w:p>
    <w:p w14:paraId="63DFDA12" w14:textId="0EA078E3" w:rsidR="00520268" w:rsidRPr="00520268" w:rsidRDefault="00520268" w:rsidP="00520268">
      <w:pPr>
        <w:pStyle w:val="Default"/>
        <w:widowControl w:val="0"/>
        <w:tabs>
          <w:tab w:val="left" w:pos="2880"/>
        </w:tabs>
        <w:ind w:left="2880" w:hanging="2880"/>
      </w:pPr>
      <w:r w:rsidRPr="00520268">
        <w:t>\l Garrwa</w:t>
      </w:r>
      <w:r w:rsidRPr="00520268">
        <w:tab/>
        <w:t xml:space="preserve">\w kuji \g </w:t>
      </w:r>
      <w:r w:rsidRPr="00520268">
        <w:t>‘</w:t>
      </w:r>
      <w:r w:rsidRPr="00520268">
        <w:t>crocodile (freshwater)</w:t>
      </w:r>
      <w:r w:rsidRPr="00520268">
        <w:t>’</w:t>
      </w:r>
      <w:r>
        <w:t xml:space="preserve"> \s</w:t>
      </w:r>
      <w:r w:rsidRPr="00520268">
        <w:t xml:space="preserve"> IM</w:t>
      </w:r>
    </w:p>
    <w:p w14:paraId="1DBDD0BD" w14:textId="77777777" w:rsidR="00520268" w:rsidRDefault="00520268" w:rsidP="00520268">
      <w:pPr>
        <w:pStyle w:val="Default"/>
        <w:widowControl w:val="0"/>
        <w:tabs>
          <w:tab w:val="left" w:pos="2880"/>
        </w:tabs>
      </w:pPr>
    </w:p>
    <w:p w14:paraId="39A86D29" w14:textId="77777777" w:rsidR="00C42BF2" w:rsidRDefault="00C42BF2" w:rsidP="00520268">
      <w:pPr>
        <w:pStyle w:val="Default"/>
        <w:widowControl w:val="0"/>
        <w:tabs>
          <w:tab w:val="left" w:pos="2880"/>
        </w:tabs>
      </w:pPr>
    </w:p>
    <w:p w14:paraId="0D7090EB" w14:textId="77777777" w:rsidR="00C42BF2" w:rsidRDefault="00F80514">
      <w:pPr>
        <w:pStyle w:val="Default"/>
        <w:widowControl w:val="0"/>
        <w:tabs>
          <w:tab w:val="left" w:pos="2880"/>
        </w:tabs>
        <w:ind w:left="2880" w:hanging="2880"/>
        <w:rPr>
          <w:b/>
          <w:bCs/>
        </w:rPr>
      </w:pPr>
      <w:r>
        <w:t xml:space="preserve">\e </w:t>
      </w:r>
      <w:r>
        <w:rPr>
          <w:b/>
          <w:bCs/>
        </w:rPr>
        <w:t>*kuka</w:t>
      </w:r>
    </w:p>
    <w:p w14:paraId="327444BD" w14:textId="77777777" w:rsidR="00C42BF2" w:rsidRDefault="00F80514">
      <w:pPr>
        <w:pStyle w:val="Default"/>
        <w:widowControl w:val="0"/>
        <w:tabs>
          <w:tab w:val="left" w:pos="2880"/>
        </w:tabs>
        <w:ind w:left="2880" w:hanging="2880"/>
      </w:pPr>
      <w:r>
        <w:t xml:space="preserve">\t </w:t>
      </w:r>
      <w:r>
        <w:rPr>
          <w:rFonts w:hAnsi="Times New Roman"/>
        </w:rPr>
        <w:t>‘</w:t>
      </w:r>
      <w:r>
        <w:t>meat</w:t>
      </w:r>
      <w:r>
        <w:rPr>
          <w:rFonts w:hAnsi="Times New Roman"/>
        </w:rPr>
        <w:t>’</w:t>
      </w:r>
    </w:p>
    <w:p w14:paraId="317DD76F" w14:textId="77777777" w:rsidR="00C42BF2" w:rsidRDefault="00F80514">
      <w:pPr>
        <w:pStyle w:val="Default"/>
        <w:widowControl w:val="0"/>
        <w:tabs>
          <w:tab w:val="left" w:pos="2880"/>
        </w:tabs>
        <w:ind w:left="2880" w:hanging="2880"/>
      </w:pPr>
      <w:r>
        <w:t>\b n</w:t>
      </w:r>
    </w:p>
    <w:p w14:paraId="43BE8FD2" w14:textId="77777777" w:rsidR="00C42BF2" w:rsidRDefault="00F80514">
      <w:pPr>
        <w:pStyle w:val="Default"/>
        <w:widowControl w:val="0"/>
        <w:tabs>
          <w:tab w:val="left" w:pos="2880"/>
        </w:tabs>
        <w:ind w:left="2880" w:hanging="2880"/>
      </w:pPr>
      <w:r>
        <w:t>\c A</w:t>
      </w:r>
    </w:p>
    <w:p w14:paraId="00A0449C" w14:textId="77777777" w:rsidR="00C42BF2" w:rsidRDefault="00F80514">
      <w:pPr>
        <w:pStyle w:val="Default"/>
        <w:widowControl w:val="0"/>
        <w:tabs>
          <w:tab w:val="left" w:pos="2880"/>
        </w:tabs>
        <w:ind w:left="2880" w:hanging="2880"/>
      </w:pPr>
      <w:r>
        <w:t>\l Pitjanytjatjara-Yankunytjatjara</w:t>
      </w:r>
      <w:r>
        <w:tab/>
        <w:t xml:space="preserve">\w kuka \g </w:t>
      </w:r>
      <w:r>
        <w:rPr>
          <w:rFonts w:hAnsi="Times New Roman"/>
        </w:rPr>
        <w:t>‘</w:t>
      </w:r>
      <w:r>
        <w:t>meat; (unknown) thing, what</w:t>
      </w:r>
      <w:r>
        <w:rPr>
          <w:rFonts w:hAnsi="Times New Roman"/>
        </w:rPr>
        <w:t xml:space="preserve">’ </w:t>
      </w:r>
      <w:r>
        <w:t>\q See also *mi</w:t>
      </w:r>
      <w:r>
        <w:rPr>
          <w:rFonts w:hAnsi="Times New Roman"/>
        </w:rPr>
        <w:t>ñ</w:t>
      </w:r>
      <w:r>
        <w:t xml:space="preserve">a (both senses: </w:t>
      </w:r>
      <w:r>
        <w:rPr>
          <w:rFonts w:hAnsi="Times New Roman"/>
        </w:rPr>
        <w:t>‘</w:t>
      </w:r>
      <w:r>
        <w:t>meat</w:t>
      </w:r>
      <w:r>
        <w:rPr>
          <w:rFonts w:hAnsi="Times New Roman"/>
        </w:rPr>
        <w:t xml:space="preserve">’ </w:t>
      </w:r>
      <w:r>
        <w:t xml:space="preserve">and </w:t>
      </w:r>
      <w:r>
        <w:rPr>
          <w:rFonts w:hAnsi="Times New Roman"/>
        </w:rPr>
        <w:t>‘</w:t>
      </w:r>
      <w:r>
        <w:t>what</w:t>
      </w:r>
      <w:r>
        <w:rPr>
          <w:rFonts w:hAnsi="Times New Roman"/>
        </w:rPr>
        <w:t>’</w:t>
      </w:r>
      <w:r>
        <w:t>). \s CG</w:t>
      </w:r>
    </w:p>
    <w:p w14:paraId="1F74B591" w14:textId="77777777" w:rsidR="00C42BF2" w:rsidRDefault="00F80514">
      <w:pPr>
        <w:pStyle w:val="Default"/>
        <w:widowControl w:val="0"/>
        <w:tabs>
          <w:tab w:val="left" w:pos="2880"/>
        </w:tabs>
        <w:ind w:left="2880" w:hanging="2880"/>
      </w:pPr>
      <w:r>
        <w:t>\l Ngaanyatjarra-Ngaatjatjarra</w:t>
      </w:r>
      <w:r>
        <w:tab/>
        <w:t xml:space="preserve">\w kuka \g </w:t>
      </w:r>
      <w:r>
        <w:rPr>
          <w:rFonts w:hAnsi="Times New Roman"/>
        </w:rPr>
        <w:t>‘</w:t>
      </w:r>
      <w:r>
        <w:t>meat; edible animal, bird, or reptile, game</w:t>
      </w:r>
      <w:r>
        <w:rPr>
          <w:rFonts w:hAnsi="Times New Roman"/>
        </w:rPr>
        <w:t xml:space="preserve">’ </w:t>
      </w:r>
      <w:r>
        <w:t>\s G&amp;H</w:t>
      </w:r>
    </w:p>
    <w:p w14:paraId="5B664B8D" w14:textId="77777777" w:rsidR="00C42BF2" w:rsidRDefault="00F80514">
      <w:pPr>
        <w:pStyle w:val="Default"/>
        <w:widowControl w:val="0"/>
        <w:tabs>
          <w:tab w:val="left" w:pos="2880"/>
        </w:tabs>
        <w:ind w:left="2880" w:hanging="2880"/>
      </w:pPr>
      <w:r>
        <w:t>\l Watjarri</w:t>
      </w:r>
      <w:r>
        <w:tab/>
        <w:t xml:space="preserve">\w kuwa \g </w:t>
      </w:r>
      <w:r>
        <w:rPr>
          <w:rFonts w:hAnsi="Times New Roman"/>
        </w:rPr>
        <w:t>‘</w:t>
      </w:r>
      <w:r>
        <w:t>meat, all game meats, flesh</w:t>
      </w:r>
      <w:r>
        <w:rPr>
          <w:rFonts w:hAnsi="Times New Roman"/>
        </w:rPr>
        <w:t xml:space="preserve">’ </w:t>
      </w:r>
      <w:r>
        <w:t xml:space="preserve">\q Also </w:t>
      </w:r>
      <w:r>
        <w:rPr>
          <w:i/>
          <w:iCs/>
        </w:rPr>
        <w:t>kuka</w:t>
      </w:r>
      <w:r>
        <w:t xml:space="preserve"> (same sense; per WD a loan from Western Desert Language). \s WD</w:t>
      </w:r>
    </w:p>
    <w:p w14:paraId="7E6D3753" w14:textId="77777777" w:rsidR="00C42BF2" w:rsidRDefault="00C42BF2">
      <w:pPr>
        <w:pStyle w:val="Default"/>
        <w:widowControl w:val="0"/>
        <w:tabs>
          <w:tab w:val="left" w:pos="2880"/>
        </w:tabs>
        <w:ind w:left="2880" w:hanging="2880"/>
      </w:pPr>
    </w:p>
    <w:p w14:paraId="3EF05E3E" w14:textId="77777777" w:rsidR="00C42BF2" w:rsidRDefault="00C42BF2">
      <w:pPr>
        <w:pStyle w:val="Default"/>
        <w:widowControl w:val="0"/>
        <w:tabs>
          <w:tab w:val="left" w:pos="2880"/>
        </w:tabs>
        <w:ind w:left="2880" w:hanging="2880"/>
      </w:pPr>
    </w:p>
    <w:p w14:paraId="265C4A5D" w14:textId="77777777" w:rsidR="00C42BF2" w:rsidRDefault="00F80514">
      <w:pPr>
        <w:pStyle w:val="Default"/>
        <w:widowControl w:val="0"/>
        <w:tabs>
          <w:tab w:val="left" w:pos="2880"/>
        </w:tabs>
        <w:ind w:left="2880" w:hanging="2880"/>
        <w:rPr>
          <w:b/>
          <w:bCs/>
          <w:color w:val="000080"/>
          <w:u w:color="000080"/>
        </w:rPr>
      </w:pPr>
      <w:r>
        <w:rPr>
          <w:color w:val="000080"/>
          <w:u w:color="000080"/>
        </w:rPr>
        <w:t xml:space="preserve">\e </w:t>
      </w:r>
      <w:r>
        <w:rPr>
          <w:b/>
          <w:bCs/>
          <w:color w:val="000080"/>
          <w:u w:color="000080"/>
        </w:rPr>
        <w:t>*kuka</w:t>
      </w:r>
    </w:p>
    <w:p w14:paraId="3D9DA375" w14:textId="77777777" w:rsidR="00C42BF2" w:rsidRDefault="00F80514">
      <w:pPr>
        <w:pStyle w:val="Default"/>
        <w:widowControl w:val="0"/>
        <w:tabs>
          <w:tab w:val="left" w:pos="2880"/>
        </w:tabs>
        <w:ind w:left="2880" w:hanging="2880"/>
        <w:rPr>
          <w:color w:val="000080"/>
          <w:u w:color="000080"/>
        </w:rPr>
      </w:pPr>
      <w:r>
        <w:rPr>
          <w:color w:val="000080"/>
          <w:u w:color="000080"/>
        </w:rPr>
        <w:t xml:space="preserve">\t </w:t>
      </w:r>
      <w:r>
        <w:rPr>
          <w:rFonts w:hAnsi="Times New Roman"/>
          <w:color w:val="000080"/>
          <w:u w:color="000080"/>
        </w:rPr>
        <w:t>‘</w:t>
      </w:r>
      <w:r>
        <w:rPr>
          <w:color w:val="000080"/>
          <w:u w:color="000080"/>
        </w:rPr>
        <w:t>round</w:t>
      </w:r>
      <w:r>
        <w:rPr>
          <w:rFonts w:hAnsi="Times New Roman"/>
          <w:color w:val="000080"/>
          <w:u w:color="000080"/>
        </w:rPr>
        <w:t>’</w:t>
      </w:r>
    </w:p>
    <w:p w14:paraId="639498E4" w14:textId="77777777" w:rsidR="00C42BF2" w:rsidRDefault="00F80514">
      <w:pPr>
        <w:pStyle w:val="Default"/>
        <w:widowControl w:val="0"/>
        <w:tabs>
          <w:tab w:val="left" w:pos="2880"/>
        </w:tabs>
        <w:ind w:left="2880" w:hanging="2880"/>
        <w:rPr>
          <w:color w:val="000080"/>
          <w:u w:color="000080"/>
        </w:rPr>
      </w:pPr>
      <w:r>
        <w:rPr>
          <w:color w:val="000080"/>
          <w:u w:color="000080"/>
        </w:rPr>
        <w:t>\b n</w:t>
      </w:r>
    </w:p>
    <w:p w14:paraId="56BA576A" w14:textId="77777777" w:rsidR="00C42BF2" w:rsidRDefault="00F80514">
      <w:pPr>
        <w:pStyle w:val="Default"/>
        <w:widowControl w:val="0"/>
        <w:tabs>
          <w:tab w:val="left" w:pos="2880"/>
        </w:tabs>
        <w:ind w:left="2880" w:hanging="2880"/>
        <w:rPr>
          <w:color w:val="000080"/>
          <w:u w:color="000080"/>
        </w:rPr>
      </w:pPr>
      <w:r>
        <w:rPr>
          <w:color w:val="000080"/>
          <w:u w:color="000080"/>
        </w:rPr>
        <w:t>\l KLY</w:t>
      </w:r>
      <w:r>
        <w:rPr>
          <w:color w:val="000080"/>
          <w:u w:color="000080"/>
        </w:rPr>
        <w:tab/>
        <w:t xml:space="preserve">\w gugabidh-nga \g </w:t>
      </w:r>
      <w:r>
        <w:rPr>
          <w:rFonts w:hAnsi="Times New Roman"/>
          <w:color w:val="000080"/>
          <w:u w:color="000080"/>
        </w:rPr>
        <w:t>‘</w:t>
      </w:r>
      <w:r>
        <w:rPr>
          <w:color w:val="000080"/>
          <w:u w:color="000080"/>
        </w:rPr>
        <w:t>round</w:t>
      </w:r>
      <w:r>
        <w:rPr>
          <w:rFonts w:hAnsi="Times New Roman"/>
          <w:color w:val="000080"/>
          <w:u w:color="000080"/>
        </w:rPr>
        <w:t xml:space="preserve">’ </w:t>
      </w:r>
      <w:r>
        <w:rPr>
          <w:color w:val="000080"/>
          <w:u w:color="000080"/>
        </w:rPr>
        <w:t xml:space="preserve">\q Also </w:t>
      </w:r>
      <w:r>
        <w:rPr>
          <w:i/>
          <w:iCs/>
          <w:color w:val="000080"/>
          <w:u w:color="000080"/>
        </w:rPr>
        <w:t>GUGABI</w:t>
      </w:r>
      <w:r>
        <w:rPr>
          <w:rFonts w:hAnsi="Times New Roman"/>
          <w:color w:val="000080"/>
          <w:u w:color="000080"/>
        </w:rPr>
        <w:t xml:space="preserve"> ‘</w:t>
      </w:r>
      <w:r>
        <w:rPr>
          <w:color w:val="000080"/>
          <w:u w:color="000080"/>
        </w:rPr>
        <w:t>ring</w:t>
      </w:r>
      <w:r>
        <w:rPr>
          <w:rFonts w:hAnsi="Times New Roman"/>
          <w:color w:val="000080"/>
          <w:u w:color="000080"/>
        </w:rPr>
        <w:t>’</w:t>
      </w:r>
      <w:r>
        <w:rPr>
          <w:color w:val="000080"/>
          <w:u w:color="000080"/>
        </w:rPr>
        <w:t>. \s EB/GNOG, Ray/GNOG</w:t>
      </w:r>
    </w:p>
    <w:p w14:paraId="45B86FA0" w14:textId="77777777" w:rsidR="00C42BF2" w:rsidRDefault="00F80514">
      <w:pPr>
        <w:pStyle w:val="Default"/>
        <w:widowControl w:val="0"/>
        <w:tabs>
          <w:tab w:val="left" w:pos="2880"/>
        </w:tabs>
        <w:ind w:left="2880" w:hanging="2880"/>
        <w:rPr>
          <w:color w:val="000080"/>
          <w:u w:color="000080"/>
        </w:rPr>
      </w:pPr>
      <w:r>
        <w:rPr>
          <w:color w:val="000080"/>
          <w:u w:color="000080"/>
        </w:rPr>
        <w:t>\l Gumbaynggir</w:t>
      </w:r>
      <w:r>
        <w:rPr>
          <w:color w:val="000080"/>
          <w:u w:color="000080"/>
        </w:rPr>
        <w:tab/>
        <w:t xml:space="preserve">\w guga:rri \g </w:t>
      </w:r>
      <w:r>
        <w:rPr>
          <w:rFonts w:hAnsi="Times New Roman"/>
          <w:color w:val="000080"/>
          <w:u w:color="000080"/>
        </w:rPr>
        <w:t>‘</w:t>
      </w:r>
      <w:r>
        <w:rPr>
          <w:color w:val="000080"/>
          <w:u w:color="000080"/>
        </w:rPr>
        <w:t>surround</w:t>
      </w:r>
      <w:r>
        <w:rPr>
          <w:rFonts w:hAnsi="Times New Roman"/>
          <w:color w:val="000080"/>
          <w:u w:color="000080"/>
        </w:rPr>
        <w:t xml:space="preserve">’ </w:t>
      </w:r>
      <w:r>
        <w:rPr>
          <w:color w:val="000080"/>
          <w:u w:color="000080"/>
        </w:rPr>
        <w:t>\s DE/GNOG</w:t>
      </w:r>
    </w:p>
    <w:p w14:paraId="4F9F191A" w14:textId="77777777" w:rsidR="00C42BF2" w:rsidRDefault="00F80514">
      <w:pPr>
        <w:pStyle w:val="Default"/>
        <w:widowControl w:val="0"/>
        <w:tabs>
          <w:tab w:val="left" w:pos="2880"/>
        </w:tabs>
        <w:ind w:left="2880" w:hanging="2880"/>
        <w:rPr>
          <w:color w:val="000080"/>
          <w:u w:color="000080"/>
        </w:rPr>
      </w:pPr>
      <w:r>
        <w:rPr>
          <w:color w:val="000080"/>
          <w:u w:color="000080"/>
        </w:rPr>
        <w:t>***</w:t>
      </w:r>
    </w:p>
    <w:p w14:paraId="2592DB54" w14:textId="77777777" w:rsidR="00C42BF2" w:rsidRDefault="00F80514">
      <w:pPr>
        <w:pStyle w:val="Default"/>
        <w:widowControl w:val="0"/>
        <w:tabs>
          <w:tab w:val="left" w:pos="2880"/>
        </w:tabs>
        <w:ind w:left="2880" w:hanging="2880"/>
        <w:rPr>
          <w:color w:val="000080"/>
          <w:u w:color="000080"/>
        </w:rPr>
      </w:pPr>
      <w:r>
        <w:rPr>
          <w:color w:val="000080"/>
          <w:u w:color="000080"/>
        </w:rPr>
        <w:t>\l KKY</w:t>
      </w:r>
      <w:r>
        <w:rPr>
          <w:color w:val="000080"/>
          <w:u w:color="000080"/>
        </w:rPr>
        <w:tab/>
        <w:t>\w g</w:t>
      </w:r>
      <w:r>
        <w:rPr>
          <w:rFonts w:hAnsi="Times New Roman"/>
          <w:color w:val="000080"/>
          <w:u w:color="000080"/>
        </w:rPr>
        <w:t>œ</w:t>
      </w:r>
      <w:r>
        <w:rPr>
          <w:color w:val="000080"/>
          <w:u w:color="000080"/>
        </w:rPr>
        <w:t>gabe, g</w:t>
      </w:r>
      <w:r>
        <w:rPr>
          <w:rFonts w:hAnsi="Times New Roman"/>
          <w:color w:val="000080"/>
          <w:u w:color="000080"/>
        </w:rPr>
        <w:t>œ</w:t>
      </w:r>
      <w:r>
        <w:rPr>
          <w:color w:val="000080"/>
          <w:u w:color="000080"/>
        </w:rPr>
        <w:t xml:space="preserve">gabel \g </w:t>
      </w:r>
      <w:r>
        <w:rPr>
          <w:rFonts w:hAnsi="Times New Roman"/>
          <w:color w:val="000080"/>
          <w:u w:color="000080"/>
        </w:rPr>
        <w:t>‘</w:t>
      </w:r>
      <w:r>
        <w:rPr>
          <w:color w:val="000080"/>
          <w:u w:color="000080"/>
        </w:rPr>
        <w:t>bell fruit</w:t>
      </w:r>
      <w:r>
        <w:rPr>
          <w:rFonts w:hAnsi="Times New Roman"/>
          <w:color w:val="000080"/>
          <w:u w:color="000080"/>
        </w:rPr>
        <w:t xml:space="preserve">’ </w:t>
      </w:r>
      <w:r>
        <w:rPr>
          <w:color w:val="000080"/>
          <w:u w:color="000080"/>
        </w:rPr>
        <w:t xml:space="preserve">\q </w:t>
      </w:r>
      <w:r>
        <w:rPr>
          <w:rFonts w:hAnsi="Times New Roman"/>
          <w:color w:val="000080"/>
          <w:u w:color="000080"/>
        </w:rPr>
        <w:t>“</w:t>
      </w:r>
      <w:r>
        <w:rPr>
          <w:color w:val="000080"/>
          <w:u w:color="000080"/>
        </w:rPr>
        <w:t>A smallish red fruit in the shape of a bell</w:t>
      </w:r>
      <w:r>
        <w:rPr>
          <w:rFonts w:hAnsi="Times New Roman"/>
          <w:color w:val="000080"/>
          <w:u w:color="000080"/>
        </w:rPr>
        <w:t>”</w:t>
      </w:r>
      <w:r>
        <w:rPr>
          <w:color w:val="000080"/>
          <w:u w:color="000080"/>
        </w:rPr>
        <w:t>. \s RJK/GNOG</w:t>
      </w:r>
    </w:p>
    <w:p w14:paraId="0DF4FA0A" w14:textId="77777777" w:rsidR="00C42BF2" w:rsidRDefault="00C42BF2">
      <w:pPr>
        <w:pStyle w:val="Default"/>
        <w:widowControl w:val="0"/>
        <w:tabs>
          <w:tab w:val="left" w:pos="2880"/>
        </w:tabs>
        <w:ind w:left="2880" w:hanging="2880"/>
        <w:rPr>
          <w:color w:val="000080"/>
          <w:u w:color="000080"/>
        </w:rPr>
      </w:pPr>
    </w:p>
    <w:p w14:paraId="0A2900EB" w14:textId="77777777" w:rsidR="00C42BF2" w:rsidRDefault="00C42BF2">
      <w:pPr>
        <w:pStyle w:val="Default"/>
        <w:widowControl w:val="0"/>
        <w:tabs>
          <w:tab w:val="left" w:pos="2880"/>
        </w:tabs>
        <w:rPr>
          <w:color w:val="000080"/>
          <w:u w:color="000080"/>
        </w:rPr>
      </w:pPr>
    </w:p>
    <w:p w14:paraId="6214DC16" w14:textId="77777777" w:rsidR="00C42BF2" w:rsidRDefault="00F80514">
      <w:pPr>
        <w:pStyle w:val="Default"/>
        <w:widowControl w:val="0"/>
        <w:tabs>
          <w:tab w:val="left" w:pos="2880"/>
        </w:tabs>
        <w:ind w:left="2880" w:hanging="2880"/>
        <w:rPr>
          <w:b/>
          <w:bCs/>
          <w:color w:val="000080"/>
          <w:u w:color="000080"/>
        </w:rPr>
      </w:pPr>
      <w:r>
        <w:rPr>
          <w:color w:val="000080"/>
          <w:u w:color="000080"/>
        </w:rPr>
        <w:t xml:space="preserve">\e </w:t>
      </w:r>
      <w:r>
        <w:rPr>
          <w:b/>
          <w:bCs/>
          <w:color w:val="000080"/>
          <w:u w:color="000080"/>
        </w:rPr>
        <w:t>*kukiya</w:t>
      </w:r>
    </w:p>
    <w:p w14:paraId="554C11FB" w14:textId="77777777" w:rsidR="00C42BF2" w:rsidRDefault="00F80514">
      <w:pPr>
        <w:pStyle w:val="Default"/>
        <w:widowControl w:val="0"/>
        <w:tabs>
          <w:tab w:val="left" w:pos="2880"/>
        </w:tabs>
        <w:ind w:left="2880" w:hanging="2880"/>
        <w:rPr>
          <w:color w:val="000080"/>
          <w:u w:color="000080"/>
        </w:rPr>
      </w:pPr>
      <w:r>
        <w:rPr>
          <w:color w:val="000080"/>
          <w:u w:color="000080"/>
        </w:rPr>
        <w:t xml:space="preserve">\t </w:t>
      </w:r>
      <w:r>
        <w:rPr>
          <w:rFonts w:hAnsi="Times New Roman"/>
          <w:color w:val="000080"/>
          <w:u w:color="000080"/>
        </w:rPr>
        <w:t>‘</w:t>
      </w:r>
      <w:r>
        <w:rPr>
          <w:color w:val="000080"/>
          <w:u w:color="000080"/>
        </w:rPr>
        <w:t>northwest wind</w:t>
      </w:r>
      <w:r>
        <w:rPr>
          <w:rFonts w:hAnsi="Times New Roman"/>
          <w:color w:val="000080"/>
          <w:u w:color="000080"/>
        </w:rPr>
        <w:t>’</w:t>
      </w:r>
    </w:p>
    <w:p w14:paraId="625AA9CA" w14:textId="77777777" w:rsidR="00C42BF2" w:rsidRDefault="00F80514">
      <w:pPr>
        <w:pStyle w:val="Default"/>
        <w:widowControl w:val="0"/>
        <w:tabs>
          <w:tab w:val="left" w:pos="2880"/>
        </w:tabs>
        <w:ind w:left="2880" w:hanging="2880"/>
        <w:rPr>
          <w:color w:val="000080"/>
          <w:u w:color="000080"/>
        </w:rPr>
      </w:pPr>
      <w:r>
        <w:rPr>
          <w:color w:val="000080"/>
          <w:u w:color="000080"/>
        </w:rPr>
        <w:t>\b n</w:t>
      </w:r>
    </w:p>
    <w:p w14:paraId="4B30A1E5" w14:textId="77777777" w:rsidR="00C42BF2" w:rsidRDefault="00F80514">
      <w:pPr>
        <w:pStyle w:val="Default"/>
        <w:widowControl w:val="0"/>
        <w:tabs>
          <w:tab w:val="left" w:pos="2880"/>
        </w:tabs>
        <w:ind w:left="2880" w:hanging="2880"/>
        <w:rPr>
          <w:color w:val="000080"/>
          <w:u w:color="000080"/>
        </w:rPr>
      </w:pPr>
      <w:r>
        <w:rPr>
          <w:color w:val="000080"/>
          <w:u w:color="000080"/>
        </w:rPr>
        <w:t>\c E</w:t>
      </w:r>
    </w:p>
    <w:p w14:paraId="23BF9D2B" w14:textId="77777777" w:rsidR="00C42BF2" w:rsidRDefault="00F80514">
      <w:pPr>
        <w:pStyle w:val="Default"/>
        <w:widowControl w:val="0"/>
        <w:tabs>
          <w:tab w:val="left" w:pos="2880"/>
        </w:tabs>
        <w:ind w:left="2880" w:hanging="2880"/>
        <w:rPr>
          <w:color w:val="000080"/>
          <w:u w:color="000080"/>
        </w:rPr>
      </w:pPr>
      <w:r>
        <w:rPr>
          <w:color w:val="000080"/>
          <w:u w:color="000080"/>
        </w:rPr>
        <w:t>\l KKY</w:t>
      </w:r>
      <w:r>
        <w:rPr>
          <w:color w:val="000080"/>
          <w:u w:color="000080"/>
        </w:rPr>
        <w:tab/>
        <w:t xml:space="preserve">\w kuki, kukil ~ kuki(y)al \g </w:t>
      </w:r>
      <w:r>
        <w:rPr>
          <w:rFonts w:hAnsi="Times New Roman"/>
          <w:color w:val="000080"/>
          <w:u w:color="000080"/>
        </w:rPr>
        <w:t>‘</w:t>
      </w:r>
      <w:r>
        <w:rPr>
          <w:color w:val="000080"/>
          <w:u w:color="000080"/>
        </w:rPr>
        <w:t>northwest wind, northwest monsoon; the northwest</w:t>
      </w:r>
      <w:r>
        <w:rPr>
          <w:rFonts w:hAnsi="Times New Roman"/>
          <w:color w:val="000080"/>
          <w:u w:color="000080"/>
        </w:rPr>
        <w:t xml:space="preserve">’ </w:t>
      </w:r>
      <w:r>
        <w:rPr>
          <w:color w:val="000080"/>
          <w:u w:color="000080"/>
        </w:rPr>
        <w:t>\s RJK/GNOG</w:t>
      </w:r>
    </w:p>
    <w:p w14:paraId="08FD3F56" w14:textId="77777777" w:rsidR="00C42BF2" w:rsidRDefault="00F80514">
      <w:pPr>
        <w:pStyle w:val="Default"/>
        <w:widowControl w:val="0"/>
        <w:tabs>
          <w:tab w:val="left" w:pos="2880"/>
        </w:tabs>
        <w:ind w:left="2880" w:hanging="2880"/>
        <w:rPr>
          <w:color w:val="000080"/>
          <w:u w:color="000080"/>
        </w:rPr>
      </w:pPr>
      <w:r>
        <w:rPr>
          <w:color w:val="000080"/>
          <w:u w:color="000080"/>
        </w:rPr>
        <w:t>\l KLY</w:t>
      </w:r>
      <w:r>
        <w:rPr>
          <w:color w:val="000080"/>
          <w:u w:color="000080"/>
        </w:rPr>
        <w:tab/>
        <w:t xml:space="preserve">\w kuki(y) \g </w:t>
      </w:r>
      <w:r>
        <w:rPr>
          <w:rFonts w:hAnsi="Times New Roman"/>
          <w:color w:val="000080"/>
          <w:u w:color="000080"/>
        </w:rPr>
        <w:t>‘</w:t>
      </w:r>
      <w:r>
        <w:rPr>
          <w:color w:val="000080"/>
          <w:u w:color="000080"/>
        </w:rPr>
        <w:t>northwest monsoon</w:t>
      </w:r>
      <w:r>
        <w:rPr>
          <w:rFonts w:hAnsi="Times New Roman"/>
          <w:color w:val="000080"/>
          <w:u w:color="000080"/>
        </w:rPr>
        <w:t xml:space="preserve">’ </w:t>
      </w:r>
      <w:r>
        <w:rPr>
          <w:color w:val="000080"/>
          <w:u w:color="000080"/>
        </w:rPr>
        <w:t>\s /GNOG</w:t>
      </w:r>
    </w:p>
    <w:p w14:paraId="76736902" w14:textId="77777777" w:rsidR="00C42BF2" w:rsidRDefault="00F80514">
      <w:pPr>
        <w:pStyle w:val="Default"/>
        <w:widowControl w:val="0"/>
        <w:tabs>
          <w:tab w:val="left" w:pos="2880"/>
        </w:tabs>
        <w:ind w:left="2880" w:hanging="2880"/>
        <w:rPr>
          <w:color w:val="000080"/>
          <w:u w:color="000080"/>
        </w:rPr>
      </w:pPr>
      <w:r>
        <w:rPr>
          <w:color w:val="000080"/>
          <w:u w:color="000080"/>
        </w:rPr>
        <w:t>\l Umpila</w:t>
      </w:r>
      <w:r>
        <w:rPr>
          <w:color w:val="000080"/>
          <w:u w:color="000080"/>
        </w:rPr>
        <w:tab/>
        <w:t xml:space="preserve">\w kukiya \g </w:t>
      </w:r>
      <w:r>
        <w:rPr>
          <w:rFonts w:hAnsi="Times New Roman"/>
          <w:color w:val="000080"/>
          <w:u w:color="000080"/>
        </w:rPr>
        <w:t>‘</w:t>
      </w:r>
      <w:r>
        <w:rPr>
          <w:color w:val="000080"/>
          <w:u w:color="000080"/>
        </w:rPr>
        <w:t>northwest wind</w:t>
      </w:r>
      <w:r>
        <w:rPr>
          <w:rFonts w:hAnsi="Times New Roman"/>
          <w:color w:val="000080"/>
          <w:u w:color="000080"/>
        </w:rPr>
        <w:t xml:space="preserve">’ </w:t>
      </w:r>
      <w:r>
        <w:rPr>
          <w:color w:val="000080"/>
          <w:u w:color="000080"/>
        </w:rPr>
        <w:t>\s GNOG</w:t>
      </w:r>
    </w:p>
    <w:p w14:paraId="4490565B" w14:textId="77777777" w:rsidR="00C42BF2" w:rsidRDefault="00F80514">
      <w:pPr>
        <w:pStyle w:val="Default"/>
        <w:widowControl w:val="0"/>
        <w:tabs>
          <w:tab w:val="left" w:pos="2880"/>
        </w:tabs>
        <w:ind w:left="2880" w:hanging="2880"/>
        <w:rPr>
          <w:color w:val="000080"/>
          <w:u w:color="000080"/>
        </w:rPr>
      </w:pPr>
      <w:r>
        <w:rPr>
          <w:color w:val="000080"/>
          <w:u w:color="000080"/>
        </w:rPr>
        <w:t>***</w:t>
      </w:r>
    </w:p>
    <w:p w14:paraId="704DB8CC" w14:textId="77777777" w:rsidR="00C42BF2" w:rsidRDefault="00F80514">
      <w:pPr>
        <w:pStyle w:val="Default"/>
        <w:widowControl w:val="0"/>
        <w:tabs>
          <w:tab w:val="left" w:pos="2880"/>
        </w:tabs>
        <w:ind w:left="2880" w:hanging="2880"/>
        <w:rPr>
          <w:color w:val="000080"/>
          <w:u w:color="000080"/>
        </w:rPr>
      </w:pPr>
      <w:r>
        <w:rPr>
          <w:color w:val="000080"/>
          <w:u w:color="000080"/>
        </w:rPr>
        <w:t>\l Bundjalung (W)</w:t>
      </w:r>
      <w:r>
        <w:rPr>
          <w:color w:val="000080"/>
          <w:u w:color="000080"/>
        </w:rPr>
        <w:tab/>
        <w:t xml:space="preserve">\w gu:gin \g </w:t>
      </w:r>
      <w:r>
        <w:rPr>
          <w:rFonts w:hAnsi="Times New Roman"/>
          <w:color w:val="000080"/>
          <w:u w:color="000080"/>
        </w:rPr>
        <w:t>‘</w:t>
      </w:r>
      <w:r>
        <w:rPr>
          <w:color w:val="000080"/>
          <w:u w:color="000080"/>
        </w:rPr>
        <w:t>east</w:t>
      </w:r>
      <w:r>
        <w:rPr>
          <w:rFonts w:hAnsi="Times New Roman"/>
          <w:color w:val="000080"/>
          <w:u w:color="000080"/>
        </w:rPr>
        <w:t xml:space="preserve">’ </w:t>
      </w:r>
      <w:r>
        <w:rPr>
          <w:color w:val="000080"/>
          <w:u w:color="000080"/>
        </w:rPr>
        <w:t xml:space="preserve">\q Also </w:t>
      </w:r>
      <w:r>
        <w:rPr>
          <w:i/>
          <w:iCs/>
          <w:color w:val="000080"/>
          <w:u w:color="000080"/>
        </w:rPr>
        <w:t>gugin</w:t>
      </w:r>
      <w:r>
        <w:rPr>
          <w:rFonts w:hAnsi="Times New Roman"/>
          <w:color w:val="000080"/>
          <w:u w:color="000080"/>
        </w:rPr>
        <w:t xml:space="preserve"> ‘</w:t>
      </w:r>
      <w:r>
        <w:rPr>
          <w:color w:val="000080"/>
          <w:u w:color="000080"/>
        </w:rPr>
        <w:t>coastal area</w:t>
      </w:r>
      <w:r>
        <w:rPr>
          <w:rFonts w:hAnsi="Times New Roman"/>
          <w:color w:val="000080"/>
          <w:u w:color="000080"/>
        </w:rPr>
        <w:t>’</w:t>
      </w:r>
      <w:r>
        <w:rPr>
          <w:color w:val="000080"/>
          <w:u w:color="000080"/>
        </w:rPr>
        <w:t>. \s MS/GNOG</w:t>
      </w:r>
    </w:p>
    <w:p w14:paraId="70B75ED8" w14:textId="77777777" w:rsidR="00C42BF2" w:rsidRDefault="00F80514">
      <w:pPr>
        <w:pStyle w:val="Default"/>
        <w:widowControl w:val="0"/>
        <w:tabs>
          <w:tab w:val="left" w:pos="2880"/>
        </w:tabs>
        <w:ind w:left="2880" w:hanging="2880"/>
        <w:rPr>
          <w:color w:val="000080"/>
          <w:u w:color="000080"/>
        </w:rPr>
      </w:pPr>
      <w:r>
        <w:rPr>
          <w:color w:val="000080"/>
          <w:u w:color="000080"/>
        </w:rPr>
        <w:t>\l Bundjalung (Coastal)</w:t>
      </w:r>
      <w:r>
        <w:rPr>
          <w:color w:val="000080"/>
          <w:u w:color="000080"/>
        </w:rPr>
        <w:tab/>
        <w:t xml:space="preserve">\w gugin \g </w:t>
      </w:r>
      <w:r>
        <w:rPr>
          <w:rFonts w:hAnsi="Times New Roman"/>
          <w:color w:val="000080"/>
          <w:u w:color="000080"/>
        </w:rPr>
        <w:t>‘</w:t>
      </w:r>
      <w:r>
        <w:rPr>
          <w:color w:val="000080"/>
          <w:u w:color="000080"/>
        </w:rPr>
        <w:t>north; the north people</w:t>
      </w:r>
      <w:r>
        <w:rPr>
          <w:rFonts w:hAnsi="Times New Roman"/>
          <w:color w:val="000080"/>
          <w:u w:color="000080"/>
        </w:rPr>
        <w:t xml:space="preserve">’ </w:t>
      </w:r>
      <w:r>
        <w:rPr>
          <w:color w:val="000080"/>
          <w:u w:color="000080"/>
        </w:rPr>
        <w:t>\s MS</w:t>
      </w:r>
    </w:p>
    <w:p w14:paraId="45BE84AC" w14:textId="77777777" w:rsidR="00C42BF2" w:rsidRDefault="00F80514">
      <w:pPr>
        <w:pStyle w:val="Default"/>
        <w:widowControl w:val="0"/>
        <w:tabs>
          <w:tab w:val="left" w:pos="2880"/>
        </w:tabs>
        <w:ind w:left="2880" w:hanging="2880"/>
        <w:rPr>
          <w:color w:val="000080"/>
          <w:u w:color="000080"/>
        </w:rPr>
      </w:pPr>
      <w:r>
        <w:rPr>
          <w:color w:val="000080"/>
          <w:u w:color="000080"/>
        </w:rPr>
        <w:lastRenderedPageBreak/>
        <w:t>\l Yugambeh</w:t>
      </w:r>
      <w:r>
        <w:rPr>
          <w:color w:val="000080"/>
          <w:u w:color="000080"/>
        </w:rPr>
        <w:tab/>
        <w:t xml:space="preserve">\w kugin \g </w:t>
      </w:r>
      <w:r>
        <w:rPr>
          <w:rFonts w:hAnsi="Times New Roman"/>
          <w:color w:val="000080"/>
          <w:u w:color="000080"/>
        </w:rPr>
        <w:t>‘</w:t>
      </w:r>
      <w:r>
        <w:rPr>
          <w:color w:val="000080"/>
          <w:u w:color="000080"/>
        </w:rPr>
        <w:t>north; the north people</w:t>
      </w:r>
      <w:r>
        <w:rPr>
          <w:rFonts w:hAnsi="Times New Roman"/>
          <w:color w:val="000080"/>
          <w:u w:color="000080"/>
        </w:rPr>
        <w:t xml:space="preserve">’ </w:t>
      </w:r>
      <w:r>
        <w:rPr>
          <w:color w:val="000080"/>
          <w:u w:color="000080"/>
        </w:rPr>
        <w:t>\s MS</w:t>
      </w:r>
    </w:p>
    <w:p w14:paraId="38F48C3B" w14:textId="77777777" w:rsidR="00C42BF2" w:rsidRDefault="00C42BF2">
      <w:pPr>
        <w:pStyle w:val="Default"/>
        <w:widowControl w:val="0"/>
        <w:tabs>
          <w:tab w:val="left" w:pos="2880"/>
        </w:tabs>
        <w:ind w:left="2880" w:hanging="2880"/>
        <w:rPr>
          <w:color w:val="000080"/>
          <w:u w:color="000080"/>
        </w:rPr>
      </w:pPr>
    </w:p>
    <w:p w14:paraId="18B493CB" w14:textId="77777777" w:rsidR="00C42BF2" w:rsidRDefault="00C42BF2">
      <w:pPr>
        <w:pStyle w:val="Default"/>
        <w:widowControl w:val="0"/>
        <w:tabs>
          <w:tab w:val="left" w:pos="2880"/>
        </w:tabs>
        <w:ind w:left="2880" w:hanging="2880"/>
        <w:rPr>
          <w:color w:val="000080"/>
          <w:u w:color="000080"/>
        </w:rPr>
      </w:pPr>
    </w:p>
    <w:p w14:paraId="62969CD9" w14:textId="77777777" w:rsidR="00C42BF2" w:rsidRDefault="00F80514">
      <w:pPr>
        <w:pStyle w:val="Default"/>
        <w:widowControl w:val="0"/>
        <w:tabs>
          <w:tab w:val="left" w:pos="2880"/>
        </w:tabs>
        <w:ind w:left="2880" w:hanging="2880"/>
        <w:rPr>
          <w:b/>
          <w:bCs/>
        </w:rPr>
      </w:pPr>
      <w:r>
        <w:t xml:space="preserve">\e </w:t>
      </w:r>
      <w:r>
        <w:rPr>
          <w:b/>
          <w:bCs/>
        </w:rPr>
        <w:t>*kukurnu</w:t>
      </w:r>
    </w:p>
    <w:p w14:paraId="470C2353" w14:textId="77777777" w:rsidR="00C42BF2" w:rsidRDefault="00F80514">
      <w:pPr>
        <w:pStyle w:val="Default"/>
        <w:widowControl w:val="0"/>
        <w:tabs>
          <w:tab w:val="left" w:pos="2880"/>
        </w:tabs>
        <w:ind w:left="2880" w:hanging="2880"/>
      </w:pPr>
      <w:r>
        <w:t xml:space="preserve">\t </w:t>
      </w:r>
      <w:r>
        <w:rPr>
          <w:rFonts w:hAnsi="Times New Roman"/>
        </w:rPr>
        <w:t>‘</w:t>
      </w:r>
      <w:r>
        <w:t>younger brother</w:t>
      </w:r>
      <w:r>
        <w:rPr>
          <w:rFonts w:hAnsi="Times New Roman"/>
        </w:rPr>
        <w:t>’</w:t>
      </w:r>
    </w:p>
    <w:p w14:paraId="37B3EF9C" w14:textId="77777777" w:rsidR="00C42BF2" w:rsidRDefault="00F80514">
      <w:pPr>
        <w:pStyle w:val="Default"/>
        <w:widowControl w:val="0"/>
        <w:tabs>
          <w:tab w:val="left" w:pos="2880"/>
        </w:tabs>
        <w:ind w:left="2880" w:hanging="2880"/>
      </w:pPr>
      <w:r>
        <w:t>\b n</w:t>
      </w:r>
    </w:p>
    <w:p w14:paraId="0CFBFFF4" w14:textId="77777777" w:rsidR="00C42BF2" w:rsidRDefault="00F80514">
      <w:pPr>
        <w:pStyle w:val="Default"/>
        <w:widowControl w:val="0"/>
        <w:tabs>
          <w:tab w:val="left" w:pos="2880"/>
        </w:tabs>
        <w:ind w:left="2880" w:hanging="2880"/>
      </w:pPr>
      <w:r>
        <w:t>\c H</w:t>
      </w:r>
    </w:p>
    <w:p w14:paraId="3A96E3AC" w14:textId="77777777" w:rsidR="00C42BF2" w:rsidRDefault="00F80514">
      <w:pPr>
        <w:pStyle w:val="Default"/>
        <w:widowControl w:val="0"/>
        <w:tabs>
          <w:tab w:val="left" w:pos="2880"/>
        </w:tabs>
        <w:ind w:left="2880" w:hanging="2880"/>
      </w:pPr>
      <w:r>
        <w:t>\c K</w:t>
      </w:r>
    </w:p>
    <w:p w14:paraId="49A90185" w14:textId="77777777" w:rsidR="00C42BF2" w:rsidRDefault="00F80514">
      <w:pPr>
        <w:pStyle w:val="Default"/>
        <w:widowControl w:val="0"/>
        <w:tabs>
          <w:tab w:val="left" w:pos="2880"/>
        </w:tabs>
        <w:ind w:left="2880" w:hanging="2880"/>
      </w:pPr>
      <w:r>
        <w:t>\l YYoront</w:t>
      </w:r>
      <w:r>
        <w:tab/>
        <w:t xml:space="preserve">\w kokirr; pam- \g </w:t>
      </w:r>
      <w:r>
        <w:rPr>
          <w:rFonts w:hAnsi="Times New Roman"/>
        </w:rPr>
        <w:t>‘</w:t>
      </w:r>
      <w:r>
        <w:t>younger brother</w:t>
      </w:r>
      <w:r>
        <w:rPr>
          <w:rFonts w:hAnsi="Times New Roman"/>
        </w:rPr>
        <w:t xml:space="preserve">’ </w:t>
      </w:r>
      <w:r>
        <w:t xml:space="preserve">\p Erg </w:t>
      </w:r>
      <w:r>
        <w:rPr>
          <w:i/>
          <w:iCs/>
        </w:rPr>
        <w:t>kokorryvrr</w:t>
      </w:r>
      <w:r>
        <w:t>. \q Cognate (poss. &lt; *kurri (</w:t>
      </w:r>
      <w:r>
        <w:rPr>
          <w:rFonts w:hAnsi="Times New Roman"/>
        </w:rPr>
        <w:t>‘</w:t>
      </w:r>
      <w:r>
        <w:t>behind</w:t>
      </w:r>
      <w:r>
        <w:rPr>
          <w:rFonts w:hAnsi="Times New Roman"/>
        </w:rPr>
        <w:t>’</w:t>
      </w:r>
      <w:r>
        <w:t xml:space="preserve">) with reduplication pattern like </w:t>
      </w:r>
      <w:r>
        <w:rPr>
          <w:i/>
          <w:iCs/>
        </w:rPr>
        <w:t>nganngint</w:t>
      </w:r>
      <w:r>
        <w:rPr>
          <w:rFonts w:hAnsi="Times New Roman"/>
        </w:rPr>
        <w:t xml:space="preserve"> ‘</w:t>
      </w:r>
      <w:r>
        <w:t>all kinds of</w:t>
      </w:r>
      <w:r>
        <w:rPr>
          <w:rFonts w:hAnsi="Times New Roman"/>
        </w:rPr>
        <w:t xml:space="preserve">’ </w:t>
      </w:r>
      <w:r>
        <w:t xml:space="preserve">&lt; *nga:ni, </w:t>
      </w:r>
      <w:r>
        <w:rPr>
          <w:i/>
          <w:iCs/>
        </w:rPr>
        <w:t>warrcuwrr, warrcuwirrl, warrcuwirryingr</w:t>
      </w:r>
      <w:r>
        <w:rPr>
          <w:rFonts w:hAnsi="Times New Roman"/>
        </w:rPr>
        <w:t xml:space="preserve"> ‘</w:t>
      </w:r>
      <w:r>
        <w:t>woman</w:t>
      </w:r>
      <w:r>
        <w:rPr>
          <w:rFonts w:hAnsi="Times New Roman"/>
        </w:rPr>
        <w:t xml:space="preserve">’ </w:t>
      </w:r>
      <w:r>
        <w:t xml:space="preserve">&lt; *warrci)? Var. </w:t>
      </w:r>
      <w:r>
        <w:rPr>
          <w:i/>
          <w:iCs/>
        </w:rPr>
        <w:t>ko7irr</w:t>
      </w:r>
      <w:r>
        <w:t>.</w:t>
      </w:r>
    </w:p>
    <w:p w14:paraId="73AC2275" w14:textId="77777777" w:rsidR="00C42BF2" w:rsidRDefault="00F80514">
      <w:pPr>
        <w:pStyle w:val="Default"/>
        <w:widowControl w:val="0"/>
        <w:tabs>
          <w:tab w:val="left" w:pos="2880"/>
        </w:tabs>
        <w:ind w:left="2880" w:hanging="2880"/>
      </w:pPr>
      <w:r>
        <w:t>\l Yandjibara</w:t>
      </w:r>
      <w:r>
        <w:tab/>
        <w:t xml:space="preserve">\w ukunu \g </w:t>
      </w:r>
      <w:r>
        <w:rPr>
          <w:rFonts w:hAnsi="Times New Roman"/>
        </w:rPr>
        <w:t>‘</w:t>
      </w:r>
      <w:r>
        <w:t>younger brother</w:t>
      </w:r>
      <w:r>
        <w:rPr>
          <w:rFonts w:hAnsi="Times New Roman"/>
        </w:rPr>
        <w:t xml:space="preserve">’ </w:t>
      </w:r>
      <w:r>
        <w:t xml:space="preserve">\q Loss of initial *k is regular. Source: </w:t>
      </w:r>
      <w:r>
        <w:rPr>
          <w:rFonts w:hAnsi="Times New Roman"/>
        </w:rPr>
        <w:t>“</w:t>
      </w:r>
      <w:r>
        <w:t>ougunna</w:t>
      </w:r>
      <w:r>
        <w:rPr>
          <w:rFonts w:hAnsi="Times New Roman"/>
        </w:rPr>
        <w:t>”</w:t>
      </w:r>
      <w:r>
        <w:t>. \s GB</w:t>
      </w:r>
    </w:p>
    <w:p w14:paraId="2DB2C5DC" w14:textId="77777777" w:rsidR="00C42BF2" w:rsidRDefault="00F80514">
      <w:pPr>
        <w:pStyle w:val="Default"/>
        <w:widowControl w:val="0"/>
        <w:tabs>
          <w:tab w:val="left" w:pos="2880"/>
        </w:tabs>
        <w:ind w:left="2880" w:hanging="2880"/>
      </w:pPr>
      <w:r>
        <w:t>\l Warlpiri</w:t>
      </w:r>
      <w:r>
        <w:tab/>
        <w:t xml:space="preserve">\w kukurnu \g </w:t>
      </w:r>
      <w:r>
        <w:rPr>
          <w:rFonts w:hAnsi="Times New Roman"/>
        </w:rPr>
        <w:t>‘</w:t>
      </w:r>
      <w:r>
        <w:t>younger brother</w:t>
      </w:r>
      <w:r>
        <w:rPr>
          <w:rFonts w:hAnsi="Times New Roman"/>
        </w:rPr>
        <w:t xml:space="preserve">’ </w:t>
      </w:r>
      <w:r>
        <w:t>\s KLH</w:t>
      </w:r>
    </w:p>
    <w:p w14:paraId="3E5D5D5E" w14:textId="77777777" w:rsidR="00C42BF2" w:rsidRDefault="00F80514">
      <w:pPr>
        <w:pStyle w:val="Default"/>
        <w:widowControl w:val="0"/>
        <w:tabs>
          <w:tab w:val="left" w:pos="2880"/>
        </w:tabs>
        <w:ind w:left="2880" w:hanging="2880"/>
      </w:pPr>
      <w:r>
        <w:t>^^^</w:t>
      </w:r>
    </w:p>
    <w:p w14:paraId="1ED3ADD3" w14:textId="77777777" w:rsidR="00C42BF2" w:rsidRDefault="00F80514">
      <w:pPr>
        <w:pStyle w:val="Default"/>
        <w:widowControl w:val="0"/>
        <w:tabs>
          <w:tab w:val="left" w:pos="2880"/>
        </w:tabs>
        <w:ind w:left="2880" w:hanging="2880"/>
      </w:pPr>
      <w:r>
        <w:t>\l Warumungu</w:t>
      </w:r>
      <w:r>
        <w:tab/>
        <w:t xml:space="preserve">\w kukkaji \g </w:t>
      </w:r>
      <w:r>
        <w:rPr>
          <w:rFonts w:hAnsi="Times New Roman"/>
        </w:rPr>
        <w:t>‘</w:t>
      </w:r>
      <w:r>
        <w:t>younger brother, younger sister</w:t>
      </w:r>
      <w:r>
        <w:rPr>
          <w:rFonts w:hAnsi="Times New Roman"/>
        </w:rPr>
        <w:t xml:space="preserve">’ </w:t>
      </w:r>
      <w:r>
        <w:t>\s JS&amp;JH</w:t>
      </w:r>
    </w:p>
    <w:p w14:paraId="39C046DA" w14:textId="77777777" w:rsidR="00C42BF2" w:rsidRDefault="00F80514">
      <w:pPr>
        <w:pStyle w:val="Default"/>
        <w:widowControl w:val="0"/>
        <w:tabs>
          <w:tab w:val="left" w:pos="2880"/>
        </w:tabs>
        <w:ind w:left="2880" w:hanging="2880"/>
        <w:rPr>
          <w:color w:val="003300"/>
          <w:u w:color="003300"/>
        </w:rPr>
      </w:pPr>
      <w:r>
        <w:rPr>
          <w:color w:val="003300"/>
          <w:u w:color="003300"/>
        </w:rPr>
        <w:t>^^^</w:t>
      </w:r>
    </w:p>
    <w:p w14:paraId="206AF2D0" w14:textId="77777777" w:rsidR="00C42BF2" w:rsidRDefault="00F80514">
      <w:pPr>
        <w:pStyle w:val="Default"/>
        <w:widowControl w:val="0"/>
        <w:tabs>
          <w:tab w:val="left" w:pos="2880"/>
        </w:tabs>
        <w:ind w:left="2880" w:hanging="2880"/>
        <w:rPr>
          <w:color w:val="003300"/>
          <w:u w:color="003300"/>
        </w:rPr>
      </w:pPr>
      <w:r>
        <w:rPr>
          <w:color w:val="003300"/>
          <w:u w:color="003300"/>
        </w:rPr>
        <w:t>\l Tjaapukay</w:t>
      </w:r>
      <w:r>
        <w:rPr>
          <w:color w:val="003300"/>
          <w:u w:color="003300"/>
        </w:rPr>
        <w:tab/>
        <w:t xml:space="preserve">\w gananggirray \g </w:t>
      </w:r>
      <w:r>
        <w:rPr>
          <w:rFonts w:hAnsi="Times New Roman"/>
          <w:color w:val="003300"/>
          <w:u w:color="003300"/>
        </w:rPr>
        <w:t>‘</w:t>
      </w:r>
      <w:r>
        <w:rPr>
          <w:color w:val="003300"/>
          <w:u w:color="003300"/>
        </w:rPr>
        <w:t>younger brother</w:t>
      </w:r>
      <w:r>
        <w:rPr>
          <w:rFonts w:hAnsi="Times New Roman"/>
          <w:color w:val="003300"/>
          <w:u w:color="003300"/>
        </w:rPr>
        <w:t>’</w:t>
      </w:r>
    </w:p>
    <w:p w14:paraId="41F1D254" w14:textId="77777777" w:rsidR="00C42BF2" w:rsidRDefault="00C42BF2">
      <w:pPr>
        <w:pStyle w:val="Default"/>
        <w:widowControl w:val="0"/>
        <w:tabs>
          <w:tab w:val="left" w:pos="2880"/>
        </w:tabs>
        <w:ind w:left="2880" w:hanging="2880"/>
        <w:rPr>
          <w:color w:val="003300"/>
          <w:u w:color="003300"/>
        </w:rPr>
      </w:pPr>
    </w:p>
    <w:p w14:paraId="751EC644" w14:textId="77777777" w:rsidR="00C42BF2" w:rsidRDefault="00C42BF2">
      <w:pPr>
        <w:pStyle w:val="Default"/>
        <w:widowControl w:val="0"/>
        <w:tabs>
          <w:tab w:val="left" w:pos="2880"/>
        </w:tabs>
        <w:ind w:left="2880" w:hanging="2880"/>
        <w:rPr>
          <w:color w:val="003300"/>
          <w:u w:color="003300"/>
        </w:rPr>
      </w:pPr>
    </w:p>
    <w:p w14:paraId="38A9122B" w14:textId="77777777" w:rsidR="00C42BF2" w:rsidRDefault="00F80514">
      <w:pPr>
        <w:pStyle w:val="Default"/>
        <w:widowControl w:val="0"/>
        <w:tabs>
          <w:tab w:val="left" w:pos="2880"/>
        </w:tabs>
        <w:ind w:left="2880" w:hanging="2880"/>
        <w:rPr>
          <w:b/>
          <w:bCs/>
        </w:rPr>
      </w:pPr>
      <w:r>
        <w:t xml:space="preserve">\e </w:t>
      </w:r>
      <w:r>
        <w:rPr>
          <w:b/>
          <w:bCs/>
        </w:rPr>
        <w:t>*kulan</w:t>
      </w:r>
    </w:p>
    <w:p w14:paraId="492AD203" w14:textId="77777777" w:rsidR="00C42BF2" w:rsidRDefault="00F80514">
      <w:pPr>
        <w:pStyle w:val="Default"/>
        <w:widowControl w:val="0"/>
        <w:tabs>
          <w:tab w:val="left" w:pos="2880"/>
        </w:tabs>
        <w:ind w:left="2880" w:hanging="2880"/>
      </w:pPr>
      <w:r>
        <w:t xml:space="preserve">\t </w:t>
      </w:r>
      <w:r>
        <w:rPr>
          <w:rFonts w:hAnsi="Times New Roman"/>
        </w:rPr>
        <w:t>‘</w:t>
      </w:r>
      <w:r>
        <w:t>possum</w:t>
      </w:r>
      <w:r>
        <w:rPr>
          <w:rFonts w:hAnsi="Times New Roman"/>
        </w:rPr>
        <w:t>’</w:t>
      </w:r>
    </w:p>
    <w:p w14:paraId="0AC7A77E" w14:textId="77777777" w:rsidR="00C42BF2" w:rsidRDefault="00F80514">
      <w:pPr>
        <w:pStyle w:val="Default"/>
        <w:widowControl w:val="0"/>
        <w:tabs>
          <w:tab w:val="left" w:pos="2880"/>
        </w:tabs>
        <w:ind w:left="2880" w:hanging="2880"/>
      </w:pPr>
      <w:r>
        <w:t>\b n</w:t>
      </w:r>
    </w:p>
    <w:p w14:paraId="28713D8E" w14:textId="77777777" w:rsidR="00C42BF2" w:rsidRDefault="00F80514">
      <w:pPr>
        <w:pStyle w:val="Default"/>
        <w:widowControl w:val="0"/>
        <w:tabs>
          <w:tab w:val="left" w:pos="2880"/>
        </w:tabs>
        <w:ind w:left="2880" w:hanging="2880"/>
      </w:pPr>
      <w:r>
        <w:t>\c Z</w:t>
      </w:r>
    </w:p>
    <w:p w14:paraId="1B532D95" w14:textId="77777777" w:rsidR="00C42BF2" w:rsidRDefault="00F80514">
      <w:pPr>
        <w:pStyle w:val="Default"/>
        <w:widowControl w:val="0"/>
        <w:tabs>
          <w:tab w:val="left" w:pos="2880"/>
        </w:tabs>
        <w:ind w:left="2880" w:hanging="2880"/>
      </w:pPr>
      <w:r>
        <w:t>\x See also *kacarra, *mitin, *wulnpi.</w:t>
      </w:r>
    </w:p>
    <w:p w14:paraId="61085B0F" w14:textId="77777777" w:rsidR="00C42BF2" w:rsidRDefault="00F80514">
      <w:pPr>
        <w:pStyle w:val="Default"/>
        <w:widowControl w:val="0"/>
        <w:tabs>
          <w:tab w:val="left" w:pos="2880"/>
        </w:tabs>
        <w:ind w:left="2880" w:hanging="2880"/>
      </w:pPr>
      <w:r>
        <w:t>\l Uradhi</w:t>
      </w:r>
      <w:r>
        <w:tab/>
        <w:t xml:space="preserve">\w ulan \g </w:t>
      </w:r>
      <w:r>
        <w:rPr>
          <w:rFonts w:hAnsi="Times New Roman"/>
        </w:rPr>
        <w:t>‘</w:t>
      </w:r>
      <w:r>
        <w:t>possum</w:t>
      </w:r>
      <w:r>
        <w:rPr>
          <w:rFonts w:hAnsi="Times New Roman"/>
        </w:rPr>
        <w:t xml:space="preserve">’ </w:t>
      </w:r>
      <w:r>
        <w:t>\s KLH</w:t>
      </w:r>
    </w:p>
    <w:p w14:paraId="189A358E" w14:textId="77777777" w:rsidR="00C42BF2" w:rsidRDefault="00F80514">
      <w:pPr>
        <w:pStyle w:val="Default"/>
        <w:widowControl w:val="0"/>
        <w:tabs>
          <w:tab w:val="left" w:pos="2880"/>
        </w:tabs>
        <w:ind w:left="2880" w:hanging="2880"/>
      </w:pPr>
      <w:r>
        <w:t>\l Mpalitjanh</w:t>
      </w:r>
      <w:r>
        <w:tab/>
        <w:t xml:space="preserve">\w lwan \g </w:t>
      </w:r>
      <w:r>
        <w:rPr>
          <w:rFonts w:hAnsi="Times New Roman"/>
        </w:rPr>
        <w:t>‘</w:t>
      </w:r>
      <w:r>
        <w:t>possum</w:t>
      </w:r>
      <w:r>
        <w:rPr>
          <w:rFonts w:hAnsi="Times New Roman"/>
        </w:rPr>
        <w:t xml:space="preserve">’ </w:t>
      </w:r>
      <w:r>
        <w:t>\s KLH</w:t>
      </w:r>
    </w:p>
    <w:p w14:paraId="6F0539A9" w14:textId="77777777" w:rsidR="00C42BF2" w:rsidRDefault="00F80514">
      <w:pPr>
        <w:pStyle w:val="Default"/>
        <w:widowControl w:val="0"/>
        <w:tabs>
          <w:tab w:val="left" w:pos="2880"/>
        </w:tabs>
        <w:ind w:left="2880" w:hanging="2880"/>
      </w:pPr>
      <w:r>
        <w:t>\l Luthigh</w:t>
      </w:r>
      <w:r>
        <w:tab/>
        <w:t xml:space="preserve">\w lwan \g </w:t>
      </w:r>
      <w:r>
        <w:rPr>
          <w:rFonts w:hAnsi="Times New Roman"/>
        </w:rPr>
        <w:t>‘</w:t>
      </w:r>
      <w:r>
        <w:t>possum</w:t>
      </w:r>
      <w:r>
        <w:rPr>
          <w:rFonts w:hAnsi="Times New Roman"/>
        </w:rPr>
        <w:t xml:space="preserve">’ </w:t>
      </w:r>
      <w:r>
        <w:t>\s KLH</w:t>
      </w:r>
    </w:p>
    <w:p w14:paraId="368207A0" w14:textId="77777777" w:rsidR="00C42BF2" w:rsidRDefault="00F80514">
      <w:pPr>
        <w:pStyle w:val="Default"/>
        <w:widowControl w:val="0"/>
        <w:tabs>
          <w:tab w:val="left" w:pos="2880"/>
        </w:tabs>
        <w:ind w:left="2880" w:hanging="2880"/>
      </w:pPr>
      <w:r>
        <w:t>\l Awngthim</w:t>
      </w:r>
      <w:r>
        <w:tab/>
        <w:t xml:space="preserve">\w lwan \g </w:t>
      </w:r>
      <w:r>
        <w:rPr>
          <w:rFonts w:hAnsi="Times New Roman"/>
        </w:rPr>
        <w:t>‘</w:t>
      </w:r>
      <w:r>
        <w:t>possum</w:t>
      </w:r>
      <w:r>
        <w:rPr>
          <w:rFonts w:hAnsi="Times New Roman"/>
        </w:rPr>
        <w:t xml:space="preserve">’ </w:t>
      </w:r>
      <w:r>
        <w:t>\s KLH</w:t>
      </w:r>
    </w:p>
    <w:p w14:paraId="356B4916" w14:textId="77777777" w:rsidR="00C42BF2" w:rsidRDefault="00F80514">
      <w:pPr>
        <w:pStyle w:val="Default"/>
        <w:widowControl w:val="0"/>
        <w:tabs>
          <w:tab w:val="left" w:pos="2880"/>
        </w:tabs>
        <w:ind w:left="2880" w:hanging="2880"/>
      </w:pPr>
      <w:r>
        <w:t>\l Ngkoth</w:t>
      </w:r>
      <w:r>
        <w:tab/>
        <w:t xml:space="preserve">\w lwan \g </w:t>
      </w:r>
      <w:r>
        <w:rPr>
          <w:rFonts w:hAnsi="Times New Roman"/>
        </w:rPr>
        <w:t>‘</w:t>
      </w:r>
      <w:r>
        <w:t>possum</w:t>
      </w:r>
      <w:r>
        <w:rPr>
          <w:rFonts w:hAnsi="Times New Roman"/>
        </w:rPr>
        <w:t xml:space="preserve">’ </w:t>
      </w:r>
      <w:r>
        <w:t>\s KLH</w:t>
      </w:r>
    </w:p>
    <w:p w14:paraId="6FDFA12A" w14:textId="77777777" w:rsidR="00C42BF2" w:rsidRDefault="00F80514">
      <w:pPr>
        <w:pStyle w:val="Default"/>
        <w:widowControl w:val="0"/>
        <w:tabs>
          <w:tab w:val="left" w:pos="2880"/>
        </w:tabs>
        <w:ind w:left="2880" w:hanging="2880"/>
      </w:pPr>
      <w:r>
        <w:t>\l Aritinngithigh</w:t>
      </w:r>
      <w:r>
        <w:tab/>
        <w:t xml:space="preserve">\w lwan \g </w:t>
      </w:r>
      <w:r>
        <w:rPr>
          <w:rFonts w:hAnsi="Times New Roman"/>
        </w:rPr>
        <w:t>‘</w:t>
      </w:r>
      <w:r>
        <w:t>possum</w:t>
      </w:r>
      <w:r>
        <w:rPr>
          <w:rFonts w:hAnsi="Times New Roman"/>
        </w:rPr>
        <w:t xml:space="preserve">’ </w:t>
      </w:r>
      <w:r>
        <w:t>\s KLH</w:t>
      </w:r>
    </w:p>
    <w:p w14:paraId="7136AFBB" w14:textId="77777777" w:rsidR="00C42BF2" w:rsidRDefault="00F80514">
      <w:pPr>
        <w:pStyle w:val="Default"/>
        <w:widowControl w:val="0"/>
        <w:tabs>
          <w:tab w:val="left" w:pos="2880"/>
        </w:tabs>
        <w:ind w:left="2880" w:hanging="2880"/>
      </w:pPr>
      <w:r>
        <w:t>\l Mbiywom</w:t>
      </w:r>
      <w:r>
        <w:tab/>
        <w:t xml:space="preserve">\w lwon \g </w:t>
      </w:r>
      <w:r>
        <w:rPr>
          <w:rFonts w:hAnsi="Times New Roman"/>
        </w:rPr>
        <w:t>‘</w:t>
      </w:r>
      <w:r>
        <w:t>possum</w:t>
      </w:r>
      <w:r>
        <w:rPr>
          <w:rFonts w:hAnsi="Times New Roman"/>
        </w:rPr>
        <w:t xml:space="preserve">’ </w:t>
      </w:r>
      <w:r>
        <w:t>\s KLH</w:t>
      </w:r>
    </w:p>
    <w:p w14:paraId="5A00934A" w14:textId="77777777" w:rsidR="00C42BF2" w:rsidRDefault="00F80514">
      <w:pPr>
        <w:pStyle w:val="Default"/>
        <w:widowControl w:val="0"/>
        <w:tabs>
          <w:tab w:val="left" w:pos="2880"/>
        </w:tabs>
        <w:ind w:left="2880" w:hanging="2880"/>
      </w:pPr>
      <w:r>
        <w:t>\l KYa</w:t>
      </w:r>
      <w:r>
        <w:rPr>
          <w:rFonts w:hAnsi="Times New Roman"/>
        </w:rPr>
        <w:t>’</w:t>
      </w:r>
      <w:r>
        <w:t>u (</w:t>
      </w:r>
      <w:r>
        <w:rPr>
          <w:rFonts w:hAnsi="Times New Roman"/>
        </w:rPr>
        <w:t>“</w:t>
      </w:r>
      <w:r>
        <w:t>Ya</w:t>
      </w:r>
      <w:r>
        <w:rPr>
          <w:rFonts w:hAnsi="Times New Roman"/>
        </w:rPr>
        <w:t>”</w:t>
      </w:r>
      <w:r>
        <w:t>)</w:t>
      </w:r>
      <w:r>
        <w:tab/>
        <w:t xml:space="preserve">\w kulan \g </w:t>
      </w:r>
      <w:r>
        <w:rPr>
          <w:rFonts w:hAnsi="Times New Roman"/>
        </w:rPr>
        <w:t>‘</w:t>
      </w:r>
      <w:r>
        <w:t>possum</w:t>
      </w:r>
      <w:r>
        <w:rPr>
          <w:rFonts w:hAnsi="Times New Roman"/>
        </w:rPr>
        <w:t xml:space="preserve">’ </w:t>
      </w:r>
      <w:r>
        <w:t>\s KLH</w:t>
      </w:r>
    </w:p>
    <w:p w14:paraId="631F6F8C" w14:textId="77777777" w:rsidR="00C42BF2" w:rsidRDefault="00F80514">
      <w:pPr>
        <w:pStyle w:val="Default"/>
        <w:widowControl w:val="0"/>
        <w:tabs>
          <w:tab w:val="left" w:pos="2880"/>
        </w:tabs>
        <w:ind w:left="2880" w:hanging="2880"/>
      </w:pPr>
      <w:r>
        <w:t>\l WMungknh</w:t>
      </w:r>
      <w:r>
        <w:tab/>
        <w:t xml:space="preserve">\w kulvn; minh- \g </w:t>
      </w:r>
      <w:r>
        <w:rPr>
          <w:rFonts w:hAnsi="Times New Roman"/>
        </w:rPr>
        <w:t>‘</w:t>
      </w:r>
      <w:r>
        <w:t>tree possum</w:t>
      </w:r>
      <w:r>
        <w:rPr>
          <w:rFonts w:hAnsi="Times New Roman"/>
        </w:rPr>
        <w:t xml:space="preserve">’ </w:t>
      </w:r>
      <w:r>
        <w:t>\s KPPW</w:t>
      </w:r>
    </w:p>
    <w:p w14:paraId="48073CC1" w14:textId="77777777" w:rsidR="00C42BF2" w:rsidRDefault="00F80514">
      <w:pPr>
        <w:pStyle w:val="Default"/>
        <w:widowControl w:val="0"/>
        <w:tabs>
          <w:tab w:val="left" w:pos="2880"/>
        </w:tabs>
        <w:ind w:left="2880" w:hanging="2880"/>
      </w:pPr>
      <w:r>
        <w:t>\l WMe</w:t>
      </w:r>
      <w:r>
        <w:rPr>
          <w:rFonts w:hAnsi="Times New Roman"/>
        </w:rPr>
        <w:t>’</w:t>
      </w:r>
      <w:r>
        <w:t>nh</w:t>
      </w:r>
      <w:r>
        <w:tab/>
        <w:t xml:space="preserve">\w kul.n \g </w:t>
      </w:r>
      <w:r>
        <w:rPr>
          <w:rFonts w:hAnsi="Times New Roman"/>
        </w:rPr>
        <w:t>‘</w:t>
      </w:r>
      <w:r>
        <w:t>possum</w:t>
      </w:r>
      <w:r>
        <w:rPr>
          <w:rFonts w:hAnsi="Times New Roman"/>
        </w:rPr>
        <w:t xml:space="preserve">’ </w:t>
      </w:r>
      <w:r>
        <w:t>\s KLH</w:t>
      </w:r>
    </w:p>
    <w:p w14:paraId="58B28B5C" w14:textId="77777777" w:rsidR="00C42BF2" w:rsidRDefault="00F80514">
      <w:pPr>
        <w:pStyle w:val="Default"/>
        <w:widowControl w:val="0"/>
        <w:tabs>
          <w:tab w:val="left" w:pos="2880"/>
        </w:tabs>
        <w:ind w:left="2880" w:hanging="2880"/>
        <w:rPr>
          <w:color w:val="003300"/>
          <w:u w:color="003300"/>
        </w:rPr>
      </w:pPr>
      <w:r>
        <w:rPr>
          <w:color w:val="003300"/>
          <w:u w:color="003300"/>
        </w:rPr>
        <w:t>\l Umbuygamu</w:t>
      </w:r>
      <w:r>
        <w:rPr>
          <w:color w:val="003300"/>
          <w:u w:color="003300"/>
        </w:rPr>
        <w:tab/>
        <w:t xml:space="preserve">\w ulwan \g </w:t>
      </w:r>
      <w:r>
        <w:rPr>
          <w:rFonts w:hAnsi="Times New Roman"/>
          <w:color w:val="003300"/>
          <w:u w:color="003300"/>
        </w:rPr>
        <w:t>‘</w:t>
      </w:r>
      <w:r>
        <w:rPr>
          <w:color w:val="003300"/>
          <w:u w:color="003300"/>
        </w:rPr>
        <w:t>possum</w:t>
      </w:r>
      <w:r>
        <w:rPr>
          <w:rFonts w:hAnsi="Times New Roman"/>
          <w:color w:val="003300"/>
          <w:u w:color="003300"/>
        </w:rPr>
        <w:t xml:space="preserve">’ </w:t>
      </w:r>
      <w:r>
        <w:rPr>
          <w:color w:val="003300"/>
          <w:u w:color="003300"/>
        </w:rPr>
        <w:t>\f J-CV</w:t>
      </w:r>
    </w:p>
    <w:p w14:paraId="54991AB1" w14:textId="77777777" w:rsidR="00C42BF2" w:rsidRDefault="00F80514">
      <w:pPr>
        <w:pStyle w:val="Default"/>
        <w:widowControl w:val="0"/>
        <w:tabs>
          <w:tab w:val="left" w:pos="2880"/>
        </w:tabs>
        <w:ind w:left="2880" w:hanging="2880"/>
      </w:pPr>
      <w:r>
        <w:t>\l GYim</w:t>
      </w:r>
      <w:r>
        <w:tab/>
        <w:t xml:space="preserve">\w kula(:)n \g </w:t>
      </w:r>
      <w:r>
        <w:rPr>
          <w:rFonts w:hAnsi="Times New Roman"/>
        </w:rPr>
        <w:t>‘</w:t>
      </w:r>
      <w:r>
        <w:t>possum</w:t>
      </w:r>
      <w:r>
        <w:rPr>
          <w:rFonts w:hAnsi="Times New Roman"/>
        </w:rPr>
        <w:t xml:space="preserve">’ </w:t>
      </w:r>
      <w:r>
        <w:t>\q Long V2 indicates original trisyllable. \s KLH</w:t>
      </w:r>
    </w:p>
    <w:p w14:paraId="10A1E314" w14:textId="77777777" w:rsidR="00C42BF2" w:rsidRDefault="00F80514">
      <w:pPr>
        <w:pStyle w:val="Default"/>
        <w:widowControl w:val="0"/>
        <w:tabs>
          <w:tab w:val="left" w:pos="2880"/>
        </w:tabs>
        <w:ind w:left="2880" w:hanging="2880"/>
      </w:pPr>
      <w:r>
        <w:t>\l Almura</w:t>
      </w:r>
      <w:r>
        <w:tab/>
        <w:t xml:space="preserve">\w gula:n \g </w:t>
      </w:r>
      <w:r>
        <w:rPr>
          <w:rFonts w:hAnsi="Times New Roman"/>
        </w:rPr>
        <w:t>‘</w:t>
      </w:r>
      <w:r>
        <w:t>possum</w:t>
      </w:r>
      <w:r>
        <w:rPr>
          <w:rFonts w:hAnsi="Times New Roman"/>
        </w:rPr>
        <w:t xml:space="preserve">’ </w:t>
      </w:r>
      <w:r>
        <w:t>\n Long V2 indicates original trisyllable? \s JHav via BR</w:t>
      </w:r>
    </w:p>
    <w:p w14:paraId="2D912386" w14:textId="77777777" w:rsidR="00C42BF2" w:rsidRDefault="00F80514">
      <w:pPr>
        <w:pStyle w:val="Default"/>
        <w:widowControl w:val="0"/>
        <w:tabs>
          <w:tab w:val="left" w:pos="2880"/>
        </w:tabs>
        <w:ind w:left="2880" w:hanging="2880"/>
      </w:pPr>
      <w:r>
        <w:t>\l KThaypan</w:t>
      </w:r>
      <w:r>
        <w:tab/>
        <w:t xml:space="preserve">\w lon \g </w:t>
      </w:r>
      <w:r>
        <w:rPr>
          <w:rFonts w:hAnsi="Times New Roman"/>
        </w:rPr>
        <w:t>‘</w:t>
      </w:r>
      <w:r>
        <w:t>grey possum</w:t>
      </w:r>
      <w:r>
        <w:rPr>
          <w:rFonts w:hAnsi="Times New Roman"/>
        </w:rPr>
        <w:t xml:space="preserve">’ </w:t>
      </w:r>
      <w:r>
        <w:t>\s BR</w:t>
      </w:r>
    </w:p>
    <w:p w14:paraId="340C9A6E" w14:textId="77777777" w:rsidR="00C42BF2" w:rsidRDefault="00F80514">
      <w:pPr>
        <w:pStyle w:val="Default"/>
        <w:widowControl w:val="0"/>
        <w:tabs>
          <w:tab w:val="left" w:pos="2880"/>
        </w:tabs>
        <w:ind w:left="2880" w:hanging="2880"/>
      </w:pPr>
      <w:r>
        <w:t>\l HR</w:t>
      </w:r>
      <w:r>
        <w:tab/>
        <w:t xml:space="preserve">\w luvn(v) \g </w:t>
      </w:r>
      <w:r>
        <w:rPr>
          <w:rFonts w:hAnsi="Times New Roman"/>
        </w:rPr>
        <w:t>‘</w:t>
      </w:r>
      <w:r>
        <w:t>possum</w:t>
      </w:r>
      <w:r>
        <w:rPr>
          <w:rFonts w:hAnsi="Times New Roman"/>
        </w:rPr>
        <w:t xml:space="preserve">’ </w:t>
      </w:r>
      <w:r>
        <w:t>\s KLH, LJ</w:t>
      </w:r>
    </w:p>
    <w:p w14:paraId="628D4420" w14:textId="77777777" w:rsidR="00C42BF2" w:rsidRDefault="00F80514">
      <w:pPr>
        <w:pStyle w:val="Default"/>
        <w:widowControl w:val="0"/>
        <w:tabs>
          <w:tab w:val="left" w:pos="2880"/>
        </w:tabs>
        <w:ind w:left="2880" w:hanging="2880"/>
      </w:pPr>
      <w:r>
        <w:t>\l Koogominny</w:t>
      </w:r>
      <w:r>
        <w:tab/>
        <w:t xml:space="preserve">\w ulan \g </w:t>
      </w:r>
      <w:r>
        <w:rPr>
          <w:rFonts w:hAnsi="Times New Roman"/>
        </w:rPr>
        <w:t>‘</w:t>
      </w:r>
      <w:r>
        <w:t>opossum</w:t>
      </w:r>
      <w:r>
        <w:rPr>
          <w:rFonts w:hAnsi="Times New Roman"/>
        </w:rPr>
        <w:t xml:space="preserve">’ </w:t>
      </w:r>
      <w:r>
        <w:t xml:space="preserve">\q Sources cites as </w:t>
      </w:r>
      <w:r>
        <w:rPr>
          <w:i/>
          <w:iCs/>
        </w:rPr>
        <w:t>oolun</w:t>
      </w:r>
      <w:r>
        <w:t xml:space="preserve">, perhaps for </w:t>
      </w:r>
      <w:r>
        <w:rPr>
          <w:i/>
          <w:iCs/>
        </w:rPr>
        <w:t>ul3n</w:t>
      </w:r>
      <w:r>
        <w:t>. \s Palmer 1884</w:t>
      </w:r>
    </w:p>
    <w:p w14:paraId="607B7B7B" w14:textId="77777777" w:rsidR="00C42BF2" w:rsidRDefault="00F80514">
      <w:pPr>
        <w:pStyle w:val="Default"/>
        <w:widowControl w:val="0"/>
        <w:tabs>
          <w:tab w:val="left" w:pos="2880"/>
        </w:tabs>
        <w:ind w:left="2880" w:hanging="2880"/>
      </w:pPr>
      <w:r>
        <w:t>\l Ogunyjan</w:t>
      </w:r>
      <w:r>
        <w:tab/>
        <w:t xml:space="preserve">\w ul3n \g </w:t>
      </w:r>
      <w:r>
        <w:rPr>
          <w:rFonts w:hAnsi="Times New Roman"/>
        </w:rPr>
        <w:t>‘</w:t>
      </w:r>
      <w:r>
        <w:t>possum</w:t>
      </w:r>
      <w:r>
        <w:rPr>
          <w:rFonts w:hAnsi="Times New Roman"/>
        </w:rPr>
        <w:t xml:space="preserve">’ </w:t>
      </w:r>
      <w:r>
        <w:t>\s RM/KLH, LT/BA</w:t>
      </w:r>
    </w:p>
    <w:p w14:paraId="7C3D012F" w14:textId="77777777" w:rsidR="00C42BF2" w:rsidRDefault="00F80514">
      <w:pPr>
        <w:pStyle w:val="Default"/>
        <w:widowControl w:val="0"/>
        <w:tabs>
          <w:tab w:val="left" w:pos="2880"/>
        </w:tabs>
        <w:ind w:left="2880" w:hanging="2880"/>
      </w:pPr>
      <w:r>
        <w:t>\l KThaayorre</w:t>
      </w:r>
      <w:r>
        <w:tab/>
        <w:t xml:space="preserve">\w kuln; minh- \g </w:t>
      </w:r>
      <w:r>
        <w:rPr>
          <w:rFonts w:hAnsi="Times New Roman"/>
        </w:rPr>
        <w:t>‘</w:t>
      </w:r>
      <w:r>
        <w:t>possum</w:t>
      </w:r>
      <w:r>
        <w:rPr>
          <w:rFonts w:hAnsi="Times New Roman"/>
        </w:rPr>
        <w:t xml:space="preserve">’ </w:t>
      </w:r>
      <w:r>
        <w:t>\s KLH, AH</w:t>
      </w:r>
    </w:p>
    <w:p w14:paraId="4B6370AB" w14:textId="77777777" w:rsidR="00C42BF2" w:rsidRDefault="00F80514">
      <w:pPr>
        <w:pStyle w:val="Default"/>
        <w:widowControl w:val="0"/>
        <w:tabs>
          <w:tab w:val="left" w:pos="2880"/>
        </w:tabs>
        <w:ind w:left="2880" w:hanging="2880"/>
      </w:pPr>
      <w:r>
        <w:t xml:space="preserve">\l </w:t>
      </w:r>
      <w:r>
        <w:rPr>
          <w:b/>
          <w:bCs/>
        </w:rPr>
        <w:t>pPaman</w:t>
      </w:r>
      <w:r>
        <w:rPr>
          <w:b/>
          <w:bCs/>
        </w:rPr>
        <w:tab/>
        <w:t>\w *kulan</w:t>
      </w:r>
      <w:r>
        <w:t xml:space="preserve"> \s KLH</w:t>
      </w:r>
    </w:p>
    <w:p w14:paraId="40E62F0E" w14:textId="77777777" w:rsidR="00C42BF2" w:rsidRDefault="00F80514">
      <w:pPr>
        <w:pStyle w:val="Default"/>
        <w:widowControl w:val="0"/>
        <w:tabs>
          <w:tab w:val="left" w:pos="2880"/>
        </w:tabs>
        <w:ind w:left="2880" w:hanging="2880"/>
      </w:pPr>
      <w:r>
        <w:t>\l Biri</w:t>
      </w:r>
      <w:r>
        <w:tab/>
        <w:t xml:space="preserve">\w gulan \g </w:t>
      </w:r>
      <w:r>
        <w:rPr>
          <w:rFonts w:hAnsi="Times New Roman"/>
        </w:rPr>
        <w:t>‘</w:t>
      </w:r>
      <w:r>
        <w:t>possum</w:t>
      </w:r>
      <w:r>
        <w:rPr>
          <w:rFonts w:hAnsi="Times New Roman"/>
        </w:rPr>
        <w:t xml:space="preserve">’ </w:t>
      </w:r>
      <w:r>
        <w:t>\q Yetimarala and Gangulu dialects. \s AT</w:t>
      </w:r>
    </w:p>
    <w:p w14:paraId="59A80B3E" w14:textId="77777777" w:rsidR="00C42BF2" w:rsidRDefault="00F80514">
      <w:pPr>
        <w:pStyle w:val="Default"/>
        <w:widowControl w:val="0"/>
        <w:tabs>
          <w:tab w:val="left" w:pos="2880"/>
        </w:tabs>
        <w:ind w:left="2880" w:hanging="2880"/>
      </w:pPr>
      <w:r>
        <w:t>\l Yugambeh</w:t>
      </w:r>
      <w:r>
        <w:tab/>
        <w:t xml:space="preserve">\w kulan \g </w:t>
      </w:r>
      <w:r>
        <w:rPr>
          <w:rFonts w:hAnsi="Times New Roman"/>
        </w:rPr>
        <w:t>‘</w:t>
      </w:r>
      <w:r>
        <w:t>possum</w:t>
      </w:r>
      <w:r>
        <w:rPr>
          <w:rFonts w:hAnsi="Times New Roman"/>
        </w:rPr>
        <w:t xml:space="preserve">’ </w:t>
      </w:r>
      <w:r>
        <w:t>\s MS</w:t>
      </w:r>
    </w:p>
    <w:p w14:paraId="1EC43D97" w14:textId="77777777" w:rsidR="00C42BF2" w:rsidRDefault="00C42BF2">
      <w:pPr>
        <w:pStyle w:val="Default"/>
        <w:widowControl w:val="0"/>
        <w:tabs>
          <w:tab w:val="left" w:pos="2880"/>
        </w:tabs>
      </w:pPr>
    </w:p>
    <w:p w14:paraId="697B8B31" w14:textId="77777777" w:rsidR="00C42BF2" w:rsidRDefault="00C42BF2">
      <w:pPr>
        <w:pStyle w:val="Default"/>
        <w:widowControl w:val="0"/>
        <w:tabs>
          <w:tab w:val="left" w:pos="2880"/>
        </w:tabs>
        <w:ind w:left="2880" w:hanging="2880"/>
      </w:pPr>
    </w:p>
    <w:p w14:paraId="4397BFA0" w14:textId="77777777" w:rsidR="00C42BF2" w:rsidRDefault="00F80514">
      <w:pPr>
        <w:pStyle w:val="Default"/>
        <w:widowControl w:val="0"/>
        <w:tabs>
          <w:tab w:val="left" w:pos="2880"/>
        </w:tabs>
        <w:ind w:left="2880" w:hanging="2880"/>
        <w:rPr>
          <w:b/>
          <w:bCs/>
        </w:rPr>
      </w:pPr>
      <w:r>
        <w:t xml:space="preserve">\e </w:t>
      </w:r>
      <w:r>
        <w:rPr>
          <w:b/>
          <w:bCs/>
        </w:rPr>
        <w:t>*kularr</w:t>
      </w:r>
    </w:p>
    <w:p w14:paraId="2F9F3B63" w14:textId="77777777" w:rsidR="00C42BF2" w:rsidRDefault="00F80514">
      <w:pPr>
        <w:pStyle w:val="Default"/>
        <w:widowControl w:val="0"/>
        <w:tabs>
          <w:tab w:val="left" w:pos="2880"/>
        </w:tabs>
        <w:ind w:left="2880" w:hanging="2880"/>
      </w:pPr>
      <w:r>
        <w:t xml:space="preserve">\t </w:t>
      </w:r>
      <w:r>
        <w:rPr>
          <w:rFonts w:hAnsi="Times New Roman"/>
        </w:rPr>
        <w:t>‘</w:t>
      </w:r>
      <w:r>
        <w:t>wallaby</w:t>
      </w:r>
      <w:r>
        <w:rPr>
          <w:rFonts w:hAnsi="Times New Roman"/>
        </w:rPr>
        <w:t xml:space="preserve">’ </w:t>
      </w:r>
      <w:r>
        <w:t>(sp)</w:t>
      </w:r>
    </w:p>
    <w:p w14:paraId="0AB60BC7" w14:textId="77777777" w:rsidR="00C42BF2" w:rsidRDefault="00F80514">
      <w:pPr>
        <w:pStyle w:val="Default"/>
        <w:widowControl w:val="0"/>
        <w:tabs>
          <w:tab w:val="left" w:pos="2880"/>
        </w:tabs>
        <w:ind w:left="2880" w:hanging="2880"/>
      </w:pPr>
      <w:r>
        <w:t>\b n</w:t>
      </w:r>
    </w:p>
    <w:p w14:paraId="04EE775C" w14:textId="77777777" w:rsidR="00C42BF2" w:rsidRDefault="00F80514">
      <w:pPr>
        <w:pStyle w:val="Default"/>
        <w:widowControl w:val="0"/>
        <w:tabs>
          <w:tab w:val="left" w:pos="2880"/>
        </w:tabs>
        <w:ind w:left="2880" w:hanging="2880"/>
      </w:pPr>
      <w:r>
        <w:t>\c Z</w:t>
      </w:r>
    </w:p>
    <w:p w14:paraId="4B65C263" w14:textId="77777777" w:rsidR="00C42BF2" w:rsidRDefault="00F80514">
      <w:pPr>
        <w:pStyle w:val="Default"/>
        <w:widowControl w:val="0"/>
        <w:tabs>
          <w:tab w:val="left" w:pos="2880"/>
        </w:tabs>
        <w:ind w:left="2880" w:hanging="2880"/>
      </w:pPr>
      <w:r>
        <w:lastRenderedPageBreak/>
        <w:t>\l KKaper</w:t>
      </w:r>
      <w:r>
        <w:tab/>
        <w:t>\w kul</w:t>
      </w:r>
      <w:r>
        <w:rPr>
          <w:rFonts w:hAnsi="Times New Roman"/>
        </w:rPr>
        <w:t>á</w:t>
      </w:r>
      <w:r>
        <w:t xml:space="preserve">rr; ming- \g </w:t>
      </w:r>
      <w:r>
        <w:rPr>
          <w:rFonts w:hAnsi="Times New Roman"/>
        </w:rPr>
        <w:t>‘</w:t>
      </w:r>
      <w:r>
        <w:t>wallaby</w:t>
      </w:r>
      <w:r>
        <w:rPr>
          <w:rFonts w:hAnsi="Times New Roman"/>
        </w:rPr>
        <w:t xml:space="preserve">’ </w:t>
      </w:r>
      <w:r>
        <w:t>\s BA</w:t>
      </w:r>
    </w:p>
    <w:p w14:paraId="19DF3220" w14:textId="77777777" w:rsidR="00C42BF2" w:rsidRDefault="00F80514">
      <w:pPr>
        <w:pStyle w:val="Default"/>
        <w:widowControl w:val="0"/>
        <w:tabs>
          <w:tab w:val="left" w:pos="2880"/>
        </w:tabs>
        <w:ind w:left="2880" w:hanging="2880"/>
      </w:pPr>
      <w:r>
        <w:t>\l Mbabaram</w:t>
      </w:r>
      <w:r>
        <w:tab/>
        <w:t xml:space="preserve">\w lo:rr \g </w:t>
      </w:r>
      <w:r>
        <w:rPr>
          <w:rFonts w:hAnsi="Times New Roman"/>
        </w:rPr>
        <w:t>‘</w:t>
      </w:r>
      <w:r>
        <w:t>whip-tail kangaroo</w:t>
      </w:r>
      <w:r>
        <w:rPr>
          <w:rFonts w:hAnsi="Times New Roman"/>
        </w:rPr>
        <w:t xml:space="preserve">’ </w:t>
      </w:r>
      <w:r>
        <w:t xml:space="preserve">\q For quality of vowel, see </w:t>
      </w:r>
      <w:r>
        <w:rPr>
          <w:i/>
          <w:iCs/>
        </w:rPr>
        <w:t>dog</w:t>
      </w:r>
      <w:r>
        <w:rPr>
          <w:rFonts w:hAnsi="Times New Roman"/>
        </w:rPr>
        <w:t xml:space="preserve"> ‘</w:t>
      </w:r>
      <w:r>
        <w:t>dog</w:t>
      </w:r>
      <w:r>
        <w:rPr>
          <w:rFonts w:hAnsi="Times New Roman"/>
        </w:rPr>
        <w:t xml:space="preserve">’ </w:t>
      </w:r>
      <w:r>
        <w:t xml:space="preserve">&lt; *kuta, </w:t>
      </w:r>
      <w:r>
        <w:rPr>
          <w:i/>
          <w:iCs/>
        </w:rPr>
        <w:t>wo</w:t>
      </w:r>
      <w:r>
        <w:rPr>
          <w:rFonts w:hAnsi="Times New Roman"/>
        </w:rPr>
        <w:t xml:space="preserve"> ‘</w:t>
      </w:r>
      <w:r>
        <w:t>west</w:t>
      </w:r>
      <w:r>
        <w:rPr>
          <w:rFonts w:hAnsi="Times New Roman"/>
        </w:rPr>
        <w:t xml:space="preserve">’ </w:t>
      </w:r>
      <w:r>
        <w:t xml:space="preserve">&lt; *kuwa, </w:t>
      </w:r>
      <w:r>
        <w:rPr>
          <w:i/>
          <w:iCs/>
        </w:rPr>
        <w:t>lo-</w:t>
      </w:r>
      <w:r>
        <w:rPr>
          <w:rFonts w:hAnsi="Times New Roman"/>
        </w:rPr>
        <w:t xml:space="preserve"> ‘</w:t>
      </w:r>
      <w:r>
        <w:t>to die</w:t>
      </w:r>
      <w:r>
        <w:rPr>
          <w:rFonts w:hAnsi="Times New Roman"/>
        </w:rPr>
        <w:t xml:space="preserve">’ </w:t>
      </w:r>
      <w:r>
        <w:t xml:space="preserve">&lt; *wula-, </w:t>
      </w:r>
      <w:r>
        <w:rPr>
          <w:i/>
          <w:iCs/>
        </w:rPr>
        <w:t>no-</w:t>
      </w:r>
      <w:r>
        <w:rPr>
          <w:rFonts w:hAnsi="Times New Roman"/>
        </w:rPr>
        <w:t xml:space="preserve"> ‘</w:t>
      </w:r>
      <w:r>
        <w:t>to die</w:t>
      </w:r>
      <w:r>
        <w:rPr>
          <w:rFonts w:hAnsi="Times New Roman"/>
        </w:rPr>
        <w:t xml:space="preserve">’ </w:t>
      </w:r>
      <w:r>
        <w:t xml:space="preserve">&lt; *wuna-; a possible counterexample is </w:t>
      </w:r>
      <w:r>
        <w:rPr>
          <w:i/>
          <w:iCs/>
        </w:rPr>
        <w:t>ngg</w:t>
      </w:r>
      <w:r>
        <w:rPr>
          <w:i/>
          <w:iCs/>
          <w:vertAlign w:val="superscript"/>
        </w:rPr>
        <w:t>w</w:t>
      </w:r>
      <w:r>
        <w:rPr>
          <w:i/>
          <w:iCs/>
        </w:rPr>
        <w:t>ar</w:t>
      </w:r>
      <w:r>
        <w:rPr>
          <w:rFonts w:hAnsi="Times New Roman"/>
        </w:rPr>
        <w:t xml:space="preserve"> ‘</w:t>
      </w:r>
      <w:r>
        <w:t>north</w:t>
      </w:r>
      <w:r>
        <w:rPr>
          <w:rFonts w:hAnsi="Times New Roman"/>
        </w:rPr>
        <w:t xml:space="preserve">’ </w:t>
      </w:r>
      <w:r>
        <w:t>&lt; *kungkarr. Vowel length is unexplained. \s RMWD</w:t>
      </w:r>
    </w:p>
    <w:p w14:paraId="2292A728" w14:textId="77777777" w:rsidR="00C42BF2" w:rsidRDefault="00C42BF2">
      <w:pPr>
        <w:pStyle w:val="Default"/>
        <w:widowControl w:val="0"/>
        <w:tabs>
          <w:tab w:val="left" w:pos="2880"/>
        </w:tabs>
        <w:ind w:left="2880" w:hanging="2880"/>
      </w:pPr>
    </w:p>
    <w:p w14:paraId="6F235F7A" w14:textId="77777777" w:rsidR="00C42BF2" w:rsidRDefault="00C42BF2">
      <w:pPr>
        <w:pStyle w:val="Default"/>
        <w:widowControl w:val="0"/>
        <w:tabs>
          <w:tab w:val="left" w:pos="2880"/>
        </w:tabs>
        <w:ind w:left="2880" w:hanging="2880"/>
      </w:pPr>
    </w:p>
    <w:p w14:paraId="3B12C322" w14:textId="77777777" w:rsidR="00C42BF2" w:rsidRDefault="00F80514">
      <w:pPr>
        <w:pStyle w:val="Default"/>
        <w:widowControl w:val="0"/>
        <w:tabs>
          <w:tab w:val="left" w:pos="2880"/>
        </w:tabs>
        <w:ind w:left="2880" w:hanging="2880"/>
        <w:rPr>
          <w:b/>
          <w:bCs/>
        </w:rPr>
      </w:pPr>
      <w:r>
        <w:t xml:space="preserve">\e </w:t>
      </w:r>
      <w:r>
        <w:rPr>
          <w:b/>
          <w:bCs/>
        </w:rPr>
        <w:t>*kuli</w:t>
      </w:r>
    </w:p>
    <w:p w14:paraId="59D4B3E9" w14:textId="77777777" w:rsidR="00C42BF2" w:rsidRDefault="00F80514">
      <w:pPr>
        <w:pStyle w:val="Default"/>
        <w:widowControl w:val="0"/>
        <w:tabs>
          <w:tab w:val="left" w:pos="2880"/>
        </w:tabs>
        <w:ind w:left="2880" w:hanging="2880"/>
      </w:pPr>
      <w:r>
        <w:t xml:space="preserve">\t </w:t>
      </w:r>
      <w:r>
        <w:rPr>
          <w:rFonts w:hAnsi="Times New Roman"/>
        </w:rPr>
        <w:t>‘</w:t>
      </w:r>
      <w:r>
        <w:t>anger</w:t>
      </w:r>
      <w:r>
        <w:rPr>
          <w:rFonts w:hAnsi="Times New Roman"/>
        </w:rPr>
        <w:t>’</w:t>
      </w:r>
    </w:p>
    <w:p w14:paraId="5006D333" w14:textId="77777777" w:rsidR="00C42BF2" w:rsidRDefault="00F80514">
      <w:pPr>
        <w:pStyle w:val="Default"/>
        <w:widowControl w:val="0"/>
        <w:tabs>
          <w:tab w:val="left" w:pos="2880"/>
        </w:tabs>
        <w:ind w:left="2880" w:hanging="2880"/>
      </w:pPr>
      <w:r>
        <w:t>\b n, nAdj</w:t>
      </w:r>
    </w:p>
    <w:p w14:paraId="30E13866" w14:textId="77777777" w:rsidR="00C42BF2" w:rsidRDefault="00F80514">
      <w:pPr>
        <w:pStyle w:val="Default"/>
        <w:widowControl w:val="0"/>
        <w:tabs>
          <w:tab w:val="left" w:pos="2880"/>
        </w:tabs>
        <w:ind w:left="2880" w:hanging="2880"/>
      </w:pPr>
      <w:r>
        <w:t>\c B; Q</w:t>
      </w:r>
    </w:p>
    <w:p w14:paraId="4B3D77F9" w14:textId="77777777" w:rsidR="00C42BF2" w:rsidRDefault="00F80514">
      <w:pPr>
        <w:pStyle w:val="Default"/>
        <w:widowControl w:val="0"/>
        <w:tabs>
          <w:tab w:val="left" w:pos="2880"/>
        </w:tabs>
        <w:ind w:left="2880" w:hanging="2880"/>
      </w:pPr>
      <w:r>
        <w:t>\l Atampaya</w:t>
      </w:r>
      <w:r>
        <w:tab/>
        <w:t>\w</w:t>
      </w:r>
      <w:r>
        <w:rPr>
          <w:i/>
          <w:iCs/>
        </w:rPr>
        <w:t xml:space="preserve"> uli</w:t>
      </w:r>
      <w:r>
        <w:t xml:space="preserve"> \g </w:t>
      </w:r>
      <w:r>
        <w:rPr>
          <w:rFonts w:hAnsi="Times New Roman"/>
        </w:rPr>
        <w:t>‘</w:t>
      </w:r>
      <w:r>
        <w:t>crazy; angry</w:t>
      </w:r>
      <w:r>
        <w:rPr>
          <w:rFonts w:hAnsi="Times New Roman"/>
        </w:rPr>
        <w:t xml:space="preserve">’ </w:t>
      </w:r>
      <w:r>
        <w:t>\s (TC)</w:t>
      </w:r>
    </w:p>
    <w:p w14:paraId="103059E9" w14:textId="77777777" w:rsidR="00C42BF2" w:rsidRDefault="00F80514">
      <w:pPr>
        <w:pStyle w:val="Default"/>
        <w:widowControl w:val="0"/>
        <w:tabs>
          <w:tab w:val="left" w:pos="2880"/>
        </w:tabs>
        <w:ind w:left="2880" w:hanging="2880"/>
      </w:pPr>
      <w:r>
        <w:t>\l Angkamuthi</w:t>
      </w:r>
      <w:r>
        <w:tab/>
        <w:t>\w</w:t>
      </w:r>
      <w:r>
        <w:rPr>
          <w:i/>
          <w:iCs/>
        </w:rPr>
        <w:t xml:space="preserve"> uli:</w:t>
      </w:r>
      <w:r>
        <w:rPr>
          <w:rFonts w:hAnsi="Times New Roman"/>
          <w:i/>
          <w:iCs/>
        </w:rPr>
        <w:t>ñ</w:t>
      </w:r>
      <w:r>
        <w:t xml:space="preserve"> \g </w:t>
      </w:r>
      <w:r>
        <w:rPr>
          <w:rFonts w:hAnsi="Times New Roman"/>
        </w:rPr>
        <w:t>‘</w:t>
      </w:r>
      <w:r>
        <w:t>crazy; angry; poison</w:t>
      </w:r>
      <w:r>
        <w:rPr>
          <w:rFonts w:hAnsi="Times New Roman"/>
        </w:rPr>
        <w:t xml:space="preserve">’ </w:t>
      </w:r>
      <w:r>
        <w:t>\s (TC)</w:t>
      </w:r>
    </w:p>
    <w:p w14:paraId="29F5F9F1" w14:textId="77777777" w:rsidR="00C42BF2" w:rsidRDefault="00F80514">
      <w:pPr>
        <w:pStyle w:val="Default"/>
        <w:widowControl w:val="0"/>
        <w:tabs>
          <w:tab w:val="left" w:pos="2880"/>
        </w:tabs>
        <w:ind w:left="2880" w:hanging="2880"/>
      </w:pPr>
      <w:r>
        <w:t>\l Yadhaykenu</w:t>
      </w:r>
      <w:r>
        <w:tab/>
        <w:t>\w</w:t>
      </w:r>
      <w:r>
        <w:rPr>
          <w:i/>
          <w:iCs/>
        </w:rPr>
        <w:t xml:space="preserve"> uli:</w:t>
      </w:r>
      <w:r>
        <w:rPr>
          <w:rFonts w:hAnsi="Times New Roman"/>
          <w:i/>
          <w:iCs/>
        </w:rPr>
        <w:t>ñ</w:t>
      </w:r>
      <w:r>
        <w:t xml:space="preserve"> \g </w:t>
      </w:r>
      <w:r>
        <w:rPr>
          <w:rFonts w:hAnsi="Times New Roman"/>
        </w:rPr>
        <w:t>‘</w:t>
      </w:r>
      <w:r>
        <w:t>crazy; angry</w:t>
      </w:r>
      <w:r>
        <w:rPr>
          <w:rFonts w:hAnsi="Times New Roman"/>
        </w:rPr>
        <w:t xml:space="preserve">’ </w:t>
      </w:r>
      <w:r>
        <w:t>\s (TC)</w:t>
      </w:r>
    </w:p>
    <w:p w14:paraId="5C82522A" w14:textId="77777777" w:rsidR="00C42BF2" w:rsidRDefault="00F80514">
      <w:pPr>
        <w:pStyle w:val="Default"/>
        <w:widowControl w:val="0"/>
        <w:tabs>
          <w:tab w:val="left" w:pos="2880"/>
        </w:tabs>
        <w:ind w:left="2880" w:hanging="2880"/>
      </w:pPr>
      <w:r>
        <w:t>\l Mpakwithi</w:t>
      </w:r>
      <w:r>
        <w:tab/>
        <w:t xml:space="preserve">\w </w:t>
      </w:r>
      <w:r>
        <w:rPr>
          <w:i/>
          <w:iCs/>
        </w:rPr>
        <w:t>lwi:ghi</w:t>
      </w:r>
      <w:r>
        <w:t xml:space="preserve"> \g </w:t>
      </w:r>
      <w:r>
        <w:rPr>
          <w:rFonts w:hAnsi="Times New Roman"/>
        </w:rPr>
        <w:t>‘</w:t>
      </w:r>
      <w:r>
        <w:t>angry</w:t>
      </w:r>
      <w:r>
        <w:rPr>
          <w:rFonts w:hAnsi="Times New Roman"/>
        </w:rPr>
        <w:t xml:space="preserve">’ </w:t>
      </w:r>
      <w:r>
        <w:t>\s TC</w:t>
      </w:r>
    </w:p>
    <w:p w14:paraId="0E96F744" w14:textId="77777777" w:rsidR="00C42BF2" w:rsidRDefault="00F80514">
      <w:pPr>
        <w:pStyle w:val="Default"/>
        <w:widowControl w:val="0"/>
        <w:tabs>
          <w:tab w:val="left" w:pos="2880"/>
        </w:tabs>
        <w:ind w:left="2880" w:hanging="2880"/>
      </w:pPr>
      <w:r>
        <w:t>\l WMungknh</w:t>
      </w:r>
      <w:r>
        <w:tab/>
        <w:t>\w</w:t>
      </w:r>
      <w:r>
        <w:rPr>
          <w:i/>
          <w:iCs/>
        </w:rPr>
        <w:t xml:space="preserve"> kul</w:t>
      </w:r>
      <w:r>
        <w:t xml:space="preserve"> \g </w:t>
      </w:r>
      <w:r>
        <w:rPr>
          <w:rFonts w:hAnsi="Times New Roman"/>
        </w:rPr>
        <w:t>‘</w:t>
      </w:r>
      <w:r>
        <w:t>angry, anger</w:t>
      </w:r>
      <w:r>
        <w:rPr>
          <w:rFonts w:hAnsi="Times New Roman"/>
        </w:rPr>
        <w:t xml:space="preserve">’ </w:t>
      </w:r>
      <w:r>
        <w:t xml:space="preserve">\q Also </w:t>
      </w:r>
      <w:r>
        <w:rPr>
          <w:i/>
          <w:iCs/>
        </w:rPr>
        <w:t>kulliy</w:t>
      </w:r>
      <w:r>
        <w:rPr>
          <w:rFonts w:hAnsi="Times New Roman"/>
        </w:rPr>
        <w:t xml:space="preserve"> ‘</w:t>
      </w:r>
      <w:r>
        <w:t>really wild (person)</w:t>
      </w:r>
      <w:r>
        <w:rPr>
          <w:rFonts w:hAnsi="Times New Roman"/>
        </w:rPr>
        <w:t>’</w:t>
      </w:r>
      <w:r>
        <w:t>. \s (KLH, KPPW)</w:t>
      </w:r>
    </w:p>
    <w:p w14:paraId="5098B5A8" w14:textId="77777777" w:rsidR="00C42BF2" w:rsidRDefault="00F80514">
      <w:pPr>
        <w:pStyle w:val="Default"/>
        <w:widowControl w:val="0"/>
        <w:tabs>
          <w:tab w:val="left" w:pos="2880"/>
        </w:tabs>
        <w:ind w:left="2880" w:hanging="2880"/>
      </w:pPr>
      <w:r>
        <w:t>\l WMe</w:t>
      </w:r>
      <w:r>
        <w:rPr>
          <w:rFonts w:hAnsi="Times New Roman"/>
        </w:rPr>
        <w:t>’</w:t>
      </w:r>
      <w:r>
        <w:t>nh</w:t>
      </w:r>
      <w:r>
        <w:tab/>
        <w:t>\w</w:t>
      </w:r>
      <w:r>
        <w:rPr>
          <w:i/>
          <w:iCs/>
        </w:rPr>
        <w:t xml:space="preserve"> k</w:t>
      </w:r>
      <w:r>
        <w:rPr>
          <w:rFonts w:hAnsi="Times New Roman"/>
          <w:i/>
          <w:iCs/>
        </w:rPr>
        <w:t>ö</w:t>
      </w:r>
      <w:r>
        <w:rPr>
          <w:i/>
          <w:iCs/>
        </w:rPr>
        <w:t>l</w:t>
      </w:r>
      <w:r>
        <w:t xml:space="preserve"> \g </w:t>
      </w:r>
      <w:r>
        <w:rPr>
          <w:rFonts w:hAnsi="Times New Roman"/>
        </w:rPr>
        <w:t>‘</w:t>
      </w:r>
      <w:r>
        <w:t>angry, anger</w:t>
      </w:r>
      <w:r>
        <w:rPr>
          <w:rFonts w:hAnsi="Times New Roman"/>
        </w:rPr>
        <w:t xml:space="preserve">’ </w:t>
      </w:r>
      <w:r>
        <w:t>\s (KLH)</w:t>
      </w:r>
    </w:p>
    <w:p w14:paraId="0D7DD297" w14:textId="77777777" w:rsidR="00C42BF2" w:rsidRDefault="00F80514">
      <w:pPr>
        <w:pStyle w:val="Default"/>
        <w:widowControl w:val="0"/>
        <w:tabs>
          <w:tab w:val="left" w:pos="2880"/>
        </w:tabs>
        <w:ind w:left="2880" w:hanging="2880"/>
      </w:pPr>
      <w:r>
        <w:t>\l WNgathan</w:t>
      </w:r>
      <w:r>
        <w:tab/>
        <w:t>\w</w:t>
      </w:r>
      <w:r>
        <w:rPr>
          <w:i/>
          <w:iCs/>
        </w:rPr>
        <w:t xml:space="preserve"> kul</w:t>
      </w:r>
      <w:r>
        <w:t xml:space="preserve"> \g </w:t>
      </w:r>
      <w:r>
        <w:rPr>
          <w:rFonts w:hAnsi="Times New Roman"/>
        </w:rPr>
        <w:t>‘</w:t>
      </w:r>
      <w:r>
        <w:t>anger</w:t>
      </w:r>
      <w:r>
        <w:rPr>
          <w:rFonts w:hAnsi="Times New Roman"/>
        </w:rPr>
        <w:t xml:space="preserve">’ </w:t>
      </w:r>
      <w:r>
        <w:t xml:space="preserve">\q Also </w:t>
      </w:r>
      <w:r>
        <w:rPr>
          <w:i/>
          <w:iCs/>
        </w:rPr>
        <w:t>k</w:t>
      </w:r>
      <w:r>
        <w:rPr>
          <w:rFonts w:hAnsi="Times New Roman"/>
          <w:i/>
          <w:iCs/>
        </w:rPr>
        <w:t>ö</w:t>
      </w:r>
      <w:r>
        <w:rPr>
          <w:i/>
          <w:iCs/>
        </w:rPr>
        <w:t>lvth</w:t>
      </w:r>
      <w:r>
        <w:t xml:space="preserve"> (or </w:t>
      </w:r>
      <w:r>
        <w:rPr>
          <w:i/>
          <w:iCs/>
        </w:rPr>
        <w:t>k</w:t>
      </w:r>
      <w:r>
        <w:rPr>
          <w:rFonts w:hAnsi="Times New Roman"/>
          <w:i/>
          <w:iCs/>
        </w:rPr>
        <w:t>ö</w:t>
      </w:r>
      <w:r>
        <w:rPr>
          <w:i/>
          <w:iCs/>
        </w:rPr>
        <w:t>l</w:t>
      </w:r>
      <w:r>
        <w:rPr>
          <w:rFonts w:hAnsi="Times New Roman"/>
          <w:i/>
          <w:iCs/>
        </w:rPr>
        <w:t>ö</w:t>
      </w:r>
      <w:r>
        <w:rPr>
          <w:i/>
          <w:iCs/>
        </w:rPr>
        <w:t>th</w:t>
      </w:r>
      <w:r>
        <w:t xml:space="preserve">) </w:t>
      </w:r>
      <w:r>
        <w:rPr>
          <w:rFonts w:hAnsi="Times New Roman"/>
        </w:rPr>
        <w:t>‘</w:t>
      </w:r>
      <w:r>
        <w:t>angry, savage</w:t>
      </w:r>
      <w:r>
        <w:rPr>
          <w:rFonts w:hAnsi="Times New Roman"/>
        </w:rPr>
        <w:t xml:space="preserve">’ </w:t>
      </w:r>
      <w:r>
        <w:t>&lt; *kuli+ci. \s (PS)</w:t>
      </w:r>
    </w:p>
    <w:p w14:paraId="2F049531" w14:textId="77777777" w:rsidR="00C42BF2" w:rsidRDefault="00F80514">
      <w:pPr>
        <w:pStyle w:val="Default"/>
        <w:widowControl w:val="0"/>
        <w:tabs>
          <w:tab w:val="left" w:pos="2880"/>
        </w:tabs>
        <w:ind w:left="2880" w:hanging="2880"/>
      </w:pPr>
      <w:r>
        <w:t>\l Umpithamu</w:t>
      </w:r>
      <w:r>
        <w:tab/>
        <w:t xml:space="preserve">\w </w:t>
      </w:r>
      <w:r>
        <w:rPr>
          <w:i/>
          <w:iCs/>
        </w:rPr>
        <w:t>kuli</w:t>
      </w:r>
      <w:r>
        <w:t xml:space="preserve"> \g </w:t>
      </w:r>
      <w:r>
        <w:rPr>
          <w:rFonts w:hAnsi="Times New Roman"/>
        </w:rPr>
        <w:t>‘</w:t>
      </w:r>
      <w:r>
        <w:t>fight</w:t>
      </w:r>
      <w:r>
        <w:rPr>
          <w:rFonts w:hAnsi="Times New Roman"/>
        </w:rPr>
        <w:t xml:space="preserve">’ </w:t>
      </w:r>
      <w:r>
        <w:t>\q Probably a loan. \s J-CV</w:t>
      </w:r>
    </w:p>
    <w:p w14:paraId="5DDC4454" w14:textId="77777777" w:rsidR="00C42BF2" w:rsidRDefault="00F80514">
      <w:pPr>
        <w:pStyle w:val="Default"/>
        <w:widowControl w:val="0"/>
        <w:tabs>
          <w:tab w:val="left" w:pos="2880"/>
        </w:tabs>
        <w:ind w:left="2880" w:hanging="2880"/>
        <w:rPr>
          <w:color w:val="003300"/>
          <w:u w:color="003300"/>
        </w:rPr>
      </w:pPr>
      <w:r>
        <w:rPr>
          <w:color w:val="003300"/>
          <w:u w:color="003300"/>
        </w:rPr>
        <w:t>\l Umbuygamu</w:t>
      </w:r>
      <w:r>
        <w:rPr>
          <w:color w:val="003300"/>
          <w:u w:color="003300"/>
        </w:rPr>
        <w:tab/>
        <w:t xml:space="preserve">\w </w:t>
      </w:r>
      <w:r>
        <w:rPr>
          <w:i/>
          <w:iCs/>
          <w:color w:val="003300"/>
          <w:u w:color="003300"/>
        </w:rPr>
        <w:t>ele</w:t>
      </w:r>
      <w:r>
        <w:rPr>
          <w:color w:val="003300"/>
          <w:u w:color="003300"/>
        </w:rPr>
        <w:t xml:space="preserve"> \g </w:t>
      </w:r>
      <w:r>
        <w:rPr>
          <w:rFonts w:hAnsi="Times New Roman"/>
          <w:color w:val="003300"/>
          <w:u w:color="003300"/>
        </w:rPr>
        <w:t>‘</w:t>
      </w:r>
      <w:r>
        <w:rPr>
          <w:color w:val="003300"/>
          <w:u w:color="003300"/>
        </w:rPr>
        <w:t>wild, angry</w:t>
      </w:r>
      <w:r>
        <w:rPr>
          <w:rFonts w:hAnsi="Times New Roman"/>
          <w:color w:val="003300"/>
          <w:u w:color="003300"/>
        </w:rPr>
        <w:t xml:space="preserve">’ </w:t>
      </w:r>
      <w:r>
        <w:rPr>
          <w:color w:val="003300"/>
          <w:u w:color="003300"/>
        </w:rPr>
        <w:t xml:space="preserve">\q Also </w:t>
      </w:r>
      <w:r>
        <w:rPr>
          <w:i/>
          <w:iCs/>
          <w:color w:val="003300"/>
          <w:u w:color="003300"/>
        </w:rPr>
        <w:t>elepinh</w:t>
      </w:r>
      <w:r>
        <w:rPr>
          <w:color w:val="003300"/>
          <w:u w:color="003300"/>
        </w:rPr>
        <w:t xml:space="preserve">, compared with Umpithamu </w:t>
      </w:r>
      <w:r>
        <w:rPr>
          <w:i/>
          <w:iCs/>
          <w:color w:val="003300"/>
          <w:u w:color="003300"/>
        </w:rPr>
        <w:t>kulinti</w:t>
      </w:r>
      <w:r>
        <w:rPr>
          <w:color w:val="003300"/>
          <w:u w:color="003300"/>
        </w:rPr>
        <w:t>. \s J-CV</w:t>
      </w:r>
    </w:p>
    <w:p w14:paraId="663627F3" w14:textId="77777777" w:rsidR="00C42BF2" w:rsidRDefault="00F80514">
      <w:pPr>
        <w:pStyle w:val="Default"/>
        <w:widowControl w:val="0"/>
        <w:tabs>
          <w:tab w:val="left" w:pos="2880"/>
        </w:tabs>
        <w:ind w:left="2880" w:hanging="2880"/>
      </w:pPr>
      <w:r>
        <w:t>\l Flinders Island</w:t>
      </w:r>
      <w:r>
        <w:tab/>
        <w:t xml:space="preserve">\w </w:t>
      </w:r>
      <w:r>
        <w:rPr>
          <w:i/>
          <w:iCs/>
        </w:rPr>
        <w:t>oli</w:t>
      </w:r>
      <w:r>
        <w:t xml:space="preserve"> \g </w:t>
      </w:r>
      <w:r>
        <w:rPr>
          <w:rFonts w:hAnsi="Times New Roman"/>
        </w:rPr>
        <w:t>‘</w:t>
      </w:r>
      <w:r>
        <w:t>angry</w:t>
      </w:r>
      <w:r>
        <w:rPr>
          <w:rFonts w:hAnsi="Times New Roman"/>
        </w:rPr>
        <w:t xml:space="preserve">’ </w:t>
      </w:r>
      <w:r>
        <w:t>\s (PS)</w:t>
      </w:r>
    </w:p>
    <w:p w14:paraId="46A78286" w14:textId="77777777" w:rsidR="00C42BF2" w:rsidRDefault="00F80514">
      <w:pPr>
        <w:pStyle w:val="Default"/>
        <w:widowControl w:val="0"/>
        <w:tabs>
          <w:tab w:val="left" w:pos="2880"/>
        </w:tabs>
        <w:ind w:left="2880" w:hanging="2880"/>
      </w:pPr>
      <w:r>
        <w:t>\l KThaypan</w:t>
      </w:r>
      <w:r>
        <w:tab/>
        <w:t xml:space="preserve">\w l3 \g </w:t>
      </w:r>
      <w:r>
        <w:rPr>
          <w:rFonts w:hAnsi="Times New Roman"/>
        </w:rPr>
        <w:t>‘</w:t>
      </w:r>
      <w:r>
        <w:t>anger</w:t>
      </w:r>
      <w:r>
        <w:rPr>
          <w:rFonts w:hAnsi="Times New Roman"/>
        </w:rPr>
        <w:t xml:space="preserve">’ </w:t>
      </w:r>
      <w:r>
        <w:t xml:space="preserve">\f BJ note: </w:t>
      </w:r>
      <w:r>
        <w:rPr>
          <w:rFonts w:hAnsi="Times New Roman"/>
        </w:rPr>
        <w:t>“</w:t>
      </w:r>
      <w:r>
        <w:t>check [l3w]</w:t>
      </w:r>
      <w:r>
        <w:rPr>
          <w:rFonts w:hAnsi="Times New Roman"/>
        </w:rPr>
        <w:t>”</w:t>
      </w:r>
      <w:r>
        <w:t xml:space="preserve">. \q Also </w:t>
      </w:r>
      <w:r>
        <w:rPr>
          <w:i/>
          <w:iCs/>
        </w:rPr>
        <w:t>al3ya</w:t>
      </w:r>
      <w:r>
        <w:rPr>
          <w:rFonts w:hAnsi="Times New Roman"/>
        </w:rPr>
        <w:t xml:space="preserve"> ‘</w:t>
      </w:r>
      <w:r>
        <w:t>savage</w:t>
      </w:r>
      <w:r>
        <w:rPr>
          <w:rFonts w:hAnsi="Times New Roman"/>
        </w:rPr>
        <w:t>’</w:t>
      </w:r>
      <w:r>
        <w:t xml:space="preserve">. \s BR </w:t>
      </w:r>
    </w:p>
    <w:p w14:paraId="23472214" w14:textId="77777777" w:rsidR="00C42BF2" w:rsidRDefault="00F80514">
      <w:pPr>
        <w:pStyle w:val="Default"/>
        <w:widowControl w:val="0"/>
        <w:tabs>
          <w:tab w:val="left" w:pos="2880"/>
        </w:tabs>
        <w:ind w:left="2880" w:hanging="2880"/>
      </w:pPr>
      <w:r>
        <w:t>\l HR</w:t>
      </w:r>
      <w:r>
        <w:tab/>
        <w:t>\w</w:t>
      </w:r>
      <w:r>
        <w:rPr>
          <w:i/>
          <w:iCs/>
        </w:rPr>
        <w:t xml:space="preserve"> luyv </w:t>
      </w:r>
      <w:r>
        <w:t>(</w:t>
      </w:r>
      <w:r>
        <w:rPr>
          <w:i/>
          <w:iCs/>
        </w:rPr>
        <w:t>?</w:t>
      </w:r>
      <w:r>
        <w:t xml:space="preserve">) \g </w:t>
      </w:r>
      <w:r>
        <w:rPr>
          <w:rFonts w:hAnsi="Times New Roman"/>
        </w:rPr>
        <w:t>‘</w:t>
      </w:r>
      <w:r>
        <w:t>anger</w:t>
      </w:r>
      <w:r>
        <w:rPr>
          <w:rFonts w:hAnsi="Times New Roman"/>
        </w:rPr>
        <w:t xml:space="preserve">’ </w:t>
      </w:r>
      <w:r>
        <w:t xml:space="preserve">\p Erg </w:t>
      </w:r>
      <w:r>
        <w:rPr>
          <w:i/>
          <w:iCs/>
        </w:rPr>
        <w:t>luyvnhdhv</w:t>
      </w:r>
      <w:r>
        <w:t xml:space="preserve">. \q LJ gives </w:t>
      </w:r>
      <w:r>
        <w:rPr>
          <w:i/>
          <w:iCs/>
        </w:rPr>
        <w:t>luy</w:t>
      </w:r>
      <w:r>
        <w:rPr>
          <w:rFonts w:hAnsi="Times New Roman"/>
        </w:rPr>
        <w:t xml:space="preserve"> ‘</w:t>
      </w:r>
      <w:r>
        <w:t>savage</w:t>
      </w:r>
      <w:r>
        <w:rPr>
          <w:rFonts w:hAnsi="Times New Roman"/>
        </w:rPr>
        <w:t>’</w:t>
      </w:r>
      <w:r>
        <w:t>. \s (KLH, LJ)</w:t>
      </w:r>
    </w:p>
    <w:p w14:paraId="7AF3131B" w14:textId="77777777" w:rsidR="00C42BF2" w:rsidRDefault="00F80514">
      <w:pPr>
        <w:pStyle w:val="Default"/>
        <w:widowControl w:val="0"/>
        <w:tabs>
          <w:tab w:val="left" w:pos="2880"/>
        </w:tabs>
        <w:ind w:left="2880" w:hanging="2880"/>
      </w:pPr>
      <w:r>
        <w:t>\l Ikarranggal</w:t>
      </w:r>
      <w:r>
        <w:tab/>
        <w:t xml:space="preserve">\w </w:t>
      </w:r>
      <w:r>
        <w:rPr>
          <w:i/>
          <w:iCs/>
        </w:rPr>
        <w:t>uliy</w:t>
      </w:r>
      <w:r>
        <w:t xml:space="preserve"> \g </w:t>
      </w:r>
      <w:r>
        <w:rPr>
          <w:rFonts w:hAnsi="Times New Roman"/>
        </w:rPr>
        <w:t>‘</w:t>
      </w:r>
      <w:r>
        <w:t>savage (of dog)</w:t>
      </w:r>
      <w:r>
        <w:rPr>
          <w:rFonts w:hAnsi="Times New Roman"/>
        </w:rPr>
        <w:t xml:space="preserve">’ </w:t>
      </w:r>
      <w:r>
        <w:t>\s (BSommer)</w:t>
      </w:r>
    </w:p>
    <w:p w14:paraId="5A30FBB4" w14:textId="77777777" w:rsidR="00C42BF2" w:rsidRDefault="00F80514">
      <w:pPr>
        <w:pStyle w:val="Default"/>
        <w:widowControl w:val="0"/>
        <w:tabs>
          <w:tab w:val="left" w:pos="2880"/>
        </w:tabs>
        <w:ind w:left="2880" w:hanging="2880"/>
      </w:pPr>
      <w:r>
        <w:t>\l GYim</w:t>
      </w:r>
      <w:r>
        <w:tab/>
        <w:t>\w</w:t>
      </w:r>
      <w:r>
        <w:rPr>
          <w:i/>
          <w:iCs/>
        </w:rPr>
        <w:t xml:space="preserve"> guli</w:t>
      </w:r>
      <w:r>
        <w:t xml:space="preserve"> \g </w:t>
      </w:r>
      <w:r>
        <w:rPr>
          <w:rFonts w:hAnsi="Times New Roman"/>
        </w:rPr>
        <w:t>‘</w:t>
      </w:r>
      <w:r>
        <w:t>angry, anger, wild</w:t>
      </w:r>
      <w:r>
        <w:rPr>
          <w:rFonts w:hAnsi="Times New Roman"/>
        </w:rPr>
        <w:t xml:space="preserve">’ </w:t>
      </w:r>
      <w:r>
        <w:t>\s (JHav)</w:t>
      </w:r>
    </w:p>
    <w:p w14:paraId="2434FCD6" w14:textId="77777777" w:rsidR="00C42BF2" w:rsidRDefault="00F80514">
      <w:pPr>
        <w:pStyle w:val="Default"/>
        <w:widowControl w:val="0"/>
        <w:tabs>
          <w:tab w:val="left" w:pos="2880"/>
        </w:tabs>
        <w:ind w:left="2880" w:hanging="2880"/>
      </w:pPr>
      <w:r>
        <w:t>\l KYalanji</w:t>
      </w:r>
      <w:r>
        <w:tab/>
        <w:t>\w</w:t>
      </w:r>
      <w:r>
        <w:rPr>
          <w:i/>
          <w:iCs/>
        </w:rPr>
        <w:t xml:space="preserve"> kuli</w:t>
      </w:r>
      <w:r>
        <w:t xml:space="preserve"> \g </w:t>
      </w:r>
      <w:r>
        <w:rPr>
          <w:rFonts w:hAnsi="Times New Roman"/>
        </w:rPr>
        <w:t>‘</w:t>
      </w:r>
      <w:r>
        <w:t>anger; poison; trouble</w:t>
      </w:r>
      <w:r>
        <w:rPr>
          <w:rFonts w:hAnsi="Times New Roman"/>
        </w:rPr>
        <w:t xml:space="preserve">’ </w:t>
      </w:r>
      <w:r>
        <w:t xml:space="preserve">\b Erg </w:t>
      </w:r>
      <w:r>
        <w:rPr>
          <w:i/>
          <w:iCs/>
        </w:rPr>
        <w:t>kulibu</w:t>
      </w:r>
      <w:r>
        <w:t xml:space="preserve">. \q Also </w:t>
      </w:r>
      <w:r>
        <w:rPr>
          <w:i/>
          <w:iCs/>
        </w:rPr>
        <w:t>kuliji</w:t>
      </w:r>
      <w:r>
        <w:rPr>
          <w:rFonts w:hAnsi="Times New Roman"/>
        </w:rPr>
        <w:t xml:space="preserve"> ‘</w:t>
      </w:r>
      <w:r>
        <w:t>savage, always fighting</w:t>
      </w:r>
      <w:r>
        <w:rPr>
          <w:rFonts w:hAnsi="Times New Roman"/>
        </w:rPr>
        <w:t>’</w:t>
      </w:r>
      <w:r>
        <w:t>. \s (Hr&amp;Hr)</w:t>
      </w:r>
    </w:p>
    <w:p w14:paraId="1FD46C6B" w14:textId="77777777" w:rsidR="00C42BF2" w:rsidRDefault="00F80514">
      <w:pPr>
        <w:pStyle w:val="Default"/>
        <w:widowControl w:val="0"/>
        <w:tabs>
          <w:tab w:val="left" w:pos="2880"/>
        </w:tabs>
        <w:ind w:left="2880" w:hanging="2880"/>
      </w:pPr>
      <w:r>
        <w:t>\l KThaayorre</w:t>
      </w:r>
      <w:r>
        <w:tab/>
        <w:t>\w</w:t>
      </w:r>
      <w:r>
        <w:rPr>
          <w:i/>
          <w:iCs/>
        </w:rPr>
        <w:t xml:space="preserve"> kul</w:t>
      </w:r>
      <w:r>
        <w:t xml:space="preserve">, </w:t>
      </w:r>
      <w:r>
        <w:rPr>
          <w:i/>
          <w:iCs/>
        </w:rPr>
        <w:t>kuli</w:t>
      </w:r>
      <w:r>
        <w:t>(</w:t>
      </w:r>
      <w:r>
        <w:rPr>
          <w:i/>
          <w:iCs/>
        </w:rPr>
        <w:t>i</w:t>
      </w:r>
      <w:r>
        <w:t xml:space="preserve">) \g </w:t>
      </w:r>
      <w:r>
        <w:rPr>
          <w:rFonts w:hAnsi="Times New Roman"/>
        </w:rPr>
        <w:t>‘</w:t>
      </w:r>
      <w:r>
        <w:t>angry, anger; crowd, gathering, horde, mob</w:t>
      </w:r>
      <w:r>
        <w:rPr>
          <w:rFonts w:hAnsi="Times New Roman"/>
        </w:rPr>
        <w:t xml:space="preserve">’ </w:t>
      </w:r>
      <w:r>
        <w:t>\s (KLH, AH)</w:t>
      </w:r>
    </w:p>
    <w:p w14:paraId="33501412" w14:textId="77777777" w:rsidR="00C42BF2" w:rsidRDefault="00F80514">
      <w:pPr>
        <w:pStyle w:val="Default"/>
        <w:widowControl w:val="0"/>
        <w:tabs>
          <w:tab w:val="left" w:pos="2880"/>
        </w:tabs>
        <w:ind w:left="2880" w:hanging="2880"/>
      </w:pPr>
      <w:r>
        <w:t>\l YYoront</w:t>
      </w:r>
      <w:r>
        <w:tab/>
        <w:t>\w</w:t>
      </w:r>
      <w:r>
        <w:rPr>
          <w:i/>
          <w:iCs/>
        </w:rPr>
        <w:t xml:space="preserve"> kol, kililh</w:t>
      </w:r>
      <w:r>
        <w:t xml:space="preserve"> \g </w:t>
      </w:r>
      <w:r>
        <w:rPr>
          <w:rFonts w:hAnsi="Times New Roman"/>
        </w:rPr>
        <w:t>‘</w:t>
      </w:r>
      <w:r>
        <w:t>anger; soldier</w:t>
      </w:r>
      <w:r>
        <w:rPr>
          <w:rFonts w:hAnsi="Times New Roman"/>
        </w:rPr>
        <w:t xml:space="preserve">’ </w:t>
      </w:r>
      <w:r>
        <w:t xml:space="preserve">\q Also </w:t>
      </w:r>
      <w:r>
        <w:rPr>
          <w:rFonts w:hAnsi="Times New Roman"/>
        </w:rPr>
        <w:t>‘</w:t>
      </w:r>
      <w:r>
        <w:t>very many</w:t>
      </w:r>
      <w:r>
        <w:rPr>
          <w:rFonts w:hAnsi="Times New Roman"/>
        </w:rPr>
        <w:t>’</w:t>
      </w:r>
      <w:r>
        <w:t xml:space="preserve">, as in </w:t>
      </w:r>
      <w:r>
        <w:rPr>
          <w:i/>
          <w:iCs/>
        </w:rPr>
        <w:t>kol-pirrm</w:t>
      </w:r>
      <w:r>
        <w:rPr>
          <w:rFonts w:hAnsi="Times New Roman"/>
        </w:rPr>
        <w:t xml:space="preserve"> ‘</w:t>
      </w:r>
      <w:r>
        <w:t>big mobs</w:t>
      </w:r>
      <w:r>
        <w:rPr>
          <w:rFonts w:hAnsi="Times New Roman"/>
        </w:rPr>
        <w:t>’</w:t>
      </w:r>
      <w:r>
        <w:t>.</w:t>
      </w:r>
    </w:p>
    <w:p w14:paraId="221ED028" w14:textId="77777777" w:rsidR="00C42BF2" w:rsidRDefault="00F80514">
      <w:pPr>
        <w:pStyle w:val="Default"/>
        <w:widowControl w:val="0"/>
        <w:tabs>
          <w:tab w:val="left" w:pos="2880"/>
        </w:tabs>
        <w:ind w:left="2880" w:hanging="2880"/>
      </w:pPr>
      <w:r>
        <w:t>\l YMel</w:t>
      </w:r>
      <w:r>
        <w:tab/>
        <w:t>\w</w:t>
      </w:r>
      <w:r>
        <w:rPr>
          <w:i/>
          <w:iCs/>
        </w:rPr>
        <w:t xml:space="preserve"> kol, kolith</w:t>
      </w:r>
      <w:r>
        <w:t xml:space="preserve"> \g </w:t>
      </w:r>
      <w:r>
        <w:rPr>
          <w:rFonts w:hAnsi="Times New Roman"/>
        </w:rPr>
        <w:t>‘</w:t>
      </w:r>
      <w:r>
        <w:t>anger; soldier</w:t>
      </w:r>
      <w:r>
        <w:rPr>
          <w:rFonts w:hAnsi="Times New Roman"/>
        </w:rPr>
        <w:t>’</w:t>
      </w:r>
    </w:p>
    <w:p w14:paraId="13244B4D" w14:textId="77777777" w:rsidR="00C42BF2" w:rsidRDefault="00F80514">
      <w:pPr>
        <w:pStyle w:val="Default"/>
        <w:widowControl w:val="0"/>
        <w:tabs>
          <w:tab w:val="left" w:pos="2880"/>
        </w:tabs>
        <w:ind w:left="2880" w:hanging="2880"/>
      </w:pPr>
      <w:r>
        <w:t>\l Djabugay</w:t>
      </w:r>
      <w:r>
        <w:tab/>
        <w:t>\w</w:t>
      </w:r>
      <w:r>
        <w:rPr>
          <w:i/>
          <w:iCs/>
        </w:rPr>
        <w:t xml:space="preserve"> guli</w:t>
      </w:r>
      <w:r>
        <w:t xml:space="preserve"> \g </w:t>
      </w:r>
      <w:r>
        <w:rPr>
          <w:rFonts w:hAnsi="Times New Roman"/>
        </w:rPr>
        <w:t>‘</w:t>
      </w:r>
      <w:r>
        <w:t>anger</w:t>
      </w:r>
      <w:r>
        <w:rPr>
          <w:rFonts w:hAnsi="Times New Roman"/>
        </w:rPr>
        <w:t xml:space="preserve">’ </w:t>
      </w:r>
      <w:r>
        <w:t xml:space="preserve">\q EP lacks </w:t>
      </w:r>
      <w:r>
        <w:rPr>
          <w:i/>
          <w:iCs/>
        </w:rPr>
        <w:t>guli</w:t>
      </w:r>
      <w:r>
        <w:t xml:space="preserve"> but has </w:t>
      </w:r>
      <w:r>
        <w:rPr>
          <w:i/>
          <w:iCs/>
        </w:rPr>
        <w:t>guli garra-y</w:t>
      </w:r>
      <w:r>
        <w:t xml:space="preserve"> (vi) </w:t>
      </w:r>
      <w:r>
        <w:rPr>
          <w:rFonts w:hAnsi="Times New Roman"/>
        </w:rPr>
        <w:t>‘</w:t>
      </w:r>
      <w:r>
        <w:t>be angry</w:t>
      </w:r>
      <w:r>
        <w:rPr>
          <w:rFonts w:hAnsi="Times New Roman"/>
        </w:rPr>
        <w:t xml:space="preserve">’ </w:t>
      </w:r>
      <w:r>
        <w:t xml:space="preserve">and </w:t>
      </w:r>
      <w:r>
        <w:rPr>
          <w:i/>
          <w:iCs/>
        </w:rPr>
        <w:t>guliguli</w:t>
      </w:r>
      <w:r>
        <w:t xml:space="preserve"> ~ </w:t>
      </w:r>
      <w:r>
        <w:rPr>
          <w:i/>
          <w:iCs/>
        </w:rPr>
        <w:t>gulirr</w:t>
      </w:r>
      <w:r>
        <w:rPr>
          <w:rFonts w:hAnsi="Times New Roman"/>
        </w:rPr>
        <w:t xml:space="preserve"> ‘</w:t>
      </w:r>
      <w:r>
        <w:t>anger</w:t>
      </w:r>
      <w:r>
        <w:rPr>
          <w:rFonts w:hAnsi="Times New Roman"/>
        </w:rPr>
        <w:t>’</w:t>
      </w:r>
      <w:r>
        <w:t>. \s (KLH, EP)</w:t>
      </w:r>
    </w:p>
    <w:p w14:paraId="7269885C" w14:textId="77777777" w:rsidR="00C42BF2" w:rsidRDefault="00F80514">
      <w:pPr>
        <w:pStyle w:val="Default"/>
        <w:widowControl w:val="0"/>
        <w:tabs>
          <w:tab w:val="left" w:pos="2880"/>
        </w:tabs>
        <w:ind w:left="2880" w:hanging="2880"/>
      </w:pPr>
      <w:r>
        <w:t xml:space="preserve">\l </w:t>
      </w:r>
      <w:r>
        <w:rPr>
          <w:b/>
          <w:bCs/>
        </w:rPr>
        <w:t>pPaman</w:t>
      </w:r>
      <w:r>
        <w:rPr>
          <w:b/>
          <w:bCs/>
        </w:rPr>
        <w:tab/>
        <w:t>\w *kuli</w:t>
      </w:r>
      <w:r>
        <w:t xml:space="preserve"> \s (KLH)</w:t>
      </w:r>
    </w:p>
    <w:p w14:paraId="55A124E3" w14:textId="77777777" w:rsidR="00C42BF2" w:rsidRDefault="00F80514">
      <w:pPr>
        <w:pStyle w:val="Default"/>
        <w:widowControl w:val="0"/>
        <w:tabs>
          <w:tab w:val="left" w:pos="2880"/>
        </w:tabs>
        <w:ind w:left="2880" w:hanging="2880"/>
      </w:pPr>
      <w:r>
        <w:t>\l GBadhun</w:t>
      </w:r>
      <w:r>
        <w:tab/>
        <w:t>\w</w:t>
      </w:r>
      <w:r>
        <w:rPr>
          <w:i/>
          <w:iCs/>
        </w:rPr>
        <w:t xml:space="preserve"> guli</w:t>
      </w:r>
      <w:r>
        <w:t xml:space="preserve"> \g </w:t>
      </w:r>
      <w:r>
        <w:rPr>
          <w:rFonts w:hAnsi="Times New Roman"/>
        </w:rPr>
        <w:t>‘</w:t>
      </w:r>
      <w:r>
        <w:t>angry, wild</w:t>
      </w:r>
      <w:r>
        <w:rPr>
          <w:rFonts w:hAnsi="Times New Roman"/>
        </w:rPr>
        <w:t xml:space="preserve">’ </w:t>
      </w:r>
      <w:r>
        <w:t>\s (PS)</w:t>
      </w:r>
    </w:p>
    <w:p w14:paraId="2210EEDC" w14:textId="77777777" w:rsidR="00C42BF2" w:rsidRDefault="00F80514">
      <w:pPr>
        <w:pStyle w:val="Default"/>
        <w:widowControl w:val="0"/>
        <w:tabs>
          <w:tab w:val="left" w:pos="2880"/>
        </w:tabs>
        <w:ind w:left="2880" w:hanging="2880"/>
      </w:pPr>
      <w:r>
        <w:t>\l Biri</w:t>
      </w:r>
      <w:r>
        <w:tab/>
        <w:t xml:space="preserve">\w </w:t>
      </w:r>
      <w:r>
        <w:rPr>
          <w:i/>
          <w:iCs/>
        </w:rPr>
        <w:t>guli</w:t>
      </w:r>
      <w:r>
        <w:t xml:space="preserve"> \g </w:t>
      </w:r>
      <w:r>
        <w:rPr>
          <w:rFonts w:hAnsi="Times New Roman"/>
        </w:rPr>
        <w:t>‘</w:t>
      </w:r>
      <w:r>
        <w:t>angry</w:t>
      </w:r>
      <w:r>
        <w:rPr>
          <w:rFonts w:hAnsi="Times New Roman"/>
        </w:rPr>
        <w:t xml:space="preserve">’ </w:t>
      </w:r>
      <w:r>
        <w:t xml:space="preserve">\q Biri, Wiri, and Yilba dialects; also Yambina </w:t>
      </w:r>
      <w:r>
        <w:rPr>
          <w:rFonts w:hAnsi="Times New Roman"/>
        </w:rPr>
        <w:t>‘</w:t>
      </w:r>
      <w:r>
        <w:t>be angry</w:t>
      </w:r>
      <w:r>
        <w:rPr>
          <w:rFonts w:hAnsi="Times New Roman"/>
        </w:rPr>
        <w:t>’</w:t>
      </w:r>
      <w:r>
        <w:t xml:space="preserve">. Also Biri </w:t>
      </w:r>
      <w:r>
        <w:rPr>
          <w:i/>
          <w:iCs/>
        </w:rPr>
        <w:t>wuli</w:t>
      </w:r>
      <w:r>
        <w:rPr>
          <w:rFonts w:hAnsi="Times New Roman"/>
        </w:rPr>
        <w:t xml:space="preserve"> ‘</w:t>
      </w:r>
      <w:r>
        <w:t>bad temper</w:t>
      </w:r>
      <w:r>
        <w:rPr>
          <w:rFonts w:hAnsi="Times New Roman"/>
        </w:rPr>
        <w:t>’</w:t>
      </w:r>
      <w:r>
        <w:t>. \s (AT)</w:t>
      </w:r>
    </w:p>
    <w:p w14:paraId="7EA831F4" w14:textId="77777777" w:rsidR="00C42BF2" w:rsidRDefault="00F80514">
      <w:pPr>
        <w:pStyle w:val="Default"/>
        <w:widowControl w:val="0"/>
        <w:tabs>
          <w:tab w:val="left" w:pos="2880"/>
        </w:tabs>
        <w:ind w:left="2880" w:hanging="2880"/>
      </w:pPr>
      <w:r>
        <w:t>\l Yugambeh</w:t>
      </w:r>
      <w:r>
        <w:tab/>
        <w:t>\w</w:t>
      </w:r>
      <w:r>
        <w:rPr>
          <w:i/>
          <w:iCs/>
        </w:rPr>
        <w:t xml:space="preserve"> gula:</w:t>
      </w:r>
      <w:r>
        <w:t xml:space="preserve"> \g </w:t>
      </w:r>
      <w:r>
        <w:rPr>
          <w:rFonts w:hAnsi="Times New Roman"/>
        </w:rPr>
        <w:t>‘</w:t>
      </w:r>
      <w:r>
        <w:t>anger</w:t>
      </w:r>
      <w:r>
        <w:rPr>
          <w:rFonts w:hAnsi="Times New Roman"/>
        </w:rPr>
        <w:t xml:space="preserve">’ </w:t>
      </w:r>
      <w:r>
        <w:t xml:space="preserve">\q MS: </w:t>
      </w:r>
      <w:r>
        <w:rPr>
          <w:rFonts w:hAnsi="Times New Roman"/>
        </w:rPr>
        <w:t>“</w:t>
      </w:r>
      <w:r>
        <w:t>possibly from early pidgin</w:t>
      </w:r>
      <w:r>
        <w:rPr>
          <w:rFonts w:hAnsi="Times New Roman"/>
        </w:rPr>
        <w:t>—</w:t>
      </w:r>
      <w:r>
        <w:t>known from Sydney area</w:t>
      </w:r>
      <w:r>
        <w:rPr>
          <w:rFonts w:hAnsi="Times New Roman"/>
        </w:rPr>
        <w:t>”</w:t>
      </w:r>
      <w:r>
        <w:t>. \s (MS)</w:t>
      </w:r>
    </w:p>
    <w:p w14:paraId="15915B26" w14:textId="77777777" w:rsidR="00C42BF2" w:rsidRDefault="00F80514">
      <w:pPr>
        <w:pStyle w:val="Default"/>
        <w:widowControl w:val="0"/>
        <w:tabs>
          <w:tab w:val="left" w:pos="2880"/>
        </w:tabs>
        <w:ind w:left="2880" w:hanging="2880"/>
      </w:pPr>
      <w:r>
        <w:t>\l Coastal Bundjalung</w:t>
      </w:r>
      <w:r>
        <w:tab/>
        <w:t>\w</w:t>
      </w:r>
      <w:r>
        <w:rPr>
          <w:i/>
          <w:iCs/>
        </w:rPr>
        <w:t xml:space="preserve"> gula:</w:t>
      </w:r>
      <w:r>
        <w:t xml:space="preserve"> \g </w:t>
      </w:r>
      <w:r>
        <w:rPr>
          <w:rFonts w:hAnsi="Times New Roman"/>
        </w:rPr>
        <w:t>‘</w:t>
      </w:r>
      <w:r>
        <w:t>many</w:t>
      </w:r>
      <w:r>
        <w:rPr>
          <w:rFonts w:hAnsi="Times New Roman"/>
        </w:rPr>
        <w:t xml:space="preserve">’ </w:t>
      </w:r>
      <w:r>
        <w:t>\s (MS)</w:t>
      </w:r>
    </w:p>
    <w:p w14:paraId="04627DE0" w14:textId="77777777" w:rsidR="00C42BF2" w:rsidRDefault="00F80514">
      <w:pPr>
        <w:pStyle w:val="Default"/>
        <w:widowControl w:val="0"/>
        <w:tabs>
          <w:tab w:val="left" w:pos="2880"/>
        </w:tabs>
        <w:ind w:left="2880" w:hanging="2880"/>
      </w:pPr>
      <w:r>
        <w:t>\l Yuwaalaraay</w:t>
      </w:r>
      <w:r>
        <w:tab/>
        <w:t>\w</w:t>
      </w:r>
      <w:r>
        <w:rPr>
          <w:i/>
          <w:iCs/>
        </w:rPr>
        <w:t xml:space="preserve"> guliba:</w:t>
      </w:r>
      <w:r>
        <w:t xml:space="preserve"> \g </w:t>
      </w:r>
      <w:r>
        <w:rPr>
          <w:rFonts w:hAnsi="Times New Roman"/>
        </w:rPr>
        <w:t>‘</w:t>
      </w:r>
      <w:r>
        <w:t>three</w:t>
      </w:r>
      <w:r>
        <w:rPr>
          <w:rFonts w:hAnsi="Times New Roman"/>
        </w:rPr>
        <w:t xml:space="preserve">’ </w:t>
      </w:r>
      <w:r>
        <w:t>\s (CW)</w:t>
      </w:r>
    </w:p>
    <w:p w14:paraId="5183AF46" w14:textId="77777777" w:rsidR="00C42BF2" w:rsidRDefault="00F80514">
      <w:pPr>
        <w:pStyle w:val="Default"/>
        <w:widowControl w:val="0"/>
        <w:tabs>
          <w:tab w:val="left" w:pos="2880"/>
        </w:tabs>
        <w:ind w:left="2880" w:hanging="2880"/>
      </w:pPr>
      <w:r>
        <w:t>\l Baagandji</w:t>
      </w:r>
      <w:r>
        <w:tab/>
        <w:t>\w</w:t>
      </w:r>
      <w:r>
        <w:rPr>
          <w:i/>
          <w:iCs/>
        </w:rPr>
        <w:t xml:space="preserve"> gurliga</w:t>
      </w:r>
      <w:r>
        <w:t xml:space="preserve"> \g </w:t>
      </w:r>
      <w:r>
        <w:rPr>
          <w:rFonts w:hAnsi="Times New Roman"/>
        </w:rPr>
        <w:t>‘</w:t>
      </w:r>
      <w:r>
        <w:t>angry, wild (with someone)</w:t>
      </w:r>
      <w:r>
        <w:rPr>
          <w:rFonts w:hAnsi="Times New Roman"/>
        </w:rPr>
        <w:t xml:space="preserve">’ </w:t>
      </w:r>
      <w:r>
        <w:t>\s (LH)</w:t>
      </w:r>
    </w:p>
    <w:p w14:paraId="43E7F369" w14:textId="77777777" w:rsidR="00C42BF2" w:rsidRDefault="00F80514">
      <w:pPr>
        <w:pStyle w:val="Default"/>
        <w:widowControl w:val="0"/>
        <w:tabs>
          <w:tab w:val="left" w:pos="2880"/>
        </w:tabs>
        <w:ind w:left="2880" w:hanging="2880"/>
      </w:pPr>
      <w:r>
        <w:t>\l Wembawemba</w:t>
      </w:r>
      <w:r>
        <w:tab/>
        <w:t>\w</w:t>
      </w:r>
      <w:r>
        <w:rPr>
          <w:i/>
          <w:iCs/>
        </w:rPr>
        <w:t xml:space="preserve"> guli</w:t>
      </w:r>
      <w:r>
        <w:t xml:space="preserve"> \g </w:t>
      </w:r>
      <w:r>
        <w:rPr>
          <w:rFonts w:hAnsi="Times New Roman"/>
        </w:rPr>
        <w:t>‘</w:t>
      </w:r>
      <w:r>
        <w:t>crowd, mob</w:t>
      </w:r>
      <w:r>
        <w:rPr>
          <w:rFonts w:hAnsi="Times New Roman"/>
        </w:rPr>
        <w:t xml:space="preserve">’ </w:t>
      </w:r>
      <w:r>
        <w:t>\s (LH)</w:t>
      </w:r>
    </w:p>
    <w:p w14:paraId="3471DAF6" w14:textId="77777777" w:rsidR="00C42BF2" w:rsidRDefault="00F80514">
      <w:pPr>
        <w:pStyle w:val="Default"/>
        <w:widowControl w:val="0"/>
        <w:tabs>
          <w:tab w:val="left" w:pos="2880"/>
        </w:tabs>
        <w:ind w:left="2880" w:hanging="2880"/>
      </w:pPr>
      <w:r>
        <w:t>\l Wergaia (Djadjala)</w:t>
      </w:r>
      <w:r>
        <w:tab/>
        <w:t>\w</w:t>
      </w:r>
      <w:r>
        <w:rPr>
          <w:i/>
          <w:iCs/>
        </w:rPr>
        <w:t xml:space="preserve"> guli</w:t>
      </w:r>
      <w:r>
        <w:t xml:space="preserve"> \g </w:t>
      </w:r>
      <w:r>
        <w:rPr>
          <w:rFonts w:hAnsi="Times New Roman"/>
        </w:rPr>
        <w:t>‘</w:t>
      </w:r>
      <w:r>
        <w:t>mob, crowd of people</w:t>
      </w:r>
      <w:r>
        <w:rPr>
          <w:rFonts w:hAnsi="Times New Roman"/>
        </w:rPr>
        <w:t xml:space="preserve">’ </w:t>
      </w:r>
      <w:r>
        <w:t>\s (LH)</w:t>
      </w:r>
    </w:p>
    <w:p w14:paraId="0EE9E4B7" w14:textId="77777777" w:rsidR="00C42BF2" w:rsidRDefault="00F80514">
      <w:pPr>
        <w:pStyle w:val="Default"/>
        <w:widowControl w:val="0"/>
        <w:tabs>
          <w:tab w:val="left" w:pos="2880"/>
        </w:tabs>
        <w:ind w:left="2880" w:hanging="2880"/>
      </w:pPr>
      <w:r>
        <w:t>\l Madhimadhi</w:t>
      </w:r>
      <w:r>
        <w:tab/>
        <w:t>\w</w:t>
      </w:r>
      <w:r>
        <w:rPr>
          <w:i/>
          <w:iCs/>
        </w:rPr>
        <w:t xml:space="preserve"> guli-</w:t>
      </w:r>
      <w:r>
        <w:t xml:space="preserve"> \g </w:t>
      </w:r>
      <w:r>
        <w:rPr>
          <w:rFonts w:hAnsi="Times New Roman"/>
        </w:rPr>
        <w:t>‘</w:t>
      </w:r>
      <w:r>
        <w:t>anger</w:t>
      </w:r>
      <w:r>
        <w:rPr>
          <w:rFonts w:hAnsi="Times New Roman"/>
        </w:rPr>
        <w:t xml:space="preserve">’ </w:t>
      </w:r>
      <w:r>
        <w:t xml:space="preserve">\q Only in </w:t>
      </w:r>
      <w:r>
        <w:rPr>
          <w:i/>
          <w:iCs/>
        </w:rPr>
        <w:t>gulewadha</w:t>
      </w:r>
      <w:r>
        <w:rPr>
          <w:rFonts w:hAnsi="Times New Roman"/>
        </w:rPr>
        <w:t xml:space="preserve"> ‘</w:t>
      </w:r>
      <w:r>
        <w:t>to get cross</w:t>
      </w:r>
      <w:r>
        <w:rPr>
          <w:rFonts w:hAnsi="Times New Roman"/>
        </w:rPr>
        <w:t>’</w:t>
      </w:r>
      <w:r>
        <w:t xml:space="preserve">, </w:t>
      </w:r>
      <w:r>
        <w:rPr>
          <w:i/>
          <w:iCs/>
        </w:rPr>
        <w:t>gulinadha</w:t>
      </w:r>
      <w:r>
        <w:rPr>
          <w:rFonts w:hAnsi="Times New Roman"/>
        </w:rPr>
        <w:t xml:space="preserve"> ‘</w:t>
      </w:r>
      <w:r>
        <w:t>[he is] angry</w:t>
      </w:r>
      <w:r>
        <w:rPr>
          <w:rFonts w:hAnsi="Times New Roman"/>
        </w:rPr>
        <w:t>’</w:t>
      </w:r>
      <w:r>
        <w:t xml:space="preserve">, </w:t>
      </w:r>
      <w:r>
        <w:rPr>
          <w:i/>
          <w:iCs/>
        </w:rPr>
        <w:t>gulingai</w:t>
      </w:r>
      <w:r>
        <w:rPr>
          <w:rFonts w:hAnsi="Times New Roman"/>
        </w:rPr>
        <w:t xml:space="preserve"> ‘</w:t>
      </w:r>
      <w:r>
        <w:t>[my] temper, angry</w:t>
      </w:r>
      <w:r>
        <w:rPr>
          <w:rFonts w:hAnsi="Times New Roman"/>
        </w:rPr>
        <w:t xml:space="preserve">’ </w:t>
      </w:r>
      <w:r>
        <w:t>\s (LH)</w:t>
      </w:r>
    </w:p>
    <w:p w14:paraId="3DF7EFB0" w14:textId="77777777" w:rsidR="00C42BF2" w:rsidRDefault="00F80514">
      <w:pPr>
        <w:pStyle w:val="Default"/>
        <w:widowControl w:val="0"/>
        <w:tabs>
          <w:tab w:val="left" w:pos="2880"/>
        </w:tabs>
        <w:ind w:left="2880" w:hanging="2880"/>
      </w:pPr>
      <w:r>
        <w:t>\l Buwandik</w:t>
      </w:r>
      <w:r>
        <w:tab/>
        <w:t>\w</w:t>
      </w:r>
      <w:r>
        <w:rPr>
          <w:i/>
          <w:iCs/>
        </w:rPr>
        <w:t xml:space="preserve"> guli</w:t>
      </w:r>
      <w:r>
        <w:t>(</w:t>
      </w:r>
      <w:r>
        <w:rPr>
          <w:i/>
          <w:iCs/>
        </w:rPr>
        <w:t>ba</w:t>
      </w:r>
      <w:r>
        <w:t xml:space="preserve">) \g </w:t>
      </w:r>
      <w:r>
        <w:rPr>
          <w:rFonts w:hAnsi="Times New Roman"/>
        </w:rPr>
        <w:t>‘</w:t>
      </w:r>
      <w:r>
        <w:t>angry</w:t>
      </w:r>
      <w:r>
        <w:rPr>
          <w:rFonts w:hAnsi="Times New Roman"/>
        </w:rPr>
        <w:t xml:space="preserve">’ </w:t>
      </w:r>
      <w:r>
        <w:t>\s (BB)</w:t>
      </w:r>
    </w:p>
    <w:p w14:paraId="6BB2F70C" w14:textId="77777777" w:rsidR="00C42BF2" w:rsidRDefault="00F80514">
      <w:pPr>
        <w:pStyle w:val="Default"/>
        <w:widowControl w:val="0"/>
        <w:tabs>
          <w:tab w:val="left" w:pos="2880"/>
        </w:tabs>
        <w:ind w:left="2880" w:hanging="2880"/>
      </w:pPr>
      <w:r>
        <w:t>\l WArrernte</w:t>
      </w:r>
      <w:r>
        <w:tab/>
        <w:t xml:space="preserve">\w </w:t>
      </w:r>
      <w:r>
        <w:rPr>
          <w:i/>
          <w:iCs/>
        </w:rPr>
        <w:t>ale</w:t>
      </w:r>
      <w:r>
        <w:t xml:space="preserve"> \g </w:t>
      </w:r>
      <w:r>
        <w:rPr>
          <w:rFonts w:hAnsi="Times New Roman"/>
        </w:rPr>
        <w:t>‘</w:t>
      </w:r>
      <w:r>
        <w:t>anger</w:t>
      </w:r>
      <w:r>
        <w:rPr>
          <w:rFonts w:hAnsi="Times New Roman"/>
        </w:rPr>
        <w:t xml:space="preserve">’ </w:t>
      </w:r>
      <w:r>
        <w:t>\s (GB)</w:t>
      </w:r>
    </w:p>
    <w:p w14:paraId="4BBC6578" w14:textId="77777777" w:rsidR="00C42BF2" w:rsidRDefault="00F80514">
      <w:pPr>
        <w:pStyle w:val="Default"/>
        <w:ind w:left="2880" w:hanging="2880"/>
      </w:pPr>
      <w:r>
        <w:t>\l Wakaya</w:t>
      </w:r>
      <w:r>
        <w:tab/>
        <w:t>\w</w:t>
      </w:r>
      <w:r>
        <w:rPr>
          <w:i/>
          <w:iCs/>
        </w:rPr>
        <w:t xml:space="preserve"> kulu</w:t>
      </w:r>
      <w:r>
        <w:t xml:space="preserve"> \g </w:t>
      </w:r>
      <w:r>
        <w:rPr>
          <w:rFonts w:hAnsi="Times New Roman"/>
        </w:rPr>
        <w:t>‘</w:t>
      </w:r>
      <w:r>
        <w:t>fighting</w:t>
      </w:r>
      <w:r>
        <w:rPr>
          <w:rFonts w:hAnsi="Times New Roman"/>
        </w:rPr>
        <w:t xml:space="preserve">’ </w:t>
      </w:r>
      <w:r>
        <w:t>\s (GB)</w:t>
      </w:r>
    </w:p>
    <w:p w14:paraId="158D8BD5" w14:textId="77777777" w:rsidR="00C42BF2" w:rsidRDefault="00F80514">
      <w:pPr>
        <w:pStyle w:val="Default"/>
        <w:widowControl w:val="0"/>
        <w:tabs>
          <w:tab w:val="left" w:pos="2880"/>
        </w:tabs>
        <w:ind w:left="2880" w:hanging="2880"/>
      </w:pPr>
      <w:r>
        <w:t>\l Warlpiri</w:t>
      </w:r>
      <w:r>
        <w:tab/>
        <w:t>\w</w:t>
      </w:r>
      <w:r>
        <w:rPr>
          <w:i/>
          <w:iCs/>
        </w:rPr>
        <w:t xml:space="preserve"> kulu</w:t>
      </w:r>
      <w:r>
        <w:t xml:space="preserve"> \g </w:t>
      </w:r>
      <w:r>
        <w:rPr>
          <w:rFonts w:hAnsi="Times New Roman"/>
        </w:rPr>
        <w:t>‘</w:t>
      </w:r>
      <w:r>
        <w:t>anger, fight</w:t>
      </w:r>
      <w:r>
        <w:rPr>
          <w:rFonts w:hAnsi="Times New Roman"/>
        </w:rPr>
        <w:t xml:space="preserve">’ </w:t>
      </w:r>
      <w:r>
        <w:t>\s (KLH)</w:t>
      </w:r>
    </w:p>
    <w:p w14:paraId="723A18AF" w14:textId="77777777" w:rsidR="00C42BF2" w:rsidRDefault="00F80514">
      <w:pPr>
        <w:pStyle w:val="Default"/>
        <w:widowControl w:val="0"/>
        <w:tabs>
          <w:tab w:val="left" w:pos="2880"/>
        </w:tabs>
        <w:ind w:left="2880" w:hanging="2880"/>
      </w:pPr>
      <w:r>
        <w:t>\l Warlmanpa</w:t>
      </w:r>
      <w:r>
        <w:tab/>
        <w:t>\w</w:t>
      </w:r>
      <w:r>
        <w:rPr>
          <w:i/>
          <w:iCs/>
        </w:rPr>
        <w:t xml:space="preserve"> kulu ~ kili</w:t>
      </w:r>
      <w:r>
        <w:t xml:space="preserve"> \g </w:t>
      </w:r>
      <w:r>
        <w:rPr>
          <w:rFonts w:hAnsi="Times New Roman"/>
        </w:rPr>
        <w:t>‘</w:t>
      </w:r>
      <w:r>
        <w:t>anger, fighting</w:t>
      </w:r>
      <w:r>
        <w:rPr>
          <w:rFonts w:hAnsi="Times New Roman"/>
        </w:rPr>
        <w:t xml:space="preserve">’ </w:t>
      </w:r>
      <w:r>
        <w:t>\s (DGN)</w:t>
      </w:r>
    </w:p>
    <w:p w14:paraId="39D1D528" w14:textId="77777777" w:rsidR="00C42BF2" w:rsidRDefault="00F80514">
      <w:pPr>
        <w:pStyle w:val="Default"/>
        <w:widowControl w:val="0"/>
        <w:ind w:left="2880" w:hanging="2880"/>
      </w:pPr>
      <w:r>
        <w:lastRenderedPageBreak/>
        <w:t>\l Djaru</w:t>
      </w:r>
      <w:r>
        <w:tab/>
        <w:t xml:space="preserve">\w </w:t>
      </w:r>
      <w:r>
        <w:rPr>
          <w:i/>
          <w:iCs/>
        </w:rPr>
        <w:t>kuli</w:t>
      </w:r>
      <w:r>
        <w:t xml:space="preserve"> \g </w:t>
      </w:r>
      <w:r>
        <w:rPr>
          <w:rFonts w:hAnsi="Times New Roman"/>
        </w:rPr>
        <w:t>‘</w:t>
      </w:r>
      <w:r>
        <w:t>fighting</w:t>
      </w:r>
      <w:r>
        <w:rPr>
          <w:rFonts w:hAnsi="Times New Roman"/>
        </w:rPr>
        <w:t xml:space="preserve">’ </w:t>
      </w:r>
      <w:r>
        <w:t>\s (TTs)</w:t>
      </w:r>
    </w:p>
    <w:p w14:paraId="41EB2271" w14:textId="77777777" w:rsidR="00C42BF2" w:rsidRDefault="00F80514">
      <w:pPr>
        <w:pStyle w:val="Default"/>
        <w:widowControl w:val="0"/>
        <w:tabs>
          <w:tab w:val="left" w:pos="2880"/>
        </w:tabs>
        <w:ind w:left="2880" w:hanging="2880"/>
      </w:pPr>
      <w:r>
        <w:t>\l Walmajarri</w:t>
      </w:r>
      <w:r>
        <w:tab/>
        <w:t>\w</w:t>
      </w:r>
      <w:r>
        <w:rPr>
          <w:i/>
          <w:iCs/>
        </w:rPr>
        <w:t xml:space="preserve"> kuli</w:t>
      </w:r>
      <w:r>
        <w:t xml:space="preserve"> \g </w:t>
      </w:r>
      <w:r>
        <w:rPr>
          <w:rFonts w:hAnsi="Times New Roman"/>
        </w:rPr>
        <w:t>‘</w:t>
      </w:r>
      <w:r>
        <w:t>angry, wild</w:t>
      </w:r>
      <w:r>
        <w:rPr>
          <w:rFonts w:hAnsi="Times New Roman"/>
        </w:rPr>
        <w:t xml:space="preserve">’ </w:t>
      </w:r>
      <w:r>
        <w:t>\s (JHd)</w:t>
      </w:r>
    </w:p>
    <w:p w14:paraId="74952AC1" w14:textId="77777777" w:rsidR="00C42BF2" w:rsidRDefault="00F80514">
      <w:pPr>
        <w:pStyle w:val="Default"/>
        <w:widowControl w:val="0"/>
        <w:tabs>
          <w:tab w:val="left" w:pos="2880"/>
        </w:tabs>
        <w:ind w:left="2880" w:hanging="2880"/>
      </w:pPr>
      <w:r>
        <w:t>\l Warumungu</w:t>
      </w:r>
      <w:r>
        <w:tab/>
        <w:t xml:space="preserve">\w </w:t>
      </w:r>
      <w:r>
        <w:rPr>
          <w:i/>
          <w:iCs/>
        </w:rPr>
        <w:t>kili</w:t>
      </w:r>
      <w:r>
        <w:t xml:space="preserve"> \g </w:t>
      </w:r>
      <w:r>
        <w:rPr>
          <w:rFonts w:hAnsi="Times New Roman"/>
        </w:rPr>
        <w:t>‘</w:t>
      </w:r>
      <w:r>
        <w:t>angry, wild</w:t>
      </w:r>
      <w:r>
        <w:rPr>
          <w:rFonts w:hAnsi="Times New Roman"/>
        </w:rPr>
        <w:t xml:space="preserve">’ </w:t>
      </w:r>
      <w:r>
        <w:t>\s (JS&amp;JH)</w:t>
      </w:r>
    </w:p>
    <w:p w14:paraId="2AA798B4" w14:textId="7A99F50C" w:rsidR="00DD6E37" w:rsidRDefault="00F80514" w:rsidP="00DD6E37">
      <w:pPr>
        <w:pStyle w:val="Default"/>
        <w:widowControl w:val="0"/>
        <w:tabs>
          <w:tab w:val="left" w:pos="2880"/>
        </w:tabs>
        <w:ind w:left="2880" w:hanging="2880"/>
      </w:pPr>
      <w:r>
        <w:t xml:space="preserve">\l </w:t>
      </w:r>
      <w:r>
        <w:rPr>
          <w:b/>
          <w:bCs/>
        </w:rPr>
        <w:t>pPNy</w:t>
      </w:r>
      <w:r>
        <w:rPr>
          <w:b/>
          <w:bCs/>
        </w:rPr>
        <w:tab/>
        <w:t>\w *kuli</w:t>
      </w:r>
      <w:r>
        <w:t xml:space="preserve"> \q The semantic connection between </w:t>
      </w:r>
      <w:r>
        <w:rPr>
          <w:rFonts w:hAnsi="Times New Roman"/>
        </w:rPr>
        <w:t>‘</w:t>
      </w:r>
      <w:r>
        <w:t>anger</w:t>
      </w:r>
      <w:r>
        <w:rPr>
          <w:rFonts w:hAnsi="Times New Roman"/>
        </w:rPr>
        <w:t xml:space="preserve">’ </w:t>
      </w:r>
      <w:r>
        <w:t xml:space="preserve">and </w:t>
      </w:r>
      <w:r>
        <w:rPr>
          <w:rFonts w:hAnsi="Times New Roman"/>
        </w:rPr>
        <w:t>‘</w:t>
      </w:r>
      <w:r>
        <w:t>crowd, large number</w:t>
      </w:r>
      <w:r>
        <w:rPr>
          <w:rFonts w:hAnsi="Times New Roman"/>
        </w:rPr>
        <w:t xml:space="preserve">’ </w:t>
      </w:r>
      <w:r>
        <w:t xml:space="preserve">is presumably via the concept </w:t>
      </w:r>
      <w:r>
        <w:rPr>
          <w:rFonts w:hAnsi="Times New Roman"/>
        </w:rPr>
        <w:t>‘</w:t>
      </w:r>
      <w:r>
        <w:t>angry mob</w:t>
      </w:r>
      <w:r>
        <w:rPr>
          <w:rFonts w:hAnsi="Times New Roman"/>
        </w:rPr>
        <w:t xml:space="preserve">’ </w:t>
      </w:r>
      <w:r>
        <w:t xml:space="preserve">or </w:t>
      </w:r>
      <w:r>
        <w:rPr>
          <w:rFonts w:hAnsi="Times New Roman"/>
        </w:rPr>
        <w:t>“</w:t>
      </w:r>
      <w:r>
        <w:t>members of a revenge expedition</w:t>
      </w:r>
      <w:r>
        <w:rPr>
          <w:rFonts w:hAnsi="Times New Roman"/>
        </w:rPr>
        <w:t>’</w:t>
      </w:r>
      <w:r>
        <w:t>. See Alpher (ASEDA 240).</w:t>
      </w:r>
      <w:r w:rsidR="00DD6E37" w:rsidRPr="00DD6E37">
        <w:t xml:space="preserve"> </w:t>
      </w:r>
    </w:p>
    <w:p w14:paraId="30ACB47C" w14:textId="77239211" w:rsidR="00C42BF2" w:rsidRDefault="00F80514" w:rsidP="00DD6E37">
      <w:pPr>
        <w:pStyle w:val="Default"/>
        <w:widowControl w:val="0"/>
        <w:tabs>
          <w:tab w:val="left" w:pos="2880"/>
        </w:tabs>
        <w:ind w:left="8640" w:hanging="2880"/>
      </w:pPr>
      <w:r>
        <w:t>^^^</w:t>
      </w:r>
    </w:p>
    <w:p w14:paraId="6C94CF36" w14:textId="77777777" w:rsidR="00C42BF2" w:rsidRDefault="00F80514">
      <w:pPr>
        <w:pStyle w:val="Default"/>
        <w:widowControl w:val="0"/>
        <w:tabs>
          <w:tab w:val="left" w:pos="2880"/>
        </w:tabs>
        <w:ind w:left="2880" w:hanging="2880"/>
      </w:pPr>
      <w:r>
        <w:t>\l Dyirbal</w:t>
      </w:r>
      <w:r>
        <w:tab/>
        <w:t xml:space="preserve">\w </w:t>
      </w:r>
      <w:r>
        <w:rPr>
          <w:i/>
          <w:iCs/>
        </w:rPr>
        <w:t>guli</w:t>
      </w:r>
      <w:r>
        <w:t xml:space="preserve"> \g </w:t>
      </w:r>
      <w:r>
        <w:rPr>
          <w:rFonts w:hAnsi="Times New Roman"/>
        </w:rPr>
        <w:t>‘</w:t>
      </w:r>
      <w:r>
        <w:t>strong, sharp, sweet</w:t>
      </w:r>
      <w:r>
        <w:rPr>
          <w:rFonts w:hAnsi="Times New Roman"/>
        </w:rPr>
        <w:t xml:space="preserve">’ </w:t>
      </w:r>
      <w:r>
        <w:t>\s RMWD</w:t>
      </w:r>
    </w:p>
    <w:p w14:paraId="23DE467A" w14:textId="77777777" w:rsidR="00C42BF2" w:rsidRDefault="00F80514">
      <w:pPr>
        <w:pStyle w:val="Default"/>
        <w:widowControl w:val="0"/>
        <w:tabs>
          <w:tab w:val="left" w:pos="2880"/>
        </w:tabs>
        <w:ind w:left="2880" w:hanging="2880"/>
      </w:pPr>
      <w:r>
        <w:t>***</w:t>
      </w:r>
    </w:p>
    <w:p w14:paraId="2142738A" w14:textId="77777777" w:rsidR="00C42BF2" w:rsidRDefault="00F80514">
      <w:pPr>
        <w:pStyle w:val="Default"/>
        <w:ind w:left="2880" w:hanging="2880"/>
      </w:pPr>
      <w:r>
        <w:t>\l Bidyara</w:t>
      </w:r>
      <w:r>
        <w:tab/>
        <w:t>\w</w:t>
      </w:r>
      <w:r>
        <w:rPr>
          <w:i/>
          <w:iCs/>
        </w:rPr>
        <w:t xml:space="preserve"> guli</w:t>
      </w:r>
      <w:r>
        <w:t xml:space="preserve"> \g </w:t>
      </w:r>
      <w:r>
        <w:rPr>
          <w:rFonts w:hAnsi="Times New Roman"/>
        </w:rPr>
        <w:t>‘</w:t>
      </w:r>
      <w:r>
        <w:t>a long time ago, for a long time</w:t>
      </w:r>
      <w:r>
        <w:rPr>
          <w:rFonts w:hAnsi="Times New Roman"/>
        </w:rPr>
        <w:t xml:space="preserve">’ </w:t>
      </w:r>
      <w:r>
        <w:t xml:space="preserve">\q Also </w:t>
      </w:r>
      <w:r>
        <w:rPr>
          <w:i/>
          <w:iCs/>
        </w:rPr>
        <w:t>guliru</w:t>
      </w:r>
      <w:r>
        <w:t xml:space="preserve"> ~ </w:t>
      </w:r>
      <w:r>
        <w:rPr>
          <w:i/>
          <w:iCs/>
        </w:rPr>
        <w:t>gulira</w:t>
      </w:r>
      <w:r>
        <w:rPr>
          <w:rFonts w:hAnsi="Times New Roman"/>
        </w:rPr>
        <w:t xml:space="preserve"> ‘</w:t>
      </w:r>
      <w:r>
        <w:t>a while ago, before, yesterday</w:t>
      </w:r>
      <w:r>
        <w:rPr>
          <w:rFonts w:hAnsi="Times New Roman"/>
        </w:rPr>
        <w:t xml:space="preserve">’ </w:t>
      </w:r>
      <w:r>
        <w:t>\s (GB)</w:t>
      </w:r>
    </w:p>
    <w:p w14:paraId="0D5737F9" w14:textId="77777777" w:rsidR="00C42BF2" w:rsidRDefault="00F80514">
      <w:pPr>
        <w:pStyle w:val="Default"/>
        <w:ind w:left="2880" w:hanging="2880"/>
      </w:pPr>
      <w:r>
        <w:t>***</w:t>
      </w:r>
    </w:p>
    <w:p w14:paraId="660AFFD4" w14:textId="77777777" w:rsidR="00C42BF2" w:rsidRDefault="00F80514">
      <w:pPr>
        <w:pStyle w:val="Default"/>
        <w:ind w:left="2880" w:hanging="2880"/>
      </w:pPr>
      <w:r>
        <w:t>\l Muruwari</w:t>
      </w:r>
      <w:r>
        <w:tab/>
        <w:t xml:space="preserve">\w </w:t>
      </w:r>
      <w:r>
        <w:rPr>
          <w:i/>
          <w:iCs/>
        </w:rPr>
        <w:t>kuli-kuli</w:t>
      </w:r>
      <w:r>
        <w:t xml:space="preserve"> \g </w:t>
      </w:r>
      <w:r>
        <w:rPr>
          <w:rFonts w:hAnsi="Times New Roman"/>
        </w:rPr>
        <w:t>‘</w:t>
      </w:r>
      <w:r>
        <w:t>rainstorm</w:t>
      </w:r>
      <w:r>
        <w:rPr>
          <w:rFonts w:hAnsi="Times New Roman"/>
        </w:rPr>
        <w:t xml:space="preserve">’ </w:t>
      </w:r>
      <w:r>
        <w:t xml:space="preserve">\q Also </w:t>
      </w:r>
      <w:r>
        <w:rPr>
          <w:i/>
          <w:iCs/>
        </w:rPr>
        <w:t>kuri</w:t>
      </w:r>
      <w:r>
        <w:rPr>
          <w:rFonts w:hAnsi="Times New Roman"/>
        </w:rPr>
        <w:t xml:space="preserve"> ‘</w:t>
      </w:r>
      <w:r>
        <w:t>anger</w:t>
      </w:r>
      <w:r>
        <w:rPr>
          <w:rFonts w:hAnsi="Times New Roman"/>
        </w:rPr>
        <w:t xml:space="preserve">’ </w:t>
      </w:r>
      <w:r>
        <w:t xml:space="preserve">(p137), </w:t>
      </w:r>
      <w:r>
        <w:rPr>
          <w:i/>
          <w:iCs/>
        </w:rPr>
        <w:t>kurti</w:t>
      </w:r>
      <w:r>
        <w:rPr>
          <w:rFonts w:hAnsi="Times New Roman"/>
        </w:rPr>
        <w:t xml:space="preserve"> ‘</w:t>
      </w:r>
      <w:r>
        <w:t>angry</w:t>
      </w:r>
      <w:r>
        <w:rPr>
          <w:rFonts w:hAnsi="Times New Roman"/>
        </w:rPr>
        <w:t>’</w:t>
      </w:r>
      <w:r>
        <w:t>. \s LFOates</w:t>
      </w:r>
    </w:p>
    <w:p w14:paraId="4F0566F2" w14:textId="77777777" w:rsidR="00C42BF2" w:rsidRDefault="00C42BF2">
      <w:pPr>
        <w:pStyle w:val="Default"/>
        <w:ind w:left="2880" w:hanging="2880"/>
      </w:pPr>
    </w:p>
    <w:p w14:paraId="1D4B2037" w14:textId="77777777" w:rsidR="00C42BF2" w:rsidRDefault="00C42BF2">
      <w:pPr>
        <w:pStyle w:val="Default"/>
        <w:ind w:left="2880" w:hanging="2880"/>
      </w:pPr>
    </w:p>
    <w:p w14:paraId="661FB0B3" w14:textId="77777777" w:rsidR="00C42BF2" w:rsidRDefault="00F80514">
      <w:pPr>
        <w:pStyle w:val="Default"/>
        <w:widowControl w:val="0"/>
        <w:tabs>
          <w:tab w:val="left" w:pos="2880"/>
        </w:tabs>
        <w:ind w:left="2880" w:hanging="2880"/>
        <w:rPr>
          <w:b/>
          <w:bCs/>
          <w:color w:val="000080"/>
          <w:u w:color="000080"/>
        </w:rPr>
      </w:pPr>
      <w:r>
        <w:rPr>
          <w:color w:val="000080"/>
          <w:u w:color="000080"/>
        </w:rPr>
        <w:t xml:space="preserve">\e </w:t>
      </w:r>
      <w:r>
        <w:rPr>
          <w:b/>
          <w:bCs/>
          <w:color w:val="000080"/>
          <w:u w:color="000080"/>
        </w:rPr>
        <w:t>*kuli</w:t>
      </w:r>
    </w:p>
    <w:p w14:paraId="68CAB13F" w14:textId="77777777" w:rsidR="00C42BF2" w:rsidRDefault="00F80514">
      <w:pPr>
        <w:pStyle w:val="Default"/>
        <w:widowControl w:val="0"/>
        <w:tabs>
          <w:tab w:val="left" w:pos="2880"/>
        </w:tabs>
        <w:ind w:left="2880" w:hanging="2880"/>
        <w:rPr>
          <w:color w:val="000080"/>
          <w:u w:color="000080"/>
        </w:rPr>
      </w:pPr>
      <w:r>
        <w:rPr>
          <w:color w:val="000080"/>
          <w:u w:color="000080"/>
        </w:rPr>
        <w:t xml:space="preserve">\t </w:t>
      </w:r>
      <w:r>
        <w:rPr>
          <w:rFonts w:hAnsi="Times New Roman"/>
          <w:color w:val="000080"/>
          <w:u w:color="000080"/>
        </w:rPr>
        <w:t>‘</w:t>
      </w:r>
      <w:r>
        <w:rPr>
          <w:color w:val="000080"/>
          <w:u w:color="000080"/>
        </w:rPr>
        <w:t>rudder</w:t>
      </w:r>
      <w:r>
        <w:rPr>
          <w:rFonts w:hAnsi="Times New Roman"/>
          <w:color w:val="000080"/>
          <w:u w:color="000080"/>
        </w:rPr>
        <w:t>’</w:t>
      </w:r>
    </w:p>
    <w:p w14:paraId="42FE9F25" w14:textId="77777777" w:rsidR="00C42BF2" w:rsidRDefault="00F80514">
      <w:pPr>
        <w:pStyle w:val="Default"/>
        <w:widowControl w:val="0"/>
        <w:tabs>
          <w:tab w:val="left" w:pos="2880"/>
        </w:tabs>
        <w:ind w:left="2880" w:hanging="2880"/>
        <w:rPr>
          <w:color w:val="000080"/>
          <w:u w:color="000080"/>
        </w:rPr>
      </w:pPr>
      <w:r>
        <w:rPr>
          <w:color w:val="000080"/>
          <w:u w:color="000080"/>
        </w:rPr>
        <w:t>\b n</w:t>
      </w:r>
    </w:p>
    <w:p w14:paraId="3D2C1F70" w14:textId="77777777" w:rsidR="00C42BF2" w:rsidRDefault="00F80514">
      <w:pPr>
        <w:pStyle w:val="Default"/>
        <w:widowControl w:val="0"/>
        <w:tabs>
          <w:tab w:val="left" w:pos="2880"/>
        </w:tabs>
        <w:ind w:left="2880" w:hanging="2880"/>
        <w:rPr>
          <w:color w:val="000080"/>
          <w:u w:color="000080"/>
        </w:rPr>
      </w:pPr>
      <w:r>
        <w:rPr>
          <w:color w:val="000080"/>
          <w:u w:color="000080"/>
        </w:rPr>
        <w:t>\c T</w:t>
      </w:r>
    </w:p>
    <w:p w14:paraId="60BEF316" w14:textId="77777777" w:rsidR="00C42BF2" w:rsidRDefault="00F80514">
      <w:pPr>
        <w:pStyle w:val="Default"/>
        <w:widowControl w:val="0"/>
        <w:tabs>
          <w:tab w:val="left" w:pos="2880"/>
        </w:tabs>
        <w:ind w:left="2880" w:hanging="2880"/>
        <w:rPr>
          <w:color w:val="000080"/>
          <w:u w:color="000080"/>
        </w:rPr>
      </w:pPr>
      <w:r>
        <w:rPr>
          <w:color w:val="000080"/>
          <w:u w:color="000080"/>
        </w:rPr>
        <w:t>\l KKY</w:t>
      </w:r>
      <w:r>
        <w:rPr>
          <w:color w:val="000080"/>
          <w:u w:color="000080"/>
        </w:rPr>
        <w:tab/>
        <w:t xml:space="preserve">\w kuli, kulil \g </w:t>
      </w:r>
      <w:r>
        <w:rPr>
          <w:rFonts w:hAnsi="Times New Roman"/>
          <w:color w:val="000080"/>
          <w:u w:color="000080"/>
        </w:rPr>
        <w:t>‘</w:t>
      </w:r>
      <w:r>
        <w:rPr>
          <w:color w:val="000080"/>
          <w:u w:color="000080"/>
        </w:rPr>
        <w:t>steering board, tiller, rudder</w:t>
      </w:r>
      <w:r>
        <w:rPr>
          <w:rFonts w:hAnsi="Times New Roman"/>
          <w:color w:val="000080"/>
          <w:u w:color="000080"/>
        </w:rPr>
        <w:t xml:space="preserve">’ </w:t>
      </w:r>
      <w:r>
        <w:rPr>
          <w:color w:val="000080"/>
          <w:u w:color="000080"/>
        </w:rPr>
        <w:t>\p Masculine. \s RJK/GNOG</w:t>
      </w:r>
    </w:p>
    <w:p w14:paraId="1880864F" w14:textId="77777777" w:rsidR="00C42BF2" w:rsidRDefault="00F80514">
      <w:pPr>
        <w:pStyle w:val="Default"/>
        <w:widowControl w:val="0"/>
        <w:tabs>
          <w:tab w:val="left" w:pos="2880"/>
        </w:tabs>
        <w:ind w:left="2880" w:hanging="2880"/>
        <w:rPr>
          <w:color w:val="000080"/>
          <w:u w:color="000080"/>
        </w:rPr>
      </w:pPr>
      <w:r>
        <w:rPr>
          <w:color w:val="000080"/>
          <w:u w:color="000080"/>
        </w:rPr>
        <w:t>\l KLY</w:t>
      </w:r>
      <w:r>
        <w:rPr>
          <w:color w:val="000080"/>
          <w:u w:color="000080"/>
        </w:rPr>
        <w:tab/>
        <w:t xml:space="preserve">\w KULI \g </w:t>
      </w:r>
      <w:r>
        <w:rPr>
          <w:rFonts w:hAnsi="Times New Roman"/>
          <w:color w:val="000080"/>
          <w:u w:color="000080"/>
        </w:rPr>
        <w:t>‘</w:t>
      </w:r>
      <w:r>
        <w:rPr>
          <w:color w:val="000080"/>
          <w:u w:color="000080"/>
        </w:rPr>
        <w:t>tiller; steering board of a canoe</w:t>
      </w:r>
      <w:r>
        <w:rPr>
          <w:rFonts w:hAnsi="Times New Roman"/>
          <w:color w:val="000080"/>
          <w:u w:color="000080"/>
        </w:rPr>
        <w:t xml:space="preserve">’ </w:t>
      </w:r>
      <w:r>
        <w:rPr>
          <w:color w:val="000080"/>
          <w:u w:color="000080"/>
        </w:rPr>
        <w:t>\s /GNOG</w:t>
      </w:r>
    </w:p>
    <w:p w14:paraId="15AD4D15" w14:textId="77777777" w:rsidR="00C42BF2" w:rsidRDefault="00F80514">
      <w:pPr>
        <w:pStyle w:val="Default"/>
        <w:widowControl w:val="0"/>
        <w:tabs>
          <w:tab w:val="left" w:pos="2880"/>
        </w:tabs>
        <w:ind w:left="2880" w:hanging="2880"/>
        <w:rPr>
          <w:color w:val="000080"/>
          <w:u w:color="000080"/>
        </w:rPr>
      </w:pPr>
      <w:r>
        <w:rPr>
          <w:color w:val="000080"/>
          <w:u w:color="000080"/>
        </w:rPr>
        <w:t>\l Gupapuyngu</w:t>
      </w:r>
      <w:r>
        <w:rPr>
          <w:color w:val="000080"/>
          <w:u w:color="000080"/>
        </w:rPr>
        <w:tab/>
        <w:t xml:space="preserve">\w gu:li \g </w:t>
      </w:r>
      <w:r>
        <w:rPr>
          <w:rFonts w:hAnsi="Times New Roman"/>
          <w:color w:val="000080"/>
          <w:u w:color="000080"/>
        </w:rPr>
        <w:t>‘</w:t>
      </w:r>
      <w:r>
        <w:rPr>
          <w:color w:val="000080"/>
          <w:u w:color="000080"/>
        </w:rPr>
        <w:t>rudder</w:t>
      </w:r>
      <w:r>
        <w:rPr>
          <w:rFonts w:hAnsi="Times New Roman"/>
          <w:color w:val="000080"/>
          <w:u w:color="000080"/>
        </w:rPr>
        <w:t xml:space="preserve">’ </w:t>
      </w:r>
      <w:r>
        <w:rPr>
          <w:color w:val="000080"/>
          <w:u w:color="000080"/>
        </w:rPr>
        <w:t>\s BL-MC/GNOG</w:t>
      </w:r>
    </w:p>
    <w:p w14:paraId="3472E3F0" w14:textId="77777777" w:rsidR="00C42BF2" w:rsidRDefault="00F80514">
      <w:pPr>
        <w:pStyle w:val="Default"/>
        <w:widowControl w:val="0"/>
        <w:tabs>
          <w:tab w:val="left" w:pos="2880"/>
        </w:tabs>
        <w:ind w:left="2880" w:hanging="2880"/>
        <w:rPr>
          <w:color w:val="800000"/>
          <w:u w:color="800000"/>
        </w:rPr>
      </w:pPr>
      <w:r>
        <w:rPr>
          <w:color w:val="800000"/>
          <w:u w:color="800000"/>
        </w:rPr>
        <w:t>\l Burarra</w:t>
      </w:r>
      <w:r>
        <w:rPr>
          <w:color w:val="800000"/>
          <w:u w:color="800000"/>
        </w:rPr>
        <w:tab/>
        <w:t xml:space="preserve">\w </w:t>
      </w:r>
      <w:r>
        <w:rPr>
          <w:rFonts w:hAnsi="Times New Roman"/>
          <w:color w:val="800000"/>
          <w:u w:color="800000"/>
        </w:rPr>
        <w:t>–</w:t>
      </w:r>
      <w:r>
        <w:rPr>
          <w:color w:val="800000"/>
          <w:u w:color="800000"/>
        </w:rPr>
        <w:t xml:space="preserve">goli g </w:t>
      </w:r>
      <w:r>
        <w:rPr>
          <w:rFonts w:hAnsi="Times New Roman"/>
          <w:color w:val="800000"/>
          <w:u w:color="800000"/>
        </w:rPr>
        <w:t>‘</w:t>
      </w:r>
      <w:r>
        <w:rPr>
          <w:color w:val="800000"/>
          <w:u w:color="800000"/>
        </w:rPr>
        <w:t>rudder</w:t>
      </w:r>
      <w:r>
        <w:rPr>
          <w:rFonts w:hAnsi="Times New Roman"/>
          <w:color w:val="800000"/>
          <w:u w:color="800000"/>
        </w:rPr>
        <w:t xml:space="preserve">’ </w:t>
      </w:r>
      <w:r>
        <w:rPr>
          <w:color w:val="800000"/>
          <w:u w:color="800000"/>
        </w:rPr>
        <w:t xml:space="preserve">\p As </w:t>
      </w:r>
      <w:r>
        <w:rPr>
          <w:i/>
          <w:iCs/>
          <w:color w:val="800000"/>
          <w:u w:color="800000"/>
        </w:rPr>
        <w:t>an-goli</w:t>
      </w:r>
      <w:r>
        <w:rPr>
          <w:color w:val="800000"/>
          <w:u w:color="800000"/>
        </w:rPr>
        <w:t xml:space="preserve">. </w:t>
      </w:r>
    </w:p>
    <w:p w14:paraId="369F48B4" w14:textId="77777777" w:rsidR="00C42BF2" w:rsidRDefault="00F80514">
      <w:pPr>
        <w:pStyle w:val="Default"/>
        <w:widowControl w:val="0"/>
        <w:tabs>
          <w:tab w:val="left" w:pos="2880"/>
        </w:tabs>
        <w:ind w:left="2880" w:hanging="2880"/>
        <w:rPr>
          <w:color w:val="800000"/>
          <w:u w:color="800000"/>
        </w:rPr>
      </w:pPr>
      <w:r>
        <w:rPr>
          <w:color w:val="800000"/>
          <w:u w:color="800000"/>
        </w:rPr>
        <w:t>\l Makassar</w:t>
      </w:r>
      <w:r>
        <w:rPr>
          <w:color w:val="800000"/>
          <w:u w:color="800000"/>
        </w:rPr>
        <w:tab/>
        <w:t xml:space="preserve">\w guling \g </w:t>
      </w:r>
      <w:r>
        <w:rPr>
          <w:rFonts w:hAnsi="Times New Roman"/>
          <w:color w:val="800000"/>
          <w:u w:color="800000"/>
        </w:rPr>
        <w:t>‘</w:t>
      </w:r>
      <w:r>
        <w:rPr>
          <w:color w:val="800000"/>
          <w:u w:color="800000"/>
        </w:rPr>
        <w:t>rudder</w:t>
      </w:r>
      <w:r>
        <w:rPr>
          <w:rFonts w:hAnsi="Times New Roman"/>
          <w:color w:val="800000"/>
          <w:u w:color="800000"/>
        </w:rPr>
        <w:t xml:space="preserve">’ </w:t>
      </w:r>
      <w:r>
        <w:rPr>
          <w:color w:val="800000"/>
          <w:u w:color="800000"/>
        </w:rPr>
        <w:t xml:space="preserve">\s Zorc/CB: </w:t>
      </w:r>
      <w:r>
        <w:rPr>
          <w:rFonts w:hAnsi="Times New Roman"/>
          <w:color w:val="800000"/>
          <w:u w:color="800000"/>
        </w:rPr>
        <w:t>“</w:t>
      </w:r>
      <w:r>
        <w:rPr>
          <w:color w:val="800000"/>
          <w:u w:color="800000"/>
        </w:rPr>
        <w:t>Mkr, Bug g</w:t>
      </w:r>
      <w:r>
        <w:rPr>
          <w:rFonts w:hAnsi="Times New Roman"/>
          <w:color w:val="800000"/>
          <w:u w:color="800000"/>
        </w:rPr>
        <w:t>û</w:t>
      </w:r>
      <w:r>
        <w:rPr>
          <w:color w:val="800000"/>
          <w:u w:color="800000"/>
        </w:rPr>
        <w:t>li</w:t>
      </w:r>
      <w:r>
        <w:rPr>
          <w:rFonts w:hAnsi="Times New Roman"/>
          <w:color w:val="800000"/>
          <w:u w:color="800000"/>
        </w:rPr>
        <w:t xml:space="preserve">ŋ </w:t>
      </w:r>
      <w:r>
        <w:rPr>
          <w:color w:val="800000"/>
          <w:u w:color="800000"/>
        </w:rPr>
        <w:t>rudder [with -</w:t>
      </w:r>
      <w:r>
        <w:rPr>
          <w:rFonts w:hAnsi="Times New Roman"/>
          <w:color w:val="800000"/>
          <w:u w:color="800000"/>
        </w:rPr>
        <w:t xml:space="preserve">ŋ </w:t>
      </w:r>
      <w:r>
        <w:rPr>
          <w:color w:val="800000"/>
          <w:u w:color="800000"/>
        </w:rPr>
        <w:t>loss; Cense (239), Matthes (82)]; Cf: Burarra (an-)goli rudder</w:t>
      </w:r>
      <w:r>
        <w:rPr>
          <w:rFonts w:hAnsi="Times New Roman"/>
          <w:color w:val="800000"/>
          <w:u w:color="800000"/>
        </w:rPr>
        <w:t>”</w:t>
      </w:r>
    </w:p>
    <w:p w14:paraId="17B4E50E" w14:textId="77777777" w:rsidR="00C42BF2" w:rsidRDefault="00C42BF2">
      <w:pPr>
        <w:pStyle w:val="Default"/>
        <w:widowControl w:val="0"/>
        <w:tabs>
          <w:tab w:val="left" w:pos="2880"/>
        </w:tabs>
        <w:ind w:left="2880" w:hanging="2880"/>
        <w:rPr>
          <w:color w:val="800000"/>
          <w:u w:color="800000"/>
        </w:rPr>
      </w:pPr>
    </w:p>
    <w:p w14:paraId="11C3FE64" w14:textId="77777777" w:rsidR="00C42BF2" w:rsidRDefault="00C42BF2">
      <w:pPr>
        <w:pStyle w:val="Default"/>
        <w:widowControl w:val="0"/>
        <w:tabs>
          <w:tab w:val="left" w:pos="2880"/>
        </w:tabs>
        <w:ind w:left="2880" w:hanging="2880"/>
        <w:rPr>
          <w:color w:val="800000"/>
          <w:u w:color="800000"/>
        </w:rPr>
      </w:pPr>
    </w:p>
    <w:p w14:paraId="2702ED90" w14:textId="77777777" w:rsidR="00C42BF2" w:rsidRDefault="00F80514">
      <w:pPr>
        <w:pStyle w:val="Default"/>
        <w:widowControl w:val="0"/>
        <w:tabs>
          <w:tab w:val="left" w:pos="2880"/>
        </w:tabs>
        <w:ind w:left="2880" w:hanging="2880"/>
        <w:rPr>
          <w:b/>
          <w:bCs/>
        </w:rPr>
      </w:pPr>
      <w:r>
        <w:t xml:space="preserve">\e </w:t>
      </w:r>
      <w:r>
        <w:rPr>
          <w:b/>
          <w:bCs/>
        </w:rPr>
        <w:t>*kulnga</w:t>
      </w:r>
    </w:p>
    <w:p w14:paraId="36607FBC" w14:textId="77777777" w:rsidR="00C42BF2" w:rsidRDefault="00F80514">
      <w:pPr>
        <w:pStyle w:val="Default"/>
        <w:widowControl w:val="0"/>
        <w:tabs>
          <w:tab w:val="left" w:pos="2880"/>
        </w:tabs>
        <w:ind w:left="2880" w:hanging="2880"/>
      </w:pPr>
      <w:r>
        <w:t xml:space="preserve">\t </w:t>
      </w:r>
      <w:r>
        <w:rPr>
          <w:rFonts w:hAnsi="Times New Roman"/>
        </w:rPr>
        <w:t>‘</w:t>
      </w:r>
      <w:r>
        <w:t>tooth</w:t>
      </w:r>
      <w:r>
        <w:rPr>
          <w:rFonts w:hAnsi="Times New Roman"/>
        </w:rPr>
        <w:t>’</w:t>
      </w:r>
    </w:p>
    <w:p w14:paraId="2F1121A5" w14:textId="77777777" w:rsidR="00C42BF2" w:rsidRDefault="00F80514">
      <w:pPr>
        <w:pStyle w:val="Default"/>
        <w:widowControl w:val="0"/>
        <w:tabs>
          <w:tab w:val="left" w:pos="2880"/>
        </w:tabs>
        <w:ind w:left="2880" w:hanging="2880"/>
      </w:pPr>
      <w:r>
        <w:t>\b n</w:t>
      </w:r>
    </w:p>
    <w:p w14:paraId="3F448252" w14:textId="77777777" w:rsidR="00C42BF2" w:rsidRDefault="00F80514">
      <w:pPr>
        <w:pStyle w:val="Default"/>
        <w:widowControl w:val="0"/>
        <w:tabs>
          <w:tab w:val="left" w:pos="2880"/>
        </w:tabs>
        <w:ind w:left="2880" w:hanging="2880"/>
      </w:pPr>
      <w:r>
        <w:t>\c B</w:t>
      </w:r>
    </w:p>
    <w:p w14:paraId="4248534A" w14:textId="77777777" w:rsidR="00C42BF2" w:rsidRDefault="00F80514">
      <w:pPr>
        <w:pStyle w:val="Default"/>
        <w:widowControl w:val="0"/>
        <w:tabs>
          <w:tab w:val="left" w:pos="2880"/>
        </w:tabs>
        <w:ind w:left="2880" w:hanging="2880"/>
      </w:pPr>
      <w:r>
        <w:t>\l KKaper</w:t>
      </w:r>
      <w:r>
        <w:tab/>
        <w:t xml:space="preserve">\w kulng \g </w:t>
      </w:r>
      <w:r>
        <w:rPr>
          <w:rFonts w:hAnsi="Times New Roman"/>
        </w:rPr>
        <w:t>‘</w:t>
      </w:r>
      <w:r>
        <w:t>tooth</w:t>
      </w:r>
      <w:r>
        <w:rPr>
          <w:rFonts w:hAnsi="Times New Roman"/>
        </w:rPr>
        <w:t xml:space="preserve">’ </w:t>
      </w:r>
      <w:r>
        <w:t>\s BA</w:t>
      </w:r>
    </w:p>
    <w:p w14:paraId="6BB00D01" w14:textId="77777777" w:rsidR="00C42BF2" w:rsidRDefault="00F80514">
      <w:pPr>
        <w:pStyle w:val="Default"/>
        <w:widowControl w:val="0"/>
        <w:tabs>
          <w:tab w:val="left" w:pos="2880"/>
        </w:tabs>
        <w:ind w:left="2880" w:hanging="2880"/>
      </w:pPr>
      <w:r>
        <w:t>\l UOykangand</w:t>
      </w:r>
      <w:r>
        <w:tab/>
        <w:t xml:space="preserve">\w algng \g </w:t>
      </w:r>
      <w:r>
        <w:rPr>
          <w:rFonts w:hAnsi="Times New Roman"/>
        </w:rPr>
        <w:t>‘</w:t>
      </w:r>
      <w:r>
        <w:t>tooth</w:t>
      </w:r>
      <w:r>
        <w:rPr>
          <w:rFonts w:hAnsi="Times New Roman"/>
        </w:rPr>
        <w:t xml:space="preserve">’ </w:t>
      </w:r>
      <w:r>
        <w:t xml:space="preserve">\q Also </w:t>
      </w:r>
      <w:r>
        <w:rPr>
          <w:i/>
          <w:iCs/>
        </w:rPr>
        <w:t>ulng</w:t>
      </w:r>
      <w:r>
        <w:t xml:space="preserve"> in </w:t>
      </w:r>
      <w:r>
        <w:rPr>
          <w:i/>
          <w:iCs/>
        </w:rPr>
        <w:t>uy-ulng</w:t>
      </w:r>
      <w:r>
        <w:rPr>
          <w:rFonts w:hAnsi="Times New Roman"/>
        </w:rPr>
        <w:t xml:space="preserve"> ‘</w:t>
      </w:r>
      <w:r>
        <w:t>shark-tooth fighting knife</w:t>
      </w:r>
      <w:r>
        <w:rPr>
          <w:rFonts w:hAnsi="Times New Roman"/>
        </w:rPr>
        <w:t xml:space="preserve">’ </w:t>
      </w:r>
      <w:r>
        <w:t>\s PH, BA</w:t>
      </w:r>
    </w:p>
    <w:p w14:paraId="5BEFD85F" w14:textId="77777777" w:rsidR="00C42BF2" w:rsidRDefault="00F80514">
      <w:pPr>
        <w:pStyle w:val="Default"/>
        <w:widowControl w:val="0"/>
        <w:tabs>
          <w:tab w:val="left" w:pos="2880"/>
        </w:tabs>
        <w:ind w:left="2880" w:hanging="2880"/>
      </w:pPr>
      <w:r>
        <w:t>\l UOlkol</w:t>
      </w:r>
      <w:r>
        <w:tab/>
        <w:t xml:space="preserve">\w algnga \g </w:t>
      </w:r>
      <w:r>
        <w:rPr>
          <w:rFonts w:hAnsi="Times New Roman"/>
        </w:rPr>
        <w:t>‘</w:t>
      </w:r>
      <w:r>
        <w:t>tooth</w:t>
      </w:r>
      <w:r>
        <w:rPr>
          <w:rFonts w:hAnsi="Times New Roman"/>
        </w:rPr>
        <w:t xml:space="preserve">’ </w:t>
      </w:r>
      <w:r>
        <w:t xml:space="preserve">\q Also </w:t>
      </w:r>
      <w:r>
        <w:rPr>
          <w:i/>
          <w:iCs/>
        </w:rPr>
        <w:t>ulng</w:t>
      </w:r>
      <w:r>
        <w:t xml:space="preserve"> in </w:t>
      </w:r>
      <w:r>
        <w:rPr>
          <w:i/>
          <w:iCs/>
        </w:rPr>
        <w:t>uy-ulng</w:t>
      </w:r>
      <w:r>
        <w:rPr>
          <w:rFonts w:hAnsi="Times New Roman"/>
        </w:rPr>
        <w:t xml:space="preserve"> ‘</w:t>
      </w:r>
      <w:r>
        <w:t>shark-tooth fighting knife</w:t>
      </w:r>
      <w:r>
        <w:rPr>
          <w:rFonts w:hAnsi="Times New Roman"/>
        </w:rPr>
        <w:t xml:space="preserve">’ </w:t>
      </w:r>
      <w:r>
        <w:t>\s PH</w:t>
      </w:r>
    </w:p>
    <w:p w14:paraId="1B4C9BD7" w14:textId="77777777" w:rsidR="00C42BF2" w:rsidRDefault="00F80514">
      <w:pPr>
        <w:pStyle w:val="Default"/>
        <w:widowControl w:val="0"/>
        <w:tabs>
          <w:tab w:val="left" w:pos="2880"/>
        </w:tabs>
        <w:ind w:left="2880" w:hanging="2880"/>
        <w:rPr>
          <w:b/>
          <w:bCs/>
        </w:rPr>
      </w:pPr>
      <w:r>
        <w:t xml:space="preserve">\l </w:t>
      </w:r>
      <w:r>
        <w:rPr>
          <w:b/>
          <w:bCs/>
        </w:rPr>
        <w:t>L</w:t>
      </w:r>
      <w:r>
        <w:rPr>
          <w:b/>
          <w:bCs/>
        </w:rPr>
        <w:tab/>
        <w:t>\w *kulnga</w:t>
      </w:r>
    </w:p>
    <w:p w14:paraId="65034D16" w14:textId="77777777" w:rsidR="00C42BF2" w:rsidRDefault="00F80514">
      <w:pPr>
        <w:pStyle w:val="Default"/>
        <w:widowControl w:val="0"/>
        <w:tabs>
          <w:tab w:val="left" w:pos="2880"/>
        </w:tabs>
        <w:ind w:left="2880" w:hanging="2880"/>
      </w:pPr>
      <w:r>
        <w:t>^^^</w:t>
      </w:r>
    </w:p>
    <w:p w14:paraId="4AB137DB" w14:textId="77777777" w:rsidR="00C42BF2" w:rsidRDefault="00F80514">
      <w:pPr>
        <w:pStyle w:val="Default"/>
        <w:widowControl w:val="0"/>
        <w:tabs>
          <w:tab w:val="left" w:pos="2880"/>
        </w:tabs>
        <w:ind w:left="2880" w:hanging="2880"/>
      </w:pPr>
      <w:r>
        <w:t>\l ECArrernte</w:t>
      </w:r>
      <w:r>
        <w:tab/>
        <w:t xml:space="preserve">\w alknge \g </w:t>
      </w:r>
      <w:r>
        <w:rPr>
          <w:rFonts w:hAnsi="Times New Roman"/>
        </w:rPr>
        <w:t>‘</w:t>
      </w:r>
      <w:r>
        <w:t>eye; vision, sight; range of vision</w:t>
      </w:r>
      <w:r>
        <w:rPr>
          <w:rFonts w:hAnsi="Times New Roman"/>
        </w:rPr>
        <w:t xml:space="preserve">’ </w:t>
      </w:r>
      <w:r>
        <w:t>\s H&amp;D</w:t>
      </w:r>
    </w:p>
    <w:p w14:paraId="0BB8B7DC" w14:textId="77777777" w:rsidR="00C42BF2" w:rsidRDefault="00F80514">
      <w:pPr>
        <w:pStyle w:val="Default"/>
        <w:widowControl w:val="0"/>
        <w:tabs>
          <w:tab w:val="left" w:pos="2880"/>
        </w:tabs>
        <w:ind w:left="2880" w:hanging="2880"/>
      </w:pPr>
      <w:r>
        <w:t>\l WArrernte</w:t>
      </w:r>
      <w:r>
        <w:tab/>
        <w:t xml:space="preserve">\w alknge \g </w:t>
      </w:r>
      <w:r>
        <w:rPr>
          <w:rFonts w:hAnsi="Times New Roman"/>
        </w:rPr>
        <w:t>‘</w:t>
      </w:r>
      <w:r>
        <w:t>eye</w:t>
      </w:r>
      <w:r>
        <w:rPr>
          <w:rFonts w:hAnsi="Times New Roman"/>
        </w:rPr>
        <w:t xml:space="preserve">’ </w:t>
      </w:r>
      <w:r>
        <w:t>\s GB</w:t>
      </w:r>
    </w:p>
    <w:p w14:paraId="48722A98" w14:textId="77777777" w:rsidR="00C42BF2" w:rsidRDefault="00C42BF2">
      <w:pPr>
        <w:pStyle w:val="Default"/>
        <w:widowControl w:val="0"/>
        <w:tabs>
          <w:tab w:val="left" w:pos="2880"/>
        </w:tabs>
        <w:ind w:left="2880" w:hanging="2880"/>
      </w:pPr>
    </w:p>
    <w:p w14:paraId="5ED8E17C" w14:textId="77777777" w:rsidR="00C42BF2" w:rsidRDefault="00C42BF2">
      <w:pPr>
        <w:pStyle w:val="Default"/>
        <w:widowControl w:val="0"/>
        <w:tabs>
          <w:tab w:val="left" w:pos="2880"/>
        </w:tabs>
        <w:ind w:left="2880" w:hanging="2880"/>
      </w:pPr>
    </w:p>
    <w:p w14:paraId="414F2AD6" w14:textId="77777777" w:rsidR="00C42BF2" w:rsidRDefault="00F80514">
      <w:pPr>
        <w:pStyle w:val="Default"/>
        <w:widowControl w:val="0"/>
        <w:tabs>
          <w:tab w:val="left" w:pos="2880"/>
        </w:tabs>
        <w:ind w:left="2880" w:hanging="2880"/>
        <w:rPr>
          <w:b/>
          <w:bCs/>
        </w:rPr>
      </w:pPr>
      <w:r>
        <w:t xml:space="preserve">\e </w:t>
      </w:r>
      <w:r>
        <w:rPr>
          <w:b/>
          <w:bCs/>
        </w:rPr>
        <w:t>*kulngkul</w:t>
      </w:r>
    </w:p>
    <w:p w14:paraId="152B36F3" w14:textId="77777777" w:rsidR="00C42BF2" w:rsidRDefault="00F80514">
      <w:pPr>
        <w:pStyle w:val="Default"/>
        <w:widowControl w:val="0"/>
        <w:tabs>
          <w:tab w:val="left" w:pos="2880"/>
        </w:tabs>
        <w:ind w:left="2880" w:hanging="2880"/>
      </w:pPr>
      <w:r>
        <w:t xml:space="preserve">\t </w:t>
      </w:r>
      <w:r>
        <w:rPr>
          <w:rFonts w:hAnsi="Times New Roman"/>
        </w:rPr>
        <w:t>‘</w:t>
      </w:r>
      <w:r>
        <w:t>heavy</w:t>
      </w:r>
      <w:r>
        <w:rPr>
          <w:rFonts w:hAnsi="Times New Roman"/>
        </w:rPr>
        <w:t>’</w:t>
      </w:r>
    </w:p>
    <w:p w14:paraId="35E7CEA3" w14:textId="77777777" w:rsidR="00C42BF2" w:rsidRDefault="00F80514">
      <w:pPr>
        <w:pStyle w:val="Default"/>
        <w:widowControl w:val="0"/>
        <w:tabs>
          <w:tab w:val="left" w:pos="2880"/>
        </w:tabs>
        <w:ind w:left="2880" w:hanging="2880"/>
      </w:pPr>
      <w:r>
        <w:t>\b nAdj</w:t>
      </w:r>
    </w:p>
    <w:p w14:paraId="18EF0C33" w14:textId="77777777" w:rsidR="00C42BF2" w:rsidRDefault="00F80514">
      <w:pPr>
        <w:pStyle w:val="Default"/>
        <w:widowControl w:val="0"/>
        <w:tabs>
          <w:tab w:val="left" w:pos="2880"/>
        </w:tabs>
        <w:ind w:left="2880" w:hanging="2880"/>
      </w:pPr>
      <w:r>
        <w:t>\l Uradhi</w:t>
      </w:r>
      <w:r>
        <w:tab/>
        <w:t xml:space="preserve">\w ungkun \g </w:t>
      </w:r>
      <w:r>
        <w:rPr>
          <w:rFonts w:hAnsi="Times New Roman"/>
        </w:rPr>
        <w:t>‘</w:t>
      </w:r>
      <w:r>
        <w:t>heavy</w:t>
      </w:r>
      <w:r>
        <w:rPr>
          <w:rFonts w:hAnsi="Times New Roman"/>
        </w:rPr>
        <w:t xml:space="preserve">’ </w:t>
      </w:r>
      <w:r>
        <w:t>\s KLH</w:t>
      </w:r>
    </w:p>
    <w:p w14:paraId="25B3B0DC" w14:textId="77777777" w:rsidR="00C42BF2" w:rsidRDefault="00F80514">
      <w:pPr>
        <w:pStyle w:val="Default"/>
        <w:widowControl w:val="0"/>
        <w:tabs>
          <w:tab w:val="left" w:pos="2880"/>
        </w:tabs>
        <w:ind w:left="2880" w:hanging="2880"/>
      </w:pPr>
      <w:r>
        <w:t>\l Mpalitjanh</w:t>
      </w:r>
      <w:r>
        <w:tab/>
        <w:t xml:space="preserve">\w ungkun \g </w:t>
      </w:r>
      <w:r>
        <w:rPr>
          <w:rFonts w:hAnsi="Times New Roman"/>
        </w:rPr>
        <w:t>‘</w:t>
      </w:r>
      <w:r>
        <w:t>heavy</w:t>
      </w:r>
      <w:r>
        <w:rPr>
          <w:rFonts w:hAnsi="Times New Roman"/>
        </w:rPr>
        <w:t xml:space="preserve">’ </w:t>
      </w:r>
      <w:r>
        <w:t>\s KLH</w:t>
      </w:r>
    </w:p>
    <w:p w14:paraId="7994A177" w14:textId="77777777" w:rsidR="00C42BF2" w:rsidRDefault="00F80514">
      <w:pPr>
        <w:pStyle w:val="Default"/>
        <w:widowControl w:val="0"/>
        <w:tabs>
          <w:tab w:val="left" w:pos="2880"/>
        </w:tabs>
        <w:ind w:left="2880" w:hanging="2880"/>
      </w:pPr>
      <w:r>
        <w:t>\l Luthigh</w:t>
      </w:r>
      <w:r>
        <w:tab/>
        <w:t xml:space="preserve">\w ungkun \g </w:t>
      </w:r>
      <w:r>
        <w:rPr>
          <w:rFonts w:hAnsi="Times New Roman"/>
        </w:rPr>
        <w:t>‘</w:t>
      </w:r>
      <w:r>
        <w:t>heavy</w:t>
      </w:r>
      <w:r>
        <w:rPr>
          <w:rFonts w:hAnsi="Times New Roman"/>
        </w:rPr>
        <w:t xml:space="preserve">’ </w:t>
      </w:r>
      <w:r>
        <w:t>\s KLH</w:t>
      </w:r>
    </w:p>
    <w:p w14:paraId="56033F40" w14:textId="77777777" w:rsidR="00C42BF2" w:rsidRDefault="00F80514">
      <w:pPr>
        <w:pStyle w:val="Default"/>
        <w:widowControl w:val="0"/>
        <w:tabs>
          <w:tab w:val="left" w:pos="2880"/>
        </w:tabs>
        <w:ind w:left="2880" w:hanging="2880"/>
      </w:pPr>
      <w:r>
        <w:t>\l Yinwum</w:t>
      </w:r>
      <w:r>
        <w:tab/>
        <w:t xml:space="preserve">\w ngkwun \g </w:t>
      </w:r>
      <w:r>
        <w:rPr>
          <w:rFonts w:hAnsi="Times New Roman"/>
        </w:rPr>
        <w:t>‘</w:t>
      </w:r>
      <w:r>
        <w:t>heavy</w:t>
      </w:r>
      <w:r>
        <w:rPr>
          <w:rFonts w:hAnsi="Times New Roman"/>
        </w:rPr>
        <w:t xml:space="preserve">’ </w:t>
      </w:r>
      <w:r>
        <w:t>\s KLH</w:t>
      </w:r>
    </w:p>
    <w:p w14:paraId="559E5F2D" w14:textId="77777777" w:rsidR="00C42BF2" w:rsidRDefault="00F80514">
      <w:pPr>
        <w:pStyle w:val="Default"/>
        <w:widowControl w:val="0"/>
        <w:tabs>
          <w:tab w:val="left" w:pos="2880"/>
        </w:tabs>
        <w:ind w:left="2880" w:hanging="2880"/>
      </w:pPr>
      <w:r>
        <w:t>\l Mpakwithi</w:t>
      </w:r>
      <w:r>
        <w:tab/>
        <w:t xml:space="preserve">\w gu:nu \g </w:t>
      </w:r>
      <w:r>
        <w:rPr>
          <w:rFonts w:hAnsi="Times New Roman"/>
        </w:rPr>
        <w:t>‘</w:t>
      </w:r>
      <w:r>
        <w:t>heavy</w:t>
      </w:r>
      <w:r>
        <w:rPr>
          <w:rFonts w:hAnsi="Times New Roman"/>
        </w:rPr>
        <w:t xml:space="preserve">’ </w:t>
      </w:r>
      <w:r>
        <w:t>\f [nggu:nu]. \s TC</w:t>
      </w:r>
    </w:p>
    <w:p w14:paraId="37B634E3" w14:textId="77777777" w:rsidR="00C42BF2" w:rsidRDefault="00F80514">
      <w:pPr>
        <w:pStyle w:val="Default"/>
        <w:widowControl w:val="0"/>
        <w:tabs>
          <w:tab w:val="left" w:pos="2880"/>
        </w:tabs>
        <w:ind w:left="2880" w:hanging="2880"/>
      </w:pPr>
      <w:r>
        <w:t>\l Linngithigh</w:t>
      </w:r>
      <w:r>
        <w:tab/>
        <w:t xml:space="preserve">\w ngkon \g </w:t>
      </w:r>
      <w:r>
        <w:rPr>
          <w:rFonts w:hAnsi="Times New Roman"/>
        </w:rPr>
        <w:t>‘</w:t>
      </w:r>
      <w:r>
        <w:t>heavy</w:t>
      </w:r>
      <w:r>
        <w:rPr>
          <w:rFonts w:hAnsi="Times New Roman"/>
        </w:rPr>
        <w:t xml:space="preserve">’ </w:t>
      </w:r>
      <w:r>
        <w:t>\f For loss of *l see KLH 1976:13; also cf. *kalcara (</w:t>
      </w:r>
      <w:r>
        <w:rPr>
          <w:rFonts w:hAnsi="Times New Roman"/>
        </w:rPr>
        <w:t>‘</w:t>
      </w:r>
      <w:r>
        <w:t>egret</w:t>
      </w:r>
      <w:r>
        <w:rPr>
          <w:rFonts w:hAnsi="Times New Roman"/>
        </w:rPr>
        <w:t>’</w:t>
      </w:r>
      <w:r>
        <w:t>), *kalmpara (</w:t>
      </w:r>
      <w:r>
        <w:rPr>
          <w:rFonts w:hAnsi="Times New Roman"/>
        </w:rPr>
        <w:t>‘</w:t>
      </w:r>
      <w:r>
        <w:t>flesh</w:t>
      </w:r>
      <w:r>
        <w:rPr>
          <w:rFonts w:hAnsi="Times New Roman"/>
        </w:rPr>
        <w:t>’</w:t>
      </w:r>
      <w:r>
        <w:t xml:space="preserve">). \q Cited in 1997 as </w:t>
      </w:r>
      <w:r>
        <w:rPr>
          <w:i/>
          <w:iCs/>
        </w:rPr>
        <w:t>puynggon</w:t>
      </w:r>
      <w:r>
        <w:t>. \s KLH 97:231</w:t>
      </w:r>
    </w:p>
    <w:p w14:paraId="6417C5C0" w14:textId="77777777" w:rsidR="00C42BF2" w:rsidRDefault="00F80514">
      <w:pPr>
        <w:pStyle w:val="Default"/>
        <w:widowControl w:val="0"/>
        <w:tabs>
          <w:tab w:val="left" w:pos="2880"/>
        </w:tabs>
        <w:ind w:left="2880" w:hanging="2880"/>
      </w:pPr>
      <w:r>
        <w:t>\l Alngith</w:t>
      </w:r>
      <w:r>
        <w:tab/>
        <w:t xml:space="preserve">\w ngkwun \g </w:t>
      </w:r>
      <w:r>
        <w:rPr>
          <w:rFonts w:hAnsi="Times New Roman"/>
        </w:rPr>
        <w:t>‘</w:t>
      </w:r>
      <w:r>
        <w:t>heavy</w:t>
      </w:r>
      <w:r>
        <w:rPr>
          <w:rFonts w:hAnsi="Times New Roman"/>
        </w:rPr>
        <w:t xml:space="preserve">’ </w:t>
      </w:r>
      <w:r>
        <w:t>\s KLH</w:t>
      </w:r>
    </w:p>
    <w:p w14:paraId="7F0A360E" w14:textId="77777777" w:rsidR="00C42BF2" w:rsidRDefault="00F80514">
      <w:pPr>
        <w:pStyle w:val="Default"/>
        <w:widowControl w:val="0"/>
        <w:tabs>
          <w:tab w:val="left" w:pos="2880"/>
        </w:tabs>
        <w:ind w:left="2880" w:hanging="2880"/>
      </w:pPr>
      <w:r>
        <w:lastRenderedPageBreak/>
        <w:t>\l Awngthim</w:t>
      </w:r>
      <w:r>
        <w:tab/>
        <w:t xml:space="preserve">\w ngkwun \g </w:t>
      </w:r>
      <w:r>
        <w:rPr>
          <w:rFonts w:hAnsi="Times New Roman"/>
        </w:rPr>
        <w:t>‘</w:t>
      </w:r>
      <w:r>
        <w:t>heavy</w:t>
      </w:r>
      <w:r>
        <w:rPr>
          <w:rFonts w:hAnsi="Times New Roman"/>
        </w:rPr>
        <w:t xml:space="preserve">’ </w:t>
      </w:r>
      <w:r>
        <w:t>\s KLH</w:t>
      </w:r>
    </w:p>
    <w:p w14:paraId="45C8B916" w14:textId="77777777" w:rsidR="00C42BF2" w:rsidRDefault="00F80514">
      <w:pPr>
        <w:pStyle w:val="Default"/>
        <w:widowControl w:val="0"/>
        <w:tabs>
          <w:tab w:val="left" w:pos="2880"/>
        </w:tabs>
        <w:ind w:left="2880" w:hanging="2880"/>
      </w:pPr>
      <w:r>
        <w:t>\l Ntra</w:t>
      </w:r>
      <w:r>
        <w:rPr>
          <w:rFonts w:hAnsi="Times New Roman"/>
        </w:rPr>
        <w:t>’</w:t>
      </w:r>
      <w:r>
        <w:t>ngith</w:t>
      </w:r>
      <w:r>
        <w:tab/>
        <w:t xml:space="preserve">\w ngkon \g </w:t>
      </w:r>
      <w:r>
        <w:rPr>
          <w:rFonts w:hAnsi="Times New Roman"/>
        </w:rPr>
        <w:t>‘</w:t>
      </w:r>
      <w:r>
        <w:t>heavy</w:t>
      </w:r>
      <w:r>
        <w:rPr>
          <w:rFonts w:hAnsi="Times New Roman"/>
        </w:rPr>
        <w:t xml:space="preserve">’ </w:t>
      </w:r>
      <w:r>
        <w:t>\s KLH</w:t>
      </w:r>
    </w:p>
    <w:p w14:paraId="40716087" w14:textId="77777777" w:rsidR="00C42BF2" w:rsidRDefault="00F80514">
      <w:pPr>
        <w:pStyle w:val="Default"/>
        <w:widowControl w:val="0"/>
        <w:tabs>
          <w:tab w:val="left" w:pos="2880"/>
        </w:tabs>
        <w:ind w:left="2880" w:hanging="2880"/>
      </w:pPr>
      <w:r>
        <w:t>\l Ngkoth</w:t>
      </w:r>
      <w:r>
        <w:tab/>
        <w:t xml:space="preserve">\w ngkul \g </w:t>
      </w:r>
      <w:r>
        <w:rPr>
          <w:rFonts w:hAnsi="Times New Roman"/>
        </w:rPr>
        <w:t>‘</w:t>
      </w:r>
      <w:r>
        <w:t>heavy</w:t>
      </w:r>
      <w:r>
        <w:rPr>
          <w:rFonts w:hAnsi="Times New Roman"/>
        </w:rPr>
        <w:t xml:space="preserve">’ </w:t>
      </w:r>
      <w:r>
        <w:t>\s KLH</w:t>
      </w:r>
    </w:p>
    <w:p w14:paraId="5890E539" w14:textId="77777777" w:rsidR="00C42BF2" w:rsidRDefault="00F80514">
      <w:pPr>
        <w:pStyle w:val="Default"/>
        <w:widowControl w:val="0"/>
        <w:tabs>
          <w:tab w:val="left" w:pos="2880"/>
        </w:tabs>
        <w:ind w:left="2880" w:hanging="2880"/>
      </w:pPr>
      <w:r>
        <w:t>\l Mbiywom</w:t>
      </w:r>
      <w:r>
        <w:tab/>
        <w:t xml:space="preserve">\w nggwun \g </w:t>
      </w:r>
      <w:r>
        <w:rPr>
          <w:rFonts w:hAnsi="Times New Roman"/>
        </w:rPr>
        <w:t>‘</w:t>
      </w:r>
      <w:r>
        <w:t>heavy</w:t>
      </w:r>
      <w:r>
        <w:rPr>
          <w:rFonts w:hAnsi="Times New Roman"/>
        </w:rPr>
        <w:t xml:space="preserve">’ </w:t>
      </w:r>
      <w:r>
        <w:t>\s KLH</w:t>
      </w:r>
    </w:p>
    <w:p w14:paraId="49B68ECD" w14:textId="77777777" w:rsidR="00C42BF2" w:rsidRDefault="00F80514">
      <w:pPr>
        <w:pStyle w:val="Default"/>
        <w:widowControl w:val="0"/>
        <w:tabs>
          <w:tab w:val="left" w:pos="2880"/>
        </w:tabs>
        <w:ind w:left="2880" w:hanging="2880"/>
      </w:pPr>
      <w:r>
        <w:t>\l Flinders Island</w:t>
      </w:r>
      <w:r>
        <w:tab/>
        <w:t xml:space="preserve">\w unggul \g </w:t>
      </w:r>
      <w:r>
        <w:rPr>
          <w:rFonts w:hAnsi="Times New Roman"/>
        </w:rPr>
        <w:t>‘</w:t>
      </w:r>
      <w:r>
        <w:t>heavy</w:t>
      </w:r>
      <w:r>
        <w:rPr>
          <w:rFonts w:hAnsi="Times New Roman"/>
        </w:rPr>
        <w:t xml:space="preserve">’ </w:t>
      </w:r>
      <w:r>
        <w:t>\s PS</w:t>
      </w:r>
    </w:p>
    <w:p w14:paraId="7B91392B" w14:textId="77777777" w:rsidR="00C42BF2" w:rsidRDefault="00F80514">
      <w:pPr>
        <w:pStyle w:val="Default"/>
        <w:widowControl w:val="0"/>
        <w:tabs>
          <w:tab w:val="left" w:pos="2880"/>
        </w:tabs>
        <w:ind w:left="2880" w:hanging="2880"/>
      </w:pPr>
      <w:r>
        <w:t>\l HR</w:t>
      </w:r>
      <w:r>
        <w:tab/>
        <w:t xml:space="preserve">\w lnggul \g </w:t>
      </w:r>
      <w:r>
        <w:rPr>
          <w:rFonts w:hAnsi="Times New Roman"/>
        </w:rPr>
        <w:t>‘</w:t>
      </w:r>
      <w:r>
        <w:t>heavy</w:t>
      </w:r>
      <w:r>
        <w:rPr>
          <w:rFonts w:hAnsi="Times New Roman"/>
        </w:rPr>
        <w:t xml:space="preserve">’ </w:t>
      </w:r>
      <w:r>
        <w:t>\s LJ</w:t>
      </w:r>
    </w:p>
    <w:p w14:paraId="0D4B19A4" w14:textId="77777777" w:rsidR="00C42BF2" w:rsidRDefault="00F80514">
      <w:pPr>
        <w:pStyle w:val="Default"/>
        <w:widowControl w:val="0"/>
        <w:tabs>
          <w:tab w:val="left" w:pos="2880"/>
        </w:tabs>
        <w:ind w:left="2880" w:hanging="2880"/>
      </w:pPr>
      <w:r>
        <w:t>\l Ikarranggal</w:t>
      </w:r>
      <w:r>
        <w:tab/>
        <w:t xml:space="preserve">\w olgnggol \g </w:t>
      </w:r>
      <w:r>
        <w:rPr>
          <w:rFonts w:hAnsi="Times New Roman"/>
        </w:rPr>
        <w:t>‘</w:t>
      </w:r>
      <w:r>
        <w:t>heavy</w:t>
      </w:r>
      <w:r>
        <w:rPr>
          <w:rFonts w:hAnsi="Times New Roman"/>
        </w:rPr>
        <w:t xml:space="preserve">’ </w:t>
      </w:r>
      <w:r>
        <w:t>\s BSommer</w:t>
      </w:r>
    </w:p>
    <w:p w14:paraId="1523552A" w14:textId="77777777" w:rsidR="00C42BF2" w:rsidRDefault="00F80514">
      <w:pPr>
        <w:pStyle w:val="Default"/>
        <w:widowControl w:val="0"/>
        <w:tabs>
          <w:tab w:val="left" w:pos="2880"/>
        </w:tabs>
        <w:ind w:left="2880" w:hanging="2880"/>
      </w:pPr>
      <w:r>
        <w:t>\l Ogunyjan</w:t>
      </w:r>
      <w:r>
        <w:tab/>
        <w:t xml:space="preserve">\w olnggol \g </w:t>
      </w:r>
      <w:r>
        <w:rPr>
          <w:rFonts w:hAnsi="Times New Roman"/>
        </w:rPr>
        <w:t>‘</w:t>
      </w:r>
      <w:r>
        <w:t>heavy</w:t>
      </w:r>
      <w:r>
        <w:rPr>
          <w:rFonts w:hAnsi="Times New Roman"/>
        </w:rPr>
        <w:t xml:space="preserve">’ </w:t>
      </w:r>
      <w:r>
        <w:t xml:space="preserve">\p Dat (?) </w:t>
      </w:r>
      <w:r>
        <w:rPr>
          <w:i/>
          <w:iCs/>
        </w:rPr>
        <w:t>olnggoj</w:t>
      </w:r>
      <w:r>
        <w:t>. \s LT/BA</w:t>
      </w:r>
    </w:p>
    <w:p w14:paraId="0786E2A9" w14:textId="77777777" w:rsidR="00C42BF2" w:rsidRDefault="00F80514">
      <w:pPr>
        <w:pStyle w:val="Default"/>
        <w:widowControl w:val="0"/>
        <w:tabs>
          <w:tab w:val="left" w:pos="2880"/>
        </w:tabs>
        <w:ind w:left="2880" w:hanging="2880"/>
      </w:pPr>
      <w:r>
        <w:t>\l GYimithirr</w:t>
      </w:r>
      <w:r>
        <w:tab/>
        <w:t xml:space="preserve">\w gulnggul \g </w:t>
      </w:r>
      <w:r>
        <w:rPr>
          <w:rFonts w:hAnsi="Times New Roman"/>
        </w:rPr>
        <w:t>‘</w:t>
      </w:r>
      <w:r>
        <w:t>heavy</w:t>
      </w:r>
      <w:r>
        <w:rPr>
          <w:rFonts w:hAnsi="Times New Roman"/>
        </w:rPr>
        <w:t xml:space="preserve">’ </w:t>
      </w:r>
      <w:r>
        <w:t>\s KLH, JHav</w:t>
      </w:r>
    </w:p>
    <w:p w14:paraId="5CB21BEC" w14:textId="77777777" w:rsidR="00C42BF2" w:rsidRDefault="00F80514">
      <w:pPr>
        <w:pStyle w:val="Default"/>
        <w:widowControl w:val="0"/>
        <w:tabs>
          <w:tab w:val="left" w:pos="2880"/>
        </w:tabs>
        <w:ind w:left="2880" w:hanging="2880"/>
      </w:pPr>
      <w:r>
        <w:t>\l Muluridji</w:t>
      </w:r>
      <w:r>
        <w:tab/>
        <w:t xml:space="preserve">\w kulngkul \g </w:t>
      </w:r>
      <w:r>
        <w:rPr>
          <w:rFonts w:hAnsi="Times New Roman"/>
        </w:rPr>
        <w:t>‘</w:t>
      </w:r>
      <w:r>
        <w:t>heavy</w:t>
      </w:r>
      <w:r>
        <w:rPr>
          <w:rFonts w:hAnsi="Times New Roman"/>
        </w:rPr>
        <w:t xml:space="preserve">’ </w:t>
      </w:r>
      <w:r>
        <w:t>\s KLH</w:t>
      </w:r>
    </w:p>
    <w:p w14:paraId="37E62538" w14:textId="77777777" w:rsidR="00C42BF2" w:rsidRDefault="00F80514">
      <w:pPr>
        <w:pStyle w:val="Default"/>
        <w:widowControl w:val="0"/>
        <w:tabs>
          <w:tab w:val="left" w:pos="2880"/>
        </w:tabs>
        <w:ind w:left="2880" w:hanging="2880"/>
      </w:pPr>
      <w:r>
        <w:t>\l KYalanji</w:t>
      </w:r>
      <w:r>
        <w:tab/>
        <w:t xml:space="preserve">\w kulngkul \g </w:t>
      </w:r>
      <w:r>
        <w:rPr>
          <w:rFonts w:hAnsi="Times New Roman"/>
        </w:rPr>
        <w:t>‘</w:t>
      </w:r>
      <w:r>
        <w:t>heavy; pregnant</w:t>
      </w:r>
      <w:r>
        <w:rPr>
          <w:rFonts w:hAnsi="Times New Roman"/>
        </w:rPr>
        <w:t xml:space="preserve">’ </w:t>
      </w:r>
      <w:r>
        <w:t>\s Hr&amp;Hr</w:t>
      </w:r>
    </w:p>
    <w:p w14:paraId="132EB22F" w14:textId="77777777" w:rsidR="00C42BF2" w:rsidRDefault="00F80514">
      <w:pPr>
        <w:pStyle w:val="Default"/>
        <w:widowControl w:val="0"/>
        <w:tabs>
          <w:tab w:val="left" w:pos="2880"/>
        </w:tabs>
        <w:ind w:left="2880" w:hanging="2880"/>
      </w:pPr>
      <w:r>
        <w:t xml:space="preserve">\l </w:t>
      </w:r>
      <w:r>
        <w:rPr>
          <w:b/>
          <w:bCs/>
        </w:rPr>
        <w:t>pPaman</w:t>
      </w:r>
      <w:r>
        <w:rPr>
          <w:b/>
          <w:bCs/>
        </w:rPr>
        <w:tab/>
        <w:t>\w *kulngkul ~ kulngkun</w:t>
      </w:r>
      <w:r>
        <w:t xml:space="preserve"> \q </w:t>
      </w:r>
      <w:r>
        <w:rPr>
          <w:rFonts w:hAnsi="Times New Roman"/>
        </w:rPr>
        <w:t>‘</w:t>
      </w:r>
      <w:r>
        <w:t>Other Paman</w:t>
      </w:r>
      <w:r>
        <w:rPr>
          <w:rFonts w:hAnsi="Times New Roman"/>
        </w:rPr>
        <w:t xml:space="preserve">’ </w:t>
      </w:r>
      <w:r>
        <w:t>list has only *kulngkul. \s KLH</w:t>
      </w:r>
    </w:p>
    <w:p w14:paraId="01766A94" w14:textId="77777777" w:rsidR="00C42BF2" w:rsidRDefault="00F80514">
      <w:pPr>
        <w:pStyle w:val="Default"/>
        <w:widowControl w:val="0"/>
        <w:tabs>
          <w:tab w:val="left" w:pos="2880"/>
        </w:tabs>
        <w:ind w:left="2880" w:hanging="2880"/>
      </w:pPr>
      <w:r>
        <w:t>^^^</w:t>
      </w:r>
    </w:p>
    <w:p w14:paraId="36E35767" w14:textId="77777777" w:rsidR="00C42BF2" w:rsidRDefault="00F80514">
      <w:pPr>
        <w:pStyle w:val="Default"/>
        <w:widowControl w:val="0"/>
        <w:tabs>
          <w:tab w:val="left" w:pos="2880"/>
        </w:tabs>
        <w:ind w:left="2880" w:hanging="2880"/>
      </w:pPr>
      <w:r>
        <w:t>\l Wembawemba</w:t>
      </w:r>
      <w:r>
        <w:tab/>
        <w:t xml:space="preserve">\w gurngga \g </w:t>
      </w:r>
      <w:r>
        <w:rPr>
          <w:rFonts w:hAnsi="Times New Roman"/>
        </w:rPr>
        <w:t>‘</w:t>
      </w:r>
      <w:r>
        <w:t>to be heavy</w:t>
      </w:r>
      <w:r>
        <w:rPr>
          <w:rFonts w:hAnsi="Times New Roman"/>
        </w:rPr>
        <w:t xml:space="preserve">’ </w:t>
      </w:r>
      <w:r>
        <w:t>\f [gu</w:t>
      </w:r>
      <w:r>
        <w:rPr>
          <w:rFonts w:hAnsi="Symbol"/>
        </w:rPr>
        <w:t>⋅</w:t>
      </w:r>
      <w:r>
        <w:t xml:space="preserve">rngga]. \q Also </w:t>
      </w:r>
      <w:r>
        <w:rPr>
          <w:i/>
          <w:iCs/>
        </w:rPr>
        <w:t>gurnggila</w:t>
      </w:r>
      <w:r>
        <w:rPr>
          <w:rFonts w:hAnsi="Times New Roman"/>
        </w:rPr>
        <w:t xml:space="preserve"> ‘</w:t>
      </w:r>
      <w:r>
        <w:t>to be heavy all the time</w:t>
      </w:r>
      <w:r>
        <w:rPr>
          <w:rFonts w:hAnsi="Times New Roman"/>
        </w:rPr>
        <w:t xml:space="preserve">’ </w:t>
      </w:r>
      <w:r>
        <w:t>\s LH</w:t>
      </w:r>
    </w:p>
    <w:p w14:paraId="4A9CE7A1" w14:textId="77777777" w:rsidR="00C42BF2" w:rsidRDefault="00F80514">
      <w:pPr>
        <w:pStyle w:val="Default"/>
        <w:widowControl w:val="0"/>
        <w:tabs>
          <w:tab w:val="left" w:pos="2880"/>
        </w:tabs>
        <w:ind w:left="2880" w:hanging="2880"/>
      </w:pPr>
      <w:r>
        <w:t>^^^</w:t>
      </w:r>
    </w:p>
    <w:p w14:paraId="006EEF4C" w14:textId="77777777" w:rsidR="00C42BF2" w:rsidRDefault="00F80514">
      <w:pPr>
        <w:pStyle w:val="Default"/>
        <w:widowControl w:val="0"/>
        <w:tabs>
          <w:tab w:val="left" w:pos="2880"/>
        </w:tabs>
        <w:ind w:left="2880" w:hanging="2880"/>
      </w:pPr>
      <w:r>
        <w:t>\l UOykangand</w:t>
      </w:r>
      <w:r>
        <w:tab/>
        <w:t xml:space="preserve">\w ugnggul ~ ulgnggul \g </w:t>
      </w:r>
      <w:r>
        <w:rPr>
          <w:rFonts w:hAnsi="Times New Roman"/>
        </w:rPr>
        <w:t>‘</w:t>
      </w:r>
      <w:r>
        <w:t>fighting stick</w:t>
      </w:r>
      <w:r>
        <w:rPr>
          <w:rFonts w:hAnsi="Times New Roman"/>
        </w:rPr>
        <w:t xml:space="preserve">’ </w:t>
      </w:r>
      <w:r>
        <w:t>\s BA, PH</w:t>
      </w:r>
    </w:p>
    <w:p w14:paraId="1149FB17" w14:textId="743CAA43" w:rsidR="0090456C" w:rsidRDefault="0090456C">
      <w:pPr>
        <w:pStyle w:val="Default"/>
        <w:widowControl w:val="0"/>
        <w:tabs>
          <w:tab w:val="left" w:pos="2880"/>
        </w:tabs>
        <w:ind w:left="2880" w:hanging="2880"/>
      </w:pPr>
      <w:r>
        <w:t>\l UOlgol</w:t>
      </w:r>
      <w:r>
        <w:tab/>
        <w:t xml:space="preserve">\w ognggam \g </w:t>
      </w:r>
      <w:r>
        <w:t>‘</w:t>
      </w:r>
      <w:r>
        <w:t>fighting stick</w:t>
      </w:r>
      <w:r>
        <w:t>’</w:t>
      </w:r>
      <w:r>
        <w:t xml:space="preserve"> \s PH ASI</w:t>
      </w:r>
    </w:p>
    <w:p w14:paraId="3ADEE7FD" w14:textId="77777777" w:rsidR="00C42BF2" w:rsidRDefault="00F80514">
      <w:pPr>
        <w:pStyle w:val="Default"/>
        <w:widowControl w:val="0"/>
        <w:tabs>
          <w:tab w:val="left" w:pos="2880"/>
        </w:tabs>
        <w:ind w:left="2880" w:hanging="2880"/>
      </w:pPr>
      <w:r>
        <w:t>***</w:t>
      </w:r>
    </w:p>
    <w:p w14:paraId="1476A34A" w14:textId="77777777" w:rsidR="00C42BF2" w:rsidRDefault="00F80514">
      <w:pPr>
        <w:pStyle w:val="Default"/>
        <w:widowControl w:val="0"/>
        <w:tabs>
          <w:tab w:val="left" w:pos="2880"/>
        </w:tabs>
        <w:ind w:left="2880" w:hanging="2880"/>
      </w:pPr>
      <w:r>
        <w:t>\l Buwandik</w:t>
      </w:r>
      <w:r>
        <w:tab/>
        <w:t xml:space="preserve">\w gun-gun \g </w:t>
      </w:r>
      <w:r>
        <w:rPr>
          <w:rFonts w:hAnsi="Times New Roman"/>
        </w:rPr>
        <w:t>‘</w:t>
      </w:r>
      <w:r>
        <w:t>heavy</w:t>
      </w:r>
      <w:r>
        <w:rPr>
          <w:rFonts w:hAnsi="Times New Roman"/>
        </w:rPr>
        <w:t xml:space="preserve">’ </w:t>
      </w:r>
      <w:r>
        <w:t>\s BB</w:t>
      </w:r>
    </w:p>
    <w:p w14:paraId="26630CAD" w14:textId="77777777" w:rsidR="00C42BF2" w:rsidRDefault="00F80514">
      <w:pPr>
        <w:pStyle w:val="Default"/>
        <w:widowControl w:val="0"/>
        <w:tabs>
          <w:tab w:val="left" w:pos="2880"/>
        </w:tabs>
        <w:ind w:left="2880" w:hanging="2880"/>
      </w:pPr>
      <w:r>
        <w:t>\l Djinang</w:t>
      </w:r>
      <w:r>
        <w:tab/>
        <w:t xml:space="preserve">\w gurn.gan \g </w:t>
      </w:r>
      <w:r>
        <w:rPr>
          <w:rFonts w:hAnsi="Times New Roman"/>
        </w:rPr>
        <w:t>‘</w:t>
      </w:r>
      <w:r>
        <w:t>heavy</w:t>
      </w:r>
      <w:r>
        <w:rPr>
          <w:rFonts w:hAnsi="Times New Roman"/>
        </w:rPr>
        <w:t xml:space="preserve">’ </w:t>
      </w:r>
      <w:r>
        <w:t>\s BW</w:t>
      </w:r>
    </w:p>
    <w:p w14:paraId="40EA0491" w14:textId="77777777" w:rsidR="00C42BF2" w:rsidRDefault="00F80514">
      <w:pPr>
        <w:pStyle w:val="Default"/>
        <w:widowControl w:val="0"/>
        <w:tabs>
          <w:tab w:val="left" w:pos="2880"/>
        </w:tabs>
        <w:ind w:left="2880" w:hanging="2880"/>
      </w:pPr>
      <w:r>
        <w:t>\l Djinba</w:t>
      </w:r>
      <w:r>
        <w:tab/>
        <w:t xml:space="preserve">\w gurn.gun \g </w:t>
      </w:r>
      <w:r>
        <w:rPr>
          <w:rFonts w:hAnsi="Times New Roman"/>
        </w:rPr>
        <w:t>‘</w:t>
      </w:r>
      <w:r>
        <w:t>heavy</w:t>
      </w:r>
      <w:r>
        <w:rPr>
          <w:rFonts w:hAnsi="Times New Roman"/>
        </w:rPr>
        <w:t xml:space="preserve">’ </w:t>
      </w:r>
      <w:r>
        <w:t>\s BW</w:t>
      </w:r>
    </w:p>
    <w:p w14:paraId="6CBDFF99" w14:textId="77777777" w:rsidR="00C42BF2" w:rsidRDefault="00C42BF2">
      <w:pPr>
        <w:pStyle w:val="Default"/>
        <w:widowControl w:val="0"/>
        <w:tabs>
          <w:tab w:val="left" w:pos="2880"/>
        </w:tabs>
        <w:ind w:left="2880" w:hanging="2880"/>
      </w:pPr>
    </w:p>
    <w:p w14:paraId="50037104" w14:textId="77777777" w:rsidR="00C42BF2" w:rsidRDefault="00C42BF2">
      <w:pPr>
        <w:pStyle w:val="Default"/>
        <w:widowControl w:val="0"/>
        <w:tabs>
          <w:tab w:val="left" w:pos="2880"/>
        </w:tabs>
        <w:ind w:left="2880" w:hanging="2880"/>
      </w:pPr>
    </w:p>
    <w:p w14:paraId="2F13779A" w14:textId="77777777" w:rsidR="00C42BF2" w:rsidRDefault="00F80514">
      <w:pPr>
        <w:pStyle w:val="Default"/>
        <w:widowControl w:val="0"/>
        <w:tabs>
          <w:tab w:val="left" w:pos="2880"/>
        </w:tabs>
        <w:ind w:left="2880" w:hanging="2880"/>
        <w:rPr>
          <w:b/>
          <w:bCs/>
        </w:rPr>
      </w:pPr>
      <w:r>
        <w:t xml:space="preserve">\e </w:t>
      </w:r>
      <w:r>
        <w:rPr>
          <w:b/>
          <w:bCs/>
        </w:rPr>
        <w:t>*kulngkunV</w:t>
      </w:r>
    </w:p>
    <w:p w14:paraId="18E01DEC" w14:textId="77777777" w:rsidR="00C42BF2" w:rsidRDefault="00F80514">
      <w:pPr>
        <w:pStyle w:val="Default"/>
        <w:widowControl w:val="0"/>
        <w:tabs>
          <w:tab w:val="left" w:pos="2880"/>
        </w:tabs>
        <w:ind w:left="2880" w:hanging="2880"/>
      </w:pPr>
      <w:r>
        <w:t xml:space="preserve">\t </w:t>
      </w:r>
      <w:r>
        <w:rPr>
          <w:rFonts w:hAnsi="Times New Roman"/>
        </w:rPr>
        <w:t>‘</w:t>
      </w:r>
      <w:r>
        <w:t>raffia</w:t>
      </w:r>
      <w:r>
        <w:rPr>
          <w:rFonts w:hAnsi="Times New Roman"/>
        </w:rPr>
        <w:t>’</w:t>
      </w:r>
    </w:p>
    <w:p w14:paraId="68E8AB71" w14:textId="77777777" w:rsidR="00C42BF2" w:rsidRDefault="00F80514">
      <w:pPr>
        <w:pStyle w:val="Default"/>
        <w:widowControl w:val="0"/>
        <w:tabs>
          <w:tab w:val="left" w:pos="2880"/>
        </w:tabs>
        <w:ind w:left="2880" w:hanging="2880"/>
      </w:pPr>
      <w:r>
        <w:t>\b n</w:t>
      </w:r>
    </w:p>
    <w:p w14:paraId="4105FD8B" w14:textId="77777777" w:rsidR="00C42BF2" w:rsidRDefault="00F80514">
      <w:pPr>
        <w:pStyle w:val="Default"/>
        <w:widowControl w:val="0"/>
        <w:tabs>
          <w:tab w:val="left" w:pos="2880"/>
        </w:tabs>
        <w:ind w:left="2880" w:hanging="2880"/>
      </w:pPr>
      <w:r>
        <w:t>\c P</w:t>
      </w:r>
    </w:p>
    <w:p w14:paraId="1DDCA221" w14:textId="77777777" w:rsidR="00C42BF2" w:rsidRPr="0026310A" w:rsidRDefault="00F80514">
      <w:pPr>
        <w:pStyle w:val="Default"/>
        <w:widowControl w:val="0"/>
        <w:tabs>
          <w:tab w:val="left" w:pos="2880"/>
        </w:tabs>
        <w:ind w:left="2880" w:hanging="2880"/>
        <w:rPr>
          <w:color w:val="FF0000"/>
          <w:u w:color="FFFF00"/>
        </w:rPr>
      </w:pPr>
      <w:r w:rsidRPr="0026310A">
        <w:rPr>
          <w:color w:val="FF0000"/>
          <w:highlight w:val="cyan"/>
          <w:u w:color="003300"/>
        </w:rPr>
        <w:t>\l WMungknh</w:t>
      </w:r>
      <w:r w:rsidRPr="0026310A">
        <w:rPr>
          <w:color w:val="FF0000"/>
          <w:highlight w:val="cyan"/>
          <w:u w:color="003300"/>
        </w:rPr>
        <w:tab/>
        <w:t xml:space="preserve">\l </w:t>
      </w:r>
      <w:r w:rsidRPr="0026310A">
        <w:rPr>
          <w:color w:val="FF0000"/>
          <w:highlight w:val="cyan"/>
          <w:u w:color="FFFF00"/>
        </w:rPr>
        <w:t xml:space="preserve">koyngkvn \g </w:t>
      </w:r>
      <w:r w:rsidRPr="0026310A">
        <w:rPr>
          <w:rFonts w:hAnsi="Times New Roman"/>
          <w:color w:val="FF0000"/>
          <w:highlight w:val="cyan"/>
          <w:u w:color="FFFF00"/>
        </w:rPr>
        <w:t>‘</w:t>
      </w:r>
      <w:r w:rsidRPr="0026310A">
        <w:rPr>
          <w:i/>
          <w:iCs/>
          <w:color w:val="FF0000"/>
          <w:highlight w:val="cyan"/>
          <w:u w:color="FFFF00"/>
        </w:rPr>
        <w:t>Livistona</w:t>
      </w:r>
      <w:r w:rsidRPr="0026310A">
        <w:rPr>
          <w:color w:val="FF0000"/>
          <w:highlight w:val="cyan"/>
          <w:u w:color="FFFF00"/>
        </w:rPr>
        <w:t xml:space="preserve"> palm</w:t>
      </w:r>
      <w:r w:rsidRPr="0026310A">
        <w:rPr>
          <w:rFonts w:hAnsi="Times New Roman"/>
          <w:color w:val="FF0000"/>
          <w:highlight w:val="cyan"/>
          <w:u w:color="FFFF00"/>
        </w:rPr>
        <w:t xml:space="preserve">’ </w:t>
      </w:r>
      <w:r w:rsidRPr="0026310A">
        <w:rPr>
          <w:color w:val="FF0000"/>
          <w:highlight w:val="cyan"/>
          <w:u w:color="FFFF00"/>
        </w:rPr>
        <w:t xml:space="preserve">\q In </w:t>
      </w:r>
      <w:r w:rsidRPr="0026310A">
        <w:rPr>
          <w:i/>
          <w:iCs/>
          <w:color w:val="FF0000"/>
          <w:highlight w:val="cyan"/>
          <w:u w:color="FFFF00"/>
        </w:rPr>
        <w:t>may-koyngkvn</w:t>
      </w:r>
      <w:r w:rsidRPr="0026310A">
        <w:rPr>
          <w:rFonts w:hAnsi="Times New Roman"/>
          <w:color w:val="FF0000"/>
          <w:highlight w:val="cyan"/>
          <w:u w:color="FFFF00"/>
        </w:rPr>
        <w:t xml:space="preserve"> ‘</w:t>
      </w:r>
      <w:r w:rsidRPr="0026310A">
        <w:rPr>
          <w:color w:val="FF0000"/>
          <w:highlight w:val="cyan"/>
          <w:u w:color="FFFF00"/>
        </w:rPr>
        <w:t>stem of suckers</w:t>
      </w:r>
      <w:r w:rsidRPr="0026310A">
        <w:rPr>
          <w:rFonts w:hAnsi="Times New Roman"/>
          <w:color w:val="FF0000"/>
          <w:highlight w:val="cyan"/>
          <w:u w:color="FFFF00"/>
        </w:rPr>
        <w:t xml:space="preserve">’ </w:t>
      </w:r>
      <w:r w:rsidRPr="0026310A">
        <w:rPr>
          <w:color w:val="FF0000"/>
          <w:highlight w:val="cyan"/>
          <w:u w:color="FFFF00"/>
        </w:rPr>
        <w:t xml:space="preserve">(cooked in earth oven &amp; eaten), and </w:t>
      </w:r>
      <w:r w:rsidRPr="0026310A">
        <w:rPr>
          <w:i/>
          <w:iCs/>
          <w:color w:val="FF0000"/>
          <w:highlight w:val="cyan"/>
          <w:u w:color="FFFF00"/>
        </w:rPr>
        <w:t>yuk-koyngkvn</w:t>
      </w:r>
      <w:r w:rsidRPr="0026310A">
        <w:rPr>
          <w:rFonts w:hAnsi="Times New Roman"/>
          <w:color w:val="FF0000"/>
          <w:highlight w:val="cyan"/>
          <w:u w:color="FFFF00"/>
        </w:rPr>
        <w:t xml:space="preserve"> ‘ˆ</w:t>
      </w:r>
      <w:r w:rsidRPr="0026310A">
        <w:rPr>
          <w:i/>
          <w:iCs/>
          <w:color w:val="FF0000"/>
          <w:highlight w:val="cyan"/>
          <w:u w:color="FFFF00"/>
        </w:rPr>
        <w:t>Livistona</w:t>
      </w:r>
      <w:r w:rsidRPr="0026310A">
        <w:rPr>
          <w:color w:val="FF0000"/>
          <w:highlight w:val="cyan"/>
          <w:u w:color="FFFF00"/>
        </w:rPr>
        <w:t xml:space="preserve"> palm</w:t>
      </w:r>
      <w:r w:rsidRPr="0026310A">
        <w:rPr>
          <w:rFonts w:hAnsi="Times New Roman"/>
          <w:i/>
          <w:iCs/>
          <w:color w:val="FF0000"/>
          <w:highlight w:val="cyan"/>
          <w:u w:color="FFFF00"/>
        </w:rPr>
        <w:t>’</w:t>
      </w:r>
      <w:r w:rsidRPr="0026310A">
        <w:rPr>
          <w:color w:val="FF0000"/>
          <w:highlight w:val="cyan"/>
          <w:u w:color="FFFF00"/>
        </w:rPr>
        <w:t xml:space="preserve"> (leaves used for shelter). \S KPPW</w:t>
      </w:r>
    </w:p>
    <w:p w14:paraId="34447D4B" w14:textId="77777777" w:rsidR="00C42BF2" w:rsidRDefault="00F80514">
      <w:pPr>
        <w:pStyle w:val="Default"/>
        <w:widowControl w:val="0"/>
        <w:tabs>
          <w:tab w:val="left" w:pos="2880"/>
        </w:tabs>
        <w:ind w:left="2880" w:hanging="2880"/>
      </w:pPr>
      <w:r>
        <w:t>\l KUwanh</w:t>
      </w:r>
      <w:r>
        <w:tab/>
        <w:t xml:space="preserve">\w kuyngkon; yuku- \g </w:t>
      </w:r>
      <w:r>
        <w:rPr>
          <w:rFonts w:hAnsi="Times New Roman"/>
        </w:rPr>
        <w:t>‘</w:t>
      </w:r>
      <w:r>
        <w:t>cabbage tree palm</w:t>
      </w:r>
      <w:r>
        <w:rPr>
          <w:rFonts w:hAnsi="Times New Roman"/>
        </w:rPr>
        <w:t xml:space="preserve">’ </w:t>
      </w:r>
      <w:r>
        <w:t>\s S&amp;J</w:t>
      </w:r>
    </w:p>
    <w:p w14:paraId="42876DA7" w14:textId="77777777" w:rsidR="00C42BF2" w:rsidRDefault="00F80514">
      <w:pPr>
        <w:pStyle w:val="Default"/>
        <w:widowControl w:val="0"/>
        <w:tabs>
          <w:tab w:val="left" w:pos="2880"/>
        </w:tabs>
        <w:ind w:left="2880" w:hanging="2880"/>
      </w:pPr>
      <w:r>
        <w:t>\l KThaayorre</w:t>
      </w:r>
      <w:r>
        <w:tab/>
        <w:t xml:space="preserve">\w korngkon \g </w:t>
      </w:r>
      <w:r>
        <w:rPr>
          <w:rFonts w:hAnsi="Times New Roman"/>
        </w:rPr>
        <w:t>‘</w:t>
      </w:r>
      <w:r>
        <w:t>pandanus palm</w:t>
      </w:r>
      <w:r>
        <w:rPr>
          <w:rFonts w:hAnsi="Times New Roman"/>
        </w:rPr>
        <w:t xml:space="preserve">’ </w:t>
      </w:r>
      <w:r>
        <w:t>\s AH</w:t>
      </w:r>
    </w:p>
    <w:p w14:paraId="60867D7A" w14:textId="77777777" w:rsidR="00C42BF2" w:rsidRDefault="00F80514">
      <w:pPr>
        <w:pStyle w:val="Default"/>
        <w:widowControl w:val="0"/>
        <w:tabs>
          <w:tab w:val="left" w:pos="2880"/>
        </w:tabs>
        <w:ind w:left="2880" w:hanging="2880"/>
      </w:pPr>
      <w:r>
        <w:t>\l YYoront</w:t>
      </w:r>
      <w:r>
        <w:tab/>
        <w:t xml:space="preserve">\w kol7on \g </w:t>
      </w:r>
      <w:r>
        <w:rPr>
          <w:rFonts w:hAnsi="Times New Roman"/>
        </w:rPr>
        <w:t>‘</w:t>
      </w:r>
      <w:r>
        <w:t>raffia</w:t>
      </w:r>
      <w:r>
        <w:rPr>
          <w:rFonts w:hAnsi="Times New Roman"/>
        </w:rPr>
        <w:t xml:space="preserve">’ </w:t>
      </w:r>
      <w:r>
        <w:t>\q From pandanus or cabbage palm; strands twisted together to make string.</w:t>
      </w:r>
    </w:p>
    <w:p w14:paraId="22889B0C" w14:textId="77777777" w:rsidR="00C42BF2" w:rsidRDefault="00F80514">
      <w:pPr>
        <w:pStyle w:val="Default"/>
        <w:widowControl w:val="0"/>
        <w:tabs>
          <w:tab w:val="left" w:pos="2880"/>
        </w:tabs>
        <w:ind w:left="2880" w:hanging="2880"/>
      </w:pPr>
      <w:r>
        <w:t>\l Gunya</w:t>
      </w:r>
      <w:r>
        <w:tab/>
        <w:t xml:space="preserve">\w gulgurn \g </w:t>
      </w:r>
      <w:r>
        <w:rPr>
          <w:rFonts w:hAnsi="Times New Roman"/>
        </w:rPr>
        <w:t>‘</w:t>
      </w:r>
      <w:r>
        <w:t>string</w:t>
      </w:r>
      <w:r>
        <w:rPr>
          <w:rFonts w:hAnsi="Times New Roman"/>
        </w:rPr>
        <w:t xml:space="preserve">’ </w:t>
      </w:r>
      <w:r>
        <w:t xml:space="preserve">\q For loss of V3, see also </w:t>
      </w:r>
      <w:r>
        <w:rPr>
          <w:i/>
          <w:iCs/>
        </w:rPr>
        <w:t>midhard</w:t>
      </w:r>
      <w:r>
        <w:rPr>
          <w:rFonts w:hAnsi="Times New Roman"/>
        </w:rPr>
        <w:t xml:space="preserve"> ‘</w:t>
      </w:r>
      <w:r>
        <w:t>frost</w:t>
      </w:r>
      <w:r>
        <w:rPr>
          <w:rFonts w:hAnsi="Times New Roman"/>
        </w:rPr>
        <w:t xml:space="preserve">’ </w:t>
      </w:r>
      <w:r>
        <w:t>&lt; *micara. \s GB</w:t>
      </w:r>
    </w:p>
    <w:p w14:paraId="6DB0DA26" w14:textId="77777777" w:rsidR="00C42BF2" w:rsidRDefault="00F80514">
      <w:pPr>
        <w:pStyle w:val="Default"/>
        <w:widowControl w:val="0"/>
        <w:tabs>
          <w:tab w:val="left" w:pos="2880"/>
        </w:tabs>
        <w:ind w:left="2880" w:hanging="2880"/>
      </w:pPr>
      <w:r>
        <w:t xml:space="preserve">\l </w:t>
      </w:r>
      <w:r>
        <w:rPr>
          <w:b/>
          <w:bCs/>
        </w:rPr>
        <w:t>pPM</w:t>
      </w:r>
      <w:r>
        <w:rPr>
          <w:b/>
          <w:bCs/>
        </w:rPr>
        <w:tab/>
        <w:t>\w *kulngkunV</w:t>
      </w:r>
      <w:r>
        <w:t xml:space="preserve"> \q Not easily conected to the Ngayarda forms below.</w:t>
      </w:r>
    </w:p>
    <w:p w14:paraId="34ADC5E3" w14:textId="77777777" w:rsidR="00C42BF2" w:rsidRDefault="00F80514">
      <w:pPr>
        <w:pStyle w:val="Default"/>
        <w:widowControl w:val="0"/>
        <w:tabs>
          <w:tab w:val="left" w:pos="2880"/>
        </w:tabs>
        <w:ind w:left="2880" w:hanging="2880"/>
      </w:pPr>
      <w:r>
        <w:t>***</w:t>
      </w:r>
    </w:p>
    <w:p w14:paraId="098D6677" w14:textId="77777777" w:rsidR="00C42BF2" w:rsidRDefault="00F80514">
      <w:pPr>
        <w:pStyle w:val="Default"/>
        <w:widowControl w:val="0"/>
        <w:tabs>
          <w:tab w:val="left" w:pos="2880"/>
        </w:tabs>
      </w:pPr>
      <w:r>
        <w:t>\l Nhuwala</w:t>
      </w:r>
      <w:r>
        <w:tab/>
        <w:t xml:space="preserve">\w kurlkura \g </w:t>
      </w:r>
      <w:r>
        <w:rPr>
          <w:rFonts w:hAnsi="Times New Roman"/>
        </w:rPr>
        <w:t>‘</w:t>
      </w:r>
      <w:r>
        <w:t>head hair</w:t>
      </w:r>
      <w:r>
        <w:rPr>
          <w:rFonts w:hAnsi="Times New Roman"/>
        </w:rPr>
        <w:t xml:space="preserve">’ </w:t>
      </w:r>
      <w:r>
        <w:t>\s GNOG</w:t>
      </w:r>
    </w:p>
    <w:p w14:paraId="10A0A445" w14:textId="77777777" w:rsidR="00C42BF2" w:rsidRDefault="00F80514">
      <w:pPr>
        <w:pStyle w:val="Default"/>
        <w:widowControl w:val="0"/>
        <w:tabs>
          <w:tab w:val="left" w:pos="2880"/>
        </w:tabs>
        <w:ind w:left="2880" w:hanging="2880"/>
      </w:pPr>
      <w:r>
        <w:t>\l Martuthunira</w:t>
      </w:r>
      <w:r>
        <w:tab/>
        <w:t xml:space="preserve">\w kurlkura \g </w:t>
      </w:r>
      <w:r>
        <w:rPr>
          <w:rFonts w:hAnsi="Times New Roman"/>
        </w:rPr>
        <w:t>‘</w:t>
      </w:r>
      <w:r>
        <w:t>head hair</w:t>
      </w:r>
      <w:r>
        <w:rPr>
          <w:rFonts w:hAnsi="Times New Roman"/>
        </w:rPr>
        <w:t xml:space="preserve">’ </w:t>
      </w:r>
      <w:r>
        <w:t>\s GNOG</w:t>
      </w:r>
    </w:p>
    <w:p w14:paraId="7DCAB804" w14:textId="77777777" w:rsidR="00C42BF2" w:rsidRDefault="00F80514">
      <w:pPr>
        <w:pStyle w:val="Default"/>
        <w:widowControl w:val="0"/>
        <w:tabs>
          <w:tab w:val="left" w:pos="2880"/>
        </w:tabs>
        <w:ind w:left="2880" w:hanging="2880"/>
      </w:pPr>
      <w:r>
        <w:t>\l Ngarluma</w:t>
      </w:r>
      <w:r>
        <w:tab/>
        <w:t xml:space="preserve">\w kurlkura \g </w:t>
      </w:r>
      <w:r>
        <w:rPr>
          <w:rFonts w:hAnsi="Times New Roman"/>
        </w:rPr>
        <w:t>‘</w:t>
      </w:r>
      <w:r>
        <w:t>head hair</w:t>
      </w:r>
      <w:r>
        <w:rPr>
          <w:rFonts w:hAnsi="Times New Roman"/>
        </w:rPr>
        <w:t xml:space="preserve">’ </w:t>
      </w:r>
      <w:r>
        <w:t>\s GNOG</w:t>
      </w:r>
    </w:p>
    <w:p w14:paraId="65026032" w14:textId="77777777" w:rsidR="00C42BF2" w:rsidRDefault="00F80514">
      <w:pPr>
        <w:pStyle w:val="Default"/>
        <w:widowControl w:val="0"/>
        <w:tabs>
          <w:tab w:val="left" w:pos="2880"/>
        </w:tabs>
        <w:ind w:left="2880" w:hanging="2880"/>
      </w:pPr>
      <w:r>
        <w:t>\l Kariyarra</w:t>
      </w:r>
      <w:r>
        <w:tab/>
        <w:t xml:space="preserve">\w kurlkura \g </w:t>
      </w:r>
      <w:r>
        <w:rPr>
          <w:rFonts w:hAnsi="Times New Roman"/>
        </w:rPr>
        <w:t>‘</w:t>
      </w:r>
      <w:r>
        <w:t>head hair</w:t>
      </w:r>
      <w:r>
        <w:rPr>
          <w:rFonts w:hAnsi="Times New Roman"/>
        </w:rPr>
        <w:t xml:space="preserve">’ </w:t>
      </w:r>
      <w:r>
        <w:t>\s GNOG</w:t>
      </w:r>
    </w:p>
    <w:p w14:paraId="273149FD" w14:textId="77777777" w:rsidR="00C42BF2" w:rsidRDefault="00F80514">
      <w:pPr>
        <w:pStyle w:val="Default"/>
        <w:widowControl w:val="0"/>
        <w:tabs>
          <w:tab w:val="left" w:pos="2880"/>
        </w:tabs>
        <w:ind w:left="2880" w:hanging="2880"/>
      </w:pPr>
      <w:r>
        <w:t>\l Ngarla</w:t>
      </w:r>
      <w:r>
        <w:tab/>
        <w:t xml:space="preserve">\w kurlkura \g </w:t>
      </w:r>
      <w:r>
        <w:rPr>
          <w:rFonts w:hAnsi="Times New Roman"/>
        </w:rPr>
        <w:t>‘</w:t>
      </w:r>
      <w:r>
        <w:t>head hair</w:t>
      </w:r>
      <w:r>
        <w:rPr>
          <w:rFonts w:hAnsi="Times New Roman"/>
        </w:rPr>
        <w:t xml:space="preserve">’ </w:t>
      </w:r>
      <w:r>
        <w:t>\s GNOG</w:t>
      </w:r>
    </w:p>
    <w:p w14:paraId="28F03100" w14:textId="77777777" w:rsidR="00C42BF2" w:rsidRDefault="00F80514">
      <w:pPr>
        <w:pStyle w:val="Default"/>
        <w:widowControl w:val="0"/>
        <w:tabs>
          <w:tab w:val="left" w:pos="2880"/>
        </w:tabs>
        <w:ind w:left="2880" w:hanging="2880"/>
      </w:pPr>
      <w:r>
        <w:t>\l Nyamal</w:t>
      </w:r>
      <w:r>
        <w:tab/>
        <w:t xml:space="preserve">\w kurlkura \g </w:t>
      </w:r>
      <w:r>
        <w:rPr>
          <w:rFonts w:hAnsi="Times New Roman"/>
        </w:rPr>
        <w:t>‘</w:t>
      </w:r>
      <w:r>
        <w:t>head hair</w:t>
      </w:r>
      <w:r>
        <w:rPr>
          <w:rFonts w:hAnsi="Times New Roman"/>
        </w:rPr>
        <w:t xml:space="preserve">’ </w:t>
      </w:r>
      <w:r>
        <w:t>\s GNOG</w:t>
      </w:r>
    </w:p>
    <w:p w14:paraId="2194886C" w14:textId="77777777" w:rsidR="00C42BF2" w:rsidRDefault="00F80514">
      <w:pPr>
        <w:pStyle w:val="Default"/>
        <w:widowControl w:val="0"/>
        <w:tabs>
          <w:tab w:val="left" w:pos="2880"/>
        </w:tabs>
        <w:ind w:left="2880" w:hanging="2880"/>
      </w:pPr>
      <w:r>
        <w:t>\l Kurrama</w:t>
      </w:r>
      <w:r>
        <w:tab/>
        <w:t xml:space="preserve">\w kurlkura \g </w:t>
      </w:r>
      <w:r>
        <w:rPr>
          <w:rFonts w:hAnsi="Times New Roman"/>
        </w:rPr>
        <w:t>‘</w:t>
      </w:r>
      <w:r>
        <w:t>head hair</w:t>
      </w:r>
      <w:r>
        <w:rPr>
          <w:rFonts w:hAnsi="Times New Roman"/>
        </w:rPr>
        <w:t xml:space="preserve">’ </w:t>
      </w:r>
      <w:r>
        <w:t xml:space="preserve">\q AD: </w:t>
      </w:r>
      <w:r>
        <w:rPr>
          <w:rFonts w:hAnsi="Times New Roman"/>
        </w:rPr>
        <w:t>‘</w:t>
      </w:r>
      <w:r>
        <w:t>hair</w:t>
      </w:r>
      <w:r>
        <w:rPr>
          <w:rFonts w:hAnsi="Times New Roman"/>
        </w:rPr>
        <w:t>’</w:t>
      </w:r>
      <w:r>
        <w:t>. \s GNOG, AD</w:t>
      </w:r>
    </w:p>
    <w:p w14:paraId="5A424C48" w14:textId="77777777" w:rsidR="00C42BF2" w:rsidRDefault="00F80514">
      <w:pPr>
        <w:pStyle w:val="Default"/>
        <w:widowControl w:val="0"/>
        <w:tabs>
          <w:tab w:val="left" w:pos="2880"/>
        </w:tabs>
        <w:ind w:left="2880" w:hanging="2880"/>
      </w:pPr>
      <w:r>
        <w:t xml:space="preserve">\l </w:t>
      </w:r>
      <w:r>
        <w:rPr>
          <w:b/>
          <w:bCs/>
        </w:rPr>
        <w:t>pNgayarda</w:t>
      </w:r>
      <w:r>
        <w:rPr>
          <w:b/>
          <w:bCs/>
        </w:rPr>
        <w:tab/>
        <w:t>\w *kurlku.ra</w:t>
      </w:r>
      <w:r>
        <w:t xml:space="preserve"> \s GNOG #336</w:t>
      </w:r>
    </w:p>
    <w:p w14:paraId="3C755713" w14:textId="77777777" w:rsidR="00C42BF2" w:rsidRDefault="00C42BF2">
      <w:pPr>
        <w:pStyle w:val="Default"/>
        <w:widowControl w:val="0"/>
        <w:tabs>
          <w:tab w:val="left" w:pos="2880"/>
        </w:tabs>
        <w:ind w:left="2880" w:hanging="2880"/>
      </w:pPr>
    </w:p>
    <w:p w14:paraId="7C9A4379" w14:textId="77777777" w:rsidR="00C42BF2" w:rsidRDefault="00C42BF2">
      <w:pPr>
        <w:pStyle w:val="Default"/>
        <w:widowControl w:val="0"/>
        <w:tabs>
          <w:tab w:val="left" w:pos="2880"/>
        </w:tabs>
        <w:ind w:left="2880" w:hanging="2880"/>
      </w:pPr>
    </w:p>
    <w:p w14:paraId="451B756A" w14:textId="77777777" w:rsidR="00C42BF2" w:rsidRDefault="00F80514">
      <w:pPr>
        <w:pStyle w:val="Default"/>
        <w:widowControl w:val="0"/>
        <w:tabs>
          <w:tab w:val="left" w:pos="2880"/>
        </w:tabs>
        <w:ind w:left="2880" w:hanging="2880"/>
        <w:rPr>
          <w:b/>
          <w:bCs/>
        </w:rPr>
      </w:pPr>
      <w:r>
        <w:t xml:space="preserve">\e </w:t>
      </w:r>
      <w:r>
        <w:rPr>
          <w:b/>
          <w:bCs/>
        </w:rPr>
        <w:t>*kul</w:t>
      </w:r>
      <w:r>
        <w:rPr>
          <w:rFonts w:hAnsi="Times New Roman"/>
          <w:b/>
          <w:bCs/>
        </w:rPr>
        <w:t>ñ</w:t>
      </w:r>
      <w:r>
        <w:rPr>
          <w:b/>
          <w:bCs/>
        </w:rPr>
        <w:t>ci</w:t>
      </w:r>
    </w:p>
    <w:p w14:paraId="4974321B" w14:textId="77777777" w:rsidR="00C42BF2" w:rsidRDefault="00F80514">
      <w:pPr>
        <w:pStyle w:val="Default"/>
        <w:widowControl w:val="0"/>
        <w:tabs>
          <w:tab w:val="left" w:pos="2880"/>
        </w:tabs>
        <w:ind w:left="2880" w:hanging="2880"/>
      </w:pPr>
      <w:r>
        <w:t xml:space="preserve">\t </w:t>
      </w:r>
      <w:r>
        <w:rPr>
          <w:rFonts w:hAnsi="Times New Roman"/>
        </w:rPr>
        <w:t>‘</w:t>
      </w:r>
      <w:r>
        <w:t>tail</w:t>
      </w:r>
      <w:r>
        <w:rPr>
          <w:rFonts w:hAnsi="Times New Roman"/>
        </w:rPr>
        <w:t>’</w:t>
      </w:r>
    </w:p>
    <w:p w14:paraId="09B32468" w14:textId="77777777" w:rsidR="00C42BF2" w:rsidRDefault="00F80514">
      <w:pPr>
        <w:pStyle w:val="Default"/>
        <w:widowControl w:val="0"/>
        <w:tabs>
          <w:tab w:val="left" w:pos="2880"/>
        </w:tabs>
        <w:ind w:left="2880" w:hanging="2880"/>
      </w:pPr>
      <w:r>
        <w:t>\b n</w:t>
      </w:r>
    </w:p>
    <w:p w14:paraId="38886127" w14:textId="77777777" w:rsidR="00C42BF2" w:rsidRDefault="00F80514">
      <w:pPr>
        <w:pStyle w:val="Default"/>
        <w:widowControl w:val="0"/>
        <w:tabs>
          <w:tab w:val="left" w:pos="2880"/>
        </w:tabs>
        <w:ind w:left="2880" w:hanging="2880"/>
      </w:pPr>
      <w:r>
        <w:t>\c B</w:t>
      </w:r>
    </w:p>
    <w:p w14:paraId="6303F7EC" w14:textId="77777777" w:rsidR="00C42BF2" w:rsidRDefault="00F80514">
      <w:pPr>
        <w:pStyle w:val="Default"/>
        <w:widowControl w:val="0"/>
        <w:tabs>
          <w:tab w:val="left" w:pos="2880"/>
        </w:tabs>
        <w:ind w:left="2880" w:hanging="2880"/>
      </w:pPr>
      <w:r>
        <w:t>\x See also *kunhtharri.</w:t>
      </w:r>
    </w:p>
    <w:p w14:paraId="2A4B0203" w14:textId="77777777" w:rsidR="00C42BF2" w:rsidRDefault="00F80514">
      <w:pPr>
        <w:pStyle w:val="Default"/>
        <w:widowControl w:val="0"/>
        <w:tabs>
          <w:tab w:val="left" w:pos="2880"/>
        </w:tabs>
        <w:ind w:left="2880" w:hanging="2880"/>
      </w:pPr>
      <w:r>
        <w:t>\l WMungknh</w:t>
      </w:r>
      <w:r>
        <w:tab/>
        <w:t>\w ku</w:t>
      </w:r>
      <w:r>
        <w:rPr>
          <w:rFonts w:hAnsi="Times New Roman"/>
        </w:rPr>
        <w:t>ñ</w:t>
      </w:r>
      <w:r>
        <w:t xml:space="preserve">c \g </w:t>
      </w:r>
      <w:r>
        <w:rPr>
          <w:rFonts w:hAnsi="Times New Roman"/>
        </w:rPr>
        <w:t>‘</w:t>
      </w:r>
      <w:r>
        <w:t>penis</w:t>
      </w:r>
      <w:r>
        <w:rPr>
          <w:rFonts w:hAnsi="Times New Roman"/>
        </w:rPr>
        <w:t xml:space="preserve">’ </w:t>
      </w:r>
      <w:r>
        <w:t xml:space="preserve">\q </w:t>
      </w:r>
      <w:r>
        <w:rPr>
          <w:rFonts w:hAnsi="Times New Roman"/>
        </w:rPr>
        <w:t>“</w:t>
      </w:r>
      <w:r>
        <w:t>Frequently used as a swear word.</w:t>
      </w:r>
      <w:r>
        <w:rPr>
          <w:rFonts w:hAnsi="Times New Roman"/>
        </w:rPr>
        <w:t xml:space="preserve">” </w:t>
      </w:r>
      <w:r>
        <w:t xml:space="preserve">\s KLH, </w:t>
      </w:r>
      <w:r>
        <w:lastRenderedPageBreak/>
        <w:t>KPPW</w:t>
      </w:r>
    </w:p>
    <w:p w14:paraId="1A98E870" w14:textId="77777777" w:rsidR="00C42BF2" w:rsidRDefault="00F80514">
      <w:pPr>
        <w:pStyle w:val="Default"/>
        <w:widowControl w:val="0"/>
        <w:tabs>
          <w:tab w:val="left" w:pos="2880"/>
        </w:tabs>
        <w:ind w:left="2880" w:hanging="2880"/>
      </w:pPr>
      <w:r>
        <w:t>\l KUwanh</w:t>
      </w:r>
      <w:r>
        <w:tab/>
        <w:t>\w ku</w:t>
      </w:r>
      <w:r>
        <w:rPr>
          <w:rFonts w:hAnsi="Times New Roman"/>
        </w:rPr>
        <w:t>ñ</w:t>
      </w:r>
      <w:r>
        <w:t xml:space="preserve">ci \g </w:t>
      </w:r>
      <w:r>
        <w:rPr>
          <w:rFonts w:hAnsi="Times New Roman"/>
        </w:rPr>
        <w:t>‘</w:t>
      </w:r>
      <w:r>
        <w:t>penis</w:t>
      </w:r>
      <w:r>
        <w:rPr>
          <w:rFonts w:hAnsi="Times New Roman"/>
        </w:rPr>
        <w:t xml:space="preserve">’ </w:t>
      </w:r>
      <w:r>
        <w:t xml:space="preserve">\q Also </w:t>
      </w:r>
      <w:r>
        <w:rPr>
          <w:i/>
          <w:iCs/>
        </w:rPr>
        <w:t>yuku kunci</w:t>
      </w:r>
      <w:r>
        <w:rPr>
          <w:rFonts w:hAnsi="Times New Roman"/>
        </w:rPr>
        <w:t xml:space="preserve"> ‘</w:t>
      </w:r>
      <w:r>
        <w:t>scorpion</w:t>
      </w:r>
      <w:r>
        <w:rPr>
          <w:rFonts w:hAnsi="Times New Roman"/>
        </w:rPr>
        <w:t>’</w:t>
      </w:r>
      <w:r>
        <w:t>. \s S&amp;J</w:t>
      </w:r>
    </w:p>
    <w:p w14:paraId="7719BEC4" w14:textId="77777777" w:rsidR="00C42BF2" w:rsidRDefault="00F80514">
      <w:pPr>
        <w:pStyle w:val="Default"/>
        <w:widowControl w:val="0"/>
        <w:tabs>
          <w:tab w:val="left" w:pos="2880"/>
        </w:tabs>
        <w:ind w:left="2880" w:hanging="2880"/>
      </w:pPr>
      <w:r>
        <w:t>\l KThaayorre</w:t>
      </w:r>
      <w:r>
        <w:tab/>
        <w:t>\w ku</w:t>
      </w:r>
      <w:r>
        <w:rPr>
          <w:rFonts w:hAnsi="Times New Roman"/>
        </w:rPr>
        <w:t>ñ</w:t>
      </w:r>
      <w:r>
        <w:t>c, ku</w:t>
      </w:r>
      <w:r>
        <w:rPr>
          <w:rFonts w:hAnsi="Times New Roman"/>
        </w:rPr>
        <w:t>ñ</w:t>
      </w:r>
      <w:r>
        <w:t xml:space="preserve">ci \g </w:t>
      </w:r>
      <w:r>
        <w:rPr>
          <w:rFonts w:hAnsi="Times New Roman"/>
        </w:rPr>
        <w:t>‘</w:t>
      </w:r>
      <w:r>
        <w:t>penis</w:t>
      </w:r>
      <w:r>
        <w:rPr>
          <w:rFonts w:hAnsi="Times New Roman"/>
        </w:rPr>
        <w:t xml:space="preserve">’ </w:t>
      </w:r>
      <w:r>
        <w:t>\s AH, BA</w:t>
      </w:r>
    </w:p>
    <w:p w14:paraId="31B85A3E" w14:textId="77777777" w:rsidR="00C42BF2" w:rsidRDefault="00F80514">
      <w:pPr>
        <w:pStyle w:val="Default"/>
        <w:widowControl w:val="0"/>
        <w:tabs>
          <w:tab w:val="left" w:pos="2880"/>
        </w:tabs>
        <w:ind w:left="2880" w:hanging="2880"/>
      </w:pPr>
      <w:r>
        <w:t>\l YYoront</w:t>
      </w:r>
      <w:r>
        <w:tab/>
        <w:t xml:space="preserve">\w kolhth, kilhthi \g </w:t>
      </w:r>
      <w:r>
        <w:rPr>
          <w:rFonts w:hAnsi="Times New Roman"/>
        </w:rPr>
        <w:t>‘</w:t>
      </w:r>
      <w:r>
        <w:t>tail</w:t>
      </w:r>
      <w:r>
        <w:rPr>
          <w:rFonts w:hAnsi="Times New Roman"/>
        </w:rPr>
        <w:t xml:space="preserve">’ </w:t>
      </w:r>
      <w:r>
        <w:t xml:space="preserve">\q Erg </w:t>
      </w:r>
      <w:r>
        <w:rPr>
          <w:i/>
          <w:iCs/>
        </w:rPr>
        <w:t>kilhthi</w:t>
      </w:r>
      <w:r>
        <w:t xml:space="preserve"> &lt; *kul</w:t>
      </w:r>
      <w:r>
        <w:rPr>
          <w:rFonts w:hAnsi="Times New Roman"/>
        </w:rPr>
        <w:t>ñ</w:t>
      </w:r>
      <w:r>
        <w:t>cingku.</w:t>
      </w:r>
    </w:p>
    <w:p w14:paraId="086ACBE0" w14:textId="77777777" w:rsidR="00C42BF2" w:rsidRDefault="00F80514">
      <w:pPr>
        <w:pStyle w:val="Default"/>
        <w:widowControl w:val="0"/>
        <w:tabs>
          <w:tab w:val="left" w:pos="2880"/>
        </w:tabs>
        <w:ind w:left="2880" w:hanging="2880"/>
      </w:pPr>
      <w:r>
        <w:t>\l YMel</w:t>
      </w:r>
      <w:r>
        <w:tab/>
        <w:t xml:space="preserve">\w kolhth, kvthilhth \g </w:t>
      </w:r>
      <w:r>
        <w:rPr>
          <w:rFonts w:hAnsi="Times New Roman"/>
        </w:rPr>
        <w:t>‘</w:t>
      </w:r>
      <w:r>
        <w:t>tail</w:t>
      </w:r>
      <w:r>
        <w:rPr>
          <w:rFonts w:hAnsi="Times New Roman"/>
        </w:rPr>
        <w:t>’</w:t>
      </w:r>
    </w:p>
    <w:p w14:paraId="041C1191" w14:textId="77777777" w:rsidR="00C42BF2" w:rsidRDefault="00F80514">
      <w:pPr>
        <w:pStyle w:val="Default"/>
        <w:widowControl w:val="0"/>
        <w:tabs>
          <w:tab w:val="left" w:pos="2880"/>
        </w:tabs>
        <w:ind w:left="2880" w:hanging="2880"/>
        <w:rPr>
          <w:b/>
          <w:bCs/>
        </w:rPr>
      </w:pPr>
      <w:r>
        <w:t xml:space="preserve">\l </w:t>
      </w:r>
      <w:r>
        <w:rPr>
          <w:b/>
          <w:bCs/>
        </w:rPr>
        <w:t>pWCYP</w:t>
      </w:r>
      <w:r>
        <w:rPr>
          <w:b/>
          <w:bCs/>
        </w:rPr>
        <w:tab/>
        <w:t>\w kul</w:t>
      </w:r>
      <w:r>
        <w:rPr>
          <w:rFonts w:hAnsi="Times New Roman"/>
          <w:b/>
          <w:bCs/>
        </w:rPr>
        <w:t>ñ</w:t>
      </w:r>
      <w:r>
        <w:rPr>
          <w:b/>
          <w:bCs/>
        </w:rPr>
        <w:t>ci</w:t>
      </w:r>
    </w:p>
    <w:p w14:paraId="43DA9C33" w14:textId="77777777" w:rsidR="00C42BF2" w:rsidRDefault="00F80514">
      <w:pPr>
        <w:pStyle w:val="Default"/>
        <w:widowControl w:val="0"/>
        <w:tabs>
          <w:tab w:val="left" w:pos="2880"/>
        </w:tabs>
        <w:ind w:left="2880" w:hanging="2880"/>
      </w:pPr>
      <w:r>
        <w:t>\l Yalarnnga</w:t>
      </w:r>
      <w:r>
        <w:tab/>
        <w:t>\w ku</w:t>
      </w:r>
      <w:r>
        <w:rPr>
          <w:rFonts w:hAnsi="Times New Roman"/>
        </w:rPr>
        <w:t>ñ</w:t>
      </w:r>
      <w:r>
        <w:t xml:space="preserve">ci \g </w:t>
      </w:r>
      <w:r>
        <w:rPr>
          <w:rFonts w:hAnsi="Times New Roman"/>
        </w:rPr>
        <w:t>‘</w:t>
      </w:r>
      <w:r>
        <w:t>tail</w:t>
      </w:r>
      <w:r>
        <w:rPr>
          <w:rFonts w:hAnsi="Times New Roman"/>
        </w:rPr>
        <w:t xml:space="preserve">’ </w:t>
      </w:r>
      <w:r>
        <w:t xml:space="preserve">\p Erg </w:t>
      </w:r>
      <w:r>
        <w:rPr>
          <w:i/>
          <w:iCs/>
        </w:rPr>
        <w:t>ku</w:t>
      </w:r>
      <w:r>
        <w:rPr>
          <w:rFonts w:hAnsi="Times New Roman"/>
          <w:i/>
          <w:iCs/>
        </w:rPr>
        <w:t>ñ</w:t>
      </w:r>
      <w:r>
        <w:rPr>
          <w:i/>
          <w:iCs/>
        </w:rPr>
        <w:t>ciku</w:t>
      </w:r>
      <w:r>
        <w:t xml:space="preserve"> &lt; </w:t>
      </w:r>
      <w:r>
        <w:rPr>
          <w:i/>
          <w:iCs/>
        </w:rPr>
        <w:t>ku</w:t>
      </w:r>
      <w:r>
        <w:rPr>
          <w:rFonts w:hAnsi="Times New Roman"/>
          <w:i/>
          <w:iCs/>
        </w:rPr>
        <w:t>ñ</w:t>
      </w:r>
      <w:r>
        <w:rPr>
          <w:i/>
          <w:iCs/>
        </w:rPr>
        <w:t>cingku</w:t>
      </w:r>
      <w:r>
        <w:t xml:space="preserve">, Dat </w:t>
      </w:r>
      <w:r>
        <w:rPr>
          <w:i/>
          <w:iCs/>
        </w:rPr>
        <w:t>ku</w:t>
      </w:r>
      <w:r>
        <w:rPr>
          <w:rFonts w:hAnsi="Times New Roman"/>
          <w:i/>
          <w:iCs/>
        </w:rPr>
        <w:t>ñ</w:t>
      </w:r>
      <w:r>
        <w:rPr>
          <w:i/>
          <w:iCs/>
        </w:rPr>
        <w:t>ciwu</w:t>
      </w:r>
      <w:r>
        <w:t>.  \s BB&amp;GB</w:t>
      </w:r>
    </w:p>
    <w:p w14:paraId="34A73708" w14:textId="77777777" w:rsidR="00C42BF2" w:rsidRDefault="00F80514">
      <w:pPr>
        <w:pStyle w:val="Default"/>
        <w:widowControl w:val="0"/>
        <w:tabs>
          <w:tab w:val="left" w:pos="2880"/>
        </w:tabs>
        <w:ind w:left="2880" w:hanging="2880"/>
        <w:rPr>
          <w:b/>
          <w:bCs/>
        </w:rPr>
      </w:pPr>
      <w:r>
        <w:t xml:space="preserve">\l </w:t>
      </w:r>
      <w:r>
        <w:rPr>
          <w:b/>
          <w:bCs/>
        </w:rPr>
        <w:t>pPNy (??)</w:t>
      </w:r>
      <w:r>
        <w:rPr>
          <w:b/>
          <w:bCs/>
        </w:rPr>
        <w:tab/>
        <w:t>\w *kul</w:t>
      </w:r>
      <w:r>
        <w:rPr>
          <w:rFonts w:hAnsi="Times New Roman"/>
          <w:b/>
          <w:bCs/>
        </w:rPr>
        <w:t>ñ</w:t>
      </w:r>
      <w:r>
        <w:rPr>
          <w:b/>
          <w:bCs/>
        </w:rPr>
        <w:t>ci</w:t>
      </w:r>
      <w:r>
        <w:rPr>
          <w:b/>
          <w:bCs/>
          <w:i/>
          <w:iCs/>
        </w:rPr>
        <w:t>,</w:t>
      </w:r>
      <w:r>
        <w:rPr>
          <w:b/>
          <w:bCs/>
        </w:rPr>
        <w:t xml:space="preserve"> *kul</w:t>
      </w:r>
      <w:r>
        <w:rPr>
          <w:rFonts w:hAnsi="Times New Roman"/>
          <w:b/>
          <w:bCs/>
        </w:rPr>
        <w:t>ñ</w:t>
      </w:r>
      <w:r>
        <w:rPr>
          <w:b/>
          <w:bCs/>
        </w:rPr>
        <w:t>cingku</w:t>
      </w:r>
    </w:p>
    <w:p w14:paraId="0DF6F3F8" w14:textId="77777777" w:rsidR="00C42BF2" w:rsidRDefault="00F80514">
      <w:pPr>
        <w:pStyle w:val="Default"/>
        <w:widowControl w:val="0"/>
        <w:tabs>
          <w:tab w:val="left" w:pos="2880"/>
        </w:tabs>
        <w:ind w:left="2880" w:hanging="2880"/>
      </w:pPr>
      <w:r>
        <w:t>***</w:t>
      </w:r>
    </w:p>
    <w:p w14:paraId="55FA1E33" w14:textId="77777777" w:rsidR="00C42BF2" w:rsidRDefault="00F80514">
      <w:pPr>
        <w:pStyle w:val="Default"/>
        <w:widowControl w:val="0"/>
        <w:tabs>
          <w:tab w:val="left" w:pos="2880"/>
        </w:tabs>
        <w:ind w:left="2880" w:hanging="2880"/>
      </w:pPr>
      <w:r>
        <w:t>\l Martuthunira</w:t>
      </w:r>
      <w:r>
        <w:tab/>
        <w:t xml:space="preserve">\w kunhtharti \g </w:t>
      </w:r>
      <w:r>
        <w:rPr>
          <w:rFonts w:hAnsi="Times New Roman"/>
        </w:rPr>
        <w:t>‘</w:t>
      </w:r>
      <w:r>
        <w:t>tail</w:t>
      </w:r>
      <w:r>
        <w:rPr>
          <w:rFonts w:hAnsi="Times New Roman"/>
        </w:rPr>
        <w:t>’</w:t>
      </w:r>
      <w:r>
        <w:rPr>
          <w:color w:val="800000"/>
          <w:u w:color="800000"/>
        </w:rPr>
        <w:t xml:space="preserve"> \q However, compare </w:t>
      </w:r>
      <w:r>
        <w:rPr>
          <w:i/>
          <w:iCs/>
          <w:color w:val="800000"/>
          <w:u w:color="800000"/>
        </w:rPr>
        <w:t>nga</w:t>
      </w:r>
      <w:r>
        <w:rPr>
          <w:rFonts w:hAnsi="Times New Roman"/>
          <w:i/>
          <w:iCs/>
          <w:color w:val="800000"/>
          <w:u w:color="800000"/>
        </w:rPr>
        <w:t>ñ</w:t>
      </w:r>
      <w:r>
        <w:rPr>
          <w:i/>
          <w:iCs/>
          <w:color w:val="800000"/>
          <w:u w:color="800000"/>
        </w:rPr>
        <w:t>cali</w:t>
      </w:r>
      <w:r>
        <w:rPr>
          <w:rFonts w:hAnsi="Times New Roman"/>
          <w:color w:val="800000"/>
          <w:u w:color="800000"/>
        </w:rPr>
        <w:t xml:space="preserve"> ‘</w:t>
      </w:r>
      <w:r>
        <w:rPr>
          <w:color w:val="800000"/>
          <w:u w:color="800000"/>
        </w:rPr>
        <w:t>prohibited object</w:t>
      </w:r>
      <w:r>
        <w:rPr>
          <w:rFonts w:hAnsi="Times New Roman"/>
          <w:color w:val="800000"/>
          <w:u w:color="800000"/>
        </w:rPr>
        <w:t xml:space="preserve">’ </w:t>
      </w:r>
      <w:r>
        <w:rPr>
          <w:color w:val="800000"/>
          <w:u w:color="800000"/>
        </w:rPr>
        <w:t>&lt; *ngal</w:t>
      </w:r>
      <w:r>
        <w:rPr>
          <w:rFonts w:hAnsi="Times New Roman"/>
          <w:color w:val="800000"/>
          <w:u w:color="800000"/>
        </w:rPr>
        <w:t>ñ</w:t>
      </w:r>
      <w:r>
        <w:rPr>
          <w:color w:val="800000"/>
          <w:u w:color="800000"/>
        </w:rPr>
        <w:t xml:space="preserve">ca. </w:t>
      </w:r>
      <w:r>
        <w:t>\s AD</w:t>
      </w:r>
    </w:p>
    <w:p w14:paraId="776571B3" w14:textId="77777777" w:rsidR="00C42BF2" w:rsidRDefault="00C42BF2">
      <w:pPr>
        <w:pStyle w:val="Default"/>
        <w:widowControl w:val="0"/>
        <w:tabs>
          <w:tab w:val="left" w:pos="2880"/>
        </w:tabs>
        <w:ind w:left="2880" w:hanging="2880"/>
      </w:pPr>
    </w:p>
    <w:p w14:paraId="09C7E4CE" w14:textId="77777777" w:rsidR="00C42BF2" w:rsidRDefault="00C42BF2">
      <w:pPr>
        <w:pStyle w:val="Default"/>
        <w:widowControl w:val="0"/>
        <w:tabs>
          <w:tab w:val="left" w:pos="2880"/>
        </w:tabs>
        <w:ind w:left="2880" w:hanging="2880"/>
      </w:pPr>
    </w:p>
    <w:p w14:paraId="54A16137" w14:textId="77777777" w:rsidR="00C42BF2" w:rsidRDefault="00F80514">
      <w:pPr>
        <w:pStyle w:val="Default"/>
        <w:widowControl w:val="0"/>
        <w:tabs>
          <w:tab w:val="left" w:pos="2880"/>
        </w:tabs>
        <w:ind w:left="2880" w:hanging="2880"/>
        <w:rPr>
          <w:b/>
          <w:bCs/>
        </w:rPr>
      </w:pPr>
      <w:r>
        <w:t xml:space="preserve">\e </w:t>
      </w:r>
      <w:r>
        <w:rPr>
          <w:b/>
          <w:bCs/>
        </w:rPr>
        <w:t>*kulpi</w:t>
      </w:r>
    </w:p>
    <w:p w14:paraId="4E1B6587" w14:textId="77777777" w:rsidR="00C42BF2" w:rsidRDefault="00F80514">
      <w:pPr>
        <w:pStyle w:val="Default"/>
        <w:widowControl w:val="0"/>
        <w:tabs>
          <w:tab w:val="left" w:pos="2880"/>
        </w:tabs>
        <w:ind w:left="2880" w:hanging="2880"/>
      </w:pPr>
      <w:r>
        <w:t xml:space="preserve">\t </w:t>
      </w:r>
      <w:r>
        <w:rPr>
          <w:rFonts w:hAnsi="Times New Roman"/>
        </w:rPr>
        <w:t>‘</w:t>
      </w:r>
      <w:r>
        <w:t>charcoal</w:t>
      </w:r>
      <w:r>
        <w:rPr>
          <w:rFonts w:hAnsi="Times New Roman"/>
        </w:rPr>
        <w:t>’</w:t>
      </w:r>
    </w:p>
    <w:p w14:paraId="0C12D120" w14:textId="77777777" w:rsidR="00C42BF2" w:rsidRDefault="00F80514">
      <w:pPr>
        <w:pStyle w:val="Default"/>
        <w:widowControl w:val="0"/>
        <w:tabs>
          <w:tab w:val="left" w:pos="2880"/>
        </w:tabs>
        <w:ind w:left="2880" w:hanging="2880"/>
      </w:pPr>
      <w:r>
        <w:t>\b n</w:t>
      </w:r>
    </w:p>
    <w:p w14:paraId="48ED6D60" w14:textId="77777777" w:rsidR="00C42BF2" w:rsidRDefault="00F80514">
      <w:pPr>
        <w:pStyle w:val="Default"/>
        <w:widowControl w:val="0"/>
        <w:tabs>
          <w:tab w:val="left" w:pos="2880"/>
        </w:tabs>
        <w:ind w:left="2880" w:hanging="2880"/>
      </w:pPr>
      <w:r>
        <w:t>\c E</w:t>
      </w:r>
    </w:p>
    <w:p w14:paraId="5789D0EB" w14:textId="77777777" w:rsidR="00C42BF2" w:rsidRDefault="00F80514">
      <w:pPr>
        <w:pStyle w:val="Default"/>
        <w:widowControl w:val="0"/>
        <w:tabs>
          <w:tab w:val="left" w:pos="2880"/>
        </w:tabs>
        <w:ind w:left="2880" w:hanging="2880"/>
      </w:pPr>
      <w:r>
        <w:t>\x See also *curlpi.</w:t>
      </w:r>
    </w:p>
    <w:p w14:paraId="5D20A76D" w14:textId="77777777" w:rsidR="00C42BF2" w:rsidRDefault="00F80514">
      <w:pPr>
        <w:pStyle w:val="Default"/>
        <w:widowControl w:val="0"/>
        <w:tabs>
          <w:tab w:val="left" w:pos="2880"/>
        </w:tabs>
        <w:ind w:left="2880" w:hanging="2880"/>
      </w:pPr>
      <w:r>
        <w:t>\l KKY</w:t>
      </w:r>
      <w:r>
        <w:tab/>
        <w:t xml:space="preserve">\w kubi, kubil \g </w:t>
      </w:r>
      <w:r>
        <w:rPr>
          <w:rFonts w:hAnsi="Times New Roman"/>
        </w:rPr>
        <w:t>‘</w:t>
      </w:r>
      <w:r>
        <w:t>charcoal</w:t>
      </w:r>
      <w:r>
        <w:rPr>
          <w:rFonts w:hAnsi="Times New Roman"/>
        </w:rPr>
        <w:t xml:space="preserve">’ </w:t>
      </w:r>
      <w:r>
        <w:t xml:space="preserve">\p Feminine. \q Var. </w:t>
      </w:r>
      <w:r>
        <w:rPr>
          <w:i/>
          <w:iCs/>
        </w:rPr>
        <w:t>kobe</w:t>
      </w:r>
      <w:r>
        <w:t>(</w:t>
      </w:r>
      <w:r>
        <w:rPr>
          <w:i/>
          <w:iCs/>
        </w:rPr>
        <w:t>l</w:t>
      </w:r>
      <w:r>
        <w:t xml:space="preserve">). Also </w:t>
      </w:r>
      <w:r>
        <w:rPr>
          <w:i/>
          <w:iCs/>
        </w:rPr>
        <w:t>kubikub</w:t>
      </w:r>
      <w:r>
        <w:t>(</w:t>
      </w:r>
      <w:r>
        <w:rPr>
          <w:i/>
          <w:iCs/>
        </w:rPr>
        <w:t>il</w:t>
      </w:r>
      <w:r>
        <w:t xml:space="preserve">) </w:t>
      </w:r>
      <w:r>
        <w:rPr>
          <w:rFonts w:hAnsi="Times New Roman"/>
        </w:rPr>
        <w:t>‘</w:t>
      </w:r>
      <w:r>
        <w:t>black, blackness</w:t>
      </w:r>
      <w:r>
        <w:rPr>
          <w:rFonts w:hAnsi="Times New Roman"/>
        </w:rPr>
        <w:t>’</w:t>
      </w:r>
      <w:r>
        <w:t xml:space="preserve">; </w:t>
      </w:r>
      <w:r>
        <w:rPr>
          <w:i/>
          <w:iCs/>
        </w:rPr>
        <w:t>kubil</w:t>
      </w:r>
      <w:r>
        <w:t>(</w:t>
      </w:r>
      <w:r>
        <w:rPr>
          <w:i/>
          <w:iCs/>
        </w:rPr>
        <w:t>u</w:t>
      </w:r>
      <w:r>
        <w:t xml:space="preserve">), </w:t>
      </w:r>
      <w:r>
        <w:rPr>
          <w:i/>
          <w:iCs/>
        </w:rPr>
        <w:t>kubilal</w:t>
      </w:r>
      <w:r>
        <w:rPr>
          <w:rFonts w:hAnsi="Times New Roman"/>
        </w:rPr>
        <w:t xml:space="preserve"> ‘</w:t>
      </w:r>
      <w:r>
        <w:t>night</w:t>
      </w:r>
      <w:r>
        <w:rPr>
          <w:rFonts w:hAnsi="Times New Roman"/>
        </w:rPr>
        <w:t>’</w:t>
      </w:r>
      <w:r>
        <w:t xml:space="preserve">, </w:t>
      </w:r>
      <w:r>
        <w:rPr>
          <w:i/>
          <w:iCs/>
        </w:rPr>
        <w:t>kubilu</w:t>
      </w:r>
      <w:r>
        <w:t xml:space="preserve"> ~ </w:t>
      </w:r>
      <w:r>
        <w:rPr>
          <w:i/>
          <w:iCs/>
        </w:rPr>
        <w:t>kubilanu</w:t>
      </w:r>
      <w:r>
        <w:rPr>
          <w:rFonts w:hAnsi="Times New Roman"/>
        </w:rPr>
        <w:t xml:space="preserve"> ‘</w:t>
      </w:r>
      <w:r>
        <w:t>at night, nightly</w:t>
      </w:r>
      <w:r>
        <w:rPr>
          <w:rFonts w:hAnsi="Times New Roman"/>
        </w:rPr>
        <w:t xml:space="preserve">’ </w:t>
      </w:r>
      <w:r>
        <w:t>(adv/loc). \s RJK</w:t>
      </w:r>
    </w:p>
    <w:p w14:paraId="48C3FB8E" w14:textId="77777777" w:rsidR="00C42BF2" w:rsidRDefault="00F80514">
      <w:pPr>
        <w:pStyle w:val="Default"/>
        <w:widowControl w:val="0"/>
        <w:tabs>
          <w:tab w:val="left" w:pos="2880"/>
        </w:tabs>
        <w:ind w:left="2880" w:hanging="2880"/>
      </w:pPr>
      <w:r>
        <w:t>\l KLY</w:t>
      </w:r>
      <w:r>
        <w:tab/>
        <w:t xml:space="preserve">\w kubikub \g </w:t>
      </w:r>
      <w:r>
        <w:rPr>
          <w:rFonts w:hAnsi="Times New Roman"/>
        </w:rPr>
        <w:t>‘</w:t>
      </w:r>
      <w:r>
        <w:t>black; \p adjective.</w:t>
      </w:r>
    </w:p>
    <w:p w14:paraId="21965333" w14:textId="77777777" w:rsidR="00C42BF2" w:rsidRDefault="00F80514">
      <w:pPr>
        <w:pStyle w:val="Default"/>
        <w:widowControl w:val="0"/>
        <w:tabs>
          <w:tab w:val="left" w:pos="2880"/>
        </w:tabs>
        <w:ind w:left="2880" w:hanging="2880"/>
      </w:pPr>
      <w:r>
        <w:t>\l YYoront</w:t>
      </w:r>
      <w:r>
        <w:tab/>
        <w:t xml:space="preserve">\w kolpkolvlh \g </w:t>
      </w:r>
      <w:r>
        <w:rPr>
          <w:rFonts w:hAnsi="Times New Roman"/>
        </w:rPr>
        <w:t>‘</w:t>
      </w:r>
      <w:r>
        <w:t>black</w:t>
      </w:r>
      <w:r>
        <w:rPr>
          <w:rFonts w:hAnsi="Times New Roman"/>
        </w:rPr>
        <w:t xml:space="preserve">’ </w:t>
      </w:r>
      <w:r>
        <w:t>\p nAdj.</w:t>
      </w:r>
    </w:p>
    <w:p w14:paraId="1F02927D" w14:textId="77777777" w:rsidR="00C42BF2" w:rsidRDefault="00F80514">
      <w:pPr>
        <w:pStyle w:val="Default"/>
        <w:widowControl w:val="0"/>
        <w:tabs>
          <w:tab w:val="left" w:pos="2880"/>
        </w:tabs>
        <w:ind w:left="2880" w:hanging="2880"/>
      </w:pPr>
      <w:r>
        <w:t>\l UOykangand</w:t>
      </w:r>
      <w:r>
        <w:tab/>
        <w:t xml:space="preserve">\w olbon \g </w:t>
      </w:r>
      <w:r>
        <w:rPr>
          <w:rFonts w:hAnsi="Times New Roman"/>
        </w:rPr>
        <w:t>‘</w:t>
      </w:r>
      <w:r>
        <w:t>black</w:t>
      </w:r>
      <w:r>
        <w:rPr>
          <w:rFonts w:hAnsi="Times New Roman"/>
        </w:rPr>
        <w:t xml:space="preserve">’ </w:t>
      </w:r>
      <w:r>
        <w:t xml:space="preserve">Also </w:t>
      </w:r>
      <w:r>
        <w:rPr>
          <w:i/>
          <w:iCs/>
        </w:rPr>
        <w:t>ulbun</w:t>
      </w:r>
      <w:r>
        <w:rPr>
          <w:rFonts w:hAnsi="Times New Roman"/>
        </w:rPr>
        <w:t xml:space="preserve"> ‘</w:t>
      </w:r>
      <w:r>
        <w:t>dark</w:t>
      </w:r>
      <w:r>
        <w:rPr>
          <w:rFonts w:hAnsi="Times New Roman"/>
        </w:rPr>
        <w:t>’</w:t>
      </w:r>
      <w:r>
        <w:t>. \s PH</w:t>
      </w:r>
    </w:p>
    <w:p w14:paraId="40BA7969" w14:textId="77777777" w:rsidR="00C42BF2" w:rsidRDefault="00F80514">
      <w:pPr>
        <w:pStyle w:val="Default"/>
        <w:widowControl w:val="0"/>
        <w:tabs>
          <w:tab w:val="left" w:pos="2880"/>
        </w:tabs>
        <w:ind w:left="2880" w:hanging="2880"/>
      </w:pPr>
      <w:r>
        <w:t>\l UOlkol</w:t>
      </w:r>
      <w:r>
        <w:tab/>
        <w:t xml:space="preserve">\w olpon \g </w:t>
      </w:r>
      <w:r>
        <w:rPr>
          <w:rFonts w:hAnsi="Times New Roman"/>
        </w:rPr>
        <w:t>‘</w:t>
      </w:r>
      <w:r>
        <w:t>black</w:t>
      </w:r>
      <w:r>
        <w:rPr>
          <w:rFonts w:hAnsi="Times New Roman"/>
        </w:rPr>
        <w:t xml:space="preserve">’ </w:t>
      </w:r>
      <w:r>
        <w:t xml:space="preserve">\q Also </w:t>
      </w:r>
      <w:r>
        <w:rPr>
          <w:i/>
          <w:iCs/>
        </w:rPr>
        <w:t>ulpun</w:t>
      </w:r>
      <w:r>
        <w:rPr>
          <w:rFonts w:hAnsi="Times New Roman"/>
        </w:rPr>
        <w:t xml:space="preserve"> ‘</w:t>
      </w:r>
      <w:r>
        <w:t>dark</w:t>
      </w:r>
      <w:r>
        <w:rPr>
          <w:rFonts w:hAnsi="Times New Roman"/>
        </w:rPr>
        <w:t>’</w:t>
      </w:r>
      <w:r>
        <w:t>. \s PH</w:t>
      </w:r>
    </w:p>
    <w:p w14:paraId="4CD08D3B" w14:textId="77777777" w:rsidR="00C42BF2" w:rsidRDefault="00F80514">
      <w:pPr>
        <w:pStyle w:val="Default"/>
        <w:widowControl w:val="0"/>
        <w:tabs>
          <w:tab w:val="left" w:pos="2880"/>
        </w:tabs>
        <w:ind w:left="2880" w:hanging="2880"/>
        <w:rPr>
          <w:b/>
          <w:bCs/>
        </w:rPr>
      </w:pPr>
      <w:r>
        <w:t xml:space="preserve">\l </w:t>
      </w:r>
      <w:r>
        <w:rPr>
          <w:b/>
          <w:bCs/>
        </w:rPr>
        <w:t>?</w:t>
      </w:r>
      <w:r>
        <w:rPr>
          <w:b/>
          <w:bCs/>
        </w:rPr>
        <w:tab/>
        <w:t>\w *kulpi/u</w:t>
      </w:r>
    </w:p>
    <w:p w14:paraId="77C6F356" w14:textId="77777777" w:rsidR="00C42BF2" w:rsidRDefault="00F80514">
      <w:pPr>
        <w:pStyle w:val="Default"/>
        <w:widowControl w:val="0"/>
        <w:tabs>
          <w:tab w:val="left" w:pos="2880"/>
        </w:tabs>
        <w:ind w:left="2880" w:hanging="2880"/>
      </w:pPr>
      <w:r>
        <w:t>^^^</w:t>
      </w:r>
    </w:p>
    <w:p w14:paraId="26722174" w14:textId="77777777" w:rsidR="00C42BF2" w:rsidRDefault="00F80514">
      <w:pPr>
        <w:pStyle w:val="Default"/>
        <w:widowControl w:val="0"/>
        <w:tabs>
          <w:tab w:val="left" w:pos="2880"/>
        </w:tabs>
        <w:ind w:left="2880" w:hanging="2880"/>
      </w:pPr>
      <w:r>
        <w:t>\l ECArrernte</w:t>
      </w:r>
      <w:r>
        <w:tab/>
        <w:t xml:space="preserve">\w ulperte \g </w:t>
      </w:r>
      <w:r>
        <w:rPr>
          <w:rFonts w:hAnsi="Times New Roman"/>
        </w:rPr>
        <w:t>‘</w:t>
      </w:r>
      <w:r>
        <w:t>dirty; muddy (water, usually after being stirred up by something)</w:t>
      </w:r>
      <w:r>
        <w:rPr>
          <w:rFonts w:hAnsi="Times New Roman"/>
        </w:rPr>
        <w:t xml:space="preserve">’ </w:t>
      </w:r>
      <w:r>
        <w:t>\s H&amp;D</w:t>
      </w:r>
    </w:p>
    <w:p w14:paraId="037A38AF" w14:textId="77777777" w:rsidR="00C42BF2" w:rsidRDefault="00F80514">
      <w:pPr>
        <w:pStyle w:val="Default"/>
        <w:widowControl w:val="0"/>
        <w:tabs>
          <w:tab w:val="left" w:pos="2880"/>
        </w:tabs>
        <w:ind w:left="2880" w:hanging="2880"/>
      </w:pPr>
      <w:r>
        <w:t>\l WArrernte</w:t>
      </w:r>
      <w:r>
        <w:tab/>
        <w:t xml:space="preserve">\w ulperte \g </w:t>
      </w:r>
      <w:r>
        <w:rPr>
          <w:rFonts w:hAnsi="Times New Roman"/>
        </w:rPr>
        <w:t>‘</w:t>
      </w:r>
      <w:r>
        <w:t>dirty, muddy</w:t>
      </w:r>
      <w:r>
        <w:rPr>
          <w:rFonts w:hAnsi="Times New Roman"/>
        </w:rPr>
        <w:t xml:space="preserve">’ </w:t>
      </w:r>
      <w:r>
        <w:t>\s GB</w:t>
      </w:r>
    </w:p>
    <w:p w14:paraId="02DD4760" w14:textId="77777777" w:rsidR="00C42BF2" w:rsidRDefault="00C42BF2">
      <w:pPr>
        <w:pStyle w:val="Default"/>
        <w:widowControl w:val="0"/>
        <w:tabs>
          <w:tab w:val="left" w:pos="2880"/>
        </w:tabs>
        <w:ind w:left="2880" w:hanging="2880"/>
      </w:pPr>
    </w:p>
    <w:p w14:paraId="7E07F162" w14:textId="77777777" w:rsidR="00C42BF2" w:rsidRDefault="00C42BF2">
      <w:pPr>
        <w:pStyle w:val="Default"/>
        <w:widowControl w:val="0"/>
        <w:tabs>
          <w:tab w:val="left" w:pos="2880"/>
        </w:tabs>
        <w:ind w:left="2880" w:hanging="2880"/>
      </w:pPr>
    </w:p>
    <w:p w14:paraId="11C42FB2" w14:textId="77777777" w:rsidR="00C42BF2" w:rsidRDefault="00F80514">
      <w:pPr>
        <w:pStyle w:val="Default"/>
        <w:widowControl w:val="0"/>
        <w:tabs>
          <w:tab w:val="left" w:pos="2880"/>
        </w:tabs>
        <w:ind w:left="2880" w:hanging="2880"/>
        <w:rPr>
          <w:b/>
          <w:bCs/>
        </w:rPr>
      </w:pPr>
      <w:r>
        <w:t xml:space="preserve">\e </w:t>
      </w:r>
      <w:r>
        <w:rPr>
          <w:b/>
          <w:bCs/>
        </w:rPr>
        <w:t>*kulpu</w:t>
      </w:r>
    </w:p>
    <w:p w14:paraId="2E668A38" w14:textId="77777777" w:rsidR="00C42BF2" w:rsidRDefault="00F80514">
      <w:pPr>
        <w:pStyle w:val="Default"/>
        <w:widowControl w:val="0"/>
        <w:tabs>
          <w:tab w:val="left" w:pos="2880"/>
        </w:tabs>
        <w:ind w:left="2880" w:hanging="2880"/>
      </w:pPr>
      <w:r>
        <w:t xml:space="preserve">\t </w:t>
      </w:r>
      <w:r>
        <w:rPr>
          <w:rFonts w:hAnsi="Times New Roman"/>
        </w:rPr>
        <w:t>‘</w:t>
      </w:r>
      <w:r>
        <w:t>message stick</w:t>
      </w:r>
      <w:r>
        <w:rPr>
          <w:rFonts w:hAnsi="Times New Roman"/>
        </w:rPr>
        <w:t>’</w:t>
      </w:r>
    </w:p>
    <w:p w14:paraId="2ED155EB" w14:textId="77777777" w:rsidR="00C42BF2" w:rsidRDefault="00F80514">
      <w:pPr>
        <w:pStyle w:val="Default"/>
        <w:widowControl w:val="0"/>
        <w:tabs>
          <w:tab w:val="left" w:pos="2880"/>
        </w:tabs>
        <w:ind w:left="2880" w:hanging="2880"/>
      </w:pPr>
      <w:r>
        <w:t>\b n</w:t>
      </w:r>
    </w:p>
    <w:p w14:paraId="2FD9EE77" w14:textId="77777777" w:rsidR="00C42BF2" w:rsidRDefault="00F80514">
      <w:pPr>
        <w:pStyle w:val="Default"/>
        <w:widowControl w:val="0"/>
        <w:tabs>
          <w:tab w:val="left" w:pos="2880"/>
        </w:tabs>
        <w:ind w:left="2880" w:hanging="2880"/>
      </w:pPr>
      <w:r>
        <w:t>\c T</w:t>
      </w:r>
    </w:p>
    <w:p w14:paraId="569E19C1" w14:textId="77777777" w:rsidR="00C42BF2" w:rsidRDefault="00F80514">
      <w:pPr>
        <w:pStyle w:val="Default"/>
        <w:widowControl w:val="0"/>
        <w:tabs>
          <w:tab w:val="left" w:pos="2880"/>
        </w:tabs>
        <w:ind w:left="2880" w:hanging="2880"/>
      </w:pPr>
      <w:r>
        <w:t>\l YYoront</w:t>
      </w:r>
      <w:r>
        <w:tab/>
        <w:t xml:space="preserve">\w </w:t>
      </w:r>
      <w:r>
        <w:rPr>
          <w:i/>
          <w:iCs/>
        </w:rPr>
        <w:t>kolpm</w:t>
      </w:r>
      <w:r>
        <w:t xml:space="preserve"> \g </w:t>
      </w:r>
      <w:r>
        <w:rPr>
          <w:rFonts w:hAnsi="Times New Roman"/>
        </w:rPr>
        <w:t>‘</w:t>
      </w:r>
      <w:r>
        <w:t>message stick</w:t>
      </w:r>
      <w:r>
        <w:rPr>
          <w:rFonts w:hAnsi="Times New Roman"/>
        </w:rPr>
        <w:t>’</w:t>
      </w:r>
    </w:p>
    <w:p w14:paraId="0A4EE8BE" w14:textId="77777777" w:rsidR="00C42BF2" w:rsidRDefault="00F80514">
      <w:pPr>
        <w:pStyle w:val="Default"/>
        <w:widowControl w:val="0"/>
        <w:tabs>
          <w:tab w:val="left" w:pos="2880"/>
        </w:tabs>
        <w:ind w:left="2880" w:hanging="2880"/>
      </w:pPr>
      <w:r>
        <w:rPr>
          <w:color w:val="003300"/>
          <w:u w:color="003300"/>
        </w:rPr>
        <w:t>\l KKaper</w:t>
      </w:r>
      <w:r>
        <w:rPr>
          <w:color w:val="003300"/>
          <w:u w:color="003300"/>
        </w:rPr>
        <w:tab/>
        <w:t xml:space="preserve">\w </w:t>
      </w:r>
      <w:r>
        <w:rPr>
          <w:i/>
          <w:iCs/>
          <w:color w:val="003300"/>
          <w:u w:color="003300"/>
        </w:rPr>
        <w:t>kolp</w:t>
      </w:r>
      <w:r>
        <w:rPr>
          <w:color w:val="003300"/>
          <w:u w:color="003300"/>
        </w:rPr>
        <w:t xml:space="preserve"> </w:t>
      </w:r>
      <w:r>
        <w:t xml:space="preserve">\g </w:t>
      </w:r>
      <w:r>
        <w:rPr>
          <w:rFonts w:hAnsi="Times New Roman"/>
        </w:rPr>
        <w:t>‘</w:t>
      </w:r>
      <w:r>
        <w:t>message stick</w:t>
      </w:r>
      <w:r>
        <w:rPr>
          <w:rFonts w:hAnsi="Times New Roman"/>
        </w:rPr>
        <w:t xml:space="preserve">’ </w:t>
      </w:r>
      <w:r>
        <w:t>\s PB</w:t>
      </w:r>
    </w:p>
    <w:p w14:paraId="10437C85" w14:textId="77777777" w:rsidR="00C42BF2" w:rsidRDefault="00F80514">
      <w:pPr>
        <w:pStyle w:val="Default"/>
        <w:widowControl w:val="0"/>
        <w:tabs>
          <w:tab w:val="left" w:pos="2880"/>
        </w:tabs>
        <w:ind w:left="2880" w:hanging="2880"/>
      </w:pPr>
      <w:r>
        <w:t>\l Mayi-Thakurti</w:t>
      </w:r>
      <w:r>
        <w:tab/>
        <w:t xml:space="preserve">\w </w:t>
      </w:r>
      <w:r>
        <w:rPr>
          <w:i/>
          <w:iCs/>
        </w:rPr>
        <w:t>kulpu</w:t>
      </w:r>
      <w:r>
        <w:t xml:space="preserve"> \g </w:t>
      </w:r>
      <w:r>
        <w:rPr>
          <w:rFonts w:hAnsi="Times New Roman"/>
        </w:rPr>
        <w:t>‘</w:t>
      </w:r>
      <w:r>
        <w:t>letter stick</w:t>
      </w:r>
      <w:r>
        <w:rPr>
          <w:rFonts w:hAnsi="Times New Roman"/>
        </w:rPr>
        <w:t xml:space="preserve">’ </w:t>
      </w:r>
      <w:r>
        <w:t>\s GB</w:t>
      </w:r>
    </w:p>
    <w:p w14:paraId="080CB656" w14:textId="77777777" w:rsidR="00C42BF2" w:rsidRDefault="00F80514">
      <w:pPr>
        <w:pStyle w:val="Default"/>
        <w:widowControl w:val="0"/>
        <w:tabs>
          <w:tab w:val="left" w:pos="2880"/>
        </w:tabs>
        <w:ind w:left="2880" w:hanging="2880"/>
        <w:rPr>
          <w:b/>
          <w:bCs/>
        </w:rPr>
      </w:pPr>
      <w:r>
        <w:t xml:space="preserve">\l </w:t>
      </w:r>
      <w:r>
        <w:rPr>
          <w:b/>
          <w:bCs/>
        </w:rPr>
        <w:t>L</w:t>
      </w:r>
      <w:r>
        <w:rPr>
          <w:b/>
          <w:bCs/>
        </w:rPr>
        <w:tab/>
        <w:t>\w *kulpu</w:t>
      </w:r>
    </w:p>
    <w:p w14:paraId="6ABBC7AC" w14:textId="77777777" w:rsidR="00C42BF2" w:rsidRDefault="00F80514">
      <w:pPr>
        <w:pStyle w:val="Default"/>
        <w:widowControl w:val="0"/>
        <w:tabs>
          <w:tab w:val="left" w:pos="2880"/>
        </w:tabs>
        <w:ind w:left="2880" w:hanging="2880"/>
      </w:pPr>
      <w:r>
        <w:t>***</w:t>
      </w:r>
    </w:p>
    <w:p w14:paraId="40E807CC" w14:textId="77777777" w:rsidR="00C42BF2" w:rsidRDefault="00F80514">
      <w:pPr>
        <w:pStyle w:val="Default"/>
        <w:widowControl w:val="0"/>
        <w:tabs>
          <w:tab w:val="left" w:pos="2880"/>
        </w:tabs>
        <w:ind w:left="2880" w:hanging="2880"/>
      </w:pPr>
      <w:r>
        <w:t>\l UOlkol</w:t>
      </w:r>
      <w:r>
        <w:tab/>
        <w:t xml:space="preserve">\w </w:t>
      </w:r>
      <w:r>
        <w:rPr>
          <w:i/>
          <w:iCs/>
        </w:rPr>
        <w:t>ilp elan</w:t>
      </w:r>
      <w:r>
        <w:t xml:space="preserve"> \g </w:t>
      </w:r>
      <w:r>
        <w:rPr>
          <w:rFonts w:hAnsi="Times New Roman"/>
        </w:rPr>
        <w:t>‘</w:t>
      </w:r>
      <w:r>
        <w:t>message stick</w:t>
      </w:r>
      <w:r>
        <w:rPr>
          <w:rFonts w:hAnsi="Times New Roman"/>
        </w:rPr>
        <w:t xml:space="preserve">’ </w:t>
      </w:r>
      <w:r>
        <w:t>\s PH</w:t>
      </w:r>
    </w:p>
    <w:p w14:paraId="207FEFAF" w14:textId="77777777" w:rsidR="00C42BF2" w:rsidRDefault="00F80514">
      <w:pPr>
        <w:pStyle w:val="Default"/>
        <w:widowControl w:val="0"/>
        <w:tabs>
          <w:tab w:val="left" w:pos="2880"/>
        </w:tabs>
        <w:ind w:left="2880" w:hanging="2880"/>
        <w:rPr>
          <w:color w:val="003300"/>
          <w:u w:color="003300"/>
        </w:rPr>
      </w:pPr>
      <w:r>
        <w:rPr>
          <w:color w:val="003300"/>
          <w:u w:color="003300"/>
        </w:rPr>
        <w:t>***</w:t>
      </w:r>
    </w:p>
    <w:p w14:paraId="671AC67E" w14:textId="77777777" w:rsidR="00C42BF2" w:rsidRDefault="00F80514">
      <w:pPr>
        <w:pStyle w:val="Default"/>
        <w:widowControl w:val="0"/>
        <w:tabs>
          <w:tab w:val="left" w:pos="2880"/>
        </w:tabs>
        <w:ind w:left="2880" w:hanging="2880"/>
        <w:rPr>
          <w:color w:val="003300"/>
          <w:u w:color="003300"/>
        </w:rPr>
      </w:pPr>
      <w:r>
        <w:rPr>
          <w:color w:val="003300"/>
          <w:u w:color="003300"/>
        </w:rPr>
        <w:t>\l Yidiny</w:t>
      </w:r>
      <w:r>
        <w:rPr>
          <w:color w:val="003300"/>
          <w:u w:color="003300"/>
        </w:rPr>
        <w:tab/>
        <w:t xml:space="preserve">\w </w:t>
      </w:r>
      <w:r>
        <w:rPr>
          <w:i/>
          <w:iCs/>
          <w:color w:val="003300"/>
          <w:u w:color="003300"/>
        </w:rPr>
        <w:t>yulmbi</w:t>
      </w:r>
      <w:r>
        <w:rPr>
          <w:color w:val="003300"/>
          <w:u w:color="003300"/>
        </w:rPr>
        <w:t xml:space="preserve"> \g </w:t>
      </w:r>
      <w:r>
        <w:rPr>
          <w:rFonts w:hAnsi="Times New Roman"/>
          <w:color w:val="003300"/>
          <w:u w:color="003300"/>
        </w:rPr>
        <w:t>‘</w:t>
      </w:r>
      <w:r>
        <w:rPr>
          <w:color w:val="003300"/>
          <w:u w:color="003300"/>
        </w:rPr>
        <w:t>signal sticks</w:t>
      </w:r>
      <w:r>
        <w:rPr>
          <w:rFonts w:hAnsi="Times New Roman"/>
          <w:color w:val="003300"/>
          <w:u w:color="003300"/>
        </w:rPr>
        <w:t xml:space="preserve">’ </w:t>
      </w:r>
      <w:r>
        <w:rPr>
          <w:color w:val="003300"/>
          <w:u w:color="003300"/>
        </w:rPr>
        <w:t xml:space="preserve">\q </w:t>
      </w:r>
      <w:r>
        <w:rPr>
          <w:rFonts w:hAnsi="Times New Roman"/>
          <w:color w:val="003300"/>
          <w:u w:color="003300"/>
        </w:rPr>
        <w:t>“</w:t>
      </w:r>
      <w:r>
        <w:rPr>
          <w:color w:val="003300"/>
          <w:u w:color="003300"/>
        </w:rPr>
        <w:t>Small sticks (which may still be attached to a tree) broken in such a way as to show the direction in which someone has gone.</w:t>
      </w:r>
      <w:r>
        <w:rPr>
          <w:rFonts w:hAnsi="Times New Roman"/>
          <w:color w:val="003300"/>
          <w:u w:color="003300"/>
        </w:rPr>
        <w:t xml:space="preserve">” </w:t>
      </w:r>
      <w:r>
        <w:rPr>
          <w:color w:val="003300"/>
          <w:u w:color="003300"/>
        </w:rPr>
        <w:t xml:space="preserve">Jalnguy; ordinary term </w:t>
      </w:r>
      <w:r>
        <w:rPr>
          <w:i/>
          <w:iCs/>
          <w:color w:val="003300"/>
          <w:u w:color="003300"/>
        </w:rPr>
        <w:t>jilan</w:t>
      </w:r>
      <w:r>
        <w:rPr>
          <w:color w:val="003300"/>
          <w:u w:color="003300"/>
        </w:rPr>
        <w:t>. \s RMWD M9</w:t>
      </w:r>
    </w:p>
    <w:p w14:paraId="093DB947" w14:textId="77777777" w:rsidR="00C42BF2" w:rsidRDefault="00C42BF2">
      <w:pPr>
        <w:pStyle w:val="Default"/>
        <w:widowControl w:val="0"/>
        <w:tabs>
          <w:tab w:val="left" w:pos="2880"/>
        </w:tabs>
        <w:ind w:left="2880" w:hanging="2880"/>
        <w:rPr>
          <w:color w:val="003300"/>
          <w:u w:color="003300"/>
        </w:rPr>
      </w:pPr>
    </w:p>
    <w:p w14:paraId="1FF982AE" w14:textId="77777777" w:rsidR="00C42BF2" w:rsidRDefault="00C42BF2">
      <w:pPr>
        <w:pStyle w:val="Default"/>
        <w:widowControl w:val="0"/>
        <w:tabs>
          <w:tab w:val="left" w:pos="2880"/>
        </w:tabs>
        <w:ind w:left="2880" w:hanging="2880"/>
        <w:rPr>
          <w:color w:val="003300"/>
          <w:u w:color="003300"/>
        </w:rPr>
      </w:pPr>
    </w:p>
    <w:p w14:paraId="4217154B" w14:textId="77777777" w:rsidR="00C42BF2" w:rsidRDefault="00F80514">
      <w:pPr>
        <w:pStyle w:val="Default"/>
        <w:widowControl w:val="0"/>
        <w:tabs>
          <w:tab w:val="left" w:pos="2880"/>
        </w:tabs>
        <w:ind w:left="2880" w:hanging="2880"/>
        <w:rPr>
          <w:b/>
          <w:bCs/>
        </w:rPr>
      </w:pPr>
      <w:r>
        <w:t xml:space="preserve">\e </w:t>
      </w:r>
      <w:r>
        <w:rPr>
          <w:b/>
          <w:bCs/>
        </w:rPr>
        <w:t>*kulpuwi</w:t>
      </w:r>
    </w:p>
    <w:p w14:paraId="0A98AE0C" w14:textId="77777777" w:rsidR="00C42BF2" w:rsidRDefault="00F80514">
      <w:pPr>
        <w:pStyle w:val="Default"/>
        <w:widowControl w:val="0"/>
        <w:tabs>
          <w:tab w:val="left" w:pos="2880"/>
        </w:tabs>
        <w:ind w:left="2880" w:hanging="2880"/>
      </w:pPr>
      <w:r>
        <w:t xml:space="preserve">\t </w:t>
      </w:r>
      <w:r>
        <w:rPr>
          <w:rFonts w:hAnsi="Times New Roman"/>
        </w:rPr>
        <w:t>‘</w:t>
      </w:r>
      <w:r>
        <w:t>heron (sp.)</w:t>
      </w:r>
      <w:r>
        <w:rPr>
          <w:rFonts w:hAnsi="Times New Roman"/>
        </w:rPr>
        <w:t>’</w:t>
      </w:r>
    </w:p>
    <w:p w14:paraId="1E59C6FF" w14:textId="77777777" w:rsidR="00C42BF2" w:rsidRDefault="00F80514">
      <w:pPr>
        <w:pStyle w:val="Default"/>
        <w:widowControl w:val="0"/>
        <w:tabs>
          <w:tab w:val="left" w:pos="2880"/>
        </w:tabs>
        <w:ind w:left="2880" w:hanging="2880"/>
      </w:pPr>
      <w:r>
        <w:t>\b n</w:t>
      </w:r>
    </w:p>
    <w:p w14:paraId="7533E6CC" w14:textId="77777777" w:rsidR="00C42BF2" w:rsidRDefault="00F80514">
      <w:pPr>
        <w:pStyle w:val="Default"/>
        <w:widowControl w:val="0"/>
        <w:tabs>
          <w:tab w:val="left" w:pos="2880"/>
        </w:tabs>
        <w:ind w:left="2880" w:hanging="2880"/>
      </w:pPr>
      <w:r>
        <w:t>\c O</w:t>
      </w:r>
    </w:p>
    <w:p w14:paraId="632A08DB" w14:textId="77777777" w:rsidR="00C42BF2" w:rsidRDefault="00F80514">
      <w:pPr>
        <w:pStyle w:val="Default"/>
        <w:widowControl w:val="0"/>
        <w:tabs>
          <w:tab w:val="left" w:pos="2880"/>
        </w:tabs>
        <w:ind w:left="2880" w:hanging="2880"/>
        <w:rPr>
          <w:color w:val="003300"/>
          <w:u w:color="003300"/>
        </w:rPr>
      </w:pPr>
      <w:r>
        <w:rPr>
          <w:color w:val="003300"/>
          <w:u w:color="003300"/>
        </w:rPr>
        <w:t>\l WMungknh</w:t>
      </w:r>
      <w:r>
        <w:rPr>
          <w:color w:val="003300"/>
          <w:u w:color="003300"/>
        </w:rPr>
        <w:tab/>
        <w:t xml:space="preserve">\w koyp; minh- \g </w:t>
      </w:r>
      <w:r>
        <w:rPr>
          <w:rFonts w:hAnsi="Times New Roman"/>
          <w:color w:val="003300"/>
          <w:u w:color="003300"/>
        </w:rPr>
        <w:t>‘</w:t>
      </w:r>
      <w:r>
        <w:rPr>
          <w:color w:val="003300"/>
          <w:u w:color="003300"/>
        </w:rPr>
        <w:t>pied heron</w:t>
      </w:r>
      <w:r>
        <w:rPr>
          <w:rFonts w:hAnsi="Times New Roman"/>
          <w:color w:val="003300"/>
          <w:u w:color="003300"/>
        </w:rPr>
        <w:t xml:space="preserve">’ </w:t>
      </w:r>
      <w:r>
        <w:rPr>
          <w:color w:val="003300"/>
          <w:u w:color="003300"/>
        </w:rPr>
        <w:t xml:space="preserve">\q </w:t>
      </w:r>
      <w:r>
        <w:rPr>
          <w:i/>
          <w:iCs/>
          <w:color w:val="003300"/>
          <w:u w:color="003300"/>
        </w:rPr>
        <w:t>Ardea picata</w:t>
      </w:r>
      <w:r>
        <w:rPr>
          <w:color w:val="003300"/>
          <w:u w:color="003300"/>
        </w:rPr>
        <w:t>. \s KPPW</w:t>
      </w:r>
    </w:p>
    <w:p w14:paraId="38C97710" w14:textId="5327DCDA" w:rsidR="00C04DE7" w:rsidRPr="00C04DE7" w:rsidRDefault="00C04DE7">
      <w:pPr>
        <w:pStyle w:val="Default"/>
        <w:widowControl w:val="0"/>
        <w:tabs>
          <w:tab w:val="left" w:pos="2880"/>
        </w:tabs>
        <w:ind w:left="2880" w:hanging="2880"/>
      </w:pPr>
      <w:r>
        <w:t>\l WNgathan</w:t>
      </w:r>
      <w:r>
        <w:tab/>
        <w:t xml:space="preserve">\w kulp; minh- \g </w:t>
      </w:r>
      <w:r>
        <w:t>‘</w:t>
      </w:r>
      <w:r>
        <w:t xml:space="preserve">pied heron, </w:t>
      </w:r>
      <w:r>
        <w:rPr>
          <w:i/>
        </w:rPr>
        <w:t>Ardea picata</w:t>
      </w:r>
      <w:r>
        <w:t>’</w:t>
      </w:r>
      <w:r>
        <w:t>. \s PS</w:t>
      </w:r>
    </w:p>
    <w:p w14:paraId="5EA2B75D" w14:textId="77777777" w:rsidR="00C42BF2" w:rsidRDefault="00F80514">
      <w:pPr>
        <w:pStyle w:val="Default"/>
        <w:widowControl w:val="0"/>
        <w:tabs>
          <w:tab w:val="left" w:pos="2880"/>
        </w:tabs>
        <w:ind w:left="2880" w:hanging="2880"/>
      </w:pPr>
      <w:r>
        <w:t>\l KThaayorre</w:t>
      </w:r>
      <w:r>
        <w:tab/>
        <w:t xml:space="preserve">\w korpo; minh- \g </w:t>
      </w:r>
      <w:r>
        <w:rPr>
          <w:rFonts w:hAnsi="Times New Roman"/>
        </w:rPr>
        <w:t>‘</w:t>
      </w:r>
      <w:r>
        <w:t>whitefaced heron</w:t>
      </w:r>
      <w:r>
        <w:rPr>
          <w:rFonts w:hAnsi="Times New Roman"/>
        </w:rPr>
        <w:t xml:space="preserve">’ </w:t>
      </w:r>
      <w:r>
        <w:t xml:space="preserve">\q </w:t>
      </w:r>
      <w:r>
        <w:rPr>
          <w:i/>
          <w:iCs/>
        </w:rPr>
        <w:t>Ardea novaehollandiae</w:t>
      </w:r>
      <w:r>
        <w:t xml:space="preserve">. Also </w:t>
      </w:r>
      <w:r>
        <w:rPr>
          <w:i/>
          <w:iCs/>
        </w:rPr>
        <w:t>minh-koow-korpo</w:t>
      </w:r>
      <w:r>
        <w:t>. \s AH</w:t>
      </w:r>
    </w:p>
    <w:p w14:paraId="236143A7" w14:textId="77777777" w:rsidR="00C42BF2" w:rsidRDefault="00F80514">
      <w:pPr>
        <w:pStyle w:val="Default"/>
        <w:widowControl w:val="0"/>
        <w:tabs>
          <w:tab w:val="left" w:pos="2880"/>
        </w:tabs>
        <w:ind w:left="2880" w:hanging="2880"/>
      </w:pPr>
      <w:r>
        <w:lastRenderedPageBreak/>
        <w:t>\l YYoront</w:t>
      </w:r>
      <w:r>
        <w:tab/>
        <w:t xml:space="preserve">\w kolpo; minh- \g </w:t>
      </w:r>
      <w:r>
        <w:rPr>
          <w:rFonts w:hAnsi="Times New Roman"/>
        </w:rPr>
        <w:t>‘</w:t>
      </w:r>
      <w:r>
        <w:t>pied heron</w:t>
      </w:r>
      <w:r>
        <w:rPr>
          <w:rFonts w:hAnsi="Times New Roman"/>
        </w:rPr>
        <w:t xml:space="preserve">’ </w:t>
      </w:r>
      <w:r>
        <w:t xml:space="preserve">\q </w:t>
      </w:r>
      <w:r>
        <w:rPr>
          <w:i/>
          <w:iCs/>
        </w:rPr>
        <w:t>Ardea picata</w:t>
      </w:r>
      <w:r>
        <w:t>. See also *karrapa (</w:t>
      </w:r>
      <w:r>
        <w:rPr>
          <w:rFonts w:hAnsi="Times New Roman"/>
        </w:rPr>
        <w:t>‘</w:t>
      </w:r>
      <w:r>
        <w:t>white ibis</w:t>
      </w:r>
      <w:r>
        <w:rPr>
          <w:rFonts w:hAnsi="Times New Roman"/>
        </w:rPr>
        <w:t>’</w:t>
      </w:r>
      <w:r>
        <w:t>) and *purriwi (</w:t>
      </w:r>
      <w:r>
        <w:rPr>
          <w:rFonts w:hAnsi="Times New Roman"/>
        </w:rPr>
        <w:t>‘</w:t>
      </w:r>
      <w:r>
        <w:t>emu</w:t>
      </w:r>
      <w:r>
        <w:rPr>
          <w:rFonts w:hAnsi="Times New Roman"/>
        </w:rPr>
        <w:t>’</w:t>
      </w:r>
      <w:r>
        <w:t xml:space="preserve">) regarding non-phonological loss of final *w. </w:t>
      </w:r>
    </w:p>
    <w:p w14:paraId="656D217A" w14:textId="77777777" w:rsidR="00C42BF2" w:rsidRDefault="00F80514">
      <w:pPr>
        <w:pStyle w:val="Default"/>
        <w:widowControl w:val="0"/>
        <w:tabs>
          <w:tab w:val="left" w:pos="2880"/>
        </w:tabs>
        <w:ind w:left="2880" w:hanging="2880"/>
      </w:pPr>
      <w:r>
        <w:t>\l YMel</w:t>
      </w:r>
      <w:r>
        <w:tab/>
        <w:t xml:space="preserve">\w kolpow; minh- \g </w:t>
      </w:r>
      <w:r>
        <w:rPr>
          <w:rFonts w:hAnsi="Times New Roman"/>
        </w:rPr>
        <w:t>‘</w:t>
      </w:r>
      <w:r>
        <w:t>pied heron</w:t>
      </w:r>
      <w:r>
        <w:rPr>
          <w:rFonts w:hAnsi="Times New Roman"/>
        </w:rPr>
        <w:t>’</w:t>
      </w:r>
    </w:p>
    <w:p w14:paraId="26AA2DEC" w14:textId="77777777" w:rsidR="00C42BF2" w:rsidRDefault="00F80514">
      <w:pPr>
        <w:pStyle w:val="Default"/>
        <w:widowControl w:val="0"/>
        <w:tabs>
          <w:tab w:val="left" w:pos="2880"/>
        </w:tabs>
        <w:ind w:left="2880" w:hanging="2880"/>
      </w:pPr>
      <w:r>
        <w:t>\l Yuwaalaraay</w:t>
      </w:r>
      <w:r>
        <w:tab/>
        <w:t xml:space="preserve">\w gulbuwi \g </w:t>
      </w:r>
      <w:r>
        <w:rPr>
          <w:rFonts w:hAnsi="Times New Roman"/>
        </w:rPr>
        <w:t>‘</w:t>
      </w:r>
      <w:r>
        <w:t>water fowl</w:t>
      </w:r>
      <w:r>
        <w:rPr>
          <w:rFonts w:hAnsi="Times New Roman"/>
        </w:rPr>
        <w:t xml:space="preserve">’ </w:t>
      </w:r>
      <w:r>
        <w:t>\s CW</w:t>
      </w:r>
    </w:p>
    <w:p w14:paraId="69B08016" w14:textId="77777777" w:rsidR="00C42BF2" w:rsidRDefault="00F80514">
      <w:pPr>
        <w:pStyle w:val="Default"/>
        <w:widowControl w:val="0"/>
        <w:tabs>
          <w:tab w:val="left" w:pos="2880"/>
        </w:tabs>
        <w:ind w:left="2880" w:hanging="2880"/>
        <w:rPr>
          <w:dstrike/>
          <w:color w:val="003300"/>
          <w:u w:color="003300"/>
        </w:rPr>
      </w:pPr>
      <w:r>
        <w:t xml:space="preserve">\l </w:t>
      </w:r>
      <w:r>
        <w:rPr>
          <w:b/>
          <w:bCs/>
          <w:color w:val="003300"/>
          <w:u w:color="003300"/>
        </w:rPr>
        <w:t>pEastern</w:t>
      </w:r>
      <w:r>
        <w:rPr>
          <w:b/>
          <w:bCs/>
        </w:rPr>
        <w:tab/>
        <w:t>\w *kulpuwi</w:t>
      </w:r>
      <w:r>
        <w:rPr>
          <w:dstrike/>
          <w:color w:val="003300"/>
          <w:u w:color="003300"/>
        </w:rPr>
        <w:t xml:space="preserve"> \q Cf. *purriwi for fate of *wi.</w:t>
      </w:r>
    </w:p>
    <w:p w14:paraId="332EC587" w14:textId="77777777" w:rsidR="00C42BF2" w:rsidRDefault="00F80514">
      <w:pPr>
        <w:pStyle w:val="Default"/>
        <w:widowControl w:val="0"/>
        <w:tabs>
          <w:tab w:val="left" w:pos="2880"/>
        </w:tabs>
        <w:ind w:left="2880" w:hanging="2880"/>
      </w:pPr>
      <w:r>
        <w:t>^^^</w:t>
      </w:r>
    </w:p>
    <w:p w14:paraId="245C9759" w14:textId="77777777" w:rsidR="00C42BF2" w:rsidRDefault="00F80514">
      <w:pPr>
        <w:pStyle w:val="Default"/>
        <w:widowControl w:val="0"/>
        <w:tabs>
          <w:tab w:val="left" w:pos="2880"/>
        </w:tabs>
        <w:ind w:left="2880" w:hanging="2880"/>
      </w:pPr>
      <w:r>
        <w:t>\l Southern Ngarigu</w:t>
      </w:r>
      <w:r>
        <w:tab/>
        <w:t xml:space="preserve">\w gulburri \g </w:t>
      </w:r>
      <w:r>
        <w:rPr>
          <w:rFonts w:hAnsi="Times New Roman"/>
        </w:rPr>
        <w:t>‘</w:t>
      </w:r>
      <w:r>
        <w:t>black-tailed waterhen</w:t>
      </w:r>
      <w:r>
        <w:rPr>
          <w:rFonts w:hAnsi="Times New Roman"/>
        </w:rPr>
        <w:t xml:space="preserve">’ </w:t>
      </w:r>
      <w:r>
        <w:t>\s LH</w:t>
      </w:r>
    </w:p>
    <w:p w14:paraId="0F26F9DE" w14:textId="77777777" w:rsidR="00C42BF2" w:rsidRDefault="00F80514">
      <w:pPr>
        <w:pStyle w:val="Default"/>
        <w:widowControl w:val="0"/>
        <w:tabs>
          <w:tab w:val="left" w:pos="2880"/>
        </w:tabs>
        <w:ind w:left="2880" w:hanging="2880"/>
      </w:pPr>
      <w:r>
        <w:t>^^^</w:t>
      </w:r>
    </w:p>
    <w:p w14:paraId="654C6687" w14:textId="77777777" w:rsidR="00C42BF2" w:rsidRDefault="00F80514">
      <w:pPr>
        <w:pStyle w:val="Default"/>
        <w:widowControl w:val="0"/>
        <w:tabs>
          <w:tab w:val="left" w:pos="2880"/>
        </w:tabs>
        <w:ind w:left="2880" w:hanging="2880"/>
        <w:rPr>
          <w:color w:val="800000"/>
          <w:u w:color="800000"/>
        </w:rPr>
      </w:pPr>
      <w:r>
        <w:rPr>
          <w:color w:val="800000"/>
          <w:u w:color="800000"/>
        </w:rPr>
        <w:t>\l Warlpiri</w:t>
      </w:r>
      <w:r>
        <w:rPr>
          <w:color w:val="800000"/>
          <w:u w:color="800000"/>
        </w:rPr>
        <w:tab/>
        <w:t xml:space="preserve">\w kalwa \g </w:t>
      </w:r>
      <w:r>
        <w:rPr>
          <w:rFonts w:hAnsi="Times New Roman"/>
          <w:color w:val="800000"/>
          <w:u w:color="800000"/>
        </w:rPr>
        <w:t>‘</w:t>
      </w:r>
      <w:r>
        <w:rPr>
          <w:color w:val="800000"/>
          <w:u w:color="800000"/>
        </w:rPr>
        <w:t>heron</w:t>
      </w:r>
      <w:r>
        <w:rPr>
          <w:rFonts w:hAnsi="Times New Roman"/>
          <w:color w:val="800000"/>
          <w:u w:color="800000"/>
        </w:rPr>
        <w:t xml:space="preserve">’ </w:t>
      </w:r>
      <w:r>
        <w:rPr>
          <w:color w:val="003300"/>
          <w:u w:color="003300"/>
        </w:rPr>
        <w:t>\q Probably generic for all herons &amp; cranes. \s Warlpiri Dictionary;</w:t>
      </w:r>
      <w:r>
        <w:rPr>
          <w:color w:val="800000"/>
          <w:u w:color="800000"/>
        </w:rPr>
        <w:t xml:space="preserve"> PMcC/DGN</w:t>
      </w:r>
    </w:p>
    <w:p w14:paraId="3F0641AE" w14:textId="77777777" w:rsidR="00C42BF2" w:rsidRDefault="00F80514">
      <w:pPr>
        <w:pStyle w:val="Default"/>
        <w:widowControl w:val="0"/>
        <w:tabs>
          <w:tab w:val="left" w:pos="2880"/>
        </w:tabs>
        <w:ind w:left="2880" w:hanging="2880"/>
      </w:pPr>
      <w:r>
        <w:t>\l Mudburra</w:t>
      </w:r>
      <w:r>
        <w:tab/>
        <w:t xml:space="preserve">\w kalpa \g </w:t>
      </w:r>
      <w:r>
        <w:rPr>
          <w:rFonts w:hAnsi="Times New Roman"/>
        </w:rPr>
        <w:t>‘</w:t>
      </w:r>
      <w:r>
        <w:t>heron</w:t>
      </w:r>
      <w:r>
        <w:rPr>
          <w:rFonts w:hAnsi="Times New Roman"/>
        </w:rPr>
        <w:t xml:space="preserve">’ </w:t>
      </w:r>
      <w:r>
        <w:t>\s DGN</w:t>
      </w:r>
    </w:p>
    <w:p w14:paraId="6E12749E" w14:textId="77777777" w:rsidR="00C42BF2" w:rsidRDefault="00F80514">
      <w:pPr>
        <w:pStyle w:val="Default"/>
        <w:widowControl w:val="0"/>
        <w:tabs>
          <w:tab w:val="left" w:pos="2880"/>
        </w:tabs>
        <w:ind w:left="2880" w:hanging="2880"/>
        <w:rPr>
          <w:color w:val="003300"/>
          <w:u w:color="003300"/>
        </w:rPr>
      </w:pPr>
      <w:r>
        <w:rPr>
          <w:color w:val="003300"/>
          <w:u w:color="003300"/>
        </w:rPr>
        <w:t>\l Mudburra</w:t>
      </w:r>
      <w:r>
        <w:rPr>
          <w:color w:val="003300"/>
          <w:u w:color="003300"/>
        </w:rPr>
        <w:tab/>
        <w:t xml:space="preserve">\w kaliwa \g </w:t>
      </w:r>
      <w:r>
        <w:rPr>
          <w:rFonts w:hAnsi="Times New Roman"/>
          <w:color w:val="003300"/>
          <w:u w:color="003300"/>
        </w:rPr>
        <w:t>‘</w:t>
      </w:r>
      <w:r>
        <w:rPr>
          <w:color w:val="003300"/>
          <w:u w:color="003300"/>
        </w:rPr>
        <w:t>heron</w:t>
      </w:r>
      <w:r>
        <w:rPr>
          <w:rFonts w:hAnsi="Times New Roman"/>
          <w:color w:val="003300"/>
          <w:u w:color="003300"/>
        </w:rPr>
        <w:t xml:space="preserve">’ </w:t>
      </w:r>
      <w:r>
        <w:rPr>
          <w:color w:val="003300"/>
          <w:u w:color="003300"/>
        </w:rPr>
        <w:t xml:space="preserve">\q White-faced heron; Pacific (white-necked) heron. Also </w:t>
      </w:r>
      <w:r>
        <w:rPr>
          <w:i/>
          <w:iCs/>
          <w:color w:val="003300"/>
          <w:u w:color="003300"/>
        </w:rPr>
        <w:t>darliwa</w:t>
      </w:r>
      <w:r>
        <w:rPr>
          <w:color w:val="003300"/>
          <w:u w:color="003300"/>
        </w:rPr>
        <w:t xml:space="preserve"> (poss. var. </w:t>
      </w:r>
      <w:r>
        <w:rPr>
          <w:i/>
          <w:iCs/>
          <w:color w:val="003300"/>
          <w:u w:color="003300"/>
        </w:rPr>
        <w:t>daliwa</w:t>
      </w:r>
      <w:r>
        <w:rPr>
          <w:color w:val="003300"/>
          <w:u w:color="003300"/>
        </w:rPr>
        <w:t xml:space="preserve">) </w:t>
      </w:r>
      <w:r>
        <w:rPr>
          <w:rFonts w:hAnsi="Times New Roman"/>
          <w:color w:val="003300"/>
          <w:u w:color="003300"/>
        </w:rPr>
        <w:t>‘</w:t>
      </w:r>
      <w:r>
        <w:rPr>
          <w:color w:val="003300"/>
          <w:u w:color="003300"/>
        </w:rPr>
        <w:t>heron, crane (various spp.)</w:t>
      </w:r>
      <w:r>
        <w:rPr>
          <w:rFonts w:hAnsi="Times New Roman"/>
          <w:color w:val="003300"/>
          <w:u w:color="003300"/>
        </w:rPr>
        <w:t xml:space="preserve">’ </w:t>
      </w:r>
      <w:r>
        <w:rPr>
          <w:color w:val="003300"/>
          <w:u w:color="003300"/>
        </w:rPr>
        <w:t>\s RG/CB</w:t>
      </w:r>
    </w:p>
    <w:p w14:paraId="5510CB61" w14:textId="77777777" w:rsidR="00C42BF2" w:rsidRDefault="00F80514">
      <w:pPr>
        <w:pStyle w:val="Default"/>
        <w:widowControl w:val="0"/>
        <w:tabs>
          <w:tab w:val="left" w:pos="2880"/>
        </w:tabs>
        <w:ind w:left="2880" w:hanging="2880"/>
        <w:rPr>
          <w:color w:val="800000"/>
          <w:u w:color="800000"/>
        </w:rPr>
      </w:pPr>
      <w:r>
        <w:rPr>
          <w:color w:val="800000"/>
          <w:u w:color="800000"/>
        </w:rPr>
        <w:t>\l Gurindji</w:t>
      </w:r>
      <w:r>
        <w:rPr>
          <w:color w:val="800000"/>
          <w:u w:color="800000"/>
        </w:rPr>
        <w:tab/>
        <w:t xml:space="preserve">\w calwa \g </w:t>
      </w:r>
      <w:r>
        <w:rPr>
          <w:rFonts w:hAnsi="Times New Roman"/>
          <w:color w:val="800000"/>
          <w:u w:color="800000"/>
        </w:rPr>
        <w:t>‘</w:t>
      </w:r>
      <w:r>
        <w:rPr>
          <w:color w:val="800000"/>
          <w:u w:color="800000"/>
        </w:rPr>
        <w:t>heron</w:t>
      </w:r>
      <w:r>
        <w:rPr>
          <w:rFonts w:hAnsi="Times New Roman"/>
          <w:color w:val="800000"/>
          <w:u w:color="800000"/>
        </w:rPr>
        <w:t xml:space="preserve">’ </w:t>
      </w:r>
      <w:r>
        <w:rPr>
          <w:color w:val="800000"/>
          <w:u w:color="800000"/>
        </w:rPr>
        <w:t xml:space="preserve">\q DGN: </w:t>
      </w:r>
      <w:r>
        <w:rPr>
          <w:i/>
          <w:iCs/>
          <w:color w:val="800000"/>
          <w:u w:color="800000"/>
        </w:rPr>
        <w:t>kalwa</w:t>
      </w:r>
      <w:r>
        <w:rPr>
          <w:color w:val="800000"/>
          <w:u w:color="800000"/>
        </w:rPr>
        <w:t xml:space="preserve"> &lt; Warlpiri. \s PMcC, DGN</w:t>
      </w:r>
    </w:p>
    <w:p w14:paraId="00573D5B" w14:textId="77777777" w:rsidR="00C42BF2" w:rsidRDefault="00F80514">
      <w:pPr>
        <w:pStyle w:val="Default"/>
        <w:widowControl w:val="0"/>
        <w:tabs>
          <w:tab w:val="left" w:pos="2880"/>
        </w:tabs>
        <w:ind w:left="2880" w:hanging="2880"/>
        <w:rPr>
          <w:color w:val="800000"/>
          <w:u w:color="800000"/>
        </w:rPr>
      </w:pPr>
      <w:r>
        <w:rPr>
          <w:color w:val="800000"/>
          <w:u w:color="800000"/>
        </w:rPr>
        <w:t>\l Djaru</w:t>
      </w:r>
      <w:r>
        <w:rPr>
          <w:color w:val="800000"/>
          <w:u w:color="800000"/>
        </w:rPr>
        <w:tab/>
        <w:t xml:space="preserve">\w jalga \g </w:t>
      </w:r>
      <w:r>
        <w:rPr>
          <w:rFonts w:hAnsi="Times New Roman"/>
          <w:color w:val="800000"/>
          <w:u w:color="800000"/>
        </w:rPr>
        <w:t>‘</w:t>
      </w:r>
      <w:r>
        <w:rPr>
          <w:color w:val="800000"/>
          <w:u w:color="800000"/>
        </w:rPr>
        <w:t>heron</w:t>
      </w:r>
      <w:r>
        <w:rPr>
          <w:rFonts w:hAnsi="Times New Roman"/>
          <w:color w:val="800000"/>
          <w:u w:color="800000"/>
        </w:rPr>
        <w:t xml:space="preserve">’ </w:t>
      </w:r>
      <w:r>
        <w:rPr>
          <w:color w:val="800000"/>
          <w:u w:color="800000"/>
        </w:rPr>
        <w:t>\s PMcC</w:t>
      </w:r>
    </w:p>
    <w:p w14:paraId="2DD97BDD" w14:textId="77777777" w:rsidR="00C42BF2" w:rsidRDefault="00F80514">
      <w:pPr>
        <w:pStyle w:val="Default"/>
        <w:widowControl w:val="0"/>
        <w:tabs>
          <w:tab w:val="left" w:pos="2880"/>
        </w:tabs>
        <w:ind w:left="2880" w:hanging="2880"/>
        <w:rPr>
          <w:color w:val="800000"/>
          <w:u w:color="800000"/>
        </w:rPr>
      </w:pPr>
      <w:r>
        <w:rPr>
          <w:color w:val="800000"/>
          <w:u w:color="800000"/>
        </w:rPr>
        <w:t>\l Kija</w:t>
      </w:r>
      <w:r>
        <w:rPr>
          <w:color w:val="800000"/>
          <w:u w:color="800000"/>
        </w:rPr>
        <w:tab/>
        <w:t>\w jalguri</w:t>
      </w:r>
      <w:r>
        <w:rPr>
          <w:rFonts w:hAnsi="Times New Roman"/>
          <w:color w:val="800000"/>
          <w:u w:color="800000"/>
        </w:rPr>
        <w:t xml:space="preserve">ñ </w:t>
      </w:r>
      <w:r>
        <w:rPr>
          <w:color w:val="800000"/>
          <w:u w:color="800000"/>
        </w:rPr>
        <w:t xml:space="preserve">\g </w:t>
      </w:r>
      <w:r>
        <w:rPr>
          <w:rFonts w:hAnsi="Times New Roman"/>
          <w:color w:val="800000"/>
          <w:u w:color="800000"/>
        </w:rPr>
        <w:t>‘</w:t>
      </w:r>
      <w:r>
        <w:rPr>
          <w:color w:val="800000"/>
          <w:u w:color="800000"/>
        </w:rPr>
        <w:t>heron</w:t>
      </w:r>
      <w:r>
        <w:rPr>
          <w:rFonts w:hAnsi="Times New Roman"/>
          <w:color w:val="800000"/>
          <w:u w:color="800000"/>
        </w:rPr>
        <w:t xml:space="preserve">’ </w:t>
      </w:r>
      <w:r>
        <w:rPr>
          <w:color w:val="800000"/>
          <w:u w:color="800000"/>
        </w:rPr>
        <w:t>\p With -</w:t>
      </w:r>
      <w:r>
        <w:rPr>
          <w:rFonts w:hAnsi="Times New Roman"/>
          <w:i/>
          <w:iCs/>
          <w:color w:val="800000"/>
          <w:u w:color="800000"/>
        </w:rPr>
        <w:t>ñ</w:t>
      </w:r>
      <w:r>
        <w:rPr>
          <w:color w:val="800000"/>
          <w:u w:color="800000"/>
        </w:rPr>
        <w:t xml:space="preserve"> Masculine. \s PMcC</w:t>
      </w:r>
    </w:p>
    <w:p w14:paraId="0B71A2C9" w14:textId="77777777" w:rsidR="00C42BF2" w:rsidRDefault="00F80514">
      <w:pPr>
        <w:pStyle w:val="Default"/>
        <w:widowControl w:val="0"/>
        <w:tabs>
          <w:tab w:val="left" w:pos="2880"/>
        </w:tabs>
        <w:ind w:left="2880" w:hanging="2880"/>
        <w:rPr>
          <w:color w:val="800000"/>
          <w:u w:color="800000"/>
        </w:rPr>
      </w:pPr>
      <w:r>
        <w:rPr>
          <w:color w:val="800000"/>
          <w:u w:color="800000"/>
        </w:rPr>
        <w:t>\l Miriwung</w:t>
      </w:r>
      <w:r>
        <w:rPr>
          <w:color w:val="800000"/>
          <w:u w:color="800000"/>
        </w:rPr>
        <w:tab/>
        <w:t>\w jalguri</w:t>
      </w:r>
      <w:r>
        <w:rPr>
          <w:rFonts w:hAnsi="Times New Roman"/>
          <w:color w:val="800000"/>
          <w:u w:color="800000"/>
        </w:rPr>
        <w:t xml:space="preserve">ñ </w:t>
      </w:r>
      <w:r>
        <w:rPr>
          <w:color w:val="800000"/>
          <w:u w:color="800000"/>
        </w:rPr>
        <w:t xml:space="preserve">g </w:t>
      </w:r>
      <w:r>
        <w:rPr>
          <w:rFonts w:hAnsi="Times New Roman"/>
          <w:color w:val="800000"/>
          <w:u w:color="800000"/>
        </w:rPr>
        <w:t>‘</w:t>
      </w:r>
      <w:r>
        <w:rPr>
          <w:color w:val="800000"/>
          <w:u w:color="800000"/>
        </w:rPr>
        <w:t>heron</w:t>
      </w:r>
      <w:r>
        <w:rPr>
          <w:rFonts w:hAnsi="Times New Roman"/>
          <w:color w:val="800000"/>
          <w:u w:color="800000"/>
        </w:rPr>
        <w:t xml:space="preserve">’ </w:t>
      </w:r>
      <w:r>
        <w:rPr>
          <w:color w:val="800000"/>
          <w:u w:color="800000"/>
        </w:rPr>
        <w:t>\p With -</w:t>
      </w:r>
      <w:r>
        <w:rPr>
          <w:rFonts w:hAnsi="Times New Roman"/>
          <w:i/>
          <w:iCs/>
          <w:color w:val="800000"/>
          <w:u w:color="800000"/>
        </w:rPr>
        <w:t>ñ</w:t>
      </w:r>
      <w:r>
        <w:rPr>
          <w:color w:val="800000"/>
          <w:u w:color="800000"/>
        </w:rPr>
        <w:t xml:space="preserve"> Feminine? \s PMcC</w:t>
      </w:r>
    </w:p>
    <w:p w14:paraId="217E9E30" w14:textId="77777777" w:rsidR="00C42BF2" w:rsidRDefault="00C42BF2">
      <w:pPr>
        <w:pStyle w:val="Default"/>
        <w:widowControl w:val="0"/>
        <w:tabs>
          <w:tab w:val="left" w:pos="2880"/>
        </w:tabs>
        <w:ind w:left="2880" w:hanging="2880"/>
        <w:rPr>
          <w:color w:val="800000"/>
          <w:u w:color="800000"/>
        </w:rPr>
      </w:pPr>
    </w:p>
    <w:p w14:paraId="11874E83" w14:textId="77777777" w:rsidR="00C42BF2" w:rsidRDefault="00C42BF2">
      <w:pPr>
        <w:pStyle w:val="Default"/>
        <w:widowControl w:val="0"/>
        <w:tabs>
          <w:tab w:val="left" w:pos="2880"/>
        </w:tabs>
        <w:ind w:left="2880" w:hanging="2880"/>
        <w:rPr>
          <w:color w:val="800000"/>
          <w:u w:color="800000"/>
        </w:rPr>
      </w:pPr>
    </w:p>
    <w:p w14:paraId="0EDBBE7A" w14:textId="77777777" w:rsidR="00C42BF2" w:rsidRDefault="00F80514">
      <w:pPr>
        <w:pStyle w:val="Default"/>
        <w:widowControl w:val="0"/>
        <w:tabs>
          <w:tab w:val="left" w:pos="2880"/>
        </w:tabs>
        <w:ind w:left="2880" w:hanging="2880"/>
        <w:rPr>
          <w:b/>
          <w:bCs/>
        </w:rPr>
      </w:pPr>
      <w:r>
        <w:t xml:space="preserve">\e </w:t>
      </w:r>
      <w:r>
        <w:rPr>
          <w:b/>
          <w:bCs/>
        </w:rPr>
        <w:t>*kulu</w:t>
      </w:r>
    </w:p>
    <w:p w14:paraId="1F26FB5B" w14:textId="77777777" w:rsidR="00C42BF2" w:rsidRDefault="00F80514">
      <w:pPr>
        <w:pStyle w:val="Default"/>
        <w:widowControl w:val="0"/>
        <w:tabs>
          <w:tab w:val="left" w:pos="2880"/>
        </w:tabs>
        <w:ind w:left="2880" w:hanging="2880"/>
      </w:pPr>
      <w:r>
        <w:t xml:space="preserve">\t </w:t>
      </w:r>
      <w:r>
        <w:rPr>
          <w:rFonts w:hAnsi="Times New Roman"/>
        </w:rPr>
        <w:t>‘</w:t>
      </w:r>
      <w:r>
        <w:t>louse</w:t>
      </w:r>
      <w:r>
        <w:rPr>
          <w:rFonts w:hAnsi="Times New Roman"/>
        </w:rPr>
        <w:t>’</w:t>
      </w:r>
    </w:p>
    <w:p w14:paraId="35858BE7" w14:textId="77777777" w:rsidR="00C42BF2" w:rsidRDefault="00F80514">
      <w:pPr>
        <w:pStyle w:val="Default"/>
        <w:widowControl w:val="0"/>
        <w:tabs>
          <w:tab w:val="left" w:pos="2880"/>
        </w:tabs>
        <w:ind w:left="2880" w:hanging="2880"/>
      </w:pPr>
      <w:r>
        <w:t>\b n</w:t>
      </w:r>
    </w:p>
    <w:p w14:paraId="5F54FF72" w14:textId="77777777" w:rsidR="00C42BF2" w:rsidRDefault="00F80514">
      <w:pPr>
        <w:pStyle w:val="Default"/>
        <w:widowControl w:val="0"/>
        <w:tabs>
          <w:tab w:val="left" w:pos="2880"/>
        </w:tabs>
        <w:ind w:left="2880" w:hanging="2880"/>
      </w:pPr>
      <w:r>
        <w:t>\c C</w:t>
      </w:r>
    </w:p>
    <w:p w14:paraId="5AD8B325" w14:textId="77777777" w:rsidR="00C42BF2" w:rsidRDefault="00F80514">
      <w:pPr>
        <w:pStyle w:val="Default"/>
        <w:widowControl w:val="0"/>
        <w:tabs>
          <w:tab w:val="left" w:pos="2880"/>
        </w:tabs>
        <w:ind w:left="2880" w:hanging="2880"/>
      </w:pPr>
      <w:r>
        <w:t>\x See also *kaku.</w:t>
      </w:r>
    </w:p>
    <w:p w14:paraId="465D8083" w14:textId="77777777" w:rsidR="00C42BF2" w:rsidRDefault="00F80514">
      <w:pPr>
        <w:pStyle w:val="Default"/>
        <w:widowControl w:val="0"/>
        <w:tabs>
          <w:tab w:val="left" w:pos="2880"/>
        </w:tabs>
        <w:ind w:left="2880" w:hanging="2880"/>
        <w:rPr>
          <w:color w:val="003300"/>
          <w:u w:color="003300"/>
        </w:rPr>
      </w:pPr>
      <w:r>
        <w:rPr>
          <w:color w:val="003300"/>
          <w:u w:color="003300"/>
        </w:rPr>
        <w:t>\l Djabugay</w:t>
      </w:r>
      <w:r>
        <w:rPr>
          <w:color w:val="003300"/>
          <w:u w:color="003300"/>
        </w:rPr>
        <w:tab/>
        <w:t xml:space="preserve">\w guliy \g </w:t>
      </w:r>
      <w:r>
        <w:rPr>
          <w:rFonts w:hAnsi="Times New Roman"/>
          <w:color w:val="003300"/>
          <w:u w:color="003300"/>
        </w:rPr>
        <w:t>‘</w:t>
      </w:r>
      <w:r>
        <w:rPr>
          <w:color w:val="003300"/>
          <w:u w:color="003300"/>
        </w:rPr>
        <w:t>louse</w:t>
      </w:r>
      <w:r>
        <w:rPr>
          <w:rFonts w:hAnsi="Times New Roman"/>
          <w:color w:val="003300"/>
          <w:u w:color="003300"/>
        </w:rPr>
        <w:t xml:space="preserve">’ </w:t>
      </w:r>
      <w:r>
        <w:rPr>
          <w:color w:val="003300"/>
          <w:u w:color="003300"/>
        </w:rPr>
        <w:t xml:space="preserve">\q With derivational </w:t>
      </w:r>
      <w:r>
        <w:rPr>
          <w:i/>
          <w:iCs/>
          <w:color w:val="003300"/>
          <w:u w:color="003300"/>
        </w:rPr>
        <w:t>+y</w:t>
      </w:r>
      <w:r>
        <w:rPr>
          <w:color w:val="003300"/>
          <w:u w:color="003300"/>
        </w:rPr>
        <w:t>. \s EP</w:t>
      </w:r>
    </w:p>
    <w:p w14:paraId="0C17F4EA" w14:textId="77777777" w:rsidR="00C42BF2" w:rsidRDefault="00F80514">
      <w:pPr>
        <w:pStyle w:val="Default"/>
        <w:widowControl w:val="0"/>
        <w:tabs>
          <w:tab w:val="left" w:pos="2880"/>
        </w:tabs>
        <w:ind w:left="2880" w:hanging="2880"/>
      </w:pPr>
      <w:r>
        <w:t>\l Yidiny</w:t>
      </w:r>
      <w:r>
        <w:tab/>
        <w:t>\w</w:t>
      </w:r>
      <w:r>
        <w:rPr>
          <w:i/>
          <w:iCs/>
        </w:rPr>
        <w:t xml:space="preserve"> guli</w:t>
      </w:r>
      <w:r>
        <w:t xml:space="preserve"> \g </w:t>
      </w:r>
      <w:r>
        <w:rPr>
          <w:rFonts w:hAnsi="Times New Roman"/>
        </w:rPr>
        <w:t>‘</w:t>
      </w:r>
      <w:r>
        <w:t>louse</w:t>
      </w:r>
      <w:r>
        <w:rPr>
          <w:rFonts w:hAnsi="Times New Roman"/>
        </w:rPr>
        <w:t>’</w:t>
      </w:r>
      <w:r>
        <w:t>q T &amp; C dialects. \s (RMWD H2)</w:t>
      </w:r>
    </w:p>
    <w:p w14:paraId="0E1B67E3" w14:textId="77777777" w:rsidR="00C42BF2" w:rsidRDefault="00F80514">
      <w:pPr>
        <w:pStyle w:val="Default"/>
        <w:widowControl w:val="0"/>
        <w:tabs>
          <w:tab w:val="left" w:pos="2880"/>
        </w:tabs>
        <w:ind w:left="2880" w:hanging="2880"/>
      </w:pPr>
      <w:r>
        <w:t>\l Biri</w:t>
      </w:r>
      <w:r>
        <w:tab/>
        <w:t>\w guli</w:t>
      </w:r>
      <w:r>
        <w:rPr>
          <w:rFonts w:hAnsi="Times New Roman"/>
        </w:rPr>
        <w:t xml:space="preserve">ñ </w:t>
      </w:r>
      <w:r>
        <w:t xml:space="preserve">\g </w:t>
      </w:r>
      <w:r>
        <w:rPr>
          <w:rFonts w:hAnsi="Times New Roman"/>
        </w:rPr>
        <w:t>‘</w:t>
      </w:r>
      <w:r>
        <w:t>lice</w:t>
      </w:r>
      <w:r>
        <w:rPr>
          <w:rFonts w:hAnsi="Times New Roman"/>
        </w:rPr>
        <w:t xml:space="preserve">’ </w:t>
      </w:r>
      <w:r>
        <w:t>\q Yilba dialect. \s AT</w:t>
      </w:r>
    </w:p>
    <w:p w14:paraId="4C6D2FC1" w14:textId="77777777" w:rsidR="00C42BF2" w:rsidRDefault="00F80514">
      <w:pPr>
        <w:pStyle w:val="Default"/>
        <w:widowControl w:val="0"/>
        <w:tabs>
          <w:tab w:val="left" w:pos="2880"/>
        </w:tabs>
        <w:ind w:left="2880" w:hanging="2880"/>
      </w:pPr>
      <w:r>
        <w:t>\l Gunya</w:t>
      </w:r>
      <w:r>
        <w:tab/>
        <w:t>\w</w:t>
      </w:r>
      <w:r>
        <w:rPr>
          <w:i/>
          <w:iCs/>
        </w:rPr>
        <w:t xml:space="preserve"> guli</w:t>
      </w:r>
      <w:r>
        <w:rPr>
          <w:rFonts w:hAnsi="Times New Roman"/>
          <w:i/>
          <w:iCs/>
        </w:rPr>
        <w:t>ñ</w:t>
      </w:r>
      <w:r>
        <w:t xml:space="preserve"> \g </w:t>
      </w:r>
      <w:r>
        <w:rPr>
          <w:rFonts w:hAnsi="Times New Roman"/>
        </w:rPr>
        <w:t>‘</w:t>
      </w:r>
      <w:r>
        <w:t>louse</w:t>
      </w:r>
      <w:r>
        <w:rPr>
          <w:rFonts w:hAnsi="Times New Roman"/>
        </w:rPr>
        <w:t xml:space="preserve">’ </w:t>
      </w:r>
      <w:r>
        <w:t>\s (GB)</w:t>
      </w:r>
    </w:p>
    <w:p w14:paraId="13CDD31C" w14:textId="77777777" w:rsidR="00C42BF2" w:rsidRDefault="00F80514">
      <w:pPr>
        <w:pStyle w:val="Default"/>
        <w:widowControl w:val="0"/>
        <w:tabs>
          <w:tab w:val="left" w:pos="2880"/>
        </w:tabs>
        <w:ind w:left="2880" w:hanging="2880"/>
        <w:rPr>
          <w:color w:val="800000"/>
          <w:u w:color="800000"/>
        </w:rPr>
      </w:pPr>
      <w:r>
        <w:rPr>
          <w:color w:val="800000"/>
          <w:u w:color="800000"/>
        </w:rPr>
        <w:t>\l Kalkatungu</w:t>
      </w:r>
      <w:r>
        <w:rPr>
          <w:color w:val="800000"/>
          <w:u w:color="800000"/>
        </w:rPr>
        <w:tab/>
        <w:t>\w</w:t>
      </w:r>
      <w:r>
        <w:rPr>
          <w:i/>
          <w:iCs/>
          <w:color w:val="800000"/>
          <w:u w:color="800000"/>
        </w:rPr>
        <w:t xml:space="preserve"> ulu</w:t>
      </w:r>
      <w:r>
        <w:rPr>
          <w:color w:val="800000"/>
          <w:u w:color="800000"/>
        </w:rPr>
        <w:t xml:space="preserve"> \g </w:t>
      </w:r>
      <w:r>
        <w:rPr>
          <w:rFonts w:hAnsi="Times New Roman"/>
          <w:color w:val="800000"/>
          <w:u w:color="800000"/>
        </w:rPr>
        <w:t>‘</w:t>
      </w:r>
      <w:r>
        <w:rPr>
          <w:color w:val="800000"/>
          <w:u w:color="800000"/>
        </w:rPr>
        <w:t>insect-like creature</w:t>
      </w:r>
      <w:r>
        <w:rPr>
          <w:rFonts w:hAnsi="Times New Roman"/>
          <w:color w:val="800000"/>
          <w:u w:color="800000"/>
        </w:rPr>
        <w:t xml:space="preserve">’ </w:t>
      </w:r>
      <w:r>
        <w:rPr>
          <w:color w:val="800000"/>
          <w:u w:color="800000"/>
        </w:rPr>
        <w:t xml:space="preserve">\q </w:t>
      </w:r>
      <w:r>
        <w:rPr>
          <w:rFonts w:hAnsi="Times New Roman"/>
          <w:color w:val="800000"/>
          <w:u w:color="800000"/>
        </w:rPr>
        <w:t>“</w:t>
      </w:r>
      <w:r>
        <w:rPr>
          <w:color w:val="800000"/>
          <w:u w:color="800000"/>
        </w:rPr>
        <w:t>Louse</w:t>
      </w:r>
      <w:r>
        <w:rPr>
          <w:rFonts w:hAnsi="Times New Roman"/>
          <w:color w:val="800000"/>
          <w:u w:color="800000"/>
        </w:rPr>
        <w:t xml:space="preserve">” </w:t>
      </w:r>
      <w:r>
        <w:rPr>
          <w:color w:val="800000"/>
          <w:u w:color="800000"/>
        </w:rPr>
        <w:t xml:space="preserve">is </w:t>
      </w:r>
      <w:r>
        <w:rPr>
          <w:i/>
          <w:iCs/>
          <w:color w:val="800000"/>
          <w:u w:color="800000"/>
        </w:rPr>
        <w:t>thuthu</w:t>
      </w:r>
      <w:r>
        <w:rPr>
          <w:color w:val="800000"/>
          <w:u w:color="800000"/>
        </w:rPr>
        <w:t>. \s (BB)</w:t>
      </w:r>
    </w:p>
    <w:p w14:paraId="5A28A466" w14:textId="77777777" w:rsidR="00C42BF2" w:rsidRDefault="00F80514">
      <w:pPr>
        <w:pStyle w:val="Default"/>
        <w:widowControl w:val="0"/>
        <w:tabs>
          <w:tab w:val="left" w:pos="2880"/>
        </w:tabs>
        <w:ind w:left="2880" w:hanging="2880"/>
        <w:rPr>
          <w:color w:val="800000"/>
          <w:u w:color="800000"/>
        </w:rPr>
      </w:pPr>
      <w:r>
        <w:rPr>
          <w:color w:val="800000"/>
          <w:u w:color="800000"/>
        </w:rPr>
        <w:t>\l Adnyamathanha</w:t>
      </w:r>
      <w:r>
        <w:rPr>
          <w:color w:val="800000"/>
          <w:u w:color="800000"/>
        </w:rPr>
        <w:tab/>
        <w:t>\w</w:t>
      </w:r>
      <w:r>
        <w:rPr>
          <w:i/>
          <w:iCs/>
          <w:color w:val="800000"/>
          <w:u w:color="800000"/>
        </w:rPr>
        <w:t xml:space="preserve"> udlu</w:t>
      </w:r>
      <w:r>
        <w:rPr>
          <w:color w:val="800000"/>
          <w:u w:color="800000"/>
        </w:rPr>
        <w:t xml:space="preserve"> \g </w:t>
      </w:r>
      <w:r>
        <w:rPr>
          <w:rFonts w:hAnsi="Times New Roman"/>
          <w:color w:val="800000"/>
          <w:u w:color="800000"/>
        </w:rPr>
        <w:t>‘</w:t>
      </w:r>
      <w:r>
        <w:rPr>
          <w:color w:val="800000"/>
          <w:u w:color="800000"/>
        </w:rPr>
        <w:t>louse</w:t>
      </w:r>
      <w:r>
        <w:rPr>
          <w:rFonts w:hAnsi="Times New Roman"/>
          <w:color w:val="800000"/>
          <w:u w:color="800000"/>
        </w:rPr>
        <w:t xml:space="preserve">’ </w:t>
      </w:r>
      <w:r>
        <w:rPr>
          <w:color w:val="800000"/>
          <w:u w:color="800000"/>
        </w:rPr>
        <w:t>\s (Mc&amp;Mc)</w:t>
      </w:r>
    </w:p>
    <w:p w14:paraId="6437C4FA" w14:textId="77777777" w:rsidR="00C42BF2" w:rsidRDefault="00F80514">
      <w:pPr>
        <w:pStyle w:val="Default"/>
        <w:widowControl w:val="0"/>
        <w:tabs>
          <w:tab w:val="left" w:pos="2880"/>
        </w:tabs>
        <w:ind w:left="2880" w:hanging="2880"/>
      </w:pPr>
      <w:r>
        <w:t>\l Wirangu</w:t>
      </w:r>
      <w:r>
        <w:tab/>
        <w:t>\w</w:t>
      </w:r>
      <w:r>
        <w:rPr>
          <w:i/>
          <w:iCs/>
        </w:rPr>
        <w:t xml:space="preserve"> gurlu</w:t>
      </w:r>
      <w:r>
        <w:t xml:space="preserve"> \g </w:t>
      </w:r>
      <w:r>
        <w:rPr>
          <w:rFonts w:hAnsi="Times New Roman"/>
        </w:rPr>
        <w:t>‘</w:t>
      </w:r>
      <w:r>
        <w:t>louse</w:t>
      </w:r>
      <w:r>
        <w:rPr>
          <w:rFonts w:hAnsi="Times New Roman"/>
        </w:rPr>
        <w:t xml:space="preserve">’ </w:t>
      </w:r>
      <w:r>
        <w:t>\s (LH)</w:t>
      </w:r>
    </w:p>
    <w:p w14:paraId="4A8CA88D" w14:textId="77777777" w:rsidR="00C42BF2" w:rsidRDefault="00F80514">
      <w:pPr>
        <w:pStyle w:val="Default"/>
        <w:widowControl w:val="0"/>
        <w:tabs>
          <w:tab w:val="left" w:pos="2880"/>
        </w:tabs>
        <w:ind w:left="2880" w:hanging="2880"/>
      </w:pPr>
      <w:r>
        <w:t>\l Ngarluma</w:t>
      </w:r>
      <w:r>
        <w:tab/>
        <w:t>\w</w:t>
      </w:r>
      <w:r>
        <w:rPr>
          <w:i/>
          <w:iCs/>
        </w:rPr>
        <w:t xml:space="preserve"> kulu</w:t>
      </w:r>
      <w:r>
        <w:t xml:space="preserve"> \g </w:t>
      </w:r>
      <w:r>
        <w:rPr>
          <w:rFonts w:hAnsi="Times New Roman"/>
        </w:rPr>
        <w:t>‘</w:t>
      </w:r>
      <w:r>
        <w:t>louse, flea</w:t>
      </w:r>
      <w:r>
        <w:rPr>
          <w:rFonts w:hAnsi="Times New Roman"/>
        </w:rPr>
        <w:t xml:space="preserve">’ </w:t>
      </w:r>
      <w:r>
        <w:t>\s (KLH, GNOG)</w:t>
      </w:r>
    </w:p>
    <w:p w14:paraId="112AFB1F" w14:textId="77777777" w:rsidR="00C42BF2" w:rsidRDefault="00F80514">
      <w:pPr>
        <w:pStyle w:val="Default"/>
        <w:widowControl w:val="0"/>
        <w:tabs>
          <w:tab w:val="left" w:pos="2880"/>
        </w:tabs>
        <w:ind w:left="2880" w:hanging="2880"/>
      </w:pPr>
      <w:r>
        <w:t>\l Panyjima</w:t>
      </w:r>
      <w:r>
        <w:tab/>
        <w:t>\w</w:t>
      </w:r>
      <w:r>
        <w:rPr>
          <w:i/>
          <w:iCs/>
        </w:rPr>
        <w:t xml:space="preserve"> kulu</w:t>
      </w:r>
      <w:r>
        <w:t xml:space="preserve"> \g </w:t>
      </w:r>
      <w:r>
        <w:rPr>
          <w:rFonts w:hAnsi="Times New Roman"/>
        </w:rPr>
        <w:t>‘</w:t>
      </w:r>
      <w:r>
        <w:t>head louse</w:t>
      </w:r>
      <w:r>
        <w:rPr>
          <w:rFonts w:hAnsi="Times New Roman"/>
        </w:rPr>
        <w:t xml:space="preserve">’ </w:t>
      </w:r>
      <w:r>
        <w:t>\s (GNOG, AD)</w:t>
      </w:r>
    </w:p>
    <w:p w14:paraId="38F09C32" w14:textId="77777777" w:rsidR="00C42BF2" w:rsidRDefault="00F80514">
      <w:pPr>
        <w:pStyle w:val="Default"/>
        <w:widowControl w:val="0"/>
        <w:tabs>
          <w:tab w:val="left" w:pos="2880"/>
        </w:tabs>
        <w:ind w:left="2880" w:hanging="2880"/>
      </w:pPr>
      <w:r>
        <w:t>\l Kurrama</w:t>
      </w:r>
      <w:r>
        <w:tab/>
        <w:t>\w</w:t>
      </w:r>
      <w:r>
        <w:rPr>
          <w:i/>
          <w:iCs/>
        </w:rPr>
        <w:t xml:space="preserve"> kulu</w:t>
      </w:r>
      <w:r>
        <w:t xml:space="preserve"> \g </w:t>
      </w:r>
      <w:r>
        <w:rPr>
          <w:rFonts w:hAnsi="Times New Roman"/>
        </w:rPr>
        <w:t>‘</w:t>
      </w:r>
      <w:r>
        <w:t>louse</w:t>
      </w:r>
      <w:r>
        <w:rPr>
          <w:rFonts w:hAnsi="Times New Roman"/>
        </w:rPr>
        <w:t xml:space="preserve">’ </w:t>
      </w:r>
      <w:r>
        <w:t>\s (GNOG)</w:t>
      </w:r>
    </w:p>
    <w:p w14:paraId="01A4EC08" w14:textId="77777777" w:rsidR="00C42BF2" w:rsidRDefault="00F80514">
      <w:pPr>
        <w:pStyle w:val="Default"/>
        <w:widowControl w:val="0"/>
        <w:tabs>
          <w:tab w:val="left" w:pos="2880"/>
        </w:tabs>
        <w:ind w:left="2880" w:hanging="2880"/>
      </w:pPr>
      <w:r>
        <w:t>\l Yindjibarndi</w:t>
      </w:r>
      <w:r>
        <w:tab/>
        <w:t>\w</w:t>
      </w:r>
      <w:r>
        <w:rPr>
          <w:i/>
          <w:iCs/>
        </w:rPr>
        <w:t xml:space="preserve"> kulu</w:t>
      </w:r>
      <w:r>
        <w:t xml:space="preserve"> \g </w:t>
      </w:r>
      <w:r>
        <w:rPr>
          <w:rFonts w:hAnsi="Times New Roman"/>
        </w:rPr>
        <w:t>‘</w:t>
      </w:r>
      <w:r>
        <w:t>louse</w:t>
      </w:r>
      <w:r>
        <w:rPr>
          <w:rFonts w:hAnsi="Times New Roman"/>
        </w:rPr>
        <w:t xml:space="preserve">’ </w:t>
      </w:r>
      <w:r>
        <w:t>\s (GNOG, FW)</w:t>
      </w:r>
    </w:p>
    <w:p w14:paraId="2EFF956C" w14:textId="77777777" w:rsidR="00C42BF2" w:rsidRDefault="00F80514">
      <w:pPr>
        <w:pStyle w:val="Default"/>
        <w:widowControl w:val="0"/>
        <w:tabs>
          <w:tab w:val="left" w:pos="2880"/>
        </w:tabs>
        <w:ind w:left="2880" w:hanging="2880"/>
      </w:pPr>
      <w:r>
        <w:t xml:space="preserve">\l </w:t>
      </w:r>
      <w:r>
        <w:rPr>
          <w:b/>
          <w:bCs/>
        </w:rPr>
        <w:t>pNgayarda</w:t>
      </w:r>
      <w:r>
        <w:rPr>
          <w:b/>
          <w:bCs/>
        </w:rPr>
        <w:tab/>
        <w:t>\w *kulu</w:t>
      </w:r>
      <w:r>
        <w:t xml:space="preserve"> \s (GNOG #334)</w:t>
      </w:r>
    </w:p>
    <w:p w14:paraId="1E1411A6" w14:textId="77777777" w:rsidR="00C42BF2" w:rsidRDefault="00F80514">
      <w:pPr>
        <w:pStyle w:val="Default"/>
        <w:widowControl w:val="0"/>
        <w:tabs>
          <w:tab w:val="left" w:pos="2880"/>
        </w:tabs>
        <w:ind w:left="2880" w:hanging="2880"/>
      </w:pPr>
      <w:r>
        <w:t>\l Payungu</w:t>
      </w:r>
      <w:r>
        <w:tab/>
        <w:t>\w</w:t>
      </w:r>
      <w:r>
        <w:rPr>
          <w:i/>
          <w:iCs/>
        </w:rPr>
        <w:t xml:space="preserve"> kulu</w:t>
      </w:r>
      <w:r>
        <w:t xml:space="preserve"> \g </w:t>
      </w:r>
      <w:r>
        <w:rPr>
          <w:rFonts w:hAnsi="Times New Roman"/>
        </w:rPr>
        <w:t>‘</w:t>
      </w:r>
      <w:r>
        <w:t>louse; flea; tick</w:t>
      </w:r>
      <w:r>
        <w:rPr>
          <w:rFonts w:hAnsi="Times New Roman"/>
        </w:rPr>
        <w:t xml:space="preserve">’ </w:t>
      </w:r>
      <w:r>
        <w:t>\s (PA)</w:t>
      </w:r>
    </w:p>
    <w:p w14:paraId="02F5E23D" w14:textId="77777777" w:rsidR="00C42BF2" w:rsidRDefault="00F80514">
      <w:pPr>
        <w:pStyle w:val="Default"/>
        <w:widowControl w:val="0"/>
        <w:tabs>
          <w:tab w:val="left" w:pos="2880"/>
        </w:tabs>
        <w:ind w:left="2880" w:hanging="2880"/>
      </w:pPr>
      <w:r>
        <w:t>\l Thalanyji</w:t>
      </w:r>
      <w:r>
        <w:tab/>
        <w:t>\w</w:t>
      </w:r>
      <w:r>
        <w:rPr>
          <w:i/>
          <w:iCs/>
        </w:rPr>
        <w:t xml:space="preserve"> kulu</w:t>
      </w:r>
      <w:r>
        <w:t xml:space="preserve"> \g </w:t>
      </w:r>
      <w:r>
        <w:rPr>
          <w:rFonts w:hAnsi="Times New Roman"/>
        </w:rPr>
        <w:t>‘</w:t>
      </w:r>
      <w:r>
        <w:t>louse</w:t>
      </w:r>
      <w:r>
        <w:rPr>
          <w:rFonts w:hAnsi="Times New Roman"/>
        </w:rPr>
        <w:t xml:space="preserve">’ </w:t>
      </w:r>
      <w:r>
        <w:t>\s (PA)</w:t>
      </w:r>
    </w:p>
    <w:p w14:paraId="2DF50096" w14:textId="77777777" w:rsidR="00C42BF2" w:rsidRDefault="00F80514">
      <w:pPr>
        <w:pStyle w:val="Default"/>
        <w:widowControl w:val="0"/>
        <w:tabs>
          <w:tab w:val="left" w:pos="2880"/>
        </w:tabs>
        <w:ind w:left="2880" w:hanging="2880"/>
      </w:pPr>
      <w:r>
        <w:t>\l Burduna</w:t>
      </w:r>
      <w:r>
        <w:tab/>
        <w:t>\w</w:t>
      </w:r>
      <w:r>
        <w:rPr>
          <w:i/>
          <w:iCs/>
        </w:rPr>
        <w:t xml:space="preserve"> kulu</w:t>
      </w:r>
      <w:r>
        <w:t xml:space="preserve"> \g </w:t>
      </w:r>
      <w:r>
        <w:rPr>
          <w:rFonts w:hAnsi="Times New Roman"/>
        </w:rPr>
        <w:t>‘</w:t>
      </w:r>
      <w:r>
        <w:t>louse</w:t>
      </w:r>
      <w:r>
        <w:rPr>
          <w:rFonts w:hAnsi="Times New Roman"/>
        </w:rPr>
        <w:t xml:space="preserve">’ </w:t>
      </w:r>
      <w:r>
        <w:t>\s (PA)</w:t>
      </w:r>
    </w:p>
    <w:p w14:paraId="2B244217" w14:textId="77777777" w:rsidR="00C42BF2" w:rsidRDefault="00F80514">
      <w:pPr>
        <w:pStyle w:val="Default"/>
        <w:widowControl w:val="0"/>
        <w:tabs>
          <w:tab w:val="left" w:pos="2880"/>
        </w:tabs>
        <w:ind w:left="2880" w:hanging="2880"/>
      </w:pPr>
      <w:r>
        <w:t xml:space="preserve">\l </w:t>
      </w:r>
      <w:r>
        <w:rPr>
          <w:b/>
          <w:bCs/>
        </w:rPr>
        <w:t>pKanyara</w:t>
      </w:r>
      <w:r>
        <w:rPr>
          <w:b/>
          <w:bCs/>
        </w:rPr>
        <w:tab/>
        <w:t>\w *kulu</w:t>
      </w:r>
      <w:r>
        <w:t xml:space="preserve"> \s (PA #33)</w:t>
      </w:r>
    </w:p>
    <w:p w14:paraId="2908390C" w14:textId="77777777" w:rsidR="00C42BF2" w:rsidRDefault="00F80514">
      <w:pPr>
        <w:pStyle w:val="Default"/>
        <w:widowControl w:val="0"/>
        <w:tabs>
          <w:tab w:val="left" w:pos="2880"/>
        </w:tabs>
        <w:ind w:left="2880" w:hanging="2880"/>
      </w:pPr>
      <w:r>
        <w:t>\l Jiwarli</w:t>
      </w:r>
      <w:r>
        <w:tab/>
        <w:t xml:space="preserve">\w </w:t>
      </w:r>
      <w:r>
        <w:rPr>
          <w:i/>
          <w:iCs/>
        </w:rPr>
        <w:t>kulu</w:t>
      </w:r>
      <w:r>
        <w:t xml:space="preserve"> \g </w:t>
      </w:r>
      <w:r>
        <w:rPr>
          <w:rFonts w:hAnsi="Times New Roman"/>
        </w:rPr>
        <w:t>‘</w:t>
      </w:r>
      <w:r>
        <w:t>louse</w:t>
      </w:r>
      <w:r>
        <w:rPr>
          <w:rFonts w:hAnsi="Times New Roman"/>
        </w:rPr>
        <w:t xml:space="preserve">’ </w:t>
      </w:r>
      <w:r>
        <w:t>\s (PA)</w:t>
      </w:r>
    </w:p>
    <w:p w14:paraId="3B814488" w14:textId="77777777" w:rsidR="00C42BF2" w:rsidRDefault="00F80514">
      <w:pPr>
        <w:pStyle w:val="Default"/>
        <w:widowControl w:val="0"/>
        <w:tabs>
          <w:tab w:val="left" w:pos="2880"/>
        </w:tabs>
        <w:ind w:left="2880" w:hanging="2880"/>
      </w:pPr>
      <w:r>
        <w:t>\l Djururu</w:t>
      </w:r>
      <w:r>
        <w:tab/>
        <w:t>\w</w:t>
      </w:r>
      <w:r>
        <w:rPr>
          <w:i/>
          <w:iCs/>
        </w:rPr>
        <w:t xml:space="preserve"> kulu</w:t>
      </w:r>
      <w:r>
        <w:t xml:space="preserve"> \g </w:t>
      </w:r>
      <w:r>
        <w:rPr>
          <w:rFonts w:hAnsi="Times New Roman"/>
        </w:rPr>
        <w:t>‘</w:t>
      </w:r>
      <w:r>
        <w:t>louse</w:t>
      </w:r>
      <w:r>
        <w:rPr>
          <w:rFonts w:hAnsi="Times New Roman"/>
        </w:rPr>
        <w:t xml:space="preserve">’ </w:t>
      </w:r>
      <w:r>
        <w:t>\s (PA)</w:t>
      </w:r>
    </w:p>
    <w:p w14:paraId="692EFC51" w14:textId="77777777" w:rsidR="00C42BF2" w:rsidRDefault="00F80514">
      <w:pPr>
        <w:pStyle w:val="Default"/>
        <w:widowControl w:val="0"/>
        <w:tabs>
          <w:tab w:val="left" w:pos="2880"/>
        </w:tabs>
        <w:ind w:left="2880" w:hanging="2880"/>
      </w:pPr>
      <w:r>
        <w:t>\l Warriyangka</w:t>
      </w:r>
      <w:r>
        <w:tab/>
        <w:t>\w</w:t>
      </w:r>
      <w:r>
        <w:rPr>
          <w:i/>
          <w:iCs/>
        </w:rPr>
        <w:t xml:space="preserve"> kulu</w:t>
      </w:r>
      <w:r>
        <w:t xml:space="preserve"> \g </w:t>
      </w:r>
      <w:r>
        <w:rPr>
          <w:rFonts w:hAnsi="Times New Roman"/>
        </w:rPr>
        <w:t>‘</w:t>
      </w:r>
      <w:r>
        <w:t>louse</w:t>
      </w:r>
      <w:r>
        <w:rPr>
          <w:rFonts w:hAnsi="Times New Roman"/>
        </w:rPr>
        <w:t xml:space="preserve">’ </w:t>
      </w:r>
      <w:r>
        <w:t>\s (PA)</w:t>
      </w:r>
    </w:p>
    <w:p w14:paraId="4A92AEF4" w14:textId="77777777" w:rsidR="00C42BF2" w:rsidRDefault="00F80514">
      <w:pPr>
        <w:pStyle w:val="Default"/>
        <w:widowControl w:val="0"/>
        <w:tabs>
          <w:tab w:val="left" w:pos="2880"/>
        </w:tabs>
        <w:ind w:left="2880" w:hanging="2880"/>
      </w:pPr>
      <w:r>
        <w:t>\l Dhiin</w:t>
      </w:r>
      <w:r>
        <w:tab/>
        <w:t>\w</w:t>
      </w:r>
      <w:r>
        <w:rPr>
          <w:i/>
          <w:iCs/>
        </w:rPr>
        <w:t xml:space="preserve"> kulu</w:t>
      </w:r>
      <w:r>
        <w:t xml:space="preserve"> \g </w:t>
      </w:r>
      <w:r>
        <w:rPr>
          <w:rFonts w:hAnsi="Times New Roman"/>
        </w:rPr>
        <w:t>‘</w:t>
      </w:r>
      <w:r>
        <w:t>louse</w:t>
      </w:r>
      <w:r>
        <w:rPr>
          <w:rFonts w:hAnsi="Times New Roman"/>
        </w:rPr>
        <w:t xml:space="preserve">’ </w:t>
      </w:r>
      <w:r>
        <w:t>\s (PA)</w:t>
      </w:r>
    </w:p>
    <w:p w14:paraId="784EA652" w14:textId="77777777" w:rsidR="00C42BF2" w:rsidRDefault="00F80514">
      <w:pPr>
        <w:pStyle w:val="Default"/>
        <w:widowControl w:val="0"/>
        <w:tabs>
          <w:tab w:val="left" w:pos="2880"/>
        </w:tabs>
        <w:ind w:left="2880" w:hanging="2880"/>
      </w:pPr>
      <w:r>
        <w:t>\l Tharrgari (l)</w:t>
      </w:r>
      <w:r>
        <w:tab/>
        <w:t>\w</w:t>
      </w:r>
      <w:r>
        <w:rPr>
          <w:i/>
          <w:iCs/>
        </w:rPr>
        <w:t xml:space="preserve"> kulu</w:t>
      </w:r>
      <w:r>
        <w:t xml:space="preserve"> \g </w:t>
      </w:r>
      <w:r>
        <w:rPr>
          <w:rFonts w:hAnsi="Times New Roman"/>
        </w:rPr>
        <w:t>‘</w:t>
      </w:r>
      <w:r>
        <w:t>louse</w:t>
      </w:r>
      <w:r>
        <w:rPr>
          <w:rFonts w:hAnsi="Times New Roman"/>
        </w:rPr>
        <w:t xml:space="preserve">’ </w:t>
      </w:r>
      <w:r>
        <w:t>\s (PA)</w:t>
      </w:r>
    </w:p>
    <w:p w14:paraId="7C4F9644" w14:textId="77777777" w:rsidR="00C42BF2" w:rsidRDefault="00F80514">
      <w:pPr>
        <w:pStyle w:val="Default"/>
        <w:widowControl w:val="0"/>
        <w:tabs>
          <w:tab w:val="left" w:pos="2880"/>
        </w:tabs>
        <w:ind w:left="2880" w:hanging="2880"/>
      </w:pPr>
      <w:r>
        <w:t>\l Tharrgari (d)</w:t>
      </w:r>
      <w:r>
        <w:tab/>
        <w:t>\w</w:t>
      </w:r>
      <w:r>
        <w:rPr>
          <w:i/>
          <w:iCs/>
        </w:rPr>
        <w:t xml:space="preserve"> kudu</w:t>
      </w:r>
      <w:r>
        <w:t xml:space="preserve"> \g </w:t>
      </w:r>
      <w:r>
        <w:rPr>
          <w:rFonts w:hAnsi="Times New Roman"/>
        </w:rPr>
        <w:t>‘</w:t>
      </w:r>
      <w:r>
        <w:t>louse</w:t>
      </w:r>
      <w:r>
        <w:rPr>
          <w:rFonts w:hAnsi="Times New Roman"/>
        </w:rPr>
        <w:t xml:space="preserve">’ </w:t>
      </w:r>
      <w:r>
        <w:t>\s (PA)</w:t>
      </w:r>
    </w:p>
    <w:p w14:paraId="14449FEC" w14:textId="77777777" w:rsidR="00C42BF2" w:rsidRDefault="00F80514">
      <w:pPr>
        <w:pStyle w:val="Default"/>
        <w:widowControl w:val="0"/>
        <w:tabs>
          <w:tab w:val="left" w:pos="2880"/>
        </w:tabs>
        <w:ind w:left="2880" w:hanging="2880"/>
      </w:pPr>
      <w:r>
        <w:t xml:space="preserve">\l </w:t>
      </w:r>
      <w:r>
        <w:rPr>
          <w:b/>
          <w:bCs/>
        </w:rPr>
        <w:t>pMantharta</w:t>
      </w:r>
      <w:r>
        <w:rPr>
          <w:b/>
          <w:bCs/>
        </w:rPr>
        <w:tab/>
        <w:t>\w *kulu</w:t>
      </w:r>
      <w:r>
        <w:t xml:space="preserve"> \s (PA #33)</w:t>
      </w:r>
    </w:p>
    <w:p w14:paraId="27B7E5E5" w14:textId="77777777" w:rsidR="00C42BF2" w:rsidRDefault="00F80514">
      <w:pPr>
        <w:pStyle w:val="Default"/>
        <w:widowControl w:val="0"/>
        <w:tabs>
          <w:tab w:val="left" w:pos="2880"/>
        </w:tabs>
        <w:ind w:left="2880" w:hanging="2880"/>
      </w:pPr>
      <w:r>
        <w:t>\l Yingkarta (Southern)</w:t>
      </w:r>
      <w:r>
        <w:tab/>
        <w:t>\w</w:t>
      </w:r>
      <w:r>
        <w:rPr>
          <w:i/>
          <w:iCs/>
        </w:rPr>
        <w:t xml:space="preserve"> kulu</w:t>
      </w:r>
      <w:r>
        <w:t xml:space="preserve"> \g </w:t>
      </w:r>
      <w:r>
        <w:rPr>
          <w:rFonts w:hAnsi="Times New Roman"/>
        </w:rPr>
        <w:t>‘</w:t>
      </w:r>
      <w:r>
        <w:t>louse</w:t>
      </w:r>
      <w:r>
        <w:rPr>
          <w:rFonts w:hAnsi="Times New Roman"/>
        </w:rPr>
        <w:t xml:space="preserve">’ </w:t>
      </w:r>
      <w:r>
        <w:t>\s (PA)</w:t>
      </w:r>
    </w:p>
    <w:p w14:paraId="54FB4EC4" w14:textId="77777777" w:rsidR="00C42BF2" w:rsidRDefault="00F80514">
      <w:pPr>
        <w:pStyle w:val="Default"/>
        <w:widowControl w:val="0"/>
        <w:tabs>
          <w:tab w:val="left" w:pos="2880"/>
        </w:tabs>
        <w:ind w:left="2880" w:hanging="2880"/>
      </w:pPr>
      <w:r>
        <w:t>\l Watjarri</w:t>
      </w:r>
      <w:r>
        <w:tab/>
        <w:t xml:space="preserve">\w </w:t>
      </w:r>
      <w:r>
        <w:rPr>
          <w:i/>
          <w:iCs/>
        </w:rPr>
        <w:t>kulu</w:t>
      </w:r>
      <w:r>
        <w:t xml:space="preserve"> \g </w:t>
      </w:r>
      <w:r>
        <w:rPr>
          <w:rFonts w:hAnsi="Times New Roman"/>
        </w:rPr>
        <w:t>‘</w:t>
      </w:r>
      <w:r>
        <w:t>flea</w:t>
      </w:r>
      <w:r>
        <w:rPr>
          <w:rFonts w:hAnsi="Times New Roman"/>
        </w:rPr>
        <w:t xml:space="preserve">’ </w:t>
      </w:r>
      <w:r>
        <w:t>\s WD</w:t>
      </w:r>
    </w:p>
    <w:p w14:paraId="4809A778" w14:textId="77777777" w:rsidR="00C42BF2" w:rsidRDefault="00F80514">
      <w:pPr>
        <w:pStyle w:val="Default"/>
        <w:widowControl w:val="0"/>
        <w:tabs>
          <w:tab w:val="left" w:pos="2880"/>
        </w:tabs>
        <w:ind w:left="2880" w:hanging="2880"/>
      </w:pPr>
      <w:r>
        <w:t>\l Nyungar</w:t>
      </w:r>
      <w:r>
        <w:tab/>
        <w:t>\w</w:t>
      </w:r>
      <w:r>
        <w:rPr>
          <w:i/>
          <w:iCs/>
        </w:rPr>
        <w:t xml:space="preserve"> kul</w:t>
      </w:r>
      <w:r>
        <w:t xml:space="preserve"> \g </w:t>
      </w:r>
      <w:r>
        <w:rPr>
          <w:rFonts w:hAnsi="Times New Roman"/>
        </w:rPr>
        <w:t>‘</w:t>
      </w:r>
      <w:r>
        <w:t>louse</w:t>
      </w:r>
      <w:r>
        <w:rPr>
          <w:rFonts w:hAnsi="Times New Roman"/>
        </w:rPr>
        <w:t xml:space="preserve">’ </w:t>
      </w:r>
      <w:r>
        <w:t>\s (WD)</w:t>
      </w:r>
    </w:p>
    <w:p w14:paraId="356A8082" w14:textId="77777777" w:rsidR="00C42BF2" w:rsidRDefault="00F80514">
      <w:pPr>
        <w:pStyle w:val="Default"/>
        <w:widowControl w:val="0"/>
        <w:tabs>
          <w:tab w:val="left" w:pos="2880"/>
        </w:tabs>
        <w:ind w:left="2880" w:hanging="2880"/>
        <w:rPr>
          <w:b/>
          <w:bCs/>
        </w:rPr>
      </w:pPr>
      <w:r>
        <w:t xml:space="preserve">\l </w:t>
      </w:r>
      <w:r>
        <w:rPr>
          <w:b/>
          <w:bCs/>
        </w:rPr>
        <w:t>pPNy</w:t>
      </w:r>
      <w:r>
        <w:rPr>
          <w:b/>
          <w:bCs/>
        </w:rPr>
        <w:tab/>
        <w:t>\w *kulu/i</w:t>
      </w:r>
    </w:p>
    <w:p w14:paraId="51D0D3DE" w14:textId="77777777" w:rsidR="00C42BF2" w:rsidRDefault="00F80514">
      <w:pPr>
        <w:pStyle w:val="Default"/>
        <w:widowControl w:val="0"/>
        <w:tabs>
          <w:tab w:val="left" w:pos="2880"/>
        </w:tabs>
        <w:ind w:left="2880" w:hanging="2880"/>
      </w:pPr>
      <w:r>
        <w:t>***</w:t>
      </w:r>
    </w:p>
    <w:p w14:paraId="535CC0EA" w14:textId="77777777" w:rsidR="00C42BF2" w:rsidRDefault="00F80514">
      <w:pPr>
        <w:pStyle w:val="Default"/>
        <w:widowControl w:val="0"/>
        <w:tabs>
          <w:tab w:val="left" w:pos="2880"/>
        </w:tabs>
        <w:ind w:left="2880" w:hanging="2880"/>
      </w:pPr>
      <w:r>
        <w:t>\l Tharrgari</w:t>
      </w:r>
      <w:r>
        <w:tab/>
        <w:t>\w</w:t>
      </w:r>
      <w:r>
        <w:rPr>
          <w:i/>
          <w:iCs/>
        </w:rPr>
        <w:t xml:space="preserve"> kurlubuyu</w:t>
      </w:r>
      <w:r>
        <w:t xml:space="preserve"> \g </w:t>
      </w:r>
      <w:r>
        <w:rPr>
          <w:rFonts w:hAnsi="Times New Roman"/>
        </w:rPr>
        <w:t>‘</w:t>
      </w:r>
      <w:r>
        <w:t>mosquito</w:t>
      </w:r>
      <w:r>
        <w:rPr>
          <w:rFonts w:hAnsi="Times New Roman"/>
        </w:rPr>
        <w:t xml:space="preserve">’ </w:t>
      </w:r>
      <w:r>
        <w:t>\s (PA)</w:t>
      </w:r>
    </w:p>
    <w:p w14:paraId="2861C5F9" w14:textId="77777777" w:rsidR="00C42BF2" w:rsidRDefault="00F80514">
      <w:pPr>
        <w:pStyle w:val="Default"/>
        <w:widowControl w:val="0"/>
        <w:tabs>
          <w:tab w:val="left" w:pos="2880"/>
        </w:tabs>
        <w:ind w:left="2880" w:hanging="2880"/>
      </w:pPr>
      <w:r>
        <w:t>\l Jiwarli</w:t>
      </w:r>
      <w:r>
        <w:tab/>
        <w:t>\w</w:t>
      </w:r>
      <w:r>
        <w:rPr>
          <w:i/>
          <w:iCs/>
        </w:rPr>
        <w:t xml:space="preserve"> kurlubuyu</w:t>
      </w:r>
      <w:r>
        <w:t xml:space="preserve"> \g </w:t>
      </w:r>
      <w:r>
        <w:rPr>
          <w:rFonts w:hAnsi="Times New Roman"/>
        </w:rPr>
        <w:t>‘</w:t>
      </w:r>
      <w:r>
        <w:t>mosquito</w:t>
      </w:r>
      <w:r>
        <w:rPr>
          <w:rFonts w:hAnsi="Times New Roman"/>
        </w:rPr>
        <w:t xml:space="preserve">’ </w:t>
      </w:r>
      <w:r>
        <w:t xml:space="preserve">\q Also </w:t>
      </w:r>
      <w:r>
        <w:rPr>
          <w:rFonts w:hAnsi="Times New Roman"/>
          <w:i/>
          <w:iCs/>
        </w:rPr>
        <w:t>ñ</w:t>
      </w:r>
      <w:r>
        <w:rPr>
          <w:i/>
          <w:iCs/>
        </w:rPr>
        <w:t>urni</w:t>
      </w:r>
      <w:r>
        <w:t>. \s (PA)</w:t>
      </w:r>
    </w:p>
    <w:p w14:paraId="49F4A9B0" w14:textId="77777777" w:rsidR="00C42BF2" w:rsidRDefault="00F80514">
      <w:pPr>
        <w:pStyle w:val="Default"/>
        <w:widowControl w:val="0"/>
        <w:tabs>
          <w:tab w:val="left" w:pos="2880"/>
        </w:tabs>
        <w:ind w:left="2880" w:hanging="2880"/>
      </w:pPr>
      <w:r>
        <w:lastRenderedPageBreak/>
        <w:t>\l Yingkarta (Northern)</w:t>
      </w:r>
      <w:r>
        <w:tab/>
        <w:t>\w</w:t>
      </w:r>
      <w:r>
        <w:rPr>
          <w:i/>
          <w:iCs/>
        </w:rPr>
        <w:t xml:space="preserve"> kulumana</w:t>
      </w:r>
      <w:r>
        <w:t xml:space="preserve"> \g </w:t>
      </w:r>
      <w:r>
        <w:rPr>
          <w:rFonts w:hAnsi="Times New Roman"/>
        </w:rPr>
        <w:t>‘</w:t>
      </w:r>
      <w:r>
        <w:t>mosquito</w:t>
      </w:r>
      <w:r>
        <w:rPr>
          <w:rFonts w:hAnsi="Times New Roman"/>
        </w:rPr>
        <w:t xml:space="preserve">’ </w:t>
      </w:r>
      <w:r>
        <w:t>\s (PA)</w:t>
      </w:r>
    </w:p>
    <w:p w14:paraId="4A1EA2AC" w14:textId="77777777" w:rsidR="00C42BF2" w:rsidRDefault="00F80514">
      <w:pPr>
        <w:pStyle w:val="Default"/>
        <w:widowControl w:val="0"/>
        <w:tabs>
          <w:tab w:val="left" w:pos="2880"/>
        </w:tabs>
        <w:ind w:left="2880" w:hanging="2880"/>
      </w:pPr>
      <w:r>
        <w:t>***</w:t>
      </w:r>
    </w:p>
    <w:p w14:paraId="1453833E" w14:textId="77777777" w:rsidR="00C42BF2" w:rsidRDefault="00F80514">
      <w:pPr>
        <w:pStyle w:val="Default"/>
        <w:ind w:left="2880" w:hanging="2880"/>
      </w:pPr>
      <w:r>
        <w:t>\l WD</w:t>
      </w:r>
      <w:r>
        <w:tab/>
        <w:t>\w</w:t>
      </w:r>
      <w:r>
        <w:rPr>
          <w:i/>
          <w:iCs/>
        </w:rPr>
        <w:t xml:space="preserve"> kurlu</w:t>
      </w:r>
      <w:r>
        <w:rPr>
          <w:rFonts w:hAnsi="Times New Roman"/>
          <w:i/>
          <w:iCs/>
        </w:rPr>
        <w:t>ñ</w:t>
      </w:r>
      <w:r>
        <w:rPr>
          <w:i/>
          <w:iCs/>
        </w:rPr>
        <w:t>pa</w:t>
      </w:r>
      <w:r>
        <w:t xml:space="preserve"> \g </w:t>
      </w:r>
      <w:r>
        <w:rPr>
          <w:rFonts w:hAnsi="Times New Roman"/>
        </w:rPr>
        <w:t>‘</w:t>
      </w:r>
      <w:r>
        <w:t>small, little; chick inside egg</w:t>
      </w:r>
      <w:r>
        <w:rPr>
          <w:rFonts w:hAnsi="Times New Roman"/>
        </w:rPr>
        <w:t xml:space="preserve">’ </w:t>
      </w:r>
      <w:r>
        <w:t>\s (WD)</w:t>
      </w:r>
    </w:p>
    <w:p w14:paraId="62DEA46F" w14:textId="77777777" w:rsidR="00C42BF2" w:rsidRDefault="00F80514">
      <w:pPr>
        <w:pStyle w:val="Default"/>
        <w:widowControl w:val="0"/>
        <w:tabs>
          <w:tab w:val="left" w:pos="2880"/>
        </w:tabs>
        <w:ind w:left="2880" w:hanging="2880"/>
      </w:pPr>
      <w:r>
        <w:t>***</w:t>
      </w:r>
    </w:p>
    <w:p w14:paraId="12571809" w14:textId="77777777" w:rsidR="00C42BF2" w:rsidRDefault="00F80514">
      <w:pPr>
        <w:pStyle w:val="Default"/>
        <w:widowControl w:val="0"/>
        <w:tabs>
          <w:tab w:val="left" w:pos="2880"/>
        </w:tabs>
        <w:ind w:left="2880" w:hanging="2880"/>
        <w:rPr>
          <w:color w:val="3366FF"/>
          <w:u w:color="3366FF"/>
        </w:rPr>
      </w:pPr>
      <w:r>
        <w:rPr>
          <w:color w:val="3366FF"/>
          <w:u w:color="3366FF"/>
        </w:rPr>
        <w:t>\l Bardi</w:t>
      </w:r>
      <w:r>
        <w:rPr>
          <w:color w:val="3366FF"/>
          <w:u w:color="3366FF"/>
        </w:rPr>
        <w:tab/>
        <w:t xml:space="preserve">\w </w:t>
      </w:r>
      <w:r>
        <w:rPr>
          <w:i/>
          <w:iCs/>
          <w:color w:val="3366FF"/>
          <w:u w:color="3366FF"/>
        </w:rPr>
        <w:t>kula</w:t>
      </w:r>
      <w:r>
        <w:rPr>
          <w:rFonts w:hAnsi="Times New Roman"/>
          <w:i/>
          <w:iCs/>
          <w:color w:val="3366FF"/>
          <w:u w:color="3366FF"/>
        </w:rPr>
        <w:t>ñ</w:t>
      </w:r>
      <w:r>
        <w:rPr>
          <w:color w:val="3366FF"/>
          <w:u w:color="3366FF"/>
        </w:rPr>
        <w:t xml:space="preserve"> \g </w:t>
      </w:r>
      <w:r>
        <w:rPr>
          <w:rFonts w:hAnsi="Times New Roman"/>
          <w:color w:val="3366FF"/>
          <w:u w:color="3366FF"/>
        </w:rPr>
        <w:t>‘</w:t>
      </w:r>
      <w:r>
        <w:rPr>
          <w:color w:val="3366FF"/>
          <w:u w:color="3366FF"/>
        </w:rPr>
        <w:t>baby louse</w:t>
      </w:r>
      <w:r>
        <w:rPr>
          <w:rFonts w:hAnsi="Times New Roman"/>
          <w:color w:val="3366FF"/>
          <w:u w:color="3366FF"/>
        </w:rPr>
        <w:t xml:space="preserve">’ </w:t>
      </w:r>
      <w:r>
        <w:rPr>
          <w:color w:val="3366FF"/>
          <w:u w:color="3366FF"/>
        </w:rPr>
        <w:t>\s PNWG/CB</w:t>
      </w:r>
    </w:p>
    <w:p w14:paraId="3241BF5A" w14:textId="77777777" w:rsidR="00C42BF2" w:rsidRDefault="00F80514">
      <w:pPr>
        <w:pStyle w:val="Default"/>
        <w:widowControl w:val="0"/>
        <w:tabs>
          <w:tab w:val="left" w:pos="2880"/>
        </w:tabs>
        <w:ind w:left="2880" w:hanging="2880"/>
      </w:pPr>
      <w:r>
        <w:t>\l Djingulu</w:t>
      </w:r>
      <w:r>
        <w:tab/>
        <w:t xml:space="preserve">\w </w:t>
      </w:r>
      <w:r>
        <w:rPr>
          <w:i/>
          <w:iCs/>
        </w:rPr>
        <w:t>kuliya</w:t>
      </w:r>
      <w:r>
        <w:t xml:space="preserve"> \g </w:t>
      </w:r>
      <w:r>
        <w:rPr>
          <w:rFonts w:hAnsi="Times New Roman"/>
        </w:rPr>
        <w:t>‘</w:t>
      </w:r>
      <w:r>
        <w:t>louse egg</w:t>
      </w:r>
      <w:r>
        <w:rPr>
          <w:rFonts w:hAnsi="Times New Roman"/>
        </w:rPr>
        <w:t xml:space="preserve">’ </w:t>
      </w:r>
      <w:r>
        <w:t>\s RP</w:t>
      </w:r>
    </w:p>
    <w:p w14:paraId="1F56AE5F" w14:textId="77777777" w:rsidR="00C42BF2" w:rsidRDefault="00C42BF2">
      <w:pPr>
        <w:pStyle w:val="Default"/>
        <w:widowControl w:val="0"/>
        <w:tabs>
          <w:tab w:val="left" w:pos="2880"/>
        </w:tabs>
        <w:ind w:left="2880" w:hanging="2880"/>
      </w:pPr>
    </w:p>
    <w:p w14:paraId="5B6C41B6" w14:textId="77777777" w:rsidR="00C42BF2" w:rsidRDefault="00C42BF2">
      <w:pPr>
        <w:pStyle w:val="Default"/>
        <w:widowControl w:val="0"/>
        <w:tabs>
          <w:tab w:val="left" w:pos="2880"/>
        </w:tabs>
        <w:ind w:left="2880" w:hanging="2880"/>
      </w:pPr>
    </w:p>
    <w:p w14:paraId="6321BCBB" w14:textId="77777777" w:rsidR="00C42BF2" w:rsidRDefault="00F80514">
      <w:pPr>
        <w:pStyle w:val="Default"/>
        <w:widowControl w:val="0"/>
        <w:tabs>
          <w:tab w:val="left" w:pos="2880"/>
        </w:tabs>
        <w:ind w:left="2880" w:hanging="2880"/>
        <w:rPr>
          <w:b/>
          <w:bCs/>
        </w:rPr>
      </w:pPr>
      <w:r>
        <w:t xml:space="preserve">\e </w:t>
      </w:r>
      <w:r>
        <w:rPr>
          <w:b/>
          <w:bCs/>
        </w:rPr>
        <w:t>*kulu</w:t>
      </w:r>
    </w:p>
    <w:p w14:paraId="20523511" w14:textId="77777777" w:rsidR="00C42BF2" w:rsidRDefault="00F80514">
      <w:pPr>
        <w:pStyle w:val="Default"/>
        <w:widowControl w:val="0"/>
        <w:tabs>
          <w:tab w:val="left" w:pos="2880"/>
        </w:tabs>
        <w:ind w:left="2880" w:hanging="2880"/>
      </w:pPr>
      <w:r>
        <w:t xml:space="preserve">\t </w:t>
      </w:r>
      <w:r>
        <w:rPr>
          <w:rFonts w:hAnsi="Times New Roman"/>
        </w:rPr>
        <w:t>‘</w:t>
      </w:r>
      <w:r>
        <w:t>this</w:t>
      </w:r>
      <w:r>
        <w:rPr>
          <w:rFonts w:hAnsi="Times New Roman"/>
        </w:rPr>
        <w:t>’</w:t>
      </w:r>
    </w:p>
    <w:p w14:paraId="0CCA8C92" w14:textId="77777777" w:rsidR="00C42BF2" w:rsidRDefault="00F80514">
      <w:pPr>
        <w:pStyle w:val="Default"/>
        <w:widowControl w:val="0"/>
        <w:tabs>
          <w:tab w:val="left" w:pos="2880"/>
        </w:tabs>
        <w:ind w:left="2880" w:hanging="2880"/>
      </w:pPr>
      <w:r>
        <w:t>\b demonstrative</w:t>
      </w:r>
    </w:p>
    <w:p w14:paraId="517F63C7" w14:textId="77777777" w:rsidR="00C42BF2" w:rsidRDefault="00F80514">
      <w:pPr>
        <w:pStyle w:val="Default"/>
        <w:widowControl w:val="0"/>
        <w:tabs>
          <w:tab w:val="left" w:pos="2880"/>
        </w:tabs>
        <w:ind w:left="2880" w:hanging="2880"/>
      </w:pPr>
      <w:r>
        <w:t>\l Djabugay</w:t>
      </w:r>
      <w:r>
        <w:tab/>
        <w:t xml:space="preserve">\w </w:t>
      </w:r>
      <w:r>
        <w:rPr>
          <w:i/>
          <w:iCs/>
        </w:rPr>
        <w:t>gulu</w:t>
      </w:r>
      <w:r>
        <w:t xml:space="preserve"> \g </w:t>
      </w:r>
      <w:r>
        <w:rPr>
          <w:rFonts w:hAnsi="Times New Roman"/>
        </w:rPr>
        <w:t>‘</w:t>
      </w:r>
      <w:r>
        <w:t>this, here</w:t>
      </w:r>
      <w:r>
        <w:rPr>
          <w:rFonts w:hAnsi="Times New Roman"/>
        </w:rPr>
        <w:t xml:space="preserve">’ </w:t>
      </w:r>
      <w:r>
        <w:t xml:space="preserve">\p Demonstrative serving as third-person singular pronoun; Nominative case-form; Erg </w:t>
      </w:r>
      <w:r>
        <w:rPr>
          <w:i/>
          <w:iCs/>
        </w:rPr>
        <w:t>gulunggu</w:t>
      </w:r>
      <w:r>
        <w:t xml:space="preserve">, Acc </w:t>
      </w:r>
      <w:r>
        <w:rPr>
          <w:i/>
          <w:iCs/>
        </w:rPr>
        <w:t>gulungu</w:t>
      </w:r>
      <w:r>
        <w:rPr>
          <w:rFonts w:hAnsi="Times New Roman"/>
          <w:i/>
          <w:iCs/>
        </w:rPr>
        <w:t>ñ</w:t>
      </w:r>
      <w:r>
        <w:t xml:space="preserve">, Dat </w:t>
      </w:r>
      <w:r>
        <w:rPr>
          <w:i/>
          <w:iCs/>
        </w:rPr>
        <w:t>gulunda</w:t>
      </w:r>
      <w:r>
        <w:t xml:space="preserve">, Prp/All </w:t>
      </w:r>
      <w:r>
        <w:rPr>
          <w:i/>
          <w:iCs/>
        </w:rPr>
        <w:t>gulun.gu</w:t>
      </w:r>
      <w:r>
        <w:t xml:space="preserve">, Abl/Causal </w:t>
      </w:r>
      <w:r>
        <w:rPr>
          <w:i/>
          <w:iCs/>
        </w:rPr>
        <w:t>gulunum</w:t>
      </w:r>
      <w:r>
        <w:t xml:space="preserve">. \q Contrast </w:t>
      </w:r>
      <w:r>
        <w:rPr>
          <w:i/>
          <w:iCs/>
        </w:rPr>
        <w:t>guji</w:t>
      </w:r>
      <w:r>
        <w:rPr>
          <w:rFonts w:hAnsi="Times New Roman"/>
        </w:rPr>
        <w:t xml:space="preserve"> ‘</w:t>
      </w:r>
      <w:r>
        <w:t>that/there</w:t>
      </w:r>
      <w:r>
        <w:rPr>
          <w:rFonts w:hAnsi="Times New Roman"/>
        </w:rPr>
        <w:t>’</w:t>
      </w:r>
      <w:r>
        <w:t>. \s EP</w:t>
      </w:r>
    </w:p>
    <w:p w14:paraId="1F239F9D" w14:textId="77777777" w:rsidR="00C42BF2" w:rsidRDefault="00F80514">
      <w:pPr>
        <w:pStyle w:val="Default"/>
        <w:widowControl w:val="0"/>
        <w:tabs>
          <w:tab w:val="left" w:pos="2880"/>
        </w:tabs>
        <w:ind w:left="2880" w:hanging="2880"/>
      </w:pPr>
      <w:r>
        <w:t>\l Ngawun</w:t>
      </w:r>
      <w:r>
        <w:tab/>
        <w:t xml:space="preserve">\w </w:t>
      </w:r>
      <w:r>
        <w:rPr>
          <w:i/>
          <w:iCs/>
        </w:rPr>
        <w:t>kula</w:t>
      </w:r>
      <w:r>
        <w:t xml:space="preserve"> ~ </w:t>
      </w:r>
      <w:r>
        <w:rPr>
          <w:i/>
          <w:iCs/>
        </w:rPr>
        <w:t>kuli</w:t>
      </w:r>
      <w:r>
        <w:t xml:space="preserve"> ~ </w:t>
      </w:r>
      <w:r>
        <w:rPr>
          <w:i/>
          <w:iCs/>
        </w:rPr>
        <w:t>kunu</w:t>
      </w:r>
      <w:r>
        <w:t xml:space="preserve"> \g </w:t>
      </w:r>
      <w:r>
        <w:rPr>
          <w:rFonts w:hAnsi="Times New Roman"/>
        </w:rPr>
        <w:t>‘</w:t>
      </w:r>
      <w:r>
        <w:t>here, this</w:t>
      </w:r>
      <w:r>
        <w:rPr>
          <w:rFonts w:hAnsi="Times New Roman"/>
        </w:rPr>
        <w:t xml:space="preserve">’ </w:t>
      </w:r>
      <w:r>
        <w:t xml:space="preserve">\p Absolutive case-form; Erg </w:t>
      </w:r>
      <w:r>
        <w:rPr>
          <w:i/>
          <w:iCs/>
        </w:rPr>
        <w:t>kunungku</w:t>
      </w:r>
      <w:r>
        <w:t xml:space="preserve">, Prp </w:t>
      </w:r>
      <w:r>
        <w:rPr>
          <w:i/>
          <w:iCs/>
        </w:rPr>
        <w:t>kulu</w:t>
      </w:r>
      <w:r>
        <w:t xml:space="preserve"> ~ </w:t>
      </w:r>
      <w:r>
        <w:rPr>
          <w:i/>
          <w:iCs/>
        </w:rPr>
        <w:t>kulku</w:t>
      </w:r>
      <w:r>
        <w:t xml:space="preserve">, All </w:t>
      </w:r>
      <w:r>
        <w:rPr>
          <w:i/>
          <w:iCs/>
        </w:rPr>
        <w:t>kularr</w:t>
      </w:r>
      <w:r>
        <w:t xml:space="preserve"> (?); Dual </w:t>
      </w:r>
      <w:r>
        <w:rPr>
          <w:i/>
          <w:iCs/>
        </w:rPr>
        <w:t>kulampal</w:t>
      </w:r>
      <w:r>
        <w:t xml:space="preserve">. \q Contrast </w:t>
      </w:r>
      <w:r>
        <w:rPr>
          <w:i/>
          <w:iCs/>
        </w:rPr>
        <w:t>cila</w:t>
      </w:r>
      <w:r>
        <w:rPr>
          <w:rFonts w:hAnsi="Times New Roman"/>
        </w:rPr>
        <w:t xml:space="preserve"> ‘</w:t>
      </w:r>
      <w:r>
        <w:t>that (nearby)</w:t>
      </w:r>
      <w:r>
        <w:rPr>
          <w:rFonts w:hAnsi="Times New Roman"/>
        </w:rPr>
        <w:t>’</w:t>
      </w:r>
      <w:r>
        <w:t xml:space="preserve">, </w:t>
      </w:r>
      <w:r>
        <w:rPr>
          <w:i/>
          <w:iCs/>
        </w:rPr>
        <w:t>wulu</w:t>
      </w:r>
      <w:r>
        <w:rPr>
          <w:rFonts w:hAnsi="Times New Roman"/>
        </w:rPr>
        <w:t xml:space="preserve"> ‘</w:t>
      </w:r>
      <w:r>
        <w:t>that (far)</w:t>
      </w:r>
      <w:r>
        <w:rPr>
          <w:rFonts w:hAnsi="Times New Roman"/>
        </w:rPr>
        <w:t>’</w:t>
      </w:r>
      <w:r>
        <w:t xml:space="preserve">, </w:t>
      </w:r>
      <w:r>
        <w:rPr>
          <w:i/>
          <w:iCs/>
        </w:rPr>
        <w:t>warti</w:t>
      </w:r>
      <w:r>
        <w:rPr>
          <w:rFonts w:hAnsi="Times New Roman"/>
        </w:rPr>
        <w:t xml:space="preserve"> ‘</w:t>
      </w:r>
      <w:r>
        <w:t>that</w:t>
      </w:r>
      <w:r>
        <w:rPr>
          <w:rFonts w:hAnsi="Times New Roman"/>
        </w:rPr>
        <w:t>’</w:t>
      </w:r>
      <w:r>
        <w:t>. \s GB</w:t>
      </w:r>
    </w:p>
    <w:p w14:paraId="34AF071A" w14:textId="77777777" w:rsidR="00C42BF2" w:rsidRDefault="00F80514">
      <w:pPr>
        <w:pStyle w:val="Default"/>
        <w:widowControl w:val="0"/>
        <w:tabs>
          <w:tab w:val="left" w:pos="2880"/>
        </w:tabs>
        <w:ind w:left="2880" w:hanging="2880"/>
      </w:pPr>
      <w:r>
        <w:t>\l Mayi-Kulan</w:t>
      </w:r>
      <w:r>
        <w:tab/>
        <w:t xml:space="preserve">\w </w:t>
      </w:r>
      <w:r>
        <w:rPr>
          <w:i/>
          <w:iCs/>
        </w:rPr>
        <w:t>kula</w:t>
      </w:r>
      <w:r>
        <w:t xml:space="preserve"> ~ </w:t>
      </w:r>
      <w:r>
        <w:rPr>
          <w:i/>
          <w:iCs/>
        </w:rPr>
        <w:t>kunu</w:t>
      </w:r>
      <w:r>
        <w:t xml:space="preserve"> ~ </w:t>
      </w:r>
      <w:r>
        <w:rPr>
          <w:i/>
          <w:iCs/>
        </w:rPr>
        <w:t>kulu</w:t>
      </w:r>
      <w:r>
        <w:rPr>
          <w:rFonts w:hAnsi="Times New Roman"/>
          <w:i/>
          <w:iCs/>
        </w:rPr>
        <w:t>ñ</w:t>
      </w:r>
      <w:r>
        <w:t xml:space="preserve"> \g </w:t>
      </w:r>
      <w:r>
        <w:rPr>
          <w:rFonts w:hAnsi="Times New Roman"/>
        </w:rPr>
        <w:t>‘</w:t>
      </w:r>
      <w:r>
        <w:t>this, here</w:t>
      </w:r>
      <w:r>
        <w:rPr>
          <w:rFonts w:hAnsi="Times New Roman"/>
        </w:rPr>
        <w:t xml:space="preserve">’ </w:t>
      </w:r>
      <w:r>
        <w:t>\s GB</w:t>
      </w:r>
    </w:p>
    <w:p w14:paraId="39B04BB5" w14:textId="77777777" w:rsidR="00C42BF2" w:rsidRDefault="00F80514">
      <w:pPr>
        <w:pStyle w:val="Default"/>
        <w:widowControl w:val="0"/>
        <w:tabs>
          <w:tab w:val="left" w:pos="2880"/>
        </w:tabs>
        <w:ind w:left="2880" w:hanging="2880"/>
      </w:pPr>
      <w:r>
        <w:t>\l Mayi-Yapi</w:t>
      </w:r>
      <w:r>
        <w:tab/>
        <w:t xml:space="preserve">\w </w:t>
      </w:r>
      <w:r>
        <w:rPr>
          <w:i/>
          <w:iCs/>
        </w:rPr>
        <w:t>kunu</w:t>
      </w:r>
      <w:r>
        <w:t xml:space="preserve"> ~ </w:t>
      </w:r>
      <w:r>
        <w:rPr>
          <w:i/>
          <w:iCs/>
        </w:rPr>
        <w:t>kunama</w:t>
      </w:r>
      <w:r>
        <w:t xml:space="preserve"> ~ </w:t>
      </w:r>
      <w:r>
        <w:rPr>
          <w:i/>
          <w:iCs/>
        </w:rPr>
        <w:t>kulu</w:t>
      </w:r>
      <w:r>
        <w:rPr>
          <w:rFonts w:hAnsi="Times New Roman"/>
          <w:i/>
          <w:iCs/>
        </w:rPr>
        <w:t>ñ</w:t>
      </w:r>
      <w:r>
        <w:t xml:space="preserve"> ~ </w:t>
      </w:r>
      <w:r>
        <w:rPr>
          <w:i/>
          <w:iCs/>
        </w:rPr>
        <w:t>kula</w:t>
      </w:r>
      <w:r>
        <w:t xml:space="preserve"> \g </w:t>
      </w:r>
      <w:r>
        <w:rPr>
          <w:rFonts w:hAnsi="Times New Roman"/>
        </w:rPr>
        <w:t>‘</w:t>
      </w:r>
      <w:r>
        <w:t>this, here</w:t>
      </w:r>
      <w:r>
        <w:rPr>
          <w:rFonts w:hAnsi="Times New Roman"/>
        </w:rPr>
        <w:t xml:space="preserve">’ </w:t>
      </w:r>
      <w:r>
        <w:t>\s GB</w:t>
      </w:r>
    </w:p>
    <w:p w14:paraId="3B5541BC" w14:textId="77777777" w:rsidR="00C42BF2" w:rsidRDefault="00F80514">
      <w:pPr>
        <w:pStyle w:val="Default"/>
        <w:widowControl w:val="0"/>
        <w:tabs>
          <w:tab w:val="left" w:pos="2880"/>
        </w:tabs>
        <w:ind w:left="2880" w:hanging="2880"/>
      </w:pPr>
      <w:r>
        <w:t>\l Mayi-Thakurti</w:t>
      </w:r>
      <w:r>
        <w:tab/>
        <w:t xml:space="preserve">\w </w:t>
      </w:r>
      <w:r>
        <w:rPr>
          <w:i/>
          <w:iCs/>
        </w:rPr>
        <w:t>kulan</w:t>
      </w:r>
      <w:r>
        <w:t xml:space="preserve"> \g </w:t>
      </w:r>
      <w:r>
        <w:rPr>
          <w:rFonts w:hAnsi="Times New Roman"/>
        </w:rPr>
        <w:t>‘</w:t>
      </w:r>
      <w:r>
        <w:t>this, here</w:t>
      </w:r>
      <w:r>
        <w:rPr>
          <w:rFonts w:hAnsi="Times New Roman"/>
        </w:rPr>
        <w:t xml:space="preserve">’ </w:t>
      </w:r>
      <w:r>
        <w:t xml:space="preserve">\q Also </w:t>
      </w:r>
      <w:r>
        <w:rPr>
          <w:i/>
          <w:iCs/>
        </w:rPr>
        <w:t>kura</w:t>
      </w:r>
      <w:r>
        <w:t>. \s GB</w:t>
      </w:r>
    </w:p>
    <w:p w14:paraId="50C7A11D" w14:textId="77777777" w:rsidR="00C42BF2" w:rsidRDefault="00F80514">
      <w:pPr>
        <w:pStyle w:val="Default"/>
        <w:widowControl w:val="0"/>
        <w:tabs>
          <w:tab w:val="left" w:pos="2880"/>
        </w:tabs>
        <w:ind w:left="2880" w:hanging="2880"/>
      </w:pPr>
      <w:r>
        <w:t>\l Mayi-Kutuna</w:t>
      </w:r>
      <w:r>
        <w:tab/>
        <w:t xml:space="preserve">\w </w:t>
      </w:r>
      <w:r>
        <w:rPr>
          <w:i/>
          <w:iCs/>
        </w:rPr>
        <w:t>kutu</w:t>
      </w:r>
      <w:r>
        <w:t xml:space="preserve"> ~ </w:t>
      </w:r>
      <w:r>
        <w:rPr>
          <w:i/>
          <w:iCs/>
        </w:rPr>
        <w:t>kutu</w:t>
      </w:r>
      <w:r>
        <w:rPr>
          <w:rFonts w:hAnsi="Times New Roman"/>
          <w:i/>
          <w:iCs/>
        </w:rPr>
        <w:t>ñ</w:t>
      </w:r>
      <w:r>
        <w:t xml:space="preserve"> ~ </w:t>
      </w:r>
      <w:r>
        <w:rPr>
          <w:i/>
          <w:iCs/>
        </w:rPr>
        <w:t>kutu</w:t>
      </w:r>
      <w:r>
        <w:rPr>
          <w:rFonts w:hAnsi="Times New Roman"/>
          <w:i/>
          <w:iCs/>
        </w:rPr>
        <w:t>ñ</w:t>
      </w:r>
      <w:r>
        <w:t xml:space="preserve"> ~ </w:t>
      </w:r>
      <w:r>
        <w:rPr>
          <w:i/>
          <w:iCs/>
        </w:rPr>
        <w:t>kulu-</w:t>
      </w:r>
      <w:r>
        <w:t xml:space="preserve"> \g </w:t>
      </w:r>
      <w:r>
        <w:rPr>
          <w:rFonts w:hAnsi="Times New Roman"/>
        </w:rPr>
        <w:t>‘</w:t>
      </w:r>
      <w:r>
        <w:t>this, here</w:t>
      </w:r>
      <w:r>
        <w:rPr>
          <w:rFonts w:hAnsi="Times New Roman"/>
        </w:rPr>
        <w:t xml:space="preserve">’ </w:t>
      </w:r>
      <w:r>
        <w:t>\s GB</w:t>
      </w:r>
    </w:p>
    <w:p w14:paraId="157CAAE2" w14:textId="77777777" w:rsidR="00C42BF2" w:rsidRDefault="00F80514">
      <w:pPr>
        <w:pStyle w:val="Default"/>
        <w:widowControl w:val="0"/>
        <w:tabs>
          <w:tab w:val="left" w:pos="2880"/>
        </w:tabs>
        <w:ind w:left="2880" w:hanging="2880"/>
      </w:pPr>
      <w:r>
        <w:t>^^^</w:t>
      </w:r>
    </w:p>
    <w:p w14:paraId="6AB44F4E" w14:textId="77777777" w:rsidR="00C42BF2" w:rsidRDefault="00F80514">
      <w:pPr>
        <w:pStyle w:val="Default"/>
        <w:widowControl w:val="0"/>
        <w:tabs>
          <w:tab w:val="left" w:pos="2880"/>
        </w:tabs>
        <w:ind w:left="2880" w:hanging="2880"/>
      </w:pPr>
      <w:r>
        <w:t>\l Gumbaynggir</w:t>
      </w:r>
      <w:r>
        <w:tab/>
        <w:t xml:space="preserve">\w </w:t>
      </w:r>
      <w:r>
        <w:rPr>
          <w:i/>
          <w:iCs/>
        </w:rPr>
        <w:t>gulaa</w:t>
      </w:r>
      <w:r>
        <w:t>(</w:t>
      </w:r>
      <w:r>
        <w:rPr>
          <w:i/>
          <w:iCs/>
        </w:rPr>
        <w:t>na</w:t>
      </w:r>
      <w:r>
        <w:t xml:space="preserve">) \g </w:t>
      </w:r>
      <w:r>
        <w:rPr>
          <w:rFonts w:hAnsi="Times New Roman"/>
        </w:rPr>
        <w:t>‘</w:t>
      </w:r>
      <w:r>
        <w:t>s/he, it</w:t>
      </w:r>
      <w:r>
        <w:rPr>
          <w:rFonts w:hAnsi="Times New Roman"/>
        </w:rPr>
        <w:t xml:space="preserve">’ </w:t>
      </w:r>
      <w:r>
        <w:t xml:space="preserve">\p Absolutive; Erg </w:t>
      </w:r>
      <w:r>
        <w:rPr>
          <w:i/>
          <w:iCs/>
        </w:rPr>
        <w:t>gula:du</w:t>
      </w:r>
      <w:r>
        <w:t xml:space="preserve">, Dat </w:t>
      </w:r>
      <w:r>
        <w:rPr>
          <w:i/>
          <w:iCs/>
        </w:rPr>
        <w:t>gula:gu</w:t>
      </w:r>
      <w:r>
        <w:t xml:space="preserve">. \q The </w:t>
      </w:r>
      <w:r>
        <w:rPr>
          <w:i/>
          <w:iCs/>
        </w:rPr>
        <w:t>-na</w:t>
      </w:r>
      <w:r>
        <w:t xml:space="preserve"> forms (apparently Absolutive only) refer to nonhumans. \s MALCC</w:t>
      </w:r>
    </w:p>
    <w:p w14:paraId="22534DD0" w14:textId="77777777" w:rsidR="00C42BF2" w:rsidRDefault="00F80514">
      <w:pPr>
        <w:pStyle w:val="Default"/>
        <w:widowControl w:val="0"/>
        <w:tabs>
          <w:tab w:val="left" w:pos="2880"/>
        </w:tabs>
        <w:ind w:left="2880" w:hanging="2880"/>
      </w:pPr>
      <w:r>
        <w:t>***</w:t>
      </w:r>
    </w:p>
    <w:p w14:paraId="70DCDC4E" w14:textId="77777777" w:rsidR="00C42BF2" w:rsidRDefault="00F80514">
      <w:pPr>
        <w:pStyle w:val="Default"/>
        <w:widowControl w:val="0"/>
        <w:tabs>
          <w:tab w:val="left" w:pos="2880"/>
        </w:tabs>
        <w:ind w:left="2880" w:hanging="2880"/>
      </w:pPr>
      <w:r>
        <w:t>\l Djingulu</w:t>
      </w:r>
      <w:r>
        <w:tab/>
        <w:t xml:space="preserve">\w </w:t>
      </w:r>
      <w:r>
        <w:rPr>
          <w:i/>
          <w:iCs/>
        </w:rPr>
        <w:t>ku-</w:t>
      </w:r>
      <w:r>
        <w:t xml:space="preserve"> \g </w:t>
      </w:r>
      <w:r>
        <w:rPr>
          <w:rFonts w:hAnsi="Times New Roman"/>
        </w:rPr>
        <w:t>‘</w:t>
      </w:r>
      <w:r>
        <w:t>you (nonSg)</w:t>
      </w:r>
      <w:r>
        <w:rPr>
          <w:rFonts w:hAnsi="Times New Roman"/>
        </w:rPr>
        <w:t xml:space="preserve">’ </w:t>
      </w:r>
      <w:r>
        <w:t xml:space="preserve">\p pronoun base. \q The base for 2Dual (Nom </w:t>
      </w:r>
      <w:r>
        <w:rPr>
          <w:i/>
          <w:iCs/>
        </w:rPr>
        <w:t>ku</w:t>
      </w:r>
      <w:r>
        <w:rPr>
          <w:rFonts w:hAnsi="Times New Roman"/>
          <w:i/>
          <w:iCs/>
        </w:rPr>
        <w:t>ñ</w:t>
      </w:r>
      <w:r>
        <w:rPr>
          <w:i/>
          <w:iCs/>
        </w:rPr>
        <w:t>iyila</w:t>
      </w:r>
      <w:r>
        <w:t xml:space="preserve"> ~ </w:t>
      </w:r>
      <w:r>
        <w:rPr>
          <w:i/>
          <w:iCs/>
        </w:rPr>
        <w:t>ku</w:t>
      </w:r>
      <w:r>
        <w:rPr>
          <w:rFonts w:hAnsi="Times New Roman"/>
          <w:i/>
          <w:iCs/>
        </w:rPr>
        <w:t>ñ</w:t>
      </w:r>
      <w:r>
        <w:rPr>
          <w:i/>
          <w:iCs/>
        </w:rPr>
        <w:t>uwurlu</w:t>
      </w:r>
      <w:r>
        <w:t xml:space="preserve">; Erg </w:t>
      </w:r>
      <w:r>
        <w:rPr>
          <w:i/>
          <w:iCs/>
        </w:rPr>
        <w:t>ku</w:t>
      </w:r>
      <w:r>
        <w:rPr>
          <w:rFonts w:hAnsi="Times New Roman"/>
          <w:i/>
          <w:iCs/>
        </w:rPr>
        <w:t>ñ</w:t>
      </w:r>
      <w:r>
        <w:rPr>
          <w:i/>
          <w:iCs/>
        </w:rPr>
        <w:t>ilirni</w:t>
      </w:r>
      <w:r>
        <w:t xml:space="preserve">; Acc/Gen </w:t>
      </w:r>
      <w:r>
        <w:rPr>
          <w:i/>
          <w:iCs/>
        </w:rPr>
        <w:t>ku</w:t>
      </w:r>
      <w:r>
        <w:rPr>
          <w:rFonts w:hAnsi="Times New Roman"/>
          <w:i/>
          <w:iCs/>
        </w:rPr>
        <w:t>ñ</w:t>
      </w:r>
      <w:r>
        <w:rPr>
          <w:i/>
          <w:iCs/>
        </w:rPr>
        <w:t>ak-</w:t>
      </w:r>
      <w:r>
        <w:t xml:space="preserve">) and 2Plural (Nom </w:t>
      </w:r>
      <w:r>
        <w:rPr>
          <w:i/>
          <w:iCs/>
        </w:rPr>
        <w:t>kurrawala</w:t>
      </w:r>
      <w:r>
        <w:t xml:space="preserve">; Erg </w:t>
      </w:r>
      <w:r>
        <w:rPr>
          <w:i/>
          <w:iCs/>
        </w:rPr>
        <w:t>kurrawalarni</w:t>
      </w:r>
      <w:r>
        <w:t xml:space="preserve">; Acc/Gen </w:t>
      </w:r>
      <w:r>
        <w:rPr>
          <w:i/>
          <w:iCs/>
        </w:rPr>
        <w:t>kurrak-</w:t>
      </w:r>
      <w:r>
        <w:t xml:space="preserve">) pronouns. Also </w:t>
      </w:r>
      <w:r>
        <w:rPr>
          <w:i/>
          <w:iCs/>
        </w:rPr>
        <w:t>kuyu</w:t>
      </w:r>
      <w:r>
        <w:rPr>
          <w:rFonts w:hAnsi="Times New Roman"/>
        </w:rPr>
        <w:t xml:space="preserve"> ‘</w:t>
      </w:r>
      <w:r>
        <w:t>that previously mentioned item (demonstrative anaphor)</w:t>
      </w:r>
      <w:r>
        <w:rPr>
          <w:rFonts w:hAnsi="Times New Roman"/>
        </w:rPr>
        <w:t>’</w:t>
      </w:r>
      <w:r>
        <w:t>. \s RP</w:t>
      </w:r>
    </w:p>
    <w:p w14:paraId="63FCA1EE" w14:textId="77777777" w:rsidR="00C42BF2" w:rsidRDefault="00C42BF2">
      <w:pPr>
        <w:pStyle w:val="Default"/>
        <w:widowControl w:val="0"/>
        <w:tabs>
          <w:tab w:val="left" w:pos="2880"/>
        </w:tabs>
        <w:ind w:left="2880" w:hanging="2880"/>
      </w:pPr>
    </w:p>
    <w:p w14:paraId="6DDD2291" w14:textId="77777777" w:rsidR="00C42BF2" w:rsidRDefault="00C42BF2">
      <w:pPr>
        <w:pStyle w:val="Default"/>
        <w:widowControl w:val="0"/>
        <w:tabs>
          <w:tab w:val="left" w:pos="2880"/>
        </w:tabs>
        <w:ind w:left="2880" w:hanging="2880"/>
      </w:pPr>
    </w:p>
    <w:p w14:paraId="5783FF39" w14:textId="77777777" w:rsidR="00C42BF2" w:rsidRDefault="00F80514">
      <w:pPr>
        <w:pStyle w:val="Default"/>
        <w:widowControl w:val="0"/>
        <w:tabs>
          <w:tab w:val="left" w:pos="2880"/>
        </w:tabs>
        <w:ind w:left="2880" w:hanging="2880"/>
        <w:rPr>
          <w:b/>
          <w:bCs/>
        </w:rPr>
      </w:pPr>
      <w:r>
        <w:t xml:space="preserve">\e </w:t>
      </w:r>
      <w:r>
        <w:rPr>
          <w:b/>
          <w:bCs/>
        </w:rPr>
        <w:t>*kurlka</w:t>
      </w:r>
    </w:p>
    <w:p w14:paraId="7DE312EF" w14:textId="77777777" w:rsidR="00C42BF2" w:rsidRDefault="00F80514">
      <w:pPr>
        <w:pStyle w:val="Default"/>
        <w:widowControl w:val="0"/>
        <w:tabs>
          <w:tab w:val="left" w:pos="2880"/>
        </w:tabs>
        <w:ind w:left="2880" w:hanging="2880"/>
      </w:pPr>
      <w:r>
        <w:t xml:space="preserve">\t </w:t>
      </w:r>
      <w:r>
        <w:rPr>
          <w:rFonts w:hAnsi="Times New Roman"/>
        </w:rPr>
        <w:t>‘</w:t>
      </w:r>
      <w:r>
        <w:t>ear</w:t>
      </w:r>
      <w:r>
        <w:rPr>
          <w:rFonts w:hAnsi="Times New Roman"/>
        </w:rPr>
        <w:t>’</w:t>
      </w:r>
    </w:p>
    <w:p w14:paraId="0B5A43E1" w14:textId="77777777" w:rsidR="00C42BF2" w:rsidRDefault="00F80514">
      <w:pPr>
        <w:pStyle w:val="Default"/>
        <w:widowControl w:val="0"/>
        <w:tabs>
          <w:tab w:val="left" w:pos="2880"/>
        </w:tabs>
        <w:ind w:left="2880" w:hanging="2880"/>
      </w:pPr>
      <w:r>
        <w:t>\b n</w:t>
      </w:r>
    </w:p>
    <w:p w14:paraId="20EAB554" w14:textId="77777777" w:rsidR="00C42BF2" w:rsidRDefault="00F80514">
      <w:pPr>
        <w:pStyle w:val="Default"/>
        <w:widowControl w:val="0"/>
        <w:tabs>
          <w:tab w:val="left" w:pos="2880"/>
        </w:tabs>
        <w:ind w:left="2880" w:hanging="2880"/>
      </w:pPr>
      <w:r>
        <w:t>\c B</w:t>
      </w:r>
    </w:p>
    <w:p w14:paraId="673B1FE5" w14:textId="77777777" w:rsidR="00C42BF2" w:rsidRDefault="00F80514">
      <w:pPr>
        <w:pStyle w:val="Default"/>
        <w:widowControl w:val="0"/>
        <w:tabs>
          <w:tab w:val="left" w:pos="2880"/>
        </w:tabs>
        <w:ind w:left="2880" w:hanging="2880"/>
      </w:pPr>
      <w:r>
        <w:t xml:space="preserve">\x See also *pina </w:t>
      </w:r>
      <w:r>
        <w:rPr>
          <w:color w:val="003300"/>
          <w:u w:color="003300"/>
        </w:rPr>
        <w:t>(</w:t>
      </w:r>
      <w:r>
        <w:rPr>
          <w:rFonts w:hAnsi="Times New Roman"/>
          <w:color w:val="003300"/>
          <w:u w:color="003300"/>
        </w:rPr>
        <w:t>‘</w:t>
      </w:r>
      <w:r>
        <w:rPr>
          <w:color w:val="003300"/>
          <w:u w:color="003300"/>
        </w:rPr>
        <w:t>ear</w:t>
      </w:r>
      <w:r>
        <w:rPr>
          <w:rFonts w:hAnsi="Times New Roman"/>
          <w:color w:val="003300"/>
          <w:u w:color="003300"/>
        </w:rPr>
        <w:t>’</w:t>
      </w:r>
      <w:r>
        <w:rPr>
          <w:color w:val="003300"/>
          <w:u w:color="003300"/>
        </w:rPr>
        <w:t>)</w:t>
      </w:r>
      <w:r>
        <w:t xml:space="preserve"> and *kuyku </w:t>
      </w:r>
      <w:r>
        <w:rPr>
          <w:color w:val="003300"/>
          <w:u w:color="003300"/>
        </w:rPr>
        <w:t>(</w:t>
      </w:r>
      <w:r>
        <w:rPr>
          <w:rFonts w:hAnsi="Times New Roman"/>
          <w:color w:val="003300"/>
          <w:u w:color="003300"/>
        </w:rPr>
        <w:t>‘</w:t>
      </w:r>
      <w:r>
        <w:rPr>
          <w:color w:val="003300"/>
          <w:u w:color="003300"/>
        </w:rPr>
        <w:t>head</w:t>
      </w:r>
      <w:r>
        <w:rPr>
          <w:rFonts w:hAnsi="Times New Roman"/>
          <w:color w:val="003300"/>
          <w:u w:color="003300"/>
        </w:rPr>
        <w:t>’</w:t>
      </w:r>
      <w:r>
        <w:rPr>
          <w:color w:val="003300"/>
          <w:u w:color="003300"/>
        </w:rPr>
        <w:t>)</w:t>
      </w:r>
      <w:r>
        <w:t>.</w:t>
      </w:r>
    </w:p>
    <w:p w14:paraId="62437FDD" w14:textId="77777777" w:rsidR="00C42BF2" w:rsidRDefault="00F80514">
      <w:pPr>
        <w:pStyle w:val="Default"/>
        <w:widowControl w:val="0"/>
        <w:tabs>
          <w:tab w:val="left" w:pos="2880"/>
        </w:tabs>
        <w:ind w:left="2880" w:hanging="2880"/>
      </w:pPr>
      <w:r>
        <w:t>\l Pitjantjatjara-Yankunytjatjara</w:t>
      </w:r>
      <w:r>
        <w:tab/>
        <w:t xml:space="preserve">\w kurlkari \g </w:t>
      </w:r>
      <w:r>
        <w:rPr>
          <w:rFonts w:hAnsi="Times New Roman"/>
        </w:rPr>
        <w:t>‘</w:t>
      </w:r>
      <w:r>
        <w:t>forehead, face; in this direction, facing this way</w:t>
      </w:r>
      <w:r>
        <w:rPr>
          <w:rFonts w:hAnsi="Times New Roman"/>
        </w:rPr>
        <w:t xml:space="preserve">’ </w:t>
      </w:r>
      <w:r>
        <w:t>\p n; directional prefix. \s CG</w:t>
      </w:r>
    </w:p>
    <w:p w14:paraId="528D1BCC" w14:textId="77777777" w:rsidR="00C42BF2" w:rsidRDefault="00F80514">
      <w:pPr>
        <w:pStyle w:val="Default"/>
        <w:widowControl w:val="0"/>
        <w:tabs>
          <w:tab w:val="left" w:pos="2880"/>
        </w:tabs>
        <w:ind w:left="2880" w:hanging="2880"/>
      </w:pPr>
      <w:r>
        <w:t>\l WD (Warburton)</w:t>
      </w:r>
      <w:r>
        <w:tab/>
        <w:t xml:space="preserve">\w kurlkari \g </w:t>
      </w:r>
      <w:r>
        <w:rPr>
          <w:rFonts w:hAnsi="Times New Roman"/>
        </w:rPr>
        <w:t>‘</w:t>
      </w:r>
      <w:r>
        <w:t>forehead</w:t>
      </w:r>
      <w:r>
        <w:rPr>
          <w:rFonts w:hAnsi="Times New Roman"/>
        </w:rPr>
        <w:t xml:space="preserve">’ </w:t>
      </w:r>
      <w:r>
        <w:t xml:space="preserve">\q </w:t>
      </w:r>
      <w:r>
        <w:rPr>
          <w:rFonts w:hAnsi="Times New Roman"/>
        </w:rPr>
        <w:t>“</w:t>
      </w:r>
      <w:r>
        <w:t xml:space="preserve">Dialect variant of </w:t>
      </w:r>
      <w:r>
        <w:rPr>
          <w:i/>
          <w:iCs/>
        </w:rPr>
        <w:t>ngalya</w:t>
      </w:r>
      <w:r>
        <w:t>.</w:t>
      </w:r>
      <w:r>
        <w:rPr>
          <w:rFonts w:hAnsi="Times New Roman"/>
        </w:rPr>
        <w:t xml:space="preserve">” </w:t>
      </w:r>
      <w:r>
        <w:t>\s WD</w:t>
      </w:r>
    </w:p>
    <w:p w14:paraId="0A704B23" w14:textId="77777777" w:rsidR="00C42BF2" w:rsidRDefault="00F80514">
      <w:pPr>
        <w:pStyle w:val="Default"/>
        <w:widowControl w:val="0"/>
        <w:tabs>
          <w:tab w:val="left" w:pos="2880"/>
        </w:tabs>
        <w:ind w:left="2880" w:hanging="2880"/>
      </w:pPr>
      <w:r>
        <w:t>\l Manjiljarra</w:t>
      </w:r>
      <w:r>
        <w:tab/>
        <w:t xml:space="preserve">\w kurlka \g </w:t>
      </w:r>
      <w:r>
        <w:rPr>
          <w:rFonts w:hAnsi="Times New Roman"/>
        </w:rPr>
        <w:t>‘</w:t>
      </w:r>
      <w:r>
        <w:t>ear</w:t>
      </w:r>
      <w:r>
        <w:rPr>
          <w:rFonts w:hAnsi="Times New Roman"/>
        </w:rPr>
        <w:t xml:space="preserve">’ </w:t>
      </w:r>
      <w:r>
        <w:t xml:space="preserve">\q Syn. </w:t>
      </w:r>
      <w:r>
        <w:rPr>
          <w:i/>
          <w:iCs/>
        </w:rPr>
        <w:t>kuranpa</w:t>
      </w:r>
      <w:r>
        <w:t xml:space="preserve">, </w:t>
      </w:r>
      <w:r>
        <w:rPr>
          <w:i/>
          <w:iCs/>
        </w:rPr>
        <w:t>pina</w:t>
      </w:r>
      <w:r>
        <w:t>. \s PMcC</w:t>
      </w:r>
    </w:p>
    <w:p w14:paraId="10FF3205" w14:textId="77777777" w:rsidR="00C42BF2" w:rsidRDefault="00F80514">
      <w:pPr>
        <w:pStyle w:val="Default"/>
        <w:widowControl w:val="0"/>
        <w:tabs>
          <w:tab w:val="left" w:pos="2880"/>
        </w:tabs>
        <w:ind w:left="2880" w:hanging="2880"/>
      </w:pPr>
      <w:r>
        <w:t>\l Ngarluma</w:t>
      </w:r>
      <w:r>
        <w:tab/>
        <w:t xml:space="preserve">\w kurlka \g </w:t>
      </w:r>
      <w:r>
        <w:rPr>
          <w:rFonts w:hAnsi="Times New Roman"/>
        </w:rPr>
        <w:t>‘</w:t>
      </w:r>
      <w:r>
        <w:t>ear</w:t>
      </w:r>
      <w:r>
        <w:rPr>
          <w:rFonts w:hAnsi="Times New Roman"/>
        </w:rPr>
        <w:t xml:space="preserve">’ </w:t>
      </w:r>
      <w:r>
        <w:t>\s KLH, GNOG</w:t>
      </w:r>
    </w:p>
    <w:p w14:paraId="292E950D" w14:textId="77777777" w:rsidR="00C42BF2" w:rsidRDefault="00F80514">
      <w:pPr>
        <w:pStyle w:val="Default"/>
        <w:widowControl w:val="0"/>
        <w:tabs>
          <w:tab w:val="left" w:pos="2880"/>
        </w:tabs>
        <w:ind w:left="2880" w:hanging="2880"/>
      </w:pPr>
      <w:r>
        <w:t>\l Kariyarra</w:t>
      </w:r>
      <w:r>
        <w:tab/>
        <w:t xml:space="preserve">\w kurlka \g </w:t>
      </w:r>
      <w:r>
        <w:rPr>
          <w:rFonts w:hAnsi="Times New Roman"/>
        </w:rPr>
        <w:t>‘</w:t>
      </w:r>
      <w:r>
        <w:t>ear</w:t>
      </w:r>
      <w:r>
        <w:rPr>
          <w:rFonts w:hAnsi="Times New Roman"/>
        </w:rPr>
        <w:t xml:space="preserve">’ </w:t>
      </w:r>
      <w:r>
        <w:t>\s GNOG</w:t>
      </w:r>
    </w:p>
    <w:p w14:paraId="7B18E624" w14:textId="77777777" w:rsidR="00C42BF2" w:rsidRDefault="00F80514">
      <w:pPr>
        <w:pStyle w:val="Default"/>
        <w:widowControl w:val="0"/>
        <w:tabs>
          <w:tab w:val="left" w:pos="2880"/>
        </w:tabs>
        <w:ind w:left="2880" w:hanging="2880"/>
      </w:pPr>
      <w:r>
        <w:t>\l Ngarla</w:t>
      </w:r>
      <w:r>
        <w:tab/>
        <w:t xml:space="preserve">\w kurlka \g </w:t>
      </w:r>
      <w:r>
        <w:rPr>
          <w:rFonts w:hAnsi="Times New Roman"/>
        </w:rPr>
        <w:t>‘</w:t>
      </w:r>
      <w:r>
        <w:t>ear</w:t>
      </w:r>
      <w:r>
        <w:rPr>
          <w:rFonts w:hAnsi="Times New Roman"/>
        </w:rPr>
        <w:t xml:space="preserve">’ </w:t>
      </w:r>
      <w:r>
        <w:t>\s GNOG</w:t>
      </w:r>
    </w:p>
    <w:p w14:paraId="0541EBCB" w14:textId="77777777" w:rsidR="00C42BF2" w:rsidRDefault="00F80514">
      <w:pPr>
        <w:pStyle w:val="Default"/>
        <w:widowControl w:val="0"/>
        <w:tabs>
          <w:tab w:val="left" w:pos="2880"/>
        </w:tabs>
        <w:ind w:left="2880" w:hanging="2880"/>
      </w:pPr>
      <w:r>
        <w:t>\l Palyku</w:t>
      </w:r>
      <w:r>
        <w:tab/>
        <w:t xml:space="preserve">\w kurlka \g </w:t>
      </w:r>
      <w:r>
        <w:rPr>
          <w:rFonts w:hAnsi="Times New Roman"/>
        </w:rPr>
        <w:t>‘</w:t>
      </w:r>
      <w:r>
        <w:t>ear</w:t>
      </w:r>
      <w:r>
        <w:rPr>
          <w:rFonts w:hAnsi="Times New Roman"/>
        </w:rPr>
        <w:t xml:space="preserve">’ </w:t>
      </w:r>
      <w:r>
        <w:t>\s GNOG</w:t>
      </w:r>
    </w:p>
    <w:p w14:paraId="4CFF6FD6" w14:textId="77777777" w:rsidR="00C42BF2" w:rsidRDefault="00F80514">
      <w:pPr>
        <w:pStyle w:val="Default"/>
        <w:widowControl w:val="0"/>
        <w:tabs>
          <w:tab w:val="left" w:pos="2880"/>
        </w:tabs>
        <w:ind w:left="2880" w:hanging="2880"/>
      </w:pPr>
      <w:r>
        <w:t>\l Panyjima</w:t>
      </w:r>
      <w:r>
        <w:tab/>
        <w:t xml:space="preserve">\w kurlka \g </w:t>
      </w:r>
      <w:r>
        <w:rPr>
          <w:rFonts w:hAnsi="Times New Roman"/>
        </w:rPr>
        <w:t>‘</w:t>
      </w:r>
      <w:r>
        <w:t>ear</w:t>
      </w:r>
      <w:r>
        <w:rPr>
          <w:rFonts w:hAnsi="Times New Roman"/>
        </w:rPr>
        <w:t xml:space="preserve">’ </w:t>
      </w:r>
      <w:r>
        <w:t>\s GNOG, AD</w:t>
      </w:r>
    </w:p>
    <w:p w14:paraId="7E723B35" w14:textId="77777777" w:rsidR="00C42BF2" w:rsidRDefault="00F80514">
      <w:pPr>
        <w:pStyle w:val="Default"/>
        <w:widowControl w:val="0"/>
        <w:tabs>
          <w:tab w:val="left" w:pos="2880"/>
        </w:tabs>
        <w:ind w:left="2880" w:hanging="2880"/>
      </w:pPr>
      <w:r>
        <w:t>\l Yinytjiparnti</w:t>
      </w:r>
      <w:r>
        <w:tab/>
        <w:t xml:space="preserve">\w kurka \g </w:t>
      </w:r>
      <w:r>
        <w:rPr>
          <w:rFonts w:hAnsi="Times New Roman"/>
        </w:rPr>
        <w:t>‘</w:t>
      </w:r>
      <w:r>
        <w:t>ear</w:t>
      </w:r>
      <w:r>
        <w:rPr>
          <w:rFonts w:hAnsi="Times New Roman"/>
        </w:rPr>
        <w:t xml:space="preserve">’ </w:t>
      </w:r>
      <w:r>
        <w:t>\s GNOG, FW</w:t>
      </w:r>
    </w:p>
    <w:p w14:paraId="7F56519E" w14:textId="77777777" w:rsidR="00C42BF2" w:rsidRDefault="00F80514">
      <w:pPr>
        <w:pStyle w:val="Default"/>
        <w:widowControl w:val="0"/>
        <w:tabs>
          <w:tab w:val="left" w:pos="2880"/>
        </w:tabs>
        <w:ind w:left="2880" w:hanging="2880"/>
      </w:pPr>
      <w:r>
        <w:t>\l Kurrama</w:t>
      </w:r>
      <w:r>
        <w:tab/>
        <w:t xml:space="preserve">\w kurtka ~ kurlka \g </w:t>
      </w:r>
      <w:r>
        <w:rPr>
          <w:rFonts w:hAnsi="Times New Roman"/>
        </w:rPr>
        <w:t>‘</w:t>
      </w:r>
      <w:r>
        <w:t>ear</w:t>
      </w:r>
      <w:r>
        <w:rPr>
          <w:rFonts w:hAnsi="Times New Roman"/>
        </w:rPr>
        <w:t xml:space="preserve">’ </w:t>
      </w:r>
      <w:r>
        <w:t>\s GNOG</w:t>
      </w:r>
    </w:p>
    <w:p w14:paraId="2D8613DC" w14:textId="77777777" w:rsidR="00C42BF2" w:rsidRDefault="00F80514">
      <w:pPr>
        <w:pStyle w:val="Default"/>
        <w:widowControl w:val="0"/>
        <w:tabs>
          <w:tab w:val="left" w:pos="2880"/>
        </w:tabs>
        <w:ind w:left="2880" w:hanging="2880"/>
      </w:pPr>
      <w:r>
        <w:t xml:space="preserve">\l </w:t>
      </w:r>
      <w:r>
        <w:rPr>
          <w:b/>
          <w:bCs/>
        </w:rPr>
        <w:t>pNgayarda</w:t>
      </w:r>
      <w:r>
        <w:rPr>
          <w:b/>
          <w:bCs/>
        </w:rPr>
        <w:tab/>
        <w:t>\w *kurlka</w:t>
      </w:r>
      <w:r>
        <w:t xml:space="preserve"> \s GNOG #335</w:t>
      </w:r>
    </w:p>
    <w:p w14:paraId="0BB4A356" w14:textId="77777777" w:rsidR="00C42BF2" w:rsidRDefault="00F80514">
      <w:pPr>
        <w:pStyle w:val="Default"/>
        <w:widowControl w:val="0"/>
        <w:tabs>
          <w:tab w:val="left" w:pos="2880"/>
        </w:tabs>
        <w:ind w:left="2880" w:hanging="2880"/>
      </w:pPr>
      <w:r>
        <w:t>\l Thalanyji</w:t>
      </w:r>
      <w:r>
        <w:tab/>
        <w:t xml:space="preserve">\w kurlka \g </w:t>
      </w:r>
      <w:r>
        <w:rPr>
          <w:rFonts w:hAnsi="Times New Roman"/>
        </w:rPr>
        <w:t>‘</w:t>
      </w:r>
      <w:r>
        <w:t>ear</w:t>
      </w:r>
      <w:r>
        <w:rPr>
          <w:rFonts w:hAnsi="Times New Roman"/>
        </w:rPr>
        <w:t xml:space="preserve">’ </w:t>
      </w:r>
      <w:r>
        <w:t xml:space="preserve">\g \q Syn. </w:t>
      </w:r>
      <w:r>
        <w:rPr>
          <w:i/>
          <w:iCs/>
        </w:rPr>
        <w:t>kuliya</w:t>
      </w:r>
      <w:r>
        <w:t>. \s PA</w:t>
      </w:r>
    </w:p>
    <w:p w14:paraId="2BEAC780" w14:textId="77777777" w:rsidR="00C42BF2" w:rsidRDefault="00F80514">
      <w:pPr>
        <w:pStyle w:val="Default"/>
        <w:widowControl w:val="0"/>
        <w:tabs>
          <w:tab w:val="left" w:pos="2880"/>
        </w:tabs>
        <w:ind w:left="2880" w:hanging="2880"/>
      </w:pPr>
      <w:r>
        <w:t>\l Jiwarli</w:t>
      </w:r>
      <w:r>
        <w:tab/>
        <w:t xml:space="preserve">\w kurlka \g </w:t>
      </w:r>
      <w:r>
        <w:rPr>
          <w:rFonts w:hAnsi="Times New Roman"/>
        </w:rPr>
        <w:t>‘</w:t>
      </w:r>
      <w:r>
        <w:t>ear</w:t>
      </w:r>
      <w:r>
        <w:rPr>
          <w:rFonts w:hAnsi="Times New Roman"/>
        </w:rPr>
        <w:t xml:space="preserve">’ </w:t>
      </w:r>
      <w:r>
        <w:t>\s PA</w:t>
      </w:r>
    </w:p>
    <w:p w14:paraId="68F4483F" w14:textId="77777777" w:rsidR="00C42BF2" w:rsidRDefault="00F80514">
      <w:pPr>
        <w:pStyle w:val="Default"/>
        <w:widowControl w:val="0"/>
        <w:tabs>
          <w:tab w:val="left" w:pos="2880"/>
        </w:tabs>
        <w:ind w:left="2880" w:hanging="2880"/>
      </w:pPr>
      <w:r>
        <w:t>\l Djururu</w:t>
      </w:r>
      <w:r>
        <w:tab/>
        <w:t xml:space="preserve">\w kurlka \g </w:t>
      </w:r>
      <w:r>
        <w:rPr>
          <w:rFonts w:hAnsi="Times New Roman"/>
        </w:rPr>
        <w:t>‘</w:t>
      </w:r>
      <w:r>
        <w:t>ear</w:t>
      </w:r>
      <w:r>
        <w:rPr>
          <w:rFonts w:hAnsi="Times New Roman"/>
        </w:rPr>
        <w:t xml:space="preserve">’ </w:t>
      </w:r>
      <w:r>
        <w:t>\s PA</w:t>
      </w:r>
    </w:p>
    <w:p w14:paraId="7E84956A" w14:textId="77777777" w:rsidR="00C42BF2" w:rsidRDefault="00F80514">
      <w:pPr>
        <w:pStyle w:val="Default"/>
        <w:widowControl w:val="0"/>
        <w:tabs>
          <w:tab w:val="left" w:pos="2880"/>
        </w:tabs>
        <w:ind w:left="2880" w:hanging="2880"/>
      </w:pPr>
      <w:r>
        <w:t>\l Warriyangka</w:t>
      </w:r>
      <w:r>
        <w:tab/>
        <w:t xml:space="preserve">\w kurlka \g </w:t>
      </w:r>
      <w:r>
        <w:rPr>
          <w:rFonts w:hAnsi="Times New Roman"/>
        </w:rPr>
        <w:t>‘</w:t>
      </w:r>
      <w:r>
        <w:t>ear</w:t>
      </w:r>
      <w:r>
        <w:rPr>
          <w:rFonts w:hAnsi="Times New Roman"/>
        </w:rPr>
        <w:t xml:space="preserve">’ </w:t>
      </w:r>
      <w:r>
        <w:t>\s PA</w:t>
      </w:r>
    </w:p>
    <w:p w14:paraId="3F64FF5D" w14:textId="77777777" w:rsidR="00C42BF2" w:rsidRDefault="00F80514">
      <w:pPr>
        <w:pStyle w:val="Default"/>
        <w:widowControl w:val="0"/>
        <w:tabs>
          <w:tab w:val="left" w:pos="2880"/>
        </w:tabs>
        <w:ind w:left="2880" w:hanging="2880"/>
      </w:pPr>
      <w:r>
        <w:t>\l Dhiin</w:t>
      </w:r>
      <w:r>
        <w:tab/>
        <w:t xml:space="preserve">\w kurlka \g </w:t>
      </w:r>
      <w:r>
        <w:rPr>
          <w:rFonts w:hAnsi="Times New Roman"/>
        </w:rPr>
        <w:t>‘</w:t>
      </w:r>
      <w:r>
        <w:t>ear</w:t>
      </w:r>
      <w:r>
        <w:rPr>
          <w:rFonts w:hAnsi="Times New Roman"/>
        </w:rPr>
        <w:t xml:space="preserve">’ </w:t>
      </w:r>
      <w:r>
        <w:t>\s PA</w:t>
      </w:r>
    </w:p>
    <w:p w14:paraId="20A5765E" w14:textId="77777777" w:rsidR="00C42BF2" w:rsidRDefault="00F80514">
      <w:pPr>
        <w:pStyle w:val="Default"/>
        <w:widowControl w:val="0"/>
        <w:tabs>
          <w:tab w:val="left" w:pos="2880"/>
        </w:tabs>
        <w:ind w:left="2880" w:hanging="2880"/>
      </w:pPr>
      <w:r>
        <w:t>\l Tharrgari (l)</w:t>
      </w:r>
      <w:r>
        <w:tab/>
        <w:t xml:space="preserve">\w kurlga \g </w:t>
      </w:r>
      <w:r>
        <w:rPr>
          <w:rFonts w:hAnsi="Times New Roman"/>
        </w:rPr>
        <w:t>‘</w:t>
      </w:r>
      <w:r>
        <w:t>ear</w:t>
      </w:r>
      <w:r>
        <w:rPr>
          <w:rFonts w:hAnsi="Times New Roman"/>
        </w:rPr>
        <w:t xml:space="preserve">’ </w:t>
      </w:r>
      <w:r>
        <w:t>\s PA</w:t>
      </w:r>
    </w:p>
    <w:p w14:paraId="06BAB6FD" w14:textId="77777777" w:rsidR="00C42BF2" w:rsidRDefault="00F80514">
      <w:pPr>
        <w:pStyle w:val="Default"/>
        <w:widowControl w:val="0"/>
        <w:tabs>
          <w:tab w:val="left" w:pos="2880"/>
        </w:tabs>
        <w:ind w:left="2880" w:hanging="2880"/>
      </w:pPr>
      <w:r>
        <w:lastRenderedPageBreak/>
        <w:t>\l Tharrgari (d)</w:t>
      </w:r>
      <w:r>
        <w:tab/>
        <w:t xml:space="preserve">\w kurdga \g </w:t>
      </w:r>
      <w:r>
        <w:rPr>
          <w:rFonts w:hAnsi="Times New Roman"/>
        </w:rPr>
        <w:t>‘</w:t>
      </w:r>
      <w:r>
        <w:t>ear</w:t>
      </w:r>
      <w:r>
        <w:rPr>
          <w:rFonts w:hAnsi="Times New Roman"/>
        </w:rPr>
        <w:t xml:space="preserve">’ </w:t>
      </w:r>
      <w:r>
        <w:t>\s PA, TC</w:t>
      </w:r>
    </w:p>
    <w:p w14:paraId="440ABC49" w14:textId="77777777" w:rsidR="00C42BF2" w:rsidRDefault="00F80514">
      <w:pPr>
        <w:pStyle w:val="Default"/>
        <w:widowControl w:val="0"/>
        <w:tabs>
          <w:tab w:val="left" w:pos="2880"/>
        </w:tabs>
        <w:ind w:left="2880" w:hanging="2880"/>
      </w:pPr>
      <w:r>
        <w:t xml:space="preserve">\l </w:t>
      </w:r>
      <w:r>
        <w:rPr>
          <w:b/>
          <w:bCs/>
        </w:rPr>
        <w:t>pMantharta</w:t>
      </w:r>
      <w:r>
        <w:rPr>
          <w:b/>
          <w:bCs/>
        </w:rPr>
        <w:tab/>
        <w:t>\w *kurlka</w:t>
      </w:r>
      <w:r>
        <w:t xml:space="preserve"> \s PA #424</w:t>
      </w:r>
    </w:p>
    <w:p w14:paraId="6F766DB7" w14:textId="77777777" w:rsidR="00FF0883" w:rsidRDefault="00FF0883" w:rsidP="00FF0883">
      <w:pPr>
        <w:pStyle w:val="Default"/>
        <w:widowControl w:val="0"/>
        <w:tabs>
          <w:tab w:val="left" w:pos="2880"/>
        </w:tabs>
        <w:ind w:left="2880" w:hanging="2880"/>
      </w:pPr>
      <w:r>
        <w:t>\l Nhanda</w:t>
      </w:r>
      <w:r>
        <w:tab/>
        <w:t xml:space="preserve">\w wurtka \g </w:t>
      </w:r>
      <w:r>
        <w:rPr>
          <w:rFonts w:hAnsi="Times New Roman"/>
        </w:rPr>
        <w:t>‘</w:t>
      </w:r>
      <w:r>
        <w:t>ear</w:t>
      </w:r>
      <w:r>
        <w:rPr>
          <w:rFonts w:hAnsi="Times New Roman"/>
        </w:rPr>
        <w:t xml:space="preserve">’ </w:t>
      </w:r>
      <w:r>
        <w:t>\s JBl</w:t>
      </w:r>
    </w:p>
    <w:p w14:paraId="6AE61515" w14:textId="77777777" w:rsidR="00C42BF2" w:rsidRDefault="00F80514">
      <w:pPr>
        <w:pStyle w:val="Default"/>
        <w:widowControl w:val="0"/>
        <w:tabs>
          <w:tab w:val="left" w:pos="2880"/>
        </w:tabs>
        <w:ind w:left="2880" w:hanging="2880"/>
      </w:pPr>
      <w:r>
        <w:t>\l Watjarri</w:t>
      </w:r>
      <w:r>
        <w:tab/>
        <w:t xml:space="preserve">\w kurlka \g </w:t>
      </w:r>
      <w:r>
        <w:rPr>
          <w:rFonts w:hAnsi="Times New Roman"/>
        </w:rPr>
        <w:t>‘</w:t>
      </w:r>
      <w:r>
        <w:t>ear</w:t>
      </w:r>
      <w:r>
        <w:rPr>
          <w:rFonts w:hAnsi="Times New Roman"/>
        </w:rPr>
        <w:t xml:space="preserve">’ </w:t>
      </w:r>
      <w:r>
        <w:t>\s WD</w:t>
      </w:r>
    </w:p>
    <w:p w14:paraId="4AF4FF0B" w14:textId="77777777" w:rsidR="00C42BF2" w:rsidRDefault="00F80514">
      <w:pPr>
        <w:pStyle w:val="Default"/>
        <w:widowControl w:val="0"/>
        <w:tabs>
          <w:tab w:val="left" w:pos="2880"/>
        </w:tabs>
        <w:ind w:left="2880" w:hanging="2880"/>
      </w:pPr>
      <w:r>
        <w:t>^^^</w:t>
      </w:r>
    </w:p>
    <w:p w14:paraId="33E917D2" w14:textId="77777777" w:rsidR="00C42BF2" w:rsidRDefault="00F80514">
      <w:pPr>
        <w:pStyle w:val="Default"/>
        <w:widowControl w:val="0"/>
        <w:tabs>
          <w:tab w:val="left" w:pos="2880"/>
        </w:tabs>
        <w:ind w:left="2880" w:hanging="2880"/>
        <w:rPr>
          <w:color w:val="000080"/>
          <w:u w:color="000080"/>
        </w:rPr>
      </w:pPr>
      <w:r>
        <w:rPr>
          <w:color w:val="000080"/>
          <w:u w:color="000080"/>
        </w:rPr>
        <w:t>\l Ngarluma</w:t>
      </w:r>
      <w:r>
        <w:rPr>
          <w:color w:val="000080"/>
          <w:u w:color="000080"/>
        </w:rPr>
        <w:tab/>
        <w:t xml:space="preserve">\w kurlkura \g </w:t>
      </w:r>
      <w:r>
        <w:rPr>
          <w:rFonts w:hAnsi="Times New Roman"/>
          <w:color w:val="000080"/>
          <w:u w:color="000080"/>
        </w:rPr>
        <w:t>‘</w:t>
      </w:r>
      <w:r>
        <w:rPr>
          <w:color w:val="000080"/>
          <w:u w:color="000080"/>
        </w:rPr>
        <w:t>(head) hair</w:t>
      </w:r>
      <w:r>
        <w:rPr>
          <w:rFonts w:hAnsi="Times New Roman"/>
          <w:color w:val="000080"/>
          <w:u w:color="000080"/>
        </w:rPr>
        <w:t xml:space="preserve">’ </w:t>
      </w:r>
      <w:r>
        <w:rPr>
          <w:color w:val="000080"/>
          <w:u w:color="000080"/>
        </w:rPr>
        <w:t>\s /GNOG</w:t>
      </w:r>
    </w:p>
    <w:p w14:paraId="1043B06E" w14:textId="77777777" w:rsidR="00C42BF2" w:rsidRDefault="00F80514">
      <w:pPr>
        <w:pStyle w:val="Default"/>
        <w:widowControl w:val="0"/>
        <w:tabs>
          <w:tab w:val="left" w:pos="2880"/>
        </w:tabs>
        <w:ind w:left="2880" w:hanging="2880"/>
      </w:pPr>
      <w:r>
        <w:t>***</w:t>
      </w:r>
    </w:p>
    <w:p w14:paraId="0FD416F9" w14:textId="77777777" w:rsidR="00C42BF2" w:rsidRDefault="00F80514">
      <w:pPr>
        <w:pStyle w:val="Default"/>
        <w:widowControl w:val="0"/>
        <w:tabs>
          <w:tab w:val="left" w:pos="2880"/>
        </w:tabs>
        <w:ind w:left="2880" w:hanging="2880"/>
      </w:pPr>
      <w:r>
        <w:t>\l Pitta-Pitta</w:t>
      </w:r>
      <w:r>
        <w:tab/>
        <w:t xml:space="preserve">\w kurlka \g </w:t>
      </w:r>
      <w:r>
        <w:rPr>
          <w:rFonts w:hAnsi="Times New Roman"/>
        </w:rPr>
        <w:t>‘</w:t>
      </w:r>
      <w:r>
        <w:t>tail</w:t>
      </w:r>
      <w:r>
        <w:rPr>
          <w:rFonts w:hAnsi="Times New Roman"/>
        </w:rPr>
        <w:t xml:space="preserve">’ </w:t>
      </w:r>
      <w:r>
        <w:t>\s BB</w:t>
      </w:r>
    </w:p>
    <w:p w14:paraId="56820BF9" w14:textId="77777777" w:rsidR="00C42BF2" w:rsidRDefault="00C42BF2">
      <w:pPr>
        <w:pStyle w:val="Default"/>
        <w:widowControl w:val="0"/>
        <w:tabs>
          <w:tab w:val="left" w:pos="2880"/>
        </w:tabs>
        <w:ind w:left="2880" w:hanging="2880"/>
      </w:pPr>
    </w:p>
    <w:p w14:paraId="56122E2A" w14:textId="77777777" w:rsidR="00C42BF2" w:rsidRDefault="00C42BF2">
      <w:pPr>
        <w:pStyle w:val="Default"/>
        <w:widowControl w:val="0"/>
        <w:tabs>
          <w:tab w:val="left" w:pos="2880"/>
        </w:tabs>
        <w:ind w:left="2880" w:hanging="2880"/>
      </w:pPr>
    </w:p>
    <w:p w14:paraId="1281F1E1" w14:textId="77777777" w:rsidR="00C42BF2" w:rsidRDefault="00F80514">
      <w:pPr>
        <w:pStyle w:val="Default"/>
        <w:widowControl w:val="0"/>
        <w:tabs>
          <w:tab w:val="left" w:pos="2880"/>
        </w:tabs>
        <w:ind w:left="2880" w:hanging="2880"/>
        <w:rPr>
          <w:b/>
          <w:bCs/>
        </w:rPr>
      </w:pPr>
      <w:r>
        <w:t xml:space="preserve">\e </w:t>
      </w:r>
      <w:r>
        <w:rPr>
          <w:b/>
          <w:bCs/>
        </w:rPr>
        <w:t>*kurlu+</w:t>
      </w:r>
    </w:p>
    <w:p w14:paraId="1E28F871" w14:textId="77777777" w:rsidR="00C42BF2" w:rsidRDefault="00F80514">
      <w:pPr>
        <w:pStyle w:val="Default"/>
        <w:widowControl w:val="0"/>
        <w:tabs>
          <w:tab w:val="left" w:pos="2880"/>
        </w:tabs>
        <w:ind w:left="2880" w:hanging="2880"/>
      </w:pPr>
      <w:r>
        <w:t xml:space="preserve">\t </w:t>
      </w:r>
      <w:r>
        <w:rPr>
          <w:rFonts w:hAnsi="Times New Roman"/>
        </w:rPr>
        <w:t>‘</w:t>
      </w:r>
      <w:r>
        <w:t>dove</w:t>
      </w:r>
      <w:r>
        <w:rPr>
          <w:rFonts w:hAnsi="Times New Roman"/>
        </w:rPr>
        <w:t>’</w:t>
      </w:r>
    </w:p>
    <w:p w14:paraId="24CFC744" w14:textId="77777777" w:rsidR="00C42BF2" w:rsidRDefault="00F80514">
      <w:pPr>
        <w:pStyle w:val="Default"/>
        <w:widowControl w:val="0"/>
        <w:tabs>
          <w:tab w:val="left" w:pos="2880"/>
        </w:tabs>
        <w:ind w:left="2880" w:hanging="2880"/>
      </w:pPr>
      <w:r>
        <w:t>\b n</w:t>
      </w:r>
    </w:p>
    <w:p w14:paraId="521C48BB" w14:textId="77777777" w:rsidR="00C42BF2" w:rsidRDefault="00F80514">
      <w:pPr>
        <w:pStyle w:val="Default"/>
        <w:widowControl w:val="0"/>
        <w:tabs>
          <w:tab w:val="left" w:pos="2880"/>
        </w:tabs>
        <w:ind w:left="2880" w:hanging="2880"/>
      </w:pPr>
      <w:r>
        <w:t>\c O</w:t>
      </w:r>
    </w:p>
    <w:p w14:paraId="221EFD49" w14:textId="77777777" w:rsidR="00C42BF2" w:rsidRDefault="00F80514">
      <w:pPr>
        <w:pStyle w:val="Default"/>
        <w:widowControl w:val="0"/>
        <w:tabs>
          <w:tab w:val="left" w:pos="2880"/>
        </w:tabs>
        <w:ind w:left="2880" w:hanging="2880"/>
      </w:pPr>
      <w:r>
        <w:t>\l KKY</w:t>
      </w:r>
      <w:r>
        <w:tab/>
        <w:t xml:space="preserve">\w gururu, gururul \g </w:t>
      </w:r>
      <w:r>
        <w:rPr>
          <w:rFonts w:hAnsi="Times New Roman"/>
        </w:rPr>
        <w:t>‘</w:t>
      </w:r>
      <w:r>
        <w:t>peaceful dove</w:t>
      </w:r>
      <w:r>
        <w:rPr>
          <w:rFonts w:hAnsi="Times New Roman"/>
        </w:rPr>
        <w:t xml:space="preserve">’ </w:t>
      </w:r>
      <w:r>
        <w:t>\s RJK</w:t>
      </w:r>
    </w:p>
    <w:p w14:paraId="19E79AB6" w14:textId="77777777" w:rsidR="00C42BF2" w:rsidRDefault="00F80514">
      <w:pPr>
        <w:pStyle w:val="Default"/>
        <w:widowControl w:val="0"/>
        <w:tabs>
          <w:tab w:val="left" w:pos="2880"/>
        </w:tabs>
        <w:ind w:left="2880" w:hanging="2880"/>
        <w:rPr>
          <w:color w:val="003300"/>
          <w:u w:color="003300"/>
        </w:rPr>
      </w:pPr>
      <w:r>
        <w:rPr>
          <w:color w:val="003300"/>
          <w:u w:color="003300"/>
        </w:rPr>
        <w:t>\l Linngithigh</w:t>
      </w:r>
      <w:r>
        <w:rPr>
          <w:color w:val="003300"/>
          <w:u w:color="003300"/>
        </w:rPr>
        <w:tab/>
        <w:t xml:space="preserve">\w olow \g </w:t>
      </w:r>
      <w:r>
        <w:rPr>
          <w:rFonts w:hAnsi="Times New Roman"/>
          <w:color w:val="003300"/>
          <w:u w:color="003300"/>
        </w:rPr>
        <w:t>‘</w:t>
      </w:r>
      <w:r>
        <w:rPr>
          <w:color w:val="003300"/>
          <w:u w:color="003300"/>
        </w:rPr>
        <w:t>dove sp.</w:t>
      </w:r>
      <w:r>
        <w:rPr>
          <w:rFonts w:hAnsi="Times New Roman"/>
          <w:color w:val="003300"/>
          <w:u w:color="003300"/>
        </w:rPr>
        <w:t xml:space="preserve">’ </w:t>
      </w:r>
      <w:r>
        <w:rPr>
          <w:color w:val="003300"/>
          <w:u w:color="003300"/>
        </w:rPr>
        <w:t>\s KLH 1997:228</w:t>
      </w:r>
    </w:p>
    <w:p w14:paraId="6526ECA4" w14:textId="77777777" w:rsidR="00C42BF2" w:rsidRDefault="00F80514">
      <w:pPr>
        <w:pStyle w:val="Default"/>
        <w:widowControl w:val="0"/>
        <w:tabs>
          <w:tab w:val="left" w:pos="2880"/>
        </w:tabs>
        <w:ind w:left="2880" w:hanging="2880"/>
      </w:pPr>
      <w:r>
        <w:t>\l WMungknh</w:t>
      </w:r>
      <w:r>
        <w:tab/>
        <w:t xml:space="preserve">\w kolvt; minh- \g </w:t>
      </w:r>
      <w:r>
        <w:rPr>
          <w:rFonts w:hAnsi="Times New Roman"/>
        </w:rPr>
        <w:t>‘</w:t>
      </w:r>
      <w:r>
        <w:t>peaceful dove</w:t>
      </w:r>
      <w:r>
        <w:rPr>
          <w:rFonts w:hAnsi="Times New Roman"/>
        </w:rPr>
        <w:t xml:space="preserve">’ </w:t>
      </w:r>
      <w:r>
        <w:t xml:space="preserve">\q </w:t>
      </w:r>
      <w:r>
        <w:rPr>
          <w:i/>
          <w:iCs/>
        </w:rPr>
        <w:t>Geopelia placida</w:t>
      </w:r>
      <w:r>
        <w:t xml:space="preserve">. Contrast </w:t>
      </w:r>
      <w:r>
        <w:rPr>
          <w:i/>
          <w:iCs/>
        </w:rPr>
        <w:t>kukkuw</w:t>
      </w:r>
      <w:r>
        <w:rPr>
          <w:rFonts w:hAnsi="Times New Roman"/>
        </w:rPr>
        <w:t xml:space="preserve"> ‘</w:t>
      </w:r>
      <w:r>
        <w:t>diamond dove</w:t>
      </w:r>
      <w:r>
        <w:rPr>
          <w:rFonts w:hAnsi="Times New Roman"/>
        </w:rPr>
        <w:t xml:space="preserve">’ </w:t>
      </w:r>
      <w:r>
        <w:t>(</w:t>
      </w:r>
      <w:r>
        <w:rPr>
          <w:i/>
          <w:iCs/>
        </w:rPr>
        <w:t>G. cuneata</w:t>
      </w:r>
      <w:r>
        <w:t>). \s KPPW</w:t>
      </w:r>
    </w:p>
    <w:p w14:paraId="21513615" w14:textId="77777777" w:rsidR="00C42BF2" w:rsidRDefault="00F80514">
      <w:pPr>
        <w:pStyle w:val="Default"/>
        <w:widowControl w:val="0"/>
        <w:tabs>
          <w:tab w:val="left" w:pos="2880"/>
        </w:tabs>
        <w:ind w:left="2880" w:hanging="2880"/>
      </w:pPr>
      <w:r>
        <w:t>\l Pakanh</w:t>
      </w:r>
      <w:r>
        <w:tab/>
        <w:t xml:space="preserve">\w kolothong; minha \g </w:t>
      </w:r>
      <w:r>
        <w:rPr>
          <w:rFonts w:hAnsi="Times New Roman"/>
        </w:rPr>
        <w:t>‘</w:t>
      </w:r>
      <w:r>
        <w:t>peaceful dove</w:t>
      </w:r>
      <w:r>
        <w:rPr>
          <w:rFonts w:hAnsi="Times New Roman"/>
        </w:rPr>
        <w:t xml:space="preserve">’ </w:t>
      </w:r>
      <w:r>
        <w:t xml:space="preserve">\q </w:t>
      </w:r>
      <w:r>
        <w:rPr>
          <w:i/>
          <w:iCs/>
        </w:rPr>
        <w:t>Geopelia placida</w:t>
      </w:r>
      <w:r>
        <w:t>. \s PH website</w:t>
      </w:r>
    </w:p>
    <w:p w14:paraId="439489B0" w14:textId="77777777" w:rsidR="00C42BF2" w:rsidRDefault="00F80514">
      <w:pPr>
        <w:pStyle w:val="Default"/>
        <w:widowControl w:val="0"/>
        <w:tabs>
          <w:tab w:val="left" w:pos="2880"/>
        </w:tabs>
        <w:ind w:left="2880" w:hanging="2880"/>
      </w:pPr>
      <w:r>
        <w:t>\l YYoront</w:t>
      </w:r>
      <w:r>
        <w:tab/>
        <w:t xml:space="preserve">\w kolorr; minh- \g </w:t>
      </w:r>
      <w:r>
        <w:rPr>
          <w:rFonts w:hAnsi="Times New Roman"/>
        </w:rPr>
        <w:t>‘</w:t>
      </w:r>
      <w:r>
        <w:t>dove</w:t>
      </w:r>
      <w:r>
        <w:rPr>
          <w:rFonts w:hAnsi="Times New Roman"/>
        </w:rPr>
        <w:t xml:space="preserve">’ </w:t>
      </w:r>
      <w:r>
        <w:t>\q Bar-shouldered dove (</w:t>
      </w:r>
      <w:r>
        <w:rPr>
          <w:i/>
          <w:iCs/>
        </w:rPr>
        <w:t>Geopelia humeralis</w:t>
      </w:r>
      <w:r>
        <w:t>); crested pigeon (</w:t>
      </w:r>
      <w:r>
        <w:rPr>
          <w:i/>
          <w:iCs/>
        </w:rPr>
        <w:t>Ocyphaps lophotes</w:t>
      </w:r>
      <w:r>
        <w:t>).</w:t>
      </w:r>
    </w:p>
    <w:p w14:paraId="3472F869" w14:textId="77777777" w:rsidR="00C42BF2" w:rsidRDefault="00F80514">
      <w:pPr>
        <w:pStyle w:val="Default"/>
        <w:widowControl w:val="0"/>
        <w:tabs>
          <w:tab w:val="left" w:pos="2880"/>
        </w:tabs>
        <w:ind w:left="2880" w:hanging="2880"/>
      </w:pPr>
      <w:r>
        <w:t>\l KThaayorre</w:t>
      </w:r>
      <w:r>
        <w:tab/>
        <w:t xml:space="preserve">\w kolor; minh- \g </w:t>
      </w:r>
      <w:r>
        <w:rPr>
          <w:rFonts w:hAnsi="Times New Roman"/>
        </w:rPr>
        <w:t>‘</w:t>
      </w:r>
      <w:r>
        <w:t>peaceful dove</w:t>
      </w:r>
      <w:r>
        <w:rPr>
          <w:rFonts w:hAnsi="Times New Roman"/>
        </w:rPr>
        <w:t xml:space="preserve">’ </w:t>
      </w:r>
      <w:r>
        <w:t xml:space="preserve">\q Vowel &amp; </w:t>
      </w:r>
      <w:r>
        <w:rPr>
          <w:i/>
          <w:iCs/>
        </w:rPr>
        <w:t>r</w:t>
      </w:r>
      <w:r>
        <w:t xml:space="preserve"> correspondences? \s AH</w:t>
      </w:r>
    </w:p>
    <w:p w14:paraId="39B094F5" w14:textId="77777777" w:rsidR="00C42BF2" w:rsidRDefault="00F80514">
      <w:pPr>
        <w:pStyle w:val="Default"/>
        <w:widowControl w:val="0"/>
        <w:tabs>
          <w:tab w:val="left" w:pos="2880"/>
        </w:tabs>
        <w:ind w:left="2880" w:hanging="2880"/>
      </w:pPr>
      <w:r>
        <w:t>\l UOykangand</w:t>
      </w:r>
      <w:r>
        <w:tab/>
        <w:t xml:space="preserve">\w olodh \g </w:t>
      </w:r>
      <w:r>
        <w:rPr>
          <w:rFonts w:hAnsi="Times New Roman"/>
        </w:rPr>
        <w:t>‘</w:t>
      </w:r>
      <w:r>
        <w:t>peaceful dove</w:t>
      </w:r>
      <w:r>
        <w:rPr>
          <w:rFonts w:hAnsi="Times New Roman"/>
        </w:rPr>
        <w:t xml:space="preserve">’ </w:t>
      </w:r>
      <w:r>
        <w:t xml:space="preserve">\q </w:t>
      </w:r>
      <w:r>
        <w:rPr>
          <w:i/>
          <w:iCs/>
        </w:rPr>
        <w:t>Geopelia placida</w:t>
      </w:r>
      <w:r>
        <w:t>. \s PH</w:t>
      </w:r>
    </w:p>
    <w:p w14:paraId="464F596A" w14:textId="77777777" w:rsidR="00C42BF2" w:rsidRDefault="00F80514">
      <w:pPr>
        <w:pStyle w:val="Default"/>
        <w:widowControl w:val="0"/>
        <w:tabs>
          <w:tab w:val="left" w:pos="2880"/>
        </w:tabs>
        <w:ind w:left="2880" w:hanging="2880"/>
      </w:pPr>
      <w:r>
        <w:t>\l UOlkol</w:t>
      </w:r>
      <w:r>
        <w:tab/>
        <w:t xml:space="preserve">\w olodh \g </w:t>
      </w:r>
      <w:r>
        <w:rPr>
          <w:rFonts w:hAnsi="Times New Roman"/>
        </w:rPr>
        <w:t>‘</w:t>
      </w:r>
      <w:r>
        <w:t>peaceful dove</w:t>
      </w:r>
      <w:r>
        <w:rPr>
          <w:rFonts w:hAnsi="Times New Roman"/>
        </w:rPr>
        <w:t xml:space="preserve">’ </w:t>
      </w:r>
      <w:r>
        <w:t xml:space="preserve">\q </w:t>
      </w:r>
      <w:r>
        <w:rPr>
          <w:i/>
          <w:iCs/>
        </w:rPr>
        <w:t>Geopelia placida</w:t>
      </w:r>
      <w:r>
        <w:t>. \s PH</w:t>
      </w:r>
    </w:p>
    <w:p w14:paraId="6D260C40" w14:textId="77777777" w:rsidR="00C42BF2" w:rsidRDefault="00F80514">
      <w:pPr>
        <w:pStyle w:val="Default"/>
        <w:widowControl w:val="0"/>
        <w:tabs>
          <w:tab w:val="left" w:pos="2880"/>
        </w:tabs>
        <w:ind w:left="2880" w:hanging="2880"/>
      </w:pPr>
      <w:r>
        <w:t>\l KYalanji</w:t>
      </w:r>
      <w:r>
        <w:tab/>
        <w:t xml:space="preserve">\w kuludu \g </w:t>
      </w:r>
      <w:r>
        <w:rPr>
          <w:rFonts w:hAnsi="Times New Roman"/>
        </w:rPr>
        <w:t>‘</w:t>
      </w:r>
      <w:r>
        <w:t>dove (sp., small grey)</w:t>
      </w:r>
      <w:r>
        <w:rPr>
          <w:rFonts w:hAnsi="Times New Roman"/>
        </w:rPr>
        <w:t xml:space="preserve">’ </w:t>
      </w:r>
      <w:r>
        <w:t>\s Hr&amp;Hr</w:t>
      </w:r>
    </w:p>
    <w:p w14:paraId="67B0DDCC" w14:textId="77777777" w:rsidR="00C42BF2" w:rsidRDefault="00F80514">
      <w:pPr>
        <w:pStyle w:val="Default"/>
        <w:widowControl w:val="0"/>
        <w:tabs>
          <w:tab w:val="left" w:pos="2880"/>
        </w:tabs>
        <w:ind w:left="2880" w:hanging="2880"/>
      </w:pPr>
      <w:r>
        <w:t>\l Djabugay</w:t>
      </w:r>
      <w:r>
        <w:tab/>
        <w:t xml:space="preserve">\w guludu \g </w:t>
      </w:r>
      <w:r>
        <w:rPr>
          <w:rFonts w:hAnsi="Times New Roman"/>
        </w:rPr>
        <w:t>‘</w:t>
      </w:r>
      <w:r>
        <w:t>dove</w:t>
      </w:r>
      <w:r>
        <w:rPr>
          <w:rFonts w:hAnsi="Times New Roman"/>
        </w:rPr>
        <w:t xml:space="preserve">’ </w:t>
      </w:r>
      <w:r>
        <w:t>\s EP</w:t>
      </w:r>
    </w:p>
    <w:p w14:paraId="0739C057" w14:textId="77777777" w:rsidR="00C42BF2" w:rsidRDefault="00F80514">
      <w:pPr>
        <w:pStyle w:val="Default"/>
        <w:widowControl w:val="0"/>
        <w:tabs>
          <w:tab w:val="left" w:pos="2880"/>
        </w:tabs>
        <w:ind w:left="2880" w:hanging="2880"/>
      </w:pPr>
      <w:r>
        <w:t>\l Yidiny</w:t>
      </w:r>
      <w:r>
        <w:tab/>
        <w:t xml:space="preserve">\w gulu:du \g </w:t>
      </w:r>
      <w:r>
        <w:rPr>
          <w:rFonts w:hAnsi="Times New Roman"/>
        </w:rPr>
        <w:t>‘</w:t>
      </w:r>
      <w:r>
        <w:t>peaceful dove</w:t>
      </w:r>
      <w:r>
        <w:rPr>
          <w:rFonts w:hAnsi="Times New Roman"/>
        </w:rPr>
        <w:t xml:space="preserve">’ </w:t>
      </w:r>
      <w:r>
        <w:t xml:space="preserve">\f &lt;guludu&gt;. \q </w:t>
      </w:r>
      <w:r>
        <w:rPr>
          <w:i/>
          <w:iCs/>
        </w:rPr>
        <w:t>Geopelia striata</w:t>
      </w:r>
      <w:r>
        <w:t>. Dialects T &amp; C. \s RMWD F9</w:t>
      </w:r>
    </w:p>
    <w:p w14:paraId="4D948C4B" w14:textId="77777777" w:rsidR="00C42BF2" w:rsidRDefault="00F80514">
      <w:pPr>
        <w:pStyle w:val="Default"/>
        <w:widowControl w:val="0"/>
        <w:tabs>
          <w:tab w:val="left" w:pos="2880"/>
        </w:tabs>
        <w:ind w:left="2880" w:hanging="2880"/>
      </w:pPr>
      <w:r>
        <w:t>\l Mbabaram</w:t>
      </w:r>
      <w:r>
        <w:tab/>
        <w:t>\w g</w:t>
      </w:r>
      <w:r>
        <w:rPr>
          <w:rFonts w:hAnsi="Times New Roman"/>
        </w:rPr>
        <w:t>ù</w:t>
      </w:r>
      <w:r>
        <w:t>lud</w:t>
      </w:r>
      <w:r>
        <w:rPr>
          <w:rFonts w:hAnsi="Times New Roman"/>
        </w:rPr>
        <w:t>ú</w:t>
      </w:r>
      <w:r>
        <w:t xml:space="preserve">n \g </w:t>
      </w:r>
      <w:r>
        <w:rPr>
          <w:rFonts w:hAnsi="Times New Roman"/>
        </w:rPr>
        <w:t>‘</w:t>
      </w:r>
      <w:r>
        <w:t>dove</w:t>
      </w:r>
      <w:r>
        <w:rPr>
          <w:rFonts w:hAnsi="Times New Roman"/>
        </w:rPr>
        <w:t xml:space="preserve">’ </w:t>
      </w:r>
      <w:r>
        <w:t>\q A loan. \s RMWD</w:t>
      </w:r>
    </w:p>
    <w:p w14:paraId="56D6E60C" w14:textId="77777777" w:rsidR="00C42BF2" w:rsidRDefault="00F80514">
      <w:pPr>
        <w:pStyle w:val="Default"/>
        <w:widowControl w:val="0"/>
        <w:tabs>
          <w:tab w:val="left" w:pos="2880"/>
        </w:tabs>
        <w:ind w:left="2880" w:hanging="2880"/>
      </w:pPr>
      <w:r>
        <w:t>\l Mayi-Kutuna</w:t>
      </w:r>
      <w:r>
        <w:tab/>
        <w:t xml:space="preserve">\w kurukuku \g </w:t>
      </w:r>
      <w:r>
        <w:rPr>
          <w:rFonts w:hAnsi="Times New Roman"/>
        </w:rPr>
        <w:t>‘</w:t>
      </w:r>
      <w:r>
        <w:t>dove</w:t>
      </w:r>
      <w:r>
        <w:rPr>
          <w:rFonts w:hAnsi="Times New Roman"/>
        </w:rPr>
        <w:t xml:space="preserve">’ </w:t>
      </w:r>
      <w:r>
        <w:t>\s GB</w:t>
      </w:r>
    </w:p>
    <w:p w14:paraId="0D443B2C" w14:textId="77777777" w:rsidR="00C42BF2" w:rsidRDefault="00F80514">
      <w:pPr>
        <w:pStyle w:val="Default"/>
        <w:widowControl w:val="0"/>
        <w:tabs>
          <w:tab w:val="left" w:pos="2880"/>
        </w:tabs>
        <w:ind w:left="2880" w:hanging="2880"/>
      </w:pPr>
      <w:r>
        <w:t>\l Warrgamay</w:t>
      </w:r>
      <w:r>
        <w:tab/>
        <w:t xml:space="preserve">\w gurugu \g </w:t>
      </w:r>
      <w:r>
        <w:rPr>
          <w:rFonts w:hAnsi="Times New Roman"/>
        </w:rPr>
        <w:t>‘</w:t>
      </w:r>
      <w:r>
        <w:t>dove</w:t>
      </w:r>
      <w:r>
        <w:rPr>
          <w:rFonts w:hAnsi="Times New Roman"/>
        </w:rPr>
        <w:t xml:space="preserve">’ </w:t>
      </w:r>
      <w:r>
        <w:t>\s RMWD</w:t>
      </w:r>
    </w:p>
    <w:p w14:paraId="0D9EAE2D" w14:textId="77777777" w:rsidR="00C42BF2" w:rsidRDefault="00F80514">
      <w:pPr>
        <w:pStyle w:val="Default"/>
        <w:widowControl w:val="0"/>
        <w:tabs>
          <w:tab w:val="left" w:pos="2880"/>
        </w:tabs>
        <w:ind w:left="2880" w:hanging="2880"/>
      </w:pPr>
      <w:r>
        <w:t>\l Nyawaygi</w:t>
      </w:r>
      <w:r>
        <w:tab/>
        <w:t xml:space="preserve">\w gurugu \g </w:t>
      </w:r>
      <w:r>
        <w:rPr>
          <w:rFonts w:hAnsi="Times New Roman"/>
        </w:rPr>
        <w:t>‘</w:t>
      </w:r>
      <w:r>
        <w:t>little dove</w:t>
      </w:r>
      <w:r>
        <w:rPr>
          <w:rFonts w:hAnsi="Times New Roman"/>
        </w:rPr>
        <w:t xml:space="preserve">’ </w:t>
      </w:r>
      <w:r>
        <w:t>\s RMWD</w:t>
      </w:r>
    </w:p>
    <w:p w14:paraId="1B8CA7C0" w14:textId="77777777" w:rsidR="00C42BF2" w:rsidRDefault="00F80514">
      <w:pPr>
        <w:pStyle w:val="Default"/>
        <w:widowControl w:val="0"/>
        <w:tabs>
          <w:tab w:val="left" w:pos="2880"/>
        </w:tabs>
        <w:ind w:left="2880" w:hanging="2880"/>
      </w:pPr>
      <w:r>
        <w:t>\l Kalkutungu</w:t>
      </w:r>
      <w:r>
        <w:tab/>
        <w:t xml:space="preserve">\w urlu:kuru \g </w:t>
      </w:r>
      <w:r>
        <w:rPr>
          <w:rFonts w:hAnsi="Times New Roman"/>
        </w:rPr>
        <w:t>‘</w:t>
      </w:r>
      <w:r>
        <w:t>diamond dove</w:t>
      </w:r>
      <w:r>
        <w:rPr>
          <w:rFonts w:hAnsi="Times New Roman"/>
        </w:rPr>
        <w:t xml:space="preserve">’ </w:t>
      </w:r>
      <w:r>
        <w:t>\s BB</w:t>
      </w:r>
    </w:p>
    <w:p w14:paraId="7E0C3B73" w14:textId="7C6E7544" w:rsidR="00C42BF2" w:rsidRDefault="00F80514">
      <w:pPr>
        <w:pStyle w:val="Default"/>
        <w:widowControl w:val="0"/>
        <w:tabs>
          <w:tab w:val="left" w:pos="2880"/>
        </w:tabs>
        <w:ind w:left="2880" w:hanging="2880"/>
      </w:pPr>
      <w:r>
        <w:t>\l Atnyamathanha</w:t>
      </w:r>
      <w:r>
        <w:tab/>
        <w:t xml:space="preserve">\w kuRukuku \g </w:t>
      </w:r>
      <w:r>
        <w:rPr>
          <w:rFonts w:hAnsi="Times New Roman"/>
        </w:rPr>
        <w:t>‘</w:t>
      </w:r>
      <w:r>
        <w:t>diamond dove</w:t>
      </w:r>
      <w:r>
        <w:rPr>
          <w:rFonts w:hAnsi="Times New Roman"/>
        </w:rPr>
        <w:t xml:space="preserve">’ </w:t>
      </w:r>
      <w:r w:rsidR="00D8049F">
        <w:t>\q</w:t>
      </w:r>
      <w:r>
        <w:t xml:space="preserve"> </w:t>
      </w:r>
      <w:r>
        <w:rPr>
          <w:i/>
          <w:iCs/>
        </w:rPr>
        <w:t>Geopelia cuneata</w:t>
      </w:r>
      <w:r>
        <w:t>. A loanword. \s MM</w:t>
      </w:r>
    </w:p>
    <w:p w14:paraId="3651AEA7" w14:textId="77777777" w:rsidR="00C42BF2" w:rsidRDefault="00F80514">
      <w:pPr>
        <w:pStyle w:val="Default"/>
        <w:widowControl w:val="0"/>
        <w:tabs>
          <w:tab w:val="left" w:pos="2880"/>
        </w:tabs>
        <w:ind w:left="2880" w:hanging="2880"/>
      </w:pPr>
      <w:r>
        <w:t>\l Mudburra</w:t>
      </w:r>
      <w:r>
        <w:tab/>
        <w:t xml:space="preserve">\w kulankurridi \g </w:t>
      </w:r>
      <w:r>
        <w:rPr>
          <w:rFonts w:hAnsi="Times New Roman"/>
        </w:rPr>
        <w:t>‘</w:t>
      </w:r>
      <w:r>
        <w:t>peaceful dove; diamond dove</w:t>
      </w:r>
      <w:r>
        <w:rPr>
          <w:rFonts w:hAnsi="Times New Roman"/>
        </w:rPr>
        <w:t xml:space="preserve">’ </w:t>
      </w:r>
      <w:r>
        <w:t xml:space="preserve">\q Var. </w:t>
      </w:r>
      <w:r>
        <w:rPr>
          <w:i/>
          <w:iCs/>
        </w:rPr>
        <w:t>kulankurru</w:t>
      </w:r>
      <w:r>
        <w:t>(</w:t>
      </w:r>
      <w:r>
        <w:rPr>
          <w:i/>
          <w:iCs/>
        </w:rPr>
        <w:t>di</w:t>
      </w:r>
      <w:r>
        <w:t xml:space="preserve">). Also </w:t>
      </w:r>
      <w:r>
        <w:rPr>
          <w:i/>
          <w:iCs/>
        </w:rPr>
        <w:t>kulunkurru</w:t>
      </w:r>
      <w:r>
        <w:rPr>
          <w:rFonts w:hAnsi="Times New Roman"/>
        </w:rPr>
        <w:t xml:space="preserve"> ‘</w:t>
      </w:r>
      <w:r>
        <w:t>peaceful dove; diamond dove</w:t>
      </w:r>
      <w:r>
        <w:rPr>
          <w:rFonts w:hAnsi="Times New Roman"/>
        </w:rPr>
        <w:t>’</w:t>
      </w:r>
      <w:r>
        <w:t>. \s RG</w:t>
      </w:r>
    </w:p>
    <w:p w14:paraId="76A60A84" w14:textId="77777777" w:rsidR="00C42BF2" w:rsidRDefault="00F80514">
      <w:pPr>
        <w:pStyle w:val="Default"/>
        <w:widowControl w:val="0"/>
        <w:tabs>
          <w:tab w:val="left" w:pos="2880"/>
        </w:tabs>
        <w:ind w:left="2880" w:hanging="2880"/>
      </w:pPr>
      <w:r>
        <w:t>\l Martuthunira</w:t>
      </w:r>
      <w:r>
        <w:tab/>
        <w:t xml:space="preserve">\w gulwurr \g </w:t>
      </w:r>
      <w:r>
        <w:rPr>
          <w:rFonts w:hAnsi="Times New Roman"/>
        </w:rPr>
        <w:t>‘</w:t>
      </w:r>
      <w:r>
        <w:t>rock pigeon, topknot pigeon</w:t>
      </w:r>
      <w:r>
        <w:rPr>
          <w:rFonts w:hAnsi="Times New Roman"/>
        </w:rPr>
        <w:t xml:space="preserve">’ </w:t>
      </w:r>
      <w:r>
        <w:t>\s AD</w:t>
      </w:r>
    </w:p>
    <w:p w14:paraId="5AEE5F97" w14:textId="77777777" w:rsidR="00C42BF2" w:rsidRDefault="00F80514">
      <w:pPr>
        <w:pStyle w:val="Default"/>
        <w:widowControl w:val="0"/>
        <w:tabs>
          <w:tab w:val="left" w:pos="2880"/>
        </w:tabs>
        <w:ind w:left="2880" w:hanging="2880"/>
      </w:pPr>
      <w:r>
        <w:t>\l Ritharrngu</w:t>
      </w:r>
      <w:r>
        <w:tab/>
        <w:t xml:space="preserve">\w gurlutuk, gurlututuk \g </w:t>
      </w:r>
      <w:r>
        <w:rPr>
          <w:rFonts w:hAnsi="Times New Roman"/>
        </w:rPr>
        <w:t>‘</w:t>
      </w:r>
      <w:r>
        <w:t>peaceful dove</w:t>
      </w:r>
      <w:r>
        <w:rPr>
          <w:rFonts w:hAnsi="Times New Roman"/>
        </w:rPr>
        <w:t xml:space="preserve">’ </w:t>
      </w:r>
      <w:r>
        <w:t>\s JHeath</w:t>
      </w:r>
    </w:p>
    <w:p w14:paraId="4B236F30" w14:textId="77777777" w:rsidR="00956E82" w:rsidRDefault="00956E82" w:rsidP="00956E82">
      <w:pPr>
        <w:pStyle w:val="Default"/>
        <w:widowControl w:val="0"/>
        <w:tabs>
          <w:tab w:val="left" w:pos="2880"/>
        </w:tabs>
        <w:ind w:left="2880" w:hanging="2880"/>
      </w:pPr>
      <w:r>
        <w:t>\l Gupapuyngu</w:t>
      </w:r>
      <w:r>
        <w:tab/>
        <w:t xml:space="preserve">\w gurudut \g </w:t>
      </w:r>
      <w:r>
        <w:rPr>
          <w:rFonts w:hAnsi="Times New Roman"/>
        </w:rPr>
        <w:t>‘</w:t>
      </w:r>
      <w:r>
        <w:t>small grey peaceful dove</w:t>
      </w:r>
      <w:r>
        <w:rPr>
          <w:rFonts w:hAnsi="Times New Roman"/>
        </w:rPr>
        <w:t xml:space="preserve">’ </w:t>
      </w:r>
      <w:r>
        <w:t>\s BL-MC</w:t>
      </w:r>
    </w:p>
    <w:p w14:paraId="05D60497" w14:textId="77777777" w:rsidR="00C42BF2" w:rsidRDefault="00F80514">
      <w:pPr>
        <w:pStyle w:val="Default"/>
        <w:widowControl w:val="0"/>
        <w:tabs>
          <w:tab w:val="left" w:pos="2880"/>
        </w:tabs>
        <w:ind w:left="2880" w:hanging="2880"/>
      </w:pPr>
      <w:r>
        <w:t>\l Djinang</w:t>
      </w:r>
      <w:r>
        <w:tab/>
        <w:t xml:space="preserve">\w gurlurdi \g </w:t>
      </w:r>
      <w:r>
        <w:rPr>
          <w:rFonts w:hAnsi="Times New Roman"/>
        </w:rPr>
        <w:t>‘</w:t>
      </w:r>
      <w:r>
        <w:t>bar-shouldered dove</w:t>
      </w:r>
      <w:r>
        <w:rPr>
          <w:rFonts w:hAnsi="Times New Roman"/>
        </w:rPr>
        <w:t xml:space="preserve">’ </w:t>
      </w:r>
      <w:r>
        <w:t>\s BW</w:t>
      </w:r>
    </w:p>
    <w:p w14:paraId="7E7ADB6F" w14:textId="77777777" w:rsidR="00C42BF2" w:rsidRDefault="00F80514">
      <w:pPr>
        <w:pStyle w:val="Default"/>
        <w:widowControl w:val="0"/>
        <w:tabs>
          <w:tab w:val="left" w:pos="2880"/>
        </w:tabs>
        <w:ind w:left="2880" w:hanging="2880"/>
      </w:pPr>
      <w:r>
        <w:t>\l Djinba</w:t>
      </w:r>
      <w:r>
        <w:tab/>
        <w:t xml:space="preserve">\w gur1ubuk \g </w:t>
      </w:r>
      <w:r>
        <w:rPr>
          <w:rFonts w:hAnsi="Times New Roman"/>
        </w:rPr>
        <w:t>‘</w:t>
      </w:r>
      <w:r>
        <w:t>bar-shouldered dove</w:t>
      </w:r>
      <w:r>
        <w:rPr>
          <w:rFonts w:hAnsi="Times New Roman"/>
        </w:rPr>
        <w:t xml:space="preserve">’ </w:t>
      </w:r>
      <w:r>
        <w:t>\s BW</w:t>
      </w:r>
    </w:p>
    <w:p w14:paraId="4A413593" w14:textId="77777777" w:rsidR="00C42BF2" w:rsidRDefault="00F80514">
      <w:pPr>
        <w:pStyle w:val="Default"/>
        <w:widowControl w:val="0"/>
        <w:tabs>
          <w:tab w:val="left" w:pos="2880"/>
        </w:tabs>
        <w:ind w:left="2880" w:hanging="2880"/>
      </w:pPr>
      <w:r>
        <w:t xml:space="preserve">\l </w:t>
      </w:r>
      <w:r>
        <w:rPr>
          <w:b/>
          <w:bCs/>
        </w:rPr>
        <w:t>pPNy</w:t>
      </w:r>
      <w:r>
        <w:rPr>
          <w:b/>
          <w:bCs/>
        </w:rPr>
        <w:tab/>
        <w:t xml:space="preserve">\w *kurlut/rru/~ </w:t>
      </w:r>
      <w:r>
        <w:t xml:space="preserve">\q Sound-symbolic. The </w:t>
      </w:r>
      <w:r>
        <w:rPr>
          <w:i/>
          <w:iCs/>
        </w:rPr>
        <w:t>ku</w:t>
      </w:r>
      <w:r>
        <w:t>(</w:t>
      </w:r>
      <w:r>
        <w:rPr>
          <w:i/>
          <w:iCs/>
        </w:rPr>
        <w:t>r</w:t>
      </w:r>
      <w:r>
        <w:t>)</w:t>
      </w:r>
      <w:r>
        <w:rPr>
          <w:i/>
          <w:iCs/>
        </w:rPr>
        <w:t>lu</w:t>
      </w:r>
      <w:r>
        <w:t xml:space="preserve"> part is much more widespread, e.g. Warlpiri </w:t>
      </w:r>
      <w:r>
        <w:rPr>
          <w:i/>
          <w:iCs/>
        </w:rPr>
        <w:t>kurlukuku</w:t>
      </w:r>
      <w:r>
        <w:t>.</w:t>
      </w:r>
    </w:p>
    <w:p w14:paraId="1E2B50D7" w14:textId="77777777" w:rsidR="00C42BF2" w:rsidRDefault="00F80514">
      <w:pPr>
        <w:pStyle w:val="Default"/>
        <w:widowControl w:val="0"/>
        <w:tabs>
          <w:tab w:val="left" w:pos="2880"/>
        </w:tabs>
        <w:ind w:left="2880" w:hanging="2880"/>
      </w:pPr>
      <w:r>
        <w:t>\l Kayardild</w:t>
      </w:r>
      <w:r>
        <w:tab/>
        <w:t xml:space="preserve">\w kurukuku \g </w:t>
      </w:r>
      <w:r>
        <w:rPr>
          <w:rFonts w:hAnsi="Times New Roman"/>
        </w:rPr>
        <w:t>‘</w:t>
      </w:r>
      <w:r>
        <w:t>pigeon (sp.)</w:t>
      </w:r>
      <w:r>
        <w:rPr>
          <w:rFonts w:hAnsi="Times New Roman"/>
        </w:rPr>
        <w:t xml:space="preserve">’ </w:t>
      </w:r>
      <w:r>
        <w:t>\s NE</w:t>
      </w:r>
    </w:p>
    <w:p w14:paraId="7EC90013" w14:textId="77777777" w:rsidR="00C42BF2" w:rsidRDefault="00F80514">
      <w:pPr>
        <w:pStyle w:val="Default"/>
        <w:widowControl w:val="0"/>
        <w:tabs>
          <w:tab w:val="left" w:pos="2880"/>
        </w:tabs>
        <w:ind w:left="2880" w:hanging="2880"/>
      </w:pPr>
      <w:r>
        <w:t>\l Yukulta</w:t>
      </w:r>
      <w:r>
        <w:tab/>
        <w:t xml:space="preserve">\w kurukuku \g </w:t>
      </w:r>
      <w:r>
        <w:rPr>
          <w:rFonts w:hAnsi="Times New Roman"/>
        </w:rPr>
        <w:t>‘</w:t>
      </w:r>
      <w:r>
        <w:t>topknot pigeon</w:t>
      </w:r>
      <w:r>
        <w:rPr>
          <w:rFonts w:hAnsi="Times New Roman"/>
        </w:rPr>
        <w:t xml:space="preserve">’ </w:t>
      </w:r>
      <w:r>
        <w:t>\s NE</w:t>
      </w:r>
    </w:p>
    <w:p w14:paraId="0014CD0C" w14:textId="77777777" w:rsidR="00C42BF2" w:rsidRDefault="00F80514">
      <w:pPr>
        <w:pStyle w:val="Default"/>
        <w:widowControl w:val="0"/>
        <w:tabs>
          <w:tab w:val="left" w:pos="2880"/>
        </w:tabs>
        <w:ind w:left="2880" w:hanging="2880"/>
      </w:pPr>
      <w:r>
        <w:t xml:space="preserve">\l </w:t>
      </w:r>
      <w:r>
        <w:rPr>
          <w:b/>
          <w:bCs/>
        </w:rPr>
        <w:t>pSouthern Tangkic</w:t>
      </w:r>
      <w:r>
        <w:rPr>
          <w:b/>
          <w:bCs/>
        </w:rPr>
        <w:tab/>
        <w:t>\w *kurukuku</w:t>
      </w:r>
      <w:r>
        <w:t xml:space="preserve"> \q NE</w:t>
      </w:r>
    </w:p>
    <w:p w14:paraId="390AE774" w14:textId="77777777" w:rsidR="00C42BF2" w:rsidRDefault="00F80514">
      <w:pPr>
        <w:pStyle w:val="Default"/>
        <w:widowControl w:val="0"/>
        <w:tabs>
          <w:tab w:val="left" w:pos="2880"/>
        </w:tabs>
        <w:ind w:left="2880" w:hanging="2880"/>
      </w:pPr>
      <w:r>
        <w:t>\l Karrwa</w:t>
      </w:r>
      <w:r>
        <w:tab/>
        <w:t xml:space="preserve">\w kurlakuku \g </w:t>
      </w:r>
      <w:r>
        <w:rPr>
          <w:rFonts w:hAnsi="Times New Roman"/>
        </w:rPr>
        <w:t>‘</w:t>
      </w:r>
      <w:r>
        <w:t>pigeon (sp.)</w:t>
      </w:r>
      <w:r>
        <w:rPr>
          <w:rFonts w:hAnsi="Times New Roman"/>
        </w:rPr>
        <w:t xml:space="preserve">’ </w:t>
      </w:r>
      <w:r>
        <w:t>\s NE</w:t>
      </w:r>
    </w:p>
    <w:p w14:paraId="725E196B" w14:textId="77777777" w:rsidR="00C42BF2" w:rsidRDefault="00F80514">
      <w:pPr>
        <w:pStyle w:val="Default"/>
        <w:widowControl w:val="0"/>
        <w:tabs>
          <w:tab w:val="left" w:pos="2880"/>
        </w:tabs>
        <w:ind w:left="2880" w:hanging="2880"/>
      </w:pPr>
      <w:r>
        <w:t>\l Yanyuwa</w:t>
      </w:r>
      <w:r>
        <w:tab/>
        <w:t xml:space="preserve">\w kulakuku \g </w:t>
      </w:r>
      <w:r>
        <w:rPr>
          <w:rFonts w:hAnsi="Times New Roman"/>
        </w:rPr>
        <w:t>‘</w:t>
      </w:r>
      <w:r>
        <w:t>diamond dove</w:t>
      </w:r>
      <w:r>
        <w:rPr>
          <w:rFonts w:hAnsi="Times New Roman"/>
        </w:rPr>
        <w:t xml:space="preserve">’ </w:t>
      </w:r>
      <w:r>
        <w:t>\s NE</w:t>
      </w:r>
    </w:p>
    <w:p w14:paraId="1F0201E7" w14:textId="77777777" w:rsidR="00C42BF2" w:rsidRDefault="00F80514">
      <w:pPr>
        <w:pStyle w:val="Default"/>
        <w:widowControl w:val="0"/>
        <w:tabs>
          <w:tab w:val="left" w:pos="2880"/>
        </w:tabs>
        <w:ind w:left="2880" w:hanging="2880"/>
      </w:pPr>
      <w:r>
        <w:t>\l Warlpiri</w:t>
      </w:r>
      <w:r>
        <w:tab/>
        <w:t xml:space="preserve">\w kurlukuku \g </w:t>
      </w:r>
      <w:r>
        <w:rPr>
          <w:rFonts w:hAnsi="Times New Roman"/>
        </w:rPr>
        <w:t>‘</w:t>
      </w:r>
      <w:r>
        <w:t>diamond dove (</w:t>
      </w:r>
      <w:r>
        <w:rPr>
          <w:i/>
          <w:iCs/>
        </w:rPr>
        <w:t>Geopelia cuneata</w:t>
      </w:r>
      <w:r>
        <w:t>)</w:t>
      </w:r>
      <w:r>
        <w:rPr>
          <w:rFonts w:hAnsi="Times New Roman"/>
        </w:rPr>
        <w:t xml:space="preserve">’ </w:t>
      </w:r>
      <w:r>
        <w:t xml:space="preserve">\q Syn. </w:t>
      </w:r>
      <w:r>
        <w:rPr>
          <w:i/>
          <w:iCs/>
        </w:rPr>
        <w:t>kulurukuluru</w:t>
      </w:r>
      <w:r>
        <w:t>. \s KLH</w:t>
      </w:r>
    </w:p>
    <w:p w14:paraId="2B0FC147" w14:textId="77777777" w:rsidR="00C42BF2" w:rsidRDefault="00F80514">
      <w:pPr>
        <w:pStyle w:val="Default"/>
        <w:widowControl w:val="0"/>
        <w:tabs>
          <w:tab w:val="left" w:pos="2880"/>
        </w:tabs>
        <w:ind w:left="2880" w:hanging="2880"/>
        <w:rPr>
          <w:color w:val="003300"/>
          <w:u w:color="003300"/>
        </w:rPr>
      </w:pPr>
      <w:r>
        <w:rPr>
          <w:color w:val="003300"/>
          <w:u w:color="003300"/>
        </w:rPr>
        <w:t>^^^</w:t>
      </w:r>
    </w:p>
    <w:p w14:paraId="167689C7" w14:textId="77777777" w:rsidR="00C42BF2" w:rsidRDefault="00F80514">
      <w:pPr>
        <w:pStyle w:val="Default"/>
        <w:widowControl w:val="0"/>
        <w:tabs>
          <w:tab w:val="left" w:pos="2880"/>
        </w:tabs>
        <w:ind w:left="2880" w:hanging="2880"/>
        <w:rPr>
          <w:color w:val="003300"/>
          <w:u w:color="003300"/>
        </w:rPr>
      </w:pPr>
      <w:r>
        <w:rPr>
          <w:color w:val="003300"/>
          <w:u w:color="003300"/>
        </w:rPr>
        <w:t>\l Linngithigh</w:t>
      </w:r>
      <w:r>
        <w:rPr>
          <w:color w:val="003300"/>
          <w:u w:color="003300"/>
        </w:rPr>
        <w:tab/>
        <w:t xml:space="preserve">\w koltutu \g </w:t>
      </w:r>
      <w:r>
        <w:rPr>
          <w:rFonts w:hAnsi="Times New Roman"/>
          <w:color w:val="003300"/>
          <w:u w:color="003300"/>
        </w:rPr>
        <w:t>‘</w:t>
      </w:r>
      <w:r>
        <w:rPr>
          <w:color w:val="003300"/>
          <w:u w:color="003300"/>
        </w:rPr>
        <w:t>dove</w:t>
      </w:r>
      <w:r>
        <w:rPr>
          <w:rFonts w:hAnsi="Times New Roman"/>
          <w:color w:val="003300"/>
          <w:u w:color="003300"/>
        </w:rPr>
        <w:t xml:space="preserve">’ </w:t>
      </w:r>
      <w:r>
        <w:rPr>
          <w:color w:val="003300"/>
          <w:u w:color="003300"/>
        </w:rPr>
        <w:t>(sp., small) \q A loan and/or sound-symbolic. \s KLH 97:220</w:t>
      </w:r>
    </w:p>
    <w:p w14:paraId="5C90479F" w14:textId="77777777" w:rsidR="00C42BF2" w:rsidRDefault="00F80514">
      <w:pPr>
        <w:pStyle w:val="Default"/>
        <w:widowControl w:val="0"/>
        <w:tabs>
          <w:tab w:val="left" w:pos="2880"/>
        </w:tabs>
        <w:ind w:left="2880" w:hanging="2880"/>
      </w:pPr>
      <w:r>
        <w:lastRenderedPageBreak/>
        <w:t>^^^</w:t>
      </w:r>
    </w:p>
    <w:p w14:paraId="26187EAC" w14:textId="77777777" w:rsidR="00C42BF2" w:rsidRDefault="00F80514">
      <w:pPr>
        <w:pStyle w:val="Default"/>
        <w:widowControl w:val="0"/>
        <w:tabs>
          <w:tab w:val="left" w:pos="2880"/>
        </w:tabs>
        <w:ind w:left="2880" w:hanging="2880"/>
      </w:pPr>
      <w:r>
        <w:t>\l Yalarnnga</w:t>
      </w:r>
      <w:r>
        <w:tab/>
        <w:t xml:space="preserve">\w kulupaci \g </w:t>
      </w:r>
      <w:r>
        <w:rPr>
          <w:rFonts w:hAnsi="Times New Roman"/>
        </w:rPr>
        <w:t>‘</w:t>
      </w:r>
      <w:r>
        <w:t>crested pigeon</w:t>
      </w:r>
      <w:r>
        <w:rPr>
          <w:rFonts w:hAnsi="Times New Roman"/>
        </w:rPr>
        <w:t xml:space="preserve">’ </w:t>
      </w:r>
      <w:r>
        <w:t>\s Bl&amp;Br</w:t>
      </w:r>
    </w:p>
    <w:p w14:paraId="14C05325" w14:textId="77777777" w:rsidR="00C42BF2" w:rsidRDefault="00F80514">
      <w:pPr>
        <w:pStyle w:val="Default"/>
        <w:widowControl w:val="0"/>
        <w:tabs>
          <w:tab w:val="left" w:pos="2880"/>
        </w:tabs>
        <w:ind w:left="2880" w:hanging="2880"/>
      </w:pPr>
      <w:r>
        <w:t>\l Warumungu</w:t>
      </w:r>
      <w:r>
        <w:tab/>
        <w:t xml:space="preserve">\w ku(r)lanjjarri \g </w:t>
      </w:r>
      <w:r>
        <w:rPr>
          <w:rFonts w:hAnsi="Times New Roman"/>
        </w:rPr>
        <w:t>‘</w:t>
      </w:r>
      <w:r>
        <w:t>diamond dove</w:t>
      </w:r>
      <w:r>
        <w:rPr>
          <w:rFonts w:hAnsi="Times New Roman"/>
        </w:rPr>
        <w:t xml:space="preserve">’ </w:t>
      </w:r>
      <w:r>
        <w:t>\f Not clear if [n.jj] is meant. \s JS&amp;JH</w:t>
      </w:r>
    </w:p>
    <w:p w14:paraId="314270EF" w14:textId="77777777" w:rsidR="00C42BF2" w:rsidRDefault="00F80514">
      <w:pPr>
        <w:pStyle w:val="Default"/>
        <w:widowControl w:val="0"/>
        <w:tabs>
          <w:tab w:val="left" w:pos="2880"/>
        </w:tabs>
        <w:ind w:left="2880" w:hanging="2880"/>
      </w:pPr>
      <w:r>
        <w:t>^^^</w:t>
      </w:r>
    </w:p>
    <w:p w14:paraId="5CF34708" w14:textId="77777777" w:rsidR="00C42BF2" w:rsidRDefault="00F80514">
      <w:pPr>
        <w:pStyle w:val="Default"/>
        <w:widowControl w:val="0"/>
        <w:tabs>
          <w:tab w:val="left" w:pos="2880"/>
        </w:tabs>
        <w:ind w:left="2880" w:hanging="2880"/>
      </w:pPr>
      <w:r>
        <w:t>\l Payungu</w:t>
      </w:r>
      <w:r>
        <w:tab/>
        <w:t xml:space="preserve">\w kukulara \g </w:t>
      </w:r>
      <w:r>
        <w:rPr>
          <w:rFonts w:hAnsi="Times New Roman"/>
        </w:rPr>
        <w:t>‘</w:t>
      </w:r>
      <w:r>
        <w:t>diamond dove</w:t>
      </w:r>
      <w:r>
        <w:rPr>
          <w:rFonts w:hAnsi="Times New Roman"/>
        </w:rPr>
        <w:t xml:space="preserve">’ </w:t>
      </w:r>
      <w:r>
        <w:t xml:space="preserve">\q </w:t>
      </w:r>
      <w:r>
        <w:rPr>
          <w:i/>
          <w:iCs/>
        </w:rPr>
        <w:t>Geopelia cuneata</w:t>
      </w:r>
      <w:r>
        <w:t>. \s PA</w:t>
      </w:r>
    </w:p>
    <w:p w14:paraId="7BF8DF4F" w14:textId="77777777" w:rsidR="00C42BF2" w:rsidRDefault="00F80514">
      <w:pPr>
        <w:pStyle w:val="Default"/>
        <w:widowControl w:val="0"/>
        <w:tabs>
          <w:tab w:val="left" w:pos="2880"/>
        </w:tabs>
        <w:ind w:left="2880" w:hanging="2880"/>
      </w:pPr>
      <w:r>
        <w:t>^^^</w:t>
      </w:r>
    </w:p>
    <w:p w14:paraId="159BDF00" w14:textId="77777777" w:rsidR="00C42BF2" w:rsidRDefault="00F80514">
      <w:pPr>
        <w:pStyle w:val="Default"/>
        <w:widowControl w:val="0"/>
        <w:tabs>
          <w:tab w:val="left" w:pos="2880"/>
        </w:tabs>
        <w:ind w:left="2880" w:hanging="2880"/>
      </w:pPr>
      <w:r>
        <w:t>\l Gunya</w:t>
      </w:r>
      <w:r>
        <w:tab/>
        <w:t>\w gurdu:gu</w:t>
      </w:r>
      <w:r>
        <w:rPr>
          <w:rFonts w:hAnsi="Times New Roman"/>
        </w:rPr>
        <w:t xml:space="preserve">ñ </w:t>
      </w:r>
      <w:r>
        <w:t xml:space="preserve">\g </w:t>
      </w:r>
      <w:r>
        <w:rPr>
          <w:rFonts w:hAnsi="Times New Roman"/>
        </w:rPr>
        <w:t>‘</w:t>
      </w:r>
      <w:r>
        <w:t>dove</w:t>
      </w:r>
      <w:r>
        <w:rPr>
          <w:rFonts w:hAnsi="Times New Roman"/>
        </w:rPr>
        <w:t xml:space="preserve">’ </w:t>
      </w:r>
      <w:r>
        <w:t>\s GB</w:t>
      </w:r>
    </w:p>
    <w:p w14:paraId="17C6BBE0" w14:textId="77777777" w:rsidR="00C42BF2" w:rsidRDefault="00F80514">
      <w:pPr>
        <w:pStyle w:val="Default"/>
        <w:widowControl w:val="0"/>
        <w:tabs>
          <w:tab w:val="left" w:pos="2880"/>
        </w:tabs>
        <w:ind w:left="2880" w:hanging="2880"/>
      </w:pPr>
      <w:r>
        <w:t>***</w:t>
      </w:r>
    </w:p>
    <w:p w14:paraId="3E222EAE" w14:textId="77777777" w:rsidR="00C42BF2" w:rsidRDefault="00F80514">
      <w:pPr>
        <w:pStyle w:val="Default"/>
        <w:widowControl w:val="0"/>
        <w:tabs>
          <w:tab w:val="left" w:pos="2880"/>
        </w:tabs>
        <w:ind w:left="2880" w:hanging="2880"/>
      </w:pPr>
      <w:r>
        <w:t>\l Ngarluma</w:t>
      </w:r>
      <w:r>
        <w:tab/>
        <w:t xml:space="preserve">\w karlikuru \g </w:t>
      </w:r>
      <w:r>
        <w:rPr>
          <w:rFonts w:hAnsi="Times New Roman"/>
        </w:rPr>
        <w:t>‘</w:t>
      </w:r>
      <w:r>
        <w:t>dove (sp)</w:t>
      </w:r>
      <w:r>
        <w:rPr>
          <w:rFonts w:hAnsi="Times New Roman"/>
        </w:rPr>
        <w:t xml:space="preserve">’ </w:t>
      </w:r>
      <w:r>
        <w:t xml:space="preserve">\q Diamond dove? Call </w:t>
      </w:r>
      <w:r>
        <w:rPr>
          <w:i/>
          <w:iCs/>
        </w:rPr>
        <w:t>ku+ku# ku+ku#</w:t>
      </w:r>
      <w:r>
        <w:t>. \s KLH</w:t>
      </w:r>
    </w:p>
    <w:p w14:paraId="4065ACCA" w14:textId="77777777" w:rsidR="00C42BF2" w:rsidRDefault="00F80514">
      <w:pPr>
        <w:pStyle w:val="Default"/>
        <w:widowControl w:val="0"/>
        <w:tabs>
          <w:tab w:val="left" w:pos="2880"/>
        </w:tabs>
        <w:ind w:left="2880" w:hanging="2880"/>
      </w:pPr>
      <w:r>
        <w:t>^^^</w:t>
      </w:r>
    </w:p>
    <w:p w14:paraId="17A2AA96" w14:textId="77777777" w:rsidR="00C42BF2" w:rsidRDefault="00F80514">
      <w:pPr>
        <w:pStyle w:val="Default"/>
        <w:widowControl w:val="0"/>
        <w:tabs>
          <w:tab w:val="left" w:pos="2880"/>
        </w:tabs>
        <w:ind w:left="2880" w:hanging="2880"/>
      </w:pPr>
      <w:r>
        <w:t>\l Martuthunira</w:t>
      </w:r>
      <w:r>
        <w:tab/>
        <w:t xml:space="preserve">\w kurlwurr \g </w:t>
      </w:r>
      <w:r>
        <w:rPr>
          <w:rFonts w:hAnsi="Times New Roman"/>
        </w:rPr>
        <w:t>‘</w:t>
      </w:r>
      <w:r>
        <w:t>rock pigeon, topknot pigeon</w:t>
      </w:r>
      <w:r>
        <w:rPr>
          <w:rFonts w:hAnsi="Times New Roman"/>
        </w:rPr>
        <w:t xml:space="preserve">’ </w:t>
      </w:r>
      <w:r>
        <w:t xml:space="preserve">\q Also </w:t>
      </w:r>
      <w:r>
        <w:rPr>
          <w:i/>
          <w:iCs/>
        </w:rPr>
        <w:t>karluyu</w:t>
      </w:r>
      <w:r>
        <w:rPr>
          <w:rFonts w:hAnsi="Times New Roman"/>
        </w:rPr>
        <w:t xml:space="preserve"> ‘</w:t>
      </w:r>
      <w:r>
        <w:t>diamond dove</w:t>
      </w:r>
      <w:r>
        <w:rPr>
          <w:rFonts w:hAnsi="Times New Roman"/>
        </w:rPr>
        <w:t>’</w:t>
      </w:r>
      <w:r>
        <w:t xml:space="preserve">, </w:t>
      </w:r>
      <w:r>
        <w:rPr>
          <w:i/>
          <w:iCs/>
        </w:rPr>
        <w:t>ku:rtu</w:t>
      </w:r>
      <w:r>
        <w:rPr>
          <w:rFonts w:hAnsi="Times New Roman"/>
        </w:rPr>
        <w:t xml:space="preserve"> ‘</w:t>
      </w:r>
      <w:r>
        <w:t>spotted dove</w:t>
      </w:r>
      <w:r>
        <w:rPr>
          <w:rFonts w:hAnsi="Times New Roman"/>
        </w:rPr>
        <w:t>’</w:t>
      </w:r>
      <w:r>
        <w:t>. \s AD</w:t>
      </w:r>
    </w:p>
    <w:p w14:paraId="5676F0DE" w14:textId="77777777" w:rsidR="00C42BF2" w:rsidRDefault="00F80514">
      <w:pPr>
        <w:pStyle w:val="Default"/>
        <w:widowControl w:val="0"/>
        <w:tabs>
          <w:tab w:val="left" w:pos="2880"/>
        </w:tabs>
        <w:ind w:left="2880" w:hanging="2880"/>
      </w:pPr>
      <w:r>
        <w:t>***</w:t>
      </w:r>
    </w:p>
    <w:p w14:paraId="2C034D37" w14:textId="77777777" w:rsidR="00C42BF2" w:rsidRDefault="00F80514">
      <w:pPr>
        <w:pStyle w:val="Default"/>
        <w:widowControl w:val="0"/>
        <w:tabs>
          <w:tab w:val="left" w:pos="2880"/>
        </w:tabs>
        <w:ind w:left="2880" w:hanging="2880"/>
      </w:pPr>
      <w:r>
        <w:t>\l Muruwari</w:t>
      </w:r>
      <w:r>
        <w:tab/>
        <w:t xml:space="preserve">\w kurrukunh \g </w:t>
      </w:r>
      <w:r>
        <w:rPr>
          <w:rFonts w:hAnsi="Times New Roman"/>
        </w:rPr>
        <w:t>‘</w:t>
      </w:r>
      <w:r>
        <w:t>sp of turtledove</w:t>
      </w:r>
      <w:r>
        <w:rPr>
          <w:rFonts w:hAnsi="Times New Roman"/>
        </w:rPr>
        <w:t xml:space="preserve">’ </w:t>
      </w:r>
      <w:r>
        <w:t xml:space="preserve">\f </w:t>
      </w:r>
      <w:r>
        <w:rPr>
          <w:rFonts w:hAnsi="Times New Roman"/>
        </w:rPr>
        <w:t>“</w:t>
      </w:r>
      <w:r>
        <w:t>rr</w:t>
      </w:r>
      <w:r>
        <w:rPr>
          <w:rFonts w:hAnsi="Times New Roman"/>
        </w:rPr>
        <w:t xml:space="preserve">” </w:t>
      </w:r>
      <w:r>
        <w:t xml:space="preserve">= trill, </w:t>
      </w:r>
      <w:r>
        <w:rPr>
          <w:rFonts w:hAnsi="Times New Roman"/>
        </w:rPr>
        <w:t>“</w:t>
      </w:r>
      <w:r>
        <w:t>r</w:t>
      </w:r>
      <w:r>
        <w:rPr>
          <w:rFonts w:hAnsi="Times New Roman"/>
        </w:rPr>
        <w:t xml:space="preserve">” </w:t>
      </w:r>
      <w:r>
        <w:t xml:space="preserve">= glide. \q Also </w:t>
      </w:r>
      <w:r>
        <w:rPr>
          <w:i/>
          <w:iCs/>
        </w:rPr>
        <w:t>kurukuwin</w:t>
      </w:r>
      <w:r>
        <w:rPr>
          <w:rFonts w:hAnsi="Times New Roman"/>
        </w:rPr>
        <w:t xml:space="preserve"> ‘</w:t>
      </w:r>
      <w:r>
        <w:t>sp of dove (</w:t>
      </w:r>
      <w:r>
        <w:rPr>
          <w:i/>
          <w:iCs/>
        </w:rPr>
        <w:t>Geopelia placida</w:t>
      </w:r>
      <w:r>
        <w:t>)</w:t>
      </w:r>
      <w:r>
        <w:rPr>
          <w:rFonts w:hAnsi="Times New Roman"/>
        </w:rPr>
        <w:t>’</w:t>
      </w:r>
      <w:r>
        <w:t>. \s LFOates</w:t>
      </w:r>
    </w:p>
    <w:p w14:paraId="15B60549" w14:textId="77777777" w:rsidR="00C42BF2" w:rsidRDefault="00F80514">
      <w:pPr>
        <w:pStyle w:val="Default"/>
        <w:widowControl w:val="0"/>
        <w:tabs>
          <w:tab w:val="left" w:pos="2880"/>
        </w:tabs>
        <w:ind w:left="2880" w:hanging="2880"/>
      </w:pPr>
      <w:r>
        <w:t>***</w:t>
      </w:r>
    </w:p>
    <w:p w14:paraId="02F56DE2" w14:textId="77777777" w:rsidR="00C42BF2" w:rsidRDefault="00F80514">
      <w:pPr>
        <w:pStyle w:val="Default"/>
        <w:widowControl w:val="0"/>
        <w:tabs>
          <w:tab w:val="left" w:pos="2880"/>
        </w:tabs>
        <w:ind w:left="2880" w:hanging="2880"/>
        <w:rPr>
          <w:color w:val="3366FF"/>
          <w:u w:color="3366FF"/>
        </w:rPr>
      </w:pPr>
      <w:r>
        <w:rPr>
          <w:color w:val="3366FF"/>
          <w:u w:color="3366FF"/>
          <w:lang w:val="fr-FR"/>
        </w:rPr>
        <w:t>\l Bardi</w:t>
      </w:r>
      <w:r>
        <w:rPr>
          <w:color w:val="3366FF"/>
          <w:u w:color="3366FF"/>
          <w:lang w:val="fr-FR"/>
        </w:rPr>
        <w:tab/>
        <w:t xml:space="preserve">\w </w:t>
      </w:r>
      <w:r>
        <w:rPr>
          <w:i/>
          <w:iCs/>
          <w:color w:val="3366FF"/>
          <w:u w:color="3366FF"/>
          <w:lang w:val="fr-FR"/>
        </w:rPr>
        <w:t>gurrurdurd</w:t>
      </w:r>
      <w:r>
        <w:rPr>
          <w:color w:val="3366FF"/>
          <w:u w:color="3366FF"/>
          <w:lang w:val="fr-FR"/>
        </w:rPr>
        <w:t>(</w:t>
      </w:r>
      <w:r>
        <w:rPr>
          <w:i/>
          <w:iCs/>
          <w:color w:val="3366FF"/>
          <w:u w:color="3366FF"/>
          <w:lang w:val="fr-FR"/>
        </w:rPr>
        <w:t>u</w:t>
      </w:r>
      <w:r>
        <w:rPr>
          <w:color w:val="3366FF"/>
          <w:u w:color="3366FF"/>
          <w:lang w:val="fr-FR"/>
        </w:rPr>
        <w:t>)</w:t>
      </w:r>
      <w:r>
        <w:rPr>
          <w:i/>
          <w:iCs/>
          <w:color w:val="3366FF"/>
          <w:u w:color="3366FF"/>
          <w:lang w:val="fr-FR"/>
        </w:rPr>
        <w:t xml:space="preserve"> </w:t>
      </w:r>
      <w:r>
        <w:rPr>
          <w:color w:val="3366FF"/>
          <w:u w:color="3366FF"/>
          <w:lang w:val="fr-FR"/>
        </w:rPr>
        <w:t xml:space="preserve">\g </w:t>
      </w:r>
      <w:r>
        <w:rPr>
          <w:rFonts w:hAnsi="Times New Roman"/>
          <w:color w:val="3366FF"/>
          <w:u w:color="3366FF"/>
        </w:rPr>
        <w:t>‘</w:t>
      </w:r>
      <w:r>
        <w:rPr>
          <w:color w:val="3366FF"/>
          <w:u w:color="3366FF"/>
        </w:rPr>
        <w:t>dove</w:t>
      </w:r>
      <w:r>
        <w:rPr>
          <w:rFonts w:hAnsi="Times New Roman"/>
          <w:color w:val="3366FF"/>
          <w:u w:color="3366FF"/>
        </w:rPr>
        <w:t xml:space="preserve">’ </w:t>
      </w:r>
      <w:r>
        <w:rPr>
          <w:color w:val="3366FF"/>
          <w:u w:color="3366FF"/>
        </w:rPr>
        <w:t>\s PNWG/CB</w:t>
      </w:r>
    </w:p>
    <w:p w14:paraId="1C851899" w14:textId="77777777" w:rsidR="00C42BF2" w:rsidRDefault="00C42BF2">
      <w:pPr>
        <w:pStyle w:val="Default"/>
        <w:widowControl w:val="0"/>
        <w:tabs>
          <w:tab w:val="left" w:pos="2880"/>
        </w:tabs>
        <w:ind w:left="2880" w:hanging="2880"/>
        <w:rPr>
          <w:color w:val="3366FF"/>
          <w:u w:color="3366FF"/>
        </w:rPr>
      </w:pPr>
    </w:p>
    <w:p w14:paraId="390D607B" w14:textId="77777777" w:rsidR="00C42BF2" w:rsidRDefault="00C42BF2">
      <w:pPr>
        <w:pStyle w:val="Default"/>
        <w:widowControl w:val="0"/>
        <w:tabs>
          <w:tab w:val="left" w:pos="2880"/>
        </w:tabs>
        <w:ind w:left="2880" w:hanging="2880"/>
        <w:rPr>
          <w:color w:val="3366FF"/>
          <w:u w:color="3366FF"/>
        </w:rPr>
      </w:pPr>
    </w:p>
    <w:p w14:paraId="513B1052" w14:textId="77777777" w:rsidR="00C42BF2" w:rsidRDefault="00F80514">
      <w:pPr>
        <w:pStyle w:val="Default"/>
        <w:widowControl w:val="0"/>
        <w:tabs>
          <w:tab w:val="left" w:pos="2880"/>
        </w:tabs>
        <w:ind w:left="2880" w:hanging="2880"/>
        <w:rPr>
          <w:b/>
          <w:bCs/>
          <w:color w:val="000080"/>
          <w:u w:color="000080"/>
        </w:rPr>
      </w:pPr>
      <w:r>
        <w:rPr>
          <w:color w:val="000080"/>
          <w:u w:color="000080"/>
        </w:rPr>
        <w:t xml:space="preserve">\e </w:t>
      </w:r>
      <w:r>
        <w:rPr>
          <w:b/>
          <w:bCs/>
          <w:color w:val="000080"/>
          <w:u w:color="000080"/>
        </w:rPr>
        <w:t>*kurlu</w:t>
      </w:r>
    </w:p>
    <w:p w14:paraId="61EDF81F" w14:textId="77777777" w:rsidR="00C42BF2" w:rsidRDefault="00F80514">
      <w:pPr>
        <w:pStyle w:val="Default"/>
        <w:widowControl w:val="0"/>
        <w:tabs>
          <w:tab w:val="left" w:pos="2880"/>
        </w:tabs>
        <w:ind w:left="2880" w:hanging="2880"/>
        <w:rPr>
          <w:color w:val="000080"/>
          <w:u w:color="000080"/>
        </w:rPr>
      </w:pPr>
      <w:r>
        <w:rPr>
          <w:color w:val="000080"/>
          <w:u w:color="000080"/>
        </w:rPr>
        <w:t xml:space="preserve">\t </w:t>
      </w:r>
      <w:r>
        <w:rPr>
          <w:rFonts w:hAnsi="Times New Roman"/>
          <w:color w:val="000080"/>
          <w:u w:color="000080"/>
        </w:rPr>
        <w:t>‘</w:t>
      </w:r>
      <w:r>
        <w:rPr>
          <w:color w:val="000080"/>
          <w:u w:color="000080"/>
        </w:rPr>
        <w:t>kneecap</w:t>
      </w:r>
      <w:r>
        <w:rPr>
          <w:rFonts w:hAnsi="Times New Roman"/>
          <w:color w:val="000080"/>
          <w:u w:color="000080"/>
        </w:rPr>
        <w:t>’</w:t>
      </w:r>
    </w:p>
    <w:p w14:paraId="0154B168" w14:textId="77777777" w:rsidR="00C42BF2" w:rsidRDefault="00F80514">
      <w:pPr>
        <w:pStyle w:val="Default"/>
        <w:widowControl w:val="0"/>
        <w:tabs>
          <w:tab w:val="left" w:pos="2880"/>
        </w:tabs>
        <w:ind w:left="2880" w:hanging="2880"/>
        <w:rPr>
          <w:color w:val="000080"/>
          <w:u w:color="000080"/>
        </w:rPr>
      </w:pPr>
      <w:r>
        <w:rPr>
          <w:color w:val="000080"/>
          <w:u w:color="000080"/>
        </w:rPr>
        <w:t>\b n</w:t>
      </w:r>
    </w:p>
    <w:p w14:paraId="292684BA" w14:textId="77777777" w:rsidR="00C42BF2" w:rsidRDefault="00F80514">
      <w:pPr>
        <w:pStyle w:val="Default"/>
        <w:widowControl w:val="0"/>
        <w:tabs>
          <w:tab w:val="left" w:pos="2880"/>
        </w:tabs>
        <w:ind w:left="2880" w:hanging="2880"/>
        <w:rPr>
          <w:color w:val="000080"/>
          <w:u w:color="000080"/>
        </w:rPr>
      </w:pPr>
      <w:r>
        <w:rPr>
          <w:color w:val="000080"/>
          <w:u w:color="000080"/>
        </w:rPr>
        <w:t>\c B</w:t>
      </w:r>
    </w:p>
    <w:p w14:paraId="45BE91E9" w14:textId="77777777" w:rsidR="00C42BF2" w:rsidRDefault="00F80514">
      <w:pPr>
        <w:pStyle w:val="Default"/>
        <w:widowControl w:val="0"/>
        <w:tabs>
          <w:tab w:val="left" w:pos="2880"/>
        </w:tabs>
        <w:ind w:left="2880" w:hanging="2880"/>
        <w:rPr>
          <w:color w:val="000080"/>
          <w:u w:color="000080"/>
        </w:rPr>
      </w:pPr>
      <w:r>
        <w:rPr>
          <w:color w:val="000080"/>
          <w:u w:color="000080"/>
        </w:rPr>
        <w:t>\n Problematic with respect to expected initial dropping if V was long; also w respect to V</w:t>
      </w:r>
      <w:r>
        <w:rPr>
          <w:color w:val="000080"/>
          <w:u w:color="000080"/>
          <w:vertAlign w:val="subscript"/>
        </w:rPr>
        <w:t>2</w:t>
      </w:r>
      <w:r>
        <w:rPr>
          <w:color w:val="000080"/>
          <w:u w:color="000080"/>
        </w:rPr>
        <w:t xml:space="preserve"> quality.</w:t>
      </w:r>
    </w:p>
    <w:p w14:paraId="3AF081C8" w14:textId="77777777" w:rsidR="00C42BF2" w:rsidRDefault="00F80514">
      <w:pPr>
        <w:pStyle w:val="Default"/>
        <w:widowControl w:val="0"/>
        <w:tabs>
          <w:tab w:val="left" w:pos="2880"/>
        </w:tabs>
        <w:ind w:left="2880" w:hanging="2880"/>
        <w:rPr>
          <w:color w:val="000080"/>
          <w:u w:color="000080"/>
        </w:rPr>
      </w:pPr>
      <w:r>
        <w:rPr>
          <w:color w:val="000080"/>
          <w:u w:color="000080"/>
        </w:rPr>
        <w:t>\l KKY</w:t>
      </w:r>
      <w:r>
        <w:rPr>
          <w:color w:val="000080"/>
          <w:u w:color="000080"/>
        </w:rPr>
        <w:tab/>
        <w:t xml:space="preserve">\w kulu \g </w:t>
      </w:r>
      <w:r>
        <w:rPr>
          <w:rFonts w:hAnsi="Times New Roman"/>
          <w:color w:val="000080"/>
          <w:u w:color="000080"/>
        </w:rPr>
        <w:t>‘</w:t>
      </w:r>
      <w:r>
        <w:rPr>
          <w:color w:val="000080"/>
          <w:u w:color="000080"/>
        </w:rPr>
        <w:t>knee</w:t>
      </w:r>
      <w:r>
        <w:rPr>
          <w:rFonts w:hAnsi="Times New Roman"/>
          <w:color w:val="000080"/>
          <w:u w:color="000080"/>
        </w:rPr>
        <w:t xml:space="preserve">’ </w:t>
      </w:r>
      <w:r>
        <w:rPr>
          <w:color w:val="000080"/>
          <w:u w:color="000080"/>
        </w:rPr>
        <w:t>\s RJK</w:t>
      </w:r>
    </w:p>
    <w:p w14:paraId="37AFA7A1" w14:textId="77777777" w:rsidR="00C42BF2" w:rsidRDefault="00F80514">
      <w:pPr>
        <w:pStyle w:val="Default"/>
        <w:widowControl w:val="0"/>
        <w:tabs>
          <w:tab w:val="left" w:pos="2880"/>
        </w:tabs>
        <w:ind w:left="2880" w:hanging="2880"/>
        <w:rPr>
          <w:color w:val="000080"/>
          <w:u w:color="000080"/>
        </w:rPr>
      </w:pPr>
      <w:r>
        <w:rPr>
          <w:color w:val="000080"/>
          <w:u w:color="000080"/>
        </w:rPr>
        <w:t>\l KLY</w:t>
      </w:r>
      <w:r>
        <w:rPr>
          <w:color w:val="000080"/>
          <w:u w:color="000080"/>
        </w:rPr>
        <w:tab/>
        <w:t xml:space="preserve">\w ku:lu \g </w:t>
      </w:r>
      <w:r>
        <w:rPr>
          <w:rFonts w:hAnsi="Times New Roman"/>
          <w:color w:val="000080"/>
          <w:u w:color="000080"/>
        </w:rPr>
        <w:t>‘</w:t>
      </w:r>
      <w:r>
        <w:rPr>
          <w:color w:val="000080"/>
          <w:u w:color="000080"/>
        </w:rPr>
        <w:t>knee</w:t>
      </w:r>
      <w:r>
        <w:rPr>
          <w:rFonts w:hAnsi="Times New Roman"/>
          <w:color w:val="000080"/>
          <w:u w:color="000080"/>
        </w:rPr>
        <w:t xml:space="preserve">’ </w:t>
      </w:r>
      <w:r>
        <w:rPr>
          <w:color w:val="000080"/>
          <w:u w:color="000080"/>
        </w:rPr>
        <w:t>\s /GNOG</w:t>
      </w:r>
    </w:p>
    <w:p w14:paraId="68BE9A63" w14:textId="77777777" w:rsidR="00C42BF2" w:rsidRDefault="00F80514">
      <w:pPr>
        <w:pStyle w:val="Default"/>
        <w:widowControl w:val="0"/>
        <w:tabs>
          <w:tab w:val="left" w:pos="2880"/>
        </w:tabs>
        <w:ind w:left="2880" w:hanging="2880"/>
        <w:rPr>
          <w:color w:val="000080"/>
          <w:u w:color="000080"/>
        </w:rPr>
      </w:pPr>
      <w:r>
        <w:rPr>
          <w:color w:val="000080"/>
          <w:u w:color="000080"/>
        </w:rPr>
        <w:t>\l Nyangumarta (Wallal)</w:t>
      </w:r>
      <w:r>
        <w:rPr>
          <w:color w:val="000080"/>
          <w:u w:color="000080"/>
        </w:rPr>
        <w:tab/>
        <w:t xml:space="preserve">\w kurliri \g </w:t>
      </w:r>
      <w:r>
        <w:rPr>
          <w:rFonts w:hAnsi="Times New Roman"/>
          <w:color w:val="000080"/>
          <w:u w:color="000080"/>
        </w:rPr>
        <w:t>‘</w:t>
      </w:r>
      <w:r>
        <w:rPr>
          <w:color w:val="000080"/>
          <w:u w:color="000080"/>
        </w:rPr>
        <w:t>oilstone</w:t>
      </w:r>
      <w:r>
        <w:rPr>
          <w:rFonts w:hAnsi="Times New Roman"/>
          <w:color w:val="000080"/>
          <w:u w:color="000080"/>
        </w:rPr>
        <w:t xml:space="preserve">’ </w:t>
      </w:r>
      <w:r>
        <w:rPr>
          <w:color w:val="000080"/>
          <w:u w:color="000080"/>
        </w:rPr>
        <w:t>\s GNOG</w:t>
      </w:r>
    </w:p>
    <w:p w14:paraId="7335AC11" w14:textId="77777777" w:rsidR="00C42BF2" w:rsidRDefault="00C42BF2">
      <w:pPr>
        <w:pStyle w:val="Default"/>
        <w:widowControl w:val="0"/>
        <w:tabs>
          <w:tab w:val="left" w:pos="2880"/>
        </w:tabs>
        <w:ind w:left="2880" w:hanging="2880"/>
        <w:rPr>
          <w:color w:val="000080"/>
          <w:u w:color="000080"/>
        </w:rPr>
      </w:pPr>
    </w:p>
    <w:p w14:paraId="6D16FBCA" w14:textId="77777777" w:rsidR="00C42BF2" w:rsidRDefault="00C42BF2">
      <w:pPr>
        <w:pStyle w:val="Default"/>
        <w:widowControl w:val="0"/>
        <w:tabs>
          <w:tab w:val="left" w:pos="2880"/>
        </w:tabs>
        <w:ind w:left="2880" w:hanging="2880"/>
        <w:rPr>
          <w:color w:val="000080"/>
          <w:u w:color="000080"/>
        </w:rPr>
      </w:pPr>
    </w:p>
    <w:p w14:paraId="25C658B7" w14:textId="77777777" w:rsidR="00C42BF2" w:rsidRDefault="00F80514">
      <w:pPr>
        <w:pStyle w:val="Default"/>
        <w:widowControl w:val="0"/>
        <w:tabs>
          <w:tab w:val="left" w:pos="2880"/>
        </w:tabs>
        <w:ind w:left="2880" w:hanging="2880"/>
        <w:rPr>
          <w:b/>
          <w:bCs/>
        </w:rPr>
      </w:pPr>
      <w:r>
        <w:t xml:space="preserve">\e </w:t>
      </w:r>
      <w:r>
        <w:rPr>
          <w:b/>
          <w:bCs/>
        </w:rPr>
        <w:t>*kuma</w:t>
      </w:r>
    </w:p>
    <w:p w14:paraId="45462059" w14:textId="77777777" w:rsidR="00C42BF2" w:rsidRDefault="00F80514">
      <w:pPr>
        <w:pStyle w:val="Default"/>
        <w:widowControl w:val="0"/>
        <w:tabs>
          <w:tab w:val="left" w:pos="2880"/>
        </w:tabs>
        <w:ind w:left="2880" w:hanging="2880"/>
      </w:pPr>
      <w:r>
        <w:t xml:space="preserve">\t </w:t>
      </w:r>
      <w:r>
        <w:rPr>
          <w:rFonts w:hAnsi="Times New Roman"/>
        </w:rPr>
        <w:t>‘</w:t>
      </w:r>
      <w:r>
        <w:t>one</w:t>
      </w:r>
      <w:r>
        <w:rPr>
          <w:rFonts w:hAnsi="Times New Roman"/>
        </w:rPr>
        <w:t>’</w:t>
      </w:r>
    </w:p>
    <w:p w14:paraId="2E53D531" w14:textId="77777777" w:rsidR="00C42BF2" w:rsidRDefault="00F80514">
      <w:pPr>
        <w:pStyle w:val="Default"/>
        <w:widowControl w:val="0"/>
        <w:tabs>
          <w:tab w:val="left" w:pos="2880"/>
        </w:tabs>
        <w:ind w:left="2880" w:hanging="2880"/>
      </w:pPr>
      <w:r>
        <w:t>\b nAdj</w:t>
      </w:r>
    </w:p>
    <w:p w14:paraId="612690FD" w14:textId="77777777" w:rsidR="00C42BF2" w:rsidRDefault="00F80514">
      <w:pPr>
        <w:pStyle w:val="Default"/>
        <w:widowControl w:val="0"/>
        <w:tabs>
          <w:tab w:val="left" w:pos="2880"/>
        </w:tabs>
        <w:ind w:left="2880" w:hanging="2880"/>
      </w:pPr>
      <w:r>
        <w:t>\c Q</w:t>
      </w:r>
    </w:p>
    <w:p w14:paraId="1F953219" w14:textId="77777777" w:rsidR="00C42BF2" w:rsidRDefault="00F80514">
      <w:pPr>
        <w:pStyle w:val="Default"/>
        <w:widowControl w:val="0"/>
        <w:tabs>
          <w:tab w:val="left" w:pos="2880"/>
        </w:tabs>
        <w:ind w:left="2880" w:hanging="2880"/>
      </w:pPr>
      <w:r>
        <w:t>\x See also *kuc</w:t>
      </w:r>
      <w:r>
        <w:rPr>
          <w:vertAlign w:val="superscript"/>
        </w:rPr>
        <w:t>y</w:t>
      </w:r>
      <w:r>
        <w:t>u, *kurnu, *</w:t>
      </w:r>
      <w:r>
        <w:rPr>
          <w:rFonts w:hAnsi="Times New Roman"/>
        </w:rPr>
        <w:t>ñ</w:t>
      </w:r>
      <w:r>
        <w:t>ipi, *</w:t>
      </w:r>
      <w:r>
        <w:rPr>
          <w:rFonts w:hAnsi="Times New Roman"/>
        </w:rPr>
        <w:t>ñ</w:t>
      </w:r>
      <w:r>
        <w:t>upun, *cunu+, *wangka, *yarra, *yintu.</w:t>
      </w:r>
    </w:p>
    <w:p w14:paraId="39AFAA0C" w14:textId="77777777" w:rsidR="00C42BF2" w:rsidRDefault="00F80514">
      <w:pPr>
        <w:pStyle w:val="Default"/>
        <w:widowControl w:val="0"/>
        <w:tabs>
          <w:tab w:val="left" w:pos="2880"/>
        </w:tabs>
        <w:ind w:left="2880" w:hanging="2880"/>
      </w:pPr>
      <w:r>
        <w:t>\l Yidiny</w:t>
      </w:r>
      <w:r>
        <w:tab/>
        <w:t>\w</w:t>
      </w:r>
      <w:r>
        <w:rPr>
          <w:i/>
          <w:iCs/>
        </w:rPr>
        <w:t xml:space="preserve"> guman</w:t>
      </w:r>
      <w:r>
        <w:t xml:space="preserve"> \g </w:t>
      </w:r>
      <w:r>
        <w:rPr>
          <w:rFonts w:hAnsi="Times New Roman"/>
        </w:rPr>
        <w:t>‘</w:t>
      </w:r>
      <w:r>
        <w:t>one; one... another; alone, by oneself</w:t>
      </w:r>
      <w:r>
        <w:rPr>
          <w:rFonts w:hAnsi="Times New Roman"/>
        </w:rPr>
        <w:t xml:space="preserve">’ </w:t>
      </w:r>
      <w:r>
        <w:t>\s (RMWD R1)</w:t>
      </w:r>
    </w:p>
    <w:p w14:paraId="231B5458" w14:textId="77777777" w:rsidR="00C42BF2" w:rsidRDefault="00F80514">
      <w:pPr>
        <w:pStyle w:val="Default"/>
        <w:widowControl w:val="0"/>
        <w:tabs>
          <w:tab w:val="left" w:pos="2880"/>
        </w:tabs>
        <w:ind w:left="2880" w:hanging="2880"/>
      </w:pPr>
      <w:r>
        <w:t>\l GBadhun</w:t>
      </w:r>
      <w:r>
        <w:tab/>
        <w:t>\w</w:t>
      </w:r>
      <w:r>
        <w:rPr>
          <w:i/>
          <w:iCs/>
        </w:rPr>
        <w:t xml:space="preserve"> guman</w:t>
      </w:r>
      <w:r>
        <w:t xml:space="preserve"> \g </w:t>
      </w:r>
      <w:r>
        <w:rPr>
          <w:rFonts w:hAnsi="Times New Roman"/>
        </w:rPr>
        <w:t>‘</w:t>
      </w:r>
      <w:r>
        <w:t>the other</w:t>
      </w:r>
      <w:r>
        <w:rPr>
          <w:rFonts w:hAnsi="Times New Roman"/>
        </w:rPr>
        <w:t xml:space="preserve">’ </w:t>
      </w:r>
      <w:r>
        <w:t>\s (PS)</w:t>
      </w:r>
    </w:p>
    <w:p w14:paraId="6A7F8078" w14:textId="77777777" w:rsidR="00C42BF2" w:rsidRDefault="00F80514">
      <w:pPr>
        <w:pStyle w:val="Default"/>
        <w:widowControl w:val="0"/>
        <w:tabs>
          <w:tab w:val="left" w:pos="2880"/>
        </w:tabs>
        <w:ind w:left="2880" w:hanging="2880"/>
        <w:rPr>
          <w:b/>
          <w:bCs/>
        </w:rPr>
      </w:pPr>
      <w:r>
        <w:t xml:space="preserve">\l </w:t>
      </w:r>
      <w:r>
        <w:rPr>
          <w:b/>
          <w:bCs/>
        </w:rPr>
        <w:t>pPM</w:t>
      </w:r>
      <w:r>
        <w:rPr>
          <w:b/>
          <w:bCs/>
        </w:rPr>
        <w:tab/>
        <w:t>\w kuman</w:t>
      </w:r>
    </w:p>
    <w:p w14:paraId="387066E4" w14:textId="77777777" w:rsidR="00C42BF2" w:rsidRDefault="00F80514">
      <w:pPr>
        <w:pStyle w:val="Default"/>
        <w:widowControl w:val="0"/>
        <w:tabs>
          <w:tab w:val="left" w:pos="2880"/>
        </w:tabs>
        <w:ind w:left="2880" w:hanging="2880"/>
      </w:pPr>
      <w:r>
        <w:t>\l Kaurna</w:t>
      </w:r>
      <w:r>
        <w:tab/>
        <w:t>\w</w:t>
      </w:r>
      <w:r>
        <w:rPr>
          <w:i/>
          <w:iCs/>
        </w:rPr>
        <w:t xml:space="preserve"> kuma</w:t>
      </w:r>
      <w:r>
        <w:t xml:space="preserve"> \g </w:t>
      </w:r>
      <w:r>
        <w:rPr>
          <w:rFonts w:hAnsi="Times New Roman"/>
        </w:rPr>
        <w:t>‘</w:t>
      </w:r>
      <w:r>
        <w:t>one; another, also</w:t>
      </w:r>
      <w:r>
        <w:rPr>
          <w:rFonts w:hAnsi="Times New Roman"/>
        </w:rPr>
        <w:t xml:space="preserve">’ </w:t>
      </w:r>
      <w:r>
        <w:t xml:space="preserve">\q Also </w:t>
      </w:r>
      <w:r>
        <w:rPr>
          <w:i/>
          <w:iCs/>
        </w:rPr>
        <w:t>kumangka</w:t>
      </w:r>
      <w:r>
        <w:rPr>
          <w:rFonts w:hAnsi="Times New Roman"/>
        </w:rPr>
        <w:t xml:space="preserve"> ‘</w:t>
      </w:r>
      <w:r>
        <w:t>together</w:t>
      </w:r>
      <w:r>
        <w:rPr>
          <w:rFonts w:hAnsi="Times New Roman"/>
        </w:rPr>
        <w:t xml:space="preserve">’ </w:t>
      </w:r>
      <w:r>
        <w:t>(GNOG)</w:t>
      </w:r>
    </w:p>
    <w:p w14:paraId="4B2816DD" w14:textId="77777777" w:rsidR="00C42BF2" w:rsidRDefault="00F80514">
      <w:pPr>
        <w:pStyle w:val="Default"/>
        <w:widowControl w:val="0"/>
        <w:tabs>
          <w:tab w:val="left" w:pos="2880"/>
        </w:tabs>
        <w:ind w:left="2880" w:hanging="2880"/>
      </w:pPr>
      <w:r>
        <w:t>\l Wailpi</w:t>
      </w:r>
      <w:r>
        <w:tab/>
        <w:t>\w</w:t>
      </w:r>
      <w:r>
        <w:rPr>
          <w:i/>
          <w:iCs/>
        </w:rPr>
        <w:t xml:space="preserve"> ubmanhaka</w:t>
      </w:r>
      <w:r>
        <w:t xml:space="preserve"> \g </w:t>
      </w:r>
      <w:r>
        <w:rPr>
          <w:rFonts w:hAnsi="Times New Roman"/>
        </w:rPr>
        <w:t>‘</w:t>
      </w:r>
      <w:r>
        <w:t>one</w:t>
      </w:r>
      <w:r>
        <w:rPr>
          <w:rFonts w:hAnsi="Times New Roman"/>
        </w:rPr>
        <w:t xml:space="preserve">’ </w:t>
      </w:r>
      <w:r>
        <w:t>\s (GNOG)</w:t>
      </w:r>
    </w:p>
    <w:p w14:paraId="5C01F48D" w14:textId="77777777" w:rsidR="00C42BF2" w:rsidRDefault="00F80514">
      <w:pPr>
        <w:pStyle w:val="Default"/>
        <w:widowControl w:val="0"/>
        <w:tabs>
          <w:tab w:val="left" w:pos="2880"/>
        </w:tabs>
        <w:ind w:left="2880" w:hanging="2880"/>
      </w:pPr>
      <w:r>
        <w:t>\l Kuyani</w:t>
      </w:r>
      <w:r>
        <w:tab/>
        <w:t>\w</w:t>
      </w:r>
      <w:r>
        <w:rPr>
          <w:i/>
          <w:iCs/>
        </w:rPr>
        <w:t xml:space="preserve"> kubmanha</w:t>
      </w:r>
      <w:r>
        <w:t xml:space="preserve"> \g </w:t>
      </w:r>
      <w:r>
        <w:rPr>
          <w:rFonts w:hAnsi="Times New Roman"/>
        </w:rPr>
        <w:t>‘</w:t>
      </w:r>
      <w:r>
        <w:t>one</w:t>
      </w:r>
      <w:r>
        <w:rPr>
          <w:rFonts w:hAnsi="Times New Roman"/>
        </w:rPr>
        <w:t xml:space="preserve">’ </w:t>
      </w:r>
      <w:r>
        <w:t>\s (GNOG)</w:t>
      </w:r>
    </w:p>
    <w:p w14:paraId="520F9E03" w14:textId="77777777" w:rsidR="00C42BF2" w:rsidRDefault="00F80514">
      <w:pPr>
        <w:pStyle w:val="Default"/>
        <w:widowControl w:val="0"/>
        <w:tabs>
          <w:tab w:val="left" w:pos="2880"/>
        </w:tabs>
        <w:ind w:left="2880" w:hanging="2880"/>
      </w:pPr>
      <w:r>
        <w:t>\l Wirangu</w:t>
      </w:r>
      <w:r>
        <w:tab/>
        <w:t>\w</w:t>
      </w:r>
      <w:r>
        <w:rPr>
          <w:i/>
          <w:iCs/>
        </w:rPr>
        <w:t xml:space="preserve"> guma</w:t>
      </w:r>
      <w:r>
        <w:t xml:space="preserve"> \g </w:t>
      </w:r>
      <w:r>
        <w:rPr>
          <w:rFonts w:hAnsi="Times New Roman"/>
        </w:rPr>
        <w:t>‘</w:t>
      </w:r>
      <w:r>
        <w:t>one, alone</w:t>
      </w:r>
      <w:r>
        <w:rPr>
          <w:rFonts w:hAnsi="Times New Roman"/>
        </w:rPr>
        <w:t xml:space="preserve">’ </w:t>
      </w:r>
      <w:r>
        <w:t>\s (LH, GNOG)</w:t>
      </w:r>
    </w:p>
    <w:p w14:paraId="3C2DBC4C" w14:textId="77777777" w:rsidR="00C42BF2" w:rsidRDefault="00F80514">
      <w:pPr>
        <w:pStyle w:val="Default"/>
        <w:widowControl w:val="0"/>
        <w:tabs>
          <w:tab w:val="left" w:pos="2880"/>
        </w:tabs>
        <w:ind w:left="2880" w:hanging="2880"/>
      </w:pPr>
      <w:r>
        <w:t>\l Parnkalla</w:t>
      </w:r>
      <w:r>
        <w:tab/>
        <w:t>\w</w:t>
      </w:r>
      <w:r>
        <w:rPr>
          <w:rFonts w:hAnsi="Times New Roman"/>
          <w:i/>
          <w:iCs/>
        </w:rPr>
        <w:t xml:space="preserve"> “</w:t>
      </w:r>
      <w:r>
        <w:rPr>
          <w:i/>
          <w:iCs/>
        </w:rPr>
        <w:t>kubmanna</w:t>
      </w:r>
      <w:r>
        <w:rPr>
          <w:rFonts w:hAnsi="Times New Roman"/>
          <w:i/>
          <w:iCs/>
        </w:rPr>
        <w:t>”</w:t>
      </w:r>
      <w:r>
        <w:t xml:space="preserve"> \g </w:t>
      </w:r>
      <w:r>
        <w:rPr>
          <w:rFonts w:hAnsi="Times New Roman"/>
        </w:rPr>
        <w:t>‘</w:t>
      </w:r>
      <w:r>
        <w:t>one</w:t>
      </w:r>
      <w:r>
        <w:rPr>
          <w:rFonts w:hAnsi="Times New Roman"/>
        </w:rPr>
        <w:t xml:space="preserve">’ </w:t>
      </w:r>
      <w:r>
        <w:t>\s (OG&amp;K)</w:t>
      </w:r>
    </w:p>
    <w:p w14:paraId="419D75F8" w14:textId="77777777" w:rsidR="00C42BF2" w:rsidRDefault="00F80514">
      <w:pPr>
        <w:pStyle w:val="Default"/>
        <w:widowControl w:val="0"/>
        <w:tabs>
          <w:tab w:val="left" w:pos="2880"/>
        </w:tabs>
        <w:ind w:left="2880" w:hanging="2880"/>
      </w:pPr>
      <w:r>
        <w:t>\l Atnyamathanha</w:t>
      </w:r>
      <w:r>
        <w:tab/>
        <w:t>\w</w:t>
      </w:r>
      <w:r>
        <w:rPr>
          <w:i/>
          <w:iCs/>
        </w:rPr>
        <w:t xml:space="preserve"> upma</w:t>
      </w:r>
      <w:r>
        <w:t xml:space="preserve"> \g </w:t>
      </w:r>
      <w:r>
        <w:rPr>
          <w:rFonts w:hAnsi="Times New Roman"/>
        </w:rPr>
        <w:t>‘</w:t>
      </w:r>
      <w:r>
        <w:t>one</w:t>
      </w:r>
      <w:r>
        <w:rPr>
          <w:rFonts w:hAnsi="Times New Roman"/>
        </w:rPr>
        <w:t xml:space="preserve">’ </w:t>
      </w:r>
      <w:r>
        <w:t xml:space="preserve">\q Also </w:t>
      </w:r>
      <w:r>
        <w:rPr>
          <w:i/>
          <w:iCs/>
        </w:rPr>
        <w:t>upmanhaka</w:t>
      </w:r>
      <w:r>
        <w:rPr>
          <w:rFonts w:hAnsi="Times New Roman"/>
        </w:rPr>
        <w:t xml:space="preserve"> ‘</w:t>
      </w:r>
      <w:r>
        <w:t>(some-, any-)one</w:t>
      </w:r>
      <w:r>
        <w:rPr>
          <w:rFonts w:hAnsi="Times New Roman"/>
        </w:rPr>
        <w:t xml:space="preserve">’ </w:t>
      </w:r>
      <w:r>
        <w:t xml:space="preserve">\s (BSch), </w:t>
      </w:r>
      <w:r>
        <w:rPr>
          <w:i/>
          <w:iCs/>
        </w:rPr>
        <w:t>ubmanaka</w:t>
      </w:r>
      <w:r>
        <w:rPr>
          <w:rFonts w:hAnsi="Times New Roman"/>
        </w:rPr>
        <w:t xml:space="preserve"> ‘</w:t>
      </w:r>
      <w:r>
        <w:t>one</w:t>
      </w:r>
      <w:r>
        <w:rPr>
          <w:rFonts w:hAnsi="Times New Roman"/>
        </w:rPr>
        <w:t xml:space="preserve">’ </w:t>
      </w:r>
      <w:r>
        <w:t xml:space="preserve">(Mc&amp;Mc). Contrast the development of *m in </w:t>
      </w:r>
      <w:r>
        <w:rPr>
          <w:i/>
          <w:iCs/>
        </w:rPr>
        <w:t>umarri</w:t>
      </w:r>
      <w:r>
        <w:rPr>
          <w:rFonts w:hAnsi="Times New Roman"/>
        </w:rPr>
        <w:t xml:space="preserve"> ‘</w:t>
      </w:r>
      <w:r>
        <w:t>blood</w:t>
      </w:r>
      <w:r>
        <w:rPr>
          <w:rFonts w:hAnsi="Times New Roman"/>
        </w:rPr>
        <w:t xml:space="preserve">’ </w:t>
      </w:r>
      <w:r>
        <w:t>&lt; *kuma. \s (BSch, Mc&amp;Mc)</w:t>
      </w:r>
    </w:p>
    <w:p w14:paraId="50C37413" w14:textId="77777777" w:rsidR="00C42BF2" w:rsidRDefault="00F80514">
      <w:pPr>
        <w:pStyle w:val="Default"/>
        <w:widowControl w:val="0"/>
        <w:tabs>
          <w:tab w:val="left" w:pos="2880"/>
        </w:tabs>
        <w:ind w:left="2880" w:hanging="2880"/>
      </w:pPr>
      <w:r>
        <w:t>\l Ngarluma</w:t>
      </w:r>
      <w:r>
        <w:tab/>
        <w:t>\w</w:t>
      </w:r>
      <w:r>
        <w:rPr>
          <w:i/>
          <w:iCs/>
        </w:rPr>
        <w:t xml:space="preserve"> kuma</w:t>
      </w:r>
      <w:r>
        <w:t xml:space="preserve"> \g </w:t>
      </w:r>
      <w:r>
        <w:rPr>
          <w:rFonts w:hAnsi="Times New Roman"/>
        </w:rPr>
        <w:t>‘</w:t>
      </w:r>
      <w:r>
        <w:t>together</w:t>
      </w:r>
      <w:r>
        <w:rPr>
          <w:rFonts w:hAnsi="Times New Roman"/>
        </w:rPr>
        <w:t xml:space="preserve">’ </w:t>
      </w:r>
      <w:r>
        <w:t>\s (KLH)</w:t>
      </w:r>
    </w:p>
    <w:p w14:paraId="7548D397" w14:textId="77777777" w:rsidR="00C42BF2" w:rsidRDefault="00F80514">
      <w:pPr>
        <w:pStyle w:val="Default"/>
        <w:widowControl w:val="0"/>
        <w:tabs>
          <w:tab w:val="left" w:pos="2880"/>
        </w:tabs>
        <w:ind w:left="2880" w:hanging="2880"/>
      </w:pPr>
      <w:r>
        <w:t>\l Yindjibarndi</w:t>
      </w:r>
      <w:r>
        <w:tab/>
        <w:t>\w</w:t>
      </w:r>
      <w:r>
        <w:rPr>
          <w:i/>
          <w:iCs/>
        </w:rPr>
        <w:t xml:space="preserve"> kuma</w:t>
      </w:r>
      <w:r>
        <w:t>(</w:t>
      </w:r>
      <w:r>
        <w:rPr>
          <w:i/>
          <w:iCs/>
        </w:rPr>
        <w:t>rla</w:t>
      </w:r>
      <w:r>
        <w:t xml:space="preserve">) \g </w:t>
      </w:r>
      <w:r>
        <w:rPr>
          <w:rFonts w:hAnsi="Times New Roman"/>
        </w:rPr>
        <w:t>‘</w:t>
      </w:r>
      <w:r>
        <w:t>together</w:t>
      </w:r>
      <w:r>
        <w:rPr>
          <w:rFonts w:hAnsi="Times New Roman"/>
        </w:rPr>
        <w:t xml:space="preserve">’ </w:t>
      </w:r>
      <w:r>
        <w:t>\s (FW)</w:t>
      </w:r>
    </w:p>
    <w:p w14:paraId="05EA4E21" w14:textId="77777777" w:rsidR="00C42BF2" w:rsidRDefault="00F80514">
      <w:pPr>
        <w:pStyle w:val="Default"/>
        <w:widowControl w:val="0"/>
        <w:tabs>
          <w:tab w:val="left" w:pos="2880"/>
        </w:tabs>
        <w:ind w:left="2880" w:hanging="2880"/>
      </w:pPr>
      <w:r>
        <w:t>\l Panyjima</w:t>
      </w:r>
      <w:r>
        <w:tab/>
        <w:t>\w</w:t>
      </w:r>
      <w:r>
        <w:rPr>
          <w:i/>
          <w:iCs/>
        </w:rPr>
        <w:t xml:space="preserve"> kuma</w:t>
      </w:r>
      <w:r>
        <w:t xml:space="preserve"> \g </w:t>
      </w:r>
      <w:r>
        <w:rPr>
          <w:rFonts w:hAnsi="Times New Roman"/>
        </w:rPr>
        <w:t>‘</w:t>
      </w:r>
      <w:r>
        <w:t>together</w:t>
      </w:r>
      <w:r>
        <w:rPr>
          <w:rFonts w:hAnsi="Times New Roman"/>
        </w:rPr>
        <w:t xml:space="preserve">’ </w:t>
      </w:r>
      <w:r>
        <w:t>\s (AD)</w:t>
      </w:r>
    </w:p>
    <w:p w14:paraId="08C40EA6" w14:textId="77777777" w:rsidR="00C42BF2" w:rsidRDefault="00F80514">
      <w:pPr>
        <w:pStyle w:val="Default"/>
        <w:widowControl w:val="0"/>
        <w:tabs>
          <w:tab w:val="left" w:pos="2880"/>
        </w:tabs>
        <w:ind w:left="2880" w:hanging="2880"/>
      </w:pPr>
      <w:r>
        <w:t xml:space="preserve">\l </w:t>
      </w:r>
      <w:r>
        <w:rPr>
          <w:b/>
          <w:bCs/>
        </w:rPr>
        <w:t>pNgayarda</w:t>
      </w:r>
      <w:r>
        <w:rPr>
          <w:b/>
          <w:bCs/>
        </w:rPr>
        <w:tab/>
        <w:t>\w *kuma</w:t>
      </w:r>
      <w:r>
        <w:t xml:space="preserve"> \s (GNOG #816)</w:t>
      </w:r>
    </w:p>
    <w:p w14:paraId="6472B4CB" w14:textId="77777777" w:rsidR="00C42BF2" w:rsidRDefault="00F80514">
      <w:pPr>
        <w:pStyle w:val="Default"/>
        <w:widowControl w:val="0"/>
        <w:tabs>
          <w:tab w:val="left" w:pos="2880"/>
        </w:tabs>
        <w:ind w:left="2880" w:hanging="2880"/>
        <w:rPr>
          <w:b/>
          <w:bCs/>
        </w:rPr>
      </w:pPr>
      <w:r>
        <w:t xml:space="preserve">\l </w:t>
      </w:r>
      <w:r>
        <w:rPr>
          <w:b/>
          <w:bCs/>
        </w:rPr>
        <w:t>pPNy</w:t>
      </w:r>
      <w:r>
        <w:rPr>
          <w:b/>
          <w:bCs/>
        </w:rPr>
        <w:tab/>
        <w:t>\w *kuma</w:t>
      </w:r>
    </w:p>
    <w:p w14:paraId="1F8EBC52" w14:textId="77777777" w:rsidR="00C42BF2" w:rsidRDefault="00C42BF2">
      <w:pPr>
        <w:pStyle w:val="Default"/>
        <w:widowControl w:val="0"/>
        <w:tabs>
          <w:tab w:val="left" w:pos="2880"/>
        </w:tabs>
        <w:rPr>
          <w:b/>
          <w:bCs/>
        </w:rPr>
      </w:pPr>
    </w:p>
    <w:p w14:paraId="41DB50D5" w14:textId="77777777" w:rsidR="00C42BF2" w:rsidRDefault="00C42BF2">
      <w:pPr>
        <w:pStyle w:val="Default"/>
        <w:widowControl w:val="0"/>
        <w:tabs>
          <w:tab w:val="left" w:pos="2880"/>
        </w:tabs>
        <w:rPr>
          <w:b/>
          <w:bCs/>
        </w:rPr>
      </w:pPr>
    </w:p>
    <w:p w14:paraId="15B8DA51" w14:textId="77777777" w:rsidR="00C42BF2" w:rsidRDefault="00F80514">
      <w:pPr>
        <w:pStyle w:val="Default"/>
        <w:widowControl w:val="0"/>
        <w:tabs>
          <w:tab w:val="left" w:pos="2880"/>
        </w:tabs>
        <w:rPr>
          <w:b/>
          <w:bCs/>
        </w:rPr>
      </w:pPr>
      <w:r>
        <w:t xml:space="preserve">\e </w:t>
      </w:r>
      <w:r>
        <w:rPr>
          <w:b/>
          <w:bCs/>
        </w:rPr>
        <w:t>*kuma</w:t>
      </w:r>
    </w:p>
    <w:p w14:paraId="6F9C0E38" w14:textId="77777777" w:rsidR="00C42BF2" w:rsidRDefault="00F80514">
      <w:pPr>
        <w:pStyle w:val="Default"/>
        <w:widowControl w:val="0"/>
        <w:tabs>
          <w:tab w:val="left" w:pos="2880"/>
        </w:tabs>
        <w:ind w:left="2880" w:hanging="2880"/>
      </w:pPr>
      <w:r>
        <w:t xml:space="preserve">\t </w:t>
      </w:r>
      <w:r>
        <w:rPr>
          <w:rFonts w:hAnsi="Times New Roman"/>
        </w:rPr>
        <w:t>‘</w:t>
      </w:r>
      <w:r>
        <w:t>blood</w:t>
      </w:r>
      <w:r>
        <w:rPr>
          <w:rFonts w:hAnsi="Times New Roman"/>
        </w:rPr>
        <w:t>’</w:t>
      </w:r>
    </w:p>
    <w:p w14:paraId="50DA6E68" w14:textId="77777777" w:rsidR="00C42BF2" w:rsidRDefault="00F80514">
      <w:pPr>
        <w:pStyle w:val="Default"/>
        <w:widowControl w:val="0"/>
        <w:tabs>
          <w:tab w:val="left" w:pos="2880"/>
        </w:tabs>
        <w:ind w:left="2880" w:hanging="2880"/>
      </w:pPr>
      <w:r>
        <w:lastRenderedPageBreak/>
        <w:t>\b n</w:t>
      </w:r>
    </w:p>
    <w:p w14:paraId="66CA738E" w14:textId="77777777" w:rsidR="00C42BF2" w:rsidRDefault="00F80514">
      <w:pPr>
        <w:pStyle w:val="Default"/>
        <w:widowControl w:val="0"/>
        <w:tabs>
          <w:tab w:val="left" w:pos="2880"/>
        </w:tabs>
        <w:ind w:left="2880" w:hanging="2880"/>
      </w:pPr>
      <w:r>
        <w:t>\c B</w:t>
      </w:r>
    </w:p>
    <w:p w14:paraId="7FBFFE60" w14:textId="77777777" w:rsidR="00C42BF2" w:rsidRDefault="00F80514">
      <w:pPr>
        <w:pStyle w:val="Default"/>
        <w:widowControl w:val="0"/>
        <w:tabs>
          <w:tab w:val="left" w:pos="2880"/>
        </w:tabs>
        <w:ind w:left="2880" w:hanging="2880"/>
      </w:pPr>
      <w:r>
        <w:t>\x See also *kuna, *kamu.</w:t>
      </w:r>
    </w:p>
    <w:p w14:paraId="038EA962" w14:textId="77777777" w:rsidR="00C42BF2" w:rsidRDefault="00F80514">
      <w:pPr>
        <w:pStyle w:val="Default"/>
        <w:widowControl w:val="0"/>
        <w:tabs>
          <w:tab w:val="left" w:pos="2880"/>
        </w:tabs>
        <w:ind w:left="2880" w:hanging="2880"/>
      </w:pPr>
      <w:r>
        <w:t>\l KKY</w:t>
      </w:r>
      <w:r>
        <w:tab/>
        <w:t xml:space="preserve">\w kuma, kumal \g </w:t>
      </w:r>
      <w:r>
        <w:rPr>
          <w:rFonts w:hAnsi="Times New Roman"/>
        </w:rPr>
        <w:t>‘</w:t>
      </w:r>
      <w:r>
        <w:t>shit, excreta, dung</w:t>
      </w:r>
      <w:r>
        <w:rPr>
          <w:rFonts w:hAnsi="Times New Roman"/>
        </w:rPr>
        <w:t xml:space="preserve">’ </w:t>
      </w:r>
      <w:r>
        <w:t>\s RJK</w:t>
      </w:r>
    </w:p>
    <w:p w14:paraId="1304B580" w14:textId="77777777" w:rsidR="00C42BF2" w:rsidRDefault="00F80514">
      <w:pPr>
        <w:pStyle w:val="Default"/>
        <w:widowControl w:val="0"/>
        <w:tabs>
          <w:tab w:val="left" w:pos="2880"/>
        </w:tabs>
        <w:ind w:left="2880" w:hanging="2880"/>
      </w:pPr>
      <w:r>
        <w:t>\l KLY</w:t>
      </w:r>
      <w:r>
        <w:tab/>
        <w:t xml:space="preserve">\w kuma \g </w:t>
      </w:r>
      <w:r>
        <w:rPr>
          <w:rFonts w:hAnsi="Times New Roman"/>
        </w:rPr>
        <w:t>‘</w:t>
      </w:r>
      <w:r>
        <w:t>faeces</w:t>
      </w:r>
      <w:r>
        <w:rPr>
          <w:rFonts w:hAnsi="Times New Roman"/>
        </w:rPr>
        <w:t xml:space="preserve">’ </w:t>
      </w:r>
      <w:r>
        <w:t>\s EB</w:t>
      </w:r>
    </w:p>
    <w:p w14:paraId="36B39903" w14:textId="77777777" w:rsidR="00C42BF2" w:rsidRDefault="00F80514">
      <w:pPr>
        <w:pStyle w:val="Default"/>
        <w:widowControl w:val="0"/>
        <w:tabs>
          <w:tab w:val="left" w:pos="2880"/>
        </w:tabs>
        <w:ind w:left="2880" w:hanging="2880"/>
      </w:pPr>
      <w:r>
        <w:t>\l Wagaman</w:t>
      </w:r>
      <w:r>
        <w:tab/>
        <w:t xml:space="preserve">\w gumu \g </w:t>
      </w:r>
      <w:r>
        <w:rPr>
          <w:rFonts w:hAnsi="Times New Roman"/>
        </w:rPr>
        <w:t>‘</w:t>
      </w:r>
      <w:r>
        <w:t>blood</w:t>
      </w:r>
      <w:r>
        <w:rPr>
          <w:rFonts w:hAnsi="Times New Roman"/>
        </w:rPr>
        <w:t xml:space="preserve">’ </w:t>
      </w:r>
      <w:r>
        <w:t>\q Belongs with this set? See also *kamu. \s RMWD from Jack Brumby of Wrotham Park</w:t>
      </w:r>
    </w:p>
    <w:p w14:paraId="2301D3B2" w14:textId="77777777" w:rsidR="00C42BF2" w:rsidRDefault="00F80514">
      <w:pPr>
        <w:pStyle w:val="Default"/>
        <w:widowControl w:val="0"/>
        <w:tabs>
          <w:tab w:val="left" w:pos="2880"/>
        </w:tabs>
        <w:ind w:left="2880" w:hanging="2880"/>
      </w:pPr>
      <w:r>
        <w:t>\l Bidyara</w:t>
      </w:r>
      <w:r>
        <w:tab/>
        <w:t xml:space="preserve">\w guma \g </w:t>
      </w:r>
      <w:r>
        <w:rPr>
          <w:rFonts w:hAnsi="Times New Roman"/>
        </w:rPr>
        <w:t>‘</w:t>
      </w:r>
      <w:r>
        <w:t>blood</w:t>
      </w:r>
      <w:r>
        <w:rPr>
          <w:rFonts w:hAnsi="Times New Roman"/>
        </w:rPr>
        <w:t xml:space="preserve">’ </w:t>
      </w:r>
      <w:r>
        <w:t>\s GB</w:t>
      </w:r>
    </w:p>
    <w:p w14:paraId="182311B5" w14:textId="77777777" w:rsidR="00C42BF2" w:rsidRDefault="00F80514">
      <w:pPr>
        <w:pStyle w:val="Default"/>
        <w:widowControl w:val="0"/>
        <w:tabs>
          <w:tab w:val="left" w:pos="2880"/>
        </w:tabs>
        <w:ind w:left="2880" w:hanging="2880"/>
      </w:pPr>
      <w:r>
        <w:t>\l Dharawala</w:t>
      </w:r>
      <w:r>
        <w:tab/>
        <w:t xml:space="preserve">\w kuma \g </w:t>
      </w:r>
      <w:r>
        <w:rPr>
          <w:rFonts w:hAnsi="Times New Roman"/>
        </w:rPr>
        <w:t>‘</w:t>
      </w:r>
      <w:r>
        <w:t>blood</w:t>
      </w:r>
      <w:r>
        <w:rPr>
          <w:rFonts w:hAnsi="Times New Roman"/>
        </w:rPr>
        <w:t xml:space="preserve">’ </w:t>
      </w:r>
      <w:r>
        <w:t>\s GB</w:t>
      </w:r>
    </w:p>
    <w:p w14:paraId="146B0F85" w14:textId="77777777" w:rsidR="00C42BF2" w:rsidRDefault="00F80514">
      <w:pPr>
        <w:pStyle w:val="Default"/>
        <w:widowControl w:val="0"/>
        <w:tabs>
          <w:tab w:val="left" w:pos="2880"/>
        </w:tabs>
        <w:ind w:left="2880" w:hanging="2880"/>
      </w:pPr>
      <w:r>
        <w:t>\l Yandjibara</w:t>
      </w:r>
      <w:r>
        <w:tab/>
        <w:t xml:space="preserve">\w uma \g </w:t>
      </w:r>
      <w:r>
        <w:rPr>
          <w:rFonts w:hAnsi="Times New Roman"/>
        </w:rPr>
        <w:t>‘</w:t>
      </w:r>
      <w:r>
        <w:t>blood</w:t>
      </w:r>
      <w:r>
        <w:rPr>
          <w:rFonts w:hAnsi="Times New Roman"/>
        </w:rPr>
        <w:t xml:space="preserve">’ </w:t>
      </w:r>
      <w:r>
        <w:t>\s GB</w:t>
      </w:r>
    </w:p>
    <w:p w14:paraId="6A3F0EB9" w14:textId="77777777" w:rsidR="00C42BF2" w:rsidRDefault="00F80514">
      <w:pPr>
        <w:pStyle w:val="Default"/>
        <w:widowControl w:val="0"/>
        <w:tabs>
          <w:tab w:val="left" w:pos="2880"/>
        </w:tabs>
        <w:ind w:left="2880" w:hanging="2880"/>
      </w:pPr>
      <w:r>
        <w:t>\l Wadjabangayi</w:t>
      </w:r>
      <w:r>
        <w:tab/>
        <w:t xml:space="preserve">\w kuma \g </w:t>
      </w:r>
      <w:r>
        <w:rPr>
          <w:rFonts w:hAnsi="Times New Roman"/>
        </w:rPr>
        <w:t>‘</w:t>
      </w:r>
      <w:r>
        <w:t>blood</w:t>
      </w:r>
      <w:r>
        <w:rPr>
          <w:rFonts w:hAnsi="Times New Roman"/>
        </w:rPr>
        <w:t xml:space="preserve">’ </w:t>
      </w:r>
      <w:r>
        <w:t>\s GB</w:t>
      </w:r>
    </w:p>
    <w:p w14:paraId="1024ABE6" w14:textId="77777777" w:rsidR="00C42BF2" w:rsidRDefault="00F80514">
      <w:pPr>
        <w:pStyle w:val="Default"/>
        <w:widowControl w:val="0"/>
        <w:tabs>
          <w:tab w:val="left" w:pos="2880"/>
        </w:tabs>
        <w:ind w:left="2880" w:hanging="2880"/>
      </w:pPr>
      <w:r>
        <w:t>\l Yiningayi</w:t>
      </w:r>
      <w:r>
        <w:tab/>
        <w:t xml:space="preserve">\w kuma \g </w:t>
      </w:r>
      <w:r>
        <w:rPr>
          <w:rFonts w:hAnsi="Times New Roman"/>
        </w:rPr>
        <w:t>‘</w:t>
      </w:r>
      <w:r>
        <w:t>blood</w:t>
      </w:r>
      <w:r>
        <w:rPr>
          <w:rFonts w:hAnsi="Times New Roman"/>
        </w:rPr>
        <w:t xml:space="preserve">’ </w:t>
      </w:r>
      <w:r>
        <w:t>s GB</w:t>
      </w:r>
    </w:p>
    <w:p w14:paraId="69E33E1D" w14:textId="77777777" w:rsidR="00C42BF2" w:rsidRDefault="00F80514">
      <w:pPr>
        <w:pStyle w:val="Default"/>
        <w:widowControl w:val="0"/>
        <w:tabs>
          <w:tab w:val="left" w:pos="2880"/>
        </w:tabs>
        <w:ind w:left="2880" w:hanging="2880"/>
      </w:pPr>
      <w:r>
        <w:t>\l Margany</w:t>
      </w:r>
      <w:r>
        <w:tab/>
        <w:t xml:space="preserve">\w guma \g </w:t>
      </w:r>
      <w:r>
        <w:rPr>
          <w:rFonts w:hAnsi="Times New Roman"/>
        </w:rPr>
        <w:t>‘</w:t>
      </w:r>
      <w:r>
        <w:t>blood</w:t>
      </w:r>
      <w:r>
        <w:rPr>
          <w:rFonts w:hAnsi="Times New Roman"/>
        </w:rPr>
        <w:t xml:space="preserve">’ </w:t>
      </w:r>
      <w:r>
        <w:t>\s GB</w:t>
      </w:r>
    </w:p>
    <w:p w14:paraId="4DD2DB24" w14:textId="77777777" w:rsidR="00C42BF2" w:rsidRDefault="00F80514">
      <w:pPr>
        <w:pStyle w:val="Default"/>
        <w:widowControl w:val="0"/>
        <w:tabs>
          <w:tab w:val="left" w:pos="2880"/>
        </w:tabs>
        <w:ind w:left="2880" w:hanging="2880"/>
      </w:pPr>
      <w:r>
        <w:t>\l Gunya</w:t>
      </w:r>
      <w:r>
        <w:tab/>
        <w:t xml:space="preserve">\w guma \g </w:t>
      </w:r>
      <w:r>
        <w:rPr>
          <w:rFonts w:hAnsi="Times New Roman"/>
        </w:rPr>
        <w:t>‘</w:t>
      </w:r>
      <w:r>
        <w:t>blood</w:t>
      </w:r>
      <w:r>
        <w:rPr>
          <w:rFonts w:hAnsi="Times New Roman"/>
        </w:rPr>
        <w:t xml:space="preserve">’ </w:t>
      </w:r>
      <w:r>
        <w:t>\s GB</w:t>
      </w:r>
    </w:p>
    <w:p w14:paraId="2D2DD08B" w14:textId="77777777" w:rsidR="00C42BF2" w:rsidRDefault="00F80514">
      <w:pPr>
        <w:pStyle w:val="Default"/>
        <w:widowControl w:val="0"/>
        <w:tabs>
          <w:tab w:val="left" w:pos="2880"/>
        </w:tabs>
        <w:ind w:left="2880" w:hanging="2880"/>
      </w:pPr>
      <w:r>
        <w:t>\l Nyawaygi</w:t>
      </w:r>
      <w:r>
        <w:tab/>
        <w:t xml:space="preserve">\w guma \g </w:t>
      </w:r>
      <w:r>
        <w:rPr>
          <w:rFonts w:hAnsi="Times New Roman"/>
        </w:rPr>
        <w:t>‘</w:t>
      </w:r>
      <w:r>
        <w:t>blood</w:t>
      </w:r>
      <w:r>
        <w:rPr>
          <w:rFonts w:hAnsi="Times New Roman"/>
        </w:rPr>
        <w:t xml:space="preserve">’ </w:t>
      </w:r>
      <w:r>
        <w:t>\s RMWD</w:t>
      </w:r>
    </w:p>
    <w:p w14:paraId="51A61D84" w14:textId="77777777" w:rsidR="00C42BF2" w:rsidRDefault="00F80514">
      <w:pPr>
        <w:pStyle w:val="Default"/>
        <w:widowControl w:val="0"/>
        <w:tabs>
          <w:tab w:val="left" w:pos="2880"/>
        </w:tabs>
        <w:ind w:left="2880" w:hanging="2880"/>
      </w:pPr>
      <w:r>
        <w:t>\l Yalarnnga</w:t>
      </w:r>
      <w:r>
        <w:tab/>
        <w:t xml:space="preserve">\w kumayi \g </w:t>
      </w:r>
      <w:r>
        <w:rPr>
          <w:rFonts w:hAnsi="Times New Roman"/>
        </w:rPr>
        <w:t>‘</w:t>
      </w:r>
      <w:r>
        <w:t>raw</w:t>
      </w:r>
      <w:r>
        <w:rPr>
          <w:rFonts w:hAnsi="Times New Roman"/>
        </w:rPr>
        <w:t xml:space="preserve">’ </w:t>
      </w:r>
      <w:r>
        <w:t>\s Bl&amp;Br</w:t>
      </w:r>
    </w:p>
    <w:p w14:paraId="6CC7338E" w14:textId="77777777" w:rsidR="00C42BF2" w:rsidRDefault="00F80514">
      <w:pPr>
        <w:pStyle w:val="Default"/>
        <w:widowControl w:val="0"/>
        <w:tabs>
          <w:tab w:val="left" w:pos="2880"/>
        </w:tabs>
        <w:ind w:left="2880" w:hanging="2880"/>
        <w:rPr>
          <w:color w:val="003300"/>
          <w:u w:color="003300"/>
        </w:rPr>
      </w:pPr>
      <w:r>
        <w:rPr>
          <w:color w:val="003300"/>
          <w:u w:color="003300"/>
        </w:rPr>
        <w:t>\l Dharumbal</w:t>
      </w:r>
      <w:r>
        <w:rPr>
          <w:color w:val="003300"/>
          <w:u w:color="003300"/>
        </w:rPr>
        <w:tab/>
        <w:t xml:space="preserve">\w guma \g </w:t>
      </w:r>
      <w:r>
        <w:rPr>
          <w:rFonts w:hAnsi="Times New Roman"/>
          <w:color w:val="003300"/>
          <w:u w:color="003300"/>
        </w:rPr>
        <w:t>‘</w:t>
      </w:r>
      <w:r>
        <w:rPr>
          <w:color w:val="003300"/>
          <w:u w:color="003300"/>
        </w:rPr>
        <w:t>saltwater, sea</w:t>
      </w:r>
      <w:r>
        <w:rPr>
          <w:rFonts w:hAnsi="Times New Roman"/>
          <w:color w:val="003300"/>
          <w:u w:color="003300"/>
        </w:rPr>
        <w:t xml:space="preserve">’ </w:t>
      </w:r>
      <w:r>
        <w:rPr>
          <w:color w:val="003300"/>
          <w:u w:color="003300"/>
        </w:rPr>
        <w:t xml:space="preserve">\q With dialectal </w:t>
      </w:r>
      <w:r>
        <w:rPr>
          <w:i/>
          <w:iCs/>
          <w:color w:val="003300"/>
          <w:u w:color="003300"/>
        </w:rPr>
        <w:t>uma</w:t>
      </w:r>
      <w:r>
        <w:rPr>
          <w:color w:val="003300"/>
          <w:u w:color="003300"/>
        </w:rPr>
        <w:t>(</w:t>
      </w:r>
      <w:r>
        <w:rPr>
          <w:i/>
          <w:iCs/>
          <w:color w:val="003300"/>
          <w:u w:color="003300"/>
        </w:rPr>
        <w:t>l</w:t>
      </w:r>
      <w:r>
        <w:rPr>
          <w:color w:val="003300"/>
          <w:u w:color="003300"/>
        </w:rPr>
        <w:t xml:space="preserve">) </w:t>
      </w:r>
      <w:r>
        <w:rPr>
          <w:rFonts w:hAnsi="Times New Roman"/>
          <w:color w:val="003300"/>
          <w:u w:color="003300"/>
        </w:rPr>
        <w:t>‘</w:t>
      </w:r>
      <w:r>
        <w:rPr>
          <w:color w:val="003300"/>
          <w:u w:color="003300"/>
        </w:rPr>
        <w:t>blood</w:t>
      </w:r>
      <w:r>
        <w:rPr>
          <w:rFonts w:hAnsi="Times New Roman"/>
          <w:color w:val="003300"/>
          <w:u w:color="003300"/>
        </w:rPr>
        <w:t>’</w:t>
      </w:r>
      <w:r>
        <w:rPr>
          <w:color w:val="003300"/>
          <w:u w:color="003300"/>
        </w:rPr>
        <w:t>. \s AT/; Holmer, Tindale, Meston, Dutton; Roth, Tindale</w:t>
      </w:r>
    </w:p>
    <w:p w14:paraId="3111D04A" w14:textId="77777777" w:rsidR="00C42BF2" w:rsidRDefault="00F80514">
      <w:pPr>
        <w:pStyle w:val="Default"/>
        <w:widowControl w:val="0"/>
        <w:tabs>
          <w:tab w:val="left" w:pos="2880"/>
        </w:tabs>
        <w:ind w:left="2880" w:hanging="2880"/>
      </w:pPr>
      <w:r>
        <w:t>\l Yugambeh</w:t>
      </w:r>
      <w:r>
        <w:tab/>
        <w:t xml:space="preserve">\w kumarr \g </w:t>
      </w:r>
      <w:r>
        <w:rPr>
          <w:rFonts w:hAnsi="Times New Roman"/>
        </w:rPr>
        <w:t>‘</w:t>
      </w:r>
      <w:r>
        <w:t>blood</w:t>
      </w:r>
      <w:r>
        <w:rPr>
          <w:rFonts w:hAnsi="Times New Roman"/>
        </w:rPr>
        <w:t xml:space="preserve">’ </w:t>
      </w:r>
      <w:r>
        <w:t>\s MS</w:t>
      </w:r>
    </w:p>
    <w:p w14:paraId="13706A8C" w14:textId="77777777" w:rsidR="00C42BF2" w:rsidRDefault="00F80514">
      <w:pPr>
        <w:pStyle w:val="Default"/>
        <w:widowControl w:val="0"/>
        <w:tabs>
          <w:tab w:val="left" w:pos="2880"/>
        </w:tabs>
        <w:ind w:left="2880" w:hanging="2880"/>
      </w:pPr>
      <w:r>
        <w:t>\l W Bundjalung</w:t>
      </w:r>
      <w:r>
        <w:tab/>
        <w:t xml:space="preserve">\w gumarr \g </w:t>
      </w:r>
      <w:r>
        <w:rPr>
          <w:rFonts w:hAnsi="Times New Roman"/>
        </w:rPr>
        <w:t>‘</w:t>
      </w:r>
      <w:r>
        <w:t>blood</w:t>
      </w:r>
      <w:r>
        <w:rPr>
          <w:rFonts w:hAnsi="Times New Roman"/>
        </w:rPr>
        <w:t xml:space="preserve">’ </w:t>
      </w:r>
      <w:r>
        <w:t>\s MS</w:t>
      </w:r>
    </w:p>
    <w:p w14:paraId="5AB43128" w14:textId="77777777" w:rsidR="00C42BF2" w:rsidRDefault="00F80514">
      <w:pPr>
        <w:pStyle w:val="Default"/>
        <w:widowControl w:val="0"/>
        <w:tabs>
          <w:tab w:val="left" w:pos="2880"/>
        </w:tabs>
        <w:ind w:left="2880" w:hanging="2880"/>
      </w:pPr>
      <w:r>
        <w:t>\l Wadharing</w:t>
      </w:r>
      <w:r>
        <w:tab/>
        <w:t xml:space="preserve">\w kuma \g </w:t>
      </w:r>
      <w:r>
        <w:rPr>
          <w:rFonts w:hAnsi="Times New Roman"/>
        </w:rPr>
        <w:t>‘</w:t>
      </w:r>
      <w:r>
        <w:t>blood</w:t>
      </w:r>
      <w:r>
        <w:rPr>
          <w:rFonts w:hAnsi="Times New Roman"/>
        </w:rPr>
        <w:t>’</w:t>
      </w:r>
    </w:p>
    <w:p w14:paraId="4DCEC37E" w14:textId="77777777" w:rsidR="00C42BF2" w:rsidRDefault="00F80514">
      <w:pPr>
        <w:pStyle w:val="Default"/>
        <w:widowControl w:val="0"/>
        <w:tabs>
          <w:tab w:val="left" w:pos="2880"/>
        </w:tabs>
        <w:ind w:left="2880" w:hanging="2880"/>
      </w:pPr>
      <w:r>
        <w:t>\l Wangkumara (Garlali)</w:t>
      </w:r>
      <w:r>
        <w:tab/>
        <w:t xml:space="preserve">\w gumaya \g </w:t>
      </w:r>
      <w:r>
        <w:rPr>
          <w:rFonts w:hAnsi="Times New Roman"/>
        </w:rPr>
        <w:t>‘</w:t>
      </w:r>
      <w:r>
        <w:t>blood</w:t>
      </w:r>
      <w:r>
        <w:rPr>
          <w:rFonts w:hAnsi="Times New Roman"/>
        </w:rPr>
        <w:t xml:space="preserve">’ </w:t>
      </w:r>
      <w:r>
        <w:t>\s M&amp;W</w:t>
      </w:r>
    </w:p>
    <w:p w14:paraId="102E8B33" w14:textId="77777777" w:rsidR="00C42BF2" w:rsidRDefault="00F80514">
      <w:pPr>
        <w:pStyle w:val="Default"/>
        <w:widowControl w:val="0"/>
        <w:tabs>
          <w:tab w:val="left" w:pos="2880"/>
        </w:tabs>
        <w:ind w:left="2880" w:hanging="2880"/>
        <w:rPr>
          <w:color w:val="000080"/>
          <w:u w:color="000080"/>
        </w:rPr>
      </w:pPr>
      <w:r>
        <w:rPr>
          <w:color w:val="000080"/>
          <w:u w:color="000080"/>
        </w:rPr>
        <w:t>\l Wembawemba</w:t>
      </w:r>
      <w:r>
        <w:rPr>
          <w:color w:val="000080"/>
          <w:u w:color="000080"/>
        </w:rPr>
        <w:tab/>
        <w:t xml:space="preserve">\w guma \g </w:t>
      </w:r>
      <w:r>
        <w:rPr>
          <w:rFonts w:hAnsi="Times New Roman"/>
          <w:color w:val="000080"/>
          <w:u w:color="000080"/>
        </w:rPr>
        <w:t>‘</w:t>
      </w:r>
      <w:r>
        <w:rPr>
          <w:color w:val="000080"/>
          <w:u w:color="000080"/>
        </w:rPr>
        <w:t>raw meat</w:t>
      </w:r>
      <w:r>
        <w:rPr>
          <w:rFonts w:hAnsi="Times New Roman"/>
          <w:color w:val="000080"/>
          <w:u w:color="000080"/>
        </w:rPr>
        <w:t xml:space="preserve">’ </w:t>
      </w:r>
      <w:r>
        <w:rPr>
          <w:color w:val="000080"/>
          <w:u w:color="000080"/>
        </w:rPr>
        <w:t>\s LH/GNOG</w:t>
      </w:r>
    </w:p>
    <w:p w14:paraId="649ECF82" w14:textId="77777777" w:rsidR="00C42BF2" w:rsidRDefault="00F80514">
      <w:pPr>
        <w:pStyle w:val="Default"/>
        <w:widowControl w:val="0"/>
        <w:tabs>
          <w:tab w:val="left" w:pos="2880"/>
        </w:tabs>
        <w:ind w:left="2880" w:hanging="2880"/>
      </w:pPr>
      <w:r>
        <w:t>\l Wergaia (Djadjala)</w:t>
      </w:r>
      <w:r>
        <w:tab/>
        <w:t xml:space="preserve">\w guma \g </w:t>
      </w:r>
      <w:r>
        <w:rPr>
          <w:rFonts w:hAnsi="Times New Roman"/>
        </w:rPr>
        <w:t>‘</w:t>
      </w:r>
      <w:r>
        <w:t>uncooked, raw</w:t>
      </w:r>
      <w:r>
        <w:rPr>
          <w:rFonts w:hAnsi="Times New Roman"/>
        </w:rPr>
        <w:t xml:space="preserve">’ </w:t>
      </w:r>
      <w:r>
        <w:t xml:space="preserve">\q </w:t>
      </w:r>
      <w:r>
        <w:rPr>
          <w:rFonts w:hAnsi="Times New Roman"/>
        </w:rPr>
        <w:t>“</w:t>
      </w:r>
      <w:r>
        <w:t>Felt to be unconnected with</w:t>
      </w:r>
      <w:r>
        <w:rPr>
          <w:rFonts w:hAnsi="Times New Roman"/>
        </w:rPr>
        <w:t xml:space="preserve">” </w:t>
      </w:r>
      <w:r>
        <w:rPr>
          <w:i/>
          <w:iCs/>
        </w:rPr>
        <w:t>guma</w:t>
      </w:r>
      <w:r>
        <w:rPr>
          <w:rFonts w:hAnsi="Times New Roman"/>
        </w:rPr>
        <w:t xml:space="preserve"> ‘</w:t>
      </w:r>
      <w:r>
        <w:t>a nasty or bad person</w:t>
      </w:r>
      <w:r>
        <w:rPr>
          <w:rFonts w:hAnsi="Times New Roman"/>
        </w:rPr>
        <w:t xml:space="preserve">’ </w:t>
      </w:r>
      <w:r>
        <w:t xml:space="preserve">and </w:t>
      </w:r>
      <w:r>
        <w:rPr>
          <w:i/>
          <w:iCs/>
        </w:rPr>
        <w:t>gum</w:t>
      </w:r>
      <w:r>
        <w:rPr>
          <w:rFonts w:hAnsi="Times New Roman"/>
        </w:rPr>
        <w:t xml:space="preserve"> ‘</w:t>
      </w:r>
      <w:r>
        <w:t>methylated spirits</w:t>
      </w:r>
      <w:r>
        <w:rPr>
          <w:rFonts w:hAnsi="Times New Roman"/>
        </w:rPr>
        <w:t>’</w:t>
      </w:r>
      <w:r>
        <w:t>. \s LH</w:t>
      </w:r>
    </w:p>
    <w:p w14:paraId="3B8B9FF8" w14:textId="77777777" w:rsidR="00C42BF2" w:rsidRDefault="00F80514">
      <w:pPr>
        <w:pStyle w:val="Default"/>
        <w:widowControl w:val="0"/>
        <w:tabs>
          <w:tab w:val="left" w:pos="2880"/>
        </w:tabs>
        <w:ind w:left="2880" w:hanging="2880"/>
      </w:pPr>
      <w:r>
        <w:t>\l Madhimadhi</w:t>
      </w:r>
      <w:r>
        <w:tab/>
        <w:t xml:space="preserve">\w gumangi \g </w:t>
      </w:r>
      <w:r>
        <w:rPr>
          <w:rFonts w:hAnsi="Times New Roman"/>
        </w:rPr>
        <w:t>‘</w:t>
      </w:r>
      <w:r>
        <w:t>raw</w:t>
      </w:r>
      <w:r>
        <w:rPr>
          <w:rFonts w:hAnsi="Times New Roman"/>
        </w:rPr>
        <w:t xml:space="preserve">’ </w:t>
      </w:r>
      <w:r>
        <w:t>\s LH</w:t>
      </w:r>
    </w:p>
    <w:p w14:paraId="7684BC97" w14:textId="77777777" w:rsidR="00C42BF2" w:rsidRDefault="00F80514">
      <w:pPr>
        <w:pStyle w:val="Default"/>
        <w:widowControl w:val="0"/>
        <w:tabs>
          <w:tab w:val="left" w:pos="2880"/>
        </w:tabs>
        <w:ind w:left="2880" w:hanging="2880"/>
      </w:pPr>
      <w:r>
        <w:t>\l Diyari</w:t>
      </w:r>
      <w:r>
        <w:tab/>
        <w:t xml:space="preserve">\w kumadi \g </w:t>
      </w:r>
      <w:r>
        <w:rPr>
          <w:rFonts w:hAnsi="Times New Roman"/>
        </w:rPr>
        <w:t>‘</w:t>
      </w:r>
      <w:r>
        <w:t>blood</w:t>
      </w:r>
      <w:r>
        <w:rPr>
          <w:rFonts w:hAnsi="Times New Roman"/>
        </w:rPr>
        <w:t xml:space="preserve">’ </w:t>
      </w:r>
      <w:r>
        <w:t xml:space="preserve">\p </w:t>
      </w:r>
      <w:r>
        <w:rPr>
          <w:rFonts w:hAnsi="Times New Roman"/>
        </w:rPr>
        <w:t>“</w:t>
      </w:r>
      <w:r>
        <w:t>d</w:t>
      </w:r>
      <w:r>
        <w:rPr>
          <w:rFonts w:hAnsi="Times New Roman"/>
        </w:rPr>
        <w:t xml:space="preserve">” </w:t>
      </w:r>
      <w:r>
        <w:t xml:space="preserve">= trill, also written </w:t>
      </w:r>
      <w:r>
        <w:rPr>
          <w:rFonts w:hAnsi="Times New Roman"/>
        </w:rPr>
        <w:t>“</w:t>
      </w:r>
      <w:r>
        <w:t>rrh</w:t>
      </w:r>
      <w:r>
        <w:rPr>
          <w:rFonts w:hAnsi="Times New Roman"/>
        </w:rPr>
        <w:t>”</w:t>
      </w:r>
      <w:r>
        <w:t xml:space="preserve">, CB </w:t>
      </w:r>
      <w:r>
        <w:rPr>
          <w:rFonts w:hAnsi="Times New Roman"/>
        </w:rPr>
        <w:t>“</w:t>
      </w:r>
      <w:r>
        <w:t>rr</w:t>
      </w:r>
      <w:r>
        <w:rPr>
          <w:rFonts w:hAnsi="Times New Roman"/>
        </w:rPr>
        <w:t>”</w:t>
      </w:r>
      <w:r>
        <w:t xml:space="preserve">. \q Also </w:t>
      </w:r>
      <w:r>
        <w:rPr>
          <w:i/>
          <w:iCs/>
        </w:rPr>
        <w:t>kumari</w:t>
      </w:r>
      <w:r>
        <w:rPr>
          <w:rFonts w:hAnsi="Times New Roman"/>
        </w:rPr>
        <w:t xml:space="preserve"> ‘</w:t>
      </w:r>
      <w:r>
        <w:t>blood</w:t>
      </w:r>
      <w:r>
        <w:rPr>
          <w:rFonts w:hAnsi="Times New Roman"/>
        </w:rPr>
        <w:t>’</w:t>
      </w:r>
      <w:r>
        <w:t xml:space="preserve">, </w:t>
      </w:r>
      <w:r>
        <w:rPr>
          <w:i/>
          <w:iCs/>
        </w:rPr>
        <w:t>kumaringananta</w:t>
      </w:r>
      <w:r>
        <w:rPr>
          <w:rFonts w:hAnsi="Times New Roman"/>
        </w:rPr>
        <w:t xml:space="preserve"> ‘</w:t>
      </w:r>
      <w:r>
        <w:t>to bleed</w:t>
      </w:r>
      <w:r>
        <w:rPr>
          <w:rFonts w:hAnsi="Times New Roman"/>
        </w:rPr>
        <w:t xml:space="preserve">’ </w:t>
      </w:r>
      <w:r>
        <w:t>(CB/R). \s PA, CB/R</w:t>
      </w:r>
    </w:p>
    <w:p w14:paraId="5D43E257" w14:textId="77777777" w:rsidR="00C42BF2" w:rsidRDefault="00F80514">
      <w:pPr>
        <w:pStyle w:val="Default"/>
        <w:widowControl w:val="0"/>
        <w:tabs>
          <w:tab w:val="left" w:pos="2880"/>
        </w:tabs>
        <w:ind w:left="2880" w:hanging="2880"/>
      </w:pPr>
      <w:r>
        <w:t>\l Ngamini</w:t>
      </w:r>
      <w:r>
        <w:tab/>
        <w:t xml:space="preserve">\w kumarrhi \g </w:t>
      </w:r>
      <w:r>
        <w:rPr>
          <w:rFonts w:hAnsi="Times New Roman"/>
        </w:rPr>
        <w:t>‘</w:t>
      </w:r>
      <w:r>
        <w:t>blood</w:t>
      </w:r>
      <w:r>
        <w:rPr>
          <w:rFonts w:hAnsi="Times New Roman"/>
        </w:rPr>
        <w:t xml:space="preserve">’ </w:t>
      </w:r>
      <w:r>
        <w:t xml:space="preserve">\q Also </w:t>
      </w:r>
      <w:r>
        <w:rPr>
          <w:i/>
          <w:iCs/>
        </w:rPr>
        <w:t>kumarintyutunta</w:t>
      </w:r>
      <w:r>
        <w:rPr>
          <w:rFonts w:hAnsi="Times New Roman"/>
        </w:rPr>
        <w:t xml:space="preserve"> ‘</w:t>
      </w:r>
      <w:r>
        <w:t>to bleed</w:t>
      </w:r>
      <w:r>
        <w:rPr>
          <w:rFonts w:hAnsi="Times New Roman"/>
        </w:rPr>
        <w:t xml:space="preserve">’ </w:t>
      </w:r>
      <w:r>
        <w:t>(CB/R). \s PA</w:t>
      </w:r>
    </w:p>
    <w:p w14:paraId="104F1C9E" w14:textId="77777777" w:rsidR="00C42BF2" w:rsidRDefault="00F80514">
      <w:pPr>
        <w:pStyle w:val="Default"/>
        <w:widowControl w:val="0"/>
        <w:tabs>
          <w:tab w:val="left" w:pos="2880"/>
        </w:tabs>
        <w:ind w:left="2880" w:hanging="2880"/>
      </w:pPr>
      <w:r>
        <w:t>\l Yarluyandi</w:t>
      </w:r>
      <w:r>
        <w:tab/>
        <w:t xml:space="preserve">\w kumarrhi \g </w:t>
      </w:r>
      <w:r>
        <w:rPr>
          <w:rFonts w:hAnsi="Times New Roman"/>
        </w:rPr>
        <w:t>‘</w:t>
      </w:r>
      <w:r>
        <w:t>blood</w:t>
      </w:r>
      <w:r>
        <w:rPr>
          <w:rFonts w:hAnsi="Times New Roman"/>
        </w:rPr>
        <w:t xml:space="preserve">’ </w:t>
      </w:r>
      <w:r>
        <w:t>\s PA</w:t>
      </w:r>
    </w:p>
    <w:p w14:paraId="46099A49" w14:textId="77777777" w:rsidR="00C42BF2" w:rsidRDefault="00F80514">
      <w:pPr>
        <w:pStyle w:val="Default"/>
        <w:widowControl w:val="0"/>
        <w:tabs>
          <w:tab w:val="left" w:pos="2880"/>
        </w:tabs>
        <w:ind w:left="2880" w:hanging="2880"/>
      </w:pPr>
      <w:r>
        <w:t xml:space="preserve">\l </w:t>
      </w:r>
      <w:r>
        <w:rPr>
          <w:b/>
          <w:bCs/>
        </w:rPr>
        <w:t>pWK</w:t>
      </w:r>
      <w:r>
        <w:rPr>
          <w:b/>
          <w:bCs/>
        </w:rPr>
        <w:tab/>
        <w:t>\w *kumarrhi</w:t>
      </w:r>
      <w:r>
        <w:t xml:space="preserve"> \s PA CLE</w:t>
      </w:r>
    </w:p>
    <w:p w14:paraId="7970C7E5" w14:textId="77777777" w:rsidR="00C42BF2" w:rsidRDefault="00F80514">
      <w:pPr>
        <w:pStyle w:val="Default"/>
        <w:widowControl w:val="0"/>
        <w:tabs>
          <w:tab w:val="left" w:pos="2880"/>
        </w:tabs>
        <w:ind w:left="2880" w:hanging="2880"/>
      </w:pPr>
      <w:r>
        <w:t>\l Arabana</w:t>
      </w:r>
      <w:r>
        <w:tab/>
        <w:t xml:space="preserve">\w kupmarri \g </w:t>
      </w:r>
      <w:r>
        <w:rPr>
          <w:rFonts w:hAnsi="Times New Roman"/>
        </w:rPr>
        <w:t>‘</w:t>
      </w:r>
      <w:r>
        <w:t>blood</w:t>
      </w:r>
      <w:r>
        <w:rPr>
          <w:rFonts w:hAnsi="Times New Roman"/>
        </w:rPr>
        <w:t xml:space="preserve">’ </w:t>
      </w:r>
      <w:r>
        <w:t xml:space="preserve">\p </w:t>
      </w:r>
      <w:r>
        <w:rPr>
          <w:rFonts w:hAnsi="Times New Roman"/>
        </w:rPr>
        <w:t>“</w:t>
      </w:r>
      <w:r>
        <w:t>rr</w:t>
      </w:r>
      <w:r>
        <w:rPr>
          <w:rFonts w:hAnsi="Times New Roman"/>
        </w:rPr>
        <w:t xml:space="preserve">” </w:t>
      </w:r>
      <w:r>
        <w:t xml:space="preserve">= trill. Also </w:t>
      </w:r>
      <w:r>
        <w:rPr>
          <w:i/>
          <w:iCs/>
        </w:rPr>
        <w:t>kumarityinta</w:t>
      </w:r>
      <w:r>
        <w:rPr>
          <w:rFonts w:hAnsi="Times New Roman"/>
        </w:rPr>
        <w:t xml:space="preserve"> ‘</w:t>
      </w:r>
      <w:r>
        <w:t>to bleed</w:t>
      </w:r>
      <w:r>
        <w:rPr>
          <w:rFonts w:hAnsi="Times New Roman"/>
        </w:rPr>
        <w:t xml:space="preserve">’ </w:t>
      </w:r>
      <w:r>
        <w:t>(CB/R). \s CB, CB/R, CB/KLH; PA</w:t>
      </w:r>
    </w:p>
    <w:p w14:paraId="76B1932D" w14:textId="77777777" w:rsidR="00C42BF2" w:rsidRDefault="00F80514">
      <w:pPr>
        <w:pStyle w:val="Default"/>
        <w:widowControl w:val="0"/>
        <w:tabs>
          <w:tab w:val="left" w:pos="2880"/>
        </w:tabs>
        <w:ind w:left="2880" w:hanging="2880"/>
      </w:pPr>
      <w:r>
        <w:t>\l Wangkangurru</w:t>
      </w:r>
      <w:r>
        <w:tab/>
        <w:t xml:space="preserve">\w kupmarri \g </w:t>
      </w:r>
      <w:r>
        <w:rPr>
          <w:rFonts w:hAnsi="Times New Roman"/>
        </w:rPr>
        <w:t>‘</w:t>
      </w:r>
      <w:r>
        <w:t>blood</w:t>
      </w:r>
      <w:r>
        <w:rPr>
          <w:rFonts w:hAnsi="Times New Roman"/>
        </w:rPr>
        <w:t xml:space="preserve">’ </w:t>
      </w:r>
      <w:r>
        <w:t xml:space="preserve">\p </w:t>
      </w:r>
      <w:r>
        <w:rPr>
          <w:rFonts w:hAnsi="Times New Roman"/>
        </w:rPr>
        <w:t>“</w:t>
      </w:r>
      <w:r>
        <w:t>rr</w:t>
      </w:r>
      <w:r>
        <w:rPr>
          <w:rFonts w:hAnsi="Times New Roman"/>
        </w:rPr>
        <w:t xml:space="preserve">” </w:t>
      </w:r>
      <w:r>
        <w:t xml:space="preserve">= trill; Reuther: </w:t>
      </w:r>
      <w:r>
        <w:rPr>
          <w:i/>
          <w:iCs/>
        </w:rPr>
        <w:t>kumari</w:t>
      </w:r>
      <w:r>
        <w:t xml:space="preserve">. \q Also </w:t>
      </w:r>
      <w:r>
        <w:rPr>
          <w:i/>
          <w:iCs/>
        </w:rPr>
        <w:t>kumariwitinta</w:t>
      </w:r>
      <w:r>
        <w:rPr>
          <w:rFonts w:hAnsi="Times New Roman"/>
        </w:rPr>
        <w:t xml:space="preserve"> ‘</w:t>
      </w:r>
      <w:r>
        <w:t>to bleed</w:t>
      </w:r>
      <w:r>
        <w:rPr>
          <w:rFonts w:hAnsi="Times New Roman"/>
        </w:rPr>
        <w:t xml:space="preserve">’ </w:t>
      </w:r>
      <w:r>
        <w:t>(CB/R). \s CB, CB/R; PA</w:t>
      </w:r>
    </w:p>
    <w:p w14:paraId="15681046" w14:textId="77777777" w:rsidR="00C42BF2" w:rsidRDefault="00F80514">
      <w:pPr>
        <w:pStyle w:val="Default"/>
        <w:widowControl w:val="0"/>
        <w:tabs>
          <w:tab w:val="left" w:pos="2880"/>
        </w:tabs>
        <w:ind w:left="2880" w:hanging="2880"/>
      </w:pPr>
      <w:r>
        <w:t>\l Adnyamathanha</w:t>
      </w:r>
      <w:r>
        <w:tab/>
        <w:t xml:space="preserve">\w umarri \g </w:t>
      </w:r>
      <w:r>
        <w:rPr>
          <w:rFonts w:hAnsi="Times New Roman"/>
        </w:rPr>
        <w:t>‘</w:t>
      </w:r>
      <w:r>
        <w:t>blood</w:t>
      </w:r>
      <w:r>
        <w:rPr>
          <w:rFonts w:hAnsi="Times New Roman"/>
        </w:rPr>
        <w:t xml:space="preserve">’ </w:t>
      </w:r>
      <w:r>
        <w:t xml:space="preserve">\f </w:t>
      </w:r>
      <w:r>
        <w:rPr>
          <w:rFonts w:hAnsi="Times New Roman"/>
        </w:rPr>
        <w:t>“</w:t>
      </w:r>
      <w:r>
        <w:t>rr</w:t>
      </w:r>
      <w:r>
        <w:rPr>
          <w:rFonts w:hAnsi="Times New Roman"/>
        </w:rPr>
        <w:t xml:space="preserve">” </w:t>
      </w:r>
      <w:r>
        <w:t xml:space="preserve">= trill. \q Contrast the development of *m in </w:t>
      </w:r>
      <w:r>
        <w:rPr>
          <w:i/>
          <w:iCs/>
        </w:rPr>
        <w:t>ubma</w:t>
      </w:r>
      <w:r>
        <w:t>(</w:t>
      </w:r>
      <w:r>
        <w:rPr>
          <w:i/>
          <w:iCs/>
        </w:rPr>
        <w:t>naka</w:t>
      </w:r>
      <w:r>
        <w:t xml:space="preserve">) </w:t>
      </w:r>
      <w:r>
        <w:rPr>
          <w:rFonts w:hAnsi="Times New Roman"/>
        </w:rPr>
        <w:t>‘</w:t>
      </w:r>
      <w:r>
        <w:t>one</w:t>
      </w:r>
      <w:r>
        <w:rPr>
          <w:rFonts w:hAnsi="Times New Roman"/>
        </w:rPr>
        <w:t xml:space="preserve">’ </w:t>
      </w:r>
      <w:r>
        <w:t>&lt; *kuma.\s Mc&amp;Mc</w:t>
      </w:r>
    </w:p>
    <w:p w14:paraId="544508B2" w14:textId="77777777" w:rsidR="00C42BF2" w:rsidRDefault="00F80514">
      <w:pPr>
        <w:pStyle w:val="Default"/>
        <w:widowControl w:val="0"/>
        <w:tabs>
          <w:tab w:val="left" w:pos="2880"/>
        </w:tabs>
        <w:ind w:left="2880" w:hanging="2880"/>
        <w:rPr>
          <w:b/>
          <w:bCs/>
        </w:rPr>
      </w:pPr>
      <w:r>
        <w:t xml:space="preserve">\l </w:t>
      </w:r>
      <w:r>
        <w:rPr>
          <w:b/>
          <w:bCs/>
        </w:rPr>
        <w:t>pPNy</w:t>
      </w:r>
      <w:r>
        <w:rPr>
          <w:b/>
          <w:bCs/>
        </w:rPr>
        <w:tab/>
        <w:t>\w kuma</w:t>
      </w:r>
    </w:p>
    <w:p w14:paraId="776B8880" w14:textId="77777777" w:rsidR="00C42BF2" w:rsidRDefault="00F80514">
      <w:pPr>
        <w:pStyle w:val="Default"/>
        <w:widowControl w:val="0"/>
        <w:tabs>
          <w:tab w:val="left" w:pos="2880"/>
        </w:tabs>
        <w:ind w:left="2880" w:hanging="2880"/>
      </w:pPr>
      <w:r>
        <w:t>^^^</w:t>
      </w:r>
    </w:p>
    <w:p w14:paraId="73608FA8" w14:textId="77777777" w:rsidR="00C42BF2" w:rsidRDefault="00F80514">
      <w:pPr>
        <w:pStyle w:val="Default"/>
        <w:widowControl w:val="0"/>
        <w:tabs>
          <w:tab w:val="left" w:pos="2880"/>
        </w:tabs>
        <w:ind w:left="2880" w:hanging="2880"/>
      </w:pPr>
      <w:r>
        <w:t>\l Umpithamu</w:t>
      </w:r>
      <w:r>
        <w:tab/>
        <w:t xml:space="preserve">\w umala \g </w:t>
      </w:r>
      <w:r>
        <w:rPr>
          <w:rFonts w:hAnsi="Times New Roman"/>
        </w:rPr>
        <w:t>‘</w:t>
      </w:r>
      <w:r>
        <w:t>water</w:t>
      </w:r>
      <w:r>
        <w:rPr>
          <w:rFonts w:hAnsi="Times New Roman"/>
        </w:rPr>
        <w:t xml:space="preserve">’ </w:t>
      </w:r>
      <w:r>
        <w:t xml:space="preserve">(??) \q In </w:t>
      </w:r>
      <w:r>
        <w:rPr>
          <w:i/>
          <w:iCs/>
        </w:rPr>
        <w:t>umala anci-</w:t>
      </w:r>
      <w:r>
        <w:rPr>
          <w:rFonts w:hAnsi="Times New Roman"/>
        </w:rPr>
        <w:t xml:space="preserve"> ‘</w:t>
      </w:r>
      <w:r>
        <w:t>to drown</w:t>
      </w:r>
      <w:r>
        <w:rPr>
          <w:rFonts w:hAnsi="Times New Roman"/>
        </w:rPr>
        <w:t xml:space="preserve">’ </w:t>
      </w:r>
      <w:r>
        <w:t>(</w:t>
      </w:r>
      <w:r>
        <w:rPr>
          <w:i/>
          <w:iCs/>
        </w:rPr>
        <w:t>anci-</w:t>
      </w:r>
      <w:r>
        <w:rPr>
          <w:rFonts w:hAnsi="Times New Roman"/>
        </w:rPr>
        <w:t xml:space="preserve"> ‘</w:t>
      </w:r>
      <w:r>
        <w:t>to fall</w:t>
      </w:r>
      <w:r>
        <w:rPr>
          <w:rFonts w:hAnsi="Times New Roman"/>
        </w:rPr>
        <w:t>’</w:t>
      </w:r>
      <w:r>
        <w:t xml:space="preserve">) and </w:t>
      </w:r>
      <w:r>
        <w:rPr>
          <w:i/>
          <w:iCs/>
        </w:rPr>
        <w:t>umala mu:nhthi-</w:t>
      </w:r>
      <w:r>
        <w:rPr>
          <w:rFonts w:hAnsi="Times New Roman"/>
        </w:rPr>
        <w:t xml:space="preserve"> ‘</w:t>
      </w:r>
      <w:r>
        <w:t>to dive</w:t>
      </w:r>
      <w:r>
        <w:rPr>
          <w:rFonts w:hAnsi="Times New Roman"/>
        </w:rPr>
        <w:t>’</w:t>
      </w:r>
      <w:r>
        <w:t xml:space="preserve">, with </w:t>
      </w:r>
      <w:r>
        <w:rPr>
          <w:i/>
          <w:iCs/>
        </w:rPr>
        <w:t>umala</w:t>
      </w:r>
      <w:r>
        <w:t xml:space="preserve"> unrecorded elsewhere. \s J-CV</w:t>
      </w:r>
    </w:p>
    <w:p w14:paraId="5A74154B" w14:textId="77777777" w:rsidR="00C42BF2" w:rsidRDefault="00F80514">
      <w:pPr>
        <w:pStyle w:val="Default"/>
        <w:widowControl w:val="0"/>
        <w:tabs>
          <w:tab w:val="left" w:pos="2880"/>
        </w:tabs>
        <w:ind w:left="2880" w:hanging="2880"/>
      </w:pPr>
      <w:r>
        <w:t>\l Yidiny</w:t>
      </w:r>
      <w:r>
        <w:tab/>
        <w:t xml:space="preserve">\w gumari \g </w:t>
      </w:r>
      <w:r>
        <w:rPr>
          <w:rFonts w:hAnsi="Times New Roman"/>
        </w:rPr>
        <w:t>‘</w:t>
      </w:r>
      <w:r>
        <w:t>red, rusty coloured (of water)</w:t>
      </w:r>
      <w:r>
        <w:rPr>
          <w:rFonts w:hAnsi="Times New Roman"/>
        </w:rPr>
        <w:t xml:space="preserve">’ </w:t>
      </w:r>
      <w:r>
        <w:t>\q C, not T. \s RMWD R17</w:t>
      </w:r>
    </w:p>
    <w:p w14:paraId="3261C26D" w14:textId="77777777" w:rsidR="00C42BF2" w:rsidRDefault="00C42BF2">
      <w:pPr>
        <w:pStyle w:val="Default"/>
        <w:widowControl w:val="0"/>
        <w:tabs>
          <w:tab w:val="left" w:pos="2880"/>
        </w:tabs>
        <w:ind w:left="2880" w:hanging="2880"/>
      </w:pPr>
    </w:p>
    <w:p w14:paraId="6B6CA3D1" w14:textId="77777777" w:rsidR="00C42BF2" w:rsidRDefault="00C42BF2">
      <w:pPr>
        <w:pStyle w:val="Default"/>
        <w:widowControl w:val="0"/>
        <w:tabs>
          <w:tab w:val="left" w:pos="2880"/>
        </w:tabs>
        <w:ind w:left="2880" w:hanging="2880"/>
      </w:pPr>
    </w:p>
    <w:p w14:paraId="41D5690F" w14:textId="77777777" w:rsidR="00C42BF2" w:rsidRDefault="00F80514">
      <w:pPr>
        <w:pStyle w:val="Default"/>
        <w:widowControl w:val="0"/>
        <w:tabs>
          <w:tab w:val="left" w:pos="2880"/>
        </w:tabs>
        <w:ind w:left="2880" w:hanging="2880"/>
        <w:rPr>
          <w:b/>
          <w:bCs/>
        </w:rPr>
      </w:pPr>
      <w:r>
        <w:t xml:space="preserve">\e </w:t>
      </w:r>
      <w:r>
        <w:rPr>
          <w:b/>
          <w:bCs/>
        </w:rPr>
        <w:t>*kuma-</w:t>
      </w:r>
    </w:p>
    <w:p w14:paraId="332C4016" w14:textId="77777777" w:rsidR="00C42BF2" w:rsidRDefault="00F80514">
      <w:pPr>
        <w:pStyle w:val="Default"/>
        <w:widowControl w:val="0"/>
        <w:tabs>
          <w:tab w:val="left" w:pos="2880"/>
        </w:tabs>
        <w:ind w:left="2880" w:hanging="2880"/>
      </w:pPr>
      <w:r>
        <w:t xml:space="preserve">\t </w:t>
      </w:r>
      <w:r>
        <w:rPr>
          <w:rFonts w:hAnsi="Times New Roman"/>
        </w:rPr>
        <w:t>‘</w:t>
      </w:r>
      <w:r>
        <w:t>to dance (of women)</w:t>
      </w:r>
      <w:r>
        <w:rPr>
          <w:rFonts w:hAnsi="Times New Roman"/>
        </w:rPr>
        <w:t>’</w:t>
      </w:r>
    </w:p>
    <w:p w14:paraId="43A36B73" w14:textId="77777777" w:rsidR="00C42BF2" w:rsidRDefault="00F80514">
      <w:pPr>
        <w:pStyle w:val="Default"/>
        <w:widowControl w:val="0"/>
        <w:tabs>
          <w:tab w:val="left" w:pos="2880"/>
        </w:tabs>
        <w:ind w:left="2880" w:hanging="2880"/>
      </w:pPr>
      <w:r>
        <w:t>\b vi</w:t>
      </w:r>
    </w:p>
    <w:p w14:paraId="6F5E0459" w14:textId="77777777" w:rsidR="00C42BF2" w:rsidRDefault="00F80514">
      <w:pPr>
        <w:pStyle w:val="Default"/>
        <w:widowControl w:val="0"/>
        <w:tabs>
          <w:tab w:val="left" w:pos="2880"/>
        </w:tabs>
        <w:ind w:left="2880" w:hanging="2880"/>
      </w:pPr>
      <w:r>
        <w:t>\x See also *wima.</w:t>
      </w:r>
    </w:p>
    <w:p w14:paraId="04D9C7EA" w14:textId="77777777" w:rsidR="00C42BF2" w:rsidRDefault="00F80514">
      <w:pPr>
        <w:pStyle w:val="Default"/>
        <w:widowControl w:val="0"/>
        <w:tabs>
          <w:tab w:val="left" w:pos="2880"/>
        </w:tabs>
        <w:ind w:left="2880" w:hanging="2880"/>
      </w:pPr>
      <w:r>
        <w:t>\l Diyari</w:t>
      </w:r>
      <w:r>
        <w:tab/>
        <w:t xml:space="preserve">\w kuma- \g </w:t>
      </w:r>
      <w:r>
        <w:rPr>
          <w:rFonts w:hAnsi="Times New Roman"/>
        </w:rPr>
        <w:t>‘</w:t>
      </w:r>
      <w:r>
        <w:t>to dance (of women)</w:t>
      </w:r>
      <w:r>
        <w:rPr>
          <w:rFonts w:hAnsi="Times New Roman"/>
        </w:rPr>
        <w:t xml:space="preserve">’ </w:t>
      </w:r>
      <w:r>
        <w:t>\s PA</w:t>
      </w:r>
    </w:p>
    <w:p w14:paraId="31D71FF8" w14:textId="77777777" w:rsidR="00C42BF2" w:rsidRDefault="00F80514">
      <w:pPr>
        <w:pStyle w:val="Default"/>
        <w:widowControl w:val="0"/>
        <w:tabs>
          <w:tab w:val="left" w:pos="2880"/>
        </w:tabs>
        <w:ind w:left="2880" w:hanging="2880"/>
      </w:pPr>
      <w:r>
        <w:t>\l Yandruwantha</w:t>
      </w:r>
      <w:r>
        <w:tab/>
        <w:t xml:space="preserve">\w kuma- \g </w:t>
      </w:r>
      <w:r>
        <w:rPr>
          <w:rFonts w:hAnsi="Times New Roman"/>
        </w:rPr>
        <w:t>‘</w:t>
      </w:r>
      <w:r>
        <w:t>to dance (of women)</w:t>
      </w:r>
      <w:r>
        <w:rPr>
          <w:rFonts w:hAnsi="Times New Roman"/>
        </w:rPr>
        <w:t xml:space="preserve">’ </w:t>
      </w:r>
      <w:r>
        <w:t>\s PA/R</w:t>
      </w:r>
    </w:p>
    <w:p w14:paraId="24F23D45" w14:textId="77777777" w:rsidR="00C42BF2" w:rsidRDefault="00F80514">
      <w:pPr>
        <w:pStyle w:val="Default"/>
        <w:widowControl w:val="0"/>
        <w:tabs>
          <w:tab w:val="left" w:pos="2880"/>
        </w:tabs>
        <w:ind w:left="2880" w:hanging="2880"/>
      </w:pPr>
      <w:r>
        <w:t>\l Yawarrawarrka</w:t>
      </w:r>
      <w:r>
        <w:tab/>
        <w:t xml:space="preserve">\w kuma- \g </w:t>
      </w:r>
      <w:r>
        <w:rPr>
          <w:rFonts w:hAnsi="Times New Roman"/>
        </w:rPr>
        <w:t>‘</w:t>
      </w:r>
      <w:r>
        <w:t>to dance (of women)</w:t>
      </w:r>
      <w:r>
        <w:rPr>
          <w:rFonts w:hAnsi="Times New Roman"/>
        </w:rPr>
        <w:t xml:space="preserve">’ </w:t>
      </w:r>
      <w:r>
        <w:t>\s PA/R</w:t>
      </w:r>
    </w:p>
    <w:p w14:paraId="7C25412D" w14:textId="77777777" w:rsidR="00C42BF2" w:rsidRDefault="00F80514">
      <w:pPr>
        <w:pStyle w:val="Default"/>
        <w:widowControl w:val="0"/>
        <w:tabs>
          <w:tab w:val="left" w:pos="2880"/>
        </w:tabs>
        <w:ind w:left="2880" w:hanging="2880"/>
      </w:pPr>
      <w:r>
        <w:t>\l Ngamini</w:t>
      </w:r>
      <w:r>
        <w:tab/>
        <w:t xml:space="preserve">\w kuma- \g </w:t>
      </w:r>
      <w:r>
        <w:rPr>
          <w:rFonts w:hAnsi="Times New Roman"/>
        </w:rPr>
        <w:t>‘</w:t>
      </w:r>
      <w:r>
        <w:t>to dance (of women)</w:t>
      </w:r>
      <w:r>
        <w:rPr>
          <w:rFonts w:hAnsi="Times New Roman"/>
        </w:rPr>
        <w:t xml:space="preserve">’ </w:t>
      </w:r>
      <w:r>
        <w:t>\s PA/R</w:t>
      </w:r>
    </w:p>
    <w:p w14:paraId="3C4255A2" w14:textId="77777777" w:rsidR="00C42BF2" w:rsidRDefault="00F80514">
      <w:pPr>
        <w:pStyle w:val="Default"/>
        <w:widowControl w:val="0"/>
        <w:tabs>
          <w:tab w:val="left" w:pos="2880"/>
        </w:tabs>
        <w:ind w:left="2880" w:hanging="2880"/>
      </w:pPr>
      <w:r>
        <w:t xml:space="preserve">\l </w:t>
      </w:r>
      <w:r>
        <w:rPr>
          <w:b/>
          <w:bCs/>
        </w:rPr>
        <w:t>pCK</w:t>
      </w:r>
      <w:r>
        <w:rPr>
          <w:b/>
          <w:bCs/>
        </w:rPr>
        <w:tab/>
        <w:t>\w *kuma-</w:t>
      </w:r>
      <w:r>
        <w:t xml:space="preserve"> \s PA</w:t>
      </w:r>
    </w:p>
    <w:p w14:paraId="57DBEC1C" w14:textId="77777777" w:rsidR="00C42BF2" w:rsidRDefault="00C42BF2">
      <w:pPr>
        <w:pStyle w:val="Default"/>
        <w:widowControl w:val="0"/>
        <w:tabs>
          <w:tab w:val="left" w:pos="2880"/>
        </w:tabs>
        <w:ind w:left="2880" w:hanging="2880"/>
      </w:pPr>
    </w:p>
    <w:p w14:paraId="2AFDDA38" w14:textId="77777777" w:rsidR="00C42BF2" w:rsidRDefault="00C42BF2">
      <w:pPr>
        <w:pStyle w:val="Default"/>
        <w:widowControl w:val="0"/>
        <w:tabs>
          <w:tab w:val="left" w:pos="2880"/>
        </w:tabs>
        <w:ind w:left="2880" w:hanging="2880"/>
      </w:pPr>
    </w:p>
    <w:p w14:paraId="67A96D55" w14:textId="77777777" w:rsidR="00C42BF2" w:rsidRDefault="00F80514">
      <w:pPr>
        <w:pStyle w:val="Default"/>
        <w:widowControl w:val="0"/>
        <w:tabs>
          <w:tab w:val="left" w:pos="2880"/>
        </w:tabs>
        <w:ind w:left="2880" w:hanging="2880"/>
        <w:rPr>
          <w:b/>
          <w:bCs/>
        </w:rPr>
      </w:pPr>
      <w:r>
        <w:t xml:space="preserve">\e </w:t>
      </w:r>
      <w:r>
        <w:rPr>
          <w:b/>
          <w:bCs/>
        </w:rPr>
        <w:t>*kuman</w:t>
      </w:r>
    </w:p>
    <w:p w14:paraId="69D451A9" w14:textId="77777777" w:rsidR="00C42BF2" w:rsidRDefault="00F80514">
      <w:pPr>
        <w:pStyle w:val="Default"/>
        <w:widowControl w:val="0"/>
        <w:tabs>
          <w:tab w:val="left" w:pos="2880"/>
        </w:tabs>
        <w:ind w:left="2880" w:hanging="2880"/>
      </w:pPr>
      <w:r>
        <w:t xml:space="preserve">\t </w:t>
      </w:r>
      <w:r>
        <w:rPr>
          <w:rFonts w:hAnsi="Times New Roman"/>
        </w:rPr>
        <w:t>‘</w:t>
      </w:r>
      <w:r>
        <w:t>thigh</w:t>
      </w:r>
      <w:r>
        <w:rPr>
          <w:rFonts w:hAnsi="Times New Roman"/>
        </w:rPr>
        <w:t>’</w:t>
      </w:r>
    </w:p>
    <w:p w14:paraId="114D9CEF" w14:textId="77777777" w:rsidR="00C42BF2" w:rsidRDefault="00F80514">
      <w:pPr>
        <w:pStyle w:val="Default"/>
        <w:widowControl w:val="0"/>
        <w:tabs>
          <w:tab w:val="left" w:pos="2880"/>
        </w:tabs>
        <w:ind w:left="2880" w:hanging="2880"/>
      </w:pPr>
      <w:r>
        <w:t>\b n</w:t>
      </w:r>
    </w:p>
    <w:p w14:paraId="698A3CD0" w14:textId="77777777" w:rsidR="00C42BF2" w:rsidRDefault="00F80514">
      <w:pPr>
        <w:pStyle w:val="Default"/>
        <w:widowControl w:val="0"/>
        <w:tabs>
          <w:tab w:val="left" w:pos="2880"/>
        </w:tabs>
        <w:ind w:left="2880" w:hanging="2880"/>
      </w:pPr>
      <w:r>
        <w:t>\c B</w:t>
      </w:r>
    </w:p>
    <w:p w14:paraId="774BD60B" w14:textId="77777777" w:rsidR="00C42BF2" w:rsidRDefault="00F80514">
      <w:pPr>
        <w:pStyle w:val="Default"/>
        <w:widowControl w:val="0"/>
        <w:tabs>
          <w:tab w:val="left" w:pos="2880"/>
        </w:tabs>
        <w:ind w:left="2880" w:hanging="2880"/>
      </w:pPr>
      <w:r>
        <w:t>\x See also *carra.</w:t>
      </w:r>
    </w:p>
    <w:p w14:paraId="335F6613" w14:textId="77777777" w:rsidR="00C42BF2" w:rsidRDefault="00F80514">
      <w:pPr>
        <w:pStyle w:val="Default"/>
        <w:widowControl w:val="0"/>
        <w:tabs>
          <w:tab w:val="left" w:pos="2880"/>
        </w:tabs>
        <w:ind w:left="2880" w:hanging="2880"/>
      </w:pPr>
      <w:r>
        <w:t>\l Aritinngithigh</w:t>
      </w:r>
      <w:r>
        <w:tab/>
        <w:t xml:space="preserve">\w mwan \g </w:t>
      </w:r>
      <w:r>
        <w:rPr>
          <w:rFonts w:hAnsi="Times New Roman"/>
        </w:rPr>
        <w:t>‘</w:t>
      </w:r>
      <w:r>
        <w:t>thigh</w:t>
      </w:r>
      <w:r>
        <w:rPr>
          <w:rFonts w:hAnsi="Times New Roman"/>
        </w:rPr>
        <w:t xml:space="preserve">’ </w:t>
      </w:r>
      <w:r>
        <w:t>\s KLH</w:t>
      </w:r>
    </w:p>
    <w:p w14:paraId="6DDBA6F7" w14:textId="77777777" w:rsidR="00C42BF2" w:rsidRDefault="00F80514">
      <w:pPr>
        <w:pStyle w:val="Default"/>
        <w:widowControl w:val="0"/>
        <w:tabs>
          <w:tab w:val="left" w:pos="2880"/>
        </w:tabs>
        <w:ind w:left="2880" w:hanging="2880"/>
      </w:pPr>
      <w:r>
        <w:t>\l Mbiywom</w:t>
      </w:r>
      <w:r>
        <w:tab/>
        <w:t xml:space="preserve">\w mwon (~ mwun ?) \g </w:t>
      </w:r>
      <w:r>
        <w:rPr>
          <w:rFonts w:hAnsi="Times New Roman"/>
        </w:rPr>
        <w:t>‘</w:t>
      </w:r>
      <w:r>
        <w:t>thigh</w:t>
      </w:r>
      <w:r>
        <w:rPr>
          <w:rFonts w:hAnsi="Times New Roman"/>
        </w:rPr>
        <w:t xml:space="preserve">’ </w:t>
      </w:r>
      <w:r>
        <w:t>\s KLH</w:t>
      </w:r>
    </w:p>
    <w:p w14:paraId="1EA13730" w14:textId="77777777" w:rsidR="00C42BF2" w:rsidRDefault="00F80514">
      <w:pPr>
        <w:pStyle w:val="Default"/>
        <w:widowControl w:val="0"/>
        <w:tabs>
          <w:tab w:val="left" w:pos="2880"/>
        </w:tabs>
        <w:ind w:left="2880" w:hanging="2880"/>
      </w:pPr>
      <w:r>
        <w:t>\l WMungknh</w:t>
      </w:r>
      <w:r>
        <w:tab/>
        <w:t xml:space="preserve">\w kum.n \g </w:t>
      </w:r>
      <w:r>
        <w:rPr>
          <w:rFonts w:hAnsi="Times New Roman"/>
        </w:rPr>
        <w:t>‘</w:t>
      </w:r>
      <w:r>
        <w:t>thigh</w:t>
      </w:r>
      <w:r>
        <w:rPr>
          <w:rFonts w:hAnsi="Times New Roman"/>
        </w:rPr>
        <w:t xml:space="preserve">’ </w:t>
      </w:r>
      <w:r>
        <w:t>\q KPPW: including lap. \s KLH, KPPW</w:t>
      </w:r>
    </w:p>
    <w:p w14:paraId="29CEDDD1" w14:textId="77777777" w:rsidR="00C42BF2" w:rsidRDefault="00F80514">
      <w:pPr>
        <w:pStyle w:val="Default"/>
        <w:widowControl w:val="0"/>
        <w:tabs>
          <w:tab w:val="left" w:pos="2880"/>
        </w:tabs>
        <w:ind w:left="2880" w:hanging="2880"/>
      </w:pPr>
      <w:r>
        <w:t>\l WMe</w:t>
      </w:r>
      <w:r>
        <w:rPr>
          <w:rFonts w:hAnsi="Times New Roman"/>
        </w:rPr>
        <w:t>’</w:t>
      </w:r>
      <w:r>
        <w:t>nh</w:t>
      </w:r>
      <w:r>
        <w:tab/>
        <w:t xml:space="preserve">\w kum.n \g </w:t>
      </w:r>
      <w:r>
        <w:rPr>
          <w:rFonts w:hAnsi="Times New Roman"/>
        </w:rPr>
        <w:t>‘</w:t>
      </w:r>
      <w:r>
        <w:t>thigh</w:t>
      </w:r>
      <w:r>
        <w:rPr>
          <w:rFonts w:hAnsi="Times New Roman"/>
        </w:rPr>
        <w:t xml:space="preserve">’ </w:t>
      </w:r>
      <w:r>
        <w:t>\s KLH</w:t>
      </w:r>
    </w:p>
    <w:p w14:paraId="0020694E" w14:textId="77777777" w:rsidR="00C42BF2" w:rsidRDefault="00F80514">
      <w:pPr>
        <w:pStyle w:val="Default"/>
        <w:widowControl w:val="0"/>
        <w:tabs>
          <w:tab w:val="left" w:pos="2880"/>
        </w:tabs>
        <w:ind w:left="2880" w:hanging="2880"/>
      </w:pPr>
      <w:r>
        <w:t>\l WMuminh</w:t>
      </w:r>
      <w:r>
        <w:tab/>
        <w:t xml:space="preserve">\w kuman \g </w:t>
      </w:r>
      <w:r>
        <w:rPr>
          <w:rFonts w:hAnsi="Times New Roman"/>
        </w:rPr>
        <w:t>‘</w:t>
      </w:r>
      <w:r>
        <w:t>thigh</w:t>
      </w:r>
      <w:r>
        <w:rPr>
          <w:rFonts w:hAnsi="Times New Roman"/>
        </w:rPr>
        <w:t xml:space="preserve">’ </w:t>
      </w:r>
      <w:r>
        <w:t>\s KLH</w:t>
      </w:r>
    </w:p>
    <w:p w14:paraId="767488A9" w14:textId="77777777" w:rsidR="00C42BF2" w:rsidRDefault="00F80514">
      <w:pPr>
        <w:pStyle w:val="Default"/>
        <w:widowControl w:val="0"/>
        <w:tabs>
          <w:tab w:val="left" w:pos="2880"/>
        </w:tabs>
        <w:ind w:left="2880" w:hanging="2880"/>
      </w:pPr>
      <w:r>
        <w:t>\l KUwanh</w:t>
      </w:r>
      <w:r>
        <w:tab/>
        <w:t xml:space="preserve">\w kuman \g </w:t>
      </w:r>
      <w:r>
        <w:rPr>
          <w:rFonts w:hAnsi="Times New Roman"/>
        </w:rPr>
        <w:t>‘</w:t>
      </w:r>
      <w:r>
        <w:t>thigh</w:t>
      </w:r>
      <w:r>
        <w:rPr>
          <w:rFonts w:hAnsi="Times New Roman"/>
        </w:rPr>
        <w:t xml:space="preserve">’ </w:t>
      </w:r>
      <w:r>
        <w:t>\s S&amp;J</w:t>
      </w:r>
    </w:p>
    <w:p w14:paraId="6FABA57E" w14:textId="77777777" w:rsidR="00C42BF2" w:rsidRDefault="00F80514">
      <w:pPr>
        <w:pStyle w:val="Default"/>
        <w:widowControl w:val="0"/>
        <w:tabs>
          <w:tab w:val="left" w:pos="2880"/>
        </w:tabs>
        <w:ind w:left="2880" w:hanging="2880"/>
      </w:pPr>
      <w:r>
        <w:t>\l Pakanh</w:t>
      </w:r>
      <w:r>
        <w:tab/>
        <w:t xml:space="preserve">\w kum:an \g </w:t>
      </w:r>
      <w:r>
        <w:rPr>
          <w:rFonts w:hAnsi="Times New Roman"/>
        </w:rPr>
        <w:t>‘</w:t>
      </w:r>
      <w:r>
        <w:t>thigh</w:t>
      </w:r>
      <w:r>
        <w:rPr>
          <w:rFonts w:hAnsi="Times New Roman"/>
        </w:rPr>
        <w:t xml:space="preserve">’ </w:t>
      </w:r>
      <w:r>
        <w:t>\s LY</w:t>
      </w:r>
    </w:p>
    <w:p w14:paraId="26F8C2CB" w14:textId="77777777" w:rsidR="00C42BF2" w:rsidRDefault="00F80514">
      <w:pPr>
        <w:pStyle w:val="Default"/>
        <w:widowControl w:val="0"/>
        <w:tabs>
          <w:tab w:val="left" w:pos="2880"/>
        </w:tabs>
        <w:ind w:left="2880" w:hanging="2880"/>
      </w:pPr>
      <w:r>
        <w:t>\l Kaanytju</w:t>
      </w:r>
      <w:r>
        <w:tab/>
        <w:t xml:space="preserve">\w kuman \g </w:t>
      </w:r>
      <w:r>
        <w:rPr>
          <w:rFonts w:hAnsi="Times New Roman"/>
        </w:rPr>
        <w:t>‘</w:t>
      </w:r>
      <w:r>
        <w:t>thigh</w:t>
      </w:r>
      <w:r>
        <w:rPr>
          <w:rFonts w:hAnsi="Times New Roman"/>
        </w:rPr>
        <w:t xml:space="preserve">’ </w:t>
      </w:r>
      <w:r>
        <w:t>\s KLH</w:t>
      </w:r>
    </w:p>
    <w:p w14:paraId="3055AE81" w14:textId="77777777" w:rsidR="00C42BF2" w:rsidRDefault="00F80514">
      <w:pPr>
        <w:pStyle w:val="Default"/>
        <w:widowControl w:val="0"/>
        <w:tabs>
          <w:tab w:val="left" w:pos="2880"/>
        </w:tabs>
        <w:ind w:left="2880" w:hanging="2880"/>
      </w:pPr>
      <w:r>
        <w:t>\l KThaypan</w:t>
      </w:r>
      <w:r>
        <w:tab/>
        <w:t xml:space="preserve">\w mon \g </w:t>
      </w:r>
      <w:r>
        <w:rPr>
          <w:rFonts w:hAnsi="Times New Roman"/>
        </w:rPr>
        <w:t>‘</w:t>
      </w:r>
      <w:r>
        <w:t>thigh</w:t>
      </w:r>
      <w:r>
        <w:rPr>
          <w:rFonts w:hAnsi="Times New Roman"/>
        </w:rPr>
        <w:t xml:space="preserve">’ </w:t>
      </w:r>
      <w:r>
        <w:t>\s BR</w:t>
      </w:r>
    </w:p>
    <w:p w14:paraId="62144CA6" w14:textId="77777777" w:rsidR="00C42BF2" w:rsidRDefault="00F80514">
      <w:pPr>
        <w:pStyle w:val="Default"/>
        <w:widowControl w:val="0"/>
        <w:tabs>
          <w:tab w:val="left" w:pos="2880"/>
        </w:tabs>
        <w:ind w:left="2880" w:hanging="2880"/>
      </w:pPr>
      <w:r>
        <w:t>\l Ogunyjan</w:t>
      </w:r>
      <w:r>
        <w:tab/>
        <w:t xml:space="preserve">\w ubm3n \g </w:t>
      </w:r>
      <w:r>
        <w:rPr>
          <w:rFonts w:hAnsi="Times New Roman"/>
        </w:rPr>
        <w:t>‘</w:t>
      </w:r>
      <w:r>
        <w:t>thigh</w:t>
      </w:r>
      <w:r>
        <w:rPr>
          <w:rFonts w:hAnsi="Times New Roman"/>
        </w:rPr>
        <w:t xml:space="preserve">’ </w:t>
      </w:r>
      <w:r>
        <w:t>\s KLH, BA</w:t>
      </w:r>
    </w:p>
    <w:p w14:paraId="3FCD6894" w14:textId="77777777" w:rsidR="00C42BF2" w:rsidRDefault="00F80514">
      <w:pPr>
        <w:pStyle w:val="Default"/>
        <w:widowControl w:val="0"/>
        <w:tabs>
          <w:tab w:val="left" w:pos="2880"/>
        </w:tabs>
        <w:ind w:left="2880" w:hanging="2880"/>
      </w:pPr>
      <w:r>
        <w:t>\l GYim</w:t>
      </w:r>
      <w:r>
        <w:tab/>
        <w:t>\w guman \g</w:t>
      </w:r>
      <w:r>
        <w:rPr>
          <w:rFonts w:hAnsi="Times New Roman"/>
        </w:rPr>
        <w:t>’</w:t>
      </w:r>
      <w:r>
        <w:t>thigh, leg, root</w:t>
      </w:r>
      <w:r>
        <w:rPr>
          <w:rFonts w:hAnsi="Times New Roman"/>
        </w:rPr>
        <w:t xml:space="preserve">’ </w:t>
      </w:r>
      <w:r>
        <w:t>\s KLH, JHav</w:t>
      </w:r>
    </w:p>
    <w:p w14:paraId="4631BB4D" w14:textId="77777777" w:rsidR="00C42BF2" w:rsidRDefault="00F80514">
      <w:pPr>
        <w:pStyle w:val="Default"/>
        <w:widowControl w:val="0"/>
        <w:tabs>
          <w:tab w:val="left" w:pos="2880"/>
        </w:tabs>
        <w:ind w:left="2880" w:hanging="2880"/>
      </w:pPr>
      <w:r>
        <w:t>\l KThaayorre</w:t>
      </w:r>
      <w:r>
        <w:tab/>
        <w:t xml:space="preserve">\w kumvn \g </w:t>
      </w:r>
      <w:r>
        <w:rPr>
          <w:rFonts w:hAnsi="Times New Roman"/>
        </w:rPr>
        <w:t>‘</w:t>
      </w:r>
      <w:r>
        <w:t>thigh</w:t>
      </w:r>
      <w:r>
        <w:rPr>
          <w:rFonts w:hAnsi="Times New Roman"/>
        </w:rPr>
        <w:t xml:space="preserve">’ </w:t>
      </w:r>
      <w:r>
        <w:t>\s AH</w:t>
      </w:r>
    </w:p>
    <w:p w14:paraId="7CEB4206" w14:textId="77777777" w:rsidR="00C42BF2" w:rsidRDefault="00F80514">
      <w:pPr>
        <w:pStyle w:val="Default"/>
        <w:widowControl w:val="0"/>
        <w:tabs>
          <w:tab w:val="left" w:pos="2880"/>
        </w:tabs>
        <w:ind w:left="2880" w:hanging="2880"/>
      </w:pPr>
      <w:r>
        <w:t>\l YYoront</w:t>
      </w:r>
      <w:r>
        <w:tab/>
        <w:t xml:space="preserve">\w kumvn, kumalh \g </w:t>
      </w:r>
      <w:r>
        <w:rPr>
          <w:rFonts w:hAnsi="Times New Roman"/>
        </w:rPr>
        <w:t>‘</w:t>
      </w:r>
      <w:r>
        <w:t>thigh</w:t>
      </w:r>
      <w:r>
        <w:rPr>
          <w:rFonts w:hAnsi="Times New Roman"/>
        </w:rPr>
        <w:t>’</w:t>
      </w:r>
    </w:p>
    <w:p w14:paraId="6850E434" w14:textId="77777777" w:rsidR="00C42BF2" w:rsidRDefault="00F80514">
      <w:pPr>
        <w:pStyle w:val="Default"/>
        <w:widowControl w:val="0"/>
        <w:tabs>
          <w:tab w:val="left" w:pos="2880"/>
        </w:tabs>
        <w:ind w:left="2880" w:hanging="2880"/>
      </w:pPr>
      <w:r>
        <w:t>\l YMel</w:t>
      </w:r>
      <w:r>
        <w:tab/>
        <w:t xml:space="preserve">\w kumvn \g </w:t>
      </w:r>
      <w:r>
        <w:rPr>
          <w:rFonts w:hAnsi="Times New Roman"/>
        </w:rPr>
        <w:t>‘</w:t>
      </w:r>
      <w:r>
        <w:t>thigh</w:t>
      </w:r>
      <w:r>
        <w:rPr>
          <w:rFonts w:hAnsi="Times New Roman"/>
        </w:rPr>
        <w:t>’</w:t>
      </w:r>
    </w:p>
    <w:p w14:paraId="024F7AD5" w14:textId="77777777" w:rsidR="00C42BF2" w:rsidRDefault="00F80514">
      <w:pPr>
        <w:pStyle w:val="Default"/>
        <w:widowControl w:val="0"/>
        <w:tabs>
          <w:tab w:val="left" w:pos="2880"/>
        </w:tabs>
        <w:ind w:left="2880" w:hanging="2880"/>
      </w:pPr>
      <w:r>
        <w:t>\l UOykangand</w:t>
      </w:r>
      <w:r>
        <w:tab/>
        <w:t xml:space="preserve">\w ubman \g </w:t>
      </w:r>
      <w:r>
        <w:rPr>
          <w:rFonts w:hAnsi="Times New Roman"/>
        </w:rPr>
        <w:t>‘</w:t>
      </w:r>
      <w:r>
        <w:t>thigh, upper leg</w:t>
      </w:r>
      <w:r>
        <w:rPr>
          <w:rFonts w:hAnsi="Times New Roman"/>
        </w:rPr>
        <w:t xml:space="preserve">’ </w:t>
      </w:r>
      <w:r>
        <w:t>\s PH</w:t>
      </w:r>
    </w:p>
    <w:p w14:paraId="3E27EBFC" w14:textId="77777777" w:rsidR="00C42BF2" w:rsidRDefault="00F80514">
      <w:pPr>
        <w:pStyle w:val="Default"/>
        <w:widowControl w:val="0"/>
        <w:tabs>
          <w:tab w:val="left" w:pos="2880"/>
        </w:tabs>
        <w:ind w:left="2880" w:hanging="2880"/>
      </w:pPr>
      <w:r>
        <w:t>\l UOlkol</w:t>
      </w:r>
      <w:r>
        <w:tab/>
        <w:t xml:space="preserve">\w ubman \g </w:t>
      </w:r>
      <w:r>
        <w:rPr>
          <w:rFonts w:hAnsi="Times New Roman"/>
        </w:rPr>
        <w:t>‘</w:t>
      </w:r>
      <w:r>
        <w:t>thigh, upper leg</w:t>
      </w:r>
      <w:r>
        <w:rPr>
          <w:rFonts w:hAnsi="Times New Roman"/>
        </w:rPr>
        <w:t xml:space="preserve">’ </w:t>
      </w:r>
      <w:r>
        <w:t>\s PH</w:t>
      </w:r>
    </w:p>
    <w:p w14:paraId="1C94FBA4" w14:textId="77777777" w:rsidR="00C42BF2" w:rsidRDefault="00F80514">
      <w:pPr>
        <w:pStyle w:val="Default"/>
        <w:widowControl w:val="0"/>
        <w:tabs>
          <w:tab w:val="left" w:pos="2880"/>
        </w:tabs>
        <w:ind w:left="2880" w:hanging="2880"/>
      </w:pPr>
      <w:r>
        <w:t xml:space="preserve">\l </w:t>
      </w:r>
      <w:r>
        <w:rPr>
          <w:b/>
          <w:bCs/>
        </w:rPr>
        <w:t>pPaman</w:t>
      </w:r>
      <w:r>
        <w:rPr>
          <w:b/>
          <w:bCs/>
        </w:rPr>
        <w:tab/>
        <w:t>\w *kuman</w:t>
      </w:r>
      <w:r>
        <w:t xml:space="preserve"> \s KLH</w:t>
      </w:r>
    </w:p>
    <w:p w14:paraId="1A868BEF" w14:textId="77777777" w:rsidR="00C42BF2" w:rsidRDefault="00C42BF2">
      <w:pPr>
        <w:pStyle w:val="Default"/>
        <w:widowControl w:val="0"/>
        <w:tabs>
          <w:tab w:val="left" w:pos="2880"/>
        </w:tabs>
        <w:ind w:left="2880" w:hanging="2880"/>
      </w:pPr>
    </w:p>
    <w:p w14:paraId="36B322FF" w14:textId="77777777" w:rsidR="00C42BF2" w:rsidRDefault="00C42BF2">
      <w:pPr>
        <w:pStyle w:val="Default"/>
        <w:widowControl w:val="0"/>
        <w:tabs>
          <w:tab w:val="left" w:pos="2880"/>
        </w:tabs>
        <w:ind w:left="2880" w:hanging="2880"/>
      </w:pPr>
    </w:p>
    <w:p w14:paraId="11525BF1" w14:textId="77777777" w:rsidR="00C42BF2" w:rsidRDefault="00F80514">
      <w:pPr>
        <w:pStyle w:val="Default"/>
        <w:widowControl w:val="0"/>
        <w:tabs>
          <w:tab w:val="left" w:pos="2880"/>
        </w:tabs>
        <w:ind w:left="2880" w:hanging="2880"/>
        <w:rPr>
          <w:b/>
          <w:bCs/>
        </w:rPr>
      </w:pPr>
      <w:r>
        <w:t xml:space="preserve">\e </w:t>
      </w:r>
      <w:r>
        <w:rPr>
          <w:b/>
          <w:bCs/>
        </w:rPr>
        <w:t>*kumi-</w:t>
      </w:r>
    </w:p>
    <w:p w14:paraId="1F9DF515" w14:textId="77777777" w:rsidR="00C42BF2" w:rsidRDefault="00F80514">
      <w:pPr>
        <w:pStyle w:val="Default"/>
        <w:widowControl w:val="0"/>
        <w:tabs>
          <w:tab w:val="left" w:pos="2880"/>
        </w:tabs>
        <w:ind w:left="2880" w:hanging="2880"/>
      </w:pPr>
      <w:r>
        <w:t xml:space="preserve">\t </w:t>
      </w:r>
      <w:r>
        <w:rPr>
          <w:rFonts w:hAnsi="Times New Roman"/>
        </w:rPr>
        <w:t>‘</w:t>
      </w:r>
      <w:r>
        <w:t>forget</w:t>
      </w:r>
      <w:r>
        <w:rPr>
          <w:rFonts w:hAnsi="Times New Roman"/>
        </w:rPr>
        <w:t>’</w:t>
      </w:r>
    </w:p>
    <w:p w14:paraId="09CFF9E1" w14:textId="77777777" w:rsidR="00C42BF2" w:rsidRDefault="00F80514">
      <w:pPr>
        <w:pStyle w:val="Default"/>
        <w:widowControl w:val="0"/>
        <w:tabs>
          <w:tab w:val="left" w:pos="2880"/>
        </w:tabs>
        <w:ind w:left="2880" w:hanging="2880"/>
      </w:pPr>
      <w:r>
        <w:t>\b vt</w:t>
      </w:r>
    </w:p>
    <w:p w14:paraId="0AB1D8A6" w14:textId="77777777" w:rsidR="00C42BF2" w:rsidRDefault="00F80514">
      <w:pPr>
        <w:pStyle w:val="Default"/>
        <w:widowControl w:val="0"/>
        <w:tabs>
          <w:tab w:val="left" w:pos="2880"/>
        </w:tabs>
        <w:ind w:left="2880" w:hanging="2880"/>
      </w:pPr>
      <w:r>
        <w:t>\l Umpila</w:t>
      </w:r>
      <w:r>
        <w:tab/>
        <w:t xml:space="preserve">\w kumi- \g </w:t>
      </w:r>
      <w:r>
        <w:rPr>
          <w:rFonts w:hAnsi="Times New Roman"/>
        </w:rPr>
        <w:t>‘</w:t>
      </w:r>
      <w:r>
        <w:t>lose</w:t>
      </w:r>
      <w:r>
        <w:rPr>
          <w:rFonts w:hAnsi="Times New Roman"/>
        </w:rPr>
        <w:t xml:space="preserve">’ </w:t>
      </w:r>
      <w:r>
        <w:t xml:space="preserve">\q vt; Conj. L: progressive base </w:t>
      </w:r>
      <w:r>
        <w:rPr>
          <w:i/>
          <w:iCs/>
        </w:rPr>
        <w:t>kumu:mi-</w:t>
      </w:r>
      <w:r>
        <w:t>. \s GNOG 76</w:t>
      </w:r>
    </w:p>
    <w:p w14:paraId="63D11CB6" w14:textId="77777777" w:rsidR="00C42BF2" w:rsidRDefault="00F80514">
      <w:pPr>
        <w:pStyle w:val="Default"/>
        <w:widowControl w:val="0"/>
        <w:tabs>
          <w:tab w:val="left" w:pos="2880"/>
        </w:tabs>
        <w:ind w:left="2880" w:hanging="2880"/>
      </w:pPr>
      <w:r>
        <w:t>\l WMungknh</w:t>
      </w:r>
      <w:r>
        <w:tab/>
        <w:t xml:space="preserve">\w kum \g </w:t>
      </w:r>
      <w:r>
        <w:rPr>
          <w:rFonts w:hAnsi="Times New Roman"/>
        </w:rPr>
        <w:t>‘</w:t>
      </w:r>
      <w:r>
        <w:t>not know (relations); misunderstand, miss something</w:t>
      </w:r>
      <w:r>
        <w:rPr>
          <w:rFonts w:hAnsi="Times New Roman"/>
        </w:rPr>
        <w:t xml:space="preserve">’ </w:t>
      </w:r>
      <w:r>
        <w:t xml:space="preserve">\q Also </w:t>
      </w:r>
      <w:r>
        <w:rPr>
          <w:i/>
          <w:iCs/>
        </w:rPr>
        <w:t>a:k-kum</w:t>
      </w:r>
      <w:r>
        <w:rPr>
          <w:rFonts w:hAnsi="Times New Roman"/>
        </w:rPr>
        <w:t xml:space="preserve"> ‘</w:t>
      </w:r>
      <w:r>
        <w:t>become lost, miss a place, or not recognise a place because it has changed since you last saw it; to not understand</w:t>
      </w:r>
      <w:r>
        <w:rPr>
          <w:rFonts w:hAnsi="Times New Roman"/>
        </w:rPr>
        <w:t>’</w:t>
      </w:r>
      <w:r>
        <w:t>. \s KPPW</w:t>
      </w:r>
    </w:p>
    <w:p w14:paraId="68476C19" w14:textId="77777777" w:rsidR="00C42BF2" w:rsidRDefault="00F80514">
      <w:pPr>
        <w:pStyle w:val="Default"/>
        <w:widowControl w:val="0"/>
        <w:tabs>
          <w:tab w:val="left" w:pos="2880"/>
        </w:tabs>
        <w:ind w:left="2880" w:hanging="2880"/>
      </w:pPr>
      <w:r>
        <w:t>\l KThaayorre</w:t>
      </w:r>
      <w:r>
        <w:tab/>
        <w:t xml:space="preserve">\w kum- \g </w:t>
      </w:r>
      <w:r>
        <w:rPr>
          <w:rFonts w:hAnsi="Times New Roman"/>
        </w:rPr>
        <w:t>‘</w:t>
      </w:r>
      <w:r>
        <w:t>miss, not meet</w:t>
      </w:r>
      <w:r>
        <w:rPr>
          <w:rFonts w:hAnsi="Times New Roman"/>
        </w:rPr>
        <w:t xml:space="preserve">’ </w:t>
      </w:r>
      <w:r>
        <w:t xml:space="preserve">\p P </w:t>
      </w:r>
      <w:r>
        <w:rPr>
          <w:i/>
          <w:iCs/>
        </w:rPr>
        <w:t>kumirr</w:t>
      </w:r>
      <w:r>
        <w:t>. \s AH</w:t>
      </w:r>
    </w:p>
    <w:p w14:paraId="170AF033" w14:textId="77777777" w:rsidR="00C42BF2" w:rsidRDefault="00F80514">
      <w:pPr>
        <w:pStyle w:val="Default"/>
        <w:widowControl w:val="0"/>
        <w:tabs>
          <w:tab w:val="left" w:pos="2880"/>
        </w:tabs>
        <w:ind w:left="2880" w:hanging="2880"/>
      </w:pPr>
      <w:r>
        <w:t>\l YYoront</w:t>
      </w:r>
      <w:r>
        <w:tab/>
        <w:t xml:space="preserve">\w kom, kim \g </w:t>
      </w:r>
      <w:r>
        <w:rPr>
          <w:rFonts w:hAnsi="Times New Roman"/>
        </w:rPr>
        <w:t>‘</w:t>
      </w:r>
      <w:r>
        <w:t>overlook, miss, forget to pay attention, fail to notice, forget</w:t>
      </w:r>
      <w:r>
        <w:rPr>
          <w:rFonts w:hAnsi="Times New Roman"/>
        </w:rPr>
        <w:t xml:space="preserve">’ </w:t>
      </w:r>
      <w:r>
        <w:t xml:space="preserve">\q vt; Conj. L: P </w:t>
      </w:r>
      <w:r>
        <w:rPr>
          <w:i/>
          <w:iCs/>
        </w:rPr>
        <w:t>kim</w:t>
      </w:r>
      <w:r>
        <w:t xml:space="preserve">, Imp </w:t>
      </w:r>
      <w:r>
        <w:rPr>
          <w:i/>
          <w:iCs/>
        </w:rPr>
        <w:t>kom</w:t>
      </w:r>
      <w:r>
        <w:t xml:space="preserve">, nP </w:t>
      </w:r>
      <w:r>
        <w:rPr>
          <w:i/>
          <w:iCs/>
        </w:rPr>
        <w:t>koml</w:t>
      </w:r>
      <w:r>
        <w:t xml:space="preserve">, Cont. nP </w:t>
      </w:r>
      <w:r>
        <w:rPr>
          <w:i/>
          <w:iCs/>
        </w:rPr>
        <w:t>komlkoml</w:t>
      </w:r>
      <w:r>
        <w:t>.</w:t>
      </w:r>
    </w:p>
    <w:p w14:paraId="19AD8456" w14:textId="5112DB0E" w:rsidR="00C42BF2" w:rsidRDefault="00F80514">
      <w:pPr>
        <w:pStyle w:val="Default"/>
        <w:widowControl w:val="0"/>
        <w:tabs>
          <w:tab w:val="left" w:pos="2880"/>
        </w:tabs>
        <w:ind w:left="2880" w:hanging="2880"/>
      </w:pPr>
      <w:r>
        <w:t>\l YMel</w:t>
      </w:r>
      <w:r>
        <w:tab/>
        <w:t xml:space="preserve">\w kom \g </w:t>
      </w:r>
      <w:r>
        <w:rPr>
          <w:rFonts w:hAnsi="Times New Roman"/>
        </w:rPr>
        <w:t>‘</w:t>
      </w:r>
      <w:r>
        <w:t>fail to notice, forget</w:t>
      </w:r>
      <w:r>
        <w:rPr>
          <w:rFonts w:hAnsi="Times New Roman"/>
        </w:rPr>
        <w:t xml:space="preserve">’ </w:t>
      </w:r>
      <w:r>
        <w:t xml:space="preserve">\q vt; Conj. L: P </w:t>
      </w:r>
      <w:r>
        <w:rPr>
          <w:i/>
          <w:iCs/>
        </w:rPr>
        <w:t>komit</w:t>
      </w:r>
      <w:r w:rsidR="00DD1CFD">
        <w:t>.</w:t>
      </w:r>
    </w:p>
    <w:p w14:paraId="30BA8660" w14:textId="77777777" w:rsidR="00C42BF2" w:rsidRDefault="00F80514">
      <w:pPr>
        <w:pStyle w:val="Default"/>
        <w:widowControl w:val="0"/>
        <w:tabs>
          <w:tab w:val="left" w:pos="2880"/>
        </w:tabs>
        <w:ind w:left="2880" w:hanging="2880"/>
        <w:rPr>
          <w:b/>
          <w:bCs/>
        </w:rPr>
      </w:pPr>
      <w:r>
        <w:t xml:space="preserve">\l </w:t>
      </w:r>
      <w:r>
        <w:rPr>
          <w:b/>
          <w:bCs/>
        </w:rPr>
        <w:t>L</w:t>
      </w:r>
      <w:r>
        <w:rPr>
          <w:b/>
          <w:bCs/>
        </w:rPr>
        <w:tab/>
        <w:t>\w *kumi-</w:t>
      </w:r>
    </w:p>
    <w:p w14:paraId="7EC1CE03" w14:textId="77777777" w:rsidR="00C42BF2" w:rsidRDefault="00F80514">
      <w:pPr>
        <w:pStyle w:val="Default"/>
        <w:widowControl w:val="0"/>
        <w:tabs>
          <w:tab w:val="left" w:pos="2880"/>
        </w:tabs>
        <w:ind w:left="2880" w:hanging="2880"/>
      </w:pPr>
      <w:r>
        <w:t>\l Ngawun</w:t>
      </w:r>
      <w:r>
        <w:tab/>
        <w:t xml:space="preserve">\w kuma \g </w:t>
      </w:r>
      <w:r>
        <w:rPr>
          <w:rFonts w:hAnsi="Times New Roman"/>
        </w:rPr>
        <w:t>‘</w:t>
      </w:r>
      <w:r>
        <w:t>lose</w:t>
      </w:r>
      <w:r>
        <w:rPr>
          <w:rFonts w:hAnsi="Times New Roman"/>
        </w:rPr>
        <w:t xml:space="preserve">’ </w:t>
      </w:r>
      <w:r>
        <w:t>\s GB</w:t>
      </w:r>
    </w:p>
    <w:p w14:paraId="6C0951AF" w14:textId="77777777" w:rsidR="00C42BF2" w:rsidRDefault="00F80514">
      <w:pPr>
        <w:pStyle w:val="Default"/>
        <w:widowControl w:val="0"/>
        <w:tabs>
          <w:tab w:val="left" w:pos="2880"/>
        </w:tabs>
        <w:ind w:left="2880" w:hanging="2880"/>
      </w:pPr>
      <w:r>
        <w:t>\l Muruwari</w:t>
      </w:r>
      <w:r>
        <w:tab/>
        <w:t xml:space="preserve">\w kumu \g </w:t>
      </w:r>
      <w:r>
        <w:rPr>
          <w:rFonts w:hAnsi="Times New Roman"/>
        </w:rPr>
        <w:t>‘</w:t>
      </w:r>
      <w:r>
        <w:t>drop accidentally</w:t>
      </w:r>
      <w:r>
        <w:rPr>
          <w:rFonts w:hAnsi="Times New Roman"/>
        </w:rPr>
        <w:t xml:space="preserve">’ </w:t>
      </w:r>
      <w:r>
        <w:t>\s LFOates</w:t>
      </w:r>
    </w:p>
    <w:p w14:paraId="3C8F8582" w14:textId="77777777" w:rsidR="00C42BF2" w:rsidRDefault="00F80514">
      <w:pPr>
        <w:pStyle w:val="Default"/>
        <w:widowControl w:val="0"/>
        <w:tabs>
          <w:tab w:val="left" w:pos="2880"/>
        </w:tabs>
        <w:ind w:left="2880" w:hanging="2880"/>
      </w:pPr>
      <w:r>
        <w:t>^^^</w:t>
      </w:r>
    </w:p>
    <w:p w14:paraId="6901AB75" w14:textId="77777777" w:rsidR="00C42BF2" w:rsidRDefault="00F80514">
      <w:pPr>
        <w:pStyle w:val="Default"/>
        <w:widowControl w:val="0"/>
        <w:tabs>
          <w:tab w:val="left" w:pos="2880"/>
        </w:tabs>
        <w:ind w:left="2880" w:hanging="2880"/>
        <w:rPr>
          <w:color w:val="000080"/>
          <w:u w:color="000080"/>
        </w:rPr>
      </w:pPr>
      <w:r>
        <w:rPr>
          <w:color w:val="000080"/>
          <w:u w:color="000080"/>
        </w:rPr>
        <w:t>\l KKY</w:t>
      </w:r>
      <w:r>
        <w:rPr>
          <w:color w:val="000080"/>
          <w:u w:color="000080"/>
        </w:rPr>
        <w:tab/>
        <w:t xml:space="preserve">\w kumi \g </w:t>
      </w:r>
      <w:r>
        <w:rPr>
          <w:rFonts w:hAnsi="Times New Roman"/>
          <w:color w:val="000080"/>
          <w:u w:color="000080"/>
        </w:rPr>
        <w:t>‘</w:t>
      </w:r>
      <w:r>
        <w:rPr>
          <w:color w:val="000080"/>
          <w:u w:color="000080"/>
        </w:rPr>
        <w:t>secretly, unaware</w:t>
      </w:r>
      <w:r>
        <w:rPr>
          <w:rFonts w:hAnsi="Times New Roman"/>
          <w:color w:val="000080"/>
          <w:u w:color="000080"/>
        </w:rPr>
        <w:t xml:space="preserve">’ </w:t>
      </w:r>
      <w:r>
        <w:rPr>
          <w:color w:val="000080"/>
          <w:u w:color="000080"/>
        </w:rPr>
        <w:t>\s RJK/GNOG</w:t>
      </w:r>
    </w:p>
    <w:p w14:paraId="001BA28A" w14:textId="77777777" w:rsidR="00C42BF2" w:rsidRDefault="00F80514">
      <w:pPr>
        <w:pStyle w:val="Default"/>
        <w:widowControl w:val="0"/>
        <w:tabs>
          <w:tab w:val="left" w:pos="2880"/>
        </w:tabs>
        <w:ind w:left="2880" w:hanging="2880"/>
        <w:rPr>
          <w:color w:val="000080"/>
          <w:u w:color="000080"/>
        </w:rPr>
      </w:pPr>
      <w:r>
        <w:rPr>
          <w:color w:val="000080"/>
          <w:u w:color="000080"/>
        </w:rPr>
        <w:t>\l KLY</w:t>
      </w:r>
      <w:r>
        <w:rPr>
          <w:color w:val="000080"/>
          <w:u w:color="000080"/>
        </w:rPr>
        <w:tab/>
        <w:t xml:space="preserve">\w GUMI \g </w:t>
      </w:r>
      <w:r>
        <w:rPr>
          <w:rFonts w:hAnsi="Times New Roman"/>
          <w:color w:val="000080"/>
          <w:u w:color="000080"/>
        </w:rPr>
        <w:t>‘</w:t>
      </w:r>
      <w:r>
        <w:rPr>
          <w:color w:val="000080"/>
          <w:u w:color="000080"/>
        </w:rPr>
        <w:t>secretly</w:t>
      </w:r>
      <w:r>
        <w:rPr>
          <w:rFonts w:hAnsi="Times New Roman"/>
          <w:color w:val="000080"/>
          <w:u w:color="000080"/>
        </w:rPr>
        <w:t xml:space="preserve">’ </w:t>
      </w:r>
      <w:r>
        <w:rPr>
          <w:color w:val="000080"/>
          <w:u w:color="000080"/>
        </w:rPr>
        <w:t xml:space="preserve">\q Also </w:t>
      </w:r>
      <w:r>
        <w:rPr>
          <w:i/>
          <w:iCs/>
          <w:color w:val="000080"/>
          <w:u w:color="000080"/>
        </w:rPr>
        <w:t>GUMI-MAI</w:t>
      </w:r>
      <w:r>
        <w:rPr>
          <w:rFonts w:hAnsi="Times New Roman"/>
          <w:color w:val="000080"/>
          <w:u w:color="000080"/>
        </w:rPr>
        <w:t xml:space="preserve"> ‘</w:t>
      </w:r>
      <w:r>
        <w:rPr>
          <w:color w:val="000080"/>
          <w:u w:color="000080"/>
        </w:rPr>
        <w:t>hide</w:t>
      </w:r>
      <w:r>
        <w:rPr>
          <w:rFonts w:hAnsi="Times New Roman"/>
          <w:color w:val="000080"/>
          <w:u w:color="000080"/>
        </w:rPr>
        <w:t>’</w:t>
      </w:r>
      <w:r>
        <w:rPr>
          <w:color w:val="000080"/>
          <w:u w:color="000080"/>
        </w:rPr>
        <w:t>. \s /GNOG</w:t>
      </w:r>
    </w:p>
    <w:p w14:paraId="3F374559" w14:textId="77777777" w:rsidR="00C42BF2" w:rsidRDefault="00C42BF2">
      <w:pPr>
        <w:pStyle w:val="Default"/>
        <w:widowControl w:val="0"/>
        <w:tabs>
          <w:tab w:val="left" w:pos="2880"/>
        </w:tabs>
        <w:ind w:left="2880" w:hanging="2880"/>
        <w:rPr>
          <w:color w:val="000080"/>
          <w:u w:color="000080"/>
        </w:rPr>
      </w:pPr>
    </w:p>
    <w:p w14:paraId="466C5088" w14:textId="77777777" w:rsidR="00C42BF2" w:rsidRDefault="00C42BF2">
      <w:pPr>
        <w:pStyle w:val="Default"/>
        <w:widowControl w:val="0"/>
        <w:tabs>
          <w:tab w:val="left" w:pos="2880"/>
        </w:tabs>
        <w:ind w:left="2880" w:hanging="2880"/>
        <w:rPr>
          <w:color w:val="000080"/>
          <w:u w:color="000080"/>
        </w:rPr>
      </w:pPr>
    </w:p>
    <w:p w14:paraId="445A5A88" w14:textId="77777777" w:rsidR="00C42BF2" w:rsidRDefault="00F80514">
      <w:pPr>
        <w:pStyle w:val="Default"/>
        <w:widowControl w:val="0"/>
        <w:tabs>
          <w:tab w:val="left" w:pos="2880"/>
        </w:tabs>
        <w:ind w:left="2880" w:hanging="2880"/>
        <w:rPr>
          <w:b/>
          <w:bCs/>
        </w:rPr>
      </w:pPr>
      <w:r>
        <w:t xml:space="preserve">\e </w:t>
      </w:r>
      <w:r>
        <w:rPr>
          <w:b/>
          <w:bCs/>
        </w:rPr>
        <w:t>*kumpa</w:t>
      </w:r>
    </w:p>
    <w:p w14:paraId="594FE72D" w14:textId="77777777" w:rsidR="00C42BF2" w:rsidRDefault="00F80514">
      <w:pPr>
        <w:pStyle w:val="Default"/>
        <w:widowControl w:val="0"/>
        <w:tabs>
          <w:tab w:val="left" w:pos="2880"/>
        </w:tabs>
        <w:ind w:left="2880" w:hanging="2880"/>
      </w:pPr>
      <w:r>
        <w:t xml:space="preserve">\t </w:t>
      </w:r>
      <w:r>
        <w:rPr>
          <w:rFonts w:hAnsi="Times New Roman"/>
        </w:rPr>
        <w:t>‘</w:t>
      </w:r>
      <w:r>
        <w:t>deep, deep place</w:t>
      </w:r>
      <w:r>
        <w:rPr>
          <w:rFonts w:hAnsi="Times New Roman"/>
        </w:rPr>
        <w:t>’</w:t>
      </w:r>
    </w:p>
    <w:p w14:paraId="69648608" w14:textId="77777777" w:rsidR="00C42BF2" w:rsidRDefault="00F80514">
      <w:pPr>
        <w:pStyle w:val="Default"/>
        <w:widowControl w:val="0"/>
        <w:tabs>
          <w:tab w:val="left" w:pos="2880"/>
        </w:tabs>
        <w:ind w:left="2880" w:hanging="2880"/>
      </w:pPr>
      <w:r>
        <w:t>\b n(Adj)</w:t>
      </w:r>
    </w:p>
    <w:p w14:paraId="5076D532" w14:textId="77777777" w:rsidR="00C42BF2" w:rsidRDefault="00F80514">
      <w:pPr>
        <w:pStyle w:val="Default"/>
        <w:widowControl w:val="0"/>
        <w:tabs>
          <w:tab w:val="left" w:pos="2880"/>
        </w:tabs>
        <w:ind w:left="2880" w:hanging="2880"/>
      </w:pPr>
      <w:r>
        <w:t>\l KThaayorre</w:t>
      </w:r>
      <w:r>
        <w:tab/>
        <w:t xml:space="preserve">\w kump, kumpu \g </w:t>
      </w:r>
      <w:r>
        <w:rPr>
          <w:rFonts w:hAnsi="Times New Roman"/>
        </w:rPr>
        <w:t>‘</w:t>
      </w:r>
      <w:r>
        <w:t>deep (of water</w:t>
      </w:r>
      <w:r>
        <w:rPr>
          <w:rFonts w:hAnsi="Times New Roman"/>
        </w:rPr>
        <w:t xml:space="preserve">’ </w:t>
      </w:r>
      <w:r>
        <w:t xml:space="preserve">\q The </w:t>
      </w:r>
      <w:r>
        <w:rPr>
          <w:i/>
          <w:iCs/>
        </w:rPr>
        <w:t>u</w:t>
      </w:r>
      <w:r>
        <w:t xml:space="preserve"> thematic vowel is presumably an echo-vowel. \s AH</w:t>
      </w:r>
    </w:p>
    <w:p w14:paraId="79DDB567" w14:textId="77777777" w:rsidR="00C42BF2" w:rsidRDefault="00F80514">
      <w:pPr>
        <w:pStyle w:val="Default"/>
        <w:widowControl w:val="0"/>
        <w:tabs>
          <w:tab w:val="left" w:pos="2880"/>
        </w:tabs>
        <w:ind w:left="2880" w:hanging="2880"/>
      </w:pPr>
      <w:r>
        <w:t>\l YYoront</w:t>
      </w:r>
      <w:r>
        <w:tab/>
        <w:t xml:space="preserve">\w kup, kupa \g </w:t>
      </w:r>
      <w:r>
        <w:rPr>
          <w:rFonts w:hAnsi="Times New Roman"/>
        </w:rPr>
        <w:t>‘</w:t>
      </w:r>
      <w:r>
        <w:t>deep; deep place</w:t>
      </w:r>
      <w:r>
        <w:rPr>
          <w:rFonts w:hAnsi="Times New Roman"/>
        </w:rPr>
        <w:t>’</w:t>
      </w:r>
    </w:p>
    <w:p w14:paraId="4985333E" w14:textId="77777777" w:rsidR="00C42BF2" w:rsidRDefault="00F80514">
      <w:pPr>
        <w:pStyle w:val="Default"/>
        <w:widowControl w:val="0"/>
        <w:tabs>
          <w:tab w:val="left" w:pos="2880"/>
        </w:tabs>
        <w:ind w:left="2880" w:hanging="2880"/>
      </w:pPr>
      <w:r>
        <w:t>\l YMel</w:t>
      </w:r>
      <w:r>
        <w:tab/>
        <w:t xml:space="preserve">\w kup; takrr- \g </w:t>
      </w:r>
      <w:r>
        <w:rPr>
          <w:rFonts w:hAnsi="Times New Roman"/>
        </w:rPr>
        <w:t>‘</w:t>
      </w:r>
      <w:r>
        <w:t>deep; hole</w:t>
      </w:r>
      <w:r>
        <w:rPr>
          <w:rFonts w:hAnsi="Times New Roman"/>
        </w:rPr>
        <w:t>’</w:t>
      </w:r>
      <w:r>
        <w:t>x</w:t>
      </w:r>
    </w:p>
    <w:p w14:paraId="160BB10F" w14:textId="77777777" w:rsidR="00C42BF2" w:rsidRDefault="00F80514">
      <w:pPr>
        <w:pStyle w:val="Default"/>
        <w:widowControl w:val="0"/>
        <w:tabs>
          <w:tab w:val="left" w:pos="2880"/>
        </w:tabs>
        <w:ind w:left="2880" w:hanging="2880"/>
      </w:pPr>
      <w:r>
        <w:t>\l Biri</w:t>
      </w:r>
      <w:r>
        <w:tab/>
        <w:t xml:space="preserve">\w gumba \g </w:t>
      </w:r>
      <w:r>
        <w:rPr>
          <w:rFonts w:hAnsi="Times New Roman"/>
        </w:rPr>
        <w:t>‘</w:t>
      </w:r>
      <w:r>
        <w:t>deep</w:t>
      </w:r>
      <w:r>
        <w:rPr>
          <w:rFonts w:hAnsi="Times New Roman"/>
        </w:rPr>
        <w:t xml:space="preserve">’ </w:t>
      </w:r>
      <w:r>
        <w:t>\q Yambina and Gangulu dialects. \s AT</w:t>
      </w:r>
    </w:p>
    <w:p w14:paraId="599456A1" w14:textId="77777777" w:rsidR="00C42BF2" w:rsidRDefault="00F80514">
      <w:pPr>
        <w:pStyle w:val="Default"/>
        <w:widowControl w:val="0"/>
        <w:tabs>
          <w:tab w:val="left" w:pos="2880"/>
        </w:tabs>
        <w:ind w:left="2880" w:hanging="2880"/>
        <w:rPr>
          <w:b/>
          <w:bCs/>
        </w:rPr>
      </w:pPr>
      <w:r>
        <w:t xml:space="preserve">\l </w:t>
      </w:r>
      <w:r>
        <w:rPr>
          <w:b/>
          <w:bCs/>
        </w:rPr>
        <w:t>pPM</w:t>
      </w:r>
      <w:r>
        <w:rPr>
          <w:b/>
          <w:bCs/>
        </w:rPr>
        <w:tab/>
        <w:t>\w *kumpa</w:t>
      </w:r>
    </w:p>
    <w:p w14:paraId="2ACC3196" w14:textId="77777777" w:rsidR="00C42BF2" w:rsidRDefault="00C42BF2">
      <w:pPr>
        <w:pStyle w:val="Default"/>
        <w:widowControl w:val="0"/>
        <w:tabs>
          <w:tab w:val="left" w:pos="2880"/>
        </w:tabs>
        <w:ind w:left="2880" w:hanging="2880"/>
        <w:rPr>
          <w:b/>
          <w:bCs/>
        </w:rPr>
      </w:pPr>
    </w:p>
    <w:p w14:paraId="76970BD3" w14:textId="77777777" w:rsidR="00C42BF2" w:rsidRDefault="00C42BF2">
      <w:pPr>
        <w:pStyle w:val="Default"/>
        <w:widowControl w:val="0"/>
        <w:tabs>
          <w:tab w:val="left" w:pos="2880"/>
        </w:tabs>
        <w:ind w:left="2880" w:hanging="2880"/>
        <w:rPr>
          <w:b/>
          <w:bCs/>
        </w:rPr>
      </w:pPr>
    </w:p>
    <w:p w14:paraId="1BAD90AB" w14:textId="77777777" w:rsidR="00C42BF2" w:rsidRDefault="00F80514">
      <w:pPr>
        <w:pStyle w:val="Default"/>
        <w:widowControl w:val="0"/>
        <w:tabs>
          <w:tab w:val="left" w:pos="2880"/>
        </w:tabs>
        <w:ind w:left="2880" w:hanging="2880"/>
        <w:rPr>
          <w:b/>
          <w:bCs/>
        </w:rPr>
      </w:pPr>
      <w:r>
        <w:t xml:space="preserve">\e </w:t>
      </w:r>
      <w:r>
        <w:rPr>
          <w:b/>
          <w:bCs/>
        </w:rPr>
        <w:t>*kumpu</w:t>
      </w:r>
    </w:p>
    <w:p w14:paraId="6C93C310" w14:textId="77777777" w:rsidR="00C42BF2" w:rsidRDefault="00F80514">
      <w:pPr>
        <w:pStyle w:val="Default"/>
        <w:widowControl w:val="0"/>
        <w:tabs>
          <w:tab w:val="left" w:pos="2880"/>
        </w:tabs>
        <w:ind w:left="2880" w:hanging="2880"/>
      </w:pPr>
      <w:r>
        <w:t xml:space="preserve">\t </w:t>
      </w:r>
      <w:r>
        <w:rPr>
          <w:rFonts w:hAnsi="Times New Roman"/>
        </w:rPr>
        <w:t>‘</w:t>
      </w:r>
      <w:r>
        <w:t>urine</w:t>
      </w:r>
      <w:r>
        <w:rPr>
          <w:rFonts w:hAnsi="Times New Roman"/>
        </w:rPr>
        <w:t>’</w:t>
      </w:r>
    </w:p>
    <w:p w14:paraId="7BAF3FEF" w14:textId="77777777" w:rsidR="00C42BF2" w:rsidRDefault="00F80514">
      <w:pPr>
        <w:pStyle w:val="Default"/>
        <w:widowControl w:val="0"/>
        <w:tabs>
          <w:tab w:val="left" w:pos="2880"/>
        </w:tabs>
        <w:ind w:left="2880" w:hanging="2880"/>
      </w:pPr>
      <w:r>
        <w:t>\b n</w:t>
      </w:r>
    </w:p>
    <w:p w14:paraId="0D34AF3C" w14:textId="77777777" w:rsidR="00C42BF2" w:rsidRDefault="00F80514">
      <w:pPr>
        <w:pStyle w:val="Default"/>
        <w:widowControl w:val="0"/>
        <w:tabs>
          <w:tab w:val="left" w:pos="2880"/>
        </w:tabs>
        <w:ind w:left="2880" w:hanging="2880"/>
      </w:pPr>
      <w:r>
        <w:t>\c B</w:t>
      </w:r>
    </w:p>
    <w:p w14:paraId="39334A91" w14:textId="77777777" w:rsidR="00C42BF2" w:rsidRDefault="00F80514">
      <w:pPr>
        <w:pStyle w:val="Default"/>
        <w:widowControl w:val="0"/>
        <w:tabs>
          <w:tab w:val="left" w:pos="2880"/>
        </w:tabs>
        <w:ind w:left="2880" w:hanging="2880"/>
      </w:pPr>
      <w:r>
        <w:t>\x See also *ka</w:t>
      </w:r>
      <w:r>
        <w:rPr>
          <w:rFonts w:hAnsi="Times New Roman"/>
        </w:rPr>
        <w:t>ñ</w:t>
      </w:r>
      <w:r>
        <w:t>c</w:t>
      </w:r>
      <w:r>
        <w:rPr>
          <w:vertAlign w:val="superscript"/>
        </w:rPr>
        <w:t>y</w:t>
      </w:r>
      <w:r>
        <w:t>i.</w:t>
      </w:r>
    </w:p>
    <w:p w14:paraId="7FC0783C" w14:textId="77777777" w:rsidR="00C42BF2" w:rsidRDefault="00F80514">
      <w:pPr>
        <w:pStyle w:val="Default"/>
        <w:widowControl w:val="0"/>
        <w:tabs>
          <w:tab w:val="left" w:pos="2880"/>
        </w:tabs>
        <w:ind w:left="2880" w:hanging="2880"/>
      </w:pPr>
      <w:r>
        <w:t>\l Atampaya</w:t>
      </w:r>
      <w:r>
        <w:tab/>
        <w:t>\w</w:t>
      </w:r>
      <w:r>
        <w:rPr>
          <w:i/>
          <w:iCs/>
        </w:rPr>
        <w:t xml:space="preserve"> wumpu</w:t>
      </w:r>
      <w:r>
        <w:t xml:space="preserve"> \g </w:t>
      </w:r>
      <w:r>
        <w:rPr>
          <w:rFonts w:hAnsi="Times New Roman"/>
        </w:rPr>
        <w:t>‘</w:t>
      </w:r>
      <w:r>
        <w:t>urine</w:t>
      </w:r>
      <w:r>
        <w:rPr>
          <w:rFonts w:hAnsi="Times New Roman"/>
        </w:rPr>
        <w:t xml:space="preserve">’ </w:t>
      </w:r>
      <w:r>
        <w:t>\s (TC)</w:t>
      </w:r>
    </w:p>
    <w:p w14:paraId="15D194A7" w14:textId="77777777" w:rsidR="00C42BF2" w:rsidRDefault="00F80514">
      <w:pPr>
        <w:pStyle w:val="Default"/>
        <w:widowControl w:val="0"/>
        <w:tabs>
          <w:tab w:val="left" w:pos="2880"/>
        </w:tabs>
        <w:ind w:left="2880" w:hanging="2880"/>
      </w:pPr>
      <w:r>
        <w:t>\l Angkamuthi</w:t>
      </w:r>
      <w:r>
        <w:tab/>
        <w:t>\w</w:t>
      </w:r>
      <w:r>
        <w:rPr>
          <w:i/>
          <w:iCs/>
        </w:rPr>
        <w:t xml:space="preserve"> umpu</w:t>
      </w:r>
      <w:r>
        <w:t xml:space="preserve"> \g </w:t>
      </w:r>
      <w:r>
        <w:rPr>
          <w:rFonts w:hAnsi="Times New Roman"/>
        </w:rPr>
        <w:t>‘</w:t>
      </w:r>
      <w:r>
        <w:t>urine</w:t>
      </w:r>
      <w:r>
        <w:rPr>
          <w:rFonts w:hAnsi="Times New Roman"/>
        </w:rPr>
        <w:t xml:space="preserve">’ </w:t>
      </w:r>
      <w:r>
        <w:t>\s (TC)</w:t>
      </w:r>
    </w:p>
    <w:p w14:paraId="24409214" w14:textId="77777777" w:rsidR="00C42BF2" w:rsidRDefault="00F80514">
      <w:pPr>
        <w:pStyle w:val="Default"/>
        <w:widowControl w:val="0"/>
        <w:tabs>
          <w:tab w:val="left" w:pos="2880"/>
        </w:tabs>
        <w:ind w:left="2880" w:hanging="2880"/>
      </w:pPr>
      <w:r>
        <w:t>\l Yadhaykenu</w:t>
      </w:r>
      <w:r>
        <w:tab/>
        <w:t>\w</w:t>
      </w:r>
      <w:r>
        <w:rPr>
          <w:i/>
          <w:iCs/>
        </w:rPr>
        <w:t xml:space="preserve"> umpu</w:t>
      </w:r>
      <w:r>
        <w:t xml:space="preserve"> \g </w:t>
      </w:r>
      <w:r>
        <w:rPr>
          <w:rFonts w:hAnsi="Times New Roman"/>
        </w:rPr>
        <w:t>‘</w:t>
      </w:r>
      <w:r>
        <w:t>urine</w:t>
      </w:r>
      <w:r>
        <w:rPr>
          <w:rFonts w:hAnsi="Times New Roman"/>
        </w:rPr>
        <w:t xml:space="preserve">’ </w:t>
      </w:r>
      <w:r>
        <w:t>\s (TC)</w:t>
      </w:r>
    </w:p>
    <w:p w14:paraId="5C30C0B6" w14:textId="77777777" w:rsidR="00C42BF2" w:rsidRDefault="00F80514">
      <w:pPr>
        <w:pStyle w:val="Default"/>
        <w:widowControl w:val="0"/>
        <w:tabs>
          <w:tab w:val="left" w:pos="2880"/>
        </w:tabs>
        <w:ind w:left="2880" w:hanging="2880"/>
      </w:pPr>
      <w:r>
        <w:t>\l Uradhi</w:t>
      </w:r>
      <w:r>
        <w:tab/>
        <w:t>\w</w:t>
      </w:r>
      <w:r>
        <w:rPr>
          <w:i/>
          <w:iCs/>
        </w:rPr>
        <w:t xml:space="preserve"> wumpu</w:t>
      </w:r>
      <w:r>
        <w:t xml:space="preserve"> \g </w:t>
      </w:r>
      <w:r>
        <w:rPr>
          <w:rFonts w:hAnsi="Times New Roman"/>
        </w:rPr>
        <w:t>‘</w:t>
      </w:r>
      <w:r>
        <w:t>urine</w:t>
      </w:r>
      <w:r>
        <w:rPr>
          <w:rFonts w:hAnsi="Times New Roman"/>
        </w:rPr>
        <w:t xml:space="preserve">’ </w:t>
      </w:r>
      <w:r>
        <w:t>\s (Ray cited in KLH)</w:t>
      </w:r>
    </w:p>
    <w:p w14:paraId="555DEFD7" w14:textId="77777777" w:rsidR="00C42BF2" w:rsidRDefault="00F80514">
      <w:pPr>
        <w:pStyle w:val="Default"/>
        <w:widowControl w:val="0"/>
        <w:tabs>
          <w:tab w:val="left" w:pos="2880"/>
        </w:tabs>
        <w:ind w:left="2880" w:hanging="2880"/>
      </w:pPr>
      <w:r>
        <w:t>\l Yinwum</w:t>
      </w:r>
      <w:r>
        <w:tab/>
        <w:t>\w</w:t>
      </w:r>
      <w:r>
        <w:rPr>
          <w:i/>
          <w:iCs/>
        </w:rPr>
        <w:t xml:space="preserve"> mbu</w:t>
      </w:r>
      <w:r>
        <w:t xml:space="preserve"> \g </w:t>
      </w:r>
      <w:r>
        <w:rPr>
          <w:rFonts w:hAnsi="Times New Roman"/>
        </w:rPr>
        <w:t>‘</w:t>
      </w:r>
      <w:r>
        <w:t>urine</w:t>
      </w:r>
      <w:r>
        <w:rPr>
          <w:rFonts w:hAnsi="Times New Roman"/>
        </w:rPr>
        <w:t xml:space="preserve">’ </w:t>
      </w:r>
      <w:r>
        <w:t>\s (KLH)</w:t>
      </w:r>
    </w:p>
    <w:p w14:paraId="0FC6F043" w14:textId="77777777" w:rsidR="00C42BF2" w:rsidRDefault="00F80514">
      <w:pPr>
        <w:pStyle w:val="Default"/>
        <w:widowControl w:val="0"/>
        <w:tabs>
          <w:tab w:val="left" w:pos="2880"/>
        </w:tabs>
        <w:ind w:left="2880" w:hanging="2880"/>
      </w:pPr>
      <w:r>
        <w:t>\l Linngithigh</w:t>
      </w:r>
      <w:r>
        <w:tab/>
        <w:t>\w</w:t>
      </w:r>
      <w:r>
        <w:rPr>
          <w:i/>
          <w:iCs/>
        </w:rPr>
        <w:t xml:space="preserve"> mpu</w:t>
      </w:r>
      <w:r>
        <w:t xml:space="preserve"> \g </w:t>
      </w:r>
      <w:r>
        <w:rPr>
          <w:rFonts w:hAnsi="Times New Roman"/>
        </w:rPr>
        <w:t>‘</w:t>
      </w:r>
      <w:r>
        <w:t>urine</w:t>
      </w:r>
      <w:r>
        <w:rPr>
          <w:rFonts w:hAnsi="Times New Roman"/>
        </w:rPr>
        <w:t xml:space="preserve">’ </w:t>
      </w:r>
      <w:r>
        <w:t xml:space="preserve">\f Written </w:t>
      </w:r>
      <w:r>
        <w:rPr>
          <w:i/>
          <w:iCs/>
        </w:rPr>
        <w:t>mbu</w:t>
      </w:r>
      <w:r>
        <w:t xml:space="preserve"> 97. \p Dat </w:t>
      </w:r>
      <w:r>
        <w:rPr>
          <w:i/>
          <w:iCs/>
        </w:rPr>
        <w:t>mbuw</w:t>
      </w:r>
      <w:r>
        <w:t>. \s (KLH incl 97:223)</w:t>
      </w:r>
    </w:p>
    <w:p w14:paraId="5DFBF60E" w14:textId="77777777" w:rsidR="00C42BF2" w:rsidRDefault="00F80514">
      <w:pPr>
        <w:pStyle w:val="Default"/>
        <w:widowControl w:val="0"/>
        <w:tabs>
          <w:tab w:val="left" w:pos="2880"/>
        </w:tabs>
        <w:ind w:left="2880" w:hanging="2880"/>
      </w:pPr>
      <w:r>
        <w:t>\l Aritinngithigh</w:t>
      </w:r>
      <w:r>
        <w:tab/>
        <w:t>\w</w:t>
      </w:r>
      <w:r>
        <w:rPr>
          <w:i/>
          <w:iCs/>
        </w:rPr>
        <w:t xml:space="preserve"> mpwu</w:t>
      </w:r>
      <w:r>
        <w:t xml:space="preserve"> \g </w:t>
      </w:r>
      <w:r>
        <w:rPr>
          <w:rFonts w:hAnsi="Times New Roman"/>
        </w:rPr>
        <w:t>‘</w:t>
      </w:r>
      <w:r>
        <w:t>urine</w:t>
      </w:r>
      <w:r>
        <w:rPr>
          <w:rFonts w:hAnsi="Times New Roman"/>
        </w:rPr>
        <w:t xml:space="preserve">’ </w:t>
      </w:r>
      <w:r>
        <w:t>\s (KLH)</w:t>
      </w:r>
    </w:p>
    <w:p w14:paraId="261B6E60" w14:textId="77777777" w:rsidR="00C42BF2" w:rsidRDefault="00F80514">
      <w:pPr>
        <w:pStyle w:val="Default"/>
        <w:widowControl w:val="0"/>
        <w:tabs>
          <w:tab w:val="left" w:pos="2880"/>
        </w:tabs>
        <w:ind w:left="2880" w:hanging="2880"/>
      </w:pPr>
      <w:r>
        <w:t>\l WMungknh</w:t>
      </w:r>
      <w:r>
        <w:tab/>
        <w:t>\w</w:t>
      </w:r>
      <w:r>
        <w:rPr>
          <w:i/>
          <w:iCs/>
        </w:rPr>
        <w:t xml:space="preserve"> kump</w:t>
      </w:r>
      <w:r>
        <w:t xml:space="preserve"> \g </w:t>
      </w:r>
      <w:r>
        <w:rPr>
          <w:rFonts w:hAnsi="Times New Roman"/>
        </w:rPr>
        <w:t>‘</w:t>
      </w:r>
      <w:r>
        <w:t>urine</w:t>
      </w:r>
      <w:r>
        <w:rPr>
          <w:rFonts w:hAnsi="Times New Roman"/>
        </w:rPr>
        <w:t xml:space="preserve">’ </w:t>
      </w:r>
      <w:r>
        <w:t>\s (KLH, KPPW)</w:t>
      </w:r>
    </w:p>
    <w:p w14:paraId="056612F3" w14:textId="77777777" w:rsidR="00C42BF2" w:rsidRDefault="00F80514">
      <w:pPr>
        <w:pStyle w:val="Default"/>
        <w:widowControl w:val="0"/>
        <w:tabs>
          <w:tab w:val="left" w:pos="2880"/>
        </w:tabs>
        <w:ind w:left="2880" w:hanging="2880"/>
      </w:pPr>
      <w:r>
        <w:t>\l WMe</w:t>
      </w:r>
      <w:r>
        <w:rPr>
          <w:rFonts w:hAnsi="Times New Roman"/>
        </w:rPr>
        <w:t>’</w:t>
      </w:r>
      <w:r>
        <w:t>nh</w:t>
      </w:r>
      <w:r>
        <w:tab/>
        <w:t>\w</w:t>
      </w:r>
      <w:r>
        <w:rPr>
          <w:i/>
          <w:iCs/>
        </w:rPr>
        <w:t xml:space="preserve"> kump</w:t>
      </w:r>
      <w:r>
        <w:t xml:space="preserve"> \g </w:t>
      </w:r>
      <w:r>
        <w:rPr>
          <w:rFonts w:hAnsi="Times New Roman"/>
        </w:rPr>
        <w:t>‘</w:t>
      </w:r>
      <w:r>
        <w:t>urine</w:t>
      </w:r>
      <w:r>
        <w:rPr>
          <w:rFonts w:hAnsi="Times New Roman"/>
        </w:rPr>
        <w:t xml:space="preserve">’ </w:t>
      </w:r>
      <w:r>
        <w:t>\s (KLH)</w:t>
      </w:r>
    </w:p>
    <w:p w14:paraId="37F19EFD" w14:textId="77777777" w:rsidR="00C42BF2" w:rsidRDefault="00F80514">
      <w:pPr>
        <w:pStyle w:val="Default"/>
        <w:widowControl w:val="0"/>
        <w:tabs>
          <w:tab w:val="left" w:pos="2880"/>
        </w:tabs>
        <w:ind w:left="2880" w:hanging="2880"/>
      </w:pPr>
      <w:r>
        <w:t>\l WNgathrr</w:t>
      </w:r>
      <w:r>
        <w:tab/>
        <w:t>\w</w:t>
      </w:r>
      <w:r>
        <w:rPr>
          <w:i/>
          <w:iCs/>
        </w:rPr>
        <w:t xml:space="preserve"> kump</w:t>
      </w:r>
      <w:r>
        <w:t xml:space="preserve"> \g </w:t>
      </w:r>
      <w:r>
        <w:rPr>
          <w:rFonts w:hAnsi="Times New Roman"/>
        </w:rPr>
        <w:t>‘</w:t>
      </w:r>
      <w:r>
        <w:t>urine</w:t>
      </w:r>
      <w:r>
        <w:rPr>
          <w:rFonts w:hAnsi="Times New Roman"/>
        </w:rPr>
        <w:t xml:space="preserve">’ </w:t>
      </w:r>
      <w:r>
        <w:t>\s (KLH)</w:t>
      </w:r>
    </w:p>
    <w:p w14:paraId="4B6D17EA" w14:textId="77777777" w:rsidR="00C42BF2" w:rsidRDefault="00F80514">
      <w:pPr>
        <w:pStyle w:val="Default"/>
        <w:widowControl w:val="0"/>
        <w:tabs>
          <w:tab w:val="left" w:pos="2880"/>
        </w:tabs>
        <w:ind w:left="2880" w:hanging="2880"/>
      </w:pPr>
      <w:r>
        <w:t>\l WNgathan</w:t>
      </w:r>
      <w:r>
        <w:tab/>
        <w:t>\w</w:t>
      </w:r>
      <w:r>
        <w:rPr>
          <w:i/>
          <w:iCs/>
        </w:rPr>
        <w:t xml:space="preserve"> kump</w:t>
      </w:r>
      <w:r>
        <w:t xml:space="preserve"> \g </w:t>
      </w:r>
      <w:r>
        <w:rPr>
          <w:rFonts w:hAnsi="Times New Roman"/>
        </w:rPr>
        <w:t>‘</w:t>
      </w:r>
      <w:r>
        <w:t>urine</w:t>
      </w:r>
      <w:r>
        <w:rPr>
          <w:rFonts w:hAnsi="Times New Roman"/>
        </w:rPr>
        <w:t xml:space="preserve">’ </w:t>
      </w:r>
      <w:r>
        <w:t>\s (PS)</w:t>
      </w:r>
    </w:p>
    <w:p w14:paraId="333B5B34" w14:textId="77777777" w:rsidR="00C42BF2" w:rsidRDefault="00F80514">
      <w:pPr>
        <w:pStyle w:val="Default"/>
        <w:widowControl w:val="0"/>
        <w:tabs>
          <w:tab w:val="left" w:pos="2880"/>
        </w:tabs>
        <w:ind w:left="2880" w:hanging="2880"/>
      </w:pPr>
      <w:r>
        <w:t>\l KUwanh</w:t>
      </w:r>
      <w:r>
        <w:tab/>
        <w:t>\w</w:t>
      </w:r>
      <w:r>
        <w:rPr>
          <w:i/>
          <w:iCs/>
        </w:rPr>
        <w:t xml:space="preserve"> kumpu</w:t>
      </w:r>
      <w:r>
        <w:t xml:space="preserve"> \g </w:t>
      </w:r>
      <w:r>
        <w:rPr>
          <w:rFonts w:hAnsi="Times New Roman"/>
        </w:rPr>
        <w:t>‘</w:t>
      </w:r>
      <w:r>
        <w:t>urine</w:t>
      </w:r>
      <w:r>
        <w:rPr>
          <w:rFonts w:hAnsi="Times New Roman"/>
        </w:rPr>
        <w:t xml:space="preserve">’ </w:t>
      </w:r>
      <w:r>
        <w:t>\s (S&amp;J)</w:t>
      </w:r>
    </w:p>
    <w:p w14:paraId="0726A2A6" w14:textId="77777777" w:rsidR="00C42BF2" w:rsidRDefault="00F80514">
      <w:pPr>
        <w:pStyle w:val="Default"/>
        <w:widowControl w:val="0"/>
        <w:tabs>
          <w:tab w:val="left" w:pos="2880"/>
        </w:tabs>
        <w:ind w:left="2880" w:hanging="2880"/>
      </w:pPr>
      <w:r>
        <w:t>\l Pakanh</w:t>
      </w:r>
      <w:r>
        <w:tab/>
        <w:t>\w</w:t>
      </w:r>
      <w:r>
        <w:rPr>
          <w:i/>
          <w:iCs/>
        </w:rPr>
        <w:t xml:space="preserve"> kumpu</w:t>
      </w:r>
      <w:r>
        <w:t xml:space="preserve"> \g </w:t>
      </w:r>
      <w:r>
        <w:rPr>
          <w:rFonts w:hAnsi="Times New Roman"/>
        </w:rPr>
        <w:t>‘</w:t>
      </w:r>
      <w:r>
        <w:t>urine</w:t>
      </w:r>
      <w:r>
        <w:rPr>
          <w:rFonts w:hAnsi="Times New Roman"/>
        </w:rPr>
        <w:t xml:space="preserve">’ </w:t>
      </w:r>
      <w:r>
        <w:t>\s (PH #128, website)</w:t>
      </w:r>
    </w:p>
    <w:p w14:paraId="703A7C17" w14:textId="77777777" w:rsidR="00C42BF2" w:rsidRDefault="00F80514">
      <w:pPr>
        <w:pStyle w:val="Default"/>
        <w:widowControl w:val="0"/>
        <w:tabs>
          <w:tab w:val="left" w:pos="2880"/>
        </w:tabs>
        <w:ind w:left="2880" w:hanging="2880"/>
      </w:pPr>
      <w:r>
        <w:t>\l Umpila</w:t>
      </w:r>
      <w:r>
        <w:tab/>
        <w:t>\w</w:t>
      </w:r>
      <w:r>
        <w:rPr>
          <w:i/>
          <w:iCs/>
        </w:rPr>
        <w:t xml:space="preserve"> kumpu</w:t>
      </w:r>
      <w:r>
        <w:t xml:space="preserve"> \g </w:t>
      </w:r>
      <w:r>
        <w:rPr>
          <w:rFonts w:hAnsi="Times New Roman"/>
        </w:rPr>
        <w:t>‘</w:t>
      </w:r>
      <w:r>
        <w:t>urine; bladder</w:t>
      </w:r>
      <w:r>
        <w:rPr>
          <w:rFonts w:hAnsi="Times New Roman"/>
        </w:rPr>
        <w:t xml:space="preserve">’ </w:t>
      </w:r>
      <w:r>
        <w:t xml:space="preserve">\q Also </w:t>
      </w:r>
      <w:r>
        <w:rPr>
          <w:i/>
          <w:iCs/>
        </w:rPr>
        <w:t>kumpu thampa-</w:t>
      </w:r>
      <w:r>
        <w:rPr>
          <w:rFonts w:hAnsi="Times New Roman"/>
        </w:rPr>
        <w:t xml:space="preserve"> ‘</w:t>
      </w:r>
      <w:r>
        <w:t>to urinate</w:t>
      </w:r>
      <w:r>
        <w:rPr>
          <w:rFonts w:hAnsi="Times New Roman"/>
        </w:rPr>
        <w:t>’</w:t>
      </w:r>
      <w:r>
        <w:t>. \s (GNOG)</w:t>
      </w:r>
    </w:p>
    <w:p w14:paraId="0EB76AA1" w14:textId="77777777" w:rsidR="00C42BF2" w:rsidRDefault="00F80514">
      <w:pPr>
        <w:pStyle w:val="Default"/>
        <w:widowControl w:val="0"/>
        <w:tabs>
          <w:tab w:val="left" w:pos="2880"/>
        </w:tabs>
        <w:ind w:left="2880" w:hanging="2880"/>
      </w:pPr>
      <w:r>
        <w:t>\l Kaanytju</w:t>
      </w:r>
      <w:r>
        <w:tab/>
        <w:t>\w</w:t>
      </w:r>
      <w:r>
        <w:rPr>
          <w:i/>
          <w:iCs/>
        </w:rPr>
        <w:t xml:space="preserve"> kumpu</w:t>
      </w:r>
      <w:r>
        <w:t xml:space="preserve"> \g </w:t>
      </w:r>
      <w:r>
        <w:rPr>
          <w:rFonts w:hAnsi="Times New Roman"/>
        </w:rPr>
        <w:t>‘</w:t>
      </w:r>
      <w:r>
        <w:t>urine</w:t>
      </w:r>
      <w:r>
        <w:rPr>
          <w:rFonts w:hAnsi="Times New Roman"/>
        </w:rPr>
        <w:t xml:space="preserve">’ </w:t>
      </w:r>
      <w:r>
        <w:t>\s (KLH)</w:t>
      </w:r>
    </w:p>
    <w:p w14:paraId="2D826819" w14:textId="77777777" w:rsidR="00C42BF2" w:rsidRDefault="00F80514">
      <w:pPr>
        <w:pStyle w:val="Default"/>
        <w:widowControl w:val="0"/>
        <w:tabs>
          <w:tab w:val="left" w:pos="2880"/>
        </w:tabs>
        <w:ind w:left="2880" w:hanging="2880"/>
      </w:pPr>
      <w:r>
        <w:t>\l UOykangand</w:t>
      </w:r>
      <w:r>
        <w:tab/>
        <w:t>\w</w:t>
      </w:r>
      <w:r>
        <w:rPr>
          <w:i/>
          <w:iCs/>
        </w:rPr>
        <w:t xml:space="preserve"> ebmong</w:t>
      </w:r>
      <w:r>
        <w:t xml:space="preserve"> \g </w:t>
      </w:r>
      <w:r>
        <w:rPr>
          <w:rFonts w:hAnsi="Times New Roman"/>
        </w:rPr>
        <w:t>‘</w:t>
      </w:r>
      <w:r>
        <w:t>urine</w:t>
      </w:r>
      <w:r>
        <w:rPr>
          <w:rFonts w:hAnsi="Times New Roman"/>
        </w:rPr>
        <w:t xml:space="preserve">’ </w:t>
      </w:r>
      <w:r>
        <w:t xml:space="preserve">\q Cognate? Also </w:t>
      </w:r>
      <w:r>
        <w:rPr>
          <w:i/>
          <w:iCs/>
        </w:rPr>
        <w:t>umb</w:t>
      </w:r>
      <w:r>
        <w:t xml:space="preserve">, in </w:t>
      </w:r>
      <w:r>
        <w:rPr>
          <w:i/>
          <w:iCs/>
        </w:rPr>
        <w:t>adn-umb</w:t>
      </w:r>
      <w:r>
        <w:rPr>
          <w:rFonts w:hAnsi="Times New Roman"/>
        </w:rPr>
        <w:t xml:space="preserve"> ‘</w:t>
      </w:r>
      <w:r>
        <w:t>bum, buttocks</w:t>
      </w:r>
      <w:r>
        <w:rPr>
          <w:rFonts w:hAnsi="Times New Roman"/>
        </w:rPr>
        <w:t>’</w:t>
      </w:r>
      <w:r>
        <w:t>. \s BSm, BA, PH</w:t>
      </w:r>
    </w:p>
    <w:p w14:paraId="7EE0571A" w14:textId="77777777" w:rsidR="00C42BF2" w:rsidRDefault="00F80514">
      <w:pPr>
        <w:pStyle w:val="Default"/>
        <w:widowControl w:val="0"/>
        <w:tabs>
          <w:tab w:val="left" w:pos="2880"/>
        </w:tabs>
        <w:ind w:left="2880" w:hanging="2880"/>
      </w:pPr>
      <w:r>
        <w:t>\l UOlkol</w:t>
      </w:r>
      <w:r>
        <w:tab/>
        <w:t>\w</w:t>
      </w:r>
      <w:r>
        <w:rPr>
          <w:i/>
          <w:iCs/>
        </w:rPr>
        <w:t xml:space="preserve"> ebmong</w:t>
      </w:r>
      <w:r>
        <w:t xml:space="preserve"> \g </w:t>
      </w:r>
      <w:r>
        <w:rPr>
          <w:rFonts w:hAnsi="Times New Roman"/>
        </w:rPr>
        <w:t>‘</w:t>
      </w:r>
      <w:r>
        <w:t>urine</w:t>
      </w:r>
      <w:r>
        <w:rPr>
          <w:rFonts w:hAnsi="Times New Roman"/>
        </w:rPr>
        <w:t xml:space="preserve">’ </w:t>
      </w:r>
      <w:r>
        <w:t>\q Cognate? \s PH</w:t>
      </w:r>
    </w:p>
    <w:p w14:paraId="7F7A8058" w14:textId="77777777" w:rsidR="00C42BF2" w:rsidRDefault="00F80514">
      <w:pPr>
        <w:pStyle w:val="Default"/>
        <w:widowControl w:val="0"/>
        <w:tabs>
          <w:tab w:val="left" w:pos="2880"/>
        </w:tabs>
        <w:ind w:left="2880" w:hanging="2880"/>
      </w:pPr>
      <w:r>
        <w:t>\l Flinders Island</w:t>
      </w:r>
      <w:r>
        <w:tab/>
        <w:t xml:space="preserve">\w </w:t>
      </w:r>
      <w:r>
        <w:rPr>
          <w:i/>
          <w:iCs/>
        </w:rPr>
        <w:t>ombu</w:t>
      </w:r>
      <w:r>
        <w:t xml:space="preserve"> \g </w:t>
      </w:r>
      <w:r>
        <w:rPr>
          <w:rFonts w:hAnsi="Times New Roman"/>
        </w:rPr>
        <w:t>‘</w:t>
      </w:r>
      <w:r>
        <w:t>urine</w:t>
      </w:r>
      <w:r>
        <w:rPr>
          <w:rFonts w:hAnsi="Times New Roman"/>
        </w:rPr>
        <w:t xml:space="preserve">’ </w:t>
      </w:r>
      <w:r>
        <w:t>\s (PS)</w:t>
      </w:r>
    </w:p>
    <w:p w14:paraId="199AB292" w14:textId="77777777" w:rsidR="00C42BF2" w:rsidRDefault="00F80514">
      <w:pPr>
        <w:pStyle w:val="Default"/>
        <w:widowControl w:val="0"/>
        <w:tabs>
          <w:tab w:val="left" w:pos="2880"/>
        </w:tabs>
        <w:ind w:left="2880" w:hanging="2880"/>
      </w:pPr>
      <w:r>
        <w:t>\l Rimanggudinhma</w:t>
      </w:r>
      <w:r>
        <w:tab/>
        <w:t>\w</w:t>
      </w:r>
      <w:r>
        <w:rPr>
          <w:i/>
          <w:iCs/>
        </w:rPr>
        <w:t xml:space="preserve"> mbonh</w:t>
      </w:r>
      <w:r>
        <w:t xml:space="preserve"> \g </w:t>
      </w:r>
      <w:r>
        <w:rPr>
          <w:rFonts w:hAnsi="Times New Roman"/>
        </w:rPr>
        <w:t>‘</w:t>
      </w:r>
      <w:r>
        <w:t>arse</w:t>
      </w:r>
      <w:r>
        <w:rPr>
          <w:rFonts w:hAnsi="Times New Roman"/>
        </w:rPr>
        <w:t xml:space="preserve">’ </w:t>
      </w:r>
      <w:r>
        <w:t>\q Cognate? \s (IG)</w:t>
      </w:r>
    </w:p>
    <w:p w14:paraId="5EC15597" w14:textId="77777777" w:rsidR="00C42BF2" w:rsidRDefault="00F80514">
      <w:pPr>
        <w:pStyle w:val="Default"/>
        <w:widowControl w:val="0"/>
        <w:tabs>
          <w:tab w:val="left" w:pos="2880"/>
        </w:tabs>
        <w:ind w:left="2880" w:hanging="2880"/>
      </w:pPr>
      <w:r>
        <w:t>\l KThaypan</w:t>
      </w:r>
      <w:r>
        <w:tab/>
        <w:t xml:space="preserve">\w </w:t>
      </w:r>
      <w:r>
        <w:rPr>
          <w:i/>
          <w:iCs/>
        </w:rPr>
        <w:t>mbu</w:t>
      </w:r>
      <w:r>
        <w:t xml:space="preserve"> \g </w:t>
      </w:r>
      <w:r>
        <w:rPr>
          <w:rFonts w:hAnsi="Times New Roman"/>
        </w:rPr>
        <w:t>‘</w:t>
      </w:r>
      <w:r>
        <w:t>piss, urine</w:t>
      </w:r>
      <w:r>
        <w:rPr>
          <w:rFonts w:hAnsi="Times New Roman"/>
        </w:rPr>
        <w:t xml:space="preserve">’ </w:t>
      </w:r>
      <w:r>
        <w:t>\s (BR)</w:t>
      </w:r>
    </w:p>
    <w:p w14:paraId="39FD77CB" w14:textId="77777777" w:rsidR="00C42BF2" w:rsidRDefault="00F80514">
      <w:pPr>
        <w:pStyle w:val="Default"/>
        <w:widowControl w:val="0"/>
        <w:tabs>
          <w:tab w:val="left" w:pos="2880"/>
        </w:tabs>
        <w:ind w:left="2880" w:hanging="2880"/>
      </w:pPr>
      <w:r>
        <w:t>\l HR</w:t>
      </w:r>
      <w:r>
        <w:tab/>
        <w:t>\w</w:t>
      </w:r>
      <w:r>
        <w:rPr>
          <w:i/>
          <w:iCs/>
        </w:rPr>
        <w:t xml:space="preserve"> mbu</w:t>
      </w:r>
      <w:r>
        <w:t xml:space="preserve"> \g </w:t>
      </w:r>
      <w:r>
        <w:rPr>
          <w:rFonts w:hAnsi="Times New Roman"/>
        </w:rPr>
        <w:t>‘</w:t>
      </w:r>
      <w:r>
        <w:t>urine</w:t>
      </w:r>
      <w:r>
        <w:rPr>
          <w:rFonts w:hAnsi="Times New Roman"/>
        </w:rPr>
        <w:t xml:space="preserve">’ </w:t>
      </w:r>
      <w:r>
        <w:t>\s (LJ)</w:t>
      </w:r>
    </w:p>
    <w:p w14:paraId="4BE97CD7" w14:textId="77777777" w:rsidR="00C42BF2" w:rsidRDefault="00F80514">
      <w:pPr>
        <w:pStyle w:val="Default"/>
        <w:widowControl w:val="0"/>
        <w:tabs>
          <w:tab w:val="left" w:pos="2880"/>
        </w:tabs>
        <w:ind w:left="2880" w:hanging="2880"/>
      </w:pPr>
      <w:r>
        <w:t>\l Ikarranggal</w:t>
      </w:r>
      <w:r>
        <w:tab/>
        <w:t xml:space="preserve">\w </w:t>
      </w:r>
      <w:r>
        <w:rPr>
          <w:i/>
          <w:iCs/>
        </w:rPr>
        <w:t>ombo</w:t>
      </w:r>
      <w:r>
        <w:t xml:space="preserve"> \g </w:t>
      </w:r>
      <w:r>
        <w:rPr>
          <w:rFonts w:hAnsi="Times New Roman"/>
        </w:rPr>
        <w:t>‘</w:t>
      </w:r>
      <w:r>
        <w:t>urine</w:t>
      </w:r>
      <w:r>
        <w:rPr>
          <w:rFonts w:hAnsi="Times New Roman"/>
        </w:rPr>
        <w:t xml:space="preserve">’ </w:t>
      </w:r>
      <w:r>
        <w:t>\s (BSommer)</w:t>
      </w:r>
    </w:p>
    <w:p w14:paraId="576712A1" w14:textId="77777777" w:rsidR="00C42BF2" w:rsidRDefault="00F80514">
      <w:pPr>
        <w:pStyle w:val="Default"/>
        <w:widowControl w:val="0"/>
        <w:tabs>
          <w:tab w:val="left" w:pos="2880"/>
        </w:tabs>
        <w:ind w:left="2880" w:hanging="2880"/>
      </w:pPr>
      <w:r>
        <w:t>\l Ogunyjan</w:t>
      </w:r>
      <w:r>
        <w:tab/>
        <w:t xml:space="preserve">\w </w:t>
      </w:r>
      <w:r>
        <w:rPr>
          <w:i/>
          <w:iCs/>
        </w:rPr>
        <w:t>omb3</w:t>
      </w:r>
      <w:r>
        <w:t xml:space="preserve"> \g </w:t>
      </w:r>
      <w:r>
        <w:rPr>
          <w:rFonts w:hAnsi="Times New Roman"/>
        </w:rPr>
        <w:t>‘</w:t>
      </w:r>
      <w:r>
        <w:t>urine</w:t>
      </w:r>
      <w:r>
        <w:rPr>
          <w:rFonts w:hAnsi="Times New Roman"/>
        </w:rPr>
        <w:t xml:space="preserve">’ </w:t>
      </w:r>
      <w:r>
        <w:t>\s LT/BA</w:t>
      </w:r>
    </w:p>
    <w:p w14:paraId="2842921E" w14:textId="77777777" w:rsidR="00C42BF2" w:rsidRDefault="00F80514">
      <w:pPr>
        <w:pStyle w:val="Default"/>
        <w:widowControl w:val="0"/>
        <w:tabs>
          <w:tab w:val="left" w:pos="2880"/>
        </w:tabs>
        <w:ind w:left="2880" w:hanging="2880"/>
      </w:pPr>
      <w:r>
        <w:t>\l GYim</w:t>
      </w:r>
      <w:r>
        <w:tab/>
        <w:t>\w</w:t>
      </w:r>
      <w:r>
        <w:rPr>
          <w:i/>
          <w:iCs/>
        </w:rPr>
        <w:t xml:space="preserve"> gumbu</w:t>
      </w:r>
      <w:r>
        <w:t xml:space="preserve"> \g </w:t>
      </w:r>
      <w:r>
        <w:rPr>
          <w:rFonts w:hAnsi="Times New Roman"/>
        </w:rPr>
        <w:t>‘</w:t>
      </w:r>
      <w:r>
        <w:t>urine, gall</w:t>
      </w:r>
      <w:r>
        <w:rPr>
          <w:rFonts w:hAnsi="Times New Roman"/>
        </w:rPr>
        <w:t xml:space="preserve">’ </w:t>
      </w:r>
      <w:r>
        <w:t>\s (JHav, KLH)</w:t>
      </w:r>
    </w:p>
    <w:p w14:paraId="1CEC4465" w14:textId="77777777" w:rsidR="00C42BF2" w:rsidRDefault="00F80514">
      <w:pPr>
        <w:pStyle w:val="Default"/>
        <w:widowControl w:val="0"/>
        <w:tabs>
          <w:tab w:val="left" w:pos="2880"/>
        </w:tabs>
        <w:ind w:left="2880" w:hanging="2880"/>
      </w:pPr>
      <w:r>
        <w:t>\l KYalanji</w:t>
      </w:r>
      <w:r>
        <w:tab/>
        <w:t>\w</w:t>
      </w:r>
      <w:r>
        <w:rPr>
          <w:i/>
          <w:iCs/>
        </w:rPr>
        <w:t xml:space="preserve"> kumbu</w:t>
      </w:r>
      <w:r>
        <w:t xml:space="preserve"> \g </w:t>
      </w:r>
      <w:r>
        <w:rPr>
          <w:rFonts w:hAnsi="Times New Roman"/>
        </w:rPr>
        <w:t>‘</w:t>
      </w:r>
      <w:r>
        <w:t>urine</w:t>
      </w:r>
      <w:r>
        <w:rPr>
          <w:rFonts w:hAnsi="Times New Roman"/>
        </w:rPr>
        <w:t xml:space="preserve">’ </w:t>
      </w:r>
      <w:r>
        <w:t>\s (Hr&amp;Hr)</w:t>
      </w:r>
    </w:p>
    <w:p w14:paraId="2F0892B6" w14:textId="77777777" w:rsidR="00C42BF2" w:rsidRDefault="00F80514">
      <w:pPr>
        <w:pStyle w:val="Default"/>
        <w:widowControl w:val="0"/>
        <w:tabs>
          <w:tab w:val="left" w:pos="2880"/>
        </w:tabs>
        <w:ind w:left="2880" w:hanging="2880"/>
      </w:pPr>
      <w:r>
        <w:t>\l Almura</w:t>
      </w:r>
      <w:r>
        <w:tab/>
        <w:t>\w</w:t>
      </w:r>
      <w:r>
        <w:rPr>
          <w:i/>
          <w:iCs/>
        </w:rPr>
        <w:t xml:space="preserve"> gumbu</w:t>
      </w:r>
      <w:r>
        <w:t xml:space="preserve"> \g </w:t>
      </w:r>
      <w:r>
        <w:rPr>
          <w:rFonts w:hAnsi="Times New Roman"/>
        </w:rPr>
        <w:t>‘</w:t>
      </w:r>
      <w:r>
        <w:t>urine</w:t>
      </w:r>
      <w:r>
        <w:rPr>
          <w:rFonts w:hAnsi="Times New Roman"/>
        </w:rPr>
        <w:t xml:space="preserve">’ </w:t>
      </w:r>
      <w:r>
        <w:t>\s (BR)</w:t>
      </w:r>
    </w:p>
    <w:p w14:paraId="76F1168C" w14:textId="77777777" w:rsidR="00C42BF2" w:rsidRDefault="00F80514">
      <w:pPr>
        <w:pStyle w:val="Default"/>
        <w:widowControl w:val="0"/>
        <w:tabs>
          <w:tab w:val="left" w:pos="2880"/>
        </w:tabs>
        <w:ind w:left="2880" w:hanging="2880"/>
      </w:pPr>
      <w:r>
        <w:t>\l Aghu-Tharrnggala</w:t>
      </w:r>
      <w:r>
        <w:tab/>
        <w:t>\w</w:t>
      </w:r>
      <w:r>
        <w:rPr>
          <w:i/>
          <w:iCs/>
        </w:rPr>
        <w:t xml:space="preserve"> mbu</w:t>
      </w:r>
      <w:r>
        <w:t xml:space="preserve"> \g </w:t>
      </w:r>
      <w:r>
        <w:rPr>
          <w:rFonts w:hAnsi="Times New Roman"/>
        </w:rPr>
        <w:t>‘</w:t>
      </w:r>
      <w:r>
        <w:t>urine</w:t>
      </w:r>
      <w:r>
        <w:rPr>
          <w:rFonts w:hAnsi="Times New Roman"/>
        </w:rPr>
        <w:t xml:space="preserve">’ </w:t>
      </w:r>
      <w:r>
        <w:t>\s (KLH)</w:t>
      </w:r>
    </w:p>
    <w:p w14:paraId="19FAEF2C" w14:textId="77777777" w:rsidR="00C42BF2" w:rsidRDefault="00F80514">
      <w:pPr>
        <w:pStyle w:val="Default"/>
        <w:widowControl w:val="0"/>
        <w:tabs>
          <w:tab w:val="left" w:pos="2880"/>
        </w:tabs>
        <w:ind w:left="2880" w:hanging="2880"/>
      </w:pPr>
      <w:r>
        <w:t>\l Djabugay</w:t>
      </w:r>
      <w:r>
        <w:tab/>
        <w:t>\w</w:t>
      </w:r>
      <w:r>
        <w:rPr>
          <w:i/>
          <w:iCs/>
        </w:rPr>
        <w:t xml:space="preserve"> gumbu</w:t>
      </w:r>
      <w:r>
        <w:t xml:space="preserve"> \g </w:t>
      </w:r>
      <w:r>
        <w:rPr>
          <w:rFonts w:hAnsi="Times New Roman"/>
        </w:rPr>
        <w:t>‘</w:t>
      </w:r>
      <w:r>
        <w:t>urine</w:t>
      </w:r>
      <w:r>
        <w:rPr>
          <w:rFonts w:hAnsi="Times New Roman"/>
        </w:rPr>
        <w:t xml:space="preserve">’ </w:t>
      </w:r>
      <w:r>
        <w:t>\s (KLH, EP)</w:t>
      </w:r>
    </w:p>
    <w:p w14:paraId="4AB63DA1" w14:textId="77777777" w:rsidR="00C42BF2" w:rsidRDefault="00F80514">
      <w:pPr>
        <w:pStyle w:val="Default"/>
        <w:widowControl w:val="0"/>
        <w:tabs>
          <w:tab w:val="left" w:pos="2880"/>
        </w:tabs>
        <w:ind w:left="2880" w:hanging="2880"/>
      </w:pPr>
      <w:r>
        <w:t>\l Yidiny</w:t>
      </w:r>
      <w:r>
        <w:tab/>
        <w:t>\w</w:t>
      </w:r>
      <w:r>
        <w:rPr>
          <w:i/>
          <w:iCs/>
        </w:rPr>
        <w:t xml:space="preserve"> gumbugara:</w:t>
      </w:r>
      <w:r>
        <w:t xml:space="preserve"> \g </w:t>
      </w:r>
      <w:r>
        <w:rPr>
          <w:rFonts w:hAnsi="Times New Roman"/>
        </w:rPr>
        <w:t>‘</w:t>
      </w:r>
      <w:r>
        <w:t>urine</w:t>
      </w:r>
      <w:r>
        <w:rPr>
          <w:rFonts w:hAnsi="Times New Roman"/>
        </w:rPr>
        <w:t xml:space="preserve">’ </w:t>
      </w:r>
      <w:r>
        <w:t xml:space="preserve">\q KLH only; RMWD (A4) gives </w:t>
      </w:r>
      <w:r>
        <w:rPr>
          <w:i/>
          <w:iCs/>
        </w:rPr>
        <w:t>gumbu</w:t>
      </w:r>
      <w:r>
        <w:t xml:space="preserve"> as the respect term for </w:t>
      </w:r>
      <w:r>
        <w:rPr>
          <w:rFonts w:hAnsi="Times New Roman"/>
        </w:rPr>
        <w:t>‘</w:t>
      </w:r>
      <w:r>
        <w:t>anus</w:t>
      </w:r>
      <w:r>
        <w:rPr>
          <w:rFonts w:hAnsi="Times New Roman"/>
        </w:rPr>
        <w:t>’</w:t>
      </w:r>
      <w:r>
        <w:t xml:space="preserve">; </w:t>
      </w:r>
      <w:r>
        <w:rPr>
          <w:i/>
          <w:iCs/>
        </w:rPr>
        <w:t>jujar</w:t>
      </w:r>
      <w:r>
        <w:t xml:space="preserve"> as </w:t>
      </w:r>
      <w:r>
        <w:rPr>
          <w:rFonts w:hAnsi="Times New Roman"/>
        </w:rPr>
        <w:t>‘</w:t>
      </w:r>
      <w:r>
        <w:t>urine</w:t>
      </w:r>
      <w:r>
        <w:rPr>
          <w:rFonts w:hAnsi="Times New Roman"/>
        </w:rPr>
        <w:t>’</w:t>
      </w:r>
      <w:r>
        <w:t>. \s (KLH)</w:t>
      </w:r>
    </w:p>
    <w:p w14:paraId="4C6730BD" w14:textId="77777777" w:rsidR="00C42BF2" w:rsidRDefault="00F80514">
      <w:pPr>
        <w:pStyle w:val="Default"/>
        <w:widowControl w:val="0"/>
        <w:tabs>
          <w:tab w:val="left" w:pos="2880"/>
        </w:tabs>
        <w:ind w:left="2880" w:hanging="2880"/>
      </w:pPr>
      <w:r>
        <w:t>\l Mbabaram</w:t>
      </w:r>
      <w:r>
        <w:tab/>
        <w:t>\w</w:t>
      </w:r>
      <w:r>
        <w:rPr>
          <w:i/>
          <w:iCs/>
        </w:rPr>
        <w:t xml:space="preserve"> mbu</w:t>
      </w:r>
      <w:r>
        <w:t xml:space="preserve"> \g </w:t>
      </w:r>
      <w:r>
        <w:rPr>
          <w:rFonts w:hAnsi="Times New Roman"/>
        </w:rPr>
        <w:t>‘</w:t>
      </w:r>
      <w:r>
        <w:t>bottom, anus</w:t>
      </w:r>
      <w:r>
        <w:rPr>
          <w:rFonts w:hAnsi="Times New Roman"/>
        </w:rPr>
        <w:t xml:space="preserve">’ </w:t>
      </w:r>
      <w:r>
        <w:t xml:space="preserve">\q Cognate? </w:t>
      </w:r>
      <w:r>
        <w:rPr>
          <w:rFonts w:hAnsi="Times New Roman"/>
        </w:rPr>
        <w:t>‘</w:t>
      </w:r>
      <w:r>
        <w:t>Urine</w:t>
      </w:r>
      <w:r>
        <w:rPr>
          <w:rFonts w:hAnsi="Times New Roman"/>
        </w:rPr>
        <w:t xml:space="preserve">’ </w:t>
      </w:r>
      <w:r>
        <w:t xml:space="preserve">is </w:t>
      </w:r>
      <w:r>
        <w:rPr>
          <w:i/>
          <w:iCs/>
        </w:rPr>
        <w:t>juw</w:t>
      </w:r>
      <w:r>
        <w:rPr>
          <w:rFonts w:hAnsi="Times New Roman"/>
          <w:i/>
          <w:iCs/>
        </w:rPr>
        <w:t>é</w:t>
      </w:r>
      <w:r>
        <w:rPr>
          <w:i/>
          <w:iCs/>
        </w:rPr>
        <w:t>ru</w:t>
      </w:r>
      <w:r>
        <w:t>. \s (RMWD)</w:t>
      </w:r>
    </w:p>
    <w:p w14:paraId="2DC5A80A" w14:textId="77777777" w:rsidR="00C42BF2" w:rsidRDefault="00F80514">
      <w:pPr>
        <w:pStyle w:val="Default"/>
        <w:widowControl w:val="0"/>
        <w:tabs>
          <w:tab w:val="left" w:pos="2880"/>
        </w:tabs>
        <w:ind w:left="2880" w:hanging="2880"/>
      </w:pPr>
      <w:r>
        <w:t xml:space="preserve">\l </w:t>
      </w:r>
      <w:r>
        <w:rPr>
          <w:b/>
          <w:bCs/>
        </w:rPr>
        <w:t>pPaman</w:t>
      </w:r>
      <w:r>
        <w:rPr>
          <w:b/>
          <w:bCs/>
        </w:rPr>
        <w:tab/>
        <w:t>\w *kumpu</w:t>
      </w:r>
      <w:r>
        <w:t xml:space="preserve"> \s (KLH)</w:t>
      </w:r>
    </w:p>
    <w:p w14:paraId="12CC5842" w14:textId="77777777" w:rsidR="00C42BF2" w:rsidRDefault="00F80514">
      <w:pPr>
        <w:pStyle w:val="Default"/>
        <w:widowControl w:val="0"/>
        <w:tabs>
          <w:tab w:val="left" w:pos="2880"/>
        </w:tabs>
        <w:ind w:left="2880" w:hanging="2880"/>
      </w:pPr>
      <w:r>
        <w:t>\l GBadhun</w:t>
      </w:r>
      <w:r>
        <w:tab/>
        <w:t>\w</w:t>
      </w:r>
      <w:r>
        <w:rPr>
          <w:i/>
          <w:iCs/>
        </w:rPr>
        <w:t xml:space="preserve"> gumbu</w:t>
      </w:r>
      <w:r>
        <w:t xml:space="preserve"> \g </w:t>
      </w:r>
      <w:r>
        <w:rPr>
          <w:rFonts w:hAnsi="Times New Roman"/>
        </w:rPr>
        <w:t>‘</w:t>
      </w:r>
      <w:r>
        <w:t>buttocks</w:t>
      </w:r>
      <w:r>
        <w:rPr>
          <w:rFonts w:hAnsi="Times New Roman"/>
        </w:rPr>
        <w:t xml:space="preserve">’ </w:t>
      </w:r>
      <w:r>
        <w:t>\s (PS)</w:t>
      </w:r>
    </w:p>
    <w:p w14:paraId="4462A089" w14:textId="77777777" w:rsidR="00C42BF2" w:rsidRDefault="00F80514">
      <w:pPr>
        <w:pStyle w:val="Default"/>
        <w:widowControl w:val="0"/>
        <w:tabs>
          <w:tab w:val="left" w:pos="2880"/>
        </w:tabs>
        <w:ind w:left="2880" w:hanging="2880"/>
        <w:rPr>
          <w:b/>
          <w:bCs/>
        </w:rPr>
      </w:pPr>
      <w:r>
        <w:t xml:space="preserve">\l </w:t>
      </w:r>
      <w:r>
        <w:rPr>
          <w:b/>
          <w:bCs/>
        </w:rPr>
        <w:t>pPM</w:t>
      </w:r>
      <w:r>
        <w:rPr>
          <w:b/>
          <w:bCs/>
        </w:rPr>
        <w:tab/>
        <w:t>\w *kumpu</w:t>
      </w:r>
    </w:p>
    <w:p w14:paraId="16B58954" w14:textId="77777777" w:rsidR="00C42BF2" w:rsidRDefault="00F80514">
      <w:pPr>
        <w:pStyle w:val="Default"/>
        <w:widowControl w:val="0"/>
        <w:tabs>
          <w:tab w:val="left" w:pos="2880"/>
        </w:tabs>
        <w:ind w:left="2880" w:hanging="2880"/>
      </w:pPr>
      <w:r>
        <w:t>\l Ngawun</w:t>
      </w:r>
      <w:r>
        <w:tab/>
        <w:t xml:space="preserve">\w </w:t>
      </w:r>
      <w:r>
        <w:rPr>
          <w:i/>
          <w:iCs/>
        </w:rPr>
        <w:t>kumpun</w:t>
      </w:r>
      <w:r>
        <w:t xml:space="preserve"> \g </w:t>
      </w:r>
      <w:r>
        <w:rPr>
          <w:rFonts w:hAnsi="Times New Roman"/>
        </w:rPr>
        <w:t>‘</w:t>
      </w:r>
      <w:r>
        <w:t>tail</w:t>
      </w:r>
      <w:r>
        <w:rPr>
          <w:rFonts w:hAnsi="Times New Roman"/>
        </w:rPr>
        <w:t xml:space="preserve">’ </w:t>
      </w:r>
      <w:r>
        <w:t xml:space="preserve">\q Mayi languages have </w:t>
      </w:r>
      <w:r>
        <w:rPr>
          <w:i/>
          <w:iCs/>
        </w:rPr>
        <w:t>kipara</w:t>
      </w:r>
      <w:r>
        <w:t xml:space="preserve"> for </w:t>
      </w:r>
      <w:r>
        <w:rPr>
          <w:rFonts w:hAnsi="Times New Roman"/>
        </w:rPr>
        <w:t>‘</w:t>
      </w:r>
      <w:r>
        <w:t>urine</w:t>
      </w:r>
      <w:r>
        <w:rPr>
          <w:rFonts w:hAnsi="Times New Roman"/>
        </w:rPr>
        <w:t>’</w:t>
      </w:r>
      <w:r>
        <w:t>. \s GB</w:t>
      </w:r>
    </w:p>
    <w:p w14:paraId="4D622206" w14:textId="77777777" w:rsidR="00C42BF2" w:rsidRDefault="00F80514">
      <w:pPr>
        <w:pStyle w:val="Default"/>
        <w:widowControl w:val="0"/>
        <w:tabs>
          <w:tab w:val="left" w:pos="2880"/>
        </w:tabs>
        <w:ind w:left="2880" w:hanging="2880"/>
      </w:pPr>
      <w:r>
        <w:t>\l Dyirbal</w:t>
      </w:r>
      <w:r>
        <w:tab/>
        <w:t xml:space="preserve">\w </w:t>
      </w:r>
      <w:r>
        <w:rPr>
          <w:i/>
          <w:iCs/>
        </w:rPr>
        <w:t>gumbu</w:t>
      </w:r>
      <w:r>
        <w:t xml:space="preserve"> \g </w:t>
      </w:r>
      <w:r>
        <w:rPr>
          <w:rFonts w:hAnsi="Times New Roman"/>
        </w:rPr>
        <w:t>‘</w:t>
      </w:r>
      <w:r>
        <w:t>bottom, arse, tail of bird</w:t>
      </w:r>
      <w:r>
        <w:rPr>
          <w:rFonts w:hAnsi="Times New Roman"/>
        </w:rPr>
        <w:t xml:space="preserve">’ </w:t>
      </w:r>
      <w:r>
        <w:t>\p Neuter (</w:t>
      </w:r>
      <w:r>
        <w:rPr>
          <w:i/>
          <w:iCs/>
        </w:rPr>
        <w:t>bala</w:t>
      </w:r>
      <w:r>
        <w:t>). \q Djalnguy (respect vocabulary). \s (RMWD)</w:t>
      </w:r>
    </w:p>
    <w:p w14:paraId="48C01719" w14:textId="77777777" w:rsidR="00C42BF2" w:rsidRDefault="00F80514">
      <w:pPr>
        <w:pStyle w:val="Default"/>
        <w:widowControl w:val="0"/>
        <w:tabs>
          <w:tab w:val="left" w:pos="2880"/>
        </w:tabs>
        <w:ind w:left="2880" w:hanging="2880"/>
      </w:pPr>
      <w:r>
        <w:t>\l Yuwaalaraay</w:t>
      </w:r>
      <w:r>
        <w:tab/>
        <w:t>\w</w:t>
      </w:r>
      <w:r>
        <w:rPr>
          <w:i/>
          <w:iCs/>
        </w:rPr>
        <w:t xml:space="preserve"> gumbul</w:t>
      </w:r>
      <w:r>
        <w:t xml:space="preserve"> \g </w:t>
      </w:r>
      <w:r>
        <w:rPr>
          <w:rFonts w:hAnsi="Times New Roman"/>
        </w:rPr>
        <w:t>‘</w:t>
      </w:r>
      <w:r>
        <w:t>buttocks</w:t>
      </w:r>
      <w:r>
        <w:rPr>
          <w:rFonts w:hAnsi="Times New Roman"/>
        </w:rPr>
        <w:t xml:space="preserve">’ </w:t>
      </w:r>
      <w:r>
        <w:t>\s (CW)</w:t>
      </w:r>
    </w:p>
    <w:p w14:paraId="0C42E889" w14:textId="77777777" w:rsidR="00C42BF2" w:rsidRDefault="00F80514">
      <w:pPr>
        <w:pStyle w:val="Default"/>
        <w:widowControl w:val="0"/>
        <w:tabs>
          <w:tab w:val="left" w:pos="2880"/>
        </w:tabs>
        <w:ind w:left="2880" w:hanging="2880"/>
      </w:pPr>
      <w:r>
        <w:t>\l Yodayoda</w:t>
      </w:r>
      <w:r>
        <w:tab/>
        <w:t xml:space="preserve">\w </w:t>
      </w:r>
      <w:r>
        <w:rPr>
          <w:i/>
          <w:iCs/>
        </w:rPr>
        <w:t>gumwung</w:t>
      </w:r>
      <w:r>
        <w:t xml:space="preserve"> \g </w:t>
      </w:r>
      <w:r>
        <w:rPr>
          <w:rFonts w:hAnsi="Times New Roman"/>
        </w:rPr>
        <w:t>‘</w:t>
      </w:r>
      <w:r>
        <w:t>urine</w:t>
      </w:r>
      <w:r>
        <w:rPr>
          <w:rFonts w:hAnsi="Times New Roman"/>
        </w:rPr>
        <w:t xml:space="preserve">’ </w:t>
      </w:r>
      <w:r>
        <w:t>\</w:t>
      </w:r>
      <w:r>
        <w:tab/>
        <w:t xml:space="preserve"> B&amp;M cite as </w:t>
      </w:r>
      <w:r>
        <w:rPr>
          <w:i/>
          <w:iCs/>
        </w:rPr>
        <w:t>gumung</w:t>
      </w:r>
      <w:r>
        <w:t>. \s (LH, B&amp;M)</w:t>
      </w:r>
    </w:p>
    <w:p w14:paraId="7DDF8A0F" w14:textId="77777777" w:rsidR="00C42BF2" w:rsidRDefault="00F80514">
      <w:pPr>
        <w:pStyle w:val="Default"/>
        <w:widowControl w:val="0"/>
        <w:tabs>
          <w:tab w:val="left" w:pos="2880"/>
        </w:tabs>
        <w:ind w:left="2880" w:hanging="2880"/>
      </w:pPr>
      <w:r>
        <w:t>\l Pitta-Pitta</w:t>
      </w:r>
      <w:r>
        <w:tab/>
        <w:t>\w</w:t>
      </w:r>
      <w:r>
        <w:rPr>
          <w:i/>
          <w:iCs/>
        </w:rPr>
        <w:t xml:space="preserve"> kumpu</w:t>
      </w:r>
      <w:r>
        <w:t xml:space="preserve"> \g </w:t>
      </w:r>
      <w:r>
        <w:rPr>
          <w:rFonts w:hAnsi="Times New Roman"/>
        </w:rPr>
        <w:t>‘</w:t>
      </w:r>
      <w:r>
        <w:t>anus</w:t>
      </w:r>
      <w:r>
        <w:rPr>
          <w:rFonts w:hAnsi="Times New Roman"/>
        </w:rPr>
        <w:t xml:space="preserve">’ </w:t>
      </w:r>
      <w:r>
        <w:t>\q Cognate? \s (BB)</w:t>
      </w:r>
    </w:p>
    <w:p w14:paraId="03C06DCB" w14:textId="77777777" w:rsidR="00C42BF2" w:rsidRDefault="00F80514">
      <w:pPr>
        <w:pStyle w:val="Default"/>
        <w:widowControl w:val="0"/>
        <w:tabs>
          <w:tab w:val="left" w:pos="2880"/>
        </w:tabs>
        <w:ind w:left="2880" w:hanging="2880"/>
      </w:pPr>
      <w:r>
        <w:t>\l Atnyamathanha</w:t>
      </w:r>
      <w:r>
        <w:tab/>
        <w:t>\w</w:t>
      </w:r>
      <w:r>
        <w:rPr>
          <w:i/>
          <w:iCs/>
        </w:rPr>
        <w:t xml:space="preserve"> umbu</w:t>
      </w:r>
      <w:r>
        <w:t xml:space="preserve"> \g </w:t>
      </w:r>
      <w:r>
        <w:rPr>
          <w:rFonts w:hAnsi="Times New Roman"/>
        </w:rPr>
        <w:t>‘</w:t>
      </w:r>
      <w:r>
        <w:t>urine</w:t>
      </w:r>
      <w:r>
        <w:rPr>
          <w:rFonts w:hAnsi="Times New Roman"/>
        </w:rPr>
        <w:t xml:space="preserve">’ </w:t>
      </w:r>
      <w:r>
        <w:t xml:space="preserve">\q Also </w:t>
      </w:r>
      <w:r>
        <w:rPr>
          <w:i/>
          <w:iCs/>
        </w:rPr>
        <w:t>umbu-</w:t>
      </w:r>
      <w:r>
        <w:rPr>
          <w:rFonts w:hAnsi="Times New Roman"/>
        </w:rPr>
        <w:t xml:space="preserve"> ‘</w:t>
      </w:r>
      <w:r>
        <w:t>to urinate</w:t>
      </w:r>
      <w:r>
        <w:rPr>
          <w:rFonts w:hAnsi="Times New Roman"/>
        </w:rPr>
        <w:t>’</w:t>
      </w:r>
      <w:r>
        <w:t>. \s (Mc&amp;Mc)</w:t>
      </w:r>
    </w:p>
    <w:p w14:paraId="0840C078" w14:textId="77777777" w:rsidR="00C42BF2" w:rsidRDefault="00F80514">
      <w:pPr>
        <w:pStyle w:val="Default"/>
        <w:widowControl w:val="0"/>
        <w:tabs>
          <w:tab w:val="left" w:pos="2880"/>
        </w:tabs>
        <w:ind w:left="2880" w:hanging="2880"/>
      </w:pPr>
      <w:r>
        <w:t>\l Wirangu</w:t>
      </w:r>
      <w:r>
        <w:tab/>
        <w:t>\w</w:t>
      </w:r>
      <w:r>
        <w:rPr>
          <w:i/>
          <w:iCs/>
        </w:rPr>
        <w:t xml:space="preserve"> gumbu</w:t>
      </w:r>
      <w:r>
        <w:t xml:space="preserve"> \g </w:t>
      </w:r>
      <w:r>
        <w:rPr>
          <w:rFonts w:hAnsi="Times New Roman"/>
        </w:rPr>
        <w:t>‘</w:t>
      </w:r>
      <w:r>
        <w:t>urine</w:t>
      </w:r>
      <w:r>
        <w:rPr>
          <w:rFonts w:hAnsi="Times New Roman"/>
        </w:rPr>
        <w:t xml:space="preserve">’ </w:t>
      </w:r>
      <w:r>
        <w:t>\s (LH)</w:t>
      </w:r>
    </w:p>
    <w:p w14:paraId="37246627" w14:textId="77777777" w:rsidR="00C42BF2" w:rsidRDefault="00F80514">
      <w:pPr>
        <w:pStyle w:val="Default"/>
        <w:widowControl w:val="0"/>
        <w:tabs>
          <w:tab w:val="left" w:pos="2880"/>
        </w:tabs>
        <w:ind w:left="2880" w:hanging="2880"/>
      </w:pPr>
      <w:r>
        <w:t xml:space="preserve">\l </w:t>
      </w:r>
      <w:r>
        <w:rPr>
          <w:b/>
          <w:bCs/>
        </w:rPr>
        <w:t>pThura-Yura</w:t>
      </w:r>
      <w:r>
        <w:rPr>
          <w:b/>
          <w:bCs/>
        </w:rPr>
        <w:tab/>
        <w:t>\w *kumpu</w:t>
      </w:r>
      <w:r>
        <w:t xml:space="preserve"> \s S&amp;H 04</w:t>
      </w:r>
    </w:p>
    <w:p w14:paraId="0A6FC69B" w14:textId="77777777" w:rsidR="00C42BF2" w:rsidRDefault="00F80514">
      <w:pPr>
        <w:pStyle w:val="Default"/>
        <w:widowControl w:val="0"/>
        <w:tabs>
          <w:tab w:val="left" w:pos="2880"/>
        </w:tabs>
        <w:ind w:left="2880" w:hanging="2880"/>
      </w:pPr>
      <w:r>
        <w:t>\l ECArrernte</w:t>
      </w:r>
      <w:r>
        <w:tab/>
        <w:t>\w</w:t>
      </w:r>
      <w:r>
        <w:rPr>
          <w:i/>
          <w:iCs/>
        </w:rPr>
        <w:t xml:space="preserve"> mpwe</w:t>
      </w:r>
      <w:r>
        <w:t xml:space="preserve"> \g </w:t>
      </w:r>
      <w:r>
        <w:rPr>
          <w:rFonts w:hAnsi="Times New Roman"/>
        </w:rPr>
        <w:t>‘</w:t>
      </w:r>
      <w:r>
        <w:t>urine, piss</w:t>
      </w:r>
      <w:r>
        <w:rPr>
          <w:rFonts w:hAnsi="Times New Roman"/>
        </w:rPr>
        <w:t xml:space="preserve">’ </w:t>
      </w:r>
      <w:r>
        <w:t>\s (H&amp;D)</w:t>
      </w:r>
    </w:p>
    <w:p w14:paraId="7D22D304" w14:textId="77777777" w:rsidR="00C42BF2" w:rsidRDefault="00F80514">
      <w:pPr>
        <w:pStyle w:val="Default"/>
        <w:widowControl w:val="0"/>
        <w:tabs>
          <w:tab w:val="left" w:pos="2880"/>
        </w:tabs>
        <w:ind w:left="2880" w:hanging="2880"/>
      </w:pPr>
      <w:r>
        <w:t>\l WArrernte</w:t>
      </w:r>
      <w:r>
        <w:tab/>
        <w:t xml:space="preserve">\w </w:t>
      </w:r>
      <w:r>
        <w:rPr>
          <w:i/>
          <w:iCs/>
        </w:rPr>
        <w:t>umpe</w:t>
      </w:r>
      <w:r>
        <w:t xml:space="preserve"> \g </w:t>
      </w:r>
      <w:r>
        <w:rPr>
          <w:rFonts w:hAnsi="Times New Roman"/>
        </w:rPr>
        <w:t>‘</w:t>
      </w:r>
      <w:r>
        <w:t>urine</w:t>
      </w:r>
      <w:r>
        <w:rPr>
          <w:rFonts w:hAnsi="Times New Roman"/>
        </w:rPr>
        <w:t xml:space="preserve">’ </w:t>
      </w:r>
      <w:r>
        <w:t>\s (GB)</w:t>
      </w:r>
    </w:p>
    <w:p w14:paraId="3C062ED3" w14:textId="77777777" w:rsidR="00C42BF2" w:rsidRDefault="00F80514">
      <w:pPr>
        <w:pStyle w:val="Default"/>
        <w:widowControl w:val="0"/>
        <w:tabs>
          <w:tab w:val="left" w:pos="2880"/>
        </w:tabs>
        <w:ind w:left="2880" w:hanging="2880"/>
      </w:pPr>
      <w:r>
        <w:t>\l Kaytetye</w:t>
      </w:r>
      <w:r>
        <w:tab/>
        <w:t>\w</w:t>
      </w:r>
      <w:r>
        <w:rPr>
          <w:i/>
          <w:iCs/>
        </w:rPr>
        <w:t xml:space="preserve"> impwe</w:t>
      </w:r>
      <w:r>
        <w:t xml:space="preserve"> \g </w:t>
      </w:r>
      <w:r>
        <w:rPr>
          <w:rFonts w:hAnsi="Times New Roman"/>
        </w:rPr>
        <w:t>‘</w:t>
      </w:r>
      <w:r>
        <w:t>urine</w:t>
      </w:r>
      <w:r>
        <w:rPr>
          <w:rFonts w:hAnsi="Times New Roman"/>
        </w:rPr>
        <w:t xml:space="preserve">’ </w:t>
      </w:r>
      <w:r>
        <w:t>\s (HK)</w:t>
      </w:r>
    </w:p>
    <w:p w14:paraId="543F1D8F" w14:textId="77777777" w:rsidR="00C42BF2" w:rsidRDefault="00F80514">
      <w:pPr>
        <w:pStyle w:val="Default"/>
        <w:widowControl w:val="0"/>
        <w:tabs>
          <w:tab w:val="left" w:pos="2880"/>
        </w:tabs>
        <w:ind w:left="2880" w:hanging="2880"/>
      </w:pPr>
      <w:r>
        <w:lastRenderedPageBreak/>
        <w:t>\l Pitjantjatjara-Yankunytjatjara</w:t>
      </w:r>
      <w:r>
        <w:tab/>
        <w:t>\w</w:t>
      </w:r>
      <w:r>
        <w:rPr>
          <w:i/>
          <w:iCs/>
        </w:rPr>
        <w:t xml:space="preserve"> kumpu</w:t>
      </w:r>
      <w:r>
        <w:t xml:space="preserve"> \g </w:t>
      </w:r>
      <w:r>
        <w:rPr>
          <w:rFonts w:hAnsi="Times New Roman"/>
        </w:rPr>
        <w:t>‘</w:t>
      </w:r>
      <w:r>
        <w:t>urine, piss, wee; bitter juice of certain fruits; bladder</w:t>
      </w:r>
      <w:r>
        <w:rPr>
          <w:rFonts w:hAnsi="Times New Roman"/>
        </w:rPr>
        <w:t xml:space="preserve">’ </w:t>
      </w:r>
      <w:r>
        <w:t xml:space="preserve">\q Also </w:t>
      </w:r>
      <w:r>
        <w:rPr>
          <w:i/>
          <w:iCs/>
        </w:rPr>
        <w:t>kumpuli</w:t>
      </w:r>
      <w:r>
        <w:rPr>
          <w:rFonts w:hAnsi="Times New Roman"/>
        </w:rPr>
        <w:t xml:space="preserve"> ‘</w:t>
      </w:r>
      <w:r>
        <w:t>water, rain</w:t>
      </w:r>
      <w:r>
        <w:rPr>
          <w:rFonts w:hAnsi="Times New Roman"/>
        </w:rPr>
        <w:t>’</w:t>
      </w:r>
      <w:r>
        <w:t>. \s (CG)</w:t>
      </w:r>
    </w:p>
    <w:p w14:paraId="145DC6AD" w14:textId="77777777" w:rsidR="00C42BF2" w:rsidRDefault="00F80514">
      <w:pPr>
        <w:pStyle w:val="Default"/>
        <w:widowControl w:val="0"/>
        <w:tabs>
          <w:tab w:val="left" w:pos="2880"/>
        </w:tabs>
        <w:ind w:left="2880" w:hanging="2880"/>
      </w:pPr>
      <w:r>
        <w:t>\l WD (Warburton)</w:t>
      </w:r>
      <w:r>
        <w:tab/>
        <w:t xml:space="preserve">\w </w:t>
      </w:r>
      <w:r>
        <w:rPr>
          <w:i/>
          <w:iCs/>
        </w:rPr>
        <w:t>kumpu</w:t>
      </w:r>
      <w:r>
        <w:t xml:space="preserve"> \g </w:t>
      </w:r>
      <w:r>
        <w:rPr>
          <w:rFonts w:hAnsi="Times New Roman"/>
        </w:rPr>
        <w:t>‘</w:t>
      </w:r>
      <w:r>
        <w:t>urine</w:t>
      </w:r>
      <w:r>
        <w:rPr>
          <w:rFonts w:hAnsi="Times New Roman"/>
        </w:rPr>
        <w:t xml:space="preserve">’ </w:t>
      </w:r>
      <w:r>
        <w:t>\s (WD)</w:t>
      </w:r>
    </w:p>
    <w:p w14:paraId="6C9B9883" w14:textId="77777777" w:rsidR="00C42BF2" w:rsidRDefault="00F80514">
      <w:pPr>
        <w:pStyle w:val="Default"/>
        <w:widowControl w:val="0"/>
        <w:tabs>
          <w:tab w:val="left" w:pos="2880"/>
        </w:tabs>
        <w:ind w:left="2880" w:hanging="2880"/>
      </w:pPr>
      <w:r>
        <w:t>\l Pintupi-Luritja</w:t>
      </w:r>
      <w:r>
        <w:tab/>
        <w:t xml:space="preserve">\w </w:t>
      </w:r>
      <w:r>
        <w:rPr>
          <w:i/>
          <w:iCs/>
        </w:rPr>
        <w:t>kumpu</w:t>
      </w:r>
      <w:r>
        <w:t xml:space="preserve"> \g </w:t>
      </w:r>
      <w:r>
        <w:rPr>
          <w:rFonts w:hAnsi="Times New Roman"/>
        </w:rPr>
        <w:t>‘</w:t>
      </w:r>
      <w:r>
        <w:t>urine; aperture [in both M &amp; F] through which urine is passed</w:t>
      </w:r>
      <w:r>
        <w:rPr>
          <w:rFonts w:hAnsi="Times New Roman"/>
        </w:rPr>
        <w:t xml:space="preserve">’ </w:t>
      </w:r>
      <w:r>
        <w:t>\q Swearing. Used euphemistically [</w:t>
      </w:r>
      <w:r>
        <w:rPr>
          <w:i/>
          <w:iCs/>
        </w:rPr>
        <w:t>sic</w:t>
      </w:r>
      <w:r>
        <w:t>] of alcohol. \s (Hn&amp;Hn)</w:t>
      </w:r>
    </w:p>
    <w:p w14:paraId="2836C63D" w14:textId="77777777" w:rsidR="00C42BF2" w:rsidRDefault="00F80514">
      <w:pPr>
        <w:pStyle w:val="Default"/>
        <w:widowControl w:val="0"/>
        <w:tabs>
          <w:tab w:val="left" w:pos="2880"/>
        </w:tabs>
        <w:ind w:left="2880" w:hanging="2880"/>
      </w:pPr>
      <w:r>
        <w:t>\l Ngaanyatjarra-Ngaatjatjarra</w:t>
      </w:r>
      <w:r>
        <w:tab/>
        <w:t xml:space="preserve">\w </w:t>
      </w:r>
      <w:r>
        <w:rPr>
          <w:i/>
          <w:iCs/>
        </w:rPr>
        <w:t>kumpu</w:t>
      </w:r>
      <w:r>
        <w:t xml:space="preserve"> \g </w:t>
      </w:r>
      <w:r>
        <w:rPr>
          <w:rFonts w:hAnsi="Times New Roman"/>
        </w:rPr>
        <w:t>‘</w:t>
      </w:r>
      <w:r>
        <w:t>urine; bladder; gall bladder</w:t>
      </w:r>
      <w:r>
        <w:rPr>
          <w:rFonts w:hAnsi="Times New Roman"/>
        </w:rPr>
        <w:t xml:space="preserve">’ </w:t>
      </w:r>
      <w:r>
        <w:t xml:space="preserve">\g Also </w:t>
      </w:r>
      <w:r>
        <w:rPr>
          <w:i/>
          <w:iCs/>
        </w:rPr>
        <w:t>kumpurltu-</w:t>
      </w:r>
      <w:r>
        <w:rPr>
          <w:rFonts w:hAnsi="Times New Roman"/>
        </w:rPr>
        <w:t xml:space="preserve"> ‘</w:t>
      </w:r>
      <w:r>
        <w:t>urinate</w:t>
      </w:r>
      <w:r>
        <w:rPr>
          <w:rFonts w:hAnsi="Times New Roman"/>
        </w:rPr>
        <w:t>’</w:t>
      </w:r>
      <w:r>
        <w:t xml:space="preserve">. </w:t>
      </w:r>
      <w:r>
        <w:rPr>
          <w:i/>
          <w:iCs/>
        </w:rPr>
        <w:t>kumpurli</w:t>
      </w:r>
      <w:r>
        <w:rPr>
          <w:rFonts w:hAnsi="Times New Roman"/>
        </w:rPr>
        <w:t xml:space="preserve"> ‘</w:t>
      </w:r>
      <w:r>
        <w:t xml:space="preserve">[substitute word for </w:t>
      </w:r>
      <w:r>
        <w:rPr>
          <w:i/>
          <w:iCs/>
        </w:rPr>
        <w:t>kapi</w:t>
      </w:r>
      <w:r>
        <w:t>] water</w:t>
      </w:r>
      <w:r>
        <w:rPr>
          <w:rFonts w:hAnsi="Times New Roman"/>
        </w:rPr>
        <w:t>’</w:t>
      </w:r>
      <w:r>
        <w:t>. \s (G&amp;H)</w:t>
      </w:r>
    </w:p>
    <w:p w14:paraId="585FD452" w14:textId="77777777" w:rsidR="00C42BF2" w:rsidRDefault="00F80514">
      <w:pPr>
        <w:pStyle w:val="Default"/>
        <w:widowControl w:val="0"/>
        <w:tabs>
          <w:tab w:val="left" w:pos="2880"/>
        </w:tabs>
        <w:ind w:left="2880" w:hanging="2880"/>
      </w:pPr>
      <w:r>
        <w:t>\l Manjiljarra</w:t>
      </w:r>
      <w:r>
        <w:tab/>
        <w:t xml:space="preserve">\w </w:t>
      </w:r>
      <w:r>
        <w:rPr>
          <w:i/>
          <w:iCs/>
        </w:rPr>
        <w:t>kumpu</w:t>
      </w:r>
      <w:r>
        <w:t xml:space="preserve"> \g </w:t>
      </w:r>
      <w:r>
        <w:rPr>
          <w:rFonts w:hAnsi="Times New Roman"/>
        </w:rPr>
        <w:t>‘</w:t>
      </w:r>
      <w:r>
        <w:t>urine</w:t>
      </w:r>
      <w:r>
        <w:rPr>
          <w:rFonts w:hAnsi="Times New Roman"/>
        </w:rPr>
        <w:t xml:space="preserve">’ </w:t>
      </w:r>
      <w:r>
        <w:t>\s (PMcC)</w:t>
      </w:r>
    </w:p>
    <w:p w14:paraId="6F613689" w14:textId="77777777" w:rsidR="00C42BF2" w:rsidRDefault="00F80514">
      <w:pPr>
        <w:pStyle w:val="Default"/>
        <w:widowControl w:val="0"/>
        <w:tabs>
          <w:tab w:val="left" w:pos="2880"/>
        </w:tabs>
        <w:ind w:left="2880" w:hanging="2880"/>
      </w:pPr>
      <w:r>
        <w:t>\l Walmajarri</w:t>
      </w:r>
      <w:r>
        <w:tab/>
        <w:t>\w</w:t>
      </w:r>
      <w:r>
        <w:rPr>
          <w:i/>
          <w:iCs/>
        </w:rPr>
        <w:t xml:space="preserve"> kumpu</w:t>
      </w:r>
      <w:r>
        <w:t xml:space="preserve"> \g </w:t>
      </w:r>
      <w:r>
        <w:rPr>
          <w:rFonts w:hAnsi="Times New Roman"/>
        </w:rPr>
        <w:t>‘</w:t>
      </w:r>
      <w:r>
        <w:t>urine</w:t>
      </w:r>
      <w:r>
        <w:rPr>
          <w:rFonts w:hAnsi="Times New Roman"/>
        </w:rPr>
        <w:t xml:space="preserve">’ </w:t>
      </w:r>
      <w:r>
        <w:t>\s (JHd)</w:t>
      </w:r>
    </w:p>
    <w:p w14:paraId="7F76236C" w14:textId="363B5417" w:rsidR="00C42BF2" w:rsidRDefault="00F80514">
      <w:pPr>
        <w:pStyle w:val="Default"/>
        <w:widowControl w:val="0"/>
        <w:tabs>
          <w:tab w:val="left" w:pos="2880"/>
        </w:tabs>
        <w:ind w:left="2880" w:hanging="2880"/>
      </w:pPr>
      <w:r>
        <w:t>\l Mudburra</w:t>
      </w:r>
      <w:r>
        <w:tab/>
        <w:t>\w</w:t>
      </w:r>
      <w:r>
        <w:rPr>
          <w:i/>
          <w:iCs/>
        </w:rPr>
        <w:t xml:space="preserve"> kumbu</w:t>
      </w:r>
      <w:r>
        <w:t xml:space="preserve"> \g </w:t>
      </w:r>
      <w:r>
        <w:rPr>
          <w:rFonts w:hAnsi="Times New Roman"/>
        </w:rPr>
        <w:t>‘</w:t>
      </w:r>
      <w:r>
        <w:t>urine, piss</w:t>
      </w:r>
      <w:r>
        <w:rPr>
          <w:rFonts w:hAnsi="Times New Roman"/>
        </w:rPr>
        <w:t xml:space="preserve">’ </w:t>
      </w:r>
      <w:r>
        <w:t>\s (RG</w:t>
      </w:r>
      <w:r w:rsidR="00464881">
        <w:t>, MHPM #19</w:t>
      </w:r>
      <w:r>
        <w:t>)</w:t>
      </w:r>
    </w:p>
    <w:p w14:paraId="7239D799" w14:textId="77777777" w:rsidR="00C42BF2" w:rsidRDefault="00F80514">
      <w:pPr>
        <w:pStyle w:val="Default"/>
        <w:widowControl w:val="0"/>
        <w:tabs>
          <w:tab w:val="left" w:pos="2880"/>
        </w:tabs>
        <w:ind w:left="2880" w:hanging="2880"/>
      </w:pPr>
      <w:r>
        <w:t>\l Nyangumarta</w:t>
      </w:r>
      <w:r>
        <w:tab/>
        <w:t>\w</w:t>
      </w:r>
      <w:r>
        <w:rPr>
          <w:i/>
          <w:iCs/>
        </w:rPr>
        <w:t xml:space="preserve"> kumpu</w:t>
      </w:r>
      <w:r>
        <w:t xml:space="preserve"> \g </w:t>
      </w:r>
      <w:r>
        <w:rPr>
          <w:rFonts w:hAnsi="Times New Roman"/>
        </w:rPr>
        <w:t>‘</w:t>
      </w:r>
      <w:r>
        <w:t>urine</w:t>
      </w:r>
      <w:r>
        <w:rPr>
          <w:rFonts w:hAnsi="Times New Roman"/>
        </w:rPr>
        <w:t xml:space="preserve">’ </w:t>
      </w:r>
      <w:r>
        <w:t>\s (GNOG)</w:t>
      </w:r>
    </w:p>
    <w:p w14:paraId="3011020B" w14:textId="77777777" w:rsidR="00C42BF2" w:rsidRDefault="00F80514">
      <w:pPr>
        <w:pStyle w:val="Default"/>
        <w:widowControl w:val="0"/>
        <w:tabs>
          <w:tab w:val="left" w:pos="2880"/>
        </w:tabs>
        <w:ind w:left="2880" w:hanging="2880"/>
      </w:pPr>
      <w:r>
        <w:t>\l Ngarluma</w:t>
      </w:r>
      <w:r>
        <w:tab/>
        <w:t>\w</w:t>
      </w:r>
      <w:r>
        <w:rPr>
          <w:i/>
          <w:iCs/>
        </w:rPr>
        <w:t xml:space="preserve"> kumpu</w:t>
      </w:r>
      <w:r>
        <w:t xml:space="preserve"> \g </w:t>
      </w:r>
      <w:r>
        <w:rPr>
          <w:rFonts w:hAnsi="Times New Roman"/>
        </w:rPr>
        <w:t>‘</w:t>
      </w:r>
      <w:r>
        <w:t>urine</w:t>
      </w:r>
      <w:r>
        <w:rPr>
          <w:rFonts w:hAnsi="Times New Roman"/>
        </w:rPr>
        <w:t xml:space="preserve">’ </w:t>
      </w:r>
      <w:r>
        <w:t>\s (KLH)</w:t>
      </w:r>
    </w:p>
    <w:p w14:paraId="17882469" w14:textId="77777777" w:rsidR="00C42BF2" w:rsidRDefault="00F80514">
      <w:pPr>
        <w:pStyle w:val="Default"/>
        <w:widowControl w:val="0"/>
        <w:tabs>
          <w:tab w:val="left" w:pos="2880"/>
        </w:tabs>
        <w:ind w:left="2880" w:hanging="2880"/>
      </w:pPr>
      <w:r>
        <w:t>\l Kariyarra</w:t>
      </w:r>
      <w:r>
        <w:tab/>
        <w:t>\w</w:t>
      </w:r>
      <w:r>
        <w:rPr>
          <w:i/>
          <w:iCs/>
        </w:rPr>
        <w:t xml:space="preserve"> kumpu</w:t>
      </w:r>
      <w:r>
        <w:t xml:space="preserve"> \g </w:t>
      </w:r>
      <w:r>
        <w:rPr>
          <w:rFonts w:hAnsi="Times New Roman"/>
        </w:rPr>
        <w:t>‘</w:t>
      </w:r>
      <w:r>
        <w:t>urine</w:t>
      </w:r>
      <w:r>
        <w:rPr>
          <w:rFonts w:hAnsi="Times New Roman"/>
        </w:rPr>
        <w:t xml:space="preserve">’ </w:t>
      </w:r>
      <w:r>
        <w:t>\s (GNOG)</w:t>
      </w:r>
    </w:p>
    <w:p w14:paraId="5CE97D66" w14:textId="77777777" w:rsidR="00C42BF2" w:rsidRDefault="00F80514">
      <w:pPr>
        <w:pStyle w:val="Default"/>
        <w:widowControl w:val="0"/>
        <w:tabs>
          <w:tab w:val="left" w:pos="2880"/>
        </w:tabs>
        <w:ind w:left="2880" w:hanging="2880"/>
      </w:pPr>
      <w:r>
        <w:t>\l Ngarla</w:t>
      </w:r>
      <w:r>
        <w:tab/>
        <w:t>\w</w:t>
      </w:r>
      <w:r>
        <w:rPr>
          <w:i/>
          <w:iCs/>
        </w:rPr>
        <w:t xml:space="preserve"> kumpu</w:t>
      </w:r>
      <w:r>
        <w:t xml:space="preserve"> \g </w:t>
      </w:r>
      <w:r>
        <w:rPr>
          <w:rFonts w:hAnsi="Times New Roman"/>
        </w:rPr>
        <w:t>‘</w:t>
      </w:r>
      <w:r>
        <w:t>urine</w:t>
      </w:r>
      <w:r>
        <w:rPr>
          <w:rFonts w:hAnsi="Times New Roman"/>
        </w:rPr>
        <w:t xml:space="preserve">’ </w:t>
      </w:r>
      <w:r>
        <w:t>\s (GNOG)</w:t>
      </w:r>
    </w:p>
    <w:p w14:paraId="047CA72C" w14:textId="77777777" w:rsidR="00C42BF2" w:rsidRDefault="00F80514">
      <w:pPr>
        <w:pStyle w:val="Default"/>
        <w:widowControl w:val="0"/>
        <w:tabs>
          <w:tab w:val="left" w:pos="2880"/>
        </w:tabs>
        <w:ind w:left="2880" w:hanging="2880"/>
      </w:pPr>
      <w:r>
        <w:t>\l Nyamal</w:t>
      </w:r>
      <w:r>
        <w:tab/>
        <w:t>\w</w:t>
      </w:r>
      <w:r>
        <w:rPr>
          <w:i/>
          <w:iCs/>
        </w:rPr>
        <w:t xml:space="preserve"> kumpu</w:t>
      </w:r>
      <w:r>
        <w:t xml:space="preserve"> \g </w:t>
      </w:r>
      <w:r>
        <w:rPr>
          <w:rFonts w:hAnsi="Times New Roman"/>
        </w:rPr>
        <w:t>‘</w:t>
      </w:r>
      <w:r>
        <w:t>urine</w:t>
      </w:r>
      <w:r>
        <w:rPr>
          <w:rFonts w:hAnsi="Times New Roman"/>
        </w:rPr>
        <w:t xml:space="preserve">’ </w:t>
      </w:r>
      <w:r>
        <w:t>\s (GNOG)</w:t>
      </w:r>
    </w:p>
    <w:p w14:paraId="3D25F2CA" w14:textId="77777777" w:rsidR="00C42BF2" w:rsidRDefault="00F80514">
      <w:pPr>
        <w:pStyle w:val="Default"/>
        <w:widowControl w:val="0"/>
        <w:tabs>
          <w:tab w:val="left" w:pos="2880"/>
        </w:tabs>
        <w:ind w:left="2880" w:hanging="2880"/>
      </w:pPr>
      <w:r>
        <w:t>\l Palyku</w:t>
      </w:r>
      <w:r>
        <w:tab/>
        <w:t>\w</w:t>
      </w:r>
      <w:r>
        <w:rPr>
          <w:i/>
          <w:iCs/>
        </w:rPr>
        <w:t xml:space="preserve"> kumpu</w:t>
      </w:r>
      <w:r>
        <w:t xml:space="preserve"> \g </w:t>
      </w:r>
      <w:r>
        <w:rPr>
          <w:rFonts w:hAnsi="Times New Roman"/>
        </w:rPr>
        <w:t>‘</w:t>
      </w:r>
      <w:r>
        <w:t>urine</w:t>
      </w:r>
      <w:r>
        <w:rPr>
          <w:rFonts w:hAnsi="Times New Roman"/>
        </w:rPr>
        <w:t xml:space="preserve">’ </w:t>
      </w:r>
      <w:r>
        <w:t>\s (GNOG)</w:t>
      </w:r>
    </w:p>
    <w:p w14:paraId="73E004E0" w14:textId="77777777" w:rsidR="00C42BF2" w:rsidRDefault="00F80514">
      <w:pPr>
        <w:pStyle w:val="Default"/>
        <w:widowControl w:val="0"/>
        <w:tabs>
          <w:tab w:val="left" w:pos="2880"/>
        </w:tabs>
        <w:ind w:left="2880" w:hanging="2880"/>
      </w:pPr>
      <w:r>
        <w:t>\l Panyjima</w:t>
      </w:r>
      <w:r>
        <w:tab/>
        <w:t>\w</w:t>
      </w:r>
      <w:r>
        <w:rPr>
          <w:i/>
          <w:iCs/>
        </w:rPr>
        <w:t xml:space="preserve"> kumpu</w:t>
      </w:r>
      <w:r>
        <w:t xml:space="preserve"> \g </w:t>
      </w:r>
      <w:r>
        <w:rPr>
          <w:rFonts w:hAnsi="Times New Roman"/>
        </w:rPr>
        <w:t>‘</w:t>
      </w:r>
      <w:r>
        <w:t>urine</w:t>
      </w:r>
      <w:r>
        <w:rPr>
          <w:rFonts w:hAnsi="Times New Roman"/>
        </w:rPr>
        <w:t xml:space="preserve">’ </w:t>
      </w:r>
      <w:r>
        <w:t>\s (GNOG, AD)</w:t>
      </w:r>
    </w:p>
    <w:p w14:paraId="7427E8E0" w14:textId="77777777" w:rsidR="00C42BF2" w:rsidRDefault="00F80514">
      <w:pPr>
        <w:pStyle w:val="Default"/>
        <w:widowControl w:val="0"/>
        <w:tabs>
          <w:tab w:val="left" w:pos="2880"/>
        </w:tabs>
        <w:ind w:left="2880" w:hanging="2880"/>
      </w:pPr>
      <w:r>
        <w:t>\l Yinytjiparnti</w:t>
      </w:r>
      <w:r>
        <w:tab/>
        <w:t>\w</w:t>
      </w:r>
      <w:r>
        <w:rPr>
          <w:i/>
          <w:iCs/>
        </w:rPr>
        <w:t xml:space="preserve"> kumpu</w:t>
      </w:r>
      <w:r>
        <w:t xml:space="preserve"> \g </w:t>
      </w:r>
      <w:r>
        <w:rPr>
          <w:rFonts w:hAnsi="Times New Roman"/>
        </w:rPr>
        <w:t>‘</w:t>
      </w:r>
      <w:r>
        <w:t>urine</w:t>
      </w:r>
      <w:r>
        <w:rPr>
          <w:rFonts w:hAnsi="Times New Roman"/>
        </w:rPr>
        <w:t xml:space="preserve">’ </w:t>
      </w:r>
      <w:r>
        <w:t>\q As free and bound form; FW considers the free form a loan from Ngarluma. \s (FW)</w:t>
      </w:r>
    </w:p>
    <w:p w14:paraId="3A1DE1F8" w14:textId="77777777" w:rsidR="00C42BF2" w:rsidRDefault="00F80514">
      <w:pPr>
        <w:pStyle w:val="Default"/>
        <w:widowControl w:val="0"/>
        <w:tabs>
          <w:tab w:val="left" w:pos="2880"/>
        </w:tabs>
        <w:ind w:left="2880" w:hanging="2880"/>
      </w:pPr>
      <w:r>
        <w:t xml:space="preserve">\l </w:t>
      </w:r>
      <w:r>
        <w:rPr>
          <w:b/>
          <w:bCs/>
        </w:rPr>
        <w:t>pNgayarda</w:t>
      </w:r>
      <w:r>
        <w:rPr>
          <w:b/>
          <w:bCs/>
        </w:rPr>
        <w:tab/>
        <w:t>\w *kumpu</w:t>
      </w:r>
      <w:r>
        <w:t xml:space="preserve"> \s (GNOG #609)</w:t>
      </w:r>
    </w:p>
    <w:p w14:paraId="2772C608" w14:textId="77777777" w:rsidR="00C42BF2" w:rsidRDefault="00F80514">
      <w:pPr>
        <w:pStyle w:val="Default"/>
        <w:widowControl w:val="0"/>
        <w:tabs>
          <w:tab w:val="left" w:pos="2880"/>
        </w:tabs>
        <w:ind w:left="2880" w:hanging="2880"/>
      </w:pPr>
      <w:r>
        <w:t>\l Payungu</w:t>
      </w:r>
      <w:r>
        <w:tab/>
        <w:t>\w</w:t>
      </w:r>
      <w:r>
        <w:rPr>
          <w:i/>
          <w:iCs/>
        </w:rPr>
        <w:t xml:space="preserve"> kumpu</w:t>
      </w:r>
      <w:r>
        <w:t xml:space="preserve"> \g </w:t>
      </w:r>
      <w:r>
        <w:rPr>
          <w:rFonts w:hAnsi="Times New Roman"/>
        </w:rPr>
        <w:t>‘</w:t>
      </w:r>
      <w:r>
        <w:t>urine</w:t>
      </w:r>
      <w:r>
        <w:rPr>
          <w:rFonts w:hAnsi="Times New Roman"/>
        </w:rPr>
        <w:t xml:space="preserve">’ </w:t>
      </w:r>
      <w:r>
        <w:t>\s (PA)</w:t>
      </w:r>
    </w:p>
    <w:p w14:paraId="7923D9B3" w14:textId="77777777" w:rsidR="00C42BF2" w:rsidRDefault="00F80514">
      <w:pPr>
        <w:pStyle w:val="Default"/>
        <w:widowControl w:val="0"/>
        <w:tabs>
          <w:tab w:val="left" w:pos="2880"/>
        </w:tabs>
        <w:ind w:left="2880" w:hanging="2880"/>
      </w:pPr>
      <w:r>
        <w:t>\l Thalanyji</w:t>
      </w:r>
      <w:r>
        <w:tab/>
        <w:t>\w</w:t>
      </w:r>
      <w:r>
        <w:rPr>
          <w:i/>
          <w:iCs/>
        </w:rPr>
        <w:t xml:space="preserve"> kumpu</w:t>
      </w:r>
      <w:r>
        <w:t xml:space="preserve"> \g </w:t>
      </w:r>
      <w:r>
        <w:rPr>
          <w:rFonts w:hAnsi="Times New Roman"/>
        </w:rPr>
        <w:t>‘</w:t>
      </w:r>
      <w:r>
        <w:t>urine</w:t>
      </w:r>
      <w:r>
        <w:rPr>
          <w:rFonts w:hAnsi="Times New Roman"/>
        </w:rPr>
        <w:t xml:space="preserve">’ </w:t>
      </w:r>
      <w:r>
        <w:t>\s (PA)</w:t>
      </w:r>
    </w:p>
    <w:p w14:paraId="6F639C17" w14:textId="77777777" w:rsidR="00C42BF2" w:rsidRDefault="00F80514">
      <w:pPr>
        <w:pStyle w:val="Default"/>
        <w:widowControl w:val="0"/>
        <w:tabs>
          <w:tab w:val="left" w:pos="2880"/>
        </w:tabs>
        <w:ind w:left="2880" w:hanging="2880"/>
      </w:pPr>
      <w:r>
        <w:t>\l Burduna</w:t>
      </w:r>
      <w:r>
        <w:tab/>
        <w:t>\w</w:t>
      </w:r>
      <w:r>
        <w:rPr>
          <w:i/>
          <w:iCs/>
        </w:rPr>
        <w:t xml:space="preserve"> kupu</w:t>
      </w:r>
      <w:r>
        <w:t xml:space="preserve"> \g </w:t>
      </w:r>
      <w:r>
        <w:rPr>
          <w:rFonts w:hAnsi="Times New Roman"/>
        </w:rPr>
        <w:t>‘</w:t>
      </w:r>
      <w:r>
        <w:t>urine</w:t>
      </w:r>
      <w:r>
        <w:rPr>
          <w:rFonts w:hAnsi="Times New Roman"/>
        </w:rPr>
        <w:t xml:space="preserve">’ </w:t>
      </w:r>
      <w:r>
        <w:t>\s (PA)</w:t>
      </w:r>
    </w:p>
    <w:p w14:paraId="5B680621" w14:textId="77777777" w:rsidR="00C42BF2" w:rsidRDefault="00F80514">
      <w:pPr>
        <w:pStyle w:val="Default"/>
        <w:widowControl w:val="0"/>
        <w:tabs>
          <w:tab w:val="left" w:pos="2880"/>
        </w:tabs>
        <w:ind w:left="2880" w:hanging="2880"/>
      </w:pPr>
      <w:r>
        <w:t xml:space="preserve">\l </w:t>
      </w:r>
      <w:r>
        <w:rPr>
          <w:b/>
          <w:bCs/>
        </w:rPr>
        <w:t>pKanyara</w:t>
      </w:r>
      <w:r>
        <w:rPr>
          <w:b/>
          <w:bCs/>
        </w:rPr>
        <w:tab/>
        <w:t>\w *kumpu</w:t>
      </w:r>
      <w:r>
        <w:t xml:space="preserve"> \s (PA #34)</w:t>
      </w:r>
    </w:p>
    <w:p w14:paraId="40C00FDB" w14:textId="77777777" w:rsidR="00C42BF2" w:rsidRDefault="00F80514">
      <w:pPr>
        <w:pStyle w:val="Default"/>
        <w:widowControl w:val="0"/>
        <w:tabs>
          <w:tab w:val="left" w:pos="2880"/>
        </w:tabs>
        <w:ind w:left="2880" w:hanging="2880"/>
      </w:pPr>
      <w:r>
        <w:t>\l Jiwarli</w:t>
      </w:r>
      <w:r>
        <w:tab/>
        <w:t>\w</w:t>
      </w:r>
      <w:r>
        <w:rPr>
          <w:i/>
          <w:iCs/>
        </w:rPr>
        <w:t xml:space="preserve"> kumpu</w:t>
      </w:r>
      <w:r>
        <w:t xml:space="preserve"> \g </w:t>
      </w:r>
      <w:r>
        <w:rPr>
          <w:rFonts w:hAnsi="Times New Roman"/>
        </w:rPr>
        <w:t>‘</w:t>
      </w:r>
      <w:r>
        <w:t>urine</w:t>
      </w:r>
      <w:r>
        <w:rPr>
          <w:rFonts w:hAnsi="Times New Roman"/>
        </w:rPr>
        <w:t xml:space="preserve">’ </w:t>
      </w:r>
      <w:r>
        <w:t>\s (PA)</w:t>
      </w:r>
    </w:p>
    <w:p w14:paraId="232D25AB" w14:textId="77777777" w:rsidR="00C42BF2" w:rsidRDefault="00F80514">
      <w:pPr>
        <w:pStyle w:val="Default"/>
        <w:widowControl w:val="0"/>
        <w:tabs>
          <w:tab w:val="left" w:pos="2880"/>
        </w:tabs>
        <w:ind w:left="2880" w:hanging="2880"/>
      </w:pPr>
      <w:r>
        <w:t>\l Warriyangka</w:t>
      </w:r>
      <w:r>
        <w:tab/>
        <w:t>\w</w:t>
      </w:r>
      <w:r>
        <w:rPr>
          <w:i/>
          <w:iCs/>
        </w:rPr>
        <w:t xml:space="preserve"> kumpu</w:t>
      </w:r>
      <w:r>
        <w:t xml:space="preserve"> \g </w:t>
      </w:r>
      <w:r>
        <w:rPr>
          <w:rFonts w:hAnsi="Times New Roman"/>
        </w:rPr>
        <w:t>‘</w:t>
      </w:r>
      <w:r>
        <w:t>urine</w:t>
      </w:r>
      <w:r>
        <w:rPr>
          <w:rFonts w:hAnsi="Times New Roman"/>
        </w:rPr>
        <w:t xml:space="preserve">’ </w:t>
      </w:r>
      <w:r>
        <w:t>\s (PA)</w:t>
      </w:r>
    </w:p>
    <w:p w14:paraId="160AD42F" w14:textId="77777777" w:rsidR="00C42BF2" w:rsidRDefault="00F80514">
      <w:pPr>
        <w:pStyle w:val="Default"/>
        <w:widowControl w:val="0"/>
        <w:tabs>
          <w:tab w:val="left" w:pos="2880"/>
        </w:tabs>
        <w:ind w:left="2880" w:hanging="2880"/>
      </w:pPr>
      <w:r>
        <w:t>\l Dhiin</w:t>
      </w:r>
      <w:r>
        <w:tab/>
        <w:t>\w</w:t>
      </w:r>
      <w:r>
        <w:rPr>
          <w:i/>
          <w:iCs/>
        </w:rPr>
        <w:t xml:space="preserve"> kumpu</w:t>
      </w:r>
      <w:r>
        <w:t xml:space="preserve"> \g </w:t>
      </w:r>
      <w:r>
        <w:rPr>
          <w:rFonts w:hAnsi="Times New Roman"/>
        </w:rPr>
        <w:t>‘</w:t>
      </w:r>
      <w:r>
        <w:t>urine</w:t>
      </w:r>
      <w:r>
        <w:rPr>
          <w:rFonts w:hAnsi="Times New Roman"/>
        </w:rPr>
        <w:t xml:space="preserve">’ </w:t>
      </w:r>
      <w:r>
        <w:t>\s (PA)</w:t>
      </w:r>
    </w:p>
    <w:p w14:paraId="387AD85B" w14:textId="77777777" w:rsidR="00C42BF2" w:rsidRDefault="00F80514">
      <w:pPr>
        <w:pStyle w:val="Default"/>
        <w:widowControl w:val="0"/>
        <w:tabs>
          <w:tab w:val="left" w:pos="2880"/>
        </w:tabs>
        <w:ind w:left="2880" w:hanging="2880"/>
      </w:pPr>
      <w:r>
        <w:t>\l Tharrgari (l)</w:t>
      </w:r>
      <w:r>
        <w:tab/>
        <w:t>\w</w:t>
      </w:r>
      <w:r>
        <w:rPr>
          <w:i/>
          <w:iCs/>
        </w:rPr>
        <w:t xml:space="preserve"> kupu</w:t>
      </w:r>
      <w:r>
        <w:t xml:space="preserve"> \g </w:t>
      </w:r>
      <w:r>
        <w:rPr>
          <w:rFonts w:hAnsi="Times New Roman"/>
        </w:rPr>
        <w:t>‘</w:t>
      </w:r>
      <w:r>
        <w:t>urine</w:t>
      </w:r>
      <w:r>
        <w:rPr>
          <w:rFonts w:hAnsi="Times New Roman"/>
        </w:rPr>
        <w:t xml:space="preserve">’ </w:t>
      </w:r>
      <w:r>
        <w:t>\s (PA)</w:t>
      </w:r>
    </w:p>
    <w:p w14:paraId="5BCAE742" w14:textId="77777777" w:rsidR="00C42BF2" w:rsidRDefault="00F80514">
      <w:pPr>
        <w:pStyle w:val="Default"/>
        <w:widowControl w:val="0"/>
        <w:tabs>
          <w:tab w:val="left" w:pos="2880"/>
        </w:tabs>
        <w:ind w:left="2880" w:hanging="2880"/>
      </w:pPr>
      <w:r>
        <w:t>\l Tharrgari (d)</w:t>
      </w:r>
      <w:r>
        <w:tab/>
        <w:t>\w</w:t>
      </w:r>
      <w:r>
        <w:rPr>
          <w:i/>
          <w:iCs/>
        </w:rPr>
        <w:t xml:space="preserve"> kupu</w:t>
      </w:r>
      <w:r>
        <w:t xml:space="preserve"> \g </w:t>
      </w:r>
      <w:r>
        <w:rPr>
          <w:rFonts w:hAnsi="Times New Roman"/>
        </w:rPr>
        <w:t>‘</w:t>
      </w:r>
      <w:r>
        <w:t>urine</w:t>
      </w:r>
      <w:r>
        <w:rPr>
          <w:rFonts w:hAnsi="Times New Roman"/>
        </w:rPr>
        <w:t xml:space="preserve">’ </w:t>
      </w:r>
      <w:r>
        <w:t>\s (PA)</w:t>
      </w:r>
    </w:p>
    <w:p w14:paraId="1216C4C4" w14:textId="77777777" w:rsidR="00C42BF2" w:rsidRDefault="00F80514">
      <w:pPr>
        <w:pStyle w:val="Default"/>
        <w:widowControl w:val="0"/>
        <w:tabs>
          <w:tab w:val="left" w:pos="2880"/>
        </w:tabs>
        <w:ind w:left="2880" w:hanging="2880"/>
      </w:pPr>
      <w:r>
        <w:t xml:space="preserve">\l </w:t>
      </w:r>
      <w:r>
        <w:rPr>
          <w:b/>
          <w:bCs/>
        </w:rPr>
        <w:t>pMantharta</w:t>
      </w:r>
      <w:r>
        <w:rPr>
          <w:b/>
          <w:bCs/>
        </w:rPr>
        <w:tab/>
        <w:t>\w *kumpu</w:t>
      </w:r>
      <w:r>
        <w:t xml:space="preserve"> \s (PA #34)</w:t>
      </w:r>
    </w:p>
    <w:p w14:paraId="0E875B5D" w14:textId="77777777" w:rsidR="00C42BF2" w:rsidRDefault="00F80514">
      <w:pPr>
        <w:pStyle w:val="Default"/>
        <w:widowControl w:val="0"/>
        <w:tabs>
          <w:tab w:val="left" w:pos="2880"/>
        </w:tabs>
        <w:ind w:left="2880" w:hanging="2880"/>
      </w:pPr>
      <w:r>
        <w:t>\l Yingkarta (Northern)</w:t>
      </w:r>
      <w:r>
        <w:tab/>
        <w:t>\w</w:t>
      </w:r>
      <w:r>
        <w:rPr>
          <w:i/>
          <w:iCs/>
        </w:rPr>
        <w:t xml:space="preserve"> kumpu</w:t>
      </w:r>
      <w:r>
        <w:t xml:space="preserve"> \g </w:t>
      </w:r>
      <w:r>
        <w:rPr>
          <w:rFonts w:hAnsi="Times New Roman"/>
        </w:rPr>
        <w:t>‘</w:t>
      </w:r>
      <w:r>
        <w:t>urine</w:t>
      </w:r>
      <w:r>
        <w:rPr>
          <w:rFonts w:hAnsi="Times New Roman"/>
        </w:rPr>
        <w:t xml:space="preserve">’ </w:t>
      </w:r>
      <w:r>
        <w:t>\s (PA)</w:t>
      </w:r>
    </w:p>
    <w:p w14:paraId="79C8AF30" w14:textId="77777777" w:rsidR="00C42BF2" w:rsidRDefault="00F80514">
      <w:pPr>
        <w:pStyle w:val="Default"/>
        <w:widowControl w:val="0"/>
        <w:tabs>
          <w:tab w:val="left" w:pos="2880"/>
        </w:tabs>
        <w:ind w:left="2880" w:hanging="2880"/>
      </w:pPr>
      <w:r>
        <w:t>\l Yingkarta (Southern)</w:t>
      </w:r>
      <w:r>
        <w:tab/>
        <w:t>\w</w:t>
      </w:r>
      <w:r>
        <w:rPr>
          <w:i/>
          <w:iCs/>
        </w:rPr>
        <w:t xml:space="preserve"> kumpu</w:t>
      </w:r>
      <w:r>
        <w:t xml:space="preserve"> \g </w:t>
      </w:r>
      <w:r>
        <w:rPr>
          <w:rFonts w:hAnsi="Times New Roman"/>
        </w:rPr>
        <w:t>‘</w:t>
      </w:r>
      <w:r>
        <w:t>urine</w:t>
      </w:r>
      <w:r>
        <w:rPr>
          <w:rFonts w:hAnsi="Times New Roman"/>
        </w:rPr>
        <w:t xml:space="preserve">’ </w:t>
      </w:r>
      <w:r>
        <w:t>\s (PA)</w:t>
      </w:r>
    </w:p>
    <w:p w14:paraId="22F5AB51" w14:textId="77777777" w:rsidR="00C42BF2" w:rsidRDefault="00F80514">
      <w:pPr>
        <w:pStyle w:val="Default"/>
        <w:widowControl w:val="0"/>
        <w:tabs>
          <w:tab w:val="left" w:pos="2880"/>
        </w:tabs>
        <w:ind w:left="2880" w:hanging="2880"/>
      </w:pPr>
      <w:r>
        <w:t>\l Watjarri</w:t>
      </w:r>
      <w:r>
        <w:tab/>
        <w:t xml:space="preserve">\w </w:t>
      </w:r>
      <w:r>
        <w:rPr>
          <w:i/>
          <w:iCs/>
        </w:rPr>
        <w:t>kumpu</w:t>
      </w:r>
      <w:r>
        <w:t xml:space="preserve"> \g </w:t>
      </w:r>
      <w:r>
        <w:rPr>
          <w:rFonts w:hAnsi="Times New Roman"/>
        </w:rPr>
        <w:t>‘</w:t>
      </w:r>
      <w:r>
        <w:t>urine</w:t>
      </w:r>
      <w:r>
        <w:rPr>
          <w:rFonts w:hAnsi="Times New Roman"/>
        </w:rPr>
        <w:t xml:space="preserve">’ </w:t>
      </w:r>
      <w:r>
        <w:t>\s (WD)</w:t>
      </w:r>
    </w:p>
    <w:p w14:paraId="45BA0509" w14:textId="77777777" w:rsidR="00C42BF2" w:rsidRDefault="00F80514">
      <w:pPr>
        <w:pStyle w:val="Default"/>
        <w:widowControl w:val="0"/>
        <w:tabs>
          <w:tab w:val="left" w:pos="2880"/>
        </w:tabs>
        <w:ind w:left="2880" w:hanging="2880"/>
      </w:pPr>
      <w:r>
        <w:t>\l Nhanda</w:t>
      </w:r>
      <w:r>
        <w:tab/>
        <w:t>\w</w:t>
      </w:r>
      <w:r>
        <w:rPr>
          <w:i/>
          <w:iCs/>
        </w:rPr>
        <w:t xml:space="preserve"> wumbu</w:t>
      </w:r>
      <w:r>
        <w:t xml:space="preserve"> \g </w:t>
      </w:r>
      <w:r>
        <w:rPr>
          <w:rFonts w:hAnsi="Times New Roman"/>
        </w:rPr>
        <w:t>‘</w:t>
      </w:r>
      <w:r>
        <w:t>urine</w:t>
      </w:r>
      <w:r>
        <w:rPr>
          <w:rFonts w:hAnsi="Times New Roman"/>
        </w:rPr>
        <w:t xml:space="preserve">’ </w:t>
      </w:r>
      <w:r>
        <w:t>\s (JB)</w:t>
      </w:r>
    </w:p>
    <w:p w14:paraId="0C601678" w14:textId="77777777" w:rsidR="00C42BF2" w:rsidRDefault="00F80514">
      <w:pPr>
        <w:pStyle w:val="Default"/>
        <w:widowControl w:val="0"/>
        <w:tabs>
          <w:tab w:val="left" w:pos="2880"/>
        </w:tabs>
        <w:ind w:left="2880" w:hanging="2880"/>
      </w:pPr>
      <w:r>
        <w:t>\l Karlamayi</w:t>
      </w:r>
      <w:r>
        <w:tab/>
        <w:t>\w</w:t>
      </w:r>
      <w:r>
        <w:rPr>
          <w:i/>
          <w:iCs/>
        </w:rPr>
        <w:t xml:space="preserve"> kumpu</w:t>
      </w:r>
      <w:r>
        <w:t xml:space="preserve"> \g </w:t>
      </w:r>
      <w:r>
        <w:rPr>
          <w:rFonts w:hAnsi="Times New Roman"/>
        </w:rPr>
        <w:t>‘</w:t>
      </w:r>
      <w:r>
        <w:t>urine</w:t>
      </w:r>
      <w:r>
        <w:rPr>
          <w:rFonts w:hAnsi="Times New Roman"/>
        </w:rPr>
        <w:t xml:space="preserve">’ </w:t>
      </w:r>
      <w:r>
        <w:t>\s (KLH)</w:t>
      </w:r>
    </w:p>
    <w:p w14:paraId="5D4AB828" w14:textId="77777777" w:rsidR="00C42BF2" w:rsidRDefault="00F80514">
      <w:pPr>
        <w:pStyle w:val="Default"/>
        <w:widowControl w:val="0"/>
        <w:tabs>
          <w:tab w:val="left" w:pos="2880"/>
        </w:tabs>
        <w:ind w:left="2880" w:hanging="2880"/>
      </w:pPr>
      <w:r>
        <w:t>\l Nyungar</w:t>
      </w:r>
      <w:r>
        <w:tab/>
        <w:t>\w</w:t>
      </w:r>
      <w:r>
        <w:rPr>
          <w:i/>
          <w:iCs/>
        </w:rPr>
        <w:t xml:space="preserve"> kump</w:t>
      </w:r>
      <w:r>
        <w:t xml:space="preserve"> \g </w:t>
      </w:r>
      <w:r>
        <w:rPr>
          <w:rFonts w:hAnsi="Times New Roman"/>
        </w:rPr>
        <w:t>‘</w:t>
      </w:r>
      <w:r>
        <w:t>urine</w:t>
      </w:r>
      <w:r>
        <w:rPr>
          <w:rFonts w:hAnsi="Times New Roman"/>
        </w:rPr>
        <w:t xml:space="preserve">’ </w:t>
      </w:r>
      <w:r>
        <w:t xml:space="preserve">\q Also </w:t>
      </w:r>
      <w:r>
        <w:rPr>
          <w:i/>
          <w:iCs/>
        </w:rPr>
        <w:t>kumpi</w:t>
      </w:r>
      <w:r>
        <w:rPr>
          <w:rFonts w:hAnsi="Times New Roman"/>
          <w:i/>
          <w:iCs/>
        </w:rPr>
        <w:t>ñ</w:t>
      </w:r>
      <w:r>
        <w:t xml:space="preserve"> (vi) </w:t>
      </w:r>
      <w:r>
        <w:rPr>
          <w:rFonts w:hAnsi="Times New Roman"/>
        </w:rPr>
        <w:t>‘</w:t>
      </w:r>
      <w:r>
        <w:t>urinating</w:t>
      </w:r>
      <w:r>
        <w:rPr>
          <w:rFonts w:hAnsi="Times New Roman"/>
        </w:rPr>
        <w:t>’</w:t>
      </w:r>
      <w:r>
        <w:t>. \s (WD)</w:t>
      </w:r>
    </w:p>
    <w:p w14:paraId="1687CA13" w14:textId="77777777" w:rsidR="00C42BF2" w:rsidRDefault="00F80514">
      <w:pPr>
        <w:pStyle w:val="Default"/>
        <w:ind w:left="2880" w:hanging="2880"/>
      </w:pPr>
      <w:r>
        <w:t xml:space="preserve">\l </w:t>
      </w:r>
      <w:r>
        <w:rPr>
          <w:b/>
          <w:bCs/>
        </w:rPr>
        <w:t>pPNy</w:t>
      </w:r>
      <w:r>
        <w:rPr>
          <w:b/>
          <w:bCs/>
        </w:rPr>
        <w:tab/>
        <w:t>\w *kumpu</w:t>
      </w:r>
      <w:r>
        <w:t xml:space="preserve"> \s (GNOG #609)</w:t>
      </w:r>
    </w:p>
    <w:p w14:paraId="725FF1D2" w14:textId="77777777" w:rsidR="00C42BF2" w:rsidRDefault="00F80514">
      <w:pPr>
        <w:pStyle w:val="Default"/>
        <w:ind w:left="2880" w:hanging="2880"/>
      </w:pPr>
      <w:r>
        <w:t>^^^</w:t>
      </w:r>
    </w:p>
    <w:p w14:paraId="22DCA6F0" w14:textId="1359FF93" w:rsidR="00A54B72" w:rsidRDefault="00A54B72">
      <w:pPr>
        <w:pStyle w:val="Default"/>
        <w:ind w:left="2880" w:hanging="2880"/>
      </w:pPr>
      <w:r>
        <w:t>\l Jaminjung</w:t>
      </w:r>
      <w:r w:rsidR="00464881">
        <w:tab/>
        <w:t xml:space="preserve">\w kumpu \g </w:t>
      </w:r>
      <w:r w:rsidR="00464881">
        <w:t>‘</w:t>
      </w:r>
      <w:r w:rsidR="00464881">
        <w:t>urine</w:t>
      </w:r>
      <w:r w:rsidR="00464881">
        <w:t>’</w:t>
      </w:r>
      <w:r w:rsidR="00464881">
        <w:t xml:space="preserve"> \s MHPM #19</w:t>
      </w:r>
    </w:p>
    <w:p w14:paraId="05FD112B" w14:textId="02A1EEEC" w:rsidR="00A54B72" w:rsidRDefault="00A54B72">
      <w:pPr>
        <w:pStyle w:val="Default"/>
        <w:ind w:left="2880" w:hanging="2880"/>
      </w:pPr>
      <w:r>
        <w:t>\l Ngaliwurru</w:t>
      </w:r>
      <w:r w:rsidR="00464881">
        <w:tab/>
        <w:t xml:space="preserve">\w kumpu \g </w:t>
      </w:r>
      <w:r w:rsidR="00464881">
        <w:t>‘</w:t>
      </w:r>
      <w:r w:rsidR="00464881">
        <w:t>urine</w:t>
      </w:r>
      <w:r w:rsidR="00464881">
        <w:t>’</w:t>
      </w:r>
      <w:r w:rsidR="00464881">
        <w:t xml:space="preserve"> \s MHPM #19</w:t>
      </w:r>
    </w:p>
    <w:p w14:paraId="65CD0AF6" w14:textId="77777777" w:rsidR="00C42BF2" w:rsidRDefault="00F80514">
      <w:pPr>
        <w:pStyle w:val="Default"/>
        <w:ind w:left="2880" w:hanging="2880"/>
      </w:pPr>
      <w:r>
        <w:t>\l Wambaya</w:t>
      </w:r>
      <w:r>
        <w:tab/>
        <w:t xml:space="preserve">\w gumbu \g </w:t>
      </w:r>
      <w:r>
        <w:rPr>
          <w:rFonts w:hAnsi="Times New Roman"/>
        </w:rPr>
        <w:t>‘</w:t>
      </w:r>
      <w:r>
        <w:t>urine; to urinate</w:t>
      </w:r>
      <w:r>
        <w:rPr>
          <w:rFonts w:hAnsi="Times New Roman"/>
        </w:rPr>
        <w:t xml:space="preserve">’ </w:t>
      </w:r>
      <w:r>
        <w:t>\p n (class IV), vi. \s (RN)</w:t>
      </w:r>
    </w:p>
    <w:p w14:paraId="53617931" w14:textId="2B0D3F1F" w:rsidR="008478B4" w:rsidRDefault="008478B4">
      <w:pPr>
        <w:pStyle w:val="Default"/>
        <w:ind w:left="2880" w:hanging="2880"/>
      </w:pPr>
      <w:r>
        <w:t>\l Wambayan</w:t>
      </w:r>
      <w:r>
        <w:tab/>
        <w:t>\w kumpu</w:t>
      </w:r>
      <w:r w:rsidR="00464881">
        <w:t xml:space="preserve"> \g </w:t>
      </w:r>
      <w:r w:rsidR="00464881">
        <w:t>‘</w:t>
      </w:r>
      <w:r w:rsidR="00464881">
        <w:t>urine</w:t>
      </w:r>
      <w:r w:rsidR="00464881">
        <w:t>’</w:t>
      </w:r>
      <w:r w:rsidR="00464881">
        <w:t xml:space="preserve"> \s MHPM #19</w:t>
      </w:r>
    </w:p>
    <w:p w14:paraId="38FB593A" w14:textId="1976034E" w:rsidR="00A54B72" w:rsidRDefault="00A54B72">
      <w:pPr>
        <w:pStyle w:val="Default"/>
        <w:ind w:left="2880" w:hanging="2880"/>
      </w:pPr>
      <w:r>
        <w:t xml:space="preserve">\l </w:t>
      </w:r>
      <w:r w:rsidRPr="00464881">
        <w:rPr>
          <w:b/>
        </w:rPr>
        <w:t>pMirndi</w:t>
      </w:r>
      <w:r w:rsidRPr="00464881">
        <w:rPr>
          <w:b/>
        </w:rPr>
        <w:tab/>
      </w:r>
      <w:r w:rsidR="00464881" w:rsidRPr="00464881">
        <w:rPr>
          <w:b/>
        </w:rPr>
        <w:t>\w *</w:t>
      </w:r>
      <w:r w:rsidRPr="00464881">
        <w:rPr>
          <w:b/>
        </w:rPr>
        <w:t>kumpu</w:t>
      </w:r>
      <w:r w:rsidR="00464881">
        <w:t xml:space="preserve"> \g </w:t>
      </w:r>
      <w:r w:rsidR="00464881">
        <w:t>‘</w:t>
      </w:r>
      <w:r w:rsidR="00464881">
        <w:t>urine</w:t>
      </w:r>
      <w:r w:rsidR="00464881">
        <w:t>’</w:t>
      </w:r>
      <w:r w:rsidR="00464881">
        <w:t xml:space="preserve"> \s MHPM #19</w:t>
      </w:r>
    </w:p>
    <w:p w14:paraId="7D03E506" w14:textId="4D50AD18" w:rsidR="00464881" w:rsidRDefault="00464881">
      <w:pPr>
        <w:pStyle w:val="Default"/>
        <w:ind w:left="2880" w:hanging="2880"/>
      </w:pPr>
      <w:r>
        <w:t>\l Miriwung</w:t>
      </w:r>
      <w:r>
        <w:tab/>
        <w:t xml:space="preserve">\w kumpu \g </w:t>
      </w:r>
      <w:r>
        <w:t>‘</w:t>
      </w:r>
      <w:r>
        <w:t>urine</w:t>
      </w:r>
      <w:r>
        <w:t>’</w:t>
      </w:r>
      <w:r>
        <w:t xml:space="preserve"> \s MHPM #19</w:t>
      </w:r>
    </w:p>
    <w:p w14:paraId="1D15C94E" w14:textId="74A9E030" w:rsidR="00464881" w:rsidRDefault="00464881">
      <w:pPr>
        <w:pStyle w:val="Default"/>
        <w:ind w:left="2880" w:hanging="2880"/>
      </w:pPr>
      <w:r>
        <w:t>\l Ngarinyman</w:t>
      </w:r>
      <w:r>
        <w:tab/>
        <w:t xml:space="preserve">\w kumpu \g </w:t>
      </w:r>
      <w:r>
        <w:t>‘</w:t>
      </w:r>
      <w:r>
        <w:t>urine</w:t>
      </w:r>
      <w:r>
        <w:t>’</w:t>
      </w:r>
      <w:r>
        <w:t xml:space="preserve"> \s MHPM #19</w:t>
      </w:r>
    </w:p>
    <w:p w14:paraId="062A5B02" w14:textId="77777777" w:rsidR="00C42BF2" w:rsidRDefault="00F80514">
      <w:pPr>
        <w:pStyle w:val="Default"/>
        <w:ind w:left="2880" w:hanging="2880"/>
      </w:pPr>
      <w:r>
        <w:t>***</w:t>
      </w:r>
    </w:p>
    <w:p w14:paraId="21F214D3" w14:textId="77777777" w:rsidR="00C42BF2" w:rsidRDefault="00F80514">
      <w:pPr>
        <w:pStyle w:val="Default"/>
        <w:ind w:left="2880" w:hanging="2880"/>
        <w:rPr>
          <w:color w:val="000080"/>
          <w:u w:color="000080"/>
        </w:rPr>
      </w:pPr>
      <w:r>
        <w:rPr>
          <w:color w:val="000080"/>
          <w:u w:color="000080"/>
        </w:rPr>
        <w:t>\l KKY</w:t>
      </w:r>
      <w:r>
        <w:rPr>
          <w:color w:val="000080"/>
          <w:u w:color="000080"/>
        </w:rPr>
        <w:tab/>
        <w:t xml:space="preserve">\w ubal, ubalal \g </w:t>
      </w:r>
      <w:r>
        <w:rPr>
          <w:rFonts w:hAnsi="Times New Roman"/>
          <w:color w:val="000080"/>
          <w:u w:color="000080"/>
        </w:rPr>
        <w:t>‘</w:t>
      </w:r>
      <w:r>
        <w:rPr>
          <w:color w:val="000080"/>
          <w:u w:color="000080"/>
        </w:rPr>
        <w:t>gall bladder</w:t>
      </w:r>
      <w:r>
        <w:rPr>
          <w:rFonts w:hAnsi="Times New Roman"/>
          <w:color w:val="000080"/>
          <w:u w:color="000080"/>
        </w:rPr>
        <w:t xml:space="preserve">’ </w:t>
      </w:r>
      <w:r>
        <w:rPr>
          <w:color w:val="000080"/>
          <w:u w:color="000080"/>
        </w:rPr>
        <w:t>\p Feminine. \s (RJK/GNOG)</w:t>
      </w:r>
    </w:p>
    <w:p w14:paraId="5F15A5DD" w14:textId="77777777" w:rsidR="00C42BF2" w:rsidRDefault="00F80514">
      <w:pPr>
        <w:pStyle w:val="Default"/>
        <w:ind w:left="2880" w:hanging="2880"/>
        <w:rPr>
          <w:color w:val="000080"/>
          <w:u w:color="000080"/>
        </w:rPr>
      </w:pPr>
      <w:r>
        <w:rPr>
          <w:color w:val="000080"/>
          <w:u w:color="000080"/>
        </w:rPr>
        <w:t>\l KLY</w:t>
      </w:r>
      <w:r>
        <w:rPr>
          <w:color w:val="000080"/>
          <w:u w:color="000080"/>
        </w:rPr>
        <w:tab/>
        <w:t xml:space="preserve">\w uba:lu \g </w:t>
      </w:r>
      <w:r>
        <w:rPr>
          <w:rFonts w:hAnsi="Times New Roman"/>
          <w:color w:val="000080"/>
          <w:u w:color="000080"/>
        </w:rPr>
        <w:t>‘</w:t>
      </w:r>
      <w:r>
        <w:rPr>
          <w:color w:val="000080"/>
          <w:u w:color="000080"/>
        </w:rPr>
        <w:t>bladder</w:t>
      </w:r>
      <w:r>
        <w:rPr>
          <w:rFonts w:hAnsi="Times New Roman"/>
          <w:color w:val="000080"/>
          <w:u w:color="000080"/>
        </w:rPr>
        <w:t xml:space="preserve">’ </w:t>
      </w:r>
      <w:r>
        <w:rPr>
          <w:color w:val="000080"/>
          <w:u w:color="000080"/>
        </w:rPr>
        <w:t>\q Also UBAL. \s /GNOG</w:t>
      </w:r>
    </w:p>
    <w:p w14:paraId="5C88E680" w14:textId="77777777" w:rsidR="00C42BF2" w:rsidRDefault="00F80514">
      <w:pPr>
        <w:pStyle w:val="Default"/>
        <w:ind w:left="2880" w:hanging="2880"/>
      </w:pPr>
      <w:r>
        <w:t>***</w:t>
      </w:r>
    </w:p>
    <w:p w14:paraId="0AFFA6D4" w14:textId="77777777" w:rsidR="00C42BF2" w:rsidRDefault="00F80514">
      <w:pPr>
        <w:pStyle w:val="Default"/>
        <w:widowControl w:val="0"/>
        <w:tabs>
          <w:tab w:val="left" w:pos="2880"/>
        </w:tabs>
        <w:ind w:left="2880" w:hanging="2880"/>
        <w:rPr>
          <w:color w:val="3366FF"/>
          <w:u w:color="3366FF"/>
        </w:rPr>
      </w:pPr>
      <w:r>
        <w:rPr>
          <w:color w:val="3366FF"/>
          <w:u w:color="3366FF"/>
        </w:rPr>
        <w:t>\l Bardi</w:t>
      </w:r>
      <w:r>
        <w:rPr>
          <w:color w:val="3366FF"/>
          <w:u w:color="3366FF"/>
        </w:rPr>
        <w:tab/>
        <w:t xml:space="preserve">\w </w:t>
      </w:r>
      <w:r>
        <w:rPr>
          <w:i/>
          <w:iCs/>
          <w:color w:val="3366FF"/>
          <w:u w:color="3366FF"/>
        </w:rPr>
        <w:t>kuunbi</w:t>
      </w:r>
      <w:r>
        <w:rPr>
          <w:color w:val="3366FF"/>
          <w:u w:color="3366FF"/>
        </w:rPr>
        <w:t xml:space="preserve"> \g </w:t>
      </w:r>
      <w:r>
        <w:rPr>
          <w:rFonts w:hAnsi="Times New Roman"/>
          <w:color w:val="3366FF"/>
          <w:u w:color="3366FF"/>
        </w:rPr>
        <w:t>‘</w:t>
      </w:r>
      <w:r>
        <w:rPr>
          <w:color w:val="3366FF"/>
          <w:u w:color="3366FF"/>
        </w:rPr>
        <w:t>mucus, cold sick</w:t>
      </w:r>
      <w:r>
        <w:rPr>
          <w:rFonts w:hAnsi="Times New Roman"/>
          <w:color w:val="3366FF"/>
          <w:u w:color="3366FF"/>
        </w:rPr>
        <w:t xml:space="preserve">’ </w:t>
      </w:r>
      <w:r>
        <w:rPr>
          <w:color w:val="3366FF"/>
          <w:u w:color="3366FF"/>
        </w:rPr>
        <w:t>\s (PNWG/CB)</w:t>
      </w:r>
    </w:p>
    <w:p w14:paraId="0CAFBCD4" w14:textId="77777777" w:rsidR="00C42BF2" w:rsidRDefault="00F80514">
      <w:pPr>
        <w:pStyle w:val="Default"/>
        <w:widowControl w:val="0"/>
        <w:tabs>
          <w:tab w:val="left" w:pos="2880"/>
        </w:tabs>
        <w:ind w:left="2880" w:hanging="2880"/>
        <w:rPr>
          <w:color w:val="3366FF"/>
          <w:u w:color="3366FF"/>
        </w:rPr>
      </w:pPr>
      <w:r>
        <w:rPr>
          <w:color w:val="3366FF"/>
          <w:u w:color="3366FF"/>
        </w:rPr>
        <w:t>\l Yawuru</w:t>
      </w:r>
      <w:r>
        <w:rPr>
          <w:color w:val="3366FF"/>
          <w:u w:color="3366FF"/>
        </w:rPr>
        <w:tab/>
        <w:t xml:space="preserve">\w </w:t>
      </w:r>
      <w:r>
        <w:rPr>
          <w:i/>
          <w:iCs/>
          <w:color w:val="3366FF"/>
          <w:u w:color="3366FF"/>
        </w:rPr>
        <w:t xml:space="preserve">-kunbira- </w:t>
      </w:r>
      <w:r>
        <w:rPr>
          <w:color w:val="3366FF"/>
          <w:u w:color="3366FF"/>
        </w:rPr>
        <w:t xml:space="preserve">\g </w:t>
      </w:r>
      <w:r>
        <w:rPr>
          <w:rFonts w:hAnsi="Times New Roman"/>
          <w:color w:val="3366FF"/>
          <w:u w:color="3366FF"/>
        </w:rPr>
        <w:t>‘</w:t>
      </w:r>
      <w:r>
        <w:rPr>
          <w:color w:val="3366FF"/>
          <w:u w:color="3366FF"/>
        </w:rPr>
        <w:t>urinate</w:t>
      </w:r>
      <w:r>
        <w:rPr>
          <w:rFonts w:hAnsi="Times New Roman"/>
          <w:color w:val="3366FF"/>
          <w:u w:color="3366FF"/>
        </w:rPr>
        <w:t xml:space="preserve">’ </w:t>
      </w:r>
      <w:r>
        <w:rPr>
          <w:color w:val="3366FF"/>
          <w:u w:color="3366FF"/>
        </w:rPr>
        <w:t>\s (PNWG/HK/CB)</w:t>
      </w:r>
    </w:p>
    <w:p w14:paraId="4CEBD221" w14:textId="77777777" w:rsidR="00C42BF2" w:rsidRDefault="00C42BF2">
      <w:pPr>
        <w:pStyle w:val="Default"/>
        <w:widowControl w:val="0"/>
        <w:tabs>
          <w:tab w:val="left" w:pos="2880"/>
        </w:tabs>
        <w:rPr>
          <w:color w:val="3366FF"/>
          <w:u w:color="3366FF"/>
        </w:rPr>
      </w:pPr>
    </w:p>
    <w:p w14:paraId="0DE90FE9" w14:textId="77777777" w:rsidR="00C42BF2" w:rsidRDefault="00C42BF2">
      <w:pPr>
        <w:pStyle w:val="Default"/>
        <w:widowControl w:val="0"/>
        <w:tabs>
          <w:tab w:val="left" w:pos="2880"/>
        </w:tabs>
        <w:ind w:left="2880" w:hanging="2880"/>
        <w:rPr>
          <w:color w:val="3366FF"/>
          <w:u w:color="3366FF"/>
        </w:rPr>
      </w:pPr>
    </w:p>
    <w:p w14:paraId="411421E8" w14:textId="77777777" w:rsidR="00C42BF2" w:rsidRDefault="00F80514">
      <w:pPr>
        <w:pStyle w:val="Default"/>
        <w:widowControl w:val="0"/>
        <w:tabs>
          <w:tab w:val="left" w:pos="2880"/>
        </w:tabs>
        <w:ind w:left="2880" w:hanging="2880"/>
        <w:rPr>
          <w:b/>
          <w:bCs/>
        </w:rPr>
      </w:pPr>
      <w:r>
        <w:t xml:space="preserve">\e </w:t>
      </w:r>
      <w:r>
        <w:rPr>
          <w:b/>
          <w:bCs/>
        </w:rPr>
        <w:t>*kumpu</w:t>
      </w:r>
    </w:p>
    <w:p w14:paraId="3C6586F7" w14:textId="77777777" w:rsidR="00C42BF2" w:rsidRDefault="00F80514">
      <w:pPr>
        <w:pStyle w:val="Default"/>
        <w:widowControl w:val="0"/>
        <w:tabs>
          <w:tab w:val="left" w:pos="2880"/>
        </w:tabs>
        <w:ind w:left="2880" w:hanging="2880"/>
      </w:pPr>
      <w:r>
        <w:t xml:space="preserve">\t </w:t>
      </w:r>
      <w:r>
        <w:rPr>
          <w:rFonts w:hAnsi="Times New Roman"/>
        </w:rPr>
        <w:t>‘</w:t>
      </w:r>
      <w:r>
        <w:t>daughter</w:t>
      </w:r>
      <w:r>
        <w:rPr>
          <w:rFonts w:hAnsi="Times New Roman"/>
        </w:rPr>
        <w:t>’</w:t>
      </w:r>
      <w:r>
        <w:t>s child (of woman)</w:t>
      </w:r>
      <w:r>
        <w:rPr>
          <w:rFonts w:hAnsi="Times New Roman"/>
        </w:rPr>
        <w:t>’</w:t>
      </w:r>
    </w:p>
    <w:p w14:paraId="1DF788BA" w14:textId="77777777" w:rsidR="00C42BF2" w:rsidRDefault="00F80514">
      <w:pPr>
        <w:pStyle w:val="Default"/>
        <w:widowControl w:val="0"/>
        <w:tabs>
          <w:tab w:val="left" w:pos="2880"/>
        </w:tabs>
        <w:ind w:left="2880" w:hanging="2880"/>
      </w:pPr>
      <w:r>
        <w:lastRenderedPageBreak/>
        <w:t>\b n</w:t>
      </w:r>
    </w:p>
    <w:p w14:paraId="3C44F6A0" w14:textId="77777777" w:rsidR="00C42BF2" w:rsidRDefault="00F80514">
      <w:pPr>
        <w:pStyle w:val="Default"/>
        <w:widowControl w:val="0"/>
        <w:tabs>
          <w:tab w:val="left" w:pos="2880"/>
        </w:tabs>
        <w:ind w:left="2880" w:hanging="2880"/>
      </w:pPr>
      <w:r>
        <w:t>\c H</w:t>
      </w:r>
    </w:p>
    <w:p w14:paraId="3CB634A9" w14:textId="77777777" w:rsidR="00C42BF2" w:rsidRDefault="00F80514">
      <w:pPr>
        <w:pStyle w:val="Default"/>
        <w:widowControl w:val="0"/>
        <w:tabs>
          <w:tab w:val="left" w:pos="2880"/>
        </w:tabs>
        <w:ind w:left="2880" w:hanging="2880"/>
      </w:pPr>
      <w:r>
        <w:t>\c K</w:t>
      </w:r>
    </w:p>
    <w:p w14:paraId="350F1DBF" w14:textId="77777777" w:rsidR="00C42BF2" w:rsidRDefault="00F80514">
      <w:pPr>
        <w:pStyle w:val="Default"/>
        <w:widowControl w:val="0"/>
        <w:tabs>
          <w:tab w:val="left" w:pos="2880"/>
        </w:tabs>
        <w:ind w:left="2880" w:hanging="2880"/>
      </w:pPr>
      <w:r>
        <w:t>\l YYoront</w:t>
      </w:r>
      <w:r>
        <w:tab/>
        <w:t xml:space="preserve">\w kopon+vng \g </w:t>
      </w:r>
      <w:r>
        <w:rPr>
          <w:rFonts w:hAnsi="Times New Roman"/>
        </w:rPr>
        <w:t>‘</w:t>
      </w:r>
      <w:r>
        <w:t>daughter</w:t>
      </w:r>
      <w:r>
        <w:rPr>
          <w:rFonts w:hAnsi="Times New Roman"/>
        </w:rPr>
        <w:t>’</w:t>
      </w:r>
      <w:r>
        <w:t>s child (to woman), sister</w:t>
      </w:r>
      <w:r>
        <w:rPr>
          <w:rFonts w:hAnsi="Times New Roman"/>
        </w:rPr>
        <w:t>’</w:t>
      </w:r>
      <w:r>
        <w:t>s daughter</w:t>
      </w:r>
      <w:r>
        <w:rPr>
          <w:rFonts w:hAnsi="Times New Roman"/>
        </w:rPr>
        <w:t>’</w:t>
      </w:r>
      <w:r>
        <w:t>s child</w:t>
      </w:r>
      <w:r>
        <w:rPr>
          <w:rFonts w:hAnsi="Times New Roman"/>
        </w:rPr>
        <w:t xml:space="preserve">’ </w:t>
      </w:r>
      <w:r>
        <w:t xml:space="preserve">\q Proper noun (address); referential form </w:t>
      </w:r>
      <w:r>
        <w:rPr>
          <w:i/>
          <w:iCs/>
        </w:rPr>
        <w:t>pam-koponvmvrr</w:t>
      </w:r>
      <w:r>
        <w:t xml:space="preserve">. Rcp of </w:t>
      </w:r>
      <w:r>
        <w:rPr>
          <w:i/>
          <w:iCs/>
        </w:rPr>
        <w:t>keme</w:t>
      </w:r>
      <w:r>
        <w:t xml:space="preserve"> &lt; *kami. The term </w:t>
      </w:r>
      <w:r>
        <w:rPr>
          <w:i/>
          <w:iCs/>
        </w:rPr>
        <w:t>kupn</w:t>
      </w:r>
      <w:r>
        <w:t>, which covers a larger semantic range, is from another source (see *kupan).</w:t>
      </w:r>
    </w:p>
    <w:p w14:paraId="1FF506E0" w14:textId="77777777" w:rsidR="00C42BF2" w:rsidRDefault="00F80514">
      <w:pPr>
        <w:pStyle w:val="Default"/>
        <w:widowControl w:val="0"/>
        <w:tabs>
          <w:tab w:val="left" w:pos="2880"/>
        </w:tabs>
        <w:ind w:left="2880" w:hanging="2880"/>
      </w:pPr>
      <w:r>
        <w:t>\l KKaper</w:t>
      </w:r>
      <w:r>
        <w:tab/>
        <w:t>\w kamp</w:t>
      </w:r>
      <w:r>
        <w:rPr>
          <w:rFonts w:hAnsi="Times New Roman"/>
        </w:rPr>
        <w:t>é</w:t>
      </w:r>
      <w:r>
        <w:t xml:space="preserve">n+vmvyrr; pa- \g </w:t>
      </w:r>
      <w:r>
        <w:rPr>
          <w:rFonts w:hAnsi="Times New Roman"/>
        </w:rPr>
        <w:t>‘</w:t>
      </w:r>
      <w:r>
        <w:t>daughter</w:t>
      </w:r>
      <w:r>
        <w:rPr>
          <w:rFonts w:hAnsi="Times New Roman"/>
        </w:rPr>
        <w:t>’</w:t>
      </w:r>
      <w:r>
        <w:t>s child (to woman); son</w:t>
      </w:r>
      <w:r>
        <w:rPr>
          <w:rFonts w:hAnsi="Times New Roman"/>
        </w:rPr>
        <w:t>’</w:t>
      </w:r>
      <w:r>
        <w:t>s child (to man)</w:t>
      </w:r>
      <w:r>
        <w:rPr>
          <w:rFonts w:hAnsi="Times New Roman"/>
        </w:rPr>
        <w:t xml:space="preserve">’ </w:t>
      </w:r>
      <w:r>
        <w:t xml:space="preserve">\q Referential; the term of address is </w:t>
      </w:r>
      <w:r>
        <w:rPr>
          <w:i/>
          <w:iCs/>
        </w:rPr>
        <w:t>kanmvy</w:t>
      </w:r>
      <w:r>
        <w:t xml:space="preserve"> (with </w:t>
      </w:r>
      <w:r>
        <w:rPr>
          <w:i/>
          <w:iCs/>
        </w:rPr>
        <w:t>kanm+</w:t>
      </w:r>
      <w:r>
        <w:t xml:space="preserve"> as for FaFa and MoMo). </w:t>
      </w:r>
      <w:r>
        <w:rPr>
          <w:color w:val="800000"/>
          <w:u w:color="800000"/>
        </w:rPr>
        <w:t>The development to V</w:t>
      </w:r>
      <w:r>
        <w:rPr>
          <w:color w:val="800000"/>
          <w:u w:color="800000"/>
          <w:vertAlign w:val="subscript"/>
        </w:rPr>
        <w:t>1</w:t>
      </w:r>
      <w:r>
        <w:rPr>
          <w:color w:val="800000"/>
          <w:u w:color="800000"/>
        </w:rPr>
        <w:t xml:space="preserve"> </w:t>
      </w:r>
      <w:r>
        <w:rPr>
          <w:i/>
          <w:iCs/>
          <w:color w:val="800000"/>
          <w:u w:color="800000"/>
        </w:rPr>
        <w:t>a</w:t>
      </w:r>
      <w:r>
        <w:rPr>
          <w:color w:val="800000"/>
          <w:u w:color="800000"/>
        </w:rPr>
        <w:t xml:space="preserve"> is problematic.</w:t>
      </w:r>
      <w:r>
        <w:t xml:space="preserve"> \s BA</w:t>
      </w:r>
    </w:p>
    <w:p w14:paraId="161574BA" w14:textId="77777777" w:rsidR="00C42BF2" w:rsidRDefault="00F80514">
      <w:pPr>
        <w:pStyle w:val="Default"/>
        <w:widowControl w:val="0"/>
        <w:tabs>
          <w:tab w:val="left" w:pos="2880"/>
        </w:tabs>
        <w:ind w:left="2880" w:hanging="2880"/>
      </w:pPr>
      <w:r>
        <w:t>\l Dyirbal</w:t>
      </w:r>
      <w:r>
        <w:tab/>
        <w:t xml:space="preserve">\w gumbu \g </w:t>
      </w:r>
      <w:r>
        <w:rPr>
          <w:rFonts w:hAnsi="Times New Roman"/>
        </w:rPr>
        <w:t>‘</w:t>
      </w:r>
      <w:r>
        <w:t xml:space="preserve">MoMo, MoMoBr, MoMoSi; MoFaWi, MoFaSiHu; </w:t>
      </w:r>
      <w:r>
        <w:rPr>
          <w:b/>
          <w:bCs/>
        </w:rPr>
        <w:t>FaFaeSiDa, FaMoeBrDa</w:t>
      </w:r>
      <w:r>
        <w:rPr>
          <w:rFonts w:hAnsi="Times New Roman"/>
        </w:rPr>
        <w:t xml:space="preserve">’ </w:t>
      </w:r>
      <w:r>
        <w:t>\p Masculine (</w:t>
      </w:r>
      <w:r>
        <w:rPr>
          <w:i/>
          <w:iCs/>
        </w:rPr>
        <w:t>bayi</w:t>
      </w:r>
      <w:r>
        <w:t>) or Feminine (</w:t>
      </w:r>
      <w:r>
        <w:rPr>
          <w:i/>
          <w:iCs/>
        </w:rPr>
        <w:t>balan</w:t>
      </w:r>
      <w:r>
        <w:t xml:space="preserve">) as appropriate. \q </w:t>
      </w:r>
      <w:r>
        <w:rPr>
          <w:rFonts w:hAnsi="Times New Roman"/>
        </w:rPr>
        <w:t>“</w:t>
      </w:r>
      <w:r>
        <w:t>Etc.</w:t>
      </w:r>
      <w:r>
        <w:rPr>
          <w:rFonts w:hAnsi="Times New Roman"/>
        </w:rPr>
        <w:t xml:space="preserve">” </w:t>
      </w:r>
      <w:r>
        <w:t xml:space="preserve">Self-reciprocal. The prototypical sense is </w:t>
      </w:r>
      <w:r>
        <w:rPr>
          <w:rFonts w:hAnsi="Times New Roman"/>
        </w:rPr>
        <w:t>‘</w:t>
      </w:r>
      <w:r>
        <w:t>MoMo</w:t>
      </w:r>
      <w:r>
        <w:rPr>
          <w:rFonts w:hAnsi="Times New Roman"/>
        </w:rPr>
        <w:t>’</w:t>
      </w:r>
      <w:r>
        <w:t>. \s RMWD 1989: 247</w:t>
      </w:r>
    </w:p>
    <w:p w14:paraId="502BC3A2" w14:textId="77777777" w:rsidR="00C42BF2" w:rsidRDefault="00F80514">
      <w:pPr>
        <w:pStyle w:val="Default"/>
        <w:widowControl w:val="0"/>
        <w:tabs>
          <w:tab w:val="left" w:pos="2880"/>
        </w:tabs>
        <w:ind w:left="2880" w:hanging="2880"/>
        <w:rPr>
          <w:b/>
          <w:bCs/>
        </w:rPr>
      </w:pPr>
      <w:r>
        <w:t xml:space="preserve">\l </w:t>
      </w:r>
      <w:r>
        <w:rPr>
          <w:b/>
          <w:bCs/>
        </w:rPr>
        <w:t>?</w:t>
      </w:r>
      <w:r>
        <w:rPr>
          <w:b/>
          <w:bCs/>
        </w:rPr>
        <w:tab/>
        <w:t>\w *kumpu</w:t>
      </w:r>
    </w:p>
    <w:p w14:paraId="39FD034E" w14:textId="77777777" w:rsidR="00C42BF2" w:rsidRPr="00010C77" w:rsidRDefault="00F80514">
      <w:pPr>
        <w:pStyle w:val="Default"/>
        <w:widowControl w:val="0"/>
        <w:tabs>
          <w:tab w:val="left" w:pos="2880"/>
        </w:tabs>
        <w:ind w:left="2880" w:hanging="2880"/>
        <w:rPr>
          <w:b/>
          <w:bCs/>
          <w:color w:val="FF0000"/>
          <w:u w:color="FFFF99"/>
        </w:rPr>
      </w:pPr>
      <w:r w:rsidRPr="00010C77">
        <w:rPr>
          <w:b/>
          <w:bCs/>
          <w:color w:val="FF0000"/>
          <w:u w:color="FFFF99"/>
        </w:rPr>
        <w:t>\l Gathang</w:t>
      </w:r>
      <w:r w:rsidRPr="00010C77">
        <w:rPr>
          <w:b/>
          <w:bCs/>
          <w:color w:val="FF0000"/>
          <w:u w:color="FFFF99"/>
        </w:rPr>
        <w:tab/>
        <w:t xml:space="preserve">\w gimbi \g </w:t>
      </w:r>
      <w:r w:rsidRPr="00010C77">
        <w:rPr>
          <w:rFonts w:hAnsi="Times New Roman"/>
          <w:b/>
          <w:bCs/>
          <w:color w:val="FF0000"/>
          <w:u w:color="FFFF99"/>
        </w:rPr>
        <w:t>‘</w:t>
      </w:r>
      <w:r w:rsidRPr="00010C77">
        <w:rPr>
          <w:b/>
          <w:bCs/>
          <w:color w:val="FF0000"/>
          <w:u w:color="FFFF99"/>
        </w:rPr>
        <w:t>grandmother</w:t>
      </w:r>
      <w:r w:rsidRPr="00010C77">
        <w:rPr>
          <w:rFonts w:hAnsi="Times New Roman"/>
          <w:b/>
          <w:bCs/>
          <w:color w:val="FF0000"/>
          <w:u w:color="FFFF99"/>
        </w:rPr>
        <w:t xml:space="preserve">’ </w:t>
      </w:r>
      <w:r w:rsidRPr="00010C77">
        <w:rPr>
          <w:b/>
          <w:bCs/>
          <w:color w:val="FF0000"/>
          <w:u w:color="FFFF99"/>
        </w:rPr>
        <w:t>\s Lissarague 2010: 227)</w:t>
      </w:r>
    </w:p>
    <w:p w14:paraId="3A749EEE" w14:textId="7EC42F6F" w:rsidR="00C42BF2" w:rsidRPr="009E477A" w:rsidRDefault="00CA5EB3">
      <w:pPr>
        <w:pStyle w:val="Default"/>
        <w:widowControl w:val="0"/>
        <w:tabs>
          <w:tab w:val="left" w:pos="2880"/>
        </w:tabs>
        <w:ind w:left="2880" w:hanging="2880"/>
        <w:rPr>
          <w:b/>
          <w:bCs/>
          <w:color w:val="FF0000"/>
          <w:u w:color="FFFF99"/>
        </w:rPr>
      </w:pPr>
      <w:hyperlink r:id="rId6" w:history="1">
        <w:r w:rsidR="009E477A" w:rsidRPr="00446523">
          <w:rPr>
            <w:rStyle w:val="Hyperlink"/>
            <w:b/>
            <w:bCs/>
            <w:u w:color="FFFF99"/>
          </w:rPr>
          <w:t>\l</w:t>
        </w:r>
      </w:hyperlink>
      <w:r w:rsidR="009E477A">
        <w:rPr>
          <w:b/>
          <w:bCs/>
          <w:color w:val="FF0000"/>
          <w:u w:color="FFFF99"/>
        </w:rPr>
        <w:t xml:space="preserve"> Sydney (coastal)</w:t>
      </w:r>
      <w:r w:rsidR="009E477A">
        <w:rPr>
          <w:b/>
          <w:bCs/>
          <w:color w:val="FF0000"/>
          <w:u w:color="FFFF99"/>
        </w:rPr>
        <w:tab/>
        <w:t xml:space="preserve">\w guman \g </w:t>
      </w:r>
      <w:r w:rsidR="009E477A">
        <w:rPr>
          <w:b/>
          <w:bCs/>
          <w:color w:val="FF0000"/>
          <w:u w:color="FFFF99"/>
        </w:rPr>
        <w:t>‘</w:t>
      </w:r>
      <w:r w:rsidR="009E477A">
        <w:rPr>
          <w:b/>
          <w:bCs/>
          <w:color w:val="FF0000"/>
          <w:u w:color="FFFF99"/>
        </w:rPr>
        <w:t>grandfather</w:t>
      </w:r>
      <w:r w:rsidR="009E477A">
        <w:rPr>
          <w:b/>
          <w:bCs/>
          <w:color w:val="FF0000"/>
          <w:u w:color="FFFF99"/>
        </w:rPr>
        <w:t>’</w:t>
      </w:r>
      <w:r w:rsidR="009E477A">
        <w:rPr>
          <w:b/>
          <w:bCs/>
          <w:color w:val="FF0000"/>
          <w:u w:color="FFFF99"/>
        </w:rPr>
        <w:t xml:space="preserve"> \w Source has </w:t>
      </w:r>
      <w:r w:rsidR="009E477A">
        <w:rPr>
          <w:b/>
          <w:bCs/>
          <w:color w:val="FF0000"/>
          <w:u w:color="FFFF99"/>
        </w:rPr>
        <w:t>“</w:t>
      </w:r>
      <w:r w:rsidR="009E477A">
        <w:rPr>
          <w:b/>
          <w:bCs/>
          <w:color w:val="FF0000"/>
          <w:u w:color="FFFF99"/>
        </w:rPr>
        <w:t>go-man</w:t>
      </w:r>
      <w:r w:rsidR="009E477A">
        <w:rPr>
          <w:b/>
          <w:bCs/>
          <w:color w:val="FF0000"/>
          <w:u w:color="FFFF99"/>
        </w:rPr>
        <w:t>”</w:t>
      </w:r>
      <w:r w:rsidR="009E477A">
        <w:rPr>
          <w:b/>
          <w:bCs/>
          <w:color w:val="FF0000"/>
          <w:u w:color="FFFF99"/>
        </w:rPr>
        <w:t xml:space="preserve">. \s </w:t>
      </w:r>
      <w:r w:rsidR="00055339">
        <w:rPr>
          <w:b/>
          <w:bCs/>
          <w:color w:val="FF0000"/>
          <w:u w:color="FFFF99"/>
        </w:rPr>
        <w:t xml:space="preserve">Nash </w:t>
      </w:r>
      <w:r w:rsidR="00055339">
        <w:rPr>
          <w:b/>
          <w:bCs/>
          <w:color w:val="FF0000"/>
          <w:u w:color="FFFF99"/>
        </w:rPr>
        <w:t>“</w:t>
      </w:r>
      <w:r w:rsidR="00055339">
        <w:rPr>
          <w:b/>
          <w:bCs/>
          <w:color w:val="FF0000"/>
          <w:u w:color="FFFF99"/>
        </w:rPr>
        <w:t>Dawe</w:t>
      </w:r>
      <w:r w:rsidR="005E5403">
        <w:rPr>
          <w:b/>
          <w:bCs/>
          <w:color w:val="FF0000"/>
          <w:u w:color="FFFF99"/>
        </w:rPr>
        <w:t>s</w:t>
      </w:r>
      <w:r w:rsidR="00055339">
        <w:rPr>
          <w:b/>
          <w:bCs/>
          <w:color w:val="FF0000"/>
          <w:u w:color="FFFF99"/>
        </w:rPr>
        <w:t>’</w:t>
      </w:r>
      <w:r w:rsidR="00055339">
        <w:rPr>
          <w:b/>
          <w:bCs/>
          <w:color w:val="FF0000"/>
          <w:u w:color="FFFF99"/>
        </w:rPr>
        <w:t xml:space="preserve"> Law</w:t>
      </w:r>
      <w:r w:rsidR="00055339">
        <w:rPr>
          <w:b/>
          <w:bCs/>
          <w:color w:val="FF0000"/>
          <w:u w:color="FFFF99"/>
        </w:rPr>
        <w:t>”</w:t>
      </w:r>
      <w:r w:rsidR="00055339">
        <w:rPr>
          <w:b/>
          <w:bCs/>
          <w:color w:val="FF0000"/>
          <w:u w:color="FFFF99"/>
        </w:rPr>
        <w:t xml:space="preserve"> paper</w:t>
      </w:r>
      <w:r w:rsidR="005E5403">
        <w:rPr>
          <w:b/>
          <w:bCs/>
          <w:color w:val="FF0000"/>
          <w:u w:color="FFFF99"/>
        </w:rPr>
        <w:t>/Collins 1802</w:t>
      </w:r>
    </w:p>
    <w:p w14:paraId="2701D0E7" w14:textId="77777777" w:rsidR="00C42BF2" w:rsidRDefault="00C42BF2">
      <w:pPr>
        <w:pStyle w:val="Default"/>
        <w:widowControl w:val="0"/>
        <w:tabs>
          <w:tab w:val="left" w:pos="2880"/>
        </w:tabs>
        <w:ind w:left="2880" w:hanging="2880"/>
        <w:rPr>
          <w:b/>
          <w:bCs/>
          <w:color w:val="FFFF99"/>
          <w:u w:color="FFFF99"/>
        </w:rPr>
      </w:pPr>
    </w:p>
    <w:p w14:paraId="0BB7E97D" w14:textId="77777777" w:rsidR="00C42BF2" w:rsidRDefault="00F80514">
      <w:pPr>
        <w:pStyle w:val="Default"/>
        <w:widowControl w:val="0"/>
        <w:tabs>
          <w:tab w:val="left" w:pos="2880"/>
        </w:tabs>
        <w:ind w:left="2880" w:hanging="2880"/>
        <w:rPr>
          <w:b/>
          <w:bCs/>
        </w:rPr>
      </w:pPr>
      <w:r>
        <w:t xml:space="preserve">\e </w:t>
      </w:r>
      <w:r>
        <w:rPr>
          <w:b/>
          <w:bCs/>
        </w:rPr>
        <w:t>*kuna</w:t>
      </w:r>
    </w:p>
    <w:p w14:paraId="29852366" w14:textId="77777777" w:rsidR="00C42BF2" w:rsidRDefault="00F80514">
      <w:pPr>
        <w:pStyle w:val="Default"/>
        <w:widowControl w:val="0"/>
        <w:tabs>
          <w:tab w:val="left" w:pos="2880"/>
        </w:tabs>
        <w:ind w:left="2880" w:hanging="2880"/>
      </w:pPr>
      <w:r>
        <w:t xml:space="preserve">\t </w:t>
      </w:r>
      <w:r>
        <w:rPr>
          <w:rFonts w:hAnsi="Times New Roman"/>
        </w:rPr>
        <w:t>‘</w:t>
      </w:r>
      <w:r>
        <w:t>excrement</w:t>
      </w:r>
      <w:r>
        <w:rPr>
          <w:rFonts w:hAnsi="Times New Roman"/>
        </w:rPr>
        <w:t>’</w:t>
      </w:r>
    </w:p>
    <w:p w14:paraId="73ABC25D" w14:textId="77777777" w:rsidR="00C42BF2" w:rsidRDefault="00F80514">
      <w:pPr>
        <w:pStyle w:val="Default"/>
        <w:widowControl w:val="0"/>
        <w:tabs>
          <w:tab w:val="left" w:pos="2880"/>
        </w:tabs>
        <w:ind w:left="2880" w:hanging="2880"/>
      </w:pPr>
      <w:r>
        <w:t>\b n</w:t>
      </w:r>
    </w:p>
    <w:p w14:paraId="1F4C6079" w14:textId="77777777" w:rsidR="00C42BF2" w:rsidRDefault="00F80514">
      <w:pPr>
        <w:pStyle w:val="Default"/>
        <w:widowControl w:val="0"/>
        <w:tabs>
          <w:tab w:val="left" w:pos="2880"/>
        </w:tabs>
        <w:ind w:left="2880" w:hanging="2880"/>
      </w:pPr>
      <w:r>
        <w:t>\c B</w:t>
      </w:r>
    </w:p>
    <w:p w14:paraId="501DD101" w14:textId="77777777" w:rsidR="00C42BF2" w:rsidRDefault="00F80514">
      <w:pPr>
        <w:pStyle w:val="Default"/>
        <w:widowControl w:val="0"/>
        <w:tabs>
          <w:tab w:val="left" w:pos="2880"/>
        </w:tabs>
        <w:ind w:left="2880" w:hanging="2880"/>
      </w:pPr>
      <w:r>
        <w:t>\x See also *kuma. (</w:t>
      </w:r>
      <w:r>
        <w:rPr>
          <w:rFonts w:hAnsi="Times New Roman"/>
        </w:rPr>
        <w:t>‘</w:t>
      </w:r>
      <w:r>
        <w:t>blood</w:t>
      </w:r>
      <w:r>
        <w:rPr>
          <w:rFonts w:hAnsi="Times New Roman"/>
        </w:rPr>
        <w:t>’</w:t>
      </w:r>
      <w:r>
        <w:t>), *caka (</w:t>
      </w:r>
      <w:r>
        <w:rPr>
          <w:rFonts w:hAnsi="Times New Roman"/>
        </w:rPr>
        <w:t>‘</w:t>
      </w:r>
      <w:r>
        <w:t>guts</w:t>
      </w:r>
      <w:r>
        <w:rPr>
          <w:rFonts w:hAnsi="Times New Roman"/>
        </w:rPr>
        <w:t>’</w:t>
      </w:r>
      <w:r>
        <w:t>).</w:t>
      </w:r>
    </w:p>
    <w:p w14:paraId="22E80568" w14:textId="77777777" w:rsidR="00C42BF2" w:rsidRDefault="00F80514">
      <w:pPr>
        <w:pStyle w:val="Default"/>
        <w:widowControl w:val="0"/>
        <w:tabs>
          <w:tab w:val="left" w:pos="2880"/>
        </w:tabs>
        <w:ind w:left="2880" w:hanging="2880"/>
      </w:pPr>
      <w:r>
        <w:t>\l KKY</w:t>
      </w:r>
      <w:r>
        <w:tab/>
        <w:t xml:space="preserve">\w </w:t>
      </w:r>
      <w:r>
        <w:rPr>
          <w:i/>
          <w:iCs/>
        </w:rPr>
        <w:t>kun</w:t>
      </w:r>
      <w:r>
        <w:t xml:space="preserve">, </w:t>
      </w:r>
      <w:r>
        <w:rPr>
          <w:i/>
          <w:iCs/>
        </w:rPr>
        <w:t>kunal</w:t>
      </w:r>
      <w:r>
        <w:t xml:space="preserve"> \g </w:t>
      </w:r>
      <w:r>
        <w:rPr>
          <w:rFonts w:hAnsi="Times New Roman"/>
        </w:rPr>
        <w:t>‘</w:t>
      </w:r>
      <w:r>
        <w:t>hind, stern, back</w:t>
      </w:r>
      <w:r>
        <w:rPr>
          <w:rFonts w:hAnsi="Times New Roman"/>
        </w:rPr>
        <w:t xml:space="preserve">’ </w:t>
      </w:r>
      <w:r>
        <w:t xml:space="preserve">\p Feminine. \q Also </w:t>
      </w:r>
      <w:r>
        <w:rPr>
          <w:rFonts w:hAnsi="Times New Roman"/>
        </w:rPr>
        <w:t>‘</w:t>
      </w:r>
      <w:r>
        <w:t>flour, meal</w:t>
      </w:r>
      <w:r>
        <w:rPr>
          <w:rFonts w:hAnsi="Times New Roman"/>
        </w:rPr>
        <w:t>’</w:t>
      </w:r>
      <w:r>
        <w:t>. Syn. (</w:t>
      </w:r>
      <w:r>
        <w:rPr>
          <w:rFonts w:hAnsi="Times New Roman"/>
        </w:rPr>
        <w:t>‘</w:t>
      </w:r>
      <w:r>
        <w:t>back, stern</w:t>
      </w:r>
      <w:r>
        <w:rPr>
          <w:rFonts w:hAnsi="Times New Roman"/>
        </w:rPr>
        <w:t>’</w:t>
      </w:r>
      <w:r>
        <w:t xml:space="preserve">) </w:t>
      </w:r>
      <w:r>
        <w:rPr>
          <w:i/>
          <w:iCs/>
        </w:rPr>
        <w:t>kal</w:t>
      </w:r>
      <w:r>
        <w:t xml:space="preserve">, </w:t>
      </w:r>
      <w:r>
        <w:rPr>
          <w:i/>
          <w:iCs/>
        </w:rPr>
        <w:t>kalal</w:t>
      </w:r>
      <w:r>
        <w:t xml:space="preserve"> (which also means </w:t>
      </w:r>
      <w:r>
        <w:rPr>
          <w:rFonts w:hAnsi="Times New Roman"/>
        </w:rPr>
        <w:t>‘</w:t>
      </w:r>
      <w:r>
        <w:t>northwest</w:t>
      </w:r>
      <w:r>
        <w:rPr>
          <w:rFonts w:hAnsi="Times New Roman"/>
        </w:rPr>
        <w:t>’</w:t>
      </w:r>
      <w:r>
        <w:t>). \s (RJK)</w:t>
      </w:r>
    </w:p>
    <w:p w14:paraId="3A242BCA" w14:textId="77777777" w:rsidR="00C42BF2" w:rsidRDefault="00F80514">
      <w:pPr>
        <w:pStyle w:val="Default"/>
        <w:widowControl w:val="0"/>
        <w:tabs>
          <w:tab w:val="left" w:pos="2880"/>
        </w:tabs>
        <w:ind w:left="2880" w:hanging="2880"/>
      </w:pPr>
      <w:r>
        <w:t>\l KLY</w:t>
      </w:r>
      <w:r>
        <w:tab/>
        <w:t xml:space="preserve">\w </w:t>
      </w:r>
      <w:r>
        <w:rPr>
          <w:i/>
          <w:iCs/>
        </w:rPr>
        <w:t>kuna</w:t>
      </w:r>
      <w:r>
        <w:t xml:space="preserve">, </w:t>
      </w:r>
      <w:r>
        <w:rPr>
          <w:i/>
          <w:iCs/>
        </w:rPr>
        <w:t>kunal</w:t>
      </w:r>
      <w:r>
        <w:t xml:space="preserve"> \g </w:t>
      </w:r>
      <w:r>
        <w:rPr>
          <w:rFonts w:hAnsi="Times New Roman"/>
        </w:rPr>
        <w:t>‘</w:t>
      </w:r>
      <w:r>
        <w:t>back, in reverse direction</w:t>
      </w:r>
      <w:r>
        <w:rPr>
          <w:rFonts w:hAnsi="Times New Roman"/>
        </w:rPr>
        <w:t xml:space="preserve">’ </w:t>
      </w:r>
      <w:r>
        <w:t xml:space="preserve">\q To </w:t>
      </w:r>
      <w:r>
        <w:rPr>
          <w:i/>
          <w:iCs/>
        </w:rPr>
        <w:t>kunyiya</w:t>
      </w:r>
      <w:r>
        <w:t>. Belongs with this set? \s (RJK)</w:t>
      </w:r>
    </w:p>
    <w:p w14:paraId="18B0C964" w14:textId="77777777" w:rsidR="00C42BF2" w:rsidRDefault="00F80514">
      <w:pPr>
        <w:pStyle w:val="Default"/>
        <w:widowControl w:val="0"/>
        <w:tabs>
          <w:tab w:val="left" w:pos="2880"/>
        </w:tabs>
        <w:ind w:left="2880" w:hanging="2880"/>
      </w:pPr>
      <w:r>
        <w:t>\l Atampaya</w:t>
      </w:r>
      <w:r>
        <w:tab/>
        <w:t>\w</w:t>
      </w:r>
      <w:r>
        <w:rPr>
          <w:i/>
          <w:iCs/>
        </w:rPr>
        <w:t xml:space="preserve"> wuna</w:t>
      </w:r>
      <w:r>
        <w:t xml:space="preserve"> \g </w:t>
      </w:r>
      <w:r>
        <w:rPr>
          <w:rFonts w:hAnsi="Times New Roman"/>
        </w:rPr>
        <w:t>‘</w:t>
      </w:r>
      <w:r>
        <w:t>excrement</w:t>
      </w:r>
      <w:r>
        <w:rPr>
          <w:rFonts w:hAnsi="Times New Roman"/>
        </w:rPr>
        <w:t xml:space="preserve">’ </w:t>
      </w:r>
      <w:r>
        <w:t>\s (TC)</w:t>
      </w:r>
    </w:p>
    <w:p w14:paraId="512AAF1C" w14:textId="77777777" w:rsidR="00C42BF2" w:rsidRDefault="00F80514">
      <w:pPr>
        <w:pStyle w:val="Default"/>
        <w:widowControl w:val="0"/>
        <w:tabs>
          <w:tab w:val="left" w:pos="2880"/>
        </w:tabs>
        <w:ind w:left="2880" w:hanging="2880"/>
      </w:pPr>
      <w:r>
        <w:t>\l Yinwum</w:t>
      </w:r>
      <w:r>
        <w:tab/>
        <w:t>\w</w:t>
      </w:r>
      <w:r>
        <w:rPr>
          <w:i/>
          <w:iCs/>
        </w:rPr>
        <w:t xml:space="preserve"> nwa</w:t>
      </w:r>
      <w:r>
        <w:t xml:space="preserve"> \g </w:t>
      </w:r>
      <w:r>
        <w:rPr>
          <w:rFonts w:hAnsi="Times New Roman"/>
        </w:rPr>
        <w:t>‘</w:t>
      </w:r>
      <w:r>
        <w:t>excrement</w:t>
      </w:r>
      <w:r>
        <w:rPr>
          <w:rFonts w:hAnsi="Times New Roman"/>
        </w:rPr>
        <w:t xml:space="preserve">’ </w:t>
      </w:r>
      <w:r>
        <w:t>\s (KLH)</w:t>
      </w:r>
    </w:p>
    <w:p w14:paraId="6D8C9E56" w14:textId="77777777" w:rsidR="00C42BF2" w:rsidRDefault="00F80514">
      <w:pPr>
        <w:pStyle w:val="Default"/>
        <w:widowControl w:val="0"/>
        <w:tabs>
          <w:tab w:val="left" w:pos="2880"/>
        </w:tabs>
        <w:ind w:left="2880" w:hanging="2880"/>
      </w:pPr>
      <w:r>
        <w:t>\l Ngkoth</w:t>
      </w:r>
      <w:r>
        <w:tab/>
        <w:t>\w</w:t>
      </w:r>
      <w:r>
        <w:rPr>
          <w:i/>
          <w:iCs/>
        </w:rPr>
        <w:t xml:space="preserve"> nwa</w:t>
      </w:r>
      <w:r>
        <w:t xml:space="preserve"> \g </w:t>
      </w:r>
      <w:r>
        <w:rPr>
          <w:rFonts w:hAnsi="Times New Roman"/>
        </w:rPr>
        <w:t>‘</w:t>
      </w:r>
      <w:r>
        <w:t>excrement</w:t>
      </w:r>
      <w:r>
        <w:rPr>
          <w:rFonts w:hAnsi="Times New Roman"/>
        </w:rPr>
        <w:t xml:space="preserve">’ </w:t>
      </w:r>
      <w:r>
        <w:t>\s (KLH)</w:t>
      </w:r>
    </w:p>
    <w:p w14:paraId="46A328ED" w14:textId="77777777" w:rsidR="00C42BF2" w:rsidRDefault="00F80514">
      <w:pPr>
        <w:pStyle w:val="Default"/>
        <w:widowControl w:val="0"/>
        <w:tabs>
          <w:tab w:val="left" w:pos="2880"/>
        </w:tabs>
        <w:ind w:left="2880" w:hanging="2880"/>
      </w:pPr>
      <w:r>
        <w:t>\l Umpila</w:t>
      </w:r>
      <w:r>
        <w:tab/>
        <w:t>\w</w:t>
      </w:r>
      <w:r>
        <w:rPr>
          <w:i/>
          <w:iCs/>
        </w:rPr>
        <w:t xml:space="preserve"> kuna</w:t>
      </w:r>
      <w:r>
        <w:t xml:space="preserve"> \g </w:t>
      </w:r>
      <w:r>
        <w:rPr>
          <w:rFonts w:hAnsi="Times New Roman"/>
        </w:rPr>
        <w:t>‘</w:t>
      </w:r>
      <w:r>
        <w:t>excrement</w:t>
      </w:r>
      <w:r>
        <w:rPr>
          <w:rFonts w:hAnsi="Times New Roman"/>
        </w:rPr>
        <w:t xml:space="preserve">’ </w:t>
      </w:r>
      <w:r>
        <w:t>\s (GNOG, KLH)</w:t>
      </w:r>
    </w:p>
    <w:p w14:paraId="7C65E449" w14:textId="77777777" w:rsidR="00C42BF2" w:rsidRDefault="00F80514">
      <w:pPr>
        <w:pStyle w:val="Default"/>
        <w:widowControl w:val="0"/>
        <w:tabs>
          <w:tab w:val="left" w:pos="2880"/>
        </w:tabs>
        <w:ind w:left="2880" w:hanging="2880"/>
      </w:pPr>
      <w:r>
        <w:t>\l WMungknh</w:t>
      </w:r>
      <w:r>
        <w:tab/>
        <w:t>\w</w:t>
      </w:r>
      <w:r>
        <w:rPr>
          <w:i/>
          <w:iCs/>
        </w:rPr>
        <w:t xml:space="preserve"> kun</w:t>
      </w:r>
      <w:r>
        <w:t xml:space="preserve"> \g </w:t>
      </w:r>
      <w:r>
        <w:rPr>
          <w:rFonts w:hAnsi="Times New Roman"/>
        </w:rPr>
        <w:t>‘</w:t>
      </w:r>
      <w:r>
        <w:t>excrement</w:t>
      </w:r>
      <w:r>
        <w:rPr>
          <w:rFonts w:hAnsi="Times New Roman"/>
        </w:rPr>
        <w:t xml:space="preserve">’ </w:t>
      </w:r>
      <w:r>
        <w:t>\s (KLH)</w:t>
      </w:r>
    </w:p>
    <w:p w14:paraId="6BF3BCB4" w14:textId="77777777" w:rsidR="00C42BF2" w:rsidRDefault="00F80514">
      <w:pPr>
        <w:pStyle w:val="Default"/>
        <w:widowControl w:val="0"/>
        <w:tabs>
          <w:tab w:val="left" w:pos="2880"/>
        </w:tabs>
        <w:ind w:left="2880" w:hanging="2880"/>
      </w:pPr>
      <w:r>
        <w:t>\l WMe</w:t>
      </w:r>
      <w:r>
        <w:rPr>
          <w:rFonts w:hAnsi="Times New Roman"/>
        </w:rPr>
        <w:t>’</w:t>
      </w:r>
      <w:r>
        <w:t>nh</w:t>
      </w:r>
      <w:r>
        <w:tab/>
        <w:t>\w</w:t>
      </w:r>
      <w:r>
        <w:rPr>
          <w:i/>
          <w:iCs/>
        </w:rPr>
        <w:t xml:space="preserve"> kun</w:t>
      </w:r>
      <w:r>
        <w:t xml:space="preserve"> \g </w:t>
      </w:r>
      <w:r>
        <w:rPr>
          <w:rFonts w:hAnsi="Times New Roman"/>
        </w:rPr>
        <w:t>‘</w:t>
      </w:r>
      <w:r>
        <w:t>excrement</w:t>
      </w:r>
      <w:r>
        <w:rPr>
          <w:rFonts w:hAnsi="Times New Roman"/>
        </w:rPr>
        <w:t xml:space="preserve">’ </w:t>
      </w:r>
      <w:r>
        <w:t>\s (KLH)</w:t>
      </w:r>
    </w:p>
    <w:p w14:paraId="009B2CB9" w14:textId="77777777" w:rsidR="00C42BF2" w:rsidRDefault="00F80514">
      <w:pPr>
        <w:pStyle w:val="Default"/>
        <w:widowControl w:val="0"/>
        <w:tabs>
          <w:tab w:val="left" w:pos="2880"/>
        </w:tabs>
        <w:ind w:left="2880" w:hanging="2880"/>
      </w:pPr>
      <w:r>
        <w:t>\l WNgathan</w:t>
      </w:r>
      <w:r>
        <w:tab/>
        <w:t>\w</w:t>
      </w:r>
      <w:r>
        <w:rPr>
          <w:i/>
          <w:iCs/>
        </w:rPr>
        <w:t xml:space="preserve"> kun</w:t>
      </w:r>
      <w:r>
        <w:t xml:space="preserve"> \g </w:t>
      </w:r>
      <w:r>
        <w:rPr>
          <w:rFonts w:hAnsi="Times New Roman"/>
        </w:rPr>
        <w:t>‘</w:t>
      </w:r>
      <w:r>
        <w:t>faeces, shit; bowels</w:t>
      </w:r>
      <w:r>
        <w:rPr>
          <w:rFonts w:hAnsi="Times New Roman"/>
        </w:rPr>
        <w:t xml:space="preserve">’ </w:t>
      </w:r>
      <w:r>
        <w:t>\s (PS)</w:t>
      </w:r>
    </w:p>
    <w:p w14:paraId="5C0F54E6" w14:textId="77777777" w:rsidR="00C42BF2" w:rsidRDefault="00F80514">
      <w:pPr>
        <w:pStyle w:val="Default"/>
        <w:widowControl w:val="0"/>
        <w:tabs>
          <w:tab w:val="left" w:pos="2880"/>
        </w:tabs>
        <w:ind w:left="2880" w:hanging="2880"/>
      </w:pPr>
      <w:r>
        <w:t>\l WMuminh</w:t>
      </w:r>
      <w:r>
        <w:tab/>
        <w:t>\w</w:t>
      </w:r>
      <w:r>
        <w:rPr>
          <w:i/>
          <w:iCs/>
        </w:rPr>
        <w:t xml:space="preserve"> kuna</w:t>
      </w:r>
      <w:r>
        <w:t xml:space="preserve"> \g </w:t>
      </w:r>
      <w:r>
        <w:rPr>
          <w:rFonts w:hAnsi="Times New Roman"/>
        </w:rPr>
        <w:t>‘</w:t>
      </w:r>
      <w:r>
        <w:t>excrement</w:t>
      </w:r>
      <w:r>
        <w:rPr>
          <w:rFonts w:hAnsi="Times New Roman"/>
        </w:rPr>
        <w:t xml:space="preserve">’ </w:t>
      </w:r>
      <w:r>
        <w:t>\s (KLH)</w:t>
      </w:r>
    </w:p>
    <w:p w14:paraId="5338F563" w14:textId="77777777" w:rsidR="00C42BF2" w:rsidRDefault="00F80514">
      <w:pPr>
        <w:pStyle w:val="Default"/>
        <w:widowControl w:val="0"/>
        <w:tabs>
          <w:tab w:val="left" w:pos="2880"/>
        </w:tabs>
        <w:ind w:left="2880" w:hanging="2880"/>
      </w:pPr>
      <w:r>
        <w:t>\l KUwanh</w:t>
      </w:r>
      <w:r>
        <w:tab/>
        <w:t>\w</w:t>
      </w:r>
      <w:r>
        <w:rPr>
          <w:i/>
          <w:iCs/>
        </w:rPr>
        <w:t xml:space="preserve"> kuna</w:t>
      </w:r>
      <w:r>
        <w:t xml:space="preserve"> \g </w:t>
      </w:r>
      <w:r>
        <w:rPr>
          <w:rFonts w:hAnsi="Times New Roman"/>
        </w:rPr>
        <w:t>‘</w:t>
      </w:r>
      <w:r>
        <w:t>excrement</w:t>
      </w:r>
      <w:r>
        <w:rPr>
          <w:rFonts w:hAnsi="Times New Roman"/>
        </w:rPr>
        <w:t xml:space="preserve">’ </w:t>
      </w:r>
      <w:r>
        <w:t>\s (S&amp;J.)</w:t>
      </w:r>
    </w:p>
    <w:p w14:paraId="4B2AC99B" w14:textId="77777777" w:rsidR="00C42BF2" w:rsidRDefault="00F80514">
      <w:pPr>
        <w:pStyle w:val="Default"/>
        <w:widowControl w:val="0"/>
        <w:tabs>
          <w:tab w:val="left" w:pos="2880"/>
        </w:tabs>
        <w:ind w:left="2880" w:hanging="2880"/>
      </w:pPr>
      <w:r>
        <w:t>\l Pakanh</w:t>
      </w:r>
      <w:r>
        <w:tab/>
        <w:t xml:space="preserve">\w </w:t>
      </w:r>
      <w:r>
        <w:rPr>
          <w:i/>
          <w:iCs/>
        </w:rPr>
        <w:t>kuna</w:t>
      </w:r>
      <w:r>
        <w:t xml:space="preserve"> \g </w:t>
      </w:r>
      <w:r>
        <w:rPr>
          <w:rFonts w:hAnsi="Times New Roman"/>
        </w:rPr>
        <w:t>‘</w:t>
      </w:r>
      <w:r>
        <w:t>excrement</w:t>
      </w:r>
      <w:r>
        <w:rPr>
          <w:rFonts w:hAnsi="Times New Roman"/>
        </w:rPr>
        <w:t xml:space="preserve">’ </w:t>
      </w:r>
      <w:r>
        <w:t xml:space="preserve">\q Listed only in </w:t>
      </w:r>
      <w:r>
        <w:rPr>
          <w:i/>
          <w:iCs/>
        </w:rPr>
        <w:t>kuna poto</w:t>
      </w:r>
      <w:r>
        <w:rPr>
          <w:rFonts w:hAnsi="Times New Roman"/>
        </w:rPr>
        <w:t xml:space="preserve"> ‘</w:t>
      </w:r>
      <w:r>
        <w:t>diarrhoea</w:t>
      </w:r>
      <w:r>
        <w:rPr>
          <w:rFonts w:hAnsi="Times New Roman"/>
        </w:rPr>
        <w:t xml:space="preserve">’ </w:t>
      </w:r>
      <w:r>
        <w:t xml:space="preserve">and (as </w:t>
      </w:r>
      <w:r>
        <w:rPr>
          <w:rFonts w:hAnsi="Times New Roman"/>
        </w:rPr>
        <w:t>‘</w:t>
      </w:r>
      <w:r>
        <w:t>bottom</w:t>
      </w:r>
      <w:r>
        <w:rPr>
          <w:rFonts w:hAnsi="Times New Roman"/>
        </w:rPr>
        <w:t>’</w:t>
      </w:r>
      <w:r>
        <w:t xml:space="preserve">) </w:t>
      </w:r>
      <w:r>
        <w:rPr>
          <w:i/>
          <w:iCs/>
        </w:rPr>
        <w:t>manu kuna</w:t>
      </w:r>
      <w:r>
        <w:rPr>
          <w:rFonts w:hAnsi="Times New Roman"/>
        </w:rPr>
        <w:t xml:space="preserve"> ‘</w:t>
      </w:r>
      <w:r>
        <w:t>throat, back of mouth</w:t>
      </w:r>
      <w:r>
        <w:rPr>
          <w:rFonts w:hAnsi="Times New Roman"/>
        </w:rPr>
        <w:t>’</w:t>
      </w:r>
      <w:r>
        <w:t>; also (listed without V</w:t>
      </w:r>
      <w:r>
        <w:rPr>
          <w:vertAlign w:val="subscript"/>
        </w:rPr>
        <w:t>2</w:t>
      </w:r>
      <w:r>
        <w:t xml:space="preserve">) </w:t>
      </w:r>
      <w:r>
        <w:rPr>
          <w:i/>
          <w:iCs/>
        </w:rPr>
        <w:t>kun anci</w:t>
      </w:r>
      <w:r>
        <w:rPr>
          <w:rFonts w:hAnsi="Times New Roman"/>
        </w:rPr>
        <w:t xml:space="preserve"> ‘</w:t>
      </w:r>
      <w:r>
        <w:t>anus</w:t>
      </w:r>
      <w:r>
        <w:rPr>
          <w:rFonts w:hAnsi="Times New Roman"/>
        </w:rPr>
        <w:t>’</w:t>
      </w:r>
      <w:r>
        <w:t xml:space="preserve">, </w:t>
      </w:r>
      <w:r>
        <w:rPr>
          <w:i/>
          <w:iCs/>
        </w:rPr>
        <w:t>kun pilu</w:t>
      </w:r>
      <w:r>
        <w:rPr>
          <w:rFonts w:hAnsi="Times New Roman"/>
        </w:rPr>
        <w:t xml:space="preserve"> ‘</w:t>
      </w:r>
      <w:r>
        <w:t>lap, thigh</w:t>
      </w:r>
      <w:r>
        <w:rPr>
          <w:rFonts w:hAnsi="Times New Roman"/>
        </w:rPr>
        <w:t>’</w:t>
      </w:r>
      <w:r>
        <w:t xml:space="preserve">, </w:t>
      </w:r>
      <w:r>
        <w:rPr>
          <w:i/>
          <w:iCs/>
        </w:rPr>
        <w:t>kun yi7i</w:t>
      </w:r>
      <w:r>
        <w:rPr>
          <w:rFonts w:hAnsi="Times New Roman"/>
        </w:rPr>
        <w:t xml:space="preserve"> ‘</w:t>
      </w:r>
      <w:r>
        <w:t>groin</w:t>
      </w:r>
      <w:r>
        <w:rPr>
          <w:rFonts w:hAnsi="Times New Roman"/>
        </w:rPr>
        <w:t>’</w:t>
      </w:r>
      <w:r>
        <w:t>. \s (PH website)</w:t>
      </w:r>
    </w:p>
    <w:p w14:paraId="438515B3" w14:textId="77777777" w:rsidR="00C42BF2" w:rsidRDefault="00F80514">
      <w:pPr>
        <w:pStyle w:val="Default"/>
        <w:widowControl w:val="0"/>
        <w:tabs>
          <w:tab w:val="left" w:pos="2880"/>
        </w:tabs>
        <w:ind w:left="2880" w:hanging="2880"/>
      </w:pPr>
      <w:r>
        <w:t>\l Umpithamu</w:t>
      </w:r>
      <w:r>
        <w:tab/>
        <w:t xml:space="preserve">\w </w:t>
      </w:r>
      <w:r>
        <w:rPr>
          <w:i/>
          <w:iCs/>
        </w:rPr>
        <w:t>kuna</w:t>
      </w:r>
      <w:r>
        <w:t xml:space="preserve"> \g </w:t>
      </w:r>
      <w:r>
        <w:rPr>
          <w:rFonts w:hAnsi="Times New Roman"/>
        </w:rPr>
        <w:t>‘</w:t>
      </w:r>
      <w:r>
        <w:t>shit; guts</w:t>
      </w:r>
      <w:r>
        <w:rPr>
          <w:rFonts w:hAnsi="Times New Roman"/>
        </w:rPr>
        <w:t xml:space="preserve">’ </w:t>
      </w:r>
      <w:r>
        <w:t>\q Probably a loan. \s J-CV</w:t>
      </w:r>
    </w:p>
    <w:p w14:paraId="639E5E6C" w14:textId="77777777" w:rsidR="00C42BF2" w:rsidRDefault="00F80514">
      <w:pPr>
        <w:pStyle w:val="Default"/>
        <w:widowControl w:val="0"/>
        <w:tabs>
          <w:tab w:val="left" w:pos="2880"/>
        </w:tabs>
        <w:ind w:left="2880" w:hanging="2880"/>
        <w:rPr>
          <w:color w:val="003300"/>
          <w:u w:color="003300"/>
        </w:rPr>
      </w:pPr>
      <w:r>
        <w:rPr>
          <w:color w:val="003300"/>
          <w:u w:color="003300"/>
        </w:rPr>
        <w:t>\l Yintyingka</w:t>
      </w:r>
      <w:r>
        <w:rPr>
          <w:color w:val="003300"/>
          <w:u w:color="003300"/>
        </w:rPr>
        <w:tab/>
        <w:t xml:space="preserve">\w </w:t>
      </w:r>
      <w:r>
        <w:rPr>
          <w:i/>
          <w:iCs/>
          <w:color w:val="003300"/>
          <w:u w:color="003300"/>
        </w:rPr>
        <w:t>kuna</w:t>
      </w:r>
      <w:r>
        <w:rPr>
          <w:color w:val="003300"/>
          <w:u w:color="003300"/>
        </w:rPr>
        <w:t xml:space="preserve"> \g </w:t>
      </w:r>
      <w:r>
        <w:rPr>
          <w:rFonts w:hAnsi="Times New Roman"/>
          <w:color w:val="003300"/>
          <w:u w:color="003300"/>
        </w:rPr>
        <w:t>‘</w:t>
      </w:r>
      <w:r>
        <w:rPr>
          <w:color w:val="003300"/>
          <w:u w:color="003300"/>
        </w:rPr>
        <w:t>intestines</w:t>
      </w:r>
      <w:r>
        <w:rPr>
          <w:rFonts w:hAnsi="Times New Roman"/>
          <w:color w:val="003300"/>
          <w:u w:color="003300"/>
        </w:rPr>
        <w:t xml:space="preserve">’ </w:t>
      </w:r>
      <w:r>
        <w:rPr>
          <w:color w:val="003300"/>
          <w:u w:color="003300"/>
        </w:rPr>
        <w:t>\s R&amp;V</w:t>
      </w:r>
    </w:p>
    <w:p w14:paraId="4D9952BD" w14:textId="77777777" w:rsidR="00C42BF2" w:rsidRDefault="00F80514">
      <w:pPr>
        <w:pStyle w:val="Default"/>
        <w:widowControl w:val="0"/>
        <w:tabs>
          <w:tab w:val="left" w:pos="2880"/>
        </w:tabs>
        <w:ind w:left="2880" w:hanging="2880"/>
        <w:rPr>
          <w:color w:val="003300"/>
          <w:u w:color="003300"/>
        </w:rPr>
      </w:pPr>
      <w:r>
        <w:rPr>
          <w:color w:val="003300"/>
          <w:u w:color="003300"/>
        </w:rPr>
        <w:t>\l Umbuygamu</w:t>
      </w:r>
      <w:r>
        <w:rPr>
          <w:color w:val="003300"/>
          <w:u w:color="003300"/>
        </w:rPr>
        <w:tab/>
        <w:t xml:space="preserve">\w </w:t>
      </w:r>
      <w:r>
        <w:rPr>
          <w:i/>
          <w:iCs/>
          <w:color w:val="003300"/>
          <w:u w:color="003300"/>
        </w:rPr>
        <w:t>utnwa</w:t>
      </w:r>
      <w:r>
        <w:rPr>
          <w:color w:val="003300"/>
          <w:u w:color="003300"/>
        </w:rPr>
        <w:t xml:space="preserve"> \s J-CV</w:t>
      </w:r>
    </w:p>
    <w:p w14:paraId="0E080005" w14:textId="77777777" w:rsidR="00C42BF2" w:rsidRDefault="00F80514">
      <w:pPr>
        <w:pStyle w:val="Default"/>
        <w:widowControl w:val="0"/>
        <w:tabs>
          <w:tab w:val="left" w:pos="2880"/>
        </w:tabs>
        <w:ind w:left="2880" w:hanging="2880"/>
      </w:pPr>
      <w:r>
        <w:t>\l Flinders Island</w:t>
      </w:r>
      <w:r>
        <w:tab/>
        <w:t xml:space="preserve">\w </w:t>
      </w:r>
      <w:r>
        <w:rPr>
          <w:i/>
          <w:iCs/>
        </w:rPr>
        <w:t>oda</w:t>
      </w:r>
      <w:r>
        <w:t xml:space="preserve"> \g </w:t>
      </w:r>
      <w:r>
        <w:rPr>
          <w:rFonts w:hAnsi="Times New Roman"/>
        </w:rPr>
        <w:t>‘</w:t>
      </w:r>
      <w:r>
        <w:t>faeces</w:t>
      </w:r>
      <w:r>
        <w:rPr>
          <w:rFonts w:hAnsi="Times New Roman"/>
        </w:rPr>
        <w:t xml:space="preserve">’ </w:t>
      </w:r>
      <w:r>
        <w:t xml:space="preserve">\q Also </w:t>
      </w:r>
      <w:r>
        <w:rPr>
          <w:i/>
          <w:iCs/>
        </w:rPr>
        <w:t>odamba-</w:t>
      </w:r>
      <w:r>
        <w:rPr>
          <w:rFonts w:hAnsi="Times New Roman"/>
        </w:rPr>
        <w:t xml:space="preserve"> ‘</w:t>
      </w:r>
      <w:r>
        <w:t>to defecate</w:t>
      </w:r>
      <w:r>
        <w:rPr>
          <w:rFonts w:hAnsi="Times New Roman"/>
        </w:rPr>
        <w:t>’</w:t>
      </w:r>
      <w:r>
        <w:t>. \s (PS)</w:t>
      </w:r>
    </w:p>
    <w:p w14:paraId="63F56DBF" w14:textId="77777777" w:rsidR="00C42BF2" w:rsidRDefault="00F80514">
      <w:pPr>
        <w:pStyle w:val="Default"/>
        <w:widowControl w:val="0"/>
        <w:tabs>
          <w:tab w:val="left" w:pos="2880"/>
        </w:tabs>
        <w:ind w:left="2880" w:hanging="2880"/>
      </w:pPr>
      <w:r>
        <w:t>\l KThaypan</w:t>
      </w:r>
      <w:r>
        <w:tab/>
        <w:t xml:space="preserve">\w </w:t>
      </w:r>
      <w:r>
        <w:rPr>
          <w:i/>
          <w:iCs/>
        </w:rPr>
        <w:t>no</w:t>
      </w:r>
      <w:r>
        <w:t xml:space="preserve"> \g </w:t>
      </w:r>
      <w:r>
        <w:rPr>
          <w:rFonts w:hAnsi="Times New Roman"/>
        </w:rPr>
        <w:t>‘</w:t>
      </w:r>
      <w:r>
        <w:t>guts, intestines</w:t>
      </w:r>
      <w:r>
        <w:rPr>
          <w:rFonts w:hAnsi="Times New Roman"/>
        </w:rPr>
        <w:t xml:space="preserve">’ </w:t>
      </w:r>
      <w:r>
        <w:t xml:space="preserve">\q Distinct from </w:t>
      </w:r>
      <w:r>
        <w:rPr>
          <w:i/>
          <w:iCs/>
        </w:rPr>
        <w:t>alme</w:t>
      </w:r>
      <w:r>
        <w:rPr>
          <w:rFonts w:hAnsi="Times New Roman"/>
        </w:rPr>
        <w:t xml:space="preserve"> ‘</w:t>
      </w:r>
      <w:r>
        <w:t>faeces</w:t>
      </w:r>
      <w:r>
        <w:rPr>
          <w:rFonts w:hAnsi="Times New Roman"/>
        </w:rPr>
        <w:t>’</w:t>
      </w:r>
      <w:r>
        <w:t>. \s (BR)</w:t>
      </w:r>
    </w:p>
    <w:p w14:paraId="59801F7D" w14:textId="77777777" w:rsidR="00C42BF2" w:rsidRDefault="00F80514">
      <w:pPr>
        <w:pStyle w:val="Default"/>
        <w:widowControl w:val="0"/>
        <w:tabs>
          <w:tab w:val="left" w:pos="2880"/>
        </w:tabs>
        <w:ind w:left="2880" w:hanging="2880"/>
      </w:pPr>
      <w:r>
        <w:t>\l Ikarranggal</w:t>
      </w:r>
      <w:r>
        <w:tab/>
        <w:t xml:space="preserve">\w </w:t>
      </w:r>
      <w:r>
        <w:rPr>
          <w:i/>
          <w:iCs/>
        </w:rPr>
        <w:t>udna</w:t>
      </w:r>
      <w:r>
        <w:t xml:space="preserve"> \g </w:t>
      </w:r>
      <w:r>
        <w:rPr>
          <w:rFonts w:hAnsi="Times New Roman"/>
        </w:rPr>
        <w:t>‘</w:t>
      </w:r>
      <w:r>
        <w:t>intestines</w:t>
      </w:r>
      <w:r>
        <w:rPr>
          <w:rFonts w:hAnsi="Times New Roman"/>
        </w:rPr>
        <w:t xml:space="preserve">’ </w:t>
      </w:r>
      <w:r>
        <w:t>\s (BSommer)</w:t>
      </w:r>
    </w:p>
    <w:p w14:paraId="2344D5DB" w14:textId="77777777" w:rsidR="00C42BF2" w:rsidRDefault="00F80514">
      <w:pPr>
        <w:pStyle w:val="Default"/>
        <w:widowControl w:val="0"/>
        <w:tabs>
          <w:tab w:val="left" w:pos="2880"/>
        </w:tabs>
        <w:ind w:left="2880" w:hanging="2880"/>
      </w:pPr>
      <w:r>
        <w:t>\l Ogunyjan</w:t>
      </w:r>
      <w:r>
        <w:tab/>
        <w:t xml:space="preserve">\w </w:t>
      </w:r>
      <w:r>
        <w:rPr>
          <w:i/>
          <w:iCs/>
        </w:rPr>
        <w:t>udn3</w:t>
      </w:r>
      <w:r>
        <w:rPr>
          <w:rFonts w:hAnsi="Times New Roman"/>
        </w:rPr>
        <w:t xml:space="preserve"> ‘</w:t>
      </w:r>
      <w:r>
        <w:t>faeces</w:t>
      </w:r>
      <w:r>
        <w:rPr>
          <w:rFonts w:hAnsi="Times New Roman"/>
        </w:rPr>
        <w:t xml:space="preserve">’ </w:t>
      </w:r>
      <w:r>
        <w:t>\s (LT/BA)</w:t>
      </w:r>
    </w:p>
    <w:p w14:paraId="22CCE510" w14:textId="77777777" w:rsidR="00C42BF2" w:rsidRDefault="00F80514">
      <w:pPr>
        <w:pStyle w:val="Default"/>
        <w:widowControl w:val="0"/>
        <w:tabs>
          <w:tab w:val="left" w:pos="2880"/>
        </w:tabs>
        <w:ind w:left="2880" w:hanging="2880"/>
      </w:pPr>
      <w:r>
        <w:t>\l KThaayorre</w:t>
      </w:r>
      <w:r>
        <w:tab/>
        <w:t>\w</w:t>
      </w:r>
      <w:r>
        <w:rPr>
          <w:i/>
          <w:iCs/>
        </w:rPr>
        <w:t xml:space="preserve"> kun</w:t>
      </w:r>
      <w:r>
        <w:t xml:space="preserve">, </w:t>
      </w:r>
      <w:r>
        <w:rPr>
          <w:i/>
          <w:iCs/>
        </w:rPr>
        <w:t>kuna</w:t>
      </w:r>
      <w:r>
        <w:t xml:space="preserve"> \g </w:t>
      </w:r>
      <w:r>
        <w:rPr>
          <w:rFonts w:hAnsi="Times New Roman"/>
        </w:rPr>
        <w:t>‘</w:t>
      </w:r>
      <w:r>
        <w:t>excrement</w:t>
      </w:r>
      <w:r>
        <w:rPr>
          <w:rFonts w:hAnsi="Times New Roman"/>
        </w:rPr>
        <w:t xml:space="preserve">’ </w:t>
      </w:r>
      <w:r>
        <w:t>\s (KLH, AH)</w:t>
      </w:r>
    </w:p>
    <w:p w14:paraId="297C5AA0" w14:textId="77777777" w:rsidR="00C42BF2" w:rsidRDefault="00F80514">
      <w:pPr>
        <w:pStyle w:val="Default"/>
        <w:widowControl w:val="0"/>
        <w:tabs>
          <w:tab w:val="left" w:pos="2880"/>
        </w:tabs>
        <w:ind w:left="2880" w:hanging="2880"/>
      </w:pPr>
      <w:r>
        <w:t>\l YYoront</w:t>
      </w:r>
      <w:r>
        <w:tab/>
        <w:t>\w</w:t>
      </w:r>
      <w:r>
        <w:rPr>
          <w:i/>
          <w:iCs/>
        </w:rPr>
        <w:t xml:space="preserve"> kun, kunal</w:t>
      </w:r>
      <w:r>
        <w:t xml:space="preserve"> \g </w:t>
      </w:r>
      <w:r>
        <w:rPr>
          <w:rFonts w:hAnsi="Times New Roman"/>
        </w:rPr>
        <w:t>‘</w:t>
      </w:r>
      <w:r>
        <w:t>excrement</w:t>
      </w:r>
      <w:r>
        <w:rPr>
          <w:rFonts w:hAnsi="Times New Roman"/>
        </w:rPr>
        <w:t xml:space="preserve">’ </w:t>
      </w:r>
      <w:r>
        <w:t xml:space="preserve">\q </w:t>
      </w:r>
      <w:r>
        <w:rPr>
          <w:color w:val="003300"/>
          <w:u w:color="003300"/>
        </w:rPr>
        <w:t xml:space="preserve">Also, as in </w:t>
      </w:r>
      <w:r>
        <w:rPr>
          <w:i/>
          <w:iCs/>
          <w:color w:val="003300"/>
          <w:u w:color="003300"/>
        </w:rPr>
        <w:t>kun-mart</w:t>
      </w:r>
      <w:r>
        <w:rPr>
          <w:rFonts w:hAnsi="Times New Roman"/>
          <w:color w:val="003300"/>
          <w:u w:color="003300"/>
        </w:rPr>
        <w:t xml:space="preserve"> ‘</w:t>
      </w:r>
      <w:r>
        <w:rPr>
          <w:color w:val="003300"/>
          <w:u w:color="003300"/>
        </w:rPr>
        <w:t>small intestine</w:t>
      </w:r>
      <w:r>
        <w:rPr>
          <w:rFonts w:hAnsi="Times New Roman"/>
          <w:color w:val="003300"/>
          <w:u w:color="003300"/>
        </w:rPr>
        <w:t>’</w:t>
      </w:r>
      <w:r>
        <w:rPr>
          <w:color w:val="003300"/>
          <w:u w:color="003300"/>
        </w:rPr>
        <w:t xml:space="preserve">, guts. </w:t>
      </w:r>
      <w:r>
        <w:t xml:space="preserve">Also </w:t>
      </w:r>
      <w:r>
        <w:rPr>
          <w:i/>
          <w:iCs/>
        </w:rPr>
        <w:t>warr7-kun</w:t>
      </w:r>
      <w:r>
        <w:rPr>
          <w:rFonts w:hAnsi="Times New Roman"/>
        </w:rPr>
        <w:t xml:space="preserve"> ‘</w:t>
      </w:r>
      <w:r>
        <w:t>low-lying bushfire smoke</w:t>
      </w:r>
      <w:r>
        <w:rPr>
          <w:rFonts w:hAnsi="Times New Roman"/>
        </w:rPr>
        <w:t xml:space="preserve">’ </w:t>
      </w:r>
      <w:r>
        <w:t>(compare Ngaanyatjarra entry).</w:t>
      </w:r>
    </w:p>
    <w:p w14:paraId="22AD6E5D" w14:textId="77777777" w:rsidR="00C42BF2" w:rsidRDefault="00F80514">
      <w:pPr>
        <w:pStyle w:val="Default"/>
        <w:widowControl w:val="0"/>
        <w:tabs>
          <w:tab w:val="left" w:pos="2880"/>
        </w:tabs>
        <w:ind w:left="2880" w:hanging="2880"/>
      </w:pPr>
      <w:r>
        <w:t>\l YMel</w:t>
      </w:r>
      <w:r>
        <w:tab/>
        <w:t>\w</w:t>
      </w:r>
      <w:r>
        <w:rPr>
          <w:i/>
          <w:iCs/>
        </w:rPr>
        <w:t xml:space="preserve"> kun</w:t>
      </w:r>
      <w:r>
        <w:t xml:space="preserve"> \g </w:t>
      </w:r>
      <w:r>
        <w:rPr>
          <w:rFonts w:hAnsi="Times New Roman"/>
        </w:rPr>
        <w:t>‘</w:t>
      </w:r>
      <w:r>
        <w:t>excrement</w:t>
      </w:r>
      <w:r>
        <w:rPr>
          <w:rFonts w:hAnsi="Times New Roman"/>
        </w:rPr>
        <w:t>’</w:t>
      </w:r>
    </w:p>
    <w:p w14:paraId="726FAF23" w14:textId="77777777" w:rsidR="00C42BF2" w:rsidRDefault="00F80514">
      <w:pPr>
        <w:pStyle w:val="Default"/>
        <w:widowControl w:val="0"/>
        <w:tabs>
          <w:tab w:val="left" w:pos="2880"/>
        </w:tabs>
        <w:ind w:left="2880" w:hanging="2880"/>
      </w:pPr>
      <w:r>
        <w:t>\l UOykangand</w:t>
      </w:r>
      <w:r>
        <w:tab/>
        <w:t>\w</w:t>
      </w:r>
      <w:r>
        <w:rPr>
          <w:i/>
          <w:iCs/>
        </w:rPr>
        <w:t xml:space="preserve"> adn, adnal</w:t>
      </w:r>
      <w:r>
        <w:t xml:space="preserve"> \g </w:t>
      </w:r>
      <w:r>
        <w:rPr>
          <w:rFonts w:hAnsi="Times New Roman"/>
        </w:rPr>
        <w:t>‘</w:t>
      </w:r>
      <w:r>
        <w:t>faeces</w:t>
      </w:r>
      <w:r>
        <w:rPr>
          <w:rFonts w:hAnsi="Times New Roman"/>
        </w:rPr>
        <w:t xml:space="preserve">’ </w:t>
      </w:r>
      <w:r>
        <w:t>\s (BA, PG)</w:t>
      </w:r>
    </w:p>
    <w:p w14:paraId="419ECB40" w14:textId="77777777" w:rsidR="00C42BF2" w:rsidRDefault="00F80514">
      <w:pPr>
        <w:pStyle w:val="Default"/>
        <w:widowControl w:val="0"/>
        <w:tabs>
          <w:tab w:val="left" w:pos="2880"/>
        </w:tabs>
        <w:ind w:left="2880" w:hanging="2880"/>
      </w:pPr>
      <w:r>
        <w:t>\l UOlkol</w:t>
      </w:r>
      <w:r>
        <w:tab/>
        <w:t>\w</w:t>
      </w:r>
      <w:r>
        <w:rPr>
          <w:i/>
          <w:iCs/>
        </w:rPr>
        <w:t xml:space="preserve"> adna</w:t>
      </w:r>
      <w:r>
        <w:t xml:space="preserve"> \g </w:t>
      </w:r>
      <w:r>
        <w:rPr>
          <w:rFonts w:hAnsi="Times New Roman"/>
        </w:rPr>
        <w:t>‘</w:t>
      </w:r>
      <w:r>
        <w:t>faeces</w:t>
      </w:r>
      <w:r>
        <w:rPr>
          <w:rFonts w:hAnsi="Times New Roman"/>
        </w:rPr>
        <w:t xml:space="preserve">’ </w:t>
      </w:r>
      <w:r>
        <w:t>\s (PH)</w:t>
      </w:r>
    </w:p>
    <w:p w14:paraId="03E821B5" w14:textId="77777777" w:rsidR="00C42BF2" w:rsidRDefault="00F80514">
      <w:pPr>
        <w:pStyle w:val="Default"/>
        <w:widowControl w:val="0"/>
        <w:tabs>
          <w:tab w:val="left" w:pos="2880"/>
        </w:tabs>
        <w:ind w:left="2880" w:hanging="2880"/>
      </w:pPr>
      <w:r>
        <w:t>\l Djabugay</w:t>
      </w:r>
      <w:r>
        <w:tab/>
        <w:t>\w</w:t>
      </w:r>
      <w:r>
        <w:rPr>
          <w:i/>
          <w:iCs/>
        </w:rPr>
        <w:t xml:space="preserve"> guna</w:t>
      </w:r>
      <w:r>
        <w:t xml:space="preserve"> \g </w:t>
      </w:r>
      <w:r>
        <w:rPr>
          <w:rFonts w:hAnsi="Times New Roman"/>
        </w:rPr>
        <w:t>‘</w:t>
      </w:r>
      <w:r>
        <w:t>faeces</w:t>
      </w:r>
      <w:r>
        <w:rPr>
          <w:rFonts w:hAnsi="Times New Roman"/>
        </w:rPr>
        <w:t xml:space="preserve">’ </w:t>
      </w:r>
      <w:r>
        <w:t>\s (KLH, EP)</w:t>
      </w:r>
    </w:p>
    <w:p w14:paraId="7B61CCDB" w14:textId="77777777" w:rsidR="00C42BF2" w:rsidRDefault="00F80514">
      <w:pPr>
        <w:pStyle w:val="Default"/>
        <w:widowControl w:val="0"/>
        <w:tabs>
          <w:tab w:val="left" w:pos="2880"/>
        </w:tabs>
        <w:ind w:left="2880" w:hanging="2880"/>
      </w:pPr>
      <w:r>
        <w:t>\l Yidiny</w:t>
      </w:r>
      <w:r>
        <w:tab/>
        <w:t xml:space="preserve">\w </w:t>
      </w:r>
      <w:r>
        <w:rPr>
          <w:i/>
          <w:iCs/>
        </w:rPr>
        <w:t>guna</w:t>
      </w:r>
      <w:r>
        <w:t xml:space="preserve"> \g </w:t>
      </w:r>
      <w:r>
        <w:rPr>
          <w:rFonts w:hAnsi="Times New Roman"/>
        </w:rPr>
        <w:t>‘</w:t>
      </w:r>
      <w:r>
        <w:t>abdomen, bowels</w:t>
      </w:r>
      <w:r>
        <w:rPr>
          <w:rFonts w:hAnsi="Times New Roman"/>
        </w:rPr>
        <w:t xml:space="preserve">’ </w:t>
      </w:r>
      <w:r>
        <w:t>\q Gunggay dialect. \s RMWD A9</w:t>
      </w:r>
    </w:p>
    <w:p w14:paraId="71FCDEEC" w14:textId="77777777" w:rsidR="00C42BF2" w:rsidRDefault="00F80514">
      <w:pPr>
        <w:pStyle w:val="Default"/>
        <w:widowControl w:val="0"/>
        <w:tabs>
          <w:tab w:val="left" w:pos="2880"/>
        </w:tabs>
        <w:ind w:left="2880" w:hanging="2880"/>
      </w:pPr>
      <w:r>
        <w:lastRenderedPageBreak/>
        <w:t>\l Mbabaram</w:t>
      </w:r>
      <w:r>
        <w:tab/>
        <w:t>\w</w:t>
      </w:r>
      <w:r>
        <w:rPr>
          <w:i/>
          <w:iCs/>
        </w:rPr>
        <w:t xml:space="preserve"> dwe</w:t>
      </w:r>
      <w:r>
        <w:t xml:space="preserve"> \g </w:t>
      </w:r>
      <w:r>
        <w:rPr>
          <w:rFonts w:hAnsi="Times New Roman"/>
        </w:rPr>
        <w:t>‘</w:t>
      </w:r>
      <w:r>
        <w:t>shit</w:t>
      </w:r>
      <w:r>
        <w:rPr>
          <w:rFonts w:hAnsi="Times New Roman"/>
        </w:rPr>
        <w:t xml:space="preserve">’ </w:t>
      </w:r>
      <w:r>
        <w:t>\s (RMWD)</w:t>
      </w:r>
    </w:p>
    <w:p w14:paraId="0D00FD32" w14:textId="77777777" w:rsidR="00C42BF2" w:rsidRDefault="00F80514">
      <w:pPr>
        <w:pStyle w:val="Default"/>
        <w:widowControl w:val="0"/>
        <w:tabs>
          <w:tab w:val="left" w:pos="2880"/>
        </w:tabs>
        <w:ind w:left="2880" w:hanging="2880"/>
      </w:pPr>
      <w:r>
        <w:t xml:space="preserve">\l </w:t>
      </w:r>
      <w:r>
        <w:rPr>
          <w:b/>
          <w:bCs/>
        </w:rPr>
        <w:t>pPaman</w:t>
      </w:r>
      <w:r>
        <w:rPr>
          <w:b/>
          <w:bCs/>
        </w:rPr>
        <w:tab/>
        <w:t>\w *kuna</w:t>
      </w:r>
      <w:r>
        <w:t xml:space="preserve"> \s (KLH)</w:t>
      </w:r>
    </w:p>
    <w:p w14:paraId="79FE2B92" w14:textId="77777777" w:rsidR="00C42BF2" w:rsidRDefault="00F80514">
      <w:pPr>
        <w:pStyle w:val="Default"/>
        <w:widowControl w:val="0"/>
        <w:tabs>
          <w:tab w:val="left" w:pos="2880"/>
        </w:tabs>
        <w:ind w:left="2880" w:hanging="2880"/>
      </w:pPr>
      <w:r>
        <w:t>\l GBadhun</w:t>
      </w:r>
      <w:r>
        <w:tab/>
        <w:t xml:space="preserve">\w </w:t>
      </w:r>
      <w:r>
        <w:rPr>
          <w:i/>
          <w:iCs/>
        </w:rPr>
        <w:t>guna</w:t>
      </w:r>
      <w:r>
        <w:rPr>
          <w:rFonts w:hAnsi="Times New Roman"/>
        </w:rPr>
        <w:t xml:space="preserve"> ‘</w:t>
      </w:r>
      <w:r>
        <w:t>faeces</w:t>
      </w:r>
      <w:r>
        <w:rPr>
          <w:rFonts w:hAnsi="Times New Roman"/>
        </w:rPr>
        <w:t xml:space="preserve">’ </w:t>
      </w:r>
      <w:r>
        <w:t>\s (PS)</w:t>
      </w:r>
    </w:p>
    <w:p w14:paraId="26DA7A06" w14:textId="77777777" w:rsidR="00C42BF2" w:rsidRDefault="00F80514">
      <w:pPr>
        <w:pStyle w:val="Default"/>
        <w:widowControl w:val="0"/>
        <w:tabs>
          <w:tab w:val="left" w:pos="2880"/>
        </w:tabs>
        <w:ind w:left="2880" w:hanging="2880"/>
      </w:pPr>
      <w:r>
        <w:t>\l Bidyara</w:t>
      </w:r>
      <w:r>
        <w:tab/>
        <w:t>\w</w:t>
      </w:r>
      <w:r>
        <w:rPr>
          <w:i/>
          <w:iCs/>
        </w:rPr>
        <w:t xml:space="preserve"> guna</w:t>
      </w:r>
      <w:r>
        <w:t xml:space="preserve"> \g </w:t>
      </w:r>
      <w:r>
        <w:rPr>
          <w:rFonts w:hAnsi="Times New Roman"/>
        </w:rPr>
        <w:t>‘</w:t>
      </w:r>
      <w:r>
        <w:t>faeces; stomach</w:t>
      </w:r>
      <w:r>
        <w:rPr>
          <w:rFonts w:hAnsi="Times New Roman"/>
        </w:rPr>
        <w:t xml:space="preserve">’ </w:t>
      </w:r>
      <w:r>
        <w:t>\s (GB)</w:t>
      </w:r>
    </w:p>
    <w:p w14:paraId="268806EE" w14:textId="77777777" w:rsidR="00C42BF2" w:rsidRDefault="00F80514">
      <w:pPr>
        <w:pStyle w:val="Default"/>
        <w:widowControl w:val="0"/>
        <w:tabs>
          <w:tab w:val="left" w:pos="2880"/>
        </w:tabs>
        <w:ind w:left="2880" w:hanging="2880"/>
      </w:pPr>
      <w:r>
        <w:t>\l Biri</w:t>
      </w:r>
      <w:r>
        <w:tab/>
        <w:t xml:space="preserve">\w </w:t>
      </w:r>
      <w:r>
        <w:rPr>
          <w:i/>
          <w:iCs/>
        </w:rPr>
        <w:t>guna</w:t>
      </w:r>
      <w:r>
        <w:t xml:space="preserve"> \g </w:t>
      </w:r>
      <w:r>
        <w:rPr>
          <w:rFonts w:hAnsi="Times New Roman"/>
        </w:rPr>
        <w:t>‘</w:t>
      </w:r>
      <w:r>
        <w:t>faeces</w:t>
      </w:r>
      <w:r>
        <w:rPr>
          <w:rFonts w:hAnsi="Times New Roman"/>
        </w:rPr>
        <w:t xml:space="preserve">’ </w:t>
      </w:r>
      <w:r>
        <w:t>\q Yangga, Gangulu, Wiri, Biri, Yilba, Yetimarala, and Yambina dialects. \s (AT)</w:t>
      </w:r>
    </w:p>
    <w:p w14:paraId="4B7EAEA1" w14:textId="77777777" w:rsidR="00C42BF2" w:rsidRDefault="00F80514">
      <w:pPr>
        <w:pStyle w:val="Default"/>
        <w:widowControl w:val="0"/>
        <w:tabs>
          <w:tab w:val="left" w:pos="2880"/>
        </w:tabs>
        <w:ind w:left="2880" w:hanging="2880"/>
      </w:pPr>
      <w:r>
        <w:t>\l Dharawala</w:t>
      </w:r>
      <w:r>
        <w:tab/>
        <w:t xml:space="preserve">\w </w:t>
      </w:r>
      <w:r>
        <w:rPr>
          <w:i/>
          <w:iCs/>
        </w:rPr>
        <w:t>kuna</w:t>
      </w:r>
      <w:r>
        <w:t xml:space="preserve"> \g </w:t>
      </w:r>
      <w:r>
        <w:rPr>
          <w:rFonts w:hAnsi="Times New Roman"/>
        </w:rPr>
        <w:t>‘</w:t>
      </w:r>
      <w:r>
        <w:t>faeces</w:t>
      </w:r>
      <w:r>
        <w:rPr>
          <w:rFonts w:hAnsi="Times New Roman"/>
        </w:rPr>
        <w:t xml:space="preserve">’ </w:t>
      </w:r>
      <w:r>
        <w:t>\s (GB)</w:t>
      </w:r>
    </w:p>
    <w:p w14:paraId="55FE2BFB" w14:textId="77777777" w:rsidR="00C42BF2" w:rsidRDefault="00F80514">
      <w:pPr>
        <w:pStyle w:val="Default"/>
        <w:widowControl w:val="0"/>
        <w:tabs>
          <w:tab w:val="left" w:pos="2880"/>
        </w:tabs>
        <w:ind w:left="2880" w:hanging="2880"/>
      </w:pPr>
      <w:r>
        <w:t>\l Yandjibara</w:t>
      </w:r>
      <w:r>
        <w:tab/>
        <w:t xml:space="preserve">\w </w:t>
      </w:r>
      <w:r>
        <w:rPr>
          <w:i/>
          <w:iCs/>
        </w:rPr>
        <w:t>una</w:t>
      </w:r>
      <w:r>
        <w:t xml:space="preserve"> \g </w:t>
      </w:r>
      <w:r>
        <w:rPr>
          <w:rFonts w:hAnsi="Times New Roman"/>
        </w:rPr>
        <w:t>‘</w:t>
      </w:r>
      <w:r>
        <w:t>excrement</w:t>
      </w:r>
      <w:r>
        <w:rPr>
          <w:rFonts w:hAnsi="Times New Roman"/>
        </w:rPr>
        <w:t xml:space="preserve">’ </w:t>
      </w:r>
      <w:r>
        <w:t>\s (GB)</w:t>
      </w:r>
    </w:p>
    <w:p w14:paraId="12EA1FB1" w14:textId="77777777" w:rsidR="00C42BF2" w:rsidRDefault="00F80514">
      <w:pPr>
        <w:pStyle w:val="Default"/>
        <w:widowControl w:val="0"/>
        <w:tabs>
          <w:tab w:val="left" w:pos="2880"/>
        </w:tabs>
        <w:ind w:left="2880" w:hanging="2880"/>
      </w:pPr>
      <w:r>
        <w:t>\l Wadjabangayi</w:t>
      </w:r>
      <w:r>
        <w:tab/>
        <w:t xml:space="preserve">\w </w:t>
      </w:r>
      <w:r>
        <w:rPr>
          <w:i/>
          <w:iCs/>
        </w:rPr>
        <w:t>kuna</w:t>
      </w:r>
      <w:r>
        <w:t xml:space="preserve"> \g </w:t>
      </w:r>
      <w:r>
        <w:rPr>
          <w:rFonts w:hAnsi="Times New Roman"/>
        </w:rPr>
        <w:t>‘</w:t>
      </w:r>
      <w:r>
        <w:t>faeces</w:t>
      </w:r>
      <w:r>
        <w:rPr>
          <w:rFonts w:hAnsi="Times New Roman"/>
        </w:rPr>
        <w:t xml:space="preserve">’ </w:t>
      </w:r>
      <w:r>
        <w:t>\s (GB)</w:t>
      </w:r>
    </w:p>
    <w:p w14:paraId="3ACE852B" w14:textId="77777777" w:rsidR="00C42BF2" w:rsidRDefault="00F80514">
      <w:pPr>
        <w:pStyle w:val="Default"/>
        <w:widowControl w:val="0"/>
        <w:tabs>
          <w:tab w:val="left" w:pos="2880"/>
        </w:tabs>
        <w:ind w:left="2880" w:hanging="2880"/>
      </w:pPr>
      <w:r>
        <w:t>\l Yiningayi</w:t>
      </w:r>
      <w:r>
        <w:tab/>
        <w:t xml:space="preserve">\w </w:t>
      </w:r>
      <w:r>
        <w:rPr>
          <w:i/>
          <w:iCs/>
        </w:rPr>
        <w:t>kuna</w:t>
      </w:r>
      <w:r>
        <w:t xml:space="preserve"> \g </w:t>
      </w:r>
      <w:r>
        <w:rPr>
          <w:rFonts w:hAnsi="Times New Roman"/>
        </w:rPr>
        <w:t>‘</w:t>
      </w:r>
      <w:r>
        <w:t>excrement</w:t>
      </w:r>
      <w:r>
        <w:rPr>
          <w:rFonts w:hAnsi="Times New Roman"/>
        </w:rPr>
        <w:t xml:space="preserve">’ </w:t>
      </w:r>
      <w:r>
        <w:t>\s (GB)</w:t>
      </w:r>
    </w:p>
    <w:p w14:paraId="1FD7A17C" w14:textId="77777777" w:rsidR="00C42BF2" w:rsidRDefault="00F80514">
      <w:pPr>
        <w:pStyle w:val="Default"/>
        <w:widowControl w:val="0"/>
        <w:tabs>
          <w:tab w:val="left" w:pos="2880"/>
        </w:tabs>
        <w:ind w:left="2880" w:hanging="2880"/>
      </w:pPr>
      <w:r>
        <w:t>\l Margany</w:t>
      </w:r>
      <w:r>
        <w:tab/>
        <w:t>\w</w:t>
      </w:r>
      <w:r>
        <w:rPr>
          <w:i/>
          <w:iCs/>
        </w:rPr>
        <w:t xml:space="preserve"> guna</w:t>
      </w:r>
      <w:r>
        <w:t xml:space="preserve"> \g </w:t>
      </w:r>
      <w:r>
        <w:rPr>
          <w:rFonts w:hAnsi="Times New Roman"/>
        </w:rPr>
        <w:t>‘</w:t>
      </w:r>
      <w:r>
        <w:t>faeces</w:t>
      </w:r>
      <w:r>
        <w:rPr>
          <w:rFonts w:hAnsi="Times New Roman"/>
        </w:rPr>
        <w:t xml:space="preserve">’ </w:t>
      </w:r>
      <w:r>
        <w:t>\s (GB)</w:t>
      </w:r>
    </w:p>
    <w:p w14:paraId="2E5AC3E0" w14:textId="77777777" w:rsidR="00C42BF2" w:rsidRDefault="00F80514">
      <w:pPr>
        <w:pStyle w:val="Default"/>
        <w:widowControl w:val="0"/>
        <w:tabs>
          <w:tab w:val="left" w:pos="2880"/>
        </w:tabs>
        <w:ind w:left="2880" w:hanging="2880"/>
      </w:pPr>
      <w:r>
        <w:t>\l Gunya</w:t>
      </w:r>
      <w:r>
        <w:tab/>
        <w:t>\w</w:t>
      </w:r>
      <w:r>
        <w:rPr>
          <w:i/>
          <w:iCs/>
        </w:rPr>
        <w:t xml:space="preserve"> guna</w:t>
      </w:r>
      <w:r>
        <w:t xml:space="preserve"> \g </w:t>
      </w:r>
      <w:r>
        <w:rPr>
          <w:rFonts w:hAnsi="Times New Roman"/>
        </w:rPr>
        <w:t>‘</w:t>
      </w:r>
      <w:r>
        <w:t>faeces</w:t>
      </w:r>
      <w:r>
        <w:rPr>
          <w:rFonts w:hAnsi="Times New Roman"/>
        </w:rPr>
        <w:t xml:space="preserve">’ </w:t>
      </w:r>
      <w:r>
        <w:t xml:space="preserve">\q Also </w:t>
      </w:r>
      <w:r>
        <w:rPr>
          <w:i/>
          <w:iCs/>
        </w:rPr>
        <w:t>gurna</w:t>
      </w:r>
      <w:r>
        <w:t>. \s (GB)</w:t>
      </w:r>
    </w:p>
    <w:p w14:paraId="6B193A32" w14:textId="77777777" w:rsidR="00C42BF2" w:rsidRDefault="00F80514">
      <w:pPr>
        <w:pStyle w:val="Default"/>
        <w:widowControl w:val="0"/>
        <w:tabs>
          <w:tab w:val="left" w:pos="2880"/>
        </w:tabs>
        <w:ind w:left="2880" w:hanging="2880"/>
        <w:rPr>
          <w:b/>
          <w:bCs/>
        </w:rPr>
      </w:pPr>
      <w:r>
        <w:t xml:space="preserve">\l </w:t>
      </w:r>
      <w:r>
        <w:rPr>
          <w:b/>
          <w:bCs/>
        </w:rPr>
        <w:t>pPM</w:t>
      </w:r>
      <w:r>
        <w:rPr>
          <w:b/>
          <w:bCs/>
        </w:rPr>
        <w:tab/>
        <w:t>\w *kuna</w:t>
      </w:r>
    </w:p>
    <w:p w14:paraId="41DA777E" w14:textId="77777777" w:rsidR="00C42BF2" w:rsidRDefault="00F80514">
      <w:pPr>
        <w:pStyle w:val="Default"/>
        <w:widowControl w:val="0"/>
        <w:tabs>
          <w:tab w:val="left" w:pos="2880"/>
        </w:tabs>
        <w:ind w:left="2880" w:hanging="2880"/>
      </w:pPr>
      <w:r>
        <w:t>\l Kungkari</w:t>
      </w:r>
      <w:r>
        <w:tab/>
        <w:t xml:space="preserve">\w </w:t>
      </w:r>
      <w:r>
        <w:rPr>
          <w:i/>
          <w:iCs/>
        </w:rPr>
        <w:t>ku</w:t>
      </w:r>
      <w:r>
        <w:t>(</w:t>
      </w:r>
      <w:r>
        <w:rPr>
          <w:i/>
          <w:iCs/>
        </w:rPr>
        <w:t>r</w:t>
      </w:r>
      <w:r>
        <w:t>)</w:t>
      </w:r>
      <w:r>
        <w:rPr>
          <w:i/>
          <w:iCs/>
        </w:rPr>
        <w:t>na</w:t>
      </w:r>
      <w:r>
        <w:t xml:space="preserve"> \g </w:t>
      </w:r>
      <w:r>
        <w:rPr>
          <w:rFonts w:hAnsi="Times New Roman"/>
        </w:rPr>
        <w:t>‘</w:t>
      </w:r>
      <w:r>
        <w:t>faeces; bowels</w:t>
      </w:r>
      <w:r>
        <w:rPr>
          <w:rFonts w:hAnsi="Times New Roman"/>
        </w:rPr>
        <w:t xml:space="preserve">’ </w:t>
      </w:r>
      <w:r>
        <w:t>\s (GB)</w:t>
      </w:r>
    </w:p>
    <w:p w14:paraId="7526E2D4" w14:textId="77777777" w:rsidR="00C42BF2" w:rsidRDefault="00F80514">
      <w:pPr>
        <w:pStyle w:val="Default"/>
        <w:widowControl w:val="0"/>
        <w:tabs>
          <w:tab w:val="left" w:pos="2880"/>
        </w:tabs>
        <w:ind w:left="2880" w:hanging="2880"/>
      </w:pPr>
      <w:r>
        <w:t>\l Guwa</w:t>
      </w:r>
      <w:r>
        <w:tab/>
        <w:t xml:space="preserve">\w </w:t>
      </w:r>
      <w:r>
        <w:rPr>
          <w:i/>
          <w:iCs/>
        </w:rPr>
        <w:t>kuna</w:t>
      </w:r>
      <w:r>
        <w:t xml:space="preserve"> \g </w:t>
      </w:r>
      <w:r>
        <w:rPr>
          <w:rFonts w:hAnsi="Times New Roman"/>
        </w:rPr>
        <w:t>‘</w:t>
      </w:r>
      <w:r>
        <w:t>excrement</w:t>
      </w:r>
      <w:r>
        <w:rPr>
          <w:rFonts w:hAnsi="Times New Roman"/>
        </w:rPr>
        <w:t xml:space="preserve">’ </w:t>
      </w:r>
      <w:r>
        <w:t>\s (GB)</w:t>
      </w:r>
    </w:p>
    <w:p w14:paraId="6FD8D8D9" w14:textId="77777777" w:rsidR="00C42BF2" w:rsidRDefault="00F80514">
      <w:pPr>
        <w:pStyle w:val="Default"/>
        <w:widowControl w:val="0"/>
        <w:tabs>
          <w:tab w:val="left" w:pos="2880"/>
        </w:tabs>
        <w:ind w:left="2880" w:hanging="2880"/>
      </w:pPr>
      <w:r>
        <w:t>\l Yanda</w:t>
      </w:r>
      <w:r>
        <w:tab/>
        <w:t xml:space="preserve">\w </w:t>
      </w:r>
      <w:r>
        <w:rPr>
          <w:i/>
          <w:iCs/>
        </w:rPr>
        <w:t>kuna</w:t>
      </w:r>
      <w:r>
        <w:t xml:space="preserve"> \g </w:t>
      </w:r>
      <w:r>
        <w:rPr>
          <w:rFonts w:hAnsi="Times New Roman"/>
        </w:rPr>
        <w:t>‘</w:t>
      </w:r>
      <w:r>
        <w:t>excrement</w:t>
      </w:r>
      <w:r>
        <w:rPr>
          <w:rFonts w:hAnsi="Times New Roman"/>
        </w:rPr>
        <w:t xml:space="preserve">’ </w:t>
      </w:r>
      <w:r>
        <w:t>\s (GB)</w:t>
      </w:r>
    </w:p>
    <w:p w14:paraId="6D03E428" w14:textId="77777777" w:rsidR="00C42BF2" w:rsidRDefault="00F80514">
      <w:pPr>
        <w:pStyle w:val="Default"/>
        <w:widowControl w:val="0"/>
        <w:tabs>
          <w:tab w:val="left" w:pos="2880"/>
        </w:tabs>
        <w:ind w:left="2880" w:hanging="2880"/>
      </w:pPr>
      <w:r>
        <w:t>\l Pirriya</w:t>
      </w:r>
      <w:r>
        <w:tab/>
        <w:t xml:space="preserve">\w </w:t>
      </w:r>
      <w:r>
        <w:rPr>
          <w:i/>
          <w:iCs/>
        </w:rPr>
        <w:t>kurna</w:t>
      </w:r>
      <w:r>
        <w:t xml:space="preserve"> \g </w:t>
      </w:r>
      <w:r>
        <w:rPr>
          <w:rFonts w:hAnsi="Times New Roman"/>
        </w:rPr>
        <w:t>‘</w:t>
      </w:r>
      <w:r>
        <w:t>faeces</w:t>
      </w:r>
      <w:r>
        <w:rPr>
          <w:rFonts w:hAnsi="Times New Roman"/>
        </w:rPr>
        <w:t xml:space="preserve">’ </w:t>
      </w:r>
      <w:r>
        <w:t>\s (GB)</w:t>
      </w:r>
    </w:p>
    <w:p w14:paraId="4954BEF4" w14:textId="77777777" w:rsidR="00C42BF2" w:rsidRDefault="00F80514">
      <w:pPr>
        <w:pStyle w:val="Default"/>
        <w:widowControl w:val="0"/>
        <w:tabs>
          <w:tab w:val="left" w:pos="2880"/>
        </w:tabs>
        <w:ind w:left="2880" w:hanging="2880"/>
      </w:pPr>
      <w:r>
        <w:t>\l Mayi-Kulan</w:t>
      </w:r>
      <w:r>
        <w:tab/>
        <w:t>\w</w:t>
      </w:r>
      <w:r>
        <w:rPr>
          <w:i/>
          <w:iCs/>
        </w:rPr>
        <w:t xml:space="preserve"> kuna</w:t>
      </w:r>
      <w:r>
        <w:t xml:space="preserve"> \g </w:t>
      </w:r>
      <w:r>
        <w:rPr>
          <w:rFonts w:hAnsi="Times New Roman"/>
        </w:rPr>
        <w:t>‘</w:t>
      </w:r>
      <w:r>
        <w:t>faeces, excrement</w:t>
      </w:r>
      <w:r>
        <w:rPr>
          <w:rFonts w:hAnsi="Times New Roman"/>
        </w:rPr>
        <w:t xml:space="preserve">’ </w:t>
      </w:r>
      <w:r>
        <w:t>\s (GB)</w:t>
      </w:r>
    </w:p>
    <w:p w14:paraId="532E6A2F" w14:textId="77777777" w:rsidR="00C42BF2" w:rsidRDefault="00F80514">
      <w:pPr>
        <w:pStyle w:val="Default"/>
        <w:widowControl w:val="0"/>
        <w:tabs>
          <w:tab w:val="left" w:pos="2880"/>
        </w:tabs>
        <w:ind w:left="2880" w:hanging="2880"/>
      </w:pPr>
      <w:r>
        <w:t>\l Mayi-Kutuna</w:t>
      </w:r>
      <w:r>
        <w:tab/>
        <w:t>\w</w:t>
      </w:r>
      <w:r>
        <w:rPr>
          <w:i/>
          <w:iCs/>
        </w:rPr>
        <w:t xml:space="preserve"> kuna</w:t>
      </w:r>
      <w:r>
        <w:t xml:space="preserve"> \g </w:t>
      </w:r>
      <w:r>
        <w:rPr>
          <w:rFonts w:hAnsi="Times New Roman"/>
        </w:rPr>
        <w:t>‘</w:t>
      </w:r>
      <w:r>
        <w:t>faeces, excrement; guts</w:t>
      </w:r>
      <w:r>
        <w:rPr>
          <w:rFonts w:hAnsi="Times New Roman"/>
        </w:rPr>
        <w:t xml:space="preserve">’ </w:t>
      </w:r>
      <w:r>
        <w:t xml:space="preserve">\q Also </w:t>
      </w:r>
      <w:r>
        <w:rPr>
          <w:i/>
          <w:iCs/>
        </w:rPr>
        <w:t>kunapanggu</w:t>
      </w:r>
      <w:r>
        <w:rPr>
          <w:rFonts w:hAnsi="Times New Roman"/>
        </w:rPr>
        <w:t xml:space="preserve"> ‘</w:t>
      </w:r>
      <w:r>
        <w:t>belly; guts</w:t>
      </w:r>
      <w:r>
        <w:rPr>
          <w:rFonts w:hAnsi="Times New Roman"/>
        </w:rPr>
        <w:t>’</w:t>
      </w:r>
      <w:r>
        <w:t>. \s (GB)</w:t>
      </w:r>
    </w:p>
    <w:p w14:paraId="36AC7B38" w14:textId="043B9536" w:rsidR="00C42BF2" w:rsidRDefault="00F80514">
      <w:pPr>
        <w:pStyle w:val="Default"/>
        <w:widowControl w:val="0"/>
        <w:tabs>
          <w:tab w:val="left" w:pos="2880"/>
        </w:tabs>
        <w:ind w:left="2880" w:hanging="2880"/>
      </w:pPr>
      <w:r>
        <w:t>\l Kalkatungu</w:t>
      </w:r>
      <w:r>
        <w:tab/>
        <w:t>\w</w:t>
      </w:r>
      <w:r>
        <w:rPr>
          <w:i/>
          <w:iCs/>
        </w:rPr>
        <w:t xml:space="preserve"> unu</w:t>
      </w:r>
      <w:r>
        <w:t xml:space="preserve"> \g </w:t>
      </w:r>
      <w:r>
        <w:rPr>
          <w:rFonts w:hAnsi="Times New Roman"/>
        </w:rPr>
        <w:t>‘</w:t>
      </w:r>
      <w:r>
        <w:t>faeces; bowels, intestines</w:t>
      </w:r>
      <w:r>
        <w:rPr>
          <w:rFonts w:hAnsi="Times New Roman"/>
        </w:rPr>
        <w:t xml:space="preserve">’ </w:t>
      </w:r>
      <w:r>
        <w:t xml:space="preserve">\q Also </w:t>
      </w:r>
      <w:r>
        <w:rPr>
          <w:i/>
          <w:iCs/>
        </w:rPr>
        <w:t>kunanta</w:t>
      </w:r>
      <w:r>
        <w:rPr>
          <w:rFonts w:hAnsi="Times New Roman"/>
        </w:rPr>
        <w:t xml:space="preserve"> ‘</w:t>
      </w:r>
      <w:r>
        <w:t>defecate</w:t>
      </w:r>
      <w:r>
        <w:rPr>
          <w:rFonts w:hAnsi="Times New Roman"/>
        </w:rPr>
        <w:t>’</w:t>
      </w:r>
      <w:r w:rsidR="007D31F5">
        <w:t>. \s (BB</w:t>
      </w:r>
      <w:r>
        <w:t>)</w:t>
      </w:r>
    </w:p>
    <w:p w14:paraId="11FFEDA3" w14:textId="77777777" w:rsidR="00C42BF2" w:rsidRDefault="00F80514">
      <w:pPr>
        <w:pStyle w:val="Default"/>
        <w:widowControl w:val="0"/>
        <w:tabs>
          <w:tab w:val="left" w:pos="2880"/>
        </w:tabs>
        <w:ind w:left="2880" w:hanging="2880"/>
      </w:pPr>
      <w:r>
        <w:t>\l Dyirbal</w:t>
      </w:r>
      <w:r>
        <w:tab/>
        <w:t>\w</w:t>
      </w:r>
      <w:r>
        <w:rPr>
          <w:i/>
          <w:iCs/>
        </w:rPr>
        <w:t xml:space="preserve"> guna</w:t>
      </w:r>
      <w:r>
        <w:t xml:space="preserve"> \g </w:t>
      </w:r>
      <w:r>
        <w:rPr>
          <w:rFonts w:hAnsi="Times New Roman"/>
        </w:rPr>
        <w:t>‘</w:t>
      </w:r>
      <w:r>
        <w:t>excrement, faeces</w:t>
      </w:r>
      <w:r>
        <w:rPr>
          <w:rFonts w:hAnsi="Times New Roman"/>
        </w:rPr>
        <w:t xml:space="preserve">’ </w:t>
      </w:r>
      <w:r>
        <w:t>\p Neuter (</w:t>
      </w:r>
      <w:r>
        <w:rPr>
          <w:i/>
          <w:iCs/>
        </w:rPr>
        <w:t>bala</w:t>
      </w:r>
      <w:r>
        <w:t>). \q KLH: J &amp; G; RMWD: all dialects. \s (KLH, RMWD)</w:t>
      </w:r>
    </w:p>
    <w:p w14:paraId="224C34F9" w14:textId="77777777" w:rsidR="00C42BF2" w:rsidRDefault="00F80514">
      <w:pPr>
        <w:pStyle w:val="Default"/>
        <w:widowControl w:val="0"/>
        <w:tabs>
          <w:tab w:val="left" w:pos="2880"/>
        </w:tabs>
        <w:ind w:left="2880" w:hanging="2880"/>
      </w:pPr>
      <w:r>
        <w:t>\l Girramay</w:t>
      </w:r>
      <w:r>
        <w:tab/>
        <w:t>\w</w:t>
      </w:r>
      <w:r>
        <w:rPr>
          <w:i/>
          <w:iCs/>
        </w:rPr>
        <w:t xml:space="preserve"> kuna</w:t>
      </w:r>
      <w:r>
        <w:t xml:space="preserve"> \g </w:t>
      </w:r>
      <w:r>
        <w:rPr>
          <w:rFonts w:hAnsi="Times New Roman"/>
        </w:rPr>
        <w:t>‘</w:t>
      </w:r>
      <w:r>
        <w:t>excrement</w:t>
      </w:r>
      <w:r>
        <w:rPr>
          <w:rFonts w:hAnsi="Times New Roman"/>
        </w:rPr>
        <w:t xml:space="preserve">’ </w:t>
      </w:r>
      <w:r>
        <w:t>\s (KLH)</w:t>
      </w:r>
    </w:p>
    <w:p w14:paraId="6098F51E" w14:textId="77777777" w:rsidR="00C42BF2" w:rsidRDefault="00F80514">
      <w:pPr>
        <w:pStyle w:val="Default"/>
        <w:widowControl w:val="0"/>
        <w:tabs>
          <w:tab w:val="left" w:pos="2880"/>
        </w:tabs>
        <w:ind w:left="2880" w:hanging="2880"/>
      </w:pPr>
      <w:r>
        <w:t>\l Warrgamay</w:t>
      </w:r>
      <w:r>
        <w:tab/>
        <w:t>\w</w:t>
      </w:r>
      <w:r>
        <w:rPr>
          <w:i/>
          <w:iCs/>
        </w:rPr>
        <w:t xml:space="preserve"> guna</w:t>
      </w:r>
      <w:r>
        <w:t xml:space="preserve"> \g </w:t>
      </w:r>
      <w:r>
        <w:rPr>
          <w:rFonts w:hAnsi="Times New Roman"/>
        </w:rPr>
        <w:t>‘</w:t>
      </w:r>
      <w:r>
        <w:t>faeces, shit</w:t>
      </w:r>
      <w:r>
        <w:rPr>
          <w:rFonts w:hAnsi="Times New Roman"/>
        </w:rPr>
        <w:t xml:space="preserve">’ </w:t>
      </w:r>
      <w:r>
        <w:t>\s (RMWD)</w:t>
      </w:r>
    </w:p>
    <w:p w14:paraId="670076BC" w14:textId="77777777" w:rsidR="00C42BF2" w:rsidRDefault="00F80514">
      <w:pPr>
        <w:pStyle w:val="Default"/>
        <w:widowControl w:val="0"/>
        <w:tabs>
          <w:tab w:val="left" w:pos="2880"/>
        </w:tabs>
        <w:ind w:left="2880" w:hanging="2880"/>
      </w:pPr>
      <w:r>
        <w:t>\l Nyawaygi</w:t>
      </w:r>
      <w:r>
        <w:tab/>
        <w:t>\w</w:t>
      </w:r>
      <w:r>
        <w:rPr>
          <w:i/>
          <w:iCs/>
        </w:rPr>
        <w:t xml:space="preserve"> guna</w:t>
      </w:r>
      <w:r>
        <w:t xml:space="preserve"> \g </w:t>
      </w:r>
      <w:r>
        <w:rPr>
          <w:rFonts w:hAnsi="Times New Roman"/>
        </w:rPr>
        <w:t>‘</w:t>
      </w:r>
      <w:r>
        <w:t>bowels; faeces, shit</w:t>
      </w:r>
      <w:r>
        <w:rPr>
          <w:rFonts w:hAnsi="Times New Roman"/>
        </w:rPr>
        <w:t xml:space="preserve">’ </w:t>
      </w:r>
      <w:r>
        <w:t>\s (RMWD)</w:t>
      </w:r>
    </w:p>
    <w:p w14:paraId="17D7E749" w14:textId="77777777" w:rsidR="00C42BF2" w:rsidRDefault="00F80514">
      <w:pPr>
        <w:pStyle w:val="Default"/>
        <w:widowControl w:val="0"/>
        <w:tabs>
          <w:tab w:val="left" w:pos="2880"/>
        </w:tabs>
        <w:ind w:left="2880" w:hanging="2880"/>
        <w:rPr>
          <w:color w:val="003300"/>
          <w:u w:color="003300"/>
        </w:rPr>
      </w:pPr>
      <w:r>
        <w:rPr>
          <w:color w:val="003300"/>
          <w:u w:color="003300"/>
        </w:rPr>
        <w:t>\l Dharumbal</w:t>
      </w:r>
      <w:r>
        <w:rPr>
          <w:color w:val="003300"/>
          <w:u w:color="003300"/>
        </w:rPr>
        <w:tab/>
        <w:t xml:space="preserve">\w guna(ng) \g </w:t>
      </w:r>
      <w:r>
        <w:rPr>
          <w:rFonts w:hAnsi="Times New Roman"/>
          <w:color w:val="003300"/>
          <w:u w:color="003300"/>
        </w:rPr>
        <w:t>‘</w:t>
      </w:r>
      <w:r>
        <w:rPr>
          <w:color w:val="003300"/>
          <w:u w:color="003300"/>
        </w:rPr>
        <w:t>excrement; bowels; belly</w:t>
      </w:r>
      <w:r>
        <w:rPr>
          <w:rFonts w:hAnsi="Times New Roman"/>
          <w:color w:val="003300"/>
          <w:u w:color="003300"/>
        </w:rPr>
        <w:t xml:space="preserve">’ </w:t>
      </w:r>
      <w:r>
        <w:rPr>
          <w:color w:val="003300"/>
          <w:u w:color="003300"/>
        </w:rPr>
        <w:t xml:space="preserve">\q Cited as </w:t>
      </w:r>
      <w:r>
        <w:rPr>
          <w:i/>
          <w:iCs/>
          <w:color w:val="003300"/>
          <w:u w:color="003300"/>
        </w:rPr>
        <w:t>guana</w:t>
      </w:r>
      <w:r>
        <w:rPr>
          <w:color w:val="003300"/>
          <w:u w:color="003300"/>
        </w:rPr>
        <w:t xml:space="preserve"> (Lacey 1904 </w:t>
      </w:r>
      <w:r>
        <w:rPr>
          <w:i/>
          <w:iCs/>
          <w:color w:val="003300"/>
          <w:u w:color="003300"/>
        </w:rPr>
        <w:t>goouna</w:t>
      </w:r>
      <w:r>
        <w:rPr>
          <w:color w:val="003300"/>
          <w:u w:color="003300"/>
        </w:rPr>
        <w:t xml:space="preserve">) </w:t>
      </w:r>
      <w:r>
        <w:rPr>
          <w:rFonts w:hAnsi="Times New Roman"/>
          <w:color w:val="003300"/>
          <w:u w:color="003300"/>
        </w:rPr>
        <w:t>‘</w:t>
      </w:r>
      <w:r>
        <w:rPr>
          <w:color w:val="003300"/>
          <w:u w:color="003300"/>
        </w:rPr>
        <w:t>belly</w:t>
      </w:r>
      <w:r>
        <w:rPr>
          <w:rFonts w:hAnsi="Times New Roman"/>
          <w:color w:val="003300"/>
          <w:u w:color="003300"/>
        </w:rPr>
        <w:t>’</w:t>
      </w:r>
      <w:r>
        <w:rPr>
          <w:color w:val="003300"/>
          <w:u w:color="003300"/>
        </w:rPr>
        <w:t xml:space="preserve">, </w:t>
      </w:r>
      <w:r>
        <w:rPr>
          <w:i/>
          <w:iCs/>
          <w:color w:val="003300"/>
          <w:u w:color="003300"/>
        </w:rPr>
        <w:t>gunan</w:t>
      </w:r>
      <w:r>
        <w:rPr>
          <w:rFonts w:hAnsi="Times New Roman"/>
          <w:color w:val="003300"/>
          <w:u w:color="003300"/>
        </w:rPr>
        <w:t xml:space="preserve"> ‘</w:t>
      </w:r>
      <w:r>
        <w:rPr>
          <w:color w:val="003300"/>
          <w:u w:color="003300"/>
        </w:rPr>
        <w:t>bowels</w:t>
      </w:r>
      <w:r>
        <w:rPr>
          <w:rFonts w:hAnsi="Times New Roman"/>
          <w:color w:val="003300"/>
          <w:u w:color="003300"/>
        </w:rPr>
        <w:t>’</w:t>
      </w:r>
      <w:r>
        <w:rPr>
          <w:color w:val="003300"/>
          <w:u w:color="003300"/>
        </w:rPr>
        <w:t xml:space="preserve">, </w:t>
      </w:r>
      <w:r>
        <w:rPr>
          <w:i/>
          <w:iCs/>
          <w:color w:val="003300"/>
          <w:u w:color="003300"/>
        </w:rPr>
        <w:t>guna</w:t>
      </w:r>
      <w:r>
        <w:rPr>
          <w:color w:val="003300"/>
          <w:u w:color="003300"/>
        </w:rPr>
        <w:t>(</w:t>
      </w:r>
      <w:r>
        <w:rPr>
          <w:i/>
          <w:iCs/>
          <w:color w:val="003300"/>
          <w:u w:color="003300"/>
        </w:rPr>
        <w:t>ng</w:t>
      </w:r>
      <w:r>
        <w:rPr>
          <w:color w:val="003300"/>
          <w:u w:color="003300"/>
        </w:rPr>
        <w:t xml:space="preserve">) </w:t>
      </w:r>
      <w:r>
        <w:rPr>
          <w:rFonts w:hAnsi="Times New Roman"/>
          <w:color w:val="003300"/>
          <w:u w:color="003300"/>
        </w:rPr>
        <w:t>‘</w:t>
      </w:r>
      <w:r>
        <w:rPr>
          <w:color w:val="003300"/>
          <w:u w:color="003300"/>
        </w:rPr>
        <w:t>excrement</w:t>
      </w:r>
      <w:r>
        <w:rPr>
          <w:rFonts w:hAnsi="Times New Roman"/>
          <w:color w:val="003300"/>
          <w:u w:color="003300"/>
        </w:rPr>
        <w:t xml:space="preserve">’ </w:t>
      </w:r>
      <w:r>
        <w:rPr>
          <w:color w:val="003300"/>
          <w:u w:color="003300"/>
        </w:rPr>
        <w:t>in AT 2002. \s AT/</w:t>
      </w:r>
    </w:p>
    <w:p w14:paraId="50D09EF4" w14:textId="77777777" w:rsidR="00C42BF2" w:rsidRDefault="00F80514">
      <w:pPr>
        <w:pStyle w:val="Default"/>
        <w:widowControl w:val="0"/>
        <w:tabs>
          <w:tab w:val="left" w:pos="2880"/>
        </w:tabs>
        <w:ind w:left="2880" w:hanging="2880"/>
      </w:pPr>
      <w:r>
        <w:t>\l Yugambeh</w:t>
      </w:r>
      <w:r>
        <w:tab/>
        <w:t>\w</w:t>
      </w:r>
      <w:r>
        <w:rPr>
          <w:i/>
          <w:iCs/>
        </w:rPr>
        <w:t xml:space="preserve"> gunang</w:t>
      </w:r>
      <w:r>
        <w:t xml:space="preserve"> \g </w:t>
      </w:r>
      <w:r>
        <w:rPr>
          <w:rFonts w:hAnsi="Times New Roman"/>
        </w:rPr>
        <w:t>‘</w:t>
      </w:r>
      <w:r>
        <w:t>faeces, shit</w:t>
      </w:r>
      <w:r>
        <w:rPr>
          <w:rFonts w:hAnsi="Times New Roman"/>
        </w:rPr>
        <w:t xml:space="preserve">’ </w:t>
      </w:r>
      <w:r>
        <w:t>\s (MS)</w:t>
      </w:r>
    </w:p>
    <w:p w14:paraId="6E6EE2C2" w14:textId="77777777" w:rsidR="00C42BF2" w:rsidRDefault="00F80514">
      <w:pPr>
        <w:pStyle w:val="Default"/>
        <w:widowControl w:val="0"/>
        <w:tabs>
          <w:tab w:val="left" w:pos="2880"/>
        </w:tabs>
        <w:ind w:left="2880" w:hanging="2880"/>
      </w:pPr>
      <w:r>
        <w:t>\l Western Bundjalung</w:t>
      </w:r>
      <w:r>
        <w:tab/>
        <w:t>\w</w:t>
      </w:r>
      <w:r>
        <w:rPr>
          <w:i/>
          <w:iCs/>
        </w:rPr>
        <w:t xml:space="preserve"> gunang</w:t>
      </w:r>
      <w:r>
        <w:t xml:space="preserve"> \g </w:t>
      </w:r>
      <w:r>
        <w:rPr>
          <w:rFonts w:hAnsi="Times New Roman"/>
        </w:rPr>
        <w:t>‘</w:t>
      </w:r>
      <w:r>
        <w:t>faeces, shit</w:t>
      </w:r>
      <w:r>
        <w:rPr>
          <w:rFonts w:hAnsi="Times New Roman"/>
        </w:rPr>
        <w:t xml:space="preserve">’ </w:t>
      </w:r>
      <w:r>
        <w:t>\s (MS)</w:t>
      </w:r>
    </w:p>
    <w:p w14:paraId="2EFE30CD" w14:textId="77777777" w:rsidR="00C42BF2" w:rsidRDefault="00F80514">
      <w:pPr>
        <w:pStyle w:val="Default"/>
        <w:widowControl w:val="0"/>
        <w:tabs>
          <w:tab w:val="left" w:pos="2880"/>
        </w:tabs>
        <w:ind w:left="2880" w:hanging="2880"/>
      </w:pPr>
      <w:r>
        <w:t>\l Gumbaynggir</w:t>
      </w:r>
      <w:r>
        <w:tab/>
        <w:t>\w</w:t>
      </w:r>
      <w:r>
        <w:rPr>
          <w:i/>
          <w:iCs/>
        </w:rPr>
        <w:t xml:space="preserve"> gu:na</w:t>
      </w:r>
      <w:r>
        <w:t xml:space="preserve"> \g </w:t>
      </w:r>
      <w:r>
        <w:rPr>
          <w:rFonts w:hAnsi="Times New Roman"/>
        </w:rPr>
        <w:t>‘</w:t>
      </w:r>
      <w:r>
        <w:t>faeces</w:t>
      </w:r>
      <w:r>
        <w:rPr>
          <w:rFonts w:hAnsi="Times New Roman"/>
        </w:rPr>
        <w:t xml:space="preserve">’ </w:t>
      </w:r>
      <w:r>
        <w:t>\q Long V1 is apparently regular. \s (DE)</w:t>
      </w:r>
    </w:p>
    <w:p w14:paraId="68A2F9EB" w14:textId="77777777" w:rsidR="00C42BF2" w:rsidRDefault="00F80514">
      <w:pPr>
        <w:pStyle w:val="Default"/>
        <w:widowControl w:val="0"/>
        <w:tabs>
          <w:tab w:val="left" w:pos="2880"/>
        </w:tabs>
        <w:ind w:left="2880" w:hanging="2880"/>
      </w:pPr>
      <w:r>
        <w:t>\l Yaygir</w:t>
      </w:r>
      <w:r>
        <w:tab/>
        <w:t>\w</w:t>
      </w:r>
      <w:r>
        <w:rPr>
          <w:i/>
          <w:iCs/>
        </w:rPr>
        <w:t xml:space="preserve"> una:gay</w:t>
      </w:r>
      <w:r>
        <w:t xml:space="preserve"> \g </w:t>
      </w:r>
      <w:r>
        <w:rPr>
          <w:rFonts w:hAnsi="Times New Roman"/>
        </w:rPr>
        <w:t>‘</w:t>
      </w:r>
      <w:r>
        <w:t>faeces</w:t>
      </w:r>
      <w:r>
        <w:rPr>
          <w:rFonts w:hAnsi="Times New Roman"/>
        </w:rPr>
        <w:t xml:space="preserve">’ </w:t>
      </w:r>
      <w:r>
        <w:t>\s (TC)</w:t>
      </w:r>
    </w:p>
    <w:p w14:paraId="4F5A9738" w14:textId="77777777" w:rsidR="00C42BF2" w:rsidRDefault="00F80514">
      <w:pPr>
        <w:pStyle w:val="Default"/>
        <w:widowControl w:val="0"/>
        <w:tabs>
          <w:tab w:val="left" w:pos="2880"/>
        </w:tabs>
        <w:ind w:left="2880" w:hanging="2880"/>
      </w:pPr>
      <w:r>
        <w:t xml:space="preserve">\l </w:t>
      </w:r>
      <w:r>
        <w:rPr>
          <w:b/>
          <w:bCs/>
        </w:rPr>
        <w:t>pNNSW</w:t>
      </w:r>
      <w:r>
        <w:rPr>
          <w:b/>
          <w:bCs/>
        </w:rPr>
        <w:tab/>
        <w:t>\w *gunang</w:t>
      </w:r>
      <w:r>
        <w:t xml:space="preserve"> \s (TC)</w:t>
      </w:r>
    </w:p>
    <w:p w14:paraId="616819EE" w14:textId="77777777" w:rsidR="00C42BF2" w:rsidRDefault="00F80514">
      <w:pPr>
        <w:pStyle w:val="Default"/>
        <w:widowControl w:val="0"/>
        <w:tabs>
          <w:tab w:val="left" w:pos="2880"/>
        </w:tabs>
        <w:ind w:left="2880" w:hanging="2880"/>
      </w:pPr>
      <w:r>
        <w:t>\l Wiradjuri</w:t>
      </w:r>
      <w:r>
        <w:tab/>
        <w:t>\w</w:t>
      </w:r>
      <w:r>
        <w:rPr>
          <w:i/>
          <w:iCs/>
        </w:rPr>
        <w:t xml:space="preserve"> gunang</w:t>
      </w:r>
      <w:r>
        <w:t xml:space="preserve"> \g </w:t>
      </w:r>
      <w:r>
        <w:rPr>
          <w:rFonts w:hAnsi="Times New Roman"/>
        </w:rPr>
        <w:t>‘</w:t>
      </w:r>
      <w:r>
        <w:t>faeces</w:t>
      </w:r>
      <w:r>
        <w:rPr>
          <w:rFonts w:hAnsi="Times New Roman"/>
        </w:rPr>
        <w:t xml:space="preserve">’ </w:t>
      </w:r>
      <w:r>
        <w:t>\s (PA)</w:t>
      </w:r>
    </w:p>
    <w:p w14:paraId="71B7B073" w14:textId="77777777" w:rsidR="00C42BF2" w:rsidRDefault="00F80514">
      <w:pPr>
        <w:pStyle w:val="Default"/>
        <w:widowControl w:val="0"/>
        <w:tabs>
          <w:tab w:val="left" w:pos="2880"/>
        </w:tabs>
        <w:ind w:left="2880" w:hanging="2880"/>
      </w:pPr>
      <w:r>
        <w:t>\l Wangaaybuwan</w:t>
      </w:r>
      <w:r>
        <w:tab/>
        <w:t>\w</w:t>
      </w:r>
      <w:r>
        <w:rPr>
          <w:i/>
          <w:iCs/>
        </w:rPr>
        <w:t xml:space="preserve"> kunaN</w:t>
      </w:r>
      <w:r>
        <w:t xml:space="preserve"> \g </w:t>
      </w:r>
      <w:r>
        <w:rPr>
          <w:rFonts w:hAnsi="Times New Roman"/>
        </w:rPr>
        <w:t>‘</w:t>
      </w:r>
      <w:r>
        <w:t>shit, faeces</w:t>
      </w:r>
      <w:r>
        <w:rPr>
          <w:rFonts w:hAnsi="Times New Roman"/>
        </w:rPr>
        <w:t xml:space="preserve">’ </w:t>
      </w:r>
      <w:r>
        <w:t>\s (TD/PA)</w:t>
      </w:r>
    </w:p>
    <w:p w14:paraId="2EF928AF" w14:textId="77777777" w:rsidR="00C42BF2" w:rsidRDefault="00F80514">
      <w:pPr>
        <w:pStyle w:val="Default"/>
        <w:widowControl w:val="0"/>
        <w:tabs>
          <w:tab w:val="left" w:pos="2880"/>
        </w:tabs>
        <w:ind w:left="2880" w:hanging="2880"/>
      </w:pPr>
      <w:r>
        <w:t>\l Gamilaraay</w:t>
      </w:r>
      <w:r>
        <w:tab/>
        <w:t>\w</w:t>
      </w:r>
      <w:r>
        <w:rPr>
          <w:i/>
          <w:iCs/>
        </w:rPr>
        <w:t xml:space="preserve"> guna</w:t>
      </w:r>
      <w:r>
        <w:t xml:space="preserve"> \g </w:t>
      </w:r>
      <w:r>
        <w:rPr>
          <w:rFonts w:hAnsi="Times New Roman"/>
        </w:rPr>
        <w:t>‘</w:t>
      </w:r>
      <w:r>
        <w:t>faeces</w:t>
      </w:r>
      <w:r>
        <w:rPr>
          <w:rFonts w:hAnsi="Times New Roman"/>
        </w:rPr>
        <w:t xml:space="preserve">’ </w:t>
      </w:r>
      <w:r>
        <w:t>\s (PA)</w:t>
      </w:r>
    </w:p>
    <w:p w14:paraId="279A939F" w14:textId="77777777" w:rsidR="00C42BF2" w:rsidRDefault="00F80514">
      <w:pPr>
        <w:pStyle w:val="Default"/>
        <w:widowControl w:val="0"/>
        <w:tabs>
          <w:tab w:val="left" w:pos="2880"/>
        </w:tabs>
        <w:ind w:left="2880" w:hanging="2880"/>
      </w:pPr>
      <w:r>
        <w:t>\l Yuwaaliyay</w:t>
      </w:r>
      <w:r>
        <w:tab/>
        <w:t>\w</w:t>
      </w:r>
      <w:r>
        <w:rPr>
          <w:i/>
          <w:iCs/>
        </w:rPr>
        <w:t xml:space="preserve"> guna</w:t>
      </w:r>
      <w:r>
        <w:t xml:space="preserve"> \g </w:t>
      </w:r>
      <w:r>
        <w:rPr>
          <w:rFonts w:hAnsi="Times New Roman"/>
        </w:rPr>
        <w:t>‘</w:t>
      </w:r>
      <w:r>
        <w:t>faeces</w:t>
      </w:r>
      <w:r>
        <w:rPr>
          <w:rFonts w:hAnsi="Times New Roman"/>
        </w:rPr>
        <w:t xml:space="preserve">’ </w:t>
      </w:r>
      <w:r>
        <w:t>\s (PA)</w:t>
      </w:r>
    </w:p>
    <w:p w14:paraId="701E10A0" w14:textId="77777777" w:rsidR="00C42BF2" w:rsidRDefault="00F80514">
      <w:pPr>
        <w:pStyle w:val="Default"/>
        <w:widowControl w:val="0"/>
        <w:tabs>
          <w:tab w:val="left" w:pos="2880"/>
        </w:tabs>
        <w:ind w:left="2880" w:hanging="2880"/>
      </w:pPr>
      <w:r>
        <w:t>\l Yuwaalaraay</w:t>
      </w:r>
      <w:r>
        <w:tab/>
        <w:t>\w</w:t>
      </w:r>
      <w:r>
        <w:rPr>
          <w:i/>
          <w:iCs/>
        </w:rPr>
        <w:t xml:space="preserve"> guna</w:t>
      </w:r>
      <w:r>
        <w:t xml:space="preserve"> \g </w:t>
      </w:r>
      <w:r>
        <w:rPr>
          <w:rFonts w:hAnsi="Times New Roman"/>
        </w:rPr>
        <w:t>‘</w:t>
      </w:r>
      <w:r>
        <w:t>faeces</w:t>
      </w:r>
      <w:r>
        <w:rPr>
          <w:rFonts w:hAnsi="Times New Roman"/>
        </w:rPr>
        <w:t xml:space="preserve">’ </w:t>
      </w:r>
      <w:r>
        <w:t>\s (CW)</w:t>
      </w:r>
    </w:p>
    <w:p w14:paraId="4C70D079" w14:textId="77777777" w:rsidR="00C42BF2" w:rsidRDefault="00F80514">
      <w:pPr>
        <w:pStyle w:val="Default"/>
        <w:widowControl w:val="0"/>
        <w:tabs>
          <w:tab w:val="left" w:pos="2880"/>
        </w:tabs>
        <w:ind w:left="2880" w:hanging="2880"/>
      </w:pPr>
      <w:r>
        <w:t>\l Muruwari</w:t>
      </w:r>
      <w:r>
        <w:tab/>
        <w:t>\w</w:t>
      </w:r>
      <w:r>
        <w:rPr>
          <w:i/>
          <w:iCs/>
        </w:rPr>
        <w:t xml:space="preserve"> kuna</w:t>
      </w:r>
      <w:r>
        <w:t xml:space="preserve"> \g </w:t>
      </w:r>
      <w:r>
        <w:rPr>
          <w:rFonts w:hAnsi="Times New Roman"/>
        </w:rPr>
        <w:t>‘</w:t>
      </w:r>
      <w:r>
        <w:t>excrement</w:t>
      </w:r>
      <w:r>
        <w:rPr>
          <w:rFonts w:hAnsi="Times New Roman"/>
        </w:rPr>
        <w:t xml:space="preserve">’ </w:t>
      </w:r>
      <w:r>
        <w:t>\s (LFO)</w:t>
      </w:r>
    </w:p>
    <w:p w14:paraId="1EFA7FA9" w14:textId="77777777" w:rsidR="00C42BF2" w:rsidRDefault="00F80514">
      <w:pPr>
        <w:pStyle w:val="Default"/>
        <w:widowControl w:val="0"/>
        <w:tabs>
          <w:tab w:val="left" w:pos="2880"/>
        </w:tabs>
        <w:ind w:left="2880" w:hanging="2880"/>
      </w:pPr>
      <w:r>
        <w:t xml:space="preserve">\l </w:t>
      </w:r>
      <w:r>
        <w:rPr>
          <w:b/>
          <w:bCs/>
        </w:rPr>
        <w:t>pCNSW</w:t>
      </w:r>
      <w:r>
        <w:rPr>
          <w:b/>
          <w:bCs/>
        </w:rPr>
        <w:tab/>
        <w:t>\w *gunang</w:t>
      </w:r>
      <w:r>
        <w:t xml:space="preserve"> \s (PA #65)</w:t>
      </w:r>
    </w:p>
    <w:p w14:paraId="0B0037BC" w14:textId="77777777" w:rsidR="00C42BF2" w:rsidRDefault="00F80514">
      <w:pPr>
        <w:pStyle w:val="Default"/>
        <w:widowControl w:val="0"/>
        <w:tabs>
          <w:tab w:val="left" w:pos="2880"/>
        </w:tabs>
        <w:ind w:left="2880" w:hanging="2880"/>
      </w:pPr>
      <w:r>
        <w:t>\l Yalarnnga</w:t>
      </w:r>
      <w:r>
        <w:tab/>
        <w:t xml:space="preserve">\w </w:t>
      </w:r>
      <w:r>
        <w:rPr>
          <w:i/>
          <w:iCs/>
        </w:rPr>
        <w:t>kuna</w:t>
      </w:r>
      <w:r>
        <w:t xml:space="preserve"> \g </w:t>
      </w:r>
      <w:r>
        <w:rPr>
          <w:rFonts w:hAnsi="Times New Roman"/>
        </w:rPr>
        <w:t>‘</w:t>
      </w:r>
      <w:r>
        <w:t>shit, faeces</w:t>
      </w:r>
      <w:r>
        <w:rPr>
          <w:rFonts w:hAnsi="Times New Roman"/>
        </w:rPr>
        <w:t xml:space="preserve">’ </w:t>
      </w:r>
      <w:r>
        <w:t xml:space="preserve">\q Var. </w:t>
      </w:r>
      <w:r>
        <w:rPr>
          <w:i/>
          <w:iCs/>
        </w:rPr>
        <w:t>wuna</w:t>
      </w:r>
      <w:r>
        <w:t>. \s Bl&amp;Br</w:t>
      </w:r>
    </w:p>
    <w:p w14:paraId="2266E9C3" w14:textId="77777777" w:rsidR="00C42BF2" w:rsidRDefault="00F80514">
      <w:pPr>
        <w:pStyle w:val="Default"/>
        <w:widowControl w:val="0"/>
        <w:tabs>
          <w:tab w:val="left" w:pos="2880"/>
        </w:tabs>
        <w:ind w:left="2880" w:hanging="2880"/>
      </w:pPr>
      <w:r>
        <w:t>\l Baagandji</w:t>
      </w:r>
      <w:r>
        <w:tab/>
        <w:t>\w</w:t>
      </w:r>
      <w:r>
        <w:rPr>
          <w:i/>
          <w:iCs/>
        </w:rPr>
        <w:t xml:space="preserve"> guna</w:t>
      </w:r>
      <w:r>
        <w:t xml:space="preserve"> \g </w:t>
      </w:r>
      <w:r>
        <w:rPr>
          <w:rFonts w:hAnsi="Times New Roman"/>
        </w:rPr>
        <w:t>‘</w:t>
      </w:r>
      <w:r>
        <w:t>faeces; bowel</w:t>
      </w:r>
      <w:r>
        <w:rPr>
          <w:rFonts w:hAnsi="Times New Roman"/>
        </w:rPr>
        <w:t xml:space="preserve">’ </w:t>
      </w:r>
      <w:r>
        <w:t>\s (LH)</w:t>
      </w:r>
    </w:p>
    <w:p w14:paraId="612295BC" w14:textId="77777777" w:rsidR="00C42BF2" w:rsidRDefault="00F80514">
      <w:pPr>
        <w:pStyle w:val="Default"/>
        <w:widowControl w:val="0"/>
        <w:tabs>
          <w:tab w:val="left" w:pos="2880"/>
        </w:tabs>
        <w:ind w:left="2880" w:hanging="2880"/>
      </w:pPr>
      <w:r>
        <w:t>\l Diyari</w:t>
      </w:r>
      <w:r>
        <w:tab/>
        <w:t>\w</w:t>
      </w:r>
      <w:r>
        <w:rPr>
          <w:i/>
          <w:iCs/>
        </w:rPr>
        <w:t xml:space="preserve"> kuna</w:t>
      </w:r>
      <w:r>
        <w:t xml:space="preserve"> \g </w:t>
      </w:r>
      <w:r>
        <w:rPr>
          <w:rFonts w:hAnsi="Times New Roman"/>
        </w:rPr>
        <w:t>‘</w:t>
      </w:r>
      <w:r>
        <w:t>faeces</w:t>
      </w:r>
      <w:r>
        <w:rPr>
          <w:rFonts w:hAnsi="Times New Roman"/>
        </w:rPr>
        <w:t xml:space="preserve">’ </w:t>
      </w:r>
      <w:r>
        <w:t xml:space="preserve">\q Also </w:t>
      </w:r>
      <w:r>
        <w:rPr>
          <w:i/>
          <w:iCs/>
        </w:rPr>
        <w:t>kudnatajiri</w:t>
      </w:r>
      <w:r>
        <w:rPr>
          <w:rFonts w:hAnsi="Times New Roman"/>
        </w:rPr>
        <w:t xml:space="preserve"> ‘</w:t>
      </w:r>
      <w:r>
        <w:t>bowels, intestines, entrails</w:t>
      </w:r>
      <w:r>
        <w:rPr>
          <w:rFonts w:hAnsi="Times New Roman"/>
        </w:rPr>
        <w:t>’</w:t>
      </w:r>
      <w:r>
        <w:t xml:space="preserve">; </w:t>
      </w:r>
      <w:r>
        <w:rPr>
          <w:i/>
          <w:iCs/>
        </w:rPr>
        <w:t>kuna-</w:t>
      </w:r>
      <w:r>
        <w:t xml:space="preserve"> (vi 1A) </w:t>
      </w:r>
      <w:r>
        <w:rPr>
          <w:rFonts w:hAnsi="Times New Roman"/>
        </w:rPr>
        <w:t>‘</w:t>
      </w:r>
      <w:r>
        <w:t>to defecate</w:t>
      </w:r>
      <w:r>
        <w:rPr>
          <w:rFonts w:hAnsi="Times New Roman"/>
        </w:rPr>
        <w:t>’</w:t>
      </w:r>
      <w:r>
        <w:t>. \s (PA, CB/R)</w:t>
      </w:r>
    </w:p>
    <w:p w14:paraId="06D73A79" w14:textId="77777777" w:rsidR="00C42BF2" w:rsidRDefault="00F80514">
      <w:pPr>
        <w:pStyle w:val="Default"/>
        <w:widowControl w:val="0"/>
        <w:tabs>
          <w:tab w:val="left" w:pos="2880"/>
        </w:tabs>
        <w:ind w:left="2880" w:hanging="2880"/>
      </w:pPr>
      <w:r>
        <w:t>\l Ngamini</w:t>
      </w:r>
      <w:r>
        <w:tab/>
        <w:t>\w</w:t>
      </w:r>
      <w:r>
        <w:rPr>
          <w:i/>
          <w:iCs/>
        </w:rPr>
        <w:t xml:space="preserve"> kuna</w:t>
      </w:r>
      <w:r>
        <w:t xml:space="preserve"> \g </w:t>
      </w:r>
      <w:r>
        <w:rPr>
          <w:rFonts w:hAnsi="Times New Roman"/>
        </w:rPr>
        <w:t>‘</w:t>
      </w:r>
      <w:r>
        <w:t>faeces</w:t>
      </w:r>
      <w:r>
        <w:rPr>
          <w:rFonts w:hAnsi="Times New Roman"/>
        </w:rPr>
        <w:t xml:space="preserve">’ </w:t>
      </w:r>
      <w:r>
        <w:t xml:space="preserve">\q Also </w:t>
      </w:r>
      <w:r>
        <w:rPr>
          <w:i/>
          <w:iCs/>
        </w:rPr>
        <w:t>kudnawala</w:t>
      </w:r>
      <w:r>
        <w:rPr>
          <w:rFonts w:hAnsi="Times New Roman"/>
        </w:rPr>
        <w:t xml:space="preserve"> ‘</w:t>
      </w:r>
      <w:r>
        <w:t>bowels, intestines, entrails</w:t>
      </w:r>
      <w:r>
        <w:rPr>
          <w:rFonts w:hAnsi="Times New Roman"/>
        </w:rPr>
        <w:t>’</w:t>
      </w:r>
      <w:r>
        <w:t>. \s (PA, CB/R)</w:t>
      </w:r>
    </w:p>
    <w:p w14:paraId="09EADA06" w14:textId="77777777" w:rsidR="00C42BF2" w:rsidRDefault="00F80514">
      <w:pPr>
        <w:pStyle w:val="Default"/>
        <w:widowControl w:val="0"/>
        <w:tabs>
          <w:tab w:val="left" w:pos="2880"/>
        </w:tabs>
        <w:ind w:left="2880" w:hanging="2880"/>
      </w:pPr>
      <w:r>
        <w:t>\l Yarluyandi</w:t>
      </w:r>
      <w:r>
        <w:tab/>
        <w:t>\w</w:t>
      </w:r>
      <w:r>
        <w:rPr>
          <w:i/>
          <w:iCs/>
        </w:rPr>
        <w:t xml:space="preserve"> kuna</w:t>
      </w:r>
      <w:r>
        <w:t xml:space="preserve"> \g </w:t>
      </w:r>
      <w:r>
        <w:rPr>
          <w:rFonts w:hAnsi="Times New Roman"/>
        </w:rPr>
        <w:t>‘</w:t>
      </w:r>
      <w:r>
        <w:t>faeces</w:t>
      </w:r>
      <w:r>
        <w:rPr>
          <w:rFonts w:hAnsi="Times New Roman"/>
        </w:rPr>
        <w:t xml:space="preserve">’ </w:t>
      </w:r>
      <w:r>
        <w:t>\s (PA)</w:t>
      </w:r>
    </w:p>
    <w:p w14:paraId="11BAD626" w14:textId="77777777" w:rsidR="00C42BF2" w:rsidRDefault="00F80514">
      <w:pPr>
        <w:pStyle w:val="Default"/>
        <w:widowControl w:val="0"/>
        <w:tabs>
          <w:tab w:val="left" w:pos="2880"/>
        </w:tabs>
        <w:ind w:left="2880" w:hanging="2880"/>
      </w:pPr>
      <w:r>
        <w:t>\l Yandruwantha</w:t>
      </w:r>
      <w:r>
        <w:tab/>
        <w:t>\w</w:t>
      </w:r>
      <w:r>
        <w:rPr>
          <w:i/>
          <w:iCs/>
        </w:rPr>
        <w:t xml:space="preserve"> kuna</w:t>
      </w:r>
      <w:r>
        <w:t xml:space="preserve"> \g </w:t>
      </w:r>
      <w:r>
        <w:rPr>
          <w:rFonts w:hAnsi="Times New Roman"/>
        </w:rPr>
        <w:t>‘</w:t>
      </w:r>
      <w:r>
        <w:t>faeces</w:t>
      </w:r>
      <w:r>
        <w:rPr>
          <w:rFonts w:hAnsi="Times New Roman"/>
        </w:rPr>
        <w:t xml:space="preserve">’ </w:t>
      </w:r>
      <w:r>
        <w:t xml:space="preserve">\q Also </w:t>
      </w:r>
      <w:r>
        <w:rPr>
          <w:i/>
          <w:iCs/>
        </w:rPr>
        <w:t>kudnawala</w:t>
      </w:r>
      <w:r>
        <w:rPr>
          <w:rFonts w:hAnsi="Times New Roman"/>
        </w:rPr>
        <w:t xml:space="preserve"> ‘</w:t>
      </w:r>
      <w:r>
        <w:t>bowels, intestines, entrails</w:t>
      </w:r>
      <w:r>
        <w:rPr>
          <w:rFonts w:hAnsi="Times New Roman"/>
        </w:rPr>
        <w:t>’</w:t>
      </w:r>
      <w:r>
        <w:t>. \s (PA, CB/R)</w:t>
      </w:r>
    </w:p>
    <w:p w14:paraId="47B62B99" w14:textId="77777777" w:rsidR="00C42BF2" w:rsidRDefault="00F80514">
      <w:pPr>
        <w:pStyle w:val="Default"/>
        <w:widowControl w:val="0"/>
        <w:tabs>
          <w:tab w:val="left" w:pos="2880"/>
        </w:tabs>
        <w:ind w:left="2880" w:hanging="2880"/>
      </w:pPr>
      <w:r>
        <w:t>\l Yawarrawarrka</w:t>
      </w:r>
      <w:r>
        <w:tab/>
        <w:t>\w</w:t>
      </w:r>
      <w:r>
        <w:rPr>
          <w:i/>
          <w:iCs/>
        </w:rPr>
        <w:t xml:space="preserve"> kuna</w:t>
      </w:r>
      <w:r>
        <w:t xml:space="preserve"> \g </w:t>
      </w:r>
      <w:r>
        <w:rPr>
          <w:rFonts w:hAnsi="Times New Roman"/>
        </w:rPr>
        <w:t>‘</w:t>
      </w:r>
      <w:r>
        <w:t>faeces</w:t>
      </w:r>
      <w:r>
        <w:rPr>
          <w:rFonts w:hAnsi="Times New Roman"/>
        </w:rPr>
        <w:t xml:space="preserve">’ </w:t>
      </w:r>
      <w:r>
        <w:t xml:space="preserve">\q Also </w:t>
      </w:r>
      <w:r>
        <w:rPr>
          <w:i/>
          <w:iCs/>
        </w:rPr>
        <w:t>kudnawala</w:t>
      </w:r>
      <w:r>
        <w:rPr>
          <w:rFonts w:hAnsi="Times New Roman"/>
        </w:rPr>
        <w:t xml:space="preserve"> ‘</w:t>
      </w:r>
      <w:r>
        <w:t>bowels, intestines, entrails</w:t>
      </w:r>
      <w:r>
        <w:rPr>
          <w:rFonts w:hAnsi="Times New Roman"/>
        </w:rPr>
        <w:t>’</w:t>
      </w:r>
      <w:r>
        <w:t>. \s (PA, CB/R)</w:t>
      </w:r>
    </w:p>
    <w:p w14:paraId="32B36479" w14:textId="77777777" w:rsidR="00C42BF2" w:rsidRDefault="00F80514">
      <w:pPr>
        <w:pStyle w:val="Default"/>
        <w:widowControl w:val="0"/>
        <w:tabs>
          <w:tab w:val="left" w:pos="2880"/>
        </w:tabs>
        <w:ind w:left="2880" w:hanging="2880"/>
      </w:pPr>
      <w:r>
        <w:t>\l Mithaka</w:t>
      </w:r>
      <w:r>
        <w:tab/>
        <w:t>\w</w:t>
      </w:r>
      <w:r>
        <w:rPr>
          <w:i/>
          <w:iCs/>
        </w:rPr>
        <w:t xml:space="preserve"> kuna</w:t>
      </w:r>
      <w:r>
        <w:t xml:space="preserve"> \g </w:t>
      </w:r>
      <w:r>
        <w:rPr>
          <w:rFonts w:hAnsi="Times New Roman"/>
        </w:rPr>
        <w:t>‘</w:t>
      </w:r>
      <w:r>
        <w:t>faeces</w:t>
      </w:r>
      <w:r>
        <w:rPr>
          <w:rFonts w:hAnsi="Times New Roman"/>
        </w:rPr>
        <w:t xml:space="preserve">’ </w:t>
      </w:r>
      <w:r>
        <w:t>\s (PA)</w:t>
      </w:r>
    </w:p>
    <w:p w14:paraId="27225245" w14:textId="77777777" w:rsidR="00C42BF2" w:rsidRDefault="00F80514">
      <w:pPr>
        <w:pStyle w:val="Default"/>
        <w:widowControl w:val="0"/>
        <w:tabs>
          <w:tab w:val="left" w:pos="2880"/>
        </w:tabs>
        <w:ind w:left="2880" w:hanging="2880"/>
      </w:pPr>
      <w:r>
        <w:t>\l Karuwali</w:t>
      </w:r>
      <w:r>
        <w:tab/>
        <w:t>\w</w:t>
      </w:r>
      <w:r>
        <w:rPr>
          <w:i/>
          <w:iCs/>
        </w:rPr>
        <w:t xml:space="preserve"> kuna</w:t>
      </w:r>
      <w:r>
        <w:t xml:space="preserve"> \g </w:t>
      </w:r>
      <w:r>
        <w:rPr>
          <w:rFonts w:hAnsi="Times New Roman"/>
        </w:rPr>
        <w:t>‘</w:t>
      </w:r>
      <w:r>
        <w:t>faeces</w:t>
      </w:r>
      <w:r>
        <w:rPr>
          <w:rFonts w:hAnsi="Times New Roman"/>
        </w:rPr>
        <w:t xml:space="preserve">’ </w:t>
      </w:r>
      <w:r>
        <w:t>\s (PA)</w:t>
      </w:r>
    </w:p>
    <w:p w14:paraId="6ABAF283" w14:textId="77777777" w:rsidR="00C42BF2" w:rsidRDefault="00F80514">
      <w:pPr>
        <w:pStyle w:val="Default"/>
        <w:widowControl w:val="0"/>
        <w:tabs>
          <w:tab w:val="left" w:pos="2880"/>
        </w:tabs>
        <w:ind w:left="2880" w:hanging="2880"/>
      </w:pPr>
      <w:r>
        <w:t>\l Guyani</w:t>
      </w:r>
      <w:r>
        <w:tab/>
        <w:t>\w</w:t>
      </w:r>
      <w:r>
        <w:rPr>
          <w:i/>
          <w:iCs/>
        </w:rPr>
        <w:t xml:space="preserve"> kudnawala</w:t>
      </w:r>
      <w:r>
        <w:t xml:space="preserve"> \g </w:t>
      </w:r>
      <w:r>
        <w:rPr>
          <w:rFonts w:hAnsi="Times New Roman"/>
        </w:rPr>
        <w:t>‘</w:t>
      </w:r>
      <w:r>
        <w:t>bowels, intestines, entrails</w:t>
      </w:r>
      <w:r>
        <w:rPr>
          <w:rFonts w:hAnsi="Times New Roman"/>
        </w:rPr>
        <w:t xml:space="preserve">’ </w:t>
      </w:r>
      <w:r>
        <w:t>\s (CB/R)</w:t>
      </w:r>
    </w:p>
    <w:p w14:paraId="20F67671" w14:textId="77777777" w:rsidR="00C42BF2" w:rsidRDefault="00F80514">
      <w:pPr>
        <w:pStyle w:val="Default"/>
        <w:widowControl w:val="0"/>
        <w:tabs>
          <w:tab w:val="left" w:pos="2880"/>
        </w:tabs>
        <w:ind w:left="2880" w:hanging="2880"/>
      </w:pPr>
      <w:r>
        <w:lastRenderedPageBreak/>
        <w:t>\l Wangkumarra</w:t>
      </w:r>
      <w:r>
        <w:tab/>
        <w:t>\w</w:t>
      </w:r>
      <w:r>
        <w:rPr>
          <w:i/>
          <w:iCs/>
        </w:rPr>
        <w:t xml:space="preserve"> kuna</w:t>
      </w:r>
      <w:r>
        <w:t xml:space="preserve"> \g </w:t>
      </w:r>
      <w:r>
        <w:rPr>
          <w:rFonts w:hAnsi="Times New Roman"/>
        </w:rPr>
        <w:t>‘</w:t>
      </w:r>
      <w:r>
        <w:t>faeces</w:t>
      </w:r>
      <w:r>
        <w:rPr>
          <w:rFonts w:hAnsi="Times New Roman"/>
        </w:rPr>
        <w:t xml:space="preserve">’ </w:t>
      </w:r>
      <w:r>
        <w:t>\s (GB, PA)</w:t>
      </w:r>
    </w:p>
    <w:p w14:paraId="2A2A8147" w14:textId="77777777" w:rsidR="00C42BF2" w:rsidRDefault="00F80514">
      <w:pPr>
        <w:pStyle w:val="Default"/>
        <w:widowControl w:val="0"/>
        <w:tabs>
          <w:tab w:val="left" w:pos="2880"/>
        </w:tabs>
        <w:ind w:left="2880" w:hanging="2880"/>
      </w:pPr>
      <w:r>
        <w:t>\l Pitta-Pitta</w:t>
      </w:r>
      <w:r>
        <w:tab/>
        <w:t>\w</w:t>
      </w:r>
      <w:r>
        <w:rPr>
          <w:i/>
          <w:iCs/>
        </w:rPr>
        <w:t xml:space="preserve"> kuna</w:t>
      </w:r>
      <w:r>
        <w:t xml:space="preserve"> \g </w:t>
      </w:r>
      <w:r>
        <w:rPr>
          <w:rFonts w:hAnsi="Times New Roman"/>
        </w:rPr>
        <w:t>‘</w:t>
      </w:r>
      <w:r>
        <w:t>faeces</w:t>
      </w:r>
      <w:r>
        <w:rPr>
          <w:rFonts w:hAnsi="Times New Roman"/>
        </w:rPr>
        <w:t xml:space="preserve">’ </w:t>
      </w:r>
      <w:r>
        <w:t>\s (BB)</w:t>
      </w:r>
    </w:p>
    <w:p w14:paraId="3BAE4B6C" w14:textId="77777777" w:rsidR="00C42BF2" w:rsidRDefault="00F80514">
      <w:pPr>
        <w:pStyle w:val="Default"/>
        <w:widowControl w:val="0"/>
        <w:tabs>
          <w:tab w:val="left" w:pos="2880"/>
        </w:tabs>
        <w:ind w:left="2880" w:hanging="2880"/>
      </w:pPr>
      <w:r>
        <w:t xml:space="preserve">\l </w:t>
      </w:r>
      <w:r>
        <w:rPr>
          <w:b/>
          <w:bCs/>
        </w:rPr>
        <w:t>pKarnic</w:t>
      </w:r>
      <w:r>
        <w:rPr>
          <w:b/>
          <w:bCs/>
        </w:rPr>
        <w:tab/>
        <w:t>\w *kuna</w:t>
      </w:r>
      <w:r>
        <w:t xml:space="preserve"> \s (PA)</w:t>
      </w:r>
    </w:p>
    <w:p w14:paraId="289044C7" w14:textId="77777777" w:rsidR="00C42BF2" w:rsidRDefault="00F80514">
      <w:pPr>
        <w:pStyle w:val="Default"/>
        <w:widowControl w:val="0"/>
        <w:tabs>
          <w:tab w:val="left" w:pos="2880"/>
        </w:tabs>
        <w:ind w:left="2880" w:hanging="2880"/>
      </w:pPr>
      <w:r>
        <w:t>\l Arabana</w:t>
      </w:r>
      <w:r>
        <w:tab/>
        <w:t xml:space="preserve">\w </w:t>
      </w:r>
      <w:r>
        <w:rPr>
          <w:i/>
          <w:iCs/>
        </w:rPr>
        <w:t>kudna</w:t>
      </w:r>
      <w:r>
        <w:t xml:space="preserve"> \g </w:t>
      </w:r>
      <w:r>
        <w:rPr>
          <w:rFonts w:hAnsi="Times New Roman"/>
        </w:rPr>
        <w:t>‘</w:t>
      </w:r>
      <w:r>
        <w:t>bowels</w:t>
      </w:r>
      <w:r>
        <w:rPr>
          <w:rFonts w:hAnsi="Times New Roman"/>
        </w:rPr>
        <w:t xml:space="preserve">’ </w:t>
      </w:r>
      <w:r>
        <w:t xml:space="preserve">\q Also (CB/R) </w:t>
      </w:r>
      <w:r>
        <w:rPr>
          <w:i/>
          <w:iCs/>
        </w:rPr>
        <w:t>kudnatajiri</w:t>
      </w:r>
      <w:r>
        <w:rPr>
          <w:rFonts w:hAnsi="Times New Roman"/>
        </w:rPr>
        <w:t xml:space="preserve"> ‘</w:t>
      </w:r>
      <w:r>
        <w:t>bowels, intestines, entrails</w:t>
      </w:r>
      <w:r>
        <w:rPr>
          <w:rFonts w:hAnsi="Times New Roman"/>
        </w:rPr>
        <w:t xml:space="preserve">’ </w:t>
      </w:r>
      <w:r>
        <w:t>\s (LH, CB/R)</w:t>
      </w:r>
    </w:p>
    <w:p w14:paraId="41AB5844" w14:textId="77777777" w:rsidR="00C42BF2" w:rsidRDefault="00F80514">
      <w:pPr>
        <w:pStyle w:val="Default"/>
        <w:widowControl w:val="0"/>
        <w:tabs>
          <w:tab w:val="left" w:pos="2880"/>
        </w:tabs>
        <w:ind w:left="2880" w:hanging="2880"/>
      </w:pPr>
      <w:r>
        <w:t>\l Wangkangurru</w:t>
      </w:r>
      <w:r>
        <w:tab/>
        <w:t xml:space="preserve">\w </w:t>
      </w:r>
      <w:r>
        <w:rPr>
          <w:i/>
          <w:iCs/>
        </w:rPr>
        <w:t>kudna</w:t>
      </w:r>
      <w:r>
        <w:t xml:space="preserve"> \g </w:t>
      </w:r>
      <w:r>
        <w:rPr>
          <w:rFonts w:hAnsi="Times New Roman"/>
        </w:rPr>
        <w:t>‘</w:t>
      </w:r>
      <w:r>
        <w:t>bowels</w:t>
      </w:r>
      <w:r>
        <w:rPr>
          <w:rFonts w:hAnsi="Times New Roman"/>
        </w:rPr>
        <w:t xml:space="preserve">’ </w:t>
      </w:r>
      <w:r>
        <w:t xml:space="preserve">\q Also (CB/R) </w:t>
      </w:r>
      <w:r>
        <w:rPr>
          <w:i/>
          <w:iCs/>
        </w:rPr>
        <w:t>kudnatajiri</w:t>
      </w:r>
      <w:r>
        <w:rPr>
          <w:rFonts w:hAnsi="Times New Roman"/>
        </w:rPr>
        <w:t xml:space="preserve"> ‘</w:t>
      </w:r>
      <w:r>
        <w:t>bowels, intestines, entrails</w:t>
      </w:r>
      <w:r>
        <w:rPr>
          <w:rFonts w:hAnsi="Times New Roman"/>
        </w:rPr>
        <w:t xml:space="preserve">’ </w:t>
      </w:r>
      <w:r>
        <w:t>\s (LH, CB/R)</w:t>
      </w:r>
    </w:p>
    <w:p w14:paraId="6565F79A" w14:textId="77777777" w:rsidR="00C42BF2" w:rsidRDefault="00F80514">
      <w:pPr>
        <w:pStyle w:val="Default"/>
        <w:widowControl w:val="0"/>
        <w:tabs>
          <w:tab w:val="left" w:pos="2880"/>
        </w:tabs>
        <w:ind w:left="2880" w:hanging="2880"/>
      </w:pPr>
      <w:r>
        <w:t>\l Ngarigu (Southern)</w:t>
      </w:r>
      <w:r>
        <w:tab/>
        <w:t xml:space="preserve">\w </w:t>
      </w:r>
      <w:r>
        <w:rPr>
          <w:i/>
          <w:iCs/>
        </w:rPr>
        <w:t>gunung</w:t>
      </w:r>
      <w:r>
        <w:t xml:space="preserve"> \g </w:t>
      </w:r>
      <w:r>
        <w:rPr>
          <w:rFonts w:hAnsi="Times New Roman"/>
        </w:rPr>
        <w:t>‘</w:t>
      </w:r>
      <w:r>
        <w:t>excrement</w:t>
      </w:r>
      <w:r>
        <w:rPr>
          <w:rFonts w:hAnsi="Times New Roman"/>
        </w:rPr>
        <w:t xml:space="preserve">’ </w:t>
      </w:r>
      <w:r>
        <w:t>\s (LH)</w:t>
      </w:r>
    </w:p>
    <w:p w14:paraId="13D8B30D" w14:textId="77777777" w:rsidR="00C42BF2" w:rsidRDefault="00F80514">
      <w:pPr>
        <w:pStyle w:val="Default"/>
        <w:widowControl w:val="0"/>
        <w:tabs>
          <w:tab w:val="left" w:pos="2880"/>
        </w:tabs>
        <w:ind w:left="2880" w:hanging="2880"/>
      </w:pPr>
      <w:r>
        <w:t>\l Yorta Yorta</w:t>
      </w:r>
      <w:r>
        <w:tab/>
        <w:t xml:space="preserve">\w </w:t>
      </w:r>
      <w:r>
        <w:rPr>
          <w:i/>
          <w:iCs/>
        </w:rPr>
        <w:t>guna</w:t>
      </w:r>
      <w:r>
        <w:t xml:space="preserve"> \g </w:t>
      </w:r>
      <w:r>
        <w:rPr>
          <w:rFonts w:hAnsi="Times New Roman"/>
        </w:rPr>
        <w:t>‘</w:t>
      </w:r>
      <w:r>
        <w:t>bowels; excrement</w:t>
      </w:r>
      <w:r>
        <w:rPr>
          <w:rFonts w:hAnsi="Times New Roman"/>
        </w:rPr>
        <w:t xml:space="preserve">’ </w:t>
      </w:r>
      <w:r>
        <w:t xml:space="preserve">\q Also </w:t>
      </w:r>
      <w:r>
        <w:rPr>
          <w:i/>
          <w:iCs/>
        </w:rPr>
        <w:t>guni-</w:t>
      </w:r>
      <w:r>
        <w:rPr>
          <w:rFonts w:hAnsi="Times New Roman"/>
        </w:rPr>
        <w:t xml:space="preserve"> ‘</w:t>
      </w:r>
      <w:r>
        <w:t>to evacuate bowels</w:t>
      </w:r>
      <w:r>
        <w:rPr>
          <w:rFonts w:hAnsi="Times New Roman"/>
        </w:rPr>
        <w:t>’</w:t>
      </w:r>
      <w:r>
        <w:t>. \s (B&amp;M)</w:t>
      </w:r>
    </w:p>
    <w:p w14:paraId="7B59C6F8" w14:textId="77777777" w:rsidR="00C42BF2" w:rsidRDefault="00F80514">
      <w:pPr>
        <w:pStyle w:val="Default"/>
        <w:widowControl w:val="0"/>
        <w:tabs>
          <w:tab w:val="left" w:pos="2880"/>
        </w:tabs>
        <w:ind w:left="2880" w:hanging="2880"/>
      </w:pPr>
      <w:r>
        <w:t>\l Woiwurrung</w:t>
      </w:r>
      <w:r>
        <w:tab/>
        <w:t>\w</w:t>
      </w:r>
      <w:r>
        <w:rPr>
          <w:i/>
          <w:iCs/>
        </w:rPr>
        <w:t xml:space="preserve"> gunang</w:t>
      </w:r>
      <w:r>
        <w:t xml:space="preserve"> \g </w:t>
      </w:r>
      <w:r>
        <w:rPr>
          <w:rFonts w:hAnsi="Times New Roman"/>
        </w:rPr>
        <w:t>‘</w:t>
      </w:r>
      <w:r>
        <w:t>faeces</w:t>
      </w:r>
      <w:r>
        <w:rPr>
          <w:rFonts w:hAnsi="Times New Roman"/>
        </w:rPr>
        <w:t xml:space="preserve">’ </w:t>
      </w:r>
      <w:r>
        <w:t>\s (BB)</w:t>
      </w:r>
    </w:p>
    <w:p w14:paraId="3E3322B6" w14:textId="77777777" w:rsidR="00C42BF2" w:rsidRDefault="00F80514">
      <w:pPr>
        <w:pStyle w:val="Default"/>
        <w:widowControl w:val="0"/>
        <w:tabs>
          <w:tab w:val="left" w:pos="2880"/>
        </w:tabs>
        <w:ind w:left="2880" w:hanging="2880"/>
      </w:pPr>
      <w:r>
        <w:t>\l Wembawemba</w:t>
      </w:r>
      <w:r>
        <w:tab/>
        <w:t>\w</w:t>
      </w:r>
      <w:r>
        <w:rPr>
          <w:i/>
          <w:iCs/>
        </w:rPr>
        <w:t xml:space="preserve"> guni-</w:t>
      </w:r>
      <w:r>
        <w:t xml:space="preserve"> \g </w:t>
      </w:r>
      <w:r>
        <w:rPr>
          <w:rFonts w:hAnsi="Times New Roman"/>
        </w:rPr>
        <w:t>‘</w:t>
      </w:r>
      <w:r>
        <w:t>excrement; entrails</w:t>
      </w:r>
      <w:r>
        <w:rPr>
          <w:rFonts w:hAnsi="Times New Roman"/>
        </w:rPr>
        <w:t xml:space="preserve">’ </w:t>
      </w:r>
      <w:r>
        <w:t xml:space="preserve">\q In </w:t>
      </w:r>
      <w:r>
        <w:rPr>
          <w:i/>
          <w:iCs/>
        </w:rPr>
        <w:t>guni</w:t>
      </w:r>
      <w:r>
        <w:rPr>
          <w:rFonts w:hAnsi="Times New Roman"/>
          <w:i/>
          <w:iCs/>
        </w:rPr>
        <w:t>ñ</w:t>
      </w:r>
      <w:r>
        <w:rPr>
          <w:i/>
          <w:iCs/>
        </w:rPr>
        <w:t>ug</w:t>
      </w:r>
      <w:r>
        <w:rPr>
          <w:rFonts w:hAnsi="Times New Roman"/>
        </w:rPr>
        <w:t xml:space="preserve"> ‘</w:t>
      </w:r>
      <w:r>
        <w:t>his excrement</w:t>
      </w:r>
      <w:r>
        <w:rPr>
          <w:rFonts w:hAnsi="Times New Roman"/>
        </w:rPr>
        <w:t>’</w:t>
      </w:r>
      <w:r>
        <w:t>. \s (LH)</w:t>
      </w:r>
    </w:p>
    <w:p w14:paraId="4AC77B74" w14:textId="77777777" w:rsidR="00C42BF2" w:rsidRDefault="00F80514">
      <w:pPr>
        <w:pStyle w:val="Default"/>
        <w:widowControl w:val="0"/>
        <w:tabs>
          <w:tab w:val="left" w:pos="2880"/>
        </w:tabs>
        <w:ind w:left="2880" w:hanging="2880"/>
      </w:pPr>
      <w:r>
        <w:t>\l Buwandik</w:t>
      </w:r>
      <w:r>
        <w:tab/>
        <w:t>\w</w:t>
      </w:r>
      <w:r>
        <w:rPr>
          <w:i/>
          <w:iCs/>
        </w:rPr>
        <w:t xml:space="preserve"> kuna</w:t>
      </w:r>
      <w:r>
        <w:t xml:space="preserve"> \g </w:t>
      </w:r>
      <w:r>
        <w:rPr>
          <w:rFonts w:hAnsi="Times New Roman"/>
        </w:rPr>
        <w:t>‘</w:t>
      </w:r>
      <w:r>
        <w:t>excrement; bowels</w:t>
      </w:r>
      <w:r>
        <w:rPr>
          <w:rFonts w:hAnsi="Times New Roman"/>
        </w:rPr>
        <w:t xml:space="preserve">’ </w:t>
      </w:r>
      <w:r>
        <w:t>\s (BB)</w:t>
      </w:r>
    </w:p>
    <w:p w14:paraId="61D7FB16" w14:textId="77777777" w:rsidR="00C42BF2" w:rsidRDefault="00F80514">
      <w:pPr>
        <w:pStyle w:val="Default"/>
        <w:widowControl w:val="0"/>
        <w:tabs>
          <w:tab w:val="left" w:pos="2880"/>
        </w:tabs>
        <w:ind w:left="2880" w:hanging="2880"/>
      </w:pPr>
      <w:r>
        <w:t>\l MM</w:t>
      </w:r>
      <w:r>
        <w:tab/>
        <w:t>\w</w:t>
      </w:r>
      <w:r>
        <w:rPr>
          <w:i/>
          <w:iCs/>
        </w:rPr>
        <w:t xml:space="preserve"> ku:n-</w:t>
      </w:r>
      <w:r>
        <w:t xml:space="preserve"> \g </w:t>
      </w:r>
      <w:r>
        <w:rPr>
          <w:rFonts w:hAnsi="Times New Roman"/>
        </w:rPr>
        <w:t>‘</w:t>
      </w:r>
      <w:r>
        <w:t>excrement, excreta, dung</w:t>
      </w:r>
      <w:r>
        <w:rPr>
          <w:rFonts w:hAnsi="Times New Roman"/>
        </w:rPr>
        <w:t xml:space="preserve">’ </w:t>
      </w:r>
      <w:r>
        <w:t xml:space="preserve">\q Cited as a plural: </w:t>
      </w:r>
      <w:r>
        <w:rPr>
          <w:i/>
          <w:iCs/>
        </w:rPr>
        <w:t>kuna</w:t>
      </w:r>
      <w:r>
        <w:t>(</w:t>
      </w:r>
      <w:r>
        <w:rPr>
          <w:i/>
          <w:iCs/>
        </w:rPr>
        <w:t>rr</w:t>
      </w:r>
      <w:r>
        <w:t>). Poss. a loan: Meyer gives the vowel as short in one citation but long in another; long V1 is expected. \s (Meyer, Taplin, B&amp;B)</w:t>
      </w:r>
    </w:p>
    <w:p w14:paraId="35C8750D" w14:textId="77777777" w:rsidR="00C42BF2" w:rsidRDefault="00F80514">
      <w:pPr>
        <w:pStyle w:val="Default"/>
        <w:widowControl w:val="0"/>
        <w:tabs>
          <w:tab w:val="left" w:pos="2880"/>
        </w:tabs>
        <w:ind w:left="2880" w:hanging="2880"/>
      </w:pPr>
      <w:r>
        <w:t>\l Atnyamathanha</w:t>
      </w:r>
      <w:r>
        <w:tab/>
        <w:t>\w</w:t>
      </w:r>
      <w:r>
        <w:rPr>
          <w:i/>
          <w:iCs/>
        </w:rPr>
        <w:t xml:space="preserve"> udna</w:t>
      </w:r>
      <w:r>
        <w:t xml:space="preserve"> \g </w:t>
      </w:r>
      <w:r>
        <w:rPr>
          <w:rFonts w:hAnsi="Times New Roman"/>
        </w:rPr>
        <w:t>‘</w:t>
      </w:r>
      <w:r>
        <w:t>excrement</w:t>
      </w:r>
      <w:r>
        <w:rPr>
          <w:rFonts w:hAnsi="Times New Roman"/>
        </w:rPr>
        <w:t xml:space="preserve">’ </w:t>
      </w:r>
      <w:r>
        <w:t>\s (Mc&amp;Mc)</w:t>
      </w:r>
    </w:p>
    <w:p w14:paraId="663F4970" w14:textId="77777777" w:rsidR="00C42BF2" w:rsidRDefault="00F80514">
      <w:pPr>
        <w:pStyle w:val="Default"/>
        <w:widowControl w:val="0"/>
        <w:tabs>
          <w:tab w:val="left" w:pos="2880"/>
        </w:tabs>
        <w:ind w:left="2880" w:hanging="2880"/>
      </w:pPr>
      <w:r>
        <w:t>\l Barngarla</w:t>
      </w:r>
      <w:r>
        <w:tab/>
        <w:t>\w</w:t>
      </w:r>
      <w:r>
        <w:rPr>
          <w:i/>
          <w:iCs/>
        </w:rPr>
        <w:t xml:space="preserve"> kudna</w:t>
      </w:r>
      <w:r>
        <w:t xml:space="preserve"> \g </w:t>
      </w:r>
      <w:r>
        <w:rPr>
          <w:rFonts w:hAnsi="Times New Roman"/>
        </w:rPr>
        <w:t>‘</w:t>
      </w:r>
      <w:r>
        <w:t>excrement, bowels; sexual intercourse</w:t>
      </w:r>
      <w:r>
        <w:rPr>
          <w:rFonts w:hAnsi="Times New Roman"/>
        </w:rPr>
        <w:t xml:space="preserve">’ </w:t>
      </w:r>
      <w:r>
        <w:t>\s (Sch</w:t>
      </w:r>
      <w:r>
        <w:rPr>
          <w:rFonts w:hAnsi="Times New Roman"/>
        </w:rPr>
        <w:t>ü</w:t>
      </w:r>
      <w:r>
        <w:t>rmann/LH)</w:t>
      </w:r>
    </w:p>
    <w:p w14:paraId="24F14619" w14:textId="77777777" w:rsidR="00C42BF2" w:rsidRDefault="00F80514">
      <w:pPr>
        <w:pStyle w:val="Default"/>
        <w:widowControl w:val="0"/>
        <w:tabs>
          <w:tab w:val="left" w:pos="2880"/>
        </w:tabs>
        <w:ind w:left="2880" w:hanging="2880"/>
      </w:pPr>
      <w:r>
        <w:t>\l Wirangu</w:t>
      </w:r>
      <w:r>
        <w:tab/>
        <w:t>\w</w:t>
      </w:r>
      <w:r>
        <w:rPr>
          <w:i/>
          <w:iCs/>
        </w:rPr>
        <w:t xml:space="preserve"> guna</w:t>
      </w:r>
      <w:r>
        <w:t xml:space="preserve"> \g </w:t>
      </w:r>
      <w:r>
        <w:rPr>
          <w:rFonts w:hAnsi="Times New Roman"/>
        </w:rPr>
        <w:t>‘</w:t>
      </w:r>
      <w:r>
        <w:t>excrement, bowels; sexual intercourse</w:t>
      </w:r>
      <w:r>
        <w:rPr>
          <w:rFonts w:hAnsi="Times New Roman"/>
        </w:rPr>
        <w:t xml:space="preserve">’ </w:t>
      </w:r>
      <w:r>
        <w:t>\s (LH)</w:t>
      </w:r>
    </w:p>
    <w:p w14:paraId="571B02F3" w14:textId="77777777" w:rsidR="00C42BF2" w:rsidRDefault="00F80514">
      <w:pPr>
        <w:pStyle w:val="Default"/>
        <w:widowControl w:val="0"/>
        <w:tabs>
          <w:tab w:val="left" w:pos="2880"/>
        </w:tabs>
        <w:ind w:left="2880" w:hanging="2880"/>
      </w:pPr>
      <w:r>
        <w:t>\l ECArrernte</w:t>
      </w:r>
      <w:r>
        <w:tab/>
        <w:t>\w</w:t>
      </w:r>
      <w:r>
        <w:rPr>
          <w:i/>
          <w:iCs/>
        </w:rPr>
        <w:t xml:space="preserve"> atne</w:t>
      </w:r>
      <w:r>
        <w:t xml:space="preserve"> \g </w:t>
      </w:r>
      <w:r>
        <w:rPr>
          <w:rFonts w:hAnsi="Times New Roman"/>
        </w:rPr>
        <w:t>‘</w:t>
      </w:r>
      <w:r>
        <w:t>droppings, shit, faeces; guts, intestines; [offensive lg.] vagina</w:t>
      </w:r>
      <w:r>
        <w:rPr>
          <w:rFonts w:hAnsi="Times New Roman"/>
        </w:rPr>
        <w:t xml:space="preserve">’ </w:t>
      </w:r>
      <w:r>
        <w:t xml:space="preserve">\q Also </w:t>
      </w:r>
      <w:r>
        <w:rPr>
          <w:i/>
          <w:iCs/>
        </w:rPr>
        <w:t>atne ulheme</w:t>
      </w:r>
      <w:r>
        <w:rPr>
          <w:rFonts w:hAnsi="Times New Roman"/>
        </w:rPr>
        <w:t xml:space="preserve"> ‘</w:t>
      </w:r>
      <w:r>
        <w:t>defecate</w:t>
      </w:r>
      <w:r>
        <w:rPr>
          <w:rFonts w:hAnsi="Times New Roman"/>
        </w:rPr>
        <w:t>’</w:t>
      </w:r>
      <w:r>
        <w:t xml:space="preserve">, with </w:t>
      </w:r>
      <w:r>
        <w:rPr>
          <w:i/>
          <w:iCs/>
        </w:rPr>
        <w:t>ulheme</w:t>
      </w:r>
      <w:r>
        <w:rPr>
          <w:rFonts w:hAnsi="Times New Roman"/>
        </w:rPr>
        <w:t xml:space="preserve"> ‘</w:t>
      </w:r>
      <w:r>
        <w:t>excrete</w:t>
      </w:r>
      <w:r>
        <w:rPr>
          <w:rFonts w:hAnsi="Times New Roman"/>
        </w:rPr>
        <w:t>’</w:t>
      </w:r>
      <w:r>
        <w:t>. \s (H&amp;D)</w:t>
      </w:r>
    </w:p>
    <w:p w14:paraId="424D0443" w14:textId="77777777" w:rsidR="00C42BF2" w:rsidRDefault="00F80514">
      <w:pPr>
        <w:pStyle w:val="Default"/>
        <w:widowControl w:val="0"/>
        <w:tabs>
          <w:tab w:val="left" w:pos="2880"/>
        </w:tabs>
        <w:ind w:left="2880" w:hanging="2880"/>
      </w:pPr>
      <w:r>
        <w:t>\l WArrerntte</w:t>
      </w:r>
      <w:r>
        <w:tab/>
        <w:t xml:space="preserve">\w </w:t>
      </w:r>
      <w:r>
        <w:rPr>
          <w:i/>
          <w:iCs/>
        </w:rPr>
        <w:t>atne</w:t>
      </w:r>
      <w:r>
        <w:t xml:space="preserve"> \g </w:t>
      </w:r>
      <w:r>
        <w:rPr>
          <w:rFonts w:hAnsi="Times New Roman"/>
        </w:rPr>
        <w:t>‘</w:t>
      </w:r>
      <w:r>
        <w:t>dung, filth, excrement; rectum; vagina; entrails, intestines</w:t>
      </w:r>
      <w:r>
        <w:rPr>
          <w:rFonts w:hAnsi="Times New Roman"/>
        </w:rPr>
        <w:t xml:space="preserve">’ </w:t>
      </w:r>
      <w:r>
        <w:t xml:space="preserve">\q Also </w:t>
      </w:r>
      <w:r>
        <w:rPr>
          <w:i/>
          <w:iCs/>
        </w:rPr>
        <w:t>atnulheme</w:t>
      </w:r>
      <w:r>
        <w:rPr>
          <w:rFonts w:hAnsi="Times New Roman"/>
        </w:rPr>
        <w:t xml:space="preserve"> ‘</w:t>
      </w:r>
      <w:r>
        <w:t>defecate</w:t>
      </w:r>
      <w:r>
        <w:rPr>
          <w:rFonts w:hAnsi="Times New Roman"/>
        </w:rPr>
        <w:t xml:space="preserve">’ </w:t>
      </w:r>
      <w:r>
        <w:t xml:space="preserve">with </w:t>
      </w:r>
      <w:r>
        <w:rPr>
          <w:i/>
          <w:iCs/>
        </w:rPr>
        <w:t>ulheme</w:t>
      </w:r>
      <w:r>
        <w:rPr>
          <w:rFonts w:hAnsi="Times New Roman"/>
        </w:rPr>
        <w:t xml:space="preserve"> ‘</w:t>
      </w:r>
      <w:r>
        <w:t>excrete</w:t>
      </w:r>
      <w:r>
        <w:rPr>
          <w:rFonts w:hAnsi="Times New Roman"/>
        </w:rPr>
        <w:t>’</w:t>
      </w:r>
      <w:r>
        <w:t>.  \s (GB)</w:t>
      </w:r>
    </w:p>
    <w:p w14:paraId="1FA94BF8" w14:textId="77777777" w:rsidR="00C42BF2" w:rsidRDefault="00F80514">
      <w:pPr>
        <w:pStyle w:val="Default"/>
        <w:widowControl w:val="0"/>
        <w:tabs>
          <w:tab w:val="left" w:pos="2880"/>
        </w:tabs>
        <w:ind w:left="2880" w:hanging="2880"/>
      </w:pPr>
      <w:r>
        <w:t>\l Kaytetye</w:t>
      </w:r>
      <w:r>
        <w:tab/>
        <w:t>\w</w:t>
      </w:r>
      <w:r>
        <w:rPr>
          <w:i/>
          <w:iCs/>
        </w:rPr>
        <w:t xml:space="preserve"> atne</w:t>
      </w:r>
      <w:r>
        <w:t xml:space="preserve"> \g </w:t>
      </w:r>
      <w:r>
        <w:rPr>
          <w:rFonts w:hAnsi="Times New Roman"/>
        </w:rPr>
        <w:t>‘</w:t>
      </w:r>
      <w:r>
        <w:t>excrement</w:t>
      </w:r>
      <w:r>
        <w:rPr>
          <w:rFonts w:hAnsi="Times New Roman"/>
        </w:rPr>
        <w:t xml:space="preserve">’ </w:t>
      </w:r>
      <w:r>
        <w:t>\s (HK)</w:t>
      </w:r>
    </w:p>
    <w:p w14:paraId="3CD42377" w14:textId="77777777" w:rsidR="00C42BF2" w:rsidRDefault="00F80514">
      <w:pPr>
        <w:pStyle w:val="Default"/>
        <w:ind w:left="2880" w:hanging="2880"/>
      </w:pPr>
      <w:r>
        <w:t>\l Wakaya</w:t>
      </w:r>
      <w:r>
        <w:tab/>
        <w:t>\w</w:t>
      </w:r>
      <w:r>
        <w:rPr>
          <w:i/>
          <w:iCs/>
        </w:rPr>
        <w:t xml:space="preserve"> kunu ~ kuni</w:t>
      </w:r>
      <w:r>
        <w:t xml:space="preserve"> \g </w:t>
      </w:r>
      <w:r>
        <w:rPr>
          <w:rFonts w:hAnsi="Times New Roman"/>
        </w:rPr>
        <w:t>‘</w:t>
      </w:r>
      <w:r>
        <w:t>faeces</w:t>
      </w:r>
      <w:r>
        <w:rPr>
          <w:rFonts w:hAnsi="Times New Roman"/>
        </w:rPr>
        <w:t xml:space="preserve">’ </w:t>
      </w:r>
      <w:r>
        <w:t xml:space="preserve">\q Also </w:t>
      </w:r>
      <w:r>
        <w:rPr>
          <w:i/>
          <w:iCs/>
        </w:rPr>
        <w:t>kun</w:t>
      </w:r>
      <w:r>
        <w:rPr>
          <w:rFonts w:hAnsi="Times New Roman"/>
        </w:rPr>
        <w:t xml:space="preserve"> ‘</w:t>
      </w:r>
      <w:r>
        <w:t>to defecate</w:t>
      </w:r>
      <w:r>
        <w:rPr>
          <w:rFonts w:hAnsi="Times New Roman"/>
        </w:rPr>
        <w:t>’</w:t>
      </w:r>
      <w:r>
        <w:t xml:space="preserve">, </w:t>
      </w:r>
      <w:r>
        <w:rPr>
          <w:i/>
          <w:iCs/>
        </w:rPr>
        <w:t>kunatujpu</w:t>
      </w:r>
      <w:r>
        <w:rPr>
          <w:rFonts w:hAnsi="Times New Roman"/>
        </w:rPr>
        <w:t xml:space="preserve"> ‘</w:t>
      </w:r>
      <w:r>
        <w:t>big guts</w:t>
      </w:r>
      <w:r>
        <w:rPr>
          <w:rFonts w:hAnsi="Times New Roman"/>
        </w:rPr>
        <w:t>’</w:t>
      </w:r>
      <w:r>
        <w:t>. \s (GB)</w:t>
      </w:r>
    </w:p>
    <w:p w14:paraId="316152D0" w14:textId="77777777" w:rsidR="00C42BF2" w:rsidRDefault="00F80514">
      <w:pPr>
        <w:pStyle w:val="Default"/>
        <w:widowControl w:val="0"/>
        <w:tabs>
          <w:tab w:val="left" w:pos="2880"/>
        </w:tabs>
        <w:ind w:left="2880" w:hanging="2880"/>
      </w:pPr>
      <w:r>
        <w:t>\l Yanyuwa</w:t>
      </w:r>
      <w:r>
        <w:tab/>
        <w:t xml:space="preserve">\w </w:t>
      </w:r>
      <w:r>
        <w:rPr>
          <w:i/>
          <w:iCs/>
        </w:rPr>
        <w:t>-wuna</w:t>
      </w:r>
      <w:r>
        <w:t xml:space="preserve"> \g </w:t>
      </w:r>
      <w:r>
        <w:rPr>
          <w:rFonts w:hAnsi="Times New Roman"/>
        </w:rPr>
        <w:t>‘</w:t>
      </w:r>
      <w:r>
        <w:t>anus; buttocks, base</w:t>
      </w:r>
      <w:r>
        <w:rPr>
          <w:rFonts w:hAnsi="Times New Roman"/>
        </w:rPr>
        <w:t xml:space="preserve">’ </w:t>
      </w:r>
      <w:r>
        <w:t xml:space="preserve">\q In </w:t>
      </w:r>
      <w:r>
        <w:rPr>
          <w:i/>
          <w:iCs/>
        </w:rPr>
        <w:t>na-wuna</w:t>
      </w:r>
      <w:r>
        <w:rPr>
          <w:rFonts w:hAnsi="Times New Roman"/>
        </w:rPr>
        <w:t xml:space="preserve"> ‘</w:t>
      </w:r>
      <w:r>
        <w:t>base of log coffin/post; anus of animal/bird/fish</w:t>
      </w:r>
      <w:r>
        <w:rPr>
          <w:rFonts w:hAnsi="Times New Roman"/>
        </w:rPr>
        <w:t>’</w:t>
      </w:r>
      <w:r>
        <w:t xml:space="preserve">, </w:t>
      </w:r>
      <w:r>
        <w:rPr>
          <w:i/>
          <w:iCs/>
        </w:rPr>
        <w:t>nda-wuna</w:t>
      </w:r>
      <w:r>
        <w:rPr>
          <w:rFonts w:hAnsi="Times New Roman"/>
        </w:rPr>
        <w:t xml:space="preserve"> ‘</w:t>
      </w:r>
      <w:r>
        <w:t>your buttocks; your anus</w:t>
      </w:r>
      <w:r>
        <w:rPr>
          <w:rFonts w:hAnsi="Times New Roman"/>
        </w:rPr>
        <w:t>’</w:t>
      </w:r>
      <w:r>
        <w:t xml:space="preserve">, </w:t>
      </w:r>
      <w:r>
        <w:rPr>
          <w:i/>
          <w:iCs/>
        </w:rPr>
        <w:t>wunakaka</w:t>
      </w:r>
      <w:r>
        <w:rPr>
          <w:rFonts w:hAnsi="Times New Roman"/>
        </w:rPr>
        <w:t xml:space="preserve"> ‘</w:t>
      </w:r>
      <w:r>
        <w:t>large intestine of the sea turtle</w:t>
      </w:r>
      <w:r>
        <w:rPr>
          <w:rFonts w:hAnsi="Times New Roman"/>
        </w:rPr>
        <w:t>’</w:t>
      </w:r>
      <w:r>
        <w:t xml:space="preserve">, </w:t>
      </w:r>
      <w:r>
        <w:rPr>
          <w:i/>
          <w:iCs/>
        </w:rPr>
        <w:t>wunakathungu</w:t>
      </w:r>
      <w:r>
        <w:rPr>
          <w:rFonts w:hAnsi="Times New Roman"/>
        </w:rPr>
        <w:t xml:space="preserve"> ‘</w:t>
      </w:r>
      <w:r>
        <w:t>ulcerations found in the stomachs of sea turtles</w:t>
      </w:r>
      <w:r>
        <w:rPr>
          <w:rFonts w:hAnsi="Times New Roman"/>
        </w:rPr>
        <w:t>’</w:t>
      </w:r>
      <w:r>
        <w:t>. \s (JB)</w:t>
      </w:r>
    </w:p>
    <w:p w14:paraId="7DB2D372" w14:textId="77777777" w:rsidR="00C42BF2" w:rsidRDefault="00F80514">
      <w:pPr>
        <w:pStyle w:val="Default"/>
        <w:widowControl w:val="0"/>
        <w:tabs>
          <w:tab w:val="left" w:pos="2880"/>
        </w:tabs>
        <w:ind w:left="2880" w:hanging="2880"/>
      </w:pPr>
      <w:r>
        <w:t>\l Pitjantjatjara-Yankunytjatjara</w:t>
      </w:r>
      <w:r>
        <w:tab/>
        <w:t>\w</w:t>
      </w:r>
      <w:r>
        <w:rPr>
          <w:i/>
          <w:iCs/>
        </w:rPr>
        <w:t xml:space="preserve"> kuna</w:t>
      </w:r>
      <w:r>
        <w:t xml:space="preserve"> \g </w:t>
      </w:r>
      <w:r>
        <w:rPr>
          <w:rFonts w:hAnsi="Times New Roman"/>
        </w:rPr>
        <w:t>‘</w:t>
      </w:r>
      <w:r>
        <w:t>dung, poo, excrement, shit; bowels</w:t>
      </w:r>
      <w:r>
        <w:rPr>
          <w:rFonts w:hAnsi="Times New Roman"/>
        </w:rPr>
        <w:t xml:space="preserve">’ </w:t>
      </w:r>
      <w:r>
        <w:t>\s (CG)</w:t>
      </w:r>
    </w:p>
    <w:p w14:paraId="5066AD1B" w14:textId="77777777" w:rsidR="00C42BF2" w:rsidRDefault="00F80514">
      <w:pPr>
        <w:pStyle w:val="Default"/>
        <w:widowControl w:val="0"/>
        <w:tabs>
          <w:tab w:val="left" w:pos="2880"/>
        </w:tabs>
        <w:ind w:left="2880" w:hanging="2880"/>
      </w:pPr>
      <w:r>
        <w:t>\l Ngaanyatjarra-Ngaatjatjarra</w:t>
      </w:r>
      <w:r>
        <w:tab/>
        <w:t xml:space="preserve">\w </w:t>
      </w:r>
      <w:r>
        <w:rPr>
          <w:i/>
          <w:iCs/>
        </w:rPr>
        <w:t>kuna</w:t>
      </w:r>
      <w:r>
        <w:t xml:space="preserve"> \g </w:t>
      </w:r>
      <w:r>
        <w:rPr>
          <w:rFonts w:hAnsi="Times New Roman"/>
        </w:rPr>
        <w:t>‘</w:t>
      </w:r>
      <w:r>
        <w:t xml:space="preserve">faeces, droppings, dung, manure, poo; anus \q Syn. (at least in the </w:t>
      </w:r>
      <w:r>
        <w:rPr>
          <w:rFonts w:hAnsi="Times New Roman"/>
        </w:rPr>
        <w:t>‘</w:t>
      </w:r>
      <w:r>
        <w:t>faeces</w:t>
      </w:r>
      <w:r>
        <w:rPr>
          <w:rFonts w:hAnsi="Times New Roman"/>
        </w:rPr>
        <w:t xml:space="preserve">’ </w:t>
      </w:r>
      <w:r>
        <w:t xml:space="preserve">sense) </w:t>
      </w:r>
      <w:r>
        <w:rPr>
          <w:i/>
          <w:iCs/>
        </w:rPr>
        <w:t>canpara</w:t>
      </w:r>
      <w:r>
        <w:t xml:space="preserve">. Also </w:t>
      </w:r>
      <w:r>
        <w:rPr>
          <w:i/>
          <w:iCs/>
        </w:rPr>
        <w:t>kuna-</w:t>
      </w:r>
      <w:r>
        <w:t xml:space="preserve"> (vt, Conj L) </w:t>
      </w:r>
      <w:r>
        <w:rPr>
          <w:rFonts w:hAnsi="Times New Roman"/>
        </w:rPr>
        <w:t>‘</w:t>
      </w:r>
      <w:r>
        <w:t>to defecate</w:t>
      </w:r>
      <w:r>
        <w:rPr>
          <w:rFonts w:hAnsi="Times New Roman"/>
        </w:rPr>
        <w:t>’</w:t>
      </w:r>
      <w:r>
        <w:t xml:space="preserve">, </w:t>
      </w:r>
      <w:r>
        <w:rPr>
          <w:i/>
          <w:iCs/>
        </w:rPr>
        <w:t>kunarurru</w:t>
      </w:r>
      <w:r>
        <w:rPr>
          <w:rFonts w:hAnsi="Times New Roman"/>
        </w:rPr>
        <w:t xml:space="preserve"> ‘</w:t>
      </w:r>
      <w:r>
        <w:t>thick cloud of smoke in the distance (rises in a column and becomes a layer of smoke)</w:t>
      </w:r>
      <w:r>
        <w:rPr>
          <w:rFonts w:hAnsi="Times New Roman"/>
        </w:rPr>
        <w:t xml:space="preserve">’ </w:t>
      </w:r>
      <w:r>
        <w:t xml:space="preserve">(compare YYoront entry), </w:t>
      </w:r>
      <w:r>
        <w:rPr>
          <w:i/>
          <w:iCs/>
        </w:rPr>
        <w:t>kunata-kunata</w:t>
      </w:r>
      <w:r>
        <w:rPr>
          <w:rFonts w:hAnsi="Times New Roman"/>
        </w:rPr>
        <w:t xml:space="preserve"> ‘</w:t>
      </w:r>
      <w:r>
        <w:t>gravelly area where it is difficult to track</w:t>
      </w:r>
      <w:r>
        <w:rPr>
          <w:rFonts w:hAnsi="Times New Roman"/>
        </w:rPr>
        <w:t>’</w:t>
      </w:r>
      <w:r>
        <w:t xml:space="preserve">, </w:t>
      </w:r>
      <w:r>
        <w:rPr>
          <w:i/>
          <w:iCs/>
        </w:rPr>
        <w:t>kunarta</w:t>
      </w:r>
      <w:r>
        <w:rPr>
          <w:rFonts w:hAnsi="Times New Roman"/>
        </w:rPr>
        <w:t xml:space="preserve"> ‘</w:t>
      </w:r>
      <w:r>
        <w:t>hailstone</w:t>
      </w:r>
      <w:r>
        <w:rPr>
          <w:rFonts w:hAnsi="Times New Roman"/>
        </w:rPr>
        <w:t>’</w:t>
      </w:r>
      <w:r>
        <w:t xml:space="preserve">, </w:t>
      </w:r>
      <w:r>
        <w:rPr>
          <w:i/>
          <w:iCs/>
        </w:rPr>
        <w:t>kunawirla</w:t>
      </w:r>
      <w:r>
        <w:rPr>
          <w:rFonts w:hAnsi="Times New Roman"/>
        </w:rPr>
        <w:t xml:space="preserve"> ‘</w:t>
      </w:r>
      <w:r>
        <w:t>fresh manure of kangaroo [etc.]</w:t>
      </w:r>
      <w:r>
        <w:rPr>
          <w:rFonts w:hAnsi="Times New Roman"/>
        </w:rPr>
        <w:t>’</w:t>
      </w:r>
      <w:r>
        <w:t>. \s (G&amp;H)</w:t>
      </w:r>
    </w:p>
    <w:p w14:paraId="0E0BC5D8" w14:textId="77777777" w:rsidR="00C42BF2" w:rsidRDefault="00F80514">
      <w:pPr>
        <w:pStyle w:val="Default"/>
        <w:widowControl w:val="0"/>
        <w:tabs>
          <w:tab w:val="left" w:pos="2880"/>
        </w:tabs>
        <w:ind w:left="2880" w:hanging="2880"/>
      </w:pPr>
      <w:r>
        <w:t>\l Pintupi-Luritja</w:t>
      </w:r>
      <w:r>
        <w:tab/>
        <w:t xml:space="preserve">\w </w:t>
      </w:r>
      <w:r>
        <w:rPr>
          <w:i/>
          <w:iCs/>
        </w:rPr>
        <w:t>kuna</w:t>
      </w:r>
      <w:r>
        <w:t xml:space="preserve"> \g </w:t>
      </w:r>
      <w:r>
        <w:rPr>
          <w:rFonts w:hAnsi="Times New Roman"/>
        </w:rPr>
        <w:t>‘</w:t>
      </w:r>
      <w:r>
        <w:t>excreta; anus</w:t>
      </w:r>
      <w:r>
        <w:rPr>
          <w:rFonts w:hAnsi="Times New Roman"/>
        </w:rPr>
        <w:t xml:space="preserve">’ </w:t>
      </w:r>
      <w:r>
        <w:t>\s (Hn&amp;Hn)</w:t>
      </w:r>
    </w:p>
    <w:p w14:paraId="74B1AB8F" w14:textId="77777777" w:rsidR="00C42BF2" w:rsidRDefault="00F80514">
      <w:pPr>
        <w:pStyle w:val="Default"/>
        <w:widowControl w:val="0"/>
        <w:tabs>
          <w:tab w:val="left" w:pos="2880"/>
        </w:tabs>
        <w:ind w:left="2880" w:hanging="2880"/>
      </w:pPr>
      <w:r>
        <w:t>\l Manjiljarra</w:t>
      </w:r>
      <w:r>
        <w:tab/>
        <w:t xml:space="preserve">\w </w:t>
      </w:r>
      <w:r>
        <w:rPr>
          <w:i/>
          <w:iCs/>
        </w:rPr>
        <w:t>kuna</w:t>
      </w:r>
      <w:r>
        <w:t xml:space="preserve"> \g </w:t>
      </w:r>
      <w:r>
        <w:rPr>
          <w:rFonts w:hAnsi="Times New Roman"/>
        </w:rPr>
        <w:t>‘</w:t>
      </w:r>
      <w:r>
        <w:t>faeces; anus</w:t>
      </w:r>
      <w:r>
        <w:rPr>
          <w:rFonts w:hAnsi="Times New Roman"/>
        </w:rPr>
        <w:t xml:space="preserve">’ </w:t>
      </w:r>
      <w:r>
        <w:t>\s (PMcC)</w:t>
      </w:r>
    </w:p>
    <w:p w14:paraId="5F0F80B6" w14:textId="77777777" w:rsidR="00C42BF2" w:rsidRDefault="00F80514">
      <w:pPr>
        <w:pStyle w:val="Default"/>
        <w:widowControl w:val="0"/>
        <w:tabs>
          <w:tab w:val="left" w:pos="2880"/>
        </w:tabs>
        <w:ind w:left="2880" w:hanging="2880"/>
      </w:pPr>
      <w:r>
        <w:t>\l Warlpiri</w:t>
      </w:r>
      <w:r>
        <w:tab/>
        <w:t>\w</w:t>
      </w:r>
      <w:r>
        <w:rPr>
          <w:i/>
          <w:iCs/>
        </w:rPr>
        <w:t xml:space="preserve"> kuna</w:t>
      </w:r>
      <w:r>
        <w:t xml:space="preserve"> \g </w:t>
      </w:r>
      <w:r>
        <w:rPr>
          <w:rFonts w:hAnsi="Times New Roman"/>
        </w:rPr>
        <w:t>‘</w:t>
      </w:r>
      <w:r>
        <w:t>excrement; anus; intestines, contents of entrails</w:t>
      </w:r>
      <w:r>
        <w:rPr>
          <w:rFonts w:hAnsi="Times New Roman"/>
        </w:rPr>
        <w:t xml:space="preserve">’ </w:t>
      </w:r>
      <w:r>
        <w:t xml:space="preserve">\q Also </w:t>
      </w:r>
      <w:r>
        <w:rPr>
          <w:i/>
          <w:iCs/>
        </w:rPr>
        <w:t>kuna-ma-</w:t>
      </w:r>
      <w:r>
        <w:rPr>
          <w:rFonts w:hAnsi="Times New Roman"/>
        </w:rPr>
        <w:t xml:space="preserve"> ‘</w:t>
      </w:r>
      <w:r>
        <w:t>to eviscerate</w:t>
      </w:r>
      <w:r>
        <w:rPr>
          <w:rFonts w:hAnsi="Times New Roman"/>
        </w:rPr>
        <w:t>’</w:t>
      </w:r>
      <w:r>
        <w:t>. \s (KLH)</w:t>
      </w:r>
    </w:p>
    <w:p w14:paraId="70C9B861" w14:textId="77777777" w:rsidR="00C42BF2" w:rsidRDefault="00F80514">
      <w:pPr>
        <w:pStyle w:val="Default"/>
        <w:widowControl w:val="0"/>
        <w:tabs>
          <w:tab w:val="left" w:pos="2880"/>
        </w:tabs>
        <w:ind w:left="2880" w:hanging="2880"/>
      </w:pPr>
      <w:r>
        <w:t>\l Warlmanpa</w:t>
      </w:r>
      <w:r>
        <w:tab/>
        <w:t>\w</w:t>
      </w:r>
      <w:r>
        <w:rPr>
          <w:i/>
          <w:iCs/>
        </w:rPr>
        <w:t xml:space="preserve"> kuna</w:t>
      </w:r>
      <w:r>
        <w:t xml:space="preserve"> \g </w:t>
      </w:r>
      <w:r>
        <w:rPr>
          <w:rFonts w:hAnsi="Times New Roman"/>
        </w:rPr>
        <w:t>‘</w:t>
      </w:r>
      <w:r>
        <w:t>arse</w:t>
      </w:r>
      <w:r>
        <w:rPr>
          <w:rFonts w:hAnsi="Times New Roman"/>
        </w:rPr>
        <w:t>—</w:t>
      </w:r>
      <w:r>
        <w:t>of people, animals, or implements; excrement</w:t>
      </w:r>
      <w:r>
        <w:rPr>
          <w:rFonts w:hAnsi="Times New Roman"/>
        </w:rPr>
        <w:t xml:space="preserve">’ </w:t>
      </w:r>
      <w:r>
        <w:t>\s (DGN)</w:t>
      </w:r>
    </w:p>
    <w:p w14:paraId="05B36185" w14:textId="77777777" w:rsidR="00C42BF2" w:rsidRDefault="00F80514">
      <w:pPr>
        <w:pStyle w:val="Default"/>
        <w:widowControl w:val="0"/>
        <w:tabs>
          <w:tab w:val="left" w:pos="2880"/>
        </w:tabs>
        <w:ind w:left="2880" w:hanging="2880"/>
      </w:pPr>
      <w:r>
        <w:t>\l Warumungu</w:t>
      </w:r>
      <w:r>
        <w:tab/>
        <w:t xml:space="preserve">\w </w:t>
      </w:r>
      <w:r>
        <w:rPr>
          <w:i/>
          <w:iCs/>
        </w:rPr>
        <w:t>kuna</w:t>
      </w:r>
      <w:r>
        <w:t xml:space="preserve"> \g </w:t>
      </w:r>
      <w:r>
        <w:rPr>
          <w:rFonts w:hAnsi="Times New Roman"/>
        </w:rPr>
        <w:t>‘</w:t>
      </w:r>
      <w:r>
        <w:t>guts; faeces</w:t>
      </w:r>
      <w:r>
        <w:rPr>
          <w:rFonts w:hAnsi="Times New Roman"/>
        </w:rPr>
        <w:t xml:space="preserve">’ </w:t>
      </w:r>
      <w:r>
        <w:t>\s JS&amp;JH</w:t>
      </w:r>
    </w:p>
    <w:p w14:paraId="4DB0DD98" w14:textId="77777777" w:rsidR="00C42BF2" w:rsidRDefault="00F80514">
      <w:pPr>
        <w:pStyle w:val="Default"/>
        <w:widowControl w:val="0"/>
        <w:tabs>
          <w:tab w:val="left" w:pos="2880"/>
        </w:tabs>
        <w:ind w:left="2880" w:hanging="2880"/>
      </w:pPr>
      <w:r>
        <w:t>\l Nhuwala</w:t>
      </w:r>
      <w:r>
        <w:tab/>
        <w:t>\w</w:t>
      </w:r>
      <w:r>
        <w:rPr>
          <w:i/>
          <w:iCs/>
        </w:rPr>
        <w:t xml:space="preserve"> kuna</w:t>
      </w:r>
      <w:r>
        <w:t xml:space="preserve"> \g </w:t>
      </w:r>
      <w:r>
        <w:rPr>
          <w:rFonts w:hAnsi="Times New Roman"/>
        </w:rPr>
        <w:t>‘</w:t>
      </w:r>
      <w:r>
        <w:t>excrement</w:t>
      </w:r>
      <w:r>
        <w:rPr>
          <w:rFonts w:hAnsi="Times New Roman"/>
        </w:rPr>
        <w:t xml:space="preserve">’ </w:t>
      </w:r>
      <w:r>
        <w:t>\s (GNOG)</w:t>
      </w:r>
    </w:p>
    <w:p w14:paraId="1531E57D" w14:textId="77777777" w:rsidR="00C42BF2" w:rsidRDefault="00F80514">
      <w:pPr>
        <w:pStyle w:val="Default"/>
        <w:widowControl w:val="0"/>
        <w:tabs>
          <w:tab w:val="left" w:pos="2880"/>
        </w:tabs>
        <w:ind w:left="2880" w:hanging="2880"/>
      </w:pPr>
      <w:r>
        <w:t xml:space="preserve">\l Kariyarra </w:t>
      </w:r>
      <w:r>
        <w:tab/>
        <w:t>\w</w:t>
      </w:r>
      <w:r>
        <w:rPr>
          <w:i/>
          <w:iCs/>
        </w:rPr>
        <w:t xml:space="preserve"> kuna</w:t>
      </w:r>
      <w:r>
        <w:t xml:space="preserve"> \g </w:t>
      </w:r>
      <w:r>
        <w:rPr>
          <w:rFonts w:hAnsi="Times New Roman"/>
        </w:rPr>
        <w:t>‘</w:t>
      </w:r>
      <w:r>
        <w:t>excrement</w:t>
      </w:r>
      <w:r>
        <w:rPr>
          <w:rFonts w:hAnsi="Times New Roman"/>
        </w:rPr>
        <w:t xml:space="preserve">’ </w:t>
      </w:r>
      <w:r>
        <w:t>\s (GNOG)</w:t>
      </w:r>
    </w:p>
    <w:p w14:paraId="363DBB03" w14:textId="77777777" w:rsidR="00C42BF2" w:rsidRDefault="00F80514">
      <w:pPr>
        <w:pStyle w:val="Default"/>
        <w:widowControl w:val="0"/>
        <w:tabs>
          <w:tab w:val="left" w:pos="2880"/>
        </w:tabs>
        <w:ind w:left="2880" w:hanging="2880"/>
      </w:pPr>
      <w:r>
        <w:t xml:space="preserve">\l Ngarluma </w:t>
      </w:r>
      <w:r>
        <w:tab/>
        <w:t>\w</w:t>
      </w:r>
      <w:r>
        <w:rPr>
          <w:i/>
          <w:iCs/>
        </w:rPr>
        <w:t xml:space="preserve"> kuna</w:t>
      </w:r>
      <w:r>
        <w:t xml:space="preserve"> \g </w:t>
      </w:r>
      <w:r>
        <w:rPr>
          <w:rFonts w:hAnsi="Times New Roman"/>
        </w:rPr>
        <w:t>‘</w:t>
      </w:r>
      <w:r>
        <w:t>excrement</w:t>
      </w:r>
      <w:r>
        <w:rPr>
          <w:rFonts w:hAnsi="Times New Roman"/>
        </w:rPr>
        <w:t xml:space="preserve">’ </w:t>
      </w:r>
      <w:r>
        <w:t>\s (GNOG)</w:t>
      </w:r>
    </w:p>
    <w:p w14:paraId="793C2A51" w14:textId="77777777" w:rsidR="00C42BF2" w:rsidRDefault="00F80514">
      <w:pPr>
        <w:pStyle w:val="Default"/>
        <w:widowControl w:val="0"/>
        <w:tabs>
          <w:tab w:val="left" w:pos="2880"/>
        </w:tabs>
        <w:ind w:left="2880" w:hanging="2880"/>
      </w:pPr>
      <w:r>
        <w:t xml:space="preserve">\l Nyamal </w:t>
      </w:r>
      <w:r>
        <w:tab/>
        <w:t>\w</w:t>
      </w:r>
      <w:r>
        <w:rPr>
          <w:i/>
          <w:iCs/>
        </w:rPr>
        <w:t xml:space="preserve"> kuna</w:t>
      </w:r>
      <w:r>
        <w:t xml:space="preserve"> \g </w:t>
      </w:r>
      <w:r>
        <w:rPr>
          <w:rFonts w:hAnsi="Times New Roman"/>
        </w:rPr>
        <w:t>‘</w:t>
      </w:r>
      <w:r>
        <w:t>excrement</w:t>
      </w:r>
      <w:r>
        <w:rPr>
          <w:rFonts w:hAnsi="Times New Roman"/>
        </w:rPr>
        <w:t xml:space="preserve">’ </w:t>
      </w:r>
      <w:r>
        <w:t>\s (GNOG)</w:t>
      </w:r>
    </w:p>
    <w:p w14:paraId="14306987" w14:textId="77777777" w:rsidR="00C42BF2" w:rsidRDefault="00F80514">
      <w:pPr>
        <w:pStyle w:val="Default"/>
        <w:widowControl w:val="0"/>
        <w:tabs>
          <w:tab w:val="left" w:pos="2880"/>
        </w:tabs>
        <w:ind w:left="2880" w:hanging="2880"/>
      </w:pPr>
      <w:r>
        <w:t xml:space="preserve">\l Palyku </w:t>
      </w:r>
      <w:r>
        <w:tab/>
        <w:t>\w</w:t>
      </w:r>
      <w:r>
        <w:rPr>
          <w:i/>
          <w:iCs/>
        </w:rPr>
        <w:t xml:space="preserve"> kuna</w:t>
      </w:r>
      <w:r>
        <w:t xml:space="preserve"> \g </w:t>
      </w:r>
      <w:r>
        <w:rPr>
          <w:rFonts w:hAnsi="Times New Roman"/>
        </w:rPr>
        <w:t>‘</w:t>
      </w:r>
      <w:r>
        <w:t>excrement</w:t>
      </w:r>
      <w:r>
        <w:rPr>
          <w:rFonts w:hAnsi="Times New Roman"/>
        </w:rPr>
        <w:t xml:space="preserve">’ </w:t>
      </w:r>
      <w:r>
        <w:t>\s (GNOG)</w:t>
      </w:r>
    </w:p>
    <w:p w14:paraId="204D1C83" w14:textId="77777777" w:rsidR="00C42BF2" w:rsidRDefault="00F80514">
      <w:pPr>
        <w:pStyle w:val="Default"/>
        <w:widowControl w:val="0"/>
        <w:tabs>
          <w:tab w:val="left" w:pos="2880"/>
        </w:tabs>
        <w:ind w:left="2880" w:hanging="2880"/>
      </w:pPr>
      <w:r>
        <w:t xml:space="preserve">\l Panyjima </w:t>
      </w:r>
      <w:r>
        <w:tab/>
        <w:t>\w</w:t>
      </w:r>
      <w:r>
        <w:rPr>
          <w:i/>
          <w:iCs/>
        </w:rPr>
        <w:t xml:space="preserve"> kuna</w:t>
      </w:r>
      <w:r>
        <w:t xml:space="preserve"> \g </w:t>
      </w:r>
      <w:r>
        <w:rPr>
          <w:rFonts w:hAnsi="Times New Roman"/>
        </w:rPr>
        <w:t>‘</w:t>
      </w:r>
      <w:r>
        <w:t>faeces, excrement</w:t>
      </w:r>
      <w:r>
        <w:rPr>
          <w:rFonts w:hAnsi="Times New Roman"/>
        </w:rPr>
        <w:t xml:space="preserve">’ </w:t>
      </w:r>
      <w:r>
        <w:t>\s (GNOG, AD)</w:t>
      </w:r>
    </w:p>
    <w:p w14:paraId="494B9778" w14:textId="77777777" w:rsidR="00C42BF2" w:rsidRDefault="00F80514">
      <w:pPr>
        <w:pStyle w:val="Default"/>
        <w:widowControl w:val="0"/>
        <w:tabs>
          <w:tab w:val="left" w:pos="2880"/>
        </w:tabs>
        <w:ind w:left="2880" w:hanging="2880"/>
      </w:pPr>
      <w:r>
        <w:t xml:space="preserve">\l Yinytjiparnti </w:t>
      </w:r>
      <w:r>
        <w:tab/>
        <w:t>\w</w:t>
      </w:r>
      <w:r>
        <w:rPr>
          <w:i/>
          <w:iCs/>
        </w:rPr>
        <w:t xml:space="preserve"> kuna</w:t>
      </w:r>
      <w:r>
        <w:t xml:space="preserve"> \g </w:t>
      </w:r>
      <w:r>
        <w:rPr>
          <w:rFonts w:hAnsi="Times New Roman"/>
        </w:rPr>
        <w:t>‘</w:t>
      </w:r>
      <w:r>
        <w:t>faeces, excrement</w:t>
      </w:r>
      <w:r>
        <w:rPr>
          <w:rFonts w:hAnsi="Times New Roman"/>
        </w:rPr>
        <w:t xml:space="preserve">’ </w:t>
      </w:r>
      <w:r>
        <w:t>\s (GNOG, FW)</w:t>
      </w:r>
    </w:p>
    <w:p w14:paraId="73FEB42D" w14:textId="77777777" w:rsidR="00C42BF2" w:rsidRDefault="00F80514">
      <w:pPr>
        <w:pStyle w:val="Default"/>
        <w:widowControl w:val="0"/>
        <w:tabs>
          <w:tab w:val="left" w:pos="2880"/>
        </w:tabs>
        <w:ind w:left="2880" w:hanging="2880"/>
      </w:pPr>
      <w:r>
        <w:t>\l Kurrama</w:t>
      </w:r>
      <w:r>
        <w:tab/>
        <w:t>\w</w:t>
      </w:r>
      <w:r>
        <w:rPr>
          <w:i/>
          <w:iCs/>
        </w:rPr>
        <w:t xml:space="preserve"> kuna</w:t>
      </w:r>
      <w:r>
        <w:t xml:space="preserve"> \g </w:t>
      </w:r>
      <w:r>
        <w:rPr>
          <w:rFonts w:hAnsi="Times New Roman"/>
        </w:rPr>
        <w:t>‘</w:t>
      </w:r>
      <w:r>
        <w:t>excrement</w:t>
      </w:r>
      <w:r>
        <w:rPr>
          <w:rFonts w:hAnsi="Times New Roman"/>
        </w:rPr>
        <w:t xml:space="preserve">’ </w:t>
      </w:r>
      <w:r>
        <w:t>\s (GNOG)</w:t>
      </w:r>
    </w:p>
    <w:p w14:paraId="0D531D88" w14:textId="77777777" w:rsidR="00C42BF2" w:rsidRDefault="00F80514">
      <w:pPr>
        <w:pStyle w:val="Default"/>
        <w:widowControl w:val="0"/>
        <w:tabs>
          <w:tab w:val="left" w:pos="2880"/>
        </w:tabs>
        <w:ind w:left="2880" w:hanging="2880"/>
      </w:pPr>
      <w:r>
        <w:t>\l Martuthunira</w:t>
      </w:r>
      <w:r>
        <w:tab/>
        <w:t>\w</w:t>
      </w:r>
      <w:r>
        <w:rPr>
          <w:i/>
          <w:iCs/>
        </w:rPr>
        <w:t xml:space="preserve"> kuna</w:t>
      </w:r>
      <w:r>
        <w:t xml:space="preserve"> \g </w:t>
      </w:r>
      <w:r>
        <w:rPr>
          <w:rFonts w:hAnsi="Times New Roman"/>
        </w:rPr>
        <w:t>‘</w:t>
      </w:r>
      <w:r>
        <w:t>faeces</w:t>
      </w:r>
      <w:r>
        <w:rPr>
          <w:rFonts w:hAnsi="Times New Roman"/>
        </w:rPr>
        <w:t xml:space="preserve">’ </w:t>
      </w:r>
      <w:r>
        <w:t xml:space="preserve">\q GNOG: </w:t>
      </w:r>
      <w:r>
        <w:rPr>
          <w:i/>
          <w:iCs/>
        </w:rPr>
        <w:t>kunaka</w:t>
      </w:r>
      <w:r>
        <w:t>. \s (AD, GNOG)</w:t>
      </w:r>
    </w:p>
    <w:p w14:paraId="48A0B58F" w14:textId="77777777" w:rsidR="00C42BF2" w:rsidRDefault="00F80514">
      <w:pPr>
        <w:pStyle w:val="Default"/>
        <w:widowControl w:val="0"/>
        <w:tabs>
          <w:tab w:val="left" w:pos="2880"/>
        </w:tabs>
        <w:ind w:left="2880" w:hanging="2880"/>
      </w:pPr>
      <w:r>
        <w:t xml:space="preserve">\l </w:t>
      </w:r>
      <w:r>
        <w:rPr>
          <w:b/>
          <w:bCs/>
        </w:rPr>
        <w:t>pNgayarda</w:t>
      </w:r>
      <w:r>
        <w:rPr>
          <w:b/>
          <w:bCs/>
        </w:rPr>
        <w:tab/>
        <w:t>\w *kuna</w:t>
      </w:r>
      <w:r>
        <w:t xml:space="preserve"> \s (GNOG #610)</w:t>
      </w:r>
    </w:p>
    <w:p w14:paraId="58620FE8" w14:textId="77777777" w:rsidR="00C42BF2" w:rsidRDefault="00F80514">
      <w:pPr>
        <w:pStyle w:val="Default"/>
        <w:widowControl w:val="0"/>
        <w:tabs>
          <w:tab w:val="left" w:pos="2880"/>
        </w:tabs>
        <w:ind w:left="2880" w:hanging="2880"/>
      </w:pPr>
      <w:r>
        <w:lastRenderedPageBreak/>
        <w:t>\l Payungu</w:t>
      </w:r>
      <w:r>
        <w:tab/>
        <w:t>\w</w:t>
      </w:r>
      <w:r>
        <w:rPr>
          <w:i/>
          <w:iCs/>
        </w:rPr>
        <w:t xml:space="preserve"> kuna</w:t>
      </w:r>
      <w:r>
        <w:t xml:space="preserve"> \g </w:t>
      </w:r>
      <w:r>
        <w:rPr>
          <w:rFonts w:hAnsi="Times New Roman"/>
        </w:rPr>
        <w:t>‘</w:t>
      </w:r>
      <w:r>
        <w:t>faeces</w:t>
      </w:r>
      <w:r>
        <w:rPr>
          <w:rFonts w:hAnsi="Times New Roman"/>
        </w:rPr>
        <w:t xml:space="preserve">’ </w:t>
      </w:r>
      <w:r>
        <w:t>\s (PA)</w:t>
      </w:r>
    </w:p>
    <w:p w14:paraId="450912C5" w14:textId="77777777" w:rsidR="00C42BF2" w:rsidRDefault="00F80514">
      <w:pPr>
        <w:pStyle w:val="Default"/>
        <w:widowControl w:val="0"/>
        <w:tabs>
          <w:tab w:val="left" w:pos="2880"/>
        </w:tabs>
        <w:ind w:left="2880" w:hanging="2880"/>
      </w:pPr>
      <w:r>
        <w:t>\l Thalanyji</w:t>
      </w:r>
      <w:r>
        <w:tab/>
        <w:t>\w</w:t>
      </w:r>
      <w:r>
        <w:rPr>
          <w:i/>
          <w:iCs/>
        </w:rPr>
        <w:t xml:space="preserve"> kuna</w:t>
      </w:r>
      <w:r>
        <w:t xml:space="preserve"> \g </w:t>
      </w:r>
      <w:r>
        <w:rPr>
          <w:rFonts w:hAnsi="Times New Roman"/>
        </w:rPr>
        <w:t>‘</w:t>
      </w:r>
      <w:r>
        <w:t>faeces</w:t>
      </w:r>
      <w:r>
        <w:rPr>
          <w:rFonts w:hAnsi="Times New Roman"/>
        </w:rPr>
        <w:t xml:space="preserve">’ </w:t>
      </w:r>
      <w:r>
        <w:t>\s (PA)</w:t>
      </w:r>
    </w:p>
    <w:p w14:paraId="0821E118" w14:textId="77777777" w:rsidR="00C42BF2" w:rsidRDefault="00F80514">
      <w:pPr>
        <w:pStyle w:val="Default"/>
        <w:widowControl w:val="0"/>
        <w:tabs>
          <w:tab w:val="left" w:pos="2880"/>
        </w:tabs>
        <w:ind w:left="2880" w:hanging="2880"/>
      </w:pPr>
      <w:r>
        <w:t>\l Burduna</w:t>
      </w:r>
      <w:r>
        <w:tab/>
        <w:t>\w</w:t>
      </w:r>
      <w:r>
        <w:rPr>
          <w:i/>
          <w:iCs/>
        </w:rPr>
        <w:t xml:space="preserve"> kuna</w:t>
      </w:r>
      <w:r>
        <w:t xml:space="preserve"> \g </w:t>
      </w:r>
      <w:r>
        <w:rPr>
          <w:rFonts w:hAnsi="Times New Roman"/>
        </w:rPr>
        <w:t>‘</w:t>
      </w:r>
      <w:r>
        <w:t>faeces</w:t>
      </w:r>
      <w:r>
        <w:rPr>
          <w:rFonts w:hAnsi="Times New Roman"/>
        </w:rPr>
        <w:t xml:space="preserve">’ </w:t>
      </w:r>
      <w:r>
        <w:t>\s (PA)</w:t>
      </w:r>
    </w:p>
    <w:p w14:paraId="16C4FAD0" w14:textId="77777777" w:rsidR="00C42BF2" w:rsidRDefault="00F80514">
      <w:pPr>
        <w:pStyle w:val="Default"/>
        <w:widowControl w:val="0"/>
        <w:tabs>
          <w:tab w:val="left" w:pos="2880"/>
        </w:tabs>
        <w:ind w:left="2880" w:hanging="2880"/>
      </w:pPr>
      <w:r>
        <w:t xml:space="preserve">\l </w:t>
      </w:r>
      <w:r>
        <w:rPr>
          <w:b/>
          <w:bCs/>
        </w:rPr>
        <w:t>pKanyara</w:t>
      </w:r>
      <w:r>
        <w:rPr>
          <w:b/>
          <w:bCs/>
        </w:rPr>
        <w:tab/>
        <w:t>\w *kuna</w:t>
      </w:r>
      <w:r>
        <w:t xml:space="preserve"> \s (PA #35)</w:t>
      </w:r>
    </w:p>
    <w:p w14:paraId="1DD6ADAB" w14:textId="77777777" w:rsidR="00C42BF2" w:rsidRDefault="00F80514">
      <w:pPr>
        <w:pStyle w:val="Default"/>
        <w:widowControl w:val="0"/>
        <w:tabs>
          <w:tab w:val="left" w:pos="2880"/>
        </w:tabs>
        <w:ind w:left="2880" w:hanging="2880"/>
      </w:pPr>
      <w:r>
        <w:t>\l Jiwarli</w:t>
      </w:r>
      <w:r>
        <w:tab/>
        <w:t>\w</w:t>
      </w:r>
      <w:r>
        <w:rPr>
          <w:i/>
          <w:iCs/>
        </w:rPr>
        <w:t xml:space="preserve"> kuna</w:t>
      </w:r>
      <w:r>
        <w:t xml:space="preserve"> \g </w:t>
      </w:r>
      <w:r>
        <w:rPr>
          <w:rFonts w:hAnsi="Times New Roman"/>
        </w:rPr>
        <w:t>‘</w:t>
      </w:r>
      <w:r>
        <w:t>faeces</w:t>
      </w:r>
      <w:r>
        <w:rPr>
          <w:rFonts w:hAnsi="Times New Roman"/>
        </w:rPr>
        <w:t xml:space="preserve">’ </w:t>
      </w:r>
      <w:r>
        <w:t>\s (PA)</w:t>
      </w:r>
    </w:p>
    <w:p w14:paraId="4FD14420" w14:textId="77777777" w:rsidR="00C42BF2" w:rsidRDefault="00F80514">
      <w:pPr>
        <w:pStyle w:val="Default"/>
        <w:widowControl w:val="0"/>
        <w:tabs>
          <w:tab w:val="left" w:pos="2880"/>
        </w:tabs>
        <w:ind w:left="2880" w:hanging="2880"/>
      </w:pPr>
      <w:r>
        <w:t>\l Djururu</w:t>
      </w:r>
      <w:r>
        <w:tab/>
        <w:t>\w</w:t>
      </w:r>
      <w:r>
        <w:rPr>
          <w:i/>
          <w:iCs/>
        </w:rPr>
        <w:t xml:space="preserve"> kuna</w:t>
      </w:r>
      <w:r>
        <w:t xml:space="preserve"> \g </w:t>
      </w:r>
      <w:r>
        <w:rPr>
          <w:rFonts w:hAnsi="Times New Roman"/>
        </w:rPr>
        <w:t>‘</w:t>
      </w:r>
      <w:r>
        <w:t>faeces</w:t>
      </w:r>
      <w:r>
        <w:rPr>
          <w:rFonts w:hAnsi="Times New Roman"/>
        </w:rPr>
        <w:t xml:space="preserve">’ </w:t>
      </w:r>
      <w:r>
        <w:t>\s (PA)</w:t>
      </w:r>
    </w:p>
    <w:p w14:paraId="2A2F52A6" w14:textId="77777777" w:rsidR="00C42BF2" w:rsidRDefault="00F80514">
      <w:pPr>
        <w:pStyle w:val="Default"/>
        <w:widowControl w:val="0"/>
        <w:tabs>
          <w:tab w:val="left" w:pos="2880"/>
        </w:tabs>
        <w:ind w:left="2880" w:hanging="2880"/>
      </w:pPr>
      <w:r>
        <w:t>\l Warriyangka</w:t>
      </w:r>
      <w:r>
        <w:tab/>
        <w:t>\w</w:t>
      </w:r>
      <w:r>
        <w:rPr>
          <w:i/>
          <w:iCs/>
        </w:rPr>
        <w:t xml:space="preserve"> kuna</w:t>
      </w:r>
      <w:r>
        <w:t xml:space="preserve"> \g </w:t>
      </w:r>
      <w:r>
        <w:rPr>
          <w:rFonts w:hAnsi="Times New Roman"/>
        </w:rPr>
        <w:t>‘</w:t>
      </w:r>
      <w:r>
        <w:t>faeces</w:t>
      </w:r>
      <w:r>
        <w:rPr>
          <w:rFonts w:hAnsi="Times New Roman"/>
        </w:rPr>
        <w:t xml:space="preserve">’ </w:t>
      </w:r>
      <w:r>
        <w:t>\s (PA)</w:t>
      </w:r>
    </w:p>
    <w:p w14:paraId="748267AB" w14:textId="77777777" w:rsidR="00C42BF2" w:rsidRDefault="00F80514">
      <w:pPr>
        <w:pStyle w:val="Default"/>
        <w:widowControl w:val="0"/>
        <w:tabs>
          <w:tab w:val="left" w:pos="2880"/>
        </w:tabs>
        <w:ind w:left="2880" w:hanging="2880"/>
      </w:pPr>
      <w:r>
        <w:t>\l Dhiin</w:t>
      </w:r>
      <w:r>
        <w:tab/>
        <w:t>\w</w:t>
      </w:r>
      <w:r>
        <w:rPr>
          <w:i/>
          <w:iCs/>
        </w:rPr>
        <w:t xml:space="preserve"> kuna</w:t>
      </w:r>
      <w:r>
        <w:t xml:space="preserve"> \g </w:t>
      </w:r>
      <w:r>
        <w:rPr>
          <w:rFonts w:hAnsi="Times New Roman"/>
        </w:rPr>
        <w:t>‘</w:t>
      </w:r>
      <w:r>
        <w:t>faeces</w:t>
      </w:r>
      <w:r>
        <w:rPr>
          <w:rFonts w:hAnsi="Times New Roman"/>
        </w:rPr>
        <w:t xml:space="preserve">’ </w:t>
      </w:r>
      <w:r>
        <w:t>\s (PA)</w:t>
      </w:r>
    </w:p>
    <w:p w14:paraId="49D00242" w14:textId="77777777" w:rsidR="00C42BF2" w:rsidRDefault="00F80514">
      <w:pPr>
        <w:pStyle w:val="Default"/>
        <w:widowControl w:val="0"/>
        <w:tabs>
          <w:tab w:val="left" w:pos="2880"/>
        </w:tabs>
        <w:ind w:left="2880" w:hanging="2880"/>
      </w:pPr>
      <w:r>
        <w:t>\l Tharrgari (l)</w:t>
      </w:r>
      <w:r>
        <w:tab/>
        <w:t>\w</w:t>
      </w:r>
      <w:r>
        <w:rPr>
          <w:i/>
          <w:iCs/>
        </w:rPr>
        <w:t xml:space="preserve"> kuna</w:t>
      </w:r>
      <w:r>
        <w:t xml:space="preserve"> \g </w:t>
      </w:r>
      <w:r>
        <w:rPr>
          <w:rFonts w:hAnsi="Times New Roman"/>
        </w:rPr>
        <w:t>‘</w:t>
      </w:r>
      <w:r>
        <w:t>faeces</w:t>
      </w:r>
      <w:r>
        <w:rPr>
          <w:rFonts w:hAnsi="Times New Roman"/>
        </w:rPr>
        <w:t xml:space="preserve">’ </w:t>
      </w:r>
      <w:r>
        <w:t>\s (PA)</w:t>
      </w:r>
    </w:p>
    <w:p w14:paraId="4BF3709F" w14:textId="77777777" w:rsidR="00C42BF2" w:rsidRDefault="00F80514">
      <w:pPr>
        <w:pStyle w:val="Default"/>
        <w:widowControl w:val="0"/>
        <w:tabs>
          <w:tab w:val="left" w:pos="2880"/>
        </w:tabs>
        <w:ind w:left="2880" w:hanging="2880"/>
      </w:pPr>
      <w:r>
        <w:t>\l Tharrgari (d)</w:t>
      </w:r>
      <w:r>
        <w:tab/>
        <w:t>\w</w:t>
      </w:r>
      <w:r>
        <w:rPr>
          <w:i/>
          <w:iCs/>
        </w:rPr>
        <w:t xml:space="preserve"> kuna</w:t>
      </w:r>
      <w:r>
        <w:t xml:space="preserve"> \g </w:t>
      </w:r>
      <w:r>
        <w:rPr>
          <w:rFonts w:hAnsi="Times New Roman"/>
        </w:rPr>
        <w:t>‘</w:t>
      </w:r>
      <w:r>
        <w:t>faeces</w:t>
      </w:r>
      <w:r>
        <w:rPr>
          <w:rFonts w:hAnsi="Times New Roman"/>
        </w:rPr>
        <w:t xml:space="preserve">’ </w:t>
      </w:r>
      <w:r>
        <w:t>\s (PA)</w:t>
      </w:r>
    </w:p>
    <w:p w14:paraId="55346B03" w14:textId="77777777" w:rsidR="00C42BF2" w:rsidRDefault="00F80514">
      <w:pPr>
        <w:pStyle w:val="Default"/>
        <w:widowControl w:val="0"/>
        <w:tabs>
          <w:tab w:val="left" w:pos="2880"/>
        </w:tabs>
        <w:ind w:left="2880" w:hanging="2880"/>
      </w:pPr>
      <w:r>
        <w:t xml:space="preserve">\l </w:t>
      </w:r>
      <w:r>
        <w:rPr>
          <w:b/>
          <w:bCs/>
        </w:rPr>
        <w:t>pMantharta</w:t>
      </w:r>
      <w:r>
        <w:rPr>
          <w:b/>
          <w:bCs/>
        </w:rPr>
        <w:tab/>
        <w:t>\w *kuna</w:t>
      </w:r>
      <w:r>
        <w:t xml:space="preserve"> \s (PA #35)</w:t>
      </w:r>
    </w:p>
    <w:p w14:paraId="56FA3777" w14:textId="77777777" w:rsidR="00C42BF2" w:rsidRDefault="00F80514">
      <w:pPr>
        <w:pStyle w:val="Default"/>
        <w:widowControl w:val="0"/>
        <w:tabs>
          <w:tab w:val="left" w:pos="2880"/>
        </w:tabs>
        <w:ind w:left="2880" w:hanging="2880"/>
      </w:pPr>
      <w:r>
        <w:t>\l Nhanda</w:t>
      </w:r>
      <w:r>
        <w:tab/>
        <w:t>\w</w:t>
      </w:r>
      <w:r>
        <w:rPr>
          <w:i/>
          <w:iCs/>
        </w:rPr>
        <w:t xml:space="preserve"> wuna</w:t>
      </w:r>
      <w:r>
        <w:t xml:space="preserve"> \g </w:t>
      </w:r>
      <w:r>
        <w:rPr>
          <w:rFonts w:hAnsi="Times New Roman"/>
        </w:rPr>
        <w:t>‘</w:t>
      </w:r>
      <w:r>
        <w:t>faeces</w:t>
      </w:r>
      <w:r>
        <w:rPr>
          <w:rFonts w:hAnsi="Times New Roman"/>
        </w:rPr>
        <w:t xml:space="preserve">’ </w:t>
      </w:r>
      <w:r>
        <w:t>\s (JB)</w:t>
      </w:r>
    </w:p>
    <w:p w14:paraId="582EC737" w14:textId="77777777" w:rsidR="00C42BF2" w:rsidRDefault="00F80514">
      <w:pPr>
        <w:pStyle w:val="Default"/>
        <w:widowControl w:val="0"/>
        <w:tabs>
          <w:tab w:val="left" w:pos="2880"/>
        </w:tabs>
        <w:ind w:left="2880" w:hanging="2880"/>
      </w:pPr>
      <w:r>
        <w:t>\l Karlamayi</w:t>
      </w:r>
      <w:r>
        <w:tab/>
        <w:t>\w</w:t>
      </w:r>
      <w:r>
        <w:rPr>
          <w:i/>
          <w:iCs/>
        </w:rPr>
        <w:t xml:space="preserve"> kuna</w:t>
      </w:r>
      <w:r>
        <w:t xml:space="preserve"> \g </w:t>
      </w:r>
      <w:r>
        <w:rPr>
          <w:rFonts w:hAnsi="Times New Roman"/>
        </w:rPr>
        <w:t>‘</w:t>
      </w:r>
      <w:r>
        <w:t>excrement</w:t>
      </w:r>
      <w:r>
        <w:rPr>
          <w:rFonts w:hAnsi="Times New Roman"/>
        </w:rPr>
        <w:t xml:space="preserve">’ </w:t>
      </w:r>
      <w:r>
        <w:t>\s (KLH)</w:t>
      </w:r>
    </w:p>
    <w:p w14:paraId="159D73E8" w14:textId="77777777" w:rsidR="00C42BF2" w:rsidRDefault="00F80514">
      <w:pPr>
        <w:pStyle w:val="Default"/>
        <w:widowControl w:val="0"/>
        <w:tabs>
          <w:tab w:val="left" w:pos="2880"/>
        </w:tabs>
        <w:ind w:left="2880" w:hanging="2880"/>
      </w:pPr>
      <w:r>
        <w:t>\l Nyungar</w:t>
      </w:r>
      <w:r>
        <w:tab/>
        <w:t>\w</w:t>
      </w:r>
      <w:r>
        <w:rPr>
          <w:i/>
          <w:iCs/>
        </w:rPr>
        <w:t xml:space="preserve"> kwun</w:t>
      </w:r>
      <w:r>
        <w:t xml:space="preserve"> \g </w:t>
      </w:r>
      <w:r>
        <w:rPr>
          <w:rFonts w:hAnsi="Times New Roman"/>
        </w:rPr>
        <w:t>‘</w:t>
      </w:r>
      <w:r>
        <w:t>anus; dung, faeces</w:t>
      </w:r>
      <w:r>
        <w:rPr>
          <w:rFonts w:hAnsi="Times New Roman"/>
        </w:rPr>
        <w:t xml:space="preserve">’ </w:t>
      </w:r>
      <w:r>
        <w:t xml:space="preserve">\q Also </w:t>
      </w:r>
      <w:r>
        <w:rPr>
          <w:i/>
          <w:iCs/>
        </w:rPr>
        <w:t>kwan</w:t>
      </w:r>
      <w:r>
        <w:rPr>
          <w:rFonts w:hAnsi="Times New Roman"/>
        </w:rPr>
        <w:t xml:space="preserve"> ‘</w:t>
      </w:r>
      <w:r>
        <w:t>anus</w:t>
      </w:r>
      <w:r>
        <w:rPr>
          <w:rFonts w:hAnsi="Times New Roman"/>
        </w:rPr>
        <w:t>’</w:t>
      </w:r>
      <w:r>
        <w:t xml:space="preserve">; </w:t>
      </w:r>
      <w:r>
        <w:rPr>
          <w:i/>
          <w:iCs/>
        </w:rPr>
        <w:t>kwuninj</w:t>
      </w:r>
      <w:r>
        <w:rPr>
          <w:rFonts w:hAnsi="Times New Roman"/>
        </w:rPr>
        <w:t xml:space="preserve"> ‘</w:t>
      </w:r>
      <w:r>
        <w:t>defecating</w:t>
      </w:r>
      <w:r>
        <w:rPr>
          <w:rFonts w:hAnsi="Times New Roman"/>
        </w:rPr>
        <w:t xml:space="preserve">’ </w:t>
      </w:r>
      <w:r>
        <w:t>\s (WD)</w:t>
      </w:r>
    </w:p>
    <w:p w14:paraId="54744679" w14:textId="77777777" w:rsidR="00C42BF2" w:rsidRDefault="00F80514">
      <w:pPr>
        <w:pStyle w:val="Default"/>
        <w:widowControl w:val="0"/>
        <w:tabs>
          <w:tab w:val="left" w:pos="2880"/>
        </w:tabs>
        <w:ind w:left="2880" w:hanging="2880"/>
      </w:pPr>
      <w:r>
        <w:t xml:space="preserve">\l </w:t>
      </w:r>
      <w:r>
        <w:rPr>
          <w:b/>
          <w:bCs/>
        </w:rPr>
        <w:t>pPNy</w:t>
      </w:r>
      <w:r>
        <w:rPr>
          <w:b/>
          <w:bCs/>
        </w:rPr>
        <w:tab/>
        <w:t>\w *kuna</w:t>
      </w:r>
      <w:r>
        <w:t xml:space="preserve"> \s (GNOG #610; KLH 82:374)</w:t>
      </w:r>
    </w:p>
    <w:p w14:paraId="0BC07CD5" w14:textId="77777777" w:rsidR="00C42BF2" w:rsidRDefault="00F80514">
      <w:pPr>
        <w:pStyle w:val="Default"/>
        <w:widowControl w:val="0"/>
        <w:tabs>
          <w:tab w:val="left" w:pos="2880"/>
        </w:tabs>
        <w:ind w:left="2880" w:hanging="2880"/>
      </w:pPr>
      <w:r>
        <w:t>^^^</w:t>
      </w:r>
    </w:p>
    <w:p w14:paraId="7281A7EE" w14:textId="77777777" w:rsidR="00C42BF2" w:rsidRDefault="00F80514">
      <w:pPr>
        <w:pStyle w:val="Default"/>
        <w:widowControl w:val="0"/>
        <w:tabs>
          <w:tab w:val="left" w:pos="2880"/>
        </w:tabs>
        <w:ind w:left="2880" w:hanging="2880"/>
      </w:pPr>
      <w:r>
        <w:t>\l Kayardild</w:t>
      </w:r>
      <w:r>
        <w:tab/>
        <w:t>\w</w:t>
      </w:r>
      <w:r>
        <w:rPr>
          <w:i/>
          <w:iCs/>
        </w:rPr>
        <w:t xml:space="preserve"> kunawuna</w:t>
      </w:r>
      <w:r>
        <w:t xml:space="preserve"> \g </w:t>
      </w:r>
      <w:r>
        <w:rPr>
          <w:rFonts w:hAnsi="Times New Roman"/>
        </w:rPr>
        <w:t>‘</w:t>
      </w:r>
      <w:r>
        <w:t>child, offspring</w:t>
      </w:r>
      <w:r>
        <w:rPr>
          <w:rFonts w:hAnsi="Times New Roman"/>
        </w:rPr>
        <w:t xml:space="preserve">’ </w:t>
      </w:r>
      <w:r>
        <w:t>\s (NE)</w:t>
      </w:r>
    </w:p>
    <w:p w14:paraId="73144A45" w14:textId="77777777" w:rsidR="00C42BF2" w:rsidRDefault="00F80514">
      <w:pPr>
        <w:pStyle w:val="Default"/>
        <w:widowControl w:val="0"/>
        <w:tabs>
          <w:tab w:val="left" w:pos="2880"/>
        </w:tabs>
        <w:ind w:left="2880" w:hanging="2880"/>
      </w:pPr>
      <w:r>
        <w:t>\l Yukulta</w:t>
      </w:r>
      <w:r>
        <w:tab/>
        <w:t>\w</w:t>
      </w:r>
      <w:r>
        <w:rPr>
          <w:i/>
          <w:iCs/>
        </w:rPr>
        <w:t xml:space="preserve"> kunawuna</w:t>
      </w:r>
      <w:r>
        <w:t xml:space="preserve"> \g </w:t>
      </w:r>
      <w:r>
        <w:rPr>
          <w:rFonts w:hAnsi="Times New Roman"/>
        </w:rPr>
        <w:t>‘</w:t>
      </w:r>
      <w:r>
        <w:t>child, offspring</w:t>
      </w:r>
      <w:r>
        <w:rPr>
          <w:rFonts w:hAnsi="Times New Roman"/>
        </w:rPr>
        <w:t xml:space="preserve">’ </w:t>
      </w:r>
      <w:r>
        <w:t>\s (NE)</w:t>
      </w:r>
    </w:p>
    <w:p w14:paraId="6C724029" w14:textId="77777777" w:rsidR="00C42BF2" w:rsidRDefault="00F80514">
      <w:pPr>
        <w:pStyle w:val="Default"/>
        <w:widowControl w:val="0"/>
        <w:tabs>
          <w:tab w:val="left" w:pos="2880"/>
        </w:tabs>
        <w:ind w:left="2880" w:hanging="2880"/>
      </w:pPr>
      <w:r>
        <w:t>\l Lardil</w:t>
      </w:r>
      <w:r>
        <w:tab/>
        <w:t>\w</w:t>
      </w:r>
      <w:r>
        <w:rPr>
          <w:i/>
          <w:iCs/>
        </w:rPr>
        <w:t xml:space="preserve"> kunawun</w:t>
      </w:r>
      <w:r>
        <w:t xml:space="preserve"> \g </w:t>
      </w:r>
      <w:r>
        <w:rPr>
          <w:rFonts w:hAnsi="Times New Roman"/>
        </w:rPr>
        <w:t>‘</w:t>
      </w:r>
      <w:r>
        <w:t>mother in law, mother in law</w:t>
      </w:r>
      <w:r>
        <w:rPr>
          <w:rFonts w:hAnsi="Times New Roman"/>
        </w:rPr>
        <w:t>’</w:t>
      </w:r>
      <w:r>
        <w:t>s brother</w:t>
      </w:r>
      <w:r>
        <w:rPr>
          <w:rFonts w:hAnsi="Times New Roman"/>
        </w:rPr>
        <w:t xml:space="preserve">’ </w:t>
      </w:r>
      <w:r>
        <w:t>\s (NE)</w:t>
      </w:r>
    </w:p>
    <w:p w14:paraId="761451EA" w14:textId="77777777" w:rsidR="00C42BF2" w:rsidRDefault="00F80514">
      <w:pPr>
        <w:pStyle w:val="Default"/>
        <w:ind w:left="2880" w:hanging="2880"/>
      </w:pPr>
      <w:r>
        <w:t xml:space="preserve">\l </w:t>
      </w:r>
      <w:r>
        <w:rPr>
          <w:b/>
          <w:bCs/>
        </w:rPr>
        <w:t>pTangkic</w:t>
      </w:r>
      <w:r>
        <w:rPr>
          <w:b/>
          <w:bCs/>
        </w:rPr>
        <w:tab/>
        <w:t>\w *kunawuna</w:t>
      </w:r>
      <w:r>
        <w:t xml:space="preserve"> \s (NE)</w:t>
      </w:r>
    </w:p>
    <w:p w14:paraId="049762F1" w14:textId="77777777" w:rsidR="00C42BF2" w:rsidRDefault="00F80514">
      <w:pPr>
        <w:pStyle w:val="Default"/>
        <w:widowControl w:val="0"/>
        <w:tabs>
          <w:tab w:val="left" w:pos="2880"/>
        </w:tabs>
        <w:ind w:left="2880" w:hanging="2880"/>
      </w:pPr>
      <w:r>
        <w:t>^^^</w:t>
      </w:r>
    </w:p>
    <w:p w14:paraId="3EBB5E70" w14:textId="77777777" w:rsidR="00C42BF2" w:rsidRDefault="00F80514">
      <w:pPr>
        <w:pStyle w:val="Default"/>
        <w:widowControl w:val="0"/>
        <w:tabs>
          <w:tab w:val="left" w:pos="2880"/>
        </w:tabs>
        <w:ind w:left="2880" w:hanging="2880"/>
        <w:rPr>
          <w:color w:val="3366FF"/>
          <w:u w:color="3366FF"/>
        </w:rPr>
      </w:pPr>
      <w:r>
        <w:rPr>
          <w:color w:val="3366FF"/>
          <w:u w:color="3366FF"/>
        </w:rPr>
        <w:t>\l Bardi</w:t>
      </w:r>
      <w:r>
        <w:rPr>
          <w:color w:val="3366FF"/>
          <w:u w:color="3366FF"/>
        </w:rPr>
        <w:tab/>
        <w:t xml:space="preserve">\w </w:t>
      </w:r>
      <w:r>
        <w:rPr>
          <w:i/>
          <w:iCs/>
          <w:color w:val="3366FF"/>
          <w:u w:color="3366FF"/>
        </w:rPr>
        <w:t>uuna</w:t>
      </w:r>
      <w:r>
        <w:rPr>
          <w:color w:val="3366FF"/>
          <w:u w:color="3366FF"/>
        </w:rPr>
        <w:t xml:space="preserve"> \g </w:t>
      </w:r>
      <w:r>
        <w:rPr>
          <w:rFonts w:hAnsi="Times New Roman"/>
          <w:color w:val="3366FF"/>
          <w:u w:color="3366FF"/>
        </w:rPr>
        <w:t>‘</w:t>
      </w:r>
      <w:r>
        <w:rPr>
          <w:color w:val="3366FF"/>
          <w:u w:color="3366FF"/>
        </w:rPr>
        <w:t>faeces</w:t>
      </w:r>
      <w:r>
        <w:rPr>
          <w:rFonts w:hAnsi="Times New Roman"/>
          <w:color w:val="3366FF"/>
          <w:u w:color="3366FF"/>
        </w:rPr>
        <w:t xml:space="preserve">’ </w:t>
      </w:r>
      <w:r>
        <w:rPr>
          <w:color w:val="3366FF"/>
          <w:u w:color="3366FF"/>
        </w:rPr>
        <w:t>\s PNWG/CB</w:t>
      </w:r>
    </w:p>
    <w:p w14:paraId="7A7ECD2F" w14:textId="25DB8CB8" w:rsidR="00FE6C7B" w:rsidRPr="00FE6C7B" w:rsidRDefault="00FE6C7B">
      <w:pPr>
        <w:pStyle w:val="Default"/>
        <w:widowControl w:val="0"/>
        <w:tabs>
          <w:tab w:val="left" w:pos="2880"/>
        </w:tabs>
        <w:ind w:left="2880" w:hanging="2880"/>
        <w:rPr>
          <w:color w:val="000000" w:themeColor="text1"/>
          <w:u w:color="3366FF"/>
        </w:rPr>
      </w:pPr>
      <w:r w:rsidRPr="00FE6C7B">
        <w:rPr>
          <w:color w:val="000000" w:themeColor="text1"/>
          <w:u w:color="3366FF"/>
        </w:rPr>
        <w:t>***</w:t>
      </w:r>
    </w:p>
    <w:p w14:paraId="6D926FE5" w14:textId="7D2FAFC0" w:rsidR="00FE6C7B" w:rsidRPr="00FE6C7B" w:rsidRDefault="00FE6C7B">
      <w:pPr>
        <w:pStyle w:val="Default"/>
        <w:widowControl w:val="0"/>
        <w:tabs>
          <w:tab w:val="left" w:pos="2880"/>
        </w:tabs>
        <w:ind w:left="2880" w:hanging="2880"/>
        <w:rPr>
          <w:color w:val="000000" w:themeColor="text1"/>
          <w:u w:color="3366FF"/>
        </w:rPr>
      </w:pPr>
      <w:r w:rsidRPr="00FE6C7B">
        <w:rPr>
          <w:color w:val="000000" w:themeColor="text1"/>
          <w:u w:color="3366FF"/>
        </w:rPr>
        <w:t>\w Garrwa</w:t>
      </w:r>
      <w:r w:rsidRPr="00FE6C7B">
        <w:rPr>
          <w:color w:val="000000" w:themeColor="text1"/>
          <w:u w:color="3366FF"/>
        </w:rPr>
        <w:tab/>
        <w:t xml:space="preserve">\w kanal \g </w:t>
      </w:r>
      <w:r w:rsidRPr="00FE6C7B">
        <w:rPr>
          <w:color w:val="000000" w:themeColor="text1"/>
          <w:u w:color="3366FF"/>
        </w:rPr>
        <w:t>‘</w:t>
      </w:r>
      <w:r w:rsidRPr="00FE6C7B">
        <w:rPr>
          <w:color w:val="000000" w:themeColor="text1"/>
          <w:u w:color="3366FF"/>
        </w:rPr>
        <w:t>guts (of animal)</w:t>
      </w:r>
      <w:r w:rsidRPr="00FE6C7B">
        <w:rPr>
          <w:color w:val="000000" w:themeColor="text1"/>
          <w:u w:color="3366FF"/>
        </w:rPr>
        <w:t>’</w:t>
      </w:r>
      <w:r w:rsidRPr="00FE6C7B">
        <w:rPr>
          <w:color w:val="000000" w:themeColor="text1"/>
          <w:u w:color="3366FF"/>
        </w:rPr>
        <w:t xml:space="preserve"> \s IM</w:t>
      </w:r>
    </w:p>
    <w:p w14:paraId="3522D2F1" w14:textId="77777777" w:rsidR="00C42BF2" w:rsidRDefault="00C42BF2">
      <w:pPr>
        <w:pStyle w:val="Default"/>
        <w:widowControl w:val="0"/>
        <w:tabs>
          <w:tab w:val="left" w:pos="2880"/>
        </w:tabs>
        <w:ind w:left="2880" w:hanging="2880"/>
        <w:rPr>
          <w:color w:val="3366FF"/>
          <w:u w:color="3366FF"/>
        </w:rPr>
      </w:pPr>
    </w:p>
    <w:p w14:paraId="140342BE" w14:textId="77777777" w:rsidR="00C42BF2" w:rsidRDefault="00C42BF2">
      <w:pPr>
        <w:pStyle w:val="Default"/>
        <w:widowControl w:val="0"/>
        <w:tabs>
          <w:tab w:val="left" w:pos="2880"/>
        </w:tabs>
        <w:ind w:left="2880" w:hanging="2880"/>
        <w:rPr>
          <w:color w:val="3366FF"/>
          <w:u w:color="3366FF"/>
        </w:rPr>
      </w:pPr>
    </w:p>
    <w:p w14:paraId="5C2428AC" w14:textId="77777777" w:rsidR="00C42BF2" w:rsidRDefault="00F80514">
      <w:pPr>
        <w:pStyle w:val="Default"/>
        <w:widowControl w:val="0"/>
        <w:tabs>
          <w:tab w:val="left" w:pos="2880"/>
        </w:tabs>
        <w:ind w:left="2880" w:hanging="2880"/>
        <w:rPr>
          <w:b/>
          <w:bCs/>
          <w:color w:val="000080"/>
          <w:u w:color="000080"/>
        </w:rPr>
      </w:pPr>
      <w:r>
        <w:rPr>
          <w:color w:val="000080"/>
          <w:u w:color="000080"/>
        </w:rPr>
        <w:t xml:space="preserve">\e </w:t>
      </w:r>
      <w:r>
        <w:rPr>
          <w:b/>
          <w:bCs/>
          <w:color w:val="000080"/>
          <w:u w:color="000080"/>
        </w:rPr>
        <w:t>*kurnar</w:t>
      </w:r>
    </w:p>
    <w:p w14:paraId="72392A6B" w14:textId="77777777" w:rsidR="00C42BF2" w:rsidRDefault="00F80514">
      <w:pPr>
        <w:pStyle w:val="Default"/>
        <w:widowControl w:val="0"/>
        <w:tabs>
          <w:tab w:val="left" w:pos="2880"/>
        </w:tabs>
        <w:ind w:left="2880" w:hanging="2880"/>
        <w:rPr>
          <w:color w:val="000080"/>
          <w:u w:color="000080"/>
        </w:rPr>
      </w:pPr>
      <w:r>
        <w:rPr>
          <w:color w:val="000080"/>
          <w:u w:color="000080"/>
        </w:rPr>
        <w:t xml:space="preserve">\t </w:t>
      </w:r>
      <w:r>
        <w:rPr>
          <w:rFonts w:hAnsi="Times New Roman"/>
          <w:color w:val="000080"/>
          <w:u w:color="000080"/>
        </w:rPr>
        <w:t>‘</w:t>
      </w:r>
      <w:r>
        <w:rPr>
          <w:color w:val="000080"/>
          <w:u w:color="000080"/>
        </w:rPr>
        <w:t>ash</w:t>
      </w:r>
      <w:r>
        <w:rPr>
          <w:rFonts w:hAnsi="Times New Roman"/>
          <w:color w:val="000080"/>
          <w:u w:color="000080"/>
        </w:rPr>
        <w:t>’</w:t>
      </w:r>
    </w:p>
    <w:p w14:paraId="161D4635" w14:textId="77777777" w:rsidR="00C42BF2" w:rsidRDefault="00F80514">
      <w:pPr>
        <w:pStyle w:val="Default"/>
        <w:widowControl w:val="0"/>
        <w:tabs>
          <w:tab w:val="left" w:pos="2880"/>
        </w:tabs>
        <w:ind w:left="2880" w:hanging="2880"/>
        <w:rPr>
          <w:color w:val="000080"/>
          <w:u w:color="000080"/>
        </w:rPr>
      </w:pPr>
      <w:r>
        <w:rPr>
          <w:color w:val="000080"/>
          <w:u w:color="000080"/>
        </w:rPr>
        <w:t>\b n</w:t>
      </w:r>
    </w:p>
    <w:p w14:paraId="7C1B1220" w14:textId="77777777" w:rsidR="00C42BF2" w:rsidRDefault="00F80514">
      <w:pPr>
        <w:pStyle w:val="Default"/>
        <w:widowControl w:val="0"/>
        <w:tabs>
          <w:tab w:val="left" w:pos="2880"/>
        </w:tabs>
        <w:ind w:left="2880" w:hanging="2880"/>
        <w:rPr>
          <w:color w:val="000080"/>
          <w:u w:color="000080"/>
        </w:rPr>
      </w:pPr>
      <w:r>
        <w:rPr>
          <w:color w:val="000080"/>
          <w:u w:color="000080"/>
        </w:rPr>
        <w:t>\c E</w:t>
      </w:r>
    </w:p>
    <w:p w14:paraId="359362A4" w14:textId="77777777" w:rsidR="00C42BF2" w:rsidRDefault="00F80514">
      <w:pPr>
        <w:pStyle w:val="Default"/>
        <w:widowControl w:val="0"/>
        <w:tabs>
          <w:tab w:val="left" w:pos="2880"/>
        </w:tabs>
        <w:ind w:left="2880" w:hanging="2880"/>
        <w:rPr>
          <w:color w:val="000080"/>
          <w:u w:color="000080"/>
        </w:rPr>
      </w:pPr>
      <w:r>
        <w:rPr>
          <w:color w:val="000080"/>
          <w:u w:color="000080"/>
        </w:rPr>
        <w:t>\l KKY</w:t>
      </w:r>
      <w:r>
        <w:rPr>
          <w:color w:val="000080"/>
          <w:u w:color="000080"/>
        </w:rPr>
        <w:tab/>
        <w:t xml:space="preserve">\w kunar \g </w:t>
      </w:r>
      <w:r>
        <w:rPr>
          <w:rFonts w:hAnsi="Times New Roman"/>
          <w:color w:val="000080"/>
          <w:u w:color="000080"/>
        </w:rPr>
        <w:t>‘</w:t>
      </w:r>
      <w:r>
        <w:rPr>
          <w:color w:val="000080"/>
          <w:u w:color="000080"/>
        </w:rPr>
        <w:t>ash; lime; star cloud</w:t>
      </w:r>
      <w:r>
        <w:rPr>
          <w:rFonts w:hAnsi="Times New Roman"/>
          <w:color w:val="000080"/>
          <w:u w:color="000080"/>
        </w:rPr>
        <w:t xml:space="preserve">’ </w:t>
      </w:r>
      <w:r>
        <w:rPr>
          <w:color w:val="000080"/>
          <w:u w:color="000080"/>
        </w:rPr>
        <w:t xml:space="preserve">\p Feminine; Pl </w:t>
      </w:r>
      <w:r>
        <w:rPr>
          <w:i/>
          <w:iCs/>
          <w:color w:val="000080"/>
          <w:u w:color="000080"/>
        </w:rPr>
        <w:t>kunaral</w:t>
      </w:r>
      <w:r>
        <w:rPr>
          <w:color w:val="000080"/>
          <w:u w:color="000080"/>
        </w:rPr>
        <w:t>. \s RJK/GNOG</w:t>
      </w:r>
    </w:p>
    <w:p w14:paraId="723C01B8" w14:textId="77777777" w:rsidR="00C42BF2" w:rsidRDefault="00F80514">
      <w:pPr>
        <w:pStyle w:val="Default"/>
        <w:widowControl w:val="0"/>
        <w:tabs>
          <w:tab w:val="left" w:pos="2880"/>
        </w:tabs>
        <w:ind w:left="2880" w:hanging="2880"/>
        <w:rPr>
          <w:color w:val="000080"/>
          <w:u w:color="000080"/>
        </w:rPr>
      </w:pPr>
      <w:r>
        <w:rPr>
          <w:color w:val="000080"/>
          <w:u w:color="000080"/>
        </w:rPr>
        <w:t>\l KLY</w:t>
      </w:r>
      <w:r>
        <w:rPr>
          <w:color w:val="000080"/>
          <w:u w:color="000080"/>
        </w:rPr>
        <w:tab/>
        <w:t xml:space="preserve">\w kunar g </w:t>
      </w:r>
      <w:r>
        <w:rPr>
          <w:rFonts w:hAnsi="Times New Roman"/>
          <w:color w:val="000080"/>
          <w:u w:color="000080"/>
        </w:rPr>
        <w:t>‘</w:t>
      </w:r>
      <w:r>
        <w:rPr>
          <w:color w:val="000080"/>
          <w:u w:color="000080"/>
        </w:rPr>
        <w:t>ashes</w:t>
      </w:r>
      <w:r>
        <w:rPr>
          <w:rFonts w:hAnsi="Times New Roman"/>
          <w:color w:val="000080"/>
          <w:u w:color="000080"/>
        </w:rPr>
        <w:t xml:space="preserve">’ </w:t>
      </w:r>
      <w:r>
        <w:rPr>
          <w:color w:val="000080"/>
          <w:u w:color="000080"/>
        </w:rPr>
        <w:t>\s EB/GNOG</w:t>
      </w:r>
    </w:p>
    <w:p w14:paraId="031AEF60" w14:textId="77777777" w:rsidR="00C42BF2" w:rsidRDefault="00F80514">
      <w:pPr>
        <w:pStyle w:val="Default"/>
        <w:widowControl w:val="0"/>
        <w:tabs>
          <w:tab w:val="left" w:pos="2880"/>
        </w:tabs>
        <w:ind w:left="2880" w:hanging="2880"/>
        <w:rPr>
          <w:color w:val="000080"/>
          <w:u w:color="000080"/>
        </w:rPr>
      </w:pPr>
      <w:r>
        <w:rPr>
          <w:color w:val="000080"/>
          <w:u w:color="000080"/>
        </w:rPr>
        <w:t>\l Warriyangka</w:t>
      </w:r>
      <w:r>
        <w:rPr>
          <w:color w:val="000080"/>
          <w:u w:color="000080"/>
        </w:rPr>
        <w:tab/>
        <w:t xml:space="preserve">\w kurna \g </w:t>
      </w:r>
      <w:r>
        <w:rPr>
          <w:rFonts w:hAnsi="Times New Roman"/>
          <w:color w:val="000080"/>
          <w:u w:color="000080"/>
        </w:rPr>
        <w:t>‘</w:t>
      </w:r>
      <w:r>
        <w:rPr>
          <w:color w:val="000080"/>
          <w:u w:color="000080"/>
        </w:rPr>
        <w:t>cold ash</w:t>
      </w:r>
      <w:r>
        <w:rPr>
          <w:rFonts w:hAnsi="Times New Roman"/>
          <w:color w:val="000080"/>
          <w:u w:color="000080"/>
        </w:rPr>
        <w:t xml:space="preserve">’ </w:t>
      </w:r>
      <w:r>
        <w:rPr>
          <w:color w:val="000080"/>
          <w:u w:color="000080"/>
        </w:rPr>
        <w:t xml:space="preserve">\q Near syn. </w:t>
      </w:r>
      <w:r>
        <w:rPr>
          <w:i/>
          <w:iCs/>
          <w:color w:val="000080"/>
          <w:u w:color="000080"/>
        </w:rPr>
        <w:t>ngarri</w:t>
      </w:r>
      <w:r>
        <w:rPr>
          <w:rFonts w:hAnsi="Times New Roman"/>
          <w:color w:val="000080"/>
          <w:u w:color="000080"/>
        </w:rPr>
        <w:t xml:space="preserve"> ‘</w:t>
      </w:r>
      <w:r>
        <w:rPr>
          <w:color w:val="000080"/>
          <w:u w:color="000080"/>
        </w:rPr>
        <w:t>ashes</w:t>
      </w:r>
      <w:r>
        <w:rPr>
          <w:rFonts w:hAnsi="Times New Roman"/>
          <w:color w:val="000080"/>
          <w:u w:color="000080"/>
        </w:rPr>
        <w:t>’</w:t>
      </w:r>
      <w:r>
        <w:rPr>
          <w:color w:val="000080"/>
          <w:u w:color="000080"/>
        </w:rPr>
        <w:t>. \s PA</w:t>
      </w:r>
    </w:p>
    <w:p w14:paraId="3B5DEF58" w14:textId="77777777" w:rsidR="00C42BF2" w:rsidRDefault="00C42BF2">
      <w:pPr>
        <w:pStyle w:val="Default"/>
        <w:widowControl w:val="0"/>
        <w:tabs>
          <w:tab w:val="left" w:pos="2880"/>
        </w:tabs>
        <w:ind w:left="2880" w:hanging="2880"/>
        <w:rPr>
          <w:color w:val="000080"/>
          <w:u w:color="000080"/>
        </w:rPr>
      </w:pPr>
    </w:p>
    <w:p w14:paraId="1DB3E907" w14:textId="77777777" w:rsidR="00C42BF2" w:rsidRDefault="00C42BF2">
      <w:pPr>
        <w:pStyle w:val="Default"/>
        <w:widowControl w:val="0"/>
        <w:tabs>
          <w:tab w:val="left" w:pos="2880"/>
        </w:tabs>
        <w:ind w:left="2880" w:hanging="2880"/>
        <w:rPr>
          <w:color w:val="000080"/>
          <w:u w:color="000080"/>
        </w:rPr>
      </w:pPr>
    </w:p>
    <w:p w14:paraId="19FF64CC" w14:textId="77777777" w:rsidR="00C42BF2" w:rsidRDefault="00F80514">
      <w:pPr>
        <w:pStyle w:val="Default"/>
        <w:widowControl w:val="0"/>
        <w:tabs>
          <w:tab w:val="left" w:pos="2880"/>
        </w:tabs>
        <w:ind w:left="2880" w:hanging="2880"/>
        <w:rPr>
          <w:b/>
          <w:bCs/>
        </w:rPr>
      </w:pPr>
      <w:r>
        <w:t xml:space="preserve">\e </w:t>
      </w:r>
      <w:r>
        <w:rPr>
          <w:b/>
          <w:bCs/>
        </w:rPr>
        <w:t>*kunca</w:t>
      </w:r>
    </w:p>
    <w:p w14:paraId="75CAA2E0" w14:textId="77777777" w:rsidR="00C42BF2" w:rsidRDefault="00F80514">
      <w:pPr>
        <w:pStyle w:val="Default"/>
        <w:widowControl w:val="0"/>
        <w:tabs>
          <w:tab w:val="left" w:pos="2880"/>
        </w:tabs>
        <w:ind w:left="2880" w:hanging="2880"/>
      </w:pPr>
      <w:r>
        <w:t xml:space="preserve">\t </w:t>
      </w:r>
      <w:r>
        <w:rPr>
          <w:rFonts w:hAnsi="Times New Roman"/>
        </w:rPr>
        <w:t>‘</w:t>
      </w:r>
      <w:r>
        <w:t>pandanus</w:t>
      </w:r>
      <w:r>
        <w:rPr>
          <w:rFonts w:hAnsi="Times New Roman"/>
        </w:rPr>
        <w:t>’</w:t>
      </w:r>
    </w:p>
    <w:p w14:paraId="79D75120" w14:textId="77777777" w:rsidR="00C42BF2" w:rsidRDefault="00F80514">
      <w:pPr>
        <w:pStyle w:val="Default"/>
        <w:widowControl w:val="0"/>
        <w:tabs>
          <w:tab w:val="left" w:pos="2880"/>
        </w:tabs>
        <w:ind w:left="2880" w:hanging="2880"/>
      </w:pPr>
      <w:r>
        <w:t>\b n</w:t>
      </w:r>
    </w:p>
    <w:p w14:paraId="54502C3D" w14:textId="77777777" w:rsidR="00C42BF2" w:rsidRDefault="00F80514">
      <w:pPr>
        <w:pStyle w:val="Default"/>
        <w:widowControl w:val="0"/>
        <w:tabs>
          <w:tab w:val="left" w:pos="2880"/>
        </w:tabs>
        <w:ind w:left="2880" w:hanging="2880"/>
      </w:pPr>
      <w:r>
        <w:t>\c P</w:t>
      </w:r>
    </w:p>
    <w:p w14:paraId="22BE047E" w14:textId="77777777" w:rsidR="00C42BF2" w:rsidRDefault="00F80514">
      <w:pPr>
        <w:pStyle w:val="Default"/>
        <w:widowControl w:val="0"/>
        <w:tabs>
          <w:tab w:val="left" w:pos="2880"/>
        </w:tabs>
        <w:ind w:left="2880" w:hanging="2880"/>
      </w:pPr>
      <w:r>
        <w:t>\c V</w:t>
      </w:r>
    </w:p>
    <w:p w14:paraId="6EBF1190" w14:textId="77777777" w:rsidR="00C42BF2" w:rsidRDefault="00F80514">
      <w:pPr>
        <w:pStyle w:val="Default"/>
        <w:widowControl w:val="0"/>
        <w:tabs>
          <w:tab w:val="left" w:pos="2880"/>
        </w:tabs>
        <w:ind w:left="2880" w:hanging="2880"/>
      </w:pPr>
      <w:r>
        <w:t>\c M?</w:t>
      </w:r>
    </w:p>
    <w:p w14:paraId="3311BF91" w14:textId="77777777" w:rsidR="00C42BF2" w:rsidRDefault="00F80514">
      <w:pPr>
        <w:pStyle w:val="Default"/>
        <w:widowControl w:val="0"/>
        <w:tabs>
          <w:tab w:val="left" w:pos="2880"/>
        </w:tabs>
        <w:ind w:left="2880" w:hanging="2880"/>
      </w:pPr>
      <w:r>
        <w:t>\l WMungknh</w:t>
      </w:r>
      <w:r>
        <w:tab/>
        <w:t>\w</w:t>
      </w:r>
      <w:r>
        <w:rPr>
          <w:i/>
          <w:iCs/>
        </w:rPr>
        <w:t xml:space="preserve"> ku</w:t>
      </w:r>
      <w:r>
        <w:rPr>
          <w:rFonts w:hAnsi="Times New Roman"/>
          <w:i/>
          <w:iCs/>
        </w:rPr>
        <w:t>ñ</w:t>
      </w:r>
      <w:r>
        <w:rPr>
          <w:i/>
          <w:iCs/>
        </w:rPr>
        <w:t>cvn</w:t>
      </w:r>
      <w:r>
        <w:t xml:space="preserve">; </w:t>
      </w:r>
      <w:r>
        <w:rPr>
          <w:i/>
          <w:iCs/>
        </w:rPr>
        <w:t>may-</w:t>
      </w:r>
      <w:r>
        <w:t xml:space="preserve">, </w:t>
      </w:r>
      <w:r>
        <w:rPr>
          <w:i/>
          <w:iCs/>
        </w:rPr>
        <w:t>yuk-</w:t>
      </w:r>
      <w:r>
        <w:t xml:space="preserve"> \g </w:t>
      </w:r>
      <w:r>
        <w:rPr>
          <w:rFonts w:hAnsi="Times New Roman"/>
        </w:rPr>
        <w:t>‘</w:t>
      </w:r>
      <w:r>
        <w:t>pandanus</w:t>
      </w:r>
      <w:r>
        <w:rPr>
          <w:rFonts w:hAnsi="Times New Roman"/>
        </w:rPr>
        <w:t xml:space="preserve">’ </w:t>
      </w:r>
      <w:r>
        <w:t xml:space="preserve">\q </w:t>
      </w:r>
      <w:r>
        <w:rPr>
          <w:i/>
          <w:iCs/>
          <w:color w:val="FFFF00"/>
          <w:u w:color="FFFF00"/>
        </w:rPr>
        <w:t>P</w:t>
      </w:r>
      <w:r>
        <w:rPr>
          <w:i/>
          <w:iCs/>
        </w:rPr>
        <w:t>andanus spiralis</w:t>
      </w:r>
      <w:r>
        <w:t>. \s KLH, KPPW</w:t>
      </w:r>
    </w:p>
    <w:p w14:paraId="4AEEFA10" w14:textId="77777777" w:rsidR="00C42BF2" w:rsidRDefault="00F80514">
      <w:pPr>
        <w:pStyle w:val="Default"/>
        <w:widowControl w:val="0"/>
        <w:tabs>
          <w:tab w:val="left" w:pos="2880"/>
        </w:tabs>
        <w:ind w:left="2880" w:hanging="2880"/>
      </w:pPr>
      <w:r>
        <w:t>\l Pakanh</w:t>
      </w:r>
      <w:r>
        <w:tab/>
        <w:t>\w</w:t>
      </w:r>
      <w:r>
        <w:rPr>
          <w:i/>
          <w:iCs/>
        </w:rPr>
        <w:t xml:space="preserve"> kuncan</w:t>
      </w:r>
      <w:r>
        <w:t xml:space="preserve"> \g </w:t>
      </w:r>
      <w:r>
        <w:rPr>
          <w:rFonts w:hAnsi="Times New Roman"/>
        </w:rPr>
        <w:t>‘</w:t>
      </w:r>
      <w:r>
        <w:t>pandanus</w:t>
      </w:r>
      <w:r>
        <w:rPr>
          <w:rFonts w:hAnsi="Times New Roman"/>
        </w:rPr>
        <w:t xml:space="preserve">’ </w:t>
      </w:r>
      <w:r>
        <w:t xml:space="preserve">\f With /n.c/; cf. </w:t>
      </w:r>
      <w:r>
        <w:rPr>
          <w:i/>
          <w:iCs/>
        </w:rPr>
        <w:t>mu</w:t>
      </w:r>
      <w:r>
        <w:rPr>
          <w:rFonts w:hAnsi="Times New Roman"/>
          <w:i/>
          <w:iCs/>
        </w:rPr>
        <w:t>ñ</w:t>
      </w:r>
      <w:r>
        <w:rPr>
          <w:i/>
          <w:iCs/>
        </w:rPr>
        <w:t>ci</w:t>
      </w:r>
      <w:r>
        <w:rPr>
          <w:rFonts w:hAnsi="Times New Roman"/>
        </w:rPr>
        <w:t xml:space="preserve"> ‘</w:t>
      </w:r>
      <w:r>
        <w:t>bathe, swim</w:t>
      </w:r>
      <w:r>
        <w:rPr>
          <w:rFonts w:hAnsi="Times New Roman"/>
        </w:rPr>
        <w:t>’</w:t>
      </w:r>
      <w:r>
        <w:t xml:space="preserve">, </w:t>
      </w:r>
      <w:r>
        <w:rPr>
          <w:i/>
          <w:iCs/>
        </w:rPr>
        <w:t>ki</w:t>
      </w:r>
      <w:r>
        <w:rPr>
          <w:rFonts w:hAnsi="Times New Roman"/>
          <w:i/>
          <w:iCs/>
        </w:rPr>
        <w:t>ñ</w:t>
      </w:r>
      <w:r>
        <w:rPr>
          <w:i/>
          <w:iCs/>
        </w:rPr>
        <w:t>ca</w:t>
      </w:r>
      <w:r>
        <w:rPr>
          <w:rFonts w:hAnsi="Times New Roman"/>
        </w:rPr>
        <w:t xml:space="preserve"> ‘</w:t>
      </w:r>
      <w:r>
        <w:t>sun</w:t>
      </w:r>
      <w:r>
        <w:rPr>
          <w:rFonts w:hAnsi="Times New Roman"/>
        </w:rPr>
        <w:t>’</w:t>
      </w:r>
      <w:r>
        <w:t xml:space="preserve">, </w:t>
      </w:r>
      <w:r>
        <w:rPr>
          <w:i/>
          <w:iCs/>
        </w:rPr>
        <w:t>wunhthu</w:t>
      </w:r>
      <w:r>
        <w:rPr>
          <w:rFonts w:hAnsi="Times New Roman"/>
        </w:rPr>
        <w:t xml:space="preserve"> ‘</w:t>
      </w:r>
      <w:r>
        <w:t>rib</w:t>
      </w:r>
      <w:r>
        <w:rPr>
          <w:rFonts w:hAnsi="Times New Roman"/>
        </w:rPr>
        <w:t>’</w:t>
      </w:r>
      <w:r>
        <w:t xml:space="preserve">, </w:t>
      </w:r>
      <w:r>
        <w:rPr>
          <w:i/>
          <w:iCs/>
        </w:rPr>
        <w:t>tho:nhtho</w:t>
      </w:r>
      <w:r>
        <w:rPr>
          <w:rFonts w:hAnsi="Times New Roman"/>
        </w:rPr>
        <w:t xml:space="preserve"> ‘</w:t>
      </w:r>
      <w:r>
        <w:t>big (dog)</w:t>
      </w:r>
      <w:r>
        <w:rPr>
          <w:rFonts w:hAnsi="Times New Roman"/>
        </w:rPr>
        <w:t>’</w:t>
      </w:r>
      <w:r>
        <w:t xml:space="preserve">. \q Also </w:t>
      </w:r>
      <w:r>
        <w:rPr>
          <w:i/>
          <w:iCs/>
        </w:rPr>
        <w:t>keka kuncan</w:t>
      </w:r>
      <w:r>
        <w:rPr>
          <w:rFonts w:hAnsi="Times New Roman"/>
        </w:rPr>
        <w:t xml:space="preserve"> ‘</w:t>
      </w:r>
      <w:r>
        <w:t>purcupine/gravel/bottle spear</w:t>
      </w:r>
      <w:r>
        <w:rPr>
          <w:rFonts w:hAnsi="Times New Roman"/>
        </w:rPr>
        <w:t>’</w:t>
      </w:r>
      <w:r>
        <w:t>. \s (LY; PH website)</w:t>
      </w:r>
    </w:p>
    <w:p w14:paraId="4CFC103A" w14:textId="77777777" w:rsidR="00C42BF2" w:rsidRDefault="00F80514">
      <w:pPr>
        <w:pStyle w:val="Default"/>
        <w:widowControl w:val="0"/>
        <w:tabs>
          <w:tab w:val="left" w:pos="2880"/>
        </w:tabs>
        <w:ind w:left="2880" w:hanging="2880"/>
      </w:pPr>
      <w:r>
        <w:t>\l Umpithamu</w:t>
      </w:r>
      <w:r>
        <w:tab/>
        <w:t xml:space="preserve">\w </w:t>
      </w:r>
      <w:r>
        <w:rPr>
          <w:i/>
          <w:iCs/>
        </w:rPr>
        <w:t>anhthan</w:t>
      </w:r>
      <w:r>
        <w:t xml:space="preserve"> \g </w:t>
      </w:r>
      <w:r>
        <w:rPr>
          <w:rFonts w:hAnsi="Times New Roman"/>
        </w:rPr>
        <w:t>‘</w:t>
      </w:r>
      <w:r>
        <w:t>pandanus</w:t>
      </w:r>
      <w:r>
        <w:rPr>
          <w:rFonts w:hAnsi="Times New Roman"/>
        </w:rPr>
        <w:t xml:space="preserve">’ </w:t>
      </w:r>
      <w:r>
        <w:t>\s (J-CV)</w:t>
      </w:r>
    </w:p>
    <w:p w14:paraId="7D0767CB" w14:textId="77777777" w:rsidR="00C42BF2" w:rsidRDefault="00F80514">
      <w:pPr>
        <w:pStyle w:val="Default"/>
        <w:widowControl w:val="0"/>
        <w:tabs>
          <w:tab w:val="left" w:pos="2880"/>
        </w:tabs>
        <w:ind w:left="2880" w:hanging="2880"/>
      </w:pPr>
      <w:r>
        <w:t>\l KThaayorre</w:t>
      </w:r>
      <w:r>
        <w:tab/>
        <w:t>\w</w:t>
      </w:r>
      <w:r>
        <w:rPr>
          <w:i/>
          <w:iCs/>
        </w:rPr>
        <w:t xml:space="preserve"> kuncvn</w:t>
      </w:r>
      <w:r>
        <w:t xml:space="preserve"> \g </w:t>
      </w:r>
      <w:r>
        <w:rPr>
          <w:rFonts w:hAnsi="Times New Roman"/>
        </w:rPr>
        <w:t>‘</w:t>
      </w:r>
      <w:r>
        <w:t>pandanus palm</w:t>
      </w:r>
      <w:r>
        <w:rPr>
          <w:rFonts w:hAnsi="Times New Roman"/>
        </w:rPr>
        <w:t xml:space="preserve">’ </w:t>
      </w:r>
      <w:r>
        <w:t>\f [kunhcvn] \s (BA,AH)</w:t>
      </w:r>
    </w:p>
    <w:p w14:paraId="2025D813" w14:textId="77777777" w:rsidR="00C42BF2" w:rsidRDefault="00F80514">
      <w:pPr>
        <w:pStyle w:val="Default"/>
        <w:widowControl w:val="0"/>
        <w:tabs>
          <w:tab w:val="left" w:pos="2880"/>
        </w:tabs>
        <w:ind w:left="2880" w:hanging="2880"/>
      </w:pPr>
      <w:r>
        <w:t>\l YYoront</w:t>
      </w:r>
      <w:r>
        <w:tab/>
        <w:t>\w</w:t>
      </w:r>
      <w:r>
        <w:rPr>
          <w:i/>
          <w:iCs/>
        </w:rPr>
        <w:t xml:space="preserve"> kunhthvn, kunhthalh</w:t>
      </w:r>
      <w:r>
        <w:t xml:space="preserve"> \</w:t>
      </w:r>
      <w:r>
        <w:rPr>
          <w:i/>
          <w:iCs/>
        </w:rPr>
        <w:t>g</w:t>
      </w:r>
      <w:r>
        <w:rPr>
          <w:rFonts w:hAnsi="Times New Roman"/>
        </w:rPr>
        <w:t xml:space="preserve"> ‘</w:t>
      </w:r>
      <w:r>
        <w:t>pandanus</w:t>
      </w:r>
      <w:r>
        <w:rPr>
          <w:rFonts w:hAnsi="Times New Roman"/>
        </w:rPr>
        <w:t xml:space="preserve">’ </w:t>
      </w:r>
      <w:r>
        <w:t xml:space="preserve">\q </w:t>
      </w:r>
      <w:r>
        <w:rPr>
          <w:i/>
          <w:iCs/>
        </w:rPr>
        <w:t>Pandanus spiralis</w:t>
      </w:r>
      <w:r>
        <w:t xml:space="preserve">. *n.c &gt; </w:t>
      </w:r>
      <w:r>
        <w:rPr>
          <w:i/>
          <w:iCs/>
        </w:rPr>
        <w:t>nhth</w:t>
      </w:r>
      <w:r>
        <w:t xml:space="preserve"> regularly.</w:t>
      </w:r>
    </w:p>
    <w:p w14:paraId="66DF1828" w14:textId="77777777" w:rsidR="00C42BF2" w:rsidRDefault="00F80514">
      <w:pPr>
        <w:pStyle w:val="Default"/>
        <w:widowControl w:val="0"/>
        <w:tabs>
          <w:tab w:val="left" w:pos="2880"/>
        </w:tabs>
        <w:ind w:left="2880" w:hanging="2880"/>
      </w:pPr>
      <w:r>
        <w:t>\l UOykangand</w:t>
      </w:r>
      <w:r>
        <w:tab/>
        <w:t>\w</w:t>
      </w:r>
      <w:r>
        <w:rPr>
          <w:i/>
          <w:iCs/>
        </w:rPr>
        <w:t xml:space="preserve"> udn.jan</w:t>
      </w:r>
      <w:r>
        <w:t xml:space="preserve"> \g </w:t>
      </w:r>
      <w:r>
        <w:rPr>
          <w:rFonts w:hAnsi="Times New Roman"/>
        </w:rPr>
        <w:t>‘</w:t>
      </w:r>
      <w:r>
        <w:t>pandanus</w:t>
      </w:r>
      <w:r>
        <w:rPr>
          <w:rFonts w:hAnsi="Times New Roman"/>
        </w:rPr>
        <w:t xml:space="preserve">’ </w:t>
      </w:r>
      <w:r>
        <w:t xml:space="preserve">\q </w:t>
      </w:r>
      <w:r>
        <w:rPr>
          <w:i/>
          <w:iCs/>
        </w:rPr>
        <w:t>Pandanus spiralis</w:t>
      </w:r>
      <w:r>
        <w:t xml:space="preserve">. Recorded elsewhere (PH #961) as </w:t>
      </w:r>
      <w:r>
        <w:rPr>
          <w:i/>
          <w:iCs/>
        </w:rPr>
        <w:t>ud</w:t>
      </w:r>
      <w:r>
        <w:rPr>
          <w:rFonts w:hAnsi="Times New Roman"/>
          <w:i/>
          <w:iCs/>
        </w:rPr>
        <w:t>ñ</w:t>
      </w:r>
      <w:r>
        <w:rPr>
          <w:i/>
          <w:iCs/>
        </w:rPr>
        <w:t>jan</w:t>
      </w:r>
      <w:r>
        <w:t>. \s (VH/BA, PH)</w:t>
      </w:r>
    </w:p>
    <w:p w14:paraId="17AEACC5" w14:textId="77777777" w:rsidR="00C42BF2" w:rsidRDefault="00F80514">
      <w:pPr>
        <w:pStyle w:val="Default"/>
        <w:widowControl w:val="0"/>
        <w:tabs>
          <w:tab w:val="left" w:pos="2880"/>
        </w:tabs>
        <w:ind w:left="2880" w:hanging="2880"/>
      </w:pPr>
      <w:r>
        <w:t>\l UOlkol</w:t>
      </w:r>
      <w:r>
        <w:tab/>
        <w:t>\w ud</w:t>
      </w:r>
      <w:r>
        <w:rPr>
          <w:rFonts w:hAnsi="Times New Roman"/>
        </w:rPr>
        <w:t>ñ</w:t>
      </w:r>
      <w:r>
        <w:t xml:space="preserve">jan </w:t>
      </w:r>
      <w:r>
        <w:rPr>
          <w:rFonts w:hAnsi="Times New Roman"/>
        </w:rPr>
        <w:t>‘</w:t>
      </w:r>
      <w:r>
        <w:t>pandanus</w:t>
      </w:r>
      <w:r>
        <w:rPr>
          <w:rFonts w:hAnsi="Times New Roman"/>
        </w:rPr>
        <w:t xml:space="preserve">’ </w:t>
      </w:r>
      <w:r>
        <w:t xml:space="preserve">\q </w:t>
      </w:r>
      <w:r>
        <w:rPr>
          <w:i/>
          <w:iCs/>
        </w:rPr>
        <w:t>Pandanus spiralis</w:t>
      </w:r>
      <w:r>
        <w:t>.\s (PH)</w:t>
      </w:r>
    </w:p>
    <w:p w14:paraId="2326CD2C" w14:textId="77777777" w:rsidR="00C42BF2" w:rsidRDefault="00F80514">
      <w:pPr>
        <w:pStyle w:val="Default"/>
        <w:widowControl w:val="0"/>
        <w:tabs>
          <w:tab w:val="left" w:pos="2880"/>
        </w:tabs>
        <w:ind w:left="2880" w:hanging="2880"/>
        <w:rPr>
          <w:b/>
          <w:bCs/>
        </w:rPr>
      </w:pPr>
      <w:r>
        <w:t xml:space="preserve">\l </w:t>
      </w:r>
      <w:r>
        <w:rPr>
          <w:b/>
          <w:bCs/>
        </w:rPr>
        <w:t>L</w:t>
      </w:r>
      <w:r>
        <w:tab/>
        <w:t>\w *</w:t>
      </w:r>
      <w:r>
        <w:rPr>
          <w:b/>
          <w:bCs/>
        </w:rPr>
        <w:t>kuncan</w:t>
      </w:r>
    </w:p>
    <w:p w14:paraId="2299CF07" w14:textId="77777777" w:rsidR="00C42BF2" w:rsidRDefault="00F80514">
      <w:pPr>
        <w:pStyle w:val="Default"/>
        <w:widowControl w:val="0"/>
        <w:tabs>
          <w:tab w:val="left" w:pos="2880"/>
        </w:tabs>
        <w:ind w:left="2880" w:hanging="2880"/>
      </w:pPr>
      <w:r>
        <w:lastRenderedPageBreak/>
        <w:t>\l Djambarrpuyngu</w:t>
      </w:r>
      <w:r>
        <w:tab/>
        <w:t>\w</w:t>
      </w:r>
      <w:r>
        <w:rPr>
          <w:i/>
          <w:iCs/>
        </w:rPr>
        <w:t xml:space="preserve"> gunjak</w:t>
      </w:r>
      <w:r>
        <w:t xml:space="preserve"> \g </w:t>
      </w:r>
      <w:r>
        <w:rPr>
          <w:rFonts w:hAnsi="Times New Roman"/>
        </w:rPr>
        <w:t>‘</w:t>
      </w:r>
      <w:r>
        <w:t>pandanus</w:t>
      </w:r>
      <w:r>
        <w:rPr>
          <w:rFonts w:hAnsi="Times New Roman"/>
        </w:rPr>
        <w:t xml:space="preserve">’ </w:t>
      </w:r>
      <w:r>
        <w:t>\q Freshwater pandanus. \s (GWVW)</w:t>
      </w:r>
    </w:p>
    <w:p w14:paraId="01A8024F" w14:textId="77777777" w:rsidR="00C42BF2" w:rsidRDefault="00F80514">
      <w:pPr>
        <w:pStyle w:val="Default"/>
        <w:ind w:left="2880" w:hanging="2880"/>
      </w:pPr>
      <w:r>
        <w:t>\l Gupapuyngu</w:t>
      </w:r>
      <w:r>
        <w:tab/>
        <w:t>\w</w:t>
      </w:r>
      <w:r>
        <w:rPr>
          <w:i/>
          <w:iCs/>
        </w:rPr>
        <w:t xml:space="preserve"> gunjalk</w:t>
      </w:r>
      <w:r>
        <w:t xml:space="preserve"> \g </w:t>
      </w:r>
      <w:r>
        <w:rPr>
          <w:rFonts w:hAnsi="Times New Roman"/>
        </w:rPr>
        <w:t>‘</w:t>
      </w:r>
      <w:r>
        <w:t>pandanus</w:t>
      </w:r>
      <w:r>
        <w:rPr>
          <w:rFonts w:hAnsi="Times New Roman"/>
        </w:rPr>
        <w:t xml:space="preserve">’ </w:t>
      </w:r>
      <w:r>
        <w:t xml:space="preserve">\q For the /n.c/ cluster, contrast </w:t>
      </w:r>
      <w:r>
        <w:rPr>
          <w:i/>
          <w:iCs/>
        </w:rPr>
        <w:t>gu</w:t>
      </w:r>
      <w:r>
        <w:rPr>
          <w:rFonts w:hAnsi="Times New Roman"/>
          <w:i/>
          <w:iCs/>
        </w:rPr>
        <w:t>ñ</w:t>
      </w:r>
      <w:r>
        <w:rPr>
          <w:i/>
          <w:iCs/>
        </w:rPr>
        <w:t>jurlu</w:t>
      </w:r>
      <w:r>
        <w:rPr>
          <w:rFonts w:hAnsi="Times New Roman"/>
        </w:rPr>
        <w:t xml:space="preserve"> ‘</w:t>
      </w:r>
      <w:r>
        <w:t>spotted gecko lizard</w:t>
      </w:r>
      <w:r>
        <w:rPr>
          <w:rFonts w:hAnsi="Times New Roman"/>
        </w:rPr>
        <w:t>’</w:t>
      </w:r>
      <w:r>
        <w:t>. \s (BL-MC)</w:t>
      </w:r>
    </w:p>
    <w:p w14:paraId="256D3E1C" w14:textId="77777777" w:rsidR="00C42BF2" w:rsidRDefault="00F80514">
      <w:pPr>
        <w:pStyle w:val="Default"/>
        <w:widowControl w:val="0"/>
        <w:tabs>
          <w:tab w:val="left" w:pos="2880"/>
        </w:tabs>
        <w:ind w:left="2880" w:hanging="2880"/>
      </w:pPr>
      <w:r>
        <w:t>\l Ritharrngu</w:t>
      </w:r>
      <w:r>
        <w:tab/>
        <w:t>\w</w:t>
      </w:r>
      <w:r>
        <w:rPr>
          <w:i/>
          <w:iCs/>
        </w:rPr>
        <w:t xml:space="preserve"> gunjak</w:t>
      </w:r>
      <w:r>
        <w:t xml:space="preserve"> \g </w:t>
      </w:r>
      <w:r>
        <w:rPr>
          <w:rFonts w:hAnsi="Times New Roman"/>
        </w:rPr>
        <w:t>‘</w:t>
      </w:r>
      <w:r>
        <w:t>flesh of pandanus nuts</w:t>
      </w:r>
      <w:r>
        <w:rPr>
          <w:rFonts w:hAnsi="Times New Roman"/>
        </w:rPr>
        <w:t xml:space="preserve">’ </w:t>
      </w:r>
      <w:r>
        <w:t>\q /nj/ not= /</w:t>
      </w:r>
      <w:r>
        <w:rPr>
          <w:rFonts w:hAnsi="Times New Roman"/>
        </w:rPr>
        <w:t>ñ</w:t>
      </w:r>
      <w:r>
        <w:t xml:space="preserve">j/. Syn. </w:t>
      </w:r>
      <w:r>
        <w:rPr>
          <w:i/>
          <w:iCs/>
        </w:rPr>
        <w:t>jin.gu</w:t>
      </w:r>
      <w:r>
        <w:t>. \s (JHeath)</w:t>
      </w:r>
    </w:p>
    <w:p w14:paraId="6AF46E7E" w14:textId="77777777" w:rsidR="00C42BF2" w:rsidRDefault="00F80514">
      <w:pPr>
        <w:pStyle w:val="Default"/>
        <w:widowControl w:val="0"/>
        <w:tabs>
          <w:tab w:val="left" w:pos="2880"/>
        </w:tabs>
        <w:ind w:left="2880" w:hanging="2880"/>
        <w:rPr>
          <w:b/>
          <w:bCs/>
        </w:rPr>
      </w:pPr>
      <w:r>
        <w:t xml:space="preserve">\l </w:t>
      </w:r>
      <w:r>
        <w:rPr>
          <w:b/>
          <w:bCs/>
        </w:rPr>
        <w:t>pPNy</w:t>
      </w:r>
      <w:r>
        <w:rPr>
          <w:b/>
          <w:bCs/>
        </w:rPr>
        <w:tab/>
        <w:t>\w *kunca</w:t>
      </w:r>
    </w:p>
    <w:p w14:paraId="3E3FD790" w14:textId="77777777" w:rsidR="00C42BF2" w:rsidRDefault="00F80514">
      <w:pPr>
        <w:pStyle w:val="Default"/>
        <w:widowControl w:val="0"/>
        <w:tabs>
          <w:tab w:val="left" w:pos="2880"/>
        </w:tabs>
        <w:ind w:left="2880" w:hanging="2880"/>
      </w:pPr>
      <w:r>
        <w:t>^^^</w:t>
      </w:r>
    </w:p>
    <w:p w14:paraId="323D943E" w14:textId="77777777" w:rsidR="00C42BF2" w:rsidRDefault="00F80514">
      <w:pPr>
        <w:pStyle w:val="Default"/>
        <w:widowControl w:val="0"/>
        <w:tabs>
          <w:tab w:val="left" w:pos="2880"/>
        </w:tabs>
        <w:ind w:left="2880" w:hanging="2880"/>
      </w:pPr>
      <w:r>
        <w:t>\l Ngandi</w:t>
      </w:r>
      <w:r>
        <w:tab/>
        <w:t>\w</w:t>
      </w:r>
      <w:r>
        <w:rPr>
          <w:i/>
          <w:iCs/>
        </w:rPr>
        <w:t xml:space="preserve"> ma-gunjak</w:t>
      </w:r>
      <w:r>
        <w:t xml:space="preserve"> \g </w:t>
      </w:r>
      <w:r>
        <w:rPr>
          <w:rFonts w:hAnsi="Times New Roman"/>
        </w:rPr>
        <w:t>‘</w:t>
      </w:r>
      <w:r>
        <w:t>pandanus</w:t>
      </w:r>
      <w:r>
        <w:rPr>
          <w:rFonts w:hAnsi="Times New Roman"/>
        </w:rPr>
        <w:t>’</w:t>
      </w:r>
    </w:p>
    <w:p w14:paraId="7F6CDBB2" w14:textId="77777777" w:rsidR="00C42BF2" w:rsidRDefault="00F80514">
      <w:pPr>
        <w:pStyle w:val="Default"/>
        <w:widowControl w:val="0"/>
        <w:tabs>
          <w:tab w:val="left" w:pos="2880"/>
        </w:tabs>
        <w:ind w:left="2880" w:hanging="2880"/>
      </w:pPr>
      <w:r>
        <w:t>\l Nunggubuyu</w:t>
      </w:r>
      <w:r>
        <w:tab/>
        <w:t>\w</w:t>
      </w:r>
      <w:r>
        <w:rPr>
          <w:i/>
          <w:iCs/>
        </w:rPr>
        <w:t xml:space="preserve"> maguj</w:t>
      </w:r>
      <w:r>
        <w:t xml:space="preserve"> \g </w:t>
      </w:r>
      <w:r>
        <w:rPr>
          <w:rFonts w:hAnsi="Times New Roman"/>
        </w:rPr>
        <w:t>‘</w:t>
      </w:r>
      <w:r>
        <w:t>pandanus</w:t>
      </w:r>
      <w:r>
        <w:rPr>
          <w:rFonts w:hAnsi="Times New Roman"/>
        </w:rPr>
        <w:t xml:space="preserve">’ </w:t>
      </w:r>
      <w:r>
        <w:t>\q *ma-guj? \s (JHeath)</w:t>
      </w:r>
    </w:p>
    <w:p w14:paraId="0E353F51" w14:textId="77777777" w:rsidR="00C42BF2" w:rsidRDefault="00F80514">
      <w:pPr>
        <w:pStyle w:val="Default"/>
        <w:widowControl w:val="0"/>
        <w:tabs>
          <w:tab w:val="left" w:pos="2880"/>
        </w:tabs>
        <w:ind w:left="2880" w:hanging="2880"/>
      </w:pPr>
      <w:r>
        <w:t>***</w:t>
      </w:r>
    </w:p>
    <w:p w14:paraId="2BCABF73" w14:textId="77777777" w:rsidR="00C42BF2" w:rsidRDefault="00F80514">
      <w:pPr>
        <w:pStyle w:val="Default"/>
        <w:widowControl w:val="0"/>
        <w:tabs>
          <w:tab w:val="left" w:pos="2880"/>
        </w:tabs>
        <w:ind w:left="2880" w:hanging="2880"/>
      </w:pPr>
      <w:r>
        <w:t>\l Djinba</w:t>
      </w:r>
      <w:r>
        <w:tab/>
        <w:t>\w</w:t>
      </w:r>
      <w:r>
        <w:rPr>
          <w:i/>
          <w:iCs/>
        </w:rPr>
        <w:t xml:space="preserve"> gurlca</w:t>
      </w:r>
      <w:r>
        <w:t xml:space="preserve"> \g </w:t>
      </w:r>
      <w:r>
        <w:rPr>
          <w:rFonts w:hAnsi="Times New Roman"/>
        </w:rPr>
        <w:t>‘</w:t>
      </w:r>
      <w:r>
        <w:t>pandanus palm</w:t>
      </w:r>
      <w:r>
        <w:rPr>
          <w:rFonts w:hAnsi="Times New Roman"/>
        </w:rPr>
        <w:t xml:space="preserve">’ </w:t>
      </w:r>
      <w:r>
        <w:t>\s (BW)</w:t>
      </w:r>
    </w:p>
    <w:p w14:paraId="1C1F5B06" w14:textId="77777777" w:rsidR="00C42BF2" w:rsidRDefault="00F80514">
      <w:pPr>
        <w:pStyle w:val="Default"/>
        <w:widowControl w:val="0"/>
        <w:tabs>
          <w:tab w:val="left" w:pos="2880"/>
        </w:tabs>
        <w:ind w:left="2880" w:hanging="2880"/>
      </w:pPr>
      <w:r>
        <w:t>^^^</w:t>
      </w:r>
    </w:p>
    <w:p w14:paraId="79F3AA27" w14:textId="77777777" w:rsidR="00C42BF2" w:rsidRDefault="00F80514">
      <w:pPr>
        <w:pStyle w:val="Default"/>
        <w:widowControl w:val="0"/>
        <w:tabs>
          <w:tab w:val="left" w:pos="2880"/>
        </w:tabs>
        <w:ind w:left="2880" w:hanging="2880"/>
      </w:pPr>
      <w:r>
        <w:t>\l Gupapuyngu</w:t>
      </w:r>
      <w:r>
        <w:tab/>
        <w:t>\w</w:t>
      </w:r>
      <w:r>
        <w:rPr>
          <w:i/>
          <w:iCs/>
        </w:rPr>
        <w:t xml:space="preserve"> gun.ga</w:t>
      </w:r>
      <w:r>
        <w:t xml:space="preserve"> \g </w:t>
      </w:r>
      <w:r>
        <w:rPr>
          <w:rFonts w:hAnsi="Times New Roman"/>
        </w:rPr>
        <w:t>‘</w:t>
      </w:r>
      <w:r>
        <w:t>pandanus</w:t>
      </w:r>
      <w:r>
        <w:rPr>
          <w:rFonts w:hAnsi="Times New Roman"/>
        </w:rPr>
        <w:t xml:space="preserve">’ </w:t>
      </w:r>
      <w:r>
        <w:t>\s (BL-MC)</w:t>
      </w:r>
    </w:p>
    <w:p w14:paraId="13D3841F" w14:textId="77777777" w:rsidR="00C42BF2" w:rsidRDefault="00F80514">
      <w:pPr>
        <w:pStyle w:val="Default"/>
        <w:widowControl w:val="0"/>
        <w:tabs>
          <w:tab w:val="left" w:pos="2880"/>
        </w:tabs>
        <w:ind w:left="2880" w:hanging="2880"/>
      </w:pPr>
      <w:r>
        <w:t>\l Djapu</w:t>
      </w:r>
      <w:r>
        <w:tab/>
        <w:t>\w</w:t>
      </w:r>
      <w:r>
        <w:rPr>
          <w:i/>
          <w:iCs/>
        </w:rPr>
        <w:t xml:space="preserve"> gun.ga</w:t>
      </w:r>
      <w:r>
        <w:t xml:space="preserve"> \g </w:t>
      </w:r>
      <w:r>
        <w:rPr>
          <w:rFonts w:hAnsi="Times New Roman"/>
        </w:rPr>
        <w:t>‘</w:t>
      </w:r>
      <w:r>
        <w:t>pandanus</w:t>
      </w:r>
      <w:r>
        <w:rPr>
          <w:rFonts w:hAnsi="Times New Roman"/>
        </w:rPr>
        <w:t xml:space="preserve">’ </w:t>
      </w:r>
      <w:r>
        <w:t>\s (FMo)</w:t>
      </w:r>
    </w:p>
    <w:p w14:paraId="348046BF" w14:textId="77777777" w:rsidR="00C42BF2" w:rsidRDefault="00F80514">
      <w:pPr>
        <w:pStyle w:val="Default"/>
        <w:widowControl w:val="0"/>
        <w:tabs>
          <w:tab w:val="left" w:pos="2880"/>
        </w:tabs>
        <w:ind w:left="2880" w:hanging="2880"/>
      </w:pPr>
      <w:r>
        <w:t>\l Dhuwal</w:t>
      </w:r>
      <w:r>
        <w:tab/>
        <w:t>\w</w:t>
      </w:r>
      <w:r>
        <w:rPr>
          <w:i/>
          <w:iCs/>
        </w:rPr>
        <w:t xml:space="preserve"> gun.ga</w:t>
      </w:r>
      <w:r>
        <w:t xml:space="preserve"> \g </w:t>
      </w:r>
      <w:r>
        <w:rPr>
          <w:rFonts w:hAnsi="Times New Roman"/>
        </w:rPr>
        <w:t>‘</w:t>
      </w:r>
      <w:r>
        <w:t>pandanus</w:t>
      </w:r>
      <w:r>
        <w:rPr>
          <w:rFonts w:hAnsi="Times New Roman"/>
        </w:rPr>
        <w:t xml:space="preserve">’ </w:t>
      </w:r>
      <w:r>
        <w:t>\s (JHeath)</w:t>
      </w:r>
    </w:p>
    <w:p w14:paraId="3826CAAE" w14:textId="77777777" w:rsidR="00C42BF2" w:rsidRDefault="00F80514">
      <w:pPr>
        <w:pStyle w:val="Default"/>
        <w:ind w:left="2880" w:hanging="2880"/>
      </w:pPr>
      <w:r>
        <w:t>\l Djambarrpuyngu</w:t>
      </w:r>
      <w:r>
        <w:tab/>
        <w:t xml:space="preserve">\w </w:t>
      </w:r>
      <w:r>
        <w:rPr>
          <w:i/>
          <w:iCs/>
        </w:rPr>
        <w:t>gun.ga</w:t>
      </w:r>
      <w:r>
        <w:t xml:space="preserve"> \g </w:t>
      </w:r>
      <w:r>
        <w:rPr>
          <w:rFonts w:hAnsi="Times New Roman"/>
        </w:rPr>
        <w:t>‘</w:t>
      </w:r>
      <w:r>
        <w:t>pandanus</w:t>
      </w:r>
      <w:r>
        <w:rPr>
          <w:rFonts w:hAnsi="Times New Roman"/>
        </w:rPr>
        <w:t xml:space="preserve">’ </w:t>
      </w:r>
      <w:r>
        <w:t xml:space="preserve">\q </w:t>
      </w:r>
      <w:r>
        <w:rPr>
          <w:i/>
          <w:iCs/>
        </w:rPr>
        <w:t>Pandanus yirrkalaensis</w:t>
      </w:r>
      <w:r>
        <w:t>. \s (GWVW)</w:t>
      </w:r>
    </w:p>
    <w:p w14:paraId="433A3F04" w14:textId="77777777" w:rsidR="00C42BF2" w:rsidRDefault="00F80514">
      <w:pPr>
        <w:pStyle w:val="Default"/>
        <w:ind w:left="2880" w:hanging="2880"/>
      </w:pPr>
      <w:r>
        <w:t>\l Dhangu</w:t>
      </w:r>
      <w:r>
        <w:tab/>
        <w:t>\w</w:t>
      </w:r>
      <w:r>
        <w:rPr>
          <w:i/>
          <w:iCs/>
        </w:rPr>
        <w:t xml:space="preserve"> gun.ga</w:t>
      </w:r>
      <w:r>
        <w:t xml:space="preserve"> \g </w:t>
      </w:r>
      <w:r>
        <w:rPr>
          <w:rFonts w:hAnsi="Times New Roman"/>
        </w:rPr>
        <w:t>‘</w:t>
      </w:r>
      <w:r>
        <w:t>pandanus</w:t>
      </w:r>
      <w:r>
        <w:rPr>
          <w:rFonts w:hAnsi="Times New Roman"/>
        </w:rPr>
        <w:t xml:space="preserve">’ </w:t>
      </w:r>
      <w:r>
        <w:t>\s (BSch)</w:t>
      </w:r>
    </w:p>
    <w:p w14:paraId="2C905312" w14:textId="77777777" w:rsidR="00C42BF2" w:rsidRDefault="00F80514">
      <w:pPr>
        <w:pStyle w:val="Default"/>
        <w:ind w:left="2880" w:hanging="2880"/>
      </w:pPr>
      <w:r>
        <w:t>\l Ritharrngu</w:t>
      </w:r>
      <w:r>
        <w:tab/>
        <w:t>\w</w:t>
      </w:r>
      <w:r>
        <w:rPr>
          <w:i/>
          <w:iCs/>
        </w:rPr>
        <w:t xml:space="preserve"> gun.ga</w:t>
      </w:r>
      <w:r>
        <w:t xml:space="preserve"> \g </w:t>
      </w:r>
      <w:r>
        <w:rPr>
          <w:rFonts w:hAnsi="Times New Roman"/>
        </w:rPr>
        <w:t>‘</w:t>
      </w:r>
      <w:r>
        <w:t>pandanus trees</w:t>
      </w:r>
      <w:r>
        <w:rPr>
          <w:rFonts w:hAnsi="Times New Roman"/>
        </w:rPr>
        <w:t xml:space="preserve">’ </w:t>
      </w:r>
      <w:r>
        <w:t>\s (JHeath)</w:t>
      </w:r>
    </w:p>
    <w:p w14:paraId="37CFB27B" w14:textId="77777777" w:rsidR="00C42BF2" w:rsidRDefault="00C42BF2">
      <w:pPr>
        <w:pStyle w:val="Default"/>
        <w:widowControl w:val="0"/>
        <w:tabs>
          <w:tab w:val="left" w:pos="2880"/>
        </w:tabs>
        <w:ind w:left="2880" w:hanging="2880"/>
      </w:pPr>
    </w:p>
    <w:p w14:paraId="35FEE377" w14:textId="77777777" w:rsidR="00C42BF2" w:rsidRDefault="00C42BF2">
      <w:pPr>
        <w:pStyle w:val="Default"/>
        <w:widowControl w:val="0"/>
        <w:tabs>
          <w:tab w:val="left" w:pos="2880"/>
        </w:tabs>
        <w:ind w:left="2880" w:hanging="2880"/>
      </w:pPr>
    </w:p>
    <w:p w14:paraId="0E690A59" w14:textId="77777777" w:rsidR="00C42BF2" w:rsidRDefault="00F80514">
      <w:pPr>
        <w:pStyle w:val="Default"/>
        <w:widowControl w:val="0"/>
        <w:tabs>
          <w:tab w:val="left" w:pos="2880"/>
        </w:tabs>
        <w:ind w:left="2880" w:hanging="2880"/>
        <w:rPr>
          <w:b/>
          <w:bCs/>
        </w:rPr>
      </w:pPr>
      <w:r>
        <w:t xml:space="preserve">\e </w:t>
      </w:r>
      <w:r>
        <w:rPr>
          <w:b/>
          <w:bCs/>
        </w:rPr>
        <w:t>*kuncurr</w:t>
      </w:r>
    </w:p>
    <w:p w14:paraId="6EBEC20F" w14:textId="77777777" w:rsidR="00C42BF2" w:rsidRDefault="00F80514">
      <w:pPr>
        <w:pStyle w:val="Default"/>
        <w:widowControl w:val="0"/>
        <w:tabs>
          <w:tab w:val="left" w:pos="2880"/>
        </w:tabs>
        <w:ind w:left="2880" w:hanging="2880"/>
      </w:pPr>
      <w:r>
        <w:t xml:space="preserve">\t </w:t>
      </w:r>
      <w:r>
        <w:rPr>
          <w:rFonts w:hAnsi="Times New Roman"/>
        </w:rPr>
        <w:t>‘</w:t>
      </w:r>
      <w:r>
        <w:t>owner</w:t>
      </w:r>
      <w:r>
        <w:rPr>
          <w:rFonts w:hAnsi="Times New Roman"/>
        </w:rPr>
        <w:t>’</w:t>
      </w:r>
    </w:p>
    <w:p w14:paraId="2727AF77" w14:textId="77777777" w:rsidR="00C42BF2" w:rsidRDefault="00F80514">
      <w:pPr>
        <w:pStyle w:val="Default"/>
        <w:widowControl w:val="0"/>
        <w:tabs>
          <w:tab w:val="left" w:pos="2880"/>
        </w:tabs>
        <w:ind w:left="2880" w:hanging="2880"/>
      </w:pPr>
      <w:r>
        <w:t>\b postposition (unstressed; to a noun designating the thing owned)</w:t>
      </w:r>
    </w:p>
    <w:p w14:paraId="38831F01" w14:textId="77777777" w:rsidR="00C42BF2" w:rsidRDefault="00F80514">
      <w:pPr>
        <w:pStyle w:val="Default"/>
        <w:widowControl w:val="0"/>
        <w:tabs>
          <w:tab w:val="left" w:pos="2880"/>
        </w:tabs>
        <w:ind w:left="2880" w:hanging="2880"/>
      </w:pPr>
      <w:r>
        <w:t>\l WMungknh</w:t>
      </w:r>
      <w:r>
        <w:tab/>
        <w:t>\w +ku</w:t>
      </w:r>
      <w:r>
        <w:rPr>
          <w:rFonts w:hAnsi="Times New Roman"/>
        </w:rPr>
        <w:t>ñ</w:t>
      </w:r>
      <w:r>
        <w:t xml:space="preserve">c \g </w:t>
      </w:r>
      <w:r>
        <w:rPr>
          <w:rFonts w:hAnsi="Times New Roman"/>
        </w:rPr>
        <w:t>‘</w:t>
      </w:r>
      <w:r>
        <w:t>one</w:t>
      </w:r>
      <w:r>
        <w:rPr>
          <w:rFonts w:hAnsi="Times New Roman"/>
        </w:rPr>
        <w:t>’</w:t>
      </w:r>
      <w:r>
        <w:t>s own</w:t>
      </w:r>
      <w:r>
        <w:rPr>
          <w:rFonts w:hAnsi="Times New Roman"/>
        </w:rPr>
        <w:t xml:space="preserve">’ </w:t>
      </w:r>
      <w:r>
        <w:t>\f Position of nasal [n/</w:t>
      </w:r>
      <w:r>
        <w:rPr>
          <w:rFonts w:hAnsi="Times New Roman"/>
        </w:rPr>
        <w:t>ñ</w:t>
      </w:r>
      <w:r>
        <w:t>] not specified. \s KPPW</w:t>
      </w:r>
    </w:p>
    <w:p w14:paraId="19493ABD" w14:textId="0C93374D" w:rsidR="00C42BF2" w:rsidRDefault="00F80514">
      <w:pPr>
        <w:pStyle w:val="Default"/>
        <w:widowControl w:val="0"/>
        <w:tabs>
          <w:tab w:val="left" w:pos="2880"/>
        </w:tabs>
        <w:ind w:left="2880" w:hanging="2880"/>
      </w:pPr>
      <w:r>
        <w:t>\l YYoront</w:t>
      </w:r>
      <w:r>
        <w:tab/>
        <w:t>\w +konh</w:t>
      </w:r>
      <w:r w:rsidR="008B45F7">
        <w:t>v</w:t>
      </w:r>
      <w:r>
        <w:t xml:space="preserve">rr \g </w:t>
      </w:r>
      <w:r>
        <w:rPr>
          <w:rFonts w:hAnsi="Times New Roman"/>
        </w:rPr>
        <w:t>‘</w:t>
      </w:r>
      <w:r>
        <w:t>owner of</w:t>
      </w:r>
      <w:r>
        <w:rPr>
          <w:rFonts w:hAnsi="Times New Roman"/>
        </w:rPr>
        <w:t>’</w:t>
      </w:r>
    </w:p>
    <w:p w14:paraId="2DB1F07F" w14:textId="65912707" w:rsidR="008B45F7" w:rsidRDefault="00EF3CF1">
      <w:pPr>
        <w:pStyle w:val="Default"/>
        <w:widowControl w:val="0"/>
        <w:tabs>
          <w:tab w:val="left" w:pos="2880"/>
        </w:tabs>
        <w:ind w:left="2880" w:hanging="2880"/>
      </w:pPr>
      <w:r>
        <w:t>\l YMel</w:t>
      </w:r>
      <w:r>
        <w:tab/>
        <w:t xml:space="preserve">\w </w:t>
      </w:r>
      <w:r w:rsidR="008B45F7">
        <w:t>konhthvrr \s 2000 Rutland notes</w:t>
      </w:r>
    </w:p>
    <w:p w14:paraId="77E8FE06" w14:textId="2F8B2752" w:rsidR="0035088F" w:rsidRDefault="0035088F">
      <w:pPr>
        <w:pStyle w:val="Default"/>
        <w:widowControl w:val="0"/>
        <w:tabs>
          <w:tab w:val="left" w:pos="2880"/>
        </w:tabs>
        <w:ind w:left="2880" w:hanging="2880"/>
      </w:pPr>
      <w:r>
        <w:t>\l Kok-Kaper</w:t>
      </w:r>
      <w:r>
        <w:tab/>
        <w:t xml:space="preserve">\w </w:t>
      </w:r>
      <w:r w:rsidR="000A3C13">
        <w:t>ku</w:t>
      </w:r>
      <w:r w:rsidR="000A3C13">
        <w:t>ñ</w:t>
      </w:r>
      <w:r w:rsidR="000A3C13">
        <w:t>c</w:t>
      </w:r>
      <w:r w:rsidR="000A3C13">
        <w:t>á</w:t>
      </w:r>
      <w:r w:rsidR="000A3C13">
        <w:t>rr ~ ku</w:t>
      </w:r>
      <w:r w:rsidR="000A3C13">
        <w:t>ñ</w:t>
      </w:r>
      <w:r w:rsidR="000A3C13">
        <w:t xml:space="preserve">cvrr \g </w:t>
      </w:r>
      <w:r w:rsidR="000A3C13">
        <w:t>‘</w:t>
      </w:r>
      <w:r w:rsidR="000A3C13">
        <w:t>owner</w:t>
      </w:r>
      <w:r w:rsidR="000A3C13">
        <w:t>’</w:t>
      </w:r>
      <w:r w:rsidR="000A3C13">
        <w:t xml:space="preserve"> \s BA 2000 notes</w:t>
      </w:r>
    </w:p>
    <w:p w14:paraId="295F222E" w14:textId="3BD3765C" w:rsidR="00C42BF2" w:rsidRDefault="000A3C13">
      <w:pPr>
        <w:pStyle w:val="Default"/>
        <w:widowControl w:val="0"/>
        <w:tabs>
          <w:tab w:val="left" w:pos="2880"/>
        </w:tabs>
        <w:ind w:left="2880" w:hanging="2880"/>
        <w:rPr>
          <w:b/>
          <w:bCs/>
        </w:rPr>
      </w:pPr>
      <w:r>
        <w:rPr>
          <w:b/>
          <w:bCs/>
        </w:rPr>
        <w:t>\l L</w:t>
      </w:r>
      <w:r>
        <w:rPr>
          <w:b/>
          <w:bCs/>
        </w:rPr>
        <w:tab/>
        <w:t xml:space="preserve">\w </w:t>
      </w:r>
      <w:r w:rsidR="008B45F7">
        <w:rPr>
          <w:b/>
          <w:bCs/>
        </w:rPr>
        <w:t>*kuncu</w:t>
      </w:r>
      <w:r w:rsidR="00F80514">
        <w:rPr>
          <w:b/>
          <w:bCs/>
        </w:rPr>
        <w:t>rr</w:t>
      </w:r>
      <w:r w:rsidR="008B45F7">
        <w:rPr>
          <w:b/>
          <w:bCs/>
        </w:rPr>
        <w:t xml:space="preserve"> </w:t>
      </w:r>
      <w:r w:rsidR="008B45F7" w:rsidRPr="008B45F7">
        <w:rPr>
          <w:bCs/>
        </w:rPr>
        <w:t>or</w:t>
      </w:r>
      <w:r w:rsidR="008B45F7">
        <w:rPr>
          <w:b/>
          <w:bCs/>
        </w:rPr>
        <w:t xml:space="preserve"> kuncirr </w:t>
      </w:r>
      <w:r w:rsidR="008B45F7" w:rsidRPr="008B45F7">
        <w:rPr>
          <w:bCs/>
        </w:rPr>
        <w:t xml:space="preserve">(YY &amp; YMel and poss. WMng) and </w:t>
      </w:r>
      <w:r w:rsidR="008B45F7">
        <w:rPr>
          <w:b/>
          <w:bCs/>
        </w:rPr>
        <w:t xml:space="preserve">*kuncarrV </w:t>
      </w:r>
      <w:r w:rsidR="008B45F7" w:rsidRPr="008B45F7">
        <w:rPr>
          <w:bCs/>
        </w:rPr>
        <w:t>(KK and poss. WMng)</w:t>
      </w:r>
    </w:p>
    <w:p w14:paraId="41AEF70F" w14:textId="77777777" w:rsidR="00C42BF2" w:rsidRDefault="00C42BF2">
      <w:pPr>
        <w:pStyle w:val="Default"/>
        <w:widowControl w:val="0"/>
        <w:tabs>
          <w:tab w:val="left" w:pos="2880"/>
        </w:tabs>
        <w:ind w:left="2880" w:hanging="2880"/>
        <w:rPr>
          <w:b/>
          <w:bCs/>
        </w:rPr>
      </w:pPr>
    </w:p>
    <w:p w14:paraId="7048C4B3" w14:textId="77777777" w:rsidR="00C42BF2" w:rsidRDefault="00C42BF2">
      <w:pPr>
        <w:pStyle w:val="Default"/>
        <w:widowControl w:val="0"/>
        <w:tabs>
          <w:tab w:val="left" w:pos="2880"/>
        </w:tabs>
        <w:ind w:left="2880" w:hanging="2880"/>
        <w:rPr>
          <w:b/>
          <w:bCs/>
        </w:rPr>
      </w:pPr>
    </w:p>
    <w:p w14:paraId="32AF0775" w14:textId="77777777" w:rsidR="00C42BF2" w:rsidRDefault="00F80514">
      <w:pPr>
        <w:pStyle w:val="Default"/>
        <w:widowControl w:val="0"/>
        <w:tabs>
          <w:tab w:val="left" w:pos="2880"/>
        </w:tabs>
        <w:ind w:left="2880" w:hanging="2880"/>
        <w:rPr>
          <w:b/>
          <w:bCs/>
        </w:rPr>
      </w:pPr>
      <w:r>
        <w:t xml:space="preserve">\e </w:t>
      </w:r>
      <w:r>
        <w:rPr>
          <w:b/>
          <w:bCs/>
        </w:rPr>
        <w:t>*kuncurru</w:t>
      </w:r>
    </w:p>
    <w:p w14:paraId="7FBDD3DD" w14:textId="77777777" w:rsidR="00C42BF2" w:rsidRDefault="00F80514">
      <w:pPr>
        <w:pStyle w:val="Default"/>
        <w:widowControl w:val="0"/>
        <w:tabs>
          <w:tab w:val="left" w:pos="2880"/>
        </w:tabs>
        <w:ind w:left="2880" w:hanging="2880"/>
      </w:pPr>
      <w:r>
        <w:t xml:space="preserve">\t </w:t>
      </w:r>
      <w:r>
        <w:rPr>
          <w:rFonts w:hAnsi="Times New Roman"/>
        </w:rPr>
        <w:t>‘</w:t>
      </w:r>
      <w:r>
        <w:t>reptile (sp., large)</w:t>
      </w:r>
      <w:r>
        <w:rPr>
          <w:rFonts w:hAnsi="Times New Roman"/>
        </w:rPr>
        <w:t>’</w:t>
      </w:r>
    </w:p>
    <w:p w14:paraId="3075C69D" w14:textId="77777777" w:rsidR="00C42BF2" w:rsidRDefault="00F80514">
      <w:pPr>
        <w:pStyle w:val="Default"/>
        <w:widowControl w:val="0"/>
        <w:tabs>
          <w:tab w:val="left" w:pos="2880"/>
        </w:tabs>
        <w:ind w:left="2880" w:hanging="2880"/>
      </w:pPr>
      <w:r>
        <w:t>\b n</w:t>
      </w:r>
    </w:p>
    <w:p w14:paraId="31513C4B" w14:textId="77777777" w:rsidR="00C42BF2" w:rsidRDefault="00F80514">
      <w:pPr>
        <w:pStyle w:val="Default"/>
        <w:widowControl w:val="0"/>
        <w:tabs>
          <w:tab w:val="left" w:pos="2880"/>
        </w:tabs>
        <w:ind w:left="2880" w:hanging="2880"/>
      </w:pPr>
      <w:r>
        <w:t>\c Z</w:t>
      </w:r>
    </w:p>
    <w:p w14:paraId="1482D91F" w14:textId="77777777" w:rsidR="00C42BF2" w:rsidRDefault="00F80514">
      <w:pPr>
        <w:pStyle w:val="Default"/>
        <w:widowControl w:val="0"/>
        <w:tabs>
          <w:tab w:val="left" w:pos="2880"/>
        </w:tabs>
        <w:ind w:left="2880" w:hanging="2880"/>
      </w:pPr>
      <w:r>
        <w:t>\l Nyawaygi</w:t>
      </w:r>
      <w:r>
        <w:tab/>
        <w:t>\w gu</w:t>
      </w:r>
      <w:r>
        <w:rPr>
          <w:rFonts w:hAnsi="Times New Roman"/>
        </w:rPr>
        <w:t>ñ</w:t>
      </w:r>
      <w:r>
        <w:t xml:space="preserve">jiwurru \g </w:t>
      </w:r>
      <w:r>
        <w:rPr>
          <w:rFonts w:hAnsi="Times New Roman"/>
        </w:rPr>
        <w:t>‘</w:t>
      </w:r>
      <w:r>
        <w:t>brown snake</w:t>
      </w:r>
      <w:r>
        <w:rPr>
          <w:rFonts w:hAnsi="Times New Roman"/>
        </w:rPr>
        <w:t xml:space="preserve">’ </w:t>
      </w:r>
      <w:r>
        <w:t>\s RMWD</w:t>
      </w:r>
    </w:p>
    <w:p w14:paraId="7AD045DC" w14:textId="77777777" w:rsidR="00C42BF2" w:rsidRDefault="00F80514">
      <w:pPr>
        <w:pStyle w:val="Default"/>
        <w:widowControl w:val="0"/>
        <w:tabs>
          <w:tab w:val="left" w:pos="2880"/>
        </w:tabs>
        <w:ind w:left="2880" w:hanging="2880"/>
      </w:pPr>
      <w:r>
        <w:t>\l Dharumbal</w:t>
      </w:r>
      <w:r>
        <w:tab/>
        <w:t xml:space="preserve">\w gunhdhurr \g </w:t>
      </w:r>
      <w:r>
        <w:rPr>
          <w:rFonts w:hAnsi="Times New Roman"/>
        </w:rPr>
        <w:t>‘</w:t>
      </w:r>
      <w:r>
        <w:t>death adder</w:t>
      </w:r>
      <w:r>
        <w:rPr>
          <w:rFonts w:hAnsi="Times New Roman"/>
        </w:rPr>
        <w:t xml:space="preserve">’ </w:t>
      </w:r>
      <w:r>
        <w:t>\s AT</w:t>
      </w:r>
    </w:p>
    <w:p w14:paraId="231513B1" w14:textId="77777777" w:rsidR="00C42BF2" w:rsidRDefault="00F80514">
      <w:pPr>
        <w:pStyle w:val="Default"/>
        <w:widowControl w:val="0"/>
        <w:tabs>
          <w:tab w:val="left" w:pos="2880"/>
        </w:tabs>
        <w:ind w:left="2880" w:hanging="2880"/>
      </w:pPr>
      <w:r>
        <w:t>\l Yolngu</w:t>
      </w:r>
      <w:r>
        <w:tab/>
        <w:t xml:space="preserve">\w gunhdhurru, gun.dhurru \g </w:t>
      </w:r>
      <w:r>
        <w:rPr>
          <w:rFonts w:hAnsi="Times New Roman"/>
        </w:rPr>
        <w:t>‘</w:t>
      </w:r>
      <w:r>
        <w:t>olive python</w:t>
      </w:r>
      <w:r>
        <w:rPr>
          <w:rFonts w:hAnsi="Times New Roman"/>
        </w:rPr>
        <w:t xml:space="preserve">’ </w:t>
      </w:r>
      <w:r>
        <w:t>(</w:t>
      </w:r>
      <w:r>
        <w:rPr>
          <w:i/>
          <w:iCs/>
        </w:rPr>
        <w:t>Liasis olivaceus</w:t>
      </w:r>
      <w:r>
        <w:t>)</w:t>
      </w:r>
    </w:p>
    <w:p w14:paraId="7AA1300F" w14:textId="77777777" w:rsidR="00C42BF2" w:rsidRDefault="00F80514">
      <w:pPr>
        <w:pStyle w:val="Default"/>
        <w:widowControl w:val="0"/>
        <w:tabs>
          <w:tab w:val="left" w:pos="2880"/>
        </w:tabs>
        <w:ind w:left="2880" w:hanging="2880"/>
      </w:pPr>
      <w:r>
        <w:t>\l Ritharrngu</w:t>
      </w:r>
      <w:r>
        <w:tab/>
        <w:t xml:space="preserve">\w gun.dhurru \g </w:t>
      </w:r>
      <w:r>
        <w:rPr>
          <w:rFonts w:hAnsi="Times New Roman"/>
        </w:rPr>
        <w:t>‘</w:t>
      </w:r>
      <w:r>
        <w:t>olive python</w:t>
      </w:r>
      <w:r>
        <w:rPr>
          <w:rFonts w:hAnsi="Times New Roman"/>
        </w:rPr>
        <w:t xml:space="preserve">’ </w:t>
      </w:r>
      <w:r>
        <w:t>(</w:t>
      </w:r>
      <w:r>
        <w:rPr>
          <w:i/>
          <w:iCs/>
        </w:rPr>
        <w:t>Liasis olivaceus</w:t>
      </w:r>
      <w:r>
        <w:t xml:space="preserve">) \q (Heath [11]: interdentals occur only before vowels; otherwise /nd, rnd, n.j, rn.j, </w:t>
      </w:r>
      <w:r>
        <w:rPr>
          <w:rFonts w:hAnsi="Times New Roman"/>
        </w:rPr>
        <w:t>ñ</w:t>
      </w:r>
      <w:r>
        <w:t>j/). \s JHeath</w:t>
      </w:r>
    </w:p>
    <w:p w14:paraId="14BDA996" w14:textId="77777777" w:rsidR="00C42BF2" w:rsidRDefault="00F80514">
      <w:pPr>
        <w:pStyle w:val="Default"/>
        <w:widowControl w:val="0"/>
        <w:tabs>
          <w:tab w:val="left" w:pos="2880"/>
        </w:tabs>
        <w:ind w:left="2880" w:hanging="2880"/>
      </w:pPr>
      <w:r>
        <w:t xml:space="preserve">\l </w:t>
      </w:r>
      <w:r>
        <w:rPr>
          <w:b/>
          <w:bCs/>
        </w:rPr>
        <w:t>pPNy (??)</w:t>
      </w:r>
      <w:r>
        <w:rPr>
          <w:b/>
          <w:bCs/>
        </w:rPr>
        <w:tab/>
        <w:t>\w *kunhthurru</w:t>
      </w:r>
      <w:r>
        <w:t xml:space="preserve"> or perhaps </w:t>
      </w:r>
      <w:r>
        <w:rPr>
          <w:b/>
          <w:bCs/>
        </w:rPr>
        <w:t>*kun.thurru</w:t>
      </w:r>
      <w:r>
        <w:t xml:space="preserve"> \q Not valid if NEArnhem /nhdh/ is correct, since *nhdh &gt; /nh/; semantics problematic.</w:t>
      </w:r>
    </w:p>
    <w:p w14:paraId="4B1F95F7" w14:textId="77777777" w:rsidR="00C42BF2" w:rsidRDefault="00F80514">
      <w:pPr>
        <w:pStyle w:val="Default"/>
        <w:widowControl w:val="0"/>
        <w:tabs>
          <w:tab w:val="left" w:pos="2880"/>
        </w:tabs>
        <w:ind w:left="2880" w:hanging="2880"/>
      </w:pPr>
      <w:r>
        <w:t>***</w:t>
      </w:r>
    </w:p>
    <w:p w14:paraId="15C90098" w14:textId="77777777" w:rsidR="00C42BF2" w:rsidRDefault="00F80514">
      <w:pPr>
        <w:pStyle w:val="Default"/>
        <w:widowControl w:val="0"/>
        <w:tabs>
          <w:tab w:val="left" w:pos="2880"/>
        </w:tabs>
        <w:ind w:left="2880" w:hanging="2880"/>
      </w:pPr>
      <w:r>
        <w:t>\l YYoront</w:t>
      </w:r>
      <w:r>
        <w:tab/>
        <w:t xml:space="preserve">\w kothorr, kothrr; minh- \g </w:t>
      </w:r>
      <w:r>
        <w:rPr>
          <w:rFonts w:hAnsi="Times New Roman"/>
        </w:rPr>
        <w:t>‘</w:t>
      </w:r>
      <w:r>
        <w:t>saltwater crocodile</w:t>
      </w:r>
      <w:r>
        <w:rPr>
          <w:rFonts w:hAnsi="Times New Roman"/>
        </w:rPr>
        <w:t xml:space="preserve">’ </w:t>
      </w:r>
      <w:r>
        <w:t>\q Cannot be cognate with NE Arnhem forms.</w:t>
      </w:r>
    </w:p>
    <w:p w14:paraId="5B289538" w14:textId="77777777" w:rsidR="00C42BF2" w:rsidRDefault="00F80514">
      <w:pPr>
        <w:pStyle w:val="Default"/>
        <w:widowControl w:val="0"/>
        <w:tabs>
          <w:tab w:val="left" w:pos="2880"/>
        </w:tabs>
        <w:ind w:left="2880" w:hanging="2880"/>
      </w:pPr>
      <w:r>
        <w:t>***</w:t>
      </w:r>
    </w:p>
    <w:p w14:paraId="3EF1628E" w14:textId="77777777" w:rsidR="00C42BF2" w:rsidRDefault="00F80514">
      <w:pPr>
        <w:pStyle w:val="Default"/>
        <w:widowControl w:val="0"/>
        <w:tabs>
          <w:tab w:val="left" w:pos="2880"/>
        </w:tabs>
        <w:ind w:left="2880" w:hanging="2880"/>
        <w:rPr>
          <w:color w:val="3366FF"/>
          <w:u w:color="3366FF"/>
        </w:rPr>
      </w:pPr>
      <w:r>
        <w:rPr>
          <w:color w:val="3366FF"/>
          <w:u w:color="3366FF"/>
        </w:rPr>
        <w:t>\l Bardi</w:t>
      </w:r>
      <w:r>
        <w:rPr>
          <w:color w:val="3366FF"/>
          <w:u w:color="3366FF"/>
        </w:rPr>
        <w:tab/>
        <w:t xml:space="preserve">\w </w:t>
      </w:r>
      <w:r>
        <w:rPr>
          <w:i/>
          <w:iCs/>
          <w:color w:val="3366FF"/>
          <w:u w:color="3366FF"/>
        </w:rPr>
        <w:t>kundundu</w:t>
      </w:r>
      <w:r>
        <w:rPr>
          <w:color w:val="3366FF"/>
          <w:u w:color="3366FF"/>
        </w:rPr>
        <w:t xml:space="preserve"> \g </w:t>
      </w:r>
      <w:r>
        <w:rPr>
          <w:rFonts w:hAnsi="Times New Roman"/>
          <w:color w:val="3366FF"/>
          <w:u w:color="3366FF"/>
        </w:rPr>
        <w:t>‘</w:t>
      </w:r>
      <w:r>
        <w:rPr>
          <w:color w:val="3366FF"/>
          <w:u w:color="3366FF"/>
        </w:rPr>
        <w:t>snake (sp,)</w:t>
      </w:r>
      <w:r>
        <w:rPr>
          <w:rFonts w:hAnsi="Times New Roman"/>
          <w:color w:val="3366FF"/>
          <w:u w:color="3366FF"/>
        </w:rPr>
        <w:t xml:space="preserve">’ </w:t>
      </w:r>
      <w:r>
        <w:rPr>
          <w:color w:val="3366FF"/>
          <w:u w:color="3366FF"/>
        </w:rPr>
        <w:t>\q Probably Northern bandybandy \s PNWG/CB/TM.Dict</w:t>
      </w:r>
    </w:p>
    <w:p w14:paraId="4D5EB9ED" w14:textId="77777777" w:rsidR="00C42BF2" w:rsidRDefault="00C42BF2">
      <w:pPr>
        <w:pStyle w:val="Default"/>
        <w:widowControl w:val="0"/>
        <w:tabs>
          <w:tab w:val="left" w:pos="2880"/>
        </w:tabs>
        <w:rPr>
          <w:color w:val="3366FF"/>
          <w:u w:color="3366FF"/>
        </w:rPr>
      </w:pPr>
    </w:p>
    <w:p w14:paraId="460F98DB" w14:textId="77777777" w:rsidR="00C42BF2" w:rsidRDefault="00C42BF2">
      <w:pPr>
        <w:pStyle w:val="Default"/>
        <w:widowControl w:val="0"/>
        <w:tabs>
          <w:tab w:val="left" w:pos="2880"/>
        </w:tabs>
        <w:ind w:left="2880" w:hanging="2880"/>
        <w:rPr>
          <w:color w:val="3366FF"/>
          <w:u w:color="3366FF"/>
        </w:rPr>
      </w:pPr>
    </w:p>
    <w:p w14:paraId="5F67E8A4" w14:textId="77777777" w:rsidR="00C42BF2" w:rsidRDefault="00F80514">
      <w:pPr>
        <w:pStyle w:val="Default"/>
        <w:widowControl w:val="0"/>
        <w:tabs>
          <w:tab w:val="left" w:pos="2880"/>
        </w:tabs>
        <w:ind w:left="2880" w:hanging="2880"/>
        <w:rPr>
          <w:b/>
          <w:bCs/>
        </w:rPr>
      </w:pPr>
      <w:r>
        <w:t xml:space="preserve">\e </w:t>
      </w:r>
      <w:r>
        <w:rPr>
          <w:b/>
          <w:bCs/>
        </w:rPr>
        <w:t>*kuni-</w:t>
      </w:r>
    </w:p>
    <w:p w14:paraId="3054C8AD" w14:textId="77777777" w:rsidR="00C42BF2" w:rsidRDefault="00F80514">
      <w:pPr>
        <w:pStyle w:val="Default"/>
        <w:widowControl w:val="0"/>
        <w:tabs>
          <w:tab w:val="left" w:pos="2880"/>
        </w:tabs>
        <w:ind w:left="2880" w:hanging="2880"/>
      </w:pPr>
      <w:r>
        <w:t xml:space="preserve">\t </w:t>
      </w:r>
      <w:r>
        <w:rPr>
          <w:rFonts w:hAnsi="Times New Roman"/>
        </w:rPr>
        <w:t>‘</w:t>
      </w:r>
      <w:r>
        <w:t>hit</w:t>
      </w:r>
      <w:r>
        <w:rPr>
          <w:rFonts w:hAnsi="Times New Roman"/>
        </w:rPr>
        <w:t>’</w:t>
      </w:r>
    </w:p>
    <w:p w14:paraId="3FA35A4E" w14:textId="77777777" w:rsidR="00C42BF2" w:rsidRDefault="00F80514">
      <w:pPr>
        <w:pStyle w:val="Default"/>
        <w:widowControl w:val="0"/>
        <w:tabs>
          <w:tab w:val="left" w:pos="2880"/>
        </w:tabs>
        <w:ind w:left="2880" w:hanging="2880"/>
      </w:pPr>
      <w:r>
        <w:t>\b vt</w:t>
      </w:r>
    </w:p>
    <w:p w14:paraId="78CC4AC8" w14:textId="77777777" w:rsidR="00C42BF2" w:rsidRDefault="00F80514">
      <w:pPr>
        <w:pStyle w:val="Default"/>
        <w:widowControl w:val="0"/>
        <w:tabs>
          <w:tab w:val="left" w:pos="2880"/>
        </w:tabs>
        <w:ind w:left="2880" w:hanging="2880"/>
      </w:pPr>
      <w:r>
        <w:t>\x See also *kunta-, *puni-.</w:t>
      </w:r>
    </w:p>
    <w:p w14:paraId="505DE2CD" w14:textId="77777777" w:rsidR="00C42BF2" w:rsidRDefault="00F80514">
      <w:pPr>
        <w:pStyle w:val="Default"/>
        <w:widowControl w:val="0"/>
        <w:tabs>
          <w:tab w:val="left" w:pos="2880"/>
        </w:tabs>
        <w:ind w:left="2880" w:hanging="2880"/>
      </w:pPr>
      <w:r>
        <w:lastRenderedPageBreak/>
        <w:t>\l YYoront</w:t>
      </w:r>
      <w:r>
        <w:tab/>
        <w:t xml:space="preserve">\w +on, +in \g </w:t>
      </w:r>
      <w:r>
        <w:rPr>
          <w:rFonts w:hAnsi="Times New Roman"/>
        </w:rPr>
        <w:t>‘</w:t>
      </w:r>
      <w:r>
        <w:t>cause to (etc.) \q Transitivising suffix to verb. Cognation questionable.</w:t>
      </w:r>
    </w:p>
    <w:p w14:paraId="3CD2ADF6" w14:textId="77777777" w:rsidR="00C42BF2" w:rsidRDefault="00F80514">
      <w:pPr>
        <w:pStyle w:val="Default"/>
        <w:widowControl w:val="0"/>
        <w:tabs>
          <w:tab w:val="left" w:pos="2880"/>
        </w:tabs>
        <w:ind w:left="2880" w:hanging="2880"/>
      </w:pPr>
      <w:r>
        <w:t>\l KKaper</w:t>
      </w:r>
      <w:r>
        <w:tab/>
        <w:t xml:space="preserve">\w ku- \g </w:t>
      </w:r>
      <w:r>
        <w:rPr>
          <w:rFonts w:hAnsi="Times New Roman"/>
        </w:rPr>
        <w:t>‘</w:t>
      </w:r>
      <w:r>
        <w:t>hit</w:t>
      </w:r>
      <w:r>
        <w:rPr>
          <w:rFonts w:hAnsi="Times New Roman"/>
        </w:rPr>
        <w:t xml:space="preserve">’ </w:t>
      </w:r>
      <w:r>
        <w:t xml:space="preserve">\q Past </w:t>
      </w:r>
      <w:r>
        <w:rPr>
          <w:i/>
          <w:iCs/>
        </w:rPr>
        <w:t>kunt</w:t>
      </w:r>
      <w:r>
        <w:t xml:space="preserve">, Imp </w:t>
      </w:r>
      <w:r>
        <w:rPr>
          <w:i/>
          <w:iCs/>
        </w:rPr>
        <w:t>kuli</w:t>
      </w:r>
      <w:r>
        <w:t>. \s KLH</w:t>
      </w:r>
    </w:p>
    <w:p w14:paraId="796887E3" w14:textId="77777777" w:rsidR="00C42BF2" w:rsidRDefault="00F80514">
      <w:pPr>
        <w:pStyle w:val="Default"/>
        <w:widowControl w:val="0"/>
        <w:tabs>
          <w:tab w:val="left" w:pos="2880"/>
        </w:tabs>
        <w:ind w:left="2880" w:hanging="2880"/>
      </w:pPr>
      <w:r>
        <w:t>\l KNarr</w:t>
      </w:r>
      <w:r>
        <w:tab/>
        <w:t xml:space="preserve">\w ki ~ wi \g </w:t>
      </w:r>
      <w:r>
        <w:rPr>
          <w:rFonts w:hAnsi="Times New Roman"/>
        </w:rPr>
        <w:t>‘</w:t>
      </w:r>
      <w:r>
        <w:t>hit, kill</w:t>
      </w:r>
      <w:r>
        <w:rPr>
          <w:rFonts w:hAnsi="Times New Roman"/>
        </w:rPr>
        <w:t xml:space="preserve">’ </w:t>
      </w:r>
      <w:r>
        <w:t xml:space="preserve">\q Compare the KNarr causative </w:t>
      </w:r>
      <w:r>
        <w:rPr>
          <w:i/>
          <w:iCs/>
        </w:rPr>
        <w:t>-pi-</w:t>
      </w:r>
      <w:r>
        <w:t xml:space="preserve"> (same conj.) \s GB</w:t>
      </w:r>
    </w:p>
    <w:p w14:paraId="3A320148" w14:textId="77777777" w:rsidR="00C42BF2" w:rsidRDefault="00F80514">
      <w:pPr>
        <w:pStyle w:val="Default"/>
        <w:widowControl w:val="0"/>
        <w:tabs>
          <w:tab w:val="left" w:pos="2880"/>
        </w:tabs>
        <w:ind w:left="2880" w:hanging="2880"/>
      </w:pPr>
      <w:r>
        <w:t>\l Rimanggudinhma</w:t>
      </w:r>
      <w:r>
        <w:tab/>
        <w:t xml:space="preserve">\w ni \g </w:t>
      </w:r>
      <w:r>
        <w:rPr>
          <w:rFonts w:hAnsi="Times New Roman"/>
        </w:rPr>
        <w:t>‘</w:t>
      </w:r>
      <w:r>
        <w:t>hurt</w:t>
      </w:r>
      <w:r>
        <w:rPr>
          <w:rFonts w:hAnsi="Times New Roman"/>
        </w:rPr>
        <w:t xml:space="preserve">’ </w:t>
      </w:r>
      <w:r>
        <w:t>\p vt \q From this source? From *puni-? \s IG</w:t>
      </w:r>
    </w:p>
    <w:p w14:paraId="2B67FDB3" w14:textId="77777777" w:rsidR="00C42BF2" w:rsidRDefault="00F80514">
      <w:pPr>
        <w:pStyle w:val="Default"/>
        <w:widowControl w:val="0"/>
        <w:tabs>
          <w:tab w:val="left" w:pos="2880"/>
        </w:tabs>
        <w:ind w:left="2880" w:hanging="2880"/>
      </w:pPr>
      <w:r>
        <w:t>\l Muluridji</w:t>
      </w:r>
      <w:r>
        <w:tab/>
        <w:t xml:space="preserve">\w kuni- \g </w:t>
      </w:r>
      <w:r>
        <w:rPr>
          <w:rFonts w:hAnsi="Times New Roman"/>
        </w:rPr>
        <w:t>‘</w:t>
      </w:r>
      <w:r>
        <w:t>hit</w:t>
      </w:r>
      <w:r>
        <w:rPr>
          <w:rFonts w:hAnsi="Times New Roman"/>
        </w:rPr>
        <w:t xml:space="preserve">’ </w:t>
      </w:r>
      <w:r>
        <w:t>\s KLH</w:t>
      </w:r>
    </w:p>
    <w:p w14:paraId="4F7C8E00" w14:textId="77777777" w:rsidR="00C42BF2" w:rsidRDefault="00F80514">
      <w:pPr>
        <w:pStyle w:val="Default"/>
        <w:widowControl w:val="0"/>
        <w:tabs>
          <w:tab w:val="left" w:pos="2880"/>
        </w:tabs>
        <w:ind w:left="2880" w:hanging="2880"/>
      </w:pPr>
      <w:r>
        <w:t>\l CC</w:t>
      </w:r>
      <w:r>
        <w:tab/>
        <w:t xml:space="preserve">\w kuni- \g </w:t>
      </w:r>
      <w:r>
        <w:rPr>
          <w:rFonts w:hAnsi="Times New Roman"/>
        </w:rPr>
        <w:t>‘</w:t>
      </w:r>
      <w:r>
        <w:t>hit</w:t>
      </w:r>
      <w:r>
        <w:rPr>
          <w:rFonts w:hAnsi="Times New Roman"/>
        </w:rPr>
        <w:t xml:space="preserve">’ </w:t>
      </w:r>
      <w:r>
        <w:t>\s KLH</w:t>
      </w:r>
    </w:p>
    <w:p w14:paraId="786064E5" w14:textId="77777777" w:rsidR="00C42BF2" w:rsidRDefault="00F80514">
      <w:pPr>
        <w:pStyle w:val="Default"/>
        <w:widowControl w:val="0"/>
        <w:tabs>
          <w:tab w:val="left" w:pos="2880"/>
        </w:tabs>
        <w:ind w:left="2880" w:hanging="2880"/>
      </w:pPr>
      <w:r>
        <w:t>\l KYalanji</w:t>
      </w:r>
      <w:r>
        <w:tab/>
        <w:t xml:space="preserve">\w kuni- \g </w:t>
      </w:r>
      <w:r>
        <w:rPr>
          <w:rFonts w:hAnsi="Times New Roman"/>
        </w:rPr>
        <w:t>‘</w:t>
      </w:r>
      <w:r>
        <w:t>hit; kill</w:t>
      </w:r>
      <w:r>
        <w:rPr>
          <w:rFonts w:hAnsi="Times New Roman"/>
        </w:rPr>
        <w:t xml:space="preserve">’ </w:t>
      </w:r>
      <w:r>
        <w:t>\q L conj. \s Hr&amp;Hr</w:t>
      </w:r>
    </w:p>
    <w:p w14:paraId="250BAFA9" w14:textId="77777777" w:rsidR="00C42BF2" w:rsidRDefault="00F80514">
      <w:pPr>
        <w:pStyle w:val="Default"/>
        <w:widowControl w:val="0"/>
        <w:tabs>
          <w:tab w:val="left" w:pos="2880"/>
        </w:tabs>
        <w:ind w:left="2880" w:hanging="2880"/>
      </w:pPr>
      <w:r>
        <w:t>\l Djabugay</w:t>
      </w:r>
      <w:r>
        <w:tab/>
        <w:t xml:space="preserve">\w guni- \g </w:t>
      </w:r>
      <w:r>
        <w:rPr>
          <w:rFonts w:hAnsi="Times New Roman"/>
        </w:rPr>
        <w:t>‘</w:t>
      </w:r>
      <w:r>
        <w:t>cut, cut off</w:t>
      </w:r>
      <w:r>
        <w:rPr>
          <w:rFonts w:hAnsi="Times New Roman"/>
        </w:rPr>
        <w:t xml:space="preserve">’ </w:t>
      </w:r>
      <w:r>
        <w:t xml:space="preserve">\q L conj. KLH: in some idiolects </w:t>
      </w:r>
      <w:r>
        <w:rPr>
          <w:rFonts w:hAnsi="Times New Roman"/>
        </w:rPr>
        <w:t>‘</w:t>
      </w:r>
      <w:r>
        <w:t>to hit</w:t>
      </w:r>
      <w:r>
        <w:rPr>
          <w:rFonts w:hAnsi="Times New Roman"/>
        </w:rPr>
        <w:t>’</w:t>
      </w:r>
      <w:r>
        <w:t>. \s KLH, EP</w:t>
      </w:r>
    </w:p>
    <w:p w14:paraId="4C5EB3A5" w14:textId="77777777" w:rsidR="00C42BF2" w:rsidRDefault="00F80514">
      <w:pPr>
        <w:pStyle w:val="Default"/>
        <w:widowControl w:val="0"/>
        <w:tabs>
          <w:tab w:val="left" w:pos="2880"/>
        </w:tabs>
        <w:ind w:left="2880" w:hanging="2880"/>
      </w:pPr>
      <w:r>
        <w:t xml:space="preserve">\l </w:t>
      </w:r>
      <w:r>
        <w:rPr>
          <w:b/>
          <w:bCs/>
        </w:rPr>
        <w:t>pPaman</w:t>
      </w:r>
      <w:r>
        <w:rPr>
          <w:b/>
          <w:bCs/>
        </w:rPr>
        <w:tab/>
        <w:t>\w *kuni-</w:t>
      </w:r>
      <w:r>
        <w:t xml:space="preserve"> \s KLH</w:t>
      </w:r>
    </w:p>
    <w:p w14:paraId="681EA531" w14:textId="77777777" w:rsidR="00C42BF2" w:rsidRDefault="00F80514">
      <w:pPr>
        <w:pStyle w:val="Default"/>
        <w:widowControl w:val="0"/>
        <w:tabs>
          <w:tab w:val="left" w:pos="2880"/>
        </w:tabs>
        <w:ind w:left="2880" w:hanging="2880"/>
      </w:pPr>
      <w:r>
        <w:t>\l Bidyara</w:t>
      </w:r>
      <w:r>
        <w:tab/>
        <w:t xml:space="preserve">\w guni- \g </w:t>
      </w:r>
      <w:r>
        <w:rPr>
          <w:rFonts w:hAnsi="Times New Roman"/>
        </w:rPr>
        <w:t>‘</w:t>
      </w:r>
      <w:r>
        <w:t>hit, kill</w:t>
      </w:r>
      <w:r>
        <w:rPr>
          <w:rFonts w:hAnsi="Times New Roman"/>
        </w:rPr>
        <w:t xml:space="preserve">’ </w:t>
      </w:r>
      <w:r>
        <w:t>\s GB</w:t>
      </w:r>
    </w:p>
    <w:p w14:paraId="7AB44A59" w14:textId="77777777" w:rsidR="00C42BF2" w:rsidRDefault="00F80514">
      <w:pPr>
        <w:pStyle w:val="Default"/>
        <w:widowControl w:val="0"/>
        <w:tabs>
          <w:tab w:val="left" w:pos="2880"/>
        </w:tabs>
        <w:ind w:left="2880" w:hanging="2880"/>
      </w:pPr>
      <w:r>
        <w:t>\l Dharawala</w:t>
      </w:r>
      <w:r>
        <w:tab/>
        <w:t xml:space="preserve">\w kuni- \g </w:t>
      </w:r>
      <w:r>
        <w:rPr>
          <w:rFonts w:hAnsi="Times New Roman"/>
        </w:rPr>
        <w:t>‘</w:t>
      </w:r>
      <w:r>
        <w:t>hit</w:t>
      </w:r>
      <w:r>
        <w:rPr>
          <w:rFonts w:hAnsi="Times New Roman"/>
        </w:rPr>
        <w:t xml:space="preserve">’ </w:t>
      </w:r>
      <w:r>
        <w:t>\s GB</w:t>
      </w:r>
    </w:p>
    <w:p w14:paraId="71953AB4" w14:textId="77777777" w:rsidR="00C42BF2" w:rsidRDefault="00F80514">
      <w:pPr>
        <w:pStyle w:val="Default"/>
        <w:widowControl w:val="0"/>
        <w:tabs>
          <w:tab w:val="left" w:pos="2880"/>
        </w:tabs>
        <w:ind w:left="2880" w:hanging="2880"/>
      </w:pPr>
      <w:r>
        <w:t>\l Gunya</w:t>
      </w:r>
      <w:r>
        <w:tab/>
        <w:t xml:space="preserve">\w guni- \g </w:t>
      </w:r>
      <w:r>
        <w:rPr>
          <w:rFonts w:hAnsi="Times New Roman"/>
        </w:rPr>
        <w:t>‘</w:t>
      </w:r>
      <w:r>
        <w:t>hit</w:t>
      </w:r>
      <w:r>
        <w:rPr>
          <w:rFonts w:hAnsi="Times New Roman"/>
        </w:rPr>
        <w:t xml:space="preserve">’ </w:t>
      </w:r>
      <w:r>
        <w:t>\s GB</w:t>
      </w:r>
    </w:p>
    <w:p w14:paraId="04FA0DB2" w14:textId="77777777" w:rsidR="00C42BF2" w:rsidRDefault="00F80514">
      <w:pPr>
        <w:pStyle w:val="Default"/>
        <w:widowControl w:val="0"/>
        <w:tabs>
          <w:tab w:val="left" w:pos="2880"/>
        </w:tabs>
        <w:ind w:left="2880" w:hanging="2880"/>
        <w:rPr>
          <w:b/>
          <w:bCs/>
        </w:rPr>
      </w:pPr>
      <w:r>
        <w:t xml:space="preserve">\l </w:t>
      </w:r>
      <w:r>
        <w:rPr>
          <w:b/>
          <w:bCs/>
        </w:rPr>
        <w:t>pPM</w:t>
      </w:r>
      <w:r>
        <w:rPr>
          <w:b/>
          <w:bCs/>
        </w:rPr>
        <w:tab/>
        <w:t>\w *kuni-</w:t>
      </w:r>
    </w:p>
    <w:p w14:paraId="07EC1459" w14:textId="77777777" w:rsidR="00C42BF2" w:rsidRDefault="00F80514">
      <w:pPr>
        <w:pStyle w:val="Default"/>
        <w:widowControl w:val="0"/>
        <w:tabs>
          <w:tab w:val="left" w:pos="2880"/>
        </w:tabs>
        <w:ind w:left="2880" w:hanging="2880"/>
      </w:pPr>
      <w:r>
        <w:t>\l Yugambeh</w:t>
      </w:r>
      <w:r>
        <w:tab/>
        <w:t xml:space="preserve">\w ku:ni- \g </w:t>
      </w:r>
      <w:r>
        <w:rPr>
          <w:rFonts w:hAnsi="Times New Roman"/>
        </w:rPr>
        <w:t>‘</w:t>
      </w:r>
      <w:r>
        <w:t>break</w:t>
      </w:r>
      <w:r>
        <w:rPr>
          <w:rFonts w:hAnsi="Times New Roman"/>
        </w:rPr>
        <w:t xml:space="preserve">’ </w:t>
      </w:r>
      <w:r>
        <w:t>\p vt. \s MS</w:t>
      </w:r>
    </w:p>
    <w:p w14:paraId="06D55408" w14:textId="77777777" w:rsidR="00C42BF2" w:rsidRDefault="00F80514">
      <w:pPr>
        <w:pStyle w:val="Default"/>
        <w:widowControl w:val="0"/>
        <w:tabs>
          <w:tab w:val="left" w:pos="2880"/>
        </w:tabs>
        <w:ind w:left="2880" w:hanging="2880"/>
      </w:pPr>
      <w:r>
        <w:t>\l Western Bundjalung</w:t>
      </w:r>
      <w:r>
        <w:tab/>
        <w:t xml:space="preserve">\w guni- \g </w:t>
      </w:r>
      <w:r>
        <w:rPr>
          <w:rFonts w:hAnsi="Times New Roman"/>
        </w:rPr>
        <w:t>‘</w:t>
      </w:r>
      <w:r>
        <w:t>to try to do something</w:t>
      </w:r>
      <w:r>
        <w:rPr>
          <w:rFonts w:hAnsi="Times New Roman"/>
        </w:rPr>
        <w:t xml:space="preserve">’ </w:t>
      </w:r>
      <w:r>
        <w:t xml:space="preserve">\q Syn. </w:t>
      </w:r>
      <w:r>
        <w:rPr>
          <w:i/>
          <w:iCs/>
        </w:rPr>
        <w:t>maguni-</w:t>
      </w:r>
      <w:r>
        <w:t>. In the example given, it precedes the verb of what is tried. \s MS</w:t>
      </w:r>
    </w:p>
    <w:p w14:paraId="41056523" w14:textId="77777777" w:rsidR="00C42BF2" w:rsidRDefault="00C42BF2">
      <w:pPr>
        <w:pStyle w:val="Default"/>
        <w:widowControl w:val="0"/>
        <w:tabs>
          <w:tab w:val="left" w:pos="2880"/>
        </w:tabs>
        <w:ind w:left="2880" w:hanging="2880"/>
      </w:pPr>
    </w:p>
    <w:p w14:paraId="0705CC54" w14:textId="77777777" w:rsidR="00C42BF2" w:rsidRDefault="00C42BF2">
      <w:pPr>
        <w:pStyle w:val="Default"/>
        <w:widowControl w:val="0"/>
        <w:tabs>
          <w:tab w:val="left" w:pos="2880"/>
        </w:tabs>
        <w:ind w:left="2880" w:hanging="2880"/>
      </w:pPr>
    </w:p>
    <w:p w14:paraId="047C797A" w14:textId="77777777" w:rsidR="00C42BF2" w:rsidRDefault="00F80514">
      <w:pPr>
        <w:pStyle w:val="Default"/>
        <w:widowControl w:val="0"/>
        <w:tabs>
          <w:tab w:val="left" w:pos="2880"/>
        </w:tabs>
        <w:ind w:left="2880" w:hanging="2880"/>
        <w:rPr>
          <w:b/>
          <w:bCs/>
        </w:rPr>
      </w:pPr>
      <w:r>
        <w:t xml:space="preserve">\e </w:t>
      </w:r>
      <w:r>
        <w:rPr>
          <w:b/>
          <w:bCs/>
        </w:rPr>
        <w:t>*kunka</w:t>
      </w:r>
    </w:p>
    <w:p w14:paraId="364CF152" w14:textId="77777777" w:rsidR="00C42BF2" w:rsidRDefault="00F80514">
      <w:pPr>
        <w:pStyle w:val="Default"/>
        <w:widowControl w:val="0"/>
        <w:tabs>
          <w:tab w:val="left" w:pos="2880"/>
        </w:tabs>
        <w:ind w:left="2880" w:hanging="2880"/>
      </w:pPr>
      <w:r>
        <w:t xml:space="preserve">\t </w:t>
      </w:r>
      <w:r>
        <w:rPr>
          <w:rFonts w:hAnsi="Times New Roman"/>
        </w:rPr>
        <w:t>‘</w:t>
      </w:r>
      <w:r>
        <w:t>alive</w:t>
      </w:r>
      <w:r>
        <w:rPr>
          <w:rFonts w:hAnsi="Times New Roman"/>
        </w:rPr>
        <w:t>’</w:t>
      </w:r>
    </w:p>
    <w:p w14:paraId="40D2B2E0" w14:textId="77777777" w:rsidR="00C42BF2" w:rsidRDefault="00F80514">
      <w:pPr>
        <w:pStyle w:val="Default"/>
        <w:widowControl w:val="0"/>
        <w:tabs>
          <w:tab w:val="left" w:pos="2880"/>
        </w:tabs>
        <w:ind w:left="2880" w:hanging="2880"/>
      </w:pPr>
      <w:r>
        <w:t>\b nAdj</w:t>
      </w:r>
    </w:p>
    <w:p w14:paraId="6E251E47" w14:textId="77777777" w:rsidR="00C42BF2" w:rsidRDefault="00F80514">
      <w:pPr>
        <w:pStyle w:val="Default"/>
        <w:widowControl w:val="0"/>
        <w:tabs>
          <w:tab w:val="left" w:pos="2880"/>
        </w:tabs>
        <w:ind w:left="2880" w:hanging="2880"/>
      </w:pPr>
      <w:r>
        <w:t>\x See also *wanka.</w:t>
      </w:r>
    </w:p>
    <w:p w14:paraId="21078102" w14:textId="77777777" w:rsidR="00C42BF2" w:rsidRDefault="00F80514">
      <w:pPr>
        <w:pStyle w:val="Default"/>
        <w:widowControl w:val="0"/>
        <w:tabs>
          <w:tab w:val="left" w:pos="2880"/>
        </w:tabs>
        <w:ind w:left="2880" w:hanging="2880"/>
      </w:pPr>
      <w:r>
        <w:t>\l KKY</w:t>
      </w:r>
      <w:r>
        <w:tab/>
        <w:t xml:space="preserve">\w </w:t>
      </w:r>
      <w:r>
        <w:rPr>
          <w:i/>
          <w:iCs/>
        </w:rPr>
        <w:t>kunakana</w:t>
      </w:r>
      <w:r>
        <w:t xml:space="preserve"> \g </w:t>
      </w:r>
      <w:r>
        <w:rPr>
          <w:rFonts w:hAnsi="Times New Roman"/>
        </w:rPr>
        <w:t>‘</w:t>
      </w:r>
      <w:r>
        <w:t>strong, hard, powerful</w:t>
      </w:r>
      <w:r>
        <w:rPr>
          <w:rFonts w:hAnsi="Times New Roman"/>
        </w:rPr>
        <w:t xml:space="preserve">’ </w:t>
      </w:r>
      <w:r>
        <w:t>\q Belongs with this set? \s (RJK)</w:t>
      </w:r>
    </w:p>
    <w:p w14:paraId="37ECDCE7" w14:textId="77777777" w:rsidR="00C42BF2" w:rsidRDefault="00F80514">
      <w:pPr>
        <w:pStyle w:val="Default"/>
        <w:widowControl w:val="0"/>
        <w:tabs>
          <w:tab w:val="left" w:pos="2880"/>
        </w:tabs>
        <w:ind w:left="2880" w:hanging="2880"/>
      </w:pPr>
      <w:r>
        <w:t>\l WMe</w:t>
      </w:r>
      <w:r>
        <w:rPr>
          <w:rFonts w:hAnsi="Times New Roman"/>
        </w:rPr>
        <w:t>’</w:t>
      </w:r>
      <w:r>
        <w:t>nh (AL)</w:t>
      </w:r>
      <w:r>
        <w:tab/>
        <w:t>\w</w:t>
      </w:r>
      <w:r>
        <w:rPr>
          <w:i/>
          <w:iCs/>
        </w:rPr>
        <w:t xml:space="preserve"> kunk</w:t>
      </w:r>
      <w:r>
        <w:t xml:space="preserve"> \g </w:t>
      </w:r>
      <w:r>
        <w:rPr>
          <w:rFonts w:hAnsi="Times New Roman"/>
        </w:rPr>
        <w:t>‘</w:t>
      </w:r>
      <w:r>
        <w:t>alive</w:t>
      </w:r>
      <w:r>
        <w:rPr>
          <w:rFonts w:hAnsi="Times New Roman"/>
        </w:rPr>
        <w:t xml:space="preserve">’ </w:t>
      </w:r>
      <w:r>
        <w:t>\s (KLH)</w:t>
      </w:r>
    </w:p>
    <w:p w14:paraId="14E36615" w14:textId="77777777" w:rsidR="00C42BF2" w:rsidRDefault="00F80514">
      <w:pPr>
        <w:pStyle w:val="Default"/>
        <w:widowControl w:val="0"/>
        <w:tabs>
          <w:tab w:val="left" w:pos="2880"/>
        </w:tabs>
        <w:ind w:left="2880" w:hanging="2880"/>
      </w:pPr>
      <w:r>
        <w:t>\l Umpithamu</w:t>
      </w:r>
      <w:r>
        <w:tab/>
        <w:t xml:space="preserve">\w </w:t>
      </w:r>
      <w:r>
        <w:rPr>
          <w:i/>
          <w:iCs/>
        </w:rPr>
        <w:t>kun</w:t>
      </w:r>
      <w:r>
        <w:rPr>
          <w:i/>
          <w:iCs/>
          <w:dstrike/>
          <w:color w:val="FF0000"/>
          <w:u w:color="FF0000"/>
        </w:rPr>
        <w:t>g</w:t>
      </w:r>
      <w:r>
        <w:rPr>
          <w:i/>
          <w:iCs/>
        </w:rPr>
        <w:t>ka</w:t>
      </w:r>
      <w:r>
        <w:t xml:space="preserve"> \g </w:t>
      </w:r>
      <w:r>
        <w:rPr>
          <w:rFonts w:hAnsi="Times New Roman"/>
        </w:rPr>
        <w:t>‘</w:t>
      </w:r>
      <w:r>
        <w:t>raw (meat); unripe (fruit), green (plants)</w:t>
      </w:r>
      <w:r>
        <w:rPr>
          <w:rFonts w:hAnsi="Times New Roman"/>
        </w:rPr>
        <w:t xml:space="preserve">’ </w:t>
      </w:r>
      <w:r>
        <w:t>\q Probably a loan. \s J-CV</w:t>
      </w:r>
    </w:p>
    <w:p w14:paraId="72CFF723" w14:textId="77777777" w:rsidR="00C42BF2" w:rsidRDefault="00F80514">
      <w:pPr>
        <w:pStyle w:val="Default"/>
        <w:widowControl w:val="0"/>
        <w:tabs>
          <w:tab w:val="left" w:pos="2880"/>
        </w:tabs>
        <w:ind w:left="2880" w:hanging="2880"/>
      </w:pPr>
      <w:r>
        <w:t>\l KThaayorre</w:t>
      </w:r>
      <w:r>
        <w:tab/>
        <w:t>\w</w:t>
      </w:r>
      <w:r>
        <w:rPr>
          <w:i/>
          <w:iCs/>
        </w:rPr>
        <w:t xml:space="preserve"> kunk</w:t>
      </w:r>
      <w:r>
        <w:t xml:space="preserve">, </w:t>
      </w:r>
      <w:r>
        <w:rPr>
          <w:i/>
          <w:iCs/>
        </w:rPr>
        <w:t>kunka</w:t>
      </w:r>
      <w:r>
        <w:t xml:space="preserve"> \g </w:t>
      </w:r>
      <w:r>
        <w:rPr>
          <w:rFonts w:hAnsi="Times New Roman"/>
        </w:rPr>
        <w:t>‘</w:t>
      </w:r>
      <w:r>
        <w:t>alive</w:t>
      </w:r>
      <w:r>
        <w:rPr>
          <w:rFonts w:hAnsi="Times New Roman"/>
        </w:rPr>
        <w:t xml:space="preserve">’ </w:t>
      </w:r>
      <w:r>
        <w:t xml:space="preserve">\p Dat (AG) </w:t>
      </w:r>
      <w:r>
        <w:rPr>
          <w:i/>
          <w:iCs/>
        </w:rPr>
        <w:t>kunkun</w:t>
      </w:r>
      <w:r>
        <w:t xml:space="preserve"> (for [kunkvn]?) \s (KLH, AH, AG)</w:t>
      </w:r>
    </w:p>
    <w:p w14:paraId="2F48ECCE" w14:textId="77777777" w:rsidR="00C42BF2" w:rsidRDefault="00F80514">
      <w:pPr>
        <w:pStyle w:val="Default"/>
        <w:widowControl w:val="0"/>
        <w:tabs>
          <w:tab w:val="left" w:pos="2880"/>
        </w:tabs>
        <w:ind w:left="2880" w:hanging="2880"/>
      </w:pPr>
      <w:r>
        <w:t>\l YYoront</w:t>
      </w:r>
      <w:r>
        <w:tab/>
        <w:t>\w</w:t>
      </w:r>
      <w:r>
        <w:rPr>
          <w:i/>
          <w:iCs/>
        </w:rPr>
        <w:t xml:space="preserve"> kun7, kun7a</w:t>
      </w:r>
      <w:r>
        <w:t xml:space="preserve"> \g </w:t>
      </w:r>
      <w:r>
        <w:rPr>
          <w:rFonts w:hAnsi="Times New Roman"/>
        </w:rPr>
        <w:t>‘</w:t>
      </w:r>
      <w:r>
        <w:t>alive</w:t>
      </w:r>
      <w:r>
        <w:rPr>
          <w:rFonts w:hAnsi="Times New Roman"/>
        </w:rPr>
        <w:t>’</w:t>
      </w:r>
    </w:p>
    <w:p w14:paraId="1BB174AD" w14:textId="77777777" w:rsidR="00C42BF2" w:rsidRDefault="00F80514">
      <w:pPr>
        <w:pStyle w:val="Default"/>
        <w:widowControl w:val="0"/>
        <w:tabs>
          <w:tab w:val="left" w:pos="2880"/>
        </w:tabs>
        <w:ind w:left="2880" w:hanging="2880"/>
      </w:pPr>
      <w:r>
        <w:t>\l YMel</w:t>
      </w:r>
      <w:r>
        <w:tab/>
        <w:t>\w</w:t>
      </w:r>
      <w:r>
        <w:rPr>
          <w:i/>
          <w:iCs/>
        </w:rPr>
        <w:t xml:space="preserve"> kunk</w:t>
      </w:r>
      <w:r>
        <w:t xml:space="preserve"> \g </w:t>
      </w:r>
      <w:r>
        <w:rPr>
          <w:rFonts w:hAnsi="Times New Roman"/>
        </w:rPr>
        <w:t>‘</w:t>
      </w:r>
      <w:r>
        <w:t>alive</w:t>
      </w:r>
      <w:r>
        <w:rPr>
          <w:rFonts w:hAnsi="Times New Roman"/>
        </w:rPr>
        <w:t>’</w:t>
      </w:r>
    </w:p>
    <w:p w14:paraId="01D5E286" w14:textId="77777777" w:rsidR="00C42BF2" w:rsidRDefault="00F80514">
      <w:pPr>
        <w:pStyle w:val="Default"/>
        <w:widowControl w:val="0"/>
        <w:tabs>
          <w:tab w:val="left" w:pos="2880"/>
        </w:tabs>
        <w:ind w:left="2880" w:hanging="2880"/>
      </w:pPr>
      <w:r>
        <w:t>\l UOykangand</w:t>
      </w:r>
      <w:r>
        <w:tab/>
        <w:t>\w</w:t>
      </w:r>
      <w:r>
        <w:rPr>
          <w:i/>
          <w:iCs/>
        </w:rPr>
        <w:t xml:space="preserve"> udn.g</w:t>
      </w:r>
      <w:r>
        <w:t xml:space="preserve"> \g </w:t>
      </w:r>
      <w:r>
        <w:rPr>
          <w:rFonts w:hAnsi="Times New Roman"/>
        </w:rPr>
        <w:t>‘</w:t>
      </w:r>
      <w:r>
        <w:t>alive; raw; green</w:t>
      </w:r>
      <w:r>
        <w:rPr>
          <w:rFonts w:hAnsi="Times New Roman"/>
        </w:rPr>
        <w:t xml:space="preserve">’ </w:t>
      </w:r>
      <w:r>
        <w:t>\s (PJ)</w:t>
      </w:r>
    </w:p>
    <w:p w14:paraId="055FE1B6" w14:textId="77777777" w:rsidR="00C42BF2" w:rsidRDefault="00F80514">
      <w:pPr>
        <w:pStyle w:val="Default"/>
        <w:widowControl w:val="0"/>
        <w:tabs>
          <w:tab w:val="left" w:pos="2880"/>
        </w:tabs>
        <w:ind w:left="2880" w:hanging="2880"/>
      </w:pPr>
      <w:r>
        <w:t>\l UOlkol</w:t>
      </w:r>
      <w:r>
        <w:tab/>
        <w:t>\w</w:t>
      </w:r>
      <w:r>
        <w:rPr>
          <w:i/>
          <w:iCs/>
        </w:rPr>
        <w:t xml:space="preserve"> udn.g</w:t>
      </w:r>
      <w:r>
        <w:t xml:space="preserve"> \g </w:t>
      </w:r>
      <w:r>
        <w:rPr>
          <w:rFonts w:hAnsi="Times New Roman"/>
        </w:rPr>
        <w:t>‘</w:t>
      </w:r>
      <w:r>
        <w:t>alive; raw; green</w:t>
      </w:r>
      <w:r>
        <w:rPr>
          <w:rFonts w:hAnsi="Times New Roman"/>
        </w:rPr>
        <w:t xml:space="preserve">’ </w:t>
      </w:r>
      <w:r>
        <w:t>\s (PJ)</w:t>
      </w:r>
    </w:p>
    <w:p w14:paraId="4A62AAFB" w14:textId="77777777" w:rsidR="00C42BF2" w:rsidRDefault="00F80514">
      <w:pPr>
        <w:pStyle w:val="Default"/>
        <w:widowControl w:val="0"/>
        <w:tabs>
          <w:tab w:val="left" w:pos="2880"/>
        </w:tabs>
        <w:ind w:left="2880" w:hanging="2880"/>
      </w:pPr>
      <w:r>
        <w:t>\l Aghu-Laya (Thaypan)</w:t>
      </w:r>
      <w:r>
        <w:tab/>
        <w:t>\w</w:t>
      </w:r>
      <w:r>
        <w:rPr>
          <w:i/>
          <w:iCs/>
        </w:rPr>
        <w:t xml:space="preserve"> n.gwo</w:t>
      </w:r>
      <w:r>
        <w:t xml:space="preserve"> \g </w:t>
      </w:r>
      <w:r>
        <w:rPr>
          <w:rFonts w:hAnsi="Times New Roman"/>
        </w:rPr>
        <w:t>‘</w:t>
      </w:r>
      <w:r>
        <w:t>raw; dead</w:t>
      </w:r>
      <w:r>
        <w:rPr>
          <w:rFonts w:hAnsi="Times New Roman"/>
        </w:rPr>
        <w:t xml:space="preserve">’ </w:t>
      </w:r>
      <w:r>
        <w:t>\s (BR)</w:t>
      </w:r>
    </w:p>
    <w:p w14:paraId="464641EE" w14:textId="77777777" w:rsidR="00C42BF2" w:rsidRDefault="00F80514">
      <w:pPr>
        <w:pStyle w:val="Default"/>
        <w:widowControl w:val="0"/>
        <w:tabs>
          <w:tab w:val="left" w:pos="2880"/>
        </w:tabs>
        <w:ind w:left="2880" w:hanging="2880"/>
      </w:pPr>
      <w:r>
        <w:t>\l Yidiny</w:t>
      </w:r>
      <w:r>
        <w:tab/>
        <w:t xml:space="preserve">\w </w:t>
      </w:r>
      <w:r>
        <w:rPr>
          <w:i/>
          <w:iCs/>
        </w:rPr>
        <w:t>gun.ga</w:t>
      </w:r>
      <w:r>
        <w:t xml:space="preserve"> \g </w:t>
      </w:r>
      <w:r>
        <w:rPr>
          <w:rFonts w:hAnsi="Times New Roman"/>
        </w:rPr>
        <w:t>‘</w:t>
      </w:r>
      <w:r>
        <w:t>raw, uncooked (meat); alive (person)</w:t>
      </w:r>
      <w:r>
        <w:rPr>
          <w:rFonts w:hAnsi="Times New Roman"/>
        </w:rPr>
        <w:t xml:space="preserve">’ </w:t>
      </w:r>
      <w:r>
        <w:t>\q Dialects T &amp; G. \s RMWD R14</w:t>
      </w:r>
    </w:p>
    <w:p w14:paraId="105C2174" w14:textId="77777777" w:rsidR="00C42BF2" w:rsidRDefault="00F80514">
      <w:pPr>
        <w:pStyle w:val="Default"/>
        <w:widowControl w:val="0"/>
        <w:tabs>
          <w:tab w:val="left" w:pos="2880"/>
        </w:tabs>
        <w:ind w:left="2880" w:hanging="2880"/>
      </w:pPr>
      <w:r>
        <w:t xml:space="preserve">\l </w:t>
      </w:r>
      <w:r>
        <w:rPr>
          <w:b/>
          <w:bCs/>
        </w:rPr>
        <w:t>pPaman</w:t>
      </w:r>
      <w:r>
        <w:rPr>
          <w:b/>
          <w:bCs/>
        </w:rPr>
        <w:tab/>
        <w:t>\w *kunka</w:t>
      </w:r>
      <w:r>
        <w:t xml:space="preserve"> \s (KLH)</w:t>
      </w:r>
    </w:p>
    <w:p w14:paraId="397C1863" w14:textId="77777777" w:rsidR="00C42BF2" w:rsidRDefault="00F80514">
      <w:pPr>
        <w:pStyle w:val="Default"/>
        <w:widowControl w:val="0"/>
        <w:tabs>
          <w:tab w:val="left" w:pos="2880"/>
        </w:tabs>
        <w:ind w:left="2880" w:hanging="2880"/>
      </w:pPr>
      <w:r>
        <w:t>\l GBadhun</w:t>
      </w:r>
      <w:r>
        <w:tab/>
        <w:t>\w</w:t>
      </w:r>
      <w:r>
        <w:rPr>
          <w:i/>
          <w:iCs/>
        </w:rPr>
        <w:t xml:space="preserve"> gun.ga</w:t>
      </w:r>
      <w:r>
        <w:t xml:space="preserve"> \g </w:t>
      </w:r>
      <w:r>
        <w:rPr>
          <w:rFonts w:hAnsi="Times New Roman"/>
        </w:rPr>
        <w:t>‘</w:t>
      </w:r>
      <w:r>
        <w:t>raw, unripe, uncooked</w:t>
      </w:r>
      <w:r>
        <w:rPr>
          <w:rFonts w:hAnsi="Times New Roman"/>
        </w:rPr>
        <w:t xml:space="preserve">’ </w:t>
      </w:r>
      <w:r>
        <w:t>\s (PS)</w:t>
      </w:r>
    </w:p>
    <w:p w14:paraId="68C05F1C" w14:textId="77777777" w:rsidR="00C42BF2" w:rsidRDefault="00F80514">
      <w:pPr>
        <w:pStyle w:val="Default"/>
        <w:widowControl w:val="0"/>
        <w:tabs>
          <w:tab w:val="left" w:pos="2880"/>
        </w:tabs>
        <w:ind w:left="2880" w:hanging="2880"/>
      </w:pPr>
      <w:r>
        <w:t>\l Biri</w:t>
      </w:r>
      <w:r>
        <w:tab/>
        <w:t xml:space="preserve">\w </w:t>
      </w:r>
      <w:r>
        <w:rPr>
          <w:i/>
          <w:iCs/>
        </w:rPr>
        <w:t>gun.ga</w:t>
      </w:r>
      <w:r>
        <w:t xml:space="preserve"> \g </w:t>
      </w:r>
      <w:r>
        <w:rPr>
          <w:rFonts w:hAnsi="Times New Roman"/>
        </w:rPr>
        <w:t>‘</w:t>
      </w:r>
      <w:r>
        <w:t>raw</w:t>
      </w:r>
      <w:r>
        <w:rPr>
          <w:rFonts w:hAnsi="Times New Roman"/>
        </w:rPr>
        <w:t xml:space="preserve">’ </w:t>
      </w:r>
      <w:r>
        <w:t xml:space="preserve">\q Biri dialect; also Yilba </w:t>
      </w:r>
      <w:r>
        <w:rPr>
          <w:rFonts w:hAnsi="Times New Roman"/>
        </w:rPr>
        <w:t>‘</w:t>
      </w:r>
      <w:r>
        <w:t>dead</w:t>
      </w:r>
      <w:r>
        <w:rPr>
          <w:rFonts w:hAnsi="Times New Roman"/>
        </w:rPr>
        <w:t>’</w:t>
      </w:r>
      <w:r>
        <w:t>. \s (AT)</w:t>
      </w:r>
    </w:p>
    <w:p w14:paraId="370DAA83" w14:textId="77777777" w:rsidR="00C42BF2" w:rsidRDefault="00F80514">
      <w:pPr>
        <w:pStyle w:val="Default"/>
        <w:widowControl w:val="0"/>
        <w:tabs>
          <w:tab w:val="left" w:pos="2880"/>
        </w:tabs>
        <w:ind w:left="2880" w:hanging="2880"/>
      </w:pPr>
      <w:r>
        <w:t>\l Bidyara</w:t>
      </w:r>
      <w:r>
        <w:tab/>
        <w:t>\w</w:t>
      </w:r>
      <w:r>
        <w:rPr>
          <w:i/>
          <w:iCs/>
        </w:rPr>
        <w:t xml:space="preserve"> gun.ga</w:t>
      </w:r>
      <w:r>
        <w:t xml:space="preserve"> \g </w:t>
      </w:r>
      <w:r>
        <w:rPr>
          <w:rFonts w:hAnsi="Times New Roman"/>
        </w:rPr>
        <w:t>‘</w:t>
      </w:r>
      <w:r>
        <w:t>raw, unripe</w:t>
      </w:r>
      <w:r>
        <w:rPr>
          <w:rFonts w:hAnsi="Times New Roman"/>
        </w:rPr>
        <w:t xml:space="preserve">’ </w:t>
      </w:r>
      <w:r>
        <w:t>\s (GB)</w:t>
      </w:r>
    </w:p>
    <w:p w14:paraId="2253284D" w14:textId="77777777" w:rsidR="00C42BF2" w:rsidRDefault="00F80514">
      <w:pPr>
        <w:pStyle w:val="Default"/>
        <w:widowControl w:val="0"/>
        <w:tabs>
          <w:tab w:val="left" w:pos="2880"/>
        </w:tabs>
        <w:ind w:left="2880" w:hanging="2880"/>
      </w:pPr>
      <w:r>
        <w:t>\l Margany</w:t>
      </w:r>
      <w:r>
        <w:tab/>
        <w:t>\w</w:t>
      </w:r>
      <w:r>
        <w:rPr>
          <w:i/>
          <w:iCs/>
        </w:rPr>
        <w:t xml:space="preserve"> gurn.ga</w:t>
      </w:r>
      <w:r>
        <w:t xml:space="preserve"> \g </w:t>
      </w:r>
      <w:r>
        <w:rPr>
          <w:rFonts w:hAnsi="Times New Roman"/>
        </w:rPr>
        <w:t>‘</w:t>
      </w:r>
      <w:r>
        <w:t>raw, green (of fruit)</w:t>
      </w:r>
      <w:r>
        <w:rPr>
          <w:rFonts w:hAnsi="Times New Roman"/>
        </w:rPr>
        <w:t xml:space="preserve">’ </w:t>
      </w:r>
      <w:r>
        <w:t>\s (GB)</w:t>
      </w:r>
    </w:p>
    <w:p w14:paraId="6B3DDB1A" w14:textId="77777777" w:rsidR="00C42BF2" w:rsidRDefault="00F80514">
      <w:pPr>
        <w:pStyle w:val="Default"/>
        <w:widowControl w:val="0"/>
        <w:tabs>
          <w:tab w:val="left" w:pos="2880"/>
        </w:tabs>
        <w:ind w:left="2880" w:hanging="2880"/>
      </w:pPr>
      <w:r>
        <w:t>\l Gunya</w:t>
      </w:r>
      <w:r>
        <w:tab/>
        <w:t>\w</w:t>
      </w:r>
      <w:r>
        <w:rPr>
          <w:i/>
          <w:iCs/>
        </w:rPr>
        <w:t xml:space="preserve"> gurn.ga</w:t>
      </w:r>
      <w:r>
        <w:t xml:space="preserve"> \g </w:t>
      </w:r>
      <w:r>
        <w:rPr>
          <w:rFonts w:hAnsi="Times New Roman"/>
        </w:rPr>
        <w:t>‘</w:t>
      </w:r>
      <w:r>
        <w:t>raw, green (of fruit)</w:t>
      </w:r>
      <w:r>
        <w:rPr>
          <w:rFonts w:hAnsi="Times New Roman"/>
        </w:rPr>
        <w:t xml:space="preserve">’ </w:t>
      </w:r>
      <w:r>
        <w:t>\s (GB)</w:t>
      </w:r>
    </w:p>
    <w:p w14:paraId="3F0B5913" w14:textId="77777777" w:rsidR="00C42BF2" w:rsidRDefault="00F80514">
      <w:pPr>
        <w:pStyle w:val="Default"/>
        <w:widowControl w:val="0"/>
        <w:tabs>
          <w:tab w:val="left" w:pos="2880"/>
        </w:tabs>
        <w:ind w:left="2880" w:hanging="2880"/>
        <w:rPr>
          <w:b/>
          <w:bCs/>
        </w:rPr>
      </w:pPr>
      <w:r>
        <w:t xml:space="preserve">\l </w:t>
      </w:r>
      <w:r>
        <w:rPr>
          <w:b/>
          <w:bCs/>
        </w:rPr>
        <w:t>pPM</w:t>
      </w:r>
      <w:r>
        <w:rPr>
          <w:b/>
          <w:bCs/>
        </w:rPr>
        <w:tab/>
        <w:t>\w kunka</w:t>
      </w:r>
    </w:p>
    <w:p w14:paraId="316505A5" w14:textId="77777777" w:rsidR="00C42BF2" w:rsidRDefault="00F80514">
      <w:pPr>
        <w:pStyle w:val="Default"/>
        <w:widowControl w:val="0"/>
        <w:tabs>
          <w:tab w:val="left" w:pos="2880"/>
        </w:tabs>
        <w:ind w:left="2880" w:hanging="2880"/>
      </w:pPr>
      <w:r>
        <w:t>\l Dyirbal</w:t>
      </w:r>
      <w:r>
        <w:tab/>
        <w:t>\w</w:t>
      </w:r>
      <w:r>
        <w:rPr>
          <w:i/>
          <w:iCs/>
        </w:rPr>
        <w:t xml:space="preserve"> gun.ga</w:t>
      </w:r>
      <w:r>
        <w:t xml:space="preserve"> \g </w:t>
      </w:r>
      <w:r>
        <w:rPr>
          <w:rFonts w:hAnsi="Times New Roman"/>
        </w:rPr>
        <w:t>‘</w:t>
      </w:r>
      <w:r>
        <w:t>raw; alive</w:t>
      </w:r>
      <w:r>
        <w:rPr>
          <w:rFonts w:hAnsi="Times New Roman"/>
        </w:rPr>
        <w:t xml:space="preserve">’ </w:t>
      </w:r>
      <w:r>
        <w:t>\s (RMWD)</w:t>
      </w:r>
    </w:p>
    <w:p w14:paraId="0B965952" w14:textId="77777777" w:rsidR="00C42BF2" w:rsidRDefault="00F80514">
      <w:pPr>
        <w:pStyle w:val="Default"/>
        <w:widowControl w:val="0"/>
        <w:tabs>
          <w:tab w:val="left" w:pos="2880"/>
        </w:tabs>
        <w:ind w:left="2880" w:hanging="2880"/>
      </w:pPr>
      <w:r>
        <w:t>\l Warrgamay</w:t>
      </w:r>
      <w:r>
        <w:tab/>
        <w:t>\w</w:t>
      </w:r>
      <w:r>
        <w:rPr>
          <w:i/>
          <w:iCs/>
        </w:rPr>
        <w:t xml:space="preserve"> gun.ga</w:t>
      </w:r>
      <w:r>
        <w:t xml:space="preserve"> \g </w:t>
      </w:r>
      <w:r>
        <w:rPr>
          <w:rFonts w:hAnsi="Times New Roman"/>
        </w:rPr>
        <w:t>‘</w:t>
      </w:r>
      <w:r>
        <w:t>unripe, green (vegetables); raw (meat); alive (person)</w:t>
      </w:r>
      <w:r>
        <w:rPr>
          <w:rFonts w:hAnsi="Times New Roman"/>
        </w:rPr>
        <w:t xml:space="preserve">’ </w:t>
      </w:r>
      <w:r>
        <w:t>\s (RMWD)</w:t>
      </w:r>
    </w:p>
    <w:p w14:paraId="21ED521E" w14:textId="77777777" w:rsidR="00C42BF2" w:rsidRDefault="00F80514">
      <w:pPr>
        <w:pStyle w:val="Default"/>
        <w:widowControl w:val="0"/>
        <w:tabs>
          <w:tab w:val="left" w:pos="2880"/>
        </w:tabs>
        <w:ind w:left="2880" w:hanging="2880"/>
      </w:pPr>
      <w:r>
        <w:t>\l Nyawaygi</w:t>
      </w:r>
      <w:r>
        <w:tab/>
        <w:t xml:space="preserve">\w gun.ga \g </w:t>
      </w:r>
      <w:r>
        <w:rPr>
          <w:rFonts w:hAnsi="Times New Roman"/>
        </w:rPr>
        <w:t>‘</w:t>
      </w:r>
      <w:r>
        <w:t>raw; green, unripe; uncooked, not fully cooked; alive</w:t>
      </w:r>
      <w:r>
        <w:rPr>
          <w:rFonts w:hAnsi="Times New Roman"/>
        </w:rPr>
        <w:t xml:space="preserve">’ </w:t>
      </w:r>
      <w:r>
        <w:t>\s (RMWD)</w:t>
      </w:r>
    </w:p>
    <w:p w14:paraId="28740CA3" w14:textId="77777777" w:rsidR="00C42BF2" w:rsidRDefault="00F80514">
      <w:pPr>
        <w:pStyle w:val="Default"/>
        <w:widowControl w:val="0"/>
        <w:tabs>
          <w:tab w:val="left" w:pos="2880"/>
        </w:tabs>
        <w:ind w:left="2880" w:hanging="2880"/>
      </w:pPr>
      <w:r>
        <w:t>\l Pintupi-Luritja</w:t>
      </w:r>
      <w:r>
        <w:tab/>
        <w:t>\w</w:t>
      </w:r>
      <w:r>
        <w:rPr>
          <w:i/>
          <w:iCs/>
        </w:rPr>
        <w:t xml:space="preserve"> kunka</w:t>
      </w:r>
      <w:r>
        <w:t xml:space="preserve"> \g </w:t>
      </w:r>
      <w:r>
        <w:rPr>
          <w:rFonts w:hAnsi="Times New Roman"/>
        </w:rPr>
        <w:t>‘</w:t>
      </w:r>
      <w:r>
        <w:t>condemned person (condemned to death for ritual violation)</w:t>
      </w:r>
      <w:r>
        <w:rPr>
          <w:rFonts w:hAnsi="Times New Roman"/>
        </w:rPr>
        <w:t xml:space="preserve">’ </w:t>
      </w:r>
      <w:r>
        <w:t xml:space="preserve">\q As a constituent of idioms, </w:t>
      </w:r>
      <w:r>
        <w:rPr>
          <w:rFonts w:hAnsi="Times New Roman"/>
        </w:rPr>
        <w:t>‘</w:t>
      </w:r>
      <w:r>
        <w:t>raw</w:t>
      </w:r>
      <w:r>
        <w:rPr>
          <w:rFonts w:hAnsi="Times New Roman"/>
        </w:rPr>
        <w:t>’</w:t>
      </w:r>
      <w:r>
        <w:t xml:space="preserve">. See also </w:t>
      </w:r>
      <w:r>
        <w:rPr>
          <w:i/>
          <w:iCs/>
        </w:rPr>
        <w:t>kurnka</w:t>
      </w:r>
      <w:r>
        <w:t>. \s (Hn&amp;Hn)</w:t>
      </w:r>
    </w:p>
    <w:p w14:paraId="0715847D" w14:textId="77777777" w:rsidR="00C42BF2" w:rsidRDefault="00F80514">
      <w:pPr>
        <w:pStyle w:val="Default"/>
        <w:widowControl w:val="0"/>
        <w:tabs>
          <w:tab w:val="left" w:pos="2880"/>
        </w:tabs>
        <w:ind w:left="2880" w:hanging="2880"/>
      </w:pPr>
      <w:r>
        <w:t>\l Pintupi-Luritja</w:t>
      </w:r>
      <w:r>
        <w:tab/>
        <w:t>\w</w:t>
      </w:r>
      <w:r>
        <w:rPr>
          <w:i/>
          <w:iCs/>
        </w:rPr>
        <w:t xml:space="preserve"> kurnka</w:t>
      </w:r>
      <w:r>
        <w:t xml:space="preserve"> \g </w:t>
      </w:r>
      <w:r>
        <w:rPr>
          <w:rFonts w:hAnsi="Times New Roman"/>
        </w:rPr>
        <w:t>‘</w:t>
      </w:r>
      <w:r>
        <w:t>uncooked, raw, unripe</w:t>
      </w:r>
      <w:r>
        <w:rPr>
          <w:rFonts w:hAnsi="Times New Roman"/>
        </w:rPr>
        <w:t xml:space="preserve">’ </w:t>
      </w:r>
      <w:r>
        <w:t>\s (Hn&amp;Hn)</w:t>
      </w:r>
    </w:p>
    <w:p w14:paraId="5F885685" w14:textId="77777777" w:rsidR="00C42BF2" w:rsidRDefault="00F80514">
      <w:pPr>
        <w:pStyle w:val="Default"/>
        <w:widowControl w:val="0"/>
        <w:tabs>
          <w:tab w:val="left" w:pos="2880"/>
        </w:tabs>
        <w:ind w:left="2880" w:hanging="2880"/>
      </w:pPr>
      <w:r>
        <w:t>\l Manjiljarra</w:t>
      </w:r>
      <w:r>
        <w:tab/>
        <w:t xml:space="preserve">\w </w:t>
      </w:r>
      <w:r>
        <w:rPr>
          <w:i/>
          <w:iCs/>
        </w:rPr>
        <w:t>kunka</w:t>
      </w:r>
      <w:r>
        <w:t xml:space="preserve"> \g </w:t>
      </w:r>
      <w:r>
        <w:rPr>
          <w:rFonts w:hAnsi="Times New Roman"/>
        </w:rPr>
        <w:t>‘</w:t>
      </w:r>
      <w:r>
        <w:t>raw</w:t>
      </w:r>
      <w:r>
        <w:rPr>
          <w:rFonts w:hAnsi="Times New Roman"/>
        </w:rPr>
        <w:t xml:space="preserve">’ </w:t>
      </w:r>
      <w:r>
        <w:t>\s (PMcC)</w:t>
      </w:r>
    </w:p>
    <w:p w14:paraId="0C6C257B" w14:textId="77777777" w:rsidR="00C42BF2" w:rsidRDefault="00F80514">
      <w:pPr>
        <w:pStyle w:val="Default"/>
        <w:widowControl w:val="0"/>
        <w:tabs>
          <w:tab w:val="left" w:pos="2880"/>
        </w:tabs>
        <w:ind w:left="2880" w:hanging="2880"/>
      </w:pPr>
      <w:r>
        <w:lastRenderedPageBreak/>
        <w:t>\l Warlpiri</w:t>
      </w:r>
      <w:r>
        <w:tab/>
        <w:t>\w</w:t>
      </w:r>
      <w:r>
        <w:rPr>
          <w:i/>
          <w:iCs/>
        </w:rPr>
        <w:t xml:space="preserve"> kunka-ma</w:t>
      </w:r>
      <w:r>
        <w:t xml:space="preserve"> \g </w:t>
      </w:r>
      <w:r>
        <w:rPr>
          <w:rFonts w:hAnsi="Times New Roman"/>
        </w:rPr>
        <w:t>‘</w:t>
      </w:r>
      <w:r>
        <w:t>get square, revenge oneself</w:t>
      </w:r>
      <w:r>
        <w:rPr>
          <w:rFonts w:hAnsi="Times New Roman"/>
        </w:rPr>
        <w:t xml:space="preserve">’ </w:t>
      </w:r>
      <w:r>
        <w:t>\s (KLH)</w:t>
      </w:r>
    </w:p>
    <w:p w14:paraId="2BE68825" w14:textId="77777777" w:rsidR="00C42BF2" w:rsidRDefault="00F80514">
      <w:pPr>
        <w:pStyle w:val="Default"/>
        <w:widowControl w:val="0"/>
        <w:tabs>
          <w:tab w:val="left" w:pos="2880"/>
        </w:tabs>
        <w:ind w:left="2880" w:hanging="2880"/>
      </w:pPr>
      <w:r>
        <w:t>\l Mudburra</w:t>
      </w:r>
      <w:r>
        <w:tab/>
        <w:t>\w</w:t>
      </w:r>
      <w:r>
        <w:rPr>
          <w:i/>
          <w:iCs/>
        </w:rPr>
        <w:t xml:space="preserve"> kurnka</w:t>
      </w:r>
      <w:r>
        <w:t xml:space="preserve"> \g </w:t>
      </w:r>
      <w:r>
        <w:rPr>
          <w:rFonts w:hAnsi="Times New Roman"/>
        </w:rPr>
        <w:t>‘</w:t>
      </w:r>
      <w:r>
        <w:t>raw</w:t>
      </w:r>
      <w:r>
        <w:rPr>
          <w:rFonts w:hAnsi="Times New Roman"/>
        </w:rPr>
        <w:t xml:space="preserve">’ </w:t>
      </w:r>
      <w:r>
        <w:t>\s (RG)</w:t>
      </w:r>
    </w:p>
    <w:p w14:paraId="4601D094" w14:textId="77777777" w:rsidR="00C42BF2" w:rsidRDefault="00F80514">
      <w:pPr>
        <w:pStyle w:val="Default"/>
        <w:widowControl w:val="0"/>
        <w:tabs>
          <w:tab w:val="left" w:pos="2880"/>
        </w:tabs>
        <w:ind w:left="2880" w:hanging="2880"/>
        <w:rPr>
          <w:color w:val="800000"/>
          <w:u w:color="800000"/>
        </w:rPr>
      </w:pPr>
      <w:r>
        <w:rPr>
          <w:color w:val="800000"/>
          <w:u w:color="800000"/>
        </w:rPr>
        <w:t>\l Gurindji</w:t>
      </w:r>
      <w:r>
        <w:rPr>
          <w:color w:val="800000"/>
          <w:u w:color="800000"/>
        </w:rPr>
        <w:tab/>
        <w:t xml:space="preserve">\w kurnka \g </w:t>
      </w:r>
      <w:r>
        <w:rPr>
          <w:rFonts w:hAnsi="Times New Roman"/>
          <w:color w:val="800000"/>
          <w:u w:color="800000"/>
        </w:rPr>
        <w:t>‘</w:t>
      </w:r>
      <w:r>
        <w:rPr>
          <w:color w:val="800000"/>
          <w:u w:color="800000"/>
        </w:rPr>
        <w:t>raw; unripe; dead</w:t>
      </w:r>
      <w:r>
        <w:rPr>
          <w:rFonts w:hAnsi="Times New Roman"/>
          <w:color w:val="800000"/>
          <w:u w:color="800000"/>
        </w:rPr>
        <w:t xml:space="preserve">’ </w:t>
      </w:r>
      <w:r>
        <w:rPr>
          <w:color w:val="800000"/>
          <w:u w:color="800000"/>
        </w:rPr>
        <w:t>\s PMcC</w:t>
      </w:r>
    </w:p>
    <w:p w14:paraId="4EAB8F23" w14:textId="77777777" w:rsidR="00C42BF2" w:rsidRDefault="00F80514">
      <w:pPr>
        <w:pStyle w:val="Default"/>
        <w:widowControl w:val="0"/>
        <w:tabs>
          <w:tab w:val="left" w:pos="2880"/>
        </w:tabs>
        <w:ind w:left="2880" w:hanging="2880"/>
      </w:pPr>
      <w:r>
        <w:t>\l Djaru</w:t>
      </w:r>
      <w:r>
        <w:tab/>
        <w:t>\w</w:t>
      </w:r>
      <w:r>
        <w:rPr>
          <w:i/>
          <w:iCs/>
        </w:rPr>
        <w:t xml:space="preserve"> kurnka</w:t>
      </w:r>
      <w:r>
        <w:t xml:space="preserve"> \g </w:t>
      </w:r>
      <w:r>
        <w:rPr>
          <w:rFonts w:hAnsi="Times New Roman"/>
        </w:rPr>
        <w:t>‘</w:t>
      </w:r>
      <w:r>
        <w:t>dead</w:t>
      </w:r>
      <w:r>
        <w:rPr>
          <w:rFonts w:hAnsi="Times New Roman"/>
        </w:rPr>
        <w:t xml:space="preserve">’ </w:t>
      </w:r>
      <w:r>
        <w:rPr>
          <w:color w:val="800000"/>
          <w:u w:color="800000"/>
        </w:rPr>
        <w:t xml:space="preserve">\q The implied meaning change </w:t>
      </w:r>
      <w:r>
        <w:rPr>
          <w:rFonts w:hAnsi="Times New Roman"/>
          <w:color w:val="800000"/>
          <w:u w:color="800000"/>
        </w:rPr>
        <w:t>‘</w:t>
      </w:r>
      <w:r>
        <w:rPr>
          <w:color w:val="800000"/>
          <w:u w:color="800000"/>
        </w:rPr>
        <w:t>alive</w:t>
      </w:r>
      <w:r>
        <w:rPr>
          <w:rFonts w:hAnsi="Times New Roman"/>
          <w:color w:val="800000"/>
          <w:u w:color="800000"/>
        </w:rPr>
        <w:t xml:space="preserve">’ </w:t>
      </w:r>
      <w:r>
        <w:rPr>
          <w:color w:val="800000"/>
          <w:u w:color="800000"/>
        </w:rPr>
        <w:t xml:space="preserve">&gt; </w:t>
      </w:r>
      <w:r>
        <w:rPr>
          <w:rFonts w:hAnsi="Times New Roman"/>
          <w:color w:val="800000"/>
          <w:u w:color="800000"/>
        </w:rPr>
        <w:t>‘</w:t>
      </w:r>
      <w:r>
        <w:rPr>
          <w:color w:val="800000"/>
          <w:u w:color="800000"/>
        </w:rPr>
        <w:t>raw</w:t>
      </w:r>
      <w:r>
        <w:rPr>
          <w:rFonts w:hAnsi="Times New Roman"/>
          <w:color w:val="800000"/>
          <w:u w:color="800000"/>
        </w:rPr>
        <w:t xml:space="preserve">’ </w:t>
      </w:r>
      <w:r>
        <w:rPr>
          <w:color w:val="800000"/>
          <w:u w:color="800000"/>
        </w:rPr>
        <w:t xml:space="preserve">&gt; </w:t>
      </w:r>
      <w:r>
        <w:rPr>
          <w:rFonts w:hAnsi="Times New Roman"/>
          <w:color w:val="800000"/>
          <w:u w:color="800000"/>
        </w:rPr>
        <w:t>‘</w:t>
      </w:r>
      <w:r>
        <w:rPr>
          <w:color w:val="800000"/>
          <w:u w:color="800000"/>
        </w:rPr>
        <w:t>dead</w:t>
      </w:r>
      <w:r>
        <w:rPr>
          <w:rFonts w:hAnsi="Times New Roman"/>
          <w:color w:val="800000"/>
          <w:u w:color="800000"/>
        </w:rPr>
        <w:t xml:space="preserve">’ </w:t>
      </w:r>
      <w:r>
        <w:rPr>
          <w:color w:val="800000"/>
          <w:u w:color="800000"/>
        </w:rPr>
        <w:t xml:space="preserve">is relevant to the etymology of Djaru </w:t>
      </w:r>
      <w:r>
        <w:rPr>
          <w:i/>
          <w:iCs/>
          <w:color w:val="800000"/>
          <w:u w:color="800000"/>
        </w:rPr>
        <w:t>wanci</w:t>
      </w:r>
      <w:r>
        <w:rPr>
          <w:rFonts w:hAnsi="Times New Roman"/>
          <w:color w:val="800000"/>
          <w:u w:color="800000"/>
        </w:rPr>
        <w:t xml:space="preserve"> ‘</w:t>
      </w:r>
      <w:r>
        <w:rPr>
          <w:color w:val="800000"/>
          <w:u w:color="800000"/>
        </w:rPr>
        <w:t>alive</w:t>
      </w:r>
      <w:r>
        <w:rPr>
          <w:rFonts w:hAnsi="Times New Roman"/>
          <w:color w:val="800000"/>
          <w:u w:color="800000"/>
        </w:rPr>
        <w:t xml:space="preserve">’ </w:t>
      </w:r>
      <w:r>
        <w:rPr>
          <w:color w:val="800000"/>
          <w:u w:color="800000"/>
        </w:rPr>
        <w:t xml:space="preserve">&lt; *wanci </w:t>
      </w:r>
      <w:r>
        <w:rPr>
          <w:rFonts w:hAnsi="Times New Roman"/>
          <w:color w:val="800000"/>
          <w:u w:color="800000"/>
        </w:rPr>
        <w:t>‘</w:t>
      </w:r>
      <w:r>
        <w:rPr>
          <w:color w:val="800000"/>
          <w:u w:color="800000"/>
        </w:rPr>
        <w:t>sick</w:t>
      </w:r>
      <w:r>
        <w:rPr>
          <w:rFonts w:hAnsi="Times New Roman"/>
          <w:color w:val="800000"/>
          <w:u w:color="800000"/>
        </w:rPr>
        <w:t>’</w:t>
      </w:r>
      <w:r>
        <w:rPr>
          <w:color w:val="800000"/>
          <w:u w:color="800000"/>
        </w:rPr>
        <w:t xml:space="preserve">. </w:t>
      </w:r>
      <w:r>
        <w:t>\s (TTs)</w:t>
      </w:r>
    </w:p>
    <w:p w14:paraId="269F1599" w14:textId="77777777" w:rsidR="00C42BF2" w:rsidRDefault="00F80514">
      <w:pPr>
        <w:pStyle w:val="Default"/>
        <w:widowControl w:val="0"/>
        <w:tabs>
          <w:tab w:val="left" w:pos="2880"/>
        </w:tabs>
        <w:ind w:left="2880" w:hanging="2880"/>
      </w:pPr>
      <w:r>
        <w:t>\l Walmajarri</w:t>
      </w:r>
      <w:r>
        <w:tab/>
        <w:t>\w</w:t>
      </w:r>
      <w:r>
        <w:rPr>
          <w:i/>
          <w:iCs/>
        </w:rPr>
        <w:t xml:space="preserve"> kurnka</w:t>
      </w:r>
      <w:r>
        <w:t xml:space="preserve"> \g </w:t>
      </w:r>
      <w:r>
        <w:rPr>
          <w:rFonts w:hAnsi="Times New Roman"/>
        </w:rPr>
        <w:t>‘</w:t>
      </w:r>
      <w:r>
        <w:t>raw (meat); unripe (fruit)</w:t>
      </w:r>
      <w:r>
        <w:rPr>
          <w:rFonts w:hAnsi="Times New Roman"/>
        </w:rPr>
        <w:t xml:space="preserve">’ </w:t>
      </w:r>
      <w:r>
        <w:t xml:space="preserve">\q Antonym </w:t>
      </w:r>
      <w:r>
        <w:rPr>
          <w:i/>
          <w:iCs/>
        </w:rPr>
        <w:t>pukarr</w:t>
      </w:r>
      <w:r>
        <w:t>. \s (JHd)</w:t>
      </w:r>
    </w:p>
    <w:p w14:paraId="400C46EE" w14:textId="77777777" w:rsidR="00C42BF2" w:rsidRDefault="00F80514">
      <w:pPr>
        <w:pStyle w:val="Default"/>
        <w:widowControl w:val="0"/>
        <w:tabs>
          <w:tab w:val="left" w:pos="2880"/>
        </w:tabs>
        <w:ind w:left="2880" w:hanging="2880"/>
      </w:pPr>
      <w:r>
        <w:t>\l Nyangumarta</w:t>
      </w:r>
      <w:r>
        <w:tab/>
        <w:t>\w</w:t>
      </w:r>
      <w:r>
        <w:rPr>
          <w:i/>
          <w:iCs/>
        </w:rPr>
        <w:t xml:space="preserve"> kunka</w:t>
      </w:r>
      <w:r>
        <w:t xml:space="preserve"> \g </w:t>
      </w:r>
      <w:r>
        <w:rPr>
          <w:rFonts w:hAnsi="Times New Roman"/>
        </w:rPr>
        <w:t>‘</w:t>
      </w:r>
      <w:r>
        <w:t>raw, uncooked</w:t>
      </w:r>
      <w:r>
        <w:rPr>
          <w:rFonts w:hAnsi="Times New Roman"/>
        </w:rPr>
        <w:t xml:space="preserve">’ </w:t>
      </w:r>
      <w:r>
        <w:t>\s (GNOG)</w:t>
      </w:r>
    </w:p>
    <w:p w14:paraId="3209E2B7" w14:textId="77777777" w:rsidR="00C42BF2" w:rsidRDefault="00F80514">
      <w:pPr>
        <w:pStyle w:val="Default"/>
        <w:widowControl w:val="0"/>
        <w:tabs>
          <w:tab w:val="left" w:pos="2880"/>
        </w:tabs>
        <w:ind w:left="2880" w:hanging="2880"/>
        <w:rPr>
          <w:b/>
          <w:bCs/>
        </w:rPr>
      </w:pPr>
      <w:r>
        <w:t xml:space="preserve">\l </w:t>
      </w:r>
      <w:r>
        <w:rPr>
          <w:b/>
          <w:bCs/>
        </w:rPr>
        <w:t>pPNy</w:t>
      </w:r>
      <w:r>
        <w:rPr>
          <w:b/>
          <w:bCs/>
        </w:rPr>
        <w:tab/>
        <w:t>\w *kunka</w:t>
      </w:r>
    </w:p>
    <w:p w14:paraId="404B608B" w14:textId="77777777" w:rsidR="00C42BF2" w:rsidRDefault="00F80514">
      <w:pPr>
        <w:pStyle w:val="Default"/>
        <w:widowControl w:val="0"/>
        <w:tabs>
          <w:tab w:val="left" w:pos="2880"/>
        </w:tabs>
        <w:ind w:left="2880" w:hanging="2880"/>
      </w:pPr>
      <w:r>
        <w:t>^^^</w:t>
      </w:r>
    </w:p>
    <w:p w14:paraId="26C39B13" w14:textId="77777777" w:rsidR="00C42BF2" w:rsidRDefault="00F80514">
      <w:pPr>
        <w:pStyle w:val="Default"/>
        <w:widowControl w:val="0"/>
        <w:tabs>
          <w:tab w:val="left" w:pos="2880"/>
        </w:tabs>
        <w:ind w:left="2880" w:hanging="2880"/>
      </w:pPr>
      <w:r>
        <w:t>\l Kayardild</w:t>
      </w:r>
      <w:r>
        <w:tab/>
        <w:t>\w</w:t>
      </w:r>
      <w:r>
        <w:rPr>
          <w:i/>
          <w:iCs/>
        </w:rPr>
        <w:t xml:space="preserve"> kunku</w:t>
      </w:r>
      <w:r>
        <w:t xml:space="preserve"> \g </w:t>
      </w:r>
      <w:r>
        <w:rPr>
          <w:rFonts w:hAnsi="Times New Roman"/>
        </w:rPr>
        <w:t>‘</w:t>
      </w:r>
      <w:r>
        <w:t>raw</w:t>
      </w:r>
      <w:r>
        <w:rPr>
          <w:rFonts w:hAnsi="Times New Roman"/>
        </w:rPr>
        <w:t xml:space="preserve">’ </w:t>
      </w:r>
      <w:r>
        <w:t>\s (NE)</w:t>
      </w:r>
    </w:p>
    <w:p w14:paraId="3920F4EE" w14:textId="77777777" w:rsidR="00C42BF2" w:rsidRDefault="00F80514">
      <w:pPr>
        <w:pStyle w:val="Default"/>
        <w:widowControl w:val="0"/>
        <w:tabs>
          <w:tab w:val="left" w:pos="2880"/>
        </w:tabs>
        <w:ind w:left="2880" w:hanging="2880"/>
      </w:pPr>
      <w:r>
        <w:t>\l Yukulta</w:t>
      </w:r>
      <w:r>
        <w:tab/>
        <w:t>\w</w:t>
      </w:r>
      <w:r>
        <w:rPr>
          <w:i/>
          <w:iCs/>
        </w:rPr>
        <w:t xml:space="preserve"> kunku-wa</w:t>
      </w:r>
      <w:r>
        <w:t xml:space="preserve"> \g </w:t>
      </w:r>
      <w:r>
        <w:rPr>
          <w:rFonts w:hAnsi="Times New Roman"/>
        </w:rPr>
        <w:t>‘</w:t>
      </w:r>
      <w:r>
        <w:t>raw</w:t>
      </w:r>
      <w:r>
        <w:rPr>
          <w:rFonts w:hAnsi="Times New Roman"/>
        </w:rPr>
        <w:t xml:space="preserve">’ </w:t>
      </w:r>
      <w:r>
        <w:t>\s (NE)</w:t>
      </w:r>
    </w:p>
    <w:p w14:paraId="73FDD0CE" w14:textId="608EA750" w:rsidR="009F67B6" w:rsidRDefault="00F80514" w:rsidP="009F67B6">
      <w:pPr>
        <w:pStyle w:val="Default"/>
        <w:widowControl w:val="0"/>
        <w:tabs>
          <w:tab w:val="left" w:pos="2880"/>
        </w:tabs>
        <w:ind w:left="2880" w:hanging="2880"/>
      </w:pPr>
      <w:r>
        <w:t xml:space="preserve">\l </w:t>
      </w:r>
      <w:r>
        <w:rPr>
          <w:b/>
          <w:bCs/>
        </w:rPr>
        <w:t>pSouthern Tangkic</w:t>
      </w:r>
      <w:r>
        <w:rPr>
          <w:b/>
          <w:bCs/>
        </w:rPr>
        <w:tab/>
        <w:t>\w *kunku</w:t>
      </w:r>
      <w:r>
        <w:t xml:space="preserve"> \s (NE</w:t>
      </w:r>
      <w:r w:rsidR="009F67B6">
        <w:t xml:space="preserve">; E&amp;R: kunku n. </w:t>
      </w:r>
      <w:r w:rsidR="009F67B6">
        <w:rPr>
          <w:sz w:val="18"/>
          <w:szCs w:val="18"/>
        </w:rPr>
        <w:t xml:space="preserve">/kunku/ </w:t>
      </w:r>
      <w:r w:rsidR="009F67B6">
        <w:t xml:space="preserve">Raw, unripe. </w:t>
      </w:r>
      <w:r w:rsidR="009F67B6">
        <w:rPr>
          <w:rFonts w:ascii="MS Mincho" w:eastAsia="MS Mincho" w:hAnsi="MS Mincho" w:cs="MS Mincho"/>
          <w:sz w:val="18"/>
          <w:szCs w:val="18"/>
        </w:rPr>
        <w:t>ⓣ</w:t>
      </w:r>
      <w:r w:rsidR="009F67B6">
        <w:rPr>
          <w:rFonts w:ascii="}°[ˇ" w:hAnsi="}°[ˇ" w:cs="}°[ˇ"/>
          <w:sz w:val="18"/>
          <w:szCs w:val="18"/>
        </w:rPr>
        <w:t xml:space="preserve"> </w:t>
      </w:r>
      <w:r w:rsidR="009F67B6">
        <w:rPr>
          <w:sz w:val="22"/>
          <w:szCs w:val="22"/>
        </w:rPr>
        <w:t xml:space="preserve">G kunkuwa </w:t>
      </w:r>
      <w:r w:rsidR="009F67B6">
        <w:rPr>
          <w:sz w:val="22"/>
          <w:szCs w:val="22"/>
        </w:rPr>
        <w:t>°</w:t>
      </w:r>
      <w:r w:rsidR="009F67B6">
        <w:rPr>
          <w:sz w:val="18"/>
          <w:szCs w:val="18"/>
        </w:rPr>
        <w:t>/kunku/</w:t>
      </w:r>
      <w:r w:rsidR="009F67B6">
        <w:rPr>
          <w:sz w:val="22"/>
          <w:szCs w:val="22"/>
        </w:rPr>
        <w:t xml:space="preserve">; K kunku; Y kunku </w:t>
      </w:r>
      <w:r w:rsidR="009F67B6">
        <w:rPr>
          <w:sz w:val="22"/>
          <w:szCs w:val="22"/>
        </w:rPr>
        <w:t>‘</w:t>
      </w:r>
      <w:r w:rsidR="009F67B6">
        <w:rPr>
          <w:sz w:val="22"/>
          <w:szCs w:val="22"/>
        </w:rPr>
        <w:t>raw</w:t>
      </w:r>
      <w:r w:rsidR="009F67B6">
        <w:rPr>
          <w:sz w:val="22"/>
          <w:szCs w:val="22"/>
        </w:rPr>
        <w:t>’</w:t>
      </w:r>
      <w:r w:rsidR="00422227">
        <w:rPr>
          <w:sz w:val="22"/>
          <w:szCs w:val="22"/>
        </w:rPr>
        <w:t>)</w:t>
      </w:r>
    </w:p>
    <w:p w14:paraId="68C175BF" w14:textId="77777777" w:rsidR="00C42BF2" w:rsidRDefault="00F80514" w:rsidP="009F67B6">
      <w:pPr>
        <w:pStyle w:val="Default"/>
        <w:widowControl w:val="0"/>
        <w:tabs>
          <w:tab w:val="left" w:pos="2880"/>
        </w:tabs>
        <w:rPr>
          <w:color w:val="FFFF00"/>
          <w:u w:color="FFFF00"/>
        </w:rPr>
      </w:pPr>
      <w:r w:rsidRPr="00DE1E22">
        <w:rPr>
          <w:color w:val="FFFF00"/>
          <w:highlight w:val="cyan"/>
          <w:u w:color="FFFF00"/>
        </w:rPr>
        <w:t>***</w:t>
      </w:r>
    </w:p>
    <w:p w14:paraId="60CF21A3" w14:textId="77777777" w:rsidR="00C42BF2" w:rsidRPr="000A2F75" w:rsidRDefault="00F80514">
      <w:pPr>
        <w:pStyle w:val="Default"/>
        <w:widowControl w:val="0"/>
        <w:tabs>
          <w:tab w:val="left" w:pos="2880"/>
        </w:tabs>
        <w:ind w:left="2880" w:hanging="2880"/>
        <w:rPr>
          <w:color w:val="FF0000"/>
          <w:u w:color="FFFF00"/>
        </w:rPr>
      </w:pPr>
      <w:r w:rsidRPr="000A2F75">
        <w:rPr>
          <w:color w:val="FF0000"/>
          <w:highlight w:val="cyan"/>
          <w:u w:color="FFFF00"/>
        </w:rPr>
        <w:t>\l ECArrernte</w:t>
      </w:r>
      <w:r w:rsidRPr="000A2F75">
        <w:rPr>
          <w:color w:val="FF0000"/>
          <w:highlight w:val="cyan"/>
          <w:u w:color="FFFF00"/>
        </w:rPr>
        <w:tab/>
        <w:t xml:space="preserve">\w ankwe \g </w:t>
      </w:r>
      <w:r w:rsidRPr="000A2F75">
        <w:rPr>
          <w:rFonts w:hAnsi="Times New Roman"/>
          <w:color w:val="FF0000"/>
          <w:highlight w:val="cyan"/>
          <w:u w:color="FFFF00"/>
        </w:rPr>
        <w:t>‘</w:t>
      </w:r>
      <w:r w:rsidRPr="000A2F75">
        <w:rPr>
          <w:color w:val="FF0000"/>
          <w:highlight w:val="cyan"/>
          <w:u w:color="FFFF00"/>
        </w:rPr>
        <w:t>asleep, sleep</w:t>
      </w:r>
      <w:r w:rsidRPr="000A2F75">
        <w:rPr>
          <w:rFonts w:hAnsi="Times New Roman"/>
          <w:color w:val="FF0000"/>
          <w:highlight w:val="cyan"/>
          <w:u w:color="FFFF00"/>
        </w:rPr>
        <w:t xml:space="preserve">’ </w:t>
      </w:r>
      <w:r w:rsidRPr="000A2F75">
        <w:rPr>
          <w:color w:val="FF0000"/>
          <w:highlight w:val="cyan"/>
          <w:u w:color="FFFF00"/>
        </w:rPr>
        <w:t>\q To *kunka? \s H&amp;D</w:t>
      </w:r>
    </w:p>
    <w:p w14:paraId="054A50B8" w14:textId="77777777" w:rsidR="00C42BF2" w:rsidRDefault="00F80514">
      <w:pPr>
        <w:pStyle w:val="Default"/>
        <w:ind w:left="2880" w:hanging="2880"/>
      </w:pPr>
      <w:r>
        <w:t>***</w:t>
      </w:r>
    </w:p>
    <w:p w14:paraId="0F0768E8" w14:textId="77777777" w:rsidR="00C42BF2" w:rsidRDefault="00F80514">
      <w:pPr>
        <w:pStyle w:val="Default"/>
        <w:ind w:left="2880" w:hanging="2880"/>
      </w:pPr>
      <w:r>
        <w:t>\l Mayi-Kulan</w:t>
      </w:r>
      <w:r>
        <w:tab/>
        <w:t xml:space="preserve">\w </w:t>
      </w:r>
      <w:r>
        <w:rPr>
          <w:i/>
          <w:iCs/>
        </w:rPr>
        <w:t>kunka</w:t>
      </w:r>
      <w:r>
        <w:t xml:space="preserve"> \g </w:t>
      </w:r>
      <w:r>
        <w:rPr>
          <w:rFonts w:hAnsi="Times New Roman"/>
        </w:rPr>
        <w:t>‘</w:t>
      </w:r>
      <w:r>
        <w:t>tree; stick, wood</w:t>
      </w:r>
      <w:r>
        <w:rPr>
          <w:rFonts w:hAnsi="Times New Roman"/>
        </w:rPr>
        <w:t xml:space="preserve">’ </w:t>
      </w:r>
      <w:r>
        <w:t>\s (GB)</w:t>
      </w:r>
    </w:p>
    <w:p w14:paraId="2A503964" w14:textId="77777777" w:rsidR="00C42BF2" w:rsidRDefault="00F80514">
      <w:pPr>
        <w:pStyle w:val="Default"/>
        <w:ind w:left="2880" w:hanging="2880"/>
      </w:pPr>
      <w:r>
        <w:t>\l Mayi-Yapi</w:t>
      </w:r>
      <w:r>
        <w:tab/>
        <w:t xml:space="preserve">\w </w:t>
      </w:r>
      <w:r>
        <w:rPr>
          <w:i/>
          <w:iCs/>
        </w:rPr>
        <w:t>kunka</w:t>
      </w:r>
      <w:r>
        <w:t xml:space="preserve"> \g </w:t>
      </w:r>
      <w:r>
        <w:rPr>
          <w:rFonts w:hAnsi="Times New Roman"/>
        </w:rPr>
        <w:t>‘</w:t>
      </w:r>
      <w:r>
        <w:t>tree; stick, wood</w:t>
      </w:r>
      <w:r>
        <w:rPr>
          <w:rFonts w:hAnsi="Times New Roman"/>
        </w:rPr>
        <w:t xml:space="preserve">’ </w:t>
      </w:r>
      <w:r>
        <w:t>\s (GB)</w:t>
      </w:r>
    </w:p>
    <w:p w14:paraId="62B67224" w14:textId="77777777" w:rsidR="00C42BF2" w:rsidRDefault="00F80514">
      <w:pPr>
        <w:pStyle w:val="Default"/>
        <w:ind w:left="2880" w:hanging="2880"/>
      </w:pPr>
      <w:r>
        <w:t>\l Mayi-Kutuna</w:t>
      </w:r>
      <w:r>
        <w:tab/>
        <w:t xml:space="preserve">\w </w:t>
      </w:r>
      <w:r>
        <w:rPr>
          <w:i/>
          <w:iCs/>
        </w:rPr>
        <w:t>kunka</w:t>
      </w:r>
      <w:r>
        <w:t xml:space="preserve"> \g </w:t>
      </w:r>
      <w:r>
        <w:rPr>
          <w:rFonts w:hAnsi="Times New Roman"/>
        </w:rPr>
        <w:t>‘</w:t>
      </w:r>
      <w:r>
        <w:t>tree; stick, wood</w:t>
      </w:r>
      <w:r>
        <w:rPr>
          <w:rFonts w:hAnsi="Times New Roman"/>
        </w:rPr>
        <w:t xml:space="preserve">’ </w:t>
      </w:r>
      <w:r>
        <w:t>\s (GB)</w:t>
      </w:r>
    </w:p>
    <w:p w14:paraId="0C45AD7E" w14:textId="77777777" w:rsidR="00C42BF2" w:rsidRDefault="00F80514">
      <w:pPr>
        <w:pStyle w:val="Default"/>
        <w:ind w:left="2880" w:hanging="2880"/>
      </w:pPr>
      <w:r>
        <w:t>\l Kalkatungu</w:t>
      </w:r>
      <w:r>
        <w:tab/>
        <w:t>\w</w:t>
      </w:r>
      <w:r>
        <w:rPr>
          <w:i/>
          <w:iCs/>
        </w:rPr>
        <w:t xml:space="preserve"> kunka</w:t>
      </w:r>
      <w:r>
        <w:t xml:space="preserve"> \g </w:t>
      </w:r>
      <w:r>
        <w:rPr>
          <w:rFonts w:hAnsi="Times New Roman"/>
        </w:rPr>
        <w:t>‘</w:t>
      </w:r>
      <w:r>
        <w:t>tree</w:t>
      </w:r>
      <w:r>
        <w:rPr>
          <w:rFonts w:hAnsi="Times New Roman"/>
        </w:rPr>
        <w:t xml:space="preserve">’ </w:t>
      </w:r>
      <w:r>
        <w:t>\s (BB)</w:t>
      </w:r>
    </w:p>
    <w:p w14:paraId="681D6927" w14:textId="77777777" w:rsidR="00C42BF2" w:rsidRDefault="00C42BF2">
      <w:pPr>
        <w:pStyle w:val="Default"/>
        <w:widowControl w:val="0"/>
        <w:tabs>
          <w:tab w:val="left" w:pos="2880"/>
        </w:tabs>
        <w:ind w:left="2880" w:hanging="2880"/>
      </w:pPr>
    </w:p>
    <w:p w14:paraId="41FC1160" w14:textId="77777777" w:rsidR="00F64565" w:rsidRDefault="00F64565">
      <w:pPr>
        <w:pStyle w:val="Default"/>
        <w:widowControl w:val="0"/>
        <w:tabs>
          <w:tab w:val="left" w:pos="2880"/>
        </w:tabs>
        <w:ind w:left="2880" w:hanging="2880"/>
      </w:pPr>
    </w:p>
    <w:p w14:paraId="7E3363CB" w14:textId="7B4D28FC" w:rsidR="00F64565" w:rsidRDefault="00F64565">
      <w:pPr>
        <w:pStyle w:val="Default"/>
        <w:widowControl w:val="0"/>
        <w:tabs>
          <w:tab w:val="left" w:pos="2880"/>
        </w:tabs>
        <w:ind w:left="2880" w:hanging="2880"/>
      </w:pPr>
      <w:r>
        <w:t xml:space="preserve">\e </w:t>
      </w:r>
      <w:r w:rsidRPr="00F64565">
        <w:rPr>
          <w:b/>
        </w:rPr>
        <w:t>*kunka</w:t>
      </w:r>
      <w:r w:rsidR="00B554FB">
        <w:rPr>
          <w:b/>
        </w:rPr>
        <w:t>m</w:t>
      </w:r>
    </w:p>
    <w:p w14:paraId="4C0CFB45" w14:textId="0F9C984A" w:rsidR="00F64565" w:rsidRDefault="00F64565">
      <w:pPr>
        <w:pStyle w:val="Default"/>
        <w:widowControl w:val="0"/>
        <w:tabs>
          <w:tab w:val="left" w:pos="2880"/>
        </w:tabs>
        <w:ind w:left="2880" w:hanging="2880"/>
      </w:pPr>
      <w:r>
        <w:t xml:space="preserve">\t </w:t>
      </w:r>
      <w:r>
        <w:t>‘</w:t>
      </w:r>
      <w:r>
        <w:t>yamstick type</w:t>
      </w:r>
      <w:r>
        <w:t>’</w:t>
      </w:r>
    </w:p>
    <w:p w14:paraId="058B1A6A" w14:textId="25A61A03" w:rsidR="00F64565" w:rsidRDefault="00F64565">
      <w:pPr>
        <w:pStyle w:val="Default"/>
        <w:widowControl w:val="0"/>
        <w:tabs>
          <w:tab w:val="left" w:pos="2880"/>
        </w:tabs>
        <w:ind w:left="2880" w:hanging="2880"/>
      </w:pPr>
      <w:r>
        <w:t>\b n</w:t>
      </w:r>
    </w:p>
    <w:p w14:paraId="7040B87B" w14:textId="538A9925" w:rsidR="00F64565" w:rsidRDefault="00F64565">
      <w:pPr>
        <w:pStyle w:val="Default"/>
        <w:widowControl w:val="0"/>
        <w:tabs>
          <w:tab w:val="left" w:pos="2880"/>
        </w:tabs>
        <w:ind w:left="2880" w:hanging="2880"/>
      </w:pPr>
      <w:r>
        <w:t>\c T</w:t>
      </w:r>
    </w:p>
    <w:p w14:paraId="7DF24D40" w14:textId="2027FED9" w:rsidR="00F64565" w:rsidRDefault="00F64565">
      <w:pPr>
        <w:pStyle w:val="Default"/>
        <w:widowControl w:val="0"/>
        <w:tabs>
          <w:tab w:val="left" w:pos="2880"/>
        </w:tabs>
        <w:ind w:left="2880" w:hanging="2880"/>
      </w:pPr>
      <w:r>
        <w:t>\l YYoront</w:t>
      </w:r>
      <w:r>
        <w:tab/>
        <w:t xml:space="preserve">\w kunqvm; kathvn- \g </w:t>
      </w:r>
      <w:r>
        <w:t>‘</w:t>
      </w:r>
      <w:r>
        <w:t>yamstick sharpened at both ends</w:t>
      </w:r>
      <w:r>
        <w:t>’</w:t>
      </w:r>
      <w:r w:rsidR="00B554FB">
        <w:t xml:space="preserve"> \s JB,BA</w:t>
      </w:r>
    </w:p>
    <w:p w14:paraId="7B930AA9" w14:textId="000A3224" w:rsidR="00F64565" w:rsidRDefault="00B554FB">
      <w:pPr>
        <w:pStyle w:val="Default"/>
        <w:widowControl w:val="0"/>
        <w:tabs>
          <w:tab w:val="left" w:pos="2880"/>
        </w:tabs>
        <w:ind w:left="2880" w:hanging="2880"/>
      </w:pPr>
      <w:r>
        <w:t>\</w:t>
      </w:r>
      <w:r w:rsidR="00F64565">
        <w:t>l UOlgol</w:t>
      </w:r>
      <w:r w:rsidR="00F64565">
        <w:tab/>
        <w:t>\w udn.ga</w:t>
      </w:r>
      <w:r>
        <w:t>m</w:t>
      </w:r>
      <w:r w:rsidR="00F64565">
        <w:t xml:space="preserve"> \g </w:t>
      </w:r>
      <w:r w:rsidR="00F64565">
        <w:t>‘</w:t>
      </w:r>
      <w:r w:rsidR="00F64565" w:rsidRPr="00B554FB">
        <w:rPr>
          <w:rFonts w:hAnsi="Times New Roman"/>
        </w:rPr>
        <w:t xml:space="preserve">ladder to the sky; yamstick (avd)’ \q Syn. </w:t>
      </w:r>
      <w:r w:rsidR="00F64565" w:rsidRPr="00B554FB">
        <w:rPr>
          <w:rFonts w:hAnsi="Times New Roman"/>
          <w:i/>
        </w:rPr>
        <w:t>ajin</w:t>
      </w:r>
      <w:r w:rsidR="00F64565" w:rsidRPr="00B554FB">
        <w:rPr>
          <w:rFonts w:hAnsi="Times New Roman"/>
        </w:rPr>
        <w:t xml:space="preserve">. \s PH ASI, LY/BA </w:t>
      </w:r>
      <w:r w:rsidRPr="00B554FB">
        <w:rPr>
          <w:rFonts w:hAnsi="Times New Roman"/>
        </w:rPr>
        <w:t>48,49</w:t>
      </w:r>
    </w:p>
    <w:p w14:paraId="14884D5F" w14:textId="77777777" w:rsidR="00F64565" w:rsidRDefault="00F64565" w:rsidP="00B554FB">
      <w:pPr>
        <w:pStyle w:val="Default"/>
        <w:widowControl w:val="0"/>
        <w:tabs>
          <w:tab w:val="left" w:pos="2880"/>
        </w:tabs>
      </w:pPr>
    </w:p>
    <w:p w14:paraId="4B57E7B7" w14:textId="77777777" w:rsidR="00C42BF2" w:rsidRDefault="00C42BF2">
      <w:pPr>
        <w:pStyle w:val="Default"/>
        <w:widowControl w:val="0"/>
        <w:tabs>
          <w:tab w:val="left" w:pos="2880"/>
        </w:tabs>
        <w:ind w:left="2880" w:hanging="2880"/>
      </w:pPr>
    </w:p>
    <w:p w14:paraId="06613C90" w14:textId="77777777" w:rsidR="00C42BF2" w:rsidRDefault="00F80514">
      <w:pPr>
        <w:pStyle w:val="Default"/>
        <w:widowControl w:val="0"/>
        <w:tabs>
          <w:tab w:val="left" w:pos="2880"/>
        </w:tabs>
        <w:ind w:left="2880" w:hanging="2880"/>
        <w:rPr>
          <w:b/>
          <w:bCs/>
        </w:rPr>
      </w:pPr>
      <w:r>
        <w:t xml:space="preserve">\e </w:t>
      </w:r>
      <w:r>
        <w:rPr>
          <w:b/>
          <w:bCs/>
        </w:rPr>
        <w:t>*kunpa-</w:t>
      </w:r>
    </w:p>
    <w:p w14:paraId="5B5D1510" w14:textId="77777777" w:rsidR="00C42BF2" w:rsidRDefault="00F80514">
      <w:pPr>
        <w:pStyle w:val="Default"/>
        <w:widowControl w:val="0"/>
        <w:tabs>
          <w:tab w:val="left" w:pos="2880"/>
        </w:tabs>
        <w:ind w:left="2880" w:hanging="2880"/>
      </w:pPr>
      <w:r>
        <w:t xml:space="preserve">\t </w:t>
      </w:r>
      <w:r>
        <w:rPr>
          <w:rFonts w:hAnsi="Times New Roman"/>
        </w:rPr>
        <w:t>‘</w:t>
      </w:r>
      <w:r>
        <w:t>finish, come to an end</w:t>
      </w:r>
      <w:r>
        <w:rPr>
          <w:rFonts w:hAnsi="Times New Roman"/>
        </w:rPr>
        <w:t>’</w:t>
      </w:r>
    </w:p>
    <w:p w14:paraId="1CFDDBDC" w14:textId="77777777" w:rsidR="00C42BF2" w:rsidRDefault="00F80514">
      <w:pPr>
        <w:pStyle w:val="Default"/>
        <w:widowControl w:val="0"/>
        <w:tabs>
          <w:tab w:val="left" w:pos="2880"/>
        </w:tabs>
        <w:ind w:left="2880" w:hanging="2880"/>
      </w:pPr>
      <w:r>
        <w:t>\b vi</w:t>
      </w:r>
    </w:p>
    <w:p w14:paraId="51E8409E" w14:textId="77777777" w:rsidR="00C42BF2" w:rsidRDefault="00F80514">
      <w:pPr>
        <w:pStyle w:val="Default"/>
        <w:widowControl w:val="0"/>
        <w:ind w:left="180" w:hanging="180"/>
      </w:pPr>
      <w:r>
        <w:t xml:space="preserve">\x See also *ngunpa-. For the possible correspondence of initial </w:t>
      </w:r>
      <w:r>
        <w:rPr>
          <w:i/>
          <w:iCs/>
        </w:rPr>
        <w:t>k</w:t>
      </w:r>
      <w:r>
        <w:t xml:space="preserve"> with </w:t>
      </w:r>
      <w:r>
        <w:rPr>
          <w:i/>
          <w:iCs/>
        </w:rPr>
        <w:t>ng</w:t>
      </w:r>
      <w:r>
        <w:t>, see also *kural and *ngural (</w:t>
      </w:r>
      <w:r>
        <w:rPr>
          <w:rFonts w:hAnsi="Times New Roman"/>
        </w:rPr>
        <w:t>‘</w:t>
      </w:r>
      <w:r>
        <w:t>underwater</w:t>
      </w:r>
      <w:r>
        <w:rPr>
          <w:rFonts w:hAnsi="Times New Roman"/>
        </w:rPr>
        <w:t>’</w:t>
      </w:r>
      <w:r>
        <w:t>), *kuta and *nguta (</w:t>
      </w:r>
      <w:r>
        <w:rPr>
          <w:rFonts w:hAnsi="Times New Roman"/>
        </w:rPr>
        <w:t>‘</w:t>
      </w:r>
      <w:r>
        <w:t>dog</w:t>
      </w:r>
      <w:r>
        <w:rPr>
          <w:rFonts w:hAnsi="Times New Roman"/>
        </w:rPr>
        <w:t>’</w:t>
      </w:r>
      <w:r>
        <w:t>).</w:t>
      </w:r>
    </w:p>
    <w:p w14:paraId="5603C1FE" w14:textId="77777777" w:rsidR="00C42BF2" w:rsidRDefault="00F80514">
      <w:pPr>
        <w:pStyle w:val="Default"/>
        <w:widowControl w:val="0"/>
        <w:tabs>
          <w:tab w:val="left" w:pos="2880"/>
        </w:tabs>
        <w:ind w:left="2880" w:hanging="2880"/>
      </w:pPr>
      <w:r>
        <w:t>\l KThaayorre</w:t>
      </w:r>
      <w:r>
        <w:tab/>
        <w:t xml:space="preserve">\w kunp- \g </w:t>
      </w:r>
      <w:r>
        <w:rPr>
          <w:rFonts w:hAnsi="Times New Roman"/>
        </w:rPr>
        <w:t>‘</w:t>
      </w:r>
      <w:r>
        <w:t>finish, come to an end</w:t>
      </w:r>
      <w:r>
        <w:rPr>
          <w:rFonts w:hAnsi="Times New Roman"/>
        </w:rPr>
        <w:t xml:space="preserve">’ </w:t>
      </w:r>
      <w:r>
        <w:t>\p P . \s BA</w:t>
      </w:r>
    </w:p>
    <w:p w14:paraId="693609E2" w14:textId="77777777" w:rsidR="00C42BF2" w:rsidRDefault="00F80514">
      <w:pPr>
        <w:pStyle w:val="Default"/>
        <w:widowControl w:val="0"/>
        <w:tabs>
          <w:tab w:val="left" w:pos="2880"/>
        </w:tabs>
        <w:ind w:left="2880" w:hanging="2880"/>
      </w:pPr>
      <w:r>
        <w:t>\l KYak</w:t>
      </w:r>
      <w:r>
        <w:tab/>
        <w:t xml:space="preserve">\w kunp- \g </w:t>
      </w:r>
      <w:r>
        <w:rPr>
          <w:rFonts w:hAnsi="Times New Roman"/>
        </w:rPr>
        <w:t>‘</w:t>
      </w:r>
      <w:r>
        <w:t>finish, come to an end</w:t>
      </w:r>
      <w:r>
        <w:rPr>
          <w:rFonts w:hAnsi="Times New Roman"/>
        </w:rPr>
        <w:t xml:space="preserve">’ </w:t>
      </w:r>
      <w:r>
        <w:t>\p P . \s BA \</w:t>
      </w:r>
    </w:p>
    <w:p w14:paraId="5926106C" w14:textId="77777777" w:rsidR="00C42BF2" w:rsidRDefault="00F80514">
      <w:pPr>
        <w:pStyle w:val="Default"/>
        <w:widowControl w:val="0"/>
        <w:tabs>
          <w:tab w:val="left" w:pos="2880"/>
        </w:tabs>
        <w:ind w:left="2880" w:hanging="2880"/>
      </w:pPr>
      <w:r>
        <w:t>\l KYalanji</w:t>
      </w:r>
      <w:r>
        <w:tab/>
        <w:t xml:space="preserve">\w kunba- \g </w:t>
      </w:r>
      <w:r>
        <w:rPr>
          <w:rFonts w:hAnsi="Times New Roman"/>
        </w:rPr>
        <w:t>‘</w:t>
      </w:r>
      <w:r>
        <w:t>finish, come to an end</w:t>
      </w:r>
      <w:r>
        <w:rPr>
          <w:rFonts w:hAnsi="Times New Roman"/>
        </w:rPr>
        <w:t xml:space="preserve">’ </w:t>
      </w:r>
      <w:r>
        <w:t xml:space="preserve">\p vi, Conj. Y: Completed </w:t>
      </w:r>
      <w:r>
        <w:rPr>
          <w:i/>
          <w:iCs/>
        </w:rPr>
        <w:t>kunban</w:t>
      </w:r>
      <w:r>
        <w:t xml:space="preserve">, non-Completed </w:t>
      </w:r>
      <w:r>
        <w:rPr>
          <w:i/>
          <w:iCs/>
        </w:rPr>
        <w:t>kunbay</w:t>
      </w:r>
      <w:r>
        <w:t xml:space="preserve">, Imp </w:t>
      </w:r>
      <w:r>
        <w:rPr>
          <w:i/>
          <w:iCs/>
        </w:rPr>
        <w:t>kunbay</w:t>
      </w:r>
      <w:r>
        <w:t>. \s Hr&amp;Hr</w:t>
      </w:r>
    </w:p>
    <w:p w14:paraId="2450D99A" w14:textId="77777777" w:rsidR="00C42BF2" w:rsidRDefault="00F80514">
      <w:pPr>
        <w:pStyle w:val="Default"/>
        <w:widowControl w:val="0"/>
        <w:tabs>
          <w:tab w:val="left" w:pos="2880"/>
        </w:tabs>
        <w:ind w:left="2880" w:hanging="2880"/>
      </w:pPr>
      <w:r>
        <w:t xml:space="preserve">\l </w:t>
      </w:r>
      <w:r>
        <w:rPr>
          <w:b/>
          <w:bCs/>
        </w:rPr>
        <w:t>pPaman</w:t>
      </w:r>
      <w:r>
        <w:rPr>
          <w:b/>
          <w:bCs/>
        </w:rPr>
        <w:tab/>
        <w:t>\w *kunpa-</w:t>
      </w:r>
      <w:r>
        <w:t xml:space="preserve"> \s BA</w:t>
      </w:r>
    </w:p>
    <w:p w14:paraId="4CB89EAB" w14:textId="77777777" w:rsidR="00C42BF2" w:rsidRDefault="00F80514">
      <w:pPr>
        <w:pStyle w:val="Default"/>
        <w:widowControl w:val="0"/>
        <w:tabs>
          <w:tab w:val="left" w:pos="2880"/>
        </w:tabs>
        <w:ind w:left="2880" w:hanging="2880"/>
      </w:pPr>
      <w:r>
        <w:t>***</w:t>
      </w:r>
    </w:p>
    <w:p w14:paraId="61ABE906" w14:textId="77777777" w:rsidR="00C42BF2" w:rsidRDefault="00F80514">
      <w:pPr>
        <w:pStyle w:val="Default"/>
        <w:widowControl w:val="0"/>
        <w:tabs>
          <w:tab w:val="left" w:pos="2880"/>
        </w:tabs>
        <w:ind w:left="2880" w:hanging="2880"/>
      </w:pPr>
      <w:r>
        <w:t>\l Nyawaygi</w:t>
      </w:r>
      <w:r>
        <w:tab/>
        <w:t xml:space="preserve">\w gunba- \g </w:t>
      </w:r>
      <w:r>
        <w:rPr>
          <w:rFonts w:hAnsi="Times New Roman"/>
        </w:rPr>
        <w:t>‘</w:t>
      </w:r>
      <w:r>
        <w:t>cut, cut piece out of or off, slice</w:t>
      </w:r>
      <w:r>
        <w:rPr>
          <w:rFonts w:hAnsi="Times New Roman"/>
        </w:rPr>
        <w:t xml:space="preserve">’ </w:t>
      </w:r>
      <w:r>
        <w:t>\p vt; Conj. L. \s RMWD</w:t>
      </w:r>
    </w:p>
    <w:p w14:paraId="1B178265" w14:textId="77777777" w:rsidR="00C42BF2" w:rsidRDefault="00C42BF2">
      <w:pPr>
        <w:pStyle w:val="Default"/>
        <w:widowControl w:val="0"/>
        <w:tabs>
          <w:tab w:val="left" w:pos="2880"/>
        </w:tabs>
      </w:pPr>
    </w:p>
    <w:p w14:paraId="6FF20FCA" w14:textId="77777777" w:rsidR="00C42BF2" w:rsidRDefault="00C42BF2">
      <w:pPr>
        <w:pStyle w:val="Default"/>
        <w:widowControl w:val="0"/>
        <w:tabs>
          <w:tab w:val="left" w:pos="2880"/>
        </w:tabs>
        <w:ind w:left="2880" w:hanging="2880"/>
      </w:pPr>
    </w:p>
    <w:p w14:paraId="3454B3F1" w14:textId="69E75366" w:rsidR="00C42BF2" w:rsidRDefault="00F80514">
      <w:pPr>
        <w:pStyle w:val="Default"/>
        <w:widowControl w:val="0"/>
        <w:tabs>
          <w:tab w:val="left" w:pos="2880"/>
        </w:tabs>
        <w:ind w:left="2880" w:hanging="2880"/>
        <w:rPr>
          <w:b/>
          <w:bCs/>
        </w:rPr>
      </w:pPr>
      <w:r>
        <w:t xml:space="preserve">\e </w:t>
      </w:r>
      <w:r>
        <w:rPr>
          <w:b/>
          <w:bCs/>
        </w:rPr>
        <w:t>*kunpar</w:t>
      </w:r>
      <w:r w:rsidR="00084C45">
        <w:rPr>
          <w:b/>
          <w:bCs/>
        </w:rPr>
        <w:t>V</w:t>
      </w:r>
    </w:p>
    <w:p w14:paraId="3087EC42" w14:textId="77777777" w:rsidR="00C42BF2" w:rsidRDefault="00F80514">
      <w:pPr>
        <w:pStyle w:val="Default"/>
        <w:widowControl w:val="0"/>
        <w:tabs>
          <w:tab w:val="left" w:pos="2880"/>
        </w:tabs>
        <w:ind w:left="2880" w:hanging="2880"/>
      </w:pPr>
      <w:r>
        <w:t xml:space="preserve">\t </w:t>
      </w:r>
      <w:r>
        <w:rPr>
          <w:rFonts w:hAnsi="Times New Roman"/>
        </w:rPr>
        <w:t>‘</w:t>
      </w:r>
      <w:r>
        <w:t>crippled person</w:t>
      </w:r>
      <w:r>
        <w:rPr>
          <w:rFonts w:hAnsi="Times New Roman"/>
        </w:rPr>
        <w:t>’</w:t>
      </w:r>
    </w:p>
    <w:p w14:paraId="697F734B" w14:textId="77777777" w:rsidR="00C42BF2" w:rsidRDefault="00F80514">
      <w:pPr>
        <w:pStyle w:val="Default"/>
        <w:widowControl w:val="0"/>
        <w:tabs>
          <w:tab w:val="left" w:pos="2880"/>
        </w:tabs>
        <w:ind w:left="2880" w:hanging="2880"/>
      </w:pPr>
      <w:r>
        <w:t>\b n</w:t>
      </w:r>
    </w:p>
    <w:p w14:paraId="597703D9" w14:textId="77777777" w:rsidR="00C42BF2" w:rsidRDefault="00F80514">
      <w:pPr>
        <w:pStyle w:val="Default"/>
        <w:widowControl w:val="0"/>
        <w:tabs>
          <w:tab w:val="left" w:pos="2880"/>
        </w:tabs>
        <w:ind w:left="2880" w:hanging="2880"/>
      </w:pPr>
      <w:r>
        <w:t>\c H</w:t>
      </w:r>
    </w:p>
    <w:p w14:paraId="45DB827C" w14:textId="77777777" w:rsidR="00C42BF2" w:rsidRDefault="00F80514">
      <w:pPr>
        <w:pStyle w:val="Default"/>
        <w:widowControl w:val="0"/>
        <w:tabs>
          <w:tab w:val="left" w:pos="2880"/>
        </w:tabs>
        <w:ind w:left="2880" w:hanging="2880"/>
      </w:pPr>
      <w:r>
        <w:t>\l WMungknh</w:t>
      </w:r>
      <w:r>
        <w:tab/>
        <w:t xml:space="preserve">\w kunp \g </w:t>
      </w:r>
      <w:r>
        <w:rPr>
          <w:rFonts w:hAnsi="Times New Roman"/>
        </w:rPr>
        <w:t>‘</w:t>
      </w:r>
      <w:r>
        <w:t>lame, crippled</w:t>
      </w:r>
      <w:r>
        <w:rPr>
          <w:rFonts w:hAnsi="Times New Roman"/>
        </w:rPr>
        <w:t xml:space="preserve">’ </w:t>
      </w:r>
      <w:r>
        <w:t>\s KLH, KPPW</w:t>
      </w:r>
    </w:p>
    <w:p w14:paraId="1129A30B" w14:textId="77777777" w:rsidR="00C42BF2" w:rsidRDefault="00F80514">
      <w:pPr>
        <w:pStyle w:val="Default"/>
        <w:widowControl w:val="0"/>
        <w:tabs>
          <w:tab w:val="left" w:pos="2880"/>
        </w:tabs>
        <w:ind w:left="2880" w:hanging="2880"/>
      </w:pPr>
      <w:r>
        <w:t>\l WNgathan</w:t>
      </w:r>
      <w:r>
        <w:tab/>
        <w:t>\w k</w:t>
      </w:r>
      <w:r>
        <w:rPr>
          <w:rFonts w:hAnsi="Times New Roman"/>
        </w:rPr>
        <w:t>ö</w:t>
      </w:r>
      <w:r>
        <w:t xml:space="preserve">np \g </w:t>
      </w:r>
      <w:r>
        <w:rPr>
          <w:rFonts w:hAnsi="Times New Roman"/>
        </w:rPr>
        <w:t>‘</w:t>
      </w:r>
      <w:r>
        <w:t>crippled, lame, limping</w:t>
      </w:r>
      <w:r>
        <w:rPr>
          <w:rFonts w:hAnsi="Times New Roman"/>
        </w:rPr>
        <w:t xml:space="preserve">’ </w:t>
      </w:r>
      <w:r>
        <w:t>\q Suggests *V2 was *i. \s PS</w:t>
      </w:r>
    </w:p>
    <w:p w14:paraId="0560A83A" w14:textId="77777777" w:rsidR="00C42BF2" w:rsidRDefault="00F80514">
      <w:pPr>
        <w:pStyle w:val="Default"/>
        <w:widowControl w:val="0"/>
        <w:tabs>
          <w:tab w:val="left" w:pos="2880"/>
        </w:tabs>
        <w:ind w:left="2880" w:hanging="2880"/>
      </w:pPr>
      <w:r>
        <w:t>\l KThaayorre</w:t>
      </w:r>
      <w:r>
        <w:tab/>
        <w:t xml:space="preserve">\w kunpar \g </w:t>
      </w:r>
      <w:r>
        <w:rPr>
          <w:rFonts w:hAnsi="Times New Roman"/>
        </w:rPr>
        <w:t>‘</w:t>
      </w:r>
      <w:r>
        <w:t>crippled person</w:t>
      </w:r>
      <w:r>
        <w:rPr>
          <w:rFonts w:hAnsi="Times New Roman"/>
        </w:rPr>
        <w:t xml:space="preserve">’ </w:t>
      </w:r>
      <w:r>
        <w:t>\s AH</w:t>
      </w:r>
    </w:p>
    <w:p w14:paraId="68227AA1" w14:textId="77777777" w:rsidR="00C42BF2" w:rsidRDefault="00F80514">
      <w:pPr>
        <w:pStyle w:val="Default"/>
        <w:widowControl w:val="0"/>
        <w:tabs>
          <w:tab w:val="left" w:pos="2880"/>
        </w:tabs>
        <w:ind w:left="2880" w:hanging="2880"/>
      </w:pPr>
      <w:r>
        <w:t>\l YYoront</w:t>
      </w:r>
      <w:r>
        <w:tab/>
        <w:t xml:space="preserve">\w kunpar, kunpl \g </w:t>
      </w:r>
      <w:r>
        <w:rPr>
          <w:rFonts w:hAnsi="Times New Roman"/>
        </w:rPr>
        <w:t>‘</w:t>
      </w:r>
      <w:r>
        <w:t>crippled person</w:t>
      </w:r>
    </w:p>
    <w:p w14:paraId="0DC77039" w14:textId="77777777" w:rsidR="00C42BF2" w:rsidRDefault="00F80514">
      <w:pPr>
        <w:pStyle w:val="Default"/>
        <w:widowControl w:val="0"/>
        <w:tabs>
          <w:tab w:val="left" w:pos="2880"/>
        </w:tabs>
        <w:ind w:left="2880" w:hanging="2880"/>
        <w:rPr>
          <w:color w:val="003300"/>
          <w:u w:color="003300"/>
        </w:rPr>
      </w:pPr>
      <w:r>
        <w:rPr>
          <w:color w:val="003300"/>
          <w:u w:color="003300"/>
        </w:rPr>
        <w:lastRenderedPageBreak/>
        <w:t>\l KKaper</w:t>
      </w:r>
      <w:r>
        <w:rPr>
          <w:color w:val="003300"/>
          <w:u w:color="003300"/>
        </w:rPr>
        <w:tab/>
        <w:t>\w kunp</w:t>
      </w:r>
      <w:r>
        <w:rPr>
          <w:rFonts w:hAnsi="Times New Roman"/>
          <w:color w:val="003300"/>
          <w:u w:color="003300"/>
        </w:rPr>
        <w:t>é</w:t>
      </w:r>
      <w:r>
        <w:rPr>
          <w:color w:val="003300"/>
          <w:u w:color="003300"/>
        </w:rPr>
        <w:t xml:space="preserve">ng \g </w:t>
      </w:r>
      <w:r>
        <w:rPr>
          <w:rFonts w:hAnsi="Times New Roman"/>
          <w:color w:val="003300"/>
          <w:u w:color="003300"/>
        </w:rPr>
        <w:t>‘</w:t>
      </w:r>
      <w:r>
        <w:rPr>
          <w:color w:val="003300"/>
          <w:u w:color="003300"/>
        </w:rPr>
        <w:t>crippled person</w:t>
      </w:r>
      <w:r>
        <w:rPr>
          <w:rFonts w:hAnsi="Times New Roman"/>
          <w:color w:val="003300"/>
          <w:u w:color="003300"/>
        </w:rPr>
        <w:t xml:space="preserve">’ </w:t>
      </w:r>
      <w:r>
        <w:rPr>
          <w:color w:val="003300"/>
          <w:u w:color="003300"/>
        </w:rPr>
        <w:t xml:space="preserve">\q The final </w:t>
      </w:r>
      <w:r>
        <w:rPr>
          <w:i/>
          <w:iCs/>
          <w:color w:val="003300"/>
          <w:u w:color="003300"/>
        </w:rPr>
        <w:t>ng</w:t>
      </w:r>
      <w:r>
        <w:rPr>
          <w:color w:val="003300"/>
          <w:u w:color="003300"/>
        </w:rPr>
        <w:t xml:space="preserve"> is not accounted for. \s Peter Paul 2011</w:t>
      </w:r>
    </w:p>
    <w:p w14:paraId="3728E63E" w14:textId="77777777" w:rsidR="00C42BF2" w:rsidRDefault="00F80514">
      <w:pPr>
        <w:pStyle w:val="Default"/>
        <w:widowControl w:val="0"/>
        <w:tabs>
          <w:tab w:val="left" w:pos="2880"/>
        </w:tabs>
        <w:ind w:left="2880" w:hanging="2880"/>
        <w:rPr>
          <w:color w:val="003300"/>
          <w:u w:color="003300"/>
        </w:rPr>
      </w:pPr>
      <w:r>
        <w:rPr>
          <w:color w:val="003300"/>
          <w:u w:color="003300"/>
        </w:rPr>
        <w:t>\l KNarr</w:t>
      </w:r>
      <w:r>
        <w:rPr>
          <w:color w:val="003300"/>
          <w:u w:color="003300"/>
        </w:rPr>
        <w:tab/>
        <w:t>\w gunb</w:t>
      </w:r>
      <w:r>
        <w:rPr>
          <w:rFonts w:hAnsi="Times New Roman"/>
          <w:color w:val="003300"/>
          <w:u w:color="003300"/>
        </w:rPr>
        <w:t xml:space="preserve">áñ </w:t>
      </w:r>
      <w:r>
        <w:rPr>
          <w:color w:val="003300"/>
          <w:u w:color="003300"/>
        </w:rPr>
        <w:t xml:space="preserve">\g </w:t>
      </w:r>
      <w:r>
        <w:rPr>
          <w:rFonts w:hAnsi="Times New Roman"/>
          <w:color w:val="003300"/>
          <w:u w:color="003300"/>
        </w:rPr>
        <w:t>‘</w:t>
      </w:r>
      <w:r>
        <w:rPr>
          <w:color w:val="003300"/>
          <w:u w:color="003300"/>
        </w:rPr>
        <w:t>lame</w:t>
      </w:r>
      <w:r>
        <w:rPr>
          <w:rFonts w:hAnsi="Times New Roman"/>
          <w:color w:val="003300"/>
          <w:u w:color="003300"/>
        </w:rPr>
        <w:t xml:space="preserve">’ </w:t>
      </w:r>
      <w:r>
        <w:rPr>
          <w:color w:val="003300"/>
          <w:u w:color="003300"/>
        </w:rPr>
        <w:t xml:space="preserve">\f Stressed vowel written as schwa. \q From SJ; also </w:t>
      </w:r>
      <w:r>
        <w:rPr>
          <w:i/>
          <w:iCs/>
          <w:color w:val="003300"/>
          <w:u w:color="003300"/>
        </w:rPr>
        <w:t>gunp</w:t>
      </w:r>
      <w:r>
        <w:rPr>
          <w:rFonts w:hAnsi="Times New Roman"/>
          <w:i/>
          <w:iCs/>
          <w:color w:val="003300"/>
          <w:u w:color="003300"/>
        </w:rPr>
        <w:t>úñ</w:t>
      </w:r>
      <w:r>
        <w:rPr>
          <w:color w:val="003300"/>
          <w:u w:color="003300"/>
        </w:rPr>
        <w:t xml:space="preserve"> from MR. \s GB 19</w:t>
      </w:r>
    </w:p>
    <w:p w14:paraId="3715A075" w14:textId="77777777" w:rsidR="00C42BF2" w:rsidRDefault="00F80514">
      <w:pPr>
        <w:pStyle w:val="Default"/>
        <w:widowControl w:val="0"/>
        <w:tabs>
          <w:tab w:val="left" w:pos="2880"/>
        </w:tabs>
        <w:ind w:left="2880" w:hanging="2880"/>
      </w:pPr>
      <w:r>
        <w:t>\l UOykangand</w:t>
      </w:r>
      <w:r>
        <w:tab/>
        <w:t xml:space="preserve">\w udnbar \g </w:t>
      </w:r>
      <w:r>
        <w:rPr>
          <w:rFonts w:hAnsi="Times New Roman"/>
        </w:rPr>
        <w:t>‘</w:t>
      </w:r>
      <w:r>
        <w:t>lame</w:t>
      </w:r>
      <w:r>
        <w:rPr>
          <w:rFonts w:hAnsi="Times New Roman"/>
        </w:rPr>
        <w:t xml:space="preserve">’ </w:t>
      </w:r>
      <w:r>
        <w:t>\s PH, PH #182</w:t>
      </w:r>
    </w:p>
    <w:p w14:paraId="53B96A5D" w14:textId="77777777" w:rsidR="00C42BF2" w:rsidRDefault="00F80514">
      <w:pPr>
        <w:pStyle w:val="Default"/>
        <w:widowControl w:val="0"/>
        <w:tabs>
          <w:tab w:val="left" w:pos="2880"/>
        </w:tabs>
        <w:ind w:left="2880" w:hanging="2880"/>
      </w:pPr>
      <w:r>
        <w:t>\l UOlkol</w:t>
      </w:r>
      <w:r>
        <w:tab/>
        <w:t xml:space="preserve">\w udnbar \g </w:t>
      </w:r>
      <w:r>
        <w:rPr>
          <w:rFonts w:hAnsi="Times New Roman"/>
        </w:rPr>
        <w:t>‘</w:t>
      </w:r>
      <w:r>
        <w:t>lame</w:t>
      </w:r>
      <w:r>
        <w:rPr>
          <w:rFonts w:hAnsi="Times New Roman"/>
        </w:rPr>
        <w:t xml:space="preserve">’ </w:t>
      </w:r>
      <w:r>
        <w:t>\s PH, PH #182</w:t>
      </w:r>
    </w:p>
    <w:p w14:paraId="0B326507" w14:textId="77777777" w:rsidR="00C42BF2" w:rsidRDefault="00F80514">
      <w:pPr>
        <w:pStyle w:val="Default"/>
        <w:widowControl w:val="0"/>
        <w:tabs>
          <w:tab w:val="left" w:pos="2880"/>
        </w:tabs>
        <w:ind w:left="2880" w:hanging="2880"/>
        <w:rPr>
          <w:b/>
          <w:bCs/>
        </w:rPr>
      </w:pPr>
      <w:r>
        <w:t xml:space="preserve">\l </w:t>
      </w:r>
      <w:r>
        <w:rPr>
          <w:b/>
          <w:bCs/>
        </w:rPr>
        <w:t>L</w:t>
      </w:r>
      <w:r>
        <w:rPr>
          <w:b/>
          <w:bCs/>
        </w:rPr>
        <w:tab/>
        <w:t>\w *kunparV</w:t>
      </w:r>
    </w:p>
    <w:p w14:paraId="275A7EF5" w14:textId="77777777" w:rsidR="00C42BF2" w:rsidRDefault="00F80514">
      <w:pPr>
        <w:pStyle w:val="Default"/>
        <w:widowControl w:val="0"/>
        <w:tabs>
          <w:tab w:val="left" w:pos="2880"/>
        </w:tabs>
        <w:ind w:left="2880" w:hanging="2880"/>
      </w:pPr>
      <w:r>
        <w:t>^^^</w:t>
      </w:r>
    </w:p>
    <w:p w14:paraId="55C5466F" w14:textId="77777777" w:rsidR="00C42BF2" w:rsidRDefault="00F80514">
      <w:pPr>
        <w:pStyle w:val="Default"/>
        <w:widowControl w:val="0"/>
        <w:tabs>
          <w:tab w:val="left" w:pos="2880"/>
        </w:tabs>
        <w:ind w:left="2880" w:hanging="2880"/>
      </w:pPr>
      <w:r>
        <w:t>\l Biri</w:t>
      </w:r>
      <w:r>
        <w:tab/>
        <w:t>\w gunbu</w:t>
      </w:r>
      <w:r>
        <w:rPr>
          <w:rFonts w:hAnsi="Times New Roman"/>
        </w:rPr>
        <w:t xml:space="preserve">ñ </w:t>
      </w:r>
      <w:r>
        <w:t xml:space="preserve">\g </w:t>
      </w:r>
      <w:r>
        <w:rPr>
          <w:rFonts w:hAnsi="Times New Roman"/>
        </w:rPr>
        <w:t>‘</w:t>
      </w:r>
      <w:r>
        <w:t>lame</w:t>
      </w:r>
      <w:r>
        <w:rPr>
          <w:rFonts w:hAnsi="Times New Roman"/>
        </w:rPr>
        <w:t xml:space="preserve">’ </w:t>
      </w:r>
      <w:r>
        <w:t>\q Wiri dialect. \s AT</w:t>
      </w:r>
    </w:p>
    <w:p w14:paraId="0C2BEA77" w14:textId="77777777" w:rsidR="00C42BF2" w:rsidRDefault="00F80514">
      <w:pPr>
        <w:pStyle w:val="Default"/>
        <w:widowControl w:val="0"/>
        <w:tabs>
          <w:tab w:val="left" w:pos="2880"/>
        </w:tabs>
        <w:ind w:left="2880" w:hanging="2880"/>
      </w:pPr>
      <w:r>
        <w:t>***</w:t>
      </w:r>
    </w:p>
    <w:p w14:paraId="0BCE9E6A" w14:textId="77777777" w:rsidR="00C42BF2" w:rsidRDefault="00F80514">
      <w:pPr>
        <w:pStyle w:val="Default"/>
        <w:widowControl w:val="0"/>
        <w:tabs>
          <w:tab w:val="left" w:pos="2880"/>
        </w:tabs>
        <w:ind w:left="2880" w:hanging="2880"/>
      </w:pPr>
      <w:r>
        <w:t>\l Mudburra</w:t>
      </w:r>
      <w:r>
        <w:tab/>
        <w:t xml:space="preserve">\w kurnbarra \g </w:t>
      </w:r>
      <w:r>
        <w:rPr>
          <w:rFonts w:hAnsi="Times New Roman"/>
        </w:rPr>
        <w:t>‘</w:t>
      </w:r>
      <w:r>
        <w:t>scar, mark; cut</w:t>
      </w:r>
      <w:r>
        <w:rPr>
          <w:rFonts w:hAnsi="Times New Roman"/>
        </w:rPr>
        <w:t xml:space="preserve">’ </w:t>
      </w:r>
      <w:r>
        <w:t>\s RG</w:t>
      </w:r>
    </w:p>
    <w:p w14:paraId="10A0116B" w14:textId="77777777" w:rsidR="00C42BF2" w:rsidRDefault="00C42BF2">
      <w:pPr>
        <w:pStyle w:val="Default"/>
        <w:widowControl w:val="0"/>
        <w:tabs>
          <w:tab w:val="left" w:pos="2880"/>
        </w:tabs>
        <w:ind w:left="2880" w:hanging="2880"/>
      </w:pPr>
    </w:p>
    <w:p w14:paraId="67C8DF3B" w14:textId="77777777" w:rsidR="00C42BF2" w:rsidRDefault="00C42BF2">
      <w:pPr>
        <w:pStyle w:val="Default"/>
        <w:widowControl w:val="0"/>
        <w:tabs>
          <w:tab w:val="left" w:pos="2880"/>
        </w:tabs>
        <w:ind w:left="2880" w:hanging="2880"/>
      </w:pPr>
    </w:p>
    <w:p w14:paraId="2028BE77" w14:textId="77777777" w:rsidR="00C42BF2" w:rsidRDefault="00F80514">
      <w:pPr>
        <w:pStyle w:val="Default"/>
        <w:widowControl w:val="0"/>
        <w:tabs>
          <w:tab w:val="left" w:pos="2880"/>
        </w:tabs>
        <w:ind w:left="2880" w:hanging="2880"/>
        <w:rPr>
          <w:b/>
          <w:bCs/>
        </w:rPr>
      </w:pPr>
      <w:r>
        <w:t xml:space="preserve">\e </w:t>
      </w:r>
      <w:r>
        <w:rPr>
          <w:b/>
          <w:bCs/>
        </w:rPr>
        <w:t>*kunta-</w:t>
      </w:r>
    </w:p>
    <w:p w14:paraId="561FA183" w14:textId="77777777" w:rsidR="00C42BF2" w:rsidRDefault="00F80514">
      <w:pPr>
        <w:pStyle w:val="Default"/>
        <w:widowControl w:val="0"/>
        <w:tabs>
          <w:tab w:val="left" w:pos="2880"/>
        </w:tabs>
        <w:ind w:left="2880" w:hanging="2880"/>
      </w:pPr>
      <w:r>
        <w:t xml:space="preserve">\t </w:t>
      </w:r>
      <w:r>
        <w:rPr>
          <w:rFonts w:hAnsi="Times New Roman"/>
        </w:rPr>
        <w:t>‘</w:t>
      </w:r>
      <w:r>
        <w:t>hit</w:t>
      </w:r>
      <w:r>
        <w:rPr>
          <w:rFonts w:hAnsi="Times New Roman"/>
        </w:rPr>
        <w:t>’</w:t>
      </w:r>
    </w:p>
    <w:p w14:paraId="168406F8" w14:textId="77777777" w:rsidR="00C42BF2" w:rsidRDefault="00F80514">
      <w:pPr>
        <w:pStyle w:val="Default"/>
        <w:widowControl w:val="0"/>
        <w:tabs>
          <w:tab w:val="left" w:pos="2880"/>
        </w:tabs>
        <w:ind w:left="2880" w:hanging="2880"/>
      </w:pPr>
      <w:r>
        <w:t>\b vt</w:t>
      </w:r>
    </w:p>
    <w:p w14:paraId="620C0C8B" w14:textId="77777777" w:rsidR="00C42BF2" w:rsidRDefault="00F80514">
      <w:pPr>
        <w:pStyle w:val="Default"/>
        <w:widowControl w:val="0"/>
        <w:tabs>
          <w:tab w:val="left" w:pos="2880"/>
        </w:tabs>
        <w:ind w:left="2880" w:hanging="2880"/>
      </w:pPr>
      <w:r>
        <w:t>\x See also *ku-, *kuni-; *pu-</w:t>
      </w:r>
    </w:p>
    <w:p w14:paraId="034A1009" w14:textId="77777777" w:rsidR="00C42BF2" w:rsidRDefault="00F80514">
      <w:pPr>
        <w:pStyle w:val="Default"/>
        <w:widowControl w:val="0"/>
        <w:tabs>
          <w:tab w:val="left" w:pos="2880"/>
        </w:tabs>
        <w:ind w:left="2880" w:hanging="2880"/>
      </w:pPr>
      <w:r>
        <w:t>\l KKaper</w:t>
      </w:r>
      <w:r>
        <w:tab/>
        <w:t xml:space="preserve">\w kunt \g </w:t>
      </w:r>
      <w:r>
        <w:rPr>
          <w:rFonts w:hAnsi="Times New Roman"/>
        </w:rPr>
        <w:t>‘</w:t>
      </w:r>
      <w:r>
        <w:t>hit</w:t>
      </w:r>
      <w:r>
        <w:rPr>
          <w:rFonts w:hAnsi="Times New Roman"/>
        </w:rPr>
        <w:t xml:space="preserve">’ </w:t>
      </w:r>
      <w:r>
        <w:t xml:space="preserve">\q Past tense-form; other tenses built on </w:t>
      </w:r>
      <w:r>
        <w:rPr>
          <w:i/>
          <w:iCs/>
        </w:rPr>
        <w:t>ku-</w:t>
      </w:r>
      <w:r>
        <w:t>. \s KLH, BA</w:t>
      </w:r>
    </w:p>
    <w:p w14:paraId="4B55CD16" w14:textId="77777777" w:rsidR="00C42BF2" w:rsidRDefault="00F80514">
      <w:pPr>
        <w:pStyle w:val="Default"/>
        <w:widowControl w:val="0"/>
        <w:tabs>
          <w:tab w:val="left" w:pos="2880"/>
        </w:tabs>
        <w:ind w:left="2880" w:hanging="2880"/>
      </w:pPr>
      <w:r>
        <w:t>\l Rimanggudinhma</w:t>
      </w:r>
      <w:r>
        <w:tab/>
        <w:t xml:space="preserve">\w ndo^- \g </w:t>
      </w:r>
      <w:r>
        <w:rPr>
          <w:rFonts w:hAnsi="Times New Roman"/>
        </w:rPr>
        <w:t>‘</w:t>
      </w:r>
      <w:r>
        <w:t>hit, kill</w:t>
      </w:r>
      <w:r>
        <w:rPr>
          <w:rFonts w:hAnsi="Times New Roman"/>
        </w:rPr>
        <w:t xml:space="preserve">’ </w:t>
      </w:r>
      <w:r>
        <w:t xml:space="preserve">\q IG gives </w:t>
      </w:r>
      <w:r>
        <w:rPr>
          <w:i/>
          <w:iCs/>
        </w:rPr>
        <w:t>ndo</w:t>
      </w:r>
      <w:r>
        <w:t>. \s KLH, IG</w:t>
      </w:r>
    </w:p>
    <w:p w14:paraId="18F6E324" w14:textId="16F4529F" w:rsidR="00A03612" w:rsidRDefault="00A03612">
      <w:pPr>
        <w:pStyle w:val="Default"/>
        <w:widowControl w:val="0"/>
        <w:tabs>
          <w:tab w:val="left" w:pos="2880"/>
        </w:tabs>
        <w:ind w:left="2880" w:hanging="2880"/>
      </w:pPr>
      <w:r>
        <w:t>\l Flinders Island</w:t>
      </w:r>
      <w:r>
        <w:tab/>
        <w:t>\w un</w:t>
      </w:r>
      <w:r w:rsidR="00C74753">
        <w:t xml:space="preserve">da- \g </w:t>
      </w:r>
      <w:r w:rsidR="00C74753">
        <w:t>‘</w:t>
      </w:r>
      <w:r w:rsidR="00C74753">
        <w:t>cut</w:t>
      </w:r>
      <w:r w:rsidR="00C74753">
        <w:t>’</w:t>
      </w:r>
      <w:r w:rsidR="00C74753">
        <w:t xml:space="preserve"> \s PS</w:t>
      </w:r>
    </w:p>
    <w:p w14:paraId="35A99817" w14:textId="77777777" w:rsidR="00C42BF2" w:rsidRDefault="00F80514">
      <w:pPr>
        <w:pStyle w:val="Default"/>
        <w:widowControl w:val="0"/>
        <w:tabs>
          <w:tab w:val="left" w:pos="2880"/>
        </w:tabs>
        <w:ind w:left="2880" w:hanging="2880"/>
      </w:pPr>
      <w:r>
        <w:t>\l GYim</w:t>
      </w:r>
      <w:r>
        <w:tab/>
        <w:t xml:space="preserve">\w gunda- \g </w:t>
      </w:r>
      <w:r>
        <w:rPr>
          <w:rFonts w:hAnsi="Times New Roman"/>
        </w:rPr>
        <w:t>‘</w:t>
      </w:r>
      <w:r>
        <w:t>hit, kill</w:t>
      </w:r>
      <w:r>
        <w:rPr>
          <w:rFonts w:hAnsi="Times New Roman"/>
        </w:rPr>
        <w:t xml:space="preserve">’ </w:t>
      </w:r>
      <w:r>
        <w:t xml:space="preserve">\p Conj. L, vt; nP </w:t>
      </w:r>
      <w:r>
        <w:rPr>
          <w:i/>
          <w:iCs/>
        </w:rPr>
        <w:t>gundal</w:t>
      </w:r>
      <w:r>
        <w:t xml:space="preserve">, nP redupl </w:t>
      </w:r>
      <w:r>
        <w:rPr>
          <w:i/>
          <w:iCs/>
        </w:rPr>
        <w:t>gunda:rndal</w:t>
      </w:r>
      <w:r>
        <w:t xml:space="preserve">, P </w:t>
      </w:r>
      <w:r>
        <w:rPr>
          <w:i/>
          <w:iCs/>
        </w:rPr>
        <w:t>gunday</w:t>
      </w:r>
      <w:r>
        <w:t xml:space="preserve">, Imp </w:t>
      </w:r>
      <w:r>
        <w:rPr>
          <w:i/>
          <w:iCs/>
        </w:rPr>
        <w:t>gundala</w:t>
      </w:r>
      <w:r>
        <w:t xml:space="preserve">, Prp </w:t>
      </w:r>
      <w:r>
        <w:rPr>
          <w:i/>
          <w:iCs/>
        </w:rPr>
        <w:t>gundanhu</w:t>
      </w:r>
      <w:r>
        <w:t>. \s KLH, JHav</w:t>
      </w:r>
    </w:p>
    <w:p w14:paraId="463C85B1" w14:textId="77777777" w:rsidR="00C42BF2" w:rsidRDefault="00F80514">
      <w:pPr>
        <w:pStyle w:val="Default"/>
        <w:widowControl w:val="0"/>
        <w:tabs>
          <w:tab w:val="left" w:pos="2880"/>
        </w:tabs>
        <w:ind w:left="2880" w:hanging="2880"/>
        <w:rPr>
          <w:color w:val="003300"/>
          <w:u w:color="003300"/>
        </w:rPr>
      </w:pPr>
      <w:r>
        <w:rPr>
          <w:color w:val="003300"/>
          <w:u w:color="003300"/>
        </w:rPr>
        <w:t>\l Yidiny</w:t>
      </w:r>
      <w:r>
        <w:rPr>
          <w:color w:val="003300"/>
          <w:u w:color="003300"/>
        </w:rPr>
        <w:tab/>
        <w:t xml:space="preserve">\w gunda- \g </w:t>
      </w:r>
      <w:r>
        <w:rPr>
          <w:rFonts w:hAnsi="Times New Roman"/>
          <w:color w:val="003300"/>
          <w:u w:color="003300"/>
        </w:rPr>
        <w:t>‘</w:t>
      </w:r>
      <w:r>
        <w:rPr>
          <w:color w:val="003300"/>
          <w:u w:color="003300"/>
        </w:rPr>
        <w:t>cut</w:t>
      </w:r>
      <w:r>
        <w:rPr>
          <w:rFonts w:hAnsi="Times New Roman"/>
          <w:color w:val="003300"/>
          <w:u w:color="003300"/>
        </w:rPr>
        <w:t xml:space="preserve">’ </w:t>
      </w:r>
      <w:r>
        <w:rPr>
          <w:color w:val="003300"/>
          <w:u w:color="003300"/>
        </w:rPr>
        <w:t>\p Conj. L, vt. \q Cut O to extract Prp (sought object), or cut sought object from Abl (source). Dialects T, C, W. \s RMWD U2</w:t>
      </w:r>
    </w:p>
    <w:p w14:paraId="1AE1C141" w14:textId="77777777" w:rsidR="00C42BF2" w:rsidRDefault="00F80514">
      <w:pPr>
        <w:pStyle w:val="Default"/>
        <w:widowControl w:val="0"/>
        <w:tabs>
          <w:tab w:val="left" w:pos="2880"/>
        </w:tabs>
        <w:ind w:left="2880" w:hanging="2880"/>
      </w:pPr>
      <w:r>
        <w:t>\l Mbabaram</w:t>
      </w:r>
      <w:r>
        <w:tab/>
        <w:t xml:space="preserve">\w ndo- \g </w:t>
      </w:r>
      <w:r>
        <w:rPr>
          <w:rFonts w:hAnsi="Times New Roman"/>
        </w:rPr>
        <w:t>‘</w:t>
      </w:r>
      <w:r>
        <w:t>cut</w:t>
      </w:r>
      <w:r>
        <w:rPr>
          <w:rFonts w:hAnsi="Times New Roman"/>
        </w:rPr>
        <w:t xml:space="preserve">’ </w:t>
      </w:r>
      <w:r>
        <w:t xml:space="preserve">\p Conj. r: P </w:t>
      </w:r>
      <w:r>
        <w:rPr>
          <w:i/>
          <w:iCs/>
        </w:rPr>
        <w:t>ndor</w:t>
      </w:r>
      <w:r>
        <w:rPr>
          <w:i/>
          <w:iCs/>
          <w:vertAlign w:val="superscript"/>
        </w:rPr>
        <w:t>v</w:t>
      </w:r>
      <w:r>
        <w:t xml:space="preserve">, Pres </w:t>
      </w:r>
      <w:r>
        <w:rPr>
          <w:i/>
          <w:iCs/>
        </w:rPr>
        <w:t>ndorung</w:t>
      </w:r>
      <w:r>
        <w:t xml:space="preserve">, F </w:t>
      </w:r>
      <w:r>
        <w:rPr>
          <w:i/>
          <w:iCs/>
        </w:rPr>
        <w:t>ndob</w:t>
      </w:r>
      <w:r>
        <w:t xml:space="preserve">, Imp </w:t>
      </w:r>
      <w:r>
        <w:rPr>
          <w:i/>
          <w:iCs/>
        </w:rPr>
        <w:t>ndog</w:t>
      </w:r>
      <w:r>
        <w:t xml:space="preserve">, Continuative Imperative </w:t>
      </w:r>
      <w:r>
        <w:rPr>
          <w:i/>
          <w:iCs/>
        </w:rPr>
        <w:t>ndorug</w:t>
      </w:r>
      <w:r>
        <w:t xml:space="preserve">. \q For quality of vowel see also </w:t>
      </w:r>
      <w:r>
        <w:rPr>
          <w:i/>
          <w:iCs/>
        </w:rPr>
        <w:t xml:space="preserve"> dog</w:t>
      </w:r>
      <w:r>
        <w:rPr>
          <w:rFonts w:hAnsi="Times New Roman"/>
        </w:rPr>
        <w:t xml:space="preserve"> ‘</w:t>
      </w:r>
      <w:r>
        <w:t>dog</w:t>
      </w:r>
      <w:r>
        <w:rPr>
          <w:rFonts w:hAnsi="Times New Roman"/>
        </w:rPr>
        <w:t xml:space="preserve">’ </w:t>
      </w:r>
      <w:r>
        <w:t xml:space="preserve">&lt; *kutaka and other cross-references. Semantics </w:t>
      </w:r>
      <w:r>
        <w:rPr>
          <w:color w:val="003300"/>
          <w:u w:color="003300"/>
        </w:rPr>
        <w:t>corresponds to Yidiny.</w:t>
      </w:r>
      <w:r>
        <w:t xml:space="preserve"> Also </w:t>
      </w:r>
      <w:r>
        <w:rPr>
          <w:i/>
          <w:iCs/>
        </w:rPr>
        <w:t>nda-</w:t>
      </w:r>
      <w:r>
        <w:rPr>
          <w:rFonts w:hAnsi="Times New Roman"/>
        </w:rPr>
        <w:t xml:space="preserve"> ‘</w:t>
      </w:r>
      <w:r>
        <w:t>pierce, spear, dig, shoot</w:t>
      </w:r>
      <w:r>
        <w:rPr>
          <w:rFonts w:hAnsi="Times New Roman"/>
        </w:rPr>
        <w:t xml:space="preserve">’ </w:t>
      </w:r>
      <w:r>
        <w:t>(Conj. R). \s RMWD</w:t>
      </w:r>
    </w:p>
    <w:p w14:paraId="61BF87F1" w14:textId="77777777" w:rsidR="00C42BF2" w:rsidRDefault="00F80514">
      <w:pPr>
        <w:pStyle w:val="Default"/>
        <w:widowControl w:val="0"/>
        <w:tabs>
          <w:tab w:val="left" w:pos="2880"/>
        </w:tabs>
        <w:ind w:left="2880" w:hanging="2880"/>
      </w:pPr>
      <w:r>
        <w:t xml:space="preserve">\l </w:t>
      </w:r>
      <w:r>
        <w:rPr>
          <w:b/>
          <w:bCs/>
        </w:rPr>
        <w:t>pPaman</w:t>
      </w:r>
      <w:r>
        <w:rPr>
          <w:b/>
          <w:bCs/>
        </w:rPr>
        <w:tab/>
        <w:t>\w kunta-</w:t>
      </w:r>
      <w:r>
        <w:t xml:space="preserve"> \s KLH</w:t>
      </w:r>
    </w:p>
    <w:p w14:paraId="0BCF24A3" w14:textId="77777777" w:rsidR="00C42BF2" w:rsidRDefault="00F80514">
      <w:pPr>
        <w:pStyle w:val="Default"/>
        <w:widowControl w:val="0"/>
        <w:tabs>
          <w:tab w:val="left" w:pos="2880"/>
        </w:tabs>
        <w:ind w:left="2880" w:hanging="2880"/>
      </w:pPr>
      <w:r>
        <w:t>\l Biri</w:t>
      </w:r>
      <w:r>
        <w:tab/>
        <w:t xml:space="preserve">\w gunda- \g </w:t>
      </w:r>
      <w:r>
        <w:rPr>
          <w:rFonts w:hAnsi="Times New Roman"/>
        </w:rPr>
        <w:t>‘</w:t>
      </w:r>
      <w:r>
        <w:t>kill</w:t>
      </w:r>
      <w:r>
        <w:rPr>
          <w:rFonts w:hAnsi="Times New Roman"/>
        </w:rPr>
        <w:t xml:space="preserve">’ </w:t>
      </w:r>
      <w:r>
        <w:t xml:space="preserve">\q Gangulu (also </w:t>
      </w:r>
      <w:r>
        <w:rPr>
          <w:rFonts w:hAnsi="Times New Roman"/>
        </w:rPr>
        <w:t>‘</w:t>
      </w:r>
      <w:r>
        <w:t>hit; hurt; steal</w:t>
      </w:r>
      <w:r>
        <w:rPr>
          <w:rFonts w:hAnsi="Times New Roman"/>
        </w:rPr>
        <w:t>’</w:t>
      </w:r>
      <w:r>
        <w:t xml:space="preserve">), Wiri (also </w:t>
      </w:r>
      <w:r>
        <w:rPr>
          <w:rFonts w:hAnsi="Times New Roman"/>
        </w:rPr>
        <w:t>‘</w:t>
      </w:r>
      <w:r>
        <w:t>steal</w:t>
      </w:r>
      <w:r>
        <w:rPr>
          <w:rFonts w:hAnsi="Times New Roman"/>
        </w:rPr>
        <w:t>’</w:t>
      </w:r>
      <w:r>
        <w:t xml:space="preserve">), Biri (also </w:t>
      </w:r>
      <w:r>
        <w:rPr>
          <w:rFonts w:hAnsi="Times New Roman"/>
        </w:rPr>
        <w:t>‘</w:t>
      </w:r>
      <w:r>
        <w:t>steal</w:t>
      </w:r>
      <w:r>
        <w:rPr>
          <w:rFonts w:hAnsi="Times New Roman"/>
        </w:rPr>
        <w:t>’</w:t>
      </w:r>
      <w:r>
        <w:t xml:space="preserve">), Baradha (also </w:t>
      </w:r>
      <w:r>
        <w:rPr>
          <w:rFonts w:hAnsi="Times New Roman"/>
        </w:rPr>
        <w:t>‘</w:t>
      </w:r>
      <w:r>
        <w:t>hit; hurt</w:t>
      </w:r>
      <w:r>
        <w:rPr>
          <w:rFonts w:hAnsi="Times New Roman"/>
        </w:rPr>
        <w:t>’</w:t>
      </w:r>
      <w:r>
        <w:t xml:space="preserve">), and Yilba dialects; also Yambina </w:t>
      </w:r>
      <w:r>
        <w:rPr>
          <w:i/>
          <w:iCs/>
        </w:rPr>
        <w:t>gunda</w:t>
      </w:r>
      <w:r>
        <w:rPr>
          <w:rFonts w:hAnsi="Times New Roman"/>
        </w:rPr>
        <w:t xml:space="preserve"> ‘</w:t>
      </w:r>
      <w:r>
        <w:t>steal</w:t>
      </w:r>
      <w:r>
        <w:rPr>
          <w:rFonts w:hAnsi="Times New Roman"/>
        </w:rPr>
        <w:t>’</w:t>
      </w:r>
      <w:r>
        <w:t xml:space="preserve">. Also Wiri, Biri, and Gangulu </w:t>
      </w:r>
      <w:r>
        <w:rPr>
          <w:i/>
          <w:iCs/>
        </w:rPr>
        <w:t>gundi</w:t>
      </w:r>
      <w:r>
        <w:rPr>
          <w:rFonts w:hAnsi="Times New Roman"/>
        </w:rPr>
        <w:t xml:space="preserve"> ‘</w:t>
      </w:r>
      <w:r>
        <w:t>break, chop, cut</w:t>
      </w:r>
      <w:r>
        <w:rPr>
          <w:rFonts w:hAnsi="Times New Roman"/>
        </w:rPr>
        <w:t>’</w:t>
      </w:r>
      <w:r>
        <w:t>.</w:t>
      </w:r>
    </w:p>
    <w:p w14:paraId="75FD4B28" w14:textId="7C6B1CC5" w:rsidR="003B1015" w:rsidRDefault="00EB6DB6">
      <w:pPr>
        <w:pStyle w:val="Default"/>
        <w:widowControl w:val="0"/>
        <w:tabs>
          <w:tab w:val="left" w:pos="2880"/>
        </w:tabs>
        <w:ind w:left="2880" w:hanging="2880"/>
      </w:pPr>
      <w:r>
        <w:t>\l Ngawun</w:t>
      </w:r>
      <w:r>
        <w:tab/>
        <w:t>\w kunt</w:t>
      </w:r>
      <w:r w:rsidR="003B1015">
        <w:t xml:space="preserve">a \g </w:t>
      </w:r>
      <w:r w:rsidR="003B1015">
        <w:t>‘</w:t>
      </w:r>
      <w:r w:rsidR="003B1015">
        <w:t>kick</w:t>
      </w:r>
      <w:r w:rsidR="003B1015">
        <w:t>’</w:t>
      </w:r>
      <w:r>
        <w:t xml:space="preserve"> \q Orthographic </w:t>
      </w:r>
      <w:r>
        <w:rPr>
          <w:i/>
        </w:rPr>
        <w:t>kunda</w:t>
      </w:r>
      <w:r>
        <w:t xml:space="preserve">. </w:t>
      </w:r>
      <w:r w:rsidR="003B1015">
        <w:t>\s GB Q5 p216</w:t>
      </w:r>
    </w:p>
    <w:p w14:paraId="24BD2CE6" w14:textId="77777777" w:rsidR="00C42BF2" w:rsidRDefault="00F80514">
      <w:pPr>
        <w:pStyle w:val="Default"/>
        <w:widowControl w:val="0"/>
        <w:tabs>
          <w:tab w:val="left" w:pos="2880"/>
        </w:tabs>
        <w:ind w:left="2880" w:hanging="2880"/>
      </w:pPr>
      <w:r>
        <w:t>\l Yardliyawara</w:t>
      </w:r>
      <w:r>
        <w:tab/>
        <w:t xml:space="preserve">\w kurnda \g </w:t>
      </w:r>
      <w:r>
        <w:rPr>
          <w:rFonts w:hAnsi="Times New Roman"/>
        </w:rPr>
        <w:t>‘</w:t>
      </w:r>
      <w:r>
        <w:t>hit with a stick</w:t>
      </w:r>
      <w:r>
        <w:rPr>
          <w:rFonts w:hAnsi="Times New Roman"/>
        </w:rPr>
        <w:t xml:space="preserve">’ </w:t>
      </w:r>
      <w:r>
        <w:t>\s H&amp;A 2004</w:t>
      </w:r>
    </w:p>
    <w:p w14:paraId="0870496D" w14:textId="77777777" w:rsidR="00C42BF2" w:rsidRDefault="00F80514">
      <w:pPr>
        <w:pStyle w:val="Default"/>
        <w:widowControl w:val="0"/>
        <w:tabs>
          <w:tab w:val="left" w:pos="2880"/>
        </w:tabs>
        <w:ind w:left="2880" w:hanging="2880"/>
      </w:pPr>
      <w:r>
        <w:t>\l Adnyamathanha</w:t>
      </w:r>
      <w:r>
        <w:tab/>
        <w:t xml:space="preserve">\w urnda- \g </w:t>
      </w:r>
      <w:r>
        <w:rPr>
          <w:rFonts w:hAnsi="Times New Roman"/>
        </w:rPr>
        <w:t>‘</w:t>
      </w:r>
      <w:r>
        <w:t>to kill</w:t>
      </w:r>
      <w:r>
        <w:rPr>
          <w:rFonts w:hAnsi="Times New Roman"/>
        </w:rPr>
        <w:t xml:space="preserve">’ </w:t>
      </w:r>
      <w:r>
        <w:t>\p vt. \s Mc&amp;Mc</w:t>
      </w:r>
    </w:p>
    <w:p w14:paraId="56BD9437" w14:textId="77777777" w:rsidR="00C42BF2" w:rsidRDefault="00F80514">
      <w:pPr>
        <w:pStyle w:val="Default"/>
        <w:widowControl w:val="0"/>
        <w:tabs>
          <w:tab w:val="left" w:pos="2880"/>
        </w:tabs>
        <w:ind w:left="2880" w:hanging="2880"/>
      </w:pPr>
      <w:r>
        <w:t>\l Kuyani</w:t>
      </w:r>
      <w:r>
        <w:tab/>
        <w:t xml:space="preserve">\w kurnta- \g </w:t>
      </w:r>
      <w:r>
        <w:rPr>
          <w:rFonts w:hAnsi="Times New Roman"/>
        </w:rPr>
        <w:t>‘</w:t>
      </w:r>
      <w:r>
        <w:t>to hit, kill</w:t>
      </w:r>
      <w:r>
        <w:rPr>
          <w:rFonts w:hAnsi="Times New Roman"/>
        </w:rPr>
        <w:t xml:space="preserve">’ </w:t>
      </w:r>
      <w:r>
        <w:t>\s S&amp;H 2004</w:t>
      </w:r>
    </w:p>
    <w:p w14:paraId="41EBF5F8" w14:textId="77777777" w:rsidR="00C42BF2" w:rsidRDefault="00F80514">
      <w:pPr>
        <w:pStyle w:val="Default"/>
        <w:widowControl w:val="0"/>
        <w:tabs>
          <w:tab w:val="left" w:pos="2880"/>
        </w:tabs>
        <w:ind w:left="2880" w:hanging="2880"/>
      </w:pPr>
      <w:r>
        <w:t>\l Barngarla</w:t>
      </w:r>
      <w:r>
        <w:tab/>
        <w:t xml:space="preserve">\w kundata \g </w:t>
      </w:r>
      <w:r>
        <w:rPr>
          <w:rFonts w:hAnsi="Times New Roman"/>
        </w:rPr>
        <w:t>‘</w:t>
      </w:r>
      <w:r>
        <w:t>strike, beat, kill</w:t>
      </w:r>
      <w:r>
        <w:rPr>
          <w:rFonts w:hAnsi="Times New Roman"/>
        </w:rPr>
        <w:t xml:space="preserve">’ </w:t>
      </w:r>
      <w:r>
        <w:t xml:space="preserve">\q Also </w:t>
      </w:r>
      <w:r>
        <w:rPr>
          <w:i/>
          <w:iCs/>
        </w:rPr>
        <w:t>kunmata</w:t>
      </w:r>
      <w:r>
        <w:rPr>
          <w:rFonts w:hAnsi="Times New Roman"/>
        </w:rPr>
        <w:t xml:space="preserve"> ‘</w:t>
      </w:r>
      <w:r>
        <w:t>kill</w:t>
      </w:r>
      <w:r>
        <w:rPr>
          <w:rFonts w:hAnsi="Times New Roman"/>
        </w:rPr>
        <w:t>’</w:t>
      </w:r>
      <w:r>
        <w:t>. \s S&amp;H 2004</w:t>
      </w:r>
    </w:p>
    <w:p w14:paraId="14480BD4" w14:textId="77777777" w:rsidR="00C42BF2" w:rsidRDefault="00F80514">
      <w:pPr>
        <w:pStyle w:val="Default"/>
        <w:widowControl w:val="0"/>
        <w:tabs>
          <w:tab w:val="left" w:pos="2880"/>
        </w:tabs>
        <w:ind w:left="2880" w:hanging="2880"/>
      </w:pPr>
      <w:r>
        <w:t>\l Nukunu</w:t>
      </w:r>
      <w:r>
        <w:tab/>
        <w:t xml:space="preserve">\w kurntaca \g </w:t>
      </w:r>
      <w:r>
        <w:rPr>
          <w:rFonts w:hAnsi="Times New Roman"/>
        </w:rPr>
        <w:t>‘</w:t>
      </w:r>
      <w:r>
        <w:t>hit, beat</w:t>
      </w:r>
      <w:r>
        <w:rPr>
          <w:rFonts w:hAnsi="Times New Roman"/>
        </w:rPr>
        <w:t xml:space="preserve">’ </w:t>
      </w:r>
      <w:r>
        <w:t>\s S&amp;H 2004</w:t>
      </w:r>
    </w:p>
    <w:p w14:paraId="2AFA8A9A" w14:textId="77777777" w:rsidR="00C42BF2" w:rsidRDefault="00F80514">
      <w:pPr>
        <w:pStyle w:val="Default"/>
        <w:widowControl w:val="0"/>
        <w:tabs>
          <w:tab w:val="left" w:pos="2880"/>
        </w:tabs>
        <w:ind w:left="2880" w:hanging="2880"/>
      </w:pPr>
      <w:r>
        <w:t>\l Kaurna</w:t>
      </w:r>
      <w:r>
        <w:tab/>
        <w:t xml:space="preserve">\w kundandi \g </w:t>
      </w:r>
      <w:r>
        <w:rPr>
          <w:rFonts w:hAnsi="Times New Roman"/>
        </w:rPr>
        <w:t>‘</w:t>
      </w:r>
      <w:r>
        <w:t>to hit, kill</w:t>
      </w:r>
      <w:r>
        <w:rPr>
          <w:rFonts w:hAnsi="Times New Roman"/>
        </w:rPr>
        <w:t xml:space="preserve">’ </w:t>
      </w:r>
      <w:r>
        <w:t>\s S&amp;H 2004</w:t>
      </w:r>
    </w:p>
    <w:p w14:paraId="68A3ED77" w14:textId="77777777" w:rsidR="00C42BF2" w:rsidRDefault="00F80514">
      <w:pPr>
        <w:pStyle w:val="Default"/>
        <w:widowControl w:val="0"/>
        <w:tabs>
          <w:tab w:val="left" w:pos="2880"/>
        </w:tabs>
        <w:ind w:left="2880" w:hanging="2880"/>
      </w:pPr>
      <w:r>
        <w:t>\l Wirangu</w:t>
      </w:r>
      <w:r>
        <w:tab/>
        <w:t xml:space="preserve">\w gurnda- \g </w:t>
      </w:r>
      <w:r>
        <w:rPr>
          <w:rFonts w:hAnsi="Times New Roman"/>
        </w:rPr>
        <w:t>‘</w:t>
      </w:r>
      <w:r>
        <w:t>hit</w:t>
      </w:r>
      <w:r>
        <w:rPr>
          <w:rFonts w:hAnsi="Times New Roman"/>
        </w:rPr>
        <w:t xml:space="preserve">’ </w:t>
      </w:r>
      <w:r>
        <w:t xml:space="preserve">\p Pres </w:t>
      </w:r>
      <w:r>
        <w:rPr>
          <w:i/>
          <w:iCs/>
        </w:rPr>
        <w:t>gurndarn</w:t>
      </w:r>
      <w:r>
        <w:t xml:space="preserve">, PresContinuous </w:t>
      </w:r>
      <w:r>
        <w:rPr>
          <w:i/>
          <w:iCs/>
        </w:rPr>
        <w:t>gurndagurndarn</w:t>
      </w:r>
      <w:r>
        <w:t xml:space="preserve">, ImmedFut </w:t>
      </w:r>
      <w:r>
        <w:rPr>
          <w:i/>
          <w:iCs/>
        </w:rPr>
        <w:t>gurndari</w:t>
      </w:r>
      <w:r>
        <w:t xml:space="preserve">, Imp </w:t>
      </w:r>
      <w:r>
        <w:rPr>
          <w:i/>
          <w:iCs/>
        </w:rPr>
        <w:t>gurndaga</w:t>
      </w:r>
      <w:r>
        <w:t xml:space="preserve">, Prp </w:t>
      </w:r>
      <w:r>
        <w:rPr>
          <w:i/>
          <w:iCs/>
        </w:rPr>
        <w:t>gurndagu</w:t>
      </w:r>
      <w:r>
        <w:t xml:space="preserve">, P </w:t>
      </w:r>
      <w:r>
        <w:rPr>
          <w:i/>
          <w:iCs/>
        </w:rPr>
        <w:t>gurndana</w:t>
      </w:r>
      <w:r>
        <w:t xml:space="preserve">, Imp </w:t>
      </w:r>
      <w:r>
        <w:rPr>
          <w:i/>
          <w:iCs/>
        </w:rPr>
        <w:t>gurndaga</w:t>
      </w:r>
      <w:r>
        <w:t xml:space="preserve">. \q Also </w:t>
      </w:r>
      <w:r>
        <w:rPr>
          <w:i/>
          <w:iCs/>
        </w:rPr>
        <w:t>gurndaga-</w:t>
      </w:r>
      <w:r>
        <w:rPr>
          <w:rFonts w:hAnsi="Times New Roman"/>
        </w:rPr>
        <w:t xml:space="preserve"> ‘</w:t>
      </w:r>
      <w:r>
        <w:t>chop up, chop to pieces</w:t>
      </w:r>
      <w:r>
        <w:rPr>
          <w:rFonts w:hAnsi="Times New Roman"/>
        </w:rPr>
        <w:t>’</w:t>
      </w:r>
      <w:r>
        <w:t>. \s LH</w:t>
      </w:r>
    </w:p>
    <w:p w14:paraId="73D9DEEB" w14:textId="77777777" w:rsidR="00C42BF2" w:rsidRDefault="00F80514">
      <w:pPr>
        <w:pStyle w:val="Default"/>
        <w:widowControl w:val="0"/>
        <w:tabs>
          <w:tab w:val="left" w:pos="2880"/>
        </w:tabs>
        <w:ind w:left="2880" w:hanging="2880"/>
      </w:pPr>
      <w:r>
        <w:t xml:space="preserve">\l </w:t>
      </w:r>
      <w:r>
        <w:rPr>
          <w:b/>
          <w:bCs/>
        </w:rPr>
        <w:t>pThura-Yura</w:t>
      </w:r>
      <w:r>
        <w:rPr>
          <w:b/>
          <w:bCs/>
        </w:rPr>
        <w:tab/>
        <w:t>\w *kuNTa-</w:t>
      </w:r>
      <w:r>
        <w:t xml:space="preserve"> \g </w:t>
      </w:r>
      <w:r>
        <w:rPr>
          <w:rFonts w:hAnsi="Times New Roman"/>
        </w:rPr>
        <w:t>‘</w:t>
      </w:r>
      <w:r>
        <w:t>to hit, kill</w:t>
      </w:r>
      <w:r>
        <w:rPr>
          <w:rFonts w:hAnsi="Times New Roman"/>
        </w:rPr>
        <w:t xml:space="preserve">’ </w:t>
      </w:r>
      <w:r>
        <w:t xml:space="preserve">\q </w:t>
      </w:r>
      <w:r>
        <w:rPr>
          <w:rFonts w:hAnsi="Times New Roman"/>
        </w:rPr>
        <w:t>“</w:t>
      </w:r>
      <w:r>
        <w:t>*NT</w:t>
      </w:r>
      <w:r>
        <w:rPr>
          <w:rFonts w:hAnsi="Times New Roman"/>
        </w:rPr>
        <w:t xml:space="preserve">” </w:t>
      </w:r>
      <w:r>
        <w:t>stands for an apical cluster without commitment as to retroflexion. \s S&amp;H 2004</w:t>
      </w:r>
    </w:p>
    <w:p w14:paraId="0849E4C5" w14:textId="77777777" w:rsidR="00C42BF2" w:rsidRDefault="00F80514">
      <w:pPr>
        <w:pStyle w:val="Default"/>
        <w:widowControl w:val="0"/>
        <w:tabs>
          <w:tab w:val="left" w:pos="2880"/>
        </w:tabs>
        <w:ind w:left="2880" w:hanging="2880"/>
      </w:pPr>
      <w:r>
        <w:t>\l Pitjanytjatjara-Yankunytjatjara</w:t>
      </w:r>
      <w:r>
        <w:tab/>
        <w:t xml:space="preserve">\w kurnta- \g </w:t>
      </w:r>
      <w:r>
        <w:rPr>
          <w:rFonts w:hAnsi="Times New Roman"/>
        </w:rPr>
        <w:t>‘</w:t>
      </w:r>
      <w:r>
        <w:t>cut, slice</w:t>
      </w:r>
      <w:r>
        <w:rPr>
          <w:rFonts w:hAnsi="Times New Roman"/>
        </w:rPr>
        <w:t xml:space="preserve">’ </w:t>
      </w:r>
      <w:r>
        <w:t xml:space="preserve">\p vt, Conj. L: Pres </w:t>
      </w:r>
      <w:r>
        <w:rPr>
          <w:i/>
          <w:iCs/>
        </w:rPr>
        <w:t>kurntarni</w:t>
      </w:r>
      <w:r>
        <w:t xml:space="preserve">, P </w:t>
      </w:r>
      <w:r>
        <w:rPr>
          <w:i/>
          <w:iCs/>
        </w:rPr>
        <w:t>kurntarnu</w:t>
      </w:r>
      <w:r>
        <w:t xml:space="preserve">, Imp </w:t>
      </w:r>
      <w:r>
        <w:rPr>
          <w:i/>
          <w:iCs/>
        </w:rPr>
        <w:t>kurntala</w:t>
      </w:r>
      <w:r>
        <w:t xml:space="preserve">, Fut </w:t>
      </w:r>
      <w:r>
        <w:rPr>
          <w:i/>
          <w:iCs/>
        </w:rPr>
        <w:t>kurntalku</w:t>
      </w:r>
      <w:r>
        <w:t xml:space="preserve">. \q </w:t>
      </w:r>
      <w:r>
        <w:rPr>
          <w:rFonts w:hAnsi="Times New Roman"/>
        </w:rPr>
        <w:t>“</w:t>
      </w:r>
      <w:r>
        <w:t xml:space="preserve">To cut a </w:t>
      </w:r>
      <w:r>
        <w:rPr>
          <w:rFonts w:hAnsi="Times New Roman"/>
        </w:rPr>
        <w:t>‘</w:t>
      </w:r>
      <w:r>
        <w:t>soft</w:t>
      </w:r>
      <w:r>
        <w:rPr>
          <w:rFonts w:hAnsi="Times New Roman"/>
        </w:rPr>
        <w:t xml:space="preserve">’ </w:t>
      </w:r>
      <w:r>
        <w:t>thing, like meat, vegetable food, or material.</w:t>
      </w:r>
      <w:r>
        <w:rPr>
          <w:rFonts w:hAnsi="Times New Roman"/>
        </w:rPr>
        <w:t xml:space="preserve">” </w:t>
      </w:r>
      <w:r>
        <w:t xml:space="preserve">Also </w:t>
      </w:r>
      <w:r>
        <w:rPr>
          <w:i/>
          <w:iCs/>
        </w:rPr>
        <w:t>kurntakurnta-</w:t>
      </w:r>
      <w:r>
        <w:rPr>
          <w:rFonts w:hAnsi="Times New Roman"/>
        </w:rPr>
        <w:t xml:space="preserve"> ‘</w:t>
      </w:r>
      <w:r>
        <w:t>to cut into a person (as cold or wind)</w:t>
      </w:r>
      <w:r>
        <w:rPr>
          <w:rFonts w:hAnsi="Times New Roman"/>
        </w:rPr>
        <w:t>’</w:t>
      </w:r>
      <w:r>
        <w:t>. \s CG</w:t>
      </w:r>
    </w:p>
    <w:p w14:paraId="15DA15BD" w14:textId="77777777" w:rsidR="00C42BF2" w:rsidRDefault="00F80514">
      <w:pPr>
        <w:pStyle w:val="Default"/>
        <w:widowControl w:val="0"/>
        <w:tabs>
          <w:tab w:val="left" w:pos="2880"/>
        </w:tabs>
        <w:ind w:left="2880" w:hanging="2880"/>
      </w:pPr>
      <w:r>
        <w:t>\l Pintupi-Luritja</w:t>
      </w:r>
      <w:r>
        <w:tab/>
        <w:t xml:space="preserve">\w kunta- \g </w:t>
      </w:r>
      <w:r>
        <w:rPr>
          <w:rFonts w:hAnsi="Times New Roman"/>
        </w:rPr>
        <w:t>‘</w:t>
      </w:r>
      <w:r>
        <w:t>cut with instrument</w:t>
      </w:r>
      <w:r>
        <w:rPr>
          <w:rFonts w:hAnsi="Times New Roman"/>
        </w:rPr>
        <w:t xml:space="preserve">’ </w:t>
      </w:r>
      <w:r>
        <w:t xml:space="preserve">\p vt, Conj. L: Imp </w:t>
      </w:r>
      <w:r>
        <w:rPr>
          <w:i/>
          <w:iCs/>
        </w:rPr>
        <w:t>kuntala</w:t>
      </w:r>
      <w:r>
        <w:t xml:space="preserve">, P </w:t>
      </w:r>
      <w:r>
        <w:rPr>
          <w:i/>
          <w:iCs/>
        </w:rPr>
        <w:t>kuntarnu</w:t>
      </w:r>
      <w:r>
        <w:t xml:space="preserve">. \q As in </w:t>
      </w:r>
      <w:r>
        <w:rPr>
          <w:rFonts w:hAnsi="Times New Roman"/>
        </w:rPr>
        <w:t>‘</w:t>
      </w:r>
      <w:r>
        <w:t>cut meat with a knife</w:t>
      </w:r>
      <w:r>
        <w:rPr>
          <w:rFonts w:hAnsi="Times New Roman"/>
        </w:rPr>
        <w:t>’</w:t>
      </w:r>
      <w:r>
        <w:t xml:space="preserve">. \s Hn&amp;Hn </w:t>
      </w:r>
    </w:p>
    <w:p w14:paraId="6A80A1AA" w14:textId="77777777" w:rsidR="00C42BF2" w:rsidRDefault="00F80514">
      <w:pPr>
        <w:pStyle w:val="Default"/>
        <w:widowControl w:val="0"/>
        <w:tabs>
          <w:tab w:val="left" w:pos="2880"/>
        </w:tabs>
        <w:ind w:left="2880" w:hanging="2880"/>
      </w:pPr>
      <w:r>
        <w:t>\l WD (Warburton)</w:t>
      </w:r>
      <w:r>
        <w:tab/>
        <w:t xml:space="preserve">\w kunta- \g </w:t>
      </w:r>
      <w:r>
        <w:rPr>
          <w:rFonts w:hAnsi="Times New Roman"/>
        </w:rPr>
        <w:t>‘</w:t>
      </w:r>
      <w:r>
        <w:t>to cut</w:t>
      </w:r>
      <w:r>
        <w:rPr>
          <w:rFonts w:hAnsi="Times New Roman"/>
        </w:rPr>
        <w:t xml:space="preserve">’ </w:t>
      </w:r>
      <w:r>
        <w:t xml:space="preserve">\p Conj. </w:t>
      </w:r>
      <w:r>
        <w:rPr>
          <w:i/>
          <w:iCs/>
        </w:rPr>
        <w:t>-la</w:t>
      </w:r>
      <w:r>
        <w:t>. \q E.g. to cut the prepuce. \s WD</w:t>
      </w:r>
    </w:p>
    <w:p w14:paraId="63C6E4D3" w14:textId="77777777" w:rsidR="00C42BF2" w:rsidRDefault="00F80514">
      <w:pPr>
        <w:pStyle w:val="Default"/>
        <w:widowControl w:val="0"/>
        <w:tabs>
          <w:tab w:val="left" w:pos="2880"/>
        </w:tabs>
        <w:ind w:left="2880" w:hanging="2880"/>
      </w:pPr>
      <w:r>
        <w:t xml:space="preserve">\l </w:t>
      </w:r>
      <w:r>
        <w:rPr>
          <w:b/>
          <w:bCs/>
        </w:rPr>
        <w:t>pPNy</w:t>
      </w:r>
      <w:r>
        <w:rPr>
          <w:b/>
          <w:bCs/>
        </w:rPr>
        <w:tab/>
        <w:t>\w *kunta-</w:t>
      </w:r>
      <w:r>
        <w:t xml:space="preserve"> \q The question of retroflexion needs further attention.</w:t>
      </w:r>
    </w:p>
    <w:p w14:paraId="60456C56" w14:textId="77777777" w:rsidR="00C42BF2" w:rsidRDefault="00C42BF2">
      <w:pPr>
        <w:pStyle w:val="Default"/>
        <w:widowControl w:val="0"/>
        <w:tabs>
          <w:tab w:val="left" w:pos="2880"/>
        </w:tabs>
        <w:ind w:left="2880" w:hanging="2880"/>
      </w:pPr>
    </w:p>
    <w:p w14:paraId="6259F87B" w14:textId="77777777" w:rsidR="00C42BF2" w:rsidRDefault="00C42BF2">
      <w:pPr>
        <w:pStyle w:val="Default"/>
        <w:widowControl w:val="0"/>
        <w:tabs>
          <w:tab w:val="left" w:pos="2880"/>
        </w:tabs>
        <w:ind w:left="2880" w:hanging="2880"/>
      </w:pPr>
    </w:p>
    <w:p w14:paraId="309E6D56" w14:textId="77777777" w:rsidR="00C42BF2" w:rsidRDefault="00F80514">
      <w:pPr>
        <w:pStyle w:val="Default"/>
        <w:widowControl w:val="0"/>
        <w:tabs>
          <w:tab w:val="left" w:pos="2880"/>
        </w:tabs>
        <w:ind w:left="2880" w:hanging="2880"/>
        <w:rPr>
          <w:b/>
          <w:bCs/>
        </w:rPr>
      </w:pPr>
      <w:r>
        <w:t xml:space="preserve">\e </w:t>
      </w:r>
      <w:r>
        <w:rPr>
          <w:b/>
          <w:bCs/>
        </w:rPr>
        <w:t>*kuntarV</w:t>
      </w:r>
    </w:p>
    <w:p w14:paraId="48D5503D" w14:textId="77777777" w:rsidR="00C42BF2" w:rsidRDefault="00F80514">
      <w:pPr>
        <w:pStyle w:val="Default"/>
        <w:widowControl w:val="0"/>
        <w:tabs>
          <w:tab w:val="left" w:pos="2880"/>
        </w:tabs>
        <w:ind w:left="2880" w:hanging="2880"/>
      </w:pPr>
      <w:r>
        <w:t xml:space="preserve">\t </w:t>
      </w:r>
      <w:r>
        <w:rPr>
          <w:rFonts w:hAnsi="Times New Roman"/>
        </w:rPr>
        <w:t>‘</w:t>
      </w:r>
      <w:r>
        <w:t>umbrella tree</w:t>
      </w:r>
      <w:r>
        <w:rPr>
          <w:rFonts w:hAnsi="Times New Roman"/>
        </w:rPr>
        <w:t>’</w:t>
      </w:r>
    </w:p>
    <w:p w14:paraId="3A73FF64" w14:textId="77777777" w:rsidR="00C42BF2" w:rsidRDefault="00F80514">
      <w:pPr>
        <w:pStyle w:val="Default"/>
        <w:widowControl w:val="0"/>
        <w:tabs>
          <w:tab w:val="left" w:pos="2880"/>
        </w:tabs>
        <w:ind w:left="2880" w:hanging="2880"/>
      </w:pPr>
      <w:r>
        <w:t>\b n</w:t>
      </w:r>
    </w:p>
    <w:p w14:paraId="0F1960E5" w14:textId="77777777" w:rsidR="00C42BF2" w:rsidRDefault="00F80514">
      <w:pPr>
        <w:pStyle w:val="Default"/>
        <w:widowControl w:val="0"/>
        <w:tabs>
          <w:tab w:val="left" w:pos="2880"/>
        </w:tabs>
        <w:ind w:left="2880" w:hanging="2880"/>
      </w:pPr>
      <w:r>
        <w:t>\c P</w:t>
      </w:r>
    </w:p>
    <w:p w14:paraId="5BA6E231" w14:textId="77777777" w:rsidR="00C42BF2" w:rsidRDefault="00F80514">
      <w:pPr>
        <w:pStyle w:val="Default"/>
        <w:widowControl w:val="0"/>
        <w:tabs>
          <w:tab w:val="left" w:pos="2880"/>
        </w:tabs>
        <w:ind w:left="2880" w:hanging="2880"/>
      </w:pPr>
      <w:r>
        <w:t>\l KThaayorre</w:t>
      </w:r>
      <w:r>
        <w:tab/>
        <w:t xml:space="preserve">\w kuntar, yuk- \g </w:t>
      </w:r>
      <w:r>
        <w:rPr>
          <w:rFonts w:hAnsi="Times New Roman"/>
        </w:rPr>
        <w:t>‘</w:t>
      </w:r>
      <w:r>
        <w:t>tall tree (sp)</w:t>
      </w:r>
      <w:r>
        <w:rPr>
          <w:rFonts w:hAnsi="Times New Roman"/>
        </w:rPr>
        <w:t xml:space="preserve">’ </w:t>
      </w:r>
      <w:r>
        <w:t>\s AH</w:t>
      </w:r>
    </w:p>
    <w:p w14:paraId="2C406A10" w14:textId="77777777" w:rsidR="00C42BF2" w:rsidRDefault="00F80514">
      <w:pPr>
        <w:pStyle w:val="Default"/>
        <w:widowControl w:val="0"/>
        <w:tabs>
          <w:tab w:val="left" w:pos="2880"/>
        </w:tabs>
        <w:ind w:left="2880" w:hanging="2880"/>
      </w:pPr>
      <w:r>
        <w:t>\l YYoront</w:t>
      </w:r>
      <w:r>
        <w:tab/>
        <w:t xml:space="preserve">\w kurtar, yo- \g </w:t>
      </w:r>
      <w:r>
        <w:rPr>
          <w:rFonts w:hAnsi="Times New Roman"/>
        </w:rPr>
        <w:t>‘</w:t>
      </w:r>
      <w:r>
        <w:t>umbrella tree</w:t>
      </w:r>
      <w:r>
        <w:rPr>
          <w:rFonts w:hAnsi="Times New Roman"/>
        </w:rPr>
        <w:t>’</w:t>
      </w:r>
    </w:p>
    <w:p w14:paraId="3E31AFBE" w14:textId="77777777" w:rsidR="00C42BF2" w:rsidRDefault="00C42BF2">
      <w:pPr>
        <w:pStyle w:val="Default"/>
        <w:widowControl w:val="0"/>
        <w:tabs>
          <w:tab w:val="left" w:pos="2880"/>
        </w:tabs>
        <w:ind w:left="2880" w:hanging="2880"/>
      </w:pPr>
    </w:p>
    <w:p w14:paraId="132FF440" w14:textId="77777777" w:rsidR="00C42BF2" w:rsidRDefault="00C42BF2">
      <w:pPr>
        <w:pStyle w:val="Default"/>
        <w:widowControl w:val="0"/>
        <w:tabs>
          <w:tab w:val="left" w:pos="2880"/>
        </w:tabs>
        <w:ind w:left="2880" w:hanging="2880"/>
      </w:pPr>
    </w:p>
    <w:p w14:paraId="31BA0821" w14:textId="77777777" w:rsidR="00C42BF2" w:rsidRDefault="00F80514">
      <w:pPr>
        <w:pStyle w:val="Default"/>
        <w:widowControl w:val="0"/>
        <w:tabs>
          <w:tab w:val="left" w:pos="2880"/>
        </w:tabs>
        <w:ind w:left="2880" w:hanging="2880"/>
        <w:rPr>
          <w:b/>
          <w:bCs/>
        </w:rPr>
      </w:pPr>
      <w:r>
        <w:t xml:space="preserve">\e </w:t>
      </w:r>
      <w:r>
        <w:rPr>
          <w:b/>
          <w:bCs/>
        </w:rPr>
        <w:t>*kunti</w:t>
      </w:r>
    </w:p>
    <w:p w14:paraId="48D69B67" w14:textId="77777777" w:rsidR="00C42BF2" w:rsidRDefault="00F80514">
      <w:pPr>
        <w:pStyle w:val="Default"/>
        <w:widowControl w:val="0"/>
        <w:tabs>
          <w:tab w:val="left" w:pos="2880"/>
        </w:tabs>
        <w:ind w:left="2880" w:hanging="2880"/>
      </w:pPr>
      <w:r>
        <w:t xml:space="preserve">\t </w:t>
      </w:r>
      <w:r>
        <w:rPr>
          <w:rFonts w:hAnsi="Times New Roman"/>
        </w:rPr>
        <w:t>‘</w:t>
      </w:r>
      <w:r>
        <w:t>house</w:t>
      </w:r>
      <w:r>
        <w:rPr>
          <w:rFonts w:hAnsi="Times New Roman"/>
        </w:rPr>
        <w:t>’</w:t>
      </w:r>
    </w:p>
    <w:p w14:paraId="6C1487D8" w14:textId="77777777" w:rsidR="00C42BF2" w:rsidRDefault="00F80514">
      <w:pPr>
        <w:pStyle w:val="Default"/>
        <w:widowControl w:val="0"/>
        <w:tabs>
          <w:tab w:val="left" w:pos="2880"/>
        </w:tabs>
        <w:ind w:left="2880" w:hanging="2880"/>
      </w:pPr>
      <w:r>
        <w:t>\b n</w:t>
      </w:r>
    </w:p>
    <w:p w14:paraId="6AAC69F8" w14:textId="77777777" w:rsidR="00C42BF2" w:rsidRDefault="00F80514">
      <w:pPr>
        <w:pStyle w:val="Default"/>
        <w:widowControl w:val="0"/>
        <w:tabs>
          <w:tab w:val="left" w:pos="2880"/>
        </w:tabs>
        <w:ind w:left="2880" w:hanging="2880"/>
      </w:pPr>
      <w:r>
        <w:t>\c T</w:t>
      </w:r>
    </w:p>
    <w:p w14:paraId="736A3CB6" w14:textId="77777777" w:rsidR="00C42BF2" w:rsidRDefault="00F80514">
      <w:pPr>
        <w:pStyle w:val="Default"/>
        <w:widowControl w:val="0"/>
        <w:tabs>
          <w:tab w:val="left" w:pos="2880"/>
        </w:tabs>
        <w:ind w:left="2880" w:hanging="2880"/>
      </w:pPr>
      <w:r>
        <w:t>\x See also *ku</w:t>
      </w:r>
      <w:r>
        <w:rPr>
          <w:rFonts w:hAnsi="Times New Roman"/>
        </w:rPr>
        <w:t>ñ</w:t>
      </w:r>
      <w:r>
        <w:t>ci.</w:t>
      </w:r>
    </w:p>
    <w:p w14:paraId="4DA8085B" w14:textId="77777777" w:rsidR="00C42BF2" w:rsidRDefault="00F80514">
      <w:pPr>
        <w:pStyle w:val="Default"/>
        <w:widowControl w:val="0"/>
        <w:tabs>
          <w:tab w:val="left" w:pos="2880"/>
        </w:tabs>
        <w:ind w:left="2880" w:hanging="2880"/>
      </w:pPr>
      <w:r>
        <w:t>\l Yaraikana</w:t>
      </w:r>
      <w:r>
        <w:tab/>
        <w:t xml:space="preserve">\w unti \g </w:t>
      </w:r>
      <w:r>
        <w:rPr>
          <w:rFonts w:hAnsi="Times New Roman"/>
        </w:rPr>
        <w:t>‘</w:t>
      </w:r>
      <w:r>
        <w:t>shell (clam)</w:t>
      </w:r>
      <w:r>
        <w:rPr>
          <w:rFonts w:hAnsi="Times New Roman"/>
        </w:rPr>
        <w:t xml:space="preserve">’ </w:t>
      </w:r>
      <w:r>
        <w:t xml:space="preserve">\q </w:t>
      </w:r>
      <w:r>
        <w:rPr>
          <w:rFonts w:hAnsi="Times New Roman"/>
        </w:rPr>
        <w:t>“</w:t>
      </w:r>
      <w:r>
        <w:rPr>
          <w:i/>
          <w:iCs/>
        </w:rPr>
        <w:t>u</w:t>
      </w:r>
      <w:r>
        <w:t>t</w:t>
      </w:r>
      <w:r>
        <w:rPr>
          <w:i/>
          <w:iCs/>
        </w:rPr>
        <w:t>i</w:t>
      </w:r>
      <w:r>
        <w:rPr>
          <w:rFonts w:hAnsi="Times New Roman"/>
        </w:rPr>
        <w:t>”</w:t>
      </w:r>
      <w:r>
        <w:t xml:space="preserve">. TC does not list; has </w:t>
      </w:r>
      <w:r>
        <w:rPr>
          <w:i/>
          <w:iCs/>
        </w:rPr>
        <w:t>umpi</w:t>
      </w:r>
      <w:r>
        <w:rPr>
          <w:rFonts w:hAnsi="Times New Roman"/>
          <w:i/>
          <w:iCs/>
        </w:rPr>
        <w:t>δ</w:t>
      </w:r>
      <w:r>
        <w:rPr>
          <w:i/>
          <w:iCs/>
        </w:rPr>
        <w:t>a</w:t>
      </w:r>
      <w:r>
        <w:rPr>
          <w:rFonts w:hAnsi="Times New Roman"/>
        </w:rPr>
        <w:t xml:space="preserve"> ‘</w:t>
      </w:r>
      <w:r>
        <w:t>oyster</w:t>
      </w:r>
      <w:r>
        <w:rPr>
          <w:rFonts w:hAnsi="Times New Roman"/>
        </w:rPr>
        <w:t>’</w:t>
      </w:r>
      <w:r>
        <w:t>. \s Ray</w:t>
      </w:r>
    </w:p>
    <w:p w14:paraId="425556D0" w14:textId="77777777" w:rsidR="00C42BF2" w:rsidRDefault="00F80514">
      <w:pPr>
        <w:pStyle w:val="Default"/>
        <w:widowControl w:val="0"/>
        <w:tabs>
          <w:tab w:val="left" w:pos="2880"/>
        </w:tabs>
        <w:ind w:left="2880" w:hanging="2880"/>
      </w:pPr>
      <w:r>
        <w:t>\l Mpakwithi</w:t>
      </w:r>
      <w:r>
        <w:tab/>
        <w:t xml:space="preserve">\w drwe \g </w:t>
      </w:r>
      <w:r>
        <w:rPr>
          <w:rFonts w:hAnsi="Times New Roman"/>
        </w:rPr>
        <w:t>‘</w:t>
      </w:r>
      <w:r>
        <w:t>shell</w:t>
      </w:r>
      <w:r>
        <w:rPr>
          <w:rFonts w:hAnsi="Times New Roman"/>
        </w:rPr>
        <w:t xml:space="preserve">’ </w:t>
      </w:r>
      <w:r>
        <w:t>\f [ndrwe]. \s TC</w:t>
      </w:r>
    </w:p>
    <w:p w14:paraId="5EF0358A" w14:textId="77777777" w:rsidR="00C42BF2" w:rsidRDefault="00F80514">
      <w:pPr>
        <w:pStyle w:val="Default"/>
        <w:widowControl w:val="0"/>
        <w:tabs>
          <w:tab w:val="left" w:pos="2880"/>
        </w:tabs>
        <w:ind w:left="2880" w:hanging="2880"/>
      </w:pPr>
      <w:r>
        <w:t>\l YYoront</w:t>
      </w:r>
      <w:r>
        <w:tab/>
        <w:t xml:space="preserve">\w kort, kirtilh, kirti \g </w:t>
      </w:r>
      <w:r>
        <w:rPr>
          <w:rFonts w:hAnsi="Times New Roman"/>
        </w:rPr>
        <w:t>‘</w:t>
      </w:r>
      <w:r>
        <w:t>vagina</w:t>
      </w:r>
      <w:r>
        <w:rPr>
          <w:rFonts w:hAnsi="Times New Roman"/>
        </w:rPr>
        <w:t xml:space="preserve">’ </w:t>
      </w:r>
      <w:r>
        <w:t xml:space="preserve">\q Also </w:t>
      </w:r>
      <w:r>
        <w:rPr>
          <w:i/>
          <w:iCs/>
        </w:rPr>
        <w:t>ki-thaw</w:t>
      </w:r>
      <w:r>
        <w:rPr>
          <w:rFonts w:hAnsi="Times New Roman"/>
        </w:rPr>
        <w:t xml:space="preserve"> ‘</w:t>
      </w:r>
      <w:r>
        <w:t>vaginal opening</w:t>
      </w:r>
      <w:r>
        <w:rPr>
          <w:rFonts w:hAnsi="Times New Roman"/>
        </w:rPr>
        <w:t>’</w:t>
      </w:r>
      <w:r>
        <w:t xml:space="preserve">, with </w:t>
      </w:r>
      <w:r>
        <w:rPr>
          <w:i/>
          <w:iCs/>
        </w:rPr>
        <w:t>ki</w:t>
      </w:r>
      <w:r>
        <w:rPr>
          <w:rFonts w:hAnsi="Times New Roman"/>
        </w:rPr>
        <w:t xml:space="preserve"> ‘</w:t>
      </w:r>
      <w:r>
        <w:t>bailer shell</w:t>
      </w:r>
      <w:r>
        <w:rPr>
          <w:rFonts w:hAnsi="Times New Roman"/>
        </w:rPr>
        <w:t>’</w:t>
      </w:r>
      <w:r>
        <w:t xml:space="preserve">, </w:t>
      </w:r>
      <w:r>
        <w:rPr>
          <w:i/>
          <w:iCs/>
        </w:rPr>
        <w:t>thaw</w:t>
      </w:r>
      <w:r>
        <w:rPr>
          <w:rFonts w:hAnsi="Times New Roman"/>
        </w:rPr>
        <w:t xml:space="preserve"> ‘</w:t>
      </w:r>
      <w:r>
        <w:t>mouth</w:t>
      </w:r>
      <w:r>
        <w:rPr>
          <w:rFonts w:hAnsi="Times New Roman"/>
        </w:rPr>
        <w:t>’</w:t>
      </w:r>
      <w:r>
        <w:t>.</w:t>
      </w:r>
    </w:p>
    <w:p w14:paraId="4042D004" w14:textId="77777777" w:rsidR="00C42BF2" w:rsidRDefault="00F80514">
      <w:pPr>
        <w:pStyle w:val="Default"/>
        <w:widowControl w:val="0"/>
        <w:tabs>
          <w:tab w:val="left" w:pos="2880"/>
        </w:tabs>
        <w:ind w:left="2880" w:hanging="2880"/>
      </w:pPr>
      <w:r>
        <w:t>\l YMel</w:t>
      </w:r>
      <w:r>
        <w:tab/>
        <w:t xml:space="preserve">\w kot, koti \g </w:t>
      </w:r>
      <w:r>
        <w:rPr>
          <w:rFonts w:hAnsi="Times New Roman"/>
        </w:rPr>
        <w:t>‘</w:t>
      </w:r>
      <w:r>
        <w:t>vagina</w:t>
      </w:r>
      <w:r>
        <w:rPr>
          <w:rFonts w:hAnsi="Times New Roman"/>
        </w:rPr>
        <w:t>’</w:t>
      </w:r>
    </w:p>
    <w:p w14:paraId="5E32FDF9" w14:textId="77777777" w:rsidR="00C42BF2" w:rsidRDefault="00F80514">
      <w:pPr>
        <w:pStyle w:val="Default"/>
        <w:widowControl w:val="0"/>
        <w:tabs>
          <w:tab w:val="left" w:pos="2880"/>
        </w:tabs>
        <w:ind w:left="2880" w:hanging="2880"/>
      </w:pPr>
      <w:r>
        <w:t>\l KKaper</w:t>
      </w:r>
      <w:r>
        <w:tab/>
        <w:t xml:space="preserve">\w kont \g </w:t>
      </w:r>
      <w:r>
        <w:rPr>
          <w:rFonts w:hAnsi="Times New Roman"/>
        </w:rPr>
        <w:t>‘</w:t>
      </w:r>
      <w:r>
        <w:t>bailer shell</w:t>
      </w:r>
      <w:r>
        <w:rPr>
          <w:rFonts w:hAnsi="Times New Roman"/>
        </w:rPr>
        <w:t xml:space="preserve">’ </w:t>
      </w:r>
      <w:r>
        <w:t>\s BA</w:t>
      </w:r>
    </w:p>
    <w:p w14:paraId="65460F19" w14:textId="77777777" w:rsidR="00C42BF2" w:rsidRDefault="00F80514">
      <w:pPr>
        <w:pStyle w:val="Default"/>
        <w:widowControl w:val="0"/>
        <w:tabs>
          <w:tab w:val="left" w:pos="2880"/>
        </w:tabs>
        <w:ind w:left="2880" w:hanging="2880"/>
      </w:pPr>
      <w:r>
        <w:t>\l Biri</w:t>
      </w:r>
      <w:r>
        <w:tab/>
        <w:t xml:space="preserve">\w gundi \g </w:t>
      </w:r>
      <w:r>
        <w:rPr>
          <w:rFonts w:hAnsi="Times New Roman"/>
        </w:rPr>
        <w:t>‘</w:t>
      </w:r>
      <w:r>
        <w:t>house</w:t>
      </w:r>
      <w:r>
        <w:rPr>
          <w:rFonts w:hAnsi="Times New Roman"/>
        </w:rPr>
        <w:t xml:space="preserve">’ </w:t>
      </w:r>
      <w:r>
        <w:t>\q Gangulu dialect. \s AT</w:t>
      </w:r>
    </w:p>
    <w:p w14:paraId="4BBE2386" w14:textId="77777777" w:rsidR="00C42BF2" w:rsidRDefault="00F80514">
      <w:pPr>
        <w:pStyle w:val="Default"/>
        <w:widowControl w:val="0"/>
        <w:tabs>
          <w:tab w:val="left" w:pos="2880"/>
        </w:tabs>
        <w:ind w:left="2880" w:hanging="2880"/>
      </w:pPr>
      <w:r>
        <w:t>\l Bidyara</w:t>
      </w:r>
      <w:r>
        <w:tab/>
        <w:t xml:space="preserve">\w gundi \g </w:t>
      </w:r>
      <w:r>
        <w:rPr>
          <w:rFonts w:hAnsi="Times New Roman"/>
        </w:rPr>
        <w:t>‘</w:t>
      </w:r>
      <w:r>
        <w:t>house</w:t>
      </w:r>
      <w:r>
        <w:rPr>
          <w:rFonts w:hAnsi="Times New Roman"/>
        </w:rPr>
        <w:t xml:space="preserve">’ </w:t>
      </w:r>
      <w:r>
        <w:t xml:space="preserve">\q Contrast </w:t>
      </w:r>
      <w:r>
        <w:rPr>
          <w:i/>
          <w:iCs/>
        </w:rPr>
        <w:t>biya</w:t>
      </w:r>
      <w:r>
        <w:rPr>
          <w:rFonts w:hAnsi="Times New Roman"/>
        </w:rPr>
        <w:t xml:space="preserve"> ‘</w:t>
      </w:r>
      <w:r>
        <w:t>humpy</w:t>
      </w:r>
      <w:r>
        <w:rPr>
          <w:rFonts w:hAnsi="Times New Roman"/>
        </w:rPr>
        <w:t>’</w:t>
      </w:r>
      <w:r>
        <w:t xml:space="preserve">, </w:t>
      </w:r>
      <w:r>
        <w:rPr>
          <w:i/>
          <w:iCs/>
        </w:rPr>
        <w:t>yamba</w:t>
      </w:r>
      <w:r>
        <w:rPr>
          <w:rFonts w:hAnsi="Times New Roman"/>
        </w:rPr>
        <w:t xml:space="preserve"> ‘</w:t>
      </w:r>
      <w:r>
        <w:t>camp, humpy</w:t>
      </w:r>
      <w:r>
        <w:rPr>
          <w:rFonts w:hAnsi="Times New Roman"/>
        </w:rPr>
        <w:t>’</w:t>
      </w:r>
      <w:r>
        <w:t>. \s GB</w:t>
      </w:r>
    </w:p>
    <w:p w14:paraId="5865A5AB" w14:textId="77777777" w:rsidR="00C42BF2" w:rsidRDefault="00F80514">
      <w:pPr>
        <w:pStyle w:val="Default"/>
        <w:widowControl w:val="0"/>
        <w:tabs>
          <w:tab w:val="left" w:pos="2880"/>
        </w:tabs>
        <w:ind w:left="2880" w:hanging="2880"/>
      </w:pPr>
      <w:r>
        <w:t xml:space="preserve">\l </w:t>
      </w:r>
      <w:r>
        <w:rPr>
          <w:b/>
          <w:bCs/>
        </w:rPr>
        <w:t>pPM</w:t>
      </w:r>
      <w:r>
        <w:rPr>
          <w:b/>
          <w:bCs/>
        </w:rPr>
        <w:tab/>
        <w:t>\w *kunti</w:t>
      </w:r>
      <w:r>
        <w:t xml:space="preserve"> \s BA</w:t>
      </w:r>
    </w:p>
    <w:p w14:paraId="4E9170BB" w14:textId="77777777" w:rsidR="00C42BF2" w:rsidRDefault="00F80514">
      <w:pPr>
        <w:pStyle w:val="Default"/>
        <w:widowControl w:val="0"/>
        <w:tabs>
          <w:tab w:val="left" w:pos="2880"/>
        </w:tabs>
        <w:ind w:left="2880" w:hanging="2880"/>
      </w:pPr>
      <w:r>
        <w:t>\l Kungkari</w:t>
      </w:r>
      <w:r>
        <w:tab/>
        <w:t xml:space="preserve">\w kundi \g </w:t>
      </w:r>
      <w:r>
        <w:rPr>
          <w:rFonts w:hAnsi="Times New Roman"/>
        </w:rPr>
        <w:t>‘</w:t>
      </w:r>
      <w:r>
        <w:t>house</w:t>
      </w:r>
      <w:r>
        <w:rPr>
          <w:rFonts w:hAnsi="Times New Roman"/>
        </w:rPr>
        <w:t xml:space="preserve">’ </w:t>
      </w:r>
      <w:r>
        <w:t>\s GB</w:t>
      </w:r>
    </w:p>
    <w:p w14:paraId="3C9E8715" w14:textId="77777777" w:rsidR="00C42BF2" w:rsidRDefault="00F80514">
      <w:pPr>
        <w:pStyle w:val="Default"/>
        <w:widowControl w:val="0"/>
        <w:tabs>
          <w:tab w:val="left" w:pos="2880"/>
        </w:tabs>
        <w:ind w:left="2880" w:hanging="2880"/>
      </w:pPr>
      <w:r>
        <w:t>\l Guwa</w:t>
      </w:r>
      <w:r>
        <w:tab/>
        <w:t xml:space="preserve">\w kunti \g </w:t>
      </w:r>
      <w:r>
        <w:rPr>
          <w:rFonts w:hAnsi="Times New Roman"/>
        </w:rPr>
        <w:t>‘</w:t>
      </w:r>
      <w:r>
        <w:t>house</w:t>
      </w:r>
      <w:r>
        <w:rPr>
          <w:rFonts w:hAnsi="Times New Roman"/>
        </w:rPr>
        <w:t xml:space="preserve">’ </w:t>
      </w:r>
      <w:r>
        <w:t>\s GB</w:t>
      </w:r>
    </w:p>
    <w:p w14:paraId="28B0FF9B" w14:textId="77777777" w:rsidR="00C42BF2" w:rsidRDefault="00F80514">
      <w:pPr>
        <w:pStyle w:val="Default"/>
        <w:widowControl w:val="0"/>
        <w:tabs>
          <w:tab w:val="left" w:pos="2880"/>
        </w:tabs>
        <w:ind w:left="2880" w:hanging="2880"/>
      </w:pPr>
      <w:r>
        <w:t>\l Mayi-Kutuna</w:t>
      </w:r>
      <w:r>
        <w:tab/>
        <w:t xml:space="preserve">\w kunti \g </w:t>
      </w:r>
      <w:r>
        <w:rPr>
          <w:rFonts w:hAnsi="Times New Roman"/>
        </w:rPr>
        <w:t>‘</w:t>
      </w:r>
      <w:r>
        <w:t>humpy, hut, house</w:t>
      </w:r>
      <w:r>
        <w:rPr>
          <w:rFonts w:hAnsi="Times New Roman"/>
        </w:rPr>
        <w:t xml:space="preserve">’ </w:t>
      </w:r>
      <w:r>
        <w:t>\q GB considers it a loan. \s GB</w:t>
      </w:r>
    </w:p>
    <w:p w14:paraId="294AA205" w14:textId="77777777" w:rsidR="00C42BF2" w:rsidRDefault="00F80514">
      <w:pPr>
        <w:pStyle w:val="Default"/>
        <w:widowControl w:val="0"/>
        <w:tabs>
          <w:tab w:val="left" w:pos="2880"/>
        </w:tabs>
        <w:ind w:left="2880" w:hanging="2880"/>
      </w:pPr>
      <w:r>
        <w:t>\l Kalkatungu</w:t>
      </w:r>
      <w:r>
        <w:tab/>
        <w:t xml:space="preserve">\w kunti \g </w:t>
      </w:r>
      <w:r>
        <w:rPr>
          <w:rFonts w:hAnsi="Times New Roman"/>
        </w:rPr>
        <w:t>‘</w:t>
      </w:r>
      <w:r>
        <w:t>house</w:t>
      </w:r>
      <w:r>
        <w:rPr>
          <w:rFonts w:hAnsi="Times New Roman"/>
        </w:rPr>
        <w:t xml:space="preserve">’ </w:t>
      </w:r>
      <w:r>
        <w:t>\s BB</w:t>
      </w:r>
    </w:p>
    <w:p w14:paraId="2F3662F3" w14:textId="77777777" w:rsidR="00C42BF2" w:rsidRDefault="00F80514">
      <w:pPr>
        <w:pStyle w:val="Default"/>
        <w:widowControl w:val="0"/>
        <w:tabs>
          <w:tab w:val="left" w:pos="2880"/>
        </w:tabs>
        <w:ind w:left="2880" w:hanging="2880"/>
      </w:pPr>
      <w:r>
        <w:t>\l Yalarnnga</w:t>
      </w:r>
      <w:r>
        <w:tab/>
        <w:t xml:space="preserve">\w kunti \g </w:t>
      </w:r>
      <w:r>
        <w:rPr>
          <w:rFonts w:hAnsi="Times New Roman"/>
        </w:rPr>
        <w:t>‘</w:t>
      </w:r>
      <w:r>
        <w:t>house</w:t>
      </w:r>
      <w:r>
        <w:rPr>
          <w:rFonts w:hAnsi="Times New Roman"/>
        </w:rPr>
        <w:t xml:space="preserve">’ </w:t>
      </w:r>
      <w:r>
        <w:t>\s Bl&amp;Br</w:t>
      </w:r>
    </w:p>
    <w:p w14:paraId="547EC28B" w14:textId="77777777" w:rsidR="00C42BF2" w:rsidRDefault="00F80514">
      <w:pPr>
        <w:pStyle w:val="Default"/>
        <w:widowControl w:val="0"/>
        <w:tabs>
          <w:tab w:val="left" w:pos="2880"/>
        </w:tabs>
        <w:ind w:left="2880" w:hanging="2880"/>
      </w:pPr>
      <w:r>
        <w:t>\l Pitta-Pitta</w:t>
      </w:r>
      <w:r>
        <w:tab/>
        <w:t xml:space="preserve">\w kunti \g </w:t>
      </w:r>
      <w:r>
        <w:rPr>
          <w:rFonts w:hAnsi="Times New Roman"/>
        </w:rPr>
        <w:t>‘</w:t>
      </w:r>
      <w:r>
        <w:t>house</w:t>
      </w:r>
      <w:r>
        <w:rPr>
          <w:rFonts w:hAnsi="Times New Roman"/>
        </w:rPr>
        <w:t xml:space="preserve">’ </w:t>
      </w:r>
      <w:r>
        <w:t>\s BB</w:t>
      </w:r>
    </w:p>
    <w:p w14:paraId="1DFA262A" w14:textId="77777777" w:rsidR="00C42BF2" w:rsidRDefault="00F80514">
      <w:pPr>
        <w:pStyle w:val="Default"/>
        <w:widowControl w:val="0"/>
        <w:tabs>
          <w:tab w:val="left" w:pos="2880"/>
        </w:tabs>
        <w:ind w:left="2880" w:hanging="2880"/>
      </w:pPr>
      <w:r>
        <w:t>\l Wangkumarra</w:t>
      </w:r>
      <w:r>
        <w:tab/>
        <w:t xml:space="preserve">\w kunti \g </w:t>
      </w:r>
      <w:r>
        <w:rPr>
          <w:rFonts w:hAnsi="Times New Roman"/>
        </w:rPr>
        <w:t>‘</w:t>
      </w:r>
      <w:r>
        <w:t>house</w:t>
      </w:r>
      <w:r>
        <w:rPr>
          <w:rFonts w:hAnsi="Times New Roman"/>
        </w:rPr>
        <w:t xml:space="preserve">’ </w:t>
      </w:r>
      <w:r>
        <w:t xml:space="preserve">\q Also </w:t>
      </w:r>
      <w:r>
        <w:rPr>
          <w:i/>
          <w:iCs/>
        </w:rPr>
        <w:t>kunhdhi</w:t>
      </w:r>
      <w:r>
        <w:t>. \s GB</w:t>
      </w:r>
    </w:p>
    <w:p w14:paraId="2096E0AB" w14:textId="77777777" w:rsidR="00C42BF2" w:rsidRDefault="00F80514">
      <w:pPr>
        <w:pStyle w:val="Default"/>
        <w:widowControl w:val="0"/>
        <w:tabs>
          <w:tab w:val="left" w:pos="2880"/>
        </w:tabs>
        <w:ind w:left="2880" w:hanging="2880"/>
      </w:pPr>
      <w:r>
        <w:t>\l Yandruwantha</w:t>
      </w:r>
      <w:r>
        <w:tab/>
        <w:t xml:space="preserve">\w kunti \g </w:t>
      </w:r>
      <w:r>
        <w:rPr>
          <w:rFonts w:hAnsi="Times New Roman"/>
        </w:rPr>
        <w:t>‘</w:t>
      </w:r>
      <w:r>
        <w:t>house</w:t>
      </w:r>
      <w:r>
        <w:rPr>
          <w:rFonts w:hAnsi="Times New Roman"/>
        </w:rPr>
        <w:t xml:space="preserve">’ </w:t>
      </w:r>
      <w:r>
        <w:t>\s GB</w:t>
      </w:r>
    </w:p>
    <w:p w14:paraId="5735B791" w14:textId="77777777" w:rsidR="00C42BF2" w:rsidRDefault="00F80514">
      <w:pPr>
        <w:pStyle w:val="Default"/>
        <w:widowControl w:val="0"/>
        <w:tabs>
          <w:tab w:val="left" w:pos="2880"/>
        </w:tabs>
        <w:ind w:left="2880" w:hanging="2880"/>
        <w:rPr>
          <w:b/>
          <w:bCs/>
        </w:rPr>
      </w:pPr>
      <w:r>
        <w:t xml:space="preserve">\l </w:t>
      </w:r>
      <w:r>
        <w:rPr>
          <w:b/>
          <w:bCs/>
        </w:rPr>
        <w:t>pNE</w:t>
      </w:r>
      <w:r>
        <w:rPr>
          <w:b/>
          <w:bCs/>
        </w:rPr>
        <w:tab/>
        <w:t>\w *kunti</w:t>
      </w:r>
    </w:p>
    <w:p w14:paraId="42D01F66" w14:textId="77777777" w:rsidR="00C42BF2" w:rsidRDefault="00F80514">
      <w:pPr>
        <w:pStyle w:val="Default"/>
        <w:widowControl w:val="0"/>
        <w:tabs>
          <w:tab w:val="left" w:pos="2880"/>
        </w:tabs>
        <w:ind w:left="2880" w:hanging="2880"/>
      </w:pPr>
      <w:r>
        <w:t>\l Nyungar</w:t>
      </w:r>
      <w:r>
        <w:tab/>
        <w:t xml:space="preserve">\w kont \g </w:t>
      </w:r>
      <w:r>
        <w:rPr>
          <w:rFonts w:hAnsi="Times New Roman"/>
        </w:rPr>
        <w:t>‘</w:t>
      </w:r>
      <w:r>
        <w:t>camping place</w:t>
      </w:r>
      <w:r>
        <w:rPr>
          <w:rFonts w:hAnsi="Times New Roman"/>
        </w:rPr>
        <w:t xml:space="preserve">’ </w:t>
      </w:r>
      <w:r>
        <w:t>\q Kaniyang dialect. \s WD</w:t>
      </w:r>
    </w:p>
    <w:p w14:paraId="45517135" w14:textId="77777777" w:rsidR="00C42BF2" w:rsidRDefault="00F80514">
      <w:pPr>
        <w:pStyle w:val="Default"/>
        <w:widowControl w:val="0"/>
        <w:tabs>
          <w:tab w:val="left" w:pos="2880"/>
        </w:tabs>
        <w:ind w:left="2880" w:hanging="2880"/>
      </w:pPr>
      <w:r>
        <w:t>***</w:t>
      </w:r>
    </w:p>
    <w:p w14:paraId="6070E055" w14:textId="77777777" w:rsidR="00C42BF2" w:rsidRDefault="00F80514">
      <w:pPr>
        <w:pStyle w:val="Default"/>
        <w:widowControl w:val="0"/>
        <w:tabs>
          <w:tab w:val="left" w:pos="2880"/>
        </w:tabs>
        <w:ind w:left="2880" w:hanging="2880"/>
      </w:pPr>
      <w:r>
        <w:t>\l Warlpiri</w:t>
      </w:r>
      <w:r>
        <w:tab/>
        <w:t xml:space="preserve">\w kurntu \g </w:t>
      </w:r>
      <w:r>
        <w:rPr>
          <w:rFonts w:hAnsi="Times New Roman"/>
        </w:rPr>
        <w:t>‘</w:t>
      </w:r>
      <w:r>
        <w:t>inner part of tree</w:t>
      </w:r>
      <w:r>
        <w:rPr>
          <w:rFonts w:hAnsi="Times New Roman"/>
        </w:rPr>
        <w:t xml:space="preserve">’ </w:t>
      </w:r>
      <w:r>
        <w:t>\s KLH</w:t>
      </w:r>
    </w:p>
    <w:p w14:paraId="655B142A" w14:textId="77777777" w:rsidR="00C42BF2" w:rsidRDefault="00F80514">
      <w:pPr>
        <w:pStyle w:val="Default"/>
        <w:widowControl w:val="0"/>
        <w:tabs>
          <w:tab w:val="left" w:pos="2880"/>
        </w:tabs>
        <w:ind w:left="2880" w:hanging="2880"/>
      </w:pPr>
      <w:r>
        <w:t>\l Walmajarri</w:t>
      </w:r>
      <w:r>
        <w:tab/>
        <w:t xml:space="preserve">\w kurntu \g </w:t>
      </w:r>
      <w:r>
        <w:rPr>
          <w:rFonts w:hAnsi="Times New Roman"/>
        </w:rPr>
        <w:t>‘</w:t>
      </w:r>
      <w:r>
        <w:t>entrance to bees</w:t>
      </w:r>
      <w:r>
        <w:rPr>
          <w:rFonts w:hAnsi="Times New Roman"/>
        </w:rPr>
        <w:t xml:space="preserve">’ </w:t>
      </w:r>
      <w:r>
        <w:t>nest</w:t>
      </w:r>
      <w:r>
        <w:rPr>
          <w:rFonts w:hAnsi="Times New Roman"/>
        </w:rPr>
        <w:t xml:space="preserve">’ </w:t>
      </w:r>
      <w:r>
        <w:t>\s JHd</w:t>
      </w:r>
    </w:p>
    <w:p w14:paraId="72216FB0" w14:textId="77777777" w:rsidR="00C42BF2" w:rsidRDefault="00C42BF2">
      <w:pPr>
        <w:pStyle w:val="Default"/>
        <w:widowControl w:val="0"/>
        <w:tabs>
          <w:tab w:val="left" w:pos="2880"/>
        </w:tabs>
        <w:ind w:left="2880" w:hanging="2880"/>
      </w:pPr>
    </w:p>
    <w:p w14:paraId="07C6AA61" w14:textId="77777777" w:rsidR="00C42BF2" w:rsidRDefault="00C42BF2">
      <w:pPr>
        <w:pStyle w:val="Default"/>
        <w:widowControl w:val="0"/>
        <w:tabs>
          <w:tab w:val="left" w:pos="2880"/>
        </w:tabs>
        <w:ind w:left="2880" w:hanging="2880"/>
      </w:pPr>
    </w:p>
    <w:p w14:paraId="6B82ED07" w14:textId="77777777" w:rsidR="00C42BF2" w:rsidRDefault="00F80514">
      <w:pPr>
        <w:pStyle w:val="Default"/>
        <w:widowControl w:val="0"/>
        <w:tabs>
          <w:tab w:val="left" w:pos="2880"/>
        </w:tabs>
        <w:ind w:left="2880" w:hanging="2880"/>
        <w:rPr>
          <w:b/>
          <w:bCs/>
        </w:rPr>
      </w:pPr>
      <w:r>
        <w:t xml:space="preserve">\e </w:t>
      </w:r>
      <w:r>
        <w:rPr>
          <w:b/>
          <w:bCs/>
        </w:rPr>
        <w:t>*kuntu</w:t>
      </w:r>
    </w:p>
    <w:p w14:paraId="18CC22AD" w14:textId="77777777" w:rsidR="00C42BF2" w:rsidRDefault="00F80514">
      <w:pPr>
        <w:pStyle w:val="Default"/>
        <w:widowControl w:val="0"/>
        <w:tabs>
          <w:tab w:val="left" w:pos="2880"/>
        </w:tabs>
        <w:ind w:left="2880" w:hanging="2880"/>
      </w:pPr>
      <w:r>
        <w:t xml:space="preserve">\t </w:t>
      </w:r>
      <w:r>
        <w:rPr>
          <w:rFonts w:hAnsi="Times New Roman"/>
        </w:rPr>
        <w:t>‘</w:t>
      </w:r>
      <w:r>
        <w:t>chest</w:t>
      </w:r>
      <w:r>
        <w:rPr>
          <w:rFonts w:hAnsi="Times New Roman"/>
        </w:rPr>
        <w:t>’</w:t>
      </w:r>
    </w:p>
    <w:p w14:paraId="6A5B0782" w14:textId="77777777" w:rsidR="00C42BF2" w:rsidRDefault="00F80514">
      <w:pPr>
        <w:pStyle w:val="Default"/>
        <w:widowControl w:val="0"/>
        <w:tabs>
          <w:tab w:val="left" w:pos="2880"/>
        </w:tabs>
        <w:ind w:left="2880" w:hanging="2880"/>
      </w:pPr>
      <w:r>
        <w:t>\b n</w:t>
      </w:r>
    </w:p>
    <w:p w14:paraId="413BFD10" w14:textId="77777777" w:rsidR="00C42BF2" w:rsidRDefault="00F80514">
      <w:pPr>
        <w:pStyle w:val="Default"/>
        <w:widowControl w:val="0"/>
        <w:tabs>
          <w:tab w:val="left" w:pos="2880"/>
        </w:tabs>
        <w:ind w:left="2880" w:hanging="2880"/>
      </w:pPr>
      <w:r>
        <w:t>\c B</w:t>
      </w:r>
    </w:p>
    <w:p w14:paraId="35682BCD" w14:textId="77777777" w:rsidR="00C42BF2" w:rsidRDefault="00F80514">
      <w:pPr>
        <w:pStyle w:val="Default"/>
        <w:widowControl w:val="0"/>
        <w:tabs>
          <w:tab w:val="left" w:pos="2880"/>
        </w:tabs>
        <w:ind w:left="2880" w:hanging="2880"/>
      </w:pPr>
      <w:r>
        <w:t>\l YYoront</w:t>
      </w:r>
      <w:r>
        <w:tab/>
        <w:t xml:space="preserve">\w kortor, kortl \g </w:t>
      </w:r>
      <w:r>
        <w:rPr>
          <w:rFonts w:hAnsi="Times New Roman"/>
        </w:rPr>
        <w:t>‘</w:t>
      </w:r>
      <w:r>
        <w:t>chest</w:t>
      </w:r>
      <w:r>
        <w:rPr>
          <w:rFonts w:hAnsi="Times New Roman"/>
        </w:rPr>
        <w:t xml:space="preserve">’ </w:t>
      </w:r>
      <w:r>
        <w:t>\q The source of this is a trisyllable.</w:t>
      </w:r>
    </w:p>
    <w:p w14:paraId="78651AE8" w14:textId="77777777" w:rsidR="00C42BF2" w:rsidRDefault="00F80514">
      <w:pPr>
        <w:pStyle w:val="Default"/>
        <w:widowControl w:val="0"/>
        <w:tabs>
          <w:tab w:val="left" w:pos="2880"/>
        </w:tabs>
        <w:ind w:left="2880" w:hanging="2880"/>
      </w:pPr>
      <w:r>
        <w:t>\l Ngawun</w:t>
      </w:r>
      <w:r>
        <w:tab/>
        <w:t>\w kundul \g cough</w:t>
      </w:r>
      <w:r>
        <w:rPr>
          <w:rFonts w:hAnsi="Times New Roman"/>
        </w:rPr>
        <w:t xml:space="preserve">’ </w:t>
      </w:r>
      <w:r>
        <w:t>\s GB</w:t>
      </w:r>
    </w:p>
    <w:p w14:paraId="59C62267" w14:textId="77777777" w:rsidR="00C42BF2" w:rsidRDefault="00F80514">
      <w:pPr>
        <w:pStyle w:val="Default"/>
        <w:widowControl w:val="0"/>
        <w:tabs>
          <w:tab w:val="left" w:pos="2880"/>
        </w:tabs>
        <w:ind w:left="2880" w:hanging="2880"/>
      </w:pPr>
      <w:r>
        <w:t>\l Diyari</w:t>
      </w:r>
      <w:r>
        <w:tab/>
        <w:t xml:space="preserve">\w kundrrukundrru \g </w:t>
      </w:r>
      <w:r>
        <w:rPr>
          <w:rFonts w:hAnsi="Times New Roman"/>
        </w:rPr>
        <w:t>‘</w:t>
      </w:r>
      <w:r>
        <w:t>cough</w:t>
      </w:r>
      <w:r>
        <w:rPr>
          <w:rFonts w:hAnsi="Times New Roman"/>
        </w:rPr>
        <w:t xml:space="preserve">’ </w:t>
      </w:r>
      <w:r>
        <w:t>\s PA CLE</w:t>
      </w:r>
    </w:p>
    <w:p w14:paraId="2122A775" w14:textId="77777777" w:rsidR="00C42BF2" w:rsidRDefault="00F80514">
      <w:pPr>
        <w:pStyle w:val="Default"/>
        <w:widowControl w:val="0"/>
        <w:tabs>
          <w:tab w:val="left" w:pos="2880"/>
        </w:tabs>
        <w:ind w:left="2880" w:hanging="2880"/>
      </w:pPr>
      <w:r>
        <w:t>\l Ngamini</w:t>
      </w:r>
      <w:r>
        <w:tab/>
        <w:t xml:space="preserve">\w kundrrukundrru \g </w:t>
      </w:r>
      <w:r>
        <w:rPr>
          <w:rFonts w:hAnsi="Times New Roman"/>
        </w:rPr>
        <w:t>‘</w:t>
      </w:r>
      <w:r>
        <w:t>cough</w:t>
      </w:r>
      <w:r>
        <w:rPr>
          <w:rFonts w:hAnsi="Times New Roman"/>
        </w:rPr>
        <w:t xml:space="preserve">’ </w:t>
      </w:r>
      <w:r>
        <w:t>\s PA CLE</w:t>
      </w:r>
    </w:p>
    <w:p w14:paraId="497EE568" w14:textId="77777777" w:rsidR="00C42BF2" w:rsidRDefault="00F80514">
      <w:pPr>
        <w:pStyle w:val="Default"/>
        <w:widowControl w:val="0"/>
        <w:tabs>
          <w:tab w:val="left" w:pos="2880"/>
        </w:tabs>
        <w:ind w:left="2880" w:hanging="2880"/>
      </w:pPr>
      <w:r>
        <w:t>\l Yandruwantha</w:t>
      </w:r>
      <w:r>
        <w:tab/>
        <w:t xml:space="preserve">\w kundrrukundrru \g </w:t>
      </w:r>
      <w:r>
        <w:rPr>
          <w:rFonts w:hAnsi="Times New Roman"/>
        </w:rPr>
        <w:t>‘</w:t>
      </w:r>
      <w:r>
        <w:t>cough</w:t>
      </w:r>
      <w:r>
        <w:rPr>
          <w:rFonts w:hAnsi="Times New Roman"/>
        </w:rPr>
        <w:t xml:space="preserve">’ </w:t>
      </w:r>
      <w:r>
        <w:t>\s PA CLE</w:t>
      </w:r>
    </w:p>
    <w:p w14:paraId="24339F93" w14:textId="77777777" w:rsidR="00C42BF2" w:rsidRDefault="00F80514">
      <w:pPr>
        <w:pStyle w:val="Default"/>
        <w:widowControl w:val="0"/>
        <w:tabs>
          <w:tab w:val="left" w:pos="2880"/>
        </w:tabs>
        <w:ind w:left="2880" w:hanging="2880"/>
      </w:pPr>
      <w:r>
        <w:t>\l Yawarrawarrka</w:t>
      </w:r>
      <w:r>
        <w:tab/>
        <w:t xml:space="preserve">\w kundrrukundrru \g </w:t>
      </w:r>
      <w:r>
        <w:rPr>
          <w:rFonts w:hAnsi="Times New Roman"/>
        </w:rPr>
        <w:t>‘</w:t>
      </w:r>
      <w:r>
        <w:t>cough</w:t>
      </w:r>
      <w:r>
        <w:rPr>
          <w:rFonts w:hAnsi="Times New Roman"/>
        </w:rPr>
        <w:t xml:space="preserve">’ </w:t>
      </w:r>
      <w:r>
        <w:t>\s PA CLE</w:t>
      </w:r>
    </w:p>
    <w:p w14:paraId="6B7D873E" w14:textId="77777777" w:rsidR="00C42BF2" w:rsidRDefault="00F80514">
      <w:pPr>
        <w:pStyle w:val="Default"/>
        <w:widowControl w:val="0"/>
        <w:tabs>
          <w:tab w:val="left" w:pos="2880"/>
        </w:tabs>
        <w:ind w:left="2880" w:hanging="2880"/>
      </w:pPr>
      <w:r>
        <w:t xml:space="preserve">\l </w:t>
      </w:r>
      <w:r>
        <w:rPr>
          <w:b/>
          <w:bCs/>
        </w:rPr>
        <w:t>pCentral Karnic</w:t>
      </w:r>
      <w:r>
        <w:rPr>
          <w:b/>
          <w:bCs/>
        </w:rPr>
        <w:tab/>
        <w:t>\w *kundrrukundrru</w:t>
      </w:r>
      <w:r>
        <w:t xml:space="preserve"> \g </w:t>
      </w:r>
      <w:r>
        <w:rPr>
          <w:rFonts w:hAnsi="Times New Roman"/>
        </w:rPr>
        <w:t>‘</w:t>
      </w:r>
      <w:r>
        <w:t>cough</w:t>
      </w:r>
      <w:r>
        <w:rPr>
          <w:rFonts w:hAnsi="Times New Roman"/>
        </w:rPr>
        <w:t xml:space="preserve">’ </w:t>
      </w:r>
      <w:r>
        <w:t>\s PA CLE</w:t>
      </w:r>
    </w:p>
    <w:p w14:paraId="49BA423E" w14:textId="77777777" w:rsidR="00C42BF2" w:rsidRDefault="00F80514">
      <w:pPr>
        <w:pStyle w:val="Default"/>
        <w:widowControl w:val="0"/>
        <w:tabs>
          <w:tab w:val="left" w:pos="2880"/>
        </w:tabs>
        <w:ind w:left="2880" w:hanging="2880"/>
      </w:pPr>
      <w:r>
        <w:t>\l Adnyamathanha</w:t>
      </w:r>
      <w:r>
        <w:tab/>
        <w:t xml:space="preserve">\w undu \g </w:t>
      </w:r>
      <w:r>
        <w:rPr>
          <w:rFonts w:hAnsi="Times New Roman"/>
        </w:rPr>
        <w:t>‘</w:t>
      </w:r>
      <w:r>
        <w:t>chest</w:t>
      </w:r>
      <w:r>
        <w:rPr>
          <w:rFonts w:hAnsi="Times New Roman"/>
        </w:rPr>
        <w:t xml:space="preserve">’ </w:t>
      </w:r>
      <w:r>
        <w:t xml:space="preserve">\q </w:t>
      </w:r>
      <w:r>
        <w:rPr>
          <w:rFonts w:hAnsi="Times New Roman"/>
        </w:rPr>
        <w:t>“</w:t>
      </w:r>
      <w:r>
        <w:t>Old word.</w:t>
      </w:r>
      <w:r>
        <w:rPr>
          <w:rFonts w:hAnsi="Times New Roman"/>
        </w:rPr>
        <w:t xml:space="preserve">” </w:t>
      </w:r>
      <w:r>
        <w:t xml:space="preserve">Also </w:t>
      </w:r>
      <w:r>
        <w:rPr>
          <w:i/>
          <w:iCs/>
        </w:rPr>
        <w:t>undu-undu</w:t>
      </w:r>
      <w:r>
        <w:rPr>
          <w:rFonts w:hAnsi="Times New Roman"/>
        </w:rPr>
        <w:t xml:space="preserve"> ‘</w:t>
      </w:r>
      <w:r>
        <w:t>cold, influenza</w:t>
      </w:r>
      <w:r>
        <w:rPr>
          <w:rFonts w:hAnsi="Times New Roman"/>
        </w:rPr>
        <w:t>’</w:t>
      </w:r>
      <w:r>
        <w:t xml:space="preserve">, </w:t>
      </w:r>
      <w:r>
        <w:rPr>
          <w:i/>
          <w:iCs/>
        </w:rPr>
        <w:t>undu-undu a{ku</w:t>
      </w:r>
      <w:r>
        <w:rPr>
          <w:rFonts w:hAnsi="Times New Roman"/>
        </w:rPr>
        <w:t xml:space="preserve"> ‘</w:t>
      </w:r>
      <w:r>
        <w:t>phlegm</w:t>
      </w:r>
      <w:r>
        <w:rPr>
          <w:rFonts w:hAnsi="Times New Roman"/>
        </w:rPr>
        <w:t>’</w:t>
      </w:r>
      <w:r>
        <w:t>. \s Mc&amp;Mc</w:t>
      </w:r>
    </w:p>
    <w:p w14:paraId="098C33F2" w14:textId="77777777" w:rsidR="00C42BF2" w:rsidRDefault="00F80514">
      <w:pPr>
        <w:pStyle w:val="Default"/>
        <w:widowControl w:val="0"/>
        <w:tabs>
          <w:tab w:val="left" w:pos="2880"/>
        </w:tabs>
        <w:ind w:left="2880" w:hanging="2880"/>
      </w:pPr>
      <w:r>
        <w:t>\l Nukunu</w:t>
      </w:r>
      <w:r>
        <w:tab/>
        <w:t xml:space="preserve">\w kuntu \g </w:t>
      </w:r>
      <w:r>
        <w:rPr>
          <w:rFonts w:hAnsi="Times New Roman"/>
        </w:rPr>
        <w:t>‘</w:t>
      </w:r>
      <w:r>
        <w:t>chest</w:t>
      </w:r>
      <w:r>
        <w:rPr>
          <w:rFonts w:hAnsi="Times New Roman"/>
        </w:rPr>
        <w:t xml:space="preserve">’ </w:t>
      </w:r>
      <w:r>
        <w:t>\s S&amp;H 04:591</w:t>
      </w:r>
    </w:p>
    <w:p w14:paraId="62B18236" w14:textId="77777777" w:rsidR="00C42BF2" w:rsidRDefault="00F80514">
      <w:pPr>
        <w:pStyle w:val="Default"/>
        <w:widowControl w:val="0"/>
        <w:tabs>
          <w:tab w:val="left" w:pos="2880"/>
        </w:tabs>
        <w:ind w:left="2880" w:hanging="2880"/>
      </w:pPr>
      <w:r>
        <w:t>\l Ngadjuri</w:t>
      </w:r>
      <w:r>
        <w:tab/>
        <w:t xml:space="preserve">\w kundu \g </w:t>
      </w:r>
      <w:r>
        <w:rPr>
          <w:rFonts w:hAnsi="Times New Roman"/>
        </w:rPr>
        <w:t>‘</w:t>
      </w:r>
      <w:r>
        <w:t>chest</w:t>
      </w:r>
      <w:r>
        <w:rPr>
          <w:rFonts w:hAnsi="Times New Roman"/>
        </w:rPr>
        <w:t xml:space="preserve">’ </w:t>
      </w:r>
      <w:r>
        <w:t>\s S&amp;H 04:592</w:t>
      </w:r>
    </w:p>
    <w:p w14:paraId="4EDD2D67" w14:textId="77777777" w:rsidR="00C42BF2" w:rsidRDefault="00F80514">
      <w:pPr>
        <w:pStyle w:val="Default"/>
        <w:widowControl w:val="0"/>
        <w:tabs>
          <w:tab w:val="left" w:pos="2880"/>
        </w:tabs>
        <w:ind w:left="2880" w:hanging="2880"/>
      </w:pPr>
      <w:r>
        <w:t>\l Narangga</w:t>
      </w:r>
      <w:r>
        <w:tab/>
        <w:t xml:space="preserve">\w guntu \g </w:t>
      </w:r>
      <w:r>
        <w:rPr>
          <w:rFonts w:hAnsi="Times New Roman"/>
        </w:rPr>
        <w:t>‘</w:t>
      </w:r>
      <w:r>
        <w:t>chest</w:t>
      </w:r>
      <w:r>
        <w:rPr>
          <w:rFonts w:hAnsi="Times New Roman"/>
        </w:rPr>
        <w:t xml:space="preserve">’ </w:t>
      </w:r>
      <w:r>
        <w:t>\s Tindale/S&amp;H 04:592</w:t>
      </w:r>
    </w:p>
    <w:p w14:paraId="1623B5D1" w14:textId="77777777" w:rsidR="00C42BF2" w:rsidRDefault="00F80514">
      <w:pPr>
        <w:pStyle w:val="Default"/>
        <w:widowControl w:val="0"/>
        <w:tabs>
          <w:tab w:val="left" w:pos="2880"/>
        </w:tabs>
        <w:ind w:left="2880" w:hanging="2880"/>
      </w:pPr>
      <w:r>
        <w:lastRenderedPageBreak/>
        <w:t>\l Kaurna</w:t>
      </w:r>
      <w:r>
        <w:tab/>
        <w:t xml:space="preserve">\w kundo \g </w:t>
      </w:r>
      <w:r>
        <w:rPr>
          <w:rFonts w:hAnsi="Times New Roman"/>
        </w:rPr>
        <w:t>‘</w:t>
      </w:r>
      <w:r>
        <w:t>chest</w:t>
      </w:r>
      <w:r>
        <w:rPr>
          <w:rFonts w:hAnsi="Times New Roman"/>
        </w:rPr>
        <w:t xml:space="preserve">’ </w:t>
      </w:r>
      <w:r>
        <w:t>\s S&amp;H 04:592</w:t>
      </w:r>
    </w:p>
    <w:p w14:paraId="7302CDE4" w14:textId="77777777" w:rsidR="00C42BF2" w:rsidRDefault="00F80514">
      <w:pPr>
        <w:pStyle w:val="Default"/>
        <w:widowControl w:val="0"/>
        <w:tabs>
          <w:tab w:val="left" w:pos="2880"/>
        </w:tabs>
        <w:ind w:left="2880" w:hanging="2880"/>
      </w:pPr>
      <w:r>
        <w:t xml:space="preserve">\l </w:t>
      </w:r>
      <w:r>
        <w:rPr>
          <w:b/>
          <w:bCs/>
        </w:rPr>
        <w:t>proto core Thura-Yura</w:t>
      </w:r>
      <w:r>
        <w:rPr>
          <w:b/>
          <w:bCs/>
        </w:rPr>
        <w:tab/>
        <w:t>\w *kuntu</w:t>
      </w:r>
      <w:r>
        <w:t xml:space="preserve"> \s S&amp;H 04:591</w:t>
      </w:r>
    </w:p>
    <w:p w14:paraId="4DA1A228" w14:textId="77777777" w:rsidR="00C42BF2" w:rsidRDefault="00F80514">
      <w:pPr>
        <w:pStyle w:val="Default"/>
        <w:widowControl w:val="0"/>
        <w:tabs>
          <w:tab w:val="left" w:pos="2880"/>
        </w:tabs>
        <w:ind w:left="2880" w:hanging="2880"/>
      </w:pPr>
      <w:r>
        <w:t>\l Warlpiri</w:t>
      </w:r>
      <w:r>
        <w:tab/>
        <w:t xml:space="preserve">\w kuntul- \g </w:t>
      </w:r>
      <w:r>
        <w:rPr>
          <w:rFonts w:hAnsi="Times New Roman"/>
        </w:rPr>
        <w:t>‘</w:t>
      </w:r>
      <w:r>
        <w:t>cough, cold, influenza</w:t>
      </w:r>
      <w:r>
        <w:rPr>
          <w:rFonts w:hAnsi="Times New Roman"/>
        </w:rPr>
        <w:t xml:space="preserve">’ </w:t>
      </w:r>
      <w:r>
        <w:t xml:space="preserve">\p n and preverb \q As noun </w:t>
      </w:r>
      <w:r>
        <w:rPr>
          <w:i/>
          <w:iCs/>
        </w:rPr>
        <w:t>kuntu</w:t>
      </w:r>
      <w:r>
        <w:t>(</w:t>
      </w:r>
      <w:r>
        <w:rPr>
          <w:i/>
          <w:iCs/>
        </w:rPr>
        <w:t>r</w:t>
      </w:r>
      <w:r>
        <w:t>)</w:t>
      </w:r>
      <w:r>
        <w:rPr>
          <w:i/>
          <w:iCs/>
        </w:rPr>
        <w:t>lpa</w:t>
      </w:r>
      <w:r>
        <w:t xml:space="preserve">; as preverb </w:t>
      </w:r>
      <w:r>
        <w:rPr>
          <w:i/>
          <w:iCs/>
        </w:rPr>
        <w:t>kuntul-</w:t>
      </w:r>
      <w:r>
        <w:t xml:space="preserve">, in </w:t>
      </w:r>
      <w:r>
        <w:rPr>
          <w:i/>
          <w:iCs/>
        </w:rPr>
        <w:t>kuntulpi</w:t>
      </w:r>
      <w:r>
        <w:rPr>
          <w:rFonts w:hAnsi="Times New Roman"/>
          <w:i/>
          <w:iCs/>
        </w:rPr>
        <w:t>ñ</w:t>
      </w:r>
      <w:r>
        <w:rPr>
          <w:i/>
          <w:iCs/>
        </w:rPr>
        <w:t>i</w:t>
      </w:r>
      <w:r>
        <w:rPr>
          <w:rFonts w:hAnsi="Times New Roman"/>
        </w:rPr>
        <w:t xml:space="preserve"> ‘</w:t>
      </w:r>
      <w:r>
        <w:t>coughs</w:t>
      </w:r>
      <w:r>
        <w:rPr>
          <w:rFonts w:hAnsi="Times New Roman"/>
        </w:rPr>
        <w:t>’</w:t>
      </w:r>
      <w:r>
        <w:t>. \s KLH, DGN</w:t>
      </w:r>
    </w:p>
    <w:p w14:paraId="4CD6BBF6" w14:textId="77777777" w:rsidR="00C42BF2" w:rsidRDefault="00F80514">
      <w:pPr>
        <w:pStyle w:val="Default"/>
        <w:widowControl w:val="0"/>
        <w:tabs>
          <w:tab w:val="left" w:pos="2880"/>
        </w:tabs>
        <w:ind w:left="2880" w:hanging="2880"/>
      </w:pPr>
      <w:r>
        <w:t>\l Payungu</w:t>
      </w:r>
      <w:r>
        <w:tab/>
        <w:t xml:space="preserve">\w kurntu \g </w:t>
      </w:r>
      <w:r>
        <w:rPr>
          <w:rFonts w:hAnsi="Times New Roman"/>
        </w:rPr>
        <w:t>‘</w:t>
      </w:r>
      <w:r>
        <w:t>breast</w:t>
      </w:r>
      <w:r>
        <w:rPr>
          <w:rFonts w:hAnsi="Times New Roman"/>
        </w:rPr>
        <w:t xml:space="preserve">’ </w:t>
      </w:r>
      <w:r>
        <w:t>\s PA</w:t>
      </w:r>
    </w:p>
    <w:p w14:paraId="64F5A7A1" w14:textId="77777777" w:rsidR="00C42BF2" w:rsidRDefault="00F80514">
      <w:pPr>
        <w:pStyle w:val="Default"/>
        <w:widowControl w:val="0"/>
        <w:tabs>
          <w:tab w:val="left" w:pos="2880"/>
        </w:tabs>
        <w:ind w:left="2880" w:hanging="2880"/>
      </w:pPr>
      <w:r>
        <w:t>\l Burduna</w:t>
      </w:r>
      <w:r>
        <w:tab/>
        <w:t xml:space="preserve">\w kurtu \g </w:t>
      </w:r>
      <w:r>
        <w:rPr>
          <w:rFonts w:hAnsi="Times New Roman"/>
        </w:rPr>
        <w:t>‘</w:t>
      </w:r>
      <w:r>
        <w:t>breast</w:t>
      </w:r>
      <w:r>
        <w:rPr>
          <w:rFonts w:hAnsi="Times New Roman"/>
        </w:rPr>
        <w:t xml:space="preserve">’ </w:t>
      </w:r>
      <w:r>
        <w:t>\s PA</w:t>
      </w:r>
    </w:p>
    <w:p w14:paraId="3F2CAE78" w14:textId="77777777" w:rsidR="00C42BF2" w:rsidRDefault="00F80514">
      <w:pPr>
        <w:pStyle w:val="Default"/>
        <w:widowControl w:val="0"/>
        <w:tabs>
          <w:tab w:val="left" w:pos="2880"/>
        </w:tabs>
        <w:ind w:left="2880" w:hanging="2880"/>
      </w:pPr>
      <w:r>
        <w:t xml:space="preserve">\l </w:t>
      </w:r>
      <w:r>
        <w:rPr>
          <w:b/>
          <w:bCs/>
        </w:rPr>
        <w:t>pKanyara</w:t>
      </w:r>
      <w:r>
        <w:rPr>
          <w:b/>
          <w:bCs/>
        </w:rPr>
        <w:tab/>
        <w:t>\w *kurntu</w:t>
      </w:r>
      <w:r>
        <w:t xml:space="preserve"> \s PA #247</w:t>
      </w:r>
    </w:p>
    <w:p w14:paraId="302E0969" w14:textId="77777777" w:rsidR="00C42BF2" w:rsidRDefault="00F80514">
      <w:pPr>
        <w:pStyle w:val="Default"/>
        <w:widowControl w:val="0"/>
        <w:tabs>
          <w:tab w:val="left" w:pos="2880"/>
        </w:tabs>
        <w:ind w:left="2880" w:hanging="2880"/>
      </w:pPr>
      <w:r>
        <w:t xml:space="preserve">\l </w:t>
      </w:r>
      <w:r>
        <w:rPr>
          <w:b/>
          <w:bCs/>
        </w:rPr>
        <w:t>pPNy</w:t>
      </w:r>
      <w:r>
        <w:rPr>
          <w:b/>
          <w:bCs/>
        </w:rPr>
        <w:tab/>
        <w:t>\w *kuntu</w:t>
      </w:r>
      <w:r>
        <w:t xml:space="preserve"> \q KLH </w:t>
      </w:r>
      <w:r>
        <w:rPr>
          <w:b/>
          <w:bCs/>
        </w:rPr>
        <w:t>*kuntul</w:t>
      </w:r>
      <w:r>
        <w:rPr>
          <w:rFonts w:hAnsi="Times New Roman"/>
        </w:rPr>
        <w:t xml:space="preserve"> ‘</w:t>
      </w:r>
      <w:r>
        <w:t>cough</w:t>
      </w:r>
      <w:r>
        <w:rPr>
          <w:rFonts w:hAnsi="Times New Roman"/>
        </w:rPr>
        <w:t>’</w:t>
      </w:r>
      <w:r>
        <w:t>. \s KLH 82:374</w:t>
      </w:r>
    </w:p>
    <w:p w14:paraId="712BD67C" w14:textId="77777777" w:rsidR="00C42BF2" w:rsidRDefault="00F80514">
      <w:pPr>
        <w:pStyle w:val="Default"/>
        <w:widowControl w:val="0"/>
        <w:tabs>
          <w:tab w:val="left" w:pos="2880"/>
        </w:tabs>
      </w:pPr>
      <w:r>
        <w:t>^^^</w:t>
      </w:r>
    </w:p>
    <w:p w14:paraId="39D04EFB" w14:textId="77777777" w:rsidR="00C42BF2" w:rsidRDefault="00F80514">
      <w:pPr>
        <w:pStyle w:val="Default"/>
        <w:widowControl w:val="0"/>
        <w:tabs>
          <w:tab w:val="left" w:pos="2880"/>
        </w:tabs>
        <w:ind w:left="2880" w:hanging="2880"/>
      </w:pPr>
      <w:r>
        <w:t>\l Kayardilt</w:t>
      </w:r>
      <w:r>
        <w:tab/>
        <w:t xml:space="preserve">\w kurndungka \g </w:t>
      </w:r>
      <w:r>
        <w:rPr>
          <w:rFonts w:hAnsi="Times New Roman"/>
        </w:rPr>
        <w:t>‘</w:t>
      </w:r>
      <w:r>
        <w:t>chest</w:t>
      </w:r>
      <w:r>
        <w:rPr>
          <w:rFonts w:hAnsi="Times New Roman"/>
        </w:rPr>
        <w:t xml:space="preserve">’ </w:t>
      </w:r>
      <w:r>
        <w:t>\s NE</w:t>
      </w:r>
    </w:p>
    <w:p w14:paraId="0772B772" w14:textId="77777777" w:rsidR="00C42BF2" w:rsidRDefault="00F80514">
      <w:pPr>
        <w:pStyle w:val="Default"/>
        <w:widowControl w:val="0"/>
        <w:tabs>
          <w:tab w:val="left" w:pos="2880"/>
        </w:tabs>
        <w:ind w:left="2880" w:hanging="2880"/>
      </w:pPr>
      <w:r>
        <w:t>\l Yukulta</w:t>
      </w:r>
      <w:r>
        <w:tab/>
        <w:t xml:space="preserve">\w kurntungka \g </w:t>
      </w:r>
      <w:r>
        <w:rPr>
          <w:rFonts w:hAnsi="Times New Roman"/>
        </w:rPr>
        <w:t>‘</w:t>
      </w:r>
      <w:r>
        <w:t>chest</w:t>
      </w:r>
      <w:r>
        <w:rPr>
          <w:rFonts w:hAnsi="Times New Roman"/>
        </w:rPr>
        <w:t xml:space="preserve">’ </w:t>
      </w:r>
      <w:r>
        <w:t>\s SK</w:t>
      </w:r>
    </w:p>
    <w:p w14:paraId="56F45619" w14:textId="77777777" w:rsidR="00C42BF2" w:rsidRDefault="00F80514">
      <w:pPr>
        <w:pStyle w:val="Default"/>
        <w:widowControl w:val="0"/>
        <w:tabs>
          <w:tab w:val="left" w:pos="2880"/>
        </w:tabs>
        <w:ind w:left="2880" w:hanging="2880"/>
      </w:pPr>
      <w:r>
        <w:t xml:space="preserve">\l </w:t>
      </w:r>
      <w:r>
        <w:rPr>
          <w:b/>
          <w:bCs/>
        </w:rPr>
        <w:t>Proto Southern Tangkic</w:t>
      </w:r>
      <w:r>
        <w:rPr>
          <w:b/>
          <w:bCs/>
        </w:rPr>
        <w:tab/>
        <w:t>\w *kurntung-ka</w:t>
      </w:r>
      <w:r>
        <w:t xml:space="preserve"> \g </w:t>
      </w:r>
      <w:r>
        <w:rPr>
          <w:rFonts w:hAnsi="Times New Roman"/>
        </w:rPr>
        <w:t>‘</w:t>
      </w:r>
      <w:r>
        <w:t>chest</w:t>
      </w:r>
      <w:r>
        <w:rPr>
          <w:rFonts w:hAnsi="Times New Roman"/>
        </w:rPr>
        <w:t xml:space="preserve">’ </w:t>
      </w:r>
      <w:r>
        <w:t>\s NE</w:t>
      </w:r>
    </w:p>
    <w:p w14:paraId="7697D412" w14:textId="77777777" w:rsidR="00C42BF2" w:rsidRDefault="00F80514">
      <w:pPr>
        <w:pStyle w:val="Default"/>
        <w:widowControl w:val="0"/>
        <w:tabs>
          <w:tab w:val="left" w:pos="2880"/>
        </w:tabs>
        <w:ind w:left="2880" w:hanging="2880"/>
      </w:pPr>
      <w:r>
        <w:t>***</w:t>
      </w:r>
    </w:p>
    <w:p w14:paraId="5F7A4E53" w14:textId="29C8D5EC" w:rsidR="00BD1471" w:rsidRDefault="00BD1471">
      <w:pPr>
        <w:pStyle w:val="Default"/>
        <w:widowControl w:val="0"/>
        <w:tabs>
          <w:tab w:val="left" w:pos="2880"/>
        </w:tabs>
        <w:ind w:left="2880" w:hanging="2880"/>
      </w:pPr>
      <w:r>
        <w:t>\l Warlpiri</w:t>
      </w:r>
      <w:r>
        <w:tab/>
        <w:t xml:space="preserve">\w kultu \g </w:t>
      </w:r>
      <w:r>
        <w:rPr>
          <w:rFonts w:hAnsi="Times New Roman" w:cs="Times New Roman"/>
        </w:rPr>
        <w:t>‘thorax’ (Swartz); ‘bone structure from below neck (kakarda) and adjoining flesh’; thorax, sides (of body), torso, forequarter, flank’ (Wrlpdic) \s Swartz, Wrlpdic</w:t>
      </w:r>
    </w:p>
    <w:p w14:paraId="39AFB252" w14:textId="77777777" w:rsidR="00C42BF2" w:rsidRDefault="00F80514">
      <w:pPr>
        <w:pStyle w:val="Default"/>
        <w:widowControl w:val="0"/>
        <w:tabs>
          <w:tab w:val="left" w:pos="2880"/>
        </w:tabs>
        <w:ind w:left="2880" w:hanging="2880"/>
      </w:pPr>
      <w:r>
        <w:t>\l Pitjantjatjara-Yankunytjatjara</w:t>
      </w:r>
      <w:r>
        <w:tab/>
        <w:t xml:space="preserve">\w kurturtu \g </w:t>
      </w:r>
      <w:r>
        <w:rPr>
          <w:rFonts w:hAnsi="Times New Roman"/>
        </w:rPr>
        <w:t>‘</w:t>
      </w:r>
      <w:r>
        <w:t>heart; place inside body where feelings of love or hate come from</w:t>
      </w:r>
      <w:r>
        <w:rPr>
          <w:rFonts w:hAnsi="Times New Roman"/>
        </w:rPr>
        <w:t xml:space="preserve">’ </w:t>
      </w:r>
      <w:r>
        <w:t>\s CG</w:t>
      </w:r>
    </w:p>
    <w:p w14:paraId="2458D054" w14:textId="77777777" w:rsidR="00C42BF2" w:rsidRDefault="00F80514">
      <w:pPr>
        <w:pStyle w:val="Default"/>
        <w:widowControl w:val="0"/>
        <w:tabs>
          <w:tab w:val="left" w:pos="2880"/>
        </w:tabs>
        <w:ind w:left="2880" w:hanging="2880"/>
      </w:pPr>
      <w:r>
        <w:t>\l Manjiljarra</w:t>
      </w:r>
      <w:r>
        <w:tab/>
        <w:t xml:space="preserve">\w kurturtu \g </w:t>
      </w:r>
      <w:r>
        <w:rPr>
          <w:rFonts w:hAnsi="Times New Roman"/>
        </w:rPr>
        <w:t>‘</w:t>
      </w:r>
      <w:r>
        <w:t>heart</w:t>
      </w:r>
      <w:r>
        <w:rPr>
          <w:rFonts w:hAnsi="Times New Roman"/>
        </w:rPr>
        <w:t xml:space="preserve">’ </w:t>
      </w:r>
      <w:r>
        <w:t xml:space="preserve">\q Syn. </w:t>
      </w:r>
      <w:r>
        <w:rPr>
          <w:i/>
          <w:iCs/>
        </w:rPr>
        <w:t>mungkurturtu</w:t>
      </w:r>
      <w:r>
        <w:t>. \s PMcC</w:t>
      </w:r>
    </w:p>
    <w:p w14:paraId="7E3CE680" w14:textId="77777777" w:rsidR="00C42BF2" w:rsidRDefault="00C42BF2">
      <w:pPr>
        <w:pStyle w:val="Default"/>
        <w:widowControl w:val="0"/>
        <w:tabs>
          <w:tab w:val="left" w:pos="2880"/>
        </w:tabs>
        <w:ind w:left="2880" w:hanging="2880"/>
      </w:pPr>
    </w:p>
    <w:p w14:paraId="0163C15A" w14:textId="77777777" w:rsidR="00C42BF2" w:rsidRDefault="00C42BF2">
      <w:pPr>
        <w:pStyle w:val="Default"/>
        <w:widowControl w:val="0"/>
        <w:tabs>
          <w:tab w:val="left" w:pos="2880"/>
        </w:tabs>
        <w:ind w:left="2880" w:hanging="2880"/>
      </w:pPr>
    </w:p>
    <w:p w14:paraId="6AFD4F1E" w14:textId="77777777" w:rsidR="00C42BF2" w:rsidRDefault="00F80514">
      <w:pPr>
        <w:pStyle w:val="Default"/>
        <w:widowControl w:val="0"/>
        <w:tabs>
          <w:tab w:val="left" w:pos="2880"/>
        </w:tabs>
        <w:ind w:left="2880" w:hanging="2880"/>
        <w:rPr>
          <w:b/>
          <w:bCs/>
        </w:rPr>
      </w:pPr>
      <w:r>
        <w:t xml:space="preserve">\e </w:t>
      </w:r>
      <w:r>
        <w:rPr>
          <w:b/>
          <w:bCs/>
        </w:rPr>
        <w:t>*kurntal</w:t>
      </w:r>
    </w:p>
    <w:p w14:paraId="12D11F4C" w14:textId="77777777" w:rsidR="00C42BF2" w:rsidRDefault="00F80514">
      <w:pPr>
        <w:pStyle w:val="Default"/>
        <w:widowControl w:val="0"/>
        <w:tabs>
          <w:tab w:val="left" w:pos="2880"/>
        </w:tabs>
        <w:ind w:left="2880" w:hanging="2880"/>
      </w:pPr>
      <w:r>
        <w:t xml:space="preserve">\t </w:t>
      </w:r>
      <w:r>
        <w:rPr>
          <w:rFonts w:hAnsi="Times New Roman"/>
        </w:rPr>
        <w:t>‘</w:t>
      </w:r>
      <w:r>
        <w:t>daughter</w:t>
      </w:r>
      <w:r>
        <w:rPr>
          <w:rFonts w:hAnsi="Times New Roman"/>
        </w:rPr>
        <w:t>’</w:t>
      </w:r>
    </w:p>
    <w:p w14:paraId="7BAA6D1D" w14:textId="77777777" w:rsidR="00C42BF2" w:rsidRDefault="00F80514">
      <w:pPr>
        <w:pStyle w:val="Default"/>
        <w:widowControl w:val="0"/>
        <w:tabs>
          <w:tab w:val="left" w:pos="2880"/>
        </w:tabs>
        <w:ind w:left="2880" w:hanging="2880"/>
      </w:pPr>
      <w:r>
        <w:t>\b n</w:t>
      </w:r>
    </w:p>
    <w:p w14:paraId="5428EED0" w14:textId="77777777" w:rsidR="00C42BF2" w:rsidRDefault="00F80514">
      <w:pPr>
        <w:pStyle w:val="Default"/>
        <w:widowControl w:val="0"/>
        <w:tabs>
          <w:tab w:val="left" w:pos="2880"/>
        </w:tabs>
        <w:ind w:left="2880" w:hanging="2880"/>
      </w:pPr>
      <w:r>
        <w:t>\c H</w:t>
      </w:r>
    </w:p>
    <w:p w14:paraId="415E9660" w14:textId="77777777" w:rsidR="00C42BF2" w:rsidRDefault="00F80514">
      <w:pPr>
        <w:pStyle w:val="Default"/>
        <w:widowControl w:val="0"/>
        <w:tabs>
          <w:tab w:val="left" w:pos="2880"/>
        </w:tabs>
        <w:ind w:left="2880" w:hanging="2880"/>
      </w:pPr>
      <w:r>
        <w:t>\c K</w:t>
      </w:r>
    </w:p>
    <w:p w14:paraId="64BBC188" w14:textId="77777777" w:rsidR="00C42BF2" w:rsidRDefault="00F80514">
      <w:pPr>
        <w:pStyle w:val="Default"/>
        <w:widowControl w:val="0"/>
        <w:tabs>
          <w:tab w:val="left" w:pos="2880"/>
        </w:tabs>
        <w:ind w:left="2880" w:hanging="2880"/>
      </w:pPr>
      <w:r>
        <w:t xml:space="preserve">\x See also *yurntal; WD </w:t>
      </w:r>
      <w:r>
        <w:rPr>
          <w:i/>
          <w:iCs/>
        </w:rPr>
        <w:t>kurntili</w:t>
      </w:r>
      <w:r>
        <w:rPr>
          <w:rFonts w:hAnsi="Times New Roman"/>
        </w:rPr>
        <w:t xml:space="preserve"> ‘</w:t>
      </w:r>
      <w:r>
        <w:t>FaSi</w:t>
      </w:r>
      <w:r>
        <w:rPr>
          <w:rFonts w:hAnsi="Times New Roman"/>
        </w:rPr>
        <w:t xml:space="preserve">’ </w:t>
      </w:r>
      <w:r>
        <w:t>is possibly relevant..</w:t>
      </w:r>
    </w:p>
    <w:p w14:paraId="11FC6463" w14:textId="77777777" w:rsidR="00C42BF2" w:rsidRDefault="00F80514">
      <w:pPr>
        <w:pStyle w:val="Default"/>
        <w:widowControl w:val="0"/>
        <w:tabs>
          <w:tab w:val="left" w:pos="2880"/>
        </w:tabs>
        <w:ind w:left="2880" w:hanging="2880"/>
      </w:pPr>
      <w:r>
        <w:t>\l Walmajarri</w:t>
      </w:r>
      <w:r>
        <w:tab/>
        <w:t xml:space="preserve">\w kurntal \g </w:t>
      </w:r>
      <w:r>
        <w:rPr>
          <w:rFonts w:hAnsi="Times New Roman"/>
        </w:rPr>
        <w:t>‘</w:t>
      </w:r>
      <w:r>
        <w:t>daughter</w:t>
      </w:r>
      <w:r>
        <w:rPr>
          <w:rFonts w:hAnsi="Times New Roman"/>
        </w:rPr>
        <w:t xml:space="preserve">’ </w:t>
      </w:r>
      <w:r>
        <w:t>\s JH</w:t>
      </w:r>
    </w:p>
    <w:p w14:paraId="1AA3E59C" w14:textId="77777777" w:rsidR="00C42BF2" w:rsidRDefault="00F80514">
      <w:pPr>
        <w:pStyle w:val="Default"/>
        <w:widowControl w:val="0"/>
        <w:tabs>
          <w:tab w:val="left" w:pos="2880"/>
        </w:tabs>
        <w:ind w:left="2880" w:hanging="2880"/>
      </w:pPr>
      <w:r>
        <w:t>\l Ngarluma</w:t>
      </w:r>
      <w:r>
        <w:tab/>
        <w:t xml:space="preserve">\w kurntal \g </w:t>
      </w:r>
      <w:r>
        <w:rPr>
          <w:rFonts w:hAnsi="Times New Roman"/>
        </w:rPr>
        <w:t>‘</w:t>
      </w:r>
      <w:r>
        <w:t>daughter</w:t>
      </w:r>
      <w:r>
        <w:rPr>
          <w:rFonts w:hAnsi="Times New Roman"/>
        </w:rPr>
        <w:t xml:space="preserve">’ </w:t>
      </w:r>
      <w:r>
        <w:t>\s KLH, GNOG</w:t>
      </w:r>
    </w:p>
    <w:p w14:paraId="1CAC5BA1" w14:textId="77777777" w:rsidR="00C42BF2" w:rsidRDefault="00F80514">
      <w:pPr>
        <w:pStyle w:val="Default"/>
        <w:widowControl w:val="0"/>
        <w:tabs>
          <w:tab w:val="left" w:pos="2880"/>
        </w:tabs>
        <w:ind w:left="2880" w:hanging="2880"/>
      </w:pPr>
      <w:r>
        <w:t>\l Panyjima</w:t>
      </w:r>
      <w:r>
        <w:tab/>
        <w:t xml:space="preserve">\w kurntalpa \g </w:t>
      </w:r>
      <w:r>
        <w:rPr>
          <w:rFonts w:hAnsi="Times New Roman"/>
        </w:rPr>
        <w:t>‘</w:t>
      </w:r>
      <w:r>
        <w:t>daughter</w:t>
      </w:r>
      <w:r>
        <w:rPr>
          <w:rFonts w:hAnsi="Times New Roman"/>
        </w:rPr>
        <w:t xml:space="preserve">’ </w:t>
      </w:r>
      <w:r>
        <w:t>\s AD</w:t>
      </w:r>
    </w:p>
    <w:p w14:paraId="1B43EDAE" w14:textId="77777777" w:rsidR="00C42BF2" w:rsidRDefault="00F80514">
      <w:pPr>
        <w:pStyle w:val="Default"/>
        <w:widowControl w:val="0"/>
        <w:tabs>
          <w:tab w:val="left" w:pos="2880"/>
        </w:tabs>
        <w:ind w:left="2880" w:hanging="2880"/>
      </w:pPr>
      <w:r>
        <w:t>\l Martuthunira</w:t>
      </w:r>
      <w:r>
        <w:tab/>
        <w:t xml:space="preserve">\w kurntal \g </w:t>
      </w:r>
      <w:r>
        <w:rPr>
          <w:rFonts w:hAnsi="Times New Roman"/>
        </w:rPr>
        <w:t>‘</w:t>
      </w:r>
      <w:r>
        <w:t>daughter</w:t>
      </w:r>
      <w:r>
        <w:rPr>
          <w:rFonts w:hAnsi="Times New Roman"/>
        </w:rPr>
        <w:t xml:space="preserve">’ </w:t>
      </w:r>
      <w:r>
        <w:t>\s AD</w:t>
      </w:r>
    </w:p>
    <w:p w14:paraId="1801FCE9" w14:textId="77777777" w:rsidR="00C42BF2" w:rsidRDefault="00F80514">
      <w:pPr>
        <w:pStyle w:val="Default"/>
        <w:widowControl w:val="0"/>
        <w:tabs>
          <w:tab w:val="left" w:pos="2880"/>
        </w:tabs>
        <w:ind w:left="2880" w:hanging="2880"/>
      </w:pPr>
      <w:r>
        <w:t>\l Yinytjiparnti</w:t>
      </w:r>
      <w:r>
        <w:tab/>
        <w:t xml:space="preserve">\w kurntat \g </w:t>
      </w:r>
      <w:r>
        <w:rPr>
          <w:rFonts w:hAnsi="Times New Roman"/>
        </w:rPr>
        <w:t>‘</w:t>
      </w:r>
      <w:r>
        <w:t>daughter</w:t>
      </w:r>
      <w:r>
        <w:rPr>
          <w:rFonts w:hAnsi="Times New Roman"/>
        </w:rPr>
        <w:t xml:space="preserve">’ </w:t>
      </w:r>
      <w:r>
        <w:t xml:space="preserve">\q Also </w:t>
      </w:r>
      <w:r>
        <w:rPr>
          <w:i/>
          <w:iCs/>
        </w:rPr>
        <w:t>kurnta</w:t>
      </w:r>
      <w:r>
        <w:rPr>
          <w:rFonts w:hAnsi="Times New Roman"/>
        </w:rPr>
        <w:t xml:space="preserve"> ‘</w:t>
      </w:r>
      <w:r>
        <w:t>respect, deference</w:t>
      </w:r>
      <w:r>
        <w:rPr>
          <w:rFonts w:hAnsi="Times New Roman"/>
        </w:rPr>
        <w:t>’—</w:t>
      </w:r>
      <w:r>
        <w:t>as between MoBr &amp; SiSo. \s GNOG, FW</w:t>
      </w:r>
    </w:p>
    <w:p w14:paraId="1F50422D" w14:textId="77777777" w:rsidR="00C42BF2" w:rsidRDefault="00F80514">
      <w:pPr>
        <w:pStyle w:val="Default"/>
        <w:widowControl w:val="0"/>
        <w:tabs>
          <w:tab w:val="left" w:pos="2880"/>
        </w:tabs>
        <w:ind w:left="2880" w:hanging="2880"/>
      </w:pPr>
      <w:r>
        <w:t xml:space="preserve">\l </w:t>
      </w:r>
      <w:r>
        <w:rPr>
          <w:b/>
          <w:bCs/>
        </w:rPr>
        <w:t>pNgayarda</w:t>
      </w:r>
      <w:r>
        <w:rPr>
          <w:b/>
          <w:bCs/>
        </w:rPr>
        <w:tab/>
        <w:t>\w *kurntal</w:t>
      </w:r>
      <w:r>
        <w:t xml:space="preserve"> \s GNOG #341</w:t>
      </w:r>
    </w:p>
    <w:p w14:paraId="65076F6B" w14:textId="77777777" w:rsidR="00C42BF2" w:rsidRDefault="00F80514">
      <w:pPr>
        <w:pStyle w:val="Default"/>
        <w:widowControl w:val="0"/>
        <w:tabs>
          <w:tab w:val="left" w:pos="2880"/>
        </w:tabs>
        <w:ind w:left="2880" w:hanging="2880"/>
      </w:pPr>
      <w:r>
        <w:t>\l Payungu</w:t>
      </w:r>
      <w:r>
        <w:tab/>
        <w:t xml:space="preserve">\w kurntal \g </w:t>
      </w:r>
      <w:r>
        <w:rPr>
          <w:rFonts w:hAnsi="Times New Roman"/>
        </w:rPr>
        <w:t>‘</w:t>
      </w:r>
      <w:r>
        <w:t>daughter</w:t>
      </w:r>
      <w:r>
        <w:rPr>
          <w:rFonts w:hAnsi="Times New Roman"/>
        </w:rPr>
        <w:t xml:space="preserve">’ </w:t>
      </w:r>
      <w:r>
        <w:t xml:space="preserve">\q Also, daughter of </w:t>
      </w:r>
      <w:r>
        <w:rPr>
          <w:i/>
          <w:iCs/>
        </w:rPr>
        <w:t>thuwa</w:t>
      </w:r>
      <w:r>
        <w:t xml:space="preserve"> and </w:t>
      </w:r>
      <w:r>
        <w:rPr>
          <w:i/>
          <w:iCs/>
        </w:rPr>
        <w:t>thurrputu</w:t>
      </w:r>
      <w:r>
        <w:t>. \s PA</w:t>
      </w:r>
    </w:p>
    <w:p w14:paraId="694A491D" w14:textId="77777777" w:rsidR="00C42BF2" w:rsidRDefault="00F80514">
      <w:pPr>
        <w:pStyle w:val="Default"/>
        <w:widowControl w:val="0"/>
        <w:tabs>
          <w:tab w:val="left" w:pos="2880"/>
        </w:tabs>
        <w:ind w:left="2880" w:hanging="2880"/>
      </w:pPr>
      <w:r>
        <w:t>\l Thalanyji</w:t>
      </w:r>
      <w:r>
        <w:tab/>
        <w:t xml:space="preserve">\w kurntal \g </w:t>
      </w:r>
      <w:r>
        <w:rPr>
          <w:rFonts w:hAnsi="Times New Roman"/>
        </w:rPr>
        <w:t>‘</w:t>
      </w:r>
      <w:r>
        <w:t>daughter</w:t>
      </w:r>
      <w:r>
        <w:rPr>
          <w:rFonts w:hAnsi="Times New Roman"/>
        </w:rPr>
        <w:t xml:space="preserve">’ </w:t>
      </w:r>
      <w:r>
        <w:t>\s PA</w:t>
      </w:r>
    </w:p>
    <w:p w14:paraId="61E3D74B" w14:textId="77777777" w:rsidR="00C42BF2" w:rsidRDefault="00F80514">
      <w:pPr>
        <w:pStyle w:val="Default"/>
        <w:widowControl w:val="0"/>
        <w:tabs>
          <w:tab w:val="left" w:pos="2880"/>
        </w:tabs>
        <w:ind w:left="2880" w:hanging="2880"/>
      </w:pPr>
      <w:r>
        <w:t>\l Burduna</w:t>
      </w:r>
      <w:r>
        <w:tab/>
        <w:t xml:space="preserve">\w kurtal \g </w:t>
      </w:r>
      <w:r>
        <w:rPr>
          <w:rFonts w:hAnsi="Times New Roman"/>
        </w:rPr>
        <w:t>‘</w:t>
      </w:r>
      <w:r>
        <w:t>daughter</w:t>
      </w:r>
      <w:r>
        <w:rPr>
          <w:rFonts w:hAnsi="Times New Roman"/>
        </w:rPr>
        <w:t xml:space="preserve">’ </w:t>
      </w:r>
      <w:r>
        <w:t>\s PS</w:t>
      </w:r>
    </w:p>
    <w:p w14:paraId="7CC73873" w14:textId="77777777" w:rsidR="00C42BF2" w:rsidRDefault="00F80514">
      <w:pPr>
        <w:pStyle w:val="Default"/>
        <w:widowControl w:val="0"/>
        <w:tabs>
          <w:tab w:val="left" w:pos="2880"/>
        </w:tabs>
        <w:ind w:left="2880" w:hanging="2880"/>
      </w:pPr>
      <w:r>
        <w:t xml:space="preserve">\l </w:t>
      </w:r>
      <w:r>
        <w:rPr>
          <w:b/>
          <w:bCs/>
        </w:rPr>
        <w:t>pKanyara</w:t>
      </w:r>
      <w:r>
        <w:rPr>
          <w:b/>
          <w:bCs/>
        </w:rPr>
        <w:tab/>
        <w:t>\w *kurntal</w:t>
      </w:r>
      <w:r>
        <w:t xml:space="preserve"> \s PA #36</w:t>
      </w:r>
    </w:p>
    <w:p w14:paraId="01CD9CAD" w14:textId="77777777" w:rsidR="00C42BF2" w:rsidRDefault="00F80514">
      <w:pPr>
        <w:pStyle w:val="Default"/>
        <w:widowControl w:val="0"/>
        <w:tabs>
          <w:tab w:val="left" w:pos="2880"/>
        </w:tabs>
        <w:ind w:left="2880" w:hanging="2880"/>
      </w:pPr>
      <w:r>
        <w:t>\l Jiwarli</w:t>
      </w:r>
      <w:r>
        <w:tab/>
        <w:t xml:space="preserve">\w kurntal \g </w:t>
      </w:r>
      <w:r>
        <w:rPr>
          <w:rFonts w:hAnsi="Times New Roman"/>
        </w:rPr>
        <w:t>‘</w:t>
      </w:r>
      <w:r>
        <w:t>daughter</w:t>
      </w:r>
      <w:r>
        <w:rPr>
          <w:rFonts w:hAnsi="Times New Roman"/>
        </w:rPr>
        <w:t xml:space="preserve">’ </w:t>
      </w:r>
      <w:r>
        <w:t>\s PA</w:t>
      </w:r>
    </w:p>
    <w:p w14:paraId="480046EE" w14:textId="77777777" w:rsidR="00C42BF2" w:rsidRDefault="00F80514">
      <w:pPr>
        <w:pStyle w:val="Default"/>
        <w:widowControl w:val="0"/>
        <w:tabs>
          <w:tab w:val="left" w:pos="2880"/>
        </w:tabs>
        <w:ind w:left="2880" w:hanging="2880"/>
      </w:pPr>
      <w:r>
        <w:t>\l Warriyangka</w:t>
      </w:r>
      <w:r>
        <w:tab/>
        <w:t xml:space="preserve">\w kurntal \g </w:t>
      </w:r>
      <w:r>
        <w:rPr>
          <w:rFonts w:hAnsi="Times New Roman"/>
        </w:rPr>
        <w:t>‘</w:t>
      </w:r>
      <w:r>
        <w:t>daughter</w:t>
      </w:r>
      <w:r>
        <w:rPr>
          <w:rFonts w:hAnsi="Times New Roman"/>
        </w:rPr>
        <w:t xml:space="preserve">’ </w:t>
      </w:r>
      <w:r>
        <w:t>\s PA</w:t>
      </w:r>
    </w:p>
    <w:p w14:paraId="4DADE723" w14:textId="77777777" w:rsidR="00C42BF2" w:rsidRDefault="00F80514">
      <w:pPr>
        <w:pStyle w:val="Default"/>
        <w:widowControl w:val="0"/>
        <w:tabs>
          <w:tab w:val="left" w:pos="2880"/>
        </w:tabs>
        <w:ind w:left="2880" w:hanging="2880"/>
      </w:pPr>
      <w:r>
        <w:t>\l Tharrgari (l)</w:t>
      </w:r>
      <w:r>
        <w:tab/>
        <w:t xml:space="preserve">\w kurtal \g </w:t>
      </w:r>
      <w:r>
        <w:rPr>
          <w:rFonts w:hAnsi="Times New Roman"/>
        </w:rPr>
        <w:t>‘</w:t>
      </w:r>
      <w:r>
        <w:t>daughter</w:t>
      </w:r>
      <w:r>
        <w:rPr>
          <w:rFonts w:hAnsi="Times New Roman"/>
        </w:rPr>
        <w:t xml:space="preserve">’ </w:t>
      </w:r>
      <w:r>
        <w:t>\s PA</w:t>
      </w:r>
    </w:p>
    <w:p w14:paraId="23890FEB" w14:textId="77777777" w:rsidR="00C42BF2" w:rsidRDefault="00F80514">
      <w:pPr>
        <w:pStyle w:val="Default"/>
        <w:widowControl w:val="0"/>
        <w:tabs>
          <w:tab w:val="left" w:pos="2880"/>
        </w:tabs>
        <w:ind w:left="2880" w:hanging="2880"/>
      </w:pPr>
      <w:r>
        <w:t>\l Tharrgari (d)</w:t>
      </w:r>
      <w:r>
        <w:tab/>
        <w:t xml:space="preserve">\w kurtatpa \g </w:t>
      </w:r>
      <w:r>
        <w:rPr>
          <w:rFonts w:hAnsi="Times New Roman"/>
        </w:rPr>
        <w:t>‘</w:t>
      </w:r>
      <w:r>
        <w:t>daughter</w:t>
      </w:r>
      <w:r>
        <w:rPr>
          <w:rFonts w:hAnsi="Times New Roman"/>
        </w:rPr>
        <w:t xml:space="preserve">’ </w:t>
      </w:r>
      <w:r>
        <w:t xml:space="preserve">\q In PA 1981 written </w:t>
      </w:r>
      <w:r>
        <w:rPr>
          <w:i/>
          <w:iCs/>
        </w:rPr>
        <w:t>kurtat</w:t>
      </w:r>
      <w:r>
        <w:t>(</w:t>
      </w:r>
      <w:r>
        <w:rPr>
          <w:i/>
          <w:iCs/>
        </w:rPr>
        <w:t>pa</w:t>
      </w:r>
      <w:r>
        <w:t>). \s PA</w:t>
      </w:r>
    </w:p>
    <w:p w14:paraId="5C347AEB" w14:textId="77777777" w:rsidR="00C42BF2" w:rsidRDefault="00F80514">
      <w:pPr>
        <w:pStyle w:val="Default"/>
        <w:widowControl w:val="0"/>
        <w:tabs>
          <w:tab w:val="left" w:pos="2880"/>
        </w:tabs>
        <w:ind w:left="2880" w:hanging="2880"/>
      </w:pPr>
      <w:r>
        <w:t xml:space="preserve">\l </w:t>
      </w:r>
      <w:r>
        <w:rPr>
          <w:b/>
          <w:bCs/>
        </w:rPr>
        <w:t>pMantharta</w:t>
      </w:r>
      <w:r>
        <w:rPr>
          <w:b/>
          <w:bCs/>
        </w:rPr>
        <w:tab/>
        <w:t>\w *kurntal</w:t>
      </w:r>
      <w:r>
        <w:t xml:space="preserve"> \s PA #36</w:t>
      </w:r>
    </w:p>
    <w:p w14:paraId="645C6D53" w14:textId="77777777" w:rsidR="00C42BF2" w:rsidRDefault="00F80514">
      <w:pPr>
        <w:pStyle w:val="Default"/>
        <w:widowControl w:val="0"/>
        <w:tabs>
          <w:tab w:val="left" w:pos="2880"/>
        </w:tabs>
      </w:pPr>
      <w:r>
        <w:t>\l Yingkarta, southern</w:t>
      </w:r>
      <w:r>
        <w:tab/>
        <w:t xml:space="preserve">\w kurntal \g </w:t>
      </w:r>
      <w:r>
        <w:rPr>
          <w:rFonts w:hAnsi="Times New Roman"/>
        </w:rPr>
        <w:t>‘</w:t>
      </w:r>
      <w:r>
        <w:t>daughter</w:t>
      </w:r>
      <w:r>
        <w:rPr>
          <w:rFonts w:hAnsi="Times New Roman"/>
        </w:rPr>
        <w:t xml:space="preserve">’ </w:t>
      </w:r>
      <w:r>
        <w:t>\s PA</w:t>
      </w:r>
    </w:p>
    <w:p w14:paraId="48DAEED4" w14:textId="77777777" w:rsidR="00C42BF2" w:rsidRDefault="00F80514">
      <w:pPr>
        <w:pStyle w:val="Default"/>
        <w:widowControl w:val="0"/>
        <w:tabs>
          <w:tab w:val="left" w:pos="2880"/>
        </w:tabs>
      </w:pPr>
      <w:r>
        <w:t>\l Nyangumarta</w:t>
      </w:r>
      <w:r>
        <w:tab/>
        <w:t xml:space="preserve">\w kurntal \g </w:t>
      </w:r>
      <w:r>
        <w:rPr>
          <w:rFonts w:hAnsi="Times New Roman"/>
        </w:rPr>
        <w:t>‘</w:t>
      </w:r>
      <w:r>
        <w:t>daughter, man</w:t>
      </w:r>
      <w:r>
        <w:rPr>
          <w:rFonts w:hAnsi="Times New Roman"/>
        </w:rPr>
        <w:t>’</w:t>
      </w:r>
      <w:r>
        <w:t>s BrDa, woman</w:t>
      </w:r>
      <w:r>
        <w:rPr>
          <w:rFonts w:hAnsi="Times New Roman"/>
        </w:rPr>
        <w:t>’</w:t>
      </w:r>
      <w:r>
        <w:t>s SiDa</w:t>
      </w:r>
      <w:r>
        <w:rPr>
          <w:rFonts w:hAnsi="Times New Roman"/>
        </w:rPr>
        <w:t xml:space="preserve">’ </w:t>
      </w:r>
      <w:r>
        <w:t>\s ASEDA 0217</w:t>
      </w:r>
    </w:p>
    <w:p w14:paraId="12092784" w14:textId="77777777" w:rsidR="00C42BF2" w:rsidRDefault="00C42BF2">
      <w:pPr>
        <w:pStyle w:val="Default"/>
        <w:widowControl w:val="0"/>
        <w:tabs>
          <w:tab w:val="left" w:pos="2880"/>
        </w:tabs>
      </w:pPr>
    </w:p>
    <w:p w14:paraId="043DA708" w14:textId="77777777" w:rsidR="00C42BF2" w:rsidRDefault="00C42BF2">
      <w:pPr>
        <w:pStyle w:val="Default"/>
        <w:widowControl w:val="0"/>
        <w:tabs>
          <w:tab w:val="left" w:pos="2880"/>
        </w:tabs>
        <w:ind w:left="2880" w:hanging="2880"/>
      </w:pPr>
    </w:p>
    <w:p w14:paraId="4C3D9A99" w14:textId="77777777" w:rsidR="00C42BF2" w:rsidRDefault="00F80514">
      <w:pPr>
        <w:pStyle w:val="Default"/>
        <w:widowControl w:val="0"/>
        <w:tabs>
          <w:tab w:val="left" w:pos="2880"/>
        </w:tabs>
        <w:ind w:left="2880" w:hanging="2880"/>
        <w:rPr>
          <w:b/>
          <w:bCs/>
        </w:rPr>
      </w:pPr>
      <w:r>
        <w:t xml:space="preserve">\e </w:t>
      </w:r>
      <w:r>
        <w:rPr>
          <w:b/>
          <w:bCs/>
        </w:rPr>
        <w:t>*kurnu</w:t>
      </w:r>
    </w:p>
    <w:p w14:paraId="7260BE5D" w14:textId="77777777" w:rsidR="00C42BF2" w:rsidRDefault="00F80514">
      <w:pPr>
        <w:pStyle w:val="Default"/>
        <w:widowControl w:val="0"/>
        <w:tabs>
          <w:tab w:val="left" w:pos="2880"/>
        </w:tabs>
        <w:ind w:left="2880" w:hanging="2880"/>
      </w:pPr>
      <w:r>
        <w:t xml:space="preserve">\t </w:t>
      </w:r>
      <w:r>
        <w:rPr>
          <w:rFonts w:hAnsi="Times New Roman"/>
        </w:rPr>
        <w:t>‘</w:t>
      </w:r>
      <w:r>
        <w:t>one</w:t>
      </w:r>
      <w:r>
        <w:rPr>
          <w:rFonts w:hAnsi="Times New Roman"/>
        </w:rPr>
        <w:t>’</w:t>
      </w:r>
    </w:p>
    <w:p w14:paraId="0473ED60" w14:textId="77777777" w:rsidR="00C42BF2" w:rsidRDefault="00F80514">
      <w:pPr>
        <w:pStyle w:val="Default"/>
        <w:widowControl w:val="0"/>
        <w:tabs>
          <w:tab w:val="left" w:pos="2880"/>
        </w:tabs>
        <w:ind w:left="2880" w:hanging="2880"/>
      </w:pPr>
      <w:r>
        <w:t>\b nAdj</w:t>
      </w:r>
    </w:p>
    <w:p w14:paraId="6E662B74" w14:textId="77777777" w:rsidR="00C42BF2" w:rsidRDefault="00F80514">
      <w:pPr>
        <w:pStyle w:val="Default"/>
        <w:widowControl w:val="0"/>
        <w:tabs>
          <w:tab w:val="left" w:pos="2880"/>
        </w:tabs>
        <w:ind w:left="2880" w:hanging="2880"/>
      </w:pPr>
      <w:r>
        <w:t>\c Q</w:t>
      </w:r>
    </w:p>
    <w:p w14:paraId="609DE817" w14:textId="77777777" w:rsidR="00C42BF2" w:rsidRDefault="00F80514">
      <w:pPr>
        <w:pStyle w:val="Default"/>
        <w:widowControl w:val="0"/>
        <w:tabs>
          <w:tab w:val="left" w:pos="2880"/>
        </w:tabs>
        <w:ind w:left="2880" w:hanging="2880"/>
      </w:pPr>
      <w:r>
        <w:t>\x See also *kuman, *</w:t>
      </w:r>
      <w:r>
        <w:rPr>
          <w:rFonts w:hAnsi="Times New Roman"/>
        </w:rPr>
        <w:t>ñ</w:t>
      </w:r>
      <w:r>
        <w:t>ipi, *</w:t>
      </w:r>
      <w:r>
        <w:rPr>
          <w:rFonts w:hAnsi="Times New Roman"/>
        </w:rPr>
        <w:t>ñ</w:t>
      </w:r>
      <w:r>
        <w:t>upun, *wangka, *cunu, *yarra, *yintu.</w:t>
      </w:r>
    </w:p>
    <w:p w14:paraId="24DDAA60" w14:textId="77777777" w:rsidR="00C42BF2" w:rsidRDefault="00F80514">
      <w:pPr>
        <w:pStyle w:val="Default"/>
        <w:widowControl w:val="0"/>
        <w:tabs>
          <w:tab w:val="left" w:pos="2880"/>
        </w:tabs>
        <w:ind w:left="2880" w:hanging="2880"/>
      </w:pPr>
      <w:r>
        <w:t>\l Diyari</w:t>
      </w:r>
      <w:r>
        <w:tab/>
        <w:t xml:space="preserve">\w kurnu \g </w:t>
      </w:r>
      <w:r>
        <w:rPr>
          <w:rFonts w:hAnsi="Times New Roman"/>
        </w:rPr>
        <w:t>‘</w:t>
      </w:r>
      <w:r>
        <w:t>one</w:t>
      </w:r>
      <w:r>
        <w:rPr>
          <w:rFonts w:hAnsi="Times New Roman"/>
        </w:rPr>
        <w:t xml:space="preserve">’ </w:t>
      </w:r>
      <w:r>
        <w:t>\s PA</w:t>
      </w:r>
    </w:p>
    <w:p w14:paraId="66DDED8E" w14:textId="77777777" w:rsidR="00C42BF2" w:rsidRDefault="00F80514">
      <w:pPr>
        <w:pStyle w:val="Default"/>
        <w:widowControl w:val="0"/>
        <w:tabs>
          <w:tab w:val="left" w:pos="2880"/>
        </w:tabs>
        <w:ind w:left="2880" w:hanging="2880"/>
      </w:pPr>
      <w:r>
        <w:t>\l Yandruwantha</w:t>
      </w:r>
      <w:r>
        <w:tab/>
        <w:t xml:space="preserve">\w kurnu \g </w:t>
      </w:r>
      <w:r>
        <w:rPr>
          <w:rFonts w:hAnsi="Times New Roman"/>
        </w:rPr>
        <w:t>‘</w:t>
      </w:r>
      <w:r>
        <w:t>one</w:t>
      </w:r>
      <w:r>
        <w:rPr>
          <w:rFonts w:hAnsi="Times New Roman"/>
        </w:rPr>
        <w:t xml:space="preserve">’ </w:t>
      </w:r>
      <w:r>
        <w:t>\s PA</w:t>
      </w:r>
    </w:p>
    <w:p w14:paraId="6AEF41C4" w14:textId="77777777" w:rsidR="00C42BF2" w:rsidRDefault="00F80514">
      <w:pPr>
        <w:pStyle w:val="Default"/>
        <w:widowControl w:val="0"/>
        <w:tabs>
          <w:tab w:val="left" w:pos="2880"/>
        </w:tabs>
        <w:ind w:left="2880" w:hanging="2880"/>
      </w:pPr>
      <w:r>
        <w:t>\l Yawarrawarrka</w:t>
      </w:r>
      <w:r>
        <w:tab/>
        <w:t xml:space="preserve">\w kurnu \g </w:t>
      </w:r>
      <w:r>
        <w:rPr>
          <w:rFonts w:hAnsi="Times New Roman"/>
        </w:rPr>
        <w:t>‘</w:t>
      </w:r>
      <w:r>
        <w:t>one</w:t>
      </w:r>
      <w:r>
        <w:rPr>
          <w:rFonts w:hAnsi="Times New Roman"/>
        </w:rPr>
        <w:t xml:space="preserve">’ </w:t>
      </w:r>
      <w:r>
        <w:t>\s PA</w:t>
      </w:r>
    </w:p>
    <w:p w14:paraId="77BAEC98" w14:textId="77777777" w:rsidR="00C42BF2" w:rsidRDefault="00F80514">
      <w:pPr>
        <w:pStyle w:val="Default"/>
        <w:widowControl w:val="0"/>
        <w:tabs>
          <w:tab w:val="left" w:pos="2880"/>
        </w:tabs>
        <w:ind w:left="2880" w:hanging="2880"/>
      </w:pPr>
      <w:r>
        <w:lastRenderedPageBreak/>
        <w:t>\l Mithaka</w:t>
      </w:r>
      <w:r>
        <w:tab/>
        <w:t xml:space="preserve">\w kurnu \g </w:t>
      </w:r>
      <w:r>
        <w:rPr>
          <w:rFonts w:hAnsi="Times New Roman"/>
        </w:rPr>
        <w:t>‘</w:t>
      </w:r>
      <w:r>
        <w:t>one</w:t>
      </w:r>
      <w:r>
        <w:rPr>
          <w:rFonts w:hAnsi="Times New Roman"/>
        </w:rPr>
        <w:t xml:space="preserve">’ </w:t>
      </w:r>
      <w:r>
        <w:t>\s PA</w:t>
      </w:r>
    </w:p>
    <w:p w14:paraId="59136EBD" w14:textId="77777777" w:rsidR="00C42BF2" w:rsidRDefault="00F80514">
      <w:pPr>
        <w:pStyle w:val="Default"/>
        <w:widowControl w:val="0"/>
        <w:tabs>
          <w:tab w:val="left" w:pos="2880"/>
        </w:tabs>
        <w:ind w:left="2880" w:hanging="2880"/>
      </w:pPr>
      <w:r>
        <w:t xml:space="preserve">\l </w:t>
      </w:r>
      <w:r>
        <w:rPr>
          <w:b/>
          <w:bCs/>
        </w:rPr>
        <w:t>pCK</w:t>
      </w:r>
      <w:r>
        <w:rPr>
          <w:b/>
          <w:bCs/>
        </w:rPr>
        <w:tab/>
        <w:t>\w *kurnu</w:t>
      </w:r>
      <w:r>
        <w:t xml:space="preserve"> \s PA</w:t>
      </w:r>
    </w:p>
    <w:p w14:paraId="598C3BAD" w14:textId="77777777" w:rsidR="00C42BF2" w:rsidRDefault="00F80514">
      <w:pPr>
        <w:pStyle w:val="Default"/>
        <w:widowControl w:val="0"/>
        <w:tabs>
          <w:tab w:val="left" w:pos="2880"/>
        </w:tabs>
        <w:ind w:left="2880" w:hanging="2880"/>
        <w:rPr>
          <w:color w:val="000080"/>
          <w:u w:color="000080"/>
        </w:rPr>
      </w:pPr>
      <w:r>
        <w:rPr>
          <w:color w:val="000080"/>
          <w:u w:color="000080"/>
        </w:rPr>
        <w:t>^^^</w:t>
      </w:r>
    </w:p>
    <w:p w14:paraId="73DA2EB7" w14:textId="77777777" w:rsidR="00C42BF2" w:rsidRDefault="00F80514">
      <w:pPr>
        <w:pStyle w:val="Default"/>
        <w:widowControl w:val="0"/>
        <w:tabs>
          <w:tab w:val="left" w:pos="2880"/>
        </w:tabs>
        <w:ind w:left="2880" w:hanging="2880"/>
        <w:rPr>
          <w:color w:val="000080"/>
          <w:u w:color="000080"/>
        </w:rPr>
      </w:pPr>
      <w:r>
        <w:rPr>
          <w:color w:val="000080"/>
          <w:u w:color="000080"/>
        </w:rPr>
        <w:t>\l Nyangumarta (Wallal)</w:t>
      </w:r>
      <w:r>
        <w:rPr>
          <w:color w:val="000080"/>
          <w:u w:color="000080"/>
        </w:rPr>
        <w:tab/>
        <w:t xml:space="preserve">\w kurnu \g </w:t>
      </w:r>
      <w:r>
        <w:rPr>
          <w:rFonts w:hAnsi="Times New Roman"/>
          <w:color w:val="000080"/>
          <w:u w:color="000080"/>
        </w:rPr>
        <w:t>‘</w:t>
      </w:r>
      <w:r>
        <w:rPr>
          <w:color w:val="000080"/>
          <w:u w:color="000080"/>
        </w:rPr>
        <w:t>curled up; clenched (fist)</w:t>
      </w:r>
      <w:r>
        <w:rPr>
          <w:rFonts w:hAnsi="Times New Roman"/>
          <w:color w:val="000080"/>
          <w:u w:color="000080"/>
        </w:rPr>
        <w:t xml:space="preserve">’ </w:t>
      </w:r>
      <w:r>
        <w:rPr>
          <w:color w:val="000080"/>
          <w:u w:color="000080"/>
        </w:rPr>
        <w:t>\s GNOG</w:t>
      </w:r>
    </w:p>
    <w:p w14:paraId="143F1EA4" w14:textId="77777777" w:rsidR="00C42BF2" w:rsidRDefault="00F80514">
      <w:pPr>
        <w:pStyle w:val="Default"/>
        <w:widowControl w:val="0"/>
        <w:tabs>
          <w:tab w:val="left" w:pos="2880"/>
        </w:tabs>
        <w:ind w:left="2880" w:hanging="2880"/>
        <w:rPr>
          <w:color w:val="000080"/>
          <w:u w:color="000080"/>
        </w:rPr>
      </w:pPr>
      <w:r>
        <w:rPr>
          <w:color w:val="000080"/>
          <w:u w:color="000080"/>
        </w:rPr>
        <w:t>^^^</w:t>
      </w:r>
    </w:p>
    <w:p w14:paraId="54872C4E" w14:textId="77777777" w:rsidR="00C42BF2" w:rsidRDefault="00F80514">
      <w:pPr>
        <w:pStyle w:val="Default"/>
        <w:widowControl w:val="0"/>
        <w:tabs>
          <w:tab w:val="left" w:pos="2880"/>
        </w:tabs>
        <w:ind w:left="2880" w:hanging="2880"/>
        <w:rPr>
          <w:color w:val="000080"/>
          <w:u w:color="000080"/>
        </w:rPr>
      </w:pPr>
      <w:r>
        <w:rPr>
          <w:color w:val="000080"/>
          <w:u w:color="000080"/>
        </w:rPr>
        <w:t>\l KYalanji</w:t>
      </w:r>
      <w:r>
        <w:rPr>
          <w:color w:val="000080"/>
          <w:u w:color="000080"/>
        </w:rPr>
        <w:tab/>
        <w:t xml:space="preserve">\w kuna \g </w:t>
      </w:r>
      <w:r>
        <w:rPr>
          <w:rFonts w:hAnsi="Times New Roman"/>
          <w:color w:val="000080"/>
          <w:u w:color="000080"/>
        </w:rPr>
        <w:t>‘</w:t>
      </w:r>
      <w:r>
        <w:rPr>
          <w:color w:val="000080"/>
          <w:u w:color="000080"/>
        </w:rPr>
        <w:t>to be joined</w:t>
      </w:r>
      <w:r>
        <w:rPr>
          <w:rFonts w:hAnsi="Times New Roman"/>
          <w:color w:val="000080"/>
          <w:u w:color="000080"/>
        </w:rPr>
        <w:t xml:space="preserve">’ </w:t>
      </w:r>
      <w:r>
        <w:rPr>
          <w:color w:val="000080"/>
          <w:u w:color="000080"/>
        </w:rPr>
        <w:t>\g adjective. \s Hr&amp;Hr/GNOG</w:t>
      </w:r>
    </w:p>
    <w:p w14:paraId="60BB850D" w14:textId="77777777" w:rsidR="00C42BF2" w:rsidRDefault="00F80514">
      <w:pPr>
        <w:pStyle w:val="Default"/>
        <w:widowControl w:val="0"/>
        <w:tabs>
          <w:tab w:val="left" w:pos="2880"/>
        </w:tabs>
        <w:ind w:left="2880" w:hanging="2880"/>
        <w:rPr>
          <w:color w:val="000080"/>
          <w:u w:color="000080"/>
        </w:rPr>
      </w:pPr>
      <w:r>
        <w:rPr>
          <w:color w:val="000080"/>
          <w:u w:color="000080"/>
        </w:rPr>
        <w:t>^^^</w:t>
      </w:r>
    </w:p>
    <w:p w14:paraId="14EC1FF6" w14:textId="77777777" w:rsidR="00C42BF2" w:rsidRDefault="00F80514">
      <w:pPr>
        <w:pStyle w:val="Default"/>
        <w:widowControl w:val="0"/>
        <w:tabs>
          <w:tab w:val="left" w:pos="2880"/>
        </w:tabs>
        <w:ind w:left="2880" w:hanging="2880"/>
        <w:rPr>
          <w:color w:val="000080"/>
          <w:u w:color="000080"/>
        </w:rPr>
      </w:pPr>
      <w:r>
        <w:rPr>
          <w:color w:val="000080"/>
          <w:u w:color="000080"/>
        </w:rPr>
        <w:t>\l KKY</w:t>
      </w:r>
      <w:r>
        <w:rPr>
          <w:color w:val="000080"/>
          <w:u w:color="000080"/>
        </w:rPr>
        <w:tab/>
        <w:t xml:space="preserve">\w kunuma- [vt], kunume- [vi] \g </w:t>
      </w:r>
      <w:r>
        <w:rPr>
          <w:rFonts w:hAnsi="Times New Roman"/>
          <w:color w:val="000080"/>
          <w:u w:color="000080"/>
        </w:rPr>
        <w:t>‘</w:t>
      </w:r>
      <w:r>
        <w:rPr>
          <w:color w:val="000080"/>
          <w:u w:color="000080"/>
        </w:rPr>
        <w:t>tie up; arrest</w:t>
      </w:r>
      <w:r>
        <w:rPr>
          <w:rFonts w:hAnsi="Times New Roman"/>
          <w:color w:val="000080"/>
          <w:u w:color="000080"/>
        </w:rPr>
        <w:t xml:space="preserve">’ </w:t>
      </w:r>
      <w:r>
        <w:rPr>
          <w:color w:val="000080"/>
          <w:u w:color="000080"/>
        </w:rPr>
        <w:t>\s RJK/GNOG</w:t>
      </w:r>
    </w:p>
    <w:p w14:paraId="4192EAD9" w14:textId="77777777" w:rsidR="00C42BF2" w:rsidRDefault="00F80514">
      <w:pPr>
        <w:pStyle w:val="Default"/>
        <w:widowControl w:val="0"/>
        <w:tabs>
          <w:tab w:val="left" w:pos="2880"/>
        </w:tabs>
        <w:ind w:left="2880" w:hanging="2880"/>
        <w:rPr>
          <w:color w:val="000080"/>
          <w:u w:color="000080"/>
        </w:rPr>
      </w:pPr>
      <w:r>
        <w:rPr>
          <w:color w:val="000080"/>
          <w:u w:color="000080"/>
        </w:rPr>
        <w:t>\l KLY</w:t>
      </w:r>
      <w:r>
        <w:rPr>
          <w:color w:val="000080"/>
          <w:u w:color="000080"/>
        </w:rPr>
        <w:tab/>
        <w:t xml:space="preserve">\w kunuma- \g </w:t>
      </w:r>
      <w:r>
        <w:rPr>
          <w:rFonts w:hAnsi="Times New Roman"/>
          <w:color w:val="000080"/>
          <w:u w:color="000080"/>
        </w:rPr>
        <w:t>‘</w:t>
      </w:r>
      <w:r>
        <w:rPr>
          <w:color w:val="000080"/>
          <w:u w:color="000080"/>
        </w:rPr>
        <w:t>tie; join up (string)</w:t>
      </w:r>
      <w:r>
        <w:rPr>
          <w:rFonts w:hAnsi="Times New Roman"/>
          <w:color w:val="000080"/>
          <w:u w:color="000080"/>
        </w:rPr>
        <w:t xml:space="preserve">’ </w:t>
      </w:r>
      <w:r>
        <w:rPr>
          <w:color w:val="000080"/>
          <w:u w:color="000080"/>
        </w:rPr>
        <w:t>\s EB/GNOG</w:t>
      </w:r>
    </w:p>
    <w:p w14:paraId="3C484F70" w14:textId="77777777" w:rsidR="00C42BF2" w:rsidRDefault="00C42BF2">
      <w:pPr>
        <w:pStyle w:val="Default"/>
        <w:widowControl w:val="0"/>
        <w:tabs>
          <w:tab w:val="left" w:pos="2880"/>
        </w:tabs>
        <w:ind w:left="2880" w:hanging="2880"/>
        <w:rPr>
          <w:color w:val="000080"/>
          <w:u w:color="000080"/>
        </w:rPr>
      </w:pPr>
    </w:p>
    <w:p w14:paraId="3D1C55E7" w14:textId="77777777" w:rsidR="00C42BF2" w:rsidRDefault="00C42BF2">
      <w:pPr>
        <w:pStyle w:val="Default"/>
        <w:widowControl w:val="0"/>
        <w:tabs>
          <w:tab w:val="left" w:pos="2880"/>
        </w:tabs>
        <w:ind w:left="2880" w:hanging="2880"/>
        <w:rPr>
          <w:color w:val="000080"/>
          <w:u w:color="000080"/>
        </w:rPr>
      </w:pPr>
    </w:p>
    <w:p w14:paraId="03184D12" w14:textId="77777777" w:rsidR="00C42BF2" w:rsidRDefault="00F80514">
      <w:pPr>
        <w:pStyle w:val="Default"/>
        <w:widowControl w:val="0"/>
        <w:tabs>
          <w:tab w:val="left" w:pos="2880"/>
        </w:tabs>
        <w:ind w:left="2880" w:hanging="2880"/>
        <w:rPr>
          <w:b/>
          <w:bCs/>
        </w:rPr>
      </w:pPr>
      <w:r>
        <w:t xml:space="preserve">\e </w:t>
      </w:r>
      <w:r>
        <w:rPr>
          <w:b/>
          <w:bCs/>
        </w:rPr>
        <w:t>*kungkaka</w:t>
      </w:r>
    </w:p>
    <w:p w14:paraId="56517052" w14:textId="77777777" w:rsidR="00C42BF2" w:rsidRDefault="00F80514">
      <w:pPr>
        <w:pStyle w:val="Default"/>
        <w:widowControl w:val="0"/>
        <w:tabs>
          <w:tab w:val="left" w:pos="2880"/>
        </w:tabs>
        <w:ind w:left="2880" w:hanging="2880"/>
      </w:pPr>
      <w:r>
        <w:t xml:space="preserve">\t </w:t>
      </w:r>
      <w:r>
        <w:rPr>
          <w:rFonts w:hAnsi="Times New Roman"/>
        </w:rPr>
        <w:t>‘</w:t>
      </w:r>
      <w:r>
        <w:t>kookaburra</w:t>
      </w:r>
      <w:r>
        <w:rPr>
          <w:rFonts w:hAnsi="Times New Roman"/>
        </w:rPr>
        <w:t>’</w:t>
      </w:r>
    </w:p>
    <w:p w14:paraId="0D4EF042" w14:textId="77777777" w:rsidR="00C42BF2" w:rsidRDefault="00F80514">
      <w:pPr>
        <w:pStyle w:val="Default"/>
        <w:widowControl w:val="0"/>
        <w:tabs>
          <w:tab w:val="left" w:pos="2880"/>
        </w:tabs>
        <w:ind w:left="2880" w:hanging="2880"/>
      </w:pPr>
      <w:r>
        <w:t>\b n</w:t>
      </w:r>
    </w:p>
    <w:p w14:paraId="2863BEC3" w14:textId="77777777" w:rsidR="00C42BF2" w:rsidRDefault="00F80514">
      <w:pPr>
        <w:pStyle w:val="Default"/>
        <w:widowControl w:val="0"/>
        <w:tabs>
          <w:tab w:val="left" w:pos="2880"/>
        </w:tabs>
        <w:ind w:left="2880" w:hanging="2880"/>
      </w:pPr>
      <w:r>
        <w:t>\c O</w:t>
      </w:r>
    </w:p>
    <w:p w14:paraId="159A0DD1" w14:textId="77777777" w:rsidR="00C42BF2" w:rsidRDefault="00F80514">
      <w:pPr>
        <w:pStyle w:val="Default"/>
        <w:widowControl w:val="0"/>
        <w:tabs>
          <w:tab w:val="left" w:pos="2880"/>
        </w:tabs>
        <w:ind w:left="2880" w:hanging="2880"/>
      </w:pPr>
      <w:r>
        <w:t>\x See also *kurrungka.</w:t>
      </w:r>
    </w:p>
    <w:p w14:paraId="5210CFA2" w14:textId="77777777" w:rsidR="00C42BF2" w:rsidRDefault="00F80514">
      <w:pPr>
        <w:pStyle w:val="Default"/>
        <w:widowControl w:val="0"/>
        <w:tabs>
          <w:tab w:val="left" w:pos="2880"/>
        </w:tabs>
        <w:ind w:left="2880" w:hanging="2880"/>
      </w:pPr>
      <w:r>
        <w:t>\l YYoront</w:t>
      </w:r>
      <w:r>
        <w:tab/>
        <w:t xml:space="preserve">\w ku7a, ku7uw+; minh- \g </w:t>
      </w:r>
      <w:r>
        <w:rPr>
          <w:rFonts w:hAnsi="Times New Roman"/>
        </w:rPr>
        <w:t>‘</w:t>
      </w:r>
      <w:r>
        <w:t>kookaburra</w:t>
      </w:r>
      <w:r>
        <w:rPr>
          <w:rFonts w:hAnsi="Times New Roman"/>
        </w:rPr>
        <w:t xml:space="preserve">’ </w:t>
      </w:r>
      <w:r>
        <w:t xml:space="preserve">\q </w:t>
      </w:r>
      <w:r>
        <w:rPr>
          <w:i/>
          <w:iCs/>
        </w:rPr>
        <w:t>Dacelo leachii</w:t>
      </w:r>
      <w:r>
        <w:t xml:space="preserve"> (northern/blue-winged).</w:t>
      </w:r>
    </w:p>
    <w:p w14:paraId="69FA6958" w14:textId="77777777" w:rsidR="00C42BF2" w:rsidRDefault="00F80514">
      <w:pPr>
        <w:pStyle w:val="Default"/>
        <w:widowControl w:val="0"/>
        <w:tabs>
          <w:tab w:val="left" w:pos="2880"/>
        </w:tabs>
        <w:ind w:left="2880" w:hanging="2880"/>
      </w:pPr>
      <w:r>
        <w:t>\l Mbabaram</w:t>
      </w:r>
      <w:r>
        <w:tab/>
        <w:t>\w gungg</w:t>
      </w:r>
      <w:r>
        <w:rPr>
          <w:rFonts w:hAnsi="Times New Roman"/>
        </w:rPr>
        <w:t>á</w:t>
      </w:r>
      <w:r>
        <w:t xml:space="preserve">g \g </w:t>
      </w:r>
      <w:r>
        <w:rPr>
          <w:rFonts w:hAnsi="Times New Roman"/>
        </w:rPr>
        <w:t>‘</w:t>
      </w:r>
      <w:r>
        <w:t>kookaburra</w:t>
      </w:r>
      <w:r>
        <w:rPr>
          <w:rFonts w:hAnsi="Times New Roman"/>
        </w:rPr>
        <w:t xml:space="preserve">’ </w:t>
      </w:r>
      <w:r>
        <w:t>\q A loan. \s RMWD</w:t>
      </w:r>
    </w:p>
    <w:p w14:paraId="46A83999" w14:textId="77777777" w:rsidR="00C42BF2" w:rsidRDefault="00F80514">
      <w:pPr>
        <w:pStyle w:val="Default"/>
        <w:widowControl w:val="0"/>
        <w:tabs>
          <w:tab w:val="left" w:pos="2880"/>
        </w:tabs>
        <w:ind w:left="2880" w:hanging="2880"/>
      </w:pPr>
      <w:r>
        <w:t>\l GBadhun</w:t>
      </w:r>
      <w:r>
        <w:tab/>
        <w:t xml:space="preserve">\w gunggaga \g </w:t>
      </w:r>
      <w:r>
        <w:rPr>
          <w:rFonts w:hAnsi="Times New Roman"/>
        </w:rPr>
        <w:t>‘</w:t>
      </w:r>
      <w:r>
        <w:t>kookaburra</w:t>
      </w:r>
      <w:r>
        <w:rPr>
          <w:rFonts w:hAnsi="Times New Roman"/>
        </w:rPr>
        <w:t xml:space="preserve">’ </w:t>
      </w:r>
      <w:r>
        <w:t>\s PS</w:t>
      </w:r>
    </w:p>
    <w:p w14:paraId="3EB67A40" w14:textId="77777777" w:rsidR="00C42BF2" w:rsidRDefault="00F80514">
      <w:pPr>
        <w:pStyle w:val="Default"/>
        <w:widowControl w:val="0"/>
        <w:tabs>
          <w:tab w:val="left" w:pos="2880"/>
        </w:tabs>
        <w:ind w:left="2880" w:hanging="2880"/>
        <w:rPr>
          <w:b/>
          <w:bCs/>
        </w:rPr>
      </w:pPr>
      <w:r>
        <w:t xml:space="preserve">\l </w:t>
      </w:r>
      <w:r>
        <w:rPr>
          <w:b/>
          <w:bCs/>
        </w:rPr>
        <w:t>pPM</w:t>
      </w:r>
      <w:r>
        <w:rPr>
          <w:b/>
          <w:bCs/>
        </w:rPr>
        <w:tab/>
        <w:t>\w *kungkaka</w:t>
      </w:r>
    </w:p>
    <w:p w14:paraId="797CB0A7" w14:textId="77777777" w:rsidR="00C42BF2" w:rsidRDefault="00F80514">
      <w:pPr>
        <w:pStyle w:val="Default"/>
        <w:widowControl w:val="0"/>
        <w:tabs>
          <w:tab w:val="left" w:pos="2880"/>
        </w:tabs>
        <w:ind w:left="2880" w:hanging="2880"/>
      </w:pPr>
      <w:r>
        <w:t>\l Dyirbal</w:t>
      </w:r>
      <w:r>
        <w:tab/>
        <w:t xml:space="preserve">\w gunggaga \g </w:t>
      </w:r>
      <w:r>
        <w:rPr>
          <w:rFonts w:hAnsi="Times New Roman"/>
        </w:rPr>
        <w:t>‘</w:t>
      </w:r>
      <w:r>
        <w:t>kookaburra</w:t>
      </w:r>
      <w:r>
        <w:rPr>
          <w:rFonts w:hAnsi="Times New Roman"/>
        </w:rPr>
        <w:t xml:space="preserve">’ </w:t>
      </w:r>
      <w:r>
        <w:t>\p Feminine (</w:t>
      </w:r>
      <w:r>
        <w:rPr>
          <w:i/>
          <w:iCs/>
        </w:rPr>
        <w:t>balan</w:t>
      </w:r>
      <w:r>
        <w:t>). \s RMWD</w:t>
      </w:r>
    </w:p>
    <w:p w14:paraId="3F91FAD8" w14:textId="77777777" w:rsidR="00C42BF2" w:rsidRDefault="00F80514">
      <w:pPr>
        <w:pStyle w:val="Default"/>
        <w:widowControl w:val="0"/>
        <w:tabs>
          <w:tab w:val="left" w:pos="2880"/>
        </w:tabs>
        <w:ind w:left="2880" w:hanging="2880"/>
      </w:pPr>
      <w:r>
        <w:t>\l Warrgamay</w:t>
      </w:r>
      <w:r>
        <w:tab/>
        <w:t xml:space="preserve">\w gunggaga \g </w:t>
      </w:r>
      <w:r>
        <w:rPr>
          <w:rFonts w:hAnsi="Times New Roman"/>
        </w:rPr>
        <w:t>‘</w:t>
      </w:r>
      <w:r>
        <w:t>kookaburra</w:t>
      </w:r>
      <w:r>
        <w:rPr>
          <w:rFonts w:hAnsi="Times New Roman"/>
        </w:rPr>
        <w:t xml:space="preserve">’ </w:t>
      </w:r>
      <w:r>
        <w:t>\s RMWD</w:t>
      </w:r>
    </w:p>
    <w:p w14:paraId="5E50F3D4" w14:textId="77777777" w:rsidR="00C42BF2" w:rsidRDefault="00F80514">
      <w:pPr>
        <w:pStyle w:val="Default"/>
        <w:widowControl w:val="0"/>
        <w:tabs>
          <w:tab w:val="left" w:pos="2880"/>
        </w:tabs>
        <w:ind w:left="2880" w:hanging="2880"/>
      </w:pPr>
      <w:r>
        <w:t>^^^</w:t>
      </w:r>
    </w:p>
    <w:p w14:paraId="62A6F12B" w14:textId="77777777" w:rsidR="00C42BF2" w:rsidRDefault="00F80514">
      <w:pPr>
        <w:pStyle w:val="Default"/>
        <w:widowControl w:val="0"/>
        <w:tabs>
          <w:tab w:val="left" w:pos="2880"/>
        </w:tabs>
        <w:ind w:left="2880" w:hanging="2880"/>
      </w:pPr>
      <w:r>
        <w:t>\l Duungidjawu</w:t>
      </w:r>
      <w:r>
        <w:tab/>
        <w:t xml:space="preserve">\w gugaga \g </w:t>
      </w:r>
      <w:r>
        <w:rPr>
          <w:rFonts w:hAnsi="Times New Roman"/>
        </w:rPr>
        <w:t>‘</w:t>
      </w:r>
      <w:r>
        <w:t>kookaburra</w:t>
      </w:r>
      <w:r>
        <w:rPr>
          <w:rFonts w:hAnsi="Times New Roman"/>
        </w:rPr>
        <w:t xml:space="preserve">’ </w:t>
      </w:r>
      <w:r>
        <w:t>\s H&amp;W</w:t>
      </w:r>
    </w:p>
    <w:p w14:paraId="397EE0B4" w14:textId="77777777" w:rsidR="00C42BF2" w:rsidRDefault="00F80514">
      <w:pPr>
        <w:pStyle w:val="Default"/>
        <w:widowControl w:val="0"/>
        <w:tabs>
          <w:tab w:val="left" w:pos="2880"/>
        </w:tabs>
        <w:ind w:left="2880" w:hanging="2880"/>
      </w:pPr>
      <w:r>
        <w:t>^^^</w:t>
      </w:r>
    </w:p>
    <w:p w14:paraId="537F2A50" w14:textId="77777777" w:rsidR="00C42BF2" w:rsidRDefault="00F80514">
      <w:pPr>
        <w:pStyle w:val="Default"/>
        <w:widowControl w:val="0"/>
        <w:tabs>
          <w:tab w:val="left" w:pos="2880"/>
        </w:tabs>
        <w:ind w:left="2880" w:hanging="2880"/>
      </w:pPr>
      <w:r>
        <w:t>\l GYim</w:t>
      </w:r>
      <w:r>
        <w:tab/>
        <w:t xml:space="preserve">\w guga: \g </w:t>
      </w:r>
      <w:r>
        <w:rPr>
          <w:rFonts w:hAnsi="Times New Roman"/>
        </w:rPr>
        <w:t>‘</w:t>
      </w:r>
      <w:r>
        <w:t>kookaburra</w:t>
      </w:r>
      <w:r>
        <w:rPr>
          <w:rFonts w:hAnsi="Times New Roman"/>
        </w:rPr>
        <w:t xml:space="preserve">’ </w:t>
      </w:r>
      <w:r>
        <w:t>\s JHav</w:t>
      </w:r>
    </w:p>
    <w:p w14:paraId="50871F7F" w14:textId="77777777" w:rsidR="00C42BF2" w:rsidRDefault="00F80514">
      <w:pPr>
        <w:pStyle w:val="Default"/>
        <w:widowControl w:val="0"/>
        <w:tabs>
          <w:tab w:val="left" w:pos="2880"/>
        </w:tabs>
        <w:ind w:left="2880" w:hanging="2880"/>
      </w:pPr>
      <w:r>
        <w:t>\l Baagandji</w:t>
      </w:r>
      <w:r>
        <w:tab/>
        <w:t xml:space="preserve">\w gu:gagaga \g </w:t>
      </w:r>
      <w:r>
        <w:rPr>
          <w:rFonts w:hAnsi="Times New Roman"/>
        </w:rPr>
        <w:t>‘</w:t>
      </w:r>
      <w:r>
        <w:t>kookaburra</w:t>
      </w:r>
      <w:r>
        <w:rPr>
          <w:rFonts w:hAnsi="Times New Roman"/>
        </w:rPr>
        <w:t xml:space="preserve">’ </w:t>
      </w:r>
      <w:r>
        <w:t>\s LH</w:t>
      </w:r>
    </w:p>
    <w:p w14:paraId="6AD01C35" w14:textId="77777777" w:rsidR="00C42BF2" w:rsidRDefault="00F80514">
      <w:pPr>
        <w:pStyle w:val="Default"/>
        <w:widowControl w:val="0"/>
        <w:tabs>
          <w:tab w:val="left" w:pos="2880"/>
        </w:tabs>
        <w:ind w:left="2880" w:hanging="2880"/>
      </w:pPr>
      <w:r>
        <w:t>^^^</w:t>
      </w:r>
    </w:p>
    <w:p w14:paraId="4CD70B9F" w14:textId="77777777" w:rsidR="00C42BF2" w:rsidRDefault="00F80514">
      <w:pPr>
        <w:pStyle w:val="Default"/>
        <w:widowControl w:val="0"/>
        <w:tabs>
          <w:tab w:val="left" w:pos="2880"/>
        </w:tabs>
        <w:ind w:left="2880" w:hanging="2880"/>
      </w:pPr>
      <w:r>
        <w:t>\l Mpakwithi</w:t>
      </w:r>
      <w:r>
        <w:tab/>
        <w:t xml:space="preserve">\w ga7aga \g </w:t>
      </w:r>
      <w:r>
        <w:rPr>
          <w:rFonts w:hAnsi="Times New Roman"/>
        </w:rPr>
        <w:t>‘</w:t>
      </w:r>
      <w:r>
        <w:t>kookaburra</w:t>
      </w:r>
      <w:r>
        <w:rPr>
          <w:rFonts w:hAnsi="Times New Roman"/>
        </w:rPr>
        <w:t xml:space="preserve">’ </w:t>
      </w:r>
      <w:r>
        <w:t>\f [ngga7angga]. \s TC</w:t>
      </w:r>
    </w:p>
    <w:p w14:paraId="70E5C207" w14:textId="77777777" w:rsidR="00C42BF2" w:rsidRDefault="00C42BF2">
      <w:pPr>
        <w:pStyle w:val="Default"/>
        <w:widowControl w:val="0"/>
        <w:tabs>
          <w:tab w:val="left" w:pos="2880"/>
        </w:tabs>
        <w:ind w:left="2880" w:hanging="2880"/>
      </w:pPr>
    </w:p>
    <w:p w14:paraId="39517CA1" w14:textId="77777777" w:rsidR="00C42BF2" w:rsidRDefault="00C42BF2">
      <w:pPr>
        <w:pStyle w:val="Default"/>
        <w:widowControl w:val="0"/>
        <w:tabs>
          <w:tab w:val="left" w:pos="2880"/>
        </w:tabs>
        <w:ind w:left="2880" w:hanging="2880"/>
      </w:pPr>
    </w:p>
    <w:p w14:paraId="06271085" w14:textId="77777777" w:rsidR="00C42BF2" w:rsidRDefault="00F80514">
      <w:pPr>
        <w:pStyle w:val="Default"/>
        <w:widowControl w:val="0"/>
        <w:tabs>
          <w:tab w:val="left" w:pos="2880"/>
        </w:tabs>
        <w:ind w:left="2880" w:hanging="2880"/>
        <w:rPr>
          <w:b/>
          <w:bCs/>
        </w:rPr>
      </w:pPr>
      <w:r>
        <w:t xml:space="preserve">\e </w:t>
      </w:r>
      <w:r>
        <w:rPr>
          <w:b/>
          <w:bCs/>
        </w:rPr>
        <w:t>*kungkarr</w:t>
      </w:r>
    </w:p>
    <w:p w14:paraId="23B1849A" w14:textId="77777777" w:rsidR="00C42BF2" w:rsidRDefault="00F80514">
      <w:pPr>
        <w:pStyle w:val="Default"/>
        <w:widowControl w:val="0"/>
        <w:tabs>
          <w:tab w:val="left" w:pos="2880"/>
        </w:tabs>
        <w:ind w:left="2880" w:hanging="2880"/>
      </w:pPr>
      <w:r>
        <w:t xml:space="preserve">\t </w:t>
      </w:r>
      <w:r>
        <w:rPr>
          <w:rFonts w:hAnsi="Times New Roman"/>
        </w:rPr>
        <w:t>‘</w:t>
      </w:r>
      <w:r>
        <w:t>north</w:t>
      </w:r>
      <w:r>
        <w:rPr>
          <w:rFonts w:hAnsi="Times New Roman"/>
        </w:rPr>
        <w:t>’</w:t>
      </w:r>
    </w:p>
    <w:p w14:paraId="6C38C9F4" w14:textId="77777777" w:rsidR="00C42BF2" w:rsidRDefault="00F80514">
      <w:pPr>
        <w:pStyle w:val="Default"/>
        <w:widowControl w:val="0"/>
        <w:tabs>
          <w:tab w:val="left" w:pos="2880"/>
        </w:tabs>
        <w:ind w:left="2880" w:hanging="2880"/>
      </w:pPr>
      <w:r>
        <w:t>\b nDir</w:t>
      </w:r>
    </w:p>
    <w:p w14:paraId="59A896D1" w14:textId="77777777" w:rsidR="00C42BF2" w:rsidRDefault="00F80514">
      <w:pPr>
        <w:pStyle w:val="Default"/>
        <w:widowControl w:val="0"/>
        <w:tabs>
          <w:tab w:val="left" w:pos="2880"/>
        </w:tabs>
        <w:ind w:left="2880" w:hanging="2880"/>
      </w:pPr>
      <w:r>
        <w:t>\x See also *rungkarri.</w:t>
      </w:r>
    </w:p>
    <w:p w14:paraId="33AEAF76" w14:textId="77777777" w:rsidR="00C42BF2" w:rsidRDefault="00F80514">
      <w:pPr>
        <w:pStyle w:val="Default"/>
        <w:widowControl w:val="0"/>
        <w:tabs>
          <w:tab w:val="left" w:pos="2880"/>
        </w:tabs>
        <w:ind w:left="2880" w:hanging="2880"/>
      </w:pPr>
      <w:r>
        <w:t>\l Uradhi</w:t>
      </w:r>
      <w:r>
        <w:tab/>
        <w:t>\w ungki-</w:t>
      </w:r>
      <w:r>
        <w:rPr>
          <w:rFonts w:hAnsi="Times New Roman"/>
        </w:rPr>
        <w:t>δ</w:t>
      </w:r>
      <w:r>
        <w:t xml:space="preserve">u \g </w:t>
      </w:r>
      <w:r>
        <w:rPr>
          <w:rFonts w:hAnsi="Times New Roman"/>
        </w:rPr>
        <w:t>‘</w:t>
      </w:r>
      <w:r>
        <w:t>north</w:t>
      </w:r>
      <w:r>
        <w:rPr>
          <w:rFonts w:hAnsi="Times New Roman"/>
        </w:rPr>
        <w:t xml:space="preserve">’ </w:t>
      </w:r>
      <w:r>
        <w:t>\s KLH</w:t>
      </w:r>
    </w:p>
    <w:p w14:paraId="4F8E0C0C" w14:textId="77777777" w:rsidR="00C42BF2" w:rsidRDefault="00F80514">
      <w:pPr>
        <w:pStyle w:val="Default"/>
        <w:widowControl w:val="0"/>
        <w:tabs>
          <w:tab w:val="left" w:pos="2880"/>
        </w:tabs>
        <w:ind w:left="2880" w:hanging="2880"/>
      </w:pPr>
      <w:r>
        <w:t>\l Mpalitjanh</w:t>
      </w:r>
      <w:r>
        <w:tab/>
        <w:t>\w ngkwa-</w:t>
      </w:r>
      <w:r>
        <w:rPr>
          <w:rFonts w:hAnsi="Times New Roman"/>
        </w:rPr>
        <w:t>δ</w:t>
      </w:r>
      <w:r>
        <w:t xml:space="preserve">u \g </w:t>
      </w:r>
      <w:r>
        <w:rPr>
          <w:rFonts w:hAnsi="Times New Roman"/>
        </w:rPr>
        <w:t>‘</w:t>
      </w:r>
      <w:r>
        <w:t>north</w:t>
      </w:r>
      <w:r>
        <w:rPr>
          <w:rFonts w:hAnsi="Times New Roman"/>
        </w:rPr>
        <w:t xml:space="preserve">’ </w:t>
      </w:r>
      <w:r>
        <w:t>\s KLH</w:t>
      </w:r>
    </w:p>
    <w:p w14:paraId="1770FB75" w14:textId="77777777" w:rsidR="00C42BF2" w:rsidRDefault="00F80514">
      <w:pPr>
        <w:pStyle w:val="Default"/>
        <w:widowControl w:val="0"/>
        <w:tabs>
          <w:tab w:val="left" w:pos="2880"/>
        </w:tabs>
        <w:ind w:left="2880" w:hanging="2880"/>
      </w:pPr>
      <w:r>
        <w:t>\l Luthigh</w:t>
      </w:r>
      <w:r>
        <w:tab/>
        <w:t>\w ngkwa-</w:t>
      </w:r>
      <w:r>
        <w:rPr>
          <w:rFonts w:hAnsi="Times New Roman"/>
        </w:rPr>
        <w:t xml:space="preserve">δ </w:t>
      </w:r>
      <w:r>
        <w:t xml:space="preserve">\g </w:t>
      </w:r>
      <w:r>
        <w:rPr>
          <w:rFonts w:hAnsi="Times New Roman"/>
        </w:rPr>
        <w:t>‘</w:t>
      </w:r>
      <w:r>
        <w:t>north</w:t>
      </w:r>
      <w:r>
        <w:rPr>
          <w:rFonts w:hAnsi="Times New Roman"/>
        </w:rPr>
        <w:t xml:space="preserve">’ </w:t>
      </w:r>
      <w:r>
        <w:t>\s KLH</w:t>
      </w:r>
    </w:p>
    <w:p w14:paraId="646B7BD6" w14:textId="77777777" w:rsidR="00C42BF2" w:rsidRDefault="00F80514">
      <w:pPr>
        <w:pStyle w:val="Default"/>
        <w:widowControl w:val="0"/>
        <w:tabs>
          <w:tab w:val="left" w:pos="2880"/>
        </w:tabs>
        <w:ind w:left="2880" w:hanging="2880"/>
      </w:pPr>
      <w:r>
        <w:t>\l Yinwum</w:t>
      </w:r>
      <w:r>
        <w:tab/>
        <w:t xml:space="preserve">\w ngkwa-th \g </w:t>
      </w:r>
      <w:r>
        <w:rPr>
          <w:rFonts w:hAnsi="Times New Roman"/>
        </w:rPr>
        <w:t>‘</w:t>
      </w:r>
      <w:r>
        <w:t>north</w:t>
      </w:r>
      <w:r>
        <w:rPr>
          <w:rFonts w:hAnsi="Times New Roman"/>
        </w:rPr>
        <w:t xml:space="preserve">’ </w:t>
      </w:r>
      <w:r>
        <w:t>\s KLH</w:t>
      </w:r>
    </w:p>
    <w:p w14:paraId="0A7AB3C3" w14:textId="77777777" w:rsidR="00C42BF2" w:rsidRDefault="00F80514">
      <w:pPr>
        <w:pStyle w:val="Default"/>
        <w:widowControl w:val="0"/>
        <w:tabs>
          <w:tab w:val="left" w:pos="2880"/>
        </w:tabs>
        <w:ind w:left="2880" w:hanging="2880"/>
      </w:pPr>
      <w:r>
        <w:t>\l Mpakwithi</w:t>
      </w:r>
      <w:r>
        <w:tab/>
        <w:t xml:space="preserve">\w gwatha \g </w:t>
      </w:r>
      <w:r>
        <w:rPr>
          <w:rFonts w:hAnsi="Times New Roman"/>
        </w:rPr>
        <w:t>‘</w:t>
      </w:r>
      <w:r>
        <w:t>north</w:t>
      </w:r>
      <w:r>
        <w:rPr>
          <w:rFonts w:hAnsi="Times New Roman"/>
        </w:rPr>
        <w:t xml:space="preserve">’ </w:t>
      </w:r>
      <w:r>
        <w:t>\f [nggwatha] \s TC</w:t>
      </w:r>
    </w:p>
    <w:p w14:paraId="204EEC59" w14:textId="77777777" w:rsidR="00C42BF2" w:rsidRDefault="00F80514">
      <w:pPr>
        <w:pStyle w:val="Default"/>
        <w:widowControl w:val="0"/>
        <w:tabs>
          <w:tab w:val="left" w:pos="2880"/>
        </w:tabs>
        <w:ind w:left="2880" w:hanging="2880"/>
      </w:pPr>
      <w:r>
        <w:t>\l Linngithigh</w:t>
      </w:r>
      <w:r>
        <w:tab/>
        <w:t>\w ngka-</w:t>
      </w:r>
      <w:r>
        <w:rPr>
          <w:rFonts w:hAnsi="Times New Roman"/>
        </w:rPr>
        <w:t xml:space="preserve">δ </w:t>
      </w:r>
      <w:r>
        <w:t xml:space="preserve">\g </w:t>
      </w:r>
      <w:r>
        <w:rPr>
          <w:rFonts w:hAnsi="Times New Roman"/>
        </w:rPr>
        <w:t>‘</w:t>
      </w:r>
      <w:r>
        <w:t>north</w:t>
      </w:r>
      <w:r>
        <w:rPr>
          <w:rFonts w:hAnsi="Times New Roman"/>
        </w:rPr>
        <w:t xml:space="preserve">’ </w:t>
      </w:r>
      <w:r>
        <w:t xml:space="preserve">\q Also </w:t>
      </w:r>
      <w:r>
        <w:rPr>
          <w:i/>
          <w:iCs/>
        </w:rPr>
        <w:t>ngkar-il</w:t>
      </w:r>
      <w:r>
        <w:rPr>
          <w:rFonts w:hAnsi="Times New Roman"/>
        </w:rPr>
        <w:t xml:space="preserve"> ‘</w:t>
      </w:r>
      <w:r>
        <w:t>from the north</w:t>
      </w:r>
      <w:r>
        <w:rPr>
          <w:rFonts w:hAnsi="Times New Roman"/>
        </w:rPr>
        <w:t>’</w:t>
      </w:r>
      <w:r>
        <w:t>. \s KLH incl 97:225</w:t>
      </w:r>
    </w:p>
    <w:p w14:paraId="0ECDE821" w14:textId="77777777" w:rsidR="00C42BF2" w:rsidRDefault="00F80514">
      <w:pPr>
        <w:pStyle w:val="Default"/>
        <w:widowControl w:val="0"/>
        <w:tabs>
          <w:tab w:val="left" w:pos="2880"/>
        </w:tabs>
        <w:ind w:left="2880" w:hanging="2880"/>
      </w:pPr>
      <w:r>
        <w:t>\l Alngith</w:t>
      </w:r>
      <w:r>
        <w:tab/>
        <w:t>\w ngkwa-</w:t>
      </w:r>
      <w:r>
        <w:rPr>
          <w:rFonts w:hAnsi="Times New Roman"/>
        </w:rPr>
        <w:t xml:space="preserve">δ </w:t>
      </w:r>
      <w:r>
        <w:t xml:space="preserve">\g </w:t>
      </w:r>
      <w:r>
        <w:rPr>
          <w:rFonts w:hAnsi="Times New Roman"/>
        </w:rPr>
        <w:t>‘</w:t>
      </w:r>
      <w:r>
        <w:t>north</w:t>
      </w:r>
      <w:r>
        <w:rPr>
          <w:rFonts w:hAnsi="Times New Roman"/>
        </w:rPr>
        <w:t xml:space="preserve">’ </w:t>
      </w:r>
      <w:r>
        <w:t>\s KLH</w:t>
      </w:r>
    </w:p>
    <w:p w14:paraId="0C4EECA5" w14:textId="77777777" w:rsidR="00C42BF2" w:rsidRDefault="00F80514">
      <w:pPr>
        <w:pStyle w:val="Default"/>
        <w:widowControl w:val="0"/>
        <w:tabs>
          <w:tab w:val="left" w:pos="2880"/>
        </w:tabs>
        <w:ind w:left="2880" w:hanging="2880"/>
      </w:pPr>
      <w:r>
        <w:t>\l Awngthim</w:t>
      </w:r>
      <w:r>
        <w:tab/>
        <w:t xml:space="preserve">\w ngkwa-th \g </w:t>
      </w:r>
      <w:r>
        <w:rPr>
          <w:rFonts w:hAnsi="Times New Roman"/>
        </w:rPr>
        <w:t>‘</w:t>
      </w:r>
      <w:r>
        <w:t>north</w:t>
      </w:r>
      <w:r>
        <w:rPr>
          <w:rFonts w:hAnsi="Times New Roman"/>
        </w:rPr>
        <w:t xml:space="preserve">’ </w:t>
      </w:r>
      <w:r>
        <w:t>\s KLH</w:t>
      </w:r>
    </w:p>
    <w:p w14:paraId="4AD92153" w14:textId="77777777" w:rsidR="00C42BF2" w:rsidRDefault="00F80514">
      <w:pPr>
        <w:pStyle w:val="Default"/>
        <w:widowControl w:val="0"/>
        <w:tabs>
          <w:tab w:val="left" w:pos="2880"/>
        </w:tabs>
        <w:ind w:left="2880" w:hanging="2880"/>
      </w:pPr>
      <w:r>
        <w:t>\l Ntra</w:t>
      </w:r>
      <w:r>
        <w:rPr>
          <w:rFonts w:hAnsi="Times New Roman"/>
        </w:rPr>
        <w:t>’</w:t>
      </w:r>
      <w:r>
        <w:t>ngith</w:t>
      </w:r>
      <w:r>
        <w:tab/>
        <w:t xml:space="preserve">\w ngka-th \g </w:t>
      </w:r>
      <w:r>
        <w:rPr>
          <w:rFonts w:hAnsi="Times New Roman"/>
        </w:rPr>
        <w:t>‘</w:t>
      </w:r>
      <w:r>
        <w:t>north</w:t>
      </w:r>
      <w:r>
        <w:rPr>
          <w:rFonts w:hAnsi="Times New Roman"/>
        </w:rPr>
        <w:t xml:space="preserve">’ </w:t>
      </w:r>
      <w:r>
        <w:t>\s KLH</w:t>
      </w:r>
    </w:p>
    <w:p w14:paraId="06E04D84" w14:textId="77777777" w:rsidR="00C42BF2" w:rsidRDefault="00F80514">
      <w:pPr>
        <w:pStyle w:val="Default"/>
        <w:widowControl w:val="0"/>
        <w:tabs>
          <w:tab w:val="left" w:pos="2880"/>
        </w:tabs>
        <w:ind w:left="2880" w:hanging="2880"/>
      </w:pPr>
      <w:r>
        <w:t>\l Ngkoth</w:t>
      </w:r>
      <w:r>
        <w:tab/>
        <w:t xml:space="preserve">\w ngkwi-thu \g </w:t>
      </w:r>
      <w:r>
        <w:rPr>
          <w:rFonts w:hAnsi="Times New Roman"/>
        </w:rPr>
        <w:t>‘</w:t>
      </w:r>
      <w:r>
        <w:t>north</w:t>
      </w:r>
      <w:r>
        <w:rPr>
          <w:rFonts w:hAnsi="Times New Roman"/>
        </w:rPr>
        <w:t xml:space="preserve">’ </w:t>
      </w:r>
      <w:r>
        <w:t>\s KLH</w:t>
      </w:r>
    </w:p>
    <w:p w14:paraId="660A64B1" w14:textId="77777777" w:rsidR="00C42BF2" w:rsidRDefault="00F80514">
      <w:pPr>
        <w:pStyle w:val="Default"/>
        <w:widowControl w:val="0"/>
        <w:tabs>
          <w:tab w:val="left" w:pos="2880"/>
        </w:tabs>
        <w:ind w:left="2880" w:hanging="2880"/>
      </w:pPr>
      <w:r>
        <w:t>\l Aritinngithigh</w:t>
      </w:r>
      <w:r>
        <w:tab/>
        <w:t xml:space="preserve">\w ngkwa-ntuw \g </w:t>
      </w:r>
      <w:r>
        <w:rPr>
          <w:rFonts w:hAnsi="Times New Roman"/>
        </w:rPr>
        <w:t>‘</w:t>
      </w:r>
      <w:r>
        <w:t>north</w:t>
      </w:r>
      <w:r>
        <w:rPr>
          <w:rFonts w:hAnsi="Times New Roman"/>
        </w:rPr>
        <w:t xml:space="preserve">’ </w:t>
      </w:r>
      <w:r>
        <w:t>\s KLH</w:t>
      </w:r>
    </w:p>
    <w:p w14:paraId="37C5CCCB" w14:textId="77777777" w:rsidR="00C42BF2" w:rsidRDefault="00F80514">
      <w:pPr>
        <w:pStyle w:val="Default"/>
        <w:widowControl w:val="0"/>
        <w:tabs>
          <w:tab w:val="left" w:pos="2880"/>
        </w:tabs>
        <w:ind w:left="2880" w:hanging="2880"/>
      </w:pPr>
      <w:r>
        <w:t>\l Mbiywom</w:t>
      </w:r>
      <w:r>
        <w:tab/>
        <w:t xml:space="preserve">\w nggwi-m \g </w:t>
      </w:r>
      <w:r>
        <w:rPr>
          <w:rFonts w:hAnsi="Times New Roman"/>
        </w:rPr>
        <w:t>‘</w:t>
      </w:r>
      <w:r>
        <w:t>north</w:t>
      </w:r>
      <w:r>
        <w:rPr>
          <w:rFonts w:hAnsi="Times New Roman"/>
        </w:rPr>
        <w:t xml:space="preserve">’ </w:t>
      </w:r>
      <w:r>
        <w:t>\s KLH</w:t>
      </w:r>
    </w:p>
    <w:p w14:paraId="3A4E5034" w14:textId="77777777" w:rsidR="00C42BF2" w:rsidRDefault="00F80514">
      <w:pPr>
        <w:pStyle w:val="Default"/>
        <w:widowControl w:val="0"/>
        <w:tabs>
          <w:tab w:val="left" w:pos="2880"/>
        </w:tabs>
        <w:ind w:left="2880" w:hanging="2880"/>
      </w:pPr>
      <w:r>
        <w:t>\l Kaanytju</w:t>
      </w:r>
      <w:r>
        <w:tab/>
        <w:t xml:space="preserve">\w kungkay \g </w:t>
      </w:r>
      <w:r>
        <w:rPr>
          <w:rFonts w:hAnsi="Times New Roman"/>
        </w:rPr>
        <w:t>‘</w:t>
      </w:r>
      <w:r>
        <w:t>north</w:t>
      </w:r>
      <w:r>
        <w:rPr>
          <w:rFonts w:hAnsi="Times New Roman"/>
        </w:rPr>
        <w:t xml:space="preserve">’ </w:t>
      </w:r>
      <w:r>
        <w:t>\s KLH</w:t>
      </w:r>
    </w:p>
    <w:p w14:paraId="6967A72A" w14:textId="77777777" w:rsidR="00C42BF2" w:rsidRDefault="00F80514">
      <w:pPr>
        <w:pStyle w:val="Default"/>
        <w:widowControl w:val="0"/>
        <w:tabs>
          <w:tab w:val="left" w:pos="2880"/>
        </w:tabs>
        <w:ind w:left="2880" w:hanging="2880"/>
      </w:pPr>
      <w:r>
        <w:t>\l Umpila</w:t>
      </w:r>
      <w:r>
        <w:tab/>
        <w:t xml:space="preserve">\w kungkay \g </w:t>
      </w:r>
      <w:r>
        <w:rPr>
          <w:rFonts w:hAnsi="Times New Roman"/>
        </w:rPr>
        <w:t>‘</w:t>
      </w:r>
      <w:r>
        <w:t>north</w:t>
      </w:r>
      <w:r>
        <w:rPr>
          <w:rFonts w:hAnsi="Times New Roman"/>
        </w:rPr>
        <w:t xml:space="preserve">’ </w:t>
      </w:r>
      <w:r>
        <w:t xml:space="preserve">\q Also </w:t>
      </w:r>
      <w:r>
        <w:rPr>
          <w:i/>
          <w:iCs/>
        </w:rPr>
        <w:t>kungkayma</w:t>
      </w:r>
      <w:r>
        <w:rPr>
          <w:rFonts w:hAnsi="Times New Roman"/>
        </w:rPr>
        <w:t xml:space="preserve"> ‘</w:t>
      </w:r>
      <w:r>
        <w:t>northwards</w:t>
      </w:r>
      <w:r>
        <w:rPr>
          <w:rFonts w:hAnsi="Times New Roman"/>
        </w:rPr>
        <w:t>’</w:t>
      </w:r>
      <w:r>
        <w:t xml:space="preserve">, </w:t>
      </w:r>
      <w:r>
        <w:rPr>
          <w:i/>
          <w:iCs/>
        </w:rPr>
        <w:t>kungka</w:t>
      </w:r>
      <w:r>
        <w:t>(</w:t>
      </w:r>
      <w:r>
        <w:rPr>
          <w:i/>
          <w:iCs/>
        </w:rPr>
        <w:t>:?</w:t>
      </w:r>
      <w:r>
        <w:t>)</w:t>
      </w:r>
      <w:r>
        <w:rPr>
          <w:i/>
          <w:iCs/>
        </w:rPr>
        <w:t>l</w:t>
      </w:r>
      <w:r>
        <w:t>(</w:t>
      </w:r>
      <w:r>
        <w:rPr>
          <w:i/>
          <w:iCs/>
        </w:rPr>
        <w:t>u</w:t>
      </w:r>
      <w:r>
        <w:t xml:space="preserve">) </w:t>
      </w:r>
      <w:r>
        <w:rPr>
          <w:rFonts w:hAnsi="Times New Roman"/>
        </w:rPr>
        <w:t>‘</w:t>
      </w:r>
      <w:r>
        <w:t>from the north</w:t>
      </w:r>
      <w:r>
        <w:rPr>
          <w:rFonts w:hAnsi="Times New Roman"/>
        </w:rPr>
        <w:t>’</w:t>
      </w:r>
      <w:r>
        <w:t>. \s GNOG, KLH</w:t>
      </w:r>
    </w:p>
    <w:p w14:paraId="4884F303" w14:textId="77777777" w:rsidR="00C42BF2" w:rsidRDefault="00F80514">
      <w:pPr>
        <w:pStyle w:val="Default"/>
        <w:widowControl w:val="0"/>
        <w:tabs>
          <w:tab w:val="left" w:pos="2880"/>
        </w:tabs>
        <w:ind w:left="2880" w:hanging="2880"/>
      </w:pPr>
      <w:r>
        <w:t>\l WMungknh</w:t>
      </w:r>
      <w:r>
        <w:tab/>
        <w:t xml:space="preserve">\w kungk \g </w:t>
      </w:r>
      <w:r>
        <w:rPr>
          <w:rFonts w:hAnsi="Times New Roman"/>
        </w:rPr>
        <w:t>‘</w:t>
      </w:r>
      <w:r>
        <w:t>north</w:t>
      </w:r>
      <w:r>
        <w:rPr>
          <w:rFonts w:hAnsi="Times New Roman"/>
        </w:rPr>
        <w:t xml:space="preserve">’ </w:t>
      </w:r>
      <w:r>
        <w:t xml:space="preserve">\q Also </w:t>
      </w:r>
      <w:r>
        <w:rPr>
          <w:i/>
          <w:iCs/>
        </w:rPr>
        <w:t>kungkvngk</w:t>
      </w:r>
      <w:r>
        <w:rPr>
          <w:rFonts w:hAnsi="Times New Roman"/>
        </w:rPr>
        <w:t xml:space="preserve"> ‘</w:t>
      </w:r>
      <w:r>
        <w:t>north side</w:t>
      </w:r>
      <w:r>
        <w:rPr>
          <w:rFonts w:hAnsi="Times New Roman"/>
        </w:rPr>
        <w:t>’</w:t>
      </w:r>
      <w:r>
        <w:t>. \s KLH, KPPW</w:t>
      </w:r>
    </w:p>
    <w:p w14:paraId="2F6BA47D" w14:textId="77777777" w:rsidR="00C42BF2" w:rsidRDefault="00F80514">
      <w:pPr>
        <w:pStyle w:val="Default"/>
        <w:widowControl w:val="0"/>
        <w:tabs>
          <w:tab w:val="left" w:pos="2880"/>
        </w:tabs>
        <w:ind w:left="2880" w:hanging="2880"/>
      </w:pPr>
      <w:r>
        <w:t>\l WMe</w:t>
      </w:r>
      <w:r>
        <w:rPr>
          <w:rFonts w:hAnsi="Times New Roman"/>
        </w:rPr>
        <w:t>’</w:t>
      </w:r>
      <w:r>
        <w:t>nh</w:t>
      </w:r>
      <w:r>
        <w:tab/>
        <w:t xml:space="preserve">\w kungk \g </w:t>
      </w:r>
      <w:r>
        <w:rPr>
          <w:rFonts w:hAnsi="Times New Roman"/>
        </w:rPr>
        <w:t>‘</w:t>
      </w:r>
      <w:r>
        <w:t>north</w:t>
      </w:r>
      <w:r>
        <w:rPr>
          <w:rFonts w:hAnsi="Times New Roman"/>
        </w:rPr>
        <w:t xml:space="preserve">’ </w:t>
      </w:r>
      <w:r>
        <w:t>\s KLH</w:t>
      </w:r>
    </w:p>
    <w:p w14:paraId="4F92268D" w14:textId="77777777" w:rsidR="00C42BF2" w:rsidRDefault="00F80514">
      <w:pPr>
        <w:pStyle w:val="Default"/>
        <w:widowControl w:val="0"/>
        <w:tabs>
          <w:tab w:val="left" w:pos="2880"/>
        </w:tabs>
        <w:ind w:left="2880" w:hanging="2880"/>
      </w:pPr>
      <w:r>
        <w:t>\l WNgathrr</w:t>
      </w:r>
      <w:r>
        <w:tab/>
        <w:t xml:space="preserve">\w kungkiy \g </w:t>
      </w:r>
      <w:r>
        <w:rPr>
          <w:rFonts w:hAnsi="Times New Roman"/>
        </w:rPr>
        <w:t>‘</w:t>
      </w:r>
      <w:r>
        <w:t>north</w:t>
      </w:r>
      <w:r>
        <w:rPr>
          <w:rFonts w:hAnsi="Times New Roman"/>
        </w:rPr>
        <w:t xml:space="preserve">’ </w:t>
      </w:r>
      <w:r>
        <w:t>\s KLH</w:t>
      </w:r>
    </w:p>
    <w:p w14:paraId="34DDD294" w14:textId="77777777" w:rsidR="00C42BF2" w:rsidRDefault="00F80514">
      <w:pPr>
        <w:pStyle w:val="Default"/>
        <w:widowControl w:val="0"/>
        <w:tabs>
          <w:tab w:val="left" w:pos="2880"/>
        </w:tabs>
        <w:ind w:left="2880" w:hanging="2880"/>
      </w:pPr>
      <w:r>
        <w:t>\l WMuminh</w:t>
      </w:r>
      <w:r>
        <w:tab/>
        <w:t xml:space="preserve">\w kungke \g </w:t>
      </w:r>
      <w:r>
        <w:rPr>
          <w:rFonts w:hAnsi="Times New Roman"/>
        </w:rPr>
        <w:t>‘</w:t>
      </w:r>
      <w:r>
        <w:t>north</w:t>
      </w:r>
      <w:r>
        <w:rPr>
          <w:rFonts w:hAnsi="Times New Roman"/>
        </w:rPr>
        <w:t xml:space="preserve">’ </w:t>
      </w:r>
      <w:r>
        <w:t>\s KLH</w:t>
      </w:r>
    </w:p>
    <w:p w14:paraId="3CE44C0F" w14:textId="77777777" w:rsidR="00C42BF2" w:rsidRDefault="00F80514">
      <w:pPr>
        <w:pStyle w:val="Default"/>
        <w:widowControl w:val="0"/>
        <w:tabs>
          <w:tab w:val="left" w:pos="2880"/>
        </w:tabs>
        <w:ind w:left="2880" w:hanging="2880"/>
      </w:pPr>
      <w:r>
        <w:lastRenderedPageBreak/>
        <w:t>\l WNgathan</w:t>
      </w:r>
      <w:r>
        <w:tab/>
        <w:t xml:space="preserve">\w kungkiy \g </w:t>
      </w:r>
      <w:r>
        <w:rPr>
          <w:rFonts w:hAnsi="Times New Roman"/>
        </w:rPr>
        <w:t>‘</w:t>
      </w:r>
      <w:r>
        <w:t>north</w:t>
      </w:r>
      <w:r>
        <w:rPr>
          <w:rFonts w:hAnsi="Times New Roman"/>
        </w:rPr>
        <w:t xml:space="preserve">’ </w:t>
      </w:r>
      <w:r>
        <w:t>\s PS</w:t>
      </w:r>
    </w:p>
    <w:p w14:paraId="1D46C28E" w14:textId="77777777" w:rsidR="00C42BF2" w:rsidRDefault="00F80514">
      <w:pPr>
        <w:pStyle w:val="Default"/>
        <w:widowControl w:val="0"/>
        <w:tabs>
          <w:tab w:val="left" w:pos="2880"/>
        </w:tabs>
        <w:ind w:left="2880" w:hanging="2880"/>
      </w:pPr>
      <w:r>
        <w:t>\l KUwanh</w:t>
      </w:r>
      <w:r>
        <w:tab/>
        <w:t xml:space="preserve">\w kungke \g </w:t>
      </w:r>
      <w:r>
        <w:rPr>
          <w:rFonts w:hAnsi="Times New Roman"/>
        </w:rPr>
        <w:t>‘</w:t>
      </w:r>
      <w:r>
        <w:t>north \s S&amp;J</w:t>
      </w:r>
    </w:p>
    <w:p w14:paraId="3EA272AA" w14:textId="77777777" w:rsidR="00C42BF2" w:rsidRDefault="00F80514">
      <w:pPr>
        <w:pStyle w:val="Default"/>
        <w:widowControl w:val="0"/>
        <w:tabs>
          <w:tab w:val="left" w:pos="2880"/>
        </w:tabs>
        <w:ind w:left="2880" w:hanging="2880"/>
      </w:pPr>
      <w:r>
        <w:t>\l Pakanh</w:t>
      </w:r>
      <w:r>
        <w:tab/>
        <w:t xml:space="preserve">\w kungka \g </w:t>
      </w:r>
      <w:r>
        <w:rPr>
          <w:rFonts w:hAnsi="Times New Roman"/>
        </w:rPr>
        <w:t>‘</w:t>
      </w:r>
      <w:r>
        <w:t>north</w:t>
      </w:r>
      <w:r>
        <w:rPr>
          <w:rFonts w:hAnsi="Times New Roman"/>
        </w:rPr>
        <w:t xml:space="preserve">’ </w:t>
      </w:r>
      <w:r>
        <w:t>\s PH website</w:t>
      </w:r>
    </w:p>
    <w:p w14:paraId="7915BC9F" w14:textId="77777777" w:rsidR="00C42BF2" w:rsidRDefault="00F80514">
      <w:pPr>
        <w:pStyle w:val="Default"/>
        <w:widowControl w:val="0"/>
        <w:tabs>
          <w:tab w:val="left" w:pos="2880"/>
        </w:tabs>
        <w:ind w:left="2880" w:hanging="2880"/>
      </w:pPr>
      <w:r>
        <w:t>\l Umpithamu</w:t>
      </w:r>
      <w:r>
        <w:tab/>
        <w:t xml:space="preserve">\w ungkarra \g </w:t>
      </w:r>
      <w:r>
        <w:rPr>
          <w:rFonts w:hAnsi="Times New Roman"/>
        </w:rPr>
        <w:t>‘</w:t>
      </w:r>
      <w:r>
        <w:t>north</w:t>
      </w:r>
      <w:r>
        <w:rPr>
          <w:rFonts w:hAnsi="Times New Roman"/>
        </w:rPr>
        <w:t xml:space="preserve">’ </w:t>
      </w:r>
      <w:r>
        <w:t>\s J-CV</w:t>
      </w:r>
    </w:p>
    <w:p w14:paraId="51F209EF" w14:textId="77777777" w:rsidR="00C42BF2" w:rsidRDefault="00F80514">
      <w:pPr>
        <w:pStyle w:val="Default"/>
        <w:widowControl w:val="0"/>
        <w:tabs>
          <w:tab w:val="left" w:pos="2880"/>
        </w:tabs>
        <w:ind w:left="2880" w:hanging="2880"/>
        <w:rPr>
          <w:color w:val="003300"/>
          <w:u w:color="003300"/>
        </w:rPr>
      </w:pPr>
      <w:r>
        <w:rPr>
          <w:color w:val="003300"/>
          <w:u w:color="003300"/>
        </w:rPr>
        <w:t>\l Yintyingka</w:t>
      </w:r>
      <w:r>
        <w:rPr>
          <w:color w:val="003300"/>
          <w:u w:color="003300"/>
        </w:rPr>
        <w:tab/>
        <w:t xml:space="preserve">\w kungki \g </w:t>
      </w:r>
      <w:r>
        <w:rPr>
          <w:rFonts w:hAnsi="Times New Roman"/>
          <w:color w:val="003300"/>
          <w:u w:color="003300"/>
        </w:rPr>
        <w:t>‘</w:t>
      </w:r>
      <w:r>
        <w:rPr>
          <w:color w:val="003300"/>
          <w:u w:color="003300"/>
        </w:rPr>
        <w:t>northeast, north</w:t>
      </w:r>
      <w:r>
        <w:rPr>
          <w:rFonts w:hAnsi="Times New Roman"/>
          <w:color w:val="003300"/>
          <w:u w:color="003300"/>
        </w:rPr>
        <w:t xml:space="preserve">’ </w:t>
      </w:r>
      <w:r>
        <w:rPr>
          <w:color w:val="003300"/>
          <w:u w:color="003300"/>
        </w:rPr>
        <w:t>\s R&amp;V</w:t>
      </w:r>
    </w:p>
    <w:p w14:paraId="4D73FE80" w14:textId="77777777" w:rsidR="00C42BF2" w:rsidRDefault="00F80514">
      <w:pPr>
        <w:pStyle w:val="Default"/>
        <w:widowControl w:val="0"/>
        <w:tabs>
          <w:tab w:val="left" w:pos="2880"/>
        </w:tabs>
        <w:ind w:left="2880" w:hanging="2880"/>
        <w:rPr>
          <w:color w:val="003300"/>
          <w:u w:color="003300"/>
        </w:rPr>
      </w:pPr>
      <w:r>
        <w:rPr>
          <w:color w:val="003300"/>
          <w:u w:color="003300"/>
        </w:rPr>
        <w:t>\l Umbuygamu</w:t>
      </w:r>
      <w:r>
        <w:rPr>
          <w:color w:val="003300"/>
          <w:u w:color="003300"/>
        </w:rPr>
        <w:tab/>
        <w:t xml:space="preserve">\w gar \g </w:t>
      </w:r>
      <w:r>
        <w:rPr>
          <w:rFonts w:hAnsi="Times New Roman"/>
          <w:color w:val="003300"/>
          <w:u w:color="003300"/>
        </w:rPr>
        <w:t>‘</w:t>
      </w:r>
      <w:r>
        <w:rPr>
          <w:color w:val="003300"/>
          <w:u w:color="003300"/>
        </w:rPr>
        <w:t>west</w:t>
      </w:r>
      <w:r>
        <w:rPr>
          <w:rFonts w:hAnsi="Times New Roman"/>
          <w:color w:val="003300"/>
          <w:u w:color="003300"/>
        </w:rPr>
        <w:t xml:space="preserve">’ </w:t>
      </w:r>
      <w:r>
        <w:rPr>
          <w:color w:val="003300"/>
          <w:u w:color="003300"/>
        </w:rPr>
        <w:t>\q Also (</w:t>
      </w:r>
      <w:r>
        <w:rPr>
          <w:i/>
          <w:iCs/>
          <w:color w:val="003300"/>
          <w:u w:color="003300"/>
        </w:rPr>
        <w:t>tu/to</w:t>
      </w:r>
      <w:r>
        <w:rPr>
          <w:color w:val="003300"/>
          <w:u w:color="003300"/>
        </w:rPr>
        <w:t>)</w:t>
      </w:r>
      <w:r>
        <w:rPr>
          <w:i/>
          <w:iCs/>
          <w:color w:val="003300"/>
          <w:u w:color="003300"/>
        </w:rPr>
        <w:t>-gadha</w:t>
      </w:r>
      <w:r>
        <w:rPr>
          <w:color w:val="003300"/>
          <w:u w:color="003300"/>
        </w:rPr>
        <w:t>. \s J-CV</w:t>
      </w:r>
    </w:p>
    <w:p w14:paraId="75F744D2" w14:textId="77777777" w:rsidR="00C42BF2" w:rsidRDefault="00F80514">
      <w:pPr>
        <w:pStyle w:val="Default"/>
        <w:widowControl w:val="0"/>
        <w:tabs>
          <w:tab w:val="left" w:pos="2880"/>
        </w:tabs>
        <w:ind w:left="2880" w:hanging="2880"/>
      </w:pPr>
      <w:r>
        <w:t>\l Flinders Island</w:t>
      </w:r>
      <w:r>
        <w:tab/>
        <w:t xml:space="preserve">\w ungga \g </w:t>
      </w:r>
      <w:r>
        <w:rPr>
          <w:rFonts w:hAnsi="Times New Roman"/>
        </w:rPr>
        <w:t>‘</w:t>
      </w:r>
      <w:r>
        <w:t>north</w:t>
      </w:r>
      <w:r>
        <w:rPr>
          <w:rFonts w:hAnsi="Times New Roman"/>
        </w:rPr>
        <w:t xml:space="preserve">’ </w:t>
      </w:r>
      <w:r>
        <w:t>\s PS</w:t>
      </w:r>
    </w:p>
    <w:p w14:paraId="2A1821B4" w14:textId="77777777" w:rsidR="00C42BF2" w:rsidRDefault="00F80514">
      <w:pPr>
        <w:pStyle w:val="Default"/>
        <w:widowControl w:val="0"/>
        <w:tabs>
          <w:tab w:val="left" w:pos="2880"/>
        </w:tabs>
        <w:ind w:left="2880" w:hanging="2880"/>
      </w:pPr>
      <w:r>
        <w:t>\l GYim</w:t>
      </w:r>
      <w:r>
        <w:tab/>
        <w:t xml:space="preserve">\w gungga:rr \g </w:t>
      </w:r>
      <w:r>
        <w:rPr>
          <w:rFonts w:hAnsi="Times New Roman"/>
        </w:rPr>
        <w:t>‘</w:t>
      </w:r>
      <w:r>
        <w:t>north</w:t>
      </w:r>
      <w:r>
        <w:rPr>
          <w:rFonts w:hAnsi="Times New Roman"/>
        </w:rPr>
        <w:t xml:space="preserve">’ </w:t>
      </w:r>
      <w:r>
        <w:t xml:space="preserve">\q KLH </w:t>
      </w:r>
      <w:r>
        <w:rPr>
          <w:i/>
          <w:iCs/>
        </w:rPr>
        <w:t>kungkarr</w:t>
      </w:r>
      <w:r>
        <w:t xml:space="preserve">. JHav: also </w:t>
      </w:r>
      <w:r>
        <w:rPr>
          <w:i/>
          <w:iCs/>
        </w:rPr>
        <w:t>gungga:lu</w:t>
      </w:r>
      <w:r>
        <w:rPr>
          <w:rFonts w:hAnsi="Times New Roman"/>
        </w:rPr>
        <w:t xml:space="preserve"> ‘</w:t>
      </w:r>
      <w:r>
        <w:t>to the north</w:t>
      </w:r>
      <w:r>
        <w:rPr>
          <w:rFonts w:hAnsi="Times New Roman"/>
        </w:rPr>
        <w:t>’</w:t>
      </w:r>
      <w:r>
        <w:t xml:space="preserve">, </w:t>
      </w:r>
      <w:r>
        <w:rPr>
          <w:i/>
          <w:iCs/>
        </w:rPr>
        <w:t>gung</w:t>
      </w:r>
      <w:r>
        <w:t>(</w:t>
      </w:r>
      <w:r>
        <w:rPr>
          <w:i/>
          <w:iCs/>
        </w:rPr>
        <w:t>g</w:t>
      </w:r>
      <w:r>
        <w:t>)</w:t>
      </w:r>
      <w:r>
        <w:rPr>
          <w:i/>
          <w:iCs/>
        </w:rPr>
        <w:t>anun</w:t>
      </w:r>
      <w:r>
        <w:rPr>
          <w:rFonts w:hAnsi="Times New Roman"/>
        </w:rPr>
        <w:t xml:space="preserve"> ‘</w:t>
      </w:r>
      <w:r>
        <w:t>from the north</w:t>
      </w:r>
      <w:r>
        <w:rPr>
          <w:rFonts w:hAnsi="Times New Roman"/>
        </w:rPr>
        <w:t>’</w:t>
      </w:r>
      <w:r>
        <w:t xml:space="preserve">, </w:t>
      </w:r>
      <w:r>
        <w:rPr>
          <w:i/>
          <w:iCs/>
        </w:rPr>
        <w:t>gunggarra</w:t>
      </w:r>
      <w:r>
        <w:rPr>
          <w:rFonts w:hAnsi="Times New Roman"/>
        </w:rPr>
        <w:t xml:space="preserve"> ‘</w:t>
      </w:r>
      <w:r>
        <w:t>northwards</w:t>
      </w:r>
      <w:r>
        <w:rPr>
          <w:rFonts w:hAnsi="Times New Roman"/>
        </w:rPr>
        <w:t>’</w:t>
      </w:r>
      <w:r>
        <w:t>. \s KLH</w:t>
      </w:r>
    </w:p>
    <w:p w14:paraId="7AD1C224" w14:textId="77777777" w:rsidR="00C42BF2" w:rsidRDefault="00F80514">
      <w:pPr>
        <w:pStyle w:val="Default"/>
        <w:widowControl w:val="0"/>
        <w:tabs>
          <w:tab w:val="left" w:pos="2880"/>
        </w:tabs>
        <w:ind w:left="2880" w:hanging="2880"/>
      </w:pPr>
      <w:r>
        <w:t>\l Muluridji</w:t>
      </w:r>
      <w:r>
        <w:tab/>
        <w:t xml:space="preserve">\w kungkarr \g </w:t>
      </w:r>
      <w:r>
        <w:rPr>
          <w:rFonts w:hAnsi="Times New Roman"/>
        </w:rPr>
        <w:t>‘</w:t>
      </w:r>
      <w:r>
        <w:t>north</w:t>
      </w:r>
      <w:r>
        <w:rPr>
          <w:rFonts w:hAnsi="Times New Roman"/>
        </w:rPr>
        <w:t xml:space="preserve">’ </w:t>
      </w:r>
      <w:r>
        <w:t>\s KLH</w:t>
      </w:r>
    </w:p>
    <w:p w14:paraId="5C11D16B" w14:textId="77777777" w:rsidR="00C42BF2" w:rsidRDefault="00F80514">
      <w:pPr>
        <w:pStyle w:val="Default"/>
        <w:widowControl w:val="0"/>
        <w:tabs>
          <w:tab w:val="left" w:pos="2880"/>
        </w:tabs>
        <w:ind w:left="2880" w:hanging="2880"/>
      </w:pPr>
      <w:r>
        <w:t>\l CC</w:t>
      </w:r>
      <w:r>
        <w:tab/>
        <w:t xml:space="preserve">\w kungkarr \g </w:t>
      </w:r>
      <w:r>
        <w:rPr>
          <w:rFonts w:hAnsi="Times New Roman"/>
        </w:rPr>
        <w:t>‘</w:t>
      </w:r>
      <w:r>
        <w:t>north</w:t>
      </w:r>
      <w:r>
        <w:rPr>
          <w:rFonts w:hAnsi="Times New Roman"/>
        </w:rPr>
        <w:t xml:space="preserve">’ </w:t>
      </w:r>
      <w:r>
        <w:t>\s KLH</w:t>
      </w:r>
    </w:p>
    <w:p w14:paraId="329BD6E8" w14:textId="77777777" w:rsidR="00C42BF2" w:rsidRDefault="00F80514">
      <w:pPr>
        <w:pStyle w:val="Default"/>
        <w:widowControl w:val="0"/>
        <w:tabs>
          <w:tab w:val="left" w:pos="2880"/>
        </w:tabs>
        <w:ind w:left="2880" w:hanging="2880"/>
      </w:pPr>
      <w:r>
        <w:t>\l KYalanji</w:t>
      </w:r>
      <w:r>
        <w:tab/>
        <w:t xml:space="preserve">\w kungkarr \g </w:t>
      </w:r>
      <w:r>
        <w:rPr>
          <w:rFonts w:hAnsi="Times New Roman"/>
        </w:rPr>
        <w:t>‘</w:t>
      </w:r>
      <w:r>
        <w:t>north along the coast</w:t>
      </w:r>
      <w:r>
        <w:rPr>
          <w:rFonts w:hAnsi="Times New Roman"/>
        </w:rPr>
        <w:t xml:space="preserve">’ </w:t>
      </w:r>
      <w:r>
        <w:t>\s Hr&amp;Hr</w:t>
      </w:r>
    </w:p>
    <w:p w14:paraId="1F903E60" w14:textId="77777777" w:rsidR="00C42BF2" w:rsidRDefault="00F80514">
      <w:pPr>
        <w:pStyle w:val="Default"/>
        <w:widowControl w:val="0"/>
        <w:tabs>
          <w:tab w:val="left" w:pos="2880"/>
        </w:tabs>
        <w:ind w:left="2880" w:hanging="2880"/>
      </w:pPr>
      <w:r>
        <w:t>\l KThaypan</w:t>
      </w:r>
      <w:r>
        <w:tab/>
        <w:t xml:space="preserve">\w nggworr \g </w:t>
      </w:r>
      <w:r>
        <w:rPr>
          <w:rFonts w:hAnsi="Times New Roman"/>
        </w:rPr>
        <w:t>‘</w:t>
      </w:r>
      <w:r>
        <w:t>north</w:t>
      </w:r>
      <w:r>
        <w:rPr>
          <w:rFonts w:hAnsi="Times New Roman"/>
        </w:rPr>
        <w:t xml:space="preserve">’ </w:t>
      </w:r>
      <w:r>
        <w:t>\s BR</w:t>
      </w:r>
    </w:p>
    <w:p w14:paraId="7BB5B646" w14:textId="77777777" w:rsidR="00C42BF2" w:rsidRDefault="00F80514">
      <w:pPr>
        <w:pStyle w:val="Default"/>
        <w:widowControl w:val="0"/>
        <w:tabs>
          <w:tab w:val="left" w:pos="2880"/>
        </w:tabs>
        <w:ind w:left="2880" w:hanging="2880"/>
      </w:pPr>
      <w:r>
        <w:t>\l HR</w:t>
      </w:r>
      <w:r>
        <w:tab/>
        <w:t xml:space="preserve">\w ngguvrv \g </w:t>
      </w:r>
      <w:r>
        <w:rPr>
          <w:rFonts w:hAnsi="Times New Roman"/>
        </w:rPr>
        <w:t>‘</w:t>
      </w:r>
      <w:r>
        <w:t>north</w:t>
      </w:r>
      <w:r>
        <w:rPr>
          <w:rFonts w:hAnsi="Times New Roman"/>
        </w:rPr>
        <w:t xml:space="preserve">’ </w:t>
      </w:r>
      <w:r>
        <w:t>\s KLH</w:t>
      </w:r>
    </w:p>
    <w:p w14:paraId="051E8DA0" w14:textId="77777777" w:rsidR="00C42BF2" w:rsidRDefault="00F80514">
      <w:pPr>
        <w:pStyle w:val="Default"/>
        <w:widowControl w:val="0"/>
        <w:tabs>
          <w:tab w:val="left" w:pos="2880"/>
        </w:tabs>
        <w:ind w:left="2880" w:hanging="2880"/>
      </w:pPr>
      <w:r>
        <w:t>\l HR</w:t>
      </w:r>
      <w:r>
        <w:tab/>
        <w:t xml:space="preserve">\w nggwor \g </w:t>
      </w:r>
      <w:r>
        <w:rPr>
          <w:rFonts w:hAnsi="Times New Roman"/>
        </w:rPr>
        <w:t>‘</w:t>
      </w:r>
      <w:r>
        <w:t>north</w:t>
      </w:r>
      <w:r>
        <w:rPr>
          <w:rFonts w:hAnsi="Times New Roman"/>
        </w:rPr>
        <w:t xml:space="preserve">’ </w:t>
      </w:r>
      <w:r>
        <w:t>\s LJ</w:t>
      </w:r>
    </w:p>
    <w:p w14:paraId="002BDFB6" w14:textId="77777777" w:rsidR="00C42BF2" w:rsidRDefault="00F80514">
      <w:pPr>
        <w:pStyle w:val="Default"/>
        <w:widowControl w:val="0"/>
        <w:tabs>
          <w:tab w:val="left" w:pos="2880"/>
        </w:tabs>
        <w:ind w:left="2880" w:hanging="2880"/>
        <w:rPr>
          <w:color w:val="003300"/>
          <w:u w:color="003300"/>
        </w:rPr>
      </w:pPr>
      <w:r>
        <w:rPr>
          <w:color w:val="003300"/>
          <w:u w:color="003300"/>
        </w:rPr>
        <w:t>\l Ogunyjan</w:t>
      </w:r>
      <w:r>
        <w:rPr>
          <w:color w:val="003300"/>
          <w:u w:color="003300"/>
        </w:rPr>
        <w:tab/>
        <w:t xml:space="preserve">\w ungkar \g </w:t>
      </w:r>
      <w:r>
        <w:rPr>
          <w:rFonts w:hAnsi="Times New Roman"/>
          <w:color w:val="003300"/>
          <w:u w:color="003300"/>
        </w:rPr>
        <w:t>‘</w:t>
      </w:r>
      <w:r>
        <w:rPr>
          <w:color w:val="003300"/>
          <w:u w:color="003300"/>
        </w:rPr>
        <w:t>north \s LT/BA</w:t>
      </w:r>
    </w:p>
    <w:p w14:paraId="2E31FF84" w14:textId="77777777" w:rsidR="00C42BF2" w:rsidRDefault="00F80514">
      <w:pPr>
        <w:pStyle w:val="Default"/>
        <w:widowControl w:val="0"/>
        <w:tabs>
          <w:tab w:val="left" w:pos="2880"/>
        </w:tabs>
        <w:ind w:left="2880" w:hanging="2880"/>
      </w:pPr>
      <w:r>
        <w:t>\l Ogunyjan</w:t>
      </w:r>
      <w:r>
        <w:tab/>
        <w:t xml:space="preserve">\w unggarv ~ ungga-n \g </w:t>
      </w:r>
      <w:r>
        <w:rPr>
          <w:rFonts w:hAnsi="Times New Roman"/>
        </w:rPr>
        <w:t>‘</w:t>
      </w:r>
      <w:r>
        <w:t>north</w:t>
      </w:r>
      <w:r>
        <w:rPr>
          <w:rFonts w:hAnsi="Times New Roman"/>
        </w:rPr>
        <w:t xml:space="preserve">’ </w:t>
      </w:r>
      <w:r>
        <w:t>\s KLH</w:t>
      </w:r>
    </w:p>
    <w:p w14:paraId="4F243FD9" w14:textId="77777777" w:rsidR="00C42BF2" w:rsidRDefault="00F80514">
      <w:pPr>
        <w:pStyle w:val="Default"/>
        <w:widowControl w:val="0"/>
        <w:tabs>
          <w:tab w:val="left" w:pos="2880"/>
        </w:tabs>
        <w:ind w:left="2880" w:hanging="2880"/>
      </w:pPr>
      <w:r>
        <w:t>\l KThaayorre</w:t>
      </w:r>
      <w:r>
        <w:tab/>
        <w:t xml:space="preserve">\w kungkarr, irr- \g </w:t>
      </w:r>
      <w:r>
        <w:rPr>
          <w:rFonts w:hAnsi="Times New Roman"/>
        </w:rPr>
        <w:t>‘</w:t>
      </w:r>
      <w:r>
        <w:t>north</w:t>
      </w:r>
      <w:r>
        <w:rPr>
          <w:rFonts w:hAnsi="Times New Roman"/>
        </w:rPr>
        <w:t xml:space="preserve">’ </w:t>
      </w:r>
      <w:r>
        <w:t xml:space="preserve">\q Also </w:t>
      </w:r>
      <w:r>
        <w:rPr>
          <w:i/>
          <w:iCs/>
        </w:rPr>
        <w:t>irr-ungkarr</w:t>
      </w:r>
      <w:r>
        <w:t xml:space="preserve"> &amp; </w:t>
      </w:r>
      <w:r>
        <w:rPr>
          <w:i/>
          <w:iCs/>
        </w:rPr>
        <w:t>irr-ungkan</w:t>
      </w:r>
      <w:r>
        <w:t xml:space="preserve">; </w:t>
      </w:r>
      <w:r>
        <w:rPr>
          <w:i/>
          <w:iCs/>
        </w:rPr>
        <w:t>kungkvrr</w:t>
      </w:r>
      <w:r>
        <w:t>. \s KLH, AH</w:t>
      </w:r>
    </w:p>
    <w:p w14:paraId="3CB24857" w14:textId="32B8D60C" w:rsidR="00C42BF2" w:rsidRDefault="00F80514">
      <w:pPr>
        <w:pStyle w:val="Default"/>
        <w:widowControl w:val="0"/>
        <w:tabs>
          <w:tab w:val="left" w:pos="2880"/>
        </w:tabs>
        <w:ind w:left="2880" w:hanging="2880"/>
      </w:pPr>
      <w:r>
        <w:t>\l YYoront</w:t>
      </w:r>
      <w:r>
        <w:tab/>
        <w:t>\w kurr, parr</w:t>
      </w:r>
      <w:r>
        <w:rPr>
          <w:color w:val="800000"/>
          <w:u w:color="800000"/>
        </w:rPr>
        <w:t>+</w:t>
      </w:r>
      <w:r>
        <w:t>; kuqrr</w:t>
      </w:r>
      <w:r w:rsidR="004035A5">
        <w:t>; kuqarr</w:t>
      </w:r>
      <w:r>
        <w:t xml:space="preserve"> \g </w:t>
      </w:r>
      <w:r>
        <w:rPr>
          <w:rFonts w:hAnsi="Times New Roman"/>
        </w:rPr>
        <w:t>‘</w:t>
      </w:r>
      <w:r>
        <w:t>north</w:t>
      </w:r>
      <w:r>
        <w:rPr>
          <w:rFonts w:hAnsi="Times New Roman"/>
        </w:rPr>
        <w:t>’</w:t>
      </w:r>
    </w:p>
    <w:p w14:paraId="1E8E09A6" w14:textId="77777777" w:rsidR="00C42BF2" w:rsidRDefault="00F80514">
      <w:pPr>
        <w:pStyle w:val="Default"/>
        <w:widowControl w:val="0"/>
        <w:tabs>
          <w:tab w:val="left" w:pos="2880"/>
        </w:tabs>
        <w:ind w:left="2880" w:hanging="2880"/>
      </w:pPr>
      <w:r>
        <w:t>\l KKaper</w:t>
      </w:r>
      <w:r>
        <w:tab/>
        <w:t xml:space="preserve">\w kungkurri, la- \g </w:t>
      </w:r>
      <w:r>
        <w:rPr>
          <w:rFonts w:hAnsi="Times New Roman"/>
        </w:rPr>
        <w:t>‘</w:t>
      </w:r>
      <w:r>
        <w:t>north</w:t>
      </w:r>
      <w:r>
        <w:rPr>
          <w:rFonts w:hAnsi="Times New Roman"/>
        </w:rPr>
        <w:t xml:space="preserve">’ </w:t>
      </w:r>
      <w:r>
        <w:t>\s KLH</w:t>
      </w:r>
    </w:p>
    <w:p w14:paraId="4A14E930" w14:textId="77777777" w:rsidR="00C42BF2" w:rsidRDefault="00F80514">
      <w:pPr>
        <w:pStyle w:val="Default"/>
        <w:widowControl w:val="0"/>
        <w:tabs>
          <w:tab w:val="left" w:pos="2880"/>
        </w:tabs>
        <w:ind w:left="2880" w:hanging="2880"/>
      </w:pPr>
      <w:r>
        <w:t>\l UOykangand</w:t>
      </w:r>
      <w:r>
        <w:tab/>
        <w:t xml:space="preserve">\w ugnggar \g </w:t>
      </w:r>
      <w:r>
        <w:rPr>
          <w:rFonts w:hAnsi="Times New Roman"/>
        </w:rPr>
        <w:t>‘</w:t>
      </w:r>
      <w:r>
        <w:t>north</w:t>
      </w:r>
      <w:r>
        <w:rPr>
          <w:rFonts w:hAnsi="Times New Roman"/>
        </w:rPr>
        <w:t xml:space="preserve">’ </w:t>
      </w:r>
      <w:r>
        <w:t>\s BSm, BA, PH</w:t>
      </w:r>
    </w:p>
    <w:p w14:paraId="1F42C602" w14:textId="77777777" w:rsidR="00C42BF2" w:rsidRDefault="00F80514">
      <w:pPr>
        <w:pStyle w:val="Default"/>
        <w:widowControl w:val="0"/>
        <w:tabs>
          <w:tab w:val="left" w:pos="2880"/>
        </w:tabs>
        <w:ind w:left="2880" w:hanging="2880"/>
      </w:pPr>
      <w:r>
        <w:t>\l UOlkol</w:t>
      </w:r>
      <w:r>
        <w:tab/>
        <w:t xml:space="preserve">\w ugnggar \g </w:t>
      </w:r>
      <w:r>
        <w:rPr>
          <w:rFonts w:hAnsi="Times New Roman"/>
        </w:rPr>
        <w:t>‘</w:t>
      </w:r>
      <w:r>
        <w:t>north</w:t>
      </w:r>
      <w:r>
        <w:rPr>
          <w:rFonts w:hAnsi="Times New Roman"/>
        </w:rPr>
        <w:t xml:space="preserve">’ </w:t>
      </w:r>
      <w:r>
        <w:t>\s PH</w:t>
      </w:r>
    </w:p>
    <w:p w14:paraId="5FB2FFF5" w14:textId="77777777" w:rsidR="00C42BF2" w:rsidRDefault="00F80514">
      <w:pPr>
        <w:pStyle w:val="Default"/>
        <w:widowControl w:val="0"/>
        <w:tabs>
          <w:tab w:val="left" w:pos="2880"/>
        </w:tabs>
        <w:ind w:left="2880" w:hanging="2880"/>
      </w:pPr>
      <w:r>
        <w:t>\l Kurrtjar</w:t>
      </w:r>
      <w:r>
        <w:tab/>
        <w:t xml:space="preserve">\w ngkwarr-iyang \g </w:t>
      </w:r>
      <w:r>
        <w:rPr>
          <w:rFonts w:hAnsi="Times New Roman"/>
        </w:rPr>
        <w:t>‘</w:t>
      </w:r>
      <w:r>
        <w:t>north</w:t>
      </w:r>
      <w:r>
        <w:rPr>
          <w:rFonts w:hAnsi="Times New Roman"/>
        </w:rPr>
        <w:t xml:space="preserve">’ </w:t>
      </w:r>
      <w:r>
        <w:t>\s KLH</w:t>
      </w:r>
    </w:p>
    <w:p w14:paraId="711253E9" w14:textId="77777777" w:rsidR="00C42BF2" w:rsidRDefault="00F80514">
      <w:pPr>
        <w:pStyle w:val="Default"/>
        <w:widowControl w:val="0"/>
        <w:tabs>
          <w:tab w:val="left" w:pos="2880"/>
        </w:tabs>
        <w:ind w:left="2880" w:hanging="2880"/>
      </w:pPr>
      <w:r>
        <w:t>\l Djabugay</w:t>
      </w:r>
      <w:r>
        <w:tab/>
        <w:t xml:space="preserve">\w gunggarri \g </w:t>
      </w:r>
      <w:r>
        <w:rPr>
          <w:rFonts w:hAnsi="Times New Roman"/>
        </w:rPr>
        <w:t>‘</w:t>
      </w:r>
      <w:r>
        <w:t>north</w:t>
      </w:r>
      <w:r>
        <w:rPr>
          <w:rFonts w:hAnsi="Times New Roman"/>
        </w:rPr>
        <w:t xml:space="preserve">’ </w:t>
      </w:r>
      <w:r>
        <w:t>\s KLH, EP</w:t>
      </w:r>
    </w:p>
    <w:p w14:paraId="6729FFC9" w14:textId="77777777" w:rsidR="00C42BF2" w:rsidRDefault="00F80514">
      <w:pPr>
        <w:pStyle w:val="Default"/>
        <w:widowControl w:val="0"/>
        <w:tabs>
          <w:tab w:val="left" w:pos="2880"/>
        </w:tabs>
        <w:ind w:left="2880" w:hanging="2880"/>
        <w:rPr>
          <w:color w:val="003300"/>
          <w:u w:color="003300"/>
        </w:rPr>
      </w:pPr>
      <w:r>
        <w:t>\l Yidiny</w:t>
      </w:r>
      <w:r>
        <w:tab/>
        <w:t xml:space="preserve">\w gungga:rr \g </w:t>
      </w:r>
      <w:r>
        <w:rPr>
          <w:rFonts w:hAnsi="Times New Roman"/>
        </w:rPr>
        <w:t>‘</w:t>
      </w:r>
      <w:r>
        <w:t>north</w:t>
      </w:r>
      <w:r>
        <w:rPr>
          <w:rFonts w:hAnsi="Times New Roman"/>
        </w:rPr>
        <w:t xml:space="preserve">’ </w:t>
      </w:r>
      <w:r>
        <w:t xml:space="preserve">\q RMWD cites as </w:t>
      </w:r>
      <w:r>
        <w:rPr>
          <w:i/>
          <w:iCs/>
        </w:rPr>
        <w:t>gunggarrI</w:t>
      </w:r>
      <w:r>
        <w:t xml:space="preserve"> in T &amp; C dialects and </w:t>
      </w:r>
      <w:r>
        <w:rPr>
          <w:i/>
          <w:iCs/>
        </w:rPr>
        <w:t>gunggarri</w:t>
      </w:r>
      <w:r>
        <w:t xml:space="preserve"> in </w:t>
      </w:r>
      <w:r>
        <w:rPr>
          <w:color w:val="003300"/>
          <w:u w:color="003300"/>
        </w:rPr>
        <w:t>Gunggay. RMWD 77:67 cites all forms with /r/, not /rr/</w:t>
      </w:r>
      <w:r>
        <w:t xml:space="preserve">. \s KLH, RMWD P1, </w:t>
      </w:r>
      <w:r>
        <w:rPr>
          <w:color w:val="003300"/>
          <w:u w:color="003300"/>
        </w:rPr>
        <w:t>RMWD 77:67</w:t>
      </w:r>
    </w:p>
    <w:p w14:paraId="5146C2D2" w14:textId="77777777" w:rsidR="00C42BF2" w:rsidRDefault="00F80514">
      <w:pPr>
        <w:pStyle w:val="Default"/>
        <w:widowControl w:val="0"/>
        <w:tabs>
          <w:tab w:val="left" w:pos="2880"/>
        </w:tabs>
        <w:ind w:left="2880" w:hanging="2880"/>
      </w:pPr>
      <w:r>
        <w:t>\l Mbabaram</w:t>
      </w:r>
      <w:r>
        <w:tab/>
        <w:t>\w ngg</w:t>
      </w:r>
      <w:r>
        <w:rPr>
          <w:vertAlign w:val="superscript"/>
        </w:rPr>
        <w:t>w</w:t>
      </w:r>
      <w:r>
        <w:t>ar(</w:t>
      </w:r>
      <w:r>
        <w:rPr>
          <w:vertAlign w:val="superscript"/>
        </w:rPr>
        <w:t>v</w:t>
      </w:r>
      <w:r>
        <w:t xml:space="preserve">) \g </w:t>
      </w:r>
      <w:r>
        <w:rPr>
          <w:rFonts w:hAnsi="Times New Roman"/>
        </w:rPr>
        <w:t>‘</w:t>
      </w:r>
      <w:r>
        <w:t>north</w:t>
      </w:r>
      <w:r>
        <w:rPr>
          <w:rFonts w:hAnsi="Times New Roman"/>
        </w:rPr>
        <w:t xml:space="preserve">’ </w:t>
      </w:r>
      <w:r>
        <w:t xml:space="preserve">\q Cf. treatment of vowel and final *rr in </w:t>
      </w:r>
      <w:r>
        <w:rPr>
          <w:i/>
          <w:iCs/>
        </w:rPr>
        <w:t>lo:rr</w:t>
      </w:r>
      <w:r>
        <w:rPr>
          <w:rFonts w:hAnsi="Times New Roman"/>
        </w:rPr>
        <w:t xml:space="preserve"> ‘</w:t>
      </w:r>
      <w:r>
        <w:t>whip-tail kangaroo</w:t>
      </w:r>
      <w:r>
        <w:rPr>
          <w:rFonts w:hAnsi="Times New Roman"/>
        </w:rPr>
        <w:t>’</w:t>
      </w:r>
      <w:r>
        <w:t>, putatively &lt; *kularr. \s RMWD</w:t>
      </w:r>
    </w:p>
    <w:p w14:paraId="22ACD559" w14:textId="77777777" w:rsidR="00C42BF2" w:rsidRDefault="00F80514">
      <w:pPr>
        <w:pStyle w:val="Default"/>
        <w:widowControl w:val="0"/>
        <w:tabs>
          <w:tab w:val="left" w:pos="2880"/>
        </w:tabs>
        <w:ind w:left="2880" w:hanging="2880"/>
        <w:rPr>
          <w:color w:val="003300"/>
          <w:u w:color="003300"/>
        </w:rPr>
      </w:pPr>
      <w:r>
        <w:rPr>
          <w:color w:val="003300"/>
          <w:u w:color="003300"/>
        </w:rPr>
        <w:t>\l Kukatj</w:t>
      </w:r>
      <w:r>
        <w:rPr>
          <w:color w:val="003300"/>
          <w:u w:color="003300"/>
        </w:rPr>
        <w:tab/>
        <w:t xml:space="preserve">\w kungkarr \g </w:t>
      </w:r>
      <w:r>
        <w:rPr>
          <w:rFonts w:hAnsi="Times New Roman"/>
          <w:color w:val="003300"/>
          <w:u w:color="003300"/>
        </w:rPr>
        <w:t>‘</w:t>
      </w:r>
      <w:r>
        <w:rPr>
          <w:color w:val="003300"/>
          <w:u w:color="003300"/>
        </w:rPr>
        <w:t>north; east</w:t>
      </w:r>
      <w:r>
        <w:rPr>
          <w:rFonts w:hAnsi="Times New Roman"/>
          <w:color w:val="003300"/>
          <w:u w:color="003300"/>
        </w:rPr>
        <w:t xml:space="preserve">’ </w:t>
      </w:r>
      <w:r>
        <w:rPr>
          <w:color w:val="003300"/>
          <w:u w:color="003300"/>
        </w:rPr>
        <w:t>\\f GB has as /kunkvrr/. \q North to East can be seen as consequent to population movement or language spread southward and then westwards along the Gulf of Carpentaria coast. \s Flint/BA; GB 0022</w:t>
      </w:r>
    </w:p>
    <w:p w14:paraId="5B816FC0" w14:textId="77777777" w:rsidR="00C42BF2" w:rsidRDefault="00F80514">
      <w:pPr>
        <w:pStyle w:val="Default"/>
        <w:widowControl w:val="0"/>
        <w:tabs>
          <w:tab w:val="left" w:pos="2880"/>
        </w:tabs>
        <w:ind w:left="2880" w:hanging="2880"/>
      </w:pPr>
      <w:r>
        <w:t xml:space="preserve">\l </w:t>
      </w:r>
      <w:r>
        <w:rPr>
          <w:b/>
          <w:bCs/>
        </w:rPr>
        <w:t>pPaman</w:t>
      </w:r>
      <w:r>
        <w:rPr>
          <w:b/>
          <w:bCs/>
        </w:rPr>
        <w:tab/>
        <w:t>\w kungkarr</w:t>
      </w:r>
      <w:r>
        <w:rPr>
          <w:b/>
          <w:bCs/>
          <w:color w:val="003300"/>
          <w:u w:color="003300"/>
        </w:rPr>
        <w:t>(i)</w:t>
      </w:r>
      <w:r>
        <w:t xml:space="preserve"> \q NPaman list has *kungka(rr). \s KLH</w:t>
      </w:r>
    </w:p>
    <w:p w14:paraId="0FA91057" w14:textId="77777777" w:rsidR="00C42BF2" w:rsidRDefault="00F80514">
      <w:pPr>
        <w:pStyle w:val="Default"/>
        <w:widowControl w:val="0"/>
        <w:tabs>
          <w:tab w:val="left" w:pos="2880"/>
        </w:tabs>
        <w:ind w:left="2880" w:hanging="2880"/>
      </w:pPr>
      <w:r>
        <w:t>\l GBadhun</w:t>
      </w:r>
      <w:r>
        <w:tab/>
        <w:t xml:space="preserve">\w gunggarri \g </w:t>
      </w:r>
      <w:r>
        <w:rPr>
          <w:rFonts w:hAnsi="Times New Roman"/>
        </w:rPr>
        <w:t>‘</w:t>
      </w:r>
      <w:r>
        <w:t>north</w:t>
      </w:r>
      <w:r>
        <w:rPr>
          <w:rFonts w:hAnsi="Times New Roman"/>
        </w:rPr>
        <w:t xml:space="preserve">’ </w:t>
      </w:r>
      <w:r>
        <w:t>\s PS</w:t>
      </w:r>
    </w:p>
    <w:p w14:paraId="63E4892F" w14:textId="77777777" w:rsidR="00C42BF2" w:rsidRDefault="00F80514">
      <w:pPr>
        <w:pStyle w:val="Default"/>
        <w:widowControl w:val="0"/>
        <w:tabs>
          <w:tab w:val="left" w:pos="2880"/>
        </w:tabs>
        <w:ind w:left="2880" w:hanging="2880"/>
      </w:pPr>
      <w:r>
        <w:t>\l Dyirbal</w:t>
      </w:r>
      <w:r>
        <w:tab/>
        <w:t xml:space="preserve">\w gunggarri \g </w:t>
      </w:r>
      <w:r>
        <w:rPr>
          <w:rFonts w:hAnsi="Times New Roman"/>
        </w:rPr>
        <w:t>‘</w:t>
      </w:r>
      <w:r>
        <w:t>north</w:t>
      </w:r>
      <w:r>
        <w:rPr>
          <w:rFonts w:hAnsi="Times New Roman"/>
        </w:rPr>
        <w:t xml:space="preserve">’ </w:t>
      </w:r>
      <w:r>
        <w:t>\s RMWD</w:t>
      </w:r>
    </w:p>
    <w:p w14:paraId="516FB706" w14:textId="77777777" w:rsidR="00C42BF2" w:rsidRDefault="00F80514">
      <w:pPr>
        <w:pStyle w:val="Default"/>
        <w:widowControl w:val="0"/>
        <w:tabs>
          <w:tab w:val="left" w:pos="2880"/>
        </w:tabs>
        <w:ind w:left="2880" w:hanging="2880"/>
      </w:pPr>
      <w:r>
        <w:t>\l Warrgamay</w:t>
      </w:r>
      <w:r>
        <w:tab/>
        <w:t xml:space="preserve">\w gunggarri \g </w:t>
      </w:r>
      <w:r>
        <w:rPr>
          <w:rFonts w:hAnsi="Times New Roman"/>
        </w:rPr>
        <w:t>‘</w:t>
      </w:r>
      <w:r>
        <w:t>north</w:t>
      </w:r>
      <w:r>
        <w:rPr>
          <w:rFonts w:hAnsi="Times New Roman"/>
        </w:rPr>
        <w:t xml:space="preserve">’ </w:t>
      </w:r>
      <w:r>
        <w:t>\s RMWD</w:t>
      </w:r>
    </w:p>
    <w:p w14:paraId="45CD510C" w14:textId="77777777" w:rsidR="00C42BF2" w:rsidRDefault="00F80514">
      <w:pPr>
        <w:pStyle w:val="Default"/>
        <w:widowControl w:val="0"/>
        <w:tabs>
          <w:tab w:val="left" w:pos="2880"/>
        </w:tabs>
        <w:ind w:left="2880" w:hanging="2880"/>
      </w:pPr>
      <w:r>
        <w:t>\l Mayi-Thakurti</w:t>
      </w:r>
      <w:r>
        <w:tab/>
        <w:t xml:space="preserve">\w kungkar(r)i \g </w:t>
      </w:r>
      <w:r>
        <w:rPr>
          <w:rFonts w:hAnsi="Times New Roman"/>
        </w:rPr>
        <w:t>‘</w:t>
      </w:r>
      <w:r>
        <w:t>east</w:t>
      </w:r>
      <w:r>
        <w:rPr>
          <w:rFonts w:hAnsi="Times New Roman"/>
        </w:rPr>
        <w:t xml:space="preserve">’ </w:t>
      </w:r>
      <w:r>
        <w:t>\s GB</w:t>
      </w:r>
    </w:p>
    <w:p w14:paraId="70AB1A77" w14:textId="77777777" w:rsidR="00C42BF2" w:rsidRDefault="00F80514">
      <w:pPr>
        <w:pStyle w:val="Default"/>
        <w:widowControl w:val="0"/>
        <w:tabs>
          <w:tab w:val="left" w:pos="2880"/>
        </w:tabs>
        <w:ind w:left="2880" w:hanging="2880"/>
      </w:pPr>
      <w:r>
        <w:t xml:space="preserve">\l </w:t>
      </w:r>
      <w:r>
        <w:rPr>
          <w:b/>
          <w:bCs/>
        </w:rPr>
        <w:t>pPNy</w:t>
      </w:r>
      <w:r>
        <w:rPr>
          <w:b/>
          <w:bCs/>
        </w:rPr>
        <w:tab/>
        <w:t>\w *kungkarr</w:t>
      </w:r>
      <w:r>
        <w:t xml:space="preserve"> \q KLH gloss: </w:t>
      </w:r>
      <w:r>
        <w:rPr>
          <w:rFonts w:hAnsi="Times New Roman"/>
        </w:rPr>
        <w:t>‘</w:t>
      </w:r>
      <w:r>
        <w:t>north</w:t>
      </w:r>
      <w:r>
        <w:rPr>
          <w:rFonts w:hAnsi="Times New Roman"/>
        </w:rPr>
        <w:t>’</w:t>
      </w:r>
      <w:r>
        <w:t>. \s KLH 82:374</w:t>
      </w:r>
    </w:p>
    <w:p w14:paraId="6F2330A7" w14:textId="77777777" w:rsidR="00C42BF2" w:rsidRDefault="00C42BF2">
      <w:pPr>
        <w:pStyle w:val="Default"/>
        <w:widowControl w:val="0"/>
        <w:tabs>
          <w:tab w:val="left" w:pos="2880"/>
        </w:tabs>
        <w:ind w:left="2880" w:hanging="2880"/>
      </w:pPr>
    </w:p>
    <w:p w14:paraId="340E6663" w14:textId="77777777" w:rsidR="00C42BF2" w:rsidRDefault="00C42BF2">
      <w:pPr>
        <w:pStyle w:val="Default"/>
        <w:widowControl w:val="0"/>
        <w:tabs>
          <w:tab w:val="left" w:pos="2880"/>
        </w:tabs>
        <w:ind w:left="2880" w:hanging="2880"/>
      </w:pPr>
    </w:p>
    <w:p w14:paraId="277AB736" w14:textId="77777777" w:rsidR="00C42BF2" w:rsidRDefault="00F80514">
      <w:pPr>
        <w:pStyle w:val="Default"/>
        <w:widowControl w:val="0"/>
        <w:tabs>
          <w:tab w:val="left" w:pos="2880"/>
        </w:tabs>
        <w:ind w:left="2880" w:hanging="2880"/>
        <w:rPr>
          <w:b/>
          <w:bCs/>
        </w:rPr>
      </w:pPr>
      <w:r>
        <w:t xml:space="preserve">\e </w:t>
      </w:r>
      <w:r>
        <w:rPr>
          <w:b/>
          <w:bCs/>
        </w:rPr>
        <w:t>*kungkirr(i)</w:t>
      </w:r>
    </w:p>
    <w:p w14:paraId="29D364E4" w14:textId="77777777" w:rsidR="00C42BF2" w:rsidRDefault="00F80514">
      <w:pPr>
        <w:pStyle w:val="Default"/>
        <w:widowControl w:val="0"/>
        <w:tabs>
          <w:tab w:val="left" w:pos="2880"/>
        </w:tabs>
        <w:ind w:left="2880" w:hanging="2880"/>
      </w:pPr>
      <w:r>
        <w:t xml:space="preserve">\t </w:t>
      </w:r>
      <w:r>
        <w:rPr>
          <w:rFonts w:hAnsi="Times New Roman"/>
        </w:rPr>
        <w:t>‘</w:t>
      </w:r>
      <w:r>
        <w:t>sugarbag</w:t>
      </w:r>
      <w:r>
        <w:rPr>
          <w:rFonts w:hAnsi="Times New Roman"/>
        </w:rPr>
        <w:t>’</w:t>
      </w:r>
    </w:p>
    <w:p w14:paraId="2DD2433D" w14:textId="77777777" w:rsidR="00C42BF2" w:rsidRDefault="00F80514">
      <w:pPr>
        <w:pStyle w:val="Default"/>
        <w:widowControl w:val="0"/>
        <w:tabs>
          <w:tab w:val="left" w:pos="2880"/>
        </w:tabs>
        <w:ind w:left="2880" w:hanging="2880"/>
      </w:pPr>
      <w:r>
        <w:t>\b n</w:t>
      </w:r>
    </w:p>
    <w:p w14:paraId="766A4EC7" w14:textId="77777777" w:rsidR="00C42BF2" w:rsidRDefault="00F80514">
      <w:pPr>
        <w:pStyle w:val="Default"/>
        <w:widowControl w:val="0"/>
        <w:tabs>
          <w:tab w:val="left" w:pos="2880"/>
        </w:tabs>
        <w:ind w:left="2880" w:hanging="2880"/>
      </w:pPr>
      <w:r>
        <w:t xml:space="preserve">\c </w:t>
      </w:r>
    </w:p>
    <w:p w14:paraId="675D1D67" w14:textId="77777777" w:rsidR="00C42BF2" w:rsidRDefault="00F80514">
      <w:pPr>
        <w:pStyle w:val="Default"/>
        <w:widowControl w:val="0"/>
        <w:tabs>
          <w:tab w:val="left" w:pos="2880"/>
        </w:tabs>
        <w:ind w:left="2880" w:hanging="2880"/>
      </w:pPr>
      <w:r>
        <w:t>\l Ngawun</w:t>
      </w:r>
      <w:r>
        <w:tab/>
        <w:t xml:space="preserve">\w kungkirr \g </w:t>
      </w:r>
      <w:r>
        <w:rPr>
          <w:rFonts w:hAnsi="Times New Roman"/>
        </w:rPr>
        <w:t>‘</w:t>
      </w:r>
      <w:r>
        <w:t>sugarbag, honey; bee</w:t>
      </w:r>
      <w:r>
        <w:rPr>
          <w:rFonts w:hAnsi="Times New Roman"/>
        </w:rPr>
        <w:t xml:space="preserve">’ </w:t>
      </w:r>
      <w:r>
        <w:t>\p n \s GB</w:t>
      </w:r>
    </w:p>
    <w:p w14:paraId="7A3DF505" w14:textId="77777777" w:rsidR="00C42BF2" w:rsidRDefault="00F80514">
      <w:pPr>
        <w:pStyle w:val="Default"/>
        <w:widowControl w:val="0"/>
        <w:tabs>
          <w:tab w:val="left" w:pos="2880"/>
        </w:tabs>
        <w:ind w:left="2880" w:hanging="2880"/>
      </w:pPr>
      <w:r>
        <w:t>\l Mayi-Kulan</w:t>
      </w:r>
      <w:r>
        <w:tab/>
        <w:t xml:space="preserve">\w kungkirr \g </w:t>
      </w:r>
      <w:r>
        <w:rPr>
          <w:rFonts w:hAnsi="Times New Roman"/>
        </w:rPr>
        <w:t>‘</w:t>
      </w:r>
      <w:r>
        <w:t>sugarbag, honey; bee</w:t>
      </w:r>
      <w:r>
        <w:rPr>
          <w:rFonts w:hAnsi="Times New Roman"/>
        </w:rPr>
        <w:t xml:space="preserve">’ </w:t>
      </w:r>
      <w:r>
        <w:t>\p n \s GB</w:t>
      </w:r>
    </w:p>
    <w:p w14:paraId="35EDC3A4" w14:textId="77777777" w:rsidR="00C42BF2" w:rsidRDefault="00F80514">
      <w:pPr>
        <w:pStyle w:val="Default"/>
        <w:widowControl w:val="0"/>
        <w:tabs>
          <w:tab w:val="left" w:pos="2880"/>
        </w:tabs>
        <w:ind w:left="2880" w:hanging="2880"/>
      </w:pPr>
      <w:r>
        <w:t>\l Mayi-Thakurti</w:t>
      </w:r>
      <w:r>
        <w:tab/>
        <w:t xml:space="preserve">\w kungkirr \g </w:t>
      </w:r>
      <w:r>
        <w:rPr>
          <w:rFonts w:hAnsi="Times New Roman"/>
        </w:rPr>
        <w:t>‘</w:t>
      </w:r>
      <w:r>
        <w:t>sugarbag, honey</w:t>
      </w:r>
      <w:r>
        <w:rPr>
          <w:rFonts w:hAnsi="Times New Roman"/>
        </w:rPr>
        <w:t xml:space="preserve">’ </w:t>
      </w:r>
      <w:r>
        <w:t xml:space="preserve">\p n \q Laves has </w:t>
      </w:r>
      <w:r>
        <w:rPr>
          <w:i/>
          <w:iCs/>
        </w:rPr>
        <w:t>kunggirri</w:t>
      </w:r>
      <w:r>
        <w:t xml:space="preserve"> and </w:t>
      </w:r>
      <w:r>
        <w:rPr>
          <w:i/>
          <w:iCs/>
        </w:rPr>
        <w:t>kunggirrgi</w:t>
      </w:r>
      <w:r>
        <w:t>. \s GB</w:t>
      </w:r>
    </w:p>
    <w:p w14:paraId="7D774A1C" w14:textId="77777777" w:rsidR="00C42BF2" w:rsidRDefault="00F80514">
      <w:pPr>
        <w:pStyle w:val="Default"/>
        <w:widowControl w:val="0"/>
        <w:tabs>
          <w:tab w:val="left" w:pos="2880"/>
        </w:tabs>
        <w:ind w:left="2880" w:hanging="2880"/>
      </w:pPr>
      <w:r>
        <w:t>^^^</w:t>
      </w:r>
    </w:p>
    <w:p w14:paraId="646304B6" w14:textId="77777777" w:rsidR="00C42BF2" w:rsidRDefault="00F80514">
      <w:pPr>
        <w:pStyle w:val="Default"/>
        <w:widowControl w:val="0"/>
        <w:tabs>
          <w:tab w:val="left" w:pos="2880"/>
        </w:tabs>
        <w:ind w:left="2880" w:hanging="2880"/>
      </w:pPr>
      <w:r>
        <w:t>\l YYoront</w:t>
      </w:r>
      <w:r>
        <w:tab/>
        <w:t xml:space="preserve">\w ko7or, may- \g </w:t>
      </w:r>
      <w:r>
        <w:rPr>
          <w:rFonts w:hAnsi="Times New Roman"/>
        </w:rPr>
        <w:t>‘</w:t>
      </w:r>
      <w:r>
        <w:t>juice of beeswax</w:t>
      </w:r>
      <w:r>
        <w:rPr>
          <w:rFonts w:hAnsi="Times New Roman"/>
        </w:rPr>
        <w:t xml:space="preserve">’ </w:t>
      </w:r>
      <w:r>
        <w:t>\p n</w:t>
      </w:r>
    </w:p>
    <w:p w14:paraId="45B8B3BA" w14:textId="77777777" w:rsidR="00C42BF2" w:rsidRDefault="00C42BF2">
      <w:pPr>
        <w:pStyle w:val="Default"/>
        <w:widowControl w:val="0"/>
        <w:tabs>
          <w:tab w:val="left" w:pos="2880"/>
        </w:tabs>
        <w:ind w:left="2880" w:hanging="2880"/>
      </w:pPr>
    </w:p>
    <w:p w14:paraId="59D3B8D7" w14:textId="77777777" w:rsidR="00C42BF2" w:rsidRDefault="00C42BF2">
      <w:pPr>
        <w:pStyle w:val="Default"/>
        <w:widowControl w:val="0"/>
        <w:tabs>
          <w:tab w:val="left" w:pos="2880"/>
        </w:tabs>
        <w:ind w:left="2880" w:hanging="2880"/>
      </w:pPr>
    </w:p>
    <w:p w14:paraId="2A66FAE1" w14:textId="77777777" w:rsidR="00C42BF2" w:rsidRDefault="00F80514">
      <w:pPr>
        <w:pStyle w:val="Default"/>
        <w:widowControl w:val="0"/>
        <w:tabs>
          <w:tab w:val="left" w:pos="2880"/>
        </w:tabs>
        <w:ind w:left="2880" w:hanging="2880"/>
        <w:rPr>
          <w:b/>
          <w:bCs/>
        </w:rPr>
      </w:pPr>
      <w:r>
        <w:t xml:space="preserve">\e </w:t>
      </w:r>
      <w:r>
        <w:rPr>
          <w:b/>
          <w:bCs/>
        </w:rPr>
        <w:t>*kungu</w:t>
      </w:r>
    </w:p>
    <w:p w14:paraId="4BB35D5C" w14:textId="77777777" w:rsidR="00C42BF2" w:rsidRDefault="00F80514">
      <w:pPr>
        <w:pStyle w:val="Default"/>
        <w:widowControl w:val="0"/>
        <w:tabs>
          <w:tab w:val="left" w:pos="2880"/>
        </w:tabs>
        <w:ind w:left="2880" w:hanging="2880"/>
      </w:pPr>
      <w:r>
        <w:t xml:space="preserve">\t </w:t>
      </w:r>
      <w:r>
        <w:rPr>
          <w:rFonts w:hAnsi="Times New Roman"/>
        </w:rPr>
        <w:t>‘</w:t>
      </w:r>
      <w:r>
        <w:t>water</w:t>
      </w:r>
      <w:r>
        <w:rPr>
          <w:rFonts w:hAnsi="Times New Roman"/>
        </w:rPr>
        <w:t>’</w:t>
      </w:r>
    </w:p>
    <w:p w14:paraId="3B11612C" w14:textId="77777777" w:rsidR="00C42BF2" w:rsidRDefault="00F80514">
      <w:pPr>
        <w:pStyle w:val="Default"/>
        <w:widowControl w:val="0"/>
        <w:tabs>
          <w:tab w:val="left" w:pos="2880"/>
        </w:tabs>
        <w:ind w:left="2880" w:hanging="2880"/>
      </w:pPr>
      <w:r>
        <w:lastRenderedPageBreak/>
        <w:t>\b n</w:t>
      </w:r>
    </w:p>
    <w:p w14:paraId="24C9AB27" w14:textId="77777777" w:rsidR="00C42BF2" w:rsidRDefault="00F80514">
      <w:pPr>
        <w:pStyle w:val="Default"/>
        <w:widowControl w:val="0"/>
        <w:tabs>
          <w:tab w:val="left" w:pos="2880"/>
        </w:tabs>
        <w:ind w:left="2880" w:hanging="2880"/>
      </w:pPr>
      <w:r>
        <w:t>\c E</w:t>
      </w:r>
    </w:p>
    <w:p w14:paraId="67B7CCA9" w14:textId="77777777" w:rsidR="00C42BF2" w:rsidRDefault="00F80514">
      <w:pPr>
        <w:pStyle w:val="Default"/>
        <w:widowControl w:val="0"/>
        <w:tabs>
          <w:tab w:val="left" w:pos="2880"/>
        </w:tabs>
        <w:ind w:left="2880" w:hanging="2880"/>
      </w:pPr>
      <w:r>
        <w:t>\x See also *kapi, *nguku, etc.</w:t>
      </w:r>
    </w:p>
    <w:p w14:paraId="113352E7" w14:textId="77777777" w:rsidR="00C42BF2" w:rsidRDefault="00F80514">
      <w:pPr>
        <w:pStyle w:val="Default"/>
        <w:widowControl w:val="0"/>
        <w:tabs>
          <w:tab w:val="left" w:pos="2880"/>
        </w:tabs>
        <w:ind w:left="2880" w:hanging="2880"/>
        <w:rPr>
          <w:color w:val="003300"/>
          <w:u w:color="003300"/>
        </w:rPr>
      </w:pPr>
      <w:r>
        <w:rPr>
          <w:color w:val="003300"/>
          <w:u w:color="003300"/>
        </w:rPr>
        <w:t>\l Linngithigh</w:t>
      </w:r>
      <w:r>
        <w:rPr>
          <w:color w:val="003300"/>
          <w:u w:color="003300"/>
        </w:rPr>
        <w:tab/>
        <w:t xml:space="preserve">\w </w:t>
      </w:r>
      <w:r>
        <w:rPr>
          <w:i/>
          <w:iCs/>
          <w:color w:val="003300"/>
          <w:u w:color="003300"/>
        </w:rPr>
        <w:t>ngogh</w:t>
      </w:r>
      <w:r>
        <w:rPr>
          <w:color w:val="003300"/>
          <w:u w:color="003300"/>
        </w:rPr>
        <w:t xml:space="preserve"> \g </w:t>
      </w:r>
      <w:r>
        <w:rPr>
          <w:rFonts w:hAnsi="Times New Roman"/>
          <w:color w:val="003300"/>
          <w:u w:color="003300"/>
        </w:rPr>
        <w:t>‘</w:t>
      </w:r>
      <w:r>
        <w:rPr>
          <w:color w:val="003300"/>
          <w:u w:color="003300"/>
        </w:rPr>
        <w:t>water</w:t>
      </w:r>
      <w:r>
        <w:rPr>
          <w:rFonts w:hAnsi="Times New Roman"/>
          <w:color w:val="003300"/>
          <w:u w:color="003300"/>
        </w:rPr>
        <w:t xml:space="preserve">’ </w:t>
      </w:r>
      <w:r>
        <w:rPr>
          <w:color w:val="003300"/>
          <w:u w:color="003300"/>
        </w:rPr>
        <w:t>\q Also a possible loan from a reflex of *nguku. \s KLH 97:226</w:t>
      </w:r>
    </w:p>
    <w:p w14:paraId="790023C8" w14:textId="77777777" w:rsidR="00C42BF2" w:rsidRDefault="00F80514">
      <w:pPr>
        <w:pStyle w:val="Default"/>
        <w:widowControl w:val="0"/>
        <w:tabs>
          <w:tab w:val="left" w:pos="2880"/>
        </w:tabs>
        <w:ind w:left="2880" w:hanging="2880"/>
        <w:rPr>
          <w:color w:val="003300"/>
          <w:u w:color="003300"/>
        </w:rPr>
      </w:pPr>
      <w:r>
        <w:rPr>
          <w:color w:val="003300"/>
          <w:u w:color="003300"/>
        </w:rPr>
        <w:t>\l Umbuygamu</w:t>
      </w:r>
      <w:r>
        <w:rPr>
          <w:color w:val="003300"/>
          <w:u w:color="003300"/>
        </w:rPr>
        <w:tab/>
        <w:t xml:space="preserve">\w oknga \g </w:t>
      </w:r>
      <w:r>
        <w:rPr>
          <w:rFonts w:hAnsi="Times New Roman"/>
          <w:color w:val="003300"/>
          <w:u w:color="003300"/>
        </w:rPr>
        <w:t>‘</w:t>
      </w:r>
      <w:r>
        <w:rPr>
          <w:color w:val="003300"/>
          <w:u w:color="003300"/>
        </w:rPr>
        <w:t>water</w:t>
      </w:r>
      <w:r>
        <w:rPr>
          <w:rFonts w:hAnsi="Times New Roman"/>
          <w:color w:val="003300"/>
          <w:u w:color="003300"/>
        </w:rPr>
        <w:t xml:space="preserve">’ </w:t>
      </w:r>
      <w:r>
        <w:rPr>
          <w:color w:val="003300"/>
          <w:u w:color="003300"/>
        </w:rPr>
        <w:t>\s J-CV</w:t>
      </w:r>
    </w:p>
    <w:p w14:paraId="1569B4E2" w14:textId="77777777" w:rsidR="00C42BF2" w:rsidRDefault="00F80514">
      <w:pPr>
        <w:pStyle w:val="Default"/>
        <w:widowControl w:val="0"/>
        <w:tabs>
          <w:tab w:val="left" w:pos="2880"/>
        </w:tabs>
        <w:ind w:left="2880" w:hanging="2880"/>
      </w:pPr>
      <w:r>
        <w:t>\l Flinders Island</w:t>
      </w:r>
      <w:r>
        <w:tab/>
        <w:t xml:space="preserve">\w ogu \g </w:t>
      </w:r>
      <w:r>
        <w:rPr>
          <w:rFonts w:hAnsi="Times New Roman"/>
        </w:rPr>
        <w:t>‘</w:t>
      </w:r>
      <w:r>
        <w:t>salt water</w:t>
      </w:r>
      <w:r>
        <w:rPr>
          <w:rFonts w:hAnsi="Times New Roman"/>
        </w:rPr>
        <w:t xml:space="preserve">’ </w:t>
      </w:r>
      <w:r>
        <w:t>\s PS</w:t>
      </w:r>
    </w:p>
    <w:p w14:paraId="134CF415" w14:textId="77777777" w:rsidR="00C42BF2" w:rsidRDefault="00F80514">
      <w:pPr>
        <w:pStyle w:val="Default"/>
        <w:widowControl w:val="0"/>
        <w:tabs>
          <w:tab w:val="left" w:pos="2880"/>
        </w:tabs>
        <w:ind w:left="2880" w:hanging="2880"/>
      </w:pPr>
      <w:r>
        <w:t>\l Sugarbag Bee B Jack Burton</w:t>
      </w:r>
      <w:r>
        <w:tab/>
        <w:t xml:space="preserve">\w ogngo \g </w:t>
      </w:r>
      <w:r>
        <w:rPr>
          <w:rFonts w:hAnsi="Times New Roman"/>
        </w:rPr>
        <w:t>‘</w:t>
      </w:r>
      <w:r>
        <w:t>water</w:t>
      </w:r>
      <w:r>
        <w:rPr>
          <w:rFonts w:hAnsi="Times New Roman"/>
        </w:rPr>
        <w:t xml:space="preserve">’ </w:t>
      </w:r>
      <w:r>
        <w:t>\s BSom</w:t>
      </w:r>
    </w:p>
    <w:p w14:paraId="0A3C8307" w14:textId="77777777" w:rsidR="00C42BF2" w:rsidRDefault="00F80514">
      <w:pPr>
        <w:pStyle w:val="Default"/>
        <w:widowControl w:val="0"/>
        <w:tabs>
          <w:tab w:val="left" w:pos="2880"/>
        </w:tabs>
        <w:ind w:left="2880" w:hanging="2880"/>
      </w:pPr>
      <w:r>
        <w:t>\l KThaypan</w:t>
      </w:r>
      <w:r>
        <w:tab/>
        <w:t xml:space="preserve">\w ngo \g </w:t>
      </w:r>
      <w:r>
        <w:rPr>
          <w:rFonts w:hAnsi="Times New Roman"/>
        </w:rPr>
        <w:t>‘</w:t>
      </w:r>
      <w:r>
        <w:t>water</w:t>
      </w:r>
      <w:r>
        <w:rPr>
          <w:rFonts w:hAnsi="Times New Roman"/>
        </w:rPr>
        <w:t xml:space="preserve">’ </w:t>
      </w:r>
      <w:r>
        <w:t>\s BR</w:t>
      </w:r>
    </w:p>
    <w:p w14:paraId="4E7B5C43" w14:textId="77777777" w:rsidR="00C42BF2" w:rsidRDefault="00F80514">
      <w:pPr>
        <w:pStyle w:val="Default"/>
        <w:widowControl w:val="0"/>
        <w:tabs>
          <w:tab w:val="left" w:pos="2880"/>
        </w:tabs>
        <w:ind w:left="2880" w:hanging="2880"/>
      </w:pPr>
      <w:r>
        <w:t>\l HR</w:t>
      </w:r>
      <w:r>
        <w:tab/>
        <w:t xml:space="preserve">\w ngo \g </w:t>
      </w:r>
      <w:r>
        <w:rPr>
          <w:rFonts w:hAnsi="Times New Roman"/>
        </w:rPr>
        <w:t>‘</w:t>
      </w:r>
      <w:r>
        <w:t>water</w:t>
      </w:r>
      <w:r>
        <w:rPr>
          <w:rFonts w:hAnsi="Times New Roman"/>
        </w:rPr>
        <w:t xml:space="preserve">’ </w:t>
      </w:r>
      <w:r>
        <w:t>\s LJ</w:t>
      </w:r>
    </w:p>
    <w:p w14:paraId="6D8F636F" w14:textId="77777777" w:rsidR="00C42BF2" w:rsidRDefault="00F80514">
      <w:pPr>
        <w:pStyle w:val="Default"/>
        <w:widowControl w:val="0"/>
        <w:tabs>
          <w:tab w:val="left" w:pos="2880"/>
        </w:tabs>
        <w:ind w:left="2880" w:hanging="2880"/>
      </w:pPr>
      <w:r>
        <w:t>\l Ikarranggal</w:t>
      </w:r>
      <w:r>
        <w:tab/>
        <w:t xml:space="preserve">\w ongo \g </w:t>
      </w:r>
      <w:r>
        <w:rPr>
          <w:rFonts w:hAnsi="Times New Roman"/>
        </w:rPr>
        <w:t>‘</w:t>
      </w:r>
      <w:r>
        <w:t>water</w:t>
      </w:r>
      <w:r>
        <w:rPr>
          <w:rFonts w:hAnsi="Times New Roman"/>
        </w:rPr>
        <w:t xml:space="preserve">’ </w:t>
      </w:r>
      <w:r>
        <w:t xml:space="preserve">\p Inst </w:t>
      </w:r>
      <w:r>
        <w:rPr>
          <w:i/>
          <w:iCs/>
        </w:rPr>
        <w:t>ongongk</w:t>
      </w:r>
      <w:r>
        <w:t xml:space="preserve"> (also written </w:t>
      </w:r>
      <w:r>
        <w:rPr>
          <w:i/>
          <w:iCs/>
        </w:rPr>
        <w:t>ongongg</w:t>
      </w:r>
      <w:r>
        <w:t xml:space="preserve">), Loc </w:t>
      </w:r>
      <w:r>
        <w:rPr>
          <w:i/>
          <w:iCs/>
        </w:rPr>
        <w:t>ongow</w:t>
      </w:r>
      <w:r>
        <w:t>. \s BSommer</w:t>
      </w:r>
    </w:p>
    <w:p w14:paraId="30E68526" w14:textId="77777777" w:rsidR="00C42BF2" w:rsidRDefault="00F80514">
      <w:pPr>
        <w:pStyle w:val="Default"/>
        <w:widowControl w:val="0"/>
        <w:tabs>
          <w:tab w:val="left" w:pos="2880"/>
        </w:tabs>
        <w:ind w:left="2880" w:hanging="2880"/>
      </w:pPr>
      <w:r>
        <w:t>\l Koogominny</w:t>
      </w:r>
      <w:r>
        <w:tab/>
        <w:t xml:space="preserve">\w ogngo \g </w:t>
      </w:r>
      <w:r>
        <w:rPr>
          <w:rFonts w:hAnsi="Times New Roman"/>
        </w:rPr>
        <w:t>‘</w:t>
      </w:r>
      <w:r>
        <w:t>water; rain</w:t>
      </w:r>
      <w:r>
        <w:rPr>
          <w:rFonts w:hAnsi="Times New Roman"/>
        </w:rPr>
        <w:t xml:space="preserve">’ </w:t>
      </w:r>
      <w:r>
        <w:t xml:space="preserve">\q Source cites as </w:t>
      </w:r>
      <w:r>
        <w:rPr>
          <w:i/>
          <w:iCs/>
        </w:rPr>
        <w:t>og,</w:t>
      </w:r>
      <w:r>
        <w:rPr>
          <w:rFonts w:hAnsi="Times New Roman"/>
          <w:i/>
          <w:iCs/>
        </w:rPr>
        <w:t> </w:t>
      </w:r>
      <w:r>
        <w:rPr>
          <w:i/>
          <w:iCs/>
        </w:rPr>
        <w:t>no</w:t>
      </w:r>
      <w:r>
        <w:t xml:space="preserve"> and </w:t>
      </w:r>
      <w:r>
        <w:rPr>
          <w:i/>
          <w:iCs/>
        </w:rPr>
        <w:t>okno</w:t>
      </w:r>
      <w:r>
        <w:t>. \s Palmer 1884</w:t>
      </w:r>
    </w:p>
    <w:p w14:paraId="168EC4F8" w14:textId="77777777" w:rsidR="00C42BF2" w:rsidRDefault="00F80514">
      <w:pPr>
        <w:pStyle w:val="Default"/>
        <w:widowControl w:val="0"/>
        <w:tabs>
          <w:tab w:val="left" w:pos="2880"/>
        </w:tabs>
        <w:ind w:left="2880" w:hanging="2880"/>
      </w:pPr>
      <w:r>
        <w:t>\l Ogunyjan</w:t>
      </w:r>
      <w:r>
        <w:tab/>
        <w:t xml:space="preserve">\w ogng3 \g </w:t>
      </w:r>
      <w:r>
        <w:rPr>
          <w:rFonts w:hAnsi="Times New Roman"/>
        </w:rPr>
        <w:t>‘</w:t>
      </w:r>
      <w:r>
        <w:t>water</w:t>
      </w:r>
      <w:r>
        <w:rPr>
          <w:rFonts w:hAnsi="Times New Roman"/>
        </w:rPr>
        <w:t xml:space="preserve">’ </w:t>
      </w:r>
      <w:r>
        <w:t xml:space="preserve">\p Erg (?) </w:t>
      </w:r>
      <w:r>
        <w:rPr>
          <w:i/>
          <w:iCs/>
        </w:rPr>
        <w:t>ogngog</w:t>
      </w:r>
      <w:r>
        <w:t xml:space="preserve">, Dat </w:t>
      </w:r>
      <w:r>
        <w:rPr>
          <w:i/>
          <w:iCs/>
        </w:rPr>
        <w:t>ogngog</w:t>
      </w:r>
      <w:r>
        <w:t>. \s LT/BA</w:t>
      </w:r>
    </w:p>
    <w:p w14:paraId="7E27207A" w14:textId="77777777" w:rsidR="00C42BF2" w:rsidRDefault="00F80514">
      <w:pPr>
        <w:pStyle w:val="Default"/>
        <w:widowControl w:val="0"/>
        <w:tabs>
          <w:tab w:val="left" w:pos="2880"/>
        </w:tabs>
        <w:ind w:left="2880" w:hanging="2880"/>
        <w:rPr>
          <w:b/>
          <w:bCs/>
          <w:color w:val="003300"/>
          <w:u w:color="003300"/>
        </w:rPr>
      </w:pPr>
      <w:r>
        <w:rPr>
          <w:b/>
          <w:bCs/>
          <w:color w:val="003300"/>
          <w:u w:color="003300"/>
        </w:rPr>
        <w:t>\l pAA</w:t>
      </w:r>
      <w:r>
        <w:rPr>
          <w:b/>
          <w:bCs/>
          <w:color w:val="003300"/>
          <w:u w:color="003300"/>
        </w:rPr>
        <w:tab/>
        <w:t>\w *kungu</w:t>
      </w:r>
      <w:r>
        <w:rPr>
          <w:color w:val="003300"/>
          <w:u w:color="003300"/>
        </w:rPr>
        <w:t xml:space="preserve"> \s BA</w:t>
      </w:r>
    </w:p>
    <w:p w14:paraId="3E15E5FA" w14:textId="77777777" w:rsidR="00C42BF2" w:rsidRDefault="00F80514">
      <w:pPr>
        <w:pStyle w:val="Default"/>
        <w:widowControl w:val="0"/>
        <w:tabs>
          <w:tab w:val="left" w:pos="2880"/>
        </w:tabs>
        <w:ind w:left="2880" w:hanging="2880"/>
      </w:pPr>
      <w:r>
        <w:t>\l Duungidjawu</w:t>
      </w:r>
      <w:r>
        <w:tab/>
        <w:t xml:space="preserve">\w </w:t>
      </w:r>
      <w:r>
        <w:rPr>
          <w:i/>
          <w:iCs/>
        </w:rPr>
        <w:t>gung</w:t>
      </w:r>
      <w:r>
        <w:t xml:space="preserve"> \g </w:t>
      </w:r>
      <w:r>
        <w:rPr>
          <w:rFonts w:hAnsi="Times New Roman"/>
        </w:rPr>
        <w:t>‘</w:t>
      </w:r>
      <w:r>
        <w:t>water, waterhole</w:t>
      </w:r>
      <w:r>
        <w:rPr>
          <w:rFonts w:hAnsi="Times New Roman"/>
        </w:rPr>
        <w:t xml:space="preserve">’ </w:t>
      </w:r>
      <w:r>
        <w:t>\q If &lt; *kungu, **</w:t>
      </w:r>
      <w:r>
        <w:rPr>
          <w:i/>
          <w:iCs/>
        </w:rPr>
        <w:t>gungung</w:t>
      </w:r>
      <w:r>
        <w:t xml:space="preserve"> would be expected. Also </w:t>
      </w:r>
      <w:r>
        <w:rPr>
          <w:i/>
          <w:iCs/>
        </w:rPr>
        <w:t>gunga</w:t>
      </w:r>
      <w:r>
        <w:rPr>
          <w:rFonts w:hAnsi="Times New Roman"/>
        </w:rPr>
        <w:t xml:space="preserve"> ‘</w:t>
      </w:r>
      <w:r>
        <w:t>dew</w:t>
      </w:r>
      <w:r>
        <w:rPr>
          <w:rFonts w:hAnsi="Times New Roman"/>
        </w:rPr>
        <w:t>’</w:t>
      </w:r>
      <w:r>
        <w:t>. \s K&amp;W</w:t>
      </w:r>
    </w:p>
    <w:p w14:paraId="692472D2" w14:textId="77777777" w:rsidR="00C42BF2" w:rsidRDefault="00F80514">
      <w:pPr>
        <w:pStyle w:val="Default"/>
        <w:widowControl w:val="0"/>
        <w:tabs>
          <w:tab w:val="left" w:pos="2880"/>
        </w:tabs>
        <w:ind w:left="2880" w:hanging="2880"/>
      </w:pPr>
      <w:r>
        <w:t>\l Bundjalung (Coastal)</w:t>
      </w:r>
      <w:r>
        <w:tab/>
        <w:t xml:space="preserve">\w gu:ng \g </w:t>
      </w:r>
      <w:r>
        <w:rPr>
          <w:rFonts w:hAnsi="Times New Roman"/>
        </w:rPr>
        <w:t>‘</w:t>
      </w:r>
      <w:r>
        <w:t>water</w:t>
      </w:r>
      <w:r>
        <w:rPr>
          <w:rFonts w:hAnsi="Times New Roman"/>
        </w:rPr>
        <w:t xml:space="preserve">’ </w:t>
      </w:r>
      <w:r>
        <w:t>\s MS</w:t>
      </w:r>
    </w:p>
    <w:p w14:paraId="3655DBAC" w14:textId="77777777" w:rsidR="00C42BF2" w:rsidRDefault="00C42BF2">
      <w:pPr>
        <w:pStyle w:val="Default"/>
        <w:widowControl w:val="0"/>
        <w:tabs>
          <w:tab w:val="left" w:pos="2880"/>
        </w:tabs>
        <w:ind w:left="2880" w:hanging="2880"/>
      </w:pPr>
    </w:p>
    <w:p w14:paraId="16D93937" w14:textId="77777777" w:rsidR="00C42BF2" w:rsidRDefault="00C42BF2">
      <w:pPr>
        <w:pStyle w:val="Default"/>
        <w:widowControl w:val="0"/>
        <w:tabs>
          <w:tab w:val="left" w:pos="2880"/>
        </w:tabs>
      </w:pPr>
    </w:p>
    <w:p w14:paraId="2674C3C1" w14:textId="77777777" w:rsidR="00C42BF2" w:rsidRDefault="00F80514">
      <w:pPr>
        <w:pStyle w:val="Default"/>
        <w:widowControl w:val="0"/>
        <w:tabs>
          <w:tab w:val="left" w:pos="2880"/>
        </w:tabs>
        <w:ind w:left="2880" w:hanging="2880"/>
        <w:rPr>
          <w:b/>
          <w:bCs/>
        </w:rPr>
      </w:pPr>
      <w:r>
        <w:t xml:space="preserve">\e </w:t>
      </w:r>
      <w:r>
        <w:rPr>
          <w:b/>
          <w:bCs/>
        </w:rPr>
        <w:t>*kungul</w:t>
      </w:r>
    </w:p>
    <w:p w14:paraId="6886959B" w14:textId="77777777" w:rsidR="00C42BF2" w:rsidRDefault="00F80514">
      <w:pPr>
        <w:pStyle w:val="Default"/>
        <w:widowControl w:val="0"/>
        <w:tabs>
          <w:tab w:val="left" w:pos="2880"/>
        </w:tabs>
        <w:ind w:left="2880" w:hanging="2880"/>
      </w:pPr>
      <w:r>
        <w:t xml:space="preserve">\t </w:t>
      </w:r>
      <w:r>
        <w:rPr>
          <w:rFonts w:hAnsi="Times New Roman"/>
        </w:rPr>
        <w:t>‘</w:t>
      </w:r>
      <w:r>
        <w:t>mosquito</w:t>
      </w:r>
      <w:r>
        <w:rPr>
          <w:rFonts w:hAnsi="Times New Roman"/>
        </w:rPr>
        <w:t>’</w:t>
      </w:r>
    </w:p>
    <w:p w14:paraId="0E265AFD" w14:textId="77777777" w:rsidR="00C42BF2" w:rsidRDefault="00F80514">
      <w:pPr>
        <w:pStyle w:val="Default"/>
        <w:widowControl w:val="0"/>
        <w:tabs>
          <w:tab w:val="left" w:pos="2880"/>
        </w:tabs>
        <w:ind w:left="2880" w:hanging="2880"/>
      </w:pPr>
      <w:r>
        <w:t>\b n</w:t>
      </w:r>
    </w:p>
    <w:p w14:paraId="707D632A" w14:textId="77777777" w:rsidR="00C42BF2" w:rsidRDefault="00F80514">
      <w:pPr>
        <w:pStyle w:val="Default"/>
        <w:widowControl w:val="0"/>
        <w:tabs>
          <w:tab w:val="left" w:pos="2880"/>
        </w:tabs>
        <w:ind w:left="2880" w:hanging="2880"/>
      </w:pPr>
      <w:r>
        <w:t>\c C</w:t>
      </w:r>
    </w:p>
    <w:p w14:paraId="1552387F" w14:textId="77777777" w:rsidR="00C42BF2" w:rsidRDefault="00F80514">
      <w:pPr>
        <w:pStyle w:val="Default"/>
        <w:widowControl w:val="0"/>
        <w:tabs>
          <w:tab w:val="left" w:pos="2880"/>
        </w:tabs>
        <w:ind w:left="2880" w:hanging="2880"/>
      </w:pPr>
      <w:r>
        <w:t>\x See also *kunhthi, *kutirV, *kiwi.</w:t>
      </w:r>
    </w:p>
    <w:p w14:paraId="0E4E2BE5" w14:textId="77777777" w:rsidR="00C42BF2" w:rsidRDefault="00F80514">
      <w:pPr>
        <w:pStyle w:val="Default"/>
        <w:widowControl w:val="0"/>
        <w:tabs>
          <w:tab w:val="left" w:pos="2880"/>
        </w:tabs>
        <w:ind w:left="2880" w:hanging="2880"/>
        <w:rPr>
          <w:color w:val="003300"/>
          <w:u w:color="003300"/>
        </w:rPr>
      </w:pPr>
      <w:r>
        <w:rPr>
          <w:color w:val="003300"/>
          <w:u w:color="003300"/>
        </w:rPr>
        <w:t>\l Linngithigh</w:t>
      </w:r>
      <w:r>
        <w:rPr>
          <w:color w:val="003300"/>
          <w:u w:color="003300"/>
        </w:rPr>
        <w:tab/>
        <w:t xml:space="preserve">\w ngol \g </w:t>
      </w:r>
      <w:r>
        <w:rPr>
          <w:rFonts w:hAnsi="Times New Roman"/>
          <w:color w:val="003300"/>
          <w:u w:color="003300"/>
        </w:rPr>
        <w:t>‘</w:t>
      </w:r>
      <w:r>
        <w:rPr>
          <w:color w:val="003300"/>
          <w:u w:color="003300"/>
        </w:rPr>
        <w:t>mosquito \s KLH 1997:226</w:t>
      </w:r>
    </w:p>
    <w:p w14:paraId="67F695CE" w14:textId="77777777" w:rsidR="00C42BF2" w:rsidRDefault="00F80514">
      <w:pPr>
        <w:pStyle w:val="Default"/>
        <w:widowControl w:val="0"/>
        <w:tabs>
          <w:tab w:val="left" w:pos="2880"/>
        </w:tabs>
        <w:ind w:left="2880" w:hanging="2880"/>
      </w:pPr>
      <w:r>
        <w:t>\l Nggerikudi</w:t>
      </w:r>
      <w:r>
        <w:tab/>
        <w:t xml:space="preserve">\w ngo-ru \g </w:t>
      </w:r>
      <w:r>
        <w:rPr>
          <w:rFonts w:hAnsi="Times New Roman"/>
        </w:rPr>
        <w:t>‘</w:t>
      </w:r>
      <w:r>
        <w:t>mosquito</w:t>
      </w:r>
      <w:r>
        <w:rPr>
          <w:rFonts w:hAnsi="Times New Roman"/>
        </w:rPr>
        <w:t xml:space="preserve">’ </w:t>
      </w:r>
      <w:r>
        <w:t>\s Hey</w:t>
      </w:r>
    </w:p>
    <w:p w14:paraId="79DDE0B7" w14:textId="77777777" w:rsidR="00C42BF2" w:rsidRDefault="00F80514">
      <w:pPr>
        <w:pStyle w:val="Default"/>
        <w:widowControl w:val="0"/>
        <w:tabs>
          <w:tab w:val="left" w:pos="2880"/>
        </w:tabs>
        <w:ind w:left="2880" w:hanging="2880"/>
      </w:pPr>
      <w:r>
        <w:t>\l Mpakwithi</w:t>
      </w:r>
      <w:r>
        <w:tab/>
        <w:t xml:space="preserve">\w ngu:lu \g </w:t>
      </w:r>
      <w:r>
        <w:rPr>
          <w:rFonts w:hAnsi="Times New Roman"/>
        </w:rPr>
        <w:t>‘</w:t>
      </w:r>
      <w:r>
        <w:t>mosquito</w:t>
      </w:r>
      <w:r>
        <w:rPr>
          <w:rFonts w:hAnsi="Times New Roman"/>
        </w:rPr>
        <w:t xml:space="preserve">’ </w:t>
      </w:r>
      <w:r>
        <w:t xml:space="preserve">\p Decl III, A: Erg </w:t>
      </w:r>
      <w:r>
        <w:rPr>
          <w:i/>
          <w:iCs/>
        </w:rPr>
        <w:t>ngu:luthu</w:t>
      </w:r>
      <w:r>
        <w:t>. \s TC</w:t>
      </w:r>
    </w:p>
    <w:p w14:paraId="5002C75D" w14:textId="77777777" w:rsidR="00C42BF2" w:rsidRDefault="00F80514">
      <w:pPr>
        <w:pStyle w:val="Default"/>
        <w:widowControl w:val="0"/>
        <w:tabs>
          <w:tab w:val="left" w:pos="2880"/>
        </w:tabs>
        <w:ind w:left="2880" w:hanging="2880"/>
        <w:rPr>
          <w:color w:val="003300"/>
          <w:u w:color="003300"/>
        </w:rPr>
      </w:pPr>
      <w:r>
        <w:rPr>
          <w:color w:val="003300"/>
          <w:u w:color="003300"/>
        </w:rPr>
        <w:t>\l Umbuygamu</w:t>
      </w:r>
      <w:r>
        <w:rPr>
          <w:color w:val="003300"/>
          <w:u w:color="003300"/>
        </w:rPr>
        <w:tab/>
        <w:t xml:space="preserve">\w okngal \g </w:t>
      </w:r>
      <w:r>
        <w:rPr>
          <w:rFonts w:hAnsi="Times New Roman"/>
          <w:color w:val="003300"/>
          <w:u w:color="003300"/>
        </w:rPr>
        <w:t>‘</w:t>
      </w:r>
      <w:r>
        <w:rPr>
          <w:color w:val="003300"/>
          <w:u w:color="003300"/>
        </w:rPr>
        <w:t>mosquito</w:t>
      </w:r>
      <w:r>
        <w:rPr>
          <w:rFonts w:hAnsi="Times New Roman"/>
          <w:color w:val="003300"/>
          <w:u w:color="003300"/>
        </w:rPr>
        <w:t xml:space="preserve">’ </w:t>
      </w:r>
      <w:r>
        <w:rPr>
          <w:color w:val="003300"/>
          <w:u w:color="003300"/>
        </w:rPr>
        <w:t xml:space="preserve">\q Also </w:t>
      </w:r>
      <w:r>
        <w:rPr>
          <w:rFonts w:hAnsi="Times New Roman"/>
          <w:color w:val="003300"/>
          <w:u w:color="003300"/>
        </w:rPr>
        <w:t>‘</w:t>
      </w:r>
      <w:r>
        <w:rPr>
          <w:color w:val="003300"/>
          <w:u w:color="003300"/>
        </w:rPr>
        <w:t>sandpiper</w:t>
      </w:r>
      <w:r>
        <w:rPr>
          <w:rFonts w:hAnsi="Times New Roman"/>
          <w:color w:val="003300"/>
          <w:u w:color="003300"/>
        </w:rPr>
        <w:t>’</w:t>
      </w:r>
      <w:r>
        <w:rPr>
          <w:color w:val="003300"/>
          <w:u w:color="003300"/>
        </w:rPr>
        <w:t>. \s J-CV</w:t>
      </w:r>
    </w:p>
    <w:p w14:paraId="15A7106E" w14:textId="77777777" w:rsidR="00C42BF2" w:rsidRDefault="00F80514">
      <w:pPr>
        <w:pStyle w:val="Default"/>
        <w:widowControl w:val="0"/>
        <w:tabs>
          <w:tab w:val="left" w:pos="2880"/>
        </w:tabs>
        <w:ind w:left="2880" w:hanging="2880"/>
      </w:pPr>
      <w:r>
        <w:t>\l Rimanggudinhma</w:t>
      </w:r>
      <w:r>
        <w:tab/>
        <w:t xml:space="preserve">\w gol \g </w:t>
      </w:r>
      <w:r>
        <w:rPr>
          <w:rFonts w:hAnsi="Times New Roman"/>
        </w:rPr>
        <w:t>‘</w:t>
      </w:r>
      <w:r>
        <w:t>mosquito</w:t>
      </w:r>
      <w:r>
        <w:rPr>
          <w:rFonts w:hAnsi="Times New Roman"/>
        </w:rPr>
        <w:t>’</w:t>
      </w:r>
    </w:p>
    <w:p w14:paraId="452E170A" w14:textId="77777777" w:rsidR="00C42BF2" w:rsidRDefault="00F80514">
      <w:pPr>
        <w:pStyle w:val="Default"/>
        <w:widowControl w:val="0"/>
        <w:tabs>
          <w:tab w:val="left" w:pos="2880"/>
        </w:tabs>
        <w:ind w:left="2880" w:hanging="2880"/>
      </w:pPr>
      <w:r>
        <w:t>\l Koko Warra</w:t>
      </w:r>
      <w:r>
        <w:tab/>
        <w:t xml:space="preserve">\w ugol \g </w:t>
      </w:r>
      <w:r>
        <w:rPr>
          <w:rFonts w:hAnsi="Times New Roman"/>
        </w:rPr>
        <w:t>‘</w:t>
      </w:r>
      <w:r>
        <w:t>mosquito</w:t>
      </w:r>
      <w:r>
        <w:rPr>
          <w:rFonts w:hAnsi="Times New Roman"/>
        </w:rPr>
        <w:t xml:space="preserve">’ </w:t>
      </w:r>
      <w:r>
        <w:t>\s BSommer</w:t>
      </w:r>
    </w:p>
    <w:p w14:paraId="1436B4A0" w14:textId="77777777" w:rsidR="00C42BF2" w:rsidRDefault="00F80514">
      <w:pPr>
        <w:pStyle w:val="Default"/>
        <w:widowControl w:val="0"/>
        <w:tabs>
          <w:tab w:val="left" w:pos="2880"/>
        </w:tabs>
        <w:ind w:left="2880" w:hanging="2880"/>
      </w:pPr>
      <w:r>
        <w:t>\l LamaLama (???)</w:t>
      </w:r>
      <w:r>
        <w:tab/>
        <w:t xml:space="preserve">\w nggul \g </w:t>
      </w:r>
      <w:r>
        <w:rPr>
          <w:rFonts w:hAnsi="Times New Roman"/>
        </w:rPr>
        <w:t>‘</w:t>
      </w:r>
      <w:r>
        <w:t>mosquito</w:t>
      </w:r>
      <w:r>
        <w:rPr>
          <w:rFonts w:hAnsi="Times New Roman"/>
        </w:rPr>
        <w:t>’</w:t>
      </w:r>
    </w:p>
    <w:p w14:paraId="11BC1760" w14:textId="77777777" w:rsidR="00C42BF2" w:rsidRDefault="00F80514">
      <w:pPr>
        <w:pStyle w:val="Default"/>
        <w:widowControl w:val="0"/>
        <w:tabs>
          <w:tab w:val="left" w:pos="2880"/>
        </w:tabs>
        <w:ind w:left="2880" w:hanging="2880"/>
      </w:pPr>
      <w:r>
        <w:t>\l Lamalama</w:t>
      </w:r>
      <w:r>
        <w:tab/>
        <w:t xml:space="preserve">\w ngul \g </w:t>
      </w:r>
      <w:r>
        <w:rPr>
          <w:rFonts w:hAnsi="Times New Roman"/>
        </w:rPr>
        <w:t>‘</w:t>
      </w:r>
      <w:r>
        <w:t>mosquito</w:t>
      </w:r>
      <w:r>
        <w:rPr>
          <w:rFonts w:hAnsi="Times New Roman"/>
        </w:rPr>
        <w:t>’</w:t>
      </w:r>
    </w:p>
    <w:p w14:paraId="602590F7" w14:textId="1C374553" w:rsidR="00161D36" w:rsidRDefault="00161D36">
      <w:pPr>
        <w:pStyle w:val="Default"/>
        <w:widowControl w:val="0"/>
        <w:tabs>
          <w:tab w:val="left" w:pos="2880"/>
        </w:tabs>
        <w:ind w:left="2880" w:hanging="2880"/>
      </w:pPr>
      <w:r>
        <w:t>\l Ogunyjan</w:t>
      </w:r>
      <w:r>
        <w:tab/>
        <w:t xml:space="preserve">\w </w:t>
      </w:r>
    </w:p>
    <w:p w14:paraId="77D968A8" w14:textId="77777777" w:rsidR="00C42BF2" w:rsidRDefault="00F80514">
      <w:pPr>
        <w:pStyle w:val="Default"/>
        <w:widowControl w:val="0"/>
        <w:tabs>
          <w:tab w:val="left" w:pos="2880"/>
        </w:tabs>
        <w:ind w:left="2880" w:hanging="2880"/>
      </w:pPr>
      <w:r>
        <w:t>\l KThaypan</w:t>
      </w:r>
      <w:r>
        <w:tab/>
        <w:t xml:space="preserve">\w ng3l \g </w:t>
      </w:r>
      <w:r>
        <w:rPr>
          <w:rFonts w:hAnsi="Times New Roman"/>
        </w:rPr>
        <w:t>‘</w:t>
      </w:r>
      <w:r>
        <w:t>mosquito</w:t>
      </w:r>
      <w:r>
        <w:rPr>
          <w:rFonts w:hAnsi="Times New Roman"/>
        </w:rPr>
        <w:t xml:space="preserve">’ </w:t>
      </w:r>
      <w:r>
        <w:t>\s BR</w:t>
      </w:r>
    </w:p>
    <w:p w14:paraId="6A90EA5E" w14:textId="77777777" w:rsidR="00C42BF2" w:rsidRDefault="00F80514">
      <w:pPr>
        <w:pStyle w:val="Default"/>
        <w:widowControl w:val="0"/>
        <w:tabs>
          <w:tab w:val="left" w:pos="2880"/>
        </w:tabs>
        <w:ind w:left="2880" w:hanging="2880"/>
      </w:pPr>
      <w:r>
        <w:t>\l KKaper</w:t>
      </w:r>
      <w:r>
        <w:tab/>
        <w:t>\w kong</w:t>
      </w:r>
      <w:r>
        <w:rPr>
          <w:rFonts w:hAnsi="Times New Roman"/>
        </w:rPr>
        <w:t>ó</w:t>
      </w:r>
      <w:r>
        <w:t xml:space="preserve">l \g </w:t>
      </w:r>
      <w:r>
        <w:rPr>
          <w:rFonts w:hAnsi="Times New Roman"/>
        </w:rPr>
        <w:t>‘</w:t>
      </w:r>
      <w:r>
        <w:t>mosquito</w:t>
      </w:r>
      <w:r>
        <w:rPr>
          <w:rFonts w:hAnsi="Times New Roman"/>
        </w:rPr>
        <w:t>’</w:t>
      </w:r>
    </w:p>
    <w:p w14:paraId="547C035F" w14:textId="77777777" w:rsidR="00C42BF2" w:rsidRDefault="00F80514">
      <w:pPr>
        <w:pStyle w:val="Default"/>
        <w:widowControl w:val="0"/>
        <w:tabs>
          <w:tab w:val="left" w:pos="2880"/>
        </w:tabs>
        <w:ind w:left="2880" w:hanging="2880"/>
      </w:pPr>
      <w:r>
        <w:t>\l UOykangand</w:t>
      </w:r>
      <w:r>
        <w:tab/>
        <w:t xml:space="preserve">\w ogngol \g </w:t>
      </w:r>
      <w:r>
        <w:rPr>
          <w:rFonts w:hAnsi="Times New Roman"/>
        </w:rPr>
        <w:t>‘</w:t>
      </w:r>
      <w:r>
        <w:t>mosquito</w:t>
      </w:r>
      <w:r>
        <w:rPr>
          <w:rFonts w:hAnsi="Times New Roman"/>
        </w:rPr>
        <w:t xml:space="preserve">’ </w:t>
      </w:r>
      <w:r>
        <w:t>\s BA, PH</w:t>
      </w:r>
    </w:p>
    <w:p w14:paraId="349A2A94" w14:textId="77777777" w:rsidR="00C42BF2" w:rsidRDefault="00F80514">
      <w:pPr>
        <w:pStyle w:val="Default"/>
        <w:widowControl w:val="0"/>
        <w:tabs>
          <w:tab w:val="left" w:pos="2880"/>
        </w:tabs>
        <w:ind w:left="2880" w:hanging="2880"/>
      </w:pPr>
      <w:r>
        <w:t>\l UOlkol</w:t>
      </w:r>
      <w:r>
        <w:tab/>
        <w:t xml:space="preserve">\w ogngol \g </w:t>
      </w:r>
      <w:r>
        <w:rPr>
          <w:rFonts w:hAnsi="Times New Roman"/>
        </w:rPr>
        <w:t>‘</w:t>
      </w:r>
      <w:r>
        <w:t>mosquito</w:t>
      </w:r>
      <w:r>
        <w:rPr>
          <w:rFonts w:hAnsi="Times New Roman"/>
        </w:rPr>
        <w:t xml:space="preserve">’ </w:t>
      </w:r>
      <w:r>
        <w:t>\s PH</w:t>
      </w:r>
    </w:p>
    <w:p w14:paraId="19604C28" w14:textId="77777777" w:rsidR="00C42BF2" w:rsidRDefault="00F80514">
      <w:pPr>
        <w:pStyle w:val="Default"/>
        <w:widowControl w:val="0"/>
        <w:tabs>
          <w:tab w:val="left" w:pos="2880"/>
        </w:tabs>
        <w:ind w:left="2880" w:hanging="2880"/>
      </w:pPr>
      <w:r>
        <w:t xml:space="preserve">\l </w:t>
      </w:r>
      <w:r>
        <w:rPr>
          <w:b/>
          <w:bCs/>
        </w:rPr>
        <w:t>?</w:t>
      </w:r>
      <w:r>
        <w:rPr>
          <w:b/>
          <w:bCs/>
        </w:rPr>
        <w:tab/>
        <w:t>\w *kungul(u)</w:t>
      </w:r>
      <w:r>
        <w:t xml:space="preserve"> \q *k/*w? See also *wungul(u) below</w:t>
      </w:r>
      <w:r>
        <w:rPr>
          <w:rFonts w:hAnsi="Times New Roman"/>
        </w:rPr>
        <w:t>—</w:t>
      </w:r>
      <w:r>
        <w:t>this entry.</w:t>
      </w:r>
    </w:p>
    <w:p w14:paraId="1E564C96" w14:textId="77777777" w:rsidR="00C42BF2" w:rsidRDefault="00F80514">
      <w:pPr>
        <w:pStyle w:val="Default"/>
        <w:widowControl w:val="0"/>
        <w:tabs>
          <w:tab w:val="left" w:pos="2880"/>
        </w:tabs>
        <w:ind w:left="2880" w:hanging="2880"/>
      </w:pPr>
      <w:r>
        <w:t>^^^</w:t>
      </w:r>
    </w:p>
    <w:p w14:paraId="6FC4D6DA" w14:textId="77777777" w:rsidR="00C42BF2" w:rsidRDefault="00F80514">
      <w:pPr>
        <w:pStyle w:val="Default"/>
        <w:widowControl w:val="0"/>
        <w:tabs>
          <w:tab w:val="left" w:pos="2880"/>
        </w:tabs>
        <w:ind w:left="2880" w:hanging="2880"/>
      </w:pPr>
      <w:r>
        <w:t>\l Kayardild</w:t>
      </w:r>
      <w:r>
        <w:tab/>
        <w:t xml:space="preserve">\w kungul-ta \g </w:t>
      </w:r>
      <w:r>
        <w:rPr>
          <w:rFonts w:hAnsi="Times New Roman"/>
        </w:rPr>
        <w:t>‘</w:t>
      </w:r>
      <w:r>
        <w:t>black mosquito</w:t>
      </w:r>
      <w:r>
        <w:rPr>
          <w:rFonts w:hAnsi="Times New Roman"/>
        </w:rPr>
        <w:t xml:space="preserve">’ </w:t>
      </w:r>
      <w:r>
        <w:t>\s NE</w:t>
      </w:r>
    </w:p>
    <w:p w14:paraId="6D736A85" w14:textId="77777777" w:rsidR="00C42BF2" w:rsidRDefault="00F80514">
      <w:pPr>
        <w:pStyle w:val="Default"/>
        <w:widowControl w:val="0"/>
        <w:tabs>
          <w:tab w:val="left" w:pos="2880"/>
        </w:tabs>
        <w:ind w:left="2880" w:hanging="2880"/>
      </w:pPr>
      <w:r>
        <w:t>\l Yukulta</w:t>
      </w:r>
      <w:r>
        <w:tab/>
        <w:t xml:space="preserve">\w kungul-ta \g </w:t>
      </w:r>
      <w:r>
        <w:rPr>
          <w:rFonts w:hAnsi="Times New Roman"/>
        </w:rPr>
        <w:t>‘</w:t>
      </w:r>
      <w:r>
        <w:t>mosquito (grey, long-legged)</w:t>
      </w:r>
      <w:r>
        <w:rPr>
          <w:rFonts w:hAnsi="Times New Roman"/>
        </w:rPr>
        <w:t xml:space="preserve">’ </w:t>
      </w:r>
      <w:r>
        <w:t>\s SK/NE</w:t>
      </w:r>
    </w:p>
    <w:p w14:paraId="7FCA5DEF" w14:textId="77777777" w:rsidR="00C42BF2" w:rsidRDefault="00F80514">
      <w:pPr>
        <w:pStyle w:val="Default"/>
        <w:widowControl w:val="0"/>
        <w:tabs>
          <w:tab w:val="left" w:pos="2880"/>
        </w:tabs>
        <w:ind w:left="2880" w:hanging="2880"/>
      </w:pPr>
      <w:r>
        <w:t>\l Lardil</w:t>
      </w:r>
      <w:r>
        <w:tab/>
        <w:t xml:space="preserve">\w kungul \g </w:t>
      </w:r>
      <w:r>
        <w:rPr>
          <w:rFonts w:hAnsi="Times New Roman"/>
        </w:rPr>
        <w:t>‘</w:t>
      </w:r>
      <w:r>
        <w:t>mosquito</w:t>
      </w:r>
      <w:r>
        <w:rPr>
          <w:rFonts w:hAnsi="Times New Roman"/>
        </w:rPr>
        <w:t>’</w:t>
      </w:r>
    </w:p>
    <w:p w14:paraId="11829024" w14:textId="77777777" w:rsidR="00C42BF2" w:rsidRDefault="00F80514">
      <w:pPr>
        <w:pStyle w:val="Default"/>
        <w:widowControl w:val="0"/>
        <w:tabs>
          <w:tab w:val="left" w:pos="2880"/>
        </w:tabs>
        <w:ind w:left="2880" w:hanging="2880"/>
      </w:pPr>
      <w:r>
        <w:t xml:space="preserve">\l </w:t>
      </w:r>
      <w:r>
        <w:rPr>
          <w:b/>
          <w:bCs/>
        </w:rPr>
        <w:t>pTangkic</w:t>
      </w:r>
      <w:r>
        <w:rPr>
          <w:b/>
          <w:bCs/>
        </w:rPr>
        <w:tab/>
        <w:t>\w *kungul-ta</w:t>
      </w:r>
      <w:r>
        <w:t xml:space="preserve"> \s NE</w:t>
      </w:r>
    </w:p>
    <w:p w14:paraId="58E0615C" w14:textId="77777777" w:rsidR="00C42BF2" w:rsidRDefault="00F80514">
      <w:pPr>
        <w:pStyle w:val="Default"/>
        <w:widowControl w:val="0"/>
        <w:tabs>
          <w:tab w:val="left" w:pos="2880"/>
        </w:tabs>
        <w:ind w:left="2880" w:hanging="2880"/>
      </w:pPr>
      <w:r>
        <w:t>\l Mudburra</w:t>
      </w:r>
      <w:r>
        <w:tab/>
        <w:t xml:space="preserve">\w kungurlu \g </w:t>
      </w:r>
      <w:r>
        <w:rPr>
          <w:rFonts w:hAnsi="Times New Roman"/>
        </w:rPr>
        <w:t>‘</w:t>
      </w:r>
      <w:r>
        <w:t>blood</w:t>
      </w:r>
      <w:r>
        <w:rPr>
          <w:rFonts w:hAnsi="Times New Roman"/>
        </w:rPr>
        <w:t xml:space="preserve">’ </w:t>
      </w:r>
      <w:r>
        <w:t>\s RG</w:t>
      </w:r>
    </w:p>
    <w:p w14:paraId="3303EDAD" w14:textId="77777777" w:rsidR="00C42BF2" w:rsidRDefault="00F80514">
      <w:pPr>
        <w:pStyle w:val="Default"/>
        <w:widowControl w:val="0"/>
        <w:tabs>
          <w:tab w:val="left" w:pos="2880"/>
        </w:tabs>
        <w:ind w:left="2880" w:hanging="2880"/>
      </w:pPr>
      <w:r>
        <w:t>\l Mudburra</w:t>
      </w:r>
      <w:r>
        <w:tab/>
        <w:t xml:space="preserve">\w kungurlurla \g </w:t>
      </w:r>
      <w:r>
        <w:rPr>
          <w:rFonts w:hAnsi="Times New Roman"/>
        </w:rPr>
        <w:t>‘</w:t>
      </w:r>
      <w:r>
        <w:t>blowfly</w:t>
      </w:r>
      <w:r>
        <w:rPr>
          <w:rFonts w:hAnsi="Times New Roman"/>
        </w:rPr>
        <w:t xml:space="preserve">’ </w:t>
      </w:r>
      <w:r>
        <w:t>\s RG</w:t>
      </w:r>
    </w:p>
    <w:p w14:paraId="38C1C4DD" w14:textId="77777777" w:rsidR="00C42BF2" w:rsidRDefault="00F80514">
      <w:pPr>
        <w:pStyle w:val="Default"/>
        <w:widowControl w:val="0"/>
        <w:tabs>
          <w:tab w:val="left" w:pos="2880"/>
        </w:tabs>
        <w:ind w:left="2880" w:hanging="2880"/>
      </w:pPr>
      <w:r>
        <w:t>^^^</w:t>
      </w:r>
    </w:p>
    <w:p w14:paraId="7CAA22E8" w14:textId="77777777" w:rsidR="00C42BF2" w:rsidRDefault="00F80514">
      <w:pPr>
        <w:pStyle w:val="Default"/>
        <w:widowControl w:val="0"/>
        <w:tabs>
          <w:tab w:val="left" w:pos="2880"/>
        </w:tabs>
        <w:ind w:left="2880" w:hanging="2880"/>
      </w:pPr>
      <w:r>
        <w:t>\l Gooniyandi</w:t>
      </w:r>
      <w:r>
        <w:tab/>
        <w:t xml:space="preserve">\w kungulu \g </w:t>
      </w:r>
      <w:r>
        <w:rPr>
          <w:rFonts w:hAnsi="Times New Roman"/>
        </w:rPr>
        <w:t>‘</w:t>
      </w:r>
      <w:r>
        <w:t>blood</w:t>
      </w:r>
      <w:r>
        <w:rPr>
          <w:rFonts w:hAnsi="Times New Roman"/>
        </w:rPr>
        <w:t xml:space="preserve">’ </w:t>
      </w:r>
      <w:r>
        <w:t>\s NE</w:t>
      </w:r>
    </w:p>
    <w:p w14:paraId="260A0935" w14:textId="77777777" w:rsidR="00C42BF2" w:rsidRDefault="00F80514">
      <w:pPr>
        <w:pStyle w:val="Default"/>
        <w:widowControl w:val="0"/>
        <w:tabs>
          <w:tab w:val="left" w:pos="2880"/>
        </w:tabs>
        <w:ind w:left="2880" w:hanging="2880"/>
      </w:pPr>
      <w:r>
        <w:t>***</w:t>
      </w:r>
    </w:p>
    <w:p w14:paraId="6A0FF185" w14:textId="77777777" w:rsidR="00C42BF2" w:rsidRDefault="00F80514">
      <w:pPr>
        <w:pStyle w:val="Default"/>
        <w:widowControl w:val="0"/>
        <w:tabs>
          <w:tab w:val="left" w:pos="2880"/>
        </w:tabs>
        <w:ind w:left="2880" w:hanging="2880"/>
      </w:pPr>
      <w:r>
        <w:t>\l KThaayorre</w:t>
      </w:r>
      <w:r>
        <w:tab/>
        <w:t xml:space="preserve">\w wongol, wongl \g </w:t>
      </w:r>
      <w:r>
        <w:rPr>
          <w:rFonts w:hAnsi="Times New Roman"/>
        </w:rPr>
        <w:t>‘</w:t>
      </w:r>
      <w:r>
        <w:t>mosquito</w:t>
      </w:r>
      <w:r>
        <w:rPr>
          <w:rFonts w:hAnsi="Times New Roman"/>
        </w:rPr>
        <w:t>’</w:t>
      </w:r>
    </w:p>
    <w:p w14:paraId="00B16F29" w14:textId="77777777" w:rsidR="00C42BF2" w:rsidRDefault="00F80514">
      <w:pPr>
        <w:pStyle w:val="Default"/>
        <w:widowControl w:val="0"/>
        <w:tabs>
          <w:tab w:val="left" w:pos="2880"/>
        </w:tabs>
        <w:ind w:left="2880" w:hanging="2880"/>
      </w:pPr>
      <w:r>
        <w:t>\l KNarr</w:t>
      </w:r>
      <w:r>
        <w:tab/>
        <w:t xml:space="preserve">\w wungu:l \g </w:t>
      </w:r>
      <w:r>
        <w:rPr>
          <w:rFonts w:hAnsi="Times New Roman"/>
        </w:rPr>
        <w:t>‘</w:t>
      </w:r>
      <w:r>
        <w:t>mosquito</w:t>
      </w:r>
      <w:r>
        <w:rPr>
          <w:rFonts w:hAnsi="Times New Roman"/>
        </w:rPr>
        <w:t>’</w:t>
      </w:r>
    </w:p>
    <w:p w14:paraId="32022454" w14:textId="77777777" w:rsidR="00C42BF2" w:rsidRDefault="00F80514">
      <w:pPr>
        <w:pStyle w:val="Default"/>
        <w:widowControl w:val="0"/>
        <w:tabs>
          <w:tab w:val="left" w:pos="2880"/>
        </w:tabs>
        <w:ind w:left="2880" w:hanging="2880"/>
      </w:pPr>
      <w:r>
        <w:t>\l WNgathan</w:t>
      </w:r>
      <w:r>
        <w:tab/>
        <w:t>\w w</w:t>
      </w:r>
      <w:r>
        <w:rPr>
          <w:rFonts w:hAnsi="Times New Roman"/>
        </w:rPr>
        <w:t>œ</w:t>
      </w:r>
      <w:r>
        <w:t xml:space="preserve">ngvl \g </w:t>
      </w:r>
      <w:r>
        <w:rPr>
          <w:rFonts w:hAnsi="Times New Roman"/>
        </w:rPr>
        <w:t>‘</w:t>
      </w:r>
      <w:r>
        <w:t>mosquito</w:t>
      </w:r>
      <w:r>
        <w:rPr>
          <w:rFonts w:hAnsi="Times New Roman"/>
        </w:rPr>
        <w:t>’</w:t>
      </w:r>
    </w:p>
    <w:p w14:paraId="17387958" w14:textId="77777777" w:rsidR="00C42BF2" w:rsidRDefault="00F80514">
      <w:pPr>
        <w:pStyle w:val="Default"/>
        <w:widowControl w:val="0"/>
        <w:tabs>
          <w:tab w:val="left" w:pos="2880"/>
        </w:tabs>
        <w:ind w:left="2880" w:hanging="2880"/>
      </w:pPr>
      <w:r>
        <w:t xml:space="preserve">\l </w:t>
      </w:r>
      <w:r>
        <w:rPr>
          <w:b/>
          <w:bCs/>
        </w:rPr>
        <w:t>?</w:t>
      </w:r>
      <w:r>
        <w:rPr>
          <w:b/>
          <w:bCs/>
        </w:rPr>
        <w:tab/>
        <w:t>\w *wungulu</w:t>
      </w:r>
      <w:r>
        <w:t xml:space="preserve">, </w:t>
      </w:r>
      <w:r>
        <w:rPr>
          <w:b/>
          <w:bCs/>
        </w:rPr>
        <w:t>wungil(V)</w:t>
      </w:r>
      <w:r>
        <w:t xml:space="preserve"> \q *k/*w? See also *kungul(u).</w:t>
      </w:r>
    </w:p>
    <w:p w14:paraId="6C93E73E" w14:textId="77777777" w:rsidR="00C42BF2" w:rsidRDefault="00F80514">
      <w:pPr>
        <w:pStyle w:val="Default"/>
        <w:widowControl w:val="0"/>
        <w:tabs>
          <w:tab w:val="left" w:pos="2880"/>
        </w:tabs>
        <w:ind w:left="2880" w:hanging="2880"/>
        <w:rPr>
          <w:b/>
          <w:bCs/>
        </w:rPr>
      </w:pPr>
      <w:r>
        <w:t xml:space="preserve">\l </w:t>
      </w:r>
      <w:r>
        <w:rPr>
          <w:b/>
          <w:bCs/>
        </w:rPr>
        <w:t>?</w:t>
      </w:r>
      <w:r>
        <w:rPr>
          <w:b/>
          <w:bCs/>
        </w:rPr>
        <w:tab/>
        <w:t>\w *kungul(u)</w:t>
      </w:r>
      <w:r>
        <w:t xml:space="preserve"> or </w:t>
      </w:r>
      <w:r>
        <w:rPr>
          <w:b/>
          <w:bCs/>
        </w:rPr>
        <w:t>wungul(u)</w:t>
      </w:r>
    </w:p>
    <w:p w14:paraId="011B158C" w14:textId="77777777" w:rsidR="00C42BF2" w:rsidRDefault="00F80514">
      <w:pPr>
        <w:pStyle w:val="Default"/>
        <w:widowControl w:val="0"/>
        <w:tabs>
          <w:tab w:val="left" w:pos="2880"/>
        </w:tabs>
        <w:ind w:left="2880" w:hanging="2880"/>
      </w:pPr>
      <w:r>
        <w:t>******</w:t>
      </w:r>
    </w:p>
    <w:p w14:paraId="071659D4" w14:textId="77777777" w:rsidR="00C42BF2" w:rsidRDefault="00F80514">
      <w:pPr>
        <w:pStyle w:val="Default"/>
        <w:widowControl w:val="0"/>
        <w:tabs>
          <w:tab w:val="left" w:pos="2880"/>
        </w:tabs>
        <w:ind w:left="2880" w:hanging="2880"/>
        <w:rPr>
          <w:b/>
          <w:bCs/>
        </w:rPr>
      </w:pPr>
      <w:r>
        <w:rPr>
          <w:b/>
          <w:bCs/>
        </w:rPr>
        <w:lastRenderedPageBreak/>
        <w:t xml:space="preserve">\q Other *k </w:t>
      </w:r>
      <w:r>
        <w:rPr>
          <w:rFonts w:hAnsi="Times New Roman"/>
          <w:b/>
          <w:bCs/>
        </w:rPr>
        <w:t>‘</w:t>
      </w:r>
      <w:r>
        <w:rPr>
          <w:b/>
          <w:bCs/>
        </w:rPr>
        <w:t>mosquito</w:t>
      </w:r>
      <w:r>
        <w:rPr>
          <w:rFonts w:hAnsi="Times New Roman"/>
          <w:b/>
          <w:bCs/>
        </w:rPr>
        <w:t xml:space="preserve">’ </w:t>
      </w:r>
      <w:r>
        <w:rPr>
          <w:b/>
          <w:bCs/>
        </w:rPr>
        <w:t>words (and see also *kiwi):</w:t>
      </w:r>
    </w:p>
    <w:p w14:paraId="7F80D5CE" w14:textId="77777777" w:rsidR="00C42BF2" w:rsidRDefault="00F80514">
      <w:pPr>
        <w:pStyle w:val="Default"/>
        <w:widowControl w:val="0"/>
        <w:tabs>
          <w:tab w:val="left" w:pos="2880"/>
        </w:tabs>
        <w:ind w:left="2880" w:hanging="2880"/>
      </w:pPr>
      <w:r>
        <w:t>\l YYoront</w:t>
      </w:r>
      <w:r>
        <w:tab/>
        <w:t xml:space="preserve">\w korll \g </w:t>
      </w:r>
      <w:r>
        <w:rPr>
          <w:rFonts w:hAnsi="Times New Roman"/>
        </w:rPr>
        <w:t>‘</w:t>
      </w:r>
      <w:r>
        <w:t>mosquito</w:t>
      </w:r>
      <w:r>
        <w:rPr>
          <w:rFonts w:hAnsi="Times New Roman"/>
        </w:rPr>
        <w:t xml:space="preserve">’ </w:t>
      </w:r>
      <w:r>
        <w:t>\q See *kutir.</w:t>
      </w:r>
    </w:p>
    <w:p w14:paraId="0C974998" w14:textId="77777777" w:rsidR="00C42BF2" w:rsidRDefault="00F80514">
      <w:pPr>
        <w:pStyle w:val="Default"/>
        <w:widowControl w:val="0"/>
        <w:tabs>
          <w:tab w:val="left" w:pos="2880"/>
        </w:tabs>
        <w:ind w:left="2880" w:hanging="2880"/>
      </w:pPr>
      <w:r>
        <w:t>^^^</w:t>
      </w:r>
    </w:p>
    <w:p w14:paraId="22EF10EE" w14:textId="77777777" w:rsidR="00C42BF2" w:rsidRDefault="00F80514">
      <w:pPr>
        <w:pStyle w:val="Default"/>
        <w:widowControl w:val="0"/>
        <w:tabs>
          <w:tab w:val="left" w:pos="2880"/>
        </w:tabs>
        <w:ind w:left="2880" w:hanging="2880"/>
      </w:pPr>
      <w:r>
        <w:t>\l Umpila</w:t>
      </w:r>
      <w:r>
        <w:tab/>
        <w:t xml:space="preserve">\w ku:ntu \g </w:t>
      </w:r>
      <w:r>
        <w:rPr>
          <w:rFonts w:hAnsi="Times New Roman"/>
        </w:rPr>
        <w:t>‘</w:t>
      </w:r>
      <w:r>
        <w:t>mosquito</w:t>
      </w:r>
      <w:r>
        <w:rPr>
          <w:rFonts w:hAnsi="Times New Roman"/>
        </w:rPr>
        <w:t xml:space="preserve">’ </w:t>
      </w:r>
      <w:r>
        <w:t>\s GNOG</w:t>
      </w:r>
    </w:p>
    <w:p w14:paraId="48694397" w14:textId="77777777" w:rsidR="00C42BF2" w:rsidRDefault="00F80514">
      <w:pPr>
        <w:pStyle w:val="Default"/>
        <w:widowControl w:val="0"/>
        <w:tabs>
          <w:tab w:val="left" w:pos="2880"/>
        </w:tabs>
        <w:ind w:left="2880" w:hanging="2880"/>
      </w:pPr>
      <w:r>
        <w:t>\l Baakandji</w:t>
      </w:r>
      <w:r>
        <w:tab/>
        <w:t xml:space="preserve">\w gundi \g </w:t>
      </w:r>
      <w:r>
        <w:rPr>
          <w:rFonts w:hAnsi="Times New Roman"/>
        </w:rPr>
        <w:t>‘</w:t>
      </w:r>
      <w:r>
        <w:t>mosquito</w:t>
      </w:r>
      <w:r>
        <w:rPr>
          <w:rFonts w:hAnsi="Times New Roman"/>
        </w:rPr>
        <w:t xml:space="preserve">’ </w:t>
      </w:r>
      <w:r>
        <w:t xml:space="preserve">\q Gurnu dialect </w:t>
      </w:r>
      <w:r>
        <w:rPr>
          <w:i/>
          <w:iCs/>
        </w:rPr>
        <w:t>ngundi</w:t>
      </w:r>
      <w:r>
        <w:t>. \s LH</w:t>
      </w:r>
    </w:p>
    <w:p w14:paraId="0952DC7D" w14:textId="77777777" w:rsidR="00C42BF2" w:rsidRDefault="00F80514">
      <w:pPr>
        <w:pStyle w:val="Default"/>
        <w:widowControl w:val="0"/>
        <w:tabs>
          <w:tab w:val="left" w:pos="2880"/>
        </w:tabs>
        <w:ind w:left="2880" w:hanging="2880"/>
      </w:pPr>
      <w:r>
        <w:t>^^^</w:t>
      </w:r>
    </w:p>
    <w:p w14:paraId="4AE158B6" w14:textId="77777777" w:rsidR="00C42BF2" w:rsidRDefault="00F80514">
      <w:pPr>
        <w:pStyle w:val="Default"/>
        <w:widowControl w:val="0"/>
        <w:tabs>
          <w:tab w:val="left" w:pos="2880"/>
        </w:tabs>
        <w:ind w:left="2880" w:hanging="2880"/>
      </w:pPr>
      <w:r>
        <w:t>\l Nyangumarta</w:t>
      </w:r>
      <w:r>
        <w:tab/>
        <w:t>\w ku</w:t>
      </w:r>
      <w:r>
        <w:rPr>
          <w:rFonts w:hAnsi="Times New Roman"/>
        </w:rPr>
        <w:t>ñ</w:t>
      </w:r>
      <w:r>
        <w:t xml:space="preserve">ayi \g </w:t>
      </w:r>
      <w:r>
        <w:rPr>
          <w:rFonts w:hAnsi="Times New Roman"/>
        </w:rPr>
        <w:t>‘</w:t>
      </w:r>
      <w:r>
        <w:t>mosquito</w:t>
      </w:r>
      <w:r>
        <w:rPr>
          <w:rFonts w:hAnsi="Times New Roman"/>
        </w:rPr>
        <w:t>’</w:t>
      </w:r>
    </w:p>
    <w:p w14:paraId="42152BE3" w14:textId="77777777" w:rsidR="00C42BF2" w:rsidRDefault="00F80514">
      <w:pPr>
        <w:pStyle w:val="Default"/>
        <w:widowControl w:val="0"/>
        <w:tabs>
          <w:tab w:val="left" w:pos="2880"/>
        </w:tabs>
        <w:ind w:left="2880" w:hanging="2880"/>
      </w:pPr>
      <w:r>
        <w:t>^^^</w:t>
      </w:r>
    </w:p>
    <w:p w14:paraId="41418146" w14:textId="77777777" w:rsidR="00C42BF2" w:rsidRDefault="00F80514">
      <w:pPr>
        <w:pStyle w:val="Default"/>
        <w:widowControl w:val="0"/>
        <w:tabs>
          <w:tab w:val="left" w:pos="2880"/>
        </w:tabs>
        <w:ind w:left="2880" w:hanging="2880"/>
      </w:pPr>
      <w:r>
        <w:t>\l KYalanji</w:t>
      </w:r>
      <w:r>
        <w:tab/>
        <w:t xml:space="preserve">\w kumu \g </w:t>
      </w:r>
      <w:r>
        <w:rPr>
          <w:rFonts w:hAnsi="Times New Roman"/>
        </w:rPr>
        <w:t>‘</w:t>
      </w:r>
      <w:r>
        <w:t>mosquito</w:t>
      </w:r>
      <w:r>
        <w:rPr>
          <w:rFonts w:hAnsi="Times New Roman"/>
        </w:rPr>
        <w:t xml:space="preserve">’ </w:t>
      </w:r>
      <w:r>
        <w:t>\s Hr&amp;Hr</w:t>
      </w:r>
    </w:p>
    <w:p w14:paraId="09094428" w14:textId="77777777" w:rsidR="00C42BF2" w:rsidRDefault="00F80514">
      <w:pPr>
        <w:pStyle w:val="Default"/>
        <w:widowControl w:val="0"/>
        <w:tabs>
          <w:tab w:val="left" w:pos="2880"/>
        </w:tabs>
        <w:ind w:left="2880" w:hanging="2880"/>
      </w:pPr>
      <w:r>
        <w:t>\l Nyawaygi</w:t>
      </w:r>
      <w:r>
        <w:tab/>
        <w:t xml:space="preserve">\w gumu \g </w:t>
      </w:r>
      <w:r>
        <w:rPr>
          <w:rFonts w:hAnsi="Times New Roman"/>
        </w:rPr>
        <w:t>‘</w:t>
      </w:r>
      <w:r>
        <w:t>mosquito</w:t>
      </w:r>
      <w:r>
        <w:rPr>
          <w:rFonts w:hAnsi="Times New Roman"/>
        </w:rPr>
        <w:t>’</w:t>
      </w:r>
    </w:p>
    <w:p w14:paraId="43887152" w14:textId="77777777" w:rsidR="00C42BF2" w:rsidRDefault="00F80514">
      <w:pPr>
        <w:pStyle w:val="Default"/>
        <w:widowControl w:val="0"/>
        <w:tabs>
          <w:tab w:val="left" w:pos="2880"/>
        </w:tabs>
        <w:ind w:left="2880" w:hanging="2880"/>
        <w:rPr>
          <w:b/>
          <w:bCs/>
        </w:rPr>
      </w:pPr>
      <w:r>
        <w:t xml:space="preserve">\l </w:t>
      </w:r>
      <w:r>
        <w:rPr>
          <w:b/>
          <w:bCs/>
        </w:rPr>
        <w:t>L (?)</w:t>
      </w:r>
      <w:r>
        <w:rPr>
          <w:b/>
          <w:bCs/>
        </w:rPr>
        <w:tab/>
        <w:t>\w *kumu</w:t>
      </w:r>
    </w:p>
    <w:p w14:paraId="647038DE" w14:textId="77777777" w:rsidR="00C42BF2" w:rsidRDefault="00F80514">
      <w:pPr>
        <w:pStyle w:val="Default"/>
        <w:widowControl w:val="0"/>
        <w:tabs>
          <w:tab w:val="left" w:pos="2880"/>
        </w:tabs>
        <w:ind w:left="2880" w:hanging="2880"/>
      </w:pPr>
      <w:r>
        <w:t>\l Martuthunira</w:t>
      </w:r>
      <w:r>
        <w:tab/>
        <w:t xml:space="preserve">\w kumin \g </w:t>
      </w:r>
      <w:r>
        <w:rPr>
          <w:rFonts w:hAnsi="Times New Roman"/>
        </w:rPr>
        <w:t>‘</w:t>
      </w:r>
      <w:r>
        <w:t>mosquito</w:t>
      </w:r>
      <w:r>
        <w:rPr>
          <w:rFonts w:hAnsi="Times New Roman"/>
        </w:rPr>
        <w:t xml:space="preserve">’ </w:t>
      </w:r>
      <w:r>
        <w:t>\s AD</w:t>
      </w:r>
    </w:p>
    <w:p w14:paraId="404293EF" w14:textId="77777777" w:rsidR="00C42BF2" w:rsidRDefault="00F80514">
      <w:pPr>
        <w:pStyle w:val="Default"/>
        <w:widowControl w:val="0"/>
        <w:tabs>
          <w:tab w:val="left" w:pos="2880"/>
        </w:tabs>
        <w:ind w:left="2880" w:hanging="2880"/>
      </w:pPr>
      <w:r>
        <w:t>\l Ngarluma</w:t>
      </w:r>
      <w:r>
        <w:tab/>
        <w:t xml:space="preserve">\w kumirn \g </w:t>
      </w:r>
      <w:r>
        <w:rPr>
          <w:rFonts w:hAnsi="Times New Roman"/>
        </w:rPr>
        <w:t>‘</w:t>
      </w:r>
      <w:r>
        <w:t>mosquito \s KLH, GNOG</w:t>
      </w:r>
    </w:p>
    <w:p w14:paraId="55321842" w14:textId="77777777" w:rsidR="00C42BF2" w:rsidRDefault="00F80514">
      <w:pPr>
        <w:pStyle w:val="Default"/>
        <w:widowControl w:val="0"/>
        <w:tabs>
          <w:tab w:val="left" w:pos="2880"/>
        </w:tabs>
        <w:ind w:left="2880" w:hanging="2880"/>
      </w:pPr>
      <w:r>
        <w:t>\l Kurrama</w:t>
      </w:r>
      <w:r>
        <w:tab/>
        <w:t xml:space="preserve">\w kumirn \g </w:t>
      </w:r>
      <w:r>
        <w:rPr>
          <w:rFonts w:hAnsi="Times New Roman"/>
        </w:rPr>
        <w:t>‘</w:t>
      </w:r>
      <w:r>
        <w:t>mosquito \s GNOG</w:t>
      </w:r>
    </w:p>
    <w:p w14:paraId="7DD96D0C" w14:textId="77777777" w:rsidR="00C42BF2" w:rsidRDefault="00F80514">
      <w:pPr>
        <w:pStyle w:val="Default"/>
        <w:widowControl w:val="0"/>
        <w:tabs>
          <w:tab w:val="left" w:pos="2880"/>
        </w:tabs>
        <w:ind w:left="2880" w:hanging="2880"/>
      </w:pPr>
      <w:r>
        <w:t xml:space="preserve">\l </w:t>
      </w:r>
      <w:r>
        <w:rPr>
          <w:b/>
          <w:bCs/>
        </w:rPr>
        <w:t>PNgayarda</w:t>
      </w:r>
      <w:r>
        <w:tab/>
      </w:r>
      <w:r>
        <w:rPr>
          <w:b/>
          <w:bCs/>
        </w:rPr>
        <w:t>\w *kumirn</w:t>
      </w:r>
      <w:r>
        <w:t xml:space="preserve"> \s GNOG #121.</w:t>
      </w:r>
    </w:p>
    <w:p w14:paraId="193953BB" w14:textId="77777777" w:rsidR="00C42BF2" w:rsidRDefault="00F80514">
      <w:pPr>
        <w:pStyle w:val="Default"/>
        <w:widowControl w:val="0"/>
        <w:tabs>
          <w:tab w:val="left" w:pos="2880"/>
        </w:tabs>
        <w:ind w:left="2880" w:hanging="2880"/>
      </w:pPr>
      <w:r>
        <w:t>^^^</w:t>
      </w:r>
    </w:p>
    <w:p w14:paraId="474DF5D7" w14:textId="77777777" w:rsidR="00C42BF2" w:rsidRDefault="00F80514">
      <w:pPr>
        <w:pStyle w:val="Default"/>
        <w:widowControl w:val="0"/>
        <w:tabs>
          <w:tab w:val="left" w:pos="2880"/>
        </w:tabs>
        <w:ind w:left="2880" w:hanging="2880"/>
      </w:pPr>
      <w:r>
        <w:t>\l Tharrgari</w:t>
      </w:r>
      <w:r>
        <w:tab/>
        <w:t xml:space="preserve">\w kurlubuyu \g </w:t>
      </w:r>
      <w:r>
        <w:rPr>
          <w:rFonts w:hAnsi="Times New Roman"/>
        </w:rPr>
        <w:t>‘</w:t>
      </w:r>
      <w:r>
        <w:t>mosquito</w:t>
      </w:r>
      <w:r>
        <w:rPr>
          <w:rFonts w:hAnsi="Times New Roman"/>
        </w:rPr>
        <w:t xml:space="preserve">’ </w:t>
      </w:r>
      <w:r>
        <w:t>\q See *kulu.</w:t>
      </w:r>
    </w:p>
    <w:p w14:paraId="14DD08D5" w14:textId="77777777" w:rsidR="00C42BF2" w:rsidRDefault="00F80514">
      <w:pPr>
        <w:pStyle w:val="Default"/>
        <w:widowControl w:val="0"/>
        <w:tabs>
          <w:tab w:val="left" w:pos="2880"/>
        </w:tabs>
        <w:ind w:left="2880" w:hanging="2880"/>
      </w:pPr>
      <w:r>
        <w:t>\l Jiwarli</w:t>
      </w:r>
      <w:r>
        <w:tab/>
        <w:t xml:space="preserve">\w kurlubuyu \g </w:t>
      </w:r>
      <w:r>
        <w:rPr>
          <w:rFonts w:hAnsi="Times New Roman"/>
        </w:rPr>
        <w:t>‘</w:t>
      </w:r>
      <w:r>
        <w:t>mosquito</w:t>
      </w:r>
      <w:r>
        <w:rPr>
          <w:rFonts w:hAnsi="Times New Roman"/>
        </w:rPr>
        <w:t xml:space="preserve">’ </w:t>
      </w:r>
      <w:r>
        <w:t xml:space="preserve">\q See *kulu. \q Also </w:t>
      </w:r>
      <w:r>
        <w:rPr>
          <w:rFonts w:hAnsi="Times New Roman"/>
          <w:i/>
          <w:iCs/>
        </w:rPr>
        <w:t>ñ</w:t>
      </w:r>
      <w:r>
        <w:rPr>
          <w:i/>
          <w:iCs/>
        </w:rPr>
        <w:t>urni</w:t>
      </w:r>
      <w:r>
        <w:t>.</w:t>
      </w:r>
    </w:p>
    <w:p w14:paraId="7EA8910B" w14:textId="77777777" w:rsidR="00C42BF2" w:rsidRDefault="00F80514">
      <w:pPr>
        <w:pStyle w:val="Default"/>
        <w:widowControl w:val="0"/>
        <w:tabs>
          <w:tab w:val="left" w:pos="2880"/>
        </w:tabs>
        <w:ind w:left="2880" w:hanging="2880"/>
      </w:pPr>
      <w:r>
        <w:t>\l Yingkarta</w:t>
      </w:r>
      <w:r>
        <w:tab/>
      </w:r>
      <w:r>
        <w:tab/>
        <w:t xml:space="preserve">\w kulumana \g </w:t>
      </w:r>
      <w:r>
        <w:rPr>
          <w:rFonts w:hAnsi="Times New Roman"/>
        </w:rPr>
        <w:t>‘</w:t>
      </w:r>
      <w:r>
        <w:t>mosquito</w:t>
      </w:r>
      <w:r>
        <w:rPr>
          <w:rFonts w:hAnsi="Times New Roman"/>
        </w:rPr>
        <w:t xml:space="preserve">’ </w:t>
      </w:r>
      <w:r>
        <w:t>\q See *kulu.</w:t>
      </w:r>
    </w:p>
    <w:p w14:paraId="23D13FA5" w14:textId="77777777" w:rsidR="00C42BF2" w:rsidRDefault="00F80514">
      <w:pPr>
        <w:pStyle w:val="Default"/>
        <w:widowControl w:val="0"/>
        <w:tabs>
          <w:tab w:val="left" w:pos="2880"/>
        </w:tabs>
        <w:ind w:left="2880" w:hanging="2880"/>
      </w:pPr>
      <w:r>
        <w:t>^^^</w:t>
      </w:r>
    </w:p>
    <w:p w14:paraId="2D835F1B" w14:textId="77777777" w:rsidR="00C42BF2" w:rsidRDefault="00F80514">
      <w:pPr>
        <w:pStyle w:val="Default"/>
        <w:widowControl w:val="0"/>
        <w:tabs>
          <w:tab w:val="left" w:pos="2880"/>
        </w:tabs>
        <w:ind w:left="2880" w:hanging="2880"/>
      </w:pPr>
      <w:r>
        <w:t>\l Warrgamay</w:t>
      </w:r>
      <w:r>
        <w:tab/>
        <w:t xml:space="preserve">\w gumu \g </w:t>
      </w:r>
      <w:r>
        <w:rPr>
          <w:rFonts w:hAnsi="Times New Roman"/>
        </w:rPr>
        <w:t>‘</w:t>
      </w:r>
      <w:r>
        <w:t>mosquito</w:t>
      </w:r>
      <w:r>
        <w:rPr>
          <w:rFonts w:hAnsi="Times New Roman"/>
        </w:rPr>
        <w:t xml:space="preserve">’ </w:t>
      </w:r>
      <w:r>
        <w:t>\s RMWD</w:t>
      </w:r>
    </w:p>
    <w:p w14:paraId="23E45132" w14:textId="77777777" w:rsidR="00C42BF2" w:rsidRDefault="00F80514">
      <w:pPr>
        <w:pStyle w:val="Default"/>
        <w:widowControl w:val="0"/>
        <w:tabs>
          <w:tab w:val="left" w:pos="2880"/>
        </w:tabs>
        <w:ind w:left="2880" w:hanging="2880"/>
      </w:pPr>
      <w:r>
        <w:t>\l Warrgamay</w:t>
      </w:r>
      <w:r>
        <w:tab/>
        <w:t xml:space="preserve">\w guyguy \g </w:t>
      </w:r>
      <w:r>
        <w:rPr>
          <w:rFonts w:hAnsi="Times New Roman"/>
        </w:rPr>
        <w:t>‘</w:t>
      </w:r>
      <w:r>
        <w:t>mosquito</w:t>
      </w:r>
      <w:r>
        <w:rPr>
          <w:rFonts w:hAnsi="Times New Roman"/>
        </w:rPr>
        <w:t xml:space="preserve">’ </w:t>
      </w:r>
      <w:r>
        <w:t>\s RMWD</w:t>
      </w:r>
    </w:p>
    <w:p w14:paraId="090BC276" w14:textId="77777777" w:rsidR="00C42BF2" w:rsidRDefault="00C42BF2">
      <w:pPr>
        <w:pStyle w:val="Default"/>
        <w:widowControl w:val="0"/>
        <w:tabs>
          <w:tab w:val="left" w:pos="2880"/>
        </w:tabs>
        <w:ind w:left="2880" w:hanging="2880"/>
      </w:pPr>
    </w:p>
    <w:p w14:paraId="232FCD6F" w14:textId="77777777" w:rsidR="00C42BF2" w:rsidRDefault="00C42BF2">
      <w:pPr>
        <w:pStyle w:val="Default"/>
        <w:widowControl w:val="0"/>
        <w:tabs>
          <w:tab w:val="left" w:pos="2880"/>
        </w:tabs>
        <w:ind w:left="2880" w:hanging="2880"/>
      </w:pPr>
    </w:p>
    <w:p w14:paraId="7BE8E760" w14:textId="77777777" w:rsidR="00C42BF2" w:rsidRDefault="00F80514">
      <w:pPr>
        <w:pStyle w:val="Default"/>
        <w:widowControl w:val="0"/>
        <w:tabs>
          <w:tab w:val="left" w:pos="2880"/>
        </w:tabs>
        <w:ind w:left="2880" w:hanging="2880"/>
        <w:rPr>
          <w:b/>
          <w:bCs/>
        </w:rPr>
      </w:pPr>
      <w:r>
        <w:t xml:space="preserve">\e </w:t>
      </w:r>
      <w:r>
        <w:rPr>
          <w:b/>
          <w:bCs/>
        </w:rPr>
        <w:t>*ku</w:t>
      </w:r>
      <w:r>
        <w:rPr>
          <w:rFonts w:hAnsi="Times New Roman"/>
          <w:b/>
          <w:bCs/>
        </w:rPr>
        <w:t>ñ</w:t>
      </w:r>
    </w:p>
    <w:p w14:paraId="310135BA" w14:textId="77777777" w:rsidR="00C42BF2" w:rsidRDefault="00F80514">
      <w:pPr>
        <w:pStyle w:val="Default"/>
        <w:widowControl w:val="0"/>
        <w:tabs>
          <w:tab w:val="left" w:pos="2880"/>
        </w:tabs>
        <w:ind w:left="2880" w:hanging="2880"/>
      </w:pPr>
      <w:r>
        <w:t xml:space="preserve">\t </w:t>
      </w:r>
      <w:r>
        <w:rPr>
          <w:rFonts w:hAnsi="Times New Roman"/>
        </w:rPr>
        <w:t>‘</w:t>
      </w:r>
      <w:r>
        <w:t>kangaroo</w:t>
      </w:r>
      <w:r>
        <w:rPr>
          <w:rFonts w:hAnsi="Times New Roman"/>
        </w:rPr>
        <w:t>’</w:t>
      </w:r>
    </w:p>
    <w:p w14:paraId="1676F11F" w14:textId="77777777" w:rsidR="00C42BF2" w:rsidRDefault="00F80514">
      <w:pPr>
        <w:pStyle w:val="Default"/>
        <w:widowControl w:val="0"/>
        <w:tabs>
          <w:tab w:val="left" w:pos="2880"/>
        </w:tabs>
        <w:ind w:left="2880" w:hanging="2880"/>
      </w:pPr>
      <w:r>
        <w:t>\b n</w:t>
      </w:r>
    </w:p>
    <w:p w14:paraId="6C0CEFDA" w14:textId="77777777" w:rsidR="00C42BF2" w:rsidRDefault="00F80514">
      <w:pPr>
        <w:pStyle w:val="Default"/>
        <w:widowControl w:val="0"/>
        <w:tabs>
          <w:tab w:val="left" w:pos="2880"/>
        </w:tabs>
        <w:ind w:left="2880" w:hanging="2880"/>
      </w:pPr>
      <w:r>
        <w:t>\c Z</w:t>
      </w:r>
    </w:p>
    <w:p w14:paraId="475A63DF" w14:textId="77777777" w:rsidR="00C42BF2" w:rsidRDefault="00F80514">
      <w:pPr>
        <w:pStyle w:val="Default"/>
        <w:widowControl w:val="0"/>
        <w:tabs>
          <w:tab w:val="left" w:pos="2880"/>
        </w:tabs>
        <w:ind w:left="2880" w:hanging="2880"/>
      </w:pPr>
      <w:r>
        <w:t>\l Buwandik</w:t>
      </w:r>
      <w:r>
        <w:tab/>
        <w:t>\w guwa</w:t>
      </w:r>
      <w:r>
        <w:rPr>
          <w:rFonts w:hAnsi="Times New Roman"/>
        </w:rPr>
        <w:t xml:space="preserve">ñ </w:t>
      </w:r>
      <w:r>
        <w:t xml:space="preserve">\g </w:t>
      </w:r>
      <w:r>
        <w:rPr>
          <w:rFonts w:hAnsi="Times New Roman"/>
        </w:rPr>
        <w:t>‘</w:t>
      </w:r>
      <w:r>
        <w:t>kangaroo (grey)</w:t>
      </w:r>
      <w:r>
        <w:rPr>
          <w:rFonts w:hAnsi="Times New Roman"/>
        </w:rPr>
        <w:t xml:space="preserve">’ </w:t>
      </w:r>
      <w:r>
        <w:t>\s BB</w:t>
      </w:r>
    </w:p>
    <w:p w14:paraId="71B64E95" w14:textId="77777777" w:rsidR="00C42BF2" w:rsidRDefault="00F80514">
      <w:pPr>
        <w:pStyle w:val="Default"/>
        <w:widowControl w:val="0"/>
        <w:tabs>
          <w:tab w:val="left" w:pos="2880"/>
        </w:tabs>
        <w:ind w:left="2880" w:hanging="2880"/>
      </w:pPr>
      <w:r>
        <w:t>***</w:t>
      </w:r>
    </w:p>
    <w:p w14:paraId="79F18B88" w14:textId="77777777" w:rsidR="00C42BF2" w:rsidRDefault="00F80514">
      <w:pPr>
        <w:pStyle w:val="Default"/>
        <w:widowControl w:val="0"/>
        <w:tabs>
          <w:tab w:val="left" w:pos="2880"/>
        </w:tabs>
        <w:ind w:left="2880" w:hanging="2880"/>
      </w:pPr>
      <w:r>
        <w:t>\l Dalabon</w:t>
      </w:r>
      <w:r>
        <w:tab/>
        <w:t>\w gu</w:t>
      </w:r>
      <w:r>
        <w:rPr>
          <w:rFonts w:hAnsi="Times New Roman"/>
        </w:rPr>
        <w:t xml:space="preserve">ñ </w:t>
      </w:r>
      <w:r>
        <w:t xml:space="preserve">\g </w:t>
      </w:r>
      <w:r>
        <w:rPr>
          <w:rFonts w:hAnsi="Times New Roman"/>
        </w:rPr>
        <w:t>‘</w:t>
      </w:r>
      <w:r>
        <w:t>kangaroo</w:t>
      </w:r>
      <w:r>
        <w:rPr>
          <w:rFonts w:hAnsi="Times New Roman"/>
        </w:rPr>
        <w:t xml:space="preserve">’ </w:t>
      </w:r>
      <w:r>
        <w:t>\s DJentian</w:t>
      </w:r>
    </w:p>
    <w:p w14:paraId="4282E5B4" w14:textId="77777777" w:rsidR="00C42BF2" w:rsidRDefault="00C42BF2">
      <w:pPr>
        <w:pStyle w:val="Default"/>
        <w:widowControl w:val="0"/>
        <w:tabs>
          <w:tab w:val="left" w:pos="2880"/>
        </w:tabs>
        <w:ind w:left="2880" w:hanging="2880"/>
      </w:pPr>
    </w:p>
    <w:p w14:paraId="32B309A0" w14:textId="77777777" w:rsidR="00C42BF2" w:rsidRDefault="00C42BF2">
      <w:pPr>
        <w:pStyle w:val="Default"/>
        <w:widowControl w:val="0"/>
        <w:tabs>
          <w:tab w:val="left" w:pos="2880"/>
        </w:tabs>
        <w:ind w:left="2880" w:hanging="2880"/>
      </w:pPr>
    </w:p>
    <w:p w14:paraId="198513CC" w14:textId="77777777" w:rsidR="00C42BF2" w:rsidRDefault="00F80514">
      <w:pPr>
        <w:pStyle w:val="Default"/>
        <w:widowControl w:val="0"/>
        <w:tabs>
          <w:tab w:val="left" w:pos="2880"/>
        </w:tabs>
        <w:ind w:left="2880" w:hanging="2880"/>
        <w:rPr>
          <w:b/>
          <w:bCs/>
        </w:rPr>
      </w:pPr>
      <w:r>
        <w:t xml:space="preserve">\e </w:t>
      </w:r>
      <w:r>
        <w:rPr>
          <w:b/>
          <w:bCs/>
        </w:rPr>
        <w:t>*ku</w:t>
      </w:r>
      <w:r>
        <w:rPr>
          <w:rFonts w:hAnsi="Times New Roman"/>
          <w:b/>
          <w:bCs/>
        </w:rPr>
        <w:t>ñ</w:t>
      </w:r>
      <w:r>
        <w:rPr>
          <w:b/>
          <w:bCs/>
        </w:rPr>
        <w:t>a</w:t>
      </w:r>
    </w:p>
    <w:p w14:paraId="21553654" w14:textId="77777777" w:rsidR="00C42BF2" w:rsidRDefault="00F80514">
      <w:pPr>
        <w:pStyle w:val="Default"/>
        <w:widowControl w:val="0"/>
        <w:tabs>
          <w:tab w:val="left" w:pos="2880"/>
        </w:tabs>
        <w:ind w:left="2880" w:hanging="2880"/>
      </w:pPr>
      <w:r>
        <w:t xml:space="preserve">\t </w:t>
      </w:r>
      <w:r>
        <w:rPr>
          <w:rFonts w:hAnsi="Times New Roman"/>
        </w:rPr>
        <w:t>‘</w:t>
      </w:r>
      <w:r>
        <w:t>dillybag</w:t>
      </w:r>
      <w:r>
        <w:rPr>
          <w:rFonts w:hAnsi="Times New Roman"/>
        </w:rPr>
        <w:t>’</w:t>
      </w:r>
    </w:p>
    <w:p w14:paraId="5D11F75A" w14:textId="77777777" w:rsidR="00C42BF2" w:rsidRDefault="00F80514">
      <w:pPr>
        <w:pStyle w:val="Default"/>
        <w:widowControl w:val="0"/>
        <w:tabs>
          <w:tab w:val="left" w:pos="2880"/>
        </w:tabs>
        <w:ind w:left="2880" w:hanging="2880"/>
      </w:pPr>
      <w:r>
        <w:t>\b n</w:t>
      </w:r>
    </w:p>
    <w:p w14:paraId="154B1270" w14:textId="77777777" w:rsidR="00C42BF2" w:rsidRDefault="00F80514">
      <w:pPr>
        <w:pStyle w:val="Default"/>
        <w:widowControl w:val="0"/>
        <w:tabs>
          <w:tab w:val="left" w:pos="2880"/>
        </w:tabs>
        <w:ind w:left="2880" w:hanging="2880"/>
      </w:pPr>
      <w:r>
        <w:t>\c T</w:t>
      </w:r>
    </w:p>
    <w:p w14:paraId="7C0F04E3" w14:textId="77777777" w:rsidR="00C42BF2" w:rsidRDefault="00F80514">
      <w:pPr>
        <w:pStyle w:val="Default"/>
        <w:widowControl w:val="0"/>
        <w:tabs>
          <w:tab w:val="left" w:pos="2880"/>
        </w:tabs>
        <w:ind w:left="2880" w:hanging="2880"/>
      </w:pPr>
      <w:r>
        <w:t>\l WMungknh</w:t>
      </w:r>
      <w:r>
        <w:tab/>
        <w:t xml:space="preserve">\w kunh; wa:ngk- \g </w:t>
      </w:r>
      <w:r>
        <w:rPr>
          <w:rFonts w:hAnsi="Times New Roman"/>
        </w:rPr>
        <w:t>‘</w:t>
      </w:r>
      <w:r>
        <w:t>finely or closely woven dilly bag</w:t>
      </w:r>
      <w:r>
        <w:rPr>
          <w:rFonts w:hAnsi="Times New Roman"/>
        </w:rPr>
        <w:t xml:space="preserve">’ </w:t>
      </w:r>
      <w:r>
        <w:t xml:space="preserve">\q Also </w:t>
      </w:r>
      <w:r>
        <w:rPr>
          <w:i/>
          <w:iCs/>
        </w:rPr>
        <w:t>kunhvnh</w:t>
      </w:r>
      <w:r>
        <w:rPr>
          <w:rFonts w:hAnsi="Times New Roman"/>
        </w:rPr>
        <w:t xml:space="preserve"> ‘</w:t>
      </w:r>
      <w:r>
        <w:t>close weave; smooth</w:t>
      </w:r>
      <w:r>
        <w:rPr>
          <w:rFonts w:hAnsi="Times New Roman"/>
        </w:rPr>
        <w:t>’</w:t>
      </w:r>
      <w:r>
        <w:t>. \s KPPW</w:t>
      </w:r>
    </w:p>
    <w:p w14:paraId="673B6D20" w14:textId="77777777" w:rsidR="00C42BF2" w:rsidRDefault="00F80514">
      <w:pPr>
        <w:pStyle w:val="Default"/>
        <w:widowControl w:val="0"/>
        <w:tabs>
          <w:tab w:val="left" w:pos="2880"/>
        </w:tabs>
        <w:ind w:left="2880" w:hanging="2880"/>
      </w:pPr>
      <w:r>
        <w:t>\l WNgathan</w:t>
      </w:r>
      <w:r>
        <w:tab/>
        <w:t xml:space="preserve">\w kunh \g </w:t>
      </w:r>
      <w:r>
        <w:rPr>
          <w:rFonts w:hAnsi="Times New Roman"/>
        </w:rPr>
        <w:t>‘</w:t>
      </w:r>
      <w:r>
        <w:t>fishing net</w:t>
      </w:r>
      <w:r>
        <w:rPr>
          <w:rFonts w:hAnsi="Times New Roman"/>
        </w:rPr>
        <w:t xml:space="preserve">’ </w:t>
      </w:r>
      <w:r>
        <w:t>\q Woven with cane withy, about 1.5 m long. \s PS</w:t>
      </w:r>
    </w:p>
    <w:p w14:paraId="6DD65DC8" w14:textId="77777777" w:rsidR="00C42BF2" w:rsidRDefault="00F80514">
      <w:pPr>
        <w:pStyle w:val="Default"/>
        <w:widowControl w:val="0"/>
        <w:tabs>
          <w:tab w:val="left" w:pos="2880"/>
        </w:tabs>
        <w:ind w:left="2880" w:hanging="2880"/>
      </w:pPr>
      <w:r>
        <w:t>\l YYoront</w:t>
      </w:r>
      <w:r>
        <w:tab/>
        <w:t xml:space="preserve">\w kunh, kunhalh \g </w:t>
      </w:r>
      <w:r>
        <w:rPr>
          <w:rFonts w:hAnsi="Times New Roman"/>
        </w:rPr>
        <w:t>‘</w:t>
      </w:r>
      <w:r>
        <w:t>yam bag, netting stitch dillybag</w:t>
      </w:r>
      <w:r>
        <w:rPr>
          <w:rFonts w:hAnsi="Times New Roman"/>
        </w:rPr>
        <w:t xml:space="preserve">’ </w:t>
      </w:r>
      <w:r>
        <w:t>\q The netting stitch is criterial.</w:t>
      </w:r>
    </w:p>
    <w:p w14:paraId="53D8B6D8" w14:textId="77777777" w:rsidR="00C42BF2" w:rsidRDefault="00F80514">
      <w:pPr>
        <w:pStyle w:val="Default"/>
        <w:widowControl w:val="0"/>
        <w:tabs>
          <w:tab w:val="left" w:pos="2880"/>
        </w:tabs>
        <w:ind w:left="2880" w:hanging="2880"/>
      </w:pPr>
      <w:r>
        <w:t>\l YMel</w:t>
      </w:r>
      <w:r>
        <w:tab/>
        <w:t xml:space="preserve">\w kunh \g </w:t>
      </w:r>
      <w:r>
        <w:rPr>
          <w:rFonts w:hAnsi="Times New Roman"/>
        </w:rPr>
        <w:t>‘</w:t>
      </w:r>
      <w:r>
        <w:t>yam bag, netting stitch dillybag</w:t>
      </w:r>
      <w:r>
        <w:rPr>
          <w:rFonts w:hAnsi="Times New Roman"/>
        </w:rPr>
        <w:t>’</w:t>
      </w:r>
    </w:p>
    <w:p w14:paraId="3BEB599B" w14:textId="77777777" w:rsidR="00C42BF2" w:rsidRDefault="00F80514">
      <w:pPr>
        <w:pStyle w:val="Default"/>
        <w:widowControl w:val="0"/>
        <w:tabs>
          <w:tab w:val="left" w:pos="2880"/>
        </w:tabs>
        <w:ind w:left="2880" w:hanging="2880"/>
      </w:pPr>
      <w:r>
        <w:t>\l UOlkol</w:t>
      </w:r>
      <w:r>
        <w:tab/>
        <w:t>\w o</w:t>
      </w:r>
      <w:r>
        <w:rPr>
          <w:rFonts w:hAnsi="Times New Roman"/>
        </w:rPr>
        <w:t>ñ</w:t>
      </w:r>
      <w:r>
        <w:t xml:space="preserve">en \g </w:t>
      </w:r>
      <w:r>
        <w:rPr>
          <w:rFonts w:hAnsi="Times New Roman"/>
        </w:rPr>
        <w:t>‘</w:t>
      </w:r>
      <w:r>
        <w:t>fishing net; net bag</w:t>
      </w:r>
      <w:r>
        <w:rPr>
          <w:rFonts w:hAnsi="Times New Roman"/>
        </w:rPr>
        <w:t xml:space="preserve">’ </w:t>
      </w:r>
      <w:r>
        <w:t>\s PH</w:t>
      </w:r>
    </w:p>
    <w:p w14:paraId="4ED960AE" w14:textId="77777777" w:rsidR="00C42BF2" w:rsidRDefault="00F80514">
      <w:pPr>
        <w:pStyle w:val="Default"/>
        <w:widowControl w:val="0"/>
        <w:tabs>
          <w:tab w:val="left" w:pos="2880"/>
        </w:tabs>
        <w:ind w:left="2880" w:hanging="2880"/>
      </w:pPr>
      <w:r>
        <w:t>\l Koogominny</w:t>
      </w:r>
      <w:r>
        <w:tab/>
        <w:t xml:space="preserve">\w oolna \g </w:t>
      </w:r>
      <w:r>
        <w:rPr>
          <w:rFonts w:hAnsi="Times New Roman"/>
        </w:rPr>
        <w:t>‘</w:t>
      </w:r>
      <w:r>
        <w:t>dillybag</w:t>
      </w:r>
      <w:r>
        <w:rPr>
          <w:rFonts w:hAnsi="Times New Roman"/>
        </w:rPr>
        <w:t xml:space="preserve">’ </w:t>
      </w:r>
      <w:r>
        <w:t>\s Palmer 1884</w:t>
      </w:r>
    </w:p>
    <w:p w14:paraId="045ED718" w14:textId="77777777" w:rsidR="00C42BF2" w:rsidRDefault="00F80514">
      <w:pPr>
        <w:pStyle w:val="Default"/>
        <w:widowControl w:val="0"/>
        <w:tabs>
          <w:tab w:val="left" w:pos="2880"/>
        </w:tabs>
        <w:ind w:left="2880" w:hanging="2880"/>
        <w:rPr>
          <w:b/>
          <w:bCs/>
        </w:rPr>
      </w:pPr>
      <w:r>
        <w:t xml:space="preserve">\l </w:t>
      </w:r>
      <w:r>
        <w:rPr>
          <w:b/>
          <w:bCs/>
        </w:rPr>
        <w:t>pPM</w:t>
      </w:r>
      <w:r>
        <w:rPr>
          <w:b/>
          <w:bCs/>
        </w:rPr>
        <w:tab/>
        <w:t>\w *ku</w:t>
      </w:r>
      <w:r>
        <w:rPr>
          <w:rFonts w:hAnsi="Times New Roman"/>
          <w:b/>
          <w:bCs/>
        </w:rPr>
        <w:t>ñ</w:t>
      </w:r>
      <w:r>
        <w:rPr>
          <w:b/>
          <w:bCs/>
        </w:rPr>
        <w:t>a</w:t>
      </w:r>
    </w:p>
    <w:p w14:paraId="456E6C11" w14:textId="77777777" w:rsidR="00C42BF2" w:rsidRDefault="00F80514">
      <w:pPr>
        <w:pStyle w:val="Default"/>
        <w:widowControl w:val="0"/>
        <w:tabs>
          <w:tab w:val="left" w:pos="2880"/>
        </w:tabs>
        <w:ind w:left="2880" w:hanging="2880"/>
      </w:pPr>
      <w:r>
        <w:t>\l Guwa</w:t>
      </w:r>
      <w:r>
        <w:tab/>
        <w:t>\w ku</w:t>
      </w:r>
      <w:r>
        <w:rPr>
          <w:rFonts w:hAnsi="Times New Roman"/>
        </w:rPr>
        <w:t>ñ</w:t>
      </w:r>
      <w:r>
        <w:t>aku</w:t>
      </w:r>
      <w:r>
        <w:rPr>
          <w:rFonts w:hAnsi="Times New Roman"/>
        </w:rPr>
        <w:t>ñ</w:t>
      </w:r>
      <w:r>
        <w:t xml:space="preserve">a \g </w:t>
      </w:r>
      <w:r>
        <w:rPr>
          <w:rFonts w:hAnsi="Times New Roman"/>
        </w:rPr>
        <w:t>‘</w:t>
      </w:r>
      <w:r>
        <w:t>dillybag</w:t>
      </w:r>
      <w:r>
        <w:rPr>
          <w:rFonts w:hAnsi="Times New Roman"/>
        </w:rPr>
        <w:t xml:space="preserve">’ </w:t>
      </w:r>
      <w:r>
        <w:t>\s GB</w:t>
      </w:r>
    </w:p>
    <w:p w14:paraId="3834926E" w14:textId="77777777" w:rsidR="00C42BF2" w:rsidRDefault="00F80514">
      <w:pPr>
        <w:pStyle w:val="Default"/>
        <w:widowControl w:val="0"/>
        <w:tabs>
          <w:tab w:val="left" w:pos="2880"/>
        </w:tabs>
        <w:ind w:left="2880" w:hanging="2880"/>
      </w:pPr>
      <w:r>
        <w:t>\l Ngawun</w:t>
      </w:r>
      <w:r>
        <w:tab/>
        <w:t>\w ku</w:t>
      </w:r>
      <w:r>
        <w:rPr>
          <w:rFonts w:hAnsi="Times New Roman"/>
        </w:rPr>
        <w:t>ñ</w:t>
      </w:r>
      <w:r>
        <w:t>aku</w:t>
      </w:r>
      <w:r>
        <w:rPr>
          <w:rFonts w:hAnsi="Times New Roman"/>
        </w:rPr>
        <w:t>ñ</w:t>
      </w:r>
      <w:r>
        <w:t xml:space="preserve">a \g </w:t>
      </w:r>
      <w:r>
        <w:rPr>
          <w:rFonts w:hAnsi="Times New Roman"/>
        </w:rPr>
        <w:t>‘</w:t>
      </w:r>
      <w:r>
        <w:t>dillybag</w:t>
      </w:r>
      <w:r>
        <w:rPr>
          <w:rFonts w:hAnsi="Times New Roman"/>
        </w:rPr>
        <w:t xml:space="preserve">’ </w:t>
      </w:r>
      <w:r>
        <w:t>\s GB</w:t>
      </w:r>
    </w:p>
    <w:p w14:paraId="53E26006" w14:textId="77777777" w:rsidR="00C42BF2" w:rsidRDefault="00F80514">
      <w:pPr>
        <w:pStyle w:val="Default"/>
        <w:widowControl w:val="0"/>
        <w:tabs>
          <w:tab w:val="left" w:pos="2880"/>
        </w:tabs>
        <w:ind w:left="2880" w:hanging="2880"/>
      </w:pPr>
      <w:r>
        <w:t>\l Mayi-Thakurti</w:t>
      </w:r>
      <w:r>
        <w:tab/>
        <w:t>\w ku</w:t>
      </w:r>
      <w:r>
        <w:rPr>
          <w:rFonts w:hAnsi="Times New Roman"/>
        </w:rPr>
        <w:t>ñ</w:t>
      </w:r>
      <w:r>
        <w:t>aku</w:t>
      </w:r>
      <w:r>
        <w:rPr>
          <w:rFonts w:hAnsi="Times New Roman"/>
        </w:rPr>
        <w:t>ñ</w:t>
      </w:r>
      <w:r>
        <w:t xml:space="preserve">a \g </w:t>
      </w:r>
      <w:r>
        <w:rPr>
          <w:rFonts w:hAnsi="Times New Roman"/>
        </w:rPr>
        <w:t>‘</w:t>
      </w:r>
      <w:r>
        <w:t>dillybag</w:t>
      </w:r>
      <w:r>
        <w:rPr>
          <w:rFonts w:hAnsi="Times New Roman"/>
        </w:rPr>
        <w:t xml:space="preserve">’ </w:t>
      </w:r>
      <w:r>
        <w:t>\s GB</w:t>
      </w:r>
    </w:p>
    <w:p w14:paraId="2E8AACC2" w14:textId="77777777" w:rsidR="00C42BF2" w:rsidRDefault="00F80514">
      <w:pPr>
        <w:pStyle w:val="Default"/>
        <w:widowControl w:val="0"/>
        <w:tabs>
          <w:tab w:val="left" w:pos="2880"/>
        </w:tabs>
        <w:ind w:left="2880" w:hanging="2880"/>
      </w:pPr>
      <w:r>
        <w:t>\l Wunumara</w:t>
      </w:r>
      <w:r>
        <w:tab/>
        <w:t>\w ku</w:t>
      </w:r>
      <w:r>
        <w:rPr>
          <w:rFonts w:hAnsi="Times New Roman"/>
        </w:rPr>
        <w:t>ñ</w:t>
      </w:r>
      <w:r>
        <w:t>aku</w:t>
      </w:r>
      <w:r>
        <w:rPr>
          <w:rFonts w:hAnsi="Times New Roman"/>
        </w:rPr>
        <w:t>ñ</w:t>
      </w:r>
      <w:r>
        <w:t xml:space="preserve">a \g </w:t>
      </w:r>
      <w:r>
        <w:rPr>
          <w:rFonts w:hAnsi="Times New Roman"/>
        </w:rPr>
        <w:t>‘</w:t>
      </w:r>
      <w:r>
        <w:t>dillybag</w:t>
      </w:r>
      <w:r>
        <w:rPr>
          <w:rFonts w:hAnsi="Times New Roman"/>
        </w:rPr>
        <w:t xml:space="preserve">’ </w:t>
      </w:r>
      <w:r>
        <w:t>\s GB</w:t>
      </w:r>
    </w:p>
    <w:p w14:paraId="19125B81" w14:textId="77777777" w:rsidR="00C42BF2" w:rsidRDefault="00F80514">
      <w:pPr>
        <w:pStyle w:val="Default"/>
        <w:widowControl w:val="0"/>
        <w:tabs>
          <w:tab w:val="left" w:pos="2880"/>
        </w:tabs>
        <w:ind w:left="2880" w:hanging="2880"/>
      </w:pPr>
      <w:r>
        <w:t>\l Yandruwantha</w:t>
      </w:r>
      <w:r>
        <w:tab/>
        <w:t>\w ku</w:t>
      </w:r>
      <w:r>
        <w:rPr>
          <w:rFonts w:hAnsi="Times New Roman"/>
        </w:rPr>
        <w:t>ñ</w:t>
      </w:r>
      <w:r>
        <w:t xml:space="preserve">a \g </w:t>
      </w:r>
      <w:r>
        <w:rPr>
          <w:rFonts w:hAnsi="Times New Roman"/>
        </w:rPr>
        <w:t>‘</w:t>
      </w:r>
      <w:r>
        <w:t>spindle</w:t>
      </w:r>
      <w:r>
        <w:rPr>
          <w:rFonts w:hAnsi="Times New Roman"/>
        </w:rPr>
        <w:t xml:space="preserve">’ </w:t>
      </w:r>
      <w:r>
        <w:t>\s GB in Hercus&amp;Sutton 1986:20</w:t>
      </w:r>
    </w:p>
    <w:p w14:paraId="704D3336" w14:textId="77777777" w:rsidR="00C42BF2" w:rsidRDefault="00F80514">
      <w:pPr>
        <w:pStyle w:val="Default"/>
        <w:widowControl w:val="0"/>
        <w:tabs>
          <w:tab w:val="left" w:pos="2880"/>
        </w:tabs>
        <w:ind w:left="2880" w:hanging="2880"/>
      </w:pPr>
      <w:r>
        <w:t>***</w:t>
      </w:r>
    </w:p>
    <w:p w14:paraId="5CB2862B" w14:textId="77777777" w:rsidR="00C42BF2" w:rsidRDefault="00F80514">
      <w:pPr>
        <w:pStyle w:val="Default"/>
        <w:widowControl w:val="0"/>
        <w:tabs>
          <w:tab w:val="left" w:pos="2880"/>
        </w:tabs>
        <w:ind w:left="2880" w:hanging="2880"/>
      </w:pPr>
      <w:r>
        <w:t>\l Madhimadhi</w:t>
      </w:r>
      <w:r>
        <w:tab/>
        <w:t xml:space="preserve">\w ngunhingi \g </w:t>
      </w:r>
      <w:r>
        <w:rPr>
          <w:rFonts w:hAnsi="Times New Roman"/>
        </w:rPr>
        <w:t>‘</w:t>
      </w:r>
      <w:r>
        <w:t>bag</w:t>
      </w:r>
      <w:r>
        <w:rPr>
          <w:rFonts w:hAnsi="Times New Roman"/>
        </w:rPr>
        <w:t xml:space="preserve">’ </w:t>
      </w:r>
      <w:r>
        <w:t>\s LH</w:t>
      </w:r>
    </w:p>
    <w:p w14:paraId="47D1FAA9" w14:textId="77777777" w:rsidR="00C42BF2" w:rsidRDefault="00C42BF2">
      <w:pPr>
        <w:pStyle w:val="Default"/>
        <w:widowControl w:val="0"/>
        <w:tabs>
          <w:tab w:val="left" w:pos="2880"/>
        </w:tabs>
        <w:ind w:left="2880" w:hanging="2880"/>
      </w:pPr>
    </w:p>
    <w:p w14:paraId="5D89F378" w14:textId="77777777" w:rsidR="00C42BF2" w:rsidRDefault="00C42BF2">
      <w:pPr>
        <w:pStyle w:val="Default"/>
        <w:widowControl w:val="0"/>
        <w:tabs>
          <w:tab w:val="left" w:pos="2880"/>
        </w:tabs>
        <w:ind w:left="2880" w:hanging="2880"/>
      </w:pPr>
    </w:p>
    <w:p w14:paraId="104E26C7" w14:textId="77777777" w:rsidR="00C42BF2" w:rsidRDefault="00F80514">
      <w:pPr>
        <w:pStyle w:val="Default"/>
        <w:widowControl w:val="0"/>
        <w:tabs>
          <w:tab w:val="left" w:pos="2880"/>
        </w:tabs>
        <w:ind w:left="2880" w:hanging="2880"/>
        <w:rPr>
          <w:b/>
          <w:bCs/>
        </w:rPr>
      </w:pPr>
      <w:r>
        <w:lastRenderedPageBreak/>
        <w:t xml:space="preserve">\e </w:t>
      </w:r>
      <w:r>
        <w:rPr>
          <w:b/>
          <w:bCs/>
        </w:rPr>
        <w:t>*ku</w:t>
      </w:r>
      <w:r>
        <w:rPr>
          <w:rFonts w:hAnsi="Times New Roman"/>
          <w:b/>
          <w:bCs/>
        </w:rPr>
        <w:t>ñ</w:t>
      </w:r>
      <w:r>
        <w:rPr>
          <w:b/>
          <w:bCs/>
        </w:rPr>
        <w:t>c</w:t>
      </w:r>
      <w:r>
        <w:rPr>
          <w:b/>
          <w:bCs/>
          <w:vertAlign w:val="superscript"/>
        </w:rPr>
        <w:t>y</w:t>
      </w:r>
      <w:r>
        <w:rPr>
          <w:b/>
          <w:bCs/>
        </w:rPr>
        <w:t>a-</w:t>
      </w:r>
    </w:p>
    <w:p w14:paraId="21324E27" w14:textId="77777777" w:rsidR="00C42BF2" w:rsidRDefault="00F80514">
      <w:pPr>
        <w:pStyle w:val="Default"/>
        <w:widowControl w:val="0"/>
        <w:tabs>
          <w:tab w:val="left" w:pos="2880"/>
        </w:tabs>
        <w:ind w:left="2880" w:hanging="2880"/>
      </w:pPr>
      <w:r>
        <w:t xml:space="preserve">\t </w:t>
      </w:r>
      <w:r>
        <w:rPr>
          <w:rFonts w:hAnsi="Times New Roman"/>
        </w:rPr>
        <w:t>‘</w:t>
      </w:r>
      <w:r>
        <w:t>drink</w:t>
      </w:r>
      <w:r>
        <w:rPr>
          <w:rFonts w:hAnsi="Times New Roman"/>
        </w:rPr>
        <w:t>’</w:t>
      </w:r>
    </w:p>
    <w:p w14:paraId="21ECE7F1" w14:textId="77777777" w:rsidR="00C42BF2" w:rsidRDefault="00F80514">
      <w:pPr>
        <w:pStyle w:val="Default"/>
        <w:widowControl w:val="0"/>
        <w:tabs>
          <w:tab w:val="left" w:pos="2880"/>
        </w:tabs>
        <w:ind w:left="2880" w:hanging="2880"/>
      </w:pPr>
      <w:r>
        <w:t>\b vt</w:t>
      </w:r>
    </w:p>
    <w:p w14:paraId="188ABDC1" w14:textId="77777777" w:rsidR="00C42BF2" w:rsidRDefault="00F80514">
      <w:pPr>
        <w:pStyle w:val="Default"/>
        <w:widowControl w:val="0"/>
        <w:tabs>
          <w:tab w:val="left" w:pos="2880"/>
        </w:tabs>
        <w:ind w:left="2880" w:hanging="2880"/>
      </w:pPr>
      <w:r>
        <w:t>\l Mbiywom</w:t>
      </w:r>
      <w:r>
        <w:tab/>
        <w:t xml:space="preserve">\w </w:t>
      </w:r>
      <w:r>
        <w:rPr>
          <w:rFonts w:hAnsi="Times New Roman"/>
        </w:rPr>
        <w:t>ñ</w:t>
      </w:r>
      <w:r>
        <w:t xml:space="preserve">jwo- \g </w:t>
      </w:r>
      <w:r>
        <w:rPr>
          <w:rFonts w:hAnsi="Times New Roman"/>
        </w:rPr>
        <w:t>‘</w:t>
      </w:r>
      <w:r>
        <w:t>drink</w:t>
      </w:r>
      <w:r>
        <w:rPr>
          <w:rFonts w:hAnsi="Times New Roman"/>
        </w:rPr>
        <w:t xml:space="preserve">’ </w:t>
      </w:r>
      <w:r>
        <w:t>\s KLH</w:t>
      </w:r>
    </w:p>
    <w:p w14:paraId="1D9E473E" w14:textId="77777777" w:rsidR="00C42BF2" w:rsidRDefault="00F80514">
      <w:pPr>
        <w:pStyle w:val="Default"/>
        <w:widowControl w:val="0"/>
        <w:tabs>
          <w:tab w:val="left" w:pos="2880"/>
        </w:tabs>
        <w:ind w:left="2880" w:hanging="2880"/>
      </w:pPr>
      <w:r>
        <w:t>\l Linngithigh</w:t>
      </w:r>
      <w:r>
        <w:tab/>
        <w:t xml:space="preserve">\w </w:t>
      </w:r>
      <w:r>
        <w:rPr>
          <w:rFonts w:hAnsi="Times New Roman"/>
        </w:rPr>
        <w:t>ñ</w:t>
      </w:r>
      <w:r>
        <w:t xml:space="preserve">jay \g </w:t>
      </w:r>
      <w:r>
        <w:rPr>
          <w:rFonts w:hAnsi="Times New Roman"/>
        </w:rPr>
        <w:t>‘</w:t>
      </w:r>
      <w:r>
        <w:t>eat; drink</w:t>
      </w:r>
      <w:r>
        <w:rPr>
          <w:rFonts w:hAnsi="Times New Roman"/>
        </w:rPr>
        <w:t xml:space="preserve">’ </w:t>
      </w:r>
      <w:r>
        <w:t xml:space="preserve">\p Vt; Present tense-form; all other tense-forms are suppletive with this one and each other. \q Apparently regular (per KLH, any laminal cluster would become </w:t>
      </w:r>
      <w:r>
        <w:rPr>
          <w:rFonts w:hAnsi="Times New Roman"/>
          <w:i/>
          <w:iCs/>
        </w:rPr>
        <w:t>ñ</w:t>
      </w:r>
      <w:r>
        <w:rPr>
          <w:i/>
          <w:iCs/>
        </w:rPr>
        <w:t>j</w:t>
      </w:r>
      <w:r>
        <w:t xml:space="preserve">); </w:t>
      </w:r>
      <w:r>
        <w:rPr>
          <w:i/>
          <w:iCs/>
        </w:rPr>
        <w:t>y</w:t>
      </w:r>
      <w:r>
        <w:t xml:space="preserve"> is apparently originally the present-tense suffix, as in </w:t>
      </w:r>
      <w:r>
        <w:rPr>
          <w:i/>
          <w:iCs/>
        </w:rPr>
        <w:t>li+y</w:t>
      </w:r>
      <w:r>
        <w:rPr>
          <w:rFonts w:hAnsi="Times New Roman"/>
        </w:rPr>
        <w:t xml:space="preserve"> ‘</w:t>
      </w:r>
      <w:r>
        <w:t>go</w:t>
      </w:r>
      <w:r>
        <w:rPr>
          <w:rFonts w:hAnsi="Times New Roman"/>
        </w:rPr>
        <w:t xml:space="preserve">’ </w:t>
      </w:r>
      <w:r>
        <w:t>and other verbs of its conjugation. \s KLH</w:t>
      </w:r>
    </w:p>
    <w:p w14:paraId="5C1FDCDB" w14:textId="3EC2DDE9" w:rsidR="00C42BF2" w:rsidRDefault="00F80514">
      <w:pPr>
        <w:pStyle w:val="Default"/>
        <w:widowControl w:val="0"/>
        <w:tabs>
          <w:tab w:val="left" w:pos="2880"/>
        </w:tabs>
        <w:ind w:left="2880" w:hanging="2880"/>
      </w:pPr>
      <w:r>
        <w:t>\l Ogunyjan</w:t>
      </w:r>
      <w:r>
        <w:tab/>
        <w:t>\w u</w:t>
      </w:r>
      <w:r>
        <w:rPr>
          <w:rFonts w:hAnsi="Times New Roman"/>
        </w:rPr>
        <w:t>ñ</w:t>
      </w:r>
      <w:r>
        <w:t xml:space="preserve">ja- \g </w:t>
      </w:r>
      <w:r>
        <w:rPr>
          <w:rFonts w:hAnsi="Times New Roman"/>
        </w:rPr>
        <w:t>‘</w:t>
      </w:r>
      <w:r>
        <w:t>eat; smoke</w:t>
      </w:r>
      <w:r>
        <w:rPr>
          <w:rFonts w:hAnsi="Times New Roman"/>
        </w:rPr>
        <w:t xml:space="preserve">’ </w:t>
      </w:r>
      <w:r>
        <w:t xml:space="preserve">\p Vt; P </w:t>
      </w:r>
      <w:r>
        <w:rPr>
          <w:i/>
          <w:iCs/>
        </w:rPr>
        <w:t>u</w:t>
      </w:r>
      <w:r>
        <w:rPr>
          <w:rFonts w:hAnsi="Times New Roman"/>
          <w:i/>
          <w:iCs/>
        </w:rPr>
        <w:t>ñ</w:t>
      </w:r>
      <w:r>
        <w:rPr>
          <w:i/>
          <w:iCs/>
        </w:rPr>
        <w:t>j3n</w:t>
      </w:r>
      <w:r>
        <w:t xml:space="preserve">, Participle </w:t>
      </w:r>
      <w:r>
        <w:rPr>
          <w:i/>
          <w:iCs/>
        </w:rPr>
        <w:t>u</w:t>
      </w:r>
      <w:r>
        <w:rPr>
          <w:rFonts w:hAnsi="Times New Roman"/>
          <w:i/>
          <w:iCs/>
        </w:rPr>
        <w:t>ñ</w:t>
      </w:r>
      <w:r>
        <w:rPr>
          <w:i/>
          <w:iCs/>
        </w:rPr>
        <w:t>jan</w:t>
      </w:r>
      <w:r>
        <w:t xml:space="preserve">; nP </w:t>
      </w:r>
      <w:r>
        <w:rPr>
          <w:i/>
          <w:iCs/>
        </w:rPr>
        <w:t>u</w:t>
      </w:r>
      <w:r>
        <w:rPr>
          <w:rFonts w:hAnsi="Times New Roman"/>
          <w:i/>
          <w:iCs/>
        </w:rPr>
        <w:t>ñ</w:t>
      </w:r>
      <w:r>
        <w:rPr>
          <w:i/>
          <w:iCs/>
        </w:rPr>
        <w:t>jil</w:t>
      </w:r>
      <w:r>
        <w:t xml:space="preserve">; </w:t>
      </w:r>
      <w:r>
        <w:rPr>
          <w:rFonts w:hAnsi="Times New Roman"/>
        </w:rPr>
        <w:t>‘</w:t>
      </w:r>
      <w:r>
        <w:t>will</w:t>
      </w:r>
      <w:r>
        <w:rPr>
          <w:rFonts w:hAnsi="Times New Roman"/>
        </w:rPr>
        <w:t xml:space="preserve">’ </w:t>
      </w:r>
      <w:r>
        <w:rPr>
          <w:i/>
          <w:iCs/>
        </w:rPr>
        <w:t>u</w:t>
      </w:r>
      <w:r>
        <w:rPr>
          <w:rFonts w:hAnsi="Times New Roman"/>
          <w:i/>
          <w:iCs/>
        </w:rPr>
        <w:t>ñ</w:t>
      </w:r>
      <w:r>
        <w:rPr>
          <w:i/>
          <w:iCs/>
        </w:rPr>
        <w:t>jinvngk</w:t>
      </w:r>
      <w:r>
        <w:t xml:space="preserve">. \q Compare </w:t>
      </w:r>
      <w:r>
        <w:rPr>
          <w:i/>
          <w:iCs/>
        </w:rPr>
        <w:t>a</w:t>
      </w:r>
      <w:r>
        <w:rPr>
          <w:rFonts w:hAnsi="Times New Roman"/>
          <w:i/>
          <w:iCs/>
        </w:rPr>
        <w:t>ñ</w:t>
      </w:r>
      <w:r>
        <w:rPr>
          <w:i/>
          <w:iCs/>
        </w:rPr>
        <w:t>can</w:t>
      </w:r>
      <w:r>
        <w:rPr>
          <w:rFonts w:hAnsi="Times New Roman"/>
        </w:rPr>
        <w:t xml:space="preserve"> ‘</w:t>
      </w:r>
      <w:r>
        <w:t>we ExPl</w:t>
      </w:r>
      <w:r>
        <w:rPr>
          <w:rFonts w:hAnsi="Times New Roman"/>
        </w:rPr>
        <w:t>’</w:t>
      </w:r>
      <w:r>
        <w:t xml:space="preserve">; contrast </w:t>
      </w:r>
      <w:r>
        <w:rPr>
          <w:i/>
          <w:iCs/>
        </w:rPr>
        <w:t>enhthawvr</w:t>
      </w:r>
      <w:r>
        <w:rPr>
          <w:rFonts w:hAnsi="Times New Roman"/>
        </w:rPr>
        <w:t xml:space="preserve"> ‘</w:t>
      </w:r>
      <w:r>
        <w:t>tongue</w:t>
      </w:r>
      <w:r>
        <w:rPr>
          <w:rFonts w:hAnsi="Times New Roman"/>
        </w:rPr>
        <w:t>’</w:t>
      </w:r>
      <w:r>
        <w:t xml:space="preserve">, </w:t>
      </w:r>
      <w:r>
        <w:rPr>
          <w:i/>
          <w:iCs/>
        </w:rPr>
        <w:t>adn.ja-</w:t>
      </w:r>
      <w:r>
        <w:rPr>
          <w:rFonts w:hAnsi="Times New Roman"/>
        </w:rPr>
        <w:t xml:space="preserve"> ‘</w:t>
      </w:r>
      <w:r>
        <w:t>burn, cook</w:t>
      </w:r>
      <w:r>
        <w:rPr>
          <w:rFonts w:hAnsi="Times New Roman"/>
        </w:rPr>
        <w:t>’</w:t>
      </w:r>
      <w:r>
        <w:t xml:space="preserve">, </w:t>
      </w:r>
      <w:r>
        <w:rPr>
          <w:i/>
          <w:iCs/>
        </w:rPr>
        <w:t>anhdhi-</w:t>
      </w:r>
      <w:r w:rsidR="0044393D">
        <w:rPr>
          <w:iCs/>
        </w:rPr>
        <w:t xml:space="preserve"> </w:t>
      </w:r>
      <w:r>
        <w:rPr>
          <w:rFonts w:hAnsi="Times New Roman"/>
        </w:rPr>
        <w:t>‘</w:t>
      </w:r>
      <w:r>
        <w:t>burn, be burning</w:t>
      </w:r>
      <w:r>
        <w:rPr>
          <w:rFonts w:hAnsi="Times New Roman"/>
        </w:rPr>
        <w:t>’</w:t>
      </w:r>
      <w:r>
        <w:t>. \s BA</w:t>
      </w:r>
    </w:p>
    <w:p w14:paraId="4D689466" w14:textId="77777777" w:rsidR="00C42BF2" w:rsidRDefault="00F80514">
      <w:pPr>
        <w:pStyle w:val="Default"/>
        <w:widowControl w:val="0"/>
        <w:tabs>
          <w:tab w:val="left" w:pos="2880"/>
        </w:tabs>
        <w:ind w:left="2880" w:hanging="2880"/>
      </w:pPr>
      <w:r>
        <w:t xml:space="preserve">\l </w:t>
      </w:r>
      <w:r>
        <w:rPr>
          <w:b/>
          <w:bCs/>
        </w:rPr>
        <w:t>pPaman</w:t>
      </w:r>
      <w:r>
        <w:rPr>
          <w:b/>
          <w:bCs/>
        </w:rPr>
        <w:tab/>
        <w:t>\w *ku</w:t>
      </w:r>
      <w:r>
        <w:rPr>
          <w:rFonts w:hAnsi="Times New Roman"/>
          <w:b/>
          <w:bCs/>
        </w:rPr>
        <w:t>ñ</w:t>
      </w:r>
      <w:r>
        <w:rPr>
          <w:b/>
          <w:bCs/>
        </w:rPr>
        <w:t>ca-</w:t>
      </w:r>
      <w:r>
        <w:t xml:space="preserve"> \s KLH</w:t>
      </w:r>
    </w:p>
    <w:p w14:paraId="4011FAE6" w14:textId="77777777" w:rsidR="00C42BF2" w:rsidRDefault="00F80514">
      <w:pPr>
        <w:pStyle w:val="Default"/>
        <w:widowControl w:val="0"/>
        <w:tabs>
          <w:tab w:val="left" w:pos="2880"/>
        </w:tabs>
        <w:ind w:left="2880" w:hanging="2880"/>
      </w:pPr>
      <w:r>
        <w:t>\l Dyirbal</w:t>
      </w:r>
      <w:r>
        <w:tab/>
        <w:t>\w gu</w:t>
      </w:r>
      <w:r>
        <w:rPr>
          <w:rFonts w:hAnsi="Times New Roman"/>
        </w:rPr>
        <w:t>ñ</w:t>
      </w:r>
      <w:r>
        <w:t xml:space="preserve">ja- \g </w:t>
      </w:r>
      <w:r>
        <w:rPr>
          <w:rFonts w:hAnsi="Times New Roman"/>
        </w:rPr>
        <w:t>‘</w:t>
      </w:r>
      <w:r>
        <w:t>drink</w:t>
      </w:r>
      <w:r>
        <w:rPr>
          <w:rFonts w:hAnsi="Times New Roman"/>
        </w:rPr>
        <w:t xml:space="preserve">’ </w:t>
      </w:r>
      <w:r>
        <w:t>\p Vt, L: nF (</w:t>
      </w:r>
      <w:r>
        <w:rPr>
          <w:rFonts w:hAnsi="Times New Roman"/>
        </w:rPr>
        <w:t>‘</w:t>
      </w:r>
      <w:r>
        <w:t>unmarked</w:t>
      </w:r>
      <w:r>
        <w:rPr>
          <w:rFonts w:hAnsi="Times New Roman"/>
        </w:rPr>
        <w:t>’</w:t>
      </w:r>
      <w:r>
        <w:t xml:space="preserve">) </w:t>
      </w:r>
      <w:r>
        <w:rPr>
          <w:i/>
          <w:iCs/>
        </w:rPr>
        <w:t>gu</w:t>
      </w:r>
      <w:r>
        <w:rPr>
          <w:rFonts w:hAnsi="Times New Roman"/>
          <w:i/>
          <w:iCs/>
        </w:rPr>
        <w:t>ñ</w:t>
      </w:r>
      <w:r>
        <w:rPr>
          <w:i/>
          <w:iCs/>
        </w:rPr>
        <w:t>jan</w:t>
      </w:r>
      <w:r>
        <w:t xml:space="preserve">, F </w:t>
      </w:r>
      <w:r>
        <w:rPr>
          <w:i/>
          <w:iCs/>
        </w:rPr>
        <w:t>gu</w:t>
      </w:r>
      <w:r>
        <w:rPr>
          <w:rFonts w:hAnsi="Times New Roman"/>
          <w:i/>
          <w:iCs/>
        </w:rPr>
        <w:t>ñ</w:t>
      </w:r>
      <w:r>
        <w:rPr>
          <w:i/>
          <w:iCs/>
        </w:rPr>
        <w:t>ja</w:t>
      </w:r>
      <w:r>
        <w:rPr>
          <w:rFonts w:hAnsi="Times New Roman"/>
          <w:i/>
          <w:iCs/>
        </w:rPr>
        <w:t>ñ</w:t>
      </w:r>
      <w:r>
        <w:t xml:space="preserve"> (Jirrbal, Mamu), </w:t>
      </w:r>
      <w:r>
        <w:rPr>
          <w:i/>
          <w:iCs/>
        </w:rPr>
        <w:t>gu</w:t>
      </w:r>
      <w:r>
        <w:rPr>
          <w:rFonts w:hAnsi="Times New Roman"/>
          <w:i/>
          <w:iCs/>
        </w:rPr>
        <w:t>ñ</w:t>
      </w:r>
      <w:r>
        <w:rPr>
          <w:i/>
          <w:iCs/>
        </w:rPr>
        <w:t>jaljay</w:t>
      </w:r>
      <w:r>
        <w:t xml:space="preserve"> (Girramay). \s RMWD</w:t>
      </w:r>
    </w:p>
    <w:p w14:paraId="0CD32E56" w14:textId="77777777" w:rsidR="00C42BF2" w:rsidRDefault="00F80514">
      <w:pPr>
        <w:pStyle w:val="Default"/>
        <w:widowControl w:val="0"/>
        <w:tabs>
          <w:tab w:val="left" w:pos="2880"/>
        </w:tabs>
        <w:ind w:left="2880" w:hanging="2880"/>
      </w:pPr>
      <w:r>
        <w:t>\l Warrgamay</w:t>
      </w:r>
      <w:r>
        <w:tab/>
        <w:t>\w gu</w:t>
      </w:r>
      <w:r>
        <w:rPr>
          <w:rFonts w:hAnsi="Times New Roman"/>
        </w:rPr>
        <w:t>ñ</w:t>
      </w:r>
      <w:r>
        <w:t xml:space="preserve">ja \g </w:t>
      </w:r>
      <w:r>
        <w:rPr>
          <w:rFonts w:hAnsi="Times New Roman"/>
        </w:rPr>
        <w:t>‘</w:t>
      </w:r>
      <w:r>
        <w:t>bite</w:t>
      </w:r>
      <w:r>
        <w:rPr>
          <w:rFonts w:hAnsi="Times New Roman"/>
        </w:rPr>
        <w:t xml:space="preserve">’ </w:t>
      </w:r>
      <w:r>
        <w:t>\p Vti (transitive verb attested in both transitive and intransitive constructions). \s RMWD</w:t>
      </w:r>
    </w:p>
    <w:p w14:paraId="1CA5587C" w14:textId="77777777" w:rsidR="00C42BF2" w:rsidRDefault="00F80514">
      <w:pPr>
        <w:pStyle w:val="Default"/>
        <w:widowControl w:val="0"/>
        <w:tabs>
          <w:tab w:val="left" w:pos="2880"/>
        </w:tabs>
        <w:ind w:left="2880" w:hanging="2880"/>
      </w:pPr>
      <w:r>
        <w:t>\l Kungkari</w:t>
      </w:r>
      <w:r>
        <w:tab/>
        <w:t>\w ka</w:t>
      </w:r>
      <w:r>
        <w:rPr>
          <w:rFonts w:hAnsi="Times New Roman"/>
        </w:rPr>
        <w:t>ñ</w:t>
      </w:r>
      <w:r>
        <w:t xml:space="preserve">ca- \g </w:t>
      </w:r>
      <w:r>
        <w:rPr>
          <w:rFonts w:hAnsi="Times New Roman"/>
        </w:rPr>
        <w:t>‘</w:t>
      </w:r>
      <w:r>
        <w:t>drink</w:t>
      </w:r>
      <w:r>
        <w:rPr>
          <w:rFonts w:hAnsi="Times New Roman"/>
        </w:rPr>
        <w:t xml:space="preserve">’ </w:t>
      </w:r>
      <w:r>
        <w:t>\q /a/ as meant? \s GB</w:t>
      </w:r>
    </w:p>
    <w:p w14:paraId="0E404C37" w14:textId="77777777" w:rsidR="00C42BF2" w:rsidRDefault="00F80514">
      <w:pPr>
        <w:pStyle w:val="Default"/>
        <w:widowControl w:val="0"/>
        <w:tabs>
          <w:tab w:val="left" w:pos="2880"/>
        </w:tabs>
        <w:ind w:left="2880" w:hanging="2880"/>
      </w:pPr>
      <w:r>
        <w:t>\l Pirriya</w:t>
      </w:r>
      <w:r>
        <w:tab/>
        <w:t xml:space="preserve">\w kutha:- \g </w:t>
      </w:r>
      <w:r>
        <w:rPr>
          <w:rFonts w:hAnsi="Times New Roman"/>
        </w:rPr>
        <w:t>‘</w:t>
      </w:r>
      <w:r>
        <w:t>drink</w:t>
      </w:r>
      <w:r>
        <w:rPr>
          <w:rFonts w:hAnsi="Times New Roman"/>
        </w:rPr>
        <w:t xml:space="preserve">’ </w:t>
      </w:r>
      <w:r>
        <w:t xml:space="preserve">\w In </w:t>
      </w:r>
      <w:r>
        <w:rPr>
          <w:i/>
          <w:iCs/>
        </w:rPr>
        <w:t>kutha:ngu</w:t>
      </w:r>
      <w:r>
        <w:rPr>
          <w:rFonts w:hAnsi="Times New Roman"/>
        </w:rPr>
        <w:t xml:space="preserve"> ‘</w:t>
      </w:r>
      <w:r>
        <w:t>drinking</w:t>
      </w:r>
      <w:r>
        <w:rPr>
          <w:rFonts w:hAnsi="Times New Roman"/>
        </w:rPr>
        <w:t>’</w:t>
      </w:r>
      <w:r>
        <w:t>. Cognate? \s GB</w:t>
      </w:r>
    </w:p>
    <w:p w14:paraId="53B8922D" w14:textId="77777777" w:rsidR="00C42BF2" w:rsidRDefault="00F80514">
      <w:pPr>
        <w:pStyle w:val="Default"/>
        <w:widowControl w:val="0"/>
        <w:tabs>
          <w:tab w:val="left" w:pos="2880"/>
        </w:tabs>
        <w:ind w:left="2880" w:hanging="2880"/>
      </w:pPr>
      <w:r>
        <w:t>\l Warluwarra</w:t>
      </w:r>
      <w:r>
        <w:tab/>
        <w:t xml:space="preserve">\w guca+ \g </w:t>
      </w:r>
      <w:r>
        <w:rPr>
          <w:rFonts w:hAnsi="Times New Roman"/>
        </w:rPr>
        <w:t>‘</w:t>
      </w:r>
      <w:r>
        <w:t>drink</w:t>
      </w:r>
      <w:r>
        <w:rPr>
          <w:rFonts w:hAnsi="Times New Roman"/>
        </w:rPr>
        <w:t xml:space="preserve">’ </w:t>
      </w:r>
      <w:r>
        <w:t xml:space="preserve">\p Pres </w:t>
      </w:r>
      <w:r>
        <w:rPr>
          <w:i/>
          <w:iCs/>
        </w:rPr>
        <w:t>gucarriyidha</w:t>
      </w:r>
      <w:r>
        <w:t>. \s GB 2001 handout</w:t>
      </w:r>
    </w:p>
    <w:p w14:paraId="6ACCAB07" w14:textId="77777777" w:rsidR="00C42BF2" w:rsidRDefault="00F80514">
      <w:pPr>
        <w:pStyle w:val="Default"/>
        <w:widowControl w:val="0"/>
        <w:tabs>
          <w:tab w:val="left" w:pos="2880"/>
        </w:tabs>
        <w:ind w:left="2880" w:hanging="2880"/>
      </w:pPr>
      <w:r>
        <w:t>\l Yinjilanji</w:t>
      </w:r>
      <w:r>
        <w:tab/>
        <w:t>\w ku</w:t>
      </w:r>
      <w:r>
        <w:rPr>
          <w:rFonts w:hAnsi="Times New Roman"/>
        </w:rPr>
        <w:t>ñ</w:t>
      </w:r>
      <w:r>
        <w:t xml:space="preserve">ja+ \g </w:t>
      </w:r>
      <w:r>
        <w:rPr>
          <w:rFonts w:hAnsi="Times New Roman"/>
        </w:rPr>
        <w:t>‘</w:t>
      </w:r>
      <w:r>
        <w:t>drink</w:t>
      </w:r>
      <w:r>
        <w:rPr>
          <w:rFonts w:hAnsi="Times New Roman"/>
        </w:rPr>
        <w:t xml:space="preserve">’ </w:t>
      </w:r>
      <w:r>
        <w:t xml:space="preserve">\p Pres </w:t>
      </w:r>
      <w:r>
        <w:rPr>
          <w:i/>
          <w:iCs/>
        </w:rPr>
        <w:t>ku</w:t>
      </w:r>
      <w:r>
        <w:rPr>
          <w:rFonts w:hAnsi="Times New Roman"/>
          <w:i/>
          <w:iCs/>
        </w:rPr>
        <w:t>ñ</w:t>
      </w:r>
      <w:r>
        <w:rPr>
          <w:i/>
          <w:iCs/>
        </w:rPr>
        <w:t>jarri</w:t>
      </w:r>
      <w:r>
        <w:t xml:space="preserve"> (orthog. </w:t>
      </w:r>
      <w:r>
        <w:rPr>
          <w:i/>
          <w:iCs/>
        </w:rPr>
        <w:t>kunjarri</w:t>
      </w:r>
      <w:r>
        <w:t>). \s GB 2001 handout</w:t>
      </w:r>
    </w:p>
    <w:p w14:paraId="48CA0DD9" w14:textId="77777777" w:rsidR="00C42BF2" w:rsidRDefault="00F80514">
      <w:pPr>
        <w:pStyle w:val="Default"/>
        <w:widowControl w:val="0"/>
        <w:tabs>
          <w:tab w:val="left" w:pos="2880"/>
        </w:tabs>
        <w:ind w:left="2880" w:hanging="2880"/>
      </w:pPr>
      <w:r>
        <w:t>\l Wakaya</w:t>
      </w:r>
      <w:r>
        <w:tab/>
        <w:t>\w ku</w:t>
      </w:r>
      <w:r>
        <w:rPr>
          <w:rFonts w:hAnsi="Times New Roman"/>
        </w:rPr>
        <w:t>ñ</w:t>
      </w:r>
      <w:r>
        <w:t xml:space="preserve">j \g </w:t>
      </w:r>
      <w:r>
        <w:rPr>
          <w:rFonts w:hAnsi="Times New Roman"/>
        </w:rPr>
        <w:t>‘</w:t>
      </w:r>
      <w:r>
        <w:t>to drink; to suck</w:t>
      </w:r>
      <w:r>
        <w:rPr>
          <w:rFonts w:hAnsi="Times New Roman"/>
        </w:rPr>
        <w:t xml:space="preserve">’ </w:t>
      </w:r>
      <w:r>
        <w:t xml:space="preserve">\p Pres </w:t>
      </w:r>
      <w:r>
        <w:rPr>
          <w:i/>
          <w:iCs/>
        </w:rPr>
        <w:t>ku</w:t>
      </w:r>
      <w:r>
        <w:rPr>
          <w:rFonts w:hAnsi="Times New Roman"/>
          <w:i/>
          <w:iCs/>
        </w:rPr>
        <w:t>ñ</w:t>
      </w:r>
      <w:r>
        <w:rPr>
          <w:i/>
          <w:iCs/>
        </w:rPr>
        <w:t>jvrdiy</w:t>
      </w:r>
      <w:r>
        <w:t>. \s GB grammar &amp; 2001 handout</w:t>
      </w:r>
    </w:p>
    <w:p w14:paraId="0A8223AA" w14:textId="77777777" w:rsidR="00C42BF2" w:rsidRDefault="00F80514">
      <w:pPr>
        <w:pStyle w:val="Default"/>
        <w:widowControl w:val="0"/>
        <w:tabs>
          <w:tab w:val="left" w:pos="2880"/>
        </w:tabs>
        <w:ind w:left="2880" w:hanging="2880"/>
      </w:pPr>
      <w:r>
        <w:t>\l Yanyuwa</w:t>
      </w:r>
      <w:r>
        <w:tab/>
        <w:t>\w wu</w:t>
      </w:r>
      <w:r>
        <w:rPr>
          <w:rFonts w:hAnsi="Times New Roman"/>
        </w:rPr>
        <w:t>ñ</w:t>
      </w:r>
      <w:r>
        <w:t xml:space="preserve">ja+ \g </w:t>
      </w:r>
      <w:r>
        <w:rPr>
          <w:rFonts w:hAnsi="Times New Roman"/>
        </w:rPr>
        <w:t>‘</w:t>
      </w:r>
      <w:r>
        <w:t>drink</w:t>
      </w:r>
      <w:r>
        <w:rPr>
          <w:rFonts w:hAnsi="Times New Roman"/>
        </w:rPr>
        <w:t xml:space="preserve">’ </w:t>
      </w:r>
      <w:r>
        <w:t xml:space="preserve">\p Semitransitive; Pres </w:t>
      </w:r>
      <w:r>
        <w:rPr>
          <w:i/>
          <w:iCs/>
        </w:rPr>
        <w:t>wu</w:t>
      </w:r>
      <w:r>
        <w:rPr>
          <w:rFonts w:hAnsi="Times New Roman"/>
          <w:i/>
          <w:iCs/>
        </w:rPr>
        <w:t>ñ</w:t>
      </w:r>
      <w:r>
        <w:rPr>
          <w:i/>
          <w:iCs/>
        </w:rPr>
        <w:t>jayarra</w:t>
      </w:r>
      <w:r>
        <w:t>. \s JB &amp; Breen 2001 handout</w:t>
      </w:r>
    </w:p>
    <w:p w14:paraId="3D9EDE77" w14:textId="77777777" w:rsidR="00C42BF2" w:rsidRDefault="00F80514">
      <w:pPr>
        <w:pStyle w:val="Default"/>
        <w:widowControl w:val="0"/>
        <w:tabs>
          <w:tab w:val="left" w:pos="2880"/>
        </w:tabs>
        <w:ind w:left="2880" w:hanging="2880"/>
      </w:pPr>
      <w:r>
        <w:t>\l Antekerrepenhe</w:t>
      </w:r>
      <w:r>
        <w:tab/>
        <w:t>\w a</w:t>
      </w:r>
      <w:r>
        <w:rPr>
          <w:rFonts w:hAnsi="Times New Roman"/>
        </w:rPr>
        <w:t>ñ</w:t>
      </w:r>
      <w:r>
        <w:t xml:space="preserve">cwe- \g </w:t>
      </w:r>
      <w:r>
        <w:rPr>
          <w:rFonts w:hAnsi="Times New Roman"/>
        </w:rPr>
        <w:t>‘</w:t>
      </w:r>
      <w:r>
        <w:t>to drink</w:t>
      </w:r>
      <w:r>
        <w:rPr>
          <w:rFonts w:hAnsi="Times New Roman"/>
        </w:rPr>
        <w:t xml:space="preserve">’ </w:t>
      </w:r>
      <w:r>
        <w:t xml:space="preserve">\q Some other speakers have </w:t>
      </w:r>
      <w:r>
        <w:rPr>
          <w:i/>
          <w:iCs/>
        </w:rPr>
        <w:t>ayntwe-</w:t>
      </w:r>
      <w:r>
        <w:t xml:space="preserve"> or </w:t>
      </w:r>
      <w:r>
        <w:rPr>
          <w:i/>
          <w:iCs/>
        </w:rPr>
        <w:t>antwe-</w:t>
      </w:r>
      <w:r>
        <w:t xml:space="preserve">; others have </w:t>
      </w:r>
      <w:r>
        <w:rPr>
          <w:i/>
          <w:iCs/>
        </w:rPr>
        <w:t>angke-</w:t>
      </w:r>
      <w:r>
        <w:t>. \s GB</w:t>
      </w:r>
    </w:p>
    <w:p w14:paraId="12C94D6E" w14:textId="77777777" w:rsidR="00C42BF2" w:rsidRDefault="00F80514">
      <w:pPr>
        <w:pStyle w:val="Default"/>
        <w:widowControl w:val="0"/>
        <w:tabs>
          <w:tab w:val="left" w:pos="2880"/>
        </w:tabs>
        <w:ind w:left="2880" w:hanging="2880"/>
      </w:pPr>
      <w:r>
        <w:t>\l ECArrernte</w:t>
      </w:r>
      <w:r>
        <w:tab/>
        <w:t>\w a</w:t>
      </w:r>
      <w:r>
        <w:rPr>
          <w:rFonts w:hAnsi="Times New Roman"/>
        </w:rPr>
        <w:t>ñ</w:t>
      </w:r>
      <w:r>
        <w:t xml:space="preserve">cwe- \g </w:t>
      </w:r>
      <w:r>
        <w:rPr>
          <w:rFonts w:hAnsi="Times New Roman"/>
        </w:rPr>
        <w:t>‘</w:t>
      </w:r>
      <w:r>
        <w:t>drink something; have a drink, sip, suck; drink alcoholic drinks; take (liquid medicine)</w:t>
      </w:r>
      <w:r>
        <w:rPr>
          <w:rFonts w:hAnsi="Times New Roman"/>
        </w:rPr>
        <w:t xml:space="preserve">’ </w:t>
      </w:r>
      <w:r>
        <w:t>\p vt \s H&amp;D</w:t>
      </w:r>
    </w:p>
    <w:p w14:paraId="4FAC3267" w14:textId="77777777" w:rsidR="00C42BF2" w:rsidRDefault="00F80514">
      <w:pPr>
        <w:pStyle w:val="Default"/>
        <w:widowControl w:val="0"/>
        <w:tabs>
          <w:tab w:val="left" w:pos="2880"/>
        </w:tabs>
        <w:ind w:left="2880" w:hanging="2880"/>
      </w:pPr>
      <w:r>
        <w:t>\l Anmatyerre</w:t>
      </w:r>
      <w:r>
        <w:tab/>
        <w:t>\w a</w:t>
      </w:r>
      <w:r>
        <w:rPr>
          <w:rFonts w:hAnsi="Times New Roman"/>
        </w:rPr>
        <w:t>ñ</w:t>
      </w:r>
      <w:r>
        <w:t xml:space="preserve">cwe- \g </w:t>
      </w:r>
      <w:r>
        <w:rPr>
          <w:rFonts w:hAnsi="Times New Roman"/>
        </w:rPr>
        <w:t>‘</w:t>
      </w:r>
      <w:r>
        <w:t>drink</w:t>
      </w:r>
      <w:r>
        <w:rPr>
          <w:rFonts w:hAnsi="Times New Roman"/>
        </w:rPr>
        <w:t xml:space="preserve">’ </w:t>
      </w:r>
      <w:r>
        <w:t>\p vt \s PGH</w:t>
      </w:r>
    </w:p>
    <w:p w14:paraId="1C167129" w14:textId="77777777" w:rsidR="00C42BF2" w:rsidRDefault="00F80514">
      <w:pPr>
        <w:pStyle w:val="Default"/>
        <w:widowControl w:val="0"/>
        <w:tabs>
          <w:tab w:val="left" w:pos="2880"/>
        </w:tabs>
        <w:ind w:left="2880" w:hanging="2880"/>
      </w:pPr>
      <w:r>
        <w:t>\l WArrernte</w:t>
      </w:r>
      <w:r>
        <w:tab/>
        <w:t xml:space="preserve">\w </w:t>
      </w:r>
      <w:r>
        <w:rPr>
          <w:rFonts w:hAnsi="Times New Roman"/>
        </w:rPr>
        <w:t>ñ</w:t>
      </w:r>
      <w:r>
        <w:t xml:space="preserve">cwe- \g </w:t>
      </w:r>
      <w:r>
        <w:rPr>
          <w:rFonts w:hAnsi="Times New Roman"/>
        </w:rPr>
        <w:t>‘</w:t>
      </w:r>
      <w:r>
        <w:t>drink; smoke (cigarette, pipe)</w:t>
      </w:r>
      <w:r>
        <w:rPr>
          <w:rFonts w:hAnsi="Times New Roman"/>
        </w:rPr>
        <w:t xml:space="preserve">’ </w:t>
      </w:r>
      <w:r>
        <w:t>\s GB</w:t>
      </w:r>
    </w:p>
    <w:p w14:paraId="24000046" w14:textId="77777777" w:rsidR="00C42BF2" w:rsidRDefault="00F80514">
      <w:pPr>
        <w:pStyle w:val="Default"/>
        <w:widowControl w:val="0"/>
        <w:tabs>
          <w:tab w:val="left" w:pos="2880"/>
        </w:tabs>
        <w:ind w:left="2880" w:hanging="2880"/>
      </w:pPr>
      <w:r>
        <w:t>\l Pitjantjatjara-Yankunytjatjara</w:t>
      </w:r>
      <w:r>
        <w:tab/>
        <w:t>\w ku:</w:t>
      </w:r>
      <w:r>
        <w:rPr>
          <w:rFonts w:hAnsi="Times New Roman"/>
        </w:rPr>
        <w:t>ñ</w:t>
      </w:r>
      <w:r>
        <w:t>ca-na</w:t>
      </w:r>
      <w:r>
        <w:rPr>
          <w:rFonts w:hAnsi="Times New Roman"/>
        </w:rPr>
        <w:t>ñ</w:t>
      </w:r>
      <w:r>
        <w:t xml:space="preserve">i \g </w:t>
      </w:r>
      <w:r>
        <w:rPr>
          <w:rFonts w:hAnsi="Times New Roman"/>
        </w:rPr>
        <w:t>‘</w:t>
      </w:r>
      <w:r>
        <w:t>suck out, draw out (baby at breast; sucking marrow from bone</w:t>
      </w:r>
      <w:r>
        <w:rPr>
          <w:rFonts w:hAnsi="Times New Roman"/>
        </w:rPr>
        <w:t xml:space="preserve">’ </w:t>
      </w:r>
      <w:r>
        <w:t xml:space="preserve">\p vt; Conj as for </w:t>
      </w:r>
      <w:r>
        <w:rPr>
          <w:i/>
          <w:iCs/>
        </w:rPr>
        <w:t>cu-</w:t>
      </w:r>
      <w:r>
        <w:rPr>
          <w:rFonts w:hAnsi="Times New Roman"/>
        </w:rPr>
        <w:t xml:space="preserve"> ‘</w:t>
      </w:r>
      <w:r>
        <w:t>to put</w:t>
      </w:r>
      <w:r>
        <w:rPr>
          <w:rFonts w:hAnsi="Times New Roman"/>
        </w:rPr>
        <w:t>’</w:t>
      </w:r>
      <w:r>
        <w:t xml:space="preserve">: Imp </w:t>
      </w:r>
      <w:r>
        <w:rPr>
          <w:i/>
          <w:iCs/>
        </w:rPr>
        <w:t>ku:</w:t>
      </w:r>
      <w:r>
        <w:rPr>
          <w:rFonts w:hAnsi="Times New Roman"/>
          <w:i/>
          <w:iCs/>
        </w:rPr>
        <w:t>ñ</w:t>
      </w:r>
      <w:r>
        <w:rPr>
          <w:i/>
          <w:iCs/>
        </w:rPr>
        <w:t>carra</w:t>
      </w:r>
      <w:r>
        <w:t xml:space="preserve">, Cnt Imp </w:t>
      </w:r>
      <w:r>
        <w:rPr>
          <w:i/>
          <w:iCs/>
        </w:rPr>
        <w:t>ku:</w:t>
      </w:r>
      <w:r>
        <w:rPr>
          <w:rFonts w:hAnsi="Times New Roman"/>
          <w:i/>
          <w:iCs/>
        </w:rPr>
        <w:t>ñ</w:t>
      </w:r>
      <w:r>
        <w:rPr>
          <w:i/>
          <w:iCs/>
        </w:rPr>
        <w:t>cama</w:t>
      </w:r>
      <w:r>
        <w:t xml:space="preserve">, P </w:t>
      </w:r>
      <w:r>
        <w:rPr>
          <w:i/>
          <w:iCs/>
        </w:rPr>
        <w:t>ku:</w:t>
      </w:r>
      <w:r>
        <w:rPr>
          <w:rFonts w:hAnsi="Times New Roman"/>
          <w:i/>
          <w:iCs/>
        </w:rPr>
        <w:t>ñ</w:t>
      </w:r>
      <w:r>
        <w:rPr>
          <w:i/>
          <w:iCs/>
        </w:rPr>
        <w:t>canu</w:t>
      </w:r>
      <w:r>
        <w:t xml:space="preserve">. \q Note also </w:t>
      </w:r>
      <w:r>
        <w:rPr>
          <w:i/>
          <w:iCs/>
        </w:rPr>
        <w:t>ku:rrca-na</w:t>
      </w:r>
      <w:r>
        <w:rPr>
          <w:rFonts w:hAnsi="Times New Roman"/>
          <w:i/>
          <w:iCs/>
        </w:rPr>
        <w:t>ñ</w:t>
      </w:r>
      <w:r>
        <w:rPr>
          <w:i/>
          <w:iCs/>
        </w:rPr>
        <w:t>i</w:t>
      </w:r>
      <w:r>
        <w:rPr>
          <w:rFonts w:hAnsi="Times New Roman"/>
        </w:rPr>
        <w:t xml:space="preserve"> ‘</w:t>
      </w:r>
      <w:r>
        <w:t>suck on hard, apply suction</w:t>
      </w:r>
      <w:r>
        <w:rPr>
          <w:rFonts w:hAnsi="Times New Roman"/>
        </w:rPr>
        <w:t>’</w:t>
      </w:r>
      <w:r>
        <w:t>. \s CG</w:t>
      </w:r>
    </w:p>
    <w:p w14:paraId="2F1730C2" w14:textId="77777777" w:rsidR="00C42BF2" w:rsidRDefault="00F80514">
      <w:pPr>
        <w:pStyle w:val="Default"/>
        <w:widowControl w:val="0"/>
        <w:tabs>
          <w:tab w:val="left" w:pos="2880"/>
        </w:tabs>
        <w:ind w:left="2880" w:hanging="2880"/>
      </w:pPr>
      <w:r>
        <w:t>\l WD (Warburton)</w:t>
      </w:r>
      <w:r>
        <w:tab/>
        <w:t>\w ku:</w:t>
      </w:r>
      <w:r>
        <w:rPr>
          <w:rFonts w:hAnsi="Times New Roman"/>
        </w:rPr>
        <w:t>ñ</w:t>
      </w:r>
      <w:r>
        <w:t xml:space="preserve">ca- \g </w:t>
      </w:r>
      <w:r>
        <w:rPr>
          <w:rFonts w:hAnsi="Times New Roman"/>
        </w:rPr>
        <w:t>‘</w:t>
      </w:r>
      <w:r>
        <w:t>to suck</w:t>
      </w:r>
      <w:r>
        <w:rPr>
          <w:rFonts w:hAnsi="Times New Roman"/>
        </w:rPr>
        <w:t xml:space="preserve">’ </w:t>
      </w:r>
      <w:r>
        <w:t xml:space="preserve">\p Conj </w:t>
      </w:r>
      <w:r>
        <w:rPr>
          <w:i/>
          <w:iCs/>
        </w:rPr>
        <w:t>rra</w:t>
      </w:r>
      <w:r>
        <w:t xml:space="preserve">: Imp </w:t>
      </w:r>
      <w:r>
        <w:rPr>
          <w:i/>
          <w:iCs/>
        </w:rPr>
        <w:t>ku:</w:t>
      </w:r>
      <w:r>
        <w:rPr>
          <w:rFonts w:hAnsi="Times New Roman"/>
          <w:i/>
          <w:iCs/>
        </w:rPr>
        <w:t>ñ</w:t>
      </w:r>
      <w:r>
        <w:rPr>
          <w:i/>
          <w:iCs/>
        </w:rPr>
        <w:t>carra</w:t>
      </w:r>
      <w:r>
        <w:t xml:space="preserve">, F </w:t>
      </w:r>
      <w:r>
        <w:rPr>
          <w:i/>
          <w:iCs/>
        </w:rPr>
        <w:t>ku:</w:t>
      </w:r>
      <w:r>
        <w:rPr>
          <w:rFonts w:hAnsi="Times New Roman"/>
          <w:i/>
          <w:iCs/>
        </w:rPr>
        <w:t>ñ</w:t>
      </w:r>
      <w:r>
        <w:rPr>
          <w:i/>
          <w:iCs/>
        </w:rPr>
        <w:t>canku</w:t>
      </w:r>
      <w:r>
        <w:t xml:space="preserve">, P </w:t>
      </w:r>
      <w:r>
        <w:rPr>
          <w:i/>
          <w:iCs/>
        </w:rPr>
        <w:t>ku:</w:t>
      </w:r>
      <w:r>
        <w:rPr>
          <w:rFonts w:hAnsi="Times New Roman"/>
          <w:i/>
          <w:iCs/>
        </w:rPr>
        <w:t>ñ</w:t>
      </w:r>
      <w:r>
        <w:rPr>
          <w:i/>
          <w:iCs/>
        </w:rPr>
        <w:t>canu</w:t>
      </w:r>
      <w:r>
        <w:t>. \s WD</w:t>
      </w:r>
    </w:p>
    <w:p w14:paraId="27B64637" w14:textId="77777777" w:rsidR="00C42BF2" w:rsidRDefault="00F80514">
      <w:pPr>
        <w:pStyle w:val="Default"/>
        <w:widowControl w:val="0"/>
        <w:tabs>
          <w:tab w:val="left" w:pos="2880"/>
        </w:tabs>
        <w:ind w:left="2880" w:hanging="2880"/>
      </w:pPr>
      <w:r>
        <w:t>\l Ngaanyatjarra-Ngaatjatjarra</w:t>
      </w:r>
      <w:r>
        <w:tab/>
        <w:t>\w ku:</w:t>
      </w:r>
      <w:r>
        <w:rPr>
          <w:rFonts w:hAnsi="Times New Roman"/>
        </w:rPr>
        <w:t>ñ</w:t>
      </w:r>
      <w:r>
        <w:t xml:space="preserve">ca- \g </w:t>
      </w:r>
      <w:r>
        <w:rPr>
          <w:rFonts w:hAnsi="Times New Roman"/>
        </w:rPr>
        <w:t>‘</w:t>
      </w:r>
      <w:r>
        <w:t>suck something</w:t>
      </w:r>
      <w:r>
        <w:rPr>
          <w:rFonts w:hAnsi="Times New Roman"/>
        </w:rPr>
        <w:t xml:space="preserve">’ </w:t>
      </w:r>
      <w:r>
        <w:t xml:space="preserve">\p vt, Conj N: F </w:t>
      </w:r>
      <w:r>
        <w:rPr>
          <w:i/>
          <w:iCs/>
        </w:rPr>
        <w:t>ku</w:t>
      </w:r>
      <w:r>
        <w:rPr>
          <w:rFonts w:hAnsi="Times New Roman"/>
          <w:i/>
          <w:iCs/>
        </w:rPr>
        <w:t>ñ</w:t>
      </w:r>
      <w:r>
        <w:rPr>
          <w:i/>
          <w:iCs/>
        </w:rPr>
        <w:t>canku</w:t>
      </w:r>
      <w:r>
        <w:t xml:space="preserve">, Imp </w:t>
      </w:r>
      <w:r>
        <w:rPr>
          <w:i/>
          <w:iCs/>
        </w:rPr>
        <w:t>ku:</w:t>
      </w:r>
      <w:r>
        <w:rPr>
          <w:rFonts w:hAnsi="Times New Roman"/>
          <w:i/>
          <w:iCs/>
        </w:rPr>
        <w:t>ñ</w:t>
      </w:r>
      <w:r>
        <w:rPr>
          <w:i/>
          <w:iCs/>
        </w:rPr>
        <w:t>carra</w:t>
      </w:r>
      <w:r>
        <w:t xml:space="preserve">, P </w:t>
      </w:r>
      <w:r>
        <w:rPr>
          <w:i/>
          <w:iCs/>
        </w:rPr>
        <w:t>ku:</w:t>
      </w:r>
      <w:r>
        <w:rPr>
          <w:rFonts w:hAnsi="Times New Roman"/>
          <w:i/>
          <w:iCs/>
        </w:rPr>
        <w:t>ñ</w:t>
      </w:r>
      <w:r>
        <w:rPr>
          <w:i/>
          <w:iCs/>
        </w:rPr>
        <w:t>canu</w:t>
      </w:r>
      <w:r>
        <w:t>. \s G&amp;H</w:t>
      </w:r>
    </w:p>
    <w:p w14:paraId="16B06740" w14:textId="77777777" w:rsidR="00C42BF2" w:rsidRDefault="00F80514">
      <w:pPr>
        <w:pStyle w:val="Default"/>
        <w:widowControl w:val="0"/>
        <w:tabs>
          <w:tab w:val="left" w:pos="2880"/>
        </w:tabs>
        <w:ind w:left="2880" w:hanging="2880"/>
      </w:pPr>
      <w:r>
        <w:t>\l Pintupi-Luritja</w:t>
      </w:r>
      <w:r>
        <w:tab/>
        <w:t>\w ku:</w:t>
      </w:r>
      <w:r>
        <w:rPr>
          <w:rFonts w:hAnsi="Times New Roman"/>
        </w:rPr>
        <w:t>ñ</w:t>
      </w:r>
      <w:r>
        <w:t xml:space="preserve">ca-nu \g </w:t>
      </w:r>
      <w:r>
        <w:rPr>
          <w:rFonts w:hAnsi="Times New Roman"/>
        </w:rPr>
        <w:t>‘</w:t>
      </w:r>
      <w:r>
        <w:t>suck (as honey from flower, marrow from bones, sickness from body, water from a soak)</w:t>
      </w:r>
      <w:r>
        <w:rPr>
          <w:rFonts w:hAnsi="Times New Roman"/>
        </w:rPr>
        <w:t xml:space="preserve">’ </w:t>
      </w:r>
      <w:r>
        <w:t xml:space="preserve">\p Vt; Conj </w:t>
      </w:r>
      <w:r>
        <w:rPr>
          <w:i/>
          <w:iCs/>
        </w:rPr>
        <w:t>rra</w:t>
      </w:r>
      <w:r>
        <w:t xml:space="preserve">: Past </w:t>
      </w:r>
      <w:r>
        <w:rPr>
          <w:i/>
          <w:iCs/>
        </w:rPr>
        <w:t>ku:</w:t>
      </w:r>
      <w:r>
        <w:rPr>
          <w:rFonts w:hAnsi="Times New Roman"/>
          <w:i/>
          <w:iCs/>
        </w:rPr>
        <w:t>ñ</w:t>
      </w:r>
      <w:r>
        <w:rPr>
          <w:i/>
          <w:iCs/>
        </w:rPr>
        <w:t>canu</w:t>
      </w:r>
      <w:r>
        <w:t xml:space="preserve">, Imp </w:t>
      </w:r>
      <w:r>
        <w:rPr>
          <w:i/>
          <w:iCs/>
        </w:rPr>
        <w:t>ku:</w:t>
      </w:r>
      <w:r>
        <w:rPr>
          <w:rFonts w:hAnsi="Times New Roman"/>
          <w:i/>
          <w:iCs/>
        </w:rPr>
        <w:t>ñ</w:t>
      </w:r>
      <w:r>
        <w:rPr>
          <w:i/>
          <w:iCs/>
        </w:rPr>
        <w:t>carra</w:t>
      </w:r>
      <w:r>
        <w:t xml:space="preserve">. \q Also </w:t>
      </w:r>
      <w:r>
        <w:rPr>
          <w:i/>
          <w:iCs/>
        </w:rPr>
        <w:t>ku</w:t>
      </w:r>
      <w:r>
        <w:rPr>
          <w:rFonts w:hAnsi="Times New Roman"/>
          <w:i/>
          <w:iCs/>
        </w:rPr>
        <w:t>ñ</w:t>
      </w:r>
      <w:r>
        <w:rPr>
          <w:i/>
          <w:iCs/>
        </w:rPr>
        <w:t>ca-</w:t>
      </w:r>
      <w:r>
        <w:t xml:space="preserve"> in </w:t>
      </w:r>
      <w:r>
        <w:rPr>
          <w:i/>
          <w:iCs/>
        </w:rPr>
        <w:t>wakarra ku</w:t>
      </w:r>
      <w:r>
        <w:rPr>
          <w:rFonts w:hAnsi="Times New Roman"/>
          <w:i/>
          <w:iCs/>
        </w:rPr>
        <w:t>ñ</w:t>
      </w:r>
      <w:r>
        <w:rPr>
          <w:i/>
          <w:iCs/>
        </w:rPr>
        <w:t>ca-</w:t>
      </w:r>
      <w:r>
        <w:rPr>
          <w:rFonts w:hAnsi="Times New Roman"/>
        </w:rPr>
        <w:t xml:space="preserve"> ‘</w:t>
      </w:r>
      <w:r>
        <w:t>spear and suck (of mosquito biting)</w:t>
      </w:r>
      <w:r>
        <w:rPr>
          <w:rFonts w:hAnsi="Times New Roman"/>
        </w:rPr>
        <w:t>’</w:t>
      </w:r>
      <w:r>
        <w:t xml:space="preserve">, cited with short vowel and with Past ending </w:t>
      </w:r>
      <w:r>
        <w:rPr>
          <w:i/>
          <w:iCs/>
        </w:rPr>
        <w:t>-rnu</w:t>
      </w:r>
      <w:r>
        <w:t xml:space="preserve"> (rather than </w:t>
      </w:r>
      <w:r>
        <w:rPr>
          <w:i/>
          <w:iCs/>
        </w:rPr>
        <w:t>-nu</w:t>
      </w:r>
      <w:r>
        <w:t>). \s Hn&amp;Hn</w:t>
      </w:r>
    </w:p>
    <w:p w14:paraId="0875CFBB" w14:textId="77777777" w:rsidR="00C42BF2" w:rsidRDefault="00F80514">
      <w:pPr>
        <w:pStyle w:val="Default"/>
        <w:ind w:left="2880" w:hanging="2880"/>
      </w:pPr>
      <w:r>
        <w:t>\l Warlmanpa</w:t>
      </w:r>
      <w:r>
        <w:tab/>
        <w:t>\w</w:t>
      </w:r>
      <w:r>
        <w:rPr>
          <w:i/>
          <w:iCs/>
        </w:rPr>
        <w:t xml:space="preserve"> ki</w:t>
      </w:r>
      <w:r>
        <w:rPr>
          <w:rFonts w:hAnsi="Times New Roman"/>
          <w:i/>
          <w:iCs/>
        </w:rPr>
        <w:t>ñ</w:t>
      </w:r>
      <w:r>
        <w:rPr>
          <w:i/>
          <w:iCs/>
        </w:rPr>
        <w:t>ja-</w:t>
      </w:r>
      <w:r>
        <w:t xml:space="preserve"> \g </w:t>
      </w:r>
      <w:r>
        <w:rPr>
          <w:rFonts w:hAnsi="Times New Roman"/>
        </w:rPr>
        <w:t>‘</w:t>
      </w:r>
      <w:r>
        <w:t>Erg wets Abs</w:t>
      </w:r>
      <w:r>
        <w:rPr>
          <w:rFonts w:hAnsi="Times New Roman"/>
        </w:rPr>
        <w:t xml:space="preserve">’ </w:t>
      </w:r>
      <w:r>
        <w:t xml:space="preserve">\p Conj. 2: Imp </w:t>
      </w:r>
      <w:r>
        <w:rPr>
          <w:i/>
          <w:iCs/>
        </w:rPr>
        <w:t>ki</w:t>
      </w:r>
      <w:r>
        <w:rPr>
          <w:rFonts w:hAnsi="Times New Roman"/>
          <w:i/>
          <w:iCs/>
        </w:rPr>
        <w:t>ñ</w:t>
      </w:r>
      <w:r>
        <w:rPr>
          <w:i/>
          <w:iCs/>
        </w:rPr>
        <w:t>ja</w:t>
      </w:r>
      <w:r>
        <w:t>(</w:t>
      </w:r>
      <w:r>
        <w:rPr>
          <w:i/>
          <w:iCs/>
        </w:rPr>
        <w:t>ka</w:t>
      </w:r>
      <w:r>
        <w:t xml:space="preserve">), P </w:t>
      </w:r>
      <w:r>
        <w:rPr>
          <w:i/>
          <w:iCs/>
        </w:rPr>
        <w:t>ki</w:t>
      </w:r>
      <w:r>
        <w:rPr>
          <w:rFonts w:hAnsi="Times New Roman"/>
          <w:i/>
          <w:iCs/>
        </w:rPr>
        <w:t>ñ</w:t>
      </w:r>
      <w:r>
        <w:rPr>
          <w:i/>
          <w:iCs/>
        </w:rPr>
        <w:t>jarnu</w:t>
      </w:r>
      <w:r>
        <w:t xml:space="preserve">, Fut </w:t>
      </w:r>
      <w:r>
        <w:rPr>
          <w:i/>
          <w:iCs/>
        </w:rPr>
        <w:t>ki</w:t>
      </w:r>
      <w:r>
        <w:rPr>
          <w:rFonts w:hAnsi="Times New Roman"/>
          <w:i/>
          <w:iCs/>
        </w:rPr>
        <w:t>ñ</w:t>
      </w:r>
      <w:r>
        <w:rPr>
          <w:i/>
          <w:iCs/>
        </w:rPr>
        <w:t>jan</w:t>
      </w:r>
      <w:r>
        <w:t>(</w:t>
      </w:r>
      <w:r>
        <w:rPr>
          <w:i/>
          <w:iCs/>
        </w:rPr>
        <w:t>mi</w:t>
      </w:r>
      <w:r>
        <w:t>). \s (DGN)</w:t>
      </w:r>
    </w:p>
    <w:p w14:paraId="2AAEE55E" w14:textId="77777777" w:rsidR="00C42BF2" w:rsidRDefault="00F80514">
      <w:pPr>
        <w:pStyle w:val="Default"/>
        <w:widowControl w:val="0"/>
        <w:tabs>
          <w:tab w:val="left" w:pos="2880"/>
        </w:tabs>
        <w:ind w:left="2880" w:hanging="2880"/>
      </w:pPr>
      <w:r>
        <w:t>\l Djaru</w:t>
      </w:r>
      <w:r>
        <w:tab/>
        <w:t xml:space="preserve">\w </w:t>
      </w:r>
      <w:r>
        <w:rPr>
          <w:i/>
          <w:iCs/>
        </w:rPr>
        <w:t>ku</w:t>
      </w:r>
      <w:r>
        <w:rPr>
          <w:rFonts w:hAnsi="Times New Roman"/>
          <w:i/>
          <w:iCs/>
        </w:rPr>
        <w:t>ñ</w:t>
      </w:r>
      <w:r>
        <w:rPr>
          <w:i/>
          <w:iCs/>
        </w:rPr>
        <w:t>ja-n</w:t>
      </w:r>
      <w:r>
        <w:t xml:space="preserve"> \g </w:t>
      </w:r>
      <w:r>
        <w:rPr>
          <w:rFonts w:hAnsi="Times New Roman"/>
        </w:rPr>
        <w:t>‘</w:t>
      </w:r>
      <w:r>
        <w:t>wet</w:t>
      </w:r>
      <w:r>
        <w:rPr>
          <w:rFonts w:hAnsi="Times New Roman"/>
        </w:rPr>
        <w:t xml:space="preserve">’ </w:t>
      </w:r>
      <w:r>
        <w:t>\s DGN 82:204</w:t>
      </w:r>
    </w:p>
    <w:p w14:paraId="12A215FA" w14:textId="77777777" w:rsidR="00C42BF2" w:rsidRDefault="00F80514">
      <w:pPr>
        <w:pStyle w:val="Default"/>
        <w:widowControl w:val="0"/>
        <w:tabs>
          <w:tab w:val="left" w:pos="2880"/>
        </w:tabs>
        <w:ind w:left="2880" w:hanging="2880"/>
      </w:pPr>
      <w:r>
        <w:t>\l Guurindji</w:t>
      </w:r>
      <w:r>
        <w:tab/>
        <w:t xml:space="preserve">\w </w:t>
      </w:r>
      <w:r>
        <w:rPr>
          <w:i/>
          <w:iCs/>
        </w:rPr>
        <w:t>ku</w:t>
      </w:r>
      <w:r>
        <w:rPr>
          <w:rFonts w:hAnsi="Times New Roman"/>
          <w:i/>
          <w:iCs/>
        </w:rPr>
        <w:t>ñ</w:t>
      </w:r>
      <w:r>
        <w:rPr>
          <w:i/>
          <w:iCs/>
        </w:rPr>
        <w:t>ja-</w:t>
      </w:r>
      <w:r>
        <w:t xml:space="preserve"> \g </w:t>
      </w:r>
      <w:r>
        <w:rPr>
          <w:rFonts w:hAnsi="Times New Roman"/>
        </w:rPr>
        <w:t>‘</w:t>
      </w:r>
      <w:r>
        <w:t>wet</w:t>
      </w:r>
      <w:r>
        <w:rPr>
          <w:rFonts w:hAnsi="Times New Roman"/>
        </w:rPr>
        <w:t xml:space="preserve">’ </w:t>
      </w:r>
      <w:r>
        <w:t>\s DGN 82:199,l202</w:t>
      </w:r>
    </w:p>
    <w:p w14:paraId="6F31CE97" w14:textId="77777777" w:rsidR="00C42BF2" w:rsidRDefault="00F80514">
      <w:pPr>
        <w:pStyle w:val="Default"/>
        <w:widowControl w:val="0"/>
        <w:tabs>
          <w:tab w:val="left" w:pos="2880"/>
        </w:tabs>
        <w:ind w:left="2880" w:hanging="2880"/>
      </w:pPr>
      <w:r>
        <w:t>\l Mudburra</w:t>
      </w:r>
      <w:r>
        <w:tab/>
        <w:t>\w ku</w:t>
      </w:r>
      <w:r>
        <w:rPr>
          <w:rFonts w:hAnsi="Times New Roman"/>
        </w:rPr>
        <w:t>ñ</w:t>
      </w:r>
      <w:r>
        <w:t xml:space="preserve">ca- \g </w:t>
      </w:r>
      <w:r>
        <w:rPr>
          <w:rFonts w:hAnsi="Times New Roman"/>
        </w:rPr>
        <w:t>‘</w:t>
      </w:r>
      <w:r>
        <w:t>water, wetten, keep cool</w:t>
      </w:r>
      <w:r>
        <w:rPr>
          <w:rFonts w:hAnsi="Times New Roman"/>
        </w:rPr>
        <w:t xml:space="preserve">’ </w:t>
      </w:r>
      <w:r>
        <w:t xml:space="preserve">\p Conj -rru; vt(?): Past2 </w:t>
      </w:r>
      <w:r>
        <w:rPr>
          <w:i/>
          <w:iCs/>
        </w:rPr>
        <w:t>ku</w:t>
      </w:r>
      <w:r>
        <w:rPr>
          <w:rFonts w:hAnsi="Times New Roman"/>
          <w:i/>
          <w:iCs/>
        </w:rPr>
        <w:t>ñ</w:t>
      </w:r>
      <w:r>
        <w:rPr>
          <w:i/>
          <w:iCs/>
        </w:rPr>
        <w:t xml:space="preserve">carna, </w:t>
      </w:r>
      <w:r>
        <w:t xml:space="preserve">D1 </w:t>
      </w:r>
      <w:r>
        <w:rPr>
          <w:i/>
          <w:iCs/>
        </w:rPr>
        <w:t>ku</w:t>
      </w:r>
      <w:r>
        <w:rPr>
          <w:rFonts w:hAnsi="Times New Roman"/>
          <w:i/>
          <w:iCs/>
        </w:rPr>
        <w:t>ñ</w:t>
      </w:r>
      <w:r>
        <w:rPr>
          <w:i/>
          <w:iCs/>
        </w:rPr>
        <w:t>carni</w:t>
      </w:r>
      <w:r>
        <w:t xml:space="preserve">, DP2 </w:t>
      </w:r>
      <w:r>
        <w:rPr>
          <w:i/>
          <w:iCs/>
        </w:rPr>
        <w:t>ku</w:t>
      </w:r>
      <w:r>
        <w:rPr>
          <w:rFonts w:hAnsi="Times New Roman"/>
          <w:i/>
          <w:iCs/>
        </w:rPr>
        <w:t>ñ</w:t>
      </w:r>
      <w:r>
        <w:rPr>
          <w:i/>
          <w:iCs/>
        </w:rPr>
        <w:t>carnirra</w:t>
      </w:r>
      <w:r>
        <w:t xml:space="preserve">, Pres </w:t>
      </w:r>
      <w:r>
        <w:rPr>
          <w:i/>
          <w:iCs/>
          <w:color w:val="FFFFFF"/>
          <w:u w:color="FFFFFF"/>
          <w:shd w:val="clear" w:color="auto" w:fill="FF0000"/>
        </w:rPr>
        <w:t>ku</w:t>
      </w:r>
      <w:r>
        <w:rPr>
          <w:rFonts w:hAnsi="Times New Roman"/>
          <w:i/>
          <w:iCs/>
          <w:color w:val="FFFFFF"/>
          <w:u w:color="FFFFFF"/>
          <w:shd w:val="clear" w:color="auto" w:fill="FF0000"/>
        </w:rPr>
        <w:t>ñ</w:t>
      </w:r>
      <w:r>
        <w:rPr>
          <w:i/>
          <w:iCs/>
          <w:color w:val="FFFFFF"/>
          <w:u w:color="FFFFFF"/>
          <w:shd w:val="clear" w:color="auto" w:fill="FF0000"/>
        </w:rPr>
        <w:t>cnini</w:t>
      </w:r>
      <w:r>
        <w:t xml:space="preserve">, Fut </w:t>
      </w:r>
      <w:r>
        <w:rPr>
          <w:i/>
          <w:iCs/>
        </w:rPr>
        <w:t>ku</w:t>
      </w:r>
      <w:r>
        <w:rPr>
          <w:rFonts w:hAnsi="Times New Roman"/>
          <w:i/>
          <w:iCs/>
        </w:rPr>
        <w:t>ñ</w:t>
      </w:r>
      <w:r>
        <w:rPr>
          <w:i/>
          <w:iCs/>
        </w:rPr>
        <w:t>carru</w:t>
      </w:r>
      <w:r>
        <w:t xml:space="preserve">, Imp </w:t>
      </w:r>
      <w:r>
        <w:rPr>
          <w:i/>
          <w:iCs/>
        </w:rPr>
        <w:t>ku</w:t>
      </w:r>
      <w:r>
        <w:rPr>
          <w:rFonts w:hAnsi="Times New Roman"/>
          <w:i/>
          <w:iCs/>
        </w:rPr>
        <w:t>ñ</w:t>
      </w:r>
      <w:r>
        <w:rPr>
          <w:i/>
          <w:iCs/>
        </w:rPr>
        <w:t>carra</w:t>
      </w:r>
      <w:r>
        <w:t>. \s RG</w:t>
      </w:r>
    </w:p>
    <w:p w14:paraId="64CF6E97" w14:textId="77777777" w:rsidR="00C42BF2" w:rsidRDefault="00F80514">
      <w:pPr>
        <w:pStyle w:val="Default"/>
        <w:widowControl w:val="0"/>
        <w:tabs>
          <w:tab w:val="left" w:pos="2880"/>
        </w:tabs>
        <w:ind w:left="2880" w:hanging="2880"/>
      </w:pPr>
      <w:r>
        <w:t xml:space="preserve">\l </w:t>
      </w:r>
      <w:r>
        <w:rPr>
          <w:b/>
          <w:bCs/>
        </w:rPr>
        <w:t>pNgumpin-Yapa</w:t>
      </w:r>
      <w:r>
        <w:rPr>
          <w:b/>
          <w:bCs/>
        </w:rPr>
        <w:tab/>
        <w:t>\w *ku</w:t>
      </w:r>
      <w:r>
        <w:rPr>
          <w:rFonts w:hAnsi="Times New Roman"/>
          <w:b/>
          <w:bCs/>
        </w:rPr>
        <w:t>ñ</w:t>
      </w:r>
      <w:r>
        <w:rPr>
          <w:b/>
          <w:bCs/>
        </w:rPr>
        <w:t>ca-</w:t>
      </w:r>
      <w:r>
        <w:t xml:space="preserve"> \g </w:t>
      </w:r>
      <w:r>
        <w:rPr>
          <w:rFonts w:hAnsi="Times New Roman"/>
        </w:rPr>
        <w:t>‘</w:t>
      </w:r>
      <w:r>
        <w:t>to wet it</w:t>
      </w:r>
      <w:r>
        <w:rPr>
          <w:rFonts w:hAnsi="Times New Roman"/>
        </w:rPr>
        <w:t>’</w:t>
      </w:r>
    </w:p>
    <w:p w14:paraId="04D27AE4" w14:textId="77777777" w:rsidR="00C42BF2" w:rsidRDefault="00F80514">
      <w:pPr>
        <w:pStyle w:val="Default"/>
        <w:widowControl w:val="0"/>
        <w:tabs>
          <w:tab w:val="left" w:pos="2880"/>
        </w:tabs>
        <w:ind w:left="2880" w:hanging="2880"/>
      </w:pPr>
      <w:r>
        <w:t xml:space="preserve">\l </w:t>
      </w:r>
      <w:r>
        <w:rPr>
          <w:b/>
          <w:bCs/>
        </w:rPr>
        <w:t>pPNy</w:t>
      </w:r>
      <w:r>
        <w:rPr>
          <w:b/>
          <w:bCs/>
        </w:rPr>
        <w:tab/>
        <w:t>\w *ku</w:t>
      </w:r>
      <w:r>
        <w:rPr>
          <w:rFonts w:hAnsi="Times New Roman"/>
          <w:b/>
          <w:bCs/>
        </w:rPr>
        <w:t>ñ</w:t>
      </w:r>
      <w:r>
        <w:rPr>
          <w:b/>
          <w:bCs/>
        </w:rPr>
        <w:t>c</w:t>
      </w:r>
      <w:r>
        <w:rPr>
          <w:b/>
          <w:bCs/>
          <w:vertAlign w:val="superscript"/>
        </w:rPr>
        <w:t>y</w:t>
      </w:r>
      <w:r>
        <w:rPr>
          <w:b/>
          <w:bCs/>
        </w:rPr>
        <w:t>a-</w:t>
      </w:r>
      <w:r>
        <w:t xml:space="preserve"> \q The long vowel of the Western Desert attestations cannot be original (cf. </w:t>
      </w:r>
      <w:r>
        <w:rPr>
          <w:i/>
          <w:iCs/>
        </w:rPr>
        <w:t>kampa-</w:t>
      </w:r>
      <w:r>
        <w:rPr>
          <w:rFonts w:hAnsi="Times New Roman"/>
        </w:rPr>
        <w:t xml:space="preserve"> ‘</w:t>
      </w:r>
      <w:r>
        <w:t>burn</w:t>
      </w:r>
      <w:r>
        <w:rPr>
          <w:rFonts w:hAnsi="Times New Roman"/>
        </w:rPr>
        <w:t xml:space="preserve">’ </w:t>
      </w:r>
      <w:r>
        <w:t>&lt; *ka:mpa- in all the dialects) and is possibly sound-symbolic in origin.</w:t>
      </w:r>
    </w:p>
    <w:p w14:paraId="19C11CC0" w14:textId="77777777" w:rsidR="00C42BF2" w:rsidRDefault="00F80514">
      <w:pPr>
        <w:pStyle w:val="Default"/>
        <w:widowControl w:val="0"/>
        <w:tabs>
          <w:tab w:val="left" w:pos="2880"/>
        </w:tabs>
        <w:ind w:left="2880" w:hanging="2880"/>
      </w:pPr>
      <w:r>
        <w:lastRenderedPageBreak/>
        <w:t>^^^</w:t>
      </w:r>
    </w:p>
    <w:p w14:paraId="2078B3C4" w14:textId="77777777" w:rsidR="00C42BF2" w:rsidRDefault="00F80514">
      <w:pPr>
        <w:pStyle w:val="Default"/>
        <w:widowControl w:val="0"/>
        <w:tabs>
          <w:tab w:val="left" w:pos="2880"/>
        </w:tabs>
        <w:ind w:left="2880" w:hanging="2880"/>
      </w:pPr>
      <w:r>
        <w:t>\l Wathawurrung</w:t>
      </w:r>
      <w:r>
        <w:tab/>
        <w:t xml:space="preserve">\w </w:t>
      </w:r>
      <w:r>
        <w:rPr>
          <w:i/>
          <w:iCs/>
        </w:rPr>
        <w:t>kuca</w:t>
      </w:r>
      <w:r>
        <w:t>(</w:t>
      </w:r>
      <w:r>
        <w:rPr>
          <w:i/>
          <w:iCs/>
        </w:rPr>
        <w:t>la</w:t>
      </w:r>
      <w:r>
        <w:t xml:space="preserve">) \g </w:t>
      </w:r>
      <w:r>
        <w:rPr>
          <w:rFonts w:hAnsi="Times New Roman"/>
        </w:rPr>
        <w:t>‘</w:t>
      </w:r>
      <w:r>
        <w:t>to eat</w:t>
      </w:r>
      <w:r>
        <w:rPr>
          <w:rFonts w:hAnsi="Times New Roman"/>
        </w:rPr>
        <w:t xml:space="preserve">’ </w:t>
      </w:r>
      <w:r>
        <w:t>\s BB</w:t>
      </w:r>
    </w:p>
    <w:p w14:paraId="51951AA7" w14:textId="77777777" w:rsidR="00C42BF2" w:rsidRDefault="00F80514">
      <w:pPr>
        <w:pStyle w:val="Default"/>
        <w:widowControl w:val="0"/>
        <w:tabs>
          <w:tab w:val="left" w:pos="2880"/>
        </w:tabs>
        <w:ind w:left="2880" w:hanging="2880"/>
      </w:pPr>
      <w:r>
        <w:t>\l Colac</w:t>
      </w:r>
      <w:r>
        <w:tab/>
        <w:t xml:space="preserve">\w </w:t>
      </w:r>
      <w:r>
        <w:rPr>
          <w:i/>
          <w:iCs/>
        </w:rPr>
        <w:t>kucala</w:t>
      </w:r>
      <w:r>
        <w:t xml:space="preserve"> \g </w:t>
      </w:r>
      <w:r>
        <w:rPr>
          <w:rFonts w:hAnsi="Times New Roman"/>
        </w:rPr>
        <w:t>‘</w:t>
      </w:r>
      <w:r>
        <w:t>eat</w:t>
      </w:r>
      <w:r>
        <w:rPr>
          <w:rFonts w:hAnsi="Times New Roman"/>
        </w:rPr>
        <w:t xml:space="preserve">’ </w:t>
      </w:r>
      <w:r>
        <w:t>\s BB</w:t>
      </w:r>
    </w:p>
    <w:p w14:paraId="602C5833" w14:textId="77777777" w:rsidR="00C42BF2" w:rsidRDefault="00F80514">
      <w:pPr>
        <w:pStyle w:val="Default"/>
        <w:widowControl w:val="0"/>
        <w:tabs>
          <w:tab w:val="left" w:pos="2880"/>
        </w:tabs>
        <w:ind w:left="2880" w:hanging="2880"/>
      </w:pPr>
      <w:r>
        <w:t>^^^</w:t>
      </w:r>
    </w:p>
    <w:p w14:paraId="20408D12" w14:textId="77777777" w:rsidR="00C42BF2" w:rsidRDefault="00F80514">
      <w:pPr>
        <w:pStyle w:val="Default"/>
        <w:widowControl w:val="0"/>
        <w:tabs>
          <w:tab w:val="left" w:pos="2880"/>
        </w:tabs>
        <w:ind w:left="2880" w:hanging="2880"/>
      </w:pPr>
      <w:r>
        <w:t>\l Walmajarri</w:t>
      </w:r>
      <w:r>
        <w:tab/>
        <w:t xml:space="preserve">\w </w:t>
      </w:r>
      <w:r>
        <w:rPr>
          <w:i/>
          <w:iCs/>
        </w:rPr>
        <w:t>kunca-</w:t>
      </w:r>
      <w:r>
        <w:t xml:space="preserve"> \g </w:t>
      </w:r>
      <w:r>
        <w:rPr>
          <w:rFonts w:hAnsi="Times New Roman"/>
        </w:rPr>
        <w:t>‘</w:t>
      </w:r>
      <w:r>
        <w:t>sprinkle, water a garden</w:t>
      </w:r>
      <w:r>
        <w:rPr>
          <w:rFonts w:hAnsi="Times New Roman"/>
        </w:rPr>
        <w:t xml:space="preserve">’ </w:t>
      </w:r>
      <w:r>
        <w:t xml:space="preserve">\p P </w:t>
      </w:r>
      <w:r>
        <w:rPr>
          <w:i/>
          <w:iCs/>
        </w:rPr>
        <w:t>kuncani</w:t>
      </w:r>
      <w:r>
        <w:t xml:space="preserve">, F </w:t>
      </w:r>
      <w:r>
        <w:rPr>
          <w:i/>
          <w:iCs/>
        </w:rPr>
        <w:t>kuncarrku</w:t>
      </w:r>
      <w:r>
        <w:t xml:space="preserve">, Imp </w:t>
      </w:r>
      <w:r>
        <w:rPr>
          <w:i/>
          <w:iCs/>
        </w:rPr>
        <w:t>kuncarra</w:t>
      </w:r>
      <w:r>
        <w:t>. \s H&amp;R</w:t>
      </w:r>
    </w:p>
    <w:p w14:paraId="6770BEA2" w14:textId="77777777" w:rsidR="00C42BF2" w:rsidRDefault="00F80514">
      <w:pPr>
        <w:pStyle w:val="Default"/>
        <w:widowControl w:val="0"/>
        <w:tabs>
          <w:tab w:val="left" w:pos="2880"/>
        </w:tabs>
        <w:ind w:left="2880" w:hanging="2880"/>
      </w:pPr>
      <w:r>
        <w:t>***</w:t>
      </w:r>
    </w:p>
    <w:p w14:paraId="6B4E378C" w14:textId="77777777" w:rsidR="00C42BF2" w:rsidRDefault="00F80514">
      <w:pPr>
        <w:pStyle w:val="Default"/>
        <w:widowControl w:val="0"/>
        <w:tabs>
          <w:tab w:val="left" w:pos="2880"/>
        </w:tabs>
        <w:ind w:left="2880" w:hanging="2880"/>
      </w:pPr>
      <w:r>
        <w:t>\l Djabugay</w:t>
      </w:r>
      <w:r>
        <w:tab/>
        <w:t xml:space="preserve">\w </w:t>
      </w:r>
      <w:r>
        <w:rPr>
          <w:i/>
          <w:iCs/>
        </w:rPr>
        <w:t>gi</w:t>
      </w:r>
      <w:r>
        <w:rPr>
          <w:rFonts w:hAnsi="Times New Roman"/>
          <w:i/>
          <w:iCs/>
        </w:rPr>
        <w:t>ñ</w:t>
      </w:r>
      <w:r>
        <w:rPr>
          <w:i/>
          <w:iCs/>
        </w:rPr>
        <w:t>jun</w:t>
      </w:r>
      <w:r>
        <w:t xml:space="preserve"> \g </w:t>
      </w:r>
      <w:r>
        <w:rPr>
          <w:rFonts w:hAnsi="Times New Roman"/>
        </w:rPr>
        <w:t>‘</w:t>
      </w:r>
      <w:r>
        <w:t>wet</w:t>
      </w:r>
      <w:r>
        <w:rPr>
          <w:rFonts w:hAnsi="Times New Roman"/>
        </w:rPr>
        <w:t xml:space="preserve">’ </w:t>
      </w:r>
      <w:r>
        <w:t>\p Adj. \s EP</w:t>
      </w:r>
    </w:p>
    <w:p w14:paraId="32B5E8E0" w14:textId="77777777" w:rsidR="00C42BF2" w:rsidRDefault="00F80514">
      <w:pPr>
        <w:pStyle w:val="Default"/>
        <w:widowControl w:val="0"/>
        <w:tabs>
          <w:tab w:val="left" w:pos="2880"/>
        </w:tabs>
        <w:ind w:left="2880" w:hanging="2880"/>
      </w:pPr>
      <w:r>
        <w:t>\l Yidiny</w:t>
      </w:r>
      <w:r>
        <w:tab/>
        <w:t xml:space="preserve">\w </w:t>
      </w:r>
      <w:r>
        <w:rPr>
          <w:i/>
          <w:iCs/>
        </w:rPr>
        <w:t>gujan</w:t>
      </w:r>
      <w:r>
        <w:t xml:space="preserve"> \g </w:t>
      </w:r>
      <w:r>
        <w:rPr>
          <w:rFonts w:hAnsi="Times New Roman"/>
        </w:rPr>
        <w:t>‘</w:t>
      </w:r>
      <w:r>
        <w:t>wet</w:t>
      </w:r>
      <w:r>
        <w:rPr>
          <w:rFonts w:hAnsi="Times New Roman"/>
        </w:rPr>
        <w:t xml:space="preserve">’ </w:t>
      </w:r>
      <w:r>
        <w:t>\p Adj \q Tablelands &amp; coastal dialects. \s RMWD R11</w:t>
      </w:r>
    </w:p>
    <w:p w14:paraId="07B3AC53" w14:textId="77777777" w:rsidR="00C42BF2" w:rsidRDefault="00C42BF2">
      <w:pPr>
        <w:pStyle w:val="Default"/>
        <w:widowControl w:val="0"/>
        <w:tabs>
          <w:tab w:val="left" w:pos="2880"/>
        </w:tabs>
        <w:ind w:left="2880" w:hanging="2880"/>
      </w:pPr>
    </w:p>
    <w:p w14:paraId="12E6A28E" w14:textId="77777777" w:rsidR="00C42BF2" w:rsidRDefault="00C42BF2">
      <w:pPr>
        <w:pStyle w:val="Default"/>
        <w:widowControl w:val="0"/>
        <w:tabs>
          <w:tab w:val="left" w:pos="2880"/>
        </w:tabs>
      </w:pPr>
    </w:p>
    <w:p w14:paraId="34F6D01E" w14:textId="77777777" w:rsidR="00C42BF2" w:rsidRDefault="00C42BF2">
      <w:pPr>
        <w:pStyle w:val="Default"/>
        <w:widowControl w:val="0"/>
        <w:tabs>
          <w:tab w:val="left" w:pos="2880"/>
        </w:tabs>
        <w:ind w:left="2880" w:hanging="2880"/>
      </w:pPr>
    </w:p>
    <w:p w14:paraId="7B9AE104" w14:textId="77777777" w:rsidR="00C42BF2" w:rsidRDefault="00F80514">
      <w:pPr>
        <w:pStyle w:val="Default"/>
        <w:widowControl w:val="0"/>
        <w:tabs>
          <w:tab w:val="left" w:pos="2880"/>
        </w:tabs>
        <w:ind w:left="2880" w:hanging="2880"/>
        <w:rPr>
          <w:b/>
          <w:bCs/>
        </w:rPr>
      </w:pPr>
      <w:r>
        <w:t xml:space="preserve">\e </w:t>
      </w:r>
      <w:r>
        <w:rPr>
          <w:b/>
          <w:bCs/>
        </w:rPr>
        <w:t>*ku</w:t>
      </w:r>
      <w:r>
        <w:rPr>
          <w:rFonts w:hAnsi="Times New Roman"/>
          <w:b/>
          <w:bCs/>
        </w:rPr>
        <w:t>ñ</w:t>
      </w:r>
      <w:r>
        <w:rPr>
          <w:b/>
          <w:bCs/>
        </w:rPr>
        <w:t>ca-</w:t>
      </w:r>
    </w:p>
    <w:p w14:paraId="7FB759A6" w14:textId="77777777" w:rsidR="00C42BF2" w:rsidRDefault="00F80514">
      <w:pPr>
        <w:pStyle w:val="Default"/>
        <w:widowControl w:val="0"/>
        <w:tabs>
          <w:tab w:val="left" w:pos="2880"/>
        </w:tabs>
        <w:ind w:left="2880" w:hanging="2880"/>
      </w:pPr>
      <w:r>
        <w:t xml:space="preserve">\t </w:t>
      </w:r>
      <w:r>
        <w:rPr>
          <w:rFonts w:hAnsi="Times New Roman"/>
        </w:rPr>
        <w:t>‘</w:t>
      </w:r>
      <w:r>
        <w:t>call to, invite</w:t>
      </w:r>
      <w:r>
        <w:rPr>
          <w:rFonts w:hAnsi="Times New Roman"/>
        </w:rPr>
        <w:t>’</w:t>
      </w:r>
    </w:p>
    <w:p w14:paraId="37F7379B" w14:textId="77777777" w:rsidR="00C42BF2" w:rsidRDefault="00F80514">
      <w:pPr>
        <w:pStyle w:val="Default"/>
        <w:widowControl w:val="0"/>
        <w:tabs>
          <w:tab w:val="left" w:pos="2880"/>
        </w:tabs>
        <w:ind w:left="2880" w:hanging="2880"/>
      </w:pPr>
      <w:r>
        <w:t>\b vt</w:t>
      </w:r>
    </w:p>
    <w:p w14:paraId="221D0A5B" w14:textId="77777777" w:rsidR="00C42BF2" w:rsidRDefault="00F80514">
      <w:pPr>
        <w:pStyle w:val="Default"/>
        <w:widowControl w:val="0"/>
        <w:tabs>
          <w:tab w:val="left" w:pos="2880"/>
        </w:tabs>
        <w:ind w:left="2880" w:hanging="2880"/>
      </w:pPr>
      <w:r>
        <w:t>\l YYoront</w:t>
      </w:r>
      <w:r>
        <w:tab/>
        <w:t xml:space="preserve">\w kuy \g </w:t>
      </w:r>
      <w:r>
        <w:rPr>
          <w:rFonts w:hAnsi="Times New Roman"/>
        </w:rPr>
        <w:t>‘</w:t>
      </w:r>
      <w:r>
        <w:t>call to, invite</w:t>
      </w:r>
      <w:r>
        <w:rPr>
          <w:rFonts w:hAnsi="Times New Roman"/>
        </w:rPr>
        <w:t xml:space="preserve">’ </w:t>
      </w:r>
      <w:r>
        <w:t>\q L conj.</w:t>
      </w:r>
    </w:p>
    <w:p w14:paraId="4F22FEC1" w14:textId="77777777" w:rsidR="00C42BF2" w:rsidRDefault="00F80514">
      <w:pPr>
        <w:pStyle w:val="Default"/>
        <w:widowControl w:val="0"/>
        <w:tabs>
          <w:tab w:val="left" w:pos="2880"/>
        </w:tabs>
        <w:ind w:left="2880" w:hanging="2880"/>
      </w:pPr>
      <w:r>
        <w:t>\l YMel</w:t>
      </w:r>
      <w:r>
        <w:tab/>
        <w:t xml:space="preserve">\w kuy, kuth \g </w:t>
      </w:r>
      <w:r>
        <w:rPr>
          <w:rFonts w:hAnsi="Times New Roman"/>
        </w:rPr>
        <w:t>‘</w:t>
      </w:r>
      <w:r>
        <w:t>call to, invite</w:t>
      </w:r>
      <w:r>
        <w:rPr>
          <w:rFonts w:hAnsi="Times New Roman"/>
        </w:rPr>
        <w:t xml:space="preserve">’ </w:t>
      </w:r>
      <w:r>
        <w:t>\q L conj.</w:t>
      </w:r>
    </w:p>
    <w:p w14:paraId="0C9406B6" w14:textId="77777777" w:rsidR="00C42BF2" w:rsidRDefault="00F80514">
      <w:pPr>
        <w:pStyle w:val="Default"/>
        <w:widowControl w:val="0"/>
        <w:tabs>
          <w:tab w:val="left" w:pos="2880"/>
        </w:tabs>
        <w:ind w:left="2880" w:hanging="2880"/>
      </w:pPr>
      <w:r>
        <w:t>\l KYalanji</w:t>
      </w:r>
      <w:r>
        <w:tab/>
        <w:t>\w ku</w:t>
      </w:r>
      <w:r>
        <w:rPr>
          <w:rFonts w:hAnsi="Times New Roman"/>
        </w:rPr>
        <w:t>ñ</w:t>
      </w:r>
      <w:r>
        <w:t xml:space="preserve">ja- \g </w:t>
      </w:r>
      <w:r>
        <w:rPr>
          <w:rFonts w:hAnsi="Times New Roman"/>
        </w:rPr>
        <w:t>‘</w:t>
      </w:r>
      <w:r>
        <w:t>call someone [</w:t>
      </w:r>
      <w:r>
        <w:rPr>
          <w:rFonts w:hAnsi="Times New Roman"/>
        </w:rPr>
        <w:t>“</w:t>
      </w:r>
      <w:r>
        <w:t>mother</w:t>
      </w:r>
      <w:r>
        <w:rPr>
          <w:rFonts w:hAnsi="Times New Roman"/>
        </w:rPr>
        <w:t>’</w:t>
      </w:r>
      <w:r>
        <w:t>s calling you</w:t>
      </w:r>
      <w:r>
        <w:rPr>
          <w:rFonts w:hAnsi="Times New Roman"/>
        </w:rPr>
        <w:t>”</w:t>
      </w:r>
      <w:r>
        <w:t>], summon; invite</w:t>
      </w:r>
      <w:r>
        <w:rPr>
          <w:rFonts w:hAnsi="Times New Roman"/>
        </w:rPr>
        <w:t xml:space="preserve">’ </w:t>
      </w:r>
      <w:r>
        <w:t xml:space="preserve">\q L conj. Orthographic </w:t>
      </w:r>
      <w:r>
        <w:rPr>
          <w:rFonts w:hAnsi="Times New Roman"/>
        </w:rPr>
        <w:t>“</w:t>
      </w:r>
      <w:r>
        <w:t>kunja-l</w:t>
      </w:r>
      <w:r>
        <w:rPr>
          <w:rFonts w:hAnsi="Times New Roman"/>
        </w:rPr>
        <w:t xml:space="preserve">” </w:t>
      </w:r>
      <w:r>
        <w:t>for both Hr&amp;Hr and EP; for EP at least this is explicitly /n.j/. \s Hr&amp;Hr</w:t>
      </w:r>
    </w:p>
    <w:p w14:paraId="25D22A5E" w14:textId="77777777" w:rsidR="00C42BF2" w:rsidRDefault="00F80514">
      <w:pPr>
        <w:pStyle w:val="Default"/>
        <w:widowControl w:val="0"/>
        <w:tabs>
          <w:tab w:val="left" w:pos="2880"/>
        </w:tabs>
        <w:ind w:left="2880" w:hanging="2880"/>
      </w:pPr>
      <w:r>
        <w:t xml:space="preserve">\l </w:t>
      </w:r>
      <w:r>
        <w:rPr>
          <w:b/>
          <w:bCs/>
        </w:rPr>
        <w:t>pPaman</w:t>
      </w:r>
      <w:r>
        <w:rPr>
          <w:b/>
          <w:bCs/>
        </w:rPr>
        <w:tab/>
        <w:t>\w *ku</w:t>
      </w:r>
      <w:r>
        <w:rPr>
          <w:rFonts w:hAnsi="Times New Roman"/>
          <w:b/>
          <w:bCs/>
        </w:rPr>
        <w:t>ñ</w:t>
      </w:r>
      <w:r>
        <w:rPr>
          <w:b/>
          <w:bCs/>
        </w:rPr>
        <w:t>ca-</w:t>
      </w:r>
      <w:r>
        <w:t xml:space="preserve"> \s BA</w:t>
      </w:r>
    </w:p>
    <w:p w14:paraId="0AB01F1C" w14:textId="77777777" w:rsidR="00C42BF2" w:rsidRDefault="00C42BF2">
      <w:pPr>
        <w:pStyle w:val="Default"/>
        <w:widowControl w:val="0"/>
        <w:tabs>
          <w:tab w:val="left" w:pos="2880"/>
        </w:tabs>
        <w:ind w:left="2880" w:hanging="2880"/>
      </w:pPr>
    </w:p>
    <w:p w14:paraId="21A6292D" w14:textId="77777777" w:rsidR="00C42BF2" w:rsidRDefault="00C42BF2">
      <w:pPr>
        <w:pStyle w:val="Default"/>
        <w:widowControl w:val="0"/>
        <w:tabs>
          <w:tab w:val="left" w:pos="2880"/>
        </w:tabs>
        <w:ind w:left="2880" w:hanging="2880"/>
      </w:pPr>
    </w:p>
    <w:p w14:paraId="7E865911" w14:textId="77777777" w:rsidR="00C42BF2" w:rsidRDefault="00F80514">
      <w:pPr>
        <w:pStyle w:val="Default"/>
        <w:widowControl w:val="0"/>
        <w:tabs>
          <w:tab w:val="left" w:pos="2880"/>
        </w:tabs>
        <w:ind w:left="2880" w:hanging="2880"/>
        <w:rPr>
          <w:b/>
          <w:bCs/>
        </w:rPr>
      </w:pPr>
      <w:r>
        <w:t xml:space="preserve">\e </w:t>
      </w:r>
      <w:r>
        <w:rPr>
          <w:b/>
          <w:bCs/>
        </w:rPr>
        <w:t>*ku</w:t>
      </w:r>
      <w:r>
        <w:rPr>
          <w:rFonts w:hAnsi="Times New Roman"/>
          <w:b/>
          <w:bCs/>
        </w:rPr>
        <w:t>ñ</w:t>
      </w:r>
      <w:r>
        <w:rPr>
          <w:b/>
          <w:bCs/>
        </w:rPr>
        <w:t>ca</w:t>
      </w:r>
    </w:p>
    <w:p w14:paraId="0313EA73" w14:textId="77777777" w:rsidR="00C42BF2" w:rsidRDefault="00F80514">
      <w:pPr>
        <w:pStyle w:val="Default"/>
        <w:widowControl w:val="0"/>
        <w:tabs>
          <w:tab w:val="left" w:pos="2880"/>
        </w:tabs>
        <w:ind w:left="2880" w:hanging="2880"/>
      </w:pPr>
      <w:r>
        <w:t xml:space="preserve">\t </w:t>
      </w:r>
      <w:r>
        <w:rPr>
          <w:rFonts w:hAnsi="Times New Roman"/>
        </w:rPr>
        <w:t>‘</w:t>
      </w:r>
      <w:r>
        <w:t>be afraid</w:t>
      </w:r>
      <w:r>
        <w:rPr>
          <w:rFonts w:hAnsi="Times New Roman"/>
        </w:rPr>
        <w:t>’</w:t>
      </w:r>
    </w:p>
    <w:p w14:paraId="2E15E843" w14:textId="77777777" w:rsidR="00C42BF2" w:rsidRDefault="00F80514">
      <w:pPr>
        <w:pStyle w:val="Default"/>
        <w:widowControl w:val="0"/>
        <w:tabs>
          <w:tab w:val="left" w:pos="2880"/>
        </w:tabs>
        <w:ind w:left="2880" w:hanging="2880"/>
      </w:pPr>
      <w:r>
        <w:t>\b vi</w:t>
      </w:r>
    </w:p>
    <w:p w14:paraId="197C2BCF" w14:textId="77777777" w:rsidR="00C42BF2" w:rsidRDefault="00F80514">
      <w:pPr>
        <w:pStyle w:val="Default"/>
        <w:widowControl w:val="0"/>
        <w:tabs>
          <w:tab w:val="left" w:pos="2880"/>
        </w:tabs>
        <w:ind w:left="2880" w:hanging="2880"/>
      </w:pPr>
      <w:r>
        <w:t>\x See also</w:t>
      </w:r>
    </w:p>
    <w:p w14:paraId="4BA96A08" w14:textId="77777777" w:rsidR="00C42BF2" w:rsidRDefault="00F80514">
      <w:pPr>
        <w:pStyle w:val="Default"/>
        <w:widowControl w:val="0"/>
        <w:tabs>
          <w:tab w:val="left" w:pos="2880"/>
        </w:tabs>
        <w:ind w:left="2880" w:hanging="2880"/>
      </w:pPr>
      <w:r>
        <w:t>\l YYoront</w:t>
      </w:r>
      <w:r>
        <w:tab/>
        <w:t xml:space="preserve">\w ku+ \g </w:t>
      </w:r>
      <w:r>
        <w:rPr>
          <w:rFonts w:hAnsi="Times New Roman"/>
        </w:rPr>
        <w:t>‘</w:t>
      </w:r>
      <w:r>
        <w:t>be afraid, be frightened [of ABL, CSL]</w:t>
      </w:r>
      <w:r>
        <w:rPr>
          <w:rFonts w:hAnsi="Times New Roman"/>
        </w:rPr>
        <w:t xml:space="preserve">’ </w:t>
      </w:r>
      <w:r>
        <w:t xml:space="preserve">\p Imp </w:t>
      </w:r>
      <w:r>
        <w:rPr>
          <w:i/>
          <w:iCs/>
        </w:rPr>
        <w:t>kuy</w:t>
      </w:r>
      <w:r>
        <w:t xml:space="preserve">, nP Cnt </w:t>
      </w:r>
      <w:r>
        <w:rPr>
          <w:i/>
          <w:iCs/>
        </w:rPr>
        <w:t>kulkuy</w:t>
      </w:r>
      <w:r>
        <w:t>(</w:t>
      </w:r>
      <w:r>
        <w:rPr>
          <w:i/>
          <w:iCs/>
        </w:rPr>
        <w:t>n</w:t>
      </w:r>
      <w:r>
        <w:t xml:space="preserve">), Tr </w:t>
      </w:r>
      <w:r>
        <w:rPr>
          <w:i/>
          <w:iCs/>
        </w:rPr>
        <w:t>kunhon</w:t>
      </w:r>
      <w:r>
        <w:t>.</w:t>
      </w:r>
    </w:p>
    <w:p w14:paraId="3D5599D6" w14:textId="77777777" w:rsidR="00C42BF2" w:rsidRDefault="00F80514">
      <w:pPr>
        <w:pStyle w:val="Default"/>
        <w:widowControl w:val="0"/>
        <w:tabs>
          <w:tab w:val="left" w:pos="2880"/>
        </w:tabs>
        <w:ind w:left="2880" w:hanging="2880"/>
      </w:pPr>
      <w:r>
        <w:t>\l Ritharrngu</w:t>
      </w:r>
      <w:r>
        <w:tab/>
        <w:t>\w gu</w:t>
      </w:r>
      <w:r>
        <w:rPr>
          <w:rFonts w:hAnsi="Times New Roman"/>
        </w:rPr>
        <w:t>ñ</w:t>
      </w:r>
      <w:r>
        <w:t xml:space="preserve">ja7-dhi- \g </w:t>
      </w:r>
      <w:r>
        <w:rPr>
          <w:rFonts w:hAnsi="Times New Roman"/>
        </w:rPr>
        <w:t>‘</w:t>
      </w:r>
      <w:r>
        <w:t>be afraid or frightened [of Dat]</w:t>
      </w:r>
      <w:r>
        <w:rPr>
          <w:rFonts w:hAnsi="Times New Roman"/>
        </w:rPr>
        <w:t xml:space="preserve">’ </w:t>
      </w:r>
      <w:r>
        <w:t xml:space="preserve">\q With Inchoative </w:t>
      </w:r>
      <w:r>
        <w:rPr>
          <w:i/>
          <w:iCs/>
        </w:rPr>
        <w:t>-thi-</w:t>
      </w:r>
      <w:r>
        <w:t>. \s JHeath</w:t>
      </w:r>
    </w:p>
    <w:p w14:paraId="17FB73EC" w14:textId="77777777" w:rsidR="00C42BF2" w:rsidRDefault="00C42BF2">
      <w:pPr>
        <w:pStyle w:val="Default"/>
        <w:widowControl w:val="0"/>
        <w:tabs>
          <w:tab w:val="left" w:pos="2880"/>
        </w:tabs>
        <w:ind w:left="2880" w:hanging="2880"/>
      </w:pPr>
    </w:p>
    <w:p w14:paraId="249ADBA9" w14:textId="77777777" w:rsidR="00C42BF2" w:rsidRDefault="00C42BF2">
      <w:pPr>
        <w:pStyle w:val="Default"/>
        <w:widowControl w:val="0"/>
        <w:tabs>
          <w:tab w:val="left" w:pos="2880"/>
        </w:tabs>
        <w:ind w:left="2880" w:hanging="2880"/>
      </w:pPr>
    </w:p>
    <w:p w14:paraId="63E99B57" w14:textId="77777777" w:rsidR="00C42BF2" w:rsidRDefault="00F80514">
      <w:pPr>
        <w:pStyle w:val="Default"/>
        <w:widowControl w:val="0"/>
        <w:tabs>
          <w:tab w:val="left" w:pos="2880"/>
        </w:tabs>
        <w:ind w:left="2880" w:hanging="2880"/>
        <w:rPr>
          <w:b/>
          <w:bCs/>
        </w:rPr>
      </w:pPr>
      <w:r>
        <w:t xml:space="preserve">\e </w:t>
      </w:r>
      <w:r>
        <w:rPr>
          <w:b/>
          <w:bCs/>
        </w:rPr>
        <w:t>*kunhthar</w:t>
      </w:r>
      <w:r>
        <w:rPr>
          <w:b/>
          <w:bCs/>
          <w:color w:val="800000"/>
          <w:u w:color="800000"/>
        </w:rPr>
        <w:t>t</w:t>
      </w:r>
      <w:r>
        <w:rPr>
          <w:b/>
          <w:bCs/>
        </w:rPr>
        <w:t>i</w:t>
      </w:r>
    </w:p>
    <w:p w14:paraId="13F9343F" w14:textId="77777777" w:rsidR="00C42BF2" w:rsidRDefault="00F80514">
      <w:pPr>
        <w:pStyle w:val="Default"/>
        <w:widowControl w:val="0"/>
        <w:tabs>
          <w:tab w:val="left" w:pos="2880"/>
        </w:tabs>
        <w:ind w:left="2880" w:hanging="2880"/>
      </w:pPr>
      <w:r>
        <w:t xml:space="preserve">\t </w:t>
      </w:r>
      <w:r>
        <w:rPr>
          <w:rFonts w:hAnsi="Times New Roman"/>
        </w:rPr>
        <w:t>‘</w:t>
      </w:r>
      <w:r>
        <w:t>tail</w:t>
      </w:r>
      <w:r>
        <w:rPr>
          <w:rFonts w:hAnsi="Times New Roman"/>
        </w:rPr>
        <w:t>’</w:t>
      </w:r>
    </w:p>
    <w:p w14:paraId="5A560DFB" w14:textId="77777777" w:rsidR="00C42BF2" w:rsidRDefault="00F80514">
      <w:pPr>
        <w:pStyle w:val="Default"/>
        <w:widowControl w:val="0"/>
        <w:tabs>
          <w:tab w:val="left" w:pos="2880"/>
        </w:tabs>
        <w:ind w:left="2880" w:hanging="2880"/>
      </w:pPr>
      <w:r>
        <w:t>\b n</w:t>
      </w:r>
    </w:p>
    <w:p w14:paraId="32633FC2" w14:textId="77777777" w:rsidR="00C42BF2" w:rsidRDefault="00F80514">
      <w:pPr>
        <w:pStyle w:val="Default"/>
        <w:widowControl w:val="0"/>
        <w:tabs>
          <w:tab w:val="left" w:pos="2880"/>
        </w:tabs>
        <w:ind w:left="2880" w:hanging="2880"/>
      </w:pPr>
      <w:r>
        <w:t>\c B</w:t>
      </w:r>
    </w:p>
    <w:p w14:paraId="2491CCB2" w14:textId="77777777" w:rsidR="00C42BF2" w:rsidRDefault="00F80514">
      <w:pPr>
        <w:pStyle w:val="Default"/>
        <w:widowControl w:val="0"/>
        <w:tabs>
          <w:tab w:val="left" w:pos="2880"/>
        </w:tabs>
        <w:ind w:left="2880" w:hanging="2880"/>
      </w:pPr>
      <w:r>
        <w:t>\x See also *kul</w:t>
      </w:r>
      <w:r>
        <w:rPr>
          <w:rFonts w:hAnsi="Times New Roman"/>
        </w:rPr>
        <w:t>ñ</w:t>
      </w:r>
      <w:r>
        <w:t>ci.</w:t>
      </w:r>
    </w:p>
    <w:p w14:paraId="08668CA1" w14:textId="77777777" w:rsidR="00C42BF2" w:rsidRDefault="00F80514">
      <w:pPr>
        <w:pStyle w:val="Default"/>
        <w:widowControl w:val="0"/>
        <w:tabs>
          <w:tab w:val="left" w:pos="2880"/>
        </w:tabs>
        <w:ind w:left="2880" w:hanging="2880"/>
      </w:pPr>
      <w:r>
        <w:t>\l Jiwarli</w:t>
      </w:r>
      <w:r>
        <w:tab/>
        <w:t xml:space="preserve">\w kunhtharti \g </w:t>
      </w:r>
      <w:r>
        <w:rPr>
          <w:rFonts w:hAnsi="Times New Roman"/>
        </w:rPr>
        <w:t>‘</w:t>
      </w:r>
      <w:r>
        <w:t>tail</w:t>
      </w:r>
      <w:r>
        <w:rPr>
          <w:rFonts w:hAnsi="Times New Roman"/>
        </w:rPr>
        <w:t xml:space="preserve">’ </w:t>
      </w:r>
      <w:r>
        <w:t>\s PA</w:t>
      </w:r>
    </w:p>
    <w:p w14:paraId="612DA64C" w14:textId="77777777" w:rsidR="00C42BF2" w:rsidRDefault="00F80514">
      <w:pPr>
        <w:pStyle w:val="Default"/>
        <w:widowControl w:val="0"/>
        <w:tabs>
          <w:tab w:val="left" w:pos="2880"/>
        </w:tabs>
        <w:ind w:left="2880" w:hanging="2880"/>
      </w:pPr>
      <w:r>
        <w:t>\l Jururu</w:t>
      </w:r>
      <w:r>
        <w:tab/>
        <w:t xml:space="preserve">\w kunhtharti \g </w:t>
      </w:r>
      <w:r>
        <w:rPr>
          <w:rFonts w:hAnsi="Times New Roman"/>
        </w:rPr>
        <w:t>‘</w:t>
      </w:r>
      <w:r>
        <w:t>tail</w:t>
      </w:r>
      <w:r>
        <w:rPr>
          <w:rFonts w:hAnsi="Times New Roman"/>
        </w:rPr>
        <w:t xml:space="preserve">’ </w:t>
      </w:r>
      <w:r>
        <w:t>\s PA</w:t>
      </w:r>
    </w:p>
    <w:p w14:paraId="2F519916" w14:textId="77777777" w:rsidR="00C42BF2" w:rsidRDefault="00F80514">
      <w:pPr>
        <w:pStyle w:val="Default"/>
        <w:widowControl w:val="0"/>
        <w:tabs>
          <w:tab w:val="left" w:pos="2880"/>
        </w:tabs>
        <w:ind w:left="2880" w:hanging="2880"/>
      </w:pPr>
      <w:r>
        <w:t>\l Warriyangka</w:t>
      </w:r>
      <w:r>
        <w:tab/>
        <w:t xml:space="preserve">\w kunhtharti \g </w:t>
      </w:r>
      <w:r>
        <w:rPr>
          <w:rFonts w:hAnsi="Times New Roman"/>
        </w:rPr>
        <w:t>‘</w:t>
      </w:r>
      <w:r>
        <w:t>tail</w:t>
      </w:r>
      <w:r>
        <w:rPr>
          <w:rFonts w:hAnsi="Times New Roman"/>
        </w:rPr>
        <w:t xml:space="preserve">’ </w:t>
      </w:r>
      <w:r>
        <w:t>\s PA</w:t>
      </w:r>
    </w:p>
    <w:p w14:paraId="686AB4E9" w14:textId="77777777" w:rsidR="00C42BF2" w:rsidRDefault="00F80514">
      <w:pPr>
        <w:pStyle w:val="Default"/>
        <w:widowControl w:val="0"/>
        <w:tabs>
          <w:tab w:val="left" w:pos="2880"/>
        </w:tabs>
        <w:ind w:left="2880" w:hanging="2880"/>
      </w:pPr>
      <w:r>
        <w:t>\l Dhiin</w:t>
      </w:r>
      <w:r>
        <w:tab/>
        <w:t xml:space="preserve">\w kunhtharti \g </w:t>
      </w:r>
      <w:r>
        <w:rPr>
          <w:rFonts w:hAnsi="Times New Roman"/>
        </w:rPr>
        <w:t>‘</w:t>
      </w:r>
      <w:r>
        <w:t>tail</w:t>
      </w:r>
      <w:r>
        <w:rPr>
          <w:rFonts w:hAnsi="Times New Roman"/>
        </w:rPr>
        <w:t xml:space="preserve">’ </w:t>
      </w:r>
      <w:r>
        <w:t>\s PA</w:t>
      </w:r>
    </w:p>
    <w:p w14:paraId="60AB3944" w14:textId="77777777" w:rsidR="00C42BF2" w:rsidRDefault="00F80514">
      <w:pPr>
        <w:pStyle w:val="Default"/>
        <w:widowControl w:val="0"/>
        <w:tabs>
          <w:tab w:val="left" w:pos="2880"/>
        </w:tabs>
        <w:ind w:left="2880" w:hanging="2880"/>
      </w:pPr>
      <w:r>
        <w:t>\l Tharrgari (l)</w:t>
      </w:r>
      <w:r>
        <w:tab/>
        <w:t xml:space="preserve">\w kuthardi \g </w:t>
      </w:r>
      <w:r>
        <w:rPr>
          <w:rFonts w:hAnsi="Times New Roman"/>
        </w:rPr>
        <w:t>‘</w:t>
      </w:r>
      <w:r>
        <w:t>tail</w:t>
      </w:r>
      <w:r>
        <w:rPr>
          <w:rFonts w:hAnsi="Times New Roman"/>
        </w:rPr>
        <w:t xml:space="preserve">’ </w:t>
      </w:r>
      <w:r>
        <w:t>\s PA</w:t>
      </w:r>
    </w:p>
    <w:p w14:paraId="23C0D1C0" w14:textId="77777777" w:rsidR="00C42BF2" w:rsidRDefault="00F80514">
      <w:pPr>
        <w:pStyle w:val="Default"/>
        <w:widowControl w:val="0"/>
        <w:tabs>
          <w:tab w:val="left" w:pos="2880"/>
        </w:tabs>
        <w:ind w:left="2880" w:hanging="2880"/>
      </w:pPr>
      <w:r>
        <w:t>\l Tharrgari (d)</w:t>
      </w:r>
      <w:r>
        <w:tab/>
        <w:t xml:space="preserve">\w kuthardi \g </w:t>
      </w:r>
      <w:r>
        <w:rPr>
          <w:rFonts w:hAnsi="Times New Roman"/>
        </w:rPr>
        <w:t>‘</w:t>
      </w:r>
      <w:r>
        <w:t>tail</w:t>
      </w:r>
      <w:r>
        <w:rPr>
          <w:rFonts w:hAnsi="Times New Roman"/>
        </w:rPr>
        <w:t xml:space="preserve">’ </w:t>
      </w:r>
      <w:r>
        <w:t>\s PA</w:t>
      </w:r>
    </w:p>
    <w:p w14:paraId="373B89BE" w14:textId="77777777" w:rsidR="00C42BF2" w:rsidRDefault="00F80514">
      <w:pPr>
        <w:pStyle w:val="Default"/>
        <w:widowControl w:val="0"/>
        <w:tabs>
          <w:tab w:val="left" w:pos="2880"/>
        </w:tabs>
        <w:ind w:left="2880" w:hanging="2880"/>
      </w:pPr>
      <w:r>
        <w:t xml:space="preserve">\l </w:t>
      </w:r>
      <w:r>
        <w:rPr>
          <w:b/>
          <w:bCs/>
        </w:rPr>
        <w:t>pMantharta</w:t>
      </w:r>
      <w:r>
        <w:tab/>
        <w:t>\w *kunhtharti \s PA</w:t>
      </w:r>
    </w:p>
    <w:p w14:paraId="02201372" w14:textId="77777777" w:rsidR="00C42BF2" w:rsidRDefault="00C42BF2">
      <w:pPr>
        <w:pStyle w:val="Default"/>
        <w:widowControl w:val="0"/>
        <w:tabs>
          <w:tab w:val="left" w:pos="2880"/>
        </w:tabs>
        <w:ind w:left="2880" w:hanging="2880"/>
      </w:pPr>
    </w:p>
    <w:p w14:paraId="2396B297" w14:textId="77777777" w:rsidR="00C42BF2" w:rsidRDefault="00C42BF2">
      <w:pPr>
        <w:pStyle w:val="Default"/>
        <w:widowControl w:val="0"/>
        <w:tabs>
          <w:tab w:val="left" w:pos="2880"/>
        </w:tabs>
        <w:ind w:left="2880" w:hanging="2880"/>
      </w:pPr>
    </w:p>
    <w:p w14:paraId="674E0AD8" w14:textId="77777777" w:rsidR="00C42BF2" w:rsidRDefault="00F80514">
      <w:pPr>
        <w:pStyle w:val="Default"/>
        <w:widowControl w:val="0"/>
        <w:tabs>
          <w:tab w:val="left" w:pos="2880"/>
        </w:tabs>
        <w:ind w:left="2880" w:hanging="2880"/>
        <w:rPr>
          <w:b/>
          <w:bCs/>
        </w:rPr>
      </w:pPr>
      <w:r>
        <w:t xml:space="preserve">\e </w:t>
      </w:r>
      <w:r>
        <w:rPr>
          <w:b/>
          <w:bCs/>
        </w:rPr>
        <w:t>*ku</w:t>
      </w:r>
      <w:r>
        <w:rPr>
          <w:rFonts w:hAnsi="Times New Roman"/>
          <w:b/>
          <w:bCs/>
        </w:rPr>
        <w:t>ñ</w:t>
      </w:r>
      <w:r>
        <w:rPr>
          <w:b/>
          <w:bCs/>
        </w:rPr>
        <w:t>ci</w:t>
      </w:r>
    </w:p>
    <w:p w14:paraId="3802F5F5" w14:textId="77777777" w:rsidR="00C42BF2" w:rsidRDefault="00F80514">
      <w:pPr>
        <w:pStyle w:val="Default"/>
        <w:widowControl w:val="0"/>
        <w:tabs>
          <w:tab w:val="left" w:pos="2880"/>
        </w:tabs>
        <w:ind w:left="2880" w:hanging="2880"/>
      </w:pPr>
      <w:r>
        <w:t xml:space="preserve">\t </w:t>
      </w:r>
      <w:r>
        <w:rPr>
          <w:rFonts w:hAnsi="Times New Roman"/>
        </w:rPr>
        <w:t>‘</w:t>
      </w:r>
      <w:r>
        <w:t>house</w:t>
      </w:r>
      <w:r>
        <w:rPr>
          <w:rFonts w:hAnsi="Times New Roman"/>
        </w:rPr>
        <w:t>’</w:t>
      </w:r>
    </w:p>
    <w:p w14:paraId="64A28AA6" w14:textId="77777777" w:rsidR="00C42BF2" w:rsidRDefault="00F80514">
      <w:pPr>
        <w:pStyle w:val="Default"/>
        <w:widowControl w:val="0"/>
        <w:tabs>
          <w:tab w:val="left" w:pos="2880"/>
        </w:tabs>
        <w:ind w:left="2880" w:hanging="2880"/>
      </w:pPr>
      <w:r>
        <w:t>\b n</w:t>
      </w:r>
    </w:p>
    <w:p w14:paraId="4AADE98E" w14:textId="77777777" w:rsidR="00C42BF2" w:rsidRDefault="00F80514">
      <w:pPr>
        <w:pStyle w:val="Default"/>
        <w:widowControl w:val="0"/>
        <w:tabs>
          <w:tab w:val="left" w:pos="2880"/>
        </w:tabs>
        <w:ind w:left="2880" w:hanging="2880"/>
      </w:pPr>
      <w:r>
        <w:t>\c T</w:t>
      </w:r>
    </w:p>
    <w:p w14:paraId="0CE5D1F8" w14:textId="77777777" w:rsidR="00C42BF2" w:rsidRDefault="00F80514">
      <w:pPr>
        <w:pStyle w:val="Default"/>
        <w:widowControl w:val="0"/>
        <w:tabs>
          <w:tab w:val="left" w:pos="2880"/>
        </w:tabs>
        <w:ind w:left="2880" w:hanging="2880"/>
      </w:pPr>
      <w:r>
        <w:t>\x See also *kunti.</w:t>
      </w:r>
    </w:p>
    <w:p w14:paraId="67B4C15A" w14:textId="77777777" w:rsidR="00C42BF2" w:rsidRDefault="00F80514">
      <w:pPr>
        <w:pStyle w:val="Default"/>
        <w:widowControl w:val="0"/>
        <w:tabs>
          <w:tab w:val="left" w:pos="2880"/>
        </w:tabs>
        <w:ind w:left="2880" w:hanging="2880"/>
      </w:pPr>
      <w:r>
        <w:t>\l Margany</w:t>
      </w:r>
      <w:r>
        <w:tab/>
        <w:t xml:space="preserve">\w gunhdhi \g </w:t>
      </w:r>
      <w:r>
        <w:rPr>
          <w:rFonts w:hAnsi="Times New Roman"/>
        </w:rPr>
        <w:t>‘</w:t>
      </w:r>
      <w:r>
        <w:t>house</w:t>
      </w:r>
      <w:r>
        <w:rPr>
          <w:rFonts w:hAnsi="Times New Roman"/>
        </w:rPr>
        <w:t xml:space="preserve">’ </w:t>
      </w:r>
      <w:r>
        <w:t xml:space="preserve">\q Contrast </w:t>
      </w:r>
      <w:r>
        <w:rPr>
          <w:i/>
          <w:iCs/>
        </w:rPr>
        <w:t>gunhu</w:t>
      </w:r>
      <w:r>
        <w:rPr>
          <w:rFonts w:hAnsi="Times New Roman"/>
        </w:rPr>
        <w:t xml:space="preserve"> ‘</w:t>
      </w:r>
      <w:r>
        <w:t>humpy</w:t>
      </w:r>
      <w:r>
        <w:rPr>
          <w:rFonts w:hAnsi="Times New Roman"/>
        </w:rPr>
        <w:t xml:space="preserve">’ </w:t>
      </w:r>
      <w:r>
        <w:t>\s GB</w:t>
      </w:r>
    </w:p>
    <w:p w14:paraId="1C6A849F" w14:textId="77777777" w:rsidR="00C42BF2" w:rsidRDefault="00F80514">
      <w:pPr>
        <w:pStyle w:val="Default"/>
        <w:widowControl w:val="0"/>
        <w:tabs>
          <w:tab w:val="left" w:pos="2880"/>
        </w:tabs>
        <w:ind w:left="2880" w:hanging="2880"/>
      </w:pPr>
      <w:r>
        <w:t>\l Gunya</w:t>
      </w:r>
      <w:r>
        <w:tab/>
        <w:t xml:space="preserve">\w gunhdhi \g </w:t>
      </w:r>
      <w:r>
        <w:rPr>
          <w:rFonts w:hAnsi="Times New Roman"/>
        </w:rPr>
        <w:t>‘</w:t>
      </w:r>
      <w:r>
        <w:t>house</w:t>
      </w:r>
      <w:r>
        <w:rPr>
          <w:rFonts w:hAnsi="Times New Roman"/>
        </w:rPr>
        <w:t xml:space="preserve">’ </w:t>
      </w:r>
      <w:r>
        <w:t xml:space="preserve">\q Contrast </w:t>
      </w:r>
      <w:r>
        <w:rPr>
          <w:i/>
          <w:iCs/>
        </w:rPr>
        <w:t>gunhu</w:t>
      </w:r>
      <w:r>
        <w:rPr>
          <w:rFonts w:hAnsi="Times New Roman"/>
        </w:rPr>
        <w:t xml:space="preserve"> ‘</w:t>
      </w:r>
      <w:r>
        <w:t>humpy</w:t>
      </w:r>
      <w:r>
        <w:rPr>
          <w:rFonts w:hAnsi="Times New Roman"/>
        </w:rPr>
        <w:t xml:space="preserve">’ </w:t>
      </w:r>
      <w:r>
        <w:t>\s GB</w:t>
      </w:r>
    </w:p>
    <w:p w14:paraId="3D6E82F5" w14:textId="77777777" w:rsidR="00C42BF2" w:rsidRDefault="00F80514">
      <w:pPr>
        <w:pStyle w:val="Default"/>
        <w:widowControl w:val="0"/>
        <w:tabs>
          <w:tab w:val="left" w:pos="2880"/>
        </w:tabs>
        <w:ind w:left="2880" w:hanging="2880"/>
      </w:pPr>
      <w:r>
        <w:t>\l Wiradjuri</w:t>
      </w:r>
      <w:r>
        <w:tab/>
        <w:t xml:space="preserve">\w gunji \g </w:t>
      </w:r>
      <w:r>
        <w:rPr>
          <w:rFonts w:hAnsi="Times New Roman"/>
        </w:rPr>
        <w:t>‘</w:t>
      </w:r>
      <w:r>
        <w:t>house</w:t>
      </w:r>
      <w:r>
        <w:rPr>
          <w:rFonts w:hAnsi="Times New Roman"/>
        </w:rPr>
        <w:t xml:space="preserve">’ </w:t>
      </w:r>
      <w:r>
        <w:t>\s PA</w:t>
      </w:r>
    </w:p>
    <w:p w14:paraId="53A2B783" w14:textId="77777777" w:rsidR="00C42BF2" w:rsidRDefault="00F80514">
      <w:pPr>
        <w:pStyle w:val="Default"/>
        <w:widowControl w:val="0"/>
        <w:tabs>
          <w:tab w:val="left" w:pos="2880"/>
        </w:tabs>
        <w:ind w:left="2880" w:hanging="2880"/>
      </w:pPr>
      <w:r>
        <w:lastRenderedPageBreak/>
        <w:t>\l Wangaaybuwan</w:t>
      </w:r>
      <w:r>
        <w:tab/>
        <w:t>\w ku</w:t>
      </w:r>
      <w:r>
        <w:rPr>
          <w:rFonts w:hAnsi="Times New Roman"/>
        </w:rPr>
        <w:t>ñ</w:t>
      </w:r>
      <w:r>
        <w:t xml:space="preserve">ci \g </w:t>
      </w:r>
      <w:r>
        <w:rPr>
          <w:rFonts w:hAnsi="Times New Roman"/>
        </w:rPr>
        <w:t>‘</w:t>
      </w:r>
      <w:r>
        <w:t>house</w:t>
      </w:r>
      <w:r>
        <w:rPr>
          <w:rFonts w:hAnsi="Times New Roman"/>
        </w:rPr>
        <w:t xml:space="preserve">’ </w:t>
      </w:r>
      <w:r>
        <w:t>\s TD/PA</w:t>
      </w:r>
    </w:p>
    <w:p w14:paraId="2466F382" w14:textId="77777777" w:rsidR="00C42BF2" w:rsidRDefault="00F80514">
      <w:pPr>
        <w:pStyle w:val="Default"/>
        <w:widowControl w:val="0"/>
        <w:tabs>
          <w:tab w:val="left" w:pos="2880"/>
        </w:tabs>
        <w:ind w:left="2880" w:hanging="2880"/>
      </w:pPr>
      <w:r>
        <w:t>\l Gamilaraay</w:t>
      </w:r>
      <w:r>
        <w:tab/>
        <w:t xml:space="preserve">\w gundhi \g </w:t>
      </w:r>
      <w:r>
        <w:rPr>
          <w:rFonts w:hAnsi="Times New Roman"/>
        </w:rPr>
        <w:t>‘</w:t>
      </w:r>
      <w:r>
        <w:t>house</w:t>
      </w:r>
      <w:r>
        <w:rPr>
          <w:rFonts w:hAnsi="Times New Roman"/>
        </w:rPr>
        <w:t xml:space="preserve">’ </w:t>
      </w:r>
      <w:r>
        <w:t>\s PA</w:t>
      </w:r>
    </w:p>
    <w:p w14:paraId="1C9890AE" w14:textId="77777777" w:rsidR="00C42BF2" w:rsidRDefault="00F80514">
      <w:pPr>
        <w:pStyle w:val="Default"/>
        <w:widowControl w:val="0"/>
        <w:tabs>
          <w:tab w:val="left" w:pos="2880"/>
        </w:tabs>
        <w:ind w:left="2880" w:hanging="2880"/>
      </w:pPr>
      <w:r>
        <w:t>\l Yuwaaliyaay</w:t>
      </w:r>
      <w:r>
        <w:tab/>
        <w:t xml:space="preserve">\w gundhi \g </w:t>
      </w:r>
      <w:r>
        <w:rPr>
          <w:rFonts w:hAnsi="Times New Roman"/>
        </w:rPr>
        <w:t>‘</w:t>
      </w:r>
      <w:r>
        <w:t>house</w:t>
      </w:r>
      <w:r>
        <w:rPr>
          <w:rFonts w:hAnsi="Times New Roman"/>
        </w:rPr>
        <w:t xml:space="preserve">’ </w:t>
      </w:r>
      <w:r>
        <w:t>\s PA</w:t>
      </w:r>
    </w:p>
    <w:p w14:paraId="23F31D82" w14:textId="77777777" w:rsidR="00C42BF2" w:rsidRDefault="00F80514">
      <w:pPr>
        <w:pStyle w:val="Default"/>
        <w:widowControl w:val="0"/>
        <w:tabs>
          <w:tab w:val="left" w:pos="2880"/>
        </w:tabs>
        <w:ind w:left="2880" w:hanging="2880"/>
      </w:pPr>
      <w:r>
        <w:t>\l Yuwaalaraay</w:t>
      </w:r>
      <w:r>
        <w:tab/>
        <w:t xml:space="preserve">\w gunhdhi \g </w:t>
      </w:r>
      <w:r>
        <w:rPr>
          <w:rFonts w:hAnsi="Times New Roman"/>
        </w:rPr>
        <w:t>‘</w:t>
      </w:r>
      <w:r>
        <w:t>house</w:t>
      </w:r>
      <w:r>
        <w:rPr>
          <w:rFonts w:hAnsi="Times New Roman"/>
        </w:rPr>
        <w:t xml:space="preserve">’ </w:t>
      </w:r>
      <w:r>
        <w:t>\s CW</w:t>
      </w:r>
    </w:p>
    <w:p w14:paraId="40BFC3D7" w14:textId="77777777" w:rsidR="00C42BF2" w:rsidRDefault="00F80514">
      <w:pPr>
        <w:pStyle w:val="Default"/>
        <w:widowControl w:val="0"/>
        <w:tabs>
          <w:tab w:val="left" w:pos="2880"/>
        </w:tabs>
        <w:ind w:left="2880" w:hanging="2880"/>
      </w:pPr>
      <w:r>
        <w:t>\l Muruwari</w:t>
      </w:r>
      <w:r>
        <w:tab/>
        <w:t xml:space="preserve">\w kunthi \g </w:t>
      </w:r>
      <w:r>
        <w:rPr>
          <w:rFonts w:hAnsi="Times New Roman"/>
        </w:rPr>
        <w:t>‘</w:t>
      </w:r>
      <w:r>
        <w:t>house</w:t>
      </w:r>
      <w:r>
        <w:rPr>
          <w:rFonts w:hAnsi="Times New Roman"/>
        </w:rPr>
        <w:t xml:space="preserve">’ </w:t>
      </w:r>
      <w:r>
        <w:t>\s LOates, PA</w:t>
      </w:r>
    </w:p>
    <w:p w14:paraId="17C8F11D" w14:textId="77777777" w:rsidR="00C42BF2" w:rsidRDefault="00F80514">
      <w:pPr>
        <w:pStyle w:val="Default"/>
        <w:widowControl w:val="0"/>
        <w:tabs>
          <w:tab w:val="left" w:pos="2880"/>
        </w:tabs>
        <w:ind w:left="2880" w:hanging="2880"/>
      </w:pPr>
      <w:r>
        <w:t xml:space="preserve">\l </w:t>
      </w:r>
      <w:r>
        <w:rPr>
          <w:b/>
          <w:bCs/>
        </w:rPr>
        <w:t>pCNSW</w:t>
      </w:r>
      <w:r>
        <w:rPr>
          <w:b/>
          <w:bCs/>
        </w:rPr>
        <w:tab/>
        <w:t>\w *gundhi</w:t>
      </w:r>
      <w:r>
        <w:t xml:space="preserve"> \q Cluster in all reflexes is homorganic; notation </w:t>
      </w:r>
      <w:r>
        <w:rPr>
          <w:rFonts w:hAnsi="Times New Roman"/>
        </w:rPr>
        <w:t>“</w:t>
      </w:r>
      <w:r>
        <w:t>ndh</w:t>
      </w:r>
      <w:r>
        <w:rPr>
          <w:rFonts w:hAnsi="Times New Roman"/>
        </w:rPr>
        <w:t xml:space="preserve">” </w:t>
      </w:r>
      <w:r>
        <w:t>etc. is for a homorganic cluster (PA 97:23). \s PA #67</w:t>
      </w:r>
    </w:p>
    <w:p w14:paraId="12D6AF7E" w14:textId="77777777" w:rsidR="00C42BF2" w:rsidRDefault="00F80514">
      <w:pPr>
        <w:pStyle w:val="Default"/>
        <w:widowControl w:val="0"/>
        <w:tabs>
          <w:tab w:val="left" w:pos="2880"/>
        </w:tabs>
        <w:ind w:left="2880" w:hanging="2880"/>
      </w:pPr>
      <w:r>
        <w:t>\l Wangkumarra</w:t>
      </w:r>
      <w:r>
        <w:tab/>
        <w:t xml:space="preserve">\w kunhdhi \g </w:t>
      </w:r>
      <w:r>
        <w:rPr>
          <w:rFonts w:hAnsi="Times New Roman"/>
        </w:rPr>
        <w:t>‘</w:t>
      </w:r>
      <w:r>
        <w:t>house</w:t>
      </w:r>
      <w:r>
        <w:rPr>
          <w:rFonts w:hAnsi="Times New Roman"/>
        </w:rPr>
        <w:t xml:space="preserve">’ </w:t>
      </w:r>
      <w:r>
        <w:t xml:space="preserve">\q Also </w:t>
      </w:r>
      <w:r>
        <w:rPr>
          <w:i/>
          <w:iCs/>
        </w:rPr>
        <w:t>kundi</w:t>
      </w:r>
      <w:r>
        <w:t>. \s GB</w:t>
      </w:r>
    </w:p>
    <w:p w14:paraId="511732F7" w14:textId="77777777" w:rsidR="00C42BF2" w:rsidRDefault="00F80514">
      <w:pPr>
        <w:pStyle w:val="Default"/>
        <w:widowControl w:val="0"/>
        <w:tabs>
          <w:tab w:val="left" w:pos="2880"/>
        </w:tabs>
        <w:ind w:left="2880" w:hanging="2880"/>
      </w:pPr>
      <w:r>
        <w:t>\l Baagandji</w:t>
      </w:r>
      <w:r>
        <w:tab/>
        <w:t xml:space="preserve">\w gunji \g </w:t>
      </w:r>
      <w:r>
        <w:rPr>
          <w:rFonts w:hAnsi="Times New Roman"/>
        </w:rPr>
        <w:t>‘</w:t>
      </w:r>
      <w:r>
        <w:t>hut</w:t>
      </w:r>
      <w:r>
        <w:rPr>
          <w:rFonts w:hAnsi="Times New Roman"/>
        </w:rPr>
        <w:t xml:space="preserve">’ </w:t>
      </w:r>
      <w:r>
        <w:t>\q LH: probably a recent loan from Wiradjuri. \s LH</w:t>
      </w:r>
    </w:p>
    <w:p w14:paraId="020AFE6F" w14:textId="77777777" w:rsidR="00C42BF2" w:rsidRDefault="00F80514">
      <w:pPr>
        <w:pStyle w:val="Default"/>
        <w:widowControl w:val="0"/>
        <w:tabs>
          <w:tab w:val="left" w:pos="2880"/>
        </w:tabs>
        <w:ind w:left="2880" w:hanging="2880"/>
      </w:pPr>
      <w:r>
        <w:t>\l Ngarigu (Southern)</w:t>
      </w:r>
      <w:r>
        <w:tab/>
        <w:t xml:space="preserve">\w gunji \g </w:t>
      </w:r>
      <w:r>
        <w:rPr>
          <w:rFonts w:hAnsi="Times New Roman"/>
        </w:rPr>
        <w:t>‘</w:t>
      </w:r>
      <w:r>
        <w:t>home, camp</w:t>
      </w:r>
      <w:r>
        <w:rPr>
          <w:rFonts w:hAnsi="Times New Roman"/>
        </w:rPr>
        <w:t xml:space="preserve">’ </w:t>
      </w:r>
      <w:r>
        <w:t xml:space="preserve">\q LH: </w:t>
      </w:r>
      <w:r>
        <w:rPr>
          <w:rFonts w:hAnsi="Times New Roman"/>
        </w:rPr>
        <w:t>“</w:t>
      </w:r>
      <w:r>
        <w:t>a widespread word, perhaps borrowed from elsewhere</w:t>
      </w:r>
      <w:r>
        <w:rPr>
          <w:rFonts w:hAnsi="Times New Roman"/>
        </w:rPr>
        <w:t>”</w:t>
      </w:r>
      <w:r>
        <w:t>. \s LH</w:t>
      </w:r>
    </w:p>
    <w:p w14:paraId="7ACF8D7C" w14:textId="77777777" w:rsidR="00C42BF2" w:rsidRDefault="00F80514">
      <w:pPr>
        <w:pStyle w:val="Default"/>
        <w:widowControl w:val="0"/>
        <w:tabs>
          <w:tab w:val="left" w:pos="2880"/>
        </w:tabs>
        <w:ind w:left="2880" w:hanging="2880"/>
      </w:pPr>
      <w:r>
        <w:t>\l Wembawemba</w:t>
      </w:r>
      <w:r>
        <w:tab/>
        <w:t>\w gu</w:t>
      </w:r>
      <w:r>
        <w:rPr>
          <w:rFonts w:hAnsi="Times New Roman"/>
        </w:rPr>
        <w:t>ñ</w:t>
      </w:r>
      <w:r>
        <w:t xml:space="preserve">ji \g </w:t>
      </w:r>
      <w:r>
        <w:rPr>
          <w:rFonts w:hAnsi="Times New Roman"/>
        </w:rPr>
        <w:t>‘</w:t>
      </w:r>
      <w:r>
        <w:t>house</w:t>
      </w:r>
      <w:r>
        <w:rPr>
          <w:rFonts w:hAnsi="Times New Roman"/>
        </w:rPr>
        <w:t xml:space="preserve">’ </w:t>
      </w:r>
      <w:r>
        <w:t xml:space="preserve">\q LH, citing Baker, </w:t>
      </w:r>
      <w:r>
        <w:rPr>
          <w:i/>
          <w:iCs/>
        </w:rPr>
        <w:t>The Australian Language</w:t>
      </w:r>
      <w:r>
        <w:t xml:space="preserve">, Sydney 1945: </w:t>
      </w:r>
      <w:r>
        <w:rPr>
          <w:rFonts w:hAnsi="Times New Roman"/>
        </w:rPr>
        <w:t>“</w:t>
      </w:r>
      <w:r>
        <w:t>A widespread term of recent origin, spread though English</w:t>
      </w:r>
      <w:r>
        <w:rPr>
          <w:rFonts w:hAnsi="Times New Roman"/>
        </w:rPr>
        <w:t>”</w:t>
      </w:r>
      <w:r>
        <w:t>. \s LH</w:t>
      </w:r>
    </w:p>
    <w:p w14:paraId="0773D1DA" w14:textId="77777777" w:rsidR="00C42BF2" w:rsidRDefault="00F80514">
      <w:pPr>
        <w:pStyle w:val="Default"/>
        <w:widowControl w:val="0"/>
        <w:tabs>
          <w:tab w:val="left" w:pos="2880"/>
        </w:tabs>
        <w:ind w:left="2880" w:hanging="2880"/>
      </w:pPr>
      <w:r>
        <w:t>^^^</w:t>
      </w:r>
    </w:p>
    <w:p w14:paraId="01464FB9" w14:textId="77777777" w:rsidR="00C42BF2" w:rsidRDefault="00F80514">
      <w:pPr>
        <w:pStyle w:val="Default"/>
        <w:widowControl w:val="0"/>
        <w:ind w:left="2880" w:hanging="2880"/>
        <w:rPr>
          <w:color w:val="800000"/>
          <w:u w:color="800000"/>
        </w:rPr>
      </w:pPr>
      <w:r>
        <w:rPr>
          <w:color w:val="800000"/>
          <w:u w:color="800000"/>
        </w:rPr>
        <w:t>\l Sydney Lg</w:t>
      </w:r>
      <w:r>
        <w:rPr>
          <w:color w:val="800000"/>
          <w:u w:color="800000"/>
        </w:rPr>
        <w:tab/>
        <w:t>\w gu</w:t>
      </w:r>
      <w:r>
        <w:rPr>
          <w:rFonts w:hAnsi="Times New Roman"/>
          <w:color w:val="800000"/>
          <w:u w:color="800000"/>
        </w:rPr>
        <w:t>ñ</w:t>
      </w:r>
      <w:r>
        <w:rPr>
          <w:color w:val="800000"/>
          <w:u w:color="800000"/>
        </w:rPr>
        <w:t>i \g 'house or hut' \q gunya gonye (b), gon-ye (c), gong-ye (c), gong-yea (c), go-niee (c), go-nie (C), gon-yi (A), gunee (Pa), gunya (R) -- and in RHMathews: gunji in Inland dialect -- which Harold says is a homorganic cluster and Harold says it is gu</w:t>
      </w:r>
      <w:r>
        <w:rPr>
          <w:rFonts w:hAnsi="Times New Roman"/>
          <w:color w:val="800000"/>
          <w:u w:color="800000"/>
        </w:rPr>
        <w:t>ñ</w:t>
      </w:r>
      <w:r>
        <w:rPr>
          <w:color w:val="800000"/>
          <w:u w:color="800000"/>
        </w:rPr>
        <w:t>ca in Ngunawal and 'pregnant' binya bin-niee (C), bin-ny (A), bin-yee-ghine (c) -- but bindhiwurra (RHM</w:t>
      </w:r>
      <w:r>
        <w:rPr>
          <w:rFonts w:hAnsi="Times New Roman"/>
          <w:color w:val="800000"/>
          <w:u w:color="800000"/>
        </w:rPr>
        <w:t>  </w:t>
      </w:r>
      <w:r>
        <w:rPr>
          <w:color w:val="800000"/>
          <w:u w:color="800000"/>
        </w:rPr>
        <w:t>the "binji" word \s DGN p.c. 11 Dec 2008</w:t>
      </w:r>
    </w:p>
    <w:p w14:paraId="016D102D" w14:textId="77777777" w:rsidR="00C42BF2" w:rsidRDefault="00F80514">
      <w:pPr>
        <w:pStyle w:val="Default"/>
        <w:widowControl w:val="0"/>
        <w:ind w:left="2880" w:hanging="2880"/>
        <w:rPr>
          <w:color w:val="800000"/>
          <w:u w:color="800000"/>
        </w:rPr>
      </w:pPr>
      <w:r>
        <w:rPr>
          <w:color w:val="800000"/>
          <w:u w:color="800000"/>
        </w:rPr>
        <w:t>\l Ngunawal</w:t>
      </w:r>
      <w:r>
        <w:rPr>
          <w:color w:val="800000"/>
          <w:u w:color="800000"/>
        </w:rPr>
        <w:tab/>
        <w:t>gu</w:t>
      </w:r>
      <w:r>
        <w:rPr>
          <w:rFonts w:hAnsi="Times New Roman"/>
          <w:color w:val="800000"/>
          <w:u w:color="800000"/>
        </w:rPr>
        <w:t>ñ</w:t>
      </w:r>
      <w:r>
        <w:rPr>
          <w:color w:val="800000"/>
          <w:u w:color="800000"/>
        </w:rPr>
        <w:t xml:space="preserve">ca \g </w:t>
      </w:r>
      <w:r>
        <w:rPr>
          <w:rFonts w:hAnsi="Times New Roman"/>
          <w:color w:val="800000"/>
          <w:u w:color="800000"/>
        </w:rPr>
        <w:t>‘</w:t>
      </w:r>
      <w:r>
        <w:rPr>
          <w:color w:val="800000"/>
          <w:u w:color="800000"/>
        </w:rPr>
        <w:t>house</w:t>
      </w:r>
      <w:r>
        <w:rPr>
          <w:rFonts w:hAnsi="Times New Roman"/>
          <w:color w:val="800000"/>
          <w:u w:color="800000"/>
        </w:rPr>
        <w:t xml:space="preserve">’ </w:t>
      </w:r>
      <w:r>
        <w:rPr>
          <w:color w:val="800000"/>
          <w:u w:color="800000"/>
        </w:rPr>
        <w:t>\s HKoch p.c. to DGN to BA</w:t>
      </w:r>
    </w:p>
    <w:p w14:paraId="50124904" w14:textId="77777777" w:rsidR="00C42BF2" w:rsidRDefault="00C42BF2">
      <w:pPr>
        <w:pStyle w:val="Default"/>
        <w:widowControl w:val="0"/>
        <w:tabs>
          <w:tab w:val="left" w:pos="2880"/>
        </w:tabs>
        <w:ind w:left="2880" w:hanging="2880"/>
        <w:rPr>
          <w:color w:val="800000"/>
          <w:u w:color="800000"/>
        </w:rPr>
      </w:pPr>
    </w:p>
    <w:p w14:paraId="68880C68" w14:textId="77777777" w:rsidR="00C42BF2" w:rsidRDefault="00C42BF2">
      <w:pPr>
        <w:pStyle w:val="Default"/>
        <w:widowControl w:val="0"/>
        <w:tabs>
          <w:tab w:val="left" w:pos="2880"/>
        </w:tabs>
        <w:ind w:left="2880" w:hanging="2880"/>
        <w:rPr>
          <w:color w:val="800000"/>
          <w:u w:color="800000"/>
        </w:rPr>
      </w:pPr>
    </w:p>
    <w:p w14:paraId="4650DD3A" w14:textId="77777777" w:rsidR="00C42BF2" w:rsidRDefault="00F80514">
      <w:pPr>
        <w:pStyle w:val="Default"/>
        <w:widowControl w:val="0"/>
        <w:tabs>
          <w:tab w:val="left" w:pos="2880"/>
        </w:tabs>
        <w:ind w:left="2880" w:hanging="2880"/>
        <w:rPr>
          <w:b/>
          <w:bCs/>
        </w:rPr>
      </w:pPr>
      <w:r>
        <w:t xml:space="preserve">\e </w:t>
      </w:r>
      <w:r>
        <w:rPr>
          <w:b/>
          <w:bCs/>
        </w:rPr>
        <w:t>*kunhthi</w:t>
      </w:r>
    </w:p>
    <w:p w14:paraId="2743E60B" w14:textId="77777777" w:rsidR="00C42BF2" w:rsidRDefault="00F80514">
      <w:pPr>
        <w:pStyle w:val="Default"/>
        <w:widowControl w:val="0"/>
        <w:tabs>
          <w:tab w:val="left" w:pos="2880"/>
        </w:tabs>
        <w:ind w:left="2880" w:hanging="2880"/>
      </w:pPr>
      <w:r>
        <w:t xml:space="preserve">\t </w:t>
      </w:r>
      <w:r>
        <w:rPr>
          <w:rFonts w:hAnsi="Times New Roman"/>
        </w:rPr>
        <w:t>‘</w:t>
      </w:r>
      <w:r>
        <w:t>mosquito</w:t>
      </w:r>
      <w:r>
        <w:rPr>
          <w:rFonts w:hAnsi="Times New Roman"/>
        </w:rPr>
        <w:t>’</w:t>
      </w:r>
    </w:p>
    <w:p w14:paraId="72DD0404" w14:textId="77777777" w:rsidR="00C42BF2" w:rsidRDefault="00F80514">
      <w:pPr>
        <w:pStyle w:val="Default"/>
        <w:widowControl w:val="0"/>
        <w:tabs>
          <w:tab w:val="left" w:pos="2880"/>
        </w:tabs>
        <w:ind w:left="2880" w:hanging="2880"/>
      </w:pPr>
      <w:r>
        <w:t>\b n</w:t>
      </w:r>
    </w:p>
    <w:p w14:paraId="23F00D5C" w14:textId="77777777" w:rsidR="00C42BF2" w:rsidRDefault="00F80514">
      <w:pPr>
        <w:pStyle w:val="Default"/>
        <w:widowControl w:val="0"/>
        <w:tabs>
          <w:tab w:val="left" w:pos="2880"/>
        </w:tabs>
        <w:ind w:left="2880" w:hanging="2880"/>
      </w:pPr>
      <w:r>
        <w:t>\c C</w:t>
      </w:r>
    </w:p>
    <w:p w14:paraId="4B3D384C" w14:textId="77777777" w:rsidR="00C42BF2" w:rsidRDefault="00F80514">
      <w:pPr>
        <w:pStyle w:val="Default"/>
        <w:widowControl w:val="0"/>
        <w:tabs>
          <w:tab w:val="left" w:pos="2880"/>
        </w:tabs>
        <w:ind w:left="2880" w:hanging="2880"/>
      </w:pPr>
      <w:r>
        <w:t>\l Diyari</w:t>
      </w:r>
      <w:r>
        <w:tab/>
        <w:t xml:space="preserve">\w kunhthi \g </w:t>
      </w:r>
      <w:r>
        <w:rPr>
          <w:rFonts w:hAnsi="Times New Roman"/>
        </w:rPr>
        <w:t>‘</w:t>
      </w:r>
      <w:r>
        <w:t>mosquito</w:t>
      </w:r>
      <w:r>
        <w:rPr>
          <w:rFonts w:hAnsi="Times New Roman"/>
        </w:rPr>
        <w:t xml:space="preserve">’ </w:t>
      </w:r>
      <w:r>
        <w:t>\f Cluster is homorganic per grammar \s PA, PA CLE</w:t>
      </w:r>
    </w:p>
    <w:p w14:paraId="06A58618" w14:textId="77777777" w:rsidR="00C42BF2" w:rsidRDefault="00F80514">
      <w:pPr>
        <w:pStyle w:val="Default"/>
        <w:widowControl w:val="0"/>
        <w:tabs>
          <w:tab w:val="left" w:pos="2880"/>
        </w:tabs>
        <w:ind w:left="2880" w:hanging="2880"/>
      </w:pPr>
      <w:r>
        <w:t>\l Ngamini</w:t>
      </w:r>
      <w:r>
        <w:tab/>
        <w:t xml:space="preserve">\w kunthi \g </w:t>
      </w:r>
      <w:r>
        <w:rPr>
          <w:rFonts w:hAnsi="Times New Roman"/>
        </w:rPr>
        <w:t>‘</w:t>
      </w:r>
      <w:r>
        <w:t>mosquito</w:t>
      </w:r>
      <w:r>
        <w:rPr>
          <w:rFonts w:hAnsi="Times New Roman"/>
        </w:rPr>
        <w:t xml:space="preserve">’ </w:t>
      </w:r>
      <w:r>
        <w:t xml:space="preserve">\q Notation </w:t>
      </w:r>
      <w:r>
        <w:rPr>
          <w:rFonts w:hAnsi="Times New Roman"/>
        </w:rPr>
        <w:t>“</w:t>
      </w:r>
      <w:r>
        <w:t>nth</w:t>
      </w:r>
      <w:r>
        <w:rPr>
          <w:rFonts w:hAnsi="Times New Roman"/>
        </w:rPr>
        <w:t xml:space="preserve">” </w:t>
      </w:r>
      <w:r>
        <w:t>is presumably for a homorganic cluster. \s PA CLE</w:t>
      </w:r>
    </w:p>
    <w:p w14:paraId="1715E8F7" w14:textId="77777777" w:rsidR="00C42BF2" w:rsidRDefault="00F80514">
      <w:pPr>
        <w:pStyle w:val="Default"/>
        <w:widowControl w:val="0"/>
        <w:tabs>
          <w:tab w:val="left" w:pos="2880"/>
        </w:tabs>
        <w:ind w:left="2880" w:hanging="2880"/>
      </w:pPr>
      <w:r>
        <w:t>\l Yarluyandi</w:t>
      </w:r>
      <w:r>
        <w:tab/>
        <w:t xml:space="preserve">\w kunthi \g </w:t>
      </w:r>
      <w:r>
        <w:rPr>
          <w:rFonts w:hAnsi="Times New Roman"/>
        </w:rPr>
        <w:t>‘</w:t>
      </w:r>
      <w:r>
        <w:t>mosquito</w:t>
      </w:r>
      <w:r>
        <w:rPr>
          <w:rFonts w:hAnsi="Times New Roman"/>
        </w:rPr>
        <w:t xml:space="preserve">’ </w:t>
      </w:r>
      <w:r>
        <w:t xml:space="preserve">\q Notation </w:t>
      </w:r>
      <w:r>
        <w:rPr>
          <w:rFonts w:hAnsi="Times New Roman"/>
        </w:rPr>
        <w:t>“</w:t>
      </w:r>
      <w:r>
        <w:t>nth</w:t>
      </w:r>
      <w:r>
        <w:rPr>
          <w:rFonts w:hAnsi="Times New Roman"/>
        </w:rPr>
        <w:t xml:space="preserve">” </w:t>
      </w:r>
      <w:r>
        <w:t>is presumably for a homorganic cluster. \s PA CLE</w:t>
      </w:r>
    </w:p>
    <w:p w14:paraId="3E96FF95" w14:textId="77777777" w:rsidR="00C42BF2" w:rsidRDefault="00F80514">
      <w:pPr>
        <w:pStyle w:val="Default"/>
        <w:widowControl w:val="0"/>
        <w:tabs>
          <w:tab w:val="left" w:pos="2880"/>
        </w:tabs>
        <w:ind w:left="2880" w:hanging="2880"/>
      </w:pPr>
      <w:r>
        <w:t>\l Yandruwantha</w:t>
      </w:r>
      <w:r>
        <w:tab/>
        <w:t xml:space="preserve">\w kunthi \g </w:t>
      </w:r>
      <w:r>
        <w:rPr>
          <w:rFonts w:hAnsi="Times New Roman"/>
        </w:rPr>
        <w:t>‘</w:t>
      </w:r>
      <w:r>
        <w:t>mosquito</w:t>
      </w:r>
      <w:r>
        <w:rPr>
          <w:rFonts w:hAnsi="Times New Roman"/>
        </w:rPr>
        <w:t xml:space="preserve">’ </w:t>
      </w:r>
      <w:r>
        <w:t xml:space="preserve">\q Notation </w:t>
      </w:r>
      <w:r>
        <w:rPr>
          <w:rFonts w:hAnsi="Times New Roman"/>
        </w:rPr>
        <w:t>“</w:t>
      </w:r>
      <w:r>
        <w:t>nth</w:t>
      </w:r>
      <w:r>
        <w:rPr>
          <w:rFonts w:hAnsi="Times New Roman"/>
        </w:rPr>
        <w:t xml:space="preserve">” </w:t>
      </w:r>
      <w:r>
        <w:t>is presumably for a homorganic cluster. \s PA CLE</w:t>
      </w:r>
    </w:p>
    <w:p w14:paraId="41D7C548" w14:textId="77777777" w:rsidR="00C42BF2" w:rsidRDefault="00F80514">
      <w:pPr>
        <w:pStyle w:val="Default"/>
        <w:widowControl w:val="0"/>
        <w:tabs>
          <w:tab w:val="left" w:pos="2880"/>
        </w:tabs>
        <w:ind w:left="2880" w:hanging="2880"/>
      </w:pPr>
      <w:r>
        <w:t>\l Yawarrawarrka</w:t>
      </w:r>
      <w:r>
        <w:tab/>
        <w:t xml:space="preserve">\w kunthi \g </w:t>
      </w:r>
      <w:r>
        <w:rPr>
          <w:rFonts w:hAnsi="Times New Roman"/>
        </w:rPr>
        <w:t>‘</w:t>
      </w:r>
      <w:r>
        <w:t>mosquito</w:t>
      </w:r>
      <w:r>
        <w:rPr>
          <w:rFonts w:hAnsi="Times New Roman"/>
        </w:rPr>
        <w:t xml:space="preserve">’ </w:t>
      </w:r>
      <w:r>
        <w:t xml:space="preserve">\q Notation </w:t>
      </w:r>
      <w:r>
        <w:rPr>
          <w:rFonts w:hAnsi="Times New Roman"/>
        </w:rPr>
        <w:t>“</w:t>
      </w:r>
      <w:r>
        <w:t>nth</w:t>
      </w:r>
      <w:r>
        <w:rPr>
          <w:rFonts w:hAnsi="Times New Roman"/>
        </w:rPr>
        <w:t xml:space="preserve">” </w:t>
      </w:r>
      <w:r>
        <w:t>is presumably for a homorganic cluster. \s PA CLE</w:t>
      </w:r>
    </w:p>
    <w:p w14:paraId="0DB81FF2" w14:textId="77777777" w:rsidR="00C42BF2" w:rsidRDefault="00F80514">
      <w:pPr>
        <w:pStyle w:val="Default"/>
        <w:widowControl w:val="0"/>
        <w:tabs>
          <w:tab w:val="left" w:pos="2880"/>
        </w:tabs>
        <w:ind w:left="2880" w:hanging="2880"/>
      </w:pPr>
      <w:r>
        <w:t>\l Mithaka</w:t>
      </w:r>
      <w:r>
        <w:tab/>
        <w:t xml:space="preserve">\w kunthi \g </w:t>
      </w:r>
      <w:r>
        <w:rPr>
          <w:rFonts w:hAnsi="Times New Roman"/>
        </w:rPr>
        <w:t>‘</w:t>
      </w:r>
      <w:r>
        <w:t>mosquito</w:t>
      </w:r>
      <w:r>
        <w:rPr>
          <w:rFonts w:hAnsi="Times New Roman"/>
        </w:rPr>
        <w:t xml:space="preserve">’ </w:t>
      </w:r>
      <w:r>
        <w:t xml:space="preserve">\q Notation </w:t>
      </w:r>
      <w:r>
        <w:rPr>
          <w:rFonts w:hAnsi="Times New Roman"/>
        </w:rPr>
        <w:t>“</w:t>
      </w:r>
      <w:r>
        <w:t>nth</w:t>
      </w:r>
      <w:r>
        <w:rPr>
          <w:rFonts w:hAnsi="Times New Roman"/>
        </w:rPr>
        <w:t xml:space="preserve">” </w:t>
      </w:r>
      <w:r>
        <w:t>is presumably for a homorganic cluster. \s PA CLE</w:t>
      </w:r>
    </w:p>
    <w:p w14:paraId="6BAE30A6" w14:textId="77777777" w:rsidR="00C42BF2" w:rsidRDefault="00F80514">
      <w:pPr>
        <w:pStyle w:val="Default"/>
        <w:widowControl w:val="0"/>
        <w:tabs>
          <w:tab w:val="left" w:pos="2880"/>
        </w:tabs>
        <w:ind w:left="2880" w:hanging="2880"/>
      </w:pPr>
      <w:r>
        <w:t>\l Karuwali</w:t>
      </w:r>
      <w:r>
        <w:tab/>
        <w:t xml:space="preserve">\w kunthi \g </w:t>
      </w:r>
      <w:r>
        <w:rPr>
          <w:rFonts w:hAnsi="Times New Roman"/>
        </w:rPr>
        <w:t>‘</w:t>
      </w:r>
      <w:r>
        <w:t>mosquito</w:t>
      </w:r>
      <w:r>
        <w:rPr>
          <w:rFonts w:hAnsi="Times New Roman"/>
        </w:rPr>
        <w:t xml:space="preserve">’ </w:t>
      </w:r>
      <w:r>
        <w:t xml:space="preserve">\q Notation </w:t>
      </w:r>
      <w:r>
        <w:rPr>
          <w:rFonts w:hAnsi="Times New Roman"/>
        </w:rPr>
        <w:t>“</w:t>
      </w:r>
      <w:r>
        <w:t>nth</w:t>
      </w:r>
      <w:r>
        <w:rPr>
          <w:rFonts w:hAnsi="Times New Roman"/>
        </w:rPr>
        <w:t xml:space="preserve">” </w:t>
      </w:r>
      <w:r>
        <w:t>is presumably for a homorganic cluster. \s PA CLE</w:t>
      </w:r>
    </w:p>
    <w:p w14:paraId="148D30D1" w14:textId="77777777" w:rsidR="00C42BF2" w:rsidRDefault="00F80514">
      <w:pPr>
        <w:pStyle w:val="Default"/>
        <w:widowControl w:val="0"/>
        <w:tabs>
          <w:tab w:val="left" w:pos="2880"/>
        </w:tabs>
        <w:ind w:left="2880" w:hanging="2880"/>
      </w:pPr>
      <w:r>
        <w:t>\l Pitta-Pitta</w:t>
      </w:r>
      <w:r>
        <w:tab/>
        <w:t xml:space="preserve">\w kunhthi \g </w:t>
      </w:r>
      <w:r>
        <w:rPr>
          <w:rFonts w:hAnsi="Times New Roman"/>
        </w:rPr>
        <w:t>‘</w:t>
      </w:r>
      <w:r>
        <w:t>mosquito</w:t>
      </w:r>
      <w:r>
        <w:rPr>
          <w:rFonts w:hAnsi="Times New Roman"/>
        </w:rPr>
        <w:t xml:space="preserve">’ </w:t>
      </w:r>
      <w:r>
        <w:t xml:space="preserve">\q Syn. </w:t>
      </w:r>
      <w:r>
        <w:rPr>
          <w:i/>
          <w:iCs/>
        </w:rPr>
        <w:t>kurrulka</w:t>
      </w:r>
      <w:r>
        <w:t>. \s BB</w:t>
      </w:r>
    </w:p>
    <w:p w14:paraId="0796739B" w14:textId="77777777" w:rsidR="00C42BF2" w:rsidRDefault="00F80514">
      <w:pPr>
        <w:pStyle w:val="Default"/>
        <w:widowControl w:val="0"/>
        <w:tabs>
          <w:tab w:val="left" w:pos="2880"/>
        </w:tabs>
        <w:ind w:left="2880" w:hanging="2880"/>
      </w:pPr>
      <w:r>
        <w:t xml:space="preserve">\l </w:t>
      </w:r>
      <w:r>
        <w:rPr>
          <w:b/>
          <w:bCs/>
        </w:rPr>
        <w:t>pKarnic</w:t>
      </w:r>
      <w:r>
        <w:rPr>
          <w:b/>
          <w:bCs/>
        </w:rPr>
        <w:tab/>
        <w:t>\w *kunthi</w:t>
      </w:r>
      <w:r>
        <w:t xml:space="preserve"> \q Notation </w:t>
      </w:r>
      <w:r>
        <w:rPr>
          <w:rFonts w:hAnsi="Times New Roman"/>
        </w:rPr>
        <w:t>“</w:t>
      </w:r>
      <w:r>
        <w:t>nth</w:t>
      </w:r>
      <w:r>
        <w:rPr>
          <w:rFonts w:hAnsi="Times New Roman"/>
        </w:rPr>
        <w:t xml:space="preserve">” </w:t>
      </w:r>
      <w:r>
        <w:t>presumably for a homorganic cluster. \s PA CLE</w:t>
      </w:r>
    </w:p>
    <w:p w14:paraId="31DDC532" w14:textId="77777777" w:rsidR="00C42BF2" w:rsidRDefault="00F80514">
      <w:pPr>
        <w:pStyle w:val="Default"/>
        <w:widowControl w:val="0"/>
        <w:tabs>
          <w:tab w:val="left" w:pos="2880"/>
        </w:tabs>
        <w:ind w:left="2880" w:hanging="2880"/>
      </w:pPr>
      <w:r>
        <w:t>\l Adnyamathanha</w:t>
      </w:r>
      <w:r>
        <w:tab/>
        <w:t xml:space="preserve">\w unhdhi \g </w:t>
      </w:r>
      <w:r>
        <w:rPr>
          <w:rFonts w:hAnsi="Times New Roman"/>
        </w:rPr>
        <w:t>‘</w:t>
      </w:r>
      <w:r>
        <w:t>mosquito</w:t>
      </w:r>
      <w:r>
        <w:rPr>
          <w:rFonts w:hAnsi="Times New Roman"/>
        </w:rPr>
        <w:t xml:space="preserve">’ </w:t>
      </w:r>
      <w:r>
        <w:t>\s Mc&amp;Mc</w:t>
      </w:r>
    </w:p>
    <w:p w14:paraId="23E2D85F" w14:textId="77777777" w:rsidR="00C42BF2" w:rsidRDefault="00C42BF2">
      <w:pPr>
        <w:pStyle w:val="Default"/>
        <w:widowControl w:val="0"/>
        <w:tabs>
          <w:tab w:val="left" w:pos="2880"/>
        </w:tabs>
        <w:ind w:left="2880" w:hanging="2880"/>
      </w:pPr>
    </w:p>
    <w:p w14:paraId="509379BF" w14:textId="77777777" w:rsidR="00C42BF2" w:rsidRDefault="00C42BF2">
      <w:pPr>
        <w:pStyle w:val="Default"/>
        <w:widowControl w:val="0"/>
        <w:tabs>
          <w:tab w:val="left" w:pos="2880"/>
        </w:tabs>
        <w:ind w:left="2880" w:hanging="2880"/>
      </w:pPr>
    </w:p>
    <w:p w14:paraId="44B267EF" w14:textId="77777777" w:rsidR="00C42BF2" w:rsidRDefault="00F80514">
      <w:pPr>
        <w:pStyle w:val="Default"/>
        <w:widowControl w:val="0"/>
        <w:tabs>
          <w:tab w:val="left" w:pos="2880"/>
        </w:tabs>
        <w:ind w:left="2880" w:hanging="2880"/>
        <w:rPr>
          <w:b/>
          <w:bCs/>
          <w:color w:val="000080"/>
          <w:u w:color="000080"/>
        </w:rPr>
      </w:pPr>
      <w:r>
        <w:rPr>
          <w:color w:val="000080"/>
          <w:u w:color="000080"/>
        </w:rPr>
        <w:t xml:space="preserve">\e </w:t>
      </w:r>
      <w:r>
        <w:rPr>
          <w:b/>
          <w:bCs/>
          <w:color w:val="000080"/>
          <w:u w:color="000080"/>
        </w:rPr>
        <w:t>*kupa</w:t>
      </w:r>
    </w:p>
    <w:p w14:paraId="0B4A039C" w14:textId="77777777" w:rsidR="00C42BF2" w:rsidRDefault="00F80514">
      <w:pPr>
        <w:pStyle w:val="Default"/>
        <w:widowControl w:val="0"/>
        <w:tabs>
          <w:tab w:val="left" w:pos="2880"/>
        </w:tabs>
        <w:ind w:left="2880" w:hanging="2880"/>
        <w:rPr>
          <w:color w:val="000080"/>
          <w:u w:color="000080"/>
        </w:rPr>
      </w:pPr>
      <w:r>
        <w:rPr>
          <w:color w:val="000080"/>
          <w:u w:color="000080"/>
        </w:rPr>
        <w:t xml:space="preserve">\t </w:t>
      </w:r>
      <w:r>
        <w:rPr>
          <w:rFonts w:hAnsi="Times New Roman"/>
          <w:color w:val="000080"/>
          <w:u w:color="000080"/>
        </w:rPr>
        <w:t>‘</w:t>
      </w:r>
      <w:r>
        <w:rPr>
          <w:color w:val="000080"/>
          <w:u w:color="000080"/>
        </w:rPr>
        <w:t>child</w:t>
      </w:r>
      <w:r>
        <w:rPr>
          <w:rFonts w:hAnsi="Times New Roman"/>
          <w:color w:val="000080"/>
          <w:u w:color="000080"/>
        </w:rPr>
        <w:t>’</w:t>
      </w:r>
    </w:p>
    <w:p w14:paraId="31792B99" w14:textId="77777777" w:rsidR="00C42BF2" w:rsidRDefault="00F80514">
      <w:pPr>
        <w:pStyle w:val="Default"/>
        <w:widowControl w:val="0"/>
        <w:tabs>
          <w:tab w:val="left" w:pos="2880"/>
        </w:tabs>
        <w:ind w:left="2880" w:hanging="2880"/>
        <w:rPr>
          <w:color w:val="000080"/>
          <w:u w:color="000080"/>
        </w:rPr>
      </w:pPr>
      <w:r>
        <w:rPr>
          <w:color w:val="000080"/>
          <w:u w:color="000080"/>
        </w:rPr>
        <w:t>\b n</w:t>
      </w:r>
    </w:p>
    <w:p w14:paraId="108A61B4" w14:textId="77777777" w:rsidR="00C42BF2" w:rsidRDefault="00F80514">
      <w:pPr>
        <w:pStyle w:val="Default"/>
        <w:widowControl w:val="0"/>
        <w:tabs>
          <w:tab w:val="left" w:pos="2880"/>
        </w:tabs>
        <w:ind w:left="2880" w:hanging="2880"/>
        <w:rPr>
          <w:color w:val="000080"/>
          <w:u w:color="000080"/>
        </w:rPr>
      </w:pPr>
      <w:r>
        <w:rPr>
          <w:color w:val="000080"/>
          <w:u w:color="000080"/>
        </w:rPr>
        <w:t>\c H</w:t>
      </w:r>
    </w:p>
    <w:p w14:paraId="27D2F70E" w14:textId="77777777" w:rsidR="00C42BF2" w:rsidRDefault="00F80514">
      <w:pPr>
        <w:pStyle w:val="Default"/>
        <w:widowControl w:val="0"/>
        <w:tabs>
          <w:tab w:val="left" w:pos="2880"/>
        </w:tabs>
        <w:ind w:left="2880" w:hanging="2880"/>
        <w:rPr>
          <w:color w:val="000080"/>
          <w:u w:color="000080"/>
        </w:rPr>
      </w:pPr>
      <w:r>
        <w:rPr>
          <w:color w:val="000080"/>
          <w:u w:color="000080"/>
        </w:rPr>
        <w:t>\x See also *kupan (a kinship term).</w:t>
      </w:r>
    </w:p>
    <w:p w14:paraId="635CA48F" w14:textId="77777777" w:rsidR="00C42BF2" w:rsidRDefault="00F80514">
      <w:pPr>
        <w:pStyle w:val="Default"/>
        <w:widowControl w:val="0"/>
        <w:tabs>
          <w:tab w:val="left" w:pos="2880"/>
        </w:tabs>
        <w:ind w:left="2880" w:hanging="2880"/>
        <w:rPr>
          <w:color w:val="000080"/>
          <w:u w:color="000080"/>
        </w:rPr>
      </w:pPr>
      <w:r>
        <w:rPr>
          <w:color w:val="000080"/>
          <w:u w:color="000080"/>
        </w:rPr>
        <w:t>\l KKY</w:t>
      </w:r>
      <w:r>
        <w:rPr>
          <w:color w:val="000080"/>
          <w:u w:color="000080"/>
        </w:rPr>
        <w:tab/>
        <w:t xml:space="preserve">\w kupay, kupayl \g </w:t>
      </w:r>
      <w:r>
        <w:rPr>
          <w:rFonts w:hAnsi="Times New Roman"/>
          <w:color w:val="000080"/>
          <w:u w:color="000080"/>
        </w:rPr>
        <w:t>‘</w:t>
      </w:r>
      <w:r>
        <w:rPr>
          <w:color w:val="000080"/>
          <w:u w:color="000080"/>
        </w:rPr>
        <w:t>birth pole</w:t>
      </w:r>
      <w:r>
        <w:rPr>
          <w:rFonts w:hAnsi="Times New Roman"/>
          <w:color w:val="000080"/>
          <w:u w:color="000080"/>
        </w:rPr>
        <w:t xml:space="preserve">’ </w:t>
      </w:r>
      <w:r>
        <w:rPr>
          <w:color w:val="000080"/>
          <w:u w:color="000080"/>
        </w:rPr>
        <w:t xml:space="preserve">\p Masculine. \q Decorated; the umbilical cord was hung on it to dry. Other senses: </w:t>
      </w:r>
      <w:r>
        <w:rPr>
          <w:rFonts w:hAnsi="Times New Roman"/>
          <w:color w:val="000080"/>
          <w:u w:color="000080"/>
        </w:rPr>
        <w:t>‘</w:t>
      </w:r>
      <w:r>
        <w:rPr>
          <w:color w:val="000080"/>
          <w:u w:color="000080"/>
        </w:rPr>
        <w:t>trade, job; heap of food given as a gift or in trade</w:t>
      </w:r>
      <w:r>
        <w:rPr>
          <w:rFonts w:hAnsi="Times New Roman"/>
          <w:color w:val="000080"/>
          <w:u w:color="000080"/>
        </w:rPr>
        <w:t>’</w:t>
      </w:r>
      <w:r>
        <w:rPr>
          <w:color w:val="000080"/>
          <w:u w:color="000080"/>
        </w:rPr>
        <w:t>. \s RJK/GNOG</w:t>
      </w:r>
    </w:p>
    <w:p w14:paraId="7421DEEF" w14:textId="77777777" w:rsidR="00C42BF2" w:rsidRDefault="00F80514">
      <w:pPr>
        <w:pStyle w:val="Default"/>
        <w:widowControl w:val="0"/>
        <w:tabs>
          <w:tab w:val="left" w:pos="2880"/>
        </w:tabs>
        <w:ind w:left="2880" w:hanging="2880"/>
        <w:rPr>
          <w:color w:val="000080"/>
          <w:u w:color="000080"/>
        </w:rPr>
      </w:pPr>
      <w:r>
        <w:rPr>
          <w:color w:val="000080"/>
          <w:u w:color="000080"/>
        </w:rPr>
        <w:lastRenderedPageBreak/>
        <w:t>\l KLY</w:t>
      </w:r>
      <w:r>
        <w:rPr>
          <w:color w:val="000080"/>
          <w:u w:color="000080"/>
        </w:rPr>
        <w:tab/>
        <w:t xml:space="preserve">\w kupay, kupayl \g </w:t>
      </w:r>
      <w:r>
        <w:rPr>
          <w:rFonts w:hAnsi="Times New Roman"/>
          <w:color w:val="000080"/>
          <w:u w:color="000080"/>
        </w:rPr>
        <w:t>‘</w:t>
      </w:r>
      <w:r>
        <w:rPr>
          <w:color w:val="000080"/>
          <w:u w:color="000080"/>
        </w:rPr>
        <w:t>birth cord, navel</w:t>
      </w:r>
      <w:r>
        <w:rPr>
          <w:rFonts w:hAnsi="Times New Roman"/>
          <w:color w:val="000080"/>
          <w:u w:color="000080"/>
        </w:rPr>
        <w:t xml:space="preserve">’ </w:t>
      </w:r>
      <w:r>
        <w:rPr>
          <w:color w:val="000080"/>
          <w:u w:color="000080"/>
        </w:rPr>
        <w:t xml:space="preserve">\p Masculine. \q Var. </w:t>
      </w:r>
      <w:r>
        <w:rPr>
          <w:i/>
          <w:iCs/>
          <w:color w:val="000080"/>
          <w:u w:color="000080"/>
        </w:rPr>
        <w:t>kupar</w:t>
      </w:r>
      <w:r>
        <w:rPr>
          <w:color w:val="000080"/>
          <w:u w:color="000080"/>
        </w:rPr>
        <w:t>.</w:t>
      </w:r>
    </w:p>
    <w:p w14:paraId="5272609F" w14:textId="77777777" w:rsidR="00C42BF2" w:rsidRDefault="00F80514">
      <w:pPr>
        <w:pStyle w:val="Default"/>
        <w:widowControl w:val="0"/>
        <w:tabs>
          <w:tab w:val="left" w:pos="2880"/>
        </w:tabs>
        <w:ind w:left="2880" w:hanging="2880"/>
        <w:rPr>
          <w:color w:val="000080"/>
          <w:u w:color="000080"/>
        </w:rPr>
      </w:pPr>
      <w:r>
        <w:rPr>
          <w:color w:val="000080"/>
          <w:u w:color="000080"/>
        </w:rPr>
        <w:t>\l Diyari</w:t>
      </w:r>
      <w:r>
        <w:rPr>
          <w:color w:val="000080"/>
          <w:u w:color="000080"/>
        </w:rPr>
        <w:tab/>
        <w:t xml:space="preserve">\w kupa \g </w:t>
      </w:r>
      <w:r>
        <w:rPr>
          <w:rFonts w:hAnsi="Times New Roman"/>
          <w:color w:val="000080"/>
          <w:u w:color="000080"/>
        </w:rPr>
        <w:t>‘</w:t>
      </w:r>
      <w:r>
        <w:rPr>
          <w:color w:val="000080"/>
          <w:u w:color="000080"/>
        </w:rPr>
        <w:t>child</w:t>
      </w:r>
      <w:r>
        <w:rPr>
          <w:rFonts w:hAnsi="Times New Roman"/>
          <w:color w:val="000080"/>
          <w:u w:color="000080"/>
        </w:rPr>
        <w:t xml:space="preserve">’ </w:t>
      </w:r>
      <w:r>
        <w:rPr>
          <w:color w:val="000080"/>
          <w:u w:color="000080"/>
        </w:rPr>
        <w:t xml:space="preserve">\q Also </w:t>
      </w:r>
      <w:r>
        <w:rPr>
          <w:i/>
          <w:iCs/>
          <w:color w:val="000080"/>
          <w:u w:color="000080"/>
        </w:rPr>
        <w:t>kupadu</w:t>
      </w:r>
      <w:r>
        <w:rPr>
          <w:rFonts w:hAnsi="Times New Roman"/>
          <w:color w:val="000080"/>
          <w:u w:color="000080"/>
        </w:rPr>
        <w:t xml:space="preserve"> ‘</w:t>
      </w:r>
      <w:r>
        <w:rPr>
          <w:color w:val="000080"/>
          <w:u w:color="000080"/>
        </w:rPr>
        <w:t>young of animal</w:t>
      </w:r>
      <w:r>
        <w:rPr>
          <w:rFonts w:hAnsi="Times New Roman"/>
          <w:color w:val="000080"/>
          <w:u w:color="000080"/>
        </w:rPr>
        <w:t>’</w:t>
      </w:r>
      <w:r>
        <w:rPr>
          <w:color w:val="000080"/>
          <w:u w:color="000080"/>
        </w:rPr>
        <w:t>. \s PA/GNOG</w:t>
      </w:r>
    </w:p>
    <w:p w14:paraId="08F19FE3" w14:textId="77777777" w:rsidR="00C42BF2" w:rsidRDefault="00F80514">
      <w:pPr>
        <w:pStyle w:val="Default"/>
        <w:widowControl w:val="0"/>
        <w:tabs>
          <w:tab w:val="left" w:pos="2880"/>
        </w:tabs>
        <w:ind w:left="2880" w:hanging="2880"/>
        <w:rPr>
          <w:color w:val="000080"/>
          <w:u w:color="000080"/>
        </w:rPr>
      </w:pPr>
      <w:r>
        <w:rPr>
          <w:color w:val="000080"/>
          <w:u w:color="000080"/>
        </w:rPr>
        <w:t>^^^</w:t>
      </w:r>
    </w:p>
    <w:p w14:paraId="388F7F10" w14:textId="77777777" w:rsidR="00C42BF2" w:rsidRDefault="00F80514">
      <w:pPr>
        <w:pStyle w:val="Default"/>
        <w:widowControl w:val="0"/>
        <w:tabs>
          <w:tab w:val="left" w:pos="2880"/>
        </w:tabs>
        <w:ind w:left="2880" w:hanging="2880"/>
        <w:rPr>
          <w:color w:val="000080"/>
          <w:u w:color="000080"/>
        </w:rPr>
      </w:pPr>
      <w:r>
        <w:rPr>
          <w:color w:val="000080"/>
          <w:u w:color="000080"/>
        </w:rPr>
        <w:t>\l Payungu</w:t>
      </w:r>
      <w:r>
        <w:rPr>
          <w:color w:val="000080"/>
          <w:u w:color="000080"/>
        </w:rPr>
        <w:tab/>
        <w:t xml:space="preserve">\w kupuju \g </w:t>
      </w:r>
      <w:r>
        <w:rPr>
          <w:rFonts w:hAnsi="Times New Roman"/>
          <w:color w:val="000080"/>
          <w:u w:color="000080"/>
        </w:rPr>
        <w:t>‘</w:t>
      </w:r>
      <w:r>
        <w:rPr>
          <w:color w:val="000080"/>
          <w:u w:color="000080"/>
        </w:rPr>
        <w:t>child; baby</w:t>
      </w:r>
      <w:r>
        <w:rPr>
          <w:rFonts w:hAnsi="Times New Roman"/>
          <w:color w:val="000080"/>
          <w:u w:color="000080"/>
        </w:rPr>
        <w:t xml:space="preserve">’ </w:t>
      </w:r>
      <w:r>
        <w:rPr>
          <w:color w:val="000080"/>
          <w:u w:color="000080"/>
        </w:rPr>
        <w:t>\s GNOG</w:t>
      </w:r>
    </w:p>
    <w:p w14:paraId="740A5A1B" w14:textId="77777777" w:rsidR="00C42BF2" w:rsidRDefault="00C42BF2">
      <w:pPr>
        <w:pStyle w:val="Default"/>
        <w:widowControl w:val="0"/>
        <w:tabs>
          <w:tab w:val="left" w:pos="2880"/>
        </w:tabs>
        <w:ind w:left="2880" w:hanging="2880"/>
        <w:rPr>
          <w:color w:val="000080"/>
          <w:u w:color="000080"/>
        </w:rPr>
      </w:pPr>
    </w:p>
    <w:p w14:paraId="4C2FC115" w14:textId="77777777" w:rsidR="00C42BF2" w:rsidRDefault="00C42BF2">
      <w:pPr>
        <w:pStyle w:val="Default"/>
        <w:widowControl w:val="0"/>
        <w:tabs>
          <w:tab w:val="left" w:pos="2880"/>
        </w:tabs>
        <w:ind w:left="2880" w:hanging="2880"/>
        <w:rPr>
          <w:color w:val="000080"/>
          <w:u w:color="000080"/>
        </w:rPr>
      </w:pPr>
    </w:p>
    <w:p w14:paraId="5F0F2575" w14:textId="77777777" w:rsidR="00C42BF2" w:rsidRDefault="00F80514">
      <w:pPr>
        <w:pStyle w:val="Default"/>
        <w:widowControl w:val="0"/>
        <w:tabs>
          <w:tab w:val="left" w:pos="2880"/>
        </w:tabs>
        <w:ind w:left="2880" w:hanging="2880"/>
        <w:rPr>
          <w:b/>
          <w:bCs/>
        </w:rPr>
      </w:pPr>
      <w:r>
        <w:t xml:space="preserve">\e </w:t>
      </w:r>
      <w:r>
        <w:rPr>
          <w:b/>
          <w:bCs/>
        </w:rPr>
        <w:t>*kupan</w:t>
      </w:r>
    </w:p>
    <w:p w14:paraId="631CE9BF" w14:textId="77777777" w:rsidR="00C42BF2" w:rsidRDefault="00F80514">
      <w:pPr>
        <w:pStyle w:val="Default"/>
        <w:widowControl w:val="0"/>
        <w:tabs>
          <w:tab w:val="left" w:pos="2880"/>
        </w:tabs>
        <w:ind w:left="2880" w:hanging="2880"/>
      </w:pPr>
      <w:r>
        <w:t xml:space="preserve">\t </w:t>
      </w:r>
      <w:r>
        <w:rPr>
          <w:rFonts w:hAnsi="Times New Roman"/>
        </w:rPr>
        <w:t>‘</w:t>
      </w:r>
      <w:r>
        <w:t>short</w:t>
      </w:r>
      <w:r>
        <w:rPr>
          <w:rFonts w:hAnsi="Times New Roman"/>
        </w:rPr>
        <w:t>’</w:t>
      </w:r>
    </w:p>
    <w:p w14:paraId="674021F8" w14:textId="77777777" w:rsidR="00C42BF2" w:rsidRDefault="00F80514">
      <w:pPr>
        <w:pStyle w:val="Default"/>
        <w:widowControl w:val="0"/>
        <w:tabs>
          <w:tab w:val="left" w:pos="2880"/>
        </w:tabs>
        <w:ind w:left="2880" w:hanging="2880"/>
      </w:pPr>
      <w:r>
        <w:t>\b nAdj</w:t>
      </w:r>
    </w:p>
    <w:p w14:paraId="22642247" w14:textId="77777777" w:rsidR="00C42BF2" w:rsidRDefault="00F80514">
      <w:pPr>
        <w:pStyle w:val="Default"/>
        <w:widowControl w:val="0"/>
        <w:tabs>
          <w:tab w:val="left" w:pos="2880"/>
        </w:tabs>
        <w:ind w:left="2880" w:hanging="2880"/>
      </w:pPr>
      <w:r>
        <w:t>\l Linngithigh</w:t>
      </w:r>
      <w:r>
        <w:tab/>
        <w:t xml:space="preserve">\w pan \g </w:t>
      </w:r>
      <w:r>
        <w:rPr>
          <w:rFonts w:hAnsi="Times New Roman"/>
        </w:rPr>
        <w:t>‘</w:t>
      </w:r>
      <w:r>
        <w:t>short</w:t>
      </w:r>
      <w:r>
        <w:rPr>
          <w:rFonts w:hAnsi="Times New Roman"/>
        </w:rPr>
        <w:t xml:space="preserve">’ </w:t>
      </w:r>
      <w:r>
        <w:t xml:space="preserve">(?) \q Normally in compound with </w:t>
      </w:r>
      <w:r>
        <w:rPr>
          <w:i/>
          <w:iCs/>
        </w:rPr>
        <w:t>ka</w:t>
      </w:r>
      <w:r>
        <w:rPr>
          <w:rFonts w:hAnsi="Times New Roman"/>
        </w:rPr>
        <w:t xml:space="preserve"> ‘</w:t>
      </w:r>
      <w:r>
        <w:t xml:space="preserve">mouth, extremity; thus </w:t>
      </w:r>
      <w:r>
        <w:rPr>
          <w:i/>
          <w:iCs/>
        </w:rPr>
        <w:t>ka-pan</w:t>
      </w:r>
      <w:r>
        <w:t>. \s KLH</w:t>
      </w:r>
    </w:p>
    <w:p w14:paraId="7683C8F1" w14:textId="77777777" w:rsidR="00C42BF2" w:rsidRDefault="00F80514">
      <w:pPr>
        <w:pStyle w:val="Default"/>
        <w:widowControl w:val="0"/>
        <w:tabs>
          <w:tab w:val="left" w:pos="2880"/>
        </w:tabs>
        <w:ind w:left="2880" w:hanging="2880"/>
      </w:pPr>
      <w:r>
        <w:t>\l Alngith</w:t>
      </w:r>
      <w:r>
        <w:tab/>
        <w:t xml:space="preserve">\w pwan \g </w:t>
      </w:r>
      <w:r>
        <w:rPr>
          <w:rFonts w:hAnsi="Times New Roman"/>
        </w:rPr>
        <w:t>‘</w:t>
      </w:r>
      <w:r>
        <w:t>short</w:t>
      </w:r>
      <w:r>
        <w:rPr>
          <w:rFonts w:hAnsi="Times New Roman"/>
        </w:rPr>
        <w:t xml:space="preserve">’ </w:t>
      </w:r>
      <w:r>
        <w:t>\s KLH</w:t>
      </w:r>
    </w:p>
    <w:p w14:paraId="38C0CCDF" w14:textId="77777777" w:rsidR="00C42BF2" w:rsidRDefault="00F80514">
      <w:pPr>
        <w:pStyle w:val="Default"/>
        <w:widowControl w:val="0"/>
        <w:tabs>
          <w:tab w:val="left" w:pos="2880"/>
        </w:tabs>
        <w:ind w:left="2880" w:hanging="2880"/>
      </w:pPr>
      <w:r>
        <w:t>\l Ngkoth</w:t>
      </w:r>
      <w:r>
        <w:tab/>
        <w:t xml:space="preserve">\w pwan \g </w:t>
      </w:r>
      <w:r>
        <w:rPr>
          <w:rFonts w:hAnsi="Times New Roman"/>
        </w:rPr>
        <w:t>‘</w:t>
      </w:r>
      <w:r>
        <w:t>short</w:t>
      </w:r>
      <w:r>
        <w:rPr>
          <w:rFonts w:hAnsi="Times New Roman"/>
        </w:rPr>
        <w:t xml:space="preserve">’ </w:t>
      </w:r>
      <w:r>
        <w:t>\s KLH</w:t>
      </w:r>
    </w:p>
    <w:p w14:paraId="578062A6" w14:textId="77777777" w:rsidR="00C42BF2" w:rsidRDefault="00F80514">
      <w:pPr>
        <w:pStyle w:val="Default"/>
        <w:widowControl w:val="0"/>
        <w:tabs>
          <w:tab w:val="left" w:pos="2880"/>
        </w:tabs>
        <w:ind w:left="2880" w:hanging="2880"/>
      </w:pPr>
      <w:r>
        <w:t>\l Umpila</w:t>
      </w:r>
      <w:r>
        <w:tab/>
        <w:t xml:space="preserve">\w kupan\g </w:t>
      </w:r>
      <w:r>
        <w:rPr>
          <w:rFonts w:hAnsi="Times New Roman"/>
        </w:rPr>
        <w:t>‘</w:t>
      </w:r>
      <w:r>
        <w:t>short</w:t>
      </w:r>
      <w:r>
        <w:rPr>
          <w:rFonts w:hAnsi="Times New Roman"/>
        </w:rPr>
        <w:t xml:space="preserve">’ </w:t>
      </w:r>
      <w:r>
        <w:t>\s KLH</w:t>
      </w:r>
    </w:p>
    <w:p w14:paraId="735559C3" w14:textId="77777777" w:rsidR="00C42BF2" w:rsidRDefault="00F80514">
      <w:pPr>
        <w:pStyle w:val="Default"/>
        <w:widowControl w:val="0"/>
        <w:tabs>
          <w:tab w:val="left" w:pos="2880"/>
        </w:tabs>
        <w:ind w:left="2880" w:hanging="2880"/>
      </w:pPr>
      <w:r>
        <w:t xml:space="preserve">\l </w:t>
      </w:r>
      <w:r>
        <w:rPr>
          <w:b/>
          <w:bCs/>
        </w:rPr>
        <w:t>pPaman</w:t>
      </w:r>
      <w:r>
        <w:rPr>
          <w:b/>
          <w:bCs/>
        </w:rPr>
        <w:tab/>
        <w:t>\w *kupan</w:t>
      </w:r>
      <w:r>
        <w:t xml:space="preserve"> \s KLH</w:t>
      </w:r>
    </w:p>
    <w:p w14:paraId="2C61776A" w14:textId="77777777" w:rsidR="00C42BF2" w:rsidRDefault="00F80514">
      <w:pPr>
        <w:pStyle w:val="Default"/>
        <w:widowControl w:val="0"/>
        <w:tabs>
          <w:tab w:val="left" w:pos="2880"/>
        </w:tabs>
        <w:ind w:left="2880" w:hanging="2880"/>
      </w:pPr>
      <w:r>
        <w:t>^^^</w:t>
      </w:r>
    </w:p>
    <w:p w14:paraId="322EF4CD" w14:textId="77777777" w:rsidR="00C42BF2" w:rsidRDefault="00F80514">
      <w:pPr>
        <w:pStyle w:val="Default"/>
        <w:widowControl w:val="0"/>
        <w:tabs>
          <w:tab w:val="left" w:pos="2880"/>
        </w:tabs>
        <w:ind w:left="2880" w:hanging="2880"/>
      </w:pPr>
      <w:r>
        <w:t>\l Bidyara</w:t>
      </w:r>
      <w:r>
        <w:tab/>
        <w:t xml:space="preserve">\w gubu \g </w:t>
      </w:r>
      <w:r>
        <w:rPr>
          <w:rFonts w:hAnsi="Times New Roman"/>
        </w:rPr>
        <w:t>‘</w:t>
      </w:r>
      <w:r>
        <w:t>bent</w:t>
      </w:r>
      <w:r>
        <w:rPr>
          <w:rFonts w:hAnsi="Times New Roman"/>
        </w:rPr>
        <w:t xml:space="preserve">’ </w:t>
      </w:r>
      <w:r>
        <w:t>\s GB</w:t>
      </w:r>
    </w:p>
    <w:p w14:paraId="4E722767" w14:textId="77777777" w:rsidR="00C42BF2" w:rsidRDefault="00F80514">
      <w:pPr>
        <w:pStyle w:val="Default"/>
        <w:widowControl w:val="0"/>
        <w:tabs>
          <w:tab w:val="left" w:pos="2880"/>
        </w:tabs>
        <w:ind w:left="2880" w:hanging="2880"/>
      </w:pPr>
      <w:r>
        <w:t>\l Margany</w:t>
      </w:r>
      <w:r>
        <w:tab/>
        <w:t xml:space="preserve">\w gupu \g </w:t>
      </w:r>
      <w:r>
        <w:rPr>
          <w:rFonts w:hAnsi="Times New Roman"/>
        </w:rPr>
        <w:t>‘</w:t>
      </w:r>
      <w:r>
        <w:t>short</w:t>
      </w:r>
      <w:r>
        <w:rPr>
          <w:rFonts w:hAnsi="Times New Roman"/>
        </w:rPr>
        <w:t xml:space="preserve">’ </w:t>
      </w:r>
      <w:r>
        <w:t>\s GB</w:t>
      </w:r>
    </w:p>
    <w:p w14:paraId="0C5E6679" w14:textId="77777777" w:rsidR="00C42BF2" w:rsidRDefault="00F80514">
      <w:pPr>
        <w:pStyle w:val="Default"/>
        <w:widowControl w:val="0"/>
        <w:tabs>
          <w:tab w:val="left" w:pos="2880"/>
        </w:tabs>
        <w:ind w:left="2880" w:hanging="2880"/>
      </w:pPr>
      <w:r>
        <w:t>\l Gunya</w:t>
      </w:r>
      <w:r>
        <w:tab/>
        <w:t xml:space="preserve">\w gupu \g </w:t>
      </w:r>
      <w:r>
        <w:rPr>
          <w:rFonts w:hAnsi="Times New Roman"/>
        </w:rPr>
        <w:t>‘</w:t>
      </w:r>
      <w:r>
        <w:t>short</w:t>
      </w:r>
      <w:r>
        <w:rPr>
          <w:rFonts w:hAnsi="Times New Roman"/>
        </w:rPr>
        <w:t xml:space="preserve">’ </w:t>
      </w:r>
      <w:r>
        <w:t>\s GB</w:t>
      </w:r>
    </w:p>
    <w:p w14:paraId="1C8DF172" w14:textId="77777777" w:rsidR="00C42BF2" w:rsidRDefault="00C42BF2">
      <w:pPr>
        <w:pStyle w:val="Default"/>
        <w:widowControl w:val="0"/>
        <w:tabs>
          <w:tab w:val="left" w:pos="2880"/>
        </w:tabs>
        <w:ind w:left="2880" w:hanging="2880"/>
      </w:pPr>
    </w:p>
    <w:p w14:paraId="0C7472D1" w14:textId="77777777" w:rsidR="00C42BF2" w:rsidRDefault="00C42BF2">
      <w:pPr>
        <w:pStyle w:val="Default"/>
        <w:widowControl w:val="0"/>
        <w:tabs>
          <w:tab w:val="left" w:pos="2880"/>
        </w:tabs>
        <w:ind w:left="2880" w:hanging="2880"/>
      </w:pPr>
    </w:p>
    <w:p w14:paraId="6A656B94" w14:textId="77777777" w:rsidR="00C42BF2" w:rsidRDefault="00F80514">
      <w:pPr>
        <w:pStyle w:val="Default"/>
        <w:widowControl w:val="0"/>
        <w:tabs>
          <w:tab w:val="left" w:pos="2880"/>
        </w:tabs>
        <w:ind w:left="2880" w:hanging="2880"/>
        <w:rPr>
          <w:b/>
          <w:bCs/>
        </w:rPr>
      </w:pPr>
      <w:r>
        <w:t xml:space="preserve">\e </w:t>
      </w:r>
      <w:r>
        <w:rPr>
          <w:b/>
          <w:bCs/>
        </w:rPr>
        <w:t>*kupan</w:t>
      </w:r>
    </w:p>
    <w:p w14:paraId="4FDCFAAF" w14:textId="77777777" w:rsidR="00C42BF2" w:rsidRDefault="00F80514">
      <w:pPr>
        <w:pStyle w:val="Default"/>
        <w:widowControl w:val="0"/>
        <w:tabs>
          <w:tab w:val="left" w:pos="2880"/>
        </w:tabs>
        <w:ind w:left="2880" w:hanging="2880"/>
      </w:pPr>
      <w:r>
        <w:t>\t (?)</w:t>
      </w:r>
    </w:p>
    <w:p w14:paraId="6B89F752" w14:textId="77777777" w:rsidR="00C42BF2" w:rsidRDefault="00F80514">
      <w:pPr>
        <w:pStyle w:val="Default"/>
        <w:widowControl w:val="0"/>
        <w:tabs>
          <w:tab w:val="left" w:pos="2880"/>
        </w:tabs>
        <w:ind w:left="2880" w:hanging="2880"/>
      </w:pPr>
      <w:r>
        <w:t>\b n</w:t>
      </w:r>
    </w:p>
    <w:p w14:paraId="26E1E646" w14:textId="77777777" w:rsidR="00C42BF2" w:rsidRDefault="00F80514">
      <w:pPr>
        <w:pStyle w:val="Default"/>
        <w:widowControl w:val="0"/>
        <w:tabs>
          <w:tab w:val="left" w:pos="2880"/>
        </w:tabs>
        <w:ind w:left="2880" w:hanging="2880"/>
      </w:pPr>
      <w:r>
        <w:t>\c H</w:t>
      </w:r>
    </w:p>
    <w:p w14:paraId="434BCB0B" w14:textId="77777777" w:rsidR="00C42BF2" w:rsidRDefault="00F80514">
      <w:pPr>
        <w:pStyle w:val="Default"/>
        <w:widowControl w:val="0"/>
        <w:tabs>
          <w:tab w:val="left" w:pos="2880"/>
        </w:tabs>
        <w:ind w:left="2880" w:hanging="2880"/>
      </w:pPr>
      <w:r>
        <w:t>\c K</w:t>
      </w:r>
    </w:p>
    <w:p w14:paraId="4DB94700" w14:textId="77777777" w:rsidR="00C42BF2" w:rsidRDefault="00F80514">
      <w:pPr>
        <w:pStyle w:val="Default"/>
        <w:widowControl w:val="0"/>
        <w:tabs>
          <w:tab w:val="left" w:pos="2880"/>
        </w:tabs>
        <w:ind w:left="2880" w:hanging="2880"/>
      </w:pPr>
      <w:r>
        <w:t>\x See also *kupa (</w:t>
      </w:r>
      <w:r>
        <w:rPr>
          <w:rFonts w:hAnsi="Times New Roman"/>
        </w:rPr>
        <w:t>‘</w:t>
      </w:r>
      <w:r>
        <w:t>child</w:t>
      </w:r>
      <w:r>
        <w:rPr>
          <w:rFonts w:hAnsi="Times New Roman"/>
        </w:rPr>
        <w:t>’</w:t>
      </w:r>
      <w:r>
        <w:t>).</w:t>
      </w:r>
    </w:p>
    <w:p w14:paraId="57E5BB51" w14:textId="77777777" w:rsidR="00C42BF2" w:rsidRDefault="00F80514">
      <w:pPr>
        <w:pStyle w:val="Default"/>
        <w:widowControl w:val="0"/>
        <w:tabs>
          <w:tab w:val="left" w:pos="2880"/>
        </w:tabs>
        <w:ind w:left="2880" w:hanging="2880"/>
      </w:pPr>
      <w:r>
        <w:t>\l WMungknh</w:t>
      </w:r>
      <w:r>
        <w:tab/>
        <w:t xml:space="preserve">\w ku:pvn \g </w:t>
      </w:r>
      <w:r>
        <w:rPr>
          <w:rFonts w:hAnsi="Times New Roman"/>
        </w:rPr>
        <w:t>‘</w:t>
      </w:r>
      <w:r>
        <w:t>a term sometimes used by grandparents to call their grandchildren (son</w:t>
      </w:r>
      <w:r>
        <w:rPr>
          <w:rFonts w:hAnsi="Times New Roman"/>
        </w:rPr>
        <w:t>’</w:t>
      </w:r>
      <w:r>
        <w:t>s children)</w:t>
      </w:r>
      <w:r>
        <w:rPr>
          <w:rFonts w:hAnsi="Times New Roman"/>
        </w:rPr>
        <w:t xml:space="preserve">’ </w:t>
      </w:r>
      <w:r>
        <w:t xml:space="preserve">\q Also </w:t>
      </w:r>
      <w:r>
        <w:rPr>
          <w:i/>
          <w:iCs/>
        </w:rPr>
        <w:t>ku:pvn ma</w:t>
      </w:r>
      <w:r>
        <w:rPr>
          <w:rFonts w:hAnsi="Times New Roman"/>
          <w:i/>
          <w:iCs/>
        </w:rPr>
        <w:t>ñ</w:t>
      </w:r>
      <w:r>
        <w:t xml:space="preserve">, </w:t>
      </w:r>
      <w:r>
        <w:rPr>
          <w:i/>
          <w:iCs/>
        </w:rPr>
        <w:t>ma7 ku:pvn</w:t>
      </w:r>
      <w:r>
        <w:t>. \s KPPW</w:t>
      </w:r>
    </w:p>
    <w:p w14:paraId="234FF6FB" w14:textId="77777777" w:rsidR="00C42BF2" w:rsidRDefault="00F80514">
      <w:pPr>
        <w:pStyle w:val="Default"/>
        <w:widowControl w:val="0"/>
        <w:tabs>
          <w:tab w:val="left" w:pos="2880"/>
        </w:tabs>
        <w:ind w:left="2880" w:hanging="2880"/>
      </w:pPr>
      <w:r>
        <w:t>\l WNgathan</w:t>
      </w:r>
      <w:r>
        <w:tab/>
        <w:t xml:space="preserve">\w ku:pvn \g </w:t>
      </w:r>
      <w:r>
        <w:rPr>
          <w:rFonts w:hAnsi="Times New Roman"/>
        </w:rPr>
        <w:t>‘</w:t>
      </w:r>
      <w:r>
        <w:t>female cross-cousin</w:t>
      </w:r>
      <w:r>
        <w:rPr>
          <w:rFonts w:hAnsi="Times New Roman"/>
        </w:rPr>
        <w:t xml:space="preserve">’ </w:t>
      </w:r>
      <w:r>
        <w:t>\s PS</w:t>
      </w:r>
    </w:p>
    <w:p w14:paraId="4DC2CBE1" w14:textId="77777777" w:rsidR="00C42BF2" w:rsidRDefault="00F80514">
      <w:pPr>
        <w:pStyle w:val="Default"/>
        <w:widowControl w:val="0"/>
        <w:tabs>
          <w:tab w:val="left" w:pos="2880"/>
        </w:tabs>
        <w:ind w:left="2880" w:hanging="2880"/>
      </w:pPr>
      <w:r>
        <w:t>\l YYoront</w:t>
      </w:r>
      <w:r>
        <w:tab/>
        <w:t xml:space="preserve">\w kupn \g </w:t>
      </w:r>
      <w:r>
        <w:rPr>
          <w:rFonts w:hAnsi="Times New Roman"/>
        </w:rPr>
        <w:t>‘</w:t>
      </w:r>
      <w:r>
        <w:t>daughter</w:t>
      </w:r>
      <w:r>
        <w:rPr>
          <w:rFonts w:hAnsi="Times New Roman"/>
        </w:rPr>
        <w:t>’</w:t>
      </w:r>
      <w:r>
        <w:t>s child (to woman), sister</w:t>
      </w:r>
      <w:r>
        <w:rPr>
          <w:rFonts w:hAnsi="Times New Roman"/>
        </w:rPr>
        <w:t>’</w:t>
      </w:r>
      <w:r>
        <w:t>s daughter</w:t>
      </w:r>
      <w:r>
        <w:rPr>
          <w:rFonts w:hAnsi="Times New Roman"/>
        </w:rPr>
        <w:t>’</w:t>
      </w:r>
      <w:r>
        <w:t>s child</w:t>
      </w:r>
      <w:r>
        <w:rPr>
          <w:rFonts w:hAnsi="Times New Roman"/>
        </w:rPr>
        <w:t xml:space="preserve">’ </w:t>
      </w:r>
      <w:r>
        <w:t xml:space="preserve">\p Dat. </w:t>
      </w:r>
      <w:r>
        <w:rPr>
          <w:i/>
          <w:iCs/>
        </w:rPr>
        <w:t>kupann</w:t>
      </w:r>
      <w:r>
        <w:t xml:space="preserve">. \q Rcp of </w:t>
      </w:r>
      <w:r>
        <w:rPr>
          <w:i/>
          <w:iCs/>
        </w:rPr>
        <w:t>keme</w:t>
      </w:r>
      <w:r>
        <w:rPr>
          <w:rFonts w:hAnsi="Times New Roman"/>
        </w:rPr>
        <w:t xml:space="preserve"> ‘</w:t>
      </w:r>
      <w:r>
        <w:t>mother</w:t>
      </w:r>
      <w:r>
        <w:rPr>
          <w:rFonts w:hAnsi="Times New Roman"/>
        </w:rPr>
        <w:t>’</w:t>
      </w:r>
      <w:r>
        <w:t>s mother (</w:t>
      </w:r>
      <w:r>
        <w:rPr>
          <w:rFonts w:hAnsi="Times New Roman"/>
        </w:rPr>
        <w:t>’</w:t>
      </w:r>
      <w:r>
        <w:t>s brother)</w:t>
      </w:r>
      <w:r>
        <w:rPr>
          <w:rFonts w:hAnsi="Times New Roman"/>
        </w:rPr>
        <w:t>’</w:t>
      </w:r>
      <w:r>
        <w:t xml:space="preserve">, but also covers </w:t>
      </w:r>
      <w:r>
        <w:rPr>
          <w:i/>
          <w:iCs/>
        </w:rPr>
        <w:t>pa7a</w:t>
      </w:r>
      <w:r>
        <w:rPr>
          <w:rFonts w:hAnsi="Times New Roman"/>
        </w:rPr>
        <w:t xml:space="preserve"> ‘</w:t>
      </w:r>
      <w:r>
        <w:t>MoFa</w:t>
      </w:r>
      <w:r>
        <w:rPr>
          <w:rFonts w:hAnsi="Times New Roman"/>
        </w:rPr>
        <w:t xml:space="preserve">’ </w:t>
      </w:r>
      <w:r>
        <w:t xml:space="preserve">and its reciprocal, and the wife of </w:t>
      </w:r>
      <w:r>
        <w:rPr>
          <w:i/>
          <w:iCs/>
        </w:rPr>
        <w:t>wimi</w:t>
      </w:r>
      <w:r>
        <w:rPr>
          <w:rFonts w:hAnsi="Times New Roman"/>
        </w:rPr>
        <w:t xml:space="preserve"> ‘</w:t>
      </w:r>
      <w:r>
        <w:t>MoMoBrSo</w:t>
      </w:r>
      <w:r>
        <w:rPr>
          <w:rFonts w:hAnsi="Times New Roman"/>
        </w:rPr>
        <w:t>’</w:t>
      </w:r>
      <w:r>
        <w:t xml:space="preserve">. Alt. </w:t>
      </w:r>
      <w:r>
        <w:rPr>
          <w:i/>
          <w:iCs/>
        </w:rPr>
        <w:t>kuwn</w:t>
      </w:r>
      <w:r>
        <w:t xml:space="preserve"> occurs fully stressed. Alternants of the form </w:t>
      </w:r>
      <w:r>
        <w:rPr>
          <w:i/>
          <w:iCs/>
        </w:rPr>
        <w:t>kopon</w:t>
      </w:r>
      <w:r>
        <w:t xml:space="preserve">, </w:t>
      </w:r>
      <w:r>
        <w:rPr>
          <w:i/>
          <w:iCs/>
        </w:rPr>
        <w:t>kown</w:t>
      </w:r>
      <w:r>
        <w:t xml:space="preserve"> are from *kumpu(+n), q.v., and the listing of KUPN as a subheading of KOPON in the YYoront Dictionary is an error.</w:t>
      </w:r>
    </w:p>
    <w:p w14:paraId="451468A1" w14:textId="77777777" w:rsidR="00C42BF2" w:rsidRDefault="00F80514">
      <w:pPr>
        <w:pStyle w:val="Default"/>
        <w:widowControl w:val="0"/>
        <w:tabs>
          <w:tab w:val="left" w:pos="2880"/>
        </w:tabs>
        <w:ind w:left="2880" w:hanging="2880"/>
      </w:pPr>
      <w:r>
        <w:t>\l KYalanji</w:t>
      </w:r>
      <w:r>
        <w:tab/>
        <w:t xml:space="preserve">\w kuban \g </w:t>
      </w:r>
      <w:r>
        <w:rPr>
          <w:rFonts w:hAnsi="Times New Roman"/>
        </w:rPr>
        <w:t>‘</w:t>
      </w:r>
      <w:r>
        <w:t>wife</w:t>
      </w:r>
      <w:r>
        <w:rPr>
          <w:rFonts w:hAnsi="Times New Roman"/>
        </w:rPr>
        <w:t xml:space="preserve">’ </w:t>
      </w:r>
      <w:r>
        <w:t xml:space="preserve">\q Syn. </w:t>
      </w:r>
      <w:r>
        <w:rPr>
          <w:i/>
          <w:iCs/>
        </w:rPr>
        <w:t>ma</w:t>
      </w:r>
      <w:r>
        <w:rPr>
          <w:rFonts w:hAnsi="Times New Roman"/>
          <w:i/>
          <w:iCs/>
        </w:rPr>
        <w:t>ñ</w:t>
      </w:r>
      <w:r>
        <w:rPr>
          <w:i/>
          <w:iCs/>
        </w:rPr>
        <w:t>arr</w:t>
      </w:r>
      <w:r>
        <w:t xml:space="preserve">; </w:t>
      </w:r>
      <w:r>
        <w:rPr>
          <w:i/>
          <w:iCs/>
        </w:rPr>
        <w:t>kubananji</w:t>
      </w:r>
      <w:r>
        <w:rPr>
          <w:rFonts w:hAnsi="Times New Roman"/>
        </w:rPr>
        <w:t xml:space="preserve"> ‘</w:t>
      </w:r>
      <w:r>
        <w:t>married man</w:t>
      </w:r>
      <w:r>
        <w:rPr>
          <w:rFonts w:hAnsi="Times New Roman"/>
        </w:rPr>
        <w:t>’</w:t>
      </w:r>
      <w:r>
        <w:t xml:space="preserve">. Oates &amp; Oates give this as an intimate term for </w:t>
      </w:r>
      <w:r>
        <w:rPr>
          <w:rFonts w:hAnsi="Times New Roman"/>
        </w:rPr>
        <w:t>‘</w:t>
      </w:r>
      <w:r>
        <w:t>husband</w:t>
      </w:r>
      <w:r>
        <w:rPr>
          <w:rFonts w:hAnsi="Times New Roman"/>
        </w:rPr>
        <w:t>’—“</w:t>
      </w:r>
      <w:r>
        <w:t>the boss</w:t>
      </w:r>
      <w:r>
        <w:rPr>
          <w:rFonts w:hAnsi="Times New Roman"/>
        </w:rPr>
        <w:t>”</w:t>
      </w:r>
      <w:r>
        <w:t>. \s Hr&amp;Hr, W&amp;LOates</w:t>
      </w:r>
    </w:p>
    <w:p w14:paraId="3AFEC5ED" w14:textId="77777777" w:rsidR="00C42BF2" w:rsidRDefault="00F80514">
      <w:pPr>
        <w:pStyle w:val="Default"/>
        <w:widowControl w:val="0"/>
        <w:tabs>
          <w:tab w:val="left" w:pos="2880"/>
        </w:tabs>
        <w:ind w:left="2880" w:hanging="2880"/>
      </w:pPr>
      <w:r>
        <w:t>\l GYimithirr</w:t>
      </w:r>
      <w:r>
        <w:tab/>
        <w:t xml:space="preserve">\w guba:n \g </w:t>
      </w:r>
      <w:r>
        <w:rPr>
          <w:rFonts w:hAnsi="Times New Roman"/>
        </w:rPr>
        <w:t>‘</w:t>
      </w:r>
      <w:r>
        <w:t>sweetheart (male or female)</w:t>
      </w:r>
      <w:r>
        <w:rPr>
          <w:rFonts w:hAnsi="Times New Roman"/>
        </w:rPr>
        <w:t xml:space="preserve">’ </w:t>
      </w:r>
      <w:r>
        <w:t>\s JHav</w:t>
      </w:r>
    </w:p>
    <w:p w14:paraId="5AFBDBFA" w14:textId="77777777" w:rsidR="00C42BF2" w:rsidRDefault="00F80514">
      <w:pPr>
        <w:pStyle w:val="Default"/>
        <w:widowControl w:val="0"/>
        <w:tabs>
          <w:tab w:val="left" w:pos="2880"/>
        </w:tabs>
        <w:ind w:left="2880" w:hanging="2880"/>
      </w:pPr>
      <w:r>
        <w:t xml:space="preserve">\l </w:t>
      </w:r>
      <w:r>
        <w:rPr>
          <w:b/>
          <w:bCs/>
        </w:rPr>
        <w:t>pPaman</w:t>
      </w:r>
      <w:r>
        <w:rPr>
          <w:b/>
          <w:bCs/>
        </w:rPr>
        <w:tab/>
        <w:t>\w *kupan(V)</w:t>
      </w:r>
      <w:r>
        <w:t xml:space="preserve"> \q The long vowel of the WMng form is not compatible with the unlenited </w:t>
      </w:r>
      <w:r>
        <w:rPr>
          <w:i/>
          <w:iCs/>
        </w:rPr>
        <w:t>p</w:t>
      </w:r>
      <w:r>
        <w:t xml:space="preserve"> of the YY form. The long V2 of the GYim form implies a former third syllable, but YY </w:t>
      </w:r>
      <w:r>
        <w:rPr>
          <w:i/>
          <w:iCs/>
        </w:rPr>
        <w:t>kupn</w:t>
      </w:r>
      <w:r>
        <w:t xml:space="preserve"> and KYal </w:t>
      </w:r>
      <w:r>
        <w:rPr>
          <w:i/>
          <w:iCs/>
        </w:rPr>
        <w:t>kuban</w:t>
      </w:r>
      <w:r>
        <w:t xml:space="preserve"> do not. \s BA</w:t>
      </w:r>
    </w:p>
    <w:p w14:paraId="0B32FF95" w14:textId="77777777" w:rsidR="00C42BF2" w:rsidRDefault="00F80514">
      <w:pPr>
        <w:pStyle w:val="Default"/>
        <w:widowControl w:val="0"/>
        <w:tabs>
          <w:tab w:val="left" w:pos="2880"/>
        </w:tabs>
        <w:ind w:left="2880" w:hanging="2880"/>
      </w:pPr>
      <w:r>
        <w:t>\l Yanda</w:t>
      </w:r>
      <w:r>
        <w:tab/>
        <w:t xml:space="preserve">\w kupan(a) \g </w:t>
      </w:r>
      <w:r>
        <w:rPr>
          <w:rFonts w:hAnsi="Times New Roman"/>
        </w:rPr>
        <w:t>‘</w:t>
      </w:r>
      <w:r>
        <w:t>father</w:t>
      </w:r>
      <w:r>
        <w:rPr>
          <w:rFonts w:hAnsi="Times New Roman"/>
        </w:rPr>
        <w:t xml:space="preserve">’ </w:t>
      </w:r>
      <w:r>
        <w:t>\s GB</w:t>
      </w:r>
    </w:p>
    <w:p w14:paraId="3E83B0F9" w14:textId="77777777" w:rsidR="00C42BF2" w:rsidRDefault="00F80514">
      <w:pPr>
        <w:pStyle w:val="Default"/>
        <w:widowControl w:val="0"/>
        <w:tabs>
          <w:tab w:val="left" w:pos="2880"/>
        </w:tabs>
        <w:ind w:left="2880" w:hanging="2880"/>
      </w:pPr>
      <w:r>
        <w:t>\l Warrgamay</w:t>
      </w:r>
      <w:r>
        <w:tab/>
        <w:t xml:space="preserve">\w gubana(n) \g </w:t>
      </w:r>
      <w:r>
        <w:rPr>
          <w:rFonts w:hAnsi="Times New Roman"/>
        </w:rPr>
        <w:t>‘</w:t>
      </w:r>
      <w:r>
        <w:t>father</w:t>
      </w:r>
      <w:r>
        <w:rPr>
          <w:rFonts w:hAnsi="Times New Roman"/>
        </w:rPr>
        <w:t>’</w:t>
      </w:r>
      <w:r>
        <w:t>s father</w:t>
      </w:r>
      <w:r>
        <w:rPr>
          <w:rFonts w:hAnsi="Times New Roman"/>
        </w:rPr>
        <w:t xml:space="preserve">’ </w:t>
      </w:r>
      <w:r>
        <w:t>\s RMWD</w:t>
      </w:r>
    </w:p>
    <w:p w14:paraId="5D2922FC" w14:textId="77777777" w:rsidR="00C42BF2" w:rsidRDefault="00F80514">
      <w:pPr>
        <w:pStyle w:val="Default"/>
        <w:widowControl w:val="0"/>
        <w:tabs>
          <w:tab w:val="left" w:pos="2880"/>
        </w:tabs>
        <w:ind w:left="2880" w:hanging="2880"/>
      </w:pPr>
      <w:r>
        <w:t>***</w:t>
      </w:r>
    </w:p>
    <w:p w14:paraId="0E301848" w14:textId="77777777" w:rsidR="00C42BF2" w:rsidRDefault="00F80514">
      <w:pPr>
        <w:pStyle w:val="Default"/>
        <w:widowControl w:val="0"/>
        <w:tabs>
          <w:tab w:val="left" w:pos="2880"/>
        </w:tabs>
        <w:ind w:left="2880" w:hanging="2880"/>
      </w:pPr>
      <w:r>
        <w:t>\l Martuthunira</w:t>
      </w:r>
      <w:r>
        <w:tab/>
        <w:t xml:space="preserve">\w kapun \g </w:t>
      </w:r>
      <w:r>
        <w:rPr>
          <w:rFonts w:hAnsi="Times New Roman"/>
        </w:rPr>
        <w:t>‘</w:t>
      </w:r>
      <w:r>
        <w:t>person, man</w:t>
      </w:r>
      <w:r>
        <w:rPr>
          <w:rFonts w:hAnsi="Times New Roman"/>
        </w:rPr>
        <w:t xml:space="preserve">’ </w:t>
      </w:r>
      <w:r>
        <w:t>\q Avoidance register. \s AD</w:t>
      </w:r>
    </w:p>
    <w:p w14:paraId="662049DC" w14:textId="77777777" w:rsidR="00C42BF2" w:rsidRDefault="00C42BF2">
      <w:pPr>
        <w:pStyle w:val="Default"/>
        <w:widowControl w:val="0"/>
        <w:tabs>
          <w:tab w:val="left" w:pos="2880"/>
        </w:tabs>
        <w:ind w:left="2880" w:hanging="2880"/>
      </w:pPr>
    </w:p>
    <w:p w14:paraId="7FBE769A" w14:textId="77777777" w:rsidR="00C42BF2" w:rsidRDefault="00C42BF2">
      <w:pPr>
        <w:pStyle w:val="Default"/>
        <w:widowControl w:val="0"/>
        <w:tabs>
          <w:tab w:val="left" w:pos="2880"/>
        </w:tabs>
        <w:ind w:left="2880" w:hanging="2880"/>
      </w:pPr>
    </w:p>
    <w:p w14:paraId="48D8F18C" w14:textId="77777777" w:rsidR="00C42BF2" w:rsidRDefault="00F80514">
      <w:pPr>
        <w:pStyle w:val="Default"/>
        <w:widowControl w:val="0"/>
        <w:tabs>
          <w:tab w:val="left" w:pos="2880"/>
        </w:tabs>
        <w:ind w:left="2880" w:hanging="2880"/>
        <w:rPr>
          <w:b/>
          <w:bCs/>
          <w:color w:val="000080"/>
          <w:u w:color="000080"/>
        </w:rPr>
      </w:pPr>
      <w:r>
        <w:rPr>
          <w:color w:val="000080"/>
          <w:u w:color="000080"/>
        </w:rPr>
        <w:t xml:space="preserve">\e </w:t>
      </w:r>
      <w:r>
        <w:rPr>
          <w:b/>
          <w:bCs/>
          <w:color w:val="000080"/>
          <w:u w:color="000080"/>
        </w:rPr>
        <w:t>*kuparr</w:t>
      </w:r>
    </w:p>
    <w:p w14:paraId="45B76E96" w14:textId="77777777" w:rsidR="00C42BF2" w:rsidRDefault="00F80514">
      <w:pPr>
        <w:pStyle w:val="Default"/>
        <w:widowControl w:val="0"/>
        <w:tabs>
          <w:tab w:val="left" w:pos="2880"/>
        </w:tabs>
        <w:ind w:left="2880" w:hanging="2880"/>
        <w:rPr>
          <w:color w:val="000080"/>
          <w:u w:color="000080"/>
        </w:rPr>
      </w:pPr>
      <w:r>
        <w:rPr>
          <w:color w:val="000080"/>
          <w:u w:color="000080"/>
        </w:rPr>
        <w:t xml:space="preserve">\t </w:t>
      </w:r>
      <w:r>
        <w:rPr>
          <w:rFonts w:hAnsi="Times New Roman"/>
          <w:color w:val="000080"/>
          <w:u w:color="000080"/>
        </w:rPr>
        <w:t>‘</w:t>
      </w:r>
      <w:r>
        <w:rPr>
          <w:color w:val="000080"/>
          <w:u w:color="000080"/>
        </w:rPr>
        <w:t>maggot</w:t>
      </w:r>
      <w:r>
        <w:rPr>
          <w:rFonts w:hAnsi="Times New Roman"/>
          <w:color w:val="000080"/>
          <w:u w:color="000080"/>
        </w:rPr>
        <w:t>’</w:t>
      </w:r>
    </w:p>
    <w:p w14:paraId="291A4B75" w14:textId="77777777" w:rsidR="00C42BF2" w:rsidRDefault="00F80514">
      <w:pPr>
        <w:pStyle w:val="Default"/>
        <w:widowControl w:val="0"/>
        <w:tabs>
          <w:tab w:val="left" w:pos="2880"/>
        </w:tabs>
        <w:ind w:left="2880" w:hanging="2880"/>
        <w:rPr>
          <w:color w:val="000080"/>
          <w:u w:color="000080"/>
        </w:rPr>
      </w:pPr>
      <w:r>
        <w:rPr>
          <w:color w:val="000080"/>
          <w:u w:color="000080"/>
        </w:rPr>
        <w:t>\b n</w:t>
      </w:r>
    </w:p>
    <w:p w14:paraId="70CD8E9C" w14:textId="77777777" w:rsidR="00C42BF2" w:rsidRDefault="00F80514">
      <w:pPr>
        <w:pStyle w:val="Default"/>
        <w:widowControl w:val="0"/>
        <w:tabs>
          <w:tab w:val="left" w:pos="2880"/>
        </w:tabs>
        <w:ind w:left="2880" w:hanging="2880"/>
        <w:rPr>
          <w:color w:val="000080"/>
          <w:u w:color="000080"/>
        </w:rPr>
      </w:pPr>
      <w:r>
        <w:rPr>
          <w:color w:val="000080"/>
          <w:u w:color="000080"/>
        </w:rPr>
        <w:t>\c C</w:t>
      </w:r>
    </w:p>
    <w:p w14:paraId="18E4DEFA" w14:textId="77777777" w:rsidR="00C42BF2" w:rsidRDefault="00F80514">
      <w:pPr>
        <w:pStyle w:val="Default"/>
        <w:widowControl w:val="0"/>
        <w:tabs>
          <w:tab w:val="left" w:pos="2880"/>
        </w:tabs>
        <w:ind w:left="2880" w:hanging="2880"/>
        <w:rPr>
          <w:color w:val="000080"/>
          <w:u w:color="000080"/>
        </w:rPr>
      </w:pPr>
      <w:r>
        <w:rPr>
          <w:color w:val="000080"/>
          <w:u w:color="000080"/>
        </w:rPr>
        <w:t>\l KKY</w:t>
      </w:r>
      <w:r>
        <w:rPr>
          <w:color w:val="000080"/>
          <w:u w:color="000080"/>
        </w:rPr>
        <w:tab/>
        <w:t xml:space="preserve">\w kupar, kuparal \g </w:t>
      </w:r>
      <w:r>
        <w:rPr>
          <w:rFonts w:hAnsi="Times New Roman"/>
          <w:color w:val="000080"/>
          <w:u w:color="000080"/>
        </w:rPr>
        <w:t>‘</w:t>
      </w:r>
      <w:r>
        <w:rPr>
          <w:color w:val="000080"/>
          <w:u w:color="000080"/>
        </w:rPr>
        <w:t>maggot</w:t>
      </w:r>
      <w:r>
        <w:rPr>
          <w:rFonts w:hAnsi="Times New Roman"/>
          <w:color w:val="000080"/>
          <w:u w:color="000080"/>
        </w:rPr>
        <w:t xml:space="preserve">’ </w:t>
      </w:r>
      <w:r>
        <w:rPr>
          <w:color w:val="000080"/>
          <w:u w:color="000080"/>
        </w:rPr>
        <w:t xml:space="preserve">\p Feminine. \q Var. </w:t>
      </w:r>
      <w:r>
        <w:rPr>
          <w:i/>
          <w:iCs/>
          <w:color w:val="000080"/>
          <w:u w:color="000080"/>
        </w:rPr>
        <w:t>kuper</w:t>
      </w:r>
      <w:r>
        <w:rPr>
          <w:color w:val="000080"/>
          <w:u w:color="000080"/>
        </w:rPr>
        <w:t xml:space="preserve">. \s </w:t>
      </w:r>
      <w:r>
        <w:rPr>
          <w:color w:val="000080"/>
          <w:u w:color="000080"/>
        </w:rPr>
        <w:lastRenderedPageBreak/>
        <w:t>RJK/GNOG</w:t>
      </w:r>
    </w:p>
    <w:p w14:paraId="1F4ACA4E" w14:textId="77777777" w:rsidR="00C42BF2" w:rsidRDefault="00F80514">
      <w:pPr>
        <w:pStyle w:val="Default"/>
        <w:widowControl w:val="0"/>
        <w:tabs>
          <w:tab w:val="left" w:pos="2880"/>
        </w:tabs>
        <w:ind w:left="2880" w:hanging="2880"/>
        <w:rPr>
          <w:color w:val="000080"/>
          <w:u w:color="000080"/>
        </w:rPr>
      </w:pPr>
      <w:r>
        <w:rPr>
          <w:color w:val="000080"/>
          <w:u w:color="000080"/>
        </w:rPr>
        <w:t>\l KLY</w:t>
      </w:r>
      <w:r>
        <w:rPr>
          <w:color w:val="000080"/>
          <w:u w:color="000080"/>
        </w:rPr>
        <w:tab/>
        <w:t xml:space="preserve">\w kupar \g </w:t>
      </w:r>
      <w:r>
        <w:rPr>
          <w:rFonts w:hAnsi="Times New Roman"/>
          <w:color w:val="000080"/>
          <w:u w:color="000080"/>
        </w:rPr>
        <w:t>‘</w:t>
      </w:r>
      <w:r>
        <w:rPr>
          <w:color w:val="000080"/>
          <w:u w:color="000080"/>
        </w:rPr>
        <w:t>maggot; worm</w:t>
      </w:r>
      <w:r>
        <w:rPr>
          <w:rFonts w:hAnsi="Times New Roman"/>
          <w:color w:val="000080"/>
          <w:u w:color="000080"/>
        </w:rPr>
        <w:t xml:space="preserve">’ </w:t>
      </w:r>
      <w:r>
        <w:rPr>
          <w:color w:val="000080"/>
          <w:u w:color="000080"/>
        </w:rPr>
        <w:t>\s EB/GNOG, /GNOG</w:t>
      </w:r>
    </w:p>
    <w:p w14:paraId="133FCFA1" w14:textId="77777777" w:rsidR="00C42BF2" w:rsidRDefault="00F80514">
      <w:pPr>
        <w:pStyle w:val="Default"/>
        <w:widowControl w:val="0"/>
        <w:tabs>
          <w:tab w:val="left" w:pos="2880"/>
        </w:tabs>
        <w:ind w:left="2880" w:hanging="2880"/>
      </w:pPr>
      <w:r>
        <w:t>\l YYoront</w:t>
      </w:r>
      <w:r>
        <w:tab/>
        <w:t xml:space="preserve">\w kuprrkuwrr \g </w:t>
      </w:r>
      <w:r>
        <w:rPr>
          <w:rFonts w:hAnsi="Times New Roman"/>
        </w:rPr>
        <w:t>‘</w:t>
      </w:r>
      <w:r>
        <w:t>fly eggs</w:t>
      </w:r>
      <w:r>
        <w:rPr>
          <w:rFonts w:hAnsi="Times New Roman"/>
        </w:rPr>
        <w:t xml:space="preserve">’ </w:t>
      </w:r>
      <w:r>
        <w:t xml:space="preserve">\q Contrast </w:t>
      </w:r>
      <w:r>
        <w:rPr>
          <w:i/>
          <w:iCs/>
        </w:rPr>
        <w:t>palpar</w:t>
      </w:r>
      <w:r>
        <w:rPr>
          <w:rFonts w:hAnsi="Times New Roman"/>
        </w:rPr>
        <w:t xml:space="preserve"> ‘</w:t>
      </w:r>
      <w:r>
        <w:t>maggots</w:t>
      </w:r>
      <w:r>
        <w:rPr>
          <w:rFonts w:hAnsi="Times New Roman"/>
        </w:rPr>
        <w:t>’</w:t>
      </w:r>
      <w:r>
        <w:t>.</w:t>
      </w:r>
    </w:p>
    <w:p w14:paraId="120D1D4C" w14:textId="77777777" w:rsidR="00C42BF2" w:rsidRDefault="00F80514">
      <w:pPr>
        <w:pStyle w:val="Default"/>
        <w:widowControl w:val="0"/>
        <w:tabs>
          <w:tab w:val="left" w:pos="2880"/>
        </w:tabs>
        <w:ind w:left="2880" w:hanging="2880"/>
        <w:rPr>
          <w:color w:val="000080"/>
          <w:u w:color="000080"/>
        </w:rPr>
      </w:pPr>
      <w:r>
        <w:rPr>
          <w:color w:val="000080"/>
          <w:u w:color="000080"/>
        </w:rPr>
        <w:t>\l Kaurna</w:t>
      </w:r>
      <w:r>
        <w:rPr>
          <w:color w:val="000080"/>
          <w:u w:color="000080"/>
        </w:rPr>
        <w:tab/>
        <w:t xml:space="preserve">\w kupe \g </w:t>
      </w:r>
      <w:r>
        <w:rPr>
          <w:rFonts w:hAnsi="Times New Roman"/>
          <w:color w:val="000080"/>
          <w:u w:color="000080"/>
        </w:rPr>
        <w:t>‘</w:t>
      </w:r>
      <w:r>
        <w:rPr>
          <w:color w:val="000080"/>
          <w:u w:color="000080"/>
        </w:rPr>
        <w:t>grub</w:t>
      </w:r>
      <w:r>
        <w:rPr>
          <w:rFonts w:hAnsi="Times New Roman"/>
          <w:color w:val="000080"/>
          <w:u w:color="000080"/>
        </w:rPr>
        <w:t xml:space="preserve">’ </w:t>
      </w:r>
      <w:r>
        <w:rPr>
          <w:color w:val="000080"/>
          <w:u w:color="000080"/>
        </w:rPr>
        <w:t>\s /GNOG</w:t>
      </w:r>
    </w:p>
    <w:p w14:paraId="1C299CDE" w14:textId="77777777" w:rsidR="00C42BF2" w:rsidRDefault="00F80514">
      <w:pPr>
        <w:pStyle w:val="Default"/>
        <w:widowControl w:val="0"/>
        <w:tabs>
          <w:tab w:val="left" w:pos="2880"/>
        </w:tabs>
        <w:ind w:left="2880" w:hanging="2880"/>
        <w:rPr>
          <w:color w:val="000080"/>
          <w:u w:color="000080"/>
        </w:rPr>
      </w:pPr>
      <w:r>
        <w:rPr>
          <w:color w:val="000080"/>
          <w:u w:color="000080"/>
        </w:rPr>
        <w:t>***</w:t>
      </w:r>
    </w:p>
    <w:p w14:paraId="0373A33B" w14:textId="77777777" w:rsidR="00C42BF2" w:rsidRDefault="00F80514">
      <w:pPr>
        <w:pStyle w:val="Default"/>
        <w:widowControl w:val="0"/>
        <w:tabs>
          <w:tab w:val="left" w:pos="2880"/>
        </w:tabs>
        <w:ind w:left="2880" w:hanging="2880"/>
      </w:pPr>
      <w:r>
        <w:t>\l Adnyamathanha</w:t>
      </w:r>
      <w:r>
        <w:tab/>
        <w:t xml:space="preserve">\w upa \g </w:t>
      </w:r>
      <w:r>
        <w:rPr>
          <w:rFonts w:hAnsi="Times New Roman"/>
        </w:rPr>
        <w:t>‘</w:t>
      </w:r>
      <w:r>
        <w:t>white</w:t>
      </w:r>
      <w:r>
        <w:rPr>
          <w:rFonts w:hAnsi="Times New Roman"/>
        </w:rPr>
        <w:t xml:space="preserve">’ </w:t>
      </w:r>
      <w:r>
        <w:t>\q The colour of maggots &amp; fly eggs. \s Mc&amp;Mc</w:t>
      </w:r>
    </w:p>
    <w:p w14:paraId="0649B2DA" w14:textId="77777777" w:rsidR="00C42BF2" w:rsidRDefault="00C42BF2">
      <w:pPr>
        <w:pStyle w:val="Default"/>
        <w:widowControl w:val="0"/>
        <w:tabs>
          <w:tab w:val="left" w:pos="2880"/>
        </w:tabs>
        <w:ind w:left="2880" w:hanging="2880"/>
      </w:pPr>
    </w:p>
    <w:p w14:paraId="545F134F" w14:textId="77777777" w:rsidR="00C42BF2" w:rsidRDefault="00C42BF2">
      <w:pPr>
        <w:pStyle w:val="Default"/>
        <w:widowControl w:val="0"/>
        <w:tabs>
          <w:tab w:val="left" w:pos="2880"/>
        </w:tabs>
        <w:ind w:left="2880" w:hanging="2880"/>
      </w:pPr>
    </w:p>
    <w:p w14:paraId="5E74ADCA" w14:textId="77777777" w:rsidR="00C42BF2" w:rsidRDefault="00F80514">
      <w:pPr>
        <w:pStyle w:val="Default"/>
        <w:widowControl w:val="0"/>
        <w:tabs>
          <w:tab w:val="left" w:pos="2880"/>
        </w:tabs>
        <w:ind w:left="2880" w:hanging="2880"/>
        <w:rPr>
          <w:b/>
          <w:bCs/>
        </w:rPr>
      </w:pPr>
      <w:r>
        <w:t xml:space="preserve">\e </w:t>
      </w:r>
      <w:r>
        <w:rPr>
          <w:b/>
          <w:bCs/>
        </w:rPr>
        <w:t>*kupi</w:t>
      </w:r>
    </w:p>
    <w:p w14:paraId="3D3C1465" w14:textId="77777777" w:rsidR="00C42BF2" w:rsidRDefault="00F80514">
      <w:pPr>
        <w:pStyle w:val="Default"/>
        <w:widowControl w:val="0"/>
        <w:tabs>
          <w:tab w:val="left" w:pos="2880"/>
        </w:tabs>
        <w:ind w:left="2880" w:hanging="2880"/>
      </w:pPr>
      <w:r>
        <w:t xml:space="preserve">\t </w:t>
      </w:r>
      <w:r>
        <w:rPr>
          <w:rFonts w:hAnsi="Times New Roman"/>
        </w:rPr>
        <w:t>‘</w:t>
      </w:r>
      <w:r>
        <w:t>laughter</w:t>
      </w:r>
      <w:r>
        <w:rPr>
          <w:rFonts w:hAnsi="Times New Roman"/>
        </w:rPr>
        <w:t>’</w:t>
      </w:r>
    </w:p>
    <w:p w14:paraId="44E743C1" w14:textId="77777777" w:rsidR="00C42BF2" w:rsidRDefault="00F80514">
      <w:pPr>
        <w:pStyle w:val="Default"/>
        <w:widowControl w:val="0"/>
        <w:tabs>
          <w:tab w:val="left" w:pos="2880"/>
        </w:tabs>
        <w:ind w:left="2880" w:hanging="2880"/>
      </w:pPr>
      <w:r>
        <w:t>\b n</w:t>
      </w:r>
    </w:p>
    <w:p w14:paraId="771F0D84" w14:textId="77777777" w:rsidR="00C42BF2" w:rsidRDefault="00F80514">
      <w:pPr>
        <w:pStyle w:val="Default"/>
        <w:widowControl w:val="0"/>
        <w:tabs>
          <w:tab w:val="left" w:pos="2880"/>
        </w:tabs>
        <w:ind w:left="2880" w:hanging="2880"/>
      </w:pPr>
      <w:r>
        <w:t>\l WNgathan</w:t>
      </w:r>
      <w:r>
        <w:tab/>
        <w:t>\w k</w:t>
      </w:r>
      <w:r>
        <w:rPr>
          <w:rFonts w:hAnsi="Times New Roman"/>
        </w:rPr>
        <w:t>œ</w:t>
      </w:r>
      <w:r>
        <w:t xml:space="preserve">p \g </w:t>
      </w:r>
      <w:r>
        <w:rPr>
          <w:rFonts w:hAnsi="Times New Roman"/>
        </w:rPr>
        <w:t>‘</w:t>
      </w:r>
      <w:r>
        <w:t>laugh</w:t>
      </w:r>
      <w:r>
        <w:rPr>
          <w:rFonts w:hAnsi="Times New Roman"/>
        </w:rPr>
        <w:t xml:space="preserve">’ </w:t>
      </w:r>
      <w:r>
        <w:t xml:space="preserve">\q In </w:t>
      </w:r>
      <w:r>
        <w:rPr>
          <w:i/>
          <w:iCs/>
        </w:rPr>
        <w:t>k</w:t>
      </w:r>
      <w:r>
        <w:rPr>
          <w:rFonts w:hAnsi="Times New Roman"/>
          <w:i/>
          <w:iCs/>
        </w:rPr>
        <w:t>œ</w:t>
      </w:r>
      <w:r>
        <w:rPr>
          <w:i/>
          <w:iCs/>
        </w:rPr>
        <w:t>p</w:t>
      </w:r>
      <w:r>
        <w:t>(</w:t>
      </w:r>
      <w:r>
        <w:rPr>
          <w:i/>
          <w:iCs/>
        </w:rPr>
        <w:t>em</w:t>
      </w:r>
      <w:r>
        <w:t>)</w:t>
      </w:r>
      <w:r>
        <w:rPr>
          <w:i/>
          <w:iCs/>
        </w:rPr>
        <w:t xml:space="preserve"> keente-</w:t>
      </w:r>
      <w:r>
        <w:rPr>
          <w:rFonts w:hAnsi="Times New Roman"/>
        </w:rPr>
        <w:t xml:space="preserve"> ‘</w:t>
      </w:r>
      <w:r>
        <w:t>to laugh</w:t>
      </w:r>
      <w:r>
        <w:rPr>
          <w:rFonts w:hAnsi="Times New Roman"/>
        </w:rPr>
        <w:t>’</w:t>
      </w:r>
      <w:r>
        <w:t>. \n Also recorded as /k</w:t>
      </w:r>
      <w:r>
        <w:rPr>
          <w:rFonts w:hAnsi="Times New Roman"/>
        </w:rPr>
        <w:t>œ</w:t>
      </w:r>
      <w:r>
        <w:t>yp/. \s PS</w:t>
      </w:r>
    </w:p>
    <w:p w14:paraId="7D5668F3" w14:textId="77777777" w:rsidR="00C42BF2" w:rsidRDefault="00F80514">
      <w:pPr>
        <w:pStyle w:val="Default"/>
        <w:widowControl w:val="0"/>
        <w:tabs>
          <w:tab w:val="left" w:pos="2880"/>
        </w:tabs>
        <w:ind w:left="2880" w:hanging="2880"/>
      </w:pPr>
      <w:r>
        <w:t>\l YYoront</w:t>
      </w:r>
      <w:r>
        <w:tab/>
        <w:t xml:space="preserve">\w kop \g </w:t>
      </w:r>
      <w:r>
        <w:rPr>
          <w:rFonts w:hAnsi="Times New Roman"/>
        </w:rPr>
        <w:t>‘</w:t>
      </w:r>
      <w:r>
        <w:t>laughter</w:t>
      </w:r>
      <w:r>
        <w:rPr>
          <w:rFonts w:hAnsi="Times New Roman"/>
        </w:rPr>
        <w:t xml:space="preserve">’ </w:t>
      </w:r>
      <w:r>
        <w:t xml:space="preserve">\q In </w:t>
      </w:r>
      <w:r>
        <w:rPr>
          <w:i/>
          <w:iCs/>
        </w:rPr>
        <w:t>kop thar</w:t>
      </w:r>
      <w:r>
        <w:rPr>
          <w:rFonts w:hAnsi="Times New Roman"/>
        </w:rPr>
        <w:t xml:space="preserve"> ‘</w:t>
      </w:r>
      <w:r>
        <w:t>to laugh</w:t>
      </w:r>
      <w:r>
        <w:rPr>
          <w:rFonts w:hAnsi="Times New Roman"/>
        </w:rPr>
        <w:t>’</w:t>
      </w:r>
      <w:r>
        <w:t>.</w:t>
      </w:r>
    </w:p>
    <w:p w14:paraId="770536F9" w14:textId="77777777" w:rsidR="00C42BF2" w:rsidRDefault="00F80514">
      <w:pPr>
        <w:pStyle w:val="Default"/>
        <w:widowControl w:val="0"/>
        <w:tabs>
          <w:tab w:val="left" w:pos="2880"/>
        </w:tabs>
        <w:ind w:left="2880" w:hanging="2880"/>
        <w:rPr>
          <w:b/>
          <w:bCs/>
        </w:rPr>
      </w:pPr>
      <w:r>
        <w:t xml:space="preserve">\l </w:t>
      </w:r>
      <w:r>
        <w:rPr>
          <w:b/>
          <w:bCs/>
        </w:rPr>
        <w:t>L</w:t>
      </w:r>
      <w:r>
        <w:rPr>
          <w:b/>
          <w:bCs/>
        </w:rPr>
        <w:tab/>
        <w:t>\w *kupi</w:t>
      </w:r>
    </w:p>
    <w:p w14:paraId="1E1AE2AC" w14:textId="77777777" w:rsidR="00C42BF2" w:rsidRDefault="00C42BF2">
      <w:pPr>
        <w:pStyle w:val="Default"/>
        <w:widowControl w:val="0"/>
        <w:tabs>
          <w:tab w:val="left" w:pos="2880"/>
        </w:tabs>
        <w:ind w:left="2880" w:hanging="2880"/>
        <w:rPr>
          <w:b/>
          <w:bCs/>
        </w:rPr>
      </w:pPr>
    </w:p>
    <w:p w14:paraId="0876AFD6" w14:textId="77777777" w:rsidR="00C42BF2" w:rsidRDefault="00C42BF2">
      <w:pPr>
        <w:pStyle w:val="Default"/>
        <w:widowControl w:val="0"/>
        <w:tabs>
          <w:tab w:val="left" w:pos="2880"/>
        </w:tabs>
        <w:ind w:left="2880" w:hanging="2880"/>
        <w:rPr>
          <w:b/>
          <w:bCs/>
        </w:rPr>
      </w:pPr>
    </w:p>
    <w:p w14:paraId="4C4465EE" w14:textId="77777777" w:rsidR="00C42BF2" w:rsidRDefault="00F80514">
      <w:pPr>
        <w:pStyle w:val="Default"/>
        <w:widowControl w:val="0"/>
        <w:tabs>
          <w:tab w:val="left" w:pos="2880"/>
        </w:tabs>
        <w:ind w:left="2880" w:hanging="2880"/>
        <w:rPr>
          <w:b/>
          <w:bCs/>
          <w:color w:val="000080"/>
          <w:u w:color="000080"/>
        </w:rPr>
      </w:pPr>
      <w:r>
        <w:rPr>
          <w:color w:val="000080"/>
          <w:u w:color="000080"/>
        </w:rPr>
        <w:t xml:space="preserve">\e </w:t>
      </w:r>
      <w:r>
        <w:rPr>
          <w:b/>
          <w:bCs/>
          <w:color w:val="000080"/>
          <w:u w:color="000080"/>
        </w:rPr>
        <w:t>*kupu</w:t>
      </w:r>
    </w:p>
    <w:p w14:paraId="77073659" w14:textId="77777777" w:rsidR="00C42BF2" w:rsidRDefault="00F80514">
      <w:pPr>
        <w:pStyle w:val="Default"/>
        <w:widowControl w:val="0"/>
        <w:tabs>
          <w:tab w:val="left" w:pos="2880"/>
        </w:tabs>
        <w:ind w:left="2880" w:hanging="2880"/>
        <w:rPr>
          <w:color w:val="000080"/>
          <w:u w:color="000080"/>
        </w:rPr>
      </w:pPr>
      <w:r>
        <w:rPr>
          <w:color w:val="000080"/>
          <w:u w:color="000080"/>
        </w:rPr>
        <w:t xml:space="preserve">\t </w:t>
      </w:r>
      <w:r>
        <w:rPr>
          <w:rFonts w:hAnsi="Times New Roman"/>
          <w:color w:val="000080"/>
          <w:u w:color="000080"/>
        </w:rPr>
        <w:t>‘</w:t>
      </w:r>
      <w:r>
        <w:rPr>
          <w:color w:val="000080"/>
          <w:u w:color="000080"/>
        </w:rPr>
        <w:t>tadpole</w:t>
      </w:r>
      <w:r>
        <w:rPr>
          <w:rFonts w:hAnsi="Times New Roman"/>
          <w:color w:val="000080"/>
          <w:u w:color="000080"/>
        </w:rPr>
        <w:t xml:space="preserve">’ </w:t>
      </w:r>
      <w:r>
        <w:rPr>
          <w:color w:val="000080"/>
          <w:u w:color="000080"/>
        </w:rPr>
        <w:t>\</w:t>
      </w:r>
    </w:p>
    <w:p w14:paraId="6ABCDAD5" w14:textId="77777777" w:rsidR="00C42BF2" w:rsidRDefault="00F80514">
      <w:pPr>
        <w:pStyle w:val="Default"/>
        <w:widowControl w:val="0"/>
        <w:tabs>
          <w:tab w:val="left" w:pos="2880"/>
        </w:tabs>
        <w:ind w:left="2880" w:hanging="2880"/>
        <w:rPr>
          <w:color w:val="000080"/>
          <w:u w:color="000080"/>
        </w:rPr>
      </w:pPr>
      <w:r>
        <w:rPr>
          <w:color w:val="000080"/>
          <w:u w:color="000080"/>
        </w:rPr>
        <w:t>\b n</w:t>
      </w:r>
    </w:p>
    <w:p w14:paraId="6A2409CC" w14:textId="77777777" w:rsidR="00C42BF2" w:rsidRDefault="00F80514">
      <w:pPr>
        <w:pStyle w:val="Default"/>
        <w:widowControl w:val="0"/>
        <w:tabs>
          <w:tab w:val="left" w:pos="2880"/>
        </w:tabs>
        <w:ind w:left="2880" w:hanging="2880"/>
        <w:rPr>
          <w:color w:val="000080"/>
          <w:u w:color="000080"/>
        </w:rPr>
      </w:pPr>
      <w:r>
        <w:rPr>
          <w:color w:val="000080"/>
          <w:u w:color="000080"/>
        </w:rPr>
        <w:t>\c Z</w:t>
      </w:r>
    </w:p>
    <w:p w14:paraId="0398D0F2" w14:textId="77777777" w:rsidR="00C42BF2" w:rsidRDefault="00F80514">
      <w:pPr>
        <w:pStyle w:val="Default"/>
        <w:widowControl w:val="0"/>
        <w:tabs>
          <w:tab w:val="left" w:pos="2880"/>
        </w:tabs>
        <w:ind w:left="2880" w:hanging="2880"/>
        <w:rPr>
          <w:color w:val="000080"/>
          <w:u w:color="000080"/>
        </w:rPr>
      </w:pPr>
      <w:r>
        <w:rPr>
          <w:color w:val="000080"/>
          <w:u w:color="000080"/>
        </w:rPr>
        <w:t>\l KLY</w:t>
      </w:r>
      <w:r>
        <w:rPr>
          <w:color w:val="000080"/>
          <w:u w:color="000080"/>
        </w:rPr>
        <w:tab/>
        <w:t xml:space="preserve">\w GOBOLU \g </w:t>
      </w:r>
      <w:r>
        <w:rPr>
          <w:rFonts w:hAnsi="Times New Roman"/>
          <w:color w:val="000080"/>
          <w:u w:color="000080"/>
        </w:rPr>
        <w:t>‘</w:t>
      </w:r>
      <w:r>
        <w:rPr>
          <w:color w:val="000080"/>
          <w:u w:color="000080"/>
        </w:rPr>
        <w:t>tadpole</w:t>
      </w:r>
      <w:r>
        <w:rPr>
          <w:rFonts w:hAnsi="Times New Roman"/>
          <w:color w:val="000080"/>
          <w:u w:color="000080"/>
        </w:rPr>
        <w:t xml:space="preserve">’ </w:t>
      </w:r>
      <w:r>
        <w:rPr>
          <w:color w:val="000080"/>
          <w:u w:color="000080"/>
        </w:rPr>
        <w:t>\s Ray/GNOG</w:t>
      </w:r>
    </w:p>
    <w:p w14:paraId="189494BB" w14:textId="77777777" w:rsidR="00C42BF2" w:rsidRDefault="00F80514">
      <w:pPr>
        <w:pStyle w:val="Default"/>
        <w:widowControl w:val="0"/>
        <w:tabs>
          <w:tab w:val="left" w:pos="2880"/>
        </w:tabs>
        <w:ind w:left="2880" w:hanging="2880"/>
        <w:rPr>
          <w:color w:val="000080"/>
          <w:u w:color="000080"/>
        </w:rPr>
      </w:pPr>
      <w:r>
        <w:rPr>
          <w:color w:val="000080"/>
          <w:u w:color="000080"/>
        </w:rPr>
        <w:t>\l KYalanji</w:t>
      </w:r>
      <w:r>
        <w:rPr>
          <w:color w:val="000080"/>
          <w:u w:color="000080"/>
        </w:rPr>
        <w:tab/>
        <w:t xml:space="preserve">\w kubu-kubu \g </w:t>
      </w:r>
      <w:r>
        <w:rPr>
          <w:rFonts w:hAnsi="Times New Roman"/>
          <w:color w:val="000080"/>
          <w:u w:color="000080"/>
        </w:rPr>
        <w:t>‘</w:t>
      </w:r>
      <w:r>
        <w:rPr>
          <w:color w:val="000080"/>
          <w:u w:color="000080"/>
        </w:rPr>
        <w:t>tadpole</w:t>
      </w:r>
      <w:r>
        <w:rPr>
          <w:rFonts w:hAnsi="Times New Roman"/>
          <w:color w:val="000080"/>
          <w:u w:color="000080"/>
        </w:rPr>
        <w:t xml:space="preserve">’ </w:t>
      </w:r>
      <w:r>
        <w:rPr>
          <w:color w:val="000080"/>
          <w:u w:color="000080"/>
        </w:rPr>
        <w:t>\s Hn&amp;Hn</w:t>
      </w:r>
    </w:p>
    <w:p w14:paraId="171A81FC" w14:textId="77777777" w:rsidR="00C42BF2" w:rsidRDefault="00F80514">
      <w:pPr>
        <w:pStyle w:val="Default"/>
        <w:widowControl w:val="0"/>
        <w:tabs>
          <w:tab w:val="left" w:pos="2880"/>
        </w:tabs>
        <w:ind w:left="2880" w:hanging="2880"/>
        <w:rPr>
          <w:color w:val="000080"/>
          <w:u w:color="000080"/>
        </w:rPr>
      </w:pPr>
      <w:r>
        <w:rPr>
          <w:color w:val="000080"/>
          <w:u w:color="000080"/>
        </w:rPr>
        <w:t>\l Nyungar</w:t>
      </w:r>
      <w:r>
        <w:rPr>
          <w:color w:val="000080"/>
          <w:u w:color="000080"/>
        </w:rPr>
        <w:tab/>
        <w:t xml:space="preserve">\w GOBUL \g </w:t>
      </w:r>
      <w:r>
        <w:rPr>
          <w:rFonts w:hAnsi="Times New Roman"/>
          <w:color w:val="000080"/>
          <w:u w:color="000080"/>
        </w:rPr>
        <w:t>‘</w:t>
      </w:r>
      <w:r>
        <w:rPr>
          <w:color w:val="000080"/>
          <w:u w:color="000080"/>
        </w:rPr>
        <w:t>frog (in tadpole stage)</w:t>
      </w:r>
      <w:r>
        <w:rPr>
          <w:rFonts w:hAnsi="Times New Roman"/>
          <w:color w:val="000080"/>
          <w:u w:color="000080"/>
        </w:rPr>
        <w:t xml:space="preserve">’ </w:t>
      </w:r>
      <w:r>
        <w:rPr>
          <w:color w:val="000080"/>
          <w:u w:color="000080"/>
        </w:rPr>
        <w:t>\s /GNOG</w:t>
      </w:r>
    </w:p>
    <w:p w14:paraId="6EF94EED" w14:textId="77777777" w:rsidR="00C42BF2" w:rsidRDefault="00F80514">
      <w:pPr>
        <w:pStyle w:val="Default"/>
        <w:widowControl w:val="0"/>
        <w:tabs>
          <w:tab w:val="left" w:pos="2880"/>
        </w:tabs>
        <w:ind w:left="2880" w:hanging="2880"/>
        <w:rPr>
          <w:color w:val="000080"/>
          <w:u w:color="000080"/>
        </w:rPr>
      </w:pPr>
      <w:r>
        <w:rPr>
          <w:color w:val="000080"/>
          <w:u w:color="000080"/>
        </w:rPr>
        <w:t>^^^</w:t>
      </w:r>
    </w:p>
    <w:p w14:paraId="6D55C4A5" w14:textId="77777777" w:rsidR="00C42BF2" w:rsidRDefault="00F80514">
      <w:pPr>
        <w:pStyle w:val="Default"/>
        <w:widowControl w:val="0"/>
        <w:tabs>
          <w:tab w:val="left" w:pos="2880"/>
        </w:tabs>
        <w:ind w:left="2880" w:hanging="2880"/>
      </w:pPr>
      <w:r>
        <w:t>\l Djabugay</w:t>
      </w:r>
      <w:r>
        <w:tab/>
        <w:t xml:space="preserve">\w guwulguwul \g </w:t>
      </w:r>
      <w:r>
        <w:rPr>
          <w:rFonts w:hAnsi="Times New Roman"/>
        </w:rPr>
        <w:t>‘</w:t>
      </w:r>
      <w:r>
        <w:t>tadpole</w:t>
      </w:r>
      <w:r>
        <w:rPr>
          <w:rFonts w:hAnsi="Times New Roman"/>
        </w:rPr>
        <w:t xml:space="preserve">’ </w:t>
      </w:r>
      <w:r>
        <w:t>\s EP</w:t>
      </w:r>
    </w:p>
    <w:p w14:paraId="0E65D32C" w14:textId="77777777" w:rsidR="00C42BF2" w:rsidRDefault="00F80514">
      <w:pPr>
        <w:pStyle w:val="Default"/>
        <w:widowControl w:val="0"/>
        <w:tabs>
          <w:tab w:val="left" w:pos="2880"/>
        </w:tabs>
        <w:ind w:left="2880" w:hanging="2880"/>
        <w:rPr>
          <w:color w:val="000080"/>
          <w:u w:color="000080"/>
        </w:rPr>
      </w:pPr>
      <w:r>
        <w:rPr>
          <w:color w:val="000080"/>
          <w:u w:color="000080"/>
        </w:rPr>
        <w:t>\l Yidiny</w:t>
      </w:r>
      <w:r>
        <w:rPr>
          <w:color w:val="000080"/>
          <w:u w:color="000080"/>
        </w:rPr>
        <w:tab/>
        <w:t xml:space="preserve">\w guwuguwu \g </w:t>
      </w:r>
      <w:r>
        <w:rPr>
          <w:rFonts w:hAnsi="Times New Roman"/>
          <w:color w:val="000080"/>
          <w:u w:color="000080"/>
        </w:rPr>
        <w:t>‘</w:t>
      </w:r>
      <w:r>
        <w:rPr>
          <w:color w:val="000080"/>
          <w:u w:color="000080"/>
        </w:rPr>
        <w:t>tadpole</w:t>
      </w:r>
      <w:r>
        <w:rPr>
          <w:rFonts w:hAnsi="Times New Roman"/>
          <w:color w:val="000080"/>
          <w:u w:color="000080"/>
        </w:rPr>
        <w:t xml:space="preserve">’ </w:t>
      </w:r>
      <w:r>
        <w:rPr>
          <w:color w:val="000080"/>
          <w:u w:color="000080"/>
        </w:rPr>
        <w:t>\c Coastal dialect only. \s RMWD B4</w:t>
      </w:r>
    </w:p>
    <w:p w14:paraId="736301BE" w14:textId="77777777" w:rsidR="00C42BF2" w:rsidRDefault="00C42BF2">
      <w:pPr>
        <w:pStyle w:val="Default"/>
        <w:widowControl w:val="0"/>
        <w:tabs>
          <w:tab w:val="left" w:pos="2880"/>
        </w:tabs>
        <w:ind w:left="2880" w:hanging="2880"/>
        <w:rPr>
          <w:color w:val="000080"/>
          <w:u w:color="000080"/>
        </w:rPr>
      </w:pPr>
    </w:p>
    <w:p w14:paraId="3846D028" w14:textId="77777777" w:rsidR="00C42BF2" w:rsidRDefault="00C42BF2">
      <w:pPr>
        <w:pStyle w:val="Default"/>
        <w:widowControl w:val="0"/>
        <w:tabs>
          <w:tab w:val="left" w:pos="2880"/>
        </w:tabs>
        <w:ind w:left="2880" w:hanging="2880"/>
        <w:rPr>
          <w:color w:val="000080"/>
          <w:u w:color="000080"/>
        </w:rPr>
      </w:pPr>
    </w:p>
    <w:p w14:paraId="0FAC6B5F" w14:textId="77777777" w:rsidR="00C42BF2" w:rsidRDefault="00F80514">
      <w:pPr>
        <w:pStyle w:val="Default"/>
        <w:widowControl w:val="0"/>
        <w:tabs>
          <w:tab w:val="left" w:pos="2880"/>
        </w:tabs>
        <w:ind w:left="2880" w:hanging="2880"/>
        <w:rPr>
          <w:b/>
          <w:bCs/>
        </w:rPr>
      </w:pPr>
      <w:r>
        <w:t xml:space="preserve">\e </w:t>
      </w:r>
      <w:r>
        <w:rPr>
          <w:b/>
          <w:bCs/>
        </w:rPr>
        <w:t>*kupu-</w:t>
      </w:r>
    </w:p>
    <w:p w14:paraId="649FD102" w14:textId="77777777" w:rsidR="00C42BF2" w:rsidRDefault="00F80514">
      <w:pPr>
        <w:pStyle w:val="Default"/>
        <w:widowControl w:val="0"/>
        <w:tabs>
          <w:tab w:val="left" w:pos="2880"/>
        </w:tabs>
        <w:ind w:left="2880" w:hanging="2880"/>
      </w:pPr>
      <w:r>
        <w:t xml:space="preserve">\t </w:t>
      </w:r>
      <w:r>
        <w:rPr>
          <w:rFonts w:hAnsi="Times New Roman"/>
        </w:rPr>
        <w:t>‘</w:t>
      </w:r>
      <w:r>
        <w:t>cook</w:t>
      </w:r>
      <w:r>
        <w:rPr>
          <w:rFonts w:hAnsi="Times New Roman"/>
        </w:rPr>
        <w:t>’</w:t>
      </w:r>
    </w:p>
    <w:p w14:paraId="62222E17" w14:textId="77777777" w:rsidR="00C42BF2" w:rsidRDefault="00F80514">
      <w:pPr>
        <w:pStyle w:val="Default"/>
        <w:widowControl w:val="0"/>
        <w:tabs>
          <w:tab w:val="left" w:pos="2880"/>
        </w:tabs>
        <w:ind w:left="2880" w:hanging="2880"/>
      </w:pPr>
      <w:r>
        <w:t>\b vt</w:t>
      </w:r>
    </w:p>
    <w:p w14:paraId="544F0591" w14:textId="77777777" w:rsidR="00C42BF2" w:rsidRDefault="00F80514">
      <w:pPr>
        <w:pStyle w:val="Default"/>
        <w:widowControl w:val="0"/>
        <w:tabs>
          <w:tab w:val="left" w:pos="2880"/>
        </w:tabs>
        <w:ind w:left="2880" w:hanging="2880"/>
      </w:pPr>
      <w:r>
        <w:t>\l Kaytetye</w:t>
      </w:r>
      <w:r>
        <w:tab/>
        <w:t xml:space="preserve">\w pwe- \g </w:t>
      </w:r>
      <w:r>
        <w:rPr>
          <w:rFonts w:hAnsi="Times New Roman"/>
        </w:rPr>
        <w:t>‘</w:t>
      </w:r>
      <w:r>
        <w:t>cook, burn</w:t>
      </w:r>
      <w:r>
        <w:rPr>
          <w:rFonts w:hAnsi="Times New Roman"/>
        </w:rPr>
        <w:t xml:space="preserve">’ </w:t>
      </w:r>
      <w:r>
        <w:t xml:space="preserve">\p vt. \q Semantic class: affect. Syn. </w:t>
      </w:r>
      <w:r>
        <w:rPr>
          <w:i/>
          <w:iCs/>
        </w:rPr>
        <w:t>ampe-</w:t>
      </w:r>
      <w:r>
        <w:rPr>
          <w:rFonts w:hAnsi="Times New Roman"/>
        </w:rPr>
        <w:t xml:space="preserve"> ‘</w:t>
      </w:r>
      <w:r>
        <w:t>cook, burn</w:t>
      </w:r>
      <w:r>
        <w:rPr>
          <w:rFonts w:hAnsi="Times New Roman"/>
        </w:rPr>
        <w:t xml:space="preserve">’ </w:t>
      </w:r>
      <w:r>
        <w:t xml:space="preserve">(vt), </w:t>
      </w:r>
      <w:r>
        <w:rPr>
          <w:rFonts w:hAnsi="Times New Roman"/>
        </w:rPr>
        <w:t>‘</w:t>
      </w:r>
      <w:r>
        <w:t>cook, ripen, burn, get hot</w:t>
      </w:r>
      <w:r>
        <w:rPr>
          <w:rFonts w:hAnsi="Times New Roman"/>
        </w:rPr>
        <w:t xml:space="preserve">’ </w:t>
      </w:r>
      <w:r>
        <w:t>(vi). \s HK</w:t>
      </w:r>
    </w:p>
    <w:p w14:paraId="76956403" w14:textId="77777777" w:rsidR="00C42BF2" w:rsidRDefault="00F80514">
      <w:pPr>
        <w:pStyle w:val="Default"/>
        <w:widowControl w:val="0"/>
        <w:tabs>
          <w:tab w:val="left" w:pos="2880"/>
        </w:tabs>
        <w:ind w:left="2880" w:hanging="2880"/>
      </w:pPr>
      <w:r>
        <w:t>\l Warumungu</w:t>
      </w:r>
      <w:r>
        <w:tab/>
        <w:t xml:space="preserve">\w kuppu- \g </w:t>
      </w:r>
      <w:r>
        <w:rPr>
          <w:rFonts w:hAnsi="Times New Roman"/>
        </w:rPr>
        <w:t>‘</w:t>
      </w:r>
      <w:r>
        <w:t>cook</w:t>
      </w:r>
      <w:r>
        <w:rPr>
          <w:rFonts w:hAnsi="Times New Roman"/>
        </w:rPr>
        <w:t xml:space="preserve">’ </w:t>
      </w:r>
      <w:r>
        <w:t xml:space="preserve">\p vt; Conj. L: F </w:t>
      </w:r>
      <w:r>
        <w:rPr>
          <w:i/>
          <w:iCs/>
        </w:rPr>
        <w:t>kuppul</w:t>
      </w:r>
      <w:r>
        <w:t xml:space="preserve">, Imp </w:t>
      </w:r>
      <w:r>
        <w:rPr>
          <w:i/>
          <w:iCs/>
        </w:rPr>
        <w:t>kuppula</w:t>
      </w:r>
      <w:r>
        <w:t xml:space="preserve">, Pres </w:t>
      </w:r>
      <w:r>
        <w:rPr>
          <w:i/>
          <w:iCs/>
        </w:rPr>
        <w:t>kupunta</w:t>
      </w:r>
      <w:r>
        <w:t xml:space="preserve">, P Punct </w:t>
      </w:r>
      <w:r>
        <w:rPr>
          <w:i/>
          <w:iCs/>
        </w:rPr>
        <w:t>kupu</w:t>
      </w:r>
      <w:r>
        <w:rPr>
          <w:rFonts w:hAnsi="Times New Roman"/>
          <w:i/>
          <w:iCs/>
        </w:rPr>
        <w:t>ñ</w:t>
      </w:r>
      <w:r>
        <w:rPr>
          <w:i/>
          <w:iCs/>
        </w:rPr>
        <w:t>u</w:t>
      </w:r>
      <w:r>
        <w:t xml:space="preserve">, Nom Stem </w:t>
      </w:r>
      <w:r>
        <w:rPr>
          <w:i/>
          <w:iCs/>
        </w:rPr>
        <w:t>kupunju</w:t>
      </w:r>
      <w:r>
        <w:t>.  \s JS&amp;JH/CB</w:t>
      </w:r>
    </w:p>
    <w:p w14:paraId="5C2ACD36" w14:textId="77777777" w:rsidR="00C42BF2" w:rsidRDefault="00F80514">
      <w:pPr>
        <w:pStyle w:val="Default"/>
        <w:widowControl w:val="0"/>
        <w:tabs>
          <w:tab w:val="left" w:pos="2880"/>
        </w:tabs>
        <w:ind w:left="2880" w:hanging="2880"/>
      </w:pPr>
      <w:r>
        <w:t>\l Yan-nhangu</w:t>
      </w:r>
      <w:r>
        <w:tab/>
        <w:t xml:space="preserve">\w gu:pa- \g </w:t>
      </w:r>
      <w:r>
        <w:rPr>
          <w:rFonts w:hAnsi="Times New Roman"/>
        </w:rPr>
        <w:t>‘</w:t>
      </w:r>
      <w:r>
        <w:t>cook</w:t>
      </w:r>
      <w:r>
        <w:rPr>
          <w:rFonts w:hAnsi="Times New Roman"/>
        </w:rPr>
        <w:t xml:space="preserve">’ </w:t>
      </w:r>
      <w:r>
        <w:t xml:space="preserve">\p vt, Class 7: Present (Primary) </w:t>
      </w:r>
      <w:r>
        <w:rPr>
          <w:i/>
          <w:iCs/>
        </w:rPr>
        <w:t>gu:pan</w:t>
      </w:r>
      <w:r>
        <w:t xml:space="preserve">, Imp (Secondary) </w:t>
      </w:r>
      <w:r>
        <w:rPr>
          <w:i/>
          <w:iCs/>
        </w:rPr>
        <w:t>gu:pa</w:t>
      </w:r>
      <w:r>
        <w:t xml:space="preserve">, P (Tertiary) </w:t>
      </w:r>
      <w:r>
        <w:rPr>
          <w:i/>
          <w:iCs/>
        </w:rPr>
        <w:t>gu:pana</w:t>
      </w:r>
      <w:r>
        <w:t xml:space="preserve">, Habitual (Quaternary) </w:t>
      </w:r>
      <w:r>
        <w:rPr>
          <w:i/>
          <w:iCs/>
        </w:rPr>
        <w:t>gu:pala</w:t>
      </w:r>
      <w:r>
        <w:t>. \s CB</w:t>
      </w:r>
    </w:p>
    <w:p w14:paraId="710F6FD9" w14:textId="77777777" w:rsidR="00C42BF2" w:rsidRDefault="00C42BF2">
      <w:pPr>
        <w:pStyle w:val="Default"/>
        <w:widowControl w:val="0"/>
        <w:tabs>
          <w:tab w:val="left" w:pos="2880"/>
        </w:tabs>
        <w:ind w:left="2880" w:hanging="2880"/>
      </w:pPr>
    </w:p>
    <w:p w14:paraId="7842D2DC" w14:textId="77777777" w:rsidR="00C42BF2" w:rsidRDefault="00C42BF2">
      <w:pPr>
        <w:pStyle w:val="Default"/>
        <w:widowControl w:val="0"/>
        <w:tabs>
          <w:tab w:val="left" w:pos="2880"/>
        </w:tabs>
        <w:ind w:left="2880" w:hanging="2880"/>
      </w:pPr>
    </w:p>
    <w:p w14:paraId="36A04C04" w14:textId="77777777" w:rsidR="00C42BF2" w:rsidRDefault="00F80514">
      <w:pPr>
        <w:pStyle w:val="Default"/>
        <w:widowControl w:val="0"/>
        <w:tabs>
          <w:tab w:val="left" w:pos="2880"/>
        </w:tabs>
        <w:ind w:left="2880" w:hanging="2880"/>
        <w:rPr>
          <w:b/>
          <w:bCs/>
        </w:rPr>
      </w:pPr>
      <w:r>
        <w:t xml:space="preserve">\e </w:t>
      </w:r>
      <w:r>
        <w:rPr>
          <w:b/>
          <w:bCs/>
        </w:rPr>
        <w:t>*kura</w:t>
      </w:r>
    </w:p>
    <w:p w14:paraId="3E91064D" w14:textId="77777777" w:rsidR="00C42BF2" w:rsidRDefault="00F80514">
      <w:pPr>
        <w:pStyle w:val="Default"/>
        <w:widowControl w:val="0"/>
        <w:tabs>
          <w:tab w:val="left" w:pos="2880"/>
        </w:tabs>
        <w:ind w:left="2880" w:hanging="2880"/>
      </w:pPr>
      <w:r>
        <w:t>\t (having to do with sex or excretion)</w:t>
      </w:r>
    </w:p>
    <w:p w14:paraId="5CAB9170" w14:textId="77777777" w:rsidR="00C42BF2" w:rsidRDefault="00F80514">
      <w:pPr>
        <w:pStyle w:val="Default"/>
        <w:widowControl w:val="0"/>
        <w:tabs>
          <w:tab w:val="left" w:pos="2880"/>
        </w:tabs>
        <w:ind w:left="2880" w:hanging="2880"/>
      </w:pPr>
      <w:r>
        <w:t>\b n</w:t>
      </w:r>
    </w:p>
    <w:p w14:paraId="3CF74AE2" w14:textId="77777777" w:rsidR="00C42BF2" w:rsidRDefault="00F80514">
      <w:pPr>
        <w:pStyle w:val="Default"/>
        <w:widowControl w:val="0"/>
        <w:tabs>
          <w:tab w:val="left" w:pos="2880"/>
        </w:tabs>
        <w:ind w:left="2880" w:hanging="2880"/>
      </w:pPr>
      <w:r>
        <w:t>\c B</w:t>
      </w:r>
    </w:p>
    <w:p w14:paraId="760087BB" w14:textId="77777777" w:rsidR="00C42BF2" w:rsidRDefault="00F80514">
      <w:pPr>
        <w:pStyle w:val="Default"/>
        <w:widowControl w:val="0"/>
        <w:tabs>
          <w:tab w:val="left" w:pos="2880"/>
        </w:tabs>
        <w:ind w:left="2880" w:hanging="2880"/>
      </w:pPr>
      <w:r>
        <w:t>\l Yidiny</w:t>
      </w:r>
      <w:r>
        <w:tab/>
        <w:t xml:space="preserve">\w gura \g </w:t>
      </w:r>
      <w:r>
        <w:rPr>
          <w:rFonts w:hAnsi="Times New Roman"/>
        </w:rPr>
        <w:t>‘</w:t>
      </w:r>
      <w:r>
        <w:t>female sex organ, vagina</w:t>
      </w:r>
      <w:r>
        <w:rPr>
          <w:rFonts w:hAnsi="Times New Roman"/>
        </w:rPr>
        <w:t xml:space="preserve">’ </w:t>
      </w:r>
      <w:r>
        <w:t>\q Respect vocab. All dialects. \s RMWD A6</w:t>
      </w:r>
    </w:p>
    <w:p w14:paraId="0D6403A7" w14:textId="77777777" w:rsidR="00C42BF2" w:rsidRDefault="00F80514">
      <w:pPr>
        <w:pStyle w:val="Default"/>
        <w:widowControl w:val="0"/>
        <w:tabs>
          <w:tab w:val="left" w:pos="2880"/>
        </w:tabs>
        <w:ind w:left="2880" w:hanging="2880"/>
      </w:pPr>
      <w:r>
        <w:t>\l Dyirbal</w:t>
      </w:r>
      <w:r>
        <w:tab/>
        <w:t>\w gura \g vaginal opening</w:t>
      </w:r>
      <w:r>
        <w:rPr>
          <w:rFonts w:hAnsi="Times New Roman"/>
        </w:rPr>
        <w:t xml:space="preserve">’ </w:t>
      </w:r>
      <w:r>
        <w:t>\p Neuter (</w:t>
      </w:r>
      <w:r>
        <w:rPr>
          <w:i/>
          <w:iCs/>
        </w:rPr>
        <w:t>bala</w:t>
      </w:r>
      <w:r>
        <w:t>). \s RMWD</w:t>
      </w:r>
    </w:p>
    <w:p w14:paraId="50ECD4BD" w14:textId="77777777" w:rsidR="00C42BF2" w:rsidRDefault="00F80514">
      <w:pPr>
        <w:pStyle w:val="Default"/>
        <w:widowControl w:val="0"/>
        <w:tabs>
          <w:tab w:val="left" w:pos="2880"/>
        </w:tabs>
        <w:ind w:left="2880" w:hanging="2880"/>
      </w:pPr>
      <w:r>
        <w:t>\l MM</w:t>
      </w:r>
      <w:r>
        <w:tab/>
        <w:t xml:space="preserve">\w kuri \g </w:t>
      </w:r>
      <w:r>
        <w:rPr>
          <w:rFonts w:hAnsi="Times New Roman"/>
        </w:rPr>
        <w:t>‘</w:t>
      </w:r>
      <w:r>
        <w:t>vagina; whore</w:t>
      </w:r>
      <w:r>
        <w:rPr>
          <w:rFonts w:hAnsi="Times New Roman"/>
        </w:rPr>
        <w:t xml:space="preserve">’ </w:t>
      </w:r>
      <w:r>
        <w:t>\p &lt;</w:t>
      </w:r>
      <w:r>
        <w:rPr>
          <w:i/>
          <w:iCs/>
        </w:rPr>
        <w:t>ku</w:t>
      </w:r>
      <w:r>
        <w:t>(</w:t>
      </w:r>
      <w:r>
        <w:rPr>
          <w:i/>
          <w:iCs/>
        </w:rPr>
        <w:t>:</w:t>
      </w:r>
      <w:r>
        <w:t>)</w:t>
      </w:r>
      <w:r>
        <w:rPr>
          <w:i/>
          <w:iCs/>
        </w:rPr>
        <w:t>r+i</w:t>
      </w:r>
      <w:r>
        <w:t xml:space="preserve">&gt;. \q Also </w:t>
      </w:r>
      <w:r>
        <w:rPr>
          <w:i/>
          <w:iCs/>
        </w:rPr>
        <w:t>ku:ri</w:t>
      </w:r>
      <w:r>
        <w:rPr>
          <w:rFonts w:hAnsi="Times New Roman"/>
        </w:rPr>
        <w:t xml:space="preserve"> ‘</w:t>
      </w:r>
      <w:r>
        <w:t>nymphomaniac</w:t>
      </w:r>
      <w:r>
        <w:rPr>
          <w:rFonts w:hAnsi="Times New Roman"/>
        </w:rPr>
        <w:t xml:space="preserve">’ </w:t>
      </w:r>
      <w:r>
        <w:t xml:space="preserve">(SJ-SA). Also </w:t>
      </w:r>
      <w:r>
        <w:rPr>
          <w:i/>
          <w:iCs/>
        </w:rPr>
        <w:t>kuri</w:t>
      </w:r>
      <w:r>
        <w:rPr>
          <w:rFonts w:hAnsi="Times New Roman"/>
        </w:rPr>
        <w:t xml:space="preserve"> ‘</w:t>
      </w:r>
      <w:r>
        <w:t>neck</w:t>
      </w:r>
      <w:r>
        <w:rPr>
          <w:rFonts w:hAnsi="Times New Roman"/>
        </w:rPr>
        <w:t>’</w:t>
      </w:r>
      <w:r>
        <w:t>. \s SJ-KK, SJ-T, SJ-SA</w:t>
      </w:r>
    </w:p>
    <w:p w14:paraId="28AA43E8" w14:textId="77777777" w:rsidR="00C42BF2" w:rsidRDefault="00F80514">
      <w:pPr>
        <w:pStyle w:val="Default"/>
        <w:widowControl w:val="0"/>
        <w:tabs>
          <w:tab w:val="left" w:pos="2880"/>
        </w:tabs>
        <w:ind w:left="2880" w:hanging="2880"/>
      </w:pPr>
      <w:r>
        <w:t>\l Manjiljarra</w:t>
      </w:r>
      <w:r>
        <w:tab/>
        <w:t xml:space="preserve">\w kuranpa \g </w:t>
      </w:r>
      <w:r>
        <w:rPr>
          <w:rFonts w:hAnsi="Times New Roman"/>
        </w:rPr>
        <w:t>‘</w:t>
      </w:r>
      <w:r>
        <w:t>ear</w:t>
      </w:r>
      <w:r>
        <w:rPr>
          <w:rFonts w:hAnsi="Times New Roman"/>
        </w:rPr>
        <w:t xml:space="preserve">’ </w:t>
      </w:r>
      <w:r>
        <w:t xml:space="preserve">\q Syn. </w:t>
      </w:r>
      <w:r>
        <w:rPr>
          <w:i/>
          <w:iCs/>
        </w:rPr>
        <w:t>kurlka</w:t>
      </w:r>
      <w:r>
        <w:t xml:space="preserve">, </w:t>
      </w:r>
      <w:r>
        <w:rPr>
          <w:i/>
          <w:iCs/>
        </w:rPr>
        <w:t>pina</w:t>
      </w:r>
      <w:r>
        <w:t>. For semantic connection see attestations of *pina (</w:t>
      </w:r>
      <w:r>
        <w:rPr>
          <w:rFonts w:hAnsi="Times New Roman"/>
        </w:rPr>
        <w:t>‘</w:t>
      </w:r>
      <w:r>
        <w:t>ear</w:t>
      </w:r>
      <w:r>
        <w:rPr>
          <w:rFonts w:hAnsi="Times New Roman"/>
        </w:rPr>
        <w:t>’</w:t>
      </w:r>
      <w:r>
        <w:t>). \s PMcC</w:t>
      </w:r>
    </w:p>
    <w:p w14:paraId="26FBEEAE" w14:textId="77777777" w:rsidR="00C42BF2" w:rsidRDefault="00F80514">
      <w:pPr>
        <w:pStyle w:val="Default"/>
        <w:widowControl w:val="0"/>
        <w:tabs>
          <w:tab w:val="left" w:pos="2880"/>
        </w:tabs>
        <w:ind w:left="2880" w:hanging="2880"/>
      </w:pPr>
      <w:r>
        <w:t>\l Warlpiri</w:t>
      </w:r>
      <w:r>
        <w:tab/>
        <w:t xml:space="preserve">\w kura \g </w:t>
      </w:r>
      <w:r>
        <w:rPr>
          <w:rFonts w:hAnsi="Times New Roman"/>
        </w:rPr>
        <w:t>‘</w:t>
      </w:r>
      <w:r>
        <w:t>sexual intercourse</w:t>
      </w:r>
      <w:r>
        <w:rPr>
          <w:rFonts w:hAnsi="Times New Roman"/>
        </w:rPr>
        <w:t xml:space="preserve">’ </w:t>
      </w:r>
      <w:r>
        <w:t xml:space="preserve">\q Regular reflex of intervocalic *r in this context would be /rl/. Also </w:t>
      </w:r>
      <w:r>
        <w:rPr>
          <w:i/>
          <w:iCs/>
        </w:rPr>
        <w:t>kuran</w:t>
      </w:r>
      <w:r>
        <w:t>(</w:t>
      </w:r>
      <w:r>
        <w:rPr>
          <w:i/>
          <w:iCs/>
        </w:rPr>
        <w:t>y</w:t>
      </w:r>
      <w:r>
        <w:t>)</w:t>
      </w:r>
      <w:r>
        <w:rPr>
          <w:i/>
          <w:iCs/>
        </w:rPr>
        <w:t>ci</w:t>
      </w:r>
      <w:r>
        <w:rPr>
          <w:rFonts w:hAnsi="Times New Roman"/>
        </w:rPr>
        <w:t xml:space="preserve"> ‘</w:t>
      </w:r>
      <w:r>
        <w:t>larrikin</w:t>
      </w:r>
      <w:r>
        <w:rPr>
          <w:rFonts w:hAnsi="Times New Roman"/>
        </w:rPr>
        <w:t>’</w:t>
      </w:r>
      <w:r>
        <w:t xml:space="preserve">; </w:t>
      </w:r>
      <w:r>
        <w:rPr>
          <w:i/>
          <w:iCs/>
        </w:rPr>
        <w:t>kuranpa</w:t>
      </w:r>
      <w:r>
        <w:rPr>
          <w:rFonts w:hAnsi="Times New Roman"/>
        </w:rPr>
        <w:t xml:space="preserve"> ‘</w:t>
      </w:r>
      <w:r>
        <w:t>ear</w:t>
      </w:r>
      <w:r>
        <w:rPr>
          <w:rFonts w:hAnsi="Times New Roman"/>
        </w:rPr>
        <w:t>’</w:t>
      </w:r>
      <w:r>
        <w:t>. \s KLH</w:t>
      </w:r>
    </w:p>
    <w:p w14:paraId="2A00430F" w14:textId="77777777" w:rsidR="00C42BF2" w:rsidRDefault="00F80514">
      <w:pPr>
        <w:pStyle w:val="Default"/>
        <w:widowControl w:val="0"/>
        <w:tabs>
          <w:tab w:val="left" w:pos="2880"/>
        </w:tabs>
        <w:ind w:left="2880" w:hanging="2880"/>
      </w:pPr>
      <w:r>
        <w:t>\l Walmajarri</w:t>
      </w:r>
      <w:r>
        <w:tab/>
        <w:t xml:space="preserve">\w kura \g </w:t>
      </w:r>
      <w:r>
        <w:rPr>
          <w:rFonts w:hAnsi="Times New Roman"/>
        </w:rPr>
        <w:t>‘</w:t>
      </w:r>
      <w:r>
        <w:t>faeces</w:t>
      </w:r>
      <w:r>
        <w:rPr>
          <w:rFonts w:hAnsi="Times New Roman"/>
        </w:rPr>
        <w:t xml:space="preserve">’ </w:t>
      </w:r>
      <w:r>
        <w:t>\s JHd</w:t>
      </w:r>
    </w:p>
    <w:p w14:paraId="6719529D" w14:textId="77777777" w:rsidR="00C42BF2" w:rsidRDefault="00F80514">
      <w:pPr>
        <w:pStyle w:val="Default"/>
        <w:widowControl w:val="0"/>
        <w:tabs>
          <w:tab w:val="left" w:pos="2880"/>
        </w:tabs>
        <w:ind w:left="2880" w:hanging="2880"/>
      </w:pPr>
      <w:r>
        <w:lastRenderedPageBreak/>
        <w:t>\l Warumungu</w:t>
      </w:r>
      <w:r>
        <w:tab/>
        <w:t>\w kura</w:t>
      </w:r>
      <w:r>
        <w:rPr>
          <w:rFonts w:hAnsi="Times New Roman"/>
        </w:rPr>
        <w:t>ñ</w:t>
      </w:r>
      <w:r>
        <w:t xml:space="preserve">jiji \g </w:t>
      </w:r>
      <w:r>
        <w:rPr>
          <w:rFonts w:hAnsi="Times New Roman"/>
        </w:rPr>
        <w:t>‘</w:t>
      </w:r>
      <w:r>
        <w:t>mischievous; larrikin</w:t>
      </w:r>
      <w:r>
        <w:rPr>
          <w:rFonts w:hAnsi="Times New Roman"/>
        </w:rPr>
        <w:t xml:space="preserve">’ </w:t>
      </w:r>
      <w:r>
        <w:t>\s JS&amp;JH</w:t>
      </w:r>
    </w:p>
    <w:p w14:paraId="51834BC4" w14:textId="77777777" w:rsidR="00C42BF2" w:rsidRDefault="00F80514">
      <w:pPr>
        <w:pStyle w:val="Default"/>
        <w:widowControl w:val="0"/>
        <w:tabs>
          <w:tab w:val="left" w:pos="2880"/>
        </w:tabs>
        <w:ind w:left="2880" w:hanging="2880"/>
      </w:pPr>
      <w:r>
        <w:t>\l Djambarrpuyngu</w:t>
      </w:r>
      <w:r>
        <w:tab/>
        <w:t xml:space="preserve">\w gurla \g </w:t>
      </w:r>
      <w:r>
        <w:rPr>
          <w:rFonts w:hAnsi="Times New Roman"/>
        </w:rPr>
        <w:t>‘</w:t>
      </w:r>
      <w:r>
        <w:t>faeces</w:t>
      </w:r>
      <w:r>
        <w:rPr>
          <w:rFonts w:hAnsi="Times New Roman"/>
        </w:rPr>
        <w:t xml:space="preserve">’ </w:t>
      </w:r>
      <w:r>
        <w:t>\s GWVW</w:t>
      </w:r>
    </w:p>
    <w:p w14:paraId="34FE8C46" w14:textId="77777777" w:rsidR="00C42BF2" w:rsidRDefault="00F80514">
      <w:pPr>
        <w:pStyle w:val="Default"/>
        <w:widowControl w:val="0"/>
        <w:tabs>
          <w:tab w:val="left" w:pos="2880"/>
        </w:tabs>
        <w:ind w:left="2880" w:hanging="2880"/>
      </w:pPr>
      <w:r>
        <w:t>\l Daartiwuy</w:t>
      </w:r>
      <w:r>
        <w:tab/>
        <w:t xml:space="preserve">\w gurla \g </w:t>
      </w:r>
      <w:r>
        <w:rPr>
          <w:rFonts w:hAnsi="Times New Roman"/>
        </w:rPr>
        <w:t>‘</w:t>
      </w:r>
      <w:r>
        <w:t>faeces, shit</w:t>
      </w:r>
      <w:r>
        <w:rPr>
          <w:rFonts w:hAnsi="Times New Roman"/>
        </w:rPr>
        <w:t xml:space="preserve">’ </w:t>
      </w:r>
      <w:r>
        <w:t>\s MG</w:t>
      </w:r>
    </w:p>
    <w:p w14:paraId="24582CC1" w14:textId="77777777" w:rsidR="00C42BF2" w:rsidRDefault="00F80514">
      <w:pPr>
        <w:pStyle w:val="Default"/>
        <w:widowControl w:val="0"/>
        <w:tabs>
          <w:tab w:val="left" w:pos="2880"/>
        </w:tabs>
        <w:ind w:left="2880" w:hanging="2880"/>
      </w:pPr>
      <w:r>
        <w:t>***</w:t>
      </w:r>
    </w:p>
    <w:p w14:paraId="65B99AFD" w14:textId="77777777" w:rsidR="00C42BF2" w:rsidRDefault="00F80514">
      <w:pPr>
        <w:pStyle w:val="Default"/>
        <w:widowControl w:val="0"/>
        <w:tabs>
          <w:tab w:val="left" w:pos="2880"/>
        </w:tabs>
        <w:ind w:left="2880" w:hanging="2880"/>
      </w:pPr>
      <w:r>
        <w:t>\l Warlpiri</w:t>
      </w:r>
      <w:r>
        <w:tab/>
        <w:t xml:space="preserve">\w kuranpa \g </w:t>
      </w:r>
      <w:r>
        <w:rPr>
          <w:rFonts w:hAnsi="Times New Roman"/>
        </w:rPr>
        <w:t>‘</w:t>
      </w:r>
      <w:r>
        <w:t>ear</w:t>
      </w:r>
      <w:r>
        <w:rPr>
          <w:rFonts w:hAnsi="Times New Roman"/>
        </w:rPr>
        <w:t xml:space="preserve">’ </w:t>
      </w:r>
      <w:r>
        <w:t xml:space="preserve">\q Syn. </w:t>
      </w:r>
      <w:r>
        <w:rPr>
          <w:i/>
          <w:iCs/>
        </w:rPr>
        <w:t>langa</w:t>
      </w:r>
      <w:r>
        <w:t xml:space="preserve">, </w:t>
      </w:r>
      <w:r>
        <w:rPr>
          <w:i/>
          <w:iCs/>
        </w:rPr>
        <w:t>pijara</w:t>
      </w:r>
      <w:r>
        <w:t>. \s Swartz</w:t>
      </w:r>
    </w:p>
    <w:p w14:paraId="1C7BC290" w14:textId="77777777" w:rsidR="00C42BF2" w:rsidRDefault="00F80514">
      <w:pPr>
        <w:pStyle w:val="Default"/>
        <w:widowControl w:val="0"/>
        <w:tabs>
          <w:tab w:val="left" w:pos="2880"/>
        </w:tabs>
        <w:ind w:left="2880" w:hanging="2880"/>
      </w:pPr>
      <w:r>
        <w:t>***</w:t>
      </w:r>
    </w:p>
    <w:p w14:paraId="52E3E24E" w14:textId="77777777" w:rsidR="00C42BF2" w:rsidRDefault="00F80514">
      <w:pPr>
        <w:pStyle w:val="Default"/>
        <w:widowControl w:val="0"/>
        <w:tabs>
          <w:tab w:val="left" w:pos="2880"/>
        </w:tabs>
        <w:ind w:left="2880" w:hanging="2880"/>
      </w:pPr>
      <w:r>
        <w:t>\l Ritharrngu</w:t>
      </w:r>
      <w:r>
        <w:tab/>
        <w:t xml:space="preserve">\w gu:ra- \g </w:t>
      </w:r>
      <w:r>
        <w:rPr>
          <w:rFonts w:hAnsi="Times New Roman"/>
        </w:rPr>
        <w:t>‘</w:t>
      </w:r>
      <w:r>
        <w:t>be shy or ashamed</w:t>
      </w:r>
      <w:r>
        <w:rPr>
          <w:rFonts w:hAnsi="Times New Roman"/>
        </w:rPr>
        <w:t xml:space="preserve">’ </w:t>
      </w:r>
      <w:r>
        <w:t>\p vi, Conj 2. \s JHeath</w:t>
      </w:r>
    </w:p>
    <w:p w14:paraId="0B6DBBEE" w14:textId="77777777" w:rsidR="00C42BF2" w:rsidRDefault="00F80514">
      <w:pPr>
        <w:pStyle w:val="Default"/>
        <w:widowControl w:val="0"/>
        <w:tabs>
          <w:tab w:val="left" w:pos="2880"/>
        </w:tabs>
        <w:ind w:left="2880" w:hanging="2880"/>
      </w:pPr>
      <w:r>
        <w:t>***</w:t>
      </w:r>
    </w:p>
    <w:p w14:paraId="0BCF5B07" w14:textId="77777777" w:rsidR="00C42BF2" w:rsidRDefault="00F80514">
      <w:pPr>
        <w:pStyle w:val="Default"/>
        <w:widowControl w:val="0"/>
        <w:tabs>
          <w:tab w:val="left" w:pos="2880"/>
        </w:tabs>
        <w:ind w:left="2880" w:hanging="2880"/>
        <w:rPr>
          <w:color w:val="3366FF"/>
          <w:u w:color="3366FF"/>
        </w:rPr>
      </w:pPr>
      <w:r>
        <w:rPr>
          <w:color w:val="3366FF"/>
          <w:u w:color="3366FF"/>
        </w:rPr>
        <w:t>\l Bardi</w:t>
      </w:r>
      <w:r>
        <w:rPr>
          <w:color w:val="3366FF"/>
          <w:u w:color="3366FF"/>
        </w:rPr>
        <w:tab/>
        <w:t xml:space="preserve">\w gurl -ju- \g </w:t>
      </w:r>
      <w:r>
        <w:rPr>
          <w:rFonts w:hAnsi="Times New Roman"/>
          <w:color w:val="3366FF"/>
          <w:u w:color="3366FF"/>
        </w:rPr>
        <w:t>‘</w:t>
      </w:r>
      <w:r>
        <w:rPr>
          <w:color w:val="3366FF"/>
          <w:u w:color="3366FF"/>
        </w:rPr>
        <w:t>stomach rumbling</w:t>
      </w:r>
      <w:r>
        <w:rPr>
          <w:rFonts w:hAnsi="Times New Roman"/>
          <w:color w:val="3366FF"/>
          <w:u w:color="3366FF"/>
        </w:rPr>
        <w:t xml:space="preserve">’ </w:t>
      </w:r>
      <w:r>
        <w:rPr>
          <w:color w:val="3366FF"/>
          <w:u w:color="3366FF"/>
        </w:rPr>
        <w:t>\s PNWG/CB</w:t>
      </w:r>
    </w:p>
    <w:p w14:paraId="2CE3CC8C" w14:textId="77777777" w:rsidR="00C42BF2" w:rsidRDefault="00F80514">
      <w:pPr>
        <w:pStyle w:val="Default"/>
        <w:widowControl w:val="0"/>
        <w:tabs>
          <w:tab w:val="left" w:pos="2880"/>
        </w:tabs>
        <w:ind w:left="2880" w:hanging="2880"/>
        <w:rPr>
          <w:color w:val="3366FF"/>
          <w:u w:color="3366FF"/>
        </w:rPr>
      </w:pPr>
      <w:r>
        <w:rPr>
          <w:color w:val="3366FF"/>
          <w:u w:color="3366FF"/>
        </w:rPr>
        <w:t>\l Bardi</w:t>
      </w:r>
      <w:r>
        <w:rPr>
          <w:color w:val="3366FF"/>
          <w:u w:color="3366FF"/>
        </w:rPr>
        <w:tab/>
        <w:t xml:space="preserve">\w gurlal \g </w:t>
      </w:r>
      <w:r>
        <w:rPr>
          <w:rFonts w:hAnsi="Times New Roman"/>
          <w:color w:val="3366FF"/>
          <w:u w:color="3366FF"/>
        </w:rPr>
        <w:t>‘</w:t>
      </w:r>
      <w:r>
        <w:rPr>
          <w:color w:val="3366FF"/>
          <w:u w:color="3366FF"/>
        </w:rPr>
        <w:t>weak, tired</w:t>
      </w:r>
      <w:r>
        <w:rPr>
          <w:rFonts w:hAnsi="Times New Roman"/>
          <w:color w:val="3366FF"/>
          <w:u w:color="3366FF"/>
        </w:rPr>
        <w:t xml:space="preserve">’ </w:t>
      </w:r>
      <w:r>
        <w:rPr>
          <w:color w:val="3366FF"/>
          <w:u w:color="3366FF"/>
        </w:rPr>
        <w:t>\s PNWG/CB</w:t>
      </w:r>
    </w:p>
    <w:p w14:paraId="3A2AE8C2" w14:textId="77777777" w:rsidR="00C42BF2" w:rsidRDefault="00F80514">
      <w:pPr>
        <w:pStyle w:val="Default"/>
        <w:widowControl w:val="0"/>
        <w:tabs>
          <w:tab w:val="left" w:pos="2880"/>
        </w:tabs>
        <w:ind w:left="2880" w:hanging="2880"/>
      </w:pPr>
      <w:r>
        <w:t>***</w:t>
      </w:r>
    </w:p>
    <w:p w14:paraId="1B302269" w14:textId="77777777" w:rsidR="00C42BF2" w:rsidRDefault="00F80514">
      <w:pPr>
        <w:pStyle w:val="Default"/>
        <w:widowControl w:val="0"/>
        <w:tabs>
          <w:tab w:val="left" w:pos="2880"/>
        </w:tabs>
        <w:ind w:left="2880" w:hanging="2880"/>
      </w:pPr>
      <w:r>
        <w:t>\l Yindjibarndi</w:t>
      </w:r>
      <w:r>
        <w:tab/>
        <w:t xml:space="preserve">\w kura \g </w:t>
      </w:r>
      <w:r>
        <w:rPr>
          <w:rFonts w:hAnsi="Times New Roman"/>
        </w:rPr>
        <w:t>‘</w:t>
      </w:r>
      <w:r>
        <w:t>pyramidal spiderflower</w:t>
      </w:r>
      <w:r>
        <w:rPr>
          <w:rFonts w:hAnsi="Times New Roman"/>
        </w:rPr>
        <w:t xml:space="preserve">’ </w:t>
      </w:r>
      <w:r>
        <w:t>\s FW</w:t>
      </w:r>
    </w:p>
    <w:p w14:paraId="20A4D802" w14:textId="77777777" w:rsidR="00C42BF2" w:rsidRDefault="00F80514">
      <w:pPr>
        <w:pStyle w:val="Default"/>
        <w:widowControl w:val="0"/>
        <w:tabs>
          <w:tab w:val="left" w:pos="2880"/>
        </w:tabs>
        <w:ind w:left="2880" w:hanging="2880"/>
        <w:rPr>
          <w:color w:val="003300"/>
          <w:u w:color="003300"/>
        </w:rPr>
      </w:pPr>
      <w:r>
        <w:rPr>
          <w:color w:val="003300"/>
          <w:u w:color="003300"/>
        </w:rPr>
        <w:t>***</w:t>
      </w:r>
    </w:p>
    <w:p w14:paraId="6EFF919A" w14:textId="77777777" w:rsidR="00C42BF2" w:rsidRDefault="00F80514">
      <w:pPr>
        <w:pStyle w:val="Default"/>
        <w:widowControl w:val="0"/>
        <w:tabs>
          <w:tab w:val="left" w:pos="2880"/>
        </w:tabs>
        <w:ind w:left="2880" w:hanging="2880"/>
        <w:rPr>
          <w:color w:val="003300"/>
          <w:u w:color="003300"/>
        </w:rPr>
      </w:pPr>
      <w:r>
        <w:rPr>
          <w:color w:val="003300"/>
          <w:u w:color="003300"/>
        </w:rPr>
        <w:t>\l GYim</w:t>
      </w:r>
      <w:r>
        <w:rPr>
          <w:color w:val="003300"/>
          <w:u w:color="003300"/>
        </w:rPr>
        <w:tab/>
        <w:t xml:space="preserve">\w </w:t>
      </w:r>
      <w:r>
        <w:rPr>
          <w:i/>
          <w:iCs/>
          <w:color w:val="003300"/>
          <w:u w:color="003300"/>
        </w:rPr>
        <w:t>wura</w:t>
      </w:r>
      <w:r>
        <w:rPr>
          <w:rFonts w:hAnsi="Times New Roman"/>
          <w:color w:val="003300"/>
          <w:u w:color="003300"/>
        </w:rPr>
        <w:t xml:space="preserve"> ‘</w:t>
      </w:r>
      <w:r>
        <w:rPr>
          <w:color w:val="003300"/>
          <w:u w:color="003300"/>
        </w:rPr>
        <w:t>bad smell</w:t>
      </w:r>
      <w:r>
        <w:rPr>
          <w:rFonts w:hAnsi="Times New Roman"/>
          <w:color w:val="003300"/>
          <w:u w:color="003300"/>
        </w:rPr>
        <w:t xml:space="preserve">’ </w:t>
      </w:r>
      <w:r>
        <w:rPr>
          <w:color w:val="003300"/>
          <w:u w:color="003300"/>
        </w:rPr>
        <w:t>\q E.g., human sweat, smell after sex.</w:t>
      </w:r>
    </w:p>
    <w:p w14:paraId="5D81A8B8" w14:textId="77777777" w:rsidR="00C42BF2" w:rsidRDefault="00C42BF2">
      <w:pPr>
        <w:pStyle w:val="Default"/>
        <w:widowControl w:val="0"/>
        <w:tabs>
          <w:tab w:val="left" w:pos="2880"/>
        </w:tabs>
        <w:ind w:left="2880" w:hanging="2880"/>
        <w:rPr>
          <w:color w:val="003300"/>
          <w:u w:color="003300"/>
        </w:rPr>
      </w:pPr>
    </w:p>
    <w:p w14:paraId="52328AB6" w14:textId="77777777" w:rsidR="00C42BF2" w:rsidRDefault="00C42BF2">
      <w:pPr>
        <w:pStyle w:val="Default"/>
        <w:widowControl w:val="0"/>
        <w:tabs>
          <w:tab w:val="left" w:pos="2880"/>
        </w:tabs>
        <w:ind w:left="2880" w:hanging="2880"/>
        <w:rPr>
          <w:color w:val="003300"/>
          <w:u w:color="003300"/>
        </w:rPr>
      </w:pPr>
    </w:p>
    <w:p w14:paraId="78004939" w14:textId="77777777" w:rsidR="00C42BF2" w:rsidRDefault="00F80514">
      <w:pPr>
        <w:pStyle w:val="Default"/>
        <w:widowControl w:val="0"/>
        <w:tabs>
          <w:tab w:val="left" w:pos="2880"/>
        </w:tabs>
        <w:ind w:left="2880" w:hanging="2880"/>
        <w:rPr>
          <w:b/>
          <w:bCs/>
        </w:rPr>
      </w:pPr>
      <w:r>
        <w:t xml:space="preserve">\e </w:t>
      </w:r>
      <w:r>
        <w:rPr>
          <w:b/>
          <w:bCs/>
        </w:rPr>
        <w:t>*kural</w:t>
      </w:r>
    </w:p>
    <w:p w14:paraId="3E05F922" w14:textId="77777777" w:rsidR="00C42BF2" w:rsidRDefault="00F80514">
      <w:pPr>
        <w:pStyle w:val="Default"/>
        <w:widowControl w:val="0"/>
        <w:tabs>
          <w:tab w:val="left" w:pos="2880"/>
        </w:tabs>
        <w:ind w:left="2880" w:hanging="2880"/>
      </w:pPr>
      <w:r>
        <w:t xml:space="preserve">\t </w:t>
      </w:r>
      <w:r>
        <w:rPr>
          <w:rFonts w:hAnsi="Times New Roman"/>
        </w:rPr>
        <w:t>‘</w:t>
      </w:r>
      <w:r>
        <w:t>underwater</w:t>
      </w:r>
      <w:r>
        <w:rPr>
          <w:rFonts w:hAnsi="Times New Roman"/>
        </w:rPr>
        <w:t>’</w:t>
      </w:r>
    </w:p>
    <w:p w14:paraId="063356B6" w14:textId="77777777" w:rsidR="00C42BF2" w:rsidRDefault="00F80514">
      <w:pPr>
        <w:pStyle w:val="Default"/>
        <w:widowControl w:val="0"/>
        <w:tabs>
          <w:tab w:val="left" w:pos="2880"/>
        </w:tabs>
        <w:ind w:left="2880" w:hanging="2880"/>
      </w:pPr>
      <w:r>
        <w:t>\b nAdv</w:t>
      </w:r>
    </w:p>
    <w:p w14:paraId="7A9230EC" w14:textId="77777777" w:rsidR="00C42BF2" w:rsidRDefault="00F80514">
      <w:pPr>
        <w:pStyle w:val="Default"/>
        <w:widowControl w:val="0"/>
      </w:pPr>
      <w:r>
        <w:t xml:space="preserve">\x See also *ngural. For possible correspondence of initial </w:t>
      </w:r>
      <w:r>
        <w:rPr>
          <w:i/>
          <w:iCs/>
        </w:rPr>
        <w:t>ng</w:t>
      </w:r>
      <w:r>
        <w:t xml:space="preserve"> with </w:t>
      </w:r>
      <w:r>
        <w:rPr>
          <w:i/>
          <w:iCs/>
        </w:rPr>
        <w:t>k</w:t>
      </w:r>
      <w:r>
        <w:t>, see also *ngunpa- and *kunpa- (</w:t>
      </w:r>
      <w:r>
        <w:rPr>
          <w:rFonts w:hAnsi="Times New Roman"/>
        </w:rPr>
        <w:t>‘</w:t>
      </w:r>
      <w:r>
        <w:t>finish</w:t>
      </w:r>
      <w:r>
        <w:rPr>
          <w:rFonts w:hAnsi="Times New Roman"/>
        </w:rPr>
        <w:t>’</w:t>
      </w:r>
      <w:r>
        <w:t>).</w:t>
      </w:r>
    </w:p>
    <w:p w14:paraId="556BBF66" w14:textId="77777777" w:rsidR="00C42BF2" w:rsidRDefault="00F80514">
      <w:pPr>
        <w:pStyle w:val="Default"/>
        <w:widowControl w:val="0"/>
        <w:tabs>
          <w:tab w:val="left" w:pos="2880"/>
        </w:tabs>
        <w:ind w:left="2880" w:hanging="2880"/>
      </w:pPr>
      <w:r>
        <w:t>\l KYalanji</w:t>
      </w:r>
      <w:r>
        <w:tab/>
        <w:t xml:space="preserve">\w kural \g </w:t>
      </w:r>
      <w:r>
        <w:rPr>
          <w:rFonts w:hAnsi="Times New Roman"/>
        </w:rPr>
        <w:t>‘</w:t>
      </w:r>
      <w:r>
        <w:t>under water</w:t>
      </w:r>
      <w:r>
        <w:rPr>
          <w:rFonts w:hAnsi="Times New Roman"/>
        </w:rPr>
        <w:t xml:space="preserve">’ </w:t>
      </w:r>
      <w:r>
        <w:t>\p nAdv \s Hr&amp;Hr</w:t>
      </w:r>
    </w:p>
    <w:p w14:paraId="219A9B07" w14:textId="77777777" w:rsidR="00C42BF2" w:rsidRDefault="00C42BF2">
      <w:pPr>
        <w:pStyle w:val="Default"/>
        <w:widowControl w:val="0"/>
        <w:tabs>
          <w:tab w:val="left" w:pos="2880"/>
        </w:tabs>
        <w:ind w:left="2880" w:hanging="2880"/>
      </w:pPr>
    </w:p>
    <w:p w14:paraId="433A0F65" w14:textId="77777777" w:rsidR="00C42BF2" w:rsidRDefault="00C42BF2">
      <w:pPr>
        <w:pStyle w:val="Default"/>
        <w:widowControl w:val="0"/>
        <w:tabs>
          <w:tab w:val="left" w:pos="2880"/>
        </w:tabs>
        <w:ind w:left="2880" w:hanging="2880"/>
      </w:pPr>
    </w:p>
    <w:p w14:paraId="256D63D8" w14:textId="77777777" w:rsidR="00C42BF2" w:rsidRDefault="00F80514">
      <w:pPr>
        <w:pStyle w:val="Default"/>
        <w:widowControl w:val="0"/>
        <w:tabs>
          <w:tab w:val="left" w:pos="2880"/>
        </w:tabs>
        <w:ind w:left="2880" w:hanging="2880"/>
        <w:rPr>
          <w:b/>
          <w:bCs/>
        </w:rPr>
      </w:pPr>
      <w:r>
        <w:t xml:space="preserve">\e </w:t>
      </w:r>
      <w:r>
        <w:rPr>
          <w:b/>
          <w:bCs/>
        </w:rPr>
        <w:t>*kuru</w:t>
      </w:r>
    </w:p>
    <w:p w14:paraId="709C1A40" w14:textId="77777777" w:rsidR="00C42BF2" w:rsidRDefault="00F80514">
      <w:pPr>
        <w:pStyle w:val="Default"/>
        <w:widowControl w:val="0"/>
        <w:tabs>
          <w:tab w:val="left" w:pos="2880"/>
        </w:tabs>
        <w:ind w:left="2880" w:hanging="2880"/>
      </w:pPr>
      <w:r>
        <w:t xml:space="preserve">\t </w:t>
      </w:r>
      <w:r>
        <w:rPr>
          <w:rFonts w:hAnsi="Times New Roman"/>
        </w:rPr>
        <w:t>‘</w:t>
      </w:r>
      <w:r>
        <w:t>eye</w:t>
      </w:r>
      <w:r>
        <w:rPr>
          <w:rFonts w:hAnsi="Times New Roman"/>
        </w:rPr>
        <w:t>’</w:t>
      </w:r>
    </w:p>
    <w:p w14:paraId="2FA7FFB7" w14:textId="77777777" w:rsidR="00C42BF2" w:rsidRDefault="00F80514">
      <w:pPr>
        <w:pStyle w:val="Default"/>
        <w:widowControl w:val="0"/>
        <w:tabs>
          <w:tab w:val="left" w:pos="2880"/>
        </w:tabs>
        <w:ind w:left="2880" w:hanging="2880"/>
      </w:pPr>
      <w:r>
        <w:t>\b n</w:t>
      </w:r>
    </w:p>
    <w:p w14:paraId="5B09C9B3" w14:textId="77777777" w:rsidR="00C42BF2" w:rsidRDefault="00F80514">
      <w:pPr>
        <w:pStyle w:val="Default"/>
        <w:widowControl w:val="0"/>
        <w:tabs>
          <w:tab w:val="left" w:pos="2880"/>
        </w:tabs>
        <w:ind w:left="2880" w:hanging="2880"/>
      </w:pPr>
      <w:r>
        <w:t>\c B</w:t>
      </w:r>
    </w:p>
    <w:p w14:paraId="218BB70A" w14:textId="77777777" w:rsidR="00C42BF2" w:rsidRDefault="00F80514">
      <w:pPr>
        <w:pStyle w:val="Default"/>
        <w:widowControl w:val="0"/>
        <w:tabs>
          <w:tab w:val="left" w:pos="2880"/>
        </w:tabs>
        <w:ind w:left="2880" w:hanging="2880"/>
      </w:pPr>
      <w:r>
        <w:t>\x See also *mi:l, *mili, *miyil, *cili, *ciyil, *pira.</w:t>
      </w:r>
    </w:p>
    <w:p w14:paraId="07F9BA67" w14:textId="77777777" w:rsidR="00C42BF2" w:rsidRDefault="00F80514">
      <w:pPr>
        <w:pStyle w:val="Default"/>
        <w:widowControl w:val="0"/>
        <w:tabs>
          <w:tab w:val="left" w:pos="2880"/>
        </w:tabs>
        <w:ind w:left="2880" w:hanging="2880"/>
      </w:pPr>
      <w:r>
        <w:t>\l Kaanytju</w:t>
      </w:r>
      <w:r>
        <w:tab/>
        <w:t>\w</w:t>
      </w:r>
      <w:r>
        <w:rPr>
          <w:i/>
          <w:iCs/>
        </w:rPr>
        <w:t xml:space="preserve"> ku7u</w:t>
      </w:r>
      <w:r>
        <w:t xml:space="preserve"> \g </w:t>
      </w:r>
      <w:r>
        <w:rPr>
          <w:rFonts w:hAnsi="Times New Roman"/>
        </w:rPr>
        <w:t>‘</w:t>
      </w:r>
      <w:r>
        <w:t>eye</w:t>
      </w:r>
      <w:r>
        <w:rPr>
          <w:rFonts w:hAnsi="Times New Roman"/>
        </w:rPr>
        <w:t xml:space="preserve">’ </w:t>
      </w:r>
      <w:r>
        <w:t>\s (KLH)</w:t>
      </w:r>
    </w:p>
    <w:p w14:paraId="1270A4A3" w14:textId="77777777" w:rsidR="00C42BF2" w:rsidRDefault="00F80514">
      <w:pPr>
        <w:pStyle w:val="Default"/>
        <w:widowControl w:val="0"/>
        <w:tabs>
          <w:tab w:val="left" w:pos="2880"/>
        </w:tabs>
        <w:ind w:left="2880" w:hanging="2880"/>
      </w:pPr>
      <w:r>
        <w:t>\l Umpila</w:t>
      </w:r>
      <w:r>
        <w:tab/>
        <w:t>\w</w:t>
      </w:r>
      <w:r>
        <w:rPr>
          <w:i/>
          <w:iCs/>
        </w:rPr>
        <w:t xml:space="preserve"> ku7un</w:t>
      </w:r>
      <w:r>
        <w:t xml:space="preserve"> \g </w:t>
      </w:r>
      <w:r>
        <w:rPr>
          <w:rFonts w:hAnsi="Times New Roman"/>
        </w:rPr>
        <w:t>‘</w:t>
      </w:r>
      <w:r>
        <w:t>eye</w:t>
      </w:r>
      <w:r>
        <w:rPr>
          <w:rFonts w:hAnsi="Times New Roman"/>
        </w:rPr>
        <w:t xml:space="preserve">’ </w:t>
      </w:r>
      <w:r>
        <w:t xml:space="preserve">\q Also </w:t>
      </w:r>
      <w:r>
        <w:rPr>
          <w:i/>
          <w:iCs/>
        </w:rPr>
        <w:t>ku7unci</w:t>
      </w:r>
      <w:r>
        <w:rPr>
          <w:rFonts w:hAnsi="Times New Roman"/>
        </w:rPr>
        <w:t xml:space="preserve"> ‘</w:t>
      </w:r>
      <w:r>
        <w:t>blind person; old woman</w:t>
      </w:r>
      <w:r>
        <w:rPr>
          <w:rFonts w:hAnsi="Times New Roman"/>
        </w:rPr>
        <w:t>’</w:t>
      </w:r>
      <w:r>
        <w:t>. \s (GNOG, KLH)</w:t>
      </w:r>
    </w:p>
    <w:p w14:paraId="0668C2EE" w14:textId="77777777" w:rsidR="00C42BF2" w:rsidRDefault="00F80514">
      <w:pPr>
        <w:pStyle w:val="Default"/>
        <w:widowControl w:val="0"/>
        <w:tabs>
          <w:tab w:val="left" w:pos="2880"/>
        </w:tabs>
        <w:ind w:left="2880" w:hanging="2880"/>
      </w:pPr>
      <w:r>
        <w:t>\l WMungknh</w:t>
      </w:r>
      <w:r>
        <w:tab/>
        <w:t xml:space="preserve">\w </w:t>
      </w:r>
      <w:r>
        <w:rPr>
          <w:i/>
          <w:iCs/>
        </w:rPr>
        <w:t>ko7+v</w:t>
      </w:r>
      <w:r>
        <w:rPr>
          <w:rFonts w:hAnsi="Times New Roman"/>
          <w:i/>
          <w:iCs/>
        </w:rPr>
        <w:t>ñ</w:t>
      </w:r>
      <w:r>
        <w:rPr>
          <w:i/>
          <w:iCs/>
        </w:rPr>
        <w:t>c</w:t>
      </w:r>
      <w:r>
        <w:t xml:space="preserve"> \g </w:t>
      </w:r>
      <w:r>
        <w:rPr>
          <w:rFonts w:hAnsi="Times New Roman"/>
        </w:rPr>
        <w:t>‘</w:t>
      </w:r>
      <w:r>
        <w:t>blind</w:t>
      </w:r>
      <w:r>
        <w:rPr>
          <w:rFonts w:hAnsi="Times New Roman"/>
        </w:rPr>
        <w:t xml:space="preserve">’ </w:t>
      </w:r>
      <w:r>
        <w:t xml:space="preserve">\q KLH </w:t>
      </w:r>
      <w:r>
        <w:rPr>
          <w:i/>
          <w:iCs/>
        </w:rPr>
        <w:t>ko7</w:t>
      </w:r>
      <w:r>
        <w:rPr>
          <w:i/>
          <w:iCs/>
          <w:color w:val="003300"/>
          <w:u w:color="003300"/>
        </w:rPr>
        <w:t>.</w:t>
      </w:r>
      <w:r>
        <w:rPr>
          <w:rFonts w:hAnsi="Times New Roman"/>
          <w:i/>
          <w:iCs/>
        </w:rPr>
        <w:t>ñ</w:t>
      </w:r>
      <w:r>
        <w:rPr>
          <w:i/>
          <w:iCs/>
        </w:rPr>
        <w:t>c</w:t>
      </w:r>
      <w:r>
        <w:t>. \s (KLH, KPPW)</w:t>
      </w:r>
    </w:p>
    <w:p w14:paraId="7C0AE366" w14:textId="77777777" w:rsidR="00C42BF2" w:rsidRDefault="00F80514">
      <w:pPr>
        <w:pStyle w:val="Default"/>
        <w:widowControl w:val="0"/>
        <w:tabs>
          <w:tab w:val="left" w:pos="2880"/>
        </w:tabs>
        <w:ind w:left="2880" w:hanging="2880"/>
        <w:rPr>
          <w:color w:val="003300"/>
          <w:u w:color="003300"/>
        </w:rPr>
      </w:pPr>
      <w:r>
        <w:rPr>
          <w:color w:val="003300"/>
          <w:u w:color="003300"/>
        </w:rPr>
        <w:t>\l Yintyingka</w:t>
      </w:r>
      <w:r>
        <w:rPr>
          <w:color w:val="003300"/>
          <w:u w:color="003300"/>
        </w:rPr>
        <w:tab/>
        <w:t xml:space="preserve">\w </w:t>
      </w:r>
      <w:r>
        <w:rPr>
          <w:i/>
          <w:iCs/>
          <w:color w:val="003300"/>
          <w:u w:color="003300"/>
        </w:rPr>
        <w:t>ko7o</w:t>
      </w:r>
      <w:r>
        <w:rPr>
          <w:color w:val="003300"/>
          <w:u w:color="003300"/>
        </w:rPr>
        <w:t xml:space="preserve"> \g </w:t>
      </w:r>
      <w:r>
        <w:rPr>
          <w:rFonts w:hAnsi="Times New Roman"/>
          <w:color w:val="003300"/>
          <w:u w:color="003300"/>
        </w:rPr>
        <w:t>‘</w:t>
      </w:r>
      <w:r>
        <w:rPr>
          <w:color w:val="003300"/>
          <w:u w:color="003300"/>
        </w:rPr>
        <w:t>eye</w:t>
      </w:r>
      <w:r>
        <w:rPr>
          <w:rFonts w:hAnsi="Times New Roman"/>
          <w:color w:val="003300"/>
          <w:u w:color="003300"/>
        </w:rPr>
        <w:t xml:space="preserve">’ </w:t>
      </w:r>
      <w:r>
        <w:rPr>
          <w:color w:val="003300"/>
          <w:u w:color="003300"/>
        </w:rPr>
        <w:t>\s R&amp;V</w:t>
      </w:r>
    </w:p>
    <w:p w14:paraId="48C2B013" w14:textId="77777777" w:rsidR="00C42BF2" w:rsidRDefault="00F80514">
      <w:pPr>
        <w:pStyle w:val="Default"/>
        <w:widowControl w:val="0"/>
        <w:tabs>
          <w:tab w:val="left" w:pos="2880"/>
        </w:tabs>
        <w:ind w:left="2880" w:hanging="2880"/>
      </w:pPr>
      <w:r>
        <w:t>\l YYoront</w:t>
      </w:r>
      <w:r>
        <w:tab/>
        <w:t>\w</w:t>
      </w:r>
      <w:r>
        <w:rPr>
          <w:i/>
          <w:iCs/>
        </w:rPr>
        <w:t xml:space="preserve"> kor+lh</w:t>
      </w:r>
      <w:r>
        <w:t xml:space="preserve">; </w:t>
      </w:r>
      <w:r>
        <w:rPr>
          <w:i/>
          <w:iCs/>
        </w:rPr>
        <w:t>pam-</w:t>
      </w:r>
      <w:r>
        <w:t xml:space="preserve"> \</w:t>
      </w:r>
      <w:r>
        <w:rPr>
          <w:i/>
          <w:iCs/>
        </w:rPr>
        <w:t>g</w:t>
      </w:r>
      <w:r>
        <w:rPr>
          <w:rFonts w:hAnsi="Times New Roman"/>
        </w:rPr>
        <w:t xml:space="preserve"> ‘</w:t>
      </w:r>
      <w:r>
        <w:t>boyfriend</w:t>
      </w:r>
      <w:r>
        <w:rPr>
          <w:rFonts w:hAnsi="Times New Roman"/>
        </w:rPr>
        <w:t xml:space="preserve">’ </w:t>
      </w:r>
      <w:r>
        <w:t xml:space="preserve">\q Cf. </w:t>
      </w:r>
      <w:r>
        <w:rPr>
          <w:i/>
          <w:iCs/>
        </w:rPr>
        <w:t>pam-mel</w:t>
      </w:r>
      <w:r>
        <w:rPr>
          <w:rFonts w:hAnsi="Times New Roman"/>
        </w:rPr>
        <w:t xml:space="preserve"> ‘</w:t>
      </w:r>
      <w:r>
        <w:t>girlfriend, sweetheart</w:t>
      </w:r>
      <w:r>
        <w:rPr>
          <w:rFonts w:hAnsi="Times New Roman"/>
        </w:rPr>
        <w:t>’</w:t>
      </w:r>
      <w:r>
        <w:t xml:space="preserve">, with </w:t>
      </w:r>
      <w:r>
        <w:rPr>
          <w:i/>
          <w:iCs/>
        </w:rPr>
        <w:t>mel</w:t>
      </w:r>
      <w:r>
        <w:rPr>
          <w:rFonts w:hAnsi="Times New Roman"/>
        </w:rPr>
        <w:t xml:space="preserve"> ‘</w:t>
      </w:r>
      <w:r>
        <w:t>eye</w:t>
      </w:r>
      <w:r>
        <w:rPr>
          <w:rFonts w:hAnsi="Times New Roman"/>
        </w:rPr>
        <w:t>’</w:t>
      </w:r>
      <w:r>
        <w:t>.</w:t>
      </w:r>
    </w:p>
    <w:p w14:paraId="6FE991A8" w14:textId="77777777" w:rsidR="00C42BF2" w:rsidRDefault="00F80514">
      <w:pPr>
        <w:pStyle w:val="Default"/>
        <w:widowControl w:val="0"/>
        <w:tabs>
          <w:tab w:val="left" w:pos="2880"/>
        </w:tabs>
        <w:ind w:left="2880" w:hanging="2880"/>
      </w:pPr>
      <w:r>
        <w:t>\l KYalanji</w:t>
      </w:r>
      <w:r>
        <w:tab/>
        <w:t>\w</w:t>
      </w:r>
      <w:r>
        <w:rPr>
          <w:i/>
          <w:iCs/>
        </w:rPr>
        <w:t xml:space="preserve"> kuru</w:t>
      </w:r>
      <w:r>
        <w:t xml:space="preserve"> \g </w:t>
      </w:r>
      <w:r>
        <w:rPr>
          <w:rFonts w:hAnsi="Times New Roman"/>
        </w:rPr>
        <w:t>‘</w:t>
      </w:r>
      <w:r>
        <w:t>woman</w:t>
      </w:r>
      <w:r>
        <w:rPr>
          <w:rFonts w:hAnsi="Times New Roman"/>
        </w:rPr>
        <w:t>’</w:t>
      </w:r>
      <w:r>
        <w:t>s affection/love/lust for a man</w:t>
      </w:r>
      <w:r>
        <w:rPr>
          <w:color w:val="003300"/>
          <w:u w:color="003300"/>
        </w:rPr>
        <w:t>; grub found in dry grass tree</w:t>
      </w:r>
      <w:r>
        <w:rPr>
          <w:rFonts w:hAnsi="Times New Roman"/>
        </w:rPr>
        <w:t xml:space="preserve">’ </w:t>
      </w:r>
      <w:r>
        <w:t xml:space="preserve">\q </w:t>
      </w:r>
      <w:r>
        <w:rPr>
          <w:rFonts w:hAnsi="Times New Roman"/>
        </w:rPr>
        <w:t>‘</w:t>
      </w:r>
      <w:r>
        <w:t>Man</w:t>
      </w:r>
      <w:r>
        <w:rPr>
          <w:rFonts w:hAnsi="Times New Roman"/>
        </w:rPr>
        <w:t>’</w:t>
      </w:r>
      <w:r>
        <w:t>s... for a woman</w:t>
      </w:r>
      <w:r>
        <w:rPr>
          <w:rFonts w:hAnsi="Times New Roman"/>
        </w:rPr>
        <w:t xml:space="preserve">’ </w:t>
      </w:r>
      <w:r>
        <w:t xml:space="preserve">is </w:t>
      </w:r>
      <w:r>
        <w:rPr>
          <w:i/>
          <w:iCs/>
        </w:rPr>
        <w:t>bujan</w:t>
      </w:r>
      <w:r>
        <w:t>. \s (Hr&amp;Hr)</w:t>
      </w:r>
    </w:p>
    <w:p w14:paraId="6E85C22E" w14:textId="77777777" w:rsidR="00C42BF2" w:rsidRDefault="00F80514">
      <w:pPr>
        <w:pStyle w:val="Default"/>
        <w:widowControl w:val="0"/>
        <w:tabs>
          <w:tab w:val="left" w:pos="2880"/>
        </w:tabs>
        <w:ind w:left="2880" w:hanging="2880"/>
        <w:rPr>
          <w:color w:val="003300"/>
          <w:u w:color="003300"/>
        </w:rPr>
      </w:pPr>
      <w:r>
        <w:rPr>
          <w:color w:val="003300"/>
          <w:u w:color="003300"/>
        </w:rPr>
        <w:t>\l GYimithirr</w:t>
      </w:r>
      <w:r>
        <w:rPr>
          <w:color w:val="003300"/>
          <w:u w:color="003300"/>
        </w:rPr>
        <w:tab/>
        <w:t xml:space="preserve">\w </w:t>
      </w:r>
      <w:r>
        <w:rPr>
          <w:i/>
          <w:iCs/>
          <w:color w:val="003300"/>
          <w:u w:color="003300"/>
        </w:rPr>
        <w:t>gu:ru</w:t>
      </w:r>
      <w:r>
        <w:rPr>
          <w:color w:val="003300"/>
          <w:u w:color="003300"/>
        </w:rPr>
        <w:t xml:space="preserve"> \g </w:t>
      </w:r>
      <w:r>
        <w:rPr>
          <w:rFonts w:hAnsi="Times New Roman"/>
          <w:color w:val="003300"/>
          <w:u w:color="003300"/>
        </w:rPr>
        <w:t>‘</w:t>
      </w:r>
      <w:r>
        <w:rPr>
          <w:color w:val="003300"/>
          <w:u w:color="003300"/>
        </w:rPr>
        <w:t>love, mating</w:t>
      </w:r>
      <w:r>
        <w:rPr>
          <w:rFonts w:hAnsi="Times New Roman"/>
          <w:color w:val="003300"/>
          <w:u w:color="003300"/>
        </w:rPr>
        <w:t xml:space="preserve">’ </w:t>
      </w:r>
      <w:r>
        <w:rPr>
          <w:color w:val="003300"/>
          <w:u w:color="003300"/>
        </w:rPr>
        <w:t xml:space="preserve">\q Also </w:t>
      </w:r>
      <w:r>
        <w:rPr>
          <w:i/>
          <w:iCs/>
          <w:color w:val="003300"/>
          <w:u w:color="003300"/>
        </w:rPr>
        <w:t>gu:ruthirr</w:t>
      </w:r>
      <w:r>
        <w:rPr>
          <w:rFonts w:hAnsi="Times New Roman"/>
          <w:color w:val="003300"/>
          <w:u w:color="003300"/>
        </w:rPr>
        <w:t xml:space="preserve"> ‘</w:t>
      </w:r>
      <w:r>
        <w:rPr>
          <w:color w:val="003300"/>
          <w:u w:color="003300"/>
        </w:rPr>
        <w:t>in love</w:t>
      </w:r>
      <w:r>
        <w:rPr>
          <w:rFonts w:hAnsi="Times New Roman"/>
          <w:color w:val="003300"/>
          <w:u w:color="003300"/>
        </w:rPr>
        <w:t>’</w:t>
      </w:r>
      <w:r>
        <w:rPr>
          <w:color w:val="003300"/>
          <w:u w:color="003300"/>
        </w:rPr>
        <w:t xml:space="preserve">, </w:t>
      </w:r>
      <w:r>
        <w:rPr>
          <w:i/>
          <w:iCs/>
          <w:color w:val="003300"/>
          <w:u w:color="003300"/>
        </w:rPr>
        <w:t>gu:ruwi</w:t>
      </w:r>
      <w:r>
        <w:rPr>
          <w:rFonts w:hAnsi="Times New Roman"/>
          <w:color w:val="003300"/>
          <w:u w:color="003300"/>
        </w:rPr>
        <w:t xml:space="preserve"> ‘</w:t>
      </w:r>
      <w:r>
        <w:rPr>
          <w:color w:val="003300"/>
          <w:u w:color="003300"/>
        </w:rPr>
        <w:t>in love, making love, mating, mating season</w:t>
      </w:r>
      <w:r>
        <w:rPr>
          <w:rFonts w:hAnsi="Times New Roman"/>
          <w:color w:val="003300"/>
          <w:u w:color="003300"/>
        </w:rPr>
        <w:t>’</w:t>
      </w:r>
      <w:r>
        <w:rPr>
          <w:color w:val="003300"/>
          <w:u w:color="003300"/>
        </w:rPr>
        <w:t>. Note: the long vowel is inconsistent with the *kuru (</w:t>
      </w:r>
      <w:r>
        <w:rPr>
          <w:rFonts w:hAnsi="Times New Roman"/>
          <w:color w:val="003300"/>
          <w:u w:color="003300"/>
        </w:rPr>
        <w:t>‘</w:t>
      </w:r>
      <w:r>
        <w:rPr>
          <w:color w:val="003300"/>
          <w:u w:color="003300"/>
        </w:rPr>
        <w:t>eye</w:t>
      </w:r>
      <w:r>
        <w:rPr>
          <w:rFonts w:hAnsi="Times New Roman"/>
          <w:color w:val="003300"/>
          <w:u w:color="003300"/>
        </w:rPr>
        <w:t>’</w:t>
      </w:r>
      <w:r>
        <w:rPr>
          <w:color w:val="003300"/>
          <w:u w:color="003300"/>
        </w:rPr>
        <w:t>) etymology: cf. the Umpila and WMungkn forms.</w:t>
      </w:r>
    </w:p>
    <w:p w14:paraId="1C774B22" w14:textId="77777777" w:rsidR="00C42BF2" w:rsidRDefault="00F80514">
      <w:pPr>
        <w:pStyle w:val="Default"/>
        <w:widowControl w:val="0"/>
        <w:tabs>
          <w:tab w:val="left" w:pos="2880"/>
        </w:tabs>
        <w:ind w:left="2880" w:hanging="2880"/>
      </w:pPr>
      <w:r>
        <w:t xml:space="preserve">\l </w:t>
      </w:r>
      <w:r>
        <w:rPr>
          <w:b/>
          <w:bCs/>
        </w:rPr>
        <w:t>pPaman</w:t>
      </w:r>
      <w:r>
        <w:rPr>
          <w:b/>
          <w:bCs/>
        </w:rPr>
        <w:tab/>
        <w:t>\w *kuru ~ kurun</w:t>
      </w:r>
      <w:r>
        <w:t xml:space="preserve"> \s (KLH)</w:t>
      </w:r>
    </w:p>
    <w:p w14:paraId="278A2AE6" w14:textId="77777777" w:rsidR="00C42BF2" w:rsidRDefault="00F80514">
      <w:pPr>
        <w:pStyle w:val="Default"/>
        <w:widowControl w:val="0"/>
        <w:tabs>
          <w:tab w:val="left" w:pos="2880"/>
        </w:tabs>
        <w:ind w:left="2880" w:hanging="2880"/>
      </w:pPr>
      <w:r>
        <w:t>\l Pintupi-Luritja</w:t>
      </w:r>
      <w:r>
        <w:tab/>
        <w:t>\w</w:t>
      </w:r>
      <w:r>
        <w:rPr>
          <w:i/>
          <w:iCs/>
        </w:rPr>
        <w:t xml:space="preserve"> kuru</w:t>
      </w:r>
      <w:r>
        <w:t xml:space="preserve"> \g </w:t>
      </w:r>
      <w:r>
        <w:rPr>
          <w:rFonts w:hAnsi="Times New Roman"/>
        </w:rPr>
        <w:t>‘</w:t>
      </w:r>
      <w:r>
        <w:t>eye; ripe, mature</w:t>
      </w:r>
      <w:r>
        <w:rPr>
          <w:rFonts w:hAnsi="Times New Roman"/>
        </w:rPr>
        <w:t xml:space="preserve">’ </w:t>
      </w:r>
      <w:r>
        <w:t>\s (Hn&amp;Hn)</w:t>
      </w:r>
    </w:p>
    <w:p w14:paraId="7A9C8155" w14:textId="77777777" w:rsidR="00C42BF2" w:rsidRDefault="00F80514">
      <w:pPr>
        <w:pStyle w:val="Default"/>
        <w:widowControl w:val="0"/>
        <w:tabs>
          <w:tab w:val="left" w:pos="2880"/>
        </w:tabs>
        <w:ind w:left="2880" w:hanging="2880"/>
      </w:pPr>
      <w:r>
        <w:t>\l Pitjantjatjara-Yankunytjatjara</w:t>
      </w:r>
      <w:r>
        <w:tab/>
        <w:t>\w</w:t>
      </w:r>
      <w:r>
        <w:rPr>
          <w:i/>
          <w:iCs/>
        </w:rPr>
        <w:t xml:space="preserve"> kuru</w:t>
      </w:r>
      <w:r>
        <w:t xml:space="preserve"> \g </w:t>
      </w:r>
      <w:r>
        <w:rPr>
          <w:rFonts w:hAnsi="Times New Roman"/>
        </w:rPr>
        <w:t>‘</w:t>
      </w:r>
      <w:r>
        <w:t>eye; vision, eyesight; car headlight</w:t>
      </w:r>
      <w:r>
        <w:rPr>
          <w:rFonts w:hAnsi="Times New Roman"/>
        </w:rPr>
        <w:t xml:space="preserve">’ </w:t>
      </w:r>
      <w:r>
        <w:t xml:space="preserve">\q Also </w:t>
      </w:r>
      <w:r>
        <w:rPr>
          <w:i/>
          <w:iCs/>
        </w:rPr>
        <w:t>kuru</w:t>
      </w:r>
      <w:r>
        <w:rPr>
          <w:rFonts w:hAnsi="Times New Roman"/>
        </w:rPr>
        <w:t xml:space="preserve"> ‘</w:t>
      </w:r>
      <w:r>
        <w:t>sharpened stick or bone, for sorcery</w:t>
      </w:r>
      <w:r>
        <w:rPr>
          <w:rFonts w:hAnsi="Times New Roman"/>
        </w:rPr>
        <w:t>’</w:t>
      </w:r>
      <w:r>
        <w:t>. \s (CG)</w:t>
      </w:r>
    </w:p>
    <w:p w14:paraId="611A9A87" w14:textId="77777777" w:rsidR="00C42BF2" w:rsidRDefault="00F80514">
      <w:pPr>
        <w:pStyle w:val="Default"/>
        <w:widowControl w:val="0"/>
        <w:tabs>
          <w:tab w:val="left" w:pos="2880"/>
        </w:tabs>
        <w:ind w:left="2880" w:hanging="2880"/>
      </w:pPr>
      <w:r>
        <w:t>\l WD (Warburton)</w:t>
      </w:r>
      <w:r>
        <w:tab/>
        <w:t>\w</w:t>
      </w:r>
      <w:r>
        <w:rPr>
          <w:i/>
          <w:iCs/>
        </w:rPr>
        <w:t xml:space="preserve"> kuru</w:t>
      </w:r>
      <w:r>
        <w:t xml:space="preserve"> \g </w:t>
      </w:r>
      <w:r>
        <w:rPr>
          <w:rFonts w:hAnsi="Times New Roman"/>
        </w:rPr>
        <w:t>‘</w:t>
      </w:r>
      <w:r>
        <w:t>eye</w:t>
      </w:r>
      <w:r>
        <w:rPr>
          <w:rFonts w:hAnsi="Times New Roman"/>
        </w:rPr>
        <w:t xml:space="preserve">’ </w:t>
      </w:r>
      <w:r>
        <w:t>\s (WD)</w:t>
      </w:r>
    </w:p>
    <w:p w14:paraId="54A72899" w14:textId="77777777" w:rsidR="00C42BF2" w:rsidRDefault="00F80514">
      <w:pPr>
        <w:pStyle w:val="Default"/>
        <w:widowControl w:val="0"/>
        <w:tabs>
          <w:tab w:val="left" w:pos="2880"/>
        </w:tabs>
        <w:ind w:left="2880" w:hanging="2880"/>
      </w:pPr>
      <w:r>
        <w:t>\l Ngaanyatjarra-Ngaatjatjarra</w:t>
      </w:r>
      <w:r>
        <w:tab/>
        <w:t xml:space="preserve">\w </w:t>
      </w:r>
      <w:r>
        <w:rPr>
          <w:i/>
          <w:iCs/>
        </w:rPr>
        <w:t>kuru</w:t>
      </w:r>
      <w:r>
        <w:t xml:space="preserve"> \g </w:t>
      </w:r>
      <w:r>
        <w:rPr>
          <w:rFonts w:hAnsi="Times New Roman"/>
        </w:rPr>
        <w:t>‘</w:t>
      </w:r>
      <w:r>
        <w:t>eye; headlight of vehicle; the number eight</w:t>
      </w:r>
      <w:r>
        <w:rPr>
          <w:rFonts w:hAnsi="Times New Roman"/>
        </w:rPr>
        <w:t xml:space="preserve">’ </w:t>
      </w:r>
      <w:r>
        <w:t>\q Syn. (</w:t>
      </w:r>
      <w:r>
        <w:rPr>
          <w:rFonts w:hAnsi="Times New Roman"/>
        </w:rPr>
        <w:t>“</w:t>
      </w:r>
      <w:r>
        <w:t>substitute words</w:t>
      </w:r>
      <w:r>
        <w:rPr>
          <w:rFonts w:hAnsi="Times New Roman"/>
        </w:rPr>
        <w:t>”</w:t>
      </w:r>
      <w:r>
        <w:t xml:space="preserve">) </w:t>
      </w:r>
      <w:r>
        <w:rPr>
          <w:rFonts w:hAnsi="Times New Roman"/>
          <w:i/>
          <w:iCs/>
        </w:rPr>
        <w:t>ñ</w:t>
      </w:r>
      <w:r>
        <w:rPr>
          <w:i/>
          <w:iCs/>
        </w:rPr>
        <w:t>anirti, cipurtu</w:t>
      </w:r>
      <w:r>
        <w:t>. \s G&amp;H</w:t>
      </w:r>
    </w:p>
    <w:p w14:paraId="2BCD6394" w14:textId="77777777" w:rsidR="00C42BF2" w:rsidRDefault="00F80514">
      <w:pPr>
        <w:pStyle w:val="Default"/>
        <w:widowControl w:val="0"/>
        <w:tabs>
          <w:tab w:val="left" w:pos="2880"/>
        </w:tabs>
        <w:ind w:left="2880" w:hanging="2880"/>
      </w:pPr>
      <w:r>
        <w:t>\l Manjiljarra</w:t>
      </w:r>
      <w:r>
        <w:tab/>
        <w:t xml:space="preserve">\w </w:t>
      </w:r>
      <w:r>
        <w:rPr>
          <w:i/>
          <w:iCs/>
        </w:rPr>
        <w:t>kuru</w:t>
      </w:r>
      <w:r>
        <w:t xml:space="preserve"> \g </w:t>
      </w:r>
      <w:r>
        <w:rPr>
          <w:rFonts w:hAnsi="Times New Roman"/>
        </w:rPr>
        <w:t>‘</w:t>
      </w:r>
      <w:r>
        <w:t>eye(s)</w:t>
      </w:r>
      <w:r>
        <w:rPr>
          <w:rFonts w:hAnsi="Times New Roman"/>
        </w:rPr>
        <w:t xml:space="preserve">’ </w:t>
      </w:r>
      <w:r>
        <w:t>\s (PMcC)</w:t>
      </w:r>
    </w:p>
    <w:p w14:paraId="0171F11F" w14:textId="77777777" w:rsidR="00C42BF2" w:rsidRDefault="00F80514">
      <w:pPr>
        <w:pStyle w:val="Default"/>
        <w:widowControl w:val="0"/>
        <w:tabs>
          <w:tab w:val="left" w:pos="2880"/>
        </w:tabs>
        <w:ind w:left="2880" w:hanging="2880"/>
      </w:pPr>
      <w:r>
        <w:t>\l Warlpiri</w:t>
      </w:r>
      <w:r>
        <w:tab/>
        <w:t>\w</w:t>
      </w:r>
      <w:r>
        <w:rPr>
          <w:i/>
          <w:iCs/>
        </w:rPr>
        <w:t xml:space="preserve"> kurlu</w:t>
      </w:r>
      <w:r>
        <w:t xml:space="preserve"> \g </w:t>
      </w:r>
      <w:r>
        <w:rPr>
          <w:rFonts w:hAnsi="Times New Roman"/>
        </w:rPr>
        <w:t>‘</w:t>
      </w:r>
      <w:r>
        <w:t>pupil of eye, iris of eye</w:t>
      </w:r>
      <w:r>
        <w:rPr>
          <w:rFonts w:hAnsi="Times New Roman"/>
        </w:rPr>
        <w:t xml:space="preserve">’ </w:t>
      </w:r>
      <w:r>
        <w:t>\s (KLH)</w:t>
      </w:r>
    </w:p>
    <w:p w14:paraId="0B3BE943" w14:textId="77777777" w:rsidR="00C42BF2" w:rsidRDefault="00F80514">
      <w:pPr>
        <w:pStyle w:val="Default"/>
        <w:widowControl w:val="0"/>
        <w:tabs>
          <w:tab w:val="left" w:pos="2880"/>
        </w:tabs>
        <w:ind w:left="2880" w:hanging="2880"/>
      </w:pPr>
      <w:r>
        <w:t>\l Warlmanpa</w:t>
      </w:r>
      <w:r>
        <w:tab/>
        <w:t>\w</w:t>
      </w:r>
      <w:r>
        <w:rPr>
          <w:i/>
          <w:iCs/>
        </w:rPr>
        <w:t xml:space="preserve"> kurlu</w:t>
      </w:r>
      <w:r>
        <w:t xml:space="preserve"> \g </w:t>
      </w:r>
      <w:r>
        <w:rPr>
          <w:rFonts w:hAnsi="Times New Roman"/>
        </w:rPr>
        <w:t>‘</w:t>
      </w:r>
      <w:r>
        <w:t>pupil of eye</w:t>
      </w:r>
      <w:r>
        <w:rPr>
          <w:rFonts w:hAnsi="Times New Roman"/>
        </w:rPr>
        <w:t xml:space="preserve">’ </w:t>
      </w:r>
      <w:r>
        <w:t>\s (DGN)</w:t>
      </w:r>
    </w:p>
    <w:p w14:paraId="14706F42" w14:textId="77777777" w:rsidR="00C42BF2" w:rsidRDefault="00F80514">
      <w:pPr>
        <w:pStyle w:val="Default"/>
        <w:widowControl w:val="0"/>
        <w:tabs>
          <w:tab w:val="left" w:pos="2880"/>
        </w:tabs>
        <w:ind w:left="2880" w:hanging="2880"/>
      </w:pPr>
      <w:r>
        <w:t>\l Nyangumarta</w:t>
      </w:r>
      <w:r>
        <w:tab/>
        <w:t>\w</w:t>
      </w:r>
      <w:r>
        <w:rPr>
          <w:i/>
          <w:iCs/>
        </w:rPr>
        <w:t xml:space="preserve"> kururr</w:t>
      </w:r>
      <w:r>
        <w:t xml:space="preserve"> \g </w:t>
      </w:r>
      <w:r>
        <w:rPr>
          <w:rFonts w:hAnsi="Times New Roman"/>
        </w:rPr>
        <w:t>‘</w:t>
      </w:r>
      <w:r>
        <w:t>pupil (of eye)</w:t>
      </w:r>
      <w:r>
        <w:rPr>
          <w:rFonts w:hAnsi="Times New Roman"/>
        </w:rPr>
        <w:t xml:space="preserve">’ </w:t>
      </w:r>
      <w:r>
        <w:t>\s (GNOG)</w:t>
      </w:r>
    </w:p>
    <w:p w14:paraId="3868F3A2" w14:textId="77777777" w:rsidR="00C42BF2" w:rsidRDefault="00F80514">
      <w:pPr>
        <w:pStyle w:val="Default"/>
        <w:widowControl w:val="0"/>
        <w:tabs>
          <w:tab w:val="left" w:pos="2880"/>
        </w:tabs>
        <w:ind w:left="2880" w:hanging="2880"/>
      </w:pPr>
      <w:r>
        <w:t>\l Martuthunira</w:t>
      </w:r>
      <w:r>
        <w:tab/>
        <w:t>\w</w:t>
      </w:r>
      <w:r>
        <w:rPr>
          <w:i/>
          <w:iCs/>
        </w:rPr>
        <w:t xml:space="preserve"> kuru</w:t>
      </w:r>
      <w:r>
        <w:t xml:space="preserve"> \g </w:t>
      </w:r>
      <w:r>
        <w:rPr>
          <w:rFonts w:hAnsi="Times New Roman"/>
        </w:rPr>
        <w:t>‘</w:t>
      </w:r>
      <w:r>
        <w:t>eye</w:t>
      </w:r>
      <w:r>
        <w:rPr>
          <w:rFonts w:hAnsi="Times New Roman"/>
        </w:rPr>
        <w:t xml:space="preserve">’ </w:t>
      </w:r>
      <w:r>
        <w:t>\s (GNOG)</w:t>
      </w:r>
    </w:p>
    <w:p w14:paraId="2D5755F9" w14:textId="77777777" w:rsidR="00C42BF2" w:rsidRDefault="00F80514">
      <w:pPr>
        <w:pStyle w:val="Default"/>
        <w:widowControl w:val="0"/>
        <w:tabs>
          <w:tab w:val="left" w:pos="2880"/>
        </w:tabs>
        <w:ind w:left="2880" w:hanging="2880"/>
      </w:pPr>
      <w:r>
        <w:t>\l Ngarluma</w:t>
      </w:r>
      <w:r>
        <w:tab/>
        <w:t>\w</w:t>
      </w:r>
      <w:r>
        <w:rPr>
          <w:i/>
          <w:iCs/>
        </w:rPr>
        <w:t xml:space="preserve"> kuru</w:t>
      </w:r>
      <w:r>
        <w:t xml:space="preserve"> \g </w:t>
      </w:r>
      <w:r>
        <w:rPr>
          <w:rFonts w:hAnsi="Times New Roman"/>
        </w:rPr>
        <w:t>‘</w:t>
      </w:r>
      <w:r>
        <w:t xml:space="preserve">seed; grass seeds (as collected from ant beds), spinifex seeds; seed of </w:t>
      </w:r>
      <w:r>
        <w:rPr>
          <w:i/>
          <w:iCs/>
        </w:rPr>
        <w:t>ngangkari</w:t>
      </w:r>
      <w:r>
        <w:t xml:space="preserve"> grass</w:t>
      </w:r>
      <w:r>
        <w:rPr>
          <w:rFonts w:hAnsi="Times New Roman"/>
        </w:rPr>
        <w:t xml:space="preserve">’ </w:t>
      </w:r>
      <w:r>
        <w:t xml:space="preserve">\q Also </w:t>
      </w:r>
      <w:r>
        <w:rPr>
          <w:i/>
          <w:iCs/>
        </w:rPr>
        <w:t>kururr</w:t>
      </w:r>
      <w:r>
        <w:rPr>
          <w:rFonts w:hAnsi="Times New Roman"/>
        </w:rPr>
        <w:t xml:space="preserve"> ‘</w:t>
      </w:r>
      <w:r>
        <w:t>eyeball</w:t>
      </w:r>
      <w:r>
        <w:rPr>
          <w:rFonts w:hAnsi="Times New Roman"/>
        </w:rPr>
        <w:t>’</w:t>
      </w:r>
      <w:r>
        <w:t xml:space="preserve">. \s (KLH, </w:t>
      </w:r>
      <w:r>
        <w:lastRenderedPageBreak/>
        <w:t>GNOG)</w:t>
      </w:r>
    </w:p>
    <w:p w14:paraId="0A89F199" w14:textId="77777777" w:rsidR="00C42BF2" w:rsidRDefault="00F80514">
      <w:pPr>
        <w:pStyle w:val="Default"/>
        <w:widowControl w:val="0"/>
        <w:tabs>
          <w:tab w:val="left" w:pos="2880"/>
        </w:tabs>
        <w:ind w:left="2880" w:hanging="2880"/>
      </w:pPr>
      <w:r>
        <w:t>\l Panyjima</w:t>
      </w:r>
      <w:r>
        <w:tab/>
        <w:t>\w</w:t>
      </w:r>
      <w:r>
        <w:rPr>
          <w:i/>
          <w:iCs/>
        </w:rPr>
        <w:t xml:space="preserve"> kuru-kuru</w:t>
      </w:r>
      <w:r>
        <w:t xml:space="preserve"> \g </w:t>
      </w:r>
      <w:r>
        <w:rPr>
          <w:rFonts w:hAnsi="Times New Roman"/>
        </w:rPr>
        <w:t>‘</w:t>
      </w:r>
      <w:r>
        <w:t>round</w:t>
      </w:r>
      <w:r>
        <w:rPr>
          <w:rFonts w:hAnsi="Times New Roman"/>
        </w:rPr>
        <w:t xml:space="preserve">’ </w:t>
      </w:r>
      <w:r>
        <w:t xml:space="preserve">\q Not in AD, who gives </w:t>
      </w:r>
      <w:r>
        <w:rPr>
          <w:i/>
          <w:iCs/>
        </w:rPr>
        <w:t>kuru</w:t>
      </w:r>
      <w:r>
        <w:rPr>
          <w:rFonts w:hAnsi="Times New Roman"/>
        </w:rPr>
        <w:t xml:space="preserve"> ‘</w:t>
      </w:r>
      <w:r>
        <w:t>hook on spearthrower</w:t>
      </w:r>
      <w:r>
        <w:rPr>
          <w:rFonts w:hAnsi="Times New Roman"/>
        </w:rPr>
        <w:t>’</w:t>
      </w:r>
      <w:r>
        <w:t xml:space="preserve">, a probable cognate </w:t>
      </w:r>
      <w:r>
        <w:rPr>
          <w:color w:val="800000"/>
          <w:u w:color="800000"/>
        </w:rPr>
        <w:t>(see Warriyangka, below)</w:t>
      </w:r>
      <w:r>
        <w:t>. \s (GNOG, AD)</w:t>
      </w:r>
    </w:p>
    <w:p w14:paraId="690640A3" w14:textId="77777777" w:rsidR="00C42BF2" w:rsidRDefault="00F80514">
      <w:pPr>
        <w:pStyle w:val="Default"/>
        <w:widowControl w:val="0"/>
        <w:tabs>
          <w:tab w:val="left" w:pos="2880"/>
        </w:tabs>
        <w:ind w:left="2880" w:hanging="2880"/>
      </w:pPr>
      <w:r>
        <w:t>\l Yinytjiparntii</w:t>
      </w:r>
      <w:r>
        <w:tab/>
        <w:t>\w</w:t>
      </w:r>
      <w:r>
        <w:rPr>
          <w:i/>
          <w:iCs/>
        </w:rPr>
        <w:t xml:space="preserve"> kuru.ru</w:t>
      </w:r>
      <w:r>
        <w:t xml:space="preserve"> \g </w:t>
      </w:r>
      <w:r>
        <w:rPr>
          <w:rFonts w:hAnsi="Times New Roman"/>
        </w:rPr>
        <w:t>‘</w:t>
      </w:r>
      <w:r>
        <w:t>round; round and fat object</w:t>
      </w:r>
      <w:r>
        <w:rPr>
          <w:rFonts w:hAnsi="Times New Roman"/>
        </w:rPr>
        <w:t xml:space="preserve">’ </w:t>
      </w:r>
      <w:r>
        <w:t xml:space="preserve">\q FW writes as </w:t>
      </w:r>
      <w:r>
        <w:rPr>
          <w:i/>
          <w:iCs/>
        </w:rPr>
        <w:t>kuru</w:t>
      </w:r>
      <w:r>
        <w:t>-. \s (GNOG)</w:t>
      </w:r>
    </w:p>
    <w:p w14:paraId="2FEAA70D" w14:textId="77777777" w:rsidR="00C42BF2" w:rsidRDefault="00F80514">
      <w:pPr>
        <w:pStyle w:val="Default"/>
        <w:widowControl w:val="0"/>
        <w:tabs>
          <w:tab w:val="left" w:pos="2880"/>
        </w:tabs>
        <w:ind w:left="2880" w:hanging="2880"/>
      </w:pPr>
      <w:r>
        <w:t xml:space="preserve">\l </w:t>
      </w:r>
      <w:r>
        <w:rPr>
          <w:b/>
          <w:bCs/>
        </w:rPr>
        <w:t>pNgayarda</w:t>
      </w:r>
      <w:r>
        <w:rPr>
          <w:b/>
          <w:bCs/>
        </w:rPr>
        <w:tab/>
        <w:t>\w *kuru</w:t>
      </w:r>
      <w:r>
        <w:t xml:space="preserve"> \q Also </w:t>
      </w:r>
      <w:r>
        <w:rPr>
          <w:b/>
          <w:bCs/>
        </w:rPr>
        <w:t>*kurukuru</w:t>
      </w:r>
      <w:r>
        <w:t xml:space="preserve"> and </w:t>
      </w:r>
      <w:r>
        <w:rPr>
          <w:b/>
          <w:bCs/>
        </w:rPr>
        <w:t>*kururr</w:t>
      </w:r>
      <w:r>
        <w:t>. \s (GNOG #612, #123)</w:t>
      </w:r>
    </w:p>
    <w:p w14:paraId="58175E89" w14:textId="77777777" w:rsidR="00C42BF2" w:rsidRDefault="00F80514">
      <w:pPr>
        <w:pStyle w:val="Default"/>
        <w:widowControl w:val="0"/>
        <w:tabs>
          <w:tab w:val="left" w:pos="2880"/>
        </w:tabs>
        <w:ind w:left="2880" w:hanging="2880"/>
      </w:pPr>
      <w:r>
        <w:t>\l Payungu</w:t>
      </w:r>
      <w:r>
        <w:tab/>
        <w:t>\w</w:t>
      </w:r>
      <w:r>
        <w:rPr>
          <w:i/>
          <w:iCs/>
        </w:rPr>
        <w:t xml:space="preserve"> kuru</w:t>
      </w:r>
      <w:r>
        <w:t xml:space="preserve"> \g </w:t>
      </w:r>
      <w:r>
        <w:rPr>
          <w:rFonts w:hAnsi="Times New Roman"/>
        </w:rPr>
        <w:t>‘</w:t>
      </w:r>
      <w:r>
        <w:t>eye</w:t>
      </w:r>
      <w:r>
        <w:rPr>
          <w:rFonts w:hAnsi="Times New Roman"/>
        </w:rPr>
        <w:t xml:space="preserve">’ </w:t>
      </w:r>
      <w:r>
        <w:t>\s (PA)</w:t>
      </w:r>
    </w:p>
    <w:p w14:paraId="13928C2F" w14:textId="77777777" w:rsidR="00C42BF2" w:rsidRDefault="00F80514">
      <w:pPr>
        <w:pStyle w:val="Default"/>
        <w:widowControl w:val="0"/>
        <w:tabs>
          <w:tab w:val="left" w:pos="2880"/>
        </w:tabs>
        <w:ind w:left="2880" w:hanging="2880"/>
      </w:pPr>
      <w:r>
        <w:t>\l Thalanyji</w:t>
      </w:r>
      <w:r>
        <w:tab/>
        <w:t>\w</w:t>
      </w:r>
      <w:r>
        <w:rPr>
          <w:i/>
          <w:iCs/>
        </w:rPr>
        <w:t xml:space="preserve"> kuru</w:t>
      </w:r>
      <w:r>
        <w:t xml:space="preserve"> \g </w:t>
      </w:r>
      <w:r>
        <w:rPr>
          <w:rFonts w:hAnsi="Times New Roman"/>
        </w:rPr>
        <w:t>‘</w:t>
      </w:r>
      <w:r>
        <w:t>eye</w:t>
      </w:r>
      <w:r>
        <w:rPr>
          <w:rFonts w:hAnsi="Times New Roman"/>
        </w:rPr>
        <w:t xml:space="preserve">’ </w:t>
      </w:r>
      <w:r>
        <w:t>\s (PA)</w:t>
      </w:r>
    </w:p>
    <w:p w14:paraId="78189574" w14:textId="77777777" w:rsidR="00C42BF2" w:rsidRDefault="00F80514">
      <w:pPr>
        <w:pStyle w:val="Default"/>
        <w:widowControl w:val="0"/>
        <w:tabs>
          <w:tab w:val="left" w:pos="2880"/>
        </w:tabs>
        <w:ind w:left="2880" w:hanging="2880"/>
      </w:pPr>
      <w:r>
        <w:t>\l Burduna</w:t>
      </w:r>
      <w:r>
        <w:tab/>
        <w:t>\w</w:t>
      </w:r>
      <w:r>
        <w:rPr>
          <w:i/>
          <w:iCs/>
        </w:rPr>
        <w:t xml:space="preserve"> kuru</w:t>
      </w:r>
      <w:r>
        <w:t xml:space="preserve"> \g </w:t>
      </w:r>
      <w:r>
        <w:rPr>
          <w:rFonts w:hAnsi="Times New Roman"/>
        </w:rPr>
        <w:t>‘</w:t>
      </w:r>
      <w:r>
        <w:t>eye</w:t>
      </w:r>
      <w:r>
        <w:rPr>
          <w:rFonts w:hAnsi="Times New Roman"/>
        </w:rPr>
        <w:t xml:space="preserve">’ </w:t>
      </w:r>
      <w:r>
        <w:t>\s (PA)</w:t>
      </w:r>
    </w:p>
    <w:p w14:paraId="622A6DB0" w14:textId="77777777" w:rsidR="00C42BF2" w:rsidRDefault="00F80514">
      <w:pPr>
        <w:pStyle w:val="Default"/>
        <w:widowControl w:val="0"/>
        <w:tabs>
          <w:tab w:val="left" w:pos="2880"/>
        </w:tabs>
        <w:ind w:left="2880" w:hanging="2880"/>
      </w:pPr>
      <w:r>
        <w:t xml:space="preserve">\l </w:t>
      </w:r>
      <w:r>
        <w:rPr>
          <w:b/>
          <w:bCs/>
        </w:rPr>
        <w:t>pKanyara</w:t>
      </w:r>
      <w:r>
        <w:rPr>
          <w:b/>
          <w:bCs/>
        </w:rPr>
        <w:tab/>
        <w:t>\w *kuru</w:t>
      </w:r>
      <w:r>
        <w:t xml:space="preserve"> \s (PA #37)</w:t>
      </w:r>
    </w:p>
    <w:p w14:paraId="10BEDE2B" w14:textId="77777777" w:rsidR="00C42BF2" w:rsidRDefault="00F80514">
      <w:pPr>
        <w:pStyle w:val="Default"/>
        <w:widowControl w:val="0"/>
        <w:tabs>
          <w:tab w:val="left" w:pos="2880"/>
        </w:tabs>
        <w:ind w:left="2880" w:hanging="2880"/>
      </w:pPr>
      <w:r>
        <w:t>\l Djiwarli</w:t>
      </w:r>
      <w:r>
        <w:tab/>
        <w:t>\w</w:t>
      </w:r>
      <w:r>
        <w:rPr>
          <w:i/>
          <w:iCs/>
        </w:rPr>
        <w:t xml:space="preserve"> kuru</w:t>
      </w:r>
      <w:r>
        <w:t xml:space="preserve"> \g </w:t>
      </w:r>
      <w:r>
        <w:rPr>
          <w:rFonts w:hAnsi="Times New Roman"/>
        </w:rPr>
        <w:t>‘</w:t>
      </w:r>
      <w:r>
        <w:t>eye</w:t>
      </w:r>
      <w:r>
        <w:rPr>
          <w:rFonts w:hAnsi="Times New Roman"/>
        </w:rPr>
        <w:t xml:space="preserve">’ </w:t>
      </w:r>
      <w:r>
        <w:t>\s (PA)</w:t>
      </w:r>
    </w:p>
    <w:p w14:paraId="055DDA50" w14:textId="77777777" w:rsidR="00C42BF2" w:rsidRDefault="00F80514">
      <w:pPr>
        <w:pStyle w:val="Default"/>
        <w:widowControl w:val="0"/>
        <w:tabs>
          <w:tab w:val="left" w:pos="2880"/>
        </w:tabs>
        <w:ind w:left="2880" w:hanging="2880"/>
      </w:pPr>
      <w:r>
        <w:t>\l Warriyangka</w:t>
      </w:r>
      <w:r>
        <w:tab/>
        <w:t>\w</w:t>
      </w:r>
      <w:r>
        <w:rPr>
          <w:i/>
          <w:iCs/>
        </w:rPr>
        <w:t xml:space="preserve"> kuru</w:t>
      </w:r>
      <w:r>
        <w:t xml:space="preserve"> \g </w:t>
      </w:r>
      <w:r>
        <w:rPr>
          <w:rFonts w:hAnsi="Times New Roman"/>
        </w:rPr>
        <w:t>‘</w:t>
      </w:r>
      <w:r>
        <w:t>eye</w:t>
      </w:r>
      <w:r>
        <w:rPr>
          <w:rFonts w:hAnsi="Times New Roman"/>
        </w:rPr>
        <w:t xml:space="preserve">’ </w:t>
      </w:r>
      <w:r>
        <w:t xml:space="preserve">\q Also </w:t>
      </w:r>
      <w:r>
        <w:rPr>
          <w:i/>
          <w:iCs/>
        </w:rPr>
        <w:t>kuru</w:t>
      </w:r>
      <w:r>
        <w:rPr>
          <w:rFonts w:hAnsi="Times New Roman"/>
          <w:i/>
          <w:iCs/>
        </w:rPr>
        <w:t>ñ</w:t>
      </w:r>
      <w:r>
        <w:rPr>
          <w:i/>
          <w:iCs/>
        </w:rPr>
        <w:t>irrgu</w:t>
      </w:r>
      <w:r>
        <w:rPr>
          <w:rFonts w:hAnsi="Times New Roman"/>
        </w:rPr>
        <w:t xml:space="preserve"> ‘</w:t>
      </w:r>
      <w:r>
        <w:t>hook on woomera</w:t>
      </w:r>
      <w:r>
        <w:rPr>
          <w:rFonts w:hAnsi="Times New Roman"/>
        </w:rPr>
        <w:t>’</w:t>
      </w:r>
      <w:r>
        <w:t>. \s (PA)</w:t>
      </w:r>
    </w:p>
    <w:p w14:paraId="7C8CD57F" w14:textId="77777777" w:rsidR="00C42BF2" w:rsidRDefault="00F80514">
      <w:pPr>
        <w:pStyle w:val="Default"/>
        <w:widowControl w:val="0"/>
        <w:tabs>
          <w:tab w:val="left" w:pos="2880"/>
        </w:tabs>
        <w:ind w:left="2880" w:hanging="2880"/>
      </w:pPr>
      <w:r>
        <w:t>\l Dhiin</w:t>
      </w:r>
      <w:r>
        <w:tab/>
        <w:t>\w</w:t>
      </w:r>
      <w:r>
        <w:rPr>
          <w:i/>
          <w:iCs/>
        </w:rPr>
        <w:t xml:space="preserve"> kuru</w:t>
      </w:r>
      <w:r>
        <w:t xml:space="preserve"> \g </w:t>
      </w:r>
      <w:r>
        <w:rPr>
          <w:rFonts w:hAnsi="Times New Roman"/>
        </w:rPr>
        <w:t>‘</w:t>
      </w:r>
      <w:r>
        <w:t>eye</w:t>
      </w:r>
      <w:r>
        <w:rPr>
          <w:rFonts w:hAnsi="Times New Roman"/>
        </w:rPr>
        <w:t xml:space="preserve">’ </w:t>
      </w:r>
      <w:r>
        <w:t>\s (PA)</w:t>
      </w:r>
    </w:p>
    <w:p w14:paraId="41E7704F" w14:textId="77777777" w:rsidR="00C42BF2" w:rsidRDefault="00F80514">
      <w:pPr>
        <w:pStyle w:val="Default"/>
        <w:widowControl w:val="0"/>
        <w:tabs>
          <w:tab w:val="left" w:pos="2880"/>
        </w:tabs>
        <w:ind w:left="2880" w:hanging="2880"/>
      </w:pPr>
      <w:r>
        <w:t>\l Tharrgari (l)</w:t>
      </w:r>
      <w:r>
        <w:tab/>
        <w:t>\w</w:t>
      </w:r>
      <w:r>
        <w:rPr>
          <w:i/>
          <w:iCs/>
        </w:rPr>
        <w:t xml:space="preserve"> kuru</w:t>
      </w:r>
      <w:r>
        <w:t xml:space="preserve"> \g </w:t>
      </w:r>
      <w:r>
        <w:rPr>
          <w:rFonts w:hAnsi="Times New Roman"/>
        </w:rPr>
        <w:t>‘</w:t>
      </w:r>
      <w:r>
        <w:t>eye</w:t>
      </w:r>
      <w:r>
        <w:rPr>
          <w:rFonts w:hAnsi="Times New Roman"/>
        </w:rPr>
        <w:t xml:space="preserve">’ </w:t>
      </w:r>
      <w:r>
        <w:t>\s (PA)</w:t>
      </w:r>
    </w:p>
    <w:p w14:paraId="66CC543F" w14:textId="77777777" w:rsidR="00C42BF2" w:rsidRDefault="00F80514">
      <w:pPr>
        <w:pStyle w:val="Default"/>
        <w:widowControl w:val="0"/>
        <w:tabs>
          <w:tab w:val="left" w:pos="2880"/>
        </w:tabs>
        <w:ind w:left="2880" w:hanging="2880"/>
      </w:pPr>
      <w:r>
        <w:t>\l Tharrgari (d)</w:t>
      </w:r>
      <w:r>
        <w:tab/>
        <w:t>\w</w:t>
      </w:r>
      <w:r>
        <w:rPr>
          <w:i/>
          <w:iCs/>
        </w:rPr>
        <w:t xml:space="preserve"> kuru</w:t>
      </w:r>
      <w:r>
        <w:t xml:space="preserve"> \g </w:t>
      </w:r>
      <w:r>
        <w:rPr>
          <w:rFonts w:hAnsi="Times New Roman"/>
        </w:rPr>
        <w:t>‘</w:t>
      </w:r>
      <w:r>
        <w:t>eye</w:t>
      </w:r>
      <w:r>
        <w:rPr>
          <w:rFonts w:hAnsi="Times New Roman"/>
        </w:rPr>
        <w:t xml:space="preserve">’ </w:t>
      </w:r>
      <w:r>
        <w:t>\s (PA)</w:t>
      </w:r>
    </w:p>
    <w:p w14:paraId="47C8F504" w14:textId="77777777" w:rsidR="00C42BF2" w:rsidRDefault="00F80514">
      <w:pPr>
        <w:pStyle w:val="Default"/>
        <w:widowControl w:val="0"/>
        <w:tabs>
          <w:tab w:val="left" w:pos="2880"/>
        </w:tabs>
        <w:ind w:left="2880" w:hanging="2880"/>
      </w:pPr>
      <w:r>
        <w:t xml:space="preserve">\l </w:t>
      </w:r>
      <w:r>
        <w:rPr>
          <w:b/>
          <w:bCs/>
        </w:rPr>
        <w:t>pMantharta</w:t>
      </w:r>
      <w:r>
        <w:rPr>
          <w:b/>
          <w:bCs/>
        </w:rPr>
        <w:tab/>
        <w:t>\w *kuru</w:t>
      </w:r>
      <w:r>
        <w:t xml:space="preserve"> \s (PA #37)</w:t>
      </w:r>
    </w:p>
    <w:p w14:paraId="036C6529" w14:textId="77777777" w:rsidR="00C42BF2" w:rsidRDefault="00F80514">
      <w:pPr>
        <w:pStyle w:val="Default"/>
        <w:widowControl w:val="0"/>
        <w:tabs>
          <w:tab w:val="left" w:pos="2880"/>
        </w:tabs>
        <w:ind w:left="2880" w:hanging="2880"/>
      </w:pPr>
      <w:r>
        <w:t>\l Yingkarta (Northern)</w:t>
      </w:r>
      <w:r>
        <w:tab/>
        <w:t>\w</w:t>
      </w:r>
      <w:r>
        <w:rPr>
          <w:i/>
          <w:iCs/>
        </w:rPr>
        <w:t xml:space="preserve"> kuru</w:t>
      </w:r>
      <w:r>
        <w:t xml:space="preserve"> \g </w:t>
      </w:r>
      <w:r>
        <w:rPr>
          <w:rFonts w:hAnsi="Times New Roman"/>
        </w:rPr>
        <w:t>‘</w:t>
      </w:r>
      <w:r>
        <w:t>eye</w:t>
      </w:r>
      <w:r>
        <w:rPr>
          <w:rFonts w:hAnsi="Times New Roman"/>
        </w:rPr>
        <w:t xml:space="preserve">’ </w:t>
      </w:r>
      <w:r>
        <w:t>\s (PA)</w:t>
      </w:r>
    </w:p>
    <w:p w14:paraId="70718D0A" w14:textId="77777777" w:rsidR="00C42BF2" w:rsidRDefault="00F80514">
      <w:pPr>
        <w:pStyle w:val="Default"/>
        <w:widowControl w:val="0"/>
        <w:tabs>
          <w:tab w:val="left" w:pos="2880"/>
        </w:tabs>
        <w:ind w:left="2880" w:hanging="2880"/>
      </w:pPr>
      <w:r>
        <w:t>\l Yingkarta (Southern)</w:t>
      </w:r>
      <w:r>
        <w:tab/>
        <w:t>\w</w:t>
      </w:r>
      <w:r>
        <w:rPr>
          <w:i/>
          <w:iCs/>
        </w:rPr>
        <w:t xml:space="preserve"> kuru</w:t>
      </w:r>
      <w:r>
        <w:t xml:space="preserve"> \g </w:t>
      </w:r>
      <w:r>
        <w:rPr>
          <w:rFonts w:hAnsi="Times New Roman"/>
        </w:rPr>
        <w:t>‘</w:t>
      </w:r>
      <w:r>
        <w:t>eye</w:t>
      </w:r>
      <w:r>
        <w:rPr>
          <w:rFonts w:hAnsi="Times New Roman"/>
        </w:rPr>
        <w:t xml:space="preserve">’ </w:t>
      </w:r>
      <w:r>
        <w:t>\s (PA)</w:t>
      </w:r>
    </w:p>
    <w:p w14:paraId="4F3CACD9" w14:textId="77777777" w:rsidR="00C42BF2" w:rsidRDefault="00F80514">
      <w:pPr>
        <w:pStyle w:val="Default"/>
        <w:widowControl w:val="0"/>
        <w:tabs>
          <w:tab w:val="left" w:pos="2880"/>
        </w:tabs>
        <w:ind w:left="2880" w:hanging="2880"/>
      </w:pPr>
      <w:r>
        <w:t>\l Watjarri</w:t>
      </w:r>
      <w:r>
        <w:tab/>
        <w:t xml:space="preserve">\w </w:t>
      </w:r>
      <w:r>
        <w:rPr>
          <w:i/>
          <w:iCs/>
        </w:rPr>
        <w:t>kuru</w:t>
      </w:r>
      <w:r>
        <w:t xml:space="preserve"> \g </w:t>
      </w:r>
      <w:r>
        <w:rPr>
          <w:rFonts w:hAnsi="Times New Roman"/>
        </w:rPr>
        <w:t>‘</w:t>
      </w:r>
      <w:r>
        <w:t>eye</w:t>
      </w:r>
      <w:r>
        <w:rPr>
          <w:rFonts w:hAnsi="Times New Roman"/>
        </w:rPr>
        <w:t xml:space="preserve">’ </w:t>
      </w:r>
      <w:r>
        <w:t xml:space="preserve">\q Also </w:t>
      </w:r>
      <w:r>
        <w:rPr>
          <w:i/>
          <w:iCs/>
        </w:rPr>
        <w:t>kurupurlkartu</w:t>
      </w:r>
      <w:r>
        <w:t xml:space="preserve"> and </w:t>
      </w:r>
      <w:r>
        <w:rPr>
          <w:i/>
          <w:iCs/>
        </w:rPr>
        <w:t>marlukuru</w:t>
      </w:r>
      <w:r>
        <w:rPr>
          <w:rFonts w:hAnsi="Times New Roman"/>
        </w:rPr>
        <w:t xml:space="preserve"> ‘</w:t>
      </w:r>
      <w:r>
        <w:t>Sturt pea (</w:t>
      </w:r>
      <w:r>
        <w:rPr>
          <w:i/>
          <w:iCs/>
        </w:rPr>
        <w:t>Clianthus formosus</w:t>
      </w:r>
      <w:r>
        <w:t>)</w:t>
      </w:r>
      <w:r>
        <w:rPr>
          <w:rFonts w:hAnsi="Times New Roman"/>
        </w:rPr>
        <w:t>’</w:t>
      </w:r>
      <w:r>
        <w:t>. \s (WD)</w:t>
      </w:r>
    </w:p>
    <w:p w14:paraId="65BFD02E" w14:textId="77777777" w:rsidR="00C42BF2" w:rsidRDefault="00F80514">
      <w:pPr>
        <w:pStyle w:val="Default"/>
        <w:widowControl w:val="0"/>
        <w:tabs>
          <w:tab w:val="left" w:pos="2880"/>
        </w:tabs>
        <w:ind w:left="2880" w:hanging="2880"/>
        <w:rPr>
          <w:b/>
          <w:bCs/>
        </w:rPr>
      </w:pPr>
      <w:r>
        <w:t xml:space="preserve">\l </w:t>
      </w:r>
      <w:r>
        <w:rPr>
          <w:b/>
          <w:bCs/>
        </w:rPr>
        <w:t>pPNy</w:t>
      </w:r>
      <w:r>
        <w:rPr>
          <w:b/>
          <w:bCs/>
        </w:rPr>
        <w:tab/>
        <w:t>\w *kuru</w:t>
      </w:r>
    </w:p>
    <w:p w14:paraId="0AA25C44" w14:textId="77777777" w:rsidR="00C42BF2" w:rsidRDefault="00F80514">
      <w:pPr>
        <w:pStyle w:val="Default"/>
        <w:widowControl w:val="0"/>
        <w:tabs>
          <w:tab w:val="left" w:pos="2880"/>
        </w:tabs>
        <w:ind w:left="2880" w:hanging="2880"/>
      </w:pPr>
      <w:r>
        <w:t>^^^</w:t>
      </w:r>
    </w:p>
    <w:p w14:paraId="11BA513B" w14:textId="77777777" w:rsidR="00C42BF2" w:rsidRDefault="00F80514">
      <w:pPr>
        <w:pStyle w:val="Default"/>
        <w:widowControl w:val="0"/>
        <w:tabs>
          <w:tab w:val="left" w:pos="2880"/>
        </w:tabs>
        <w:ind w:left="2880" w:hanging="2880"/>
      </w:pPr>
      <w:r>
        <w:t>\l Kayardild</w:t>
      </w:r>
      <w:r>
        <w:tab/>
        <w:t>\w</w:t>
      </w:r>
      <w:r>
        <w:rPr>
          <w:i/>
          <w:iCs/>
        </w:rPr>
        <w:t xml:space="preserve"> kuru</w:t>
      </w:r>
      <w:r>
        <w:t xml:space="preserve"> \g </w:t>
      </w:r>
      <w:r>
        <w:rPr>
          <w:rFonts w:hAnsi="Times New Roman"/>
        </w:rPr>
        <w:t>‘</w:t>
      </w:r>
      <w:r>
        <w:t>egg; flower; kneecap</w:t>
      </w:r>
      <w:r>
        <w:rPr>
          <w:rFonts w:hAnsi="Times New Roman"/>
        </w:rPr>
        <w:t xml:space="preserve">’ </w:t>
      </w:r>
      <w:r>
        <w:t>\s (NE)</w:t>
      </w:r>
    </w:p>
    <w:p w14:paraId="33CB0493" w14:textId="77777777" w:rsidR="00C42BF2" w:rsidRDefault="00F80514">
      <w:pPr>
        <w:pStyle w:val="Default"/>
        <w:widowControl w:val="0"/>
        <w:tabs>
          <w:tab w:val="left" w:pos="2880"/>
        </w:tabs>
        <w:ind w:left="2880" w:hanging="2880"/>
      </w:pPr>
      <w:r>
        <w:t>\l Yukulta</w:t>
      </w:r>
      <w:r>
        <w:tab/>
        <w:t>\w</w:t>
      </w:r>
      <w:r>
        <w:rPr>
          <w:i/>
          <w:iCs/>
        </w:rPr>
        <w:t xml:space="preserve"> kuru-wa</w:t>
      </w:r>
      <w:r>
        <w:t xml:space="preserve"> \g </w:t>
      </w:r>
      <w:r>
        <w:rPr>
          <w:rFonts w:hAnsi="Times New Roman"/>
        </w:rPr>
        <w:t>‘</w:t>
      </w:r>
      <w:r>
        <w:t>egg</w:t>
      </w:r>
      <w:r>
        <w:rPr>
          <w:rFonts w:hAnsi="Times New Roman"/>
        </w:rPr>
        <w:t xml:space="preserve">’ </w:t>
      </w:r>
      <w:r>
        <w:t>\s (NE)</w:t>
      </w:r>
    </w:p>
    <w:p w14:paraId="0E7B4177" w14:textId="77777777" w:rsidR="00C42BF2" w:rsidRDefault="00F80514">
      <w:pPr>
        <w:pStyle w:val="Default"/>
        <w:widowControl w:val="0"/>
        <w:tabs>
          <w:tab w:val="left" w:pos="2880"/>
        </w:tabs>
        <w:ind w:left="2880" w:hanging="2880"/>
      </w:pPr>
      <w:r>
        <w:t xml:space="preserve">\l </w:t>
      </w:r>
      <w:r>
        <w:rPr>
          <w:b/>
          <w:bCs/>
        </w:rPr>
        <w:t>pTangkic</w:t>
      </w:r>
      <w:r>
        <w:rPr>
          <w:b/>
          <w:bCs/>
        </w:rPr>
        <w:tab/>
        <w:t>\w *kuru</w:t>
      </w:r>
      <w:r>
        <w:t xml:space="preserve"> \s (NE)</w:t>
      </w:r>
    </w:p>
    <w:p w14:paraId="298B1F57" w14:textId="77777777" w:rsidR="00C42BF2" w:rsidRDefault="00F80514">
      <w:pPr>
        <w:pStyle w:val="Default"/>
        <w:widowControl w:val="0"/>
        <w:tabs>
          <w:tab w:val="left" w:pos="2880"/>
        </w:tabs>
        <w:ind w:left="2880" w:hanging="2880"/>
      </w:pPr>
      <w:r>
        <w:t>\l Tiwi</w:t>
      </w:r>
      <w:r>
        <w:tab/>
        <w:t>\w</w:t>
      </w:r>
      <w:r>
        <w:rPr>
          <w:i/>
          <w:iCs/>
        </w:rPr>
        <w:t xml:space="preserve"> kurukura</w:t>
      </w:r>
      <w:r>
        <w:t xml:space="preserve"> \g </w:t>
      </w:r>
      <w:r>
        <w:rPr>
          <w:rFonts w:hAnsi="Times New Roman"/>
        </w:rPr>
        <w:t>‘</w:t>
      </w:r>
      <w:r>
        <w:t>seed</w:t>
      </w:r>
      <w:r>
        <w:rPr>
          <w:rFonts w:hAnsi="Times New Roman"/>
        </w:rPr>
        <w:t xml:space="preserve">’ </w:t>
      </w:r>
      <w:r>
        <w:t>\s (NE)</w:t>
      </w:r>
    </w:p>
    <w:p w14:paraId="593E0D6B" w14:textId="77777777" w:rsidR="00C42BF2" w:rsidRDefault="00C42BF2">
      <w:pPr>
        <w:pStyle w:val="Default"/>
        <w:widowControl w:val="0"/>
        <w:tabs>
          <w:tab w:val="left" w:pos="2880"/>
        </w:tabs>
        <w:ind w:left="2880" w:hanging="2880"/>
      </w:pPr>
    </w:p>
    <w:p w14:paraId="3C95A048" w14:textId="77777777" w:rsidR="00C42BF2" w:rsidRDefault="00C42BF2">
      <w:pPr>
        <w:pStyle w:val="Default"/>
        <w:widowControl w:val="0"/>
        <w:tabs>
          <w:tab w:val="left" w:pos="2880"/>
        </w:tabs>
        <w:ind w:left="2880" w:hanging="2880"/>
      </w:pPr>
    </w:p>
    <w:p w14:paraId="5332BEE6" w14:textId="77777777" w:rsidR="00C42BF2" w:rsidRDefault="00F80514">
      <w:pPr>
        <w:pStyle w:val="Default"/>
        <w:widowControl w:val="0"/>
        <w:tabs>
          <w:tab w:val="left" w:pos="2880"/>
        </w:tabs>
        <w:ind w:left="2880" w:hanging="2880"/>
        <w:rPr>
          <w:b/>
          <w:bCs/>
          <w:color w:val="000080"/>
          <w:u w:color="000080"/>
        </w:rPr>
      </w:pPr>
      <w:r>
        <w:rPr>
          <w:color w:val="000080"/>
          <w:u w:color="000080"/>
        </w:rPr>
        <w:t xml:space="preserve">\e </w:t>
      </w:r>
      <w:r>
        <w:rPr>
          <w:b/>
          <w:bCs/>
          <w:color w:val="000080"/>
          <w:u w:color="000080"/>
        </w:rPr>
        <w:t>*kuru</w:t>
      </w:r>
    </w:p>
    <w:p w14:paraId="5CD2681A" w14:textId="77777777" w:rsidR="00C42BF2" w:rsidRDefault="00F80514">
      <w:pPr>
        <w:pStyle w:val="Default"/>
        <w:widowControl w:val="0"/>
        <w:tabs>
          <w:tab w:val="left" w:pos="2880"/>
        </w:tabs>
        <w:ind w:left="2880" w:hanging="2880"/>
        <w:rPr>
          <w:color w:val="000080"/>
          <w:u w:color="000080"/>
        </w:rPr>
      </w:pPr>
      <w:r>
        <w:rPr>
          <w:color w:val="000080"/>
          <w:u w:color="000080"/>
        </w:rPr>
        <w:t xml:space="preserve">\t </w:t>
      </w:r>
      <w:r>
        <w:rPr>
          <w:rFonts w:hAnsi="Times New Roman"/>
          <w:color w:val="000080"/>
          <w:u w:color="000080"/>
        </w:rPr>
        <w:t>‘</w:t>
      </w:r>
      <w:r>
        <w:rPr>
          <w:color w:val="000080"/>
          <w:u w:color="000080"/>
        </w:rPr>
        <w:t>backbone</w:t>
      </w:r>
      <w:r>
        <w:rPr>
          <w:rFonts w:hAnsi="Times New Roman"/>
          <w:color w:val="000080"/>
          <w:u w:color="000080"/>
        </w:rPr>
        <w:t>’</w:t>
      </w:r>
    </w:p>
    <w:p w14:paraId="0EF09287" w14:textId="77777777" w:rsidR="00C42BF2" w:rsidRDefault="00F80514">
      <w:pPr>
        <w:pStyle w:val="Default"/>
        <w:widowControl w:val="0"/>
        <w:tabs>
          <w:tab w:val="left" w:pos="2880"/>
        </w:tabs>
        <w:ind w:left="2880" w:hanging="2880"/>
        <w:rPr>
          <w:color w:val="000080"/>
          <w:u w:color="000080"/>
        </w:rPr>
      </w:pPr>
      <w:r>
        <w:rPr>
          <w:color w:val="000080"/>
          <w:u w:color="000080"/>
        </w:rPr>
        <w:t>\b n</w:t>
      </w:r>
    </w:p>
    <w:p w14:paraId="3E31F9CB" w14:textId="77777777" w:rsidR="00C42BF2" w:rsidRDefault="00F80514">
      <w:pPr>
        <w:pStyle w:val="Default"/>
        <w:widowControl w:val="0"/>
        <w:tabs>
          <w:tab w:val="left" w:pos="2880"/>
        </w:tabs>
        <w:ind w:left="2880" w:hanging="2880"/>
        <w:rPr>
          <w:color w:val="000080"/>
          <w:u w:color="000080"/>
        </w:rPr>
      </w:pPr>
      <w:r>
        <w:rPr>
          <w:color w:val="000080"/>
          <w:u w:color="000080"/>
        </w:rPr>
        <w:t>\c B</w:t>
      </w:r>
    </w:p>
    <w:p w14:paraId="1E48B5CB" w14:textId="77777777" w:rsidR="00C42BF2" w:rsidRDefault="00F80514">
      <w:pPr>
        <w:pStyle w:val="Default"/>
        <w:widowControl w:val="0"/>
        <w:tabs>
          <w:tab w:val="left" w:pos="2880"/>
        </w:tabs>
        <w:ind w:left="2880" w:hanging="2880"/>
        <w:rPr>
          <w:color w:val="000080"/>
          <w:u w:color="000080"/>
        </w:rPr>
      </w:pPr>
      <w:r>
        <w:rPr>
          <w:color w:val="000080"/>
          <w:u w:color="000080"/>
        </w:rPr>
        <w:t>\l KKY</w:t>
      </w:r>
      <w:r>
        <w:rPr>
          <w:color w:val="000080"/>
          <w:u w:color="000080"/>
        </w:rPr>
        <w:tab/>
        <w:t>\w g</w:t>
      </w:r>
      <w:r>
        <w:rPr>
          <w:rFonts w:hAnsi="Times New Roman"/>
          <w:color w:val="000080"/>
          <w:u w:color="000080"/>
        </w:rPr>
        <w:t>œ</w:t>
      </w:r>
      <w:r>
        <w:rPr>
          <w:color w:val="000080"/>
          <w:u w:color="000080"/>
        </w:rPr>
        <w:t xml:space="preserve">ru+ridhi ~ guru+ridh \g </w:t>
      </w:r>
      <w:r>
        <w:rPr>
          <w:rFonts w:hAnsi="Times New Roman"/>
          <w:color w:val="000080"/>
          <w:u w:color="000080"/>
        </w:rPr>
        <w:t>‘</w:t>
      </w:r>
      <w:r>
        <w:rPr>
          <w:color w:val="000080"/>
          <w:u w:color="000080"/>
        </w:rPr>
        <w:t>tail bone</w:t>
      </w:r>
      <w:r>
        <w:rPr>
          <w:rFonts w:hAnsi="Times New Roman"/>
          <w:color w:val="000080"/>
          <w:u w:color="000080"/>
        </w:rPr>
        <w:t xml:space="preserve">’ </w:t>
      </w:r>
      <w:r>
        <w:rPr>
          <w:color w:val="000080"/>
          <w:u w:color="000080"/>
        </w:rPr>
        <w:t xml:space="preserve">\q With </w:t>
      </w:r>
      <w:r>
        <w:rPr>
          <w:i/>
          <w:iCs/>
          <w:color w:val="000080"/>
          <w:u w:color="000080"/>
        </w:rPr>
        <w:t>ridh</w:t>
      </w:r>
      <w:r>
        <w:rPr>
          <w:rFonts w:hAnsi="Times New Roman"/>
          <w:color w:val="000080"/>
          <w:u w:color="000080"/>
        </w:rPr>
        <w:t xml:space="preserve"> ‘</w:t>
      </w:r>
      <w:r>
        <w:rPr>
          <w:color w:val="000080"/>
          <w:u w:color="000080"/>
        </w:rPr>
        <w:t>bone</w:t>
      </w:r>
      <w:r>
        <w:rPr>
          <w:rFonts w:hAnsi="Times New Roman"/>
          <w:color w:val="000080"/>
          <w:u w:color="000080"/>
        </w:rPr>
        <w:t xml:space="preserve">’ </w:t>
      </w:r>
      <w:r>
        <w:rPr>
          <w:color w:val="000080"/>
          <w:u w:color="000080"/>
        </w:rPr>
        <w:t>\s RJK</w:t>
      </w:r>
    </w:p>
    <w:p w14:paraId="6672E670" w14:textId="77777777" w:rsidR="00C42BF2" w:rsidRDefault="00F80514">
      <w:pPr>
        <w:pStyle w:val="Default"/>
        <w:widowControl w:val="0"/>
        <w:tabs>
          <w:tab w:val="left" w:pos="2880"/>
        </w:tabs>
        <w:ind w:left="2880" w:hanging="2880"/>
        <w:rPr>
          <w:color w:val="000080"/>
          <w:u w:color="000080"/>
        </w:rPr>
      </w:pPr>
      <w:r>
        <w:rPr>
          <w:color w:val="000080"/>
          <w:u w:color="000080"/>
        </w:rPr>
        <w:t>\l KLY</w:t>
      </w:r>
      <w:r>
        <w:rPr>
          <w:color w:val="000080"/>
          <w:u w:color="000080"/>
        </w:rPr>
        <w:tab/>
        <w:t xml:space="preserve">\w guru+ridh \g </w:t>
      </w:r>
      <w:r>
        <w:rPr>
          <w:rFonts w:hAnsi="Times New Roman"/>
          <w:color w:val="000080"/>
          <w:u w:color="000080"/>
        </w:rPr>
        <w:t>‘</w:t>
      </w:r>
      <w:r>
        <w:rPr>
          <w:color w:val="000080"/>
          <w:u w:color="000080"/>
        </w:rPr>
        <w:t>back, spine</w:t>
      </w:r>
      <w:r>
        <w:rPr>
          <w:rFonts w:hAnsi="Times New Roman"/>
          <w:color w:val="000080"/>
          <w:u w:color="000080"/>
        </w:rPr>
        <w:t xml:space="preserve">’ </w:t>
      </w:r>
      <w:r>
        <w:rPr>
          <w:color w:val="000080"/>
          <w:u w:color="000080"/>
        </w:rPr>
        <w:t xml:space="preserve">\q With </w:t>
      </w:r>
      <w:r>
        <w:rPr>
          <w:i/>
          <w:iCs/>
          <w:color w:val="000080"/>
          <w:u w:color="000080"/>
        </w:rPr>
        <w:t>ridh</w:t>
      </w:r>
      <w:r>
        <w:rPr>
          <w:rFonts w:hAnsi="Times New Roman"/>
          <w:color w:val="000080"/>
          <w:u w:color="000080"/>
        </w:rPr>
        <w:t xml:space="preserve"> ‘</w:t>
      </w:r>
      <w:r>
        <w:rPr>
          <w:color w:val="000080"/>
          <w:u w:color="000080"/>
        </w:rPr>
        <w:t>bone</w:t>
      </w:r>
      <w:r>
        <w:rPr>
          <w:rFonts w:hAnsi="Times New Roman"/>
          <w:color w:val="000080"/>
          <w:u w:color="000080"/>
        </w:rPr>
        <w:t xml:space="preserve">’ </w:t>
      </w:r>
      <w:r>
        <w:rPr>
          <w:color w:val="000080"/>
          <w:u w:color="000080"/>
        </w:rPr>
        <w:t>\s EB/GNOG</w:t>
      </w:r>
    </w:p>
    <w:p w14:paraId="60FF51A5" w14:textId="77777777" w:rsidR="00C42BF2" w:rsidRDefault="00F80514">
      <w:pPr>
        <w:pStyle w:val="Default"/>
        <w:widowControl w:val="0"/>
        <w:tabs>
          <w:tab w:val="left" w:pos="2880"/>
        </w:tabs>
        <w:ind w:left="2880" w:hanging="2880"/>
        <w:rPr>
          <w:color w:val="000080"/>
          <w:u w:color="000080"/>
        </w:rPr>
      </w:pPr>
      <w:r>
        <w:rPr>
          <w:color w:val="000080"/>
          <w:u w:color="000080"/>
        </w:rPr>
        <w:t>\l Yidiny</w:t>
      </w:r>
      <w:r>
        <w:rPr>
          <w:color w:val="000080"/>
          <w:u w:color="000080"/>
        </w:rPr>
        <w:tab/>
        <w:t xml:space="preserve">\w gurul \g </w:t>
      </w:r>
      <w:r>
        <w:rPr>
          <w:rFonts w:hAnsi="Times New Roman"/>
          <w:color w:val="000080"/>
          <w:u w:color="000080"/>
        </w:rPr>
        <w:t>‘</w:t>
      </w:r>
      <w:r>
        <w:rPr>
          <w:color w:val="000080"/>
          <w:u w:color="000080"/>
        </w:rPr>
        <w:t>hump on back</w:t>
      </w:r>
      <w:r>
        <w:rPr>
          <w:rFonts w:hAnsi="Times New Roman"/>
          <w:color w:val="000080"/>
          <w:u w:color="000080"/>
        </w:rPr>
        <w:t>’</w:t>
      </w:r>
    </w:p>
    <w:p w14:paraId="3DEC038E" w14:textId="77777777" w:rsidR="00C42BF2" w:rsidRDefault="00F80514">
      <w:pPr>
        <w:pStyle w:val="Default"/>
        <w:widowControl w:val="0"/>
        <w:tabs>
          <w:tab w:val="left" w:pos="2880"/>
        </w:tabs>
        <w:ind w:left="2880" w:hanging="2880"/>
        <w:rPr>
          <w:color w:val="000080"/>
          <w:u w:color="000080"/>
        </w:rPr>
      </w:pPr>
      <w:r>
        <w:rPr>
          <w:color w:val="000080"/>
          <w:u w:color="000080"/>
        </w:rPr>
        <w:t>***</w:t>
      </w:r>
    </w:p>
    <w:p w14:paraId="2251258C" w14:textId="77777777" w:rsidR="00C42BF2" w:rsidRDefault="00F80514">
      <w:pPr>
        <w:pStyle w:val="Default"/>
        <w:widowControl w:val="0"/>
        <w:tabs>
          <w:tab w:val="left" w:pos="2880"/>
        </w:tabs>
        <w:ind w:left="2880" w:hanging="2880"/>
        <w:rPr>
          <w:color w:val="000080"/>
          <w:u w:color="000080"/>
        </w:rPr>
      </w:pPr>
      <w:r>
        <w:rPr>
          <w:color w:val="000080"/>
          <w:u w:color="000080"/>
        </w:rPr>
        <w:t>\l Barngarla</w:t>
      </w:r>
      <w:r>
        <w:rPr>
          <w:color w:val="000080"/>
          <w:u w:color="000080"/>
        </w:rPr>
        <w:tab/>
        <w:t xml:space="preserve">\w KURAKURANGA \g </w:t>
      </w:r>
      <w:r>
        <w:rPr>
          <w:rFonts w:hAnsi="Times New Roman"/>
          <w:color w:val="000080"/>
          <w:u w:color="000080"/>
        </w:rPr>
        <w:t>‘</w:t>
      </w:r>
      <w:r>
        <w:rPr>
          <w:color w:val="000080"/>
          <w:u w:color="000080"/>
        </w:rPr>
        <w:t>behind, after</w:t>
      </w:r>
      <w:r>
        <w:rPr>
          <w:rFonts w:hAnsi="Times New Roman"/>
          <w:color w:val="000080"/>
          <w:u w:color="000080"/>
        </w:rPr>
        <w:t xml:space="preserve">’ </w:t>
      </w:r>
      <w:r>
        <w:rPr>
          <w:color w:val="000080"/>
          <w:u w:color="000080"/>
        </w:rPr>
        <w:t>\s /GNOG</w:t>
      </w:r>
    </w:p>
    <w:p w14:paraId="1E1A1FDD" w14:textId="77777777" w:rsidR="00C42BF2" w:rsidRDefault="00C42BF2">
      <w:pPr>
        <w:pStyle w:val="Default"/>
        <w:widowControl w:val="0"/>
        <w:tabs>
          <w:tab w:val="left" w:pos="2880"/>
        </w:tabs>
        <w:ind w:left="2880" w:hanging="2880"/>
      </w:pPr>
    </w:p>
    <w:p w14:paraId="6B451702" w14:textId="77777777" w:rsidR="00C42BF2" w:rsidRDefault="00C42BF2">
      <w:pPr>
        <w:pStyle w:val="Default"/>
        <w:widowControl w:val="0"/>
        <w:tabs>
          <w:tab w:val="left" w:pos="2880"/>
        </w:tabs>
        <w:ind w:left="2880" w:hanging="2880"/>
      </w:pPr>
    </w:p>
    <w:p w14:paraId="54908AA2" w14:textId="77777777" w:rsidR="00C42BF2" w:rsidRDefault="00F80514">
      <w:pPr>
        <w:pStyle w:val="Default"/>
        <w:widowControl w:val="0"/>
        <w:tabs>
          <w:tab w:val="left" w:pos="2880"/>
        </w:tabs>
        <w:ind w:left="2880" w:hanging="2880"/>
        <w:rPr>
          <w:b/>
          <w:bCs/>
          <w:color w:val="000080"/>
          <w:u w:color="000080"/>
        </w:rPr>
      </w:pPr>
      <w:r>
        <w:rPr>
          <w:color w:val="000080"/>
          <w:u w:color="000080"/>
        </w:rPr>
        <w:t xml:space="preserve">\e </w:t>
      </w:r>
      <w:r>
        <w:rPr>
          <w:b/>
          <w:bCs/>
          <w:color w:val="000080"/>
          <w:u w:color="000080"/>
        </w:rPr>
        <w:t>*kuru+</w:t>
      </w:r>
    </w:p>
    <w:p w14:paraId="482339B3" w14:textId="77777777" w:rsidR="00C42BF2" w:rsidRDefault="00F80514">
      <w:pPr>
        <w:pStyle w:val="Default"/>
        <w:widowControl w:val="0"/>
        <w:tabs>
          <w:tab w:val="left" w:pos="2880"/>
        </w:tabs>
        <w:ind w:left="2880" w:hanging="2880"/>
        <w:rPr>
          <w:color w:val="000080"/>
          <w:u w:color="000080"/>
        </w:rPr>
      </w:pPr>
      <w:r>
        <w:rPr>
          <w:color w:val="000080"/>
          <w:u w:color="000080"/>
        </w:rPr>
        <w:t xml:space="preserve">\t </w:t>
      </w:r>
      <w:r>
        <w:rPr>
          <w:rFonts w:hAnsi="Times New Roman"/>
          <w:color w:val="000080"/>
          <w:u w:color="000080"/>
        </w:rPr>
        <w:t>‘</w:t>
      </w:r>
      <w:r>
        <w:rPr>
          <w:color w:val="000080"/>
          <w:u w:color="000080"/>
        </w:rPr>
        <w:t>itch</w:t>
      </w:r>
      <w:r>
        <w:rPr>
          <w:rFonts w:hAnsi="Times New Roman"/>
          <w:color w:val="000080"/>
          <w:u w:color="000080"/>
        </w:rPr>
        <w:t>’</w:t>
      </w:r>
    </w:p>
    <w:p w14:paraId="0A69617F" w14:textId="77777777" w:rsidR="00C42BF2" w:rsidRDefault="00F80514">
      <w:pPr>
        <w:pStyle w:val="Default"/>
        <w:widowControl w:val="0"/>
        <w:tabs>
          <w:tab w:val="left" w:pos="2880"/>
        </w:tabs>
        <w:ind w:left="2880" w:hanging="2880"/>
        <w:rPr>
          <w:color w:val="000080"/>
          <w:u w:color="000080"/>
        </w:rPr>
      </w:pPr>
      <w:r>
        <w:rPr>
          <w:color w:val="000080"/>
          <w:u w:color="000080"/>
        </w:rPr>
        <w:t>\b n</w:t>
      </w:r>
    </w:p>
    <w:p w14:paraId="07CDF3F8" w14:textId="77777777" w:rsidR="00C42BF2" w:rsidRDefault="00F80514">
      <w:pPr>
        <w:pStyle w:val="Default"/>
        <w:widowControl w:val="0"/>
        <w:tabs>
          <w:tab w:val="left" w:pos="2880"/>
        </w:tabs>
        <w:ind w:left="2880" w:hanging="2880"/>
        <w:rPr>
          <w:color w:val="000080"/>
          <w:u w:color="000080"/>
        </w:rPr>
      </w:pPr>
      <w:r>
        <w:rPr>
          <w:color w:val="000080"/>
          <w:u w:color="000080"/>
        </w:rPr>
        <w:t>\c B</w:t>
      </w:r>
    </w:p>
    <w:p w14:paraId="031538BB" w14:textId="77777777" w:rsidR="00C42BF2" w:rsidRDefault="00F80514">
      <w:pPr>
        <w:pStyle w:val="Default"/>
        <w:widowControl w:val="0"/>
        <w:tabs>
          <w:tab w:val="left" w:pos="2880"/>
        </w:tabs>
        <w:ind w:left="2880" w:hanging="2880"/>
        <w:rPr>
          <w:color w:val="000080"/>
          <w:u w:color="000080"/>
        </w:rPr>
      </w:pPr>
      <w:r>
        <w:rPr>
          <w:color w:val="000080"/>
          <w:u w:color="000080"/>
        </w:rPr>
        <w:t>\l KLY</w:t>
      </w:r>
      <w:r>
        <w:rPr>
          <w:color w:val="000080"/>
          <w:u w:color="000080"/>
        </w:rPr>
        <w:tab/>
        <w:t xml:space="preserve">\w kuruthuman \g </w:t>
      </w:r>
      <w:r>
        <w:rPr>
          <w:rFonts w:hAnsi="Times New Roman"/>
          <w:color w:val="000080"/>
          <w:u w:color="000080"/>
        </w:rPr>
        <w:t>‘</w:t>
      </w:r>
      <w:r>
        <w:rPr>
          <w:color w:val="000080"/>
          <w:u w:color="000080"/>
        </w:rPr>
        <w:t>scratch</w:t>
      </w:r>
      <w:r>
        <w:rPr>
          <w:rFonts w:hAnsi="Times New Roman"/>
          <w:color w:val="000080"/>
          <w:u w:color="000080"/>
        </w:rPr>
        <w:t xml:space="preserve">’ </w:t>
      </w:r>
      <w:r>
        <w:rPr>
          <w:color w:val="000080"/>
          <w:u w:color="000080"/>
        </w:rPr>
        <w:t>\s EB/GNOG</w:t>
      </w:r>
    </w:p>
    <w:p w14:paraId="602E03EC" w14:textId="77777777" w:rsidR="00C42BF2" w:rsidRDefault="00F80514">
      <w:pPr>
        <w:pStyle w:val="Default"/>
        <w:widowControl w:val="0"/>
        <w:tabs>
          <w:tab w:val="left" w:pos="2880"/>
        </w:tabs>
        <w:ind w:left="2880" w:hanging="2880"/>
        <w:rPr>
          <w:color w:val="000080"/>
          <w:u w:color="000080"/>
        </w:rPr>
      </w:pPr>
      <w:r>
        <w:rPr>
          <w:color w:val="000080"/>
          <w:u w:color="000080"/>
        </w:rPr>
        <w:t>\l Yidiny</w:t>
      </w:r>
      <w:r>
        <w:rPr>
          <w:color w:val="000080"/>
          <w:u w:color="000080"/>
        </w:rPr>
        <w:tab/>
        <w:t xml:space="preserve">\w kurungka \g </w:t>
      </w:r>
      <w:r>
        <w:rPr>
          <w:rFonts w:hAnsi="Times New Roman"/>
          <w:color w:val="000080"/>
          <w:u w:color="000080"/>
        </w:rPr>
        <w:t>‘</w:t>
      </w:r>
      <w:r>
        <w:rPr>
          <w:color w:val="000080"/>
          <w:u w:color="000080"/>
        </w:rPr>
        <w:t>scrub-itch</w:t>
      </w:r>
      <w:r>
        <w:rPr>
          <w:rFonts w:hAnsi="Times New Roman"/>
          <w:color w:val="000080"/>
          <w:u w:color="000080"/>
        </w:rPr>
        <w:t xml:space="preserve">’ </w:t>
      </w:r>
      <w:r>
        <w:rPr>
          <w:color w:val="000080"/>
          <w:u w:color="000080"/>
        </w:rPr>
        <w:t>\s RMWD #</w:t>
      </w:r>
    </w:p>
    <w:p w14:paraId="60595219" w14:textId="77777777" w:rsidR="00C42BF2" w:rsidRDefault="00F80514">
      <w:pPr>
        <w:pStyle w:val="Default"/>
        <w:widowControl w:val="0"/>
        <w:tabs>
          <w:tab w:val="left" w:pos="2880"/>
        </w:tabs>
        <w:ind w:left="2880" w:hanging="2880"/>
        <w:rPr>
          <w:color w:val="000080"/>
          <w:u w:color="000080"/>
        </w:rPr>
      </w:pPr>
      <w:r>
        <w:rPr>
          <w:color w:val="000080"/>
          <w:u w:color="000080"/>
        </w:rPr>
        <w:t>\l Wembawemba</w:t>
      </w:r>
      <w:r>
        <w:rPr>
          <w:color w:val="000080"/>
          <w:u w:color="000080"/>
        </w:rPr>
        <w:tab/>
        <w:t xml:space="preserve">\w kuroema \g </w:t>
      </w:r>
      <w:r>
        <w:rPr>
          <w:rFonts w:hAnsi="Times New Roman"/>
          <w:color w:val="000080"/>
          <w:u w:color="000080"/>
        </w:rPr>
        <w:t>‘</w:t>
      </w:r>
      <w:r>
        <w:rPr>
          <w:color w:val="000080"/>
          <w:u w:color="000080"/>
        </w:rPr>
        <w:t>scratch slowly ... to relieve an itch</w:t>
      </w:r>
      <w:r>
        <w:rPr>
          <w:rFonts w:hAnsi="Times New Roman"/>
          <w:color w:val="000080"/>
          <w:u w:color="000080"/>
        </w:rPr>
        <w:t xml:space="preserve">’ </w:t>
      </w:r>
      <w:r>
        <w:rPr>
          <w:color w:val="000080"/>
          <w:u w:color="000080"/>
        </w:rPr>
        <w:t>\s LH</w:t>
      </w:r>
    </w:p>
    <w:p w14:paraId="5DAF5FFF" w14:textId="77777777" w:rsidR="00C42BF2" w:rsidRDefault="00C42BF2">
      <w:pPr>
        <w:pStyle w:val="Default"/>
        <w:widowControl w:val="0"/>
        <w:tabs>
          <w:tab w:val="left" w:pos="2880"/>
        </w:tabs>
        <w:ind w:left="2880" w:hanging="2880"/>
        <w:rPr>
          <w:color w:val="000080"/>
          <w:u w:color="000080"/>
        </w:rPr>
      </w:pPr>
    </w:p>
    <w:p w14:paraId="2C02AE74" w14:textId="77777777" w:rsidR="00C42BF2" w:rsidRDefault="00C42BF2">
      <w:pPr>
        <w:pStyle w:val="Default"/>
        <w:widowControl w:val="0"/>
        <w:tabs>
          <w:tab w:val="left" w:pos="2880"/>
        </w:tabs>
        <w:ind w:left="2880" w:hanging="2880"/>
        <w:rPr>
          <w:color w:val="000080"/>
          <w:u w:color="000080"/>
        </w:rPr>
      </w:pPr>
    </w:p>
    <w:p w14:paraId="7DEB526E" w14:textId="77777777" w:rsidR="00C42BF2" w:rsidRDefault="00F80514">
      <w:pPr>
        <w:pStyle w:val="Default"/>
        <w:widowControl w:val="0"/>
        <w:tabs>
          <w:tab w:val="left" w:pos="2880"/>
        </w:tabs>
        <w:ind w:left="2880" w:hanging="2880"/>
        <w:rPr>
          <w:b/>
          <w:bCs/>
          <w:color w:val="000080"/>
          <w:u w:color="000080"/>
        </w:rPr>
      </w:pPr>
      <w:r>
        <w:rPr>
          <w:color w:val="000080"/>
          <w:u w:color="000080"/>
        </w:rPr>
        <w:t xml:space="preserve">\e </w:t>
      </w:r>
      <w:r>
        <w:rPr>
          <w:b/>
          <w:bCs/>
          <w:color w:val="000080"/>
          <w:u w:color="000080"/>
        </w:rPr>
        <w:t>*kuru+</w:t>
      </w:r>
    </w:p>
    <w:p w14:paraId="47C6524D" w14:textId="77777777" w:rsidR="00C42BF2" w:rsidRDefault="00F80514">
      <w:pPr>
        <w:pStyle w:val="Default"/>
        <w:widowControl w:val="0"/>
        <w:tabs>
          <w:tab w:val="left" w:pos="2880"/>
        </w:tabs>
        <w:ind w:left="2880" w:hanging="2880"/>
        <w:rPr>
          <w:color w:val="000080"/>
          <w:u w:color="000080"/>
        </w:rPr>
      </w:pPr>
      <w:r>
        <w:rPr>
          <w:color w:val="000080"/>
          <w:u w:color="000080"/>
        </w:rPr>
        <w:t xml:space="preserve">\t </w:t>
      </w:r>
      <w:r>
        <w:rPr>
          <w:rFonts w:hAnsi="Times New Roman"/>
          <w:color w:val="000080"/>
          <w:u w:color="000080"/>
        </w:rPr>
        <w:t>‘</w:t>
      </w:r>
      <w:r>
        <w:rPr>
          <w:color w:val="000080"/>
          <w:u w:color="000080"/>
        </w:rPr>
        <w:t>fish (sp: some kind of cod)</w:t>
      </w:r>
      <w:r>
        <w:rPr>
          <w:rFonts w:hAnsi="Times New Roman"/>
          <w:color w:val="000080"/>
          <w:u w:color="000080"/>
        </w:rPr>
        <w:t>’</w:t>
      </w:r>
    </w:p>
    <w:p w14:paraId="1E50360E" w14:textId="77777777" w:rsidR="00C42BF2" w:rsidRDefault="00F80514">
      <w:pPr>
        <w:pStyle w:val="Default"/>
        <w:widowControl w:val="0"/>
        <w:tabs>
          <w:tab w:val="left" w:pos="2880"/>
        </w:tabs>
        <w:ind w:left="2880" w:hanging="2880"/>
        <w:rPr>
          <w:color w:val="000080"/>
          <w:u w:color="000080"/>
        </w:rPr>
      </w:pPr>
      <w:r>
        <w:rPr>
          <w:color w:val="000080"/>
          <w:u w:color="000080"/>
        </w:rPr>
        <w:t>\b n</w:t>
      </w:r>
    </w:p>
    <w:p w14:paraId="06368803" w14:textId="77777777" w:rsidR="00C42BF2" w:rsidRDefault="00F80514">
      <w:pPr>
        <w:pStyle w:val="Default"/>
        <w:widowControl w:val="0"/>
        <w:tabs>
          <w:tab w:val="left" w:pos="2880"/>
        </w:tabs>
        <w:ind w:left="2880" w:hanging="2880"/>
        <w:rPr>
          <w:color w:val="000080"/>
          <w:u w:color="000080"/>
        </w:rPr>
      </w:pPr>
      <w:r>
        <w:rPr>
          <w:color w:val="000080"/>
          <w:u w:color="000080"/>
        </w:rPr>
        <w:t>\c F</w:t>
      </w:r>
    </w:p>
    <w:p w14:paraId="750C9528" w14:textId="77777777" w:rsidR="00C42BF2" w:rsidRDefault="00F80514">
      <w:pPr>
        <w:pStyle w:val="Default"/>
        <w:widowControl w:val="0"/>
        <w:tabs>
          <w:tab w:val="left" w:pos="2880"/>
        </w:tabs>
        <w:ind w:left="2880" w:hanging="2880"/>
        <w:rPr>
          <w:color w:val="000080"/>
          <w:u w:color="000080"/>
        </w:rPr>
      </w:pPr>
      <w:r>
        <w:rPr>
          <w:color w:val="000080"/>
          <w:u w:color="000080"/>
        </w:rPr>
        <w:t>\l KKY</w:t>
      </w:r>
      <w:r>
        <w:rPr>
          <w:color w:val="000080"/>
          <w:u w:color="000080"/>
        </w:rPr>
        <w:tab/>
        <w:t>\w kurup</w:t>
      </w:r>
      <w:r>
        <w:rPr>
          <w:color w:val="000080"/>
          <w:u w:color="000080"/>
        </w:rPr>
        <w:tab/>
        <w:t xml:space="preserve">\w kurup \g </w:t>
      </w:r>
      <w:r>
        <w:rPr>
          <w:rFonts w:hAnsi="Times New Roman"/>
          <w:color w:val="000080"/>
          <w:u w:color="000080"/>
        </w:rPr>
        <w:t>‘</w:t>
      </w:r>
      <w:r>
        <w:rPr>
          <w:color w:val="000080"/>
          <w:u w:color="000080"/>
        </w:rPr>
        <w:t>groper; coral cod</w:t>
      </w:r>
      <w:r>
        <w:rPr>
          <w:rFonts w:hAnsi="Times New Roman"/>
          <w:color w:val="000080"/>
          <w:u w:color="000080"/>
        </w:rPr>
        <w:t xml:space="preserve">’ </w:t>
      </w:r>
      <w:r>
        <w:rPr>
          <w:color w:val="000080"/>
          <w:u w:color="000080"/>
        </w:rPr>
        <w:t>\s RJK</w:t>
      </w:r>
    </w:p>
    <w:p w14:paraId="7EC316F7" w14:textId="77777777" w:rsidR="00C42BF2" w:rsidRDefault="00F80514">
      <w:pPr>
        <w:pStyle w:val="Default"/>
        <w:widowControl w:val="0"/>
        <w:tabs>
          <w:tab w:val="left" w:pos="2880"/>
        </w:tabs>
        <w:ind w:left="2880" w:hanging="2880"/>
        <w:rPr>
          <w:color w:val="000080"/>
          <w:u w:color="000080"/>
        </w:rPr>
      </w:pPr>
      <w:r>
        <w:rPr>
          <w:color w:val="000080"/>
          <w:u w:color="000080"/>
        </w:rPr>
        <w:t>\l KLY</w:t>
      </w:r>
      <w:r>
        <w:rPr>
          <w:color w:val="000080"/>
          <w:u w:color="000080"/>
        </w:rPr>
        <w:tab/>
        <w:t xml:space="preserve">\w KURUP \g </w:t>
      </w:r>
      <w:r>
        <w:rPr>
          <w:rFonts w:hAnsi="Times New Roman"/>
          <w:color w:val="000080"/>
          <w:u w:color="000080"/>
        </w:rPr>
        <w:t>‘</w:t>
      </w:r>
      <w:r>
        <w:rPr>
          <w:color w:val="000080"/>
          <w:u w:color="000080"/>
        </w:rPr>
        <w:t>rock cod</w:t>
      </w:r>
      <w:r>
        <w:rPr>
          <w:rFonts w:hAnsi="Times New Roman"/>
          <w:color w:val="000080"/>
          <w:u w:color="000080"/>
        </w:rPr>
        <w:t xml:space="preserve">’ </w:t>
      </w:r>
      <w:r>
        <w:rPr>
          <w:color w:val="000080"/>
          <w:u w:color="000080"/>
        </w:rPr>
        <w:t>\s /GNOG</w:t>
      </w:r>
    </w:p>
    <w:p w14:paraId="1D54F041" w14:textId="77777777" w:rsidR="00C42BF2" w:rsidRDefault="00F80514">
      <w:pPr>
        <w:pStyle w:val="Default"/>
        <w:widowControl w:val="0"/>
        <w:tabs>
          <w:tab w:val="left" w:pos="2880"/>
        </w:tabs>
        <w:ind w:left="2880" w:hanging="2880"/>
        <w:rPr>
          <w:color w:val="000080"/>
          <w:u w:color="000080"/>
        </w:rPr>
      </w:pPr>
      <w:r>
        <w:rPr>
          <w:color w:val="000080"/>
          <w:u w:color="000080"/>
        </w:rPr>
        <w:t>\l Wembawemba</w:t>
      </w:r>
      <w:r>
        <w:rPr>
          <w:color w:val="000080"/>
          <w:u w:color="000080"/>
        </w:rPr>
        <w:tab/>
        <w:t xml:space="preserve">\w kurumerruk \g </w:t>
      </w:r>
      <w:r>
        <w:rPr>
          <w:rFonts w:hAnsi="Times New Roman"/>
          <w:color w:val="000080"/>
          <w:u w:color="000080"/>
        </w:rPr>
        <w:t>‘</w:t>
      </w:r>
      <w:r>
        <w:rPr>
          <w:color w:val="000080"/>
          <w:u w:color="000080"/>
        </w:rPr>
        <w:t>very big Murray cod</w:t>
      </w:r>
      <w:r>
        <w:rPr>
          <w:rFonts w:hAnsi="Times New Roman"/>
          <w:color w:val="000080"/>
          <w:u w:color="000080"/>
        </w:rPr>
        <w:t xml:space="preserve">’ </w:t>
      </w:r>
      <w:r>
        <w:rPr>
          <w:color w:val="000080"/>
          <w:u w:color="000080"/>
        </w:rPr>
        <w:t>\s LH</w:t>
      </w:r>
    </w:p>
    <w:p w14:paraId="5E919E17" w14:textId="77777777" w:rsidR="00C42BF2" w:rsidRDefault="00C42BF2">
      <w:pPr>
        <w:pStyle w:val="Default"/>
        <w:widowControl w:val="0"/>
        <w:tabs>
          <w:tab w:val="left" w:pos="2880"/>
        </w:tabs>
        <w:ind w:left="2880" w:hanging="2880"/>
        <w:rPr>
          <w:color w:val="000080"/>
          <w:u w:color="000080"/>
        </w:rPr>
      </w:pPr>
    </w:p>
    <w:p w14:paraId="136AC634" w14:textId="77777777" w:rsidR="00C42BF2" w:rsidRDefault="00C42BF2">
      <w:pPr>
        <w:pStyle w:val="Default"/>
        <w:widowControl w:val="0"/>
        <w:tabs>
          <w:tab w:val="left" w:pos="2880"/>
        </w:tabs>
        <w:ind w:left="2880" w:hanging="2880"/>
        <w:rPr>
          <w:color w:val="000080"/>
          <w:u w:color="000080"/>
        </w:rPr>
      </w:pPr>
    </w:p>
    <w:p w14:paraId="0242774F" w14:textId="77777777" w:rsidR="00C42BF2" w:rsidRDefault="00F80514">
      <w:pPr>
        <w:pStyle w:val="Default"/>
        <w:widowControl w:val="0"/>
        <w:tabs>
          <w:tab w:val="left" w:pos="2880"/>
        </w:tabs>
        <w:ind w:left="2880" w:hanging="2880"/>
        <w:rPr>
          <w:b/>
          <w:bCs/>
        </w:rPr>
      </w:pPr>
      <w:r>
        <w:t xml:space="preserve">\e </w:t>
      </w:r>
      <w:r>
        <w:rPr>
          <w:b/>
          <w:bCs/>
        </w:rPr>
        <w:t>*kuru</w:t>
      </w:r>
      <w:r>
        <w:rPr>
          <w:rFonts w:hAnsi="Times New Roman"/>
          <w:b/>
          <w:bCs/>
        </w:rPr>
        <w:t>ñ</w:t>
      </w:r>
      <w:r>
        <w:rPr>
          <w:b/>
          <w:bCs/>
        </w:rPr>
        <w:t>ci</w:t>
      </w:r>
    </w:p>
    <w:p w14:paraId="4AE7D0F0" w14:textId="77777777" w:rsidR="00C42BF2" w:rsidRDefault="00F80514">
      <w:pPr>
        <w:pStyle w:val="Default"/>
        <w:widowControl w:val="0"/>
        <w:tabs>
          <w:tab w:val="left" w:pos="2880"/>
        </w:tabs>
        <w:ind w:left="2880" w:hanging="2880"/>
      </w:pPr>
      <w:r>
        <w:t xml:space="preserve">\t </w:t>
      </w:r>
      <w:r>
        <w:rPr>
          <w:rFonts w:hAnsi="Times New Roman"/>
        </w:rPr>
        <w:t>‘</w:t>
      </w:r>
      <w:r>
        <w:t>blind</w:t>
      </w:r>
      <w:r>
        <w:rPr>
          <w:rFonts w:hAnsi="Times New Roman"/>
        </w:rPr>
        <w:t>’</w:t>
      </w:r>
    </w:p>
    <w:p w14:paraId="3A476CB8" w14:textId="77777777" w:rsidR="00C42BF2" w:rsidRDefault="00F80514">
      <w:pPr>
        <w:pStyle w:val="Default"/>
        <w:widowControl w:val="0"/>
        <w:tabs>
          <w:tab w:val="left" w:pos="2880"/>
        </w:tabs>
        <w:ind w:left="2880" w:hanging="2880"/>
      </w:pPr>
      <w:r>
        <w:t>\b nAdj</w:t>
      </w:r>
    </w:p>
    <w:p w14:paraId="61229E0B" w14:textId="77777777" w:rsidR="00C42BF2" w:rsidRDefault="00F80514">
      <w:pPr>
        <w:pStyle w:val="Default"/>
        <w:widowControl w:val="0"/>
        <w:tabs>
          <w:tab w:val="left" w:pos="2880"/>
        </w:tabs>
        <w:ind w:left="2880" w:hanging="2880"/>
      </w:pPr>
      <w:r>
        <w:t>\l Kaanytju</w:t>
      </w:r>
      <w:r>
        <w:tab/>
        <w:t xml:space="preserve">\w </w:t>
      </w:r>
      <w:r>
        <w:rPr>
          <w:i/>
          <w:iCs/>
        </w:rPr>
        <w:t>ku7u</w:t>
      </w:r>
      <w:r>
        <w:rPr>
          <w:rFonts w:hAnsi="Times New Roman"/>
          <w:i/>
          <w:iCs/>
        </w:rPr>
        <w:t>ñ</w:t>
      </w:r>
      <w:r>
        <w:rPr>
          <w:i/>
          <w:iCs/>
        </w:rPr>
        <w:t>ci</w:t>
      </w:r>
      <w:r>
        <w:t xml:space="preserve"> \g </w:t>
      </w:r>
      <w:r>
        <w:rPr>
          <w:rFonts w:hAnsi="Times New Roman"/>
        </w:rPr>
        <w:t>‘</w:t>
      </w:r>
      <w:r>
        <w:t>blind</w:t>
      </w:r>
      <w:r>
        <w:rPr>
          <w:rFonts w:hAnsi="Times New Roman"/>
        </w:rPr>
        <w:t xml:space="preserve">’ </w:t>
      </w:r>
      <w:r>
        <w:t>\s KLH</w:t>
      </w:r>
    </w:p>
    <w:p w14:paraId="0815E59D" w14:textId="77777777" w:rsidR="00C42BF2" w:rsidRDefault="00F80514">
      <w:pPr>
        <w:pStyle w:val="Default"/>
        <w:widowControl w:val="0"/>
        <w:tabs>
          <w:tab w:val="left" w:pos="2880"/>
        </w:tabs>
        <w:ind w:left="2880" w:hanging="2880"/>
      </w:pPr>
      <w:r>
        <w:t>\l Umpila</w:t>
      </w:r>
      <w:r>
        <w:tab/>
        <w:t xml:space="preserve">\w </w:t>
      </w:r>
      <w:r>
        <w:rPr>
          <w:i/>
          <w:iCs/>
        </w:rPr>
        <w:t>ku7u</w:t>
      </w:r>
      <w:r>
        <w:rPr>
          <w:rFonts w:hAnsi="Times New Roman"/>
          <w:i/>
          <w:iCs/>
        </w:rPr>
        <w:t>ñ</w:t>
      </w:r>
      <w:r>
        <w:rPr>
          <w:i/>
          <w:iCs/>
        </w:rPr>
        <w:t>ci</w:t>
      </w:r>
      <w:r>
        <w:t xml:space="preserve"> \g </w:t>
      </w:r>
      <w:r>
        <w:rPr>
          <w:rFonts w:hAnsi="Times New Roman"/>
        </w:rPr>
        <w:t>‘</w:t>
      </w:r>
      <w:r>
        <w:t>blind</w:t>
      </w:r>
      <w:r>
        <w:rPr>
          <w:rFonts w:hAnsi="Times New Roman"/>
        </w:rPr>
        <w:t xml:space="preserve">’ </w:t>
      </w:r>
      <w:r>
        <w:t>\s KLH</w:t>
      </w:r>
    </w:p>
    <w:p w14:paraId="4B1674CD" w14:textId="77777777" w:rsidR="00C42BF2" w:rsidRDefault="00F80514">
      <w:pPr>
        <w:pStyle w:val="Default"/>
        <w:widowControl w:val="0"/>
        <w:tabs>
          <w:tab w:val="left" w:pos="2880"/>
        </w:tabs>
        <w:ind w:left="2880" w:hanging="2880"/>
      </w:pPr>
      <w:r>
        <w:t>\l WMungknh</w:t>
      </w:r>
      <w:r>
        <w:tab/>
        <w:t xml:space="preserve">\w </w:t>
      </w:r>
      <w:r>
        <w:rPr>
          <w:i/>
          <w:iCs/>
        </w:rPr>
        <w:t>ku7.</w:t>
      </w:r>
      <w:r>
        <w:rPr>
          <w:rFonts w:hAnsi="Times New Roman"/>
          <w:i/>
          <w:iCs/>
        </w:rPr>
        <w:t>ñ</w:t>
      </w:r>
      <w:r>
        <w:rPr>
          <w:i/>
          <w:iCs/>
        </w:rPr>
        <w:t>c</w:t>
      </w:r>
      <w:r>
        <w:t xml:space="preserve"> or </w:t>
      </w:r>
      <w:r>
        <w:rPr>
          <w:i/>
          <w:iCs/>
        </w:rPr>
        <w:t>ko7y</w:t>
      </w:r>
      <w:r>
        <w:rPr>
          <w:rFonts w:hAnsi="Times New Roman"/>
          <w:i/>
          <w:iCs/>
        </w:rPr>
        <w:t>ñ</w:t>
      </w:r>
      <w:r>
        <w:rPr>
          <w:i/>
          <w:iCs/>
        </w:rPr>
        <w:t>c</w:t>
      </w:r>
      <w:r>
        <w:t xml:space="preserve"> (KLH) or </w:t>
      </w:r>
      <w:r>
        <w:rPr>
          <w:i/>
          <w:iCs/>
        </w:rPr>
        <w:t>ko7+v</w:t>
      </w:r>
      <w:r>
        <w:rPr>
          <w:rFonts w:hAnsi="Times New Roman"/>
          <w:i/>
          <w:iCs/>
        </w:rPr>
        <w:t>ñ</w:t>
      </w:r>
      <w:r>
        <w:rPr>
          <w:i/>
          <w:iCs/>
        </w:rPr>
        <w:t>c</w:t>
      </w:r>
      <w:r>
        <w:t xml:space="preserve"> (KPPW) \g </w:t>
      </w:r>
      <w:r>
        <w:rPr>
          <w:rFonts w:hAnsi="Times New Roman"/>
        </w:rPr>
        <w:t>‘</w:t>
      </w:r>
      <w:r>
        <w:t>blind</w:t>
      </w:r>
      <w:r>
        <w:rPr>
          <w:rFonts w:hAnsi="Times New Roman"/>
        </w:rPr>
        <w:t xml:space="preserve">’ </w:t>
      </w:r>
      <w:r>
        <w:t>\s KLH, KPPW</w:t>
      </w:r>
    </w:p>
    <w:p w14:paraId="378BC23A" w14:textId="77777777" w:rsidR="00C42BF2" w:rsidRDefault="00F80514">
      <w:pPr>
        <w:pStyle w:val="Default"/>
        <w:widowControl w:val="0"/>
        <w:tabs>
          <w:tab w:val="left" w:pos="2880"/>
        </w:tabs>
        <w:ind w:left="2880" w:hanging="2880"/>
      </w:pPr>
      <w:r>
        <w:t>\l WNgathan</w:t>
      </w:r>
      <w:r>
        <w:tab/>
        <w:t xml:space="preserve">\w </w:t>
      </w:r>
      <w:r>
        <w:rPr>
          <w:i/>
          <w:iCs/>
        </w:rPr>
        <w:t>ko7v</w:t>
      </w:r>
      <w:r>
        <w:rPr>
          <w:rFonts w:hAnsi="Times New Roman"/>
          <w:i/>
          <w:iCs/>
        </w:rPr>
        <w:t>ñ</w:t>
      </w:r>
      <w:r>
        <w:rPr>
          <w:i/>
          <w:iCs/>
        </w:rPr>
        <w:t>c</w:t>
      </w:r>
      <w:r>
        <w:t xml:space="preserve"> \g </w:t>
      </w:r>
      <w:r>
        <w:rPr>
          <w:rFonts w:hAnsi="Times New Roman"/>
        </w:rPr>
        <w:t>‘</w:t>
      </w:r>
      <w:r>
        <w:t>blind</w:t>
      </w:r>
      <w:r>
        <w:rPr>
          <w:rFonts w:hAnsi="Times New Roman"/>
        </w:rPr>
        <w:t xml:space="preserve">’ </w:t>
      </w:r>
      <w:r>
        <w:t>\s PS</w:t>
      </w:r>
    </w:p>
    <w:p w14:paraId="07A6F82D" w14:textId="77777777" w:rsidR="00C42BF2" w:rsidRDefault="00F80514">
      <w:pPr>
        <w:pStyle w:val="Default"/>
        <w:widowControl w:val="0"/>
        <w:tabs>
          <w:tab w:val="left" w:pos="2880"/>
        </w:tabs>
        <w:ind w:left="2880" w:hanging="2880"/>
      </w:pPr>
      <w:r>
        <w:t xml:space="preserve">\l </w:t>
      </w:r>
      <w:r>
        <w:rPr>
          <w:b/>
          <w:bCs/>
        </w:rPr>
        <w:t>pPaman</w:t>
      </w:r>
      <w:r>
        <w:rPr>
          <w:b/>
          <w:bCs/>
        </w:rPr>
        <w:tab/>
        <w:t>\w *kuru</w:t>
      </w:r>
      <w:r>
        <w:rPr>
          <w:rFonts w:hAnsi="Times New Roman"/>
          <w:b/>
          <w:bCs/>
        </w:rPr>
        <w:t>ñ</w:t>
      </w:r>
      <w:r>
        <w:rPr>
          <w:b/>
          <w:bCs/>
        </w:rPr>
        <w:t>ci</w:t>
      </w:r>
      <w:r>
        <w:t xml:space="preserve"> \s KLH</w:t>
      </w:r>
    </w:p>
    <w:p w14:paraId="2B8B864E" w14:textId="77777777" w:rsidR="00C42BF2" w:rsidRDefault="00C42BF2">
      <w:pPr>
        <w:pStyle w:val="Default"/>
        <w:widowControl w:val="0"/>
        <w:tabs>
          <w:tab w:val="left" w:pos="2880"/>
        </w:tabs>
        <w:ind w:left="2880" w:hanging="2880"/>
      </w:pPr>
    </w:p>
    <w:p w14:paraId="22AC1B68" w14:textId="77777777" w:rsidR="00C42BF2" w:rsidRDefault="00C42BF2">
      <w:pPr>
        <w:pStyle w:val="Default"/>
        <w:widowControl w:val="0"/>
        <w:tabs>
          <w:tab w:val="left" w:pos="2880"/>
        </w:tabs>
        <w:ind w:left="2880" w:hanging="2880"/>
      </w:pPr>
    </w:p>
    <w:p w14:paraId="3FA419AE" w14:textId="77777777" w:rsidR="00C42BF2" w:rsidRDefault="00F80514">
      <w:pPr>
        <w:pStyle w:val="Default"/>
        <w:widowControl w:val="0"/>
        <w:tabs>
          <w:tab w:val="left" w:pos="2880"/>
        </w:tabs>
        <w:ind w:left="2880" w:hanging="2880"/>
        <w:rPr>
          <w:b/>
          <w:bCs/>
        </w:rPr>
      </w:pPr>
      <w:r>
        <w:t xml:space="preserve">\e </w:t>
      </w:r>
      <w:r>
        <w:rPr>
          <w:b/>
          <w:bCs/>
        </w:rPr>
        <w:t>*kururr</w:t>
      </w:r>
    </w:p>
    <w:p w14:paraId="157A0B32" w14:textId="77777777" w:rsidR="00C42BF2" w:rsidRDefault="00F80514">
      <w:pPr>
        <w:pStyle w:val="Default"/>
        <w:widowControl w:val="0"/>
        <w:tabs>
          <w:tab w:val="left" w:pos="2880"/>
        </w:tabs>
        <w:ind w:left="2880" w:hanging="2880"/>
      </w:pPr>
      <w:r>
        <w:t xml:space="preserve">\t </w:t>
      </w:r>
      <w:r>
        <w:rPr>
          <w:rFonts w:hAnsi="Times New Roman"/>
        </w:rPr>
        <w:t>‘</w:t>
      </w:r>
      <w:r>
        <w:t>brolga</w:t>
      </w:r>
      <w:r>
        <w:rPr>
          <w:rFonts w:hAnsi="Times New Roman"/>
        </w:rPr>
        <w:t>’</w:t>
      </w:r>
    </w:p>
    <w:p w14:paraId="060C2E9F" w14:textId="77777777" w:rsidR="00C42BF2" w:rsidRDefault="00F80514">
      <w:pPr>
        <w:pStyle w:val="Default"/>
        <w:widowControl w:val="0"/>
        <w:tabs>
          <w:tab w:val="left" w:pos="2880"/>
        </w:tabs>
        <w:ind w:left="2880" w:hanging="2880"/>
      </w:pPr>
      <w:r>
        <w:t>\b n</w:t>
      </w:r>
    </w:p>
    <w:p w14:paraId="1C6538BF" w14:textId="77777777" w:rsidR="00C42BF2" w:rsidRDefault="00F80514">
      <w:pPr>
        <w:pStyle w:val="Default"/>
        <w:widowControl w:val="0"/>
        <w:tabs>
          <w:tab w:val="left" w:pos="2880"/>
        </w:tabs>
        <w:ind w:left="2880" w:hanging="2880"/>
      </w:pPr>
      <w:r>
        <w:t>\c O</w:t>
      </w:r>
    </w:p>
    <w:p w14:paraId="723EA697" w14:textId="77777777" w:rsidR="00C42BF2" w:rsidRDefault="00F80514">
      <w:pPr>
        <w:pStyle w:val="Default"/>
        <w:widowControl w:val="0"/>
        <w:tabs>
          <w:tab w:val="left" w:pos="2880"/>
        </w:tabs>
        <w:ind w:left="2880" w:hanging="2880"/>
      </w:pPr>
      <w:r>
        <w:t>\x See also *kurrpal.</w:t>
      </w:r>
    </w:p>
    <w:p w14:paraId="6889D954" w14:textId="77777777" w:rsidR="00C42BF2" w:rsidRDefault="00F80514">
      <w:pPr>
        <w:pStyle w:val="Default"/>
        <w:widowControl w:val="0"/>
        <w:tabs>
          <w:tab w:val="left" w:pos="2880"/>
        </w:tabs>
        <w:ind w:left="2880" w:hanging="2880"/>
      </w:pPr>
      <w:r>
        <w:t>\l GBadhun</w:t>
      </w:r>
      <w:r>
        <w:tab/>
        <w:t xml:space="preserve">\w gururr \g </w:t>
      </w:r>
      <w:r>
        <w:rPr>
          <w:rFonts w:hAnsi="Times New Roman"/>
        </w:rPr>
        <w:t>‘</w:t>
      </w:r>
      <w:r>
        <w:t>brolga</w:t>
      </w:r>
      <w:r>
        <w:rPr>
          <w:rFonts w:hAnsi="Times New Roman"/>
        </w:rPr>
        <w:t xml:space="preserve">’ </w:t>
      </w:r>
      <w:r>
        <w:t>\s PS</w:t>
      </w:r>
    </w:p>
    <w:p w14:paraId="0B6349B4" w14:textId="77777777" w:rsidR="00C42BF2" w:rsidRDefault="00F80514">
      <w:pPr>
        <w:pStyle w:val="Default"/>
        <w:widowControl w:val="0"/>
        <w:tabs>
          <w:tab w:val="left" w:pos="2880"/>
        </w:tabs>
        <w:ind w:left="2880" w:hanging="2880"/>
      </w:pPr>
      <w:r>
        <w:t>\l Biri</w:t>
      </w:r>
      <w:r>
        <w:tab/>
        <w:t xml:space="preserve">\w gurrurr \g </w:t>
      </w:r>
      <w:r>
        <w:rPr>
          <w:rFonts w:hAnsi="Times New Roman"/>
        </w:rPr>
        <w:t>‘</w:t>
      </w:r>
      <w:r>
        <w:t>native companion</w:t>
      </w:r>
      <w:r>
        <w:rPr>
          <w:rFonts w:hAnsi="Times New Roman"/>
        </w:rPr>
        <w:t xml:space="preserve">’ </w:t>
      </w:r>
      <w:r>
        <w:t>\f [uru]? \q Wiri, Biri, and Yambina dialects. \s AT</w:t>
      </w:r>
    </w:p>
    <w:p w14:paraId="7B0F3E3A" w14:textId="77777777" w:rsidR="00C42BF2" w:rsidRDefault="00F80514">
      <w:pPr>
        <w:pStyle w:val="Default"/>
        <w:widowControl w:val="0"/>
        <w:tabs>
          <w:tab w:val="left" w:pos="2880"/>
        </w:tabs>
        <w:ind w:left="2880" w:hanging="2880"/>
      </w:pPr>
      <w:r>
        <w:t>\l Warrgamay</w:t>
      </w:r>
      <w:r>
        <w:tab/>
        <w:t xml:space="preserve">\w gururr \g </w:t>
      </w:r>
      <w:r>
        <w:rPr>
          <w:rFonts w:hAnsi="Times New Roman"/>
        </w:rPr>
        <w:t>‘</w:t>
      </w:r>
      <w:r>
        <w:t>native companion, brolga</w:t>
      </w:r>
      <w:r>
        <w:rPr>
          <w:rFonts w:hAnsi="Times New Roman"/>
        </w:rPr>
        <w:t xml:space="preserve">’ </w:t>
      </w:r>
      <w:r>
        <w:t>\s RMWD</w:t>
      </w:r>
    </w:p>
    <w:p w14:paraId="12D32DFC" w14:textId="77777777" w:rsidR="00C42BF2" w:rsidRDefault="00F80514">
      <w:pPr>
        <w:pStyle w:val="Default"/>
        <w:widowControl w:val="0"/>
        <w:tabs>
          <w:tab w:val="left" w:pos="2880"/>
        </w:tabs>
        <w:ind w:left="2880" w:hanging="2880"/>
      </w:pPr>
      <w:r>
        <w:t>\l Nyawaygi</w:t>
      </w:r>
      <w:r>
        <w:tab/>
        <w:t xml:space="preserve">\w gururr \g </w:t>
      </w:r>
      <w:r>
        <w:rPr>
          <w:rFonts w:hAnsi="Times New Roman"/>
        </w:rPr>
        <w:t>‘</w:t>
      </w:r>
      <w:r>
        <w:t>brolga, native companion</w:t>
      </w:r>
      <w:r>
        <w:rPr>
          <w:rFonts w:hAnsi="Times New Roman"/>
        </w:rPr>
        <w:t xml:space="preserve">’ </w:t>
      </w:r>
      <w:r>
        <w:t>\s RMWD</w:t>
      </w:r>
    </w:p>
    <w:p w14:paraId="4A97DA36" w14:textId="77777777" w:rsidR="00C42BF2" w:rsidRDefault="00F80514">
      <w:pPr>
        <w:pStyle w:val="Default"/>
        <w:widowControl w:val="0"/>
        <w:tabs>
          <w:tab w:val="left" w:pos="2880"/>
        </w:tabs>
        <w:ind w:left="2880" w:hanging="2880"/>
      </w:pPr>
      <w:r>
        <w:t>^^^</w:t>
      </w:r>
    </w:p>
    <w:p w14:paraId="3E9B3643" w14:textId="77777777" w:rsidR="00C42BF2" w:rsidRDefault="00F80514">
      <w:pPr>
        <w:pStyle w:val="Default"/>
        <w:widowControl w:val="0"/>
        <w:tabs>
          <w:tab w:val="left" w:pos="2880"/>
        </w:tabs>
        <w:ind w:left="2880" w:hanging="2880"/>
      </w:pPr>
      <w:r>
        <w:t>\l Dharawala</w:t>
      </w:r>
      <w:r>
        <w:tab/>
        <w:t xml:space="preserve">\w </w:t>
      </w:r>
      <w:r>
        <w:rPr>
          <w:i/>
          <w:iCs/>
        </w:rPr>
        <w:t>kural</w:t>
      </w:r>
      <w:r>
        <w:t xml:space="preserve"> \g </w:t>
      </w:r>
      <w:r>
        <w:rPr>
          <w:rFonts w:hAnsi="Times New Roman"/>
        </w:rPr>
        <w:t>‘</w:t>
      </w:r>
      <w:r>
        <w:t>brolga</w:t>
      </w:r>
      <w:r>
        <w:rPr>
          <w:rFonts w:hAnsi="Times New Roman"/>
        </w:rPr>
        <w:t xml:space="preserve">’ </w:t>
      </w:r>
      <w:r>
        <w:t xml:space="preserve">\q Alsi </w:t>
      </w:r>
      <w:r>
        <w:rPr>
          <w:i/>
          <w:iCs/>
        </w:rPr>
        <w:t>kurura</w:t>
      </w:r>
      <w:r>
        <w:t xml:space="preserve"> (northern), </w:t>
      </w:r>
      <w:r>
        <w:rPr>
          <w:i/>
          <w:iCs/>
        </w:rPr>
        <w:t>kurdurdu</w:t>
      </w:r>
      <w:r>
        <w:t xml:space="preserve"> (south?). \s GB</w:t>
      </w:r>
    </w:p>
    <w:p w14:paraId="637D90B7" w14:textId="77777777" w:rsidR="00C42BF2" w:rsidRDefault="00C42BF2">
      <w:pPr>
        <w:pStyle w:val="Default"/>
        <w:widowControl w:val="0"/>
        <w:tabs>
          <w:tab w:val="left" w:pos="2880"/>
        </w:tabs>
        <w:ind w:left="2880" w:hanging="2880"/>
      </w:pPr>
    </w:p>
    <w:p w14:paraId="6325974B" w14:textId="77777777" w:rsidR="00C42BF2" w:rsidRDefault="00C42BF2">
      <w:pPr>
        <w:pStyle w:val="Default"/>
        <w:widowControl w:val="0"/>
        <w:tabs>
          <w:tab w:val="left" w:pos="2880"/>
        </w:tabs>
        <w:ind w:left="2880" w:hanging="2880"/>
      </w:pPr>
    </w:p>
    <w:p w14:paraId="3429F7C8" w14:textId="77777777" w:rsidR="00C42BF2" w:rsidRDefault="00F80514">
      <w:pPr>
        <w:pStyle w:val="Default"/>
        <w:widowControl w:val="0"/>
        <w:tabs>
          <w:tab w:val="left" w:pos="2880"/>
        </w:tabs>
        <w:ind w:left="2880" w:hanging="2880"/>
        <w:rPr>
          <w:b/>
          <w:bCs/>
          <w:color w:val="000080"/>
          <w:u w:color="000080"/>
        </w:rPr>
      </w:pPr>
      <w:r>
        <w:rPr>
          <w:color w:val="000080"/>
          <w:u w:color="000080"/>
        </w:rPr>
        <w:t xml:space="preserve">\e </w:t>
      </w:r>
      <w:r>
        <w:rPr>
          <w:b/>
          <w:bCs/>
          <w:color w:val="000080"/>
          <w:u w:color="000080"/>
        </w:rPr>
        <w:t>*kuruwarri</w:t>
      </w:r>
    </w:p>
    <w:p w14:paraId="49137DD6" w14:textId="77777777" w:rsidR="00C42BF2" w:rsidRDefault="00F80514">
      <w:pPr>
        <w:pStyle w:val="Default"/>
        <w:widowControl w:val="0"/>
        <w:tabs>
          <w:tab w:val="left" w:pos="2880"/>
        </w:tabs>
        <w:ind w:left="2880" w:hanging="2880"/>
        <w:rPr>
          <w:color w:val="000080"/>
          <w:u w:color="000080"/>
        </w:rPr>
      </w:pPr>
      <w:r>
        <w:rPr>
          <w:color w:val="000080"/>
          <w:u w:color="000080"/>
        </w:rPr>
        <w:t xml:space="preserve">\t </w:t>
      </w:r>
      <w:r>
        <w:rPr>
          <w:rFonts w:hAnsi="Times New Roman"/>
          <w:color w:val="000080"/>
          <w:u w:color="000080"/>
        </w:rPr>
        <w:t>‘</w:t>
      </w:r>
      <w:r>
        <w:rPr>
          <w:color w:val="000080"/>
          <w:u w:color="000080"/>
        </w:rPr>
        <w:t>rainbow</w:t>
      </w:r>
      <w:r>
        <w:rPr>
          <w:rFonts w:hAnsi="Times New Roman"/>
          <w:color w:val="000080"/>
          <w:u w:color="000080"/>
        </w:rPr>
        <w:t>’</w:t>
      </w:r>
      <w:r>
        <w:rPr>
          <w:color w:val="000080"/>
          <w:u w:color="000080"/>
        </w:rPr>
        <w:t xml:space="preserve">; </w:t>
      </w:r>
      <w:r>
        <w:rPr>
          <w:rFonts w:hAnsi="Times New Roman"/>
          <w:color w:val="000080"/>
          <w:u w:color="000080"/>
        </w:rPr>
        <w:t>‘</w:t>
      </w:r>
      <w:r>
        <w:rPr>
          <w:color w:val="000080"/>
          <w:u w:color="000080"/>
        </w:rPr>
        <w:t>spirit-child</w:t>
      </w:r>
      <w:r>
        <w:rPr>
          <w:rFonts w:hAnsi="Times New Roman"/>
          <w:color w:val="000080"/>
          <w:u w:color="000080"/>
        </w:rPr>
        <w:t>’</w:t>
      </w:r>
    </w:p>
    <w:p w14:paraId="0BCF4DD7" w14:textId="77777777" w:rsidR="00C42BF2" w:rsidRDefault="00F80514">
      <w:pPr>
        <w:pStyle w:val="Default"/>
        <w:widowControl w:val="0"/>
        <w:tabs>
          <w:tab w:val="left" w:pos="2880"/>
        </w:tabs>
        <w:ind w:left="2880" w:hanging="2880"/>
        <w:rPr>
          <w:color w:val="000080"/>
          <w:u w:color="000080"/>
        </w:rPr>
      </w:pPr>
      <w:r>
        <w:rPr>
          <w:color w:val="000080"/>
          <w:u w:color="000080"/>
        </w:rPr>
        <w:t>\b n</w:t>
      </w:r>
    </w:p>
    <w:p w14:paraId="2AE9F571" w14:textId="77777777" w:rsidR="00C42BF2" w:rsidRDefault="00F80514">
      <w:pPr>
        <w:pStyle w:val="Default"/>
        <w:widowControl w:val="0"/>
        <w:tabs>
          <w:tab w:val="left" w:pos="2880"/>
        </w:tabs>
        <w:ind w:left="2880" w:hanging="2880"/>
        <w:rPr>
          <w:color w:val="000080"/>
          <w:u w:color="000080"/>
        </w:rPr>
      </w:pPr>
      <w:r>
        <w:rPr>
          <w:color w:val="000080"/>
          <w:u w:color="000080"/>
        </w:rPr>
        <w:t>\c H</w:t>
      </w:r>
    </w:p>
    <w:p w14:paraId="6C79BCB3" w14:textId="77777777" w:rsidR="00C42BF2" w:rsidRDefault="00F80514">
      <w:pPr>
        <w:pStyle w:val="Default"/>
        <w:widowControl w:val="0"/>
        <w:tabs>
          <w:tab w:val="left" w:pos="2880"/>
        </w:tabs>
        <w:ind w:left="2880" w:hanging="2880"/>
        <w:rPr>
          <w:color w:val="000080"/>
          <w:u w:color="000080"/>
        </w:rPr>
      </w:pPr>
      <w:r>
        <w:rPr>
          <w:color w:val="000080"/>
          <w:u w:color="000080"/>
        </w:rPr>
        <w:t>\c E</w:t>
      </w:r>
    </w:p>
    <w:p w14:paraId="15491844" w14:textId="77777777" w:rsidR="00C42BF2" w:rsidRDefault="00F80514">
      <w:pPr>
        <w:pStyle w:val="Default"/>
        <w:widowControl w:val="0"/>
        <w:tabs>
          <w:tab w:val="left" w:pos="2880"/>
        </w:tabs>
        <w:ind w:left="2880" w:hanging="2880"/>
        <w:rPr>
          <w:color w:val="000080"/>
          <w:u w:color="000080"/>
        </w:rPr>
      </w:pPr>
      <w:r>
        <w:rPr>
          <w:color w:val="000080"/>
          <w:u w:color="000080"/>
        </w:rPr>
        <w:t>\l KKY</w:t>
      </w:r>
      <w:r>
        <w:rPr>
          <w:color w:val="000080"/>
          <w:u w:color="000080"/>
        </w:rPr>
        <w:tab/>
        <w:t xml:space="preserve">\w kuru(w)ay \g </w:t>
      </w:r>
      <w:r>
        <w:rPr>
          <w:rFonts w:hAnsi="Times New Roman"/>
          <w:color w:val="000080"/>
          <w:u w:color="000080"/>
        </w:rPr>
        <w:t>‘</w:t>
      </w:r>
      <w:r>
        <w:rPr>
          <w:color w:val="000080"/>
          <w:u w:color="000080"/>
        </w:rPr>
        <w:t>rainbow; ...</w:t>
      </w:r>
      <w:r>
        <w:rPr>
          <w:rFonts w:hAnsi="Times New Roman"/>
          <w:color w:val="000080"/>
          <w:u w:color="000080"/>
        </w:rPr>
        <w:t xml:space="preserve">’ </w:t>
      </w:r>
      <w:r>
        <w:rPr>
          <w:color w:val="000080"/>
          <w:u w:color="000080"/>
        </w:rPr>
        <w:t>\s RJK</w:t>
      </w:r>
    </w:p>
    <w:p w14:paraId="30349849" w14:textId="77777777" w:rsidR="00C42BF2" w:rsidRDefault="00F80514">
      <w:pPr>
        <w:pStyle w:val="Default"/>
        <w:widowControl w:val="0"/>
        <w:tabs>
          <w:tab w:val="left" w:pos="2880"/>
        </w:tabs>
        <w:ind w:left="2880" w:hanging="2880"/>
        <w:rPr>
          <w:color w:val="000080"/>
          <w:u w:color="000080"/>
        </w:rPr>
      </w:pPr>
      <w:r>
        <w:rPr>
          <w:color w:val="000080"/>
          <w:u w:color="000080"/>
        </w:rPr>
        <w:t>\l KLY</w:t>
      </w:r>
      <w:r>
        <w:rPr>
          <w:color w:val="000080"/>
          <w:u w:color="000080"/>
        </w:rPr>
        <w:tab/>
        <w:t xml:space="preserve">\w kuruway \g </w:t>
      </w:r>
      <w:r>
        <w:rPr>
          <w:rFonts w:hAnsi="Times New Roman"/>
          <w:color w:val="000080"/>
          <w:u w:color="000080"/>
        </w:rPr>
        <w:t>‘</w:t>
      </w:r>
      <w:r>
        <w:rPr>
          <w:color w:val="000080"/>
          <w:u w:color="000080"/>
        </w:rPr>
        <w:t>rainbow</w:t>
      </w:r>
      <w:r>
        <w:rPr>
          <w:rFonts w:hAnsi="Times New Roman"/>
          <w:color w:val="000080"/>
          <w:u w:color="000080"/>
        </w:rPr>
        <w:t xml:space="preserve">’ </w:t>
      </w:r>
      <w:r>
        <w:rPr>
          <w:color w:val="000080"/>
          <w:u w:color="000080"/>
        </w:rPr>
        <w:t>\s EB/GNOG</w:t>
      </w:r>
    </w:p>
    <w:p w14:paraId="6CC2E91B" w14:textId="77777777" w:rsidR="00C42BF2" w:rsidRDefault="00F80514">
      <w:pPr>
        <w:pStyle w:val="Default"/>
        <w:widowControl w:val="0"/>
        <w:tabs>
          <w:tab w:val="left" w:pos="2880"/>
        </w:tabs>
        <w:ind w:left="2880" w:hanging="2880"/>
        <w:rPr>
          <w:color w:val="000080"/>
          <w:u w:color="000080"/>
        </w:rPr>
      </w:pPr>
      <w:r>
        <w:rPr>
          <w:color w:val="000080"/>
          <w:u w:color="000080"/>
        </w:rPr>
        <w:t>\l Kaurna</w:t>
      </w:r>
      <w:r>
        <w:rPr>
          <w:color w:val="000080"/>
          <w:u w:color="000080"/>
        </w:rPr>
        <w:tab/>
        <w:t xml:space="preserve">\w KURANYE \g </w:t>
      </w:r>
      <w:r>
        <w:rPr>
          <w:rFonts w:hAnsi="Times New Roman"/>
          <w:color w:val="000080"/>
          <w:u w:color="000080"/>
        </w:rPr>
        <w:t>‘</w:t>
      </w:r>
      <w:r>
        <w:rPr>
          <w:color w:val="000080"/>
          <w:u w:color="000080"/>
        </w:rPr>
        <w:t>rainbow</w:t>
      </w:r>
      <w:r>
        <w:rPr>
          <w:rFonts w:hAnsi="Times New Roman"/>
          <w:color w:val="000080"/>
          <w:u w:color="000080"/>
        </w:rPr>
        <w:t>’</w:t>
      </w:r>
    </w:p>
    <w:p w14:paraId="0C75A0AE" w14:textId="77777777" w:rsidR="00C42BF2" w:rsidRDefault="00F80514">
      <w:pPr>
        <w:pStyle w:val="Default"/>
        <w:widowControl w:val="0"/>
        <w:tabs>
          <w:tab w:val="left" w:pos="2880"/>
        </w:tabs>
        <w:ind w:left="2880" w:hanging="2880"/>
      </w:pPr>
      <w:r>
        <w:t>\l Warlpiri</w:t>
      </w:r>
      <w:r>
        <w:tab/>
        <w:t xml:space="preserve">\w kuruwarri \g </w:t>
      </w:r>
      <w:r>
        <w:rPr>
          <w:rFonts w:hAnsi="Times New Roman"/>
        </w:rPr>
        <w:t>‘</w:t>
      </w:r>
      <w:r>
        <w:t>spirit child</w:t>
      </w:r>
      <w:r>
        <w:rPr>
          <w:rFonts w:hAnsi="Times New Roman"/>
        </w:rPr>
        <w:t xml:space="preserve">’ </w:t>
      </w:r>
      <w:r>
        <w:t>\s MMeggitt</w:t>
      </w:r>
    </w:p>
    <w:p w14:paraId="17A1EE08" w14:textId="77777777" w:rsidR="00C42BF2" w:rsidRDefault="00F80514">
      <w:pPr>
        <w:pStyle w:val="Default"/>
        <w:widowControl w:val="0"/>
        <w:tabs>
          <w:tab w:val="left" w:pos="2880"/>
        </w:tabs>
        <w:ind w:left="2880" w:hanging="2880"/>
        <w:rPr>
          <w:color w:val="000080"/>
          <w:u w:color="000080"/>
        </w:rPr>
      </w:pPr>
      <w:r>
        <w:rPr>
          <w:color w:val="000080"/>
          <w:u w:color="000080"/>
        </w:rPr>
        <w:t>\l Nyungumarta (Wallal)</w:t>
      </w:r>
      <w:r>
        <w:rPr>
          <w:color w:val="000080"/>
          <w:u w:color="000080"/>
        </w:rPr>
        <w:tab/>
        <w:t xml:space="preserve">\w kuruwarri \g </w:t>
      </w:r>
      <w:r>
        <w:rPr>
          <w:rFonts w:hAnsi="Times New Roman"/>
          <w:color w:val="000080"/>
          <w:u w:color="000080"/>
        </w:rPr>
        <w:t>‘</w:t>
      </w:r>
      <w:r>
        <w:rPr>
          <w:color w:val="000080"/>
          <w:u w:color="000080"/>
        </w:rPr>
        <w:t>rainbow</w:t>
      </w:r>
      <w:r>
        <w:rPr>
          <w:rFonts w:hAnsi="Times New Roman"/>
          <w:color w:val="000080"/>
          <w:u w:color="000080"/>
        </w:rPr>
        <w:t xml:space="preserve">’ </w:t>
      </w:r>
      <w:r>
        <w:rPr>
          <w:color w:val="000080"/>
          <w:u w:color="000080"/>
        </w:rPr>
        <w:t>\s GNOG</w:t>
      </w:r>
    </w:p>
    <w:p w14:paraId="3A3572F0" w14:textId="77777777" w:rsidR="00C42BF2" w:rsidRDefault="00C42BF2">
      <w:pPr>
        <w:pStyle w:val="Default"/>
        <w:widowControl w:val="0"/>
        <w:tabs>
          <w:tab w:val="left" w:pos="2880"/>
        </w:tabs>
        <w:ind w:left="2880" w:hanging="2880"/>
        <w:rPr>
          <w:color w:val="000080"/>
          <w:u w:color="000080"/>
        </w:rPr>
      </w:pPr>
    </w:p>
    <w:p w14:paraId="2F872659" w14:textId="77777777" w:rsidR="00C42BF2" w:rsidRDefault="00C42BF2">
      <w:pPr>
        <w:pStyle w:val="Default"/>
        <w:widowControl w:val="0"/>
        <w:tabs>
          <w:tab w:val="left" w:pos="2880"/>
        </w:tabs>
        <w:ind w:left="2880" w:hanging="2880"/>
        <w:rPr>
          <w:color w:val="000080"/>
          <w:u w:color="000080"/>
        </w:rPr>
      </w:pPr>
    </w:p>
    <w:p w14:paraId="6ED6F0E8" w14:textId="77777777" w:rsidR="00C42BF2" w:rsidRDefault="00F80514">
      <w:pPr>
        <w:pStyle w:val="Default"/>
        <w:widowControl w:val="0"/>
        <w:tabs>
          <w:tab w:val="left" w:pos="2880"/>
        </w:tabs>
        <w:ind w:left="2880" w:hanging="2880"/>
        <w:rPr>
          <w:b/>
          <w:bCs/>
        </w:rPr>
      </w:pPr>
      <w:r>
        <w:t xml:space="preserve">\e </w:t>
      </w:r>
      <w:r>
        <w:rPr>
          <w:b/>
          <w:bCs/>
        </w:rPr>
        <w:t>*kurrcan</w:t>
      </w:r>
    </w:p>
    <w:p w14:paraId="46E4E68C" w14:textId="77777777" w:rsidR="00C42BF2" w:rsidRDefault="00F80514">
      <w:pPr>
        <w:pStyle w:val="Default"/>
        <w:widowControl w:val="0"/>
        <w:tabs>
          <w:tab w:val="left" w:pos="2880"/>
        </w:tabs>
        <w:ind w:left="2880" w:hanging="2880"/>
      </w:pPr>
      <w:r>
        <w:t xml:space="preserve">\t </w:t>
      </w:r>
      <w:r>
        <w:rPr>
          <w:rFonts w:hAnsi="Times New Roman"/>
        </w:rPr>
        <w:t>‘</w:t>
      </w:r>
      <w:r>
        <w:t>cool and comfortable</w:t>
      </w:r>
      <w:r>
        <w:rPr>
          <w:rFonts w:hAnsi="Times New Roman"/>
        </w:rPr>
        <w:t>’</w:t>
      </w:r>
    </w:p>
    <w:p w14:paraId="566D62D9" w14:textId="77777777" w:rsidR="00C42BF2" w:rsidRDefault="00F80514">
      <w:pPr>
        <w:pStyle w:val="Default"/>
        <w:widowControl w:val="0"/>
        <w:tabs>
          <w:tab w:val="left" w:pos="2880"/>
        </w:tabs>
        <w:ind w:left="2880" w:hanging="2880"/>
      </w:pPr>
      <w:r>
        <w:t>\b nAdj, vi</w:t>
      </w:r>
    </w:p>
    <w:p w14:paraId="3D75FE71" w14:textId="77777777" w:rsidR="00C42BF2" w:rsidRDefault="00F80514">
      <w:pPr>
        <w:pStyle w:val="Default"/>
        <w:widowControl w:val="0"/>
        <w:tabs>
          <w:tab w:val="left" w:pos="2880"/>
        </w:tabs>
        <w:ind w:left="2880" w:hanging="2880"/>
      </w:pPr>
      <w:r>
        <w:t>\l WMungknh</w:t>
      </w:r>
      <w:r>
        <w:tab/>
        <w:t xml:space="preserve">\w kuc \g </w:t>
      </w:r>
      <w:r>
        <w:rPr>
          <w:rFonts w:hAnsi="Times New Roman"/>
        </w:rPr>
        <w:t>‘</w:t>
      </w:r>
      <w:r>
        <w:t>cool down (in body)</w:t>
      </w:r>
      <w:r>
        <w:rPr>
          <w:rFonts w:hAnsi="Times New Roman"/>
        </w:rPr>
        <w:t xml:space="preserve">’ </w:t>
      </w:r>
      <w:r>
        <w:t>\p vi. \s KPPW</w:t>
      </w:r>
    </w:p>
    <w:p w14:paraId="72AF0632" w14:textId="77777777" w:rsidR="00C42BF2" w:rsidRDefault="00F80514">
      <w:pPr>
        <w:pStyle w:val="Default"/>
        <w:widowControl w:val="0"/>
        <w:tabs>
          <w:tab w:val="left" w:pos="2880"/>
        </w:tabs>
        <w:ind w:left="2880" w:hanging="2880"/>
      </w:pPr>
      <w:r>
        <w:t>\l KThaayorre</w:t>
      </w:r>
      <w:r>
        <w:tab/>
        <w:t xml:space="preserve">\w kucan \g </w:t>
      </w:r>
      <w:r>
        <w:rPr>
          <w:rFonts w:hAnsi="Times New Roman"/>
        </w:rPr>
        <w:t>‘</w:t>
      </w:r>
      <w:r>
        <w:t>cool down, soak, dip, immerse</w:t>
      </w:r>
      <w:r>
        <w:rPr>
          <w:rFonts w:hAnsi="Times New Roman"/>
        </w:rPr>
        <w:t xml:space="preserve">’ </w:t>
      </w:r>
      <w:r>
        <w:t>\p vi; P (</w:t>
      </w:r>
      <w:r>
        <w:rPr>
          <w:i/>
          <w:iCs/>
        </w:rPr>
        <w:t>tha:w</w:t>
      </w:r>
      <w:r>
        <w:t>)</w:t>
      </w:r>
      <w:r>
        <w:rPr>
          <w:i/>
          <w:iCs/>
        </w:rPr>
        <w:t xml:space="preserve"> kucanirr</w:t>
      </w:r>
      <w:r>
        <w:t xml:space="preserve">. \q Also </w:t>
      </w:r>
      <w:r>
        <w:rPr>
          <w:i/>
          <w:iCs/>
        </w:rPr>
        <w:t>kuc</w:t>
      </w:r>
      <w:r>
        <w:t xml:space="preserve">, P </w:t>
      </w:r>
      <w:r>
        <w:rPr>
          <w:i/>
          <w:iCs/>
        </w:rPr>
        <w:t>kucarr</w:t>
      </w:r>
      <w:r>
        <w:rPr>
          <w:rFonts w:hAnsi="Times New Roman"/>
        </w:rPr>
        <w:t xml:space="preserve"> ‘</w:t>
      </w:r>
      <w:r>
        <w:t>cool down, get cold</w:t>
      </w:r>
      <w:r>
        <w:rPr>
          <w:rFonts w:hAnsi="Times New Roman"/>
        </w:rPr>
        <w:t>’</w:t>
      </w:r>
      <w:r>
        <w:t xml:space="preserve">. The adjective </w:t>
      </w:r>
      <w:r>
        <w:rPr>
          <w:i/>
          <w:iCs/>
        </w:rPr>
        <w:t>ku:rrc</w:t>
      </w:r>
      <w:r>
        <w:t xml:space="preserve">, </w:t>
      </w:r>
      <w:r>
        <w:rPr>
          <w:i/>
          <w:iCs/>
        </w:rPr>
        <w:t>ku:rrcan</w:t>
      </w:r>
      <w:r>
        <w:rPr>
          <w:rFonts w:hAnsi="Times New Roman"/>
        </w:rPr>
        <w:t xml:space="preserve"> ‘</w:t>
      </w:r>
      <w:r>
        <w:t>cold, cool</w:t>
      </w:r>
      <w:r>
        <w:rPr>
          <w:rFonts w:hAnsi="Times New Roman"/>
        </w:rPr>
        <w:t xml:space="preserve">’ </w:t>
      </w:r>
      <w:r>
        <w:t xml:space="preserve">and the verb </w:t>
      </w:r>
      <w:r>
        <w:rPr>
          <w:i/>
          <w:iCs/>
        </w:rPr>
        <w:t>ku:rrc-m</w:t>
      </w:r>
      <w:r>
        <w:rPr>
          <w:rFonts w:hAnsi="Times New Roman"/>
        </w:rPr>
        <w:t xml:space="preserve"> ‘</w:t>
      </w:r>
      <w:r>
        <w:t>get cool</w:t>
      </w:r>
      <w:r>
        <w:rPr>
          <w:rFonts w:hAnsi="Times New Roman"/>
        </w:rPr>
        <w:t xml:space="preserve">’ </w:t>
      </w:r>
      <w:r>
        <w:t>appear to be loans. \s AH</w:t>
      </w:r>
    </w:p>
    <w:p w14:paraId="3F8DA181" w14:textId="77777777" w:rsidR="00C42BF2" w:rsidRDefault="00F80514">
      <w:pPr>
        <w:pStyle w:val="Default"/>
        <w:widowControl w:val="0"/>
        <w:tabs>
          <w:tab w:val="left" w:pos="2880"/>
        </w:tabs>
        <w:ind w:left="2880" w:hanging="2880"/>
        <w:rPr>
          <w:color w:val="003300"/>
          <w:u w:color="003300"/>
        </w:rPr>
      </w:pPr>
      <w:r>
        <w:t>\l YYoront</w:t>
      </w:r>
      <w:r>
        <w:tab/>
        <w:t xml:space="preserve">\w kurrcan \g </w:t>
      </w:r>
      <w:r>
        <w:rPr>
          <w:rFonts w:hAnsi="Times New Roman"/>
        </w:rPr>
        <w:t>‘</w:t>
      </w:r>
      <w:r>
        <w:t>cool and comfortable</w:t>
      </w:r>
      <w:r>
        <w:rPr>
          <w:rFonts w:hAnsi="Times New Roman"/>
          <w:color w:val="003300"/>
          <w:u w:color="003300"/>
        </w:rPr>
        <w:t>’</w:t>
      </w:r>
      <w:r>
        <w:t xml:space="preserve"> \p nAdj. </w:t>
      </w:r>
      <w:r>
        <w:rPr>
          <w:color w:val="003300"/>
          <w:u w:color="003300"/>
        </w:rPr>
        <w:t xml:space="preserve">\q In </w:t>
      </w:r>
      <w:r>
        <w:rPr>
          <w:i/>
          <w:iCs/>
          <w:color w:val="003300"/>
          <w:u w:color="003300"/>
        </w:rPr>
        <w:t>ngerr-kurrcan</w:t>
      </w:r>
      <w:r>
        <w:rPr>
          <w:rFonts w:hAnsi="Times New Roman"/>
          <w:color w:val="003300"/>
          <w:u w:color="003300"/>
        </w:rPr>
        <w:t xml:space="preserve"> ‘</w:t>
      </w:r>
      <w:r>
        <w:rPr>
          <w:color w:val="003300"/>
          <w:u w:color="003300"/>
        </w:rPr>
        <w:t>cool and comfortable (as from sea breeze)</w:t>
      </w:r>
      <w:r>
        <w:rPr>
          <w:rFonts w:hAnsi="Times New Roman"/>
          <w:color w:val="003300"/>
          <w:u w:color="003300"/>
        </w:rPr>
        <w:t>’</w:t>
      </w:r>
      <w:r>
        <w:rPr>
          <w:color w:val="003300"/>
          <w:u w:color="003300"/>
        </w:rPr>
        <w:t>.</w:t>
      </w:r>
    </w:p>
    <w:p w14:paraId="377996B9" w14:textId="77777777" w:rsidR="00C42BF2" w:rsidRDefault="00C42BF2">
      <w:pPr>
        <w:pStyle w:val="Default"/>
        <w:widowControl w:val="0"/>
        <w:tabs>
          <w:tab w:val="left" w:pos="2880"/>
        </w:tabs>
        <w:ind w:left="2880" w:hanging="2880"/>
        <w:rPr>
          <w:color w:val="003300"/>
          <w:u w:color="003300"/>
        </w:rPr>
      </w:pPr>
    </w:p>
    <w:p w14:paraId="4E980E46" w14:textId="77777777" w:rsidR="00C42BF2" w:rsidRDefault="00C42BF2">
      <w:pPr>
        <w:pStyle w:val="Default"/>
        <w:widowControl w:val="0"/>
        <w:tabs>
          <w:tab w:val="left" w:pos="2880"/>
        </w:tabs>
        <w:ind w:left="2880" w:hanging="2880"/>
        <w:rPr>
          <w:color w:val="003300"/>
          <w:u w:color="003300"/>
        </w:rPr>
      </w:pPr>
    </w:p>
    <w:p w14:paraId="3A686FD1" w14:textId="77777777" w:rsidR="00C42BF2" w:rsidRDefault="00F80514">
      <w:pPr>
        <w:pStyle w:val="Default"/>
        <w:widowControl w:val="0"/>
        <w:tabs>
          <w:tab w:val="left" w:pos="2880"/>
        </w:tabs>
        <w:ind w:left="2880" w:hanging="2880"/>
        <w:rPr>
          <w:b/>
          <w:bCs/>
        </w:rPr>
      </w:pPr>
      <w:r>
        <w:t xml:space="preserve">\e </w:t>
      </w:r>
      <w:r>
        <w:rPr>
          <w:b/>
          <w:bCs/>
        </w:rPr>
        <w:t>*kurrcarta</w:t>
      </w:r>
    </w:p>
    <w:p w14:paraId="53967D57" w14:textId="77777777" w:rsidR="00C42BF2" w:rsidRDefault="00F80514">
      <w:pPr>
        <w:pStyle w:val="Default"/>
        <w:widowControl w:val="0"/>
        <w:tabs>
          <w:tab w:val="left" w:pos="2880"/>
        </w:tabs>
        <w:ind w:left="2880" w:hanging="2880"/>
      </w:pPr>
      <w:r>
        <w:t xml:space="preserve">\t </w:t>
      </w:r>
      <w:r>
        <w:rPr>
          <w:rFonts w:hAnsi="Times New Roman"/>
        </w:rPr>
        <w:t>‘</w:t>
      </w:r>
      <w:r>
        <w:t>spear</w:t>
      </w:r>
      <w:r>
        <w:rPr>
          <w:rFonts w:hAnsi="Times New Roman"/>
        </w:rPr>
        <w:t>’</w:t>
      </w:r>
    </w:p>
    <w:p w14:paraId="4F535955" w14:textId="77777777" w:rsidR="00C42BF2" w:rsidRDefault="00F80514">
      <w:pPr>
        <w:pStyle w:val="Default"/>
        <w:widowControl w:val="0"/>
        <w:tabs>
          <w:tab w:val="left" w:pos="2880"/>
        </w:tabs>
        <w:ind w:left="2880" w:hanging="2880"/>
      </w:pPr>
      <w:r>
        <w:t>\b n</w:t>
      </w:r>
    </w:p>
    <w:p w14:paraId="4B96ECD7" w14:textId="77777777" w:rsidR="00C42BF2" w:rsidRDefault="00F80514">
      <w:pPr>
        <w:pStyle w:val="Default"/>
        <w:widowControl w:val="0"/>
        <w:tabs>
          <w:tab w:val="left" w:pos="2880"/>
        </w:tabs>
        <w:ind w:left="2880" w:hanging="2880"/>
      </w:pPr>
      <w:r>
        <w:t>\c T</w:t>
      </w:r>
    </w:p>
    <w:p w14:paraId="7808E193" w14:textId="77777777" w:rsidR="00C42BF2" w:rsidRDefault="00F80514">
      <w:pPr>
        <w:pStyle w:val="Default"/>
        <w:widowControl w:val="0"/>
        <w:tabs>
          <w:tab w:val="left" w:pos="2880"/>
        </w:tabs>
        <w:ind w:left="2880" w:hanging="2880"/>
      </w:pPr>
      <w:r>
        <w:t>\l Pitta-Pitta</w:t>
      </w:r>
      <w:r>
        <w:tab/>
        <w:t xml:space="preserve">\w icaRa \g </w:t>
      </w:r>
      <w:r>
        <w:rPr>
          <w:rFonts w:hAnsi="Times New Roman"/>
        </w:rPr>
        <w:t>‘</w:t>
      </w:r>
      <w:r>
        <w:t>spear</w:t>
      </w:r>
      <w:r>
        <w:rPr>
          <w:rFonts w:hAnsi="Times New Roman"/>
        </w:rPr>
        <w:t xml:space="preserve">’ </w:t>
      </w:r>
      <w:r>
        <w:t>\q Loan? \s BB</w:t>
      </w:r>
    </w:p>
    <w:p w14:paraId="07C2ACB5" w14:textId="77777777" w:rsidR="00C42BF2" w:rsidRDefault="00F80514">
      <w:pPr>
        <w:pStyle w:val="Default"/>
        <w:widowControl w:val="0"/>
        <w:tabs>
          <w:tab w:val="left" w:pos="2880"/>
        </w:tabs>
        <w:ind w:left="2880" w:hanging="2880"/>
      </w:pPr>
      <w:r>
        <w:lastRenderedPageBreak/>
        <w:t>\l ECArrernte</w:t>
      </w:r>
      <w:r>
        <w:tab/>
        <w:t xml:space="preserve">\w irrcarte \g </w:t>
      </w:r>
      <w:r>
        <w:rPr>
          <w:rFonts w:hAnsi="Times New Roman"/>
        </w:rPr>
        <w:t>‘</w:t>
      </w:r>
      <w:r>
        <w:t>spear</w:t>
      </w:r>
      <w:r>
        <w:rPr>
          <w:rFonts w:hAnsi="Times New Roman"/>
        </w:rPr>
        <w:t xml:space="preserve">’ </w:t>
      </w:r>
      <w:r>
        <w:t>\s H&amp;D</w:t>
      </w:r>
    </w:p>
    <w:p w14:paraId="5268493C" w14:textId="77777777" w:rsidR="00C42BF2" w:rsidRDefault="00F80514">
      <w:pPr>
        <w:pStyle w:val="Default"/>
        <w:widowControl w:val="0"/>
        <w:tabs>
          <w:tab w:val="left" w:pos="2880"/>
        </w:tabs>
        <w:ind w:left="2880" w:hanging="2880"/>
      </w:pPr>
      <w:r>
        <w:t>\l WArrernte</w:t>
      </w:r>
      <w:r>
        <w:tab/>
        <w:t xml:space="preserve">\w carte \g </w:t>
      </w:r>
      <w:r>
        <w:rPr>
          <w:rFonts w:hAnsi="Times New Roman"/>
        </w:rPr>
        <w:t>‘</w:t>
      </w:r>
      <w:r>
        <w:t>spear, hunting spear</w:t>
      </w:r>
      <w:r>
        <w:rPr>
          <w:rFonts w:hAnsi="Times New Roman"/>
        </w:rPr>
        <w:t xml:space="preserve">’ </w:t>
      </w:r>
      <w:r>
        <w:t>\s GB</w:t>
      </w:r>
    </w:p>
    <w:p w14:paraId="05CE6675" w14:textId="77777777" w:rsidR="00C42BF2" w:rsidRDefault="00F80514">
      <w:pPr>
        <w:pStyle w:val="Default"/>
        <w:widowControl w:val="0"/>
        <w:tabs>
          <w:tab w:val="left" w:pos="2880"/>
        </w:tabs>
        <w:ind w:left="2880" w:hanging="2880"/>
      </w:pPr>
      <w:r>
        <w:t>\l Martuthunira</w:t>
      </w:r>
      <w:r>
        <w:tab/>
        <w:t xml:space="preserve">\w kurryarta \g </w:t>
      </w:r>
      <w:r>
        <w:rPr>
          <w:rFonts w:hAnsi="Times New Roman"/>
        </w:rPr>
        <w:t>‘</w:t>
      </w:r>
      <w:r>
        <w:t>spear, hunting spear</w:t>
      </w:r>
      <w:r>
        <w:rPr>
          <w:rFonts w:hAnsi="Times New Roman"/>
        </w:rPr>
        <w:t xml:space="preserve">’ </w:t>
      </w:r>
      <w:r>
        <w:t xml:space="preserve">\q GNOG cites as </w:t>
      </w:r>
      <w:r>
        <w:rPr>
          <w:i/>
          <w:iCs/>
        </w:rPr>
        <w:t>kurrcarta</w:t>
      </w:r>
      <w:r>
        <w:t>. \s AD, GNOG</w:t>
      </w:r>
    </w:p>
    <w:p w14:paraId="5A3D39F2" w14:textId="77777777" w:rsidR="00C42BF2" w:rsidRDefault="00F80514">
      <w:pPr>
        <w:pStyle w:val="Default"/>
        <w:widowControl w:val="0"/>
        <w:tabs>
          <w:tab w:val="left" w:pos="2880"/>
        </w:tabs>
        <w:ind w:left="2880" w:hanging="2880"/>
      </w:pPr>
      <w:r>
        <w:t>\l Ngarluma</w:t>
      </w:r>
      <w:r>
        <w:tab/>
        <w:t xml:space="preserve">\w kurrcarta \g </w:t>
      </w:r>
      <w:r>
        <w:rPr>
          <w:rFonts w:hAnsi="Times New Roman"/>
        </w:rPr>
        <w:t>‘</w:t>
      </w:r>
      <w:r>
        <w:t>spear; spear shaft</w:t>
      </w:r>
      <w:r>
        <w:rPr>
          <w:rFonts w:hAnsi="Times New Roman"/>
        </w:rPr>
        <w:t xml:space="preserve">’ </w:t>
      </w:r>
      <w:r>
        <w:t>\s KLH, GNOG</w:t>
      </w:r>
    </w:p>
    <w:p w14:paraId="79E4CF87" w14:textId="77777777" w:rsidR="00C42BF2" w:rsidRDefault="00F80514">
      <w:pPr>
        <w:pStyle w:val="Default"/>
        <w:widowControl w:val="0"/>
        <w:tabs>
          <w:tab w:val="left" w:pos="2880"/>
        </w:tabs>
        <w:ind w:left="2880" w:hanging="2880"/>
      </w:pPr>
      <w:r>
        <w:t>\l Nyamal</w:t>
      </w:r>
      <w:r>
        <w:tab/>
        <w:t xml:space="preserve">\w kurrcarta \g </w:t>
      </w:r>
      <w:r>
        <w:rPr>
          <w:rFonts w:hAnsi="Times New Roman"/>
        </w:rPr>
        <w:t>‘</w:t>
      </w:r>
      <w:r>
        <w:t>spear</w:t>
      </w:r>
      <w:r>
        <w:rPr>
          <w:rFonts w:hAnsi="Times New Roman"/>
        </w:rPr>
        <w:t xml:space="preserve">’ </w:t>
      </w:r>
      <w:r>
        <w:t>\s GNOG</w:t>
      </w:r>
    </w:p>
    <w:p w14:paraId="59FA6D58" w14:textId="77777777" w:rsidR="00C42BF2" w:rsidRDefault="00F80514">
      <w:pPr>
        <w:pStyle w:val="Default"/>
        <w:widowControl w:val="0"/>
        <w:tabs>
          <w:tab w:val="left" w:pos="2880"/>
        </w:tabs>
        <w:ind w:left="2880" w:hanging="2880"/>
      </w:pPr>
      <w:r>
        <w:t>\l Panyjima</w:t>
      </w:r>
      <w:r>
        <w:tab/>
        <w:t xml:space="preserve">\w kurrcarta \g </w:t>
      </w:r>
      <w:r>
        <w:rPr>
          <w:rFonts w:hAnsi="Times New Roman"/>
        </w:rPr>
        <w:t>‘</w:t>
      </w:r>
      <w:r>
        <w:t>spear</w:t>
      </w:r>
      <w:r>
        <w:rPr>
          <w:rFonts w:hAnsi="Times New Roman"/>
        </w:rPr>
        <w:t xml:space="preserve">’ </w:t>
      </w:r>
      <w:r>
        <w:t>\s GNOG, AD</w:t>
      </w:r>
    </w:p>
    <w:p w14:paraId="7741BA2F" w14:textId="77777777" w:rsidR="00C42BF2" w:rsidRDefault="00F80514">
      <w:pPr>
        <w:pStyle w:val="Default"/>
        <w:widowControl w:val="0"/>
        <w:tabs>
          <w:tab w:val="left" w:pos="2880"/>
        </w:tabs>
        <w:ind w:left="2880" w:hanging="2880"/>
      </w:pPr>
      <w:r>
        <w:t>\l Yinytjiparnti</w:t>
      </w:r>
      <w:r>
        <w:tab/>
        <w:t xml:space="preserve">\w kurryarta \g </w:t>
      </w:r>
      <w:r>
        <w:rPr>
          <w:rFonts w:hAnsi="Times New Roman"/>
        </w:rPr>
        <w:t>‘</w:t>
      </w:r>
      <w:r>
        <w:t>long two-piece throwing spear with a tanged point</w:t>
      </w:r>
      <w:r>
        <w:rPr>
          <w:rFonts w:hAnsi="Times New Roman"/>
        </w:rPr>
        <w:t xml:space="preserve">’ </w:t>
      </w:r>
      <w:r>
        <w:t xml:space="preserve">\q FW cites as </w:t>
      </w:r>
      <w:r>
        <w:rPr>
          <w:i/>
          <w:iCs/>
        </w:rPr>
        <w:t>kurriyarta</w:t>
      </w:r>
      <w:r>
        <w:t>. \s GNOG, FW</w:t>
      </w:r>
    </w:p>
    <w:p w14:paraId="2F908886" w14:textId="77777777" w:rsidR="00C42BF2" w:rsidRDefault="00F80514">
      <w:pPr>
        <w:pStyle w:val="Default"/>
        <w:widowControl w:val="0"/>
        <w:tabs>
          <w:tab w:val="left" w:pos="2880"/>
        </w:tabs>
        <w:ind w:left="2880" w:hanging="2880"/>
      </w:pPr>
      <w:r>
        <w:t>\l Kurrama</w:t>
      </w:r>
      <w:r>
        <w:tab/>
        <w:t xml:space="preserve">\w kurryarta \g </w:t>
      </w:r>
      <w:r>
        <w:rPr>
          <w:rFonts w:hAnsi="Times New Roman"/>
        </w:rPr>
        <w:t>‘</w:t>
      </w:r>
      <w:r>
        <w:t>spear</w:t>
      </w:r>
      <w:r>
        <w:rPr>
          <w:rFonts w:hAnsi="Times New Roman"/>
        </w:rPr>
        <w:t xml:space="preserve">’ </w:t>
      </w:r>
      <w:r>
        <w:t>\s GNOG</w:t>
      </w:r>
    </w:p>
    <w:p w14:paraId="56D24270" w14:textId="77777777" w:rsidR="00C42BF2" w:rsidRDefault="00F80514">
      <w:pPr>
        <w:pStyle w:val="Default"/>
        <w:widowControl w:val="0"/>
        <w:tabs>
          <w:tab w:val="left" w:pos="2880"/>
        </w:tabs>
        <w:ind w:left="2880" w:hanging="2880"/>
      </w:pPr>
      <w:r>
        <w:t>\l Kariyarra</w:t>
      </w:r>
      <w:r>
        <w:tab/>
        <w:t xml:space="preserve">\w kucarta \g </w:t>
      </w:r>
      <w:r>
        <w:rPr>
          <w:rFonts w:hAnsi="Times New Roman"/>
        </w:rPr>
        <w:t>‘</w:t>
      </w:r>
      <w:r>
        <w:t>spear</w:t>
      </w:r>
      <w:r>
        <w:rPr>
          <w:rFonts w:hAnsi="Times New Roman"/>
        </w:rPr>
        <w:t xml:space="preserve">’ </w:t>
      </w:r>
      <w:r>
        <w:t>\s GNOG</w:t>
      </w:r>
    </w:p>
    <w:p w14:paraId="5B4BA0A5" w14:textId="77777777" w:rsidR="00C42BF2" w:rsidRDefault="00F80514">
      <w:pPr>
        <w:pStyle w:val="Default"/>
        <w:widowControl w:val="0"/>
        <w:tabs>
          <w:tab w:val="left" w:pos="2880"/>
        </w:tabs>
        <w:ind w:left="2880" w:hanging="2880"/>
      </w:pPr>
      <w:r>
        <w:t>\l Palyku</w:t>
      </w:r>
      <w:r>
        <w:tab/>
        <w:t xml:space="preserve">\w kucarta \g </w:t>
      </w:r>
      <w:r>
        <w:rPr>
          <w:rFonts w:hAnsi="Times New Roman"/>
        </w:rPr>
        <w:t>‘</w:t>
      </w:r>
      <w:r>
        <w:t>spear</w:t>
      </w:r>
      <w:r>
        <w:rPr>
          <w:rFonts w:hAnsi="Times New Roman"/>
        </w:rPr>
        <w:t xml:space="preserve">’ </w:t>
      </w:r>
      <w:r>
        <w:t>\s GNOG</w:t>
      </w:r>
    </w:p>
    <w:p w14:paraId="7F5ED199" w14:textId="77777777" w:rsidR="00C42BF2" w:rsidRDefault="00F80514">
      <w:pPr>
        <w:pStyle w:val="Default"/>
        <w:widowControl w:val="0"/>
        <w:tabs>
          <w:tab w:val="left" w:pos="2880"/>
        </w:tabs>
        <w:ind w:left="2880" w:hanging="2880"/>
      </w:pPr>
      <w:r>
        <w:t>\l Nhuwala</w:t>
      </w:r>
      <w:r>
        <w:tab/>
        <w:t xml:space="preserve">\w kucarta \g </w:t>
      </w:r>
      <w:r>
        <w:rPr>
          <w:rFonts w:hAnsi="Times New Roman"/>
        </w:rPr>
        <w:t>‘</w:t>
      </w:r>
      <w:r>
        <w:t>spear</w:t>
      </w:r>
      <w:r>
        <w:rPr>
          <w:rFonts w:hAnsi="Times New Roman"/>
        </w:rPr>
        <w:t xml:space="preserve">’ </w:t>
      </w:r>
      <w:r>
        <w:t>\s GNOG</w:t>
      </w:r>
    </w:p>
    <w:p w14:paraId="739BDDDB" w14:textId="77777777" w:rsidR="00C42BF2" w:rsidRDefault="00F80514">
      <w:pPr>
        <w:pStyle w:val="Default"/>
        <w:widowControl w:val="0"/>
        <w:tabs>
          <w:tab w:val="left" w:pos="2880"/>
        </w:tabs>
        <w:ind w:left="2880" w:hanging="2880"/>
      </w:pPr>
      <w:r>
        <w:t xml:space="preserve">\l </w:t>
      </w:r>
      <w:r>
        <w:rPr>
          <w:b/>
          <w:bCs/>
        </w:rPr>
        <w:t>pNgayarda</w:t>
      </w:r>
      <w:r>
        <w:rPr>
          <w:b/>
          <w:bCs/>
        </w:rPr>
        <w:tab/>
        <w:t>\w *kurrca.rta</w:t>
      </w:r>
      <w:r>
        <w:t xml:space="preserve"> \s GNOG *611</w:t>
      </w:r>
    </w:p>
    <w:p w14:paraId="3D9AFD64" w14:textId="77777777" w:rsidR="00C42BF2" w:rsidRDefault="00F80514">
      <w:pPr>
        <w:pStyle w:val="Default"/>
        <w:widowControl w:val="0"/>
        <w:tabs>
          <w:tab w:val="left" w:pos="2880"/>
        </w:tabs>
        <w:ind w:left="2880" w:hanging="2880"/>
      </w:pPr>
      <w:r>
        <w:t>\l Payungu</w:t>
      </w:r>
      <w:r>
        <w:tab/>
        <w:t xml:space="preserve">\w kurrcarta \g </w:t>
      </w:r>
      <w:r>
        <w:rPr>
          <w:rFonts w:hAnsi="Times New Roman"/>
        </w:rPr>
        <w:t>‘</w:t>
      </w:r>
      <w:r>
        <w:t>single-barbed speat</w:t>
      </w:r>
      <w:r>
        <w:rPr>
          <w:rFonts w:hAnsi="Times New Roman"/>
        </w:rPr>
        <w:t xml:space="preserve">’ </w:t>
      </w:r>
      <w:r>
        <w:t>\s PA</w:t>
      </w:r>
    </w:p>
    <w:p w14:paraId="7DF7AF47" w14:textId="77777777" w:rsidR="00C42BF2" w:rsidRDefault="00F80514">
      <w:pPr>
        <w:pStyle w:val="Default"/>
        <w:widowControl w:val="0"/>
        <w:tabs>
          <w:tab w:val="left" w:pos="2880"/>
        </w:tabs>
        <w:ind w:left="2880" w:hanging="2880"/>
      </w:pPr>
      <w:r>
        <w:t>\l Thalanyji</w:t>
      </w:r>
      <w:r>
        <w:tab/>
        <w:t xml:space="preserve">\w kurrcarta \g </w:t>
      </w:r>
      <w:r>
        <w:rPr>
          <w:rFonts w:hAnsi="Times New Roman"/>
        </w:rPr>
        <w:t>‘</w:t>
      </w:r>
      <w:r>
        <w:t>single-barbed speat</w:t>
      </w:r>
      <w:r>
        <w:rPr>
          <w:rFonts w:hAnsi="Times New Roman"/>
        </w:rPr>
        <w:t xml:space="preserve">’ </w:t>
      </w:r>
      <w:r>
        <w:t>\s PA</w:t>
      </w:r>
    </w:p>
    <w:p w14:paraId="220C41B6" w14:textId="77777777" w:rsidR="00C42BF2" w:rsidRDefault="00F80514">
      <w:pPr>
        <w:pStyle w:val="Default"/>
        <w:widowControl w:val="0"/>
        <w:tabs>
          <w:tab w:val="left" w:pos="2880"/>
        </w:tabs>
        <w:ind w:left="2880" w:hanging="2880"/>
      </w:pPr>
      <w:r>
        <w:t>\l Burduna</w:t>
      </w:r>
      <w:r>
        <w:tab/>
        <w:t xml:space="preserve">\w kurrjarda \g </w:t>
      </w:r>
      <w:r>
        <w:rPr>
          <w:rFonts w:hAnsi="Times New Roman"/>
        </w:rPr>
        <w:t>‘</w:t>
      </w:r>
      <w:r>
        <w:t>single-barbed speat</w:t>
      </w:r>
      <w:r>
        <w:rPr>
          <w:rFonts w:hAnsi="Times New Roman"/>
        </w:rPr>
        <w:t xml:space="preserve">’ </w:t>
      </w:r>
      <w:r>
        <w:t>\s PA</w:t>
      </w:r>
    </w:p>
    <w:p w14:paraId="4B41B3F7" w14:textId="77777777" w:rsidR="00C42BF2" w:rsidRDefault="00F80514">
      <w:pPr>
        <w:pStyle w:val="Default"/>
        <w:widowControl w:val="0"/>
        <w:tabs>
          <w:tab w:val="left" w:pos="2880"/>
        </w:tabs>
        <w:ind w:left="2880" w:hanging="2880"/>
      </w:pPr>
      <w:r>
        <w:t xml:space="preserve">\l </w:t>
      </w:r>
      <w:r>
        <w:rPr>
          <w:b/>
          <w:bCs/>
        </w:rPr>
        <w:t>pKanyara</w:t>
      </w:r>
      <w:r>
        <w:rPr>
          <w:b/>
          <w:bCs/>
        </w:rPr>
        <w:tab/>
        <w:t>\w *kurrcarta</w:t>
      </w:r>
      <w:r>
        <w:t xml:space="preserve"> \s PA #38</w:t>
      </w:r>
    </w:p>
    <w:p w14:paraId="32A1E432" w14:textId="77777777" w:rsidR="00C42BF2" w:rsidRDefault="00F80514">
      <w:pPr>
        <w:pStyle w:val="Default"/>
        <w:widowControl w:val="0"/>
        <w:tabs>
          <w:tab w:val="left" w:pos="2880"/>
        </w:tabs>
        <w:ind w:left="2880" w:hanging="2880"/>
      </w:pPr>
      <w:r>
        <w:t>\l Jiwarli</w:t>
      </w:r>
      <w:r>
        <w:tab/>
        <w:t xml:space="preserve">\w kurrcarta \g </w:t>
      </w:r>
      <w:r>
        <w:rPr>
          <w:rFonts w:hAnsi="Times New Roman"/>
        </w:rPr>
        <w:t>‘</w:t>
      </w:r>
      <w:r>
        <w:t>single-barbed speat</w:t>
      </w:r>
      <w:r>
        <w:rPr>
          <w:rFonts w:hAnsi="Times New Roman"/>
        </w:rPr>
        <w:t xml:space="preserve">’ </w:t>
      </w:r>
      <w:r>
        <w:t>\s PA</w:t>
      </w:r>
    </w:p>
    <w:p w14:paraId="07BC275C" w14:textId="77777777" w:rsidR="00C42BF2" w:rsidRDefault="00F80514">
      <w:pPr>
        <w:pStyle w:val="Default"/>
        <w:widowControl w:val="0"/>
        <w:tabs>
          <w:tab w:val="left" w:pos="2880"/>
        </w:tabs>
        <w:ind w:left="2880" w:hanging="2880"/>
      </w:pPr>
      <w:r>
        <w:t>\l Djururu</w:t>
      </w:r>
      <w:r>
        <w:tab/>
        <w:t xml:space="preserve">\w kurrcarta \g </w:t>
      </w:r>
      <w:r>
        <w:rPr>
          <w:rFonts w:hAnsi="Times New Roman"/>
        </w:rPr>
        <w:t>‘</w:t>
      </w:r>
      <w:r>
        <w:t>single-barbed speat</w:t>
      </w:r>
      <w:r>
        <w:rPr>
          <w:rFonts w:hAnsi="Times New Roman"/>
        </w:rPr>
        <w:t xml:space="preserve">’ </w:t>
      </w:r>
      <w:r>
        <w:t>\s PA</w:t>
      </w:r>
    </w:p>
    <w:p w14:paraId="583EBC0D" w14:textId="77777777" w:rsidR="00C42BF2" w:rsidRDefault="00F80514">
      <w:pPr>
        <w:pStyle w:val="Default"/>
        <w:widowControl w:val="0"/>
        <w:tabs>
          <w:tab w:val="left" w:pos="2880"/>
        </w:tabs>
        <w:ind w:left="2880" w:hanging="2880"/>
      </w:pPr>
      <w:r>
        <w:t>\l Warriyangka</w:t>
      </w:r>
      <w:r>
        <w:tab/>
        <w:t xml:space="preserve">\w kurrcarta \g </w:t>
      </w:r>
      <w:r>
        <w:rPr>
          <w:rFonts w:hAnsi="Times New Roman"/>
        </w:rPr>
        <w:t>‘</w:t>
      </w:r>
      <w:r>
        <w:t>single-barbed speat</w:t>
      </w:r>
      <w:r>
        <w:rPr>
          <w:rFonts w:hAnsi="Times New Roman"/>
        </w:rPr>
        <w:t xml:space="preserve">’ </w:t>
      </w:r>
      <w:r>
        <w:t>\s PA</w:t>
      </w:r>
    </w:p>
    <w:p w14:paraId="79C1316F" w14:textId="77777777" w:rsidR="00C42BF2" w:rsidRDefault="00F80514">
      <w:pPr>
        <w:pStyle w:val="Default"/>
        <w:widowControl w:val="0"/>
        <w:tabs>
          <w:tab w:val="left" w:pos="2880"/>
        </w:tabs>
        <w:ind w:left="2880" w:hanging="2880"/>
      </w:pPr>
      <w:r>
        <w:t>\l Tharrgari (l)</w:t>
      </w:r>
      <w:r>
        <w:tab/>
        <w:t xml:space="preserve">\w kurrjarda \g </w:t>
      </w:r>
      <w:r>
        <w:rPr>
          <w:rFonts w:hAnsi="Times New Roman"/>
        </w:rPr>
        <w:t>‘</w:t>
      </w:r>
      <w:r>
        <w:t>single-barbed spear</w:t>
      </w:r>
      <w:r>
        <w:rPr>
          <w:rFonts w:hAnsi="Times New Roman"/>
        </w:rPr>
        <w:t>’</w:t>
      </w:r>
      <w:r>
        <w:t xml:space="preserve">. \q TK recorded </w:t>
      </w:r>
      <w:r>
        <w:rPr>
          <w:i/>
          <w:iCs/>
        </w:rPr>
        <w:t>kurd.djarda</w:t>
      </w:r>
      <w:r>
        <w:t>. \s PA, TK</w:t>
      </w:r>
    </w:p>
    <w:p w14:paraId="0392730D" w14:textId="77777777" w:rsidR="00C42BF2" w:rsidRDefault="00F80514">
      <w:pPr>
        <w:pStyle w:val="Default"/>
        <w:widowControl w:val="0"/>
        <w:tabs>
          <w:tab w:val="left" w:pos="2880"/>
        </w:tabs>
        <w:ind w:left="2880" w:hanging="2880"/>
      </w:pPr>
      <w:r>
        <w:t>\l Tharrgari (d)</w:t>
      </w:r>
      <w:r>
        <w:tab/>
        <w:t xml:space="preserve">\w kurrjarda \g </w:t>
      </w:r>
      <w:r>
        <w:rPr>
          <w:rFonts w:hAnsi="Times New Roman"/>
        </w:rPr>
        <w:t>‘</w:t>
      </w:r>
      <w:r>
        <w:t>single-barbed speat</w:t>
      </w:r>
      <w:r>
        <w:rPr>
          <w:rFonts w:hAnsi="Times New Roman"/>
        </w:rPr>
        <w:t xml:space="preserve">’ </w:t>
      </w:r>
      <w:r>
        <w:t>\s PA</w:t>
      </w:r>
    </w:p>
    <w:p w14:paraId="245479CA" w14:textId="77777777" w:rsidR="00C42BF2" w:rsidRDefault="00F80514">
      <w:pPr>
        <w:pStyle w:val="Default"/>
        <w:widowControl w:val="0"/>
        <w:tabs>
          <w:tab w:val="left" w:pos="2880"/>
        </w:tabs>
        <w:ind w:left="2880" w:hanging="2880"/>
      </w:pPr>
      <w:r>
        <w:t xml:space="preserve">\l </w:t>
      </w:r>
      <w:r>
        <w:rPr>
          <w:b/>
          <w:bCs/>
        </w:rPr>
        <w:t>pMantharta</w:t>
      </w:r>
      <w:r>
        <w:rPr>
          <w:b/>
          <w:bCs/>
        </w:rPr>
        <w:tab/>
        <w:t>\w *kurrcarta</w:t>
      </w:r>
      <w:r>
        <w:t xml:space="preserve"> \s PA #38</w:t>
      </w:r>
    </w:p>
    <w:p w14:paraId="57D0F979" w14:textId="77777777" w:rsidR="00C42BF2" w:rsidRDefault="00F80514">
      <w:pPr>
        <w:pStyle w:val="Default"/>
        <w:widowControl w:val="0"/>
        <w:tabs>
          <w:tab w:val="left" w:pos="2880"/>
        </w:tabs>
        <w:ind w:left="2880" w:hanging="2880"/>
      </w:pPr>
      <w:r>
        <w:t>\l Watjarri</w:t>
      </w:r>
      <w:r>
        <w:tab/>
        <w:t xml:space="preserve">\w kucarta \g </w:t>
      </w:r>
      <w:r>
        <w:rPr>
          <w:rFonts w:hAnsi="Times New Roman"/>
        </w:rPr>
        <w:t>‘</w:t>
      </w:r>
      <w:r>
        <w:t>a many-barbed spear</w:t>
      </w:r>
      <w:r>
        <w:rPr>
          <w:rFonts w:hAnsi="Times New Roman"/>
        </w:rPr>
        <w:t xml:space="preserve">’ </w:t>
      </w:r>
      <w:r>
        <w:t>\s WD</w:t>
      </w:r>
    </w:p>
    <w:p w14:paraId="06FF6E8D" w14:textId="77777777" w:rsidR="00C42BF2" w:rsidRDefault="00F80514">
      <w:pPr>
        <w:pStyle w:val="Default"/>
        <w:widowControl w:val="0"/>
        <w:tabs>
          <w:tab w:val="left" w:pos="2880"/>
        </w:tabs>
        <w:ind w:left="2880" w:hanging="2880"/>
      </w:pPr>
      <w:r>
        <w:t>\l Yingkarta</w:t>
      </w:r>
      <w:r>
        <w:tab/>
        <w:t>, S</w:t>
      </w:r>
      <w:r>
        <w:tab/>
        <w:t xml:space="preserve">\w kurrcarta \g </w:t>
      </w:r>
      <w:r>
        <w:rPr>
          <w:rFonts w:hAnsi="Times New Roman"/>
        </w:rPr>
        <w:t>‘</w:t>
      </w:r>
      <w:r>
        <w:t>spear</w:t>
      </w:r>
      <w:r>
        <w:rPr>
          <w:rFonts w:hAnsi="Times New Roman"/>
        </w:rPr>
        <w:t xml:space="preserve">’ </w:t>
      </w:r>
      <w:r>
        <w:t>\s PA</w:t>
      </w:r>
    </w:p>
    <w:p w14:paraId="1040D7AA" w14:textId="77777777" w:rsidR="00C42BF2" w:rsidRDefault="00F80514">
      <w:pPr>
        <w:pStyle w:val="Default"/>
        <w:widowControl w:val="0"/>
        <w:tabs>
          <w:tab w:val="left" w:pos="2880"/>
        </w:tabs>
        <w:ind w:left="2880" w:hanging="2880"/>
      </w:pPr>
      <w:r>
        <w:t>^^^</w:t>
      </w:r>
    </w:p>
    <w:p w14:paraId="229E5054" w14:textId="77777777" w:rsidR="00C42BF2" w:rsidRDefault="00F80514">
      <w:pPr>
        <w:pStyle w:val="Default"/>
        <w:widowControl w:val="0"/>
        <w:tabs>
          <w:tab w:val="left" w:pos="2880"/>
        </w:tabs>
        <w:ind w:left="2880" w:hanging="2880"/>
        <w:rPr>
          <w:color w:val="3366FF"/>
          <w:u w:color="3366FF"/>
        </w:rPr>
      </w:pPr>
      <w:r>
        <w:rPr>
          <w:color w:val="3366FF"/>
          <w:u w:color="3366FF"/>
        </w:rPr>
        <w:t>\l Bardi</w:t>
      </w:r>
      <w:r>
        <w:rPr>
          <w:color w:val="3366FF"/>
          <w:u w:color="3366FF"/>
        </w:rPr>
        <w:tab/>
        <w:t xml:space="preserve">\w gurrjarda \g </w:t>
      </w:r>
      <w:r>
        <w:rPr>
          <w:rFonts w:hAnsi="Times New Roman"/>
          <w:color w:val="3366FF"/>
          <w:u w:color="3366FF"/>
        </w:rPr>
        <w:t>‘</w:t>
      </w:r>
      <w:r>
        <w:rPr>
          <w:color w:val="3366FF"/>
          <w:u w:color="3366FF"/>
        </w:rPr>
        <w:t>type of spear with a long shaft (used with spear-thrower)</w:t>
      </w:r>
      <w:r>
        <w:rPr>
          <w:rFonts w:hAnsi="Times New Roman"/>
          <w:color w:val="3366FF"/>
          <w:u w:color="3366FF"/>
        </w:rPr>
        <w:t xml:space="preserve">’ </w:t>
      </w:r>
      <w:r>
        <w:rPr>
          <w:color w:val="3366FF"/>
          <w:u w:color="3366FF"/>
        </w:rPr>
        <w:t>\s PNWG/CB/Laves</w:t>
      </w:r>
    </w:p>
    <w:p w14:paraId="2E7C6981" w14:textId="77777777" w:rsidR="00C42BF2" w:rsidRDefault="00F80514">
      <w:pPr>
        <w:pStyle w:val="Default"/>
        <w:widowControl w:val="0"/>
        <w:tabs>
          <w:tab w:val="left" w:pos="2880"/>
        </w:tabs>
        <w:ind w:left="2880" w:hanging="2880"/>
      </w:pPr>
      <w:r>
        <w:t>***</w:t>
      </w:r>
    </w:p>
    <w:p w14:paraId="75E83C2C" w14:textId="77777777" w:rsidR="00C42BF2" w:rsidRDefault="00F80514">
      <w:pPr>
        <w:pStyle w:val="Default"/>
        <w:widowControl w:val="0"/>
        <w:tabs>
          <w:tab w:val="left" w:pos="2880"/>
        </w:tabs>
        <w:ind w:left="2880" w:hanging="2880"/>
      </w:pPr>
      <w:r>
        <w:t>\l Warlpiri</w:t>
      </w:r>
      <w:r>
        <w:tab/>
        <w:t xml:space="preserve">\w kurlarda \g </w:t>
      </w:r>
      <w:r>
        <w:rPr>
          <w:rFonts w:hAnsi="Times New Roman"/>
        </w:rPr>
        <w:t>‘</w:t>
      </w:r>
      <w:r>
        <w:t>spear</w:t>
      </w:r>
      <w:r>
        <w:rPr>
          <w:rFonts w:hAnsi="Times New Roman"/>
        </w:rPr>
        <w:t xml:space="preserve">’ </w:t>
      </w:r>
      <w:r>
        <w:t>\s Warlpiri Dictionary</w:t>
      </w:r>
    </w:p>
    <w:p w14:paraId="69595AAB" w14:textId="77777777" w:rsidR="00C42BF2" w:rsidRDefault="00C42BF2">
      <w:pPr>
        <w:pStyle w:val="Default"/>
        <w:widowControl w:val="0"/>
        <w:tabs>
          <w:tab w:val="left" w:pos="2880"/>
        </w:tabs>
        <w:ind w:left="2880" w:hanging="2880"/>
      </w:pPr>
    </w:p>
    <w:p w14:paraId="23F84789" w14:textId="77777777" w:rsidR="00C42BF2" w:rsidRDefault="00C42BF2">
      <w:pPr>
        <w:pStyle w:val="Default"/>
        <w:widowControl w:val="0"/>
        <w:tabs>
          <w:tab w:val="left" w:pos="2880"/>
        </w:tabs>
        <w:ind w:left="2880" w:hanging="2880"/>
      </w:pPr>
    </w:p>
    <w:p w14:paraId="06DD1E73" w14:textId="77777777" w:rsidR="00C42BF2" w:rsidRDefault="00F80514">
      <w:pPr>
        <w:pStyle w:val="Default"/>
        <w:widowControl w:val="0"/>
        <w:tabs>
          <w:tab w:val="left" w:pos="2880"/>
        </w:tabs>
        <w:ind w:left="2880" w:hanging="2880"/>
        <w:rPr>
          <w:b/>
          <w:bCs/>
        </w:rPr>
      </w:pPr>
      <w:r>
        <w:t xml:space="preserve">\e </w:t>
      </w:r>
      <w:r>
        <w:rPr>
          <w:b/>
          <w:bCs/>
        </w:rPr>
        <w:t>*kurrcil</w:t>
      </w:r>
    </w:p>
    <w:p w14:paraId="6BE5E6C9" w14:textId="77777777" w:rsidR="00C42BF2" w:rsidRDefault="00F80514">
      <w:pPr>
        <w:pStyle w:val="Default"/>
        <w:widowControl w:val="0"/>
        <w:tabs>
          <w:tab w:val="left" w:pos="2880"/>
        </w:tabs>
        <w:ind w:left="2880" w:hanging="2880"/>
      </w:pPr>
      <w:r>
        <w:t xml:space="preserve">\g </w:t>
      </w:r>
      <w:r>
        <w:rPr>
          <w:rFonts w:hAnsi="Times New Roman"/>
        </w:rPr>
        <w:t>‘</w:t>
      </w:r>
      <w:r>
        <w:t>navel</w:t>
      </w:r>
      <w:r>
        <w:rPr>
          <w:rFonts w:hAnsi="Times New Roman"/>
        </w:rPr>
        <w:t>’</w:t>
      </w:r>
    </w:p>
    <w:p w14:paraId="6DD39205" w14:textId="77777777" w:rsidR="00C42BF2" w:rsidRDefault="00F80514">
      <w:pPr>
        <w:pStyle w:val="Default"/>
        <w:widowControl w:val="0"/>
        <w:tabs>
          <w:tab w:val="left" w:pos="2880"/>
        </w:tabs>
        <w:ind w:left="2880" w:hanging="2880"/>
      </w:pPr>
      <w:r>
        <w:t>\b n</w:t>
      </w:r>
    </w:p>
    <w:p w14:paraId="6895C452" w14:textId="77777777" w:rsidR="00C42BF2" w:rsidRDefault="00F80514">
      <w:pPr>
        <w:pStyle w:val="Default"/>
        <w:widowControl w:val="0"/>
        <w:tabs>
          <w:tab w:val="left" w:pos="2880"/>
        </w:tabs>
        <w:ind w:left="2880" w:hanging="2880"/>
      </w:pPr>
      <w:r>
        <w:t>\c B</w:t>
      </w:r>
    </w:p>
    <w:p w14:paraId="54997D64" w14:textId="77777777" w:rsidR="00C42BF2" w:rsidRDefault="00F80514">
      <w:pPr>
        <w:pStyle w:val="Default"/>
        <w:widowControl w:val="0"/>
        <w:tabs>
          <w:tab w:val="left" w:pos="2880"/>
        </w:tabs>
        <w:ind w:left="2880" w:hanging="2880"/>
      </w:pPr>
      <w:r>
        <w:t>\l KKaper</w:t>
      </w:r>
      <w:r>
        <w:tab/>
        <w:t>\w karrc</w:t>
      </w:r>
      <w:r>
        <w:rPr>
          <w:rFonts w:hAnsi="Times New Roman"/>
        </w:rPr>
        <w:t>é</w:t>
      </w:r>
      <w:r>
        <w:t xml:space="preserve">l \g </w:t>
      </w:r>
      <w:r>
        <w:rPr>
          <w:rFonts w:hAnsi="Times New Roman"/>
        </w:rPr>
        <w:t>‘</w:t>
      </w:r>
      <w:r>
        <w:t>navel</w:t>
      </w:r>
      <w:r>
        <w:rPr>
          <w:rFonts w:hAnsi="Times New Roman"/>
        </w:rPr>
        <w:t xml:space="preserve">’ </w:t>
      </w:r>
      <w:r>
        <w:t>\s BA</w:t>
      </w:r>
    </w:p>
    <w:p w14:paraId="1F6C4BFB" w14:textId="77777777" w:rsidR="00C42BF2" w:rsidRDefault="00F80514">
      <w:pPr>
        <w:pStyle w:val="Default"/>
        <w:widowControl w:val="0"/>
        <w:tabs>
          <w:tab w:val="left" w:pos="2880"/>
        </w:tabs>
        <w:ind w:left="2880" w:hanging="2880"/>
      </w:pPr>
      <w:r>
        <w:t>\l UOykangand</w:t>
      </w:r>
      <w:r>
        <w:tab/>
        <w:t xml:space="preserve">\w ujil \g </w:t>
      </w:r>
      <w:r>
        <w:rPr>
          <w:rFonts w:hAnsi="Times New Roman"/>
        </w:rPr>
        <w:t>‘</w:t>
      </w:r>
      <w:r>
        <w:t>navel</w:t>
      </w:r>
      <w:r>
        <w:rPr>
          <w:rFonts w:hAnsi="Times New Roman"/>
        </w:rPr>
        <w:t xml:space="preserve">’ </w:t>
      </w:r>
      <w:r>
        <w:t>\s PH</w:t>
      </w:r>
    </w:p>
    <w:p w14:paraId="18ABB02E" w14:textId="77777777" w:rsidR="00C42BF2" w:rsidRDefault="00C42BF2">
      <w:pPr>
        <w:pStyle w:val="Default"/>
        <w:widowControl w:val="0"/>
        <w:tabs>
          <w:tab w:val="left" w:pos="2880"/>
        </w:tabs>
        <w:ind w:left="2880" w:hanging="2880"/>
      </w:pPr>
    </w:p>
    <w:p w14:paraId="0D929FF1" w14:textId="77777777" w:rsidR="00C42BF2" w:rsidRDefault="00C42BF2">
      <w:pPr>
        <w:pStyle w:val="Default"/>
        <w:widowControl w:val="0"/>
        <w:tabs>
          <w:tab w:val="left" w:pos="2880"/>
        </w:tabs>
        <w:ind w:left="2880" w:hanging="2880"/>
      </w:pPr>
    </w:p>
    <w:p w14:paraId="4D0EA21D" w14:textId="77777777" w:rsidR="00C42BF2" w:rsidRDefault="00F80514">
      <w:pPr>
        <w:pStyle w:val="Default"/>
        <w:widowControl w:val="0"/>
        <w:tabs>
          <w:tab w:val="left" w:pos="2880"/>
        </w:tabs>
        <w:ind w:left="2880" w:hanging="2880"/>
        <w:rPr>
          <w:b/>
          <w:bCs/>
        </w:rPr>
      </w:pPr>
      <w:r>
        <w:t xml:space="preserve">\e </w:t>
      </w:r>
      <w:r>
        <w:rPr>
          <w:b/>
          <w:bCs/>
        </w:rPr>
        <w:t>*kurri</w:t>
      </w:r>
    </w:p>
    <w:p w14:paraId="456E09E7" w14:textId="77777777" w:rsidR="00C42BF2" w:rsidRDefault="00F80514">
      <w:pPr>
        <w:pStyle w:val="Default"/>
        <w:widowControl w:val="0"/>
        <w:tabs>
          <w:tab w:val="left" w:pos="2880"/>
        </w:tabs>
        <w:ind w:left="2880" w:hanging="2880"/>
      </w:pPr>
      <w:r>
        <w:t xml:space="preserve">\t </w:t>
      </w:r>
      <w:r>
        <w:rPr>
          <w:rFonts w:hAnsi="Times New Roman"/>
        </w:rPr>
        <w:t>‘</w:t>
      </w:r>
      <w:r>
        <w:t>behind</w:t>
      </w:r>
      <w:r>
        <w:rPr>
          <w:rFonts w:hAnsi="Times New Roman"/>
        </w:rPr>
        <w:t>’</w:t>
      </w:r>
    </w:p>
    <w:p w14:paraId="297EB4D1" w14:textId="77777777" w:rsidR="00C42BF2" w:rsidRDefault="00F80514">
      <w:pPr>
        <w:pStyle w:val="Default"/>
        <w:widowControl w:val="0"/>
        <w:tabs>
          <w:tab w:val="left" w:pos="2880"/>
        </w:tabs>
        <w:ind w:left="2880" w:hanging="2880"/>
      </w:pPr>
      <w:r>
        <w:t>\b n</w:t>
      </w:r>
    </w:p>
    <w:p w14:paraId="7CEB7DDB" w14:textId="77777777" w:rsidR="00C42BF2" w:rsidRDefault="00F80514">
      <w:pPr>
        <w:pStyle w:val="Default"/>
        <w:widowControl w:val="0"/>
        <w:tabs>
          <w:tab w:val="left" w:pos="2880"/>
        </w:tabs>
        <w:ind w:left="2880" w:hanging="2880"/>
      </w:pPr>
      <w:r>
        <w:t>\c L</w:t>
      </w:r>
    </w:p>
    <w:p w14:paraId="714822C8" w14:textId="77777777" w:rsidR="00C42BF2" w:rsidRDefault="00F80514">
      <w:pPr>
        <w:pStyle w:val="Default"/>
        <w:widowControl w:val="0"/>
        <w:tabs>
          <w:tab w:val="left" w:pos="2880"/>
        </w:tabs>
        <w:ind w:left="2880" w:hanging="2880"/>
      </w:pPr>
      <w:r>
        <w:t>\l WNgathan</w:t>
      </w:r>
      <w:r>
        <w:tab/>
        <w:t>\w</w:t>
      </w:r>
      <w:r>
        <w:rPr>
          <w:i/>
          <w:iCs/>
        </w:rPr>
        <w:t xml:space="preserve"> kurr</w:t>
      </w:r>
      <w:r>
        <w:t xml:space="preserve"> \g </w:t>
      </w:r>
      <w:r>
        <w:rPr>
          <w:rFonts w:hAnsi="Times New Roman"/>
        </w:rPr>
        <w:t>‘</w:t>
      </w:r>
      <w:r>
        <w:t>hither, thither</w:t>
      </w:r>
      <w:r>
        <w:rPr>
          <w:rFonts w:hAnsi="Times New Roman"/>
        </w:rPr>
        <w:t xml:space="preserve">’ </w:t>
      </w:r>
      <w:r>
        <w:t>\q Respect \s (PS 78)</w:t>
      </w:r>
    </w:p>
    <w:p w14:paraId="776B45F8" w14:textId="77777777" w:rsidR="00C42BF2" w:rsidRDefault="00F80514">
      <w:pPr>
        <w:pStyle w:val="Default"/>
        <w:widowControl w:val="0"/>
        <w:tabs>
          <w:tab w:val="left" w:pos="2880"/>
        </w:tabs>
        <w:ind w:left="2880" w:hanging="2880"/>
      </w:pPr>
      <w:r>
        <w:t>\l KUwanh</w:t>
      </w:r>
      <w:r>
        <w:tab/>
        <w:t>\w</w:t>
      </w:r>
      <w:r>
        <w:rPr>
          <w:i/>
          <w:iCs/>
        </w:rPr>
        <w:t xml:space="preserve"> koye</w:t>
      </w:r>
      <w:r>
        <w:t xml:space="preserve"> \g </w:t>
      </w:r>
      <w:r>
        <w:rPr>
          <w:rFonts w:hAnsi="Times New Roman"/>
        </w:rPr>
        <w:t>‘</w:t>
      </w:r>
      <w:r>
        <w:t>outside</w:t>
      </w:r>
      <w:r>
        <w:rPr>
          <w:rFonts w:hAnsi="Times New Roman"/>
        </w:rPr>
        <w:t xml:space="preserve">’ </w:t>
      </w:r>
      <w:r>
        <w:t>\s (S&amp;J T5)</w:t>
      </w:r>
    </w:p>
    <w:p w14:paraId="696829E9" w14:textId="77777777" w:rsidR="00C42BF2" w:rsidRDefault="00F80514">
      <w:pPr>
        <w:pStyle w:val="Default"/>
        <w:widowControl w:val="0"/>
        <w:tabs>
          <w:tab w:val="left" w:pos="2880"/>
        </w:tabs>
        <w:ind w:left="2880" w:hanging="2880"/>
      </w:pPr>
      <w:r>
        <w:t>\l KThaypan</w:t>
      </w:r>
      <w:r>
        <w:tab/>
        <w:t xml:space="preserve">\w </w:t>
      </w:r>
      <w:r>
        <w:rPr>
          <w:i/>
          <w:iCs/>
        </w:rPr>
        <w:t>rr3</w:t>
      </w:r>
      <w:r>
        <w:t xml:space="preserve"> \g </w:t>
      </w:r>
      <w:r>
        <w:rPr>
          <w:rFonts w:hAnsi="Times New Roman"/>
        </w:rPr>
        <w:t>‘</w:t>
      </w:r>
      <w:r>
        <w:t>behind</w:t>
      </w:r>
      <w:r>
        <w:rPr>
          <w:rFonts w:hAnsi="Times New Roman"/>
        </w:rPr>
        <w:t xml:space="preserve">’ </w:t>
      </w:r>
      <w:r>
        <w:t>\s (BR)</w:t>
      </w:r>
    </w:p>
    <w:p w14:paraId="5C1CC25C" w14:textId="77777777" w:rsidR="00C42BF2" w:rsidRDefault="00F80514">
      <w:pPr>
        <w:pStyle w:val="Default"/>
        <w:widowControl w:val="0"/>
        <w:tabs>
          <w:tab w:val="left" w:pos="2880"/>
        </w:tabs>
        <w:ind w:left="2880" w:hanging="2880"/>
        <w:rPr>
          <w:color w:val="003300"/>
          <w:u w:color="003300"/>
        </w:rPr>
      </w:pPr>
      <w:r>
        <w:rPr>
          <w:color w:val="003300"/>
          <w:u w:color="003300"/>
        </w:rPr>
        <w:t>\l Ogunyjan</w:t>
      </w:r>
      <w:r>
        <w:rPr>
          <w:color w:val="003300"/>
          <w:u w:color="003300"/>
        </w:rPr>
        <w:tab/>
        <w:t xml:space="preserve">\w </w:t>
      </w:r>
      <w:r>
        <w:rPr>
          <w:i/>
          <w:iCs/>
          <w:color w:val="003300"/>
          <w:u w:color="003300"/>
        </w:rPr>
        <w:t>oringk</w:t>
      </w:r>
      <w:r>
        <w:rPr>
          <w:color w:val="003300"/>
          <w:u w:color="003300"/>
        </w:rPr>
        <w:t xml:space="preserve"> \g </w:t>
      </w:r>
      <w:r>
        <w:rPr>
          <w:rFonts w:hAnsi="Times New Roman"/>
          <w:color w:val="003300"/>
          <w:u w:color="003300"/>
        </w:rPr>
        <w:t>‘</w:t>
      </w:r>
      <w:r>
        <w:rPr>
          <w:color w:val="003300"/>
          <w:u w:color="003300"/>
        </w:rPr>
        <w:t>behind</w:t>
      </w:r>
      <w:r>
        <w:rPr>
          <w:rFonts w:hAnsi="Times New Roman"/>
          <w:color w:val="003300"/>
          <w:u w:color="003300"/>
        </w:rPr>
        <w:t xml:space="preserve">’ </w:t>
      </w:r>
      <w:r>
        <w:rPr>
          <w:color w:val="003300"/>
          <w:u w:color="003300"/>
        </w:rPr>
        <w:t>\q Presumed /or-ingk/. \s LT/BA</w:t>
      </w:r>
    </w:p>
    <w:p w14:paraId="565920C8" w14:textId="77777777" w:rsidR="00C42BF2" w:rsidRDefault="00F80514">
      <w:pPr>
        <w:pStyle w:val="Default"/>
        <w:widowControl w:val="0"/>
        <w:tabs>
          <w:tab w:val="left" w:pos="2880"/>
        </w:tabs>
        <w:ind w:left="2880" w:hanging="2880"/>
      </w:pPr>
      <w:r>
        <w:t>\l GYim</w:t>
      </w:r>
      <w:r>
        <w:tab/>
        <w:t>\w</w:t>
      </w:r>
      <w:r>
        <w:rPr>
          <w:i/>
          <w:iCs/>
        </w:rPr>
        <w:t xml:space="preserve"> gurri:r</w:t>
      </w:r>
      <w:r>
        <w:t xml:space="preserve"> \g </w:t>
      </w:r>
      <w:r>
        <w:rPr>
          <w:rFonts w:hAnsi="Times New Roman"/>
        </w:rPr>
        <w:t>‘</w:t>
      </w:r>
      <w:r>
        <w:t>behind, motion to the rear</w:t>
      </w:r>
      <w:r>
        <w:rPr>
          <w:color w:val="003300"/>
          <w:u w:color="003300"/>
        </w:rPr>
        <w:t>, afterwards</w:t>
      </w:r>
      <w:r>
        <w:rPr>
          <w:rFonts w:hAnsi="Times New Roman"/>
        </w:rPr>
        <w:t xml:space="preserve">’ </w:t>
      </w:r>
      <w:r>
        <w:t>\s (JHav)</w:t>
      </w:r>
    </w:p>
    <w:p w14:paraId="344B7EEF" w14:textId="77777777" w:rsidR="00C42BF2" w:rsidRDefault="00F80514">
      <w:pPr>
        <w:pStyle w:val="Default"/>
        <w:widowControl w:val="0"/>
        <w:tabs>
          <w:tab w:val="left" w:pos="2880"/>
        </w:tabs>
        <w:ind w:left="2880" w:hanging="2880"/>
      </w:pPr>
      <w:r>
        <w:t>\l KThaayorre</w:t>
      </w:r>
      <w:r>
        <w:tab/>
        <w:t xml:space="preserve">\w </w:t>
      </w:r>
      <w:r>
        <w:rPr>
          <w:i/>
          <w:iCs/>
        </w:rPr>
        <w:t>korr</w:t>
      </w:r>
      <w:r>
        <w:t xml:space="preserve">, </w:t>
      </w:r>
      <w:r>
        <w:rPr>
          <w:i/>
          <w:iCs/>
        </w:rPr>
        <w:t>korre</w:t>
      </w:r>
      <w:r>
        <w:t xml:space="preserve"> \g </w:t>
      </w:r>
      <w:r>
        <w:rPr>
          <w:rFonts w:hAnsi="Times New Roman"/>
        </w:rPr>
        <w:t>‘</w:t>
      </w:r>
      <w:r>
        <w:t>behind</w:t>
      </w:r>
      <w:r>
        <w:rPr>
          <w:rFonts w:hAnsi="Times New Roman"/>
        </w:rPr>
        <w:t xml:space="preserve">’ </w:t>
      </w:r>
      <w:r>
        <w:t xml:space="preserve">\f AG cites as </w:t>
      </w:r>
      <w:r>
        <w:rPr>
          <w:i/>
          <w:iCs/>
        </w:rPr>
        <w:t>ko:rre</w:t>
      </w:r>
      <w:r>
        <w:rPr>
          <w:rFonts w:hAnsi="Times New Roman"/>
        </w:rPr>
        <w:t xml:space="preserve"> ‘</w:t>
      </w:r>
      <w:r>
        <w:t>behind</w:t>
      </w:r>
      <w:r>
        <w:rPr>
          <w:rFonts w:hAnsi="Times New Roman"/>
        </w:rPr>
        <w:t xml:space="preserve">’ </w:t>
      </w:r>
      <w:r>
        <w:t xml:space="preserve">(adverbial) but </w:t>
      </w:r>
      <w:r>
        <w:rPr>
          <w:i/>
          <w:iCs/>
        </w:rPr>
        <w:t>-korr</w:t>
      </w:r>
      <w:r>
        <w:rPr>
          <w:rFonts w:hAnsi="Times New Roman"/>
        </w:rPr>
        <w:t xml:space="preserve"> ‘</w:t>
      </w:r>
      <w:r>
        <w:t>behind, beyond; outside</w:t>
      </w:r>
      <w:r>
        <w:rPr>
          <w:rFonts w:hAnsi="Times New Roman"/>
        </w:rPr>
        <w:t xml:space="preserve">’ </w:t>
      </w:r>
      <w:r>
        <w:t xml:space="preserve">in compound directional expressions. \q If not a loan, **kurr expected; cf. </w:t>
      </w:r>
      <w:r>
        <w:rPr>
          <w:i/>
          <w:iCs/>
        </w:rPr>
        <w:t>kul</w:t>
      </w:r>
      <w:r>
        <w:t xml:space="preserve">, </w:t>
      </w:r>
      <w:r>
        <w:rPr>
          <w:i/>
          <w:iCs/>
        </w:rPr>
        <w:t>kuli</w:t>
      </w:r>
      <w:r>
        <w:rPr>
          <w:rFonts w:hAnsi="Times New Roman"/>
        </w:rPr>
        <w:t xml:space="preserve"> ‘</w:t>
      </w:r>
      <w:r>
        <w:t>crowd</w:t>
      </w:r>
      <w:r>
        <w:rPr>
          <w:rFonts w:hAnsi="Times New Roman"/>
        </w:rPr>
        <w:t xml:space="preserve">’ </w:t>
      </w:r>
      <w:r>
        <w:t xml:space="preserve">&lt;*kuli. Also </w:t>
      </w:r>
      <w:r>
        <w:rPr>
          <w:i/>
          <w:iCs/>
        </w:rPr>
        <w:t>korre</w:t>
      </w:r>
      <w:r>
        <w:rPr>
          <w:rFonts w:hAnsi="Times New Roman"/>
        </w:rPr>
        <w:t xml:space="preserve"> ‘</w:t>
      </w:r>
      <w:r>
        <w:t>outside</w:t>
      </w:r>
      <w:r>
        <w:rPr>
          <w:rFonts w:hAnsi="Times New Roman"/>
        </w:rPr>
        <w:t>’</w:t>
      </w:r>
      <w:r>
        <w:t>. \s (AH, AG 581, 590)</w:t>
      </w:r>
    </w:p>
    <w:p w14:paraId="4F516E57" w14:textId="77777777" w:rsidR="00C42BF2" w:rsidRDefault="00F80514">
      <w:pPr>
        <w:pStyle w:val="Default"/>
        <w:widowControl w:val="0"/>
        <w:tabs>
          <w:tab w:val="left" w:pos="2880"/>
        </w:tabs>
        <w:ind w:left="2880" w:hanging="2880"/>
      </w:pPr>
      <w:r>
        <w:t>\l YYoront</w:t>
      </w:r>
      <w:r>
        <w:tab/>
        <w:t>\w</w:t>
      </w:r>
      <w:r>
        <w:rPr>
          <w:i/>
          <w:iCs/>
        </w:rPr>
        <w:t xml:space="preserve"> korr, kirri, kirr</w:t>
      </w:r>
      <w:r>
        <w:t xml:space="preserve"> \</w:t>
      </w:r>
      <w:r>
        <w:rPr>
          <w:i/>
          <w:iCs/>
        </w:rPr>
        <w:t>g</w:t>
      </w:r>
      <w:r>
        <w:rPr>
          <w:rFonts w:hAnsi="Times New Roman"/>
        </w:rPr>
        <w:t xml:space="preserve"> ‘</w:t>
      </w:r>
      <w:r>
        <w:t>behind, outside</w:t>
      </w:r>
      <w:r>
        <w:rPr>
          <w:rFonts w:hAnsi="Times New Roman"/>
        </w:rPr>
        <w:t>’</w:t>
      </w:r>
    </w:p>
    <w:p w14:paraId="0202DF71" w14:textId="77777777" w:rsidR="00C42BF2" w:rsidRDefault="00F80514">
      <w:pPr>
        <w:pStyle w:val="Default"/>
        <w:widowControl w:val="0"/>
        <w:tabs>
          <w:tab w:val="left" w:pos="2880"/>
        </w:tabs>
        <w:ind w:left="2880" w:hanging="2880"/>
      </w:pPr>
      <w:r>
        <w:lastRenderedPageBreak/>
        <w:t>\l YMel</w:t>
      </w:r>
      <w:r>
        <w:tab/>
        <w:t>\w</w:t>
      </w:r>
      <w:r>
        <w:rPr>
          <w:i/>
          <w:iCs/>
        </w:rPr>
        <w:t xml:space="preserve"> korr</w:t>
      </w:r>
      <w:r>
        <w:t xml:space="preserve"> \g </w:t>
      </w:r>
      <w:r>
        <w:rPr>
          <w:rFonts w:hAnsi="Times New Roman"/>
        </w:rPr>
        <w:t>‘</w:t>
      </w:r>
      <w:r>
        <w:t>behind, outside</w:t>
      </w:r>
      <w:r>
        <w:rPr>
          <w:rFonts w:hAnsi="Times New Roman"/>
        </w:rPr>
        <w:t>’</w:t>
      </w:r>
    </w:p>
    <w:p w14:paraId="4342B1BD" w14:textId="77777777" w:rsidR="00C42BF2" w:rsidRDefault="00F80514">
      <w:pPr>
        <w:pStyle w:val="Default"/>
        <w:widowControl w:val="0"/>
        <w:tabs>
          <w:tab w:val="left" w:pos="2880"/>
        </w:tabs>
        <w:ind w:left="2880" w:hanging="2880"/>
      </w:pPr>
      <w:r>
        <w:t>\l UOykangand</w:t>
      </w:r>
      <w:r>
        <w:tab/>
        <w:t xml:space="preserve">\w </w:t>
      </w:r>
      <w:r>
        <w:rPr>
          <w:i/>
          <w:iCs/>
        </w:rPr>
        <w:t>orren</w:t>
      </w:r>
      <w:r>
        <w:t xml:space="preserve"> \g </w:t>
      </w:r>
      <w:r>
        <w:rPr>
          <w:rFonts w:hAnsi="Times New Roman"/>
        </w:rPr>
        <w:t>‘</w:t>
      </w:r>
      <w:r>
        <w:t>behind</w:t>
      </w:r>
      <w:r>
        <w:rPr>
          <w:rFonts w:hAnsi="Times New Roman"/>
        </w:rPr>
        <w:t xml:space="preserve">’ </w:t>
      </w:r>
      <w:r>
        <w:t>\s (PH)</w:t>
      </w:r>
    </w:p>
    <w:p w14:paraId="70A988A2" w14:textId="77777777" w:rsidR="00C42BF2" w:rsidRDefault="00F80514">
      <w:pPr>
        <w:pStyle w:val="Default"/>
        <w:widowControl w:val="0"/>
        <w:tabs>
          <w:tab w:val="left" w:pos="2880"/>
        </w:tabs>
        <w:ind w:left="2880" w:hanging="2880"/>
      </w:pPr>
      <w:r>
        <w:t>\l UOlkol</w:t>
      </w:r>
      <w:r>
        <w:tab/>
        <w:t xml:space="preserve">\w </w:t>
      </w:r>
      <w:r>
        <w:rPr>
          <w:i/>
          <w:iCs/>
        </w:rPr>
        <w:t>orren</w:t>
      </w:r>
      <w:r>
        <w:t xml:space="preserve"> \g </w:t>
      </w:r>
      <w:r>
        <w:rPr>
          <w:rFonts w:hAnsi="Times New Roman"/>
        </w:rPr>
        <w:t>‘</w:t>
      </w:r>
      <w:r>
        <w:t>behind</w:t>
      </w:r>
      <w:r>
        <w:rPr>
          <w:rFonts w:hAnsi="Times New Roman"/>
        </w:rPr>
        <w:t xml:space="preserve">’ </w:t>
      </w:r>
      <w:r>
        <w:t>\s (PH)</w:t>
      </w:r>
    </w:p>
    <w:p w14:paraId="32EBB20D" w14:textId="77777777" w:rsidR="00C42BF2" w:rsidRDefault="00F80514">
      <w:pPr>
        <w:pStyle w:val="Default"/>
        <w:widowControl w:val="0"/>
        <w:tabs>
          <w:tab w:val="left" w:pos="2880"/>
        </w:tabs>
        <w:ind w:left="2880" w:hanging="2880"/>
      </w:pPr>
      <w:r>
        <w:t>\l GBadhun</w:t>
      </w:r>
      <w:r>
        <w:tab/>
        <w:t xml:space="preserve">\w </w:t>
      </w:r>
      <w:r>
        <w:rPr>
          <w:i/>
          <w:iCs/>
        </w:rPr>
        <w:t>gudi</w:t>
      </w:r>
      <w:r>
        <w:t xml:space="preserve"> \g </w:t>
      </w:r>
      <w:r>
        <w:rPr>
          <w:rFonts w:hAnsi="Times New Roman"/>
        </w:rPr>
        <w:t>‘</w:t>
      </w:r>
      <w:r>
        <w:t>back again</w:t>
      </w:r>
      <w:r>
        <w:rPr>
          <w:rFonts w:hAnsi="Times New Roman"/>
        </w:rPr>
        <w:t xml:space="preserve">’ </w:t>
      </w:r>
      <w:r>
        <w:t>\s (PS)</w:t>
      </w:r>
    </w:p>
    <w:p w14:paraId="171A78AA" w14:textId="77777777" w:rsidR="00C42BF2" w:rsidRDefault="00F80514">
      <w:pPr>
        <w:pStyle w:val="Default"/>
        <w:widowControl w:val="0"/>
        <w:tabs>
          <w:tab w:val="left" w:pos="2880"/>
        </w:tabs>
        <w:ind w:left="2880" w:hanging="2880"/>
        <w:rPr>
          <w:b/>
          <w:bCs/>
        </w:rPr>
      </w:pPr>
      <w:r>
        <w:t xml:space="preserve">\l </w:t>
      </w:r>
      <w:r>
        <w:rPr>
          <w:b/>
          <w:bCs/>
        </w:rPr>
        <w:t>pPM</w:t>
      </w:r>
      <w:r>
        <w:rPr>
          <w:b/>
          <w:bCs/>
        </w:rPr>
        <w:tab/>
        <w:t>\w *kurri</w:t>
      </w:r>
    </w:p>
    <w:p w14:paraId="6D93C05C" w14:textId="77777777" w:rsidR="00C42BF2" w:rsidRDefault="00F80514">
      <w:pPr>
        <w:pStyle w:val="Default"/>
        <w:widowControl w:val="0"/>
        <w:tabs>
          <w:tab w:val="left" w:pos="2880"/>
        </w:tabs>
        <w:ind w:left="2880" w:hanging="2880"/>
      </w:pPr>
      <w:r>
        <w:t>\l Wangkumara (Garlali)</w:t>
      </w:r>
      <w:r>
        <w:tab/>
        <w:t xml:space="preserve">\w </w:t>
      </w:r>
      <w:r>
        <w:rPr>
          <w:i/>
          <w:iCs/>
        </w:rPr>
        <w:t>gurri</w:t>
      </w:r>
      <w:r>
        <w:t xml:space="preserve"> \g </w:t>
      </w:r>
      <w:r>
        <w:rPr>
          <w:rFonts w:hAnsi="Times New Roman"/>
        </w:rPr>
        <w:t>‘</w:t>
      </w:r>
      <w:r>
        <w:t>this way</w:t>
      </w:r>
      <w:r>
        <w:rPr>
          <w:rFonts w:hAnsi="Times New Roman"/>
        </w:rPr>
        <w:t xml:space="preserve">’ </w:t>
      </w:r>
      <w:r>
        <w:t>\s (M&amp;W)</w:t>
      </w:r>
    </w:p>
    <w:p w14:paraId="584788E0" w14:textId="77777777" w:rsidR="00C42BF2" w:rsidRDefault="00F80514">
      <w:pPr>
        <w:pStyle w:val="Default"/>
        <w:widowControl w:val="0"/>
        <w:tabs>
          <w:tab w:val="left" w:pos="2880"/>
        </w:tabs>
        <w:ind w:left="2880" w:hanging="2880"/>
      </w:pPr>
      <w:r>
        <w:t>\l Kabi</w:t>
      </w:r>
      <w:r>
        <w:tab/>
        <w:t>\w</w:t>
      </w:r>
      <w:r>
        <w:rPr>
          <w:i/>
          <w:iCs/>
        </w:rPr>
        <w:t xml:space="preserve"> kur</w:t>
      </w:r>
      <w:r>
        <w:rPr>
          <w:rFonts w:hAnsi="Times New Roman"/>
          <w:i/>
          <w:iCs/>
        </w:rPr>
        <w:t>î</w:t>
      </w:r>
      <w:r>
        <w:t xml:space="preserve"> \g </w:t>
      </w:r>
      <w:r>
        <w:rPr>
          <w:rFonts w:hAnsi="Times New Roman"/>
        </w:rPr>
        <w:t>‘</w:t>
      </w:r>
      <w:r>
        <w:t>around</w:t>
      </w:r>
      <w:r>
        <w:rPr>
          <w:rFonts w:hAnsi="Times New Roman"/>
        </w:rPr>
        <w:t xml:space="preserve">’ </w:t>
      </w:r>
      <w:r>
        <w:t>\s (Watson 201,252)</w:t>
      </w:r>
    </w:p>
    <w:p w14:paraId="4B5AD22A" w14:textId="77777777" w:rsidR="00C42BF2" w:rsidRDefault="00F80514">
      <w:pPr>
        <w:pStyle w:val="Default"/>
        <w:widowControl w:val="0"/>
        <w:tabs>
          <w:tab w:val="left" w:pos="2880"/>
        </w:tabs>
        <w:ind w:left="2880" w:hanging="2880"/>
      </w:pPr>
      <w:r>
        <w:t>\l Nyungar</w:t>
      </w:r>
      <w:r>
        <w:tab/>
        <w:t>\w</w:t>
      </w:r>
      <w:r>
        <w:rPr>
          <w:i/>
          <w:iCs/>
        </w:rPr>
        <w:t xml:space="preserve"> kor</w:t>
      </w:r>
      <w:r>
        <w:t xml:space="preserve"> \g </w:t>
      </w:r>
      <w:r>
        <w:rPr>
          <w:rFonts w:hAnsi="Times New Roman"/>
        </w:rPr>
        <w:t>‘</w:t>
      </w:r>
      <w:r>
        <w:t>back (to place); return</w:t>
      </w:r>
      <w:r>
        <w:rPr>
          <w:rFonts w:hAnsi="Times New Roman"/>
        </w:rPr>
        <w:t xml:space="preserve">’ </w:t>
      </w:r>
      <w:r>
        <w:t xml:space="preserve">\q Also </w:t>
      </w:r>
      <w:r>
        <w:rPr>
          <w:i/>
          <w:iCs/>
        </w:rPr>
        <w:t>kurlpurli</w:t>
      </w:r>
      <w:r>
        <w:rPr>
          <w:rFonts w:hAnsi="Times New Roman"/>
        </w:rPr>
        <w:t xml:space="preserve"> ‘</w:t>
      </w:r>
      <w:r>
        <w:t>behind; beyond</w:t>
      </w:r>
      <w:r>
        <w:rPr>
          <w:rFonts w:hAnsi="Times New Roman"/>
        </w:rPr>
        <w:t>’</w:t>
      </w:r>
      <w:r>
        <w:t>. \s (WD)</w:t>
      </w:r>
    </w:p>
    <w:p w14:paraId="763D7876" w14:textId="77777777" w:rsidR="00C42BF2" w:rsidRDefault="00F80514">
      <w:pPr>
        <w:pStyle w:val="Default"/>
        <w:widowControl w:val="0"/>
        <w:tabs>
          <w:tab w:val="left" w:pos="2880"/>
        </w:tabs>
        <w:ind w:left="2880" w:hanging="2880"/>
      </w:pPr>
      <w:r>
        <w:t xml:space="preserve">\l </w:t>
      </w:r>
      <w:r>
        <w:rPr>
          <w:b/>
          <w:bCs/>
        </w:rPr>
        <w:t>pPNy</w:t>
      </w:r>
      <w:r>
        <w:rPr>
          <w:b/>
          <w:bCs/>
        </w:rPr>
        <w:tab/>
        <w:t>\w *kurri</w:t>
      </w:r>
      <w:r>
        <w:t xml:space="preserve"> \s (BA)</w:t>
      </w:r>
    </w:p>
    <w:p w14:paraId="2F433397" w14:textId="77777777" w:rsidR="00C42BF2" w:rsidRDefault="00F80514">
      <w:pPr>
        <w:pStyle w:val="Default"/>
        <w:widowControl w:val="0"/>
        <w:tabs>
          <w:tab w:val="left" w:pos="2880"/>
        </w:tabs>
        <w:ind w:left="2880" w:hanging="2880"/>
      </w:pPr>
      <w:r>
        <w:t>^^^</w:t>
      </w:r>
    </w:p>
    <w:p w14:paraId="401EF0E9" w14:textId="77777777" w:rsidR="00C42BF2" w:rsidRDefault="00F80514">
      <w:pPr>
        <w:pStyle w:val="Default"/>
        <w:widowControl w:val="0"/>
        <w:tabs>
          <w:tab w:val="left" w:pos="2880"/>
        </w:tabs>
        <w:ind w:left="2880" w:hanging="2880"/>
      </w:pPr>
      <w:r>
        <w:t>\l Bidyara</w:t>
      </w:r>
      <w:r>
        <w:tab/>
        <w:t xml:space="preserve">\w </w:t>
      </w:r>
      <w:r>
        <w:rPr>
          <w:i/>
          <w:iCs/>
        </w:rPr>
        <w:t>gurra</w:t>
      </w:r>
      <w:r>
        <w:t xml:space="preserve"> \g </w:t>
      </w:r>
      <w:r>
        <w:rPr>
          <w:rFonts w:hAnsi="Times New Roman"/>
        </w:rPr>
        <w:t>‘</w:t>
      </w:r>
      <w:r>
        <w:t>back, behind</w:t>
      </w:r>
      <w:r>
        <w:rPr>
          <w:rFonts w:hAnsi="Times New Roman"/>
        </w:rPr>
        <w:t xml:space="preserve">’ </w:t>
      </w:r>
      <w:r>
        <w:t>\s GB</w:t>
      </w:r>
    </w:p>
    <w:p w14:paraId="7E0CF84D" w14:textId="77777777" w:rsidR="00C42BF2" w:rsidRDefault="00F80514">
      <w:pPr>
        <w:pStyle w:val="Default"/>
        <w:widowControl w:val="0"/>
        <w:tabs>
          <w:tab w:val="left" w:pos="2880"/>
        </w:tabs>
        <w:ind w:left="2880" w:hanging="2880"/>
      </w:pPr>
      <w:r>
        <w:t>^^^</w:t>
      </w:r>
    </w:p>
    <w:p w14:paraId="529EA41F" w14:textId="77777777" w:rsidR="00C42BF2" w:rsidRDefault="00F80514">
      <w:pPr>
        <w:pStyle w:val="Default"/>
        <w:widowControl w:val="0"/>
        <w:tabs>
          <w:tab w:val="left" w:pos="2880"/>
        </w:tabs>
        <w:ind w:left="2880" w:hanging="2880"/>
      </w:pPr>
      <w:r>
        <w:t>\l Wardaman</w:t>
      </w:r>
      <w:r>
        <w:tab/>
        <w:t xml:space="preserve">\w </w:t>
      </w:r>
      <w:r>
        <w:rPr>
          <w:i/>
          <w:iCs/>
        </w:rPr>
        <w:t>gurru</w:t>
      </w:r>
      <w:r>
        <w:t xml:space="preserve"> \g </w:t>
      </w:r>
      <w:r>
        <w:rPr>
          <w:rFonts w:hAnsi="Times New Roman"/>
        </w:rPr>
        <w:t>‘</w:t>
      </w:r>
      <w:r>
        <w:t>later, after</w:t>
      </w:r>
      <w:r>
        <w:rPr>
          <w:rFonts w:hAnsi="Times New Roman"/>
        </w:rPr>
        <w:t xml:space="preserve">’ </w:t>
      </w:r>
      <w:r>
        <w:t>\p adv. \s FM</w:t>
      </w:r>
    </w:p>
    <w:p w14:paraId="2B0B26BC" w14:textId="77777777" w:rsidR="00C42BF2" w:rsidRDefault="00C42BF2">
      <w:pPr>
        <w:pStyle w:val="Default"/>
        <w:widowControl w:val="0"/>
        <w:tabs>
          <w:tab w:val="left" w:pos="2880"/>
        </w:tabs>
        <w:ind w:left="2880" w:hanging="2880"/>
      </w:pPr>
    </w:p>
    <w:p w14:paraId="65D9BC3B" w14:textId="77777777" w:rsidR="00C42BF2" w:rsidRDefault="00C42BF2">
      <w:pPr>
        <w:pStyle w:val="Default"/>
        <w:widowControl w:val="0"/>
        <w:tabs>
          <w:tab w:val="left" w:pos="2880"/>
        </w:tabs>
        <w:ind w:left="2880" w:hanging="2880"/>
      </w:pPr>
    </w:p>
    <w:p w14:paraId="6D171DA4" w14:textId="77777777" w:rsidR="00C42BF2" w:rsidRDefault="00F80514">
      <w:pPr>
        <w:pStyle w:val="Default"/>
        <w:widowControl w:val="0"/>
        <w:tabs>
          <w:tab w:val="left" w:pos="2880"/>
        </w:tabs>
        <w:ind w:left="2880" w:hanging="2880"/>
        <w:rPr>
          <w:b/>
          <w:bCs/>
        </w:rPr>
      </w:pPr>
      <w:r>
        <w:t xml:space="preserve">\e </w:t>
      </w:r>
      <w:r>
        <w:rPr>
          <w:b/>
          <w:bCs/>
        </w:rPr>
        <w:t>*kurri</w:t>
      </w:r>
    </w:p>
    <w:p w14:paraId="2AD9003C" w14:textId="77777777" w:rsidR="00C42BF2" w:rsidRDefault="00F80514">
      <w:pPr>
        <w:pStyle w:val="Default"/>
        <w:widowControl w:val="0"/>
        <w:tabs>
          <w:tab w:val="left" w:pos="2880"/>
        </w:tabs>
        <w:ind w:left="2880" w:hanging="2880"/>
      </w:pPr>
      <w:r>
        <w:t xml:space="preserve">\t </w:t>
      </w:r>
      <w:r>
        <w:rPr>
          <w:rFonts w:hAnsi="Times New Roman"/>
        </w:rPr>
        <w:t>‘</w:t>
      </w:r>
      <w:r>
        <w:t>woman</w:t>
      </w:r>
      <w:r>
        <w:rPr>
          <w:rFonts w:hAnsi="Times New Roman"/>
        </w:rPr>
        <w:t>’</w:t>
      </w:r>
    </w:p>
    <w:p w14:paraId="61EAC7C0" w14:textId="77777777" w:rsidR="00C42BF2" w:rsidRDefault="00F80514">
      <w:pPr>
        <w:pStyle w:val="Default"/>
        <w:widowControl w:val="0"/>
        <w:tabs>
          <w:tab w:val="left" w:pos="2880"/>
        </w:tabs>
        <w:ind w:left="2880" w:hanging="2880"/>
      </w:pPr>
      <w:r>
        <w:t>\b n</w:t>
      </w:r>
    </w:p>
    <w:p w14:paraId="06FDF54F" w14:textId="77777777" w:rsidR="00C42BF2" w:rsidRDefault="00F80514">
      <w:pPr>
        <w:pStyle w:val="Default"/>
        <w:widowControl w:val="0"/>
        <w:tabs>
          <w:tab w:val="left" w:pos="2880"/>
        </w:tabs>
        <w:ind w:left="2880" w:hanging="2880"/>
      </w:pPr>
      <w:r>
        <w:t>\c H</w:t>
      </w:r>
    </w:p>
    <w:p w14:paraId="57B88208" w14:textId="77777777" w:rsidR="00C42BF2" w:rsidRDefault="00F80514">
      <w:pPr>
        <w:pStyle w:val="Default"/>
        <w:widowControl w:val="0"/>
        <w:tabs>
          <w:tab w:val="left" w:pos="2880"/>
        </w:tabs>
        <w:ind w:left="2880" w:hanging="2880"/>
      </w:pPr>
      <w:r>
        <w:t>\c K</w:t>
      </w:r>
    </w:p>
    <w:p w14:paraId="5C615ECC" w14:textId="77777777" w:rsidR="00C42BF2" w:rsidRDefault="00F80514">
      <w:pPr>
        <w:pStyle w:val="Default"/>
        <w:widowControl w:val="0"/>
        <w:tabs>
          <w:tab w:val="left" w:pos="2880"/>
        </w:tabs>
        <w:ind w:left="2880" w:hanging="2880"/>
      </w:pPr>
      <w:r>
        <w:t>\x See also *cura, *karti, *kartu, *mari, *mayi</w:t>
      </w:r>
      <w:r>
        <w:rPr>
          <w:rFonts w:hAnsi="Times New Roman"/>
        </w:rPr>
        <w:t>ñ</w:t>
      </w:r>
      <w:r>
        <w:t>, *pama, *yapa; also *kapi+.</w:t>
      </w:r>
    </w:p>
    <w:p w14:paraId="1E7E958C" w14:textId="77777777" w:rsidR="00C42BF2" w:rsidRDefault="00C42BF2">
      <w:pPr>
        <w:pStyle w:val="Default"/>
        <w:widowControl w:val="0"/>
        <w:tabs>
          <w:tab w:val="left" w:pos="2880"/>
        </w:tabs>
        <w:ind w:left="2880" w:hanging="2880"/>
      </w:pPr>
    </w:p>
    <w:p w14:paraId="793BE2BD" w14:textId="77777777" w:rsidR="00C42BF2" w:rsidRDefault="00F80514">
      <w:pPr>
        <w:pStyle w:val="Default"/>
        <w:widowControl w:val="0"/>
        <w:tabs>
          <w:tab w:val="left" w:pos="2880"/>
        </w:tabs>
        <w:ind w:left="2880" w:hanging="2880"/>
      </w:pPr>
      <w:r>
        <w:t>\l Pirriya</w:t>
      </w:r>
      <w:r>
        <w:tab/>
        <w:t xml:space="preserve">\w kuri(nha) \g </w:t>
      </w:r>
      <w:r>
        <w:rPr>
          <w:rFonts w:hAnsi="Times New Roman"/>
        </w:rPr>
        <w:t>‘</w:t>
      </w:r>
      <w:r>
        <w:t>grandmother</w:t>
      </w:r>
      <w:r>
        <w:rPr>
          <w:rFonts w:hAnsi="Times New Roman"/>
        </w:rPr>
        <w:t xml:space="preserve">’ </w:t>
      </w:r>
      <w:r>
        <w:t xml:space="preserve">\q Also </w:t>
      </w:r>
      <w:r>
        <w:rPr>
          <w:rFonts w:hAnsi="Times New Roman"/>
        </w:rPr>
        <w:t>‘</w:t>
      </w:r>
      <w:r>
        <w:t>aunt</w:t>
      </w:r>
      <w:r>
        <w:rPr>
          <w:rFonts w:hAnsi="Times New Roman"/>
        </w:rPr>
        <w:t>’</w:t>
      </w:r>
      <w:r>
        <w:t>? Belongs with this set? \s GB</w:t>
      </w:r>
    </w:p>
    <w:p w14:paraId="0976666C" w14:textId="77777777" w:rsidR="00C42BF2" w:rsidRDefault="00F80514">
      <w:pPr>
        <w:pStyle w:val="Default"/>
        <w:widowControl w:val="0"/>
        <w:tabs>
          <w:tab w:val="left" w:pos="2880"/>
        </w:tabs>
        <w:ind w:left="2880" w:hanging="2880"/>
      </w:pPr>
      <w:r>
        <w:t>\l Pintupi</w:t>
      </w:r>
      <w:r>
        <w:tab/>
        <w:t xml:space="preserve">\w kurri \g </w:t>
      </w:r>
      <w:r>
        <w:rPr>
          <w:rFonts w:hAnsi="Times New Roman"/>
        </w:rPr>
        <w:t>‘</w:t>
      </w:r>
      <w:r>
        <w:t>BrWi; spouse; mate</w:t>
      </w:r>
      <w:r>
        <w:rPr>
          <w:rFonts w:hAnsi="Times New Roman"/>
        </w:rPr>
        <w:t xml:space="preserve">’ </w:t>
      </w:r>
      <w:r>
        <w:t xml:space="preserve">\q </w:t>
      </w:r>
      <w:r>
        <w:rPr>
          <w:rFonts w:hAnsi="Times New Roman"/>
        </w:rPr>
        <w:t>“</w:t>
      </w:r>
      <w:r>
        <w:t>Shameful to use this word.</w:t>
      </w:r>
      <w:r>
        <w:rPr>
          <w:rFonts w:hAnsi="Times New Roman"/>
        </w:rPr>
        <w:t xml:space="preserve">” </w:t>
      </w:r>
      <w:r>
        <w:t>\s Hn&amp;Hn</w:t>
      </w:r>
    </w:p>
    <w:p w14:paraId="1E43F728" w14:textId="77777777" w:rsidR="00C42BF2" w:rsidRDefault="00F80514">
      <w:pPr>
        <w:pStyle w:val="Default"/>
        <w:widowControl w:val="0"/>
        <w:tabs>
          <w:tab w:val="left" w:pos="2880"/>
        </w:tabs>
        <w:ind w:left="2880" w:hanging="2880"/>
      </w:pPr>
      <w:r>
        <w:t>\l WD (Warburton)</w:t>
      </w:r>
      <w:r>
        <w:tab/>
        <w:t xml:space="preserve">\w kurri \g </w:t>
      </w:r>
      <w:r>
        <w:rPr>
          <w:rFonts w:hAnsi="Times New Roman"/>
        </w:rPr>
        <w:t>‘</w:t>
      </w:r>
      <w:r>
        <w:t>wife</w:t>
      </w:r>
      <w:r>
        <w:rPr>
          <w:rFonts w:hAnsi="Times New Roman"/>
        </w:rPr>
        <w:t>’</w:t>
      </w:r>
      <w:r>
        <w:t>s sister; potential spouse</w:t>
      </w:r>
      <w:r>
        <w:rPr>
          <w:rFonts w:hAnsi="Times New Roman"/>
        </w:rPr>
        <w:t>’</w:t>
      </w:r>
      <w:r>
        <w:t xml:space="preserve">; </w:t>
      </w:r>
      <w:r>
        <w:rPr>
          <w:rFonts w:hAnsi="Times New Roman"/>
        </w:rPr>
        <w:t>‘</w:t>
      </w:r>
      <w:r>
        <w:t>spouse, person of right marrying relationship, potential spouse</w:t>
      </w:r>
      <w:r>
        <w:rPr>
          <w:rFonts w:hAnsi="Times New Roman"/>
        </w:rPr>
        <w:t xml:space="preserve">’ </w:t>
      </w:r>
      <w:r>
        <w:t xml:space="preserve">\q Also </w:t>
      </w:r>
      <w:r>
        <w:rPr>
          <w:i/>
          <w:iCs/>
        </w:rPr>
        <w:t>kurricarra</w:t>
      </w:r>
      <w:r>
        <w:rPr>
          <w:rFonts w:hAnsi="Times New Roman"/>
        </w:rPr>
        <w:t xml:space="preserve"> ‘</w:t>
      </w:r>
      <w:r>
        <w:t>married</w:t>
      </w:r>
      <w:r>
        <w:rPr>
          <w:rFonts w:hAnsi="Times New Roman"/>
        </w:rPr>
        <w:t>’</w:t>
      </w:r>
      <w:r>
        <w:t xml:space="preserve">; </w:t>
      </w:r>
      <w:r>
        <w:rPr>
          <w:i/>
          <w:iCs/>
        </w:rPr>
        <w:t>kurriyarra</w:t>
      </w:r>
      <w:r>
        <w:rPr>
          <w:rFonts w:hAnsi="Times New Roman"/>
        </w:rPr>
        <w:t xml:space="preserve"> ‘</w:t>
      </w:r>
      <w:r>
        <w:t>husband and wife relationship</w:t>
      </w:r>
      <w:r>
        <w:rPr>
          <w:rFonts w:hAnsi="Times New Roman"/>
        </w:rPr>
        <w:t>’</w:t>
      </w:r>
      <w:r>
        <w:t>. \s WD</w:t>
      </w:r>
    </w:p>
    <w:p w14:paraId="306D7CAB" w14:textId="77777777" w:rsidR="00C42BF2" w:rsidRDefault="00F80514">
      <w:pPr>
        <w:pStyle w:val="Default"/>
        <w:widowControl w:val="0"/>
        <w:tabs>
          <w:tab w:val="left" w:pos="2880"/>
        </w:tabs>
        <w:ind w:left="2880" w:hanging="2880"/>
      </w:pPr>
      <w:r>
        <w:t>\l Pitjantjatjarra-Yankunytjatjarra</w:t>
      </w:r>
      <w:r>
        <w:tab/>
        <w:t xml:space="preserve">\w kurri \g </w:t>
      </w:r>
      <w:r>
        <w:rPr>
          <w:rFonts w:hAnsi="Times New Roman"/>
        </w:rPr>
        <w:t>‘</w:t>
      </w:r>
      <w:r>
        <w:t>mate, spouse, sexual partner</w:t>
      </w:r>
      <w:r>
        <w:rPr>
          <w:rFonts w:hAnsi="Times New Roman"/>
        </w:rPr>
        <w:t xml:space="preserve">’ </w:t>
      </w:r>
      <w:r>
        <w:t xml:space="preserve">\q Also </w:t>
      </w:r>
      <w:r>
        <w:rPr>
          <w:i/>
          <w:iCs/>
        </w:rPr>
        <w:t>kurricarra</w:t>
      </w:r>
      <w:r>
        <w:rPr>
          <w:rFonts w:hAnsi="Times New Roman"/>
        </w:rPr>
        <w:t xml:space="preserve"> ‘</w:t>
      </w:r>
      <w:r>
        <w:t>married</w:t>
      </w:r>
      <w:r>
        <w:rPr>
          <w:rFonts w:hAnsi="Times New Roman"/>
        </w:rPr>
        <w:t>’</w:t>
      </w:r>
      <w:r>
        <w:t xml:space="preserve">; </w:t>
      </w:r>
      <w:r>
        <w:rPr>
          <w:i/>
          <w:iCs/>
        </w:rPr>
        <w:t>kurrirarra</w:t>
      </w:r>
      <w:r>
        <w:rPr>
          <w:rFonts w:hAnsi="Times New Roman"/>
        </w:rPr>
        <w:t xml:space="preserve"> ‘</w:t>
      </w:r>
      <w:r>
        <w:t>a person with their spouse, an animal with its mate</w:t>
      </w:r>
      <w:r>
        <w:rPr>
          <w:rFonts w:hAnsi="Times New Roman"/>
        </w:rPr>
        <w:t>’</w:t>
      </w:r>
      <w:r>
        <w:t>. Not used with relatives in Respect relationship. \s CG</w:t>
      </w:r>
    </w:p>
    <w:p w14:paraId="73547C5E" w14:textId="77777777" w:rsidR="00C42BF2" w:rsidRDefault="00F80514">
      <w:pPr>
        <w:pStyle w:val="Default"/>
        <w:widowControl w:val="0"/>
        <w:tabs>
          <w:tab w:val="left" w:pos="2880"/>
        </w:tabs>
        <w:ind w:left="2880" w:hanging="2880"/>
      </w:pPr>
      <w:r>
        <w:t>\l Manjiljarra</w:t>
      </w:r>
      <w:r>
        <w:tab/>
        <w:t xml:space="preserve">\w kurri \g </w:t>
      </w:r>
      <w:r>
        <w:rPr>
          <w:rFonts w:hAnsi="Times New Roman"/>
        </w:rPr>
        <w:t>‘</w:t>
      </w:r>
      <w:r>
        <w:t>wife; woman</w:t>
      </w:r>
      <w:r>
        <w:rPr>
          <w:rFonts w:hAnsi="Times New Roman"/>
        </w:rPr>
        <w:t xml:space="preserve">’ </w:t>
      </w:r>
      <w:r>
        <w:t xml:space="preserve">\q PMcC: not a respectful term. Syn. </w:t>
      </w:r>
      <w:r>
        <w:rPr>
          <w:i/>
          <w:iCs/>
        </w:rPr>
        <w:t>tuju</w:t>
      </w:r>
      <w:r>
        <w:t>. \s PMcC</w:t>
      </w:r>
    </w:p>
    <w:p w14:paraId="0B341099" w14:textId="77777777" w:rsidR="00C42BF2" w:rsidRDefault="00F80514">
      <w:pPr>
        <w:pStyle w:val="Default"/>
        <w:widowControl w:val="0"/>
        <w:tabs>
          <w:tab w:val="left" w:pos="2880"/>
        </w:tabs>
        <w:ind w:left="2880" w:hanging="2880"/>
      </w:pPr>
      <w:r>
        <w:t>\l Warlpiri</w:t>
      </w:r>
      <w:r>
        <w:tab/>
        <w:t xml:space="preserve">\w kirriji \g </w:t>
      </w:r>
      <w:r>
        <w:rPr>
          <w:rFonts w:hAnsi="Times New Roman"/>
        </w:rPr>
        <w:t>‘</w:t>
      </w:r>
      <w:r>
        <w:t>mother-in-law</w:t>
      </w:r>
      <w:r>
        <w:rPr>
          <w:rFonts w:hAnsi="Times New Roman"/>
        </w:rPr>
        <w:t xml:space="preserve">’ </w:t>
      </w:r>
      <w:r>
        <w:t>\q Contains cognate? \s KLH</w:t>
      </w:r>
    </w:p>
    <w:p w14:paraId="676D672A" w14:textId="77777777" w:rsidR="00C42BF2" w:rsidRDefault="00F80514">
      <w:pPr>
        <w:pStyle w:val="Default"/>
        <w:widowControl w:val="0"/>
        <w:tabs>
          <w:tab w:val="left" w:pos="2880"/>
        </w:tabs>
        <w:ind w:left="2880" w:hanging="2880"/>
      </w:pPr>
      <w:r>
        <w:t>\l Guurrindji</w:t>
      </w:r>
      <w:r>
        <w:tab/>
        <w:t xml:space="preserve">\w kurriji \g </w:t>
      </w:r>
      <w:r>
        <w:rPr>
          <w:rFonts w:hAnsi="Times New Roman"/>
        </w:rPr>
        <w:t>‘</w:t>
      </w:r>
      <w:r>
        <w:t>mother-in-law</w:t>
      </w:r>
      <w:r>
        <w:rPr>
          <w:rFonts w:hAnsi="Times New Roman"/>
        </w:rPr>
        <w:t xml:space="preserve">’ </w:t>
      </w:r>
      <w:r>
        <w:t>\</w:t>
      </w:r>
      <w:r>
        <w:rPr>
          <w:color w:val="003300"/>
          <w:u w:color="003300"/>
        </w:rPr>
        <w:t>q</w:t>
      </w:r>
      <w:r>
        <w:t xml:space="preserve"> Syn. </w:t>
      </w:r>
      <w:r>
        <w:rPr>
          <w:i/>
          <w:iCs/>
        </w:rPr>
        <w:t>mali</w:t>
      </w:r>
      <w:r>
        <w:t xml:space="preserve"> &lt; *mayili and </w:t>
      </w:r>
      <w:r>
        <w:rPr>
          <w:i/>
          <w:iCs/>
        </w:rPr>
        <w:t>maliyi</w:t>
      </w:r>
      <w:r>
        <w:t xml:space="preserve"> &lt; *malici. \s PMcC</w:t>
      </w:r>
    </w:p>
    <w:p w14:paraId="6B1BAF31" w14:textId="77777777" w:rsidR="00C42BF2" w:rsidRDefault="00F80514">
      <w:pPr>
        <w:pStyle w:val="Default"/>
        <w:widowControl w:val="0"/>
        <w:tabs>
          <w:tab w:val="left" w:pos="2880"/>
        </w:tabs>
        <w:ind w:left="2880" w:hanging="2880"/>
      </w:pPr>
      <w:r>
        <w:t>\l Warumungu</w:t>
      </w:r>
      <w:r>
        <w:tab/>
        <w:t xml:space="preserve">\w kirriji \g </w:t>
      </w:r>
      <w:r>
        <w:rPr>
          <w:rFonts w:hAnsi="Times New Roman"/>
        </w:rPr>
        <w:t>‘</w:t>
      </w:r>
      <w:r>
        <w:t>woman</w:t>
      </w:r>
      <w:r>
        <w:rPr>
          <w:rFonts w:hAnsi="Times New Roman"/>
        </w:rPr>
        <w:t xml:space="preserve">’ </w:t>
      </w:r>
      <w:r>
        <w:t>\s JS&amp;JH</w:t>
      </w:r>
    </w:p>
    <w:p w14:paraId="201CCB16" w14:textId="77777777" w:rsidR="00C42BF2" w:rsidRDefault="00F80514">
      <w:pPr>
        <w:pStyle w:val="Default"/>
        <w:widowControl w:val="0"/>
        <w:tabs>
          <w:tab w:val="left" w:pos="2880"/>
        </w:tabs>
        <w:ind w:left="2880" w:hanging="2880"/>
      </w:pPr>
      <w:r>
        <w:t>\l Ngarluma</w:t>
      </w:r>
      <w:r>
        <w:tab/>
        <w:t xml:space="preserve">\w kurri \g </w:t>
      </w:r>
      <w:r>
        <w:rPr>
          <w:rFonts w:hAnsi="Times New Roman"/>
        </w:rPr>
        <w:t>‘</w:t>
      </w:r>
      <w:r>
        <w:t>girl (adolescent)</w:t>
      </w:r>
      <w:r>
        <w:rPr>
          <w:rFonts w:hAnsi="Times New Roman"/>
        </w:rPr>
        <w:t xml:space="preserve">’ </w:t>
      </w:r>
      <w:r>
        <w:t xml:space="preserve">\q Also </w:t>
      </w:r>
      <w:r>
        <w:rPr>
          <w:i/>
          <w:iCs/>
        </w:rPr>
        <w:t>kurrikurri</w:t>
      </w:r>
      <w:r>
        <w:rPr>
          <w:rFonts w:hAnsi="Times New Roman"/>
        </w:rPr>
        <w:t xml:space="preserve"> ‘</w:t>
      </w:r>
      <w:r>
        <w:t>Pleiades</w:t>
      </w:r>
      <w:r>
        <w:rPr>
          <w:rFonts w:hAnsi="Times New Roman"/>
        </w:rPr>
        <w:t>’</w:t>
      </w:r>
      <w:r>
        <w:t>. \s KLH, GNOG</w:t>
      </w:r>
    </w:p>
    <w:p w14:paraId="0BA7CE35" w14:textId="77777777" w:rsidR="00C42BF2" w:rsidRDefault="00F80514">
      <w:pPr>
        <w:pStyle w:val="Default"/>
        <w:widowControl w:val="0"/>
        <w:tabs>
          <w:tab w:val="left" w:pos="2880"/>
        </w:tabs>
        <w:ind w:left="2880" w:hanging="2880"/>
      </w:pPr>
      <w:r>
        <w:t>\l Panyjima</w:t>
      </w:r>
      <w:r>
        <w:tab/>
        <w:t xml:space="preserve">\w kurri \g </w:t>
      </w:r>
      <w:r>
        <w:rPr>
          <w:rFonts w:hAnsi="Times New Roman"/>
        </w:rPr>
        <w:t>‘</w:t>
      </w:r>
      <w:r>
        <w:t>marriageable girl</w:t>
      </w:r>
      <w:r>
        <w:rPr>
          <w:rFonts w:hAnsi="Times New Roman"/>
        </w:rPr>
        <w:t xml:space="preserve">’ </w:t>
      </w:r>
      <w:r>
        <w:t>\s AD</w:t>
      </w:r>
    </w:p>
    <w:p w14:paraId="3F9E781C" w14:textId="77777777" w:rsidR="00C42BF2" w:rsidRDefault="00F80514">
      <w:pPr>
        <w:pStyle w:val="Default"/>
        <w:widowControl w:val="0"/>
        <w:tabs>
          <w:tab w:val="left" w:pos="2880"/>
        </w:tabs>
        <w:ind w:left="2880" w:hanging="2880"/>
      </w:pPr>
      <w:r>
        <w:t>\l Yinytjiparnti</w:t>
      </w:r>
      <w:r>
        <w:tab/>
        <w:t xml:space="preserve">\w kurri \g </w:t>
      </w:r>
      <w:r>
        <w:rPr>
          <w:rFonts w:hAnsi="Times New Roman"/>
        </w:rPr>
        <w:t>‘</w:t>
      </w:r>
      <w:r>
        <w:t>young single girl ready for marriage</w:t>
      </w:r>
      <w:r>
        <w:rPr>
          <w:rFonts w:hAnsi="Times New Roman"/>
        </w:rPr>
        <w:t xml:space="preserve">’ </w:t>
      </w:r>
      <w:r>
        <w:t xml:space="preserve">\q Also (GNOG only) </w:t>
      </w:r>
      <w:r>
        <w:rPr>
          <w:i/>
          <w:iCs/>
        </w:rPr>
        <w:t>kurriwurri</w:t>
      </w:r>
      <w:r>
        <w:rPr>
          <w:rFonts w:hAnsi="Times New Roman"/>
        </w:rPr>
        <w:t xml:space="preserve"> ‘</w:t>
      </w:r>
      <w:r>
        <w:t>Pleiades</w:t>
      </w:r>
      <w:r>
        <w:rPr>
          <w:rFonts w:hAnsi="Times New Roman"/>
        </w:rPr>
        <w:t>’</w:t>
      </w:r>
      <w:r>
        <w:t>. \s FW, GNOG</w:t>
      </w:r>
    </w:p>
    <w:p w14:paraId="3D728E22" w14:textId="77777777" w:rsidR="00C42BF2" w:rsidRDefault="00F80514">
      <w:pPr>
        <w:pStyle w:val="Default"/>
        <w:widowControl w:val="0"/>
        <w:tabs>
          <w:tab w:val="left" w:pos="2880"/>
        </w:tabs>
        <w:ind w:left="2880" w:hanging="2880"/>
      </w:pPr>
      <w:r>
        <w:t xml:space="preserve">\l </w:t>
      </w:r>
      <w:r>
        <w:rPr>
          <w:b/>
          <w:bCs/>
        </w:rPr>
        <w:t>pNgayarda</w:t>
      </w:r>
      <w:r>
        <w:rPr>
          <w:b/>
          <w:bCs/>
        </w:rPr>
        <w:tab/>
        <w:t>\w *kurrikurri</w:t>
      </w:r>
      <w:r>
        <w:t xml:space="preserve"> \q </w:t>
      </w:r>
      <w:r>
        <w:rPr>
          <w:rFonts w:hAnsi="Times New Roman"/>
        </w:rPr>
        <w:t>‘</w:t>
      </w:r>
      <w:r>
        <w:t>Pleiades</w:t>
      </w:r>
      <w:r>
        <w:rPr>
          <w:rFonts w:hAnsi="Times New Roman"/>
        </w:rPr>
        <w:t>’</w:t>
      </w:r>
      <w:r>
        <w:t>. \s GNOG #346</w:t>
      </w:r>
    </w:p>
    <w:p w14:paraId="6EC37E86" w14:textId="77777777" w:rsidR="00C42BF2" w:rsidRDefault="00F80514">
      <w:pPr>
        <w:pStyle w:val="Default"/>
        <w:widowControl w:val="0"/>
        <w:tabs>
          <w:tab w:val="left" w:pos="2880"/>
        </w:tabs>
        <w:ind w:left="2880" w:hanging="2880"/>
      </w:pPr>
      <w:r>
        <w:t>\l Watjarri</w:t>
      </w:r>
      <w:r>
        <w:tab/>
        <w:t xml:space="preserve">\w kurri \g </w:t>
      </w:r>
      <w:r>
        <w:rPr>
          <w:rFonts w:hAnsi="Times New Roman"/>
        </w:rPr>
        <w:t>‘</w:t>
      </w:r>
      <w:r>
        <w:t>spouse</w:t>
      </w:r>
      <w:r>
        <w:rPr>
          <w:rFonts w:hAnsi="Times New Roman"/>
        </w:rPr>
        <w:t xml:space="preserve">’ </w:t>
      </w:r>
      <w:r>
        <w:t xml:space="preserve">\q Specifically </w:t>
      </w:r>
      <w:r>
        <w:rPr>
          <w:rFonts w:hAnsi="Times New Roman"/>
        </w:rPr>
        <w:t>‘</w:t>
      </w:r>
      <w:r>
        <w:t>husband</w:t>
      </w:r>
      <w:r>
        <w:rPr>
          <w:rFonts w:hAnsi="Times New Roman"/>
        </w:rPr>
        <w:t>’</w:t>
      </w:r>
      <w:r>
        <w:t>. If from *kurri, **</w:t>
      </w:r>
      <w:r>
        <w:rPr>
          <w:i/>
          <w:iCs/>
        </w:rPr>
        <w:t>kuri</w:t>
      </w:r>
      <w:r>
        <w:t xml:space="preserve"> would be expected; WD says it</w:t>
      </w:r>
      <w:r>
        <w:rPr>
          <w:rFonts w:hAnsi="Times New Roman"/>
        </w:rPr>
        <w:t>’</w:t>
      </w:r>
      <w:r>
        <w:t>s a loan from Western Desert. \s WD</w:t>
      </w:r>
    </w:p>
    <w:p w14:paraId="5CD9C227" w14:textId="77777777" w:rsidR="00C42BF2" w:rsidRDefault="00F80514">
      <w:pPr>
        <w:pStyle w:val="Default"/>
        <w:widowControl w:val="0"/>
        <w:tabs>
          <w:tab w:val="left" w:pos="2880"/>
        </w:tabs>
        <w:ind w:left="2880" w:hanging="2880"/>
        <w:rPr>
          <w:b/>
          <w:bCs/>
        </w:rPr>
      </w:pPr>
      <w:r>
        <w:t xml:space="preserve">\l </w:t>
      </w:r>
      <w:r>
        <w:rPr>
          <w:b/>
          <w:bCs/>
        </w:rPr>
        <w:t>?</w:t>
      </w:r>
      <w:r>
        <w:tab/>
      </w:r>
      <w:r>
        <w:rPr>
          <w:b/>
          <w:bCs/>
        </w:rPr>
        <w:t>\w *kurri</w:t>
      </w:r>
    </w:p>
    <w:p w14:paraId="28FA4C87" w14:textId="77777777" w:rsidR="00C42BF2" w:rsidRDefault="00F80514">
      <w:pPr>
        <w:pStyle w:val="Default"/>
        <w:widowControl w:val="0"/>
        <w:tabs>
          <w:tab w:val="left" w:pos="2880"/>
        </w:tabs>
        <w:ind w:left="2880" w:hanging="2880"/>
      </w:pPr>
      <w:r>
        <w:t>\l Nyungar</w:t>
      </w:r>
      <w:r>
        <w:tab/>
        <w:t xml:space="preserve">\w kurri \g </w:t>
      </w:r>
      <w:r>
        <w:rPr>
          <w:rFonts w:hAnsi="Times New Roman"/>
        </w:rPr>
        <w:t>‘</w:t>
      </w:r>
      <w:r>
        <w:t>unmarried woman; girl</w:t>
      </w:r>
      <w:r>
        <w:rPr>
          <w:rFonts w:hAnsi="Times New Roman"/>
        </w:rPr>
        <w:t xml:space="preserve">’ </w:t>
      </w:r>
      <w:r>
        <w:t xml:space="preserve">\q Northern dialect(s). Loan? Cf. for intervocalic *rr </w:t>
      </w:r>
      <w:r>
        <w:rPr>
          <w:i/>
          <w:iCs/>
        </w:rPr>
        <w:t>kor</w:t>
      </w:r>
      <w:r>
        <w:rPr>
          <w:rFonts w:hAnsi="Times New Roman"/>
        </w:rPr>
        <w:t xml:space="preserve"> ‘</w:t>
      </w:r>
      <w:r>
        <w:t>behind</w:t>
      </w:r>
      <w:r>
        <w:rPr>
          <w:rFonts w:hAnsi="Times New Roman"/>
        </w:rPr>
        <w:t xml:space="preserve">’ </w:t>
      </w:r>
      <w:r>
        <w:t>(&lt; *kurri ?). \s WD</w:t>
      </w:r>
    </w:p>
    <w:p w14:paraId="2556A246" w14:textId="77777777" w:rsidR="00C42BF2" w:rsidRDefault="00F80514">
      <w:pPr>
        <w:pStyle w:val="Default"/>
        <w:widowControl w:val="0"/>
        <w:tabs>
          <w:tab w:val="left" w:pos="2880"/>
        </w:tabs>
        <w:ind w:left="2880" w:hanging="2880"/>
      </w:pPr>
      <w:r>
        <w:t>^^^</w:t>
      </w:r>
    </w:p>
    <w:p w14:paraId="079C18FF" w14:textId="77777777" w:rsidR="00C42BF2" w:rsidRDefault="00F80514">
      <w:pPr>
        <w:pStyle w:val="Default"/>
        <w:widowControl w:val="0"/>
        <w:tabs>
          <w:tab w:val="left" w:pos="2880"/>
        </w:tabs>
        <w:ind w:left="2880" w:hanging="2880"/>
      </w:pPr>
      <w:r>
        <w:t>\l Wembawemba</w:t>
      </w:r>
      <w:r>
        <w:tab/>
        <w:t xml:space="preserve">\w gurri \g </w:t>
      </w:r>
      <w:r>
        <w:rPr>
          <w:rFonts w:hAnsi="Times New Roman"/>
        </w:rPr>
        <w:t>‘</w:t>
      </w:r>
      <w:r>
        <w:t>cousin (male or female)</w:t>
      </w:r>
      <w:r>
        <w:rPr>
          <w:rFonts w:hAnsi="Times New Roman"/>
        </w:rPr>
        <w:t xml:space="preserve">’ </w:t>
      </w:r>
      <w:r>
        <w:t>\s LH</w:t>
      </w:r>
    </w:p>
    <w:p w14:paraId="0A779FA5" w14:textId="77777777" w:rsidR="00C42BF2" w:rsidRDefault="00F80514">
      <w:pPr>
        <w:pStyle w:val="Default"/>
        <w:widowControl w:val="0"/>
        <w:tabs>
          <w:tab w:val="left" w:pos="2880"/>
        </w:tabs>
        <w:ind w:left="2880" w:hanging="2880"/>
      </w:pPr>
      <w:r>
        <w:t>***</w:t>
      </w:r>
    </w:p>
    <w:p w14:paraId="2A34287A" w14:textId="77777777" w:rsidR="00C42BF2" w:rsidRDefault="00F80514">
      <w:pPr>
        <w:pStyle w:val="Default"/>
        <w:widowControl w:val="0"/>
        <w:tabs>
          <w:tab w:val="left" w:pos="2880"/>
        </w:tabs>
        <w:ind w:left="2880" w:hanging="2880"/>
      </w:pPr>
      <w:r>
        <w:t>\l Muruwari</w:t>
      </w:r>
      <w:r>
        <w:tab/>
        <w:t xml:space="preserve">\w kurri \g </w:t>
      </w:r>
      <w:r>
        <w:rPr>
          <w:rFonts w:hAnsi="Times New Roman"/>
        </w:rPr>
        <w:t>‘</w:t>
      </w:r>
      <w:r>
        <w:t>name</w:t>
      </w:r>
      <w:r>
        <w:rPr>
          <w:rFonts w:hAnsi="Times New Roman"/>
        </w:rPr>
        <w:t xml:space="preserve">’ </w:t>
      </w:r>
      <w:r>
        <w:t xml:space="preserve">\f </w:t>
      </w:r>
      <w:r>
        <w:rPr>
          <w:rFonts w:hAnsi="Times New Roman"/>
        </w:rPr>
        <w:t>“</w:t>
      </w:r>
      <w:r>
        <w:t>rr</w:t>
      </w:r>
      <w:r>
        <w:rPr>
          <w:rFonts w:hAnsi="Times New Roman"/>
        </w:rPr>
        <w:t xml:space="preserve">” </w:t>
      </w:r>
      <w:r>
        <w:t xml:space="preserve">= trill. \q Ex. </w:t>
      </w:r>
      <w:r>
        <w:rPr>
          <w:i/>
          <w:iCs/>
        </w:rPr>
        <w:t>mi</w:t>
      </w:r>
      <w:r>
        <w:rPr>
          <w:rFonts w:hAnsi="Times New Roman"/>
          <w:i/>
          <w:iCs/>
        </w:rPr>
        <w:t>ñ</w:t>
      </w:r>
      <w:r>
        <w:rPr>
          <w:i/>
          <w:iCs/>
        </w:rPr>
        <w:t>an kurri</w:t>
      </w:r>
      <w:r>
        <w:rPr>
          <w:rFonts w:hAnsi="Times New Roman"/>
        </w:rPr>
        <w:t xml:space="preserve"> ‘</w:t>
      </w:r>
      <w:r>
        <w:t>what</w:t>
      </w:r>
      <w:r>
        <w:rPr>
          <w:rFonts w:hAnsi="Times New Roman"/>
        </w:rPr>
        <w:t>’</w:t>
      </w:r>
      <w:r>
        <w:t>s his name?</w:t>
      </w:r>
      <w:r>
        <w:rPr>
          <w:rFonts w:hAnsi="Times New Roman"/>
        </w:rPr>
        <w:t xml:space="preserve">’ </w:t>
      </w:r>
      <w:r>
        <w:t>\s LFOates</w:t>
      </w:r>
    </w:p>
    <w:p w14:paraId="2E019841" w14:textId="77777777" w:rsidR="00C42BF2" w:rsidRDefault="00F80514">
      <w:pPr>
        <w:pStyle w:val="Default"/>
        <w:widowControl w:val="0"/>
        <w:tabs>
          <w:tab w:val="left" w:pos="2880"/>
        </w:tabs>
        <w:ind w:left="2880" w:hanging="2880"/>
      </w:pPr>
      <w:r>
        <w:t>***</w:t>
      </w:r>
    </w:p>
    <w:p w14:paraId="0E3AB77B" w14:textId="77777777" w:rsidR="00C42BF2" w:rsidRDefault="00F80514">
      <w:pPr>
        <w:pStyle w:val="Default"/>
        <w:widowControl w:val="0"/>
        <w:tabs>
          <w:tab w:val="left" w:pos="2880"/>
        </w:tabs>
        <w:ind w:left="2880" w:hanging="2880"/>
      </w:pPr>
      <w:r>
        <w:lastRenderedPageBreak/>
        <w:t>\l Wambaya</w:t>
      </w:r>
      <w:r>
        <w:tab/>
        <w:t>\w gurri</w:t>
      </w:r>
      <w:r>
        <w:rPr>
          <w:rFonts w:hAnsi="Times New Roman"/>
        </w:rPr>
        <w:t>ñ</w:t>
      </w:r>
      <w:r>
        <w:t xml:space="preserve">a \g </w:t>
      </w:r>
      <w:r>
        <w:rPr>
          <w:rFonts w:hAnsi="Times New Roman"/>
        </w:rPr>
        <w:t>‘</w:t>
      </w:r>
      <w:r>
        <w:t>white woman</w:t>
      </w:r>
      <w:r>
        <w:rPr>
          <w:rFonts w:hAnsi="Times New Roman"/>
        </w:rPr>
        <w:t xml:space="preserve">’ </w:t>
      </w:r>
      <w:r>
        <w:t xml:space="preserve">\p Class II. \q Gudanji. Syn. </w:t>
      </w:r>
      <w:r>
        <w:rPr>
          <w:i/>
          <w:iCs/>
        </w:rPr>
        <w:t>marnda&lt;g&gt;nga</w:t>
      </w:r>
      <w:r>
        <w:t xml:space="preserve">, (Gudanji) </w:t>
      </w:r>
      <w:r>
        <w:rPr>
          <w:i/>
          <w:iCs/>
        </w:rPr>
        <w:t>wanmarri</w:t>
      </w:r>
      <w:r>
        <w:t>. \s RN</w:t>
      </w:r>
    </w:p>
    <w:p w14:paraId="7D9D9031" w14:textId="77777777" w:rsidR="00C42BF2" w:rsidRDefault="00C42BF2">
      <w:pPr>
        <w:pStyle w:val="Default"/>
        <w:widowControl w:val="0"/>
        <w:tabs>
          <w:tab w:val="left" w:pos="2880"/>
        </w:tabs>
        <w:ind w:left="2880" w:hanging="2880"/>
        <w:rPr>
          <w:b/>
          <w:bCs/>
        </w:rPr>
      </w:pPr>
    </w:p>
    <w:p w14:paraId="20B1B5F1" w14:textId="77777777" w:rsidR="00C42BF2" w:rsidRDefault="00C42BF2">
      <w:pPr>
        <w:pStyle w:val="Default"/>
        <w:widowControl w:val="0"/>
        <w:tabs>
          <w:tab w:val="left" w:pos="2880"/>
        </w:tabs>
        <w:ind w:left="2880" w:hanging="2880"/>
        <w:rPr>
          <w:b/>
          <w:bCs/>
        </w:rPr>
      </w:pPr>
    </w:p>
    <w:p w14:paraId="5C9DA80E" w14:textId="77777777" w:rsidR="00C42BF2" w:rsidRDefault="00F80514">
      <w:pPr>
        <w:pStyle w:val="Default"/>
        <w:widowControl w:val="0"/>
        <w:tabs>
          <w:tab w:val="left" w:pos="2880"/>
        </w:tabs>
        <w:ind w:left="2880" w:hanging="2880"/>
        <w:rPr>
          <w:b/>
          <w:bCs/>
        </w:rPr>
      </w:pPr>
      <w:r>
        <w:t xml:space="preserve">\e </w:t>
      </w:r>
      <w:r>
        <w:rPr>
          <w:b/>
          <w:bCs/>
        </w:rPr>
        <w:t>*kurricala</w:t>
      </w:r>
    </w:p>
    <w:p w14:paraId="27450232" w14:textId="77777777" w:rsidR="00C42BF2" w:rsidRDefault="00F80514">
      <w:pPr>
        <w:pStyle w:val="Default"/>
        <w:widowControl w:val="0"/>
        <w:tabs>
          <w:tab w:val="left" w:pos="2880"/>
        </w:tabs>
        <w:ind w:left="2880" w:hanging="2880"/>
      </w:pPr>
      <w:r>
        <w:t xml:space="preserve">\t </w:t>
      </w:r>
      <w:r>
        <w:rPr>
          <w:rFonts w:hAnsi="Times New Roman"/>
        </w:rPr>
        <w:t>‘</w:t>
      </w:r>
      <w:r>
        <w:t>eaglehawk</w:t>
      </w:r>
      <w:r>
        <w:rPr>
          <w:rFonts w:hAnsi="Times New Roman"/>
        </w:rPr>
        <w:t>’</w:t>
      </w:r>
    </w:p>
    <w:p w14:paraId="1D71FB3A" w14:textId="77777777" w:rsidR="00C42BF2" w:rsidRDefault="00F80514">
      <w:pPr>
        <w:pStyle w:val="Default"/>
        <w:widowControl w:val="0"/>
        <w:tabs>
          <w:tab w:val="left" w:pos="2880"/>
        </w:tabs>
        <w:ind w:left="2880" w:hanging="2880"/>
      </w:pPr>
      <w:r>
        <w:t>\c O</w:t>
      </w:r>
    </w:p>
    <w:p w14:paraId="38BFA95A" w14:textId="77777777" w:rsidR="00C42BF2" w:rsidRDefault="00F80514">
      <w:pPr>
        <w:pStyle w:val="Default"/>
        <w:widowControl w:val="0"/>
        <w:tabs>
          <w:tab w:val="left" w:pos="2880"/>
        </w:tabs>
        <w:ind w:left="2880" w:hanging="2880"/>
      </w:pPr>
      <w:r>
        <w:t>\x See also *kucala.</w:t>
      </w:r>
    </w:p>
    <w:p w14:paraId="2BD0ADE6" w14:textId="77777777" w:rsidR="00C42BF2" w:rsidRDefault="00F80514">
      <w:pPr>
        <w:pStyle w:val="Default"/>
        <w:widowControl w:val="0"/>
        <w:tabs>
          <w:tab w:val="left" w:pos="2880"/>
        </w:tabs>
        <w:ind w:left="2880" w:hanging="2880"/>
      </w:pPr>
      <w:r>
        <w:t>\l Mbabaram</w:t>
      </w:r>
      <w:r>
        <w:tab/>
        <w:t>\w g</w:t>
      </w:r>
      <w:r>
        <w:rPr>
          <w:rFonts w:hAnsi="Times New Roman"/>
        </w:rPr>
        <w:t>ù</w:t>
      </w:r>
      <w:r>
        <w:t>rridh</w:t>
      </w:r>
      <w:r>
        <w:rPr>
          <w:rFonts w:hAnsi="Times New Roman"/>
        </w:rPr>
        <w:t>á</w:t>
      </w:r>
      <w:r>
        <w:t xml:space="preserve">l </w:t>
      </w:r>
      <w:r>
        <w:rPr>
          <w:rFonts w:hAnsi="Times New Roman"/>
        </w:rPr>
        <w:t>‘</w:t>
      </w:r>
      <w:r>
        <w:t>eaglehawk</w:t>
      </w:r>
      <w:r>
        <w:rPr>
          <w:rFonts w:hAnsi="Times New Roman"/>
        </w:rPr>
        <w:t xml:space="preserve">’ </w:t>
      </w:r>
      <w:r>
        <w:t>\q Clearly a loan. \s RMWD</w:t>
      </w:r>
    </w:p>
    <w:p w14:paraId="7FAC1FFA" w14:textId="77777777" w:rsidR="00C42BF2" w:rsidRDefault="00F80514">
      <w:pPr>
        <w:pStyle w:val="Default"/>
        <w:widowControl w:val="0"/>
        <w:tabs>
          <w:tab w:val="left" w:pos="2880"/>
        </w:tabs>
        <w:ind w:left="2880" w:hanging="2880"/>
      </w:pPr>
      <w:r>
        <w:t xml:space="preserve">\l </w:t>
      </w:r>
      <w:r>
        <w:rPr>
          <w:b/>
          <w:bCs/>
        </w:rPr>
        <w:t>pPaman</w:t>
      </w:r>
      <w:r>
        <w:rPr>
          <w:b/>
          <w:bCs/>
        </w:rPr>
        <w:tab/>
        <w:t>\w *kurricala</w:t>
      </w:r>
      <w:r>
        <w:t xml:space="preserve"> \q On the basis of Dyirbal &amp; Girramay. \s KLH</w:t>
      </w:r>
    </w:p>
    <w:p w14:paraId="0953A858" w14:textId="77777777" w:rsidR="00C42BF2" w:rsidRDefault="00F80514">
      <w:pPr>
        <w:pStyle w:val="Default"/>
        <w:widowControl w:val="0"/>
        <w:tabs>
          <w:tab w:val="left" w:pos="2880"/>
        </w:tabs>
        <w:ind w:left="2880" w:hanging="2880"/>
      </w:pPr>
      <w:r>
        <w:t>\l GBadhun</w:t>
      </w:r>
      <w:r>
        <w:tab/>
        <w:t xml:space="preserve">\w gurridhala \g </w:t>
      </w:r>
      <w:r>
        <w:rPr>
          <w:rFonts w:hAnsi="Times New Roman"/>
        </w:rPr>
        <w:t>‘</w:t>
      </w:r>
      <w:r>
        <w:t>eaglehawk</w:t>
      </w:r>
      <w:r>
        <w:rPr>
          <w:rFonts w:hAnsi="Times New Roman"/>
        </w:rPr>
        <w:t xml:space="preserve">’ </w:t>
      </w:r>
      <w:r>
        <w:t>\s PS</w:t>
      </w:r>
    </w:p>
    <w:p w14:paraId="696DE872" w14:textId="77777777" w:rsidR="00C42BF2" w:rsidRDefault="00F80514">
      <w:pPr>
        <w:pStyle w:val="Default"/>
        <w:widowControl w:val="0"/>
        <w:tabs>
          <w:tab w:val="left" w:pos="2880"/>
        </w:tabs>
        <w:ind w:left="2880" w:hanging="2880"/>
      </w:pPr>
      <w:r>
        <w:t>\l Biri</w:t>
      </w:r>
      <w:r>
        <w:tab/>
        <w:t xml:space="preserve">\w guridhala \g </w:t>
      </w:r>
      <w:r>
        <w:rPr>
          <w:rFonts w:hAnsi="Times New Roman"/>
        </w:rPr>
        <w:t>‘</w:t>
      </w:r>
      <w:r>
        <w:t>eaglehawk</w:t>
      </w:r>
      <w:r>
        <w:rPr>
          <w:rFonts w:hAnsi="Times New Roman"/>
        </w:rPr>
        <w:t xml:space="preserve">’ </w:t>
      </w:r>
      <w:r>
        <w:t xml:space="preserve">\q Gangulu, Wiri, Biri, Yetimarala, and Yilba dialects; also Gangulu, Garingbal, Wiri, and Biri </w:t>
      </w:r>
      <w:r>
        <w:rPr>
          <w:i/>
          <w:iCs/>
        </w:rPr>
        <w:t>gurijala</w:t>
      </w:r>
      <w:r>
        <w:t>. \s AT</w:t>
      </w:r>
    </w:p>
    <w:p w14:paraId="387B4B42" w14:textId="77777777" w:rsidR="00C42BF2" w:rsidRDefault="00F80514">
      <w:pPr>
        <w:pStyle w:val="Default"/>
        <w:widowControl w:val="0"/>
        <w:tabs>
          <w:tab w:val="left" w:pos="2880"/>
        </w:tabs>
        <w:ind w:left="2880" w:hanging="2880"/>
      </w:pPr>
      <w:r>
        <w:t>\l Kungkari</w:t>
      </w:r>
      <w:r>
        <w:tab/>
        <w:t xml:space="preserve">\w kudithala \g </w:t>
      </w:r>
      <w:r>
        <w:rPr>
          <w:rFonts w:hAnsi="Times New Roman"/>
        </w:rPr>
        <w:t>‘</w:t>
      </w:r>
      <w:r>
        <w:t>eaglehawk</w:t>
      </w:r>
      <w:r>
        <w:rPr>
          <w:rFonts w:hAnsi="Times New Roman"/>
        </w:rPr>
        <w:t xml:space="preserve">’ </w:t>
      </w:r>
      <w:r>
        <w:t>\s GB</w:t>
      </w:r>
    </w:p>
    <w:p w14:paraId="6D0307C1" w14:textId="77777777" w:rsidR="00C42BF2" w:rsidRDefault="00F80514">
      <w:pPr>
        <w:pStyle w:val="Default"/>
        <w:widowControl w:val="0"/>
        <w:tabs>
          <w:tab w:val="left" w:pos="2880"/>
        </w:tabs>
        <w:ind w:left="2880" w:hanging="2880"/>
      </w:pPr>
      <w:r>
        <w:t>\l Guwa</w:t>
      </w:r>
      <w:r>
        <w:tab/>
        <w:t xml:space="preserve">\w kurrithala \g </w:t>
      </w:r>
      <w:r>
        <w:rPr>
          <w:rFonts w:hAnsi="Times New Roman"/>
        </w:rPr>
        <w:t>‘</w:t>
      </w:r>
      <w:r>
        <w:t>eaglehawk</w:t>
      </w:r>
      <w:r>
        <w:rPr>
          <w:rFonts w:hAnsi="Times New Roman"/>
        </w:rPr>
        <w:t xml:space="preserve">’ </w:t>
      </w:r>
      <w:r>
        <w:t xml:space="preserve">\q Syn. </w:t>
      </w:r>
      <w:r>
        <w:rPr>
          <w:i/>
          <w:iCs/>
        </w:rPr>
        <w:t>wuluparri</w:t>
      </w:r>
      <w:r>
        <w:t>. \s GB</w:t>
      </w:r>
    </w:p>
    <w:p w14:paraId="284D5CB8" w14:textId="77777777" w:rsidR="00C42BF2" w:rsidRDefault="00F80514">
      <w:pPr>
        <w:pStyle w:val="Default"/>
        <w:widowControl w:val="0"/>
        <w:tabs>
          <w:tab w:val="left" w:pos="2880"/>
        </w:tabs>
        <w:ind w:left="2880" w:hanging="2880"/>
      </w:pPr>
      <w:r>
        <w:t>\l Dyirbal</w:t>
      </w:r>
      <w:r>
        <w:tab/>
        <w:t xml:space="preserve">\w gurrijala \g </w:t>
      </w:r>
      <w:r>
        <w:rPr>
          <w:rFonts w:hAnsi="Times New Roman"/>
        </w:rPr>
        <w:t>‘</w:t>
      </w:r>
      <w:r>
        <w:t>eaglehawk</w:t>
      </w:r>
      <w:r>
        <w:rPr>
          <w:rFonts w:hAnsi="Times New Roman"/>
        </w:rPr>
        <w:t xml:space="preserve">’ </w:t>
      </w:r>
      <w:r>
        <w:t>\s KLH, RMWD</w:t>
      </w:r>
    </w:p>
    <w:p w14:paraId="3AEABE02" w14:textId="77777777" w:rsidR="00C42BF2" w:rsidRDefault="00F80514">
      <w:pPr>
        <w:pStyle w:val="Default"/>
        <w:widowControl w:val="0"/>
        <w:tabs>
          <w:tab w:val="left" w:pos="2880"/>
        </w:tabs>
        <w:ind w:left="2880" w:hanging="2880"/>
      </w:pPr>
      <w:r>
        <w:t>\l Girramay</w:t>
      </w:r>
      <w:r>
        <w:tab/>
        <w:t xml:space="preserve">\w gurrijala \g </w:t>
      </w:r>
      <w:r>
        <w:rPr>
          <w:rFonts w:hAnsi="Times New Roman"/>
        </w:rPr>
        <w:t>‘</w:t>
      </w:r>
      <w:r>
        <w:t>eaglehawk</w:t>
      </w:r>
      <w:r>
        <w:rPr>
          <w:rFonts w:hAnsi="Times New Roman"/>
        </w:rPr>
        <w:t xml:space="preserve">’ </w:t>
      </w:r>
      <w:r>
        <w:t>\s KLH</w:t>
      </w:r>
    </w:p>
    <w:p w14:paraId="5A883149" w14:textId="77777777" w:rsidR="00C42BF2" w:rsidRDefault="00F80514">
      <w:pPr>
        <w:pStyle w:val="Default"/>
        <w:widowControl w:val="0"/>
        <w:tabs>
          <w:tab w:val="left" w:pos="2880"/>
        </w:tabs>
        <w:ind w:left="2880" w:hanging="2880"/>
      </w:pPr>
      <w:r>
        <w:t>\l Warrgamay</w:t>
      </w:r>
      <w:r>
        <w:tab/>
        <w:t xml:space="preserve">\w gurrijala \g </w:t>
      </w:r>
      <w:r>
        <w:rPr>
          <w:rFonts w:hAnsi="Times New Roman"/>
        </w:rPr>
        <w:t>‘</w:t>
      </w:r>
      <w:r>
        <w:t>eaglehawk</w:t>
      </w:r>
      <w:r>
        <w:rPr>
          <w:rFonts w:hAnsi="Times New Roman"/>
        </w:rPr>
        <w:t xml:space="preserve">’ </w:t>
      </w:r>
      <w:r>
        <w:t>\s RMWD</w:t>
      </w:r>
    </w:p>
    <w:p w14:paraId="35D7A033" w14:textId="77777777" w:rsidR="00C42BF2" w:rsidRDefault="00F80514">
      <w:pPr>
        <w:pStyle w:val="Default"/>
        <w:widowControl w:val="0"/>
        <w:tabs>
          <w:tab w:val="left" w:pos="2880"/>
        </w:tabs>
        <w:ind w:left="2880" w:hanging="2880"/>
      </w:pPr>
      <w:r>
        <w:t>\l Nyawaygi</w:t>
      </w:r>
      <w:r>
        <w:tab/>
        <w:t xml:space="preserve">\w gurrijala \g </w:t>
      </w:r>
      <w:r>
        <w:rPr>
          <w:rFonts w:hAnsi="Times New Roman"/>
        </w:rPr>
        <w:t>‘</w:t>
      </w:r>
      <w:r>
        <w:t>eaglehawk</w:t>
      </w:r>
      <w:r>
        <w:rPr>
          <w:rFonts w:hAnsi="Times New Roman"/>
        </w:rPr>
        <w:t xml:space="preserve">’ </w:t>
      </w:r>
      <w:r>
        <w:t>\q Loan; *gurijala expected. \s RMWD</w:t>
      </w:r>
    </w:p>
    <w:p w14:paraId="2C29A6D6" w14:textId="77777777" w:rsidR="00C42BF2" w:rsidRDefault="00F80514">
      <w:pPr>
        <w:pStyle w:val="Default"/>
        <w:widowControl w:val="0"/>
        <w:tabs>
          <w:tab w:val="left" w:pos="2880"/>
        </w:tabs>
        <w:ind w:left="2880" w:hanging="2880"/>
      </w:pPr>
      <w:r>
        <w:t>\l Pitta-Pitta</w:t>
      </w:r>
      <w:r>
        <w:tab/>
        <w:t xml:space="preserve">\w kurrithala \g </w:t>
      </w:r>
      <w:r>
        <w:rPr>
          <w:rFonts w:hAnsi="Times New Roman"/>
        </w:rPr>
        <w:t>‘</w:t>
      </w:r>
      <w:r>
        <w:t>eaglehawk</w:t>
      </w:r>
      <w:r>
        <w:rPr>
          <w:rFonts w:hAnsi="Times New Roman"/>
        </w:rPr>
        <w:t>’</w:t>
      </w:r>
    </w:p>
    <w:p w14:paraId="54F21F35" w14:textId="77777777" w:rsidR="00C42BF2" w:rsidRDefault="00F80514">
      <w:pPr>
        <w:pStyle w:val="Default"/>
        <w:widowControl w:val="0"/>
        <w:tabs>
          <w:tab w:val="left" w:pos="2880"/>
        </w:tabs>
        <w:ind w:left="2880" w:hanging="2880"/>
      </w:pPr>
      <w:r>
        <w:t>\l Mayi-Kulan</w:t>
      </w:r>
      <w:r>
        <w:tab/>
        <w:t xml:space="preserve">\w kurrithila \g </w:t>
      </w:r>
      <w:r>
        <w:rPr>
          <w:rFonts w:hAnsi="Times New Roman"/>
        </w:rPr>
        <w:t>‘</w:t>
      </w:r>
      <w:r>
        <w:t>eaglehawk</w:t>
      </w:r>
      <w:r>
        <w:rPr>
          <w:rFonts w:hAnsi="Times New Roman"/>
        </w:rPr>
        <w:t xml:space="preserve">’ </w:t>
      </w:r>
      <w:r>
        <w:t xml:space="preserve">\q *a &gt; </w:t>
      </w:r>
      <w:r>
        <w:rPr>
          <w:i/>
          <w:iCs/>
        </w:rPr>
        <w:t>i</w:t>
      </w:r>
      <w:r>
        <w:t xml:space="preserve"> ? \s GB</w:t>
      </w:r>
    </w:p>
    <w:p w14:paraId="67A40852" w14:textId="77777777" w:rsidR="00C42BF2" w:rsidRDefault="00F80514">
      <w:pPr>
        <w:pStyle w:val="Default"/>
        <w:widowControl w:val="0"/>
        <w:tabs>
          <w:tab w:val="left" w:pos="2880"/>
        </w:tabs>
        <w:ind w:left="2880" w:hanging="2880"/>
      </w:pPr>
      <w:r>
        <w:t>\l Mayi-Yapi</w:t>
      </w:r>
      <w:r>
        <w:tab/>
        <w:t xml:space="preserve">\w kurrithila \g </w:t>
      </w:r>
      <w:r>
        <w:rPr>
          <w:rFonts w:hAnsi="Times New Roman"/>
        </w:rPr>
        <w:t>‘</w:t>
      </w:r>
      <w:r>
        <w:t>eaglehawk</w:t>
      </w:r>
      <w:r>
        <w:rPr>
          <w:rFonts w:hAnsi="Times New Roman"/>
        </w:rPr>
        <w:t>’</w:t>
      </w:r>
    </w:p>
    <w:p w14:paraId="1AE02A5A" w14:textId="77777777" w:rsidR="00C42BF2" w:rsidRDefault="00F80514">
      <w:pPr>
        <w:pStyle w:val="Default"/>
        <w:widowControl w:val="0"/>
        <w:tabs>
          <w:tab w:val="left" w:pos="2880"/>
        </w:tabs>
        <w:ind w:left="2880" w:hanging="2880"/>
      </w:pPr>
      <w:r>
        <w:t>\l Mayi-Thakurti</w:t>
      </w:r>
      <w:r>
        <w:tab/>
        <w:t xml:space="preserve">\w kurrithila \g </w:t>
      </w:r>
      <w:r>
        <w:rPr>
          <w:rFonts w:hAnsi="Times New Roman"/>
        </w:rPr>
        <w:t>‘</w:t>
      </w:r>
      <w:r>
        <w:t>eaglehawk</w:t>
      </w:r>
      <w:r>
        <w:rPr>
          <w:rFonts w:hAnsi="Times New Roman"/>
        </w:rPr>
        <w:t>’</w:t>
      </w:r>
    </w:p>
    <w:p w14:paraId="24C57C23" w14:textId="77777777" w:rsidR="00C42BF2" w:rsidRDefault="00F80514">
      <w:pPr>
        <w:pStyle w:val="Default"/>
        <w:widowControl w:val="0"/>
        <w:tabs>
          <w:tab w:val="left" w:pos="2880"/>
        </w:tabs>
        <w:ind w:left="2880" w:hanging="2880"/>
      </w:pPr>
      <w:r>
        <w:t>\l Mayi-Kutuna</w:t>
      </w:r>
      <w:r>
        <w:tab/>
        <w:t xml:space="preserve">\w kurrithila \g </w:t>
      </w:r>
      <w:r>
        <w:rPr>
          <w:rFonts w:hAnsi="Times New Roman"/>
        </w:rPr>
        <w:t>‘</w:t>
      </w:r>
      <w:r>
        <w:t>eaglehawk</w:t>
      </w:r>
      <w:r>
        <w:rPr>
          <w:rFonts w:hAnsi="Times New Roman"/>
        </w:rPr>
        <w:t>’</w:t>
      </w:r>
    </w:p>
    <w:p w14:paraId="47382275" w14:textId="77777777" w:rsidR="00C42BF2" w:rsidRDefault="00F80514">
      <w:pPr>
        <w:pStyle w:val="Default"/>
        <w:widowControl w:val="0"/>
        <w:tabs>
          <w:tab w:val="left" w:pos="2880"/>
        </w:tabs>
        <w:ind w:left="2880" w:hanging="2880"/>
      </w:pPr>
      <w:r>
        <w:t>\l Wunumara</w:t>
      </w:r>
      <w:r>
        <w:tab/>
        <w:t xml:space="preserve">\w kurrithila \g </w:t>
      </w:r>
      <w:r>
        <w:rPr>
          <w:rFonts w:hAnsi="Times New Roman"/>
        </w:rPr>
        <w:t>‘</w:t>
      </w:r>
      <w:r>
        <w:t>eaglehawk</w:t>
      </w:r>
      <w:r>
        <w:rPr>
          <w:rFonts w:hAnsi="Times New Roman"/>
        </w:rPr>
        <w:t>’</w:t>
      </w:r>
    </w:p>
    <w:p w14:paraId="4F8EB0E1" w14:textId="77777777" w:rsidR="00C42BF2" w:rsidRDefault="00F80514">
      <w:pPr>
        <w:pStyle w:val="Default"/>
        <w:widowControl w:val="0"/>
        <w:tabs>
          <w:tab w:val="left" w:pos="2880"/>
        </w:tabs>
        <w:ind w:left="2880" w:hanging="2880"/>
        <w:rPr>
          <w:color w:val="003300"/>
          <w:u w:color="003300"/>
        </w:rPr>
      </w:pPr>
      <w:r>
        <w:rPr>
          <w:color w:val="003300"/>
          <w:u w:color="003300"/>
        </w:rPr>
        <w:t>\l Dharumbal</w:t>
      </w:r>
      <w:r>
        <w:rPr>
          <w:color w:val="003300"/>
          <w:u w:color="003300"/>
        </w:rPr>
        <w:tab/>
        <w:t xml:space="preserve">\w gurithala \g </w:t>
      </w:r>
      <w:r>
        <w:rPr>
          <w:rFonts w:hAnsi="Times New Roman"/>
          <w:color w:val="003300"/>
          <w:u w:color="003300"/>
        </w:rPr>
        <w:t>‘</w:t>
      </w:r>
      <w:r>
        <w:rPr>
          <w:color w:val="003300"/>
          <w:u w:color="003300"/>
        </w:rPr>
        <w:t>eaglehawk</w:t>
      </w:r>
      <w:r>
        <w:rPr>
          <w:rFonts w:hAnsi="Times New Roman"/>
          <w:color w:val="003300"/>
          <w:u w:color="003300"/>
        </w:rPr>
        <w:t xml:space="preserve">’ </w:t>
      </w:r>
      <w:r>
        <w:rPr>
          <w:color w:val="003300"/>
          <w:u w:color="003300"/>
        </w:rPr>
        <w:t xml:space="preserve">\q Also cited as </w:t>
      </w:r>
      <w:r>
        <w:rPr>
          <w:i/>
          <w:iCs/>
          <w:color w:val="003300"/>
          <w:u w:color="003300"/>
        </w:rPr>
        <w:t>guriala</w:t>
      </w:r>
      <w:r>
        <w:rPr>
          <w:rFonts w:hAnsi="Times New Roman"/>
          <w:color w:val="003300"/>
          <w:u w:color="003300"/>
        </w:rPr>
        <w:t xml:space="preserve"> ‘</w:t>
      </w:r>
      <w:r>
        <w:rPr>
          <w:color w:val="003300"/>
          <w:u w:color="003300"/>
        </w:rPr>
        <w:t>eaglehawk, large</w:t>
      </w:r>
      <w:r>
        <w:rPr>
          <w:rFonts w:hAnsi="Times New Roman"/>
          <w:color w:val="003300"/>
          <w:u w:color="003300"/>
        </w:rPr>
        <w:t xml:space="preserve">’ </w:t>
      </w:r>
      <w:r>
        <w:rPr>
          <w:color w:val="003300"/>
          <w:u w:color="003300"/>
        </w:rPr>
        <w:t>\s AT 71,102</w:t>
      </w:r>
    </w:p>
    <w:p w14:paraId="3024816E" w14:textId="77777777" w:rsidR="00C42BF2" w:rsidRDefault="00F80514">
      <w:pPr>
        <w:pStyle w:val="Default"/>
        <w:widowControl w:val="0"/>
        <w:tabs>
          <w:tab w:val="left" w:pos="2880"/>
        </w:tabs>
        <w:ind w:left="2880" w:hanging="2880"/>
      </w:pPr>
      <w:r>
        <w:t>\l CEArrernte</w:t>
      </w:r>
      <w:r>
        <w:tab/>
        <w:t xml:space="preserve">\w irrece \g </w:t>
      </w:r>
      <w:r>
        <w:rPr>
          <w:rFonts w:hAnsi="Times New Roman"/>
        </w:rPr>
        <w:t>‘</w:t>
      </w:r>
      <w:r>
        <w:t>eaglehawk</w:t>
      </w:r>
      <w:r>
        <w:rPr>
          <w:rFonts w:hAnsi="Times New Roman"/>
        </w:rPr>
        <w:t xml:space="preserve">’ </w:t>
      </w:r>
      <w:r>
        <w:t>\q HK: the expected reflex of *kurricala is **(</w:t>
      </w:r>
      <w:r>
        <w:rPr>
          <w:i/>
          <w:iCs/>
        </w:rPr>
        <w:t>i</w:t>
      </w:r>
      <w:r>
        <w:t>)</w:t>
      </w:r>
      <w:r>
        <w:rPr>
          <w:i/>
          <w:iCs/>
        </w:rPr>
        <w:t>rrwece</w:t>
      </w:r>
      <w:r>
        <w:t>(</w:t>
      </w:r>
      <w:r>
        <w:rPr>
          <w:i/>
          <w:iCs/>
        </w:rPr>
        <w:t>le</w:t>
      </w:r>
      <w:r>
        <w:t>). \s H&amp;D</w:t>
      </w:r>
    </w:p>
    <w:p w14:paraId="03861CB3" w14:textId="77777777" w:rsidR="00C42BF2" w:rsidRDefault="00F80514">
      <w:pPr>
        <w:pStyle w:val="Default"/>
        <w:widowControl w:val="0"/>
        <w:tabs>
          <w:tab w:val="left" w:pos="2880"/>
        </w:tabs>
        <w:ind w:left="2880" w:hanging="2880"/>
      </w:pPr>
      <w:r>
        <w:t>\l WArrernte</w:t>
      </w:r>
      <w:r>
        <w:tab/>
        <w:t xml:space="preserve">\w irrece \g </w:t>
      </w:r>
      <w:r>
        <w:rPr>
          <w:rFonts w:hAnsi="Times New Roman"/>
        </w:rPr>
        <w:t>‘</w:t>
      </w:r>
      <w:r>
        <w:t>eaglehawk</w:t>
      </w:r>
      <w:r>
        <w:rPr>
          <w:rFonts w:hAnsi="Times New Roman"/>
        </w:rPr>
        <w:t xml:space="preserve">’ </w:t>
      </w:r>
      <w:r>
        <w:t>\q See GB note on myth; see note to CEArrernte entry on etymology. \s GB</w:t>
      </w:r>
    </w:p>
    <w:p w14:paraId="4B07BA4C" w14:textId="77777777" w:rsidR="00C42BF2" w:rsidRDefault="00F80514">
      <w:pPr>
        <w:pStyle w:val="Default"/>
        <w:widowControl w:val="0"/>
        <w:tabs>
          <w:tab w:val="left" w:pos="2880"/>
        </w:tabs>
        <w:ind w:left="2880" w:hanging="2880"/>
        <w:rPr>
          <w:b/>
          <w:bCs/>
        </w:rPr>
      </w:pPr>
      <w:r>
        <w:t xml:space="preserve">\l </w:t>
      </w:r>
      <w:r>
        <w:rPr>
          <w:b/>
          <w:bCs/>
        </w:rPr>
        <w:t>?</w:t>
      </w:r>
      <w:r>
        <w:rPr>
          <w:b/>
          <w:bCs/>
        </w:rPr>
        <w:tab/>
        <w:t>\w *kurricala</w:t>
      </w:r>
    </w:p>
    <w:p w14:paraId="0282C317" w14:textId="77777777" w:rsidR="00C42BF2" w:rsidRDefault="00F80514">
      <w:pPr>
        <w:pStyle w:val="Default"/>
        <w:widowControl w:val="0"/>
        <w:tabs>
          <w:tab w:val="left" w:pos="2880"/>
        </w:tabs>
        <w:ind w:left="2880" w:hanging="2880"/>
      </w:pPr>
      <w:r>
        <w:t>^^^</w:t>
      </w:r>
    </w:p>
    <w:p w14:paraId="6D82F5C9" w14:textId="77777777" w:rsidR="00C42BF2" w:rsidRDefault="00F80514">
      <w:pPr>
        <w:pStyle w:val="Default"/>
        <w:widowControl w:val="0"/>
        <w:tabs>
          <w:tab w:val="left" w:pos="2880"/>
        </w:tabs>
        <w:ind w:left="2880" w:hanging="2880"/>
      </w:pPr>
      <w:r>
        <w:t>\l Pirriya</w:t>
      </w:r>
      <w:r>
        <w:tab/>
        <w:t xml:space="preserve">\w kurrindala \g </w:t>
      </w:r>
      <w:r>
        <w:rPr>
          <w:rFonts w:hAnsi="Times New Roman"/>
        </w:rPr>
        <w:t>‘</w:t>
      </w:r>
      <w:r>
        <w:t>type of hawk</w:t>
      </w:r>
      <w:r>
        <w:rPr>
          <w:rFonts w:hAnsi="Times New Roman"/>
        </w:rPr>
        <w:t xml:space="preserve">’ </w:t>
      </w:r>
      <w:r>
        <w:t>\s GB</w:t>
      </w:r>
    </w:p>
    <w:p w14:paraId="541C1535" w14:textId="77777777" w:rsidR="00C42BF2" w:rsidRDefault="00F80514">
      <w:pPr>
        <w:pStyle w:val="Default"/>
        <w:widowControl w:val="0"/>
        <w:tabs>
          <w:tab w:val="left" w:pos="2880"/>
        </w:tabs>
        <w:ind w:left="2880" w:hanging="2880"/>
        <w:rPr>
          <w:color w:val="003300"/>
          <w:u w:color="003300"/>
        </w:rPr>
      </w:pPr>
      <w:r>
        <w:rPr>
          <w:color w:val="003300"/>
          <w:u w:color="003300"/>
        </w:rPr>
        <w:t>***</w:t>
      </w:r>
    </w:p>
    <w:p w14:paraId="54668677" w14:textId="77777777" w:rsidR="00C42BF2" w:rsidRDefault="00F80514">
      <w:pPr>
        <w:pStyle w:val="Default"/>
        <w:widowControl w:val="0"/>
        <w:tabs>
          <w:tab w:val="left" w:pos="2880"/>
        </w:tabs>
        <w:ind w:left="2880" w:hanging="2880"/>
        <w:rPr>
          <w:color w:val="003300"/>
          <w:u w:color="003300"/>
        </w:rPr>
      </w:pPr>
      <w:r>
        <w:rPr>
          <w:color w:val="003300"/>
          <w:u w:color="003300"/>
        </w:rPr>
        <w:t>\l Dalabon</w:t>
      </w:r>
      <w:r>
        <w:rPr>
          <w:color w:val="003300"/>
          <w:u w:color="003300"/>
        </w:rPr>
        <w:tab/>
        <w:t xml:space="preserve">\w kurridjardu \g </w:t>
      </w:r>
      <w:r>
        <w:rPr>
          <w:rFonts w:hAnsi="Times New Roman"/>
          <w:color w:val="003300"/>
          <w:u w:color="003300"/>
        </w:rPr>
        <w:t>‘</w:t>
      </w:r>
      <w:r>
        <w:rPr>
          <w:color w:val="003300"/>
          <w:u w:color="003300"/>
        </w:rPr>
        <w:t>python snake</w:t>
      </w:r>
      <w:r>
        <w:rPr>
          <w:rFonts w:hAnsi="Times New Roman"/>
          <w:color w:val="003300"/>
          <w:u w:color="003300"/>
        </w:rPr>
        <w:t>’</w:t>
      </w:r>
    </w:p>
    <w:p w14:paraId="7C4178DD" w14:textId="77777777" w:rsidR="00C42BF2" w:rsidRDefault="00C42BF2">
      <w:pPr>
        <w:pStyle w:val="Default"/>
        <w:widowControl w:val="0"/>
        <w:tabs>
          <w:tab w:val="left" w:pos="2880"/>
        </w:tabs>
        <w:ind w:left="2880" w:hanging="2880"/>
        <w:rPr>
          <w:color w:val="003300"/>
          <w:u w:color="003300"/>
        </w:rPr>
      </w:pPr>
    </w:p>
    <w:p w14:paraId="76C6BD3A" w14:textId="77777777" w:rsidR="00C42BF2" w:rsidRDefault="00C42BF2">
      <w:pPr>
        <w:pStyle w:val="Default"/>
        <w:widowControl w:val="0"/>
        <w:tabs>
          <w:tab w:val="left" w:pos="2880"/>
        </w:tabs>
        <w:ind w:left="2880" w:hanging="2880"/>
        <w:rPr>
          <w:color w:val="003300"/>
          <w:u w:color="003300"/>
        </w:rPr>
      </w:pPr>
    </w:p>
    <w:p w14:paraId="41565F85" w14:textId="77777777" w:rsidR="00C42BF2" w:rsidRDefault="00F80514">
      <w:pPr>
        <w:pStyle w:val="Default"/>
        <w:widowControl w:val="0"/>
        <w:tabs>
          <w:tab w:val="left" w:pos="2880"/>
        </w:tabs>
        <w:ind w:left="2880" w:hanging="2880"/>
        <w:rPr>
          <w:b/>
          <w:bCs/>
        </w:rPr>
      </w:pPr>
      <w:r>
        <w:t xml:space="preserve">\e </w:t>
      </w:r>
      <w:r>
        <w:rPr>
          <w:b/>
          <w:bCs/>
        </w:rPr>
        <w:t>*kurrka</w:t>
      </w:r>
    </w:p>
    <w:p w14:paraId="299B3820" w14:textId="77777777" w:rsidR="00C42BF2" w:rsidRDefault="00F80514">
      <w:pPr>
        <w:pStyle w:val="Default"/>
        <w:widowControl w:val="0"/>
        <w:tabs>
          <w:tab w:val="left" w:pos="2880"/>
        </w:tabs>
        <w:ind w:left="2880" w:hanging="2880"/>
      </w:pPr>
      <w:r>
        <w:t xml:space="preserve">\t </w:t>
      </w:r>
      <w:r>
        <w:rPr>
          <w:rFonts w:hAnsi="Times New Roman"/>
        </w:rPr>
        <w:t>‘</w:t>
      </w:r>
      <w:r>
        <w:t>forest</w:t>
      </w:r>
      <w:r>
        <w:rPr>
          <w:rFonts w:hAnsi="Times New Roman"/>
        </w:rPr>
        <w:t>’</w:t>
      </w:r>
    </w:p>
    <w:p w14:paraId="42C4F00D" w14:textId="77777777" w:rsidR="00C42BF2" w:rsidRDefault="00F80514">
      <w:pPr>
        <w:pStyle w:val="Default"/>
        <w:widowControl w:val="0"/>
        <w:tabs>
          <w:tab w:val="left" w:pos="2880"/>
        </w:tabs>
        <w:ind w:left="2880" w:hanging="2880"/>
      </w:pPr>
      <w:r>
        <w:t>\b n</w:t>
      </w:r>
    </w:p>
    <w:p w14:paraId="183A070E" w14:textId="77777777" w:rsidR="00C42BF2" w:rsidRDefault="00F80514">
      <w:pPr>
        <w:pStyle w:val="Default"/>
        <w:widowControl w:val="0"/>
        <w:tabs>
          <w:tab w:val="left" w:pos="2880"/>
        </w:tabs>
        <w:ind w:left="2880" w:hanging="2880"/>
      </w:pPr>
      <w:r>
        <w:t>\c P</w:t>
      </w:r>
    </w:p>
    <w:p w14:paraId="052D5FE2" w14:textId="77777777" w:rsidR="00C42BF2" w:rsidRDefault="00F80514">
      <w:pPr>
        <w:pStyle w:val="Default"/>
        <w:widowControl w:val="0"/>
        <w:tabs>
          <w:tab w:val="left" w:pos="2880"/>
        </w:tabs>
        <w:ind w:left="2880" w:hanging="2880"/>
      </w:pPr>
      <w:r>
        <w:t>\l KThaayorre</w:t>
      </w:r>
      <w:r>
        <w:tab/>
        <w:t xml:space="preserve">\w kurrk, kurrka \g </w:t>
      </w:r>
      <w:r>
        <w:rPr>
          <w:rFonts w:hAnsi="Times New Roman"/>
        </w:rPr>
        <w:t>‘</w:t>
      </w:r>
      <w:r>
        <w:t>forest, rain forest</w:t>
      </w:r>
      <w:r>
        <w:rPr>
          <w:rFonts w:hAnsi="Times New Roman"/>
        </w:rPr>
        <w:t xml:space="preserve">’ </w:t>
      </w:r>
      <w:r>
        <w:t>\s AH</w:t>
      </w:r>
    </w:p>
    <w:p w14:paraId="38C412A1" w14:textId="77777777" w:rsidR="00C42BF2" w:rsidRDefault="00F80514">
      <w:pPr>
        <w:pStyle w:val="Default"/>
        <w:widowControl w:val="0"/>
        <w:tabs>
          <w:tab w:val="left" w:pos="2880"/>
        </w:tabs>
        <w:ind w:left="2880" w:hanging="2880"/>
      </w:pPr>
      <w:r>
        <w:t>\l YYoront</w:t>
      </w:r>
      <w:r>
        <w:tab/>
        <w:t xml:space="preserve">\w kurr7, kurr7a; larr- \g </w:t>
      </w:r>
      <w:r>
        <w:rPr>
          <w:rFonts w:hAnsi="Times New Roman"/>
        </w:rPr>
        <w:t>‘</w:t>
      </w:r>
      <w:r>
        <w:t>forest country</w:t>
      </w:r>
      <w:r>
        <w:rPr>
          <w:rFonts w:hAnsi="Times New Roman"/>
        </w:rPr>
        <w:t xml:space="preserve">’ </w:t>
      </w:r>
      <w:r>
        <w:t xml:space="preserve">\q Inland. Also </w:t>
      </w:r>
      <w:r>
        <w:rPr>
          <w:i/>
          <w:iCs/>
        </w:rPr>
        <w:t>yo-kurr7</w:t>
      </w:r>
      <w:r>
        <w:rPr>
          <w:rFonts w:hAnsi="Times New Roman"/>
        </w:rPr>
        <w:t xml:space="preserve"> ‘</w:t>
      </w:r>
      <w:r>
        <w:t>stump, log</w:t>
      </w:r>
      <w:r>
        <w:rPr>
          <w:rFonts w:hAnsi="Times New Roman"/>
        </w:rPr>
        <w:t>’</w:t>
      </w:r>
      <w:r>
        <w:t>.</w:t>
      </w:r>
    </w:p>
    <w:p w14:paraId="550B86CD" w14:textId="77777777" w:rsidR="00C42BF2" w:rsidRDefault="00C42BF2">
      <w:pPr>
        <w:pStyle w:val="Default"/>
        <w:widowControl w:val="0"/>
        <w:tabs>
          <w:tab w:val="left" w:pos="2880"/>
        </w:tabs>
        <w:ind w:left="2880" w:hanging="2880"/>
      </w:pPr>
    </w:p>
    <w:p w14:paraId="363F37EC" w14:textId="77777777" w:rsidR="00C42BF2" w:rsidRDefault="00C42BF2">
      <w:pPr>
        <w:pStyle w:val="Default"/>
        <w:widowControl w:val="0"/>
        <w:tabs>
          <w:tab w:val="left" w:pos="2880"/>
        </w:tabs>
        <w:ind w:left="2880" w:hanging="2880"/>
      </w:pPr>
    </w:p>
    <w:p w14:paraId="32511D38" w14:textId="77777777" w:rsidR="00C42BF2" w:rsidRDefault="00F80514">
      <w:pPr>
        <w:pStyle w:val="Default"/>
        <w:widowControl w:val="0"/>
        <w:tabs>
          <w:tab w:val="left" w:pos="2880"/>
        </w:tabs>
        <w:ind w:left="2880" w:hanging="2880"/>
        <w:rPr>
          <w:b/>
          <w:bCs/>
        </w:rPr>
      </w:pPr>
      <w:r>
        <w:t xml:space="preserve">\e </w:t>
      </w:r>
      <w:r>
        <w:rPr>
          <w:b/>
          <w:bCs/>
        </w:rPr>
        <w:t>*kurrka</w:t>
      </w:r>
    </w:p>
    <w:p w14:paraId="6CDAC7EE" w14:textId="77777777" w:rsidR="00C42BF2" w:rsidRDefault="00F80514">
      <w:pPr>
        <w:pStyle w:val="Default"/>
        <w:widowControl w:val="0"/>
        <w:tabs>
          <w:tab w:val="left" w:pos="2880"/>
        </w:tabs>
        <w:ind w:left="2880" w:hanging="2880"/>
      </w:pPr>
      <w:r>
        <w:t xml:space="preserve">\t </w:t>
      </w:r>
      <w:r>
        <w:rPr>
          <w:rFonts w:hAnsi="Times New Roman"/>
        </w:rPr>
        <w:t>‘</w:t>
      </w:r>
      <w:r>
        <w:t>neck</w:t>
      </w:r>
      <w:r>
        <w:rPr>
          <w:rFonts w:hAnsi="Times New Roman"/>
        </w:rPr>
        <w:t>’</w:t>
      </w:r>
    </w:p>
    <w:p w14:paraId="2034E674" w14:textId="77777777" w:rsidR="00C42BF2" w:rsidRDefault="00F80514">
      <w:pPr>
        <w:pStyle w:val="Default"/>
        <w:widowControl w:val="0"/>
        <w:tabs>
          <w:tab w:val="left" w:pos="2880"/>
        </w:tabs>
        <w:ind w:left="2880" w:hanging="2880"/>
      </w:pPr>
      <w:r>
        <w:t>\b n</w:t>
      </w:r>
    </w:p>
    <w:p w14:paraId="2879C6AF" w14:textId="77777777" w:rsidR="00C42BF2" w:rsidRDefault="00F80514">
      <w:pPr>
        <w:pStyle w:val="Default"/>
        <w:widowControl w:val="0"/>
        <w:tabs>
          <w:tab w:val="left" w:pos="2880"/>
        </w:tabs>
        <w:ind w:left="2880" w:hanging="2880"/>
      </w:pPr>
      <w:r>
        <w:t>\c B</w:t>
      </w:r>
    </w:p>
    <w:p w14:paraId="62C7F98B" w14:textId="77777777" w:rsidR="00C42BF2" w:rsidRDefault="00F80514">
      <w:pPr>
        <w:pStyle w:val="Default"/>
        <w:widowControl w:val="0"/>
        <w:tabs>
          <w:tab w:val="left" w:pos="2880"/>
        </w:tabs>
        <w:ind w:left="2880" w:hanging="2880"/>
      </w:pPr>
      <w:r>
        <w:t>\l KKY</w:t>
      </w:r>
      <w:r>
        <w:tab/>
        <w:t>\w k</w:t>
      </w:r>
      <w:r>
        <w:rPr>
          <w:rFonts w:hAnsi="Times New Roman"/>
        </w:rPr>
        <w:t>œ</w:t>
      </w:r>
      <w:r>
        <w:t>rkak, k</w:t>
      </w:r>
      <w:r>
        <w:rPr>
          <w:rFonts w:hAnsi="Times New Roman"/>
        </w:rPr>
        <w:t>œ</w:t>
      </w:r>
      <w:r>
        <w:t xml:space="preserve">rkakal \g </w:t>
      </w:r>
      <w:r>
        <w:rPr>
          <w:rFonts w:hAnsi="Times New Roman"/>
        </w:rPr>
        <w:t>‘</w:t>
      </w:r>
      <w:r>
        <w:t>throat</w:t>
      </w:r>
      <w:r>
        <w:rPr>
          <w:rFonts w:hAnsi="Times New Roman"/>
        </w:rPr>
        <w:t xml:space="preserve">’ </w:t>
      </w:r>
      <w:r>
        <w:t xml:space="preserve">\q Var. of absolutive </w:t>
      </w:r>
      <w:r>
        <w:rPr>
          <w:i/>
          <w:iCs/>
        </w:rPr>
        <w:t>k</w:t>
      </w:r>
      <w:r>
        <w:rPr>
          <w:rFonts w:hAnsi="Times New Roman"/>
          <w:i/>
          <w:iCs/>
        </w:rPr>
        <w:t>œ</w:t>
      </w:r>
      <w:r>
        <w:rPr>
          <w:i/>
          <w:iCs/>
        </w:rPr>
        <w:t>rka</w:t>
      </w:r>
      <w:r>
        <w:t>. \s RJK</w:t>
      </w:r>
    </w:p>
    <w:p w14:paraId="2CBD3EC3" w14:textId="77777777" w:rsidR="00C42BF2" w:rsidRDefault="00F80514">
      <w:pPr>
        <w:pStyle w:val="Default"/>
        <w:widowControl w:val="0"/>
        <w:tabs>
          <w:tab w:val="left" w:pos="2880"/>
        </w:tabs>
        <w:ind w:left="2880" w:hanging="2880"/>
        <w:rPr>
          <w:color w:val="003300"/>
          <w:u w:color="003300"/>
        </w:rPr>
      </w:pPr>
      <w:r>
        <w:rPr>
          <w:color w:val="003300"/>
          <w:u w:color="003300"/>
        </w:rPr>
        <w:t>\l Kaanytju</w:t>
      </w:r>
      <w:r>
        <w:rPr>
          <w:color w:val="003300"/>
          <w:u w:color="003300"/>
        </w:rPr>
        <w:tab/>
        <w:t xml:space="preserve">\w kuyka \g </w:t>
      </w:r>
      <w:r>
        <w:rPr>
          <w:rFonts w:hAnsi="Times New Roman"/>
          <w:color w:val="003300"/>
          <w:u w:color="003300"/>
        </w:rPr>
        <w:t>‘</w:t>
      </w:r>
      <w:r>
        <w:rPr>
          <w:color w:val="003300"/>
          <w:u w:color="003300"/>
        </w:rPr>
        <w:t>nape</w:t>
      </w:r>
      <w:r>
        <w:rPr>
          <w:rFonts w:hAnsi="Times New Roman"/>
          <w:color w:val="003300"/>
          <w:u w:color="003300"/>
        </w:rPr>
        <w:t xml:space="preserve">’ </w:t>
      </w:r>
      <w:r>
        <w:rPr>
          <w:color w:val="003300"/>
          <w:u w:color="003300"/>
        </w:rPr>
        <w:t>\s KLH</w:t>
      </w:r>
    </w:p>
    <w:p w14:paraId="731D7C94" w14:textId="77777777" w:rsidR="00C42BF2" w:rsidRDefault="00F80514">
      <w:pPr>
        <w:pStyle w:val="Default"/>
        <w:widowControl w:val="0"/>
        <w:tabs>
          <w:tab w:val="left" w:pos="2880"/>
        </w:tabs>
        <w:ind w:left="2880" w:hanging="2880"/>
      </w:pPr>
      <w:r>
        <w:t>\l Pakanh</w:t>
      </w:r>
      <w:r>
        <w:tab/>
        <w:t xml:space="preserve">\w kuyka; ma7a- \g </w:t>
      </w:r>
      <w:r>
        <w:rPr>
          <w:rFonts w:hAnsi="Times New Roman"/>
        </w:rPr>
        <w:t>‘</w:t>
      </w:r>
      <w:r>
        <w:t>nape</w:t>
      </w:r>
      <w:r>
        <w:rPr>
          <w:rFonts w:hAnsi="Times New Roman"/>
        </w:rPr>
        <w:t xml:space="preserve">’ </w:t>
      </w:r>
      <w:r>
        <w:t xml:space="preserve">\q Compare </w:t>
      </w:r>
      <w:r>
        <w:rPr>
          <w:i/>
          <w:iCs/>
        </w:rPr>
        <w:t>muka</w:t>
      </w:r>
      <w:r>
        <w:rPr>
          <w:rFonts w:hAnsi="Times New Roman"/>
        </w:rPr>
        <w:t xml:space="preserve"> ‘</w:t>
      </w:r>
      <w:r>
        <w:t>rock</w:t>
      </w:r>
      <w:r>
        <w:rPr>
          <w:rFonts w:hAnsi="Times New Roman"/>
        </w:rPr>
        <w:t xml:space="preserve">’ </w:t>
      </w:r>
      <w:r>
        <w:t>&lt; *kurrka. \s PH website</w:t>
      </w:r>
    </w:p>
    <w:p w14:paraId="4D412D61" w14:textId="77777777" w:rsidR="00C42BF2" w:rsidRDefault="00F80514">
      <w:pPr>
        <w:pStyle w:val="Default"/>
        <w:widowControl w:val="0"/>
        <w:tabs>
          <w:tab w:val="left" w:pos="2880"/>
        </w:tabs>
        <w:ind w:left="2880" w:hanging="2880"/>
      </w:pPr>
      <w:r>
        <w:t>\l Yidiny</w:t>
      </w:r>
      <w:r>
        <w:tab/>
        <w:t xml:space="preserve">\w gurrga \g </w:t>
      </w:r>
      <w:r>
        <w:rPr>
          <w:rFonts w:hAnsi="Times New Roman"/>
        </w:rPr>
        <w:t>‘</w:t>
      </w:r>
      <w:r>
        <w:t>neck</w:t>
      </w:r>
      <w:r>
        <w:rPr>
          <w:rFonts w:hAnsi="Times New Roman"/>
        </w:rPr>
        <w:t xml:space="preserve">’ </w:t>
      </w:r>
      <w:r>
        <w:t>\q All dialects. \s RMWD A2</w:t>
      </w:r>
    </w:p>
    <w:p w14:paraId="5876C691" w14:textId="77777777" w:rsidR="00C42BF2" w:rsidRDefault="00F80514">
      <w:pPr>
        <w:pStyle w:val="Default"/>
        <w:widowControl w:val="0"/>
        <w:tabs>
          <w:tab w:val="left" w:pos="2880"/>
        </w:tabs>
        <w:ind w:left="2880" w:hanging="2880"/>
      </w:pPr>
      <w:r>
        <w:lastRenderedPageBreak/>
        <w:t>\l Bidyara</w:t>
      </w:r>
      <w:r>
        <w:tab/>
        <w:t xml:space="preserve">\w gurrga \g </w:t>
      </w:r>
      <w:r>
        <w:rPr>
          <w:rFonts w:hAnsi="Times New Roman"/>
        </w:rPr>
        <w:t>‘</w:t>
      </w:r>
      <w:r>
        <w:t>neck</w:t>
      </w:r>
      <w:r>
        <w:rPr>
          <w:rFonts w:hAnsi="Times New Roman"/>
        </w:rPr>
        <w:t xml:space="preserve">’ </w:t>
      </w:r>
      <w:r>
        <w:t>\s GB</w:t>
      </w:r>
    </w:p>
    <w:p w14:paraId="5FAC8AD5" w14:textId="77777777" w:rsidR="00C42BF2" w:rsidRDefault="00F80514">
      <w:pPr>
        <w:pStyle w:val="Default"/>
        <w:widowControl w:val="0"/>
        <w:tabs>
          <w:tab w:val="left" w:pos="2880"/>
        </w:tabs>
        <w:ind w:left="2880" w:hanging="2880"/>
      </w:pPr>
      <w:r>
        <w:t>\l Gunya</w:t>
      </w:r>
      <w:r>
        <w:tab/>
        <w:t xml:space="preserve">\w gudga \g </w:t>
      </w:r>
      <w:r>
        <w:rPr>
          <w:rFonts w:hAnsi="Times New Roman"/>
        </w:rPr>
        <w:t>‘</w:t>
      </w:r>
      <w:r>
        <w:t>nape, back of neck</w:t>
      </w:r>
      <w:r>
        <w:rPr>
          <w:rFonts w:hAnsi="Times New Roman"/>
        </w:rPr>
        <w:t xml:space="preserve">’ </w:t>
      </w:r>
      <w:r>
        <w:t>\q /d/ &lt; *rr. \s GB</w:t>
      </w:r>
    </w:p>
    <w:p w14:paraId="7956E544" w14:textId="77777777" w:rsidR="00C42BF2" w:rsidRDefault="00F80514">
      <w:pPr>
        <w:pStyle w:val="Default"/>
        <w:widowControl w:val="0"/>
        <w:tabs>
          <w:tab w:val="left" w:pos="2880"/>
        </w:tabs>
        <w:ind w:left="2880" w:hanging="2880"/>
      </w:pPr>
      <w:r>
        <w:t>\l Warrgamay</w:t>
      </w:r>
      <w:r>
        <w:tab/>
        <w:t xml:space="preserve">\w gurrga \g </w:t>
      </w:r>
      <w:r>
        <w:rPr>
          <w:rFonts w:hAnsi="Times New Roman"/>
        </w:rPr>
        <w:t>‘</w:t>
      </w:r>
      <w:r>
        <w:t>back of neck</w:t>
      </w:r>
      <w:r>
        <w:rPr>
          <w:rFonts w:hAnsi="Times New Roman"/>
        </w:rPr>
        <w:t xml:space="preserve">’ </w:t>
      </w:r>
      <w:r>
        <w:t>\s RMWD</w:t>
      </w:r>
    </w:p>
    <w:p w14:paraId="15A66462" w14:textId="77777777" w:rsidR="00C42BF2" w:rsidRDefault="00F80514">
      <w:pPr>
        <w:pStyle w:val="Default"/>
        <w:widowControl w:val="0"/>
        <w:tabs>
          <w:tab w:val="left" w:pos="2880"/>
        </w:tabs>
        <w:ind w:left="2880" w:hanging="2880"/>
        <w:rPr>
          <w:color w:val="003300"/>
          <w:u w:color="003300"/>
        </w:rPr>
      </w:pPr>
      <w:r>
        <w:rPr>
          <w:color w:val="003300"/>
          <w:u w:color="003300"/>
        </w:rPr>
        <w:t>^^^</w:t>
      </w:r>
    </w:p>
    <w:p w14:paraId="2B65AEB0" w14:textId="77777777" w:rsidR="00C42BF2" w:rsidRDefault="00F80514">
      <w:pPr>
        <w:pStyle w:val="Default"/>
        <w:widowControl w:val="0"/>
        <w:tabs>
          <w:tab w:val="left" w:pos="2880"/>
        </w:tabs>
        <w:ind w:left="2880" w:hanging="2880"/>
        <w:rPr>
          <w:color w:val="003300"/>
          <w:u w:color="003300"/>
        </w:rPr>
      </w:pPr>
      <w:r>
        <w:rPr>
          <w:color w:val="003300"/>
          <w:u w:color="003300"/>
        </w:rPr>
        <w:t>\l WMungknh</w:t>
      </w:r>
      <w:r>
        <w:rPr>
          <w:color w:val="003300"/>
          <w:u w:color="003300"/>
        </w:rPr>
        <w:tab/>
        <w:t xml:space="preserve">\w kuyk \g </w:t>
      </w:r>
      <w:r>
        <w:rPr>
          <w:rFonts w:hAnsi="Times New Roman"/>
          <w:color w:val="003300"/>
          <w:u w:color="003300"/>
        </w:rPr>
        <w:t>‘</w:t>
      </w:r>
      <w:r>
        <w:rPr>
          <w:color w:val="003300"/>
          <w:u w:color="003300"/>
        </w:rPr>
        <w:t>head</w:t>
      </w:r>
      <w:r>
        <w:rPr>
          <w:rFonts w:hAnsi="Times New Roman"/>
          <w:color w:val="003300"/>
          <w:u w:color="003300"/>
        </w:rPr>
        <w:t xml:space="preserve">’ </w:t>
      </w:r>
      <w:r>
        <w:rPr>
          <w:color w:val="003300"/>
          <w:u w:color="003300"/>
        </w:rPr>
        <w:t xml:space="preserve">\q Syn. </w:t>
      </w:r>
      <w:r>
        <w:rPr>
          <w:i/>
          <w:iCs/>
          <w:color w:val="003300"/>
          <w:u w:color="003300"/>
        </w:rPr>
        <w:t>kuc</w:t>
      </w:r>
      <w:r>
        <w:rPr>
          <w:rFonts w:hAnsi="Times New Roman"/>
          <w:i/>
          <w:iCs/>
          <w:color w:val="003300"/>
          <w:u w:color="003300"/>
        </w:rPr>
        <w:t>é</w:t>
      </w:r>
      <w:r>
        <w:rPr>
          <w:i/>
          <w:iCs/>
          <w:color w:val="003300"/>
          <w:u w:color="003300"/>
        </w:rPr>
        <w:t>k</w:t>
      </w:r>
      <w:r>
        <w:rPr>
          <w:color w:val="003300"/>
          <w:u w:color="003300"/>
        </w:rPr>
        <w:t xml:space="preserve"> (</w:t>
      </w:r>
      <w:r>
        <w:rPr>
          <w:i/>
          <w:iCs/>
          <w:color w:val="003300"/>
          <w:u w:color="003300"/>
        </w:rPr>
        <w:t>kuc-ek</w:t>
      </w:r>
      <w:r>
        <w:rPr>
          <w:color w:val="003300"/>
          <w:u w:color="003300"/>
        </w:rPr>
        <w:t xml:space="preserve">) and </w:t>
      </w:r>
      <w:r>
        <w:rPr>
          <w:i/>
          <w:iCs/>
          <w:color w:val="003300"/>
          <w:u w:color="003300"/>
        </w:rPr>
        <w:t>ko:tra</w:t>
      </w:r>
      <w:r>
        <w:rPr>
          <w:color w:val="003300"/>
          <w:u w:color="003300"/>
        </w:rPr>
        <w:t>. Possibly a loan from a W. Torres Strait language (kwi:ku). \s KPPW, PS</w:t>
      </w:r>
    </w:p>
    <w:p w14:paraId="76EB5A6B" w14:textId="77777777" w:rsidR="00C42BF2" w:rsidRDefault="00C42BF2">
      <w:pPr>
        <w:pStyle w:val="Default"/>
        <w:widowControl w:val="0"/>
        <w:tabs>
          <w:tab w:val="left" w:pos="2880"/>
        </w:tabs>
        <w:rPr>
          <w:color w:val="003300"/>
          <w:u w:color="003300"/>
        </w:rPr>
      </w:pPr>
    </w:p>
    <w:p w14:paraId="3DF8BBD3" w14:textId="77777777" w:rsidR="00C42BF2" w:rsidRDefault="00C42BF2">
      <w:pPr>
        <w:pStyle w:val="Default"/>
        <w:widowControl w:val="0"/>
        <w:tabs>
          <w:tab w:val="left" w:pos="2880"/>
        </w:tabs>
        <w:ind w:left="2880" w:hanging="2880"/>
        <w:rPr>
          <w:color w:val="003300"/>
          <w:u w:color="003300"/>
        </w:rPr>
      </w:pPr>
    </w:p>
    <w:p w14:paraId="0A4A585C" w14:textId="77777777" w:rsidR="00C42BF2" w:rsidRDefault="00F80514">
      <w:pPr>
        <w:pStyle w:val="Default"/>
        <w:widowControl w:val="0"/>
        <w:tabs>
          <w:tab w:val="left" w:pos="2880"/>
        </w:tabs>
        <w:ind w:left="2880" w:hanging="2880"/>
        <w:rPr>
          <w:b/>
          <w:bCs/>
        </w:rPr>
      </w:pPr>
      <w:r>
        <w:t xml:space="preserve">\e </w:t>
      </w:r>
      <w:r>
        <w:rPr>
          <w:b/>
          <w:bCs/>
        </w:rPr>
        <w:t>*kurrkara</w:t>
      </w:r>
    </w:p>
    <w:p w14:paraId="612C7891" w14:textId="77777777" w:rsidR="00C42BF2" w:rsidRDefault="00F80514">
      <w:pPr>
        <w:pStyle w:val="Default"/>
        <w:widowControl w:val="0"/>
        <w:tabs>
          <w:tab w:val="left" w:pos="2880"/>
        </w:tabs>
        <w:ind w:left="2880" w:hanging="2880"/>
      </w:pPr>
      <w:r>
        <w:t>\t (tree sp.)</w:t>
      </w:r>
    </w:p>
    <w:p w14:paraId="021A46E5" w14:textId="77777777" w:rsidR="00C42BF2" w:rsidRDefault="00F80514">
      <w:pPr>
        <w:pStyle w:val="Default"/>
        <w:widowControl w:val="0"/>
        <w:tabs>
          <w:tab w:val="left" w:pos="2880"/>
        </w:tabs>
        <w:ind w:left="2880" w:hanging="2880"/>
      </w:pPr>
      <w:r>
        <w:t>\b n</w:t>
      </w:r>
    </w:p>
    <w:p w14:paraId="451E681A" w14:textId="77777777" w:rsidR="00C42BF2" w:rsidRDefault="00F80514">
      <w:pPr>
        <w:pStyle w:val="Default"/>
        <w:widowControl w:val="0"/>
        <w:tabs>
          <w:tab w:val="left" w:pos="2880"/>
        </w:tabs>
        <w:ind w:left="2880" w:hanging="2880"/>
      </w:pPr>
      <w:r>
        <w:t>\c P</w:t>
      </w:r>
    </w:p>
    <w:p w14:paraId="3A8C8E08" w14:textId="77777777" w:rsidR="00C42BF2" w:rsidRDefault="00F80514">
      <w:pPr>
        <w:pStyle w:val="Default"/>
        <w:widowControl w:val="0"/>
        <w:tabs>
          <w:tab w:val="left" w:pos="2880"/>
        </w:tabs>
        <w:ind w:left="2880" w:hanging="2880"/>
      </w:pPr>
      <w:r>
        <w:t xml:space="preserve">\l YYoront </w:t>
      </w:r>
      <w:r>
        <w:tab/>
        <w:t xml:space="preserve">\w kurr7ar; yo- \g </w:t>
      </w:r>
      <w:r>
        <w:rPr>
          <w:rFonts w:hAnsi="Times New Roman"/>
        </w:rPr>
        <w:t>‘</w:t>
      </w:r>
      <w:r>
        <w:rPr>
          <w:i/>
          <w:iCs/>
        </w:rPr>
        <w:t>Albizia procera</w:t>
      </w:r>
      <w:r>
        <w:rPr>
          <w:rFonts w:hAnsi="Times New Roman"/>
        </w:rPr>
        <w:t>’</w:t>
      </w:r>
      <w:r>
        <w:t xml:space="preserve">; </w:t>
      </w:r>
      <w:r>
        <w:rPr>
          <w:rFonts w:hAnsi="Times New Roman"/>
        </w:rPr>
        <w:t>‘</w:t>
      </w:r>
      <w:r>
        <w:rPr>
          <w:i/>
          <w:iCs/>
        </w:rPr>
        <w:t>Acacia ditricha</w:t>
      </w:r>
      <w:r>
        <w:rPr>
          <w:rFonts w:hAnsi="Times New Roman"/>
        </w:rPr>
        <w:t>’</w:t>
      </w:r>
    </w:p>
    <w:p w14:paraId="3D31988E" w14:textId="77777777" w:rsidR="00C42BF2" w:rsidRDefault="00F80514">
      <w:pPr>
        <w:pStyle w:val="Default"/>
        <w:widowControl w:val="0"/>
        <w:tabs>
          <w:tab w:val="left" w:pos="2880"/>
        </w:tabs>
        <w:ind w:left="2880" w:hanging="2880"/>
      </w:pPr>
      <w:r>
        <w:t>\l UOykangand</w:t>
      </w:r>
      <w:r>
        <w:tab/>
        <w:t xml:space="preserve">\w urrgar; egng- \g </w:t>
      </w:r>
      <w:r>
        <w:rPr>
          <w:rFonts w:hAnsi="Times New Roman"/>
        </w:rPr>
        <w:t>‘</w:t>
      </w:r>
      <w:r>
        <w:rPr>
          <w:i/>
          <w:iCs/>
        </w:rPr>
        <w:t>Albizia procera</w:t>
      </w:r>
      <w:r>
        <w:rPr>
          <w:rFonts w:hAnsi="Times New Roman"/>
        </w:rPr>
        <w:t xml:space="preserve">’ </w:t>
      </w:r>
      <w:r>
        <w:t xml:space="preserve">\q Also UOyk </w:t>
      </w:r>
      <w:r>
        <w:rPr>
          <w:i/>
          <w:iCs/>
        </w:rPr>
        <w:t>arrkar</w:t>
      </w:r>
      <w:r>
        <w:t xml:space="preserve">, UOlk </w:t>
      </w:r>
      <w:r>
        <w:rPr>
          <w:i/>
          <w:iCs/>
        </w:rPr>
        <w:t>arrgar</w:t>
      </w:r>
      <w:r>
        <w:rPr>
          <w:rFonts w:hAnsi="Times New Roman"/>
        </w:rPr>
        <w:t xml:space="preserve"> ‘</w:t>
      </w:r>
      <w:r>
        <w:rPr>
          <w:i/>
          <w:iCs/>
        </w:rPr>
        <w:t>Eucalyptus</w:t>
      </w:r>
      <w:r>
        <w:t xml:space="preserve"> (spp)</w:t>
      </w:r>
      <w:r>
        <w:rPr>
          <w:rFonts w:hAnsi="Times New Roman"/>
        </w:rPr>
        <w:t>’</w:t>
      </w:r>
      <w:r>
        <w:t>. \s PH</w:t>
      </w:r>
    </w:p>
    <w:p w14:paraId="32B65CA6" w14:textId="77777777" w:rsidR="00C42BF2" w:rsidRDefault="00F80514">
      <w:pPr>
        <w:pStyle w:val="Default"/>
        <w:widowControl w:val="0"/>
        <w:tabs>
          <w:tab w:val="left" w:pos="2880"/>
        </w:tabs>
        <w:ind w:left="2880" w:hanging="2880"/>
      </w:pPr>
      <w:r>
        <w:t>\l Pintupi-Luritja</w:t>
      </w:r>
      <w:r>
        <w:tab/>
        <w:t xml:space="preserve">\w kurrkara \g </w:t>
      </w:r>
      <w:r>
        <w:rPr>
          <w:rFonts w:hAnsi="Times New Roman"/>
        </w:rPr>
        <w:t>‘</w:t>
      </w:r>
      <w:r>
        <w:t>desert oak</w:t>
      </w:r>
      <w:r>
        <w:rPr>
          <w:rFonts w:hAnsi="Times New Roman"/>
        </w:rPr>
        <w:t xml:space="preserve">’ </w:t>
      </w:r>
      <w:r>
        <w:t xml:space="preserve">\q Syn. </w:t>
      </w:r>
      <w:r>
        <w:rPr>
          <w:i/>
          <w:iCs/>
        </w:rPr>
        <w:t>kurrkapi</w:t>
      </w:r>
      <w:r>
        <w:t>. \s Hn&amp;Hn</w:t>
      </w:r>
    </w:p>
    <w:p w14:paraId="190D16B6" w14:textId="77777777" w:rsidR="00C42BF2" w:rsidRDefault="00F80514">
      <w:pPr>
        <w:pStyle w:val="Default"/>
        <w:widowControl w:val="0"/>
        <w:tabs>
          <w:tab w:val="left" w:pos="2880"/>
        </w:tabs>
        <w:ind w:left="2880" w:hanging="2880"/>
      </w:pPr>
      <w:r>
        <w:t>\l Pitjantjatjarra-Yankunytjatjarra</w:t>
      </w:r>
      <w:r>
        <w:tab/>
        <w:t xml:space="preserve">\w kurrkara \g </w:t>
      </w:r>
      <w:r>
        <w:rPr>
          <w:rFonts w:hAnsi="Times New Roman"/>
        </w:rPr>
        <w:t>‘</w:t>
      </w:r>
      <w:r>
        <w:t xml:space="preserve">desert oak, </w:t>
      </w:r>
      <w:r>
        <w:rPr>
          <w:i/>
          <w:iCs/>
        </w:rPr>
        <w:t>Allocasuarina decaisneana</w:t>
      </w:r>
      <w:r>
        <w:rPr>
          <w:rFonts w:hAnsi="Times New Roman"/>
        </w:rPr>
        <w:t xml:space="preserve">‘ </w:t>
      </w:r>
      <w:r>
        <w:t xml:space="preserve">\q Syn. </w:t>
      </w:r>
      <w:r>
        <w:rPr>
          <w:i/>
          <w:iCs/>
        </w:rPr>
        <w:t>kurrkapi</w:t>
      </w:r>
      <w:r>
        <w:t>. \s CG</w:t>
      </w:r>
    </w:p>
    <w:p w14:paraId="262D05C2" w14:textId="77777777" w:rsidR="00C42BF2" w:rsidRDefault="00F80514">
      <w:pPr>
        <w:pStyle w:val="Default"/>
        <w:widowControl w:val="0"/>
        <w:tabs>
          <w:tab w:val="left" w:pos="2880"/>
        </w:tabs>
        <w:ind w:left="2880" w:hanging="2880"/>
      </w:pPr>
      <w:r>
        <w:t>\l WD (Warburton)</w:t>
      </w:r>
      <w:r>
        <w:tab/>
        <w:t xml:space="preserve">\w kurrkara \g </w:t>
      </w:r>
      <w:r>
        <w:rPr>
          <w:rFonts w:hAnsi="Times New Roman"/>
        </w:rPr>
        <w:t>‘</w:t>
      </w:r>
      <w:r>
        <w:t>tapping sticks used in song ceremonies; probably also the wood and tree type</w:t>
      </w:r>
      <w:r>
        <w:rPr>
          <w:rFonts w:hAnsi="Times New Roman"/>
        </w:rPr>
        <w:t xml:space="preserve">’ </w:t>
      </w:r>
      <w:r>
        <w:t>\s WD</w:t>
      </w:r>
    </w:p>
    <w:p w14:paraId="28429B73" w14:textId="77777777" w:rsidR="00C42BF2" w:rsidRDefault="00F80514">
      <w:pPr>
        <w:pStyle w:val="Default"/>
        <w:widowControl w:val="0"/>
        <w:tabs>
          <w:tab w:val="left" w:pos="2880"/>
        </w:tabs>
        <w:ind w:left="2880" w:hanging="2880"/>
      </w:pPr>
      <w:r>
        <w:t>\l Warlpiri</w:t>
      </w:r>
      <w:r>
        <w:tab/>
        <w:t xml:space="preserve">\w kurrkara \g </w:t>
      </w:r>
      <w:r>
        <w:rPr>
          <w:rFonts w:hAnsi="Times New Roman"/>
        </w:rPr>
        <w:t>‘</w:t>
      </w:r>
      <w:r>
        <w:t xml:space="preserve">desert oak, </w:t>
      </w:r>
      <w:r>
        <w:rPr>
          <w:i/>
          <w:iCs/>
        </w:rPr>
        <w:t>Allocasuarina decaisneana</w:t>
      </w:r>
      <w:r>
        <w:rPr>
          <w:rFonts w:hAnsi="Times New Roman"/>
        </w:rPr>
        <w:t xml:space="preserve">’ </w:t>
      </w:r>
      <w:r>
        <w:t>\s KLH</w:t>
      </w:r>
    </w:p>
    <w:p w14:paraId="1E52588E" w14:textId="77777777" w:rsidR="00C42BF2" w:rsidRDefault="00F80514">
      <w:pPr>
        <w:pStyle w:val="Default"/>
        <w:widowControl w:val="0"/>
        <w:tabs>
          <w:tab w:val="left" w:pos="2880"/>
        </w:tabs>
        <w:ind w:left="2880" w:hanging="2880"/>
        <w:rPr>
          <w:b/>
          <w:bCs/>
        </w:rPr>
      </w:pPr>
      <w:r>
        <w:t xml:space="preserve">\l </w:t>
      </w:r>
      <w:r>
        <w:rPr>
          <w:b/>
          <w:bCs/>
        </w:rPr>
        <w:t>?</w:t>
      </w:r>
      <w:r>
        <w:rPr>
          <w:b/>
          <w:bCs/>
        </w:rPr>
        <w:tab/>
        <w:t>\w *kurrkara</w:t>
      </w:r>
    </w:p>
    <w:p w14:paraId="581C07E4" w14:textId="77777777" w:rsidR="00C42BF2" w:rsidRDefault="00F80514">
      <w:pPr>
        <w:pStyle w:val="Default"/>
        <w:widowControl w:val="0"/>
        <w:tabs>
          <w:tab w:val="left" w:pos="2880"/>
        </w:tabs>
        <w:ind w:left="2880" w:hanging="2880"/>
      </w:pPr>
      <w:r>
        <w:t>^^^</w:t>
      </w:r>
    </w:p>
    <w:p w14:paraId="46679A88" w14:textId="77777777" w:rsidR="00C42BF2" w:rsidRDefault="00F80514">
      <w:pPr>
        <w:pStyle w:val="Default"/>
        <w:widowControl w:val="0"/>
        <w:tabs>
          <w:tab w:val="left" w:pos="2880"/>
        </w:tabs>
        <w:ind w:left="2880" w:hanging="2880"/>
      </w:pPr>
      <w:r>
        <w:t>\l Manjiljarra</w:t>
      </w:r>
      <w:r>
        <w:tab/>
        <w:t xml:space="preserve">\w kurrkapi \g </w:t>
      </w:r>
      <w:r>
        <w:rPr>
          <w:rFonts w:hAnsi="Times New Roman"/>
        </w:rPr>
        <w:t>‘</w:t>
      </w:r>
      <w:r>
        <w:t>desert oak</w:t>
      </w:r>
      <w:r>
        <w:rPr>
          <w:rFonts w:hAnsi="Times New Roman"/>
        </w:rPr>
        <w:t xml:space="preserve">’ </w:t>
      </w:r>
      <w:r>
        <w:t xml:space="preserve">\q Syn. </w:t>
      </w:r>
      <w:r>
        <w:rPr>
          <w:i/>
          <w:iCs/>
        </w:rPr>
        <w:t>wikirrpa</w:t>
      </w:r>
      <w:r>
        <w:t>. \s PMcC</w:t>
      </w:r>
    </w:p>
    <w:p w14:paraId="0FA0320B" w14:textId="77777777" w:rsidR="00C42BF2" w:rsidRDefault="00C42BF2">
      <w:pPr>
        <w:pStyle w:val="Default"/>
        <w:widowControl w:val="0"/>
        <w:tabs>
          <w:tab w:val="left" w:pos="2880"/>
        </w:tabs>
        <w:ind w:left="2880" w:hanging="2880"/>
      </w:pPr>
    </w:p>
    <w:p w14:paraId="0FAC9349" w14:textId="77777777" w:rsidR="00C42BF2" w:rsidRDefault="00C42BF2">
      <w:pPr>
        <w:pStyle w:val="Default"/>
        <w:widowControl w:val="0"/>
        <w:tabs>
          <w:tab w:val="left" w:pos="2880"/>
        </w:tabs>
        <w:ind w:left="2880" w:hanging="2880"/>
      </w:pPr>
    </w:p>
    <w:p w14:paraId="6A9B0F57" w14:textId="77777777" w:rsidR="00C42BF2" w:rsidRDefault="00F80514">
      <w:pPr>
        <w:pStyle w:val="Default"/>
        <w:widowControl w:val="0"/>
        <w:tabs>
          <w:tab w:val="left" w:pos="2880"/>
        </w:tabs>
        <w:ind w:left="2880" w:hanging="2880"/>
        <w:rPr>
          <w:b/>
          <w:bCs/>
        </w:rPr>
      </w:pPr>
      <w:r>
        <w:t xml:space="preserve">\e </w:t>
      </w:r>
      <w:r>
        <w:rPr>
          <w:b/>
          <w:bCs/>
        </w:rPr>
        <w:t>*kurrpa</w:t>
      </w:r>
    </w:p>
    <w:p w14:paraId="59A862CE" w14:textId="77777777" w:rsidR="00C42BF2" w:rsidRDefault="00F80514">
      <w:pPr>
        <w:pStyle w:val="Default"/>
        <w:widowControl w:val="0"/>
        <w:tabs>
          <w:tab w:val="left" w:pos="2880"/>
        </w:tabs>
        <w:ind w:left="2880" w:hanging="2880"/>
      </w:pPr>
      <w:r>
        <w:t xml:space="preserve">\t </w:t>
      </w:r>
      <w:r>
        <w:rPr>
          <w:rFonts w:hAnsi="Times New Roman"/>
        </w:rPr>
        <w:t>‘</w:t>
      </w:r>
      <w:r>
        <w:t>perch</w:t>
      </w:r>
      <w:r>
        <w:rPr>
          <w:rFonts w:hAnsi="Times New Roman"/>
        </w:rPr>
        <w:t xml:space="preserve">’ </w:t>
      </w:r>
      <w:r>
        <w:t>(sp.)</w:t>
      </w:r>
    </w:p>
    <w:p w14:paraId="2BE36FC0" w14:textId="77777777" w:rsidR="00C42BF2" w:rsidRDefault="00F80514">
      <w:pPr>
        <w:pStyle w:val="Default"/>
        <w:widowControl w:val="0"/>
        <w:tabs>
          <w:tab w:val="left" w:pos="2880"/>
        </w:tabs>
        <w:ind w:left="2880" w:hanging="2880"/>
      </w:pPr>
      <w:r>
        <w:t>\b n</w:t>
      </w:r>
    </w:p>
    <w:p w14:paraId="4F42D657" w14:textId="77777777" w:rsidR="00C42BF2" w:rsidRDefault="00F80514">
      <w:pPr>
        <w:pStyle w:val="Default"/>
        <w:widowControl w:val="0"/>
        <w:tabs>
          <w:tab w:val="left" w:pos="2880"/>
        </w:tabs>
        <w:ind w:left="2880" w:hanging="2880"/>
      </w:pPr>
      <w:r>
        <w:t>\c F</w:t>
      </w:r>
    </w:p>
    <w:p w14:paraId="5225AD48" w14:textId="77777777" w:rsidR="00C42BF2" w:rsidRDefault="00F80514">
      <w:pPr>
        <w:pStyle w:val="Default"/>
        <w:widowControl w:val="0"/>
        <w:tabs>
          <w:tab w:val="left" w:pos="2880"/>
        </w:tabs>
        <w:ind w:left="2880" w:hanging="2880"/>
      </w:pPr>
      <w:r>
        <w:t>\x See also *mu</w:t>
      </w:r>
      <w:r>
        <w:rPr>
          <w:rFonts w:hAnsi="Times New Roman"/>
        </w:rPr>
        <w:t>ñ</w:t>
      </w:r>
      <w:r>
        <w:t>cin.</w:t>
      </w:r>
    </w:p>
    <w:p w14:paraId="0A758FA8" w14:textId="77777777" w:rsidR="00C42BF2" w:rsidRDefault="00F80514">
      <w:pPr>
        <w:pStyle w:val="Default"/>
        <w:widowControl w:val="0"/>
        <w:tabs>
          <w:tab w:val="left" w:pos="2880"/>
        </w:tabs>
        <w:ind w:left="2880" w:hanging="2880"/>
      </w:pPr>
      <w:r>
        <w:t>\l Yadhaykenu</w:t>
      </w:r>
      <w:r>
        <w:tab/>
        <w:t xml:space="preserve">\w uyparra \g </w:t>
      </w:r>
      <w:r>
        <w:rPr>
          <w:rFonts w:hAnsi="Times New Roman"/>
        </w:rPr>
        <w:t>‘</w:t>
      </w:r>
      <w:r>
        <w:t>barramundi</w:t>
      </w:r>
      <w:r>
        <w:rPr>
          <w:rFonts w:hAnsi="Times New Roman"/>
        </w:rPr>
        <w:t xml:space="preserve">’ </w:t>
      </w:r>
      <w:r>
        <w:t>\s TC</w:t>
      </w:r>
    </w:p>
    <w:p w14:paraId="5B14D41B" w14:textId="77777777" w:rsidR="00C42BF2" w:rsidRDefault="00F80514">
      <w:pPr>
        <w:pStyle w:val="Default"/>
        <w:widowControl w:val="0"/>
        <w:tabs>
          <w:tab w:val="left" w:pos="2880"/>
        </w:tabs>
        <w:ind w:left="2880" w:hanging="2880"/>
      </w:pPr>
      <w:r>
        <w:t>\l UOykangand</w:t>
      </w:r>
      <w:r>
        <w:tab/>
        <w:t xml:space="preserve">\w urrb; uy- \g </w:t>
      </w:r>
      <w:r>
        <w:rPr>
          <w:rFonts w:hAnsi="Times New Roman"/>
        </w:rPr>
        <w:t>‘</w:t>
      </w:r>
      <w:r>
        <w:t>barramundi</w:t>
      </w:r>
      <w:r>
        <w:rPr>
          <w:rFonts w:hAnsi="Times New Roman"/>
        </w:rPr>
        <w:t xml:space="preserve">’ </w:t>
      </w:r>
      <w:r>
        <w:t xml:space="preserve">\q </w:t>
      </w:r>
      <w:r>
        <w:rPr>
          <w:i/>
          <w:iCs/>
        </w:rPr>
        <w:t>Lates calcarifer</w:t>
      </w:r>
      <w:r>
        <w:t>: giant perch. \s BA, PH</w:t>
      </w:r>
    </w:p>
    <w:p w14:paraId="4919F2DD" w14:textId="77777777" w:rsidR="00C42BF2" w:rsidRDefault="00F80514">
      <w:pPr>
        <w:pStyle w:val="Default"/>
        <w:widowControl w:val="0"/>
        <w:tabs>
          <w:tab w:val="left" w:pos="2880"/>
        </w:tabs>
        <w:ind w:left="2880" w:hanging="2880"/>
      </w:pPr>
      <w:r>
        <w:t>\l UOlkol</w:t>
      </w:r>
      <w:r>
        <w:tab/>
        <w:t xml:space="preserve">\w urrpa; uy- \g </w:t>
      </w:r>
      <w:r>
        <w:rPr>
          <w:rFonts w:hAnsi="Times New Roman"/>
        </w:rPr>
        <w:t>‘</w:t>
      </w:r>
      <w:r>
        <w:t>barramundi</w:t>
      </w:r>
      <w:r>
        <w:rPr>
          <w:rFonts w:hAnsi="Times New Roman"/>
        </w:rPr>
        <w:t xml:space="preserve">’ </w:t>
      </w:r>
      <w:r>
        <w:t xml:space="preserve">\q </w:t>
      </w:r>
      <w:r>
        <w:rPr>
          <w:i/>
          <w:iCs/>
        </w:rPr>
        <w:t>Lates calcarifer</w:t>
      </w:r>
      <w:r>
        <w:t>: giant perch. \s PH</w:t>
      </w:r>
    </w:p>
    <w:p w14:paraId="0386E713" w14:textId="77777777" w:rsidR="00C42BF2" w:rsidRDefault="00F80514">
      <w:pPr>
        <w:pStyle w:val="Default"/>
        <w:widowControl w:val="0"/>
        <w:tabs>
          <w:tab w:val="left" w:pos="2880"/>
        </w:tabs>
        <w:rPr>
          <w:color w:val="003300"/>
          <w:u w:color="003300"/>
        </w:rPr>
      </w:pPr>
      <w:r>
        <w:rPr>
          <w:color w:val="003300"/>
          <w:u w:color="003300"/>
        </w:rPr>
        <w:t>\l Ogunyjan</w:t>
      </w:r>
      <w:r>
        <w:rPr>
          <w:color w:val="003300"/>
          <w:u w:color="003300"/>
        </w:rPr>
        <w:tab/>
        <w:t xml:space="preserve">\w urrpar \g </w:t>
      </w:r>
      <w:r>
        <w:rPr>
          <w:rFonts w:hAnsi="Times New Roman"/>
          <w:color w:val="003300"/>
          <w:u w:color="003300"/>
        </w:rPr>
        <w:t>‘</w:t>
      </w:r>
      <w:r>
        <w:rPr>
          <w:color w:val="003300"/>
          <w:u w:color="003300"/>
        </w:rPr>
        <w:t>barramundi</w:t>
      </w:r>
      <w:r>
        <w:rPr>
          <w:rFonts w:hAnsi="Times New Roman"/>
          <w:color w:val="003300"/>
          <w:u w:color="003300"/>
        </w:rPr>
        <w:t xml:space="preserve">’ </w:t>
      </w:r>
      <w:r>
        <w:rPr>
          <w:color w:val="003300"/>
          <w:u w:color="003300"/>
        </w:rPr>
        <w:t>\s LT/BA</w:t>
      </w:r>
    </w:p>
    <w:p w14:paraId="695B6EC2" w14:textId="77777777" w:rsidR="00C42BF2" w:rsidRDefault="00F80514">
      <w:pPr>
        <w:pStyle w:val="Default"/>
        <w:widowControl w:val="0"/>
        <w:tabs>
          <w:tab w:val="left" w:pos="2880"/>
        </w:tabs>
        <w:ind w:left="2880" w:hanging="2880"/>
        <w:rPr>
          <w:color w:val="003300"/>
          <w:u w:color="003300"/>
        </w:rPr>
      </w:pPr>
      <w:r>
        <w:rPr>
          <w:color w:val="003300"/>
          <w:u w:color="003300"/>
        </w:rPr>
        <w:t>\l Kuku-Wura</w:t>
      </w:r>
      <w:r>
        <w:rPr>
          <w:color w:val="003300"/>
          <w:u w:color="003300"/>
        </w:rPr>
        <w:tab/>
        <w:t>\w arrb</w:t>
      </w:r>
      <w:r>
        <w:rPr>
          <w:color w:val="003300"/>
          <w:u w:color="003300"/>
          <w:vertAlign w:val="superscript"/>
        </w:rPr>
        <w:t>w</w:t>
      </w:r>
      <w:r>
        <w:rPr>
          <w:rFonts w:hAnsi="Times New Roman"/>
          <w:color w:val="003300"/>
          <w:u w:color="003300"/>
        </w:rPr>
        <w:t>ó</w:t>
      </w:r>
      <w:r>
        <w:rPr>
          <w:color w:val="003300"/>
          <w:u w:color="003300"/>
        </w:rPr>
        <w:t xml:space="preserve">r \g </w:t>
      </w:r>
      <w:r>
        <w:rPr>
          <w:rFonts w:hAnsi="Times New Roman"/>
          <w:color w:val="003300"/>
          <w:u w:color="003300"/>
        </w:rPr>
        <w:t>‘</w:t>
      </w:r>
      <w:r>
        <w:rPr>
          <w:color w:val="003300"/>
          <w:u w:color="003300"/>
        </w:rPr>
        <w:t>barramundi</w:t>
      </w:r>
      <w:r>
        <w:rPr>
          <w:rFonts w:hAnsi="Times New Roman"/>
          <w:color w:val="003300"/>
          <w:u w:color="003300"/>
        </w:rPr>
        <w:t xml:space="preserve">’ </w:t>
      </w:r>
      <w:r>
        <w:rPr>
          <w:color w:val="003300"/>
          <w:u w:color="003300"/>
        </w:rPr>
        <w:t xml:space="preserve">\q In generic-specific compound </w:t>
      </w:r>
      <w:r>
        <w:rPr>
          <w:i/>
          <w:iCs/>
          <w:color w:val="003300"/>
          <w:u w:color="003300"/>
        </w:rPr>
        <w:t>a</w:t>
      </w:r>
      <w:r>
        <w:rPr>
          <w:rFonts w:hAnsi="Times New Roman"/>
          <w:i/>
          <w:iCs/>
          <w:color w:val="003300"/>
          <w:u w:color="003300"/>
        </w:rPr>
        <w:t>ñé</w:t>
      </w:r>
      <w:r>
        <w:rPr>
          <w:i/>
          <w:iCs/>
          <w:color w:val="003300"/>
          <w:u w:color="003300"/>
        </w:rPr>
        <w:t>-arrb</w:t>
      </w:r>
      <w:r>
        <w:rPr>
          <w:i/>
          <w:iCs/>
          <w:color w:val="003300"/>
          <w:u w:color="003300"/>
          <w:vertAlign w:val="superscript"/>
        </w:rPr>
        <w:t>w</w:t>
      </w:r>
      <w:r>
        <w:rPr>
          <w:rFonts w:hAnsi="Times New Roman"/>
          <w:i/>
          <w:iCs/>
          <w:color w:val="003300"/>
          <w:u w:color="003300"/>
        </w:rPr>
        <w:t>ó</w:t>
      </w:r>
      <w:r>
        <w:rPr>
          <w:i/>
          <w:iCs/>
          <w:color w:val="003300"/>
          <w:u w:color="003300"/>
        </w:rPr>
        <w:t>r</w:t>
      </w:r>
      <w:r>
        <w:rPr>
          <w:color w:val="003300"/>
          <w:u w:color="003300"/>
        </w:rPr>
        <w:t>. \s PS</w:t>
      </w:r>
    </w:p>
    <w:p w14:paraId="73B504C8" w14:textId="77777777" w:rsidR="00C42BF2" w:rsidRDefault="00F80514">
      <w:pPr>
        <w:pStyle w:val="Default"/>
        <w:widowControl w:val="0"/>
        <w:tabs>
          <w:tab w:val="left" w:pos="2880"/>
        </w:tabs>
      </w:pPr>
      <w:r>
        <w:t>\l GBadhun</w:t>
      </w:r>
      <w:r>
        <w:tab/>
        <w:t xml:space="preserve">\w gurrba \g </w:t>
      </w:r>
      <w:r>
        <w:rPr>
          <w:rFonts w:hAnsi="Times New Roman"/>
        </w:rPr>
        <w:t>‘</w:t>
      </w:r>
      <w:r>
        <w:t>perch</w:t>
      </w:r>
      <w:r>
        <w:rPr>
          <w:rFonts w:hAnsi="Times New Roman"/>
        </w:rPr>
        <w:t xml:space="preserve">’ </w:t>
      </w:r>
      <w:r>
        <w:t>\s PS</w:t>
      </w:r>
    </w:p>
    <w:p w14:paraId="0285539D" w14:textId="77777777" w:rsidR="00C42BF2" w:rsidRDefault="00F80514">
      <w:pPr>
        <w:pStyle w:val="Default"/>
        <w:widowControl w:val="0"/>
        <w:tabs>
          <w:tab w:val="left" w:pos="2880"/>
        </w:tabs>
        <w:rPr>
          <w:b/>
          <w:bCs/>
          <w:color w:val="003300"/>
          <w:u w:color="003300"/>
        </w:rPr>
      </w:pPr>
      <w:r>
        <w:t xml:space="preserve">\l </w:t>
      </w:r>
      <w:r>
        <w:rPr>
          <w:b/>
          <w:bCs/>
        </w:rPr>
        <w:t>pPM</w:t>
      </w:r>
      <w:r>
        <w:rPr>
          <w:b/>
          <w:bCs/>
        </w:rPr>
        <w:tab/>
        <w:t>\w *kurrpa</w:t>
      </w:r>
      <w:r>
        <w:rPr>
          <w:b/>
          <w:bCs/>
          <w:color w:val="003300"/>
          <w:u w:color="003300"/>
        </w:rPr>
        <w:t>(rr)</w:t>
      </w:r>
    </w:p>
    <w:p w14:paraId="4FE55153" w14:textId="77777777" w:rsidR="00C42BF2" w:rsidRDefault="00F80514">
      <w:pPr>
        <w:pStyle w:val="Default"/>
        <w:widowControl w:val="0"/>
        <w:tabs>
          <w:tab w:val="left" w:pos="2880"/>
        </w:tabs>
        <w:ind w:left="2880" w:hanging="2880"/>
      </w:pPr>
      <w:r>
        <w:t>^^^</w:t>
      </w:r>
    </w:p>
    <w:p w14:paraId="2B6DCC33" w14:textId="77777777" w:rsidR="00C42BF2" w:rsidRDefault="00F80514">
      <w:pPr>
        <w:pStyle w:val="Default"/>
        <w:widowControl w:val="0"/>
        <w:tabs>
          <w:tab w:val="left" w:pos="2880"/>
        </w:tabs>
        <w:ind w:left="2880" w:hanging="2880"/>
      </w:pPr>
      <w:r>
        <w:t>\l Umpithamu</w:t>
      </w:r>
      <w:r>
        <w:tab/>
        <w:t xml:space="preserve">\w urrpi \g </w:t>
      </w:r>
      <w:r>
        <w:rPr>
          <w:rFonts w:hAnsi="Times New Roman"/>
        </w:rPr>
        <w:t>‘</w:t>
      </w:r>
      <w:r>
        <w:t>type of bonefish</w:t>
      </w:r>
      <w:r>
        <w:rPr>
          <w:rFonts w:hAnsi="Times New Roman"/>
        </w:rPr>
        <w:t xml:space="preserve">’ </w:t>
      </w:r>
      <w:r>
        <w:t>\q Long, fresh- and saltwater. \s J-CV</w:t>
      </w:r>
    </w:p>
    <w:p w14:paraId="2E3F925A" w14:textId="77777777" w:rsidR="00C42BF2" w:rsidRDefault="00F80514">
      <w:pPr>
        <w:pStyle w:val="Default"/>
        <w:widowControl w:val="0"/>
        <w:tabs>
          <w:tab w:val="left" w:pos="2880"/>
        </w:tabs>
        <w:ind w:left="2880" w:hanging="2880"/>
      </w:pPr>
      <w:r>
        <w:t>***</w:t>
      </w:r>
    </w:p>
    <w:p w14:paraId="57DE47A8" w14:textId="77777777" w:rsidR="00C42BF2" w:rsidRDefault="00F80514">
      <w:pPr>
        <w:pStyle w:val="Default"/>
        <w:widowControl w:val="0"/>
        <w:tabs>
          <w:tab w:val="left" w:pos="2880"/>
        </w:tabs>
        <w:ind w:left="2880" w:hanging="2880"/>
      </w:pPr>
      <w:r>
        <w:t>\l Dharumbal</w:t>
      </w:r>
      <w:r>
        <w:tab/>
        <w:t xml:space="preserve">\w gurupal \g </w:t>
      </w:r>
      <w:r>
        <w:rPr>
          <w:rFonts w:hAnsi="Times New Roman"/>
        </w:rPr>
        <w:t>‘</w:t>
      </w:r>
      <w:r>
        <w:t>barramundi</w:t>
      </w:r>
      <w:r>
        <w:rPr>
          <w:rFonts w:hAnsi="Times New Roman"/>
        </w:rPr>
        <w:t xml:space="preserve">’ </w:t>
      </w:r>
      <w:r>
        <w:t>\q AT</w:t>
      </w:r>
      <w:r>
        <w:rPr>
          <w:rFonts w:hAnsi="Times New Roman"/>
        </w:rPr>
        <w:t>’</w:t>
      </w:r>
      <w:r>
        <w:t>s interpretation of Tindale</w:t>
      </w:r>
      <w:r>
        <w:rPr>
          <w:rFonts w:hAnsi="Times New Roman"/>
        </w:rPr>
        <w:t>’</w:t>
      </w:r>
      <w:r>
        <w:t xml:space="preserve">s </w:t>
      </w:r>
      <w:r>
        <w:rPr>
          <w:i/>
          <w:iCs/>
        </w:rPr>
        <w:t>korup:al</w:t>
      </w:r>
      <w:r>
        <w:t>. It is not impossible that Tindale</w:t>
      </w:r>
      <w:r>
        <w:rPr>
          <w:rFonts w:hAnsi="Times New Roman"/>
        </w:rPr>
        <w:t>’</w:t>
      </w:r>
      <w:r>
        <w:t xml:space="preserve">s </w:t>
      </w:r>
      <w:r>
        <w:rPr>
          <w:rFonts w:hAnsi="Times New Roman"/>
        </w:rPr>
        <w:t>“</w:t>
      </w:r>
      <w:r>
        <w:t>u</w:t>
      </w:r>
      <w:r>
        <w:rPr>
          <w:rFonts w:hAnsi="Times New Roman"/>
        </w:rPr>
        <w:t xml:space="preserve">” </w:t>
      </w:r>
      <w:r>
        <w:t>is simply the murmur vowel in a cluster /rrp/. \s AT &lt; Tindale 1938</w:t>
      </w:r>
    </w:p>
    <w:p w14:paraId="056FE462" w14:textId="77777777" w:rsidR="00C42BF2" w:rsidRDefault="00F80514">
      <w:pPr>
        <w:pStyle w:val="Default"/>
        <w:widowControl w:val="0"/>
        <w:tabs>
          <w:tab w:val="left" w:pos="2880"/>
        </w:tabs>
        <w:ind w:left="2880" w:hanging="2880"/>
      </w:pPr>
      <w:r>
        <w:t>***</w:t>
      </w:r>
    </w:p>
    <w:p w14:paraId="309929BE" w14:textId="77777777" w:rsidR="00C42BF2" w:rsidRDefault="00F80514">
      <w:pPr>
        <w:pStyle w:val="Default"/>
        <w:widowControl w:val="0"/>
        <w:tabs>
          <w:tab w:val="left" w:pos="2880"/>
        </w:tabs>
        <w:ind w:left="2880" w:hanging="2880"/>
      </w:pPr>
      <w:r>
        <w:t>\l KYalanji</w:t>
      </w:r>
      <w:r>
        <w:tab/>
        <w:t xml:space="preserve">\w kurruba \g </w:t>
      </w:r>
      <w:r>
        <w:rPr>
          <w:rFonts w:hAnsi="Times New Roman"/>
        </w:rPr>
        <w:t>‘</w:t>
      </w:r>
      <w:r>
        <w:t>species of freshwater fish</w:t>
      </w:r>
      <w:r>
        <w:rPr>
          <w:rFonts w:hAnsi="Times New Roman"/>
        </w:rPr>
        <w:t xml:space="preserve">’ </w:t>
      </w:r>
      <w:r>
        <w:t xml:space="preserve">\f Contrast </w:t>
      </w:r>
      <w:r>
        <w:rPr>
          <w:i/>
          <w:iCs/>
        </w:rPr>
        <w:t>kurrburrubun</w:t>
      </w:r>
      <w:r>
        <w:rPr>
          <w:rFonts w:hAnsi="Times New Roman"/>
        </w:rPr>
        <w:t xml:space="preserve"> ‘</w:t>
      </w:r>
      <w:r>
        <w:t>magpie</w:t>
      </w:r>
      <w:r>
        <w:rPr>
          <w:rFonts w:hAnsi="Times New Roman"/>
        </w:rPr>
        <w:t>’</w:t>
      </w:r>
      <w:r>
        <w:t xml:space="preserve">: it is unlikely that the </w:t>
      </w:r>
      <w:r>
        <w:rPr>
          <w:rFonts w:hAnsi="Times New Roman"/>
        </w:rPr>
        <w:t>“</w:t>
      </w:r>
      <w:r>
        <w:t>rrub</w:t>
      </w:r>
      <w:r>
        <w:rPr>
          <w:rFonts w:hAnsi="Times New Roman"/>
        </w:rPr>
        <w:t xml:space="preserve">” </w:t>
      </w:r>
      <w:r>
        <w:t>part is a mistranscription of /rrb/. \s Hr&amp;Hr</w:t>
      </w:r>
    </w:p>
    <w:p w14:paraId="7EE322F4" w14:textId="77777777" w:rsidR="00C42BF2" w:rsidRDefault="00C42BF2">
      <w:pPr>
        <w:pStyle w:val="Default"/>
        <w:widowControl w:val="0"/>
        <w:tabs>
          <w:tab w:val="left" w:pos="2880"/>
        </w:tabs>
      </w:pPr>
    </w:p>
    <w:p w14:paraId="6AC0EF09" w14:textId="77777777" w:rsidR="00C42BF2" w:rsidRDefault="00C42BF2">
      <w:pPr>
        <w:pStyle w:val="Default"/>
        <w:widowControl w:val="0"/>
        <w:tabs>
          <w:tab w:val="left" w:pos="2880"/>
        </w:tabs>
        <w:ind w:left="2880" w:hanging="2880"/>
      </w:pPr>
    </w:p>
    <w:p w14:paraId="069F2AFA" w14:textId="77777777" w:rsidR="00C42BF2" w:rsidRDefault="00F80514">
      <w:pPr>
        <w:pStyle w:val="Default"/>
        <w:widowControl w:val="0"/>
        <w:tabs>
          <w:tab w:val="left" w:pos="2880"/>
        </w:tabs>
        <w:ind w:left="2880" w:hanging="2880"/>
        <w:rPr>
          <w:b/>
          <w:bCs/>
        </w:rPr>
      </w:pPr>
      <w:r>
        <w:t xml:space="preserve">\e </w:t>
      </w:r>
      <w:r>
        <w:rPr>
          <w:b/>
          <w:bCs/>
        </w:rPr>
        <w:t>*kurrpal</w:t>
      </w:r>
    </w:p>
    <w:p w14:paraId="23407238" w14:textId="77777777" w:rsidR="00C42BF2" w:rsidRDefault="00F80514">
      <w:pPr>
        <w:pStyle w:val="Default"/>
        <w:widowControl w:val="0"/>
        <w:tabs>
          <w:tab w:val="left" w:pos="2880"/>
        </w:tabs>
        <w:ind w:left="2880" w:hanging="2880"/>
      </w:pPr>
      <w:r>
        <w:t xml:space="preserve">\t </w:t>
      </w:r>
      <w:r>
        <w:rPr>
          <w:rFonts w:hAnsi="Times New Roman"/>
        </w:rPr>
        <w:t>‘</w:t>
      </w:r>
      <w:r>
        <w:t>brolga</w:t>
      </w:r>
      <w:r>
        <w:rPr>
          <w:rFonts w:hAnsi="Times New Roman"/>
        </w:rPr>
        <w:t>’</w:t>
      </w:r>
    </w:p>
    <w:p w14:paraId="7A6A8710" w14:textId="77777777" w:rsidR="00C42BF2" w:rsidRDefault="00F80514">
      <w:pPr>
        <w:pStyle w:val="Default"/>
        <w:widowControl w:val="0"/>
        <w:tabs>
          <w:tab w:val="left" w:pos="2880"/>
        </w:tabs>
        <w:ind w:left="2880" w:hanging="2880"/>
      </w:pPr>
      <w:r>
        <w:t>\b n</w:t>
      </w:r>
    </w:p>
    <w:p w14:paraId="63CC5DE8" w14:textId="77777777" w:rsidR="00C42BF2" w:rsidRDefault="00F80514">
      <w:pPr>
        <w:pStyle w:val="Default"/>
        <w:widowControl w:val="0"/>
        <w:tabs>
          <w:tab w:val="left" w:pos="2880"/>
        </w:tabs>
        <w:ind w:left="2880" w:hanging="2880"/>
      </w:pPr>
      <w:r>
        <w:t>\c O</w:t>
      </w:r>
    </w:p>
    <w:p w14:paraId="323B791B" w14:textId="77777777" w:rsidR="00C42BF2" w:rsidRDefault="00F80514">
      <w:pPr>
        <w:pStyle w:val="Default"/>
        <w:widowControl w:val="0"/>
        <w:tabs>
          <w:tab w:val="left" w:pos="2880"/>
        </w:tabs>
        <w:ind w:left="2880" w:hanging="2880"/>
      </w:pPr>
      <w:r>
        <w:t>\x See also *kururr.</w:t>
      </w:r>
    </w:p>
    <w:p w14:paraId="2EA1C2E6" w14:textId="77777777" w:rsidR="00C42BF2" w:rsidRDefault="00F80514">
      <w:pPr>
        <w:pStyle w:val="Default"/>
        <w:widowControl w:val="0"/>
        <w:tabs>
          <w:tab w:val="left" w:pos="2880"/>
        </w:tabs>
        <w:ind w:left="2880" w:hanging="2880"/>
      </w:pPr>
      <w:r>
        <w:lastRenderedPageBreak/>
        <w:t>\l YMel</w:t>
      </w:r>
      <w:r>
        <w:tab/>
        <w:t xml:space="preserve">\w kurrpvrarr; minh- \g </w:t>
      </w:r>
      <w:r>
        <w:rPr>
          <w:rFonts w:hAnsi="Times New Roman"/>
        </w:rPr>
        <w:t>‘</w:t>
      </w:r>
      <w:r>
        <w:t>brolga</w:t>
      </w:r>
      <w:r>
        <w:rPr>
          <w:rFonts w:hAnsi="Times New Roman"/>
        </w:rPr>
        <w:t>’</w:t>
      </w:r>
      <w:r>
        <w:t>\q See *kurrparu, with which this probably belongs; *</w:t>
      </w:r>
      <w:r>
        <w:rPr>
          <w:i/>
          <w:iCs/>
        </w:rPr>
        <w:t>kurrpvl</w:t>
      </w:r>
      <w:r>
        <w:t xml:space="preserve"> would be expected if &lt; *kurrpal.</w:t>
      </w:r>
    </w:p>
    <w:p w14:paraId="0EBEACFA" w14:textId="77777777" w:rsidR="00C42BF2" w:rsidRDefault="00F80514">
      <w:pPr>
        <w:pStyle w:val="Default"/>
        <w:widowControl w:val="0"/>
        <w:tabs>
          <w:tab w:val="left" w:pos="2880"/>
        </w:tabs>
        <w:ind w:left="2880" w:hanging="2880"/>
      </w:pPr>
      <w:r>
        <w:t>\l Flinders Island</w:t>
      </w:r>
      <w:r>
        <w:tab/>
        <w:t xml:space="preserve">\w orrpal \g </w:t>
      </w:r>
      <w:r>
        <w:rPr>
          <w:rFonts w:hAnsi="Times New Roman"/>
        </w:rPr>
        <w:t>‘</w:t>
      </w:r>
      <w:r>
        <w:t>brolga</w:t>
      </w:r>
      <w:r>
        <w:rPr>
          <w:rFonts w:hAnsi="Times New Roman"/>
        </w:rPr>
        <w:t xml:space="preserve">’ </w:t>
      </w:r>
      <w:r>
        <w:t>\s PS</w:t>
      </w:r>
    </w:p>
    <w:p w14:paraId="43FEA7DF" w14:textId="77777777" w:rsidR="00C42BF2" w:rsidRDefault="00F80514">
      <w:pPr>
        <w:pStyle w:val="Default"/>
        <w:widowControl w:val="0"/>
        <w:tabs>
          <w:tab w:val="left" w:pos="2880"/>
        </w:tabs>
        <w:ind w:left="2880" w:hanging="2880"/>
      </w:pPr>
      <w:r>
        <w:t>\l GYim</w:t>
      </w:r>
      <w:r>
        <w:tab/>
        <w:t xml:space="preserve">\w gurrbal \g </w:t>
      </w:r>
      <w:r>
        <w:rPr>
          <w:rFonts w:hAnsi="Times New Roman"/>
        </w:rPr>
        <w:t>‘</w:t>
      </w:r>
      <w:r>
        <w:t>brolga</w:t>
      </w:r>
      <w:r>
        <w:rPr>
          <w:rFonts w:hAnsi="Times New Roman"/>
        </w:rPr>
        <w:t xml:space="preserve">’ </w:t>
      </w:r>
      <w:r>
        <w:t>\s JHav</w:t>
      </w:r>
    </w:p>
    <w:p w14:paraId="1B7AE091" w14:textId="77777777" w:rsidR="00C42BF2" w:rsidRDefault="00F80514">
      <w:pPr>
        <w:pStyle w:val="Default"/>
        <w:widowControl w:val="0"/>
        <w:tabs>
          <w:tab w:val="left" w:pos="2880"/>
        </w:tabs>
        <w:ind w:left="2880" w:hanging="2880"/>
      </w:pPr>
      <w:r>
        <w:t>\l KYalanji</w:t>
      </w:r>
      <w:r>
        <w:tab/>
        <w:t xml:space="preserve">\w kurrbal \g </w:t>
      </w:r>
      <w:r>
        <w:rPr>
          <w:rFonts w:hAnsi="Times New Roman"/>
        </w:rPr>
        <w:t>‘</w:t>
      </w:r>
      <w:r>
        <w:t>brolga</w:t>
      </w:r>
      <w:r>
        <w:rPr>
          <w:rFonts w:hAnsi="Times New Roman"/>
        </w:rPr>
        <w:t xml:space="preserve">’ </w:t>
      </w:r>
      <w:r>
        <w:t xml:space="preserve">\q Hr&amp;Hr give </w:t>
      </w:r>
      <w:r>
        <w:rPr>
          <w:i/>
          <w:iCs/>
        </w:rPr>
        <w:t>kulbal</w:t>
      </w:r>
      <w:r>
        <w:t xml:space="preserve"> as </w:t>
      </w:r>
      <w:r>
        <w:rPr>
          <w:rFonts w:hAnsi="Times New Roman"/>
        </w:rPr>
        <w:t>‘</w:t>
      </w:r>
      <w:r>
        <w:t>brolga</w:t>
      </w:r>
      <w:r>
        <w:rPr>
          <w:rFonts w:hAnsi="Times New Roman"/>
        </w:rPr>
        <w:t xml:space="preserve">’ </w:t>
      </w:r>
      <w:r>
        <w:t xml:space="preserve">and </w:t>
      </w:r>
      <w:r>
        <w:rPr>
          <w:i/>
          <w:iCs/>
        </w:rPr>
        <w:t>kurrbal</w:t>
      </w:r>
      <w:r>
        <w:t xml:space="preserve"> as </w:t>
      </w:r>
      <w:r>
        <w:rPr>
          <w:rFonts w:hAnsi="Times New Roman"/>
        </w:rPr>
        <w:t>‘</w:t>
      </w:r>
      <w:r>
        <w:t>plain turkey (native companion)</w:t>
      </w:r>
      <w:r>
        <w:rPr>
          <w:rFonts w:hAnsi="Times New Roman"/>
        </w:rPr>
        <w:t>’</w:t>
      </w:r>
      <w:r>
        <w:t>. \s Hr&amp;Hr</w:t>
      </w:r>
    </w:p>
    <w:p w14:paraId="5405EA40" w14:textId="77777777" w:rsidR="00C42BF2" w:rsidRDefault="00F80514">
      <w:pPr>
        <w:pStyle w:val="Default"/>
        <w:widowControl w:val="0"/>
        <w:tabs>
          <w:tab w:val="left" w:pos="2880"/>
        </w:tabs>
        <w:ind w:left="2880" w:hanging="2880"/>
      </w:pPr>
      <w:r>
        <w:t xml:space="preserve">\l </w:t>
      </w:r>
      <w:r>
        <w:rPr>
          <w:b/>
          <w:bCs/>
        </w:rPr>
        <w:t>pPaman</w:t>
      </w:r>
      <w:r>
        <w:rPr>
          <w:b/>
          <w:bCs/>
        </w:rPr>
        <w:tab/>
        <w:t>\w *kurrpal</w:t>
      </w:r>
      <w:r>
        <w:t xml:space="preserve"> \q Many CYP languages have partially similar forms imitative of the call: YY </w:t>
      </w:r>
      <w:r>
        <w:rPr>
          <w:i/>
          <w:iCs/>
        </w:rPr>
        <w:t>kurr7urrl</w:t>
      </w:r>
      <w:r>
        <w:t>, Uw-Oykangand and Uw-Olgol (</w:t>
      </w:r>
      <w:r>
        <w:rPr>
          <w:i/>
          <w:iCs/>
        </w:rPr>
        <w:t>o</w:t>
      </w:r>
      <w:r>
        <w:t>)</w:t>
      </w:r>
      <w:r>
        <w:rPr>
          <w:i/>
          <w:iCs/>
        </w:rPr>
        <w:t>korrokorr</w:t>
      </w:r>
      <w:r>
        <w:t xml:space="preserve">, Pakanh </w:t>
      </w:r>
      <w:r>
        <w:rPr>
          <w:i/>
          <w:iCs/>
        </w:rPr>
        <w:t>kurrkurr</w:t>
      </w:r>
      <w:r>
        <w:t>, etc. \s BA</w:t>
      </w:r>
    </w:p>
    <w:p w14:paraId="01F86F59" w14:textId="77777777" w:rsidR="00C42BF2" w:rsidRDefault="00F80514">
      <w:pPr>
        <w:pStyle w:val="Default"/>
        <w:widowControl w:val="0"/>
        <w:tabs>
          <w:tab w:val="left" w:pos="2880"/>
        </w:tabs>
        <w:ind w:left="2880" w:hanging="2880"/>
      </w:pPr>
      <w:r>
        <w:t>***</w:t>
      </w:r>
    </w:p>
    <w:p w14:paraId="32D4517F" w14:textId="77777777" w:rsidR="00C42BF2" w:rsidRDefault="00F80514">
      <w:pPr>
        <w:pStyle w:val="Default"/>
        <w:widowControl w:val="0"/>
        <w:tabs>
          <w:tab w:val="left" w:pos="2880"/>
        </w:tabs>
        <w:ind w:left="2880" w:hanging="2880"/>
      </w:pPr>
      <w:r>
        <w:t>\l WMungknh</w:t>
      </w:r>
      <w:r>
        <w:tab/>
        <w:t xml:space="preserve">\w korr7 \g </w:t>
      </w:r>
      <w:r>
        <w:rPr>
          <w:rFonts w:hAnsi="Times New Roman"/>
        </w:rPr>
        <w:t>‘</w:t>
      </w:r>
      <w:r>
        <w:t>brolga</w:t>
      </w:r>
      <w:r>
        <w:rPr>
          <w:rFonts w:hAnsi="Times New Roman"/>
        </w:rPr>
        <w:t xml:space="preserve">’ </w:t>
      </w:r>
      <w:r>
        <w:t>\q Possibly noncognate (sound-symbolic of its call), as *p is not a source of /7/ in this language. \s KPPW</w:t>
      </w:r>
    </w:p>
    <w:p w14:paraId="16473668" w14:textId="77777777" w:rsidR="00C42BF2" w:rsidRDefault="00F80514">
      <w:pPr>
        <w:pStyle w:val="Default"/>
        <w:widowControl w:val="0"/>
        <w:tabs>
          <w:tab w:val="left" w:pos="2880"/>
        </w:tabs>
        <w:ind w:left="2880" w:hanging="2880"/>
      </w:pPr>
      <w:r>
        <w:t>\l WNgathan</w:t>
      </w:r>
      <w:r>
        <w:tab/>
        <w:t xml:space="preserve">\w korr7 \g </w:t>
      </w:r>
      <w:r>
        <w:rPr>
          <w:rFonts w:hAnsi="Times New Roman"/>
        </w:rPr>
        <w:t>‘</w:t>
      </w:r>
      <w:r>
        <w:t>brolga</w:t>
      </w:r>
      <w:r>
        <w:rPr>
          <w:rFonts w:hAnsi="Times New Roman"/>
        </w:rPr>
        <w:t xml:space="preserve">’ </w:t>
      </w:r>
      <w:r>
        <w:t>\q Comments as for WMungknh. \s PS</w:t>
      </w:r>
    </w:p>
    <w:p w14:paraId="44FEDFEA" w14:textId="77777777" w:rsidR="00C42BF2" w:rsidRDefault="00F80514">
      <w:pPr>
        <w:pStyle w:val="Default"/>
        <w:widowControl w:val="0"/>
        <w:tabs>
          <w:tab w:val="left" w:pos="2880"/>
        </w:tabs>
        <w:ind w:left="2880" w:hanging="2880"/>
      </w:pPr>
      <w:r>
        <w:t>\l KUwanh</w:t>
      </w:r>
      <w:r>
        <w:tab/>
        <w:t xml:space="preserve">\w kor(r)7o; minha \g </w:t>
      </w:r>
      <w:r>
        <w:rPr>
          <w:rFonts w:hAnsi="Times New Roman"/>
        </w:rPr>
        <w:t>‘</w:t>
      </w:r>
      <w:r>
        <w:t>brolga</w:t>
      </w:r>
      <w:r>
        <w:rPr>
          <w:rFonts w:hAnsi="Times New Roman"/>
        </w:rPr>
        <w:t xml:space="preserve">’ </w:t>
      </w:r>
      <w:r>
        <w:t>\q Comments as for WMungknh. \s S&amp;J</w:t>
      </w:r>
    </w:p>
    <w:p w14:paraId="00E0ED54" w14:textId="77777777" w:rsidR="00C42BF2" w:rsidRDefault="00F80514">
      <w:pPr>
        <w:pStyle w:val="Default"/>
        <w:widowControl w:val="0"/>
        <w:tabs>
          <w:tab w:val="left" w:pos="2880"/>
        </w:tabs>
        <w:ind w:left="2880" w:hanging="2880"/>
      </w:pPr>
      <w:r>
        <w:rPr>
          <w:color w:val="003300"/>
          <w:u w:color="003300"/>
        </w:rPr>
        <w:t xml:space="preserve">\l </w:t>
      </w:r>
      <w:r>
        <w:t>Pakanh</w:t>
      </w:r>
      <w:r>
        <w:tab/>
        <w:t xml:space="preserve">\w korr7o; minha \g </w:t>
      </w:r>
      <w:r>
        <w:rPr>
          <w:rFonts w:hAnsi="Times New Roman"/>
        </w:rPr>
        <w:t>‘</w:t>
      </w:r>
      <w:r>
        <w:t>brolga</w:t>
      </w:r>
      <w:r>
        <w:rPr>
          <w:rFonts w:hAnsi="Times New Roman"/>
        </w:rPr>
        <w:t xml:space="preserve">’ </w:t>
      </w:r>
      <w:r>
        <w:t xml:space="preserve">\q </w:t>
      </w:r>
      <w:r>
        <w:rPr>
          <w:i/>
          <w:iCs/>
        </w:rPr>
        <w:t>Grus rubicundus</w:t>
      </w:r>
      <w:r>
        <w:t>. Comments as for WMungknh. \s PH website</w:t>
      </w:r>
    </w:p>
    <w:p w14:paraId="4FFD5069" w14:textId="77777777" w:rsidR="00C42BF2" w:rsidRDefault="00F80514">
      <w:pPr>
        <w:pStyle w:val="Default"/>
        <w:widowControl w:val="0"/>
        <w:tabs>
          <w:tab w:val="left" w:pos="2880"/>
        </w:tabs>
        <w:ind w:left="2880" w:hanging="2880"/>
      </w:pPr>
      <w:r>
        <w:t>***</w:t>
      </w:r>
    </w:p>
    <w:p w14:paraId="44029C05" w14:textId="77777777" w:rsidR="00C42BF2" w:rsidRDefault="00F80514">
      <w:pPr>
        <w:pStyle w:val="Default"/>
        <w:widowControl w:val="0"/>
        <w:tabs>
          <w:tab w:val="left" w:pos="2880"/>
        </w:tabs>
        <w:ind w:left="2880" w:hanging="2880"/>
      </w:pPr>
      <w:r>
        <w:t>\l Warumungu</w:t>
      </w:r>
      <w:r>
        <w:tab/>
        <w:t xml:space="preserve">\w kurriwa(r)l \g </w:t>
      </w:r>
      <w:r>
        <w:rPr>
          <w:rFonts w:hAnsi="Times New Roman"/>
        </w:rPr>
        <w:t>‘</w:t>
      </w:r>
      <w:r>
        <w:t>brolga, native companion</w:t>
      </w:r>
      <w:r>
        <w:rPr>
          <w:rFonts w:hAnsi="Times New Roman"/>
        </w:rPr>
        <w:t xml:space="preserve">’ </w:t>
      </w:r>
      <w:r>
        <w:t>\s JS&amp;JH</w:t>
      </w:r>
    </w:p>
    <w:p w14:paraId="332842E2" w14:textId="77777777" w:rsidR="00C42BF2" w:rsidRDefault="00F80514">
      <w:pPr>
        <w:pStyle w:val="Default"/>
        <w:widowControl w:val="0"/>
        <w:tabs>
          <w:tab w:val="left" w:pos="2880"/>
        </w:tabs>
        <w:ind w:left="2880" w:hanging="2880"/>
      </w:pPr>
      <w:r>
        <w:t>***</w:t>
      </w:r>
    </w:p>
    <w:p w14:paraId="2A9AB47D" w14:textId="77777777" w:rsidR="00C42BF2" w:rsidRDefault="00F80514">
      <w:pPr>
        <w:pStyle w:val="Default"/>
        <w:widowControl w:val="0"/>
        <w:tabs>
          <w:tab w:val="left" w:pos="2880"/>
        </w:tabs>
        <w:ind w:left="2880" w:hanging="2880"/>
      </w:pPr>
      <w:r>
        <w:t>\l Woiwurrung</w:t>
      </w:r>
      <w:r>
        <w:tab/>
        <w:t xml:space="preserve">\w gurrurrk \g </w:t>
      </w:r>
      <w:r>
        <w:rPr>
          <w:rFonts w:hAnsi="Times New Roman"/>
        </w:rPr>
        <w:t>‘</w:t>
      </w:r>
      <w:r>
        <w:t>brolga \s BJB</w:t>
      </w:r>
    </w:p>
    <w:p w14:paraId="0C0AF7D4" w14:textId="77777777" w:rsidR="00C42BF2" w:rsidRDefault="00C42BF2">
      <w:pPr>
        <w:pStyle w:val="Default"/>
        <w:widowControl w:val="0"/>
        <w:tabs>
          <w:tab w:val="left" w:pos="2880"/>
        </w:tabs>
        <w:ind w:left="2880" w:hanging="2880"/>
      </w:pPr>
    </w:p>
    <w:p w14:paraId="1BD24062" w14:textId="77777777" w:rsidR="00C42BF2" w:rsidRDefault="00C42BF2">
      <w:pPr>
        <w:pStyle w:val="Default"/>
        <w:widowControl w:val="0"/>
        <w:tabs>
          <w:tab w:val="left" w:pos="2880"/>
        </w:tabs>
      </w:pPr>
    </w:p>
    <w:p w14:paraId="6BFCA433" w14:textId="77777777" w:rsidR="00C42BF2" w:rsidRDefault="00F80514">
      <w:pPr>
        <w:pStyle w:val="Default"/>
        <w:widowControl w:val="0"/>
        <w:tabs>
          <w:tab w:val="left" w:pos="2880"/>
        </w:tabs>
        <w:ind w:left="2880" w:hanging="2880"/>
        <w:rPr>
          <w:b/>
          <w:bCs/>
        </w:rPr>
      </w:pPr>
      <w:r>
        <w:t xml:space="preserve">\e </w:t>
      </w:r>
      <w:r>
        <w:rPr>
          <w:b/>
          <w:bCs/>
        </w:rPr>
        <w:t>*kurrpara</w:t>
      </w:r>
    </w:p>
    <w:p w14:paraId="563425FF" w14:textId="77777777" w:rsidR="00C42BF2" w:rsidRDefault="00F80514">
      <w:pPr>
        <w:pStyle w:val="Default"/>
        <w:widowControl w:val="0"/>
        <w:tabs>
          <w:tab w:val="left" w:pos="2880"/>
        </w:tabs>
        <w:ind w:left="2880" w:hanging="2880"/>
      </w:pPr>
      <w:r>
        <w:t xml:space="preserve">\t </w:t>
      </w:r>
      <w:r>
        <w:rPr>
          <w:rFonts w:hAnsi="Times New Roman"/>
        </w:rPr>
        <w:t>‘</w:t>
      </w:r>
      <w:r>
        <w:t>three</w:t>
      </w:r>
      <w:r>
        <w:rPr>
          <w:rFonts w:hAnsi="Times New Roman"/>
        </w:rPr>
        <w:t>’</w:t>
      </w:r>
    </w:p>
    <w:p w14:paraId="29A29003" w14:textId="77777777" w:rsidR="00C42BF2" w:rsidRDefault="00F80514">
      <w:pPr>
        <w:pStyle w:val="Default"/>
        <w:widowControl w:val="0"/>
        <w:tabs>
          <w:tab w:val="left" w:pos="2880"/>
        </w:tabs>
        <w:ind w:left="2880" w:hanging="2880"/>
      </w:pPr>
      <w:r>
        <w:t>\b nAdj</w:t>
      </w:r>
    </w:p>
    <w:p w14:paraId="5C7B9DE7" w14:textId="77777777" w:rsidR="00C42BF2" w:rsidRDefault="00F80514">
      <w:pPr>
        <w:pStyle w:val="Default"/>
        <w:widowControl w:val="0"/>
        <w:tabs>
          <w:tab w:val="left" w:pos="2880"/>
        </w:tabs>
        <w:ind w:left="2880" w:hanging="2880"/>
      </w:pPr>
      <w:r>
        <w:t>\c Q</w:t>
      </w:r>
    </w:p>
    <w:p w14:paraId="0D658674" w14:textId="77777777" w:rsidR="00C42BF2" w:rsidRDefault="00F80514">
      <w:pPr>
        <w:pStyle w:val="Default"/>
        <w:widowControl w:val="0"/>
        <w:tabs>
          <w:tab w:val="left" w:pos="2880"/>
        </w:tabs>
        <w:ind w:left="2880" w:hanging="2880"/>
      </w:pPr>
      <w:r>
        <w:t>\l GBadhun</w:t>
      </w:r>
      <w:r>
        <w:tab/>
        <w:t xml:space="preserve">\w gurrbara \g </w:t>
      </w:r>
      <w:r>
        <w:rPr>
          <w:rFonts w:hAnsi="Times New Roman"/>
        </w:rPr>
        <w:t>‘</w:t>
      </w:r>
      <w:r>
        <w:t>three</w:t>
      </w:r>
      <w:r>
        <w:rPr>
          <w:rFonts w:hAnsi="Times New Roman"/>
        </w:rPr>
        <w:t xml:space="preserve">’ </w:t>
      </w:r>
      <w:r>
        <w:t>\s PS</w:t>
      </w:r>
    </w:p>
    <w:p w14:paraId="0AE3DA53" w14:textId="77777777" w:rsidR="00C42BF2" w:rsidRDefault="00F80514">
      <w:pPr>
        <w:pStyle w:val="Default"/>
        <w:widowControl w:val="0"/>
        <w:tabs>
          <w:tab w:val="left" w:pos="2880"/>
        </w:tabs>
        <w:ind w:left="2880" w:hanging="2880"/>
      </w:pPr>
      <w:r>
        <w:t>\l Biri</w:t>
      </w:r>
      <w:r>
        <w:tab/>
        <w:t xml:space="preserve">\w gurbara \g </w:t>
      </w:r>
      <w:r>
        <w:rPr>
          <w:rFonts w:hAnsi="Times New Roman"/>
        </w:rPr>
        <w:t>‘</w:t>
      </w:r>
      <w:r>
        <w:t>three</w:t>
      </w:r>
      <w:r>
        <w:rPr>
          <w:rFonts w:hAnsi="Times New Roman"/>
        </w:rPr>
        <w:t xml:space="preserve">’ </w:t>
      </w:r>
      <w:r>
        <w:t xml:space="preserve">\q Var. </w:t>
      </w:r>
      <w:r>
        <w:rPr>
          <w:i/>
          <w:iCs/>
        </w:rPr>
        <w:t>gulbara</w:t>
      </w:r>
      <w:r>
        <w:t>; Biri and Yilba dialects. \s AT</w:t>
      </w:r>
    </w:p>
    <w:p w14:paraId="623B4EE2" w14:textId="77777777" w:rsidR="00C42BF2" w:rsidRDefault="00F80514">
      <w:pPr>
        <w:pStyle w:val="Default"/>
        <w:widowControl w:val="0"/>
        <w:tabs>
          <w:tab w:val="left" w:pos="2880"/>
        </w:tabs>
        <w:ind w:left="2880" w:hanging="2880"/>
      </w:pPr>
      <w:r>
        <w:t>\l Ngawun</w:t>
      </w:r>
      <w:r>
        <w:tab/>
        <w:t xml:space="preserve">\w kurrpara \g </w:t>
      </w:r>
      <w:r>
        <w:rPr>
          <w:rFonts w:hAnsi="Times New Roman"/>
        </w:rPr>
        <w:t>‘</w:t>
      </w:r>
      <w:r>
        <w:t>three</w:t>
      </w:r>
      <w:r>
        <w:rPr>
          <w:rFonts w:hAnsi="Times New Roman"/>
        </w:rPr>
        <w:t xml:space="preserve">’ </w:t>
      </w:r>
      <w:r>
        <w:t>\s GB</w:t>
      </w:r>
    </w:p>
    <w:p w14:paraId="184E1ECD" w14:textId="77777777" w:rsidR="00C42BF2" w:rsidRDefault="00F80514">
      <w:pPr>
        <w:pStyle w:val="Default"/>
        <w:widowControl w:val="0"/>
        <w:tabs>
          <w:tab w:val="left" w:pos="2880"/>
        </w:tabs>
        <w:ind w:left="2880" w:hanging="2880"/>
      </w:pPr>
      <w:r>
        <w:t>\l Mayi-Kulan</w:t>
      </w:r>
      <w:r>
        <w:tab/>
        <w:t xml:space="preserve">\w kurrpara \g </w:t>
      </w:r>
      <w:r>
        <w:rPr>
          <w:rFonts w:hAnsi="Times New Roman"/>
        </w:rPr>
        <w:t>‘</w:t>
      </w:r>
      <w:r>
        <w:t>three</w:t>
      </w:r>
      <w:r>
        <w:rPr>
          <w:rFonts w:hAnsi="Times New Roman"/>
        </w:rPr>
        <w:t xml:space="preserve">’ </w:t>
      </w:r>
      <w:r>
        <w:t>\s GB</w:t>
      </w:r>
    </w:p>
    <w:p w14:paraId="08006B21" w14:textId="77777777" w:rsidR="00C42BF2" w:rsidRDefault="00F80514">
      <w:pPr>
        <w:pStyle w:val="Default"/>
        <w:widowControl w:val="0"/>
        <w:tabs>
          <w:tab w:val="left" w:pos="2880"/>
        </w:tabs>
        <w:ind w:left="2880" w:hanging="2880"/>
      </w:pPr>
      <w:r>
        <w:t>\l Mayi-Yapi</w:t>
      </w:r>
      <w:r>
        <w:tab/>
        <w:t xml:space="preserve">\w kurrpara \g </w:t>
      </w:r>
      <w:r>
        <w:rPr>
          <w:rFonts w:hAnsi="Times New Roman"/>
        </w:rPr>
        <w:t>‘</w:t>
      </w:r>
      <w:r>
        <w:t>three</w:t>
      </w:r>
      <w:r>
        <w:rPr>
          <w:rFonts w:hAnsi="Times New Roman"/>
        </w:rPr>
        <w:t xml:space="preserve">’ </w:t>
      </w:r>
      <w:r>
        <w:t xml:space="preserve">\q Also </w:t>
      </w:r>
      <w:r>
        <w:rPr>
          <w:i/>
          <w:iCs/>
        </w:rPr>
        <w:t>kurrpayi</w:t>
      </w:r>
      <w:r>
        <w:t>. \s GB</w:t>
      </w:r>
    </w:p>
    <w:p w14:paraId="131A7D80" w14:textId="77777777" w:rsidR="00C42BF2" w:rsidRDefault="00F80514">
      <w:pPr>
        <w:pStyle w:val="Default"/>
        <w:widowControl w:val="0"/>
        <w:tabs>
          <w:tab w:val="left" w:pos="2880"/>
        </w:tabs>
        <w:ind w:left="2880" w:hanging="2880"/>
      </w:pPr>
      <w:r>
        <w:t>\l Mayi-Kutuna</w:t>
      </w:r>
      <w:r>
        <w:tab/>
        <w:t xml:space="preserve">\w kurrpawa wangkarl \g </w:t>
      </w:r>
      <w:r>
        <w:rPr>
          <w:rFonts w:hAnsi="Times New Roman"/>
        </w:rPr>
        <w:t>‘</w:t>
      </w:r>
      <w:r>
        <w:t>three</w:t>
      </w:r>
      <w:r>
        <w:rPr>
          <w:rFonts w:hAnsi="Times New Roman"/>
        </w:rPr>
        <w:t xml:space="preserve">’ </w:t>
      </w:r>
      <w:r>
        <w:t xml:space="preserve">\q Also </w:t>
      </w:r>
      <w:r>
        <w:rPr>
          <w:i/>
          <w:iCs/>
        </w:rPr>
        <w:t>kurrpayi</w:t>
      </w:r>
      <w:r>
        <w:t>. \s GB</w:t>
      </w:r>
    </w:p>
    <w:p w14:paraId="7A4D46ED" w14:textId="77777777" w:rsidR="00C42BF2" w:rsidRDefault="00F80514">
      <w:pPr>
        <w:pStyle w:val="Default"/>
        <w:widowControl w:val="0"/>
        <w:tabs>
          <w:tab w:val="left" w:pos="2880"/>
        </w:tabs>
        <w:ind w:left="2880" w:hanging="2880"/>
      </w:pPr>
      <w:r>
        <w:t>\l Yalarnnga</w:t>
      </w:r>
      <w:r>
        <w:tab/>
        <w:t xml:space="preserve">\w kurrpayi \g </w:t>
      </w:r>
      <w:r>
        <w:rPr>
          <w:rFonts w:hAnsi="Times New Roman"/>
        </w:rPr>
        <w:t>‘</w:t>
      </w:r>
      <w:r>
        <w:t>three</w:t>
      </w:r>
      <w:r>
        <w:rPr>
          <w:rFonts w:hAnsi="Times New Roman"/>
        </w:rPr>
        <w:t xml:space="preserve">’ </w:t>
      </w:r>
      <w:r>
        <w:t>\s Bl&amp;Br</w:t>
      </w:r>
    </w:p>
    <w:p w14:paraId="01A6F17B" w14:textId="77777777" w:rsidR="00C42BF2" w:rsidRDefault="00F80514">
      <w:pPr>
        <w:pStyle w:val="Default"/>
        <w:widowControl w:val="0"/>
        <w:tabs>
          <w:tab w:val="left" w:pos="2880"/>
        </w:tabs>
        <w:ind w:left="2880" w:hanging="2880"/>
      </w:pPr>
      <w:r>
        <w:t>***</w:t>
      </w:r>
    </w:p>
    <w:p w14:paraId="7C8AA710" w14:textId="77777777" w:rsidR="00C42BF2" w:rsidRDefault="00F80514">
      <w:pPr>
        <w:pStyle w:val="Default"/>
        <w:widowControl w:val="0"/>
        <w:tabs>
          <w:tab w:val="left" w:pos="2880"/>
        </w:tabs>
        <w:ind w:left="2880" w:hanging="2880"/>
      </w:pPr>
      <w:r>
        <w:t>\l Warrgamay</w:t>
      </w:r>
      <w:r>
        <w:tab/>
        <w:t xml:space="preserve">\w garbu \g </w:t>
      </w:r>
      <w:r>
        <w:rPr>
          <w:rFonts w:hAnsi="Times New Roman"/>
        </w:rPr>
        <w:t>‘</w:t>
      </w:r>
      <w:r>
        <w:t>three</w:t>
      </w:r>
      <w:r>
        <w:rPr>
          <w:rFonts w:hAnsi="Times New Roman"/>
        </w:rPr>
        <w:t xml:space="preserve">’ </w:t>
      </w:r>
      <w:r>
        <w:t>\s RMWD</w:t>
      </w:r>
    </w:p>
    <w:p w14:paraId="6E381788" w14:textId="77777777" w:rsidR="00C42BF2" w:rsidRDefault="00C42BF2">
      <w:pPr>
        <w:pStyle w:val="Default"/>
        <w:widowControl w:val="0"/>
        <w:tabs>
          <w:tab w:val="left" w:pos="2880"/>
        </w:tabs>
        <w:ind w:left="2880" w:hanging="2880"/>
      </w:pPr>
    </w:p>
    <w:p w14:paraId="78EBB869" w14:textId="77777777" w:rsidR="00C42BF2" w:rsidRDefault="00C42BF2">
      <w:pPr>
        <w:pStyle w:val="Default"/>
        <w:widowControl w:val="0"/>
        <w:tabs>
          <w:tab w:val="left" w:pos="2880"/>
        </w:tabs>
        <w:ind w:left="2880" w:hanging="2880"/>
      </w:pPr>
    </w:p>
    <w:p w14:paraId="060E85AA" w14:textId="77777777" w:rsidR="00C42BF2" w:rsidRDefault="00F80514">
      <w:pPr>
        <w:pStyle w:val="Default"/>
        <w:rPr>
          <w:b/>
          <w:bCs/>
        </w:rPr>
      </w:pPr>
      <w:r>
        <w:t xml:space="preserve">\e </w:t>
      </w:r>
      <w:r>
        <w:rPr>
          <w:b/>
          <w:bCs/>
        </w:rPr>
        <w:t>*kurrparu</w:t>
      </w:r>
    </w:p>
    <w:p w14:paraId="762A856C" w14:textId="77777777" w:rsidR="00C42BF2" w:rsidRDefault="00F80514">
      <w:pPr>
        <w:pStyle w:val="Default"/>
      </w:pPr>
      <w:r>
        <w:t xml:space="preserve">\t </w:t>
      </w:r>
      <w:r>
        <w:rPr>
          <w:rFonts w:ascii="Arial Unicode MS" w:hAnsi="Times New Roman"/>
        </w:rPr>
        <w:t>‘</w:t>
      </w:r>
      <w:r>
        <w:t>magpie</w:t>
      </w:r>
      <w:r>
        <w:rPr>
          <w:rFonts w:ascii="Arial Unicode MS" w:hAnsi="Times New Roman"/>
        </w:rPr>
        <w:t>’</w:t>
      </w:r>
    </w:p>
    <w:p w14:paraId="584D890D" w14:textId="77777777" w:rsidR="00C42BF2" w:rsidRDefault="00F80514">
      <w:pPr>
        <w:pStyle w:val="Default"/>
      </w:pPr>
      <w:r>
        <w:t>\b n</w:t>
      </w:r>
    </w:p>
    <w:p w14:paraId="318FABA3" w14:textId="77777777" w:rsidR="00C42BF2" w:rsidRDefault="00F80514">
      <w:pPr>
        <w:pStyle w:val="Default"/>
      </w:pPr>
      <w:r>
        <w:t>\c O</w:t>
      </w:r>
    </w:p>
    <w:p w14:paraId="6FB865FA" w14:textId="77777777" w:rsidR="00C42BF2" w:rsidRDefault="00F80514">
      <w:pPr>
        <w:pStyle w:val="Default"/>
        <w:widowControl w:val="0"/>
        <w:tabs>
          <w:tab w:val="left" w:pos="2880"/>
        </w:tabs>
        <w:ind w:left="2880" w:hanging="2880"/>
      </w:pPr>
      <w:r>
        <w:t>\l Diyari</w:t>
      </w:r>
      <w:r>
        <w:tab/>
        <w:t xml:space="preserve">\w kurrparu \g </w:t>
      </w:r>
      <w:r>
        <w:rPr>
          <w:rFonts w:hAnsi="Times New Roman"/>
        </w:rPr>
        <w:t>‘</w:t>
      </w:r>
      <w:r>
        <w:t>magpie</w:t>
      </w:r>
      <w:r>
        <w:rPr>
          <w:rFonts w:hAnsi="Times New Roman"/>
        </w:rPr>
        <w:t xml:space="preserve">’ </w:t>
      </w:r>
      <w:r>
        <w:t>\s PA CLE</w:t>
      </w:r>
    </w:p>
    <w:p w14:paraId="102D18E4" w14:textId="77777777" w:rsidR="00C42BF2" w:rsidRDefault="00F80514">
      <w:pPr>
        <w:pStyle w:val="Default"/>
        <w:widowControl w:val="0"/>
        <w:tabs>
          <w:tab w:val="left" w:pos="2880"/>
        </w:tabs>
        <w:ind w:left="2880" w:hanging="2880"/>
      </w:pPr>
      <w:r>
        <w:t>\l Ngamini</w:t>
      </w:r>
      <w:r>
        <w:tab/>
        <w:t xml:space="preserve">\w kurrparu \g </w:t>
      </w:r>
      <w:r>
        <w:rPr>
          <w:rFonts w:hAnsi="Times New Roman"/>
        </w:rPr>
        <w:t>‘</w:t>
      </w:r>
      <w:r>
        <w:t>magpie</w:t>
      </w:r>
      <w:r>
        <w:rPr>
          <w:rFonts w:hAnsi="Times New Roman"/>
        </w:rPr>
        <w:t xml:space="preserve">’ </w:t>
      </w:r>
      <w:r>
        <w:t>\s PA CLE</w:t>
      </w:r>
    </w:p>
    <w:p w14:paraId="2D209A0D" w14:textId="77777777" w:rsidR="00C42BF2" w:rsidRDefault="00F80514">
      <w:pPr>
        <w:pStyle w:val="Default"/>
        <w:widowControl w:val="0"/>
        <w:tabs>
          <w:tab w:val="left" w:pos="2880"/>
        </w:tabs>
        <w:ind w:left="2880" w:hanging="2880"/>
      </w:pPr>
      <w:r>
        <w:t>\l Pitta-Pitta</w:t>
      </w:r>
      <w:r>
        <w:tab/>
        <w:t xml:space="preserve">\w kurrparu \g </w:t>
      </w:r>
      <w:r>
        <w:rPr>
          <w:rFonts w:hAnsi="Times New Roman"/>
        </w:rPr>
        <w:t>‘</w:t>
      </w:r>
      <w:r>
        <w:t>magpie</w:t>
      </w:r>
      <w:r>
        <w:rPr>
          <w:rFonts w:hAnsi="Times New Roman"/>
        </w:rPr>
        <w:t xml:space="preserve">’ </w:t>
      </w:r>
      <w:r>
        <w:t>\s PA CLE</w:t>
      </w:r>
    </w:p>
    <w:p w14:paraId="56C2B98A" w14:textId="77777777" w:rsidR="00C42BF2" w:rsidRDefault="00F80514">
      <w:pPr>
        <w:pStyle w:val="Default"/>
        <w:widowControl w:val="0"/>
        <w:tabs>
          <w:tab w:val="left" w:pos="2880"/>
        </w:tabs>
        <w:ind w:left="2880" w:hanging="2880"/>
      </w:pPr>
      <w:r>
        <w:t xml:space="preserve">\l </w:t>
      </w:r>
      <w:r>
        <w:rPr>
          <w:b/>
          <w:bCs/>
        </w:rPr>
        <w:t>pKarnic</w:t>
      </w:r>
      <w:r>
        <w:rPr>
          <w:b/>
          <w:bCs/>
        </w:rPr>
        <w:tab/>
        <w:t>\w *kurrpari</w:t>
      </w:r>
      <w:r>
        <w:t xml:space="preserve"> \s PA CLE</w:t>
      </w:r>
    </w:p>
    <w:p w14:paraId="0754D4A7" w14:textId="77777777" w:rsidR="00C42BF2" w:rsidRDefault="00F80514">
      <w:pPr>
        <w:pStyle w:val="Default"/>
        <w:widowControl w:val="0"/>
        <w:tabs>
          <w:tab w:val="left" w:pos="2880"/>
        </w:tabs>
        <w:ind w:left="2880" w:hanging="2880"/>
      </w:pPr>
      <w:r>
        <w:t>\l Watjarri</w:t>
      </w:r>
      <w:r>
        <w:tab/>
        <w:t xml:space="preserve">\w kurrparu \g </w:t>
      </w:r>
      <w:r>
        <w:rPr>
          <w:rFonts w:hAnsi="Times New Roman"/>
        </w:rPr>
        <w:t>‘</w:t>
      </w:r>
      <w:r>
        <w:t>magpie</w:t>
      </w:r>
      <w:r>
        <w:rPr>
          <w:rFonts w:hAnsi="Times New Roman"/>
        </w:rPr>
        <w:t xml:space="preserve">’ </w:t>
      </w:r>
      <w:r>
        <w:t>\s WD</w:t>
      </w:r>
    </w:p>
    <w:p w14:paraId="5C6EC543" w14:textId="77777777" w:rsidR="00C42BF2" w:rsidRDefault="00F80514">
      <w:pPr>
        <w:pStyle w:val="Default"/>
      </w:pPr>
      <w:r>
        <w:t>***</w:t>
      </w:r>
    </w:p>
    <w:p w14:paraId="209276D4" w14:textId="77777777" w:rsidR="00C42BF2" w:rsidRDefault="00F80514">
      <w:pPr>
        <w:pStyle w:val="Default"/>
        <w:widowControl w:val="0"/>
        <w:tabs>
          <w:tab w:val="left" w:pos="2880"/>
        </w:tabs>
        <w:ind w:left="2880" w:hanging="2880"/>
      </w:pPr>
      <w:r>
        <w:t>\l KYalanji</w:t>
      </w:r>
      <w:r>
        <w:tab/>
        <w:t xml:space="preserve">\w kurrburrubun \g </w:t>
      </w:r>
      <w:r>
        <w:rPr>
          <w:rFonts w:hAnsi="Times New Roman"/>
        </w:rPr>
        <w:t>‘</w:t>
      </w:r>
      <w:r>
        <w:t>magpie</w:t>
      </w:r>
      <w:r>
        <w:rPr>
          <w:rFonts w:hAnsi="Times New Roman"/>
        </w:rPr>
        <w:t xml:space="preserve">’ </w:t>
      </w:r>
      <w:r>
        <w:t>\s Hr&amp;Hr</w:t>
      </w:r>
    </w:p>
    <w:p w14:paraId="2DE5748A" w14:textId="77777777" w:rsidR="00C42BF2" w:rsidRDefault="00F80514">
      <w:pPr>
        <w:pStyle w:val="Default"/>
        <w:widowControl w:val="0"/>
        <w:tabs>
          <w:tab w:val="left" w:pos="2880"/>
        </w:tabs>
        <w:ind w:left="2880" w:hanging="2880"/>
      </w:pPr>
      <w:r>
        <w:t>***</w:t>
      </w:r>
    </w:p>
    <w:p w14:paraId="56B49D96" w14:textId="77777777" w:rsidR="00C42BF2" w:rsidRDefault="00F80514">
      <w:pPr>
        <w:pStyle w:val="Default"/>
        <w:widowControl w:val="0"/>
        <w:tabs>
          <w:tab w:val="left" w:pos="2880"/>
        </w:tabs>
        <w:ind w:left="2880" w:hanging="2880"/>
      </w:pPr>
      <w:r>
        <w:t>\l Atnyamathanha</w:t>
      </w:r>
      <w:r>
        <w:tab/>
        <w:t xml:space="preserve">\w urrhakurli \g </w:t>
      </w:r>
      <w:r>
        <w:rPr>
          <w:rFonts w:hAnsi="Times New Roman"/>
        </w:rPr>
        <w:t>‘</w:t>
      </w:r>
      <w:r>
        <w:t>magpie</w:t>
      </w:r>
      <w:r>
        <w:rPr>
          <w:rFonts w:hAnsi="Times New Roman"/>
        </w:rPr>
        <w:t xml:space="preserve">’ </w:t>
      </w:r>
      <w:r>
        <w:t xml:space="preserve">\q </w:t>
      </w:r>
      <w:r>
        <w:rPr>
          <w:i/>
          <w:iCs/>
        </w:rPr>
        <w:t>Gymnorhina tibicens</w:t>
      </w:r>
      <w:r>
        <w:t>. \s Mc&amp;Mc</w:t>
      </w:r>
    </w:p>
    <w:p w14:paraId="6A0E59F5" w14:textId="77777777" w:rsidR="00C42BF2" w:rsidRDefault="00C42BF2">
      <w:pPr>
        <w:pStyle w:val="Default"/>
        <w:widowControl w:val="0"/>
        <w:tabs>
          <w:tab w:val="left" w:pos="2880"/>
        </w:tabs>
        <w:ind w:left="2880" w:hanging="2880"/>
      </w:pPr>
    </w:p>
    <w:p w14:paraId="439DFD5F" w14:textId="77777777" w:rsidR="00C42BF2" w:rsidRDefault="00C42BF2">
      <w:pPr>
        <w:pStyle w:val="Default"/>
        <w:widowControl w:val="0"/>
        <w:tabs>
          <w:tab w:val="left" w:pos="2880"/>
        </w:tabs>
        <w:ind w:left="2880" w:hanging="2880"/>
      </w:pPr>
    </w:p>
    <w:p w14:paraId="1F0DF889" w14:textId="77777777" w:rsidR="00C42BF2" w:rsidRDefault="00F80514">
      <w:pPr>
        <w:pStyle w:val="Default"/>
        <w:widowControl w:val="0"/>
        <w:tabs>
          <w:tab w:val="left" w:pos="2880"/>
        </w:tabs>
        <w:ind w:left="2880" w:hanging="2880"/>
        <w:rPr>
          <w:b/>
          <w:bCs/>
          <w:color w:val="000080"/>
          <w:u w:color="000080"/>
        </w:rPr>
      </w:pPr>
      <w:r>
        <w:rPr>
          <w:color w:val="000080"/>
          <w:u w:color="000080"/>
        </w:rPr>
        <w:t xml:space="preserve">\e </w:t>
      </w:r>
      <w:r>
        <w:rPr>
          <w:b/>
          <w:bCs/>
          <w:color w:val="000080"/>
          <w:u w:color="000080"/>
        </w:rPr>
        <w:t>*kurru(+)</w:t>
      </w:r>
    </w:p>
    <w:p w14:paraId="76045D22" w14:textId="77777777" w:rsidR="00C42BF2" w:rsidRDefault="00F80514">
      <w:pPr>
        <w:pStyle w:val="Default"/>
        <w:widowControl w:val="0"/>
        <w:tabs>
          <w:tab w:val="left" w:pos="2880"/>
        </w:tabs>
        <w:ind w:left="2880" w:hanging="2880"/>
        <w:rPr>
          <w:color w:val="000080"/>
          <w:u w:color="000080"/>
        </w:rPr>
      </w:pPr>
      <w:r>
        <w:rPr>
          <w:color w:val="000080"/>
          <w:u w:color="000080"/>
        </w:rPr>
        <w:t xml:space="preserve">\t </w:t>
      </w:r>
      <w:r>
        <w:rPr>
          <w:rFonts w:hAnsi="Times New Roman"/>
          <w:color w:val="000080"/>
          <w:u w:color="000080"/>
        </w:rPr>
        <w:t>‘</w:t>
      </w:r>
      <w:r>
        <w:rPr>
          <w:color w:val="000080"/>
          <w:u w:color="000080"/>
        </w:rPr>
        <w:t>elbow</w:t>
      </w:r>
      <w:r>
        <w:rPr>
          <w:rFonts w:hAnsi="Times New Roman"/>
          <w:color w:val="000080"/>
          <w:u w:color="000080"/>
        </w:rPr>
        <w:t>’</w:t>
      </w:r>
    </w:p>
    <w:p w14:paraId="2075D87D" w14:textId="77777777" w:rsidR="00C42BF2" w:rsidRDefault="00F80514">
      <w:pPr>
        <w:pStyle w:val="Default"/>
        <w:widowControl w:val="0"/>
        <w:tabs>
          <w:tab w:val="left" w:pos="2880"/>
        </w:tabs>
        <w:ind w:left="2880" w:hanging="2880"/>
        <w:rPr>
          <w:color w:val="000080"/>
          <w:u w:color="000080"/>
        </w:rPr>
      </w:pPr>
      <w:r>
        <w:rPr>
          <w:color w:val="000080"/>
          <w:u w:color="000080"/>
        </w:rPr>
        <w:t>\x See also *yurru, *punti, *yu:ru.</w:t>
      </w:r>
    </w:p>
    <w:p w14:paraId="63FF060E" w14:textId="77777777" w:rsidR="00C42BF2" w:rsidRDefault="00F80514">
      <w:pPr>
        <w:pStyle w:val="Default"/>
        <w:widowControl w:val="0"/>
        <w:tabs>
          <w:tab w:val="left" w:pos="2880"/>
        </w:tabs>
        <w:ind w:left="2880" w:hanging="2880"/>
        <w:rPr>
          <w:color w:val="000080"/>
          <w:u w:color="000080"/>
        </w:rPr>
      </w:pPr>
      <w:r>
        <w:rPr>
          <w:color w:val="000080"/>
          <w:u w:color="000080"/>
        </w:rPr>
        <w:t>\c B</w:t>
      </w:r>
    </w:p>
    <w:p w14:paraId="49982E56" w14:textId="77777777" w:rsidR="00C42BF2" w:rsidRDefault="00F80514">
      <w:pPr>
        <w:pStyle w:val="Default"/>
        <w:widowControl w:val="0"/>
        <w:tabs>
          <w:tab w:val="left" w:pos="2880"/>
        </w:tabs>
        <w:ind w:left="2880" w:hanging="2880"/>
        <w:rPr>
          <w:color w:val="000080"/>
          <w:u w:color="000080"/>
        </w:rPr>
      </w:pPr>
      <w:r>
        <w:rPr>
          <w:color w:val="000080"/>
          <w:u w:color="000080"/>
        </w:rPr>
        <w:lastRenderedPageBreak/>
        <w:t>\l KKY</w:t>
      </w:r>
      <w:r>
        <w:rPr>
          <w:color w:val="000080"/>
          <w:u w:color="000080"/>
        </w:rPr>
        <w:tab/>
        <w:t xml:space="preserve">\w kuru \g </w:t>
      </w:r>
      <w:r>
        <w:rPr>
          <w:rFonts w:hAnsi="Times New Roman"/>
          <w:color w:val="000080"/>
          <w:u w:color="000080"/>
        </w:rPr>
        <w:t>‘</w:t>
      </w:r>
      <w:r>
        <w:rPr>
          <w:color w:val="000080"/>
          <w:u w:color="000080"/>
        </w:rPr>
        <w:t>angle, corner</w:t>
      </w:r>
      <w:r>
        <w:rPr>
          <w:rFonts w:hAnsi="Times New Roman"/>
          <w:color w:val="000080"/>
          <w:u w:color="000080"/>
        </w:rPr>
        <w:t xml:space="preserve">’ </w:t>
      </w:r>
      <w:r>
        <w:rPr>
          <w:color w:val="000080"/>
          <w:u w:color="000080"/>
        </w:rPr>
        <w:t>\s RJK</w:t>
      </w:r>
    </w:p>
    <w:p w14:paraId="6E367E9E" w14:textId="77777777" w:rsidR="00C42BF2" w:rsidRDefault="00F80514">
      <w:pPr>
        <w:pStyle w:val="Default"/>
        <w:widowControl w:val="0"/>
        <w:tabs>
          <w:tab w:val="left" w:pos="2880"/>
        </w:tabs>
        <w:ind w:left="2880" w:hanging="2880"/>
        <w:rPr>
          <w:color w:val="000080"/>
          <w:u w:color="000080"/>
        </w:rPr>
      </w:pPr>
      <w:r>
        <w:rPr>
          <w:color w:val="000080"/>
          <w:u w:color="000080"/>
        </w:rPr>
        <w:t>\l KLY</w:t>
      </w:r>
      <w:r>
        <w:rPr>
          <w:color w:val="000080"/>
          <w:u w:color="000080"/>
        </w:rPr>
        <w:tab/>
        <w:t xml:space="preserve">\w KURU, KORU \g </w:t>
      </w:r>
      <w:r>
        <w:rPr>
          <w:rFonts w:hAnsi="Times New Roman"/>
          <w:color w:val="000080"/>
          <w:u w:color="000080"/>
        </w:rPr>
        <w:t>‘</w:t>
      </w:r>
      <w:r>
        <w:rPr>
          <w:color w:val="000080"/>
          <w:u w:color="000080"/>
        </w:rPr>
        <w:t>angle, corner</w:t>
      </w:r>
      <w:r>
        <w:rPr>
          <w:rFonts w:hAnsi="Times New Roman"/>
          <w:color w:val="000080"/>
          <w:u w:color="000080"/>
        </w:rPr>
        <w:t xml:space="preserve">’ </w:t>
      </w:r>
      <w:r>
        <w:rPr>
          <w:color w:val="000080"/>
          <w:u w:color="000080"/>
        </w:rPr>
        <w:t>\s /GNOG</w:t>
      </w:r>
    </w:p>
    <w:p w14:paraId="3BA46A63" w14:textId="77777777" w:rsidR="00C42BF2" w:rsidRDefault="00F80514">
      <w:pPr>
        <w:pStyle w:val="Default"/>
        <w:widowControl w:val="0"/>
        <w:tabs>
          <w:tab w:val="left" w:pos="2880"/>
        </w:tabs>
        <w:ind w:left="2880" w:hanging="2880"/>
        <w:rPr>
          <w:color w:val="000080"/>
          <w:u w:color="000080"/>
        </w:rPr>
      </w:pPr>
      <w:r>
        <w:rPr>
          <w:color w:val="000080"/>
          <w:u w:color="000080"/>
        </w:rPr>
        <w:t>\l Bundjalung</w:t>
      </w:r>
      <w:r>
        <w:rPr>
          <w:color w:val="000080"/>
          <w:u w:color="000080"/>
        </w:rPr>
        <w:tab/>
        <w:t xml:space="preserve">\w kurrin \g </w:t>
      </w:r>
      <w:r>
        <w:rPr>
          <w:rFonts w:hAnsi="Times New Roman"/>
          <w:color w:val="000080"/>
          <w:u w:color="000080"/>
        </w:rPr>
        <w:t>‘</w:t>
      </w:r>
      <w:r>
        <w:rPr>
          <w:color w:val="000080"/>
          <w:u w:color="000080"/>
        </w:rPr>
        <w:t>elbow</w:t>
      </w:r>
      <w:r>
        <w:rPr>
          <w:rFonts w:hAnsi="Times New Roman"/>
          <w:color w:val="000080"/>
          <w:u w:color="000080"/>
        </w:rPr>
        <w:t xml:space="preserve">’ </w:t>
      </w:r>
      <w:r>
        <w:rPr>
          <w:color w:val="000080"/>
          <w:u w:color="000080"/>
        </w:rPr>
        <w:t>\s /GNOG</w:t>
      </w:r>
    </w:p>
    <w:p w14:paraId="2D921C87" w14:textId="77777777" w:rsidR="00C42BF2" w:rsidRDefault="00F80514">
      <w:pPr>
        <w:pStyle w:val="Default"/>
        <w:widowControl w:val="0"/>
        <w:tabs>
          <w:tab w:val="left" w:pos="2880"/>
        </w:tabs>
        <w:ind w:left="2880" w:hanging="2880"/>
        <w:rPr>
          <w:color w:val="000080"/>
          <w:u w:color="000080"/>
        </w:rPr>
      </w:pPr>
      <w:r>
        <w:rPr>
          <w:color w:val="000080"/>
          <w:u w:color="000080"/>
        </w:rPr>
        <w:t>\l Woiwurrung</w:t>
      </w:r>
      <w:r>
        <w:rPr>
          <w:color w:val="000080"/>
          <w:u w:color="000080"/>
        </w:rPr>
        <w:tab/>
        <w:t xml:space="preserve">\w kurrun \g </w:t>
      </w:r>
      <w:r>
        <w:rPr>
          <w:rFonts w:hAnsi="Times New Roman"/>
          <w:color w:val="000080"/>
          <w:u w:color="000080"/>
        </w:rPr>
        <w:t>‘</w:t>
      </w:r>
      <w:r>
        <w:rPr>
          <w:color w:val="000080"/>
          <w:u w:color="000080"/>
        </w:rPr>
        <w:t>elbow</w:t>
      </w:r>
      <w:r>
        <w:rPr>
          <w:rFonts w:hAnsi="Times New Roman"/>
          <w:color w:val="000080"/>
          <w:u w:color="000080"/>
        </w:rPr>
        <w:t xml:space="preserve">’ </w:t>
      </w:r>
      <w:r>
        <w:rPr>
          <w:color w:val="000080"/>
          <w:u w:color="000080"/>
        </w:rPr>
        <w:t>\s /GNOG</w:t>
      </w:r>
    </w:p>
    <w:p w14:paraId="595D223C" w14:textId="77777777" w:rsidR="00C42BF2" w:rsidRDefault="00C42BF2">
      <w:pPr>
        <w:pStyle w:val="Default"/>
        <w:widowControl w:val="0"/>
        <w:tabs>
          <w:tab w:val="left" w:pos="2880"/>
        </w:tabs>
        <w:ind w:left="2880" w:hanging="2880"/>
      </w:pPr>
    </w:p>
    <w:p w14:paraId="64F744AA" w14:textId="77777777" w:rsidR="00C42BF2" w:rsidRDefault="00C42BF2">
      <w:pPr>
        <w:pStyle w:val="Default"/>
        <w:widowControl w:val="0"/>
        <w:tabs>
          <w:tab w:val="left" w:pos="2880"/>
        </w:tabs>
        <w:ind w:left="2880" w:hanging="2880"/>
      </w:pPr>
    </w:p>
    <w:p w14:paraId="7D122B09" w14:textId="77777777" w:rsidR="00C42BF2" w:rsidRDefault="00F80514">
      <w:pPr>
        <w:pStyle w:val="Default"/>
        <w:widowControl w:val="0"/>
        <w:tabs>
          <w:tab w:val="left" w:pos="2880"/>
        </w:tabs>
        <w:ind w:left="2880" w:hanging="2880"/>
        <w:rPr>
          <w:b/>
          <w:bCs/>
        </w:rPr>
      </w:pPr>
      <w:r>
        <w:t xml:space="preserve">\e </w:t>
      </w:r>
      <w:r>
        <w:rPr>
          <w:b/>
          <w:bCs/>
        </w:rPr>
        <w:t>*kurrungka</w:t>
      </w:r>
    </w:p>
    <w:p w14:paraId="3D09ED15" w14:textId="77777777" w:rsidR="00C42BF2" w:rsidRDefault="00F80514">
      <w:pPr>
        <w:pStyle w:val="Default"/>
        <w:widowControl w:val="0"/>
        <w:tabs>
          <w:tab w:val="left" w:pos="2880"/>
        </w:tabs>
        <w:ind w:left="2880" w:hanging="2880"/>
      </w:pPr>
      <w:r>
        <w:t xml:space="preserve">\t </w:t>
      </w:r>
      <w:r>
        <w:rPr>
          <w:rFonts w:hAnsi="Times New Roman"/>
        </w:rPr>
        <w:t>‘</w:t>
      </w:r>
      <w:r>
        <w:t>kookaburra</w:t>
      </w:r>
      <w:r>
        <w:rPr>
          <w:rFonts w:hAnsi="Times New Roman"/>
        </w:rPr>
        <w:t>’</w:t>
      </w:r>
    </w:p>
    <w:p w14:paraId="40D91F5D" w14:textId="77777777" w:rsidR="00C42BF2" w:rsidRDefault="00F80514">
      <w:pPr>
        <w:pStyle w:val="Default"/>
        <w:widowControl w:val="0"/>
        <w:tabs>
          <w:tab w:val="left" w:pos="2880"/>
        </w:tabs>
        <w:ind w:left="2880" w:hanging="2880"/>
      </w:pPr>
      <w:r>
        <w:t>\b n</w:t>
      </w:r>
    </w:p>
    <w:p w14:paraId="6494F95E" w14:textId="77777777" w:rsidR="00C42BF2" w:rsidRDefault="00F80514">
      <w:pPr>
        <w:pStyle w:val="Default"/>
        <w:widowControl w:val="0"/>
        <w:tabs>
          <w:tab w:val="left" w:pos="2880"/>
        </w:tabs>
        <w:ind w:left="2880" w:hanging="2880"/>
      </w:pPr>
      <w:r>
        <w:t>\c O</w:t>
      </w:r>
    </w:p>
    <w:p w14:paraId="422F6909" w14:textId="77777777" w:rsidR="00C42BF2" w:rsidRDefault="00F80514">
      <w:pPr>
        <w:pStyle w:val="Default"/>
        <w:widowControl w:val="0"/>
        <w:tabs>
          <w:tab w:val="left" w:pos="2880"/>
        </w:tabs>
        <w:ind w:left="2880" w:hanging="2880"/>
      </w:pPr>
      <w:r>
        <w:t xml:space="preserve">\x See also *kungkaka, *kar.na. </w:t>
      </w:r>
    </w:p>
    <w:p w14:paraId="2FDD489A" w14:textId="77777777" w:rsidR="00C42BF2" w:rsidRDefault="00F80514">
      <w:pPr>
        <w:pStyle w:val="Default"/>
        <w:widowControl w:val="0"/>
        <w:tabs>
          <w:tab w:val="left" w:pos="2880"/>
        </w:tabs>
        <w:ind w:left="2880" w:hanging="2880"/>
      </w:pPr>
      <w:r>
        <w:t>\l UOykangand</w:t>
      </w:r>
      <w:r>
        <w:tab/>
        <w:t xml:space="preserve">\w arrangkangk \g </w:t>
      </w:r>
      <w:r>
        <w:rPr>
          <w:rFonts w:hAnsi="Times New Roman"/>
        </w:rPr>
        <w:t>‘</w:t>
      </w:r>
      <w:r>
        <w:t>laughing kookaburra</w:t>
      </w:r>
      <w:r>
        <w:rPr>
          <w:rFonts w:hAnsi="Times New Roman"/>
        </w:rPr>
        <w:t xml:space="preserve">’ </w:t>
      </w:r>
      <w:r>
        <w:t xml:space="preserve">\q </w:t>
      </w:r>
      <w:r>
        <w:rPr>
          <w:i/>
          <w:iCs/>
        </w:rPr>
        <w:t>Dacelo novaeguineae</w:t>
      </w:r>
      <w:r>
        <w:t>. \s PH</w:t>
      </w:r>
    </w:p>
    <w:p w14:paraId="5736F69D" w14:textId="77777777" w:rsidR="00C42BF2" w:rsidRDefault="00F80514">
      <w:pPr>
        <w:pStyle w:val="Default"/>
        <w:widowControl w:val="0"/>
        <w:tabs>
          <w:tab w:val="left" w:pos="2880"/>
        </w:tabs>
        <w:ind w:left="2880" w:hanging="2880"/>
      </w:pPr>
      <w:r>
        <w:t>\l UOlkol</w:t>
      </w:r>
      <w:r>
        <w:tab/>
        <w:t xml:space="preserve">\w arranggangk \g </w:t>
      </w:r>
      <w:r>
        <w:rPr>
          <w:rFonts w:hAnsi="Times New Roman"/>
        </w:rPr>
        <w:t>‘</w:t>
      </w:r>
      <w:r>
        <w:t>laughing kookaburra</w:t>
      </w:r>
      <w:r>
        <w:rPr>
          <w:rFonts w:hAnsi="Times New Roman"/>
        </w:rPr>
        <w:t xml:space="preserve">’ </w:t>
      </w:r>
      <w:r>
        <w:t xml:space="preserve">\q </w:t>
      </w:r>
      <w:r>
        <w:rPr>
          <w:i/>
          <w:iCs/>
        </w:rPr>
        <w:t>Dacelo novaeguineae</w:t>
      </w:r>
      <w:r>
        <w:t>. \s PH</w:t>
      </w:r>
    </w:p>
    <w:p w14:paraId="729FC77D" w14:textId="77777777" w:rsidR="00C42BF2" w:rsidRDefault="00F80514">
      <w:pPr>
        <w:pStyle w:val="Default"/>
        <w:widowControl w:val="0"/>
        <w:tabs>
          <w:tab w:val="left" w:pos="2880"/>
        </w:tabs>
        <w:ind w:left="2880" w:hanging="2880"/>
        <w:rPr>
          <w:color w:val="003300"/>
          <w:u w:color="003300"/>
        </w:rPr>
      </w:pPr>
      <w:r>
        <w:rPr>
          <w:color w:val="003300"/>
          <w:u w:color="003300"/>
        </w:rPr>
        <w:t>\l KThaypan</w:t>
      </w:r>
      <w:r>
        <w:rPr>
          <w:color w:val="003300"/>
          <w:u w:color="003300"/>
        </w:rPr>
        <w:tab/>
        <w:t xml:space="preserve">\w arrolmba \g </w:t>
      </w:r>
      <w:r>
        <w:rPr>
          <w:rFonts w:hAnsi="Times New Roman"/>
          <w:color w:val="003300"/>
          <w:u w:color="003300"/>
        </w:rPr>
        <w:t>‘</w:t>
      </w:r>
      <w:r>
        <w:rPr>
          <w:color w:val="003300"/>
          <w:u w:color="003300"/>
        </w:rPr>
        <w:t>kookaburra</w:t>
      </w:r>
      <w:r>
        <w:rPr>
          <w:rFonts w:hAnsi="Times New Roman"/>
          <w:color w:val="003300"/>
          <w:u w:color="003300"/>
        </w:rPr>
        <w:t xml:space="preserve">’ </w:t>
      </w:r>
      <w:r>
        <w:rPr>
          <w:color w:val="003300"/>
          <w:u w:color="003300"/>
        </w:rPr>
        <w:t>\f [rrolmba]. \q Attests only the *kurru part. \s BR</w:t>
      </w:r>
    </w:p>
    <w:p w14:paraId="76B4FA2C" w14:textId="77777777" w:rsidR="00C42BF2" w:rsidRDefault="00F80514">
      <w:pPr>
        <w:pStyle w:val="Default"/>
        <w:widowControl w:val="0"/>
        <w:tabs>
          <w:tab w:val="left" w:pos="2880"/>
        </w:tabs>
        <w:ind w:left="2880" w:hanging="2880"/>
      </w:pPr>
      <w:r>
        <w:t>\l KYalanji</w:t>
      </w:r>
      <w:r>
        <w:tab/>
        <w:t xml:space="preserve">\w kurrungka \g </w:t>
      </w:r>
      <w:r>
        <w:rPr>
          <w:rFonts w:hAnsi="Times New Roman"/>
        </w:rPr>
        <w:t>‘</w:t>
      </w:r>
      <w:r>
        <w:t>bronzewing kookaburra</w:t>
      </w:r>
      <w:r>
        <w:rPr>
          <w:rFonts w:hAnsi="Times New Roman"/>
        </w:rPr>
        <w:t xml:space="preserve">’ </w:t>
      </w:r>
      <w:r>
        <w:t>\s Hr&amp;Hr</w:t>
      </w:r>
    </w:p>
    <w:p w14:paraId="17EE5C41" w14:textId="77777777" w:rsidR="00C42BF2" w:rsidRDefault="00F80514">
      <w:pPr>
        <w:pStyle w:val="Default"/>
        <w:widowControl w:val="0"/>
        <w:tabs>
          <w:tab w:val="left" w:pos="2880"/>
        </w:tabs>
        <w:ind w:left="2880" w:hanging="2880"/>
      </w:pPr>
      <w:r>
        <w:t>\l Djabugay</w:t>
      </w:r>
      <w:r>
        <w:tab/>
        <w:t xml:space="preserve">\w gurrungga \g </w:t>
      </w:r>
      <w:r>
        <w:rPr>
          <w:rFonts w:hAnsi="Times New Roman"/>
        </w:rPr>
        <w:t>‘</w:t>
      </w:r>
      <w:r>
        <w:t>kookaburra</w:t>
      </w:r>
      <w:r>
        <w:rPr>
          <w:rFonts w:hAnsi="Times New Roman"/>
        </w:rPr>
        <w:t xml:space="preserve">’ </w:t>
      </w:r>
      <w:r>
        <w:t>\s EP</w:t>
      </w:r>
    </w:p>
    <w:p w14:paraId="2E55DD3E" w14:textId="202ED32C" w:rsidR="00C42BF2" w:rsidRDefault="00F80514">
      <w:pPr>
        <w:pStyle w:val="Default"/>
        <w:widowControl w:val="0"/>
        <w:tabs>
          <w:tab w:val="left" w:pos="2880"/>
        </w:tabs>
        <w:ind w:left="2880" w:hanging="2880"/>
      </w:pPr>
      <w:r>
        <w:t>\l Yidiny</w:t>
      </w:r>
      <w:r>
        <w:tab/>
        <w:t xml:space="preserve">\w gurrungga ~ gurrngga \g </w:t>
      </w:r>
      <w:r>
        <w:rPr>
          <w:rFonts w:hAnsi="Times New Roman"/>
        </w:rPr>
        <w:t>‘</w:t>
      </w:r>
      <w:r>
        <w:t>kookaburra</w:t>
      </w:r>
      <w:r>
        <w:rPr>
          <w:rFonts w:hAnsi="Times New Roman"/>
        </w:rPr>
        <w:t xml:space="preserve">’ </w:t>
      </w:r>
      <w:r>
        <w:t xml:space="preserve">\q </w:t>
      </w:r>
      <w:r>
        <w:rPr>
          <w:i/>
          <w:iCs/>
        </w:rPr>
        <w:t>Dacelo novaeguineae</w:t>
      </w:r>
      <w:r>
        <w:t xml:space="preserve">. Tablelands dialect has </w:t>
      </w:r>
      <w:r>
        <w:rPr>
          <w:i/>
          <w:iCs/>
        </w:rPr>
        <w:t>gurrungga</w:t>
      </w:r>
      <w:r>
        <w:t xml:space="preserve">; Coastal and Gunggay have </w:t>
      </w:r>
      <w:r>
        <w:rPr>
          <w:i/>
          <w:iCs/>
        </w:rPr>
        <w:t>gurrngga</w:t>
      </w:r>
      <w:r w:rsidR="000321A1">
        <w:rPr>
          <w:iCs/>
        </w:rPr>
        <w:t xml:space="preserve"> (Erg </w:t>
      </w:r>
      <w:r w:rsidR="00F05885">
        <w:rPr>
          <w:i/>
          <w:iCs/>
        </w:rPr>
        <w:t>gurrngga:n</w:t>
      </w:r>
      <w:r w:rsidR="00F05885">
        <w:rPr>
          <w:iCs/>
        </w:rPr>
        <w:t>)</w:t>
      </w:r>
      <w:r>
        <w:t xml:space="preserve">; cf. this correspondence with *kar.na </w:t>
      </w:r>
      <w:r w:rsidR="00F05885">
        <w:t xml:space="preserve">~ *karana </w:t>
      </w:r>
      <w:r>
        <w:t>(</w:t>
      </w:r>
      <w:r>
        <w:rPr>
          <w:rFonts w:hAnsi="Times New Roman"/>
        </w:rPr>
        <w:t>‘</w:t>
      </w:r>
      <w:r>
        <w:t>black cockatoo</w:t>
      </w:r>
      <w:r>
        <w:rPr>
          <w:rFonts w:hAnsi="Times New Roman"/>
        </w:rPr>
        <w:t>’</w:t>
      </w:r>
      <w:r>
        <w:t>). \s RMWD F12</w:t>
      </w:r>
    </w:p>
    <w:p w14:paraId="2F154CC5" w14:textId="77777777" w:rsidR="00C42BF2" w:rsidRDefault="00F80514">
      <w:pPr>
        <w:pStyle w:val="Default"/>
        <w:widowControl w:val="0"/>
        <w:tabs>
          <w:tab w:val="left" w:pos="2880"/>
        </w:tabs>
        <w:ind w:left="2880" w:hanging="2880"/>
        <w:rPr>
          <w:b/>
          <w:bCs/>
        </w:rPr>
      </w:pPr>
      <w:r>
        <w:rPr>
          <w:b/>
          <w:bCs/>
        </w:rPr>
        <w:t>\</w:t>
      </w:r>
      <w:r>
        <w:t xml:space="preserve">l </w:t>
      </w:r>
      <w:r>
        <w:rPr>
          <w:b/>
          <w:bCs/>
        </w:rPr>
        <w:t>L</w:t>
      </w:r>
      <w:r>
        <w:rPr>
          <w:b/>
          <w:bCs/>
        </w:rPr>
        <w:tab/>
        <w:t>\w *kurrungka</w:t>
      </w:r>
    </w:p>
    <w:p w14:paraId="5F2EF2B6" w14:textId="77777777" w:rsidR="00C42BF2" w:rsidRDefault="00F80514">
      <w:pPr>
        <w:pStyle w:val="Default"/>
        <w:widowControl w:val="0"/>
        <w:tabs>
          <w:tab w:val="left" w:pos="2880"/>
        </w:tabs>
        <w:ind w:left="2880" w:hanging="2880"/>
      </w:pPr>
      <w:r>
        <w:t>\l YYoront</w:t>
      </w:r>
      <w:r>
        <w:tab/>
        <w:t>\w korr</w:t>
      </w:r>
      <w:r>
        <w:rPr>
          <w:rFonts w:hAnsi="Times New Roman"/>
        </w:rPr>
        <w:t>ó</w:t>
      </w:r>
      <w:r>
        <w:t>k korr</w:t>
      </w:r>
      <w:r>
        <w:rPr>
          <w:rFonts w:hAnsi="Times New Roman"/>
        </w:rPr>
        <w:t>ó</w:t>
      </w:r>
      <w:r>
        <w:t>k korr</w:t>
      </w:r>
      <w:r>
        <w:rPr>
          <w:rFonts w:hAnsi="Times New Roman"/>
        </w:rPr>
        <w:t>ó</w:t>
      </w:r>
      <w:r>
        <w:t>k \g (imitative of kookaburra</w:t>
      </w:r>
      <w:r>
        <w:rPr>
          <w:rFonts w:hAnsi="Times New Roman"/>
        </w:rPr>
        <w:t>’</w:t>
      </w:r>
      <w:r>
        <w:t>s call)</w:t>
      </w:r>
    </w:p>
    <w:p w14:paraId="27222575" w14:textId="77777777" w:rsidR="00C42BF2" w:rsidRDefault="00F80514">
      <w:pPr>
        <w:pStyle w:val="Default"/>
        <w:widowControl w:val="0"/>
        <w:tabs>
          <w:tab w:val="left" w:pos="2880"/>
        </w:tabs>
        <w:ind w:left="2880" w:hanging="2880"/>
      </w:pPr>
      <w:r>
        <w:t>\l KYalanji</w:t>
      </w:r>
      <w:r>
        <w:tab/>
        <w:t xml:space="preserve">\w kururrungka \g </w:t>
      </w:r>
      <w:r>
        <w:rPr>
          <w:rFonts w:hAnsi="Times New Roman"/>
        </w:rPr>
        <w:t>‘</w:t>
      </w:r>
      <w:r>
        <w:t>kookaburra</w:t>
      </w:r>
      <w:r>
        <w:rPr>
          <w:rFonts w:hAnsi="Times New Roman"/>
        </w:rPr>
        <w:t xml:space="preserve">’ </w:t>
      </w:r>
      <w:r>
        <w:t>\s Oates, Hr&amp;Hr</w:t>
      </w:r>
    </w:p>
    <w:p w14:paraId="6403BE36" w14:textId="77777777" w:rsidR="00C42BF2" w:rsidRDefault="00F80514">
      <w:pPr>
        <w:pStyle w:val="Default"/>
        <w:widowControl w:val="0"/>
        <w:tabs>
          <w:tab w:val="left" w:pos="2880"/>
        </w:tabs>
        <w:ind w:left="2880" w:hanging="2880"/>
      </w:pPr>
      <w:r>
        <w:t>^^^</w:t>
      </w:r>
    </w:p>
    <w:p w14:paraId="7EA50D1B" w14:textId="77777777" w:rsidR="00C42BF2" w:rsidRDefault="00F80514">
      <w:pPr>
        <w:pStyle w:val="Default"/>
        <w:widowControl w:val="0"/>
        <w:tabs>
          <w:tab w:val="left" w:pos="2880"/>
        </w:tabs>
        <w:ind w:left="2880" w:hanging="2880"/>
      </w:pPr>
      <w:r>
        <w:t>\l Maranungku</w:t>
      </w:r>
      <w:r>
        <w:tab/>
        <w:t xml:space="preserve">\w koruwe \g </w:t>
      </w:r>
      <w:r>
        <w:rPr>
          <w:rFonts w:hAnsi="Times New Roman"/>
        </w:rPr>
        <w:t>‘</w:t>
      </w:r>
      <w:r>
        <w:t>kookaburra</w:t>
      </w:r>
      <w:r>
        <w:rPr>
          <w:rFonts w:hAnsi="Times New Roman"/>
        </w:rPr>
        <w:t xml:space="preserve">’ </w:t>
      </w:r>
      <w:r>
        <w:t>\s DT</w:t>
      </w:r>
    </w:p>
    <w:p w14:paraId="1CF4CFCE" w14:textId="77777777" w:rsidR="00C42BF2" w:rsidRDefault="00C42BF2">
      <w:pPr>
        <w:pStyle w:val="Default"/>
        <w:widowControl w:val="0"/>
        <w:tabs>
          <w:tab w:val="left" w:pos="2880"/>
        </w:tabs>
        <w:ind w:left="2880" w:hanging="2880"/>
      </w:pPr>
    </w:p>
    <w:p w14:paraId="76D4C336" w14:textId="77777777" w:rsidR="00C42BF2" w:rsidRDefault="00C42BF2">
      <w:pPr>
        <w:pStyle w:val="Default"/>
        <w:widowControl w:val="0"/>
        <w:tabs>
          <w:tab w:val="left" w:pos="2880"/>
        </w:tabs>
        <w:ind w:left="2880" w:hanging="2880"/>
      </w:pPr>
    </w:p>
    <w:p w14:paraId="5B51E35B" w14:textId="77777777" w:rsidR="00C42BF2" w:rsidRDefault="00F80514">
      <w:pPr>
        <w:pStyle w:val="Default"/>
        <w:widowControl w:val="0"/>
        <w:tabs>
          <w:tab w:val="left" w:pos="2880"/>
        </w:tabs>
        <w:ind w:left="2880" w:hanging="2880"/>
        <w:rPr>
          <w:b/>
          <w:bCs/>
        </w:rPr>
      </w:pPr>
      <w:r>
        <w:t xml:space="preserve">\e </w:t>
      </w:r>
      <w:r>
        <w:rPr>
          <w:b/>
          <w:bCs/>
        </w:rPr>
        <w:t>*kuta(ka)</w:t>
      </w:r>
    </w:p>
    <w:p w14:paraId="6F8BF3E5" w14:textId="77777777" w:rsidR="00C42BF2" w:rsidRDefault="00F80514">
      <w:pPr>
        <w:pStyle w:val="Default"/>
        <w:widowControl w:val="0"/>
        <w:tabs>
          <w:tab w:val="left" w:pos="2880"/>
        </w:tabs>
        <w:ind w:left="2880" w:hanging="2880"/>
      </w:pPr>
      <w:r>
        <w:t xml:space="preserve">\t </w:t>
      </w:r>
      <w:r>
        <w:rPr>
          <w:rFonts w:hAnsi="Times New Roman"/>
        </w:rPr>
        <w:t>‘</w:t>
      </w:r>
      <w:r>
        <w:t>dog</w:t>
      </w:r>
      <w:r>
        <w:rPr>
          <w:rFonts w:hAnsi="Times New Roman"/>
        </w:rPr>
        <w:t>’</w:t>
      </w:r>
    </w:p>
    <w:p w14:paraId="67189039" w14:textId="77777777" w:rsidR="00C42BF2" w:rsidRDefault="00F80514">
      <w:pPr>
        <w:pStyle w:val="Default"/>
        <w:widowControl w:val="0"/>
        <w:tabs>
          <w:tab w:val="left" w:pos="2880"/>
        </w:tabs>
        <w:ind w:left="2880" w:hanging="2880"/>
      </w:pPr>
      <w:r>
        <w:t>\b n</w:t>
      </w:r>
    </w:p>
    <w:p w14:paraId="3461DA9C" w14:textId="77777777" w:rsidR="00C42BF2" w:rsidRDefault="00F80514">
      <w:pPr>
        <w:pStyle w:val="Default"/>
        <w:widowControl w:val="0"/>
        <w:tabs>
          <w:tab w:val="left" w:pos="2880"/>
        </w:tabs>
        <w:ind w:left="2880" w:hanging="2880"/>
      </w:pPr>
      <w:r>
        <w:t>\c Z</w:t>
      </w:r>
    </w:p>
    <w:p w14:paraId="290C6ED6" w14:textId="77777777" w:rsidR="00C42BF2" w:rsidRDefault="00F80514">
      <w:pPr>
        <w:pStyle w:val="Default"/>
        <w:widowControl w:val="0"/>
        <w:tabs>
          <w:tab w:val="left" w:pos="2880"/>
        </w:tabs>
        <w:ind w:left="2880" w:hanging="2880"/>
      </w:pPr>
      <w:r>
        <w:t>\c D</w:t>
      </w:r>
    </w:p>
    <w:p w14:paraId="5D04CB40" w14:textId="77777777" w:rsidR="00C42BF2" w:rsidRDefault="00F80514">
      <w:pPr>
        <w:pStyle w:val="Default"/>
        <w:widowControl w:val="0"/>
        <w:tabs>
          <w:tab w:val="left" w:pos="2880"/>
        </w:tabs>
        <w:ind w:left="2880" w:hanging="2880"/>
      </w:pPr>
      <w:r>
        <w:t>\x See also *nguta, *kaya, *ngarpu.</w:t>
      </w:r>
    </w:p>
    <w:p w14:paraId="1BF64958" w14:textId="77777777" w:rsidR="00C42BF2" w:rsidRDefault="00F80514">
      <w:pPr>
        <w:pStyle w:val="Default"/>
        <w:widowControl w:val="0"/>
        <w:tabs>
          <w:tab w:val="left" w:pos="2880"/>
        </w:tabs>
        <w:ind w:left="2880" w:hanging="2880"/>
      </w:pPr>
      <w:r>
        <w:t>\l Uradhi (Atampaya)</w:t>
      </w:r>
      <w:r>
        <w:tab/>
        <w:t xml:space="preserve">\w utaga \g </w:t>
      </w:r>
      <w:r>
        <w:rPr>
          <w:rFonts w:hAnsi="Times New Roman"/>
        </w:rPr>
        <w:t>‘</w:t>
      </w:r>
      <w:r>
        <w:t>dog</w:t>
      </w:r>
      <w:r>
        <w:rPr>
          <w:rFonts w:hAnsi="Times New Roman"/>
        </w:rPr>
        <w:t xml:space="preserve">’ </w:t>
      </w:r>
      <w:r>
        <w:t xml:space="preserve">\p n II: Erg </w:t>
      </w:r>
      <w:r>
        <w:rPr>
          <w:i/>
          <w:iCs/>
        </w:rPr>
        <w:t>utagalu</w:t>
      </w:r>
      <w:r>
        <w:t>. \s KLH, TC</w:t>
      </w:r>
    </w:p>
    <w:p w14:paraId="52686872" w14:textId="77777777" w:rsidR="00C42BF2" w:rsidRDefault="00F80514">
      <w:pPr>
        <w:pStyle w:val="Default"/>
        <w:widowControl w:val="0"/>
        <w:tabs>
          <w:tab w:val="left" w:pos="2880"/>
        </w:tabs>
        <w:ind w:left="2880" w:hanging="2880"/>
      </w:pPr>
      <w:r>
        <w:t>\l Angkamuthi</w:t>
      </w:r>
      <w:r>
        <w:tab/>
        <w:t>\w uta</w:t>
      </w:r>
      <w:r>
        <w:rPr>
          <w:rFonts w:hAnsi="Symbol"/>
        </w:rPr>
        <w:t></w:t>
      </w:r>
      <w:r>
        <w:t xml:space="preserve">a \g </w:t>
      </w:r>
      <w:r>
        <w:rPr>
          <w:rFonts w:hAnsi="Times New Roman"/>
        </w:rPr>
        <w:t>‘</w:t>
      </w:r>
      <w:r>
        <w:t>dog</w:t>
      </w:r>
      <w:r>
        <w:rPr>
          <w:rFonts w:hAnsi="Times New Roman"/>
        </w:rPr>
        <w:t xml:space="preserve">’ </w:t>
      </w:r>
      <w:r>
        <w:t xml:space="preserve">\p Erg </w:t>
      </w:r>
      <w:r>
        <w:rPr>
          <w:i/>
          <w:iCs/>
        </w:rPr>
        <w:t>uta</w:t>
      </w:r>
      <w:r>
        <w:rPr>
          <w:rFonts w:hAnsi="Symbol"/>
        </w:rPr>
        <w:t></w:t>
      </w:r>
      <w:r>
        <w:rPr>
          <w:i/>
          <w:iCs/>
        </w:rPr>
        <w:t>alu</w:t>
      </w:r>
      <w:r>
        <w:t>. \s TC</w:t>
      </w:r>
    </w:p>
    <w:p w14:paraId="0A7BAF17" w14:textId="77777777" w:rsidR="00C42BF2" w:rsidRDefault="00F80514">
      <w:pPr>
        <w:pStyle w:val="Default"/>
        <w:widowControl w:val="0"/>
        <w:tabs>
          <w:tab w:val="left" w:pos="2880"/>
        </w:tabs>
        <w:ind w:left="2880" w:hanging="2880"/>
      </w:pPr>
      <w:r>
        <w:t>\l Yadhaykenu</w:t>
      </w:r>
    </w:p>
    <w:p w14:paraId="45F8B862" w14:textId="77777777" w:rsidR="00C42BF2" w:rsidRDefault="00F80514">
      <w:pPr>
        <w:pStyle w:val="Default"/>
        <w:widowControl w:val="0"/>
        <w:tabs>
          <w:tab w:val="left" w:pos="2880"/>
        </w:tabs>
        <w:ind w:left="2880" w:hanging="2880"/>
      </w:pPr>
      <w:r>
        <w:t>\l Mpalitjanh</w:t>
      </w:r>
      <w:r>
        <w:tab/>
        <w:t xml:space="preserve">\w twa \g </w:t>
      </w:r>
      <w:r>
        <w:rPr>
          <w:rFonts w:hAnsi="Times New Roman"/>
        </w:rPr>
        <w:t>‘</w:t>
      </w:r>
      <w:r>
        <w:t>dog</w:t>
      </w:r>
      <w:r>
        <w:rPr>
          <w:rFonts w:hAnsi="Times New Roman"/>
        </w:rPr>
        <w:t xml:space="preserve">’ </w:t>
      </w:r>
      <w:r>
        <w:t>\s KLH</w:t>
      </w:r>
    </w:p>
    <w:p w14:paraId="71C655D3" w14:textId="77777777" w:rsidR="00C42BF2" w:rsidRDefault="00F80514">
      <w:pPr>
        <w:pStyle w:val="Default"/>
        <w:widowControl w:val="0"/>
        <w:tabs>
          <w:tab w:val="left" w:pos="2880"/>
        </w:tabs>
        <w:ind w:left="2880" w:hanging="2880"/>
      </w:pPr>
      <w:r>
        <w:t>\l Luthigh</w:t>
      </w:r>
      <w:r>
        <w:tab/>
        <w:t xml:space="preserve">\w u7a \g </w:t>
      </w:r>
      <w:r>
        <w:rPr>
          <w:rFonts w:hAnsi="Times New Roman"/>
        </w:rPr>
        <w:t>‘</w:t>
      </w:r>
      <w:r>
        <w:t>dog</w:t>
      </w:r>
      <w:r>
        <w:rPr>
          <w:rFonts w:hAnsi="Times New Roman"/>
        </w:rPr>
        <w:t xml:space="preserve">’ </w:t>
      </w:r>
      <w:r>
        <w:t>\s KLH</w:t>
      </w:r>
    </w:p>
    <w:p w14:paraId="60D771C4" w14:textId="77777777" w:rsidR="00C42BF2" w:rsidRDefault="00F80514">
      <w:pPr>
        <w:pStyle w:val="Default"/>
        <w:widowControl w:val="0"/>
        <w:tabs>
          <w:tab w:val="left" w:pos="2880"/>
        </w:tabs>
        <w:ind w:left="2880" w:hanging="2880"/>
      </w:pPr>
      <w:r>
        <w:t>\l Yinwum</w:t>
      </w:r>
      <w:r>
        <w:tab/>
        <w:t xml:space="preserve">\w twa \g </w:t>
      </w:r>
      <w:r>
        <w:rPr>
          <w:rFonts w:hAnsi="Times New Roman"/>
        </w:rPr>
        <w:t>‘</w:t>
      </w:r>
      <w:r>
        <w:t>dog</w:t>
      </w:r>
      <w:r>
        <w:rPr>
          <w:rFonts w:hAnsi="Times New Roman"/>
        </w:rPr>
        <w:t xml:space="preserve">’ </w:t>
      </w:r>
      <w:r>
        <w:t>\s KLH</w:t>
      </w:r>
    </w:p>
    <w:p w14:paraId="44345E9E" w14:textId="77777777" w:rsidR="00C42BF2" w:rsidRDefault="00F80514">
      <w:pPr>
        <w:pStyle w:val="Default"/>
        <w:widowControl w:val="0"/>
        <w:tabs>
          <w:tab w:val="left" w:pos="2880"/>
        </w:tabs>
        <w:ind w:left="2880" w:hanging="2880"/>
      </w:pPr>
      <w:r>
        <w:t>\l Awngthim</w:t>
      </w:r>
      <w:r>
        <w:tab/>
        <w:t xml:space="preserve">\w 7wa \g </w:t>
      </w:r>
      <w:r>
        <w:rPr>
          <w:rFonts w:hAnsi="Times New Roman"/>
        </w:rPr>
        <w:t>‘</w:t>
      </w:r>
      <w:r>
        <w:t>dog</w:t>
      </w:r>
      <w:r>
        <w:rPr>
          <w:rFonts w:hAnsi="Times New Roman"/>
        </w:rPr>
        <w:t xml:space="preserve">’ </w:t>
      </w:r>
      <w:r>
        <w:t>\s KLH</w:t>
      </w:r>
    </w:p>
    <w:p w14:paraId="281EBB40" w14:textId="77777777" w:rsidR="00C42BF2" w:rsidRDefault="00F80514">
      <w:pPr>
        <w:pStyle w:val="Default"/>
        <w:widowControl w:val="0"/>
        <w:tabs>
          <w:tab w:val="left" w:pos="2880"/>
        </w:tabs>
        <w:ind w:left="2880" w:hanging="2880"/>
      </w:pPr>
      <w:r>
        <w:t>\l Ntra</w:t>
      </w:r>
      <w:r>
        <w:rPr>
          <w:rFonts w:hAnsi="Times New Roman"/>
        </w:rPr>
        <w:t>’</w:t>
      </w:r>
      <w:r>
        <w:t>ngith</w:t>
      </w:r>
      <w:r>
        <w:tab/>
        <w:t xml:space="preserve">\w u7a \g </w:t>
      </w:r>
      <w:r>
        <w:rPr>
          <w:rFonts w:hAnsi="Times New Roman"/>
        </w:rPr>
        <w:t>‘</w:t>
      </w:r>
      <w:r>
        <w:t>dog</w:t>
      </w:r>
      <w:r>
        <w:rPr>
          <w:rFonts w:hAnsi="Times New Roman"/>
        </w:rPr>
        <w:t xml:space="preserve">’ </w:t>
      </w:r>
      <w:r>
        <w:t>\s KLH</w:t>
      </w:r>
    </w:p>
    <w:p w14:paraId="3E0256A6" w14:textId="77777777" w:rsidR="00C42BF2" w:rsidRDefault="00F80514">
      <w:pPr>
        <w:pStyle w:val="Default"/>
        <w:widowControl w:val="0"/>
        <w:tabs>
          <w:tab w:val="left" w:pos="2880"/>
        </w:tabs>
        <w:ind w:left="2880" w:hanging="2880"/>
      </w:pPr>
      <w:r>
        <w:t>\l Mpakwithi</w:t>
      </w:r>
      <w:r>
        <w:tab/>
        <w:t xml:space="preserve">\w 7wa \g </w:t>
      </w:r>
      <w:r>
        <w:rPr>
          <w:rFonts w:hAnsi="Times New Roman"/>
        </w:rPr>
        <w:t>‘</w:t>
      </w:r>
      <w:r>
        <w:t>dog</w:t>
      </w:r>
      <w:r>
        <w:rPr>
          <w:rFonts w:hAnsi="Times New Roman"/>
        </w:rPr>
        <w:t xml:space="preserve">’ </w:t>
      </w:r>
      <w:r>
        <w:t xml:space="preserve">\p Erg </w:t>
      </w:r>
      <w:r>
        <w:rPr>
          <w:i/>
          <w:iCs/>
        </w:rPr>
        <w:t>7warra</w:t>
      </w:r>
      <w:r>
        <w:t xml:space="preserve">, Dat </w:t>
      </w:r>
      <w:r>
        <w:rPr>
          <w:i/>
          <w:iCs/>
        </w:rPr>
        <w:t>7wanamra</w:t>
      </w:r>
      <w:r>
        <w:t>. \s TC</w:t>
      </w:r>
    </w:p>
    <w:p w14:paraId="7AC2F452" w14:textId="77777777" w:rsidR="00C42BF2" w:rsidRDefault="00F80514">
      <w:pPr>
        <w:pStyle w:val="Default"/>
        <w:widowControl w:val="0"/>
        <w:tabs>
          <w:tab w:val="left" w:pos="2880"/>
        </w:tabs>
        <w:ind w:left="2880" w:hanging="2880"/>
      </w:pPr>
      <w:r>
        <w:t>\l Ngkoth</w:t>
      </w:r>
      <w:r>
        <w:tab/>
        <w:t xml:space="preserve">\w twa \g </w:t>
      </w:r>
      <w:r>
        <w:rPr>
          <w:rFonts w:hAnsi="Times New Roman"/>
        </w:rPr>
        <w:t>‘</w:t>
      </w:r>
      <w:r>
        <w:t>dog</w:t>
      </w:r>
      <w:r>
        <w:rPr>
          <w:rFonts w:hAnsi="Times New Roman"/>
        </w:rPr>
        <w:t xml:space="preserve">’ </w:t>
      </w:r>
      <w:r>
        <w:t>\s KLH</w:t>
      </w:r>
    </w:p>
    <w:p w14:paraId="2423DBB6" w14:textId="77777777" w:rsidR="00C42BF2" w:rsidRDefault="00F80514">
      <w:pPr>
        <w:pStyle w:val="Default"/>
        <w:widowControl w:val="0"/>
        <w:tabs>
          <w:tab w:val="left" w:pos="2880"/>
        </w:tabs>
        <w:ind w:left="2880" w:hanging="2880"/>
      </w:pPr>
      <w:r>
        <w:t>\l Mbiywom</w:t>
      </w:r>
      <w:r>
        <w:tab/>
        <w:t xml:space="preserve">\w two \g </w:t>
      </w:r>
      <w:r>
        <w:rPr>
          <w:rFonts w:hAnsi="Times New Roman"/>
        </w:rPr>
        <w:t>‘</w:t>
      </w:r>
      <w:r>
        <w:t>dog</w:t>
      </w:r>
      <w:r>
        <w:rPr>
          <w:rFonts w:hAnsi="Times New Roman"/>
        </w:rPr>
        <w:t xml:space="preserve">’ </w:t>
      </w:r>
      <w:r>
        <w:t>\s KLH</w:t>
      </w:r>
    </w:p>
    <w:p w14:paraId="0EB09A94" w14:textId="77777777" w:rsidR="00C42BF2" w:rsidRDefault="00F80514">
      <w:pPr>
        <w:pStyle w:val="Default"/>
        <w:widowControl w:val="0"/>
        <w:tabs>
          <w:tab w:val="left" w:pos="2880"/>
        </w:tabs>
        <w:ind w:left="2880" w:hanging="2880"/>
      </w:pPr>
      <w:r>
        <w:t>\l Umpila</w:t>
      </w:r>
      <w:r>
        <w:tab/>
        <w:t xml:space="preserve">\w ku7aka \g </w:t>
      </w:r>
      <w:r>
        <w:rPr>
          <w:rFonts w:hAnsi="Times New Roman"/>
        </w:rPr>
        <w:t>‘</w:t>
      </w:r>
      <w:r>
        <w:t>dog</w:t>
      </w:r>
      <w:r>
        <w:rPr>
          <w:rFonts w:hAnsi="Times New Roman"/>
        </w:rPr>
        <w:t xml:space="preserve">’ </w:t>
      </w:r>
      <w:r>
        <w:t>\s KLH</w:t>
      </w:r>
    </w:p>
    <w:p w14:paraId="2826E1DB" w14:textId="77777777" w:rsidR="00C42BF2" w:rsidRDefault="00F80514">
      <w:pPr>
        <w:pStyle w:val="Default"/>
        <w:widowControl w:val="0"/>
        <w:tabs>
          <w:tab w:val="left" w:pos="2880"/>
        </w:tabs>
        <w:ind w:left="2880" w:hanging="2880"/>
      </w:pPr>
      <w:r>
        <w:t>\l Kaanytju</w:t>
      </w:r>
      <w:r>
        <w:tab/>
        <w:t xml:space="preserve">\w ku7aka \g </w:t>
      </w:r>
      <w:r>
        <w:rPr>
          <w:rFonts w:hAnsi="Times New Roman"/>
        </w:rPr>
        <w:t>‘</w:t>
      </w:r>
      <w:r>
        <w:t>dog</w:t>
      </w:r>
      <w:r>
        <w:rPr>
          <w:rFonts w:hAnsi="Times New Roman"/>
        </w:rPr>
        <w:t xml:space="preserve">’ </w:t>
      </w:r>
      <w:r>
        <w:t>\s KLH</w:t>
      </w:r>
    </w:p>
    <w:p w14:paraId="76B349F9" w14:textId="77777777" w:rsidR="00C42BF2" w:rsidRDefault="00F80514">
      <w:pPr>
        <w:pStyle w:val="Default"/>
        <w:widowControl w:val="0"/>
        <w:tabs>
          <w:tab w:val="left" w:pos="2880"/>
        </w:tabs>
        <w:ind w:left="2880" w:hanging="2880"/>
      </w:pPr>
      <w:r>
        <w:t>\l WMungknh</w:t>
      </w:r>
      <w:r>
        <w:tab/>
        <w:t xml:space="preserve">\w ku7 \g </w:t>
      </w:r>
      <w:r>
        <w:rPr>
          <w:rFonts w:hAnsi="Times New Roman"/>
        </w:rPr>
        <w:t>‘</w:t>
      </w:r>
      <w:r>
        <w:t>dog</w:t>
      </w:r>
      <w:r>
        <w:rPr>
          <w:rFonts w:hAnsi="Times New Roman"/>
        </w:rPr>
        <w:t xml:space="preserve">’ </w:t>
      </w:r>
      <w:r>
        <w:t xml:space="preserve">\q KPPW: syn. </w:t>
      </w:r>
      <w:r>
        <w:rPr>
          <w:i/>
          <w:iCs/>
        </w:rPr>
        <w:t>tho:nhth</w:t>
      </w:r>
      <w:r>
        <w:t xml:space="preserve"> (Respect vocabulary), </w:t>
      </w:r>
      <w:r>
        <w:rPr>
          <w:i/>
          <w:iCs/>
        </w:rPr>
        <w:t>iwvl</w:t>
      </w:r>
      <w:r>
        <w:t>. \s KLH, KPPW</w:t>
      </w:r>
    </w:p>
    <w:p w14:paraId="5729D73B" w14:textId="77777777" w:rsidR="00C42BF2" w:rsidRDefault="00F80514">
      <w:pPr>
        <w:pStyle w:val="Default"/>
        <w:widowControl w:val="0"/>
        <w:tabs>
          <w:tab w:val="left" w:pos="2880"/>
        </w:tabs>
        <w:ind w:left="2880" w:hanging="2880"/>
      </w:pPr>
      <w:r>
        <w:t>\l WNgathrr</w:t>
      </w:r>
      <w:r>
        <w:tab/>
        <w:t xml:space="preserve">\w ku7 \g </w:t>
      </w:r>
      <w:r>
        <w:rPr>
          <w:rFonts w:hAnsi="Times New Roman"/>
        </w:rPr>
        <w:t>‘</w:t>
      </w:r>
      <w:r>
        <w:t>dog</w:t>
      </w:r>
      <w:r>
        <w:rPr>
          <w:rFonts w:hAnsi="Times New Roman"/>
        </w:rPr>
        <w:t xml:space="preserve">’ </w:t>
      </w:r>
      <w:r>
        <w:t>\s KLH</w:t>
      </w:r>
    </w:p>
    <w:p w14:paraId="7B32E359" w14:textId="77777777" w:rsidR="00C42BF2" w:rsidRDefault="00F80514">
      <w:pPr>
        <w:pStyle w:val="Default"/>
        <w:widowControl w:val="0"/>
        <w:tabs>
          <w:tab w:val="left" w:pos="2880"/>
        </w:tabs>
        <w:ind w:left="2880" w:hanging="2880"/>
      </w:pPr>
      <w:r>
        <w:t>\l WNgathan</w:t>
      </w:r>
      <w:r>
        <w:tab/>
        <w:t xml:space="preserve">\w ku7 \g </w:t>
      </w:r>
      <w:r>
        <w:rPr>
          <w:rFonts w:hAnsi="Times New Roman"/>
        </w:rPr>
        <w:t>‘</w:t>
      </w:r>
      <w:r>
        <w:t>dog</w:t>
      </w:r>
      <w:r>
        <w:rPr>
          <w:rFonts w:hAnsi="Times New Roman"/>
        </w:rPr>
        <w:t xml:space="preserve">’ </w:t>
      </w:r>
      <w:r>
        <w:t>\s PS</w:t>
      </w:r>
    </w:p>
    <w:p w14:paraId="6A48C344" w14:textId="77777777" w:rsidR="00C42BF2" w:rsidRDefault="00F80514">
      <w:pPr>
        <w:pStyle w:val="Default"/>
        <w:widowControl w:val="0"/>
        <w:tabs>
          <w:tab w:val="left" w:pos="2880"/>
        </w:tabs>
        <w:ind w:left="2880" w:hanging="2880"/>
      </w:pPr>
      <w:r>
        <w:t>\l WMuminh</w:t>
      </w:r>
      <w:r>
        <w:tab/>
        <w:t xml:space="preserve">\w ku7a \g </w:t>
      </w:r>
      <w:r>
        <w:rPr>
          <w:rFonts w:hAnsi="Times New Roman"/>
        </w:rPr>
        <w:t>‘</w:t>
      </w:r>
      <w:r>
        <w:t>dog</w:t>
      </w:r>
      <w:r>
        <w:rPr>
          <w:rFonts w:hAnsi="Times New Roman"/>
        </w:rPr>
        <w:t xml:space="preserve">’ </w:t>
      </w:r>
      <w:r>
        <w:t>\s KLH</w:t>
      </w:r>
    </w:p>
    <w:p w14:paraId="04780450" w14:textId="77777777" w:rsidR="00C42BF2" w:rsidRDefault="00F80514">
      <w:pPr>
        <w:pStyle w:val="Default"/>
        <w:widowControl w:val="0"/>
        <w:tabs>
          <w:tab w:val="left" w:pos="2880"/>
        </w:tabs>
        <w:ind w:left="2880" w:hanging="2880"/>
      </w:pPr>
      <w:r>
        <w:t>\l WUwan</w:t>
      </w:r>
      <w:r>
        <w:tab/>
        <w:t xml:space="preserve">\w ku7a \g </w:t>
      </w:r>
      <w:r>
        <w:rPr>
          <w:rFonts w:hAnsi="Times New Roman"/>
        </w:rPr>
        <w:t>‘</w:t>
      </w:r>
      <w:r>
        <w:t>dog</w:t>
      </w:r>
      <w:r>
        <w:rPr>
          <w:rFonts w:hAnsi="Times New Roman"/>
        </w:rPr>
        <w:t xml:space="preserve">’ </w:t>
      </w:r>
      <w:r>
        <w:t>\s SIL.</w:t>
      </w:r>
    </w:p>
    <w:p w14:paraId="0B4A272A" w14:textId="77777777" w:rsidR="00C42BF2" w:rsidRDefault="00F80514">
      <w:pPr>
        <w:pStyle w:val="Default"/>
        <w:widowControl w:val="0"/>
        <w:tabs>
          <w:tab w:val="left" w:pos="2880"/>
        </w:tabs>
        <w:ind w:left="2880" w:hanging="2880"/>
      </w:pPr>
      <w:r>
        <w:t>\l KUwanh</w:t>
      </w:r>
      <w:r>
        <w:tab/>
        <w:t xml:space="preserve">\w ku7a \g </w:t>
      </w:r>
      <w:r>
        <w:rPr>
          <w:rFonts w:hAnsi="Times New Roman"/>
        </w:rPr>
        <w:t>‘</w:t>
      </w:r>
      <w:r>
        <w:t>dog, dingo</w:t>
      </w:r>
      <w:r>
        <w:rPr>
          <w:rFonts w:hAnsi="Times New Roman"/>
        </w:rPr>
        <w:t xml:space="preserve">’ </w:t>
      </w:r>
      <w:r>
        <w:t>\s S&amp;J</w:t>
      </w:r>
    </w:p>
    <w:p w14:paraId="36CD2F47" w14:textId="77777777" w:rsidR="00C42BF2" w:rsidRDefault="00F80514">
      <w:pPr>
        <w:pStyle w:val="Default"/>
        <w:widowControl w:val="0"/>
        <w:tabs>
          <w:tab w:val="left" w:pos="2880"/>
        </w:tabs>
        <w:ind w:left="2880" w:hanging="2880"/>
      </w:pPr>
      <w:r>
        <w:lastRenderedPageBreak/>
        <w:t>\l WIyenya</w:t>
      </w:r>
      <w:r>
        <w:tab/>
        <w:t xml:space="preserve">\w ku7a \g </w:t>
      </w:r>
      <w:r>
        <w:rPr>
          <w:rFonts w:hAnsi="Times New Roman"/>
        </w:rPr>
        <w:t>‘</w:t>
      </w:r>
      <w:r>
        <w:t>dog</w:t>
      </w:r>
      <w:r>
        <w:rPr>
          <w:rFonts w:hAnsi="Times New Roman"/>
        </w:rPr>
        <w:t xml:space="preserve">’ </w:t>
      </w:r>
      <w:r>
        <w:t>\s SIL.</w:t>
      </w:r>
    </w:p>
    <w:p w14:paraId="789B9965" w14:textId="77777777" w:rsidR="00C42BF2" w:rsidRDefault="00F80514">
      <w:pPr>
        <w:pStyle w:val="Default"/>
        <w:widowControl w:val="0"/>
        <w:tabs>
          <w:tab w:val="left" w:pos="2880"/>
        </w:tabs>
        <w:ind w:left="2880" w:hanging="2880"/>
      </w:pPr>
      <w:r>
        <w:t>\l WMo</w:t>
      </w:r>
      <w:r>
        <w:rPr>
          <w:rFonts w:hAnsi="Times New Roman"/>
        </w:rPr>
        <w:t>’</w:t>
      </w:r>
      <w:r>
        <w:t>inh</w:t>
      </w:r>
      <w:r>
        <w:tab/>
        <w:t xml:space="preserve">\w ku7a \g </w:t>
      </w:r>
      <w:r>
        <w:rPr>
          <w:rFonts w:hAnsi="Times New Roman"/>
        </w:rPr>
        <w:t>‘</w:t>
      </w:r>
      <w:r>
        <w:t>dog</w:t>
      </w:r>
      <w:r>
        <w:rPr>
          <w:rFonts w:hAnsi="Times New Roman"/>
        </w:rPr>
        <w:t xml:space="preserve">’ </w:t>
      </w:r>
      <w:r>
        <w:t>\s SIL.</w:t>
      </w:r>
    </w:p>
    <w:p w14:paraId="0458B965" w14:textId="77777777" w:rsidR="00C42BF2" w:rsidRDefault="00F80514">
      <w:pPr>
        <w:pStyle w:val="Default"/>
        <w:widowControl w:val="0"/>
        <w:tabs>
          <w:tab w:val="left" w:pos="2880"/>
        </w:tabs>
        <w:ind w:left="2880" w:hanging="2880"/>
      </w:pPr>
      <w:r>
        <w:t>\l Pakanh</w:t>
      </w:r>
      <w:r>
        <w:tab/>
        <w:t xml:space="preserve">\w ku7a, ku7vn \g </w:t>
      </w:r>
      <w:r>
        <w:rPr>
          <w:rFonts w:hAnsi="Times New Roman"/>
        </w:rPr>
        <w:t>‘</w:t>
      </w:r>
      <w:r>
        <w:t>dog</w:t>
      </w:r>
      <w:r>
        <w:rPr>
          <w:rFonts w:hAnsi="Times New Roman"/>
        </w:rPr>
        <w:t xml:space="preserve">’ </w:t>
      </w:r>
      <w:r>
        <w:t xml:space="preserve">\q Also </w:t>
      </w:r>
      <w:r>
        <w:rPr>
          <w:i/>
          <w:iCs/>
        </w:rPr>
        <w:t>ku7a ngekanham</w:t>
      </w:r>
      <w:r>
        <w:rPr>
          <w:rFonts w:hAnsi="Times New Roman"/>
        </w:rPr>
        <w:t xml:space="preserve"> ‘</w:t>
      </w:r>
      <w:r>
        <w:t>dingo</w:t>
      </w:r>
      <w:r>
        <w:rPr>
          <w:rFonts w:hAnsi="Times New Roman"/>
        </w:rPr>
        <w:t>’</w:t>
      </w:r>
      <w:r>
        <w:t>. \s PH #558 &amp; website</w:t>
      </w:r>
    </w:p>
    <w:p w14:paraId="5ACD1B5A" w14:textId="77777777" w:rsidR="00C42BF2" w:rsidRDefault="00F80514">
      <w:pPr>
        <w:pStyle w:val="Default"/>
        <w:widowControl w:val="0"/>
        <w:tabs>
          <w:tab w:val="left" w:pos="2880"/>
        </w:tabs>
        <w:ind w:left="2880" w:hanging="2880"/>
        <w:rPr>
          <w:color w:val="003300"/>
          <w:u w:color="003300"/>
        </w:rPr>
      </w:pPr>
      <w:r>
        <w:rPr>
          <w:color w:val="003300"/>
          <w:u w:color="003300"/>
        </w:rPr>
        <w:t>\l Yintyingka</w:t>
      </w:r>
      <w:r>
        <w:rPr>
          <w:color w:val="003300"/>
          <w:u w:color="003300"/>
        </w:rPr>
        <w:tab/>
        <w:t xml:space="preserve">\w ko7a \g </w:t>
      </w:r>
      <w:r>
        <w:rPr>
          <w:rFonts w:hAnsi="Times New Roman"/>
          <w:color w:val="003300"/>
          <w:u w:color="003300"/>
        </w:rPr>
        <w:t>‘</w:t>
      </w:r>
      <w:r>
        <w:rPr>
          <w:color w:val="003300"/>
          <w:u w:color="003300"/>
        </w:rPr>
        <w:t>dog</w:t>
      </w:r>
      <w:r>
        <w:rPr>
          <w:rFonts w:hAnsi="Times New Roman"/>
          <w:color w:val="003300"/>
          <w:u w:color="003300"/>
        </w:rPr>
        <w:t xml:space="preserve">’ </w:t>
      </w:r>
      <w:r>
        <w:rPr>
          <w:color w:val="003300"/>
          <w:u w:color="003300"/>
        </w:rPr>
        <w:t>\s R&amp;V &lt; Thomson</w:t>
      </w:r>
    </w:p>
    <w:p w14:paraId="099F265D" w14:textId="77777777" w:rsidR="00C42BF2" w:rsidRDefault="00F80514">
      <w:pPr>
        <w:pStyle w:val="Default"/>
        <w:widowControl w:val="0"/>
        <w:tabs>
          <w:tab w:val="left" w:pos="2880"/>
        </w:tabs>
        <w:ind w:left="2880" w:hanging="2880"/>
        <w:rPr>
          <w:color w:val="003300"/>
          <w:u w:color="003300"/>
        </w:rPr>
      </w:pPr>
      <w:r>
        <w:rPr>
          <w:color w:val="003300"/>
          <w:u w:color="003300"/>
        </w:rPr>
        <w:t>\l Umbuygamu</w:t>
      </w:r>
      <w:r>
        <w:rPr>
          <w:color w:val="003300"/>
          <w:u w:color="003300"/>
        </w:rPr>
        <w:tab/>
        <w:t xml:space="preserve">\w utwo \g </w:t>
      </w:r>
      <w:r>
        <w:rPr>
          <w:rFonts w:hAnsi="Times New Roman"/>
          <w:color w:val="003300"/>
          <w:u w:color="003300"/>
        </w:rPr>
        <w:t>‘</w:t>
      </w:r>
      <w:r>
        <w:rPr>
          <w:color w:val="003300"/>
          <w:u w:color="003300"/>
        </w:rPr>
        <w:t>dog</w:t>
      </w:r>
      <w:r>
        <w:rPr>
          <w:rFonts w:hAnsi="Times New Roman"/>
          <w:color w:val="003300"/>
          <w:u w:color="003300"/>
        </w:rPr>
        <w:t xml:space="preserve">’ </w:t>
      </w:r>
      <w:r>
        <w:rPr>
          <w:color w:val="003300"/>
          <w:u w:color="003300"/>
        </w:rPr>
        <w:t xml:space="preserve">\f Var. </w:t>
      </w:r>
      <w:r>
        <w:rPr>
          <w:i/>
          <w:iCs/>
          <w:color w:val="003300"/>
          <w:u w:color="003300"/>
        </w:rPr>
        <w:t>utowa</w:t>
      </w:r>
      <w:r>
        <w:rPr>
          <w:color w:val="003300"/>
          <w:u w:color="003300"/>
        </w:rPr>
        <w:t xml:space="preserve">, </w:t>
      </w:r>
      <w:r>
        <w:rPr>
          <w:i/>
          <w:iCs/>
          <w:color w:val="003300"/>
          <w:u w:color="003300"/>
        </w:rPr>
        <w:t>utwa</w:t>
      </w:r>
      <w:r>
        <w:rPr>
          <w:color w:val="003300"/>
          <w:u w:color="003300"/>
        </w:rPr>
        <w:t>. \s J-CV</w:t>
      </w:r>
    </w:p>
    <w:p w14:paraId="398F6905" w14:textId="77777777" w:rsidR="00C42BF2" w:rsidRDefault="00F80514">
      <w:pPr>
        <w:pStyle w:val="Default"/>
        <w:widowControl w:val="0"/>
        <w:tabs>
          <w:tab w:val="left" w:pos="2880"/>
        </w:tabs>
        <w:ind w:left="2880" w:hanging="2880"/>
      </w:pPr>
      <w:r>
        <w:t>\l Rimanggudinhma</w:t>
      </w:r>
      <w:r>
        <w:tab/>
        <w:t>\w uta</w:t>
      </w:r>
      <w:r>
        <w:rPr>
          <w:rFonts w:hAnsi="Times New Roman"/>
        </w:rPr>
        <w:t xml:space="preserve">γ </w:t>
      </w:r>
      <w:r>
        <w:t xml:space="preserve">\g </w:t>
      </w:r>
      <w:r>
        <w:rPr>
          <w:rFonts w:hAnsi="Times New Roman"/>
        </w:rPr>
        <w:t>‘</w:t>
      </w:r>
      <w:r>
        <w:t>dog</w:t>
      </w:r>
      <w:r>
        <w:rPr>
          <w:rFonts w:hAnsi="Times New Roman"/>
        </w:rPr>
        <w:t xml:space="preserve">’ </w:t>
      </w:r>
      <w:r>
        <w:t xml:space="preserve">\p Erg </w:t>
      </w:r>
      <w:r>
        <w:rPr>
          <w:i/>
          <w:iCs/>
        </w:rPr>
        <w:t>utaw</w:t>
      </w:r>
      <w:r>
        <w:t xml:space="preserve">. \q Also </w:t>
      </w:r>
      <w:r>
        <w:rPr>
          <w:i/>
          <w:iCs/>
        </w:rPr>
        <w:t>uta</w:t>
      </w:r>
      <w:r>
        <w:t>. \s IG</w:t>
      </w:r>
    </w:p>
    <w:p w14:paraId="4DBCB73D" w14:textId="77777777" w:rsidR="00C42BF2" w:rsidRDefault="00F80514">
      <w:pPr>
        <w:pStyle w:val="Default"/>
        <w:widowControl w:val="0"/>
        <w:tabs>
          <w:tab w:val="left" w:pos="2880"/>
        </w:tabs>
        <w:ind w:left="2880" w:hanging="2880"/>
      </w:pPr>
      <w:r>
        <w:t>\l Koko Warra</w:t>
      </w:r>
      <w:r>
        <w:tab/>
        <w:t xml:space="preserve">\w ut(w)a \g </w:t>
      </w:r>
      <w:r>
        <w:rPr>
          <w:rFonts w:hAnsi="Times New Roman"/>
        </w:rPr>
        <w:t>‘</w:t>
      </w:r>
      <w:r>
        <w:t>dog</w:t>
      </w:r>
      <w:r>
        <w:rPr>
          <w:rFonts w:hAnsi="Times New Roman"/>
        </w:rPr>
        <w:t xml:space="preserve">’ </w:t>
      </w:r>
      <w:r>
        <w:t xml:space="preserve">\p Dat </w:t>
      </w:r>
      <w:r>
        <w:rPr>
          <w:i/>
          <w:iCs/>
        </w:rPr>
        <w:t>utwama</w:t>
      </w:r>
      <w:r>
        <w:t xml:space="preserve">, Prp </w:t>
      </w:r>
      <w:r>
        <w:rPr>
          <w:i/>
          <w:iCs/>
        </w:rPr>
        <w:t>utwa</w:t>
      </w:r>
      <w:r>
        <w:rPr>
          <w:rFonts w:hAnsi="Symbol"/>
        </w:rPr>
        <w:t></w:t>
      </w:r>
      <w:r>
        <w:rPr>
          <w:i/>
          <w:iCs/>
        </w:rPr>
        <w:t>a</w:t>
      </w:r>
      <w:r>
        <w:t>. \s BSommer</w:t>
      </w:r>
    </w:p>
    <w:p w14:paraId="5BCE7181" w14:textId="77777777" w:rsidR="00C42BF2" w:rsidRDefault="00F80514">
      <w:pPr>
        <w:pStyle w:val="Default"/>
        <w:widowControl w:val="0"/>
        <w:tabs>
          <w:tab w:val="left" w:pos="2880"/>
        </w:tabs>
        <w:ind w:left="2880" w:hanging="2880"/>
      </w:pPr>
      <w:r>
        <w:t>\l KThaypan</w:t>
      </w:r>
      <w:r>
        <w:tab/>
        <w:t xml:space="preserve">\w to \g </w:t>
      </w:r>
      <w:r>
        <w:rPr>
          <w:rFonts w:hAnsi="Times New Roman"/>
        </w:rPr>
        <w:t>‘</w:t>
      </w:r>
      <w:r>
        <w:t>dog</w:t>
      </w:r>
      <w:r>
        <w:rPr>
          <w:rFonts w:hAnsi="Times New Roman"/>
        </w:rPr>
        <w:t xml:space="preserve">’ </w:t>
      </w:r>
      <w:r>
        <w:t>\s BR</w:t>
      </w:r>
    </w:p>
    <w:p w14:paraId="19E5539B" w14:textId="77777777" w:rsidR="00C42BF2" w:rsidRDefault="00F80514">
      <w:pPr>
        <w:pStyle w:val="Default"/>
        <w:widowControl w:val="0"/>
        <w:tabs>
          <w:tab w:val="left" w:pos="2880"/>
        </w:tabs>
        <w:ind w:left="2880" w:hanging="2880"/>
      </w:pPr>
      <w:r>
        <w:t>\l HR</w:t>
      </w:r>
      <w:r>
        <w:tab/>
        <w:t xml:space="preserve">\w tuv \g </w:t>
      </w:r>
      <w:r>
        <w:rPr>
          <w:rFonts w:hAnsi="Times New Roman"/>
        </w:rPr>
        <w:t>‘</w:t>
      </w:r>
      <w:r>
        <w:t>dog</w:t>
      </w:r>
      <w:r>
        <w:rPr>
          <w:rFonts w:hAnsi="Times New Roman"/>
        </w:rPr>
        <w:t xml:space="preserve">’ </w:t>
      </w:r>
      <w:r>
        <w:t>\s LJ</w:t>
      </w:r>
    </w:p>
    <w:p w14:paraId="0DC530D0" w14:textId="77777777" w:rsidR="00C42BF2" w:rsidRDefault="00F80514">
      <w:pPr>
        <w:pStyle w:val="Default"/>
        <w:widowControl w:val="0"/>
        <w:tabs>
          <w:tab w:val="left" w:pos="2880"/>
        </w:tabs>
        <w:ind w:left="2880" w:hanging="2880"/>
      </w:pPr>
      <w:r>
        <w:t>\l Ikarranggal</w:t>
      </w:r>
      <w:r>
        <w:tab/>
        <w:t xml:space="preserve">\w uta \g </w:t>
      </w:r>
      <w:r>
        <w:rPr>
          <w:rFonts w:hAnsi="Times New Roman"/>
        </w:rPr>
        <w:t>‘</w:t>
      </w:r>
      <w:r>
        <w:t>dog</w:t>
      </w:r>
      <w:r>
        <w:rPr>
          <w:rFonts w:hAnsi="Times New Roman"/>
        </w:rPr>
        <w:t xml:space="preserve">’ </w:t>
      </w:r>
      <w:r>
        <w:t xml:space="preserve">\p Erg </w:t>
      </w:r>
      <w:r>
        <w:rPr>
          <w:i/>
          <w:iCs/>
        </w:rPr>
        <w:t>utal</w:t>
      </w:r>
      <w:r>
        <w:t xml:space="preserve"> ~ </w:t>
      </w:r>
      <w:r>
        <w:rPr>
          <w:i/>
          <w:iCs/>
        </w:rPr>
        <w:t>utangk</w:t>
      </w:r>
      <w:r>
        <w:t xml:space="preserve">, Loc </w:t>
      </w:r>
      <w:r>
        <w:rPr>
          <w:i/>
          <w:iCs/>
        </w:rPr>
        <w:t>utaw</w:t>
      </w:r>
      <w:r>
        <w:t xml:space="preserve">, Dat </w:t>
      </w:r>
      <w:r>
        <w:rPr>
          <w:i/>
          <w:iCs/>
        </w:rPr>
        <w:t>uta</w:t>
      </w:r>
      <w:r>
        <w:rPr>
          <w:rFonts w:hAnsi="Symbol"/>
        </w:rPr>
        <w:t></w:t>
      </w:r>
      <w:r>
        <w:t>. \s BSommer</w:t>
      </w:r>
    </w:p>
    <w:p w14:paraId="60EE4452" w14:textId="77777777" w:rsidR="00C42BF2" w:rsidRDefault="00F80514">
      <w:pPr>
        <w:pStyle w:val="Default"/>
        <w:widowControl w:val="0"/>
        <w:tabs>
          <w:tab w:val="left" w:pos="2880"/>
        </w:tabs>
        <w:ind w:left="2880" w:hanging="2880"/>
      </w:pPr>
      <w:r>
        <w:t>\l Koogominny</w:t>
      </w:r>
      <w:r>
        <w:tab/>
        <w:t xml:space="preserve">\w uta \g </w:t>
      </w:r>
      <w:r>
        <w:rPr>
          <w:rFonts w:hAnsi="Times New Roman"/>
        </w:rPr>
        <w:t>‘</w:t>
      </w:r>
      <w:r>
        <w:t>dog</w:t>
      </w:r>
      <w:r>
        <w:rPr>
          <w:rFonts w:hAnsi="Times New Roman"/>
        </w:rPr>
        <w:t xml:space="preserve">’ </w:t>
      </w:r>
      <w:r>
        <w:t xml:space="preserve">\q Source cites as </w:t>
      </w:r>
      <w:r>
        <w:rPr>
          <w:i/>
          <w:iCs/>
        </w:rPr>
        <w:t>oota</w:t>
      </w:r>
      <w:r>
        <w:t>. \s Palmer 1884</w:t>
      </w:r>
    </w:p>
    <w:p w14:paraId="2FBFF6CD" w14:textId="77777777" w:rsidR="00C42BF2" w:rsidRDefault="00F80514">
      <w:pPr>
        <w:pStyle w:val="Default"/>
        <w:widowControl w:val="0"/>
        <w:tabs>
          <w:tab w:val="left" w:pos="2880"/>
        </w:tabs>
        <w:ind w:left="2880" w:hanging="2880"/>
      </w:pPr>
      <w:r>
        <w:t>\l GYim</w:t>
      </w:r>
      <w:r>
        <w:tab/>
        <w:t xml:space="preserve">\w guda: \g </w:t>
      </w:r>
      <w:r>
        <w:rPr>
          <w:rFonts w:hAnsi="Times New Roman"/>
        </w:rPr>
        <w:t>‘</w:t>
      </w:r>
      <w:r>
        <w:t>dog</w:t>
      </w:r>
      <w:r>
        <w:rPr>
          <w:rFonts w:hAnsi="Times New Roman"/>
        </w:rPr>
        <w:t xml:space="preserve">’ </w:t>
      </w:r>
      <w:r>
        <w:t>\q Long V2 implies a former 3rd syllable. \s JHav, KLH</w:t>
      </w:r>
    </w:p>
    <w:p w14:paraId="726BD75C" w14:textId="77777777" w:rsidR="00C42BF2" w:rsidRDefault="00F80514">
      <w:pPr>
        <w:pStyle w:val="Default"/>
        <w:widowControl w:val="0"/>
        <w:tabs>
          <w:tab w:val="left" w:pos="2880"/>
        </w:tabs>
        <w:ind w:left="2880" w:hanging="2880"/>
      </w:pPr>
      <w:r>
        <w:t>\l Almura</w:t>
      </w:r>
      <w:r>
        <w:tab/>
        <w:t xml:space="preserve">\w guta \g </w:t>
      </w:r>
      <w:r>
        <w:rPr>
          <w:rFonts w:hAnsi="Times New Roman"/>
        </w:rPr>
        <w:t>‘</w:t>
      </w:r>
      <w:r>
        <w:t>dog</w:t>
      </w:r>
      <w:r>
        <w:rPr>
          <w:rFonts w:hAnsi="Times New Roman"/>
        </w:rPr>
        <w:t xml:space="preserve">’ </w:t>
      </w:r>
      <w:r>
        <w:t>\s JHav via BR</w:t>
      </w:r>
    </w:p>
    <w:p w14:paraId="2634194D" w14:textId="77777777" w:rsidR="009474E9" w:rsidRDefault="009474E9" w:rsidP="009474E9">
      <w:pPr>
        <w:pStyle w:val="Default"/>
        <w:widowControl w:val="0"/>
        <w:tabs>
          <w:tab w:val="left" w:pos="2880"/>
        </w:tabs>
        <w:ind w:left="2880" w:hanging="2880"/>
      </w:pPr>
      <w:r>
        <w:t>\l Djabugay</w:t>
      </w:r>
      <w:r>
        <w:tab/>
        <w:t xml:space="preserve">\w gurra: \g </w:t>
      </w:r>
      <w:r>
        <w:rPr>
          <w:rFonts w:hAnsi="Times New Roman"/>
        </w:rPr>
        <w:t>‘</w:t>
      </w:r>
      <w:r>
        <w:t>dog</w:t>
      </w:r>
      <w:r>
        <w:rPr>
          <w:rFonts w:hAnsi="Times New Roman"/>
        </w:rPr>
        <w:t xml:space="preserve">’ </w:t>
      </w:r>
      <w:r>
        <w:t>\s KLH, BA, EP</w:t>
      </w:r>
    </w:p>
    <w:p w14:paraId="66EC10AA" w14:textId="77777777" w:rsidR="009474E9" w:rsidRDefault="009474E9" w:rsidP="009474E9">
      <w:pPr>
        <w:pStyle w:val="Default"/>
        <w:widowControl w:val="0"/>
        <w:tabs>
          <w:tab w:val="left" w:pos="2880"/>
        </w:tabs>
        <w:ind w:left="2880" w:hanging="2880"/>
      </w:pPr>
      <w:r>
        <w:t>\l Yidiny</w:t>
      </w:r>
      <w:r>
        <w:tab/>
        <w:t>\w guda</w:t>
      </w:r>
      <w:r>
        <w:rPr>
          <w:color w:val="003300"/>
          <w:u w:color="003300"/>
        </w:rPr>
        <w:t>:</w:t>
      </w:r>
      <w:r>
        <w:t xml:space="preserve">ga \g </w:t>
      </w:r>
      <w:r>
        <w:rPr>
          <w:rFonts w:hAnsi="Times New Roman"/>
        </w:rPr>
        <w:t>‘</w:t>
      </w:r>
      <w:r>
        <w:t>tame dingo; introduced dog</w:t>
      </w:r>
      <w:r>
        <w:rPr>
          <w:rFonts w:hAnsi="Times New Roman"/>
        </w:rPr>
        <w:t xml:space="preserve">’ </w:t>
      </w:r>
      <w:r>
        <w:t>\q All dialects. \s RMWD D9</w:t>
      </w:r>
    </w:p>
    <w:p w14:paraId="2E31C9CD" w14:textId="09482566" w:rsidR="00C42BF2" w:rsidRDefault="00F80514" w:rsidP="009474E9">
      <w:pPr>
        <w:pStyle w:val="Default"/>
        <w:widowControl w:val="0"/>
        <w:tabs>
          <w:tab w:val="left" w:pos="2880"/>
        </w:tabs>
        <w:ind w:left="2880" w:hanging="2880"/>
      </w:pPr>
      <w:r>
        <w:t>\l KThaayorre</w:t>
      </w:r>
      <w:r>
        <w:tab/>
        <w:t xml:space="preserve">\w kuta \g </w:t>
      </w:r>
      <w:r>
        <w:rPr>
          <w:rFonts w:hAnsi="Times New Roman"/>
        </w:rPr>
        <w:t>‘</w:t>
      </w:r>
      <w:r>
        <w:t>dog</w:t>
      </w:r>
      <w:r>
        <w:rPr>
          <w:rFonts w:hAnsi="Times New Roman"/>
        </w:rPr>
        <w:t xml:space="preserve">’ </w:t>
      </w:r>
      <w:r>
        <w:t xml:space="preserve">\p Erg </w:t>
      </w:r>
      <w:r>
        <w:rPr>
          <w:i/>
          <w:iCs/>
        </w:rPr>
        <w:t>kutaku</w:t>
      </w:r>
      <w:r>
        <w:t xml:space="preserve"> &amp; (</w:t>
      </w:r>
      <w:r>
        <w:rPr>
          <w:rFonts w:hAnsi="Times New Roman"/>
        </w:rPr>
        <w:t>“</w:t>
      </w:r>
      <w:r>
        <w:t>aberrant</w:t>
      </w:r>
      <w:r>
        <w:rPr>
          <w:rFonts w:hAnsi="Times New Roman"/>
        </w:rPr>
        <w:t>”</w:t>
      </w:r>
      <w:r>
        <w:t xml:space="preserve">) </w:t>
      </w:r>
      <w:r>
        <w:rPr>
          <w:i/>
          <w:iCs/>
        </w:rPr>
        <w:t>kutakun</w:t>
      </w:r>
      <w:r>
        <w:t xml:space="preserve">, Abl </w:t>
      </w:r>
      <w:r>
        <w:rPr>
          <w:i/>
          <w:iCs/>
        </w:rPr>
        <w:t>kutakum</w:t>
      </w:r>
      <w:r>
        <w:t>. \s KLH, BA, AH, AG</w:t>
      </w:r>
    </w:p>
    <w:p w14:paraId="47178E2C" w14:textId="77777777" w:rsidR="00C42BF2" w:rsidRDefault="00F80514">
      <w:pPr>
        <w:pStyle w:val="Default"/>
        <w:widowControl w:val="0"/>
        <w:tabs>
          <w:tab w:val="left" w:pos="2880"/>
        </w:tabs>
        <w:ind w:left="2880" w:hanging="2880"/>
      </w:pPr>
      <w:r>
        <w:t xml:space="preserve">\l YYoront </w:t>
      </w:r>
      <w:r>
        <w:tab/>
        <w:t>\w kurta, kurt</w:t>
      </w:r>
      <w:r>
        <w:rPr>
          <w:color w:val="003300"/>
          <w:u w:color="003300"/>
        </w:rPr>
        <w:t>v</w:t>
      </w:r>
      <w:r>
        <w:t xml:space="preserve">wvl \g </w:t>
      </w:r>
      <w:r>
        <w:rPr>
          <w:rFonts w:hAnsi="Times New Roman"/>
        </w:rPr>
        <w:t>‘</w:t>
      </w:r>
      <w:r>
        <w:t>dog</w:t>
      </w:r>
      <w:r>
        <w:rPr>
          <w:rFonts w:hAnsi="Times New Roman"/>
        </w:rPr>
        <w:t>’</w:t>
      </w:r>
    </w:p>
    <w:p w14:paraId="6DB5F982" w14:textId="77777777" w:rsidR="00C42BF2" w:rsidRDefault="00F80514">
      <w:pPr>
        <w:pStyle w:val="Default"/>
        <w:widowControl w:val="0"/>
        <w:tabs>
          <w:tab w:val="left" w:pos="2880"/>
        </w:tabs>
        <w:ind w:left="2880" w:hanging="2880"/>
      </w:pPr>
      <w:r>
        <w:t>\l YMel</w:t>
      </w:r>
      <w:r>
        <w:tab/>
        <w:t xml:space="preserve">\w kuta, kutvkayvl \g </w:t>
      </w:r>
      <w:r>
        <w:rPr>
          <w:rFonts w:hAnsi="Times New Roman"/>
        </w:rPr>
        <w:t>‘</w:t>
      </w:r>
      <w:r>
        <w:t>dog</w:t>
      </w:r>
      <w:r>
        <w:rPr>
          <w:rFonts w:hAnsi="Times New Roman"/>
        </w:rPr>
        <w:t>’</w:t>
      </w:r>
    </w:p>
    <w:p w14:paraId="7931F406" w14:textId="77777777" w:rsidR="00C42BF2" w:rsidRDefault="00F80514">
      <w:pPr>
        <w:pStyle w:val="Default"/>
        <w:widowControl w:val="0"/>
        <w:tabs>
          <w:tab w:val="left" w:pos="2880"/>
        </w:tabs>
        <w:ind w:left="2880" w:hanging="2880"/>
      </w:pPr>
      <w:r>
        <w:t>\l KKaper</w:t>
      </w:r>
      <w:r>
        <w:tab/>
        <w:t>\w kut</w:t>
      </w:r>
      <w:r>
        <w:rPr>
          <w:rFonts w:hAnsi="Times New Roman"/>
        </w:rPr>
        <w:t>é</w:t>
      </w:r>
      <w:r>
        <w:t>w, kut</w:t>
      </w:r>
      <w:r>
        <w:rPr>
          <w:rFonts w:hAnsi="Times New Roman"/>
        </w:rPr>
        <w:t>é</w:t>
      </w:r>
      <w:r>
        <w:t xml:space="preserve">wvnhth \g </w:t>
      </w:r>
      <w:r>
        <w:rPr>
          <w:rFonts w:hAnsi="Times New Roman"/>
        </w:rPr>
        <w:t>‘</w:t>
      </w:r>
      <w:r>
        <w:t>dog</w:t>
      </w:r>
      <w:r>
        <w:rPr>
          <w:rFonts w:hAnsi="Times New Roman"/>
        </w:rPr>
        <w:t>’</w:t>
      </w:r>
    </w:p>
    <w:p w14:paraId="0C6B7781" w14:textId="77777777" w:rsidR="00C42BF2" w:rsidRDefault="00F80514">
      <w:pPr>
        <w:pStyle w:val="Default"/>
        <w:widowControl w:val="0"/>
        <w:tabs>
          <w:tab w:val="left" w:pos="2880"/>
        </w:tabs>
        <w:ind w:left="2880" w:hanging="2880"/>
      </w:pPr>
      <w:r>
        <w:t>\l UOykangand</w:t>
      </w:r>
      <w:r>
        <w:tab/>
        <w:t xml:space="preserve">\w ud, udal \g </w:t>
      </w:r>
      <w:r>
        <w:rPr>
          <w:rFonts w:hAnsi="Times New Roman"/>
        </w:rPr>
        <w:t>‘</w:t>
      </w:r>
      <w:r>
        <w:t>dog</w:t>
      </w:r>
      <w:r>
        <w:rPr>
          <w:rFonts w:hAnsi="Times New Roman"/>
        </w:rPr>
        <w:t xml:space="preserve">’ </w:t>
      </w:r>
      <w:r>
        <w:t xml:space="preserve">\p Erg </w:t>
      </w:r>
      <w:r>
        <w:rPr>
          <w:i/>
          <w:iCs/>
        </w:rPr>
        <w:t>udal</w:t>
      </w:r>
      <w:r>
        <w:t>. \s BSm, BA, PH</w:t>
      </w:r>
    </w:p>
    <w:p w14:paraId="11D443F1" w14:textId="77777777" w:rsidR="00C42BF2" w:rsidRDefault="00F80514">
      <w:pPr>
        <w:pStyle w:val="Default"/>
        <w:widowControl w:val="0"/>
        <w:tabs>
          <w:tab w:val="left" w:pos="2880"/>
        </w:tabs>
        <w:ind w:left="2880" w:hanging="2880"/>
      </w:pPr>
      <w:r>
        <w:t>\l UOlkol</w:t>
      </w:r>
      <w:r>
        <w:tab/>
        <w:t xml:space="preserve">\w uta \g </w:t>
      </w:r>
      <w:r>
        <w:rPr>
          <w:rFonts w:hAnsi="Times New Roman"/>
        </w:rPr>
        <w:t>‘</w:t>
      </w:r>
      <w:r>
        <w:t>dog</w:t>
      </w:r>
      <w:r>
        <w:rPr>
          <w:rFonts w:hAnsi="Times New Roman"/>
        </w:rPr>
        <w:t xml:space="preserve">’ </w:t>
      </w:r>
      <w:r>
        <w:t>\s PH</w:t>
      </w:r>
    </w:p>
    <w:p w14:paraId="173F313F" w14:textId="77777777" w:rsidR="00C42BF2" w:rsidRDefault="00F80514">
      <w:pPr>
        <w:pStyle w:val="Default"/>
        <w:widowControl w:val="0"/>
        <w:tabs>
          <w:tab w:val="left" w:pos="2880"/>
        </w:tabs>
        <w:ind w:left="2880" w:hanging="2880"/>
      </w:pPr>
      <w:r>
        <w:t>\l KNarr</w:t>
      </w:r>
      <w:r>
        <w:tab/>
        <w:t xml:space="preserve">\w kurrvk \g </w:t>
      </w:r>
      <w:r>
        <w:rPr>
          <w:rFonts w:hAnsi="Times New Roman"/>
        </w:rPr>
        <w:t>‘</w:t>
      </w:r>
      <w:r>
        <w:t>dog</w:t>
      </w:r>
      <w:r>
        <w:rPr>
          <w:rFonts w:hAnsi="Times New Roman"/>
        </w:rPr>
        <w:t xml:space="preserve">’ </w:t>
      </w:r>
      <w:r>
        <w:t>\s GB</w:t>
      </w:r>
    </w:p>
    <w:p w14:paraId="6E50F64E" w14:textId="77777777" w:rsidR="00C42BF2" w:rsidRDefault="00F80514">
      <w:pPr>
        <w:pStyle w:val="Default"/>
        <w:widowControl w:val="0"/>
        <w:tabs>
          <w:tab w:val="left" w:pos="2880"/>
        </w:tabs>
        <w:ind w:left="2880" w:hanging="2880"/>
      </w:pPr>
      <w:r>
        <w:t>\l Normanton</w:t>
      </w:r>
      <w:r>
        <w:tab/>
        <w:t xml:space="preserve">\w rrwak \g </w:t>
      </w:r>
      <w:r>
        <w:rPr>
          <w:rFonts w:hAnsi="Times New Roman"/>
        </w:rPr>
        <w:t>‘</w:t>
      </w:r>
      <w:r>
        <w:t>dog</w:t>
      </w:r>
      <w:r>
        <w:rPr>
          <w:rFonts w:hAnsi="Times New Roman"/>
        </w:rPr>
        <w:t xml:space="preserve">’ </w:t>
      </w:r>
      <w:r>
        <w:t>\s KLH</w:t>
      </w:r>
    </w:p>
    <w:p w14:paraId="5FA647CC" w14:textId="77777777" w:rsidR="00C42BF2" w:rsidRDefault="00F80514">
      <w:pPr>
        <w:pStyle w:val="Default"/>
        <w:widowControl w:val="0"/>
        <w:tabs>
          <w:tab w:val="left" w:pos="2880"/>
        </w:tabs>
        <w:ind w:left="2880" w:hanging="2880"/>
      </w:pPr>
      <w:r>
        <w:t>\l Mbabaram</w:t>
      </w:r>
      <w:r>
        <w:tab/>
        <w:t xml:space="preserve">\w dog \g </w:t>
      </w:r>
      <w:r>
        <w:rPr>
          <w:rFonts w:hAnsi="Times New Roman"/>
        </w:rPr>
        <w:t>‘</w:t>
      </w:r>
      <w:r>
        <w:t>tame dingo, dog</w:t>
      </w:r>
      <w:r>
        <w:rPr>
          <w:rFonts w:hAnsi="Times New Roman"/>
        </w:rPr>
        <w:t xml:space="preserve">’ </w:t>
      </w:r>
      <w:r>
        <w:t xml:space="preserve">\q For treatment of vowel, cf. </w:t>
      </w:r>
      <w:r>
        <w:rPr>
          <w:i/>
          <w:iCs/>
        </w:rPr>
        <w:t>lo-</w:t>
      </w:r>
      <w:r>
        <w:rPr>
          <w:rFonts w:hAnsi="Times New Roman"/>
        </w:rPr>
        <w:t xml:space="preserve"> ‘</w:t>
      </w:r>
      <w:r>
        <w:t>to die</w:t>
      </w:r>
      <w:r>
        <w:rPr>
          <w:rFonts w:hAnsi="Times New Roman"/>
        </w:rPr>
        <w:t xml:space="preserve">’ </w:t>
      </w:r>
      <w:r>
        <w:t xml:space="preserve">&lt; *wula-, </w:t>
      </w:r>
      <w:r>
        <w:rPr>
          <w:i/>
          <w:iCs/>
        </w:rPr>
        <w:t>wo</w:t>
      </w:r>
      <w:r>
        <w:rPr>
          <w:rFonts w:hAnsi="Times New Roman"/>
        </w:rPr>
        <w:t xml:space="preserve"> ‘</w:t>
      </w:r>
      <w:r>
        <w:t>west</w:t>
      </w:r>
      <w:r>
        <w:rPr>
          <w:rFonts w:hAnsi="Times New Roman"/>
        </w:rPr>
        <w:t xml:space="preserve">’ </w:t>
      </w:r>
      <w:r>
        <w:t xml:space="preserve">&lt; *kuwa, </w:t>
      </w:r>
      <w:r>
        <w:rPr>
          <w:i/>
          <w:iCs/>
        </w:rPr>
        <w:t>no-</w:t>
      </w:r>
      <w:r>
        <w:rPr>
          <w:rFonts w:hAnsi="Times New Roman"/>
        </w:rPr>
        <w:t xml:space="preserve"> ‘</w:t>
      </w:r>
      <w:r>
        <w:t>to lie down</w:t>
      </w:r>
      <w:r>
        <w:rPr>
          <w:rFonts w:hAnsi="Times New Roman"/>
        </w:rPr>
        <w:t xml:space="preserve">’ </w:t>
      </w:r>
      <w:r>
        <w:t>&lt; *wuna-. \s RMWD</w:t>
      </w:r>
    </w:p>
    <w:p w14:paraId="091D4CFB" w14:textId="77777777" w:rsidR="00C42BF2" w:rsidRDefault="00F80514">
      <w:pPr>
        <w:pStyle w:val="Default"/>
        <w:widowControl w:val="0"/>
        <w:tabs>
          <w:tab w:val="left" w:pos="2880"/>
        </w:tabs>
        <w:ind w:left="2880" w:hanging="2880"/>
      </w:pPr>
      <w:r>
        <w:t xml:space="preserve">\l </w:t>
      </w:r>
      <w:r>
        <w:rPr>
          <w:b/>
          <w:bCs/>
        </w:rPr>
        <w:t>pPaman</w:t>
      </w:r>
      <w:r>
        <w:rPr>
          <w:b/>
          <w:bCs/>
        </w:rPr>
        <w:tab/>
        <w:t>\w *kuta(ka)</w:t>
      </w:r>
      <w:r>
        <w:t xml:space="preserve"> \s KLH</w:t>
      </w:r>
    </w:p>
    <w:p w14:paraId="441EF3ED" w14:textId="77777777" w:rsidR="00C42BF2" w:rsidRDefault="00F80514">
      <w:pPr>
        <w:pStyle w:val="Default"/>
        <w:widowControl w:val="0"/>
        <w:tabs>
          <w:tab w:val="left" w:pos="2880"/>
        </w:tabs>
        <w:ind w:left="2880" w:hanging="2880"/>
      </w:pPr>
      <w:r>
        <w:t>\l Dyirbal</w:t>
      </w:r>
      <w:r>
        <w:tab/>
        <w:t xml:space="preserve">\w guda \g </w:t>
      </w:r>
      <w:r>
        <w:rPr>
          <w:rFonts w:hAnsi="Times New Roman"/>
        </w:rPr>
        <w:t>‘</w:t>
      </w:r>
      <w:r>
        <w:t>dog</w:t>
      </w:r>
      <w:r>
        <w:rPr>
          <w:rFonts w:hAnsi="Times New Roman"/>
        </w:rPr>
        <w:t xml:space="preserve">’ </w:t>
      </w:r>
      <w:r>
        <w:t>\p Feminine (</w:t>
      </w:r>
      <w:r>
        <w:rPr>
          <w:i/>
          <w:iCs/>
        </w:rPr>
        <w:t>balan</w:t>
      </w:r>
      <w:r>
        <w:t>). \s KLH, RMWD</w:t>
      </w:r>
    </w:p>
    <w:p w14:paraId="7280B485" w14:textId="77777777" w:rsidR="00C42BF2" w:rsidRDefault="00F80514">
      <w:pPr>
        <w:pStyle w:val="Default"/>
        <w:widowControl w:val="0"/>
        <w:tabs>
          <w:tab w:val="left" w:pos="2880"/>
        </w:tabs>
        <w:ind w:left="2880" w:hanging="2880"/>
      </w:pPr>
      <w:r>
        <w:t>\l Girramay</w:t>
      </w:r>
      <w:r>
        <w:tab/>
        <w:t xml:space="preserve">\w guda \g </w:t>
      </w:r>
      <w:r>
        <w:rPr>
          <w:rFonts w:hAnsi="Times New Roman"/>
        </w:rPr>
        <w:t>‘</w:t>
      </w:r>
      <w:r>
        <w:t>dog</w:t>
      </w:r>
      <w:r>
        <w:rPr>
          <w:rFonts w:hAnsi="Times New Roman"/>
        </w:rPr>
        <w:t xml:space="preserve">’ </w:t>
      </w:r>
      <w:r>
        <w:t>\p Feminine (</w:t>
      </w:r>
      <w:r>
        <w:rPr>
          <w:i/>
          <w:iCs/>
        </w:rPr>
        <w:t>balan</w:t>
      </w:r>
      <w:r>
        <w:t>). \s KLH, RMWD</w:t>
      </w:r>
    </w:p>
    <w:p w14:paraId="4E9A41F6" w14:textId="77777777" w:rsidR="00C42BF2" w:rsidRDefault="00F80514">
      <w:pPr>
        <w:pStyle w:val="Default"/>
        <w:widowControl w:val="0"/>
        <w:tabs>
          <w:tab w:val="left" w:pos="2880"/>
        </w:tabs>
        <w:ind w:left="2880" w:hanging="2880"/>
      </w:pPr>
      <w:r>
        <w:t>\l Gamilaraay</w:t>
      </w:r>
      <w:r>
        <w:tab/>
        <w:t xml:space="preserve">\w guda \g </w:t>
      </w:r>
      <w:r>
        <w:rPr>
          <w:rFonts w:hAnsi="Times New Roman"/>
        </w:rPr>
        <w:t>‘</w:t>
      </w:r>
      <w:r>
        <w:t>native bear, koala</w:t>
      </w:r>
      <w:r>
        <w:rPr>
          <w:rFonts w:hAnsi="Times New Roman"/>
        </w:rPr>
        <w:t xml:space="preserve">’ </w:t>
      </w:r>
      <w:r>
        <w:t>\s AGL, PA</w:t>
      </w:r>
    </w:p>
    <w:p w14:paraId="0EE146B9" w14:textId="77777777" w:rsidR="00C42BF2" w:rsidRDefault="00F80514">
      <w:pPr>
        <w:pStyle w:val="Default"/>
        <w:widowControl w:val="0"/>
        <w:tabs>
          <w:tab w:val="left" w:pos="2880"/>
        </w:tabs>
        <w:ind w:left="2880" w:hanging="2880"/>
      </w:pPr>
      <w:r>
        <w:t>\l Yuwaaliyay</w:t>
      </w:r>
      <w:r>
        <w:tab/>
        <w:t xml:space="preserve">\w guda \g </w:t>
      </w:r>
      <w:r>
        <w:rPr>
          <w:rFonts w:hAnsi="Times New Roman"/>
        </w:rPr>
        <w:t>‘</w:t>
      </w:r>
      <w:r>
        <w:t>native bear, koala</w:t>
      </w:r>
      <w:r>
        <w:rPr>
          <w:rFonts w:hAnsi="Times New Roman"/>
        </w:rPr>
        <w:t xml:space="preserve">’ </w:t>
      </w:r>
      <w:r>
        <w:t xml:space="preserve">\q Yuwaalaraay has </w:t>
      </w:r>
      <w:r>
        <w:rPr>
          <w:i/>
          <w:iCs/>
        </w:rPr>
        <w:t>guba</w:t>
      </w:r>
      <w:r>
        <w:t>. \s AGL, PA</w:t>
      </w:r>
    </w:p>
    <w:p w14:paraId="7362DE34" w14:textId="77777777" w:rsidR="00C42BF2" w:rsidRDefault="00F80514">
      <w:pPr>
        <w:pStyle w:val="Default"/>
        <w:widowControl w:val="0"/>
        <w:tabs>
          <w:tab w:val="left" w:pos="2880"/>
        </w:tabs>
        <w:ind w:left="2880" w:hanging="2880"/>
      </w:pPr>
      <w:r>
        <w:t xml:space="preserve">\l </w:t>
      </w:r>
      <w:r>
        <w:rPr>
          <w:b/>
          <w:bCs/>
        </w:rPr>
        <w:t>pCNSW</w:t>
      </w:r>
      <w:r>
        <w:rPr>
          <w:b/>
          <w:bCs/>
        </w:rPr>
        <w:tab/>
        <w:t>\w *guda</w:t>
      </w:r>
      <w:r>
        <w:t xml:space="preserve"> \s PA #229</w:t>
      </w:r>
    </w:p>
    <w:p w14:paraId="32F3572B" w14:textId="77777777" w:rsidR="00C42BF2" w:rsidRDefault="00F80514">
      <w:pPr>
        <w:pStyle w:val="Default"/>
        <w:widowControl w:val="0"/>
        <w:tabs>
          <w:tab w:val="left" w:pos="2880"/>
        </w:tabs>
        <w:ind w:left="2880" w:hanging="2880"/>
      </w:pPr>
      <w:r>
        <w:t>\l Narrinyeri/Yaraldi</w:t>
      </w:r>
      <w:r>
        <w:tab/>
        <w:t xml:space="preserve">\w kutakkuwe \g </w:t>
      </w:r>
      <w:r>
        <w:rPr>
          <w:rFonts w:hAnsi="Times New Roman"/>
        </w:rPr>
        <w:t>‘</w:t>
      </w:r>
      <w:r>
        <w:t>young kangaroo</w:t>
      </w:r>
      <w:r>
        <w:rPr>
          <w:rFonts w:hAnsi="Times New Roman"/>
        </w:rPr>
        <w:t xml:space="preserve">’ </w:t>
      </w:r>
      <w:r>
        <w:t>\s Meyer 1843.</w:t>
      </w:r>
    </w:p>
    <w:p w14:paraId="3C63E436" w14:textId="77777777" w:rsidR="00C42BF2" w:rsidRDefault="00F80514">
      <w:pPr>
        <w:pStyle w:val="Default"/>
        <w:widowControl w:val="0"/>
        <w:tabs>
          <w:tab w:val="left" w:pos="2880"/>
        </w:tabs>
        <w:ind w:left="2880" w:hanging="2880"/>
      </w:pPr>
      <w:r>
        <w:t>\l Ngaiawung (Murray R.)</w:t>
      </w:r>
      <w:r>
        <w:tab/>
        <w:t xml:space="preserve">\w kurtakko \g </w:t>
      </w:r>
      <w:r>
        <w:rPr>
          <w:rFonts w:hAnsi="Times New Roman"/>
        </w:rPr>
        <w:t>‘</w:t>
      </w:r>
      <w:r>
        <w:t>young kangaroo</w:t>
      </w:r>
      <w:r>
        <w:rPr>
          <w:rFonts w:hAnsi="Times New Roman"/>
        </w:rPr>
        <w:t xml:space="preserve">’ </w:t>
      </w:r>
      <w:r>
        <w:t>\s Matthew Moorhouse, 1846.</w:t>
      </w:r>
    </w:p>
    <w:p w14:paraId="5F36D26B" w14:textId="77777777" w:rsidR="00C42BF2" w:rsidRDefault="00F80514">
      <w:pPr>
        <w:pStyle w:val="Default"/>
        <w:widowControl w:val="0"/>
        <w:tabs>
          <w:tab w:val="left" w:pos="2880"/>
        </w:tabs>
        <w:ind w:left="2880" w:hanging="2880"/>
      </w:pPr>
      <w:r>
        <w:t>\l Kaurna</w:t>
      </w:r>
      <w:r>
        <w:tab/>
        <w:t xml:space="preserve">\w kurtakka \g </w:t>
      </w:r>
      <w:r>
        <w:rPr>
          <w:rFonts w:hAnsi="Times New Roman"/>
        </w:rPr>
        <w:t>‘</w:t>
      </w:r>
      <w:r>
        <w:t>young kangaroo</w:t>
      </w:r>
      <w:r>
        <w:rPr>
          <w:rFonts w:hAnsi="Times New Roman"/>
        </w:rPr>
        <w:t xml:space="preserve">’ </w:t>
      </w:r>
      <w:r>
        <w:t>\s Cited by O</w:t>
      </w:r>
      <w:r>
        <w:rPr>
          <w:rFonts w:hAnsi="Times New Roman"/>
        </w:rPr>
        <w:t>’</w:t>
      </w:r>
      <w:r>
        <w:t>G in LCY:61.</w:t>
      </w:r>
    </w:p>
    <w:p w14:paraId="553334CD" w14:textId="77777777" w:rsidR="00C42BF2" w:rsidRDefault="00F80514">
      <w:pPr>
        <w:pStyle w:val="Default"/>
        <w:widowControl w:val="0"/>
        <w:tabs>
          <w:tab w:val="left" w:pos="2880"/>
        </w:tabs>
        <w:ind w:left="2880" w:hanging="2880"/>
      </w:pPr>
      <w:r>
        <w:t>***</w:t>
      </w:r>
    </w:p>
    <w:p w14:paraId="040F8524" w14:textId="77777777" w:rsidR="00C2534A" w:rsidRDefault="00C2534A" w:rsidP="00C2534A">
      <w:pPr>
        <w:pStyle w:val="Default"/>
        <w:widowControl w:val="0"/>
        <w:tabs>
          <w:tab w:val="left" w:pos="2880"/>
        </w:tabs>
        <w:ind w:left="2880" w:hanging="2880"/>
      </w:pPr>
      <w:r>
        <w:t>\l Warrgamay</w:t>
      </w:r>
      <w:r>
        <w:tab/>
        <w:t xml:space="preserve">\w gudi \g </w:t>
      </w:r>
      <w:r>
        <w:rPr>
          <w:rFonts w:hAnsi="Times New Roman"/>
        </w:rPr>
        <w:t>‘</w:t>
      </w:r>
      <w:r>
        <w:t>water rat</w:t>
      </w:r>
      <w:r>
        <w:rPr>
          <w:rFonts w:hAnsi="Times New Roman"/>
        </w:rPr>
        <w:t xml:space="preserve">’ </w:t>
      </w:r>
      <w:r>
        <w:t>\s RMWD</w:t>
      </w:r>
    </w:p>
    <w:p w14:paraId="1F061333" w14:textId="62737A1C" w:rsidR="00BB7A4F" w:rsidRDefault="00C2534A">
      <w:pPr>
        <w:pStyle w:val="Default"/>
        <w:widowControl w:val="0"/>
        <w:tabs>
          <w:tab w:val="left" w:pos="2880"/>
        </w:tabs>
        <w:ind w:left="2880" w:hanging="2880"/>
      </w:pPr>
      <w:r>
        <w:t>***</w:t>
      </w:r>
    </w:p>
    <w:p w14:paraId="287D85D3" w14:textId="77777777" w:rsidR="00C42BF2" w:rsidRDefault="00F80514">
      <w:pPr>
        <w:pStyle w:val="Default"/>
        <w:widowControl w:val="0"/>
        <w:tabs>
          <w:tab w:val="left" w:pos="2880"/>
        </w:tabs>
        <w:ind w:left="2880" w:hanging="2880"/>
      </w:pPr>
      <w:r>
        <w:t>\l Baagandji</w:t>
      </w:r>
      <w:r>
        <w:tab/>
        <w:t xml:space="preserve">\w guda \g </w:t>
      </w:r>
      <w:r>
        <w:rPr>
          <w:rFonts w:hAnsi="Times New Roman"/>
        </w:rPr>
        <w:t>‘</w:t>
      </w:r>
      <w:r>
        <w:t>other, other people, the rest</w:t>
      </w:r>
      <w:r>
        <w:rPr>
          <w:rFonts w:hAnsi="Times New Roman"/>
        </w:rPr>
        <w:t xml:space="preserve">’ </w:t>
      </w:r>
      <w:r>
        <w:t xml:space="preserve">\q Cf. WD </w:t>
      </w:r>
      <w:r>
        <w:rPr>
          <w:i/>
          <w:iCs/>
        </w:rPr>
        <w:t>maliki</w:t>
      </w:r>
      <w:r>
        <w:rPr>
          <w:rFonts w:hAnsi="Times New Roman"/>
        </w:rPr>
        <w:t xml:space="preserve"> ‘</w:t>
      </w:r>
      <w:r>
        <w:t>stranger</w:t>
      </w:r>
      <w:r>
        <w:rPr>
          <w:rFonts w:hAnsi="Times New Roman"/>
        </w:rPr>
        <w:t>’</w:t>
      </w:r>
      <w:r>
        <w:t xml:space="preserve">, Warlpiri </w:t>
      </w:r>
      <w:r>
        <w:rPr>
          <w:i/>
          <w:iCs/>
        </w:rPr>
        <w:t>maliki</w:t>
      </w:r>
      <w:r>
        <w:rPr>
          <w:rFonts w:hAnsi="Times New Roman"/>
        </w:rPr>
        <w:t xml:space="preserve"> ‘</w:t>
      </w:r>
      <w:r>
        <w:t>dog</w:t>
      </w:r>
      <w:r>
        <w:rPr>
          <w:rFonts w:hAnsi="Times New Roman"/>
        </w:rPr>
        <w:t>’</w:t>
      </w:r>
      <w:r>
        <w:t>.</w:t>
      </w:r>
    </w:p>
    <w:p w14:paraId="7283B1F6" w14:textId="77777777" w:rsidR="00C42BF2" w:rsidRDefault="00F80514">
      <w:pPr>
        <w:pStyle w:val="Default"/>
        <w:widowControl w:val="0"/>
        <w:tabs>
          <w:tab w:val="left" w:pos="2880"/>
        </w:tabs>
        <w:ind w:left="2880" w:hanging="2880"/>
      </w:pPr>
      <w:r>
        <w:t>***</w:t>
      </w:r>
    </w:p>
    <w:p w14:paraId="414F210E" w14:textId="77777777" w:rsidR="00C42BF2" w:rsidRDefault="00F80514">
      <w:pPr>
        <w:pStyle w:val="Default"/>
        <w:widowControl w:val="0"/>
        <w:tabs>
          <w:tab w:val="left" w:pos="2880"/>
        </w:tabs>
        <w:ind w:left="2880" w:hanging="2880"/>
      </w:pPr>
      <w:r>
        <w:t>\l Walmajarri</w:t>
      </w:r>
      <w:r>
        <w:tab/>
        <w:t xml:space="preserve">\w kuta \g </w:t>
      </w:r>
      <w:r>
        <w:rPr>
          <w:rFonts w:hAnsi="Times New Roman"/>
        </w:rPr>
        <w:t>‘</w:t>
      </w:r>
      <w:r>
        <w:t>short</w:t>
      </w:r>
      <w:r>
        <w:rPr>
          <w:rFonts w:hAnsi="Times New Roman"/>
        </w:rPr>
        <w:t xml:space="preserve">’ </w:t>
      </w:r>
      <w:r>
        <w:t>\s JHd</w:t>
      </w:r>
    </w:p>
    <w:p w14:paraId="13B3E523" w14:textId="77777777" w:rsidR="00C42BF2" w:rsidRDefault="00F80514">
      <w:pPr>
        <w:pStyle w:val="Default"/>
        <w:widowControl w:val="0"/>
        <w:tabs>
          <w:tab w:val="left" w:pos="2880"/>
        </w:tabs>
        <w:ind w:left="2880" w:hanging="2880"/>
      </w:pPr>
      <w:r>
        <w:t>\l Ngarluma</w:t>
      </w:r>
      <w:r>
        <w:tab/>
        <w:t xml:space="preserve">\w kuta \g </w:t>
      </w:r>
      <w:r>
        <w:rPr>
          <w:rFonts w:hAnsi="Times New Roman"/>
        </w:rPr>
        <w:t>‘</w:t>
      </w:r>
      <w:r>
        <w:t>short</w:t>
      </w:r>
      <w:r>
        <w:rPr>
          <w:rFonts w:hAnsi="Times New Roman"/>
        </w:rPr>
        <w:t xml:space="preserve">’ </w:t>
      </w:r>
      <w:r>
        <w:t>\s GNOG</w:t>
      </w:r>
    </w:p>
    <w:p w14:paraId="776A3B64" w14:textId="77777777" w:rsidR="00C42BF2" w:rsidRDefault="00F80514">
      <w:pPr>
        <w:pStyle w:val="Default"/>
        <w:widowControl w:val="0"/>
        <w:tabs>
          <w:tab w:val="left" w:pos="2880"/>
        </w:tabs>
        <w:ind w:left="2880" w:hanging="2880"/>
      </w:pPr>
      <w:r>
        <w:t>\l Kariyarra</w:t>
      </w:r>
      <w:r>
        <w:tab/>
        <w:t xml:space="preserve">\w kuta \g </w:t>
      </w:r>
      <w:r>
        <w:rPr>
          <w:rFonts w:hAnsi="Times New Roman"/>
        </w:rPr>
        <w:t>‘</w:t>
      </w:r>
      <w:r>
        <w:t>short</w:t>
      </w:r>
      <w:r>
        <w:rPr>
          <w:rFonts w:hAnsi="Times New Roman"/>
        </w:rPr>
        <w:t xml:space="preserve">’ </w:t>
      </w:r>
      <w:r>
        <w:t>\s GNOG</w:t>
      </w:r>
    </w:p>
    <w:p w14:paraId="417556B3" w14:textId="77777777" w:rsidR="00C42BF2" w:rsidRDefault="00F80514">
      <w:pPr>
        <w:pStyle w:val="Default"/>
        <w:widowControl w:val="0"/>
        <w:tabs>
          <w:tab w:val="left" w:pos="2880"/>
        </w:tabs>
        <w:ind w:left="2880" w:hanging="2880"/>
      </w:pPr>
      <w:r>
        <w:t>\l Panyjima</w:t>
      </w:r>
      <w:r>
        <w:tab/>
        <w:t xml:space="preserve">\w kuta \g </w:t>
      </w:r>
      <w:r>
        <w:rPr>
          <w:rFonts w:hAnsi="Times New Roman"/>
        </w:rPr>
        <w:t>‘</w:t>
      </w:r>
      <w:r>
        <w:t>short</w:t>
      </w:r>
      <w:r>
        <w:rPr>
          <w:rFonts w:hAnsi="Times New Roman"/>
        </w:rPr>
        <w:t xml:space="preserve">’ </w:t>
      </w:r>
      <w:r>
        <w:t>\s GNOG</w:t>
      </w:r>
    </w:p>
    <w:p w14:paraId="4D8BF61B" w14:textId="77777777" w:rsidR="00C42BF2" w:rsidRDefault="00F80514">
      <w:pPr>
        <w:pStyle w:val="Default"/>
        <w:widowControl w:val="0"/>
        <w:tabs>
          <w:tab w:val="left" w:pos="2880"/>
        </w:tabs>
        <w:ind w:left="2880" w:hanging="2880"/>
      </w:pPr>
      <w:r>
        <w:t>\l Yinytjiparnti</w:t>
      </w:r>
      <w:r>
        <w:tab/>
        <w:t xml:space="preserve">\w kuta \g </w:t>
      </w:r>
      <w:r>
        <w:rPr>
          <w:rFonts w:hAnsi="Times New Roman"/>
        </w:rPr>
        <w:t>‘</w:t>
      </w:r>
      <w:r>
        <w:t>short</w:t>
      </w:r>
      <w:r>
        <w:rPr>
          <w:rFonts w:hAnsi="Times New Roman"/>
        </w:rPr>
        <w:t xml:space="preserve">’ </w:t>
      </w:r>
      <w:r>
        <w:t>\s GNOG, FW</w:t>
      </w:r>
    </w:p>
    <w:p w14:paraId="0D6D44ED" w14:textId="77777777" w:rsidR="00C42BF2" w:rsidRDefault="00F80514">
      <w:pPr>
        <w:pStyle w:val="Default"/>
        <w:widowControl w:val="0"/>
        <w:tabs>
          <w:tab w:val="left" w:pos="2880"/>
        </w:tabs>
        <w:ind w:left="2880" w:hanging="2880"/>
      </w:pPr>
      <w:r>
        <w:t xml:space="preserve">\l </w:t>
      </w:r>
      <w:r>
        <w:rPr>
          <w:b/>
          <w:bCs/>
        </w:rPr>
        <w:t>pNgayarda</w:t>
      </w:r>
      <w:r>
        <w:rPr>
          <w:b/>
          <w:bCs/>
        </w:rPr>
        <w:tab/>
        <w:t>\w *kuta</w:t>
      </w:r>
      <w:r>
        <w:t xml:space="preserve"> \s GNOG #348</w:t>
      </w:r>
    </w:p>
    <w:p w14:paraId="33F9E6C7" w14:textId="77777777" w:rsidR="00C42BF2" w:rsidRDefault="00F80514">
      <w:pPr>
        <w:pStyle w:val="Default"/>
        <w:widowControl w:val="0"/>
        <w:tabs>
          <w:tab w:val="left" w:pos="2880"/>
        </w:tabs>
        <w:ind w:left="2880" w:hanging="2880"/>
      </w:pPr>
      <w:r>
        <w:t>***</w:t>
      </w:r>
    </w:p>
    <w:p w14:paraId="1517405B" w14:textId="77777777" w:rsidR="00C42BF2" w:rsidRDefault="00F80514">
      <w:pPr>
        <w:pStyle w:val="Default"/>
        <w:widowControl w:val="0"/>
        <w:tabs>
          <w:tab w:val="left" w:pos="2880"/>
        </w:tabs>
        <w:ind w:left="2880" w:hanging="2880"/>
      </w:pPr>
      <w:r>
        <w:t>\l Yinytjiparnti</w:t>
      </w:r>
      <w:r>
        <w:tab/>
        <w:t xml:space="preserve">\w kurta \g </w:t>
      </w:r>
      <w:r>
        <w:rPr>
          <w:rFonts w:hAnsi="Times New Roman"/>
        </w:rPr>
        <w:t>‘</w:t>
      </w:r>
      <w:r>
        <w:t>brother</w:t>
      </w:r>
      <w:r>
        <w:rPr>
          <w:rFonts w:hAnsi="Times New Roman"/>
        </w:rPr>
        <w:t xml:space="preserve">’ </w:t>
      </w:r>
      <w:r>
        <w:t xml:space="preserve">(Respect); </w:t>
      </w:r>
      <w:r>
        <w:rPr>
          <w:rFonts w:hAnsi="Times New Roman"/>
        </w:rPr>
        <w:t>‘</w:t>
      </w:r>
      <w:r>
        <w:t>older brother</w:t>
      </w:r>
      <w:r>
        <w:rPr>
          <w:rFonts w:hAnsi="Times New Roman"/>
        </w:rPr>
        <w:t xml:space="preserve">’ </w:t>
      </w:r>
      <w:r>
        <w:t xml:space="preserve">(bound form) </w:t>
      </w:r>
      <w:r>
        <w:rPr>
          <w:rFonts w:hAnsi="Times New Roman"/>
        </w:rPr>
        <w:t>‘</w:t>
      </w:r>
      <w:r>
        <w:t>s FW</w:t>
      </w:r>
    </w:p>
    <w:p w14:paraId="380C914A" w14:textId="77777777" w:rsidR="00C42BF2" w:rsidRDefault="00F80514">
      <w:pPr>
        <w:pStyle w:val="Default"/>
        <w:widowControl w:val="0"/>
        <w:tabs>
          <w:tab w:val="left" w:pos="2880"/>
        </w:tabs>
        <w:ind w:left="2880" w:hanging="2880"/>
      </w:pPr>
      <w:r>
        <w:t>\l Martuthunira</w:t>
      </w:r>
      <w:r>
        <w:tab/>
        <w:t xml:space="preserve">\w kurtamarringka \g </w:t>
      </w:r>
      <w:r>
        <w:rPr>
          <w:rFonts w:hAnsi="Times New Roman"/>
        </w:rPr>
        <w:t>‘</w:t>
      </w:r>
      <w:r>
        <w:t>pair of brothers</w:t>
      </w:r>
      <w:r>
        <w:rPr>
          <w:rFonts w:hAnsi="Times New Roman"/>
        </w:rPr>
        <w:t xml:space="preserve">’ </w:t>
      </w:r>
      <w:r>
        <w:t>\s AD</w:t>
      </w:r>
    </w:p>
    <w:p w14:paraId="552EA07E" w14:textId="77777777" w:rsidR="00C42BF2" w:rsidRDefault="00F80514">
      <w:pPr>
        <w:pStyle w:val="Default"/>
        <w:widowControl w:val="0"/>
        <w:tabs>
          <w:tab w:val="left" w:pos="2880"/>
        </w:tabs>
        <w:ind w:left="2880" w:hanging="2880"/>
      </w:pPr>
      <w:r>
        <w:t>\l Wariyangga</w:t>
      </w:r>
      <w:r>
        <w:tab/>
        <w:t xml:space="preserve">\w kurta \g </w:t>
      </w:r>
      <w:r>
        <w:rPr>
          <w:rFonts w:hAnsi="Times New Roman"/>
        </w:rPr>
        <w:t>‘</w:t>
      </w:r>
      <w:r>
        <w:t>elder brother</w:t>
      </w:r>
      <w:r>
        <w:rPr>
          <w:rFonts w:hAnsi="Times New Roman"/>
        </w:rPr>
        <w:t xml:space="preserve">’ </w:t>
      </w:r>
      <w:r>
        <w:t>\s PA</w:t>
      </w:r>
    </w:p>
    <w:p w14:paraId="78CFEF17" w14:textId="77777777" w:rsidR="00C42BF2" w:rsidRDefault="00F80514">
      <w:pPr>
        <w:pStyle w:val="Default"/>
        <w:widowControl w:val="0"/>
        <w:tabs>
          <w:tab w:val="left" w:pos="2880"/>
        </w:tabs>
        <w:ind w:left="2880" w:hanging="2880"/>
      </w:pPr>
      <w:r>
        <w:t>\l Dhargari, l-dialect</w:t>
      </w:r>
      <w:r>
        <w:tab/>
        <w:t xml:space="preserve">\w kurda \g </w:t>
      </w:r>
      <w:r>
        <w:rPr>
          <w:rFonts w:hAnsi="Times New Roman"/>
        </w:rPr>
        <w:t>‘</w:t>
      </w:r>
      <w:r>
        <w:t>elder brother</w:t>
      </w:r>
      <w:r>
        <w:rPr>
          <w:rFonts w:hAnsi="Times New Roman"/>
        </w:rPr>
        <w:t xml:space="preserve">’ </w:t>
      </w:r>
      <w:r>
        <w:t>\s PA</w:t>
      </w:r>
    </w:p>
    <w:p w14:paraId="5C144615" w14:textId="77777777" w:rsidR="00C42BF2" w:rsidRDefault="00F80514">
      <w:pPr>
        <w:pStyle w:val="Default"/>
        <w:widowControl w:val="0"/>
        <w:tabs>
          <w:tab w:val="left" w:pos="2880"/>
        </w:tabs>
        <w:ind w:left="2880" w:hanging="2880"/>
      </w:pPr>
      <w:r>
        <w:t>\l Dhargari, d-dialect</w:t>
      </w:r>
      <w:r>
        <w:tab/>
        <w:t xml:space="preserve">\w kurda \g </w:t>
      </w:r>
      <w:r>
        <w:rPr>
          <w:rFonts w:hAnsi="Times New Roman"/>
        </w:rPr>
        <w:t>‘</w:t>
      </w:r>
      <w:r>
        <w:t>elder brother</w:t>
      </w:r>
      <w:r>
        <w:rPr>
          <w:rFonts w:hAnsi="Times New Roman"/>
        </w:rPr>
        <w:t xml:space="preserve">’ </w:t>
      </w:r>
      <w:r>
        <w:t>\s PA</w:t>
      </w:r>
    </w:p>
    <w:p w14:paraId="10D16FDE" w14:textId="77777777" w:rsidR="00C42BF2" w:rsidRDefault="00F80514">
      <w:pPr>
        <w:pStyle w:val="Default"/>
        <w:widowControl w:val="0"/>
        <w:tabs>
          <w:tab w:val="left" w:pos="2880"/>
        </w:tabs>
        <w:ind w:left="2880" w:hanging="2880"/>
      </w:pPr>
      <w:r>
        <w:lastRenderedPageBreak/>
        <w:t xml:space="preserve">\l </w:t>
      </w:r>
      <w:r>
        <w:rPr>
          <w:b/>
          <w:bCs/>
        </w:rPr>
        <w:t>pMantharta</w:t>
      </w:r>
      <w:r>
        <w:rPr>
          <w:b/>
          <w:bCs/>
        </w:rPr>
        <w:tab/>
        <w:t>\w *kurta</w:t>
      </w:r>
      <w:r>
        <w:t xml:space="preserve"> \q See *ngarpu, *kaya. \s PA #418</w:t>
      </w:r>
    </w:p>
    <w:p w14:paraId="4DBD6220" w14:textId="77777777" w:rsidR="00C42BF2" w:rsidRDefault="00F80514">
      <w:pPr>
        <w:pStyle w:val="Default"/>
        <w:widowControl w:val="0"/>
        <w:tabs>
          <w:tab w:val="left" w:pos="2880"/>
        </w:tabs>
        <w:ind w:left="2880" w:hanging="2880"/>
      </w:pPr>
      <w:r>
        <w:t>\l Watjarri</w:t>
      </w:r>
      <w:r>
        <w:tab/>
        <w:t xml:space="preserve">\w kurta \g </w:t>
      </w:r>
      <w:r>
        <w:rPr>
          <w:rFonts w:hAnsi="Times New Roman"/>
        </w:rPr>
        <w:t>‘</w:t>
      </w:r>
      <w:r>
        <w:t>older brother</w:t>
      </w:r>
      <w:r>
        <w:rPr>
          <w:rFonts w:hAnsi="Times New Roman"/>
        </w:rPr>
        <w:t xml:space="preserve">’ </w:t>
      </w:r>
      <w:r>
        <w:t>\s WD</w:t>
      </w:r>
    </w:p>
    <w:p w14:paraId="756A5497" w14:textId="77777777" w:rsidR="00C42BF2" w:rsidRDefault="00F80514">
      <w:pPr>
        <w:pStyle w:val="Default"/>
        <w:widowControl w:val="0"/>
        <w:tabs>
          <w:tab w:val="left" w:pos="2880"/>
        </w:tabs>
        <w:ind w:left="2880" w:hanging="2880"/>
      </w:pPr>
      <w:r>
        <w:t>\l Nhanda</w:t>
      </w:r>
      <w:r>
        <w:tab/>
        <w:t xml:space="preserve">\w wurda \g </w:t>
      </w:r>
      <w:r>
        <w:rPr>
          <w:rFonts w:hAnsi="Times New Roman"/>
        </w:rPr>
        <w:t>‘</w:t>
      </w:r>
      <w:r>
        <w:t>brother</w:t>
      </w:r>
      <w:r>
        <w:rPr>
          <w:rFonts w:hAnsi="Times New Roman"/>
        </w:rPr>
        <w:t xml:space="preserve">’ </w:t>
      </w:r>
      <w:r>
        <w:t>\s JBl</w:t>
      </w:r>
    </w:p>
    <w:p w14:paraId="0B3C2570" w14:textId="77777777" w:rsidR="00C42BF2" w:rsidRDefault="00F80514">
      <w:pPr>
        <w:pStyle w:val="Default"/>
        <w:widowControl w:val="0"/>
        <w:tabs>
          <w:tab w:val="left" w:pos="2880"/>
        </w:tabs>
        <w:ind w:left="2880" w:hanging="2880"/>
      </w:pPr>
      <w:r>
        <w:t>***</w:t>
      </w:r>
    </w:p>
    <w:p w14:paraId="1D74E17A" w14:textId="77777777" w:rsidR="00C42BF2" w:rsidRDefault="00F80514">
      <w:pPr>
        <w:pStyle w:val="Default"/>
        <w:widowControl w:val="0"/>
        <w:tabs>
          <w:tab w:val="left" w:pos="2880"/>
        </w:tabs>
        <w:ind w:left="2880" w:hanging="2880"/>
      </w:pPr>
      <w:r>
        <w:t>\l Warrgamay</w:t>
      </w:r>
      <w:r>
        <w:tab/>
        <w:t xml:space="preserve">\w gudi \g </w:t>
      </w:r>
      <w:r>
        <w:rPr>
          <w:rFonts w:hAnsi="Times New Roman"/>
        </w:rPr>
        <w:t>‘</w:t>
      </w:r>
      <w:r>
        <w:t>water rat</w:t>
      </w:r>
      <w:r>
        <w:rPr>
          <w:rFonts w:hAnsi="Times New Roman"/>
        </w:rPr>
        <w:t xml:space="preserve">’ </w:t>
      </w:r>
      <w:r>
        <w:t>\s RMWD</w:t>
      </w:r>
    </w:p>
    <w:p w14:paraId="27FACA1B" w14:textId="77777777" w:rsidR="00C42BF2" w:rsidRDefault="00F80514">
      <w:pPr>
        <w:pStyle w:val="Default"/>
        <w:widowControl w:val="0"/>
        <w:tabs>
          <w:tab w:val="left" w:pos="2880"/>
        </w:tabs>
        <w:ind w:left="2880" w:hanging="2880"/>
      </w:pPr>
      <w:r>
        <w:t>***</w:t>
      </w:r>
    </w:p>
    <w:p w14:paraId="5B283DE8" w14:textId="77777777" w:rsidR="00C42BF2" w:rsidRDefault="00F80514">
      <w:pPr>
        <w:pStyle w:val="Default"/>
        <w:widowControl w:val="0"/>
        <w:tabs>
          <w:tab w:val="left" w:pos="2880"/>
        </w:tabs>
        <w:ind w:left="2880" w:hanging="2880"/>
      </w:pPr>
      <w:r>
        <w:t>\l Muruwari</w:t>
      </w:r>
      <w:r>
        <w:tab/>
        <w:t xml:space="preserve"> \w kuntarl \g </w:t>
      </w:r>
      <w:r>
        <w:rPr>
          <w:rFonts w:hAnsi="Times New Roman"/>
        </w:rPr>
        <w:t>‘</w:t>
      </w:r>
      <w:r>
        <w:t>tame dog</w:t>
      </w:r>
      <w:r>
        <w:rPr>
          <w:rFonts w:hAnsi="Times New Roman"/>
        </w:rPr>
        <w:t xml:space="preserve">’ </w:t>
      </w:r>
      <w:r>
        <w:t>\s LFOates</w:t>
      </w:r>
    </w:p>
    <w:p w14:paraId="31DBCDCA" w14:textId="77777777" w:rsidR="00C42BF2" w:rsidRDefault="00F80514">
      <w:pPr>
        <w:pStyle w:val="Default"/>
        <w:widowControl w:val="0"/>
        <w:tabs>
          <w:tab w:val="left" w:pos="2880"/>
        </w:tabs>
        <w:ind w:left="2880" w:hanging="2880"/>
      </w:pPr>
      <w:r>
        <w:t>***</w:t>
      </w:r>
    </w:p>
    <w:p w14:paraId="5872966C" w14:textId="77777777" w:rsidR="00C42BF2" w:rsidRDefault="00F80514">
      <w:pPr>
        <w:pStyle w:val="Default"/>
        <w:widowControl w:val="0"/>
        <w:tabs>
          <w:tab w:val="left" w:pos="2880"/>
        </w:tabs>
        <w:ind w:left="2880" w:hanging="2880"/>
        <w:rPr>
          <w:color w:val="3366FF"/>
          <w:u w:color="3366FF"/>
        </w:rPr>
      </w:pPr>
      <w:r>
        <w:rPr>
          <w:color w:val="3366FF"/>
          <w:u w:color="3366FF"/>
        </w:rPr>
        <w:t>\l Bardi</w:t>
      </w:r>
      <w:r>
        <w:rPr>
          <w:color w:val="3366FF"/>
          <w:u w:color="3366FF"/>
        </w:rPr>
        <w:tab/>
        <w:t xml:space="preserve">\w gurrid \g </w:t>
      </w:r>
      <w:r>
        <w:rPr>
          <w:rFonts w:hAnsi="Times New Roman"/>
          <w:color w:val="3366FF"/>
          <w:u w:color="3366FF"/>
        </w:rPr>
        <w:t>‘</w:t>
      </w:r>
      <w:r>
        <w:rPr>
          <w:color w:val="3366FF"/>
          <w:u w:color="3366FF"/>
        </w:rPr>
        <w:t>dingo</w:t>
      </w:r>
      <w:r>
        <w:rPr>
          <w:rFonts w:hAnsi="Times New Roman"/>
          <w:color w:val="3366FF"/>
          <w:u w:color="3366FF"/>
        </w:rPr>
        <w:t xml:space="preserve">’ </w:t>
      </w:r>
      <w:r>
        <w:rPr>
          <w:color w:val="3366FF"/>
          <w:u w:color="3366FF"/>
        </w:rPr>
        <w:t>\s PNWG/CB</w:t>
      </w:r>
    </w:p>
    <w:p w14:paraId="3F01977C" w14:textId="77777777" w:rsidR="00C42BF2" w:rsidRDefault="00F80514">
      <w:pPr>
        <w:pStyle w:val="Default"/>
        <w:widowControl w:val="0"/>
        <w:tabs>
          <w:tab w:val="left" w:pos="2880"/>
        </w:tabs>
        <w:ind w:left="2880" w:hanging="2880"/>
      </w:pPr>
      <w:r>
        <w:t>***</w:t>
      </w:r>
    </w:p>
    <w:p w14:paraId="3B1D3941" w14:textId="77777777" w:rsidR="00C42BF2" w:rsidRDefault="00F80514">
      <w:pPr>
        <w:pStyle w:val="Default"/>
        <w:widowControl w:val="0"/>
        <w:tabs>
          <w:tab w:val="left" w:pos="2880"/>
        </w:tabs>
        <w:ind w:left="2880" w:hanging="2880"/>
      </w:pPr>
      <w:r>
        <w:t>\l Wambaya</w:t>
      </w:r>
      <w:r>
        <w:tab/>
        <w:t xml:space="preserve">\w gudingi \g </w:t>
      </w:r>
      <w:r>
        <w:rPr>
          <w:rFonts w:hAnsi="Times New Roman"/>
        </w:rPr>
        <w:t>‘</w:t>
      </w:r>
      <w:r>
        <w:t>bush rat</w:t>
      </w:r>
      <w:r>
        <w:rPr>
          <w:rFonts w:hAnsi="Times New Roman"/>
        </w:rPr>
        <w:t xml:space="preserve">’ </w:t>
      </w:r>
      <w:r>
        <w:t>\s RN</w:t>
      </w:r>
    </w:p>
    <w:p w14:paraId="6B2A37D8" w14:textId="77777777" w:rsidR="00C42BF2" w:rsidRDefault="00F80514">
      <w:pPr>
        <w:pStyle w:val="Default"/>
        <w:widowControl w:val="0"/>
        <w:tabs>
          <w:tab w:val="left" w:pos="2880"/>
        </w:tabs>
        <w:ind w:left="2880" w:hanging="2880"/>
      </w:pPr>
      <w:r>
        <w:t>***</w:t>
      </w:r>
    </w:p>
    <w:p w14:paraId="4DAD5360" w14:textId="77777777" w:rsidR="00C42BF2" w:rsidRDefault="00F80514">
      <w:pPr>
        <w:pStyle w:val="Default"/>
        <w:widowControl w:val="0"/>
        <w:tabs>
          <w:tab w:val="left" w:pos="2880"/>
        </w:tabs>
        <w:ind w:left="2880" w:hanging="2880"/>
      </w:pPr>
      <w:r>
        <w:t>\l Duungidjawu</w:t>
      </w:r>
      <w:r>
        <w:tab/>
        <w:t xml:space="preserve">\w gu:la \g </w:t>
      </w:r>
      <w:r>
        <w:rPr>
          <w:rFonts w:hAnsi="Times New Roman"/>
        </w:rPr>
        <w:t>‘</w:t>
      </w:r>
      <w:r>
        <w:t>koala</w:t>
      </w:r>
      <w:r>
        <w:rPr>
          <w:rFonts w:hAnsi="Times New Roman"/>
        </w:rPr>
        <w:t xml:space="preserve">’ </w:t>
      </w:r>
      <w:r>
        <w:t>\s K&amp;W</w:t>
      </w:r>
    </w:p>
    <w:p w14:paraId="0D647819" w14:textId="77777777" w:rsidR="00C42BF2" w:rsidRDefault="00C42BF2">
      <w:pPr>
        <w:pStyle w:val="Default"/>
        <w:widowControl w:val="0"/>
        <w:tabs>
          <w:tab w:val="left" w:pos="2880"/>
        </w:tabs>
        <w:ind w:left="2880" w:hanging="2880"/>
      </w:pPr>
    </w:p>
    <w:p w14:paraId="626011F9" w14:textId="77777777" w:rsidR="00C42BF2" w:rsidRDefault="00C42BF2">
      <w:pPr>
        <w:pStyle w:val="Default"/>
        <w:widowControl w:val="0"/>
        <w:tabs>
          <w:tab w:val="left" w:pos="2880"/>
        </w:tabs>
        <w:ind w:left="2880" w:hanging="2880"/>
      </w:pPr>
    </w:p>
    <w:p w14:paraId="1A9E74D2" w14:textId="77777777" w:rsidR="00C42BF2" w:rsidRDefault="00F80514">
      <w:pPr>
        <w:pStyle w:val="Default"/>
        <w:widowControl w:val="0"/>
        <w:tabs>
          <w:tab w:val="left" w:pos="2880"/>
        </w:tabs>
        <w:ind w:left="2880" w:hanging="2880"/>
        <w:rPr>
          <w:b/>
          <w:bCs/>
        </w:rPr>
      </w:pPr>
      <w:r>
        <w:t xml:space="preserve">\e </w:t>
      </w:r>
      <w:r>
        <w:rPr>
          <w:b/>
          <w:bCs/>
        </w:rPr>
        <w:t>*kuti(+)</w:t>
      </w:r>
    </w:p>
    <w:p w14:paraId="4BF45D54" w14:textId="77777777" w:rsidR="00C42BF2" w:rsidRDefault="00F80514">
      <w:pPr>
        <w:pStyle w:val="Default"/>
        <w:widowControl w:val="0"/>
        <w:tabs>
          <w:tab w:val="left" w:pos="2880"/>
        </w:tabs>
        <w:ind w:left="2880" w:hanging="2880"/>
      </w:pPr>
      <w:r>
        <w:t xml:space="preserve">\t </w:t>
      </w:r>
      <w:r>
        <w:rPr>
          <w:rFonts w:hAnsi="Times New Roman"/>
        </w:rPr>
        <w:t>‘</w:t>
      </w:r>
      <w:r>
        <w:t>swan</w:t>
      </w:r>
      <w:r>
        <w:rPr>
          <w:rFonts w:hAnsi="Times New Roman"/>
        </w:rPr>
        <w:t>’</w:t>
      </w:r>
    </w:p>
    <w:p w14:paraId="78AD2C77" w14:textId="77777777" w:rsidR="00C42BF2" w:rsidRDefault="00F80514">
      <w:pPr>
        <w:pStyle w:val="Default"/>
        <w:widowControl w:val="0"/>
        <w:tabs>
          <w:tab w:val="left" w:pos="2880"/>
        </w:tabs>
        <w:ind w:left="2880" w:hanging="2880"/>
      </w:pPr>
      <w:r>
        <w:t>\b n</w:t>
      </w:r>
    </w:p>
    <w:p w14:paraId="268FBFFA" w14:textId="77777777" w:rsidR="00C42BF2" w:rsidRDefault="00F80514">
      <w:pPr>
        <w:pStyle w:val="Default"/>
        <w:widowControl w:val="0"/>
        <w:tabs>
          <w:tab w:val="left" w:pos="2880"/>
        </w:tabs>
        <w:ind w:left="2880" w:hanging="2880"/>
      </w:pPr>
      <w:r>
        <w:t>\c Z</w:t>
      </w:r>
    </w:p>
    <w:p w14:paraId="73C49F47" w14:textId="77777777" w:rsidR="00C42BF2" w:rsidRDefault="00F80514">
      <w:pPr>
        <w:pStyle w:val="Default"/>
        <w:widowControl w:val="0"/>
        <w:tabs>
          <w:tab w:val="left" w:pos="2880"/>
        </w:tabs>
        <w:ind w:left="2880" w:hanging="2880"/>
      </w:pPr>
      <w:r>
        <w:t>\x See also *purriwi, *$acampa, *</w:t>
      </w:r>
      <w:r>
        <w:rPr>
          <w:rFonts w:hAnsi="Times New Roman"/>
        </w:rPr>
        <w:t>ñ</w:t>
      </w:r>
      <w:r>
        <w:t>ampi.</w:t>
      </w:r>
    </w:p>
    <w:p w14:paraId="591F4F3E" w14:textId="77777777" w:rsidR="00C42BF2" w:rsidRDefault="00F80514">
      <w:pPr>
        <w:pStyle w:val="Default"/>
        <w:widowControl w:val="0"/>
        <w:tabs>
          <w:tab w:val="left" w:pos="2880"/>
        </w:tabs>
        <w:ind w:left="2880" w:hanging="2880"/>
      </w:pPr>
      <w:r>
        <w:t>\l Atampaya</w:t>
      </w:r>
      <w:r>
        <w:tab/>
        <w:t xml:space="preserve">\w uti:na \g </w:t>
      </w:r>
      <w:r>
        <w:rPr>
          <w:rFonts w:hAnsi="Times New Roman"/>
        </w:rPr>
        <w:t>‘</w:t>
      </w:r>
      <w:r>
        <w:t>cassowary</w:t>
      </w:r>
      <w:r>
        <w:rPr>
          <w:rFonts w:hAnsi="Times New Roman"/>
        </w:rPr>
        <w:t xml:space="preserve">’ </w:t>
      </w:r>
      <w:r>
        <w:t>\s TC</w:t>
      </w:r>
    </w:p>
    <w:p w14:paraId="212FDF75" w14:textId="77777777" w:rsidR="00C42BF2" w:rsidRDefault="00F80514">
      <w:pPr>
        <w:pStyle w:val="Default"/>
        <w:widowControl w:val="0"/>
        <w:tabs>
          <w:tab w:val="left" w:pos="2880"/>
        </w:tabs>
        <w:ind w:left="2880" w:hanging="2880"/>
      </w:pPr>
      <w:r>
        <w:t>\l Mpalitjanh</w:t>
      </w:r>
      <w:r>
        <w:tab/>
        <w:t>\w u</w:t>
      </w:r>
      <w:r>
        <w:rPr>
          <w:rFonts w:hAnsi="Times New Roman"/>
        </w:rPr>
        <w:t>ţ</w:t>
      </w:r>
      <w:r>
        <w:t xml:space="preserve">in \g </w:t>
      </w:r>
      <w:r>
        <w:rPr>
          <w:rFonts w:hAnsi="Times New Roman"/>
        </w:rPr>
        <w:t>‘</w:t>
      </w:r>
      <w:r>
        <w:t>emu</w:t>
      </w:r>
      <w:r>
        <w:rPr>
          <w:rFonts w:hAnsi="Times New Roman"/>
        </w:rPr>
        <w:t xml:space="preserve">’ </w:t>
      </w:r>
      <w:r>
        <w:t>\f Retroflex stop. \s KLH</w:t>
      </w:r>
    </w:p>
    <w:p w14:paraId="449C4E7D" w14:textId="77777777" w:rsidR="00C42BF2" w:rsidRDefault="00F80514">
      <w:pPr>
        <w:pStyle w:val="Default"/>
        <w:widowControl w:val="0"/>
        <w:tabs>
          <w:tab w:val="left" w:pos="2880"/>
        </w:tabs>
        <w:ind w:left="2880" w:hanging="2880"/>
      </w:pPr>
      <w:r>
        <w:t>\l Awngthim</w:t>
      </w:r>
      <w:r>
        <w:tab/>
        <w:t xml:space="preserve">\w twin \g </w:t>
      </w:r>
      <w:r>
        <w:rPr>
          <w:rFonts w:hAnsi="Times New Roman"/>
        </w:rPr>
        <w:t>‘</w:t>
      </w:r>
      <w:r>
        <w:t>emu</w:t>
      </w:r>
      <w:r>
        <w:rPr>
          <w:rFonts w:hAnsi="Times New Roman"/>
        </w:rPr>
        <w:t xml:space="preserve">’ </w:t>
      </w:r>
      <w:r>
        <w:t>\q Prob. loan; *t &gt; 7 expected. \s KLH</w:t>
      </w:r>
    </w:p>
    <w:p w14:paraId="3B7BFA16" w14:textId="77777777" w:rsidR="00C42BF2" w:rsidRDefault="00F80514">
      <w:pPr>
        <w:pStyle w:val="Default"/>
        <w:widowControl w:val="0"/>
        <w:tabs>
          <w:tab w:val="left" w:pos="2880"/>
        </w:tabs>
        <w:ind w:left="2880" w:hanging="2880"/>
      </w:pPr>
      <w:r>
        <w:t>\l Umpila</w:t>
      </w:r>
      <w:r>
        <w:tab/>
        <w:t xml:space="preserve">\w kutini \g </w:t>
      </w:r>
      <w:r>
        <w:rPr>
          <w:rFonts w:hAnsi="Times New Roman"/>
        </w:rPr>
        <w:t>‘</w:t>
      </w:r>
      <w:r>
        <w:t>cassowary</w:t>
      </w:r>
      <w:r>
        <w:rPr>
          <w:rFonts w:hAnsi="Times New Roman"/>
        </w:rPr>
        <w:t xml:space="preserve">’ </w:t>
      </w:r>
      <w:r>
        <w:t>\s KLH</w:t>
      </w:r>
    </w:p>
    <w:p w14:paraId="1E35EE51" w14:textId="77777777" w:rsidR="00C42BF2" w:rsidRDefault="00F80514">
      <w:pPr>
        <w:pStyle w:val="Default"/>
        <w:widowControl w:val="0"/>
        <w:tabs>
          <w:tab w:val="left" w:pos="2880"/>
        </w:tabs>
        <w:ind w:left="2880" w:hanging="2880"/>
      </w:pPr>
      <w:r>
        <w:t xml:space="preserve">\l </w:t>
      </w:r>
      <w:r>
        <w:rPr>
          <w:b/>
          <w:bCs/>
        </w:rPr>
        <w:t>pPaman</w:t>
      </w:r>
      <w:r>
        <w:rPr>
          <w:b/>
          <w:bCs/>
        </w:rPr>
        <w:tab/>
        <w:t>\w *kutini</w:t>
      </w:r>
      <w:r>
        <w:t xml:space="preserve"> \n Middle Paman list has </w:t>
      </w:r>
      <w:r>
        <w:rPr>
          <w:rFonts w:hAnsi="Times New Roman"/>
        </w:rPr>
        <w:t>“</w:t>
      </w:r>
      <w:r>
        <w:t>kuTini</w:t>
      </w:r>
      <w:r>
        <w:rPr>
          <w:rFonts w:hAnsi="Times New Roman"/>
        </w:rPr>
        <w:t>”</w:t>
      </w:r>
      <w:r>
        <w:t>. \s KLH</w:t>
      </w:r>
    </w:p>
    <w:p w14:paraId="1604687A" w14:textId="77777777" w:rsidR="00C42BF2" w:rsidRDefault="00F80514">
      <w:pPr>
        <w:pStyle w:val="Default"/>
        <w:widowControl w:val="0"/>
        <w:tabs>
          <w:tab w:val="left" w:pos="2880"/>
        </w:tabs>
        <w:ind w:left="2880" w:hanging="2880"/>
      </w:pPr>
      <w:r>
        <w:t>\l Kalkatungu</w:t>
      </w:r>
      <w:r>
        <w:tab/>
        <w:t xml:space="preserve">\w utingarr \g </w:t>
      </w:r>
      <w:r>
        <w:rPr>
          <w:rFonts w:hAnsi="Times New Roman"/>
        </w:rPr>
        <w:t>‘</w:t>
      </w:r>
      <w:r>
        <w:t>emu</w:t>
      </w:r>
      <w:r>
        <w:rPr>
          <w:rFonts w:hAnsi="Times New Roman"/>
        </w:rPr>
        <w:t xml:space="preserve">’ </w:t>
      </w:r>
      <w:r>
        <w:t>\s BB</w:t>
      </w:r>
    </w:p>
    <w:p w14:paraId="7F7BBFF8" w14:textId="04AEADE7" w:rsidR="00FA3F6A" w:rsidRPr="00FA3F6A" w:rsidRDefault="00FA3F6A">
      <w:pPr>
        <w:pStyle w:val="Default"/>
        <w:widowControl w:val="0"/>
        <w:tabs>
          <w:tab w:val="left" w:pos="2880"/>
        </w:tabs>
        <w:ind w:left="2880" w:hanging="2880"/>
      </w:pPr>
      <w:r>
        <w:t>\l W</w:t>
      </w:r>
      <w:r w:rsidR="003C4A74">
        <w:t>a</w:t>
      </w:r>
      <w:r>
        <w:t>rluwarra</w:t>
      </w:r>
      <w:r>
        <w:tab/>
        <w:t xml:space="preserve">\w guti \g </w:t>
      </w:r>
      <w:r>
        <w:t>‘</w:t>
      </w:r>
      <w:r>
        <w:t>swan (</w:t>
      </w:r>
      <w:r>
        <w:rPr>
          <w:i/>
        </w:rPr>
        <w:t>Cygnus atratus</w:t>
      </w:r>
      <w:r>
        <w:t>)</w:t>
      </w:r>
      <w:r w:rsidR="003C4A74">
        <w:t>’</w:t>
      </w:r>
      <w:r w:rsidR="003C4A74">
        <w:t xml:space="preserve"> \p n. \s GB</w:t>
      </w:r>
    </w:p>
    <w:p w14:paraId="4228DC00" w14:textId="77777777" w:rsidR="00C42BF2" w:rsidRDefault="00F80514">
      <w:pPr>
        <w:pStyle w:val="Default"/>
        <w:widowControl w:val="0"/>
        <w:tabs>
          <w:tab w:val="left" w:pos="2880"/>
        </w:tabs>
        <w:ind w:left="2880" w:hanging="2880"/>
      </w:pPr>
      <w:r>
        <w:t>\l Pitta-Pitta</w:t>
      </w:r>
      <w:r>
        <w:tab/>
        <w:t xml:space="preserve">\w kuti \g </w:t>
      </w:r>
      <w:r>
        <w:rPr>
          <w:rFonts w:hAnsi="Times New Roman"/>
        </w:rPr>
        <w:t>‘</w:t>
      </w:r>
      <w:r>
        <w:t>swan</w:t>
      </w:r>
      <w:r>
        <w:rPr>
          <w:rFonts w:hAnsi="Times New Roman"/>
        </w:rPr>
        <w:t xml:space="preserve">’ </w:t>
      </w:r>
      <w:r>
        <w:t>\s BB</w:t>
      </w:r>
    </w:p>
    <w:p w14:paraId="348CB103" w14:textId="77777777" w:rsidR="00C42BF2" w:rsidRDefault="00F80514">
      <w:pPr>
        <w:pStyle w:val="Default"/>
        <w:widowControl w:val="0"/>
        <w:tabs>
          <w:tab w:val="left" w:pos="2880"/>
        </w:tabs>
        <w:ind w:left="2880" w:hanging="2880"/>
      </w:pPr>
      <w:r>
        <w:t>\l Diyari</w:t>
      </w:r>
      <w:r>
        <w:tab/>
        <w:t xml:space="preserve">\w kuti \g </w:t>
      </w:r>
      <w:r>
        <w:rPr>
          <w:rFonts w:hAnsi="Times New Roman"/>
        </w:rPr>
        <w:t>‘</w:t>
      </w:r>
      <w:r>
        <w:t>swan</w:t>
      </w:r>
      <w:r>
        <w:rPr>
          <w:rFonts w:hAnsi="Times New Roman"/>
        </w:rPr>
        <w:t xml:space="preserve">’ </w:t>
      </w:r>
      <w:r>
        <w:t>\s PA</w:t>
      </w:r>
    </w:p>
    <w:p w14:paraId="146F7EBC" w14:textId="77777777" w:rsidR="00C42BF2" w:rsidRDefault="00F80514">
      <w:pPr>
        <w:pStyle w:val="Default"/>
        <w:widowControl w:val="0"/>
        <w:tabs>
          <w:tab w:val="left" w:pos="2880"/>
        </w:tabs>
        <w:ind w:left="2880" w:hanging="2880"/>
      </w:pPr>
      <w:r>
        <w:t>\l Ngamini</w:t>
      </w:r>
      <w:r>
        <w:tab/>
        <w:t xml:space="preserve">\w kuti \g </w:t>
      </w:r>
      <w:r>
        <w:rPr>
          <w:rFonts w:hAnsi="Times New Roman"/>
        </w:rPr>
        <w:t>‘</w:t>
      </w:r>
      <w:r>
        <w:t>swan</w:t>
      </w:r>
      <w:r>
        <w:rPr>
          <w:rFonts w:hAnsi="Times New Roman"/>
        </w:rPr>
        <w:t xml:space="preserve">’ </w:t>
      </w:r>
      <w:r>
        <w:t>\s PA</w:t>
      </w:r>
    </w:p>
    <w:p w14:paraId="145DA015" w14:textId="77777777" w:rsidR="00C42BF2" w:rsidRDefault="00F80514">
      <w:pPr>
        <w:pStyle w:val="Default"/>
        <w:widowControl w:val="0"/>
        <w:tabs>
          <w:tab w:val="left" w:pos="2880"/>
        </w:tabs>
        <w:ind w:left="2880" w:hanging="2880"/>
      </w:pPr>
      <w:r>
        <w:t>\l Yarluyandi</w:t>
      </w:r>
      <w:r>
        <w:tab/>
        <w:t xml:space="preserve">\w kuti \g </w:t>
      </w:r>
      <w:r>
        <w:rPr>
          <w:rFonts w:hAnsi="Times New Roman"/>
        </w:rPr>
        <w:t>‘</w:t>
      </w:r>
      <w:r>
        <w:t>swan</w:t>
      </w:r>
      <w:r>
        <w:rPr>
          <w:rFonts w:hAnsi="Times New Roman"/>
        </w:rPr>
        <w:t xml:space="preserve">’ </w:t>
      </w:r>
      <w:r>
        <w:t>\s PA</w:t>
      </w:r>
    </w:p>
    <w:p w14:paraId="66D2F86E" w14:textId="77777777" w:rsidR="00C42BF2" w:rsidRDefault="00F80514">
      <w:pPr>
        <w:pStyle w:val="Default"/>
        <w:widowControl w:val="0"/>
        <w:tabs>
          <w:tab w:val="left" w:pos="2880"/>
        </w:tabs>
        <w:ind w:left="2880" w:hanging="2880"/>
      </w:pPr>
      <w:r>
        <w:t>\l Yandruwantha</w:t>
      </w:r>
      <w:r>
        <w:tab/>
        <w:t xml:space="preserve">\w kudrri \g </w:t>
      </w:r>
      <w:r>
        <w:rPr>
          <w:rFonts w:hAnsi="Times New Roman"/>
        </w:rPr>
        <w:t>‘</w:t>
      </w:r>
      <w:r>
        <w:t>swan</w:t>
      </w:r>
      <w:r>
        <w:rPr>
          <w:rFonts w:hAnsi="Times New Roman"/>
        </w:rPr>
        <w:t xml:space="preserve">’ </w:t>
      </w:r>
      <w:r>
        <w:t>\s PA</w:t>
      </w:r>
    </w:p>
    <w:p w14:paraId="469173A5" w14:textId="77777777" w:rsidR="00C42BF2" w:rsidRDefault="00F80514">
      <w:pPr>
        <w:pStyle w:val="Default"/>
        <w:widowControl w:val="0"/>
        <w:tabs>
          <w:tab w:val="left" w:pos="2880"/>
        </w:tabs>
        <w:ind w:left="2880" w:hanging="2880"/>
      </w:pPr>
      <w:r>
        <w:t>\l Yawarrawarrka</w:t>
      </w:r>
      <w:r>
        <w:tab/>
        <w:t xml:space="preserve">\w kudrri \g </w:t>
      </w:r>
      <w:r>
        <w:rPr>
          <w:rFonts w:hAnsi="Times New Roman"/>
        </w:rPr>
        <w:t>‘</w:t>
      </w:r>
      <w:r>
        <w:t>swan</w:t>
      </w:r>
      <w:r>
        <w:rPr>
          <w:rFonts w:hAnsi="Times New Roman"/>
        </w:rPr>
        <w:t xml:space="preserve">’ </w:t>
      </w:r>
      <w:r>
        <w:t>\s \LH</w:t>
      </w:r>
    </w:p>
    <w:p w14:paraId="550E590E" w14:textId="77777777" w:rsidR="00C42BF2" w:rsidRDefault="00F80514">
      <w:pPr>
        <w:pStyle w:val="Default"/>
        <w:widowControl w:val="0"/>
        <w:tabs>
          <w:tab w:val="left" w:pos="2880"/>
        </w:tabs>
        <w:ind w:left="2880" w:hanging="2880"/>
      </w:pPr>
      <w:r>
        <w:t>\l Wangka-Yutjuru</w:t>
      </w:r>
      <w:r>
        <w:tab/>
        <w:t xml:space="preserve">\w kuti \g </w:t>
      </w:r>
      <w:r>
        <w:rPr>
          <w:rFonts w:hAnsi="Times New Roman"/>
        </w:rPr>
        <w:t>‘</w:t>
      </w:r>
      <w:r>
        <w:t>swan</w:t>
      </w:r>
      <w:r>
        <w:rPr>
          <w:rFonts w:hAnsi="Times New Roman"/>
        </w:rPr>
        <w:t xml:space="preserve">’ </w:t>
      </w:r>
      <w:r>
        <w:t>\s LH</w:t>
      </w:r>
    </w:p>
    <w:p w14:paraId="227B5F4E" w14:textId="77777777" w:rsidR="00C42BF2" w:rsidRDefault="00F80514">
      <w:pPr>
        <w:pStyle w:val="Default"/>
        <w:widowControl w:val="0"/>
        <w:tabs>
          <w:tab w:val="left" w:pos="2880"/>
        </w:tabs>
        <w:ind w:left="2880" w:hanging="2880"/>
      </w:pPr>
      <w:r>
        <w:t>\l Arabana</w:t>
      </w:r>
      <w:r>
        <w:tab/>
        <w:t xml:space="preserve">\w kuti \g </w:t>
      </w:r>
      <w:r>
        <w:rPr>
          <w:rFonts w:hAnsi="Times New Roman"/>
        </w:rPr>
        <w:t>‘</w:t>
      </w:r>
      <w:r>
        <w:t>swan</w:t>
      </w:r>
      <w:r>
        <w:rPr>
          <w:rFonts w:hAnsi="Times New Roman"/>
        </w:rPr>
        <w:t xml:space="preserve">’ </w:t>
      </w:r>
      <w:r>
        <w:t>\s LH</w:t>
      </w:r>
    </w:p>
    <w:p w14:paraId="7203F86B" w14:textId="77777777" w:rsidR="00C42BF2" w:rsidRDefault="00F80514">
      <w:pPr>
        <w:pStyle w:val="Default"/>
        <w:widowControl w:val="0"/>
        <w:tabs>
          <w:tab w:val="left" w:pos="2880"/>
        </w:tabs>
        <w:ind w:left="2880" w:hanging="2880"/>
      </w:pPr>
      <w:r>
        <w:t>\l Wangkangurru</w:t>
      </w:r>
      <w:r>
        <w:tab/>
        <w:t xml:space="preserve">\w kuti \g </w:t>
      </w:r>
      <w:r>
        <w:rPr>
          <w:rFonts w:hAnsi="Times New Roman"/>
        </w:rPr>
        <w:t>‘</w:t>
      </w:r>
      <w:r>
        <w:t>swan</w:t>
      </w:r>
      <w:r>
        <w:rPr>
          <w:rFonts w:hAnsi="Times New Roman"/>
        </w:rPr>
        <w:t xml:space="preserve">’ </w:t>
      </w:r>
      <w:r>
        <w:t>\s LH</w:t>
      </w:r>
    </w:p>
    <w:p w14:paraId="1D5E0CD8" w14:textId="77777777" w:rsidR="00C42BF2" w:rsidRDefault="00F80514">
      <w:pPr>
        <w:pStyle w:val="Default"/>
        <w:widowControl w:val="0"/>
        <w:tabs>
          <w:tab w:val="left" w:pos="2880"/>
        </w:tabs>
        <w:ind w:left="2880" w:hanging="2880"/>
      </w:pPr>
      <w:r>
        <w:t xml:space="preserve">\l </w:t>
      </w:r>
      <w:r>
        <w:rPr>
          <w:b/>
          <w:bCs/>
        </w:rPr>
        <w:t>pKarnic</w:t>
      </w:r>
      <w:r>
        <w:rPr>
          <w:b/>
          <w:bCs/>
        </w:rPr>
        <w:tab/>
        <w:t>\w *kuti</w:t>
      </w:r>
      <w:r>
        <w:t xml:space="preserve"> \s </w:t>
      </w:r>
      <w:r>
        <w:rPr>
          <w:rFonts w:hAnsi="Times New Roman"/>
        </w:rPr>
        <w:t>‘</w:t>
      </w:r>
      <w:r>
        <w:t>swan</w:t>
      </w:r>
      <w:r>
        <w:rPr>
          <w:rFonts w:hAnsi="Times New Roman"/>
        </w:rPr>
        <w:t xml:space="preserve">’ </w:t>
      </w:r>
      <w:r>
        <w:t>\s PA</w:t>
      </w:r>
    </w:p>
    <w:p w14:paraId="3C1F8A91" w14:textId="77777777" w:rsidR="00C42BF2" w:rsidRDefault="00F80514">
      <w:pPr>
        <w:pStyle w:val="Default"/>
        <w:widowControl w:val="0"/>
        <w:tabs>
          <w:tab w:val="left" w:pos="2880"/>
        </w:tabs>
        <w:ind w:left="2880" w:hanging="2880"/>
      </w:pPr>
      <w:r>
        <w:t>\l Atnyamathanha</w:t>
      </w:r>
      <w:r>
        <w:tab/>
        <w:t xml:space="preserve">\w uti \g </w:t>
      </w:r>
      <w:r>
        <w:rPr>
          <w:rFonts w:hAnsi="Times New Roman"/>
        </w:rPr>
        <w:t>‘</w:t>
      </w:r>
      <w:r>
        <w:t>black swan</w:t>
      </w:r>
      <w:r>
        <w:rPr>
          <w:rFonts w:hAnsi="Times New Roman"/>
        </w:rPr>
        <w:t xml:space="preserve">’ </w:t>
      </w:r>
      <w:r>
        <w:t>\s Mc&amp;Mc</w:t>
      </w:r>
    </w:p>
    <w:p w14:paraId="2113BD30" w14:textId="77777777" w:rsidR="00C42BF2" w:rsidRDefault="00F80514">
      <w:pPr>
        <w:pStyle w:val="Default"/>
        <w:widowControl w:val="0"/>
        <w:tabs>
          <w:tab w:val="left" w:pos="2880"/>
        </w:tabs>
        <w:ind w:left="2880" w:hanging="2880"/>
      </w:pPr>
      <w:r>
        <w:t>\l Kuyani</w:t>
      </w:r>
      <w:r>
        <w:tab/>
        <w:t xml:space="preserve">\w kuti \g </w:t>
      </w:r>
      <w:r>
        <w:rPr>
          <w:rFonts w:hAnsi="Times New Roman"/>
        </w:rPr>
        <w:t>‘</w:t>
      </w:r>
      <w:r>
        <w:t>swan</w:t>
      </w:r>
      <w:r>
        <w:rPr>
          <w:rFonts w:hAnsi="Times New Roman"/>
        </w:rPr>
        <w:t xml:space="preserve">’ </w:t>
      </w:r>
      <w:r>
        <w:t>\s LH</w:t>
      </w:r>
    </w:p>
    <w:p w14:paraId="0D4D8C1E" w14:textId="77777777" w:rsidR="00C42BF2" w:rsidRDefault="00F80514">
      <w:pPr>
        <w:pStyle w:val="Default"/>
        <w:widowControl w:val="0"/>
        <w:tabs>
          <w:tab w:val="left" w:pos="2880"/>
        </w:tabs>
        <w:ind w:left="2880" w:hanging="2880"/>
      </w:pPr>
      <w:r>
        <w:t>\l Wirangu</w:t>
      </w:r>
      <w:r>
        <w:tab/>
        <w:t xml:space="preserve">\w gudi \g </w:t>
      </w:r>
      <w:r>
        <w:rPr>
          <w:rFonts w:hAnsi="Times New Roman"/>
        </w:rPr>
        <w:t>‘</w:t>
      </w:r>
      <w:r>
        <w:t>swan</w:t>
      </w:r>
      <w:r>
        <w:rPr>
          <w:rFonts w:hAnsi="Times New Roman"/>
        </w:rPr>
        <w:t xml:space="preserve">’ </w:t>
      </w:r>
      <w:r>
        <w:t>\s LH</w:t>
      </w:r>
    </w:p>
    <w:p w14:paraId="73051EC8" w14:textId="77777777" w:rsidR="00C42BF2" w:rsidRDefault="00F80514">
      <w:pPr>
        <w:pStyle w:val="Default"/>
        <w:widowControl w:val="0"/>
        <w:tabs>
          <w:tab w:val="left" w:pos="2880"/>
        </w:tabs>
        <w:ind w:left="2880" w:hanging="2880"/>
      </w:pPr>
      <w:r>
        <w:t>^^^</w:t>
      </w:r>
    </w:p>
    <w:p w14:paraId="267ACE3A" w14:textId="77777777" w:rsidR="00C42BF2" w:rsidRDefault="00F80514">
      <w:pPr>
        <w:pStyle w:val="Default"/>
        <w:widowControl w:val="0"/>
        <w:tabs>
          <w:tab w:val="left" w:pos="2880"/>
        </w:tabs>
        <w:ind w:left="2880" w:hanging="2880"/>
      </w:pPr>
      <w:r>
        <w:t>\l Margany</w:t>
      </w:r>
      <w:r>
        <w:tab/>
        <w:t xml:space="preserve">\w guturu \g </w:t>
      </w:r>
      <w:r>
        <w:rPr>
          <w:rFonts w:hAnsi="Times New Roman"/>
        </w:rPr>
        <w:t>‘</w:t>
      </w:r>
      <w:r>
        <w:t>swan</w:t>
      </w:r>
      <w:r>
        <w:rPr>
          <w:rFonts w:hAnsi="Times New Roman"/>
        </w:rPr>
        <w:t xml:space="preserve">’ </w:t>
      </w:r>
      <w:r>
        <w:t>\s GB</w:t>
      </w:r>
    </w:p>
    <w:p w14:paraId="50464C61" w14:textId="77777777" w:rsidR="00C42BF2" w:rsidRDefault="00F80514">
      <w:pPr>
        <w:pStyle w:val="Default"/>
        <w:widowControl w:val="0"/>
        <w:tabs>
          <w:tab w:val="left" w:pos="2880"/>
        </w:tabs>
        <w:ind w:left="2880" w:hanging="2880"/>
      </w:pPr>
      <w:r>
        <w:t>\l Gunya</w:t>
      </w:r>
      <w:r>
        <w:tab/>
        <w:t xml:space="preserve">\w guturu \g </w:t>
      </w:r>
      <w:r>
        <w:rPr>
          <w:rFonts w:hAnsi="Times New Roman"/>
        </w:rPr>
        <w:t>‘</w:t>
      </w:r>
      <w:r>
        <w:t>swan</w:t>
      </w:r>
      <w:r>
        <w:rPr>
          <w:rFonts w:hAnsi="Times New Roman"/>
        </w:rPr>
        <w:t xml:space="preserve">’ </w:t>
      </w:r>
      <w:r>
        <w:t>\s GB</w:t>
      </w:r>
    </w:p>
    <w:p w14:paraId="33ECFFC1" w14:textId="77777777" w:rsidR="00C42BF2" w:rsidRDefault="00F80514">
      <w:pPr>
        <w:pStyle w:val="Default"/>
        <w:widowControl w:val="0"/>
        <w:tabs>
          <w:tab w:val="left" w:pos="2880"/>
        </w:tabs>
        <w:ind w:left="2880" w:hanging="2880"/>
      </w:pPr>
      <w:r>
        <w:t>\l Wangkumarra</w:t>
      </w:r>
      <w:r>
        <w:tab/>
        <w:t xml:space="preserve">\w kutara \g </w:t>
      </w:r>
      <w:r>
        <w:rPr>
          <w:rFonts w:hAnsi="Times New Roman"/>
        </w:rPr>
        <w:t>‘</w:t>
      </w:r>
      <w:r>
        <w:t>swan</w:t>
      </w:r>
      <w:r>
        <w:rPr>
          <w:rFonts w:hAnsi="Times New Roman"/>
        </w:rPr>
        <w:t xml:space="preserve">’ </w:t>
      </w:r>
      <w:r>
        <w:t>\s LH</w:t>
      </w:r>
    </w:p>
    <w:p w14:paraId="261C52C7" w14:textId="77777777" w:rsidR="00C42BF2" w:rsidRDefault="00F80514">
      <w:pPr>
        <w:pStyle w:val="Default"/>
        <w:widowControl w:val="0"/>
        <w:tabs>
          <w:tab w:val="left" w:pos="2880"/>
        </w:tabs>
        <w:ind w:left="2880" w:hanging="2880"/>
      </w:pPr>
      <w:r>
        <w:t>\l Malyangapa</w:t>
      </w:r>
      <w:r>
        <w:tab/>
        <w:t xml:space="preserve">\w kuturu \g </w:t>
      </w:r>
      <w:r>
        <w:rPr>
          <w:rFonts w:hAnsi="Times New Roman"/>
        </w:rPr>
        <w:t>‘</w:t>
      </w:r>
      <w:r>
        <w:t>swan</w:t>
      </w:r>
      <w:r>
        <w:rPr>
          <w:rFonts w:hAnsi="Times New Roman"/>
        </w:rPr>
        <w:t xml:space="preserve">’ </w:t>
      </w:r>
      <w:r>
        <w:t>\s LH</w:t>
      </w:r>
    </w:p>
    <w:p w14:paraId="27A05098" w14:textId="77777777" w:rsidR="00C42BF2" w:rsidRDefault="00F80514">
      <w:pPr>
        <w:pStyle w:val="Default"/>
        <w:widowControl w:val="0"/>
        <w:tabs>
          <w:tab w:val="left" w:pos="2880"/>
        </w:tabs>
        <w:ind w:left="2880" w:hanging="2880"/>
      </w:pPr>
      <w:r>
        <w:t>\l Wadigali</w:t>
      </w:r>
      <w:r>
        <w:tab/>
        <w:t xml:space="preserve">\w kuturu \g </w:t>
      </w:r>
      <w:r>
        <w:rPr>
          <w:rFonts w:hAnsi="Times New Roman"/>
        </w:rPr>
        <w:t>‘</w:t>
      </w:r>
      <w:r>
        <w:t>swan</w:t>
      </w:r>
      <w:r>
        <w:rPr>
          <w:rFonts w:hAnsi="Times New Roman"/>
        </w:rPr>
        <w:t xml:space="preserve">’ </w:t>
      </w:r>
      <w:r>
        <w:t>\s LH</w:t>
      </w:r>
    </w:p>
    <w:p w14:paraId="4C40A8D1" w14:textId="77777777" w:rsidR="00C42BF2" w:rsidRDefault="00F80514">
      <w:pPr>
        <w:pStyle w:val="Default"/>
        <w:widowControl w:val="0"/>
        <w:tabs>
          <w:tab w:val="left" w:pos="2880"/>
        </w:tabs>
        <w:ind w:left="2880" w:hanging="2880"/>
      </w:pPr>
      <w:r>
        <w:t>^^^</w:t>
      </w:r>
    </w:p>
    <w:p w14:paraId="67992C58" w14:textId="77777777" w:rsidR="00C42BF2" w:rsidRDefault="00F80514">
      <w:pPr>
        <w:pStyle w:val="Default"/>
        <w:widowControl w:val="0"/>
        <w:tabs>
          <w:tab w:val="left" w:pos="2880"/>
        </w:tabs>
        <w:ind w:left="2880" w:hanging="2880"/>
      </w:pPr>
      <w:r>
        <w:t>\l Wangkumarra</w:t>
      </w:r>
      <w:r>
        <w:tab/>
        <w:t xml:space="preserve">\w kutara \g </w:t>
      </w:r>
      <w:r>
        <w:rPr>
          <w:rFonts w:hAnsi="Times New Roman"/>
        </w:rPr>
        <w:t>‘</w:t>
      </w:r>
      <w:r>
        <w:t>swan</w:t>
      </w:r>
      <w:r>
        <w:rPr>
          <w:rFonts w:hAnsi="Times New Roman"/>
        </w:rPr>
        <w:t xml:space="preserve">’ </w:t>
      </w:r>
      <w:r>
        <w:t>\s LH</w:t>
      </w:r>
    </w:p>
    <w:p w14:paraId="7A4724AD" w14:textId="77777777" w:rsidR="00C42BF2" w:rsidRDefault="00F80514">
      <w:pPr>
        <w:pStyle w:val="Default"/>
        <w:widowControl w:val="0"/>
        <w:tabs>
          <w:tab w:val="left" w:pos="2880"/>
        </w:tabs>
        <w:ind w:left="2880" w:hanging="2880"/>
      </w:pPr>
      <w:r>
        <w:t>***</w:t>
      </w:r>
    </w:p>
    <w:p w14:paraId="1656F297" w14:textId="77777777" w:rsidR="00C42BF2" w:rsidRDefault="00F80514">
      <w:pPr>
        <w:pStyle w:val="Default"/>
        <w:widowControl w:val="0"/>
        <w:tabs>
          <w:tab w:val="left" w:pos="2880"/>
        </w:tabs>
        <w:ind w:left="2880" w:hanging="2880"/>
      </w:pPr>
      <w:r>
        <w:t>\l Gippsland</w:t>
      </w:r>
      <w:r>
        <w:tab/>
        <w:t xml:space="preserve">\w gidai \g </w:t>
      </w:r>
      <w:r>
        <w:rPr>
          <w:rFonts w:hAnsi="Times New Roman"/>
        </w:rPr>
        <w:t>‘</w:t>
      </w:r>
      <w:r>
        <w:t>swan</w:t>
      </w:r>
      <w:r>
        <w:rPr>
          <w:rFonts w:hAnsi="Times New Roman"/>
        </w:rPr>
        <w:t xml:space="preserve">’ </w:t>
      </w:r>
      <w:r>
        <w:t>\s LH</w:t>
      </w:r>
    </w:p>
    <w:p w14:paraId="20A55A82" w14:textId="77777777" w:rsidR="00C42BF2" w:rsidRDefault="00F80514">
      <w:pPr>
        <w:pStyle w:val="Default"/>
        <w:widowControl w:val="0"/>
        <w:tabs>
          <w:tab w:val="left" w:pos="2880"/>
        </w:tabs>
        <w:ind w:left="2880" w:hanging="2880"/>
      </w:pPr>
      <w:r>
        <w:t>***</w:t>
      </w:r>
    </w:p>
    <w:p w14:paraId="028DE3EE" w14:textId="77777777" w:rsidR="00C42BF2" w:rsidRDefault="00F80514">
      <w:pPr>
        <w:pStyle w:val="Default"/>
        <w:widowControl w:val="0"/>
        <w:tabs>
          <w:tab w:val="left" w:pos="2880"/>
        </w:tabs>
        <w:ind w:left="2880" w:hanging="2880"/>
      </w:pPr>
      <w:r>
        <w:t>\l Warrgamay</w:t>
      </w:r>
      <w:r>
        <w:tab/>
        <w:t xml:space="preserve">\w gudi \g </w:t>
      </w:r>
      <w:r>
        <w:rPr>
          <w:rFonts w:hAnsi="Times New Roman"/>
        </w:rPr>
        <w:t>‘</w:t>
      </w:r>
      <w:r>
        <w:t>water rat</w:t>
      </w:r>
      <w:r>
        <w:rPr>
          <w:rFonts w:hAnsi="Times New Roman"/>
        </w:rPr>
        <w:t xml:space="preserve">’ </w:t>
      </w:r>
      <w:r>
        <w:t>\s RMWD</w:t>
      </w:r>
    </w:p>
    <w:p w14:paraId="186DC581" w14:textId="77777777" w:rsidR="00C42BF2" w:rsidRDefault="00C42BF2">
      <w:pPr>
        <w:pStyle w:val="Default"/>
        <w:widowControl w:val="0"/>
        <w:tabs>
          <w:tab w:val="left" w:pos="2880"/>
        </w:tabs>
        <w:ind w:left="2880" w:hanging="2880"/>
      </w:pPr>
    </w:p>
    <w:p w14:paraId="463EA781" w14:textId="77777777" w:rsidR="00C42BF2" w:rsidRDefault="00C42BF2">
      <w:pPr>
        <w:pStyle w:val="Default"/>
        <w:widowControl w:val="0"/>
        <w:tabs>
          <w:tab w:val="left" w:pos="2880"/>
        </w:tabs>
        <w:ind w:left="2880" w:hanging="2880"/>
      </w:pPr>
    </w:p>
    <w:p w14:paraId="6CACCED6" w14:textId="77777777" w:rsidR="00C42BF2" w:rsidRDefault="00F80514">
      <w:pPr>
        <w:pStyle w:val="Default"/>
        <w:widowControl w:val="0"/>
        <w:tabs>
          <w:tab w:val="left" w:pos="2880"/>
        </w:tabs>
        <w:ind w:left="2880" w:hanging="2880"/>
        <w:rPr>
          <w:b/>
          <w:bCs/>
        </w:rPr>
      </w:pPr>
      <w:r>
        <w:t xml:space="preserve">\e </w:t>
      </w:r>
      <w:r>
        <w:rPr>
          <w:b/>
          <w:bCs/>
        </w:rPr>
        <w:t>*kutir(i)</w:t>
      </w:r>
    </w:p>
    <w:p w14:paraId="3C87D2D1" w14:textId="77777777" w:rsidR="00C42BF2" w:rsidRDefault="00F80514">
      <w:pPr>
        <w:pStyle w:val="Default"/>
        <w:widowControl w:val="0"/>
        <w:tabs>
          <w:tab w:val="left" w:pos="2880"/>
        </w:tabs>
        <w:ind w:left="2880" w:hanging="2880"/>
      </w:pPr>
      <w:r>
        <w:t xml:space="preserve">\t </w:t>
      </w:r>
      <w:r>
        <w:rPr>
          <w:rFonts w:hAnsi="Times New Roman"/>
        </w:rPr>
        <w:t>‘</w:t>
      </w:r>
      <w:r>
        <w:t>mosquito</w:t>
      </w:r>
      <w:r>
        <w:rPr>
          <w:rFonts w:hAnsi="Times New Roman"/>
        </w:rPr>
        <w:t xml:space="preserve">’ </w:t>
      </w:r>
      <w:r>
        <w:t xml:space="preserve">or </w:t>
      </w:r>
      <w:r>
        <w:rPr>
          <w:rFonts w:hAnsi="Times New Roman"/>
        </w:rPr>
        <w:t>‘</w:t>
      </w:r>
      <w:r>
        <w:t>beetle</w:t>
      </w:r>
      <w:r>
        <w:rPr>
          <w:rFonts w:hAnsi="Times New Roman"/>
        </w:rPr>
        <w:t>’</w:t>
      </w:r>
    </w:p>
    <w:p w14:paraId="41AF6522" w14:textId="77777777" w:rsidR="00C42BF2" w:rsidRDefault="00F80514">
      <w:pPr>
        <w:pStyle w:val="Default"/>
        <w:widowControl w:val="0"/>
        <w:tabs>
          <w:tab w:val="left" w:pos="2880"/>
        </w:tabs>
        <w:ind w:left="2880" w:hanging="2880"/>
      </w:pPr>
      <w:r>
        <w:lastRenderedPageBreak/>
        <w:t>\c C</w:t>
      </w:r>
    </w:p>
    <w:p w14:paraId="00C78E97" w14:textId="77777777" w:rsidR="00C42BF2" w:rsidRDefault="00F80514">
      <w:pPr>
        <w:pStyle w:val="Default"/>
        <w:widowControl w:val="0"/>
        <w:tabs>
          <w:tab w:val="left" w:pos="2880"/>
        </w:tabs>
        <w:ind w:left="2880" w:hanging="2880"/>
      </w:pPr>
      <w:r>
        <w:t>\x See also *kungul.</w:t>
      </w:r>
    </w:p>
    <w:p w14:paraId="02B5E40B" w14:textId="77777777" w:rsidR="00C42BF2" w:rsidRDefault="00F80514">
      <w:pPr>
        <w:pStyle w:val="Default"/>
        <w:widowControl w:val="0"/>
        <w:tabs>
          <w:tab w:val="left" w:pos="2880"/>
        </w:tabs>
        <w:ind w:left="2880" w:hanging="2880"/>
      </w:pPr>
      <w:r>
        <w:t>\l YMel</w:t>
      </w:r>
      <w:r>
        <w:tab/>
        <w:t xml:space="preserve">\w kutvr \g </w:t>
      </w:r>
      <w:r>
        <w:rPr>
          <w:rFonts w:hAnsi="Times New Roman"/>
        </w:rPr>
        <w:t>‘</w:t>
      </w:r>
      <w:r>
        <w:t>mosquito</w:t>
      </w:r>
      <w:r>
        <w:rPr>
          <w:rFonts w:hAnsi="Times New Roman"/>
        </w:rPr>
        <w:t xml:space="preserve">’ </w:t>
      </w:r>
      <w:r>
        <w:t>\q V1 expected to be /o/ if from *kutir.</w:t>
      </w:r>
    </w:p>
    <w:p w14:paraId="16FA1B6B" w14:textId="77777777" w:rsidR="00C42BF2" w:rsidRDefault="00F80514">
      <w:pPr>
        <w:pStyle w:val="Default"/>
        <w:widowControl w:val="0"/>
        <w:tabs>
          <w:tab w:val="left" w:pos="2880"/>
        </w:tabs>
        <w:ind w:left="2880" w:hanging="2880"/>
      </w:pPr>
      <w:r>
        <w:t>\l YYoront</w:t>
      </w:r>
      <w:r>
        <w:tab/>
        <w:t xml:space="preserve">\w korll \g </w:t>
      </w:r>
      <w:r>
        <w:rPr>
          <w:rFonts w:hAnsi="Times New Roman"/>
        </w:rPr>
        <w:t>‘</w:t>
      </w:r>
      <w:r>
        <w:t>mosquito</w:t>
      </w:r>
      <w:r>
        <w:rPr>
          <w:rFonts w:hAnsi="Times New Roman"/>
        </w:rPr>
        <w:t xml:space="preserve">’ </w:t>
      </w:r>
      <w:r>
        <w:t>\p [kordl]. \q Can be included with this set if protoform had long V1</w:t>
      </w:r>
      <w:r>
        <w:rPr>
          <w:rFonts w:hAnsi="Times New Roman"/>
        </w:rPr>
        <w:t>—</w:t>
      </w:r>
      <w:r>
        <w:t>incompatible with the GYim form.</w:t>
      </w:r>
    </w:p>
    <w:p w14:paraId="13FA974C" w14:textId="77777777" w:rsidR="00C42BF2" w:rsidRDefault="00F80514">
      <w:pPr>
        <w:pStyle w:val="Default"/>
        <w:widowControl w:val="0"/>
        <w:tabs>
          <w:tab w:val="left" w:pos="2880"/>
        </w:tabs>
        <w:ind w:left="2880" w:hanging="2880"/>
      </w:pPr>
      <w:r>
        <w:t>\l GYim</w:t>
      </w:r>
      <w:r>
        <w:tab/>
        <w:t xml:space="preserve">\w gudi:r \g </w:t>
      </w:r>
      <w:r>
        <w:rPr>
          <w:rFonts w:hAnsi="Times New Roman"/>
        </w:rPr>
        <w:t>‘</w:t>
      </w:r>
      <w:r>
        <w:t>mosquito</w:t>
      </w:r>
      <w:r>
        <w:rPr>
          <w:rFonts w:hAnsi="Times New Roman"/>
        </w:rPr>
        <w:t xml:space="preserve">’ </w:t>
      </w:r>
      <w:r>
        <w:t>\q Long V2 implies former *V3. \s JHav</w:t>
      </w:r>
    </w:p>
    <w:p w14:paraId="0F8B0B60" w14:textId="77777777" w:rsidR="00C42BF2" w:rsidRDefault="00F80514">
      <w:pPr>
        <w:pStyle w:val="Default"/>
        <w:widowControl w:val="0"/>
        <w:tabs>
          <w:tab w:val="left" w:pos="2880"/>
        </w:tabs>
        <w:ind w:left="2880" w:hanging="2880"/>
        <w:rPr>
          <w:b/>
          <w:bCs/>
        </w:rPr>
      </w:pPr>
      <w:r>
        <w:t xml:space="preserve">\l </w:t>
      </w:r>
      <w:r>
        <w:rPr>
          <w:b/>
          <w:bCs/>
          <w:dstrike/>
          <w:color w:val="003300"/>
          <w:u w:color="003300"/>
        </w:rPr>
        <w:t>L</w:t>
      </w:r>
      <w:r>
        <w:rPr>
          <w:b/>
          <w:bCs/>
        </w:rPr>
        <w:t>pPaman</w:t>
      </w:r>
      <w:r>
        <w:rPr>
          <w:b/>
          <w:bCs/>
        </w:rPr>
        <w:tab/>
        <w:t>\w *ku(:)tir(V)</w:t>
      </w:r>
    </w:p>
    <w:p w14:paraId="64402C04" w14:textId="77777777" w:rsidR="00C42BF2" w:rsidRDefault="00F80514">
      <w:pPr>
        <w:pStyle w:val="Default"/>
        <w:widowControl w:val="0"/>
        <w:tabs>
          <w:tab w:val="left" w:pos="2880"/>
        </w:tabs>
        <w:ind w:left="2880" w:hanging="2880"/>
      </w:pPr>
      <w:r>
        <w:t>\l Arabana</w:t>
      </w:r>
      <w:r>
        <w:tab/>
        <w:t xml:space="preserve">\w kutiri \g </w:t>
      </w:r>
      <w:r>
        <w:rPr>
          <w:rFonts w:hAnsi="Times New Roman"/>
        </w:rPr>
        <w:t>‘</w:t>
      </w:r>
      <w:r>
        <w:t>beetle, bug</w:t>
      </w:r>
      <w:r>
        <w:rPr>
          <w:rFonts w:hAnsi="Times New Roman"/>
        </w:rPr>
        <w:t xml:space="preserve">’ </w:t>
      </w:r>
      <w:r>
        <w:t xml:space="preserve">\p Nature of </w:t>
      </w:r>
      <w:r>
        <w:rPr>
          <w:rFonts w:hAnsi="Times New Roman"/>
        </w:rPr>
        <w:t>“</w:t>
      </w:r>
      <w:r>
        <w:t>r</w:t>
      </w:r>
      <w:r>
        <w:rPr>
          <w:rFonts w:hAnsi="Times New Roman"/>
        </w:rPr>
        <w:t>”</w:t>
      </w:r>
      <w:r>
        <w:t>? \s CB/R</w:t>
      </w:r>
    </w:p>
    <w:p w14:paraId="0CE57840" w14:textId="77777777" w:rsidR="00C42BF2" w:rsidRDefault="00F80514">
      <w:pPr>
        <w:pStyle w:val="Default"/>
        <w:widowControl w:val="0"/>
        <w:tabs>
          <w:tab w:val="left" w:pos="2880"/>
        </w:tabs>
        <w:ind w:left="2880" w:hanging="2880"/>
      </w:pPr>
      <w:r>
        <w:t>\l Wangkangurru</w:t>
      </w:r>
      <w:r>
        <w:tab/>
        <w:t xml:space="preserve">\w kutiri \g </w:t>
      </w:r>
      <w:r>
        <w:rPr>
          <w:rFonts w:hAnsi="Times New Roman"/>
        </w:rPr>
        <w:t>‘</w:t>
      </w:r>
      <w:r>
        <w:t>beetle, bug</w:t>
      </w:r>
      <w:r>
        <w:rPr>
          <w:rFonts w:hAnsi="Times New Roman"/>
        </w:rPr>
        <w:t xml:space="preserve">’ </w:t>
      </w:r>
      <w:r>
        <w:t xml:space="preserve">\p Nature of </w:t>
      </w:r>
      <w:r>
        <w:rPr>
          <w:rFonts w:hAnsi="Times New Roman"/>
        </w:rPr>
        <w:t>“</w:t>
      </w:r>
      <w:r>
        <w:t>r</w:t>
      </w:r>
      <w:r>
        <w:rPr>
          <w:rFonts w:hAnsi="Times New Roman"/>
        </w:rPr>
        <w:t>”</w:t>
      </w:r>
      <w:r>
        <w:t>? \s CB/R</w:t>
      </w:r>
    </w:p>
    <w:p w14:paraId="5A42E280" w14:textId="77777777" w:rsidR="00C42BF2" w:rsidRDefault="00F80514">
      <w:pPr>
        <w:pStyle w:val="Default"/>
        <w:widowControl w:val="0"/>
        <w:tabs>
          <w:tab w:val="left" w:pos="2880"/>
        </w:tabs>
        <w:ind w:left="2880" w:hanging="2880"/>
      </w:pPr>
      <w:r>
        <w:t>\l Ngamini</w:t>
      </w:r>
      <w:r>
        <w:tab/>
        <w:t xml:space="preserve">\w kutiri \g </w:t>
      </w:r>
      <w:r>
        <w:rPr>
          <w:rFonts w:hAnsi="Times New Roman"/>
        </w:rPr>
        <w:t>‘</w:t>
      </w:r>
      <w:r>
        <w:t>beetle, bug</w:t>
      </w:r>
      <w:r>
        <w:rPr>
          <w:rFonts w:hAnsi="Times New Roman"/>
        </w:rPr>
        <w:t xml:space="preserve">’ </w:t>
      </w:r>
      <w:r>
        <w:t xml:space="preserve">\p Nature of </w:t>
      </w:r>
      <w:r>
        <w:rPr>
          <w:rFonts w:hAnsi="Times New Roman"/>
        </w:rPr>
        <w:t>“</w:t>
      </w:r>
      <w:r>
        <w:t>r</w:t>
      </w:r>
      <w:r>
        <w:rPr>
          <w:rFonts w:hAnsi="Times New Roman"/>
        </w:rPr>
        <w:t>”</w:t>
      </w:r>
      <w:r>
        <w:t>? \s CB/R</w:t>
      </w:r>
    </w:p>
    <w:p w14:paraId="52F82BA1" w14:textId="77777777" w:rsidR="00C42BF2" w:rsidRDefault="00F80514">
      <w:pPr>
        <w:pStyle w:val="Default"/>
        <w:widowControl w:val="0"/>
        <w:tabs>
          <w:tab w:val="left" w:pos="2880"/>
        </w:tabs>
        <w:ind w:left="2880" w:hanging="2880"/>
      </w:pPr>
      <w:r>
        <w:t>^^^</w:t>
      </w:r>
    </w:p>
    <w:p w14:paraId="15AEA53E" w14:textId="77777777" w:rsidR="00C42BF2" w:rsidRDefault="00F80514">
      <w:pPr>
        <w:pStyle w:val="Default"/>
        <w:widowControl w:val="0"/>
        <w:tabs>
          <w:tab w:val="left" w:pos="2880"/>
        </w:tabs>
        <w:ind w:left="2880" w:hanging="2880"/>
      </w:pPr>
      <w:r>
        <w:t>\l Bidyara</w:t>
      </w:r>
      <w:r>
        <w:tab/>
        <w:t xml:space="preserve">\w guduru \g </w:t>
      </w:r>
      <w:r>
        <w:rPr>
          <w:rFonts w:hAnsi="Times New Roman"/>
        </w:rPr>
        <w:t>‘</w:t>
      </w:r>
      <w:r>
        <w:t>maggot, blowfly</w:t>
      </w:r>
      <w:r>
        <w:rPr>
          <w:rFonts w:hAnsi="Times New Roman"/>
        </w:rPr>
        <w:t xml:space="preserve">’ </w:t>
      </w:r>
      <w:r>
        <w:t xml:space="preserve">\q </w:t>
      </w:r>
      <w:r>
        <w:rPr>
          <w:rFonts w:hAnsi="Times New Roman"/>
        </w:rPr>
        <w:t>‘</w:t>
      </w:r>
      <w:r>
        <w:t>Mosquito</w:t>
      </w:r>
      <w:r>
        <w:rPr>
          <w:rFonts w:hAnsi="Times New Roman"/>
        </w:rPr>
        <w:t xml:space="preserve">’ </w:t>
      </w:r>
      <w:r>
        <w:t xml:space="preserve">is </w:t>
      </w:r>
      <w:r>
        <w:rPr>
          <w:i/>
          <w:iCs/>
        </w:rPr>
        <w:t>budha</w:t>
      </w:r>
      <w:r>
        <w:rPr>
          <w:rFonts w:hAnsi="Times New Roman"/>
          <w:i/>
          <w:iCs/>
        </w:rPr>
        <w:t>ñ</w:t>
      </w:r>
      <w:r>
        <w:t xml:space="preserve"> ~ </w:t>
      </w:r>
      <w:r>
        <w:rPr>
          <w:i/>
          <w:iCs/>
        </w:rPr>
        <w:t>budhu</w:t>
      </w:r>
      <w:r>
        <w:rPr>
          <w:rFonts w:hAnsi="Times New Roman"/>
          <w:i/>
          <w:iCs/>
        </w:rPr>
        <w:t>ñ</w:t>
      </w:r>
      <w:r>
        <w:t>. \s GB</w:t>
      </w:r>
    </w:p>
    <w:p w14:paraId="6806089F" w14:textId="77777777" w:rsidR="00C42BF2" w:rsidRDefault="00F80514">
      <w:pPr>
        <w:pStyle w:val="Default"/>
        <w:widowControl w:val="0"/>
        <w:tabs>
          <w:tab w:val="left" w:pos="2880"/>
        </w:tabs>
        <w:ind w:left="2880" w:hanging="2880"/>
      </w:pPr>
      <w:r>
        <w:t>\l Margany</w:t>
      </w:r>
      <w:r>
        <w:tab/>
        <w:t>\w gurduru \g blowfly, maggot</w:t>
      </w:r>
      <w:r>
        <w:rPr>
          <w:rFonts w:hAnsi="Times New Roman"/>
        </w:rPr>
        <w:t xml:space="preserve">’ </w:t>
      </w:r>
      <w:r>
        <w:t>\q /rd/ &lt; *t ? \s GB</w:t>
      </w:r>
    </w:p>
    <w:p w14:paraId="4A85B871" w14:textId="77777777" w:rsidR="00C42BF2" w:rsidRDefault="00F80514">
      <w:pPr>
        <w:pStyle w:val="Default"/>
        <w:widowControl w:val="0"/>
        <w:tabs>
          <w:tab w:val="left" w:pos="2880"/>
        </w:tabs>
        <w:ind w:left="2880" w:hanging="2880"/>
      </w:pPr>
      <w:r>
        <w:t>\l Gunya</w:t>
      </w:r>
      <w:r>
        <w:tab/>
        <w:t>\w gurdu \g blowfly, maggot</w:t>
      </w:r>
      <w:r>
        <w:rPr>
          <w:rFonts w:hAnsi="Times New Roman"/>
        </w:rPr>
        <w:t xml:space="preserve">’ </w:t>
      </w:r>
      <w:r>
        <w:t>\q /rd/ &lt; *t ? \s GB</w:t>
      </w:r>
    </w:p>
    <w:p w14:paraId="0701AA7C" w14:textId="77777777" w:rsidR="00C42BF2" w:rsidRDefault="00F80514">
      <w:pPr>
        <w:pStyle w:val="Default"/>
        <w:widowControl w:val="0"/>
        <w:tabs>
          <w:tab w:val="left" w:pos="2880"/>
        </w:tabs>
        <w:ind w:left="2880" w:hanging="2880"/>
      </w:pPr>
      <w:r>
        <w:t>***</w:t>
      </w:r>
    </w:p>
    <w:p w14:paraId="65F60BF2" w14:textId="77777777" w:rsidR="00C42BF2" w:rsidRDefault="00F80514">
      <w:pPr>
        <w:pStyle w:val="Default"/>
        <w:widowControl w:val="0"/>
        <w:tabs>
          <w:tab w:val="left" w:pos="2880"/>
        </w:tabs>
        <w:ind w:left="2880" w:hanging="2880"/>
      </w:pPr>
      <w:r>
        <w:t>\l Yandruwantha</w:t>
      </w:r>
      <w:r>
        <w:tab/>
        <w:t xml:space="preserve">\w kurri \g </w:t>
      </w:r>
      <w:r>
        <w:rPr>
          <w:rFonts w:hAnsi="Times New Roman"/>
        </w:rPr>
        <w:t>‘</w:t>
      </w:r>
      <w:r>
        <w:t>beetle, bug</w:t>
      </w:r>
      <w:r>
        <w:rPr>
          <w:rFonts w:hAnsi="Times New Roman"/>
        </w:rPr>
        <w:t xml:space="preserve">’ </w:t>
      </w:r>
      <w:r>
        <w:t>\s CB/R</w:t>
      </w:r>
    </w:p>
    <w:p w14:paraId="2B3525E5" w14:textId="77777777" w:rsidR="00C42BF2" w:rsidRDefault="00C42BF2">
      <w:pPr>
        <w:pStyle w:val="Default"/>
        <w:widowControl w:val="0"/>
        <w:tabs>
          <w:tab w:val="left" w:pos="2880"/>
        </w:tabs>
        <w:ind w:left="2880" w:hanging="2880"/>
      </w:pPr>
    </w:p>
    <w:p w14:paraId="30FB9A02" w14:textId="77777777" w:rsidR="00C42BF2" w:rsidRDefault="00C42BF2">
      <w:pPr>
        <w:pStyle w:val="Default"/>
        <w:widowControl w:val="0"/>
        <w:tabs>
          <w:tab w:val="left" w:pos="2880"/>
        </w:tabs>
        <w:ind w:left="2880" w:hanging="2880"/>
      </w:pPr>
    </w:p>
    <w:p w14:paraId="3F501412" w14:textId="77777777" w:rsidR="00C42BF2" w:rsidRDefault="00F80514">
      <w:pPr>
        <w:pStyle w:val="Default"/>
        <w:widowControl w:val="0"/>
        <w:tabs>
          <w:tab w:val="left" w:pos="2880"/>
        </w:tabs>
        <w:ind w:left="2880" w:hanging="2880"/>
        <w:rPr>
          <w:b/>
          <w:bCs/>
        </w:rPr>
      </w:pPr>
      <w:r>
        <w:t xml:space="preserve">\e </w:t>
      </w:r>
      <w:r>
        <w:rPr>
          <w:b/>
          <w:bCs/>
        </w:rPr>
        <w:t>*kurtu</w:t>
      </w:r>
    </w:p>
    <w:p w14:paraId="7E1ECC1B" w14:textId="77777777" w:rsidR="00C42BF2" w:rsidRDefault="00F80514">
      <w:pPr>
        <w:pStyle w:val="Default"/>
        <w:widowControl w:val="0"/>
        <w:tabs>
          <w:tab w:val="left" w:pos="2880"/>
        </w:tabs>
        <w:ind w:left="2880" w:hanging="2880"/>
      </w:pPr>
      <w:r>
        <w:t xml:space="preserve">\t </w:t>
      </w:r>
      <w:r>
        <w:rPr>
          <w:rFonts w:hAnsi="Times New Roman"/>
        </w:rPr>
        <w:t>‘</w:t>
      </w:r>
      <w:r>
        <w:t>child</w:t>
      </w:r>
      <w:r>
        <w:rPr>
          <w:rFonts w:hAnsi="Times New Roman"/>
        </w:rPr>
        <w:t>’</w:t>
      </w:r>
    </w:p>
    <w:p w14:paraId="7E891247" w14:textId="77777777" w:rsidR="00C42BF2" w:rsidRDefault="00F80514">
      <w:pPr>
        <w:pStyle w:val="Default"/>
        <w:widowControl w:val="0"/>
        <w:tabs>
          <w:tab w:val="left" w:pos="2880"/>
        </w:tabs>
        <w:ind w:left="2880" w:hanging="2880"/>
      </w:pPr>
      <w:r>
        <w:t>\b n</w:t>
      </w:r>
    </w:p>
    <w:p w14:paraId="6B8F3257" w14:textId="77777777" w:rsidR="00C42BF2" w:rsidRDefault="00F80514">
      <w:pPr>
        <w:pStyle w:val="Default"/>
        <w:widowControl w:val="0"/>
        <w:tabs>
          <w:tab w:val="left" w:pos="2880"/>
        </w:tabs>
        <w:ind w:left="2880" w:hanging="2880"/>
      </w:pPr>
      <w:r>
        <w:t>\c H</w:t>
      </w:r>
    </w:p>
    <w:p w14:paraId="6F8B19E1" w14:textId="77777777" w:rsidR="00C42BF2" w:rsidRDefault="00F80514">
      <w:pPr>
        <w:pStyle w:val="Default"/>
        <w:widowControl w:val="0"/>
        <w:tabs>
          <w:tab w:val="left" w:pos="2880"/>
        </w:tabs>
        <w:ind w:left="2880" w:hanging="2880"/>
      </w:pPr>
      <w:r>
        <w:t>\c K</w:t>
      </w:r>
    </w:p>
    <w:p w14:paraId="466CCAB1" w14:textId="77777777" w:rsidR="00C42BF2" w:rsidRDefault="00F80514">
      <w:pPr>
        <w:pStyle w:val="Default"/>
        <w:widowControl w:val="0"/>
        <w:tabs>
          <w:tab w:val="left" w:pos="2880"/>
        </w:tabs>
        <w:ind w:left="2880" w:hanging="2880"/>
      </w:pPr>
      <w:r>
        <w:t>\l Warlpiri</w:t>
      </w:r>
      <w:r>
        <w:tab/>
        <w:t xml:space="preserve">\w kurdu \g </w:t>
      </w:r>
      <w:r>
        <w:rPr>
          <w:rFonts w:hAnsi="Times New Roman"/>
        </w:rPr>
        <w:t>‘</w:t>
      </w:r>
      <w:r>
        <w:t>child</w:t>
      </w:r>
      <w:r>
        <w:rPr>
          <w:rFonts w:hAnsi="Times New Roman"/>
        </w:rPr>
        <w:t xml:space="preserve">’ </w:t>
      </w:r>
      <w:r>
        <w:t>\s KLH</w:t>
      </w:r>
    </w:p>
    <w:p w14:paraId="56A8CF2D" w14:textId="77777777" w:rsidR="00C42BF2" w:rsidRDefault="00F80514">
      <w:pPr>
        <w:pStyle w:val="Default"/>
        <w:widowControl w:val="0"/>
        <w:tabs>
          <w:tab w:val="left" w:pos="2880"/>
        </w:tabs>
        <w:ind w:left="2880" w:hanging="2880"/>
      </w:pPr>
      <w:r>
        <w:t>\l Nhanda</w:t>
      </w:r>
      <w:r>
        <w:tab/>
        <w:t xml:space="preserve">\w wurdu \g </w:t>
      </w:r>
      <w:r>
        <w:rPr>
          <w:rFonts w:hAnsi="Times New Roman"/>
        </w:rPr>
        <w:t>‘</w:t>
      </w:r>
      <w:r>
        <w:t>son</w:t>
      </w:r>
      <w:r>
        <w:rPr>
          <w:rFonts w:hAnsi="Times New Roman"/>
        </w:rPr>
        <w:t xml:space="preserve">’ </w:t>
      </w:r>
      <w:r>
        <w:t>\q See also *wurta. \s JBl</w:t>
      </w:r>
    </w:p>
    <w:p w14:paraId="2520DA40" w14:textId="77777777" w:rsidR="00C42BF2" w:rsidRDefault="00C42BF2">
      <w:pPr>
        <w:pStyle w:val="Default"/>
        <w:widowControl w:val="0"/>
        <w:tabs>
          <w:tab w:val="left" w:pos="2880"/>
        </w:tabs>
        <w:ind w:left="2880" w:hanging="2880"/>
      </w:pPr>
    </w:p>
    <w:p w14:paraId="7861881D" w14:textId="77777777" w:rsidR="00C42BF2" w:rsidRDefault="00C42BF2">
      <w:pPr>
        <w:pStyle w:val="Default"/>
        <w:widowControl w:val="0"/>
        <w:tabs>
          <w:tab w:val="left" w:pos="2880"/>
        </w:tabs>
        <w:ind w:left="2880" w:hanging="2880"/>
      </w:pPr>
    </w:p>
    <w:p w14:paraId="50AFA995" w14:textId="77777777" w:rsidR="00C42BF2" w:rsidRDefault="00F80514">
      <w:pPr>
        <w:pStyle w:val="Default"/>
        <w:widowControl w:val="0"/>
        <w:tabs>
          <w:tab w:val="left" w:pos="2880"/>
        </w:tabs>
        <w:ind w:left="2880" w:hanging="2880"/>
        <w:rPr>
          <w:b/>
          <w:bCs/>
        </w:rPr>
      </w:pPr>
      <w:r>
        <w:t xml:space="preserve">\e </w:t>
      </w:r>
      <w:r>
        <w:rPr>
          <w:b/>
          <w:bCs/>
        </w:rPr>
        <w:t>*kuwa</w:t>
      </w:r>
    </w:p>
    <w:p w14:paraId="7E09AC71" w14:textId="77777777" w:rsidR="00C42BF2" w:rsidRDefault="00F80514">
      <w:pPr>
        <w:pStyle w:val="Default"/>
        <w:widowControl w:val="0"/>
        <w:tabs>
          <w:tab w:val="left" w:pos="2880"/>
        </w:tabs>
        <w:ind w:left="2880" w:hanging="2880"/>
      </w:pPr>
      <w:r>
        <w:t xml:space="preserve">\t </w:t>
      </w:r>
      <w:r>
        <w:rPr>
          <w:rFonts w:hAnsi="Times New Roman"/>
        </w:rPr>
        <w:t>‘</w:t>
      </w:r>
      <w:r>
        <w:t>west</w:t>
      </w:r>
      <w:r>
        <w:rPr>
          <w:rFonts w:hAnsi="Times New Roman"/>
        </w:rPr>
        <w:t>’</w:t>
      </w:r>
    </w:p>
    <w:p w14:paraId="542959CB" w14:textId="77777777" w:rsidR="00C42BF2" w:rsidRDefault="00F80514">
      <w:pPr>
        <w:pStyle w:val="Default"/>
        <w:widowControl w:val="0"/>
        <w:tabs>
          <w:tab w:val="left" w:pos="2880"/>
        </w:tabs>
        <w:ind w:left="2880" w:hanging="2880"/>
      </w:pPr>
      <w:r>
        <w:t>\b nDir</w:t>
      </w:r>
    </w:p>
    <w:p w14:paraId="5166AC91" w14:textId="77777777" w:rsidR="00C42BF2" w:rsidRDefault="00F80514">
      <w:pPr>
        <w:pStyle w:val="Default"/>
        <w:widowControl w:val="0"/>
        <w:tabs>
          <w:tab w:val="left" w:pos="2880"/>
        </w:tabs>
        <w:ind w:left="2880" w:hanging="2880"/>
      </w:pPr>
      <w:r>
        <w:t>\x See also *guwang (</w:t>
      </w:r>
      <w:r>
        <w:rPr>
          <w:rFonts w:hAnsi="Times New Roman"/>
        </w:rPr>
        <w:t>‘</w:t>
      </w:r>
      <w:r>
        <w:t>fog, mist</w:t>
      </w:r>
      <w:r>
        <w:rPr>
          <w:rFonts w:hAnsi="Times New Roman"/>
        </w:rPr>
        <w:t>’</w:t>
      </w:r>
      <w:r>
        <w:t>), *kuwara (</w:t>
      </w:r>
      <w:r>
        <w:rPr>
          <w:rFonts w:hAnsi="Times New Roman"/>
        </w:rPr>
        <w:t>‘</w:t>
      </w:r>
      <w:r>
        <w:t>wind</w:t>
      </w:r>
      <w:r>
        <w:rPr>
          <w:rFonts w:hAnsi="Times New Roman"/>
        </w:rPr>
        <w:t>’</w:t>
      </w:r>
      <w:r>
        <w:t>); *ruwa (</w:t>
      </w:r>
      <w:r>
        <w:rPr>
          <w:rFonts w:hAnsi="Times New Roman"/>
        </w:rPr>
        <w:t>‘</w:t>
      </w:r>
      <w:r>
        <w:t>west</w:t>
      </w:r>
      <w:r>
        <w:rPr>
          <w:rFonts w:hAnsi="Times New Roman"/>
        </w:rPr>
        <w:t>’</w:t>
      </w:r>
      <w:r>
        <w:t>).</w:t>
      </w:r>
    </w:p>
    <w:p w14:paraId="6AF71F20" w14:textId="77777777" w:rsidR="00C42BF2" w:rsidRDefault="00F80514">
      <w:pPr>
        <w:pStyle w:val="Default"/>
        <w:widowControl w:val="0"/>
        <w:tabs>
          <w:tab w:val="left" w:pos="2880"/>
        </w:tabs>
        <w:ind w:left="2880" w:hanging="2880"/>
        <w:rPr>
          <w:color w:val="800000"/>
          <w:u w:color="800000"/>
        </w:rPr>
      </w:pPr>
      <w:r>
        <w:rPr>
          <w:color w:val="800000"/>
          <w:u w:color="800000"/>
        </w:rPr>
        <w:t>\l Kuuk-Yak</w:t>
      </w:r>
      <w:r>
        <w:rPr>
          <w:color w:val="800000"/>
          <w:u w:color="800000"/>
        </w:rPr>
        <w:tab/>
        <w:t xml:space="preserve">\w uw \g </w:t>
      </w:r>
      <w:r>
        <w:rPr>
          <w:rFonts w:hAnsi="Times New Roman"/>
          <w:color w:val="800000"/>
          <w:u w:color="800000"/>
        </w:rPr>
        <w:t>‘</w:t>
      </w:r>
      <w:r>
        <w:rPr>
          <w:color w:val="800000"/>
          <w:u w:color="800000"/>
        </w:rPr>
        <w:t>west</w:t>
      </w:r>
      <w:r>
        <w:rPr>
          <w:rFonts w:hAnsi="Times New Roman"/>
          <w:color w:val="800000"/>
          <w:u w:color="800000"/>
        </w:rPr>
        <w:t xml:space="preserve">’ </w:t>
      </w:r>
      <w:r>
        <w:rPr>
          <w:color w:val="800000"/>
          <w:u w:color="800000"/>
        </w:rPr>
        <w:t xml:space="preserve">\q In </w:t>
      </w:r>
      <w:r>
        <w:rPr>
          <w:i/>
          <w:iCs/>
          <w:color w:val="800000"/>
          <w:u w:color="800000"/>
        </w:rPr>
        <w:t>irr+uw</w:t>
      </w:r>
      <w:r>
        <w:rPr>
          <w:rFonts w:hAnsi="Times New Roman"/>
          <w:color w:val="800000"/>
          <w:u w:color="800000"/>
        </w:rPr>
        <w:t xml:space="preserve"> ‘</w:t>
      </w:r>
      <w:r>
        <w:rPr>
          <w:color w:val="800000"/>
          <w:u w:color="800000"/>
        </w:rPr>
        <w:t>eastwards</w:t>
      </w:r>
      <w:r>
        <w:rPr>
          <w:rFonts w:hAnsi="Times New Roman"/>
          <w:color w:val="800000"/>
          <w:u w:color="800000"/>
        </w:rPr>
        <w:t>’</w:t>
      </w:r>
      <w:r>
        <w:rPr>
          <w:color w:val="800000"/>
          <w:u w:color="800000"/>
        </w:rPr>
        <w:t xml:space="preserve">. Contrast </w:t>
      </w:r>
      <w:r>
        <w:rPr>
          <w:i/>
          <w:iCs/>
          <w:color w:val="800000"/>
          <w:u w:color="800000"/>
        </w:rPr>
        <w:t>irr+akan</w:t>
      </w:r>
      <w:r>
        <w:rPr>
          <w:rFonts w:hAnsi="Times New Roman"/>
          <w:color w:val="800000"/>
          <w:u w:color="800000"/>
        </w:rPr>
        <w:t xml:space="preserve"> ‘</w:t>
      </w:r>
      <w:r>
        <w:rPr>
          <w:color w:val="800000"/>
          <w:u w:color="800000"/>
        </w:rPr>
        <w:t>eastwards, as across a sandridge</w:t>
      </w:r>
      <w:r>
        <w:rPr>
          <w:rFonts w:hAnsi="Times New Roman"/>
          <w:color w:val="800000"/>
          <w:u w:color="800000"/>
        </w:rPr>
        <w:t xml:space="preserve">’ </w:t>
      </w:r>
      <w:r>
        <w:rPr>
          <w:color w:val="800000"/>
          <w:u w:color="800000"/>
        </w:rPr>
        <w:t xml:space="preserve">(see *naka), </w:t>
      </w:r>
      <w:r>
        <w:rPr>
          <w:i/>
          <w:iCs/>
          <w:color w:val="800000"/>
          <w:u w:color="800000"/>
        </w:rPr>
        <w:t>irr+ukun</w:t>
      </w:r>
      <w:r>
        <w:rPr>
          <w:rFonts w:hAnsi="Times New Roman"/>
          <w:color w:val="800000"/>
          <w:u w:color="800000"/>
        </w:rPr>
        <w:t xml:space="preserve"> ‘</w:t>
      </w:r>
      <w:r>
        <w:rPr>
          <w:color w:val="800000"/>
          <w:u w:color="800000"/>
        </w:rPr>
        <w:t>westwards across</w:t>
      </w:r>
      <w:r>
        <w:rPr>
          <w:rFonts w:hAnsi="Times New Roman"/>
          <w:color w:val="800000"/>
          <w:u w:color="800000"/>
        </w:rPr>
        <w:t>’</w:t>
      </w:r>
      <w:r>
        <w:rPr>
          <w:color w:val="800000"/>
          <w:u w:color="800000"/>
        </w:rPr>
        <w:t xml:space="preserve">, and </w:t>
      </w:r>
      <w:r>
        <w:rPr>
          <w:i/>
          <w:iCs/>
          <w:color w:val="800000"/>
          <w:u w:color="800000"/>
        </w:rPr>
        <w:t>irr+a:w</w:t>
      </w:r>
      <w:r>
        <w:rPr>
          <w:rFonts w:hAnsi="Times New Roman"/>
          <w:color w:val="800000"/>
          <w:u w:color="800000"/>
        </w:rPr>
        <w:t xml:space="preserve"> ‘</w:t>
      </w:r>
      <w:r>
        <w:rPr>
          <w:color w:val="800000"/>
          <w:u w:color="800000"/>
        </w:rPr>
        <w:t>eastwards</w:t>
      </w:r>
      <w:r>
        <w:rPr>
          <w:rFonts w:hAnsi="Times New Roman"/>
          <w:color w:val="800000"/>
          <w:u w:color="800000"/>
        </w:rPr>
        <w:t xml:space="preserve">’ </w:t>
      </w:r>
      <w:r>
        <w:rPr>
          <w:color w:val="800000"/>
          <w:u w:color="800000"/>
        </w:rPr>
        <w:t>(see *ka:warr). \s NE/BA</w:t>
      </w:r>
    </w:p>
    <w:p w14:paraId="2571F069" w14:textId="77777777" w:rsidR="00C42BF2" w:rsidRDefault="00F80514">
      <w:pPr>
        <w:pStyle w:val="Default"/>
        <w:widowControl w:val="0"/>
        <w:tabs>
          <w:tab w:val="left" w:pos="2880"/>
        </w:tabs>
        <w:ind w:left="2880" w:hanging="2880"/>
      </w:pPr>
      <w:r>
        <w:t>\l WMungknh</w:t>
      </w:r>
      <w:r>
        <w:tab/>
        <w:t xml:space="preserve">\w kuw \g </w:t>
      </w:r>
      <w:r>
        <w:rPr>
          <w:rFonts w:hAnsi="Times New Roman"/>
        </w:rPr>
        <w:t>‘</w:t>
      </w:r>
      <w:r>
        <w:t>west</w:t>
      </w:r>
      <w:r>
        <w:rPr>
          <w:rFonts w:hAnsi="Times New Roman"/>
        </w:rPr>
        <w:t xml:space="preserve">’ </w:t>
      </w:r>
      <w:r>
        <w:t xml:space="preserve">\q KPPW cite as </w:t>
      </w:r>
      <w:r>
        <w:rPr>
          <w:i/>
          <w:iCs/>
        </w:rPr>
        <w:t>ku:w</w:t>
      </w:r>
      <w:r>
        <w:t>. \s KLH, KPPW</w:t>
      </w:r>
    </w:p>
    <w:p w14:paraId="1F20A145" w14:textId="77777777" w:rsidR="00C42BF2" w:rsidRDefault="00F80514">
      <w:pPr>
        <w:pStyle w:val="Default"/>
        <w:widowControl w:val="0"/>
        <w:tabs>
          <w:tab w:val="left" w:pos="2880"/>
        </w:tabs>
        <w:ind w:left="2880" w:hanging="2880"/>
      </w:pPr>
      <w:r>
        <w:t>\l WMe</w:t>
      </w:r>
      <w:r>
        <w:rPr>
          <w:rFonts w:hAnsi="Times New Roman"/>
        </w:rPr>
        <w:t>’</w:t>
      </w:r>
      <w:r>
        <w:t>nh</w:t>
      </w:r>
      <w:r>
        <w:tab/>
        <w:t xml:space="preserve">\w kuw \g </w:t>
      </w:r>
      <w:r>
        <w:rPr>
          <w:rFonts w:hAnsi="Times New Roman"/>
        </w:rPr>
        <w:t>‘</w:t>
      </w:r>
      <w:r>
        <w:t>west</w:t>
      </w:r>
      <w:r>
        <w:rPr>
          <w:rFonts w:hAnsi="Times New Roman"/>
        </w:rPr>
        <w:t xml:space="preserve">’ </w:t>
      </w:r>
      <w:r>
        <w:t>\s KLH</w:t>
      </w:r>
    </w:p>
    <w:p w14:paraId="41D7A597" w14:textId="77777777" w:rsidR="00C42BF2" w:rsidRDefault="00F80514">
      <w:pPr>
        <w:pStyle w:val="Default"/>
        <w:widowControl w:val="0"/>
        <w:tabs>
          <w:tab w:val="left" w:pos="2880"/>
        </w:tabs>
        <w:ind w:left="2880" w:hanging="2880"/>
      </w:pPr>
      <w:r>
        <w:t>\l WMuminh</w:t>
      </w:r>
      <w:r>
        <w:tab/>
        <w:t xml:space="preserve">\w kuwa \g </w:t>
      </w:r>
      <w:r>
        <w:rPr>
          <w:rFonts w:hAnsi="Times New Roman"/>
        </w:rPr>
        <w:t>‘</w:t>
      </w:r>
      <w:r>
        <w:t>west</w:t>
      </w:r>
      <w:r>
        <w:rPr>
          <w:rFonts w:hAnsi="Times New Roman"/>
        </w:rPr>
        <w:t xml:space="preserve">’ </w:t>
      </w:r>
      <w:r>
        <w:t>\s KLH</w:t>
      </w:r>
    </w:p>
    <w:p w14:paraId="08F85D50" w14:textId="77777777" w:rsidR="00C42BF2" w:rsidRDefault="00F80514">
      <w:pPr>
        <w:pStyle w:val="Default"/>
        <w:widowControl w:val="0"/>
        <w:tabs>
          <w:tab w:val="left" w:pos="2880"/>
        </w:tabs>
        <w:ind w:left="2880" w:hanging="2880"/>
      </w:pPr>
      <w:r>
        <w:t>\l KUwanh</w:t>
      </w:r>
      <w:r>
        <w:tab/>
        <w:t xml:space="preserve">\w kuwa \g </w:t>
      </w:r>
      <w:r>
        <w:rPr>
          <w:rFonts w:hAnsi="Times New Roman"/>
        </w:rPr>
        <w:t>‘</w:t>
      </w:r>
      <w:r>
        <w:t>west</w:t>
      </w:r>
      <w:r>
        <w:rPr>
          <w:rFonts w:hAnsi="Times New Roman"/>
        </w:rPr>
        <w:t xml:space="preserve">’ </w:t>
      </w:r>
      <w:r>
        <w:t>\s S&amp;J</w:t>
      </w:r>
    </w:p>
    <w:p w14:paraId="3B20762B" w14:textId="77777777" w:rsidR="00C42BF2" w:rsidRDefault="00F80514">
      <w:pPr>
        <w:pStyle w:val="Default"/>
        <w:widowControl w:val="0"/>
        <w:tabs>
          <w:tab w:val="left" w:pos="2880"/>
        </w:tabs>
        <w:ind w:left="2880" w:hanging="2880"/>
      </w:pPr>
      <w:r>
        <w:t>\l Pakanh</w:t>
      </w:r>
      <w:r>
        <w:tab/>
        <w:t xml:space="preserve">\w ku:wa \g </w:t>
      </w:r>
      <w:r>
        <w:rPr>
          <w:rFonts w:hAnsi="Times New Roman"/>
        </w:rPr>
        <w:t>‘</w:t>
      </w:r>
      <w:r>
        <w:t>west</w:t>
      </w:r>
      <w:r>
        <w:rPr>
          <w:rFonts w:hAnsi="Times New Roman"/>
        </w:rPr>
        <w:t xml:space="preserve">’ </w:t>
      </w:r>
      <w:r>
        <w:t>\q Source of long V</w:t>
      </w:r>
      <w:r>
        <w:rPr>
          <w:vertAlign w:val="subscript"/>
        </w:rPr>
        <w:t>1</w:t>
      </w:r>
      <w:r>
        <w:t>? \s PH website</w:t>
      </w:r>
    </w:p>
    <w:p w14:paraId="67621A9F" w14:textId="77777777" w:rsidR="00C42BF2" w:rsidRDefault="00F80514">
      <w:pPr>
        <w:pStyle w:val="Default"/>
        <w:widowControl w:val="0"/>
        <w:tabs>
          <w:tab w:val="left" w:pos="2880"/>
        </w:tabs>
        <w:ind w:left="2880" w:hanging="2880"/>
        <w:rPr>
          <w:color w:val="003300"/>
          <w:u w:color="003300"/>
        </w:rPr>
      </w:pPr>
      <w:r>
        <w:rPr>
          <w:color w:val="003300"/>
          <w:u w:color="003300"/>
        </w:rPr>
        <w:t>\l Yintyingka</w:t>
      </w:r>
      <w:r>
        <w:rPr>
          <w:color w:val="003300"/>
          <w:u w:color="003300"/>
        </w:rPr>
        <w:tab/>
        <w:t xml:space="preserve">\w kuwa \g </w:t>
      </w:r>
      <w:r>
        <w:rPr>
          <w:rFonts w:hAnsi="Times New Roman"/>
          <w:color w:val="003300"/>
          <w:u w:color="003300"/>
        </w:rPr>
        <w:t>‘</w:t>
      </w:r>
      <w:r>
        <w:rPr>
          <w:color w:val="003300"/>
          <w:u w:color="003300"/>
        </w:rPr>
        <w:t>northwest, west</w:t>
      </w:r>
      <w:r>
        <w:rPr>
          <w:rFonts w:hAnsi="Times New Roman"/>
          <w:color w:val="003300"/>
          <w:u w:color="003300"/>
        </w:rPr>
        <w:t xml:space="preserve">’ </w:t>
      </w:r>
      <w:r>
        <w:rPr>
          <w:color w:val="003300"/>
          <w:u w:color="003300"/>
        </w:rPr>
        <w:t>\s R&amp;V</w:t>
      </w:r>
    </w:p>
    <w:p w14:paraId="39A43F25" w14:textId="77777777" w:rsidR="00C42BF2" w:rsidRDefault="00F80514">
      <w:pPr>
        <w:pStyle w:val="Default"/>
        <w:widowControl w:val="0"/>
        <w:tabs>
          <w:tab w:val="left" w:pos="2880"/>
        </w:tabs>
        <w:ind w:left="2880" w:hanging="2880"/>
        <w:rPr>
          <w:color w:val="003300"/>
          <w:u w:color="003300"/>
        </w:rPr>
      </w:pPr>
      <w:r>
        <w:rPr>
          <w:color w:val="003300"/>
          <w:u w:color="003300"/>
        </w:rPr>
        <w:t>\l Umbuygamu</w:t>
      </w:r>
      <w:r>
        <w:rPr>
          <w:color w:val="003300"/>
          <w:u w:color="003300"/>
        </w:rPr>
        <w:tab/>
        <w:t xml:space="preserve">\w uwo \g </w:t>
      </w:r>
      <w:r>
        <w:rPr>
          <w:rFonts w:hAnsi="Times New Roman"/>
          <w:color w:val="003300"/>
          <w:u w:color="003300"/>
        </w:rPr>
        <w:t>‘</w:t>
      </w:r>
      <w:r>
        <w:rPr>
          <w:color w:val="003300"/>
          <w:u w:color="003300"/>
        </w:rPr>
        <w:t>east</w:t>
      </w:r>
      <w:r>
        <w:rPr>
          <w:rFonts w:hAnsi="Times New Roman"/>
          <w:color w:val="003300"/>
          <w:u w:color="003300"/>
        </w:rPr>
        <w:t xml:space="preserve">’ </w:t>
      </w:r>
      <w:r>
        <w:rPr>
          <w:color w:val="003300"/>
          <w:u w:color="003300"/>
        </w:rPr>
        <w:t xml:space="preserve">\p </w:t>
      </w:r>
      <w:r>
        <w:rPr>
          <w:rFonts w:hAnsi="Times New Roman"/>
          <w:color w:val="003300"/>
          <w:u w:color="003300"/>
        </w:rPr>
        <w:t>‘</w:t>
      </w:r>
      <w:r>
        <w:rPr>
          <w:color w:val="003300"/>
          <w:u w:color="003300"/>
        </w:rPr>
        <w:t>From east</w:t>
      </w:r>
      <w:r>
        <w:rPr>
          <w:rFonts w:hAnsi="Times New Roman"/>
          <w:color w:val="003300"/>
          <w:u w:color="003300"/>
        </w:rPr>
        <w:t xml:space="preserve">’ </w:t>
      </w:r>
      <w:r>
        <w:rPr>
          <w:i/>
          <w:iCs/>
          <w:color w:val="003300"/>
          <w:u w:color="003300"/>
        </w:rPr>
        <w:t>wongar</w:t>
      </w:r>
      <w:r>
        <w:rPr>
          <w:color w:val="003300"/>
          <w:u w:color="003300"/>
        </w:rPr>
        <w:t>. \s J-CV</w:t>
      </w:r>
    </w:p>
    <w:p w14:paraId="6D17522B" w14:textId="77777777" w:rsidR="00C42BF2" w:rsidRDefault="00F80514">
      <w:pPr>
        <w:pStyle w:val="Default"/>
        <w:widowControl w:val="0"/>
        <w:tabs>
          <w:tab w:val="left" w:pos="2880"/>
        </w:tabs>
        <w:ind w:left="2880" w:hanging="2880"/>
      </w:pPr>
      <w:r>
        <w:t>\l Flinders Island</w:t>
      </w:r>
      <w:r>
        <w:tab/>
        <w:t xml:space="preserve">\w owa \g </w:t>
      </w:r>
      <w:r>
        <w:rPr>
          <w:rFonts w:hAnsi="Times New Roman"/>
        </w:rPr>
        <w:t>‘</w:t>
      </w:r>
      <w:r>
        <w:t>west</w:t>
      </w:r>
      <w:r>
        <w:rPr>
          <w:rFonts w:hAnsi="Times New Roman"/>
        </w:rPr>
        <w:t xml:space="preserve">’ </w:t>
      </w:r>
      <w:r>
        <w:t>\s PS</w:t>
      </w:r>
    </w:p>
    <w:p w14:paraId="32B832C2" w14:textId="77777777" w:rsidR="00C42BF2" w:rsidRDefault="00F80514">
      <w:pPr>
        <w:pStyle w:val="Default"/>
        <w:widowControl w:val="0"/>
        <w:tabs>
          <w:tab w:val="left" w:pos="2880"/>
        </w:tabs>
        <w:ind w:left="2880" w:hanging="2880"/>
      </w:pPr>
      <w:r>
        <w:t>\l KThaypan</w:t>
      </w:r>
      <w:r>
        <w:tab/>
        <w:t xml:space="preserve">\w wo \g </w:t>
      </w:r>
      <w:r>
        <w:rPr>
          <w:rFonts w:hAnsi="Times New Roman"/>
        </w:rPr>
        <w:t>‘</w:t>
      </w:r>
      <w:r>
        <w:t>west</w:t>
      </w:r>
      <w:r>
        <w:rPr>
          <w:rFonts w:hAnsi="Times New Roman"/>
        </w:rPr>
        <w:t xml:space="preserve">’ </w:t>
      </w:r>
      <w:r>
        <w:t>\s BR</w:t>
      </w:r>
    </w:p>
    <w:p w14:paraId="5F800F1F" w14:textId="77777777" w:rsidR="00C42BF2" w:rsidRDefault="00F80514">
      <w:pPr>
        <w:pStyle w:val="Default"/>
        <w:widowControl w:val="0"/>
        <w:tabs>
          <w:tab w:val="left" w:pos="2880"/>
        </w:tabs>
        <w:ind w:left="2880" w:hanging="2880"/>
      </w:pPr>
      <w:r>
        <w:t>\l HR</w:t>
      </w:r>
      <w:r>
        <w:tab/>
        <w:t xml:space="preserve">\w wov \g </w:t>
      </w:r>
      <w:r>
        <w:rPr>
          <w:rFonts w:hAnsi="Times New Roman"/>
        </w:rPr>
        <w:t>‘</w:t>
      </w:r>
      <w:r>
        <w:t>west</w:t>
      </w:r>
      <w:r>
        <w:rPr>
          <w:rFonts w:hAnsi="Times New Roman"/>
        </w:rPr>
        <w:t xml:space="preserve">’ </w:t>
      </w:r>
      <w:r>
        <w:t>\s LJ</w:t>
      </w:r>
    </w:p>
    <w:p w14:paraId="4ED0FF83" w14:textId="77777777" w:rsidR="00C42BF2" w:rsidRDefault="00F80514">
      <w:pPr>
        <w:pStyle w:val="Default"/>
        <w:widowControl w:val="0"/>
        <w:tabs>
          <w:tab w:val="left" w:pos="2880"/>
        </w:tabs>
        <w:ind w:left="2880" w:hanging="2880"/>
      </w:pPr>
      <w:r>
        <w:t>\l Ogunyjan</w:t>
      </w:r>
      <w:r>
        <w:tab/>
        <w:t xml:space="preserve">\w uw3 \g </w:t>
      </w:r>
      <w:r>
        <w:rPr>
          <w:rFonts w:hAnsi="Times New Roman"/>
        </w:rPr>
        <w:t>‘</w:t>
      </w:r>
      <w:r>
        <w:t>west</w:t>
      </w:r>
      <w:r>
        <w:rPr>
          <w:rFonts w:hAnsi="Times New Roman"/>
        </w:rPr>
        <w:t xml:space="preserve">’ </w:t>
      </w:r>
      <w:r>
        <w:t xml:space="preserve">\p Loc </w:t>
      </w:r>
      <w:r>
        <w:rPr>
          <w:i/>
          <w:iCs/>
        </w:rPr>
        <w:t>uwal</w:t>
      </w:r>
      <w:r>
        <w:t>. \s LT/BA</w:t>
      </w:r>
    </w:p>
    <w:p w14:paraId="42E729F8" w14:textId="77777777" w:rsidR="00C42BF2" w:rsidRDefault="00F80514">
      <w:pPr>
        <w:pStyle w:val="Default"/>
        <w:widowControl w:val="0"/>
        <w:tabs>
          <w:tab w:val="left" w:pos="2880"/>
        </w:tabs>
        <w:ind w:left="2880" w:hanging="2880"/>
      </w:pPr>
      <w:r>
        <w:t>\l GYim</w:t>
      </w:r>
      <w:r>
        <w:tab/>
        <w:t xml:space="preserve">\w guwa:r \g </w:t>
      </w:r>
      <w:r>
        <w:rPr>
          <w:rFonts w:hAnsi="Times New Roman"/>
        </w:rPr>
        <w:t>‘</w:t>
      </w:r>
      <w:r>
        <w:t>west</w:t>
      </w:r>
      <w:r>
        <w:rPr>
          <w:rFonts w:hAnsi="Times New Roman"/>
        </w:rPr>
        <w:t xml:space="preserve">’ </w:t>
      </w:r>
      <w:r>
        <w:t xml:space="preserve">\q KLH: </w:t>
      </w:r>
      <w:r>
        <w:rPr>
          <w:i/>
          <w:iCs/>
        </w:rPr>
        <w:t>kuwa</w:t>
      </w:r>
      <w:r>
        <w:t xml:space="preserve">. JHav: also </w:t>
      </w:r>
      <w:r>
        <w:rPr>
          <w:i/>
          <w:iCs/>
          <w:color w:val="003300"/>
          <w:u w:color="003300"/>
        </w:rPr>
        <w:t>guwa</w:t>
      </w:r>
      <w:r>
        <w:rPr>
          <w:rFonts w:hAnsi="Times New Roman"/>
          <w:color w:val="003300"/>
          <w:u w:color="003300"/>
        </w:rPr>
        <w:t xml:space="preserve"> ‘</w:t>
      </w:r>
      <w:r>
        <w:rPr>
          <w:color w:val="003300"/>
          <w:u w:color="003300"/>
        </w:rPr>
        <w:t>in the west, to the west, a ways westward</w:t>
      </w:r>
      <w:r>
        <w:rPr>
          <w:rFonts w:hAnsi="Times New Roman"/>
          <w:color w:val="003300"/>
          <w:u w:color="003300"/>
        </w:rPr>
        <w:t>’</w:t>
      </w:r>
      <w:r>
        <w:rPr>
          <w:color w:val="003300"/>
          <w:u w:color="003300"/>
        </w:rPr>
        <w:t>,</w:t>
      </w:r>
      <w:r>
        <w:t xml:space="preserve"> </w:t>
      </w:r>
      <w:r>
        <w:rPr>
          <w:i/>
          <w:iCs/>
        </w:rPr>
        <w:t>guwa:lu</w:t>
      </w:r>
      <w:r>
        <w:rPr>
          <w:rFonts w:hAnsi="Times New Roman"/>
        </w:rPr>
        <w:t xml:space="preserve"> ‘</w:t>
      </w:r>
      <w:r>
        <w:t>to the west</w:t>
      </w:r>
      <w:r>
        <w:rPr>
          <w:rFonts w:hAnsi="Times New Roman"/>
        </w:rPr>
        <w:t>’</w:t>
      </w:r>
      <w:r>
        <w:t xml:space="preserve">, </w:t>
      </w:r>
      <w:r>
        <w:rPr>
          <w:i/>
          <w:iCs/>
        </w:rPr>
        <w:t>guwa:lmun</w:t>
      </w:r>
      <w:r>
        <w:rPr>
          <w:rFonts w:hAnsi="Times New Roman"/>
        </w:rPr>
        <w:t xml:space="preserve"> ‘</w:t>
      </w:r>
      <w:r>
        <w:t>from the west</w:t>
      </w:r>
      <w:r>
        <w:rPr>
          <w:rFonts w:hAnsi="Times New Roman"/>
        </w:rPr>
        <w:t>’</w:t>
      </w:r>
      <w:r>
        <w:t xml:space="preserve">, </w:t>
      </w:r>
      <w:r>
        <w:rPr>
          <w:i/>
          <w:iCs/>
        </w:rPr>
        <w:t>guwa:lgurr</w:t>
      </w:r>
      <w:r>
        <w:rPr>
          <w:rFonts w:hAnsi="Times New Roman"/>
        </w:rPr>
        <w:t xml:space="preserve"> ‘</w:t>
      </w:r>
      <w:r>
        <w:t>on the west side</w:t>
      </w:r>
      <w:r>
        <w:rPr>
          <w:rFonts w:hAnsi="Times New Roman"/>
        </w:rPr>
        <w:t>’</w:t>
      </w:r>
      <w:r>
        <w:t>. \s KLH, JHav</w:t>
      </w:r>
    </w:p>
    <w:p w14:paraId="3941DFB8" w14:textId="77777777" w:rsidR="00C42BF2" w:rsidRDefault="00F80514">
      <w:pPr>
        <w:pStyle w:val="Default"/>
        <w:widowControl w:val="0"/>
        <w:tabs>
          <w:tab w:val="left" w:pos="2880"/>
        </w:tabs>
        <w:ind w:left="2880" w:hanging="2880"/>
      </w:pPr>
      <w:r>
        <w:t>\l KYalanji</w:t>
      </w:r>
      <w:r>
        <w:tab/>
        <w:t xml:space="preserve">\w kuwa \g </w:t>
      </w:r>
      <w:r>
        <w:rPr>
          <w:rFonts w:hAnsi="Times New Roman"/>
        </w:rPr>
        <w:t>‘</w:t>
      </w:r>
      <w:r>
        <w:t>north and inland from the coast, northwest</w:t>
      </w:r>
      <w:r>
        <w:rPr>
          <w:rFonts w:hAnsi="Times New Roman"/>
        </w:rPr>
        <w:t xml:space="preserve">’ </w:t>
      </w:r>
      <w:r>
        <w:t xml:space="preserve">\q Contrast </w:t>
      </w:r>
      <w:r>
        <w:rPr>
          <w:i/>
          <w:iCs/>
        </w:rPr>
        <w:t>kungkarr</w:t>
      </w:r>
      <w:r>
        <w:rPr>
          <w:rFonts w:hAnsi="Times New Roman"/>
        </w:rPr>
        <w:t xml:space="preserve"> ‘</w:t>
      </w:r>
      <w:r>
        <w:t>north along the coast</w:t>
      </w:r>
      <w:r>
        <w:rPr>
          <w:rFonts w:hAnsi="Times New Roman"/>
        </w:rPr>
        <w:t xml:space="preserve">’ </w:t>
      </w:r>
      <w:r>
        <w:t>\s Hr&amp;Hr</w:t>
      </w:r>
    </w:p>
    <w:p w14:paraId="2F305A68" w14:textId="77777777" w:rsidR="00C42BF2" w:rsidRDefault="00F80514">
      <w:pPr>
        <w:pStyle w:val="Default"/>
        <w:widowControl w:val="0"/>
        <w:tabs>
          <w:tab w:val="left" w:pos="2880"/>
        </w:tabs>
        <w:ind w:left="2880" w:hanging="2880"/>
      </w:pPr>
      <w:r>
        <w:t>\l Muluridji</w:t>
      </w:r>
      <w:r>
        <w:tab/>
        <w:t xml:space="preserve">\w kuwa \g </w:t>
      </w:r>
      <w:r>
        <w:rPr>
          <w:rFonts w:hAnsi="Times New Roman"/>
        </w:rPr>
        <w:t>‘</w:t>
      </w:r>
      <w:r>
        <w:t>west</w:t>
      </w:r>
      <w:r>
        <w:rPr>
          <w:rFonts w:hAnsi="Times New Roman"/>
        </w:rPr>
        <w:t xml:space="preserve">’ </w:t>
      </w:r>
      <w:r>
        <w:t>\s KLH</w:t>
      </w:r>
    </w:p>
    <w:p w14:paraId="6D0902F9" w14:textId="77777777" w:rsidR="00C42BF2" w:rsidRDefault="00F80514">
      <w:pPr>
        <w:pStyle w:val="Default"/>
        <w:widowControl w:val="0"/>
        <w:tabs>
          <w:tab w:val="left" w:pos="2880"/>
        </w:tabs>
        <w:ind w:left="2880" w:hanging="2880"/>
      </w:pPr>
      <w:r>
        <w:t>\l CC</w:t>
      </w:r>
      <w:r>
        <w:tab/>
        <w:t xml:space="preserve">\w kuwa \g </w:t>
      </w:r>
      <w:r>
        <w:rPr>
          <w:rFonts w:hAnsi="Times New Roman"/>
        </w:rPr>
        <w:t>‘</w:t>
      </w:r>
      <w:r>
        <w:t>west</w:t>
      </w:r>
      <w:r>
        <w:rPr>
          <w:rFonts w:hAnsi="Times New Roman"/>
        </w:rPr>
        <w:t xml:space="preserve">’ </w:t>
      </w:r>
      <w:r>
        <w:t>\s KLH</w:t>
      </w:r>
    </w:p>
    <w:p w14:paraId="0DC3F755" w14:textId="77777777" w:rsidR="00C42BF2" w:rsidRDefault="00F80514">
      <w:pPr>
        <w:pStyle w:val="Default"/>
        <w:widowControl w:val="0"/>
        <w:tabs>
          <w:tab w:val="left" w:pos="2880"/>
        </w:tabs>
        <w:ind w:left="2880" w:hanging="2880"/>
      </w:pPr>
      <w:r>
        <w:t>\l HR</w:t>
      </w:r>
      <w:r>
        <w:tab/>
        <w:t xml:space="preserve">\w vwuv \g </w:t>
      </w:r>
      <w:r>
        <w:rPr>
          <w:rFonts w:hAnsi="Times New Roman"/>
        </w:rPr>
        <w:t>‘</w:t>
      </w:r>
      <w:r>
        <w:t>west</w:t>
      </w:r>
      <w:r>
        <w:rPr>
          <w:rFonts w:hAnsi="Times New Roman"/>
        </w:rPr>
        <w:t xml:space="preserve">’ </w:t>
      </w:r>
      <w:r>
        <w:t>\s KLH</w:t>
      </w:r>
    </w:p>
    <w:p w14:paraId="31F42882" w14:textId="77777777" w:rsidR="00C42BF2" w:rsidRDefault="00F80514">
      <w:pPr>
        <w:pStyle w:val="Default"/>
        <w:widowControl w:val="0"/>
        <w:tabs>
          <w:tab w:val="left" w:pos="2880"/>
        </w:tabs>
        <w:ind w:left="2880" w:hanging="2880"/>
      </w:pPr>
      <w:r>
        <w:t>\l Ogunyjan</w:t>
      </w:r>
      <w:r>
        <w:tab/>
        <w:t xml:space="preserve">\w uwa-n \g </w:t>
      </w:r>
      <w:r>
        <w:rPr>
          <w:rFonts w:hAnsi="Times New Roman"/>
        </w:rPr>
        <w:t>‘</w:t>
      </w:r>
      <w:r>
        <w:t>west</w:t>
      </w:r>
      <w:r>
        <w:rPr>
          <w:rFonts w:hAnsi="Times New Roman"/>
        </w:rPr>
        <w:t xml:space="preserve">’ </w:t>
      </w:r>
      <w:r>
        <w:t>\s KLH</w:t>
      </w:r>
    </w:p>
    <w:p w14:paraId="7EC2D8A4" w14:textId="77777777" w:rsidR="00C42BF2" w:rsidRDefault="00F80514">
      <w:pPr>
        <w:pStyle w:val="Default"/>
        <w:widowControl w:val="0"/>
        <w:tabs>
          <w:tab w:val="left" w:pos="2880"/>
        </w:tabs>
        <w:ind w:left="2880" w:hanging="2880"/>
      </w:pPr>
      <w:r>
        <w:t>\l KThaayorre</w:t>
      </w:r>
      <w:r>
        <w:tab/>
        <w:t xml:space="preserve">\w kuw, kuwal \g </w:t>
      </w:r>
      <w:r>
        <w:rPr>
          <w:rFonts w:hAnsi="Times New Roman"/>
        </w:rPr>
        <w:t>‘</w:t>
      </w:r>
      <w:r>
        <w:t>west</w:t>
      </w:r>
      <w:r>
        <w:rPr>
          <w:rFonts w:hAnsi="Times New Roman"/>
        </w:rPr>
        <w:t xml:space="preserve">’ </w:t>
      </w:r>
      <w:r>
        <w:t xml:space="preserve">\q In </w:t>
      </w:r>
      <w:r>
        <w:rPr>
          <w:i/>
          <w:iCs/>
        </w:rPr>
        <w:t>irr-kuw</w:t>
      </w:r>
      <w:r>
        <w:t xml:space="preserve"> ~ </w:t>
      </w:r>
      <w:r>
        <w:rPr>
          <w:i/>
          <w:iCs/>
        </w:rPr>
        <w:t>irr+uw</w:t>
      </w:r>
      <w:r>
        <w:rPr>
          <w:rFonts w:hAnsi="Times New Roman"/>
        </w:rPr>
        <w:t xml:space="preserve"> ‘</w:t>
      </w:r>
      <w:r>
        <w:t>westwards</w:t>
      </w:r>
      <w:r>
        <w:rPr>
          <w:rFonts w:hAnsi="Times New Roman"/>
        </w:rPr>
        <w:t>’</w:t>
      </w:r>
      <w:r>
        <w:t xml:space="preserve">, </w:t>
      </w:r>
      <w:r>
        <w:rPr>
          <w:i/>
          <w:iCs/>
        </w:rPr>
        <w:t>kuwal</w:t>
      </w:r>
      <w:r>
        <w:rPr>
          <w:rFonts w:hAnsi="Times New Roman"/>
        </w:rPr>
        <w:t xml:space="preserve"> ‘</w:t>
      </w:r>
      <w:r>
        <w:t xml:space="preserve">in </w:t>
      </w:r>
      <w:r>
        <w:lastRenderedPageBreak/>
        <w:t>or towards the west</w:t>
      </w:r>
      <w:r>
        <w:rPr>
          <w:rFonts w:hAnsi="Times New Roman"/>
        </w:rPr>
        <w:t>’</w:t>
      </w:r>
      <w:r>
        <w:t>. \s KLH, AH, BA</w:t>
      </w:r>
    </w:p>
    <w:p w14:paraId="13FE0E7B" w14:textId="77777777" w:rsidR="00C42BF2" w:rsidRDefault="00F80514">
      <w:pPr>
        <w:pStyle w:val="Default"/>
        <w:widowControl w:val="0"/>
        <w:tabs>
          <w:tab w:val="left" w:pos="2880"/>
        </w:tabs>
        <w:ind w:left="2880" w:hanging="2880"/>
      </w:pPr>
      <w:r>
        <w:t>\l YYoront</w:t>
      </w:r>
      <w:r>
        <w:tab/>
        <w:t xml:space="preserve">\w kuw, kuwl, kuwal \g </w:t>
      </w:r>
      <w:r>
        <w:rPr>
          <w:rFonts w:hAnsi="Times New Roman"/>
        </w:rPr>
        <w:t>‘</w:t>
      </w:r>
      <w:r>
        <w:t>west</w:t>
      </w:r>
      <w:r>
        <w:rPr>
          <w:rFonts w:hAnsi="Times New Roman"/>
        </w:rPr>
        <w:t xml:space="preserve">’ </w:t>
      </w:r>
      <w:r>
        <w:t xml:space="preserve">\q In </w:t>
      </w:r>
      <w:r>
        <w:rPr>
          <w:i/>
          <w:iCs/>
        </w:rPr>
        <w:t>i+kuw</w:t>
      </w:r>
      <w:r>
        <w:t xml:space="preserve"> there in the west</w:t>
      </w:r>
      <w:r>
        <w:rPr>
          <w:rFonts w:hAnsi="Times New Roman"/>
        </w:rPr>
        <w:t>’</w:t>
      </w:r>
      <w:r>
        <w:rPr>
          <w:color w:val="800000"/>
          <w:u w:color="800000"/>
        </w:rPr>
        <w:t>;</w:t>
      </w:r>
      <w:r>
        <w:t xml:space="preserve"> </w:t>
      </w:r>
      <w:r>
        <w:rPr>
          <w:i/>
          <w:iCs/>
        </w:rPr>
        <w:t>parr+kuwl</w:t>
      </w:r>
      <w:r>
        <w:rPr>
          <w:rFonts w:hAnsi="Times New Roman"/>
        </w:rPr>
        <w:t xml:space="preserve"> ‘</w:t>
      </w:r>
      <w:r>
        <w:t>westwards</w:t>
      </w:r>
      <w:r>
        <w:rPr>
          <w:rFonts w:hAnsi="Times New Roman"/>
        </w:rPr>
        <w:t>’</w:t>
      </w:r>
      <w:r>
        <w:t xml:space="preserve">; </w:t>
      </w:r>
      <w:r>
        <w:rPr>
          <w:i/>
          <w:iCs/>
        </w:rPr>
        <w:t>kuwal awr</w:t>
      </w:r>
      <w:r>
        <w:rPr>
          <w:rFonts w:hAnsi="Times New Roman"/>
        </w:rPr>
        <w:t xml:space="preserve"> ‘</w:t>
      </w:r>
      <w:r>
        <w:t>there in the west</w:t>
      </w:r>
      <w:r>
        <w:rPr>
          <w:rFonts w:hAnsi="Times New Roman"/>
        </w:rPr>
        <w:t>’</w:t>
      </w:r>
      <w:r>
        <w:t>.</w:t>
      </w:r>
    </w:p>
    <w:p w14:paraId="147E44C0" w14:textId="77777777" w:rsidR="00C42BF2" w:rsidRDefault="00F80514">
      <w:pPr>
        <w:pStyle w:val="Default"/>
        <w:widowControl w:val="0"/>
        <w:tabs>
          <w:tab w:val="left" w:pos="2880"/>
        </w:tabs>
        <w:ind w:left="2880" w:hanging="2880"/>
      </w:pPr>
      <w:r>
        <w:t>\l Djabugay</w:t>
      </w:r>
      <w:r>
        <w:tab/>
        <w:t xml:space="preserve">\w guwa \g </w:t>
      </w:r>
      <w:r>
        <w:rPr>
          <w:rFonts w:hAnsi="Times New Roman"/>
        </w:rPr>
        <w:t>‘</w:t>
      </w:r>
      <w:r>
        <w:t>west</w:t>
      </w:r>
      <w:r>
        <w:rPr>
          <w:rFonts w:hAnsi="Times New Roman"/>
        </w:rPr>
        <w:t xml:space="preserve">’ </w:t>
      </w:r>
      <w:r>
        <w:t>\s KLH, EP</w:t>
      </w:r>
    </w:p>
    <w:p w14:paraId="4B2038D7" w14:textId="77777777" w:rsidR="00C42BF2" w:rsidRDefault="00F80514">
      <w:pPr>
        <w:pStyle w:val="Default"/>
        <w:widowControl w:val="0"/>
        <w:tabs>
          <w:tab w:val="left" w:pos="2880"/>
        </w:tabs>
        <w:ind w:left="2880" w:hanging="2880"/>
      </w:pPr>
      <w:r>
        <w:t>\l Yidiny</w:t>
      </w:r>
      <w:r>
        <w:tab/>
        <w:t xml:space="preserve">\w guwa \g </w:t>
      </w:r>
      <w:r>
        <w:rPr>
          <w:rFonts w:hAnsi="Times New Roman"/>
        </w:rPr>
        <w:t>‘</w:t>
      </w:r>
      <w:r>
        <w:t>west</w:t>
      </w:r>
      <w:r>
        <w:rPr>
          <w:rFonts w:hAnsi="Times New Roman"/>
        </w:rPr>
        <w:t xml:space="preserve">’ </w:t>
      </w:r>
      <w:r>
        <w:t>\q All dialects. \s KLH, RMWD</w:t>
      </w:r>
    </w:p>
    <w:p w14:paraId="2E3167B3" w14:textId="77777777" w:rsidR="00C42BF2" w:rsidRDefault="00F80514">
      <w:pPr>
        <w:pStyle w:val="Default"/>
        <w:widowControl w:val="0"/>
        <w:tabs>
          <w:tab w:val="left" w:pos="2880"/>
        </w:tabs>
        <w:ind w:left="2880" w:hanging="2880"/>
      </w:pPr>
      <w:r>
        <w:t>\l Mbabaram</w:t>
      </w:r>
      <w:r>
        <w:tab/>
        <w:t xml:space="preserve">\w wo \g </w:t>
      </w:r>
      <w:r>
        <w:rPr>
          <w:rFonts w:hAnsi="Times New Roman"/>
        </w:rPr>
        <w:t>‘</w:t>
      </w:r>
      <w:r>
        <w:t>west</w:t>
      </w:r>
      <w:r>
        <w:rPr>
          <w:rFonts w:hAnsi="Times New Roman"/>
        </w:rPr>
        <w:t xml:space="preserve">’ </w:t>
      </w:r>
      <w:r>
        <w:t xml:space="preserve">\q For quality of vowel cf. </w:t>
      </w:r>
      <w:r>
        <w:rPr>
          <w:i/>
          <w:iCs/>
        </w:rPr>
        <w:t>dog</w:t>
      </w:r>
      <w:r>
        <w:rPr>
          <w:rFonts w:hAnsi="Times New Roman"/>
        </w:rPr>
        <w:t xml:space="preserve"> ‘</w:t>
      </w:r>
      <w:r>
        <w:t>dog</w:t>
      </w:r>
      <w:r>
        <w:rPr>
          <w:rFonts w:hAnsi="Times New Roman"/>
        </w:rPr>
        <w:t xml:space="preserve">’ </w:t>
      </w:r>
      <w:r>
        <w:t xml:space="preserve">&lt; *kuta, </w:t>
      </w:r>
      <w:r>
        <w:rPr>
          <w:i/>
          <w:iCs/>
        </w:rPr>
        <w:t>lo-</w:t>
      </w:r>
      <w:r>
        <w:rPr>
          <w:rFonts w:hAnsi="Times New Roman"/>
        </w:rPr>
        <w:t xml:space="preserve"> ‘</w:t>
      </w:r>
      <w:r>
        <w:t>to die</w:t>
      </w:r>
      <w:r>
        <w:rPr>
          <w:rFonts w:hAnsi="Times New Roman"/>
        </w:rPr>
        <w:t xml:space="preserve">’ </w:t>
      </w:r>
      <w:r>
        <w:t xml:space="preserve">&lt; *wula-, </w:t>
      </w:r>
      <w:r>
        <w:rPr>
          <w:i/>
          <w:iCs/>
        </w:rPr>
        <w:t>no-</w:t>
      </w:r>
      <w:r>
        <w:rPr>
          <w:rFonts w:hAnsi="Times New Roman"/>
        </w:rPr>
        <w:t xml:space="preserve"> ‘</w:t>
      </w:r>
      <w:r>
        <w:t>to lie</w:t>
      </w:r>
      <w:r>
        <w:rPr>
          <w:rFonts w:hAnsi="Times New Roman"/>
        </w:rPr>
        <w:t xml:space="preserve">’ </w:t>
      </w:r>
      <w:r>
        <w:t>&lt; *wuna-. \s RMWD</w:t>
      </w:r>
    </w:p>
    <w:p w14:paraId="3863FE77" w14:textId="77777777" w:rsidR="00C42BF2" w:rsidRDefault="00F80514">
      <w:pPr>
        <w:pStyle w:val="Default"/>
        <w:widowControl w:val="0"/>
        <w:tabs>
          <w:tab w:val="left" w:pos="2880"/>
        </w:tabs>
        <w:ind w:left="2880" w:hanging="2880"/>
      </w:pPr>
      <w:r>
        <w:t xml:space="preserve">\l </w:t>
      </w:r>
      <w:r>
        <w:rPr>
          <w:b/>
          <w:bCs/>
        </w:rPr>
        <w:t>pPaman</w:t>
      </w:r>
      <w:r>
        <w:rPr>
          <w:b/>
          <w:bCs/>
        </w:rPr>
        <w:tab/>
        <w:t>\w *kuwa</w:t>
      </w:r>
      <w:r>
        <w:t xml:space="preserve"> \s KLH</w:t>
      </w:r>
    </w:p>
    <w:p w14:paraId="6F25FD29" w14:textId="77777777" w:rsidR="00C42BF2" w:rsidRDefault="00F80514">
      <w:pPr>
        <w:pStyle w:val="Default"/>
        <w:widowControl w:val="0"/>
        <w:tabs>
          <w:tab w:val="left" w:pos="2880"/>
        </w:tabs>
        <w:ind w:left="2880" w:hanging="2880"/>
      </w:pPr>
      <w:r>
        <w:t>\l GBadhun</w:t>
      </w:r>
      <w:r>
        <w:tab/>
        <w:t xml:space="preserve">\w guwa \g </w:t>
      </w:r>
      <w:r>
        <w:rPr>
          <w:rFonts w:hAnsi="Times New Roman"/>
        </w:rPr>
        <w:t>‘</w:t>
      </w:r>
      <w:r>
        <w:t>west</w:t>
      </w:r>
      <w:r>
        <w:rPr>
          <w:rFonts w:hAnsi="Times New Roman"/>
        </w:rPr>
        <w:t xml:space="preserve">’ </w:t>
      </w:r>
      <w:r>
        <w:t>\s PS</w:t>
      </w:r>
    </w:p>
    <w:p w14:paraId="1F6DF73F" w14:textId="77777777" w:rsidR="00C42BF2" w:rsidRDefault="00F80514">
      <w:pPr>
        <w:pStyle w:val="Default"/>
        <w:widowControl w:val="0"/>
        <w:tabs>
          <w:tab w:val="left" w:pos="2880"/>
        </w:tabs>
        <w:ind w:left="2880" w:hanging="2880"/>
      </w:pPr>
      <w:r>
        <w:t>\l Ngawun</w:t>
      </w:r>
      <w:r>
        <w:tab/>
        <w:t xml:space="preserve">\w kuwa \g </w:t>
      </w:r>
      <w:r>
        <w:rPr>
          <w:rFonts w:hAnsi="Times New Roman"/>
        </w:rPr>
        <w:t>‘</w:t>
      </w:r>
      <w:r>
        <w:t>west</w:t>
      </w:r>
      <w:r>
        <w:rPr>
          <w:rFonts w:hAnsi="Times New Roman"/>
        </w:rPr>
        <w:t xml:space="preserve">’ </w:t>
      </w:r>
      <w:r>
        <w:t>\s GB</w:t>
      </w:r>
    </w:p>
    <w:p w14:paraId="58B2EE59" w14:textId="77777777" w:rsidR="00C42BF2" w:rsidRDefault="00F80514">
      <w:pPr>
        <w:pStyle w:val="Default"/>
        <w:widowControl w:val="0"/>
        <w:tabs>
          <w:tab w:val="left" w:pos="2880"/>
        </w:tabs>
        <w:ind w:left="2880" w:hanging="2880"/>
      </w:pPr>
      <w:r>
        <w:t>\l Mayi-Kutuna</w:t>
      </w:r>
      <w:r>
        <w:tab/>
        <w:t xml:space="preserve">\w kuwa \g </w:t>
      </w:r>
      <w:r>
        <w:rPr>
          <w:rFonts w:hAnsi="Times New Roman"/>
        </w:rPr>
        <w:t>‘</w:t>
      </w:r>
      <w:r>
        <w:t>south</w:t>
      </w:r>
      <w:r>
        <w:rPr>
          <w:rFonts w:hAnsi="Times New Roman"/>
        </w:rPr>
        <w:t xml:space="preserve">’ </w:t>
      </w:r>
      <w:r>
        <w:t>\s GB</w:t>
      </w:r>
    </w:p>
    <w:p w14:paraId="636EAA97" w14:textId="77777777" w:rsidR="00C42BF2" w:rsidRDefault="00F80514">
      <w:pPr>
        <w:pStyle w:val="Default"/>
        <w:widowControl w:val="0"/>
        <w:tabs>
          <w:tab w:val="left" w:pos="2880"/>
        </w:tabs>
        <w:ind w:left="2880" w:hanging="2880"/>
      </w:pPr>
      <w:r>
        <w:t>\l Warrgamay</w:t>
      </w:r>
      <w:r>
        <w:tab/>
        <w:t xml:space="preserve">\w guwa \g </w:t>
      </w:r>
      <w:r>
        <w:rPr>
          <w:rFonts w:hAnsi="Times New Roman"/>
        </w:rPr>
        <w:t>‘</w:t>
      </w:r>
      <w:r>
        <w:t>west</w:t>
      </w:r>
      <w:r>
        <w:rPr>
          <w:rFonts w:hAnsi="Times New Roman"/>
        </w:rPr>
        <w:t xml:space="preserve">’ </w:t>
      </w:r>
      <w:r>
        <w:t>\s RMWD</w:t>
      </w:r>
    </w:p>
    <w:p w14:paraId="27935007" w14:textId="77777777" w:rsidR="00C42BF2" w:rsidRDefault="00F80514">
      <w:pPr>
        <w:pStyle w:val="Default"/>
        <w:widowControl w:val="0"/>
        <w:tabs>
          <w:tab w:val="left" w:pos="2880"/>
        </w:tabs>
        <w:ind w:left="2880" w:hanging="2880"/>
      </w:pPr>
      <w:r>
        <w:t xml:space="preserve">\l </w:t>
      </w:r>
      <w:r>
        <w:rPr>
          <w:b/>
          <w:bCs/>
        </w:rPr>
        <w:t>pPNy</w:t>
      </w:r>
      <w:r>
        <w:rPr>
          <w:b/>
          <w:bCs/>
        </w:rPr>
        <w:tab/>
        <w:t>\w *kuwa</w:t>
      </w:r>
      <w:r>
        <w:t xml:space="preserve"> \q KLH gloss: </w:t>
      </w:r>
      <w:r>
        <w:rPr>
          <w:rFonts w:hAnsi="Times New Roman"/>
        </w:rPr>
        <w:t>‘</w:t>
      </w:r>
      <w:r>
        <w:t>west</w:t>
      </w:r>
      <w:r>
        <w:rPr>
          <w:rFonts w:hAnsi="Times New Roman"/>
        </w:rPr>
        <w:t>’</w:t>
      </w:r>
      <w:r>
        <w:t>. \s KLH 82:374</w:t>
      </w:r>
    </w:p>
    <w:p w14:paraId="5971E8F8" w14:textId="77777777" w:rsidR="00C42BF2" w:rsidRDefault="00F80514">
      <w:pPr>
        <w:pStyle w:val="Default"/>
        <w:widowControl w:val="0"/>
        <w:tabs>
          <w:tab w:val="left" w:pos="2880"/>
        </w:tabs>
        <w:ind w:left="2880" w:hanging="2880"/>
      </w:pPr>
      <w:r>
        <w:t>***</w:t>
      </w:r>
    </w:p>
    <w:p w14:paraId="0203566D" w14:textId="77777777" w:rsidR="00C42BF2" w:rsidRDefault="00F80514">
      <w:pPr>
        <w:pStyle w:val="Default"/>
        <w:widowControl w:val="0"/>
        <w:tabs>
          <w:tab w:val="left" w:pos="2880"/>
        </w:tabs>
        <w:ind w:left="2880" w:hanging="2880"/>
      </w:pPr>
      <w:r>
        <w:t>\l Yuwaalaraay</w:t>
      </w:r>
      <w:r>
        <w:tab/>
        <w:t xml:space="preserve">\w guwa \g </w:t>
      </w:r>
      <w:r>
        <w:rPr>
          <w:rFonts w:hAnsi="Times New Roman"/>
        </w:rPr>
        <w:t>‘</w:t>
      </w:r>
      <w:r>
        <w:t>fog</w:t>
      </w:r>
      <w:r>
        <w:rPr>
          <w:rFonts w:hAnsi="Times New Roman"/>
        </w:rPr>
        <w:t xml:space="preserve">’ </w:t>
      </w:r>
      <w:r>
        <w:t>\s CW</w:t>
      </w:r>
    </w:p>
    <w:p w14:paraId="55174F64" w14:textId="77777777" w:rsidR="00C42BF2" w:rsidRDefault="00C42BF2">
      <w:pPr>
        <w:pStyle w:val="Default"/>
        <w:widowControl w:val="0"/>
        <w:tabs>
          <w:tab w:val="left" w:pos="2880"/>
        </w:tabs>
        <w:ind w:left="2880" w:hanging="2880"/>
      </w:pPr>
    </w:p>
    <w:p w14:paraId="7A4D8738" w14:textId="77777777" w:rsidR="00C42BF2" w:rsidRDefault="00C42BF2">
      <w:pPr>
        <w:pStyle w:val="Default"/>
        <w:widowControl w:val="0"/>
        <w:tabs>
          <w:tab w:val="left" w:pos="2880"/>
        </w:tabs>
        <w:ind w:left="2880" w:hanging="2880"/>
      </w:pPr>
    </w:p>
    <w:p w14:paraId="0B4962A9" w14:textId="77777777" w:rsidR="00C42BF2" w:rsidRDefault="00F80514">
      <w:pPr>
        <w:pStyle w:val="Default"/>
        <w:widowControl w:val="0"/>
        <w:tabs>
          <w:tab w:val="left" w:pos="2880"/>
        </w:tabs>
        <w:ind w:left="2880" w:hanging="2880"/>
        <w:rPr>
          <w:b/>
          <w:bCs/>
        </w:rPr>
      </w:pPr>
      <w:r>
        <w:t xml:space="preserve">\e </w:t>
      </w:r>
      <w:r>
        <w:rPr>
          <w:b/>
          <w:bCs/>
        </w:rPr>
        <w:t>*kuwa-</w:t>
      </w:r>
    </w:p>
    <w:p w14:paraId="195AB5DA" w14:textId="77777777" w:rsidR="00C42BF2" w:rsidRDefault="00F80514">
      <w:pPr>
        <w:pStyle w:val="Default"/>
        <w:widowControl w:val="0"/>
        <w:tabs>
          <w:tab w:val="left" w:pos="2880"/>
        </w:tabs>
        <w:ind w:left="2880" w:hanging="2880"/>
      </w:pPr>
      <w:r>
        <w:t xml:space="preserve">\t </w:t>
      </w:r>
      <w:r>
        <w:rPr>
          <w:rFonts w:hAnsi="Times New Roman"/>
        </w:rPr>
        <w:t>‘</w:t>
      </w:r>
      <w:r>
        <w:t>speak</w:t>
      </w:r>
      <w:r>
        <w:rPr>
          <w:rFonts w:hAnsi="Times New Roman"/>
        </w:rPr>
        <w:t>’</w:t>
      </w:r>
    </w:p>
    <w:p w14:paraId="47FF3879" w14:textId="77777777" w:rsidR="00C42BF2" w:rsidRDefault="00F80514">
      <w:pPr>
        <w:pStyle w:val="Default"/>
        <w:widowControl w:val="0"/>
        <w:tabs>
          <w:tab w:val="left" w:pos="2880"/>
        </w:tabs>
        <w:ind w:left="2880" w:hanging="2880"/>
      </w:pPr>
      <w:r>
        <w:t>\b vt</w:t>
      </w:r>
    </w:p>
    <w:p w14:paraId="2526505A" w14:textId="77777777" w:rsidR="00C42BF2" w:rsidRDefault="00F80514">
      <w:pPr>
        <w:pStyle w:val="Default"/>
        <w:widowControl w:val="0"/>
        <w:tabs>
          <w:tab w:val="left" w:pos="2880"/>
        </w:tabs>
        <w:ind w:left="2880" w:hanging="2880"/>
      </w:pPr>
      <w:r>
        <w:t>\x See also *ku:ku, *wangka-, *yirrka-.</w:t>
      </w:r>
    </w:p>
    <w:p w14:paraId="49E550BB" w14:textId="77777777" w:rsidR="00C42BF2" w:rsidRDefault="00F80514">
      <w:pPr>
        <w:pStyle w:val="Default"/>
        <w:ind w:left="2880" w:hanging="2880"/>
      </w:pPr>
      <w:r>
        <w:t>\l Gamilaraay</w:t>
      </w:r>
      <w:r>
        <w:tab/>
        <w:t xml:space="preserve">\w guwa:-li \g </w:t>
      </w:r>
      <w:r>
        <w:rPr>
          <w:rFonts w:hAnsi="Times New Roman"/>
        </w:rPr>
        <w:t>‘</w:t>
      </w:r>
      <w:r>
        <w:t>to speak (to), talk (to); tell; say; make (someone do something)</w:t>
      </w:r>
      <w:r>
        <w:rPr>
          <w:rFonts w:hAnsi="Times New Roman"/>
        </w:rPr>
        <w:t xml:space="preserve">’ </w:t>
      </w:r>
      <w:r>
        <w:t>\p vt \s PA, ADL</w:t>
      </w:r>
    </w:p>
    <w:p w14:paraId="7D56ED12" w14:textId="77777777" w:rsidR="00C42BF2" w:rsidRDefault="00F80514">
      <w:pPr>
        <w:pStyle w:val="Default"/>
        <w:ind w:left="2880" w:hanging="2880"/>
      </w:pPr>
      <w:r>
        <w:t>\l Yuwaaliyaay</w:t>
      </w:r>
      <w:r>
        <w:tab/>
        <w:t xml:space="preserve">\w guwa:-li \g </w:t>
      </w:r>
      <w:r>
        <w:rPr>
          <w:rFonts w:hAnsi="Times New Roman"/>
        </w:rPr>
        <w:t>‘</w:t>
      </w:r>
      <w:r>
        <w:t>to speak (to), talk (to); tell; say; make (someone do something)</w:t>
      </w:r>
      <w:r>
        <w:rPr>
          <w:rFonts w:hAnsi="Times New Roman"/>
        </w:rPr>
        <w:t xml:space="preserve">’ </w:t>
      </w:r>
      <w:r>
        <w:t xml:space="preserve">\p vt \q CW lists as intransitive </w:t>
      </w:r>
      <w:r>
        <w:rPr>
          <w:rFonts w:hAnsi="Times New Roman"/>
        </w:rPr>
        <w:t>‘</w:t>
      </w:r>
      <w:r>
        <w:t>talk, say</w:t>
      </w:r>
      <w:r>
        <w:rPr>
          <w:rFonts w:hAnsi="Times New Roman"/>
        </w:rPr>
        <w:t>’</w:t>
      </w:r>
      <w:r>
        <w:t>. \s CW, PA, ADL</w:t>
      </w:r>
    </w:p>
    <w:p w14:paraId="0AD1D543" w14:textId="77777777" w:rsidR="00C42BF2" w:rsidRDefault="00F80514">
      <w:pPr>
        <w:pStyle w:val="Default"/>
        <w:ind w:left="2880" w:hanging="2880"/>
      </w:pPr>
      <w:r>
        <w:t>\l Yuwaalaraay</w:t>
      </w:r>
      <w:r>
        <w:tab/>
        <w:t xml:space="preserve">\w guwa:-li \g </w:t>
      </w:r>
      <w:r>
        <w:rPr>
          <w:rFonts w:hAnsi="Times New Roman"/>
        </w:rPr>
        <w:t>‘</w:t>
      </w:r>
      <w:r>
        <w:t>to speak (to), talk (to); tell; say; make (someone do something)</w:t>
      </w:r>
      <w:r>
        <w:rPr>
          <w:rFonts w:hAnsi="Times New Roman"/>
        </w:rPr>
        <w:t xml:space="preserve">’ </w:t>
      </w:r>
      <w:r>
        <w:t xml:space="preserve">\p vt \q CW lists as intransitive </w:t>
      </w:r>
      <w:r>
        <w:rPr>
          <w:rFonts w:hAnsi="Times New Roman"/>
        </w:rPr>
        <w:t>‘</w:t>
      </w:r>
      <w:r>
        <w:t>talk, say</w:t>
      </w:r>
      <w:r>
        <w:rPr>
          <w:rFonts w:hAnsi="Times New Roman"/>
        </w:rPr>
        <w:t>’</w:t>
      </w:r>
      <w:r>
        <w:t>. \s CW, AGL</w:t>
      </w:r>
    </w:p>
    <w:p w14:paraId="2EEF196C" w14:textId="77777777" w:rsidR="00C42BF2" w:rsidRDefault="00F80514">
      <w:pPr>
        <w:pStyle w:val="Default"/>
        <w:ind w:left="2880" w:hanging="2880"/>
      </w:pPr>
      <w:r>
        <w:t xml:space="preserve">\l </w:t>
      </w:r>
      <w:r>
        <w:rPr>
          <w:b/>
          <w:bCs/>
        </w:rPr>
        <w:t>pGamilaraay-Yuwaalaraay</w:t>
      </w:r>
      <w:r>
        <w:rPr>
          <w:b/>
          <w:bCs/>
        </w:rPr>
        <w:tab/>
        <w:t>\w *guwa:-l</w:t>
      </w:r>
      <w:r>
        <w:t xml:space="preserve"> \s PA #245</w:t>
      </w:r>
    </w:p>
    <w:p w14:paraId="25AF12E9" w14:textId="77777777" w:rsidR="00C42BF2" w:rsidRDefault="00F80514">
      <w:pPr>
        <w:pStyle w:val="Default"/>
        <w:ind w:left="2880" w:hanging="2880"/>
      </w:pPr>
      <w:r>
        <w:t>\l Jiwarli</w:t>
      </w:r>
      <w:r>
        <w:tab/>
        <w:t xml:space="preserve">\w </w:t>
      </w:r>
      <w:r>
        <w:rPr>
          <w:i/>
          <w:iCs/>
        </w:rPr>
        <w:t>kuwa</w:t>
      </w:r>
      <w:r>
        <w:t xml:space="preserve"> \g </w:t>
      </w:r>
      <w:r>
        <w:rPr>
          <w:rFonts w:hAnsi="Times New Roman"/>
        </w:rPr>
        <w:t>‘</w:t>
      </w:r>
      <w:r>
        <w:t>language</w:t>
      </w:r>
      <w:r>
        <w:rPr>
          <w:rFonts w:hAnsi="Times New Roman"/>
        </w:rPr>
        <w:t xml:space="preserve">’ </w:t>
      </w:r>
      <w:r>
        <w:t>\s PA</w:t>
      </w:r>
    </w:p>
    <w:p w14:paraId="487543D8" w14:textId="77777777" w:rsidR="00C42BF2" w:rsidRDefault="00F80514">
      <w:pPr>
        <w:pStyle w:val="Default"/>
        <w:widowControl w:val="0"/>
        <w:tabs>
          <w:tab w:val="left" w:pos="2880"/>
        </w:tabs>
        <w:ind w:left="2880" w:hanging="2880"/>
      </w:pPr>
      <w:r>
        <w:t>\l Warriyangka</w:t>
      </w:r>
      <w:r>
        <w:tab/>
        <w:t xml:space="preserve">\w </w:t>
      </w:r>
      <w:r>
        <w:rPr>
          <w:i/>
          <w:iCs/>
        </w:rPr>
        <w:t>kuwa</w:t>
      </w:r>
      <w:r>
        <w:t xml:space="preserve"> \g </w:t>
      </w:r>
      <w:r>
        <w:rPr>
          <w:rFonts w:hAnsi="Times New Roman"/>
        </w:rPr>
        <w:t>‘</w:t>
      </w:r>
      <w:r>
        <w:t>language</w:t>
      </w:r>
      <w:r>
        <w:rPr>
          <w:rFonts w:hAnsi="Times New Roman"/>
        </w:rPr>
        <w:t xml:space="preserve">’ </w:t>
      </w:r>
      <w:r>
        <w:t>\PA</w:t>
      </w:r>
    </w:p>
    <w:p w14:paraId="55B88F15" w14:textId="77777777" w:rsidR="00C42BF2" w:rsidRDefault="00F80514">
      <w:pPr>
        <w:pStyle w:val="Default"/>
        <w:widowControl w:val="0"/>
        <w:tabs>
          <w:tab w:val="left" w:pos="2880"/>
        </w:tabs>
        <w:ind w:left="2880" w:hanging="2880"/>
        <w:rPr>
          <w:b/>
          <w:bCs/>
        </w:rPr>
      </w:pPr>
      <w:r>
        <w:t xml:space="preserve">\l </w:t>
      </w:r>
      <w:r>
        <w:rPr>
          <w:b/>
          <w:bCs/>
        </w:rPr>
        <w:t>pPNy</w:t>
      </w:r>
      <w:r>
        <w:rPr>
          <w:b/>
          <w:bCs/>
        </w:rPr>
        <w:tab/>
        <w:t>\w *kuwa-</w:t>
      </w:r>
    </w:p>
    <w:p w14:paraId="2455FBC3" w14:textId="77777777" w:rsidR="00C42BF2" w:rsidRDefault="00C42BF2">
      <w:pPr>
        <w:pStyle w:val="Default"/>
        <w:widowControl w:val="0"/>
        <w:tabs>
          <w:tab w:val="left" w:pos="2880"/>
        </w:tabs>
        <w:ind w:left="2880" w:hanging="2880"/>
        <w:rPr>
          <w:b/>
          <w:bCs/>
        </w:rPr>
      </w:pPr>
    </w:p>
    <w:p w14:paraId="11A8273B" w14:textId="77777777" w:rsidR="00C42BF2" w:rsidRDefault="00C42BF2">
      <w:pPr>
        <w:pStyle w:val="Default"/>
        <w:widowControl w:val="0"/>
        <w:tabs>
          <w:tab w:val="left" w:pos="2880"/>
        </w:tabs>
        <w:rPr>
          <w:b/>
          <w:bCs/>
        </w:rPr>
      </w:pPr>
    </w:p>
    <w:p w14:paraId="7AF5CF88" w14:textId="77777777" w:rsidR="00C42BF2" w:rsidRDefault="00F80514">
      <w:pPr>
        <w:pStyle w:val="Default"/>
        <w:widowControl w:val="0"/>
        <w:tabs>
          <w:tab w:val="left" w:pos="2880"/>
        </w:tabs>
        <w:ind w:left="2880" w:hanging="2880"/>
        <w:rPr>
          <w:b/>
          <w:bCs/>
          <w:color w:val="993300"/>
          <w:u w:color="993300"/>
        </w:rPr>
      </w:pPr>
      <w:r>
        <w:rPr>
          <w:b/>
          <w:bCs/>
          <w:color w:val="993300"/>
          <w:u w:color="993300"/>
        </w:rPr>
        <w:t>\e *kuwara</w:t>
      </w:r>
    </w:p>
    <w:p w14:paraId="43279116" w14:textId="77777777" w:rsidR="00C42BF2" w:rsidRDefault="00F80514">
      <w:pPr>
        <w:pStyle w:val="Default"/>
        <w:widowControl w:val="0"/>
        <w:tabs>
          <w:tab w:val="left" w:pos="2880"/>
        </w:tabs>
        <w:ind w:left="2880" w:hanging="2880"/>
        <w:rPr>
          <w:color w:val="993300"/>
          <w:u w:color="993300"/>
        </w:rPr>
      </w:pPr>
      <w:r>
        <w:rPr>
          <w:color w:val="993300"/>
          <w:u w:color="993300"/>
        </w:rPr>
        <w:t xml:space="preserve">\t </w:t>
      </w:r>
      <w:r>
        <w:rPr>
          <w:rFonts w:hAnsi="Times New Roman"/>
          <w:color w:val="993300"/>
          <w:u w:color="993300"/>
        </w:rPr>
        <w:t>‘</w:t>
      </w:r>
      <w:r>
        <w:rPr>
          <w:color w:val="993300"/>
          <w:u w:color="993300"/>
        </w:rPr>
        <w:t>wind</w:t>
      </w:r>
      <w:r>
        <w:rPr>
          <w:rFonts w:hAnsi="Times New Roman"/>
          <w:color w:val="993300"/>
          <w:u w:color="993300"/>
        </w:rPr>
        <w:t>’</w:t>
      </w:r>
    </w:p>
    <w:p w14:paraId="5FF5DC6C" w14:textId="77777777" w:rsidR="00C42BF2" w:rsidRDefault="00F80514">
      <w:pPr>
        <w:pStyle w:val="Default"/>
        <w:widowControl w:val="0"/>
        <w:tabs>
          <w:tab w:val="left" w:pos="2880"/>
        </w:tabs>
        <w:ind w:left="2880" w:hanging="2880"/>
        <w:rPr>
          <w:color w:val="993300"/>
          <w:u w:color="993300"/>
        </w:rPr>
      </w:pPr>
      <w:r>
        <w:rPr>
          <w:color w:val="993300"/>
          <w:u w:color="993300"/>
        </w:rPr>
        <w:t>\b n</w:t>
      </w:r>
    </w:p>
    <w:p w14:paraId="7615F67E" w14:textId="77777777" w:rsidR="00C42BF2" w:rsidRDefault="00F80514">
      <w:pPr>
        <w:pStyle w:val="Default"/>
        <w:widowControl w:val="0"/>
        <w:tabs>
          <w:tab w:val="left" w:pos="2880"/>
        </w:tabs>
        <w:ind w:left="2880" w:hanging="2880"/>
        <w:rPr>
          <w:color w:val="993300"/>
          <w:u w:color="993300"/>
        </w:rPr>
      </w:pPr>
      <w:r>
        <w:rPr>
          <w:color w:val="993300"/>
          <w:u w:color="993300"/>
        </w:rPr>
        <w:t>\c E</w:t>
      </w:r>
    </w:p>
    <w:p w14:paraId="439E491E" w14:textId="77777777" w:rsidR="00C42BF2" w:rsidRDefault="00F80514">
      <w:pPr>
        <w:pStyle w:val="Default"/>
        <w:widowControl w:val="0"/>
        <w:tabs>
          <w:tab w:val="left" w:pos="2880"/>
        </w:tabs>
        <w:ind w:left="2880" w:hanging="2880"/>
        <w:rPr>
          <w:color w:val="003300"/>
          <w:u w:color="003300"/>
        </w:rPr>
      </w:pPr>
      <w:r>
        <w:rPr>
          <w:color w:val="003300"/>
          <w:u w:color="003300"/>
        </w:rPr>
        <w:t>\x See also *kuwa (</w:t>
      </w:r>
      <w:r>
        <w:rPr>
          <w:rFonts w:hAnsi="Times New Roman"/>
          <w:color w:val="003300"/>
          <w:u w:color="003300"/>
        </w:rPr>
        <w:t>‘</w:t>
      </w:r>
      <w:r>
        <w:rPr>
          <w:color w:val="003300"/>
          <w:u w:color="003300"/>
        </w:rPr>
        <w:t>west</w:t>
      </w:r>
      <w:r>
        <w:rPr>
          <w:rFonts w:hAnsi="Times New Roman"/>
          <w:color w:val="003300"/>
          <w:u w:color="003300"/>
        </w:rPr>
        <w:t>’</w:t>
      </w:r>
      <w:r>
        <w:rPr>
          <w:color w:val="003300"/>
          <w:u w:color="003300"/>
        </w:rPr>
        <w:t>), *kuwang (</w:t>
      </w:r>
      <w:r>
        <w:rPr>
          <w:rFonts w:hAnsi="Times New Roman"/>
          <w:color w:val="003300"/>
          <w:u w:color="003300"/>
        </w:rPr>
        <w:t>‘</w:t>
      </w:r>
      <w:r>
        <w:rPr>
          <w:color w:val="003300"/>
          <w:u w:color="003300"/>
        </w:rPr>
        <w:t>fog, mist</w:t>
      </w:r>
      <w:r>
        <w:rPr>
          <w:rFonts w:hAnsi="Times New Roman"/>
          <w:color w:val="003300"/>
          <w:u w:color="003300"/>
        </w:rPr>
        <w:t>’</w:t>
      </w:r>
      <w:r>
        <w:rPr>
          <w:color w:val="003300"/>
          <w:u w:color="003300"/>
        </w:rPr>
        <w:t>)</w:t>
      </w:r>
    </w:p>
    <w:p w14:paraId="2A67DBCA" w14:textId="77777777" w:rsidR="00C42BF2" w:rsidRDefault="00F80514">
      <w:pPr>
        <w:pStyle w:val="Default"/>
        <w:widowControl w:val="0"/>
        <w:tabs>
          <w:tab w:val="left" w:pos="2880"/>
        </w:tabs>
        <w:ind w:left="2880" w:hanging="2880"/>
        <w:rPr>
          <w:color w:val="993300"/>
          <w:u w:color="993300"/>
        </w:rPr>
      </w:pPr>
      <w:r>
        <w:rPr>
          <w:color w:val="993300"/>
          <w:u w:color="993300"/>
        </w:rPr>
        <w:t>\l Sydney</w:t>
      </w:r>
      <w:r>
        <w:rPr>
          <w:color w:val="993300"/>
          <w:u w:color="993300"/>
        </w:rPr>
        <w:tab/>
        <w:t xml:space="preserve">\w guwara \g </w:t>
      </w:r>
      <w:r>
        <w:rPr>
          <w:rFonts w:hAnsi="Times New Roman"/>
          <w:color w:val="993300"/>
          <w:u w:color="993300"/>
        </w:rPr>
        <w:t>‘</w:t>
      </w:r>
      <w:r>
        <w:rPr>
          <w:color w:val="993300"/>
          <w:u w:color="993300"/>
        </w:rPr>
        <w:t>wind</w:t>
      </w:r>
      <w:r>
        <w:rPr>
          <w:rFonts w:hAnsi="Times New Roman"/>
          <w:color w:val="993300"/>
          <w:u w:color="993300"/>
        </w:rPr>
        <w:t xml:space="preserve">’ </w:t>
      </w:r>
      <w:r>
        <w:rPr>
          <w:color w:val="993300"/>
          <w:u w:color="993300"/>
        </w:rPr>
        <w:t>\f Notebook (c) gua r-ra; Collins gwar-ra; King</w:t>
      </w:r>
      <w:r>
        <w:rPr>
          <w:rFonts w:hAnsi="Times New Roman"/>
          <w:color w:val="993300"/>
          <w:u w:color="993300"/>
        </w:rPr>
        <w:t>’</w:t>
      </w:r>
      <w:r>
        <w:rPr>
          <w:color w:val="993300"/>
          <w:u w:color="993300"/>
        </w:rPr>
        <w:t xml:space="preserve">s journal </w:t>
      </w:r>
      <w:r>
        <w:rPr>
          <w:i/>
          <w:iCs/>
          <w:color w:val="993300"/>
          <w:u w:color="993300"/>
        </w:rPr>
        <w:t>gwarra</w:t>
      </w:r>
      <w:r>
        <w:rPr>
          <w:color w:val="993300"/>
          <w:u w:color="993300"/>
        </w:rPr>
        <w:t xml:space="preserve">; Rowley 1871 in Ridley </w:t>
      </w:r>
      <w:r>
        <w:rPr>
          <w:i/>
          <w:iCs/>
          <w:color w:val="993300"/>
          <w:u w:color="993300"/>
        </w:rPr>
        <w:t>g</w:t>
      </w:r>
      <w:r>
        <w:rPr>
          <w:rFonts w:hAnsi="Times New Roman"/>
          <w:i/>
          <w:iCs/>
          <w:color w:val="993300"/>
          <w:u w:color="993300"/>
        </w:rPr>
        <w:t>ö</w:t>
      </w:r>
      <w:r>
        <w:rPr>
          <w:i/>
          <w:iCs/>
          <w:color w:val="993300"/>
          <w:u w:color="993300"/>
        </w:rPr>
        <w:t>ra</w:t>
      </w:r>
      <w:r>
        <w:rPr>
          <w:color w:val="993300"/>
          <w:u w:color="993300"/>
        </w:rPr>
        <w:t>. \s DGN/old source</w:t>
      </w:r>
    </w:p>
    <w:p w14:paraId="6D67B0B1" w14:textId="77777777" w:rsidR="00C42BF2" w:rsidRDefault="00F80514">
      <w:pPr>
        <w:pStyle w:val="Default"/>
        <w:widowControl w:val="0"/>
        <w:tabs>
          <w:tab w:val="left" w:pos="2880"/>
        </w:tabs>
        <w:ind w:left="2880" w:hanging="2880"/>
        <w:rPr>
          <w:color w:val="993300"/>
          <w:u w:color="993300"/>
        </w:rPr>
      </w:pPr>
      <w:r>
        <w:rPr>
          <w:color w:val="993300"/>
          <w:u w:color="993300"/>
        </w:rPr>
        <w:t>\l Warlmanpa</w:t>
      </w:r>
      <w:r>
        <w:rPr>
          <w:color w:val="993300"/>
          <w:u w:color="993300"/>
        </w:rPr>
        <w:tab/>
        <w:t xml:space="preserve">\w kuwarla \g </w:t>
      </w:r>
      <w:r>
        <w:rPr>
          <w:rFonts w:hAnsi="Times New Roman"/>
          <w:color w:val="993300"/>
          <w:u w:color="993300"/>
        </w:rPr>
        <w:t>‘</w:t>
      </w:r>
      <w:r>
        <w:rPr>
          <w:color w:val="993300"/>
          <w:u w:color="993300"/>
        </w:rPr>
        <w:t>wind</w:t>
      </w:r>
      <w:r>
        <w:rPr>
          <w:rFonts w:hAnsi="Times New Roman"/>
          <w:color w:val="993300"/>
          <w:u w:color="993300"/>
        </w:rPr>
        <w:t xml:space="preserve">’ </w:t>
      </w:r>
      <w:r>
        <w:rPr>
          <w:color w:val="993300"/>
          <w:u w:color="993300"/>
        </w:rPr>
        <w:t>\s DGN</w:t>
      </w:r>
    </w:p>
    <w:p w14:paraId="3DF26E1D" w14:textId="77777777" w:rsidR="00C42BF2" w:rsidRDefault="00F80514">
      <w:pPr>
        <w:pStyle w:val="Default"/>
        <w:widowControl w:val="0"/>
        <w:tabs>
          <w:tab w:val="left" w:pos="2880"/>
        </w:tabs>
        <w:ind w:left="2880" w:hanging="2880"/>
        <w:rPr>
          <w:color w:val="993300"/>
          <w:u w:color="993300"/>
        </w:rPr>
      </w:pPr>
      <w:r>
        <w:rPr>
          <w:color w:val="993300"/>
          <w:u w:color="993300"/>
        </w:rPr>
        <w:t>\l Warlpiri</w:t>
      </w:r>
      <w:r>
        <w:rPr>
          <w:color w:val="993300"/>
          <w:u w:color="993300"/>
        </w:rPr>
        <w:tab/>
        <w:t xml:space="preserve">\w kuwarla \g </w:t>
      </w:r>
      <w:r>
        <w:rPr>
          <w:rFonts w:hAnsi="Times New Roman"/>
          <w:color w:val="993300"/>
          <w:u w:color="993300"/>
        </w:rPr>
        <w:t>‘</w:t>
      </w:r>
      <w:r>
        <w:rPr>
          <w:color w:val="993300"/>
          <w:u w:color="993300"/>
        </w:rPr>
        <w:t xml:space="preserve">wind \q Also </w:t>
      </w:r>
      <w:r>
        <w:rPr>
          <w:i/>
          <w:iCs/>
          <w:color w:val="993300"/>
          <w:u w:color="993300"/>
        </w:rPr>
        <w:t xml:space="preserve"> kuwala</w:t>
      </w:r>
      <w:r>
        <w:rPr>
          <w:rFonts w:hAnsi="Times New Roman"/>
          <w:color w:val="993300"/>
          <w:u w:color="993300"/>
        </w:rPr>
        <w:t xml:space="preserve"> ‘</w:t>
      </w:r>
      <w:r>
        <w:rPr>
          <w:color w:val="993300"/>
          <w:u w:color="993300"/>
        </w:rPr>
        <w:t>desert, barren country, bare earth, dry country</w:t>
      </w:r>
      <w:r>
        <w:rPr>
          <w:rFonts w:hAnsi="Times New Roman"/>
          <w:color w:val="993300"/>
          <w:u w:color="993300"/>
        </w:rPr>
        <w:t>’</w:t>
      </w:r>
      <w:r>
        <w:rPr>
          <w:color w:val="993300"/>
          <w:u w:color="993300"/>
        </w:rPr>
        <w:t>. \s DGN</w:t>
      </w:r>
    </w:p>
    <w:p w14:paraId="18771319" w14:textId="77777777" w:rsidR="00C42BF2" w:rsidRDefault="00F80514">
      <w:pPr>
        <w:pStyle w:val="Default"/>
        <w:widowControl w:val="0"/>
        <w:tabs>
          <w:tab w:val="left" w:pos="2880"/>
        </w:tabs>
        <w:ind w:left="2880" w:hanging="2880"/>
        <w:rPr>
          <w:color w:val="993300"/>
          <w:u w:color="993300"/>
        </w:rPr>
      </w:pPr>
      <w:r>
        <w:rPr>
          <w:color w:val="993300"/>
          <w:u w:color="993300"/>
        </w:rPr>
        <w:t>\l Pintupi-Luritja</w:t>
      </w:r>
      <w:r>
        <w:rPr>
          <w:color w:val="993300"/>
          <w:u w:color="993300"/>
        </w:rPr>
        <w:tab/>
        <w:t xml:space="preserve">\w kuwala \g </w:t>
      </w:r>
      <w:r>
        <w:rPr>
          <w:rFonts w:hAnsi="Times New Roman"/>
          <w:color w:val="993300"/>
          <w:u w:color="993300"/>
        </w:rPr>
        <w:t>‘</w:t>
      </w:r>
      <w:r>
        <w:rPr>
          <w:color w:val="993300"/>
          <w:u w:color="993300"/>
        </w:rPr>
        <w:t>winter, extreme cold</w:t>
      </w:r>
      <w:r>
        <w:rPr>
          <w:rFonts w:hAnsi="Times New Roman"/>
          <w:color w:val="993300"/>
          <w:u w:color="993300"/>
        </w:rPr>
        <w:t xml:space="preserve">’ </w:t>
      </w:r>
      <w:r>
        <w:rPr>
          <w:color w:val="993300"/>
          <w:u w:color="993300"/>
        </w:rPr>
        <w:t>\s DGN/Hn&amp;Hn</w:t>
      </w:r>
    </w:p>
    <w:p w14:paraId="2B246147" w14:textId="77777777" w:rsidR="00C42BF2" w:rsidRDefault="00F80514">
      <w:pPr>
        <w:pStyle w:val="Default"/>
        <w:widowControl w:val="0"/>
        <w:tabs>
          <w:tab w:val="left" w:pos="2880"/>
        </w:tabs>
        <w:ind w:left="2880" w:hanging="2880"/>
        <w:rPr>
          <w:color w:val="993300"/>
          <w:u w:color="993300"/>
        </w:rPr>
      </w:pPr>
      <w:r>
        <w:rPr>
          <w:color w:val="993300"/>
          <w:u w:color="993300"/>
        </w:rPr>
        <w:t xml:space="preserve">\l </w:t>
      </w:r>
      <w:r>
        <w:rPr>
          <w:b/>
          <w:bCs/>
          <w:color w:val="993300"/>
          <w:u w:color="993300"/>
        </w:rPr>
        <w:t>pPNy</w:t>
      </w:r>
      <w:r>
        <w:rPr>
          <w:b/>
          <w:bCs/>
          <w:color w:val="993300"/>
          <w:u w:color="993300"/>
        </w:rPr>
        <w:tab/>
        <w:t>\w *kuwara</w:t>
      </w:r>
      <w:r>
        <w:rPr>
          <w:color w:val="993300"/>
          <w:u w:color="993300"/>
        </w:rPr>
        <w:t xml:space="preserve"> \s DGN</w:t>
      </w:r>
    </w:p>
    <w:p w14:paraId="2DB4A74D" w14:textId="77777777" w:rsidR="00C42BF2" w:rsidRDefault="00C42BF2">
      <w:pPr>
        <w:pStyle w:val="Default"/>
        <w:widowControl w:val="0"/>
        <w:tabs>
          <w:tab w:val="left" w:pos="2880"/>
        </w:tabs>
        <w:rPr>
          <w:color w:val="993300"/>
          <w:u w:color="993300"/>
        </w:rPr>
      </w:pPr>
    </w:p>
    <w:p w14:paraId="06830BE5" w14:textId="77777777" w:rsidR="00C42BF2" w:rsidRDefault="00C42BF2">
      <w:pPr>
        <w:pStyle w:val="Default"/>
        <w:widowControl w:val="0"/>
        <w:tabs>
          <w:tab w:val="left" w:pos="2880"/>
        </w:tabs>
        <w:rPr>
          <w:color w:val="993300"/>
          <w:u w:color="993300"/>
        </w:rPr>
      </w:pPr>
    </w:p>
    <w:p w14:paraId="6C6BF847" w14:textId="77777777" w:rsidR="00C42BF2" w:rsidRDefault="00F80514">
      <w:pPr>
        <w:pStyle w:val="Default"/>
        <w:widowControl w:val="0"/>
        <w:tabs>
          <w:tab w:val="left" w:pos="2880"/>
        </w:tabs>
        <w:ind w:left="2880" w:hanging="2880"/>
        <w:rPr>
          <w:b/>
          <w:bCs/>
        </w:rPr>
      </w:pPr>
      <w:r>
        <w:t xml:space="preserve">\e </w:t>
      </w:r>
      <w:r>
        <w:rPr>
          <w:b/>
          <w:bCs/>
        </w:rPr>
        <w:t>*kuwarn</w:t>
      </w:r>
    </w:p>
    <w:p w14:paraId="05209C74" w14:textId="77777777" w:rsidR="00C42BF2" w:rsidRDefault="00F80514">
      <w:pPr>
        <w:pStyle w:val="Default"/>
        <w:widowControl w:val="0"/>
        <w:tabs>
          <w:tab w:val="left" w:pos="2880"/>
        </w:tabs>
        <w:ind w:left="2880" w:hanging="2880"/>
      </w:pPr>
      <w:r>
        <w:t xml:space="preserve">\t </w:t>
      </w:r>
      <w:r>
        <w:rPr>
          <w:rFonts w:hAnsi="Times New Roman"/>
        </w:rPr>
        <w:t>‘</w:t>
      </w:r>
      <w:r>
        <w:t>pearlshell</w:t>
      </w:r>
      <w:r>
        <w:rPr>
          <w:rFonts w:hAnsi="Times New Roman"/>
        </w:rPr>
        <w:t>’</w:t>
      </w:r>
    </w:p>
    <w:p w14:paraId="4F1ECDE7" w14:textId="77777777" w:rsidR="00C42BF2" w:rsidRDefault="00F80514">
      <w:pPr>
        <w:pStyle w:val="Default"/>
        <w:widowControl w:val="0"/>
        <w:tabs>
          <w:tab w:val="left" w:pos="2880"/>
        </w:tabs>
        <w:ind w:left="2880" w:hanging="2880"/>
      </w:pPr>
      <w:r>
        <w:t>\b n</w:t>
      </w:r>
    </w:p>
    <w:p w14:paraId="6BCE06DC" w14:textId="77777777" w:rsidR="00C42BF2" w:rsidRDefault="00F80514">
      <w:pPr>
        <w:pStyle w:val="Default"/>
        <w:widowControl w:val="0"/>
        <w:tabs>
          <w:tab w:val="left" w:pos="2880"/>
        </w:tabs>
        <w:ind w:left="2880" w:hanging="2880"/>
      </w:pPr>
      <w:r>
        <w:t>\c S</w:t>
      </w:r>
    </w:p>
    <w:p w14:paraId="59EA0DFF" w14:textId="77777777" w:rsidR="00C42BF2" w:rsidRDefault="00F80514">
      <w:pPr>
        <w:pStyle w:val="Default"/>
        <w:widowControl w:val="0"/>
        <w:tabs>
          <w:tab w:val="left" w:pos="2880"/>
        </w:tabs>
        <w:ind w:left="2880" w:hanging="2880"/>
      </w:pPr>
      <w:r>
        <w:t>\c M</w:t>
      </w:r>
    </w:p>
    <w:p w14:paraId="0327D505" w14:textId="77777777" w:rsidR="00C42BF2" w:rsidRDefault="00F80514">
      <w:pPr>
        <w:pStyle w:val="Default"/>
        <w:widowControl w:val="0"/>
        <w:tabs>
          <w:tab w:val="left" w:pos="2880"/>
        </w:tabs>
        <w:ind w:left="2880" w:hanging="2880"/>
      </w:pPr>
      <w:r>
        <w:t>\c T</w:t>
      </w:r>
    </w:p>
    <w:p w14:paraId="642C8B79" w14:textId="1BEF8E34" w:rsidR="00AA095A" w:rsidRDefault="00AA095A">
      <w:pPr>
        <w:pStyle w:val="Default"/>
        <w:widowControl w:val="0"/>
        <w:tabs>
          <w:tab w:val="left" w:pos="2880"/>
        </w:tabs>
        <w:ind w:left="2880" w:hanging="2880"/>
      </w:pPr>
      <w:r>
        <w:t>\x See also *wirti.</w:t>
      </w:r>
    </w:p>
    <w:p w14:paraId="2A23CB14" w14:textId="77777777" w:rsidR="00C42BF2" w:rsidRDefault="00F80514">
      <w:pPr>
        <w:pStyle w:val="Default"/>
        <w:widowControl w:val="0"/>
        <w:tabs>
          <w:tab w:val="left" w:pos="2880"/>
        </w:tabs>
        <w:ind w:left="2880" w:hanging="2880"/>
      </w:pPr>
      <w:r>
        <w:t xml:space="preserve">\l </w:t>
      </w:r>
      <w:r>
        <w:rPr>
          <w:b/>
          <w:bCs/>
        </w:rPr>
        <w:t>pNyulnyulan</w:t>
      </w:r>
      <w:r>
        <w:rPr>
          <w:b/>
          <w:bCs/>
        </w:rPr>
        <w:tab/>
        <w:t>*kuwarn</w:t>
      </w:r>
      <w:r>
        <w:t xml:space="preserve"> \g </w:t>
      </w:r>
      <w:r>
        <w:rPr>
          <w:rFonts w:hAnsi="Times New Roman"/>
        </w:rPr>
        <w:t>‘</w:t>
      </w:r>
      <w:r>
        <w:t>pearlshell</w:t>
      </w:r>
      <w:r>
        <w:rPr>
          <w:rFonts w:hAnsi="Times New Roman"/>
        </w:rPr>
        <w:t xml:space="preserve">’ </w:t>
      </w:r>
      <w:r>
        <w:t xml:space="preserve">\f S&amp;McG reconstruct as </w:t>
      </w:r>
      <w:r>
        <w:rPr>
          <w:b/>
          <w:bCs/>
        </w:rPr>
        <w:t>*kuwan</w:t>
      </w:r>
      <w:r>
        <w:t xml:space="preserve">. \q CB: the </w:t>
      </w:r>
      <w:r>
        <w:lastRenderedPageBreak/>
        <w:t>uncarved pearlshell, in all daughter languages. \s S&amp;McG 03:64 #119, CB</w:t>
      </w:r>
    </w:p>
    <w:p w14:paraId="3A3282D4" w14:textId="77777777" w:rsidR="00C42BF2" w:rsidRDefault="00F80514">
      <w:pPr>
        <w:pStyle w:val="Default"/>
        <w:widowControl w:val="0"/>
        <w:tabs>
          <w:tab w:val="left" w:pos="2880"/>
        </w:tabs>
        <w:ind w:left="2880" w:hanging="2880"/>
      </w:pPr>
      <w:r>
        <w:t>\l YYoront</w:t>
      </w:r>
      <w:r>
        <w:tab/>
        <w:t xml:space="preserve">\w kuwn; wol- \g </w:t>
      </w:r>
      <w:r>
        <w:rPr>
          <w:rFonts w:hAnsi="Times New Roman"/>
        </w:rPr>
        <w:t>‘</w:t>
      </w:r>
      <w:r>
        <w:t>shell neck ornament</w:t>
      </w:r>
      <w:r>
        <w:rPr>
          <w:rFonts w:hAnsi="Times New Roman"/>
        </w:rPr>
        <w:t xml:space="preserve">’ </w:t>
      </w:r>
      <w:r>
        <w:t xml:space="preserve">\q The generic </w:t>
      </w:r>
      <w:r>
        <w:rPr>
          <w:i/>
          <w:iCs/>
        </w:rPr>
        <w:t>wol</w:t>
      </w:r>
      <w:r>
        <w:t xml:space="preserve"> is </w:t>
      </w:r>
      <w:r>
        <w:rPr>
          <w:rFonts w:hAnsi="Times New Roman"/>
        </w:rPr>
        <w:t>‘</w:t>
      </w:r>
      <w:r>
        <w:t>pearlshell</w:t>
      </w:r>
      <w:r>
        <w:rPr>
          <w:rFonts w:hAnsi="Times New Roman"/>
        </w:rPr>
        <w:t>’</w:t>
      </w:r>
      <w:r>
        <w:t>, obtained by trade. Made from bailer shell, suspended from fig-bark string; worn at corroboree time. \s RLS, BA</w:t>
      </w:r>
    </w:p>
    <w:p w14:paraId="3ED1D136" w14:textId="77777777" w:rsidR="00C42BF2" w:rsidRDefault="00C42BF2">
      <w:pPr>
        <w:pStyle w:val="Default"/>
        <w:widowControl w:val="0"/>
        <w:tabs>
          <w:tab w:val="left" w:pos="2880"/>
        </w:tabs>
        <w:ind w:left="2880" w:hanging="2880"/>
      </w:pPr>
    </w:p>
    <w:p w14:paraId="1253E86D" w14:textId="77777777" w:rsidR="00C42BF2" w:rsidRDefault="00C42BF2">
      <w:pPr>
        <w:pStyle w:val="Default"/>
        <w:widowControl w:val="0"/>
        <w:tabs>
          <w:tab w:val="left" w:pos="2880"/>
        </w:tabs>
        <w:ind w:left="2880" w:hanging="2880"/>
      </w:pPr>
    </w:p>
    <w:p w14:paraId="38084EFA" w14:textId="77777777" w:rsidR="00C42BF2" w:rsidRDefault="00F80514">
      <w:pPr>
        <w:pStyle w:val="Default"/>
        <w:widowControl w:val="0"/>
        <w:tabs>
          <w:tab w:val="left" w:pos="2880"/>
        </w:tabs>
        <w:ind w:left="2880" w:hanging="2880"/>
        <w:rPr>
          <w:b/>
          <w:bCs/>
        </w:rPr>
      </w:pPr>
      <w:r>
        <w:t xml:space="preserve">\e </w:t>
      </w:r>
      <w:r>
        <w:rPr>
          <w:b/>
          <w:bCs/>
        </w:rPr>
        <w:t>*kuwang</w:t>
      </w:r>
    </w:p>
    <w:p w14:paraId="31CA9B32" w14:textId="77777777" w:rsidR="00C42BF2" w:rsidRDefault="00F80514">
      <w:pPr>
        <w:pStyle w:val="Default"/>
        <w:widowControl w:val="0"/>
        <w:tabs>
          <w:tab w:val="left" w:pos="2880"/>
        </w:tabs>
        <w:ind w:left="2880" w:hanging="2880"/>
      </w:pPr>
      <w:r>
        <w:t xml:space="preserve">\t </w:t>
      </w:r>
      <w:r>
        <w:rPr>
          <w:rFonts w:hAnsi="Times New Roman"/>
        </w:rPr>
        <w:t>‘</w:t>
      </w:r>
      <w:r>
        <w:t>fog, mist</w:t>
      </w:r>
      <w:r>
        <w:rPr>
          <w:rFonts w:hAnsi="Times New Roman"/>
        </w:rPr>
        <w:t>’</w:t>
      </w:r>
    </w:p>
    <w:p w14:paraId="44B0A6DA" w14:textId="77777777" w:rsidR="00C42BF2" w:rsidRDefault="00F80514">
      <w:pPr>
        <w:pStyle w:val="Default"/>
        <w:widowControl w:val="0"/>
        <w:tabs>
          <w:tab w:val="left" w:pos="2880"/>
        </w:tabs>
        <w:ind w:left="2880" w:hanging="2880"/>
      </w:pPr>
      <w:r>
        <w:t>\b n</w:t>
      </w:r>
    </w:p>
    <w:p w14:paraId="47FDE34B" w14:textId="77777777" w:rsidR="00C42BF2" w:rsidRDefault="00F80514">
      <w:pPr>
        <w:pStyle w:val="Default"/>
        <w:widowControl w:val="0"/>
        <w:tabs>
          <w:tab w:val="left" w:pos="2880"/>
        </w:tabs>
        <w:ind w:left="2880" w:hanging="2880"/>
      </w:pPr>
      <w:r>
        <w:t>\c E</w:t>
      </w:r>
    </w:p>
    <w:p w14:paraId="720595E0" w14:textId="77777777" w:rsidR="00C42BF2" w:rsidRDefault="00F80514">
      <w:pPr>
        <w:pStyle w:val="Default"/>
        <w:widowControl w:val="0"/>
        <w:tabs>
          <w:tab w:val="left" w:pos="2880"/>
        </w:tabs>
        <w:ind w:left="2880" w:hanging="2880"/>
      </w:pPr>
      <w:r>
        <w:t>\x To be identified with *kuwa (</w:t>
      </w:r>
      <w:r>
        <w:rPr>
          <w:rFonts w:hAnsi="Times New Roman"/>
        </w:rPr>
        <w:t>‘</w:t>
      </w:r>
      <w:r>
        <w:t>west</w:t>
      </w:r>
      <w:r>
        <w:rPr>
          <w:rFonts w:hAnsi="Times New Roman"/>
        </w:rPr>
        <w:t>’</w:t>
      </w:r>
      <w:r>
        <w:t>), *kuwara (</w:t>
      </w:r>
      <w:r>
        <w:rPr>
          <w:rFonts w:hAnsi="Times New Roman"/>
        </w:rPr>
        <w:t>‘</w:t>
      </w:r>
      <w:r>
        <w:t>wind</w:t>
      </w:r>
      <w:r>
        <w:rPr>
          <w:rFonts w:hAnsi="Times New Roman"/>
        </w:rPr>
        <w:t>’</w:t>
      </w:r>
      <w:r>
        <w:t>)?</w:t>
      </w:r>
    </w:p>
    <w:p w14:paraId="5B53A636" w14:textId="77777777" w:rsidR="00C42BF2" w:rsidRDefault="00F80514">
      <w:pPr>
        <w:pStyle w:val="Default"/>
        <w:widowControl w:val="0"/>
        <w:tabs>
          <w:tab w:val="left" w:pos="2880"/>
        </w:tabs>
        <w:ind w:left="2880" w:hanging="2880"/>
      </w:pPr>
      <w:r>
        <w:t>\l Wiradjuri</w:t>
      </w:r>
      <w:r>
        <w:tab/>
        <w:t xml:space="preserve">\w guwang \g </w:t>
      </w:r>
      <w:r>
        <w:rPr>
          <w:rFonts w:hAnsi="Times New Roman"/>
        </w:rPr>
        <w:t>‘</w:t>
      </w:r>
      <w:r>
        <w:t>fog, mist</w:t>
      </w:r>
      <w:r>
        <w:rPr>
          <w:rFonts w:hAnsi="Times New Roman"/>
        </w:rPr>
        <w:t xml:space="preserve">’ </w:t>
      </w:r>
      <w:r>
        <w:t>\s PA</w:t>
      </w:r>
    </w:p>
    <w:p w14:paraId="331C5EED" w14:textId="77777777" w:rsidR="00C42BF2" w:rsidRDefault="00F80514">
      <w:pPr>
        <w:pStyle w:val="Default"/>
        <w:widowControl w:val="0"/>
        <w:tabs>
          <w:tab w:val="left" w:pos="2880"/>
        </w:tabs>
        <w:ind w:left="2880" w:hanging="2880"/>
      </w:pPr>
      <w:r>
        <w:t>\l Wangaaybuwan</w:t>
      </w:r>
      <w:r>
        <w:tab/>
        <w:t xml:space="preserve">\w guwaN \g </w:t>
      </w:r>
      <w:r>
        <w:rPr>
          <w:rFonts w:hAnsi="Times New Roman"/>
        </w:rPr>
        <w:t>‘</w:t>
      </w:r>
      <w:r>
        <w:t>fog, mist</w:t>
      </w:r>
      <w:r>
        <w:rPr>
          <w:rFonts w:hAnsi="Times New Roman"/>
        </w:rPr>
        <w:t xml:space="preserve">’ </w:t>
      </w:r>
      <w:r>
        <w:t>\s PA</w:t>
      </w:r>
    </w:p>
    <w:p w14:paraId="627286DB" w14:textId="77777777" w:rsidR="00C42BF2" w:rsidRDefault="00F80514">
      <w:pPr>
        <w:pStyle w:val="Default"/>
        <w:widowControl w:val="0"/>
        <w:tabs>
          <w:tab w:val="left" w:pos="2880"/>
        </w:tabs>
        <w:ind w:left="2880" w:hanging="2880"/>
      </w:pPr>
      <w:r>
        <w:t>\l Gamilaraay</w:t>
      </w:r>
      <w:r>
        <w:tab/>
        <w:t xml:space="preserve">\w %guwa \g </w:t>
      </w:r>
      <w:r>
        <w:rPr>
          <w:rFonts w:hAnsi="Times New Roman"/>
        </w:rPr>
        <w:t>‘</w:t>
      </w:r>
      <w:r>
        <w:t>fog, mist</w:t>
      </w:r>
      <w:r>
        <w:rPr>
          <w:rFonts w:hAnsi="Times New Roman"/>
        </w:rPr>
        <w:t xml:space="preserve">’ </w:t>
      </w:r>
      <w:r>
        <w:t>\s PA</w:t>
      </w:r>
    </w:p>
    <w:p w14:paraId="5EAC7AD0" w14:textId="77777777" w:rsidR="00C42BF2" w:rsidRDefault="00F80514">
      <w:pPr>
        <w:pStyle w:val="Default"/>
        <w:widowControl w:val="0"/>
        <w:tabs>
          <w:tab w:val="left" w:pos="2880"/>
        </w:tabs>
        <w:ind w:left="2880" w:hanging="2880"/>
      </w:pPr>
      <w:r>
        <w:t>\l Yuwaalaraay</w:t>
      </w:r>
      <w:r>
        <w:tab/>
        <w:t xml:space="preserve">\w guwa \g </w:t>
      </w:r>
      <w:r>
        <w:rPr>
          <w:rFonts w:hAnsi="Times New Roman"/>
        </w:rPr>
        <w:t>‘</w:t>
      </w:r>
      <w:r>
        <w:t>fog</w:t>
      </w:r>
      <w:r>
        <w:rPr>
          <w:rFonts w:hAnsi="Times New Roman"/>
        </w:rPr>
        <w:t xml:space="preserve">’ </w:t>
      </w:r>
      <w:r>
        <w:t>\s CW</w:t>
      </w:r>
    </w:p>
    <w:p w14:paraId="19F0760D" w14:textId="77777777" w:rsidR="00C42BF2" w:rsidRDefault="00F80514">
      <w:pPr>
        <w:pStyle w:val="Default"/>
        <w:widowControl w:val="0"/>
        <w:tabs>
          <w:tab w:val="left" w:pos="2880"/>
        </w:tabs>
        <w:ind w:left="2880" w:hanging="2880"/>
      </w:pPr>
      <w:r>
        <w:t>\l Yuwaaliyaay</w:t>
      </w:r>
      <w:r>
        <w:tab/>
        <w:t xml:space="preserve">\w guwa \g </w:t>
      </w:r>
      <w:r>
        <w:rPr>
          <w:rFonts w:hAnsi="Times New Roman"/>
        </w:rPr>
        <w:t>‘</w:t>
      </w:r>
      <w:r>
        <w:t>fog, mist</w:t>
      </w:r>
      <w:r>
        <w:rPr>
          <w:rFonts w:hAnsi="Times New Roman"/>
        </w:rPr>
        <w:t xml:space="preserve">’ </w:t>
      </w:r>
      <w:r>
        <w:t>\s PA</w:t>
      </w:r>
    </w:p>
    <w:p w14:paraId="38ED8732" w14:textId="77777777" w:rsidR="00C42BF2" w:rsidRDefault="00F80514">
      <w:pPr>
        <w:pStyle w:val="Default"/>
        <w:widowControl w:val="0"/>
        <w:tabs>
          <w:tab w:val="left" w:pos="2880"/>
        </w:tabs>
        <w:ind w:left="2880" w:hanging="2880"/>
      </w:pPr>
      <w:r>
        <w:t>\l Bandjalang</w:t>
      </w:r>
      <w:r>
        <w:tab/>
        <w:t xml:space="preserve">\w guwang \g </w:t>
      </w:r>
      <w:r>
        <w:rPr>
          <w:rFonts w:hAnsi="Times New Roman"/>
        </w:rPr>
        <w:t>‘</w:t>
      </w:r>
      <w:r>
        <w:t>rain</w:t>
      </w:r>
      <w:r>
        <w:rPr>
          <w:rFonts w:hAnsi="Times New Roman"/>
        </w:rPr>
        <w:t xml:space="preserve">’ </w:t>
      </w:r>
      <w:r>
        <w:t xml:space="preserve">\q Can contract to </w:t>
      </w:r>
      <w:r>
        <w:rPr>
          <w:i/>
          <w:iCs/>
        </w:rPr>
        <w:t>gwang</w:t>
      </w:r>
      <w:r>
        <w:t>. \s MS</w:t>
      </w:r>
    </w:p>
    <w:p w14:paraId="0B686508" w14:textId="77777777" w:rsidR="00C42BF2" w:rsidRDefault="00F80514">
      <w:pPr>
        <w:pStyle w:val="Default"/>
        <w:widowControl w:val="0"/>
        <w:tabs>
          <w:tab w:val="left" w:pos="2880"/>
        </w:tabs>
        <w:ind w:left="2880" w:hanging="2880"/>
      </w:pPr>
      <w:r>
        <w:t>\l Yugambeh</w:t>
      </w:r>
      <w:r>
        <w:tab/>
        <w:t xml:space="preserve">\w kuwang \g </w:t>
      </w:r>
      <w:r>
        <w:rPr>
          <w:rFonts w:hAnsi="Times New Roman"/>
        </w:rPr>
        <w:t>‘</w:t>
      </w:r>
      <w:r>
        <w:t>rain</w:t>
      </w:r>
      <w:r>
        <w:rPr>
          <w:rFonts w:hAnsi="Times New Roman"/>
        </w:rPr>
        <w:t xml:space="preserve">’ </w:t>
      </w:r>
      <w:r>
        <w:t>\s MS</w:t>
      </w:r>
    </w:p>
    <w:p w14:paraId="3EF88B8B" w14:textId="77777777" w:rsidR="00C42BF2" w:rsidRDefault="00F80514">
      <w:pPr>
        <w:pStyle w:val="Default"/>
        <w:widowControl w:val="0"/>
        <w:tabs>
          <w:tab w:val="left" w:pos="2880"/>
        </w:tabs>
        <w:ind w:left="2880" w:hanging="2880"/>
      </w:pPr>
      <w:r>
        <w:t>\l Gumbainggir</w:t>
      </w:r>
      <w:r>
        <w:tab/>
        <w:t xml:space="preserve">\w gu:wa \g </w:t>
      </w:r>
      <w:r>
        <w:rPr>
          <w:rFonts w:hAnsi="Times New Roman"/>
        </w:rPr>
        <w:t>‘</w:t>
      </w:r>
      <w:r>
        <w:t>fog, mist, snow</w:t>
      </w:r>
      <w:r>
        <w:rPr>
          <w:rFonts w:hAnsi="Times New Roman"/>
        </w:rPr>
        <w:t xml:space="preserve">’ </w:t>
      </w:r>
      <w:r>
        <w:t>\s DE, PA</w:t>
      </w:r>
    </w:p>
    <w:p w14:paraId="600E30B5" w14:textId="77777777" w:rsidR="00C42BF2" w:rsidRDefault="00F80514">
      <w:pPr>
        <w:pStyle w:val="Default"/>
        <w:widowControl w:val="0"/>
        <w:tabs>
          <w:tab w:val="left" w:pos="2880"/>
        </w:tabs>
        <w:ind w:left="2880" w:hanging="2880"/>
      </w:pPr>
      <w:r>
        <w:t xml:space="preserve">\l </w:t>
      </w:r>
      <w:r>
        <w:rPr>
          <w:b/>
          <w:bCs/>
        </w:rPr>
        <w:t>pCNSW</w:t>
      </w:r>
      <w:r>
        <w:rPr>
          <w:b/>
          <w:bCs/>
        </w:rPr>
        <w:tab/>
        <w:t>\w *guwang</w:t>
      </w:r>
      <w:r>
        <w:t xml:space="preserve"> \s PA #71</w:t>
      </w:r>
    </w:p>
    <w:p w14:paraId="1B6F6819" w14:textId="77777777" w:rsidR="00C42BF2" w:rsidRDefault="00F80514">
      <w:pPr>
        <w:pStyle w:val="Default"/>
        <w:widowControl w:val="0"/>
        <w:tabs>
          <w:tab w:val="left" w:pos="2880"/>
        </w:tabs>
        <w:ind w:left="2880" w:hanging="2880"/>
      </w:pPr>
      <w:r>
        <w:t>\l Wembawemba</w:t>
      </w:r>
      <w:r>
        <w:tab/>
        <w:t xml:space="preserve">\w gwa \g </w:t>
      </w:r>
      <w:r>
        <w:rPr>
          <w:rFonts w:hAnsi="Times New Roman"/>
        </w:rPr>
        <w:t>‘</w:t>
      </w:r>
      <w:r>
        <w:t>fog</w:t>
      </w:r>
      <w:r>
        <w:rPr>
          <w:rFonts w:hAnsi="Times New Roman"/>
        </w:rPr>
        <w:t xml:space="preserve">’ </w:t>
      </w:r>
      <w:r>
        <w:t>\s LH</w:t>
      </w:r>
    </w:p>
    <w:p w14:paraId="1BF9407B" w14:textId="77777777" w:rsidR="00C42BF2" w:rsidRDefault="00F80514">
      <w:pPr>
        <w:pStyle w:val="Default"/>
        <w:widowControl w:val="0"/>
        <w:tabs>
          <w:tab w:val="left" w:pos="2880"/>
        </w:tabs>
        <w:ind w:left="2880" w:hanging="2880"/>
      </w:pPr>
      <w:r>
        <w:t>\l MadhiMadhi</w:t>
      </w:r>
      <w:r>
        <w:tab/>
        <w:t xml:space="preserve">\w guwa- \g </w:t>
      </w:r>
      <w:r>
        <w:rPr>
          <w:rFonts w:hAnsi="Times New Roman"/>
        </w:rPr>
        <w:t>‘</w:t>
      </w:r>
      <w:r>
        <w:t>fog, mist, low cloud</w:t>
      </w:r>
      <w:r>
        <w:rPr>
          <w:rFonts w:hAnsi="Times New Roman"/>
        </w:rPr>
        <w:t xml:space="preserve">’ </w:t>
      </w:r>
      <w:r>
        <w:t xml:space="preserve">\q Citation form </w:t>
      </w:r>
      <w:r>
        <w:rPr>
          <w:i/>
          <w:iCs/>
        </w:rPr>
        <w:t>guwangi</w:t>
      </w:r>
      <w:r>
        <w:t xml:space="preserve">; spelling in source </w:t>
      </w:r>
      <w:r>
        <w:rPr>
          <w:i/>
          <w:iCs/>
        </w:rPr>
        <w:t>guangi</w:t>
      </w:r>
      <w:r>
        <w:t>. \s LH</w:t>
      </w:r>
    </w:p>
    <w:p w14:paraId="442B6768" w14:textId="77777777" w:rsidR="00C42BF2" w:rsidRDefault="00C42BF2">
      <w:pPr>
        <w:pStyle w:val="Default"/>
        <w:widowControl w:val="0"/>
        <w:tabs>
          <w:tab w:val="left" w:pos="2880"/>
        </w:tabs>
        <w:ind w:left="2880" w:hanging="2880"/>
      </w:pPr>
    </w:p>
    <w:p w14:paraId="502AC783" w14:textId="77777777" w:rsidR="00C42BF2" w:rsidRDefault="00C42BF2">
      <w:pPr>
        <w:pStyle w:val="Default"/>
        <w:widowControl w:val="0"/>
        <w:tabs>
          <w:tab w:val="left" w:pos="2880"/>
        </w:tabs>
        <w:ind w:left="2880" w:hanging="2880"/>
      </w:pPr>
    </w:p>
    <w:p w14:paraId="1434D86A" w14:textId="77777777" w:rsidR="00C42BF2" w:rsidRDefault="00F80514">
      <w:pPr>
        <w:pStyle w:val="Default"/>
        <w:widowControl w:val="0"/>
        <w:tabs>
          <w:tab w:val="left" w:pos="2880"/>
        </w:tabs>
        <w:ind w:left="2880" w:hanging="2880"/>
        <w:rPr>
          <w:b/>
          <w:bCs/>
        </w:rPr>
      </w:pPr>
      <w:r>
        <w:t xml:space="preserve">\e </w:t>
      </w:r>
      <w:r>
        <w:rPr>
          <w:b/>
          <w:bCs/>
        </w:rPr>
        <w:t>*kuwa</w:t>
      </w:r>
      <w:r>
        <w:rPr>
          <w:rFonts w:hAnsi="Times New Roman"/>
          <w:b/>
          <w:bCs/>
        </w:rPr>
        <w:t>ñ</w:t>
      </w:r>
    </w:p>
    <w:p w14:paraId="4A5F1C98" w14:textId="77777777" w:rsidR="00C42BF2" w:rsidRDefault="00F80514">
      <w:pPr>
        <w:pStyle w:val="Default"/>
        <w:widowControl w:val="0"/>
        <w:tabs>
          <w:tab w:val="left" w:pos="2880"/>
        </w:tabs>
        <w:ind w:left="2880" w:hanging="2880"/>
      </w:pPr>
      <w:r>
        <w:t xml:space="preserve">\t </w:t>
      </w:r>
      <w:r>
        <w:rPr>
          <w:rFonts w:hAnsi="Times New Roman"/>
        </w:rPr>
        <w:t>‘</w:t>
      </w:r>
      <w:r>
        <w:t>blood</w:t>
      </w:r>
      <w:r>
        <w:rPr>
          <w:rFonts w:hAnsi="Times New Roman"/>
        </w:rPr>
        <w:t>’</w:t>
      </w:r>
    </w:p>
    <w:p w14:paraId="3DD8D500" w14:textId="77777777" w:rsidR="00C42BF2" w:rsidRDefault="00F80514">
      <w:pPr>
        <w:pStyle w:val="Default"/>
        <w:widowControl w:val="0"/>
        <w:tabs>
          <w:tab w:val="left" w:pos="2880"/>
        </w:tabs>
        <w:ind w:left="2880" w:hanging="2880"/>
      </w:pPr>
      <w:r>
        <w:t>\b n</w:t>
      </w:r>
    </w:p>
    <w:p w14:paraId="42703C6A" w14:textId="77777777" w:rsidR="00C42BF2" w:rsidRDefault="00F80514">
      <w:pPr>
        <w:pStyle w:val="Default"/>
        <w:widowControl w:val="0"/>
        <w:tabs>
          <w:tab w:val="left" w:pos="2880"/>
        </w:tabs>
        <w:ind w:left="2880" w:hanging="2880"/>
      </w:pPr>
      <w:r>
        <w:t>\c B</w:t>
      </w:r>
    </w:p>
    <w:p w14:paraId="66CA790F" w14:textId="77777777" w:rsidR="00C42BF2" w:rsidRDefault="00F80514">
      <w:pPr>
        <w:pStyle w:val="Default"/>
        <w:widowControl w:val="0"/>
        <w:tabs>
          <w:tab w:val="left" w:pos="2880"/>
        </w:tabs>
        <w:ind w:left="2880" w:hanging="2880"/>
      </w:pPr>
      <w:r>
        <w:t>\x See also *kamu, *kuma.</w:t>
      </w:r>
    </w:p>
    <w:p w14:paraId="00932A64" w14:textId="77777777" w:rsidR="00C42BF2" w:rsidRDefault="00F80514">
      <w:pPr>
        <w:pStyle w:val="Default"/>
        <w:widowControl w:val="0"/>
        <w:tabs>
          <w:tab w:val="left" w:pos="2880"/>
        </w:tabs>
        <w:ind w:left="2880" w:hanging="2880"/>
      </w:pPr>
      <w:r>
        <w:t>\l Wiradjuri</w:t>
      </w:r>
      <w:r>
        <w:tab/>
        <w:t>\w guwa</w:t>
      </w:r>
      <w:r>
        <w:rPr>
          <w:rFonts w:hAnsi="Times New Roman"/>
        </w:rPr>
        <w:t xml:space="preserve">ñ </w:t>
      </w:r>
      <w:r>
        <w:t xml:space="preserve">\g </w:t>
      </w:r>
      <w:r>
        <w:rPr>
          <w:rFonts w:hAnsi="Times New Roman"/>
        </w:rPr>
        <w:t>‘</w:t>
      </w:r>
      <w:r>
        <w:t>blood</w:t>
      </w:r>
      <w:r>
        <w:rPr>
          <w:rFonts w:hAnsi="Times New Roman"/>
        </w:rPr>
        <w:t xml:space="preserve">’ </w:t>
      </w:r>
      <w:r>
        <w:t>\s PA</w:t>
      </w:r>
    </w:p>
    <w:p w14:paraId="28CDEE0F" w14:textId="77777777" w:rsidR="00C42BF2" w:rsidRDefault="00F80514">
      <w:pPr>
        <w:pStyle w:val="Default"/>
        <w:widowControl w:val="0"/>
        <w:tabs>
          <w:tab w:val="left" w:pos="2880"/>
        </w:tabs>
        <w:ind w:left="2880" w:hanging="2880"/>
      </w:pPr>
      <w:r>
        <w:t>\l Wangaaybuwan</w:t>
      </w:r>
      <w:r>
        <w:tab/>
        <w:t xml:space="preserve">\w guwayN \g </w:t>
      </w:r>
      <w:r>
        <w:rPr>
          <w:rFonts w:hAnsi="Times New Roman"/>
        </w:rPr>
        <w:t>‘</w:t>
      </w:r>
      <w:r>
        <w:t>blood</w:t>
      </w:r>
      <w:r>
        <w:rPr>
          <w:rFonts w:hAnsi="Times New Roman"/>
        </w:rPr>
        <w:t xml:space="preserve">’ </w:t>
      </w:r>
      <w:r>
        <w:t>\s PA</w:t>
      </w:r>
    </w:p>
    <w:p w14:paraId="7F3283F9" w14:textId="77777777" w:rsidR="00C42BF2" w:rsidRDefault="00F80514">
      <w:pPr>
        <w:pStyle w:val="Default"/>
        <w:widowControl w:val="0"/>
        <w:tabs>
          <w:tab w:val="left" w:pos="2880"/>
        </w:tabs>
        <w:ind w:left="2880" w:hanging="2880"/>
      </w:pPr>
      <w:r>
        <w:t>\l Wayilwan</w:t>
      </w:r>
      <w:r>
        <w:tab/>
        <w:t xml:space="preserve">\w guway \g </w:t>
      </w:r>
      <w:r>
        <w:rPr>
          <w:rFonts w:hAnsi="Times New Roman"/>
        </w:rPr>
        <w:t>‘</w:t>
      </w:r>
      <w:r>
        <w:t>blood</w:t>
      </w:r>
      <w:r>
        <w:rPr>
          <w:rFonts w:hAnsi="Times New Roman"/>
        </w:rPr>
        <w:t xml:space="preserve">’ </w:t>
      </w:r>
      <w:r>
        <w:t>\s PA</w:t>
      </w:r>
    </w:p>
    <w:p w14:paraId="4FFDDA95" w14:textId="77777777" w:rsidR="00C42BF2" w:rsidRDefault="00F80514">
      <w:pPr>
        <w:pStyle w:val="Default"/>
        <w:widowControl w:val="0"/>
        <w:tabs>
          <w:tab w:val="left" w:pos="2880"/>
        </w:tabs>
        <w:ind w:left="2880" w:hanging="2880"/>
      </w:pPr>
      <w:r>
        <w:t>\l Gamilaraay</w:t>
      </w:r>
      <w:r>
        <w:tab/>
        <w:t xml:space="preserve">\w guway \g </w:t>
      </w:r>
      <w:r>
        <w:rPr>
          <w:rFonts w:hAnsi="Times New Roman"/>
        </w:rPr>
        <w:t>‘</w:t>
      </w:r>
      <w:r>
        <w:t>blood</w:t>
      </w:r>
      <w:r>
        <w:rPr>
          <w:rFonts w:hAnsi="Times New Roman"/>
        </w:rPr>
        <w:t xml:space="preserve">’ </w:t>
      </w:r>
      <w:r>
        <w:t>\s PA</w:t>
      </w:r>
    </w:p>
    <w:p w14:paraId="58B776BF" w14:textId="77777777" w:rsidR="00C42BF2" w:rsidRDefault="00F80514">
      <w:pPr>
        <w:pStyle w:val="Default"/>
        <w:widowControl w:val="0"/>
        <w:tabs>
          <w:tab w:val="left" w:pos="2880"/>
        </w:tabs>
        <w:ind w:left="2880" w:hanging="2880"/>
      </w:pPr>
      <w:r>
        <w:t>\l Yuwaaliyaay</w:t>
      </w:r>
      <w:r>
        <w:tab/>
        <w:t xml:space="preserve">\w guway \g </w:t>
      </w:r>
      <w:r>
        <w:rPr>
          <w:rFonts w:hAnsi="Times New Roman"/>
        </w:rPr>
        <w:t>‘</w:t>
      </w:r>
      <w:r>
        <w:t>blood</w:t>
      </w:r>
      <w:r>
        <w:rPr>
          <w:rFonts w:hAnsi="Times New Roman"/>
        </w:rPr>
        <w:t xml:space="preserve">’ </w:t>
      </w:r>
      <w:r>
        <w:t>\s PA</w:t>
      </w:r>
    </w:p>
    <w:p w14:paraId="11535774" w14:textId="77777777" w:rsidR="00C42BF2" w:rsidRDefault="00F80514">
      <w:pPr>
        <w:pStyle w:val="Default"/>
        <w:widowControl w:val="0"/>
        <w:tabs>
          <w:tab w:val="left" w:pos="2880"/>
        </w:tabs>
        <w:ind w:left="2880" w:hanging="2880"/>
      </w:pPr>
      <w:r>
        <w:t>\l Yuwaalaraay</w:t>
      </w:r>
      <w:r>
        <w:tab/>
        <w:t xml:space="preserve">\w guway \g </w:t>
      </w:r>
      <w:r>
        <w:rPr>
          <w:rFonts w:hAnsi="Times New Roman"/>
        </w:rPr>
        <w:t>‘</w:t>
      </w:r>
      <w:r>
        <w:t>blood</w:t>
      </w:r>
      <w:r>
        <w:rPr>
          <w:rFonts w:hAnsi="Times New Roman"/>
        </w:rPr>
        <w:t xml:space="preserve">’ </w:t>
      </w:r>
      <w:r>
        <w:t>\s CW</w:t>
      </w:r>
    </w:p>
    <w:p w14:paraId="454EBD5B" w14:textId="77777777" w:rsidR="00C42BF2" w:rsidRDefault="00F80514">
      <w:pPr>
        <w:pStyle w:val="Default"/>
        <w:widowControl w:val="0"/>
        <w:tabs>
          <w:tab w:val="left" w:pos="2880"/>
        </w:tabs>
        <w:ind w:left="2880" w:hanging="2880"/>
      </w:pPr>
      <w:r>
        <w:t>\l Muruwari</w:t>
      </w:r>
      <w:r>
        <w:tab/>
        <w:t>\w kuwa</w:t>
      </w:r>
      <w:r>
        <w:rPr>
          <w:rFonts w:hAnsi="Times New Roman"/>
        </w:rPr>
        <w:t xml:space="preserve">ñ </w:t>
      </w:r>
      <w:r>
        <w:t xml:space="preserve">\g </w:t>
      </w:r>
      <w:r>
        <w:rPr>
          <w:rFonts w:hAnsi="Times New Roman"/>
        </w:rPr>
        <w:t>‘</w:t>
      </w:r>
      <w:r>
        <w:t>blood</w:t>
      </w:r>
      <w:r>
        <w:rPr>
          <w:rFonts w:hAnsi="Times New Roman"/>
        </w:rPr>
        <w:t xml:space="preserve">’ </w:t>
      </w:r>
      <w:r>
        <w:t>\s LOates, PA</w:t>
      </w:r>
    </w:p>
    <w:p w14:paraId="78C31915" w14:textId="77777777" w:rsidR="00C42BF2" w:rsidRDefault="00F80514">
      <w:pPr>
        <w:pStyle w:val="Default"/>
        <w:widowControl w:val="0"/>
        <w:tabs>
          <w:tab w:val="left" w:pos="2880"/>
        </w:tabs>
        <w:ind w:left="2880" w:hanging="2880"/>
      </w:pPr>
      <w:r>
        <w:t xml:space="preserve">\l </w:t>
      </w:r>
      <w:r>
        <w:rPr>
          <w:b/>
          <w:bCs/>
        </w:rPr>
        <w:t>pCNSW</w:t>
      </w:r>
      <w:r>
        <w:rPr>
          <w:b/>
          <w:bCs/>
        </w:rPr>
        <w:tab/>
        <w:t>\w guwa</w:t>
      </w:r>
      <w:r>
        <w:rPr>
          <w:rFonts w:hAnsi="Times New Roman"/>
          <w:b/>
          <w:bCs/>
        </w:rPr>
        <w:t>ñ</w:t>
      </w:r>
      <w:r>
        <w:t xml:space="preserve"> \s PA #72</w:t>
      </w:r>
    </w:p>
    <w:p w14:paraId="6FA63057" w14:textId="77777777" w:rsidR="00C42BF2" w:rsidRDefault="00C42BF2">
      <w:pPr>
        <w:pStyle w:val="Default"/>
        <w:widowControl w:val="0"/>
        <w:tabs>
          <w:tab w:val="left" w:pos="2880"/>
        </w:tabs>
        <w:ind w:left="2880" w:hanging="2880"/>
      </w:pPr>
    </w:p>
    <w:p w14:paraId="5599613B" w14:textId="77777777" w:rsidR="00C42BF2" w:rsidRDefault="00C42BF2">
      <w:pPr>
        <w:pStyle w:val="Default"/>
        <w:widowControl w:val="0"/>
        <w:tabs>
          <w:tab w:val="left" w:pos="2880"/>
        </w:tabs>
        <w:ind w:left="2880" w:hanging="2880"/>
      </w:pPr>
    </w:p>
    <w:p w14:paraId="7833F65D" w14:textId="77777777" w:rsidR="00C42BF2" w:rsidRDefault="00F80514">
      <w:pPr>
        <w:pStyle w:val="Default"/>
        <w:widowControl w:val="0"/>
        <w:tabs>
          <w:tab w:val="left" w:pos="2880"/>
        </w:tabs>
        <w:ind w:left="2880" w:hanging="2880"/>
        <w:rPr>
          <w:b/>
          <w:bCs/>
        </w:rPr>
      </w:pPr>
      <w:r>
        <w:t xml:space="preserve">\e </w:t>
      </w:r>
      <w:r>
        <w:rPr>
          <w:b/>
          <w:bCs/>
        </w:rPr>
        <w:t>*kuwi</w:t>
      </w:r>
      <w:r>
        <w:rPr>
          <w:rFonts w:hAnsi="Times New Roman"/>
          <w:b/>
          <w:bCs/>
        </w:rPr>
        <w:t>ñ</w:t>
      </w:r>
    </w:p>
    <w:p w14:paraId="7C7F3722" w14:textId="77777777" w:rsidR="00C42BF2" w:rsidRDefault="00F80514">
      <w:pPr>
        <w:pStyle w:val="Default"/>
        <w:widowControl w:val="0"/>
        <w:tabs>
          <w:tab w:val="left" w:pos="2880"/>
        </w:tabs>
        <w:ind w:left="2880" w:hanging="2880"/>
      </w:pPr>
      <w:r>
        <w:t xml:space="preserve">\t </w:t>
      </w:r>
      <w:r>
        <w:rPr>
          <w:rFonts w:hAnsi="Times New Roman"/>
        </w:rPr>
        <w:t>‘</w:t>
      </w:r>
      <w:r>
        <w:t>ghost</w:t>
      </w:r>
      <w:r>
        <w:rPr>
          <w:rFonts w:hAnsi="Times New Roman"/>
        </w:rPr>
        <w:t>’</w:t>
      </w:r>
    </w:p>
    <w:p w14:paraId="3772FC2D" w14:textId="77777777" w:rsidR="00C42BF2" w:rsidRDefault="00F80514">
      <w:pPr>
        <w:pStyle w:val="Default"/>
        <w:widowControl w:val="0"/>
        <w:tabs>
          <w:tab w:val="left" w:pos="2880"/>
        </w:tabs>
        <w:ind w:left="2880" w:hanging="2880"/>
      </w:pPr>
      <w:r>
        <w:t>\b n</w:t>
      </w:r>
    </w:p>
    <w:p w14:paraId="514128AF" w14:textId="77777777" w:rsidR="00C42BF2" w:rsidRDefault="00F80514">
      <w:pPr>
        <w:pStyle w:val="Default"/>
        <w:widowControl w:val="0"/>
        <w:tabs>
          <w:tab w:val="left" w:pos="2880"/>
        </w:tabs>
        <w:ind w:left="2880" w:hanging="2880"/>
      </w:pPr>
      <w:r>
        <w:t>\c H</w:t>
      </w:r>
    </w:p>
    <w:p w14:paraId="4BC28F59" w14:textId="77777777" w:rsidR="00C42BF2" w:rsidRDefault="00F80514">
      <w:pPr>
        <w:pStyle w:val="Default"/>
        <w:widowControl w:val="0"/>
        <w:tabs>
          <w:tab w:val="left" w:pos="2880"/>
        </w:tabs>
        <w:ind w:left="2880" w:hanging="2880"/>
      </w:pPr>
      <w:r>
        <w:t>\x See *kuyngka.</w:t>
      </w:r>
    </w:p>
    <w:p w14:paraId="02023801" w14:textId="77777777" w:rsidR="00C42BF2" w:rsidRDefault="00F80514">
      <w:pPr>
        <w:pStyle w:val="Default"/>
        <w:widowControl w:val="0"/>
        <w:tabs>
          <w:tab w:val="left" w:pos="2880"/>
        </w:tabs>
        <w:ind w:left="2880" w:hanging="2880"/>
      </w:pPr>
      <w:r>
        <w:t>\l Muruwari</w:t>
      </w:r>
      <w:r>
        <w:tab/>
        <w:t>\w kuwi</w:t>
      </w:r>
      <w:r>
        <w:rPr>
          <w:rFonts w:hAnsi="Times New Roman"/>
        </w:rPr>
        <w:t xml:space="preserve">ñ </w:t>
      </w:r>
      <w:r>
        <w:t xml:space="preserve">\g </w:t>
      </w:r>
      <w:r>
        <w:rPr>
          <w:rFonts w:hAnsi="Times New Roman"/>
        </w:rPr>
        <w:t>‘</w:t>
      </w:r>
      <w:r>
        <w:t>ghost, dead man</w:t>
      </w:r>
      <w:r>
        <w:rPr>
          <w:rFonts w:hAnsi="Times New Roman"/>
        </w:rPr>
        <w:t>’</w:t>
      </w:r>
      <w:r>
        <w:t>s spirit; white man</w:t>
      </w:r>
      <w:r>
        <w:rPr>
          <w:rFonts w:hAnsi="Times New Roman"/>
        </w:rPr>
        <w:t xml:space="preserve">’ </w:t>
      </w:r>
      <w:r>
        <w:t>\s LFOates</w:t>
      </w:r>
    </w:p>
    <w:p w14:paraId="2A2B3CB5" w14:textId="77777777" w:rsidR="00C42BF2" w:rsidRDefault="00F80514">
      <w:pPr>
        <w:pStyle w:val="Default"/>
        <w:widowControl w:val="0"/>
        <w:tabs>
          <w:tab w:val="left" w:pos="2880"/>
        </w:tabs>
        <w:ind w:left="2880" w:hanging="2880"/>
      </w:pPr>
      <w:r>
        <w:t>***</w:t>
      </w:r>
    </w:p>
    <w:p w14:paraId="57C4A407" w14:textId="77777777" w:rsidR="00C42BF2" w:rsidRDefault="00F80514">
      <w:pPr>
        <w:pStyle w:val="Default"/>
        <w:widowControl w:val="0"/>
        <w:tabs>
          <w:tab w:val="left" w:pos="2880"/>
        </w:tabs>
        <w:ind w:left="2880" w:hanging="2880"/>
        <w:rPr>
          <w:color w:val="3366FF"/>
          <w:u w:color="3366FF"/>
        </w:rPr>
      </w:pPr>
      <w:r>
        <w:rPr>
          <w:color w:val="3366FF"/>
          <w:u w:color="3366FF"/>
        </w:rPr>
        <w:t>\l Bardi</w:t>
      </w:r>
      <w:r>
        <w:rPr>
          <w:color w:val="3366FF"/>
          <w:u w:color="3366FF"/>
        </w:rPr>
        <w:tab/>
        <w:t xml:space="preserve">\w gu:wa \g </w:t>
      </w:r>
      <w:r>
        <w:rPr>
          <w:rFonts w:hAnsi="Times New Roman"/>
          <w:color w:val="3366FF"/>
          <w:u w:color="3366FF"/>
        </w:rPr>
        <w:t>‘</w:t>
      </w:r>
      <w:r>
        <w:rPr>
          <w:color w:val="3366FF"/>
          <w:u w:color="3366FF"/>
        </w:rPr>
        <w:t>mermaid</w:t>
      </w:r>
      <w:r>
        <w:rPr>
          <w:rFonts w:hAnsi="Times New Roman"/>
          <w:color w:val="3366FF"/>
          <w:u w:color="3366FF"/>
        </w:rPr>
        <w:t xml:space="preserve">’ </w:t>
      </w:r>
      <w:r>
        <w:rPr>
          <w:color w:val="3366FF"/>
          <w:u w:color="3366FF"/>
        </w:rPr>
        <w:t>\s PNWG/CB</w:t>
      </w:r>
    </w:p>
    <w:p w14:paraId="2DD57AD5" w14:textId="77777777" w:rsidR="00C42BF2" w:rsidRDefault="00C42BF2">
      <w:pPr>
        <w:pStyle w:val="Default"/>
        <w:widowControl w:val="0"/>
        <w:tabs>
          <w:tab w:val="left" w:pos="2880"/>
        </w:tabs>
        <w:ind w:left="2880" w:hanging="2880"/>
        <w:rPr>
          <w:color w:val="3366FF"/>
          <w:u w:color="3366FF"/>
        </w:rPr>
      </w:pPr>
    </w:p>
    <w:p w14:paraId="71D6127F" w14:textId="77777777" w:rsidR="00C42BF2" w:rsidRDefault="00C42BF2">
      <w:pPr>
        <w:pStyle w:val="Default"/>
        <w:widowControl w:val="0"/>
        <w:tabs>
          <w:tab w:val="left" w:pos="2880"/>
        </w:tabs>
        <w:ind w:left="2880" w:hanging="2880"/>
        <w:rPr>
          <w:color w:val="3366FF"/>
          <w:u w:color="3366FF"/>
        </w:rPr>
      </w:pPr>
    </w:p>
    <w:p w14:paraId="3C90792A" w14:textId="77777777" w:rsidR="00C42BF2" w:rsidRDefault="00F80514">
      <w:pPr>
        <w:pStyle w:val="Default"/>
        <w:widowControl w:val="0"/>
        <w:tabs>
          <w:tab w:val="left" w:pos="2880"/>
        </w:tabs>
        <w:ind w:left="2880" w:hanging="2880"/>
        <w:rPr>
          <w:b/>
          <w:bCs/>
        </w:rPr>
      </w:pPr>
      <w:r>
        <w:t xml:space="preserve">\e </w:t>
      </w:r>
      <w:r>
        <w:rPr>
          <w:b/>
          <w:bCs/>
        </w:rPr>
        <w:t>*kwi:ku</w:t>
      </w:r>
    </w:p>
    <w:p w14:paraId="0D8510CF" w14:textId="77777777" w:rsidR="00C42BF2" w:rsidRDefault="00F80514">
      <w:pPr>
        <w:pStyle w:val="Default"/>
        <w:widowControl w:val="0"/>
        <w:tabs>
          <w:tab w:val="left" w:pos="2880"/>
        </w:tabs>
        <w:ind w:left="2880" w:hanging="2880"/>
      </w:pPr>
      <w:r>
        <w:t xml:space="preserve">\t </w:t>
      </w:r>
      <w:r>
        <w:rPr>
          <w:rFonts w:hAnsi="Times New Roman"/>
        </w:rPr>
        <w:t>‘</w:t>
      </w:r>
      <w:r>
        <w:t>head</w:t>
      </w:r>
      <w:r>
        <w:rPr>
          <w:rFonts w:hAnsi="Times New Roman"/>
        </w:rPr>
        <w:t>’</w:t>
      </w:r>
    </w:p>
    <w:p w14:paraId="44E292CA" w14:textId="77777777" w:rsidR="00C42BF2" w:rsidRDefault="00F80514">
      <w:pPr>
        <w:pStyle w:val="Default"/>
        <w:widowControl w:val="0"/>
        <w:tabs>
          <w:tab w:val="left" w:pos="2880"/>
        </w:tabs>
        <w:ind w:left="2880" w:hanging="2880"/>
      </w:pPr>
      <w:r>
        <w:t>\b n</w:t>
      </w:r>
    </w:p>
    <w:p w14:paraId="43263510" w14:textId="77777777" w:rsidR="00C42BF2" w:rsidRDefault="00F80514">
      <w:pPr>
        <w:pStyle w:val="Default"/>
        <w:widowControl w:val="0"/>
        <w:tabs>
          <w:tab w:val="left" w:pos="2880"/>
        </w:tabs>
        <w:ind w:left="2880" w:hanging="2880"/>
      </w:pPr>
      <w:r>
        <w:t>\c B</w:t>
      </w:r>
    </w:p>
    <w:p w14:paraId="2BCE6CF2" w14:textId="77777777" w:rsidR="00C42BF2" w:rsidRDefault="00F80514">
      <w:pPr>
        <w:pStyle w:val="Default"/>
        <w:widowControl w:val="0"/>
        <w:tabs>
          <w:tab w:val="left" w:pos="2880"/>
        </w:tabs>
        <w:ind w:left="2880" w:hanging="2880"/>
      </w:pPr>
      <w:r>
        <w:t xml:space="preserve">\x See also *caka </w:t>
      </w:r>
      <w:r>
        <w:rPr>
          <w:color w:val="003300"/>
          <w:u w:color="003300"/>
        </w:rPr>
        <w:t>and *kurrka</w:t>
      </w:r>
      <w:r>
        <w:t>.</w:t>
      </w:r>
    </w:p>
    <w:p w14:paraId="29365A5B" w14:textId="77777777" w:rsidR="00C42BF2" w:rsidRDefault="00F80514">
      <w:pPr>
        <w:pStyle w:val="Default"/>
        <w:widowControl w:val="0"/>
        <w:tabs>
          <w:tab w:val="left" w:pos="2880"/>
        </w:tabs>
        <w:ind w:left="2880" w:hanging="2880"/>
      </w:pPr>
      <w:r>
        <w:lastRenderedPageBreak/>
        <w:t>\l KLY</w:t>
      </w:r>
      <w:r>
        <w:tab/>
        <w:t xml:space="preserve">\w kwi:ku, kuwikul \g </w:t>
      </w:r>
      <w:r>
        <w:rPr>
          <w:rFonts w:hAnsi="Times New Roman"/>
        </w:rPr>
        <w:t>‘</w:t>
      </w:r>
      <w:r>
        <w:t>head</w:t>
      </w:r>
      <w:r>
        <w:rPr>
          <w:rFonts w:hAnsi="Times New Roman"/>
        </w:rPr>
        <w:t xml:space="preserve">’ </w:t>
      </w:r>
      <w:r>
        <w:t>\s EB</w:t>
      </w:r>
    </w:p>
    <w:p w14:paraId="253511C1" w14:textId="77777777" w:rsidR="00C42BF2" w:rsidRDefault="00F80514">
      <w:pPr>
        <w:pStyle w:val="Default"/>
        <w:widowControl w:val="0"/>
        <w:tabs>
          <w:tab w:val="left" w:pos="2880"/>
        </w:tabs>
        <w:ind w:left="2880" w:hanging="2880"/>
      </w:pPr>
      <w:r>
        <w:t>\l KKY</w:t>
      </w:r>
      <w:r>
        <w:tab/>
        <w:t xml:space="preserve">\w kuyk, kuykul \g </w:t>
      </w:r>
      <w:r>
        <w:rPr>
          <w:rFonts w:hAnsi="Times New Roman"/>
        </w:rPr>
        <w:t>‘</w:t>
      </w:r>
      <w:r>
        <w:t>head; start, beginning; leader, chief; know; bole (of tree)</w:t>
      </w:r>
      <w:r>
        <w:rPr>
          <w:rFonts w:hAnsi="Times New Roman"/>
        </w:rPr>
        <w:t xml:space="preserve">’ </w:t>
      </w:r>
      <w:r>
        <w:t>\s RJK</w:t>
      </w:r>
    </w:p>
    <w:p w14:paraId="7FF6D188" w14:textId="77777777" w:rsidR="00C42BF2" w:rsidRDefault="00F80514">
      <w:pPr>
        <w:pStyle w:val="Default"/>
        <w:widowControl w:val="0"/>
        <w:tabs>
          <w:tab w:val="left" w:pos="2880"/>
        </w:tabs>
        <w:ind w:left="2880" w:hanging="2880"/>
      </w:pPr>
      <w:r>
        <w:t>\l Umpithamu</w:t>
      </w:r>
      <w:r>
        <w:tab/>
        <w:t>\w kayku \q A loan. \s J-CV</w:t>
      </w:r>
    </w:p>
    <w:p w14:paraId="3AD145FE" w14:textId="77777777" w:rsidR="00C42BF2" w:rsidRDefault="00C42BF2">
      <w:pPr>
        <w:pStyle w:val="Default"/>
        <w:widowControl w:val="0"/>
        <w:tabs>
          <w:tab w:val="left" w:pos="2880"/>
        </w:tabs>
        <w:ind w:left="2880" w:hanging="2880"/>
      </w:pPr>
    </w:p>
    <w:p w14:paraId="0976F738" w14:textId="77777777" w:rsidR="00C42BF2" w:rsidRDefault="00C42BF2">
      <w:pPr>
        <w:pStyle w:val="Default"/>
        <w:widowControl w:val="0"/>
        <w:tabs>
          <w:tab w:val="left" w:pos="2880"/>
        </w:tabs>
        <w:ind w:left="2880" w:hanging="2880"/>
      </w:pPr>
    </w:p>
    <w:p w14:paraId="33F6DFEF" w14:textId="77777777" w:rsidR="00C42BF2" w:rsidRDefault="00F80514">
      <w:pPr>
        <w:pStyle w:val="Default"/>
        <w:widowControl w:val="0"/>
        <w:tabs>
          <w:tab w:val="left" w:pos="2880"/>
        </w:tabs>
        <w:ind w:left="2880" w:hanging="2880"/>
        <w:rPr>
          <w:b/>
          <w:bCs/>
        </w:rPr>
      </w:pPr>
      <w:r>
        <w:t xml:space="preserve">\e </w:t>
      </w:r>
      <w:r>
        <w:rPr>
          <w:b/>
          <w:bCs/>
        </w:rPr>
        <w:t>*kuya</w:t>
      </w:r>
    </w:p>
    <w:p w14:paraId="20F99D55" w14:textId="77777777" w:rsidR="00C42BF2" w:rsidRDefault="00F80514">
      <w:pPr>
        <w:pStyle w:val="Default"/>
        <w:widowControl w:val="0"/>
        <w:tabs>
          <w:tab w:val="left" w:pos="2880"/>
        </w:tabs>
        <w:ind w:left="2880" w:hanging="2880"/>
      </w:pPr>
      <w:r>
        <w:t xml:space="preserve">\t </w:t>
      </w:r>
      <w:r>
        <w:rPr>
          <w:rFonts w:hAnsi="Times New Roman"/>
        </w:rPr>
        <w:t>‘</w:t>
      </w:r>
      <w:r>
        <w:t>fish</w:t>
      </w:r>
      <w:r>
        <w:rPr>
          <w:rFonts w:hAnsi="Times New Roman"/>
        </w:rPr>
        <w:t>’</w:t>
      </w:r>
    </w:p>
    <w:p w14:paraId="231580A0" w14:textId="77777777" w:rsidR="00C42BF2" w:rsidRDefault="00F80514">
      <w:pPr>
        <w:pStyle w:val="Default"/>
        <w:widowControl w:val="0"/>
        <w:tabs>
          <w:tab w:val="left" w:pos="2880"/>
        </w:tabs>
        <w:ind w:left="2880" w:hanging="2880"/>
      </w:pPr>
      <w:r>
        <w:t>\b n</w:t>
      </w:r>
    </w:p>
    <w:p w14:paraId="0AF43D30" w14:textId="77777777" w:rsidR="00C42BF2" w:rsidRDefault="00F80514">
      <w:pPr>
        <w:pStyle w:val="Default"/>
        <w:widowControl w:val="0"/>
        <w:tabs>
          <w:tab w:val="left" w:pos="2880"/>
        </w:tabs>
        <w:ind w:left="2880" w:hanging="2880"/>
      </w:pPr>
      <w:r>
        <w:t>\c F</w:t>
      </w:r>
    </w:p>
    <w:p w14:paraId="56DC23B7" w14:textId="77777777" w:rsidR="00C42BF2" w:rsidRDefault="00F80514">
      <w:pPr>
        <w:pStyle w:val="Default"/>
        <w:widowControl w:val="0"/>
        <w:tabs>
          <w:tab w:val="left" w:pos="2880"/>
        </w:tabs>
        <w:ind w:left="2880" w:hanging="2880"/>
      </w:pPr>
      <w:r>
        <w:t>\l Pakanh</w:t>
      </w:r>
      <w:r>
        <w:tab/>
        <w:t>\w</w:t>
      </w:r>
      <w:r>
        <w:rPr>
          <w:i/>
          <w:iCs/>
        </w:rPr>
        <w:t xml:space="preserve"> kuy:u</w:t>
      </w:r>
      <w:r>
        <w:t xml:space="preserve"> \g </w:t>
      </w:r>
      <w:r>
        <w:rPr>
          <w:rFonts w:hAnsi="Times New Roman"/>
        </w:rPr>
        <w:t>‘</w:t>
      </w:r>
      <w:r>
        <w:t>fish</w:t>
      </w:r>
      <w:r>
        <w:rPr>
          <w:rFonts w:hAnsi="Times New Roman"/>
        </w:rPr>
        <w:t xml:space="preserve">’ </w:t>
      </w:r>
      <w:r>
        <w:t>\s (BA1974 notes)</w:t>
      </w:r>
    </w:p>
    <w:p w14:paraId="5653160B" w14:textId="77777777" w:rsidR="00C42BF2" w:rsidRDefault="00F80514">
      <w:pPr>
        <w:pStyle w:val="Default"/>
        <w:widowControl w:val="0"/>
        <w:tabs>
          <w:tab w:val="left" w:pos="2880"/>
        </w:tabs>
        <w:ind w:left="2880" w:hanging="2880"/>
      </w:pPr>
      <w:r>
        <w:t>\l KThaypan</w:t>
      </w:r>
      <w:r>
        <w:tab/>
        <w:t xml:space="preserve">\w </w:t>
      </w:r>
      <w:r>
        <w:rPr>
          <w:i/>
          <w:iCs/>
        </w:rPr>
        <w:t>7uya</w:t>
      </w:r>
      <w:r>
        <w:t xml:space="preserve"> \g </w:t>
      </w:r>
      <w:r>
        <w:rPr>
          <w:rFonts w:hAnsi="Times New Roman"/>
        </w:rPr>
        <w:t>‘</w:t>
      </w:r>
      <w:r>
        <w:t>silver bream</w:t>
      </w:r>
      <w:r>
        <w:rPr>
          <w:rFonts w:hAnsi="Times New Roman"/>
        </w:rPr>
        <w:t xml:space="preserve">’ </w:t>
      </w:r>
      <w:r>
        <w:t>\q Belongs with this set? \s BR</w:t>
      </w:r>
    </w:p>
    <w:p w14:paraId="4C8199C8" w14:textId="77777777" w:rsidR="00C42BF2" w:rsidRDefault="00F80514">
      <w:pPr>
        <w:pStyle w:val="Default"/>
        <w:widowControl w:val="0"/>
        <w:tabs>
          <w:tab w:val="left" w:pos="2880"/>
        </w:tabs>
        <w:ind w:left="2880" w:hanging="2880"/>
      </w:pPr>
      <w:r>
        <w:t>\l Ikarranggal</w:t>
      </w:r>
      <w:r>
        <w:tab/>
        <w:t xml:space="preserve">\w </w:t>
      </w:r>
      <w:r>
        <w:rPr>
          <w:i/>
          <w:iCs/>
        </w:rPr>
        <w:t>oyo</w:t>
      </w:r>
      <w:r>
        <w:t xml:space="preserve"> \g </w:t>
      </w:r>
      <w:r>
        <w:rPr>
          <w:rFonts w:hAnsi="Times New Roman"/>
        </w:rPr>
        <w:t>‘</w:t>
      </w:r>
      <w:r>
        <w:t>fish</w:t>
      </w:r>
      <w:r>
        <w:rPr>
          <w:rFonts w:hAnsi="Times New Roman"/>
        </w:rPr>
        <w:t xml:space="preserve">’ </w:t>
      </w:r>
      <w:r>
        <w:t>\s BSommer</w:t>
      </w:r>
    </w:p>
    <w:p w14:paraId="22F57C2D" w14:textId="77777777" w:rsidR="00C42BF2" w:rsidRDefault="00F80514">
      <w:pPr>
        <w:pStyle w:val="Default"/>
        <w:widowControl w:val="0"/>
        <w:tabs>
          <w:tab w:val="left" w:pos="2880"/>
        </w:tabs>
        <w:ind w:left="2880" w:hanging="2880"/>
      </w:pPr>
      <w:r>
        <w:t>\l Koogominny</w:t>
      </w:r>
      <w:r>
        <w:tab/>
        <w:t xml:space="preserve">\w </w:t>
      </w:r>
      <w:r>
        <w:rPr>
          <w:i/>
          <w:iCs/>
        </w:rPr>
        <w:t>uyon</w:t>
      </w:r>
      <w:r>
        <w:t xml:space="preserve"> \g </w:t>
      </w:r>
      <w:r>
        <w:rPr>
          <w:rFonts w:hAnsi="Times New Roman"/>
        </w:rPr>
        <w:t>‘</w:t>
      </w:r>
      <w:r>
        <w:t>fish</w:t>
      </w:r>
      <w:r>
        <w:rPr>
          <w:rFonts w:hAnsi="Times New Roman"/>
        </w:rPr>
        <w:t xml:space="preserve">’ </w:t>
      </w:r>
      <w:r>
        <w:t xml:space="preserve">\q Source cites as </w:t>
      </w:r>
      <w:r>
        <w:rPr>
          <w:i/>
          <w:iCs/>
        </w:rPr>
        <w:t>ooyon</w:t>
      </w:r>
      <w:r>
        <w:t>. \s Palmer 1884</w:t>
      </w:r>
    </w:p>
    <w:p w14:paraId="3EA9A11D" w14:textId="77777777" w:rsidR="00C42BF2" w:rsidRDefault="00F80514">
      <w:pPr>
        <w:pStyle w:val="Default"/>
        <w:widowControl w:val="0"/>
        <w:tabs>
          <w:tab w:val="left" w:pos="2880"/>
        </w:tabs>
        <w:ind w:left="2880" w:hanging="2880"/>
      </w:pPr>
      <w:r>
        <w:t>\l Ogunyjan</w:t>
      </w:r>
      <w:r>
        <w:tab/>
        <w:t>\w</w:t>
      </w:r>
      <w:r>
        <w:rPr>
          <w:i/>
          <w:iCs/>
        </w:rPr>
        <w:t xml:space="preserve"> oy3</w:t>
      </w:r>
      <w:r>
        <w:t xml:space="preserve"> \g </w:t>
      </w:r>
      <w:r>
        <w:rPr>
          <w:rFonts w:hAnsi="Times New Roman"/>
        </w:rPr>
        <w:t>‘</w:t>
      </w:r>
      <w:r>
        <w:t>fish</w:t>
      </w:r>
      <w:r>
        <w:rPr>
          <w:rFonts w:hAnsi="Times New Roman"/>
        </w:rPr>
        <w:t xml:space="preserve">’ </w:t>
      </w:r>
      <w:r>
        <w:t xml:space="preserve">\q Dat </w:t>
      </w:r>
      <w:r>
        <w:rPr>
          <w:i/>
          <w:iCs/>
        </w:rPr>
        <w:t>oyog</w:t>
      </w:r>
      <w:r>
        <w:t>. \s (BA, KLH)</w:t>
      </w:r>
    </w:p>
    <w:p w14:paraId="0C96BC6A" w14:textId="77777777" w:rsidR="00C42BF2" w:rsidRDefault="00F80514">
      <w:pPr>
        <w:pStyle w:val="Default"/>
        <w:widowControl w:val="0"/>
        <w:tabs>
          <w:tab w:val="left" w:pos="2880"/>
        </w:tabs>
        <w:ind w:left="2880" w:hanging="2880"/>
      </w:pPr>
      <w:r>
        <w:t>\l GYim</w:t>
      </w:r>
      <w:r>
        <w:tab/>
        <w:t>\w</w:t>
      </w:r>
      <w:r>
        <w:rPr>
          <w:i/>
          <w:iCs/>
        </w:rPr>
        <w:t xml:space="preserve"> guyu</w:t>
      </w:r>
      <w:r>
        <w:t xml:space="preserve"> \g </w:t>
      </w:r>
      <w:r>
        <w:rPr>
          <w:rFonts w:hAnsi="Times New Roman"/>
        </w:rPr>
        <w:t>‘</w:t>
      </w:r>
      <w:r>
        <w:t>fish</w:t>
      </w:r>
      <w:r>
        <w:rPr>
          <w:rFonts w:hAnsi="Times New Roman"/>
        </w:rPr>
        <w:t xml:space="preserve">’ </w:t>
      </w:r>
      <w:r>
        <w:t xml:space="preserve">\q JHav gives </w:t>
      </w:r>
      <w:r>
        <w:rPr>
          <w:i/>
          <w:iCs/>
        </w:rPr>
        <w:t>gu:ju</w:t>
      </w:r>
      <w:r>
        <w:t xml:space="preserve"> as an alternant. \s (KLH, JHav)</w:t>
      </w:r>
    </w:p>
    <w:p w14:paraId="0DC6F10C" w14:textId="77777777" w:rsidR="00C42BF2" w:rsidRDefault="00F80514">
      <w:pPr>
        <w:pStyle w:val="Default"/>
        <w:widowControl w:val="0"/>
        <w:tabs>
          <w:tab w:val="left" w:pos="2880"/>
        </w:tabs>
        <w:ind w:left="2880" w:hanging="2880"/>
      </w:pPr>
      <w:r>
        <w:t>\l KYalanji</w:t>
      </w:r>
      <w:r>
        <w:tab/>
        <w:t>\w</w:t>
      </w:r>
      <w:r>
        <w:rPr>
          <w:i/>
          <w:iCs/>
        </w:rPr>
        <w:t xml:space="preserve"> kuyu</w:t>
      </w:r>
      <w:r>
        <w:t xml:space="preserve"> \g </w:t>
      </w:r>
      <w:r>
        <w:rPr>
          <w:rFonts w:hAnsi="Times New Roman"/>
        </w:rPr>
        <w:t>‘</w:t>
      </w:r>
      <w:r>
        <w:t>fish</w:t>
      </w:r>
      <w:r>
        <w:rPr>
          <w:rFonts w:hAnsi="Times New Roman"/>
        </w:rPr>
        <w:t xml:space="preserve">’ </w:t>
      </w:r>
      <w:r>
        <w:t>\s (Hr&amp;Hr)</w:t>
      </w:r>
    </w:p>
    <w:p w14:paraId="241A183A" w14:textId="77777777" w:rsidR="00C42BF2" w:rsidRDefault="00F80514">
      <w:pPr>
        <w:pStyle w:val="Default"/>
        <w:widowControl w:val="0"/>
        <w:tabs>
          <w:tab w:val="left" w:pos="2880"/>
        </w:tabs>
        <w:ind w:left="2880" w:hanging="2880"/>
      </w:pPr>
      <w:r>
        <w:t>\l Wagaman</w:t>
      </w:r>
      <w:r>
        <w:tab/>
        <w:t xml:space="preserve">\w </w:t>
      </w:r>
      <w:r>
        <w:rPr>
          <w:i/>
          <w:iCs/>
        </w:rPr>
        <w:t>guyu</w:t>
      </w:r>
      <w:r>
        <w:t xml:space="preserve"> \g </w:t>
      </w:r>
      <w:r>
        <w:rPr>
          <w:rFonts w:hAnsi="Times New Roman"/>
        </w:rPr>
        <w:t>‘</w:t>
      </w:r>
      <w:r>
        <w:t>fish</w:t>
      </w:r>
      <w:r>
        <w:rPr>
          <w:rFonts w:hAnsi="Times New Roman"/>
        </w:rPr>
        <w:t xml:space="preserve">’ </w:t>
      </w:r>
      <w:r>
        <w:t>\s RMWD from Jack Brumby of Wrotham Park</w:t>
      </w:r>
    </w:p>
    <w:p w14:paraId="18202BC2" w14:textId="77777777" w:rsidR="00C42BF2" w:rsidRDefault="00F80514">
      <w:pPr>
        <w:pStyle w:val="Default"/>
        <w:widowControl w:val="0"/>
        <w:tabs>
          <w:tab w:val="left" w:pos="2880"/>
        </w:tabs>
        <w:ind w:left="2880" w:hanging="2880"/>
      </w:pPr>
      <w:r>
        <w:t>\l Djabugay</w:t>
      </w:r>
      <w:r>
        <w:tab/>
        <w:t xml:space="preserve">\w </w:t>
      </w:r>
      <w:r>
        <w:rPr>
          <w:i/>
          <w:iCs/>
        </w:rPr>
        <w:t>guyu</w:t>
      </w:r>
      <w:r>
        <w:t xml:space="preserve"> \g </w:t>
      </w:r>
      <w:r>
        <w:rPr>
          <w:rFonts w:hAnsi="Times New Roman"/>
        </w:rPr>
        <w:t>‘</w:t>
      </w:r>
      <w:r>
        <w:t>fish</w:t>
      </w:r>
      <w:r>
        <w:rPr>
          <w:rFonts w:hAnsi="Times New Roman"/>
        </w:rPr>
        <w:t xml:space="preserve">’ </w:t>
      </w:r>
      <w:r>
        <w:t>\q Generic. \s (EP)</w:t>
      </w:r>
    </w:p>
    <w:p w14:paraId="253B7E48" w14:textId="77777777" w:rsidR="00C42BF2" w:rsidRDefault="00F80514">
      <w:pPr>
        <w:pStyle w:val="Default"/>
        <w:widowControl w:val="0"/>
        <w:tabs>
          <w:tab w:val="left" w:pos="2880"/>
        </w:tabs>
        <w:ind w:left="2880" w:hanging="2880"/>
      </w:pPr>
      <w:r>
        <w:t>\l KKaper</w:t>
      </w:r>
      <w:r>
        <w:tab/>
        <w:t>\w</w:t>
      </w:r>
      <w:r>
        <w:rPr>
          <w:i/>
          <w:iCs/>
        </w:rPr>
        <w:t xml:space="preserve"> koy</w:t>
      </w:r>
      <w:r>
        <w:t xml:space="preserve"> \g </w:t>
      </w:r>
      <w:r>
        <w:rPr>
          <w:rFonts w:hAnsi="Times New Roman"/>
        </w:rPr>
        <w:t>‘</w:t>
      </w:r>
      <w:r>
        <w:t>fish</w:t>
      </w:r>
      <w:r>
        <w:rPr>
          <w:rFonts w:hAnsi="Times New Roman"/>
        </w:rPr>
        <w:t xml:space="preserve">’ </w:t>
      </w:r>
      <w:r>
        <w:t xml:space="preserve">\q Dat </w:t>
      </w:r>
      <w:r>
        <w:rPr>
          <w:i/>
          <w:iCs/>
        </w:rPr>
        <w:t>koy</w:t>
      </w:r>
      <w:r>
        <w:rPr>
          <w:rFonts w:hAnsi="Times New Roman"/>
          <w:i/>
          <w:iCs/>
        </w:rPr>
        <w:t>é</w:t>
      </w:r>
      <w:r>
        <w:rPr>
          <w:i/>
          <w:iCs/>
        </w:rPr>
        <w:t>w</w:t>
      </w:r>
      <w:r>
        <w:t>. \s (BA, KLH)</w:t>
      </w:r>
    </w:p>
    <w:p w14:paraId="76684A99" w14:textId="77777777" w:rsidR="00C42BF2" w:rsidRDefault="00F80514">
      <w:pPr>
        <w:pStyle w:val="Default"/>
        <w:widowControl w:val="0"/>
        <w:tabs>
          <w:tab w:val="left" w:pos="2880"/>
        </w:tabs>
        <w:ind w:left="2880" w:hanging="2880"/>
      </w:pPr>
      <w:r>
        <w:t>\l UOykangand</w:t>
      </w:r>
      <w:r>
        <w:tab/>
        <w:t>\w</w:t>
      </w:r>
      <w:r>
        <w:rPr>
          <w:i/>
          <w:iCs/>
        </w:rPr>
        <w:t xml:space="preserve"> uy, uyul</w:t>
      </w:r>
      <w:r>
        <w:t xml:space="preserve"> \g </w:t>
      </w:r>
      <w:r>
        <w:rPr>
          <w:rFonts w:hAnsi="Times New Roman"/>
        </w:rPr>
        <w:t>‘</w:t>
      </w:r>
      <w:r>
        <w:t>fish</w:t>
      </w:r>
      <w:r>
        <w:rPr>
          <w:rFonts w:hAnsi="Times New Roman"/>
        </w:rPr>
        <w:t xml:space="preserve">’ </w:t>
      </w:r>
      <w:r>
        <w:t>\s (BA, PH)</w:t>
      </w:r>
    </w:p>
    <w:p w14:paraId="1A02C380" w14:textId="77777777" w:rsidR="00C42BF2" w:rsidRDefault="00F80514">
      <w:pPr>
        <w:pStyle w:val="Default"/>
        <w:widowControl w:val="0"/>
        <w:tabs>
          <w:tab w:val="left" w:pos="2880"/>
        </w:tabs>
        <w:ind w:left="2880" w:hanging="2880"/>
      </w:pPr>
      <w:r>
        <w:t>\l UOlkol</w:t>
      </w:r>
      <w:r>
        <w:tab/>
        <w:t xml:space="preserve">\w </w:t>
      </w:r>
      <w:r>
        <w:rPr>
          <w:i/>
          <w:iCs/>
        </w:rPr>
        <w:t>uy</w:t>
      </w:r>
      <w:r>
        <w:t xml:space="preserve"> \g </w:t>
      </w:r>
      <w:r>
        <w:rPr>
          <w:rFonts w:hAnsi="Times New Roman"/>
        </w:rPr>
        <w:t>‘</w:t>
      </w:r>
      <w:r>
        <w:t>fish</w:t>
      </w:r>
      <w:r>
        <w:rPr>
          <w:rFonts w:hAnsi="Times New Roman"/>
        </w:rPr>
        <w:t xml:space="preserve">’ </w:t>
      </w:r>
      <w:r>
        <w:t>\q Attestation cited is as first member of compounds. \s PH</w:t>
      </w:r>
    </w:p>
    <w:p w14:paraId="7712B8F9" w14:textId="77777777" w:rsidR="00C42BF2" w:rsidRDefault="00F80514">
      <w:pPr>
        <w:pStyle w:val="Default"/>
        <w:widowControl w:val="0"/>
        <w:tabs>
          <w:tab w:val="left" w:pos="2880"/>
        </w:tabs>
        <w:ind w:left="2880" w:hanging="2880"/>
      </w:pPr>
      <w:r>
        <w:t>\l KNarr</w:t>
      </w:r>
      <w:r>
        <w:tab/>
        <w:t>\w</w:t>
      </w:r>
      <w:r>
        <w:rPr>
          <w:i/>
          <w:iCs/>
        </w:rPr>
        <w:t xml:space="preserve"> kuy</w:t>
      </w:r>
      <w:r>
        <w:t xml:space="preserve"> \g </w:t>
      </w:r>
      <w:r>
        <w:rPr>
          <w:rFonts w:hAnsi="Times New Roman"/>
        </w:rPr>
        <w:t>‘</w:t>
      </w:r>
      <w:r>
        <w:t>fish</w:t>
      </w:r>
      <w:r>
        <w:rPr>
          <w:rFonts w:hAnsi="Times New Roman"/>
        </w:rPr>
        <w:t xml:space="preserve">’ </w:t>
      </w:r>
      <w:r>
        <w:t xml:space="preserve">\q Dta </w:t>
      </w:r>
      <w:r>
        <w:rPr>
          <w:i/>
          <w:iCs/>
        </w:rPr>
        <w:t>kuyvk</w:t>
      </w:r>
      <w:r>
        <w:t>. \s (GB)</w:t>
      </w:r>
    </w:p>
    <w:p w14:paraId="244F207F" w14:textId="77777777" w:rsidR="00C42BF2" w:rsidRDefault="00F80514">
      <w:pPr>
        <w:pStyle w:val="Default"/>
        <w:widowControl w:val="0"/>
        <w:tabs>
          <w:tab w:val="left" w:pos="2880"/>
        </w:tabs>
        <w:ind w:left="2880" w:hanging="2880"/>
      </w:pPr>
      <w:r>
        <w:t>\l Mbabaram</w:t>
      </w:r>
      <w:r>
        <w:tab/>
        <w:t>\w</w:t>
      </w:r>
      <w:r>
        <w:rPr>
          <w:i/>
          <w:iCs/>
        </w:rPr>
        <w:t xml:space="preserve"> yu</w:t>
      </w:r>
      <w:r>
        <w:t xml:space="preserve"> \g </w:t>
      </w:r>
      <w:r>
        <w:rPr>
          <w:rFonts w:hAnsi="Times New Roman"/>
        </w:rPr>
        <w:t>‘</w:t>
      </w:r>
      <w:r>
        <w:t>fish</w:t>
      </w:r>
      <w:r>
        <w:rPr>
          <w:rFonts w:hAnsi="Times New Roman"/>
        </w:rPr>
        <w:t xml:space="preserve">’ </w:t>
      </w:r>
      <w:r>
        <w:t>\s (RMWD)</w:t>
      </w:r>
    </w:p>
    <w:p w14:paraId="0A9E5B51" w14:textId="77777777" w:rsidR="00C42BF2" w:rsidRDefault="00F80514">
      <w:pPr>
        <w:pStyle w:val="Default"/>
        <w:widowControl w:val="0"/>
        <w:tabs>
          <w:tab w:val="left" w:pos="2880"/>
        </w:tabs>
        <w:ind w:left="2880" w:hanging="2880"/>
      </w:pPr>
      <w:r>
        <w:t xml:space="preserve">\l </w:t>
      </w:r>
      <w:r>
        <w:rPr>
          <w:b/>
          <w:bCs/>
        </w:rPr>
        <w:t>pPaman</w:t>
      </w:r>
      <w:r>
        <w:rPr>
          <w:b/>
          <w:bCs/>
        </w:rPr>
        <w:tab/>
        <w:t>\w *kuya ~ kuyu</w:t>
      </w:r>
      <w:r>
        <w:t xml:space="preserve"> \q Doublet on the basis of inclusion of Dyirbal in </w:t>
      </w:r>
      <w:r>
        <w:rPr>
          <w:rFonts w:hAnsi="Times New Roman"/>
        </w:rPr>
        <w:t>“</w:t>
      </w:r>
      <w:r>
        <w:t>Paman</w:t>
      </w:r>
      <w:r>
        <w:rPr>
          <w:rFonts w:hAnsi="Times New Roman"/>
        </w:rPr>
        <w:t>”</w:t>
      </w:r>
      <w:r>
        <w:t>; otherwise *kuyu only. \s (KLH)</w:t>
      </w:r>
    </w:p>
    <w:p w14:paraId="7821E839" w14:textId="77777777" w:rsidR="00C42BF2" w:rsidRDefault="00F80514">
      <w:pPr>
        <w:pStyle w:val="Default"/>
        <w:widowControl w:val="0"/>
        <w:tabs>
          <w:tab w:val="left" w:pos="2880"/>
        </w:tabs>
        <w:ind w:left="2880" w:hanging="2880"/>
      </w:pPr>
      <w:r>
        <w:t>\l GBadhun</w:t>
      </w:r>
      <w:r>
        <w:tab/>
        <w:t>\w</w:t>
      </w:r>
      <w:r>
        <w:rPr>
          <w:i/>
          <w:iCs/>
        </w:rPr>
        <w:t xml:space="preserve"> guyu</w:t>
      </w:r>
      <w:r>
        <w:t xml:space="preserve"> \g </w:t>
      </w:r>
      <w:r>
        <w:rPr>
          <w:rFonts w:hAnsi="Times New Roman"/>
        </w:rPr>
        <w:t>‘</w:t>
      </w:r>
      <w:r>
        <w:t>fish</w:t>
      </w:r>
      <w:r>
        <w:rPr>
          <w:rFonts w:hAnsi="Times New Roman"/>
        </w:rPr>
        <w:t xml:space="preserve">’ </w:t>
      </w:r>
      <w:r>
        <w:t>\s (PS)</w:t>
      </w:r>
    </w:p>
    <w:p w14:paraId="47D6BC95" w14:textId="77777777" w:rsidR="00C42BF2" w:rsidRDefault="00F80514">
      <w:pPr>
        <w:pStyle w:val="Default"/>
        <w:widowControl w:val="0"/>
        <w:tabs>
          <w:tab w:val="left" w:pos="2880"/>
        </w:tabs>
        <w:ind w:left="2880" w:hanging="2880"/>
      </w:pPr>
      <w:r>
        <w:t>\l Biri</w:t>
      </w:r>
      <w:r>
        <w:tab/>
        <w:t xml:space="preserve">\w </w:t>
      </w:r>
      <w:r>
        <w:rPr>
          <w:i/>
          <w:iCs/>
        </w:rPr>
        <w:t>guyu</w:t>
      </w:r>
      <w:r>
        <w:t xml:space="preserve"> \g </w:t>
      </w:r>
      <w:r>
        <w:rPr>
          <w:rFonts w:hAnsi="Times New Roman"/>
        </w:rPr>
        <w:t>‘</w:t>
      </w:r>
      <w:r>
        <w:t>fish</w:t>
      </w:r>
      <w:r>
        <w:rPr>
          <w:rFonts w:hAnsi="Times New Roman"/>
        </w:rPr>
        <w:t xml:space="preserve">’ </w:t>
      </w:r>
      <w:r>
        <w:t>\q Biri, Wiri, Yilba, and Gangulu dialects. \s AT</w:t>
      </w:r>
    </w:p>
    <w:p w14:paraId="140D6CEF" w14:textId="77777777" w:rsidR="00C42BF2" w:rsidRDefault="00F80514">
      <w:pPr>
        <w:pStyle w:val="Default"/>
        <w:widowControl w:val="0"/>
        <w:tabs>
          <w:tab w:val="left" w:pos="2880"/>
        </w:tabs>
        <w:ind w:left="2880" w:hanging="2880"/>
      </w:pPr>
      <w:r>
        <w:t>\l Bidyara</w:t>
      </w:r>
      <w:r>
        <w:tab/>
        <w:t>\w</w:t>
      </w:r>
      <w:r>
        <w:rPr>
          <w:i/>
          <w:iCs/>
        </w:rPr>
        <w:t xml:space="preserve"> guyu</w:t>
      </w:r>
      <w:r>
        <w:t xml:space="preserve"> \g </w:t>
      </w:r>
      <w:r>
        <w:rPr>
          <w:rFonts w:hAnsi="Times New Roman"/>
        </w:rPr>
        <w:t>‘</w:t>
      </w:r>
      <w:r>
        <w:t>fish</w:t>
      </w:r>
      <w:r>
        <w:rPr>
          <w:rFonts w:hAnsi="Times New Roman"/>
        </w:rPr>
        <w:t xml:space="preserve">’ </w:t>
      </w:r>
      <w:r>
        <w:t xml:space="preserve">\q Also </w:t>
      </w:r>
      <w:r>
        <w:rPr>
          <w:i/>
          <w:iCs/>
        </w:rPr>
        <w:t>wina</w:t>
      </w:r>
      <w:r>
        <w:t>. \s (GB)</w:t>
      </w:r>
    </w:p>
    <w:p w14:paraId="6218C744" w14:textId="77777777" w:rsidR="00C42BF2" w:rsidRDefault="00F80514">
      <w:pPr>
        <w:pStyle w:val="Default"/>
        <w:widowControl w:val="0"/>
        <w:tabs>
          <w:tab w:val="left" w:pos="2880"/>
        </w:tabs>
        <w:ind w:left="2880" w:hanging="2880"/>
      </w:pPr>
      <w:r>
        <w:t>\l Dharawala</w:t>
      </w:r>
      <w:r>
        <w:tab/>
        <w:t xml:space="preserve">\w </w:t>
      </w:r>
      <w:r>
        <w:rPr>
          <w:i/>
          <w:iCs/>
        </w:rPr>
        <w:t>kuyu</w:t>
      </w:r>
      <w:r>
        <w:t xml:space="preserve"> \g </w:t>
      </w:r>
      <w:r>
        <w:rPr>
          <w:rFonts w:hAnsi="Times New Roman"/>
        </w:rPr>
        <w:t>‘</w:t>
      </w:r>
      <w:r>
        <w:t>fish</w:t>
      </w:r>
      <w:r>
        <w:rPr>
          <w:rFonts w:hAnsi="Times New Roman"/>
        </w:rPr>
        <w:t xml:space="preserve">’ </w:t>
      </w:r>
      <w:r>
        <w:t>\s GB</w:t>
      </w:r>
    </w:p>
    <w:p w14:paraId="6BA16F9D" w14:textId="77777777" w:rsidR="00C42BF2" w:rsidRDefault="00F80514">
      <w:pPr>
        <w:pStyle w:val="Default"/>
        <w:widowControl w:val="0"/>
        <w:tabs>
          <w:tab w:val="left" w:pos="2880"/>
        </w:tabs>
        <w:ind w:left="2880" w:hanging="2880"/>
      </w:pPr>
      <w:r>
        <w:t>\l Margany</w:t>
      </w:r>
      <w:r>
        <w:tab/>
        <w:t>\w</w:t>
      </w:r>
      <w:r>
        <w:rPr>
          <w:i/>
          <w:iCs/>
        </w:rPr>
        <w:t xml:space="preserve"> guyu</w:t>
      </w:r>
      <w:r>
        <w:t xml:space="preserve"> \g </w:t>
      </w:r>
      <w:r>
        <w:rPr>
          <w:rFonts w:hAnsi="Times New Roman"/>
        </w:rPr>
        <w:t>‘</w:t>
      </w:r>
      <w:r>
        <w:t>fish</w:t>
      </w:r>
      <w:r>
        <w:rPr>
          <w:rFonts w:hAnsi="Times New Roman"/>
        </w:rPr>
        <w:t xml:space="preserve">’ </w:t>
      </w:r>
      <w:r>
        <w:t>\s (GB)</w:t>
      </w:r>
    </w:p>
    <w:p w14:paraId="2B43DA2A" w14:textId="77777777" w:rsidR="00C42BF2" w:rsidRDefault="00F80514">
      <w:pPr>
        <w:pStyle w:val="Default"/>
        <w:widowControl w:val="0"/>
        <w:tabs>
          <w:tab w:val="left" w:pos="2880"/>
        </w:tabs>
        <w:ind w:left="2880" w:hanging="2880"/>
      </w:pPr>
      <w:r>
        <w:t>\l Gunya</w:t>
      </w:r>
      <w:r>
        <w:tab/>
        <w:t>\w</w:t>
      </w:r>
      <w:r>
        <w:rPr>
          <w:i/>
          <w:iCs/>
        </w:rPr>
        <w:t xml:space="preserve"> guyu</w:t>
      </w:r>
      <w:r>
        <w:t xml:space="preserve"> \g </w:t>
      </w:r>
      <w:r>
        <w:rPr>
          <w:rFonts w:hAnsi="Times New Roman"/>
        </w:rPr>
        <w:t>‘</w:t>
      </w:r>
      <w:r>
        <w:t>fish</w:t>
      </w:r>
      <w:r>
        <w:rPr>
          <w:rFonts w:hAnsi="Times New Roman"/>
        </w:rPr>
        <w:t xml:space="preserve">’ </w:t>
      </w:r>
      <w:r>
        <w:t>\s (GB)</w:t>
      </w:r>
    </w:p>
    <w:p w14:paraId="6515481C" w14:textId="77777777" w:rsidR="00C42BF2" w:rsidRDefault="00F80514">
      <w:pPr>
        <w:pStyle w:val="Default"/>
        <w:widowControl w:val="0"/>
        <w:tabs>
          <w:tab w:val="left" w:pos="2880"/>
        </w:tabs>
        <w:ind w:left="2880" w:hanging="2880"/>
      </w:pPr>
      <w:r>
        <w:t>\l Kungkari</w:t>
      </w:r>
      <w:r>
        <w:tab/>
        <w:t xml:space="preserve">\w </w:t>
      </w:r>
      <w:r>
        <w:rPr>
          <w:i/>
          <w:iCs/>
        </w:rPr>
        <w:t>kuya</w:t>
      </w:r>
      <w:r>
        <w:t xml:space="preserve"> \g </w:t>
      </w:r>
      <w:r>
        <w:rPr>
          <w:rFonts w:hAnsi="Times New Roman"/>
        </w:rPr>
        <w:t>‘</w:t>
      </w:r>
      <w:r>
        <w:t>fish</w:t>
      </w:r>
      <w:r>
        <w:rPr>
          <w:rFonts w:hAnsi="Times New Roman"/>
        </w:rPr>
        <w:t xml:space="preserve">’ </w:t>
      </w:r>
      <w:r>
        <w:t>\s (GB)</w:t>
      </w:r>
    </w:p>
    <w:p w14:paraId="7C7C459E" w14:textId="77777777" w:rsidR="00C42BF2" w:rsidRDefault="00F80514">
      <w:pPr>
        <w:pStyle w:val="Default"/>
        <w:widowControl w:val="0"/>
        <w:tabs>
          <w:tab w:val="left" w:pos="2880"/>
        </w:tabs>
        <w:ind w:left="2880" w:hanging="2880"/>
      </w:pPr>
      <w:r>
        <w:t xml:space="preserve">\l </w:t>
      </w:r>
      <w:r>
        <w:rPr>
          <w:b/>
          <w:bCs/>
        </w:rPr>
        <w:t>pPM</w:t>
      </w:r>
      <w:r>
        <w:rPr>
          <w:b/>
          <w:bCs/>
        </w:rPr>
        <w:tab/>
        <w:t>\w *kuyu</w:t>
      </w:r>
      <w:r>
        <w:t xml:space="preserve"> \s (BA)</w:t>
      </w:r>
    </w:p>
    <w:p w14:paraId="4687AA5F" w14:textId="77777777" w:rsidR="00C42BF2" w:rsidRDefault="00F80514">
      <w:pPr>
        <w:pStyle w:val="Default"/>
        <w:widowControl w:val="0"/>
        <w:tabs>
          <w:tab w:val="left" w:pos="2880"/>
        </w:tabs>
        <w:ind w:left="2880" w:hanging="2880"/>
      </w:pPr>
      <w:r>
        <w:t>\l Dyirbal</w:t>
      </w:r>
      <w:r>
        <w:tab/>
        <w:t>\w</w:t>
      </w:r>
      <w:r>
        <w:rPr>
          <w:i/>
          <w:iCs/>
        </w:rPr>
        <w:t xml:space="preserve"> guya</w:t>
      </w:r>
      <w:r>
        <w:t xml:space="preserve"> \g </w:t>
      </w:r>
      <w:r>
        <w:rPr>
          <w:rFonts w:hAnsi="Times New Roman"/>
        </w:rPr>
        <w:t>‘</w:t>
      </w:r>
      <w:r>
        <w:t>fish</w:t>
      </w:r>
      <w:r>
        <w:rPr>
          <w:rFonts w:hAnsi="Times New Roman"/>
        </w:rPr>
        <w:t xml:space="preserve">’ </w:t>
      </w:r>
      <w:r>
        <w:t>\p Masculine (</w:t>
      </w:r>
      <w:r>
        <w:rPr>
          <w:i/>
          <w:iCs/>
        </w:rPr>
        <w:t>bayi</w:t>
      </w:r>
      <w:r>
        <w:t xml:space="preserve">). \q In Ngadjan </w:t>
      </w:r>
      <w:r>
        <w:rPr>
          <w:rFonts w:hAnsi="Times New Roman"/>
        </w:rPr>
        <w:t>‘</w:t>
      </w:r>
      <w:r>
        <w:t>black bream</w:t>
      </w:r>
      <w:r>
        <w:rPr>
          <w:rFonts w:hAnsi="Times New Roman"/>
        </w:rPr>
        <w:t xml:space="preserve">’ </w:t>
      </w:r>
      <w:r>
        <w:t xml:space="preserve">as well as generic </w:t>
      </w:r>
      <w:r>
        <w:rPr>
          <w:rFonts w:hAnsi="Times New Roman"/>
        </w:rPr>
        <w:t>‘</w:t>
      </w:r>
      <w:r>
        <w:t>fish</w:t>
      </w:r>
      <w:r>
        <w:rPr>
          <w:rFonts w:hAnsi="Times New Roman"/>
        </w:rPr>
        <w:t>’</w:t>
      </w:r>
      <w:r>
        <w:t xml:space="preserve">, in Mamu, Dulgubarra (also generic </w:t>
      </w:r>
      <w:r>
        <w:rPr>
          <w:rFonts w:hAnsi="Times New Roman"/>
        </w:rPr>
        <w:t>‘</w:t>
      </w:r>
      <w:r>
        <w:t>fish</w:t>
      </w:r>
      <w:r>
        <w:rPr>
          <w:rFonts w:hAnsi="Times New Roman"/>
        </w:rPr>
        <w:t>’</w:t>
      </w:r>
      <w:r>
        <w:t xml:space="preserve">), &amp; Gambilbarra </w:t>
      </w:r>
      <w:r>
        <w:rPr>
          <w:rFonts w:hAnsi="Times New Roman"/>
        </w:rPr>
        <w:t>‘</w:t>
      </w:r>
      <w:r>
        <w:t>grey jewfish</w:t>
      </w:r>
      <w:r>
        <w:rPr>
          <w:rFonts w:hAnsi="Times New Roman"/>
        </w:rPr>
        <w:t>’</w:t>
      </w:r>
      <w:r>
        <w:t>. \s (KLH, RMWD)</w:t>
      </w:r>
    </w:p>
    <w:p w14:paraId="5D9FCE9C" w14:textId="77777777" w:rsidR="00C42BF2" w:rsidRDefault="00F80514">
      <w:pPr>
        <w:pStyle w:val="Default"/>
        <w:widowControl w:val="0"/>
        <w:tabs>
          <w:tab w:val="left" w:pos="2880"/>
        </w:tabs>
        <w:ind w:left="2880" w:hanging="2880"/>
      </w:pPr>
      <w:r>
        <w:t>\l Nyawaygi</w:t>
      </w:r>
      <w:r>
        <w:tab/>
        <w:t>\w</w:t>
      </w:r>
      <w:r>
        <w:rPr>
          <w:i/>
          <w:iCs/>
        </w:rPr>
        <w:t xml:space="preserve"> guya</w:t>
      </w:r>
      <w:r>
        <w:t xml:space="preserve"> \g </w:t>
      </w:r>
      <w:r>
        <w:rPr>
          <w:rFonts w:hAnsi="Times New Roman"/>
        </w:rPr>
        <w:t>‘</w:t>
      </w:r>
      <w:r>
        <w:t>eel</w:t>
      </w:r>
      <w:r>
        <w:rPr>
          <w:rFonts w:hAnsi="Times New Roman"/>
        </w:rPr>
        <w:t>’</w:t>
      </w:r>
      <w:r>
        <w:t>\s (RMWD)</w:t>
      </w:r>
    </w:p>
    <w:p w14:paraId="56C6172E" w14:textId="77777777" w:rsidR="00C42BF2" w:rsidRDefault="00F80514">
      <w:pPr>
        <w:pStyle w:val="Default"/>
        <w:widowControl w:val="0"/>
        <w:tabs>
          <w:tab w:val="left" w:pos="2880"/>
        </w:tabs>
        <w:ind w:left="2880" w:hanging="2880"/>
      </w:pPr>
      <w:r>
        <w:t>\l Gamilaraay</w:t>
      </w:r>
      <w:r>
        <w:tab/>
        <w:t>\w</w:t>
      </w:r>
      <w:r>
        <w:rPr>
          <w:i/>
          <w:iCs/>
        </w:rPr>
        <w:t xml:space="preserve"> guya</w:t>
      </w:r>
      <w:r>
        <w:t xml:space="preserve"> \g </w:t>
      </w:r>
      <w:r>
        <w:rPr>
          <w:rFonts w:hAnsi="Times New Roman"/>
        </w:rPr>
        <w:t>‘</w:t>
      </w:r>
      <w:r>
        <w:t>fish</w:t>
      </w:r>
      <w:r>
        <w:rPr>
          <w:rFonts w:hAnsi="Times New Roman"/>
        </w:rPr>
        <w:t xml:space="preserve">’ </w:t>
      </w:r>
      <w:r>
        <w:t>\s (AGL, PA)</w:t>
      </w:r>
    </w:p>
    <w:p w14:paraId="087417C1" w14:textId="77777777" w:rsidR="00C42BF2" w:rsidRDefault="00F80514">
      <w:pPr>
        <w:pStyle w:val="Default"/>
        <w:widowControl w:val="0"/>
        <w:tabs>
          <w:tab w:val="left" w:pos="2880"/>
        </w:tabs>
        <w:ind w:left="2880" w:hanging="2880"/>
      </w:pPr>
      <w:r>
        <w:t>\l Wiradjuri</w:t>
      </w:r>
      <w:r>
        <w:tab/>
        <w:t>\w</w:t>
      </w:r>
      <w:r>
        <w:rPr>
          <w:i/>
          <w:iCs/>
        </w:rPr>
        <w:t xml:space="preserve"> guya</w:t>
      </w:r>
      <w:r>
        <w:t xml:space="preserve"> \g </w:t>
      </w:r>
      <w:r>
        <w:rPr>
          <w:rFonts w:hAnsi="Times New Roman"/>
        </w:rPr>
        <w:t>‘</w:t>
      </w:r>
      <w:r>
        <w:t>fish</w:t>
      </w:r>
      <w:r>
        <w:rPr>
          <w:rFonts w:hAnsi="Times New Roman"/>
        </w:rPr>
        <w:t xml:space="preserve">’ </w:t>
      </w:r>
      <w:r>
        <w:t>\s (PA)</w:t>
      </w:r>
    </w:p>
    <w:p w14:paraId="68C00AFF" w14:textId="77777777" w:rsidR="00C42BF2" w:rsidRDefault="00F80514">
      <w:pPr>
        <w:pStyle w:val="Default"/>
        <w:widowControl w:val="0"/>
        <w:tabs>
          <w:tab w:val="left" w:pos="2880"/>
        </w:tabs>
        <w:ind w:left="2880" w:hanging="2880"/>
      </w:pPr>
      <w:r>
        <w:t>\l Wayilwan</w:t>
      </w:r>
      <w:r>
        <w:tab/>
        <w:t>\w</w:t>
      </w:r>
      <w:r>
        <w:rPr>
          <w:i/>
          <w:iCs/>
        </w:rPr>
        <w:t xml:space="preserve"> guya</w:t>
      </w:r>
      <w:r>
        <w:t xml:space="preserve"> \g </w:t>
      </w:r>
      <w:r>
        <w:rPr>
          <w:rFonts w:hAnsi="Times New Roman"/>
        </w:rPr>
        <w:t>‘</w:t>
      </w:r>
      <w:r>
        <w:t>fish</w:t>
      </w:r>
      <w:r>
        <w:rPr>
          <w:rFonts w:hAnsi="Times New Roman"/>
        </w:rPr>
        <w:t xml:space="preserve">’ </w:t>
      </w:r>
      <w:r>
        <w:t>\s (PA)</w:t>
      </w:r>
    </w:p>
    <w:p w14:paraId="2A72C835" w14:textId="77777777" w:rsidR="00C42BF2" w:rsidRDefault="00F80514">
      <w:pPr>
        <w:pStyle w:val="Default"/>
        <w:widowControl w:val="0"/>
        <w:tabs>
          <w:tab w:val="left" w:pos="2880"/>
        </w:tabs>
      </w:pPr>
      <w:r>
        <w:t>\l Ngiyampaa</w:t>
      </w:r>
      <w:r>
        <w:tab/>
        <w:t xml:space="preserve">\w </w:t>
      </w:r>
      <w:r>
        <w:rPr>
          <w:i/>
          <w:iCs/>
        </w:rPr>
        <w:t>kuya</w:t>
      </w:r>
      <w:r>
        <w:t xml:space="preserve"> \g </w:t>
      </w:r>
      <w:r>
        <w:rPr>
          <w:rFonts w:hAnsi="Times New Roman"/>
        </w:rPr>
        <w:t>‘</w:t>
      </w:r>
      <w:r>
        <w:t>fish</w:t>
      </w:r>
      <w:r>
        <w:rPr>
          <w:rFonts w:hAnsi="Times New Roman"/>
        </w:rPr>
        <w:t xml:space="preserve">’ </w:t>
      </w:r>
      <w:r>
        <w:t>\s TD</w:t>
      </w:r>
    </w:p>
    <w:p w14:paraId="10775E7E" w14:textId="77777777" w:rsidR="00C42BF2" w:rsidRDefault="00F80514">
      <w:pPr>
        <w:pStyle w:val="Default"/>
        <w:widowControl w:val="0"/>
        <w:tabs>
          <w:tab w:val="left" w:pos="2880"/>
        </w:tabs>
        <w:ind w:left="2880" w:hanging="2880"/>
      </w:pPr>
      <w:r>
        <w:t>\l Muruwari</w:t>
      </w:r>
      <w:r>
        <w:tab/>
        <w:t>\w</w:t>
      </w:r>
      <w:r>
        <w:rPr>
          <w:i/>
          <w:iCs/>
        </w:rPr>
        <w:t xml:space="preserve"> kuya</w:t>
      </w:r>
      <w:r>
        <w:t xml:space="preserve"> \g </w:t>
      </w:r>
      <w:r>
        <w:rPr>
          <w:rFonts w:hAnsi="Times New Roman"/>
        </w:rPr>
        <w:t>‘</w:t>
      </w:r>
      <w:r>
        <w:t>fish</w:t>
      </w:r>
      <w:r>
        <w:rPr>
          <w:rFonts w:hAnsi="Times New Roman"/>
        </w:rPr>
        <w:t xml:space="preserve">’ </w:t>
      </w:r>
      <w:r>
        <w:t xml:space="preserve">\q Also recorded as </w:t>
      </w:r>
      <w:r>
        <w:rPr>
          <w:i/>
          <w:iCs/>
        </w:rPr>
        <w:t>kwiya</w:t>
      </w:r>
      <w:r>
        <w:t>. \s (LFO)</w:t>
      </w:r>
    </w:p>
    <w:p w14:paraId="4E70B4F4" w14:textId="77777777" w:rsidR="00C42BF2" w:rsidRDefault="00F80514">
      <w:pPr>
        <w:pStyle w:val="Default"/>
        <w:widowControl w:val="0"/>
        <w:tabs>
          <w:tab w:val="left" w:pos="2880"/>
        </w:tabs>
        <w:ind w:left="2880" w:hanging="2880"/>
      </w:pPr>
      <w:r>
        <w:t>\l Bandjalang</w:t>
      </w:r>
      <w:r>
        <w:tab/>
        <w:t>\w</w:t>
      </w:r>
      <w:r>
        <w:rPr>
          <w:i/>
          <w:iCs/>
        </w:rPr>
        <w:t xml:space="preserve"> guyang</w:t>
      </w:r>
      <w:r>
        <w:t xml:space="preserve"> \g </w:t>
      </w:r>
      <w:r>
        <w:rPr>
          <w:rFonts w:hAnsi="Times New Roman"/>
        </w:rPr>
        <w:t>‘</w:t>
      </w:r>
      <w:r>
        <w:t>species of mullet</w:t>
      </w:r>
      <w:r>
        <w:rPr>
          <w:rFonts w:hAnsi="Times New Roman"/>
        </w:rPr>
        <w:t xml:space="preserve">’ </w:t>
      </w:r>
      <w:r>
        <w:t>\s (PA)</w:t>
      </w:r>
    </w:p>
    <w:p w14:paraId="54DAE2C9" w14:textId="77777777" w:rsidR="00C42BF2" w:rsidRDefault="00F80514">
      <w:pPr>
        <w:pStyle w:val="Default"/>
        <w:widowControl w:val="0"/>
        <w:tabs>
          <w:tab w:val="left" w:pos="2880"/>
        </w:tabs>
        <w:ind w:left="2880" w:hanging="2880"/>
      </w:pPr>
      <w:r>
        <w:t xml:space="preserve">\l </w:t>
      </w:r>
      <w:r>
        <w:rPr>
          <w:b/>
          <w:bCs/>
        </w:rPr>
        <w:t>pCNSW</w:t>
      </w:r>
      <w:r>
        <w:rPr>
          <w:b/>
          <w:bCs/>
        </w:rPr>
        <w:tab/>
        <w:t>\w *guya</w:t>
      </w:r>
      <w:r>
        <w:t xml:space="preserve"> \s (PA #73)</w:t>
      </w:r>
    </w:p>
    <w:p w14:paraId="6C3B134E" w14:textId="77777777" w:rsidR="00C42BF2" w:rsidRDefault="00F80514">
      <w:pPr>
        <w:pStyle w:val="Default"/>
        <w:widowControl w:val="0"/>
        <w:tabs>
          <w:tab w:val="left" w:pos="2880"/>
        </w:tabs>
        <w:ind w:left="2880" w:hanging="2880"/>
      </w:pPr>
      <w:r>
        <w:t>\l Atnyamathanha</w:t>
      </w:r>
      <w:r>
        <w:tab/>
        <w:t xml:space="preserve">\w </w:t>
      </w:r>
      <w:r>
        <w:rPr>
          <w:i/>
          <w:iCs/>
        </w:rPr>
        <w:t>kuya-kuya-rri-</w:t>
      </w:r>
      <w:r>
        <w:t xml:space="preserve"> \g </w:t>
      </w:r>
      <w:r>
        <w:rPr>
          <w:rFonts w:hAnsi="Times New Roman"/>
        </w:rPr>
        <w:t>‘</w:t>
      </w:r>
      <w:r>
        <w:t>to swim as a fish (in story)</w:t>
      </w:r>
      <w:r>
        <w:rPr>
          <w:rFonts w:hAnsi="Times New Roman"/>
        </w:rPr>
        <w:t xml:space="preserve">’ </w:t>
      </w:r>
      <w:r>
        <w:t xml:space="preserve">\p </w:t>
      </w:r>
      <w:r>
        <w:rPr>
          <w:rFonts w:hAnsi="Times New Roman"/>
        </w:rPr>
        <w:t>“</w:t>
      </w:r>
      <w:r>
        <w:t>rr</w:t>
      </w:r>
      <w:r>
        <w:rPr>
          <w:rFonts w:hAnsi="Times New Roman"/>
        </w:rPr>
        <w:t xml:space="preserve">” </w:t>
      </w:r>
      <w:r>
        <w:t>= tap. \q Retention of initial *k marks this as a loanword. \s Mc&amp;Mc</w:t>
      </w:r>
    </w:p>
    <w:p w14:paraId="316092D2" w14:textId="77777777" w:rsidR="00C42BF2" w:rsidRDefault="00F80514">
      <w:pPr>
        <w:pStyle w:val="Default"/>
        <w:widowControl w:val="0"/>
        <w:tabs>
          <w:tab w:val="left" w:pos="2880"/>
        </w:tabs>
        <w:ind w:left="2880" w:hanging="2880"/>
      </w:pPr>
      <w:r>
        <w:t>\l Nukunu</w:t>
      </w:r>
      <w:r>
        <w:tab/>
        <w:t xml:space="preserve">\w </w:t>
      </w:r>
      <w:r>
        <w:rPr>
          <w:i/>
          <w:iCs/>
        </w:rPr>
        <w:t>kuya</w:t>
      </w:r>
      <w:r>
        <w:t xml:space="preserve"> \g </w:t>
      </w:r>
      <w:r>
        <w:rPr>
          <w:rFonts w:hAnsi="Times New Roman"/>
        </w:rPr>
        <w:t>‘</w:t>
      </w:r>
      <w:r>
        <w:t>fish</w:t>
      </w:r>
      <w:r>
        <w:rPr>
          <w:rFonts w:hAnsi="Times New Roman"/>
        </w:rPr>
        <w:t xml:space="preserve">’ </w:t>
      </w:r>
      <w:r>
        <w:t>\s (S&amp;H 04)</w:t>
      </w:r>
    </w:p>
    <w:p w14:paraId="60ED42F3" w14:textId="77777777" w:rsidR="00C42BF2" w:rsidRDefault="00F80514">
      <w:pPr>
        <w:pStyle w:val="Default"/>
        <w:widowControl w:val="0"/>
        <w:tabs>
          <w:tab w:val="left" w:pos="2880"/>
        </w:tabs>
        <w:ind w:left="2880" w:hanging="2880"/>
      </w:pPr>
      <w:r>
        <w:t>\l Barngarla</w:t>
      </w:r>
      <w:r>
        <w:tab/>
        <w:t xml:space="preserve">\w </w:t>
      </w:r>
      <w:r>
        <w:rPr>
          <w:i/>
          <w:iCs/>
        </w:rPr>
        <w:t>kuya</w:t>
      </w:r>
      <w:r>
        <w:t xml:space="preserve"> \g </w:t>
      </w:r>
      <w:r>
        <w:rPr>
          <w:rFonts w:hAnsi="Times New Roman"/>
        </w:rPr>
        <w:t>‘</w:t>
      </w:r>
      <w:r>
        <w:t>fish</w:t>
      </w:r>
      <w:r>
        <w:rPr>
          <w:rFonts w:hAnsi="Times New Roman"/>
        </w:rPr>
        <w:t xml:space="preserve">’ </w:t>
      </w:r>
      <w:r>
        <w:t>\s (S&amp;H 04)</w:t>
      </w:r>
    </w:p>
    <w:p w14:paraId="092E5B1E" w14:textId="77777777" w:rsidR="00C42BF2" w:rsidRDefault="00F80514">
      <w:pPr>
        <w:pStyle w:val="Default"/>
        <w:widowControl w:val="0"/>
        <w:tabs>
          <w:tab w:val="left" w:pos="2880"/>
        </w:tabs>
        <w:ind w:left="2880" w:hanging="2880"/>
      </w:pPr>
      <w:r>
        <w:t>\l Kaurna</w:t>
      </w:r>
      <w:r>
        <w:tab/>
        <w:t xml:space="preserve">\w </w:t>
      </w:r>
      <w:r>
        <w:rPr>
          <w:i/>
          <w:iCs/>
        </w:rPr>
        <w:t>kuya</w:t>
      </w:r>
      <w:r>
        <w:t xml:space="preserve"> \g </w:t>
      </w:r>
      <w:r>
        <w:rPr>
          <w:rFonts w:hAnsi="Times New Roman"/>
        </w:rPr>
        <w:t>‘</w:t>
      </w:r>
      <w:r>
        <w:t>fish</w:t>
      </w:r>
      <w:r>
        <w:rPr>
          <w:rFonts w:hAnsi="Times New Roman"/>
        </w:rPr>
        <w:t xml:space="preserve">’ </w:t>
      </w:r>
      <w:r>
        <w:t>\s (S&amp;H 04)</w:t>
      </w:r>
    </w:p>
    <w:p w14:paraId="526A4485" w14:textId="77777777" w:rsidR="00C42BF2" w:rsidRDefault="00F80514">
      <w:pPr>
        <w:pStyle w:val="Default"/>
        <w:widowControl w:val="0"/>
        <w:tabs>
          <w:tab w:val="left" w:pos="2880"/>
        </w:tabs>
        <w:ind w:left="2880" w:hanging="2880"/>
      </w:pPr>
      <w:r>
        <w:t>\l Wirangu</w:t>
      </w:r>
      <w:r>
        <w:tab/>
        <w:t>\w</w:t>
      </w:r>
      <w:r>
        <w:rPr>
          <w:i/>
          <w:iCs/>
        </w:rPr>
        <w:t xml:space="preserve"> guya</w:t>
      </w:r>
      <w:r>
        <w:t xml:space="preserve"> \g </w:t>
      </w:r>
      <w:r>
        <w:rPr>
          <w:rFonts w:hAnsi="Times New Roman"/>
        </w:rPr>
        <w:t>‘</w:t>
      </w:r>
      <w:r>
        <w:t>fish</w:t>
      </w:r>
      <w:r>
        <w:rPr>
          <w:rFonts w:hAnsi="Times New Roman"/>
        </w:rPr>
        <w:t xml:space="preserve">’ </w:t>
      </w:r>
      <w:r>
        <w:t>\s (LH)</w:t>
      </w:r>
    </w:p>
    <w:p w14:paraId="51D38C1D" w14:textId="77777777" w:rsidR="00C42BF2" w:rsidRDefault="00F80514">
      <w:pPr>
        <w:pStyle w:val="Default"/>
        <w:widowControl w:val="0"/>
        <w:tabs>
          <w:tab w:val="left" w:pos="2880"/>
        </w:tabs>
        <w:ind w:left="2880" w:hanging="2880"/>
      </w:pPr>
      <w:r>
        <w:t xml:space="preserve">\l </w:t>
      </w:r>
      <w:r>
        <w:rPr>
          <w:b/>
          <w:bCs/>
        </w:rPr>
        <w:t>pThura-Yura</w:t>
      </w:r>
      <w:r>
        <w:rPr>
          <w:b/>
          <w:bCs/>
        </w:rPr>
        <w:tab/>
        <w:t>\w *kuya</w:t>
      </w:r>
      <w:r>
        <w:t xml:space="preserve"> \s S&amp;H 04</w:t>
      </w:r>
    </w:p>
    <w:p w14:paraId="3BB320A8" w14:textId="77777777" w:rsidR="00C42BF2" w:rsidRDefault="00F80514">
      <w:pPr>
        <w:pStyle w:val="Default"/>
        <w:widowControl w:val="0"/>
        <w:tabs>
          <w:tab w:val="left" w:pos="2880"/>
        </w:tabs>
        <w:ind w:left="2880" w:hanging="2880"/>
      </w:pPr>
      <w:r>
        <w:t>\l Buwandik</w:t>
      </w:r>
      <w:r>
        <w:tab/>
        <w:t>\w</w:t>
      </w:r>
      <w:r>
        <w:rPr>
          <w:i/>
          <w:iCs/>
        </w:rPr>
        <w:t xml:space="preserve"> kuya</w:t>
      </w:r>
      <w:r>
        <w:t xml:space="preserve"> \g </w:t>
      </w:r>
      <w:r>
        <w:rPr>
          <w:rFonts w:hAnsi="Times New Roman"/>
        </w:rPr>
        <w:t>‘</w:t>
      </w:r>
      <w:r>
        <w:t>eel</w:t>
      </w:r>
      <w:r>
        <w:rPr>
          <w:rFonts w:hAnsi="Times New Roman"/>
        </w:rPr>
        <w:t xml:space="preserve">’ </w:t>
      </w:r>
      <w:r>
        <w:t>\s (BB)</w:t>
      </w:r>
    </w:p>
    <w:p w14:paraId="61F8AAFD" w14:textId="77777777" w:rsidR="00C42BF2" w:rsidRDefault="00F80514">
      <w:pPr>
        <w:pStyle w:val="Default"/>
        <w:widowControl w:val="0"/>
        <w:tabs>
          <w:tab w:val="left" w:pos="2880"/>
        </w:tabs>
        <w:ind w:left="2880" w:hanging="2880"/>
      </w:pPr>
      <w:r>
        <w:t>\l Kaytetye</w:t>
      </w:r>
      <w:r>
        <w:tab/>
        <w:t>\w</w:t>
      </w:r>
      <w:r>
        <w:rPr>
          <w:i/>
          <w:iCs/>
        </w:rPr>
        <w:t xml:space="preserve"> weye</w:t>
      </w:r>
      <w:r>
        <w:t xml:space="preserve"> \g </w:t>
      </w:r>
      <w:r>
        <w:rPr>
          <w:rFonts w:hAnsi="Times New Roman"/>
        </w:rPr>
        <w:t>‘</w:t>
      </w:r>
      <w:r>
        <w:t>meat</w:t>
      </w:r>
      <w:r>
        <w:rPr>
          <w:rFonts w:hAnsi="Times New Roman"/>
        </w:rPr>
        <w:t xml:space="preserve">’ </w:t>
      </w:r>
      <w:r>
        <w:t>\q Cognate? \s (KLH, HK)</w:t>
      </w:r>
    </w:p>
    <w:p w14:paraId="1BC4A393" w14:textId="77777777" w:rsidR="00C42BF2" w:rsidRDefault="00F80514">
      <w:pPr>
        <w:pStyle w:val="Default"/>
        <w:widowControl w:val="0"/>
        <w:tabs>
          <w:tab w:val="left" w:pos="2880"/>
        </w:tabs>
        <w:ind w:left="2880" w:hanging="2880"/>
      </w:pPr>
      <w:r>
        <w:t>\l Manjiljarra</w:t>
      </w:r>
      <w:r>
        <w:tab/>
        <w:t xml:space="preserve">\w </w:t>
      </w:r>
      <w:r>
        <w:rPr>
          <w:i/>
          <w:iCs/>
        </w:rPr>
        <w:t>kuyi</w:t>
      </w:r>
      <w:r>
        <w:t xml:space="preserve"> \g </w:t>
      </w:r>
      <w:r>
        <w:rPr>
          <w:rFonts w:hAnsi="Times New Roman"/>
        </w:rPr>
        <w:t>‘</w:t>
      </w:r>
      <w:r>
        <w:t>meat; animal (edible)</w:t>
      </w:r>
      <w:r>
        <w:rPr>
          <w:rFonts w:hAnsi="Times New Roman"/>
        </w:rPr>
        <w:t xml:space="preserve">’ </w:t>
      </w:r>
      <w:r>
        <w:t>\s (PMcC)</w:t>
      </w:r>
    </w:p>
    <w:p w14:paraId="61C3F4F3" w14:textId="77777777" w:rsidR="00C42BF2" w:rsidRDefault="00F80514">
      <w:pPr>
        <w:pStyle w:val="Default"/>
        <w:widowControl w:val="0"/>
        <w:tabs>
          <w:tab w:val="left" w:pos="2880"/>
        </w:tabs>
        <w:ind w:left="2880" w:hanging="2880"/>
      </w:pPr>
      <w:r>
        <w:lastRenderedPageBreak/>
        <w:t>\l Warlpiri</w:t>
      </w:r>
      <w:r>
        <w:tab/>
        <w:t>\w</w:t>
      </w:r>
      <w:r>
        <w:rPr>
          <w:i/>
          <w:iCs/>
        </w:rPr>
        <w:t xml:space="preserve"> kuyu</w:t>
      </w:r>
      <w:r>
        <w:t xml:space="preserve"> \g </w:t>
      </w:r>
      <w:r>
        <w:rPr>
          <w:rFonts w:hAnsi="Times New Roman"/>
        </w:rPr>
        <w:t>‘</w:t>
      </w:r>
      <w:r>
        <w:t>meat; meated animal</w:t>
      </w:r>
      <w:r>
        <w:rPr>
          <w:rFonts w:hAnsi="Times New Roman"/>
        </w:rPr>
        <w:t xml:space="preserve">’ </w:t>
      </w:r>
      <w:r>
        <w:t>\s (KLH)</w:t>
      </w:r>
    </w:p>
    <w:p w14:paraId="3598F11C" w14:textId="77777777" w:rsidR="00C42BF2" w:rsidRDefault="00F80514">
      <w:pPr>
        <w:pStyle w:val="Default"/>
        <w:widowControl w:val="0"/>
        <w:tabs>
          <w:tab w:val="left" w:pos="2880"/>
        </w:tabs>
        <w:ind w:left="2880" w:hanging="2880"/>
      </w:pPr>
      <w:r>
        <w:t>\l Warlmanpa</w:t>
      </w:r>
      <w:r>
        <w:tab/>
        <w:t xml:space="preserve">\w </w:t>
      </w:r>
      <w:r>
        <w:rPr>
          <w:i/>
          <w:iCs/>
        </w:rPr>
        <w:t>kuyu</w:t>
      </w:r>
      <w:r>
        <w:t xml:space="preserve"> \g </w:t>
      </w:r>
      <w:r>
        <w:rPr>
          <w:rFonts w:hAnsi="Times New Roman"/>
        </w:rPr>
        <w:t>‘</w:t>
      </w:r>
      <w:r>
        <w:t>meat; game animal</w:t>
      </w:r>
      <w:r>
        <w:rPr>
          <w:rFonts w:hAnsi="Times New Roman"/>
        </w:rPr>
        <w:t xml:space="preserve">’ </w:t>
      </w:r>
      <w:r>
        <w:t>\s (DGN)</w:t>
      </w:r>
    </w:p>
    <w:p w14:paraId="4766890D" w14:textId="77777777" w:rsidR="00C42BF2" w:rsidRDefault="00F80514">
      <w:pPr>
        <w:pStyle w:val="Default"/>
        <w:widowControl w:val="0"/>
        <w:tabs>
          <w:tab w:val="left" w:pos="2880"/>
        </w:tabs>
        <w:ind w:left="2880" w:hanging="2880"/>
      </w:pPr>
      <w:r>
        <w:t>\l Walmajarri</w:t>
      </w:r>
      <w:r>
        <w:tab/>
        <w:t>\w</w:t>
      </w:r>
      <w:r>
        <w:rPr>
          <w:i/>
          <w:iCs/>
        </w:rPr>
        <w:t xml:space="preserve"> kuyi</w:t>
      </w:r>
      <w:r>
        <w:t xml:space="preserve"> \g </w:t>
      </w:r>
      <w:r>
        <w:rPr>
          <w:rFonts w:hAnsi="Times New Roman"/>
        </w:rPr>
        <w:t>‘</w:t>
      </w:r>
      <w:r>
        <w:t>meat, animal</w:t>
      </w:r>
      <w:r>
        <w:rPr>
          <w:rFonts w:hAnsi="Times New Roman"/>
        </w:rPr>
        <w:t xml:space="preserve">’ </w:t>
      </w:r>
      <w:r>
        <w:t>\s (JHd p48 ex181)</w:t>
      </w:r>
    </w:p>
    <w:p w14:paraId="43A4954F" w14:textId="77777777" w:rsidR="00C42BF2" w:rsidRDefault="00F80514">
      <w:pPr>
        <w:pStyle w:val="Default"/>
        <w:widowControl w:val="0"/>
        <w:tabs>
          <w:tab w:val="left" w:pos="2880"/>
        </w:tabs>
        <w:ind w:left="2880" w:hanging="2880"/>
      </w:pPr>
      <w:r>
        <w:t>\l Warumungu</w:t>
      </w:r>
      <w:r>
        <w:tab/>
        <w:t xml:space="preserve">\w </w:t>
      </w:r>
      <w:r>
        <w:rPr>
          <w:i/>
          <w:iCs/>
        </w:rPr>
        <w:t>kuyu</w:t>
      </w:r>
      <w:r>
        <w:t xml:space="preserve"> \g </w:t>
      </w:r>
      <w:r>
        <w:rPr>
          <w:rFonts w:hAnsi="Times New Roman"/>
        </w:rPr>
        <w:t>‘</w:t>
      </w:r>
      <w:r>
        <w:t>meat; animal</w:t>
      </w:r>
      <w:r>
        <w:rPr>
          <w:rFonts w:hAnsi="Times New Roman"/>
        </w:rPr>
        <w:t xml:space="preserve">’ </w:t>
      </w:r>
      <w:r>
        <w:t>\s (JS&amp;JH)</w:t>
      </w:r>
    </w:p>
    <w:p w14:paraId="1C00CC85" w14:textId="77777777" w:rsidR="00C42BF2" w:rsidRDefault="00F80514">
      <w:pPr>
        <w:pStyle w:val="Default"/>
        <w:widowControl w:val="0"/>
        <w:tabs>
          <w:tab w:val="left" w:pos="2880"/>
        </w:tabs>
        <w:ind w:left="2880" w:hanging="2880"/>
      </w:pPr>
      <w:r>
        <w:t>\l Nyangumarta</w:t>
      </w:r>
      <w:r>
        <w:tab/>
        <w:t>\w</w:t>
      </w:r>
      <w:r>
        <w:rPr>
          <w:i/>
          <w:iCs/>
        </w:rPr>
        <w:t xml:space="preserve"> kuyi</w:t>
      </w:r>
      <w:r>
        <w:t xml:space="preserve"> \g </w:t>
      </w:r>
      <w:r>
        <w:rPr>
          <w:rFonts w:hAnsi="Times New Roman"/>
        </w:rPr>
        <w:t>‘</w:t>
      </w:r>
      <w:r>
        <w:t>meat; animal</w:t>
      </w:r>
      <w:r>
        <w:rPr>
          <w:rFonts w:hAnsi="Times New Roman"/>
        </w:rPr>
        <w:t xml:space="preserve">’ </w:t>
      </w:r>
      <w:r>
        <w:t xml:space="preserve">\q Plural </w:t>
      </w:r>
      <w:r>
        <w:rPr>
          <w:i/>
          <w:iCs/>
        </w:rPr>
        <w:t>kuyarrangu</w:t>
      </w:r>
      <w:r>
        <w:rPr>
          <w:rFonts w:hAnsi="Times New Roman"/>
        </w:rPr>
        <w:t xml:space="preserve"> ‘</w:t>
      </w:r>
      <w:r>
        <w:t>animals, game</w:t>
      </w:r>
      <w:r>
        <w:rPr>
          <w:rFonts w:hAnsi="Times New Roman"/>
        </w:rPr>
        <w:t xml:space="preserve">’ </w:t>
      </w:r>
      <w:r>
        <w:t>\s (GNOG)</w:t>
      </w:r>
    </w:p>
    <w:p w14:paraId="65B2D578" w14:textId="77777777" w:rsidR="00C42BF2" w:rsidRDefault="00F80514">
      <w:pPr>
        <w:pStyle w:val="Default"/>
        <w:widowControl w:val="0"/>
        <w:tabs>
          <w:tab w:val="left" w:pos="2880"/>
        </w:tabs>
        <w:ind w:left="2880" w:hanging="2880"/>
      </w:pPr>
      <w:r>
        <w:t>\l Djinang</w:t>
      </w:r>
      <w:r>
        <w:tab/>
        <w:t>\w</w:t>
      </w:r>
      <w:r>
        <w:rPr>
          <w:i/>
          <w:iCs/>
        </w:rPr>
        <w:t xml:space="preserve"> guyi</w:t>
      </w:r>
      <w:r>
        <w:t xml:space="preserve"> \g </w:t>
      </w:r>
      <w:r>
        <w:rPr>
          <w:rFonts w:hAnsi="Times New Roman"/>
        </w:rPr>
        <w:t>‘</w:t>
      </w:r>
      <w:r>
        <w:t>fish (generic)</w:t>
      </w:r>
      <w:r>
        <w:rPr>
          <w:rFonts w:hAnsi="Times New Roman"/>
        </w:rPr>
        <w:t xml:space="preserve">’ </w:t>
      </w:r>
      <w:r>
        <w:t>\s (BW)</w:t>
      </w:r>
    </w:p>
    <w:p w14:paraId="18B43D8E" w14:textId="77777777" w:rsidR="00C42BF2" w:rsidRDefault="00F80514">
      <w:pPr>
        <w:pStyle w:val="Default"/>
        <w:widowControl w:val="0"/>
        <w:tabs>
          <w:tab w:val="left" w:pos="2880"/>
        </w:tabs>
        <w:ind w:left="2880" w:hanging="2880"/>
      </w:pPr>
      <w:r>
        <w:t>\l Djinba</w:t>
      </w:r>
      <w:r>
        <w:tab/>
        <w:t>\w</w:t>
      </w:r>
      <w:r>
        <w:rPr>
          <w:i/>
          <w:iCs/>
        </w:rPr>
        <w:t xml:space="preserve"> guya</w:t>
      </w:r>
      <w:r>
        <w:t xml:space="preserve"> \g </w:t>
      </w:r>
      <w:r>
        <w:rPr>
          <w:rFonts w:hAnsi="Times New Roman"/>
        </w:rPr>
        <w:t>‘</w:t>
      </w:r>
      <w:r>
        <w:t>fish (generic)</w:t>
      </w:r>
      <w:r>
        <w:rPr>
          <w:rFonts w:hAnsi="Times New Roman"/>
        </w:rPr>
        <w:t xml:space="preserve">’ </w:t>
      </w:r>
      <w:r>
        <w:t xml:space="preserve">\q Ganabingu, Manydjalpingu, Djinba; </w:t>
      </w:r>
      <w:r>
        <w:rPr>
          <w:i/>
          <w:iCs/>
        </w:rPr>
        <w:t>guyi</w:t>
      </w:r>
      <w:r>
        <w:t xml:space="preserve"> in Dapi. \s (BW)</w:t>
      </w:r>
    </w:p>
    <w:p w14:paraId="55AA25B6" w14:textId="77777777" w:rsidR="00C42BF2" w:rsidRDefault="00F80514">
      <w:pPr>
        <w:pStyle w:val="Default"/>
        <w:widowControl w:val="0"/>
        <w:tabs>
          <w:tab w:val="left" w:pos="2880"/>
        </w:tabs>
        <w:ind w:left="2880" w:hanging="2880"/>
      </w:pPr>
      <w:r>
        <w:t>\l Gupapuyngu</w:t>
      </w:r>
      <w:r>
        <w:tab/>
        <w:t>\w</w:t>
      </w:r>
      <w:r>
        <w:rPr>
          <w:i/>
          <w:iCs/>
        </w:rPr>
        <w:t xml:space="preserve"> guya</w:t>
      </w:r>
      <w:r>
        <w:t xml:space="preserve"> \g </w:t>
      </w:r>
      <w:r>
        <w:rPr>
          <w:rFonts w:hAnsi="Times New Roman"/>
        </w:rPr>
        <w:t>‘</w:t>
      </w:r>
      <w:r>
        <w:t>fish</w:t>
      </w:r>
      <w:r>
        <w:rPr>
          <w:rFonts w:hAnsi="Times New Roman"/>
        </w:rPr>
        <w:t xml:space="preserve">’ </w:t>
      </w:r>
      <w:r>
        <w:t>\q Generic; does not include sharks. \s (MC)</w:t>
      </w:r>
    </w:p>
    <w:p w14:paraId="7B7588A3" w14:textId="77777777" w:rsidR="00C42BF2" w:rsidRDefault="00F80514">
      <w:pPr>
        <w:pStyle w:val="Default"/>
        <w:widowControl w:val="0"/>
        <w:tabs>
          <w:tab w:val="left" w:pos="2880"/>
        </w:tabs>
        <w:ind w:left="2880" w:hanging="2880"/>
      </w:pPr>
      <w:r>
        <w:t>\l Djapu</w:t>
      </w:r>
      <w:r>
        <w:tab/>
        <w:t>\w</w:t>
      </w:r>
      <w:r>
        <w:rPr>
          <w:i/>
          <w:iCs/>
        </w:rPr>
        <w:t xml:space="preserve"> guya</w:t>
      </w:r>
      <w:r>
        <w:t xml:space="preserve"> \g </w:t>
      </w:r>
      <w:r>
        <w:rPr>
          <w:rFonts w:hAnsi="Times New Roman"/>
        </w:rPr>
        <w:t>‘</w:t>
      </w:r>
      <w:r>
        <w:t>fish</w:t>
      </w:r>
      <w:r>
        <w:rPr>
          <w:rFonts w:hAnsi="Times New Roman"/>
        </w:rPr>
        <w:t xml:space="preserve">’ </w:t>
      </w:r>
      <w:r>
        <w:t>\s (FMo)</w:t>
      </w:r>
    </w:p>
    <w:p w14:paraId="6707C707" w14:textId="77777777" w:rsidR="00C42BF2" w:rsidRDefault="00F80514">
      <w:pPr>
        <w:pStyle w:val="Default"/>
        <w:widowControl w:val="0"/>
        <w:tabs>
          <w:tab w:val="left" w:pos="2880"/>
        </w:tabs>
        <w:ind w:left="2880" w:hanging="2880"/>
      </w:pPr>
      <w:r>
        <w:t>\l Dhuwal</w:t>
      </w:r>
      <w:r>
        <w:tab/>
        <w:t>\w</w:t>
      </w:r>
      <w:r>
        <w:rPr>
          <w:i/>
          <w:iCs/>
        </w:rPr>
        <w:t xml:space="preserve"> guya</w:t>
      </w:r>
      <w:r>
        <w:t xml:space="preserve"> \g </w:t>
      </w:r>
      <w:r>
        <w:rPr>
          <w:rFonts w:hAnsi="Times New Roman"/>
        </w:rPr>
        <w:t>‘</w:t>
      </w:r>
      <w:r>
        <w:t>(any) fish</w:t>
      </w:r>
      <w:r>
        <w:rPr>
          <w:rFonts w:hAnsi="Times New Roman"/>
        </w:rPr>
        <w:t xml:space="preserve">’ </w:t>
      </w:r>
      <w:r>
        <w:t>\s (JHeath)</w:t>
      </w:r>
    </w:p>
    <w:p w14:paraId="306B5473" w14:textId="77777777" w:rsidR="00C42BF2" w:rsidRDefault="00F80514">
      <w:pPr>
        <w:pStyle w:val="Default"/>
        <w:widowControl w:val="0"/>
        <w:tabs>
          <w:tab w:val="left" w:pos="2880"/>
        </w:tabs>
        <w:ind w:left="2880" w:hanging="2880"/>
      </w:pPr>
      <w:r>
        <w:t>\l Djambarrpuyngu</w:t>
      </w:r>
      <w:r>
        <w:tab/>
        <w:t>\w</w:t>
      </w:r>
      <w:r>
        <w:rPr>
          <w:i/>
          <w:iCs/>
        </w:rPr>
        <w:t xml:space="preserve"> guya</w:t>
      </w:r>
      <w:r>
        <w:t xml:space="preserve"> \g </w:t>
      </w:r>
      <w:r>
        <w:rPr>
          <w:rFonts w:hAnsi="Times New Roman"/>
        </w:rPr>
        <w:t>‘</w:t>
      </w:r>
      <w:r>
        <w:t>fish</w:t>
      </w:r>
      <w:r>
        <w:rPr>
          <w:rFonts w:hAnsi="Times New Roman"/>
        </w:rPr>
        <w:t xml:space="preserve">’ </w:t>
      </w:r>
      <w:r>
        <w:t xml:space="preserve">\q Excluding sharks, stingrays, and jellyfish. Syn. </w:t>
      </w:r>
      <w:r>
        <w:rPr>
          <w:i/>
          <w:iCs/>
        </w:rPr>
        <w:t>ngarirri</w:t>
      </w:r>
      <w:r>
        <w:t xml:space="preserve">, </w:t>
      </w:r>
      <w:r>
        <w:rPr>
          <w:i/>
          <w:iCs/>
        </w:rPr>
        <w:t>burirric</w:t>
      </w:r>
      <w:r>
        <w:t>. \s (GWVW)</w:t>
      </w:r>
    </w:p>
    <w:p w14:paraId="209391C0" w14:textId="77777777" w:rsidR="00C42BF2" w:rsidRDefault="00F80514">
      <w:pPr>
        <w:pStyle w:val="Default"/>
        <w:widowControl w:val="0"/>
        <w:tabs>
          <w:tab w:val="left" w:pos="2880"/>
        </w:tabs>
        <w:ind w:left="2880" w:hanging="2880"/>
      </w:pPr>
      <w:r>
        <w:t>\l Dhangu</w:t>
      </w:r>
      <w:r>
        <w:tab/>
        <w:t>\w</w:t>
      </w:r>
      <w:r>
        <w:rPr>
          <w:i/>
          <w:iCs/>
        </w:rPr>
        <w:t xml:space="preserve"> guya</w:t>
      </w:r>
      <w:r>
        <w:t xml:space="preserve"> \g </w:t>
      </w:r>
      <w:r>
        <w:rPr>
          <w:rFonts w:hAnsi="Times New Roman"/>
        </w:rPr>
        <w:t>‘</w:t>
      </w:r>
      <w:r>
        <w:t>fish</w:t>
      </w:r>
      <w:r>
        <w:rPr>
          <w:rFonts w:hAnsi="Times New Roman"/>
        </w:rPr>
        <w:t xml:space="preserve">’ </w:t>
      </w:r>
      <w:r>
        <w:t>\s (BSch)</w:t>
      </w:r>
    </w:p>
    <w:p w14:paraId="584B41A6" w14:textId="77777777" w:rsidR="00C42BF2" w:rsidRDefault="00F80514">
      <w:pPr>
        <w:pStyle w:val="Default"/>
        <w:widowControl w:val="0"/>
        <w:tabs>
          <w:tab w:val="left" w:pos="2880"/>
        </w:tabs>
        <w:ind w:left="2880" w:hanging="2880"/>
      </w:pPr>
      <w:r>
        <w:t>\l Ritharrngu</w:t>
      </w:r>
      <w:r>
        <w:tab/>
        <w:t>\w</w:t>
      </w:r>
      <w:r>
        <w:rPr>
          <w:i/>
          <w:iCs/>
        </w:rPr>
        <w:t xml:space="preserve"> guya</w:t>
      </w:r>
      <w:r>
        <w:t xml:space="preserve"> \g </w:t>
      </w:r>
      <w:r>
        <w:rPr>
          <w:rFonts w:hAnsi="Times New Roman"/>
        </w:rPr>
        <w:t>‘</w:t>
      </w:r>
      <w:r>
        <w:t>fish (general term)</w:t>
      </w:r>
      <w:r>
        <w:rPr>
          <w:rFonts w:hAnsi="Times New Roman"/>
        </w:rPr>
        <w:t xml:space="preserve">’ </w:t>
      </w:r>
      <w:r>
        <w:t>\s (JHeath)</w:t>
      </w:r>
    </w:p>
    <w:p w14:paraId="5A226168" w14:textId="77777777" w:rsidR="00C42BF2" w:rsidRDefault="00F80514">
      <w:pPr>
        <w:pStyle w:val="Default"/>
        <w:widowControl w:val="0"/>
        <w:tabs>
          <w:tab w:val="left" w:pos="2880"/>
        </w:tabs>
        <w:ind w:left="2880" w:hanging="2880"/>
      </w:pPr>
      <w:r>
        <w:t xml:space="preserve">\l </w:t>
      </w:r>
      <w:r>
        <w:rPr>
          <w:b/>
          <w:bCs/>
        </w:rPr>
        <w:t>pPNy</w:t>
      </w:r>
      <w:r>
        <w:rPr>
          <w:b/>
          <w:bCs/>
        </w:rPr>
        <w:tab/>
        <w:t>\w *kuya/u</w:t>
      </w:r>
      <w:r>
        <w:t xml:space="preserve"> \s (PMcC)</w:t>
      </w:r>
    </w:p>
    <w:p w14:paraId="73FFC665" w14:textId="77777777" w:rsidR="00C42BF2" w:rsidRDefault="00F80514">
      <w:pPr>
        <w:pStyle w:val="Default"/>
        <w:widowControl w:val="0"/>
        <w:tabs>
          <w:tab w:val="left" w:pos="2880"/>
        </w:tabs>
        <w:ind w:left="2880" w:hanging="2880"/>
      </w:pPr>
      <w:r>
        <w:t>^^^</w:t>
      </w:r>
    </w:p>
    <w:p w14:paraId="366AF4F2" w14:textId="77777777" w:rsidR="00C42BF2" w:rsidRDefault="00F80514">
      <w:pPr>
        <w:pStyle w:val="Default"/>
        <w:widowControl w:val="0"/>
        <w:tabs>
          <w:tab w:val="left" w:pos="2880"/>
        </w:tabs>
        <w:ind w:left="2880" w:hanging="2880"/>
      </w:pPr>
      <w:r>
        <w:t>\l Wangkumarra</w:t>
      </w:r>
      <w:r>
        <w:tab/>
        <w:t xml:space="preserve">\w </w:t>
      </w:r>
      <w:r>
        <w:rPr>
          <w:i/>
          <w:iCs/>
        </w:rPr>
        <w:t>kuwa</w:t>
      </w:r>
      <w:r>
        <w:t xml:space="preserve"> \g </w:t>
      </w:r>
      <w:r>
        <w:rPr>
          <w:rFonts w:hAnsi="Times New Roman"/>
        </w:rPr>
        <w:t>‘</w:t>
      </w:r>
      <w:r>
        <w:t>fish</w:t>
      </w:r>
      <w:r>
        <w:rPr>
          <w:rFonts w:hAnsi="Times New Roman"/>
        </w:rPr>
        <w:t xml:space="preserve">’ </w:t>
      </w:r>
      <w:r>
        <w:t>\s (GB)</w:t>
      </w:r>
    </w:p>
    <w:p w14:paraId="4043C341" w14:textId="77777777" w:rsidR="00C42BF2" w:rsidRDefault="00F80514">
      <w:pPr>
        <w:pStyle w:val="Default"/>
        <w:widowControl w:val="0"/>
        <w:tabs>
          <w:tab w:val="left" w:pos="2880"/>
        </w:tabs>
        <w:ind w:left="2880" w:hanging="2880"/>
      </w:pPr>
      <w:r>
        <w:t>\l Wangkumarra (Garlali)</w:t>
      </w:r>
      <w:r>
        <w:tab/>
        <w:t xml:space="preserve">\w </w:t>
      </w:r>
      <w:r>
        <w:rPr>
          <w:i/>
          <w:iCs/>
        </w:rPr>
        <w:t>guwa</w:t>
      </w:r>
      <w:r>
        <w:t xml:space="preserve"> \g </w:t>
      </w:r>
      <w:r>
        <w:rPr>
          <w:rFonts w:hAnsi="Times New Roman"/>
        </w:rPr>
        <w:t>‘</w:t>
      </w:r>
      <w:r>
        <w:t>fish</w:t>
      </w:r>
      <w:r>
        <w:rPr>
          <w:rFonts w:hAnsi="Times New Roman"/>
        </w:rPr>
        <w:t xml:space="preserve">’ </w:t>
      </w:r>
      <w:r>
        <w:t>\s (M&amp;W)</w:t>
      </w:r>
    </w:p>
    <w:p w14:paraId="02A65834" w14:textId="77777777" w:rsidR="00C42BF2" w:rsidRDefault="00F80514">
      <w:pPr>
        <w:pStyle w:val="Default"/>
        <w:widowControl w:val="0"/>
        <w:tabs>
          <w:tab w:val="left" w:pos="2880"/>
        </w:tabs>
        <w:ind w:left="2880" w:hanging="2880"/>
      </w:pPr>
      <w:r>
        <w:t>***</w:t>
      </w:r>
    </w:p>
    <w:p w14:paraId="42927039" w14:textId="77777777" w:rsidR="00C42BF2" w:rsidRDefault="00F80514">
      <w:pPr>
        <w:pStyle w:val="Default"/>
        <w:widowControl w:val="0"/>
        <w:tabs>
          <w:tab w:val="left" w:pos="2880"/>
        </w:tabs>
        <w:ind w:left="2880" w:hanging="2880"/>
      </w:pPr>
      <w:r>
        <w:t>\l KKY</w:t>
      </w:r>
      <w:r>
        <w:tab/>
        <w:t xml:space="preserve">\w </w:t>
      </w:r>
      <w:r>
        <w:rPr>
          <w:i/>
          <w:iCs/>
        </w:rPr>
        <w:t>guyar</w:t>
      </w:r>
      <w:r>
        <w:t xml:space="preserve">, </w:t>
      </w:r>
      <w:r>
        <w:rPr>
          <w:i/>
          <w:iCs/>
        </w:rPr>
        <w:t>guy</w:t>
      </w:r>
      <w:r>
        <w:t>(</w:t>
      </w:r>
      <w:r>
        <w:rPr>
          <w:rFonts w:hAnsi="Times New Roman"/>
          <w:i/>
          <w:iCs/>
        </w:rPr>
        <w:t>œ</w:t>
      </w:r>
      <w:r>
        <w:t>)</w:t>
      </w:r>
      <w:r>
        <w:rPr>
          <w:i/>
          <w:iCs/>
        </w:rPr>
        <w:t>ral</w:t>
      </w:r>
      <w:r>
        <w:t xml:space="preserve"> \g </w:t>
      </w:r>
      <w:r>
        <w:rPr>
          <w:rFonts w:hAnsi="Times New Roman"/>
        </w:rPr>
        <w:t>‘</w:t>
      </w:r>
      <w:r>
        <w:t>stingray</w:t>
      </w:r>
      <w:r>
        <w:rPr>
          <w:rFonts w:hAnsi="Times New Roman"/>
        </w:rPr>
        <w:t xml:space="preserve">’ </w:t>
      </w:r>
      <w:r>
        <w:t>\s (RJK)</w:t>
      </w:r>
    </w:p>
    <w:p w14:paraId="06E8106E" w14:textId="77777777" w:rsidR="00C42BF2" w:rsidRDefault="00F80514">
      <w:pPr>
        <w:pStyle w:val="Default"/>
        <w:widowControl w:val="0"/>
        <w:tabs>
          <w:tab w:val="left" w:pos="2880"/>
        </w:tabs>
        <w:ind w:left="2880" w:hanging="2880"/>
      </w:pPr>
      <w:r>
        <w:t>***</w:t>
      </w:r>
    </w:p>
    <w:p w14:paraId="0FCB0EA6" w14:textId="77777777" w:rsidR="00C42BF2" w:rsidRDefault="00F80514">
      <w:pPr>
        <w:pStyle w:val="Default"/>
        <w:widowControl w:val="0"/>
        <w:tabs>
          <w:tab w:val="left" w:pos="2880"/>
        </w:tabs>
        <w:ind w:left="2880" w:hanging="2880"/>
      </w:pPr>
      <w:r>
        <w:t>\l Mudburra</w:t>
      </w:r>
      <w:r>
        <w:tab/>
        <w:t>\w</w:t>
      </w:r>
      <w:r>
        <w:rPr>
          <w:i/>
          <w:iCs/>
        </w:rPr>
        <w:t xml:space="preserve"> kakuyu</w:t>
      </w:r>
      <w:r>
        <w:t xml:space="preserve"> \g </w:t>
      </w:r>
      <w:r>
        <w:rPr>
          <w:rFonts w:hAnsi="Times New Roman"/>
        </w:rPr>
        <w:t>‘</w:t>
      </w:r>
      <w:r>
        <w:t>fish</w:t>
      </w:r>
      <w:r>
        <w:rPr>
          <w:rFonts w:hAnsi="Times New Roman"/>
        </w:rPr>
        <w:t xml:space="preserve">’ </w:t>
      </w:r>
      <w:r>
        <w:t>\q Eaten, e.g. small snapper, golden snapper, but not catfish. \s (RG)</w:t>
      </w:r>
    </w:p>
    <w:p w14:paraId="7BFDC31A" w14:textId="77777777" w:rsidR="00C42BF2" w:rsidRDefault="00F80514">
      <w:pPr>
        <w:pStyle w:val="Default"/>
        <w:widowControl w:val="0"/>
        <w:tabs>
          <w:tab w:val="left" w:pos="2880"/>
        </w:tabs>
        <w:ind w:left="2880" w:hanging="2880"/>
      </w:pPr>
      <w:r>
        <w:t>***</w:t>
      </w:r>
    </w:p>
    <w:p w14:paraId="5132C39D" w14:textId="77777777" w:rsidR="00C42BF2" w:rsidRDefault="00F80514">
      <w:pPr>
        <w:pStyle w:val="Default"/>
        <w:widowControl w:val="0"/>
        <w:tabs>
          <w:tab w:val="left" w:pos="2880"/>
        </w:tabs>
        <w:ind w:left="2880" w:hanging="2880"/>
      </w:pPr>
      <w:r>
        <w:t>\l Yuwaalaraay</w:t>
      </w:r>
      <w:r>
        <w:tab/>
        <w:t>\w</w:t>
      </w:r>
      <w:r>
        <w:rPr>
          <w:i/>
          <w:iCs/>
        </w:rPr>
        <w:t xml:space="preserve"> guyu</w:t>
      </w:r>
      <w:r>
        <w:t xml:space="preserve"> \g </w:t>
      </w:r>
      <w:r>
        <w:rPr>
          <w:rFonts w:hAnsi="Times New Roman"/>
        </w:rPr>
        <w:t>‘</w:t>
      </w:r>
      <w:r>
        <w:t>bandicoot</w:t>
      </w:r>
      <w:r>
        <w:rPr>
          <w:rFonts w:hAnsi="Times New Roman"/>
        </w:rPr>
        <w:t xml:space="preserve">’ </w:t>
      </w:r>
      <w:r>
        <w:t xml:space="preserve">\q Western barred bandicoot:  </w:t>
      </w:r>
      <w:r>
        <w:rPr>
          <w:i/>
          <w:iCs/>
        </w:rPr>
        <w:t>Parameles bougainville</w:t>
      </w:r>
      <w:r>
        <w:t>. \s (CW, AGL)</w:t>
      </w:r>
    </w:p>
    <w:p w14:paraId="238751F4" w14:textId="77777777" w:rsidR="00C42BF2" w:rsidRDefault="00F80514">
      <w:pPr>
        <w:pStyle w:val="Default"/>
        <w:widowControl w:val="0"/>
        <w:tabs>
          <w:tab w:val="left" w:pos="2880"/>
        </w:tabs>
        <w:ind w:left="2880" w:hanging="2880"/>
      </w:pPr>
      <w:r>
        <w:t>\l Yuwaaliyaay</w:t>
      </w:r>
      <w:r>
        <w:tab/>
        <w:t>\w</w:t>
      </w:r>
      <w:r>
        <w:rPr>
          <w:i/>
          <w:iCs/>
        </w:rPr>
        <w:t xml:space="preserve"> guyu</w:t>
      </w:r>
      <w:r>
        <w:t xml:space="preserve"> \g </w:t>
      </w:r>
      <w:r>
        <w:rPr>
          <w:rFonts w:hAnsi="Times New Roman"/>
        </w:rPr>
        <w:t>‘</w:t>
      </w:r>
      <w:r>
        <w:t>bandicoot</w:t>
      </w:r>
      <w:r>
        <w:rPr>
          <w:rFonts w:hAnsi="Times New Roman"/>
        </w:rPr>
        <w:t xml:space="preserve">’ </w:t>
      </w:r>
      <w:r>
        <w:t xml:space="preserve">\q Western barred bandicoot:  </w:t>
      </w:r>
      <w:r>
        <w:rPr>
          <w:i/>
          <w:iCs/>
        </w:rPr>
        <w:t>Parameles bougainville</w:t>
      </w:r>
      <w:r>
        <w:t>. \s (AGL)</w:t>
      </w:r>
    </w:p>
    <w:p w14:paraId="195FB10B" w14:textId="77777777" w:rsidR="00C42BF2" w:rsidRDefault="00F80514">
      <w:pPr>
        <w:pStyle w:val="Default"/>
        <w:widowControl w:val="0"/>
        <w:tabs>
          <w:tab w:val="left" w:pos="2880"/>
        </w:tabs>
        <w:ind w:left="2880" w:hanging="2880"/>
      </w:pPr>
      <w:r>
        <w:t>***</w:t>
      </w:r>
    </w:p>
    <w:p w14:paraId="0717BDB4" w14:textId="77777777" w:rsidR="00C42BF2" w:rsidRDefault="00F80514">
      <w:pPr>
        <w:pStyle w:val="Default"/>
        <w:widowControl w:val="0"/>
        <w:tabs>
          <w:tab w:val="left" w:pos="2880"/>
        </w:tabs>
        <w:ind w:left="2880" w:hanging="2880"/>
      </w:pPr>
      <w:r>
        <w:t>\l Yidiny</w:t>
      </w:r>
      <w:r>
        <w:tab/>
        <w:t xml:space="preserve">\w </w:t>
      </w:r>
      <w:r>
        <w:rPr>
          <w:i/>
          <w:iCs/>
        </w:rPr>
        <w:t>guyu</w:t>
      </w:r>
      <w:r>
        <w:t xml:space="preserve"> \g </w:t>
      </w:r>
      <w:r>
        <w:rPr>
          <w:rFonts w:hAnsi="Times New Roman"/>
        </w:rPr>
        <w:t>‘</w:t>
      </w:r>
      <w:r>
        <w:rPr>
          <w:i/>
          <w:iCs/>
        </w:rPr>
        <w:t>Pothos longipes</w:t>
      </w:r>
      <w:r>
        <w:rPr>
          <w:rFonts w:hAnsi="Times New Roman"/>
        </w:rPr>
        <w:t>’</w:t>
      </w:r>
      <w:r>
        <w:t xml:space="preserve">. \q A climbing vine whose outline against a tree-trunk suggests a fish skeleton. Tablelands dialect; Coastal is </w:t>
      </w:r>
      <w:r>
        <w:rPr>
          <w:i/>
          <w:iCs/>
        </w:rPr>
        <w:t>mununggul</w:t>
      </w:r>
      <w:r>
        <w:t>. \s RMWD N8/58A</w:t>
      </w:r>
    </w:p>
    <w:p w14:paraId="34D5598A" w14:textId="77777777" w:rsidR="00C42BF2" w:rsidRDefault="00F80514">
      <w:pPr>
        <w:pStyle w:val="Default"/>
        <w:widowControl w:val="0"/>
        <w:tabs>
          <w:tab w:val="left" w:pos="2880"/>
        </w:tabs>
        <w:ind w:left="2880" w:hanging="2880"/>
      </w:pPr>
      <w:r>
        <w:t>***</w:t>
      </w:r>
    </w:p>
    <w:p w14:paraId="77D8D0FB" w14:textId="77777777" w:rsidR="00C42BF2" w:rsidRDefault="00F80514">
      <w:pPr>
        <w:pStyle w:val="Default"/>
        <w:widowControl w:val="0"/>
        <w:tabs>
          <w:tab w:val="left" w:pos="2880"/>
        </w:tabs>
        <w:ind w:left="2880" w:hanging="2880"/>
      </w:pPr>
      <w:r>
        <w:t>\l GBadhun</w:t>
      </w:r>
      <w:r>
        <w:tab/>
        <w:t xml:space="preserve">\w </w:t>
      </w:r>
      <w:r>
        <w:rPr>
          <w:i/>
          <w:iCs/>
        </w:rPr>
        <w:t>guyan</w:t>
      </w:r>
      <w:r>
        <w:t xml:space="preserve"> \g </w:t>
      </w:r>
      <w:r>
        <w:rPr>
          <w:rFonts w:hAnsi="Times New Roman"/>
        </w:rPr>
        <w:t>‘</w:t>
      </w:r>
      <w:r>
        <w:t>quartz chip</w:t>
      </w:r>
      <w:r>
        <w:rPr>
          <w:rFonts w:hAnsi="Times New Roman"/>
        </w:rPr>
        <w:t xml:space="preserve">’ </w:t>
      </w:r>
      <w:r>
        <w:t>\q Used for cicatrising. See *ngata for possible near-duplication of semantic extension. \s PS</w:t>
      </w:r>
    </w:p>
    <w:p w14:paraId="53D622D2" w14:textId="77777777" w:rsidR="00C42BF2" w:rsidRDefault="00F80514">
      <w:pPr>
        <w:pStyle w:val="Default"/>
        <w:widowControl w:val="0"/>
        <w:tabs>
          <w:tab w:val="left" w:pos="2880"/>
        </w:tabs>
        <w:ind w:left="2880" w:hanging="2880"/>
      </w:pPr>
      <w:r>
        <w:t>\l Margany</w:t>
      </w:r>
      <w:r>
        <w:tab/>
        <w:t xml:space="preserve">\w </w:t>
      </w:r>
      <w:r>
        <w:rPr>
          <w:i/>
          <w:iCs/>
        </w:rPr>
        <w:t>guya</w:t>
      </w:r>
      <w:r>
        <w:rPr>
          <w:rFonts w:hAnsi="Times New Roman"/>
          <w:i/>
          <w:iCs/>
        </w:rPr>
        <w:t>ñ</w:t>
      </w:r>
      <w:r>
        <w:t xml:space="preserve"> \g </w:t>
      </w:r>
      <w:r>
        <w:rPr>
          <w:rFonts w:hAnsi="Times New Roman"/>
        </w:rPr>
        <w:t>‘</w:t>
      </w:r>
      <w:r>
        <w:t>stone knife</w:t>
      </w:r>
      <w:r>
        <w:rPr>
          <w:rFonts w:hAnsi="Times New Roman"/>
        </w:rPr>
        <w:t xml:space="preserve">’ </w:t>
      </w:r>
      <w:r>
        <w:t xml:space="preserve">\q Also </w:t>
      </w:r>
      <w:r>
        <w:rPr>
          <w:rFonts w:hAnsi="Times New Roman"/>
        </w:rPr>
        <w:t>‘</w:t>
      </w:r>
      <w:r>
        <w:t>grinding stone</w:t>
      </w:r>
      <w:r>
        <w:rPr>
          <w:rFonts w:hAnsi="Times New Roman"/>
        </w:rPr>
        <w:t xml:space="preserve">’ </w:t>
      </w:r>
      <w:r>
        <w:t xml:space="preserve">(questioned). See also not to GBadhun </w:t>
      </w:r>
      <w:r>
        <w:rPr>
          <w:i/>
          <w:iCs/>
        </w:rPr>
        <w:t>guyan</w:t>
      </w:r>
      <w:r>
        <w:t>. \s GB</w:t>
      </w:r>
    </w:p>
    <w:p w14:paraId="5902B305" w14:textId="77777777" w:rsidR="00C42BF2" w:rsidRDefault="00F80514">
      <w:pPr>
        <w:pStyle w:val="Default"/>
        <w:widowControl w:val="0"/>
        <w:tabs>
          <w:tab w:val="left" w:pos="2880"/>
        </w:tabs>
        <w:ind w:left="2880" w:hanging="2880"/>
      </w:pPr>
      <w:r>
        <w:t>***</w:t>
      </w:r>
    </w:p>
    <w:p w14:paraId="579AB3C3" w14:textId="77777777" w:rsidR="00C42BF2" w:rsidRDefault="00F80514">
      <w:pPr>
        <w:pStyle w:val="Default"/>
        <w:widowControl w:val="0"/>
        <w:tabs>
          <w:tab w:val="left" w:pos="2880"/>
        </w:tabs>
        <w:ind w:left="2880" w:hanging="2880"/>
      </w:pPr>
      <w:r>
        <w:t>\l Djingulu</w:t>
      </w:r>
      <w:r>
        <w:tab/>
        <w:t xml:space="preserve">\w </w:t>
      </w:r>
      <w:r>
        <w:rPr>
          <w:i/>
          <w:iCs/>
        </w:rPr>
        <w:t>kakuy</w:t>
      </w:r>
      <w:r>
        <w:t xml:space="preserve"> \g </w:t>
      </w:r>
      <w:r>
        <w:rPr>
          <w:rFonts w:hAnsi="Times New Roman"/>
        </w:rPr>
        <w:t>‘</w:t>
      </w:r>
      <w:r>
        <w:t>fish</w:t>
      </w:r>
      <w:r>
        <w:rPr>
          <w:rFonts w:hAnsi="Times New Roman"/>
        </w:rPr>
        <w:t xml:space="preserve">’ </w:t>
      </w:r>
      <w:r>
        <w:t xml:space="preserve">\f Var. </w:t>
      </w:r>
      <w:r>
        <w:rPr>
          <w:i/>
          <w:iCs/>
        </w:rPr>
        <w:t>kakuwi</w:t>
      </w:r>
      <w:r>
        <w:t>. \q Especially perch. \s RP</w:t>
      </w:r>
    </w:p>
    <w:p w14:paraId="64EF1DB9" w14:textId="77777777" w:rsidR="00C42BF2" w:rsidRDefault="00C42BF2">
      <w:pPr>
        <w:pStyle w:val="Default"/>
        <w:widowControl w:val="0"/>
        <w:tabs>
          <w:tab w:val="left" w:pos="2880"/>
        </w:tabs>
        <w:ind w:left="2880" w:hanging="2880"/>
      </w:pPr>
    </w:p>
    <w:p w14:paraId="445432E6" w14:textId="77777777" w:rsidR="00C42BF2" w:rsidRDefault="00C42BF2">
      <w:pPr>
        <w:pStyle w:val="Default"/>
        <w:widowControl w:val="0"/>
        <w:tabs>
          <w:tab w:val="left" w:pos="2880"/>
        </w:tabs>
        <w:ind w:left="2880" w:hanging="2880"/>
      </w:pPr>
    </w:p>
    <w:p w14:paraId="6D318296" w14:textId="77777777" w:rsidR="00C42BF2" w:rsidRDefault="00F80514">
      <w:pPr>
        <w:pStyle w:val="Default"/>
        <w:widowControl w:val="0"/>
        <w:tabs>
          <w:tab w:val="left" w:pos="2880"/>
        </w:tabs>
        <w:ind w:left="2880" w:hanging="2880"/>
        <w:rPr>
          <w:b/>
          <w:bCs/>
        </w:rPr>
      </w:pPr>
      <w:r>
        <w:t xml:space="preserve">\e </w:t>
      </w:r>
      <w:r>
        <w:rPr>
          <w:b/>
          <w:bCs/>
        </w:rPr>
        <w:t>*kuyam</w:t>
      </w:r>
    </w:p>
    <w:p w14:paraId="1F6B96F3" w14:textId="77777777" w:rsidR="00C42BF2" w:rsidRDefault="00F80514">
      <w:pPr>
        <w:pStyle w:val="Default"/>
        <w:widowControl w:val="0"/>
        <w:tabs>
          <w:tab w:val="left" w:pos="2880"/>
        </w:tabs>
        <w:ind w:left="2880" w:hanging="2880"/>
      </w:pPr>
      <w:r>
        <w:t>\t (mythic figure)</w:t>
      </w:r>
    </w:p>
    <w:p w14:paraId="7D8AB5D3" w14:textId="77777777" w:rsidR="00C42BF2" w:rsidRDefault="00F80514">
      <w:pPr>
        <w:pStyle w:val="Default"/>
        <w:widowControl w:val="0"/>
        <w:tabs>
          <w:tab w:val="left" w:pos="2880"/>
        </w:tabs>
        <w:ind w:left="2880" w:hanging="2880"/>
      </w:pPr>
      <w:r>
        <w:t>\b proper n</w:t>
      </w:r>
    </w:p>
    <w:p w14:paraId="4D6E5FC7" w14:textId="77777777" w:rsidR="00C42BF2" w:rsidRDefault="00F80514">
      <w:pPr>
        <w:pStyle w:val="Default"/>
        <w:widowControl w:val="0"/>
        <w:tabs>
          <w:tab w:val="left" w:pos="2880"/>
        </w:tabs>
        <w:ind w:left="2880" w:hanging="2880"/>
      </w:pPr>
      <w:r>
        <w:t>\c H</w:t>
      </w:r>
    </w:p>
    <w:p w14:paraId="1E5D4683" w14:textId="77777777" w:rsidR="00C42BF2" w:rsidRDefault="00F80514">
      <w:pPr>
        <w:pStyle w:val="Default"/>
        <w:widowControl w:val="0"/>
        <w:tabs>
          <w:tab w:val="left" w:pos="2880"/>
        </w:tabs>
        <w:ind w:left="2880" w:hanging="2880"/>
      </w:pPr>
      <w:r>
        <w:t>\l Flinders Island</w:t>
      </w:r>
      <w:r>
        <w:tab/>
        <w:t xml:space="preserve">\w kuyam \g </w:t>
      </w:r>
      <w:r>
        <w:rPr>
          <w:rFonts w:hAnsi="Times New Roman"/>
        </w:rPr>
        <w:t>‘</w:t>
      </w:r>
      <w:r>
        <w:t>mythic figure (moon)</w:t>
      </w:r>
      <w:r>
        <w:rPr>
          <w:rFonts w:hAnsi="Times New Roman"/>
        </w:rPr>
        <w:t xml:space="preserve">’ </w:t>
      </w:r>
      <w:r>
        <w:t>\s PS</w:t>
      </w:r>
    </w:p>
    <w:p w14:paraId="7B66D4AC" w14:textId="77777777" w:rsidR="00C42BF2" w:rsidRDefault="00C42BF2">
      <w:pPr>
        <w:pStyle w:val="Default"/>
        <w:widowControl w:val="0"/>
        <w:tabs>
          <w:tab w:val="left" w:pos="2880"/>
        </w:tabs>
        <w:ind w:left="2880" w:hanging="2880"/>
      </w:pPr>
    </w:p>
    <w:p w14:paraId="32F9B675" w14:textId="77777777" w:rsidR="00C42BF2" w:rsidRDefault="00C42BF2">
      <w:pPr>
        <w:pStyle w:val="Default"/>
        <w:widowControl w:val="0"/>
        <w:tabs>
          <w:tab w:val="left" w:pos="2880"/>
        </w:tabs>
        <w:ind w:left="2880" w:hanging="2880"/>
      </w:pPr>
    </w:p>
    <w:p w14:paraId="30D9769A" w14:textId="77777777" w:rsidR="00C42BF2" w:rsidRDefault="00F80514">
      <w:pPr>
        <w:pStyle w:val="Default"/>
        <w:widowControl w:val="0"/>
        <w:tabs>
          <w:tab w:val="left" w:pos="2880"/>
        </w:tabs>
        <w:ind w:left="2880" w:hanging="2880"/>
        <w:rPr>
          <w:b/>
          <w:bCs/>
        </w:rPr>
      </w:pPr>
      <w:r>
        <w:t xml:space="preserve">\e </w:t>
      </w:r>
      <w:r>
        <w:rPr>
          <w:b/>
          <w:bCs/>
        </w:rPr>
        <w:t>*kuyku</w:t>
      </w:r>
    </w:p>
    <w:p w14:paraId="21A7D275" w14:textId="77777777" w:rsidR="00C42BF2" w:rsidRDefault="00F80514">
      <w:pPr>
        <w:pStyle w:val="Default"/>
        <w:widowControl w:val="0"/>
        <w:tabs>
          <w:tab w:val="left" w:pos="2880"/>
        </w:tabs>
        <w:ind w:left="2880" w:hanging="2880"/>
      </w:pPr>
      <w:r>
        <w:t xml:space="preserve">\t </w:t>
      </w:r>
      <w:r>
        <w:rPr>
          <w:rFonts w:hAnsi="Times New Roman"/>
        </w:rPr>
        <w:t>‘</w:t>
      </w:r>
      <w:r>
        <w:t>head</w:t>
      </w:r>
      <w:r>
        <w:rPr>
          <w:rFonts w:hAnsi="Times New Roman"/>
        </w:rPr>
        <w:t>’</w:t>
      </w:r>
    </w:p>
    <w:p w14:paraId="3E41842F" w14:textId="77777777" w:rsidR="00C42BF2" w:rsidRDefault="00F80514">
      <w:pPr>
        <w:pStyle w:val="Default"/>
        <w:widowControl w:val="0"/>
        <w:tabs>
          <w:tab w:val="left" w:pos="2880"/>
        </w:tabs>
        <w:ind w:left="2880" w:hanging="2880"/>
      </w:pPr>
      <w:r>
        <w:t>\b n</w:t>
      </w:r>
    </w:p>
    <w:p w14:paraId="7278C2F5" w14:textId="77777777" w:rsidR="00C42BF2" w:rsidRDefault="00F80514">
      <w:pPr>
        <w:pStyle w:val="Default"/>
        <w:widowControl w:val="0"/>
        <w:tabs>
          <w:tab w:val="left" w:pos="2880"/>
        </w:tabs>
        <w:ind w:left="2880" w:hanging="2880"/>
      </w:pPr>
      <w:r>
        <w:t>\c B</w:t>
      </w:r>
    </w:p>
    <w:p w14:paraId="1DDC2093" w14:textId="77777777" w:rsidR="00C42BF2" w:rsidRDefault="00F80514">
      <w:pPr>
        <w:pStyle w:val="Default"/>
        <w:widowControl w:val="0"/>
        <w:tabs>
          <w:tab w:val="left" w:pos="2880"/>
        </w:tabs>
        <w:ind w:left="2880" w:hanging="2880"/>
      </w:pPr>
      <w:r>
        <w:t>\x Also listed under *kwi:ku.</w:t>
      </w:r>
    </w:p>
    <w:p w14:paraId="20DA6CB7" w14:textId="77777777" w:rsidR="00C42BF2" w:rsidRDefault="00F80514">
      <w:pPr>
        <w:pStyle w:val="Default"/>
        <w:widowControl w:val="0"/>
        <w:tabs>
          <w:tab w:val="left" w:pos="2880"/>
        </w:tabs>
        <w:ind w:left="2880" w:hanging="2880"/>
      </w:pPr>
      <w:r>
        <w:t xml:space="preserve">\x See also *caka </w:t>
      </w:r>
      <w:r>
        <w:rPr>
          <w:color w:val="003300"/>
          <w:u w:color="003300"/>
        </w:rPr>
        <w:t>(</w:t>
      </w:r>
      <w:r>
        <w:rPr>
          <w:rFonts w:hAnsi="Times New Roman"/>
          <w:color w:val="003300"/>
          <w:u w:color="003300"/>
        </w:rPr>
        <w:t>‘</w:t>
      </w:r>
      <w:r>
        <w:rPr>
          <w:color w:val="003300"/>
          <w:u w:color="003300"/>
        </w:rPr>
        <w:t>head</w:t>
      </w:r>
      <w:r>
        <w:rPr>
          <w:rFonts w:hAnsi="Times New Roman"/>
          <w:color w:val="003300"/>
          <w:u w:color="003300"/>
        </w:rPr>
        <w:t>’</w:t>
      </w:r>
      <w:r>
        <w:rPr>
          <w:color w:val="003300"/>
          <w:u w:color="003300"/>
        </w:rPr>
        <w:t>)</w:t>
      </w:r>
      <w:r>
        <w:t xml:space="preserve"> and *kurlka</w:t>
      </w:r>
      <w:r>
        <w:rPr>
          <w:color w:val="003300"/>
          <w:u w:color="003300"/>
        </w:rPr>
        <w:t xml:space="preserve"> (</w:t>
      </w:r>
      <w:r>
        <w:rPr>
          <w:rFonts w:hAnsi="Times New Roman"/>
          <w:color w:val="003300"/>
          <w:u w:color="003300"/>
        </w:rPr>
        <w:t>‘</w:t>
      </w:r>
      <w:r>
        <w:rPr>
          <w:color w:val="003300"/>
          <w:u w:color="003300"/>
        </w:rPr>
        <w:t>ear</w:t>
      </w:r>
      <w:r>
        <w:rPr>
          <w:rFonts w:hAnsi="Times New Roman"/>
          <w:color w:val="003300"/>
          <w:u w:color="003300"/>
        </w:rPr>
        <w:t>’</w:t>
      </w:r>
      <w:r>
        <w:rPr>
          <w:color w:val="003300"/>
          <w:u w:color="003300"/>
        </w:rPr>
        <w:t>)</w:t>
      </w:r>
      <w:r>
        <w:t>.</w:t>
      </w:r>
    </w:p>
    <w:p w14:paraId="76895CA1" w14:textId="77777777" w:rsidR="00C42BF2" w:rsidRDefault="00F80514">
      <w:pPr>
        <w:pStyle w:val="Default"/>
        <w:widowControl w:val="0"/>
        <w:tabs>
          <w:tab w:val="left" w:pos="2880"/>
        </w:tabs>
        <w:ind w:left="2880" w:hanging="2880"/>
      </w:pPr>
      <w:r>
        <w:lastRenderedPageBreak/>
        <w:t>\l KLY</w:t>
      </w:r>
      <w:r>
        <w:tab/>
        <w:t xml:space="preserve">\w kwi:ku, kuwikul \g </w:t>
      </w:r>
      <w:r>
        <w:rPr>
          <w:rFonts w:hAnsi="Times New Roman"/>
        </w:rPr>
        <w:t>‘</w:t>
      </w:r>
      <w:r>
        <w:t>head</w:t>
      </w:r>
      <w:r>
        <w:rPr>
          <w:rFonts w:hAnsi="Times New Roman"/>
        </w:rPr>
        <w:t xml:space="preserve">’ </w:t>
      </w:r>
      <w:r>
        <w:t xml:space="preserve">\q GNOG lists as </w:t>
      </w:r>
      <w:r>
        <w:rPr>
          <w:i/>
          <w:iCs/>
        </w:rPr>
        <w:t>ku:yku</w:t>
      </w:r>
      <w:r>
        <w:t xml:space="preserve"> ~ </w:t>
      </w:r>
      <w:r>
        <w:rPr>
          <w:i/>
          <w:iCs/>
        </w:rPr>
        <w:t>kuyk</w:t>
      </w:r>
      <w:r>
        <w:t>. \s EB, GNOG</w:t>
      </w:r>
    </w:p>
    <w:p w14:paraId="0EB37684" w14:textId="77777777" w:rsidR="00C42BF2" w:rsidRDefault="00F80514">
      <w:pPr>
        <w:pStyle w:val="Default"/>
        <w:widowControl w:val="0"/>
        <w:tabs>
          <w:tab w:val="left" w:pos="2880"/>
        </w:tabs>
        <w:ind w:left="2880" w:hanging="2880"/>
      </w:pPr>
      <w:r>
        <w:t>\l KKY</w:t>
      </w:r>
      <w:r>
        <w:tab/>
        <w:t xml:space="preserve">\w kuyk, kuykul \g </w:t>
      </w:r>
      <w:r>
        <w:rPr>
          <w:rFonts w:hAnsi="Times New Roman"/>
        </w:rPr>
        <w:t>‘</w:t>
      </w:r>
      <w:r>
        <w:t>head; start, beginning; leader, chief; know; bole (of tree)</w:t>
      </w:r>
      <w:r>
        <w:rPr>
          <w:rFonts w:hAnsi="Times New Roman"/>
        </w:rPr>
        <w:t xml:space="preserve">’ </w:t>
      </w:r>
      <w:r>
        <w:t xml:space="preserve">\q BA recorded this (1967) as </w:t>
      </w:r>
      <w:r>
        <w:rPr>
          <w:i/>
          <w:iCs/>
        </w:rPr>
        <w:t>kwiik</w:t>
      </w:r>
      <w:r>
        <w:t>. \s RJK, BA</w:t>
      </w:r>
    </w:p>
    <w:p w14:paraId="15D65A55" w14:textId="77777777" w:rsidR="00C42BF2" w:rsidRDefault="00F80514">
      <w:pPr>
        <w:pStyle w:val="Default"/>
        <w:widowControl w:val="0"/>
        <w:tabs>
          <w:tab w:val="left" w:pos="2880"/>
        </w:tabs>
        <w:ind w:left="2880" w:hanging="2880"/>
      </w:pPr>
      <w:r>
        <w:t>\l WMungknh</w:t>
      </w:r>
      <w:r>
        <w:tab/>
        <w:t xml:space="preserve">\w kuyk \g </w:t>
      </w:r>
      <w:r>
        <w:rPr>
          <w:rFonts w:hAnsi="Times New Roman"/>
        </w:rPr>
        <w:t>‘</w:t>
      </w:r>
      <w:r>
        <w:t>head</w:t>
      </w:r>
      <w:r>
        <w:rPr>
          <w:rFonts w:hAnsi="Times New Roman"/>
        </w:rPr>
        <w:t xml:space="preserve">’ </w:t>
      </w:r>
      <w:r>
        <w:t xml:space="preserve">\q Syn. </w:t>
      </w:r>
      <w:r>
        <w:rPr>
          <w:i/>
          <w:iCs/>
        </w:rPr>
        <w:t>kuc</w:t>
      </w:r>
      <w:r>
        <w:rPr>
          <w:rFonts w:hAnsi="Times New Roman"/>
          <w:i/>
          <w:iCs/>
        </w:rPr>
        <w:t>é</w:t>
      </w:r>
      <w:r>
        <w:rPr>
          <w:i/>
          <w:iCs/>
        </w:rPr>
        <w:t>k</w:t>
      </w:r>
      <w:r>
        <w:t xml:space="preserve"> (</w:t>
      </w:r>
      <w:r>
        <w:rPr>
          <w:i/>
          <w:iCs/>
        </w:rPr>
        <w:t>kuc-ek</w:t>
      </w:r>
      <w:r>
        <w:t xml:space="preserve">) and </w:t>
      </w:r>
      <w:r>
        <w:rPr>
          <w:i/>
          <w:iCs/>
        </w:rPr>
        <w:t>ko:tra</w:t>
      </w:r>
      <w:r>
        <w:t xml:space="preserve">. </w:t>
      </w:r>
      <w:r>
        <w:rPr>
          <w:dstrike/>
          <w:color w:val="003300"/>
          <w:u w:color="003300"/>
        </w:rPr>
        <w:t>Evidently</w:t>
      </w:r>
      <w:r>
        <w:t xml:space="preserve"> </w:t>
      </w:r>
      <w:r>
        <w:rPr>
          <w:color w:val="003300"/>
          <w:u w:color="003300"/>
        </w:rPr>
        <w:t>Possibly</w:t>
      </w:r>
      <w:r>
        <w:t xml:space="preserve"> a loan from a W. Torres Strait language, </w:t>
      </w:r>
      <w:r>
        <w:rPr>
          <w:color w:val="003300"/>
          <w:u w:color="003300"/>
        </w:rPr>
        <w:t>but correspondence with Central and Western *kurlka (</w:t>
      </w:r>
      <w:r>
        <w:rPr>
          <w:rFonts w:hAnsi="Times New Roman"/>
          <w:color w:val="003300"/>
          <w:u w:color="003300"/>
        </w:rPr>
        <w:t>‘</w:t>
      </w:r>
      <w:r>
        <w:rPr>
          <w:color w:val="003300"/>
          <w:u w:color="003300"/>
        </w:rPr>
        <w:t>ear</w:t>
      </w:r>
      <w:r>
        <w:rPr>
          <w:rFonts w:hAnsi="Times New Roman"/>
          <w:color w:val="003300"/>
          <w:u w:color="003300"/>
        </w:rPr>
        <w:t>’</w:t>
      </w:r>
      <w:r>
        <w:rPr>
          <w:color w:val="003300"/>
          <w:u w:color="003300"/>
        </w:rPr>
        <w:t>) could be perfect</w:t>
      </w:r>
      <w:r>
        <w:t>. \s KPPW, PS</w:t>
      </w:r>
    </w:p>
    <w:p w14:paraId="5B542114" w14:textId="77777777" w:rsidR="00C42BF2" w:rsidRDefault="00F80514">
      <w:pPr>
        <w:pStyle w:val="Default"/>
        <w:widowControl w:val="0"/>
        <w:tabs>
          <w:tab w:val="left" w:pos="2880"/>
        </w:tabs>
        <w:ind w:left="2880" w:hanging="2880"/>
      </w:pPr>
      <w:r>
        <w:t>\l Umpithamu</w:t>
      </w:r>
      <w:r>
        <w:tab/>
        <w:t>\w kayku \q A loan. \s J-CV</w:t>
      </w:r>
    </w:p>
    <w:p w14:paraId="4585F0EE" w14:textId="77777777" w:rsidR="00C42BF2" w:rsidRDefault="00F80514">
      <w:pPr>
        <w:pStyle w:val="Default"/>
        <w:widowControl w:val="0"/>
        <w:tabs>
          <w:tab w:val="left" w:pos="2880"/>
        </w:tabs>
        <w:ind w:left="2880" w:hanging="2880"/>
      </w:pPr>
      <w:r>
        <w:t>^^^</w:t>
      </w:r>
    </w:p>
    <w:p w14:paraId="3E78AD2F" w14:textId="77777777" w:rsidR="00C42BF2" w:rsidRDefault="00F80514">
      <w:pPr>
        <w:pStyle w:val="Default"/>
        <w:widowControl w:val="0"/>
        <w:tabs>
          <w:tab w:val="left" w:pos="2880"/>
        </w:tabs>
        <w:ind w:left="2880" w:hanging="2880"/>
        <w:rPr>
          <w:color w:val="000080"/>
          <w:u w:color="000080"/>
        </w:rPr>
      </w:pPr>
      <w:r>
        <w:rPr>
          <w:color w:val="000080"/>
          <w:u w:color="000080"/>
        </w:rPr>
        <w:t>\l Ngarluma</w:t>
      </w:r>
      <w:r>
        <w:rPr>
          <w:color w:val="000080"/>
          <w:u w:color="000080"/>
        </w:rPr>
        <w:tab/>
        <w:t xml:space="preserve">\w kurlkura \g </w:t>
      </w:r>
      <w:r>
        <w:rPr>
          <w:rFonts w:hAnsi="Times New Roman"/>
          <w:color w:val="000080"/>
          <w:u w:color="000080"/>
        </w:rPr>
        <w:t>‘</w:t>
      </w:r>
      <w:r>
        <w:rPr>
          <w:color w:val="000080"/>
          <w:u w:color="000080"/>
        </w:rPr>
        <w:t>(head) hair</w:t>
      </w:r>
      <w:r>
        <w:rPr>
          <w:rFonts w:hAnsi="Times New Roman"/>
          <w:color w:val="000080"/>
          <w:u w:color="000080"/>
        </w:rPr>
        <w:t xml:space="preserve">’ </w:t>
      </w:r>
      <w:r>
        <w:rPr>
          <w:color w:val="000080"/>
          <w:u w:color="000080"/>
        </w:rPr>
        <w:t>\s /GNOG</w:t>
      </w:r>
    </w:p>
    <w:p w14:paraId="3698ABEE" w14:textId="77777777" w:rsidR="00C42BF2" w:rsidRDefault="00F80514">
      <w:pPr>
        <w:pStyle w:val="Default"/>
        <w:widowControl w:val="0"/>
        <w:tabs>
          <w:tab w:val="left" w:pos="2880"/>
        </w:tabs>
        <w:ind w:left="2880" w:hanging="2880"/>
        <w:rPr>
          <w:color w:val="000080"/>
          <w:u w:color="000080"/>
        </w:rPr>
      </w:pPr>
      <w:r>
        <w:rPr>
          <w:color w:val="000080"/>
          <w:u w:color="000080"/>
        </w:rPr>
        <w:t>^^^^</w:t>
      </w:r>
    </w:p>
    <w:p w14:paraId="1A08AAB8" w14:textId="77777777" w:rsidR="00C42BF2" w:rsidRDefault="00F80514">
      <w:pPr>
        <w:pStyle w:val="Default"/>
        <w:widowControl w:val="0"/>
        <w:tabs>
          <w:tab w:val="left" w:pos="2880"/>
        </w:tabs>
        <w:ind w:left="2880" w:hanging="2880"/>
        <w:rPr>
          <w:color w:val="000080"/>
          <w:u w:color="000080"/>
        </w:rPr>
      </w:pPr>
      <w:r>
        <w:rPr>
          <w:color w:val="000080"/>
          <w:u w:color="000080"/>
        </w:rPr>
        <w:t>\l Guyani</w:t>
      </w:r>
      <w:r>
        <w:rPr>
          <w:color w:val="000080"/>
          <w:u w:color="000080"/>
        </w:rPr>
        <w:tab/>
        <w:t xml:space="preserve">\w kailku \g </w:t>
      </w:r>
      <w:r>
        <w:rPr>
          <w:rFonts w:hAnsi="Times New Roman"/>
          <w:color w:val="000080"/>
          <w:u w:color="000080"/>
        </w:rPr>
        <w:t>‘</w:t>
      </w:r>
      <w:r>
        <w:rPr>
          <w:color w:val="000080"/>
          <w:u w:color="000080"/>
        </w:rPr>
        <w:t>brains; pus, matter</w:t>
      </w:r>
      <w:r>
        <w:rPr>
          <w:rFonts w:hAnsi="Times New Roman"/>
          <w:color w:val="000080"/>
          <w:u w:color="000080"/>
        </w:rPr>
        <w:t xml:space="preserve">’ </w:t>
      </w:r>
      <w:r>
        <w:rPr>
          <w:color w:val="000080"/>
          <w:u w:color="000080"/>
        </w:rPr>
        <w:t>\s Reuther MS</w:t>
      </w:r>
    </w:p>
    <w:p w14:paraId="598A25D7" w14:textId="77777777" w:rsidR="00C42BF2" w:rsidRDefault="00C42BF2">
      <w:pPr>
        <w:pStyle w:val="Default"/>
        <w:widowControl w:val="0"/>
        <w:tabs>
          <w:tab w:val="left" w:pos="2880"/>
        </w:tabs>
        <w:ind w:left="2880" w:hanging="2880"/>
        <w:rPr>
          <w:color w:val="000080"/>
          <w:u w:color="000080"/>
        </w:rPr>
      </w:pPr>
    </w:p>
    <w:p w14:paraId="23DA9082" w14:textId="77777777" w:rsidR="00C42BF2" w:rsidRDefault="00C42BF2">
      <w:pPr>
        <w:pStyle w:val="Default"/>
        <w:widowControl w:val="0"/>
        <w:tabs>
          <w:tab w:val="left" w:pos="2880"/>
        </w:tabs>
        <w:ind w:left="2880" w:hanging="2880"/>
        <w:rPr>
          <w:color w:val="000080"/>
          <w:u w:color="000080"/>
        </w:rPr>
      </w:pPr>
    </w:p>
    <w:p w14:paraId="12E6982E" w14:textId="77777777" w:rsidR="00C42BF2" w:rsidRDefault="00F80514">
      <w:pPr>
        <w:pStyle w:val="Default"/>
        <w:widowControl w:val="0"/>
        <w:tabs>
          <w:tab w:val="left" w:pos="2880"/>
        </w:tabs>
        <w:ind w:left="2880" w:hanging="2880"/>
        <w:rPr>
          <w:b/>
          <w:bCs/>
        </w:rPr>
      </w:pPr>
      <w:r>
        <w:t xml:space="preserve">\e </w:t>
      </w:r>
      <w:r>
        <w:rPr>
          <w:b/>
          <w:bCs/>
        </w:rPr>
        <w:t>*kuyngka+</w:t>
      </w:r>
    </w:p>
    <w:p w14:paraId="3368E518" w14:textId="77777777" w:rsidR="00C42BF2" w:rsidRDefault="00F80514">
      <w:pPr>
        <w:pStyle w:val="Default"/>
        <w:widowControl w:val="0"/>
        <w:tabs>
          <w:tab w:val="left" w:pos="2880"/>
        </w:tabs>
        <w:ind w:left="2880" w:hanging="2880"/>
      </w:pPr>
      <w:r>
        <w:t xml:space="preserve">\t </w:t>
      </w:r>
      <w:r>
        <w:rPr>
          <w:rFonts w:hAnsi="Times New Roman"/>
        </w:rPr>
        <w:t>‘</w:t>
      </w:r>
      <w:r>
        <w:t>spirit of dead woman</w:t>
      </w:r>
      <w:r>
        <w:rPr>
          <w:rFonts w:hAnsi="Times New Roman"/>
        </w:rPr>
        <w:t>’</w:t>
      </w:r>
    </w:p>
    <w:p w14:paraId="5A298F07" w14:textId="77777777" w:rsidR="00C42BF2" w:rsidRDefault="00F80514">
      <w:pPr>
        <w:pStyle w:val="Default"/>
        <w:widowControl w:val="0"/>
        <w:tabs>
          <w:tab w:val="left" w:pos="2880"/>
        </w:tabs>
        <w:ind w:left="2880" w:hanging="2880"/>
      </w:pPr>
      <w:r>
        <w:t>\b n</w:t>
      </w:r>
    </w:p>
    <w:p w14:paraId="0760DA0F" w14:textId="77777777" w:rsidR="00C42BF2" w:rsidRDefault="00F80514">
      <w:pPr>
        <w:pStyle w:val="Default"/>
        <w:widowControl w:val="0"/>
        <w:tabs>
          <w:tab w:val="left" w:pos="2880"/>
        </w:tabs>
        <w:ind w:left="2880" w:hanging="2880"/>
      </w:pPr>
      <w:r>
        <w:t>\c H</w:t>
      </w:r>
    </w:p>
    <w:p w14:paraId="299A351C" w14:textId="77777777" w:rsidR="00C42BF2" w:rsidRDefault="00F80514">
      <w:pPr>
        <w:pStyle w:val="Default"/>
        <w:widowControl w:val="0"/>
        <w:tabs>
          <w:tab w:val="left" w:pos="2880"/>
        </w:tabs>
        <w:ind w:left="2880" w:hanging="2880"/>
      </w:pPr>
      <w:r>
        <w:t>\x See also *wangarr, *kuwi</w:t>
      </w:r>
      <w:r>
        <w:rPr>
          <w:rFonts w:hAnsi="Times New Roman"/>
        </w:rPr>
        <w:t>ñ</w:t>
      </w:r>
      <w:r>
        <w:t>.</w:t>
      </w:r>
    </w:p>
    <w:p w14:paraId="1BF44DD6" w14:textId="77777777" w:rsidR="00C42BF2" w:rsidRDefault="00F80514">
      <w:pPr>
        <w:pStyle w:val="Default"/>
        <w:widowControl w:val="0"/>
        <w:tabs>
          <w:tab w:val="left" w:pos="2880"/>
        </w:tabs>
        <w:ind w:left="2880" w:hanging="2880"/>
      </w:pPr>
      <w:r>
        <w:t>\l Djabugay</w:t>
      </w:r>
      <w:r>
        <w:tab/>
        <w:t xml:space="preserve">\w guynggay \g </w:t>
      </w:r>
      <w:r>
        <w:rPr>
          <w:rFonts w:hAnsi="Times New Roman"/>
        </w:rPr>
        <w:t>‘</w:t>
      </w:r>
      <w:r>
        <w:t>female ghost; white woman</w:t>
      </w:r>
      <w:r>
        <w:rPr>
          <w:rFonts w:hAnsi="Times New Roman"/>
        </w:rPr>
        <w:t xml:space="preserve">’ </w:t>
      </w:r>
      <w:r>
        <w:t>\s EP</w:t>
      </w:r>
    </w:p>
    <w:p w14:paraId="065ADC58" w14:textId="77777777" w:rsidR="00C42BF2" w:rsidRDefault="00F80514">
      <w:pPr>
        <w:pStyle w:val="Default"/>
        <w:widowControl w:val="0"/>
        <w:tabs>
          <w:tab w:val="left" w:pos="2880"/>
        </w:tabs>
        <w:ind w:left="2880" w:hanging="2880"/>
      </w:pPr>
      <w:r>
        <w:t>\l Yidiny</w:t>
      </w:r>
      <w:r>
        <w:tab/>
        <w:t xml:space="preserve">\w guynggan \g </w:t>
      </w:r>
      <w:r>
        <w:rPr>
          <w:rFonts w:hAnsi="Times New Roman"/>
        </w:rPr>
        <w:t>‘</w:t>
      </w:r>
      <w:r>
        <w:t>female ghost; white woman</w:t>
      </w:r>
      <w:r>
        <w:rPr>
          <w:rFonts w:hAnsi="Times New Roman"/>
        </w:rPr>
        <w:t xml:space="preserve">’ </w:t>
      </w:r>
      <w:r>
        <w:t>\s RMWD</w:t>
      </w:r>
    </w:p>
    <w:p w14:paraId="66C3C806" w14:textId="77777777" w:rsidR="00C42BF2" w:rsidRDefault="00F80514">
      <w:pPr>
        <w:pStyle w:val="Default"/>
        <w:widowControl w:val="0"/>
        <w:tabs>
          <w:tab w:val="left" w:pos="2880"/>
        </w:tabs>
        <w:ind w:left="2880" w:hanging="2880"/>
      </w:pPr>
      <w:r>
        <w:t>\l Dyirbal</w:t>
      </w:r>
      <w:r>
        <w:tab/>
        <w:t xml:space="preserve">\w guynggun \g </w:t>
      </w:r>
      <w:r>
        <w:rPr>
          <w:rFonts w:hAnsi="Times New Roman"/>
        </w:rPr>
        <w:t>‘</w:t>
      </w:r>
      <w:r>
        <w:t>spirit of dead woman</w:t>
      </w:r>
      <w:r>
        <w:rPr>
          <w:rFonts w:hAnsi="Times New Roman"/>
        </w:rPr>
        <w:t xml:space="preserve">’ </w:t>
      </w:r>
      <w:r>
        <w:t>\p Feminine (</w:t>
      </w:r>
      <w:r>
        <w:rPr>
          <w:i/>
          <w:iCs/>
        </w:rPr>
        <w:t>balan</w:t>
      </w:r>
      <w:r>
        <w:t>). \s RMWD</w:t>
      </w:r>
    </w:p>
    <w:p w14:paraId="7FDD86E3" w14:textId="77777777" w:rsidR="00C42BF2" w:rsidRDefault="00F80514">
      <w:pPr>
        <w:pStyle w:val="Default"/>
        <w:widowControl w:val="0"/>
        <w:tabs>
          <w:tab w:val="left" w:pos="2880"/>
        </w:tabs>
        <w:ind w:left="2880" w:hanging="2880"/>
      </w:pPr>
      <w:r>
        <w:t>\l Warrgamay</w:t>
      </w:r>
      <w:r>
        <w:tab/>
        <w:t xml:space="preserve">\w guynggan \g </w:t>
      </w:r>
      <w:r>
        <w:rPr>
          <w:rFonts w:hAnsi="Times New Roman"/>
        </w:rPr>
        <w:t>‘</w:t>
      </w:r>
      <w:r>
        <w:t>spirit of dead woman; white woman</w:t>
      </w:r>
      <w:r>
        <w:rPr>
          <w:rFonts w:hAnsi="Times New Roman"/>
        </w:rPr>
        <w:t xml:space="preserve">’ </w:t>
      </w:r>
      <w:r>
        <w:t xml:space="preserve">\q Also </w:t>
      </w:r>
      <w:r>
        <w:rPr>
          <w:i/>
          <w:iCs/>
        </w:rPr>
        <w:t>gu:</w:t>
      </w:r>
      <w:r>
        <w:rPr>
          <w:rFonts w:hAnsi="Times New Roman"/>
          <w:i/>
          <w:iCs/>
        </w:rPr>
        <w:t>ñ</w:t>
      </w:r>
      <w:r>
        <w:rPr>
          <w:rFonts w:hAnsi="Times New Roman"/>
        </w:rPr>
        <w:t xml:space="preserve"> ‘</w:t>
      </w:r>
      <w:r>
        <w:t xml:space="preserve">spirit of dead man; white man; </w:t>
      </w:r>
      <w:r>
        <w:rPr>
          <w:rFonts w:hAnsi="Times New Roman"/>
        </w:rPr>
        <w:t>“</w:t>
      </w:r>
      <w:r>
        <w:t>devil</w:t>
      </w:r>
      <w:r>
        <w:rPr>
          <w:rFonts w:hAnsi="Times New Roman"/>
        </w:rPr>
        <w:t>”</w:t>
      </w:r>
      <w:r>
        <w:t xml:space="preserve">, </w:t>
      </w:r>
      <w:r>
        <w:rPr>
          <w:rFonts w:hAnsi="Times New Roman"/>
        </w:rPr>
        <w:t>“</w:t>
      </w:r>
      <w:r>
        <w:t>ghost</w:t>
      </w:r>
      <w:r>
        <w:rPr>
          <w:rFonts w:hAnsi="Times New Roman"/>
        </w:rPr>
        <w:t>”’</w:t>
      </w:r>
      <w:r>
        <w:t>. \s RMWD</w:t>
      </w:r>
    </w:p>
    <w:p w14:paraId="708CA434" w14:textId="77777777" w:rsidR="00C42BF2" w:rsidRDefault="00F80514">
      <w:pPr>
        <w:pStyle w:val="Default"/>
        <w:widowControl w:val="0"/>
        <w:tabs>
          <w:tab w:val="left" w:pos="2880"/>
        </w:tabs>
        <w:ind w:left="2880" w:hanging="2880"/>
      </w:pPr>
      <w:r>
        <w:t>\l Nyawaygi</w:t>
      </w:r>
      <w:r>
        <w:tab/>
        <w:t xml:space="preserve">\w guynggan \g </w:t>
      </w:r>
      <w:r>
        <w:rPr>
          <w:rFonts w:hAnsi="Times New Roman"/>
        </w:rPr>
        <w:t>‘</w:t>
      </w:r>
      <w:r>
        <w:t>female spirit, ghost</w:t>
      </w:r>
      <w:r>
        <w:rPr>
          <w:rFonts w:hAnsi="Times New Roman"/>
        </w:rPr>
        <w:t xml:space="preserve">’ </w:t>
      </w:r>
      <w:r>
        <w:t>\s RMWD</w:t>
      </w:r>
    </w:p>
    <w:p w14:paraId="5E8454E7" w14:textId="77777777" w:rsidR="00C42BF2" w:rsidRDefault="00F80514">
      <w:pPr>
        <w:pStyle w:val="Default"/>
        <w:widowControl w:val="0"/>
        <w:tabs>
          <w:tab w:val="left" w:pos="2880"/>
        </w:tabs>
        <w:ind w:left="2880" w:hanging="2880"/>
      </w:pPr>
      <w:r>
        <w:t>\l Gugu-Badhun</w:t>
      </w:r>
      <w:r>
        <w:tab/>
        <w:t xml:space="preserve">\w guynggan \g </w:t>
      </w:r>
      <w:r>
        <w:rPr>
          <w:rFonts w:hAnsi="Times New Roman"/>
        </w:rPr>
        <w:t>‘</w:t>
      </w:r>
      <w:r>
        <w:t>ghost</w:t>
      </w:r>
      <w:r>
        <w:rPr>
          <w:rFonts w:hAnsi="Times New Roman"/>
        </w:rPr>
        <w:t xml:space="preserve">’ </w:t>
      </w:r>
      <w:r>
        <w:t>\s PS</w:t>
      </w:r>
    </w:p>
    <w:p w14:paraId="15B9FF0F" w14:textId="77777777" w:rsidR="00C42BF2" w:rsidRDefault="00F80514">
      <w:pPr>
        <w:pStyle w:val="Default"/>
        <w:widowControl w:val="0"/>
        <w:tabs>
          <w:tab w:val="left" w:pos="2880"/>
        </w:tabs>
        <w:ind w:left="2880" w:hanging="2880"/>
      </w:pPr>
      <w:r>
        <w:t xml:space="preserve">\l </w:t>
      </w:r>
      <w:r>
        <w:rPr>
          <w:b/>
          <w:bCs/>
        </w:rPr>
        <w:t>L</w:t>
      </w:r>
      <w:r>
        <w:rPr>
          <w:b/>
          <w:bCs/>
        </w:rPr>
        <w:tab/>
        <w:t>\w *kuyngka+</w:t>
      </w:r>
      <w:r>
        <w:t xml:space="preserve"> \q Rigsby: possibly the source of </w:t>
      </w:r>
      <w:r>
        <w:rPr>
          <w:rFonts w:hAnsi="Times New Roman"/>
        </w:rPr>
        <w:t>“</w:t>
      </w:r>
      <w:r>
        <w:t>Quinkan</w:t>
      </w:r>
      <w:r>
        <w:rPr>
          <w:rFonts w:hAnsi="Times New Roman"/>
        </w:rPr>
        <w:t>”</w:t>
      </w:r>
      <w:r>
        <w:t>.</w:t>
      </w:r>
    </w:p>
    <w:p w14:paraId="1B7A8D76" w14:textId="77777777" w:rsidR="00C42BF2" w:rsidRDefault="00F80514">
      <w:pPr>
        <w:pStyle w:val="Default"/>
        <w:widowControl w:val="0"/>
        <w:tabs>
          <w:tab w:val="left" w:pos="2880"/>
        </w:tabs>
        <w:ind w:left="2880" w:hanging="2880"/>
      </w:pPr>
      <w:r>
        <w:t>***</w:t>
      </w:r>
    </w:p>
    <w:p w14:paraId="4791A562" w14:textId="77777777" w:rsidR="00C42BF2" w:rsidRDefault="00F80514">
      <w:pPr>
        <w:pStyle w:val="Default"/>
        <w:widowControl w:val="0"/>
        <w:tabs>
          <w:tab w:val="left" w:pos="2880"/>
        </w:tabs>
        <w:ind w:left="2880" w:hanging="2880"/>
      </w:pPr>
      <w:r>
        <w:t>\l Warrgamay</w:t>
      </w:r>
      <w:r>
        <w:tab/>
        <w:t>\w gu:</w:t>
      </w:r>
      <w:r>
        <w:rPr>
          <w:rFonts w:hAnsi="Times New Roman"/>
        </w:rPr>
        <w:t xml:space="preserve">ñ </w:t>
      </w:r>
      <w:r>
        <w:t xml:space="preserve">\g </w:t>
      </w:r>
      <w:r>
        <w:rPr>
          <w:rFonts w:hAnsi="Times New Roman"/>
        </w:rPr>
        <w:t>‘</w:t>
      </w:r>
      <w:r>
        <w:t xml:space="preserve">spirit of dead man; white man; </w:t>
      </w:r>
      <w:r>
        <w:rPr>
          <w:rFonts w:hAnsi="Times New Roman"/>
        </w:rPr>
        <w:t>“</w:t>
      </w:r>
      <w:r>
        <w:t>devil</w:t>
      </w:r>
      <w:r>
        <w:rPr>
          <w:rFonts w:hAnsi="Times New Roman"/>
        </w:rPr>
        <w:t>”</w:t>
      </w:r>
      <w:r>
        <w:t xml:space="preserve">, </w:t>
      </w:r>
      <w:r>
        <w:rPr>
          <w:rFonts w:hAnsi="Times New Roman"/>
        </w:rPr>
        <w:t>“</w:t>
      </w:r>
      <w:r>
        <w:t>ghost</w:t>
      </w:r>
      <w:r>
        <w:rPr>
          <w:rFonts w:hAnsi="Times New Roman"/>
        </w:rPr>
        <w:t xml:space="preserve">”’ </w:t>
      </w:r>
      <w:r>
        <w:t>\s RMWD</w:t>
      </w:r>
    </w:p>
    <w:p w14:paraId="39827F50" w14:textId="77777777" w:rsidR="00C42BF2" w:rsidRDefault="00F80514">
      <w:pPr>
        <w:pStyle w:val="Default"/>
        <w:widowControl w:val="0"/>
        <w:tabs>
          <w:tab w:val="left" w:pos="2880"/>
        </w:tabs>
        <w:ind w:left="2880" w:hanging="2880"/>
      </w:pPr>
      <w:r>
        <w:t>***</w:t>
      </w:r>
    </w:p>
    <w:p w14:paraId="5E5AEA51" w14:textId="77777777" w:rsidR="00C42BF2" w:rsidRDefault="00F80514">
      <w:pPr>
        <w:pStyle w:val="Default"/>
        <w:widowControl w:val="0"/>
        <w:tabs>
          <w:tab w:val="left" w:pos="2880"/>
        </w:tabs>
        <w:ind w:left="2880" w:hanging="2880"/>
      </w:pPr>
      <w:r>
        <w:t>\l KYalanji</w:t>
      </w:r>
      <w:r>
        <w:tab/>
        <w:t xml:space="preserve">\w kuwinkan \g </w:t>
      </w:r>
      <w:r>
        <w:rPr>
          <w:rFonts w:hAnsi="Times New Roman"/>
        </w:rPr>
        <w:t>‘</w:t>
      </w:r>
      <w:r>
        <w:t>ghost/spirit</w:t>
      </w:r>
      <w:r>
        <w:rPr>
          <w:rFonts w:hAnsi="Times New Roman"/>
        </w:rPr>
        <w:t xml:space="preserve">’ </w:t>
      </w:r>
      <w:r>
        <w:t>\s Hr&amp;Hr</w:t>
      </w:r>
    </w:p>
    <w:p w14:paraId="60DBFF7D" w14:textId="77777777" w:rsidR="00C42BF2" w:rsidRDefault="00F80514">
      <w:pPr>
        <w:pStyle w:val="Default"/>
        <w:widowControl w:val="0"/>
        <w:tabs>
          <w:tab w:val="left" w:pos="2880"/>
        </w:tabs>
        <w:ind w:left="2880" w:hanging="2880"/>
      </w:pPr>
      <w:r>
        <w:t>\l Muruwari</w:t>
      </w:r>
      <w:r>
        <w:tab/>
        <w:t>\w kuwi</w:t>
      </w:r>
      <w:r>
        <w:rPr>
          <w:rFonts w:hAnsi="Times New Roman"/>
        </w:rPr>
        <w:t xml:space="preserve">ñ </w:t>
      </w:r>
      <w:r>
        <w:t xml:space="preserve">\g </w:t>
      </w:r>
      <w:r>
        <w:rPr>
          <w:rFonts w:hAnsi="Times New Roman"/>
        </w:rPr>
        <w:t>‘</w:t>
      </w:r>
      <w:r>
        <w:t>ghost, dead man</w:t>
      </w:r>
      <w:r>
        <w:rPr>
          <w:rFonts w:hAnsi="Times New Roman"/>
        </w:rPr>
        <w:t>’</w:t>
      </w:r>
      <w:r>
        <w:t>s spirit; white man</w:t>
      </w:r>
      <w:r>
        <w:rPr>
          <w:rFonts w:hAnsi="Times New Roman"/>
        </w:rPr>
        <w:t xml:space="preserve">’ </w:t>
      </w:r>
      <w:r>
        <w:t>\s LFOates</w:t>
      </w:r>
    </w:p>
    <w:p w14:paraId="72E544FC" w14:textId="77777777" w:rsidR="00C42BF2" w:rsidRDefault="00C42BF2">
      <w:pPr>
        <w:pStyle w:val="Default"/>
        <w:widowControl w:val="0"/>
        <w:tabs>
          <w:tab w:val="left" w:pos="2880"/>
        </w:tabs>
      </w:pPr>
    </w:p>
    <w:p w14:paraId="60946AEF" w14:textId="77777777" w:rsidR="00C42BF2" w:rsidRDefault="00C42BF2">
      <w:pPr>
        <w:pStyle w:val="Default"/>
        <w:widowControl w:val="0"/>
        <w:tabs>
          <w:tab w:val="left" w:pos="2880"/>
        </w:tabs>
        <w:ind w:left="2880" w:hanging="2880"/>
      </w:pPr>
    </w:p>
    <w:p w14:paraId="38D7488A" w14:textId="77777777" w:rsidR="00C42BF2" w:rsidRDefault="00F80514">
      <w:pPr>
        <w:pStyle w:val="Default"/>
        <w:widowControl w:val="0"/>
        <w:tabs>
          <w:tab w:val="left" w:pos="2880"/>
        </w:tabs>
        <w:ind w:left="2880" w:hanging="2880"/>
        <w:rPr>
          <w:b/>
          <w:bCs/>
          <w:color w:val="000080"/>
          <w:u w:color="000080"/>
        </w:rPr>
      </w:pPr>
      <w:r>
        <w:rPr>
          <w:color w:val="000080"/>
          <w:u w:color="000080"/>
        </w:rPr>
        <w:t xml:space="preserve">\e </w:t>
      </w:r>
      <w:r>
        <w:rPr>
          <w:b/>
          <w:bCs/>
          <w:color w:val="000080"/>
          <w:u w:color="000080"/>
        </w:rPr>
        <w:t>*ku:ca</w:t>
      </w:r>
    </w:p>
    <w:p w14:paraId="36069752" w14:textId="77777777" w:rsidR="00C42BF2" w:rsidRDefault="00F80514">
      <w:pPr>
        <w:pStyle w:val="Default"/>
        <w:widowControl w:val="0"/>
        <w:tabs>
          <w:tab w:val="left" w:pos="2880"/>
        </w:tabs>
        <w:ind w:left="2880" w:hanging="2880"/>
        <w:rPr>
          <w:color w:val="000080"/>
          <w:u w:color="000080"/>
        </w:rPr>
      </w:pPr>
      <w:r>
        <w:rPr>
          <w:color w:val="000080"/>
          <w:u w:color="000080"/>
        </w:rPr>
        <w:t xml:space="preserve">\t </w:t>
      </w:r>
      <w:r>
        <w:rPr>
          <w:rFonts w:hAnsi="Times New Roman"/>
          <w:color w:val="000080"/>
          <w:u w:color="000080"/>
        </w:rPr>
        <w:t>‘</w:t>
      </w:r>
      <w:r>
        <w:rPr>
          <w:color w:val="000080"/>
          <w:u w:color="000080"/>
        </w:rPr>
        <w:t>rotten</w:t>
      </w:r>
      <w:r>
        <w:rPr>
          <w:rFonts w:hAnsi="Times New Roman"/>
          <w:color w:val="000080"/>
          <w:u w:color="000080"/>
        </w:rPr>
        <w:t>’</w:t>
      </w:r>
    </w:p>
    <w:p w14:paraId="35E7FFAE" w14:textId="77777777" w:rsidR="00C42BF2" w:rsidRDefault="00F80514">
      <w:pPr>
        <w:pStyle w:val="Default"/>
        <w:widowControl w:val="0"/>
        <w:tabs>
          <w:tab w:val="left" w:pos="2880"/>
        </w:tabs>
        <w:ind w:left="2880" w:hanging="2880"/>
        <w:rPr>
          <w:color w:val="000080"/>
          <w:u w:color="000080"/>
        </w:rPr>
      </w:pPr>
      <w:r>
        <w:rPr>
          <w:color w:val="000080"/>
          <w:u w:color="000080"/>
        </w:rPr>
        <w:t>\b nAdj</w:t>
      </w:r>
    </w:p>
    <w:p w14:paraId="2048765A" w14:textId="77777777" w:rsidR="00C42BF2" w:rsidRDefault="00F80514">
      <w:pPr>
        <w:pStyle w:val="Default"/>
        <w:widowControl w:val="0"/>
        <w:tabs>
          <w:tab w:val="left" w:pos="2880"/>
        </w:tabs>
        <w:ind w:left="2880" w:hanging="2880"/>
        <w:rPr>
          <w:color w:val="000080"/>
          <w:u w:color="000080"/>
        </w:rPr>
      </w:pPr>
      <w:r>
        <w:rPr>
          <w:color w:val="000080"/>
          <w:u w:color="000080"/>
        </w:rPr>
        <w:t>\x See also *puka.</w:t>
      </w:r>
    </w:p>
    <w:p w14:paraId="16F120C2" w14:textId="77777777" w:rsidR="00C42BF2" w:rsidRDefault="00F80514">
      <w:pPr>
        <w:pStyle w:val="Default"/>
        <w:widowControl w:val="0"/>
        <w:tabs>
          <w:tab w:val="left" w:pos="2880"/>
        </w:tabs>
        <w:ind w:left="2880" w:hanging="2880"/>
        <w:rPr>
          <w:color w:val="000080"/>
          <w:u w:color="000080"/>
        </w:rPr>
      </w:pPr>
      <w:r>
        <w:rPr>
          <w:color w:val="000080"/>
          <w:u w:color="000080"/>
        </w:rPr>
        <w:t>\l KKY</w:t>
      </w:r>
      <w:r>
        <w:rPr>
          <w:color w:val="000080"/>
          <w:u w:color="000080"/>
        </w:rPr>
        <w:tab/>
        <w:t>\w w</w:t>
      </w:r>
      <w:r>
        <w:rPr>
          <w:rFonts w:hAnsi="Times New Roman"/>
          <w:color w:val="000080"/>
          <w:u w:color="000080"/>
        </w:rPr>
        <w:t>œ</w:t>
      </w:r>
      <w:r>
        <w:rPr>
          <w:color w:val="000080"/>
          <w:u w:color="000080"/>
        </w:rPr>
        <w:t xml:space="preserve">say \g </w:t>
      </w:r>
      <w:r>
        <w:rPr>
          <w:rFonts w:hAnsi="Times New Roman"/>
          <w:color w:val="000080"/>
          <w:u w:color="000080"/>
        </w:rPr>
        <w:t>‘</w:t>
      </w:r>
      <w:r>
        <w:rPr>
          <w:color w:val="000080"/>
          <w:u w:color="000080"/>
        </w:rPr>
        <w:t>stink; rottenness; dirty water</w:t>
      </w:r>
      <w:r>
        <w:rPr>
          <w:rFonts w:hAnsi="Times New Roman"/>
          <w:color w:val="000080"/>
          <w:u w:color="000080"/>
        </w:rPr>
        <w:t xml:space="preserve">’ </w:t>
      </w:r>
      <w:r>
        <w:rPr>
          <w:color w:val="000080"/>
          <w:u w:color="000080"/>
        </w:rPr>
        <w:t>\q RJK often analyses forms in initial /u/ as basically /w</w:t>
      </w:r>
      <w:r>
        <w:rPr>
          <w:rFonts w:hAnsi="Times New Roman"/>
          <w:color w:val="000080"/>
          <w:u w:color="000080"/>
        </w:rPr>
        <w:t>œ</w:t>
      </w:r>
      <w:r>
        <w:rPr>
          <w:color w:val="000080"/>
          <w:u w:color="000080"/>
        </w:rPr>
        <w:t>/-initial; if so for this form, the *ku:ca etymology becomes very doubtful. \s RJK</w:t>
      </w:r>
    </w:p>
    <w:p w14:paraId="3B825F96" w14:textId="77777777" w:rsidR="00C42BF2" w:rsidRDefault="00F80514">
      <w:pPr>
        <w:pStyle w:val="Default"/>
        <w:widowControl w:val="0"/>
        <w:tabs>
          <w:tab w:val="left" w:pos="2880"/>
        </w:tabs>
        <w:ind w:left="2880" w:hanging="2880"/>
        <w:rPr>
          <w:color w:val="000080"/>
          <w:u w:color="000080"/>
        </w:rPr>
      </w:pPr>
      <w:r>
        <w:rPr>
          <w:color w:val="000080"/>
          <w:u w:color="000080"/>
        </w:rPr>
        <w:t>\l KLY</w:t>
      </w:r>
      <w:r>
        <w:rPr>
          <w:color w:val="000080"/>
          <w:u w:color="000080"/>
        </w:rPr>
        <w:tab/>
        <w:t xml:space="preserve">\w usay \g </w:t>
      </w:r>
      <w:r>
        <w:rPr>
          <w:rFonts w:hAnsi="Times New Roman"/>
          <w:color w:val="000080"/>
          <w:u w:color="000080"/>
        </w:rPr>
        <w:t>‘</w:t>
      </w:r>
      <w:r>
        <w:rPr>
          <w:color w:val="000080"/>
          <w:u w:color="000080"/>
        </w:rPr>
        <w:t>rotten</w:t>
      </w:r>
      <w:r>
        <w:rPr>
          <w:rFonts w:hAnsi="Times New Roman"/>
          <w:color w:val="000080"/>
          <w:u w:color="000080"/>
        </w:rPr>
        <w:t xml:space="preserve">’ </w:t>
      </w:r>
      <w:r>
        <w:rPr>
          <w:color w:val="000080"/>
          <w:u w:color="000080"/>
        </w:rPr>
        <w:t>\s EB/GNOG</w:t>
      </w:r>
    </w:p>
    <w:p w14:paraId="1399BE4F" w14:textId="77777777" w:rsidR="00C42BF2" w:rsidRDefault="00F80514">
      <w:pPr>
        <w:pStyle w:val="Default"/>
        <w:widowControl w:val="0"/>
        <w:tabs>
          <w:tab w:val="left" w:pos="2880"/>
        </w:tabs>
        <w:ind w:left="2880" w:hanging="2880"/>
        <w:rPr>
          <w:color w:val="000080"/>
          <w:u w:color="000080"/>
        </w:rPr>
      </w:pPr>
      <w:r>
        <w:rPr>
          <w:color w:val="000080"/>
          <w:u w:color="000080"/>
        </w:rPr>
        <w:t>\l Pitta-Pitta</w:t>
      </w:r>
      <w:r>
        <w:rPr>
          <w:color w:val="000080"/>
          <w:u w:color="000080"/>
        </w:rPr>
        <w:tab/>
        <w:t xml:space="preserve">\w kuca \g </w:t>
      </w:r>
      <w:r>
        <w:rPr>
          <w:rFonts w:hAnsi="Times New Roman"/>
          <w:color w:val="000080"/>
          <w:u w:color="000080"/>
        </w:rPr>
        <w:t>‘</w:t>
      </w:r>
      <w:r>
        <w:rPr>
          <w:color w:val="000080"/>
          <w:u w:color="000080"/>
        </w:rPr>
        <w:t>rotten</w:t>
      </w:r>
      <w:r>
        <w:rPr>
          <w:rFonts w:hAnsi="Times New Roman"/>
          <w:color w:val="000080"/>
          <w:u w:color="000080"/>
        </w:rPr>
        <w:t xml:space="preserve">’ </w:t>
      </w:r>
      <w:r>
        <w:rPr>
          <w:color w:val="000080"/>
          <w:u w:color="000080"/>
        </w:rPr>
        <w:t>\s BB/GNOG</w:t>
      </w:r>
    </w:p>
    <w:p w14:paraId="0C2694C0" w14:textId="77777777" w:rsidR="00C42BF2" w:rsidRDefault="00C42BF2">
      <w:pPr>
        <w:pStyle w:val="Default"/>
        <w:widowControl w:val="0"/>
        <w:tabs>
          <w:tab w:val="left" w:pos="2880"/>
        </w:tabs>
        <w:rPr>
          <w:color w:val="000080"/>
          <w:u w:color="000080"/>
        </w:rPr>
      </w:pPr>
    </w:p>
    <w:p w14:paraId="3F253822" w14:textId="77777777" w:rsidR="00C42BF2" w:rsidRDefault="00C42BF2">
      <w:pPr>
        <w:pStyle w:val="Default"/>
        <w:widowControl w:val="0"/>
        <w:tabs>
          <w:tab w:val="left" w:pos="2880"/>
        </w:tabs>
        <w:ind w:left="2880" w:hanging="2880"/>
        <w:rPr>
          <w:color w:val="000080"/>
          <w:u w:color="000080"/>
        </w:rPr>
      </w:pPr>
    </w:p>
    <w:p w14:paraId="11E7348A" w14:textId="77777777" w:rsidR="00C42BF2" w:rsidRDefault="00F80514">
      <w:pPr>
        <w:pStyle w:val="Default"/>
        <w:widowControl w:val="0"/>
        <w:tabs>
          <w:tab w:val="left" w:pos="2880"/>
        </w:tabs>
        <w:ind w:left="2880" w:hanging="2880"/>
        <w:rPr>
          <w:b/>
          <w:bCs/>
        </w:rPr>
      </w:pPr>
      <w:r>
        <w:t xml:space="preserve">\e </w:t>
      </w:r>
      <w:r>
        <w:rPr>
          <w:b/>
          <w:bCs/>
        </w:rPr>
        <w:t>*ku:ci+</w:t>
      </w:r>
    </w:p>
    <w:p w14:paraId="6DD750D8" w14:textId="77777777" w:rsidR="00C42BF2" w:rsidRDefault="00F80514">
      <w:pPr>
        <w:pStyle w:val="Default"/>
        <w:widowControl w:val="0"/>
        <w:tabs>
          <w:tab w:val="left" w:pos="2880"/>
        </w:tabs>
        <w:ind w:left="2880" w:hanging="2880"/>
      </w:pPr>
      <w:r>
        <w:t xml:space="preserve">\t </w:t>
      </w:r>
      <w:r>
        <w:rPr>
          <w:rFonts w:hAnsi="Times New Roman"/>
        </w:rPr>
        <w:t>‘</w:t>
      </w:r>
      <w:r>
        <w:t>two</w:t>
      </w:r>
      <w:r>
        <w:rPr>
          <w:rFonts w:hAnsi="Times New Roman"/>
        </w:rPr>
        <w:t>’</w:t>
      </w:r>
    </w:p>
    <w:p w14:paraId="78456FF1" w14:textId="77777777" w:rsidR="00C42BF2" w:rsidRDefault="00F80514">
      <w:pPr>
        <w:pStyle w:val="Default"/>
        <w:widowControl w:val="0"/>
        <w:tabs>
          <w:tab w:val="left" w:pos="2880"/>
        </w:tabs>
        <w:ind w:left="2880" w:hanging="2880"/>
      </w:pPr>
      <w:r>
        <w:t>\b nAdj</w:t>
      </w:r>
    </w:p>
    <w:p w14:paraId="1AE46BF6" w14:textId="77777777" w:rsidR="00C42BF2" w:rsidRDefault="00F80514">
      <w:pPr>
        <w:pStyle w:val="Default"/>
        <w:widowControl w:val="0"/>
        <w:tabs>
          <w:tab w:val="left" w:pos="2880"/>
        </w:tabs>
        <w:ind w:left="2880" w:hanging="2880"/>
      </w:pPr>
      <w:r>
        <w:t>\c Q</w:t>
      </w:r>
    </w:p>
    <w:p w14:paraId="480E7623" w14:textId="77777777" w:rsidR="00C42BF2" w:rsidRDefault="00F80514">
      <w:pPr>
        <w:pStyle w:val="Default"/>
        <w:widowControl w:val="0"/>
        <w:tabs>
          <w:tab w:val="left" w:pos="2880"/>
        </w:tabs>
        <w:ind w:left="2880" w:hanging="2880"/>
      </w:pPr>
      <w:r>
        <w:t>\x See also *kucarra, *pula.</w:t>
      </w:r>
    </w:p>
    <w:p w14:paraId="6DD6F846" w14:textId="77777777" w:rsidR="00C42BF2" w:rsidRDefault="00F80514">
      <w:pPr>
        <w:pStyle w:val="Default"/>
        <w:widowControl w:val="0"/>
        <w:tabs>
          <w:tab w:val="left" w:pos="2880"/>
        </w:tabs>
        <w:ind w:left="2880" w:hanging="2880"/>
      </w:pPr>
      <w:r>
        <w:t>\l Uradhi (Atampaya)</w:t>
      </w:r>
      <w:r>
        <w:tab/>
        <w:t>\w u</w:t>
      </w:r>
      <w:r>
        <w:rPr>
          <w:rFonts w:hAnsi="Symbol"/>
        </w:rPr>
        <w:t></w:t>
      </w:r>
      <w:r>
        <w:t xml:space="preserve">y-ama \g </w:t>
      </w:r>
      <w:r>
        <w:rPr>
          <w:rFonts w:hAnsi="Times New Roman"/>
        </w:rPr>
        <w:t>‘</w:t>
      </w:r>
      <w:r>
        <w:t>two</w:t>
      </w:r>
      <w:r>
        <w:rPr>
          <w:rFonts w:hAnsi="Times New Roman"/>
        </w:rPr>
        <w:t xml:space="preserve">’ </w:t>
      </w:r>
      <w:r>
        <w:t>\s KLH, TC</w:t>
      </w:r>
    </w:p>
    <w:p w14:paraId="6AFF9448" w14:textId="77777777" w:rsidR="00C42BF2" w:rsidRDefault="00F80514">
      <w:pPr>
        <w:pStyle w:val="Default"/>
        <w:widowControl w:val="0"/>
        <w:tabs>
          <w:tab w:val="left" w:pos="2880"/>
        </w:tabs>
        <w:ind w:left="2880" w:hanging="2880"/>
      </w:pPr>
      <w:r>
        <w:t>\l Angkamuthi</w:t>
      </w:r>
      <w:r>
        <w:tab/>
        <w:t>\w u</w:t>
      </w:r>
      <w:r>
        <w:rPr>
          <w:rFonts w:hAnsi="Symbol"/>
        </w:rPr>
        <w:t></w:t>
      </w:r>
      <w:r>
        <w:t xml:space="preserve">ima \g </w:t>
      </w:r>
      <w:r>
        <w:rPr>
          <w:rFonts w:hAnsi="Times New Roman"/>
        </w:rPr>
        <w:t>‘</w:t>
      </w:r>
      <w:r>
        <w:t>two</w:t>
      </w:r>
      <w:r>
        <w:rPr>
          <w:rFonts w:hAnsi="Times New Roman"/>
        </w:rPr>
        <w:t xml:space="preserve">’ </w:t>
      </w:r>
      <w:r>
        <w:t>\s TC</w:t>
      </w:r>
    </w:p>
    <w:p w14:paraId="69E87BED" w14:textId="77777777" w:rsidR="00C42BF2" w:rsidRDefault="00F80514">
      <w:pPr>
        <w:pStyle w:val="Default"/>
        <w:widowControl w:val="0"/>
        <w:tabs>
          <w:tab w:val="left" w:pos="2880"/>
        </w:tabs>
        <w:ind w:left="2880" w:hanging="2880"/>
      </w:pPr>
      <w:r>
        <w:t>\l Yadhaykenu</w:t>
      </w:r>
      <w:r>
        <w:tab/>
        <w:t>\w u</w:t>
      </w:r>
      <w:r>
        <w:rPr>
          <w:rFonts w:hAnsi="Symbol"/>
        </w:rPr>
        <w:t></w:t>
      </w:r>
      <w:r>
        <w:t xml:space="preserve">ima \g </w:t>
      </w:r>
      <w:r>
        <w:rPr>
          <w:rFonts w:hAnsi="Times New Roman"/>
        </w:rPr>
        <w:t>‘</w:t>
      </w:r>
      <w:r>
        <w:t>two</w:t>
      </w:r>
      <w:r>
        <w:rPr>
          <w:rFonts w:hAnsi="Times New Roman"/>
        </w:rPr>
        <w:t xml:space="preserve">’ </w:t>
      </w:r>
      <w:r>
        <w:t>\s TC</w:t>
      </w:r>
    </w:p>
    <w:p w14:paraId="16E710FC" w14:textId="77777777" w:rsidR="00C42BF2" w:rsidRDefault="00F80514">
      <w:pPr>
        <w:pStyle w:val="Default"/>
        <w:widowControl w:val="0"/>
        <w:tabs>
          <w:tab w:val="left" w:pos="2880"/>
        </w:tabs>
        <w:ind w:left="2880" w:hanging="2880"/>
      </w:pPr>
      <w:r>
        <w:t>\l Mpalitjanh</w:t>
      </w:r>
      <w:r>
        <w:tab/>
        <w:t>\w u</w:t>
      </w:r>
      <w:r>
        <w:rPr>
          <w:rFonts w:hAnsi="Times New Roman"/>
        </w:rPr>
        <w:t>δ</w:t>
      </w:r>
      <w:r>
        <w:t xml:space="preserve">im \g </w:t>
      </w:r>
      <w:r>
        <w:rPr>
          <w:rFonts w:hAnsi="Times New Roman"/>
        </w:rPr>
        <w:t>‘</w:t>
      </w:r>
      <w:r>
        <w:t>two</w:t>
      </w:r>
      <w:r>
        <w:rPr>
          <w:rFonts w:hAnsi="Times New Roman"/>
        </w:rPr>
        <w:t xml:space="preserve">’ </w:t>
      </w:r>
      <w:r>
        <w:t>\s KLH</w:t>
      </w:r>
    </w:p>
    <w:p w14:paraId="39835DE0" w14:textId="77777777" w:rsidR="00C42BF2" w:rsidRDefault="00F80514">
      <w:pPr>
        <w:pStyle w:val="Default"/>
        <w:widowControl w:val="0"/>
        <w:tabs>
          <w:tab w:val="left" w:pos="2880"/>
        </w:tabs>
        <w:ind w:left="2880" w:hanging="2880"/>
      </w:pPr>
      <w:r>
        <w:t>\l Luthigh</w:t>
      </w:r>
      <w:r>
        <w:tab/>
        <w:t>\w u</w:t>
      </w:r>
      <w:r>
        <w:rPr>
          <w:rFonts w:hAnsi="Times New Roman"/>
        </w:rPr>
        <w:t>δ</w:t>
      </w:r>
      <w:r>
        <w:t xml:space="preserve">im \g </w:t>
      </w:r>
      <w:r>
        <w:rPr>
          <w:rFonts w:hAnsi="Times New Roman"/>
        </w:rPr>
        <w:t>‘</w:t>
      </w:r>
      <w:r>
        <w:t>two</w:t>
      </w:r>
      <w:r>
        <w:rPr>
          <w:rFonts w:hAnsi="Times New Roman"/>
        </w:rPr>
        <w:t xml:space="preserve">’ </w:t>
      </w:r>
      <w:r>
        <w:t>\s KLH</w:t>
      </w:r>
    </w:p>
    <w:p w14:paraId="7FB53B67" w14:textId="77777777" w:rsidR="00C42BF2" w:rsidRDefault="00F80514">
      <w:pPr>
        <w:pStyle w:val="Default"/>
        <w:widowControl w:val="0"/>
        <w:tabs>
          <w:tab w:val="left" w:pos="2880"/>
        </w:tabs>
        <w:ind w:left="2880" w:hanging="2880"/>
      </w:pPr>
      <w:r>
        <w:t>\l Yinwum</w:t>
      </w:r>
      <w:r>
        <w:tab/>
        <w:t xml:space="preserve">\w uci-m \g </w:t>
      </w:r>
      <w:r>
        <w:rPr>
          <w:rFonts w:hAnsi="Times New Roman"/>
        </w:rPr>
        <w:t>‘</w:t>
      </w:r>
      <w:r>
        <w:t>two</w:t>
      </w:r>
      <w:r>
        <w:rPr>
          <w:rFonts w:hAnsi="Times New Roman"/>
        </w:rPr>
        <w:t xml:space="preserve">’ </w:t>
      </w:r>
      <w:r>
        <w:t>\s KLH</w:t>
      </w:r>
    </w:p>
    <w:p w14:paraId="66B4E73C" w14:textId="77777777" w:rsidR="00C42BF2" w:rsidRDefault="00F80514">
      <w:pPr>
        <w:pStyle w:val="Default"/>
        <w:widowControl w:val="0"/>
        <w:tabs>
          <w:tab w:val="left" w:pos="2880"/>
        </w:tabs>
        <w:ind w:left="2880" w:hanging="2880"/>
      </w:pPr>
      <w:r>
        <w:lastRenderedPageBreak/>
        <w:t>\l Mpakwithi</w:t>
      </w:r>
      <w:r>
        <w:tab/>
        <w:t xml:space="preserve">\w dhwithi \g </w:t>
      </w:r>
      <w:r>
        <w:rPr>
          <w:rFonts w:hAnsi="Times New Roman"/>
        </w:rPr>
        <w:t>‘</w:t>
      </w:r>
      <w:r>
        <w:t>two</w:t>
      </w:r>
      <w:r>
        <w:rPr>
          <w:rFonts w:hAnsi="Times New Roman"/>
        </w:rPr>
        <w:t xml:space="preserve">’ </w:t>
      </w:r>
      <w:r>
        <w:t xml:space="preserve">\p Adj IIb: Erg </w:t>
      </w:r>
      <w:r>
        <w:rPr>
          <w:i/>
          <w:iCs/>
        </w:rPr>
        <w:t>dhwitharra</w:t>
      </w:r>
      <w:r>
        <w:t>. \s TC</w:t>
      </w:r>
    </w:p>
    <w:p w14:paraId="4517DCB6" w14:textId="77777777" w:rsidR="00C42BF2" w:rsidRDefault="00F80514">
      <w:pPr>
        <w:pStyle w:val="Default"/>
        <w:widowControl w:val="0"/>
        <w:tabs>
          <w:tab w:val="left" w:pos="2880"/>
        </w:tabs>
        <w:ind w:left="2880" w:hanging="2880"/>
      </w:pPr>
      <w:r>
        <w:t>\l Linngithigh</w:t>
      </w:r>
      <w:r>
        <w:tab/>
        <w:t>\w o</w:t>
      </w:r>
      <w:r>
        <w:rPr>
          <w:rFonts w:hAnsi="Times New Roman"/>
        </w:rPr>
        <w:t>δ</w:t>
      </w:r>
      <w:r>
        <w:t xml:space="preserve">i-thigh \g </w:t>
      </w:r>
      <w:r>
        <w:rPr>
          <w:rFonts w:hAnsi="Times New Roman"/>
        </w:rPr>
        <w:t>‘</w:t>
      </w:r>
      <w:r>
        <w:t>two</w:t>
      </w:r>
      <w:r>
        <w:rPr>
          <w:rFonts w:hAnsi="Times New Roman"/>
        </w:rPr>
        <w:t xml:space="preserve">’ </w:t>
      </w:r>
      <w:r>
        <w:t>\s KLH incl 97:228</w:t>
      </w:r>
    </w:p>
    <w:p w14:paraId="3F7B0BE2" w14:textId="77777777" w:rsidR="00C42BF2" w:rsidRDefault="00F80514">
      <w:pPr>
        <w:pStyle w:val="Default"/>
        <w:widowControl w:val="0"/>
        <w:tabs>
          <w:tab w:val="left" w:pos="2880"/>
        </w:tabs>
        <w:ind w:left="2880" w:hanging="2880"/>
      </w:pPr>
      <w:r>
        <w:t>\l Alngith</w:t>
      </w:r>
      <w:r>
        <w:tab/>
        <w:t>\w o</w:t>
      </w:r>
      <w:r>
        <w:rPr>
          <w:rFonts w:hAnsi="Times New Roman"/>
        </w:rPr>
        <w:t>δ</w:t>
      </w:r>
      <w:r>
        <w:t xml:space="preserve">i-th \g </w:t>
      </w:r>
      <w:r>
        <w:rPr>
          <w:rFonts w:hAnsi="Times New Roman"/>
        </w:rPr>
        <w:t>‘</w:t>
      </w:r>
      <w:r>
        <w:t>two</w:t>
      </w:r>
      <w:r>
        <w:rPr>
          <w:rFonts w:hAnsi="Times New Roman"/>
        </w:rPr>
        <w:t xml:space="preserve">’ </w:t>
      </w:r>
      <w:r>
        <w:t>\s KLH</w:t>
      </w:r>
    </w:p>
    <w:p w14:paraId="6E83A7CD" w14:textId="77777777" w:rsidR="00C42BF2" w:rsidRDefault="00F80514">
      <w:pPr>
        <w:pStyle w:val="Default"/>
        <w:widowControl w:val="0"/>
        <w:tabs>
          <w:tab w:val="left" w:pos="2880"/>
        </w:tabs>
        <w:ind w:left="2880" w:hanging="2880"/>
      </w:pPr>
      <w:r>
        <w:t>\l Awngthim</w:t>
      </w:r>
      <w:r>
        <w:tab/>
        <w:t>\w v</w:t>
      </w:r>
      <w:r>
        <w:rPr>
          <w:rFonts w:hAnsi="Times New Roman"/>
        </w:rPr>
        <w:t>δ</w:t>
      </w:r>
      <w:r>
        <w:t xml:space="preserve">wi-th \g </w:t>
      </w:r>
      <w:r>
        <w:rPr>
          <w:rFonts w:hAnsi="Times New Roman"/>
        </w:rPr>
        <w:t>‘</w:t>
      </w:r>
      <w:r>
        <w:t>two</w:t>
      </w:r>
      <w:r>
        <w:rPr>
          <w:rFonts w:hAnsi="Times New Roman"/>
        </w:rPr>
        <w:t xml:space="preserve">’ </w:t>
      </w:r>
      <w:r>
        <w:t>\s KLH</w:t>
      </w:r>
    </w:p>
    <w:p w14:paraId="4BC96759" w14:textId="77777777" w:rsidR="00C42BF2" w:rsidRDefault="00F80514">
      <w:pPr>
        <w:pStyle w:val="Default"/>
        <w:widowControl w:val="0"/>
        <w:tabs>
          <w:tab w:val="left" w:pos="2880"/>
        </w:tabs>
        <w:ind w:left="2880" w:hanging="2880"/>
      </w:pPr>
      <w:r>
        <w:t>\l Mbiywom</w:t>
      </w:r>
      <w:r>
        <w:tab/>
        <w:t xml:space="preserve">\w oci-m \g </w:t>
      </w:r>
      <w:r>
        <w:rPr>
          <w:rFonts w:hAnsi="Times New Roman"/>
        </w:rPr>
        <w:t>‘</w:t>
      </w:r>
      <w:r>
        <w:t>two</w:t>
      </w:r>
      <w:r>
        <w:rPr>
          <w:rFonts w:hAnsi="Times New Roman"/>
        </w:rPr>
        <w:t xml:space="preserve">’ </w:t>
      </w:r>
      <w:r>
        <w:t>\s KLH</w:t>
      </w:r>
    </w:p>
    <w:p w14:paraId="088E8F30" w14:textId="77777777" w:rsidR="00C42BF2" w:rsidRDefault="00F80514">
      <w:pPr>
        <w:pStyle w:val="Default"/>
        <w:widowControl w:val="0"/>
        <w:tabs>
          <w:tab w:val="left" w:pos="2880"/>
        </w:tabs>
        <w:ind w:left="2880" w:hanging="2880"/>
      </w:pPr>
      <w:r>
        <w:t>\l WMungknh</w:t>
      </w:r>
      <w:r>
        <w:tab/>
        <w:t xml:space="preserve">\w kuc-m \g </w:t>
      </w:r>
      <w:r>
        <w:rPr>
          <w:rFonts w:hAnsi="Times New Roman"/>
        </w:rPr>
        <w:t>‘</w:t>
      </w:r>
      <w:r>
        <w:t>two</w:t>
      </w:r>
      <w:r>
        <w:rPr>
          <w:rFonts w:hAnsi="Times New Roman"/>
        </w:rPr>
        <w:t xml:space="preserve">’ </w:t>
      </w:r>
      <w:r>
        <w:t>\s KLH</w:t>
      </w:r>
    </w:p>
    <w:p w14:paraId="6017CD59" w14:textId="77777777" w:rsidR="00C42BF2" w:rsidRDefault="00F80514">
      <w:pPr>
        <w:pStyle w:val="Default"/>
        <w:widowControl w:val="0"/>
        <w:tabs>
          <w:tab w:val="left" w:pos="2880"/>
        </w:tabs>
        <w:ind w:left="2880" w:hanging="2880"/>
      </w:pPr>
      <w:r>
        <w:t>\l WMe</w:t>
      </w:r>
      <w:r>
        <w:rPr>
          <w:rFonts w:hAnsi="Times New Roman"/>
        </w:rPr>
        <w:t>’</w:t>
      </w:r>
      <w:r>
        <w:t>nh</w:t>
      </w:r>
      <w:r>
        <w:tab/>
        <w:t>\w k</w:t>
      </w:r>
      <w:r>
        <w:rPr>
          <w:rFonts w:hAnsi="Times New Roman"/>
        </w:rPr>
        <w:t>ö</w:t>
      </w:r>
      <w:r>
        <w:t xml:space="preserve">c-m \g </w:t>
      </w:r>
      <w:r>
        <w:rPr>
          <w:rFonts w:hAnsi="Times New Roman"/>
        </w:rPr>
        <w:t>‘</w:t>
      </w:r>
      <w:r>
        <w:t>two</w:t>
      </w:r>
      <w:r>
        <w:rPr>
          <w:rFonts w:hAnsi="Times New Roman"/>
        </w:rPr>
        <w:t xml:space="preserve">’ </w:t>
      </w:r>
      <w:r>
        <w:t>\s KLH</w:t>
      </w:r>
    </w:p>
    <w:p w14:paraId="0C2DAFEB" w14:textId="77777777" w:rsidR="00C42BF2" w:rsidRDefault="00F80514">
      <w:pPr>
        <w:pStyle w:val="Default"/>
        <w:widowControl w:val="0"/>
        <w:tabs>
          <w:tab w:val="left" w:pos="2880"/>
        </w:tabs>
        <w:ind w:left="2880" w:hanging="2880"/>
      </w:pPr>
      <w:r>
        <w:t>\l WMuminh</w:t>
      </w:r>
      <w:r>
        <w:tab/>
        <w:t xml:space="preserve">\w kuce(-le) \g </w:t>
      </w:r>
      <w:r>
        <w:rPr>
          <w:rFonts w:hAnsi="Times New Roman"/>
        </w:rPr>
        <w:t>‘</w:t>
      </w:r>
      <w:r>
        <w:t>two</w:t>
      </w:r>
      <w:r>
        <w:rPr>
          <w:rFonts w:hAnsi="Times New Roman"/>
        </w:rPr>
        <w:t xml:space="preserve">’ </w:t>
      </w:r>
      <w:r>
        <w:t>\s KLH</w:t>
      </w:r>
    </w:p>
    <w:p w14:paraId="4FC28304" w14:textId="77777777" w:rsidR="00C42BF2" w:rsidRDefault="00F80514">
      <w:pPr>
        <w:pStyle w:val="Default"/>
        <w:widowControl w:val="0"/>
        <w:tabs>
          <w:tab w:val="left" w:pos="2880"/>
        </w:tabs>
        <w:ind w:left="2880" w:hanging="2880"/>
      </w:pPr>
      <w:r>
        <w:t>\l KUwanh</w:t>
      </w:r>
      <w:r>
        <w:tab/>
        <w:t xml:space="preserve">\w kuce \g </w:t>
      </w:r>
      <w:r>
        <w:rPr>
          <w:rFonts w:hAnsi="Times New Roman"/>
        </w:rPr>
        <w:t>‘</w:t>
      </w:r>
      <w:r>
        <w:t>two</w:t>
      </w:r>
      <w:r>
        <w:rPr>
          <w:rFonts w:hAnsi="Times New Roman"/>
        </w:rPr>
        <w:t xml:space="preserve">’ </w:t>
      </w:r>
      <w:r>
        <w:t>\f Short *V</w:t>
      </w:r>
      <w:r>
        <w:rPr>
          <w:vertAlign w:val="subscript"/>
        </w:rPr>
        <w:t>1</w:t>
      </w:r>
      <w:r>
        <w:t xml:space="preserve"> implied. \s S&amp;J</w:t>
      </w:r>
    </w:p>
    <w:p w14:paraId="74291694" w14:textId="77777777" w:rsidR="00C42BF2" w:rsidRDefault="00F80514">
      <w:pPr>
        <w:pStyle w:val="Default"/>
        <w:widowControl w:val="0"/>
        <w:tabs>
          <w:tab w:val="left" w:pos="2880"/>
        </w:tabs>
        <w:ind w:left="2880" w:hanging="2880"/>
      </w:pPr>
      <w:r>
        <w:t>\l Pakanh</w:t>
      </w:r>
      <w:r>
        <w:tab/>
        <w:t xml:space="preserve">\w kucim \g </w:t>
      </w:r>
      <w:r>
        <w:rPr>
          <w:rFonts w:hAnsi="Times New Roman"/>
        </w:rPr>
        <w:t>‘</w:t>
      </w:r>
      <w:r>
        <w:t>two</w:t>
      </w:r>
      <w:r>
        <w:rPr>
          <w:rFonts w:hAnsi="Times New Roman"/>
        </w:rPr>
        <w:t xml:space="preserve">’ </w:t>
      </w:r>
      <w:r>
        <w:t>\f Short V. \s PH website</w:t>
      </w:r>
    </w:p>
    <w:p w14:paraId="67541BB5" w14:textId="77777777" w:rsidR="00C42BF2" w:rsidRDefault="00F80514">
      <w:pPr>
        <w:pStyle w:val="Default"/>
        <w:widowControl w:val="0"/>
        <w:tabs>
          <w:tab w:val="left" w:pos="2880"/>
        </w:tabs>
        <w:ind w:left="2880" w:hanging="2880"/>
      </w:pPr>
      <w:r>
        <w:t>\l Umpithamu</w:t>
      </w:r>
      <w:r>
        <w:tab/>
        <w:t xml:space="preserve">\w u:therri \g </w:t>
      </w:r>
      <w:r>
        <w:rPr>
          <w:rFonts w:hAnsi="Times New Roman"/>
        </w:rPr>
        <w:t>‘</w:t>
      </w:r>
      <w:r>
        <w:t>two; twins</w:t>
      </w:r>
      <w:r>
        <w:rPr>
          <w:rFonts w:hAnsi="Times New Roman"/>
        </w:rPr>
        <w:t xml:space="preserve">’ </w:t>
      </w:r>
      <w:r>
        <w:t>\s J-CV</w:t>
      </w:r>
    </w:p>
    <w:p w14:paraId="20B7D6FB" w14:textId="77777777" w:rsidR="00C42BF2" w:rsidRDefault="00F80514">
      <w:pPr>
        <w:pStyle w:val="Default"/>
        <w:widowControl w:val="0"/>
        <w:tabs>
          <w:tab w:val="left" w:pos="2880"/>
        </w:tabs>
        <w:ind w:left="2880" w:hanging="2880"/>
        <w:rPr>
          <w:color w:val="003300"/>
          <w:u w:color="003300"/>
        </w:rPr>
      </w:pPr>
      <w:r>
        <w:rPr>
          <w:color w:val="003300"/>
          <w:u w:color="003300"/>
        </w:rPr>
        <w:t>\l Yintyingka</w:t>
      </w:r>
      <w:r>
        <w:rPr>
          <w:color w:val="003300"/>
          <w:u w:color="003300"/>
        </w:rPr>
        <w:tab/>
        <w:t>\w ku:thi \</w:t>
      </w:r>
      <w:r>
        <w:rPr>
          <w:rFonts w:hAnsi="Times New Roman"/>
          <w:color w:val="003300"/>
          <w:u w:color="003300"/>
        </w:rPr>
        <w:t>’</w:t>
      </w:r>
      <w:r>
        <w:rPr>
          <w:color w:val="003300"/>
          <w:u w:color="003300"/>
        </w:rPr>
        <w:t>two</w:t>
      </w:r>
      <w:r>
        <w:rPr>
          <w:rFonts w:hAnsi="Times New Roman"/>
          <w:color w:val="003300"/>
          <w:u w:color="003300"/>
        </w:rPr>
        <w:t xml:space="preserve">’ </w:t>
      </w:r>
      <w:r>
        <w:rPr>
          <w:color w:val="003300"/>
          <w:u w:color="003300"/>
        </w:rPr>
        <w:t>\p /th/ v /t/ questioned. \s R&amp;V</w:t>
      </w:r>
    </w:p>
    <w:p w14:paraId="47BF280F" w14:textId="77777777" w:rsidR="00C42BF2" w:rsidRDefault="00F80514">
      <w:pPr>
        <w:pStyle w:val="Default"/>
        <w:widowControl w:val="0"/>
        <w:tabs>
          <w:tab w:val="left" w:pos="2880"/>
        </w:tabs>
        <w:ind w:left="2880" w:hanging="2880"/>
        <w:rPr>
          <w:color w:val="003300"/>
          <w:u w:color="003300"/>
        </w:rPr>
      </w:pPr>
      <w:r>
        <w:rPr>
          <w:color w:val="003300"/>
          <w:u w:color="003300"/>
        </w:rPr>
        <w:t>\l Umbuygamu</w:t>
      </w:r>
      <w:r>
        <w:rPr>
          <w:color w:val="003300"/>
          <w:u w:color="003300"/>
        </w:rPr>
        <w:tab/>
        <w:t xml:space="preserve">\w thworr \g </w:t>
      </w:r>
      <w:r>
        <w:rPr>
          <w:rFonts w:hAnsi="Times New Roman"/>
          <w:color w:val="003300"/>
          <w:u w:color="003300"/>
        </w:rPr>
        <w:t>‘</w:t>
      </w:r>
      <w:r>
        <w:rPr>
          <w:color w:val="003300"/>
          <w:u w:color="003300"/>
        </w:rPr>
        <w:t>two</w:t>
      </w:r>
      <w:r>
        <w:rPr>
          <w:rFonts w:hAnsi="Times New Roman"/>
          <w:color w:val="003300"/>
          <w:u w:color="003300"/>
        </w:rPr>
        <w:t xml:space="preserve">’ </w:t>
      </w:r>
      <w:r>
        <w:rPr>
          <w:color w:val="003300"/>
          <w:u w:color="003300"/>
        </w:rPr>
        <w:t xml:space="preserve">\f Var. </w:t>
      </w:r>
      <w:r>
        <w:rPr>
          <w:i/>
          <w:iCs/>
          <w:color w:val="003300"/>
          <w:u w:color="003300"/>
        </w:rPr>
        <w:t>shworr</w:t>
      </w:r>
      <w:r>
        <w:rPr>
          <w:color w:val="003300"/>
          <w:u w:color="003300"/>
        </w:rPr>
        <w:t>. \s J-CV</w:t>
      </w:r>
    </w:p>
    <w:p w14:paraId="0B70AF3A" w14:textId="77777777" w:rsidR="00C42BF2" w:rsidRDefault="00F80514">
      <w:pPr>
        <w:pStyle w:val="Default"/>
        <w:widowControl w:val="0"/>
        <w:tabs>
          <w:tab w:val="left" w:pos="2880"/>
        </w:tabs>
        <w:ind w:left="2880" w:hanging="2880"/>
      </w:pPr>
      <w:r>
        <w:t>\l Rimanggudinhma</w:t>
      </w:r>
      <w:r>
        <w:tab/>
        <w:t xml:space="preserve">\w azerr ~ zirr \g </w:t>
      </w:r>
      <w:r>
        <w:rPr>
          <w:rFonts w:hAnsi="Times New Roman"/>
        </w:rPr>
        <w:t>‘</w:t>
      </w:r>
      <w:r>
        <w:t>two</w:t>
      </w:r>
      <w:r>
        <w:rPr>
          <w:rFonts w:hAnsi="Times New Roman"/>
        </w:rPr>
        <w:t xml:space="preserve">’ </w:t>
      </w:r>
      <w:r>
        <w:t>\s IG</w:t>
      </w:r>
    </w:p>
    <w:p w14:paraId="7CFF0D7F" w14:textId="77777777" w:rsidR="00C42BF2" w:rsidRDefault="00F80514">
      <w:pPr>
        <w:pStyle w:val="Default"/>
        <w:widowControl w:val="0"/>
        <w:tabs>
          <w:tab w:val="left" w:pos="2880"/>
        </w:tabs>
        <w:ind w:left="2880" w:hanging="2880"/>
        <w:rPr>
          <w:color w:val="003300"/>
          <w:u w:color="003300"/>
        </w:rPr>
      </w:pPr>
      <w:r>
        <w:rPr>
          <w:color w:val="003300"/>
          <w:u w:color="003300"/>
        </w:rPr>
        <w:t>\l Og-Alungul</w:t>
      </w:r>
      <w:r>
        <w:rPr>
          <w:color w:val="003300"/>
          <w:u w:color="003300"/>
        </w:rPr>
        <w:tab/>
        <w:t>\w u:dhirri</w:t>
      </w:r>
      <w:r>
        <w:rPr>
          <w:i/>
          <w:iCs/>
          <w:color w:val="003300"/>
          <w:u w:color="003300"/>
        </w:rPr>
        <w:t xml:space="preserve"> </w:t>
      </w:r>
      <w:r>
        <w:rPr>
          <w:color w:val="003300"/>
          <w:u w:color="003300"/>
        </w:rPr>
        <w:t xml:space="preserve">\g </w:t>
      </w:r>
      <w:r>
        <w:rPr>
          <w:rFonts w:hAnsi="Times New Roman"/>
          <w:color w:val="003300"/>
          <w:u w:color="003300"/>
        </w:rPr>
        <w:t>‘</w:t>
      </w:r>
      <w:r>
        <w:rPr>
          <w:color w:val="003300"/>
          <w:u w:color="003300"/>
        </w:rPr>
        <w:t>two</w:t>
      </w:r>
      <w:r>
        <w:rPr>
          <w:rFonts w:hAnsi="Times New Roman"/>
          <w:color w:val="003300"/>
          <w:u w:color="003300"/>
        </w:rPr>
        <w:t xml:space="preserve">’ </w:t>
      </w:r>
      <w:r>
        <w:rPr>
          <w:color w:val="003300"/>
          <w:u w:color="003300"/>
        </w:rPr>
        <w:t>\q Likely a loan, poss. from UOlk. \s LMW?Jack Burton</w:t>
      </w:r>
    </w:p>
    <w:p w14:paraId="5FB5C1A3" w14:textId="77777777" w:rsidR="00C42BF2" w:rsidRDefault="00F80514">
      <w:pPr>
        <w:pStyle w:val="Default"/>
        <w:widowControl w:val="0"/>
        <w:tabs>
          <w:tab w:val="left" w:pos="2880"/>
        </w:tabs>
        <w:ind w:left="2880" w:hanging="2880"/>
      </w:pPr>
      <w:r>
        <w:t>\l GYim</w:t>
      </w:r>
      <w:r>
        <w:tab/>
        <w:t xml:space="preserve">\w gudhi:rra \g </w:t>
      </w:r>
      <w:r>
        <w:rPr>
          <w:rFonts w:hAnsi="Times New Roman"/>
        </w:rPr>
        <w:t>‘</w:t>
      </w:r>
      <w:r>
        <w:t>two</w:t>
      </w:r>
      <w:r>
        <w:rPr>
          <w:rFonts w:hAnsi="Times New Roman"/>
        </w:rPr>
        <w:t xml:space="preserve">’ </w:t>
      </w:r>
      <w:r>
        <w:t xml:space="preserve">\p Erg </w:t>
      </w:r>
      <w:r>
        <w:rPr>
          <w:i/>
          <w:iCs/>
        </w:rPr>
        <w:t>gudhi:rr</w:t>
      </w:r>
      <w:r>
        <w:t>(</w:t>
      </w:r>
      <w:r>
        <w:rPr>
          <w:i/>
          <w:iCs/>
        </w:rPr>
        <w:t>a</w:t>
      </w:r>
      <w:r>
        <w:t>)</w:t>
      </w:r>
      <w:r>
        <w:rPr>
          <w:i/>
          <w:iCs/>
        </w:rPr>
        <w:t>mun</w:t>
      </w:r>
      <w:r>
        <w:t>. \s JHav</w:t>
      </w:r>
    </w:p>
    <w:p w14:paraId="5AD277D5" w14:textId="77777777" w:rsidR="00C42BF2" w:rsidRDefault="00F80514">
      <w:pPr>
        <w:pStyle w:val="Default"/>
        <w:widowControl w:val="0"/>
        <w:tabs>
          <w:tab w:val="left" w:pos="2880"/>
        </w:tabs>
        <w:ind w:left="2880" w:hanging="2880"/>
      </w:pPr>
      <w:r>
        <w:t>\l KThaayorre</w:t>
      </w:r>
      <w:r>
        <w:tab/>
        <w:t xml:space="preserve">\w kuthi(rr) ~ ku:thi(rr) \g </w:t>
      </w:r>
      <w:r>
        <w:rPr>
          <w:rFonts w:hAnsi="Times New Roman"/>
        </w:rPr>
        <w:t>‘</w:t>
      </w:r>
      <w:r>
        <w:t>two</w:t>
      </w:r>
      <w:r>
        <w:rPr>
          <w:rFonts w:hAnsi="Times New Roman"/>
        </w:rPr>
        <w:t xml:space="preserve">’ </w:t>
      </w:r>
      <w:r>
        <w:t>\s KLH</w:t>
      </w:r>
    </w:p>
    <w:p w14:paraId="574C1C9D" w14:textId="77777777" w:rsidR="00C42BF2" w:rsidRDefault="00F80514">
      <w:pPr>
        <w:pStyle w:val="Default"/>
        <w:widowControl w:val="0"/>
        <w:tabs>
          <w:tab w:val="left" w:pos="2880"/>
        </w:tabs>
        <w:ind w:left="2880" w:hanging="2880"/>
      </w:pPr>
      <w:r>
        <w:t>\l YYoront</w:t>
      </w:r>
      <w:r>
        <w:tab/>
        <w:t xml:space="preserve">\w koyrr, koyvnan \g </w:t>
      </w:r>
      <w:r>
        <w:rPr>
          <w:rFonts w:hAnsi="Times New Roman"/>
        </w:rPr>
        <w:t>‘</w:t>
      </w:r>
      <w:r>
        <w:t>two</w:t>
      </w:r>
      <w:r>
        <w:rPr>
          <w:rFonts w:hAnsi="Times New Roman"/>
        </w:rPr>
        <w:t xml:space="preserve">’ </w:t>
      </w:r>
      <w:r>
        <w:t>\q Source must have had long V</w:t>
      </w:r>
      <w:r>
        <w:rPr>
          <w:vertAlign w:val="subscript"/>
        </w:rPr>
        <w:t>1</w:t>
      </w:r>
      <w:r>
        <w:t>.</w:t>
      </w:r>
    </w:p>
    <w:p w14:paraId="1DF2A501" w14:textId="77777777" w:rsidR="00C42BF2" w:rsidRDefault="00F80514">
      <w:pPr>
        <w:pStyle w:val="Default"/>
        <w:widowControl w:val="0"/>
        <w:tabs>
          <w:tab w:val="left" w:pos="2880"/>
        </w:tabs>
        <w:ind w:left="2880" w:hanging="2880"/>
        <w:rPr>
          <w:color w:val="003300"/>
          <w:u w:color="003300"/>
        </w:rPr>
      </w:pPr>
      <w:r>
        <w:rPr>
          <w:color w:val="003300"/>
          <w:u w:color="003300"/>
        </w:rPr>
        <w:t>\l UOyk</w:t>
      </w:r>
      <w:r>
        <w:rPr>
          <w:color w:val="003300"/>
          <w:u w:color="003300"/>
        </w:rPr>
        <w:tab/>
        <w:t xml:space="preserve">\w ujir \g </w:t>
      </w:r>
      <w:r>
        <w:rPr>
          <w:rFonts w:hAnsi="Times New Roman"/>
          <w:color w:val="003300"/>
          <w:u w:color="003300"/>
        </w:rPr>
        <w:t>‘</w:t>
      </w:r>
      <w:r>
        <w:rPr>
          <w:color w:val="003300"/>
          <w:u w:color="003300"/>
        </w:rPr>
        <w:t>two</w:t>
      </w:r>
      <w:r>
        <w:rPr>
          <w:rFonts w:hAnsi="Times New Roman"/>
          <w:color w:val="003300"/>
          <w:u w:color="003300"/>
        </w:rPr>
        <w:t xml:space="preserve">’ </w:t>
      </w:r>
      <w:r>
        <w:rPr>
          <w:color w:val="003300"/>
          <w:u w:color="003300"/>
        </w:rPr>
        <w:t>\s PH, BA</w:t>
      </w:r>
    </w:p>
    <w:p w14:paraId="00B0D568" w14:textId="77777777" w:rsidR="00C42BF2" w:rsidRDefault="00F80514">
      <w:pPr>
        <w:pStyle w:val="Default"/>
        <w:widowControl w:val="0"/>
        <w:tabs>
          <w:tab w:val="left" w:pos="2880"/>
        </w:tabs>
        <w:ind w:left="2880" w:hanging="2880"/>
        <w:rPr>
          <w:color w:val="003300"/>
          <w:u w:color="003300"/>
        </w:rPr>
      </w:pPr>
      <w:r>
        <w:rPr>
          <w:color w:val="003300"/>
          <w:u w:color="003300"/>
        </w:rPr>
        <w:t>\l UOlk</w:t>
      </w:r>
      <w:r>
        <w:rPr>
          <w:color w:val="003300"/>
          <w:u w:color="003300"/>
        </w:rPr>
        <w:tab/>
        <w:t xml:space="preserve">\w ucir \g </w:t>
      </w:r>
      <w:r>
        <w:rPr>
          <w:rFonts w:hAnsi="Times New Roman"/>
          <w:color w:val="003300"/>
          <w:u w:color="003300"/>
        </w:rPr>
        <w:t>‘</w:t>
      </w:r>
      <w:r>
        <w:rPr>
          <w:color w:val="003300"/>
          <w:u w:color="003300"/>
        </w:rPr>
        <w:t>two</w:t>
      </w:r>
      <w:r>
        <w:rPr>
          <w:rFonts w:hAnsi="Times New Roman"/>
          <w:color w:val="003300"/>
          <w:u w:color="003300"/>
        </w:rPr>
        <w:t xml:space="preserve">’ </w:t>
      </w:r>
      <w:r>
        <w:rPr>
          <w:color w:val="003300"/>
          <w:u w:color="003300"/>
        </w:rPr>
        <w:t>\s PH</w:t>
      </w:r>
    </w:p>
    <w:p w14:paraId="1AF7B98C" w14:textId="77777777" w:rsidR="00C42BF2" w:rsidRDefault="00F80514">
      <w:pPr>
        <w:pStyle w:val="Default"/>
        <w:widowControl w:val="0"/>
        <w:tabs>
          <w:tab w:val="left" w:pos="2880"/>
        </w:tabs>
        <w:ind w:left="2880" w:hanging="2880"/>
      </w:pPr>
      <w:r>
        <w:t xml:space="preserve">\l </w:t>
      </w:r>
      <w:r>
        <w:rPr>
          <w:b/>
          <w:bCs/>
        </w:rPr>
        <w:t>pPaman</w:t>
      </w:r>
      <w:r>
        <w:rPr>
          <w:b/>
          <w:bCs/>
        </w:rPr>
        <w:tab/>
        <w:t>\w *ku:ci(</w:t>
      </w:r>
      <w:r>
        <w:t>-</w:t>
      </w:r>
      <w:r>
        <w:rPr>
          <w:b/>
          <w:bCs/>
        </w:rPr>
        <w:t>ma)</w:t>
      </w:r>
      <w:r>
        <w:t xml:space="preserve"> \n Middle Paman list has </w:t>
      </w:r>
      <w:r>
        <w:rPr>
          <w:b/>
          <w:bCs/>
        </w:rPr>
        <w:t>*kuci(</w:t>
      </w:r>
      <w:r>
        <w:t>-</w:t>
      </w:r>
      <w:r>
        <w:rPr>
          <w:b/>
          <w:bCs/>
        </w:rPr>
        <w:t>ma)</w:t>
      </w:r>
      <w:r>
        <w:t xml:space="preserve">, with short V1, as an alternant; </w:t>
      </w:r>
      <w:r>
        <w:rPr>
          <w:rFonts w:hAnsi="Times New Roman"/>
        </w:rPr>
        <w:t>‘</w:t>
      </w:r>
      <w:r>
        <w:t>Other Paman</w:t>
      </w:r>
      <w:r>
        <w:rPr>
          <w:rFonts w:hAnsi="Times New Roman"/>
        </w:rPr>
        <w:t xml:space="preserve">’ </w:t>
      </w:r>
      <w:r>
        <w:t xml:space="preserve">list has only </w:t>
      </w:r>
      <w:r>
        <w:rPr>
          <w:b/>
          <w:bCs/>
        </w:rPr>
        <w:t>*kucirra</w:t>
      </w:r>
      <w:r>
        <w:t>, with short V1. Lenition of *c to /y/ in YY suggests that V1 was long. \s KLH</w:t>
      </w:r>
    </w:p>
    <w:p w14:paraId="2C95DD45" w14:textId="77777777" w:rsidR="00C42BF2" w:rsidRDefault="00F80514">
      <w:pPr>
        <w:pStyle w:val="Default"/>
        <w:widowControl w:val="0"/>
        <w:tabs>
          <w:tab w:val="left" w:pos="2880"/>
        </w:tabs>
        <w:ind w:left="2880" w:hanging="2880"/>
      </w:pPr>
      <w:r>
        <w:t>***</w:t>
      </w:r>
    </w:p>
    <w:p w14:paraId="0C5661E5" w14:textId="77777777" w:rsidR="00C42BF2" w:rsidRDefault="00F80514">
      <w:pPr>
        <w:pStyle w:val="Default"/>
        <w:widowControl w:val="0"/>
        <w:tabs>
          <w:tab w:val="left" w:pos="2880"/>
        </w:tabs>
        <w:ind w:left="2880" w:hanging="2880"/>
      </w:pPr>
      <w:r>
        <w:t>\l Ngarluma</w:t>
      </w:r>
      <w:r>
        <w:tab/>
        <w:t>\w ku</w:t>
      </w:r>
      <w:r>
        <w:rPr>
          <w:rFonts w:hAnsi="Times New Roman"/>
        </w:rPr>
        <w:t>ñ</w:t>
      </w:r>
      <w:r>
        <w:t xml:space="preserve">cirri \g </w:t>
      </w:r>
      <w:r>
        <w:rPr>
          <w:rFonts w:hAnsi="Times New Roman"/>
        </w:rPr>
        <w:t>‘</w:t>
      </w:r>
      <w:r>
        <w:t>one; the other one</w:t>
      </w:r>
      <w:r>
        <w:rPr>
          <w:rFonts w:hAnsi="Times New Roman"/>
        </w:rPr>
        <w:t xml:space="preserve">’ </w:t>
      </w:r>
      <w:r>
        <w:t xml:space="preserve">\q Also </w:t>
      </w:r>
      <w:r>
        <w:rPr>
          <w:i/>
          <w:iCs/>
        </w:rPr>
        <w:t>ku</w:t>
      </w:r>
      <w:r>
        <w:rPr>
          <w:rFonts w:hAnsi="Times New Roman"/>
          <w:i/>
          <w:iCs/>
        </w:rPr>
        <w:t>ñ</w:t>
      </w:r>
      <w:r>
        <w:rPr>
          <w:i/>
          <w:iCs/>
        </w:rPr>
        <w:t>cimu</w:t>
      </w:r>
      <w:r>
        <w:rPr>
          <w:rFonts w:hAnsi="Times New Roman"/>
        </w:rPr>
        <w:t xml:space="preserve"> ‘</w:t>
      </w:r>
      <w:r>
        <w:t>one; a single</w:t>
      </w:r>
      <w:r>
        <w:rPr>
          <w:rFonts w:hAnsi="Times New Roman"/>
        </w:rPr>
        <w:t>’</w:t>
      </w:r>
      <w:r>
        <w:t xml:space="preserve">; also </w:t>
      </w:r>
      <w:r>
        <w:rPr>
          <w:i/>
          <w:iCs/>
        </w:rPr>
        <w:t>ku</w:t>
      </w:r>
      <w:r>
        <w:rPr>
          <w:rFonts w:hAnsi="Times New Roman"/>
          <w:i/>
          <w:iCs/>
        </w:rPr>
        <w:t>ñ</w:t>
      </w:r>
      <w:r>
        <w:rPr>
          <w:i/>
          <w:iCs/>
        </w:rPr>
        <w:t>cirri wutu</w:t>
      </w:r>
      <w:r>
        <w:rPr>
          <w:rFonts w:hAnsi="Times New Roman"/>
        </w:rPr>
        <w:t xml:space="preserve"> ‘</w:t>
      </w:r>
      <w:r>
        <w:t>unique, terrific, strange</w:t>
      </w:r>
      <w:r>
        <w:rPr>
          <w:rFonts w:hAnsi="Times New Roman"/>
        </w:rPr>
        <w:t>’</w:t>
      </w:r>
      <w:r>
        <w:t xml:space="preserve">; </w:t>
      </w:r>
      <w:r>
        <w:rPr>
          <w:i/>
          <w:iCs/>
        </w:rPr>
        <w:t>ku</w:t>
      </w:r>
      <w:r>
        <w:rPr>
          <w:rFonts w:hAnsi="Times New Roman"/>
          <w:i/>
          <w:iCs/>
        </w:rPr>
        <w:t>ñ</w:t>
      </w:r>
      <w:r>
        <w:rPr>
          <w:i/>
          <w:iCs/>
        </w:rPr>
        <w:t>cirri-warni-ku</w:t>
      </w:r>
      <w:r>
        <w:rPr>
          <w:rFonts w:hAnsi="Times New Roman"/>
        </w:rPr>
        <w:t xml:space="preserve"> ‘</w:t>
      </w:r>
      <w:r>
        <w:t>to feel funny inside</w:t>
      </w:r>
      <w:r>
        <w:rPr>
          <w:rFonts w:hAnsi="Times New Roman"/>
        </w:rPr>
        <w:t>’</w:t>
      </w:r>
      <w:r>
        <w:t xml:space="preserve">; </w:t>
      </w:r>
      <w:r>
        <w:rPr>
          <w:i/>
          <w:iCs/>
        </w:rPr>
        <w:t>ku</w:t>
      </w:r>
      <w:r>
        <w:rPr>
          <w:rFonts w:hAnsi="Times New Roman"/>
          <w:i/>
          <w:iCs/>
        </w:rPr>
        <w:t>ñ</w:t>
      </w:r>
      <w:r>
        <w:rPr>
          <w:i/>
          <w:iCs/>
        </w:rPr>
        <w:t>cirrila yarntaka</w:t>
      </w:r>
      <w:r>
        <w:rPr>
          <w:rFonts w:hAnsi="Times New Roman"/>
        </w:rPr>
        <w:t xml:space="preserve"> ‘</w:t>
      </w:r>
      <w:r>
        <w:t>day after tomorrow</w:t>
      </w:r>
      <w:r>
        <w:rPr>
          <w:rFonts w:hAnsi="Times New Roman"/>
        </w:rPr>
        <w:t>’</w:t>
      </w:r>
      <w:r>
        <w:t>. \s KLH</w:t>
      </w:r>
    </w:p>
    <w:p w14:paraId="68F64466" w14:textId="77777777" w:rsidR="00C42BF2" w:rsidRDefault="00C42BF2">
      <w:pPr>
        <w:pStyle w:val="Default"/>
        <w:widowControl w:val="0"/>
        <w:tabs>
          <w:tab w:val="left" w:pos="2880"/>
        </w:tabs>
        <w:ind w:left="2880" w:hanging="2880"/>
      </w:pPr>
    </w:p>
    <w:p w14:paraId="4AAAFA12" w14:textId="77777777" w:rsidR="00C42BF2" w:rsidRDefault="00C42BF2">
      <w:pPr>
        <w:pStyle w:val="Default"/>
        <w:widowControl w:val="0"/>
        <w:tabs>
          <w:tab w:val="left" w:pos="2880"/>
        </w:tabs>
        <w:ind w:left="2880" w:hanging="2880"/>
      </w:pPr>
    </w:p>
    <w:p w14:paraId="1C48742F" w14:textId="77777777" w:rsidR="00C42BF2" w:rsidRDefault="00F80514">
      <w:pPr>
        <w:pStyle w:val="Default"/>
        <w:widowControl w:val="0"/>
        <w:tabs>
          <w:tab w:val="left" w:pos="2880"/>
        </w:tabs>
        <w:ind w:left="2880" w:hanging="2880"/>
        <w:rPr>
          <w:b/>
          <w:bCs/>
        </w:rPr>
      </w:pPr>
      <w:r>
        <w:t xml:space="preserve">\e </w:t>
      </w:r>
      <w:r>
        <w:rPr>
          <w:b/>
          <w:bCs/>
        </w:rPr>
        <w:t>*ku:ku</w:t>
      </w:r>
    </w:p>
    <w:p w14:paraId="229DFB47" w14:textId="77777777" w:rsidR="00C42BF2" w:rsidRDefault="00F80514">
      <w:pPr>
        <w:pStyle w:val="Default"/>
        <w:widowControl w:val="0"/>
        <w:tabs>
          <w:tab w:val="left" w:pos="2880"/>
        </w:tabs>
        <w:ind w:left="2880" w:hanging="2880"/>
      </w:pPr>
      <w:r>
        <w:t xml:space="preserve">\t </w:t>
      </w:r>
      <w:r>
        <w:rPr>
          <w:rFonts w:hAnsi="Times New Roman"/>
        </w:rPr>
        <w:t>‘</w:t>
      </w:r>
      <w:r>
        <w:t>language</w:t>
      </w:r>
      <w:r>
        <w:rPr>
          <w:rFonts w:hAnsi="Times New Roman"/>
        </w:rPr>
        <w:t>’</w:t>
      </w:r>
    </w:p>
    <w:p w14:paraId="21BDA238" w14:textId="77777777" w:rsidR="00C42BF2" w:rsidRDefault="00F80514">
      <w:pPr>
        <w:pStyle w:val="Default"/>
        <w:widowControl w:val="0"/>
        <w:tabs>
          <w:tab w:val="left" w:pos="2880"/>
        </w:tabs>
        <w:ind w:left="2880" w:hanging="2880"/>
      </w:pPr>
      <w:r>
        <w:t>\b n</w:t>
      </w:r>
    </w:p>
    <w:p w14:paraId="03050681" w14:textId="77777777" w:rsidR="00C42BF2" w:rsidRDefault="00F80514">
      <w:pPr>
        <w:pStyle w:val="Default"/>
        <w:widowControl w:val="0"/>
        <w:tabs>
          <w:tab w:val="left" w:pos="2880"/>
        </w:tabs>
        <w:ind w:left="2880" w:hanging="2880"/>
      </w:pPr>
      <w:r>
        <w:t>\c H</w:t>
      </w:r>
    </w:p>
    <w:p w14:paraId="72D73344" w14:textId="77777777" w:rsidR="00C42BF2" w:rsidRDefault="00F80514">
      <w:pPr>
        <w:pStyle w:val="Default"/>
        <w:widowControl w:val="0"/>
        <w:tabs>
          <w:tab w:val="left" w:pos="2880"/>
        </w:tabs>
        <w:ind w:left="2880" w:hanging="2880"/>
      </w:pPr>
      <w:r>
        <w:t>\x See also *kuwa-.</w:t>
      </w:r>
    </w:p>
    <w:p w14:paraId="44D69E95" w14:textId="77777777" w:rsidR="00C42BF2" w:rsidRDefault="00F80514">
      <w:pPr>
        <w:pStyle w:val="Default"/>
        <w:widowControl w:val="0"/>
        <w:tabs>
          <w:tab w:val="left" w:pos="2880"/>
        </w:tabs>
        <w:ind w:left="2880" w:hanging="2880"/>
      </w:pPr>
      <w:r>
        <w:t>\l KKY</w:t>
      </w:r>
      <w:r>
        <w:tab/>
        <w:t xml:space="preserve">\w kuku, kukul \g </w:t>
      </w:r>
      <w:r>
        <w:rPr>
          <w:rFonts w:hAnsi="Times New Roman"/>
        </w:rPr>
        <w:t>‘</w:t>
      </w:r>
      <w:r>
        <w:t>bang, noise, thump</w:t>
      </w:r>
      <w:r>
        <w:rPr>
          <w:rFonts w:hAnsi="Times New Roman"/>
        </w:rPr>
        <w:t xml:space="preserve">’ </w:t>
      </w:r>
      <w:r>
        <w:t>\f Distinctive vowel length not indicated in orthography. \s RJK</w:t>
      </w:r>
    </w:p>
    <w:p w14:paraId="788E93AA" w14:textId="77777777" w:rsidR="00C42BF2" w:rsidRDefault="00F80514">
      <w:pPr>
        <w:pStyle w:val="Default"/>
        <w:widowControl w:val="0"/>
        <w:tabs>
          <w:tab w:val="left" w:pos="2880"/>
        </w:tabs>
        <w:ind w:left="2880" w:hanging="2880"/>
      </w:pPr>
      <w:r>
        <w:t>\l Kaanytju</w:t>
      </w:r>
      <w:r>
        <w:tab/>
        <w:t xml:space="preserve">\w ku:ku \g </w:t>
      </w:r>
      <w:r>
        <w:rPr>
          <w:rFonts w:hAnsi="Times New Roman"/>
        </w:rPr>
        <w:t>‘</w:t>
      </w:r>
      <w:r>
        <w:t>language, speech</w:t>
      </w:r>
      <w:r>
        <w:rPr>
          <w:rFonts w:hAnsi="Times New Roman"/>
        </w:rPr>
        <w:t xml:space="preserve">’ </w:t>
      </w:r>
      <w:r>
        <w:t>\s KLH</w:t>
      </w:r>
    </w:p>
    <w:p w14:paraId="10C3E349" w14:textId="77777777" w:rsidR="00C42BF2" w:rsidRDefault="00F80514">
      <w:pPr>
        <w:pStyle w:val="Default"/>
        <w:widowControl w:val="0"/>
        <w:tabs>
          <w:tab w:val="left" w:pos="2880"/>
        </w:tabs>
        <w:ind w:left="2880" w:hanging="2880"/>
      </w:pPr>
      <w:r>
        <w:t>\l Umpila</w:t>
      </w:r>
      <w:r>
        <w:tab/>
        <w:t xml:space="preserve">\w ku:ku \g </w:t>
      </w:r>
      <w:r>
        <w:rPr>
          <w:rFonts w:hAnsi="Times New Roman"/>
        </w:rPr>
        <w:t>‘</w:t>
      </w:r>
      <w:r>
        <w:t>language, speech</w:t>
      </w:r>
      <w:r>
        <w:rPr>
          <w:rFonts w:hAnsi="Times New Roman"/>
        </w:rPr>
        <w:t xml:space="preserve">’ </w:t>
      </w:r>
      <w:r>
        <w:t xml:space="preserve">\q Also </w:t>
      </w:r>
      <w:r>
        <w:rPr>
          <w:i/>
          <w:iCs/>
        </w:rPr>
        <w:t>ku:ku-</w:t>
      </w:r>
      <w:r>
        <w:rPr>
          <w:rFonts w:hAnsi="Times New Roman"/>
        </w:rPr>
        <w:t xml:space="preserve"> ‘</w:t>
      </w:r>
      <w:r>
        <w:t>speak, talk</w:t>
      </w:r>
      <w:r>
        <w:rPr>
          <w:rFonts w:hAnsi="Times New Roman"/>
        </w:rPr>
        <w:t xml:space="preserve">’ </w:t>
      </w:r>
      <w:r>
        <w:t>(vi). \s GNOG, KLH</w:t>
      </w:r>
    </w:p>
    <w:p w14:paraId="45F32B2E" w14:textId="77777777" w:rsidR="00C42BF2" w:rsidRDefault="00F80514">
      <w:pPr>
        <w:pStyle w:val="Default"/>
        <w:widowControl w:val="0"/>
        <w:tabs>
          <w:tab w:val="left" w:pos="2880"/>
        </w:tabs>
        <w:ind w:left="2880" w:hanging="2880"/>
      </w:pPr>
      <w:r>
        <w:t>\l KUwanh</w:t>
      </w:r>
      <w:r>
        <w:tab/>
        <w:t xml:space="preserve">\w kugu \g </w:t>
      </w:r>
      <w:r>
        <w:rPr>
          <w:rFonts w:hAnsi="Times New Roman"/>
        </w:rPr>
        <w:t>‘</w:t>
      </w:r>
      <w:r>
        <w:t>language, speech</w:t>
      </w:r>
      <w:r>
        <w:rPr>
          <w:rFonts w:hAnsi="Times New Roman"/>
        </w:rPr>
        <w:t xml:space="preserve">’ </w:t>
      </w:r>
      <w:r>
        <w:t>\s S&amp;J</w:t>
      </w:r>
    </w:p>
    <w:p w14:paraId="1CCC5E60" w14:textId="77777777" w:rsidR="00C42BF2" w:rsidRDefault="00F80514">
      <w:pPr>
        <w:pStyle w:val="Default"/>
        <w:widowControl w:val="0"/>
        <w:tabs>
          <w:tab w:val="left" w:pos="2880"/>
        </w:tabs>
        <w:ind w:left="2880" w:hanging="2880"/>
      </w:pPr>
      <w:r>
        <w:t>\l Umpithamu</w:t>
      </w:r>
      <w:r>
        <w:tab/>
        <w:t xml:space="preserve">\w u:ku \g </w:t>
      </w:r>
      <w:r>
        <w:rPr>
          <w:rFonts w:hAnsi="Times New Roman"/>
        </w:rPr>
        <w:t>‘</w:t>
      </w:r>
      <w:r>
        <w:t>human noise; language</w:t>
      </w:r>
      <w:r>
        <w:rPr>
          <w:rFonts w:hAnsi="Times New Roman"/>
        </w:rPr>
        <w:t xml:space="preserve">’ </w:t>
      </w:r>
      <w:r>
        <w:t>\s J-CV</w:t>
      </w:r>
    </w:p>
    <w:p w14:paraId="674D5A78" w14:textId="77777777" w:rsidR="00C42BF2" w:rsidRDefault="00F80514">
      <w:pPr>
        <w:pStyle w:val="Default"/>
        <w:widowControl w:val="0"/>
        <w:tabs>
          <w:tab w:val="left" w:pos="2880"/>
        </w:tabs>
        <w:ind w:left="2880" w:hanging="2880"/>
        <w:rPr>
          <w:color w:val="003300"/>
          <w:u w:color="003300"/>
        </w:rPr>
      </w:pPr>
      <w:r>
        <w:rPr>
          <w:color w:val="003300"/>
          <w:u w:color="003300"/>
        </w:rPr>
        <w:t>\l Umbuygamu</w:t>
      </w:r>
      <w:r>
        <w:rPr>
          <w:color w:val="003300"/>
          <w:u w:color="003300"/>
        </w:rPr>
        <w:tab/>
        <w:t>\w oha \g language; noise</w:t>
      </w:r>
      <w:r>
        <w:rPr>
          <w:rFonts w:hAnsi="Times New Roman"/>
          <w:color w:val="003300"/>
          <w:u w:color="003300"/>
        </w:rPr>
        <w:t xml:space="preserve">’ </w:t>
      </w:r>
      <w:r>
        <w:rPr>
          <w:color w:val="003300"/>
          <w:u w:color="003300"/>
        </w:rPr>
        <w:t>\s J-CV</w:t>
      </w:r>
    </w:p>
    <w:p w14:paraId="1D94A661" w14:textId="77777777" w:rsidR="00C42BF2" w:rsidRDefault="00F80514">
      <w:pPr>
        <w:pStyle w:val="Default"/>
        <w:widowControl w:val="0"/>
        <w:tabs>
          <w:tab w:val="left" w:pos="2880"/>
        </w:tabs>
        <w:ind w:left="2880" w:hanging="2880"/>
      </w:pPr>
      <w:r>
        <w:t>\l Flinders Island</w:t>
      </w:r>
      <w:r>
        <w:tab/>
        <w:t xml:space="preserve">\w oko \g </w:t>
      </w:r>
      <w:r>
        <w:rPr>
          <w:rFonts w:hAnsi="Times New Roman"/>
        </w:rPr>
        <w:t>‘</w:t>
      </w:r>
      <w:r>
        <w:t>language, words</w:t>
      </w:r>
      <w:r>
        <w:rPr>
          <w:rFonts w:hAnsi="Times New Roman"/>
        </w:rPr>
        <w:t xml:space="preserve">’ </w:t>
      </w:r>
      <w:r>
        <w:t>\s PS</w:t>
      </w:r>
    </w:p>
    <w:p w14:paraId="6ABFA995" w14:textId="77777777" w:rsidR="00C42BF2" w:rsidRDefault="00F80514">
      <w:pPr>
        <w:pStyle w:val="Default"/>
        <w:widowControl w:val="0"/>
        <w:tabs>
          <w:tab w:val="left" w:pos="2880"/>
        </w:tabs>
        <w:ind w:left="2880" w:hanging="2880"/>
      </w:pPr>
      <w:r>
        <w:t>\l Rimanggudinhma</w:t>
      </w:r>
      <w:r>
        <w:tab/>
        <w:t>\w v</w:t>
      </w:r>
      <w:r>
        <w:rPr>
          <w:rFonts w:hAnsi="Times New Roman"/>
        </w:rPr>
        <w:t>γ</w:t>
      </w:r>
      <w:r>
        <w:t xml:space="preserve">o^ \g </w:t>
      </w:r>
      <w:r>
        <w:rPr>
          <w:rFonts w:hAnsi="Times New Roman"/>
        </w:rPr>
        <w:t>‘</w:t>
      </w:r>
      <w:r>
        <w:t>speech, language</w:t>
      </w:r>
      <w:r>
        <w:rPr>
          <w:rFonts w:hAnsi="Times New Roman"/>
        </w:rPr>
        <w:t xml:space="preserve">’ </w:t>
      </w:r>
      <w:r>
        <w:t xml:space="preserve">\q IG has </w:t>
      </w:r>
      <w:r>
        <w:rPr>
          <w:i/>
          <w:iCs/>
        </w:rPr>
        <w:t>gho</w:t>
      </w:r>
      <w:r>
        <w:t xml:space="preserve"> ~ </w:t>
      </w:r>
      <w:r>
        <w:rPr>
          <w:i/>
          <w:iCs/>
        </w:rPr>
        <w:t>agho</w:t>
      </w:r>
      <w:r>
        <w:t>. \s KLH</w:t>
      </w:r>
    </w:p>
    <w:p w14:paraId="55D9AADE" w14:textId="77777777" w:rsidR="00C42BF2" w:rsidRDefault="00F80514">
      <w:pPr>
        <w:pStyle w:val="Default"/>
        <w:widowControl w:val="0"/>
        <w:tabs>
          <w:tab w:val="left" w:pos="2880"/>
        </w:tabs>
        <w:ind w:left="2880" w:hanging="2880"/>
      </w:pPr>
      <w:r>
        <w:t>\l KThaypan</w:t>
      </w:r>
      <w:r>
        <w:tab/>
        <w:t xml:space="preserve">\w gu ~ wu \g </w:t>
      </w:r>
      <w:r>
        <w:rPr>
          <w:rFonts w:hAnsi="Times New Roman"/>
        </w:rPr>
        <w:t>‘</w:t>
      </w:r>
      <w:r>
        <w:t>speech, language</w:t>
      </w:r>
      <w:r>
        <w:rPr>
          <w:rFonts w:hAnsi="Times New Roman"/>
        </w:rPr>
        <w:t xml:space="preserve">’ </w:t>
      </w:r>
      <w:r>
        <w:t>\s BR</w:t>
      </w:r>
    </w:p>
    <w:p w14:paraId="1A7CFC83" w14:textId="77777777" w:rsidR="00C42BF2" w:rsidRDefault="00F80514">
      <w:pPr>
        <w:pStyle w:val="Default"/>
        <w:widowControl w:val="0"/>
        <w:tabs>
          <w:tab w:val="left" w:pos="2880"/>
        </w:tabs>
        <w:ind w:left="2880" w:hanging="2880"/>
      </w:pPr>
      <w:r>
        <w:t>\l HR</w:t>
      </w:r>
      <w:r>
        <w:tab/>
        <w:t>\w v</w:t>
      </w:r>
      <w:r>
        <w:rPr>
          <w:rFonts w:hAnsi="Times New Roman"/>
        </w:rPr>
        <w:t>γ</w:t>
      </w:r>
      <w:r>
        <w:t xml:space="preserve">u \g </w:t>
      </w:r>
      <w:r>
        <w:rPr>
          <w:rFonts w:hAnsi="Times New Roman"/>
        </w:rPr>
        <w:t>‘</w:t>
      </w:r>
      <w:r>
        <w:t>speech, language; throat</w:t>
      </w:r>
      <w:r>
        <w:rPr>
          <w:rFonts w:hAnsi="Times New Roman"/>
        </w:rPr>
        <w:t xml:space="preserve">’ </w:t>
      </w:r>
      <w:r>
        <w:t xml:space="preserve">\q LJ cites as </w:t>
      </w:r>
      <w:r>
        <w:rPr>
          <w:i/>
          <w:iCs/>
        </w:rPr>
        <w:t>gu</w:t>
      </w:r>
      <w:r>
        <w:t>. \s KLH, LJ</w:t>
      </w:r>
    </w:p>
    <w:p w14:paraId="47EFFCB7" w14:textId="77777777" w:rsidR="00C42BF2" w:rsidRDefault="00F80514">
      <w:pPr>
        <w:pStyle w:val="Default"/>
        <w:widowControl w:val="0"/>
        <w:tabs>
          <w:tab w:val="left" w:pos="2880"/>
        </w:tabs>
        <w:ind w:left="2880" w:hanging="2880"/>
      </w:pPr>
      <w:r>
        <w:t>\l Ikarranggal</w:t>
      </w:r>
      <w:r>
        <w:tab/>
        <w:t>\w o</w:t>
      </w:r>
      <w:r>
        <w:rPr>
          <w:rFonts w:hAnsi="Symbol"/>
        </w:rPr>
        <w:t></w:t>
      </w:r>
      <w:r>
        <w:t xml:space="preserve">o \g </w:t>
      </w:r>
      <w:r>
        <w:rPr>
          <w:rFonts w:hAnsi="Times New Roman"/>
        </w:rPr>
        <w:t>‘</w:t>
      </w:r>
      <w:r>
        <w:t>speech, language</w:t>
      </w:r>
      <w:r>
        <w:rPr>
          <w:rFonts w:hAnsi="Times New Roman"/>
        </w:rPr>
        <w:t xml:space="preserve">’ </w:t>
      </w:r>
      <w:r>
        <w:t>\s BSommer</w:t>
      </w:r>
    </w:p>
    <w:p w14:paraId="5CBECB20" w14:textId="77777777" w:rsidR="00C42BF2" w:rsidRDefault="00F80514">
      <w:pPr>
        <w:pStyle w:val="Default"/>
        <w:widowControl w:val="0"/>
        <w:tabs>
          <w:tab w:val="left" w:pos="2880"/>
        </w:tabs>
        <w:ind w:left="2880" w:hanging="2880"/>
      </w:pPr>
      <w:r>
        <w:t>\l Ogunyjan</w:t>
      </w:r>
      <w:r>
        <w:tab/>
        <w:t>\w o</w:t>
      </w:r>
      <w:r>
        <w:rPr>
          <w:rFonts w:hAnsi="Times New Roman"/>
        </w:rPr>
        <w:t>γ</w:t>
      </w:r>
      <w:r>
        <w:t>o ~ o</w:t>
      </w:r>
      <w:r>
        <w:rPr>
          <w:rFonts w:hAnsi="Times New Roman"/>
        </w:rPr>
        <w:t>γ</w:t>
      </w:r>
      <w:r>
        <w:t xml:space="preserve">3 \g </w:t>
      </w:r>
      <w:r>
        <w:rPr>
          <w:rFonts w:hAnsi="Times New Roman"/>
        </w:rPr>
        <w:t>‘</w:t>
      </w:r>
      <w:r>
        <w:t>speech, language</w:t>
      </w:r>
      <w:r>
        <w:rPr>
          <w:rFonts w:hAnsi="Times New Roman"/>
        </w:rPr>
        <w:t xml:space="preserve">’ </w:t>
      </w:r>
      <w:r>
        <w:t>\f BA /og3/. \s KLH; LT/BA</w:t>
      </w:r>
    </w:p>
    <w:p w14:paraId="1E8371E1" w14:textId="77777777" w:rsidR="00C42BF2" w:rsidRDefault="00F80514">
      <w:pPr>
        <w:pStyle w:val="Default"/>
        <w:widowControl w:val="0"/>
        <w:tabs>
          <w:tab w:val="left" w:pos="2880"/>
        </w:tabs>
        <w:ind w:left="2880" w:hanging="2880"/>
      </w:pPr>
      <w:r>
        <w:t>\l GYim</w:t>
      </w:r>
      <w:r>
        <w:tab/>
        <w:t xml:space="preserve">\w gu:gu \g </w:t>
      </w:r>
      <w:r>
        <w:rPr>
          <w:rFonts w:hAnsi="Times New Roman"/>
        </w:rPr>
        <w:t>‘</w:t>
      </w:r>
      <w:r>
        <w:t>speech, voice, word, language</w:t>
      </w:r>
      <w:r>
        <w:rPr>
          <w:rFonts w:hAnsi="Times New Roman"/>
        </w:rPr>
        <w:t xml:space="preserve">’ </w:t>
      </w:r>
      <w:r>
        <w:t>\s KLH, JHav</w:t>
      </w:r>
    </w:p>
    <w:p w14:paraId="33B483C1" w14:textId="77777777" w:rsidR="00C42BF2" w:rsidRDefault="00F80514">
      <w:pPr>
        <w:pStyle w:val="Default"/>
        <w:widowControl w:val="0"/>
        <w:tabs>
          <w:tab w:val="left" w:pos="2880"/>
        </w:tabs>
        <w:ind w:left="2880" w:hanging="2880"/>
      </w:pPr>
      <w:r>
        <w:t>\l Muluridji</w:t>
      </w:r>
      <w:r>
        <w:tab/>
        <w:t xml:space="preserve">\w kuku \g </w:t>
      </w:r>
      <w:r>
        <w:rPr>
          <w:rFonts w:hAnsi="Times New Roman"/>
        </w:rPr>
        <w:t>‘</w:t>
      </w:r>
      <w:r>
        <w:t>speech, language</w:t>
      </w:r>
      <w:r>
        <w:rPr>
          <w:rFonts w:hAnsi="Times New Roman"/>
        </w:rPr>
        <w:t xml:space="preserve">’ </w:t>
      </w:r>
      <w:r>
        <w:t>\s KLH</w:t>
      </w:r>
    </w:p>
    <w:p w14:paraId="2F2F53BD" w14:textId="77777777" w:rsidR="00C42BF2" w:rsidRDefault="00F80514">
      <w:pPr>
        <w:pStyle w:val="Default"/>
        <w:widowControl w:val="0"/>
        <w:tabs>
          <w:tab w:val="left" w:pos="2880"/>
        </w:tabs>
        <w:ind w:left="2880" w:hanging="2880"/>
      </w:pPr>
      <w:r>
        <w:t>\l CC</w:t>
      </w:r>
      <w:r>
        <w:tab/>
        <w:t xml:space="preserve">\w kuku \g </w:t>
      </w:r>
      <w:r>
        <w:rPr>
          <w:rFonts w:hAnsi="Times New Roman"/>
        </w:rPr>
        <w:t>‘</w:t>
      </w:r>
      <w:r>
        <w:t>speech, language</w:t>
      </w:r>
      <w:r>
        <w:rPr>
          <w:rFonts w:hAnsi="Times New Roman"/>
        </w:rPr>
        <w:t xml:space="preserve">’ </w:t>
      </w:r>
      <w:r>
        <w:t>\s KLH</w:t>
      </w:r>
    </w:p>
    <w:p w14:paraId="45AC3E38" w14:textId="77777777" w:rsidR="00C42BF2" w:rsidRDefault="00F80514">
      <w:pPr>
        <w:pStyle w:val="Default"/>
        <w:widowControl w:val="0"/>
        <w:tabs>
          <w:tab w:val="left" w:pos="2880"/>
        </w:tabs>
        <w:ind w:left="2880" w:hanging="2880"/>
      </w:pPr>
      <w:r>
        <w:t>\l KYalanji</w:t>
      </w:r>
      <w:r>
        <w:tab/>
        <w:t xml:space="preserve">\w kuku \g </w:t>
      </w:r>
      <w:r>
        <w:rPr>
          <w:rFonts w:hAnsi="Times New Roman"/>
        </w:rPr>
        <w:t>‘</w:t>
      </w:r>
      <w:r>
        <w:t>news; the talk or language of a place</w:t>
      </w:r>
      <w:r>
        <w:rPr>
          <w:rFonts w:hAnsi="Times New Roman"/>
        </w:rPr>
        <w:t xml:space="preserve">’ </w:t>
      </w:r>
      <w:r>
        <w:t>\s Hr&amp;Hr</w:t>
      </w:r>
    </w:p>
    <w:p w14:paraId="7BDBCBE6" w14:textId="77777777" w:rsidR="00C42BF2" w:rsidRDefault="00F80514">
      <w:pPr>
        <w:pStyle w:val="Default"/>
        <w:widowControl w:val="0"/>
        <w:tabs>
          <w:tab w:val="left" w:pos="2880"/>
        </w:tabs>
        <w:ind w:left="2880" w:hanging="2880"/>
      </w:pPr>
      <w:r>
        <w:t>\l KThaayorre</w:t>
      </w:r>
      <w:r>
        <w:tab/>
        <w:t xml:space="preserve">\w ku:k, ku:kul \g </w:t>
      </w:r>
      <w:r>
        <w:rPr>
          <w:rFonts w:hAnsi="Times New Roman"/>
        </w:rPr>
        <w:t>‘</w:t>
      </w:r>
      <w:r>
        <w:t>language, speech, word</w:t>
      </w:r>
      <w:r>
        <w:rPr>
          <w:rFonts w:hAnsi="Times New Roman"/>
        </w:rPr>
        <w:t xml:space="preserve">’ </w:t>
      </w:r>
      <w:r>
        <w:t>\s KLH, AH, BA</w:t>
      </w:r>
    </w:p>
    <w:p w14:paraId="3A2A236D" w14:textId="77777777" w:rsidR="00C42BF2" w:rsidRDefault="00F80514">
      <w:pPr>
        <w:pStyle w:val="Default"/>
        <w:widowControl w:val="0"/>
        <w:tabs>
          <w:tab w:val="left" w:pos="2880"/>
        </w:tabs>
        <w:ind w:left="2880" w:hanging="2880"/>
      </w:pPr>
      <w:r>
        <w:t>\l UOykangand</w:t>
      </w:r>
      <w:r>
        <w:tab/>
        <w:t xml:space="preserve">\w uw \g </w:t>
      </w:r>
      <w:r>
        <w:rPr>
          <w:rFonts w:hAnsi="Times New Roman"/>
        </w:rPr>
        <w:t>‘</w:t>
      </w:r>
      <w:r>
        <w:t>language, talk, speech</w:t>
      </w:r>
      <w:r>
        <w:rPr>
          <w:rFonts w:hAnsi="Times New Roman"/>
        </w:rPr>
        <w:t xml:space="preserve">’ </w:t>
      </w:r>
      <w:r>
        <w:t>\q Cognate? \s BSm, BA, PH</w:t>
      </w:r>
    </w:p>
    <w:p w14:paraId="7D9DE396" w14:textId="77777777" w:rsidR="00C42BF2" w:rsidRDefault="00F80514">
      <w:pPr>
        <w:pStyle w:val="Default"/>
        <w:widowControl w:val="0"/>
        <w:tabs>
          <w:tab w:val="left" w:pos="2880"/>
        </w:tabs>
        <w:ind w:left="2880" w:hanging="2880"/>
      </w:pPr>
      <w:r>
        <w:t>\l UOlkol</w:t>
      </w:r>
      <w:r>
        <w:tab/>
        <w:t xml:space="preserve">\w uwu \g </w:t>
      </w:r>
      <w:r>
        <w:rPr>
          <w:rFonts w:hAnsi="Times New Roman"/>
        </w:rPr>
        <w:t>‘</w:t>
      </w:r>
      <w:r>
        <w:t>language, talk, speech</w:t>
      </w:r>
      <w:r>
        <w:rPr>
          <w:rFonts w:hAnsi="Times New Roman"/>
        </w:rPr>
        <w:t xml:space="preserve">’ </w:t>
      </w:r>
      <w:r>
        <w:t>\q Cognate? \s PH</w:t>
      </w:r>
    </w:p>
    <w:p w14:paraId="2D30ED46" w14:textId="77777777" w:rsidR="00C42BF2" w:rsidRDefault="00F80514">
      <w:pPr>
        <w:pStyle w:val="Default"/>
        <w:widowControl w:val="0"/>
        <w:tabs>
          <w:tab w:val="left" w:pos="2880"/>
        </w:tabs>
        <w:ind w:left="2880" w:hanging="2880"/>
      </w:pPr>
      <w:r>
        <w:lastRenderedPageBreak/>
        <w:t>\l Yidiny</w:t>
      </w:r>
      <w:r>
        <w:tab/>
        <w:t xml:space="preserve">\w gugu \g </w:t>
      </w:r>
      <w:r>
        <w:rPr>
          <w:rFonts w:hAnsi="Times New Roman"/>
        </w:rPr>
        <w:t>‘</w:t>
      </w:r>
      <w:r>
        <w:t>any purposeful noise; speech</w:t>
      </w:r>
      <w:r>
        <w:rPr>
          <w:rFonts w:hAnsi="Times New Roman"/>
        </w:rPr>
        <w:t xml:space="preserve">’ </w:t>
      </w:r>
      <w:r>
        <w:t>\q Dialects T,C,G. Generic. \s RMWD I1</w:t>
      </w:r>
    </w:p>
    <w:p w14:paraId="490B72F7" w14:textId="77777777" w:rsidR="00C42BF2" w:rsidRDefault="00F80514">
      <w:pPr>
        <w:pStyle w:val="Default"/>
        <w:widowControl w:val="0"/>
        <w:tabs>
          <w:tab w:val="left" w:pos="2880"/>
        </w:tabs>
        <w:ind w:left="2880" w:hanging="2880"/>
      </w:pPr>
      <w:r>
        <w:t xml:space="preserve">\l </w:t>
      </w:r>
      <w:r>
        <w:rPr>
          <w:b/>
          <w:bCs/>
        </w:rPr>
        <w:t>pPaman</w:t>
      </w:r>
      <w:r>
        <w:rPr>
          <w:b/>
          <w:bCs/>
        </w:rPr>
        <w:tab/>
        <w:t>\w *ku:ku</w:t>
      </w:r>
      <w:r>
        <w:t xml:space="preserve"> \s KLH</w:t>
      </w:r>
    </w:p>
    <w:p w14:paraId="57465415" w14:textId="77777777" w:rsidR="00C42BF2" w:rsidRDefault="00F80514">
      <w:pPr>
        <w:pStyle w:val="Default"/>
        <w:widowControl w:val="0"/>
        <w:tabs>
          <w:tab w:val="left" w:pos="2880"/>
        </w:tabs>
        <w:ind w:left="2880" w:hanging="2880"/>
      </w:pPr>
      <w:r>
        <w:t>\l GBadhun</w:t>
      </w:r>
      <w:r>
        <w:tab/>
        <w:t xml:space="preserve">\w gugu \g </w:t>
      </w:r>
      <w:r>
        <w:rPr>
          <w:rFonts w:hAnsi="Times New Roman"/>
        </w:rPr>
        <w:t>‘</w:t>
      </w:r>
      <w:r>
        <w:t>speech</w:t>
      </w:r>
      <w:r>
        <w:rPr>
          <w:rFonts w:hAnsi="Times New Roman"/>
        </w:rPr>
        <w:t xml:space="preserve">’ </w:t>
      </w:r>
      <w:r>
        <w:t>\s PS</w:t>
      </w:r>
    </w:p>
    <w:p w14:paraId="4014881D" w14:textId="77777777" w:rsidR="00C42BF2" w:rsidRDefault="00F80514">
      <w:pPr>
        <w:pStyle w:val="Default"/>
        <w:widowControl w:val="0"/>
        <w:tabs>
          <w:tab w:val="left" w:pos="2880"/>
        </w:tabs>
        <w:ind w:left="2880" w:hanging="2880"/>
      </w:pPr>
      <w:r>
        <w:t>***</w:t>
      </w:r>
    </w:p>
    <w:p w14:paraId="6EB69C3F" w14:textId="77777777" w:rsidR="00C42BF2" w:rsidRDefault="00F80514">
      <w:pPr>
        <w:pStyle w:val="Default"/>
        <w:ind w:left="2880" w:hanging="2880"/>
      </w:pPr>
      <w:r>
        <w:t>\l Yanyuwa</w:t>
      </w:r>
      <w:r>
        <w:tab/>
        <w:t xml:space="preserve">\w </w:t>
      </w:r>
      <w:r>
        <w:rPr>
          <w:i/>
          <w:iCs/>
        </w:rPr>
        <w:t>wuka</w:t>
      </w:r>
      <w:r>
        <w:t xml:space="preserve"> \g </w:t>
      </w:r>
      <w:r>
        <w:rPr>
          <w:rFonts w:hAnsi="Times New Roman"/>
        </w:rPr>
        <w:t>‘</w:t>
      </w:r>
      <w:r>
        <w:t>word, language, speech; story</w:t>
      </w:r>
      <w:r>
        <w:rPr>
          <w:rFonts w:hAnsi="Times New Roman"/>
        </w:rPr>
        <w:t xml:space="preserve">’ </w:t>
      </w:r>
      <w:r>
        <w:t>\s JB</w:t>
      </w:r>
    </w:p>
    <w:p w14:paraId="6E950350" w14:textId="77777777" w:rsidR="00C42BF2" w:rsidRDefault="00F80514">
      <w:pPr>
        <w:pStyle w:val="Default"/>
        <w:ind w:left="2880" w:hanging="2880"/>
      </w:pPr>
      <w:r>
        <w:t>\l Jiwarli</w:t>
      </w:r>
      <w:r>
        <w:tab/>
        <w:t xml:space="preserve">\w </w:t>
      </w:r>
      <w:r>
        <w:rPr>
          <w:i/>
          <w:iCs/>
        </w:rPr>
        <w:t>kuwa</w:t>
      </w:r>
      <w:r>
        <w:t xml:space="preserve"> \g </w:t>
      </w:r>
      <w:r>
        <w:rPr>
          <w:rFonts w:hAnsi="Times New Roman"/>
        </w:rPr>
        <w:t>‘</w:t>
      </w:r>
      <w:r>
        <w:t>language</w:t>
      </w:r>
      <w:r>
        <w:rPr>
          <w:rFonts w:hAnsi="Times New Roman"/>
        </w:rPr>
        <w:t xml:space="preserve">’ </w:t>
      </w:r>
      <w:r>
        <w:t>\s PA</w:t>
      </w:r>
    </w:p>
    <w:p w14:paraId="65ACF997" w14:textId="77777777" w:rsidR="00C42BF2" w:rsidRDefault="00F80514">
      <w:pPr>
        <w:pStyle w:val="Default"/>
        <w:widowControl w:val="0"/>
        <w:tabs>
          <w:tab w:val="left" w:pos="2880"/>
        </w:tabs>
        <w:ind w:left="2880" w:hanging="2880"/>
      </w:pPr>
      <w:r>
        <w:t>\l Warriyangka</w:t>
      </w:r>
      <w:r>
        <w:tab/>
        <w:t xml:space="preserve">\w </w:t>
      </w:r>
      <w:r>
        <w:rPr>
          <w:i/>
          <w:iCs/>
        </w:rPr>
        <w:t>kuwa</w:t>
      </w:r>
      <w:r>
        <w:t xml:space="preserve"> \g </w:t>
      </w:r>
      <w:r>
        <w:rPr>
          <w:rFonts w:hAnsi="Times New Roman"/>
        </w:rPr>
        <w:t>‘</w:t>
      </w:r>
      <w:r>
        <w:t>language</w:t>
      </w:r>
      <w:r>
        <w:rPr>
          <w:rFonts w:hAnsi="Times New Roman"/>
        </w:rPr>
        <w:t xml:space="preserve">’ </w:t>
      </w:r>
      <w:r>
        <w:t>\PA</w:t>
      </w:r>
    </w:p>
    <w:p w14:paraId="37EFF47E" w14:textId="77777777" w:rsidR="00C42BF2" w:rsidRDefault="00C42BF2">
      <w:pPr>
        <w:pStyle w:val="Default"/>
        <w:widowControl w:val="0"/>
        <w:tabs>
          <w:tab w:val="left" w:pos="2880"/>
        </w:tabs>
        <w:ind w:left="2880" w:hanging="2880"/>
      </w:pPr>
    </w:p>
    <w:p w14:paraId="0B834910" w14:textId="77777777" w:rsidR="00C42BF2" w:rsidRDefault="00C42BF2">
      <w:pPr>
        <w:pStyle w:val="Default"/>
        <w:widowControl w:val="0"/>
        <w:tabs>
          <w:tab w:val="left" w:pos="2880"/>
        </w:tabs>
        <w:ind w:left="2880" w:hanging="2880"/>
      </w:pPr>
    </w:p>
    <w:p w14:paraId="4696A2A2" w14:textId="77777777" w:rsidR="00C42BF2" w:rsidRDefault="00F80514">
      <w:pPr>
        <w:pStyle w:val="Default"/>
        <w:ind w:left="2880" w:hanging="2880"/>
        <w:rPr>
          <w:b/>
          <w:bCs/>
        </w:rPr>
      </w:pPr>
      <w:r>
        <w:t xml:space="preserve">\e </w:t>
      </w:r>
      <w:r>
        <w:rPr>
          <w:b/>
          <w:bCs/>
        </w:rPr>
        <w:t>*ku:lkul</w:t>
      </w:r>
    </w:p>
    <w:p w14:paraId="1BEA070E" w14:textId="77777777" w:rsidR="00C42BF2" w:rsidRDefault="00F80514">
      <w:pPr>
        <w:pStyle w:val="Default"/>
        <w:ind w:left="2880" w:hanging="2880"/>
      </w:pPr>
      <w:r>
        <w:t xml:space="preserve">\t </w:t>
      </w:r>
      <w:r>
        <w:rPr>
          <w:rFonts w:hAnsi="Times New Roman"/>
        </w:rPr>
        <w:t>‘</w:t>
      </w:r>
      <w:r>
        <w:t>crooked</w:t>
      </w:r>
      <w:r>
        <w:rPr>
          <w:rFonts w:hAnsi="Times New Roman"/>
        </w:rPr>
        <w:t>’</w:t>
      </w:r>
    </w:p>
    <w:p w14:paraId="7C1D74A1" w14:textId="77777777" w:rsidR="00C42BF2" w:rsidRDefault="00F80514">
      <w:pPr>
        <w:pStyle w:val="Default"/>
        <w:ind w:left="2880" w:hanging="2880"/>
      </w:pPr>
      <w:r>
        <w:t>\b nAdj</w:t>
      </w:r>
    </w:p>
    <w:p w14:paraId="11104ECF" w14:textId="77777777" w:rsidR="00C42BF2" w:rsidRDefault="00F80514">
      <w:pPr>
        <w:pStyle w:val="Default"/>
        <w:ind w:left="2880" w:hanging="2880"/>
      </w:pPr>
      <w:r>
        <w:t>\l WMungknh</w:t>
      </w:r>
      <w:r>
        <w:tab/>
        <w:t xml:space="preserve">\w ku:lkul \g </w:t>
      </w:r>
      <w:r>
        <w:rPr>
          <w:rFonts w:hAnsi="Times New Roman"/>
        </w:rPr>
        <w:t>‘</w:t>
      </w:r>
      <w:r>
        <w:t>crooked</w:t>
      </w:r>
      <w:r>
        <w:rPr>
          <w:rFonts w:hAnsi="Times New Roman"/>
        </w:rPr>
        <w:t xml:space="preserve">’ </w:t>
      </w:r>
      <w:r>
        <w:t xml:space="preserve">\q Probably a reduplication; otherwise the 2nd *l of *ku:lkul would have disappeared in MWng. KLH only; KPPW give </w:t>
      </w:r>
      <w:r>
        <w:rPr>
          <w:i/>
          <w:iCs/>
        </w:rPr>
        <w:t>kulvl</w:t>
      </w:r>
      <w:r>
        <w:rPr>
          <w:rFonts w:hAnsi="Times New Roman"/>
        </w:rPr>
        <w:t xml:space="preserve"> ‘</w:t>
      </w:r>
      <w:r>
        <w:t>crooked, crookedly (of one</w:t>
      </w:r>
      <w:r>
        <w:rPr>
          <w:rFonts w:hAnsi="Times New Roman"/>
        </w:rPr>
        <w:t>’</w:t>
      </w:r>
      <w:r>
        <w:t>s back, legs, arms, feet, spear handle, stick, house, difficult language)</w:t>
      </w:r>
      <w:r>
        <w:rPr>
          <w:rFonts w:hAnsi="Times New Roman"/>
        </w:rPr>
        <w:t>’</w:t>
      </w:r>
      <w:r>
        <w:t>. \s KLH, KPPW</w:t>
      </w:r>
    </w:p>
    <w:p w14:paraId="39AC1AAA" w14:textId="77777777" w:rsidR="00C42BF2" w:rsidRDefault="00F80514">
      <w:pPr>
        <w:pStyle w:val="Default"/>
        <w:ind w:left="2880" w:hanging="2880"/>
      </w:pPr>
      <w:r>
        <w:t>\l YYoront</w:t>
      </w:r>
      <w:r>
        <w:tab/>
        <w:t xml:space="preserve">\w koll \g </w:t>
      </w:r>
      <w:r>
        <w:rPr>
          <w:rFonts w:hAnsi="Times New Roman"/>
        </w:rPr>
        <w:t>‘</w:t>
      </w:r>
      <w:r>
        <w:t>crooked</w:t>
      </w:r>
      <w:r>
        <w:rPr>
          <w:rFonts w:hAnsi="Times New Roman"/>
        </w:rPr>
        <w:t xml:space="preserve">’ </w:t>
      </w:r>
      <w:r>
        <w:t xml:space="preserve">\q Source could be either *ku:lkul or (as suggested by WMng </w:t>
      </w:r>
      <w:r>
        <w:rPr>
          <w:i/>
          <w:iCs/>
        </w:rPr>
        <w:t>kulvl</w:t>
      </w:r>
      <w:r>
        <w:t>) *kulul.</w:t>
      </w:r>
    </w:p>
    <w:p w14:paraId="1A87BFD4" w14:textId="77777777" w:rsidR="00C42BF2" w:rsidRDefault="00F80514">
      <w:pPr>
        <w:pStyle w:val="Default"/>
        <w:widowControl w:val="0"/>
        <w:tabs>
          <w:tab w:val="left" w:pos="2880"/>
        </w:tabs>
        <w:ind w:left="2880" w:hanging="2880"/>
      </w:pPr>
      <w:r>
        <w:t>\l Ngawun</w:t>
      </w:r>
      <w:r>
        <w:tab/>
        <w:t xml:space="preserve">\w kulkukulku \g </w:t>
      </w:r>
      <w:r>
        <w:rPr>
          <w:rFonts w:hAnsi="Times New Roman"/>
        </w:rPr>
        <w:t>‘</w:t>
      </w:r>
      <w:r>
        <w:t>crooked</w:t>
      </w:r>
      <w:r>
        <w:rPr>
          <w:rFonts w:hAnsi="Times New Roman"/>
        </w:rPr>
        <w:t xml:space="preserve">’ </w:t>
      </w:r>
      <w:r>
        <w:t>\s GB</w:t>
      </w:r>
    </w:p>
    <w:p w14:paraId="64D6FA36" w14:textId="77777777" w:rsidR="00C42BF2" w:rsidRDefault="00F80514">
      <w:pPr>
        <w:pStyle w:val="Default"/>
        <w:widowControl w:val="0"/>
        <w:tabs>
          <w:tab w:val="left" w:pos="2880"/>
        </w:tabs>
        <w:ind w:left="2880" w:hanging="2880"/>
      </w:pPr>
      <w:r>
        <w:t xml:space="preserve">\l </w:t>
      </w:r>
      <w:r>
        <w:rPr>
          <w:b/>
          <w:bCs/>
        </w:rPr>
        <w:t>pNE</w:t>
      </w:r>
      <w:r>
        <w:rPr>
          <w:b/>
          <w:bCs/>
        </w:rPr>
        <w:tab/>
        <w:t>\w *ku:lkul</w:t>
      </w:r>
      <w:r>
        <w:t xml:space="preserve"> \q Problematic for reasons discussed under the WMng entry.</w:t>
      </w:r>
    </w:p>
    <w:p w14:paraId="2649CD6C" w14:textId="77777777" w:rsidR="00C42BF2" w:rsidRDefault="00C42BF2">
      <w:pPr>
        <w:pStyle w:val="Default"/>
        <w:widowControl w:val="0"/>
        <w:tabs>
          <w:tab w:val="left" w:pos="2880"/>
        </w:tabs>
        <w:ind w:left="2880" w:hanging="2880"/>
      </w:pPr>
    </w:p>
    <w:p w14:paraId="785A7FF9" w14:textId="77777777" w:rsidR="00C42BF2" w:rsidRDefault="00C42BF2">
      <w:pPr>
        <w:pStyle w:val="Default"/>
        <w:widowControl w:val="0"/>
        <w:tabs>
          <w:tab w:val="left" w:pos="2880"/>
        </w:tabs>
        <w:ind w:left="2880" w:hanging="2880"/>
      </w:pPr>
    </w:p>
    <w:p w14:paraId="42EC6832" w14:textId="77777777" w:rsidR="00C42BF2" w:rsidRDefault="00F80514">
      <w:pPr>
        <w:pStyle w:val="Default"/>
        <w:widowControl w:val="0"/>
        <w:tabs>
          <w:tab w:val="left" w:pos="2880"/>
        </w:tabs>
        <w:ind w:left="2880" w:hanging="2880"/>
        <w:rPr>
          <w:b/>
          <w:bCs/>
        </w:rPr>
      </w:pPr>
      <w:r>
        <w:t xml:space="preserve">\e </w:t>
      </w:r>
      <w:r>
        <w:rPr>
          <w:b/>
          <w:bCs/>
        </w:rPr>
        <w:t>*ku:mpa-</w:t>
      </w:r>
    </w:p>
    <w:p w14:paraId="02662002" w14:textId="77777777" w:rsidR="00C42BF2" w:rsidRDefault="00F80514">
      <w:pPr>
        <w:pStyle w:val="Default"/>
        <w:widowControl w:val="0"/>
        <w:tabs>
          <w:tab w:val="left" w:pos="2880"/>
        </w:tabs>
        <w:ind w:left="2880" w:hanging="2880"/>
      </w:pPr>
      <w:r>
        <w:t xml:space="preserve">\t </w:t>
      </w:r>
      <w:r>
        <w:rPr>
          <w:rFonts w:hAnsi="Times New Roman"/>
        </w:rPr>
        <w:t>‘</w:t>
      </w:r>
      <w:r>
        <w:t>call out to</w:t>
      </w:r>
      <w:r>
        <w:rPr>
          <w:rFonts w:hAnsi="Times New Roman"/>
        </w:rPr>
        <w:t>’</w:t>
      </w:r>
    </w:p>
    <w:p w14:paraId="22E6980A" w14:textId="77777777" w:rsidR="00C42BF2" w:rsidRDefault="00F80514">
      <w:pPr>
        <w:pStyle w:val="Default"/>
        <w:widowControl w:val="0"/>
        <w:tabs>
          <w:tab w:val="left" w:pos="2880"/>
        </w:tabs>
        <w:ind w:left="2880" w:hanging="2880"/>
      </w:pPr>
      <w:r>
        <w:t>\b vi/tr</w:t>
      </w:r>
    </w:p>
    <w:p w14:paraId="03636AAA" w14:textId="77777777" w:rsidR="00C42BF2" w:rsidRDefault="00F80514">
      <w:pPr>
        <w:pStyle w:val="Default"/>
        <w:widowControl w:val="0"/>
        <w:tabs>
          <w:tab w:val="left" w:pos="2880"/>
        </w:tabs>
        <w:ind w:left="2880" w:hanging="2880"/>
      </w:pPr>
      <w:r>
        <w:t>\l KUwanh</w:t>
      </w:r>
      <w:r>
        <w:tab/>
        <w:t xml:space="preserve">\w kumba \g </w:t>
      </w:r>
      <w:r>
        <w:rPr>
          <w:rFonts w:hAnsi="Times New Roman"/>
        </w:rPr>
        <w:t>‘</w:t>
      </w:r>
      <w:r>
        <w:t>call out (in joy)</w:t>
      </w:r>
      <w:r>
        <w:rPr>
          <w:rFonts w:hAnsi="Times New Roman"/>
        </w:rPr>
        <w:t xml:space="preserve">’ </w:t>
      </w:r>
      <w:r>
        <w:t>\s S&amp;J</w:t>
      </w:r>
    </w:p>
    <w:p w14:paraId="17FFBAA0" w14:textId="77777777" w:rsidR="00C42BF2" w:rsidRDefault="00F80514">
      <w:pPr>
        <w:pStyle w:val="Default"/>
        <w:widowControl w:val="0"/>
        <w:tabs>
          <w:tab w:val="left" w:pos="2880"/>
        </w:tabs>
        <w:ind w:left="2880" w:hanging="2880"/>
      </w:pPr>
      <w:r>
        <w:t>\l KThaayorre</w:t>
      </w:r>
      <w:r>
        <w:tab/>
        <w:t xml:space="preserve">\w tha:-kump \g </w:t>
      </w:r>
      <w:r>
        <w:rPr>
          <w:rFonts w:hAnsi="Times New Roman"/>
        </w:rPr>
        <w:t>‘</w:t>
      </w:r>
      <w:r>
        <w:t>greet by name</w:t>
      </w:r>
      <w:r>
        <w:rPr>
          <w:rFonts w:hAnsi="Times New Roman"/>
        </w:rPr>
        <w:t xml:space="preserve">’ </w:t>
      </w:r>
      <w:r>
        <w:t xml:space="preserve">\q Also </w:t>
      </w:r>
      <w:r>
        <w:rPr>
          <w:i/>
          <w:iCs/>
        </w:rPr>
        <w:t>ko:-kump</w:t>
      </w:r>
      <w:r>
        <w:rPr>
          <w:rFonts w:hAnsi="Times New Roman"/>
        </w:rPr>
        <w:t xml:space="preserve"> ‘</w:t>
      </w:r>
      <w:r>
        <w:t>rebuke, speak against</w:t>
      </w:r>
      <w:r>
        <w:rPr>
          <w:rFonts w:hAnsi="Times New Roman"/>
        </w:rPr>
        <w:t>’</w:t>
      </w:r>
      <w:r>
        <w:t>. \s AH</w:t>
      </w:r>
    </w:p>
    <w:p w14:paraId="48A74ED0" w14:textId="77777777" w:rsidR="00C42BF2" w:rsidRDefault="00F80514">
      <w:pPr>
        <w:pStyle w:val="Default"/>
        <w:widowControl w:val="0"/>
        <w:tabs>
          <w:tab w:val="left" w:pos="2880"/>
        </w:tabs>
        <w:ind w:left="2880" w:hanging="2880"/>
      </w:pPr>
      <w:r>
        <w:t>\l YYoront</w:t>
      </w:r>
      <w:r>
        <w:tab/>
        <w:t xml:space="preserve">\w kuw \g </w:t>
      </w:r>
      <w:r>
        <w:rPr>
          <w:rFonts w:hAnsi="Times New Roman"/>
        </w:rPr>
        <w:t>‘</w:t>
      </w:r>
      <w:r>
        <w:t>call over, invite</w:t>
      </w:r>
      <w:r>
        <w:rPr>
          <w:rFonts w:hAnsi="Times New Roman"/>
        </w:rPr>
        <w:t xml:space="preserve">’ </w:t>
      </w:r>
      <w:r>
        <w:t xml:space="preserve">\p vt, L. \q Also </w:t>
      </w:r>
      <w:r>
        <w:rPr>
          <w:i/>
          <w:iCs/>
        </w:rPr>
        <w:t>yi=kuw</w:t>
      </w:r>
      <w:r>
        <w:rPr>
          <w:rFonts w:hAnsi="Times New Roman"/>
        </w:rPr>
        <w:t xml:space="preserve"> ‘</w:t>
      </w:r>
      <w:r>
        <w:t>call by kinship term</w:t>
      </w:r>
      <w:r>
        <w:rPr>
          <w:rFonts w:hAnsi="Times New Roman"/>
        </w:rPr>
        <w:t>’</w:t>
      </w:r>
      <w:r>
        <w:t>.</w:t>
      </w:r>
    </w:p>
    <w:p w14:paraId="55874E5D" w14:textId="77777777" w:rsidR="00C42BF2" w:rsidRDefault="00C42BF2">
      <w:pPr>
        <w:pStyle w:val="Default"/>
        <w:widowControl w:val="0"/>
        <w:tabs>
          <w:tab w:val="left" w:pos="2880"/>
        </w:tabs>
        <w:ind w:left="2880" w:hanging="2880"/>
      </w:pPr>
    </w:p>
    <w:p w14:paraId="42D62698" w14:textId="77777777" w:rsidR="00C42BF2" w:rsidRDefault="00C42BF2">
      <w:pPr>
        <w:pStyle w:val="Default"/>
        <w:widowControl w:val="0"/>
        <w:tabs>
          <w:tab w:val="left" w:pos="2880"/>
        </w:tabs>
        <w:ind w:left="2880" w:hanging="2880"/>
      </w:pPr>
    </w:p>
    <w:p w14:paraId="2C9362C5" w14:textId="77777777" w:rsidR="00C42BF2" w:rsidRDefault="00F80514">
      <w:pPr>
        <w:pStyle w:val="Default"/>
        <w:widowControl w:val="0"/>
        <w:tabs>
          <w:tab w:val="left" w:pos="2880"/>
        </w:tabs>
        <w:ind w:left="2880" w:hanging="2880"/>
        <w:rPr>
          <w:b/>
          <w:bCs/>
          <w:color w:val="000080"/>
          <w:u w:color="000080"/>
        </w:rPr>
      </w:pPr>
      <w:r>
        <w:rPr>
          <w:color w:val="000080"/>
          <w:u w:color="000080"/>
        </w:rPr>
        <w:t xml:space="preserve">\e </w:t>
      </w:r>
      <w:r>
        <w:rPr>
          <w:b/>
          <w:bCs/>
          <w:color w:val="000080"/>
          <w:u w:color="000080"/>
        </w:rPr>
        <w:t>*ku:mpa</w:t>
      </w:r>
    </w:p>
    <w:p w14:paraId="2D40F955" w14:textId="77777777" w:rsidR="00C42BF2" w:rsidRDefault="00F80514">
      <w:pPr>
        <w:pStyle w:val="Default"/>
        <w:widowControl w:val="0"/>
        <w:tabs>
          <w:tab w:val="left" w:pos="2880"/>
        </w:tabs>
        <w:ind w:left="2880" w:hanging="2880"/>
        <w:rPr>
          <w:color w:val="000080"/>
          <w:u w:color="000080"/>
        </w:rPr>
      </w:pPr>
      <w:r>
        <w:rPr>
          <w:color w:val="000080"/>
          <w:u w:color="000080"/>
        </w:rPr>
        <w:t xml:space="preserve">\t </w:t>
      </w:r>
      <w:r>
        <w:rPr>
          <w:rFonts w:hAnsi="Times New Roman"/>
          <w:color w:val="000080"/>
          <w:u w:color="000080"/>
        </w:rPr>
        <w:t>‘</w:t>
      </w:r>
      <w:r>
        <w:rPr>
          <w:color w:val="000080"/>
          <w:u w:color="000080"/>
        </w:rPr>
        <w:t>wind</w:t>
      </w:r>
      <w:r>
        <w:rPr>
          <w:rFonts w:hAnsi="Times New Roman"/>
          <w:color w:val="000080"/>
          <w:u w:color="000080"/>
        </w:rPr>
        <w:t>’</w:t>
      </w:r>
    </w:p>
    <w:p w14:paraId="30A9FC95" w14:textId="77777777" w:rsidR="00C42BF2" w:rsidRDefault="00F80514">
      <w:pPr>
        <w:pStyle w:val="Default"/>
        <w:widowControl w:val="0"/>
        <w:tabs>
          <w:tab w:val="left" w:pos="2880"/>
        </w:tabs>
        <w:ind w:left="2880" w:hanging="2880"/>
        <w:rPr>
          <w:color w:val="000080"/>
          <w:u w:color="000080"/>
        </w:rPr>
      </w:pPr>
      <w:r>
        <w:rPr>
          <w:color w:val="000080"/>
          <w:u w:color="000080"/>
        </w:rPr>
        <w:t>\b n</w:t>
      </w:r>
    </w:p>
    <w:p w14:paraId="044BBDA5" w14:textId="77777777" w:rsidR="00C42BF2" w:rsidRDefault="00F80514">
      <w:pPr>
        <w:pStyle w:val="Default"/>
        <w:widowControl w:val="0"/>
        <w:tabs>
          <w:tab w:val="left" w:pos="2880"/>
        </w:tabs>
        <w:ind w:left="2880" w:hanging="2880"/>
        <w:rPr>
          <w:color w:val="000080"/>
          <w:u w:color="000080"/>
        </w:rPr>
      </w:pPr>
      <w:r>
        <w:rPr>
          <w:color w:val="000080"/>
          <w:u w:color="000080"/>
        </w:rPr>
        <w:t>\c E</w:t>
      </w:r>
    </w:p>
    <w:p w14:paraId="68B70A6D" w14:textId="77777777" w:rsidR="00C42BF2" w:rsidRDefault="00F80514">
      <w:pPr>
        <w:pStyle w:val="Default"/>
        <w:widowControl w:val="0"/>
        <w:tabs>
          <w:tab w:val="left" w:pos="2880"/>
        </w:tabs>
        <w:ind w:left="2880" w:hanging="2880"/>
        <w:rPr>
          <w:color w:val="000080"/>
          <w:u w:color="000080"/>
        </w:rPr>
      </w:pPr>
      <w:r>
        <w:rPr>
          <w:color w:val="000080"/>
          <w:u w:color="000080"/>
        </w:rPr>
        <w:t>\l KKY</w:t>
      </w:r>
      <w:r>
        <w:rPr>
          <w:color w:val="000080"/>
          <w:u w:color="000080"/>
        </w:rPr>
        <w:tab/>
        <w:t xml:space="preserve">\w gub, gubal \g </w:t>
      </w:r>
      <w:r>
        <w:rPr>
          <w:rFonts w:hAnsi="Times New Roman"/>
          <w:color w:val="000080"/>
          <w:u w:color="000080"/>
        </w:rPr>
        <w:t>‘</w:t>
      </w:r>
      <w:r>
        <w:rPr>
          <w:color w:val="000080"/>
          <w:u w:color="000080"/>
        </w:rPr>
        <w:t>wind; breath; air</w:t>
      </w:r>
      <w:r>
        <w:rPr>
          <w:rFonts w:hAnsi="Times New Roman"/>
          <w:color w:val="000080"/>
          <w:u w:color="000080"/>
        </w:rPr>
        <w:t xml:space="preserve">’ </w:t>
      </w:r>
      <w:r>
        <w:rPr>
          <w:color w:val="000080"/>
          <w:u w:color="000080"/>
        </w:rPr>
        <w:t>\s RJK/GNOG</w:t>
      </w:r>
    </w:p>
    <w:p w14:paraId="5117ED3C" w14:textId="77777777" w:rsidR="00C42BF2" w:rsidRDefault="00F80514">
      <w:pPr>
        <w:pStyle w:val="Default"/>
        <w:widowControl w:val="0"/>
        <w:tabs>
          <w:tab w:val="left" w:pos="2880"/>
        </w:tabs>
        <w:ind w:left="2880" w:hanging="2880"/>
        <w:rPr>
          <w:color w:val="000080"/>
          <w:u w:color="000080"/>
        </w:rPr>
      </w:pPr>
      <w:r>
        <w:rPr>
          <w:color w:val="000080"/>
          <w:u w:color="000080"/>
        </w:rPr>
        <w:t>\l KLY</w:t>
      </w:r>
      <w:r>
        <w:rPr>
          <w:color w:val="000080"/>
          <w:u w:color="000080"/>
        </w:rPr>
        <w:tab/>
        <w:t xml:space="preserve">\w gu:ba \g </w:t>
      </w:r>
      <w:r>
        <w:rPr>
          <w:rFonts w:hAnsi="Times New Roman"/>
          <w:color w:val="000080"/>
          <w:u w:color="000080"/>
        </w:rPr>
        <w:t>‘</w:t>
      </w:r>
      <w:r>
        <w:rPr>
          <w:color w:val="000080"/>
          <w:u w:color="000080"/>
        </w:rPr>
        <w:t>wind</w:t>
      </w:r>
      <w:r>
        <w:rPr>
          <w:rFonts w:hAnsi="Times New Roman"/>
          <w:color w:val="000080"/>
          <w:u w:color="000080"/>
        </w:rPr>
        <w:t xml:space="preserve">’ </w:t>
      </w:r>
      <w:r>
        <w:rPr>
          <w:color w:val="000080"/>
          <w:u w:color="000080"/>
        </w:rPr>
        <w:t>\s EB/GNOG, Ray/GNOG</w:t>
      </w:r>
    </w:p>
    <w:p w14:paraId="1DF4F762" w14:textId="77777777" w:rsidR="00C42BF2" w:rsidRDefault="00F80514">
      <w:pPr>
        <w:pStyle w:val="Default"/>
        <w:widowControl w:val="0"/>
        <w:tabs>
          <w:tab w:val="left" w:pos="2880"/>
        </w:tabs>
        <w:ind w:left="2880" w:hanging="2880"/>
        <w:rPr>
          <w:color w:val="000080"/>
          <w:u w:color="000080"/>
        </w:rPr>
      </w:pPr>
      <w:r>
        <w:rPr>
          <w:color w:val="000080"/>
          <w:u w:color="000080"/>
        </w:rPr>
        <w:t>\l KYalanji</w:t>
      </w:r>
      <w:r>
        <w:rPr>
          <w:color w:val="000080"/>
          <w:u w:color="000080"/>
        </w:rPr>
        <w:tab/>
        <w:t xml:space="preserve">\w kumbamu \g </w:t>
      </w:r>
      <w:r>
        <w:rPr>
          <w:rFonts w:hAnsi="Times New Roman"/>
          <w:color w:val="000080"/>
          <w:u w:color="000080"/>
        </w:rPr>
        <w:t>‘</w:t>
      </w:r>
      <w:r>
        <w:rPr>
          <w:color w:val="000080"/>
          <w:u w:color="000080"/>
        </w:rPr>
        <w:t>trade wind, fair wind</w:t>
      </w:r>
      <w:r>
        <w:rPr>
          <w:rFonts w:hAnsi="Times New Roman"/>
          <w:color w:val="000080"/>
          <w:u w:color="000080"/>
        </w:rPr>
        <w:t xml:space="preserve">’ </w:t>
      </w:r>
      <w:r>
        <w:rPr>
          <w:color w:val="000080"/>
          <w:u w:color="000080"/>
        </w:rPr>
        <w:t>\s Hr&amp;Hr/GNOG</w:t>
      </w:r>
    </w:p>
    <w:p w14:paraId="59C3233F" w14:textId="77777777" w:rsidR="00C42BF2" w:rsidRDefault="00F80514">
      <w:pPr>
        <w:pStyle w:val="Default"/>
        <w:widowControl w:val="0"/>
        <w:tabs>
          <w:tab w:val="left" w:pos="2880"/>
        </w:tabs>
        <w:ind w:left="2880" w:hanging="2880"/>
        <w:rPr>
          <w:color w:val="000080"/>
          <w:u w:color="000080"/>
        </w:rPr>
      </w:pPr>
      <w:r>
        <w:rPr>
          <w:color w:val="000080"/>
          <w:u w:color="000080"/>
        </w:rPr>
        <w:t>***</w:t>
      </w:r>
    </w:p>
    <w:p w14:paraId="2E2C0E04" w14:textId="77777777" w:rsidR="00C42BF2" w:rsidRDefault="00C42BF2">
      <w:pPr>
        <w:pStyle w:val="Default"/>
        <w:widowControl w:val="0"/>
        <w:tabs>
          <w:tab w:val="left" w:pos="2880"/>
        </w:tabs>
        <w:ind w:left="2880" w:hanging="2880"/>
        <w:rPr>
          <w:color w:val="000080"/>
          <w:u w:color="000080"/>
        </w:rPr>
      </w:pPr>
    </w:p>
    <w:p w14:paraId="6B227908" w14:textId="77777777" w:rsidR="00C42BF2" w:rsidRDefault="00F80514">
      <w:pPr>
        <w:pStyle w:val="Default"/>
        <w:widowControl w:val="0"/>
        <w:tabs>
          <w:tab w:val="left" w:pos="2880"/>
        </w:tabs>
        <w:ind w:left="2880" w:hanging="2880"/>
        <w:rPr>
          <w:color w:val="000080"/>
          <w:u w:color="000080"/>
        </w:rPr>
      </w:pPr>
      <w:r>
        <w:rPr>
          <w:color w:val="000080"/>
          <w:u w:color="000080"/>
        </w:rPr>
        <w:t>\l Ngaanyatjarra-Ngaatjatjarra</w:t>
      </w:r>
      <w:r>
        <w:rPr>
          <w:color w:val="000080"/>
          <w:u w:color="000080"/>
        </w:rPr>
        <w:tab/>
        <w:t xml:space="preserve">\w kupi-kupi \g </w:t>
      </w:r>
      <w:r>
        <w:rPr>
          <w:rFonts w:hAnsi="Times New Roman"/>
          <w:color w:val="000080"/>
          <w:u w:color="000080"/>
        </w:rPr>
        <w:t>‘</w:t>
      </w:r>
      <w:r>
        <w:rPr>
          <w:color w:val="000080"/>
          <w:u w:color="000080"/>
        </w:rPr>
        <w:t>willy-willy, whirlwind</w:t>
      </w:r>
      <w:r>
        <w:rPr>
          <w:rFonts w:hAnsi="Times New Roman"/>
          <w:color w:val="000080"/>
          <w:u w:color="000080"/>
        </w:rPr>
        <w:t xml:space="preserve">’ </w:t>
      </w:r>
      <w:r>
        <w:rPr>
          <w:color w:val="000080"/>
          <w:u w:color="000080"/>
        </w:rPr>
        <w:t>\s G&amp;H</w:t>
      </w:r>
    </w:p>
    <w:p w14:paraId="248A0FFC" w14:textId="77777777" w:rsidR="00C42BF2" w:rsidRDefault="00F80514">
      <w:pPr>
        <w:pStyle w:val="Default"/>
        <w:widowControl w:val="0"/>
        <w:tabs>
          <w:tab w:val="left" w:pos="2880"/>
        </w:tabs>
        <w:ind w:left="2880" w:hanging="2880"/>
        <w:rPr>
          <w:color w:val="000080"/>
          <w:u w:color="000080"/>
        </w:rPr>
      </w:pPr>
      <w:r>
        <w:rPr>
          <w:color w:val="000080"/>
          <w:u w:color="000080"/>
        </w:rPr>
        <w:t>\l Pintupi</w:t>
      </w:r>
      <w:r>
        <w:rPr>
          <w:color w:val="000080"/>
          <w:u w:color="000080"/>
        </w:rPr>
        <w:tab/>
        <w:t xml:space="preserve">\w kupikupi \g </w:t>
      </w:r>
      <w:r>
        <w:rPr>
          <w:rFonts w:hAnsi="Times New Roman"/>
          <w:color w:val="000080"/>
          <w:u w:color="000080"/>
        </w:rPr>
        <w:t>‘</w:t>
      </w:r>
      <w:r>
        <w:rPr>
          <w:color w:val="000080"/>
          <w:u w:color="000080"/>
        </w:rPr>
        <w:t>small whirlwind</w:t>
      </w:r>
      <w:r>
        <w:rPr>
          <w:rFonts w:hAnsi="Times New Roman"/>
          <w:color w:val="000080"/>
          <w:u w:color="000080"/>
        </w:rPr>
        <w:t xml:space="preserve">’ </w:t>
      </w:r>
      <w:r>
        <w:rPr>
          <w:color w:val="000080"/>
          <w:u w:color="000080"/>
        </w:rPr>
        <w:t>\s Hn&amp;Hn</w:t>
      </w:r>
    </w:p>
    <w:p w14:paraId="5F93F58F" w14:textId="77777777" w:rsidR="00C42BF2" w:rsidRDefault="00C42BF2">
      <w:pPr>
        <w:pStyle w:val="Default"/>
        <w:widowControl w:val="0"/>
        <w:tabs>
          <w:tab w:val="left" w:pos="2880"/>
        </w:tabs>
        <w:ind w:left="2880" w:hanging="2880"/>
        <w:rPr>
          <w:color w:val="000080"/>
          <w:u w:color="000080"/>
        </w:rPr>
      </w:pPr>
    </w:p>
    <w:p w14:paraId="4A4065EF" w14:textId="77777777" w:rsidR="00C42BF2" w:rsidRDefault="00C42BF2">
      <w:pPr>
        <w:pStyle w:val="Default"/>
        <w:widowControl w:val="0"/>
        <w:tabs>
          <w:tab w:val="left" w:pos="2880"/>
        </w:tabs>
        <w:rPr>
          <w:color w:val="000080"/>
          <w:u w:color="000080"/>
        </w:rPr>
      </w:pPr>
    </w:p>
    <w:p w14:paraId="23936CC0" w14:textId="77777777" w:rsidR="00C42BF2" w:rsidRDefault="00F80514">
      <w:pPr>
        <w:pStyle w:val="Default"/>
        <w:widowControl w:val="0"/>
        <w:tabs>
          <w:tab w:val="left" w:pos="2880"/>
        </w:tabs>
        <w:ind w:left="2880" w:hanging="2880"/>
        <w:rPr>
          <w:b/>
          <w:bCs/>
        </w:rPr>
      </w:pPr>
      <w:r>
        <w:t xml:space="preserve">\e </w:t>
      </w:r>
      <w:r>
        <w:rPr>
          <w:b/>
          <w:bCs/>
        </w:rPr>
        <w:t>*ku:ntu</w:t>
      </w:r>
    </w:p>
    <w:p w14:paraId="69BFBCF1" w14:textId="77777777" w:rsidR="00C42BF2" w:rsidRDefault="00F80514">
      <w:pPr>
        <w:pStyle w:val="Default"/>
        <w:widowControl w:val="0"/>
        <w:tabs>
          <w:tab w:val="left" w:pos="2880"/>
        </w:tabs>
        <w:ind w:left="2880" w:hanging="2880"/>
      </w:pPr>
      <w:r>
        <w:t xml:space="preserve">\t </w:t>
      </w:r>
      <w:r>
        <w:rPr>
          <w:rFonts w:hAnsi="Times New Roman"/>
        </w:rPr>
        <w:t>‘</w:t>
      </w:r>
      <w:r>
        <w:t>mangrove (sp)</w:t>
      </w:r>
      <w:r>
        <w:rPr>
          <w:rFonts w:hAnsi="Times New Roman"/>
        </w:rPr>
        <w:t>’</w:t>
      </w:r>
    </w:p>
    <w:p w14:paraId="7BC0566B" w14:textId="77777777" w:rsidR="00C42BF2" w:rsidRDefault="00F80514">
      <w:pPr>
        <w:pStyle w:val="Default"/>
        <w:widowControl w:val="0"/>
        <w:tabs>
          <w:tab w:val="left" w:pos="2880"/>
        </w:tabs>
        <w:ind w:left="2880" w:hanging="2880"/>
      </w:pPr>
      <w:r>
        <w:t>\b n</w:t>
      </w:r>
    </w:p>
    <w:p w14:paraId="1CC04427" w14:textId="77777777" w:rsidR="00C42BF2" w:rsidRDefault="00F80514">
      <w:pPr>
        <w:pStyle w:val="Default"/>
        <w:widowControl w:val="0"/>
        <w:tabs>
          <w:tab w:val="left" w:pos="2880"/>
        </w:tabs>
        <w:ind w:left="2880" w:hanging="2880"/>
      </w:pPr>
      <w:r>
        <w:t>\c P</w:t>
      </w:r>
    </w:p>
    <w:p w14:paraId="17035A9F" w14:textId="77777777" w:rsidR="00C42BF2" w:rsidRDefault="00F80514">
      <w:pPr>
        <w:pStyle w:val="Default"/>
        <w:widowControl w:val="0"/>
        <w:tabs>
          <w:tab w:val="left" w:pos="2880"/>
        </w:tabs>
        <w:ind w:left="2880" w:hanging="2880"/>
      </w:pPr>
      <w:r>
        <w:t>\x See also *ku:run, with which the WNg &amp; YY forms probably belong.</w:t>
      </w:r>
    </w:p>
    <w:p w14:paraId="76B8400E" w14:textId="77777777" w:rsidR="00C42BF2" w:rsidRDefault="00F80514">
      <w:pPr>
        <w:pStyle w:val="Default"/>
        <w:widowControl w:val="0"/>
        <w:tabs>
          <w:tab w:val="left" w:pos="2880"/>
        </w:tabs>
        <w:ind w:left="2880" w:hanging="2880"/>
      </w:pPr>
      <w:r>
        <w:t>\l WMungknh</w:t>
      </w:r>
      <w:r>
        <w:tab/>
        <w:t xml:space="preserve">\w </w:t>
      </w:r>
      <w:r>
        <w:rPr>
          <w:i/>
          <w:iCs/>
        </w:rPr>
        <w:t>ku:nt</w:t>
      </w:r>
      <w:r>
        <w:t xml:space="preserve">; </w:t>
      </w:r>
      <w:r>
        <w:rPr>
          <w:i/>
          <w:iCs/>
        </w:rPr>
        <w:t>yuk-</w:t>
      </w:r>
      <w:r>
        <w:t xml:space="preserve"> \g </w:t>
      </w:r>
      <w:r>
        <w:rPr>
          <w:rFonts w:hAnsi="Times New Roman"/>
        </w:rPr>
        <w:t>‘</w:t>
      </w:r>
      <w:r>
        <w:t>looking glass mangrove tree; floating log made from this tree</w:t>
      </w:r>
      <w:r>
        <w:rPr>
          <w:rFonts w:hAnsi="Times New Roman"/>
        </w:rPr>
        <w:t xml:space="preserve">’ </w:t>
      </w:r>
      <w:r>
        <w:t xml:space="preserve">\q </w:t>
      </w:r>
      <w:r>
        <w:rPr>
          <w:i/>
          <w:iCs/>
        </w:rPr>
        <w:t>Heritiera littoralis</w:t>
      </w:r>
      <w:r>
        <w:t>. \s KPPW</w:t>
      </w:r>
    </w:p>
    <w:p w14:paraId="157E3F11" w14:textId="77777777" w:rsidR="00C42BF2" w:rsidRDefault="00F80514">
      <w:pPr>
        <w:pStyle w:val="Default"/>
        <w:widowControl w:val="0"/>
        <w:tabs>
          <w:tab w:val="left" w:pos="2880"/>
        </w:tabs>
        <w:ind w:left="2880" w:hanging="2880"/>
      </w:pPr>
      <w:r>
        <w:t>***</w:t>
      </w:r>
    </w:p>
    <w:p w14:paraId="27462AE5" w14:textId="77777777" w:rsidR="00C42BF2" w:rsidRDefault="00F80514">
      <w:pPr>
        <w:pStyle w:val="Default"/>
        <w:widowControl w:val="0"/>
        <w:tabs>
          <w:tab w:val="left" w:pos="2880"/>
        </w:tabs>
        <w:ind w:left="2880" w:hanging="2880"/>
      </w:pPr>
      <w:r>
        <w:t>\l WNgathan</w:t>
      </w:r>
      <w:r>
        <w:tab/>
        <w:t xml:space="preserve">\w </w:t>
      </w:r>
      <w:r>
        <w:rPr>
          <w:i/>
          <w:iCs/>
        </w:rPr>
        <w:t>ku:rn</w:t>
      </w:r>
      <w:r>
        <w:t xml:space="preserve"> \g milky mangrove, poison tree</w:t>
      </w:r>
      <w:r>
        <w:rPr>
          <w:rFonts w:hAnsi="Times New Roman"/>
        </w:rPr>
        <w:t xml:space="preserve">’ </w:t>
      </w:r>
      <w:r>
        <w:t xml:space="preserve">\g </w:t>
      </w:r>
      <w:r>
        <w:rPr>
          <w:i/>
          <w:iCs/>
        </w:rPr>
        <w:t>Excoecaria agallocha</w:t>
      </w:r>
      <w:r>
        <w:t xml:space="preserve">. \s </w:t>
      </w:r>
      <w:r>
        <w:lastRenderedPageBreak/>
        <w:t>PS</w:t>
      </w:r>
    </w:p>
    <w:p w14:paraId="49E8641D" w14:textId="77777777" w:rsidR="00C42BF2" w:rsidRDefault="00F80514">
      <w:pPr>
        <w:pStyle w:val="Default"/>
        <w:widowControl w:val="0"/>
        <w:tabs>
          <w:tab w:val="left" w:pos="2880"/>
        </w:tabs>
        <w:ind w:left="2880" w:hanging="2880"/>
      </w:pPr>
      <w:r>
        <w:t>\l YYoront</w:t>
      </w:r>
      <w:r>
        <w:tab/>
        <w:t xml:space="preserve">\w </w:t>
      </w:r>
      <w:r>
        <w:rPr>
          <w:i/>
          <w:iCs/>
        </w:rPr>
        <w:t>korn</w:t>
      </w:r>
      <w:r>
        <w:t xml:space="preserve">; </w:t>
      </w:r>
      <w:r>
        <w:rPr>
          <w:i/>
          <w:iCs/>
        </w:rPr>
        <w:t>yo-</w:t>
      </w:r>
      <w:r>
        <w:t xml:space="preserve"> \g </w:t>
      </w:r>
      <w:r>
        <w:rPr>
          <w:rFonts w:hAnsi="Times New Roman"/>
        </w:rPr>
        <w:t>‘</w:t>
      </w:r>
      <w:r>
        <w:t>yellow mangrove</w:t>
      </w:r>
      <w:r>
        <w:rPr>
          <w:rFonts w:hAnsi="Times New Roman"/>
        </w:rPr>
        <w:t xml:space="preserve">’ </w:t>
      </w:r>
      <w:r>
        <w:t xml:space="preserve">\q </w:t>
      </w:r>
      <w:r>
        <w:rPr>
          <w:i/>
          <w:iCs/>
        </w:rPr>
        <w:t>Ceriops tagal</w:t>
      </w:r>
      <w:r>
        <w:t xml:space="preserve">. The tree used for floating logs is </w:t>
      </w:r>
      <w:r>
        <w:rPr>
          <w:i/>
          <w:iCs/>
        </w:rPr>
        <w:t>Camptostemon schultzii</w:t>
      </w:r>
      <w:r>
        <w:t xml:space="preserve">, </w:t>
      </w:r>
      <w:r>
        <w:rPr>
          <w:i/>
          <w:iCs/>
        </w:rPr>
        <w:t>yo-won</w:t>
      </w:r>
      <w:r>
        <w:t xml:space="preserve">; </w:t>
      </w:r>
      <w:r>
        <w:rPr>
          <w:i/>
          <w:iCs/>
        </w:rPr>
        <w:t>Excoecaria agallocha</w:t>
      </w:r>
      <w:r>
        <w:t xml:space="preserve"> is </w:t>
      </w:r>
      <w:r>
        <w:rPr>
          <w:i/>
          <w:iCs/>
        </w:rPr>
        <w:t>yo-porrvwl</w:t>
      </w:r>
      <w:r>
        <w:t xml:space="preserve">; </w:t>
      </w:r>
      <w:r>
        <w:rPr>
          <w:i/>
          <w:iCs/>
        </w:rPr>
        <w:t xml:space="preserve">Excoecaria parviflora </w:t>
      </w:r>
      <w:r>
        <w:t xml:space="preserve">(gutta-percha) is </w:t>
      </w:r>
      <w:r>
        <w:rPr>
          <w:i/>
          <w:iCs/>
        </w:rPr>
        <w:t>yo-konorrn</w:t>
      </w:r>
      <w:r>
        <w:t>.</w:t>
      </w:r>
    </w:p>
    <w:p w14:paraId="73558CF7" w14:textId="77777777" w:rsidR="00C42BF2" w:rsidRDefault="00C42BF2">
      <w:pPr>
        <w:pStyle w:val="Default"/>
        <w:widowControl w:val="0"/>
        <w:tabs>
          <w:tab w:val="left" w:pos="2880"/>
        </w:tabs>
      </w:pPr>
    </w:p>
    <w:p w14:paraId="340DD72B" w14:textId="77777777" w:rsidR="00C42BF2" w:rsidRDefault="00C42BF2">
      <w:pPr>
        <w:pStyle w:val="Default"/>
        <w:widowControl w:val="0"/>
        <w:tabs>
          <w:tab w:val="left" w:pos="2880"/>
        </w:tabs>
        <w:ind w:left="2880" w:hanging="2880"/>
      </w:pPr>
    </w:p>
    <w:p w14:paraId="120454C8" w14:textId="77777777" w:rsidR="00C42BF2" w:rsidRDefault="00F80514">
      <w:pPr>
        <w:pStyle w:val="Default"/>
        <w:widowControl w:val="0"/>
        <w:tabs>
          <w:tab w:val="left" w:pos="2880"/>
        </w:tabs>
        <w:ind w:left="2880" w:hanging="2880"/>
        <w:rPr>
          <w:b/>
          <w:bCs/>
        </w:rPr>
      </w:pPr>
      <w:r>
        <w:t xml:space="preserve">\e </w:t>
      </w:r>
      <w:r>
        <w:rPr>
          <w:b/>
          <w:bCs/>
        </w:rPr>
        <w:t>*ku(:)</w:t>
      </w:r>
      <w:r>
        <w:rPr>
          <w:rFonts w:hAnsi="Times New Roman"/>
          <w:b/>
          <w:bCs/>
        </w:rPr>
        <w:t>ñ</w:t>
      </w:r>
      <w:r>
        <w:rPr>
          <w:b/>
          <w:bCs/>
        </w:rPr>
        <w:t>ci-</w:t>
      </w:r>
    </w:p>
    <w:p w14:paraId="4B352D0F" w14:textId="77777777" w:rsidR="00C42BF2" w:rsidRDefault="00F80514">
      <w:pPr>
        <w:pStyle w:val="Default"/>
        <w:widowControl w:val="0"/>
        <w:tabs>
          <w:tab w:val="left" w:pos="2880"/>
        </w:tabs>
        <w:ind w:left="2880" w:hanging="2880"/>
      </w:pPr>
      <w:r>
        <w:t xml:space="preserve">\g </w:t>
      </w:r>
      <w:r>
        <w:rPr>
          <w:rFonts w:hAnsi="Times New Roman"/>
        </w:rPr>
        <w:t>‘</w:t>
      </w:r>
      <w:r>
        <w:t>strip (a covering) off</w:t>
      </w:r>
      <w:r>
        <w:rPr>
          <w:rFonts w:hAnsi="Times New Roman"/>
        </w:rPr>
        <w:t>’</w:t>
      </w:r>
    </w:p>
    <w:p w14:paraId="520E7F53" w14:textId="77777777" w:rsidR="00C42BF2" w:rsidRDefault="00F80514">
      <w:pPr>
        <w:pStyle w:val="Default"/>
        <w:widowControl w:val="0"/>
        <w:tabs>
          <w:tab w:val="left" w:pos="2880"/>
        </w:tabs>
        <w:ind w:left="2880" w:hanging="2880"/>
      </w:pPr>
      <w:r>
        <w:t>\b vt</w:t>
      </w:r>
    </w:p>
    <w:p w14:paraId="11377C0E" w14:textId="77777777" w:rsidR="00C42BF2" w:rsidRDefault="00F80514">
      <w:pPr>
        <w:pStyle w:val="Default"/>
        <w:widowControl w:val="0"/>
        <w:tabs>
          <w:tab w:val="left" w:pos="2880"/>
        </w:tabs>
        <w:ind w:left="2880" w:hanging="2880"/>
      </w:pPr>
      <w:r>
        <w:t>\l YYoront</w:t>
      </w:r>
      <w:r>
        <w:tab/>
        <w:t xml:space="preserve">\w koy \g </w:t>
      </w:r>
      <w:r>
        <w:rPr>
          <w:rFonts w:hAnsi="Times New Roman"/>
        </w:rPr>
        <w:t>‘</w:t>
      </w:r>
      <w:r>
        <w:t>strip (bark) off, peel</w:t>
      </w:r>
      <w:r>
        <w:rPr>
          <w:rFonts w:hAnsi="Times New Roman"/>
        </w:rPr>
        <w:t xml:space="preserve">’ </w:t>
      </w:r>
      <w:r>
        <w:t>\p Conj. RR, vt.</w:t>
      </w:r>
    </w:p>
    <w:p w14:paraId="189EE3F4" w14:textId="77777777" w:rsidR="00C42BF2" w:rsidRDefault="00F80514">
      <w:pPr>
        <w:pStyle w:val="Default"/>
        <w:widowControl w:val="0"/>
        <w:tabs>
          <w:tab w:val="left" w:pos="2880"/>
        </w:tabs>
        <w:ind w:left="2880" w:hanging="2880"/>
      </w:pPr>
      <w:r>
        <w:t>\l Dyirbal</w:t>
      </w:r>
      <w:r>
        <w:tab/>
        <w:t>\w gu</w:t>
      </w:r>
      <w:r>
        <w:rPr>
          <w:rFonts w:hAnsi="Times New Roman"/>
        </w:rPr>
        <w:t>ñ</w:t>
      </w:r>
      <w:r>
        <w:t xml:space="preserve">ji- \g </w:t>
      </w:r>
      <w:r>
        <w:rPr>
          <w:rFonts w:hAnsi="Times New Roman"/>
        </w:rPr>
        <w:t>‘</w:t>
      </w:r>
      <w:r>
        <w:t>take skin, clothes off</w:t>
      </w:r>
      <w:r>
        <w:rPr>
          <w:rFonts w:hAnsi="Times New Roman"/>
        </w:rPr>
        <w:t xml:space="preserve">’ </w:t>
      </w:r>
      <w:r>
        <w:t>\p Conj. L, vt. \s RMWD</w:t>
      </w:r>
    </w:p>
    <w:p w14:paraId="229BCA54" w14:textId="77777777" w:rsidR="00C42BF2" w:rsidRDefault="00F80514">
      <w:pPr>
        <w:pStyle w:val="Default"/>
        <w:widowControl w:val="0"/>
        <w:tabs>
          <w:tab w:val="left" w:pos="2880"/>
        </w:tabs>
        <w:ind w:left="2880" w:hanging="2880"/>
        <w:rPr>
          <w:b/>
          <w:bCs/>
        </w:rPr>
      </w:pPr>
      <w:r>
        <w:t xml:space="preserve">\l </w:t>
      </w:r>
      <w:r>
        <w:rPr>
          <w:b/>
          <w:bCs/>
        </w:rPr>
        <w:t>pNE?</w:t>
      </w:r>
      <w:r>
        <w:rPr>
          <w:b/>
          <w:bCs/>
        </w:rPr>
        <w:tab/>
        <w:t>\w *ku(:)</w:t>
      </w:r>
      <w:r>
        <w:rPr>
          <w:rFonts w:hAnsi="Times New Roman"/>
          <w:b/>
          <w:bCs/>
        </w:rPr>
        <w:t>ñ</w:t>
      </w:r>
      <w:r>
        <w:rPr>
          <w:b/>
          <w:bCs/>
        </w:rPr>
        <w:t>ci-</w:t>
      </w:r>
    </w:p>
    <w:p w14:paraId="4DADC551" w14:textId="77777777" w:rsidR="00C42BF2" w:rsidRDefault="00C42BF2">
      <w:pPr>
        <w:pStyle w:val="Default"/>
        <w:widowControl w:val="0"/>
        <w:tabs>
          <w:tab w:val="left" w:pos="2880"/>
        </w:tabs>
        <w:ind w:left="2880" w:hanging="2880"/>
        <w:rPr>
          <w:b/>
          <w:bCs/>
        </w:rPr>
      </w:pPr>
    </w:p>
    <w:p w14:paraId="1E77953C" w14:textId="77777777" w:rsidR="00C42BF2" w:rsidRDefault="00C42BF2">
      <w:pPr>
        <w:pStyle w:val="Default"/>
        <w:widowControl w:val="0"/>
        <w:tabs>
          <w:tab w:val="left" w:pos="2880"/>
        </w:tabs>
        <w:ind w:left="2880" w:hanging="2880"/>
        <w:rPr>
          <w:b/>
          <w:bCs/>
        </w:rPr>
      </w:pPr>
    </w:p>
    <w:p w14:paraId="6CA4EC58" w14:textId="77777777" w:rsidR="00C42BF2" w:rsidRDefault="00F80514">
      <w:pPr>
        <w:pStyle w:val="Default"/>
        <w:widowControl w:val="0"/>
        <w:tabs>
          <w:tab w:val="left" w:pos="2880"/>
        </w:tabs>
        <w:ind w:left="2880" w:hanging="2880"/>
        <w:rPr>
          <w:b/>
          <w:bCs/>
        </w:rPr>
      </w:pPr>
      <w:r>
        <w:t xml:space="preserve">\e </w:t>
      </w:r>
      <w:r>
        <w:rPr>
          <w:b/>
          <w:bCs/>
        </w:rPr>
        <w:t>*ku:ngku-</w:t>
      </w:r>
    </w:p>
    <w:p w14:paraId="0E0BEC19" w14:textId="77777777" w:rsidR="00C42BF2" w:rsidRDefault="00F80514">
      <w:pPr>
        <w:pStyle w:val="Default"/>
        <w:widowControl w:val="0"/>
        <w:tabs>
          <w:tab w:val="left" w:pos="2880"/>
        </w:tabs>
        <w:ind w:left="2880" w:hanging="2880"/>
      </w:pPr>
      <w:r>
        <w:t xml:space="preserve">\t </w:t>
      </w:r>
      <w:r>
        <w:rPr>
          <w:rFonts w:hAnsi="Times New Roman"/>
        </w:rPr>
        <w:t>‘</w:t>
      </w:r>
      <w:r>
        <w:t>wet by pouring</w:t>
      </w:r>
      <w:r>
        <w:rPr>
          <w:rFonts w:hAnsi="Times New Roman"/>
        </w:rPr>
        <w:t>’</w:t>
      </w:r>
    </w:p>
    <w:p w14:paraId="7A6D45EF" w14:textId="77777777" w:rsidR="00C42BF2" w:rsidRDefault="00F80514">
      <w:pPr>
        <w:pStyle w:val="Default"/>
        <w:widowControl w:val="0"/>
        <w:tabs>
          <w:tab w:val="left" w:pos="2880"/>
        </w:tabs>
        <w:ind w:left="2880" w:hanging="2880"/>
      </w:pPr>
      <w:r>
        <w:t>\b vt</w:t>
      </w:r>
    </w:p>
    <w:p w14:paraId="4D20CD45" w14:textId="77777777" w:rsidR="00C42BF2" w:rsidRDefault="00F80514">
      <w:pPr>
        <w:pStyle w:val="Default"/>
        <w:widowControl w:val="0"/>
        <w:tabs>
          <w:tab w:val="left" w:pos="2880"/>
        </w:tabs>
        <w:ind w:left="2880" w:hanging="2880"/>
      </w:pPr>
      <w:r>
        <w:t>\l Umpithamu</w:t>
      </w:r>
      <w:r>
        <w:tab/>
        <w:t xml:space="preserve">\w ungka- \g </w:t>
      </w:r>
      <w:r>
        <w:rPr>
          <w:rFonts w:hAnsi="Times New Roman"/>
        </w:rPr>
        <w:t>‘</w:t>
      </w:r>
      <w:r>
        <w:t>wet (something)</w:t>
      </w:r>
      <w:r>
        <w:rPr>
          <w:rFonts w:hAnsi="Times New Roman"/>
        </w:rPr>
        <w:t xml:space="preserve">’ </w:t>
      </w:r>
      <w:r>
        <w:t xml:space="preserve">\q As in </w:t>
      </w:r>
      <w:r>
        <w:rPr>
          <w:rFonts w:hAnsi="Times New Roman"/>
        </w:rPr>
        <w:t>‘</w:t>
      </w:r>
      <w:r>
        <w:t>the water made us wet</w:t>
      </w:r>
      <w:r>
        <w:rPr>
          <w:rFonts w:hAnsi="Times New Roman"/>
        </w:rPr>
        <w:t>’</w:t>
      </w:r>
      <w:r>
        <w:t>. \s J-CV</w:t>
      </w:r>
    </w:p>
    <w:p w14:paraId="7E6FBC2F" w14:textId="77777777" w:rsidR="00C42BF2" w:rsidRDefault="00F80514">
      <w:pPr>
        <w:pStyle w:val="Default"/>
        <w:widowControl w:val="0"/>
        <w:tabs>
          <w:tab w:val="left" w:pos="2880"/>
        </w:tabs>
        <w:ind w:left="2880" w:hanging="2880"/>
      </w:pPr>
      <w:r>
        <w:t>\l WMungknh</w:t>
      </w:r>
      <w:r>
        <w:tab/>
        <w:t xml:space="preserve">\w ku:ngk- \g </w:t>
      </w:r>
      <w:r>
        <w:rPr>
          <w:rFonts w:hAnsi="Times New Roman"/>
        </w:rPr>
        <w:t>‘</w:t>
      </w:r>
      <w:r>
        <w:t>pour out</w:t>
      </w:r>
      <w:r>
        <w:rPr>
          <w:rFonts w:hAnsi="Times New Roman"/>
        </w:rPr>
        <w:t xml:space="preserve">’ </w:t>
      </w:r>
      <w:r>
        <w:t>\p vt. \s KPPW</w:t>
      </w:r>
    </w:p>
    <w:p w14:paraId="1F935B66" w14:textId="77777777" w:rsidR="00C42BF2" w:rsidRDefault="00F80514">
      <w:pPr>
        <w:pStyle w:val="Default"/>
        <w:widowControl w:val="0"/>
        <w:tabs>
          <w:tab w:val="left" w:pos="2880"/>
        </w:tabs>
        <w:ind w:left="2880" w:hanging="2880"/>
      </w:pPr>
      <w:r>
        <w:t>\l WNgathan</w:t>
      </w:r>
      <w:r>
        <w:tab/>
        <w:t xml:space="preserve">\w ko:ngkv- \g </w:t>
      </w:r>
      <w:r>
        <w:rPr>
          <w:rFonts w:hAnsi="Times New Roman"/>
        </w:rPr>
        <w:t>‘</w:t>
      </w:r>
      <w:r>
        <w:t>wet it, water it (e.g. plants)</w:t>
      </w:r>
      <w:r>
        <w:rPr>
          <w:rFonts w:hAnsi="Times New Roman"/>
        </w:rPr>
        <w:t xml:space="preserve">’ </w:t>
      </w:r>
      <w:r>
        <w:t>\s PS</w:t>
      </w:r>
    </w:p>
    <w:p w14:paraId="73262980" w14:textId="77777777" w:rsidR="00C42BF2" w:rsidRDefault="00F80514">
      <w:pPr>
        <w:pStyle w:val="Default"/>
        <w:widowControl w:val="0"/>
        <w:tabs>
          <w:tab w:val="left" w:pos="2880"/>
        </w:tabs>
        <w:ind w:left="2880" w:hanging="2880"/>
      </w:pPr>
      <w:r>
        <w:t>\l KThaayorre</w:t>
      </w:r>
      <w:r>
        <w:tab/>
        <w:t xml:space="preserve">\w ku:ngk- \g </w:t>
      </w:r>
      <w:r>
        <w:rPr>
          <w:rFonts w:hAnsi="Times New Roman"/>
        </w:rPr>
        <w:t>‘</w:t>
      </w:r>
      <w:r>
        <w:t>drench, deluge, pour, splash</w:t>
      </w:r>
      <w:r>
        <w:rPr>
          <w:rFonts w:hAnsi="Times New Roman"/>
        </w:rPr>
        <w:t xml:space="preserve">’ </w:t>
      </w:r>
      <w:r>
        <w:t xml:space="preserve">\p P </w:t>
      </w:r>
      <w:r>
        <w:rPr>
          <w:i/>
          <w:iCs/>
        </w:rPr>
        <w:t>ku:ngkvrr</w:t>
      </w:r>
      <w:r>
        <w:t xml:space="preserve"> (cited as </w:t>
      </w:r>
      <w:r>
        <w:rPr>
          <w:i/>
          <w:iCs/>
        </w:rPr>
        <w:t>kuungkarr</w:t>
      </w:r>
      <w:r>
        <w:t>).  \s AH, BA</w:t>
      </w:r>
    </w:p>
    <w:p w14:paraId="1A12FE5A" w14:textId="36593A99" w:rsidR="00C42BF2" w:rsidRDefault="00F80514">
      <w:pPr>
        <w:pStyle w:val="Default"/>
        <w:widowControl w:val="0"/>
        <w:tabs>
          <w:tab w:val="left" w:pos="2880"/>
        </w:tabs>
        <w:ind w:left="2880" w:hanging="2880"/>
      </w:pPr>
      <w:r>
        <w:t>\l YYoront</w:t>
      </w:r>
      <w:r>
        <w:tab/>
        <w:t xml:space="preserve">\w ko- \g </w:t>
      </w:r>
      <w:r>
        <w:rPr>
          <w:rFonts w:hAnsi="Times New Roman"/>
        </w:rPr>
        <w:t>‘</w:t>
      </w:r>
      <w:r>
        <w:t>wet by pouring; wash by wetting</w:t>
      </w:r>
      <w:r>
        <w:rPr>
          <w:rFonts w:hAnsi="Times New Roman"/>
        </w:rPr>
        <w:t xml:space="preserve">’ </w:t>
      </w:r>
      <w:r w:rsidR="007333DE">
        <w:t>\p Conj</w:t>
      </w:r>
      <w:r>
        <w:t xml:space="preserve"> RR, vt; nPCnt </w:t>
      </w:r>
      <w:r>
        <w:rPr>
          <w:i/>
          <w:iCs/>
        </w:rPr>
        <w:t>korrkorr</w:t>
      </w:r>
      <w:r>
        <w:t>. \q Instrumental of water.</w:t>
      </w:r>
    </w:p>
    <w:p w14:paraId="475E9F34" w14:textId="36271220" w:rsidR="009C678E" w:rsidRDefault="009C678E">
      <w:pPr>
        <w:pStyle w:val="Default"/>
        <w:widowControl w:val="0"/>
        <w:tabs>
          <w:tab w:val="left" w:pos="2880"/>
        </w:tabs>
        <w:ind w:left="2880" w:hanging="2880"/>
      </w:pPr>
      <w:r>
        <w:t>\l YMel</w:t>
      </w:r>
      <w:r>
        <w:tab/>
      </w:r>
      <w:r w:rsidR="00580082">
        <w:t xml:space="preserve">\w kuk </w:t>
      </w:r>
    </w:p>
    <w:p w14:paraId="65B47711" w14:textId="77777777" w:rsidR="00C42BF2" w:rsidRDefault="00C42BF2">
      <w:pPr>
        <w:pStyle w:val="Default"/>
        <w:widowControl w:val="0"/>
        <w:tabs>
          <w:tab w:val="left" w:pos="2880"/>
        </w:tabs>
        <w:ind w:left="2880" w:hanging="2880"/>
      </w:pPr>
    </w:p>
    <w:p w14:paraId="5748C61A" w14:textId="77777777" w:rsidR="00C42BF2" w:rsidRDefault="00C42BF2">
      <w:pPr>
        <w:pStyle w:val="Default"/>
        <w:widowControl w:val="0"/>
        <w:tabs>
          <w:tab w:val="left" w:pos="2880"/>
        </w:tabs>
      </w:pPr>
    </w:p>
    <w:p w14:paraId="1DE4C81C" w14:textId="77777777" w:rsidR="00C42BF2" w:rsidRDefault="00F80514">
      <w:pPr>
        <w:pStyle w:val="Default"/>
        <w:widowControl w:val="0"/>
        <w:tabs>
          <w:tab w:val="left" w:pos="2880"/>
        </w:tabs>
        <w:ind w:left="2880" w:hanging="2880"/>
        <w:rPr>
          <w:b/>
          <w:bCs/>
        </w:rPr>
      </w:pPr>
      <w:r>
        <w:t xml:space="preserve">\e </w:t>
      </w:r>
      <w:r>
        <w:rPr>
          <w:b/>
          <w:bCs/>
        </w:rPr>
        <w:t>*ku:pi-</w:t>
      </w:r>
    </w:p>
    <w:p w14:paraId="6CDDACE4" w14:textId="77777777" w:rsidR="00C42BF2" w:rsidRDefault="00F80514">
      <w:pPr>
        <w:pStyle w:val="Default"/>
        <w:widowControl w:val="0"/>
        <w:tabs>
          <w:tab w:val="left" w:pos="2880"/>
        </w:tabs>
        <w:ind w:left="2880" w:hanging="2880"/>
      </w:pPr>
      <w:r>
        <w:t xml:space="preserve">\t </w:t>
      </w:r>
      <w:r>
        <w:rPr>
          <w:rFonts w:hAnsi="Times New Roman"/>
        </w:rPr>
        <w:t>‘</w:t>
      </w:r>
      <w:r>
        <w:t>take care of, mind</w:t>
      </w:r>
      <w:r>
        <w:rPr>
          <w:rFonts w:hAnsi="Times New Roman"/>
        </w:rPr>
        <w:t>’</w:t>
      </w:r>
    </w:p>
    <w:p w14:paraId="0F3E950D" w14:textId="77777777" w:rsidR="00C42BF2" w:rsidRDefault="00F80514">
      <w:pPr>
        <w:pStyle w:val="Default"/>
        <w:widowControl w:val="0"/>
        <w:tabs>
          <w:tab w:val="left" w:pos="2880"/>
        </w:tabs>
        <w:ind w:left="2880" w:hanging="2880"/>
      </w:pPr>
      <w:r>
        <w:t>\b vt</w:t>
      </w:r>
    </w:p>
    <w:p w14:paraId="6EE8CEB0" w14:textId="77777777" w:rsidR="00C42BF2" w:rsidRDefault="00F80514">
      <w:pPr>
        <w:pStyle w:val="Default"/>
        <w:widowControl w:val="0"/>
        <w:tabs>
          <w:tab w:val="left" w:pos="2880"/>
        </w:tabs>
        <w:ind w:left="2880" w:hanging="2880"/>
      </w:pPr>
      <w:r>
        <w:t>\l WMungknh</w:t>
      </w:r>
      <w:r>
        <w:tab/>
        <w:t xml:space="preserve">\w ku:p \g </w:t>
      </w:r>
      <w:r>
        <w:rPr>
          <w:rFonts w:hAnsi="Times New Roman"/>
        </w:rPr>
        <w:t>‘</w:t>
      </w:r>
      <w:r>
        <w:t>wait for</w:t>
      </w:r>
      <w:r>
        <w:rPr>
          <w:rFonts w:hAnsi="Times New Roman"/>
        </w:rPr>
        <w:t xml:space="preserve">’ </w:t>
      </w:r>
      <w:r>
        <w:t xml:space="preserve">\p vi; also vt </w:t>
      </w:r>
      <w:r>
        <w:rPr>
          <w:rFonts w:hAnsi="Times New Roman"/>
        </w:rPr>
        <w:t>‘</w:t>
      </w:r>
      <w:r>
        <w:t>keep an eye on someone, supervise someone</w:t>
      </w:r>
      <w:r>
        <w:rPr>
          <w:rFonts w:hAnsi="Times New Roman"/>
        </w:rPr>
        <w:t>’</w:t>
      </w:r>
      <w:r>
        <w:t xml:space="preserve">. \q Object is noun with </w:t>
      </w:r>
      <w:r>
        <w:rPr>
          <w:i/>
          <w:iCs/>
        </w:rPr>
        <w:t>-nt</w:t>
      </w:r>
      <w:r>
        <w:t xml:space="preserve"> marking. \s SIL, KPPW</w:t>
      </w:r>
    </w:p>
    <w:p w14:paraId="744E3444" w14:textId="77777777" w:rsidR="00C42BF2" w:rsidRDefault="00F80514">
      <w:pPr>
        <w:pStyle w:val="Default"/>
        <w:widowControl w:val="0"/>
        <w:tabs>
          <w:tab w:val="left" w:pos="2880"/>
        </w:tabs>
        <w:ind w:left="2880" w:hanging="2880"/>
      </w:pPr>
      <w:r>
        <w:t>\l WNgathan</w:t>
      </w:r>
      <w:r>
        <w:tab/>
        <w:t>\w k</w:t>
      </w:r>
      <w:r>
        <w:rPr>
          <w:rFonts w:hAnsi="Times New Roman"/>
        </w:rPr>
        <w:t>ö</w:t>
      </w:r>
      <w:r>
        <w:t xml:space="preserve">:pv- \g </w:t>
      </w:r>
      <w:r>
        <w:rPr>
          <w:rFonts w:hAnsi="Times New Roman"/>
        </w:rPr>
        <w:t>‘</w:t>
      </w:r>
      <w:r>
        <w:t>take care of, mind, own (e.g. land, totem), look after, wait for, wait upon, guard</w:t>
      </w:r>
      <w:r>
        <w:rPr>
          <w:rFonts w:hAnsi="Times New Roman"/>
        </w:rPr>
        <w:t xml:space="preserve">’ </w:t>
      </w:r>
      <w:r>
        <w:t>\s PS</w:t>
      </w:r>
    </w:p>
    <w:p w14:paraId="7737F821" w14:textId="77777777" w:rsidR="00C42BF2" w:rsidRDefault="00F80514">
      <w:pPr>
        <w:pStyle w:val="Default"/>
        <w:widowControl w:val="0"/>
        <w:tabs>
          <w:tab w:val="left" w:pos="2880"/>
        </w:tabs>
        <w:ind w:left="2880" w:hanging="2880"/>
      </w:pPr>
      <w:r>
        <w:t>\l KUwanh</w:t>
      </w:r>
      <w:r>
        <w:tab/>
        <w:t xml:space="preserve">\w kubi \g </w:t>
      </w:r>
      <w:r>
        <w:rPr>
          <w:rFonts w:hAnsi="Times New Roman"/>
        </w:rPr>
        <w:t>‘</w:t>
      </w:r>
      <w:r>
        <w:t>wait</w:t>
      </w:r>
      <w:r>
        <w:rPr>
          <w:rFonts w:hAnsi="Times New Roman"/>
        </w:rPr>
        <w:t xml:space="preserve">’ </w:t>
      </w:r>
      <w:r>
        <w:t>\p vi [questioned by au]. \s S&amp;J</w:t>
      </w:r>
    </w:p>
    <w:p w14:paraId="39370BB1" w14:textId="77777777" w:rsidR="00C42BF2" w:rsidRDefault="00F80514">
      <w:pPr>
        <w:pStyle w:val="Default"/>
        <w:widowControl w:val="0"/>
        <w:tabs>
          <w:tab w:val="left" w:pos="2880"/>
        </w:tabs>
        <w:ind w:left="2880" w:hanging="2880"/>
      </w:pPr>
      <w:r>
        <w:t>\l KThaayorre</w:t>
      </w:r>
      <w:r>
        <w:tab/>
        <w:t xml:space="preserve">\w ku:pi- \g </w:t>
      </w:r>
      <w:r>
        <w:rPr>
          <w:rFonts w:hAnsi="Times New Roman"/>
        </w:rPr>
        <w:t>‘</w:t>
      </w:r>
      <w:r>
        <w:t>mind, keep, assist, care for, serve</w:t>
      </w:r>
      <w:r>
        <w:rPr>
          <w:rFonts w:hAnsi="Times New Roman"/>
        </w:rPr>
        <w:t xml:space="preserve">’ </w:t>
      </w:r>
      <w:r>
        <w:t xml:space="preserve">\p P </w:t>
      </w:r>
      <w:r>
        <w:rPr>
          <w:i/>
          <w:iCs/>
        </w:rPr>
        <w:t>ku:pirr</w:t>
      </w:r>
      <w:r>
        <w:t xml:space="preserve">. The derived Conj. 2 verb </w:t>
      </w:r>
      <w:r>
        <w:rPr>
          <w:i/>
          <w:iCs/>
        </w:rPr>
        <w:t>ko:pe-</w:t>
      </w:r>
      <w:r>
        <w:t xml:space="preserve">  (P </w:t>
      </w:r>
      <w:r>
        <w:rPr>
          <w:i/>
          <w:iCs/>
        </w:rPr>
        <w:t>ko:per</w:t>
      </w:r>
      <w:r>
        <w:t xml:space="preserve"> [Gaby], </w:t>
      </w:r>
      <w:r>
        <w:rPr>
          <w:i/>
          <w:iCs/>
        </w:rPr>
        <w:t>ko:peyr</w:t>
      </w:r>
      <w:r>
        <w:t xml:space="preserve"> [AH]; PImpf </w:t>
      </w:r>
      <w:r>
        <w:rPr>
          <w:i/>
          <w:iCs/>
        </w:rPr>
        <w:t>ko:penham</w:t>
      </w:r>
      <w:r>
        <w:rPr>
          <w:rFonts w:hAnsi="Times New Roman"/>
        </w:rPr>
        <w:t xml:space="preserve"> ‘</w:t>
      </w:r>
      <w:r>
        <w:t>was waiting</w:t>
      </w:r>
      <w:r>
        <w:rPr>
          <w:rFonts w:hAnsi="Times New Roman"/>
        </w:rPr>
        <w:t>’</w:t>
      </w:r>
      <w:r>
        <w:t xml:space="preserve">; Rdpl </w:t>
      </w:r>
      <w:r>
        <w:rPr>
          <w:i/>
          <w:iCs/>
        </w:rPr>
        <w:t>ko:kope</w:t>
      </w:r>
      <w:r>
        <w:t xml:space="preserve">) means </w:t>
      </w:r>
      <w:r>
        <w:rPr>
          <w:rFonts w:hAnsi="Times New Roman"/>
        </w:rPr>
        <w:t>‘</w:t>
      </w:r>
      <w:r>
        <w:t>wait, anticipate</w:t>
      </w:r>
      <w:r>
        <w:rPr>
          <w:rFonts w:hAnsi="Times New Roman"/>
        </w:rPr>
        <w:t>’</w:t>
      </w:r>
      <w:r>
        <w:t xml:space="preserve">. \q Also </w:t>
      </w:r>
      <w:r>
        <w:rPr>
          <w:i/>
          <w:iCs/>
        </w:rPr>
        <w:t>man ku:pi-</w:t>
      </w:r>
      <w:r>
        <w:rPr>
          <w:rFonts w:hAnsi="Times New Roman"/>
        </w:rPr>
        <w:t xml:space="preserve"> ‘</w:t>
      </w:r>
      <w:r>
        <w:t>hide in ambush</w:t>
      </w:r>
      <w:r>
        <w:rPr>
          <w:rFonts w:hAnsi="Times New Roman"/>
        </w:rPr>
        <w:t>’</w:t>
      </w:r>
      <w:r>
        <w:t>. \s AH, AG</w:t>
      </w:r>
    </w:p>
    <w:p w14:paraId="0FC848F7" w14:textId="77777777" w:rsidR="00C42BF2" w:rsidRDefault="00F80514">
      <w:pPr>
        <w:pStyle w:val="Default"/>
        <w:widowControl w:val="0"/>
        <w:tabs>
          <w:tab w:val="left" w:pos="2880"/>
        </w:tabs>
        <w:ind w:left="2880" w:hanging="2880"/>
      </w:pPr>
      <w:r>
        <w:t>\l YYoront</w:t>
      </w:r>
      <w:r>
        <w:tab/>
        <w:t xml:space="preserve">\w kow \g </w:t>
      </w:r>
      <w:r>
        <w:rPr>
          <w:rFonts w:hAnsi="Times New Roman"/>
        </w:rPr>
        <w:t>‘</w:t>
      </w:r>
      <w:r>
        <w:t>take care of, mind</w:t>
      </w:r>
      <w:r>
        <w:rPr>
          <w:rFonts w:hAnsi="Times New Roman"/>
        </w:rPr>
        <w:t xml:space="preserve">’ </w:t>
      </w:r>
      <w:r>
        <w:t xml:space="preserve">\q Conj. L, vt. The derived L2 conj. </w:t>
      </w:r>
      <w:r>
        <w:rPr>
          <w:i/>
          <w:iCs/>
        </w:rPr>
        <w:t>larr kowvn</w:t>
      </w:r>
      <w:r>
        <w:t xml:space="preserve"> means </w:t>
      </w:r>
      <w:r>
        <w:rPr>
          <w:rFonts w:hAnsi="Times New Roman"/>
        </w:rPr>
        <w:t>‘</w:t>
      </w:r>
      <w:r>
        <w:t>wait for</w:t>
      </w:r>
      <w:r>
        <w:rPr>
          <w:rFonts w:hAnsi="Times New Roman"/>
        </w:rPr>
        <w:t>’</w:t>
      </w:r>
      <w:r>
        <w:t>.</w:t>
      </w:r>
    </w:p>
    <w:p w14:paraId="11A3E009" w14:textId="77777777" w:rsidR="00C42BF2" w:rsidRDefault="00F80514">
      <w:pPr>
        <w:pStyle w:val="Default"/>
        <w:widowControl w:val="0"/>
        <w:tabs>
          <w:tab w:val="left" w:pos="2880"/>
        </w:tabs>
        <w:ind w:left="2880" w:hanging="2880"/>
        <w:rPr>
          <w:b/>
          <w:bCs/>
        </w:rPr>
      </w:pPr>
      <w:r>
        <w:t xml:space="preserve">\l </w:t>
      </w:r>
      <w:r>
        <w:rPr>
          <w:b/>
          <w:bCs/>
        </w:rPr>
        <w:t>L</w:t>
      </w:r>
      <w:r>
        <w:rPr>
          <w:b/>
          <w:bCs/>
        </w:rPr>
        <w:tab/>
        <w:t>\w *ku:pi-</w:t>
      </w:r>
    </w:p>
    <w:p w14:paraId="56D66481" w14:textId="77777777" w:rsidR="00C42BF2" w:rsidRDefault="00F80514">
      <w:pPr>
        <w:pStyle w:val="Default"/>
        <w:widowControl w:val="0"/>
        <w:tabs>
          <w:tab w:val="left" w:pos="2880"/>
        </w:tabs>
        <w:ind w:left="2880" w:hanging="2880"/>
      </w:pPr>
      <w:r>
        <w:t>^^^</w:t>
      </w:r>
    </w:p>
    <w:p w14:paraId="79DA7B48" w14:textId="77777777" w:rsidR="00C42BF2" w:rsidRDefault="00F80514">
      <w:pPr>
        <w:pStyle w:val="Default"/>
        <w:widowControl w:val="0"/>
        <w:tabs>
          <w:tab w:val="left" w:pos="2880"/>
        </w:tabs>
        <w:ind w:left="2880" w:hanging="2880"/>
      </w:pPr>
      <w:r>
        <w:t>\l Adnyamathanha</w:t>
      </w:r>
      <w:r>
        <w:tab/>
        <w:t>\w u</w:t>
      </w:r>
      <w:r>
        <w:rPr>
          <w:rFonts w:hAnsi="Symbol"/>
        </w:rPr>
        <w:t></w:t>
      </w:r>
      <w:r>
        <w:t xml:space="preserve">i-i- \g </w:t>
      </w:r>
      <w:r>
        <w:rPr>
          <w:rFonts w:hAnsi="Times New Roman"/>
        </w:rPr>
        <w:t>‘</w:t>
      </w:r>
      <w:r>
        <w:t>to be already there</w:t>
      </w:r>
      <w:r>
        <w:rPr>
          <w:rFonts w:hAnsi="Times New Roman"/>
        </w:rPr>
        <w:t xml:space="preserve">’ </w:t>
      </w:r>
      <w:r>
        <w:t xml:space="preserve">\q The </w:t>
      </w:r>
      <w:r>
        <w:rPr>
          <w:i/>
          <w:iCs/>
        </w:rPr>
        <w:t>-i-</w:t>
      </w:r>
      <w:r>
        <w:t xml:space="preserve"> is the intransitiviser (BSch p16). \s Mc&amp;Mc, BSch</w:t>
      </w:r>
    </w:p>
    <w:p w14:paraId="4DB871DD" w14:textId="77777777" w:rsidR="00C42BF2" w:rsidRDefault="00F80514">
      <w:pPr>
        <w:pStyle w:val="Default"/>
        <w:widowControl w:val="0"/>
        <w:tabs>
          <w:tab w:val="left" w:pos="2880"/>
        </w:tabs>
        <w:ind w:left="2880" w:hanging="2880"/>
        <w:rPr>
          <w:color w:val="000080"/>
          <w:u w:color="000080"/>
        </w:rPr>
      </w:pPr>
      <w:r>
        <w:rPr>
          <w:color w:val="000080"/>
          <w:u w:color="000080"/>
        </w:rPr>
        <w:t>***</w:t>
      </w:r>
    </w:p>
    <w:p w14:paraId="37F51D1A" w14:textId="77777777" w:rsidR="00C42BF2" w:rsidRDefault="00F80514">
      <w:pPr>
        <w:pStyle w:val="Default"/>
        <w:widowControl w:val="0"/>
        <w:tabs>
          <w:tab w:val="left" w:pos="2880"/>
        </w:tabs>
        <w:ind w:left="2880" w:hanging="2880"/>
        <w:rPr>
          <w:color w:val="000080"/>
          <w:u w:color="000080"/>
        </w:rPr>
      </w:pPr>
      <w:r>
        <w:rPr>
          <w:color w:val="000080"/>
          <w:u w:color="000080"/>
        </w:rPr>
        <w:t>\l KKY</w:t>
      </w:r>
      <w:r>
        <w:rPr>
          <w:color w:val="000080"/>
          <w:u w:color="000080"/>
        </w:rPr>
        <w:tab/>
        <w:t xml:space="preserve">\w ubi \g </w:t>
      </w:r>
      <w:r>
        <w:rPr>
          <w:rFonts w:hAnsi="Times New Roman"/>
          <w:color w:val="000080"/>
          <w:u w:color="000080"/>
        </w:rPr>
        <w:t>‘</w:t>
      </w:r>
      <w:r>
        <w:rPr>
          <w:color w:val="000080"/>
          <w:u w:color="000080"/>
        </w:rPr>
        <w:t>liking, affection; want, desire, lust</w:t>
      </w:r>
      <w:r>
        <w:rPr>
          <w:rFonts w:hAnsi="Times New Roman"/>
          <w:color w:val="000080"/>
          <w:u w:color="000080"/>
        </w:rPr>
        <w:t xml:space="preserve">’ </w:t>
      </w:r>
      <w:r>
        <w:rPr>
          <w:color w:val="000080"/>
          <w:u w:color="000080"/>
        </w:rPr>
        <w:t xml:space="preserve">\p n, Pl </w:t>
      </w:r>
      <w:r>
        <w:rPr>
          <w:i/>
          <w:iCs/>
          <w:color w:val="000080"/>
          <w:u w:color="000080"/>
        </w:rPr>
        <w:t>ubil</w:t>
      </w:r>
      <w:r>
        <w:rPr>
          <w:color w:val="000080"/>
          <w:u w:color="000080"/>
        </w:rPr>
        <w:t xml:space="preserve">; used predicatively: the desirer is Possessive and the thing desired is Dative. \q GNOG links to Umpila </w:t>
      </w:r>
      <w:r>
        <w:rPr>
          <w:i/>
          <w:iCs/>
          <w:color w:val="000080"/>
          <w:u w:color="000080"/>
        </w:rPr>
        <w:t>ku:pi-</w:t>
      </w:r>
      <w:r>
        <w:rPr>
          <w:color w:val="000080"/>
          <w:u w:color="000080"/>
        </w:rPr>
        <w:t>. \s RJK/GNOG</w:t>
      </w:r>
    </w:p>
    <w:p w14:paraId="516A44E9" w14:textId="77777777" w:rsidR="00C42BF2" w:rsidRDefault="00F80514">
      <w:pPr>
        <w:pStyle w:val="Default"/>
        <w:widowControl w:val="0"/>
        <w:tabs>
          <w:tab w:val="left" w:pos="2880"/>
        </w:tabs>
        <w:ind w:left="2880" w:hanging="2880"/>
        <w:rPr>
          <w:color w:val="000080"/>
          <w:u w:color="000080"/>
        </w:rPr>
      </w:pPr>
      <w:r>
        <w:rPr>
          <w:color w:val="000080"/>
          <w:u w:color="000080"/>
        </w:rPr>
        <w:t>\l KLY</w:t>
      </w:r>
      <w:r>
        <w:rPr>
          <w:color w:val="000080"/>
          <w:u w:color="000080"/>
        </w:rPr>
        <w:tab/>
        <w:t xml:space="preserve">\w UBI \g </w:t>
      </w:r>
      <w:r>
        <w:rPr>
          <w:rFonts w:hAnsi="Times New Roman"/>
          <w:color w:val="000080"/>
          <w:u w:color="000080"/>
        </w:rPr>
        <w:t>‘</w:t>
      </w:r>
      <w:r>
        <w:rPr>
          <w:color w:val="000080"/>
          <w:u w:color="000080"/>
        </w:rPr>
        <w:t>wish, ...</w:t>
      </w:r>
      <w:r>
        <w:rPr>
          <w:rFonts w:hAnsi="Times New Roman"/>
          <w:color w:val="000080"/>
          <w:u w:color="000080"/>
        </w:rPr>
        <w:t xml:space="preserve">’ </w:t>
      </w:r>
      <w:r>
        <w:rPr>
          <w:color w:val="000080"/>
          <w:u w:color="000080"/>
        </w:rPr>
        <w:t xml:space="preserve">\q GNOG links to Umpila </w:t>
      </w:r>
      <w:r>
        <w:rPr>
          <w:i/>
          <w:iCs/>
          <w:color w:val="000080"/>
          <w:u w:color="000080"/>
        </w:rPr>
        <w:t>ku:pi-</w:t>
      </w:r>
      <w:r>
        <w:rPr>
          <w:color w:val="000080"/>
          <w:u w:color="000080"/>
        </w:rPr>
        <w:t>. \s /GNOG</w:t>
      </w:r>
    </w:p>
    <w:p w14:paraId="74E29002" w14:textId="77777777" w:rsidR="00C42BF2" w:rsidRDefault="00F80514">
      <w:pPr>
        <w:pStyle w:val="Default"/>
        <w:widowControl w:val="0"/>
        <w:tabs>
          <w:tab w:val="left" w:pos="2880"/>
        </w:tabs>
        <w:ind w:left="2880" w:hanging="2880"/>
      </w:pPr>
      <w:r>
        <w:t>\l Umpila</w:t>
      </w:r>
      <w:r>
        <w:tab/>
        <w:t xml:space="preserve">\w ku:pi- \g </w:t>
      </w:r>
      <w:r>
        <w:rPr>
          <w:rFonts w:hAnsi="Times New Roman"/>
        </w:rPr>
        <w:t>‘</w:t>
      </w:r>
      <w:r>
        <w:t>want, like</w:t>
      </w:r>
      <w:r>
        <w:rPr>
          <w:rFonts w:hAnsi="Times New Roman"/>
        </w:rPr>
        <w:t xml:space="preserve">’ </w:t>
      </w:r>
      <w:r>
        <w:t xml:space="preserve">\q Query as to vowel length. \s GNOG (printout of wordlist; not in </w:t>
      </w:r>
      <w:r>
        <w:rPr>
          <w:rFonts w:hAnsi="Times New Roman"/>
        </w:rPr>
        <w:t>’</w:t>
      </w:r>
      <w:r>
        <w:t>76 verbs article)</w:t>
      </w:r>
    </w:p>
    <w:p w14:paraId="32BB961D" w14:textId="77777777" w:rsidR="00C42BF2" w:rsidRDefault="00F80514">
      <w:pPr>
        <w:pStyle w:val="Default"/>
        <w:widowControl w:val="0"/>
        <w:tabs>
          <w:tab w:val="left" w:pos="2880"/>
        </w:tabs>
        <w:ind w:left="2880" w:hanging="2880"/>
      </w:pPr>
      <w:r>
        <w:t>***</w:t>
      </w:r>
    </w:p>
    <w:p w14:paraId="617A93E6" w14:textId="77777777" w:rsidR="00C42BF2" w:rsidRDefault="00F80514">
      <w:pPr>
        <w:pStyle w:val="Default"/>
        <w:widowControl w:val="0"/>
        <w:tabs>
          <w:tab w:val="left" w:pos="2880"/>
        </w:tabs>
        <w:ind w:left="2880" w:hanging="2880"/>
      </w:pPr>
      <w:r>
        <w:t>\l Panyjima</w:t>
      </w:r>
      <w:r>
        <w:tab/>
        <w:t xml:space="preserve">\w kumpa- \g </w:t>
      </w:r>
      <w:r>
        <w:rPr>
          <w:rFonts w:hAnsi="Times New Roman"/>
        </w:rPr>
        <w:t>‘</w:t>
      </w:r>
      <w:r>
        <w:t>wait (for)</w:t>
      </w:r>
      <w:r>
        <w:rPr>
          <w:rFonts w:hAnsi="Times New Roman"/>
        </w:rPr>
        <w:t xml:space="preserve">’ </w:t>
      </w:r>
      <w:r>
        <w:t xml:space="preserve">\p Conj. </w:t>
      </w:r>
      <w:r>
        <w:rPr>
          <w:i/>
          <w:iCs/>
        </w:rPr>
        <w:t>-ku</w:t>
      </w:r>
      <w:r>
        <w:t>; vt (ambitransitive). \s AD</w:t>
      </w:r>
    </w:p>
    <w:p w14:paraId="3688D5B1" w14:textId="77777777" w:rsidR="00C42BF2" w:rsidRDefault="00C42BF2">
      <w:pPr>
        <w:pStyle w:val="Default"/>
        <w:widowControl w:val="0"/>
        <w:tabs>
          <w:tab w:val="left" w:pos="2880"/>
        </w:tabs>
        <w:ind w:left="2880" w:hanging="2880"/>
      </w:pPr>
    </w:p>
    <w:p w14:paraId="3A7AB9CC" w14:textId="77777777" w:rsidR="00C42BF2" w:rsidRDefault="00C42BF2">
      <w:pPr>
        <w:pStyle w:val="Default"/>
        <w:widowControl w:val="0"/>
        <w:tabs>
          <w:tab w:val="left" w:pos="2880"/>
        </w:tabs>
        <w:ind w:left="2880" w:hanging="2880"/>
      </w:pPr>
    </w:p>
    <w:p w14:paraId="1136A06D" w14:textId="77777777" w:rsidR="00C42BF2" w:rsidRDefault="00F80514">
      <w:pPr>
        <w:pStyle w:val="Default"/>
        <w:widowControl w:val="0"/>
        <w:tabs>
          <w:tab w:val="left" w:pos="2880"/>
        </w:tabs>
        <w:ind w:left="2880" w:hanging="2880"/>
        <w:rPr>
          <w:b/>
          <w:bCs/>
        </w:rPr>
      </w:pPr>
      <w:r>
        <w:t xml:space="preserve">\e </w:t>
      </w:r>
      <w:r>
        <w:rPr>
          <w:b/>
          <w:bCs/>
        </w:rPr>
        <w:t>*ku:run</w:t>
      </w:r>
    </w:p>
    <w:p w14:paraId="77B53CDA" w14:textId="77777777" w:rsidR="00C42BF2" w:rsidRDefault="00F80514">
      <w:pPr>
        <w:pStyle w:val="Default"/>
        <w:widowControl w:val="0"/>
        <w:tabs>
          <w:tab w:val="left" w:pos="2880"/>
        </w:tabs>
        <w:ind w:left="2880" w:hanging="2880"/>
      </w:pPr>
      <w:r>
        <w:t xml:space="preserve">\t </w:t>
      </w:r>
      <w:r>
        <w:rPr>
          <w:rFonts w:hAnsi="Times New Roman"/>
        </w:rPr>
        <w:t>‘</w:t>
      </w:r>
      <w:r>
        <w:t>yellow mangrove</w:t>
      </w:r>
      <w:r>
        <w:rPr>
          <w:rFonts w:hAnsi="Times New Roman"/>
        </w:rPr>
        <w:t>’</w:t>
      </w:r>
    </w:p>
    <w:p w14:paraId="7EEC6D6E" w14:textId="77777777" w:rsidR="00C42BF2" w:rsidRDefault="00F80514">
      <w:pPr>
        <w:pStyle w:val="Default"/>
        <w:widowControl w:val="0"/>
        <w:tabs>
          <w:tab w:val="left" w:pos="2880"/>
        </w:tabs>
        <w:ind w:left="2880" w:hanging="2880"/>
      </w:pPr>
      <w:r>
        <w:t>\b n</w:t>
      </w:r>
    </w:p>
    <w:p w14:paraId="4F2F0713" w14:textId="77777777" w:rsidR="00C42BF2" w:rsidRDefault="00F80514">
      <w:pPr>
        <w:pStyle w:val="Default"/>
        <w:widowControl w:val="0"/>
        <w:tabs>
          <w:tab w:val="left" w:pos="2880"/>
        </w:tabs>
        <w:ind w:left="2880" w:hanging="2880"/>
      </w:pPr>
      <w:r>
        <w:t>\c P</w:t>
      </w:r>
    </w:p>
    <w:p w14:paraId="5A2F5651" w14:textId="77777777" w:rsidR="00C42BF2" w:rsidRDefault="00F80514">
      <w:pPr>
        <w:pStyle w:val="Default"/>
        <w:widowControl w:val="0"/>
        <w:tabs>
          <w:tab w:val="left" w:pos="2880"/>
        </w:tabs>
        <w:ind w:left="2880" w:hanging="2880"/>
      </w:pPr>
      <w:r>
        <w:t>\x See also *ku:ntu, with which this possibly belongs.</w:t>
      </w:r>
    </w:p>
    <w:p w14:paraId="650F4946" w14:textId="77777777" w:rsidR="00C42BF2" w:rsidRDefault="00F80514">
      <w:pPr>
        <w:pStyle w:val="Default"/>
        <w:widowControl w:val="0"/>
        <w:tabs>
          <w:tab w:val="left" w:pos="2880"/>
        </w:tabs>
        <w:ind w:left="2880" w:hanging="2880"/>
      </w:pPr>
      <w:r>
        <w:t>\l WNgathan</w:t>
      </w:r>
      <w:r>
        <w:tab/>
        <w:t xml:space="preserve">\w </w:t>
      </w:r>
      <w:r>
        <w:rPr>
          <w:i/>
          <w:iCs/>
        </w:rPr>
        <w:t>ku:rn</w:t>
      </w:r>
      <w:r>
        <w:t xml:space="preserve"> \g milky mangrove, poison tree</w:t>
      </w:r>
      <w:r>
        <w:rPr>
          <w:rFonts w:hAnsi="Times New Roman"/>
        </w:rPr>
        <w:t xml:space="preserve">’ </w:t>
      </w:r>
      <w:r>
        <w:t xml:space="preserve">\g </w:t>
      </w:r>
      <w:r>
        <w:rPr>
          <w:i/>
          <w:iCs/>
        </w:rPr>
        <w:t>Excoecaria agallocha</w:t>
      </w:r>
      <w:r>
        <w:t>. \s PS</w:t>
      </w:r>
    </w:p>
    <w:p w14:paraId="167AF932" w14:textId="77777777" w:rsidR="00C42BF2" w:rsidRDefault="00F80514">
      <w:pPr>
        <w:pStyle w:val="Default"/>
        <w:widowControl w:val="0"/>
        <w:tabs>
          <w:tab w:val="left" w:pos="2880"/>
        </w:tabs>
        <w:ind w:left="2880" w:hanging="2880"/>
      </w:pPr>
      <w:r>
        <w:t>\l KThaayorre</w:t>
      </w:r>
      <w:r>
        <w:tab/>
        <w:t xml:space="preserve">\w </w:t>
      </w:r>
      <w:r>
        <w:rPr>
          <w:i/>
          <w:iCs/>
        </w:rPr>
        <w:t>ko:rvn</w:t>
      </w:r>
      <w:r>
        <w:t xml:space="preserve"> \g </w:t>
      </w:r>
      <w:r>
        <w:rPr>
          <w:rFonts w:hAnsi="Times New Roman"/>
        </w:rPr>
        <w:t>‘</w:t>
      </w:r>
      <w:r>
        <w:t>mangrove (sp)</w:t>
      </w:r>
      <w:r>
        <w:rPr>
          <w:rFonts w:hAnsi="Times New Roman"/>
        </w:rPr>
        <w:t xml:space="preserve">’ </w:t>
      </w:r>
      <w:r>
        <w:t xml:space="preserve">\f Schwa inferred for V2 for written </w:t>
      </w:r>
      <w:r>
        <w:rPr>
          <w:i/>
          <w:iCs/>
        </w:rPr>
        <w:t>kooron</w:t>
      </w:r>
      <w:r>
        <w:t xml:space="preserve">. \q Also </w:t>
      </w:r>
      <w:r>
        <w:rPr>
          <w:i/>
          <w:iCs/>
        </w:rPr>
        <w:t>koron</w:t>
      </w:r>
      <w:r>
        <w:rPr>
          <w:rFonts w:hAnsi="Times New Roman"/>
        </w:rPr>
        <w:t xml:space="preserve"> ‘</w:t>
      </w:r>
      <w:r>
        <w:t>milky pine tree</w:t>
      </w:r>
      <w:r>
        <w:rPr>
          <w:rFonts w:hAnsi="Times New Roman"/>
        </w:rPr>
        <w:t>’</w:t>
      </w:r>
      <w:r>
        <w:t xml:space="preserve">. If the source is *ku:run, the expected V1 is </w:t>
      </w:r>
      <w:r>
        <w:rPr>
          <w:i/>
          <w:iCs/>
        </w:rPr>
        <w:t>u:</w:t>
      </w:r>
      <w:r>
        <w:t>; cf. *ku:ku. \s AH</w:t>
      </w:r>
    </w:p>
    <w:p w14:paraId="06B6A2D3" w14:textId="77777777" w:rsidR="00C42BF2" w:rsidRDefault="00F80514">
      <w:pPr>
        <w:pStyle w:val="Default"/>
        <w:widowControl w:val="0"/>
        <w:tabs>
          <w:tab w:val="left" w:pos="2880"/>
        </w:tabs>
        <w:ind w:left="2880" w:hanging="2880"/>
      </w:pPr>
      <w:r>
        <w:t>\l YYoront</w:t>
      </w:r>
      <w:r>
        <w:tab/>
        <w:t xml:space="preserve">\w </w:t>
      </w:r>
      <w:r>
        <w:rPr>
          <w:i/>
          <w:iCs/>
        </w:rPr>
        <w:t>korn</w:t>
      </w:r>
      <w:r>
        <w:t xml:space="preserve">; </w:t>
      </w:r>
      <w:r>
        <w:rPr>
          <w:i/>
          <w:iCs/>
        </w:rPr>
        <w:t>yo-</w:t>
      </w:r>
      <w:r>
        <w:t xml:space="preserve"> \g </w:t>
      </w:r>
      <w:r>
        <w:rPr>
          <w:rFonts w:hAnsi="Times New Roman"/>
        </w:rPr>
        <w:t>‘</w:t>
      </w:r>
      <w:r>
        <w:t>yellow mangrove</w:t>
      </w:r>
      <w:r>
        <w:rPr>
          <w:rFonts w:hAnsi="Times New Roman"/>
        </w:rPr>
        <w:t xml:space="preserve">’ </w:t>
      </w:r>
      <w:r>
        <w:t xml:space="preserve">\q </w:t>
      </w:r>
      <w:r>
        <w:rPr>
          <w:i/>
          <w:iCs/>
        </w:rPr>
        <w:t>Ceriops tagal</w:t>
      </w:r>
      <w:r>
        <w:t xml:space="preserve">. The tree used for floating logs is </w:t>
      </w:r>
      <w:r>
        <w:rPr>
          <w:i/>
          <w:iCs/>
        </w:rPr>
        <w:t>Camptostemon schultzii</w:t>
      </w:r>
      <w:r>
        <w:t xml:space="preserve">, </w:t>
      </w:r>
      <w:r>
        <w:rPr>
          <w:i/>
          <w:iCs/>
        </w:rPr>
        <w:t>yo-won</w:t>
      </w:r>
      <w:r>
        <w:t xml:space="preserve">; </w:t>
      </w:r>
      <w:r>
        <w:rPr>
          <w:i/>
          <w:iCs/>
        </w:rPr>
        <w:t>Excoecaria agallocha</w:t>
      </w:r>
      <w:r>
        <w:t xml:space="preserve"> is </w:t>
      </w:r>
      <w:r>
        <w:rPr>
          <w:i/>
          <w:iCs/>
        </w:rPr>
        <w:t>yo-porrvwl</w:t>
      </w:r>
      <w:r>
        <w:t xml:space="preserve">; </w:t>
      </w:r>
      <w:r>
        <w:rPr>
          <w:i/>
          <w:iCs/>
        </w:rPr>
        <w:t xml:space="preserve">Excoecaria parviflora </w:t>
      </w:r>
      <w:r>
        <w:t xml:space="preserve">(gutta-percha) is </w:t>
      </w:r>
      <w:r>
        <w:rPr>
          <w:i/>
          <w:iCs/>
        </w:rPr>
        <w:t>yo-konorrn</w:t>
      </w:r>
      <w:r>
        <w:t>.</w:t>
      </w:r>
    </w:p>
    <w:p w14:paraId="279119D9" w14:textId="77777777" w:rsidR="00C42BF2" w:rsidRDefault="00C42BF2">
      <w:pPr>
        <w:pStyle w:val="Default"/>
        <w:widowControl w:val="0"/>
        <w:tabs>
          <w:tab w:val="left" w:pos="2880"/>
        </w:tabs>
        <w:ind w:left="2880" w:hanging="2880"/>
      </w:pPr>
    </w:p>
    <w:p w14:paraId="04995F38" w14:textId="77777777" w:rsidR="00C42BF2" w:rsidRDefault="00C42BF2">
      <w:pPr>
        <w:pStyle w:val="Default"/>
        <w:widowControl w:val="0"/>
        <w:tabs>
          <w:tab w:val="left" w:pos="2880"/>
        </w:tabs>
        <w:ind w:left="2880" w:hanging="2880"/>
      </w:pPr>
    </w:p>
    <w:p w14:paraId="0AE6A277" w14:textId="77777777" w:rsidR="00C42BF2" w:rsidRDefault="00F80514">
      <w:pPr>
        <w:pStyle w:val="Default"/>
        <w:widowControl w:val="0"/>
        <w:tabs>
          <w:tab w:val="left" w:pos="2880"/>
        </w:tabs>
        <w:ind w:left="2880" w:hanging="2880"/>
        <w:rPr>
          <w:b/>
          <w:bCs/>
        </w:rPr>
      </w:pPr>
      <w:r>
        <w:t xml:space="preserve">\e </w:t>
      </w:r>
      <w:r>
        <w:rPr>
          <w:b/>
          <w:bCs/>
        </w:rPr>
        <w:t>*ku:ta</w:t>
      </w:r>
    </w:p>
    <w:p w14:paraId="4CF36EC5" w14:textId="77777777" w:rsidR="00C42BF2" w:rsidRDefault="00F80514">
      <w:pPr>
        <w:pStyle w:val="Default"/>
        <w:widowControl w:val="0"/>
        <w:tabs>
          <w:tab w:val="left" w:pos="2880"/>
        </w:tabs>
        <w:ind w:left="2880" w:hanging="2880"/>
      </w:pPr>
      <w:r>
        <w:t xml:space="preserve">\t </w:t>
      </w:r>
      <w:r>
        <w:rPr>
          <w:rFonts w:hAnsi="Times New Roman"/>
        </w:rPr>
        <w:t>‘</w:t>
      </w:r>
      <w:r>
        <w:t>mandible</w:t>
      </w:r>
      <w:r>
        <w:rPr>
          <w:rFonts w:hAnsi="Times New Roman"/>
        </w:rPr>
        <w:t>’</w:t>
      </w:r>
    </w:p>
    <w:p w14:paraId="31ED569B" w14:textId="77777777" w:rsidR="00C42BF2" w:rsidRDefault="00F80514">
      <w:pPr>
        <w:pStyle w:val="Default"/>
        <w:widowControl w:val="0"/>
        <w:tabs>
          <w:tab w:val="left" w:pos="2880"/>
        </w:tabs>
        <w:ind w:left="2880" w:hanging="2880"/>
      </w:pPr>
      <w:r>
        <w:t>\b n</w:t>
      </w:r>
    </w:p>
    <w:p w14:paraId="79204661" w14:textId="77777777" w:rsidR="00C42BF2" w:rsidRDefault="00F80514">
      <w:pPr>
        <w:pStyle w:val="Default"/>
        <w:widowControl w:val="0"/>
        <w:tabs>
          <w:tab w:val="left" w:pos="2880"/>
        </w:tabs>
        <w:ind w:left="2880" w:hanging="2880"/>
      </w:pPr>
      <w:r>
        <w:t>\c B</w:t>
      </w:r>
    </w:p>
    <w:p w14:paraId="663901C7" w14:textId="77777777" w:rsidR="00C42BF2" w:rsidRDefault="00F80514">
      <w:pPr>
        <w:pStyle w:val="Default"/>
        <w:widowControl w:val="0"/>
        <w:tabs>
          <w:tab w:val="left" w:pos="2880"/>
        </w:tabs>
        <w:ind w:left="2880" w:hanging="2880"/>
      </w:pPr>
      <w:r>
        <w:t>\l KThaayorre</w:t>
      </w:r>
      <w:r>
        <w:tab/>
        <w:t xml:space="preserve">\w ku:t \g </w:t>
      </w:r>
      <w:r>
        <w:rPr>
          <w:rFonts w:hAnsi="Times New Roman"/>
        </w:rPr>
        <w:t>‘</w:t>
      </w:r>
      <w:r>
        <w:t>mandible</w:t>
      </w:r>
      <w:r>
        <w:rPr>
          <w:rFonts w:hAnsi="Times New Roman"/>
        </w:rPr>
        <w:t xml:space="preserve">’ </w:t>
      </w:r>
      <w:r>
        <w:t xml:space="preserve">\q In </w:t>
      </w:r>
      <w:r>
        <w:rPr>
          <w:i/>
          <w:iCs/>
        </w:rPr>
        <w:t>ngat-ku:t</w:t>
      </w:r>
      <w:r>
        <w:rPr>
          <w:rFonts w:hAnsi="Times New Roman"/>
        </w:rPr>
        <w:t xml:space="preserve">  ‘</w:t>
      </w:r>
      <w:r>
        <w:t>shark-tooth knife</w:t>
      </w:r>
      <w:r>
        <w:rPr>
          <w:rFonts w:hAnsi="Times New Roman"/>
        </w:rPr>
        <w:t>’</w:t>
      </w:r>
      <w:r>
        <w:t xml:space="preserve">; also </w:t>
      </w:r>
      <w:r>
        <w:rPr>
          <w:i/>
          <w:iCs/>
        </w:rPr>
        <w:t>kut</w:t>
      </w:r>
      <w:r>
        <w:t xml:space="preserve">, </w:t>
      </w:r>
      <w:r>
        <w:rPr>
          <w:i/>
          <w:iCs/>
        </w:rPr>
        <w:t>kutu</w:t>
      </w:r>
      <w:r>
        <w:rPr>
          <w:rFonts w:hAnsi="Times New Roman"/>
        </w:rPr>
        <w:t xml:space="preserve"> ‘</w:t>
      </w:r>
      <w:r>
        <w:t>cheek, side of face</w:t>
      </w:r>
      <w:r>
        <w:rPr>
          <w:rFonts w:hAnsi="Times New Roman"/>
        </w:rPr>
        <w:t>’</w:t>
      </w:r>
      <w:r>
        <w:t>. \s AH</w:t>
      </w:r>
    </w:p>
    <w:p w14:paraId="340629F4" w14:textId="77777777" w:rsidR="00C42BF2" w:rsidRDefault="00F80514">
      <w:pPr>
        <w:pStyle w:val="Default"/>
        <w:widowControl w:val="0"/>
        <w:tabs>
          <w:tab w:val="left" w:pos="2880"/>
        </w:tabs>
        <w:ind w:left="2880" w:hanging="2880"/>
      </w:pPr>
      <w:r>
        <w:t>\l YYoront</w:t>
      </w:r>
      <w:r>
        <w:tab/>
        <w:t xml:space="preserve">\w kur \g </w:t>
      </w:r>
      <w:r>
        <w:rPr>
          <w:rFonts w:hAnsi="Times New Roman"/>
        </w:rPr>
        <w:t>‘</w:t>
      </w:r>
      <w:r>
        <w:t>mandible</w:t>
      </w:r>
      <w:r>
        <w:rPr>
          <w:rFonts w:hAnsi="Times New Roman"/>
        </w:rPr>
        <w:t xml:space="preserve">’ </w:t>
      </w:r>
      <w:r>
        <w:t xml:space="preserve">\q Only in </w:t>
      </w:r>
      <w:r>
        <w:rPr>
          <w:i/>
          <w:iCs/>
        </w:rPr>
        <w:t>wal-kur</w:t>
      </w:r>
      <w:r>
        <w:rPr>
          <w:rFonts w:hAnsi="Times New Roman"/>
        </w:rPr>
        <w:t xml:space="preserve"> ‘</w:t>
      </w:r>
      <w:r>
        <w:t>mandible; cheek</w:t>
      </w:r>
      <w:r>
        <w:rPr>
          <w:rFonts w:hAnsi="Times New Roman"/>
        </w:rPr>
        <w:t xml:space="preserve">’ </w:t>
      </w:r>
      <w:r>
        <w:t xml:space="preserve">and </w:t>
      </w:r>
      <w:r>
        <w:rPr>
          <w:i/>
          <w:iCs/>
        </w:rPr>
        <w:t>ngar-kur</w:t>
      </w:r>
      <w:r>
        <w:rPr>
          <w:rFonts w:hAnsi="Times New Roman"/>
        </w:rPr>
        <w:t xml:space="preserve"> ‘</w:t>
      </w:r>
      <w:r>
        <w:t>shark</w:t>
      </w:r>
      <w:r>
        <w:rPr>
          <w:rFonts w:hAnsi="Times New Roman"/>
        </w:rPr>
        <w:t>’</w:t>
      </w:r>
      <w:r>
        <w:t>s-tooth slashing weapon</w:t>
      </w:r>
      <w:r>
        <w:rPr>
          <w:rFonts w:hAnsi="Times New Roman"/>
        </w:rPr>
        <w:t>’</w:t>
      </w:r>
      <w:r>
        <w:t>.</w:t>
      </w:r>
    </w:p>
    <w:p w14:paraId="6B843660" w14:textId="77777777" w:rsidR="00C42BF2" w:rsidRDefault="00C42BF2">
      <w:pPr>
        <w:pStyle w:val="Default"/>
        <w:widowControl w:val="0"/>
        <w:tabs>
          <w:tab w:val="left" w:pos="2880"/>
        </w:tabs>
        <w:ind w:left="2880" w:hanging="2880"/>
      </w:pPr>
    </w:p>
    <w:p w14:paraId="4A26FEAE" w14:textId="77777777" w:rsidR="00C42BF2" w:rsidRDefault="00C42BF2">
      <w:pPr>
        <w:pStyle w:val="Default"/>
        <w:widowControl w:val="0"/>
        <w:tabs>
          <w:tab w:val="left" w:pos="2880"/>
        </w:tabs>
        <w:ind w:left="2880" w:hanging="2880"/>
      </w:pPr>
    </w:p>
    <w:p w14:paraId="55053226" w14:textId="77777777" w:rsidR="00C42BF2" w:rsidRDefault="00F80514">
      <w:pPr>
        <w:pStyle w:val="Default"/>
        <w:widowControl w:val="0"/>
        <w:tabs>
          <w:tab w:val="left" w:pos="2880"/>
        </w:tabs>
        <w:ind w:left="2880" w:hanging="2880"/>
        <w:rPr>
          <w:b/>
          <w:bCs/>
        </w:rPr>
      </w:pPr>
      <w:r>
        <w:t xml:space="preserve">\e </w:t>
      </w:r>
      <w:r>
        <w:rPr>
          <w:b/>
          <w:bCs/>
        </w:rPr>
        <w:t>*ku:wu</w:t>
      </w:r>
    </w:p>
    <w:p w14:paraId="4361CCF2" w14:textId="77777777" w:rsidR="00C42BF2" w:rsidRDefault="00F80514">
      <w:pPr>
        <w:pStyle w:val="Default"/>
        <w:widowControl w:val="0"/>
        <w:tabs>
          <w:tab w:val="left" w:pos="2880"/>
        </w:tabs>
        <w:ind w:left="2880" w:hanging="2880"/>
      </w:pPr>
      <w:r>
        <w:t xml:space="preserve">\t </w:t>
      </w:r>
      <w:r>
        <w:rPr>
          <w:rFonts w:hAnsi="Times New Roman"/>
        </w:rPr>
        <w:t>‘</w:t>
      </w:r>
      <w:r>
        <w:t>nose</w:t>
      </w:r>
      <w:r>
        <w:rPr>
          <w:rFonts w:hAnsi="Times New Roman"/>
        </w:rPr>
        <w:t>’</w:t>
      </w:r>
    </w:p>
    <w:p w14:paraId="1A004465" w14:textId="77777777" w:rsidR="00C42BF2" w:rsidRDefault="00F80514">
      <w:pPr>
        <w:pStyle w:val="Default"/>
        <w:widowControl w:val="0"/>
        <w:tabs>
          <w:tab w:val="left" w:pos="2880"/>
        </w:tabs>
        <w:ind w:left="2880" w:hanging="2880"/>
      </w:pPr>
      <w:r>
        <w:t>\b n</w:t>
      </w:r>
    </w:p>
    <w:p w14:paraId="174CA06C" w14:textId="77777777" w:rsidR="00C42BF2" w:rsidRDefault="00F80514">
      <w:pPr>
        <w:pStyle w:val="Default"/>
        <w:widowControl w:val="0"/>
        <w:tabs>
          <w:tab w:val="left" w:pos="2880"/>
        </w:tabs>
        <w:ind w:left="2880" w:hanging="2880"/>
      </w:pPr>
      <w:r>
        <w:t>\c B</w:t>
      </w:r>
    </w:p>
    <w:p w14:paraId="71B31EE1" w14:textId="77777777" w:rsidR="00C42BF2" w:rsidRDefault="00F80514">
      <w:pPr>
        <w:pStyle w:val="Default"/>
        <w:widowControl w:val="0"/>
        <w:tabs>
          <w:tab w:val="left" w:pos="2880"/>
        </w:tabs>
        <w:ind w:left="2880" w:hanging="2880"/>
      </w:pPr>
      <w:r>
        <w:t>\x See also *ka:ra, *mu{u, *ngurru.</w:t>
      </w:r>
    </w:p>
    <w:p w14:paraId="7FB4A129" w14:textId="77777777" w:rsidR="00C42BF2" w:rsidRDefault="00F80514">
      <w:pPr>
        <w:pStyle w:val="Default"/>
        <w:widowControl w:val="0"/>
        <w:tabs>
          <w:tab w:val="left" w:pos="2880"/>
        </w:tabs>
        <w:ind w:left="2880" w:hanging="2880"/>
      </w:pPr>
      <w:r>
        <w:t>\l KThaayorre</w:t>
      </w:r>
      <w:r>
        <w:tab/>
        <w:t>\w</w:t>
      </w:r>
      <w:r>
        <w:rPr>
          <w:i/>
          <w:iCs/>
        </w:rPr>
        <w:t xml:space="preserve"> ko:w</w:t>
      </w:r>
      <w:r>
        <w:t xml:space="preserve">, </w:t>
      </w:r>
      <w:r>
        <w:rPr>
          <w:i/>
          <w:iCs/>
        </w:rPr>
        <w:t>ko:wo</w:t>
      </w:r>
      <w:r>
        <w:t xml:space="preserve"> \g </w:t>
      </w:r>
      <w:r>
        <w:rPr>
          <w:rFonts w:hAnsi="Times New Roman"/>
        </w:rPr>
        <w:t>‘</w:t>
      </w:r>
      <w:r>
        <w:t>nose</w:t>
      </w:r>
      <w:r>
        <w:rPr>
          <w:rFonts w:hAnsi="Times New Roman"/>
        </w:rPr>
        <w:t xml:space="preserve">’ </w:t>
      </w:r>
      <w:r>
        <w:t>\s (KLH, AH)</w:t>
      </w:r>
    </w:p>
    <w:p w14:paraId="4F9792D0" w14:textId="77777777" w:rsidR="00C42BF2" w:rsidRDefault="00F80514">
      <w:pPr>
        <w:pStyle w:val="Default"/>
        <w:widowControl w:val="0"/>
        <w:tabs>
          <w:tab w:val="left" w:pos="2880"/>
        </w:tabs>
        <w:ind w:left="2880" w:hanging="2880"/>
      </w:pPr>
      <w:r>
        <w:t>\l YYoront</w:t>
      </w:r>
      <w:r>
        <w:tab/>
        <w:t>\w</w:t>
      </w:r>
      <w:r>
        <w:rPr>
          <w:i/>
          <w:iCs/>
        </w:rPr>
        <w:t xml:space="preserve"> kow, kowo</w:t>
      </w:r>
      <w:r>
        <w:t xml:space="preserve"> \g </w:t>
      </w:r>
      <w:r>
        <w:rPr>
          <w:rFonts w:hAnsi="Times New Roman"/>
        </w:rPr>
        <w:t>‘</w:t>
      </w:r>
      <w:r>
        <w:t>nose</w:t>
      </w:r>
      <w:r>
        <w:rPr>
          <w:rFonts w:hAnsi="Times New Roman"/>
        </w:rPr>
        <w:t>’</w:t>
      </w:r>
    </w:p>
    <w:p w14:paraId="04E80537" w14:textId="77777777" w:rsidR="00C42BF2" w:rsidRDefault="00F80514">
      <w:pPr>
        <w:pStyle w:val="Default"/>
        <w:widowControl w:val="0"/>
        <w:tabs>
          <w:tab w:val="left" w:pos="2880"/>
        </w:tabs>
        <w:ind w:left="2880" w:hanging="2880"/>
      </w:pPr>
      <w:r>
        <w:t>\l YMel</w:t>
      </w:r>
      <w:r>
        <w:tab/>
        <w:t>\w</w:t>
      </w:r>
      <w:r>
        <w:rPr>
          <w:i/>
          <w:iCs/>
        </w:rPr>
        <w:t xml:space="preserve"> kow|vng</w:t>
      </w:r>
      <w:r>
        <w:t xml:space="preserve"> \g </w:t>
      </w:r>
      <w:r>
        <w:rPr>
          <w:rFonts w:hAnsi="Times New Roman"/>
        </w:rPr>
        <w:t>‘</w:t>
      </w:r>
      <w:r>
        <w:t>nose</w:t>
      </w:r>
      <w:r>
        <w:rPr>
          <w:rFonts w:hAnsi="Times New Roman"/>
        </w:rPr>
        <w:t>’</w:t>
      </w:r>
    </w:p>
    <w:p w14:paraId="541CC5AD" w14:textId="77777777" w:rsidR="00C42BF2" w:rsidRDefault="00F80514">
      <w:pPr>
        <w:pStyle w:val="Default"/>
        <w:widowControl w:val="0"/>
        <w:tabs>
          <w:tab w:val="left" w:pos="2880"/>
        </w:tabs>
        <w:ind w:left="2880" w:hanging="2880"/>
      </w:pPr>
      <w:r>
        <w:t>\l KKaper</w:t>
      </w:r>
      <w:r>
        <w:tab/>
        <w:t>\w</w:t>
      </w:r>
      <w:r>
        <w:rPr>
          <w:i/>
          <w:iCs/>
        </w:rPr>
        <w:t xml:space="preserve"> kow</w:t>
      </w:r>
      <w:r>
        <w:t xml:space="preserve"> \g </w:t>
      </w:r>
      <w:r>
        <w:rPr>
          <w:rFonts w:hAnsi="Times New Roman"/>
        </w:rPr>
        <w:t>‘</w:t>
      </w:r>
      <w:r>
        <w:t>nose</w:t>
      </w:r>
      <w:r>
        <w:rPr>
          <w:rFonts w:hAnsi="Times New Roman"/>
        </w:rPr>
        <w:t xml:space="preserve">’ </w:t>
      </w:r>
      <w:r>
        <w:t>\s (KLH)</w:t>
      </w:r>
    </w:p>
    <w:p w14:paraId="6ED86E9D" w14:textId="77777777" w:rsidR="00C42BF2" w:rsidRDefault="00F80514">
      <w:pPr>
        <w:pStyle w:val="Default"/>
        <w:widowControl w:val="0"/>
        <w:tabs>
          <w:tab w:val="left" w:pos="2880"/>
        </w:tabs>
        <w:ind w:left="2880" w:hanging="2880"/>
      </w:pPr>
      <w:r>
        <w:t>\l UOykangand</w:t>
      </w:r>
      <w:r>
        <w:tab/>
        <w:t>\w</w:t>
      </w:r>
      <w:r>
        <w:rPr>
          <w:i/>
          <w:iCs/>
        </w:rPr>
        <w:t xml:space="preserve"> ow</w:t>
      </w:r>
      <w:r>
        <w:t xml:space="preserve"> \g </w:t>
      </w:r>
      <w:r>
        <w:rPr>
          <w:rFonts w:hAnsi="Times New Roman"/>
        </w:rPr>
        <w:t>‘</w:t>
      </w:r>
      <w:r>
        <w:t>nose</w:t>
      </w:r>
      <w:r>
        <w:rPr>
          <w:rFonts w:hAnsi="Times New Roman"/>
        </w:rPr>
        <w:t xml:space="preserve">’ </w:t>
      </w:r>
      <w:r>
        <w:t xml:space="preserve">\p Erg </w:t>
      </w:r>
      <w:r>
        <w:rPr>
          <w:i/>
          <w:iCs/>
        </w:rPr>
        <w:t>owomanhdh</w:t>
      </w:r>
      <w:r>
        <w:t>. \s BA, PH</w:t>
      </w:r>
    </w:p>
    <w:p w14:paraId="0018650A" w14:textId="77777777" w:rsidR="00C42BF2" w:rsidRDefault="00F80514">
      <w:pPr>
        <w:pStyle w:val="Default"/>
        <w:widowControl w:val="0"/>
        <w:tabs>
          <w:tab w:val="left" w:pos="2880"/>
        </w:tabs>
        <w:ind w:left="2880" w:hanging="2880"/>
      </w:pPr>
      <w:r>
        <w:t>\l KNarr</w:t>
      </w:r>
      <w:r>
        <w:tab/>
        <w:t>\w</w:t>
      </w:r>
      <w:r>
        <w:rPr>
          <w:i/>
          <w:iCs/>
        </w:rPr>
        <w:t xml:space="preserve"> kow</w:t>
      </w:r>
      <w:r>
        <w:t xml:space="preserve"> \g </w:t>
      </w:r>
      <w:r>
        <w:rPr>
          <w:rFonts w:hAnsi="Times New Roman"/>
        </w:rPr>
        <w:t>‘</w:t>
      </w:r>
      <w:r>
        <w:t>nose</w:t>
      </w:r>
      <w:r>
        <w:rPr>
          <w:rFonts w:hAnsi="Times New Roman"/>
        </w:rPr>
        <w:t xml:space="preserve">’ </w:t>
      </w:r>
      <w:r>
        <w:t>\s (GB)</w:t>
      </w:r>
    </w:p>
    <w:p w14:paraId="42E8E89B" w14:textId="77777777" w:rsidR="00C42BF2" w:rsidRDefault="00F80514">
      <w:pPr>
        <w:pStyle w:val="Default"/>
        <w:widowControl w:val="0"/>
        <w:tabs>
          <w:tab w:val="left" w:pos="2880"/>
        </w:tabs>
        <w:ind w:left="2880" w:hanging="2880"/>
      </w:pPr>
      <w:r>
        <w:t>\l Djabugay</w:t>
      </w:r>
      <w:r>
        <w:tab/>
        <w:t>\w</w:t>
      </w:r>
      <w:r>
        <w:rPr>
          <w:i/>
          <w:iCs/>
        </w:rPr>
        <w:t xml:space="preserve"> gu:</w:t>
      </w:r>
      <w:r>
        <w:t xml:space="preserve"> \g </w:t>
      </w:r>
      <w:r>
        <w:rPr>
          <w:rFonts w:hAnsi="Times New Roman"/>
        </w:rPr>
        <w:t>‘</w:t>
      </w:r>
      <w:r>
        <w:t>nose</w:t>
      </w:r>
      <w:r>
        <w:rPr>
          <w:rFonts w:hAnsi="Times New Roman"/>
        </w:rPr>
        <w:t xml:space="preserve">’ </w:t>
      </w:r>
      <w:r>
        <w:t xml:space="preserve">\q KLH has </w:t>
      </w:r>
      <w:r>
        <w:rPr>
          <w:i/>
          <w:iCs/>
        </w:rPr>
        <w:t>kuwu</w:t>
      </w:r>
      <w:r>
        <w:t>. \s (KLH, EP)</w:t>
      </w:r>
    </w:p>
    <w:p w14:paraId="7C305015" w14:textId="77777777" w:rsidR="00C42BF2" w:rsidRDefault="00F80514">
      <w:pPr>
        <w:pStyle w:val="Default"/>
        <w:widowControl w:val="0"/>
        <w:tabs>
          <w:tab w:val="left" w:pos="2880"/>
        </w:tabs>
        <w:ind w:left="2880" w:hanging="2880"/>
      </w:pPr>
      <w:r>
        <w:t>\l Kurrtjar</w:t>
      </w:r>
      <w:r>
        <w:tab/>
        <w:t>\w</w:t>
      </w:r>
      <w:r>
        <w:rPr>
          <w:i/>
          <w:iCs/>
        </w:rPr>
        <w:t xml:space="preserve"> u:w</w:t>
      </w:r>
      <w:r>
        <w:t xml:space="preserve"> \g </w:t>
      </w:r>
      <w:r>
        <w:rPr>
          <w:rFonts w:hAnsi="Times New Roman"/>
        </w:rPr>
        <w:t>‘</w:t>
      </w:r>
      <w:r>
        <w:t>nose</w:t>
      </w:r>
      <w:r>
        <w:rPr>
          <w:rFonts w:hAnsi="Times New Roman"/>
        </w:rPr>
        <w:t xml:space="preserve">’ </w:t>
      </w:r>
      <w:r>
        <w:t>\s (KLH)</w:t>
      </w:r>
    </w:p>
    <w:p w14:paraId="647D31EF" w14:textId="77777777" w:rsidR="00C42BF2" w:rsidRDefault="00F80514">
      <w:pPr>
        <w:pStyle w:val="Default"/>
        <w:widowControl w:val="0"/>
        <w:tabs>
          <w:tab w:val="left" w:pos="2880"/>
        </w:tabs>
        <w:ind w:left="2880" w:hanging="2880"/>
      </w:pPr>
      <w:r>
        <w:t xml:space="preserve">\l </w:t>
      </w:r>
      <w:r>
        <w:rPr>
          <w:b/>
          <w:bCs/>
        </w:rPr>
        <w:t>pPaman</w:t>
      </w:r>
      <w:r>
        <w:rPr>
          <w:b/>
          <w:bCs/>
        </w:rPr>
        <w:tab/>
        <w:t>\w *ku(:)wu</w:t>
      </w:r>
      <w:r>
        <w:t xml:space="preserve"> \q </w:t>
      </w:r>
      <w:r>
        <w:rPr>
          <w:rFonts w:hAnsi="Times New Roman"/>
        </w:rPr>
        <w:t>“</w:t>
      </w:r>
      <w:r>
        <w:t>Other Paman</w:t>
      </w:r>
      <w:r>
        <w:rPr>
          <w:rFonts w:hAnsi="Times New Roman"/>
        </w:rPr>
        <w:t xml:space="preserve">” </w:t>
      </w:r>
      <w:r>
        <w:t>list has short-vowel alternant only. \s (KLH)</w:t>
      </w:r>
    </w:p>
    <w:p w14:paraId="31F184DA" w14:textId="77777777" w:rsidR="00C42BF2" w:rsidRDefault="00F80514">
      <w:pPr>
        <w:pStyle w:val="Default"/>
        <w:widowControl w:val="0"/>
        <w:tabs>
          <w:tab w:val="left" w:pos="2880"/>
        </w:tabs>
        <w:ind w:left="2880" w:hanging="2880"/>
      </w:pPr>
      <w:r>
        <w:t>\l Warrungu</w:t>
      </w:r>
      <w:r>
        <w:tab/>
        <w:t xml:space="preserve">\w </w:t>
      </w:r>
      <w:r>
        <w:rPr>
          <w:i/>
          <w:iCs/>
        </w:rPr>
        <w:t>kuwu</w:t>
      </w:r>
      <w:r>
        <w:t xml:space="preserve"> \g </w:t>
      </w:r>
      <w:r>
        <w:rPr>
          <w:rFonts w:hAnsi="Times New Roman"/>
        </w:rPr>
        <w:t>‘</w:t>
      </w:r>
      <w:r>
        <w:t>nose</w:t>
      </w:r>
      <w:r>
        <w:rPr>
          <w:rFonts w:hAnsi="Times New Roman"/>
        </w:rPr>
        <w:t xml:space="preserve">’ </w:t>
      </w:r>
      <w:r>
        <w:t xml:space="preserve">\q TTs gives </w:t>
      </w:r>
      <w:r>
        <w:rPr>
          <w:i/>
          <w:iCs/>
        </w:rPr>
        <w:t>guja</w:t>
      </w:r>
      <w:r>
        <w:t>. \s Laves (only), in spreadsheet</w:t>
      </w:r>
    </w:p>
    <w:p w14:paraId="19826FAC" w14:textId="77777777" w:rsidR="00C42BF2" w:rsidRDefault="00F80514">
      <w:pPr>
        <w:pStyle w:val="Default"/>
        <w:widowControl w:val="0"/>
        <w:tabs>
          <w:tab w:val="left" w:pos="2880"/>
        </w:tabs>
        <w:ind w:left="2880" w:hanging="2880"/>
      </w:pPr>
      <w:r>
        <w:t>\l Bidyara</w:t>
      </w:r>
      <w:r>
        <w:tab/>
        <w:t>\w</w:t>
      </w:r>
      <w:r>
        <w:rPr>
          <w:i/>
          <w:iCs/>
        </w:rPr>
        <w:t xml:space="preserve"> guwu</w:t>
      </w:r>
      <w:r>
        <w:t xml:space="preserve"> \g </w:t>
      </w:r>
      <w:r>
        <w:rPr>
          <w:rFonts w:hAnsi="Times New Roman"/>
        </w:rPr>
        <w:t>‘</w:t>
      </w:r>
      <w:r>
        <w:t>nose, face</w:t>
      </w:r>
      <w:r>
        <w:rPr>
          <w:rFonts w:hAnsi="Times New Roman"/>
        </w:rPr>
        <w:t xml:space="preserve">’ </w:t>
      </w:r>
      <w:r>
        <w:t>\s (GB)</w:t>
      </w:r>
    </w:p>
    <w:p w14:paraId="3C02D01C" w14:textId="77777777" w:rsidR="00C42BF2" w:rsidRDefault="00F80514">
      <w:pPr>
        <w:pStyle w:val="Default"/>
        <w:widowControl w:val="0"/>
        <w:tabs>
          <w:tab w:val="left" w:pos="2880"/>
        </w:tabs>
        <w:ind w:left="2880" w:hanging="2880"/>
      </w:pPr>
      <w:r>
        <w:t>\l Dharawala</w:t>
      </w:r>
      <w:r>
        <w:tab/>
        <w:t xml:space="preserve">\w </w:t>
      </w:r>
      <w:r>
        <w:rPr>
          <w:i/>
          <w:iCs/>
        </w:rPr>
        <w:t>kuwu</w:t>
      </w:r>
      <w:r>
        <w:t xml:space="preserve"> \g </w:t>
      </w:r>
      <w:r>
        <w:rPr>
          <w:rFonts w:hAnsi="Times New Roman"/>
        </w:rPr>
        <w:t>‘</w:t>
      </w:r>
      <w:r>
        <w:t>nose</w:t>
      </w:r>
      <w:r>
        <w:rPr>
          <w:rFonts w:hAnsi="Times New Roman"/>
        </w:rPr>
        <w:t xml:space="preserve">’ </w:t>
      </w:r>
      <w:r>
        <w:t>\s (GB)</w:t>
      </w:r>
    </w:p>
    <w:p w14:paraId="52F6859B" w14:textId="77777777" w:rsidR="00C42BF2" w:rsidRDefault="00F80514">
      <w:pPr>
        <w:pStyle w:val="Default"/>
        <w:widowControl w:val="0"/>
        <w:tabs>
          <w:tab w:val="left" w:pos="2880"/>
        </w:tabs>
        <w:ind w:left="2880" w:hanging="2880"/>
      </w:pPr>
      <w:r>
        <w:t>\l Wadjabangayi</w:t>
      </w:r>
      <w:r>
        <w:tab/>
        <w:t xml:space="preserve">\w </w:t>
      </w:r>
      <w:r>
        <w:rPr>
          <w:i/>
          <w:iCs/>
        </w:rPr>
        <w:t>kuwu</w:t>
      </w:r>
      <w:r>
        <w:t xml:space="preserve"> \g </w:t>
      </w:r>
      <w:r>
        <w:rPr>
          <w:rFonts w:hAnsi="Times New Roman"/>
        </w:rPr>
        <w:t>‘</w:t>
      </w:r>
      <w:r>
        <w:t>nose</w:t>
      </w:r>
      <w:r>
        <w:rPr>
          <w:rFonts w:hAnsi="Times New Roman"/>
        </w:rPr>
        <w:t xml:space="preserve">’ </w:t>
      </w:r>
      <w:r>
        <w:t>\s (GB)</w:t>
      </w:r>
    </w:p>
    <w:p w14:paraId="5670776E" w14:textId="77777777" w:rsidR="00C42BF2" w:rsidRDefault="00F80514">
      <w:pPr>
        <w:pStyle w:val="Default"/>
        <w:widowControl w:val="0"/>
        <w:tabs>
          <w:tab w:val="left" w:pos="2880"/>
        </w:tabs>
        <w:ind w:left="2880" w:hanging="2880"/>
      </w:pPr>
      <w:r>
        <w:t>\l Margany</w:t>
      </w:r>
      <w:r>
        <w:tab/>
        <w:t>\w</w:t>
      </w:r>
      <w:r>
        <w:rPr>
          <w:i/>
          <w:iCs/>
        </w:rPr>
        <w:t xml:space="preserve"> gu:</w:t>
      </w:r>
      <w:r>
        <w:t xml:space="preserve"> \g </w:t>
      </w:r>
      <w:r>
        <w:rPr>
          <w:rFonts w:hAnsi="Times New Roman"/>
        </w:rPr>
        <w:t>‘</w:t>
      </w:r>
      <w:r>
        <w:t>nose</w:t>
      </w:r>
      <w:r>
        <w:rPr>
          <w:rFonts w:hAnsi="Times New Roman"/>
        </w:rPr>
        <w:t xml:space="preserve">’ </w:t>
      </w:r>
      <w:r>
        <w:t>\s (GB)</w:t>
      </w:r>
    </w:p>
    <w:p w14:paraId="33A294EC" w14:textId="77777777" w:rsidR="00C42BF2" w:rsidRDefault="00F80514">
      <w:pPr>
        <w:pStyle w:val="Default"/>
        <w:widowControl w:val="0"/>
        <w:tabs>
          <w:tab w:val="left" w:pos="2880"/>
        </w:tabs>
        <w:ind w:left="2880" w:hanging="2880"/>
      </w:pPr>
      <w:r>
        <w:t>\l Gunya</w:t>
      </w:r>
      <w:r>
        <w:tab/>
        <w:t>\w</w:t>
      </w:r>
      <w:r>
        <w:rPr>
          <w:i/>
          <w:iCs/>
        </w:rPr>
        <w:t xml:space="preserve"> gu:</w:t>
      </w:r>
      <w:r>
        <w:t xml:space="preserve"> \g </w:t>
      </w:r>
      <w:r>
        <w:rPr>
          <w:rFonts w:hAnsi="Times New Roman"/>
        </w:rPr>
        <w:t>‘</w:t>
      </w:r>
      <w:r>
        <w:t>nose</w:t>
      </w:r>
      <w:r>
        <w:rPr>
          <w:rFonts w:hAnsi="Times New Roman"/>
        </w:rPr>
        <w:t xml:space="preserve">’ </w:t>
      </w:r>
      <w:r>
        <w:t>\s (GB)</w:t>
      </w:r>
    </w:p>
    <w:p w14:paraId="7F37F307" w14:textId="77777777" w:rsidR="00C42BF2" w:rsidRDefault="00F80514">
      <w:pPr>
        <w:pStyle w:val="Default"/>
        <w:widowControl w:val="0"/>
        <w:tabs>
          <w:tab w:val="left" w:pos="2880"/>
        </w:tabs>
        <w:ind w:left="2880" w:hanging="2880"/>
        <w:rPr>
          <w:b/>
          <w:bCs/>
        </w:rPr>
      </w:pPr>
      <w:r>
        <w:t xml:space="preserve">\l </w:t>
      </w:r>
      <w:r>
        <w:rPr>
          <w:b/>
          <w:bCs/>
        </w:rPr>
        <w:t>pPM</w:t>
      </w:r>
      <w:r>
        <w:tab/>
      </w:r>
      <w:r>
        <w:rPr>
          <w:b/>
          <w:bCs/>
        </w:rPr>
        <w:t>*ku:wu</w:t>
      </w:r>
    </w:p>
    <w:p w14:paraId="207356D2" w14:textId="77777777" w:rsidR="00C42BF2" w:rsidRDefault="00F80514">
      <w:pPr>
        <w:pStyle w:val="Default"/>
        <w:widowControl w:val="0"/>
        <w:tabs>
          <w:tab w:val="left" w:pos="2880"/>
        </w:tabs>
        <w:ind w:left="2880" w:hanging="2880"/>
      </w:pPr>
      <w:r>
        <w:t>\l Guwa</w:t>
      </w:r>
      <w:r>
        <w:tab/>
        <w:t xml:space="preserve">\w </w:t>
      </w:r>
      <w:r>
        <w:rPr>
          <w:i/>
          <w:iCs/>
        </w:rPr>
        <w:t>kuwu</w:t>
      </w:r>
      <w:r>
        <w:t xml:space="preserve"> \g </w:t>
      </w:r>
      <w:r>
        <w:rPr>
          <w:rFonts w:hAnsi="Times New Roman"/>
        </w:rPr>
        <w:t>‘</w:t>
      </w:r>
      <w:r>
        <w:t>forehead; face</w:t>
      </w:r>
      <w:r>
        <w:rPr>
          <w:rFonts w:hAnsi="Times New Roman"/>
        </w:rPr>
        <w:t xml:space="preserve">’ </w:t>
      </w:r>
      <w:r>
        <w:t>\s (GB)</w:t>
      </w:r>
    </w:p>
    <w:p w14:paraId="03D672C3" w14:textId="77777777" w:rsidR="00C42BF2" w:rsidRDefault="00F80514">
      <w:pPr>
        <w:pStyle w:val="Default"/>
        <w:widowControl w:val="0"/>
        <w:tabs>
          <w:tab w:val="left" w:pos="2880"/>
        </w:tabs>
        <w:ind w:left="2880" w:hanging="2880"/>
      </w:pPr>
      <w:r>
        <w:t>\l Jirrbal</w:t>
      </w:r>
      <w:r>
        <w:tab/>
        <w:t>\w</w:t>
      </w:r>
      <w:r>
        <w:rPr>
          <w:i/>
          <w:iCs/>
        </w:rPr>
        <w:t xml:space="preserve"> guwu</w:t>
      </w:r>
      <w:r>
        <w:t xml:space="preserve"> \g </w:t>
      </w:r>
      <w:r>
        <w:rPr>
          <w:rFonts w:hAnsi="Times New Roman"/>
        </w:rPr>
        <w:t>‘</w:t>
      </w:r>
      <w:r>
        <w:t>nose</w:t>
      </w:r>
      <w:r>
        <w:rPr>
          <w:rFonts w:hAnsi="Times New Roman"/>
        </w:rPr>
        <w:t xml:space="preserve">’ </w:t>
      </w:r>
      <w:r>
        <w:t>\s (KLH, RMWD)</w:t>
      </w:r>
    </w:p>
    <w:p w14:paraId="54FD465B" w14:textId="77777777" w:rsidR="00C42BF2" w:rsidRDefault="00F80514">
      <w:pPr>
        <w:pStyle w:val="Default"/>
        <w:widowControl w:val="0"/>
        <w:tabs>
          <w:tab w:val="left" w:pos="2880"/>
        </w:tabs>
        <w:ind w:left="2880" w:hanging="2880"/>
      </w:pPr>
      <w:r>
        <w:t>\l Mamu</w:t>
      </w:r>
      <w:r>
        <w:tab/>
        <w:t xml:space="preserve">\w </w:t>
      </w:r>
      <w:r>
        <w:rPr>
          <w:i/>
          <w:iCs/>
        </w:rPr>
        <w:t>guwu</w:t>
      </w:r>
      <w:r>
        <w:t xml:space="preserve"> \g </w:t>
      </w:r>
      <w:r>
        <w:rPr>
          <w:rFonts w:hAnsi="Times New Roman"/>
        </w:rPr>
        <w:t>‘</w:t>
      </w:r>
      <w:r>
        <w:t>nose</w:t>
      </w:r>
      <w:r>
        <w:rPr>
          <w:rFonts w:hAnsi="Times New Roman"/>
        </w:rPr>
        <w:t xml:space="preserve">’ </w:t>
      </w:r>
      <w:r>
        <w:t>\s (RMWD)</w:t>
      </w:r>
    </w:p>
    <w:p w14:paraId="1380EEA6" w14:textId="77777777" w:rsidR="00C42BF2" w:rsidRDefault="00F80514">
      <w:pPr>
        <w:pStyle w:val="Default"/>
        <w:widowControl w:val="0"/>
        <w:tabs>
          <w:tab w:val="left" w:pos="2880"/>
        </w:tabs>
        <w:ind w:left="2880" w:hanging="2880"/>
      </w:pPr>
      <w:r>
        <w:t>\l Yorta-Yorta</w:t>
      </w:r>
      <w:r>
        <w:tab/>
        <w:t>\w</w:t>
      </w:r>
      <w:r>
        <w:rPr>
          <w:i/>
          <w:iCs/>
        </w:rPr>
        <w:t xml:space="preserve"> gowu</w:t>
      </w:r>
      <w:r>
        <w:t xml:space="preserve"> \g </w:t>
      </w:r>
      <w:r>
        <w:rPr>
          <w:rFonts w:hAnsi="Times New Roman"/>
        </w:rPr>
        <w:t>‘</w:t>
      </w:r>
      <w:r>
        <w:t>nose</w:t>
      </w:r>
      <w:r>
        <w:rPr>
          <w:rFonts w:hAnsi="Times New Roman"/>
        </w:rPr>
        <w:t xml:space="preserve">’ </w:t>
      </w:r>
      <w:r>
        <w:t xml:space="preserve">\q LH has </w:t>
      </w:r>
      <w:r>
        <w:rPr>
          <w:i/>
          <w:iCs/>
        </w:rPr>
        <w:t>gowo</w:t>
      </w:r>
      <w:r>
        <w:t xml:space="preserve"> ['go:wo]. \s (LH, B&amp;M)</w:t>
      </w:r>
    </w:p>
    <w:p w14:paraId="545004C2" w14:textId="77777777" w:rsidR="00C42BF2" w:rsidRDefault="00F80514">
      <w:pPr>
        <w:pStyle w:val="Default"/>
        <w:widowControl w:val="0"/>
        <w:tabs>
          <w:tab w:val="left" w:pos="2880"/>
        </w:tabs>
        <w:ind w:left="2880" w:hanging="2880"/>
        <w:rPr>
          <w:b/>
          <w:bCs/>
        </w:rPr>
      </w:pPr>
      <w:r>
        <w:t xml:space="preserve">\l </w:t>
      </w:r>
      <w:r>
        <w:rPr>
          <w:b/>
          <w:bCs/>
        </w:rPr>
        <w:t>pPNy</w:t>
      </w:r>
      <w:r>
        <w:rPr>
          <w:b/>
          <w:bCs/>
        </w:rPr>
        <w:tab/>
        <w:t>\w *ku:wu</w:t>
      </w:r>
    </w:p>
    <w:p w14:paraId="1CD377FF" w14:textId="77777777" w:rsidR="00C42BF2" w:rsidRDefault="00F80514">
      <w:pPr>
        <w:pStyle w:val="Default"/>
        <w:widowControl w:val="0"/>
        <w:tabs>
          <w:tab w:val="left" w:pos="2880"/>
        </w:tabs>
        <w:ind w:left="2880" w:hanging="2880"/>
      </w:pPr>
      <w:r>
        <w:t>^^^</w:t>
      </w:r>
    </w:p>
    <w:p w14:paraId="77AF2C3A" w14:textId="77777777" w:rsidR="00C42BF2" w:rsidRDefault="00F80514">
      <w:pPr>
        <w:pStyle w:val="Default"/>
        <w:widowControl w:val="0"/>
        <w:tabs>
          <w:tab w:val="left" w:pos="2880"/>
        </w:tabs>
        <w:ind w:left="2880" w:hanging="2880"/>
      </w:pPr>
      <w:r>
        <w:t>\l Margany</w:t>
      </w:r>
      <w:r>
        <w:tab/>
        <w:t>\w</w:t>
      </w:r>
      <w:r>
        <w:rPr>
          <w:i/>
          <w:iCs/>
        </w:rPr>
        <w:t xml:space="preserve"> gu:</w:t>
      </w:r>
      <w:r>
        <w:t xml:space="preserve"> \g </w:t>
      </w:r>
      <w:r>
        <w:rPr>
          <w:rFonts w:hAnsi="Times New Roman"/>
        </w:rPr>
        <w:t>‘</w:t>
      </w:r>
      <w:r>
        <w:t>nose</w:t>
      </w:r>
      <w:r>
        <w:rPr>
          <w:rFonts w:hAnsi="Times New Roman"/>
        </w:rPr>
        <w:t xml:space="preserve">’ </w:t>
      </w:r>
      <w:r>
        <w:t>\s (GB)</w:t>
      </w:r>
    </w:p>
    <w:p w14:paraId="1640AEED" w14:textId="77777777" w:rsidR="00C42BF2" w:rsidRDefault="00F80514">
      <w:pPr>
        <w:pStyle w:val="Default"/>
        <w:widowControl w:val="0"/>
        <w:tabs>
          <w:tab w:val="left" w:pos="2880"/>
        </w:tabs>
        <w:ind w:left="2880" w:hanging="2880"/>
      </w:pPr>
      <w:r>
        <w:t>\l Gunya</w:t>
      </w:r>
      <w:r>
        <w:tab/>
        <w:t>\w</w:t>
      </w:r>
      <w:r>
        <w:rPr>
          <w:i/>
          <w:iCs/>
        </w:rPr>
        <w:t xml:space="preserve"> gu:</w:t>
      </w:r>
      <w:r>
        <w:t xml:space="preserve"> \g </w:t>
      </w:r>
      <w:r>
        <w:rPr>
          <w:rFonts w:hAnsi="Times New Roman"/>
        </w:rPr>
        <w:t>‘</w:t>
      </w:r>
      <w:r>
        <w:t>nose</w:t>
      </w:r>
      <w:r>
        <w:rPr>
          <w:rFonts w:hAnsi="Times New Roman"/>
        </w:rPr>
        <w:t xml:space="preserve">’ </w:t>
      </w:r>
      <w:r>
        <w:t>\s (GB)</w:t>
      </w:r>
    </w:p>
    <w:p w14:paraId="4A836555" w14:textId="77777777" w:rsidR="00C42BF2" w:rsidRDefault="00F80514">
      <w:pPr>
        <w:pStyle w:val="Default"/>
        <w:widowControl w:val="0"/>
        <w:tabs>
          <w:tab w:val="left" w:pos="2880"/>
        </w:tabs>
        <w:ind w:left="2880" w:hanging="2880"/>
      </w:pPr>
      <w:r>
        <w:lastRenderedPageBreak/>
        <w:t>\l Gippsland</w:t>
      </w:r>
      <w:r>
        <w:tab/>
        <w:t xml:space="preserve">\w </w:t>
      </w:r>
      <w:r>
        <w:rPr>
          <w:i/>
          <w:iCs/>
        </w:rPr>
        <w:t>gung</w:t>
      </w:r>
      <w:r>
        <w:t xml:space="preserve"> \g </w:t>
      </w:r>
      <w:r>
        <w:rPr>
          <w:rFonts w:hAnsi="Times New Roman"/>
        </w:rPr>
        <w:t>‘</w:t>
      </w:r>
      <w:r>
        <w:t>nose</w:t>
      </w:r>
      <w:r>
        <w:rPr>
          <w:rFonts w:hAnsi="Times New Roman"/>
        </w:rPr>
        <w:t xml:space="preserve">’ </w:t>
      </w:r>
      <w:r>
        <w:t>\f [gu</w:t>
      </w:r>
      <w:r>
        <w:rPr>
          <w:rFonts w:hAnsi="Symbol"/>
        </w:rPr>
        <w:t>⋅</w:t>
      </w:r>
      <w:r>
        <w:t>ng] \s (LH)</w:t>
      </w:r>
    </w:p>
    <w:p w14:paraId="2DD3404D" w14:textId="77777777" w:rsidR="00C42BF2" w:rsidRDefault="00F80514">
      <w:pPr>
        <w:pStyle w:val="Default"/>
        <w:widowControl w:val="0"/>
        <w:tabs>
          <w:tab w:val="left" w:pos="2880"/>
        </w:tabs>
        <w:ind w:left="2880" w:hanging="2880"/>
      </w:pPr>
      <w:r>
        <w:t>^^^</w:t>
      </w:r>
    </w:p>
    <w:p w14:paraId="1C569C52" w14:textId="77777777" w:rsidR="00C42BF2" w:rsidRDefault="00F80514">
      <w:pPr>
        <w:pStyle w:val="Default"/>
        <w:widowControl w:val="0"/>
        <w:tabs>
          <w:tab w:val="left" w:pos="2880"/>
        </w:tabs>
        <w:ind w:left="2880" w:hanging="2880"/>
      </w:pPr>
      <w:r>
        <w:t>\l Buwandik</w:t>
      </w:r>
      <w:r>
        <w:tab/>
        <w:t>\w</w:t>
      </w:r>
      <w:r>
        <w:rPr>
          <w:i/>
          <w:iCs/>
        </w:rPr>
        <w:t xml:space="preserve"> kuwu</w:t>
      </w:r>
      <w:r>
        <w:t xml:space="preserve"> \g </w:t>
      </w:r>
      <w:r>
        <w:rPr>
          <w:rFonts w:hAnsi="Times New Roman"/>
        </w:rPr>
        <w:t>‘</w:t>
      </w:r>
      <w:r>
        <w:t>cold, cough</w:t>
      </w:r>
      <w:r>
        <w:rPr>
          <w:rFonts w:hAnsi="Times New Roman"/>
        </w:rPr>
        <w:t xml:space="preserve">’ </w:t>
      </w:r>
      <w:r>
        <w:t xml:space="preserve">\q Source gives </w:t>
      </w:r>
      <w:r>
        <w:rPr>
          <w:rFonts w:hAnsi="Times New Roman"/>
        </w:rPr>
        <w:t>“</w:t>
      </w:r>
      <w:r>
        <w:t>koor</w:t>
      </w:r>
      <w:r>
        <w:rPr>
          <w:rFonts w:hAnsi="Times New Roman"/>
        </w:rPr>
        <w:t>”</w:t>
      </w:r>
      <w:r>
        <w:t>. Also</w:t>
      </w:r>
      <w:r>
        <w:rPr>
          <w:i/>
          <w:iCs/>
        </w:rPr>
        <w:t xml:space="preserve"> kawu</w:t>
      </w:r>
      <w:r>
        <w:t xml:space="preserve"> &amp; </w:t>
      </w:r>
      <w:r>
        <w:rPr>
          <w:i/>
          <w:iCs/>
        </w:rPr>
        <w:t>kabu</w:t>
      </w:r>
      <w:r>
        <w:rPr>
          <w:rFonts w:hAnsi="Times New Roman"/>
        </w:rPr>
        <w:t xml:space="preserve"> ‘</w:t>
      </w:r>
      <w:r>
        <w:t>nose</w:t>
      </w:r>
      <w:r>
        <w:rPr>
          <w:rFonts w:hAnsi="Times New Roman"/>
        </w:rPr>
        <w:t xml:space="preserve">’ </w:t>
      </w:r>
      <w:r>
        <w:t>\s (BB)</w:t>
      </w:r>
    </w:p>
    <w:p w14:paraId="41B7C12B" w14:textId="77777777" w:rsidR="00C42BF2" w:rsidRDefault="00C42BF2">
      <w:pPr>
        <w:pStyle w:val="Default"/>
        <w:widowControl w:val="0"/>
        <w:tabs>
          <w:tab w:val="left" w:pos="2880"/>
        </w:tabs>
        <w:ind w:left="2880" w:hanging="2880"/>
      </w:pPr>
    </w:p>
    <w:p w14:paraId="417A5E1F" w14:textId="77777777" w:rsidR="00C42BF2" w:rsidRDefault="00C42BF2">
      <w:pPr>
        <w:pStyle w:val="Default"/>
        <w:widowControl w:val="0"/>
        <w:tabs>
          <w:tab w:val="left" w:pos="2880"/>
        </w:tabs>
        <w:ind w:left="2880" w:hanging="2880"/>
      </w:pPr>
    </w:p>
    <w:p w14:paraId="0E799A64" w14:textId="77777777" w:rsidR="00C42BF2" w:rsidRDefault="00C42BF2">
      <w:pPr>
        <w:pStyle w:val="Default"/>
        <w:widowControl w:val="0"/>
        <w:tabs>
          <w:tab w:val="left" w:pos="2880"/>
        </w:tabs>
        <w:ind w:left="2880" w:hanging="2880"/>
      </w:pPr>
    </w:p>
    <w:p w14:paraId="6A249A9C" w14:textId="77777777" w:rsidR="00C42BF2" w:rsidRDefault="00F80514">
      <w:pPr>
        <w:pStyle w:val="Default"/>
        <w:widowControl w:val="0"/>
        <w:tabs>
          <w:tab w:val="left" w:pos="2880"/>
        </w:tabs>
        <w:ind w:left="2880" w:hanging="2880"/>
        <w:rPr>
          <w:sz w:val="144"/>
          <w:szCs w:val="144"/>
        </w:rPr>
      </w:pPr>
      <w:r>
        <w:rPr>
          <w:sz w:val="144"/>
          <w:szCs w:val="144"/>
        </w:rPr>
        <w:t>*l</w:t>
      </w:r>
    </w:p>
    <w:p w14:paraId="194C39ED" w14:textId="77777777" w:rsidR="00C42BF2" w:rsidRDefault="00C42BF2">
      <w:pPr>
        <w:pStyle w:val="Default"/>
        <w:widowControl w:val="0"/>
        <w:tabs>
          <w:tab w:val="left" w:pos="2880"/>
        </w:tabs>
        <w:ind w:left="2880" w:hanging="2880"/>
        <w:rPr>
          <w:sz w:val="144"/>
          <w:szCs w:val="144"/>
        </w:rPr>
      </w:pPr>
    </w:p>
    <w:p w14:paraId="1C56F81D" w14:textId="77777777" w:rsidR="00C42BF2" w:rsidRDefault="00C42BF2">
      <w:pPr>
        <w:pStyle w:val="Default"/>
        <w:widowControl w:val="0"/>
        <w:tabs>
          <w:tab w:val="left" w:pos="2880"/>
        </w:tabs>
        <w:ind w:left="2880" w:hanging="2880"/>
        <w:rPr>
          <w:sz w:val="144"/>
          <w:szCs w:val="144"/>
        </w:rPr>
      </w:pPr>
    </w:p>
    <w:p w14:paraId="4F794128" w14:textId="77777777" w:rsidR="00C42BF2" w:rsidRDefault="00C42BF2">
      <w:pPr>
        <w:pStyle w:val="Default"/>
        <w:widowControl w:val="0"/>
        <w:tabs>
          <w:tab w:val="left" w:pos="2880"/>
        </w:tabs>
        <w:ind w:left="2880" w:hanging="2880"/>
        <w:rPr>
          <w:sz w:val="144"/>
          <w:szCs w:val="144"/>
        </w:rPr>
      </w:pPr>
    </w:p>
    <w:p w14:paraId="79C58673" w14:textId="77777777" w:rsidR="00C42BF2" w:rsidRDefault="00F80514">
      <w:pPr>
        <w:pStyle w:val="Default"/>
        <w:widowControl w:val="0"/>
        <w:tabs>
          <w:tab w:val="left" w:pos="2880"/>
        </w:tabs>
        <w:ind w:left="2880" w:hanging="2880"/>
        <w:rPr>
          <w:b/>
          <w:bCs/>
        </w:rPr>
      </w:pPr>
      <w:r>
        <w:t xml:space="preserve">\e </w:t>
      </w:r>
      <w:r>
        <w:rPr>
          <w:b/>
          <w:bCs/>
        </w:rPr>
        <w:t>*lalka</w:t>
      </w:r>
    </w:p>
    <w:p w14:paraId="29C3F1B3" w14:textId="77777777" w:rsidR="00C42BF2" w:rsidRDefault="00F80514">
      <w:pPr>
        <w:pStyle w:val="Default"/>
        <w:widowControl w:val="0"/>
        <w:tabs>
          <w:tab w:val="left" w:pos="2880"/>
        </w:tabs>
        <w:ind w:left="2880" w:hanging="2880"/>
      </w:pPr>
      <w:r>
        <w:t xml:space="preserve">\t </w:t>
      </w:r>
      <w:r>
        <w:rPr>
          <w:rFonts w:hAnsi="Times New Roman"/>
        </w:rPr>
        <w:t>‘</w:t>
      </w:r>
      <w:r>
        <w:t>dry</w:t>
      </w:r>
      <w:r>
        <w:rPr>
          <w:rFonts w:hAnsi="Times New Roman"/>
        </w:rPr>
        <w:t>’</w:t>
      </w:r>
    </w:p>
    <w:p w14:paraId="5D1C26AF" w14:textId="77777777" w:rsidR="00C42BF2" w:rsidRDefault="00F80514">
      <w:pPr>
        <w:pStyle w:val="Default"/>
        <w:widowControl w:val="0"/>
        <w:tabs>
          <w:tab w:val="left" w:pos="2880"/>
        </w:tabs>
        <w:ind w:left="2880" w:hanging="2880"/>
      </w:pPr>
      <w:r>
        <w:t>\b nAdj</w:t>
      </w:r>
    </w:p>
    <w:p w14:paraId="1C04EC6E" w14:textId="77777777" w:rsidR="00C42BF2" w:rsidRDefault="00F80514">
      <w:pPr>
        <w:pStyle w:val="Default"/>
        <w:widowControl w:val="0"/>
        <w:tabs>
          <w:tab w:val="left" w:pos="2880"/>
        </w:tabs>
        <w:ind w:left="2880" w:hanging="2880"/>
      </w:pPr>
      <w:r>
        <w:t>\l WNgathan</w:t>
      </w:r>
      <w:r>
        <w:tab/>
        <w:t xml:space="preserve">\w </w:t>
      </w:r>
      <w:r>
        <w:rPr>
          <w:rFonts w:hAnsi="Times New Roman"/>
          <w:i/>
          <w:iCs/>
        </w:rPr>
        <w:t>’</w:t>
      </w:r>
      <w:r>
        <w:rPr>
          <w:i/>
          <w:iCs/>
        </w:rPr>
        <w:t>alkvn</w:t>
      </w:r>
      <w:r>
        <w:t xml:space="preserve"> \g </w:t>
      </w:r>
      <w:r>
        <w:rPr>
          <w:rFonts w:hAnsi="Times New Roman"/>
        </w:rPr>
        <w:t>‘</w:t>
      </w:r>
      <w:r>
        <w:t>dry, as of dry land, or dried meat</w:t>
      </w:r>
      <w:r>
        <w:rPr>
          <w:rFonts w:hAnsi="Times New Roman"/>
        </w:rPr>
        <w:t xml:space="preserve">’ </w:t>
      </w:r>
      <w:r>
        <w:t>\s (PS)</w:t>
      </w:r>
    </w:p>
    <w:p w14:paraId="03EEFE2C" w14:textId="77777777" w:rsidR="00C42BF2" w:rsidRDefault="00F80514">
      <w:pPr>
        <w:pStyle w:val="Default"/>
        <w:widowControl w:val="0"/>
        <w:tabs>
          <w:tab w:val="left" w:pos="2880"/>
        </w:tabs>
        <w:ind w:left="2880" w:hanging="2880"/>
      </w:pPr>
      <w:r>
        <w:t>\l Margany</w:t>
      </w:r>
      <w:r>
        <w:tab/>
        <w:t>\w</w:t>
      </w:r>
      <w:r>
        <w:rPr>
          <w:i/>
          <w:iCs/>
        </w:rPr>
        <w:t xml:space="preserve"> yarlga</w:t>
      </w:r>
      <w:r>
        <w:t xml:space="preserve"> \g </w:t>
      </w:r>
      <w:r>
        <w:rPr>
          <w:rFonts w:hAnsi="Times New Roman"/>
        </w:rPr>
        <w:t>‘</w:t>
      </w:r>
      <w:r>
        <w:t>dry</w:t>
      </w:r>
      <w:r>
        <w:rPr>
          <w:rFonts w:hAnsi="Times New Roman"/>
        </w:rPr>
        <w:t xml:space="preserve">’ </w:t>
      </w:r>
      <w:r>
        <w:t>\s (GB)</w:t>
      </w:r>
    </w:p>
    <w:p w14:paraId="02999908" w14:textId="77777777" w:rsidR="00C42BF2" w:rsidRDefault="00F80514">
      <w:pPr>
        <w:pStyle w:val="Default"/>
        <w:widowControl w:val="0"/>
        <w:tabs>
          <w:tab w:val="left" w:pos="2880"/>
        </w:tabs>
        <w:ind w:left="2880" w:hanging="2880"/>
      </w:pPr>
      <w:r>
        <w:t>\l Gunya</w:t>
      </w:r>
      <w:r>
        <w:tab/>
        <w:t>\w</w:t>
      </w:r>
      <w:r>
        <w:rPr>
          <w:i/>
          <w:iCs/>
        </w:rPr>
        <w:t xml:space="preserve"> yarlga</w:t>
      </w:r>
      <w:r>
        <w:t xml:space="preserve"> \g </w:t>
      </w:r>
      <w:r>
        <w:rPr>
          <w:rFonts w:hAnsi="Times New Roman"/>
        </w:rPr>
        <w:t>‘</w:t>
      </w:r>
      <w:r>
        <w:t>dry</w:t>
      </w:r>
      <w:r>
        <w:rPr>
          <w:rFonts w:hAnsi="Times New Roman"/>
        </w:rPr>
        <w:t xml:space="preserve">’ </w:t>
      </w:r>
      <w:r>
        <w:t>\s (GB)</w:t>
      </w:r>
    </w:p>
    <w:p w14:paraId="5990807A" w14:textId="77777777" w:rsidR="00C42BF2" w:rsidRDefault="00F80514">
      <w:pPr>
        <w:pStyle w:val="Default"/>
        <w:widowControl w:val="0"/>
        <w:tabs>
          <w:tab w:val="left" w:pos="2880"/>
        </w:tabs>
        <w:ind w:left="2880" w:hanging="2880"/>
      </w:pPr>
      <w:r>
        <w:t>\l Yugambeh</w:t>
      </w:r>
      <w:r>
        <w:tab/>
        <w:t>\w</w:t>
      </w:r>
      <w:r>
        <w:rPr>
          <w:i/>
          <w:iCs/>
        </w:rPr>
        <w:t xml:space="preserve"> dalgay</w:t>
      </w:r>
      <w:r>
        <w:t xml:space="preserve"> \q </w:t>
      </w:r>
      <w:r>
        <w:rPr>
          <w:rFonts w:hAnsi="Times New Roman"/>
        </w:rPr>
        <w:t>‘</w:t>
      </w:r>
      <w:r>
        <w:t>dry; also dry dead timber</w:t>
      </w:r>
      <w:r>
        <w:rPr>
          <w:rFonts w:hAnsi="Times New Roman"/>
        </w:rPr>
        <w:t xml:space="preserve">’ </w:t>
      </w:r>
      <w:r>
        <w:t xml:space="preserve">\q Also </w:t>
      </w:r>
      <w:r>
        <w:rPr>
          <w:i/>
          <w:iCs/>
        </w:rPr>
        <w:t>dalgay-dalgay</w:t>
      </w:r>
      <w:r>
        <w:rPr>
          <w:rFonts w:hAnsi="Times New Roman"/>
        </w:rPr>
        <w:t xml:space="preserve"> ‘</w:t>
      </w:r>
      <w:r>
        <w:t>brown</w:t>
      </w:r>
      <w:r>
        <w:rPr>
          <w:rFonts w:hAnsi="Times New Roman"/>
        </w:rPr>
        <w:t>’</w:t>
      </w:r>
      <w:r>
        <w:t>. \s (MS)</w:t>
      </w:r>
    </w:p>
    <w:p w14:paraId="179DA77C" w14:textId="77777777" w:rsidR="00C42BF2" w:rsidRDefault="00F80514">
      <w:pPr>
        <w:pStyle w:val="Default"/>
        <w:widowControl w:val="0"/>
        <w:tabs>
          <w:tab w:val="left" w:pos="2880"/>
        </w:tabs>
        <w:ind w:left="2880" w:hanging="2880"/>
      </w:pPr>
      <w:r>
        <w:t>\l Western Bundjalung</w:t>
      </w:r>
      <w:r>
        <w:tab/>
        <w:t>\w</w:t>
      </w:r>
      <w:r>
        <w:rPr>
          <w:i/>
          <w:iCs/>
        </w:rPr>
        <w:t xml:space="preserve"> dalgay</w:t>
      </w:r>
      <w:r>
        <w:t xml:space="preserve"> \g </w:t>
      </w:r>
      <w:r>
        <w:rPr>
          <w:rFonts w:hAnsi="Times New Roman"/>
        </w:rPr>
        <w:t>‘</w:t>
      </w:r>
      <w:r>
        <w:t>dry</w:t>
      </w:r>
      <w:r>
        <w:rPr>
          <w:rFonts w:hAnsi="Times New Roman"/>
        </w:rPr>
        <w:t xml:space="preserve">’ </w:t>
      </w:r>
      <w:r>
        <w:t xml:space="preserve">\q Gidhabal </w:t>
      </w:r>
      <w:r>
        <w:rPr>
          <w:i/>
          <w:iCs/>
        </w:rPr>
        <w:t>dalgay-nga:n</w:t>
      </w:r>
      <w:r>
        <w:t xml:space="preserve"> (arboreal gender); no gender inflection in Wudjehbal. \s (MS)</w:t>
      </w:r>
    </w:p>
    <w:p w14:paraId="162EFE64" w14:textId="77777777" w:rsidR="00C42BF2" w:rsidRDefault="00F80514">
      <w:pPr>
        <w:pStyle w:val="Default"/>
        <w:widowControl w:val="0"/>
        <w:tabs>
          <w:tab w:val="left" w:pos="2880"/>
        </w:tabs>
        <w:ind w:left="2880" w:hanging="2880"/>
      </w:pPr>
      <w:r>
        <w:t>\l Pitta-Pitta</w:t>
      </w:r>
      <w:r>
        <w:tab/>
        <w:t>\w</w:t>
      </w:r>
      <w:r>
        <w:rPr>
          <w:i/>
          <w:iCs/>
        </w:rPr>
        <w:t xml:space="preserve"> yarlka</w:t>
      </w:r>
      <w:r>
        <w:t xml:space="preserve"> \g </w:t>
      </w:r>
      <w:r>
        <w:rPr>
          <w:rFonts w:hAnsi="Times New Roman"/>
        </w:rPr>
        <w:t>‘</w:t>
      </w:r>
      <w:r>
        <w:t>dry</w:t>
      </w:r>
      <w:r>
        <w:rPr>
          <w:rFonts w:hAnsi="Times New Roman"/>
        </w:rPr>
        <w:t xml:space="preserve">’ </w:t>
      </w:r>
      <w:r>
        <w:t>\s (BB)</w:t>
      </w:r>
    </w:p>
    <w:p w14:paraId="23E1FA9A" w14:textId="77777777" w:rsidR="00C42BF2" w:rsidRDefault="00F80514">
      <w:pPr>
        <w:pStyle w:val="Default"/>
        <w:widowControl w:val="0"/>
        <w:tabs>
          <w:tab w:val="left" w:pos="2880"/>
        </w:tabs>
        <w:ind w:left="2880" w:hanging="2880"/>
      </w:pPr>
      <w:r>
        <w:t>\l Warlpiri</w:t>
      </w:r>
      <w:r>
        <w:tab/>
        <w:t>\w</w:t>
      </w:r>
      <w:r>
        <w:rPr>
          <w:i/>
          <w:iCs/>
        </w:rPr>
        <w:t xml:space="preserve"> lalka</w:t>
      </w:r>
      <w:r>
        <w:t xml:space="preserve"> \g </w:t>
      </w:r>
      <w:r>
        <w:rPr>
          <w:rFonts w:hAnsi="Times New Roman"/>
        </w:rPr>
        <w:t>‘</w:t>
      </w:r>
      <w:r>
        <w:t>dry, dessicated</w:t>
      </w:r>
      <w:r>
        <w:rPr>
          <w:rFonts w:hAnsi="Times New Roman"/>
        </w:rPr>
        <w:t>—</w:t>
      </w:r>
      <w:r>
        <w:t>of vegetation, as tree</w:t>
      </w:r>
      <w:r>
        <w:rPr>
          <w:rFonts w:hAnsi="Times New Roman"/>
        </w:rPr>
        <w:t xml:space="preserve">’ </w:t>
      </w:r>
      <w:r>
        <w:t>\s (KLH)</w:t>
      </w:r>
    </w:p>
    <w:p w14:paraId="2F57A93B" w14:textId="77777777" w:rsidR="00C42BF2" w:rsidRDefault="00F80514">
      <w:pPr>
        <w:pStyle w:val="Default"/>
        <w:widowControl w:val="0"/>
        <w:ind w:left="2880" w:hanging="2880"/>
        <w:rPr>
          <w:color w:val="800000"/>
          <w:u w:color="800000"/>
        </w:rPr>
      </w:pPr>
      <w:r>
        <w:rPr>
          <w:color w:val="800000"/>
          <w:u w:color="800000"/>
        </w:rPr>
        <w:t>\l Gurindji</w:t>
      </w:r>
      <w:r>
        <w:rPr>
          <w:color w:val="800000"/>
          <w:u w:color="800000"/>
        </w:rPr>
        <w:tab/>
        <w:t xml:space="preserve">\w </w:t>
      </w:r>
      <w:r>
        <w:rPr>
          <w:i/>
          <w:iCs/>
          <w:color w:val="800000"/>
          <w:u w:color="800000"/>
        </w:rPr>
        <w:t>lalka</w:t>
      </w:r>
      <w:r>
        <w:rPr>
          <w:color w:val="800000"/>
          <w:u w:color="800000"/>
        </w:rPr>
        <w:t xml:space="preserve"> \g </w:t>
      </w:r>
      <w:r>
        <w:rPr>
          <w:rFonts w:hAnsi="Times New Roman"/>
          <w:color w:val="800000"/>
          <w:u w:color="800000"/>
        </w:rPr>
        <w:t>‘</w:t>
      </w:r>
      <w:r>
        <w:rPr>
          <w:color w:val="800000"/>
          <w:u w:color="800000"/>
        </w:rPr>
        <w:t>dry</w:t>
      </w:r>
      <w:r>
        <w:rPr>
          <w:rFonts w:hAnsi="Times New Roman"/>
          <w:color w:val="800000"/>
          <w:u w:color="800000"/>
        </w:rPr>
        <w:t xml:space="preserve">’ </w:t>
      </w:r>
      <w:r>
        <w:rPr>
          <w:color w:val="800000"/>
          <w:u w:color="800000"/>
        </w:rPr>
        <w:t>\q Of wood. \s (PMcC)</w:t>
      </w:r>
    </w:p>
    <w:p w14:paraId="51041A9E" w14:textId="77777777" w:rsidR="00C42BF2" w:rsidRDefault="00F80514">
      <w:pPr>
        <w:pStyle w:val="Default"/>
        <w:widowControl w:val="0"/>
        <w:ind w:left="2880" w:hanging="2880"/>
      </w:pPr>
      <w:r>
        <w:t>\l Walmajarri</w:t>
      </w:r>
      <w:r>
        <w:tab/>
        <w:t xml:space="preserve">\w </w:t>
      </w:r>
      <w:r>
        <w:rPr>
          <w:i/>
          <w:iCs/>
        </w:rPr>
        <w:t>lalka</w:t>
      </w:r>
      <w:r>
        <w:t xml:space="preserve"> \g </w:t>
      </w:r>
      <w:r>
        <w:rPr>
          <w:rFonts w:hAnsi="Times New Roman"/>
        </w:rPr>
        <w:t>‘</w:t>
      </w:r>
      <w:r>
        <w:t>dried out, crisp</w:t>
      </w:r>
      <w:r>
        <w:rPr>
          <w:rFonts w:hAnsi="Times New Roman"/>
        </w:rPr>
        <w:t xml:space="preserve">’ </w:t>
      </w:r>
      <w:r>
        <w:t>\s (JHd)</w:t>
      </w:r>
    </w:p>
    <w:p w14:paraId="257E059A" w14:textId="77777777" w:rsidR="00C42BF2" w:rsidRDefault="00F80514">
      <w:pPr>
        <w:pStyle w:val="Default"/>
        <w:widowControl w:val="0"/>
        <w:tabs>
          <w:tab w:val="left" w:pos="2880"/>
        </w:tabs>
        <w:ind w:left="2880" w:hanging="2880"/>
      </w:pPr>
      <w:r>
        <w:t>\l Nyangumarta W</w:t>
      </w:r>
      <w:r>
        <w:tab/>
        <w:t>\w</w:t>
      </w:r>
      <w:r>
        <w:rPr>
          <w:i/>
          <w:iCs/>
        </w:rPr>
        <w:t xml:space="preserve"> lalka</w:t>
      </w:r>
      <w:r>
        <w:t xml:space="preserve"> \g </w:t>
      </w:r>
      <w:r>
        <w:rPr>
          <w:rFonts w:hAnsi="Times New Roman"/>
        </w:rPr>
        <w:t>‘</w:t>
      </w:r>
      <w:r>
        <w:t>dry, dead, withered</w:t>
      </w:r>
      <w:r>
        <w:rPr>
          <w:rFonts w:hAnsi="Times New Roman"/>
        </w:rPr>
        <w:t>—</w:t>
      </w:r>
      <w:r>
        <w:t>of plant, tree</w:t>
      </w:r>
      <w:r>
        <w:rPr>
          <w:rFonts w:hAnsi="Times New Roman"/>
        </w:rPr>
        <w:t xml:space="preserve">’ </w:t>
      </w:r>
      <w:r>
        <w:t>\s (TH)</w:t>
      </w:r>
    </w:p>
    <w:p w14:paraId="6EA9B57E" w14:textId="77777777" w:rsidR="00C42BF2" w:rsidRDefault="00F80514">
      <w:pPr>
        <w:pStyle w:val="Default"/>
        <w:widowControl w:val="0"/>
        <w:tabs>
          <w:tab w:val="left" w:pos="2880"/>
        </w:tabs>
        <w:ind w:left="2880" w:hanging="2880"/>
      </w:pPr>
      <w:r>
        <w:t>\l Nhanda</w:t>
      </w:r>
      <w:r>
        <w:tab/>
        <w:t>\w</w:t>
      </w:r>
      <w:r>
        <w:rPr>
          <w:i/>
          <w:iCs/>
        </w:rPr>
        <w:t xml:space="preserve"> catka</w:t>
      </w:r>
      <w:r>
        <w:t xml:space="preserve"> \g </w:t>
      </w:r>
      <w:r>
        <w:rPr>
          <w:rFonts w:hAnsi="Times New Roman"/>
        </w:rPr>
        <w:t>‘</w:t>
      </w:r>
      <w:r>
        <w:t>crusty, overcooked, burnt dry</w:t>
      </w:r>
      <w:r>
        <w:rPr>
          <w:rFonts w:hAnsi="Times New Roman"/>
        </w:rPr>
        <w:t xml:space="preserve">’ </w:t>
      </w:r>
      <w:r>
        <w:t>\q Initial correspondence uncertain; cf. *ta:ku. \s (JB)</w:t>
      </w:r>
    </w:p>
    <w:p w14:paraId="7FA486B9" w14:textId="77777777" w:rsidR="00C42BF2" w:rsidRDefault="00F80514">
      <w:pPr>
        <w:pStyle w:val="Default"/>
        <w:widowControl w:val="0"/>
        <w:tabs>
          <w:tab w:val="left" w:pos="2880"/>
        </w:tabs>
        <w:ind w:left="2880" w:hanging="2880"/>
      </w:pPr>
      <w:r>
        <w:t xml:space="preserve">\l </w:t>
      </w:r>
      <w:r>
        <w:rPr>
          <w:b/>
          <w:bCs/>
        </w:rPr>
        <w:t>pPNy</w:t>
      </w:r>
      <w:r>
        <w:rPr>
          <w:b/>
          <w:bCs/>
        </w:rPr>
        <w:tab/>
        <w:t>\w *lalka</w:t>
      </w:r>
      <w:r>
        <w:t xml:space="preserve"> \s (TH #L2)</w:t>
      </w:r>
    </w:p>
    <w:p w14:paraId="65D17365" w14:textId="77777777" w:rsidR="00C42BF2" w:rsidRDefault="00F80514">
      <w:pPr>
        <w:pStyle w:val="Default"/>
        <w:widowControl w:val="0"/>
        <w:tabs>
          <w:tab w:val="left" w:pos="2880"/>
        </w:tabs>
        <w:ind w:left="2880" w:hanging="2880"/>
      </w:pPr>
      <w:r>
        <w:t>^^^</w:t>
      </w:r>
    </w:p>
    <w:p w14:paraId="2F44E433" w14:textId="77777777" w:rsidR="00C42BF2" w:rsidRDefault="00F80514">
      <w:pPr>
        <w:pStyle w:val="Default"/>
        <w:widowControl w:val="0"/>
        <w:tabs>
          <w:tab w:val="left" w:pos="2880"/>
        </w:tabs>
        <w:ind w:left="2880" w:hanging="2880"/>
        <w:rPr>
          <w:color w:val="3366FF"/>
          <w:u w:color="3366FF"/>
        </w:rPr>
      </w:pPr>
      <w:r>
        <w:rPr>
          <w:color w:val="3366FF"/>
          <w:u w:color="3366FF"/>
        </w:rPr>
        <w:t>\l Bardi</w:t>
      </w:r>
      <w:r>
        <w:rPr>
          <w:color w:val="3366FF"/>
          <w:u w:color="3366FF"/>
        </w:rPr>
        <w:tab/>
        <w:t xml:space="preserve">\w laalga \g </w:t>
      </w:r>
      <w:r>
        <w:rPr>
          <w:rFonts w:hAnsi="Times New Roman"/>
          <w:color w:val="3366FF"/>
          <w:u w:color="3366FF"/>
        </w:rPr>
        <w:t>‘</w:t>
      </w:r>
      <w:r>
        <w:rPr>
          <w:color w:val="3366FF"/>
          <w:u w:color="3366FF"/>
        </w:rPr>
        <w:t>dried up</w:t>
      </w:r>
      <w:r>
        <w:rPr>
          <w:rFonts w:hAnsi="Times New Roman"/>
          <w:color w:val="3366FF"/>
          <w:u w:color="3366FF"/>
        </w:rPr>
        <w:t xml:space="preserve">’ </w:t>
      </w:r>
      <w:r>
        <w:rPr>
          <w:color w:val="3366FF"/>
          <w:u w:color="3366FF"/>
        </w:rPr>
        <w:t xml:space="preserve">\q In Bardi laalga can only be used of something </w:t>
      </w:r>
      <w:r>
        <w:rPr>
          <w:color w:val="3366FF"/>
          <w:u w:color="3366FF"/>
        </w:rPr>
        <w:lastRenderedPageBreak/>
        <w:t>which was wet and then got dry (it</w:t>
      </w:r>
      <w:r>
        <w:rPr>
          <w:rFonts w:hAnsi="Times New Roman"/>
          <w:color w:val="3366FF"/>
          <w:u w:color="3366FF"/>
        </w:rPr>
        <w:t>’</w:t>
      </w:r>
      <w:r>
        <w:rPr>
          <w:color w:val="3366FF"/>
          <w:u w:color="3366FF"/>
        </w:rPr>
        <w:t xml:space="preserve">s resultative); it contrasts with </w:t>
      </w:r>
      <w:r>
        <w:rPr>
          <w:i/>
          <w:iCs/>
          <w:color w:val="3366FF"/>
          <w:u w:color="3366FF"/>
        </w:rPr>
        <w:t>dalboon</w:t>
      </w:r>
      <w:r>
        <w:rPr>
          <w:rFonts w:hAnsi="Times New Roman"/>
          <w:color w:val="3366FF"/>
          <w:u w:color="3366FF"/>
        </w:rPr>
        <w:t xml:space="preserve"> ‘</w:t>
      </w:r>
      <w:r>
        <w:rPr>
          <w:color w:val="3366FF"/>
          <w:u w:color="3366FF"/>
        </w:rPr>
        <w:t>dry</w:t>
      </w:r>
      <w:r>
        <w:rPr>
          <w:rFonts w:hAnsi="Times New Roman"/>
          <w:color w:val="3366FF"/>
          <w:u w:color="3366FF"/>
        </w:rPr>
        <w:t xml:space="preserve">’ </w:t>
      </w:r>
      <w:r>
        <w:rPr>
          <w:color w:val="3366FF"/>
          <w:u w:color="3366FF"/>
        </w:rPr>
        <w:t xml:space="preserve">(as a state); so, for example, puddles are always </w:t>
      </w:r>
      <w:r>
        <w:rPr>
          <w:i/>
          <w:iCs/>
          <w:color w:val="3366FF"/>
          <w:u w:color="3366FF"/>
        </w:rPr>
        <w:t>laalga</w:t>
      </w:r>
      <w:r>
        <w:rPr>
          <w:color w:val="3366FF"/>
          <w:u w:color="3366FF"/>
        </w:rPr>
        <w:t xml:space="preserve">, never </w:t>
      </w:r>
      <w:r>
        <w:rPr>
          <w:i/>
          <w:iCs/>
          <w:color w:val="3366FF"/>
          <w:u w:color="3366FF"/>
        </w:rPr>
        <w:t>dalboon</w:t>
      </w:r>
      <w:r>
        <w:rPr>
          <w:color w:val="3366FF"/>
          <w:u w:color="3366FF"/>
        </w:rPr>
        <w:t>. \s PNWG/CB</w:t>
      </w:r>
    </w:p>
    <w:p w14:paraId="00F351B2" w14:textId="77777777" w:rsidR="00C42BF2" w:rsidRDefault="00F80514">
      <w:pPr>
        <w:pStyle w:val="Default"/>
        <w:widowControl w:val="0"/>
        <w:tabs>
          <w:tab w:val="left" w:pos="2880"/>
        </w:tabs>
        <w:ind w:left="2880" w:hanging="2880"/>
      </w:pPr>
      <w:r>
        <w:t xml:space="preserve">\l </w:t>
      </w:r>
      <w:r>
        <w:rPr>
          <w:b/>
          <w:bCs/>
        </w:rPr>
        <w:t>pNyulnyulan</w:t>
      </w:r>
      <w:r>
        <w:rPr>
          <w:b/>
          <w:bCs/>
        </w:rPr>
        <w:tab/>
        <w:t>\w *la:lka</w:t>
      </w:r>
      <w:r>
        <w:t xml:space="preserve"> \g </w:t>
      </w:r>
      <w:r>
        <w:rPr>
          <w:rFonts w:hAnsi="Times New Roman"/>
        </w:rPr>
        <w:t>‘</w:t>
      </w:r>
      <w:r>
        <w:t>dry</w:t>
      </w:r>
      <w:r>
        <w:rPr>
          <w:rFonts w:hAnsi="Times New Roman"/>
        </w:rPr>
        <w:t xml:space="preserve">’ </w:t>
      </w:r>
      <w:r>
        <w:rPr>
          <w:color w:val="3366FF"/>
          <w:u w:color="3366FF"/>
        </w:rPr>
        <w:t>\q CB: I reconstruct *laalka on the basis of Bardi</w:t>
      </w:r>
      <w:r>
        <w:rPr>
          <w:rFonts w:hAnsi="Times New Roman"/>
          <w:color w:val="3366FF"/>
          <w:u w:color="3366FF"/>
        </w:rPr>
        <w:t>’</w:t>
      </w:r>
      <w:r>
        <w:rPr>
          <w:color w:val="3366FF"/>
          <w:u w:color="3366FF"/>
        </w:rPr>
        <w:t>s vowel length which S&amp;McG ignore.</w:t>
      </w:r>
      <w:r>
        <w:t xml:space="preserve"> \s </w:t>
      </w:r>
      <w:r>
        <w:rPr>
          <w:color w:val="3366FF"/>
          <w:u w:color="3366FF"/>
        </w:rPr>
        <w:t>PNWG/CB</w:t>
      </w:r>
      <w:r>
        <w:t>; S&amp;McG 03:64 #123</w:t>
      </w:r>
    </w:p>
    <w:p w14:paraId="1191D2FD" w14:textId="77777777" w:rsidR="00C42BF2" w:rsidRDefault="00C42BF2">
      <w:pPr>
        <w:pStyle w:val="Default"/>
        <w:widowControl w:val="0"/>
        <w:tabs>
          <w:tab w:val="left" w:pos="2880"/>
        </w:tabs>
        <w:ind w:left="2880" w:hanging="2880"/>
      </w:pPr>
    </w:p>
    <w:p w14:paraId="2257E5AA" w14:textId="77777777" w:rsidR="00C42BF2" w:rsidRDefault="00C42BF2">
      <w:pPr>
        <w:pStyle w:val="Default"/>
        <w:widowControl w:val="0"/>
        <w:tabs>
          <w:tab w:val="left" w:pos="2880"/>
        </w:tabs>
        <w:ind w:left="2880" w:hanging="2880"/>
      </w:pPr>
    </w:p>
    <w:p w14:paraId="2112811D" w14:textId="77777777" w:rsidR="00C42BF2" w:rsidRDefault="00F80514">
      <w:pPr>
        <w:pStyle w:val="Default"/>
        <w:widowControl w:val="0"/>
        <w:tabs>
          <w:tab w:val="left" w:pos="2880"/>
        </w:tabs>
        <w:ind w:left="2880" w:hanging="2880"/>
        <w:rPr>
          <w:b/>
          <w:bCs/>
        </w:rPr>
      </w:pPr>
      <w:r>
        <w:t xml:space="preserve">\e </w:t>
      </w:r>
      <w:r>
        <w:rPr>
          <w:b/>
          <w:bCs/>
        </w:rPr>
        <w:t>*langa</w:t>
      </w:r>
    </w:p>
    <w:p w14:paraId="5DF00944" w14:textId="77777777" w:rsidR="00C42BF2" w:rsidRDefault="00F80514">
      <w:pPr>
        <w:pStyle w:val="Default"/>
        <w:widowControl w:val="0"/>
        <w:tabs>
          <w:tab w:val="left" w:pos="2880"/>
        </w:tabs>
        <w:ind w:left="2880" w:hanging="2880"/>
      </w:pPr>
      <w:r>
        <w:t xml:space="preserve">\t </w:t>
      </w:r>
      <w:r>
        <w:rPr>
          <w:rFonts w:hAnsi="Times New Roman"/>
        </w:rPr>
        <w:t>‘</w:t>
      </w:r>
      <w:r>
        <w:t>ear</w:t>
      </w:r>
      <w:r>
        <w:rPr>
          <w:rFonts w:hAnsi="Times New Roman"/>
        </w:rPr>
        <w:t>’</w:t>
      </w:r>
    </w:p>
    <w:p w14:paraId="5CA06216" w14:textId="77777777" w:rsidR="00C42BF2" w:rsidRDefault="00F80514">
      <w:pPr>
        <w:pStyle w:val="Default"/>
        <w:widowControl w:val="0"/>
        <w:tabs>
          <w:tab w:val="left" w:pos="2880"/>
        </w:tabs>
        <w:ind w:left="2880" w:hanging="2880"/>
      </w:pPr>
      <w:r>
        <w:t>\b n</w:t>
      </w:r>
    </w:p>
    <w:p w14:paraId="0FDFC933" w14:textId="77777777" w:rsidR="00C42BF2" w:rsidRDefault="00F80514">
      <w:pPr>
        <w:pStyle w:val="Default"/>
        <w:widowControl w:val="0"/>
        <w:tabs>
          <w:tab w:val="left" w:pos="2880"/>
        </w:tabs>
        <w:ind w:left="2880" w:hanging="2880"/>
      </w:pPr>
      <w:r>
        <w:t>\c B</w:t>
      </w:r>
    </w:p>
    <w:p w14:paraId="17366FE3" w14:textId="77777777" w:rsidR="00C42BF2" w:rsidRDefault="00F80514">
      <w:pPr>
        <w:pStyle w:val="Default"/>
        <w:widowControl w:val="0"/>
        <w:tabs>
          <w:tab w:val="left" w:pos="2880"/>
        </w:tabs>
        <w:ind w:left="2880" w:hanging="2880"/>
        <w:rPr>
          <w:color w:val="800000"/>
          <w:u w:color="800000"/>
        </w:rPr>
      </w:pPr>
      <w:r>
        <w:rPr>
          <w:color w:val="800000"/>
          <w:u w:color="800000"/>
        </w:rPr>
        <w:t>\x See also *pina.</w:t>
      </w:r>
    </w:p>
    <w:p w14:paraId="1E6F2073" w14:textId="77777777" w:rsidR="00C42BF2" w:rsidRDefault="00F80514">
      <w:pPr>
        <w:pStyle w:val="Default"/>
        <w:widowControl w:val="0"/>
        <w:tabs>
          <w:tab w:val="left" w:pos="2880"/>
        </w:tabs>
        <w:ind w:left="2880" w:hanging="2880"/>
      </w:pPr>
      <w:r>
        <w:t>\l Gippsland</w:t>
      </w:r>
      <w:r>
        <w:tab/>
        <w:t xml:space="preserve">\w rrang \g </w:t>
      </w:r>
      <w:r>
        <w:rPr>
          <w:rFonts w:hAnsi="Times New Roman"/>
        </w:rPr>
        <w:t>‘</w:t>
      </w:r>
      <w:r>
        <w:t>ear</w:t>
      </w:r>
      <w:r>
        <w:rPr>
          <w:rFonts w:hAnsi="Times New Roman"/>
        </w:rPr>
        <w:t xml:space="preserve">’ </w:t>
      </w:r>
      <w:r>
        <w:t>\s LH</w:t>
      </w:r>
    </w:p>
    <w:p w14:paraId="283C8C1C" w14:textId="77777777" w:rsidR="00C42BF2" w:rsidRDefault="00F80514">
      <w:pPr>
        <w:pStyle w:val="Default"/>
        <w:widowControl w:val="0"/>
        <w:tabs>
          <w:tab w:val="left" w:pos="2880"/>
        </w:tabs>
        <w:ind w:left="2880" w:hanging="2880"/>
      </w:pPr>
      <w:r>
        <w:t>\l Warlpiri</w:t>
      </w:r>
      <w:r>
        <w:tab/>
        <w:t xml:space="preserve">\w langa \g </w:t>
      </w:r>
      <w:r>
        <w:rPr>
          <w:rFonts w:hAnsi="Times New Roman"/>
        </w:rPr>
        <w:t>‘</w:t>
      </w:r>
      <w:r>
        <w:t>ear; crosspiece of native spindle; flaps, handles; scallop-shaped; sense of hearing</w:t>
      </w:r>
      <w:r>
        <w:rPr>
          <w:rFonts w:hAnsi="Times New Roman"/>
        </w:rPr>
        <w:t xml:space="preserve">’ </w:t>
      </w:r>
      <w:r>
        <w:t xml:space="preserve">\q Syn. </w:t>
      </w:r>
      <w:r>
        <w:rPr>
          <w:i/>
          <w:iCs/>
        </w:rPr>
        <w:t>kuranpa</w:t>
      </w:r>
      <w:r>
        <w:t xml:space="preserve">, </w:t>
      </w:r>
      <w:r>
        <w:rPr>
          <w:i/>
          <w:iCs/>
        </w:rPr>
        <w:t>pijara</w:t>
      </w:r>
      <w:r>
        <w:t>. \s Swartz</w:t>
      </w:r>
    </w:p>
    <w:p w14:paraId="35D7C7B8" w14:textId="77777777" w:rsidR="00C42BF2" w:rsidRDefault="00F80514">
      <w:pPr>
        <w:pStyle w:val="Default"/>
        <w:widowControl w:val="0"/>
        <w:tabs>
          <w:tab w:val="left" w:pos="2880"/>
        </w:tabs>
        <w:ind w:left="2880" w:hanging="2880"/>
        <w:rPr>
          <w:color w:val="800000"/>
          <w:u w:color="800000"/>
        </w:rPr>
      </w:pPr>
      <w:r>
        <w:rPr>
          <w:color w:val="800000"/>
          <w:u w:color="800000"/>
        </w:rPr>
        <w:t>\l Gurindji</w:t>
      </w:r>
      <w:r>
        <w:rPr>
          <w:color w:val="800000"/>
          <w:u w:color="800000"/>
        </w:rPr>
        <w:tab/>
        <w:t xml:space="preserve">\w langa \g </w:t>
      </w:r>
      <w:r>
        <w:rPr>
          <w:rFonts w:hAnsi="Times New Roman"/>
          <w:color w:val="800000"/>
          <w:u w:color="800000"/>
        </w:rPr>
        <w:t>‘</w:t>
      </w:r>
      <w:r>
        <w:rPr>
          <w:color w:val="800000"/>
          <w:u w:color="800000"/>
        </w:rPr>
        <w:t>ear; mind; hook of hook boomerang</w:t>
      </w:r>
      <w:r>
        <w:rPr>
          <w:rFonts w:hAnsi="Times New Roman"/>
          <w:color w:val="800000"/>
          <w:u w:color="800000"/>
        </w:rPr>
        <w:t xml:space="preserve">’ </w:t>
      </w:r>
      <w:r>
        <w:rPr>
          <w:color w:val="800000"/>
          <w:u w:color="800000"/>
        </w:rPr>
        <w:t>\s PMcC</w:t>
      </w:r>
    </w:p>
    <w:p w14:paraId="3215A481" w14:textId="77777777" w:rsidR="00C42BF2" w:rsidRDefault="00C42BF2">
      <w:pPr>
        <w:pStyle w:val="Default"/>
        <w:widowControl w:val="0"/>
        <w:tabs>
          <w:tab w:val="left" w:pos="2880"/>
        </w:tabs>
        <w:ind w:left="2880" w:hanging="2880"/>
        <w:rPr>
          <w:color w:val="800000"/>
          <w:u w:color="800000"/>
        </w:rPr>
      </w:pPr>
    </w:p>
    <w:p w14:paraId="0354A75C" w14:textId="77777777" w:rsidR="00C42BF2" w:rsidRDefault="00C42BF2">
      <w:pPr>
        <w:pStyle w:val="Default"/>
        <w:widowControl w:val="0"/>
        <w:tabs>
          <w:tab w:val="left" w:pos="2880"/>
        </w:tabs>
        <w:ind w:left="2880" w:hanging="2880"/>
        <w:rPr>
          <w:color w:val="800000"/>
          <w:u w:color="800000"/>
        </w:rPr>
      </w:pPr>
    </w:p>
    <w:p w14:paraId="61A51444" w14:textId="77777777" w:rsidR="00C42BF2" w:rsidRDefault="00F80514">
      <w:pPr>
        <w:pStyle w:val="Default"/>
        <w:widowControl w:val="0"/>
        <w:tabs>
          <w:tab w:val="left" w:pos="2880"/>
        </w:tabs>
        <w:ind w:left="2880" w:hanging="2880"/>
        <w:rPr>
          <w:b/>
          <w:bCs/>
        </w:rPr>
      </w:pPr>
      <w:r>
        <w:t xml:space="preserve">\e </w:t>
      </w:r>
      <w:r>
        <w:rPr>
          <w:b/>
          <w:bCs/>
        </w:rPr>
        <w:t>*la</w:t>
      </w:r>
      <w:r>
        <w:rPr>
          <w:rFonts w:hAnsi="Times New Roman"/>
          <w:b/>
          <w:bCs/>
        </w:rPr>
        <w:t>ñ</w:t>
      </w:r>
      <w:r>
        <w:rPr>
          <w:b/>
          <w:bCs/>
        </w:rPr>
        <w:t>irri</w:t>
      </w:r>
    </w:p>
    <w:p w14:paraId="1507561D" w14:textId="77777777" w:rsidR="00C42BF2" w:rsidRDefault="00F80514">
      <w:pPr>
        <w:pStyle w:val="Default"/>
        <w:widowControl w:val="0"/>
        <w:tabs>
          <w:tab w:val="left" w:pos="2880"/>
        </w:tabs>
        <w:ind w:left="2880" w:hanging="2880"/>
      </w:pPr>
      <w:r>
        <w:t xml:space="preserve">\t </w:t>
      </w:r>
      <w:r>
        <w:rPr>
          <w:rFonts w:hAnsi="Times New Roman"/>
        </w:rPr>
        <w:t>‘</w:t>
      </w:r>
      <w:r>
        <w:t>sandfly</w:t>
      </w:r>
      <w:r>
        <w:rPr>
          <w:rFonts w:hAnsi="Times New Roman"/>
        </w:rPr>
        <w:t>’</w:t>
      </w:r>
    </w:p>
    <w:p w14:paraId="557F661C" w14:textId="77777777" w:rsidR="00C42BF2" w:rsidRDefault="00F80514">
      <w:pPr>
        <w:pStyle w:val="Default"/>
        <w:widowControl w:val="0"/>
        <w:tabs>
          <w:tab w:val="left" w:pos="2880"/>
        </w:tabs>
        <w:ind w:left="2880" w:hanging="2880"/>
      </w:pPr>
      <w:r>
        <w:t>\b n</w:t>
      </w:r>
    </w:p>
    <w:p w14:paraId="137D1644" w14:textId="77777777" w:rsidR="00C42BF2" w:rsidRDefault="00F80514">
      <w:pPr>
        <w:pStyle w:val="Default"/>
        <w:widowControl w:val="0"/>
        <w:tabs>
          <w:tab w:val="left" w:pos="2880"/>
        </w:tabs>
        <w:ind w:left="2880" w:hanging="2880"/>
      </w:pPr>
      <w:r>
        <w:t>\c C</w:t>
      </w:r>
    </w:p>
    <w:p w14:paraId="40CBFD3A" w14:textId="77777777" w:rsidR="00C42BF2" w:rsidRDefault="00F80514">
      <w:pPr>
        <w:pStyle w:val="Default"/>
        <w:widowControl w:val="0"/>
        <w:tabs>
          <w:tab w:val="left" w:pos="2880"/>
        </w:tabs>
        <w:ind w:left="2880" w:hanging="2880"/>
      </w:pPr>
      <w:r>
        <w:t>\l WMungknh</w:t>
      </w:r>
      <w:r>
        <w:tab/>
        <w:t xml:space="preserve">\w </w:t>
      </w:r>
      <w:r>
        <w:rPr>
          <w:i/>
          <w:iCs/>
        </w:rPr>
        <w:t>i</w:t>
      </w:r>
      <w:r>
        <w:rPr>
          <w:rFonts w:hAnsi="Times New Roman"/>
          <w:i/>
          <w:iCs/>
        </w:rPr>
        <w:t>ñ</w:t>
      </w:r>
      <w:r>
        <w:t xml:space="preserve"> \g </w:t>
      </w:r>
      <w:r>
        <w:rPr>
          <w:rFonts w:hAnsi="Times New Roman"/>
        </w:rPr>
        <w:t>‘</w:t>
      </w:r>
      <w:r>
        <w:t>sandfly</w:t>
      </w:r>
      <w:r>
        <w:rPr>
          <w:rFonts w:hAnsi="Times New Roman"/>
        </w:rPr>
        <w:t xml:space="preserve">’ </w:t>
      </w:r>
      <w:r>
        <w:t xml:space="preserve">\f KLH transcribes with initial glottal catch, </w:t>
      </w:r>
      <w:r>
        <w:rPr>
          <w:i/>
          <w:iCs/>
        </w:rPr>
        <w:t>7i</w:t>
      </w:r>
      <w:r>
        <w:rPr>
          <w:rFonts w:hAnsi="Times New Roman"/>
          <w:i/>
          <w:iCs/>
        </w:rPr>
        <w:t>ñ</w:t>
      </w:r>
      <w:r>
        <w:t>. \s KLH, KPPW</w:t>
      </w:r>
    </w:p>
    <w:p w14:paraId="6CBE81B2" w14:textId="77777777" w:rsidR="00C42BF2" w:rsidRDefault="00F80514">
      <w:pPr>
        <w:pStyle w:val="Default"/>
        <w:widowControl w:val="0"/>
        <w:tabs>
          <w:tab w:val="left" w:pos="2880"/>
        </w:tabs>
        <w:ind w:left="2880" w:hanging="2880"/>
      </w:pPr>
      <w:r>
        <w:t>\l KUwanh</w:t>
      </w:r>
      <w:r>
        <w:tab/>
        <w:t xml:space="preserve">\w </w:t>
      </w:r>
      <w:r>
        <w:rPr>
          <w:i/>
          <w:iCs/>
        </w:rPr>
        <w:t>i</w:t>
      </w:r>
      <w:r>
        <w:rPr>
          <w:rFonts w:hAnsi="Times New Roman"/>
          <w:i/>
          <w:iCs/>
        </w:rPr>
        <w:t>ñ</w:t>
      </w:r>
      <w:r>
        <w:rPr>
          <w:i/>
          <w:iCs/>
        </w:rPr>
        <w:t>e</w:t>
      </w:r>
      <w:r>
        <w:t xml:space="preserve">; </w:t>
      </w:r>
      <w:r>
        <w:rPr>
          <w:i/>
          <w:iCs/>
        </w:rPr>
        <w:t>yuku</w:t>
      </w:r>
      <w:r>
        <w:t xml:space="preserve"> \g </w:t>
      </w:r>
      <w:r>
        <w:rPr>
          <w:rFonts w:hAnsi="Times New Roman"/>
        </w:rPr>
        <w:t>‘</w:t>
      </w:r>
      <w:r>
        <w:t>sandfly</w:t>
      </w:r>
      <w:r>
        <w:rPr>
          <w:rFonts w:hAnsi="Times New Roman"/>
        </w:rPr>
        <w:t xml:space="preserve">’ </w:t>
      </w:r>
      <w:r>
        <w:t>\s S&amp;J</w:t>
      </w:r>
    </w:p>
    <w:p w14:paraId="63826B85" w14:textId="77777777" w:rsidR="00C42BF2" w:rsidRDefault="00F80514">
      <w:pPr>
        <w:pStyle w:val="Default"/>
        <w:widowControl w:val="0"/>
        <w:tabs>
          <w:tab w:val="left" w:pos="2880"/>
        </w:tabs>
        <w:ind w:left="2880" w:hanging="2880"/>
      </w:pPr>
      <w:r>
        <w:t>\l YYoront</w:t>
      </w:r>
      <w:r>
        <w:tab/>
        <w:t xml:space="preserve">\w </w:t>
      </w:r>
      <w:r>
        <w:rPr>
          <w:i/>
          <w:iCs/>
        </w:rPr>
        <w:t>lenherrl</w:t>
      </w:r>
      <w:r>
        <w:t xml:space="preserve"> \g </w:t>
      </w:r>
      <w:r>
        <w:rPr>
          <w:rFonts w:hAnsi="Times New Roman"/>
        </w:rPr>
        <w:t>‘</w:t>
      </w:r>
      <w:r>
        <w:t>sandfly</w:t>
      </w:r>
      <w:r>
        <w:rPr>
          <w:rFonts w:hAnsi="Times New Roman"/>
        </w:rPr>
        <w:t>’</w:t>
      </w:r>
    </w:p>
    <w:p w14:paraId="1D63AFD9" w14:textId="77777777" w:rsidR="00C42BF2" w:rsidRDefault="00F80514">
      <w:pPr>
        <w:pStyle w:val="Default"/>
        <w:widowControl w:val="0"/>
        <w:tabs>
          <w:tab w:val="left" w:pos="2880"/>
        </w:tabs>
        <w:ind w:left="2880" w:hanging="2880"/>
      </w:pPr>
      <w:r>
        <w:t>\l YMel</w:t>
      </w:r>
      <w:r>
        <w:tab/>
        <w:t xml:space="preserve">\w </w:t>
      </w:r>
      <w:r>
        <w:rPr>
          <w:i/>
          <w:iCs/>
        </w:rPr>
        <w:t>tenherr</w:t>
      </w:r>
      <w:r>
        <w:t xml:space="preserve"> \g </w:t>
      </w:r>
      <w:r>
        <w:rPr>
          <w:rFonts w:hAnsi="Times New Roman"/>
        </w:rPr>
        <w:t>‘</w:t>
      </w:r>
      <w:r>
        <w:t>sandfly</w:t>
      </w:r>
      <w:r>
        <w:rPr>
          <w:rFonts w:hAnsi="Times New Roman"/>
        </w:rPr>
        <w:t>’</w:t>
      </w:r>
    </w:p>
    <w:p w14:paraId="145DEC34" w14:textId="77777777" w:rsidR="00C42BF2" w:rsidRDefault="00F80514">
      <w:pPr>
        <w:pStyle w:val="Default"/>
        <w:widowControl w:val="0"/>
        <w:tabs>
          <w:tab w:val="left" w:pos="2880"/>
        </w:tabs>
        <w:ind w:left="2880" w:hanging="2880"/>
        <w:rPr>
          <w:b/>
          <w:bCs/>
          <w:i/>
          <w:iCs/>
        </w:rPr>
      </w:pPr>
      <w:r>
        <w:t xml:space="preserve">\l </w:t>
      </w:r>
      <w:r>
        <w:rPr>
          <w:b/>
          <w:bCs/>
        </w:rPr>
        <w:t>pWesternCYP</w:t>
      </w:r>
      <w:r>
        <w:rPr>
          <w:b/>
          <w:bCs/>
        </w:rPr>
        <w:tab/>
        <w:t xml:space="preserve">\w </w:t>
      </w:r>
      <w:r>
        <w:rPr>
          <w:b/>
          <w:bCs/>
          <w:i/>
          <w:iCs/>
        </w:rPr>
        <w:t>ti</w:t>
      </w:r>
      <w:r>
        <w:rPr>
          <w:rFonts w:hAnsi="Times New Roman"/>
          <w:b/>
          <w:bCs/>
          <w:i/>
          <w:iCs/>
        </w:rPr>
        <w:t>ñ</w:t>
      </w:r>
      <w:r>
        <w:rPr>
          <w:b/>
          <w:bCs/>
          <w:i/>
          <w:iCs/>
        </w:rPr>
        <w:t>irrV</w:t>
      </w:r>
    </w:p>
    <w:p w14:paraId="723B4E98" w14:textId="77777777" w:rsidR="00C42BF2" w:rsidRDefault="00F80514">
      <w:pPr>
        <w:pStyle w:val="Default"/>
        <w:widowControl w:val="0"/>
        <w:tabs>
          <w:tab w:val="left" w:pos="2880"/>
        </w:tabs>
        <w:ind w:left="2880" w:hanging="2880"/>
      </w:pPr>
      <w:r>
        <w:t>\l Pintupi-Luritja</w:t>
      </w:r>
      <w:r>
        <w:tab/>
        <w:t xml:space="preserve">\w </w:t>
      </w:r>
      <w:r>
        <w:rPr>
          <w:i/>
          <w:iCs/>
        </w:rPr>
        <w:t>la</w:t>
      </w:r>
      <w:r>
        <w:rPr>
          <w:rFonts w:hAnsi="Times New Roman"/>
          <w:i/>
          <w:iCs/>
        </w:rPr>
        <w:t>ñ</w:t>
      </w:r>
      <w:r>
        <w:rPr>
          <w:i/>
          <w:iCs/>
        </w:rPr>
        <w:t>irri</w:t>
      </w:r>
      <w:r>
        <w:t xml:space="preserve"> \g </w:t>
      </w:r>
      <w:r>
        <w:rPr>
          <w:rFonts w:hAnsi="Times New Roman"/>
        </w:rPr>
        <w:t>‘</w:t>
      </w:r>
      <w:r>
        <w:t xml:space="preserve">savage, fierce, sharp-tasting; savage animal that stings or bites; a person who physically hurts others, one who always wants to fight, . . . </w:t>
      </w:r>
      <w:r>
        <w:rPr>
          <w:rFonts w:hAnsi="Times New Roman"/>
        </w:rPr>
        <w:t>“</w:t>
      </w:r>
      <w:r>
        <w:t>cheeky bugger</w:t>
      </w:r>
      <w:r>
        <w:rPr>
          <w:rFonts w:hAnsi="Times New Roman"/>
        </w:rPr>
        <w:t>”</w:t>
      </w:r>
      <w:r>
        <w:t xml:space="preserve">; liquid or food that is acrid, sour, and has bite to it; used of strong </w:t>
      </w:r>
      <w:r>
        <w:rPr>
          <w:i/>
          <w:iCs/>
        </w:rPr>
        <w:t>mingkulpa</w:t>
      </w:r>
      <w:r>
        <w:t xml:space="preserve"> [tobacco]</w:t>
      </w:r>
      <w:r>
        <w:rPr>
          <w:rFonts w:hAnsi="Times New Roman"/>
        </w:rPr>
        <w:t xml:space="preserve">’ </w:t>
      </w:r>
      <w:r>
        <w:t xml:space="preserve">\q Syn. </w:t>
      </w:r>
      <w:r>
        <w:rPr>
          <w:i/>
          <w:iCs/>
        </w:rPr>
        <w:t>nga</w:t>
      </w:r>
      <w:r>
        <w:rPr>
          <w:rFonts w:hAnsi="Times New Roman"/>
          <w:i/>
          <w:iCs/>
        </w:rPr>
        <w:t>ñ</w:t>
      </w:r>
      <w:r>
        <w:rPr>
          <w:i/>
          <w:iCs/>
        </w:rPr>
        <w:t>irri</w:t>
      </w:r>
      <w:r>
        <w:t xml:space="preserve">; also </w:t>
      </w:r>
      <w:r>
        <w:rPr>
          <w:i/>
          <w:iCs/>
        </w:rPr>
        <w:t>pikarti</w:t>
      </w:r>
      <w:r>
        <w:t>. \s Hn&amp;Hn</w:t>
      </w:r>
    </w:p>
    <w:p w14:paraId="684316E6" w14:textId="77777777" w:rsidR="00C42BF2" w:rsidRDefault="00F80514">
      <w:pPr>
        <w:pStyle w:val="Default"/>
        <w:widowControl w:val="0"/>
        <w:tabs>
          <w:tab w:val="left" w:pos="2880"/>
        </w:tabs>
        <w:ind w:left="2880" w:hanging="2880"/>
      </w:pPr>
      <w:r>
        <w:t xml:space="preserve">\l </w:t>
      </w:r>
      <w:r>
        <w:rPr>
          <w:b/>
          <w:bCs/>
        </w:rPr>
        <w:t>pPNy</w:t>
      </w:r>
      <w:r>
        <w:rPr>
          <w:b/>
          <w:bCs/>
        </w:rPr>
        <w:tab/>
        <w:t xml:space="preserve">\w </w:t>
      </w:r>
      <w:r>
        <w:rPr>
          <w:b/>
          <w:bCs/>
          <w:i/>
          <w:iCs/>
        </w:rPr>
        <w:t>la</w:t>
      </w:r>
      <w:r>
        <w:rPr>
          <w:rFonts w:hAnsi="Times New Roman"/>
          <w:b/>
          <w:bCs/>
          <w:i/>
          <w:iCs/>
        </w:rPr>
        <w:t>ñ</w:t>
      </w:r>
      <w:r>
        <w:rPr>
          <w:b/>
          <w:bCs/>
          <w:i/>
          <w:iCs/>
        </w:rPr>
        <w:t>irri</w:t>
      </w:r>
      <w:r>
        <w:t xml:space="preserve"> \q The /i/ of WMungknh </w:t>
      </w:r>
      <w:r>
        <w:rPr>
          <w:i/>
          <w:iCs/>
        </w:rPr>
        <w:t>i</w:t>
      </w:r>
      <w:r>
        <w:rPr>
          <w:rFonts w:hAnsi="Times New Roman"/>
          <w:i/>
          <w:iCs/>
        </w:rPr>
        <w:t>ñ</w:t>
      </w:r>
      <w:r>
        <w:t xml:space="preserve"> and KUwanh </w:t>
      </w:r>
      <w:r>
        <w:rPr>
          <w:i/>
          <w:iCs/>
        </w:rPr>
        <w:t>i</w:t>
      </w:r>
      <w:r>
        <w:rPr>
          <w:rFonts w:hAnsi="Times New Roman"/>
          <w:i/>
          <w:iCs/>
        </w:rPr>
        <w:t>ñ</w:t>
      </w:r>
      <w:r>
        <w:rPr>
          <w:i/>
          <w:iCs/>
        </w:rPr>
        <w:t>e</w:t>
      </w:r>
      <w:r>
        <w:t xml:space="preserve"> is not compatible with the proposed *a (with the Yirr forms it suggests *CiCi). \s BA</w:t>
      </w:r>
    </w:p>
    <w:p w14:paraId="70D27528" w14:textId="77777777" w:rsidR="00C42BF2" w:rsidRDefault="00F80514">
      <w:pPr>
        <w:pStyle w:val="Default"/>
        <w:widowControl w:val="0"/>
        <w:tabs>
          <w:tab w:val="left" w:pos="2880"/>
        </w:tabs>
        <w:ind w:left="2880" w:hanging="2880"/>
      </w:pPr>
      <w:r>
        <w:t>^^^</w:t>
      </w:r>
    </w:p>
    <w:p w14:paraId="54E5662F" w14:textId="77777777" w:rsidR="00C42BF2" w:rsidRDefault="00F80514">
      <w:pPr>
        <w:pStyle w:val="Default"/>
        <w:widowControl w:val="0"/>
        <w:tabs>
          <w:tab w:val="left" w:pos="2880"/>
        </w:tabs>
        <w:ind w:left="2880" w:hanging="2880"/>
      </w:pPr>
      <w:r>
        <w:t>\l KYalanji</w:t>
      </w:r>
      <w:r>
        <w:tab/>
        <w:t xml:space="preserve">\w </w:t>
      </w:r>
      <w:r>
        <w:rPr>
          <w:i/>
          <w:iCs/>
        </w:rPr>
        <w:t>mu</w:t>
      </w:r>
      <w:r>
        <w:rPr>
          <w:rFonts w:hAnsi="Times New Roman"/>
          <w:i/>
          <w:iCs/>
        </w:rPr>
        <w:t>ñ</w:t>
      </w:r>
      <w:r>
        <w:rPr>
          <w:i/>
          <w:iCs/>
        </w:rPr>
        <w:t>urri</w:t>
      </w:r>
      <w:r>
        <w:t xml:space="preserve"> \g </w:t>
      </w:r>
      <w:r>
        <w:rPr>
          <w:rFonts w:hAnsi="Times New Roman"/>
        </w:rPr>
        <w:t>‘</w:t>
      </w:r>
      <w:r>
        <w:t>sandfly</w:t>
      </w:r>
      <w:r>
        <w:rPr>
          <w:rFonts w:hAnsi="Times New Roman"/>
        </w:rPr>
        <w:t xml:space="preserve">’ </w:t>
      </w:r>
      <w:r>
        <w:t>\s Hr&amp;Hr</w:t>
      </w:r>
    </w:p>
    <w:p w14:paraId="7F8DED37" w14:textId="77777777" w:rsidR="00C42BF2" w:rsidRDefault="00F80514">
      <w:pPr>
        <w:pStyle w:val="Default"/>
        <w:widowControl w:val="0"/>
        <w:tabs>
          <w:tab w:val="left" w:pos="2880"/>
        </w:tabs>
        <w:ind w:left="2880" w:hanging="2880"/>
      </w:pPr>
      <w:r>
        <w:t>***</w:t>
      </w:r>
    </w:p>
    <w:p w14:paraId="02D25683" w14:textId="77777777" w:rsidR="00C42BF2" w:rsidRDefault="00F80514">
      <w:pPr>
        <w:pStyle w:val="Default"/>
        <w:widowControl w:val="0"/>
        <w:tabs>
          <w:tab w:val="left" w:pos="2880"/>
        </w:tabs>
        <w:ind w:left="2880" w:hanging="2880"/>
      </w:pPr>
      <w:r>
        <w:t>\l Djapu</w:t>
      </w:r>
      <w:r>
        <w:tab/>
        <w:t xml:space="preserve">\w </w:t>
      </w:r>
      <w:r>
        <w:rPr>
          <w:i/>
          <w:iCs/>
        </w:rPr>
        <w:t>mi</w:t>
      </w:r>
      <w:r>
        <w:rPr>
          <w:rFonts w:hAnsi="Times New Roman"/>
          <w:i/>
          <w:iCs/>
        </w:rPr>
        <w:t>ñ</w:t>
      </w:r>
      <w:r>
        <w:rPr>
          <w:i/>
          <w:iCs/>
        </w:rPr>
        <w:t>jirri</w:t>
      </w:r>
      <w:r>
        <w:t xml:space="preserve"> \g </w:t>
      </w:r>
      <w:r>
        <w:rPr>
          <w:rFonts w:hAnsi="Times New Roman"/>
        </w:rPr>
        <w:t>‘</w:t>
      </w:r>
      <w:r>
        <w:t>sandfly</w:t>
      </w:r>
      <w:r>
        <w:rPr>
          <w:rFonts w:hAnsi="Times New Roman"/>
        </w:rPr>
        <w:t xml:space="preserve">’ </w:t>
      </w:r>
      <w:r>
        <w:t>\s FM</w:t>
      </w:r>
    </w:p>
    <w:p w14:paraId="5A4D990F" w14:textId="77777777" w:rsidR="00C42BF2" w:rsidRDefault="00F80514">
      <w:pPr>
        <w:pStyle w:val="Default"/>
        <w:widowControl w:val="0"/>
        <w:tabs>
          <w:tab w:val="left" w:pos="2880"/>
        </w:tabs>
        <w:ind w:left="2880" w:hanging="2880"/>
      </w:pPr>
      <w:r>
        <w:t>\l Gupapuyngu</w:t>
      </w:r>
      <w:r>
        <w:tab/>
        <w:t xml:space="preserve">\w </w:t>
      </w:r>
      <w:r>
        <w:rPr>
          <w:i/>
          <w:iCs/>
        </w:rPr>
        <w:t>minjirri</w:t>
      </w:r>
      <w:r>
        <w:t xml:space="preserve"> \g </w:t>
      </w:r>
      <w:r>
        <w:rPr>
          <w:rFonts w:hAnsi="Times New Roman"/>
        </w:rPr>
        <w:t>‘</w:t>
      </w:r>
      <w:r>
        <w:t>sandfly</w:t>
      </w:r>
      <w:r>
        <w:rPr>
          <w:rFonts w:hAnsi="Times New Roman"/>
        </w:rPr>
        <w:t xml:space="preserve">’ </w:t>
      </w:r>
      <w:r>
        <w:t>\s BL-MC</w:t>
      </w:r>
    </w:p>
    <w:p w14:paraId="6DF5BA80" w14:textId="77777777" w:rsidR="00C42BF2" w:rsidRDefault="00C42BF2">
      <w:pPr>
        <w:pStyle w:val="Default"/>
        <w:widowControl w:val="0"/>
        <w:tabs>
          <w:tab w:val="left" w:pos="2880"/>
        </w:tabs>
        <w:ind w:left="2880" w:hanging="2880"/>
      </w:pPr>
    </w:p>
    <w:p w14:paraId="0700C07B" w14:textId="77777777" w:rsidR="00C42BF2" w:rsidRDefault="00C42BF2">
      <w:pPr>
        <w:pStyle w:val="Default"/>
        <w:widowControl w:val="0"/>
        <w:tabs>
          <w:tab w:val="left" w:pos="2880"/>
        </w:tabs>
        <w:ind w:left="2880" w:hanging="2880"/>
      </w:pPr>
    </w:p>
    <w:p w14:paraId="42E4EB73" w14:textId="77777777" w:rsidR="00C42BF2" w:rsidRDefault="00F80514">
      <w:pPr>
        <w:pStyle w:val="Default"/>
        <w:widowControl w:val="0"/>
        <w:tabs>
          <w:tab w:val="left" w:pos="2880"/>
        </w:tabs>
        <w:ind w:left="2880" w:hanging="2880"/>
        <w:rPr>
          <w:b/>
          <w:bCs/>
        </w:rPr>
      </w:pPr>
      <w:r>
        <w:t xml:space="preserve">\e </w:t>
      </w:r>
      <w:r>
        <w:rPr>
          <w:b/>
          <w:bCs/>
        </w:rPr>
        <w:t>*laparr</w:t>
      </w:r>
    </w:p>
    <w:p w14:paraId="63298087" w14:textId="77777777" w:rsidR="00C42BF2" w:rsidRDefault="00F80514">
      <w:pPr>
        <w:pStyle w:val="Default"/>
        <w:widowControl w:val="0"/>
        <w:tabs>
          <w:tab w:val="left" w:pos="2880"/>
        </w:tabs>
        <w:ind w:left="2880" w:hanging="2880"/>
      </w:pPr>
      <w:r>
        <w:t xml:space="preserve">\t </w:t>
      </w:r>
      <w:r>
        <w:rPr>
          <w:rFonts w:hAnsi="Times New Roman"/>
        </w:rPr>
        <w:t>‘</w:t>
      </w:r>
      <w:r>
        <w:t>pigeon (sp.)</w:t>
      </w:r>
      <w:r>
        <w:rPr>
          <w:rFonts w:hAnsi="Times New Roman"/>
        </w:rPr>
        <w:t>’</w:t>
      </w:r>
    </w:p>
    <w:p w14:paraId="4A34AE82" w14:textId="77777777" w:rsidR="00C42BF2" w:rsidRDefault="00F80514">
      <w:pPr>
        <w:pStyle w:val="Default"/>
        <w:widowControl w:val="0"/>
        <w:tabs>
          <w:tab w:val="left" w:pos="2880"/>
        </w:tabs>
        <w:ind w:left="2880" w:hanging="2880"/>
      </w:pPr>
      <w:r>
        <w:t>\b n</w:t>
      </w:r>
    </w:p>
    <w:p w14:paraId="6217878B" w14:textId="77777777" w:rsidR="00C42BF2" w:rsidRDefault="00F80514">
      <w:pPr>
        <w:pStyle w:val="Default"/>
        <w:widowControl w:val="0"/>
        <w:tabs>
          <w:tab w:val="left" w:pos="2880"/>
        </w:tabs>
        <w:ind w:left="2880" w:hanging="2880"/>
      </w:pPr>
      <w:r>
        <w:t>\c O</w:t>
      </w:r>
    </w:p>
    <w:p w14:paraId="3BB7C2ED" w14:textId="77777777" w:rsidR="00C42BF2" w:rsidRDefault="00F80514">
      <w:pPr>
        <w:pStyle w:val="Default"/>
        <w:widowControl w:val="0"/>
        <w:tabs>
          <w:tab w:val="left" w:pos="2880"/>
        </w:tabs>
        <w:ind w:left="2880" w:hanging="2880"/>
      </w:pPr>
      <w:r>
        <w:t>\l Atampaya</w:t>
      </w:r>
      <w:r>
        <w:tab/>
        <w:t>\w</w:t>
      </w:r>
      <w:r>
        <w:rPr>
          <w:i/>
          <w:iCs/>
        </w:rPr>
        <w:t xml:space="preserve"> rapanh</w:t>
      </w:r>
      <w:r>
        <w:t xml:space="preserve"> \g </w:t>
      </w:r>
      <w:r>
        <w:rPr>
          <w:rFonts w:hAnsi="Times New Roman"/>
        </w:rPr>
        <w:t>‘</w:t>
      </w:r>
      <w:r>
        <w:t>blue dove</w:t>
      </w:r>
      <w:r>
        <w:rPr>
          <w:rFonts w:hAnsi="Times New Roman"/>
        </w:rPr>
        <w:t xml:space="preserve">’ </w:t>
      </w:r>
      <w:r>
        <w:t>\q Cognate? \s (TC)</w:t>
      </w:r>
    </w:p>
    <w:p w14:paraId="13BDD95D" w14:textId="77777777" w:rsidR="00C42BF2" w:rsidRDefault="00F80514">
      <w:pPr>
        <w:pStyle w:val="Default"/>
        <w:widowControl w:val="0"/>
        <w:tabs>
          <w:tab w:val="left" w:pos="2880"/>
        </w:tabs>
        <w:ind w:left="2880" w:hanging="2880"/>
      </w:pPr>
      <w:r>
        <w:t>\l YYoront</w:t>
      </w:r>
      <w:r>
        <w:tab/>
        <w:t>\w</w:t>
      </w:r>
      <w:r>
        <w:rPr>
          <w:i/>
          <w:iCs/>
        </w:rPr>
        <w:t xml:space="preserve"> lapvrrn; minh-</w:t>
      </w:r>
      <w:r>
        <w:t xml:space="preserve"> \</w:t>
      </w:r>
      <w:r>
        <w:rPr>
          <w:i/>
          <w:iCs/>
        </w:rPr>
        <w:t>g</w:t>
      </w:r>
      <w:r>
        <w:rPr>
          <w:rFonts w:hAnsi="Times New Roman"/>
        </w:rPr>
        <w:t xml:space="preserve"> ‘</w:t>
      </w:r>
      <w:r>
        <w:t>topknot pigeon</w:t>
      </w:r>
      <w:r>
        <w:rPr>
          <w:rFonts w:hAnsi="Times New Roman"/>
        </w:rPr>
        <w:t xml:space="preserve">’ </w:t>
      </w:r>
      <w:r>
        <w:t xml:space="preserve">\q Sits on mistletoe; </w:t>
      </w:r>
      <w:r>
        <w:rPr>
          <w:i/>
          <w:iCs/>
        </w:rPr>
        <w:t>Lopholaimus antarticus</w:t>
      </w:r>
      <w:r>
        <w:t xml:space="preserve">. Q: source of </w:t>
      </w:r>
      <w:r>
        <w:rPr>
          <w:i/>
          <w:iCs/>
        </w:rPr>
        <w:t>-n</w:t>
      </w:r>
      <w:r>
        <w:t>?</w:t>
      </w:r>
    </w:p>
    <w:p w14:paraId="75488166" w14:textId="77777777" w:rsidR="00C42BF2" w:rsidRDefault="00F80514">
      <w:pPr>
        <w:pStyle w:val="Default"/>
        <w:widowControl w:val="0"/>
        <w:tabs>
          <w:tab w:val="left" w:pos="2880"/>
        </w:tabs>
        <w:ind w:left="2880" w:hanging="2880"/>
        <w:rPr>
          <w:color w:val="003300"/>
          <w:u w:color="003300"/>
        </w:rPr>
      </w:pPr>
      <w:r>
        <w:rPr>
          <w:color w:val="003300"/>
          <w:u w:color="003300"/>
        </w:rPr>
        <w:t>\l UOykangand</w:t>
      </w:r>
      <w:r>
        <w:rPr>
          <w:color w:val="003300"/>
          <w:u w:color="003300"/>
        </w:rPr>
        <w:tab/>
        <w:t xml:space="preserve">\w </w:t>
      </w:r>
      <w:r>
        <w:rPr>
          <w:i/>
          <w:iCs/>
          <w:color w:val="003300"/>
          <w:u w:color="003300"/>
        </w:rPr>
        <w:t>ephar; inh-</w:t>
      </w:r>
      <w:r>
        <w:rPr>
          <w:color w:val="003300"/>
          <w:u w:color="003300"/>
        </w:rPr>
        <w:t xml:space="preserve"> \g </w:t>
      </w:r>
      <w:r>
        <w:rPr>
          <w:rFonts w:hAnsi="Times New Roman"/>
          <w:color w:val="003300"/>
          <w:u w:color="003300"/>
        </w:rPr>
        <w:t>‘</w:t>
      </w:r>
      <w:r>
        <w:rPr>
          <w:color w:val="003300"/>
          <w:u w:color="003300"/>
        </w:rPr>
        <w:t>topknot pigeon</w:t>
      </w:r>
      <w:r>
        <w:rPr>
          <w:rFonts w:hAnsi="Times New Roman"/>
          <w:color w:val="003300"/>
          <w:u w:color="003300"/>
        </w:rPr>
        <w:t xml:space="preserve">’ </w:t>
      </w:r>
      <w:r>
        <w:rPr>
          <w:color w:val="003300"/>
          <w:u w:color="003300"/>
        </w:rPr>
        <w:t xml:space="preserve">\q </w:t>
      </w:r>
      <w:r>
        <w:rPr>
          <w:i/>
          <w:iCs/>
          <w:color w:val="003300"/>
          <w:u w:color="003300"/>
        </w:rPr>
        <w:t>Lopholaimus antarcticus</w:t>
      </w:r>
      <w:r>
        <w:rPr>
          <w:color w:val="003300"/>
          <w:u w:color="003300"/>
        </w:rPr>
        <w:t>. \s PHam</w:t>
      </w:r>
    </w:p>
    <w:p w14:paraId="7999243B" w14:textId="77777777" w:rsidR="00C42BF2" w:rsidRDefault="00F80514">
      <w:pPr>
        <w:pStyle w:val="Default"/>
        <w:widowControl w:val="0"/>
        <w:tabs>
          <w:tab w:val="left" w:pos="2880"/>
        </w:tabs>
        <w:ind w:left="2880" w:hanging="2880"/>
      </w:pPr>
      <w:r>
        <w:t>\l GBadhun</w:t>
      </w:r>
      <w:r>
        <w:tab/>
        <w:t>\w</w:t>
      </w:r>
      <w:r>
        <w:rPr>
          <w:i/>
          <w:iCs/>
        </w:rPr>
        <w:t xml:space="preserve"> rabarr</w:t>
      </w:r>
      <w:r>
        <w:t xml:space="preserve"> \g </w:t>
      </w:r>
      <w:r>
        <w:rPr>
          <w:rFonts w:hAnsi="Times New Roman"/>
        </w:rPr>
        <w:t>‘</w:t>
      </w:r>
      <w:r>
        <w:t>squatter pigeon</w:t>
      </w:r>
      <w:r>
        <w:rPr>
          <w:rFonts w:hAnsi="Times New Roman"/>
        </w:rPr>
        <w:t xml:space="preserve">’ </w:t>
      </w:r>
      <w:r>
        <w:t>\s (PS)</w:t>
      </w:r>
    </w:p>
    <w:p w14:paraId="030FE725" w14:textId="77777777" w:rsidR="00C42BF2" w:rsidRDefault="00F80514">
      <w:pPr>
        <w:pStyle w:val="Default"/>
        <w:widowControl w:val="0"/>
        <w:tabs>
          <w:tab w:val="left" w:pos="2880"/>
        </w:tabs>
        <w:ind w:left="2880" w:hanging="2880"/>
      </w:pPr>
      <w:r>
        <w:t>\l Kalkatungu</w:t>
      </w:r>
      <w:r>
        <w:tab/>
        <w:t>\w</w:t>
      </w:r>
      <w:r>
        <w:rPr>
          <w:i/>
          <w:iCs/>
        </w:rPr>
        <w:t xml:space="preserve"> rapaci</w:t>
      </w:r>
      <w:r>
        <w:t xml:space="preserve"> \g </w:t>
      </w:r>
      <w:r>
        <w:rPr>
          <w:rFonts w:hAnsi="Times New Roman"/>
        </w:rPr>
        <w:t>‘</w:t>
      </w:r>
      <w:r>
        <w:t>brown pigeon</w:t>
      </w:r>
      <w:r>
        <w:rPr>
          <w:rFonts w:hAnsi="Times New Roman"/>
        </w:rPr>
        <w:t xml:space="preserve">’ </w:t>
      </w:r>
      <w:r>
        <w:t>\q Probably a loan. \s (BB)</w:t>
      </w:r>
    </w:p>
    <w:p w14:paraId="142325B9" w14:textId="77777777" w:rsidR="00C42BF2" w:rsidRDefault="00F80514">
      <w:pPr>
        <w:pStyle w:val="Default"/>
        <w:widowControl w:val="0"/>
        <w:tabs>
          <w:tab w:val="left" w:pos="2880"/>
        </w:tabs>
        <w:ind w:left="2880" w:hanging="2880"/>
      </w:pPr>
      <w:r>
        <w:t>\l Ritharrngu</w:t>
      </w:r>
      <w:r>
        <w:tab/>
        <w:t>\w</w:t>
      </w:r>
      <w:r>
        <w:rPr>
          <w:i/>
          <w:iCs/>
        </w:rPr>
        <w:t xml:space="preserve"> rla:parr</w:t>
      </w:r>
      <w:r>
        <w:t xml:space="preserve"> \g </w:t>
      </w:r>
      <w:r>
        <w:rPr>
          <w:rFonts w:hAnsi="Times New Roman"/>
        </w:rPr>
        <w:t>‘</w:t>
      </w:r>
      <w:r>
        <w:t>pigeons, especially with crests</w:t>
      </w:r>
      <w:r>
        <w:rPr>
          <w:rFonts w:hAnsi="Times New Roman"/>
        </w:rPr>
        <w:t xml:space="preserve">’ </w:t>
      </w:r>
      <w:r>
        <w:t xml:space="preserve">\q Vowel length source? </w:t>
      </w:r>
      <w:r>
        <w:lastRenderedPageBreak/>
        <w:t>\s (JHeath)</w:t>
      </w:r>
    </w:p>
    <w:p w14:paraId="236AF54A" w14:textId="77777777" w:rsidR="00C42BF2" w:rsidRDefault="00F80514">
      <w:pPr>
        <w:pStyle w:val="Default"/>
        <w:widowControl w:val="0"/>
        <w:tabs>
          <w:tab w:val="left" w:pos="2880"/>
        </w:tabs>
        <w:ind w:left="2880" w:hanging="2880"/>
      </w:pPr>
      <w:r>
        <w:t>\l Gupapuyngu</w:t>
      </w:r>
      <w:r>
        <w:tab/>
        <w:t>\w</w:t>
      </w:r>
      <w:r>
        <w:rPr>
          <w:i/>
          <w:iCs/>
        </w:rPr>
        <w:t xml:space="preserve"> rlaparr</w:t>
      </w:r>
      <w:r>
        <w:t xml:space="preserve"> \g </w:t>
      </w:r>
      <w:r>
        <w:rPr>
          <w:rFonts w:hAnsi="Times New Roman"/>
        </w:rPr>
        <w:t>‘</w:t>
      </w:r>
      <w:r>
        <w:t>pigeon</w:t>
      </w:r>
      <w:r>
        <w:rPr>
          <w:rFonts w:hAnsi="Times New Roman"/>
        </w:rPr>
        <w:t xml:space="preserve">’ </w:t>
      </w:r>
      <w:r>
        <w:t>\s (BL-MC)</w:t>
      </w:r>
    </w:p>
    <w:p w14:paraId="5950E283" w14:textId="77777777" w:rsidR="00C42BF2" w:rsidRDefault="00F80514">
      <w:pPr>
        <w:pStyle w:val="Default"/>
        <w:widowControl w:val="0"/>
        <w:tabs>
          <w:tab w:val="left" w:pos="2880"/>
        </w:tabs>
        <w:ind w:left="2880" w:hanging="2880"/>
      </w:pPr>
      <w:r>
        <w:t>\l Djinang</w:t>
      </w:r>
      <w:r>
        <w:tab/>
        <w:t>\w</w:t>
      </w:r>
      <w:r>
        <w:rPr>
          <w:i/>
          <w:iCs/>
        </w:rPr>
        <w:t xml:space="preserve"> rlaparr</w:t>
      </w:r>
      <w:r>
        <w:t xml:space="preserve"> \g </w:t>
      </w:r>
      <w:r>
        <w:rPr>
          <w:rFonts w:hAnsi="Times New Roman"/>
        </w:rPr>
        <w:t>‘</w:t>
      </w:r>
      <w:r>
        <w:t>pigeon</w:t>
      </w:r>
      <w:r>
        <w:rPr>
          <w:rFonts w:hAnsi="Times New Roman"/>
        </w:rPr>
        <w:t xml:space="preserve">’ </w:t>
      </w:r>
      <w:r>
        <w:t>\s (BW)</w:t>
      </w:r>
    </w:p>
    <w:p w14:paraId="0F0E9223" w14:textId="77777777" w:rsidR="00C42BF2" w:rsidRDefault="00F80514">
      <w:pPr>
        <w:pStyle w:val="Default"/>
        <w:widowControl w:val="0"/>
        <w:tabs>
          <w:tab w:val="left" w:pos="2880"/>
        </w:tabs>
        <w:ind w:left="2880" w:hanging="2880"/>
      </w:pPr>
      <w:r>
        <w:t>\l Djinba (?)</w:t>
      </w:r>
      <w:r>
        <w:tab/>
        <w:t>\w</w:t>
      </w:r>
      <w:r>
        <w:rPr>
          <w:i/>
          <w:iCs/>
        </w:rPr>
        <w:t xml:space="preserve"> rlaparr</w:t>
      </w:r>
      <w:r>
        <w:t xml:space="preserve"> \g </w:t>
      </w:r>
      <w:r>
        <w:rPr>
          <w:rFonts w:hAnsi="Times New Roman"/>
        </w:rPr>
        <w:t>‘</w:t>
      </w:r>
      <w:r>
        <w:t>pigeon</w:t>
      </w:r>
      <w:r>
        <w:rPr>
          <w:rFonts w:hAnsi="Times New Roman"/>
        </w:rPr>
        <w:t xml:space="preserve">’ </w:t>
      </w:r>
      <w:r>
        <w:t>\s (BW)</w:t>
      </w:r>
    </w:p>
    <w:p w14:paraId="3D08F453" w14:textId="77777777" w:rsidR="00C42BF2" w:rsidRDefault="00F80514">
      <w:pPr>
        <w:pStyle w:val="Default"/>
        <w:widowControl w:val="0"/>
        <w:tabs>
          <w:tab w:val="left" w:pos="2880"/>
        </w:tabs>
        <w:ind w:left="2880" w:hanging="2880"/>
        <w:rPr>
          <w:b/>
          <w:bCs/>
        </w:rPr>
      </w:pPr>
      <w:r>
        <w:t xml:space="preserve">\l </w:t>
      </w:r>
      <w:r>
        <w:rPr>
          <w:b/>
          <w:bCs/>
        </w:rPr>
        <w:t>pPNy</w:t>
      </w:r>
      <w:r>
        <w:rPr>
          <w:b/>
          <w:bCs/>
        </w:rPr>
        <w:tab/>
        <w:t>\w *laparr</w:t>
      </w:r>
    </w:p>
    <w:p w14:paraId="1B91E30E" w14:textId="77777777" w:rsidR="00C42BF2" w:rsidRDefault="00F80514">
      <w:pPr>
        <w:pStyle w:val="Default"/>
        <w:widowControl w:val="0"/>
        <w:tabs>
          <w:tab w:val="left" w:pos="2880"/>
        </w:tabs>
        <w:ind w:left="2880" w:hanging="2880"/>
      </w:pPr>
      <w:r>
        <w:t>^^^</w:t>
      </w:r>
    </w:p>
    <w:p w14:paraId="46C04DD4" w14:textId="77777777" w:rsidR="00C42BF2" w:rsidRDefault="00F80514">
      <w:pPr>
        <w:pStyle w:val="Default"/>
        <w:widowControl w:val="0"/>
        <w:tabs>
          <w:tab w:val="left" w:pos="2880"/>
        </w:tabs>
        <w:ind w:left="2880" w:hanging="2880"/>
      </w:pPr>
      <w:r>
        <w:t>\l Dalabon</w:t>
      </w:r>
      <w:r>
        <w:tab/>
        <w:t>\w</w:t>
      </w:r>
      <w:r>
        <w:rPr>
          <w:i/>
          <w:iCs/>
        </w:rPr>
        <w:t xml:space="preserve"> tapparr</w:t>
      </w:r>
      <w:r>
        <w:t xml:space="preserve"> \g </w:t>
      </w:r>
      <w:r>
        <w:rPr>
          <w:rFonts w:hAnsi="Times New Roman"/>
        </w:rPr>
        <w:t>‘</w:t>
      </w:r>
      <w:r>
        <w:t>red-eye pigeon</w:t>
      </w:r>
      <w:r>
        <w:rPr>
          <w:rFonts w:hAnsi="Times New Roman"/>
        </w:rPr>
        <w:t xml:space="preserve">’ </w:t>
      </w:r>
      <w:r>
        <w:t>\s (NE/MH)</w:t>
      </w:r>
    </w:p>
    <w:p w14:paraId="5A768B44" w14:textId="77777777" w:rsidR="00C42BF2" w:rsidRDefault="00F80514">
      <w:pPr>
        <w:pStyle w:val="Default"/>
        <w:widowControl w:val="0"/>
        <w:tabs>
          <w:tab w:val="left" w:pos="2880"/>
        </w:tabs>
        <w:ind w:left="2880" w:hanging="2880"/>
      </w:pPr>
      <w:r>
        <w:t>\l Rembarrnga</w:t>
      </w:r>
      <w:r>
        <w:tab/>
        <w:t>\w</w:t>
      </w:r>
      <w:r>
        <w:rPr>
          <w:i/>
          <w:iCs/>
        </w:rPr>
        <w:t xml:space="preserve"> tapparr</w:t>
      </w:r>
      <w:r>
        <w:t xml:space="preserve"> \g </w:t>
      </w:r>
      <w:r>
        <w:rPr>
          <w:rFonts w:hAnsi="Times New Roman"/>
        </w:rPr>
        <w:t>‘</w:t>
      </w:r>
      <w:r>
        <w:t>pigeon (sp.)</w:t>
      </w:r>
      <w:r>
        <w:rPr>
          <w:rFonts w:hAnsi="Times New Roman"/>
        </w:rPr>
        <w:t xml:space="preserve">’ </w:t>
      </w:r>
      <w:r>
        <w:t>\s (MH)</w:t>
      </w:r>
    </w:p>
    <w:p w14:paraId="10C993F6" w14:textId="77777777" w:rsidR="00C42BF2" w:rsidRDefault="00F80514">
      <w:pPr>
        <w:pStyle w:val="Default"/>
        <w:widowControl w:val="0"/>
        <w:tabs>
          <w:tab w:val="left" w:pos="2880"/>
        </w:tabs>
        <w:ind w:left="2880" w:hanging="2880"/>
      </w:pPr>
      <w:r>
        <w:t xml:space="preserve">\l </w:t>
      </w:r>
      <w:r>
        <w:rPr>
          <w:b/>
          <w:bCs/>
        </w:rPr>
        <w:t>pGunwinyguan</w:t>
      </w:r>
      <w:r>
        <w:rPr>
          <w:b/>
          <w:bCs/>
        </w:rPr>
        <w:tab/>
        <w:t>\w *Tapparr</w:t>
      </w:r>
      <w:r>
        <w:t xml:space="preserve"> \s (MH </w:t>
      </w:r>
      <w:r>
        <w:rPr>
          <w:color w:val="FFFF00"/>
          <w:u w:color="FFFF00"/>
        </w:rPr>
        <w:t xml:space="preserve">1098, old </w:t>
      </w:r>
      <w:r>
        <w:t>#1094)</w:t>
      </w:r>
    </w:p>
    <w:p w14:paraId="203DF932" w14:textId="77777777" w:rsidR="00C42BF2" w:rsidRDefault="00F80514">
      <w:pPr>
        <w:pStyle w:val="Default"/>
        <w:widowControl w:val="0"/>
        <w:tabs>
          <w:tab w:val="left" w:pos="2880"/>
        </w:tabs>
        <w:ind w:left="2880" w:hanging="2880"/>
      </w:pPr>
      <w:r>
        <w:t>***</w:t>
      </w:r>
    </w:p>
    <w:p w14:paraId="048DA8D1" w14:textId="77777777" w:rsidR="00C42BF2" w:rsidRDefault="00F80514">
      <w:pPr>
        <w:pStyle w:val="Default"/>
        <w:widowControl w:val="0"/>
        <w:tabs>
          <w:tab w:val="left" w:pos="2880"/>
        </w:tabs>
        <w:ind w:left="2880" w:hanging="2880"/>
      </w:pPr>
      <w:r>
        <w:t>\l EC Arrernte</w:t>
      </w:r>
      <w:r>
        <w:tab/>
        <w:t xml:space="preserve">\w </w:t>
      </w:r>
      <w:r>
        <w:rPr>
          <w:i/>
          <w:iCs/>
        </w:rPr>
        <w:t>apelkere</w:t>
      </w:r>
      <w:r>
        <w:t xml:space="preserve"> \g </w:t>
      </w:r>
      <w:r>
        <w:rPr>
          <w:rFonts w:hAnsi="Times New Roman"/>
        </w:rPr>
        <w:t>‘</w:t>
      </w:r>
      <w:r>
        <w:t>crested pigeon</w:t>
      </w:r>
      <w:r>
        <w:rPr>
          <w:rFonts w:hAnsi="Times New Roman"/>
        </w:rPr>
        <w:t xml:space="preserve">’ </w:t>
      </w:r>
      <w:r>
        <w:t>\s H&amp;D</w:t>
      </w:r>
    </w:p>
    <w:p w14:paraId="49920F80" w14:textId="77777777" w:rsidR="00C42BF2" w:rsidRDefault="00C42BF2">
      <w:pPr>
        <w:pStyle w:val="Default"/>
        <w:widowControl w:val="0"/>
        <w:tabs>
          <w:tab w:val="left" w:pos="2880"/>
        </w:tabs>
        <w:ind w:left="2880" w:hanging="2880"/>
      </w:pPr>
    </w:p>
    <w:p w14:paraId="03697679" w14:textId="77777777" w:rsidR="00C42BF2" w:rsidRDefault="00C42BF2">
      <w:pPr>
        <w:pStyle w:val="Default"/>
        <w:widowControl w:val="0"/>
        <w:tabs>
          <w:tab w:val="left" w:pos="2880"/>
        </w:tabs>
        <w:ind w:left="2880" w:hanging="2880"/>
      </w:pPr>
    </w:p>
    <w:p w14:paraId="7FF2B2AE" w14:textId="77777777" w:rsidR="00C42BF2" w:rsidRDefault="00F80514">
      <w:pPr>
        <w:pStyle w:val="Default"/>
        <w:widowControl w:val="0"/>
        <w:tabs>
          <w:tab w:val="left" w:pos="2880"/>
        </w:tabs>
        <w:ind w:left="2880" w:hanging="2880"/>
        <w:rPr>
          <w:b/>
          <w:bCs/>
          <w:color w:val="003300"/>
          <w:u w:color="003300"/>
        </w:rPr>
      </w:pPr>
      <w:r>
        <w:rPr>
          <w:b/>
          <w:bCs/>
          <w:color w:val="003300"/>
          <w:u w:color="003300"/>
        </w:rPr>
        <w:t>\e *laparran</w:t>
      </w:r>
    </w:p>
    <w:p w14:paraId="1CBDBC4B" w14:textId="77777777" w:rsidR="00C42BF2" w:rsidRDefault="00F80514">
      <w:pPr>
        <w:pStyle w:val="Default"/>
        <w:widowControl w:val="0"/>
        <w:tabs>
          <w:tab w:val="left" w:pos="2880"/>
        </w:tabs>
        <w:ind w:left="2880" w:hanging="2880"/>
        <w:rPr>
          <w:color w:val="003300"/>
          <w:u w:color="003300"/>
        </w:rPr>
      </w:pPr>
      <w:r>
        <w:rPr>
          <w:color w:val="003300"/>
          <w:u w:color="003300"/>
        </w:rPr>
        <w:t xml:space="preserve">\t </w:t>
      </w:r>
      <w:r>
        <w:rPr>
          <w:rFonts w:hAnsi="Times New Roman"/>
          <w:color w:val="003300"/>
          <w:u w:color="003300"/>
        </w:rPr>
        <w:t>‘</w:t>
      </w:r>
      <w:r>
        <w:rPr>
          <w:color w:val="003300"/>
          <w:u w:color="003300"/>
        </w:rPr>
        <w:t>lightning</w:t>
      </w:r>
      <w:r>
        <w:rPr>
          <w:rFonts w:hAnsi="Times New Roman"/>
          <w:color w:val="003300"/>
          <w:u w:color="003300"/>
        </w:rPr>
        <w:t>’</w:t>
      </w:r>
    </w:p>
    <w:p w14:paraId="35ED3F1F" w14:textId="77777777" w:rsidR="00C42BF2" w:rsidRDefault="00F80514">
      <w:pPr>
        <w:pStyle w:val="Default"/>
        <w:widowControl w:val="0"/>
        <w:tabs>
          <w:tab w:val="left" w:pos="2880"/>
        </w:tabs>
        <w:ind w:left="2880" w:hanging="2880"/>
        <w:rPr>
          <w:color w:val="003300"/>
          <w:u w:color="003300"/>
        </w:rPr>
      </w:pPr>
      <w:r>
        <w:rPr>
          <w:color w:val="003300"/>
          <w:u w:color="003300"/>
        </w:rPr>
        <w:t>\b n</w:t>
      </w:r>
    </w:p>
    <w:p w14:paraId="699B52BD" w14:textId="77777777" w:rsidR="00C42BF2" w:rsidRDefault="00F80514">
      <w:pPr>
        <w:pStyle w:val="Default"/>
        <w:widowControl w:val="0"/>
        <w:tabs>
          <w:tab w:val="left" w:pos="2880"/>
        </w:tabs>
        <w:ind w:left="2880" w:hanging="2880"/>
        <w:rPr>
          <w:color w:val="003300"/>
          <w:u w:color="003300"/>
        </w:rPr>
      </w:pPr>
      <w:r>
        <w:rPr>
          <w:color w:val="003300"/>
          <w:u w:color="003300"/>
        </w:rPr>
        <w:t>\c E</w:t>
      </w:r>
    </w:p>
    <w:p w14:paraId="06C20BA2" w14:textId="77777777" w:rsidR="00C42BF2" w:rsidRDefault="00F80514">
      <w:pPr>
        <w:pStyle w:val="Default"/>
        <w:widowControl w:val="0"/>
        <w:tabs>
          <w:tab w:val="left" w:pos="2880"/>
        </w:tabs>
        <w:ind w:left="2880" w:hanging="2880"/>
        <w:rPr>
          <w:color w:val="003300"/>
          <w:u w:color="003300"/>
        </w:rPr>
      </w:pPr>
      <w:r>
        <w:rPr>
          <w:color w:val="003300"/>
          <w:u w:color="003300"/>
        </w:rPr>
        <w:t>\l Umbuygamu</w:t>
      </w:r>
      <w:r>
        <w:rPr>
          <w:color w:val="003300"/>
          <w:u w:color="003300"/>
        </w:rPr>
        <w:tab/>
        <w:t xml:space="preserve">\w aparran \g </w:t>
      </w:r>
      <w:r>
        <w:rPr>
          <w:rFonts w:hAnsi="Times New Roman"/>
          <w:color w:val="003300"/>
          <w:u w:color="003300"/>
        </w:rPr>
        <w:t>‘</w:t>
      </w:r>
      <w:r>
        <w:rPr>
          <w:color w:val="003300"/>
          <w:u w:color="003300"/>
        </w:rPr>
        <w:t>thunderstorm</w:t>
      </w:r>
      <w:r>
        <w:rPr>
          <w:rFonts w:hAnsi="Times New Roman"/>
          <w:color w:val="003300"/>
          <w:u w:color="003300"/>
        </w:rPr>
        <w:t xml:space="preserve">’ </w:t>
      </w:r>
      <w:r>
        <w:rPr>
          <w:color w:val="003300"/>
          <w:u w:color="003300"/>
        </w:rPr>
        <w:t>\s J-CV</w:t>
      </w:r>
    </w:p>
    <w:p w14:paraId="5D44F9B3" w14:textId="77777777" w:rsidR="00C42BF2" w:rsidRDefault="00F80514">
      <w:pPr>
        <w:pStyle w:val="Default"/>
        <w:widowControl w:val="0"/>
        <w:tabs>
          <w:tab w:val="left" w:pos="2880"/>
        </w:tabs>
        <w:ind w:left="2880" w:hanging="2880"/>
        <w:rPr>
          <w:color w:val="003300"/>
          <w:u w:color="003300"/>
        </w:rPr>
      </w:pPr>
      <w:r>
        <w:rPr>
          <w:color w:val="003300"/>
          <w:u w:color="003300"/>
        </w:rPr>
        <w:t>\l Umpithamu</w:t>
      </w:r>
      <w:r>
        <w:rPr>
          <w:color w:val="003300"/>
          <w:u w:color="003300"/>
        </w:rPr>
        <w:tab/>
        <w:t xml:space="preserve">\w yaparran \g </w:t>
      </w:r>
      <w:r>
        <w:rPr>
          <w:rFonts w:hAnsi="Times New Roman"/>
          <w:color w:val="003300"/>
          <w:u w:color="003300"/>
        </w:rPr>
        <w:t xml:space="preserve">‘’ </w:t>
      </w:r>
      <w:r>
        <w:rPr>
          <w:color w:val="003300"/>
          <w:u w:color="003300"/>
        </w:rPr>
        <w:t>\s J-CV</w:t>
      </w:r>
    </w:p>
    <w:p w14:paraId="3E07409B" w14:textId="5BC5A1B2" w:rsidR="00894214" w:rsidRDefault="00894214">
      <w:pPr>
        <w:pStyle w:val="Default"/>
        <w:widowControl w:val="0"/>
        <w:tabs>
          <w:tab w:val="left" w:pos="2880"/>
        </w:tabs>
        <w:ind w:left="2880" w:hanging="2880"/>
        <w:rPr>
          <w:color w:val="003300"/>
          <w:u w:color="003300"/>
        </w:rPr>
      </w:pPr>
      <w:r>
        <w:rPr>
          <w:color w:val="003300"/>
          <w:u w:color="003300"/>
        </w:rPr>
        <w:t xml:space="preserve">\l </w:t>
      </w:r>
      <w:r w:rsidR="00864F04">
        <w:rPr>
          <w:color w:val="003300"/>
          <w:u w:color="003300"/>
        </w:rPr>
        <w:t>Koko-Mi</w:t>
      </w:r>
      <w:r>
        <w:rPr>
          <w:color w:val="003300"/>
          <w:u w:color="003300"/>
        </w:rPr>
        <w:t>ni</w:t>
      </w:r>
      <w:r>
        <w:rPr>
          <w:color w:val="003300"/>
          <w:u w:color="003300"/>
        </w:rPr>
        <w:tab/>
        <w:t xml:space="preserve">\w abarrin \g </w:t>
      </w:r>
      <w:r>
        <w:rPr>
          <w:color w:val="003300"/>
          <w:u w:color="003300"/>
        </w:rPr>
        <w:t>‘</w:t>
      </w:r>
      <w:r>
        <w:rPr>
          <w:color w:val="003300"/>
          <w:u w:color="003300"/>
        </w:rPr>
        <w:t>lightning</w:t>
      </w:r>
      <w:r>
        <w:rPr>
          <w:color w:val="003300"/>
          <w:u w:color="003300"/>
        </w:rPr>
        <w:t>’</w:t>
      </w:r>
      <w:r>
        <w:rPr>
          <w:color w:val="003300"/>
          <w:u w:color="003300"/>
        </w:rPr>
        <w:t xml:space="preserve"> \s RMWD Y40-1</w:t>
      </w:r>
    </w:p>
    <w:p w14:paraId="3A2C3C8B" w14:textId="77777777" w:rsidR="00C42BF2" w:rsidRDefault="00F80514">
      <w:pPr>
        <w:pStyle w:val="Default"/>
        <w:widowControl w:val="0"/>
        <w:tabs>
          <w:tab w:val="left" w:pos="2880"/>
        </w:tabs>
        <w:ind w:left="2880" w:hanging="2880"/>
        <w:rPr>
          <w:color w:val="003300"/>
          <w:u w:color="003300"/>
        </w:rPr>
      </w:pPr>
      <w:r>
        <w:rPr>
          <w:color w:val="003300"/>
          <w:u w:color="003300"/>
        </w:rPr>
        <w:t>\l Ogunyjan</w:t>
      </w:r>
      <w:r>
        <w:rPr>
          <w:color w:val="003300"/>
          <w:u w:color="003300"/>
        </w:rPr>
        <w:tab/>
        <w:t xml:space="preserve">\w aparrvn \g </w:t>
      </w:r>
      <w:r>
        <w:rPr>
          <w:rFonts w:hAnsi="Times New Roman"/>
          <w:color w:val="003300"/>
          <w:u w:color="003300"/>
        </w:rPr>
        <w:t>‘</w:t>
      </w:r>
      <w:r>
        <w:rPr>
          <w:color w:val="003300"/>
          <w:u w:color="003300"/>
        </w:rPr>
        <w:t>lightning</w:t>
      </w:r>
      <w:r>
        <w:rPr>
          <w:rFonts w:hAnsi="Times New Roman"/>
          <w:color w:val="003300"/>
          <w:u w:color="003300"/>
        </w:rPr>
        <w:t xml:space="preserve">’ </w:t>
      </w:r>
      <w:r>
        <w:rPr>
          <w:color w:val="003300"/>
          <w:u w:color="003300"/>
        </w:rPr>
        <w:t>\s LT/BA</w:t>
      </w:r>
    </w:p>
    <w:p w14:paraId="4E1B6548" w14:textId="77777777" w:rsidR="00C42BF2" w:rsidRDefault="00F80514">
      <w:pPr>
        <w:pStyle w:val="Default"/>
        <w:widowControl w:val="0"/>
        <w:tabs>
          <w:tab w:val="left" w:pos="2880"/>
        </w:tabs>
        <w:ind w:left="2880" w:hanging="2880"/>
        <w:rPr>
          <w:color w:val="003300"/>
          <w:u w:color="003300"/>
        </w:rPr>
      </w:pPr>
      <w:r>
        <w:rPr>
          <w:color w:val="003300"/>
          <w:u w:color="003300"/>
        </w:rPr>
        <w:t>\l YYoront</w:t>
      </w:r>
      <w:r>
        <w:rPr>
          <w:color w:val="003300"/>
          <w:u w:color="003300"/>
        </w:rPr>
        <w:tab/>
        <w:t xml:space="preserve">\w lapvrrn \g </w:t>
      </w:r>
      <w:r>
        <w:rPr>
          <w:rFonts w:hAnsi="Times New Roman"/>
          <w:color w:val="003300"/>
          <w:u w:color="003300"/>
        </w:rPr>
        <w:t>‘</w:t>
      </w:r>
      <w:r>
        <w:rPr>
          <w:color w:val="003300"/>
          <w:u w:color="003300"/>
        </w:rPr>
        <w:t>lightning</w:t>
      </w:r>
      <w:r>
        <w:rPr>
          <w:rFonts w:hAnsi="Times New Roman"/>
          <w:color w:val="003300"/>
          <w:u w:color="003300"/>
        </w:rPr>
        <w:t>’</w:t>
      </w:r>
    </w:p>
    <w:p w14:paraId="0C094B42" w14:textId="4FDE16F6" w:rsidR="00C42BF2" w:rsidRDefault="00981599">
      <w:pPr>
        <w:pStyle w:val="Default"/>
        <w:widowControl w:val="0"/>
        <w:tabs>
          <w:tab w:val="left" w:pos="2880"/>
        </w:tabs>
        <w:ind w:left="2880" w:hanging="2880"/>
        <w:rPr>
          <w:color w:val="003300"/>
          <w:u w:color="003300"/>
        </w:rPr>
      </w:pPr>
      <w:r>
        <w:rPr>
          <w:color w:val="003300"/>
          <w:u w:color="003300"/>
        </w:rPr>
        <w:t>\l KKaper</w:t>
      </w:r>
      <w:r>
        <w:rPr>
          <w:color w:val="003300"/>
          <w:u w:color="003300"/>
        </w:rPr>
        <w:tab/>
        <w:t>\w tv</w:t>
      </w:r>
      <w:r w:rsidR="00F80514">
        <w:rPr>
          <w:color w:val="003300"/>
          <w:u w:color="003300"/>
        </w:rPr>
        <w:t>p</w:t>
      </w:r>
      <w:r w:rsidR="00F80514">
        <w:rPr>
          <w:rFonts w:hAnsi="Times New Roman"/>
          <w:color w:val="003300"/>
          <w:u w:color="003300"/>
        </w:rPr>
        <w:t>é</w:t>
      </w:r>
      <w:r w:rsidR="00CD64B3">
        <w:rPr>
          <w:color w:val="003300"/>
          <w:u w:color="003300"/>
        </w:rPr>
        <w:t>rrv</w:t>
      </w:r>
      <w:r w:rsidR="00F80514">
        <w:rPr>
          <w:rFonts w:hAnsi="Times New Roman"/>
          <w:color w:val="003300"/>
          <w:u w:color="003300"/>
        </w:rPr>
        <w:t>ñ</w:t>
      </w:r>
      <w:r w:rsidR="00F80514">
        <w:rPr>
          <w:color w:val="003300"/>
          <w:u w:color="003300"/>
        </w:rPr>
        <w:t>; mi</w:t>
      </w:r>
      <w:r>
        <w:rPr>
          <w:rFonts w:hAnsi="Times New Roman"/>
          <w:color w:val="003300"/>
          <w:u w:color="003300"/>
        </w:rPr>
        <w:t>n</w:t>
      </w:r>
      <w:r w:rsidR="00F80514">
        <w:rPr>
          <w:rFonts w:hAnsi="Times New Roman"/>
          <w:color w:val="003300"/>
          <w:u w:color="003300"/>
        </w:rPr>
        <w:t xml:space="preserve">- </w:t>
      </w:r>
      <w:r w:rsidR="00F80514">
        <w:rPr>
          <w:color w:val="003300"/>
          <w:u w:color="003300"/>
        </w:rPr>
        <w:t>\g lightning</w:t>
      </w:r>
      <w:r w:rsidR="00F80514">
        <w:rPr>
          <w:rFonts w:hAnsi="Times New Roman"/>
          <w:color w:val="003300"/>
          <w:u w:color="003300"/>
        </w:rPr>
        <w:t xml:space="preserve">’ </w:t>
      </w:r>
      <w:r w:rsidR="00F80514">
        <w:rPr>
          <w:color w:val="003300"/>
          <w:u w:color="003300"/>
        </w:rPr>
        <w:t>\s BA</w:t>
      </w:r>
    </w:p>
    <w:p w14:paraId="5B98DD1F" w14:textId="77777777" w:rsidR="00C42BF2" w:rsidRDefault="00C42BF2">
      <w:pPr>
        <w:pStyle w:val="Default"/>
        <w:widowControl w:val="0"/>
        <w:tabs>
          <w:tab w:val="left" w:pos="2880"/>
        </w:tabs>
        <w:ind w:left="2880" w:hanging="2880"/>
        <w:rPr>
          <w:color w:val="003300"/>
          <w:u w:color="003300"/>
        </w:rPr>
      </w:pPr>
    </w:p>
    <w:p w14:paraId="1267C64E" w14:textId="77777777" w:rsidR="00C42BF2" w:rsidRDefault="00C42BF2">
      <w:pPr>
        <w:pStyle w:val="Default"/>
        <w:widowControl w:val="0"/>
        <w:tabs>
          <w:tab w:val="left" w:pos="2880"/>
        </w:tabs>
        <w:ind w:left="2880" w:hanging="2880"/>
        <w:rPr>
          <w:color w:val="003300"/>
          <w:u w:color="003300"/>
        </w:rPr>
      </w:pPr>
    </w:p>
    <w:p w14:paraId="322F6239" w14:textId="77777777" w:rsidR="00C42BF2" w:rsidRDefault="00F80514">
      <w:pPr>
        <w:pStyle w:val="Default"/>
        <w:widowControl w:val="0"/>
        <w:tabs>
          <w:tab w:val="left" w:pos="2880"/>
        </w:tabs>
        <w:ind w:left="2880" w:hanging="2880"/>
        <w:rPr>
          <w:b/>
          <w:bCs/>
          <w:color w:val="003300"/>
          <w:u w:color="003300"/>
        </w:rPr>
      </w:pPr>
      <w:r>
        <w:rPr>
          <w:b/>
          <w:bCs/>
          <w:color w:val="003300"/>
          <w:u w:color="003300"/>
        </w:rPr>
        <w:t>\e *larranV</w:t>
      </w:r>
    </w:p>
    <w:p w14:paraId="5ED7EDE9" w14:textId="77777777" w:rsidR="00C42BF2" w:rsidRDefault="00F80514">
      <w:pPr>
        <w:pStyle w:val="Default"/>
        <w:widowControl w:val="0"/>
        <w:tabs>
          <w:tab w:val="left" w:pos="2880"/>
        </w:tabs>
        <w:ind w:left="2880" w:hanging="2880"/>
        <w:rPr>
          <w:color w:val="003300"/>
          <w:u w:color="003300"/>
        </w:rPr>
      </w:pPr>
      <w:r>
        <w:rPr>
          <w:color w:val="003300"/>
          <w:u w:color="003300"/>
        </w:rPr>
        <w:t xml:space="preserve">\t </w:t>
      </w:r>
      <w:r>
        <w:rPr>
          <w:rFonts w:hAnsi="Times New Roman"/>
          <w:color w:val="003300"/>
          <w:u w:color="003300"/>
        </w:rPr>
        <w:t>‘</w:t>
      </w:r>
      <w:r>
        <w:rPr>
          <w:color w:val="003300"/>
          <w:u w:color="003300"/>
        </w:rPr>
        <w:t>child, baby</w:t>
      </w:r>
      <w:r>
        <w:rPr>
          <w:rFonts w:hAnsi="Times New Roman"/>
          <w:color w:val="003300"/>
          <w:u w:color="003300"/>
        </w:rPr>
        <w:t>’</w:t>
      </w:r>
    </w:p>
    <w:p w14:paraId="1CCEEF3E" w14:textId="77777777" w:rsidR="00C42BF2" w:rsidRDefault="00F80514">
      <w:pPr>
        <w:pStyle w:val="Default"/>
        <w:widowControl w:val="0"/>
        <w:tabs>
          <w:tab w:val="left" w:pos="2880"/>
        </w:tabs>
        <w:ind w:left="2880" w:hanging="2880"/>
        <w:rPr>
          <w:color w:val="003300"/>
          <w:u w:color="003300"/>
        </w:rPr>
      </w:pPr>
      <w:r>
        <w:rPr>
          <w:color w:val="003300"/>
          <w:u w:color="003300"/>
        </w:rPr>
        <w:t>\b n</w:t>
      </w:r>
    </w:p>
    <w:p w14:paraId="49BCF111" w14:textId="77777777" w:rsidR="00C42BF2" w:rsidRDefault="00F80514">
      <w:pPr>
        <w:pStyle w:val="Default"/>
        <w:widowControl w:val="0"/>
        <w:tabs>
          <w:tab w:val="left" w:pos="2880"/>
        </w:tabs>
        <w:ind w:left="2880" w:hanging="2880"/>
        <w:rPr>
          <w:color w:val="003300"/>
          <w:u w:color="003300"/>
        </w:rPr>
      </w:pPr>
      <w:r>
        <w:rPr>
          <w:color w:val="003300"/>
          <w:u w:color="003300"/>
        </w:rPr>
        <w:t>\c H</w:t>
      </w:r>
    </w:p>
    <w:p w14:paraId="70790751" w14:textId="77777777" w:rsidR="00C42BF2" w:rsidRDefault="00F80514">
      <w:pPr>
        <w:pStyle w:val="Default"/>
        <w:widowControl w:val="0"/>
        <w:tabs>
          <w:tab w:val="left" w:pos="2880"/>
        </w:tabs>
        <w:ind w:left="2880" w:hanging="2880"/>
        <w:rPr>
          <w:color w:val="003300"/>
          <w:u w:color="003300"/>
        </w:rPr>
      </w:pPr>
      <w:r>
        <w:rPr>
          <w:color w:val="003300"/>
          <w:u w:color="003300"/>
        </w:rPr>
        <w:t>\l Umbuygamu</w:t>
      </w:r>
      <w:r>
        <w:rPr>
          <w:color w:val="003300"/>
          <w:u w:color="003300"/>
        </w:rPr>
        <w:tab/>
        <w:t xml:space="preserve">\w </w:t>
      </w:r>
      <w:r>
        <w:rPr>
          <w:i/>
          <w:iCs/>
          <w:color w:val="003300"/>
          <w:u w:color="003300"/>
        </w:rPr>
        <w:t>arran</w:t>
      </w:r>
      <w:r>
        <w:rPr>
          <w:color w:val="003300"/>
          <w:u w:color="003300"/>
        </w:rPr>
        <w:t xml:space="preserve"> \g </w:t>
      </w:r>
      <w:r>
        <w:rPr>
          <w:rFonts w:hAnsi="Times New Roman"/>
          <w:color w:val="003300"/>
          <w:u w:color="003300"/>
        </w:rPr>
        <w:t>‘</w:t>
      </w:r>
      <w:r>
        <w:rPr>
          <w:color w:val="003300"/>
          <w:u w:color="003300"/>
        </w:rPr>
        <w:t>baby, child</w:t>
      </w:r>
      <w:r>
        <w:rPr>
          <w:rFonts w:hAnsi="Times New Roman"/>
          <w:color w:val="003300"/>
          <w:u w:color="003300"/>
        </w:rPr>
        <w:t xml:space="preserve">’ </w:t>
      </w:r>
      <w:r>
        <w:rPr>
          <w:color w:val="003300"/>
          <w:u w:color="003300"/>
        </w:rPr>
        <w:t xml:space="preserve">\f Also given as </w:t>
      </w:r>
      <w:r>
        <w:rPr>
          <w:i/>
          <w:iCs/>
          <w:color w:val="003300"/>
          <w:u w:color="003300"/>
        </w:rPr>
        <w:t>arranh</w:t>
      </w:r>
      <w:r>
        <w:rPr>
          <w:color w:val="003300"/>
          <w:u w:color="003300"/>
        </w:rPr>
        <w:t xml:space="preserve">. \q Attestations all have qualifying adjective like </w:t>
      </w:r>
      <w:r>
        <w:rPr>
          <w:rFonts w:hAnsi="Times New Roman"/>
          <w:color w:val="003300"/>
          <w:u w:color="003300"/>
        </w:rPr>
        <w:t>‘</w:t>
      </w:r>
      <w:r>
        <w:rPr>
          <w:color w:val="003300"/>
          <w:u w:color="003300"/>
        </w:rPr>
        <w:t>big</w:t>
      </w:r>
      <w:r>
        <w:rPr>
          <w:rFonts w:hAnsi="Times New Roman"/>
          <w:color w:val="003300"/>
          <w:u w:color="003300"/>
        </w:rPr>
        <w:t>’</w:t>
      </w:r>
      <w:r>
        <w:rPr>
          <w:color w:val="003300"/>
          <w:u w:color="003300"/>
        </w:rPr>
        <w:t xml:space="preserve">, </w:t>
      </w:r>
      <w:r>
        <w:rPr>
          <w:rFonts w:hAnsi="Times New Roman"/>
          <w:color w:val="003300"/>
          <w:u w:color="003300"/>
        </w:rPr>
        <w:t>‘</w:t>
      </w:r>
      <w:r>
        <w:rPr>
          <w:color w:val="003300"/>
          <w:u w:color="003300"/>
        </w:rPr>
        <w:t>small</w:t>
      </w:r>
      <w:r>
        <w:rPr>
          <w:rFonts w:hAnsi="Times New Roman"/>
          <w:color w:val="003300"/>
          <w:u w:color="003300"/>
        </w:rPr>
        <w:t>’</w:t>
      </w:r>
      <w:r>
        <w:rPr>
          <w:color w:val="003300"/>
          <w:u w:color="003300"/>
        </w:rPr>
        <w:t>, ... \s J-CV</w:t>
      </w:r>
    </w:p>
    <w:p w14:paraId="6E1AAF13" w14:textId="77777777" w:rsidR="00C42BF2" w:rsidRDefault="00F80514">
      <w:pPr>
        <w:pStyle w:val="Default"/>
        <w:widowControl w:val="0"/>
        <w:tabs>
          <w:tab w:val="left" w:pos="2880"/>
        </w:tabs>
        <w:ind w:left="2880" w:hanging="2880"/>
        <w:rPr>
          <w:color w:val="003300"/>
          <w:u w:color="003300"/>
        </w:rPr>
      </w:pPr>
      <w:r>
        <w:rPr>
          <w:color w:val="003300"/>
          <w:u w:color="003300"/>
        </w:rPr>
        <w:t>\l YYoront</w:t>
      </w:r>
      <w:r>
        <w:rPr>
          <w:color w:val="003300"/>
          <w:u w:color="003300"/>
        </w:rPr>
        <w:tab/>
        <w:t xml:space="preserve">\w </w:t>
      </w:r>
      <w:r>
        <w:rPr>
          <w:i/>
          <w:iCs/>
          <w:color w:val="003300"/>
          <w:u w:color="003300"/>
        </w:rPr>
        <w:t>lerren</w:t>
      </w:r>
      <w:r>
        <w:rPr>
          <w:color w:val="003300"/>
          <w:u w:color="003300"/>
        </w:rPr>
        <w:t xml:space="preserve"> \g </w:t>
      </w:r>
      <w:r>
        <w:rPr>
          <w:rFonts w:hAnsi="Times New Roman"/>
          <w:color w:val="003300"/>
          <w:u w:color="003300"/>
        </w:rPr>
        <w:t>‘</w:t>
      </w:r>
      <w:r>
        <w:rPr>
          <w:color w:val="003300"/>
          <w:u w:color="003300"/>
        </w:rPr>
        <w:t>child</w:t>
      </w:r>
      <w:r>
        <w:rPr>
          <w:rFonts w:hAnsi="Times New Roman"/>
          <w:color w:val="003300"/>
          <w:u w:color="003300"/>
        </w:rPr>
        <w:t>’</w:t>
      </w:r>
    </w:p>
    <w:p w14:paraId="10BB6776" w14:textId="77777777" w:rsidR="00C42BF2" w:rsidRDefault="00F80514">
      <w:pPr>
        <w:pStyle w:val="Default"/>
        <w:widowControl w:val="0"/>
        <w:tabs>
          <w:tab w:val="left" w:pos="2880"/>
        </w:tabs>
        <w:ind w:left="2880" w:hanging="2880"/>
        <w:rPr>
          <w:color w:val="003300"/>
          <w:u w:color="003300"/>
        </w:rPr>
      </w:pPr>
      <w:r>
        <w:rPr>
          <w:color w:val="003300"/>
          <w:u w:color="003300"/>
        </w:rPr>
        <w:t>\l YMel</w:t>
      </w:r>
      <w:r>
        <w:rPr>
          <w:color w:val="003300"/>
          <w:u w:color="003300"/>
        </w:rPr>
        <w:tab/>
        <w:t xml:space="preserve">\w </w:t>
      </w:r>
      <w:r>
        <w:rPr>
          <w:i/>
          <w:iCs/>
          <w:color w:val="003300"/>
          <w:u w:color="003300"/>
        </w:rPr>
        <w:t>terren</w:t>
      </w:r>
      <w:r>
        <w:rPr>
          <w:color w:val="003300"/>
          <w:u w:color="003300"/>
        </w:rPr>
        <w:t xml:space="preserve"> \g </w:t>
      </w:r>
      <w:r>
        <w:rPr>
          <w:rFonts w:hAnsi="Times New Roman"/>
          <w:color w:val="003300"/>
          <w:u w:color="003300"/>
        </w:rPr>
        <w:t>‘</w:t>
      </w:r>
      <w:r>
        <w:rPr>
          <w:color w:val="003300"/>
          <w:u w:color="003300"/>
        </w:rPr>
        <w:t>child</w:t>
      </w:r>
      <w:r>
        <w:rPr>
          <w:rFonts w:hAnsi="Times New Roman"/>
          <w:color w:val="003300"/>
          <w:u w:color="003300"/>
        </w:rPr>
        <w:t>’</w:t>
      </w:r>
    </w:p>
    <w:p w14:paraId="007CE194" w14:textId="77777777" w:rsidR="00C42BF2" w:rsidRDefault="00C42BF2">
      <w:pPr>
        <w:pStyle w:val="Default"/>
        <w:widowControl w:val="0"/>
        <w:tabs>
          <w:tab w:val="left" w:pos="2880"/>
        </w:tabs>
        <w:ind w:left="2880" w:hanging="2880"/>
        <w:rPr>
          <w:color w:val="003300"/>
          <w:u w:color="003300"/>
        </w:rPr>
      </w:pPr>
    </w:p>
    <w:p w14:paraId="51E697B9" w14:textId="77777777" w:rsidR="00C42BF2" w:rsidRDefault="00C42BF2">
      <w:pPr>
        <w:pStyle w:val="Default"/>
        <w:widowControl w:val="0"/>
        <w:tabs>
          <w:tab w:val="left" w:pos="2880"/>
        </w:tabs>
        <w:ind w:left="2880" w:hanging="2880"/>
        <w:rPr>
          <w:color w:val="003300"/>
          <w:u w:color="003300"/>
        </w:rPr>
      </w:pPr>
    </w:p>
    <w:p w14:paraId="16576D73" w14:textId="77777777" w:rsidR="00C42BF2" w:rsidRDefault="00F80514">
      <w:pPr>
        <w:pStyle w:val="Default"/>
        <w:widowControl w:val="0"/>
        <w:tabs>
          <w:tab w:val="left" w:pos="2880"/>
        </w:tabs>
        <w:ind w:left="2880" w:hanging="2880"/>
        <w:rPr>
          <w:b/>
          <w:bCs/>
        </w:rPr>
      </w:pPr>
      <w:r>
        <w:t xml:space="preserve">\e </w:t>
      </w:r>
      <w:r>
        <w:rPr>
          <w:b/>
          <w:bCs/>
        </w:rPr>
        <w:t>*lawa</w:t>
      </w:r>
    </w:p>
    <w:p w14:paraId="330EA088" w14:textId="77777777" w:rsidR="00C42BF2" w:rsidRDefault="00F80514">
      <w:pPr>
        <w:pStyle w:val="Default"/>
        <w:widowControl w:val="0"/>
        <w:tabs>
          <w:tab w:val="left" w:pos="2880"/>
        </w:tabs>
        <w:ind w:left="2880" w:hanging="2880"/>
      </w:pPr>
      <w:r>
        <w:t xml:space="preserve">\g </w:t>
      </w:r>
      <w:r>
        <w:rPr>
          <w:rFonts w:hAnsi="Times New Roman"/>
        </w:rPr>
        <w:t>‘</w:t>
      </w:r>
      <w:r>
        <w:t>not</w:t>
      </w:r>
      <w:r>
        <w:rPr>
          <w:rFonts w:hAnsi="Times New Roman"/>
        </w:rPr>
        <w:t>’</w:t>
      </w:r>
    </w:p>
    <w:p w14:paraId="53314D62" w14:textId="77777777" w:rsidR="00C42BF2" w:rsidRDefault="00F80514">
      <w:pPr>
        <w:pStyle w:val="Default"/>
        <w:widowControl w:val="0"/>
        <w:tabs>
          <w:tab w:val="left" w:pos="2880"/>
        </w:tabs>
        <w:ind w:left="2880" w:hanging="2880"/>
      </w:pPr>
      <w:r>
        <w:t>\b particle</w:t>
      </w:r>
    </w:p>
    <w:p w14:paraId="2572897C" w14:textId="77777777" w:rsidR="00C42BF2" w:rsidRDefault="00F80514">
      <w:pPr>
        <w:pStyle w:val="Default"/>
        <w:widowControl w:val="0"/>
        <w:tabs>
          <w:tab w:val="left" w:pos="2880"/>
        </w:tabs>
        <w:ind w:left="2880" w:hanging="2880"/>
      </w:pPr>
      <w:r>
        <w:t>\x See also *kari, *walku, *wi:ya, *yaka.</w:t>
      </w:r>
    </w:p>
    <w:p w14:paraId="36112E91" w14:textId="77777777" w:rsidR="00C42BF2" w:rsidRDefault="00F80514">
      <w:pPr>
        <w:pStyle w:val="Default"/>
        <w:widowControl w:val="0"/>
        <w:tabs>
          <w:tab w:val="left" w:pos="2880"/>
        </w:tabs>
        <w:ind w:left="2880" w:hanging="2880"/>
      </w:pPr>
      <w:r>
        <w:t>\l KKY</w:t>
      </w:r>
      <w:r>
        <w:tab/>
        <w:t>\w lawnga \g no; not; or, nor</w:t>
      </w:r>
      <w:r>
        <w:rPr>
          <w:rFonts w:hAnsi="Times New Roman"/>
        </w:rPr>
        <w:t xml:space="preserve">’ </w:t>
      </w:r>
      <w:r>
        <w:t xml:space="preserve">\q Var. </w:t>
      </w:r>
      <w:r>
        <w:rPr>
          <w:i/>
          <w:iCs/>
        </w:rPr>
        <w:t>lawngwa</w:t>
      </w:r>
      <w:r>
        <w:t xml:space="preserve">, </w:t>
      </w:r>
      <w:r>
        <w:rPr>
          <w:i/>
          <w:iCs/>
        </w:rPr>
        <w:t>law7</w:t>
      </w:r>
      <w:r>
        <w:t xml:space="preserve">, </w:t>
      </w:r>
      <w:r>
        <w:rPr>
          <w:i/>
          <w:iCs/>
        </w:rPr>
        <w:t>lo</w:t>
      </w:r>
      <w:r>
        <w:t xml:space="preserve">, </w:t>
      </w:r>
      <w:r>
        <w:rPr>
          <w:i/>
          <w:iCs/>
        </w:rPr>
        <w:t>l</w:t>
      </w:r>
      <w:r>
        <w:rPr>
          <w:rFonts w:hAnsi="Times New Roman"/>
          <w:i/>
          <w:iCs/>
        </w:rPr>
        <w:t>œ</w:t>
      </w:r>
      <w:r>
        <w:rPr>
          <w:i/>
          <w:iCs/>
        </w:rPr>
        <w:t>ynga</w:t>
      </w:r>
      <w:r>
        <w:t>. \s RJK</w:t>
      </w:r>
    </w:p>
    <w:p w14:paraId="4C344652" w14:textId="77777777" w:rsidR="00C42BF2" w:rsidRDefault="00F80514">
      <w:pPr>
        <w:pStyle w:val="Default"/>
        <w:widowControl w:val="0"/>
        <w:tabs>
          <w:tab w:val="left" w:pos="2880"/>
        </w:tabs>
        <w:ind w:left="2880" w:hanging="2880"/>
      </w:pPr>
      <w:r>
        <w:t>\l KLY</w:t>
      </w:r>
      <w:r>
        <w:tab/>
        <w:t xml:space="preserve">\w lawnga \g </w:t>
      </w:r>
      <w:r>
        <w:rPr>
          <w:rFonts w:hAnsi="Times New Roman"/>
        </w:rPr>
        <w:t>‘</w:t>
      </w:r>
      <w:r>
        <w:t>not</w:t>
      </w:r>
      <w:r>
        <w:rPr>
          <w:rFonts w:hAnsi="Times New Roman"/>
        </w:rPr>
        <w:t xml:space="preserve">’ </w:t>
      </w:r>
      <w:r>
        <w:t>\s EB</w:t>
      </w:r>
    </w:p>
    <w:p w14:paraId="0C7A82DF" w14:textId="77777777" w:rsidR="00C42BF2" w:rsidRDefault="00F80514">
      <w:pPr>
        <w:pStyle w:val="Default"/>
        <w:widowControl w:val="0"/>
        <w:tabs>
          <w:tab w:val="left" w:pos="2880"/>
        </w:tabs>
        <w:ind w:left="2880" w:hanging="2880"/>
      </w:pPr>
      <w:r>
        <w:t>\l WMungknh</w:t>
      </w:r>
      <w:r>
        <w:tab/>
        <w:t xml:space="preserve">\w aw \g </w:t>
      </w:r>
      <w:r>
        <w:rPr>
          <w:rFonts w:hAnsi="Times New Roman"/>
        </w:rPr>
        <w:t>‘</w:t>
      </w:r>
      <w:r>
        <w:t>oh no!</w:t>
      </w:r>
      <w:r>
        <w:rPr>
          <w:rFonts w:hAnsi="Times New Roman"/>
        </w:rPr>
        <w:t xml:space="preserve">’ </w:t>
      </w:r>
      <w:r>
        <w:t>\q Written with an exclamation point. \s KPPW</w:t>
      </w:r>
    </w:p>
    <w:p w14:paraId="52FB58A3" w14:textId="77777777" w:rsidR="00C42BF2" w:rsidRDefault="00F80514">
      <w:pPr>
        <w:pStyle w:val="Default"/>
        <w:widowControl w:val="0"/>
        <w:tabs>
          <w:tab w:val="left" w:pos="2880"/>
        </w:tabs>
        <w:ind w:left="2880" w:hanging="2880"/>
      </w:pPr>
      <w:r>
        <w:t>\l WNgathan</w:t>
      </w:r>
      <w:r>
        <w:tab/>
        <w:t xml:space="preserve">\w 7aw \g </w:t>
      </w:r>
      <w:r>
        <w:rPr>
          <w:rFonts w:hAnsi="Times New Roman"/>
        </w:rPr>
        <w:t>‘</w:t>
      </w:r>
      <w:r>
        <w:t>certainly not!</w:t>
      </w:r>
      <w:r>
        <w:rPr>
          <w:rFonts w:hAnsi="Times New Roman"/>
        </w:rPr>
        <w:t xml:space="preserve">’ </w:t>
      </w:r>
      <w:r>
        <w:t>\f High pitch rapidly falling. \s PS</w:t>
      </w:r>
    </w:p>
    <w:p w14:paraId="0F8444D4" w14:textId="77777777" w:rsidR="00C42BF2" w:rsidRDefault="00F80514">
      <w:pPr>
        <w:pStyle w:val="Default"/>
        <w:widowControl w:val="0"/>
        <w:tabs>
          <w:tab w:val="left" w:pos="2880"/>
        </w:tabs>
        <w:ind w:left="2880" w:hanging="2880"/>
      </w:pPr>
      <w:r>
        <w:t>\l Flinders Island</w:t>
      </w:r>
      <w:r>
        <w:tab/>
        <w:t>\w ow</w:t>
      </w:r>
      <w:r>
        <w:rPr>
          <w:rFonts w:hAnsi="Times New Roman"/>
        </w:rPr>
        <w:t xml:space="preserve">á </w:t>
      </w:r>
      <w:r>
        <w:t xml:space="preserve">\g </w:t>
      </w:r>
      <w:r>
        <w:rPr>
          <w:rFonts w:hAnsi="Times New Roman"/>
        </w:rPr>
        <w:t>‘</w:t>
      </w:r>
      <w:r>
        <w:t>no</w:t>
      </w:r>
      <w:r>
        <w:rPr>
          <w:rFonts w:hAnsi="Times New Roman"/>
        </w:rPr>
        <w:t xml:space="preserve">’ </w:t>
      </w:r>
      <w:r>
        <w:t>\s PS</w:t>
      </w:r>
    </w:p>
    <w:p w14:paraId="605123CC" w14:textId="77777777" w:rsidR="00C42BF2" w:rsidRDefault="00F80514">
      <w:pPr>
        <w:pStyle w:val="Default"/>
        <w:widowControl w:val="0"/>
        <w:tabs>
          <w:tab w:val="left" w:pos="2880"/>
        </w:tabs>
        <w:ind w:left="2880" w:hanging="2880"/>
      </w:pPr>
      <w:r>
        <w:t>\l Warlpiri</w:t>
      </w:r>
      <w:r>
        <w:tab/>
        <w:t xml:space="preserve">\w lawa \g </w:t>
      </w:r>
      <w:r>
        <w:rPr>
          <w:rFonts w:hAnsi="Times New Roman"/>
        </w:rPr>
        <w:t>‘</w:t>
      </w:r>
      <w:r>
        <w:t>not</w:t>
      </w:r>
      <w:r>
        <w:rPr>
          <w:rFonts w:hAnsi="Times New Roman"/>
        </w:rPr>
        <w:t xml:space="preserve">’ </w:t>
      </w:r>
      <w:r>
        <w:t>\s KLH</w:t>
      </w:r>
    </w:p>
    <w:p w14:paraId="23D73E73" w14:textId="77777777" w:rsidR="00C42BF2" w:rsidRDefault="00F80514">
      <w:pPr>
        <w:pStyle w:val="Default"/>
        <w:widowControl w:val="0"/>
        <w:tabs>
          <w:tab w:val="left" w:pos="2880"/>
        </w:tabs>
        <w:ind w:left="2880" w:hanging="2880"/>
      </w:pPr>
      <w:r>
        <w:t>^^^</w:t>
      </w:r>
    </w:p>
    <w:p w14:paraId="1383867D" w14:textId="77777777" w:rsidR="00C42BF2" w:rsidRDefault="00F80514">
      <w:pPr>
        <w:pStyle w:val="Default"/>
        <w:widowControl w:val="0"/>
        <w:tabs>
          <w:tab w:val="left" w:pos="2880"/>
        </w:tabs>
        <w:ind w:left="2880" w:hanging="2880"/>
      </w:pPr>
      <w:r>
        <w:t>\l Pitta-Pitta</w:t>
      </w:r>
      <w:r>
        <w:tab/>
        <w:t xml:space="preserve">\w yawu \g </w:t>
      </w:r>
      <w:r>
        <w:rPr>
          <w:rFonts w:hAnsi="Times New Roman"/>
        </w:rPr>
        <w:t>‘</w:t>
      </w:r>
      <w:r>
        <w:t>no; not</w:t>
      </w:r>
      <w:r>
        <w:rPr>
          <w:rFonts w:hAnsi="Times New Roman"/>
        </w:rPr>
        <w:t xml:space="preserve">’ </w:t>
      </w:r>
      <w:r>
        <w:t>\s BB</w:t>
      </w:r>
    </w:p>
    <w:p w14:paraId="37CB328A" w14:textId="77777777" w:rsidR="00C42BF2" w:rsidRDefault="00C42BF2">
      <w:pPr>
        <w:pStyle w:val="Default"/>
        <w:widowControl w:val="0"/>
        <w:tabs>
          <w:tab w:val="left" w:pos="2880"/>
        </w:tabs>
        <w:ind w:left="2880" w:hanging="2880"/>
      </w:pPr>
    </w:p>
    <w:p w14:paraId="095EBCC4" w14:textId="77777777" w:rsidR="00C42BF2" w:rsidRDefault="00C42BF2">
      <w:pPr>
        <w:pStyle w:val="Default"/>
        <w:widowControl w:val="0"/>
        <w:tabs>
          <w:tab w:val="left" w:pos="2880"/>
        </w:tabs>
        <w:ind w:left="2880" w:hanging="2880"/>
      </w:pPr>
    </w:p>
    <w:p w14:paraId="127C5C82" w14:textId="77777777" w:rsidR="00C42BF2" w:rsidRDefault="00F80514">
      <w:pPr>
        <w:pStyle w:val="Default"/>
        <w:widowControl w:val="0"/>
        <w:tabs>
          <w:tab w:val="left" w:pos="2880"/>
        </w:tabs>
        <w:ind w:left="2880" w:hanging="2880"/>
        <w:rPr>
          <w:b/>
          <w:bCs/>
        </w:rPr>
      </w:pPr>
      <w:r>
        <w:t xml:space="preserve">\e </w:t>
      </w:r>
      <w:r>
        <w:rPr>
          <w:b/>
          <w:bCs/>
        </w:rPr>
        <w:t>*la:ma-</w:t>
      </w:r>
    </w:p>
    <w:p w14:paraId="47F5AEA2" w14:textId="77777777" w:rsidR="00C42BF2" w:rsidRDefault="00F80514">
      <w:pPr>
        <w:pStyle w:val="Default"/>
        <w:widowControl w:val="0"/>
        <w:tabs>
          <w:tab w:val="left" w:pos="2880"/>
        </w:tabs>
        <w:ind w:left="2880" w:hanging="2880"/>
      </w:pPr>
      <w:r>
        <w:t xml:space="preserve">\t </w:t>
      </w:r>
      <w:r>
        <w:rPr>
          <w:rFonts w:hAnsi="Times New Roman"/>
        </w:rPr>
        <w:t>‘</w:t>
      </w:r>
      <w:r>
        <w:t>spear</w:t>
      </w:r>
      <w:r>
        <w:rPr>
          <w:rFonts w:hAnsi="Times New Roman"/>
        </w:rPr>
        <w:t>’</w:t>
      </w:r>
    </w:p>
    <w:p w14:paraId="37395AAA" w14:textId="77777777" w:rsidR="00C42BF2" w:rsidRDefault="00F80514">
      <w:pPr>
        <w:pStyle w:val="Default"/>
        <w:widowControl w:val="0"/>
        <w:tabs>
          <w:tab w:val="left" w:pos="2880"/>
        </w:tabs>
        <w:ind w:left="2880" w:hanging="2880"/>
      </w:pPr>
      <w:r>
        <w:t>\b vt</w:t>
      </w:r>
    </w:p>
    <w:p w14:paraId="2E57EF1F" w14:textId="77777777" w:rsidR="00C42BF2" w:rsidRDefault="00F80514">
      <w:pPr>
        <w:pStyle w:val="Default"/>
        <w:widowControl w:val="0"/>
        <w:tabs>
          <w:tab w:val="left" w:pos="2880"/>
        </w:tabs>
        <w:ind w:left="2880" w:hanging="2880"/>
      </w:pPr>
      <w:r>
        <w:t>\x See also *ra-.</w:t>
      </w:r>
    </w:p>
    <w:p w14:paraId="7E7D370C" w14:textId="77777777" w:rsidR="00C42BF2" w:rsidRDefault="00F80514">
      <w:pPr>
        <w:pStyle w:val="Default"/>
        <w:widowControl w:val="0"/>
        <w:tabs>
          <w:tab w:val="left" w:pos="2880"/>
        </w:tabs>
        <w:ind w:left="2880" w:hanging="2880"/>
      </w:pPr>
      <w:r>
        <w:t>\l HR</w:t>
      </w:r>
      <w:r>
        <w:tab/>
        <w:t>\w</w:t>
      </w:r>
      <w:r>
        <w:rPr>
          <w:i/>
          <w:iCs/>
        </w:rPr>
        <w:t xml:space="preserve"> ame-</w:t>
      </w:r>
      <w:r>
        <w:t xml:space="preserve"> \g </w:t>
      </w:r>
      <w:r>
        <w:rPr>
          <w:rFonts w:hAnsi="Times New Roman"/>
        </w:rPr>
        <w:t>‘</w:t>
      </w:r>
      <w:r>
        <w:t>spear</w:t>
      </w:r>
      <w:r>
        <w:rPr>
          <w:rFonts w:hAnsi="Times New Roman"/>
        </w:rPr>
        <w:t xml:space="preserve">’ </w:t>
      </w:r>
      <w:r>
        <w:t>\s (KLH)</w:t>
      </w:r>
    </w:p>
    <w:p w14:paraId="24B5CFCE" w14:textId="77777777" w:rsidR="00C42BF2" w:rsidRDefault="00F80514">
      <w:pPr>
        <w:pStyle w:val="Default"/>
        <w:widowControl w:val="0"/>
        <w:tabs>
          <w:tab w:val="left" w:pos="2880"/>
        </w:tabs>
        <w:ind w:left="2880" w:hanging="2880"/>
      </w:pPr>
      <w:r>
        <w:t>\l Laya (KThaypan)</w:t>
      </w:r>
      <w:r>
        <w:tab/>
        <w:t xml:space="preserve">\w </w:t>
      </w:r>
      <w:r>
        <w:rPr>
          <w:i/>
          <w:iCs/>
        </w:rPr>
        <w:t>me-</w:t>
      </w:r>
      <w:r>
        <w:t xml:space="preserve"> \g </w:t>
      </w:r>
      <w:r>
        <w:rPr>
          <w:rFonts w:hAnsi="Times New Roman"/>
        </w:rPr>
        <w:t>‘</w:t>
      </w:r>
      <w:r>
        <w:t>spear</w:t>
      </w:r>
      <w:r>
        <w:rPr>
          <w:rFonts w:hAnsi="Times New Roman"/>
        </w:rPr>
        <w:t xml:space="preserve">’ </w:t>
      </w:r>
      <w:r>
        <w:t>\s (BR 2012)</w:t>
      </w:r>
    </w:p>
    <w:p w14:paraId="6DF1E2D5" w14:textId="77777777" w:rsidR="00C42BF2" w:rsidRDefault="00F80514">
      <w:pPr>
        <w:pStyle w:val="Default"/>
        <w:widowControl w:val="0"/>
        <w:tabs>
          <w:tab w:val="left" w:pos="2880"/>
        </w:tabs>
        <w:ind w:left="2880" w:hanging="2880"/>
      </w:pPr>
      <w:r>
        <w:lastRenderedPageBreak/>
        <w:t>\l Ogunyjan</w:t>
      </w:r>
      <w:r>
        <w:tab/>
        <w:t>\w</w:t>
      </w:r>
      <w:r>
        <w:rPr>
          <w:i/>
          <w:iCs/>
        </w:rPr>
        <w:t xml:space="preserve"> ema-</w:t>
      </w:r>
      <w:r>
        <w:t xml:space="preserve"> \g </w:t>
      </w:r>
      <w:r>
        <w:rPr>
          <w:rFonts w:hAnsi="Times New Roman"/>
        </w:rPr>
        <w:t>‘</w:t>
      </w:r>
      <w:r>
        <w:t>spear</w:t>
      </w:r>
      <w:r>
        <w:rPr>
          <w:rFonts w:hAnsi="Times New Roman"/>
        </w:rPr>
        <w:t xml:space="preserve">’ </w:t>
      </w:r>
      <w:r>
        <w:t>\s (KLH)</w:t>
      </w:r>
    </w:p>
    <w:p w14:paraId="7397ECC7" w14:textId="77777777" w:rsidR="00C42BF2" w:rsidRDefault="00F80514">
      <w:pPr>
        <w:pStyle w:val="Default"/>
        <w:widowControl w:val="0"/>
        <w:tabs>
          <w:tab w:val="left" w:pos="2880"/>
        </w:tabs>
        <w:ind w:left="2880" w:hanging="2880"/>
      </w:pPr>
      <w:r>
        <w:t>\l Athima</w:t>
      </w:r>
      <w:r>
        <w:tab/>
        <w:t xml:space="preserve">\w </w:t>
      </w:r>
      <w:r>
        <w:rPr>
          <w:i/>
          <w:iCs/>
        </w:rPr>
        <w:t>imi-</w:t>
      </w:r>
      <w:r>
        <w:t xml:space="preserve"> \g </w:t>
      </w:r>
      <w:r>
        <w:rPr>
          <w:rFonts w:hAnsi="Times New Roman"/>
        </w:rPr>
        <w:t>‘</w:t>
      </w:r>
      <w:r>
        <w:t>spear</w:t>
      </w:r>
      <w:r>
        <w:rPr>
          <w:rFonts w:hAnsi="Times New Roman"/>
        </w:rPr>
        <w:t xml:space="preserve">’ </w:t>
      </w:r>
      <w:r>
        <w:t>\s (Laves)</w:t>
      </w:r>
    </w:p>
    <w:p w14:paraId="2663819C" w14:textId="77777777" w:rsidR="00C42BF2" w:rsidRDefault="00F80514">
      <w:pPr>
        <w:pStyle w:val="Default"/>
        <w:widowControl w:val="0"/>
        <w:tabs>
          <w:tab w:val="left" w:pos="2880"/>
        </w:tabs>
        <w:ind w:left="2880" w:hanging="2880"/>
      </w:pPr>
      <w:r>
        <w:t>\l GYim</w:t>
      </w:r>
      <w:r>
        <w:tab/>
        <w:t>\w</w:t>
      </w:r>
      <w:r>
        <w:rPr>
          <w:i/>
          <w:iCs/>
        </w:rPr>
        <w:t xml:space="preserve"> da:ma-</w:t>
      </w:r>
      <w:r>
        <w:t xml:space="preserve"> \g </w:t>
      </w:r>
      <w:r>
        <w:rPr>
          <w:rFonts w:hAnsi="Times New Roman"/>
        </w:rPr>
        <w:t>‘</w:t>
      </w:r>
      <w:r>
        <w:t>spear</w:t>
      </w:r>
      <w:r>
        <w:rPr>
          <w:rFonts w:hAnsi="Times New Roman"/>
        </w:rPr>
        <w:t xml:space="preserve">’ </w:t>
      </w:r>
      <w:r>
        <w:t>\p L conj. \s KLH, JHav</w:t>
      </w:r>
    </w:p>
    <w:p w14:paraId="52700620" w14:textId="77777777" w:rsidR="00C42BF2" w:rsidRDefault="00F80514">
      <w:pPr>
        <w:pStyle w:val="Default"/>
        <w:widowControl w:val="0"/>
        <w:tabs>
          <w:tab w:val="left" w:pos="2880"/>
        </w:tabs>
        <w:ind w:left="2880" w:hanging="2880"/>
      </w:pPr>
      <w:r>
        <w:t>\l Muluridji</w:t>
      </w:r>
      <w:r>
        <w:tab/>
        <w:t>\w</w:t>
      </w:r>
      <w:r>
        <w:rPr>
          <w:i/>
          <w:iCs/>
        </w:rPr>
        <w:t xml:space="preserve"> tama-</w:t>
      </w:r>
      <w:r>
        <w:t xml:space="preserve"> \g </w:t>
      </w:r>
      <w:r>
        <w:rPr>
          <w:rFonts w:hAnsi="Times New Roman"/>
        </w:rPr>
        <w:t>‘</w:t>
      </w:r>
      <w:r>
        <w:t>spear</w:t>
      </w:r>
      <w:r>
        <w:rPr>
          <w:rFonts w:hAnsi="Times New Roman"/>
        </w:rPr>
        <w:t xml:space="preserve">’ </w:t>
      </w:r>
      <w:r>
        <w:t>\s (KLH)</w:t>
      </w:r>
    </w:p>
    <w:p w14:paraId="2EA7EC44" w14:textId="77777777" w:rsidR="00C42BF2" w:rsidRDefault="00F80514">
      <w:pPr>
        <w:pStyle w:val="Default"/>
        <w:widowControl w:val="0"/>
        <w:tabs>
          <w:tab w:val="left" w:pos="2880"/>
        </w:tabs>
        <w:ind w:left="2880" w:hanging="2880"/>
      </w:pPr>
      <w:r>
        <w:t>\l CC</w:t>
      </w:r>
      <w:r>
        <w:tab/>
        <w:t>\w</w:t>
      </w:r>
      <w:r>
        <w:rPr>
          <w:i/>
          <w:iCs/>
        </w:rPr>
        <w:t xml:space="preserve"> tama-</w:t>
      </w:r>
      <w:r>
        <w:t xml:space="preserve"> \g </w:t>
      </w:r>
      <w:r>
        <w:rPr>
          <w:rFonts w:hAnsi="Times New Roman"/>
        </w:rPr>
        <w:t>‘</w:t>
      </w:r>
      <w:r>
        <w:t>spear</w:t>
      </w:r>
      <w:r>
        <w:rPr>
          <w:rFonts w:hAnsi="Times New Roman"/>
        </w:rPr>
        <w:t xml:space="preserve">’ </w:t>
      </w:r>
      <w:r>
        <w:t>\s (KLH)</w:t>
      </w:r>
    </w:p>
    <w:p w14:paraId="7B1FC318" w14:textId="77777777" w:rsidR="00C42BF2" w:rsidRDefault="00F80514">
      <w:pPr>
        <w:pStyle w:val="Default"/>
        <w:widowControl w:val="0"/>
        <w:tabs>
          <w:tab w:val="left" w:pos="2880"/>
        </w:tabs>
        <w:ind w:left="2880" w:hanging="2880"/>
      </w:pPr>
      <w:r>
        <w:t>\l KYalanji</w:t>
      </w:r>
      <w:r>
        <w:tab/>
        <w:t>\w</w:t>
      </w:r>
      <w:r>
        <w:rPr>
          <w:i/>
          <w:iCs/>
        </w:rPr>
        <w:t xml:space="preserve"> dama-</w:t>
      </w:r>
      <w:r>
        <w:t xml:space="preserve"> \g </w:t>
      </w:r>
      <w:r>
        <w:rPr>
          <w:rFonts w:hAnsi="Times New Roman"/>
        </w:rPr>
        <w:t>‘</w:t>
      </w:r>
      <w:r>
        <w:t>spear; sew; baptise; wash</w:t>
      </w:r>
      <w:r>
        <w:rPr>
          <w:rFonts w:hAnsi="Times New Roman"/>
        </w:rPr>
        <w:t xml:space="preserve">’ </w:t>
      </w:r>
      <w:r>
        <w:t>\q L conj. \s (Hr&amp;Hr)</w:t>
      </w:r>
    </w:p>
    <w:p w14:paraId="0C8C5A1F" w14:textId="77777777" w:rsidR="00C42BF2" w:rsidRDefault="00F80514">
      <w:pPr>
        <w:pStyle w:val="Default"/>
        <w:widowControl w:val="0"/>
        <w:tabs>
          <w:tab w:val="left" w:pos="2880"/>
        </w:tabs>
        <w:ind w:left="2880" w:hanging="2880"/>
      </w:pPr>
      <w:r>
        <w:t>\l YYoront</w:t>
      </w:r>
      <w:r>
        <w:tab/>
        <w:t>\w</w:t>
      </w:r>
      <w:r>
        <w:rPr>
          <w:i/>
          <w:iCs/>
        </w:rPr>
        <w:t xml:space="preserve"> lam</w:t>
      </w:r>
      <w:r>
        <w:t xml:space="preserve"> \g </w:t>
      </w:r>
      <w:r>
        <w:rPr>
          <w:rFonts w:hAnsi="Times New Roman"/>
        </w:rPr>
        <w:t>‘</w:t>
      </w:r>
      <w:r>
        <w:t>dig</w:t>
      </w:r>
      <w:r>
        <w:rPr>
          <w:rFonts w:hAnsi="Times New Roman"/>
        </w:rPr>
        <w:t xml:space="preserve">’ </w:t>
      </w:r>
      <w:r>
        <w:t xml:space="preserve">\q L conj. Also </w:t>
      </w:r>
      <w:r>
        <w:rPr>
          <w:i/>
          <w:iCs/>
        </w:rPr>
        <w:t>kun=lam</w:t>
      </w:r>
      <w:r>
        <w:rPr>
          <w:rFonts w:hAnsi="Times New Roman"/>
        </w:rPr>
        <w:t xml:space="preserve"> ‘</w:t>
      </w:r>
      <w:r>
        <w:t>dig</w:t>
      </w:r>
      <w:r>
        <w:rPr>
          <w:rFonts w:hAnsi="Times New Roman"/>
        </w:rPr>
        <w:t>’</w:t>
      </w:r>
      <w:r>
        <w:t>.</w:t>
      </w:r>
    </w:p>
    <w:p w14:paraId="7F6A0809" w14:textId="77777777" w:rsidR="00C42BF2" w:rsidRDefault="00F80514">
      <w:pPr>
        <w:pStyle w:val="Default"/>
        <w:widowControl w:val="0"/>
        <w:tabs>
          <w:tab w:val="left" w:pos="2880"/>
        </w:tabs>
        <w:ind w:left="2880" w:hanging="2880"/>
      </w:pPr>
      <w:r>
        <w:t xml:space="preserve">\l </w:t>
      </w:r>
      <w:r>
        <w:rPr>
          <w:b/>
          <w:bCs/>
        </w:rPr>
        <w:t>pPaman</w:t>
      </w:r>
      <w:r>
        <w:rPr>
          <w:b/>
          <w:bCs/>
        </w:rPr>
        <w:tab/>
        <w:t>\w *ta:ma-</w:t>
      </w:r>
      <w:r>
        <w:t xml:space="preserve"> \s (KLH)</w:t>
      </w:r>
    </w:p>
    <w:p w14:paraId="21C34AFD" w14:textId="77777777" w:rsidR="00C42BF2" w:rsidRDefault="00F80514">
      <w:pPr>
        <w:pStyle w:val="Default"/>
        <w:widowControl w:val="0"/>
        <w:tabs>
          <w:tab w:val="left" w:pos="2880"/>
        </w:tabs>
        <w:ind w:left="2880" w:hanging="2880"/>
      </w:pPr>
      <w:r>
        <w:t>\l Diyari</w:t>
      </w:r>
      <w:r>
        <w:tab/>
        <w:t>\w</w:t>
      </w:r>
      <w:r>
        <w:rPr>
          <w:i/>
          <w:iCs/>
        </w:rPr>
        <w:t xml:space="preserve"> dama-</w:t>
      </w:r>
      <w:r>
        <w:t xml:space="preserve"> \g </w:t>
      </w:r>
      <w:r>
        <w:rPr>
          <w:rFonts w:hAnsi="Times New Roman"/>
        </w:rPr>
        <w:t>‘</w:t>
      </w:r>
      <w:r>
        <w:t>cut</w:t>
      </w:r>
      <w:r>
        <w:rPr>
          <w:rFonts w:hAnsi="Times New Roman"/>
        </w:rPr>
        <w:t xml:space="preserve">’ </w:t>
      </w:r>
      <w:r>
        <w:t>\p vt 2A. \s (PA)</w:t>
      </w:r>
    </w:p>
    <w:p w14:paraId="5C20A05A" w14:textId="77777777" w:rsidR="00C42BF2" w:rsidRDefault="00F80514">
      <w:pPr>
        <w:pStyle w:val="Default"/>
        <w:widowControl w:val="0"/>
        <w:tabs>
          <w:tab w:val="left" w:pos="2880"/>
        </w:tabs>
        <w:ind w:left="2880" w:hanging="2880"/>
      </w:pPr>
      <w:r>
        <w:t>\l Ngamini</w:t>
      </w:r>
      <w:r>
        <w:tab/>
        <w:t>\w</w:t>
      </w:r>
      <w:r>
        <w:rPr>
          <w:i/>
          <w:iCs/>
        </w:rPr>
        <w:t xml:space="preserve"> dama-</w:t>
      </w:r>
      <w:r>
        <w:t xml:space="preserve"> \g </w:t>
      </w:r>
      <w:r>
        <w:rPr>
          <w:rFonts w:hAnsi="Times New Roman"/>
        </w:rPr>
        <w:t>‘</w:t>
      </w:r>
      <w:r>
        <w:t>cut</w:t>
      </w:r>
      <w:r>
        <w:rPr>
          <w:rFonts w:hAnsi="Times New Roman"/>
        </w:rPr>
        <w:t xml:space="preserve">’ </w:t>
      </w:r>
      <w:r>
        <w:t>\s (PA CLE)</w:t>
      </w:r>
    </w:p>
    <w:p w14:paraId="6AB491BB" w14:textId="77777777" w:rsidR="00C42BF2" w:rsidRDefault="00F80514">
      <w:pPr>
        <w:pStyle w:val="Default"/>
        <w:widowControl w:val="0"/>
        <w:tabs>
          <w:tab w:val="left" w:pos="2880"/>
        </w:tabs>
        <w:ind w:left="2880" w:hanging="2880"/>
      </w:pPr>
      <w:r>
        <w:t>\l Yarluyandi</w:t>
      </w:r>
      <w:r>
        <w:tab/>
        <w:t>\w</w:t>
      </w:r>
      <w:r>
        <w:rPr>
          <w:i/>
          <w:iCs/>
        </w:rPr>
        <w:t xml:space="preserve"> dama-</w:t>
      </w:r>
      <w:r>
        <w:t xml:space="preserve"> \g </w:t>
      </w:r>
      <w:r>
        <w:rPr>
          <w:rFonts w:hAnsi="Times New Roman"/>
        </w:rPr>
        <w:t>‘</w:t>
      </w:r>
      <w:r>
        <w:t>cut</w:t>
      </w:r>
      <w:r>
        <w:rPr>
          <w:rFonts w:hAnsi="Times New Roman"/>
        </w:rPr>
        <w:t xml:space="preserve">’ </w:t>
      </w:r>
      <w:r>
        <w:t>\s (PA CLE)</w:t>
      </w:r>
    </w:p>
    <w:p w14:paraId="2C47A87F" w14:textId="77777777" w:rsidR="00C42BF2" w:rsidRDefault="00F80514">
      <w:pPr>
        <w:pStyle w:val="Default"/>
        <w:widowControl w:val="0"/>
        <w:tabs>
          <w:tab w:val="left" w:pos="2880"/>
        </w:tabs>
        <w:ind w:left="2880" w:hanging="2880"/>
      </w:pPr>
      <w:r>
        <w:t>\l Yandruwantha</w:t>
      </w:r>
      <w:r>
        <w:tab/>
        <w:t>\w</w:t>
      </w:r>
      <w:r>
        <w:rPr>
          <w:i/>
          <w:iCs/>
        </w:rPr>
        <w:t xml:space="preserve"> drrama-</w:t>
      </w:r>
      <w:r>
        <w:t xml:space="preserve"> \g </w:t>
      </w:r>
      <w:r>
        <w:rPr>
          <w:rFonts w:hAnsi="Times New Roman"/>
        </w:rPr>
        <w:t>‘</w:t>
      </w:r>
      <w:r>
        <w:t>cut</w:t>
      </w:r>
      <w:r>
        <w:rPr>
          <w:rFonts w:hAnsi="Times New Roman"/>
        </w:rPr>
        <w:t xml:space="preserve">’ </w:t>
      </w:r>
      <w:r>
        <w:t>\s (PA CLE)</w:t>
      </w:r>
    </w:p>
    <w:p w14:paraId="5417E9C0" w14:textId="77777777" w:rsidR="00C42BF2" w:rsidRDefault="00F80514">
      <w:pPr>
        <w:pStyle w:val="Default"/>
        <w:widowControl w:val="0"/>
        <w:tabs>
          <w:tab w:val="left" w:pos="2880"/>
        </w:tabs>
        <w:ind w:left="2880" w:hanging="2880"/>
      </w:pPr>
      <w:r>
        <w:t>\l Yawarrawarrka</w:t>
      </w:r>
      <w:r>
        <w:tab/>
        <w:t>\w</w:t>
      </w:r>
      <w:r>
        <w:rPr>
          <w:i/>
          <w:iCs/>
        </w:rPr>
        <w:t xml:space="preserve"> drrama-</w:t>
      </w:r>
      <w:r>
        <w:t xml:space="preserve"> \g </w:t>
      </w:r>
      <w:r>
        <w:rPr>
          <w:rFonts w:hAnsi="Times New Roman"/>
        </w:rPr>
        <w:t>‘</w:t>
      </w:r>
      <w:r>
        <w:t>cut</w:t>
      </w:r>
      <w:r>
        <w:rPr>
          <w:rFonts w:hAnsi="Times New Roman"/>
        </w:rPr>
        <w:t xml:space="preserve">’ </w:t>
      </w:r>
      <w:r>
        <w:t>\s (PA CLE)</w:t>
      </w:r>
    </w:p>
    <w:p w14:paraId="346F4DE2" w14:textId="77777777" w:rsidR="00C42BF2" w:rsidRDefault="00F80514">
      <w:pPr>
        <w:pStyle w:val="Default"/>
        <w:widowControl w:val="0"/>
        <w:tabs>
          <w:tab w:val="left" w:pos="2880"/>
        </w:tabs>
        <w:ind w:left="2880" w:hanging="2880"/>
      </w:pPr>
      <w:r>
        <w:t xml:space="preserve">\l </w:t>
      </w:r>
      <w:r>
        <w:rPr>
          <w:b/>
          <w:bCs/>
        </w:rPr>
        <w:t>pCK</w:t>
      </w:r>
      <w:r>
        <w:rPr>
          <w:b/>
          <w:bCs/>
        </w:rPr>
        <w:tab/>
        <w:t>\w *tama-</w:t>
      </w:r>
      <w:r>
        <w:t xml:space="preserve"> \s (PA CLE)</w:t>
      </w:r>
    </w:p>
    <w:p w14:paraId="2D0B967E" w14:textId="77777777" w:rsidR="00C42BF2" w:rsidRDefault="00F80514">
      <w:pPr>
        <w:pStyle w:val="Default"/>
        <w:widowControl w:val="0"/>
        <w:tabs>
          <w:tab w:val="left" w:pos="2880"/>
        </w:tabs>
        <w:ind w:left="2880" w:hanging="2880"/>
      </w:pPr>
      <w:r>
        <w:t xml:space="preserve">\l </w:t>
      </w:r>
      <w:r>
        <w:rPr>
          <w:b/>
          <w:bCs/>
        </w:rPr>
        <w:t>pPNy</w:t>
      </w:r>
      <w:r>
        <w:rPr>
          <w:b/>
          <w:bCs/>
        </w:rPr>
        <w:tab/>
        <w:t>*la:ma-</w:t>
      </w:r>
      <w:r>
        <w:t xml:space="preserve"> or </w:t>
      </w:r>
      <w:r>
        <w:rPr>
          <w:b/>
          <w:bCs/>
        </w:rPr>
        <w:t>*ra:ma-</w:t>
      </w:r>
      <w:r>
        <w:t xml:space="preserve"> or </w:t>
      </w:r>
      <w:r>
        <w:rPr>
          <w:b/>
          <w:bCs/>
        </w:rPr>
        <w:t>*ta:ma-</w:t>
      </w:r>
      <w:r>
        <w:t>. \q Initial stop vs. lateral vs. glide cannot be resolved from the evidence given above. \s (BA)</w:t>
      </w:r>
    </w:p>
    <w:p w14:paraId="30992CE0" w14:textId="77777777" w:rsidR="00C42BF2" w:rsidRDefault="00F80514">
      <w:pPr>
        <w:pStyle w:val="Default"/>
        <w:widowControl w:val="0"/>
        <w:tabs>
          <w:tab w:val="left" w:pos="2880"/>
        </w:tabs>
        <w:ind w:left="2880" w:hanging="2880"/>
      </w:pPr>
      <w:r>
        <w:t>***</w:t>
      </w:r>
    </w:p>
    <w:p w14:paraId="7F5B63B0" w14:textId="77777777" w:rsidR="00C42BF2" w:rsidRDefault="00F80514">
      <w:pPr>
        <w:pStyle w:val="Default"/>
        <w:widowControl w:val="0"/>
        <w:tabs>
          <w:tab w:val="left" w:pos="2880"/>
        </w:tabs>
        <w:ind w:left="2880" w:hanging="2880"/>
      </w:pPr>
      <w:r>
        <w:t>\l Gupapuyngu</w:t>
      </w:r>
      <w:r>
        <w:tab/>
        <w:t>\w</w:t>
      </w:r>
      <w:r>
        <w:rPr>
          <w:i/>
          <w:iCs/>
        </w:rPr>
        <w:t xml:space="preserve"> lama</w:t>
      </w:r>
      <w:r>
        <w:t xml:space="preserve"> \g </w:t>
      </w:r>
      <w:r>
        <w:rPr>
          <w:rFonts w:hAnsi="Times New Roman"/>
        </w:rPr>
        <w:t>‘</w:t>
      </w:r>
      <w:r>
        <w:t>shovel spear</w:t>
      </w:r>
      <w:r>
        <w:rPr>
          <w:rFonts w:hAnsi="Times New Roman"/>
        </w:rPr>
        <w:t xml:space="preserve">’ </w:t>
      </w:r>
      <w:r>
        <w:t>\p n. \q A Macassan loan, per NE. \s (BL-MC)</w:t>
      </w:r>
    </w:p>
    <w:p w14:paraId="700C60BA" w14:textId="77777777" w:rsidR="00C42BF2" w:rsidRDefault="00F80514">
      <w:pPr>
        <w:pStyle w:val="Default"/>
        <w:widowControl w:val="0"/>
        <w:tabs>
          <w:tab w:val="left" w:pos="2880"/>
        </w:tabs>
        <w:ind w:left="2880" w:hanging="2880"/>
      </w:pPr>
      <w:r>
        <w:t>^^^</w:t>
      </w:r>
    </w:p>
    <w:p w14:paraId="25E7C146" w14:textId="77777777" w:rsidR="00C42BF2" w:rsidRDefault="00F80514">
      <w:pPr>
        <w:pStyle w:val="Default"/>
        <w:widowControl w:val="0"/>
        <w:tabs>
          <w:tab w:val="left" w:pos="2880"/>
        </w:tabs>
        <w:ind w:left="2880" w:hanging="2880"/>
      </w:pPr>
      <w:r>
        <w:t>\l Wagiman</w:t>
      </w:r>
      <w:r>
        <w:tab/>
        <w:t>\w</w:t>
      </w:r>
      <w:r>
        <w:rPr>
          <w:i/>
          <w:iCs/>
        </w:rPr>
        <w:t xml:space="preserve"> tam</w:t>
      </w:r>
      <w:r>
        <w:t xml:space="preserve"> \g </w:t>
      </w:r>
      <w:r>
        <w:rPr>
          <w:rFonts w:hAnsi="Times New Roman"/>
        </w:rPr>
        <w:t>‘</w:t>
      </w:r>
      <w:r>
        <w:t>to hole</w:t>
      </w:r>
      <w:r>
        <w:rPr>
          <w:rFonts w:hAnsi="Times New Roman"/>
        </w:rPr>
        <w:t xml:space="preserve">’ </w:t>
      </w:r>
      <w:r>
        <w:t>\s (MH)</w:t>
      </w:r>
    </w:p>
    <w:p w14:paraId="46EE5E17" w14:textId="77777777" w:rsidR="00C42BF2" w:rsidRDefault="00F80514">
      <w:pPr>
        <w:pStyle w:val="Default"/>
        <w:widowControl w:val="0"/>
        <w:tabs>
          <w:tab w:val="left" w:pos="2880"/>
        </w:tabs>
        <w:ind w:left="2880" w:hanging="2880"/>
      </w:pPr>
      <w:r>
        <w:t>\l Wardaman</w:t>
      </w:r>
      <w:r>
        <w:tab/>
        <w:t>\w</w:t>
      </w:r>
      <w:r>
        <w:rPr>
          <w:i/>
          <w:iCs/>
        </w:rPr>
        <w:t xml:space="preserve"> tam</w:t>
      </w:r>
      <w:r>
        <w:t xml:space="preserve"> \g </w:t>
      </w:r>
      <w:r>
        <w:rPr>
          <w:rFonts w:hAnsi="Times New Roman"/>
        </w:rPr>
        <w:t>‘</w:t>
      </w:r>
      <w:r>
        <w:t>to hole</w:t>
      </w:r>
      <w:r>
        <w:rPr>
          <w:rFonts w:hAnsi="Times New Roman"/>
        </w:rPr>
        <w:t xml:space="preserve">’ </w:t>
      </w:r>
      <w:r>
        <w:t>\s (MH)</w:t>
      </w:r>
    </w:p>
    <w:p w14:paraId="419C7305" w14:textId="77777777" w:rsidR="00C42BF2" w:rsidRDefault="00F80514">
      <w:pPr>
        <w:pStyle w:val="Default"/>
        <w:widowControl w:val="0"/>
        <w:tabs>
          <w:tab w:val="left" w:pos="2880"/>
        </w:tabs>
        <w:ind w:left="2880" w:hanging="2880"/>
      </w:pPr>
      <w:r>
        <w:t xml:space="preserve">\l </w:t>
      </w:r>
      <w:r>
        <w:rPr>
          <w:b/>
          <w:bCs/>
        </w:rPr>
        <w:t>pGunwinyguan</w:t>
      </w:r>
      <w:r>
        <w:rPr>
          <w:b/>
          <w:bCs/>
        </w:rPr>
        <w:tab/>
        <w:t>\w *tam</w:t>
      </w:r>
      <w:r>
        <w:t xml:space="preserve"> \s (MH #1085)</w:t>
      </w:r>
    </w:p>
    <w:p w14:paraId="29F5586A" w14:textId="77777777" w:rsidR="00C42BF2" w:rsidRDefault="00C42BF2">
      <w:pPr>
        <w:pStyle w:val="Default"/>
        <w:widowControl w:val="0"/>
        <w:tabs>
          <w:tab w:val="left" w:pos="2880"/>
        </w:tabs>
        <w:ind w:left="2880" w:hanging="2880"/>
      </w:pPr>
    </w:p>
    <w:p w14:paraId="444DACEE" w14:textId="77777777" w:rsidR="00C42BF2" w:rsidRDefault="00C42BF2">
      <w:pPr>
        <w:pStyle w:val="Default"/>
        <w:widowControl w:val="0"/>
        <w:tabs>
          <w:tab w:val="left" w:pos="2880"/>
        </w:tabs>
      </w:pPr>
    </w:p>
    <w:p w14:paraId="72EFF8CE" w14:textId="77777777" w:rsidR="00C42BF2" w:rsidRDefault="00F80514">
      <w:pPr>
        <w:pStyle w:val="Default"/>
        <w:widowControl w:val="0"/>
        <w:tabs>
          <w:tab w:val="left" w:pos="2880"/>
        </w:tabs>
        <w:ind w:left="2880" w:hanging="2880"/>
        <w:rPr>
          <w:b/>
          <w:bCs/>
        </w:rPr>
      </w:pPr>
      <w:r>
        <w:t xml:space="preserve">\e </w:t>
      </w:r>
      <w:r>
        <w:rPr>
          <w:b/>
          <w:bCs/>
        </w:rPr>
        <w:t>*la:mpi</w:t>
      </w:r>
    </w:p>
    <w:p w14:paraId="7B28E893" w14:textId="77777777" w:rsidR="00C42BF2" w:rsidRDefault="00F80514">
      <w:pPr>
        <w:pStyle w:val="Default"/>
        <w:widowControl w:val="0"/>
        <w:tabs>
          <w:tab w:val="left" w:pos="2880"/>
        </w:tabs>
        <w:ind w:left="2880" w:hanging="2880"/>
      </w:pPr>
      <w:r>
        <w:t>\t (frogmouth, bat)</w:t>
      </w:r>
    </w:p>
    <w:p w14:paraId="6B6F4569" w14:textId="77777777" w:rsidR="00C42BF2" w:rsidRDefault="00F80514">
      <w:pPr>
        <w:pStyle w:val="Default"/>
        <w:widowControl w:val="0"/>
        <w:tabs>
          <w:tab w:val="left" w:pos="2880"/>
        </w:tabs>
        <w:ind w:left="2880" w:hanging="2880"/>
      </w:pPr>
      <w:r>
        <w:t>\b n</w:t>
      </w:r>
    </w:p>
    <w:p w14:paraId="26C6D0A5" w14:textId="77777777" w:rsidR="00C42BF2" w:rsidRDefault="00F80514">
      <w:pPr>
        <w:pStyle w:val="Default"/>
        <w:widowControl w:val="0"/>
        <w:tabs>
          <w:tab w:val="left" w:pos="2880"/>
        </w:tabs>
        <w:ind w:left="2880" w:hanging="2880"/>
      </w:pPr>
      <w:r>
        <w:t>\c O</w:t>
      </w:r>
    </w:p>
    <w:p w14:paraId="343F1B64" w14:textId="77777777" w:rsidR="00C42BF2" w:rsidRDefault="00F80514">
      <w:pPr>
        <w:pStyle w:val="Default"/>
        <w:widowControl w:val="0"/>
        <w:tabs>
          <w:tab w:val="left" w:pos="2880"/>
        </w:tabs>
        <w:ind w:left="2880" w:hanging="2880"/>
      </w:pPr>
      <w:r>
        <w:t>\x See also *tawa.</w:t>
      </w:r>
    </w:p>
    <w:p w14:paraId="740A8FCF" w14:textId="77777777" w:rsidR="00C42BF2" w:rsidRDefault="00F80514">
      <w:pPr>
        <w:pStyle w:val="Default"/>
        <w:widowControl w:val="0"/>
        <w:tabs>
          <w:tab w:val="left" w:pos="2880"/>
        </w:tabs>
        <w:ind w:left="2880" w:hanging="2880"/>
      </w:pPr>
      <w:r>
        <w:t>\l YYoront</w:t>
      </w:r>
      <w:r>
        <w:tab/>
        <w:t xml:space="preserve">\w law; minh- \g </w:t>
      </w:r>
      <w:r>
        <w:rPr>
          <w:rFonts w:hAnsi="Times New Roman"/>
        </w:rPr>
        <w:t>‘</w:t>
      </w:r>
      <w:r>
        <w:t>tawny frogmouth</w:t>
      </w:r>
      <w:r>
        <w:rPr>
          <w:rFonts w:hAnsi="Times New Roman"/>
        </w:rPr>
        <w:t>’</w:t>
      </w:r>
    </w:p>
    <w:p w14:paraId="543BF926" w14:textId="77777777" w:rsidR="00C42BF2" w:rsidRDefault="00F80514">
      <w:pPr>
        <w:pStyle w:val="Default"/>
        <w:widowControl w:val="0"/>
        <w:tabs>
          <w:tab w:val="left" w:pos="2880"/>
        </w:tabs>
        <w:ind w:left="2880" w:hanging="2880"/>
      </w:pPr>
      <w:r>
        <w:t>\l Gupapuyngu</w:t>
      </w:r>
      <w:r>
        <w:tab/>
        <w:t>\w la:mbi</w:t>
      </w:r>
      <w:r>
        <w:rPr>
          <w:rFonts w:hAnsi="Times New Roman"/>
        </w:rPr>
        <w:t xml:space="preserve">ñ </w:t>
      </w:r>
      <w:r>
        <w:t xml:space="preserve">\g </w:t>
      </w:r>
      <w:r>
        <w:rPr>
          <w:rFonts w:hAnsi="Times New Roman"/>
        </w:rPr>
        <w:t>‘</w:t>
      </w:r>
      <w:r>
        <w:t>bat (sp)</w:t>
      </w:r>
      <w:r>
        <w:rPr>
          <w:rFonts w:hAnsi="Times New Roman"/>
        </w:rPr>
        <w:t xml:space="preserve">’ </w:t>
      </w:r>
      <w:r>
        <w:t>\q /mp/ cluster marks it as a loan, if from this source. \s BL-MC</w:t>
      </w:r>
    </w:p>
    <w:p w14:paraId="1BD217E0" w14:textId="77777777" w:rsidR="00C42BF2" w:rsidRDefault="00C42BF2">
      <w:pPr>
        <w:pStyle w:val="Default"/>
        <w:widowControl w:val="0"/>
        <w:tabs>
          <w:tab w:val="left" w:pos="2880"/>
        </w:tabs>
        <w:ind w:left="2880" w:hanging="2880"/>
      </w:pPr>
    </w:p>
    <w:p w14:paraId="65EAA385" w14:textId="77777777" w:rsidR="00C42BF2" w:rsidRDefault="00C42BF2">
      <w:pPr>
        <w:pStyle w:val="Default"/>
        <w:widowControl w:val="0"/>
        <w:tabs>
          <w:tab w:val="left" w:pos="2880"/>
        </w:tabs>
        <w:ind w:left="2880" w:hanging="2880"/>
      </w:pPr>
    </w:p>
    <w:p w14:paraId="75901987" w14:textId="77777777" w:rsidR="00C42BF2" w:rsidRDefault="00F80514">
      <w:pPr>
        <w:pStyle w:val="Default"/>
        <w:widowControl w:val="0"/>
        <w:tabs>
          <w:tab w:val="left" w:pos="2880"/>
        </w:tabs>
        <w:ind w:left="2880" w:hanging="2880"/>
        <w:rPr>
          <w:b/>
          <w:bCs/>
        </w:rPr>
      </w:pPr>
      <w:r>
        <w:t xml:space="preserve">\e </w:t>
      </w:r>
      <w:r>
        <w:rPr>
          <w:b/>
          <w:bCs/>
        </w:rPr>
        <w:t>*lical</w:t>
      </w:r>
    </w:p>
    <w:p w14:paraId="343045AE" w14:textId="77777777" w:rsidR="00C42BF2" w:rsidRDefault="00F80514">
      <w:pPr>
        <w:pStyle w:val="Default"/>
        <w:widowControl w:val="0"/>
        <w:tabs>
          <w:tab w:val="left" w:pos="2880"/>
        </w:tabs>
        <w:ind w:left="2880" w:hanging="2880"/>
      </w:pPr>
      <w:r>
        <w:t xml:space="preserve">\t </w:t>
      </w:r>
      <w:r>
        <w:rPr>
          <w:rFonts w:hAnsi="Times New Roman"/>
        </w:rPr>
        <w:t>‘</w:t>
      </w:r>
      <w:r>
        <w:t>grass</w:t>
      </w:r>
      <w:r>
        <w:rPr>
          <w:rFonts w:hAnsi="Times New Roman"/>
        </w:rPr>
        <w:t xml:space="preserve">’ </w:t>
      </w:r>
      <w:r>
        <w:t>(sp)</w:t>
      </w:r>
    </w:p>
    <w:p w14:paraId="3AEE04F2" w14:textId="77777777" w:rsidR="00C42BF2" w:rsidRDefault="00F80514">
      <w:pPr>
        <w:pStyle w:val="Default"/>
        <w:widowControl w:val="0"/>
        <w:tabs>
          <w:tab w:val="left" w:pos="2880"/>
        </w:tabs>
        <w:ind w:left="2880" w:hanging="2880"/>
      </w:pPr>
      <w:r>
        <w:t>\b n</w:t>
      </w:r>
    </w:p>
    <w:p w14:paraId="58407E7F" w14:textId="77777777" w:rsidR="00C42BF2" w:rsidRDefault="00F80514">
      <w:pPr>
        <w:pStyle w:val="Default"/>
        <w:widowControl w:val="0"/>
        <w:tabs>
          <w:tab w:val="left" w:pos="2880"/>
        </w:tabs>
        <w:ind w:left="2880" w:hanging="2880"/>
      </w:pPr>
      <w:r>
        <w:t>\c P</w:t>
      </w:r>
    </w:p>
    <w:p w14:paraId="3D41AC06" w14:textId="77777777" w:rsidR="00C42BF2" w:rsidRDefault="00F80514">
      <w:pPr>
        <w:pStyle w:val="Default"/>
        <w:widowControl w:val="0"/>
        <w:tabs>
          <w:tab w:val="left" w:pos="2880"/>
        </w:tabs>
        <w:ind w:left="2880" w:hanging="2880"/>
      </w:pPr>
      <w:r>
        <w:t>\l Atampaya</w:t>
      </w:r>
      <w:r>
        <w:tab/>
        <w:t xml:space="preserve">\w ithan \g </w:t>
      </w:r>
      <w:r>
        <w:rPr>
          <w:rFonts w:hAnsi="Times New Roman"/>
        </w:rPr>
        <w:t>‘</w:t>
      </w:r>
      <w:r>
        <w:t>blady grass; sharp</w:t>
      </w:r>
      <w:r>
        <w:rPr>
          <w:rFonts w:hAnsi="Times New Roman"/>
        </w:rPr>
        <w:t xml:space="preserve">’ </w:t>
      </w:r>
      <w:r>
        <w:t xml:space="preserve">\q Var. </w:t>
      </w:r>
      <w:r>
        <w:rPr>
          <w:i/>
          <w:iCs/>
        </w:rPr>
        <w:t>ican</w:t>
      </w:r>
      <w:r>
        <w:rPr>
          <w:rFonts w:hAnsi="Times New Roman"/>
        </w:rPr>
        <w:t xml:space="preserve"> ‘</w:t>
      </w:r>
      <w:r>
        <w:t>blady grass</w:t>
      </w:r>
      <w:r>
        <w:rPr>
          <w:rFonts w:hAnsi="Times New Roman"/>
        </w:rPr>
        <w:t>’</w:t>
      </w:r>
      <w:r>
        <w:t xml:space="preserve">. Also </w:t>
      </w:r>
      <w:r>
        <w:rPr>
          <w:b/>
          <w:bCs/>
          <w:i/>
          <w:iCs/>
        </w:rPr>
        <w:t>ical</w:t>
      </w:r>
      <w:r>
        <w:rPr>
          <w:rFonts w:hAnsi="Times New Roman"/>
        </w:rPr>
        <w:t xml:space="preserve"> ‘</w:t>
      </w:r>
      <w:r>
        <w:t>splinter</w:t>
      </w:r>
      <w:r>
        <w:rPr>
          <w:rFonts w:hAnsi="Times New Roman"/>
        </w:rPr>
        <w:t>’</w:t>
      </w:r>
      <w:r>
        <w:t>. \s TC</w:t>
      </w:r>
    </w:p>
    <w:p w14:paraId="1B712C83" w14:textId="77777777" w:rsidR="00C42BF2" w:rsidRDefault="00F80514">
      <w:pPr>
        <w:pStyle w:val="Default"/>
        <w:widowControl w:val="0"/>
        <w:tabs>
          <w:tab w:val="left" w:pos="2880"/>
        </w:tabs>
        <w:ind w:left="2880" w:hanging="2880"/>
      </w:pPr>
      <w:r>
        <w:t>\l Yadhaykenu</w:t>
      </w:r>
      <w:r>
        <w:tab/>
        <w:t xml:space="preserve">\w icanka \g </w:t>
      </w:r>
      <w:r>
        <w:rPr>
          <w:rFonts w:hAnsi="Times New Roman"/>
        </w:rPr>
        <w:t>‘</w:t>
      </w:r>
      <w:r>
        <w:t>blady grass</w:t>
      </w:r>
      <w:r>
        <w:rPr>
          <w:rFonts w:hAnsi="Times New Roman"/>
        </w:rPr>
        <w:t xml:space="preserve">’ </w:t>
      </w:r>
      <w:r>
        <w:t>\s TC</w:t>
      </w:r>
    </w:p>
    <w:p w14:paraId="5FC55842" w14:textId="77777777" w:rsidR="00C42BF2" w:rsidRDefault="00F80514">
      <w:pPr>
        <w:pStyle w:val="Default"/>
        <w:widowControl w:val="0"/>
        <w:tabs>
          <w:tab w:val="left" w:pos="2880"/>
        </w:tabs>
        <w:ind w:left="2880" w:hanging="2880"/>
      </w:pPr>
      <w:r>
        <w:t>\l YYoront</w:t>
      </w:r>
      <w:r>
        <w:tab/>
        <w:t xml:space="preserve">\w lithl; warr- \g </w:t>
      </w:r>
      <w:r>
        <w:rPr>
          <w:rFonts w:hAnsi="Times New Roman"/>
        </w:rPr>
        <w:t>‘</w:t>
      </w:r>
      <w:r>
        <w:rPr>
          <w:i/>
          <w:iCs/>
        </w:rPr>
        <w:t>Aristida</w:t>
      </w:r>
      <w:r>
        <w:t xml:space="preserve"> sp.</w:t>
      </w:r>
      <w:r>
        <w:rPr>
          <w:rFonts w:hAnsi="Times New Roman"/>
        </w:rPr>
        <w:t xml:space="preserve">’ </w:t>
      </w:r>
      <w:r>
        <w:t>\q Grass sp. with sharp awns.</w:t>
      </w:r>
    </w:p>
    <w:p w14:paraId="30D7BE6F" w14:textId="77777777" w:rsidR="00C42BF2" w:rsidRDefault="00C42BF2">
      <w:pPr>
        <w:pStyle w:val="Default"/>
        <w:widowControl w:val="0"/>
        <w:tabs>
          <w:tab w:val="left" w:pos="2880"/>
        </w:tabs>
        <w:ind w:left="2880" w:hanging="2880"/>
      </w:pPr>
    </w:p>
    <w:p w14:paraId="5FB175B9" w14:textId="77777777" w:rsidR="00C42BF2" w:rsidRDefault="00C42BF2">
      <w:pPr>
        <w:pStyle w:val="Default"/>
        <w:widowControl w:val="0"/>
        <w:tabs>
          <w:tab w:val="left" w:pos="2880"/>
        </w:tabs>
        <w:ind w:left="2880" w:hanging="2880"/>
      </w:pPr>
    </w:p>
    <w:p w14:paraId="35FE2C66" w14:textId="77777777" w:rsidR="00C42BF2" w:rsidRDefault="00F80514">
      <w:pPr>
        <w:pStyle w:val="Default"/>
        <w:widowControl w:val="0"/>
        <w:tabs>
          <w:tab w:val="left" w:pos="2880"/>
        </w:tabs>
        <w:ind w:left="2880" w:hanging="2880"/>
        <w:rPr>
          <w:b/>
          <w:bCs/>
        </w:rPr>
      </w:pPr>
      <w:r>
        <w:t xml:space="preserve">\e </w:t>
      </w:r>
      <w:r>
        <w:rPr>
          <w:b/>
          <w:bCs/>
        </w:rPr>
        <w:t>*lipa+</w:t>
      </w:r>
    </w:p>
    <w:p w14:paraId="72FA17FF" w14:textId="77777777" w:rsidR="00C42BF2" w:rsidRDefault="00F80514">
      <w:pPr>
        <w:pStyle w:val="Default"/>
        <w:widowControl w:val="0"/>
        <w:tabs>
          <w:tab w:val="left" w:pos="2880"/>
        </w:tabs>
        <w:ind w:left="2880" w:hanging="2880"/>
      </w:pPr>
      <w:r>
        <w:t xml:space="preserve">\t </w:t>
      </w:r>
      <w:r>
        <w:rPr>
          <w:rFonts w:hAnsi="Times New Roman"/>
        </w:rPr>
        <w:t>‘</w:t>
      </w:r>
      <w:r>
        <w:t>bream (sp.)</w:t>
      </w:r>
      <w:r>
        <w:rPr>
          <w:rFonts w:hAnsi="Times New Roman"/>
        </w:rPr>
        <w:t>’</w:t>
      </w:r>
    </w:p>
    <w:p w14:paraId="7F7794C2" w14:textId="77777777" w:rsidR="00C42BF2" w:rsidRDefault="00F80514">
      <w:pPr>
        <w:pStyle w:val="Default"/>
        <w:widowControl w:val="0"/>
        <w:tabs>
          <w:tab w:val="left" w:pos="2880"/>
        </w:tabs>
        <w:ind w:left="2880" w:hanging="2880"/>
      </w:pPr>
      <w:r>
        <w:t>\b n</w:t>
      </w:r>
    </w:p>
    <w:p w14:paraId="2992D1E3" w14:textId="77777777" w:rsidR="00C42BF2" w:rsidRDefault="00F80514">
      <w:pPr>
        <w:pStyle w:val="Default"/>
        <w:widowControl w:val="0"/>
        <w:tabs>
          <w:tab w:val="left" w:pos="2880"/>
        </w:tabs>
        <w:ind w:left="2880" w:hanging="2880"/>
      </w:pPr>
      <w:r>
        <w:t>\c F</w:t>
      </w:r>
    </w:p>
    <w:p w14:paraId="008AAB3D" w14:textId="77777777" w:rsidR="00C42BF2" w:rsidRDefault="00F80514">
      <w:pPr>
        <w:pStyle w:val="Default"/>
        <w:widowControl w:val="0"/>
        <w:tabs>
          <w:tab w:val="left" w:pos="2880"/>
        </w:tabs>
        <w:ind w:left="2880" w:hanging="2880"/>
      </w:pPr>
      <w:r>
        <w:t>\c M</w:t>
      </w:r>
    </w:p>
    <w:p w14:paraId="62D7F85C" w14:textId="77777777" w:rsidR="00C42BF2" w:rsidRDefault="00F80514">
      <w:pPr>
        <w:pStyle w:val="Default"/>
        <w:widowControl w:val="0"/>
        <w:tabs>
          <w:tab w:val="left" w:pos="2880"/>
        </w:tabs>
        <w:ind w:left="2880" w:hanging="2880"/>
      </w:pPr>
      <w:r>
        <w:t>\l KThaayorre</w:t>
      </w:r>
      <w:r>
        <w:tab/>
        <w:t>\w</w:t>
      </w:r>
      <w:r>
        <w:rPr>
          <w:i/>
          <w:iCs/>
        </w:rPr>
        <w:t xml:space="preserve"> riprr, ngat-</w:t>
      </w:r>
      <w:r>
        <w:t xml:space="preserve"> \</w:t>
      </w:r>
      <w:r>
        <w:rPr>
          <w:i/>
          <w:iCs/>
        </w:rPr>
        <w:t>g</w:t>
      </w:r>
      <w:r>
        <w:rPr>
          <w:rFonts w:hAnsi="Times New Roman"/>
        </w:rPr>
        <w:t xml:space="preserve"> ‘</w:t>
      </w:r>
      <w:r>
        <w:t>silver bream</w:t>
      </w:r>
      <w:r>
        <w:rPr>
          <w:rFonts w:hAnsi="Times New Roman"/>
        </w:rPr>
        <w:t xml:space="preserve">’ </w:t>
      </w:r>
      <w:r>
        <w:t>(</w:t>
      </w:r>
      <w:r>
        <w:rPr>
          <w:i/>
          <w:iCs/>
        </w:rPr>
        <w:t>Acanthopagrus australis</w:t>
      </w:r>
      <w:r>
        <w:t>)</w:t>
      </w:r>
    </w:p>
    <w:p w14:paraId="125FB9EB" w14:textId="77777777" w:rsidR="00C42BF2" w:rsidRDefault="00F80514">
      <w:pPr>
        <w:pStyle w:val="Default"/>
        <w:widowControl w:val="0"/>
        <w:tabs>
          <w:tab w:val="left" w:pos="2880"/>
        </w:tabs>
        <w:ind w:left="2880" w:hanging="2880"/>
      </w:pPr>
      <w:r>
        <w:t>\l YYoront</w:t>
      </w:r>
      <w:r>
        <w:tab/>
        <w:t>\w</w:t>
      </w:r>
      <w:r>
        <w:rPr>
          <w:i/>
          <w:iCs/>
        </w:rPr>
        <w:t xml:space="preserve"> liprr, ngar-</w:t>
      </w:r>
      <w:r>
        <w:t xml:space="preserve"> \</w:t>
      </w:r>
      <w:r>
        <w:rPr>
          <w:i/>
          <w:iCs/>
        </w:rPr>
        <w:t>g</w:t>
      </w:r>
      <w:r>
        <w:rPr>
          <w:rFonts w:hAnsi="Times New Roman"/>
        </w:rPr>
        <w:t xml:space="preserve"> ‘</w:t>
      </w:r>
      <w:r>
        <w:t>silver bream</w:t>
      </w:r>
      <w:r>
        <w:rPr>
          <w:rFonts w:hAnsi="Times New Roman"/>
        </w:rPr>
        <w:t xml:space="preserve">’ </w:t>
      </w:r>
      <w:r>
        <w:t>(</w:t>
      </w:r>
      <w:r>
        <w:rPr>
          <w:i/>
          <w:iCs/>
        </w:rPr>
        <w:t>Acanthopagrus australis</w:t>
      </w:r>
      <w:r>
        <w:t>)</w:t>
      </w:r>
    </w:p>
    <w:p w14:paraId="7D6C18CD" w14:textId="77777777" w:rsidR="00C42BF2" w:rsidRDefault="00F80514">
      <w:pPr>
        <w:pStyle w:val="Default"/>
        <w:widowControl w:val="0"/>
        <w:tabs>
          <w:tab w:val="left" w:pos="2880"/>
        </w:tabs>
        <w:ind w:left="2880" w:hanging="2880"/>
      </w:pPr>
      <w:r>
        <w:t>\l Ritharrngu</w:t>
      </w:r>
      <w:r>
        <w:tab/>
        <w:t>\w</w:t>
      </w:r>
      <w:r>
        <w:rPr>
          <w:i/>
          <w:iCs/>
        </w:rPr>
        <w:t xml:space="preserve"> rlipal</w:t>
      </w:r>
      <w:r>
        <w:t xml:space="preserve"> \g </w:t>
      </w:r>
      <w:r>
        <w:rPr>
          <w:rFonts w:hAnsi="Times New Roman"/>
        </w:rPr>
        <w:t>‘</w:t>
      </w:r>
      <w:r>
        <w:t>grunter, spotted bream</w:t>
      </w:r>
      <w:r>
        <w:rPr>
          <w:rFonts w:hAnsi="Times New Roman"/>
        </w:rPr>
        <w:t xml:space="preserve">’ </w:t>
      </w:r>
      <w:r>
        <w:rPr>
          <w:color w:val="003300"/>
          <w:u w:color="003300"/>
        </w:rPr>
        <w:t xml:space="preserve">\q Possibly the spangled grunter (spangled perch), </w:t>
      </w:r>
      <w:r>
        <w:rPr>
          <w:i/>
          <w:iCs/>
          <w:color w:val="003300"/>
          <w:u w:color="003300"/>
        </w:rPr>
        <w:t>Leiopotherapon unicolor</w:t>
      </w:r>
      <w:r>
        <w:rPr>
          <w:color w:val="003300"/>
          <w:u w:color="003300"/>
        </w:rPr>
        <w:t xml:space="preserve"> (Wikipedia: endemic to Australia). </w:t>
      </w:r>
      <w:r>
        <w:t>\s (JH)</w:t>
      </w:r>
    </w:p>
    <w:p w14:paraId="370065A9" w14:textId="77777777" w:rsidR="00C42BF2" w:rsidRDefault="00F80514">
      <w:pPr>
        <w:pStyle w:val="Default"/>
        <w:widowControl w:val="0"/>
        <w:tabs>
          <w:tab w:val="left" w:pos="2880"/>
        </w:tabs>
        <w:ind w:left="2880" w:hanging="2880"/>
        <w:rPr>
          <w:b/>
          <w:bCs/>
        </w:rPr>
      </w:pPr>
      <w:r>
        <w:t xml:space="preserve">\l </w:t>
      </w:r>
      <w:r>
        <w:rPr>
          <w:b/>
          <w:bCs/>
        </w:rPr>
        <w:t>pPNy</w:t>
      </w:r>
      <w:r>
        <w:rPr>
          <w:b/>
          <w:bCs/>
        </w:rPr>
        <w:tab/>
        <w:t>\w *lipa-</w:t>
      </w:r>
    </w:p>
    <w:p w14:paraId="2548E188" w14:textId="77777777" w:rsidR="00C42BF2" w:rsidRDefault="00F80514">
      <w:pPr>
        <w:pStyle w:val="Default"/>
        <w:widowControl w:val="0"/>
        <w:tabs>
          <w:tab w:val="left" w:pos="2880"/>
        </w:tabs>
        <w:ind w:left="2880" w:hanging="2880"/>
      </w:pPr>
      <w:r>
        <w:lastRenderedPageBreak/>
        <w:t>\l Dalabon</w:t>
      </w:r>
      <w:r>
        <w:tab/>
        <w:t>\w</w:t>
      </w:r>
      <w:r>
        <w:rPr>
          <w:i/>
          <w:iCs/>
        </w:rPr>
        <w:t xml:space="preserve"> rleppal</w:t>
      </w:r>
      <w:r>
        <w:t xml:space="preserve"> \g </w:t>
      </w:r>
      <w:r>
        <w:rPr>
          <w:rFonts w:hAnsi="Times New Roman"/>
        </w:rPr>
        <w:t>‘</w:t>
      </w:r>
      <w:r>
        <w:t>black bream, butler</w:t>
      </w:r>
      <w:r>
        <w:rPr>
          <w:rFonts w:hAnsi="Times New Roman"/>
        </w:rPr>
        <w:t>’</w:t>
      </w:r>
      <w:r>
        <w:t>s grunter (</w:t>
      </w:r>
      <w:r>
        <w:rPr>
          <w:i/>
          <w:iCs/>
        </w:rPr>
        <w:t>Syncomistes butleri</w:t>
      </w:r>
      <w:r>
        <w:t>)</w:t>
      </w:r>
      <w:r>
        <w:rPr>
          <w:rFonts w:hAnsi="Times New Roman"/>
        </w:rPr>
        <w:t xml:space="preserve">’ </w:t>
      </w:r>
      <w:r>
        <w:t>\s (NE/MH)</w:t>
      </w:r>
    </w:p>
    <w:p w14:paraId="7800EFC6" w14:textId="77777777" w:rsidR="00C42BF2" w:rsidRDefault="00F80514">
      <w:pPr>
        <w:pStyle w:val="Default"/>
        <w:widowControl w:val="0"/>
        <w:tabs>
          <w:tab w:val="left" w:pos="2880"/>
        </w:tabs>
        <w:ind w:left="2880" w:hanging="2880"/>
      </w:pPr>
      <w:r>
        <w:t>\l Jawony</w:t>
      </w:r>
      <w:r>
        <w:tab/>
        <w:t>\w</w:t>
      </w:r>
      <w:r>
        <w:rPr>
          <w:i/>
          <w:iCs/>
        </w:rPr>
        <w:t xml:space="preserve"> rleppal</w:t>
      </w:r>
      <w:r>
        <w:t xml:space="preserve"> \g </w:t>
      </w:r>
      <w:r>
        <w:rPr>
          <w:rFonts w:hAnsi="Times New Roman"/>
        </w:rPr>
        <w:t>‘</w:t>
      </w:r>
      <w:r>
        <w:t>spotted bream</w:t>
      </w:r>
      <w:r>
        <w:rPr>
          <w:rFonts w:hAnsi="Times New Roman"/>
        </w:rPr>
        <w:t xml:space="preserve">’ </w:t>
      </w:r>
      <w:r>
        <w:t>\s (MH)</w:t>
      </w:r>
    </w:p>
    <w:p w14:paraId="56FB892C" w14:textId="77777777" w:rsidR="00C42BF2" w:rsidRDefault="00F80514">
      <w:pPr>
        <w:pStyle w:val="Default"/>
        <w:widowControl w:val="0"/>
        <w:tabs>
          <w:tab w:val="left" w:pos="2880"/>
        </w:tabs>
        <w:ind w:left="2880" w:hanging="2880"/>
      </w:pPr>
      <w:r>
        <w:t>\l Mangarrayi</w:t>
      </w:r>
      <w:r>
        <w:tab/>
        <w:t>\w</w:t>
      </w:r>
      <w:r>
        <w:rPr>
          <w:i/>
          <w:iCs/>
        </w:rPr>
        <w:t xml:space="preserve"> rlipal</w:t>
      </w:r>
      <w:r>
        <w:t xml:space="preserve"> \g </w:t>
      </w:r>
      <w:r>
        <w:rPr>
          <w:rFonts w:hAnsi="Times New Roman"/>
        </w:rPr>
        <w:t>‘</w:t>
      </w:r>
      <w:r>
        <w:t>spotted bream</w:t>
      </w:r>
      <w:r>
        <w:rPr>
          <w:rFonts w:hAnsi="Times New Roman"/>
        </w:rPr>
        <w:t xml:space="preserve">’ </w:t>
      </w:r>
      <w:r>
        <w:t>\s (MH)</w:t>
      </w:r>
    </w:p>
    <w:p w14:paraId="0ACA3BC6" w14:textId="77777777" w:rsidR="00C42BF2" w:rsidRDefault="00F80514">
      <w:pPr>
        <w:pStyle w:val="Default"/>
        <w:widowControl w:val="0"/>
        <w:tabs>
          <w:tab w:val="left" w:pos="2880"/>
        </w:tabs>
        <w:ind w:left="2880" w:hanging="2880"/>
      </w:pPr>
      <w:r>
        <w:t>\l Ngalakan</w:t>
      </w:r>
      <w:r>
        <w:tab/>
        <w:t>\w</w:t>
      </w:r>
      <w:r>
        <w:rPr>
          <w:i/>
          <w:iCs/>
        </w:rPr>
        <w:t xml:space="preserve"> rleppal</w:t>
      </w:r>
      <w:r>
        <w:t xml:space="preserve"> \g </w:t>
      </w:r>
      <w:r>
        <w:rPr>
          <w:rFonts w:hAnsi="Times New Roman"/>
        </w:rPr>
        <w:t>‘</w:t>
      </w:r>
      <w:r>
        <w:t>spotted bream</w:t>
      </w:r>
      <w:r>
        <w:rPr>
          <w:rFonts w:hAnsi="Times New Roman"/>
        </w:rPr>
        <w:t xml:space="preserve">’ </w:t>
      </w:r>
      <w:r>
        <w:t>\s (FMe/MH)</w:t>
      </w:r>
    </w:p>
    <w:p w14:paraId="0B63C5CB" w14:textId="77777777" w:rsidR="00C42BF2" w:rsidRDefault="00F80514">
      <w:pPr>
        <w:pStyle w:val="Default"/>
        <w:widowControl w:val="0"/>
        <w:tabs>
          <w:tab w:val="left" w:pos="2880"/>
        </w:tabs>
        <w:ind w:left="2880" w:hanging="2880"/>
      </w:pPr>
      <w:r>
        <w:t>\l Ngandi</w:t>
      </w:r>
      <w:r>
        <w:tab/>
        <w:t>\w</w:t>
      </w:r>
      <w:r>
        <w:rPr>
          <w:i/>
          <w:iCs/>
        </w:rPr>
        <w:t xml:space="preserve"> rleppal</w:t>
      </w:r>
      <w:r>
        <w:t xml:space="preserve"> \g </w:t>
      </w:r>
      <w:r>
        <w:rPr>
          <w:rFonts w:hAnsi="Times New Roman"/>
        </w:rPr>
        <w:t>‘</w:t>
      </w:r>
      <w:r>
        <w:t>spotted bream</w:t>
      </w:r>
      <w:r>
        <w:rPr>
          <w:rFonts w:hAnsi="Times New Roman"/>
        </w:rPr>
        <w:t xml:space="preserve">’ </w:t>
      </w:r>
      <w:r>
        <w:t>\s (MH)</w:t>
      </w:r>
    </w:p>
    <w:p w14:paraId="0DA7AC54" w14:textId="77777777" w:rsidR="00C42BF2" w:rsidRDefault="00F80514">
      <w:pPr>
        <w:pStyle w:val="Default"/>
        <w:widowControl w:val="0"/>
        <w:tabs>
          <w:tab w:val="left" w:pos="2880"/>
        </w:tabs>
        <w:ind w:left="2880" w:hanging="2880"/>
      </w:pPr>
      <w:r>
        <w:t xml:space="preserve">\l </w:t>
      </w:r>
      <w:r>
        <w:rPr>
          <w:b/>
          <w:bCs/>
        </w:rPr>
        <w:t>pGunwinyguan</w:t>
      </w:r>
      <w:r>
        <w:rPr>
          <w:b/>
          <w:bCs/>
        </w:rPr>
        <w:tab/>
        <w:t>\w *Leppal</w:t>
      </w:r>
      <w:r>
        <w:t xml:space="preserve"> \s (MH)</w:t>
      </w:r>
    </w:p>
    <w:p w14:paraId="748AD31A" w14:textId="77777777" w:rsidR="00C42BF2" w:rsidRDefault="00C42BF2">
      <w:pPr>
        <w:pStyle w:val="Default"/>
        <w:widowControl w:val="0"/>
        <w:tabs>
          <w:tab w:val="left" w:pos="2880"/>
        </w:tabs>
        <w:ind w:left="2880" w:hanging="2880"/>
      </w:pPr>
    </w:p>
    <w:p w14:paraId="0CD17C51" w14:textId="77777777" w:rsidR="00C42BF2" w:rsidRDefault="00C42BF2">
      <w:pPr>
        <w:pStyle w:val="Default"/>
        <w:widowControl w:val="0"/>
        <w:tabs>
          <w:tab w:val="left" w:pos="2880"/>
        </w:tabs>
        <w:ind w:left="2880" w:hanging="2880"/>
      </w:pPr>
    </w:p>
    <w:p w14:paraId="5B9AEA3E" w14:textId="77777777" w:rsidR="00C42BF2" w:rsidRDefault="00F80514">
      <w:pPr>
        <w:pStyle w:val="Default"/>
        <w:widowControl w:val="0"/>
        <w:tabs>
          <w:tab w:val="left" w:pos="2880"/>
        </w:tabs>
        <w:ind w:left="2880" w:hanging="2880"/>
        <w:rPr>
          <w:b/>
          <w:bCs/>
        </w:rPr>
      </w:pPr>
      <w:r>
        <w:t xml:space="preserve">\e </w:t>
      </w:r>
      <w:r>
        <w:rPr>
          <w:b/>
          <w:bCs/>
        </w:rPr>
        <w:t>*lipi(+)</w:t>
      </w:r>
    </w:p>
    <w:p w14:paraId="61193CEA" w14:textId="77777777" w:rsidR="00C42BF2" w:rsidRDefault="00F80514">
      <w:pPr>
        <w:pStyle w:val="Default"/>
        <w:widowControl w:val="0"/>
        <w:tabs>
          <w:tab w:val="left" w:pos="2880"/>
        </w:tabs>
        <w:ind w:left="2880" w:hanging="2880"/>
      </w:pPr>
      <w:r>
        <w:t xml:space="preserve">\t </w:t>
      </w:r>
      <w:r>
        <w:rPr>
          <w:rFonts w:hAnsi="Times New Roman"/>
        </w:rPr>
        <w:t>‘</w:t>
      </w:r>
      <w:r>
        <w:t>grub (sp., stinging)</w:t>
      </w:r>
      <w:r>
        <w:rPr>
          <w:rFonts w:hAnsi="Times New Roman"/>
        </w:rPr>
        <w:t>’</w:t>
      </w:r>
    </w:p>
    <w:p w14:paraId="2042C888" w14:textId="77777777" w:rsidR="00C42BF2" w:rsidRDefault="00F80514">
      <w:pPr>
        <w:pStyle w:val="Default"/>
        <w:widowControl w:val="0"/>
        <w:tabs>
          <w:tab w:val="left" w:pos="2880"/>
        </w:tabs>
        <w:ind w:left="2880" w:hanging="2880"/>
      </w:pPr>
      <w:r>
        <w:t>\b n</w:t>
      </w:r>
    </w:p>
    <w:p w14:paraId="3D13D5FC" w14:textId="77777777" w:rsidR="00C42BF2" w:rsidRDefault="00F80514">
      <w:pPr>
        <w:pStyle w:val="Default"/>
        <w:widowControl w:val="0"/>
        <w:tabs>
          <w:tab w:val="left" w:pos="2880"/>
        </w:tabs>
        <w:ind w:left="2880" w:hanging="2880"/>
      </w:pPr>
      <w:r>
        <w:t>\c C</w:t>
      </w:r>
    </w:p>
    <w:p w14:paraId="3D04F073" w14:textId="77777777" w:rsidR="00C42BF2" w:rsidRDefault="00F80514">
      <w:pPr>
        <w:pStyle w:val="Default"/>
        <w:widowControl w:val="0"/>
        <w:tabs>
          <w:tab w:val="left" w:pos="2880"/>
        </w:tabs>
        <w:ind w:left="2880" w:hanging="2880"/>
      </w:pPr>
      <w:r>
        <w:t>\l WMungknh</w:t>
      </w:r>
      <w:r>
        <w:tab/>
        <w:t xml:space="preserve">\w lipvn \g </w:t>
      </w:r>
      <w:r>
        <w:rPr>
          <w:rFonts w:hAnsi="Times New Roman"/>
        </w:rPr>
        <w:t>‘</w:t>
      </w:r>
      <w:r>
        <w:t>stinging caterpillar cocoon hanging down from a wattle tree</w:t>
      </w:r>
      <w:r>
        <w:rPr>
          <w:rFonts w:hAnsi="Times New Roman"/>
        </w:rPr>
        <w:t xml:space="preserve">’ </w:t>
      </w:r>
      <w:r>
        <w:t>\s KPPW</w:t>
      </w:r>
    </w:p>
    <w:p w14:paraId="018945B2" w14:textId="77777777" w:rsidR="00C42BF2" w:rsidRDefault="00F80514">
      <w:pPr>
        <w:pStyle w:val="Default"/>
        <w:widowControl w:val="0"/>
        <w:tabs>
          <w:tab w:val="left" w:pos="2880"/>
        </w:tabs>
        <w:ind w:left="2880" w:hanging="2880"/>
      </w:pPr>
      <w:r>
        <w:t>\l YYoront</w:t>
      </w:r>
      <w:r>
        <w:tab/>
        <w:t xml:space="preserve">\w lep(1) \g </w:t>
      </w:r>
      <w:r>
        <w:rPr>
          <w:rFonts w:hAnsi="Times New Roman"/>
        </w:rPr>
        <w:t>‘</w:t>
      </w:r>
      <w:r>
        <w:t>grub (sp., yellow)</w:t>
      </w:r>
      <w:r>
        <w:rPr>
          <w:rFonts w:hAnsi="Times New Roman"/>
        </w:rPr>
        <w:t xml:space="preserve">’ </w:t>
      </w:r>
      <w:r>
        <w:t>\q Not eaten. Also a small stinging spider sp. living in shrubs.</w:t>
      </w:r>
    </w:p>
    <w:p w14:paraId="0A436FF2" w14:textId="77777777" w:rsidR="00C42BF2" w:rsidRDefault="00C42BF2">
      <w:pPr>
        <w:pStyle w:val="Default"/>
        <w:widowControl w:val="0"/>
        <w:tabs>
          <w:tab w:val="left" w:pos="2880"/>
        </w:tabs>
        <w:ind w:left="2880" w:hanging="2880"/>
      </w:pPr>
    </w:p>
    <w:p w14:paraId="582A45D2" w14:textId="77777777" w:rsidR="00C42BF2" w:rsidRDefault="00C42BF2">
      <w:pPr>
        <w:pStyle w:val="Default"/>
        <w:widowControl w:val="0"/>
        <w:tabs>
          <w:tab w:val="left" w:pos="2880"/>
        </w:tabs>
        <w:ind w:left="2880" w:hanging="2880"/>
      </w:pPr>
    </w:p>
    <w:p w14:paraId="68C56363" w14:textId="77777777" w:rsidR="00C42BF2" w:rsidRDefault="00F80514">
      <w:pPr>
        <w:pStyle w:val="Default"/>
        <w:widowControl w:val="0"/>
        <w:tabs>
          <w:tab w:val="left" w:pos="2880"/>
        </w:tabs>
        <w:ind w:left="2880" w:hanging="2880"/>
        <w:rPr>
          <w:b/>
          <w:bCs/>
        </w:rPr>
      </w:pPr>
      <w:r>
        <w:t xml:space="preserve">\e </w:t>
      </w:r>
      <w:r>
        <w:rPr>
          <w:b/>
          <w:bCs/>
        </w:rPr>
        <w:t>*lirrarn</w:t>
      </w:r>
    </w:p>
    <w:p w14:paraId="7782CA3E" w14:textId="77777777" w:rsidR="00C42BF2" w:rsidRDefault="00F80514">
      <w:pPr>
        <w:pStyle w:val="Default"/>
        <w:widowControl w:val="0"/>
        <w:tabs>
          <w:tab w:val="left" w:pos="2880"/>
        </w:tabs>
        <w:ind w:left="2880" w:hanging="2880"/>
      </w:pPr>
      <w:r>
        <w:t xml:space="preserve">\t </w:t>
      </w:r>
      <w:r>
        <w:rPr>
          <w:rFonts w:hAnsi="Times New Roman"/>
        </w:rPr>
        <w:t>‘</w:t>
      </w:r>
      <w:r>
        <w:t>cicada</w:t>
      </w:r>
      <w:r>
        <w:rPr>
          <w:rFonts w:hAnsi="Times New Roman"/>
        </w:rPr>
        <w:t>’</w:t>
      </w:r>
    </w:p>
    <w:p w14:paraId="6F95A156" w14:textId="77777777" w:rsidR="00C42BF2" w:rsidRDefault="00F80514">
      <w:pPr>
        <w:pStyle w:val="Default"/>
        <w:widowControl w:val="0"/>
        <w:tabs>
          <w:tab w:val="left" w:pos="2880"/>
        </w:tabs>
        <w:ind w:left="2880" w:hanging="2880"/>
      </w:pPr>
      <w:r>
        <w:t>\b n</w:t>
      </w:r>
    </w:p>
    <w:p w14:paraId="5A5B40F9" w14:textId="77777777" w:rsidR="00C42BF2" w:rsidRDefault="00F80514">
      <w:pPr>
        <w:pStyle w:val="Default"/>
        <w:widowControl w:val="0"/>
        <w:tabs>
          <w:tab w:val="left" w:pos="2880"/>
        </w:tabs>
        <w:ind w:left="2880" w:hanging="2880"/>
      </w:pPr>
      <w:r>
        <w:t>\c C</w:t>
      </w:r>
    </w:p>
    <w:p w14:paraId="79D87D79" w14:textId="77777777" w:rsidR="00C42BF2" w:rsidRDefault="00F80514">
      <w:pPr>
        <w:pStyle w:val="Default"/>
        <w:widowControl w:val="0"/>
        <w:tabs>
          <w:tab w:val="left" w:pos="2880"/>
        </w:tabs>
        <w:ind w:left="2880" w:hanging="2880"/>
      </w:pPr>
      <w:r>
        <w:t>\l KThaayorre</w:t>
      </w:r>
    </w:p>
    <w:p w14:paraId="0152962E" w14:textId="77777777" w:rsidR="00C42BF2" w:rsidRDefault="00F80514">
      <w:pPr>
        <w:pStyle w:val="Default"/>
        <w:widowControl w:val="0"/>
        <w:tabs>
          <w:tab w:val="left" w:pos="2880"/>
        </w:tabs>
        <w:ind w:left="2880" w:hanging="2880"/>
      </w:pPr>
      <w:r>
        <w:t>\l YYoront</w:t>
      </w:r>
      <w:r>
        <w:tab/>
        <w:t xml:space="preserve">\w lirrn \g </w:t>
      </w:r>
      <w:r>
        <w:rPr>
          <w:rFonts w:hAnsi="Times New Roman"/>
        </w:rPr>
        <w:t>‘</w:t>
      </w:r>
      <w:r>
        <w:t>ground beetle; cicada</w:t>
      </w:r>
      <w:r>
        <w:rPr>
          <w:rFonts w:hAnsi="Times New Roman"/>
        </w:rPr>
        <w:t>’</w:t>
      </w:r>
    </w:p>
    <w:p w14:paraId="585802B4" w14:textId="77777777" w:rsidR="00C42BF2" w:rsidRDefault="00F80514">
      <w:pPr>
        <w:pStyle w:val="Default"/>
        <w:widowControl w:val="0"/>
        <w:tabs>
          <w:tab w:val="left" w:pos="2880"/>
        </w:tabs>
        <w:ind w:left="2880" w:hanging="2880"/>
      </w:pPr>
      <w:r>
        <w:t>\l UOykangand</w:t>
      </w:r>
      <w:r>
        <w:tab/>
        <w:t xml:space="preserve">\w erran \g </w:t>
      </w:r>
      <w:r>
        <w:rPr>
          <w:rFonts w:hAnsi="Times New Roman"/>
        </w:rPr>
        <w:t>‘</w:t>
      </w:r>
      <w:r>
        <w:t>cicada</w:t>
      </w:r>
      <w:r>
        <w:rPr>
          <w:rFonts w:hAnsi="Times New Roman"/>
        </w:rPr>
        <w:t xml:space="preserve">’ </w:t>
      </w:r>
      <w:r>
        <w:t>\s PH, PH #823</w:t>
      </w:r>
    </w:p>
    <w:p w14:paraId="436CA2BC" w14:textId="77777777" w:rsidR="00C42BF2" w:rsidRDefault="00F80514">
      <w:pPr>
        <w:pStyle w:val="Default"/>
        <w:widowControl w:val="0"/>
        <w:tabs>
          <w:tab w:val="left" w:pos="2880"/>
        </w:tabs>
        <w:ind w:left="2880" w:hanging="2880"/>
      </w:pPr>
      <w:r>
        <w:t>\l UOlkol</w:t>
      </w:r>
      <w:r>
        <w:tab/>
        <w:t xml:space="preserve">\w arran \g </w:t>
      </w:r>
      <w:r>
        <w:rPr>
          <w:rFonts w:hAnsi="Times New Roman"/>
        </w:rPr>
        <w:t>‘</w:t>
      </w:r>
      <w:r>
        <w:t>cicada</w:t>
      </w:r>
      <w:r>
        <w:rPr>
          <w:rFonts w:hAnsi="Times New Roman"/>
        </w:rPr>
        <w:t xml:space="preserve">’ </w:t>
      </w:r>
      <w:r>
        <w:t>\s PH, PH #823</w:t>
      </w:r>
    </w:p>
    <w:p w14:paraId="39ABE874" w14:textId="77777777" w:rsidR="00C42BF2" w:rsidRDefault="00F80514">
      <w:pPr>
        <w:pStyle w:val="Default"/>
        <w:widowControl w:val="0"/>
        <w:tabs>
          <w:tab w:val="left" w:pos="2880"/>
        </w:tabs>
        <w:ind w:left="2880" w:hanging="2880"/>
        <w:rPr>
          <w:b/>
          <w:bCs/>
        </w:rPr>
      </w:pPr>
      <w:r>
        <w:t xml:space="preserve">\l </w:t>
      </w:r>
      <w:r>
        <w:rPr>
          <w:b/>
          <w:bCs/>
        </w:rPr>
        <w:t>L</w:t>
      </w:r>
      <w:r>
        <w:rPr>
          <w:b/>
          <w:bCs/>
        </w:rPr>
        <w:tab/>
        <w:t>\w *tirran</w:t>
      </w:r>
      <w:r>
        <w:t xml:space="preserve"> and </w:t>
      </w:r>
      <w:r>
        <w:rPr>
          <w:b/>
          <w:bCs/>
        </w:rPr>
        <w:t>*tarran</w:t>
      </w:r>
    </w:p>
    <w:p w14:paraId="13018209" w14:textId="77777777" w:rsidR="00C42BF2" w:rsidRDefault="00F80514">
      <w:pPr>
        <w:pStyle w:val="Default"/>
        <w:widowControl w:val="0"/>
        <w:tabs>
          <w:tab w:val="left" w:pos="2880"/>
        </w:tabs>
        <w:ind w:left="2880" w:hanging="2880"/>
      </w:pPr>
      <w:r>
        <w:t>^^^</w:t>
      </w:r>
    </w:p>
    <w:p w14:paraId="3BE64938" w14:textId="77777777" w:rsidR="00C42BF2" w:rsidRDefault="00F80514">
      <w:pPr>
        <w:pStyle w:val="Default"/>
        <w:widowControl w:val="0"/>
        <w:tabs>
          <w:tab w:val="left" w:pos="2880"/>
        </w:tabs>
        <w:ind w:left="2880" w:hanging="2880"/>
      </w:pPr>
      <w:r>
        <w:t>\l Warlpiri</w:t>
      </w:r>
      <w:r>
        <w:tab/>
        <w:t xml:space="preserve">\w lirrirnpa \g </w:t>
      </w:r>
      <w:r>
        <w:rPr>
          <w:rFonts w:hAnsi="Times New Roman"/>
        </w:rPr>
        <w:t>‘</w:t>
      </w:r>
      <w:r>
        <w:t>cricket, tree cricket</w:t>
      </w:r>
      <w:r>
        <w:rPr>
          <w:rFonts w:hAnsi="Times New Roman"/>
        </w:rPr>
        <w:t xml:space="preserve">’ </w:t>
      </w:r>
      <w:r>
        <w:t>\s Warlpiri Dictionary</w:t>
      </w:r>
    </w:p>
    <w:p w14:paraId="0C93BACB" w14:textId="77777777" w:rsidR="00C42BF2" w:rsidRDefault="00F80514">
      <w:pPr>
        <w:pStyle w:val="Default"/>
        <w:widowControl w:val="0"/>
        <w:tabs>
          <w:tab w:val="left" w:pos="2880"/>
        </w:tabs>
        <w:ind w:left="2880" w:hanging="2880"/>
        <w:rPr>
          <w:b/>
          <w:bCs/>
        </w:rPr>
      </w:pPr>
      <w:r>
        <w:t xml:space="preserve">\l </w:t>
      </w:r>
      <w:r>
        <w:rPr>
          <w:b/>
          <w:bCs/>
        </w:rPr>
        <w:t>pPNy</w:t>
      </w:r>
      <w:r>
        <w:rPr>
          <w:b/>
          <w:bCs/>
        </w:rPr>
        <w:tab/>
        <w:t>\w *lirrarn</w:t>
      </w:r>
    </w:p>
    <w:p w14:paraId="1A71C23C" w14:textId="77777777" w:rsidR="00C42BF2" w:rsidRDefault="00F80514">
      <w:pPr>
        <w:pStyle w:val="Default"/>
        <w:widowControl w:val="0"/>
        <w:tabs>
          <w:tab w:val="left" w:pos="2880"/>
        </w:tabs>
        <w:ind w:left="2880" w:hanging="2880"/>
      </w:pPr>
      <w:r>
        <w:t>***</w:t>
      </w:r>
    </w:p>
    <w:p w14:paraId="19352C06" w14:textId="77777777" w:rsidR="00C42BF2" w:rsidRDefault="00F80514">
      <w:pPr>
        <w:pStyle w:val="Default"/>
        <w:widowControl w:val="0"/>
        <w:tabs>
          <w:tab w:val="left" w:pos="2880"/>
        </w:tabs>
        <w:ind w:left="2880" w:hanging="2880"/>
      </w:pPr>
      <w:r>
        <w:t>\l Guurrindji</w:t>
      </w:r>
      <w:r>
        <w:tab/>
        <w:t xml:space="preserve">\w lirrimi \g </w:t>
      </w:r>
      <w:r>
        <w:rPr>
          <w:rFonts w:hAnsi="Times New Roman"/>
        </w:rPr>
        <w:t>‘</w:t>
      </w:r>
      <w:r>
        <w:t>centipede</w:t>
      </w:r>
      <w:r>
        <w:rPr>
          <w:rFonts w:hAnsi="Times New Roman"/>
        </w:rPr>
        <w:t xml:space="preserve">’ </w:t>
      </w:r>
      <w:r>
        <w:t>\s PMcC</w:t>
      </w:r>
    </w:p>
    <w:p w14:paraId="27E6ACCF" w14:textId="77777777" w:rsidR="00C42BF2" w:rsidRDefault="00F80514">
      <w:pPr>
        <w:pStyle w:val="Default"/>
        <w:widowControl w:val="0"/>
        <w:tabs>
          <w:tab w:val="left" w:pos="2880"/>
        </w:tabs>
        <w:ind w:left="2880" w:hanging="2880"/>
      </w:pPr>
      <w:r>
        <w:t>\l Ngaliwurru</w:t>
      </w:r>
      <w:r>
        <w:tab/>
        <w:t xml:space="preserve">\w lirrimi \g </w:t>
      </w:r>
      <w:r>
        <w:rPr>
          <w:rFonts w:hAnsi="Times New Roman"/>
        </w:rPr>
        <w:t>‘</w:t>
      </w:r>
      <w:r>
        <w:t>centipede</w:t>
      </w:r>
      <w:r>
        <w:rPr>
          <w:rFonts w:hAnsi="Times New Roman"/>
        </w:rPr>
        <w:t xml:space="preserve">’ </w:t>
      </w:r>
      <w:r>
        <w:t xml:space="preserve">\q Djamindjung </w:t>
      </w:r>
      <w:r>
        <w:rPr>
          <w:i/>
          <w:iCs/>
        </w:rPr>
        <w:t>jalarri</w:t>
      </w:r>
      <w:r>
        <w:rPr>
          <w:rFonts w:hAnsi="Times New Roman"/>
          <w:i/>
          <w:iCs/>
        </w:rPr>
        <w:t>ñ</w:t>
      </w:r>
      <w:r>
        <w:t xml:space="preserve">, Wardaman </w:t>
      </w:r>
      <w:r>
        <w:rPr>
          <w:i/>
          <w:iCs/>
        </w:rPr>
        <w:t>jalarrin</w:t>
      </w:r>
      <w:r>
        <w:t xml:space="preserve">, Djawony </w:t>
      </w:r>
      <w:r>
        <w:rPr>
          <w:i/>
          <w:iCs/>
        </w:rPr>
        <w:t>jalarr</w:t>
      </w:r>
      <w:r>
        <w:t xml:space="preserve">. Given that Ngaliwurru is the southern dialect of Djamindjung, </w:t>
      </w:r>
      <w:r>
        <w:rPr>
          <w:i/>
          <w:iCs/>
        </w:rPr>
        <w:t>lirrimi</w:t>
      </w:r>
      <w:r>
        <w:t xml:space="preserve"> is probaby a loan from Guurrindji. \s PMcC</w:t>
      </w:r>
    </w:p>
    <w:p w14:paraId="578057BE" w14:textId="77777777" w:rsidR="00C42BF2" w:rsidRDefault="00C42BF2">
      <w:pPr>
        <w:pStyle w:val="Default"/>
        <w:widowControl w:val="0"/>
        <w:tabs>
          <w:tab w:val="left" w:pos="2880"/>
        </w:tabs>
        <w:ind w:left="2880" w:hanging="2880"/>
      </w:pPr>
    </w:p>
    <w:p w14:paraId="71B2E5FE" w14:textId="77777777" w:rsidR="00C42BF2" w:rsidRDefault="00C42BF2">
      <w:pPr>
        <w:pStyle w:val="Default"/>
        <w:widowControl w:val="0"/>
        <w:tabs>
          <w:tab w:val="left" w:pos="2880"/>
        </w:tabs>
        <w:ind w:left="2880" w:hanging="2880"/>
      </w:pPr>
    </w:p>
    <w:p w14:paraId="772E3688" w14:textId="77777777" w:rsidR="00C42BF2" w:rsidRDefault="00F80514">
      <w:pPr>
        <w:pStyle w:val="Default"/>
        <w:widowControl w:val="0"/>
        <w:tabs>
          <w:tab w:val="left" w:pos="2880"/>
        </w:tabs>
        <w:ind w:left="2880" w:hanging="2880"/>
        <w:rPr>
          <w:b/>
          <w:bCs/>
        </w:rPr>
      </w:pPr>
      <w:r>
        <w:t xml:space="preserve">\e </w:t>
      </w:r>
      <w:r>
        <w:rPr>
          <w:b/>
          <w:bCs/>
        </w:rPr>
        <w:t>*lirri</w:t>
      </w:r>
    </w:p>
    <w:p w14:paraId="42EF09F3" w14:textId="77777777" w:rsidR="00C42BF2" w:rsidRDefault="00F80514">
      <w:pPr>
        <w:pStyle w:val="Default"/>
        <w:widowControl w:val="0"/>
        <w:tabs>
          <w:tab w:val="left" w:pos="2880"/>
        </w:tabs>
        <w:ind w:left="2880" w:hanging="2880"/>
      </w:pPr>
      <w:r>
        <w:t xml:space="preserve">\t </w:t>
      </w:r>
      <w:r>
        <w:rPr>
          <w:rFonts w:hAnsi="Times New Roman"/>
        </w:rPr>
        <w:t>‘</w:t>
      </w:r>
      <w:r>
        <w:t>lizard</w:t>
      </w:r>
      <w:r>
        <w:rPr>
          <w:rFonts w:hAnsi="Times New Roman"/>
        </w:rPr>
        <w:t xml:space="preserve">’ </w:t>
      </w:r>
      <w:r>
        <w:t>(sp)</w:t>
      </w:r>
    </w:p>
    <w:p w14:paraId="675D8392" w14:textId="77777777" w:rsidR="00C42BF2" w:rsidRDefault="00F80514">
      <w:pPr>
        <w:pStyle w:val="Default"/>
        <w:widowControl w:val="0"/>
        <w:tabs>
          <w:tab w:val="left" w:pos="2880"/>
        </w:tabs>
        <w:ind w:left="2880" w:hanging="2880"/>
      </w:pPr>
      <w:r>
        <w:t>\l Djinba</w:t>
      </w:r>
      <w:r>
        <w:tab/>
        <w:t xml:space="preserve">\w rlirri \g </w:t>
      </w:r>
      <w:r>
        <w:rPr>
          <w:rFonts w:hAnsi="Times New Roman"/>
        </w:rPr>
        <w:t>‘</w:t>
      </w:r>
      <w:r>
        <w:t>bluetongue lizard</w:t>
      </w:r>
      <w:r>
        <w:rPr>
          <w:rFonts w:hAnsi="Times New Roman"/>
        </w:rPr>
        <w:t xml:space="preserve">’ </w:t>
      </w:r>
      <w:r>
        <w:t>\s BW</w:t>
      </w:r>
    </w:p>
    <w:p w14:paraId="0640F98D" w14:textId="23520EBF" w:rsidR="00051B47" w:rsidRDefault="00051B47">
      <w:pPr>
        <w:pStyle w:val="Default"/>
        <w:widowControl w:val="0"/>
        <w:tabs>
          <w:tab w:val="left" w:pos="2880"/>
        </w:tabs>
        <w:ind w:left="2880" w:hanging="2880"/>
      </w:pPr>
      <w:r>
        <w:t>^^^</w:t>
      </w:r>
    </w:p>
    <w:p w14:paraId="05B246C8" w14:textId="53D16FD9" w:rsidR="00051B47" w:rsidRDefault="00051B47">
      <w:pPr>
        <w:pStyle w:val="Default"/>
        <w:widowControl w:val="0"/>
        <w:tabs>
          <w:tab w:val="left" w:pos="2880"/>
        </w:tabs>
        <w:ind w:left="2880" w:hanging="2880"/>
      </w:pPr>
      <w:r>
        <w:t>\l YYoront</w:t>
      </w:r>
      <w:r>
        <w:tab/>
        <w:t xml:space="preserve">\w lirry; minh- \g </w:t>
      </w:r>
      <w:r>
        <w:t>‘</w:t>
      </w:r>
      <w:r>
        <w:t>water goanna</w:t>
      </w:r>
      <w:r>
        <w:t>’</w:t>
      </w:r>
    </w:p>
    <w:p w14:paraId="098D5F25" w14:textId="77777777" w:rsidR="00C42BF2" w:rsidRDefault="00C42BF2">
      <w:pPr>
        <w:pStyle w:val="Default"/>
        <w:widowControl w:val="0"/>
        <w:tabs>
          <w:tab w:val="left" w:pos="2880"/>
        </w:tabs>
        <w:ind w:left="2880" w:hanging="2880"/>
      </w:pPr>
    </w:p>
    <w:p w14:paraId="0F87BF86" w14:textId="77777777" w:rsidR="00C42BF2" w:rsidRDefault="00C42BF2">
      <w:pPr>
        <w:pStyle w:val="Default"/>
        <w:widowControl w:val="0"/>
        <w:tabs>
          <w:tab w:val="left" w:pos="2880"/>
        </w:tabs>
        <w:ind w:left="2880" w:hanging="2880"/>
      </w:pPr>
    </w:p>
    <w:p w14:paraId="65CB2A2E" w14:textId="77777777" w:rsidR="00C42BF2" w:rsidRDefault="00F80514">
      <w:pPr>
        <w:pStyle w:val="Default"/>
        <w:widowControl w:val="0"/>
        <w:tabs>
          <w:tab w:val="left" w:pos="2880"/>
        </w:tabs>
        <w:ind w:left="2880" w:hanging="2880"/>
        <w:rPr>
          <w:b/>
          <w:bCs/>
        </w:rPr>
      </w:pPr>
      <w:r>
        <w:t xml:space="preserve">\e </w:t>
      </w:r>
      <w:r>
        <w:rPr>
          <w:b/>
          <w:bCs/>
        </w:rPr>
        <w:t>*liya</w:t>
      </w:r>
    </w:p>
    <w:p w14:paraId="3E1E10E3" w14:textId="77777777" w:rsidR="00C42BF2" w:rsidRDefault="00F80514">
      <w:pPr>
        <w:pStyle w:val="Default"/>
        <w:widowControl w:val="0"/>
        <w:tabs>
          <w:tab w:val="left" w:pos="2880"/>
        </w:tabs>
        <w:ind w:left="2880" w:hanging="2880"/>
      </w:pPr>
      <w:r>
        <w:t xml:space="preserve">\t </w:t>
      </w:r>
      <w:r>
        <w:rPr>
          <w:rFonts w:hAnsi="Times New Roman"/>
        </w:rPr>
        <w:t>‘</w:t>
      </w:r>
      <w:r>
        <w:t>head</w:t>
      </w:r>
      <w:r>
        <w:rPr>
          <w:rFonts w:hAnsi="Times New Roman"/>
        </w:rPr>
        <w:t>’</w:t>
      </w:r>
    </w:p>
    <w:p w14:paraId="227A96B4" w14:textId="77777777" w:rsidR="00C42BF2" w:rsidRDefault="00F80514">
      <w:pPr>
        <w:pStyle w:val="Default"/>
        <w:widowControl w:val="0"/>
        <w:tabs>
          <w:tab w:val="left" w:pos="2880"/>
        </w:tabs>
        <w:ind w:left="2880" w:hanging="2880"/>
      </w:pPr>
      <w:r>
        <w:t>\b n</w:t>
      </w:r>
    </w:p>
    <w:p w14:paraId="53F440BF" w14:textId="77777777" w:rsidR="00C42BF2" w:rsidRDefault="00F80514">
      <w:pPr>
        <w:pStyle w:val="Default"/>
        <w:widowControl w:val="0"/>
        <w:tabs>
          <w:tab w:val="left" w:pos="2880"/>
        </w:tabs>
        <w:ind w:left="2880" w:hanging="2880"/>
      </w:pPr>
      <w:r>
        <w:t>\c B</w:t>
      </w:r>
    </w:p>
    <w:p w14:paraId="5C64B28E" w14:textId="77777777" w:rsidR="00C42BF2" w:rsidRDefault="00F80514">
      <w:pPr>
        <w:pStyle w:val="Default"/>
        <w:widowControl w:val="0"/>
        <w:tabs>
          <w:tab w:val="left" w:pos="2880"/>
        </w:tabs>
        <w:ind w:left="2880" w:hanging="2880"/>
      </w:pPr>
      <w:r>
        <w:t>\x Contrast *rirra (</w:t>
      </w:r>
      <w:r>
        <w:rPr>
          <w:rFonts w:hAnsi="Times New Roman"/>
        </w:rPr>
        <w:t>‘</w:t>
      </w:r>
      <w:r>
        <w:t>tooth</w:t>
      </w:r>
      <w:r>
        <w:rPr>
          <w:rFonts w:hAnsi="Times New Roman"/>
        </w:rPr>
        <w:t>’</w:t>
      </w:r>
      <w:r>
        <w:t>); see also *yira (</w:t>
      </w:r>
      <w:r>
        <w:rPr>
          <w:rFonts w:hAnsi="Times New Roman"/>
        </w:rPr>
        <w:t>‘</w:t>
      </w:r>
      <w:r>
        <w:t>tooth</w:t>
      </w:r>
      <w:r>
        <w:rPr>
          <w:rFonts w:hAnsi="Times New Roman"/>
        </w:rPr>
        <w:t>’</w:t>
      </w:r>
      <w:r>
        <w:t>).</w:t>
      </w:r>
    </w:p>
    <w:p w14:paraId="1E22E341" w14:textId="77777777" w:rsidR="00C42BF2" w:rsidRDefault="00F80514">
      <w:pPr>
        <w:pStyle w:val="Default"/>
        <w:widowControl w:val="0"/>
        <w:tabs>
          <w:tab w:val="left" w:pos="2880"/>
        </w:tabs>
        <w:ind w:left="2880" w:hanging="2880"/>
      </w:pPr>
      <w:r>
        <w:t>\l Yugambeh</w:t>
      </w:r>
      <w:r>
        <w:tab/>
        <w:t xml:space="preserve">\w diyang \g </w:t>
      </w:r>
      <w:r>
        <w:rPr>
          <w:rFonts w:hAnsi="Times New Roman"/>
        </w:rPr>
        <w:t>‘</w:t>
      </w:r>
      <w:r>
        <w:t>mouth</w:t>
      </w:r>
      <w:r>
        <w:rPr>
          <w:rFonts w:hAnsi="Times New Roman"/>
        </w:rPr>
        <w:t xml:space="preserve">’ </w:t>
      </w:r>
      <w:r>
        <w:t xml:space="preserve">\q Commentary has </w:t>
      </w:r>
      <w:r>
        <w:rPr>
          <w:rFonts w:hAnsi="Times New Roman"/>
        </w:rPr>
        <w:t>“</w:t>
      </w:r>
      <w:r>
        <w:t xml:space="preserve">(teeth?); prob. </w:t>
      </w:r>
      <w:r>
        <w:rPr>
          <w:i/>
          <w:iCs/>
        </w:rPr>
        <w:t>jeyang</w:t>
      </w:r>
      <w:r>
        <w:t xml:space="preserve">, or else </w:t>
      </w:r>
      <w:r>
        <w:rPr>
          <w:i/>
          <w:iCs/>
        </w:rPr>
        <w:t>jiyang</w:t>
      </w:r>
      <w:r>
        <w:rPr>
          <w:rFonts w:hAnsi="Times New Roman"/>
        </w:rPr>
        <w:t>”</w:t>
      </w:r>
      <w:r>
        <w:t>. \s MS</w:t>
      </w:r>
    </w:p>
    <w:p w14:paraId="3B74FD25" w14:textId="77777777" w:rsidR="00C42BF2" w:rsidRDefault="00F80514">
      <w:pPr>
        <w:pStyle w:val="Default"/>
        <w:widowControl w:val="0"/>
        <w:tabs>
          <w:tab w:val="left" w:pos="2880"/>
        </w:tabs>
        <w:ind w:left="2880" w:hanging="2880"/>
      </w:pPr>
      <w:r>
        <w:t>\l Yalarnnga</w:t>
      </w:r>
      <w:r>
        <w:tab/>
        <w:t xml:space="preserve">\w yiya \g </w:t>
      </w:r>
      <w:r>
        <w:rPr>
          <w:rFonts w:hAnsi="Times New Roman"/>
        </w:rPr>
        <w:t>‘</w:t>
      </w:r>
      <w:r>
        <w:t>teeth</w:t>
      </w:r>
      <w:r>
        <w:rPr>
          <w:rFonts w:hAnsi="Times New Roman"/>
        </w:rPr>
        <w:t xml:space="preserve">’ </w:t>
      </w:r>
      <w:r>
        <w:t>\s Bl&amp;Br</w:t>
      </w:r>
    </w:p>
    <w:p w14:paraId="122047B1" w14:textId="77777777" w:rsidR="00C42BF2" w:rsidRDefault="00F80514">
      <w:pPr>
        <w:pStyle w:val="Default"/>
        <w:widowControl w:val="0"/>
        <w:tabs>
          <w:tab w:val="left" w:pos="2880"/>
        </w:tabs>
        <w:ind w:left="2880" w:hanging="2880"/>
      </w:pPr>
      <w:r>
        <w:t>\l Djambarrpuyngu</w:t>
      </w:r>
      <w:r>
        <w:tab/>
        <w:t xml:space="preserve">\w rliya \g </w:t>
      </w:r>
      <w:r>
        <w:rPr>
          <w:rFonts w:hAnsi="Times New Roman"/>
        </w:rPr>
        <w:t>‘</w:t>
      </w:r>
      <w:r>
        <w:t>head</w:t>
      </w:r>
      <w:r>
        <w:rPr>
          <w:rFonts w:hAnsi="Times New Roman"/>
        </w:rPr>
        <w:t xml:space="preserve">’ </w:t>
      </w:r>
      <w:r>
        <w:t>\s GWVW</w:t>
      </w:r>
    </w:p>
    <w:p w14:paraId="7B6AFD35" w14:textId="77777777" w:rsidR="00C42BF2" w:rsidRDefault="00F80514">
      <w:pPr>
        <w:pStyle w:val="Default"/>
        <w:widowControl w:val="0"/>
        <w:tabs>
          <w:tab w:val="left" w:pos="2880"/>
        </w:tabs>
        <w:ind w:left="2880" w:hanging="2880"/>
      </w:pPr>
      <w:r>
        <w:t>\l Djapu</w:t>
      </w:r>
      <w:r>
        <w:tab/>
        <w:t xml:space="preserve">\w rliya \g </w:t>
      </w:r>
      <w:r>
        <w:rPr>
          <w:rFonts w:hAnsi="Times New Roman"/>
        </w:rPr>
        <w:t>‘</w:t>
      </w:r>
      <w:r>
        <w:t>head</w:t>
      </w:r>
      <w:r>
        <w:rPr>
          <w:rFonts w:hAnsi="Times New Roman"/>
        </w:rPr>
        <w:t xml:space="preserve">’ </w:t>
      </w:r>
      <w:r>
        <w:t>\s FM</w:t>
      </w:r>
    </w:p>
    <w:p w14:paraId="5280C507" w14:textId="77777777" w:rsidR="00C42BF2" w:rsidRDefault="00F80514">
      <w:pPr>
        <w:pStyle w:val="Default"/>
        <w:widowControl w:val="0"/>
        <w:tabs>
          <w:tab w:val="left" w:pos="2880"/>
        </w:tabs>
        <w:ind w:left="2880" w:hanging="2880"/>
      </w:pPr>
      <w:r>
        <w:t>\l Gupapuyngu</w:t>
      </w:r>
      <w:r>
        <w:tab/>
        <w:t xml:space="preserve">\w rliya \g </w:t>
      </w:r>
      <w:r>
        <w:rPr>
          <w:rFonts w:hAnsi="Times New Roman"/>
        </w:rPr>
        <w:t>‘</w:t>
      </w:r>
      <w:r>
        <w:t>head</w:t>
      </w:r>
      <w:r>
        <w:rPr>
          <w:rFonts w:hAnsi="Times New Roman"/>
        </w:rPr>
        <w:t xml:space="preserve">’ </w:t>
      </w:r>
      <w:r>
        <w:t>\s BL-MC</w:t>
      </w:r>
    </w:p>
    <w:p w14:paraId="3113713D" w14:textId="77777777" w:rsidR="00C42BF2" w:rsidRDefault="00F80514">
      <w:pPr>
        <w:pStyle w:val="Default"/>
        <w:widowControl w:val="0"/>
        <w:tabs>
          <w:tab w:val="left" w:pos="2880"/>
        </w:tabs>
        <w:ind w:left="2880" w:hanging="2880"/>
      </w:pPr>
      <w:r>
        <w:lastRenderedPageBreak/>
        <w:t>\l Dhuwal</w:t>
      </w:r>
      <w:r>
        <w:tab/>
        <w:t xml:space="preserve">\w rliya \g </w:t>
      </w:r>
      <w:r>
        <w:rPr>
          <w:rFonts w:hAnsi="Times New Roman"/>
        </w:rPr>
        <w:t>‘</w:t>
      </w:r>
      <w:r>
        <w:t>head</w:t>
      </w:r>
      <w:r>
        <w:rPr>
          <w:rFonts w:hAnsi="Times New Roman"/>
        </w:rPr>
        <w:t xml:space="preserve">’ </w:t>
      </w:r>
      <w:r>
        <w:t>\s JH</w:t>
      </w:r>
    </w:p>
    <w:p w14:paraId="51EC06E1" w14:textId="77777777" w:rsidR="00C42BF2" w:rsidRDefault="00F80514">
      <w:pPr>
        <w:pStyle w:val="Default"/>
        <w:widowControl w:val="0"/>
        <w:tabs>
          <w:tab w:val="left" w:pos="2880"/>
        </w:tabs>
        <w:ind w:left="2880" w:hanging="2880"/>
      </w:pPr>
      <w:r>
        <w:t>\l Ritharrngu</w:t>
      </w:r>
      <w:r>
        <w:tab/>
        <w:t xml:space="preserve">\w rliya \g </w:t>
      </w:r>
      <w:r>
        <w:rPr>
          <w:rFonts w:hAnsi="Times New Roman"/>
        </w:rPr>
        <w:t>‘</w:t>
      </w:r>
      <w:r>
        <w:t>head</w:t>
      </w:r>
      <w:r>
        <w:rPr>
          <w:rFonts w:hAnsi="Times New Roman"/>
        </w:rPr>
        <w:t xml:space="preserve">’ </w:t>
      </w:r>
      <w:r>
        <w:t xml:space="preserve">\q Variant </w:t>
      </w:r>
      <w:r>
        <w:rPr>
          <w:i/>
          <w:iCs/>
        </w:rPr>
        <w:t>rli:ya</w:t>
      </w:r>
      <w:r>
        <w:t>. \sJH</w:t>
      </w:r>
    </w:p>
    <w:p w14:paraId="66D0B7C8" w14:textId="77777777" w:rsidR="00C42BF2" w:rsidRDefault="00F80514">
      <w:pPr>
        <w:pStyle w:val="Default"/>
        <w:widowControl w:val="0"/>
        <w:tabs>
          <w:tab w:val="left" w:pos="2880"/>
        </w:tabs>
        <w:ind w:left="2880" w:hanging="2880"/>
        <w:rPr>
          <w:color w:val="3366FF"/>
          <w:u w:color="3366FF"/>
        </w:rPr>
      </w:pPr>
      <w:r>
        <w:rPr>
          <w:color w:val="3366FF"/>
          <w:u w:color="3366FF"/>
        </w:rPr>
        <w:t>\l Yan-nhangu</w:t>
      </w:r>
      <w:r>
        <w:rPr>
          <w:color w:val="3366FF"/>
          <w:u w:color="3366FF"/>
        </w:rPr>
        <w:tab/>
        <w:t xml:space="preserve">\w riya \g </w:t>
      </w:r>
      <w:r>
        <w:rPr>
          <w:rFonts w:hAnsi="Times New Roman"/>
          <w:color w:val="3366FF"/>
          <w:u w:color="3366FF"/>
        </w:rPr>
        <w:t>‘</w:t>
      </w:r>
      <w:r>
        <w:rPr>
          <w:color w:val="3366FF"/>
          <w:u w:color="3366FF"/>
        </w:rPr>
        <w:t>head</w:t>
      </w:r>
      <w:r>
        <w:rPr>
          <w:rFonts w:hAnsi="Times New Roman"/>
          <w:color w:val="3366FF"/>
          <w:u w:color="3366FF"/>
        </w:rPr>
        <w:t xml:space="preserve">’ </w:t>
      </w:r>
      <w:r>
        <w:rPr>
          <w:color w:val="3366FF"/>
          <w:u w:color="3366FF"/>
        </w:rPr>
        <w:t>\s PNWG/CB</w:t>
      </w:r>
    </w:p>
    <w:p w14:paraId="70276FE2" w14:textId="77777777" w:rsidR="00C42BF2" w:rsidRDefault="00F80514">
      <w:pPr>
        <w:pStyle w:val="Default"/>
        <w:widowControl w:val="0"/>
        <w:tabs>
          <w:tab w:val="left" w:pos="2880"/>
        </w:tabs>
        <w:ind w:left="2880" w:hanging="2880"/>
      </w:pPr>
      <w:r>
        <w:t xml:space="preserve">\l </w:t>
      </w:r>
      <w:r>
        <w:rPr>
          <w:b/>
          <w:bCs/>
        </w:rPr>
        <w:t>pYolngu</w:t>
      </w:r>
      <w:r>
        <w:rPr>
          <w:b/>
          <w:bCs/>
        </w:rPr>
        <w:tab/>
        <w:t>\w *liya</w:t>
      </w:r>
      <w:r>
        <w:t xml:space="preserve"> \q Not attested in Djinang &amp; Djinba.</w:t>
      </w:r>
    </w:p>
    <w:p w14:paraId="33FC3773" w14:textId="77777777" w:rsidR="00C42BF2" w:rsidRDefault="00C42BF2">
      <w:pPr>
        <w:pStyle w:val="Default"/>
        <w:widowControl w:val="0"/>
        <w:tabs>
          <w:tab w:val="left" w:pos="2880"/>
        </w:tabs>
        <w:ind w:left="2880" w:hanging="2880"/>
      </w:pPr>
    </w:p>
    <w:p w14:paraId="6DE8047A" w14:textId="77777777" w:rsidR="00C42BF2" w:rsidRDefault="00C42BF2">
      <w:pPr>
        <w:pStyle w:val="Default"/>
        <w:widowControl w:val="0"/>
        <w:tabs>
          <w:tab w:val="left" w:pos="2880"/>
        </w:tabs>
        <w:ind w:left="2880" w:hanging="2880"/>
      </w:pPr>
    </w:p>
    <w:p w14:paraId="7900A405" w14:textId="77777777" w:rsidR="00C42BF2" w:rsidRDefault="00F80514">
      <w:pPr>
        <w:pStyle w:val="Default"/>
        <w:widowControl w:val="0"/>
        <w:tabs>
          <w:tab w:val="left" w:pos="2880"/>
        </w:tabs>
        <w:ind w:left="2880" w:hanging="2880"/>
        <w:rPr>
          <w:b/>
          <w:bCs/>
        </w:rPr>
      </w:pPr>
      <w:r>
        <w:t xml:space="preserve">\e </w:t>
      </w:r>
      <w:r>
        <w:rPr>
          <w:b/>
          <w:bCs/>
        </w:rPr>
        <w:t>*luka-</w:t>
      </w:r>
    </w:p>
    <w:p w14:paraId="28A13CA5" w14:textId="77777777" w:rsidR="00C42BF2" w:rsidRDefault="00F80514">
      <w:pPr>
        <w:pStyle w:val="Default"/>
        <w:widowControl w:val="0"/>
        <w:tabs>
          <w:tab w:val="left" w:pos="2880"/>
        </w:tabs>
        <w:ind w:left="2880" w:hanging="2880"/>
      </w:pPr>
      <w:r>
        <w:t xml:space="preserve">\t </w:t>
      </w:r>
      <w:r>
        <w:rPr>
          <w:rFonts w:hAnsi="Times New Roman"/>
        </w:rPr>
        <w:t>‘</w:t>
      </w:r>
      <w:r>
        <w:t>drink</w:t>
      </w:r>
      <w:r>
        <w:rPr>
          <w:rFonts w:hAnsi="Times New Roman"/>
        </w:rPr>
        <w:t>’</w:t>
      </w:r>
    </w:p>
    <w:p w14:paraId="4CA03DEA" w14:textId="77777777" w:rsidR="00C42BF2" w:rsidRDefault="00F80514">
      <w:pPr>
        <w:pStyle w:val="Default"/>
        <w:widowControl w:val="0"/>
        <w:tabs>
          <w:tab w:val="left" w:pos="2880"/>
        </w:tabs>
        <w:ind w:left="2880" w:hanging="2880"/>
      </w:pPr>
      <w:r>
        <w:t>\b vt</w:t>
      </w:r>
    </w:p>
    <w:p w14:paraId="3A7407C9" w14:textId="77777777" w:rsidR="00C42BF2" w:rsidRDefault="00F80514">
      <w:pPr>
        <w:pStyle w:val="Default"/>
        <w:widowControl w:val="0"/>
        <w:tabs>
          <w:tab w:val="left" w:pos="2880"/>
        </w:tabs>
        <w:ind w:left="2880" w:hanging="2880"/>
      </w:pPr>
      <w:r>
        <w:t>\l Biri</w:t>
      </w:r>
      <w:r>
        <w:tab/>
        <w:t xml:space="preserve">\w </w:t>
      </w:r>
      <w:r>
        <w:rPr>
          <w:i/>
          <w:iCs/>
        </w:rPr>
        <w:t>yuga</w:t>
      </w:r>
      <w:r>
        <w:t xml:space="preserve"> \g </w:t>
      </w:r>
      <w:r>
        <w:rPr>
          <w:rFonts w:hAnsi="Times New Roman"/>
        </w:rPr>
        <w:t>‘</w:t>
      </w:r>
      <w:r>
        <w:t>drink; eat</w:t>
      </w:r>
      <w:r>
        <w:rPr>
          <w:rFonts w:hAnsi="Times New Roman"/>
        </w:rPr>
        <w:t xml:space="preserve">’ </w:t>
      </w:r>
      <w:r>
        <w:t>\q Gangulu, Wiri, Biri, Baradha, and Yambina dialects. \s (AT)</w:t>
      </w:r>
    </w:p>
    <w:p w14:paraId="105B7254" w14:textId="77777777" w:rsidR="00C42BF2" w:rsidRDefault="00F80514">
      <w:pPr>
        <w:pStyle w:val="Default"/>
        <w:widowControl w:val="0"/>
        <w:tabs>
          <w:tab w:val="left" w:pos="2880"/>
        </w:tabs>
        <w:ind w:left="2880" w:hanging="2880"/>
      </w:pPr>
      <w:r>
        <w:t>\l Bidyara</w:t>
      </w:r>
      <w:r>
        <w:tab/>
        <w:t>\w</w:t>
      </w:r>
      <w:r>
        <w:rPr>
          <w:i/>
          <w:iCs/>
        </w:rPr>
        <w:t xml:space="preserve"> yuga</w:t>
      </w:r>
      <w:r>
        <w:t xml:space="preserve"> \g </w:t>
      </w:r>
      <w:r>
        <w:rPr>
          <w:rFonts w:hAnsi="Times New Roman"/>
        </w:rPr>
        <w:t>‘</w:t>
      </w:r>
      <w:r>
        <w:t>to eat; to drink</w:t>
      </w:r>
      <w:r>
        <w:rPr>
          <w:rFonts w:hAnsi="Times New Roman"/>
        </w:rPr>
        <w:t xml:space="preserve">’ </w:t>
      </w:r>
      <w:r>
        <w:t xml:space="preserve">\p Past </w:t>
      </w:r>
      <w:r>
        <w:rPr>
          <w:i/>
          <w:iCs/>
        </w:rPr>
        <w:t>yugala</w:t>
      </w:r>
      <w:r>
        <w:t xml:space="preserve">, Pres </w:t>
      </w:r>
      <w:r>
        <w:rPr>
          <w:i/>
          <w:iCs/>
        </w:rPr>
        <w:t>yugana</w:t>
      </w:r>
      <w:r>
        <w:t xml:space="preserve">, Fut </w:t>
      </w:r>
      <w:r>
        <w:rPr>
          <w:i/>
          <w:iCs/>
        </w:rPr>
        <w:t>yuganga</w:t>
      </w:r>
      <w:r>
        <w:t xml:space="preserve">, Purposive </w:t>
      </w:r>
      <w:r>
        <w:rPr>
          <w:i/>
          <w:iCs/>
        </w:rPr>
        <w:t>yugalgu</w:t>
      </w:r>
      <w:r>
        <w:t>. \s (GB)</w:t>
      </w:r>
    </w:p>
    <w:p w14:paraId="1F3DBEDC" w14:textId="77777777" w:rsidR="00C42BF2" w:rsidRDefault="00F80514">
      <w:pPr>
        <w:pStyle w:val="Default"/>
        <w:widowControl w:val="0"/>
        <w:tabs>
          <w:tab w:val="left" w:pos="2880"/>
        </w:tabs>
        <w:ind w:left="2880" w:hanging="2880"/>
      </w:pPr>
      <w:r>
        <w:t>\l Dharawala</w:t>
      </w:r>
      <w:r>
        <w:tab/>
        <w:t xml:space="preserve">\w </w:t>
      </w:r>
      <w:r>
        <w:rPr>
          <w:i/>
          <w:iCs/>
        </w:rPr>
        <w:t>yuka-</w:t>
      </w:r>
      <w:r>
        <w:t xml:space="preserve"> \g </w:t>
      </w:r>
      <w:r>
        <w:rPr>
          <w:rFonts w:hAnsi="Times New Roman"/>
        </w:rPr>
        <w:t>‘</w:t>
      </w:r>
      <w:r>
        <w:t>eat</w:t>
      </w:r>
      <w:r>
        <w:rPr>
          <w:rFonts w:hAnsi="Times New Roman"/>
        </w:rPr>
        <w:t xml:space="preserve">’ </w:t>
      </w:r>
      <w:r>
        <w:t>\s GB</w:t>
      </w:r>
    </w:p>
    <w:p w14:paraId="1ECFB632" w14:textId="77777777" w:rsidR="00C42BF2" w:rsidRDefault="00F80514">
      <w:pPr>
        <w:pStyle w:val="Default"/>
        <w:widowControl w:val="0"/>
        <w:tabs>
          <w:tab w:val="left" w:pos="2880"/>
        </w:tabs>
        <w:ind w:left="2880" w:hanging="2880"/>
      </w:pPr>
      <w:r>
        <w:t>\l Yiningayi</w:t>
      </w:r>
      <w:r>
        <w:tab/>
        <w:t xml:space="preserve">\w </w:t>
      </w:r>
      <w:r>
        <w:rPr>
          <w:i/>
          <w:iCs/>
        </w:rPr>
        <w:t>yuka-</w:t>
      </w:r>
      <w:r>
        <w:t xml:space="preserve"> \g </w:t>
      </w:r>
      <w:r>
        <w:rPr>
          <w:rFonts w:hAnsi="Times New Roman"/>
        </w:rPr>
        <w:t>‘</w:t>
      </w:r>
      <w:r>
        <w:t>eat, drink</w:t>
      </w:r>
      <w:r>
        <w:rPr>
          <w:rFonts w:hAnsi="Times New Roman"/>
        </w:rPr>
        <w:t xml:space="preserve">’ </w:t>
      </w:r>
      <w:r>
        <w:t>\s (GB)</w:t>
      </w:r>
    </w:p>
    <w:p w14:paraId="218D5F74" w14:textId="3C79516E" w:rsidR="00C42BF2" w:rsidRDefault="00F80514">
      <w:pPr>
        <w:pStyle w:val="Default"/>
        <w:widowControl w:val="0"/>
        <w:tabs>
          <w:tab w:val="left" w:pos="2880"/>
        </w:tabs>
        <w:ind w:left="2880" w:hanging="2880"/>
      </w:pPr>
      <w:r>
        <w:t>\l Western Bundjalung</w:t>
      </w:r>
      <w:r>
        <w:tab/>
        <w:t>\w</w:t>
      </w:r>
      <w:r>
        <w:rPr>
          <w:i/>
          <w:iCs/>
        </w:rPr>
        <w:t xml:space="preserve"> juga-</w:t>
      </w:r>
      <w:r>
        <w:t xml:space="preserve"> \g </w:t>
      </w:r>
      <w:r>
        <w:rPr>
          <w:rFonts w:hAnsi="Times New Roman"/>
        </w:rPr>
        <w:t>‘</w:t>
      </w:r>
      <w:r>
        <w:t>to drink</w:t>
      </w:r>
      <w:r w:rsidR="006028B6">
        <w:rPr>
          <w:rFonts w:hAnsi="Times New Roman"/>
        </w:rPr>
        <w:t>’</w:t>
      </w:r>
      <w:r>
        <w:rPr>
          <w:rFonts w:hAnsi="Times New Roman"/>
        </w:rPr>
        <w:t xml:space="preserve"> </w:t>
      </w:r>
      <w:r>
        <w:t xml:space="preserve">\q Also </w:t>
      </w:r>
      <w:r>
        <w:rPr>
          <w:i/>
          <w:iCs/>
        </w:rPr>
        <w:t>jugali-</w:t>
      </w:r>
      <w:r>
        <w:rPr>
          <w:rFonts w:hAnsi="Times New Roman"/>
        </w:rPr>
        <w:t xml:space="preserve"> ‘</w:t>
      </w:r>
      <w:r>
        <w:t>copulate</w:t>
      </w:r>
      <w:r>
        <w:rPr>
          <w:rFonts w:hAnsi="Times New Roman"/>
        </w:rPr>
        <w:t>’</w:t>
      </w:r>
      <w:r>
        <w:t>. \s (MS)</w:t>
      </w:r>
    </w:p>
    <w:p w14:paraId="47939CF6" w14:textId="77777777" w:rsidR="00C42BF2" w:rsidRDefault="00F80514">
      <w:pPr>
        <w:pStyle w:val="Default"/>
        <w:widowControl w:val="0"/>
        <w:tabs>
          <w:tab w:val="left" w:pos="2880"/>
        </w:tabs>
        <w:ind w:left="2880" w:hanging="2880"/>
      </w:pPr>
      <w:r>
        <w:t>\l Yugambeh</w:t>
      </w:r>
      <w:r>
        <w:tab/>
        <w:t>\w</w:t>
      </w:r>
      <w:r>
        <w:rPr>
          <w:i/>
          <w:iCs/>
        </w:rPr>
        <w:t xml:space="preserve"> juga-</w:t>
      </w:r>
      <w:r>
        <w:t xml:space="preserve"> \g </w:t>
      </w:r>
      <w:r>
        <w:rPr>
          <w:rFonts w:hAnsi="Times New Roman"/>
        </w:rPr>
        <w:t>‘</w:t>
      </w:r>
      <w:r>
        <w:t>to swallow</w:t>
      </w:r>
      <w:r>
        <w:rPr>
          <w:rFonts w:hAnsi="Times New Roman"/>
        </w:rPr>
        <w:t xml:space="preserve">’ </w:t>
      </w:r>
      <w:r>
        <w:t xml:space="preserve">\q Also </w:t>
      </w:r>
      <w:r>
        <w:rPr>
          <w:i/>
          <w:iCs/>
        </w:rPr>
        <w:t>juga:la</w:t>
      </w:r>
      <w:r>
        <w:rPr>
          <w:rFonts w:hAnsi="Times New Roman"/>
        </w:rPr>
        <w:t xml:space="preserve"> ‘</w:t>
      </w:r>
      <w:r>
        <w:t>gullet</w:t>
      </w:r>
      <w:r>
        <w:rPr>
          <w:rFonts w:hAnsi="Times New Roman"/>
        </w:rPr>
        <w:t>’</w:t>
      </w:r>
      <w:r>
        <w:t xml:space="preserve">, </w:t>
      </w:r>
      <w:r>
        <w:rPr>
          <w:i/>
          <w:iCs/>
        </w:rPr>
        <w:t>jugali-</w:t>
      </w:r>
      <w:r>
        <w:rPr>
          <w:rFonts w:hAnsi="Times New Roman"/>
        </w:rPr>
        <w:t xml:space="preserve"> ‘</w:t>
      </w:r>
      <w:r>
        <w:t>to copulate</w:t>
      </w:r>
      <w:r>
        <w:rPr>
          <w:rFonts w:hAnsi="Times New Roman"/>
        </w:rPr>
        <w:t>’</w:t>
      </w:r>
      <w:r>
        <w:t>. \s (MS)</w:t>
      </w:r>
    </w:p>
    <w:p w14:paraId="04F96F93" w14:textId="77777777" w:rsidR="00C42BF2" w:rsidRDefault="00F80514">
      <w:pPr>
        <w:pStyle w:val="Default"/>
        <w:widowControl w:val="0"/>
        <w:tabs>
          <w:tab w:val="left" w:pos="2880"/>
        </w:tabs>
        <w:ind w:left="2880" w:hanging="2880"/>
      </w:pPr>
      <w:r>
        <w:t>\l Coastal Bundjalung</w:t>
      </w:r>
      <w:r>
        <w:tab/>
        <w:t xml:space="preserve">\w </w:t>
      </w:r>
      <w:r>
        <w:rPr>
          <w:i/>
          <w:iCs/>
        </w:rPr>
        <w:t>juga-</w:t>
      </w:r>
      <w:r>
        <w:t xml:space="preserve"> \g </w:t>
      </w:r>
      <w:r>
        <w:rPr>
          <w:rFonts w:hAnsi="Times New Roman"/>
        </w:rPr>
        <w:t>‘</w:t>
      </w:r>
      <w:r>
        <w:t>to drink; to have sexual intercourse</w:t>
      </w:r>
      <w:r>
        <w:rPr>
          <w:rFonts w:hAnsi="Times New Roman"/>
        </w:rPr>
        <w:t xml:space="preserve">’ </w:t>
      </w:r>
      <w:r>
        <w:t>\s (MS)</w:t>
      </w:r>
    </w:p>
    <w:p w14:paraId="703A0496" w14:textId="77777777" w:rsidR="00C42BF2" w:rsidRDefault="00F80514">
      <w:pPr>
        <w:pStyle w:val="Default"/>
        <w:widowControl w:val="0"/>
        <w:tabs>
          <w:tab w:val="left" w:pos="2880"/>
        </w:tabs>
        <w:ind w:left="2880" w:hanging="2880"/>
      </w:pPr>
      <w:r>
        <w:t>\l Yalarnnga</w:t>
      </w:r>
      <w:r>
        <w:tab/>
        <w:t xml:space="preserve">\w </w:t>
      </w:r>
      <w:r>
        <w:rPr>
          <w:i/>
          <w:iCs/>
        </w:rPr>
        <w:t>tuka</w:t>
      </w:r>
      <w:r>
        <w:t xml:space="preserve"> \g </w:t>
      </w:r>
      <w:r>
        <w:rPr>
          <w:rFonts w:hAnsi="Times New Roman"/>
        </w:rPr>
        <w:t>‘</w:t>
      </w:r>
      <w:r>
        <w:t>to drink</w:t>
      </w:r>
      <w:r>
        <w:rPr>
          <w:rFonts w:hAnsi="Times New Roman"/>
        </w:rPr>
        <w:t xml:space="preserve">’ </w:t>
      </w:r>
      <w:r>
        <w:t>\s (Bl&amp;Br)</w:t>
      </w:r>
    </w:p>
    <w:p w14:paraId="7CCED271" w14:textId="77777777" w:rsidR="00C42BF2" w:rsidRDefault="00F80514">
      <w:pPr>
        <w:pStyle w:val="Default"/>
        <w:widowControl w:val="0"/>
        <w:tabs>
          <w:tab w:val="left" w:pos="2880"/>
        </w:tabs>
        <w:ind w:left="2880" w:hanging="2880"/>
      </w:pPr>
      <w:r>
        <w:t>\l Djapu</w:t>
      </w:r>
      <w:r>
        <w:tab/>
        <w:t>\w</w:t>
      </w:r>
      <w:r>
        <w:rPr>
          <w:i/>
          <w:iCs/>
        </w:rPr>
        <w:t xml:space="preserve"> rluka</w:t>
      </w:r>
      <w:r>
        <w:t xml:space="preserve"> \g </w:t>
      </w:r>
      <w:r>
        <w:rPr>
          <w:rFonts w:hAnsi="Times New Roman"/>
        </w:rPr>
        <w:t>‘</w:t>
      </w:r>
      <w:r>
        <w:t>ingest</w:t>
      </w:r>
      <w:r>
        <w:rPr>
          <w:rFonts w:hAnsi="Times New Roman"/>
        </w:rPr>
        <w:t xml:space="preserve">’ </w:t>
      </w:r>
      <w:r>
        <w:t xml:space="preserve">\p Conjugation Zero: Perfective </w:t>
      </w:r>
      <w:r>
        <w:rPr>
          <w:i/>
          <w:iCs/>
        </w:rPr>
        <w:t>rlukan</w:t>
      </w:r>
      <w:r>
        <w:t>(</w:t>
      </w:r>
      <w:r>
        <w:rPr>
          <w:i/>
          <w:iCs/>
        </w:rPr>
        <w:t>a</w:t>
      </w:r>
      <w:r>
        <w:t xml:space="preserve">), Potential </w:t>
      </w:r>
      <w:r>
        <w:rPr>
          <w:i/>
          <w:iCs/>
        </w:rPr>
        <w:t>rluki</w:t>
      </w:r>
      <w:r>
        <w:t xml:space="preserve">, Past Nonindicative </w:t>
      </w:r>
      <w:r>
        <w:rPr>
          <w:i/>
          <w:iCs/>
        </w:rPr>
        <w:t>rlukanha</w:t>
      </w:r>
      <w:r>
        <w:t>. \s (FM)</w:t>
      </w:r>
    </w:p>
    <w:p w14:paraId="256C453E" w14:textId="77777777" w:rsidR="00C42BF2" w:rsidRDefault="00F80514">
      <w:pPr>
        <w:pStyle w:val="Default"/>
        <w:widowControl w:val="0"/>
        <w:tabs>
          <w:tab w:val="left" w:pos="2880"/>
        </w:tabs>
        <w:ind w:left="2880" w:hanging="2880"/>
      </w:pPr>
      <w:r>
        <w:t>\l Dhuwal</w:t>
      </w:r>
      <w:r>
        <w:tab/>
        <w:t>\w</w:t>
      </w:r>
      <w:r>
        <w:rPr>
          <w:i/>
          <w:iCs/>
        </w:rPr>
        <w:t xml:space="preserve"> rluka-</w:t>
      </w:r>
      <w:r>
        <w:t xml:space="preserve"> \g </w:t>
      </w:r>
      <w:r>
        <w:rPr>
          <w:rFonts w:hAnsi="Times New Roman"/>
        </w:rPr>
        <w:t>‘</w:t>
      </w:r>
      <w:r>
        <w:t>eat, drink, consume; smoke; apply (paint)</w:t>
      </w:r>
      <w:r>
        <w:rPr>
          <w:rFonts w:hAnsi="Times New Roman"/>
        </w:rPr>
        <w:t xml:space="preserve">’ </w:t>
      </w:r>
      <w:r>
        <w:t xml:space="preserve">\p Conj. V2tr: Nonpast </w:t>
      </w:r>
      <w:r>
        <w:rPr>
          <w:i/>
          <w:iCs/>
        </w:rPr>
        <w:t>rluka</w:t>
      </w:r>
      <w:r>
        <w:t xml:space="preserve">, Past </w:t>
      </w:r>
      <w:r>
        <w:rPr>
          <w:i/>
          <w:iCs/>
        </w:rPr>
        <w:t>rlukan</w:t>
      </w:r>
      <w:r>
        <w:t>(</w:t>
      </w:r>
      <w:r>
        <w:rPr>
          <w:i/>
          <w:iCs/>
        </w:rPr>
        <w:t>a</w:t>
      </w:r>
      <w:r>
        <w:t xml:space="preserve">), Past Remote </w:t>
      </w:r>
      <w:r>
        <w:rPr>
          <w:i/>
          <w:iCs/>
        </w:rPr>
        <w:t>rlukanha</w:t>
      </w:r>
      <w:r>
        <w:t>(</w:t>
      </w:r>
      <w:r>
        <w:rPr>
          <w:i/>
          <w:iCs/>
        </w:rPr>
        <w:t>r</w:t>
      </w:r>
      <w:r>
        <w:t xml:space="preserve">), Future/Imperative </w:t>
      </w:r>
      <w:r>
        <w:rPr>
          <w:i/>
          <w:iCs/>
        </w:rPr>
        <w:t>rluki</w:t>
      </w:r>
      <w:r>
        <w:t xml:space="preserve">, Derived stem </w:t>
      </w:r>
      <w:r>
        <w:rPr>
          <w:i/>
          <w:iCs/>
        </w:rPr>
        <w:t>rlukanha-</w:t>
      </w:r>
      <w:r>
        <w:t>. \s (JHeath)</w:t>
      </w:r>
    </w:p>
    <w:p w14:paraId="45A92FAB" w14:textId="77777777" w:rsidR="00C42BF2" w:rsidRDefault="00F80514">
      <w:pPr>
        <w:pStyle w:val="Default"/>
        <w:widowControl w:val="0"/>
        <w:tabs>
          <w:tab w:val="left" w:pos="2880"/>
        </w:tabs>
        <w:ind w:left="2880" w:hanging="2880"/>
      </w:pPr>
      <w:r>
        <w:t>\l Ritharrngu</w:t>
      </w:r>
      <w:r>
        <w:tab/>
        <w:t>\w</w:t>
      </w:r>
      <w:r>
        <w:rPr>
          <w:i/>
          <w:iCs/>
        </w:rPr>
        <w:t xml:space="preserve"> rluka-</w:t>
      </w:r>
      <w:r>
        <w:t xml:space="preserve"> \g </w:t>
      </w:r>
      <w:r>
        <w:rPr>
          <w:rFonts w:hAnsi="Times New Roman"/>
        </w:rPr>
        <w:t>‘</w:t>
      </w:r>
      <w:r>
        <w:t>to eat, to consume; [occasionally] to drink</w:t>
      </w:r>
      <w:r>
        <w:rPr>
          <w:rFonts w:hAnsi="Times New Roman"/>
        </w:rPr>
        <w:t xml:space="preserve">’ </w:t>
      </w:r>
      <w:r>
        <w:t xml:space="preserve">\p V2tr: Pres </w:t>
      </w:r>
      <w:r>
        <w:rPr>
          <w:i/>
          <w:iCs/>
        </w:rPr>
        <w:t>rluka</w:t>
      </w:r>
      <w:r>
        <w:t xml:space="preserve">, Past </w:t>
      </w:r>
      <w:r>
        <w:rPr>
          <w:i/>
          <w:iCs/>
        </w:rPr>
        <w:t>rlukanha</w:t>
      </w:r>
      <w:r>
        <w:t xml:space="preserve">, Future </w:t>
      </w:r>
      <w:r>
        <w:rPr>
          <w:i/>
          <w:iCs/>
        </w:rPr>
        <w:t>rluki</w:t>
      </w:r>
      <w:r>
        <w:t xml:space="preserve">, Nominalisation </w:t>
      </w:r>
      <w:r>
        <w:rPr>
          <w:i/>
          <w:iCs/>
        </w:rPr>
        <w:t>rlukanha-</w:t>
      </w:r>
      <w:r>
        <w:t>. \s (JHeath)</w:t>
      </w:r>
    </w:p>
    <w:p w14:paraId="06968C4A" w14:textId="77777777" w:rsidR="00C42BF2" w:rsidRDefault="00F80514">
      <w:pPr>
        <w:pStyle w:val="Default"/>
        <w:widowControl w:val="0"/>
        <w:tabs>
          <w:tab w:val="left" w:pos="2880"/>
        </w:tabs>
        <w:ind w:left="2880" w:hanging="2880"/>
        <w:rPr>
          <w:b/>
          <w:bCs/>
        </w:rPr>
      </w:pPr>
      <w:r>
        <w:t xml:space="preserve">\l </w:t>
      </w:r>
      <w:r>
        <w:rPr>
          <w:b/>
          <w:bCs/>
        </w:rPr>
        <w:t>pPNy</w:t>
      </w:r>
      <w:r>
        <w:rPr>
          <w:b/>
          <w:bCs/>
        </w:rPr>
        <w:tab/>
        <w:t>\w *luka-</w:t>
      </w:r>
    </w:p>
    <w:p w14:paraId="5890AC34" w14:textId="77777777" w:rsidR="00C42BF2" w:rsidRDefault="00C42BF2">
      <w:pPr>
        <w:pStyle w:val="Default"/>
        <w:widowControl w:val="0"/>
        <w:tabs>
          <w:tab w:val="left" w:pos="2880"/>
        </w:tabs>
        <w:ind w:left="2880" w:hanging="2880"/>
        <w:rPr>
          <w:b/>
          <w:bCs/>
        </w:rPr>
      </w:pPr>
    </w:p>
    <w:p w14:paraId="412B1F02" w14:textId="77777777" w:rsidR="00C42BF2" w:rsidRDefault="00C42BF2">
      <w:pPr>
        <w:pStyle w:val="Default"/>
        <w:widowControl w:val="0"/>
        <w:tabs>
          <w:tab w:val="left" w:pos="2880"/>
        </w:tabs>
        <w:ind w:left="2880" w:hanging="2880"/>
        <w:rPr>
          <w:b/>
          <w:bCs/>
        </w:rPr>
      </w:pPr>
    </w:p>
    <w:p w14:paraId="2E515A95" w14:textId="77777777" w:rsidR="00C42BF2" w:rsidRDefault="00F80514">
      <w:pPr>
        <w:pStyle w:val="Default"/>
        <w:widowControl w:val="0"/>
        <w:tabs>
          <w:tab w:val="left" w:pos="2880"/>
        </w:tabs>
        <w:ind w:left="2880" w:hanging="2880"/>
        <w:rPr>
          <w:b/>
          <w:bCs/>
        </w:rPr>
      </w:pPr>
      <w:r>
        <w:t xml:space="preserve">\e </w:t>
      </w:r>
      <w:r>
        <w:rPr>
          <w:b/>
          <w:bCs/>
        </w:rPr>
        <w:t>*luku</w:t>
      </w:r>
    </w:p>
    <w:p w14:paraId="020CCB38" w14:textId="77777777" w:rsidR="00C42BF2" w:rsidRDefault="00F80514">
      <w:pPr>
        <w:pStyle w:val="Default"/>
        <w:widowControl w:val="0"/>
        <w:tabs>
          <w:tab w:val="left" w:pos="2880"/>
        </w:tabs>
        <w:ind w:left="2880" w:hanging="2880"/>
      </w:pPr>
      <w:r>
        <w:t xml:space="preserve">\t </w:t>
      </w:r>
      <w:r>
        <w:rPr>
          <w:rFonts w:hAnsi="Times New Roman"/>
        </w:rPr>
        <w:t>‘</w:t>
      </w:r>
      <w:r>
        <w:t>foot</w:t>
      </w:r>
      <w:r>
        <w:rPr>
          <w:rFonts w:hAnsi="Times New Roman"/>
        </w:rPr>
        <w:t>’</w:t>
      </w:r>
    </w:p>
    <w:p w14:paraId="3FDCC297" w14:textId="77777777" w:rsidR="00C42BF2" w:rsidRDefault="00F80514">
      <w:pPr>
        <w:pStyle w:val="Default"/>
        <w:widowControl w:val="0"/>
        <w:tabs>
          <w:tab w:val="left" w:pos="2880"/>
        </w:tabs>
        <w:ind w:left="2880" w:hanging="2880"/>
      </w:pPr>
      <w:r>
        <w:t>\b n</w:t>
      </w:r>
    </w:p>
    <w:p w14:paraId="1321EAE2" w14:textId="77777777" w:rsidR="00C42BF2" w:rsidRDefault="00F80514">
      <w:pPr>
        <w:pStyle w:val="Default"/>
        <w:widowControl w:val="0"/>
        <w:tabs>
          <w:tab w:val="left" w:pos="2880"/>
        </w:tabs>
        <w:ind w:left="2880" w:hanging="2880"/>
      </w:pPr>
      <w:r>
        <w:t>\c B</w:t>
      </w:r>
    </w:p>
    <w:p w14:paraId="173CAA49" w14:textId="77777777" w:rsidR="00C42BF2" w:rsidRDefault="00F80514">
      <w:pPr>
        <w:pStyle w:val="Default"/>
        <w:widowControl w:val="0"/>
        <w:tabs>
          <w:tab w:val="left" w:pos="2880"/>
        </w:tabs>
        <w:ind w:left="2880" w:hanging="2880"/>
      </w:pPr>
      <w:r>
        <w:t>\x See also *nuka.</w:t>
      </w:r>
    </w:p>
    <w:p w14:paraId="0D5D5F41" w14:textId="77777777" w:rsidR="00C42BF2" w:rsidRDefault="00F80514">
      <w:pPr>
        <w:pStyle w:val="Default"/>
        <w:widowControl w:val="0"/>
        <w:tabs>
          <w:tab w:val="left" w:pos="2880"/>
        </w:tabs>
        <w:ind w:left="2880" w:hanging="2880"/>
      </w:pPr>
      <w:r>
        <w:t>\l Pintupi-Luritja</w:t>
      </w:r>
      <w:r>
        <w:tab/>
        <w:t>\w</w:t>
      </w:r>
      <w:r>
        <w:rPr>
          <w:i/>
          <w:iCs/>
        </w:rPr>
        <w:t xml:space="preserve"> luku</w:t>
      </w:r>
      <w:r>
        <w:t xml:space="preserve"> \g </w:t>
      </w:r>
      <w:r>
        <w:rPr>
          <w:rFonts w:hAnsi="Times New Roman"/>
        </w:rPr>
        <w:t>‘</w:t>
      </w:r>
      <w:r>
        <w:t>bone: outside of ankle</w:t>
      </w:r>
      <w:r>
        <w:rPr>
          <w:rFonts w:hAnsi="Times New Roman"/>
        </w:rPr>
        <w:t xml:space="preserve">’ </w:t>
      </w:r>
      <w:r>
        <w:t>\s (Hn&amp;Hn)</w:t>
      </w:r>
    </w:p>
    <w:p w14:paraId="521C04F2" w14:textId="77777777" w:rsidR="00C42BF2" w:rsidRDefault="00F80514">
      <w:pPr>
        <w:pStyle w:val="Default"/>
        <w:widowControl w:val="0"/>
        <w:tabs>
          <w:tab w:val="left" w:pos="2880"/>
        </w:tabs>
        <w:ind w:left="2880" w:hanging="2880"/>
      </w:pPr>
      <w:r>
        <w:t>\l Manjiljarra</w:t>
      </w:r>
      <w:r>
        <w:tab/>
        <w:t>\w</w:t>
      </w:r>
      <w:r>
        <w:rPr>
          <w:i/>
          <w:iCs/>
        </w:rPr>
        <w:t xml:space="preserve"> luku</w:t>
      </w:r>
      <w:r>
        <w:t xml:space="preserve"> \g </w:t>
      </w:r>
      <w:r>
        <w:rPr>
          <w:rFonts w:hAnsi="Times New Roman"/>
        </w:rPr>
        <w:t>‘</w:t>
      </w:r>
      <w:r>
        <w:t>heel; ankle</w:t>
      </w:r>
      <w:r>
        <w:rPr>
          <w:rFonts w:hAnsi="Times New Roman"/>
        </w:rPr>
        <w:t xml:space="preserve">’ </w:t>
      </w:r>
      <w:r>
        <w:t>\s (PMcC)</w:t>
      </w:r>
    </w:p>
    <w:p w14:paraId="17F6AAEF" w14:textId="77777777" w:rsidR="00C42BF2" w:rsidRDefault="00F80514">
      <w:pPr>
        <w:pStyle w:val="Default"/>
        <w:widowControl w:val="0"/>
        <w:tabs>
          <w:tab w:val="left" w:pos="2880"/>
        </w:tabs>
        <w:ind w:left="2880" w:hanging="2880"/>
      </w:pPr>
      <w:r>
        <w:t>\l Warlpiri</w:t>
      </w:r>
      <w:r>
        <w:tab/>
        <w:t>\w</w:t>
      </w:r>
      <w:r>
        <w:rPr>
          <w:i/>
          <w:iCs/>
        </w:rPr>
        <w:t xml:space="preserve"> luku</w:t>
      </w:r>
      <w:r>
        <w:t xml:space="preserve"> \g </w:t>
      </w:r>
      <w:r>
        <w:rPr>
          <w:rFonts w:hAnsi="Times New Roman"/>
        </w:rPr>
        <w:t>‘</w:t>
      </w:r>
      <w:r>
        <w:t>heel; ankle; hind legs of kangaroo</w:t>
      </w:r>
      <w:r>
        <w:rPr>
          <w:rFonts w:hAnsi="Times New Roman"/>
        </w:rPr>
        <w:t xml:space="preserve">’ </w:t>
      </w:r>
      <w:r>
        <w:t>\s (KLH, Warlpiri Dictionary)</w:t>
      </w:r>
    </w:p>
    <w:p w14:paraId="6D083F54" w14:textId="77777777" w:rsidR="00C42BF2" w:rsidRDefault="00F80514">
      <w:pPr>
        <w:pStyle w:val="Default"/>
        <w:widowControl w:val="0"/>
        <w:ind w:left="2880" w:hanging="2880"/>
      </w:pPr>
      <w:r>
        <w:t>\l Walmajarri</w:t>
      </w:r>
      <w:r>
        <w:tab/>
        <w:t xml:space="preserve">\w </w:t>
      </w:r>
      <w:r>
        <w:rPr>
          <w:i/>
          <w:iCs/>
        </w:rPr>
        <w:t>luku</w:t>
      </w:r>
      <w:r>
        <w:t xml:space="preserve"> \g </w:t>
      </w:r>
      <w:r>
        <w:rPr>
          <w:rFonts w:hAnsi="Times New Roman"/>
        </w:rPr>
        <w:t>‘</w:t>
      </w:r>
      <w:r>
        <w:t>heel</w:t>
      </w:r>
      <w:r>
        <w:rPr>
          <w:rFonts w:hAnsi="Times New Roman"/>
        </w:rPr>
        <w:t xml:space="preserve">’ </w:t>
      </w:r>
      <w:r>
        <w:t>\s (JHd)</w:t>
      </w:r>
    </w:p>
    <w:p w14:paraId="707275AB" w14:textId="77777777" w:rsidR="00C42BF2" w:rsidRDefault="00F80514">
      <w:pPr>
        <w:pStyle w:val="Default"/>
        <w:widowControl w:val="0"/>
        <w:tabs>
          <w:tab w:val="left" w:pos="2880"/>
        </w:tabs>
        <w:ind w:left="2880" w:hanging="2880"/>
      </w:pPr>
      <w:r>
        <w:t>\l Nyamal</w:t>
      </w:r>
      <w:r>
        <w:tab/>
        <w:t>\w</w:t>
      </w:r>
      <w:r>
        <w:rPr>
          <w:i/>
          <w:iCs/>
        </w:rPr>
        <w:t xml:space="preserve"> yuku</w:t>
      </w:r>
      <w:r>
        <w:t xml:space="preserve"> \g </w:t>
      </w:r>
      <w:r>
        <w:rPr>
          <w:rFonts w:hAnsi="Times New Roman"/>
        </w:rPr>
        <w:t>‘</w:t>
      </w:r>
      <w:r>
        <w:t>heel</w:t>
      </w:r>
      <w:r>
        <w:rPr>
          <w:rFonts w:hAnsi="Times New Roman"/>
        </w:rPr>
        <w:t xml:space="preserve">’ </w:t>
      </w:r>
      <w:r>
        <w:t>\q \s (GNOG #873)</w:t>
      </w:r>
    </w:p>
    <w:p w14:paraId="72192092" w14:textId="77777777" w:rsidR="00C42BF2" w:rsidRDefault="00F80514">
      <w:pPr>
        <w:pStyle w:val="Default"/>
        <w:widowControl w:val="0"/>
        <w:tabs>
          <w:tab w:val="left" w:pos="2880"/>
        </w:tabs>
        <w:ind w:left="2880" w:hanging="2880"/>
      </w:pPr>
      <w:r>
        <w:t xml:space="preserve">\l </w:t>
      </w:r>
      <w:r>
        <w:rPr>
          <w:b/>
          <w:bCs/>
        </w:rPr>
        <w:t>pNgayarda</w:t>
      </w:r>
      <w:r>
        <w:rPr>
          <w:b/>
          <w:bCs/>
        </w:rPr>
        <w:tab/>
        <w:t>\w *yuku</w:t>
      </w:r>
      <w:r>
        <w:t xml:space="preserve"> \q Also *cukara (#803; Martuthunira </w:t>
      </w:r>
      <w:r>
        <w:rPr>
          <w:i/>
          <w:iCs/>
        </w:rPr>
        <w:t>cukara</w:t>
      </w:r>
      <w:r>
        <w:rPr>
          <w:rFonts w:hAnsi="Times New Roman"/>
        </w:rPr>
        <w:t xml:space="preserve"> ‘</w:t>
      </w:r>
      <w:r>
        <w:t>foot</w:t>
      </w:r>
      <w:r>
        <w:rPr>
          <w:rFonts w:hAnsi="Times New Roman"/>
        </w:rPr>
        <w:t>’</w:t>
      </w:r>
      <w:r>
        <w:t xml:space="preserve">, Thalanyji </w:t>
      </w:r>
      <w:r>
        <w:rPr>
          <w:i/>
          <w:iCs/>
        </w:rPr>
        <w:t>cukara</w:t>
      </w:r>
      <w:r>
        <w:rPr>
          <w:rFonts w:hAnsi="Times New Roman"/>
        </w:rPr>
        <w:t xml:space="preserve"> ‘</w:t>
      </w:r>
      <w:r>
        <w:t>foot</w:t>
      </w:r>
      <w:r>
        <w:rPr>
          <w:rFonts w:hAnsi="Times New Roman"/>
        </w:rPr>
        <w:t>’</w:t>
      </w:r>
      <w:r>
        <w:t>. \s (GNOG #873)</w:t>
      </w:r>
    </w:p>
    <w:p w14:paraId="49038031" w14:textId="77777777" w:rsidR="00C42BF2" w:rsidRDefault="00F80514">
      <w:pPr>
        <w:pStyle w:val="Default"/>
        <w:widowControl w:val="0"/>
        <w:tabs>
          <w:tab w:val="left" w:pos="2880"/>
        </w:tabs>
        <w:ind w:left="2880" w:hanging="2880"/>
      </w:pPr>
      <w:r>
        <w:t>\l Nyangumarta S</w:t>
      </w:r>
      <w:r>
        <w:tab/>
        <w:t>\w</w:t>
      </w:r>
      <w:r>
        <w:rPr>
          <w:i/>
          <w:iCs/>
        </w:rPr>
        <w:t xml:space="preserve"> luku</w:t>
      </w:r>
      <w:r>
        <w:t xml:space="preserve"> \g </w:t>
      </w:r>
      <w:r>
        <w:rPr>
          <w:rFonts w:hAnsi="Times New Roman"/>
        </w:rPr>
        <w:t>‘</w:t>
      </w:r>
      <w:r>
        <w:t>ankle</w:t>
      </w:r>
      <w:r>
        <w:rPr>
          <w:rFonts w:hAnsi="Times New Roman"/>
        </w:rPr>
        <w:t xml:space="preserve">’ </w:t>
      </w:r>
      <w:r>
        <w:t>\s (TH)</w:t>
      </w:r>
    </w:p>
    <w:p w14:paraId="2659BB15" w14:textId="77777777" w:rsidR="00C42BF2" w:rsidRDefault="00F80514">
      <w:pPr>
        <w:pStyle w:val="Default"/>
        <w:widowControl w:val="0"/>
        <w:tabs>
          <w:tab w:val="left" w:pos="2880"/>
        </w:tabs>
        <w:ind w:left="2880" w:hanging="2880"/>
      </w:pPr>
      <w:r>
        <w:t>\l Nyangumarta W</w:t>
      </w:r>
      <w:r>
        <w:tab/>
        <w:t>\w</w:t>
      </w:r>
      <w:r>
        <w:rPr>
          <w:i/>
          <w:iCs/>
        </w:rPr>
        <w:t xml:space="preserve"> luku</w:t>
      </w:r>
      <w:r>
        <w:t xml:space="preserve"> \g </w:t>
      </w:r>
      <w:r>
        <w:rPr>
          <w:rFonts w:hAnsi="Times New Roman"/>
        </w:rPr>
        <w:t>‘</w:t>
      </w:r>
      <w:r>
        <w:t>metatarsus</w:t>
      </w:r>
      <w:r>
        <w:rPr>
          <w:rFonts w:hAnsi="Times New Roman"/>
        </w:rPr>
        <w:t xml:space="preserve">’ </w:t>
      </w:r>
      <w:r>
        <w:t>\s (TH)</w:t>
      </w:r>
    </w:p>
    <w:p w14:paraId="5B6AE1F4" w14:textId="77777777" w:rsidR="00C42BF2" w:rsidRDefault="00F80514">
      <w:pPr>
        <w:pStyle w:val="Default"/>
        <w:widowControl w:val="0"/>
        <w:tabs>
          <w:tab w:val="left" w:pos="2880"/>
        </w:tabs>
        <w:ind w:left="2880" w:hanging="2880"/>
      </w:pPr>
      <w:r>
        <w:t>\l Djapu</w:t>
      </w:r>
      <w:r>
        <w:tab/>
        <w:t>\w</w:t>
      </w:r>
      <w:r>
        <w:rPr>
          <w:i/>
          <w:iCs/>
        </w:rPr>
        <w:t xml:space="preserve"> rluku</w:t>
      </w:r>
      <w:r>
        <w:t xml:space="preserve"> \g </w:t>
      </w:r>
      <w:r>
        <w:rPr>
          <w:rFonts w:hAnsi="Times New Roman"/>
        </w:rPr>
        <w:t>‘</w:t>
      </w:r>
      <w:r>
        <w:t>foot</w:t>
      </w:r>
      <w:r>
        <w:rPr>
          <w:rFonts w:hAnsi="Times New Roman"/>
        </w:rPr>
        <w:t xml:space="preserve">’ </w:t>
      </w:r>
      <w:r>
        <w:t>\s (FMo)</w:t>
      </w:r>
    </w:p>
    <w:p w14:paraId="2E6B38DD" w14:textId="77777777" w:rsidR="00C42BF2" w:rsidRDefault="00F80514">
      <w:pPr>
        <w:pStyle w:val="Default"/>
        <w:widowControl w:val="0"/>
        <w:tabs>
          <w:tab w:val="left" w:pos="2880"/>
        </w:tabs>
        <w:ind w:left="2880" w:hanging="2880"/>
      </w:pPr>
      <w:r>
        <w:t>\l Gupapuyngu</w:t>
      </w:r>
      <w:r>
        <w:tab/>
        <w:t>\w</w:t>
      </w:r>
      <w:r>
        <w:rPr>
          <w:i/>
          <w:iCs/>
        </w:rPr>
        <w:t xml:space="preserve"> rluku</w:t>
      </w:r>
      <w:r>
        <w:t xml:space="preserve"> \g </w:t>
      </w:r>
      <w:r>
        <w:rPr>
          <w:rFonts w:hAnsi="Times New Roman"/>
        </w:rPr>
        <w:t>‘</w:t>
      </w:r>
      <w:r>
        <w:t>foot, footprint; wheel</w:t>
      </w:r>
      <w:r>
        <w:rPr>
          <w:rFonts w:hAnsi="Times New Roman"/>
        </w:rPr>
        <w:t xml:space="preserve">’ </w:t>
      </w:r>
      <w:r>
        <w:t>\s (BL-MC)</w:t>
      </w:r>
    </w:p>
    <w:p w14:paraId="62714D5A" w14:textId="77777777" w:rsidR="00C42BF2" w:rsidRDefault="00F80514">
      <w:pPr>
        <w:pStyle w:val="Default"/>
        <w:widowControl w:val="0"/>
        <w:tabs>
          <w:tab w:val="left" w:pos="2880"/>
        </w:tabs>
        <w:ind w:left="2880" w:hanging="2880"/>
      </w:pPr>
      <w:r>
        <w:t>\l Djambarrpuyngu</w:t>
      </w:r>
      <w:r>
        <w:tab/>
        <w:t>\w</w:t>
      </w:r>
      <w:r>
        <w:rPr>
          <w:i/>
          <w:iCs/>
        </w:rPr>
        <w:t xml:space="preserve"> rluku</w:t>
      </w:r>
      <w:r>
        <w:t xml:space="preserve"> \g </w:t>
      </w:r>
      <w:r>
        <w:rPr>
          <w:rFonts w:hAnsi="Times New Roman"/>
        </w:rPr>
        <w:t>‘</w:t>
      </w:r>
      <w:r>
        <w:t>foot, toes, footprint</w:t>
      </w:r>
      <w:r>
        <w:rPr>
          <w:rFonts w:hAnsi="Times New Roman"/>
        </w:rPr>
        <w:t xml:space="preserve">’ </w:t>
      </w:r>
      <w:r>
        <w:t>\s (GWVW)</w:t>
      </w:r>
    </w:p>
    <w:p w14:paraId="2FB15215" w14:textId="77777777" w:rsidR="00C42BF2" w:rsidRDefault="00F80514">
      <w:pPr>
        <w:pStyle w:val="Default"/>
        <w:widowControl w:val="0"/>
        <w:tabs>
          <w:tab w:val="left" w:pos="2880"/>
        </w:tabs>
        <w:ind w:left="2880" w:hanging="2880"/>
      </w:pPr>
      <w:r>
        <w:t>\l Dhuwal</w:t>
      </w:r>
      <w:r>
        <w:tab/>
        <w:t>\w</w:t>
      </w:r>
      <w:r>
        <w:rPr>
          <w:i/>
          <w:iCs/>
        </w:rPr>
        <w:t xml:space="preserve"> rluku</w:t>
      </w:r>
      <w:r>
        <w:t xml:space="preserve"> \g </w:t>
      </w:r>
      <w:r>
        <w:rPr>
          <w:rFonts w:hAnsi="Times New Roman"/>
        </w:rPr>
        <w:t>‘</w:t>
      </w:r>
      <w:r>
        <w:t>foot</w:t>
      </w:r>
      <w:r>
        <w:rPr>
          <w:rFonts w:hAnsi="Times New Roman"/>
        </w:rPr>
        <w:t xml:space="preserve">’ </w:t>
      </w:r>
      <w:r>
        <w:t>\s (JHeath)</w:t>
      </w:r>
    </w:p>
    <w:p w14:paraId="40A6C80B" w14:textId="77777777" w:rsidR="00C42BF2" w:rsidRDefault="00F80514">
      <w:pPr>
        <w:pStyle w:val="Default"/>
        <w:widowControl w:val="0"/>
        <w:tabs>
          <w:tab w:val="left" w:pos="2880"/>
        </w:tabs>
        <w:ind w:left="2880" w:hanging="2880"/>
      </w:pPr>
      <w:r>
        <w:t>\l Daartiwuy</w:t>
      </w:r>
      <w:r>
        <w:tab/>
        <w:t>\w</w:t>
      </w:r>
      <w:r>
        <w:rPr>
          <w:i/>
          <w:iCs/>
        </w:rPr>
        <w:t xml:space="preserve"> rluku</w:t>
      </w:r>
      <w:r>
        <w:t xml:space="preserve"> \g </w:t>
      </w:r>
      <w:r>
        <w:rPr>
          <w:rFonts w:hAnsi="Times New Roman"/>
        </w:rPr>
        <w:t>‘</w:t>
      </w:r>
      <w:r>
        <w:t>foot</w:t>
      </w:r>
      <w:r>
        <w:rPr>
          <w:rFonts w:hAnsi="Times New Roman"/>
        </w:rPr>
        <w:t xml:space="preserve">’ </w:t>
      </w:r>
      <w:r>
        <w:t>\s (MG)</w:t>
      </w:r>
    </w:p>
    <w:p w14:paraId="595534B9" w14:textId="77777777" w:rsidR="00C42BF2" w:rsidRDefault="00F80514">
      <w:pPr>
        <w:pStyle w:val="Default"/>
        <w:widowControl w:val="0"/>
        <w:tabs>
          <w:tab w:val="left" w:pos="2880"/>
        </w:tabs>
        <w:ind w:left="2880" w:hanging="2880"/>
        <w:rPr>
          <w:color w:val="3366FF"/>
          <w:u w:color="3366FF"/>
        </w:rPr>
      </w:pPr>
      <w:r>
        <w:rPr>
          <w:color w:val="3366FF"/>
          <w:u w:color="3366FF"/>
        </w:rPr>
        <w:t>\l Yan-nhangu</w:t>
      </w:r>
      <w:r>
        <w:rPr>
          <w:color w:val="3366FF"/>
          <w:u w:color="3366FF"/>
        </w:rPr>
        <w:tab/>
        <w:t xml:space="preserve">\w </w:t>
      </w:r>
      <w:r>
        <w:rPr>
          <w:i/>
          <w:iCs/>
          <w:color w:val="3366FF"/>
          <w:u w:color="3366FF"/>
        </w:rPr>
        <w:t>rluku</w:t>
      </w:r>
      <w:r>
        <w:rPr>
          <w:color w:val="3366FF"/>
          <w:u w:color="3366FF"/>
        </w:rPr>
        <w:t xml:space="preserve"> \g </w:t>
      </w:r>
      <w:r>
        <w:rPr>
          <w:rFonts w:hAnsi="Times New Roman"/>
          <w:color w:val="3366FF"/>
          <w:u w:color="3366FF"/>
        </w:rPr>
        <w:t>‘</w:t>
      </w:r>
      <w:r>
        <w:rPr>
          <w:color w:val="3366FF"/>
          <w:u w:color="3366FF"/>
        </w:rPr>
        <w:t>foot</w:t>
      </w:r>
      <w:r>
        <w:rPr>
          <w:rFonts w:hAnsi="Times New Roman"/>
          <w:color w:val="3366FF"/>
          <w:u w:color="3366FF"/>
        </w:rPr>
        <w:t xml:space="preserve">’ </w:t>
      </w:r>
      <w:r>
        <w:rPr>
          <w:color w:val="3366FF"/>
          <w:u w:color="3366FF"/>
        </w:rPr>
        <w:t>\s PNWG/CB</w:t>
      </w:r>
    </w:p>
    <w:p w14:paraId="34D4782C" w14:textId="77777777" w:rsidR="00C42BF2" w:rsidRDefault="00F80514">
      <w:pPr>
        <w:pStyle w:val="Default"/>
        <w:widowControl w:val="0"/>
        <w:tabs>
          <w:tab w:val="left" w:pos="2880"/>
        </w:tabs>
        <w:ind w:left="2880" w:hanging="2880"/>
      </w:pPr>
      <w:r>
        <w:t>\l Ritharrngu</w:t>
      </w:r>
      <w:r>
        <w:tab/>
        <w:t>\w</w:t>
      </w:r>
      <w:r>
        <w:rPr>
          <w:i/>
          <w:iCs/>
        </w:rPr>
        <w:t xml:space="preserve"> rluku</w:t>
      </w:r>
      <w:r>
        <w:t xml:space="preserve"> \g </w:t>
      </w:r>
      <w:r>
        <w:rPr>
          <w:rFonts w:hAnsi="Times New Roman"/>
        </w:rPr>
        <w:t>‘</w:t>
      </w:r>
      <w:r>
        <w:t>foot</w:t>
      </w:r>
      <w:r>
        <w:rPr>
          <w:rFonts w:hAnsi="Times New Roman"/>
        </w:rPr>
        <w:t xml:space="preserve">’ </w:t>
      </w:r>
      <w:r>
        <w:t>\s (JHeath)</w:t>
      </w:r>
    </w:p>
    <w:p w14:paraId="5612F717" w14:textId="77777777" w:rsidR="00C42BF2" w:rsidRDefault="00F80514">
      <w:pPr>
        <w:pStyle w:val="Default"/>
        <w:widowControl w:val="0"/>
        <w:tabs>
          <w:tab w:val="left" w:pos="2880"/>
        </w:tabs>
        <w:ind w:left="2880" w:hanging="2880"/>
      </w:pPr>
      <w:r>
        <w:t xml:space="preserve">\l </w:t>
      </w:r>
      <w:r>
        <w:rPr>
          <w:b/>
          <w:bCs/>
        </w:rPr>
        <w:t xml:space="preserve">pNyungic </w:t>
      </w:r>
      <w:r>
        <w:t>(</w:t>
      </w:r>
      <w:r>
        <w:rPr>
          <w:b/>
          <w:bCs/>
        </w:rPr>
        <w:t>?)</w:t>
      </w:r>
      <w:r>
        <w:rPr>
          <w:b/>
          <w:bCs/>
        </w:rPr>
        <w:tab/>
        <w:t>\w *luku</w:t>
      </w:r>
      <w:r>
        <w:t xml:space="preserve"> \s (GNOG #873, TH #L29)</w:t>
      </w:r>
    </w:p>
    <w:p w14:paraId="309E15A8" w14:textId="77777777" w:rsidR="00C42BF2" w:rsidRDefault="00F80514">
      <w:pPr>
        <w:pStyle w:val="Default"/>
        <w:widowControl w:val="0"/>
        <w:tabs>
          <w:tab w:val="left" w:pos="2880"/>
        </w:tabs>
        <w:ind w:left="2880" w:hanging="2880"/>
        <w:rPr>
          <w:color w:val="800000"/>
          <w:u w:color="800000"/>
        </w:rPr>
      </w:pPr>
      <w:r>
        <w:rPr>
          <w:color w:val="800000"/>
          <w:u w:color="800000"/>
        </w:rPr>
        <w:t>***</w:t>
      </w:r>
    </w:p>
    <w:p w14:paraId="3BB1A1E0" w14:textId="77777777" w:rsidR="00C42BF2" w:rsidRDefault="00F80514">
      <w:pPr>
        <w:pStyle w:val="Default"/>
        <w:widowControl w:val="0"/>
        <w:tabs>
          <w:tab w:val="left" w:pos="2880"/>
        </w:tabs>
        <w:ind w:left="2880" w:hanging="2880"/>
        <w:rPr>
          <w:color w:val="800000"/>
          <w:u w:color="800000"/>
        </w:rPr>
      </w:pPr>
      <w:r>
        <w:rPr>
          <w:color w:val="800000"/>
          <w:u w:color="800000"/>
        </w:rPr>
        <w:t>\l Gurindji</w:t>
      </w:r>
      <w:r>
        <w:rPr>
          <w:color w:val="800000"/>
          <w:u w:color="800000"/>
        </w:rPr>
        <w:tab/>
        <w:t xml:space="preserve">\w </w:t>
      </w:r>
      <w:r>
        <w:rPr>
          <w:i/>
          <w:iCs/>
          <w:color w:val="800000"/>
          <w:u w:color="800000"/>
        </w:rPr>
        <w:t>luju</w:t>
      </w:r>
      <w:r>
        <w:rPr>
          <w:color w:val="800000"/>
          <w:u w:color="800000"/>
        </w:rPr>
        <w:t xml:space="preserve"> \g </w:t>
      </w:r>
      <w:r>
        <w:rPr>
          <w:rFonts w:hAnsi="Times New Roman"/>
          <w:color w:val="800000"/>
          <w:u w:color="800000"/>
        </w:rPr>
        <w:t>‘</w:t>
      </w:r>
      <w:r>
        <w:rPr>
          <w:color w:val="800000"/>
          <w:u w:color="800000"/>
        </w:rPr>
        <w:t>heel</w:t>
      </w:r>
      <w:r>
        <w:rPr>
          <w:rFonts w:hAnsi="Times New Roman"/>
          <w:color w:val="800000"/>
          <w:u w:color="800000"/>
        </w:rPr>
        <w:t xml:space="preserve">’ </w:t>
      </w:r>
      <w:r>
        <w:rPr>
          <w:color w:val="800000"/>
          <w:u w:color="800000"/>
        </w:rPr>
        <w:t>\s (PMcC)</w:t>
      </w:r>
    </w:p>
    <w:p w14:paraId="289BF208" w14:textId="77777777" w:rsidR="00C42BF2" w:rsidRDefault="00C42BF2">
      <w:pPr>
        <w:pStyle w:val="Default"/>
        <w:widowControl w:val="0"/>
        <w:tabs>
          <w:tab w:val="left" w:pos="2880"/>
        </w:tabs>
        <w:ind w:left="2880" w:hanging="2880"/>
        <w:rPr>
          <w:color w:val="800000"/>
          <w:u w:color="800000"/>
        </w:rPr>
      </w:pPr>
    </w:p>
    <w:p w14:paraId="01A0E6B7" w14:textId="77777777" w:rsidR="00C42BF2" w:rsidRDefault="00C42BF2">
      <w:pPr>
        <w:pStyle w:val="Default"/>
        <w:widowControl w:val="0"/>
        <w:tabs>
          <w:tab w:val="left" w:pos="2880"/>
        </w:tabs>
        <w:ind w:left="2880" w:hanging="2880"/>
        <w:rPr>
          <w:color w:val="800000"/>
          <w:u w:color="800000"/>
        </w:rPr>
      </w:pPr>
    </w:p>
    <w:p w14:paraId="14BFAABD" w14:textId="77777777" w:rsidR="00C42BF2" w:rsidRDefault="00F80514">
      <w:pPr>
        <w:pStyle w:val="Default"/>
        <w:widowControl w:val="0"/>
        <w:tabs>
          <w:tab w:val="left" w:pos="2880"/>
        </w:tabs>
        <w:ind w:left="2880" w:hanging="2880"/>
        <w:rPr>
          <w:b/>
          <w:bCs/>
        </w:rPr>
      </w:pPr>
      <w:r>
        <w:t xml:space="preserve">\e </w:t>
      </w:r>
      <w:r>
        <w:rPr>
          <w:b/>
          <w:bCs/>
        </w:rPr>
        <w:t>*lu</w:t>
      </w:r>
      <w:r>
        <w:rPr>
          <w:b/>
          <w:bCs/>
          <w:color w:val="003300"/>
          <w:u w:color="003300"/>
        </w:rPr>
        <w:t>:</w:t>
      </w:r>
      <w:r>
        <w:rPr>
          <w:b/>
          <w:bCs/>
        </w:rPr>
        <w:t>lku</w:t>
      </w:r>
    </w:p>
    <w:p w14:paraId="1805C73E" w14:textId="77777777" w:rsidR="00C42BF2" w:rsidRDefault="00F80514">
      <w:pPr>
        <w:pStyle w:val="Default"/>
        <w:widowControl w:val="0"/>
        <w:tabs>
          <w:tab w:val="left" w:pos="2880"/>
        </w:tabs>
        <w:ind w:left="2880" w:hanging="2880"/>
      </w:pPr>
      <w:r>
        <w:t xml:space="preserve">\t </w:t>
      </w:r>
      <w:r>
        <w:rPr>
          <w:rFonts w:hAnsi="Times New Roman"/>
        </w:rPr>
        <w:t>‘</w:t>
      </w:r>
      <w:r>
        <w:t>heart</w:t>
      </w:r>
      <w:r>
        <w:rPr>
          <w:rFonts w:hAnsi="Times New Roman"/>
        </w:rPr>
        <w:t>’</w:t>
      </w:r>
    </w:p>
    <w:p w14:paraId="30B94571" w14:textId="77777777" w:rsidR="00C42BF2" w:rsidRDefault="00F80514">
      <w:pPr>
        <w:pStyle w:val="Default"/>
        <w:widowControl w:val="0"/>
        <w:tabs>
          <w:tab w:val="left" w:pos="2880"/>
        </w:tabs>
        <w:ind w:left="2880" w:hanging="2880"/>
      </w:pPr>
      <w:r>
        <w:t>\b n</w:t>
      </w:r>
    </w:p>
    <w:p w14:paraId="4EA9CCD0" w14:textId="77777777" w:rsidR="00C42BF2" w:rsidRDefault="00F80514">
      <w:pPr>
        <w:pStyle w:val="Default"/>
        <w:widowControl w:val="0"/>
        <w:tabs>
          <w:tab w:val="left" w:pos="2880"/>
        </w:tabs>
        <w:ind w:left="2880" w:hanging="2880"/>
      </w:pPr>
      <w:r>
        <w:t>\c B</w:t>
      </w:r>
    </w:p>
    <w:p w14:paraId="63233811" w14:textId="77777777" w:rsidR="00C42BF2" w:rsidRDefault="00F80514">
      <w:pPr>
        <w:pStyle w:val="Default"/>
        <w:widowControl w:val="0"/>
        <w:tabs>
          <w:tab w:val="left" w:pos="2880"/>
        </w:tabs>
        <w:ind w:left="2880" w:hanging="2880"/>
      </w:pPr>
      <w:r>
        <w:t>\x See also *yurltu.</w:t>
      </w:r>
    </w:p>
    <w:p w14:paraId="592AC6EE" w14:textId="5490FF28" w:rsidR="00C42BF2" w:rsidRDefault="00F80514">
      <w:pPr>
        <w:pStyle w:val="Default"/>
        <w:widowControl w:val="0"/>
        <w:tabs>
          <w:tab w:val="left" w:pos="2880"/>
        </w:tabs>
        <w:ind w:left="2880" w:hanging="2880"/>
      </w:pPr>
      <w:r>
        <w:t>\l Wik-Ngathan</w:t>
      </w:r>
      <w:r>
        <w:tab/>
        <w:t>\w</w:t>
      </w:r>
      <w:r>
        <w:rPr>
          <w:i/>
          <w:iCs/>
        </w:rPr>
        <w:t xml:space="preserve"> 7ulkvr</w:t>
      </w:r>
      <w:r w:rsidR="00F358A1">
        <w:rPr>
          <w:i/>
          <w:iCs/>
          <w:color w:val="FF0000"/>
        </w:rPr>
        <w:t>r</w:t>
      </w:r>
      <w:r>
        <w:t xml:space="preserve"> \g </w:t>
      </w:r>
      <w:r>
        <w:rPr>
          <w:rFonts w:hAnsi="Times New Roman"/>
        </w:rPr>
        <w:t>‘</w:t>
      </w:r>
      <w:r>
        <w:t>light in weight</w:t>
      </w:r>
      <w:r>
        <w:rPr>
          <w:rFonts w:hAnsi="Times New Roman"/>
        </w:rPr>
        <w:t xml:space="preserve">’ </w:t>
      </w:r>
      <w:r>
        <w:t xml:space="preserve">\w </w:t>
      </w:r>
      <w:r>
        <w:rPr>
          <w:rFonts w:hAnsi="Times New Roman"/>
        </w:rPr>
        <w:t>“</w:t>
      </w:r>
      <w:r>
        <w:t>Also applies to a damper that is well risen, not doughy.</w:t>
      </w:r>
      <w:r>
        <w:rPr>
          <w:rFonts w:hAnsi="Times New Roman"/>
        </w:rPr>
        <w:t xml:space="preserve">” </w:t>
      </w:r>
      <w:r>
        <w:t>\s (PS)</w:t>
      </w:r>
    </w:p>
    <w:p w14:paraId="591E81BC" w14:textId="77777777" w:rsidR="00C42BF2" w:rsidRDefault="00F80514">
      <w:pPr>
        <w:pStyle w:val="Default"/>
        <w:widowControl w:val="0"/>
        <w:tabs>
          <w:tab w:val="left" w:pos="2880"/>
        </w:tabs>
        <w:ind w:left="2880" w:hanging="2880"/>
        <w:rPr>
          <w:color w:val="003300"/>
          <w:u w:color="003300"/>
        </w:rPr>
      </w:pPr>
      <w:r>
        <w:rPr>
          <w:color w:val="003300"/>
          <w:u w:color="003300"/>
        </w:rPr>
        <w:t>\l Kuuk-Yak</w:t>
      </w:r>
      <w:r>
        <w:rPr>
          <w:color w:val="003300"/>
          <w:u w:color="003300"/>
        </w:rPr>
        <w:tab/>
        <w:t xml:space="preserve">\w </w:t>
      </w:r>
      <w:r w:rsidRPr="00576DA0">
        <w:rPr>
          <w:i/>
          <w:iCs/>
          <w:color w:val="FF0000"/>
          <w:highlight w:val="cyan"/>
          <w:u w:color="FF0000"/>
        </w:rPr>
        <w:t>ru:lkvrr</w:t>
      </w:r>
      <w:r>
        <w:rPr>
          <w:color w:val="003300"/>
          <w:u w:color="003300"/>
        </w:rPr>
        <w:t xml:space="preserve"> \g </w:t>
      </w:r>
      <w:r>
        <w:rPr>
          <w:rFonts w:hAnsi="Times New Roman"/>
          <w:color w:val="003300"/>
          <w:u w:color="003300"/>
        </w:rPr>
        <w:t>‘</w:t>
      </w:r>
      <w:r>
        <w:rPr>
          <w:color w:val="003300"/>
          <w:u w:color="003300"/>
        </w:rPr>
        <w:t>light</w:t>
      </w:r>
      <w:r>
        <w:rPr>
          <w:rFonts w:hAnsi="Times New Roman"/>
          <w:color w:val="003300"/>
          <w:u w:color="003300"/>
        </w:rPr>
        <w:t xml:space="preserve">’ </w:t>
      </w:r>
      <w:r>
        <w:rPr>
          <w:color w:val="003300"/>
          <w:u w:color="003300"/>
        </w:rPr>
        <w:t xml:space="preserve">\q Ant. </w:t>
      </w:r>
      <w:r>
        <w:rPr>
          <w:i/>
          <w:iCs/>
          <w:color w:val="003300"/>
          <w:u w:color="003300"/>
        </w:rPr>
        <w:t>munhthvn</w:t>
      </w:r>
      <w:r>
        <w:rPr>
          <w:rFonts w:hAnsi="Times New Roman"/>
          <w:color w:val="003300"/>
          <w:u w:color="003300"/>
        </w:rPr>
        <w:t xml:space="preserve"> ‘</w:t>
      </w:r>
      <w:r>
        <w:rPr>
          <w:color w:val="003300"/>
          <w:u w:color="003300"/>
        </w:rPr>
        <w:t>heavy</w:t>
      </w:r>
      <w:r>
        <w:rPr>
          <w:rFonts w:hAnsi="Times New Roman"/>
          <w:color w:val="003300"/>
          <w:u w:color="003300"/>
        </w:rPr>
        <w:t xml:space="preserve">’ </w:t>
      </w:r>
      <w:r>
        <w:rPr>
          <w:color w:val="003300"/>
          <w:u w:color="003300"/>
        </w:rPr>
        <w:t>\s (NE 2005 Tr 56:4:24)</w:t>
      </w:r>
    </w:p>
    <w:p w14:paraId="0263EB02" w14:textId="77777777" w:rsidR="00C42BF2" w:rsidRDefault="00F80514">
      <w:pPr>
        <w:pStyle w:val="Default"/>
        <w:widowControl w:val="0"/>
        <w:tabs>
          <w:tab w:val="left" w:pos="2880"/>
        </w:tabs>
        <w:ind w:left="2880" w:hanging="2880"/>
        <w:rPr>
          <w:color w:val="003300"/>
          <w:u w:color="003300"/>
        </w:rPr>
      </w:pPr>
      <w:r>
        <w:rPr>
          <w:color w:val="003300"/>
          <w:u w:color="003300"/>
        </w:rPr>
        <w:t>\l KThaayorre</w:t>
      </w:r>
      <w:r>
        <w:rPr>
          <w:color w:val="003300"/>
          <w:u w:color="003300"/>
        </w:rPr>
        <w:tab/>
        <w:t xml:space="preserve">\w </w:t>
      </w:r>
      <w:r>
        <w:rPr>
          <w:i/>
          <w:iCs/>
          <w:color w:val="003300"/>
          <w:u w:color="003300"/>
        </w:rPr>
        <w:t>rolkvrr</w:t>
      </w:r>
      <w:r>
        <w:rPr>
          <w:color w:val="003300"/>
          <w:u w:color="003300"/>
        </w:rPr>
        <w:t xml:space="preserve"> \g </w:t>
      </w:r>
      <w:r>
        <w:rPr>
          <w:rFonts w:hAnsi="Times New Roman"/>
          <w:color w:val="003300"/>
          <w:u w:color="003300"/>
        </w:rPr>
        <w:t>‘</w:t>
      </w:r>
      <w:r>
        <w:rPr>
          <w:color w:val="003300"/>
          <w:u w:color="003300"/>
        </w:rPr>
        <w:t>light</w:t>
      </w:r>
      <w:r>
        <w:rPr>
          <w:rFonts w:hAnsi="Times New Roman"/>
          <w:color w:val="003300"/>
          <w:u w:color="003300"/>
        </w:rPr>
        <w:t xml:space="preserve">’ </w:t>
      </w:r>
      <w:r>
        <w:rPr>
          <w:color w:val="003300"/>
          <w:u w:color="003300"/>
        </w:rPr>
        <w:t>\q Likely a loan from YYoront. \s Gaby thesis rewrite 50</w:t>
      </w:r>
    </w:p>
    <w:p w14:paraId="4E3B59CF" w14:textId="007DA098" w:rsidR="00C42BF2" w:rsidRDefault="00F80514">
      <w:pPr>
        <w:pStyle w:val="Default"/>
        <w:widowControl w:val="0"/>
        <w:tabs>
          <w:tab w:val="left" w:pos="2880"/>
        </w:tabs>
        <w:ind w:left="2880" w:hanging="2880"/>
      </w:pPr>
      <w:r>
        <w:t>\l YYoront</w:t>
      </w:r>
      <w:r>
        <w:tab/>
        <w:t>\w</w:t>
      </w:r>
      <w:r>
        <w:rPr>
          <w:i/>
          <w:iCs/>
        </w:rPr>
        <w:t xml:space="preserve"> lolt, lolto</w:t>
      </w:r>
      <w:r>
        <w:t xml:space="preserve"> \g </w:t>
      </w:r>
      <w:r>
        <w:rPr>
          <w:rFonts w:hAnsi="Times New Roman"/>
        </w:rPr>
        <w:t>‘</w:t>
      </w:r>
      <w:r>
        <w:t>light in weight; hollow</w:t>
      </w:r>
      <w:r>
        <w:rPr>
          <w:rFonts w:hAnsi="Times New Roman"/>
        </w:rPr>
        <w:t xml:space="preserve">’ </w:t>
      </w:r>
      <w:r w:rsidR="00A2463B">
        <w:rPr>
          <w:color w:val="003300"/>
          <w:u w:color="003300"/>
        </w:rPr>
        <w:t>\f /Vlt/ is regular from *V</w:t>
      </w:r>
      <w:r>
        <w:rPr>
          <w:color w:val="003300"/>
          <w:u w:color="003300"/>
        </w:rPr>
        <w:t xml:space="preserve">:lkVrr; thematic </w:t>
      </w:r>
      <w:r>
        <w:rPr>
          <w:i/>
          <w:iCs/>
          <w:color w:val="003300"/>
          <w:u w:color="003300"/>
        </w:rPr>
        <w:t>o</w:t>
      </w:r>
      <w:r w:rsidR="00C84340">
        <w:rPr>
          <w:color w:val="003300"/>
          <w:u w:color="003300"/>
        </w:rPr>
        <w:t xml:space="preserve"> in oblique case</w:t>
      </w:r>
      <w:r>
        <w:rPr>
          <w:color w:val="003300"/>
          <w:u w:color="003300"/>
        </w:rPr>
        <w:t>-form</w:t>
      </w:r>
      <w:r w:rsidR="00C84340">
        <w:rPr>
          <w:color w:val="003300"/>
          <w:u w:color="003300"/>
        </w:rPr>
        <w:t>s</w:t>
      </w:r>
      <w:r>
        <w:rPr>
          <w:color w:val="003300"/>
          <w:u w:color="003300"/>
        </w:rPr>
        <w:t xml:space="preserve"> is analogical (echo-vowel). </w:t>
      </w:r>
      <w:r>
        <w:t xml:space="preserve">\q In </w:t>
      </w:r>
      <w:r>
        <w:rPr>
          <w:i/>
          <w:iCs/>
        </w:rPr>
        <w:t>ngerr-lolt</w:t>
      </w:r>
      <w:r>
        <w:rPr>
          <w:rFonts w:hAnsi="Times New Roman"/>
        </w:rPr>
        <w:t xml:space="preserve"> ‘</w:t>
      </w:r>
      <w:r>
        <w:t>heart</w:t>
      </w:r>
      <w:r>
        <w:rPr>
          <w:rFonts w:hAnsi="Times New Roman"/>
        </w:rPr>
        <w:t xml:space="preserve">’ </w:t>
      </w:r>
      <w:r>
        <w:t xml:space="preserve">or </w:t>
      </w:r>
      <w:r>
        <w:rPr>
          <w:rFonts w:hAnsi="Times New Roman"/>
        </w:rPr>
        <w:t>‘</w:t>
      </w:r>
      <w:r>
        <w:t>lungs</w:t>
      </w:r>
      <w:r>
        <w:rPr>
          <w:rFonts w:hAnsi="Times New Roman"/>
        </w:rPr>
        <w:t>’</w:t>
      </w:r>
      <w:r>
        <w:t xml:space="preserve">. Cognation with YMel </w:t>
      </w:r>
      <w:r>
        <w:rPr>
          <w:i/>
          <w:iCs/>
        </w:rPr>
        <w:t>tolkrr</w:t>
      </w:r>
      <w:r>
        <w:t xml:space="preserve">, KYak </w:t>
      </w:r>
      <w:r w:rsidRPr="00576DA0">
        <w:rPr>
          <w:i/>
          <w:iCs/>
          <w:color w:val="FF0000"/>
          <w:highlight w:val="cyan"/>
          <w:u w:color="FF0000"/>
        </w:rPr>
        <w:t>ro:rkvrr</w:t>
      </w:r>
      <w:r>
        <w:t xml:space="preserve"> is supported by similar correspondences (see *muculngkarr </w:t>
      </w:r>
      <w:r>
        <w:rPr>
          <w:rFonts w:hAnsi="Times New Roman"/>
        </w:rPr>
        <w:t>‘</w:t>
      </w:r>
      <w:r>
        <w:t>blackberry tree</w:t>
      </w:r>
      <w:r>
        <w:rPr>
          <w:rFonts w:hAnsi="Times New Roman"/>
        </w:rPr>
        <w:t>’</w:t>
      </w:r>
      <w:r>
        <w:t xml:space="preserve">). However, see *yurltu (in particular ECArrernte </w:t>
      </w:r>
      <w:r>
        <w:rPr>
          <w:i/>
          <w:iCs/>
        </w:rPr>
        <w:t>urlte</w:t>
      </w:r>
      <w:r>
        <w:rPr>
          <w:rFonts w:hAnsi="Times New Roman"/>
        </w:rPr>
        <w:t xml:space="preserve"> ‘</w:t>
      </w:r>
      <w:r>
        <w:t>hollow in a tree</w:t>
      </w:r>
      <w:r>
        <w:rPr>
          <w:rFonts w:hAnsi="Times New Roman"/>
        </w:rPr>
        <w:t xml:space="preserve">’ </w:t>
      </w:r>
      <w:r>
        <w:t>and (</w:t>
      </w:r>
      <w:r>
        <w:rPr>
          <w:i/>
          <w:iCs/>
        </w:rPr>
        <w:t>y</w:t>
      </w:r>
      <w:r>
        <w:t>)</w:t>
      </w:r>
      <w:r>
        <w:rPr>
          <w:i/>
          <w:iCs/>
        </w:rPr>
        <w:t>urltu</w:t>
      </w:r>
      <w:r>
        <w:rPr>
          <w:rFonts w:hAnsi="Times New Roman"/>
        </w:rPr>
        <w:t xml:space="preserve"> ‘</w:t>
      </w:r>
      <w:r>
        <w:t>hollow</w:t>
      </w:r>
      <w:r>
        <w:rPr>
          <w:rFonts w:hAnsi="Times New Roman"/>
        </w:rPr>
        <w:t xml:space="preserve">’ </w:t>
      </w:r>
      <w:r>
        <w:t>in WD dialects).</w:t>
      </w:r>
    </w:p>
    <w:p w14:paraId="55F128E0" w14:textId="77777777" w:rsidR="00C42BF2" w:rsidRDefault="00F80514">
      <w:pPr>
        <w:pStyle w:val="Default"/>
        <w:widowControl w:val="0"/>
        <w:tabs>
          <w:tab w:val="left" w:pos="2880"/>
        </w:tabs>
        <w:ind w:left="2880" w:hanging="2880"/>
      </w:pPr>
      <w:r>
        <w:t>\l YMel</w:t>
      </w:r>
      <w:r>
        <w:tab/>
        <w:t>\w</w:t>
      </w:r>
      <w:r>
        <w:rPr>
          <w:i/>
          <w:iCs/>
        </w:rPr>
        <w:t xml:space="preserve"> tolkrr</w:t>
      </w:r>
      <w:r>
        <w:t xml:space="preserve"> \g </w:t>
      </w:r>
      <w:r>
        <w:rPr>
          <w:rFonts w:hAnsi="Times New Roman"/>
        </w:rPr>
        <w:t>‘</w:t>
      </w:r>
      <w:r>
        <w:t>kidney; light (in weight)</w:t>
      </w:r>
      <w:r>
        <w:rPr>
          <w:rFonts w:hAnsi="Times New Roman"/>
        </w:rPr>
        <w:t xml:space="preserve">’ </w:t>
      </w:r>
      <w:r>
        <w:t>\q See the semantics of the YY cognate and the caution in the YY note.</w:t>
      </w:r>
    </w:p>
    <w:p w14:paraId="1FB9FF94" w14:textId="77777777" w:rsidR="00C42BF2" w:rsidRDefault="00F80514">
      <w:pPr>
        <w:pStyle w:val="Default"/>
        <w:widowControl w:val="0"/>
        <w:tabs>
          <w:tab w:val="left" w:pos="2880"/>
        </w:tabs>
        <w:ind w:left="2880" w:hanging="2880"/>
      </w:pPr>
      <w:r>
        <w:t>\l Yidiny</w:t>
      </w:r>
      <w:r>
        <w:tab/>
        <w:t>\w</w:t>
      </w:r>
      <w:r>
        <w:rPr>
          <w:i/>
          <w:iCs/>
        </w:rPr>
        <w:t xml:space="preserve"> dulgu</w:t>
      </w:r>
      <w:r>
        <w:t xml:space="preserve"> \g </w:t>
      </w:r>
      <w:r>
        <w:rPr>
          <w:rFonts w:hAnsi="Times New Roman"/>
        </w:rPr>
        <w:t>‘</w:t>
      </w:r>
      <w:r>
        <w:t>heart</w:t>
      </w:r>
      <w:r>
        <w:rPr>
          <w:rFonts w:hAnsi="Times New Roman"/>
        </w:rPr>
        <w:t xml:space="preserve">’ </w:t>
      </w:r>
      <w:r>
        <w:t>\q Tablelands dialect. \s (RMWD A9)</w:t>
      </w:r>
    </w:p>
    <w:p w14:paraId="3D8EA150" w14:textId="77777777" w:rsidR="00C42BF2" w:rsidRDefault="00F80514">
      <w:pPr>
        <w:pStyle w:val="Default"/>
        <w:widowControl w:val="0"/>
        <w:tabs>
          <w:tab w:val="left" w:pos="2880"/>
        </w:tabs>
        <w:ind w:left="2880" w:hanging="2880"/>
      </w:pPr>
      <w:r>
        <w:t>\l GBadhun</w:t>
      </w:r>
      <w:r>
        <w:tab/>
        <w:t>\w</w:t>
      </w:r>
      <w:r>
        <w:rPr>
          <w:i/>
          <w:iCs/>
        </w:rPr>
        <w:t xml:space="preserve"> rulgu</w:t>
      </w:r>
      <w:r>
        <w:t xml:space="preserve"> \g </w:t>
      </w:r>
      <w:r>
        <w:rPr>
          <w:rFonts w:hAnsi="Times New Roman"/>
        </w:rPr>
        <w:t>‘</w:t>
      </w:r>
      <w:r>
        <w:t>heart</w:t>
      </w:r>
      <w:r>
        <w:rPr>
          <w:rFonts w:hAnsi="Times New Roman"/>
        </w:rPr>
        <w:t xml:space="preserve">’ </w:t>
      </w:r>
      <w:r>
        <w:t>\s (PS)</w:t>
      </w:r>
    </w:p>
    <w:p w14:paraId="23CF5E05" w14:textId="77777777" w:rsidR="00C42BF2" w:rsidRDefault="00F80514">
      <w:pPr>
        <w:pStyle w:val="Default"/>
        <w:widowControl w:val="0"/>
        <w:tabs>
          <w:tab w:val="left" w:pos="2880"/>
        </w:tabs>
        <w:ind w:left="2880" w:hanging="2880"/>
      </w:pPr>
      <w:r>
        <w:t>\l Biri</w:t>
      </w:r>
      <w:r>
        <w:tab/>
        <w:t xml:space="preserve">\w </w:t>
      </w:r>
      <w:r>
        <w:rPr>
          <w:i/>
          <w:iCs/>
        </w:rPr>
        <w:t>yulgu</w:t>
      </w:r>
      <w:r>
        <w:t xml:space="preserve"> \g </w:t>
      </w:r>
      <w:r>
        <w:rPr>
          <w:rFonts w:hAnsi="Times New Roman"/>
        </w:rPr>
        <w:t>‘</w:t>
      </w:r>
      <w:r>
        <w:t>heart</w:t>
      </w:r>
      <w:r>
        <w:rPr>
          <w:rFonts w:hAnsi="Times New Roman"/>
        </w:rPr>
        <w:t xml:space="preserve">’ </w:t>
      </w:r>
      <w:r>
        <w:t>\q Gangulu dialect. \s (AT)</w:t>
      </w:r>
    </w:p>
    <w:p w14:paraId="6556A521" w14:textId="77777777" w:rsidR="00C42BF2" w:rsidRDefault="00F80514">
      <w:pPr>
        <w:pStyle w:val="Default"/>
        <w:widowControl w:val="0"/>
        <w:tabs>
          <w:tab w:val="left" w:pos="2880"/>
        </w:tabs>
        <w:ind w:left="2880" w:hanging="2880"/>
      </w:pPr>
      <w:r>
        <w:t>\l Bidyara</w:t>
      </w:r>
      <w:r>
        <w:tab/>
        <w:t>\w</w:t>
      </w:r>
      <w:r>
        <w:rPr>
          <w:i/>
          <w:iCs/>
        </w:rPr>
        <w:t xml:space="preserve"> yulgu</w:t>
      </w:r>
      <w:r>
        <w:t xml:space="preserve"> \g </w:t>
      </w:r>
      <w:r>
        <w:rPr>
          <w:rFonts w:hAnsi="Times New Roman"/>
        </w:rPr>
        <w:t>‘</w:t>
      </w:r>
      <w:r>
        <w:t>heart</w:t>
      </w:r>
      <w:r>
        <w:rPr>
          <w:rFonts w:hAnsi="Times New Roman"/>
        </w:rPr>
        <w:t xml:space="preserve">’ </w:t>
      </w:r>
      <w:r>
        <w:t>\q Nothing begins with /d, l, r, rr/. \s (GB)</w:t>
      </w:r>
    </w:p>
    <w:p w14:paraId="4809CF7C" w14:textId="77777777" w:rsidR="00C42BF2" w:rsidRDefault="00F80514">
      <w:pPr>
        <w:pStyle w:val="Default"/>
        <w:widowControl w:val="0"/>
        <w:tabs>
          <w:tab w:val="left" w:pos="2880"/>
        </w:tabs>
        <w:ind w:left="2880" w:hanging="2880"/>
      </w:pPr>
      <w:r>
        <w:t>\l Dharawala</w:t>
      </w:r>
      <w:r>
        <w:tab/>
        <w:t xml:space="preserve">\w </w:t>
      </w:r>
      <w:r>
        <w:rPr>
          <w:i/>
          <w:iCs/>
        </w:rPr>
        <w:t>yulku</w:t>
      </w:r>
      <w:r>
        <w:t xml:space="preserve"> \g </w:t>
      </w:r>
      <w:r>
        <w:rPr>
          <w:rFonts w:hAnsi="Times New Roman"/>
        </w:rPr>
        <w:t>‘</w:t>
      </w:r>
      <w:r>
        <w:t>heart</w:t>
      </w:r>
      <w:r>
        <w:rPr>
          <w:rFonts w:hAnsi="Times New Roman"/>
        </w:rPr>
        <w:t xml:space="preserve">’ </w:t>
      </w:r>
      <w:r>
        <w:t>\s (GB)</w:t>
      </w:r>
    </w:p>
    <w:p w14:paraId="3B69A27C" w14:textId="77777777" w:rsidR="00C42BF2" w:rsidRDefault="00F80514">
      <w:pPr>
        <w:pStyle w:val="Default"/>
        <w:widowControl w:val="0"/>
        <w:tabs>
          <w:tab w:val="left" w:pos="2880"/>
        </w:tabs>
        <w:ind w:left="2880" w:hanging="2880"/>
      </w:pPr>
      <w:r>
        <w:t>\l Margany</w:t>
      </w:r>
      <w:r>
        <w:tab/>
        <w:t>\w</w:t>
      </w:r>
      <w:r>
        <w:rPr>
          <w:i/>
          <w:iCs/>
        </w:rPr>
        <w:t xml:space="preserve"> ulgu</w:t>
      </w:r>
      <w:r>
        <w:t xml:space="preserve"> \g </w:t>
      </w:r>
      <w:r>
        <w:rPr>
          <w:rFonts w:hAnsi="Times New Roman"/>
        </w:rPr>
        <w:t>‘</w:t>
      </w:r>
      <w:r>
        <w:t>heart</w:t>
      </w:r>
      <w:r>
        <w:rPr>
          <w:rFonts w:hAnsi="Times New Roman"/>
        </w:rPr>
        <w:t xml:space="preserve">’ </w:t>
      </w:r>
      <w:r>
        <w:t>\q Initial /u/ is not distinct from /wu/; nothing begins with /d, l, r, rr/; cf. the Margany and Gunya reflexes of *rirra. \s (GB)</w:t>
      </w:r>
    </w:p>
    <w:p w14:paraId="5E8B521A" w14:textId="77777777" w:rsidR="00C42BF2" w:rsidRDefault="00F80514">
      <w:pPr>
        <w:pStyle w:val="Default"/>
        <w:widowControl w:val="0"/>
        <w:tabs>
          <w:tab w:val="left" w:pos="2880"/>
        </w:tabs>
        <w:ind w:left="2880" w:hanging="2880"/>
      </w:pPr>
      <w:r>
        <w:t>\l Gunya</w:t>
      </w:r>
      <w:r>
        <w:tab/>
        <w:t>\w</w:t>
      </w:r>
      <w:r>
        <w:rPr>
          <w:i/>
          <w:iCs/>
        </w:rPr>
        <w:t xml:space="preserve"> yurlku</w:t>
      </w:r>
      <w:r>
        <w:t xml:space="preserve"> \g </w:t>
      </w:r>
      <w:r>
        <w:rPr>
          <w:rFonts w:hAnsi="Times New Roman"/>
        </w:rPr>
        <w:t>‘</w:t>
      </w:r>
      <w:r>
        <w:t>heart</w:t>
      </w:r>
      <w:r>
        <w:rPr>
          <w:rFonts w:hAnsi="Times New Roman"/>
        </w:rPr>
        <w:t xml:space="preserve">’ </w:t>
      </w:r>
      <w:r>
        <w:t>\s (GB)</w:t>
      </w:r>
    </w:p>
    <w:p w14:paraId="21D98E3B" w14:textId="77777777" w:rsidR="00C42BF2" w:rsidRDefault="00F80514">
      <w:pPr>
        <w:pStyle w:val="Default"/>
        <w:widowControl w:val="0"/>
        <w:tabs>
          <w:tab w:val="left" w:pos="2880"/>
        </w:tabs>
        <w:ind w:left="2880" w:hanging="2880"/>
      </w:pPr>
      <w:r>
        <w:t xml:space="preserve">\l </w:t>
      </w:r>
      <w:r>
        <w:rPr>
          <w:b/>
          <w:bCs/>
        </w:rPr>
        <w:t>pPM</w:t>
      </w:r>
      <w:r>
        <w:rPr>
          <w:b/>
          <w:bCs/>
        </w:rPr>
        <w:tab/>
        <w:t>\w *lu</w:t>
      </w:r>
      <w:r>
        <w:rPr>
          <w:b/>
          <w:bCs/>
          <w:color w:val="003300"/>
          <w:u w:color="003300"/>
        </w:rPr>
        <w:t>:</w:t>
      </w:r>
      <w:r>
        <w:rPr>
          <w:b/>
          <w:bCs/>
        </w:rPr>
        <w:t>lku</w:t>
      </w:r>
      <w:r>
        <w:t xml:space="preserve"> \s (BA)</w:t>
      </w:r>
    </w:p>
    <w:p w14:paraId="32323EA8" w14:textId="77777777" w:rsidR="00C42BF2" w:rsidRDefault="00F80514">
      <w:pPr>
        <w:pStyle w:val="Default"/>
        <w:widowControl w:val="0"/>
        <w:tabs>
          <w:tab w:val="left" w:pos="2880"/>
        </w:tabs>
        <w:ind w:left="2880" w:hanging="2880"/>
      </w:pPr>
      <w:r>
        <w:t>\l Dyirbal</w:t>
      </w:r>
      <w:r>
        <w:tab/>
        <w:t>\w</w:t>
      </w:r>
      <w:r>
        <w:rPr>
          <w:i/>
          <w:iCs/>
        </w:rPr>
        <w:t xml:space="preserve"> rulgu</w:t>
      </w:r>
      <w:r>
        <w:t xml:space="preserve"> \g </w:t>
      </w:r>
      <w:r>
        <w:rPr>
          <w:rFonts w:hAnsi="Times New Roman"/>
        </w:rPr>
        <w:t>‘</w:t>
      </w:r>
      <w:r>
        <w:t>heart</w:t>
      </w:r>
      <w:r>
        <w:rPr>
          <w:rFonts w:hAnsi="Times New Roman"/>
        </w:rPr>
        <w:t xml:space="preserve">’ </w:t>
      </w:r>
      <w:r>
        <w:t>\p Neuter (</w:t>
      </w:r>
      <w:r>
        <w:rPr>
          <w:i/>
          <w:iCs/>
        </w:rPr>
        <w:t>bala-</w:t>
      </w:r>
      <w:r>
        <w:t>). \q Ngadjan, per Yidiny dictionary. \s (RMWD)</w:t>
      </w:r>
    </w:p>
    <w:p w14:paraId="4C9A88F9" w14:textId="77777777" w:rsidR="00C42BF2" w:rsidRDefault="00F80514">
      <w:pPr>
        <w:pStyle w:val="Default"/>
        <w:widowControl w:val="0"/>
        <w:tabs>
          <w:tab w:val="left" w:pos="2880"/>
        </w:tabs>
        <w:ind w:left="2880" w:hanging="2880"/>
      </w:pPr>
      <w:r>
        <w:t>\l Warrgamay</w:t>
      </w:r>
      <w:r>
        <w:tab/>
        <w:t xml:space="preserve">\w </w:t>
      </w:r>
      <w:r>
        <w:rPr>
          <w:i/>
          <w:iCs/>
        </w:rPr>
        <w:t>rulgu</w:t>
      </w:r>
      <w:r>
        <w:t xml:space="preserve"> \g </w:t>
      </w:r>
      <w:r>
        <w:rPr>
          <w:rFonts w:hAnsi="Times New Roman"/>
        </w:rPr>
        <w:t>‘</w:t>
      </w:r>
      <w:r>
        <w:t>heart</w:t>
      </w:r>
      <w:r>
        <w:rPr>
          <w:rFonts w:hAnsi="Times New Roman"/>
        </w:rPr>
        <w:t xml:space="preserve">’ </w:t>
      </w:r>
      <w:r>
        <w:t xml:space="preserve">\q Also </w:t>
      </w:r>
      <w:r>
        <w:rPr>
          <w:i/>
          <w:iCs/>
        </w:rPr>
        <w:t>yulgu</w:t>
      </w:r>
      <w:r>
        <w:rPr>
          <w:rFonts w:hAnsi="Times New Roman"/>
        </w:rPr>
        <w:t xml:space="preserve"> ‘</w:t>
      </w:r>
      <w:r>
        <w:t>belly, stomach, bowels</w:t>
      </w:r>
      <w:r>
        <w:rPr>
          <w:rFonts w:hAnsi="Times New Roman"/>
        </w:rPr>
        <w:t>’</w:t>
      </w:r>
      <w:r>
        <w:t xml:space="preserve">; not clear which of </w:t>
      </w:r>
      <w:r>
        <w:rPr>
          <w:i/>
          <w:iCs/>
        </w:rPr>
        <w:t>rulgu</w:t>
      </w:r>
      <w:r>
        <w:t xml:space="preserve"> and </w:t>
      </w:r>
      <w:r>
        <w:rPr>
          <w:i/>
          <w:iCs/>
        </w:rPr>
        <w:t>yulgu</w:t>
      </w:r>
      <w:r>
        <w:t xml:space="preserve"> is the true reflex. \s (RMWD)</w:t>
      </w:r>
    </w:p>
    <w:p w14:paraId="5F859F68" w14:textId="77777777" w:rsidR="00C42BF2" w:rsidRDefault="00F80514">
      <w:pPr>
        <w:pStyle w:val="Default"/>
        <w:widowControl w:val="0"/>
        <w:tabs>
          <w:tab w:val="left" w:pos="2880"/>
        </w:tabs>
        <w:ind w:left="2880" w:hanging="2880"/>
      </w:pPr>
      <w:r>
        <w:t>\l Bundjalung (Western)</w:t>
      </w:r>
      <w:r>
        <w:tab/>
        <w:t>\w</w:t>
      </w:r>
      <w:r>
        <w:rPr>
          <w:i/>
          <w:iCs/>
        </w:rPr>
        <w:t xml:space="preserve"> dulgu</w:t>
      </w:r>
      <w:r>
        <w:t xml:space="preserve"> \g </w:t>
      </w:r>
      <w:r>
        <w:rPr>
          <w:rFonts w:hAnsi="Times New Roman"/>
        </w:rPr>
        <w:t>‘</w:t>
      </w:r>
      <w:r>
        <w:t>heart</w:t>
      </w:r>
      <w:r>
        <w:rPr>
          <w:rFonts w:hAnsi="Times New Roman"/>
        </w:rPr>
        <w:t xml:space="preserve">’ </w:t>
      </w:r>
      <w:r>
        <w:t xml:space="preserve">\q In WAtc, </w:t>
      </w:r>
      <w:r>
        <w:rPr>
          <w:i/>
          <w:iCs/>
        </w:rPr>
        <w:t>julgu</w:t>
      </w:r>
      <w:r>
        <w:t xml:space="preserve"> ~ </w:t>
      </w:r>
      <w:r>
        <w:rPr>
          <w:i/>
          <w:iCs/>
        </w:rPr>
        <w:t>jugul</w:t>
      </w:r>
      <w:r>
        <w:t>. \s (MS)</w:t>
      </w:r>
    </w:p>
    <w:p w14:paraId="244148A7" w14:textId="77777777" w:rsidR="00C42BF2" w:rsidRDefault="00F80514">
      <w:pPr>
        <w:pStyle w:val="Default"/>
        <w:widowControl w:val="0"/>
        <w:tabs>
          <w:tab w:val="left" w:pos="2880"/>
        </w:tabs>
        <w:ind w:left="2880" w:hanging="2880"/>
      </w:pPr>
      <w:r>
        <w:t>\l Yugambeh</w:t>
      </w:r>
      <w:r>
        <w:tab/>
        <w:t>\w</w:t>
      </w:r>
      <w:r>
        <w:rPr>
          <w:i/>
          <w:iCs/>
        </w:rPr>
        <w:t xml:space="preserve"> dulgu</w:t>
      </w:r>
      <w:r>
        <w:t>(</w:t>
      </w:r>
      <w:r>
        <w:rPr>
          <w:i/>
          <w:iCs/>
        </w:rPr>
        <w:t>:</w:t>
      </w:r>
      <w:r>
        <w:t xml:space="preserve">) \g </w:t>
      </w:r>
      <w:r>
        <w:rPr>
          <w:rFonts w:hAnsi="Times New Roman"/>
        </w:rPr>
        <w:t>‘</w:t>
      </w:r>
      <w:r>
        <w:t>heart</w:t>
      </w:r>
      <w:r>
        <w:rPr>
          <w:rFonts w:hAnsi="Times New Roman"/>
        </w:rPr>
        <w:t xml:space="preserve">’ </w:t>
      </w:r>
      <w:r>
        <w:t xml:space="preserve">\q Also </w:t>
      </w:r>
      <w:r>
        <w:rPr>
          <w:i/>
          <w:iCs/>
        </w:rPr>
        <w:t>dulgu</w:t>
      </w:r>
      <w:r>
        <w:rPr>
          <w:rFonts w:hAnsi="Times New Roman"/>
        </w:rPr>
        <w:t xml:space="preserve"> ‘</w:t>
      </w:r>
      <w:r>
        <w:t>back, spine</w:t>
      </w:r>
      <w:r>
        <w:rPr>
          <w:rFonts w:hAnsi="Times New Roman"/>
        </w:rPr>
        <w:t>’</w:t>
      </w:r>
      <w:r>
        <w:t>. \s (MS)</w:t>
      </w:r>
    </w:p>
    <w:p w14:paraId="778CE969" w14:textId="77777777" w:rsidR="00C42BF2" w:rsidRDefault="00F80514">
      <w:pPr>
        <w:pStyle w:val="Default"/>
        <w:widowControl w:val="0"/>
        <w:tabs>
          <w:tab w:val="left" w:pos="2880"/>
        </w:tabs>
        <w:ind w:left="2880" w:hanging="2880"/>
      </w:pPr>
      <w:r>
        <w:t>\l Bundjalung (Coastal)</w:t>
      </w:r>
      <w:r>
        <w:tab/>
        <w:t xml:space="preserve">\w </w:t>
      </w:r>
      <w:r>
        <w:rPr>
          <w:i/>
          <w:iCs/>
        </w:rPr>
        <w:t>dulgu</w:t>
      </w:r>
      <w:r>
        <w:t xml:space="preserve"> \g </w:t>
      </w:r>
      <w:r>
        <w:rPr>
          <w:rFonts w:hAnsi="Times New Roman"/>
        </w:rPr>
        <w:t>‘</w:t>
      </w:r>
      <w:r>
        <w:t>heart; stomach</w:t>
      </w:r>
      <w:r>
        <w:rPr>
          <w:rFonts w:hAnsi="Times New Roman"/>
        </w:rPr>
        <w:t xml:space="preserve">’ </w:t>
      </w:r>
      <w:r>
        <w:t>\s (MS)</w:t>
      </w:r>
    </w:p>
    <w:p w14:paraId="73E34A91" w14:textId="77777777" w:rsidR="00C42BF2" w:rsidRDefault="00F80514">
      <w:pPr>
        <w:pStyle w:val="Default"/>
        <w:widowControl w:val="0"/>
        <w:tabs>
          <w:tab w:val="left" w:pos="2880"/>
        </w:tabs>
        <w:ind w:left="2880" w:hanging="2880"/>
      </w:pPr>
      <w:r>
        <w:t>\l Wangkumarra (Garlali)</w:t>
      </w:r>
      <w:r>
        <w:tab/>
        <w:t>\w</w:t>
      </w:r>
      <w:r>
        <w:rPr>
          <w:i/>
          <w:iCs/>
        </w:rPr>
        <w:t xml:space="preserve"> dhurlku</w:t>
      </w:r>
      <w:r>
        <w:t xml:space="preserve"> \g </w:t>
      </w:r>
      <w:r>
        <w:rPr>
          <w:rFonts w:hAnsi="Times New Roman"/>
        </w:rPr>
        <w:t>‘</w:t>
      </w:r>
      <w:r>
        <w:t>heart</w:t>
      </w:r>
      <w:r>
        <w:rPr>
          <w:rFonts w:hAnsi="Times New Roman"/>
        </w:rPr>
        <w:t xml:space="preserve">’ </w:t>
      </w:r>
      <w:r>
        <w:t xml:space="preserve">\q Mistranscription of initial /d/? Cited elsewhere as </w:t>
      </w:r>
      <w:r>
        <w:rPr>
          <w:i/>
          <w:iCs/>
        </w:rPr>
        <w:t>dhurlka</w:t>
      </w:r>
      <w:r>
        <w:t>. \s (M&amp;W)</w:t>
      </w:r>
    </w:p>
    <w:p w14:paraId="71B08C64" w14:textId="77777777" w:rsidR="00C42BF2" w:rsidRDefault="00F80514">
      <w:pPr>
        <w:pStyle w:val="Default"/>
        <w:widowControl w:val="0"/>
        <w:tabs>
          <w:tab w:val="left" w:pos="2880"/>
        </w:tabs>
        <w:ind w:left="2880" w:hanging="2880"/>
      </w:pPr>
      <w:r>
        <w:t>\l Wangkumarra</w:t>
      </w:r>
      <w:r>
        <w:tab/>
        <w:t>\w</w:t>
      </w:r>
      <w:r>
        <w:rPr>
          <w:i/>
          <w:iCs/>
        </w:rPr>
        <w:t xml:space="preserve"> turlku</w:t>
      </w:r>
      <w:r>
        <w:t xml:space="preserve"> \g </w:t>
      </w:r>
      <w:r>
        <w:rPr>
          <w:rFonts w:hAnsi="Times New Roman"/>
        </w:rPr>
        <w:t>‘</w:t>
      </w:r>
      <w:r>
        <w:t>heart</w:t>
      </w:r>
      <w:r>
        <w:rPr>
          <w:rFonts w:hAnsi="Times New Roman"/>
        </w:rPr>
        <w:t xml:space="preserve">’ </w:t>
      </w:r>
      <w:r>
        <w:t>\s (GB)</w:t>
      </w:r>
    </w:p>
    <w:p w14:paraId="1D06D1F0" w14:textId="77777777" w:rsidR="00C42BF2" w:rsidRDefault="00F80514">
      <w:pPr>
        <w:pStyle w:val="Default"/>
        <w:widowControl w:val="0"/>
        <w:tabs>
          <w:tab w:val="left" w:pos="2880"/>
        </w:tabs>
        <w:ind w:left="2880" w:hanging="2880"/>
      </w:pPr>
      <w:r>
        <w:t>\l Yarluyandi</w:t>
      </w:r>
      <w:r>
        <w:tab/>
        <w:t>\w</w:t>
      </w:r>
      <w:r>
        <w:rPr>
          <w:i/>
          <w:iCs/>
        </w:rPr>
        <w:t xml:space="preserve"> yurlku</w:t>
      </w:r>
      <w:r>
        <w:t xml:space="preserve"> \g </w:t>
      </w:r>
      <w:r>
        <w:rPr>
          <w:rFonts w:hAnsi="Times New Roman"/>
        </w:rPr>
        <w:t>‘</w:t>
      </w:r>
      <w:r>
        <w:t>throat</w:t>
      </w:r>
      <w:r>
        <w:rPr>
          <w:rFonts w:hAnsi="Times New Roman"/>
        </w:rPr>
        <w:t xml:space="preserve">’ </w:t>
      </w:r>
      <w:r>
        <w:t>\s (PA)</w:t>
      </w:r>
    </w:p>
    <w:p w14:paraId="29B0B689" w14:textId="77777777" w:rsidR="00C42BF2" w:rsidRDefault="00F80514">
      <w:pPr>
        <w:pStyle w:val="Default"/>
        <w:widowControl w:val="0"/>
        <w:tabs>
          <w:tab w:val="left" w:pos="2880"/>
        </w:tabs>
        <w:ind w:left="2880" w:hanging="2880"/>
      </w:pPr>
      <w:r>
        <w:t>\l Mithaka</w:t>
      </w:r>
      <w:r>
        <w:tab/>
        <w:t>\w</w:t>
      </w:r>
      <w:r>
        <w:rPr>
          <w:i/>
          <w:iCs/>
        </w:rPr>
        <w:t xml:space="preserve"> yirlku</w:t>
      </w:r>
      <w:r>
        <w:t xml:space="preserve"> \g </w:t>
      </w:r>
      <w:r>
        <w:rPr>
          <w:rFonts w:hAnsi="Times New Roman"/>
        </w:rPr>
        <w:t>‘</w:t>
      </w:r>
      <w:r>
        <w:t>throat</w:t>
      </w:r>
      <w:r>
        <w:rPr>
          <w:rFonts w:hAnsi="Times New Roman"/>
        </w:rPr>
        <w:t xml:space="preserve">’ </w:t>
      </w:r>
      <w:r>
        <w:t>\s (PA)</w:t>
      </w:r>
    </w:p>
    <w:p w14:paraId="7B577125" w14:textId="77777777" w:rsidR="00C42BF2" w:rsidRDefault="00F80514">
      <w:pPr>
        <w:pStyle w:val="Default"/>
        <w:widowControl w:val="0"/>
        <w:tabs>
          <w:tab w:val="left" w:pos="2880"/>
        </w:tabs>
        <w:ind w:left="2880" w:hanging="2880"/>
      </w:pPr>
      <w:r>
        <w:t>\l Pitta-Pitta</w:t>
      </w:r>
      <w:r>
        <w:tab/>
        <w:t>\w</w:t>
      </w:r>
      <w:r>
        <w:rPr>
          <w:i/>
          <w:iCs/>
        </w:rPr>
        <w:t xml:space="preserve"> irlka</w:t>
      </w:r>
      <w:r>
        <w:t xml:space="preserve"> \g </w:t>
      </w:r>
      <w:r>
        <w:rPr>
          <w:rFonts w:hAnsi="Times New Roman"/>
        </w:rPr>
        <w:t>‘</w:t>
      </w:r>
      <w:r>
        <w:t>front of neck</w:t>
      </w:r>
      <w:r>
        <w:rPr>
          <w:rFonts w:hAnsi="Times New Roman"/>
        </w:rPr>
        <w:t xml:space="preserve">’ </w:t>
      </w:r>
      <w:r>
        <w:t>\q /yirlka/. \s (BB)</w:t>
      </w:r>
    </w:p>
    <w:p w14:paraId="649C8E4D" w14:textId="77777777" w:rsidR="00C42BF2" w:rsidRDefault="00F80514">
      <w:pPr>
        <w:pStyle w:val="Default"/>
        <w:widowControl w:val="0"/>
        <w:tabs>
          <w:tab w:val="left" w:pos="2880"/>
        </w:tabs>
        <w:ind w:left="2880" w:hanging="2880"/>
      </w:pPr>
      <w:r>
        <w:t>\l Ngamini</w:t>
      </w:r>
      <w:r>
        <w:tab/>
        <w:t>\w</w:t>
      </w:r>
      <w:r>
        <w:rPr>
          <w:i/>
          <w:iCs/>
        </w:rPr>
        <w:t xml:space="preserve"> yurku</w:t>
      </w:r>
      <w:r>
        <w:t xml:space="preserve"> \g </w:t>
      </w:r>
      <w:r>
        <w:rPr>
          <w:rFonts w:hAnsi="Times New Roman"/>
        </w:rPr>
        <w:t>‘</w:t>
      </w:r>
      <w:r>
        <w:t>throat</w:t>
      </w:r>
      <w:r>
        <w:rPr>
          <w:rFonts w:hAnsi="Times New Roman"/>
        </w:rPr>
        <w:t xml:space="preserve">’ </w:t>
      </w:r>
      <w:r>
        <w:t>\s (PA)</w:t>
      </w:r>
    </w:p>
    <w:p w14:paraId="650C1589" w14:textId="77777777" w:rsidR="00C42BF2" w:rsidRDefault="00F80514">
      <w:pPr>
        <w:pStyle w:val="Default"/>
        <w:widowControl w:val="0"/>
        <w:tabs>
          <w:tab w:val="left" w:pos="2880"/>
        </w:tabs>
        <w:ind w:left="2880" w:hanging="2880"/>
      </w:pPr>
      <w:r>
        <w:t xml:space="preserve">\l </w:t>
      </w:r>
      <w:r>
        <w:rPr>
          <w:b/>
          <w:bCs/>
        </w:rPr>
        <w:t>pKarnic</w:t>
      </w:r>
      <w:r>
        <w:rPr>
          <w:b/>
          <w:bCs/>
        </w:rPr>
        <w:tab/>
        <w:t>\w *yurlku</w:t>
      </w:r>
      <w:r>
        <w:t xml:space="preserve"> \q As </w:t>
      </w:r>
      <w:r>
        <w:rPr>
          <w:rFonts w:hAnsi="Times New Roman"/>
        </w:rPr>
        <w:t>‘</w:t>
      </w:r>
      <w:r>
        <w:t>throat</w:t>
      </w:r>
      <w:r>
        <w:rPr>
          <w:rFonts w:hAnsi="Times New Roman"/>
        </w:rPr>
        <w:t>’</w:t>
      </w:r>
      <w:r>
        <w:t>; from the last 4 languages only. \s (PA)</w:t>
      </w:r>
    </w:p>
    <w:p w14:paraId="1BA30263" w14:textId="77777777" w:rsidR="00C42BF2" w:rsidRDefault="00F80514">
      <w:pPr>
        <w:pStyle w:val="Default"/>
        <w:widowControl w:val="0"/>
        <w:tabs>
          <w:tab w:val="left" w:pos="2880"/>
        </w:tabs>
        <w:ind w:left="2880" w:hanging="2880"/>
      </w:pPr>
      <w:r>
        <w:t>\l Atnyamathanha</w:t>
      </w:r>
      <w:r>
        <w:tab/>
        <w:t>\w</w:t>
      </w:r>
      <w:r>
        <w:rPr>
          <w:i/>
          <w:iCs/>
        </w:rPr>
        <w:t xml:space="preserve"> yurlk</w:t>
      </w:r>
      <w:r>
        <w:t>(</w:t>
      </w:r>
      <w:r>
        <w:rPr>
          <w:i/>
          <w:iCs/>
        </w:rPr>
        <w:t>u</w:t>
      </w:r>
      <w:r>
        <w:t xml:space="preserve">) \g </w:t>
      </w:r>
      <w:r>
        <w:rPr>
          <w:rFonts w:hAnsi="Times New Roman"/>
        </w:rPr>
        <w:t>‘</w:t>
      </w:r>
      <w:r>
        <w:t>heart</w:t>
      </w:r>
      <w:r>
        <w:rPr>
          <w:rFonts w:hAnsi="Times New Roman"/>
        </w:rPr>
        <w:t xml:space="preserve">’ </w:t>
      </w:r>
      <w:r>
        <w:t xml:space="preserve">\q In </w:t>
      </w:r>
      <w:r>
        <w:rPr>
          <w:i/>
          <w:iCs/>
        </w:rPr>
        <w:t>yurlk-aka</w:t>
      </w:r>
      <w:r>
        <w:rPr>
          <w:rFonts w:hAnsi="Times New Roman"/>
        </w:rPr>
        <w:t xml:space="preserve"> ‘</w:t>
      </w:r>
      <w:r>
        <w:t>heart</w:t>
      </w:r>
      <w:r>
        <w:rPr>
          <w:rFonts w:hAnsi="Times New Roman"/>
        </w:rPr>
        <w:t xml:space="preserve">’ </w:t>
      </w:r>
      <w:r>
        <w:t>(</w:t>
      </w:r>
      <w:r>
        <w:rPr>
          <w:i/>
          <w:iCs/>
        </w:rPr>
        <w:t>aka</w:t>
      </w:r>
      <w:r>
        <w:rPr>
          <w:rFonts w:hAnsi="Times New Roman"/>
        </w:rPr>
        <w:t xml:space="preserve"> ‘</w:t>
      </w:r>
      <w:r>
        <w:t>head</w:t>
      </w:r>
      <w:r>
        <w:rPr>
          <w:rFonts w:hAnsi="Times New Roman"/>
        </w:rPr>
        <w:t>’</w:t>
      </w:r>
      <w:r>
        <w:t xml:space="preserve">), </w:t>
      </w:r>
      <w:r>
        <w:rPr>
          <w:i/>
          <w:iCs/>
        </w:rPr>
        <w:t>yurlku ngarlku-</w:t>
      </w:r>
      <w:r>
        <w:rPr>
          <w:rFonts w:hAnsi="Times New Roman"/>
        </w:rPr>
        <w:t xml:space="preserve"> ‘</w:t>
      </w:r>
      <w:r>
        <w:t>to be fond of, to love dearly</w:t>
      </w:r>
      <w:r>
        <w:rPr>
          <w:rFonts w:hAnsi="Times New Roman"/>
        </w:rPr>
        <w:t>’</w:t>
      </w:r>
      <w:r>
        <w:t xml:space="preserve">, </w:t>
      </w:r>
      <w:r>
        <w:rPr>
          <w:i/>
          <w:iCs/>
        </w:rPr>
        <w:t>yurlku ngu</w:t>
      </w:r>
      <w:r>
        <w:rPr>
          <w:rFonts w:hAnsi="Times New Roman"/>
          <w:i/>
          <w:iCs/>
        </w:rPr>
        <w:t>ñ</w:t>
      </w:r>
      <w:r>
        <w:rPr>
          <w:i/>
          <w:iCs/>
        </w:rPr>
        <w:t>arri</w:t>
      </w:r>
      <w:r>
        <w:rPr>
          <w:rFonts w:hAnsi="Times New Roman"/>
        </w:rPr>
        <w:t xml:space="preserve"> ‘</w:t>
      </w:r>
      <w:r>
        <w:t>diaphragm</w:t>
      </w:r>
      <w:r>
        <w:rPr>
          <w:rFonts w:hAnsi="Times New Roman"/>
        </w:rPr>
        <w:t>’</w:t>
      </w:r>
      <w:r>
        <w:t xml:space="preserve">, </w:t>
      </w:r>
      <w:r>
        <w:rPr>
          <w:i/>
          <w:iCs/>
        </w:rPr>
        <w:t>yurlku warrha-</w:t>
      </w:r>
      <w:r>
        <w:rPr>
          <w:rFonts w:hAnsi="Times New Roman"/>
        </w:rPr>
        <w:t xml:space="preserve"> ‘</w:t>
      </w:r>
      <w:r>
        <w:t>to be moved (as in grief, or in spirit)</w:t>
      </w:r>
      <w:r>
        <w:rPr>
          <w:rFonts w:hAnsi="Times New Roman"/>
        </w:rPr>
        <w:t>’</w:t>
      </w:r>
      <w:r>
        <w:t xml:space="preserve">, </w:t>
      </w:r>
      <w:r>
        <w:rPr>
          <w:i/>
          <w:iCs/>
        </w:rPr>
        <w:t>yurlku marra-</w:t>
      </w:r>
      <w:r>
        <w:rPr>
          <w:rFonts w:hAnsi="Times New Roman"/>
        </w:rPr>
        <w:t xml:space="preserve"> ‘</w:t>
      </w:r>
      <w:r>
        <w:t>to feel uncomfortable (as after eating too much rich food)</w:t>
      </w:r>
      <w:r>
        <w:rPr>
          <w:rFonts w:hAnsi="Times New Roman"/>
        </w:rPr>
        <w:t>’</w:t>
      </w:r>
      <w:r>
        <w:t xml:space="preserve">. For </w:t>
      </w:r>
      <w:r>
        <w:rPr>
          <w:i/>
          <w:iCs/>
        </w:rPr>
        <w:t>y</w:t>
      </w:r>
      <w:r>
        <w:t xml:space="preserve"> from an initial apical see also *rirra. \s (M&amp;M)</w:t>
      </w:r>
    </w:p>
    <w:p w14:paraId="579F4CBB" w14:textId="77777777" w:rsidR="00C42BF2" w:rsidRDefault="00F80514">
      <w:pPr>
        <w:pStyle w:val="Default"/>
        <w:widowControl w:val="0"/>
        <w:tabs>
          <w:tab w:val="left" w:pos="2880"/>
        </w:tabs>
        <w:ind w:left="2880" w:hanging="2880"/>
      </w:pPr>
      <w:r>
        <w:t>\l Kuyani</w:t>
      </w:r>
      <w:r>
        <w:tab/>
        <w:t xml:space="preserve">\w </w:t>
      </w:r>
      <w:r>
        <w:rPr>
          <w:i/>
          <w:iCs/>
        </w:rPr>
        <w:t>thulku-kaka</w:t>
      </w:r>
      <w:r>
        <w:t xml:space="preserve"> \g </w:t>
      </w:r>
      <w:r>
        <w:rPr>
          <w:rFonts w:hAnsi="Times New Roman"/>
        </w:rPr>
        <w:t>‘</w:t>
      </w:r>
      <w:r>
        <w:t>heart</w:t>
      </w:r>
      <w:r>
        <w:rPr>
          <w:rFonts w:hAnsi="Times New Roman"/>
        </w:rPr>
        <w:t xml:space="preserve">’ </w:t>
      </w:r>
      <w:r>
        <w:t>\s (S&amp;H 04)</w:t>
      </w:r>
    </w:p>
    <w:p w14:paraId="154F87B0" w14:textId="77777777" w:rsidR="00C42BF2" w:rsidRDefault="00F80514">
      <w:pPr>
        <w:pStyle w:val="Default"/>
        <w:widowControl w:val="0"/>
        <w:tabs>
          <w:tab w:val="left" w:pos="2880"/>
        </w:tabs>
        <w:ind w:left="2880" w:hanging="2880"/>
      </w:pPr>
      <w:r>
        <w:t>\l Nukunu</w:t>
      </w:r>
      <w:r>
        <w:tab/>
        <w:t xml:space="preserve">\w </w:t>
      </w:r>
      <w:r>
        <w:rPr>
          <w:i/>
          <w:iCs/>
        </w:rPr>
        <w:t>yurlku</w:t>
      </w:r>
      <w:r>
        <w:t xml:space="preserve"> \g </w:t>
      </w:r>
      <w:r>
        <w:rPr>
          <w:rFonts w:hAnsi="Times New Roman"/>
        </w:rPr>
        <w:t>‘</w:t>
      </w:r>
      <w:r>
        <w:t>heart</w:t>
      </w:r>
      <w:r>
        <w:rPr>
          <w:rFonts w:hAnsi="Times New Roman"/>
        </w:rPr>
        <w:t xml:space="preserve">’ </w:t>
      </w:r>
      <w:r>
        <w:t>\s (S&amp;H 04)</w:t>
      </w:r>
    </w:p>
    <w:p w14:paraId="2715380A" w14:textId="77777777" w:rsidR="00C42BF2" w:rsidRDefault="00F80514">
      <w:pPr>
        <w:pStyle w:val="Default"/>
        <w:widowControl w:val="0"/>
        <w:tabs>
          <w:tab w:val="left" w:pos="2880"/>
        </w:tabs>
        <w:ind w:left="2880" w:hanging="2880"/>
      </w:pPr>
      <w:r>
        <w:t xml:space="preserve">\l </w:t>
      </w:r>
      <w:r>
        <w:rPr>
          <w:b/>
          <w:bCs/>
        </w:rPr>
        <w:t>pNorthern Thura-Yura</w:t>
      </w:r>
      <w:r>
        <w:rPr>
          <w:b/>
          <w:bCs/>
        </w:rPr>
        <w:tab/>
        <w:t>\w *thurlku</w:t>
      </w:r>
      <w:r>
        <w:t xml:space="preserve"> \s (S&amp;H 04)</w:t>
      </w:r>
    </w:p>
    <w:p w14:paraId="7413ADF3" w14:textId="77777777" w:rsidR="00C42BF2" w:rsidRDefault="00F80514">
      <w:pPr>
        <w:pStyle w:val="Default"/>
        <w:widowControl w:val="0"/>
        <w:tabs>
          <w:tab w:val="left" w:pos="2880"/>
        </w:tabs>
        <w:ind w:left="2880" w:hanging="2880"/>
        <w:rPr>
          <w:b/>
          <w:bCs/>
        </w:rPr>
      </w:pPr>
      <w:r>
        <w:t xml:space="preserve">\l </w:t>
      </w:r>
      <w:r>
        <w:rPr>
          <w:b/>
          <w:bCs/>
        </w:rPr>
        <w:t>pPNy</w:t>
      </w:r>
      <w:r>
        <w:rPr>
          <w:b/>
          <w:bCs/>
        </w:rPr>
        <w:tab/>
        <w:t>\w *lu</w:t>
      </w:r>
      <w:r>
        <w:rPr>
          <w:b/>
          <w:bCs/>
          <w:color w:val="003300"/>
          <w:u w:color="003300"/>
        </w:rPr>
        <w:t>(:)</w:t>
      </w:r>
      <w:r>
        <w:rPr>
          <w:b/>
          <w:bCs/>
        </w:rPr>
        <w:t>lku</w:t>
      </w:r>
    </w:p>
    <w:p w14:paraId="320526B5" w14:textId="77777777" w:rsidR="00C42BF2" w:rsidRDefault="00F80514">
      <w:pPr>
        <w:pStyle w:val="Default"/>
        <w:widowControl w:val="0"/>
        <w:tabs>
          <w:tab w:val="left" w:pos="2880"/>
        </w:tabs>
        <w:ind w:left="2880" w:hanging="2880"/>
      </w:pPr>
      <w:r>
        <w:t>***</w:t>
      </w:r>
    </w:p>
    <w:p w14:paraId="0AAAC918" w14:textId="77777777" w:rsidR="00C42BF2" w:rsidRDefault="00F80514">
      <w:pPr>
        <w:pStyle w:val="Default"/>
        <w:widowControl w:val="0"/>
        <w:tabs>
          <w:tab w:val="left" w:pos="2880"/>
        </w:tabs>
        <w:ind w:left="2880" w:hanging="2880"/>
      </w:pPr>
      <w:r>
        <w:t>\l Warlpiri</w:t>
      </w:r>
      <w:r>
        <w:tab/>
        <w:t xml:space="preserve">\w </w:t>
      </w:r>
      <w:r>
        <w:rPr>
          <w:i/>
          <w:iCs/>
        </w:rPr>
        <w:t>lurlku-lurlku</w:t>
      </w:r>
      <w:r>
        <w:t xml:space="preserve"> \g </w:t>
      </w:r>
      <w:r>
        <w:rPr>
          <w:rFonts w:hAnsi="Times New Roman"/>
        </w:rPr>
        <w:t>‘</w:t>
      </w:r>
      <w:r>
        <w:t>lumpy (used of swelling in body from infections, where the skin is raised in places and not in adjacent areas)</w:t>
      </w:r>
      <w:r>
        <w:rPr>
          <w:rFonts w:hAnsi="Times New Roman"/>
        </w:rPr>
        <w:t xml:space="preserve">’ </w:t>
      </w:r>
      <w:r>
        <w:t xml:space="preserve">\s Warlpiri </w:t>
      </w:r>
      <w:r>
        <w:lastRenderedPageBreak/>
        <w:t>Dictionary</w:t>
      </w:r>
    </w:p>
    <w:p w14:paraId="54F1614E" w14:textId="77777777" w:rsidR="00C42BF2" w:rsidRDefault="00F80514">
      <w:pPr>
        <w:pStyle w:val="Default"/>
        <w:widowControl w:val="0"/>
        <w:tabs>
          <w:tab w:val="left" w:pos="2880"/>
        </w:tabs>
        <w:ind w:left="2880" w:hanging="2880"/>
      </w:pPr>
      <w:r>
        <w:t>***</w:t>
      </w:r>
    </w:p>
    <w:p w14:paraId="4B2EC108" w14:textId="77777777" w:rsidR="00C42BF2" w:rsidRDefault="00F80514">
      <w:pPr>
        <w:pStyle w:val="Default"/>
        <w:widowControl w:val="0"/>
        <w:tabs>
          <w:tab w:val="left" w:pos="2880"/>
        </w:tabs>
        <w:ind w:left="2880" w:hanging="2880"/>
      </w:pPr>
      <w:r>
        <w:t>\l Mudburra</w:t>
      </w:r>
      <w:r>
        <w:tab/>
        <w:t>\w</w:t>
      </w:r>
      <w:r>
        <w:rPr>
          <w:i/>
          <w:iCs/>
        </w:rPr>
        <w:t xml:space="preserve"> dulang</w:t>
      </w:r>
      <w:r>
        <w:t xml:space="preserve"> \g </w:t>
      </w:r>
      <w:r>
        <w:rPr>
          <w:rFonts w:hAnsi="Times New Roman"/>
        </w:rPr>
        <w:t>‘</w:t>
      </w:r>
      <w:r>
        <w:t>heart</w:t>
      </w:r>
      <w:r>
        <w:rPr>
          <w:rFonts w:hAnsi="Times New Roman"/>
        </w:rPr>
        <w:t xml:space="preserve">’ </w:t>
      </w:r>
      <w:r>
        <w:t>\s (RG)</w:t>
      </w:r>
    </w:p>
    <w:p w14:paraId="573780EC" w14:textId="77777777" w:rsidR="0050282B" w:rsidRDefault="0050282B" w:rsidP="0050282B">
      <w:pPr>
        <w:pStyle w:val="Default"/>
        <w:widowControl w:val="0"/>
        <w:tabs>
          <w:tab w:val="left" w:pos="2880"/>
        </w:tabs>
        <w:ind w:left="2880" w:hanging="2880"/>
      </w:pPr>
      <w:r>
        <w:t>***</w:t>
      </w:r>
    </w:p>
    <w:p w14:paraId="5BB0259F" w14:textId="12CE9223" w:rsidR="00C42BF2" w:rsidRDefault="0050282B">
      <w:pPr>
        <w:pStyle w:val="Default"/>
        <w:widowControl w:val="0"/>
        <w:tabs>
          <w:tab w:val="left" w:pos="2880"/>
        </w:tabs>
        <w:ind w:left="2880" w:hanging="2880"/>
      </w:pPr>
      <w:r>
        <w:t>\l Garrwa</w:t>
      </w:r>
      <w:r>
        <w:tab/>
        <w:t xml:space="preserve">\w dulul \g </w:t>
      </w:r>
      <w:r>
        <w:t>‘</w:t>
      </w:r>
      <w:r>
        <w:t>light</w:t>
      </w:r>
      <w:r>
        <w:t>’</w:t>
      </w:r>
      <w:r>
        <w:t xml:space="preserve"> (weight) \s IM</w:t>
      </w:r>
    </w:p>
    <w:p w14:paraId="0759D027" w14:textId="77777777" w:rsidR="0050282B" w:rsidRDefault="0050282B">
      <w:pPr>
        <w:pStyle w:val="Default"/>
        <w:widowControl w:val="0"/>
        <w:tabs>
          <w:tab w:val="left" w:pos="2880"/>
        </w:tabs>
        <w:ind w:left="2880" w:hanging="2880"/>
      </w:pPr>
    </w:p>
    <w:p w14:paraId="0FA03D2D" w14:textId="77777777" w:rsidR="00C42BF2" w:rsidRDefault="00C42BF2">
      <w:pPr>
        <w:pStyle w:val="Default"/>
        <w:widowControl w:val="0"/>
        <w:tabs>
          <w:tab w:val="left" w:pos="2880"/>
        </w:tabs>
        <w:ind w:left="2880" w:hanging="2880"/>
      </w:pPr>
    </w:p>
    <w:p w14:paraId="115796DB" w14:textId="77777777" w:rsidR="00C42BF2" w:rsidRDefault="00F80514">
      <w:pPr>
        <w:pStyle w:val="Default"/>
        <w:widowControl w:val="0"/>
        <w:tabs>
          <w:tab w:val="left" w:pos="2880"/>
        </w:tabs>
        <w:ind w:left="2880" w:hanging="2880"/>
        <w:rPr>
          <w:b/>
          <w:bCs/>
        </w:rPr>
      </w:pPr>
      <w:r>
        <w:t xml:space="preserve">\e </w:t>
      </w:r>
      <w:r>
        <w:rPr>
          <w:b/>
          <w:bCs/>
        </w:rPr>
        <w:t>*lumpu</w:t>
      </w:r>
    </w:p>
    <w:p w14:paraId="6843092D" w14:textId="77777777" w:rsidR="00C42BF2" w:rsidRDefault="00F80514">
      <w:pPr>
        <w:pStyle w:val="Default"/>
        <w:widowControl w:val="0"/>
        <w:tabs>
          <w:tab w:val="left" w:pos="2880"/>
        </w:tabs>
        <w:ind w:left="2880" w:hanging="2880"/>
      </w:pPr>
      <w:r>
        <w:t xml:space="preserve">\t </w:t>
      </w:r>
      <w:r>
        <w:rPr>
          <w:rFonts w:hAnsi="Times New Roman"/>
        </w:rPr>
        <w:t>‘</w:t>
      </w:r>
      <w:r>
        <w:t>cavity</w:t>
      </w:r>
      <w:r>
        <w:rPr>
          <w:rFonts w:hAnsi="Times New Roman"/>
        </w:rPr>
        <w:t>’</w:t>
      </w:r>
    </w:p>
    <w:p w14:paraId="6EC3F756" w14:textId="77777777" w:rsidR="00C42BF2" w:rsidRDefault="00F80514">
      <w:pPr>
        <w:pStyle w:val="Default"/>
        <w:widowControl w:val="0"/>
        <w:tabs>
          <w:tab w:val="left" w:pos="2880"/>
        </w:tabs>
        <w:ind w:left="2880" w:hanging="2880"/>
      </w:pPr>
      <w:r>
        <w:t>\b n</w:t>
      </w:r>
    </w:p>
    <w:p w14:paraId="6EF47EF9" w14:textId="77777777" w:rsidR="00C42BF2" w:rsidRDefault="00F80514">
      <w:pPr>
        <w:pStyle w:val="Default"/>
        <w:widowControl w:val="0"/>
        <w:tabs>
          <w:tab w:val="left" w:pos="2880"/>
        </w:tabs>
        <w:ind w:left="2880" w:hanging="2880"/>
      </w:pPr>
      <w:r>
        <w:t>\c E</w:t>
      </w:r>
    </w:p>
    <w:p w14:paraId="34B8037B" w14:textId="77777777" w:rsidR="00C42BF2" w:rsidRDefault="00F80514">
      <w:pPr>
        <w:pStyle w:val="Default"/>
        <w:widowControl w:val="0"/>
        <w:tabs>
          <w:tab w:val="left" w:pos="2880"/>
        </w:tabs>
        <w:ind w:left="2880" w:hanging="2880"/>
      </w:pPr>
      <w:r>
        <w:t>\c B</w:t>
      </w:r>
    </w:p>
    <w:p w14:paraId="126A4440" w14:textId="77777777" w:rsidR="00C42BF2" w:rsidRDefault="00F80514">
      <w:pPr>
        <w:pStyle w:val="Default"/>
        <w:widowControl w:val="0"/>
        <w:tabs>
          <w:tab w:val="left" w:pos="2880"/>
        </w:tabs>
        <w:ind w:left="2880" w:hanging="2880"/>
      </w:pPr>
      <w:r>
        <w:t>\l GYim</w:t>
      </w:r>
      <w:r>
        <w:tab/>
        <w:t>\w</w:t>
      </w:r>
      <w:r>
        <w:rPr>
          <w:i/>
          <w:iCs/>
        </w:rPr>
        <w:t xml:space="preserve"> dumbu</w:t>
      </w:r>
      <w:r>
        <w:t xml:space="preserve"> \g </w:t>
      </w:r>
      <w:r>
        <w:rPr>
          <w:rFonts w:hAnsi="Times New Roman"/>
        </w:rPr>
        <w:t>‘</w:t>
      </w:r>
      <w:r>
        <w:t>vagina</w:t>
      </w:r>
      <w:r>
        <w:rPr>
          <w:rFonts w:hAnsi="Times New Roman"/>
        </w:rPr>
        <w:t xml:space="preserve">’ </w:t>
      </w:r>
      <w:r>
        <w:t>\q In 1972 wordlist; not in 1979 sketch. \s (JHav)</w:t>
      </w:r>
    </w:p>
    <w:p w14:paraId="11C9186E" w14:textId="77777777" w:rsidR="00C42BF2" w:rsidRDefault="00F80514">
      <w:pPr>
        <w:pStyle w:val="Default"/>
        <w:widowControl w:val="0"/>
        <w:tabs>
          <w:tab w:val="left" w:pos="2880"/>
        </w:tabs>
        <w:ind w:left="2880" w:hanging="2880"/>
      </w:pPr>
      <w:r>
        <w:t>\l Ngarluma</w:t>
      </w:r>
      <w:r>
        <w:tab/>
        <w:t>\w</w:t>
      </w:r>
      <w:r>
        <w:rPr>
          <w:i/>
          <w:iCs/>
        </w:rPr>
        <w:t xml:space="preserve"> thumpu</w:t>
      </w:r>
      <w:r>
        <w:t xml:space="preserve"> \g </w:t>
      </w:r>
      <w:r>
        <w:rPr>
          <w:rFonts w:hAnsi="Times New Roman"/>
        </w:rPr>
        <w:t>‘</w:t>
      </w:r>
      <w:r>
        <w:t>anus; rear</w:t>
      </w:r>
      <w:r>
        <w:rPr>
          <w:rFonts w:hAnsi="Times New Roman"/>
        </w:rPr>
        <w:t xml:space="preserve">’ </w:t>
      </w:r>
      <w:r>
        <w:t>\s (KLH, GNOG)</w:t>
      </w:r>
    </w:p>
    <w:p w14:paraId="6ABAEAE2" w14:textId="77777777" w:rsidR="00C42BF2" w:rsidRDefault="00F80514">
      <w:pPr>
        <w:pStyle w:val="Default"/>
        <w:widowControl w:val="0"/>
        <w:tabs>
          <w:tab w:val="left" w:pos="2880"/>
        </w:tabs>
        <w:ind w:left="2880" w:hanging="2880"/>
      </w:pPr>
      <w:r>
        <w:t>\l Yinytjiparnti</w:t>
      </w:r>
      <w:r>
        <w:tab/>
        <w:t>\w</w:t>
      </w:r>
      <w:r>
        <w:rPr>
          <w:i/>
          <w:iCs/>
        </w:rPr>
        <w:t xml:space="preserve"> thumpu</w:t>
      </w:r>
      <w:r>
        <w:t xml:space="preserve"> \g </w:t>
      </w:r>
      <w:r>
        <w:rPr>
          <w:rFonts w:hAnsi="Times New Roman"/>
        </w:rPr>
        <w:t>‘</w:t>
      </w:r>
      <w:r>
        <w:t>anus; arse, rear end; fool, jackass</w:t>
      </w:r>
      <w:r>
        <w:rPr>
          <w:rFonts w:hAnsi="Times New Roman"/>
        </w:rPr>
        <w:t xml:space="preserve">’ </w:t>
      </w:r>
      <w:r>
        <w:t>\s (GNOG, FW)</w:t>
      </w:r>
    </w:p>
    <w:p w14:paraId="1FD1BF6A" w14:textId="77777777" w:rsidR="00C42BF2" w:rsidRDefault="00F80514">
      <w:pPr>
        <w:pStyle w:val="Default"/>
        <w:widowControl w:val="0"/>
        <w:tabs>
          <w:tab w:val="left" w:pos="2880"/>
        </w:tabs>
        <w:ind w:left="2880" w:hanging="2880"/>
      </w:pPr>
      <w:r>
        <w:t>\l Kurrama</w:t>
      </w:r>
      <w:r>
        <w:tab/>
        <w:t>\w</w:t>
      </w:r>
      <w:r>
        <w:rPr>
          <w:i/>
          <w:iCs/>
        </w:rPr>
        <w:t xml:space="preserve"> thumpu</w:t>
      </w:r>
      <w:r>
        <w:t xml:space="preserve"> \g </w:t>
      </w:r>
      <w:r>
        <w:rPr>
          <w:rFonts w:hAnsi="Times New Roman"/>
        </w:rPr>
        <w:t>‘</w:t>
      </w:r>
      <w:r>
        <w:t>anus</w:t>
      </w:r>
      <w:r>
        <w:rPr>
          <w:rFonts w:hAnsi="Times New Roman"/>
        </w:rPr>
        <w:t xml:space="preserve">’ </w:t>
      </w:r>
      <w:r>
        <w:t>\s (GNOG)</w:t>
      </w:r>
    </w:p>
    <w:p w14:paraId="4CA8FAC8" w14:textId="77777777" w:rsidR="00C42BF2" w:rsidRDefault="00F80514">
      <w:pPr>
        <w:pStyle w:val="Default"/>
        <w:widowControl w:val="0"/>
        <w:tabs>
          <w:tab w:val="left" w:pos="2880"/>
        </w:tabs>
        <w:ind w:left="2880" w:hanging="2880"/>
      </w:pPr>
      <w:r>
        <w:t>\l Panyjima</w:t>
      </w:r>
      <w:r>
        <w:tab/>
        <w:t>\w</w:t>
      </w:r>
      <w:r>
        <w:rPr>
          <w:i/>
          <w:iCs/>
        </w:rPr>
        <w:t xml:space="preserve"> thumpu</w:t>
      </w:r>
      <w:r>
        <w:t xml:space="preserve"> \g </w:t>
      </w:r>
      <w:r>
        <w:rPr>
          <w:rFonts w:hAnsi="Times New Roman"/>
        </w:rPr>
        <w:t>‘</w:t>
      </w:r>
      <w:r>
        <w:t>anus</w:t>
      </w:r>
      <w:r>
        <w:rPr>
          <w:rFonts w:hAnsi="Times New Roman"/>
        </w:rPr>
        <w:t xml:space="preserve">’ </w:t>
      </w:r>
      <w:r>
        <w:t>\s (AD)</w:t>
      </w:r>
    </w:p>
    <w:p w14:paraId="09A9AA1E" w14:textId="77777777" w:rsidR="00C42BF2" w:rsidRDefault="00F80514">
      <w:pPr>
        <w:pStyle w:val="Default"/>
        <w:widowControl w:val="0"/>
        <w:tabs>
          <w:tab w:val="left" w:pos="2880"/>
        </w:tabs>
        <w:ind w:left="2880" w:hanging="2880"/>
      </w:pPr>
      <w:r>
        <w:t xml:space="preserve">\l </w:t>
      </w:r>
      <w:r>
        <w:rPr>
          <w:b/>
          <w:bCs/>
        </w:rPr>
        <w:t>pNgayarda</w:t>
      </w:r>
      <w:r>
        <w:rPr>
          <w:b/>
          <w:bCs/>
        </w:rPr>
        <w:tab/>
        <w:t>\w *thumpu</w:t>
      </w:r>
      <w:r>
        <w:t xml:space="preserve"> \q GNOG: also in Kanyara. \s (GNOG #430)</w:t>
      </w:r>
    </w:p>
    <w:p w14:paraId="4CF0041C" w14:textId="77777777" w:rsidR="00C42BF2" w:rsidRDefault="00F80514">
      <w:pPr>
        <w:pStyle w:val="Default"/>
        <w:widowControl w:val="0"/>
        <w:tabs>
          <w:tab w:val="left" w:pos="2880"/>
        </w:tabs>
        <w:ind w:left="2880" w:hanging="2880"/>
      </w:pPr>
      <w:r>
        <w:t>\l Nyangumarta W</w:t>
      </w:r>
      <w:r>
        <w:tab/>
        <w:t>\w</w:t>
      </w:r>
      <w:r>
        <w:rPr>
          <w:i/>
          <w:iCs/>
        </w:rPr>
        <w:t xml:space="preserve"> lumpu</w:t>
      </w:r>
      <w:r>
        <w:t xml:space="preserve"> \g </w:t>
      </w:r>
      <w:r>
        <w:rPr>
          <w:rFonts w:hAnsi="Times New Roman"/>
        </w:rPr>
        <w:t>‘</w:t>
      </w:r>
      <w:r>
        <w:t>cavity, recess</w:t>
      </w:r>
      <w:r>
        <w:rPr>
          <w:rFonts w:hAnsi="Times New Roman"/>
        </w:rPr>
        <w:t xml:space="preserve">’ </w:t>
      </w:r>
      <w:r>
        <w:t>\s (GNOG/TH)</w:t>
      </w:r>
    </w:p>
    <w:p w14:paraId="2EDA7D64" w14:textId="77777777" w:rsidR="00C42BF2" w:rsidRDefault="00F80514">
      <w:pPr>
        <w:pStyle w:val="Default"/>
        <w:widowControl w:val="0"/>
        <w:tabs>
          <w:tab w:val="left" w:pos="2880"/>
        </w:tabs>
        <w:ind w:left="2880" w:hanging="2880"/>
      </w:pPr>
      <w:r>
        <w:t xml:space="preserve">\l </w:t>
      </w:r>
      <w:r>
        <w:rPr>
          <w:b/>
          <w:bCs/>
        </w:rPr>
        <w:t>pPNy</w:t>
      </w:r>
      <w:r>
        <w:rPr>
          <w:b/>
          <w:bCs/>
        </w:rPr>
        <w:tab/>
        <w:t>\w *lumpu</w:t>
      </w:r>
      <w:r>
        <w:t xml:space="preserve"> \s (TH #L34)</w:t>
      </w:r>
    </w:p>
    <w:p w14:paraId="0F09294B" w14:textId="77777777" w:rsidR="00C42BF2" w:rsidRDefault="00C42BF2">
      <w:pPr>
        <w:pStyle w:val="Default"/>
        <w:widowControl w:val="0"/>
        <w:tabs>
          <w:tab w:val="left" w:pos="2880"/>
        </w:tabs>
        <w:ind w:left="2880" w:hanging="2880"/>
      </w:pPr>
    </w:p>
    <w:p w14:paraId="6D81CC0E" w14:textId="77777777" w:rsidR="00C42BF2" w:rsidRDefault="00C42BF2">
      <w:pPr>
        <w:pStyle w:val="Default"/>
        <w:widowControl w:val="0"/>
        <w:tabs>
          <w:tab w:val="left" w:pos="2880"/>
        </w:tabs>
      </w:pPr>
    </w:p>
    <w:p w14:paraId="277E1C90" w14:textId="77777777" w:rsidR="00C42BF2" w:rsidRDefault="00F80514">
      <w:pPr>
        <w:pStyle w:val="Default"/>
        <w:widowControl w:val="0"/>
        <w:tabs>
          <w:tab w:val="left" w:pos="2880"/>
        </w:tabs>
        <w:ind w:left="2880" w:hanging="2880"/>
        <w:rPr>
          <w:b/>
          <w:bCs/>
        </w:rPr>
      </w:pPr>
      <w:r>
        <w:t xml:space="preserve">\e </w:t>
      </w:r>
      <w:r>
        <w:rPr>
          <w:b/>
          <w:bCs/>
        </w:rPr>
        <w:t>*lungkVrtV</w:t>
      </w:r>
    </w:p>
    <w:p w14:paraId="2C1A944F" w14:textId="77777777" w:rsidR="00C42BF2" w:rsidRDefault="00F80514">
      <w:pPr>
        <w:pStyle w:val="Default"/>
        <w:widowControl w:val="0"/>
        <w:tabs>
          <w:tab w:val="left" w:pos="2880"/>
        </w:tabs>
        <w:ind w:left="2880" w:hanging="2880"/>
      </w:pPr>
      <w:r>
        <w:t>\t</w:t>
      </w:r>
      <w:r>
        <w:rPr>
          <w:rFonts w:hAnsi="Times New Roman"/>
        </w:rPr>
        <w:t>’</w:t>
      </w:r>
      <w:r>
        <w:t>bluetongue lizard</w:t>
      </w:r>
      <w:r>
        <w:rPr>
          <w:rFonts w:hAnsi="Times New Roman"/>
        </w:rPr>
        <w:t>’</w:t>
      </w:r>
    </w:p>
    <w:p w14:paraId="12B865EE" w14:textId="77777777" w:rsidR="00C42BF2" w:rsidRDefault="00F80514">
      <w:pPr>
        <w:pStyle w:val="Default"/>
        <w:widowControl w:val="0"/>
        <w:tabs>
          <w:tab w:val="left" w:pos="2880"/>
        </w:tabs>
        <w:ind w:left="2880" w:hanging="2880"/>
      </w:pPr>
      <w:r>
        <w:t>\b n</w:t>
      </w:r>
    </w:p>
    <w:p w14:paraId="472B1D06" w14:textId="77777777" w:rsidR="00C42BF2" w:rsidRDefault="00F80514">
      <w:pPr>
        <w:pStyle w:val="Default"/>
        <w:widowControl w:val="0"/>
        <w:tabs>
          <w:tab w:val="left" w:pos="2880"/>
        </w:tabs>
        <w:ind w:left="2880" w:hanging="2880"/>
      </w:pPr>
      <w:r>
        <w:t>\c Z</w:t>
      </w:r>
    </w:p>
    <w:p w14:paraId="5C05468B" w14:textId="77777777" w:rsidR="00C42BF2" w:rsidRDefault="00F80514">
      <w:pPr>
        <w:pStyle w:val="Default"/>
        <w:widowControl w:val="0"/>
        <w:tabs>
          <w:tab w:val="left" w:pos="2880"/>
        </w:tabs>
        <w:ind w:left="2880" w:hanging="2880"/>
      </w:pPr>
      <w:r>
        <w:t>\x See also *pangkarra.</w:t>
      </w:r>
    </w:p>
    <w:p w14:paraId="51703AC1" w14:textId="77777777" w:rsidR="00C42BF2" w:rsidRDefault="00F80514">
      <w:pPr>
        <w:pStyle w:val="Default"/>
        <w:widowControl w:val="0"/>
        <w:tabs>
          <w:tab w:val="left" w:pos="2880"/>
        </w:tabs>
        <w:ind w:left="2880" w:hanging="2880"/>
      </w:pPr>
      <w:r>
        <w:t>\l WD (Warburton)</w:t>
      </w:r>
      <w:r>
        <w:tab/>
        <w:t xml:space="preserve">\w rlungkarta \g </w:t>
      </w:r>
      <w:r>
        <w:rPr>
          <w:rFonts w:hAnsi="Times New Roman"/>
        </w:rPr>
        <w:t>‘</w:t>
      </w:r>
      <w:r>
        <w:t>bluetongue lizard</w:t>
      </w:r>
      <w:r>
        <w:rPr>
          <w:rFonts w:hAnsi="Times New Roman"/>
        </w:rPr>
        <w:t>’</w:t>
      </w:r>
    </w:p>
    <w:p w14:paraId="598AEC68" w14:textId="77777777" w:rsidR="00C42BF2" w:rsidRDefault="00F80514">
      <w:pPr>
        <w:pStyle w:val="Default"/>
        <w:widowControl w:val="0"/>
        <w:tabs>
          <w:tab w:val="left" w:pos="2880"/>
        </w:tabs>
        <w:ind w:left="2880" w:hanging="2880"/>
      </w:pPr>
      <w:r>
        <w:t>\l Pitjantjatjara-Yankunytjatjara</w:t>
      </w:r>
      <w:r>
        <w:tab/>
        <w:t xml:space="preserve">\w lungkarta \g </w:t>
      </w:r>
      <w:r>
        <w:rPr>
          <w:rFonts w:hAnsi="Times New Roman"/>
        </w:rPr>
        <w:t>‘</w:t>
      </w:r>
      <w:r>
        <w:t>bluetongue lizard</w:t>
      </w:r>
      <w:r>
        <w:rPr>
          <w:rFonts w:hAnsi="Times New Roman"/>
        </w:rPr>
        <w:t xml:space="preserve">’ </w:t>
      </w:r>
      <w:r>
        <w:t>\q Identity probable. \s CG</w:t>
      </w:r>
    </w:p>
    <w:p w14:paraId="419C3A02" w14:textId="77777777" w:rsidR="00C42BF2" w:rsidRDefault="00F80514">
      <w:pPr>
        <w:pStyle w:val="Default"/>
        <w:widowControl w:val="0"/>
        <w:tabs>
          <w:tab w:val="left" w:pos="2880"/>
        </w:tabs>
        <w:ind w:left="2880" w:hanging="2880"/>
      </w:pPr>
      <w:r>
        <w:t>\l Pintupi-Luritja</w:t>
      </w:r>
      <w:r>
        <w:tab/>
        <w:t xml:space="preserve">\w lungkarta \g </w:t>
      </w:r>
      <w:r>
        <w:rPr>
          <w:rFonts w:hAnsi="Times New Roman"/>
        </w:rPr>
        <w:t>‘</w:t>
      </w:r>
      <w:r>
        <w:t>bluetongue lizard</w:t>
      </w:r>
      <w:r>
        <w:rPr>
          <w:rFonts w:hAnsi="Times New Roman"/>
        </w:rPr>
        <w:t xml:space="preserve">’ </w:t>
      </w:r>
      <w:r>
        <w:t>\s Hn&amp;Hn</w:t>
      </w:r>
    </w:p>
    <w:p w14:paraId="216A2B9B" w14:textId="77777777" w:rsidR="00C42BF2" w:rsidRDefault="00F80514">
      <w:pPr>
        <w:pStyle w:val="Default"/>
        <w:widowControl w:val="0"/>
        <w:tabs>
          <w:tab w:val="left" w:pos="2880"/>
        </w:tabs>
        <w:ind w:left="2880" w:hanging="2880"/>
      </w:pPr>
      <w:r>
        <w:t>\l Manjiljarra</w:t>
      </w:r>
      <w:r>
        <w:tab/>
        <w:t xml:space="preserve">\w lungkurta \g </w:t>
      </w:r>
      <w:r>
        <w:rPr>
          <w:rFonts w:hAnsi="Times New Roman"/>
        </w:rPr>
        <w:t>‘</w:t>
      </w:r>
      <w:r>
        <w:t>bluetongue lizard</w:t>
      </w:r>
      <w:r>
        <w:rPr>
          <w:rFonts w:hAnsi="Times New Roman"/>
        </w:rPr>
        <w:t xml:space="preserve">’ </w:t>
      </w:r>
      <w:r>
        <w:t xml:space="preserve">\q Syn. </w:t>
      </w:r>
      <w:r>
        <w:rPr>
          <w:i/>
          <w:iCs/>
        </w:rPr>
        <w:t>liwu</w:t>
      </w:r>
      <w:r>
        <w:t xml:space="preserve">, </w:t>
      </w:r>
      <w:r>
        <w:rPr>
          <w:i/>
          <w:iCs/>
        </w:rPr>
        <w:t>luma</w:t>
      </w:r>
      <w:r>
        <w:t xml:space="preserve">, </w:t>
      </w:r>
      <w:r>
        <w:rPr>
          <w:i/>
          <w:iCs/>
        </w:rPr>
        <w:t>lumirnka</w:t>
      </w:r>
      <w:r>
        <w:t xml:space="preserve">. </w:t>
      </w:r>
    </w:p>
    <w:p w14:paraId="01179ABA" w14:textId="77777777" w:rsidR="00C42BF2" w:rsidRDefault="00F80514">
      <w:pPr>
        <w:pStyle w:val="Default"/>
        <w:widowControl w:val="0"/>
        <w:tabs>
          <w:tab w:val="left" w:pos="2880"/>
        </w:tabs>
        <w:ind w:left="2880" w:hanging="2880"/>
      </w:pPr>
      <w:r>
        <w:t>\l Warlpiri</w:t>
      </w:r>
      <w:r>
        <w:tab/>
        <w:t xml:space="preserve">\w lungkarda \g </w:t>
      </w:r>
      <w:r>
        <w:rPr>
          <w:rFonts w:hAnsi="Times New Roman"/>
        </w:rPr>
        <w:t>‘</w:t>
      </w:r>
      <w:r>
        <w:t>bluetongue lizard</w:t>
      </w:r>
      <w:r>
        <w:rPr>
          <w:rFonts w:hAnsi="Times New Roman"/>
        </w:rPr>
        <w:t xml:space="preserve">’ </w:t>
      </w:r>
      <w:r>
        <w:t xml:space="preserve">\q Syn. </w:t>
      </w:r>
      <w:r>
        <w:rPr>
          <w:i/>
          <w:iCs/>
        </w:rPr>
        <w:t>luma</w:t>
      </w:r>
      <w:r>
        <w:t>. \s KLH</w:t>
      </w:r>
    </w:p>
    <w:p w14:paraId="019774A4" w14:textId="77777777" w:rsidR="00C42BF2" w:rsidRDefault="00F80514">
      <w:pPr>
        <w:pStyle w:val="Default"/>
        <w:widowControl w:val="0"/>
        <w:tabs>
          <w:tab w:val="left" w:pos="2880"/>
        </w:tabs>
        <w:ind w:left="2880" w:hanging="2880"/>
      </w:pPr>
      <w:r>
        <w:t>\l Nyulnyul</w:t>
      </w:r>
      <w:r>
        <w:tab/>
        <w:t xml:space="preserve">\w lungkurt \g </w:t>
      </w:r>
      <w:r>
        <w:rPr>
          <w:rFonts w:hAnsi="Times New Roman"/>
        </w:rPr>
        <w:t>‘</w:t>
      </w:r>
      <w:r>
        <w:t>bluetongue lizard</w:t>
      </w:r>
      <w:r>
        <w:rPr>
          <w:rFonts w:hAnsi="Times New Roman"/>
        </w:rPr>
        <w:t>’</w:t>
      </w:r>
    </w:p>
    <w:p w14:paraId="2A626B5B" w14:textId="77777777" w:rsidR="00C42BF2" w:rsidRDefault="00F80514">
      <w:pPr>
        <w:pStyle w:val="Default"/>
        <w:widowControl w:val="0"/>
        <w:tabs>
          <w:tab w:val="left" w:pos="2880"/>
        </w:tabs>
        <w:ind w:left="2880" w:hanging="2880"/>
      </w:pPr>
      <w:r>
        <w:t>\l JabirrJabirr</w:t>
      </w:r>
      <w:r>
        <w:tab/>
        <w:t xml:space="preserve">\w lungkurd \g </w:t>
      </w:r>
      <w:r>
        <w:rPr>
          <w:rFonts w:hAnsi="Times New Roman"/>
        </w:rPr>
        <w:t>‘</w:t>
      </w:r>
      <w:r>
        <w:t>bluetongue lizard</w:t>
      </w:r>
      <w:r>
        <w:rPr>
          <w:rFonts w:hAnsi="Times New Roman"/>
        </w:rPr>
        <w:t>’</w:t>
      </w:r>
    </w:p>
    <w:p w14:paraId="1CBD54BE" w14:textId="77777777" w:rsidR="00C42BF2" w:rsidRDefault="00F80514">
      <w:pPr>
        <w:pStyle w:val="Default"/>
        <w:widowControl w:val="0"/>
        <w:tabs>
          <w:tab w:val="left" w:pos="2880"/>
        </w:tabs>
        <w:ind w:left="2880" w:hanging="2880"/>
      </w:pPr>
      <w:r>
        <w:t>^^^</w:t>
      </w:r>
    </w:p>
    <w:p w14:paraId="2668BD93" w14:textId="77777777" w:rsidR="00C42BF2" w:rsidRDefault="00F80514">
      <w:pPr>
        <w:pStyle w:val="Default"/>
        <w:widowControl w:val="0"/>
        <w:tabs>
          <w:tab w:val="left" w:pos="2880"/>
        </w:tabs>
        <w:ind w:left="2880" w:hanging="2880"/>
      </w:pPr>
      <w:r>
        <w:t>\l Mudburra</w:t>
      </w:r>
      <w:r>
        <w:tab/>
        <w:t xml:space="preserve">\w lungkurra \g </w:t>
      </w:r>
      <w:r>
        <w:rPr>
          <w:rFonts w:hAnsi="Times New Roman"/>
        </w:rPr>
        <w:t>‘</w:t>
      </w:r>
      <w:r>
        <w:t>bluetongue lizard</w:t>
      </w:r>
      <w:r>
        <w:rPr>
          <w:rFonts w:hAnsi="Times New Roman"/>
        </w:rPr>
        <w:t xml:space="preserve">’ </w:t>
      </w:r>
      <w:r>
        <w:t xml:space="preserve">\q Also </w:t>
      </w:r>
      <w:r>
        <w:rPr>
          <w:i/>
          <w:iCs/>
        </w:rPr>
        <w:t>lungkurini</w:t>
      </w:r>
      <w:r>
        <w:rPr>
          <w:rFonts w:hAnsi="Times New Roman"/>
        </w:rPr>
        <w:t xml:space="preserve"> ‘</w:t>
      </w:r>
      <w:r>
        <w:t>female bluetongue lizard</w:t>
      </w:r>
      <w:r>
        <w:rPr>
          <w:rFonts w:hAnsi="Times New Roman"/>
        </w:rPr>
        <w:t>’</w:t>
      </w:r>
      <w:r>
        <w:t>. \s RG</w:t>
      </w:r>
    </w:p>
    <w:p w14:paraId="1B3D899B" w14:textId="77777777" w:rsidR="00C42BF2" w:rsidRDefault="00F80514">
      <w:pPr>
        <w:pStyle w:val="Default"/>
        <w:widowControl w:val="0"/>
        <w:tabs>
          <w:tab w:val="left" w:pos="2880"/>
        </w:tabs>
        <w:ind w:left="2880" w:hanging="2880"/>
        <w:rPr>
          <w:color w:val="800000"/>
          <w:u w:color="800000"/>
        </w:rPr>
      </w:pPr>
      <w:r>
        <w:rPr>
          <w:color w:val="800000"/>
          <w:u w:color="800000"/>
        </w:rPr>
        <w:t>\l Gurindji</w:t>
      </w:r>
      <w:r>
        <w:rPr>
          <w:color w:val="800000"/>
          <w:u w:color="800000"/>
        </w:rPr>
        <w:tab/>
        <w:t xml:space="preserve">\w lungkura \g </w:t>
      </w:r>
      <w:r>
        <w:rPr>
          <w:rFonts w:hAnsi="Times New Roman"/>
          <w:color w:val="800000"/>
          <w:u w:color="800000"/>
        </w:rPr>
        <w:t>‘</w:t>
      </w:r>
      <w:r>
        <w:rPr>
          <w:color w:val="800000"/>
          <w:u w:color="800000"/>
        </w:rPr>
        <w:t>bluetongue lizard; central bluetongue</w:t>
      </w:r>
      <w:r>
        <w:rPr>
          <w:rFonts w:hAnsi="Times New Roman"/>
          <w:color w:val="800000"/>
          <w:u w:color="800000"/>
        </w:rPr>
        <w:t xml:space="preserve">’ </w:t>
      </w:r>
      <w:r>
        <w:rPr>
          <w:color w:val="800000"/>
          <w:u w:color="800000"/>
        </w:rPr>
        <w:t xml:space="preserve">\q </w:t>
      </w:r>
      <w:r>
        <w:rPr>
          <w:i/>
          <w:iCs/>
          <w:color w:val="800000"/>
          <w:u w:color="800000"/>
        </w:rPr>
        <w:t>Tiliqua scincoides</w:t>
      </w:r>
      <w:r>
        <w:rPr>
          <w:color w:val="800000"/>
          <w:u w:color="800000"/>
        </w:rPr>
        <w:t>. \s PMcC</w:t>
      </w:r>
    </w:p>
    <w:p w14:paraId="22D4CF4C" w14:textId="77777777" w:rsidR="00C42BF2" w:rsidRDefault="00F80514">
      <w:pPr>
        <w:pStyle w:val="Default"/>
        <w:widowControl w:val="0"/>
        <w:tabs>
          <w:tab w:val="left" w:pos="2880"/>
        </w:tabs>
        <w:ind w:left="2880" w:hanging="2880"/>
      </w:pPr>
      <w:r>
        <w:t>\l Walmajarri</w:t>
      </w:r>
      <w:r>
        <w:tab/>
        <w:t xml:space="preserve">\w lungkura \g </w:t>
      </w:r>
      <w:r>
        <w:rPr>
          <w:rFonts w:hAnsi="Times New Roman"/>
        </w:rPr>
        <w:t>‘</w:t>
      </w:r>
      <w:r>
        <w:t>bluetongue</w:t>
      </w:r>
      <w:r>
        <w:rPr>
          <w:rFonts w:hAnsi="Times New Roman"/>
        </w:rPr>
        <w:t xml:space="preserve">’ </w:t>
      </w:r>
      <w:r>
        <w:t>\s JHd</w:t>
      </w:r>
    </w:p>
    <w:p w14:paraId="5921597B" w14:textId="77777777" w:rsidR="00C42BF2" w:rsidRDefault="00F80514">
      <w:pPr>
        <w:pStyle w:val="Default"/>
        <w:widowControl w:val="0"/>
        <w:tabs>
          <w:tab w:val="left" w:pos="2880"/>
        </w:tabs>
        <w:ind w:left="2880" w:hanging="2880"/>
      </w:pPr>
      <w:r>
        <w:t>^^^</w:t>
      </w:r>
    </w:p>
    <w:p w14:paraId="6F72B516" w14:textId="77777777" w:rsidR="00C42BF2" w:rsidRDefault="00F80514">
      <w:pPr>
        <w:pStyle w:val="Default"/>
        <w:widowControl w:val="0"/>
        <w:tabs>
          <w:tab w:val="left" w:pos="2880"/>
        </w:tabs>
        <w:ind w:left="2880" w:hanging="2880"/>
        <w:rPr>
          <w:color w:val="3366FF"/>
          <w:u w:color="3366FF"/>
        </w:rPr>
      </w:pPr>
      <w:r>
        <w:rPr>
          <w:color w:val="3366FF"/>
          <w:u w:color="3366FF"/>
        </w:rPr>
        <w:t>\l Bardi</w:t>
      </w:r>
      <w:r>
        <w:rPr>
          <w:color w:val="3366FF"/>
          <w:u w:color="3366FF"/>
        </w:rPr>
        <w:tab/>
        <w:t xml:space="preserve">\w lunggurda \g </w:t>
      </w:r>
      <w:r>
        <w:rPr>
          <w:rFonts w:hAnsi="Times New Roman"/>
          <w:color w:val="3366FF"/>
          <w:u w:color="3366FF"/>
        </w:rPr>
        <w:t>‘</w:t>
      </w:r>
      <w:r>
        <w:rPr>
          <w:color w:val="3366FF"/>
          <w:u w:color="3366FF"/>
        </w:rPr>
        <w:t>bluetongue lizard</w:t>
      </w:r>
      <w:r>
        <w:rPr>
          <w:rFonts w:hAnsi="Times New Roman"/>
          <w:color w:val="3366FF"/>
          <w:u w:color="3366FF"/>
        </w:rPr>
        <w:t xml:space="preserve">’ </w:t>
      </w:r>
      <w:r>
        <w:rPr>
          <w:color w:val="3366FF"/>
          <w:u w:color="3366FF"/>
        </w:rPr>
        <w:t>\g Bardi doesn</w:t>
      </w:r>
      <w:r>
        <w:rPr>
          <w:rFonts w:hAnsi="Times New Roman"/>
          <w:color w:val="3366FF"/>
          <w:u w:color="3366FF"/>
        </w:rPr>
        <w:t>’</w:t>
      </w:r>
      <w:r>
        <w:rPr>
          <w:color w:val="3366FF"/>
          <w:u w:color="3366FF"/>
        </w:rPr>
        <w:t>t fit if S&amp;McG are right. \s PNWG/CB</w:t>
      </w:r>
    </w:p>
    <w:p w14:paraId="1E99F6A5" w14:textId="77777777" w:rsidR="00C42BF2" w:rsidRDefault="00F80514">
      <w:pPr>
        <w:pStyle w:val="Default"/>
        <w:widowControl w:val="0"/>
        <w:tabs>
          <w:tab w:val="left" w:pos="2880"/>
        </w:tabs>
        <w:ind w:left="2880" w:hanging="2880"/>
      </w:pPr>
      <w:r>
        <w:t xml:space="preserve">\l </w:t>
      </w:r>
      <w:r>
        <w:rPr>
          <w:b/>
          <w:bCs/>
        </w:rPr>
        <w:t>pNyulnyulan</w:t>
      </w:r>
      <w:r>
        <w:rPr>
          <w:b/>
          <w:bCs/>
        </w:rPr>
        <w:tab/>
        <w:t>\w *lungkura</w:t>
      </w:r>
      <w:r>
        <w:t xml:space="preserve"> \g </w:t>
      </w:r>
      <w:r>
        <w:rPr>
          <w:rFonts w:hAnsi="Times New Roman"/>
        </w:rPr>
        <w:t>‘</w:t>
      </w:r>
      <w:r>
        <w:t>bluetongue lizard</w:t>
      </w:r>
      <w:r>
        <w:rPr>
          <w:rFonts w:hAnsi="Times New Roman"/>
        </w:rPr>
        <w:t xml:space="preserve">’ </w:t>
      </w:r>
      <w:r>
        <w:t>\s S&amp;McG 03:64 #135</w:t>
      </w:r>
    </w:p>
    <w:p w14:paraId="1397CFEA" w14:textId="77777777" w:rsidR="00C42BF2" w:rsidRDefault="00C42BF2">
      <w:pPr>
        <w:pStyle w:val="Default"/>
        <w:widowControl w:val="0"/>
        <w:tabs>
          <w:tab w:val="left" w:pos="2880"/>
        </w:tabs>
        <w:ind w:left="2880" w:hanging="2880"/>
      </w:pPr>
    </w:p>
    <w:p w14:paraId="421011C9" w14:textId="77777777" w:rsidR="00C42BF2" w:rsidRDefault="00C42BF2">
      <w:pPr>
        <w:pStyle w:val="Default"/>
        <w:widowControl w:val="0"/>
        <w:tabs>
          <w:tab w:val="left" w:pos="2880"/>
        </w:tabs>
        <w:ind w:left="2880" w:hanging="2880"/>
      </w:pPr>
    </w:p>
    <w:p w14:paraId="7D871452" w14:textId="77777777" w:rsidR="00C42BF2" w:rsidRDefault="00C42BF2">
      <w:pPr>
        <w:pStyle w:val="Default"/>
        <w:widowControl w:val="0"/>
        <w:tabs>
          <w:tab w:val="left" w:pos="2880"/>
        </w:tabs>
        <w:ind w:left="2880" w:hanging="2880"/>
      </w:pPr>
    </w:p>
    <w:p w14:paraId="422398DB" w14:textId="77777777" w:rsidR="00C42BF2" w:rsidRDefault="00C42BF2">
      <w:pPr>
        <w:pStyle w:val="Default"/>
        <w:widowControl w:val="0"/>
        <w:tabs>
          <w:tab w:val="left" w:pos="2880"/>
        </w:tabs>
        <w:ind w:left="2880" w:hanging="2880"/>
      </w:pPr>
    </w:p>
    <w:p w14:paraId="6AABE831" w14:textId="77777777" w:rsidR="00C42BF2" w:rsidRDefault="00F80514">
      <w:pPr>
        <w:pStyle w:val="Default"/>
        <w:widowControl w:val="0"/>
        <w:tabs>
          <w:tab w:val="left" w:pos="2880"/>
        </w:tabs>
        <w:ind w:left="2880" w:hanging="2880"/>
        <w:rPr>
          <w:sz w:val="144"/>
          <w:szCs w:val="144"/>
        </w:rPr>
      </w:pPr>
      <w:r>
        <w:rPr>
          <w:sz w:val="144"/>
          <w:szCs w:val="144"/>
        </w:rPr>
        <w:t>*m</w:t>
      </w:r>
    </w:p>
    <w:p w14:paraId="5FF78973" w14:textId="77777777" w:rsidR="00C42BF2" w:rsidRDefault="00C42BF2">
      <w:pPr>
        <w:pStyle w:val="Default"/>
        <w:widowControl w:val="0"/>
        <w:tabs>
          <w:tab w:val="left" w:pos="2880"/>
        </w:tabs>
        <w:ind w:left="2880" w:hanging="2880"/>
        <w:rPr>
          <w:sz w:val="144"/>
          <w:szCs w:val="144"/>
        </w:rPr>
      </w:pPr>
    </w:p>
    <w:p w14:paraId="3660DEF7" w14:textId="77777777" w:rsidR="00C42BF2" w:rsidRDefault="00C42BF2">
      <w:pPr>
        <w:pStyle w:val="Default"/>
        <w:widowControl w:val="0"/>
        <w:tabs>
          <w:tab w:val="left" w:pos="2880"/>
        </w:tabs>
        <w:ind w:left="2880" w:hanging="2880"/>
        <w:rPr>
          <w:sz w:val="144"/>
          <w:szCs w:val="144"/>
        </w:rPr>
      </w:pPr>
    </w:p>
    <w:p w14:paraId="3D566992" w14:textId="77777777" w:rsidR="00C42BF2" w:rsidRDefault="00F80514">
      <w:pPr>
        <w:pStyle w:val="Default"/>
        <w:widowControl w:val="0"/>
        <w:tabs>
          <w:tab w:val="left" w:pos="2880"/>
        </w:tabs>
        <w:ind w:left="2880" w:hanging="2880"/>
        <w:rPr>
          <w:b/>
          <w:bCs/>
        </w:rPr>
      </w:pPr>
      <w:r>
        <w:t xml:space="preserve">\e </w:t>
      </w:r>
      <w:r>
        <w:rPr>
          <w:b/>
          <w:bCs/>
        </w:rPr>
        <w:t>*ma:-</w:t>
      </w:r>
    </w:p>
    <w:p w14:paraId="371CD696" w14:textId="77777777" w:rsidR="00C42BF2" w:rsidRDefault="00F80514">
      <w:pPr>
        <w:pStyle w:val="Default"/>
        <w:widowControl w:val="0"/>
        <w:tabs>
          <w:tab w:val="left" w:pos="2880"/>
        </w:tabs>
        <w:ind w:left="2880" w:hanging="2880"/>
      </w:pPr>
      <w:r>
        <w:t xml:space="preserve">\t </w:t>
      </w:r>
      <w:r>
        <w:rPr>
          <w:rFonts w:hAnsi="Times New Roman"/>
        </w:rPr>
        <w:t>‘</w:t>
      </w:r>
      <w:r>
        <w:t>take</w:t>
      </w:r>
      <w:r>
        <w:rPr>
          <w:rFonts w:hAnsi="Times New Roman"/>
        </w:rPr>
        <w:t>’</w:t>
      </w:r>
    </w:p>
    <w:p w14:paraId="68611C72" w14:textId="77777777" w:rsidR="00C42BF2" w:rsidRDefault="00F80514">
      <w:pPr>
        <w:pStyle w:val="Default"/>
        <w:widowControl w:val="0"/>
        <w:tabs>
          <w:tab w:val="left" w:pos="2880"/>
        </w:tabs>
        <w:ind w:left="2880" w:hanging="2880"/>
      </w:pPr>
      <w:r>
        <w:t>\b vt</w:t>
      </w:r>
    </w:p>
    <w:p w14:paraId="708D2717" w14:textId="77777777" w:rsidR="00C42BF2" w:rsidRDefault="00F80514">
      <w:pPr>
        <w:pStyle w:val="Default"/>
        <w:widowControl w:val="0"/>
        <w:tabs>
          <w:tab w:val="left" w:pos="2880"/>
        </w:tabs>
        <w:ind w:left="2880" w:hanging="2880"/>
      </w:pPr>
      <w:r>
        <w:t>\x See also *mama-, *mana-, *mani-, *muma-, *yumpi-.</w:t>
      </w:r>
    </w:p>
    <w:p w14:paraId="722189D9" w14:textId="77777777" w:rsidR="00C42BF2" w:rsidRDefault="00F80514">
      <w:pPr>
        <w:pStyle w:val="Default"/>
        <w:widowControl w:val="0"/>
        <w:tabs>
          <w:tab w:val="left" w:pos="2880"/>
        </w:tabs>
        <w:ind w:left="2880" w:hanging="2880"/>
      </w:pPr>
      <w:r>
        <w:t>\l KKY</w:t>
      </w:r>
      <w:r>
        <w:tab/>
        <w:t>\w</w:t>
      </w:r>
      <w:r>
        <w:rPr>
          <w:i/>
          <w:iCs/>
        </w:rPr>
        <w:t xml:space="preserve"> ma-</w:t>
      </w:r>
      <w:r>
        <w:t xml:space="preserve"> \g </w:t>
      </w:r>
      <w:r>
        <w:rPr>
          <w:rFonts w:hAnsi="Times New Roman"/>
        </w:rPr>
        <w:t>‘</w:t>
      </w:r>
      <w:r>
        <w:t>take, give; bring</w:t>
      </w:r>
      <w:r>
        <w:rPr>
          <w:rFonts w:hAnsi="Times New Roman"/>
        </w:rPr>
        <w:t xml:space="preserve">’ </w:t>
      </w:r>
      <w:r>
        <w:t xml:space="preserve">\p vt; Sg </w:t>
      </w:r>
      <w:r>
        <w:rPr>
          <w:i/>
          <w:iCs/>
        </w:rPr>
        <w:t>ma- ~</w:t>
      </w:r>
      <w:r>
        <w:t xml:space="preserve"> </w:t>
      </w:r>
      <w:r>
        <w:rPr>
          <w:i/>
          <w:iCs/>
        </w:rPr>
        <w:t>mani-</w:t>
      </w:r>
      <w:r>
        <w:t xml:space="preserve"> Imp Sg </w:t>
      </w:r>
      <w:r>
        <w:rPr>
          <w:b/>
          <w:bCs/>
          <w:i/>
          <w:iCs/>
        </w:rPr>
        <w:t>mar</w:t>
      </w:r>
      <w:r>
        <w:t xml:space="preserve"> (</w:t>
      </w:r>
      <w:r>
        <w:rPr>
          <w:i/>
          <w:iCs/>
        </w:rPr>
        <w:t>-r</w:t>
      </w:r>
      <w:r>
        <w:t xml:space="preserve"> is regular for transitive-conjugation verbs); Dual </w:t>
      </w:r>
      <w:r>
        <w:rPr>
          <w:i/>
          <w:iCs/>
        </w:rPr>
        <w:t>mamama-</w:t>
      </w:r>
      <w:r>
        <w:t xml:space="preserve">; Plural </w:t>
      </w:r>
      <w:r>
        <w:rPr>
          <w:i/>
          <w:iCs/>
        </w:rPr>
        <w:t>mamayi-</w:t>
      </w:r>
      <w:r>
        <w:t xml:space="preserve">; vi </w:t>
      </w:r>
      <w:r>
        <w:rPr>
          <w:i/>
          <w:iCs/>
        </w:rPr>
        <w:t>me-</w:t>
      </w:r>
      <w:r>
        <w:t xml:space="preserve"> ~ </w:t>
      </w:r>
      <w:r>
        <w:rPr>
          <w:i/>
          <w:iCs/>
        </w:rPr>
        <w:t>mi-</w:t>
      </w:r>
      <w:r>
        <w:t xml:space="preserve">. \q RJK </w:t>
      </w:r>
      <w:r>
        <w:rPr>
          <w:rFonts w:hAnsi="Times New Roman"/>
        </w:rPr>
        <w:t>“</w:t>
      </w:r>
      <w:r>
        <w:rPr>
          <w:i/>
          <w:iCs/>
        </w:rPr>
        <w:t>May</w:t>
      </w:r>
      <w:r>
        <w:t xml:space="preserve"> is the verbal noun of this group of verbs, and the base </w:t>
      </w:r>
      <w:r>
        <w:rPr>
          <w:i/>
          <w:iCs/>
        </w:rPr>
        <w:t>ma-</w:t>
      </w:r>
      <w:r>
        <w:t xml:space="preserve"> is the intransitive base; </w:t>
      </w:r>
      <w:r>
        <w:rPr>
          <w:i/>
          <w:iCs/>
        </w:rPr>
        <w:t>me-</w:t>
      </w:r>
      <w:r>
        <w:t xml:space="preserve"> ~ </w:t>
      </w:r>
      <w:r>
        <w:rPr>
          <w:i/>
          <w:iCs/>
        </w:rPr>
        <w:t>mi-</w:t>
      </w:r>
      <w:r>
        <w:t xml:space="preserve"> is the intransitive base, with the variant </w:t>
      </w:r>
      <w:r>
        <w:rPr>
          <w:i/>
          <w:iCs/>
        </w:rPr>
        <w:t>mizi-</w:t>
      </w:r>
      <w:r>
        <w:t>.</w:t>
      </w:r>
      <w:r>
        <w:rPr>
          <w:rFonts w:hAnsi="Times New Roman"/>
        </w:rPr>
        <w:t xml:space="preserve">” </w:t>
      </w:r>
      <w:r>
        <w:t xml:space="preserve">Derives many verbs, such as </w:t>
      </w:r>
      <w:r>
        <w:rPr>
          <w:i/>
          <w:iCs/>
        </w:rPr>
        <w:t>gasama-</w:t>
      </w:r>
      <w:r>
        <w:rPr>
          <w:rFonts w:hAnsi="Times New Roman"/>
        </w:rPr>
        <w:t xml:space="preserve"> ‘</w:t>
      </w:r>
      <w:r>
        <w:t>get, receive; catch; arrive at/in, reach, come to, attain</w:t>
      </w:r>
      <w:r>
        <w:rPr>
          <w:rFonts w:hAnsi="Times New Roman"/>
        </w:rPr>
        <w:t>’</w:t>
      </w:r>
      <w:r>
        <w:t>. \s (RJK)</w:t>
      </w:r>
    </w:p>
    <w:p w14:paraId="0BB24AA3" w14:textId="77777777" w:rsidR="00C42BF2" w:rsidRDefault="00F80514">
      <w:pPr>
        <w:pStyle w:val="Default"/>
        <w:widowControl w:val="0"/>
        <w:tabs>
          <w:tab w:val="left" w:pos="2880"/>
        </w:tabs>
        <w:ind w:left="2880" w:hanging="2880"/>
        <w:rPr>
          <w:color w:val="008000"/>
          <w:u w:color="008000"/>
        </w:rPr>
      </w:pPr>
      <w:r>
        <w:rPr>
          <w:color w:val="008000"/>
          <w:u w:color="008000"/>
        </w:rPr>
        <w:t>\l KLY</w:t>
      </w:r>
      <w:r>
        <w:rPr>
          <w:color w:val="008000"/>
          <w:u w:color="008000"/>
        </w:rPr>
        <w:tab/>
        <w:t xml:space="preserve">\w </w:t>
      </w:r>
      <w:r>
        <w:rPr>
          <w:i/>
          <w:iCs/>
          <w:color w:val="008000"/>
          <w:u w:color="008000"/>
        </w:rPr>
        <w:t>ma-</w:t>
      </w:r>
      <w:r>
        <w:rPr>
          <w:color w:val="008000"/>
          <w:u w:color="008000"/>
        </w:rPr>
        <w:t xml:space="preserve"> \g </w:t>
      </w:r>
      <w:r>
        <w:rPr>
          <w:rFonts w:hAnsi="Times New Roman"/>
          <w:color w:val="008000"/>
          <w:u w:color="008000"/>
        </w:rPr>
        <w:t>‘</w:t>
      </w:r>
      <w:r>
        <w:rPr>
          <w:color w:val="008000"/>
          <w:u w:color="008000"/>
        </w:rPr>
        <w:t>take</w:t>
      </w:r>
      <w:r>
        <w:rPr>
          <w:rFonts w:hAnsi="Times New Roman"/>
          <w:color w:val="008000"/>
          <w:u w:color="008000"/>
        </w:rPr>
        <w:t xml:space="preserve">’ </w:t>
      </w:r>
      <w:r>
        <w:rPr>
          <w:color w:val="008000"/>
          <w:u w:color="008000"/>
        </w:rPr>
        <w:t xml:space="preserve">\p vt Imp </w:t>
      </w:r>
      <w:r>
        <w:rPr>
          <w:i/>
          <w:iCs/>
          <w:color w:val="008000"/>
          <w:u w:color="008000"/>
        </w:rPr>
        <w:t>mar</w:t>
      </w:r>
      <w:r>
        <w:rPr>
          <w:color w:val="008000"/>
          <w:u w:color="008000"/>
        </w:rPr>
        <w:t xml:space="preserve">; vi Imp </w:t>
      </w:r>
      <w:r>
        <w:rPr>
          <w:i/>
          <w:iCs/>
          <w:color w:val="008000"/>
          <w:u w:color="008000"/>
        </w:rPr>
        <w:t>mi</w:t>
      </w:r>
      <w:r>
        <w:rPr>
          <w:color w:val="008000"/>
          <w:u w:color="008000"/>
        </w:rPr>
        <w:t xml:space="preserve">. Derives many verbs, such as </w:t>
      </w:r>
      <w:r>
        <w:rPr>
          <w:i/>
          <w:iCs/>
          <w:color w:val="008000"/>
          <w:u w:color="008000"/>
        </w:rPr>
        <w:t>gasama-</w:t>
      </w:r>
      <w:r>
        <w:rPr>
          <w:rFonts w:hAnsi="Times New Roman"/>
          <w:color w:val="008000"/>
          <w:u w:color="008000"/>
        </w:rPr>
        <w:t xml:space="preserve"> ‘</w:t>
      </w:r>
      <w:r>
        <w:rPr>
          <w:color w:val="008000"/>
          <w:u w:color="008000"/>
        </w:rPr>
        <w:t>catch</w:t>
      </w:r>
      <w:r>
        <w:rPr>
          <w:rFonts w:hAnsi="Times New Roman"/>
          <w:color w:val="008000"/>
          <w:u w:color="008000"/>
        </w:rPr>
        <w:t xml:space="preserve">’ </w:t>
      </w:r>
      <w:r>
        <w:rPr>
          <w:color w:val="008000"/>
          <w:u w:color="008000"/>
        </w:rPr>
        <w:t>(</w:t>
      </w:r>
      <w:r>
        <w:rPr>
          <w:i/>
          <w:iCs/>
          <w:color w:val="008000"/>
          <w:u w:color="008000"/>
        </w:rPr>
        <w:t>gasamar</w:t>
      </w:r>
      <w:r>
        <w:rPr>
          <w:color w:val="008000"/>
          <w:u w:color="008000"/>
        </w:rPr>
        <w:t xml:space="preserve"> vt Imp, </w:t>
      </w:r>
      <w:r>
        <w:rPr>
          <w:i/>
          <w:iCs/>
          <w:color w:val="008000"/>
          <w:u w:color="008000"/>
        </w:rPr>
        <w:t>gasami</w:t>
      </w:r>
      <w:r>
        <w:rPr>
          <w:color w:val="008000"/>
          <w:u w:color="008000"/>
        </w:rPr>
        <w:t xml:space="preserve"> vi, Imp). \s (B&amp;K)</w:t>
      </w:r>
    </w:p>
    <w:p w14:paraId="51E60BFB" w14:textId="77777777" w:rsidR="00C42BF2" w:rsidRDefault="00F80514">
      <w:pPr>
        <w:pStyle w:val="Default"/>
        <w:widowControl w:val="0"/>
        <w:tabs>
          <w:tab w:val="left" w:pos="2880"/>
        </w:tabs>
        <w:ind w:left="2880" w:hanging="2880"/>
      </w:pPr>
      <w:r>
        <w:t>\l Yadhaykenu</w:t>
      </w:r>
      <w:r>
        <w:tab/>
        <w:t>\w</w:t>
      </w:r>
      <w:r>
        <w:rPr>
          <w:i/>
          <w:iCs/>
        </w:rPr>
        <w:t xml:space="preserve"> ma</w:t>
      </w:r>
      <w:r>
        <w:t xml:space="preserve"> \g </w:t>
      </w:r>
      <w:r>
        <w:rPr>
          <w:rFonts w:hAnsi="Times New Roman"/>
        </w:rPr>
        <w:t>‘</w:t>
      </w:r>
      <w:r>
        <w:t>pick up</w:t>
      </w:r>
      <w:r>
        <w:rPr>
          <w:rFonts w:hAnsi="Times New Roman"/>
        </w:rPr>
        <w:t xml:space="preserve">’ </w:t>
      </w:r>
      <w:r>
        <w:t xml:space="preserve">\p vt, Conj. Ic: </w:t>
      </w:r>
      <w:r>
        <w:rPr>
          <w:i/>
          <w:iCs/>
        </w:rPr>
        <w:t>mana</w:t>
      </w:r>
      <w:r>
        <w:t xml:space="preserve"> Past, </w:t>
      </w:r>
      <w:r>
        <w:rPr>
          <w:i/>
          <w:iCs/>
        </w:rPr>
        <w:t>malal</w:t>
      </w:r>
      <w:r>
        <w:t xml:space="preserve"> Present, </w:t>
      </w:r>
      <w:r>
        <w:rPr>
          <w:i/>
          <w:iCs/>
        </w:rPr>
        <w:t xml:space="preserve"> ma</w:t>
      </w:r>
      <w:r>
        <w:rPr>
          <w:rFonts w:hAnsi="Times New Roman"/>
          <w:i/>
          <w:iCs/>
        </w:rPr>
        <w:t>δ</w:t>
      </w:r>
      <w:r>
        <w:rPr>
          <w:i/>
          <w:iCs/>
        </w:rPr>
        <w:t>i</w:t>
      </w:r>
      <w:r>
        <w:t xml:space="preserve"> Imperative. \s (TC)</w:t>
      </w:r>
    </w:p>
    <w:p w14:paraId="016681F1" w14:textId="77777777" w:rsidR="00C42BF2" w:rsidRDefault="00F80514">
      <w:pPr>
        <w:pStyle w:val="Default"/>
        <w:widowControl w:val="0"/>
        <w:tabs>
          <w:tab w:val="left" w:pos="2880"/>
        </w:tabs>
        <w:ind w:left="2880" w:hanging="2880"/>
      </w:pPr>
      <w:r>
        <w:t>\l Umpila</w:t>
      </w:r>
      <w:r>
        <w:tab/>
        <w:t>\w</w:t>
      </w:r>
      <w:r>
        <w:rPr>
          <w:i/>
          <w:iCs/>
        </w:rPr>
        <w:t xml:space="preserve"> maci-</w:t>
      </w:r>
      <w:r>
        <w:t xml:space="preserve"> \g </w:t>
      </w:r>
      <w:r>
        <w:rPr>
          <w:rFonts w:hAnsi="Times New Roman"/>
        </w:rPr>
        <w:t>‘</w:t>
      </w:r>
      <w:r>
        <w:t>take</w:t>
      </w:r>
      <w:r>
        <w:rPr>
          <w:rFonts w:hAnsi="Times New Roman"/>
        </w:rPr>
        <w:t xml:space="preserve">’ </w:t>
      </w:r>
      <w:r>
        <w:t>\s (KLH)</w:t>
      </w:r>
    </w:p>
    <w:p w14:paraId="5493A14A" w14:textId="77777777" w:rsidR="00C42BF2" w:rsidRDefault="00F80514">
      <w:pPr>
        <w:pStyle w:val="Default"/>
        <w:widowControl w:val="0"/>
        <w:tabs>
          <w:tab w:val="left" w:pos="2880"/>
        </w:tabs>
        <w:ind w:left="2880" w:hanging="2880"/>
      </w:pPr>
      <w:r>
        <w:t>\l WMungknh</w:t>
      </w:r>
      <w:r>
        <w:tab/>
        <w:t>\w</w:t>
      </w:r>
      <w:r>
        <w:rPr>
          <w:i/>
          <w:iCs/>
        </w:rPr>
        <w:t xml:space="preserve"> ma:y-</w:t>
      </w:r>
      <w:r>
        <w:t xml:space="preserve"> \g </w:t>
      </w:r>
      <w:r>
        <w:rPr>
          <w:rFonts w:hAnsi="Times New Roman"/>
        </w:rPr>
        <w:t>‘</w:t>
      </w:r>
      <w:r>
        <w:t>take</w:t>
      </w:r>
      <w:r>
        <w:rPr>
          <w:rFonts w:hAnsi="Times New Roman"/>
        </w:rPr>
        <w:t xml:space="preserve">’ </w:t>
      </w:r>
      <w:r>
        <w:t>\s (KLH)</w:t>
      </w:r>
    </w:p>
    <w:p w14:paraId="3E9F6A34" w14:textId="77777777" w:rsidR="00C42BF2" w:rsidRDefault="00F80514">
      <w:pPr>
        <w:pStyle w:val="Default"/>
        <w:widowControl w:val="0"/>
        <w:tabs>
          <w:tab w:val="left" w:pos="2880"/>
        </w:tabs>
        <w:ind w:left="2880" w:hanging="2880"/>
      </w:pPr>
      <w:r>
        <w:t>\l WMe</w:t>
      </w:r>
      <w:r>
        <w:rPr>
          <w:rFonts w:hAnsi="Times New Roman"/>
        </w:rPr>
        <w:t>’</w:t>
      </w:r>
      <w:r>
        <w:t>nh</w:t>
      </w:r>
      <w:r>
        <w:tab/>
        <w:t>\w</w:t>
      </w:r>
      <w:r>
        <w:rPr>
          <w:i/>
          <w:iCs/>
        </w:rPr>
        <w:t xml:space="preserve"> ma:y-</w:t>
      </w:r>
      <w:r>
        <w:t xml:space="preserve"> \g </w:t>
      </w:r>
      <w:r>
        <w:rPr>
          <w:rFonts w:hAnsi="Times New Roman"/>
        </w:rPr>
        <w:t>‘</w:t>
      </w:r>
      <w:r>
        <w:t>take</w:t>
      </w:r>
      <w:r>
        <w:rPr>
          <w:rFonts w:hAnsi="Times New Roman"/>
        </w:rPr>
        <w:t xml:space="preserve">’ </w:t>
      </w:r>
      <w:r>
        <w:t>\s (KLH)</w:t>
      </w:r>
    </w:p>
    <w:p w14:paraId="04BA156D" w14:textId="77777777" w:rsidR="00C42BF2" w:rsidRDefault="00F80514">
      <w:pPr>
        <w:pStyle w:val="Default"/>
        <w:widowControl w:val="0"/>
        <w:tabs>
          <w:tab w:val="left" w:pos="2880"/>
        </w:tabs>
        <w:ind w:left="2880" w:hanging="2880"/>
      </w:pPr>
      <w:r>
        <w:t>\l KUwanh</w:t>
      </w:r>
      <w:r>
        <w:tab/>
        <w:t>\w</w:t>
      </w:r>
      <w:r>
        <w:rPr>
          <w:i/>
          <w:iCs/>
        </w:rPr>
        <w:t xml:space="preserve"> ma:</w:t>
      </w:r>
      <w:r>
        <w:t xml:space="preserve"> \g </w:t>
      </w:r>
      <w:r>
        <w:rPr>
          <w:rFonts w:hAnsi="Times New Roman"/>
        </w:rPr>
        <w:t>‘</w:t>
      </w:r>
      <w:r>
        <w:t>pick up, get, buy</w:t>
      </w:r>
      <w:r>
        <w:rPr>
          <w:rFonts w:hAnsi="Times New Roman"/>
        </w:rPr>
        <w:t xml:space="preserve">’ </w:t>
      </w:r>
      <w:r>
        <w:t>\s (S&amp;J)</w:t>
      </w:r>
    </w:p>
    <w:p w14:paraId="71D4A37A" w14:textId="77777777" w:rsidR="00C42BF2" w:rsidRDefault="00F80514">
      <w:pPr>
        <w:pStyle w:val="Default"/>
        <w:widowControl w:val="0"/>
        <w:tabs>
          <w:tab w:val="left" w:pos="2880"/>
        </w:tabs>
        <w:ind w:left="2880" w:hanging="2880"/>
      </w:pPr>
      <w:r>
        <w:t>\l Umpithamu</w:t>
      </w:r>
      <w:r>
        <w:tab/>
        <w:t xml:space="preserve">\w maarra- \g </w:t>
      </w:r>
      <w:r>
        <w:rPr>
          <w:rFonts w:hAnsi="Times New Roman"/>
        </w:rPr>
        <w:t>‘</w:t>
      </w:r>
      <w:r>
        <w:t>get (fetch); catch (cold); learn; get (receive)</w:t>
      </w:r>
      <w:r>
        <w:rPr>
          <w:rFonts w:hAnsi="Times New Roman"/>
        </w:rPr>
        <w:t xml:space="preserve">’ </w:t>
      </w:r>
      <w:r>
        <w:t>\q A Loan? \s J-CV</w:t>
      </w:r>
    </w:p>
    <w:p w14:paraId="059077F5" w14:textId="77777777" w:rsidR="00C42BF2" w:rsidRDefault="00F80514">
      <w:pPr>
        <w:pStyle w:val="Default"/>
        <w:widowControl w:val="0"/>
        <w:tabs>
          <w:tab w:val="left" w:pos="2880"/>
        </w:tabs>
        <w:ind w:left="2880" w:hanging="2880"/>
      </w:pPr>
      <w:r>
        <w:t>\l GYimithirr</w:t>
      </w:r>
      <w:r>
        <w:tab/>
        <w:t>\w</w:t>
      </w:r>
      <w:r>
        <w:rPr>
          <w:i/>
          <w:iCs/>
        </w:rPr>
        <w:t xml:space="preserve"> ma:-</w:t>
      </w:r>
      <w:r>
        <w:t xml:space="preserve"> \g </w:t>
      </w:r>
      <w:r>
        <w:rPr>
          <w:rFonts w:hAnsi="Times New Roman"/>
        </w:rPr>
        <w:t>‘</w:t>
      </w:r>
      <w:r>
        <w:t>take, pick up, buy, get, marry, learn, catch</w:t>
      </w:r>
      <w:r>
        <w:rPr>
          <w:rFonts w:hAnsi="Times New Roman"/>
        </w:rPr>
        <w:t xml:space="preserve">’ </w:t>
      </w:r>
      <w:r>
        <w:t xml:space="preserve">\q Conj. NA: nP </w:t>
      </w:r>
      <w:r>
        <w:rPr>
          <w:i/>
          <w:iCs/>
        </w:rPr>
        <w:t>ma:na:</w:t>
      </w:r>
      <w:r>
        <w:t xml:space="preserve">, Imp </w:t>
      </w:r>
      <w:r>
        <w:rPr>
          <w:i/>
          <w:iCs/>
        </w:rPr>
        <w:t>ma:rra:</w:t>
      </w:r>
      <w:r>
        <w:t xml:space="preserve">, P </w:t>
      </w:r>
      <w:r>
        <w:rPr>
          <w:i/>
          <w:iCs/>
        </w:rPr>
        <w:t>ma:ni</w:t>
      </w:r>
      <w:r>
        <w:t xml:space="preserve">. \q When use suffixially as a transitivising (causative) verbaliser, it has a short vowel. There is also an L-Conj. inchoative verbaliser </w:t>
      </w:r>
      <w:r>
        <w:rPr>
          <w:i/>
          <w:iCs/>
        </w:rPr>
        <w:t>+ma</w:t>
      </w:r>
      <w:r>
        <w:t>. \s KLH, JHav</w:t>
      </w:r>
    </w:p>
    <w:p w14:paraId="1256B691" w14:textId="77777777" w:rsidR="00C42BF2" w:rsidRDefault="00F80514">
      <w:pPr>
        <w:pStyle w:val="Default"/>
        <w:widowControl w:val="0"/>
        <w:tabs>
          <w:tab w:val="left" w:pos="2880"/>
        </w:tabs>
        <w:ind w:left="2880" w:hanging="2880"/>
      </w:pPr>
      <w:r>
        <w:t>\l Djabugay</w:t>
      </w:r>
      <w:r>
        <w:tab/>
        <w:t>\w</w:t>
      </w:r>
      <w:r>
        <w:rPr>
          <w:i/>
          <w:iCs/>
        </w:rPr>
        <w:t xml:space="preserve"> ma:-</w:t>
      </w:r>
      <w:r>
        <w:t xml:space="preserve"> \g </w:t>
      </w:r>
      <w:r>
        <w:rPr>
          <w:rFonts w:hAnsi="Times New Roman"/>
        </w:rPr>
        <w:t>‘</w:t>
      </w:r>
      <w:r>
        <w:t>make, do</w:t>
      </w:r>
      <w:r>
        <w:rPr>
          <w:rFonts w:hAnsi="Times New Roman"/>
        </w:rPr>
        <w:t xml:space="preserve">’ </w:t>
      </w:r>
      <w:r>
        <w:t xml:space="preserve">\p vt, L: </w:t>
      </w:r>
      <w:r>
        <w:rPr>
          <w:i/>
          <w:iCs/>
        </w:rPr>
        <w:t>ma:</w:t>
      </w:r>
      <w:r>
        <w:rPr>
          <w:rFonts w:hAnsi="Times New Roman"/>
          <w:i/>
          <w:iCs/>
        </w:rPr>
        <w:t>ñ</w:t>
      </w:r>
      <w:r>
        <w:t xml:space="preserve"> Past, </w:t>
      </w:r>
      <w:r>
        <w:rPr>
          <w:i/>
          <w:iCs/>
        </w:rPr>
        <w:t>mal</w:t>
      </w:r>
      <w:r>
        <w:t xml:space="preserve"> Present. \s (KLH, EP)</w:t>
      </w:r>
    </w:p>
    <w:p w14:paraId="23A693DF" w14:textId="77777777" w:rsidR="00C42BF2" w:rsidRDefault="00F80514">
      <w:pPr>
        <w:pStyle w:val="Default"/>
        <w:widowControl w:val="0"/>
        <w:tabs>
          <w:tab w:val="left" w:pos="2880"/>
        </w:tabs>
        <w:ind w:left="2880" w:hanging="2880"/>
      </w:pPr>
      <w:r>
        <w:t>\l Kurrtjar</w:t>
      </w:r>
      <w:r>
        <w:tab/>
        <w:t>\w</w:t>
      </w:r>
      <w:r>
        <w:rPr>
          <w:i/>
          <w:iCs/>
        </w:rPr>
        <w:t xml:space="preserve"> ma-</w:t>
      </w:r>
      <w:r>
        <w:t xml:space="preserve"> \g </w:t>
      </w:r>
      <w:r>
        <w:rPr>
          <w:rFonts w:hAnsi="Times New Roman"/>
        </w:rPr>
        <w:t>‘</w:t>
      </w:r>
      <w:r>
        <w:t>take</w:t>
      </w:r>
      <w:r>
        <w:rPr>
          <w:rFonts w:hAnsi="Times New Roman"/>
        </w:rPr>
        <w:t xml:space="preserve">’ </w:t>
      </w:r>
      <w:r>
        <w:t>\s (KLH)</w:t>
      </w:r>
    </w:p>
    <w:p w14:paraId="48839885" w14:textId="77777777" w:rsidR="00C42BF2" w:rsidRDefault="00F80514">
      <w:pPr>
        <w:pStyle w:val="Default"/>
        <w:widowControl w:val="0"/>
        <w:tabs>
          <w:tab w:val="left" w:pos="2880"/>
        </w:tabs>
        <w:ind w:left="2880" w:hanging="2880"/>
      </w:pPr>
      <w:r>
        <w:t xml:space="preserve">\l </w:t>
      </w:r>
      <w:r>
        <w:rPr>
          <w:b/>
          <w:bCs/>
        </w:rPr>
        <w:t>pPaman</w:t>
      </w:r>
      <w:r>
        <w:rPr>
          <w:b/>
          <w:bCs/>
        </w:rPr>
        <w:tab/>
        <w:t>\w *ma(-)-</w:t>
      </w:r>
      <w:r>
        <w:t xml:space="preserve"> \q </w:t>
      </w:r>
      <w:r>
        <w:rPr>
          <w:rFonts w:hAnsi="Times New Roman"/>
        </w:rPr>
        <w:t>“</w:t>
      </w:r>
      <w:r>
        <w:t>Other Paman</w:t>
      </w:r>
      <w:r>
        <w:rPr>
          <w:rFonts w:hAnsi="Times New Roman"/>
        </w:rPr>
        <w:t xml:space="preserve">” </w:t>
      </w:r>
      <w:r>
        <w:t xml:space="preserve">has </w:t>
      </w:r>
      <w:r>
        <w:rPr>
          <w:b/>
          <w:bCs/>
        </w:rPr>
        <w:t>*ma-(-na ~ -rra ~~)</w:t>
      </w:r>
      <w:r>
        <w:t>. \s (KLH)</w:t>
      </w:r>
    </w:p>
    <w:p w14:paraId="7B7EFD3B" w14:textId="77777777" w:rsidR="00C42BF2" w:rsidRDefault="00F80514">
      <w:pPr>
        <w:pStyle w:val="Default"/>
        <w:widowControl w:val="0"/>
        <w:tabs>
          <w:tab w:val="left" w:pos="2880"/>
        </w:tabs>
        <w:ind w:left="2880" w:hanging="2880"/>
      </w:pPr>
      <w:r>
        <w:t>\l Bidyara</w:t>
      </w:r>
      <w:r>
        <w:tab/>
        <w:t>\w</w:t>
      </w:r>
      <w:r>
        <w:rPr>
          <w:i/>
          <w:iCs/>
        </w:rPr>
        <w:t xml:space="preserve"> mara</w:t>
      </w:r>
      <w:r>
        <w:t xml:space="preserve"> \g </w:t>
      </w:r>
      <w:r>
        <w:rPr>
          <w:rFonts w:hAnsi="Times New Roman"/>
        </w:rPr>
        <w:t>‘</w:t>
      </w:r>
      <w:r>
        <w:t>catch, get, pick up, hold, take</w:t>
      </w:r>
      <w:r>
        <w:rPr>
          <w:rFonts w:hAnsi="Times New Roman"/>
        </w:rPr>
        <w:t xml:space="preserve">’ </w:t>
      </w:r>
      <w:r>
        <w:t>\s (GB)</w:t>
      </w:r>
    </w:p>
    <w:p w14:paraId="51C5B53F" w14:textId="77777777" w:rsidR="00C42BF2" w:rsidRDefault="00F80514">
      <w:pPr>
        <w:pStyle w:val="Default"/>
        <w:widowControl w:val="0"/>
        <w:tabs>
          <w:tab w:val="left" w:pos="2880"/>
        </w:tabs>
        <w:ind w:left="2880" w:hanging="2880"/>
      </w:pPr>
      <w:r>
        <w:t>\l Ngawun</w:t>
      </w:r>
      <w:r>
        <w:tab/>
        <w:t xml:space="preserve">\w </w:t>
      </w:r>
      <w:r>
        <w:rPr>
          <w:i/>
          <w:iCs/>
        </w:rPr>
        <w:t>marra</w:t>
      </w:r>
      <w:r>
        <w:t xml:space="preserve"> \g </w:t>
      </w:r>
      <w:r>
        <w:rPr>
          <w:rFonts w:hAnsi="Times New Roman"/>
        </w:rPr>
        <w:t>‘</w:t>
      </w:r>
      <w:r>
        <w:t>take</w:t>
      </w:r>
      <w:r>
        <w:rPr>
          <w:rFonts w:hAnsi="Times New Roman"/>
        </w:rPr>
        <w:t xml:space="preserve">’ </w:t>
      </w:r>
      <w:r>
        <w:t xml:space="preserve">\q Also </w:t>
      </w:r>
      <w:r>
        <w:rPr>
          <w:i/>
          <w:iCs/>
        </w:rPr>
        <w:t>ma</w:t>
      </w:r>
      <w:r>
        <w:rPr>
          <w:rFonts w:hAnsi="Times New Roman"/>
          <w:i/>
          <w:iCs/>
        </w:rPr>
        <w:t>ñ</w:t>
      </w:r>
      <w:r>
        <w:rPr>
          <w:i/>
          <w:iCs/>
        </w:rPr>
        <w:t>ca</w:t>
      </w:r>
      <w:r>
        <w:rPr>
          <w:rFonts w:hAnsi="Times New Roman"/>
        </w:rPr>
        <w:t xml:space="preserve"> ‘</w:t>
      </w:r>
      <w:r>
        <w:t>take, get</w:t>
      </w:r>
      <w:r>
        <w:rPr>
          <w:rFonts w:hAnsi="Times New Roman"/>
        </w:rPr>
        <w:t>’</w:t>
      </w:r>
      <w:r>
        <w:t xml:space="preserve">, </w:t>
      </w:r>
      <w:r>
        <w:rPr>
          <w:i/>
          <w:iCs/>
        </w:rPr>
        <w:t>ma</w:t>
      </w:r>
      <w:r>
        <w:rPr>
          <w:rFonts w:hAnsi="Times New Roman"/>
          <w:i/>
          <w:iCs/>
        </w:rPr>
        <w:t>ñ</w:t>
      </w:r>
      <w:r>
        <w:rPr>
          <w:i/>
          <w:iCs/>
        </w:rPr>
        <w:t>cirra</w:t>
      </w:r>
      <w:r>
        <w:rPr>
          <w:rFonts w:hAnsi="Times New Roman"/>
        </w:rPr>
        <w:t xml:space="preserve"> ‘</w:t>
      </w:r>
      <w:r>
        <w:t>get, bring</w:t>
      </w:r>
      <w:r>
        <w:rPr>
          <w:rFonts w:hAnsi="Times New Roman"/>
        </w:rPr>
        <w:t>’</w:t>
      </w:r>
      <w:r>
        <w:t>. \s GB</w:t>
      </w:r>
    </w:p>
    <w:p w14:paraId="28C7129F" w14:textId="77777777" w:rsidR="00C42BF2" w:rsidRDefault="00F80514">
      <w:pPr>
        <w:pStyle w:val="Default"/>
        <w:widowControl w:val="0"/>
        <w:tabs>
          <w:tab w:val="left" w:pos="2880"/>
        </w:tabs>
        <w:ind w:left="2880" w:hanging="2880"/>
      </w:pPr>
      <w:r>
        <w:t>\l Mayi-Kulan</w:t>
      </w:r>
      <w:r>
        <w:tab/>
        <w:t xml:space="preserve">\w </w:t>
      </w:r>
      <w:r>
        <w:rPr>
          <w:i/>
          <w:iCs/>
        </w:rPr>
        <w:t>marra</w:t>
      </w:r>
      <w:r>
        <w:t xml:space="preserve"> \g </w:t>
      </w:r>
      <w:r>
        <w:rPr>
          <w:rFonts w:hAnsi="Times New Roman"/>
        </w:rPr>
        <w:t>‘</w:t>
      </w:r>
      <w:r>
        <w:t>get</w:t>
      </w:r>
      <w:r>
        <w:rPr>
          <w:rFonts w:hAnsi="Times New Roman"/>
        </w:rPr>
        <w:t xml:space="preserve">’ </w:t>
      </w:r>
      <w:r>
        <w:t>\s GB</w:t>
      </w:r>
    </w:p>
    <w:p w14:paraId="78222457" w14:textId="77777777" w:rsidR="00C42BF2" w:rsidRDefault="00F80514">
      <w:pPr>
        <w:pStyle w:val="Default"/>
        <w:widowControl w:val="0"/>
        <w:tabs>
          <w:tab w:val="left" w:pos="2880"/>
        </w:tabs>
        <w:ind w:left="2880" w:hanging="2880"/>
      </w:pPr>
      <w:r>
        <w:t>\l Nyawaygi</w:t>
      </w:r>
      <w:r>
        <w:tab/>
        <w:t>\w</w:t>
      </w:r>
      <w:r>
        <w:rPr>
          <w:i/>
          <w:iCs/>
        </w:rPr>
        <w:t xml:space="preserve"> ma:-</w:t>
      </w:r>
      <w:r>
        <w:t xml:space="preserve"> \g </w:t>
      </w:r>
      <w:r>
        <w:rPr>
          <w:rFonts w:hAnsi="Times New Roman"/>
        </w:rPr>
        <w:t>‘</w:t>
      </w:r>
      <w:r>
        <w:t>hold in hand</w:t>
      </w:r>
      <w:r>
        <w:rPr>
          <w:rFonts w:hAnsi="Times New Roman"/>
        </w:rPr>
        <w:t xml:space="preserve">’ </w:t>
      </w:r>
      <w:r>
        <w:t>\s (RMWD)</w:t>
      </w:r>
    </w:p>
    <w:p w14:paraId="50D921DA" w14:textId="77777777" w:rsidR="00C42BF2" w:rsidRDefault="00F80514">
      <w:pPr>
        <w:pStyle w:val="Default"/>
        <w:widowControl w:val="0"/>
        <w:tabs>
          <w:tab w:val="left" w:pos="2880"/>
        </w:tabs>
        <w:ind w:left="2880" w:hanging="2880"/>
      </w:pPr>
      <w:r>
        <w:t>\l Western Bundjalung</w:t>
      </w:r>
      <w:r>
        <w:tab/>
        <w:t>\w</w:t>
      </w:r>
      <w:r>
        <w:rPr>
          <w:i/>
          <w:iCs/>
        </w:rPr>
        <w:t xml:space="preserve"> ma-</w:t>
      </w:r>
      <w:r>
        <w:t xml:space="preserve"> \g (verbaliser: turns adjectives and some nouns into verbs) \s (MS)</w:t>
      </w:r>
    </w:p>
    <w:p w14:paraId="34F498F7" w14:textId="77777777" w:rsidR="00C42BF2" w:rsidRDefault="00F80514">
      <w:pPr>
        <w:pStyle w:val="Default"/>
        <w:widowControl w:val="0"/>
        <w:tabs>
          <w:tab w:val="left" w:pos="2880"/>
        </w:tabs>
        <w:ind w:left="2880" w:hanging="2880"/>
      </w:pPr>
      <w:r>
        <w:t>\l Western Bundjalung</w:t>
      </w:r>
      <w:r>
        <w:tab/>
        <w:t>\w</w:t>
      </w:r>
      <w:r>
        <w:rPr>
          <w:i/>
          <w:iCs/>
        </w:rPr>
        <w:t xml:space="preserve"> -ma</w:t>
      </w:r>
      <w:r>
        <w:t xml:space="preserve"> \g </w:t>
      </w:r>
      <w:r>
        <w:rPr>
          <w:rFonts w:hAnsi="Times New Roman"/>
        </w:rPr>
        <w:t>‘</w:t>
      </w:r>
      <w:r>
        <w:t>make to, cause to</w:t>
      </w:r>
      <w:r>
        <w:rPr>
          <w:rFonts w:hAnsi="Times New Roman"/>
        </w:rPr>
        <w:t xml:space="preserve">’ </w:t>
      </w:r>
      <w:r>
        <w:t>\q Added to intransitive; forms transitive verb. \s (MS)</w:t>
      </w:r>
    </w:p>
    <w:p w14:paraId="269CFD5F" w14:textId="77777777" w:rsidR="00C42BF2" w:rsidRDefault="00F80514">
      <w:pPr>
        <w:pStyle w:val="Default"/>
        <w:widowControl w:val="0"/>
        <w:tabs>
          <w:tab w:val="left" w:pos="2880"/>
        </w:tabs>
        <w:ind w:left="2880" w:hanging="2880"/>
      </w:pPr>
      <w:r>
        <w:t>\l Ngiyampaa</w:t>
      </w:r>
      <w:r>
        <w:tab/>
        <w:t xml:space="preserve">\w </w:t>
      </w:r>
      <w:r>
        <w:rPr>
          <w:i/>
          <w:iCs/>
        </w:rPr>
        <w:t>ma-l</w:t>
      </w:r>
      <w:r>
        <w:t xml:space="preserve"> \g </w:t>
      </w:r>
      <w:r>
        <w:rPr>
          <w:rFonts w:hAnsi="Times New Roman"/>
        </w:rPr>
        <w:t>‘</w:t>
      </w:r>
      <w:r>
        <w:t>make, do</w:t>
      </w:r>
      <w:r>
        <w:rPr>
          <w:rFonts w:hAnsi="Times New Roman"/>
        </w:rPr>
        <w:t xml:space="preserve">’ </w:t>
      </w:r>
      <w:r>
        <w:t xml:space="preserve">\q When postposed to another form, its sense is Causative, or </w:t>
      </w:r>
      <w:r>
        <w:rPr>
          <w:rFonts w:hAnsi="Times New Roman"/>
        </w:rPr>
        <w:t>‘</w:t>
      </w:r>
      <w:r>
        <w:t>do with hand</w:t>
      </w:r>
      <w:r>
        <w:rPr>
          <w:rFonts w:hAnsi="Times New Roman"/>
        </w:rPr>
        <w:t>’</w:t>
      </w:r>
      <w:r>
        <w:t>, or as a verbaliser. \s (TD 1980, 1997)</w:t>
      </w:r>
    </w:p>
    <w:p w14:paraId="6FB0DD7B" w14:textId="77777777" w:rsidR="00C42BF2" w:rsidRDefault="00F80514">
      <w:pPr>
        <w:pStyle w:val="Default"/>
        <w:widowControl w:val="0"/>
        <w:tabs>
          <w:tab w:val="left" w:pos="2880"/>
        </w:tabs>
        <w:ind w:left="2880" w:hanging="2880"/>
      </w:pPr>
      <w:r>
        <w:t>\l Muruwari</w:t>
      </w:r>
      <w:r>
        <w:tab/>
        <w:t>\w</w:t>
      </w:r>
      <w:r>
        <w:rPr>
          <w:i/>
          <w:iCs/>
        </w:rPr>
        <w:t xml:space="preserve"> ma:</w:t>
      </w:r>
      <w:r>
        <w:t xml:space="preserve"> \g </w:t>
      </w:r>
      <w:r>
        <w:rPr>
          <w:rFonts w:hAnsi="Times New Roman"/>
        </w:rPr>
        <w:t>‘</w:t>
      </w:r>
      <w:r>
        <w:t>take; get</w:t>
      </w:r>
      <w:r>
        <w:rPr>
          <w:rFonts w:hAnsi="Times New Roman"/>
        </w:rPr>
        <w:t xml:space="preserve">’ </w:t>
      </w:r>
      <w:r>
        <w:t xml:space="preserve">\q Mathews: </w:t>
      </w:r>
      <w:r>
        <w:rPr>
          <w:rFonts w:hAnsi="Times New Roman"/>
        </w:rPr>
        <w:t>“</w:t>
      </w:r>
      <w:r>
        <w:t>mara</w:t>
      </w:r>
      <w:r>
        <w:rPr>
          <w:rFonts w:hAnsi="Times New Roman"/>
        </w:rPr>
        <w:t>”</w:t>
      </w:r>
      <w:r>
        <w:t>. \s (LFO)</w:t>
      </w:r>
    </w:p>
    <w:p w14:paraId="6F2DABD2" w14:textId="77777777" w:rsidR="00C42BF2" w:rsidRDefault="00F80514">
      <w:pPr>
        <w:pStyle w:val="Default"/>
        <w:widowControl w:val="0"/>
        <w:tabs>
          <w:tab w:val="left" w:pos="2880"/>
        </w:tabs>
        <w:ind w:left="2880" w:hanging="2880"/>
      </w:pPr>
      <w:r>
        <w:t>\l Pitjantjatjara-Yankunytjatjara</w:t>
      </w:r>
      <w:r>
        <w:tab/>
        <w:t>\w</w:t>
      </w:r>
      <w:r>
        <w:rPr>
          <w:i/>
          <w:iCs/>
        </w:rPr>
        <w:t xml:space="preserve"> ma-</w:t>
      </w:r>
      <w:r>
        <w:t xml:space="preserve"> \g </w:t>
      </w:r>
      <w:r>
        <w:rPr>
          <w:rFonts w:hAnsi="Times New Roman"/>
        </w:rPr>
        <w:t>‘</w:t>
      </w:r>
      <w:r>
        <w:t>get, pick up, fetch</w:t>
      </w:r>
      <w:r>
        <w:rPr>
          <w:rFonts w:hAnsi="Times New Roman"/>
        </w:rPr>
        <w:t xml:space="preserve">’ </w:t>
      </w:r>
      <w:r>
        <w:t xml:space="preserve">\p vt: </w:t>
      </w:r>
      <w:r>
        <w:rPr>
          <w:i/>
          <w:iCs/>
        </w:rPr>
        <w:t>manu</w:t>
      </w:r>
      <w:r>
        <w:t xml:space="preserve"> P; </w:t>
      </w:r>
      <w:r>
        <w:rPr>
          <w:i/>
          <w:iCs/>
        </w:rPr>
        <w:t>manangi</w:t>
      </w:r>
      <w:r>
        <w:t xml:space="preserve"> P Cnt; </w:t>
      </w:r>
      <w:r>
        <w:rPr>
          <w:i/>
          <w:iCs/>
        </w:rPr>
        <w:t>marra</w:t>
      </w:r>
      <w:r>
        <w:t xml:space="preserve"> </w:t>
      </w:r>
      <w:r>
        <w:lastRenderedPageBreak/>
        <w:t xml:space="preserve">Imp; </w:t>
      </w:r>
      <w:r>
        <w:rPr>
          <w:i/>
          <w:iCs/>
        </w:rPr>
        <w:t>manama</w:t>
      </w:r>
      <w:r>
        <w:t xml:space="preserve"> Imp Cnt; </w:t>
      </w:r>
      <w:r>
        <w:rPr>
          <w:i/>
          <w:iCs/>
        </w:rPr>
        <w:t>mankuku</w:t>
      </w:r>
      <w:r>
        <w:t xml:space="preserve"> F; </w:t>
      </w:r>
      <w:r>
        <w:rPr>
          <w:i/>
          <w:iCs/>
        </w:rPr>
        <w:t>mankupayi</w:t>
      </w:r>
      <w:r>
        <w:rPr>
          <w:rFonts w:hAnsi="Times New Roman"/>
        </w:rPr>
        <w:t xml:space="preserve"> ‘</w:t>
      </w:r>
      <w:r>
        <w:t>used to</w:t>
      </w:r>
      <w:r>
        <w:rPr>
          <w:rFonts w:hAnsi="Times New Roman"/>
        </w:rPr>
        <w:t>’</w:t>
      </w:r>
      <w:r>
        <w:t xml:space="preserve">; </w:t>
      </w:r>
      <w:r>
        <w:rPr>
          <w:i/>
          <w:iCs/>
        </w:rPr>
        <w:t>mankula</w:t>
      </w:r>
      <w:r>
        <w:t xml:space="preserve"> Serial; </w:t>
      </w:r>
      <w:r>
        <w:rPr>
          <w:i/>
          <w:iCs/>
        </w:rPr>
        <w:t>manku</w:t>
      </w:r>
      <w:r>
        <w:rPr>
          <w:rFonts w:hAnsi="Times New Roman"/>
          <w:i/>
          <w:iCs/>
        </w:rPr>
        <w:t>ñ</w:t>
      </w:r>
      <w:r>
        <w:rPr>
          <w:i/>
          <w:iCs/>
        </w:rPr>
        <w:t>ca</w:t>
      </w:r>
      <w:r>
        <w:t xml:space="preserve"> Participle. \s (CG)</w:t>
      </w:r>
    </w:p>
    <w:p w14:paraId="4625861C" w14:textId="77777777" w:rsidR="00C42BF2" w:rsidRDefault="00F80514">
      <w:pPr>
        <w:pStyle w:val="Default"/>
        <w:widowControl w:val="0"/>
        <w:tabs>
          <w:tab w:val="left" w:pos="2880"/>
        </w:tabs>
        <w:ind w:left="2880" w:hanging="2880"/>
      </w:pPr>
      <w:r>
        <w:t>\l Ngaanyatjarra-Ngaatjatjarra</w:t>
      </w:r>
      <w:r>
        <w:tab/>
        <w:t xml:space="preserve">\w </w:t>
      </w:r>
      <w:r>
        <w:rPr>
          <w:i/>
          <w:iCs/>
        </w:rPr>
        <w:t>manci-</w:t>
      </w:r>
      <w:r>
        <w:t xml:space="preserve"> \g </w:t>
      </w:r>
      <w:r>
        <w:rPr>
          <w:rFonts w:hAnsi="Times New Roman"/>
        </w:rPr>
        <w:t>‘</w:t>
      </w:r>
      <w:r>
        <w:t>get something, take hold of something, pick something up; learn (a language)</w:t>
      </w:r>
      <w:r>
        <w:rPr>
          <w:rFonts w:hAnsi="Times New Roman"/>
        </w:rPr>
        <w:t xml:space="preserve">’ </w:t>
      </w:r>
      <w:r>
        <w:t xml:space="preserve">\p vt, Conj L. \q Also </w:t>
      </w:r>
      <w:r>
        <w:rPr>
          <w:rFonts w:hAnsi="Times New Roman"/>
        </w:rPr>
        <w:t>“</w:t>
      </w:r>
      <w:r>
        <w:t>occurs before other verbs indicating that someone has changed something or someone</w:t>
      </w:r>
      <w:r>
        <w:rPr>
          <w:rFonts w:hAnsi="Times New Roman"/>
        </w:rPr>
        <w:t>”</w:t>
      </w:r>
      <w:r>
        <w:t>. \s G&amp;H</w:t>
      </w:r>
    </w:p>
    <w:p w14:paraId="2896AC87" w14:textId="77777777" w:rsidR="00C42BF2" w:rsidRDefault="00F80514">
      <w:pPr>
        <w:pStyle w:val="Default"/>
        <w:widowControl w:val="0"/>
        <w:tabs>
          <w:tab w:val="left" w:pos="2880"/>
        </w:tabs>
        <w:ind w:left="2880" w:hanging="2880"/>
      </w:pPr>
      <w:r>
        <w:t>\l Manjiljarra</w:t>
      </w:r>
      <w:r>
        <w:tab/>
        <w:t xml:space="preserve">\w </w:t>
      </w:r>
      <w:r>
        <w:rPr>
          <w:i/>
          <w:iCs/>
        </w:rPr>
        <w:t>ma-</w:t>
      </w:r>
      <w:r>
        <w:t xml:space="preserve"> \g </w:t>
      </w:r>
      <w:r>
        <w:rPr>
          <w:rFonts w:hAnsi="Times New Roman"/>
        </w:rPr>
        <w:t>‘</w:t>
      </w:r>
      <w:r>
        <w:t>get, pick up</w:t>
      </w:r>
      <w:r>
        <w:rPr>
          <w:rFonts w:hAnsi="Times New Roman"/>
        </w:rPr>
        <w:t xml:space="preserve">’ </w:t>
      </w:r>
      <w:r>
        <w:t xml:space="preserve">\p Conj.: P </w:t>
      </w:r>
      <w:r>
        <w:rPr>
          <w:i/>
          <w:iCs/>
        </w:rPr>
        <w:t>manu</w:t>
      </w:r>
      <w:r>
        <w:t>. \s (PMcC)</w:t>
      </w:r>
    </w:p>
    <w:p w14:paraId="37656E0B" w14:textId="77777777" w:rsidR="00C42BF2" w:rsidRDefault="00F80514">
      <w:pPr>
        <w:pStyle w:val="Default"/>
        <w:widowControl w:val="0"/>
        <w:tabs>
          <w:tab w:val="left" w:pos="2880"/>
        </w:tabs>
        <w:ind w:left="2880" w:hanging="2880"/>
      </w:pPr>
      <w:r>
        <w:t>\l Warlpiri</w:t>
      </w:r>
      <w:r>
        <w:tab/>
        <w:t>\w</w:t>
      </w:r>
      <w:r>
        <w:rPr>
          <w:i/>
          <w:iCs/>
        </w:rPr>
        <w:t xml:space="preserve"> ma-</w:t>
      </w:r>
      <w:r>
        <w:t xml:space="preserve"> \g </w:t>
      </w:r>
      <w:r>
        <w:rPr>
          <w:rFonts w:hAnsi="Times New Roman"/>
        </w:rPr>
        <w:t>‘</w:t>
      </w:r>
      <w:r>
        <w:t>to take it, to get it; to affect</w:t>
      </w:r>
      <w:r>
        <w:rPr>
          <w:rFonts w:hAnsi="Times New Roman"/>
        </w:rPr>
        <w:t xml:space="preserve">’ </w:t>
      </w:r>
      <w:r>
        <w:t>\p tV5. \s (KLH)</w:t>
      </w:r>
    </w:p>
    <w:p w14:paraId="493B5BE9" w14:textId="77777777" w:rsidR="00C42BF2" w:rsidRDefault="00F80514">
      <w:pPr>
        <w:pStyle w:val="Default"/>
        <w:widowControl w:val="0"/>
        <w:tabs>
          <w:tab w:val="left" w:pos="2880"/>
        </w:tabs>
        <w:ind w:left="2880" w:hanging="2880"/>
      </w:pPr>
      <w:r>
        <w:t>\l Warlmanpa</w:t>
      </w:r>
      <w:r>
        <w:tab/>
        <w:t>\w</w:t>
      </w:r>
      <w:r>
        <w:rPr>
          <w:i/>
          <w:iCs/>
        </w:rPr>
        <w:t xml:space="preserve"> ma-</w:t>
      </w:r>
      <w:r>
        <w:t xml:space="preserve"> \g </w:t>
      </w:r>
      <w:r>
        <w:rPr>
          <w:rFonts w:hAnsi="Times New Roman"/>
        </w:rPr>
        <w:t>‘</w:t>
      </w:r>
      <w:r>
        <w:t>Erg get, take Abs</w:t>
      </w:r>
      <w:r>
        <w:rPr>
          <w:rFonts w:hAnsi="Times New Roman"/>
        </w:rPr>
        <w:t xml:space="preserve">’ </w:t>
      </w:r>
      <w:r>
        <w:t xml:space="preserve">\p Conj. 5: Imp </w:t>
      </w:r>
      <w:r>
        <w:rPr>
          <w:i/>
          <w:iCs/>
        </w:rPr>
        <w:t>manta</w:t>
      </w:r>
      <w:r>
        <w:t xml:space="preserve">, P </w:t>
      </w:r>
      <w:r>
        <w:rPr>
          <w:i/>
          <w:iCs/>
        </w:rPr>
        <w:t>manu</w:t>
      </w:r>
      <w:r>
        <w:t xml:space="preserve">, Fut </w:t>
      </w:r>
      <w:r>
        <w:rPr>
          <w:i/>
          <w:iCs/>
        </w:rPr>
        <w:t>manmi</w:t>
      </w:r>
      <w:r>
        <w:t>. \s (DGN)</w:t>
      </w:r>
    </w:p>
    <w:p w14:paraId="0541D12A" w14:textId="77777777" w:rsidR="00C42BF2" w:rsidRDefault="00F80514">
      <w:pPr>
        <w:pStyle w:val="Default"/>
        <w:widowControl w:val="0"/>
        <w:tabs>
          <w:tab w:val="left" w:pos="2880"/>
        </w:tabs>
        <w:ind w:left="2880" w:hanging="2880"/>
      </w:pPr>
      <w:r>
        <w:t>\l Kariyarra</w:t>
      </w:r>
      <w:r>
        <w:tab/>
        <w:t>\w</w:t>
      </w:r>
      <w:r>
        <w:rPr>
          <w:i/>
          <w:iCs/>
        </w:rPr>
        <w:t xml:space="preserve"> manku-</w:t>
      </w:r>
      <w:r>
        <w:t xml:space="preserve"> \g </w:t>
      </w:r>
      <w:r>
        <w:rPr>
          <w:rFonts w:hAnsi="Times New Roman"/>
        </w:rPr>
        <w:t>‘</w:t>
      </w:r>
      <w:r>
        <w:t>take it, pick it up</w:t>
      </w:r>
      <w:r>
        <w:rPr>
          <w:rFonts w:hAnsi="Times New Roman"/>
        </w:rPr>
        <w:t xml:space="preserve">’ </w:t>
      </w:r>
      <w:r>
        <w:t>\s (GNOG)</w:t>
      </w:r>
    </w:p>
    <w:p w14:paraId="4901F1BA" w14:textId="77777777" w:rsidR="00C42BF2" w:rsidRDefault="00F80514">
      <w:pPr>
        <w:pStyle w:val="Default"/>
        <w:widowControl w:val="0"/>
        <w:tabs>
          <w:tab w:val="left" w:pos="2880"/>
        </w:tabs>
        <w:ind w:left="2880" w:hanging="2880"/>
      </w:pPr>
      <w:r>
        <w:t>\l Yinytjiparnti</w:t>
      </w:r>
      <w:r>
        <w:tab/>
        <w:t>\w</w:t>
      </w:r>
      <w:r>
        <w:rPr>
          <w:i/>
          <w:iCs/>
        </w:rPr>
        <w:t xml:space="preserve"> manku-</w:t>
      </w:r>
      <w:r>
        <w:t xml:space="preserve"> \g </w:t>
      </w:r>
      <w:r>
        <w:rPr>
          <w:rFonts w:hAnsi="Times New Roman"/>
        </w:rPr>
        <w:t>‘</w:t>
      </w:r>
      <w:r>
        <w:t>get; take hold of, grab, catch; pick (up); buy</w:t>
      </w:r>
      <w:r>
        <w:rPr>
          <w:rFonts w:hAnsi="Times New Roman"/>
        </w:rPr>
        <w:t xml:space="preserve">’ </w:t>
      </w:r>
      <w:r>
        <w:t xml:space="preserve">\p vt, Conj </w:t>
      </w:r>
      <w:r>
        <w:rPr>
          <w:rFonts w:hAnsi="Times New Roman"/>
        </w:rPr>
        <w:t>Ø</w:t>
      </w:r>
      <w:r>
        <w:t xml:space="preserve">: Pres </w:t>
      </w:r>
      <w:r>
        <w:rPr>
          <w:i/>
          <w:iCs/>
        </w:rPr>
        <w:t>manku</w:t>
      </w:r>
      <w:r>
        <w:t xml:space="preserve">, P </w:t>
      </w:r>
      <w:r>
        <w:rPr>
          <w:i/>
          <w:iCs/>
        </w:rPr>
        <w:t>mankunha</w:t>
      </w:r>
      <w:r>
        <w:t xml:space="preserve">, Impf </w:t>
      </w:r>
      <w:r>
        <w:rPr>
          <w:i/>
          <w:iCs/>
        </w:rPr>
        <w:t>mankungu</w:t>
      </w:r>
      <w:r>
        <w:t xml:space="preserve">. \q Also </w:t>
      </w:r>
      <w:r>
        <w:rPr>
          <w:i/>
          <w:iCs/>
        </w:rPr>
        <w:t>mana-</w:t>
      </w:r>
      <w:r>
        <w:t xml:space="preserve"> (the Respect register synonym, also Conj </w:t>
      </w:r>
      <w:r>
        <w:rPr>
          <w:rFonts w:hAnsi="Times New Roman"/>
        </w:rPr>
        <w:t>Ø</w:t>
      </w:r>
      <w:r>
        <w:t>). \s GNOG, FW</w:t>
      </w:r>
    </w:p>
    <w:p w14:paraId="6AA3529F" w14:textId="77777777" w:rsidR="00C42BF2" w:rsidRDefault="00F80514">
      <w:pPr>
        <w:pStyle w:val="Default"/>
        <w:widowControl w:val="0"/>
        <w:tabs>
          <w:tab w:val="left" w:pos="2880"/>
        </w:tabs>
        <w:ind w:left="2880" w:hanging="2880"/>
      </w:pPr>
      <w:r>
        <w:t>\l Kurrama</w:t>
      </w:r>
      <w:r>
        <w:tab/>
        <w:t>\w</w:t>
      </w:r>
      <w:r>
        <w:rPr>
          <w:i/>
          <w:iCs/>
        </w:rPr>
        <w:t xml:space="preserve"> manki-</w:t>
      </w:r>
      <w:r>
        <w:t xml:space="preserve"> \g </w:t>
      </w:r>
      <w:r>
        <w:rPr>
          <w:rFonts w:hAnsi="Times New Roman"/>
        </w:rPr>
        <w:t>‘</w:t>
      </w:r>
      <w:r>
        <w:t>take it, pick it up</w:t>
      </w:r>
      <w:r>
        <w:rPr>
          <w:rFonts w:hAnsi="Times New Roman"/>
        </w:rPr>
        <w:t xml:space="preserve">’ </w:t>
      </w:r>
      <w:r>
        <w:t>\s (GNOG)</w:t>
      </w:r>
    </w:p>
    <w:p w14:paraId="16A586BD" w14:textId="77777777" w:rsidR="00C42BF2" w:rsidRDefault="00F80514">
      <w:pPr>
        <w:pStyle w:val="Default"/>
        <w:widowControl w:val="0"/>
        <w:tabs>
          <w:tab w:val="left" w:pos="2880"/>
        </w:tabs>
        <w:ind w:left="2880" w:hanging="2880"/>
      </w:pPr>
      <w:r>
        <w:t>\l Ngarla</w:t>
      </w:r>
      <w:r>
        <w:tab/>
        <w:t>\w</w:t>
      </w:r>
      <w:r>
        <w:rPr>
          <w:i/>
          <w:iCs/>
        </w:rPr>
        <w:t xml:space="preserve"> ma-</w:t>
      </w:r>
      <w:r>
        <w:t xml:space="preserve"> \g </w:t>
      </w:r>
      <w:r>
        <w:rPr>
          <w:rFonts w:hAnsi="Times New Roman"/>
        </w:rPr>
        <w:t>‘</w:t>
      </w:r>
      <w:r>
        <w:t>take it, pick it up</w:t>
      </w:r>
      <w:r>
        <w:rPr>
          <w:rFonts w:hAnsi="Times New Roman"/>
        </w:rPr>
        <w:t xml:space="preserve">’ </w:t>
      </w:r>
      <w:r>
        <w:t>\s (GNOG)</w:t>
      </w:r>
    </w:p>
    <w:p w14:paraId="672EC67E" w14:textId="77777777" w:rsidR="00C42BF2" w:rsidRDefault="00F80514">
      <w:pPr>
        <w:pStyle w:val="Default"/>
        <w:widowControl w:val="0"/>
        <w:tabs>
          <w:tab w:val="left" w:pos="2880"/>
        </w:tabs>
        <w:ind w:left="2880" w:hanging="2880"/>
      </w:pPr>
      <w:r>
        <w:t>\l Palyku</w:t>
      </w:r>
      <w:r>
        <w:tab/>
        <w:t>\w</w:t>
      </w:r>
      <w:r>
        <w:rPr>
          <w:i/>
          <w:iCs/>
        </w:rPr>
        <w:t xml:space="preserve"> mana-</w:t>
      </w:r>
      <w:r>
        <w:t xml:space="preserve"> \g </w:t>
      </w:r>
      <w:r>
        <w:rPr>
          <w:rFonts w:hAnsi="Times New Roman"/>
        </w:rPr>
        <w:t>‘</w:t>
      </w:r>
      <w:r>
        <w:t>take it, pick it up</w:t>
      </w:r>
      <w:r>
        <w:rPr>
          <w:rFonts w:hAnsi="Times New Roman"/>
        </w:rPr>
        <w:t xml:space="preserve">’ </w:t>
      </w:r>
      <w:r>
        <w:t>\s (GNOG)</w:t>
      </w:r>
    </w:p>
    <w:p w14:paraId="0881B4B5" w14:textId="77777777" w:rsidR="00C42BF2" w:rsidRDefault="00F80514">
      <w:pPr>
        <w:pStyle w:val="Default"/>
        <w:widowControl w:val="0"/>
        <w:tabs>
          <w:tab w:val="left" w:pos="2880"/>
        </w:tabs>
        <w:ind w:left="2880" w:hanging="2880"/>
      </w:pPr>
      <w:r>
        <w:t>\l Panyjima</w:t>
      </w:r>
      <w:r>
        <w:tab/>
        <w:t>\w</w:t>
      </w:r>
      <w:r>
        <w:rPr>
          <w:i/>
          <w:iCs/>
        </w:rPr>
        <w:t xml:space="preserve"> mana-</w:t>
      </w:r>
      <w:r>
        <w:t xml:space="preserve"> \g </w:t>
      </w:r>
      <w:r>
        <w:rPr>
          <w:rFonts w:hAnsi="Times New Roman"/>
        </w:rPr>
        <w:t>‘</w:t>
      </w:r>
      <w:r>
        <w:t>get, grab, pick up</w:t>
      </w:r>
      <w:r>
        <w:rPr>
          <w:rFonts w:hAnsi="Times New Roman"/>
        </w:rPr>
        <w:t xml:space="preserve">’ </w:t>
      </w:r>
      <w:r>
        <w:t xml:space="preserve">\q Conj. </w:t>
      </w:r>
      <w:r>
        <w:rPr>
          <w:rFonts w:hAnsi="Times New Roman"/>
        </w:rPr>
        <w:t>–</w:t>
      </w:r>
      <w:r>
        <w:t xml:space="preserve">ku. GNOG gives </w:t>
      </w:r>
      <w:r>
        <w:rPr>
          <w:i/>
          <w:iCs/>
        </w:rPr>
        <w:t>marna-</w:t>
      </w:r>
      <w:r>
        <w:t>. \s (GNOG, AD)</w:t>
      </w:r>
    </w:p>
    <w:p w14:paraId="72FE2A90" w14:textId="77777777" w:rsidR="00C42BF2" w:rsidRDefault="00F80514">
      <w:pPr>
        <w:pStyle w:val="Default"/>
        <w:widowControl w:val="0"/>
        <w:tabs>
          <w:tab w:val="left" w:pos="2880"/>
        </w:tabs>
        <w:ind w:left="2880" w:hanging="2880"/>
      </w:pPr>
      <w:r>
        <w:t xml:space="preserve">\l </w:t>
      </w:r>
      <w:r>
        <w:rPr>
          <w:b/>
          <w:bCs/>
        </w:rPr>
        <w:t>pNgayarda</w:t>
      </w:r>
      <w:r>
        <w:rPr>
          <w:b/>
          <w:bCs/>
        </w:rPr>
        <w:tab/>
        <w:t>\w *ma-</w:t>
      </w:r>
      <w:r>
        <w:t xml:space="preserve"> \s GNOG #702</w:t>
      </w:r>
    </w:p>
    <w:p w14:paraId="1BB3D9F7" w14:textId="77777777" w:rsidR="00C42BF2" w:rsidRDefault="00F80514">
      <w:pPr>
        <w:pStyle w:val="Default"/>
        <w:widowControl w:val="0"/>
        <w:tabs>
          <w:tab w:val="left" w:pos="2880"/>
        </w:tabs>
        <w:ind w:left="2880" w:hanging="2880"/>
      </w:pPr>
      <w:r>
        <w:t>\l Tharrgari</w:t>
      </w:r>
      <w:r>
        <w:tab/>
        <w:t xml:space="preserve">\w </w:t>
      </w:r>
      <w:r>
        <w:rPr>
          <w:i/>
          <w:iCs/>
        </w:rPr>
        <w:t>mana-</w:t>
      </w:r>
      <w:r>
        <w:t xml:space="preserve"> \g </w:t>
      </w:r>
      <w:r>
        <w:rPr>
          <w:rFonts w:hAnsi="Times New Roman"/>
        </w:rPr>
        <w:t>‘</w:t>
      </w:r>
      <w:r>
        <w:t>get; pick up; hold</w:t>
      </w:r>
      <w:r>
        <w:rPr>
          <w:rFonts w:hAnsi="Times New Roman"/>
        </w:rPr>
        <w:t xml:space="preserve">’ </w:t>
      </w:r>
      <w:r>
        <w:t xml:space="preserve">\p Conj. </w:t>
      </w:r>
      <w:r>
        <w:rPr>
          <w:i/>
          <w:iCs/>
        </w:rPr>
        <w:t>-ku</w:t>
      </w:r>
      <w:r>
        <w:t xml:space="preserve">, vt. \q Also </w:t>
      </w:r>
      <w:r>
        <w:rPr>
          <w:i/>
          <w:iCs/>
        </w:rPr>
        <w:t>mama-</w:t>
      </w:r>
      <w:r>
        <w:rPr>
          <w:rFonts w:hAnsi="Times New Roman"/>
        </w:rPr>
        <w:t xml:space="preserve"> ‘</w:t>
      </w:r>
      <w:r>
        <w:t>hold</w:t>
      </w:r>
      <w:r>
        <w:rPr>
          <w:rFonts w:hAnsi="Times New Roman"/>
        </w:rPr>
        <w:t>’</w:t>
      </w:r>
      <w:r>
        <w:t>, q.v. under *mama-. \s (PA)</w:t>
      </w:r>
    </w:p>
    <w:p w14:paraId="5DBD91C0" w14:textId="77777777" w:rsidR="00C42BF2" w:rsidRDefault="00F80514">
      <w:pPr>
        <w:pStyle w:val="Default"/>
        <w:widowControl w:val="0"/>
        <w:tabs>
          <w:tab w:val="left" w:pos="2880"/>
        </w:tabs>
        <w:ind w:left="2880" w:hanging="2880"/>
      </w:pPr>
      <w:r>
        <w:t>\l Yingkarta (Northern)</w:t>
      </w:r>
      <w:r>
        <w:tab/>
        <w:t>\w</w:t>
      </w:r>
      <w:r>
        <w:rPr>
          <w:i/>
          <w:iCs/>
        </w:rPr>
        <w:t xml:space="preserve"> ma-na</w:t>
      </w:r>
      <w:r>
        <w:t xml:space="preserve"> \g </w:t>
      </w:r>
      <w:r>
        <w:rPr>
          <w:rFonts w:hAnsi="Times New Roman"/>
        </w:rPr>
        <w:t>‘</w:t>
      </w:r>
      <w:r>
        <w:t>get; pull out</w:t>
      </w:r>
      <w:r>
        <w:rPr>
          <w:rFonts w:hAnsi="Times New Roman"/>
        </w:rPr>
        <w:t xml:space="preserve">’ </w:t>
      </w:r>
      <w:r>
        <w:t>\s (PA)</w:t>
      </w:r>
    </w:p>
    <w:p w14:paraId="4C8D555B" w14:textId="77777777" w:rsidR="00C42BF2" w:rsidRDefault="00F80514">
      <w:pPr>
        <w:pStyle w:val="Default"/>
        <w:widowControl w:val="0"/>
        <w:tabs>
          <w:tab w:val="left" w:pos="2880"/>
        </w:tabs>
        <w:ind w:left="2880" w:hanging="2880"/>
      </w:pPr>
      <w:r>
        <w:t>\l Yingkarta (Southern)</w:t>
      </w:r>
      <w:r>
        <w:tab/>
        <w:t>\w</w:t>
      </w:r>
      <w:r>
        <w:rPr>
          <w:i/>
          <w:iCs/>
        </w:rPr>
        <w:t xml:space="preserve"> ma-na</w:t>
      </w:r>
      <w:r>
        <w:t xml:space="preserve"> \g </w:t>
      </w:r>
      <w:r>
        <w:rPr>
          <w:rFonts w:hAnsi="Times New Roman"/>
        </w:rPr>
        <w:t>‘</w:t>
      </w:r>
      <w:r>
        <w:t>get; pull out</w:t>
      </w:r>
      <w:r>
        <w:rPr>
          <w:rFonts w:hAnsi="Times New Roman"/>
        </w:rPr>
        <w:t xml:space="preserve">’ </w:t>
      </w:r>
      <w:r>
        <w:t>\s (PA)</w:t>
      </w:r>
    </w:p>
    <w:p w14:paraId="65105F65" w14:textId="77777777" w:rsidR="00C42BF2" w:rsidRDefault="00F80514">
      <w:pPr>
        <w:pStyle w:val="Default"/>
        <w:widowControl w:val="0"/>
        <w:tabs>
          <w:tab w:val="left" w:pos="2880"/>
        </w:tabs>
        <w:ind w:left="2880" w:hanging="2880"/>
      </w:pPr>
      <w:r>
        <w:t>\l Watjarri</w:t>
      </w:r>
      <w:r>
        <w:tab/>
        <w:t xml:space="preserve">\w </w:t>
      </w:r>
      <w:r>
        <w:rPr>
          <w:i/>
          <w:iCs/>
        </w:rPr>
        <w:t>manaci-</w:t>
      </w:r>
      <w:r>
        <w:t xml:space="preserve"> ~ </w:t>
      </w:r>
      <w:r>
        <w:rPr>
          <w:i/>
          <w:iCs/>
        </w:rPr>
        <w:t>manayi-</w:t>
      </w:r>
      <w:r>
        <w:t xml:space="preserve"> \g </w:t>
      </w:r>
      <w:r>
        <w:rPr>
          <w:rFonts w:hAnsi="Times New Roman"/>
        </w:rPr>
        <w:t>‘</w:t>
      </w:r>
      <w:r>
        <w:t>to pick up (as a fresh-killed kangaroo)</w:t>
      </w:r>
      <w:r>
        <w:rPr>
          <w:rFonts w:hAnsi="Times New Roman"/>
        </w:rPr>
        <w:t xml:space="preserve">’ </w:t>
      </w:r>
      <w:r>
        <w:t>\p Conj. -LA, vt. \s (WD)</w:t>
      </w:r>
    </w:p>
    <w:p w14:paraId="40288FA4" w14:textId="77777777" w:rsidR="00C42BF2" w:rsidRDefault="00F80514">
      <w:pPr>
        <w:pStyle w:val="Default"/>
        <w:widowControl w:val="0"/>
        <w:tabs>
          <w:tab w:val="left" w:pos="2880"/>
        </w:tabs>
        <w:ind w:left="2880" w:hanging="2880"/>
      </w:pPr>
      <w:r>
        <w:t>\l Watjarri</w:t>
      </w:r>
      <w:r>
        <w:tab/>
        <w:t xml:space="preserve">\w </w:t>
      </w:r>
      <w:r>
        <w:rPr>
          <w:i/>
          <w:iCs/>
        </w:rPr>
        <w:t>ma-</w:t>
      </w:r>
      <w:r>
        <w:t xml:space="preserve"> \g </w:t>
      </w:r>
      <w:r>
        <w:rPr>
          <w:rFonts w:hAnsi="Times New Roman"/>
        </w:rPr>
        <w:t>‘</w:t>
      </w:r>
      <w:r>
        <w:t>to get, pick up, obtain</w:t>
      </w:r>
      <w:r>
        <w:rPr>
          <w:rFonts w:hAnsi="Times New Roman"/>
        </w:rPr>
        <w:t xml:space="preserve">’ </w:t>
      </w:r>
      <w:r>
        <w:t xml:space="preserve">\p Conj. irreg, vt; Pres </w:t>
      </w:r>
      <w:r>
        <w:rPr>
          <w:i/>
          <w:iCs/>
        </w:rPr>
        <w:t>manma</w:t>
      </w:r>
      <w:r>
        <w:rPr>
          <w:rFonts w:hAnsi="Times New Roman"/>
          <w:i/>
          <w:iCs/>
        </w:rPr>
        <w:t>ñ</w:t>
      </w:r>
      <w:r>
        <w:rPr>
          <w:i/>
          <w:iCs/>
        </w:rPr>
        <w:t>a</w:t>
      </w:r>
      <w:r>
        <w:t xml:space="preserve">, P </w:t>
      </w:r>
      <w:r>
        <w:rPr>
          <w:i/>
          <w:iCs/>
        </w:rPr>
        <w:t>mana</w:t>
      </w:r>
      <w:r>
        <w:t xml:space="preserve">, F </w:t>
      </w:r>
      <w:r>
        <w:rPr>
          <w:i/>
          <w:iCs/>
        </w:rPr>
        <w:t>mara</w:t>
      </w:r>
      <w:r>
        <w:t xml:space="preserve"> ~ </w:t>
      </w:r>
      <w:r>
        <w:rPr>
          <w:i/>
          <w:iCs/>
        </w:rPr>
        <w:t>mala</w:t>
      </w:r>
      <w:r>
        <w:t xml:space="preserve">, Perf Imp </w:t>
      </w:r>
      <w:r>
        <w:rPr>
          <w:i/>
          <w:iCs/>
        </w:rPr>
        <w:t>marra</w:t>
      </w:r>
      <w:r>
        <w:t xml:space="preserve"> (prob. a loan), Impf Imp </w:t>
      </w:r>
      <w:r>
        <w:rPr>
          <w:i/>
          <w:iCs/>
        </w:rPr>
        <w:t>manma</w:t>
      </w:r>
      <w:r>
        <w:t xml:space="preserve">, Prp </w:t>
      </w:r>
      <w:r>
        <w:rPr>
          <w:i/>
          <w:iCs/>
        </w:rPr>
        <w:t>manaku</w:t>
      </w:r>
      <w:r>
        <w:t xml:space="preserve"> ~ </w:t>
      </w:r>
      <w:r>
        <w:rPr>
          <w:i/>
          <w:iCs/>
        </w:rPr>
        <w:t>manawu</w:t>
      </w:r>
      <w:r>
        <w:t xml:space="preserve">, Concurrent action </w:t>
      </w:r>
      <w:r>
        <w:rPr>
          <w:i/>
          <w:iCs/>
        </w:rPr>
        <w:t>mananta</w:t>
      </w:r>
      <w:r>
        <w:t xml:space="preserve">. \q The formative </w:t>
      </w:r>
      <w:r>
        <w:rPr>
          <w:i/>
          <w:iCs/>
        </w:rPr>
        <w:t>-ma-</w:t>
      </w:r>
      <w:r>
        <w:t xml:space="preserve">, which derives both intransitive and transitive verbs, has the future tense-form </w:t>
      </w:r>
      <w:r>
        <w:rPr>
          <w:i/>
          <w:iCs/>
        </w:rPr>
        <w:t>-mala</w:t>
      </w:r>
      <w:r>
        <w:t xml:space="preserve">, with </w:t>
      </w:r>
      <w:r>
        <w:rPr>
          <w:i/>
          <w:iCs/>
        </w:rPr>
        <w:t>-la</w:t>
      </w:r>
      <w:r>
        <w:t xml:space="preserve"> as in other monosyllabic verbs (but unlike the </w:t>
      </w:r>
      <w:r>
        <w:rPr>
          <w:i/>
          <w:iCs/>
        </w:rPr>
        <w:t>-rla</w:t>
      </w:r>
      <w:r>
        <w:t xml:space="preserve"> expected with disyllabic </w:t>
      </w:r>
      <w:r>
        <w:rPr>
          <w:i/>
          <w:iCs/>
        </w:rPr>
        <w:t>a-</w:t>
      </w:r>
      <w:r>
        <w:t>stems). \s WD</w:t>
      </w:r>
    </w:p>
    <w:p w14:paraId="6F1B5A45" w14:textId="77777777" w:rsidR="00C42BF2" w:rsidRDefault="00F80514">
      <w:pPr>
        <w:pStyle w:val="Default"/>
        <w:widowControl w:val="0"/>
        <w:tabs>
          <w:tab w:val="left" w:pos="2880"/>
        </w:tabs>
        <w:ind w:left="2880" w:hanging="2880"/>
      </w:pPr>
      <w:r>
        <w:t>\l Dhuwal</w:t>
      </w:r>
      <w:r>
        <w:tab/>
        <w:t>\w</w:t>
      </w:r>
      <w:r>
        <w:rPr>
          <w:i/>
          <w:iCs/>
        </w:rPr>
        <w:t xml:space="preserve"> ma:rra-</w:t>
      </w:r>
      <w:r>
        <w:t xml:space="preserve"> \g </w:t>
      </w:r>
      <w:r>
        <w:rPr>
          <w:rFonts w:hAnsi="Times New Roman"/>
        </w:rPr>
        <w:t>‘</w:t>
      </w:r>
      <w:r>
        <w:t>to get, take, pick up, acquire; (woman or man) to have a chiled</w:t>
      </w:r>
      <w:r>
        <w:rPr>
          <w:rFonts w:hAnsi="Times New Roman"/>
        </w:rPr>
        <w:t xml:space="preserve">’ </w:t>
      </w:r>
      <w:r>
        <w:t>\s (JHeath)</w:t>
      </w:r>
    </w:p>
    <w:p w14:paraId="07630527" w14:textId="77777777" w:rsidR="00C42BF2" w:rsidRDefault="00F80514">
      <w:pPr>
        <w:pStyle w:val="Default"/>
        <w:widowControl w:val="0"/>
        <w:tabs>
          <w:tab w:val="left" w:pos="2880"/>
        </w:tabs>
        <w:ind w:left="2880" w:hanging="2880"/>
      </w:pPr>
      <w:r>
        <w:t xml:space="preserve">\l </w:t>
      </w:r>
      <w:r>
        <w:rPr>
          <w:b/>
          <w:bCs/>
        </w:rPr>
        <w:t>pPNy</w:t>
      </w:r>
      <w:r>
        <w:rPr>
          <w:b/>
          <w:bCs/>
        </w:rPr>
        <w:tab/>
        <w:t>\w *ma:-</w:t>
      </w:r>
      <w:r>
        <w:t xml:space="preserve"> \p Imp </w:t>
      </w:r>
      <w:r>
        <w:rPr>
          <w:b/>
          <w:bCs/>
        </w:rPr>
        <w:t>*marra</w:t>
      </w:r>
      <w:r>
        <w:t xml:space="preserve">. \q Long vowel on the basis of GYim, Wik, Nyawaygi and possibly Muruwari; but possibly also </w:t>
      </w:r>
      <w:r>
        <w:rPr>
          <w:b/>
          <w:bCs/>
        </w:rPr>
        <w:t>*ma-</w:t>
      </w:r>
      <w:r>
        <w:t xml:space="preserve">. KLH has </w:t>
      </w:r>
      <w:r>
        <w:rPr>
          <w:b/>
          <w:bCs/>
        </w:rPr>
        <w:t>*ma-</w:t>
      </w:r>
      <w:r>
        <w:rPr>
          <w:rFonts w:hAnsi="Times New Roman"/>
        </w:rPr>
        <w:t xml:space="preserve"> ‘</w:t>
      </w:r>
      <w:r>
        <w:t>to take, get</w:t>
      </w:r>
      <w:r>
        <w:rPr>
          <w:rFonts w:hAnsi="Times New Roman"/>
        </w:rPr>
        <w:t>’</w:t>
      </w:r>
      <w:r>
        <w:t>. \s KLH 82:374</w:t>
      </w:r>
    </w:p>
    <w:p w14:paraId="7CC954D9" w14:textId="77777777" w:rsidR="00C42BF2" w:rsidRDefault="00F80514">
      <w:pPr>
        <w:pStyle w:val="Default"/>
        <w:widowControl w:val="0"/>
        <w:tabs>
          <w:tab w:val="left" w:pos="2880"/>
        </w:tabs>
        <w:ind w:left="2880" w:hanging="2880"/>
      </w:pPr>
      <w:r>
        <w:t>^^^</w:t>
      </w:r>
    </w:p>
    <w:p w14:paraId="52C90510" w14:textId="77777777" w:rsidR="00C42BF2" w:rsidRDefault="00F80514">
      <w:pPr>
        <w:pStyle w:val="Default"/>
        <w:widowControl w:val="0"/>
        <w:tabs>
          <w:tab w:val="left" w:pos="2880"/>
        </w:tabs>
        <w:ind w:left="2880" w:hanging="2880"/>
      </w:pPr>
      <w:r>
        <w:t>\l Atnyamathanha</w:t>
      </w:r>
      <w:r>
        <w:tab/>
        <w:t xml:space="preserve">\w </w:t>
      </w:r>
      <w:r>
        <w:rPr>
          <w:i/>
          <w:iCs/>
        </w:rPr>
        <w:t>marngu-</w:t>
      </w:r>
      <w:r>
        <w:rPr>
          <w:rFonts w:hAnsi="Times New Roman"/>
        </w:rPr>
        <w:t xml:space="preserve"> ‘</w:t>
      </w:r>
      <w:r>
        <w:t>to grab, to sieze</w:t>
      </w:r>
      <w:r>
        <w:rPr>
          <w:rFonts w:hAnsi="Times New Roman"/>
        </w:rPr>
        <w:t xml:space="preserve">’ </w:t>
      </w:r>
      <w:r>
        <w:t>\s Mc&amp;Mc</w:t>
      </w:r>
    </w:p>
    <w:p w14:paraId="04D416F3" w14:textId="77777777" w:rsidR="00C42BF2" w:rsidRDefault="00F80514">
      <w:pPr>
        <w:pStyle w:val="Default"/>
        <w:widowControl w:val="0"/>
        <w:tabs>
          <w:tab w:val="left" w:pos="2880"/>
        </w:tabs>
        <w:ind w:left="2880" w:hanging="2880"/>
      </w:pPr>
      <w:r>
        <w:t>\l Kariyarra</w:t>
      </w:r>
      <w:r>
        <w:tab/>
        <w:t>\w</w:t>
      </w:r>
      <w:r>
        <w:rPr>
          <w:i/>
          <w:iCs/>
        </w:rPr>
        <w:t xml:space="preserve"> manku-</w:t>
      </w:r>
      <w:r>
        <w:t xml:space="preserve"> \g </w:t>
      </w:r>
      <w:r>
        <w:rPr>
          <w:rFonts w:hAnsi="Times New Roman"/>
        </w:rPr>
        <w:t>‘</w:t>
      </w:r>
      <w:r>
        <w:t>take it, pick it up</w:t>
      </w:r>
      <w:r>
        <w:rPr>
          <w:rFonts w:hAnsi="Times New Roman"/>
        </w:rPr>
        <w:t xml:space="preserve">’ </w:t>
      </w:r>
      <w:r>
        <w:t>\s (GNOG)</w:t>
      </w:r>
    </w:p>
    <w:p w14:paraId="57811D7A" w14:textId="77777777" w:rsidR="00C42BF2" w:rsidRDefault="00F80514">
      <w:pPr>
        <w:pStyle w:val="Default"/>
        <w:widowControl w:val="0"/>
        <w:tabs>
          <w:tab w:val="left" w:pos="2880"/>
        </w:tabs>
        <w:ind w:left="2880" w:hanging="2880"/>
      </w:pPr>
      <w:r>
        <w:t>\l Yinytjiparnti</w:t>
      </w:r>
      <w:r>
        <w:tab/>
        <w:t>\w</w:t>
      </w:r>
      <w:r>
        <w:rPr>
          <w:i/>
          <w:iCs/>
        </w:rPr>
        <w:t xml:space="preserve"> manku-</w:t>
      </w:r>
      <w:r>
        <w:t xml:space="preserve"> \g </w:t>
      </w:r>
      <w:r>
        <w:rPr>
          <w:rFonts w:hAnsi="Times New Roman"/>
        </w:rPr>
        <w:t>‘</w:t>
      </w:r>
      <w:r>
        <w:t>get; take hold of, grab, catch; pick (up); buy</w:t>
      </w:r>
      <w:r>
        <w:rPr>
          <w:rFonts w:hAnsi="Times New Roman"/>
        </w:rPr>
        <w:t xml:space="preserve">’ </w:t>
      </w:r>
      <w:r>
        <w:t xml:space="preserve">\p vt, Conj </w:t>
      </w:r>
      <w:r>
        <w:rPr>
          <w:rFonts w:hAnsi="Times New Roman"/>
        </w:rPr>
        <w:t>Ø</w:t>
      </w:r>
      <w:r>
        <w:t xml:space="preserve">: Pres </w:t>
      </w:r>
      <w:r>
        <w:rPr>
          <w:i/>
          <w:iCs/>
        </w:rPr>
        <w:t>manku</w:t>
      </w:r>
      <w:r>
        <w:t xml:space="preserve">, P </w:t>
      </w:r>
      <w:r>
        <w:rPr>
          <w:i/>
          <w:iCs/>
        </w:rPr>
        <w:t>mankunha</w:t>
      </w:r>
      <w:r>
        <w:t xml:space="preserve">, Impf </w:t>
      </w:r>
      <w:r>
        <w:rPr>
          <w:i/>
          <w:iCs/>
        </w:rPr>
        <w:t>mankungu</w:t>
      </w:r>
      <w:r>
        <w:t xml:space="preserve">. \q Also </w:t>
      </w:r>
      <w:r>
        <w:rPr>
          <w:i/>
          <w:iCs/>
        </w:rPr>
        <w:t>mana-</w:t>
      </w:r>
      <w:r>
        <w:t xml:space="preserve"> (the Respect register synonym, also Conj </w:t>
      </w:r>
      <w:r>
        <w:rPr>
          <w:rFonts w:hAnsi="Times New Roman"/>
        </w:rPr>
        <w:t>Ø</w:t>
      </w:r>
      <w:r>
        <w:t>). \s GNOG, FW</w:t>
      </w:r>
    </w:p>
    <w:p w14:paraId="0F54A9D0" w14:textId="77777777" w:rsidR="00C42BF2" w:rsidRDefault="00F80514">
      <w:pPr>
        <w:pStyle w:val="Default"/>
        <w:widowControl w:val="0"/>
        <w:tabs>
          <w:tab w:val="left" w:pos="2880"/>
        </w:tabs>
        <w:ind w:left="2880" w:hanging="2880"/>
      </w:pPr>
      <w:r>
        <w:t>\l Kurrama</w:t>
      </w:r>
      <w:r>
        <w:tab/>
        <w:t>\w</w:t>
      </w:r>
      <w:r>
        <w:rPr>
          <w:i/>
          <w:iCs/>
        </w:rPr>
        <w:t xml:space="preserve"> manki-</w:t>
      </w:r>
      <w:r>
        <w:t xml:space="preserve"> \g </w:t>
      </w:r>
      <w:r>
        <w:rPr>
          <w:rFonts w:hAnsi="Times New Roman"/>
        </w:rPr>
        <w:t>‘</w:t>
      </w:r>
      <w:r>
        <w:t>take it, pick it up</w:t>
      </w:r>
      <w:r>
        <w:rPr>
          <w:rFonts w:hAnsi="Times New Roman"/>
        </w:rPr>
        <w:t xml:space="preserve">’ </w:t>
      </w:r>
      <w:r>
        <w:t>\s (GNOG)</w:t>
      </w:r>
    </w:p>
    <w:p w14:paraId="3E0357E5" w14:textId="77777777" w:rsidR="00C42BF2" w:rsidRDefault="00F80514">
      <w:pPr>
        <w:pStyle w:val="Default"/>
        <w:widowControl w:val="0"/>
        <w:tabs>
          <w:tab w:val="left" w:pos="2880"/>
        </w:tabs>
        <w:ind w:left="2880" w:hanging="2880"/>
      </w:pPr>
      <w:r>
        <w:t>^^^</w:t>
      </w:r>
    </w:p>
    <w:p w14:paraId="214FC309" w14:textId="77777777" w:rsidR="00C42BF2" w:rsidRDefault="00F80514">
      <w:pPr>
        <w:pStyle w:val="Default"/>
        <w:widowControl w:val="0"/>
        <w:tabs>
          <w:tab w:val="left" w:pos="2880"/>
        </w:tabs>
        <w:ind w:left="2880" w:hanging="2880"/>
      </w:pPr>
      <w:r>
        <w:t>\l Mudburra</w:t>
      </w:r>
      <w:r>
        <w:tab/>
        <w:t>\w</w:t>
      </w:r>
      <w:r>
        <w:rPr>
          <w:i/>
          <w:iCs/>
        </w:rPr>
        <w:t xml:space="preserve"> ma-rru</w:t>
      </w:r>
      <w:r>
        <w:t xml:space="preserve"> \g </w:t>
      </w:r>
      <w:r>
        <w:rPr>
          <w:rFonts w:hAnsi="Times New Roman"/>
        </w:rPr>
        <w:t>‘</w:t>
      </w:r>
      <w:r>
        <w:t>talk, tell, say, speak</w:t>
      </w:r>
      <w:r>
        <w:rPr>
          <w:rFonts w:hAnsi="Times New Roman"/>
        </w:rPr>
        <w:t xml:space="preserve">’ </w:t>
      </w:r>
      <w:r>
        <w:t xml:space="preserve">\p </w:t>
      </w:r>
      <w:r>
        <w:rPr>
          <w:i/>
          <w:iCs/>
        </w:rPr>
        <w:t>marna</w:t>
      </w:r>
      <w:r>
        <w:t>(</w:t>
      </w:r>
      <w:r>
        <w:rPr>
          <w:i/>
          <w:iCs/>
        </w:rPr>
        <w:t>r</w:t>
      </w:r>
      <w:r>
        <w:t>)</w:t>
      </w:r>
      <w:r>
        <w:rPr>
          <w:i/>
          <w:iCs/>
        </w:rPr>
        <w:t>na</w:t>
      </w:r>
      <w:r>
        <w:t xml:space="preserve"> P1; </w:t>
      </w:r>
      <w:r>
        <w:rPr>
          <w:i/>
          <w:iCs/>
        </w:rPr>
        <w:t>marna</w:t>
      </w:r>
      <w:r>
        <w:t xml:space="preserve"> P2; </w:t>
      </w:r>
      <w:r>
        <w:rPr>
          <w:i/>
          <w:iCs/>
        </w:rPr>
        <w:t>marrarnku</w:t>
      </w:r>
      <w:r>
        <w:t xml:space="preserve"> P Cnt; </w:t>
      </w:r>
      <w:r>
        <w:rPr>
          <w:i/>
          <w:iCs/>
        </w:rPr>
        <w:t>marni</w:t>
      </w:r>
      <w:r>
        <w:t xml:space="preserve"> D1; </w:t>
      </w:r>
      <w:r>
        <w:rPr>
          <w:i/>
          <w:iCs/>
        </w:rPr>
        <w:t>marnirra</w:t>
      </w:r>
      <w:r>
        <w:t xml:space="preserve"> DP2; </w:t>
      </w:r>
      <w:r>
        <w:rPr>
          <w:i/>
          <w:iCs/>
        </w:rPr>
        <w:t>marnirni</w:t>
      </w:r>
      <w:r>
        <w:t xml:space="preserve"> Pres; </w:t>
      </w:r>
      <w:r>
        <w:rPr>
          <w:i/>
          <w:iCs/>
        </w:rPr>
        <w:t>marru</w:t>
      </w:r>
      <w:r>
        <w:t xml:space="preserve"> F; </w:t>
      </w:r>
      <w:r>
        <w:rPr>
          <w:i/>
          <w:iCs/>
        </w:rPr>
        <w:t>marra</w:t>
      </w:r>
      <w:r>
        <w:t xml:space="preserve"> Imp; </w:t>
      </w:r>
      <w:r>
        <w:rPr>
          <w:i/>
          <w:iCs/>
        </w:rPr>
        <w:t>manarra</w:t>
      </w:r>
      <w:r>
        <w:rPr>
          <w:rFonts w:hAnsi="Times New Roman"/>
        </w:rPr>
        <w:t xml:space="preserve"> ‘</w:t>
      </w:r>
      <w:r>
        <w:t>might</w:t>
      </w:r>
      <w:r>
        <w:rPr>
          <w:rFonts w:hAnsi="Times New Roman"/>
        </w:rPr>
        <w:t>’</w:t>
      </w:r>
      <w:r>
        <w:t>. \q Used to form many complex verbs. \s (RG)</w:t>
      </w:r>
    </w:p>
    <w:p w14:paraId="0BF9F7C1" w14:textId="77777777" w:rsidR="00C42BF2" w:rsidRDefault="00F80514">
      <w:pPr>
        <w:pStyle w:val="Default"/>
        <w:widowControl w:val="0"/>
        <w:tabs>
          <w:tab w:val="left" w:pos="2880"/>
        </w:tabs>
        <w:ind w:left="2880" w:hanging="2880"/>
      </w:pPr>
      <w:r>
        <w:t>^^^</w:t>
      </w:r>
    </w:p>
    <w:p w14:paraId="0FA26588" w14:textId="77777777" w:rsidR="00C42BF2" w:rsidRDefault="00F80514">
      <w:pPr>
        <w:pStyle w:val="Default"/>
        <w:widowControl w:val="0"/>
        <w:tabs>
          <w:tab w:val="left" w:pos="2880"/>
        </w:tabs>
        <w:ind w:left="2880" w:hanging="2880"/>
      </w:pPr>
      <w:r>
        <w:t xml:space="preserve">\l </w:t>
      </w:r>
      <w:r>
        <w:rPr>
          <w:b/>
          <w:bCs/>
        </w:rPr>
        <w:t>pNyulnyulan</w:t>
      </w:r>
      <w:r>
        <w:rPr>
          <w:b/>
          <w:bCs/>
        </w:rPr>
        <w:tab/>
        <w:t>*-MA</w:t>
      </w:r>
      <w:r>
        <w:t xml:space="preserve"> \g </w:t>
      </w:r>
      <w:r>
        <w:rPr>
          <w:rFonts w:hAnsi="Times New Roman"/>
        </w:rPr>
        <w:t>‘</w:t>
      </w:r>
      <w:r>
        <w:t>put</w:t>
      </w:r>
      <w:r>
        <w:rPr>
          <w:rFonts w:hAnsi="Times New Roman"/>
        </w:rPr>
        <w:t xml:space="preserve">’ </w:t>
      </w:r>
      <w:r>
        <w:t>\s S&amp;McG 03:64 #137</w:t>
      </w:r>
    </w:p>
    <w:p w14:paraId="641DD1A5" w14:textId="77777777" w:rsidR="00C42BF2" w:rsidRDefault="00F80514">
      <w:pPr>
        <w:pStyle w:val="Default"/>
        <w:widowControl w:val="0"/>
        <w:tabs>
          <w:tab w:val="left" w:pos="2880"/>
        </w:tabs>
        <w:ind w:left="2880" w:hanging="2880"/>
      </w:pPr>
      <w:r>
        <w:t>***</w:t>
      </w:r>
    </w:p>
    <w:p w14:paraId="67008C78" w14:textId="77777777" w:rsidR="00C42BF2" w:rsidRDefault="00F80514">
      <w:pPr>
        <w:pStyle w:val="Default"/>
        <w:widowControl w:val="0"/>
        <w:tabs>
          <w:tab w:val="left" w:pos="2880"/>
        </w:tabs>
        <w:ind w:left="2880" w:hanging="2880"/>
      </w:pPr>
      <w:r>
        <w:t>\l Manjiljarra</w:t>
      </w:r>
      <w:r>
        <w:tab/>
        <w:t xml:space="preserve">\w </w:t>
      </w:r>
      <w:r>
        <w:rPr>
          <w:i/>
          <w:iCs/>
        </w:rPr>
        <w:t>ma:ti-</w:t>
      </w:r>
      <w:r>
        <w:t xml:space="preserve"> \g </w:t>
      </w:r>
      <w:r>
        <w:rPr>
          <w:rFonts w:hAnsi="Times New Roman"/>
        </w:rPr>
        <w:t>‘</w:t>
      </w:r>
      <w:r>
        <w:t>take away</w:t>
      </w:r>
      <w:r>
        <w:rPr>
          <w:rFonts w:hAnsi="Times New Roman"/>
        </w:rPr>
        <w:t xml:space="preserve">’ </w:t>
      </w:r>
      <w:r>
        <w:t xml:space="preserve">\P Conj.: P </w:t>
      </w:r>
      <w:r>
        <w:rPr>
          <w:i/>
          <w:iCs/>
        </w:rPr>
        <w:t>ma:tingu</w:t>
      </w:r>
      <w:r>
        <w:t xml:space="preserve">, Imp </w:t>
      </w:r>
      <w:r>
        <w:rPr>
          <w:i/>
          <w:iCs/>
        </w:rPr>
        <w:t>ma:ti</w:t>
      </w:r>
      <w:r>
        <w:t>. \s (PMcC)</w:t>
      </w:r>
    </w:p>
    <w:p w14:paraId="1B19B628" w14:textId="77777777" w:rsidR="00C42BF2" w:rsidRDefault="00F80514">
      <w:pPr>
        <w:pStyle w:val="Default"/>
        <w:widowControl w:val="0"/>
        <w:tabs>
          <w:tab w:val="left" w:pos="2880"/>
        </w:tabs>
        <w:ind w:left="2880" w:hanging="2880"/>
      </w:pPr>
      <w:r>
        <w:t>***</w:t>
      </w:r>
    </w:p>
    <w:p w14:paraId="446DD8D9" w14:textId="77777777" w:rsidR="00C42BF2" w:rsidRDefault="00F80514">
      <w:pPr>
        <w:pStyle w:val="Default"/>
        <w:widowControl w:val="0"/>
        <w:tabs>
          <w:tab w:val="left" w:pos="2880"/>
        </w:tabs>
        <w:ind w:left="2880" w:hanging="2880"/>
        <w:rPr>
          <w:b/>
          <w:bCs/>
        </w:rPr>
      </w:pPr>
      <w:r>
        <w:t xml:space="preserve">\e </w:t>
      </w:r>
      <w:r>
        <w:rPr>
          <w:b/>
          <w:bCs/>
        </w:rPr>
        <w:t>*mama-</w:t>
      </w:r>
    </w:p>
    <w:p w14:paraId="4524DF23" w14:textId="77777777" w:rsidR="00C42BF2" w:rsidRDefault="00F80514">
      <w:pPr>
        <w:pStyle w:val="Default"/>
        <w:widowControl w:val="0"/>
        <w:tabs>
          <w:tab w:val="left" w:pos="2880"/>
        </w:tabs>
        <w:ind w:left="2880" w:hanging="2880"/>
      </w:pPr>
      <w:r>
        <w:t xml:space="preserve">\t </w:t>
      </w:r>
      <w:r>
        <w:rPr>
          <w:rFonts w:hAnsi="Times New Roman"/>
        </w:rPr>
        <w:t>‘</w:t>
      </w:r>
      <w:r>
        <w:t>get, grab, catch</w:t>
      </w:r>
      <w:r>
        <w:rPr>
          <w:rFonts w:hAnsi="Times New Roman"/>
        </w:rPr>
        <w:t>’</w:t>
      </w:r>
    </w:p>
    <w:p w14:paraId="3291278B" w14:textId="77777777" w:rsidR="00C42BF2" w:rsidRDefault="00F80514">
      <w:pPr>
        <w:pStyle w:val="Default"/>
        <w:widowControl w:val="0"/>
        <w:tabs>
          <w:tab w:val="left" w:pos="2880"/>
        </w:tabs>
        <w:ind w:left="2880" w:hanging="2880"/>
      </w:pPr>
      <w:r>
        <w:t>\b vt</w:t>
      </w:r>
    </w:p>
    <w:p w14:paraId="05A6D392" w14:textId="77777777" w:rsidR="00C42BF2" w:rsidRDefault="00F80514">
      <w:pPr>
        <w:pStyle w:val="Default"/>
        <w:widowControl w:val="0"/>
        <w:tabs>
          <w:tab w:val="left" w:pos="2880"/>
        </w:tabs>
        <w:ind w:left="2880" w:hanging="2880"/>
      </w:pPr>
      <w:r>
        <w:lastRenderedPageBreak/>
        <w:t>\l WMungknh</w:t>
      </w:r>
      <w:r>
        <w:tab/>
        <w:t>\w</w:t>
      </w:r>
      <w:r>
        <w:rPr>
          <w:i/>
          <w:iCs/>
        </w:rPr>
        <w:t xml:space="preserve"> mam-</w:t>
      </w:r>
      <w:r>
        <w:t xml:space="preserve"> \g </w:t>
      </w:r>
      <w:r>
        <w:rPr>
          <w:rFonts w:hAnsi="Times New Roman"/>
        </w:rPr>
        <w:t>‘</w:t>
      </w:r>
      <w:r>
        <w:t>grab, hold; take, accept; touch; learn</w:t>
      </w:r>
      <w:r>
        <w:rPr>
          <w:rFonts w:hAnsi="Times New Roman"/>
        </w:rPr>
        <w:t xml:space="preserve">’ </w:t>
      </w:r>
      <w:r>
        <w:t>\s (KLH, KPPW)</w:t>
      </w:r>
    </w:p>
    <w:p w14:paraId="6C0F33DF" w14:textId="77777777" w:rsidR="00C42BF2" w:rsidRDefault="00F80514">
      <w:pPr>
        <w:pStyle w:val="Default"/>
        <w:widowControl w:val="0"/>
        <w:tabs>
          <w:tab w:val="left" w:pos="2880"/>
        </w:tabs>
        <w:ind w:left="2880" w:hanging="2880"/>
      </w:pPr>
      <w:r>
        <w:t>\l WNgathan</w:t>
      </w:r>
      <w:r>
        <w:tab/>
        <w:t>\w</w:t>
      </w:r>
      <w:r>
        <w:rPr>
          <w:i/>
          <w:iCs/>
        </w:rPr>
        <w:t xml:space="preserve"> mamv-</w:t>
      </w:r>
      <w:r>
        <w:t xml:space="preserve"> \g </w:t>
      </w:r>
      <w:r>
        <w:rPr>
          <w:rFonts w:hAnsi="Times New Roman"/>
        </w:rPr>
        <w:t>‘</w:t>
      </w:r>
      <w:r>
        <w:t>grab, grasp (including learning a language), rub</w:t>
      </w:r>
      <w:r>
        <w:rPr>
          <w:rFonts w:hAnsi="Times New Roman"/>
        </w:rPr>
        <w:t xml:space="preserve">’ </w:t>
      </w:r>
      <w:r>
        <w:t>\s (PS)</w:t>
      </w:r>
    </w:p>
    <w:p w14:paraId="1E45D5D2" w14:textId="77777777" w:rsidR="00C42BF2" w:rsidRDefault="00F80514">
      <w:pPr>
        <w:pStyle w:val="Default"/>
        <w:widowControl w:val="0"/>
        <w:tabs>
          <w:tab w:val="left" w:pos="2880"/>
        </w:tabs>
        <w:ind w:left="2880" w:hanging="2880"/>
      </w:pPr>
      <w:r>
        <w:t>\l KUwanh</w:t>
      </w:r>
      <w:r>
        <w:tab/>
        <w:t>\w</w:t>
      </w:r>
      <w:r>
        <w:rPr>
          <w:i/>
          <w:iCs/>
        </w:rPr>
        <w:t xml:space="preserve"> mama</w:t>
      </w:r>
      <w:r>
        <w:t xml:space="preserve"> \g </w:t>
      </w:r>
      <w:r>
        <w:rPr>
          <w:rFonts w:hAnsi="Times New Roman"/>
        </w:rPr>
        <w:t>‘</w:t>
      </w:r>
      <w:r>
        <w:t>grasp, hold</w:t>
      </w:r>
      <w:r>
        <w:rPr>
          <w:rFonts w:hAnsi="Times New Roman"/>
        </w:rPr>
        <w:t xml:space="preserve">’ </w:t>
      </w:r>
      <w:r>
        <w:t>\s (S&amp;J)</w:t>
      </w:r>
    </w:p>
    <w:p w14:paraId="317016C7" w14:textId="179D936C" w:rsidR="008B7611" w:rsidRPr="008B7611" w:rsidRDefault="008B7611">
      <w:pPr>
        <w:pStyle w:val="Default"/>
        <w:widowControl w:val="0"/>
        <w:tabs>
          <w:tab w:val="left" w:pos="2880"/>
        </w:tabs>
        <w:ind w:left="2880" w:hanging="2880"/>
        <w:rPr>
          <w:color w:val="003300"/>
          <w:u w:color="003300"/>
        </w:rPr>
      </w:pPr>
      <w:r>
        <w:rPr>
          <w:color w:val="003300"/>
          <w:u w:color="003300"/>
        </w:rPr>
        <w:t>\l Pakanh</w:t>
      </w:r>
      <w:r>
        <w:rPr>
          <w:color w:val="003300"/>
          <w:u w:color="003300"/>
        </w:rPr>
        <w:tab/>
        <w:t xml:space="preserve">\w </w:t>
      </w:r>
      <w:r>
        <w:rPr>
          <w:i/>
          <w:color w:val="003300"/>
          <w:u w:color="003300"/>
        </w:rPr>
        <w:t>mama</w:t>
      </w:r>
      <w:r>
        <w:rPr>
          <w:color w:val="003300"/>
          <w:u w:color="003300"/>
        </w:rPr>
        <w:t xml:space="preserve"> \g </w:t>
      </w:r>
      <w:r>
        <w:rPr>
          <w:color w:val="003300"/>
          <w:u w:color="003300"/>
        </w:rPr>
        <w:t>‘</w:t>
      </w:r>
      <w:r>
        <w:rPr>
          <w:color w:val="003300"/>
          <w:u w:color="003300"/>
        </w:rPr>
        <w:t>hold, catch</w:t>
      </w:r>
      <w:r>
        <w:rPr>
          <w:color w:val="003300"/>
          <w:u w:color="003300"/>
        </w:rPr>
        <w:t>’</w:t>
      </w:r>
      <w:r>
        <w:rPr>
          <w:color w:val="003300"/>
          <w:u w:color="003300"/>
        </w:rPr>
        <w:t xml:space="preserve"> \s (BAS)</w:t>
      </w:r>
    </w:p>
    <w:p w14:paraId="78288AAA" w14:textId="77777777" w:rsidR="00C42BF2" w:rsidRDefault="00F80514">
      <w:pPr>
        <w:pStyle w:val="Default"/>
        <w:widowControl w:val="0"/>
        <w:tabs>
          <w:tab w:val="left" w:pos="2880"/>
        </w:tabs>
        <w:ind w:left="2880" w:hanging="2880"/>
        <w:rPr>
          <w:color w:val="003300"/>
          <w:u w:color="003300"/>
        </w:rPr>
      </w:pPr>
      <w:r>
        <w:rPr>
          <w:color w:val="003300"/>
          <w:u w:color="003300"/>
        </w:rPr>
        <w:t>\l Ogunyjan</w:t>
      </w:r>
      <w:r>
        <w:rPr>
          <w:color w:val="003300"/>
          <w:u w:color="003300"/>
        </w:rPr>
        <w:tab/>
        <w:t xml:space="preserve">\w </w:t>
      </w:r>
      <w:r>
        <w:rPr>
          <w:i/>
          <w:iCs/>
          <w:color w:val="003300"/>
          <w:u w:color="003300"/>
        </w:rPr>
        <w:t>ama-</w:t>
      </w:r>
      <w:r>
        <w:rPr>
          <w:color w:val="003300"/>
          <w:u w:color="003300"/>
        </w:rPr>
        <w:t xml:space="preserve"> \g </w:t>
      </w:r>
      <w:r>
        <w:rPr>
          <w:rFonts w:hAnsi="Times New Roman"/>
          <w:color w:val="003300"/>
          <w:u w:color="003300"/>
        </w:rPr>
        <w:t>‘</w:t>
      </w:r>
      <w:r>
        <w:rPr>
          <w:color w:val="003300"/>
          <w:u w:color="003300"/>
        </w:rPr>
        <w:t>grab</w:t>
      </w:r>
      <w:r>
        <w:rPr>
          <w:rFonts w:hAnsi="Times New Roman"/>
          <w:color w:val="003300"/>
          <w:u w:color="003300"/>
        </w:rPr>
        <w:t xml:space="preserve">’ </w:t>
      </w:r>
      <w:r>
        <w:rPr>
          <w:color w:val="003300"/>
          <w:u w:color="003300"/>
        </w:rPr>
        <w:t>\p Conj L. \s LT/BA</w:t>
      </w:r>
    </w:p>
    <w:p w14:paraId="465C907F" w14:textId="77777777" w:rsidR="00C42BF2" w:rsidRDefault="00F80514">
      <w:pPr>
        <w:pStyle w:val="Default"/>
        <w:widowControl w:val="0"/>
        <w:tabs>
          <w:tab w:val="left" w:pos="2880"/>
        </w:tabs>
        <w:ind w:left="2880" w:hanging="2880"/>
      </w:pPr>
      <w:r>
        <w:t>\l Yuwaalaraay</w:t>
      </w:r>
      <w:r>
        <w:tab/>
        <w:t>\w</w:t>
      </w:r>
      <w:r>
        <w:rPr>
          <w:i/>
          <w:iCs/>
        </w:rPr>
        <w:t xml:space="preserve"> mama-</w:t>
      </w:r>
      <w:r>
        <w:t xml:space="preserve"> \g </w:t>
      </w:r>
      <w:r>
        <w:rPr>
          <w:rFonts w:hAnsi="Times New Roman"/>
        </w:rPr>
        <w:t>‘</w:t>
      </w:r>
      <w:r>
        <w:t>stick, adhere</w:t>
      </w:r>
      <w:r>
        <w:rPr>
          <w:rFonts w:hAnsi="Times New Roman"/>
        </w:rPr>
        <w:t xml:space="preserve">’ </w:t>
      </w:r>
      <w:r>
        <w:t>\p L2 conjugation. \s (CW)</w:t>
      </w:r>
    </w:p>
    <w:p w14:paraId="682031F9" w14:textId="77777777" w:rsidR="00C42BF2" w:rsidRDefault="00F80514">
      <w:pPr>
        <w:pStyle w:val="Default"/>
        <w:widowControl w:val="0"/>
        <w:tabs>
          <w:tab w:val="left" w:pos="2880"/>
        </w:tabs>
        <w:ind w:left="2880" w:hanging="2880"/>
      </w:pPr>
      <w:r>
        <w:t>\l Ngiyampaa</w:t>
      </w:r>
      <w:r>
        <w:tab/>
        <w:t xml:space="preserve">\w </w:t>
      </w:r>
      <w:r>
        <w:rPr>
          <w:i/>
          <w:iCs/>
        </w:rPr>
        <w:t>mamali</w:t>
      </w:r>
      <w:r>
        <w:t xml:space="preserve"> \g </w:t>
      </w:r>
      <w:r>
        <w:rPr>
          <w:rFonts w:hAnsi="Times New Roman"/>
        </w:rPr>
        <w:t>‘</w:t>
      </w:r>
      <w:r>
        <w:t>to get, catch, sieze</w:t>
      </w:r>
      <w:r>
        <w:rPr>
          <w:rFonts w:hAnsi="Times New Roman"/>
        </w:rPr>
        <w:t xml:space="preserve">’ </w:t>
      </w:r>
      <w:r>
        <w:t>\s TD</w:t>
      </w:r>
    </w:p>
    <w:p w14:paraId="362A157E" w14:textId="77777777" w:rsidR="00C42BF2" w:rsidRDefault="00F80514">
      <w:pPr>
        <w:pStyle w:val="Default"/>
        <w:widowControl w:val="0"/>
        <w:tabs>
          <w:tab w:val="left" w:pos="2880"/>
        </w:tabs>
        <w:ind w:left="2880" w:hanging="2880"/>
      </w:pPr>
      <w:r>
        <w:t>\l Pitta-Pitta</w:t>
      </w:r>
      <w:r>
        <w:tab/>
        <w:t>\w</w:t>
      </w:r>
      <w:r>
        <w:rPr>
          <w:i/>
          <w:iCs/>
        </w:rPr>
        <w:t xml:space="preserve"> mamaka</w:t>
      </w:r>
      <w:r>
        <w:t xml:space="preserve"> \g </w:t>
      </w:r>
      <w:r>
        <w:rPr>
          <w:rFonts w:hAnsi="Times New Roman"/>
        </w:rPr>
        <w:t>‘</w:t>
      </w:r>
      <w:r>
        <w:t>grab</w:t>
      </w:r>
      <w:r>
        <w:rPr>
          <w:rFonts w:hAnsi="Times New Roman"/>
        </w:rPr>
        <w:t xml:space="preserve">’ </w:t>
      </w:r>
      <w:r>
        <w:t>\s (BB)</w:t>
      </w:r>
    </w:p>
    <w:p w14:paraId="07875C2B" w14:textId="77777777" w:rsidR="00C42BF2" w:rsidRDefault="00F80514">
      <w:pPr>
        <w:pStyle w:val="Default"/>
        <w:widowControl w:val="0"/>
        <w:tabs>
          <w:tab w:val="left" w:pos="2880"/>
        </w:tabs>
        <w:ind w:left="2880" w:hanging="2880"/>
      </w:pPr>
      <w:r>
        <w:t>\l Wangkumarra (Garlali)</w:t>
      </w:r>
      <w:r>
        <w:tab/>
        <w:t>\w</w:t>
      </w:r>
      <w:r>
        <w:rPr>
          <w:i/>
          <w:iCs/>
        </w:rPr>
        <w:t xml:space="preserve"> mama</w:t>
      </w:r>
      <w:r>
        <w:t xml:space="preserve"> \g </w:t>
      </w:r>
      <w:r>
        <w:rPr>
          <w:rFonts w:hAnsi="Times New Roman"/>
        </w:rPr>
        <w:t>‘</w:t>
      </w:r>
      <w:r>
        <w:t>steal</w:t>
      </w:r>
      <w:r>
        <w:rPr>
          <w:rFonts w:hAnsi="Times New Roman"/>
        </w:rPr>
        <w:t xml:space="preserve">’ </w:t>
      </w:r>
      <w:r>
        <w:t>\s (M&amp;W)</w:t>
      </w:r>
    </w:p>
    <w:p w14:paraId="6EE7857B" w14:textId="77777777" w:rsidR="00C42BF2" w:rsidRDefault="00F80514">
      <w:pPr>
        <w:pStyle w:val="Default"/>
        <w:widowControl w:val="0"/>
        <w:tabs>
          <w:tab w:val="left" w:pos="2880"/>
        </w:tabs>
        <w:ind w:left="2880" w:hanging="2880"/>
      </w:pPr>
      <w:r>
        <w:t>\l Diyari</w:t>
      </w:r>
      <w:r>
        <w:tab/>
        <w:t>\w</w:t>
      </w:r>
      <w:r>
        <w:rPr>
          <w:i/>
          <w:iCs/>
        </w:rPr>
        <w:t xml:space="preserve"> mama-</w:t>
      </w:r>
      <w:r>
        <w:t xml:space="preserve"> \g </w:t>
      </w:r>
      <w:r>
        <w:rPr>
          <w:rFonts w:hAnsi="Times New Roman"/>
        </w:rPr>
        <w:t>‘</w:t>
      </w:r>
      <w:r>
        <w:t>steal</w:t>
      </w:r>
      <w:r>
        <w:rPr>
          <w:rFonts w:hAnsi="Times New Roman"/>
        </w:rPr>
        <w:t xml:space="preserve">’ </w:t>
      </w:r>
      <w:r>
        <w:t>\p Vt (2B). \s (PA)</w:t>
      </w:r>
    </w:p>
    <w:p w14:paraId="42F8B1CD" w14:textId="77777777" w:rsidR="00C42BF2" w:rsidRDefault="00F80514">
      <w:pPr>
        <w:pStyle w:val="Default"/>
        <w:widowControl w:val="0"/>
        <w:tabs>
          <w:tab w:val="left" w:pos="2880"/>
        </w:tabs>
        <w:ind w:left="2880" w:hanging="2880"/>
      </w:pPr>
      <w:r>
        <w:t>\l Ngamini</w:t>
      </w:r>
      <w:r>
        <w:tab/>
        <w:t>\w</w:t>
      </w:r>
      <w:r>
        <w:rPr>
          <w:i/>
          <w:iCs/>
        </w:rPr>
        <w:t xml:space="preserve"> mama-</w:t>
      </w:r>
      <w:r>
        <w:t xml:space="preserve"> \g </w:t>
      </w:r>
      <w:r>
        <w:rPr>
          <w:rFonts w:hAnsi="Times New Roman"/>
        </w:rPr>
        <w:t>‘</w:t>
      </w:r>
      <w:r>
        <w:t>take back</w:t>
      </w:r>
      <w:r>
        <w:rPr>
          <w:rFonts w:hAnsi="Times New Roman"/>
        </w:rPr>
        <w:t xml:space="preserve">’ </w:t>
      </w:r>
      <w:r>
        <w:t>\s (PA/R)</w:t>
      </w:r>
    </w:p>
    <w:p w14:paraId="59C9D186" w14:textId="77777777" w:rsidR="00C42BF2" w:rsidRDefault="00F80514">
      <w:pPr>
        <w:pStyle w:val="Default"/>
        <w:widowControl w:val="0"/>
        <w:tabs>
          <w:tab w:val="left" w:pos="2880"/>
        </w:tabs>
        <w:ind w:left="2880" w:hanging="2880"/>
      </w:pPr>
      <w:r>
        <w:t>\l Yandruwantha</w:t>
      </w:r>
      <w:r>
        <w:tab/>
        <w:t>\w</w:t>
      </w:r>
      <w:r>
        <w:rPr>
          <w:i/>
          <w:iCs/>
        </w:rPr>
        <w:t xml:space="preserve"> mama-</w:t>
      </w:r>
      <w:r>
        <w:t xml:space="preserve"> \g </w:t>
      </w:r>
      <w:r>
        <w:rPr>
          <w:rFonts w:hAnsi="Times New Roman"/>
        </w:rPr>
        <w:t>‘</w:t>
      </w:r>
      <w:r>
        <w:t>take back</w:t>
      </w:r>
      <w:r>
        <w:rPr>
          <w:rFonts w:hAnsi="Times New Roman"/>
        </w:rPr>
        <w:t xml:space="preserve">’ </w:t>
      </w:r>
      <w:r>
        <w:t>\s (PA/R)</w:t>
      </w:r>
    </w:p>
    <w:p w14:paraId="2E77E988" w14:textId="77777777" w:rsidR="00C42BF2" w:rsidRDefault="00F80514">
      <w:pPr>
        <w:pStyle w:val="Default"/>
        <w:widowControl w:val="0"/>
        <w:tabs>
          <w:tab w:val="left" w:pos="2880"/>
        </w:tabs>
        <w:ind w:left="2880" w:hanging="2880"/>
      </w:pPr>
      <w:r>
        <w:t>\l Yawarrawarrka</w:t>
      </w:r>
      <w:r>
        <w:tab/>
        <w:t>\w</w:t>
      </w:r>
      <w:r>
        <w:rPr>
          <w:i/>
          <w:iCs/>
        </w:rPr>
        <w:t xml:space="preserve"> mama-</w:t>
      </w:r>
      <w:r>
        <w:t xml:space="preserve"> \g </w:t>
      </w:r>
      <w:r>
        <w:rPr>
          <w:rFonts w:hAnsi="Times New Roman"/>
        </w:rPr>
        <w:t>‘</w:t>
      </w:r>
      <w:r>
        <w:t>take back</w:t>
      </w:r>
      <w:r>
        <w:rPr>
          <w:rFonts w:hAnsi="Times New Roman"/>
        </w:rPr>
        <w:t xml:space="preserve">’ </w:t>
      </w:r>
      <w:r>
        <w:t>\s (PA/R)</w:t>
      </w:r>
    </w:p>
    <w:p w14:paraId="4946D6CE" w14:textId="77777777" w:rsidR="00C42BF2" w:rsidRDefault="00F80514">
      <w:pPr>
        <w:pStyle w:val="Default"/>
        <w:widowControl w:val="0"/>
        <w:tabs>
          <w:tab w:val="left" w:pos="2880"/>
        </w:tabs>
        <w:ind w:left="2880" w:hanging="2880"/>
      </w:pPr>
      <w:r>
        <w:t xml:space="preserve">\l </w:t>
      </w:r>
      <w:r>
        <w:rPr>
          <w:b/>
          <w:bCs/>
        </w:rPr>
        <w:t>pCK</w:t>
      </w:r>
      <w:r>
        <w:rPr>
          <w:b/>
          <w:bCs/>
        </w:rPr>
        <w:tab/>
        <w:t>\w *mama-</w:t>
      </w:r>
      <w:r>
        <w:t xml:space="preserve"> \s (PA)</w:t>
      </w:r>
    </w:p>
    <w:p w14:paraId="3DAB72DB" w14:textId="77777777" w:rsidR="00C42BF2" w:rsidRDefault="00F80514">
      <w:pPr>
        <w:pStyle w:val="Default"/>
        <w:widowControl w:val="0"/>
        <w:tabs>
          <w:tab w:val="left" w:pos="2880"/>
        </w:tabs>
        <w:ind w:left="2880" w:hanging="2880"/>
      </w:pPr>
      <w:r>
        <w:t>\l Woiwurrung</w:t>
      </w:r>
      <w:r>
        <w:tab/>
        <w:t>\w</w:t>
      </w:r>
      <w:r>
        <w:rPr>
          <w:i/>
          <w:iCs/>
        </w:rPr>
        <w:t xml:space="preserve"> mama-</w:t>
      </w:r>
      <w:r>
        <w:t xml:space="preserve"> \g </w:t>
      </w:r>
      <w:r>
        <w:rPr>
          <w:rFonts w:hAnsi="Times New Roman"/>
        </w:rPr>
        <w:t>‘</w:t>
      </w:r>
      <w:r>
        <w:t>hold; grab</w:t>
      </w:r>
      <w:r>
        <w:rPr>
          <w:rFonts w:hAnsi="Times New Roman"/>
        </w:rPr>
        <w:t xml:space="preserve">’ </w:t>
      </w:r>
      <w:r>
        <w:t>\s (BB)</w:t>
      </w:r>
    </w:p>
    <w:p w14:paraId="7562031D" w14:textId="77777777" w:rsidR="00C42BF2" w:rsidRDefault="00F80514">
      <w:pPr>
        <w:pStyle w:val="Default"/>
        <w:widowControl w:val="0"/>
        <w:tabs>
          <w:tab w:val="left" w:pos="2880"/>
        </w:tabs>
        <w:ind w:left="2880" w:hanging="2880"/>
      </w:pPr>
      <w:r>
        <w:t>\l Wathawurrung</w:t>
      </w:r>
      <w:r>
        <w:tab/>
        <w:t xml:space="preserve">\w </w:t>
      </w:r>
      <w:r>
        <w:rPr>
          <w:i/>
          <w:iCs/>
        </w:rPr>
        <w:t>mamela</w:t>
      </w:r>
      <w:r>
        <w:t xml:space="preserve"> \g </w:t>
      </w:r>
      <w:r>
        <w:rPr>
          <w:rFonts w:hAnsi="Times New Roman"/>
        </w:rPr>
        <w:t>‘</w:t>
      </w:r>
      <w:r>
        <w:t>to catch</w:t>
      </w:r>
      <w:r>
        <w:rPr>
          <w:rFonts w:hAnsi="Times New Roman"/>
        </w:rPr>
        <w:t xml:space="preserve">’ </w:t>
      </w:r>
      <w:r>
        <w:t>\s (BB)</w:t>
      </w:r>
    </w:p>
    <w:p w14:paraId="4C1E5B48" w14:textId="77777777" w:rsidR="00C42BF2" w:rsidRDefault="00F80514">
      <w:pPr>
        <w:pStyle w:val="Default"/>
        <w:widowControl w:val="0"/>
        <w:tabs>
          <w:tab w:val="left" w:pos="2880"/>
        </w:tabs>
        <w:ind w:left="2880" w:hanging="2880"/>
      </w:pPr>
      <w:r>
        <w:t>\l Buwandik</w:t>
      </w:r>
      <w:r>
        <w:tab/>
        <w:t xml:space="preserve">\w </w:t>
      </w:r>
      <w:r>
        <w:rPr>
          <w:i/>
          <w:iCs/>
        </w:rPr>
        <w:t>mama</w:t>
      </w:r>
      <w:r>
        <w:t xml:space="preserve"> \g </w:t>
      </w:r>
      <w:r>
        <w:rPr>
          <w:rFonts w:hAnsi="Times New Roman"/>
        </w:rPr>
        <w:t>‘</w:t>
      </w:r>
      <w:r>
        <w:t>to wrestle</w:t>
      </w:r>
      <w:r>
        <w:rPr>
          <w:rFonts w:hAnsi="Times New Roman"/>
        </w:rPr>
        <w:t xml:space="preserve">’ </w:t>
      </w:r>
      <w:r>
        <w:t>\s (BB)</w:t>
      </w:r>
    </w:p>
    <w:p w14:paraId="43A0BACA" w14:textId="77777777" w:rsidR="00C42BF2" w:rsidRDefault="00F80514">
      <w:pPr>
        <w:pStyle w:val="Default"/>
        <w:widowControl w:val="0"/>
        <w:tabs>
          <w:tab w:val="left" w:pos="2880"/>
        </w:tabs>
        <w:ind w:left="2880" w:hanging="2880"/>
      </w:pPr>
      <w:r>
        <w:t>\l Atnyamathanha</w:t>
      </w:r>
      <w:r>
        <w:tab/>
        <w:t>\w</w:t>
      </w:r>
      <w:r>
        <w:rPr>
          <w:i/>
          <w:iCs/>
        </w:rPr>
        <w:t xml:space="preserve"> mama-</w:t>
      </w:r>
      <w:r>
        <w:t xml:space="preserve"> \g </w:t>
      </w:r>
      <w:r>
        <w:rPr>
          <w:rFonts w:hAnsi="Times New Roman"/>
        </w:rPr>
        <w:t>‘</w:t>
      </w:r>
      <w:r>
        <w:t>take away</w:t>
      </w:r>
      <w:r>
        <w:rPr>
          <w:rFonts w:hAnsi="Times New Roman"/>
        </w:rPr>
        <w:t xml:space="preserve">’ </w:t>
      </w:r>
      <w:r>
        <w:t>\s (Mc&amp;Mc)</w:t>
      </w:r>
    </w:p>
    <w:p w14:paraId="082AA4DD" w14:textId="77777777" w:rsidR="00C42BF2" w:rsidRDefault="00F80514">
      <w:pPr>
        <w:pStyle w:val="Default"/>
        <w:widowControl w:val="0"/>
        <w:tabs>
          <w:tab w:val="left" w:pos="2880"/>
        </w:tabs>
        <w:ind w:left="2880" w:hanging="2880"/>
      </w:pPr>
      <w:r>
        <w:t>\l Jiwarli</w:t>
      </w:r>
      <w:r>
        <w:tab/>
        <w:t xml:space="preserve">\w </w:t>
      </w:r>
      <w:r>
        <w:rPr>
          <w:i/>
          <w:iCs/>
        </w:rPr>
        <w:t>mama-</w:t>
      </w:r>
      <w:r>
        <w:t xml:space="preserve"> \g </w:t>
      </w:r>
      <w:r>
        <w:rPr>
          <w:rFonts w:hAnsi="Times New Roman"/>
        </w:rPr>
        <w:t>‘</w:t>
      </w:r>
      <w:r>
        <w:t>hold, take, grab</w:t>
      </w:r>
      <w:r>
        <w:rPr>
          <w:rFonts w:hAnsi="Times New Roman"/>
        </w:rPr>
        <w:t xml:space="preserve">’ </w:t>
      </w:r>
      <w:r>
        <w:t xml:space="preserve">\p Conj. </w:t>
      </w:r>
      <w:r>
        <w:rPr>
          <w:rFonts w:hAnsi="Times New Roman"/>
          <w:i/>
          <w:iCs/>
        </w:rPr>
        <w:t>–</w:t>
      </w:r>
      <w:r>
        <w:rPr>
          <w:i/>
          <w:iCs/>
        </w:rPr>
        <w:t>ru</w:t>
      </w:r>
      <w:r>
        <w:t>. \s (PA)</w:t>
      </w:r>
    </w:p>
    <w:p w14:paraId="67035EB7" w14:textId="77777777" w:rsidR="00C42BF2" w:rsidRDefault="00F80514">
      <w:pPr>
        <w:pStyle w:val="Default"/>
        <w:widowControl w:val="0"/>
        <w:tabs>
          <w:tab w:val="left" w:pos="2880"/>
        </w:tabs>
        <w:ind w:left="2880" w:hanging="2880"/>
      </w:pPr>
      <w:r>
        <w:t>\l Djururu</w:t>
      </w:r>
      <w:r>
        <w:tab/>
        <w:t>\w</w:t>
      </w:r>
      <w:r>
        <w:rPr>
          <w:i/>
          <w:iCs/>
        </w:rPr>
        <w:t xml:space="preserve"> mama-</w:t>
      </w:r>
      <w:r>
        <w:t xml:space="preserve"> \g </w:t>
      </w:r>
      <w:r>
        <w:rPr>
          <w:rFonts w:hAnsi="Times New Roman"/>
        </w:rPr>
        <w:t>‘</w:t>
      </w:r>
      <w:r>
        <w:t>get, grab, catch</w:t>
      </w:r>
      <w:r>
        <w:rPr>
          <w:rFonts w:hAnsi="Times New Roman"/>
        </w:rPr>
        <w:t xml:space="preserve">’ </w:t>
      </w:r>
      <w:r>
        <w:t>\q Conj. -ru. \s (PA)</w:t>
      </w:r>
    </w:p>
    <w:p w14:paraId="075587AC" w14:textId="77777777" w:rsidR="00C42BF2" w:rsidRDefault="00F80514">
      <w:pPr>
        <w:pStyle w:val="Default"/>
        <w:widowControl w:val="0"/>
        <w:tabs>
          <w:tab w:val="left" w:pos="2880"/>
        </w:tabs>
        <w:ind w:left="2880" w:hanging="2880"/>
      </w:pPr>
      <w:r>
        <w:t>\l Warriyangka</w:t>
      </w:r>
      <w:r>
        <w:tab/>
        <w:t>\w</w:t>
      </w:r>
      <w:r>
        <w:rPr>
          <w:i/>
          <w:iCs/>
        </w:rPr>
        <w:t xml:space="preserve"> mama-</w:t>
      </w:r>
      <w:r>
        <w:t xml:space="preserve"> \g </w:t>
      </w:r>
      <w:r>
        <w:rPr>
          <w:rFonts w:hAnsi="Times New Roman"/>
        </w:rPr>
        <w:t>‘</w:t>
      </w:r>
      <w:r>
        <w:t>hold, grab, catch, grasp</w:t>
      </w:r>
      <w:r>
        <w:rPr>
          <w:rFonts w:hAnsi="Times New Roman"/>
        </w:rPr>
        <w:t xml:space="preserve">’ </w:t>
      </w:r>
      <w:r>
        <w:t xml:space="preserve">\q Conj. </w:t>
      </w:r>
      <w:r>
        <w:rPr>
          <w:i/>
          <w:iCs/>
        </w:rPr>
        <w:t>-ru</w:t>
      </w:r>
      <w:r>
        <w:t>; vt. \s (PA)</w:t>
      </w:r>
    </w:p>
    <w:p w14:paraId="77428841" w14:textId="77777777" w:rsidR="00C42BF2" w:rsidRDefault="00F80514">
      <w:pPr>
        <w:pStyle w:val="Default"/>
        <w:widowControl w:val="0"/>
        <w:tabs>
          <w:tab w:val="left" w:pos="2880"/>
        </w:tabs>
        <w:ind w:left="2880" w:hanging="2880"/>
      </w:pPr>
      <w:r>
        <w:t>\l Dhiin</w:t>
      </w:r>
      <w:r>
        <w:tab/>
        <w:t>\w</w:t>
      </w:r>
      <w:r>
        <w:rPr>
          <w:i/>
          <w:iCs/>
        </w:rPr>
        <w:t xml:space="preserve"> mama-</w:t>
      </w:r>
      <w:r>
        <w:t xml:space="preserve"> \g </w:t>
      </w:r>
      <w:r>
        <w:rPr>
          <w:rFonts w:hAnsi="Times New Roman"/>
        </w:rPr>
        <w:t>‘</w:t>
      </w:r>
      <w:r>
        <w:t>get, grab, catch</w:t>
      </w:r>
      <w:r>
        <w:rPr>
          <w:rFonts w:hAnsi="Times New Roman"/>
        </w:rPr>
        <w:t xml:space="preserve">’ </w:t>
      </w:r>
      <w:r>
        <w:t>\q Conj. -ru. \s (PA)</w:t>
      </w:r>
    </w:p>
    <w:p w14:paraId="4E721D59" w14:textId="77777777" w:rsidR="00C42BF2" w:rsidRDefault="00F80514">
      <w:pPr>
        <w:pStyle w:val="Default"/>
        <w:widowControl w:val="0"/>
        <w:tabs>
          <w:tab w:val="left" w:pos="2880"/>
        </w:tabs>
        <w:ind w:left="2880" w:hanging="2880"/>
      </w:pPr>
      <w:r>
        <w:t>\l Tharrgari (l)</w:t>
      </w:r>
      <w:r>
        <w:tab/>
        <w:t>\w</w:t>
      </w:r>
      <w:r>
        <w:rPr>
          <w:i/>
          <w:iCs/>
        </w:rPr>
        <w:t xml:space="preserve"> mama-</w:t>
      </w:r>
      <w:r>
        <w:t xml:space="preserve"> \g </w:t>
      </w:r>
      <w:r>
        <w:rPr>
          <w:rFonts w:hAnsi="Times New Roman"/>
        </w:rPr>
        <w:t>‘</w:t>
      </w:r>
      <w:r>
        <w:t>hold; catch; grab; grasp</w:t>
      </w:r>
      <w:r>
        <w:rPr>
          <w:rFonts w:hAnsi="Times New Roman"/>
        </w:rPr>
        <w:t xml:space="preserve">’ </w:t>
      </w:r>
      <w:r>
        <w:t xml:space="preserve">\p Conj. </w:t>
      </w:r>
      <w:r>
        <w:rPr>
          <w:i/>
          <w:iCs/>
        </w:rPr>
        <w:t>-ru</w:t>
      </w:r>
      <w:r>
        <w:t xml:space="preserve">, vt. \q Also </w:t>
      </w:r>
      <w:r>
        <w:rPr>
          <w:i/>
          <w:iCs/>
        </w:rPr>
        <w:t>mana-</w:t>
      </w:r>
      <w:r>
        <w:rPr>
          <w:rFonts w:hAnsi="Times New Roman"/>
        </w:rPr>
        <w:t xml:space="preserve"> ‘</w:t>
      </w:r>
      <w:r>
        <w:t>hold</w:t>
      </w:r>
      <w:r>
        <w:rPr>
          <w:rFonts w:hAnsi="Times New Roman"/>
        </w:rPr>
        <w:t>’</w:t>
      </w:r>
      <w:r>
        <w:t>, q.v. under *ma:-. \s (PA)</w:t>
      </w:r>
    </w:p>
    <w:p w14:paraId="0ADCC35D" w14:textId="77777777" w:rsidR="00C42BF2" w:rsidRDefault="00F80514">
      <w:pPr>
        <w:pStyle w:val="Default"/>
        <w:widowControl w:val="0"/>
        <w:tabs>
          <w:tab w:val="left" w:pos="2880"/>
        </w:tabs>
        <w:ind w:left="2880" w:hanging="2880"/>
      </w:pPr>
      <w:r>
        <w:t>\l Tharrgari (d)</w:t>
      </w:r>
      <w:r>
        <w:tab/>
        <w:t>\w</w:t>
      </w:r>
      <w:r>
        <w:rPr>
          <w:i/>
          <w:iCs/>
        </w:rPr>
        <w:t xml:space="preserve"> mama-</w:t>
      </w:r>
      <w:r>
        <w:t xml:space="preserve"> \g </w:t>
      </w:r>
      <w:r>
        <w:rPr>
          <w:rFonts w:hAnsi="Times New Roman"/>
        </w:rPr>
        <w:t>‘</w:t>
      </w:r>
      <w:r>
        <w:t>hold; catch; grab; grasp</w:t>
      </w:r>
      <w:r>
        <w:rPr>
          <w:rFonts w:hAnsi="Times New Roman"/>
        </w:rPr>
        <w:t xml:space="preserve">’ </w:t>
      </w:r>
      <w:r>
        <w:t xml:space="preserve">\p Conj. </w:t>
      </w:r>
      <w:r>
        <w:rPr>
          <w:i/>
          <w:iCs/>
        </w:rPr>
        <w:t>-ru</w:t>
      </w:r>
      <w:r>
        <w:t xml:space="preserve">, vt. \q Also </w:t>
      </w:r>
      <w:r>
        <w:rPr>
          <w:i/>
          <w:iCs/>
        </w:rPr>
        <w:t>mana-</w:t>
      </w:r>
      <w:r>
        <w:rPr>
          <w:rFonts w:hAnsi="Times New Roman"/>
        </w:rPr>
        <w:t xml:space="preserve"> ‘</w:t>
      </w:r>
      <w:r>
        <w:t>hold</w:t>
      </w:r>
      <w:r>
        <w:rPr>
          <w:rFonts w:hAnsi="Times New Roman"/>
        </w:rPr>
        <w:t>’</w:t>
      </w:r>
      <w:r>
        <w:t>, q.v. under *ma:-. \s (PA)</w:t>
      </w:r>
    </w:p>
    <w:p w14:paraId="523F8D11" w14:textId="77777777" w:rsidR="00C42BF2" w:rsidRDefault="00F80514">
      <w:pPr>
        <w:pStyle w:val="Default"/>
        <w:widowControl w:val="0"/>
        <w:tabs>
          <w:tab w:val="left" w:pos="2880"/>
        </w:tabs>
        <w:ind w:left="2880" w:hanging="2880"/>
      </w:pPr>
      <w:r>
        <w:t xml:space="preserve">\l </w:t>
      </w:r>
      <w:r>
        <w:rPr>
          <w:b/>
          <w:bCs/>
        </w:rPr>
        <w:t>pMantharta</w:t>
      </w:r>
      <w:r>
        <w:rPr>
          <w:b/>
          <w:bCs/>
        </w:rPr>
        <w:tab/>
        <w:t>\w *mama-</w:t>
      </w:r>
      <w:r>
        <w:t xml:space="preserve"> \q Conj. </w:t>
      </w:r>
      <w:r>
        <w:rPr>
          <w:rFonts w:hAnsi="Times New Roman"/>
        </w:rPr>
        <w:t>–</w:t>
      </w:r>
      <w:r>
        <w:t>ru. \s (PA #430)</w:t>
      </w:r>
    </w:p>
    <w:p w14:paraId="6B13AD8C" w14:textId="77777777" w:rsidR="00C42BF2" w:rsidRDefault="00F80514">
      <w:pPr>
        <w:pStyle w:val="Default"/>
        <w:widowControl w:val="0"/>
        <w:tabs>
          <w:tab w:val="left" w:pos="2880"/>
        </w:tabs>
        <w:ind w:left="2880" w:hanging="2880"/>
      </w:pPr>
      <w:r>
        <w:t>^^^</w:t>
      </w:r>
    </w:p>
    <w:p w14:paraId="6CF5D509" w14:textId="77777777" w:rsidR="00C42BF2" w:rsidRDefault="00F80514">
      <w:pPr>
        <w:pStyle w:val="Default"/>
        <w:widowControl w:val="0"/>
        <w:tabs>
          <w:tab w:val="left" w:pos="2880"/>
        </w:tabs>
        <w:ind w:left="2880" w:hanging="2880"/>
        <w:rPr>
          <w:b/>
          <w:bCs/>
        </w:rPr>
      </w:pPr>
      <w:r>
        <w:t xml:space="preserve">\e </w:t>
      </w:r>
      <w:r>
        <w:rPr>
          <w:b/>
          <w:bCs/>
        </w:rPr>
        <w:t>*mana-</w:t>
      </w:r>
    </w:p>
    <w:p w14:paraId="2DFA99CE" w14:textId="77777777" w:rsidR="00C42BF2" w:rsidRDefault="00F80514">
      <w:pPr>
        <w:pStyle w:val="Default"/>
        <w:widowControl w:val="0"/>
        <w:tabs>
          <w:tab w:val="left" w:pos="2880"/>
        </w:tabs>
        <w:ind w:left="2880" w:hanging="2880"/>
      </w:pPr>
      <w:r>
        <w:t xml:space="preserve">\g </w:t>
      </w:r>
      <w:r>
        <w:rPr>
          <w:rFonts w:hAnsi="Times New Roman"/>
        </w:rPr>
        <w:t>‘</w:t>
      </w:r>
      <w:r>
        <w:t>get</w:t>
      </w:r>
      <w:r>
        <w:rPr>
          <w:rFonts w:hAnsi="Times New Roman"/>
        </w:rPr>
        <w:t>’</w:t>
      </w:r>
    </w:p>
    <w:p w14:paraId="01EB3E18" w14:textId="77777777" w:rsidR="00C42BF2" w:rsidRDefault="00F80514">
      <w:pPr>
        <w:pStyle w:val="Default"/>
        <w:widowControl w:val="0"/>
        <w:tabs>
          <w:tab w:val="left" w:pos="2880"/>
        </w:tabs>
        <w:ind w:left="2880" w:hanging="2880"/>
      </w:pPr>
      <w:r>
        <w:t>\b vt</w:t>
      </w:r>
    </w:p>
    <w:p w14:paraId="38B9D26C" w14:textId="77777777" w:rsidR="00C42BF2" w:rsidRDefault="00F80514">
      <w:pPr>
        <w:pStyle w:val="Default"/>
        <w:widowControl w:val="0"/>
        <w:tabs>
          <w:tab w:val="left" w:pos="2880"/>
        </w:tabs>
        <w:ind w:left="2880" w:hanging="2880"/>
      </w:pPr>
      <w:r>
        <w:t>\x See also *mani-.</w:t>
      </w:r>
    </w:p>
    <w:p w14:paraId="4BCA3973" w14:textId="77777777" w:rsidR="00C42BF2" w:rsidRDefault="00F80514">
      <w:pPr>
        <w:pStyle w:val="Default"/>
        <w:widowControl w:val="0"/>
        <w:tabs>
          <w:tab w:val="left" w:pos="2880"/>
        </w:tabs>
        <w:ind w:left="2880" w:hanging="2880"/>
      </w:pPr>
      <w:r>
        <w:t>\l Biri</w:t>
      </w:r>
      <w:r>
        <w:tab/>
        <w:t xml:space="preserve">\w mana \g </w:t>
      </w:r>
      <w:r>
        <w:rPr>
          <w:rFonts w:hAnsi="Times New Roman"/>
        </w:rPr>
        <w:t>‘</w:t>
      </w:r>
      <w:r>
        <w:t>catch</w:t>
      </w:r>
      <w:r>
        <w:rPr>
          <w:rFonts w:hAnsi="Times New Roman"/>
        </w:rPr>
        <w:t xml:space="preserve">’ </w:t>
      </w:r>
      <w:r>
        <w:t xml:space="preserve">\q Biri dialect. Also Gangulu, Wiri, and Biri </w:t>
      </w:r>
      <w:r>
        <w:rPr>
          <w:i/>
          <w:iCs/>
        </w:rPr>
        <w:t>mana</w:t>
      </w:r>
      <w:r>
        <w:t xml:space="preserve"> / </w:t>
      </w:r>
      <w:r>
        <w:rPr>
          <w:i/>
          <w:iCs/>
        </w:rPr>
        <w:t>mara</w:t>
      </w:r>
      <w:r>
        <w:rPr>
          <w:rFonts w:hAnsi="Times New Roman"/>
        </w:rPr>
        <w:t xml:space="preserve"> ‘</w:t>
      </w:r>
      <w:r>
        <w:t>get</w:t>
      </w:r>
      <w:r>
        <w:rPr>
          <w:rFonts w:hAnsi="Times New Roman"/>
        </w:rPr>
        <w:t xml:space="preserve">’ </w:t>
      </w:r>
      <w:r>
        <w:t xml:space="preserve">and </w:t>
      </w:r>
      <w:r>
        <w:rPr>
          <w:i/>
          <w:iCs/>
        </w:rPr>
        <w:t>mara</w:t>
      </w:r>
      <w:r>
        <w:rPr>
          <w:rFonts w:hAnsi="Times New Roman"/>
        </w:rPr>
        <w:t xml:space="preserve"> ‘</w:t>
      </w:r>
      <w:r>
        <w:t>take away</w:t>
      </w:r>
      <w:r>
        <w:rPr>
          <w:rFonts w:hAnsi="Times New Roman"/>
        </w:rPr>
        <w:t>’</w:t>
      </w:r>
      <w:r>
        <w:t xml:space="preserve">; Yambina and Baradha </w:t>
      </w:r>
      <w:r>
        <w:rPr>
          <w:i/>
          <w:iCs/>
        </w:rPr>
        <w:t>mara</w:t>
      </w:r>
      <w:r>
        <w:rPr>
          <w:rFonts w:hAnsi="Times New Roman"/>
        </w:rPr>
        <w:t xml:space="preserve"> ‘</w:t>
      </w:r>
      <w:r>
        <w:t>catch</w:t>
      </w:r>
      <w:r>
        <w:rPr>
          <w:rFonts w:hAnsi="Times New Roman"/>
        </w:rPr>
        <w:t>’</w:t>
      </w:r>
      <w:r>
        <w:t>.  \s (AT)</w:t>
      </w:r>
    </w:p>
    <w:p w14:paraId="280AD4CF" w14:textId="77777777" w:rsidR="00C42BF2" w:rsidRDefault="00F80514">
      <w:pPr>
        <w:pStyle w:val="Default"/>
        <w:widowControl w:val="0"/>
        <w:tabs>
          <w:tab w:val="left" w:pos="2880"/>
        </w:tabs>
        <w:ind w:left="2880" w:hanging="2880"/>
      </w:pPr>
      <w:r>
        <w:t>\l Kungkari</w:t>
      </w:r>
      <w:r>
        <w:tab/>
        <w:t xml:space="preserve">\w </w:t>
      </w:r>
      <w:r>
        <w:rPr>
          <w:i/>
          <w:iCs/>
        </w:rPr>
        <w:t>mana-</w:t>
      </w:r>
      <w:r>
        <w:t xml:space="preserve"> \g </w:t>
      </w:r>
      <w:r>
        <w:rPr>
          <w:rFonts w:hAnsi="Times New Roman"/>
        </w:rPr>
        <w:t>‘</w:t>
      </w:r>
      <w:r>
        <w:t>get; catch</w:t>
      </w:r>
      <w:r>
        <w:rPr>
          <w:rFonts w:hAnsi="Times New Roman"/>
        </w:rPr>
        <w:t xml:space="preserve">’ </w:t>
      </w:r>
      <w:r>
        <w:t>\s (GB)</w:t>
      </w:r>
    </w:p>
    <w:p w14:paraId="4292CF7B" w14:textId="77777777" w:rsidR="00C42BF2" w:rsidRDefault="00F80514">
      <w:pPr>
        <w:pStyle w:val="Default"/>
        <w:widowControl w:val="0"/>
        <w:tabs>
          <w:tab w:val="left" w:pos="2880"/>
        </w:tabs>
        <w:ind w:left="2880" w:hanging="2880"/>
      </w:pPr>
      <w:r>
        <w:t>\l Buwandik</w:t>
      </w:r>
      <w:r>
        <w:tab/>
        <w:t>\w</w:t>
      </w:r>
      <w:r>
        <w:rPr>
          <w:i/>
          <w:iCs/>
        </w:rPr>
        <w:t xml:space="preserve"> mana</w:t>
      </w:r>
      <w:r>
        <w:t xml:space="preserve"> \g </w:t>
      </w:r>
      <w:r>
        <w:rPr>
          <w:rFonts w:hAnsi="Times New Roman"/>
        </w:rPr>
        <w:t>‘</w:t>
      </w:r>
      <w:r>
        <w:t>get; take; bring</w:t>
      </w:r>
      <w:r>
        <w:rPr>
          <w:rFonts w:hAnsi="Times New Roman"/>
        </w:rPr>
        <w:t xml:space="preserve">’ </w:t>
      </w:r>
      <w:r>
        <w:t>\s (BB)</w:t>
      </w:r>
    </w:p>
    <w:p w14:paraId="152E8A10" w14:textId="77777777" w:rsidR="00C42BF2" w:rsidRDefault="00F80514">
      <w:pPr>
        <w:pStyle w:val="Default"/>
        <w:widowControl w:val="0"/>
        <w:tabs>
          <w:tab w:val="left" w:pos="2880"/>
        </w:tabs>
        <w:ind w:left="2880" w:hanging="2880"/>
      </w:pPr>
      <w:r>
        <w:t>\l Yinytjiparnti</w:t>
      </w:r>
      <w:r>
        <w:tab/>
        <w:t>\w</w:t>
      </w:r>
      <w:r>
        <w:rPr>
          <w:i/>
          <w:iCs/>
        </w:rPr>
        <w:t xml:space="preserve"> mana-</w:t>
      </w:r>
      <w:r>
        <w:t xml:space="preserve"> \g </w:t>
      </w:r>
      <w:r>
        <w:rPr>
          <w:rFonts w:hAnsi="Times New Roman"/>
        </w:rPr>
        <w:t>‘</w:t>
      </w:r>
      <w:r>
        <w:t>get; take hold of, grab, catch; pick (up); buy</w:t>
      </w:r>
      <w:r>
        <w:rPr>
          <w:rFonts w:hAnsi="Times New Roman"/>
        </w:rPr>
        <w:t xml:space="preserve">’ </w:t>
      </w:r>
      <w:r>
        <w:t xml:space="preserve">\p vt, Conj </w:t>
      </w:r>
      <w:r>
        <w:rPr>
          <w:rFonts w:hAnsi="Times New Roman"/>
        </w:rPr>
        <w:t>Ø</w:t>
      </w:r>
      <w:r>
        <w:t xml:space="preserve">: Pres </w:t>
      </w:r>
      <w:r>
        <w:rPr>
          <w:i/>
          <w:iCs/>
        </w:rPr>
        <w:t>mana</w:t>
      </w:r>
      <w:r>
        <w:t xml:space="preserve">, P </w:t>
      </w:r>
      <w:r>
        <w:rPr>
          <w:i/>
          <w:iCs/>
        </w:rPr>
        <w:t>mananha</w:t>
      </w:r>
      <w:r>
        <w:t xml:space="preserve">, Impf </w:t>
      </w:r>
      <w:r>
        <w:rPr>
          <w:i/>
          <w:iCs/>
        </w:rPr>
        <w:t>manangu</w:t>
      </w:r>
      <w:r>
        <w:t xml:space="preserve">. \q This is the Respect register synonym of </w:t>
      </w:r>
      <w:r>
        <w:rPr>
          <w:i/>
          <w:iCs/>
        </w:rPr>
        <w:t>manku-</w:t>
      </w:r>
      <w:r>
        <w:t xml:space="preserve">, also Conj </w:t>
      </w:r>
      <w:r>
        <w:rPr>
          <w:rFonts w:hAnsi="Times New Roman"/>
        </w:rPr>
        <w:t>Ø</w:t>
      </w:r>
      <w:r>
        <w:t>). \s GNOG, FW</w:t>
      </w:r>
    </w:p>
    <w:p w14:paraId="35733C43" w14:textId="77777777" w:rsidR="00C42BF2" w:rsidRDefault="00F80514">
      <w:pPr>
        <w:pStyle w:val="Default"/>
        <w:widowControl w:val="0"/>
        <w:tabs>
          <w:tab w:val="left" w:pos="2880"/>
        </w:tabs>
        <w:ind w:left="2880" w:hanging="2880"/>
      </w:pPr>
      <w:r>
        <w:t>\l Jiwarli</w:t>
      </w:r>
      <w:r>
        <w:tab/>
        <w:t xml:space="preserve">\w </w:t>
      </w:r>
      <w:r>
        <w:rPr>
          <w:i/>
          <w:iCs/>
        </w:rPr>
        <w:t>mana-</w:t>
      </w:r>
      <w:r>
        <w:t xml:space="preserve"> \g </w:t>
      </w:r>
      <w:r>
        <w:rPr>
          <w:rFonts w:hAnsi="Times New Roman"/>
        </w:rPr>
        <w:t>‘</w:t>
      </w:r>
      <w:r>
        <w:t>get, hold, pick up</w:t>
      </w:r>
      <w:r>
        <w:rPr>
          <w:rFonts w:hAnsi="Times New Roman"/>
        </w:rPr>
        <w:t xml:space="preserve">’ </w:t>
      </w:r>
      <w:r>
        <w:t xml:space="preserve">\p Conj. </w:t>
      </w:r>
      <w:r>
        <w:rPr>
          <w:i/>
          <w:iCs/>
        </w:rPr>
        <w:t>-ngku</w:t>
      </w:r>
      <w:r>
        <w:t>. \s (PA)</w:t>
      </w:r>
    </w:p>
    <w:p w14:paraId="20DBB5E0" w14:textId="77777777" w:rsidR="00C42BF2" w:rsidRDefault="00F80514">
      <w:pPr>
        <w:pStyle w:val="Default"/>
        <w:widowControl w:val="0"/>
        <w:tabs>
          <w:tab w:val="left" w:pos="2880"/>
        </w:tabs>
        <w:ind w:left="2880" w:hanging="2880"/>
      </w:pPr>
      <w:r>
        <w:t>\l Palyku</w:t>
      </w:r>
      <w:r>
        <w:tab/>
        <w:t>\w</w:t>
      </w:r>
      <w:r>
        <w:rPr>
          <w:i/>
          <w:iCs/>
        </w:rPr>
        <w:t xml:space="preserve"> mana-</w:t>
      </w:r>
      <w:r>
        <w:t xml:space="preserve"> \g </w:t>
      </w:r>
      <w:r>
        <w:rPr>
          <w:rFonts w:hAnsi="Times New Roman"/>
        </w:rPr>
        <w:t>‘</w:t>
      </w:r>
      <w:r>
        <w:t>take it, pick it up</w:t>
      </w:r>
      <w:r>
        <w:rPr>
          <w:rFonts w:hAnsi="Times New Roman"/>
        </w:rPr>
        <w:t xml:space="preserve">’ </w:t>
      </w:r>
      <w:r>
        <w:t>\s (GNOG)</w:t>
      </w:r>
    </w:p>
    <w:p w14:paraId="27DD1C8E" w14:textId="77777777" w:rsidR="00C42BF2" w:rsidRDefault="00F80514">
      <w:pPr>
        <w:pStyle w:val="Default"/>
        <w:widowControl w:val="0"/>
        <w:tabs>
          <w:tab w:val="left" w:pos="2880"/>
        </w:tabs>
        <w:ind w:left="2880" w:hanging="2880"/>
      </w:pPr>
      <w:r>
        <w:t>\l Panyjima</w:t>
      </w:r>
      <w:r>
        <w:tab/>
        <w:t>\w</w:t>
      </w:r>
      <w:r>
        <w:rPr>
          <w:i/>
          <w:iCs/>
        </w:rPr>
        <w:t xml:space="preserve"> mana-</w:t>
      </w:r>
      <w:r>
        <w:t xml:space="preserve"> \g </w:t>
      </w:r>
      <w:r>
        <w:rPr>
          <w:rFonts w:hAnsi="Times New Roman"/>
        </w:rPr>
        <w:t>‘</w:t>
      </w:r>
      <w:r>
        <w:t>get, grab, pick up</w:t>
      </w:r>
      <w:r>
        <w:rPr>
          <w:rFonts w:hAnsi="Times New Roman"/>
        </w:rPr>
        <w:t xml:space="preserve">’ </w:t>
      </w:r>
      <w:r>
        <w:t xml:space="preserve">\q Conj. -ku. GNOG gives </w:t>
      </w:r>
      <w:r>
        <w:rPr>
          <w:i/>
          <w:iCs/>
        </w:rPr>
        <w:t>marna-</w:t>
      </w:r>
      <w:r>
        <w:t>. \s (GNOG, AD)</w:t>
      </w:r>
    </w:p>
    <w:p w14:paraId="689D46AE" w14:textId="77777777" w:rsidR="00C42BF2" w:rsidRDefault="00F80514">
      <w:pPr>
        <w:pStyle w:val="Default"/>
        <w:widowControl w:val="0"/>
        <w:tabs>
          <w:tab w:val="left" w:pos="2880"/>
        </w:tabs>
        <w:ind w:left="2880" w:hanging="2880"/>
      </w:pPr>
      <w:r>
        <w:t>\l Warriyangka</w:t>
      </w:r>
      <w:r>
        <w:tab/>
        <w:t xml:space="preserve">\w </w:t>
      </w:r>
      <w:r>
        <w:rPr>
          <w:i/>
          <w:iCs/>
        </w:rPr>
        <w:t>mana-</w:t>
      </w:r>
      <w:r>
        <w:t xml:space="preserve"> \g </w:t>
      </w:r>
      <w:r>
        <w:rPr>
          <w:rFonts w:hAnsi="Times New Roman"/>
        </w:rPr>
        <w:t>‘</w:t>
      </w:r>
      <w:r>
        <w:t>get; take; hold; pick up</w:t>
      </w:r>
      <w:r>
        <w:rPr>
          <w:rFonts w:hAnsi="Times New Roman"/>
        </w:rPr>
        <w:t xml:space="preserve">’ </w:t>
      </w:r>
      <w:r>
        <w:t xml:space="preserve">\p Conj. </w:t>
      </w:r>
      <w:r>
        <w:rPr>
          <w:i/>
          <w:iCs/>
        </w:rPr>
        <w:t>-ngku</w:t>
      </w:r>
      <w:r>
        <w:t>; vt. \s PA</w:t>
      </w:r>
    </w:p>
    <w:p w14:paraId="74AD6BE8" w14:textId="77777777" w:rsidR="00C42BF2" w:rsidRDefault="00F80514">
      <w:pPr>
        <w:pStyle w:val="Default"/>
        <w:widowControl w:val="0"/>
        <w:tabs>
          <w:tab w:val="left" w:pos="2880"/>
        </w:tabs>
        <w:ind w:left="2880" w:hanging="2880"/>
      </w:pPr>
      <w:r>
        <w:t>\l Payungu</w:t>
      </w:r>
      <w:r>
        <w:tab/>
        <w:t xml:space="preserve">\w </w:t>
      </w:r>
      <w:r>
        <w:rPr>
          <w:i/>
          <w:iCs/>
        </w:rPr>
        <w:t>mana-</w:t>
      </w:r>
      <w:r>
        <w:t xml:space="preserve"> \g </w:t>
      </w:r>
      <w:r>
        <w:rPr>
          <w:rFonts w:hAnsi="Times New Roman"/>
        </w:rPr>
        <w:t>‘</w:t>
      </w:r>
      <w:r>
        <w:t>to get; to hold</w:t>
      </w:r>
      <w:r>
        <w:rPr>
          <w:rFonts w:hAnsi="Times New Roman"/>
        </w:rPr>
        <w:t xml:space="preserve">’ </w:t>
      </w:r>
      <w:r>
        <w:t xml:space="preserve">\p Conj. </w:t>
      </w:r>
      <w:r>
        <w:rPr>
          <w:i/>
          <w:iCs/>
        </w:rPr>
        <w:t>-ma</w:t>
      </w:r>
      <w:r>
        <w:t>; vt. \s PA</w:t>
      </w:r>
    </w:p>
    <w:p w14:paraId="3C11964C" w14:textId="77777777" w:rsidR="00C42BF2" w:rsidRDefault="00F80514">
      <w:pPr>
        <w:pStyle w:val="Default"/>
        <w:widowControl w:val="0"/>
        <w:tabs>
          <w:tab w:val="left" w:pos="2880"/>
        </w:tabs>
        <w:ind w:left="2880" w:hanging="2880"/>
      </w:pPr>
      <w:r>
        <w:t>\l Palyku</w:t>
      </w:r>
      <w:r>
        <w:tab/>
        <w:t>\w</w:t>
      </w:r>
      <w:r>
        <w:rPr>
          <w:i/>
          <w:iCs/>
        </w:rPr>
        <w:t xml:space="preserve"> mana-</w:t>
      </w:r>
      <w:r>
        <w:t xml:space="preserve"> \g </w:t>
      </w:r>
      <w:r>
        <w:rPr>
          <w:rFonts w:hAnsi="Times New Roman"/>
        </w:rPr>
        <w:t>‘</w:t>
      </w:r>
      <w:r>
        <w:t>take it, pick it up</w:t>
      </w:r>
      <w:r>
        <w:rPr>
          <w:rFonts w:hAnsi="Times New Roman"/>
        </w:rPr>
        <w:t xml:space="preserve">’ </w:t>
      </w:r>
      <w:r>
        <w:t>\s (GNOG)</w:t>
      </w:r>
    </w:p>
    <w:p w14:paraId="09BFB48F" w14:textId="77777777" w:rsidR="00C42BF2" w:rsidRDefault="00F80514">
      <w:pPr>
        <w:pStyle w:val="Default"/>
        <w:widowControl w:val="0"/>
        <w:tabs>
          <w:tab w:val="left" w:pos="2880"/>
        </w:tabs>
        <w:ind w:left="2880" w:hanging="2880"/>
      </w:pPr>
      <w:r>
        <w:t>\l Tharrgari</w:t>
      </w:r>
      <w:r>
        <w:tab/>
        <w:t xml:space="preserve">\w </w:t>
      </w:r>
      <w:r>
        <w:rPr>
          <w:i/>
          <w:iCs/>
        </w:rPr>
        <w:t>mana-</w:t>
      </w:r>
      <w:r>
        <w:t xml:space="preserve"> \g </w:t>
      </w:r>
      <w:r>
        <w:rPr>
          <w:rFonts w:hAnsi="Times New Roman"/>
        </w:rPr>
        <w:t>‘</w:t>
      </w:r>
      <w:r>
        <w:t>get; pick up; hold</w:t>
      </w:r>
      <w:r>
        <w:rPr>
          <w:rFonts w:hAnsi="Times New Roman"/>
        </w:rPr>
        <w:t xml:space="preserve">’ </w:t>
      </w:r>
      <w:r>
        <w:t xml:space="preserve">\p Conj. </w:t>
      </w:r>
      <w:r>
        <w:rPr>
          <w:i/>
          <w:iCs/>
        </w:rPr>
        <w:t>-ku</w:t>
      </w:r>
      <w:r>
        <w:t xml:space="preserve">, vt. \q Also </w:t>
      </w:r>
      <w:r>
        <w:rPr>
          <w:i/>
          <w:iCs/>
        </w:rPr>
        <w:t>mama-</w:t>
      </w:r>
      <w:r>
        <w:rPr>
          <w:rFonts w:hAnsi="Times New Roman"/>
        </w:rPr>
        <w:t xml:space="preserve"> ‘</w:t>
      </w:r>
      <w:r>
        <w:t>hold</w:t>
      </w:r>
      <w:r>
        <w:rPr>
          <w:rFonts w:hAnsi="Times New Roman"/>
        </w:rPr>
        <w:t>’</w:t>
      </w:r>
      <w:r>
        <w:t>, q.v. under *mama-. \s (PA)</w:t>
      </w:r>
    </w:p>
    <w:p w14:paraId="1A7E885A" w14:textId="77777777" w:rsidR="00C42BF2" w:rsidRDefault="00F80514">
      <w:pPr>
        <w:pStyle w:val="Default"/>
        <w:widowControl w:val="0"/>
        <w:tabs>
          <w:tab w:val="left" w:pos="2880"/>
        </w:tabs>
        <w:ind w:left="2880" w:hanging="2880"/>
      </w:pPr>
      <w:r>
        <w:t xml:space="preserve">\l </w:t>
      </w:r>
      <w:r>
        <w:rPr>
          <w:b/>
          <w:bCs/>
        </w:rPr>
        <w:t>pMantharta</w:t>
      </w:r>
      <w:r>
        <w:rPr>
          <w:b/>
          <w:bCs/>
        </w:rPr>
        <w:tab/>
        <w:t>\w *mana-ngka</w:t>
      </w:r>
      <w:r>
        <w:t xml:space="preserve"> \s (PA #433)</w:t>
      </w:r>
    </w:p>
    <w:p w14:paraId="0341933B" w14:textId="77777777" w:rsidR="00C42BF2" w:rsidRDefault="00F80514">
      <w:pPr>
        <w:pStyle w:val="Default"/>
        <w:widowControl w:val="0"/>
        <w:tabs>
          <w:tab w:val="left" w:pos="2880"/>
        </w:tabs>
        <w:ind w:left="2880" w:hanging="2880"/>
      </w:pPr>
      <w:r>
        <w:t>\l Yingkarta (Northern)</w:t>
      </w:r>
      <w:r>
        <w:tab/>
        <w:t>\w</w:t>
      </w:r>
      <w:r>
        <w:rPr>
          <w:i/>
          <w:iCs/>
        </w:rPr>
        <w:t xml:space="preserve"> ma-na</w:t>
      </w:r>
      <w:r>
        <w:t xml:space="preserve"> \g </w:t>
      </w:r>
      <w:r>
        <w:rPr>
          <w:rFonts w:hAnsi="Times New Roman"/>
        </w:rPr>
        <w:t>‘</w:t>
      </w:r>
      <w:r>
        <w:t>get; pull out</w:t>
      </w:r>
      <w:r>
        <w:rPr>
          <w:rFonts w:hAnsi="Times New Roman"/>
        </w:rPr>
        <w:t xml:space="preserve">’ </w:t>
      </w:r>
      <w:r>
        <w:t>\s (PA)</w:t>
      </w:r>
    </w:p>
    <w:p w14:paraId="05B9EA32" w14:textId="77777777" w:rsidR="00C42BF2" w:rsidRDefault="00F80514">
      <w:pPr>
        <w:pStyle w:val="Default"/>
        <w:widowControl w:val="0"/>
        <w:tabs>
          <w:tab w:val="left" w:pos="2880"/>
        </w:tabs>
        <w:ind w:left="2880" w:hanging="2880"/>
      </w:pPr>
      <w:r>
        <w:t>\l Yingkarta (Southern)</w:t>
      </w:r>
      <w:r>
        <w:tab/>
        <w:t>\w</w:t>
      </w:r>
      <w:r>
        <w:rPr>
          <w:i/>
          <w:iCs/>
        </w:rPr>
        <w:t xml:space="preserve"> ma-na</w:t>
      </w:r>
      <w:r>
        <w:t xml:space="preserve"> \g </w:t>
      </w:r>
      <w:r>
        <w:rPr>
          <w:rFonts w:hAnsi="Times New Roman"/>
        </w:rPr>
        <w:t>‘</w:t>
      </w:r>
      <w:r>
        <w:t>get; pull out</w:t>
      </w:r>
      <w:r>
        <w:rPr>
          <w:rFonts w:hAnsi="Times New Roman"/>
        </w:rPr>
        <w:t xml:space="preserve">’ </w:t>
      </w:r>
      <w:r>
        <w:t>\s (PA)</w:t>
      </w:r>
    </w:p>
    <w:p w14:paraId="485A36A4" w14:textId="77777777" w:rsidR="00C42BF2" w:rsidRDefault="00F80514">
      <w:pPr>
        <w:pStyle w:val="Default"/>
        <w:widowControl w:val="0"/>
        <w:tabs>
          <w:tab w:val="left" w:pos="2880"/>
        </w:tabs>
        <w:ind w:left="2880" w:hanging="2880"/>
      </w:pPr>
      <w:r>
        <w:t>\l Watjarri</w:t>
      </w:r>
      <w:r>
        <w:tab/>
        <w:t xml:space="preserve">\w </w:t>
      </w:r>
      <w:r>
        <w:rPr>
          <w:i/>
          <w:iCs/>
        </w:rPr>
        <w:t>manaci-</w:t>
      </w:r>
      <w:r>
        <w:t xml:space="preserve"> ~ </w:t>
      </w:r>
      <w:r>
        <w:rPr>
          <w:i/>
          <w:iCs/>
        </w:rPr>
        <w:t>manayi-</w:t>
      </w:r>
      <w:r>
        <w:t xml:space="preserve"> \g </w:t>
      </w:r>
      <w:r>
        <w:rPr>
          <w:rFonts w:hAnsi="Times New Roman"/>
        </w:rPr>
        <w:t>‘</w:t>
      </w:r>
      <w:r>
        <w:t>to pick up (as a fresh-killed kangaroo)</w:t>
      </w:r>
      <w:r>
        <w:rPr>
          <w:rFonts w:hAnsi="Times New Roman"/>
        </w:rPr>
        <w:t xml:space="preserve">’ </w:t>
      </w:r>
      <w:r>
        <w:t>\p Conj. -LA, vt. \s (WD)</w:t>
      </w:r>
    </w:p>
    <w:p w14:paraId="47EEFE12" w14:textId="77777777" w:rsidR="00C42BF2" w:rsidRDefault="00F80514">
      <w:pPr>
        <w:pStyle w:val="Default"/>
        <w:widowControl w:val="0"/>
        <w:tabs>
          <w:tab w:val="left" w:pos="2880"/>
        </w:tabs>
      </w:pPr>
      <w:r>
        <w:t>^^^</w:t>
      </w:r>
    </w:p>
    <w:p w14:paraId="3695D48D" w14:textId="77777777" w:rsidR="00C42BF2" w:rsidRDefault="00F80514">
      <w:pPr>
        <w:pStyle w:val="Default"/>
        <w:widowControl w:val="0"/>
        <w:tabs>
          <w:tab w:val="left" w:pos="2880"/>
        </w:tabs>
        <w:ind w:left="2880" w:hanging="2880"/>
        <w:rPr>
          <w:b/>
          <w:bCs/>
        </w:rPr>
      </w:pPr>
      <w:r>
        <w:t xml:space="preserve">\e </w:t>
      </w:r>
      <w:r>
        <w:rPr>
          <w:b/>
          <w:bCs/>
        </w:rPr>
        <w:t>*mani-</w:t>
      </w:r>
    </w:p>
    <w:p w14:paraId="2D080129" w14:textId="77777777" w:rsidR="00C42BF2" w:rsidRDefault="00F80514">
      <w:pPr>
        <w:pStyle w:val="Default"/>
        <w:widowControl w:val="0"/>
        <w:tabs>
          <w:tab w:val="left" w:pos="2880"/>
        </w:tabs>
        <w:ind w:left="2880" w:hanging="2880"/>
      </w:pPr>
      <w:r>
        <w:lastRenderedPageBreak/>
        <w:t xml:space="preserve">\t </w:t>
      </w:r>
      <w:r>
        <w:rPr>
          <w:rFonts w:hAnsi="Times New Roman"/>
        </w:rPr>
        <w:t>‘</w:t>
      </w:r>
      <w:r>
        <w:t>get</w:t>
      </w:r>
      <w:r>
        <w:rPr>
          <w:rFonts w:hAnsi="Times New Roman"/>
        </w:rPr>
        <w:t>’</w:t>
      </w:r>
    </w:p>
    <w:p w14:paraId="272156DD" w14:textId="77777777" w:rsidR="00C42BF2" w:rsidRDefault="00F80514">
      <w:pPr>
        <w:pStyle w:val="Default"/>
        <w:widowControl w:val="0"/>
        <w:tabs>
          <w:tab w:val="left" w:pos="2880"/>
        </w:tabs>
        <w:ind w:left="2880" w:hanging="2880"/>
      </w:pPr>
      <w:r>
        <w:t>\b vt</w:t>
      </w:r>
    </w:p>
    <w:p w14:paraId="450E3560" w14:textId="77777777" w:rsidR="00C42BF2" w:rsidRDefault="00F80514">
      <w:pPr>
        <w:pStyle w:val="Default"/>
        <w:widowControl w:val="0"/>
        <w:tabs>
          <w:tab w:val="left" w:pos="2880"/>
        </w:tabs>
        <w:ind w:left="2880" w:hanging="2880"/>
      </w:pPr>
      <w:r>
        <w:t>\l CC</w:t>
      </w:r>
      <w:r>
        <w:tab/>
        <w:t>\w</w:t>
      </w:r>
      <w:r>
        <w:rPr>
          <w:i/>
          <w:iCs/>
        </w:rPr>
        <w:t xml:space="preserve"> mani-</w:t>
      </w:r>
      <w:r>
        <w:t xml:space="preserve"> \g </w:t>
      </w:r>
      <w:r>
        <w:rPr>
          <w:rFonts w:hAnsi="Times New Roman"/>
        </w:rPr>
        <w:t>‘</w:t>
      </w:r>
      <w:r>
        <w:t>take</w:t>
      </w:r>
      <w:r>
        <w:rPr>
          <w:rFonts w:hAnsi="Times New Roman"/>
        </w:rPr>
        <w:t xml:space="preserve">’ </w:t>
      </w:r>
      <w:r>
        <w:t>\s (KLH)</w:t>
      </w:r>
    </w:p>
    <w:p w14:paraId="4D227C97" w14:textId="77777777" w:rsidR="00C42BF2" w:rsidRDefault="00F80514">
      <w:pPr>
        <w:pStyle w:val="Default"/>
        <w:widowControl w:val="0"/>
        <w:tabs>
          <w:tab w:val="left" w:pos="2880"/>
        </w:tabs>
        <w:ind w:left="2880" w:hanging="2880"/>
      </w:pPr>
      <w:r>
        <w:t>\l Warrgamay</w:t>
      </w:r>
      <w:r>
        <w:tab/>
        <w:t>\w</w:t>
      </w:r>
      <w:r>
        <w:rPr>
          <w:i/>
          <w:iCs/>
        </w:rPr>
        <w:t xml:space="preserve"> ma:ni</w:t>
      </w:r>
      <w:r>
        <w:t xml:space="preserve"> \g </w:t>
      </w:r>
      <w:r>
        <w:rPr>
          <w:rFonts w:hAnsi="Times New Roman"/>
        </w:rPr>
        <w:t>‘</w:t>
      </w:r>
      <w:r>
        <w:t>hold in hand, hold onto, catch hold of, catch, grab</w:t>
      </w:r>
      <w:r>
        <w:rPr>
          <w:rFonts w:hAnsi="Times New Roman"/>
        </w:rPr>
        <w:t xml:space="preserve">’ </w:t>
      </w:r>
      <w:r>
        <w:t>\s (RMWD)</w:t>
      </w:r>
    </w:p>
    <w:p w14:paraId="3F128918" w14:textId="77777777" w:rsidR="00C42BF2" w:rsidRDefault="00F80514">
      <w:pPr>
        <w:pStyle w:val="Default"/>
        <w:widowControl w:val="0"/>
        <w:tabs>
          <w:tab w:val="left" w:pos="2880"/>
        </w:tabs>
        <w:ind w:left="2880" w:hanging="2880"/>
      </w:pPr>
      <w:r>
        <w:t>\l Kalkatungu</w:t>
      </w:r>
      <w:r>
        <w:tab/>
        <w:t>\w</w:t>
      </w:r>
      <w:r>
        <w:rPr>
          <w:i/>
          <w:iCs/>
        </w:rPr>
        <w:t xml:space="preserve"> mani</w:t>
      </w:r>
      <w:r>
        <w:t xml:space="preserve"> \g </w:t>
      </w:r>
      <w:r>
        <w:rPr>
          <w:rFonts w:hAnsi="Times New Roman"/>
        </w:rPr>
        <w:t>‘</w:t>
      </w:r>
      <w:r>
        <w:t>take; get</w:t>
      </w:r>
      <w:r>
        <w:rPr>
          <w:rFonts w:hAnsi="Times New Roman"/>
        </w:rPr>
        <w:t xml:space="preserve">’ </w:t>
      </w:r>
      <w:r>
        <w:t xml:space="preserve">\q Syn. </w:t>
      </w:r>
      <w:r>
        <w:rPr>
          <w:i/>
          <w:iCs/>
        </w:rPr>
        <w:t>muma</w:t>
      </w:r>
      <w:r>
        <w:rPr>
          <w:rFonts w:hAnsi="Times New Roman"/>
        </w:rPr>
        <w:t xml:space="preserve"> ‘</w:t>
      </w:r>
      <w:r>
        <w:t>in both senses. \s (BB)</w:t>
      </w:r>
    </w:p>
    <w:p w14:paraId="45222833" w14:textId="77777777" w:rsidR="00C42BF2" w:rsidRDefault="00F80514">
      <w:pPr>
        <w:pStyle w:val="Default"/>
        <w:widowControl w:val="0"/>
        <w:tabs>
          <w:tab w:val="left" w:pos="2880"/>
        </w:tabs>
        <w:ind w:left="2880" w:hanging="2880"/>
      </w:pPr>
      <w:r>
        <w:t>\l Yaygir</w:t>
      </w:r>
      <w:r>
        <w:tab/>
        <w:t>\w</w:t>
      </w:r>
      <w:r>
        <w:rPr>
          <w:i/>
          <w:iCs/>
        </w:rPr>
        <w:t xml:space="preserve"> ma:ni</w:t>
      </w:r>
      <w:r>
        <w:t xml:space="preserve"> \g </w:t>
      </w:r>
      <w:r>
        <w:rPr>
          <w:rFonts w:hAnsi="Times New Roman"/>
        </w:rPr>
        <w:t>‘</w:t>
      </w:r>
      <w:r>
        <w:t>take</w:t>
      </w:r>
      <w:r>
        <w:rPr>
          <w:rFonts w:hAnsi="Times New Roman"/>
        </w:rPr>
        <w:t xml:space="preserve">’ </w:t>
      </w:r>
      <w:r>
        <w:t xml:space="preserve">\q Var. </w:t>
      </w:r>
      <w:r>
        <w:rPr>
          <w:i/>
          <w:iCs/>
        </w:rPr>
        <w:t>ma:na</w:t>
      </w:r>
      <w:r>
        <w:t xml:space="preserve"> and </w:t>
      </w:r>
      <w:r>
        <w:rPr>
          <w:i/>
          <w:iCs/>
        </w:rPr>
        <w:t>ma:rra</w:t>
      </w:r>
      <w:r>
        <w:t>. \s (TC)</w:t>
      </w:r>
    </w:p>
    <w:p w14:paraId="4A6CF522" w14:textId="77777777" w:rsidR="00C42BF2" w:rsidRDefault="00F80514">
      <w:pPr>
        <w:pStyle w:val="Default"/>
        <w:widowControl w:val="0"/>
        <w:tabs>
          <w:tab w:val="left" w:pos="2880"/>
        </w:tabs>
        <w:ind w:left="2880" w:hanging="2880"/>
      </w:pPr>
      <w:r>
        <w:t xml:space="preserve">\l </w:t>
      </w:r>
      <w:r>
        <w:rPr>
          <w:b/>
          <w:bCs/>
        </w:rPr>
        <w:t>pNNSW</w:t>
      </w:r>
      <w:r>
        <w:rPr>
          <w:b/>
          <w:bCs/>
        </w:rPr>
        <w:tab/>
        <w:t>\w *ma:ni</w:t>
      </w:r>
      <w:r>
        <w:t xml:space="preserve"> \s (TC)</w:t>
      </w:r>
    </w:p>
    <w:p w14:paraId="5104F391" w14:textId="77777777" w:rsidR="00C42BF2" w:rsidRDefault="00F80514">
      <w:pPr>
        <w:pStyle w:val="Default"/>
        <w:widowControl w:val="0"/>
        <w:tabs>
          <w:tab w:val="left" w:pos="2880"/>
        </w:tabs>
        <w:ind w:left="2880" w:hanging="2880"/>
      </w:pPr>
      <w:r>
        <w:t>\l Yalarnnga</w:t>
      </w:r>
      <w:r>
        <w:tab/>
        <w:t xml:space="preserve">\w </w:t>
      </w:r>
      <w:r>
        <w:rPr>
          <w:i/>
          <w:iCs/>
        </w:rPr>
        <w:t>mani</w:t>
      </w:r>
      <w:r>
        <w:t xml:space="preserve"> \g </w:t>
      </w:r>
      <w:r>
        <w:rPr>
          <w:rFonts w:hAnsi="Times New Roman"/>
        </w:rPr>
        <w:t>‘</w:t>
      </w:r>
      <w:r>
        <w:t>to get; to take</w:t>
      </w:r>
      <w:r>
        <w:rPr>
          <w:rFonts w:hAnsi="Times New Roman"/>
        </w:rPr>
        <w:t xml:space="preserve">’ </w:t>
      </w:r>
      <w:r>
        <w:t>\s (Bl&amp;Br)</w:t>
      </w:r>
    </w:p>
    <w:p w14:paraId="4600CFD3" w14:textId="77777777" w:rsidR="00C42BF2" w:rsidRDefault="00F80514">
      <w:pPr>
        <w:pStyle w:val="Default"/>
        <w:widowControl w:val="0"/>
        <w:tabs>
          <w:tab w:val="left" w:pos="2880"/>
        </w:tabs>
        <w:ind w:left="2880" w:hanging="2880"/>
      </w:pPr>
      <w:r>
        <w:t>\l Diyari</w:t>
      </w:r>
      <w:r>
        <w:tab/>
        <w:t>\w</w:t>
      </w:r>
      <w:r>
        <w:rPr>
          <w:i/>
          <w:iCs/>
        </w:rPr>
        <w:t xml:space="preserve"> mani-</w:t>
      </w:r>
      <w:r>
        <w:t xml:space="preserve"> \g </w:t>
      </w:r>
      <w:r>
        <w:rPr>
          <w:rFonts w:hAnsi="Times New Roman"/>
        </w:rPr>
        <w:t>‘</w:t>
      </w:r>
      <w:r>
        <w:t>get</w:t>
      </w:r>
      <w:r>
        <w:rPr>
          <w:rFonts w:hAnsi="Times New Roman"/>
        </w:rPr>
        <w:t xml:space="preserve">’ </w:t>
      </w:r>
      <w:r>
        <w:t>\p Vt (2E). \s (PA)</w:t>
      </w:r>
    </w:p>
    <w:p w14:paraId="2831BCCD" w14:textId="77777777" w:rsidR="00C42BF2" w:rsidRDefault="00F80514">
      <w:pPr>
        <w:pStyle w:val="Default"/>
        <w:widowControl w:val="0"/>
        <w:tabs>
          <w:tab w:val="left" w:pos="2880"/>
        </w:tabs>
        <w:ind w:left="2880" w:hanging="2880"/>
      </w:pPr>
      <w:r>
        <w:t>\l Ngamini</w:t>
      </w:r>
      <w:r>
        <w:tab/>
        <w:t>\w</w:t>
      </w:r>
      <w:r>
        <w:rPr>
          <w:i/>
          <w:iCs/>
        </w:rPr>
        <w:t xml:space="preserve"> mani-</w:t>
      </w:r>
      <w:r>
        <w:t xml:space="preserve"> \g </w:t>
      </w:r>
      <w:r>
        <w:rPr>
          <w:rFonts w:hAnsi="Times New Roman"/>
        </w:rPr>
        <w:t>‘</w:t>
      </w:r>
      <w:r>
        <w:t>get</w:t>
      </w:r>
      <w:r>
        <w:rPr>
          <w:rFonts w:hAnsi="Times New Roman"/>
        </w:rPr>
        <w:t xml:space="preserve">’ </w:t>
      </w:r>
      <w:r>
        <w:t>\s (PA)</w:t>
      </w:r>
    </w:p>
    <w:p w14:paraId="1724D493" w14:textId="77777777" w:rsidR="00C42BF2" w:rsidRDefault="00F80514">
      <w:pPr>
        <w:pStyle w:val="Default"/>
        <w:widowControl w:val="0"/>
        <w:tabs>
          <w:tab w:val="left" w:pos="2880"/>
        </w:tabs>
        <w:ind w:left="2880" w:hanging="2880"/>
      </w:pPr>
      <w:r>
        <w:t>\l Yarluyandi</w:t>
      </w:r>
      <w:r>
        <w:tab/>
        <w:t>\w</w:t>
      </w:r>
      <w:r>
        <w:rPr>
          <w:i/>
          <w:iCs/>
        </w:rPr>
        <w:t xml:space="preserve"> mani-</w:t>
      </w:r>
      <w:r>
        <w:t xml:space="preserve"> \g </w:t>
      </w:r>
      <w:r>
        <w:rPr>
          <w:rFonts w:hAnsi="Times New Roman"/>
        </w:rPr>
        <w:t>‘</w:t>
      </w:r>
      <w:r>
        <w:t>get</w:t>
      </w:r>
      <w:r>
        <w:rPr>
          <w:rFonts w:hAnsi="Times New Roman"/>
        </w:rPr>
        <w:t xml:space="preserve">’ </w:t>
      </w:r>
      <w:r>
        <w:t>\s (PA)</w:t>
      </w:r>
    </w:p>
    <w:p w14:paraId="7AFBC58B" w14:textId="77777777" w:rsidR="00C42BF2" w:rsidRDefault="00F80514">
      <w:pPr>
        <w:pStyle w:val="Default"/>
        <w:widowControl w:val="0"/>
        <w:tabs>
          <w:tab w:val="left" w:pos="2880"/>
        </w:tabs>
        <w:ind w:left="2880" w:hanging="2880"/>
      </w:pPr>
      <w:r>
        <w:t xml:space="preserve">\l </w:t>
      </w:r>
      <w:r>
        <w:rPr>
          <w:b/>
          <w:bCs/>
        </w:rPr>
        <w:t>pWK</w:t>
      </w:r>
      <w:r>
        <w:rPr>
          <w:b/>
          <w:bCs/>
        </w:rPr>
        <w:tab/>
        <w:t>\w *mani-</w:t>
      </w:r>
      <w:r>
        <w:t xml:space="preserve"> \s (PA)</w:t>
      </w:r>
    </w:p>
    <w:p w14:paraId="27D663E7" w14:textId="77777777" w:rsidR="00C42BF2" w:rsidRDefault="00F80514">
      <w:pPr>
        <w:pStyle w:val="Default"/>
        <w:widowControl w:val="0"/>
        <w:tabs>
          <w:tab w:val="left" w:pos="2880"/>
        </w:tabs>
        <w:ind w:left="2880" w:hanging="2880"/>
      </w:pPr>
      <w:r>
        <w:t>\l Arabana</w:t>
      </w:r>
      <w:r>
        <w:tab/>
        <w:t>\w</w:t>
      </w:r>
      <w:r>
        <w:rPr>
          <w:i/>
          <w:iCs/>
        </w:rPr>
        <w:t xml:space="preserve"> mani-</w:t>
      </w:r>
      <w:r>
        <w:t xml:space="preserve"> \g </w:t>
      </w:r>
      <w:r>
        <w:rPr>
          <w:rFonts w:hAnsi="Times New Roman"/>
        </w:rPr>
        <w:t>‘</w:t>
      </w:r>
      <w:r>
        <w:t>get</w:t>
      </w:r>
      <w:r>
        <w:rPr>
          <w:rFonts w:hAnsi="Times New Roman"/>
        </w:rPr>
        <w:t xml:space="preserve">’ </w:t>
      </w:r>
      <w:r>
        <w:t>\s (PA)</w:t>
      </w:r>
    </w:p>
    <w:p w14:paraId="66C358E0" w14:textId="77777777" w:rsidR="00C42BF2" w:rsidRDefault="00F80514">
      <w:pPr>
        <w:pStyle w:val="Default"/>
        <w:widowControl w:val="0"/>
        <w:tabs>
          <w:tab w:val="left" w:pos="2880"/>
        </w:tabs>
        <w:ind w:left="2880" w:hanging="2880"/>
      </w:pPr>
      <w:r>
        <w:t>\l Wangkangurru</w:t>
      </w:r>
      <w:r>
        <w:tab/>
        <w:t>\w</w:t>
      </w:r>
      <w:r>
        <w:rPr>
          <w:i/>
          <w:iCs/>
        </w:rPr>
        <w:t xml:space="preserve"> mani-</w:t>
      </w:r>
      <w:r>
        <w:t xml:space="preserve"> \g </w:t>
      </w:r>
      <w:r>
        <w:rPr>
          <w:rFonts w:hAnsi="Times New Roman"/>
        </w:rPr>
        <w:t>‘</w:t>
      </w:r>
      <w:r>
        <w:t>get</w:t>
      </w:r>
      <w:r>
        <w:rPr>
          <w:rFonts w:hAnsi="Times New Roman"/>
        </w:rPr>
        <w:t xml:space="preserve">’ </w:t>
      </w:r>
      <w:r>
        <w:t>\s (PA)</w:t>
      </w:r>
    </w:p>
    <w:p w14:paraId="6F357FE9" w14:textId="77777777" w:rsidR="00C42BF2" w:rsidRDefault="00F80514">
      <w:pPr>
        <w:pStyle w:val="Default"/>
        <w:widowControl w:val="0"/>
        <w:tabs>
          <w:tab w:val="left" w:pos="2880"/>
        </w:tabs>
        <w:ind w:left="2880" w:hanging="2880"/>
      </w:pPr>
      <w:r>
        <w:t>\l Buwandik</w:t>
      </w:r>
      <w:r>
        <w:tab/>
        <w:t>\w</w:t>
      </w:r>
      <w:r>
        <w:rPr>
          <w:i/>
          <w:iCs/>
        </w:rPr>
        <w:t xml:space="preserve"> mana</w:t>
      </w:r>
      <w:r>
        <w:t xml:space="preserve"> \g </w:t>
      </w:r>
      <w:r>
        <w:rPr>
          <w:rFonts w:hAnsi="Times New Roman"/>
        </w:rPr>
        <w:t>‘</w:t>
      </w:r>
      <w:r>
        <w:t>get; take; bring</w:t>
      </w:r>
      <w:r>
        <w:rPr>
          <w:rFonts w:hAnsi="Times New Roman"/>
        </w:rPr>
        <w:t xml:space="preserve">’ </w:t>
      </w:r>
      <w:r>
        <w:t>\s (BB)</w:t>
      </w:r>
    </w:p>
    <w:p w14:paraId="7278F51E" w14:textId="77777777" w:rsidR="00C42BF2" w:rsidRDefault="00F80514">
      <w:pPr>
        <w:pStyle w:val="Default"/>
        <w:widowControl w:val="0"/>
        <w:tabs>
          <w:tab w:val="left" w:pos="2880"/>
        </w:tabs>
        <w:ind w:left="2880" w:hanging="2880"/>
      </w:pPr>
      <w:r>
        <w:t>\l Jiwarli</w:t>
      </w:r>
      <w:r>
        <w:tab/>
        <w:t xml:space="preserve">\w </w:t>
      </w:r>
      <w:r>
        <w:rPr>
          <w:i/>
          <w:iCs/>
        </w:rPr>
        <w:t>mana-</w:t>
      </w:r>
      <w:r>
        <w:t xml:space="preserve"> \g </w:t>
      </w:r>
      <w:r>
        <w:rPr>
          <w:rFonts w:hAnsi="Times New Roman"/>
        </w:rPr>
        <w:t>‘</w:t>
      </w:r>
      <w:r>
        <w:t>get, hold, pick up</w:t>
      </w:r>
      <w:r>
        <w:rPr>
          <w:rFonts w:hAnsi="Times New Roman"/>
        </w:rPr>
        <w:t xml:space="preserve">’ </w:t>
      </w:r>
      <w:r>
        <w:t xml:space="preserve">\p Conj. </w:t>
      </w:r>
      <w:r>
        <w:rPr>
          <w:i/>
          <w:iCs/>
        </w:rPr>
        <w:t>-ngku</w:t>
      </w:r>
      <w:r>
        <w:t>. \s (PA)</w:t>
      </w:r>
    </w:p>
    <w:p w14:paraId="25607A42" w14:textId="77777777" w:rsidR="00C42BF2" w:rsidRDefault="00F80514">
      <w:pPr>
        <w:pStyle w:val="Default"/>
        <w:widowControl w:val="0"/>
        <w:tabs>
          <w:tab w:val="left" w:pos="2880"/>
        </w:tabs>
        <w:ind w:left="2880" w:hanging="2880"/>
      </w:pPr>
      <w:r>
        <w:t>\l Warriyangka</w:t>
      </w:r>
      <w:r>
        <w:tab/>
        <w:t xml:space="preserve">\w </w:t>
      </w:r>
      <w:r>
        <w:rPr>
          <w:i/>
          <w:iCs/>
        </w:rPr>
        <w:t>mana-</w:t>
      </w:r>
      <w:r>
        <w:t xml:space="preserve"> \g </w:t>
      </w:r>
      <w:r>
        <w:rPr>
          <w:rFonts w:hAnsi="Times New Roman"/>
        </w:rPr>
        <w:t>‘</w:t>
      </w:r>
      <w:r>
        <w:t>get; take; hold; pick up</w:t>
      </w:r>
      <w:r>
        <w:rPr>
          <w:rFonts w:hAnsi="Times New Roman"/>
        </w:rPr>
        <w:t xml:space="preserve">’ </w:t>
      </w:r>
      <w:r>
        <w:t xml:space="preserve">\p Conj. </w:t>
      </w:r>
      <w:r>
        <w:rPr>
          <w:i/>
          <w:iCs/>
        </w:rPr>
        <w:t>-ngku</w:t>
      </w:r>
      <w:r>
        <w:t>; vt. \s PA</w:t>
      </w:r>
    </w:p>
    <w:p w14:paraId="013F0149" w14:textId="77777777" w:rsidR="00C42BF2" w:rsidRDefault="00F80514">
      <w:pPr>
        <w:pStyle w:val="Default"/>
        <w:widowControl w:val="0"/>
        <w:tabs>
          <w:tab w:val="left" w:pos="2880"/>
        </w:tabs>
        <w:ind w:left="2880" w:hanging="2880"/>
      </w:pPr>
      <w:r>
        <w:t>\l Payungu</w:t>
      </w:r>
      <w:r>
        <w:tab/>
        <w:t xml:space="preserve">\w </w:t>
      </w:r>
      <w:r>
        <w:rPr>
          <w:i/>
          <w:iCs/>
        </w:rPr>
        <w:t>mana-</w:t>
      </w:r>
      <w:r>
        <w:t xml:space="preserve"> \g </w:t>
      </w:r>
      <w:r>
        <w:rPr>
          <w:rFonts w:hAnsi="Times New Roman"/>
        </w:rPr>
        <w:t>‘</w:t>
      </w:r>
      <w:r>
        <w:t>to get; to hold</w:t>
      </w:r>
      <w:r>
        <w:rPr>
          <w:rFonts w:hAnsi="Times New Roman"/>
        </w:rPr>
        <w:t xml:space="preserve">’ </w:t>
      </w:r>
      <w:r>
        <w:t xml:space="preserve">\p Conj. </w:t>
      </w:r>
      <w:r>
        <w:rPr>
          <w:i/>
          <w:iCs/>
        </w:rPr>
        <w:t>-ma</w:t>
      </w:r>
      <w:r>
        <w:t>; vt. \s PA</w:t>
      </w:r>
    </w:p>
    <w:p w14:paraId="6920EFAF" w14:textId="77777777" w:rsidR="00C42BF2" w:rsidRDefault="00F80514">
      <w:pPr>
        <w:pStyle w:val="Default"/>
        <w:widowControl w:val="0"/>
        <w:tabs>
          <w:tab w:val="left" w:pos="2880"/>
        </w:tabs>
        <w:ind w:left="2880" w:hanging="2880"/>
        <w:rPr>
          <w:color w:val="3366FF"/>
          <w:u w:color="3366FF"/>
        </w:rPr>
      </w:pPr>
      <w:r>
        <w:rPr>
          <w:color w:val="3366FF"/>
          <w:u w:color="3366FF"/>
        </w:rPr>
        <w:t>\l Yan-nhangu</w:t>
      </w:r>
      <w:r>
        <w:rPr>
          <w:color w:val="3366FF"/>
          <w:u w:color="3366FF"/>
        </w:rPr>
        <w:tab/>
        <w:t xml:space="preserve">\w mana \g (continuative particle) \p P </w:t>
      </w:r>
      <w:r>
        <w:rPr>
          <w:i/>
          <w:iCs/>
          <w:color w:val="3366FF"/>
          <w:u w:color="3366FF"/>
        </w:rPr>
        <w:t>mananha</w:t>
      </w:r>
      <w:r>
        <w:rPr>
          <w:color w:val="3366FF"/>
          <w:u w:color="3366FF"/>
        </w:rPr>
        <w:t>. \s PNWG/CB</w:t>
      </w:r>
    </w:p>
    <w:p w14:paraId="2F98062F" w14:textId="77777777" w:rsidR="00C42BF2" w:rsidRDefault="00F80514">
      <w:pPr>
        <w:pStyle w:val="Default"/>
        <w:widowControl w:val="0"/>
        <w:tabs>
          <w:tab w:val="left" w:pos="2880"/>
        </w:tabs>
        <w:ind w:left="2880" w:hanging="2880"/>
      </w:pPr>
      <w:r>
        <w:t>^^^</w:t>
      </w:r>
    </w:p>
    <w:p w14:paraId="763216CE" w14:textId="77777777" w:rsidR="00C42BF2" w:rsidRDefault="00F80514">
      <w:pPr>
        <w:pStyle w:val="Default"/>
        <w:widowControl w:val="0"/>
        <w:tabs>
          <w:tab w:val="left" w:pos="2880"/>
        </w:tabs>
        <w:ind w:left="2880" w:hanging="2880"/>
      </w:pPr>
      <w:r>
        <w:t>\l Gupapuyngu</w:t>
      </w:r>
      <w:r>
        <w:tab/>
        <w:t>\w</w:t>
      </w:r>
      <w:r>
        <w:rPr>
          <w:i/>
          <w:iCs/>
        </w:rPr>
        <w:t xml:space="preserve"> ma:rrama</w:t>
      </w:r>
      <w:r>
        <w:t xml:space="preserve"> \g </w:t>
      </w:r>
      <w:r>
        <w:rPr>
          <w:rFonts w:hAnsi="Times New Roman"/>
        </w:rPr>
        <w:t>‘</w:t>
      </w:r>
      <w:r>
        <w:t>take; get, fetch</w:t>
      </w:r>
      <w:r>
        <w:rPr>
          <w:rFonts w:hAnsi="Times New Roman"/>
        </w:rPr>
        <w:t xml:space="preserve">’ </w:t>
      </w:r>
      <w:r>
        <w:t>\s (BL-MC)</w:t>
      </w:r>
    </w:p>
    <w:p w14:paraId="7AA1E5F4" w14:textId="77777777" w:rsidR="00C42BF2" w:rsidRDefault="00F80514">
      <w:pPr>
        <w:pStyle w:val="Default"/>
        <w:widowControl w:val="0"/>
        <w:tabs>
          <w:tab w:val="left" w:pos="2880"/>
        </w:tabs>
        <w:ind w:left="2880" w:hanging="2880"/>
      </w:pPr>
      <w:r>
        <w:t>***</w:t>
      </w:r>
    </w:p>
    <w:p w14:paraId="2FFFAB11" w14:textId="77777777" w:rsidR="00C42BF2" w:rsidRDefault="00F80514">
      <w:pPr>
        <w:pStyle w:val="Default"/>
        <w:widowControl w:val="0"/>
        <w:tabs>
          <w:tab w:val="left" w:pos="2880"/>
        </w:tabs>
        <w:ind w:left="2880" w:hanging="2880"/>
      </w:pPr>
      <w:r>
        <w:t>\l Pirriya</w:t>
      </w:r>
      <w:r>
        <w:tab/>
        <w:t xml:space="preserve">\w </w:t>
      </w:r>
      <w:r>
        <w:rPr>
          <w:i/>
          <w:iCs/>
        </w:rPr>
        <w:t>manhdharra</w:t>
      </w:r>
      <w:r>
        <w:t xml:space="preserve"> \g </w:t>
      </w:r>
      <w:r>
        <w:rPr>
          <w:rFonts w:hAnsi="Times New Roman"/>
        </w:rPr>
        <w:t>‘</w:t>
      </w:r>
      <w:r>
        <w:t>will get</w:t>
      </w:r>
      <w:r>
        <w:rPr>
          <w:rFonts w:hAnsi="Times New Roman"/>
        </w:rPr>
        <w:t xml:space="preserve">’ </w:t>
      </w:r>
      <w:r>
        <w:t>\s (GB</w:t>
      </w:r>
    </w:p>
    <w:p w14:paraId="7E527487" w14:textId="77777777" w:rsidR="00C42BF2" w:rsidRDefault="00F80514">
      <w:pPr>
        <w:pStyle w:val="Default"/>
        <w:widowControl w:val="0"/>
        <w:tabs>
          <w:tab w:val="left" w:pos="2880"/>
        </w:tabs>
        <w:ind w:left="2880" w:hanging="2880"/>
      </w:pPr>
      <w:r>
        <w:t>\l Wangkumarra</w:t>
      </w:r>
      <w:r>
        <w:tab/>
        <w:t xml:space="preserve">\w </w:t>
      </w:r>
      <w:r>
        <w:rPr>
          <w:i/>
          <w:iCs/>
        </w:rPr>
        <w:t>manhdha-</w:t>
      </w:r>
      <w:r>
        <w:t xml:space="preserve"> \g </w:t>
      </w:r>
      <w:r>
        <w:rPr>
          <w:rFonts w:hAnsi="Times New Roman"/>
        </w:rPr>
        <w:t>‘</w:t>
      </w:r>
      <w:r>
        <w:t>get</w:t>
      </w:r>
      <w:r>
        <w:rPr>
          <w:rFonts w:hAnsi="Times New Roman"/>
        </w:rPr>
        <w:t xml:space="preserve">’ </w:t>
      </w:r>
      <w:r>
        <w:t>\s (GB)</w:t>
      </w:r>
    </w:p>
    <w:p w14:paraId="3C4D5894" w14:textId="77777777" w:rsidR="00C42BF2" w:rsidRDefault="00F80514">
      <w:pPr>
        <w:pStyle w:val="Default"/>
        <w:widowControl w:val="0"/>
        <w:tabs>
          <w:tab w:val="left" w:pos="2880"/>
        </w:tabs>
        <w:ind w:left="2880" w:hanging="2880"/>
      </w:pPr>
      <w:r>
        <w:t>\l Wangkumarra (Garlali)</w:t>
      </w:r>
      <w:r>
        <w:tab/>
        <w:t xml:space="preserve">\w </w:t>
      </w:r>
      <w:r>
        <w:rPr>
          <w:i/>
          <w:iCs/>
        </w:rPr>
        <w:t>manhdha</w:t>
      </w:r>
      <w:r>
        <w:t xml:space="preserve"> \g </w:t>
      </w:r>
      <w:r>
        <w:rPr>
          <w:rFonts w:hAnsi="Times New Roman"/>
        </w:rPr>
        <w:t>‘</w:t>
      </w:r>
      <w:r>
        <w:t>get, pick up; hold; catch (as a goanna); touch (as a knife)</w:t>
      </w:r>
      <w:r>
        <w:rPr>
          <w:rFonts w:hAnsi="Times New Roman"/>
        </w:rPr>
        <w:t xml:space="preserve">’ </w:t>
      </w:r>
      <w:r>
        <w:t>\s (M&amp;W; exx411,474)</w:t>
      </w:r>
    </w:p>
    <w:p w14:paraId="7E4BF137" w14:textId="77777777" w:rsidR="00C42BF2" w:rsidRDefault="00F80514">
      <w:pPr>
        <w:pStyle w:val="Default"/>
        <w:widowControl w:val="0"/>
        <w:tabs>
          <w:tab w:val="left" w:pos="2880"/>
        </w:tabs>
        <w:ind w:left="2880" w:hanging="2880"/>
      </w:pPr>
      <w:r>
        <w:t>***</w:t>
      </w:r>
    </w:p>
    <w:p w14:paraId="4271C7D0" w14:textId="77777777" w:rsidR="00C42BF2" w:rsidRDefault="00F80514">
      <w:pPr>
        <w:pStyle w:val="Default"/>
        <w:widowControl w:val="0"/>
        <w:tabs>
          <w:tab w:val="left" w:pos="2880"/>
        </w:tabs>
        <w:ind w:left="2880" w:hanging="2880"/>
      </w:pPr>
      <w:r>
        <w:t>\l Wangkumarra</w:t>
      </w:r>
      <w:r>
        <w:tab/>
        <w:t xml:space="preserve">\w </w:t>
      </w:r>
      <w:r>
        <w:rPr>
          <w:i/>
          <w:iCs/>
        </w:rPr>
        <w:t>madri-</w:t>
      </w:r>
      <w:r>
        <w:t xml:space="preserve"> \g </w:t>
      </w:r>
      <w:r>
        <w:rPr>
          <w:rFonts w:hAnsi="Times New Roman"/>
        </w:rPr>
        <w:t>‘</w:t>
      </w:r>
      <w:r>
        <w:t>hold</w:t>
      </w:r>
      <w:r>
        <w:rPr>
          <w:rFonts w:hAnsi="Times New Roman"/>
        </w:rPr>
        <w:t xml:space="preserve">’ </w:t>
      </w:r>
      <w:r>
        <w:t>\s (GB)</w:t>
      </w:r>
    </w:p>
    <w:p w14:paraId="220B41B8" w14:textId="77777777" w:rsidR="00C42BF2" w:rsidRDefault="00F80514">
      <w:pPr>
        <w:pStyle w:val="Default"/>
        <w:widowControl w:val="0"/>
        <w:tabs>
          <w:tab w:val="left" w:pos="2880"/>
        </w:tabs>
        <w:ind w:left="2880" w:hanging="2880"/>
      </w:pPr>
      <w:r>
        <w:t>\l Wangkumarra (Garlali)</w:t>
      </w:r>
      <w:r>
        <w:tab/>
        <w:t xml:space="preserve">\w </w:t>
      </w:r>
      <w:r>
        <w:rPr>
          <w:i/>
          <w:iCs/>
        </w:rPr>
        <w:t>madri</w:t>
      </w:r>
      <w:r>
        <w:t xml:space="preserve"> \g </w:t>
      </w:r>
      <w:r>
        <w:rPr>
          <w:rFonts w:hAnsi="Times New Roman"/>
        </w:rPr>
        <w:t>‘</w:t>
      </w:r>
      <w:r>
        <w:t>hold</w:t>
      </w:r>
      <w:r>
        <w:rPr>
          <w:rFonts w:hAnsi="Times New Roman"/>
        </w:rPr>
        <w:t xml:space="preserve">’ </w:t>
      </w:r>
      <w:r>
        <w:t>\s (M&amp;W)</w:t>
      </w:r>
    </w:p>
    <w:p w14:paraId="24E4EA71" w14:textId="77777777" w:rsidR="00C42BF2" w:rsidRDefault="00C42BF2">
      <w:pPr>
        <w:pStyle w:val="Default"/>
        <w:widowControl w:val="0"/>
        <w:tabs>
          <w:tab w:val="left" w:pos="2880"/>
        </w:tabs>
        <w:ind w:left="2880" w:hanging="2880"/>
      </w:pPr>
    </w:p>
    <w:p w14:paraId="7D02A62C" w14:textId="77777777" w:rsidR="00C42BF2" w:rsidRDefault="00C42BF2">
      <w:pPr>
        <w:pStyle w:val="Default"/>
        <w:widowControl w:val="0"/>
        <w:tabs>
          <w:tab w:val="left" w:pos="2880"/>
        </w:tabs>
        <w:ind w:left="2880" w:hanging="2880"/>
      </w:pPr>
    </w:p>
    <w:p w14:paraId="69ADDDDE" w14:textId="77777777" w:rsidR="00C42BF2" w:rsidRDefault="00F80514">
      <w:pPr>
        <w:pStyle w:val="Default"/>
        <w:widowControl w:val="0"/>
        <w:tabs>
          <w:tab w:val="left" w:pos="2880"/>
        </w:tabs>
        <w:ind w:left="2880" w:hanging="2880"/>
        <w:rPr>
          <w:b/>
          <w:bCs/>
        </w:rPr>
      </w:pPr>
      <w:r>
        <w:t xml:space="preserve">\e </w:t>
      </w:r>
      <w:r>
        <w:rPr>
          <w:b/>
          <w:bCs/>
        </w:rPr>
        <w:t>*maka</w:t>
      </w:r>
    </w:p>
    <w:p w14:paraId="4E257F77" w14:textId="77777777" w:rsidR="00C42BF2" w:rsidRDefault="00F80514">
      <w:pPr>
        <w:pStyle w:val="Default"/>
        <w:widowControl w:val="0"/>
        <w:tabs>
          <w:tab w:val="left" w:pos="2880"/>
        </w:tabs>
        <w:ind w:left="2880" w:hanging="2880"/>
      </w:pPr>
      <w:r>
        <w:t xml:space="preserve">\t </w:t>
      </w:r>
      <w:r>
        <w:rPr>
          <w:rFonts w:hAnsi="Times New Roman"/>
        </w:rPr>
        <w:t>‘</w:t>
      </w:r>
      <w:r>
        <w:t>not</w:t>
      </w:r>
      <w:r>
        <w:rPr>
          <w:rFonts w:hAnsi="Times New Roman"/>
        </w:rPr>
        <w:t>’</w:t>
      </w:r>
    </w:p>
    <w:p w14:paraId="0F97CEB3" w14:textId="77777777" w:rsidR="00C42BF2" w:rsidRDefault="00F80514">
      <w:pPr>
        <w:pStyle w:val="Default"/>
        <w:widowControl w:val="0"/>
        <w:tabs>
          <w:tab w:val="left" w:pos="2880"/>
        </w:tabs>
        <w:ind w:left="2880" w:hanging="2880"/>
      </w:pPr>
      <w:r>
        <w:t>\b particle</w:t>
      </w:r>
    </w:p>
    <w:p w14:paraId="4DE17408" w14:textId="77777777" w:rsidR="00C42BF2" w:rsidRDefault="00F80514">
      <w:pPr>
        <w:pStyle w:val="Default"/>
        <w:widowControl w:val="0"/>
        <w:tabs>
          <w:tab w:val="left" w:pos="2880"/>
        </w:tabs>
        <w:ind w:left="2880" w:hanging="2880"/>
      </w:pPr>
      <w:r>
        <w:t>\x See also *kari, *warri (under *warra).</w:t>
      </w:r>
    </w:p>
    <w:p w14:paraId="5D2D29ED" w14:textId="77777777" w:rsidR="00C42BF2" w:rsidRDefault="00F80514">
      <w:pPr>
        <w:pStyle w:val="Default"/>
        <w:widowControl w:val="0"/>
        <w:tabs>
          <w:tab w:val="left" w:pos="2880"/>
        </w:tabs>
        <w:ind w:left="2880" w:hanging="2880"/>
      </w:pPr>
      <w:r>
        <w:t>\l Wirangu</w:t>
      </w:r>
      <w:r>
        <w:tab/>
        <w:t xml:space="preserve">\w maga \g </w:t>
      </w:r>
      <w:r>
        <w:rPr>
          <w:rFonts w:hAnsi="Times New Roman"/>
        </w:rPr>
        <w:t>‘</w:t>
      </w:r>
      <w:r>
        <w:t>not; don</w:t>
      </w:r>
      <w:r>
        <w:rPr>
          <w:rFonts w:hAnsi="Times New Roman"/>
        </w:rPr>
        <w:t>’</w:t>
      </w:r>
      <w:r>
        <w:t>t</w:t>
      </w:r>
      <w:r>
        <w:rPr>
          <w:rFonts w:hAnsi="Times New Roman"/>
        </w:rPr>
        <w:t xml:space="preserve">’ </w:t>
      </w:r>
      <w:r>
        <w:t xml:space="preserve">\p Particle (negative and prohibitive). \q Also </w:t>
      </w:r>
      <w:r>
        <w:rPr>
          <w:i/>
          <w:iCs/>
        </w:rPr>
        <w:t>maga:rdu</w:t>
      </w:r>
      <w:r>
        <w:rPr>
          <w:rFonts w:hAnsi="Times New Roman"/>
        </w:rPr>
        <w:t xml:space="preserve"> ‘</w:t>
      </w:r>
      <w:r>
        <w:t>not; don</w:t>
      </w:r>
      <w:r>
        <w:rPr>
          <w:rFonts w:hAnsi="Times New Roman"/>
        </w:rPr>
        <w:t>’</w:t>
      </w:r>
      <w:r>
        <w:t>t; definitely not</w:t>
      </w:r>
      <w:r>
        <w:rPr>
          <w:rFonts w:hAnsi="Times New Roman"/>
        </w:rPr>
        <w:t>’</w:t>
      </w:r>
      <w:r>
        <w:t>. \s LH</w:t>
      </w:r>
    </w:p>
    <w:p w14:paraId="28AE4CD4" w14:textId="77777777" w:rsidR="00C42BF2" w:rsidRDefault="00F80514">
      <w:pPr>
        <w:pStyle w:val="Default"/>
        <w:widowControl w:val="0"/>
        <w:tabs>
          <w:tab w:val="left" w:pos="2880"/>
        </w:tabs>
        <w:ind w:left="2880" w:hanging="2880"/>
      </w:pPr>
      <w:r>
        <w:t>\l Barngarla</w:t>
      </w:r>
      <w:r>
        <w:tab/>
        <w:t xml:space="preserve">\w makka \g </w:t>
      </w:r>
      <w:r>
        <w:rPr>
          <w:rFonts w:hAnsi="Times New Roman"/>
        </w:rPr>
        <w:t>‘</w:t>
      </w:r>
      <w:r>
        <w:t>not; don</w:t>
      </w:r>
      <w:r>
        <w:rPr>
          <w:rFonts w:hAnsi="Times New Roman"/>
        </w:rPr>
        <w:t>’</w:t>
      </w:r>
      <w:r>
        <w:t>t</w:t>
      </w:r>
      <w:r>
        <w:rPr>
          <w:rFonts w:hAnsi="Times New Roman"/>
        </w:rPr>
        <w:t xml:space="preserve">’ </w:t>
      </w:r>
      <w:r>
        <w:t>\q Particle (negative and prohibitive). \s Sch</w:t>
      </w:r>
      <w:r>
        <w:rPr>
          <w:rFonts w:hAnsi="Times New Roman"/>
        </w:rPr>
        <w:t>ü</w:t>
      </w:r>
      <w:r>
        <w:t>rmann/LH</w:t>
      </w:r>
    </w:p>
    <w:p w14:paraId="41C631CA" w14:textId="77777777" w:rsidR="00C42BF2" w:rsidRDefault="00F80514">
      <w:pPr>
        <w:pStyle w:val="Default"/>
        <w:widowControl w:val="0"/>
        <w:tabs>
          <w:tab w:val="left" w:pos="2880"/>
        </w:tabs>
        <w:ind w:left="2880" w:hanging="2880"/>
      </w:pPr>
      <w:r>
        <w:t>\l Djapu</w:t>
      </w:r>
      <w:r>
        <w:tab/>
        <w:t xml:space="preserve">\w mak \g </w:t>
      </w:r>
      <w:r>
        <w:rPr>
          <w:rFonts w:hAnsi="Times New Roman"/>
        </w:rPr>
        <w:t>‘</w:t>
      </w:r>
      <w:r>
        <w:t>perhaps, maybe</w:t>
      </w:r>
      <w:r>
        <w:rPr>
          <w:rFonts w:hAnsi="Times New Roman"/>
        </w:rPr>
        <w:t xml:space="preserve">’ </w:t>
      </w:r>
      <w:r>
        <w:t>\s FM</w:t>
      </w:r>
    </w:p>
    <w:p w14:paraId="6B70E4E0" w14:textId="77777777" w:rsidR="00C42BF2" w:rsidRDefault="00F80514">
      <w:pPr>
        <w:pStyle w:val="Default"/>
        <w:widowControl w:val="0"/>
        <w:tabs>
          <w:tab w:val="left" w:pos="2880"/>
        </w:tabs>
        <w:ind w:left="2880" w:hanging="2880"/>
        <w:rPr>
          <w:color w:val="3366FF"/>
          <w:u w:color="3366FF"/>
        </w:rPr>
      </w:pPr>
      <w:r>
        <w:rPr>
          <w:color w:val="3366FF"/>
          <w:u w:color="3366FF"/>
        </w:rPr>
        <w:t>\l Yan-nhangu</w:t>
      </w:r>
      <w:r>
        <w:rPr>
          <w:color w:val="3366FF"/>
          <w:u w:color="3366FF"/>
        </w:rPr>
        <w:tab/>
        <w:t xml:space="preserve">\w mak \g </w:t>
      </w:r>
      <w:r>
        <w:rPr>
          <w:rFonts w:hAnsi="Times New Roman"/>
          <w:color w:val="3366FF"/>
          <w:u w:color="3366FF"/>
        </w:rPr>
        <w:t>‘</w:t>
      </w:r>
      <w:r>
        <w:rPr>
          <w:color w:val="3366FF"/>
          <w:u w:color="3366FF"/>
        </w:rPr>
        <w:t>maybe</w:t>
      </w:r>
      <w:r>
        <w:rPr>
          <w:rFonts w:hAnsi="Times New Roman"/>
          <w:color w:val="3366FF"/>
          <w:u w:color="3366FF"/>
        </w:rPr>
        <w:t xml:space="preserve">’ </w:t>
      </w:r>
      <w:r>
        <w:rPr>
          <w:color w:val="3366FF"/>
          <w:u w:color="3366FF"/>
        </w:rPr>
        <w:t>\q CB: I thought this was a loan from Gupapuyngu in YN. \s PNWG/CB</w:t>
      </w:r>
    </w:p>
    <w:p w14:paraId="6509650D" w14:textId="77777777" w:rsidR="00C42BF2" w:rsidRDefault="00F80514">
      <w:pPr>
        <w:pStyle w:val="Default"/>
        <w:widowControl w:val="0"/>
        <w:tabs>
          <w:tab w:val="left" w:pos="2880"/>
        </w:tabs>
        <w:ind w:left="2880" w:hanging="2880"/>
      </w:pPr>
      <w:r>
        <w:t>^^^</w:t>
      </w:r>
    </w:p>
    <w:p w14:paraId="34769158" w14:textId="77777777" w:rsidR="00C42BF2" w:rsidRDefault="00F80514">
      <w:pPr>
        <w:pStyle w:val="Default"/>
        <w:widowControl w:val="0"/>
        <w:tabs>
          <w:tab w:val="left" w:pos="2880"/>
        </w:tabs>
        <w:ind w:left="2880" w:hanging="2880"/>
      </w:pPr>
      <w:r>
        <w:t>\l Dalabon</w:t>
      </w:r>
      <w:r>
        <w:tab/>
        <w:t xml:space="preserve">\w mak \g </w:t>
      </w:r>
      <w:r>
        <w:rPr>
          <w:rFonts w:hAnsi="Times New Roman"/>
        </w:rPr>
        <w:t>‘</w:t>
      </w:r>
      <w:r>
        <w:t>not</w:t>
      </w:r>
      <w:r>
        <w:rPr>
          <w:rFonts w:hAnsi="Times New Roman"/>
        </w:rPr>
        <w:t xml:space="preserve">’ </w:t>
      </w:r>
      <w:r>
        <w:t>\sDJ</w:t>
      </w:r>
    </w:p>
    <w:p w14:paraId="43B2ACD8" w14:textId="77777777" w:rsidR="00C42BF2" w:rsidRDefault="00F80514">
      <w:pPr>
        <w:pStyle w:val="Default"/>
        <w:widowControl w:val="0"/>
        <w:tabs>
          <w:tab w:val="left" w:pos="2880"/>
        </w:tabs>
        <w:ind w:left="2880" w:hanging="2880"/>
      </w:pPr>
      <w:r>
        <w:t>***</w:t>
      </w:r>
    </w:p>
    <w:p w14:paraId="389DA612" w14:textId="77777777" w:rsidR="00C42BF2" w:rsidRDefault="00F80514">
      <w:pPr>
        <w:pStyle w:val="Default"/>
        <w:widowControl w:val="0"/>
        <w:tabs>
          <w:tab w:val="left" w:pos="2880"/>
        </w:tabs>
        <w:ind w:left="2880" w:hanging="2880"/>
      </w:pPr>
      <w:r>
        <w:t>\l Umpila</w:t>
      </w:r>
      <w:r>
        <w:tab/>
        <w:t xml:space="preserve">\w maku \g </w:t>
      </w:r>
      <w:r>
        <w:rPr>
          <w:rFonts w:hAnsi="Times New Roman"/>
        </w:rPr>
        <w:t>‘</w:t>
      </w:r>
      <w:r>
        <w:t>true, indeed</w:t>
      </w:r>
      <w:r>
        <w:rPr>
          <w:rFonts w:hAnsi="Times New Roman"/>
        </w:rPr>
        <w:t xml:space="preserve">’ </w:t>
      </w:r>
      <w:r>
        <w:t>\s GNOG</w:t>
      </w:r>
    </w:p>
    <w:p w14:paraId="12F8E4F2" w14:textId="77777777" w:rsidR="00C42BF2" w:rsidRDefault="00F80514">
      <w:pPr>
        <w:pStyle w:val="Default"/>
        <w:widowControl w:val="0"/>
        <w:tabs>
          <w:tab w:val="left" w:pos="2880"/>
        </w:tabs>
        <w:ind w:left="2880" w:hanging="2880"/>
      </w:pPr>
      <w:r>
        <w:t>***</w:t>
      </w:r>
    </w:p>
    <w:p w14:paraId="7173DAAC" w14:textId="77777777" w:rsidR="00C42BF2" w:rsidRDefault="00F80514">
      <w:pPr>
        <w:pStyle w:val="Default"/>
        <w:widowControl w:val="0"/>
        <w:tabs>
          <w:tab w:val="left" w:pos="2880"/>
        </w:tabs>
        <w:ind w:left="2880" w:hanging="2880"/>
      </w:pPr>
      <w:r>
        <w:t>\l Tharrgari</w:t>
      </w:r>
      <w:r>
        <w:tab/>
        <w:t xml:space="preserve">\w maka \g </w:t>
      </w:r>
      <w:r>
        <w:rPr>
          <w:rFonts w:hAnsi="Times New Roman"/>
        </w:rPr>
        <w:t>‘</w:t>
      </w:r>
      <w:r>
        <w:t>and so; so</w:t>
      </w:r>
      <w:r>
        <w:rPr>
          <w:rFonts w:hAnsi="Times New Roman"/>
        </w:rPr>
        <w:t xml:space="preserve">’ </w:t>
      </w:r>
      <w:r>
        <w:t>\s PA</w:t>
      </w:r>
    </w:p>
    <w:p w14:paraId="0498F29F" w14:textId="77777777" w:rsidR="00C42BF2" w:rsidRDefault="00C42BF2">
      <w:pPr>
        <w:pStyle w:val="Default"/>
        <w:widowControl w:val="0"/>
        <w:tabs>
          <w:tab w:val="left" w:pos="2880"/>
        </w:tabs>
        <w:ind w:left="2880" w:hanging="2880"/>
      </w:pPr>
    </w:p>
    <w:p w14:paraId="7AA0743B" w14:textId="77777777" w:rsidR="00C42BF2" w:rsidRDefault="00C42BF2">
      <w:pPr>
        <w:pStyle w:val="Default"/>
        <w:widowControl w:val="0"/>
        <w:tabs>
          <w:tab w:val="left" w:pos="2880"/>
        </w:tabs>
        <w:ind w:left="2880" w:hanging="2880"/>
      </w:pPr>
    </w:p>
    <w:p w14:paraId="7897FDA8" w14:textId="77777777" w:rsidR="00C42BF2" w:rsidRDefault="00F80514">
      <w:pPr>
        <w:pStyle w:val="Default"/>
        <w:widowControl w:val="0"/>
        <w:tabs>
          <w:tab w:val="left" w:pos="2880"/>
        </w:tabs>
        <w:ind w:left="2880" w:hanging="2880"/>
        <w:rPr>
          <w:b/>
          <w:bCs/>
        </w:rPr>
      </w:pPr>
      <w:r>
        <w:t xml:space="preserve">\e </w:t>
      </w:r>
      <w:r>
        <w:rPr>
          <w:b/>
          <w:bCs/>
        </w:rPr>
        <w:t>*makarr</w:t>
      </w:r>
    </w:p>
    <w:p w14:paraId="79EB0A8B" w14:textId="77777777" w:rsidR="00C42BF2" w:rsidRDefault="00F80514">
      <w:pPr>
        <w:pStyle w:val="Default"/>
        <w:widowControl w:val="0"/>
        <w:tabs>
          <w:tab w:val="left" w:pos="2880"/>
        </w:tabs>
        <w:ind w:left="2880" w:hanging="2880"/>
      </w:pPr>
      <w:r>
        <w:t xml:space="preserve">\t </w:t>
      </w:r>
      <w:r>
        <w:rPr>
          <w:rFonts w:hAnsi="Times New Roman"/>
        </w:rPr>
        <w:t>‘</w:t>
      </w:r>
      <w:r>
        <w:t>fishnet</w:t>
      </w:r>
      <w:r>
        <w:rPr>
          <w:rFonts w:hAnsi="Times New Roman"/>
        </w:rPr>
        <w:t>’</w:t>
      </w:r>
    </w:p>
    <w:p w14:paraId="490061B8" w14:textId="77777777" w:rsidR="00C42BF2" w:rsidRDefault="00F80514">
      <w:pPr>
        <w:pStyle w:val="Default"/>
        <w:widowControl w:val="0"/>
        <w:tabs>
          <w:tab w:val="left" w:pos="2880"/>
        </w:tabs>
        <w:ind w:left="2880" w:hanging="2880"/>
      </w:pPr>
      <w:r>
        <w:t>\b n</w:t>
      </w:r>
    </w:p>
    <w:p w14:paraId="2EB1A6FD" w14:textId="77777777" w:rsidR="00C42BF2" w:rsidRDefault="00F80514">
      <w:pPr>
        <w:pStyle w:val="Default"/>
        <w:widowControl w:val="0"/>
        <w:tabs>
          <w:tab w:val="left" w:pos="2880"/>
        </w:tabs>
        <w:ind w:left="2880" w:hanging="2880"/>
      </w:pPr>
      <w:r>
        <w:t>\c C</w:t>
      </w:r>
    </w:p>
    <w:p w14:paraId="705FF4E6" w14:textId="77777777" w:rsidR="00C42BF2" w:rsidRDefault="00F80514">
      <w:pPr>
        <w:pStyle w:val="Default"/>
        <w:widowControl w:val="0"/>
        <w:tabs>
          <w:tab w:val="left" w:pos="2880"/>
        </w:tabs>
        <w:ind w:left="2880" w:hanging="2880"/>
      </w:pPr>
      <w:r>
        <w:t>\c T</w:t>
      </w:r>
    </w:p>
    <w:p w14:paraId="2C431637" w14:textId="77777777" w:rsidR="00C42BF2" w:rsidRDefault="00F80514">
      <w:pPr>
        <w:pStyle w:val="Default"/>
        <w:widowControl w:val="0"/>
        <w:tabs>
          <w:tab w:val="left" w:pos="2880"/>
        </w:tabs>
        <w:ind w:left="2880" w:hanging="2880"/>
      </w:pPr>
      <w:r>
        <w:lastRenderedPageBreak/>
        <w:t>\l GYim</w:t>
      </w:r>
      <w:r>
        <w:tab/>
        <w:t xml:space="preserve">\w magarr \g </w:t>
      </w:r>
      <w:r>
        <w:rPr>
          <w:rFonts w:hAnsi="Times New Roman"/>
        </w:rPr>
        <w:t>‘</w:t>
      </w:r>
      <w:r>
        <w:t>fishnet; cobweb</w:t>
      </w:r>
      <w:r>
        <w:rPr>
          <w:rFonts w:hAnsi="Times New Roman"/>
        </w:rPr>
        <w:t>’</w:t>
      </w:r>
    </w:p>
    <w:p w14:paraId="24B7FCCC" w14:textId="77777777" w:rsidR="00C42BF2" w:rsidRDefault="00F80514">
      <w:pPr>
        <w:pStyle w:val="Default"/>
        <w:widowControl w:val="0"/>
        <w:tabs>
          <w:tab w:val="left" w:pos="2880"/>
        </w:tabs>
        <w:ind w:left="2880" w:hanging="2880"/>
      </w:pPr>
      <w:r>
        <w:t>\l KYalanji</w:t>
      </w:r>
      <w:r>
        <w:tab/>
        <w:t xml:space="preserve">\w makarr \g </w:t>
      </w:r>
      <w:r>
        <w:rPr>
          <w:rFonts w:hAnsi="Times New Roman"/>
        </w:rPr>
        <w:t>‘</w:t>
      </w:r>
      <w:r>
        <w:t>fish net</w:t>
      </w:r>
      <w:r>
        <w:rPr>
          <w:rFonts w:hAnsi="Times New Roman"/>
        </w:rPr>
        <w:t xml:space="preserve">’ </w:t>
      </w:r>
      <w:r>
        <w:t>\s Hr&amp;Hr</w:t>
      </w:r>
    </w:p>
    <w:p w14:paraId="4169D628" w14:textId="77777777" w:rsidR="00C42BF2" w:rsidRDefault="00F80514">
      <w:pPr>
        <w:pStyle w:val="Default"/>
        <w:widowControl w:val="0"/>
        <w:tabs>
          <w:tab w:val="left" w:pos="2880"/>
        </w:tabs>
        <w:ind w:left="2880" w:hanging="2880"/>
        <w:rPr>
          <w:b/>
          <w:bCs/>
        </w:rPr>
      </w:pPr>
      <w:r>
        <w:t xml:space="preserve">\l </w:t>
      </w:r>
      <w:r>
        <w:rPr>
          <w:b/>
          <w:bCs/>
        </w:rPr>
        <w:t>L</w:t>
      </w:r>
      <w:r>
        <w:rPr>
          <w:b/>
          <w:bCs/>
        </w:rPr>
        <w:tab/>
        <w:t>\w *makarr</w:t>
      </w:r>
    </w:p>
    <w:p w14:paraId="14499147" w14:textId="77777777" w:rsidR="00C42BF2" w:rsidRDefault="00F80514">
      <w:pPr>
        <w:pStyle w:val="Default"/>
        <w:widowControl w:val="0"/>
        <w:tabs>
          <w:tab w:val="left" w:pos="2880"/>
        </w:tabs>
        <w:ind w:left="2880" w:hanging="2880"/>
      </w:pPr>
      <w:r>
        <w:t>^^^</w:t>
      </w:r>
    </w:p>
    <w:p w14:paraId="655714FA" w14:textId="77777777" w:rsidR="00C42BF2" w:rsidRDefault="00F80514">
      <w:pPr>
        <w:pStyle w:val="Default"/>
        <w:widowControl w:val="0"/>
        <w:tabs>
          <w:tab w:val="left" w:pos="2880"/>
        </w:tabs>
        <w:ind w:left="2880" w:hanging="2880"/>
      </w:pPr>
      <w:r>
        <w:t>\l GBadhun</w:t>
      </w:r>
      <w:r>
        <w:tab/>
        <w:t xml:space="preserve">\w magarr \g </w:t>
      </w:r>
      <w:r>
        <w:rPr>
          <w:rFonts w:hAnsi="Times New Roman"/>
        </w:rPr>
        <w:t>‘</w:t>
      </w:r>
      <w:r>
        <w:t>scrub</w:t>
      </w:r>
      <w:r>
        <w:rPr>
          <w:rFonts w:hAnsi="Times New Roman"/>
        </w:rPr>
        <w:t xml:space="preserve">’ </w:t>
      </w:r>
      <w:r>
        <w:t>\s PS</w:t>
      </w:r>
    </w:p>
    <w:p w14:paraId="58CC9FE6" w14:textId="77777777" w:rsidR="00C42BF2" w:rsidRDefault="00F80514">
      <w:pPr>
        <w:pStyle w:val="Default"/>
        <w:widowControl w:val="0"/>
        <w:tabs>
          <w:tab w:val="left" w:pos="2880"/>
        </w:tabs>
        <w:ind w:left="2880" w:hanging="2880"/>
      </w:pPr>
      <w:r>
        <w:t>\l Margany</w:t>
      </w:r>
      <w:r>
        <w:tab/>
        <w:t xml:space="preserve">\w magarra \g </w:t>
      </w:r>
      <w:r>
        <w:rPr>
          <w:rFonts w:hAnsi="Times New Roman"/>
        </w:rPr>
        <w:t>‘</w:t>
      </w:r>
      <w:r>
        <w:t>crotch, fork</w:t>
      </w:r>
      <w:r>
        <w:rPr>
          <w:rFonts w:hAnsi="Times New Roman"/>
        </w:rPr>
        <w:t xml:space="preserve">’ </w:t>
      </w:r>
      <w:r>
        <w:t xml:space="preserve">\s GB </w:t>
      </w:r>
    </w:p>
    <w:p w14:paraId="3D1F15AB" w14:textId="77777777" w:rsidR="00C42BF2" w:rsidRDefault="00F80514">
      <w:pPr>
        <w:pStyle w:val="Default"/>
        <w:widowControl w:val="0"/>
        <w:tabs>
          <w:tab w:val="left" w:pos="2880"/>
        </w:tabs>
        <w:ind w:left="2880" w:hanging="2880"/>
      </w:pPr>
      <w:r>
        <w:t>***</w:t>
      </w:r>
    </w:p>
    <w:p w14:paraId="6C8F162A" w14:textId="77777777" w:rsidR="00C42BF2" w:rsidRDefault="00F80514">
      <w:pPr>
        <w:pStyle w:val="Default"/>
        <w:widowControl w:val="0"/>
        <w:tabs>
          <w:tab w:val="left" w:pos="2880"/>
        </w:tabs>
        <w:ind w:left="2880" w:hanging="2880"/>
      </w:pPr>
      <w:r>
        <w:t>\l WMungknh</w:t>
      </w:r>
      <w:r>
        <w:tab/>
        <w:t xml:space="preserve">\w ma:7 \g </w:t>
      </w:r>
      <w:r>
        <w:rPr>
          <w:rFonts w:hAnsi="Times New Roman"/>
        </w:rPr>
        <w:t>‘</w:t>
      </w:r>
      <w:r>
        <w:t>spider</w:t>
      </w:r>
      <w:r>
        <w:rPr>
          <w:rFonts w:hAnsi="Times New Roman"/>
        </w:rPr>
        <w:t>’</w:t>
      </w:r>
      <w:r>
        <w:t>s web/nest</w:t>
      </w:r>
      <w:r>
        <w:rPr>
          <w:rFonts w:hAnsi="Times New Roman"/>
        </w:rPr>
        <w:t xml:space="preserve">’ </w:t>
      </w:r>
      <w:r>
        <w:t>\s KPPW</w:t>
      </w:r>
    </w:p>
    <w:p w14:paraId="48522951" w14:textId="77777777" w:rsidR="00C42BF2" w:rsidRDefault="00F80514">
      <w:pPr>
        <w:pStyle w:val="Default"/>
        <w:widowControl w:val="0"/>
        <w:tabs>
          <w:tab w:val="left" w:pos="2880"/>
        </w:tabs>
        <w:ind w:left="2880" w:hanging="2880"/>
      </w:pPr>
      <w:r>
        <w:t>\l KThaayorre</w:t>
      </w:r>
      <w:r>
        <w:tab/>
        <w:t xml:space="preserve">\w ma7ar \g </w:t>
      </w:r>
      <w:r>
        <w:rPr>
          <w:rFonts w:hAnsi="Times New Roman"/>
        </w:rPr>
        <w:t>‘</w:t>
      </w:r>
      <w:r>
        <w:t>spider</w:t>
      </w:r>
      <w:r>
        <w:rPr>
          <w:rFonts w:hAnsi="Times New Roman"/>
        </w:rPr>
        <w:t xml:space="preserve">’ </w:t>
      </w:r>
      <w:r>
        <w:rPr>
          <w:dstrike/>
          <w:color w:val="FF0000"/>
          <w:u w:color="FF0000"/>
        </w:rPr>
        <w:t xml:space="preserve">\q </w:t>
      </w:r>
      <w:r>
        <w:t xml:space="preserve">\q With </w:t>
      </w:r>
      <w:r>
        <w:rPr>
          <w:i/>
          <w:iCs/>
        </w:rPr>
        <w:t>yuk-</w:t>
      </w:r>
      <w:r>
        <w:t xml:space="preserve"> or </w:t>
      </w:r>
      <w:r>
        <w:rPr>
          <w:i/>
          <w:iCs/>
        </w:rPr>
        <w:t>ru:rr-</w:t>
      </w:r>
      <w:r>
        <w:t>. Loan?</w:t>
      </w:r>
    </w:p>
    <w:p w14:paraId="1307DD2C" w14:textId="77777777" w:rsidR="00C42BF2" w:rsidRDefault="00F80514">
      <w:pPr>
        <w:pStyle w:val="Default"/>
        <w:widowControl w:val="0"/>
        <w:tabs>
          <w:tab w:val="left" w:pos="2880"/>
        </w:tabs>
        <w:ind w:left="2880" w:hanging="2880"/>
      </w:pPr>
      <w:r>
        <w:t>\l YYoront</w:t>
      </w:r>
      <w:r>
        <w:tab/>
        <w:t xml:space="preserve">\w ma7ar \g </w:t>
      </w:r>
      <w:r>
        <w:rPr>
          <w:rFonts w:hAnsi="Times New Roman"/>
        </w:rPr>
        <w:t>‘</w:t>
      </w:r>
      <w:r>
        <w:t>spider</w:t>
      </w:r>
      <w:r>
        <w:rPr>
          <w:rFonts w:hAnsi="Times New Roman"/>
        </w:rPr>
        <w:t>’</w:t>
      </w:r>
    </w:p>
    <w:p w14:paraId="2FBCA52C" w14:textId="77777777" w:rsidR="00C42BF2" w:rsidRDefault="00F80514">
      <w:pPr>
        <w:pStyle w:val="Default"/>
        <w:widowControl w:val="0"/>
        <w:tabs>
          <w:tab w:val="left" w:pos="2880"/>
        </w:tabs>
        <w:ind w:left="2880" w:hanging="2880"/>
        <w:rPr>
          <w:color w:val="003300"/>
          <w:u w:color="003300"/>
        </w:rPr>
      </w:pPr>
      <w:r>
        <w:rPr>
          <w:color w:val="003300"/>
          <w:u w:color="003300"/>
        </w:rPr>
        <w:t>^^^</w:t>
      </w:r>
    </w:p>
    <w:p w14:paraId="731947B2" w14:textId="77777777" w:rsidR="00C42BF2" w:rsidRDefault="00F80514">
      <w:pPr>
        <w:pStyle w:val="Default"/>
        <w:widowControl w:val="0"/>
        <w:tabs>
          <w:tab w:val="left" w:pos="2880"/>
        </w:tabs>
        <w:ind w:left="2880" w:hanging="2880"/>
        <w:rPr>
          <w:color w:val="003300"/>
          <w:u w:color="003300"/>
        </w:rPr>
      </w:pPr>
      <w:r>
        <w:rPr>
          <w:color w:val="003300"/>
          <w:u w:color="003300"/>
        </w:rPr>
        <w:t>\l Yidiny</w:t>
      </w:r>
      <w:r>
        <w:rPr>
          <w:color w:val="003300"/>
          <w:u w:color="003300"/>
        </w:rPr>
        <w:tab/>
        <w:t xml:space="preserve">\w mugaru \f </w:t>
      </w:r>
      <w:r>
        <w:rPr>
          <w:rFonts w:hAnsi="Times New Roman"/>
          <w:color w:val="003300"/>
          <w:u w:color="003300"/>
        </w:rPr>
        <w:t>‘</w:t>
      </w:r>
      <w:r>
        <w:rPr>
          <w:color w:val="003300"/>
          <w:u w:color="003300"/>
        </w:rPr>
        <w:t>fish net</w:t>
      </w:r>
      <w:r>
        <w:rPr>
          <w:rFonts w:hAnsi="Times New Roman"/>
          <w:color w:val="003300"/>
          <w:u w:color="003300"/>
        </w:rPr>
        <w:t xml:space="preserve">’ </w:t>
      </w:r>
      <w:r>
        <w:rPr>
          <w:color w:val="003300"/>
          <w:u w:color="003300"/>
        </w:rPr>
        <w:t>\s RMWD</w:t>
      </w:r>
    </w:p>
    <w:p w14:paraId="2BE07924" w14:textId="77777777" w:rsidR="00C42BF2" w:rsidRDefault="00F80514">
      <w:pPr>
        <w:pStyle w:val="Default"/>
        <w:widowControl w:val="0"/>
        <w:tabs>
          <w:tab w:val="left" w:pos="2880"/>
        </w:tabs>
        <w:ind w:left="2880" w:hanging="2880"/>
      </w:pPr>
      <w:r>
        <w:t>***</w:t>
      </w:r>
    </w:p>
    <w:p w14:paraId="5D942F1F" w14:textId="77777777" w:rsidR="00C42BF2" w:rsidRDefault="00F80514">
      <w:pPr>
        <w:pStyle w:val="Default"/>
        <w:widowControl w:val="0"/>
        <w:tabs>
          <w:tab w:val="left" w:pos="2880"/>
        </w:tabs>
        <w:ind w:left="2880" w:hanging="2880"/>
      </w:pPr>
      <w:r>
        <w:t>\l Dyirbal</w:t>
      </w:r>
      <w:r>
        <w:tab/>
        <w:t xml:space="preserve">\w magara \g </w:t>
      </w:r>
      <w:r>
        <w:rPr>
          <w:rFonts w:hAnsi="Times New Roman"/>
        </w:rPr>
        <w:t>‘</w:t>
      </w:r>
      <w:r>
        <w:t>skin from dead human</w:t>
      </w:r>
      <w:r>
        <w:rPr>
          <w:rFonts w:hAnsi="Times New Roman"/>
        </w:rPr>
        <w:t xml:space="preserve">’ </w:t>
      </w:r>
      <w:r>
        <w:t>\p Neuter (</w:t>
      </w:r>
      <w:r>
        <w:rPr>
          <w:i/>
          <w:iCs/>
        </w:rPr>
        <w:t>bala</w:t>
      </w:r>
      <w:r>
        <w:t>). \s RMWD</w:t>
      </w:r>
    </w:p>
    <w:p w14:paraId="18E09853" w14:textId="77777777" w:rsidR="00C42BF2" w:rsidRDefault="00C42BF2">
      <w:pPr>
        <w:pStyle w:val="Default"/>
        <w:widowControl w:val="0"/>
        <w:tabs>
          <w:tab w:val="left" w:pos="2880"/>
        </w:tabs>
        <w:ind w:left="2880" w:hanging="2880"/>
      </w:pPr>
    </w:p>
    <w:p w14:paraId="7B405661" w14:textId="77777777" w:rsidR="00C42BF2" w:rsidRDefault="00C42BF2">
      <w:pPr>
        <w:pStyle w:val="Default"/>
        <w:widowControl w:val="0"/>
        <w:tabs>
          <w:tab w:val="left" w:pos="2880"/>
        </w:tabs>
        <w:ind w:left="2880" w:hanging="2880"/>
      </w:pPr>
    </w:p>
    <w:p w14:paraId="6E3ECA36" w14:textId="77777777" w:rsidR="00C42BF2" w:rsidRDefault="00F80514">
      <w:pPr>
        <w:pStyle w:val="Default"/>
        <w:widowControl w:val="0"/>
        <w:tabs>
          <w:tab w:val="left" w:pos="2880"/>
        </w:tabs>
        <w:ind w:left="2880" w:hanging="2880"/>
        <w:rPr>
          <w:b/>
          <w:bCs/>
        </w:rPr>
      </w:pPr>
      <w:r>
        <w:t xml:space="preserve">\e </w:t>
      </w:r>
      <w:r>
        <w:rPr>
          <w:b/>
          <w:bCs/>
        </w:rPr>
        <w:t>*mala</w:t>
      </w:r>
    </w:p>
    <w:p w14:paraId="79E066EF" w14:textId="77777777" w:rsidR="00C42BF2" w:rsidRDefault="00F80514">
      <w:pPr>
        <w:pStyle w:val="Default"/>
        <w:widowControl w:val="0"/>
        <w:tabs>
          <w:tab w:val="left" w:pos="2880"/>
        </w:tabs>
        <w:ind w:left="2880" w:hanging="2880"/>
      </w:pPr>
      <w:r>
        <w:t xml:space="preserve">\t </w:t>
      </w:r>
      <w:r>
        <w:rPr>
          <w:rFonts w:hAnsi="Times New Roman"/>
        </w:rPr>
        <w:t>‘</w:t>
      </w:r>
      <w:r>
        <w:t>right hand</w:t>
      </w:r>
      <w:r>
        <w:rPr>
          <w:rFonts w:hAnsi="Times New Roman"/>
        </w:rPr>
        <w:t>’</w:t>
      </w:r>
    </w:p>
    <w:p w14:paraId="30D9DFA1" w14:textId="77777777" w:rsidR="00C42BF2" w:rsidRDefault="00F80514">
      <w:pPr>
        <w:pStyle w:val="Default"/>
        <w:widowControl w:val="0"/>
        <w:tabs>
          <w:tab w:val="left" w:pos="2880"/>
        </w:tabs>
        <w:ind w:left="2880" w:hanging="2880"/>
      </w:pPr>
      <w:r>
        <w:t>\b n</w:t>
      </w:r>
    </w:p>
    <w:p w14:paraId="3164E042" w14:textId="77777777" w:rsidR="00C42BF2" w:rsidRDefault="00F80514">
      <w:pPr>
        <w:pStyle w:val="Default"/>
        <w:widowControl w:val="0"/>
        <w:tabs>
          <w:tab w:val="left" w:pos="2880"/>
        </w:tabs>
        <w:ind w:left="2880" w:hanging="2880"/>
      </w:pPr>
      <w:r>
        <w:t>\c B</w:t>
      </w:r>
    </w:p>
    <w:p w14:paraId="05FC035F" w14:textId="77777777" w:rsidR="00C42BF2" w:rsidRDefault="00F80514">
      <w:pPr>
        <w:pStyle w:val="Default"/>
        <w:widowControl w:val="0"/>
        <w:tabs>
          <w:tab w:val="left" w:pos="2880"/>
        </w:tabs>
        <w:ind w:left="2880" w:hanging="2880"/>
      </w:pPr>
      <w:r>
        <w:t>\x See also *mara (</w:t>
      </w:r>
      <w:r>
        <w:rPr>
          <w:rFonts w:hAnsi="Times New Roman"/>
        </w:rPr>
        <w:t>‘</w:t>
      </w:r>
      <w:r>
        <w:t>hand</w:t>
      </w:r>
      <w:r>
        <w:rPr>
          <w:rFonts w:hAnsi="Times New Roman"/>
        </w:rPr>
        <w:t>’</w:t>
      </w:r>
      <w:r>
        <w:t>), *caku (</w:t>
      </w:r>
      <w:r>
        <w:rPr>
          <w:rFonts w:hAnsi="Times New Roman"/>
        </w:rPr>
        <w:t>‘</w:t>
      </w:r>
      <w:r>
        <w:t>left</w:t>
      </w:r>
      <w:r>
        <w:rPr>
          <w:rFonts w:hAnsi="Times New Roman"/>
        </w:rPr>
        <w:t>’</w:t>
      </w:r>
      <w:r>
        <w:t>).</w:t>
      </w:r>
    </w:p>
    <w:p w14:paraId="3019FA40" w14:textId="77777777" w:rsidR="00C42BF2" w:rsidRDefault="00F80514">
      <w:pPr>
        <w:pStyle w:val="Default"/>
        <w:widowControl w:val="0"/>
        <w:tabs>
          <w:tab w:val="left" w:pos="2880"/>
        </w:tabs>
        <w:ind w:left="2880" w:hanging="2880"/>
      </w:pPr>
      <w:r>
        <w:t>\l Umpila</w:t>
      </w:r>
      <w:r>
        <w:tab/>
        <w:t xml:space="preserve">\w mala \g </w:t>
      </w:r>
      <w:r>
        <w:rPr>
          <w:rFonts w:hAnsi="Times New Roman"/>
        </w:rPr>
        <w:t>‘</w:t>
      </w:r>
      <w:r>
        <w:t>front flipper of turtle</w:t>
      </w:r>
      <w:r>
        <w:rPr>
          <w:rFonts w:hAnsi="Times New Roman"/>
        </w:rPr>
        <w:t xml:space="preserve">’ </w:t>
      </w:r>
      <w:r>
        <w:t>\s GNOG</w:t>
      </w:r>
    </w:p>
    <w:p w14:paraId="6FA23F91" w14:textId="77777777" w:rsidR="00C42BF2" w:rsidRDefault="00F80514">
      <w:pPr>
        <w:pStyle w:val="Default"/>
        <w:widowControl w:val="0"/>
        <w:tabs>
          <w:tab w:val="left" w:pos="2880"/>
        </w:tabs>
        <w:ind w:left="2880" w:hanging="2880"/>
      </w:pPr>
      <w:r>
        <w:t>\l WMungknh</w:t>
      </w:r>
      <w:r>
        <w:tab/>
        <w:t xml:space="preserve">\w mal \g </w:t>
      </w:r>
      <w:r>
        <w:rPr>
          <w:rFonts w:hAnsi="Times New Roman"/>
        </w:rPr>
        <w:t>‘</w:t>
      </w:r>
      <w:r>
        <w:t>right hand; right side</w:t>
      </w:r>
      <w:r>
        <w:rPr>
          <w:rFonts w:hAnsi="Times New Roman"/>
        </w:rPr>
        <w:t xml:space="preserve">’ </w:t>
      </w:r>
      <w:r>
        <w:t xml:space="preserve">\q Also (KPPW) </w:t>
      </w:r>
      <w:r>
        <w:rPr>
          <w:i/>
          <w:iCs/>
        </w:rPr>
        <w:t>mal</w:t>
      </w:r>
      <w:r>
        <w:rPr>
          <w:rFonts w:hAnsi="Times New Roman"/>
        </w:rPr>
        <w:t xml:space="preserve"> ‘</w:t>
      </w:r>
      <w:r>
        <w:t>towards (that) side</w:t>
      </w:r>
      <w:r>
        <w:rPr>
          <w:rFonts w:hAnsi="Times New Roman"/>
        </w:rPr>
        <w:t>’</w:t>
      </w:r>
      <w:r>
        <w:t xml:space="preserve">, </w:t>
      </w:r>
      <w:r>
        <w:rPr>
          <w:rFonts w:hAnsi="Times New Roman"/>
        </w:rPr>
        <w:t>‘</w:t>
      </w:r>
      <w:r>
        <w:t>signalling with the hand</w:t>
      </w:r>
      <w:r>
        <w:rPr>
          <w:rFonts w:hAnsi="Times New Roman"/>
        </w:rPr>
        <w:t>’</w:t>
      </w:r>
      <w:r>
        <w:t xml:space="preserve">, </w:t>
      </w:r>
      <w:r>
        <w:rPr>
          <w:i/>
          <w:iCs/>
        </w:rPr>
        <w:t>mal thak</w:t>
      </w:r>
      <w:r>
        <w:rPr>
          <w:rFonts w:hAnsi="Times New Roman"/>
        </w:rPr>
        <w:t xml:space="preserve"> ‘</w:t>
      </w:r>
      <w:r>
        <w:t>left side</w:t>
      </w:r>
      <w:r>
        <w:rPr>
          <w:rFonts w:hAnsi="Times New Roman"/>
        </w:rPr>
        <w:t>’</w:t>
      </w:r>
      <w:r>
        <w:t xml:space="preserve">, </w:t>
      </w:r>
      <w:r>
        <w:rPr>
          <w:i/>
          <w:iCs/>
        </w:rPr>
        <w:t>ma7 mal</w:t>
      </w:r>
      <w:r>
        <w:rPr>
          <w:rFonts w:hAnsi="Times New Roman"/>
        </w:rPr>
        <w:t xml:space="preserve"> ‘</w:t>
      </w:r>
      <w:r>
        <w:t>right hand</w:t>
      </w:r>
      <w:r>
        <w:rPr>
          <w:rFonts w:hAnsi="Times New Roman"/>
        </w:rPr>
        <w:t>’</w:t>
      </w:r>
      <w:r>
        <w:t>. \s KLH, KPPW</w:t>
      </w:r>
    </w:p>
    <w:p w14:paraId="3E6D811B" w14:textId="77777777" w:rsidR="00C42BF2" w:rsidRDefault="00F80514">
      <w:pPr>
        <w:pStyle w:val="Default"/>
        <w:widowControl w:val="0"/>
        <w:tabs>
          <w:tab w:val="left" w:pos="2880"/>
        </w:tabs>
        <w:ind w:left="2880" w:hanging="2880"/>
      </w:pPr>
      <w:r>
        <w:t>\l WMe</w:t>
      </w:r>
      <w:r>
        <w:rPr>
          <w:rFonts w:hAnsi="Times New Roman"/>
        </w:rPr>
        <w:t>’</w:t>
      </w:r>
      <w:r>
        <w:t>nh</w:t>
      </w:r>
      <w:r>
        <w:tab/>
        <w:t xml:space="preserve">\w mal \g </w:t>
      </w:r>
      <w:r>
        <w:rPr>
          <w:rFonts w:hAnsi="Times New Roman"/>
        </w:rPr>
        <w:t>‘</w:t>
      </w:r>
      <w:r>
        <w:t>right hand</w:t>
      </w:r>
      <w:r>
        <w:rPr>
          <w:rFonts w:hAnsi="Times New Roman"/>
        </w:rPr>
        <w:t xml:space="preserve">’ </w:t>
      </w:r>
      <w:r>
        <w:t>\s KLH</w:t>
      </w:r>
    </w:p>
    <w:p w14:paraId="09FEC426" w14:textId="77777777" w:rsidR="00C42BF2" w:rsidRDefault="00F80514">
      <w:pPr>
        <w:pStyle w:val="Default"/>
        <w:widowControl w:val="0"/>
        <w:tabs>
          <w:tab w:val="left" w:pos="2880"/>
        </w:tabs>
        <w:ind w:left="2880" w:hanging="2880"/>
      </w:pPr>
      <w:r>
        <w:t>\l WNgathan</w:t>
      </w:r>
      <w:r>
        <w:tab/>
        <w:t xml:space="preserve">\w mal \g </w:t>
      </w:r>
      <w:r>
        <w:rPr>
          <w:rFonts w:hAnsi="Times New Roman"/>
        </w:rPr>
        <w:t>‘</w:t>
      </w:r>
      <w:r>
        <w:t>hand-side</w:t>
      </w:r>
      <w:r>
        <w:rPr>
          <w:rFonts w:hAnsi="Times New Roman"/>
        </w:rPr>
        <w:t xml:space="preserve">’ </w:t>
      </w:r>
      <w:r>
        <w:t xml:space="preserve">\q </w:t>
      </w:r>
      <w:r>
        <w:rPr>
          <w:i/>
          <w:iCs/>
        </w:rPr>
        <w:t>mal min</w:t>
      </w:r>
      <w:r>
        <w:rPr>
          <w:rFonts w:hAnsi="Times New Roman"/>
        </w:rPr>
        <w:t xml:space="preserve"> ‘</w:t>
      </w:r>
      <w:r>
        <w:t>right hand side</w:t>
      </w:r>
      <w:r>
        <w:rPr>
          <w:rFonts w:hAnsi="Times New Roman"/>
        </w:rPr>
        <w:t>’</w:t>
      </w:r>
      <w:r>
        <w:t xml:space="preserve">, </w:t>
      </w:r>
      <w:r>
        <w:rPr>
          <w:i/>
          <w:iCs/>
        </w:rPr>
        <w:t>mal thak</w:t>
      </w:r>
      <w:r>
        <w:rPr>
          <w:rFonts w:hAnsi="Times New Roman"/>
        </w:rPr>
        <w:t xml:space="preserve"> ‘</w:t>
      </w:r>
      <w:r>
        <w:t>left hand side</w:t>
      </w:r>
      <w:r>
        <w:rPr>
          <w:rFonts w:hAnsi="Times New Roman"/>
        </w:rPr>
        <w:t>’</w:t>
      </w:r>
    </w:p>
    <w:p w14:paraId="0DB7A965" w14:textId="77777777" w:rsidR="00C42BF2" w:rsidRDefault="00F80514">
      <w:pPr>
        <w:pStyle w:val="Default"/>
        <w:widowControl w:val="0"/>
        <w:tabs>
          <w:tab w:val="left" w:pos="2880"/>
        </w:tabs>
        <w:ind w:left="2880" w:hanging="2880"/>
      </w:pPr>
      <w:r>
        <w:t>\l KUwanh</w:t>
      </w:r>
      <w:r>
        <w:tab/>
        <w:t xml:space="preserve">\w mala \g </w:t>
      </w:r>
      <w:r>
        <w:rPr>
          <w:rFonts w:hAnsi="Times New Roman"/>
        </w:rPr>
        <w:t>‘</w:t>
      </w:r>
      <w:r>
        <w:t>right</w:t>
      </w:r>
      <w:r>
        <w:rPr>
          <w:rFonts w:hAnsi="Times New Roman"/>
        </w:rPr>
        <w:t xml:space="preserve">’ </w:t>
      </w:r>
      <w:r>
        <w:t>\s S&amp;J</w:t>
      </w:r>
    </w:p>
    <w:p w14:paraId="59EA3506" w14:textId="77777777" w:rsidR="00C42BF2" w:rsidRDefault="00F80514">
      <w:pPr>
        <w:pStyle w:val="Default"/>
        <w:widowControl w:val="0"/>
        <w:tabs>
          <w:tab w:val="left" w:pos="2880"/>
        </w:tabs>
        <w:ind w:left="2880" w:hanging="2880"/>
      </w:pPr>
      <w:r>
        <w:t>\l Pakanh</w:t>
      </w:r>
      <w:r>
        <w:tab/>
        <w:t xml:space="preserve">\w mala \g </w:t>
      </w:r>
      <w:r>
        <w:rPr>
          <w:rFonts w:hAnsi="Times New Roman"/>
        </w:rPr>
        <w:t>‘</w:t>
      </w:r>
      <w:r>
        <w:t>right hand</w:t>
      </w:r>
      <w:r>
        <w:rPr>
          <w:rFonts w:hAnsi="Times New Roman"/>
        </w:rPr>
        <w:t xml:space="preserve">’ </w:t>
      </w:r>
      <w:r>
        <w:t>\s PH website</w:t>
      </w:r>
    </w:p>
    <w:p w14:paraId="0900FCE7" w14:textId="77777777" w:rsidR="00C42BF2" w:rsidRDefault="00F80514">
      <w:pPr>
        <w:pStyle w:val="Default"/>
        <w:widowControl w:val="0"/>
        <w:tabs>
          <w:tab w:val="left" w:pos="2880"/>
        </w:tabs>
        <w:ind w:left="2880" w:hanging="2880"/>
      </w:pPr>
      <w:r>
        <w:t>\l KThaayorre</w:t>
      </w:r>
      <w:r>
        <w:tab/>
        <w:t xml:space="preserve">\w mal, mala \g </w:t>
      </w:r>
      <w:r>
        <w:rPr>
          <w:rFonts w:hAnsi="Times New Roman"/>
        </w:rPr>
        <w:t>‘</w:t>
      </w:r>
      <w:r>
        <w:t>right</w:t>
      </w:r>
      <w:r>
        <w:rPr>
          <w:rFonts w:hAnsi="Times New Roman"/>
        </w:rPr>
        <w:t xml:space="preserve">’ </w:t>
      </w:r>
      <w:r>
        <w:t xml:space="preserve">\p Dat </w:t>
      </w:r>
      <w:r>
        <w:rPr>
          <w:i/>
          <w:iCs/>
        </w:rPr>
        <w:t>malan</w:t>
      </w:r>
      <w:r>
        <w:t xml:space="preserve">. \q In </w:t>
      </w:r>
      <w:r>
        <w:rPr>
          <w:i/>
          <w:iCs/>
        </w:rPr>
        <w:t>punhth-mal</w:t>
      </w:r>
      <w:r>
        <w:rPr>
          <w:rFonts w:hAnsi="Times New Roman"/>
        </w:rPr>
        <w:t xml:space="preserve"> ‘</w:t>
      </w:r>
      <w:r>
        <w:t>right hand, right side</w:t>
      </w:r>
      <w:r>
        <w:rPr>
          <w:rFonts w:hAnsi="Times New Roman"/>
        </w:rPr>
        <w:t>’</w:t>
      </w:r>
      <w:r>
        <w:t>. \s AH, AG</w:t>
      </w:r>
    </w:p>
    <w:p w14:paraId="05F2D59B" w14:textId="77777777" w:rsidR="00C42BF2" w:rsidRDefault="00F80514">
      <w:pPr>
        <w:pStyle w:val="Default"/>
        <w:widowControl w:val="0"/>
        <w:tabs>
          <w:tab w:val="left" w:pos="2880"/>
        </w:tabs>
        <w:ind w:left="2880" w:hanging="2880"/>
      </w:pPr>
      <w:r>
        <w:t>\l YYoront</w:t>
      </w:r>
      <w:r>
        <w:tab/>
        <w:t xml:space="preserve">\w mal, mala \g </w:t>
      </w:r>
      <w:r>
        <w:rPr>
          <w:rFonts w:hAnsi="Times New Roman"/>
        </w:rPr>
        <w:t>‘</w:t>
      </w:r>
      <w:r>
        <w:t>right-hand</w:t>
      </w:r>
      <w:r>
        <w:rPr>
          <w:rFonts w:hAnsi="Times New Roman"/>
        </w:rPr>
        <w:t xml:space="preserve">’ </w:t>
      </w:r>
      <w:r>
        <w:t xml:space="preserve">\q As in </w:t>
      </w:r>
      <w:r>
        <w:rPr>
          <w:i/>
          <w:iCs/>
        </w:rPr>
        <w:t>pam puy-mal</w:t>
      </w:r>
      <w:r>
        <w:rPr>
          <w:rFonts w:hAnsi="Times New Roman"/>
        </w:rPr>
        <w:t xml:space="preserve"> ‘</w:t>
      </w:r>
      <w:r>
        <w:t>right-handed person</w:t>
      </w:r>
      <w:r>
        <w:rPr>
          <w:rFonts w:hAnsi="Times New Roman"/>
        </w:rPr>
        <w:t>’</w:t>
      </w:r>
      <w:r>
        <w:t>.</w:t>
      </w:r>
    </w:p>
    <w:p w14:paraId="4FF94AD0" w14:textId="77777777" w:rsidR="00C42BF2" w:rsidRDefault="00F80514">
      <w:pPr>
        <w:pStyle w:val="Default"/>
        <w:widowControl w:val="0"/>
        <w:tabs>
          <w:tab w:val="left" w:pos="2880"/>
        </w:tabs>
        <w:ind w:left="2880" w:hanging="2880"/>
      </w:pPr>
      <w:r>
        <w:t>\l YYoront</w:t>
      </w:r>
      <w:r>
        <w:tab/>
        <w:t xml:space="preserve">\w mala \g </w:t>
      </w:r>
      <w:r>
        <w:rPr>
          <w:rFonts w:hAnsi="Times New Roman"/>
        </w:rPr>
        <w:t>‘</w:t>
      </w:r>
      <w:r>
        <w:t>dexterity</w:t>
      </w:r>
      <w:r>
        <w:rPr>
          <w:rFonts w:hAnsi="Times New Roman"/>
        </w:rPr>
        <w:t xml:space="preserve">’ </w:t>
      </w:r>
      <w:r>
        <w:t>\q If cognate, from an inflected form.</w:t>
      </w:r>
    </w:p>
    <w:p w14:paraId="29B7ED8C" w14:textId="77777777" w:rsidR="00C42BF2" w:rsidRDefault="00F80514">
      <w:pPr>
        <w:pStyle w:val="Default"/>
        <w:widowControl w:val="0"/>
        <w:tabs>
          <w:tab w:val="left" w:pos="2880"/>
        </w:tabs>
        <w:ind w:left="2880" w:hanging="2880"/>
      </w:pPr>
      <w:r>
        <w:t>\l YMel</w:t>
      </w:r>
      <w:r>
        <w:tab/>
        <w:t xml:space="preserve">\w mal; puy- \g </w:t>
      </w:r>
      <w:r>
        <w:rPr>
          <w:rFonts w:hAnsi="Times New Roman"/>
        </w:rPr>
        <w:t>‘</w:t>
      </w:r>
      <w:r>
        <w:t>right-hand</w:t>
      </w:r>
      <w:r>
        <w:rPr>
          <w:rFonts w:hAnsi="Times New Roman"/>
        </w:rPr>
        <w:t>’</w:t>
      </w:r>
    </w:p>
    <w:p w14:paraId="1020E17D" w14:textId="77777777" w:rsidR="00C42BF2" w:rsidRDefault="00F80514">
      <w:pPr>
        <w:pStyle w:val="Default"/>
        <w:widowControl w:val="0"/>
        <w:tabs>
          <w:tab w:val="left" w:pos="2880"/>
        </w:tabs>
        <w:ind w:left="2880" w:hanging="2880"/>
      </w:pPr>
      <w:r>
        <w:t>\l UOykangand</w:t>
      </w:r>
      <w:r>
        <w:tab/>
        <w:t xml:space="preserve">\w alag \g </w:t>
      </w:r>
      <w:r>
        <w:rPr>
          <w:rFonts w:hAnsi="Times New Roman"/>
        </w:rPr>
        <w:t>‘</w:t>
      </w:r>
      <w:r>
        <w:t>right hand</w:t>
      </w:r>
      <w:r>
        <w:rPr>
          <w:rFonts w:hAnsi="Times New Roman"/>
        </w:rPr>
        <w:t xml:space="preserve">’ </w:t>
      </w:r>
      <w:r>
        <w:t>\s PH</w:t>
      </w:r>
    </w:p>
    <w:p w14:paraId="587732C7" w14:textId="77777777" w:rsidR="00C42BF2" w:rsidRDefault="00F80514">
      <w:pPr>
        <w:pStyle w:val="Default"/>
        <w:widowControl w:val="0"/>
        <w:tabs>
          <w:tab w:val="left" w:pos="2880"/>
        </w:tabs>
        <w:ind w:left="2880" w:hanging="2880"/>
      </w:pPr>
      <w:r>
        <w:t>\l UOlkol</w:t>
      </w:r>
      <w:r>
        <w:tab/>
        <w:t xml:space="preserve">\w alag \g </w:t>
      </w:r>
      <w:r>
        <w:rPr>
          <w:rFonts w:hAnsi="Times New Roman"/>
        </w:rPr>
        <w:t>‘</w:t>
      </w:r>
      <w:r>
        <w:t>right hand</w:t>
      </w:r>
      <w:r>
        <w:rPr>
          <w:rFonts w:hAnsi="Times New Roman"/>
        </w:rPr>
        <w:t xml:space="preserve">’ </w:t>
      </w:r>
      <w:r>
        <w:t>\s PH</w:t>
      </w:r>
    </w:p>
    <w:p w14:paraId="6FE3E93C" w14:textId="77777777" w:rsidR="00C42BF2" w:rsidRDefault="00F80514">
      <w:pPr>
        <w:pStyle w:val="Default"/>
        <w:widowControl w:val="0"/>
        <w:tabs>
          <w:tab w:val="left" w:pos="2880"/>
        </w:tabs>
        <w:ind w:left="2880" w:hanging="2880"/>
      </w:pPr>
      <w:r>
        <w:t>\l GYim</w:t>
      </w:r>
      <w:r>
        <w:tab/>
        <w:t xml:space="preserve">\w mala \g </w:t>
      </w:r>
      <w:r>
        <w:rPr>
          <w:rFonts w:hAnsi="Times New Roman"/>
        </w:rPr>
        <w:t>‘</w:t>
      </w:r>
      <w:r>
        <w:t>right hand, or foot</w:t>
      </w:r>
      <w:r>
        <w:rPr>
          <w:rFonts w:hAnsi="Times New Roman"/>
        </w:rPr>
        <w:t xml:space="preserve">’ </w:t>
      </w:r>
      <w:r>
        <w:t xml:space="preserve">\q Also </w:t>
      </w:r>
      <w:r>
        <w:rPr>
          <w:i/>
          <w:iCs/>
        </w:rPr>
        <w:t>maladhirr</w:t>
      </w:r>
      <w:r>
        <w:rPr>
          <w:rFonts w:hAnsi="Times New Roman"/>
        </w:rPr>
        <w:t xml:space="preserve"> ‘</w:t>
      </w:r>
      <w:r>
        <w:t>right handed</w:t>
      </w:r>
      <w:r>
        <w:rPr>
          <w:rFonts w:hAnsi="Times New Roman"/>
        </w:rPr>
        <w:t>’</w:t>
      </w:r>
      <w:r>
        <w:t>. \s JHav</w:t>
      </w:r>
    </w:p>
    <w:p w14:paraId="1577A70C" w14:textId="77777777" w:rsidR="00C42BF2" w:rsidRDefault="00F80514">
      <w:pPr>
        <w:pStyle w:val="Default"/>
        <w:widowControl w:val="0"/>
        <w:tabs>
          <w:tab w:val="left" w:pos="2880"/>
        </w:tabs>
        <w:ind w:left="2880" w:hanging="2880"/>
      </w:pPr>
      <w:r>
        <w:t>\l KYalanji</w:t>
      </w:r>
      <w:r>
        <w:tab/>
        <w:t xml:space="preserve">\w mala \g </w:t>
      </w:r>
      <w:r>
        <w:rPr>
          <w:rFonts w:hAnsi="Times New Roman"/>
        </w:rPr>
        <w:t>‘</w:t>
      </w:r>
      <w:r>
        <w:t>expert, good at; fame, expertise</w:t>
      </w:r>
      <w:r>
        <w:rPr>
          <w:rFonts w:hAnsi="Times New Roman"/>
        </w:rPr>
        <w:t xml:space="preserve">’ </w:t>
      </w:r>
      <w:r>
        <w:t xml:space="preserve">\q Compounds with a following noun denoting the skill. Also </w:t>
      </w:r>
      <w:r>
        <w:rPr>
          <w:i/>
          <w:iCs/>
        </w:rPr>
        <w:t>malabayi</w:t>
      </w:r>
      <w:r>
        <w:rPr>
          <w:rFonts w:hAnsi="Times New Roman"/>
        </w:rPr>
        <w:t xml:space="preserve"> ‘</w:t>
      </w:r>
      <w:r>
        <w:t>right side</w:t>
      </w:r>
      <w:r>
        <w:rPr>
          <w:rFonts w:hAnsi="Times New Roman"/>
        </w:rPr>
        <w:t>’</w:t>
      </w:r>
      <w:r>
        <w:t>. \s Hr&amp;Hr, Oates</w:t>
      </w:r>
    </w:p>
    <w:p w14:paraId="2A5041C4" w14:textId="77777777" w:rsidR="00C42BF2" w:rsidRDefault="00F80514">
      <w:pPr>
        <w:pStyle w:val="Default"/>
        <w:widowControl w:val="0"/>
        <w:tabs>
          <w:tab w:val="left" w:pos="2880"/>
        </w:tabs>
        <w:ind w:left="2880" w:hanging="2880"/>
      </w:pPr>
      <w:r>
        <w:t>\l Wagaman</w:t>
      </w:r>
      <w:r>
        <w:tab/>
        <w:t xml:space="preserve">\w mala \g </w:t>
      </w:r>
      <w:r>
        <w:rPr>
          <w:rFonts w:hAnsi="Times New Roman"/>
        </w:rPr>
        <w:t>‘</w:t>
      </w:r>
      <w:r>
        <w:t>hand</w:t>
      </w:r>
      <w:r>
        <w:rPr>
          <w:rFonts w:hAnsi="Times New Roman"/>
        </w:rPr>
        <w:t xml:space="preserve">’ </w:t>
      </w:r>
      <w:r>
        <w:t>\s RMWD fieldnotes from Jack Brumby, Wrotham Park</w:t>
      </w:r>
    </w:p>
    <w:p w14:paraId="63F7BDD7" w14:textId="77777777" w:rsidR="00C42BF2" w:rsidRDefault="00F80514">
      <w:pPr>
        <w:pStyle w:val="Default"/>
        <w:widowControl w:val="0"/>
        <w:tabs>
          <w:tab w:val="left" w:pos="2880"/>
        </w:tabs>
        <w:ind w:left="2880" w:hanging="2880"/>
      </w:pPr>
      <w:r>
        <w:t>\l Djabugay</w:t>
      </w:r>
      <w:r>
        <w:tab/>
        <w:t xml:space="preserve">\w mala:n \g </w:t>
      </w:r>
      <w:r>
        <w:rPr>
          <w:rFonts w:hAnsi="Times New Roman"/>
        </w:rPr>
        <w:t>‘</w:t>
      </w:r>
      <w:r>
        <w:t>right hand</w:t>
      </w:r>
      <w:r>
        <w:rPr>
          <w:rFonts w:hAnsi="Times New Roman"/>
        </w:rPr>
        <w:t xml:space="preserve">’ </w:t>
      </w:r>
      <w:r>
        <w:t xml:space="preserve">\q EP gives </w:t>
      </w:r>
      <w:r>
        <w:rPr>
          <w:i/>
          <w:iCs/>
        </w:rPr>
        <w:t>malan</w:t>
      </w:r>
      <w:r>
        <w:rPr>
          <w:rFonts w:hAnsi="Times New Roman"/>
        </w:rPr>
        <w:t xml:space="preserve"> ‘</w:t>
      </w:r>
      <w:r>
        <w:t>right hand/foot</w:t>
      </w:r>
      <w:r>
        <w:rPr>
          <w:rFonts w:hAnsi="Times New Roman"/>
        </w:rPr>
        <w:t xml:space="preserve">’ </w:t>
      </w:r>
      <w:r>
        <w:t>with short V2. \g KLH, EP</w:t>
      </w:r>
    </w:p>
    <w:p w14:paraId="323ABF71" w14:textId="77777777" w:rsidR="00C42BF2" w:rsidRDefault="00F80514">
      <w:pPr>
        <w:pStyle w:val="Default"/>
        <w:widowControl w:val="0"/>
        <w:tabs>
          <w:tab w:val="left" w:pos="2880"/>
        </w:tabs>
        <w:ind w:left="2880" w:hanging="2880"/>
      </w:pPr>
      <w:r>
        <w:t>\l Yidiny</w:t>
      </w:r>
      <w:r>
        <w:tab/>
        <w:t xml:space="preserve">\w mala:n \g </w:t>
      </w:r>
      <w:r>
        <w:rPr>
          <w:rFonts w:hAnsi="Times New Roman"/>
        </w:rPr>
        <w:t>‘</w:t>
      </w:r>
      <w:r>
        <w:t>right hand</w:t>
      </w:r>
      <w:r>
        <w:rPr>
          <w:rFonts w:hAnsi="Times New Roman"/>
        </w:rPr>
        <w:t xml:space="preserve">’ </w:t>
      </w:r>
      <w:r>
        <w:t xml:space="preserve">\q RMWD </w:t>
      </w:r>
      <w:r>
        <w:rPr>
          <w:i/>
          <w:iCs/>
        </w:rPr>
        <w:t>malanU</w:t>
      </w:r>
      <w:r>
        <w:t xml:space="preserve"> [mala:n]; also </w:t>
      </w:r>
      <w:r>
        <w:rPr>
          <w:i/>
          <w:iCs/>
        </w:rPr>
        <w:t>mala</w:t>
      </w:r>
      <w:r>
        <w:rPr>
          <w:rFonts w:hAnsi="Times New Roman"/>
        </w:rPr>
        <w:t xml:space="preserve"> ‘</w:t>
      </w:r>
      <w:r>
        <w:t>face of hand; five</w:t>
      </w:r>
      <w:r>
        <w:rPr>
          <w:rFonts w:hAnsi="Times New Roman"/>
        </w:rPr>
        <w:t>’</w:t>
      </w:r>
      <w:r>
        <w:t xml:space="preserve">. Dialects T &amp; C. KLH cites as </w:t>
      </w:r>
      <w:r>
        <w:rPr>
          <w:i/>
          <w:iCs/>
        </w:rPr>
        <w:t>malan</w:t>
      </w:r>
      <w:r>
        <w:t>. \s KLH, RMWD A3,R5</w:t>
      </w:r>
    </w:p>
    <w:p w14:paraId="12CF1FD4" w14:textId="77777777" w:rsidR="00C42BF2" w:rsidRDefault="00F80514">
      <w:pPr>
        <w:pStyle w:val="Default"/>
        <w:widowControl w:val="0"/>
        <w:tabs>
          <w:tab w:val="left" w:pos="2880"/>
        </w:tabs>
        <w:ind w:left="2880" w:hanging="2880"/>
      </w:pPr>
      <w:r>
        <w:t xml:space="preserve">\l </w:t>
      </w:r>
      <w:r>
        <w:rPr>
          <w:b/>
          <w:bCs/>
        </w:rPr>
        <w:t>pPaman</w:t>
      </w:r>
      <w:r>
        <w:rPr>
          <w:b/>
          <w:bCs/>
        </w:rPr>
        <w:tab/>
        <w:t>\w *mala</w:t>
      </w:r>
      <w:r>
        <w:t xml:space="preserve"> \s KLH</w:t>
      </w:r>
    </w:p>
    <w:p w14:paraId="2F04D053" w14:textId="77777777" w:rsidR="00C42BF2" w:rsidRDefault="00F80514">
      <w:pPr>
        <w:pStyle w:val="Default"/>
        <w:widowControl w:val="0"/>
        <w:tabs>
          <w:tab w:val="left" w:pos="2880"/>
        </w:tabs>
        <w:ind w:left="2880" w:hanging="2880"/>
      </w:pPr>
      <w:r>
        <w:t>\l Warrungu</w:t>
      </w:r>
      <w:r>
        <w:tab/>
        <w:t>\w mala</w:t>
      </w:r>
      <w:r>
        <w:tab/>
        <w:t xml:space="preserve">\g </w:t>
      </w:r>
      <w:r>
        <w:rPr>
          <w:rFonts w:hAnsi="Times New Roman"/>
        </w:rPr>
        <w:t>‘</w:t>
      </w:r>
      <w:r>
        <w:t>hand</w:t>
      </w:r>
      <w:r>
        <w:rPr>
          <w:rFonts w:hAnsi="Times New Roman"/>
        </w:rPr>
        <w:t xml:space="preserve">’ </w:t>
      </w:r>
      <w:r>
        <w:t>\s Laves in spreadsheet</w:t>
      </w:r>
    </w:p>
    <w:p w14:paraId="66B8BE7E" w14:textId="77777777" w:rsidR="00C42BF2" w:rsidRDefault="00F80514">
      <w:pPr>
        <w:pStyle w:val="Default"/>
        <w:widowControl w:val="0"/>
        <w:tabs>
          <w:tab w:val="left" w:pos="2880"/>
        </w:tabs>
        <w:ind w:left="2880" w:hanging="2880"/>
      </w:pPr>
      <w:r>
        <w:t>\l Biri</w:t>
      </w:r>
      <w:r>
        <w:tab/>
        <w:t xml:space="preserve">\w mala \g </w:t>
      </w:r>
      <w:r>
        <w:rPr>
          <w:rFonts w:hAnsi="Times New Roman"/>
        </w:rPr>
        <w:t>‘</w:t>
      </w:r>
      <w:r>
        <w:t>arm; hand</w:t>
      </w:r>
      <w:r>
        <w:rPr>
          <w:rFonts w:hAnsi="Times New Roman"/>
        </w:rPr>
        <w:t xml:space="preserve">’ </w:t>
      </w:r>
      <w:r>
        <w:t xml:space="preserve">\q Gangula, Wiri (also </w:t>
      </w:r>
      <w:r>
        <w:rPr>
          <w:rFonts w:hAnsi="Times New Roman"/>
        </w:rPr>
        <w:t>‘</w:t>
      </w:r>
      <w:r>
        <w:t>wrist</w:t>
      </w:r>
      <w:r>
        <w:rPr>
          <w:rFonts w:hAnsi="Times New Roman"/>
        </w:rPr>
        <w:t>’</w:t>
      </w:r>
      <w:r>
        <w:t>), Biri, Baradha, Yangga (</w:t>
      </w:r>
      <w:r>
        <w:rPr>
          <w:rFonts w:hAnsi="Times New Roman"/>
        </w:rPr>
        <w:t>‘</w:t>
      </w:r>
      <w:r>
        <w:t>hand</w:t>
      </w:r>
      <w:r>
        <w:rPr>
          <w:rFonts w:hAnsi="Times New Roman"/>
        </w:rPr>
        <w:t xml:space="preserve">’ </w:t>
      </w:r>
      <w:r>
        <w:t>only), and Yetimarala (</w:t>
      </w:r>
      <w:r>
        <w:rPr>
          <w:rFonts w:hAnsi="Times New Roman"/>
        </w:rPr>
        <w:t>‘</w:t>
      </w:r>
      <w:r>
        <w:t>arm</w:t>
      </w:r>
      <w:r>
        <w:rPr>
          <w:rFonts w:hAnsi="Times New Roman"/>
        </w:rPr>
        <w:t xml:space="preserve">’ </w:t>
      </w:r>
      <w:r>
        <w:t>only) dialects. \s AT</w:t>
      </w:r>
    </w:p>
    <w:p w14:paraId="5870C668" w14:textId="77777777" w:rsidR="00C42BF2" w:rsidRDefault="00F80514">
      <w:pPr>
        <w:pStyle w:val="Default"/>
        <w:widowControl w:val="0"/>
        <w:tabs>
          <w:tab w:val="left" w:pos="2880"/>
        </w:tabs>
        <w:ind w:left="2880" w:hanging="2880"/>
      </w:pPr>
      <w:r>
        <w:t>\l Bidyara</w:t>
      </w:r>
      <w:r>
        <w:tab/>
        <w:t xml:space="preserve">\w mala \g </w:t>
      </w:r>
      <w:r>
        <w:rPr>
          <w:rFonts w:hAnsi="Times New Roman"/>
        </w:rPr>
        <w:t>‘</w:t>
      </w:r>
      <w:r>
        <w:t>wing</w:t>
      </w:r>
      <w:r>
        <w:rPr>
          <w:rFonts w:hAnsi="Times New Roman"/>
        </w:rPr>
        <w:t xml:space="preserve">’ </w:t>
      </w:r>
      <w:r>
        <w:t>\q Queried. \s GB</w:t>
      </w:r>
    </w:p>
    <w:p w14:paraId="79786D6D" w14:textId="77777777" w:rsidR="00C42BF2" w:rsidRDefault="00F80514">
      <w:pPr>
        <w:pStyle w:val="Default"/>
        <w:widowControl w:val="0"/>
        <w:tabs>
          <w:tab w:val="left" w:pos="2880"/>
        </w:tabs>
        <w:ind w:left="2880" w:hanging="2880"/>
      </w:pPr>
      <w:r>
        <w:t>\l Margany</w:t>
      </w:r>
      <w:r>
        <w:tab/>
        <w:t xml:space="preserve">\w mala \g </w:t>
      </w:r>
      <w:r>
        <w:rPr>
          <w:rFonts w:hAnsi="Times New Roman"/>
        </w:rPr>
        <w:t>‘</w:t>
      </w:r>
      <w:r>
        <w:t>wing</w:t>
      </w:r>
      <w:r>
        <w:rPr>
          <w:rFonts w:hAnsi="Times New Roman"/>
        </w:rPr>
        <w:t xml:space="preserve">’ </w:t>
      </w:r>
      <w:r>
        <w:t>\s GB</w:t>
      </w:r>
    </w:p>
    <w:p w14:paraId="1C0AF326" w14:textId="77777777" w:rsidR="00C42BF2" w:rsidRDefault="00F80514">
      <w:pPr>
        <w:pStyle w:val="Default"/>
        <w:widowControl w:val="0"/>
        <w:tabs>
          <w:tab w:val="left" w:pos="2880"/>
        </w:tabs>
        <w:ind w:left="2880" w:hanging="2880"/>
      </w:pPr>
      <w:r>
        <w:lastRenderedPageBreak/>
        <w:t>\l Gunya</w:t>
      </w:r>
      <w:r>
        <w:tab/>
        <w:t xml:space="preserve">\w mala \g </w:t>
      </w:r>
      <w:r>
        <w:rPr>
          <w:rFonts w:hAnsi="Times New Roman"/>
        </w:rPr>
        <w:t>‘</w:t>
      </w:r>
      <w:r>
        <w:t>arm</w:t>
      </w:r>
      <w:r>
        <w:rPr>
          <w:rFonts w:hAnsi="Times New Roman"/>
        </w:rPr>
        <w:t xml:space="preserve">’ </w:t>
      </w:r>
      <w:r>
        <w:t>\s GB</w:t>
      </w:r>
    </w:p>
    <w:p w14:paraId="6B1EB8B7" w14:textId="77777777" w:rsidR="00C42BF2" w:rsidRDefault="00F80514">
      <w:pPr>
        <w:pStyle w:val="Default"/>
        <w:widowControl w:val="0"/>
        <w:tabs>
          <w:tab w:val="left" w:pos="2880"/>
        </w:tabs>
        <w:ind w:left="2880" w:hanging="2880"/>
        <w:rPr>
          <w:b/>
          <w:bCs/>
        </w:rPr>
      </w:pPr>
      <w:r>
        <w:t xml:space="preserve">\l </w:t>
      </w:r>
      <w:r>
        <w:rPr>
          <w:b/>
          <w:bCs/>
        </w:rPr>
        <w:t>pPM</w:t>
      </w:r>
      <w:r>
        <w:rPr>
          <w:b/>
          <w:bCs/>
        </w:rPr>
        <w:tab/>
        <w:t>\w *mala</w:t>
      </w:r>
    </w:p>
    <w:p w14:paraId="14A1425D" w14:textId="77777777" w:rsidR="00C42BF2" w:rsidRDefault="00F80514">
      <w:pPr>
        <w:pStyle w:val="Default"/>
        <w:widowControl w:val="0"/>
        <w:tabs>
          <w:tab w:val="left" w:pos="2880"/>
        </w:tabs>
        <w:ind w:left="2880" w:hanging="2880"/>
      </w:pPr>
      <w:r>
        <w:t>\l Guwa</w:t>
      </w:r>
      <w:r>
        <w:tab/>
        <w:t xml:space="preserve">\w mala \g </w:t>
      </w:r>
      <w:r>
        <w:rPr>
          <w:rFonts w:hAnsi="Times New Roman"/>
        </w:rPr>
        <w:t>‘</w:t>
      </w:r>
      <w:r>
        <w:t>arm</w:t>
      </w:r>
      <w:r>
        <w:rPr>
          <w:rFonts w:hAnsi="Times New Roman"/>
        </w:rPr>
        <w:t xml:space="preserve">’ </w:t>
      </w:r>
      <w:r>
        <w:t>\s GB</w:t>
      </w:r>
    </w:p>
    <w:p w14:paraId="097BA342" w14:textId="77777777" w:rsidR="00C42BF2" w:rsidRDefault="00F80514">
      <w:pPr>
        <w:pStyle w:val="Default"/>
        <w:widowControl w:val="0"/>
        <w:tabs>
          <w:tab w:val="left" w:pos="2880"/>
        </w:tabs>
        <w:ind w:left="2880" w:hanging="2880"/>
      </w:pPr>
      <w:r>
        <w:t>\l Wunumara</w:t>
      </w:r>
      <w:r>
        <w:tab/>
        <w:t xml:space="preserve">\w mala \g </w:t>
      </w:r>
      <w:r>
        <w:rPr>
          <w:rFonts w:hAnsi="Times New Roman"/>
        </w:rPr>
        <w:t>‘</w:t>
      </w:r>
      <w:r>
        <w:t>hand</w:t>
      </w:r>
      <w:r>
        <w:rPr>
          <w:rFonts w:hAnsi="Times New Roman"/>
        </w:rPr>
        <w:t xml:space="preserve">’ </w:t>
      </w:r>
      <w:r>
        <w:t>\s GB</w:t>
      </w:r>
    </w:p>
    <w:p w14:paraId="6732DAAA" w14:textId="77777777" w:rsidR="00C42BF2" w:rsidRDefault="00F80514">
      <w:pPr>
        <w:pStyle w:val="Default"/>
        <w:widowControl w:val="0"/>
        <w:tabs>
          <w:tab w:val="left" w:pos="2880"/>
        </w:tabs>
        <w:ind w:left="2880" w:hanging="2880"/>
      </w:pPr>
      <w:r>
        <w:t>\l Mayi-Kutuna</w:t>
      </w:r>
      <w:r>
        <w:tab/>
        <w:t xml:space="preserve">\w mala \g </w:t>
      </w:r>
      <w:r>
        <w:rPr>
          <w:rFonts w:hAnsi="Times New Roman"/>
        </w:rPr>
        <w:t>‘</w:t>
      </w:r>
      <w:r>
        <w:t>hand</w:t>
      </w:r>
      <w:r>
        <w:rPr>
          <w:rFonts w:hAnsi="Times New Roman"/>
        </w:rPr>
        <w:t xml:space="preserve">’ </w:t>
      </w:r>
      <w:r>
        <w:t>\s GB</w:t>
      </w:r>
    </w:p>
    <w:p w14:paraId="24FB94BC" w14:textId="77777777" w:rsidR="00C42BF2" w:rsidRDefault="00F80514">
      <w:pPr>
        <w:pStyle w:val="Default"/>
        <w:widowControl w:val="0"/>
        <w:tabs>
          <w:tab w:val="left" w:pos="2880"/>
        </w:tabs>
        <w:ind w:left="2880" w:hanging="2880"/>
      </w:pPr>
      <w:r>
        <w:t>\l Dyirbal</w:t>
      </w:r>
      <w:r>
        <w:tab/>
        <w:t xml:space="preserve">\w mala \g </w:t>
      </w:r>
      <w:r>
        <w:rPr>
          <w:rFonts w:hAnsi="Times New Roman"/>
        </w:rPr>
        <w:t>‘</w:t>
      </w:r>
      <w:r>
        <w:t>hand</w:t>
      </w:r>
      <w:r>
        <w:rPr>
          <w:rFonts w:hAnsi="Times New Roman"/>
        </w:rPr>
        <w:t xml:space="preserve">’ </w:t>
      </w:r>
      <w:r>
        <w:t>\p Neuter (</w:t>
      </w:r>
      <w:r>
        <w:rPr>
          <w:i/>
          <w:iCs/>
        </w:rPr>
        <w:t>bala</w:t>
      </w:r>
      <w:r>
        <w:t>). \s KLH, RMWD</w:t>
      </w:r>
    </w:p>
    <w:p w14:paraId="6285B621" w14:textId="77777777" w:rsidR="00C42BF2" w:rsidRDefault="00F80514">
      <w:pPr>
        <w:pStyle w:val="Default"/>
        <w:widowControl w:val="0"/>
        <w:tabs>
          <w:tab w:val="left" w:pos="2880"/>
        </w:tabs>
        <w:ind w:left="2880" w:hanging="2880"/>
      </w:pPr>
      <w:r>
        <w:t>\l Warrgamay</w:t>
      </w:r>
      <w:r>
        <w:tab/>
        <w:t xml:space="preserve">\w mala \g </w:t>
      </w:r>
      <w:r>
        <w:rPr>
          <w:rFonts w:hAnsi="Times New Roman"/>
        </w:rPr>
        <w:t>‘</w:t>
      </w:r>
      <w:r>
        <w:t>hand</w:t>
      </w:r>
      <w:r>
        <w:rPr>
          <w:rFonts w:hAnsi="Times New Roman"/>
        </w:rPr>
        <w:t xml:space="preserve">’ </w:t>
      </w:r>
      <w:r>
        <w:t xml:space="preserve">\q Also </w:t>
      </w:r>
      <w:r>
        <w:rPr>
          <w:i/>
          <w:iCs/>
        </w:rPr>
        <w:t>mandi</w:t>
      </w:r>
      <w:r>
        <w:rPr>
          <w:rFonts w:hAnsi="Times New Roman"/>
        </w:rPr>
        <w:t xml:space="preserve"> ‘</w:t>
      </w:r>
      <w:r>
        <w:t>hand</w:t>
      </w:r>
      <w:r>
        <w:rPr>
          <w:rFonts w:hAnsi="Times New Roman"/>
        </w:rPr>
        <w:t>’</w:t>
      </w:r>
      <w:r>
        <w:t xml:space="preserve">, apparently a full synonym. Also </w:t>
      </w:r>
      <w:r>
        <w:rPr>
          <w:i/>
          <w:iCs/>
        </w:rPr>
        <w:t>malanbara</w:t>
      </w:r>
      <w:r>
        <w:rPr>
          <w:rFonts w:hAnsi="Times New Roman"/>
        </w:rPr>
        <w:t xml:space="preserve"> ‘</w:t>
      </w:r>
      <w:r>
        <w:t>right hand</w:t>
      </w:r>
      <w:r>
        <w:rPr>
          <w:rFonts w:hAnsi="Times New Roman"/>
        </w:rPr>
        <w:t>’</w:t>
      </w:r>
      <w:r>
        <w:t>. \s RMWD</w:t>
      </w:r>
    </w:p>
    <w:p w14:paraId="3EA8F4EB" w14:textId="77777777" w:rsidR="00C42BF2" w:rsidRDefault="00F80514">
      <w:pPr>
        <w:pStyle w:val="Default"/>
        <w:widowControl w:val="0"/>
        <w:tabs>
          <w:tab w:val="left" w:pos="2880"/>
        </w:tabs>
        <w:ind w:left="2880" w:hanging="2880"/>
      </w:pPr>
      <w:r>
        <w:t>\l Nyawaygi</w:t>
      </w:r>
      <w:r>
        <w:tab/>
        <w:t xml:space="preserve">\w mala \g </w:t>
      </w:r>
      <w:r>
        <w:rPr>
          <w:rFonts w:hAnsi="Times New Roman"/>
        </w:rPr>
        <w:t>‘</w:t>
      </w:r>
      <w:r>
        <w:t>palm of hand; tree flange</w:t>
      </w:r>
      <w:r>
        <w:rPr>
          <w:rFonts w:hAnsi="Times New Roman"/>
        </w:rPr>
        <w:t xml:space="preserve">’ </w:t>
      </w:r>
      <w:r>
        <w:t>\s RMWD</w:t>
      </w:r>
    </w:p>
    <w:p w14:paraId="72C8A88B" w14:textId="77777777" w:rsidR="00C42BF2" w:rsidRDefault="00F80514">
      <w:pPr>
        <w:pStyle w:val="Default"/>
        <w:widowControl w:val="0"/>
        <w:tabs>
          <w:tab w:val="left" w:pos="2880"/>
        </w:tabs>
        <w:ind w:left="2880" w:hanging="2880"/>
      </w:pPr>
      <w:r>
        <w:t>\l Gumbainggir</w:t>
      </w:r>
      <w:r>
        <w:tab/>
        <w:t xml:space="preserve">\w ma:la \g </w:t>
      </w:r>
      <w:r>
        <w:rPr>
          <w:rFonts w:hAnsi="Times New Roman"/>
        </w:rPr>
        <w:t>‘</w:t>
      </w:r>
      <w:r>
        <w:t>hand</w:t>
      </w:r>
      <w:r>
        <w:rPr>
          <w:rFonts w:hAnsi="Times New Roman"/>
        </w:rPr>
        <w:t xml:space="preserve">’ </w:t>
      </w:r>
      <w:r>
        <w:t>\s DE</w:t>
      </w:r>
    </w:p>
    <w:p w14:paraId="16F6E026" w14:textId="77777777" w:rsidR="00C42BF2" w:rsidRDefault="00C42BF2">
      <w:pPr>
        <w:pStyle w:val="Default"/>
        <w:widowControl w:val="0"/>
        <w:tabs>
          <w:tab w:val="left" w:pos="2880"/>
        </w:tabs>
        <w:ind w:left="2880" w:hanging="2880"/>
      </w:pPr>
    </w:p>
    <w:p w14:paraId="1801CAD4" w14:textId="77777777" w:rsidR="00C42BF2" w:rsidRDefault="00C42BF2">
      <w:pPr>
        <w:pStyle w:val="Default"/>
        <w:widowControl w:val="0"/>
        <w:tabs>
          <w:tab w:val="left" w:pos="2880"/>
        </w:tabs>
        <w:ind w:left="2880" w:hanging="2880"/>
      </w:pPr>
    </w:p>
    <w:p w14:paraId="17CEE343" w14:textId="77777777" w:rsidR="00C42BF2" w:rsidRDefault="00F80514">
      <w:pPr>
        <w:pStyle w:val="Default"/>
        <w:widowControl w:val="0"/>
        <w:tabs>
          <w:tab w:val="left" w:pos="2880"/>
        </w:tabs>
        <w:ind w:left="2880" w:hanging="2880"/>
        <w:rPr>
          <w:b/>
          <w:bCs/>
        </w:rPr>
      </w:pPr>
      <w:r>
        <w:t xml:space="preserve">\e </w:t>
      </w:r>
      <w:r>
        <w:rPr>
          <w:b/>
          <w:bCs/>
        </w:rPr>
        <w:t>*mala+</w:t>
      </w:r>
    </w:p>
    <w:p w14:paraId="76F13650" w14:textId="77777777" w:rsidR="00C42BF2" w:rsidRDefault="00F80514">
      <w:pPr>
        <w:pStyle w:val="Default"/>
        <w:widowControl w:val="0"/>
        <w:tabs>
          <w:tab w:val="left" w:pos="2880"/>
        </w:tabs>
        <w:ind w:left="2880" w:hanging="2880"/>
      </w:pPr>
      <w:r>
        <w:t>\t (Eucalyptus sp.)</w:t>
      </w:r>
    </w:p>
    <w:p w14:paraId="1EBD8503" w14:textId="77777777" w:rsidR="00C42BF2" w:rsidRDefault="00F80514">
      <w:pPr>
        <w:pStyle w:val="Default"/>
        <w:widowControl w:val="0"/>
        <w:tabs>
          <w:tab w:val="left" w:pos="2880"/>
        </w:tabs>
        <w:ind w:left="2880" w:hanging="2880"/>
      </w:pPr>
      <w:r>
        <w:t>\b n</w:t>
      </w:r>
    </w:p>
    <w:p w14:paraId="67A497EF" w14:textId="77777777" w:rsidR="00C42BF2" w:rsidRDefault="00F80514">
      <w:pPr>
        <w:pStyle w:val="Default"/>
        <w:widowControl w:val="0"/>
        <w:tabs>
          <w:tab w:val="left" w:pos="2880"/>
        </w:tabs>
        <w:ind w:left="2880" w:hanging="2880"/>
      </w:pPr>
      <w:r>
        <w:t>\c P</w:t>
      </w:r>
    </w:p>
    <w:p w14:paraId="30658F7B" w14:textId="77777777" w:rsidR="00C42BF2" w:rsidRDefault="00F80514">
      <w:pPr>
        <w:pStyle w:val="Default"/>
        <w:widowControl w:val="0"/>
        <w:tabs>
          <w:tab w:val="left" w:pos="2880"/>
        </w:tabs>
        <w:ind w:left="2880" w:hanging="2880"/>
      </w:pPr>
      <w:r>
        <w:t>\l KThaayorre</w:t>
      </w:r>
      <w:r>
        <w:tab/>
        <w:t xml:space="preserve">\w malarr; yuk- \g </w:t>
      </w:r>
      <w:r>
        <w:rPr>
          <w:rFonts w:hAnsi="Times New Roman"/>
        </w:rPr>
        <w:t>‘</w:t>
      </w:r>
      <w:r>
        <w:t>coolibah tree</w:t>
      </w:r>
      <w:r>
        <w:rPr>
          <w:rFonts w:hAnsi="Times New Roman"/>
        </w:rPr>
        <w:t xml:space="preserve">’ </w:t>
      </w:r>
      <w:r>
        <w:t>\s AH</w:t>
      </w:r>
    </w:p>
    <w:p w14:paraId="433E2B7D" w14:textId="77777777" w:rsidR="00C42BF2" w:rsidRDefault="00F80514">
      <w:pPr>
        <w:pStyle w:val="Default"/>
        <w:widowControl w:val="0"/>
        <w:tabs>
          <w:tab w:val="left" w:pos="2880"/>
        </w:tabs>
        <w:ind w:left="2880" w:hanging="2880"/>
      </w:pPr>
      <w:r>
        <w:t>\l YYoront</w:t>
      </w:r>
      <w:r>
        <w:tab/>
        <w:t xml:space="preserve">\w malarr; yo- \g </w:t>
      </w:r>
      <w:r>
        <w:rPr>
          <w:rFonts w:hAnsi="Times New Roman"/>
        </w:rPr>
        <w:t>‘</w:t>
      </w:r>
      <w:r>
        <w:t>boxwood, coolibah</w:t>
      </w:r>
      <w:r>
        <w:rPr>
          <w:rFonts w:hAnsi="Times New Roman"/>
        </w:rPr>
        <w:t xml:space="preserve">’ </w:t>
      </w:r>
      <w:r>
        <w:t xml:space="preserve">\q </w:t>
      </w:r>
      <w:r>
        <w:rPr>
          <w:i/>
          <w:iCs/>
        </w:rPr>
        <w:t>E. microtheca</w:t>
      </w:r>
      <w:r>
        <w:t>.</w:t>
      </w:r>
    </w:p>
    <w:p w14:paraId="43173107" w14:textId="77777777" w:rsidR="00C42BF2" w:rsidRDefault="00F80514">
      <w:pPr>
        <w:pStyle w:val="Default"/>
        <w:widowControl w:val="0"/>
        <w:tabs>
          <w:tab w:val="left" w:pos="2880"/>
        </w:tabs>
        <w:ind w:left="2880" w:hanging="2880"/>
        <w:rPr>
          <w:b/>
          <w:bCs/>
        </w:rPr>
      </w:pPr>
      <w:r>
        <w:t xml:space="preserve">\l </w:t>
      </w:r>
      <w:r>
        <w:rPr>
          <w:b/>
          <w:bCs/>
        </w:rPr>
        <w:t>L</w:t>
      </w:r>
      <w:r>
        <w:rPr>
          <w:b/>
          <w:bCs/>
        </w:rPr>
        <w:tab/>
        <w:t>\r *malarrV</w:t>
      </w:r>
    </w:p>
    <w:p w14:paraId="6BC0B27B" w14:textId="77777777" w:rsidR="00C42BF2" w:rsidRDefault="00F80514">
      <w:pPr>
        <w:pStyle w:val="Default"/>
        <w:widowControl w:val="0"/>
        <w:tabs>
          <w:tab w:val="left" w:pos="2880"/>
        </w:tabs>
        <w:ind w:left="2880" w:hanging="2880"/>
      </w:pPr>
      <w:r>
        <w:t>\l GBadhun</w:t>
      </w:r>
      <w:r>
        <w:tab/>
        <w:t xml:space="preserve">\w malan \g </w:t>
      </w:r>
      <w:r>
        <w:rPr>
          <w:rFonts w:hAnsi="Times New Roman"/>
        </w:rPr>
        <w:t>‘</w:t>
      </w:r>
      <w:r>
        <w:t>blue gum, river gum</w:t>
      </w:r>
      <w:r>
        <w:rPr>
          <w:rFonts w:hAnsi="Times New Roman"/>
        </w:rPr>
        <w:t xml:space="preserve">’ </w:t>
      </w:r>
      <w:r>
        <w:t>\s PS</w:t>
      </w:r>
    </w:p>
    <w:p w14:paraId="5A8C09D3" w14:textId="77777777" w:rsidR="00C42BF2" w:rsidRDefault="00F80514">
      <w:pPr>
        <w:pStyle w:val="Default"/>
        <w:widowControl w:val="0"/>
        <w:tabs>
          <w:tab w:val="left" w:pos="2880"/>
        </w:tabs>
        <w:ind w:left="2880" w:hanging="2880"/>
      </w:pPr>
      <w:r>
        <w:t>\l Bidyara</w:t>
      </w:r>
      <w:r>
        <w:tab/>
        <w:t xml:space="preserve">\w malard \g </w:t>
      </w:r>
      <w:r>
        <w:rPr>
          <w:rFonts w:hAnsi="Times New Roman"/>
        </w:rPr>
        <w:t>‘</w:t>
      </w:r>
      <w:r>
        <w:t>box tree</w:t>
      </w:r>
      <w:r>
        <w:rPr>
          <w:rFonts w:hAnsi="Times New Roman"/>
        </w:rPr>
        <w:t xml:space="preserve">’ </w:t>
      </w:r>
      <w:r>
        <w:t>\q Round shiny leaves. \s GB</w:t>
      </w:r>
    </w:p>
    <w:p w14:paraId="4961C848" w14:textId="77777777" w:rsidR="00C42BF2" w:rsidRDefault="00F80514">
      <w:pPr>
        <w:pStyle w:val="Default"/>
        <w:widowControl w:val="0"/>
        <w:tabs>
          <w:tab w:val="left" w:pos="2880"/>
        </w:tabs>
        <w:ind w:left="2880" w:hanging="2880"/>
      </w:pPr>
      <w:r>
        <w:t>\l Dharawala</w:t>
      </w:r>
      <w:r>
        <w:tab/>
        <w:t xml:space="preserve">\w malara \g </w:t>
      </w:r>
      <w:r>
        <w:rPr>
          <w:rFonts w:hAnsi="Times New Roman"/>
        </w:rPr>
        <w:t>‘</w:t>
      </w:r>
      <w:r>
        <w:t>box tree</w:t>
      </w:r>
      <w:r>
        <w:rPr>
          <w:rFonts w:hAnsi="Times New Roman"/>
        </w:rPr>
        <w:t xml:space="preserve">’ </w:t>
      </w:r>
      <w:r>
        <w:t>\q Questioned. \s GB</w:t>
      </w:r>
    </w:p>
    <w:p w14:paraId="474D49D2" w14:textId="77777777" w:rsidR="00C42BF2" w:rsidRDefault="00F80514">
      <w:pPr>
        <w:pStyle w:val="Default"/>
        <w:widowControl w:val="0"/>
        <w:tabs>
          <w:tab w:val="left" w:pos="2880"/>
        </w:tabs>
        <w:ind w:left="2880" w:hanging="2880"/>
        <w:rPr>
          <w:b/>
          <w:bCs/>
        </w:rPr>
      </w:pPr>
      <w:r>
        <w:t xml:space="preserve">\l </w:t>
      </w:r>
      <w:r>
        <w:rPr>
          <w:b/>
          <w:bCs/>
        </w:rPr>
        <w:t>pPM</w:t>
      </w:r>
      <w:r>
        <w:rPr>
          <w:b/>
          <w:bCs/>
        </w:rPr>
        <w:tab/>
        <w:t>\w *mala+</w:t>
      </w:r>
    </w:p>
    <w:p w14:paraId="7B15EB0E" w14:textId="77777777" w:rsidR="00C42BF2" w:rsidRDefault="00C42BF2">
      <w:pPr>
        <w:pStyle w:val="Default"/>
        <w:widowControl w:val="0"/>
        <w:tabs>
          <w:tab w:val="left" w:pos="2880"/>
        </w:tabs>
        <w:ind w:left="2880" w:hanging="2880"/>
        <w:rPr>
          <w:b/>
          <w:bCs/>
        </w:rPr>
      </w:pPr>
    </w:p>
    <w:p w14:paraId="12E77C43" w14:textId="77777777" w:rsidR="00C42BF2" w:rsidRDefault="00C42BF2">
      <w:pPr>
        <w:pStyle w:val="Default"/>
        <w:widowControl w:val="0"/>
        <w:tabs>
          <w:tab w:val="left" w:pos="2880"/>
        </w:tabs>
        <w:ind w:left="2880" w:hanging="2880"/>
        <w:rPr>
          <w:b/>
          <w:bCs/>
        </w:rPr>
      </w:pPr>
    </w:p>
    <w:p w14:paraId="5596D9B3" w14:textId="77777777" w:rsidR="00C42BF2" w:rsidRDefault="00F80514">
      <w:pPr>
        <w:pStyle w:val="Default"/>
        <w:widowControl w:val="0"/>
        <w:tabs>
          <w:tab w:val="left" w:pos="2880"/>
        </w:tabs>
        <w:ind w:left="2880" w:hanging="2880"/>
        <w:rPr>
          <w:b/>
          <w:bCs/>
        </w:rPr>
      </w:pPr>
      <w:r>
        <w:t xml:space="preserve">\e </w:t>
      </w:r>
      <w:r>
        <w:rPr>
          <w:b/>
          <w:bCs/>
        </w:rPr>
        <w:t>*malal, maral</w:t>
      </w:r>
    </w:p>
    <w:p w14:paraId="172A8D2F" w14:textId="77777777" w:rsidR="00C42BF2" w:rsidRDefault="00F80514">
      <w:pPr>
        <w:pStyle w:val="Default"/>
        <w:widowControl w:val="0"/>
        <w:tabs>
          <w:tab w:val="left" w:pos="2880"/>
        </w:tabs>
        <w:ind w:left="2880" w:hanging="2880"/>
      </w:pPr>
      <w:r>
        <w:t xml:space="preserve">\t </w:t>
      </w:r>
      <w:r>
        <w:rPr>
          <w:rFonts w:hAnsi="Times New Roman"/>
        </w:rPr>
        <w:t>‘</w:t>
      </w:r>
      <w:r>
        <w:t>spider</w:t>
      </w:r>
      <w:r>
        <w:rPr>
          <w:rFonts w:hAnsi="Times New Roman"/>
        </w:rPr>
        <w:t>’</w:t>
      </w:r>
    </w:p>
    <w:p w14:paraId="5676FFCB" w14:textId="77777777" w:rsidR="00C42BF2" w:rsidRDefault="00F80514">
      <w:pPr>
        <w:pStyle w:val="Default"/>
        <w:widowControl w:val="0"/>
        <w:tabs>
          <w:tab w:val="left" w:pos="2880"/>
        </w:tabs>
        <w:ind w:left="2880" w:hanging="2880"/>
      </w:pPr>
      <w:r>
        <w:t>\b n</w:t>
      </w:r>
    </w:p>
    <w:p w14:paraId="2E3FDFAC" w14:textId="77777777" w:rsidR="00C42BF2" w:rsidRDefault="00F80514">
      <w:pPr>
        <w:pStyle w:val="Default"/>
        <w:widowControl w:val="0"/>
        <w:tabs>
          <w:tab w:val="left" w:pos="2880"/>
        </w:tabs>
        <w:ind w:left="2880" w:hanging="2880"/>
      </w:pPr>
      <w:r>
        <w:t>\c C</w:t>
      </w:r>
    </w:p>
    <w:p w14:paraId="6374838D" w14:textId="77777777" w:rsidR="00C42BF2" w:rsidRDefault="00F80514">
      <w:pPr>
        <w:pStyle w:val="Default"/>
        <w:widowControl w:val="0"/>
        <w:tabs>
          <w:tab w:val="left" w:pos="2880"/>
        </w:tabs>
        <w:ind w:left="2880" w:hanging="2880"/>
      </w:pPr>
      <w:r>
        <w:t>\l KKaper</w:t>
      </w:r>
      <w:r>
        <w:tab/>
        <w:t xml:space="preserve">\w marvl \g </w:t>
      </w:r>
      <w:r>
        <w:rPr>
          <w:rFonts w:hAnsi="Times New Roman"/>
        </w:rPr>
        <w:t>‘</w:t>
      </w:r>
      <w:r>
        <w:t>spider</w:t>
      </w:r>
      <w:r>
        <w:rPr>
          <w:rFonts w:hAnsi="Times New Roman"/>
        </w:rPr>
        <w:t>’</w:t>
      </w:r>
    </w:p>
    <w:p w14:paraId="07E7AFA9" w14:textId="77777777" w:rsidR="00C42BF2" w:rsidRDefault="00F80514">
      <w:pPr>
        <w:pStyle w:val="Default"/>
        <w:widowControl w:val="0"/>
        <w:tabs>
          <w:tab w:val="left" w:pos="2880"/>
        </w:tabs>
        <w:ind w:left="2880" w:hanging="2880"/>
      </w:pPr>
      <w:r>
        <w:t>\l KYalanji</w:t>
      </w:r>
      <w:r>
        <w:tab/>
        <w:t xml:space="preserve">\w malal \g </w:t>
      </w:r>
      <w:r>
        <w:rPr>
          <w:rFonts w:hAnsi="Times New Roman"/>
        </w:rPr>
        <w:t>‘</w:t>
      </w:r>
      <w:r>
        <w:t>spider</w:t>
      </w:r>
      <w:r>
        <w:rPr>
          <w:rFonts w:hAnsi="Times New Roman"/>
        </w:rPr>
        <w:t>’</w:t>
      </w:r>
    </w:p>
    <w:p w14:paraId="5E4AAE66" w14:textId="77777777" w:rsidR="00C42BF2" w:rsidRDefault="00C42BF2">
      <w:pPr>
        <w:pStyle w:val="Default"/>
        <w:widowControl w:val="0"/>
        <w:tabs>
          <w:tab w:val="left" w:pos="2880"/>
        </w:tabs>
        <w:ind w:left="2880" w:hanging="2880"/>
      </w:pPr>
    </w:p>
    <w:p w14:paraId="72116E3F" w14:textId="77777777" w:rsidR="00C42BF2" w:rsidRDefault="00C42BF2">
      <w:pPr>
        <w:pStyle w:val="Default"/>
        <w:widowControl w:val="0"/>
        <w:tabs>
          <w:tab w:val="left" w:pos="2880"/>
        </w:tabs>
        <w:ind w:left="2880" w:hanging="2880"/>
      </w:pPr>
    </w:p>
    <w:p w14:paraId="21BF5602" w14:textId="77777777" w:rsidR="00C42BF2" w:rsidRDefault="00F80514">
      <w:pPr>
        <w:pStyle w:val="Default"/>
        <w:widowControl w:val="0"/>
        <w:tabs>
          <w:tab w:val="left" w:pos="2880"/>
        </w:tabs>
        <w:ind w:left="2880" w:hanging="2880"/>
        <w:rPr>
          <w:b/>
          <w:bCs/>
        </w:rPr>
      </w:pPr>
      <w:r>
        <w:t xml:space="preserve">\e </w:t>
      </w:r>
      <w:r>
        <w:rPr>
          <w:b/>
          <w:bCs/>
        </w:rPr>
        <w:t>*malamala</w:t>
      </w:r>
    </w:p>
    <w:p w14:paraId="44534C97" w14:textId="77777777" w:rsidR="00C42BF2" w:rsidRDefault="00F80514">
      <w:pPr>
        <w:pStyle w:val="Default"/>
        <w:widowControl w:val="0"/>
        <w:tabs>
          <w:tab w:val="left" w:pos="2880"/>
        </w:tabs>
        <w:ind w:left="2880" w:hanging="2880"/>
      </w:pPr>
      <w:r>
        <w:t>\t</w:t>
      </w:r>
      <w:r>
        <w:rPr>
          <w:rFonts w:hAnsi="Times New Roman"/>
        </w:rPr>
        <w:t>’</w:t>
      </w:r>
      <w:r>
        <w:t>shell (sp.)</w:t>
      </w:r>
      <w:r>
        <w:rPr>
          <w:rFonts w:hAnsi="Times New Roman"/>
        </w:rPr>
        <w:t>’</w:t>
      </w:r>
    </w:p>
    <w:p w14:paraId="4AAE09BB" w14:textId="77777777" w:rsidR="00C42BF2" w:rsidRDefault="00F80514">
      <w:pPr>
        <w:pStyle w:val="Default"/>
        <w:widowControl w:val="0"/>
        <w:tabs>
          <w:tab w:val="left" w:pos="2880"/>
        </w:tabs>
        <w:ind w:left="2880" w:hanging="2880"/>
      </w:pPr>
      <w:r>
        <w:t>\b n</w:t>
      </w:r>
    </w:p>
    <w:p w14:paraId="11B832B6" w14:textId="77777777" w:rsidR="00C42BF2" w:rsidRDefault="00F80514">
      <w:pPr>
        <w:pStyle w:val="Default"/>
        <w:widowControl w:val="0"/>
        <w:tabs>
          <w:tab w:val="left" w:pos="2880"/>
        </w:tabs>
        <w:ind w:left="2880" w:hanging="2880"/>
      </w:pPr>
      <w:r>
        <w:t>\c M</w:t>
      </w:r>
    </w:p>
    <w:p w14:paraId="627E398C" w14:textId="77777777" w:rsidR="00C42BF2" w:rsidRDefault="00F80514">
      <w:pPr>
        <w:pStyle w:val="Default"/>
        <w:widowControl w:val="0"/>
        <w:tabs>
          <w:tab w:val="left" w:pos="2880"/>
        </w:tabs>
        <w:ind w:left="2880" w:hanging="2880"/>
      </w:pPr>
      <w:r>
        <w:t>\l KThaayorre</w:t>
      </w:r>
    </w:p>
    <w:p w14:paraId="1F728A00" w14:textId="2EE84935" w:rsidR="00C42BF2" w:rsidRDefault="00F80514">
      <w:pPr>
        <w:pStyle w:val="Default"/>
        <w:widowControl w:val="0"/>
        <w:tabs>
          <w:tab w:val="left" w:pos="2880"/>
        </w:tabs>
        <w:ind w:left="2880" w:hanging="2880"/>
      </w:pPr>
      <w:r>
        <w:t>\l YYoront</w:t>
      </w:r>
      <w:r>
        <w:tab/>
        <w:t>\w malvm</w:t>
      </w:r>
      <w:r>
        <w:rPr>
          <w:rFonts w:hAnsi="Times New Roman"/>
        </w:rPr>
        <w:t>á</w:t>
      </w:r>
      <w:r>
        <w:t xml:space="preserve">l \g </w:t>
      </w:r>
      <w:r>
        <w:rPr>
          <w:rFonts w:hAnsi="Times New Roman"/>
        </w:rPr>
        <w:t>‘</w:t>
      </w:r>
      <w:r>
        <w:t>shell (sp., river)</w:t>
      </w:r>
      <w:r>
        <w:rPr>
          <w:rFonts w:hAnsi="Times New Roman"/>
        </w:rPr>
        <w:t>’</w:t>
      </w:r>
      <w:r w:rsidR="0078377B">
        <w:rPr>
          <w:rFonts w:hAnsi="Times New Roman"/>
        </w:rPr>
        <w:t xml:space="preserve"> \f Var. </w:t>
      </w:r>
      <w:r w:rsidR="0078377B" w:rsidRPr="0078377B">
        <w:rPr>
          <w:rFonts w:hAnsi="Times New Roman"/>
          <w:i/>
        </w:rPr>
        <w:t>málvmal</w:t>
      </w:r>
      <w:r w:rsidR="0078377B">
        <w:rPr>
          <w:rFonts w:hAnsi="Times New Roman"/>
        </w:rPr>
        <w:t xml:space="preserve">, </w:t>
      </w:r>
      <w:r w:rsidR="0078377B" w:rsidRPr="0078377B">
        <w:rPr>
          <w:rFonts w:hAnsi="Times New Roman"/>
          <w:i/>
        </w:rPr>
        <w:t>márlvmal</w:t>
      </w:r>
      <w:r w:rsidR="0078377B">
        <w:rPr>
          <w:rFonts w:hAnsi="Times New Roman"/>
        </w:rPr>
        <w:t>.</w:t>
      </w:r>
    </w:p>
    <w:p w14:paraId="0824E930" w14:textId="77777777" w:rsidR="00C42BF2" w:rsidRDefault="00F80514">
      <w:pPr>
        <w:pStyle w:val="Default"/>
        <w:widowControl w:val="0"/>
        <w:tabs>
          <w:tab w:val="left" w:pos="2880"/>
        </w:tabs>
        <w:ind w:left="2880" w:hanging="2880"/>
        <w:rPr>
          <w:color w:val="3366FF"/>
          <w:u w:color="3366FF"/>
        </w:rPr>
      </w:pPr>
      <w:r>
        <w:rPr>
          <w:color w:val="3366FF"/>
          <w:u w:color="3366FF"/>
        </w:rPr>
        <w:t>\l Yan-nha</w:t>
      </w:r>
      <w:r>
        <w:rPr>
          <w:rFonts w:hAnsi="Times New Roman"/>
          <w:color w:val="3366FF"/>
          <w:u w:color="3366FF"/>
        </w:rPr>
        <w:t>ŋ</w:t>
      </w:r>
      <w:r>
        <w:rPr>
          <w:color w:val="3366FF"/>
          <w:u w:color="3366FF"/>
        </w:rPr>
        <w:t>u</w:t>
      </w:r>
      <w:r>
        <w:rPr>
          <w:color w:val="3366FF"/>
          <w:u w:color="3366FF"/>
        </w:rPr>
        <w:tab/>
        <w:t xml:space="preserve">\w malamala \g </w:t>
      </w:r>
      <w:r>
        <w:rPr>
          <w:rFonts w:hAnsi="Times New Roman"/>
          <w:color w:val="3366FF"/>
          <w:u w:color="3366FF"/>
        </w:rPr>
        <w:t>‘</w:t>
      </w:r>
      <w:r>
        <w:rPr>
          <w:color w:val="3366FF"/>
          <w:u w:color="3366FF"/>
        </w:rPr>
        <w:t>fish sp</w:t>
      </w:r>
      <w:r>
        <w:rPr>
          <w:rFonts w:hAnsi="Times New Roman"/>
          <w:color w:val="3366FF"/>
          <w:u w:color="3366FF"/>
        </w:rPr>
        <w:t xml:space="preserve">’ </w:t>
      </w:r>
      <w:r>
        <w:rPr>
          <w:color w:val="3366FF"/>
          <w:u w:color="3366FF"/>
        </w:rPr>
        <w:t>\q I think it</w:t>
      </w:r>
      <w:r>
        <w:rPr>
          <w:rFonts w:hAnsi="Times New Roman"/>
          <w:color w:val="3366FF"/>
          <w:u w:color="3366FF"/>
        </w:rPr>
        <w:t>’</w:t>
      </w:r>
      <w:r>
        <w:rPr>
          <w:color w:val="3366FF"/>
          <w:u w:color="3366FF"/>
        </w:rPr>
        <w:t>s a fish. \s CB</w:t>
      </w:r>
    </w:p>
    <w:p w14:paraId="08AA2C68" w14:textId="10866184" w:rsidR="004D4FB8" w:rsidRPr="004D4FB8" w:rsidRDefault="004D4FB8" w:rsidP="004D4FB8">
      <w:pPr>
        <w:widowControl w:val="0"/>
        <w:autoSpaceDE w:val="0"/>
        <w:autoSpaceDN w:val="0"/>
        <w:adjustRightInd w:val="0"/>
        <w:ind w:left="2880" w:hanging="2880"/>
        <w:rPr>
          <w:sz w:val="18"/>
          <w:szCs w:val="18"/>
          <w:bdr w:val="nil"/>
        </w:rPr>
      </w:pPr>
      <w:r>
        <w:rPr>
          <w:sz w:val="20"/>
          <w:szCs w:val="20"/>
        </w:rPr>
        <w:t>\l Lardil</w:t>
      </w:r>
      <w:r>
        <w:rPr>
          <w:sz w:val="20"/>
          <w:szCs w:val="20"/>
        </w:rPr>
        <w:tab/>
      </w:r>
      <w:r w:rsidRPr="004D4FB8">
        <w:rPr>
          <w:sz w:val="20"/>
          <w:szCs w:val="20"/>
        </w:rPr>
        <w:t xml:space="preserve">\w mala </w:t>
      </w:r>
      <w:r w:rsidRPr="004D4FB8">
        <w:rPr>
          <w:sz w:val="20"/>
          <w:szCs w:val="20"/>
          <w:bdr w:val="nil"/>
        </w:rPr>
        <w:t xml:space="preserve">mala n. /mala/ Shell sp. </w:t>
      </w:r>
      <w:r w:rsidRPr="004D4FB8">
        <w:rPr>
          <w:rFonts w:ascii="MS Mincho" w:eastAsia="MS Mincho" w:hAnsi="MS Mincho" w:cs="MS Mincho"/>
          <w:sz w:val="20"/>
          <w:szCs w:val="20"/>
          <w:bdr w:val="nil"/>
        </w:rPr>
        <w:t>ⓣ</w:t>
      </w:r>
      <w:r w:rsidRPr="004D4FB8">
        <w:rPr>
          <w:rFonts w:ascii="}°[ˇ" w:hAnsi="}°[ˇ" w:cs="}°[ˇ"/>
          <w:sz w:val="20"/>
          <w:szCs w:val="20"/>
          <w:bdr w:val="nil"/>
        </w:rPr>
        <w:t xml:space="preserve"> </w:t>
      </w:r>
      <w:r w:rsidRPr="004D4FB8">
        <w:rPr>
          <w:sz w:val="20"/>
          <w:szCs w:val="20"/>
          <w:bdr w:val="nil"/>
        </w:rPr>
        <w:t>L mala ‘clam found in mud of mangrove swamp’.| pST. malamala (RDP of mala) ‘shell sp.’</w:t>
      </w:r>
    </w:p>
    <w:p w14:paraId="0B1278FC" w14:textId="77777777" w:rsidR="00C42BF2" w:rsidRDefault="00F80514">
      <w:pPr>
        <w:pStyle w:val="Default"/>
        <w:widowControl w:val="0"/>
        <w:tabs>
          <w:tab w:val="left" w:pos="2880"/>
        </w:tabs>
        <w:ind w:left="2880" w:hanging="2880"/>
      </w:pPr>
      <w:r>
        <w:t>\l Kayardild</w:t>
      </w:r>
      <w:r>
        <w:tab/>
        <w:t xml:space="preserve">\w malamala \g </w:t>
      </w:r>
      <w:r>
        <w:rPr>
          <w:rFonts w:hAnsi="Times New Roman"/>
        </w:rPr>
        <w:t>‘</w:t>
      </w:r>
      <w:r>
        <w:t xml:space="preserve">surf barnacle, </w:t>
      </w:r>
      <w:r>
        <w:rPr>
          <w:rFonts w:hAnsi="Times New Roman"/>
        </w:rPr>
        <w:t>“</w:t>
      </w:r>
      <w:r>
        <w:t>pearl shell</w:t>
      </w:r>
      <w:r>
        <w:rPr>
          <w:rFonts w:hAnsi="Times New Roman"/>
        </w:rPr>
        <w:t xml:space="preserve">”’ </w:t>
      </w:r>
      <w:r>
        <w:t>\s NE</w:t>
      </w:r>
    </w:p>
    <w:p w14:paraId="24109000" w14:textId="18253F8A" w:rsidR="006F7BEA" w:rsidRDefault="006F7BEA">
      <w:pPr>
        <w:pStyle w:val="Default"/>
        <w:widowControl w:val="0"/>
        <w:tabs>
          <w:tab w:val="left" w:pos="2880"/>
        </w:tabs>
        <w:ind w:left="2880" w:hanging="2880"/>
      </w:pPr>
      <w:r>
        <w:t>\l G</w:t>
      </w:r>
      <w:r w:rsidR="001E327F">
        <w:t>anggalida</w:t>
      </w:r>
      <w:r>
        <w:tab/>
      </w:r>
      <w:r w:rsidR="001E327F">
        <w:t xml:space="preserve">\w </w:t>
      </w:r>
      <w:r>
        <w:t xml:space="preserve">malamala \g </w:t>
      </w:r>
      <w:r>
        <w:t>‘</w:t>
      </w:r>
      <w:r>
        <w:t>freshwater oyster</w:t>
      </w:r>
      <w:r>
        <w:t>’</w:t>
      </w:r>
      <w:r w:rsidR="001E327F">
        <w:rPr>
          <w:b/>
        </w:rPr>
        <w:t xml:space="preserve"> \</w:t>
      </w:r>
      <w:r w:rsidR="001E327F">
        <w:t>s ER&amp;NE</w:t>
      </w:r>
    </w:p>
    <w:p w14:paraId="5EB804E8" w14:textId="2FE4344C" w:rsidR="00C42BF2" w:rsidRDefault="00F80514">
      <w:pPr>
        <w:pStyle w:val="Default"/>
        <w:widowControl w:val="0"/>
        <w:tabs>
          <w:tab w:val="left" w:pos="2880"/>
        </w:tabs>
        <w:ind w:left="2880" w:hanging="2880"/>
      </w:pPr>
      <w:r>
        <w:t xml:space="preserve">\l </w:t>
      </w:r>
      <w:r>
        <w:rPr>
          <w:b/>
          <w:bCs/>
        </w:rPr>
        <w:t>p</w:t>
      </w:r>
      <w:r w:rsidR="000A140F">
        <w:rPr>
          <w:b/>
          <w:bCs/>
        </w:rPr>
        <w:t>S</w:t>
      </w:r>
      <w:r>
        <w:rPr>
          <w:b/>
          <w:bCs/>
        </w:rPr>
        <w:t>Tangkic</w:t>
      </w:r>
      <w:r>
        <w:rPr>
          <w:b/>
          <w:bCs/>
        </w:rPr>
        <w:tab/>
        <w:t>\w *malamala</w:t>
      </w:r>
      <w:r>
        <w:t xml:space="preserve"> \q On grounds of YY form, q.v. \s NE</w:t>
      </w:r>
    </w:p>
    <w:p w14:paraId="60B72112" w14:textId="312E29D5" w:rsidR="000A140F" w:rsidRDefault="000A140F">
      <w:pPr>
        <w:pStyle w:val="Default"/>
        <w:widowControl w:val="0"/>
        <w:tabs>
          <w:tab w:val="left" w:pos="2880"/>
        </w:tabs>
        <w:ind w:left="2880" w:hanging="2880"/>
      </w:pPr>
      <w:r>
        <w:t>\l</w:t>
      </w:r>
      <w:r w:rsidRPr="000A140F">
        <w:rPr>
          <w:b/>
        </w:rPr>
        <w:t xml:space="preserve"> pTangkic</w:t>
      </w:r>
      <w:r w:rsidRPr="000A140F">
        <w:rPr>
          <w:b/>
        </w:rPr>
        <w:tab/>
        <w:t>\w *mala</w:t>
      </w:r>
      <w:r>
        <w:t xml:space="preserve"> \s ER&amp;NE</w:t>
      </w:r>
    </w:p>
    <w:p w14:paraId="54A11C4F" w14:textId="77777777" w:rsidR="00C42BF2" w:rsidRDefault="00C42BF2">
      <w:pPr>
        <w:pStyle w:val="Default"/>
        <w:widowControl w:val="0"/>
        <w:tabs>
          <w:tab w:val="left" w:pos="2880"/>
        </w:tabs>
        <w:ind w:left="2880" w:hanging="2880"/>
      </w:pPr>
    </w:p>
    <w:p w14:paraId="43C7EF58" w14:textId="77777777" w:rsidR="00C42BF2" w:rsidRDefault="00C42BF2">
      <w:pPr>
        <w:pStyle w:val="Default"/>
        <w:widowControl w:val="0"/>
        <w:tabs>
          <w:tab w:val="left" w:pos="2880"/>
        </w:tabs>
        <w:ind w:left="2880" w:hanging="2880"/>
      </w:pPr>
    </w:p>
    <w:p w14:paraId="6835EB57" w14:textId="77777777" w:rsidR="00C42BF2" w:rsidRDefault="00F80514">
      <w:pPr>
        <w:pStyle w:val="Default"/>
        <w:widowControl w:val="0"/>
        <w:tabs>
          <w:tab w:val="left" w:pos="2880"/>
        </w:tabs>
        <w:ind w:left="2880" w:hanging="2880"/>
        <w:rPr>
          <w:b/>
          <w:bCs/>
        </w:rPr>
      </w:pPr>
      <w:r>
        <w:t xml:space="preserve">\e </w:t>
      </w:r>
      <w:r>
        <w:rPr>
          <w:b/>
          <w:bCs/>
        </w:rPr>
        <w:t>*mali</w:t>
      </w:r>
    </w:p>
    <w:p w14:paraId="779269C7" w14:textId="77777777" w:rsidR="00C42BF2" w:rsidRDefault="00F80514">
      <w:pPr>
        <w:pStyle w:val="Default"/>
        <w:widowControl w:val="0"/>
        <w:tabs>
          <w:tab w:val="left" w:pos="2880"/>
        </w:tabs>
        <w:ind w:left="2880" w:hanging="2880"/>
      </w:pPr>
      <w:r>
        <w:t xml:space="preserve">\t </w:t>
      </w:r>
      <w:r>
        <w:rPr>
          <w:rFonts w:hAnsi="Times New Roman"/>
        </w:rPr>
        <w:t>‘</w:t>
      </w:r>
      <w:r>
        <w:t>bat</w:t>
      </w:r>
      <w:r>
        <w:rPr>
          <w:rFonts w:hAnsi="Times New Roman"/>
        </w:rPr>
        <w:t xml:space="preserve">’ </w:t>
      </w:r>
      <w:r>
        <w:t>(sp.)</w:t>
      </w:r>
    </w:p>
    <w:p w14:paraId="46F0FD31" w14:textId="77777777" w:rsidR="00C42BF2" w:rsidRDefault="00F80514">
      <w:pPr>
        <w:pStyle w:val="Default"/>
        <w:widowControl w:val="0"/>
        <w:tabs>
          <w:tab w:val="left" w:pos="2880"/>
        </w:tabs>
        <w:ind w:left="2880" w:hanging="2880"/>
      </w:pPr>
      <w:r>
        <w:t>\b n</w:t>
      </w:r>
    </w:p>
    <w:p w14:paraId="262E0B0E" w14:textId="77777777" w:rsidR="00C42BF2" w:rsidRDefault="00F80514">
      <w:pPr>
        <w:pStyle w:val="Default"/>
        <w:widowControl w:val="0"/>
        <w:tabs>
          <w:tab w:val="left" w:pos="2880"/>
        </w:tabs>
        <w:ind w:left="2880" w:hanging="2880"/>
      </w:pPr>
      <w:r>
        <w:t>\c Z</w:t>
      </w:r>
    </w:p>
    <w:p w14:paraId="4F6AF226" w14:textId="62DA028B" w:rsidR="00C42BF2" w:rsidRDefault="00F80514" w:rsidP="00B249E5">
      <w:pPr>
        <w:pStyle w:val="Default"/>
        <w:widowControl w:val="0"/>
        <w:tabs>
          <w:tab w:val="left" w:pos="2880"/>
        </w:tabs>
        <w:ind w:left="360" w:hanging="360"/>
      </w:pPr>
      <w:r>
        <w:t>\x See also *malu (shadow), *wungki (</w:t>
      </w:r>
      <w:r>
        <w:rPr>
          <w:rFonts w:hAnsi="Times New Roman"/>
        </w:rPr>
        <w:t>‘</w:t>
      </w:r>
      <w:r>
        <w:t>sugar glider</w:t>
      </w:r>
      <w:r>
        <w:rPr>
          <w:rFonts w:hAnsi="Times New Roman"/>
        </w:rPr>
        <w:t>’</w:t>
      </w:r>
      <w:r>
        <w:t>)</w:t>
      </w:r>
      <w:r w:rsidR="00B249E5">
        <w:t xml:space="preserve">, and *wangarr (with regard to </w:t>
      </w:r>
      <w:r w:rsidR="00B249E5">
        <w:t>‘</w:t>
      </w:r>
      <w:r w:rsidR="00B249E5">
        <w:t>person</w:t>
      </w:r>
      <w:r w:rsidR="00B249E5">
        <w:t>’</w:t>
      </w:r>
      <w:r w:rsidR="00B249E5">
        <w:t>s spirit</w:t>
      </w:r>
      <w:r w:rsidR="00B249E5">
        <w:t>’</w:t>
      </w:r>
      <w:r w:rsidR="00B249E5">
        <w:t xml:space="preserve"> in Yuwaalaray,, Gamilaraay, and YYoront)</w:t>
      </w:r>
      <w:r>
        <w:t>.</w:t>
      </w:r>
    </w:p>
    <w:p w14:paraId="54D88261" w14:textId="77777777" w:rsidR="00C42BF2" w:rsidRDefault="00F80514">
      <w:pPr>
        <w:pStyle w:val="Default"/>
        <w:widowControl w:val="0"/>
        <w:tabs>
          <w:tab w:val="left" w:pos="2880"/>
        </w:tabs>
        <w:ind w:left="2880" w:hanging="2880"/>
      </w:pPr>
      <w:r>
        <w:t>\l WMungknh</w:t>
      </w:r>
      <w:r>
        <w:tab/>
        <w:t xml:space="preserve">\w mal \g </w:t>
      </w:r>
      <w:r>
        <w:rPr>
          <w:rFonts w:hAnsi="Times New Roman"/>
        </w:rPr>
        <w:t>‘</w:t>
      </w:r>
      <w:r>
        <w:t>small bat</w:t>
      </w:r>
      <w:r>
        <w:rPr>
          <w:rFonts w:hAnsi="Times New Roman"/>
        </w:rPr>
        <w:t xml:space="preserve">’ </w:t>
      </w:r>
      <w:r>
        <w:t xml:space="preserve">\q Too small to eat. Syn. (??) </w:t>
      </w:r>
      <w:r>
        <w:rPr>
          <w:i/>
          <w:iCs/>
        </w:rPr>
        <w:t>minh-wuk</w:t>
      </w:r>
      <w:r>
        <w:t>. \s KPPW</w:t>
      </w:r>
    </w:p>
    <w:p w14:paraId="110EB6A2" w14:textId="77777777" w:rsidR="00C42BF2" w:rsidRDefault="00F80514">
      <w:pPr>
        <w:pStyle w:val="Default"/>
        <w:widowControl w:val="0"/>
        <w:tabs>
          <w:tab w:val="left" w:pos="2880"/>
        </w:tabs>
        <w:ind w:left="2880" w:hanging="2880"/>
      </w:pPr>
      <w:r>
        <w:lastRenderedPageBreak/>
        <w:t>\l KUwanh</w:t>
      </w:r>
      <w:r>
        <w:tab/>
        <w:t xml:space="preserve">\w mali; yuku \g </w:t>
      </w:r>
      <w:r>
        <w:rPr>
          <w:rFonts w:hAnsi="Times New Roman"/>
        </w:rPr>
        <w:t>‘</w:t>
      </w:r>
      <w:r>
        <w:t>insectivorous bat</w:t>
      </w:r>
      <w:r>
        <w:rPr>
          <w:rFonts w:hAnsi="Times New Roman"/>
        </w:rPr>
        <w:t xml:space="preserve">’ </w:t>
      </w:r>
      <w:r>
        <w:t>\s S&amp;J</w:t>
      </w:r>
    </w:p>
    <w:p w14:paraId="7C810DD5" w14:textId="77777777" w:rsidR="00C42BF2" w:rsidRDefault="00F80514">
      <w:pPr>
        <w:pStyle w:val="Default"/>
        <w:widowControl w:val="0"/>
        <w:tabs>
          <w:tab w:val="left" w:pos="2880"/>
        </w:tabs>
        <w:ind w:left="2880" w:hanging="2880"/>
      </w:pPr>
      <w:r>
        <w:t>\l Pakanh</w:t>
      </w:r>
      <w:r>
        <w:tab/>
        <w:t xml:space="preserve">\w ma:li; minha \g </w:t>
      </w:r>
      <w:r>
        <w:rPr>
          <w:rFonts w:hAnsi="Times New Roman"/>
        </w:rPr>
        <w:t>‘</w:t>
      </w:r>
      <w:r>
        <w:t>bat</w:t>
      </w:r>
      <w:r>
        <w:rPr>
          <w:rFonts w:hAnsi="Times New Roman"/>
        </w:rPr>
        <w:t xml:space="preserve">’ </w:t>
      </w:r>
      <w:r>
        <w:t>(generic?) \q Vowel length? \s PH #554,555.</w:t>
      </w:r>
    </w:p>
    <w:p w14:paraId="7DFCB24A" w14:textId="77777777" w:rsidR="00C42BF2" w:rsidRDefault="00F80514">
      <w:pPr>
        <w:pStyle w:val="Default"/>
        <w:widowControl w:val="0"/>
        <w:tabs>
          <w:tab w:val="left" w:pos="2880"/>
        </w:tabs>
        <w:ind w:left="2880" w:hanging="2880"/>
      </w:pPr>
      <w:r>
        <w:t>\l KThaayorre</w:t>
      </w:r>
      <w:r>
        <w:tab/>
        <w:t xml:space="preserve">\w mal, mala; minh- \g </w:t>
      </w:r>
      <w:r>
        <w:rPr>
          <w:rFonts w:hAnsi="Times New Roman"/>
        </w:rPr>
        <w:t>‘</w:t>
      </w:r>
      <w:r>
        <w:t>bat (sp, small, grey); cave bat</w:t>
      </w:r>
      <w:r>
        <w:rPr>
          <w:rFonts w:hAnsi="Times New Roman"/>
        </w:rPr>
        <w:t xml:space="preserve">’ </w:t>
      </w:r>
      <w:r>
        <w:t>\s AH</w:t>
      </w:r>
    </w:p>
    <w:p w14:paraId="6250C248" w14:textId="77777777" w:rsidR="00C42BF2" w:rsidRDefault="00F80514">
      <w:pPr>
        <w:pStyle w:val="Default"/>
        <w:widowControl w:val="0"/>
        <w:tabs>
          <w:tab w:val="left" w:pos="2880"/>
        </w:tabs>
        <w:ind w:left="2880" w:hanging="2880"/>
      </w:pPr>
      <w:r>
        <w:t>\l YYoront</w:t>
      </w:r>
      <w:r>
        <w:tab/>
        <w:t xml:space="preserve">\w mal; minh- \g </w:t>
      </w:r>
      <w:r>
        <w:rPr>
          <w:rFonts w:hAnsi="Times New Roman"/>
        </w:rPr>
        <w:t>‘</w:t>
      </w:r>
      <w:r>
        <w:t>small bat sp.</w:t>
      </w:r>
      <w:r>
        <w:rPr>
          <w:rFonts w:hAnsi="Times New Roman"/>
        </w:rPr>
        <w:t>’</w:t>
      </w:r>
      <w:r>
        <w:t xml:space="preserve">; </w:t>
      </w:r>
      <w:r>
        <w:rPr>
          <w:rFonts w:hAnsi="Times New Roman"/>
        </w:rPr>
        <w:t>‘</w:t>
      </w:r>
      <w:r>
        <w:t>spirit bat</w:t>
      </w:r>
      <w:r>
        <w:rPr>
          <w:rFonts w:hAnsi="Times New Roman"/>
        </w:rPr>
        <w:t xml:space="preserve">’ </w:t>
      </w:r>
      <w:r>
        <w:t>\q The latter, the spirit of a deceased person that returns to a banyan tree at their place of origin, is enormous.</w:t>
      </w:r>
    </w:p>
    <w:p w14:paraId="4F3A38AB" w14:textId="77777777" w:rsidR="00C42BF2" w:rsidRDefault="00F80514">
      <w:pPr>
        <w:pStyle w:val="Default"/>
        <w:widowControl w:val="0"/>
        <w:tabs>
          <w:tab w:val="left" w:pos="2880"/>
        </w:tabs>
        <w:ind w:left="2880" w:hanging="2880"/>
      </w:pPr>
      <w:r>
        <w:t>\l KYalanji</w:t>
      </w:r>
      <w:r>
        <w:tab/>
        <w:t xml:space="preserve">\w mali \g </w:t>
      </w:r>
      <w:r>
        <w:rPr>
          <w:rFonts w:hAnsi="Times New Roman"/>
        </w:rPr>
        <w:t>‘</w:t>
      </w:r>
      <w:r>
        <w:t>sp. of small bat</w:t>
      </w:r>
      <w:r>
        <w:rPr>
          <w:rFonts w:hAnsi="Times New Roman"/>
        </w:rPr>
        <w:t xml:space="preserve">’ </w:t>
      </w:r>
      <w:r>
        <w:t>\s Hr&amp;Hr</w:t>
      </w:r>
    </w:p>
    <w:p w14:paraId="079CE346" w14:textId="77777777" w:rsidR="00C42BF2" w:rsidRDefault="00F80514">
      <w:pPr>
        <w:pStyle w:val="Default"/>
        <w:widowControl w:val="0"/>
        <w:tabs>
          <w:tab w:val="left" w:pos="2880"/>
        </w:tabs>
        <w:ind w:left="2880" w:hanging="2880"/>
      </w:pPr>
      <w:r>
        <w:t xml:space="preserve">\l </w:t>
      </w:r>
      <w:r>
        <w:rPr>
          <w:b/>
          <w:bCs/>
        </w:rPr>
        <w:t>pPaman</w:t>
      </w:r>
      <w:r>
        <w:rPr>
          <w:b/>
          <w:bCs/>
        </w:rPr>
        <w:tab/>
        <w:t>\w *mali</w:t>
      </w:r>
      <w:r>
        <w:t xml:space="preserve"> \s BA</w:t>
      </w:r>
    </w:p>
    <w:p w14:paraId="28C79E2B" w14:textId="77777777" w:rsidR="00C42BF2" w:rsidRDefault="00F80514">
      <w:pPr>
        <w:pStyle w:val="Default"/>
        <w:widowControl w:val="0"/>
        <w:tabs>
          <w:tab w:val="left" w:pos="2880"/>
        </w:tabs>
        <w:ind w:left="2880" w:hanging="2880"/>
      </w:pPr>
      <w:r>
        <w:t>\l Yuwaalaraay</w:t>
      </w:r>
      <w:r>
        <w:tab/>
        <w:t xml:space="preserve">\w malimali \g </w:t>
      </w:r>
      <w:r>
        <w:rPr>
          <w:rFonts w:hAnsi="Times New Roman"/>
        </w:rPr>
        <w:t>‘</w:t>
      </w:r>
      <w:r>
        <w:t>person</w:t>
      </w:r>
      <w:r>
        <w:rPr>
          <w:rFonts w:hAnsi="Times New Roman"/>
        </w:rPr>
        <w:t>’</w:t>
      </w:r>
      <w:r>
        <w:t>s spirit</w:t>
      </w:r>
      <w:r>
        <w:rPr>
          <w:rFonts w:hAnsi="Times New Roman"/>
        </w:rPr>
        <w:t xml:space="preserve">’ </w:t>
      </w:r>
      <w:r>
        <w:t xml:space="preserve">\q Var. </w:t>
      </w:r>
      <w:r>
        <w:rPr>
          <w:i/>
          <w:iCs/>
        </w:rPr>
        <w:t>mali</w:t>
      </w:r>
      <w:r>
        <w:t xml:space="preserve">. Also </w:t>
      </w:r>
      <w:r>
        <w:rPr>
          <w:i/>
          <w:iCs/>
        </w:rPr>
        <w:t>maliyan</w:t>
      </w:r>
      <w:r>
        <w:rPr>
          <w:rFonts w:hAnsi="Times New Roman"/>
        </w:rPr>
        <w:t xml:space="preserve"> ‘</w:t>
      </w:r>
      <w:r>
        <w:t xml:space="preserve">wedge-tailed eagle; long-necked turtle; policeman; </w:t>
      </w:r>
      <w:r>
        <w:rPr>
          <w:i/>
          <w:iCs/>
        </w:rPr>
        <w:t>maliya:</w:t>
      </w:r>
      <w:r>
        <w:rPr>
          <w:rFonts w:hAnsi="Times New Roman"/>
        </w:rPr>
        <w:t xml:space="preserve"> ‘</w:t>
      </w:r>
      <w:r>
        <w:t>friend, mate</w:t>
      </w:r>
      <w:r>
        <w:rPr>
          <w:rFonts w:hAnsi="Times New Roman"/>
        </w:rPr>
        <w:t>’</w:t>
      </w:r>
      <w:r>
        <w:t>. \s AGL</w:t>
      </w:r>
    </w:p>
    <w:p w14:paraId="0D0B91C5" w14:textId="77777777" w:rsidR="00C42BF2" w:rsidRDefault="00F80514">
      <w:pPr>
        <w:pStyle w:val="Default"/>
        <w:widowControl w:val="0"/>
        <w:tabs>
          <w:tab w:val="left" w:pos="2880"/>
        </w:tabs>
        <w:ind w:left="2880" w:hanging="2880"/>
      </w:pPr>
      <w:r>
        <w:t>\l Yuwaalayaay</w:t>
      </w:r>
      <w:r>
        <w:tab/>
        <w:t xml:space="preserve">\w malimali \g </w:t>
      </w:r>
      <w:r>
        <w:rPr>
          <w:rFonts w:hAnsi="Times New Roman"/>
        </w:rPr>
        <w:t>‘</w:t>
      </w:r>
      <w:r>
        <w:t>spirit of wizard; person</w:t>
      </w:r>
      <w:r>
        <w:rPr>
          <w:rFonts w:hAnsi="Times New Roman"/>
        </w:rPr>
        <w:t>’</w:t>
      </w:r>
      <w:r>
        <w:t>s spirit</w:t>
      </w:r>
      <w:r>
        <w:rPr>
          <w:rFonts w:hAnsi="Times New Roman"/>
        </w:rPr>
        <w:t xml:space="preserve">’ </w:t>
      </w:r>
      <w:r>
        <w:t xml:space="preserve">\q AGL: </w:t>
      </w:r>
      <w:r>
        <w:rPr>
          <w:rFonts w:hAnsi="Times New Roman"/>
        </w:rPr>
        <w:t>“</w:t>
      </w:r>
      <w:r>
        <w:t xml:space="preserve">Spirit belonging to the </w:t>
      </w:r>
      <w:r>
        <w:rPr>
          <w:i/>
          <w:iCs/>
        </w:rPr>
        <w:t>wiringin</w:t>
      </w:r>
      <w:r>
        <w:t xml:space="preserve"> (clever man or healer); in astral or spirit form he acts, travels, and visits the spirit world.</w:t>
      </w:r>
      <w:r>
        <w:rPr>
          <w:rFonts w:hAnsi="Times New Roman"/>
        </w:rPr>
        <w:t xml:space="preserve">” </w:t>
      </w:r>
      <w:r>
        <w:t xml:space="preserve">Also </w:t>
      </w:r>
      <w:r>
        <w:rPr>
          <w:i/>
          <w:iCs/>
        </w:rPr>
        <w:t>maliyan</w:t>
      </w:r>
      <w:r>
        <w:rPr>
          <w:rFonts w:hAnsi="Times New Roman"/>
        </w:rPr>
        <w:t xml:space="preserve"> ‘</w:t>
      </w:r>
      <w:r>
        <w:t>wedge-tailed eagle</w:t>
      </w:r>
      <w:r>
        <w:rPr>
          <w:rFonts w:hAnsi="Times New Roman"/>
        </w:rPr>
        <w:t>’</w:t>
      </w:r>
      <w:r>
        <w:t xml:space="preserve">; note YYoront </w:t>
      </w:r>
      <w:r>
        <w:rPr>
          <w:i/>
          <w:iCs/>
        </w:rPr>
        <w:t>wangrr</w:t>
      </w:r>
      <w:r>
        <w:rPr>
          <w:rFonts w:hAnsi="Times New Roman"/>
        </w:rPr>
        <w:t xml:space="preserve"> ‘</w:t>
      </w:r>
      <w:r>
        <w:t>ghost</w:t>
      </w:r>
      <w:r>
        <w:rPr>
          <w:rFonts w:hAnsi="Times New Roman"/>
        </w:rPr>
        <w:t>’</w:t>
      </w:r>
      <w:r>
        <w:t xml:space="preserve">, </w:t>
      </w:r>
      <w:r>
        <w:rPr>
          <w:i/>
          <w:iCs/>
        </w:rPr>
        <w:t>minh-wangrr</w:t>
      </w:r>
      <w:r>
        <w:rPr>
          <w:rFonts w:hAnsi="Times New Roman"/>
        </w:rPr>
        <w:t xml:space="preserve"> ‘</w:t>
      </w:r>
      <w:r>
        <w:t>wedge-tailed eagle</w:t>
      </w:r>
      <w:r>
        <w:rPr>
          <w:rFonts w:hAnsi="Times New Roman"/>
        </w:rPr>
        <w:t>’</w:t>
      </w:r>
      <w:r>
        <w:t xml:space="preserve">. Also </w:t>
      </w:r>
      <w:r>
        <w:rPr>
          <w:i/>
          <w:iCs/>
        </w:rPr>
        <w:t>maliya:</w:t>
      </w:r>
      <w:r>
        <w:rPr>
          <w:rFonts w:hAnsi="Times New Roman"/>
        </w:rPr>
        <w:t xml:space="preserve"> ‘</w:t>
      </w:r>
      <w:r>
        <w:t>friend, mate</w:t>
      </w:r>
      <w:r>
        <w:rPr>
          <w:rFonts w:hAnsi="Times New Roman"/>
        </w:rPr>
        <w:t>’</w:t>
      </w:r>
      <w:r>
        <w:t>. \s CW, AGL</w:t>
      </w:r>
    </w:p>
    <w:p w14:paraId="0FE3E43F" w14:textId="77777777" w:rsidR="00C42BF2" w:rsidRDefault="00F80514">
      <w:pPr>
        <w:pStyle w:val="Default"/>
        <w:widowControl w:val="0"/>
        <w:tabs>
          <w:tab w:val="left" w:pos="2880"/>
        </w:tabs>
        <w:ind w:left="2880" w:hanging="2880"/>
      </w:pPr>
      <w:r>
        <w:t>\l Gamilaraay</w:t>
      </w:r>
      <w:r>
        <w:tab/>
        <w:t xml:space="preserve">\w maliyan \g </w:t>
      </w:r>
      <w:r>
        <w:rPr>
          <w:rFonts w:hAnsi="Times New Roman"/>
        </w:rPr>
        <w:t>‘</w:t>
      </w:r>
      <w:r>
        <w:t>wedge-tailed eagle</w:t>
      </w:r>
      <w:r>
        <w:rPr>
          <w:rFonts w:hAnsi="Times New Roman"/>
        </w:rPr>
        <w:t xml:space="preserve">’ </w:t>
      </w:r>
      <w:r>
        <w:t>\s AGL</w:t>
      </w:r>
    </w:p>
    <w:p w14:paraId="34B808C6" w14:textId="77777777" w:rsidR="00C42BF2" w:rsidRDefault="00F80514">
      <w:pPr>
        <w:pStyle w:val="Default"/>
        <w:widowControl w:val="0"/>
        <w:tabs>
          <w:tab w:val="left" w:pos="2880"/>
        </w:tabs>
        <w:ind w:left="2880" w:hanging="2880"/>
      </w:pPr>
      <w:r>
        <w:t>^^^</w:t>
      </w:r>
    </w:p>
    <w:p w14:paraId="13355D23" w14:textId="77777777" w:rsidR="00C42BF2" w:rsidRDefault="00F80514">
      <w:pPr>
        <w:pStyle w:val="Default"/>
        <w:widowControl w:val="0"/>
        <w:tabs>
          <w:tab w:val="left" w:pos="2880"/>
        </w:tabs>
        <w:ind w:left="2880" w:hanging="2880"/>
      </w:pPr>
      <w:r>
        <w:t>\l Gupapuyngu</w:t>
      </w:r>
      <w:r>
        <w:tab/>
        <w:t xml:space="preserve">\w mali7 \g </w:t>
      </w:r>
      <w:r>
        <w:rPr>
          <w:rFonts w:hAnsi="Times New Roman"/>
        </w:rPr>
        <w:t>‘</w:t>
      </w:r>
      <w:r>
        <w:t>shadow, image</w:t>
      </w:r>
      <w:r>
        <w:rPr>
          <w:rFonts w:hAnsi="Times New Roman"/>
        </w:rPr>
        <w:t xml:space="preserve">’ </w:t>
      </w:r>
      <w:r>
        <w:t>\s BLMC</w:t>
      </w:r>
    </w:p>
    <w:p w14:paraId="0142CCF4" w14:textId="77777777" w:rsidR="00C42BF2" w:rsidRDefault="00F80514">
      <w:pPr>
        <w:pStyle w:val="Default"/>
        <w:widowControl w:val="0"/>
        <w:tabs>
          <w:tab w:val="left" w:pos="2880"/>
        </w:tabs>
        <w:ind w:left="2880" w:hanging="2880"/>
      </w:pPr>
      <w:r>
        <w:t>\l Djapu</w:t>
      </w:r>
      <w:r>
        <w:tab/>
        <w:t xml:space="preserve">\w mali7 \g </w:t>
      </w:r>
      <w:r>
        <w:rPr>
          <w:rFonts w:hAnsi="Times New Roman"/>
        </w:rPr>
        <w:t>‘</w:t>
      </w:r>
      <w:r>
        <w:t>shadow, reflection, image</w:t>
      </w:r>
      <w:r>
        <w:rPr>
          <w:rFonts w:hAnsi="Times New Roman"/>
        </w:rPr>
        <w:t xml:space="preserve">’ </w:t>
      </w:r>
      <w:r>
        <w:t>\s FM</w:t>
      </w:r>
    </w:p>
    <w:p w14:paraId="7ABD59D2" w14:textId="77777777" w:rsidR="00C42BF2" w:rsidRDefault="00F80514">
      <w:pPr>
        <w:pStyle w:val="Default"/>
        <w:widowControl w:val="0"/>
        <w:tabs>
          <w:tab w:val="left" w:pos="2880"/>
        </w:tabs>
        <w:ind w:left="2880" w:hanging="2880"/>
      </w:pPr>
      <w:r>
        <w:t>\l Ritharrngu</w:t>
      </w:r>
      <w:r>
        <w:tab/>
        <w:t xml:space="preserve">\w mali7 \g </w:t>
      </w:r>
      <w:r>
        <w:rPr>
          <w:rFonts w:hAnsi="Times New Roman"/>
        </w:rPr>
        <w:t>‘</w:t>
      </w:r>
      <w:r>
        <w:t>shadow, image, picture</w:t>
      </w:r>
      <w:r>
        <w:rPr>
          <w:rFonts w:hAnsi="Times New Roman"/>
        </w:rPr>
        <w:t xml:space="preserve">’ </w:t>
      </w:r>
      <w:r>
        <w:t xml:space="preserve">\q Also </w:t>
      </w:r>
      <w:r>
        <w:rPr>
          <w:i/>
          <w:iCs/>
        </w:rPr>
        <w:t>mali7+nhan+ngu rdirrng7-ma-rn</w:t>
      </w:r>
      <w:r>
        <w:rPr>
          <w:rFonts w:hAnsi="Times New Roman"/>
        </w:rPr>
        <w:t xml:space="preserve"> ‘</w:t>
      </w:r>
      <w:r>
        <w:t>he farts</w:t>
      </w:r>
      <w:r>
        <w:rPr>
          <w:rFonts w:hAnsi="Times New Roman"/>
        </w:rPr>
        <w:t>’</w:t>
      </w:r>
      <w:r>
        <w:t>. \s JHeath</w:t>
      </w:r>
    </w:p>
    <w:p w14:paraId="4D2BBB6F" w14:textId="77777777" w:rsidR="00C42BF2" w:rsidRDefault="00F80514">
      <w:pPr>
        <w:pStyle w:val="Default"/>
        <w:widowControl w:val="0"/>
        <w:tabs>
          <w:tab w:val="left" w:pos="2880"/>
        </w:tabs>
        <w:ind w:left="2880" w:hanging="2880"/>
      </w:pPr>
      <w:r>
        <w:t>\l Yolngu (general)</w:t>
      </w:r>
      <w:r>
        <w:tab/>
        <w:t xml:space="preserve">\w mali \g </w:t>
      </w:r>
      <w:r>
        <w:rPr>
          <w:rFonts w:hAnsi="Times New Roman"/>
        </w:rPr>
        <w:t>‘</w:t>
      </w:r>
      <w:r>
        <w:t xml:space="preserve">shade; a spirit, very commonly a </w:t>
      </w:r>
      <w:r>
        <w:rPr>
          <w:rFonts w:hAnsi="Times New Roman"/>
        </w:rPr>
        <w:t>“</w:t>
      </w:r>
      <w:r>
        <w:t>baby spirit</w:t>
      </w:r>
      <w:r>
        <w:rPr>
          <w:rFonts w:hAnsi="Times New Roman"/>
        </w:rPr>
        <w:t xml:space="preserve">” </w:t>
      </w:r>
      <w:r>
        <w:t>that appears to a man to identify itself, its place of original, and thus the child that his wife will soon bear</w:t>
      </w:r>
      <w:r>
        <w:rPr>
          <w:rFonts w:hAnsi="Times New Roman"/>
        </w:rPr>
        <w:t xml:space="preserve">’ </w:t>
      </w:r>
      <w:r>
        <w:t>\s NWilliams 86:31,243</w:t>
      </w:r>
    </w:p>
    <w:p w14:paraId="21C27727" w14:textId="77777777" w:rsidR="00C42BF2" w:rsidRDefault="00F80514">
      <w:pPr>
        <w:pStyle w:val="Default"/>
        <w:widowControl w:val="0"/>
        <w:tabs>
          <w:tab w:val="left" w:pos="2880"/>
        </w:tabs>
        <w:ind w:left="2880" w:hanging="2880"/>
      </w:pPr>
      <w:r>
        <w:t xml:space="preserve">\l </w:t>
      </w:r>
      <w:r>
        <w:rPr>
          <w:b/>
          <w:bCs/>
        </w:rPr>
        <w:t>pYolngu</w:t>
      </w:r>
      <w:r>
        <w:rPr>
          <w:b/>
          <w:bCs/>
        </w:rPr>
        <w:tab/>
        <w:t>\w *mali7</w:t>
      </w:r>
      <w:r>
        <w:t xml:space="preserve"> \q Almost certainly belongs with pPNy *malu.</w:t>
      </w:r>
    </w:p>
    <w:p w14:paraId="3C61E73D" w14:textId="77777777" w:rsidR="00C42BF2" w:rsidRDefault="00F80514">
      <w:pPr>
        <w:pStyle w:val="Default"/>
        <w:widowControl w:val="0"/>
        <w:tabs>
          <w:tab w:val="left" w:pos="2880"/>
        </w:tabs>
        <w:ind w:left="2880" w:hanging="2880"/>
      </w:pPr>
      <w:r>
        <w:t>***</w:t>
      </w:r>
    </w:p>
    <w:p w14:paraId="12F0E15C" w14:textId="77777777" w:rsidR="00C42BF2" w:rsidRDefault="00F80514">
      <w:pPr>
        <w:pStyle w:val="Default"/>
        <w:widowControl w:val="0"/>
        <w:tabs>
          <w:tab w:val="left" w:pos="2880"/>
        </w:tabs>
        <w:ind w:left="2880" w:hanging="2880"/>
      </w:pPr>
      <w:r>
        <w:t>\l Baakandji</w:t>
      </w:r>
      <w:r>
        <w:tab/>
        <w:t xml:space="preserve">\w mali \g </w:t>
      </w:r>
      <w:r>
        <w:rPr>
          <w:rFonts w:hAnsi="Times New Roman"/>
        </w:rPr>
        <w:t>‘“</w:t>
      </w:r>
      <w:r>
        <w:t>message bird</w:t>
      </w:r>
      <w:r>
        <w:rPr>
          <w:rFonts w:hAnsi="Times New Roman"/>
        </w:rPr>
        <w:t>”</w:t>
      </w:r>
      <w:r>
        <w:t>, probably the grey butcher-bird or a cuckoo species</w:t>
      </w:r>
      <w:r>
        <w:rPr>
          <w:rFonts w:hAnsi="Times New Roman"/>
        </w:rPr>
        <w:t xml:space="preserve">’ </w:t>
      </w:r>
      <w:r>
        <w:t>\s LH</w:t>
      </w:r>
    </w:p>
    <w:p w14:paraId="3E0243DD" w14:textId="77777777" w:rsidR="00C42BF2" w:rsidRDefault="00F80514">
      <w:pPr>
        <w:pStyle w:val="Default"/>
        <w:widowControl w:val="0"/>
        <w:tabs>
          <w:tab w:val="left" w:pos="2880"/>
        </w:tabs>
        <w:ind w:left="2880" w:hanging="2880"/>
        <w:rPr>
          <w:color w:val="003300"/>
          <w:u w:color="003300"/>
        </w:rPr>
      </w:pPr>
      <w:r>
        <w:rPr>
          <w:color w:val="003300"/>
          <w:u w:color="003300"/>
        </w:rPr>
        <w:t>***</w:t>
      </w:r>
    </w:p>
    <w:p w14:paraId="77F24D06" w14:textId="77777777" w:rsidR="00C42BF2" w:rsidRDefault="00F80514">
      <w:pPr>
        <w:pStyle w:val="Default"/>
        <w:widowControl w:val="0"/>
        <w:tabs>
          <w:tab w:val="left" w:pos="2880"/>
        </w:tabs>
        <w:ind w:left="2880" w:hanging="2880"/>
      </w:pPr>
      <w:r>
        <w:t>\l Gurindji</w:t>
      </w:r>
      <w:r>
        <w:tab/>
        <w:t xml:space="preserve">\w malimali \g </w:t>
      </w:r>
      <w:r>
        <w:rPr>
          <w:rFonts w:hAnsi="Times New Roman"/>
        </w:rPr>
        <w:t>‘</w:t>
      </w:r>
      <w:r>
        <w:t>butterfly</w:t>
      </w:r>
      <w:r>
        <w:rPr>
          <w:rFonts w:hAnsi="Times New Roman"/>
        </w:rPr>
        <w:t xml:space="preserve">’ </w:t>
      </w:r>
      <w:r>
        <w:rPr>
          <w:color w:val="003300"/>
          <w:u w:color="003300"/>
        </w:rPr>
        <w:t xml:space="preserve">\q PMcC in WOLD: probably &lt; </w:t>
      </w:r>
      <w:r>
        <w:rPr>
          <w:i/>
          <w:iCs/>
          <w:color w:val="003300"/>
          <w:u w:color="003300"/>
        </w:rPr>
        <w:t>mali</w:t>
      </w:r>
      <w:r>
        <w:rPr>
          <w:rFonts w:hAnsi="Times New Roman"/>
          <w:color w:val="003300"/>
          <w:u w:color="003300"/>
        </w:rPr>
        <w:t xml:space="preserve"> ‘</w:t>
      </w:r>
      <w:r>
        <w:rPr>
          <w:color w:val="003300"/>
          <w:u w:color="003300"/>
        </w:rPr>
        <w:t>mother-in-law</w:t>
      </w:r>
      <w:r>
        <w:rPr>
          <w:rFonts w:hAnsi="Times New Roman"/>
          <w:color w:val="003300"/>
          <w:u w:color="003300"/>
        </w:rPr>
        <w:t xml:space="preserve">’ </w:t>
      </w:r>
      <w:r>
        <w:rPr>
          <w:color w:val="003300"/>
          <w:u w:color="003300"/>
        </w:rPr>
        <w:t xml:space="preserve">(Jaru &amp; E. Walmajari folklore about </w:t>
      </w:r>
      <w:r>
        <w:rPr>
          <w:i/>
          <w:iCs/>
          <w:color w:val="003300"/>
          <w:u w:color="003300"/>
        </w:rPr>
        <w:t>malimali</w:t>
      </w:r>
      <w:r>
        <w:rPr>
          <w:rFonts w:hAnsi="Times New Roman"/>
          <w:color w:val="003300"/>
          <w:u w:color="003300"/>
        </w:rPr>
        <w:t xml:space="preserve"> ‘</w:t>
      </w:r>
      <w:r>
        <w:rPr>
          <w:color w:val="003300"/>
          <w:u w:color="003300"/>
        </w:rPr>
        <w:t>butterfly</w:t>
      </w:r>
      <w:r>
        <w:rPr>
          <w:rFonts w:hAnsi="Times New Roman"/>
          <w:color w:val="003300"/>
          <w:u w:color="003300"/>
        </w:rPr>
        <w:t xml:space="preserve">’ </w:t>
      </w:r>
      <w:r>
        <w:rPr>
          <w:color w:val="003300"/>
          <w:u w:color="003300"/>
        </w:rPr>
        <w:t xml:space="preserve">refers to it covering its face w its wings as in mother-in-law avoidance; poss. connection (as loan source) to Wardaman </w:t>
      </w:r>
      <w:r>
        <w:rPr>
          <w:i/>
          <w:iCs/>
          <w:color w:val="003300"/>
          <w:u w:color="003300"/>
        </w:rPr>
        <w:t>melemelem</w:t>
      </w:r>
      <w:r>
        <w:rPr>
          <w:color w:val="003300"/>
          <w:u w:color="003300"/>
        </w:rPr>
        <w:t xml:space="preserve">. </w:t>
      </w:r>
      <w:r>
        <w:t>\s PMcC</w:t>
      </w:r>
    </w:p>
    <w:p w14:paraId="2581D3EB" w14:textId="77777777" w:rsidR="00C42BF2" w:rsidRDefault="00C42BF2">
      <w:pPr>
        <w:pStyle w:val="Default"/>
        <w:widowControl w:val="0"/>
        <w:tabs>
          <w:tab w:val="left" w:pos="2880"/>
        </w:tabs>
        <w:ind w:left="2880" w:hanging="2880"/>
      </w:pPr>
    </w:p>
    <w:p w14:paraId="00ABB837" w14:textId="77777777" w:rsidR="00C42BF2" w:rsidRDefault="00C42BF2">
      <w:pPr>
        <w:pStyle w:val="Default"/>
        <w:widowControl w:val="0"/>
        <w:tabs>
          <w:tab w:val="left" w:pos="2880"/>
        </w:tabs>
        <w:ind w:left="2880" w:hanging="2880"/>
      </w:pPr>
    </w:p>
    <w:p w14:paraId="56C6C14A" w14:textId="77777777" w:rsidR="00C42BF2" w:rsidRDefault="00F80514">
      <w:pPr>
        <w:pStyle w:val="Default"/>
        <w:widowControl w:val="0"/>
        <w:tabs>
          <w:tab w:val="left" w:pos="2880"/>
        </w:tabs>
        <w:ind w:left="2880" w:hanging="2880"/>
        <w:rPr>
          <w:b/>
          <w:bCs/>
        </w:rPr>
      </w:pPr>
      <w:r>
        <w:t xml:space="preserve">\e </w:t>
      </w:r>
      <w:r>
        <w:rPr>
          <w:b/>
          <w:bCs/>
        </w:rPr>
        <w:t>*malkarri</w:t>
      </w:r>
    </w:p>
    <w:p w14:paraId="21F20D47" w14:textId="77777777" w:rsidR="00C42BF2" w:rsidRDefault="00F80514">
      <w:pPr>
        <w:pStyle w:val="Default"/>
        <w:widowControl w:val="0"/>
        <w:tabs>
          <w:tab w:val="left" w:pos="2880"/>
        </w:tabs>
        <w:ind w:left="2880" w:hanging="2880"/>
      </w:pPr>
      <w:r>
        <w:t xml:space="preserve">\t </w:t>
      </w:r>
      <w:r>
        <w:rPr>
          <w:rFonts w:hAnsi="Times New Roman"/>
        </w:rPr>
        <w:t>‘</w:t>
      </w:r>
      <w:r>
        <w:t>corroboree (type; or proper name of ceremony)</w:t>
      </w:r>
      <w:r>
        <w:rPr>
          <w:rFonts w:hAnsi="Times New Roman"/>
        </w:rPr>
        <w:t>’</w:t>
      </w:r>
    </w:p>
    <w:p w14:paraId="5DF4101E" w14:textId="77777777" w:rsidR="00C42BF2" w:rsidRDefault="00F80514">
      <w:pPr>
        <w:pStyle w:val="Default"/>
        <w:widowControl w:val="0"/>
        <w:tabs>
          <w:tab w:val="left" w:pos="2880"/>
        </w:tabs>
        <w:ind w:left="2880" w:hanging="2880"/>
      </w:pPr>
      <w:r>
        <w:t>\b n</w:t>
      </w:r>
    </w:p>
    <w:p w14:paraId="771B38FE" w14:textId="77777777" w:rsidR="00C42BF2" w:rsidRDefault="00F80514">
      <w:pPr>
        <w:pStyle w:val="Default"/>
        <w:widowControl w:val="0"/>
        <w:tabs>
          <w:tab w:val="left" w:pos="2880"/>
        </w:tabs>
        <w:ind w:left="2880" w:hanging="2880"/>
      </w:pPr>
      <w:r>
        <w:t>\c H</w:t>
      </w:r>
    </w:p>
    <w:p w14:paraId="6A667044" w14:textId="77777777" w:rsidR="00C42BF2" w:rsidRDefault="00F80514">
      <w:pPr>
        <w:pStyle w:val="Default"/>
        <w:widowControl w:val="0"/>
        <w:tabs>
          <w:tab w:val="left" w:pos="2880"/>
        </w:tabs>
        <w:ind w:left="2880" w:hanging="2880"/>
      </w:pPr>
      <w:r>
        <w:t>\l Mpakwithi</w:t>
      </w:r>
      <w:r>
        <w:tab/>
        <w:t xml:space="preserve">\w </w:t>
      </w:r>
      <w:r>
        <w:rPr>
          <w:i/>
          <w:iCs/>
        </w:rPr>
        <w:t>mal</w:t>
      </w:r>
      <w:r>
        <w:rPr>
          <w:rFonts w:hAnsi="Times New Roman"/>
          <w:i/>
          <w:iCs/>
        </w:rPr>
        <w:t>γ</w:t>
      </w:r>
      <w:r>
        <w:rPr>
          <w:i/>
          <w:iCs/>
        </w:rPr>
        <w:t>arri</w:t>
      </w:r>
      <w:r>
        <w:t xml:space="preserve"> \g </w:t>
      </w:r>
      <w:r>
        <w:rPr>
          <w:rFonts w:hAnsi="Times New Roman"/>
        </w:rPr>
        <w:t>‘</w:t>
      </w:r>
      <w:r>
        <w:t>corroboree</w:t>
      </w:r>
      <w:r>
        <w:rPr>
          <w:rFonts w:hAnsi="Times New Roman"/>
        </w:rPr>
        <w:t xml:space="preserve">’ </w:t>
      </w:r>
      <w:r>
        <w:t>\q Generic. \s TC</w:t>
      </w:r>
    </w:p>
    <w:p w14:paraId="76EDD49D" w14:textId="77777777" w:rsidR="00C42BF2" w:rsidRDefault="00F80514">
      <w:pPr>
        <w:pStyle w:val="Default"/>
        <w:widowControl w:val="0"/>
        <w:tabs>
          <w:tab w:val="left" w:pos="2880"/>
        </w:tabs>
        <w:ind w:left="2880" w:hanging="2880"/>
      </w:pPr>
      <w:r>
        <w:t>\l Umpila</w:t>
      </w:r>
      <w:r>
        <w:tab/>
        <w:t xml:space="preserve">\w </w:t>
      </w:r>
      <w:r>
        <w:rPr>
          <w:i/>
          <w:iCs/>
        </w:rPr>
        <w:t>malkarri</w:t>
      </w:r>
      <w:r>
        <w:t xml:space="preserve"> \g </w:t>
      </w:r>
      <w:r>
        <w:rPr>
          <w:rFonts w:hAnsi="Times New Roman"/>
        </w:rPr>
        <w:t>‘</w:t>
      </w:r>
      <w:r>
        <w:t>corroboree</w:t>
      </w:r>
      <w:r>
        <w:rPr>
          <w:rFonts w:hAnsi="Times New Roman"/>
        </w:rPr>
        <w:t xml:space="preserve">’ </w:t>
      </w:r>
      <w:r>
        <w:t>\s GNOG</w:t>
      </w:r>
    </w:p>
    <w:p w14:paraId="1D028B2A" w14:textId="77777777" w:rsidR="00C42BF2" w:rsidRDefault="00F80514">
      <w:pPr>
        <w:pStyle w:val="Default"/>
        <w:widowControl w:val="0"/>
        <w:tabs>
          <w:tab w:val="left" w:pos="2880"/>
        </w:tabs>
        <w:ind w:left="2880" w:hanging="2880"/>
      </w:pPr>
      <w:r>
        <w:t>\l GYimidhirr</w:t>
      </w:r>
      <w:r>
        <w:tab/>
        <w:t xml:space="preserve">\w </w:t>
      </w:r>
      <w:r>
        <w:rPr>
          <w:i/>
          <w:iCs/>
        </w:rPr>
        <w:t>malgarri</w:t>
      </w:r>
      <w:r>
        <w:t xml:space="preserve"> \g </w:t>
      </w:r>
      <w:r>
        <w:rPr>
          <w:rFonts w:hAnsi="Times New Roman"/>
        </w:rPr>
        <w:t>‘</w:t>
      </w:r>
      <w:r>
        <w:t>shake-a-leg dance, emu dance</w:t>
      </w:r>
      <w:r>
        <w:rPr>
          <w:rFonts w:hAnsi="Times New Roman"/>
        </w:rPr>
        <w:t xml:space="preserve">’ </w:t>
      </w:r>
      <w:r>
        <w:rPr>
          <w:color w:val="003300"/>
          <w:u w:color="003300"/>
        </w:rPr>
        <w:t>\q Must be a loan, otherwise V</w:t>
      </w:r>
      <w:r>
        <w:rPr>
          <w:color w:val="003300"/>
          <w:u w:color="003300"/>
          <w:vertAlign w:val="subscript"/>
        </w:rPr>
        <w:t>2</w:t>
      </w:r>
      <w:r>
        <w:rPr>
          <w:color w:val="003300"/>
          <w:u w:color="003300"/>
        </w:rPr>
        <w:t xml:space="preserve"> </w:t>
      </w:r>
      <w:r>
        <w:rPr>
          <w:i/>
          <w:iCs/>
          <w:color w:val="003300"/>
          <w:u w:color="003300"/>
        </w:rPr>
        <w:t>a:</w:t>
      </w:r>
      <w:r>
        <w:rPr>
          <w:color w:val="003300"/>
          <w:u w:color="003300"/>
        </w:rPr>
        <w:t xml:space="preserve"> expected. </w:t>
      </w:r>
      <w:r>
        <w:t>\s JHav</w:t>
      </w:r>
    </w:p>
    <w:p w14:paraId="05A1951D" w14:textId="77777777" w:rsidR="00C42BF2" w:rsidRDefault="00F80514">
      <w:pPr>
        <w:pStyle w:val="Default"/>
        <w:widowControl w:val="0"/>
        <w:tabs>
          <w:tab w:val="left" w:pos="2880"/>
        </w:tabs>
        <w:ind w:left="2880" w:hanging="2880"/>
      </w:pPr>
      <w:r>
        <w:t>\l KYalanji</w:t>
      </w:r>
      <w:r>
        <w:tab/>
        <w:t xml:space="preserve">\w </w:t>
      </w:r>
      <w:r>
        <w:rPr>
          <w:i/>
          <w:iCs/>
        </w:rPr>
        <w:t>malkarri</w:t>
      </w:r>
      <w:r>
        <w:t xml:space="preserve"> \g </w:t>
      </w:r>
      <w:r>
        <w:rPr>
          <w:rFonts w:hAnsi="Times New Roman"/>
        </w:rPr>
        <w:t>‘</w:t>
      </w:r>
      <w:r>
        <w:t>corroboree when someone dies</w:t>
      </w:r>
      <w:r>
        <w:rPr>
          <w:rFonts w:hAnsi="Times New Roman"/>
        </w:rPr>
        <w:t xml:space="preserve">’ </w:t>
      </w:r>
      <w:r>
        <w:t xml:space="preserve">\q Listed as a subheading under </w:t>
      </w:r>
      <w:r>
        <w:rPr>
          <w:i/>
          <w:iCs/>
        </w:rPr>
        <w:t>malka-malka</w:t>
      </w:r>
      <w:r>
        <w:rPr>
          <w:rFonts w:hAnsi="Times New Roman"/>
        </w:rPr>
        <w:t xml:space="preserve"> ‘</w:t>
      </w:r>
      <w:r>
        <w:t xml:space="preserve">a bad spirit, which goes through walls, and comes around when a person has been killed by a </w:t>
      </w:r>
      <w:r>
        <w:rPr>
          <w:i/>
          <w:iCs/>
        </w:rPr>
        <w:t>dambunji</w:t>
      </w:r>
      <w:r>
        <w:t xml:space="preserve"> [</w:t>
      </w:r>
      <w:r>
        <w:rPr>
          <w:rFonts w:hAnsi="Times New Roman"/>
        </w:rPr>
        <w:t>‘</w:t>
      </w:r>
      <w:r>
        <w:t xml:space="preserve">murderer, person possessed by a </w:t>
      </w:r>
      <w:r>
        <w:rPr>
          <w:i/>
          <w:iCs/>
        </w:rPr>
        <w:t>dambun</w:t>
      </w:r>
      <w:r>
        <w:rPr>
          <w:rFonts w:hAnsi="Times New Roman"/>
        </w:rPr>
        <w:t xml:space="preserve"> ‘</w:t>
      </w:r>
      <w:r>
        <w:t>spirit who kills people</w:t>
      </w:r>
      <w:r>
        <w:rPr>
          <w:rFonts w:hAnsi="Times New Roman"/>
        </w:rPr>
        <w:t>’</w:t>
      </w:r>
      <w:r>
        <w:t>]. \s Hr&amp;Hr</w:t>
      </w:r>
    </w:p>
    <w:p w14:paraId="22E23E9F" w14:textId="77777777" w:rsidR="00C42BF2" w:rsidRDefault="00F80514">
      <w:pPr>
        <w:pStyle w:val="Default"/>
        <w:widowControl w:val="0"/>
        <w:tabs>
          <w:tab w:val="left" w:pos="2880"/>
        </w:tabs>
        <w:ind w:left="2880" w:hanging="2880"/>
        <w:rPr>
          <w:color w:val="003300"/>
          <w:u w:color="003300"/>
        </w:rPr>
      </w:pPr>
      <w:r>
        <w:rPr>
          <w:color w:val="003300"/>
          <w:u w:color="003300"/>
        </w:rPr>
        <w:t>\l KNarr</w:t>
      </w:r>
      <w:r>
        <w:rPr>
          <w:color w:val="003300"/>
          <w:u w:color="003300"/>
        </w:rPr>
        <w:tab/>
        <w:t xml:space="preserve">\w </w:t>
      </w:r>
      <w:r>
        <w:rPr>
          <w:i/>
          <w:iCs/>
          <w:color w:val="003300"/>
          <w:u w:color="003300"/>
        </w:rPr>
        <w:t>malkiri</w:t>
      </w:r>
      <w:r>
        <w:rPr>
          <w:color w:val="003300"/>
          <w:u w:color="003300"/>
        </w:rPr>
        <w:t xml:space="preserve"> \g </w:t>
      </w:r>
      <w:r>
        <w:rPr>
          <w:rFonts w:hAnsi="Times New Roman"/>
          <w:color w:val="003300"/>
          <w:u w:color="003300"/>
        </w:rPr>
        <w:t>‘</w:t>
      </w:r>
      <w:r>
        <w:rPr>
          <w:color w:val="003300"/>
          <w:u w:color="003300"/>
        </w:rPr>
        <w:t>corroboree</w:t>
      </w:r>
      <w:r>
        <w:rPr>
          <w:rFonts w:hAnsi="Times New Roman"/>
          <w:color w:val="003300"/>
          <w:u w:color="003300"/>
        </w:rPr>
        <w:t xml:space="preserve">’ </w:t>
      </w:r>
      <w:r>
        <w:rPr>
          <w:color w:val="003300"/>
          <w:u w:color="003300"/>
        </w:rPr>
        <w:t>\s GB</w:t>
      </w:r>
    </w:p>
    <w:p w14:paraId="5C891F5E" w14:textId="77777777" w:rsidR="00C42BF2" w:rsidRDefault="00F80514">
      <w:pPr>
        <w:pStyle w:val="Default"/>
        <w:widowControl w:val="0"/>
        <w:tabs>
          <w:tab w:val="left" w:pos="2880"/>
        </w:tabs>
        <w:ind w:left="2880" w:hanging="2880"/>
      </w:pPr>
      <w:r>
        <w:t>\l GBadhun</w:t>
      </w:r>
      <w:r>
        <w:tab/>
        <w:t xml:space="preserve">\w </w:t>
      </w:r>
      <w:r>
        <w:rPr>
          <w:i/>
          <w:iCs/>
        </w:rPr>
        <w:t>malgarri</w:t>
      </w:r>
      <w:r>
        <w:t xml:space="preserve"> \g </w:t>
      </w:r>
      <w:r>
        <w:rPr>
          <w:rFonts w:hAnsi="Times New Roman"/>
        </w:rPr>
        <w:t>‘</w:t>
      </w:r>
      <w:r>
        <w:t>hunting dance</w:t>
      </w:r>
      <w:r>
        <w:rPr>
          <w:rFonts w:hAnsi="Times New Roman"/>
        </w:rPr>
        <w:t xml:space="preserve">’ </w:t>
      </w:r>
      <w:r>
        <w:t>\s PS</w:t>
      </w:r>
    </w:p>
    <w:p w14:paraId="13854F8A" w14:textId="77777777" w:rsidR="00C42BF2" w:rsidRDefault="00F80514">
      <w:pPr>
        <w:pStyle w:val="Default"/>
        <w:widowControl w:val="0"/>
        <w:tabs>
          <w:tab w:val="left" w:pos="2880"/>
        </w:tabs>
        <w:ind w:left="2880" w:hanging="2880"/>
      </w:pPr>
      <w:r>
        <w:t>\l Biri</w:t>
      </w:r>
      <w:r>
        <w:tab/>
        <w:t xml:space="preserve">\w </w:t>
      </w:r>
      <w:r>
        <w:rPr>
          <w:i/>
          <w:iCs/>
        </w:rPr>
        <w:t>malgadi</w:t>
      </w:r>
      <w:r>
        <w:t xml:space="preserve"> \g </w:t>
      </w:r>
      <w:r>
        <w:rPr>
          <w:rFonts w:hAnsi="Times New Roman"/>
        </w:rPr>
        <w:t>‘</w:t>
      </w:r>
      <w:r>
        <w:t>corroboree</w:t>
      </w:r>
      <w:r>
        <w:rPr>
          <w:rFonts w:hAnsi="Times New Roman"/>
        </w:rPr>
        <w:t xml:space="preserve">’ </w:t>
      </w:r>
      <w:r>
        <w:t xml:space="preserve">\q Biri dialect. Distinguished from Biri </w:t>
      </w:r>
      <w:r>
        <w:rPr>
          <w:i/>
          <w:iCs/>
        </w:rPr>
        <w:t>bura</w:t>
      </w:r>
      <w:r>
        <w:rPr>
          <w:rFonts w:hAnsi="Times New Roman"/>
        </w:rPr>
        <w:t xml:space="preserve"> ‘</w:t>
      </w:r>
      <w:r>
        <w:t>sacred ceremony</w:t>
      </w:r>
      <w:r>
        <w:rPr>
          <w:rFonts w:hAnsi="Times New Roman"/>
        </w:rPr>
        <w:t>’</w:t>
      </w:r>
      <w:r>
        <w:t>. \s AT</w:t>
      </w:r>
    </w:p>
    <w:p w14:paraId="7C49144E" w14:textId="77777777" w:rsidR="00C42BF2" w:rsidRDefault="00F80514">
      <w:pPr>
        <w:pStyle w:val="Default"/>
        <w:widowControl w:val="0"/>
        <w:tabs>
          <w:tab w:val="left" w:pos="2880"/>
        </w:tabs>
        <w:ind w:left="2880" w:hanging="2880"/>
      </w:pPr>
      <w:r>
        <w:t>\l Mayi-Thakurti</w:t>
      </w:r>
      <w:r>
        <w:tab/>
        <w:t xml:space="preserve">\w </w:t>
      </w:r>
      <w:r>
        <w:rPr>
          <w:i/>
          <w:iCs/>
        </w:rPr>
        <w:t>malkaRi</w:t>
      </w:r>
      <w:r>
        <w:t xml:space="preserve"> \g </w:t>
      </w:r>
      <w:r>
        <w:rPr>
          <w:rFonts w:hAnsi="Times New Roman"/>
        </w:rPr>
        <w:t>‘</w:t>
      </w:r>
      <w:r>
        <w:t>spirit that kills blacks</w:t>
      </w:r>
      <w:r>
        <w:rPr>
          <w:rFonts w:hAnsi="Times New Roman"/>
        </w:rPr>
        <w:t xml:space="preserve">’ </w:t>
      </w:r>
      <w:r>
        <w:t xml:space="preserve">\f </w:t>
      </w:r>
      <w:r>
        <w:rPr>
          <w:rFonts w:hAnsi="Times New Roman"/>
        </w:rPr>
        <w:t>“</w:t>
      </w:r>
      <w:r>
        <w:t>R</w:t>
      </w:r>
      <w:r>
        <w:rPr>
          <w:rFonts w:hAnsi="Times New Roman"/>
        </w:rPr>
        <w:t xml:space="preserve">” </w:t>
      </w:r>
      <w:r>
        <w:t xml:space="preserve">= tap/glide not determinable. \s GB/Roth (in </w:t>
      </w:r>
      <w:r>
        <w:rPr>
          <w:i/>
          <w:iCs/>
        </w:rPr>
        <w:t>Bulletins</w:t>
      </w:r>
      <w:r>
        <w:t>)</w:t>
      </w:r>
    </w:p>
    <w:p w14:paraId="1A9CF6DD" w14:textId="77777777" w:rsidR="00C42BF2" w:rsidRDefault="00F80514">
      <w:pPr>
        <w:pStyle w:val="Default"/>
        <w:widowControl w:val="0"/>
        <w:tabs>
          <w:tab w:val="left" w:pos="2880"/>
        </w:tabs>
        <w:ind w:left="2880" w:hanging="2880"/>
      </w:pPr>
      <w:r>
        <w:lastRenderedPageBreak/>
        <w:t>\l Yalarnnga</w:t>
      </w:r>
      <w:r>
        <w:tab/>
        <w:t xml:space="preserve">\w </w:t>
      </w:r>
      <w:r>
        <w:rPr>
          <w:i/>
          <w:iCs/>
        </w:rPr>
        <w:t>malkarri</w:t>
      </w:r>
      <w:r>
        <w:t xml:space="preserve"> \g </w:t>
      </w:r>
      <w:r>
        <w:rPr>
          <w:rFonts w:hAnsi="Times New Roman"/>
        </w:rPr>
        <w:t>‘</w:t>
      </w:r>
      <w:r>
        <w:t>corroboree</w:t>
      </w:r>
      <w:r>
        <w:rPr>
          <w:rFonts w:hAnsi="Times New Roman"/>
        </w:rPr>
        <w:t xml:space="preserve">’ </w:t>
      </w:r>
      <w:r>
        <w:t>\s Bl&amp;Br</w:t>
      </w:r>
    </w:p>
    <w:p w14:paraId="12B73FF3" w14:textId="77777777" w:rsidR="00C42BF2" w:rsidRDefault="00F80514">
      <w:pPr>
        <w:pStyle w:val="Default"/>
        <w:widowControl w:val="0"/>
        <w:tabs>
          <w:tab w:val="left" w:pos="2880"/>
        </w:tabs>
        <w:ind w:left="2880" w:hanging="2880"/>
      </w:pPr>
      <w:r>
        <w:t>\l Baakandji</w:t>
      </w:r>
      <w:r>
        <w:tab/>
        <w:t xml:space="preserve">\w </w:t>
      </w:r>
      <w:r>
        <w:rPr>
          <w:i/>
          <w:iCs/>
        </w:rPr>
        <w:t>Malgarra</w:t>
      </w:r>
      <w:r>
        <w:t xml:space="preserve"> \g </w:t>
      </w:r>
      <w:r>
        <w:rPr>
          <w:rFonts w:hAnsi="Times New Roman"/>
        </w:rPr>
        <w:t>‘</w:t>
      </w:r>
      <w:r>
        <w:t>the Initiation Song Cycle; an ancestral being which lived in caves</w:t>
      </w:r>
      <w:r>
        <w:rPr>
          <w:rFonts w:hAnsi="Times New Roman"/>
        </w:rPr>
        <w:t xml:space="preserve">’ </w:t>
      </w:r>
      <w:r>
        <w:t>\s LH</w:t>
      </w:r>
    </w:p>
    <w:p w14:paraId="1B1D0194" w14:textId="77777777" w:rsidR="00C42BF2" w:rsidRDefault="00F80514">
      <w:pPr>
        <w:pStyle w:val="Default"/>
        <w:widowControl w:val="0"/>
        <w:tabs>
          <w:tab w:val="left" w:pos="2880"/>
        </w:tabs>
      </w:pPr>
      <w:r>
        <w:t>\l Adnyamathanha</w:t>
      </w:r>
      <w:r>
        <w:tab/>
        <w:t xml:space="preserve">\w </w:t>
      </w:r>
      <w:r>
        <w:rPr>
          <w:i/>
          <w:iCs/>
        </w:rPr>
        <w:t>marlkara</w:t>
      </w:r>
      <w:r>
        <w:t xml:space="preserve"> \g </w:t>
      </w:r>
      <w:r>
        <w:rPr>
          <w:rFonts w:hAnsi="Times New Roman"/>
        </w:rPr>
        <w:t>‘</w:t>
      </w:r>
      <w:r>
        <w:t>first stage initiation ceremony</w:t>
      </w:r>
      <w:r>
        <w:rPr>
          <w:rFonts w:hAnsi="Times New Roman"/>
        </w:rPr>
        <w:t xml:space="preserve">’ </w:t>
      </w:r>
      <w:r>
        <w:t xml:space="preserve">\f </w:t>
      </w:r>
      <w:r>
        <w:rPr>
          <w:rFonts w:hAnsi="Times New Roman"/>
        </w:rPr>
        <w:t>“</w:t>
      </w:r>
      <w:r>
        <w:t>r</w:t>
      </w:r>
      <w:r>
        <w:rPr>
          <w:rFonts w:hAnsi="Times New Roman"/>
        </w:rPr>
        <w:t xml:space="preserve">” </w:t>
      </w:r>
      <w:r>
        <w:t>= tap. \s Mc&amp;Mc</w:t>
      </w:r>
    </w:p>
    <w:p w14:paraId="42D25C5D" w14:textId="77777777" w:rsidR="00C42BF2" w:rsidRDefault="00F80514">
      <w:pPr>
        <w:pStyle w:val="Default"/>
        <w:widowControl w:val="0"/>
        <w:tabs>
          <w:tab w:val="left" w:pos="2880"/>
        </w:tabs>
        <w:ind w:left="2880" w:hanging="2880"/>
      </w:pPr>
      <w:r>
        <w:t>\l Manjiljarra</w:t>
      </w:r>
      <w:r>
        <w:tab/>
        <w:t xml:space="preserve">\w </w:t>
      </w:r>
      <w:r>
        <w:rPr>
          <w:i/>
          <w:iCs/>
        </w:rPr>
        <w:t>marlkarri</w:t>
      </w:r>
      <w:r>
        <w:t xml:space="preserve"> \g </w:t>
      </w:r>
      <w:r>
        <w:rPr>
          <w:rFonts w:hAnsi="Times New Roman"/>
        </w:rPr>
        <w:t>‘</w:t>
      </w:r>
      <w:r>
        <w:t>dead</w:t>
      </w:r>
      <w:r>
        <w:rPr>
          <w:rFonts w:hAnsi="Times New Roman"/>
        </w:rPr>
        <w:t xml:space="preserve">’ </w:t>
      </w:r>
      <w:r>
        <w:t>\q Belongs with this set? \s PMcC</w:t>
      </w:r>
    </w:p>
    <w:p w14:paraId="1B2E2E35" w14:textId="77777777" w:rsidR="00C42BF2" w:rsidRDefault="00F80514">
      <w:pPr>
        <w:pStyle w:val="Default"/>
        <w:widowControl w:val="0"/>
        <w:tabs>
          <w:tab w:val="left" w:pos="2880"/>
        </w:tabs>
        <w:ind w:left="2880" w:hanging="2880"/>
      </w:pPr>
      <w:r>
        <w:t>\l Warlpiri</w:t>
      </w:r>
      <w:r>
        <w:tab/>
        <w:t xml:space="preserve">\w </w:t>
      </w:r>
      <w:r>
        <w:rPr>
          <w:i/>
          <w:iCs/>
        </w:rPr>
        <w:t>malkarri</w:t>
      </w:r>
      <w:r>
        <w:t xml:space="preserve"> \g </w:t>
      </w:r>
      <w:r>
        <w:rPr>
          <w:rFonts w:hAnsi="Times New Roman"/>
        </w:rPr>
        <w:t>‘</w:t>
      </w:r>
      <w:r>
        <w:t>design on shield, painting on shield</w:t>
      </w:r>
      <w:r>
        <w:rPr>
          <w:rFonts w:hAnsi="Times New Roman"/>
        </w:rPr>
        <w:t xml:space="preserve">’ </w:t>
      </w:r>
      <w:r>
        <w:t>\q Stylized design symbolic of Dreamtime (</w:t>
      </w:r>
      <w:r>
        <w:rPr>
          <w:i/>
          <w:iCs/>
        </w:rPr>
        <w:t>jukurrpa</w:t>
      </w:r>
      <w:r>
        <w:t>) painted on shield (</w:t>
      </w:r>
      <w:r>
        <w:rPr>
          <w:i/>
          <w:iCs/>
        </w:rPr>
        <w:t>kurdiji</w:t>
      </w:r>
      <w:r>
        <w:t>) especially for male initiation ceremonies. \s Warlpiri Dictionary</w:t>
      </w:r>
    </w:p>
    <w:p w14:paraId="55AF7999" w14:textId="77777777" w:rsidR="00C42BF2" w:rsidRDefault="00F80514">
      <w:pPr>
        <w:pStyle w:val="Default"/>
        <w:widowControl w:val="0"/>
        <w:tabs>
          <w:tab w:val="left" w:pos="2880"/>
        </w:tabs>
        <w:ind w:left="2880" w:hanging="2880"/>
      </w:pPr>
      <w:r>
        <w:t>\l Gupapuyngu</w:t>
      </w:r>
      <w:r>
        <w:tab/>
        <w:t xml:space="preserve">\w </w:t>
      </w:r>
      <w:r>
        <w:rPr>
          <w:i/>
          <w:iCs/>
        </w:rPr>
        <w:t>malgarri</w:t>
      </w:r>
      <w:r>
        <w:t xml:space="preserve"> ~ </w:t>
      </w:r>
      <w:r>
        <w:rPr>
          <w:i/>
          <w:iCs/>
        </w:rPr>
        <w:t>malwarri</w:t>
      </w:r>
      <w:r>
        <w:t xml:space="preserve"> \g </w:t>
      </w:r>
      <w:r>
        <w:rPr>
          <w:rFonts w:hAnsi="Times New Roman"/>
        </w:rPr>
        <w:t>‘</w:t>
      </w:r>
      <w:r>
        <w:t>song of west Arnhem Land</w:t>
      </w:r>
      <w:r>
        <w:rPr>
          <w:rFonts w:hAnsi="Times New Roman"/>
        </w:rPr>
        <w:t xml:space="preserve">’ </w:t>
      </w:r>
      <w:r>
        <w:t>\s BL-MC</w:t>
      </w:r>
    </w:p>
    <w:p w14:paraId="47D8D453" w14:textId="77777777" w:rsidR="00C42BF2" w:rsidRDefault="00F80514">
      <w:pPr>
        <w:pStyle w:val="Default"/>
        <w:widowControl w:val="0"/>
        <w:tabs>
          <w:tab w:val="left" w:pos="2880"/>
        </w:tabs>
        <w:ind w:left="2880" w:hanging="2880"/>
      </w:pPr>
      <w:r>
        <w:t>\l Dhangu</w:t>
      </w:r>
      <w:r>
        <w:tab/>
        <w:t xml:space="preserve">\w </w:t>
      </w:r>
      <w:r>
        <w:rPr>
          <w:i/>
          <w:iCs/>
        </w:rPr>
        <w:t>malgarri</w:t>
      </w:r>
      <w:r>
        <w:t xml:space="preserve"> \g  </w:t>
      </w:r>
      <w:r>
        <w:rPr>
          <w:rFonts w:hAnsi="Times New Roman"/>
        </w:rPr>
        <w:t>‘</w:t>
      </w:r>
      <w:r>
        <w:t>type of song and dance (introduced from the west)</w:t>
      </w:r>
      <w:r>
        <w:rPr>
          <w:rFonts w:hAnsi="Times New Roman"/>
        </w:rPr>
        <w:t xml:space="preserve">’ </w:t>
      </w:r>
      <w:r>
        <w:t>\s BSch</w:t>
      </w:r>
    </w:p>
    <w:p w14:paraId="645643A6" w14:textId="77777777" w:rsidR="00C42BF2" w:rsidRDefault="00F80514">
      <w:pPr>
        <w:pStyle w:val="Default"/>
        <w:widowControl w:val="0"/>
        <w:tabs>
          <w:tab w:val="left" w:pos="2880"/>
        </w:tabs>
        <w:ind w:left="2880" w:hanging="2880"/>
        <w:rPr>
          <w:color w:val="3366FF"/>
          <w:u w:color="3366FF"/>
        </w:rPr>
      </w:pPr>
      <w:r>
        <w:rPr>
          <w:color w:val="3366FF"/>
          <w:u w:color="3366FF"/>
        </w:rPr>
        <w:t>\l Yan-nhangu</w:t>
      </w:r>
      <w:r>
        <w:rPr>
          <w:color w:val="3366FF"/>
          <w:u w:color="3366FF"/>
        </w:rPr>
        <w:tab/>
        <w:t>\w malgarri ~ malgaway \g Unglossed in Bentley James</w:t>
      </w:r>
      <w:r>
        <w:rPr>
          <w:rFonts w:hAnsi="Times New Roman"/>
          <w:color w:val="3366FF"/>
          <w:u w:color="3366FF"/>
        </w:rPr>
        <w:t xml:space="preserve">’ </w:t>
      </w:r>
      <w:r>
        <w:rPr>
          <w:color w:val="3366FF"/>
          <w:u w:color="3366FF"/>
        </w:rPr>
        <w:t>dictionary. \s PNWG/CB</w:t>
      </w:r>
    </w:p>
    <w:p w14:paraId="5C6E2CCA" w14:textId="77777777" w:rsidR="00C42BF2" w:rsidRDefault="00C42BF2">
      <w:pPr>
        <w:pStyle w:val="Default"/>
        <w:widowControl w:val="0"/>
        <w:tabs>
          <w:tab w:val="left" w:pos="2880"/>
        </w:tabs>
        <w:ind w:left="2880" w:hanging="2880"/>
        <w:rPr>
          <w:color w:val="3366FF"/>
          <w:u w:color="3366FF"/>
        </w:rPr>
      </w:pPr>
    </w:p>
    <w:p w14:paraId="09B93A65" w14:textId="77777777" w:rsidR="00C42BF2" w:rsidRDefault="00C42BF2">
      <w:pPr>
        <w:pStyle w:val="Default"/>
        <w:widowControl w:val="0"/>
        <w:tabs>
          <w:tab w:val="left" w:pos="2880"/>
        </w:tabs>
        <w:ind w:left="2880" w:hanging="2880"/>
        <w:rPr>
          <w:color w:val="3366FF"/>
          <w:u w:color="3366FF"/>
        </w:rPr>
      </w:pPr>
    </w:p>
    <w:p w14:paraId="2201F595" w14:textId="77777777" w:rsidR="00C42BF2" w:rsidRDefault="00F80514">
      <w:pPr>
        <w:pStyle w:val="Default"/>
        <w:widowControl w:val="0"/>
        <w:tabs>
          <w:tab w:val="left" w:pos="2880"/>
        </w:tabs>
        <w:ind w:left="2880" w:hanging="2880"/>
        <w:rPr>
          <w:b/>
          <w:bCs/>
        </w:rPr>
      </w:pPr>
      <w:r>
        <w:t xml:space="preserve">\e </w:t>
      </w:r>
      <w:r>
        <w:rPr>
          <w:b/>
          <w:bCs/>
        </w:rPr>
        <w:t>*malku</w:t>
      </w:r>
    </w:p>
    <w:p w14:paraId="40371425" w14:textId="77777777" w:rsidR="00C42BF2" w:rsidRDefault="00F80514">
      <w:pPr>
        <w:pStyle w:val="Default"/>
        <w:widowControl w:val="0"/>
        <w:tabs>
          <w:tab w:val="left" w:pos="2880"/>
        </w:tabs>
        <w:ind w:left="2880" w:hanging="2880"/>
      </w:pPr>
      <w:r>
        <w:t xml:space="preserve">\t </w:t>
      </w:r>
      <w:r>
        <w:rPr>
          <w:rFonts w:hAnsi="Times New Roman"/>
        </w:rPr>
        <w:t>‘</w:t>
      </w:r>
      <w:r>
        <w:t>let</w:t>
      </w:r>
      <w:r>
        <w:rPr>
          <w:rFonts w:hAnsi="Times New Roman"/>
        </w:rPr>
        <w:t xml:space="preserve">’ </w:t>
      </w:r>
      <w:r>
        <w:t>(hortative)</w:t>
      </w:r>
    </w:p>
    <w:p w14:paraId="1C0CA011" w14:textId="77777777" w:rsidR="00C42BF2" w:rsidRDefault="00F80514">
      <w:pPr>
        <w:pStyle w:val="Default"/>
        <w:widowControl w:val="0"/>
        <w:tabs>
          <w:tab w:val="left" w:pos="2880"/>
        </w:tabs>
        <w:ind w:left="2880" w:hanging="2880"/>
      </w:pPr>
      <w:r>
        <w:t>\b particle</w:t>
      </w:r>
    </w:p>
    <w:p w14:paraId="2B6570BD" w14:textId="77777777" w:rsidR="00C42BF2" w:rsidRDefault="00F80514">
      <w:pPr>
        <w:pStyle w:val="Default"/>
        <w:widowControl w:val="0"/>
        <w:tabs>
          <w:tab w:val="left" w:pos="2880"/>
        </w:tabs>
        <w:ind w:left="2880" w:hanging="2880"/>
      </w:pPr>
      <w:r>
        <w:t>\l WMungknh</w:t>
      </w:r>
      <w:r>
        <w:tab/>
        <w:t xml:space="preserve">\w </w:t>
      </w:r>
      <w:r>
        <w:rPr>
          <w:i/>
          <w:iCs/>
        </w:rPr>
        <w:t>mak</w:t>
      </w:r>
      <w:r>
        <w:t xml:space="preserve"> \g </w:t>
      </w:r>
      <w:r>
        <w:rPr>
          <w:rFonts w:hAnsi="Times New Roman"/>
        </w:rPr>
        <w:t>‘</w:t>
      </w:r>
      <w:r>
        <w:t>let be/do</w:t>
      </w:r>
      <w:r>
        <w:rPr>
          <w:rFonts w:hAnsi="Times New Roman"/>
        </w:rPr>
        <w:t xml:space="preserve">’ </w:t>
      </w:r>
      <w:r>
        <w:t xml:space="preserve">\q Precedes verbs in future tense. Cf. </w:t>
      </w:r>
      <w:r>
        <w:rPr>
          <w:i/>
          <w:iCs/>
        </w:rPr>
        <w:t>kek</w:t>
      </w:r>
      <w:r>
        <w:rPr>
          <w:rFonts w:hAnsi="Times New Roman"/>
        </w:rPr>
        <w:t xml:space="preserve"> ‘</w:t>
      </w:r>
      <w:r>
        <w:t>spear</w:t>
      </w:r>
      <w:r>
        <w:rPr>
          <w:rFonts w:hAnsi="Times New Roman"/>
        </w:rPr>
        <w:t xml:space="preserve">’ </w:t>
      </w:r>
      <w:r>
        <w:t>&lt; *kalka for phonological developments. \s KPPW</w:t>
      </w:r>
    </w:p>
    <w:p w14:paraId="6DA2BDDA" w14:textId="77777777" w:rsidR="00C42BF2" w:rsidRDefault="00F80514">
      <w:pPr>
        <w:pStyle w:val="Default"/>
        <w:widowControl w:val="0"/>
        <w:tabs>
          <w:tab w:val="left" w:pos="2880"/>
        </w:tabs>
        <w:ind w:left="2880" w:hanging="2880"/>
      </w:pPr>
      <w:r>
        <w:t>\l WNgathan</w:t>
      </w:r>
      <w:r>
        <w:tab/>
        <w:t xml:space="preserve">\w </w:t>
      </w:r>
      <w:r>
        <w:rPr>
          <w:i/>
          <w:iCs/>
        </w:rPr>
        <w:t>mak</w:t>
      </w:r>
      <w:r>
        <w:t xml:space="preserve"> \g </w:t>
      </w:r>
      <w:r>
        <w:rPr>
          <w:rFonts w:hAnsi="Times New Roman"/>
        </w:rPr>
        <w:t>‘</w:t>
      </w:r>
      <w:r>
        <w:t>let be, do</w:t>
      </w:r>
      <w:r>
        <w:rPr>
          <w:rFonts w:hAnsi="Times New Roman"/>
        </w:rPr>
        <w:t xml:space="preserve">’ </w:t>
      </w:r>
      <w:r>
        <w:t xml:space="preserve">\q Ex. </w:t>
      </w:r>
      <w:r>
        <w:rPr>
          <w:i/>
          <w:iCs/>
        </w:rPr>
        <w:t>mak wuneka</w:t>
      </w:r>
      <w:r>
        <w:rPr>
          <w:rFonts w:hAnsi="Times New Roman"/>
        </w:rPr>
        <w:t xml:space="preserve"> ‘</w:t>
      </w:r>
      <w:r>
        <w:t>leave it be</w:t>
      </w:r>
      <w:r>
        <w:rPr>
          <w:rFonts w:hAnsi="Times New Roman"/>
        </w:rPr>
        <w:t>’</w:t>
      </w:r>
      <w:r>
        <w:t xml:space="preserve">. Cf. </w:t>
      </w:r>
      <w:r>
        <w:rPr>
          <w:i/>
          <w:iCs/>
        </w:rPr>
        <w:t>kalk</w:t>
      </w:r>
      <w:r>
        <w:rPr>
          <w:rFonts w:hAnsi="Times New Roman"/>
        </w:rPr>
        <w:t xml:space="preserve"> ‘</w:t>
      </w:r>
      <w:r>
        <w:t>spear</w:t>
      </w:r>
      <w:r>
        <w:rPr>
          <w:rFonts w:hAnsi="Times New Roman"/>
        </w:rPr>
        <w:t xml:space="preserve">’ </w:t>
      </w:r>
      <w:r>
        <w:t>&lt; *kalka for fate of *</w:t>
      </w:r>
      <w:r>
        <w:rPr>
          <w:color w:val="800000"/>
          <w:u w:color="800000"/>
        </w:rPr>
        <w:t>l</w:t>
      </w:r>
      <w:r>
        <w:t>. \s PS</w:t>
      </w:r>
    </w:p>
    <w:p w14:paraId="175A4112" w14:textId="77777777" w:rsidR="00C42BF2" w:rsidRDefault="00F80514">
      <w:pPr>
        <w:pStyle w:val="Default"/>
        <w:widowControl w:val="0"/>
        <w:tabs>
          <w:tab w:val="left" w:pos="2880"/>
        </w:tabs>
        <w:ind w:left="2880" w:hanging="2880"/>
      </w:pPr>
      <w:r>
        <w:t>\l KUwanh</w:t>
      </w:r>
      <w:r>
        <w:tab/>
        <w:t xml:space="preserve">\w </w:t>
      </w:r>
      <w:r>
        <w:rPr>
          <w:i/>
          <w:iCs/>
        </w:rPr>
        <w:t>maku</w:t>
      </w:r>
      <w:r>
        <w:t xml:space="preserve"> \g </w:t>
      </w:r>
      <w:r>
        <w:rPr>
          <w:rFonts w:hAnsi="Times New Roman"/>
        </w:rPr>
        <w:t>‘</w:t>
      </w:r>
      <w:r>
        <w:t>imperative, hortative, jussive</w:t>
      </w:r>
      <w:r>
        <w:rPr>
          <w:rFonts w:hAnsi="Times New Roman"/>
        </w:rPr>
        <w:t xml:space="preserve">’ </w:t>
      </w:r>
      <w:r>
        <w:t xml:space="preserve">\q Also cliticized, as </w:t>
      </w:r>
      <w:r>
        <w:rPr>
          <w:i/>
          <w:iCs/>
        </w:rPr>
        <w:t>-ku</w:t>
      </w:r>
      <w:r>
        <w:t xml:space="preserve">. \q Ex. (220) </w:t>
      </w:r>
      <w:r>
        <w:rPr>
          <w:i/>
          <w:iCs/>
        </w:rPr>
        <w:t xml:space="preserve">uke </w:t>
      </w:r>
      <w:r>
        <w:t>(</w:t>
      </w:r>
      <w:r>
        <w:rPr>
          <w:i/>
          <w:iCs/>
        </w:rPr>
        <w:t>ma</w:t>
      </w:r>
      <w:r>
        <w:t>)</w:t>
      </w:r>
      <w:r>
        <w:rPr>
          <w:i/>
          <w:iCs/>
        </w:rPr>
        <w:t>-ku wunawu</w:t>
      </w:r>
      <w:r>
        <w:rPr>
          <w:rFonts w:hAnsi="Times New Roman"/>
        </w:rPr>
        <w:t xml:space="preserve"> ‘</w:t>
      </w:r>
      <w:r>
        <w:t>let it stay open</w:t>
      </w:r>
      <w:r>
        <w:rPr>
          <w:rFonts w:hAnsi="Times New Roman"/>
        </w:rPr>
        <w:t>’</w:t>
      </w:r>
      <w:r>
        <w:t xml:space="preserve">; </w:t>
      </w:r>
      <w:r>
        <w:rPr>
          <w:i/>
          <w:iCs/>
        </w:rPr>
        <w:t>nhila X maku yumpiwu</w:t>
      </w:r>
      <w:r>
        <w:rPr>
          <w:rFonts w:hAnsi="Times New Roman"/>
        </w:rPr>
        <w:t xml:space="preserve"> ‘</w:t>
      </w:r>
      <w:r>
        <w:t>let X make it</w:t>
      </w:r>
      <w:r>
        <w:rPr>
          <w:rFonts w:hAnsi="Times New Roman"/>
        </w:rPr>
        <w:t>’</w:t>
      </w:r>
      <w:r>
        <w:t xml:space="preserve">. Cf. </w:t>
      </w:r>
      <w:r>
        <w:rPr>
          <w:i/>
          <w:iCs/>
        </w:rPr>
        <w:t>keka</w:t>
      </w:r>
      <w:r>
        <w:rPr>
          <w:rFonts w:hAnsi="Times New Roman"/>
        </w:rPr>
        <w:t xml:space="preserve"> ‘</w:t>
      </w:r>
      <w:r>
        <w:t>spear</w:t>
      </w:r>
      <w:r>
        <w:rPr>
          <w:rFonts w:hAnsi="Times New Roman"/>
        </w:rPr>
        <w:t xml:space="preserve">’ </w:t>
      </w:r>
      <w:r>
        <w:t>&lt; *kalka for phonological developments. \s S&amp;J</w:t>
      </w:r>
    </w:p>
    <w:p w14:paraId="7C7F002A" w14:textId="77777777" w:rsidR="00C42BF2" w:rsidRDefault="00F80514">
      <w:pPr>
        <w:pStyle w:val="Default"/>
        <w:widowControl w:val="0"/>
        <w:tabs>
          <w:tab w:val="left" w:pos="2880"/>
        </w:tabs>
        <w:ind w:left="2880" w:hanging="2880"/>
      </w:pPr>
      <w:r>
        <w:t>\l YMel</w:t>
      </w:r>
      <w:r>
        <w:tab/>
        <w:t xml:space="preserve">\w </w:t>
      </w:r>
      <w:r>
        <w:rPr>
          <w:i/>
          <w:iCs/>
        </w:rPr>
        <w:t>malk</w:t>
      </w:r>
      <w:r>
        <w:t xml:space="preserve"> \g </w:t>
      </w:r>
      <w:r>
        <w:rPr>
          <w:rFonts w:hAnsi="Times New Roman"/>
        </w:rPr>
        <w:t>‘</w:t>
      </w:r>
      <w:r>
        <w:t>let</w:t>
      </w:r>
      <w:r>
        <w:rPr>
          <w:rFonts w:hAnsi="Times New Roman"/>
        </w:rPr>
        <w:t>’</w:t>
      </w:r>
      <w:r>
        <w:t xml:space="preserve">; </w:t>
      </w:r>
      <w:r>
        <w:rPr>
          <w:rFonts w:hAnsi="Times New Roman"/>
        </w:rPr>
        <w:t>‘</w:t>
      </w:r>
      <w:r>
        <w:t>good job</w:t>
      </w:r>
      <w:r>
        <w:rPr>
          <w:rFonts w:hAnsi="Times New Roman"/>
        </w:rPr>
        <w:t xml:space="preserve">’ </w:t>
      </w:r>
      <w:r>
        <w:t xml:space="preserve">\q Also </w:t>
      </w:r>
      <w:r>
        <w:rPr>
          <w:i/>
          <w:iCs/>
        </w:rPr>
        <w:t>mal</w:t>
      </w:r>
      <w:r>
        <w:t>. \s RG</w:t>
      </w:r>
    </w:p>
    <w:p w14:paraId="2F36470A" w14:textId="77777777" w:rsidR="00C42BF2" w:rsidRDefault="00F80514">
      <w:pPr>
        <w:pStyle w:val="Default"/>
        <w:widowControl w:val="0"/>
        <w:tabs>
          <w:tab w:val="left" w:pos="2880"/>
        </w:tabs>
        <w:ind w:left="2880" w:hanging="2880"/>
        <w:rPr>
          <w:b/>
          <w:bCs/>
        </w:rPr>
      </w:pPr>
      <w:r>
        <w:t xml:space="preserve">\l </w:t>
      </w:r>
      <w:r>
        <w:rPr>
          <w:b/>
          <w:bCs/>
        </w:rPr>
        <w:t>L</w:t>
      </w:r>
      <w:r>
        <w:rPr>
          <w:b/>
          <w:bCs/>
        </w:rPr>
        <w:tab/>
        <w:t>\w *malku</w:t>
      </w:r>
    </w:p>
    <w:p w14:paraId="5050272B" w14:textId="77777777" w:rsidR="00C42BF2" w:rsidRDefault="00F80514">
      <w:pPr>
        <w:pStyle w:val="Default"/>
        <w:widowControl w:val="0"/>
        <w:tabs>
          <w:tab w:val="left" w:pos="2880"/>
        </w:tabs>
        <w:ind w:left="2880" w:hanging="2880"/>
      </w:pPr>
      <w:r>
        <w:t>^^^</w:t>
      </w:r>
    </w:p>
    <w:p w14:paraId="2DFB82F9" w14:textId="77777777" w:rsidR="00C42BF2" w:rsidRDefault="00F80514">
      <w:pPr>
        <w:pStyle w:val="Default"/>
        <w:widowControl w:val="0"/>
        <w:tabs>
          <w:tab w:val="left" w:pos="2880"/>
        </w:tabs>
        <w:ind w:left="2880" w:hanging="2880"/>
      </w:pPr>
      <w:r>
        <w:t>\l YYoront</w:t>
      </w:r>
      <w:r>
        <w:tab/>
        <w:t xml:space="preserve">\w </w:t>
      </w:r>
      <w:r>
        <w:rPr>
          <w:i/>
          <w:iCs/>
        </w:rPr>
        <w:t>al7</w:t>
      </w:r>
      <w:r>
        <w:t xml:space="preserve"> \g </w:t>
      </w:r>
      <w:r>
        <w:rPr>
          <w:rFonts w:hAnsi="Times New Roman"/>
        </w:rPr>
        <w:t>‘</w:t>
      </w:r>
      <w:r>
        <w:t>let</w:t>
      </w:r>
      <w:r>
        <w:rPr>
          <w:rFonts w:hAnsi="Times New Roman"/>
        </w:rPr>
        <w:t xml:space="preserve">’ </w:t>
      </w:r>
      <w:r>
        <w:t xml:space="preserve">\q Ex. </w:t>
      </w:r>
      <w:r>
        <w:rPr>
          <w:i/>
          <w:iCs/>
        </w:rPr>
        <w:t>al7 wun</w:t>
      </w:r>
      <w:r>
        <w:rPr>
          <w:rFonts w:hAnsi="Times New Roman"/>
        </w:rPr>
        <w:t xml:space="preserve"> ‘</w:t>
      </w:r>
      <w:r>
        <w:t>leave it be</w:t>
      </w:r>
      <w:r>
        <w:rPr>
          <w:rFonts w:hAnsi="Times New Roman"/>
        </w:rPr>
        <w:t>’</w:t>
      </w:r>
      <w:r>
        <w:t>.</w:t>
      </w:r>
    </w:p>
    <w:p w14:paraId="24DC68F2" w14:textId="77777777" w:rsidR="00C42BF2" w:rsidRDefault="00F80514">
      <w:pPr>
        <w:pStyle w:val="Default"/>
        <w:widowControl w:val="0"/>
        <w:tabs>
          <w:tab w:val="left" w:pos="2880"/>
        </w:tabs>
        <w:ind w:left="2880" w:hanging="2880"/>
      </w:pPr>
      <w:r>
        <w:t>\l KThaayorre</w:t>
      </w:r>
      <w:r>
        <w:tab/>
        <w:t xml:space="preserve">\w </w:t>
      </w:r>
      <w:r>
        <w:rPr>
          <w:i/>
          <w:iCs/>
        </w:rPr>
        <w:t>ak</w:t>
      </w:r>
      <w:r>
        <w:t xml:space="preserve"> \g </w:t>
      </w:r>
      <w:r>
        <w:rPr>
          <w:rFonts w:hAnsi="Times New Roman"/>
        </w:rPr>
        <w:t>‘</w:t>
      </w:r>
      <w:r>
        <w:t>let</w:t>
      </w:r>
      <w:r>
        <w:rPr>
          <w:rFonts w:hAnsi="Times New Roman"/>
        </w:rPr>
        <w:t xml:space="preserve">’ </w:t>
      </w:r>
      <w:r>
        <w:t xml:space="preserve">\w Ex. </w:t>
      </w:r>
      <w:r>
        <w:rPr>
          <w:i/>
          <w:iCs/>
        </w:rPr>
        <w:t>ak wun</w:t>
      </w:r>
      <w:r>
        <w:rPr>
          <w:rFonts w:hAnsi="Times New Roman"/>
        </w:rPr>
        <w:t xml:space="preserve"> ‘</w:t>
      </w:r>
      <w:r>
        <w:t>leave it be</w:t>
      </w:r>
      <w:r>
        <w:rPr>
          <w:rFonts w:hAnsi="Times New Roman"/>
        </w:rPr>
        <w:t>’</w:t>
      </w:r>
      <w:r>
        <w:t>. \s AH, AG, BA</w:t>
      </w:r>
    </w:p>
    <w:p w14:paraId="36B2C144" w14:textId="77777777" w:rsidR="00C42BF2" w:rsidRDefault="00F80514">
      <w:pPr>
        <w:pStyle w:val="Default"/>
        <w:widowControl w:val="0"/>
        <w:tabs>
          <w:tab w:val="left" w:pos="2880"/>
        </w:tabs>
        <w:ind w:left="2880" w:hanging="2880"/>
      </w:pPr>
      <w:r>
        <w:t>^^^</w:t>
      </w:r>
    </w:p>
    <w:p w14:paraId="02AD0DC5" w14:textId="77777777" w:rsidR="00C42BF2" w:rsidRDefault="00F80514">
      <w:pPr>
        <w:pStyle w:val="Default"/>
        <w:widowControl w:val="0"/>
        <w:tabs>
          <w:tab w:val="left" w:pos="2880"/>
        </w:tabs>
        <w:ind w:left="2880" w:hanging="2880"/>
      </w:pPr>
      <w:r>
        <w:t>\l Umpithamu</w:t>
      </w:r>
      <w:r>
        <w:tab/>
        <w:t xml:space="preserve">\w </w:t>
      </w:r>
      <w:r>
        <w:rPr>
          <w:i/>
          <w:iCs/>
        </w:rPr>
        <w:t>aka</w:t>
      </w:r>
      <w:r>
        <w:t xml:space="preserve"> \g </w:t>
      </w:r>
      <w:r>
        <w:rPr>
          <w:rFonts w:hAnsi="Times New Roman"/>
        </w:rPr>
        <w:t>‘</w:t>
      </w:r>
      <w:r>
        <w:t>let</w:t>
      </w:r>
      <w:r>
        <w:rPr>
          <w:rFonts w:hAnsi="Times New Roman"/>
        </w:rPr>
        <w:t xml:space="preserve">’ </w:t>
      </w:r>
      <w:r>
        <w:t>\s J-CV</w:t>
      </w:r>
    </w:p>
    <w:p w14:paraId="43F5FDA8" w14:textId="77777777" w:rsidR="00C42BF2" w:rsidRDefault="00C42BF2">
      <w:pPr>
        <w:pStyle w:val="Default"/>
        <w:widowControl w:val="0"/>
        <w:tabs>
          <w:tab w:val="left" w:pos="2880"/>
        </w:tabs>
        <w:ind w:left="2880" w:hanging="2880"/>
      </w:pPr>
    </w:p>
    <w:p w14:paraId="4F10EDA0" w14:textId="77777777" w:rsidR="00C42BF2" w:rsidRDefault="00C42BF2">
      <w:pPr>
        <w:pStyle w:val="Default"/>
        <w:widowControl w:val="0"/>
        <w:tabs>
          <w:tab w:val="left" w:pos="2880"/>
        </w:tabs>
        <w:ind w:left="2880" w:hanging="2880"/>
      </w:pPr>
    </w:p>
    <w:p w14:paraId="5778EA91" w14:textId="77777777" w:rsidR="00C42BF2" w:rsidRDefault="00F80514">
      <w:pPr>
        <w:pStyle w:val="Default"/>
        <w:widowControl w:val="0"/>
        <w:tabs>
          <w:tab w:val="left" w:pos="2880"/>
        </w:tabs>
        <w:ind w:left="2880" w:hanging="2880"/>
        <w:rPr>
          <w:b/>
          <w:bCs/>
        </w:rPr>
      </w:pPr>
      <w:r>
        <w:t xml:space="preserve">\e </w:t>
      </w:r>
      <w:r>
        <w:rPr>
          <w:b/>
          <w:bCs/>
        </w:rPr>
        <w:t>*malpu</w:t>
      </w:r>
    </w:p>
    <w:p w14:paraId="54CB958A" w14:textId="77777777" w:rsidR="00C42BF2" w:rsidRDefault="00F80514">
      <w:pPr>
        <w:pStyle w:val="Default"/>
        <w:widowControl w:val="0"/>
        <w:tabs>
          <w:tab w:val="left" w:pos="2880"/>
        </w:tabs>
        <w:ind w:left="2880" w:hanging="2880"/>
      </w:pPr>
      <w:r>
        <w:t xml:space="preserve">\t </w:t>
      </w:r>
      <w:r>
        <w:rPr>
          <w:rFonts w:hAnsi="Times New Roman"/>
        </w:rPr>
        <w:t>‘</w:t>
      </w:r>
      <w:r>
        <w:t>ghost</w:t>
      </w:r>
      <w:r>
        <w:rPr>
          <w:rFonts w:hAnsi="Times New Roman"/>
        </w:rPr>
        <w:t>’</w:t>
      </w:r>
    </w:p>
    <w:p w14:paraId="2134B94F" w14:textId="77777777" w:rsidR="00C42BF2" w:rsidRDefault="00F80514">
      <w:pPr>
        <w:pStyle w:val="Default"/>
        <w:widowControl w:val="0"/>
        <w:tabs>
          <w:tab w:val="left" w:pos="2880"/>
        </w:tabs>
        <w:ind w:left="2880" w:hanging="2880"/>
      </w:pPr>
      <w:r>
        <w:t>\b n</w:t>
      </w:r>
    </w:p>
    <w:p w14:paraId="7EB5CDEF" w14:textId="77777777" w:rsidR="00C42BF2" w:rsidRDefault="00F80514">
      <w:pPr>
        <w:pStyle w:val="Default"/>
        <w:widowControl w:val="0"/>
        <w:tabs>
          <w:tab w:val="left" w:pos="2880"/>
        </w:tabs>
        <w:ind w:left="2880" w:hanging="2880"/>
      </w:pPr>
      <w:r>
        <w:t>\c H</w:t>
      </w:r>
    </w:p>
    <w:p w14:paraId="1FAA398B" w14:textId="77777777" w:rsidR="00C42BF2" w:rsidRDefault="00F80514">
      <w:pPr>
        <w:pStyle w:val="Default"/>
        <w:widowControl w:val="0"/>
        <w:tabs>
          <w:tab w:val="left" w:pos="2880"/>
        </w:tabs>
        <w:ind w:left="2880" w:hanging="2880"/>
      </w:pPr>
      <w:r>
        <w:t>\d 041202</w:t>
      </w:r>
    </w:p>
    <w:p w14:paraId="606E5CBD" w14:textId="77777777" w:rsidR="00C42BF2" w:rsidRDefault="00F80514">
      <w:pPr>
        <w:pStyle w:val="Default"/>
        <w:widowControl w:val="0"/>
        <w:tabs>
          <w:tab w:val="left" w:pos="2880"/>
        </w:tabs>
        <w:ind w:left="2880" w:hanging="2880"/>
      </w:pPr>
      <w:r>
        <w:t>\x See also *manp</w:t>
      </w:r>
      <w:r>
        <w:rPr>
          <w:color w:val="800000"/>
          <w:u w:color="800000"/>
        </w:rPr>
        <w:t>a</w:t>
      </w:r>
      <w:r>
        <w:t>, *wanpu.</w:t>
      </w:r>
    </w:p>
    <w:p w14:paraId="04E8B74C" w14:textId="77777777" w:rsidR="00C42BF2" w:rsidRDefault="00F80514">
      <w:pPr>
        <w:pStyle w:val="Default"/>
        <w:widowControl w:val="0"/>
        <w:tabs>
          <w:tab w:val="left" w:pos="2880"/>
        </w:tabs>
        <w:ind w:left="2880" w:hanging="2880"/>
      </w:pPr>
      <w:r>
        <w:t>\l Pintupi-Luritja</w:t>
      </w:r>
      <w:r>
        <w:tab/>
        <w:t xml:space="preserve">\w malpu \g </w:t>
      </w:r>
      <w:r>
        <w:rPr>
          <w:rFonts w:hAnsi="Times New Roman"/>
        </w:rPr>
        <w:t>‘</w:t>
      </w:r>
      <w:r>
        <w:t>evil spirit</w:t>
      </w:r>
      <w:r>
        <w:rPr>
          <w:rFonts w:hAnsi="Times New Roman"/>
        </w:rPr>
        <w:t xml:space="preserve">’ </w:t>
      </w:r>
      <w:r>
        <w:t xml:space="preserve">\q Syn. (near?) </w:t>
      </w:r>
      <w:r>
        <w:rPr>
          <w:i/>
          <w:iCs/>
        </w:rPr>
        <w:t>mamu</w:t>
      </w:r>
      <w:r>
        <w:t>. \s Hn&amp;Hn</w:t>
      </w:r>
    </w:p>
    <w:p w14:paraId="6ECCA304" w14:textId="77777777" w:rsidR="00C42BF2" w:rsidRDefault="00F80514">
      <w:pPr>
        <w:pStyle w:val="Default"/>
        <w:widowControl w:val="0"/>
        <w:tabs>
          <w:tab w:val="left" w:pos="2880"/>
        </w:tabs>
        <w:ind w:left="2880" w:hanging="2880"/>
      </w:pPr>
      <w:r>
        <w:t>\l Manjiljarra</w:t>
      </w:r>
      <w:r>
        <w:tab/>
        <w:t xml:space="preserve">\w malpu \g </w:t>
      </w:r>
      <w:r>
        <w:rPr>
          <w:rFonts w:hAnsi="Times New Roman"/>
        </w:rPr>
        <w:t>‘</w:t>
      </w:r>
      <w:r>
        <w:t>devil</w:t>
      </w:r>
      <w:r>
        <w:rPr>
          <w:rFonts w:hAnsi="Times New Roman"/>
        </w:rPr>
        <w:t xml:space="preserve">’ </w:t>
      </w:r>
      <w:r>
        <w:t xml:space="preserve">\q Contrast </w:t>
      </w:r>
      <w:r>
        <w:rPr>
          <w:i/>
          <w:iCs/>
        </w:rPr>
        <w:t>mamu</w:t>
      </w:r>
      <w:r>
        <w:rPr>
          <w:rFonts w:hAnsi="Times New Roman"/>
        </w:rPr>
        <w:t xml:space="preserve"> ‘</w:t>
      </w:r>
      <w:r>
        <w:t>dead person, ghost</w:t>
      </w:r>
      <w:r>
        <w:rPr>
          <w:rFonts w:hAnsi="Times New Roman"/>
        </w:rPr>
        <w:t>’</w:t>
      </w:r>
      <w:r>
        <w:t>. \s PMcC</w:t>
      </w:r>
    </w:p>
    <w:p w14:paraId="3B96CA70" w14:textId="77777777" w:rsidR="00C42BF2" w:rsidRDefault="00F80514">
      <w:pPr>
        <w:pStyle w:val="Default"/>
        <w:widowControl w:val="0"/>
        <w:tabs>
          <w:tab w:val="left" w:pos="2880"/>
        </w:tabs>
        <w:ind w:left="2880" w:hanging="2880"/>
        <w:rPr>
          <w:color w:val="3366FF"/>
          <w:u w:color="3366FF"/>
        </w:rPr>
      </w:pPr>
      <w:r>
        <w:rPr>
          <w:color w:val="3366FF"/>
          <w:u w:color="3366FF"/>
        </w:rPr>
        <w:t>^^^</w:t>
      </w:r>
    </w:p>
    <w:p w14:paraId="22E0F970" w14:textId="77777777" w:rsidR="00C42BF2" w:rsidRDefault="00F80514">
      <w:pPr>
        <w:pStyle w:val="Default"/>
        <w:widowControl w:val="0"/>
        <w:tabs>
          <w:tab w:val="left" w:pos="2880"/>
        </w:tabs>
        <w:ind w:left="2880" w:hanging="2880"/>
        <w:rPr>
          <w:color w:val="3366FF"/>
          <w:u w:color="3366FF"/>
        </w:rPr>
      </w:pPr>
      <w:r>
        <w:rPr>
          <w:color w:val="3366FF"/>
          <w:u w:color="3366FF"/>
        </w:rPr>
        <w:t xml:space="preserve">\l Gupapuyngu </w:t>
      </w:r>
      <w:r>
        <w:rPr>
          <w:color w:val="3366FF"/>
          <w:u w:color="3366FF"/>
        </w:rPr>
        <w:tab/>
        <w:t xml:space="preserve">\w malpura \g </w:t>
      </w:r>
      <w:r>
        <w:rPr>
          <w:rFonts w:hAnsi="Times New Roman"/>
          <w:color w:val="3366FF"/>
          <w:u w:color="3366FF"/>
        </w:rPr>
        <w:t>‘</w:t>
      </w:r>
      <w:r>
        <w:rPr>
          <w:color w:val="3366FF"/>
          <w:u w:color="3366FF"/>
        </w:rPr>
        <w:t>second-born child</w:t>
      </w:r>
      <w:r>
        <w:rPr>
          <w:rFonts w:hAnsi="Times New Roman"/>
          <w:color w:val="3366FF"/>
          <w:u w:color="3366FF"/>
        </w:rPr>
        <w:t xml:space="preserve">’ </w:t>
      </w:r>
      <w:r>
        <w:rPr>
          <w:color w:val="3366FF"/>
          <w:u w:color="3366FF"/>
        </w:rPr>
        <w:t xml:space="preserve">\s CB/ZYM </w:t>
      </w:r>
    </w:p>
    <w:p w14:paraId="2BCE13DB" w14:textId="77777777" w:rsidR="00C42BF2" w:rsidRDefault="00C42BF2">
      <w:pPr>
        <w:pStyle w:val="Default"/>
        <w:widowControl w:val="0"/>
        <w:tabs>
          <w:tab w:val="left" w:pos="2880"/>
        </w:tabs>
        <w:ind w:left="2880" w:hanging="2880"/>
        <w:rPr>
          <w:color w:val="3366FF"/>
          <w:u w:color="3366FF"/>
        </w:rPr>
      </w:pPr>
    </w:p>
    <w:p w14:paraId="1BDC8E0E" w14:textId="77777777" w:rsidR="00C42BF2" w:rsidRDefault="00C42BF2">
      <w:pPr>
        <w:pStyle w:val="Default"/>
        <w:widowControl w:val="0"/>
        <w:tabs>
          <w:tab w:val="left" w:pos="2880"/>
        </w:tabs>
        <w:ind w:left="2880" w:hanging="2880"/>
        <w:rPr>
          <w:color w:val="3366FF"/>
          <w:u w:color="3366FF"/>
        </w:rPr>
      </w:pPr>
    </w:p>
    <w:p w14:paraId="77426C39" w14:textId="77777777" w:rsidR="00C42BF2" w:rsidRDefault="00F80514">
      <w:pPr>
        <w:pStyle w:val="Default"/>
        <w:widowControl w:val="0"/>
        <w:tabs>
          <w:tab w:val="left" w:pos="2880"/>
        </w:tabs>
        <w:ind w:left="2880" w:hanging="2880"/>
        <w:rPr>
          <w:b/>
          <w:bCs/>
        </w:rPr>
      </w:pPr>
      <w:r>
        <w:t xml:space="preserve">\e </w:t>
      </w:r>
      <w:r>
        <w:rPr>
          <w:b/>
          <w:bCs/>
        </w:rPr>
        <w:t>*malu</w:t>
      </w:r>
    </w:p>
    <w:p w14:paraId="4A3ECF4D" w14:textId="77777777" w:rsidR="00C42BF2" w:rsidRDefault="00F80514">
      <w:pPr>
        <w:pStyle w:val="Default"/>
        <w:widowControl w:val="0"/>
        <w:tabs>
          <w:tab w:val="left" w:pos="2880"/>
        </w:tabs>
        <w:ind w:left="2880" w:hanging="2880"/>
      </w:pPr>
      <w:r>
        <w:t xml:space="preserve">\t </w:t>
      </w:r>
      <w:r>
        <w:rPr>
          <w:rFonts w:hAnsi="Times New Roman"/>
        </w:rPr>
        <w:t>‘</w:t>
      </w:r>
      <w:r>
        <w:t>shade</w:t>
      </w:r>
      <w:r>
        <w:rPr>
          <w:rFonts w:hAnsi="Times New Roman"/>
        </w:rPr>
        <w:t>’</w:t>
      </w:r>
    </w:p>
    <w:p w14:paraId="66A39BE8" w14:textId="77777777" w:rsidR="00C42BF2" w:rsidRDefault="00F80514">
      <w:pPr>
        <w:pStyle w:val="Default"/>
        <w:widowControl w:val="0"/>
        <w:tabs>
          <w:tab w:val="left" w:pos="2880"/>
        </w:tabs>
        <w:ind w:left="2880" w:hanging="2880"/>
      </w:pPr>
      <w:r>
        <w:t>\b n</w:t>
      </w:r>
    </w:p>
    <w:p w14:paraId="2DA0F271" w14:textId="77777777" w:rsidR="00C42BF2" w:rsidRDefault="00F80514">
      <w:pPr>
        <w:pStyle w:val="Default"/>
        <w:widowControl w:val="0"/>
        <w:tabs>
          <w:tab w:val="left" w:pos="2880"/>
        </w:tabs>
        <w:ind w:left="2880" w:hanging="2880"/>
      </w:pPr>
      <w:r>
        <w:t>\c E</w:t>
      </w:r>
    </w:p>
    <w:p w14:paraId="1281A6C1" w14:textId="77777777" w:rsidR="00C42BF2" w:rsidRDefault="00F80514">
      <w:pPr>
        <w:pStyle w:val="Default"/>
        <w:widowControl w:val="0"/>
        <w:tabs>
          <w:tab w:val="left" w:pos="2880"/>
        </w:tabs>
        <w:ind w:left="2880" w:hanging="2880"/>
      </w:pPr>
      <w:r>
        <w:t>\x See also *maru (</w:t>
      </w:r>
      <w:r>
        <w:rPr>
          <w:rFonts w:hAnsi="Times New Roman"/>
        </w:rPr>
        <w:t>‘</w:t>
      </w:r>
      <w:r>
        <w:t>night; dark</w:t>
      </w:r>
      <w:r>
        <w:rPr>
          <w:rFonts w:hAnsi="Times New Roman"/>
        </w:rPr>
        <w:t>’</w:t>
      </w:r>
      <w:r>
        <w:t>) and *mali.</w:t>
      </w:r>
    </w:p>
    <w:p w14:paraId="12E6FB74" w14:textId="77777777" w:rsidR="00C42BF2" w:rsidRDefault="00F80514">
      <w:pPr>
        <w:pStyle w:val="Default"/>
        <w:widowControl w:val="0"/>
        <w:tabs>
          <w:tab w:val="left" w:pos="2880"/>
        </w:tabs>
        <w:ind w:left="2880" w:hanging="2880"/>
      </w:pPr>
      <w:r>
        <w:t>\l Bidyara</w:t>
      </w:r>
      <w:r>
        <w:tab/>
        <w:t>\w</w:t>
      </w:r>
      <w:r>
        <w:rPr>
          <w:i/>
          <w:iCs/>
        </w:rPr>
        <w:t xml:space="preserve"> malu</w:t>
      </w:r>
      <w:r>
        <w:t xml:space="preserve"> \g </w:t>
      </w:r>
      <w:r>
        <w:rPr>
          <w:rFonts w:hAnsi="Times New Roman"/>
        </w:rPr>
        <w:t>‘</w:t>
      </w:r>
      <w:r>
        <w:t>shade</w:t>
      </w:r>
      <w:r>
        <w:rPr>
          <w:rFonts w:hAnsi="Times New Roman"/>
        </w:rPr>
        <w:t xml:space="preserve">’ </w:t>
      </w:r>
      <w:r>
        <w:t>\s (GB)</w:t>
      </w:r>
    </w:p>
    <w:p w14:paraId="4249539A" w14:textId="77777777" w:rsidR="00C42BF2" w:rsidRDefault="00F80514">
      <w:pPr>
        <w:pStyle w:val="Default"/>
        <w:widowControl w:val="0"/>
        <w:tabs>
          <w:tab w:val="left" w:pos="2880"/>
        </w:tabs>
        <w:ind w:left="2880" w:hanging="2880"/>
      </w:pPr>
      <w:r>
        <w:t>\l Margany</w:t>
      </w:r>
      <w:r>
        <w:tab/>
        <w:t>\w</w:t>
      </w:r>
      <w:r>
        <w:rPr>
          <w:i/>
          <w:iCs/>
        </w:rPr>
        <w:t xml:space="preserve"> malu</w:t>
      </w:r>
      <w:r>
        <w:t xml:space="preserve"> \g </w:t>
      </w:r>
      <w:r>
        <w:rPr>
          <w:rFonts w:hAnsi="Times New Roman"/>
        </w:rPr>
        <w:t>‘</w:t>
      </w:r>
      <w:r>
        <w:t>shade</w:t>
      </w:r>
      <w:r>
        <w:rPr>
          <w:rFonts w:hAnsi="Times New Roman"/>
        </w:rPr>
        <w:t xml:space="preserve">’ </w:t>
      </w:r>
      <w:r>
        <w:t>\s (GB)</w:t>
      </w:r>
    </w:p>
    <w:p w14:paraId="12191935" w14:textId="77777777" w:rsidR="00C42BF2" w:rsidRDefault="00F80514">
      <w:pPr>
        <w:pStyle w:val="Default"/>
        <w:widowControl w:val="0"/>
        <w:tabs>
          <w:tab w:val="left" w:pos="2880"/>
        </w:tabs>
        <w:ind w:left="2880" w:hanging="2880"/>
      </w:pPr>
      <w:r>
        <w:t>\l Gunya</w:t>
      </w:r>
      <w:r>
        <w:tab/>
        <w:t>\w</w:t>
      </w:r>
      <w:r>
        <w:rPr>
          <w:i/>
          <w:iCs/>
        </w:rPr>
        <w:t xml:space="preserve"> malu</w:t>
      </w:r>
      <w:r>
        <w:t xml:space="preserve"> \g </w:t>
      </w:r>
      <w:r>
        <w:rPr>
          <w:rFonts w:hAnsi="Times New Roman"/>
        </w:rPr>
        <w:t>‘</w:t>
      </w:r>
      <w:r>
        <w:t>shade</w:t>
      </w:r>
      <w:r>
        <w:rPr>
          <w:rFonts w:hAnsi="Times New Roman"/>
        </w:rPr>
        <w:t xml:space="preserve">’ </w:t>
      </w:r>
      <w:r>
        <w:t>\s (GB)</w:t>
      </w:r>
    </w:p>
    <w:p w14:paraId="67E8CD0F" w14:textId="77777777" w:rsidR="00C42BF2" w:rsidRDefault="00F80514">
      <w:pPr>
        <w:pStyle w:val="Default"/>
        <w:widowControl w:val="0"/>
        <w:tabs>
          <w:tab w:val="left" w:pos="2880"/>
        </w:tabs>
        <w:ind w:left="2880" w:hanging="2880"/>
      </w:pPr>
      <w:r>
        <w:t>\l Western Bundjalung</w:t>
      </w:r>
      <w:r>
        <w:tab/>
        <w:t>\w</w:t>
      </w:r>
      <w:r>
        <w:rPr>
          <w:i/>
          <w:iCs/>
        </w:rPr>
        <w:t xml:space="preserve"> malung</w:t>
      </w:r>
      <w:r>
        <w:t xml:space="preserve"> \g </w:t>
      </w:r>
      <w:r>
        <w:rPr>
          <w:rFonts w:hAnsi="Times New Roman"/>
        </w:rPr>
        <w:t>‘</w:t>
      </w:r>
      <w:r>
        <w:t>shade, shadow</w:t>
      </w:r>
      <w:r>
        <w:rPr>
          <w:rFonts w:hAnsi="Times New Roman"/>
        </w:rPr>
        <w:t xml:space="preserve">’ </w:t>
      </w:r>
      <w:r>
        <w:t>\s (MS)</w:t>
      </w:r>
    </w:p>
    <w:p w14:paraId="690FAB3D" w14:textId="77777777" w:rsidR="00C42BF2" w:rsidRDefault="00F80514">
      <w:pPr>
        <w:pStyle w:val="Default"/>
        <w:widowControl w:val="0"/>
        <w:tabs>
          <w:tab w:val="left" w:pos="2880"/>
        </w:tabs>
        <w:ind w:left="2880" w:hanging="2880"/>
      </w:pPr>
      <w:r>
        <w:lastRenderedPageBreak/>
        <w:t>\l Yugambeh</w:t>
      </w:r>
      <w:r>
        <w:tab/>
        <w:t>\w</w:t>
      </w:r>
      <w:r>
        <w:rPr>
          <w:i/>
          <w:iCs/>
        </w:rPr>
        <w:t xml:space="preserve"> malung</w:t>
      </w:r>
      <w:r>
        <w:t xml:space="preserve"> \g </w:t>
      </w:r>
      <w:r>
        <w:rPr>
          <w:rFonts w:hAnsi="Times New Roman"/>
        </w:rPr>
        <w:t>‘</w:t>
      </w:r>
      <w:r>
        <w:t>shadow, shady; evil spirit, shade</w:t>
      </w:r>
      <w:r>
        <w:rPr>
          <w:rFonts w:hAnsi="Times New Roman"/>
        </w:rPr>
        <w:t xml:space="preserve">’ </w:t>
      </w:r>
      <w:r>
        <w:t>\s (MS)</w:t>
      </w:r>
    </w:p>
    <w:p w14:paraId="1929277E" w14:textId="77777777" w:rsidR="00C42BF2" w:rsidRDefault="00F80514">
      <w:pPr>
        <w:pStyle w:val="Default"/>
        <w:widowControl w:val="0"/>
        <w:tabs>
          <w:tab w:val="left" w:pos="2880"/>
        </w:tabs>
        <w:ind w:left="2880" w:hanging="2880"/>
      </w:pPr>
      <w:r>
        <w:t>\l Wirangu</w:t>
      </w:r>
      <w:r>
        <w:tab/>
        <w:t>\w</w:t>
      </w:r>
      <w:r>
        <w:rPr>
          <w:i/>
          <w:iCs/>
        </w:rPr>
        <w:t xml:space="preserve"> malu</w:t>
      </w:r>
      <w:r>
        <w:t xml:space="preserve"> \g </w:t>
      </w:r>
      <w:r>
        <w:rPr>
          <w:rFonts w:hAnsi="Times New Roman"/>
        </w:rPr>
        <w:t>‘</w:t>
      </w:r>
      <w:r>
        <w:t>shade</w:t>
      </w:r>
      <w:r>
        <w:rPr>
          <w:rFonts w:hAnsi="Times New Roman"/>
        </w:rPr>
        <w:t xml:space="preserve">’ </w:t>
      </w:r>
      <w:r>
        <w:t>\s (LH)</w:t>
      </w:r>
    </w:p>
    <w:p w14:paraId="5ADCC891" w14:textId="77777777" w:rsidR="00C42BF2" w:rsidRDefault="00F80514">
      <w:pPr>
        <w:pStyle w:val="Default"/>
        <w:widowControl w:val="0"/>
        <w:tabs>
          <w:tab w:val="left" w:pos="2880"/>
        </w:tabs>
        <w:ind w:left="2880" w:hanging="2880"/>
      </w:pPr>
      <w:r>
        <w:t>\l Ngarluma</w:t>
      </w:r>
      <w:r>
        <w:tab/>
        <w:t>\w</w:t>
      </w:r>
      <w:r>
        <w:rPr>
          <w:i/>
          <w:iCs/>
        </w:rPr>
        <w:t xml:space="preserve"> malu</w:t>
      </w:r>
      <w:r>
        <w:t xml:space="preserve"> \g </w:t>
      </w:r>
      <w:r>
        <w:rPr>
          <w:rFonts w:hAnsi="Times New Roman"/>
        </w:rPr>
        <w:t>‘</w:t>
      </w:r>
      <w:r>
        <w:t>shade</w:t>
      </w:r>
      <w:r>
        <w:rPr>
          <w:rFonts w:hAnsi="Times New Roman"/>
        </w:rPr>
        <w:t xml:space="preserve">’ </w:t>
      </w:r>
      <w:r>
        <w:t>\s (KLH)</w:t>
      </w:r>
    </w:p>
    <w:p w14:paraId="63073A91" w14:textId="77777777" w:rsidR="00C42BF2" w:rsidRDefault="00F80514">
      <w:pPr>
        <w:pStyle w:val="Default"/>
        <w:widowControl w:val="0"/>
        <w:tabs>
          <w:tab w:val="left" w:pos="2880"/>
        </w:tabs>
        <w:ind w:left="2880" w:hanging="2880"/>
      </w:pPr>
      <w:r>
        <w:t>\l Panyjima</w:t>
      </w:r>
      <w:r>
        <w:tab/>
        <w:t>\w</w:t>
      </w:r>
      <w:r>
        <w:rPr>
          <w:i/>
          <w:iCs/>
        </w:rPr>
        <w:t xml:space="preserve"> malu</w:t>
      </w:r>
      <w:r>
        <w:t xml:space="preserve"> \g </w:t>
      </w:r>
      <w:r>
        <w:rPr>
          <w:rFonts w:hAnsi="Times New Roman"/>
        </w:rPr>
        <w:t>‘</w:t>
      </w:r>
      <w:r>
        <w:t>shade</w:t>
      </w:r>
      <w:r>
        <w:rPr>
          <w:rFonts w:hAnsi="Times New Roman"/>
        </w:rPr>
        <w:t xml:space="preserve">’ </w:t>
      </w:r>
      <w:r>
        <w:t>\s (AD)</w:t>
      </w:r>
    </w:p>
    <w:p w14:paraId="275EA8FD" w14:textId="77777777" w:rsidR="00C42BF2" w:rsidRDefault="00F80514">
      <w:pPr>
        <w:pStyle w:val="Default"/>
        <w:widowControl w:val="0"/>
        <w:tabs>
          <w:tab w:val="left" w:pos="2880"/>
        </w:tabs>
        <w:ind w:left="2880" w:hanging="2880"/>
      </w:pPr>
      <w:r>
        <w:t>\l Martuthunira</w:t>
      </w:r>
      <w:r>
        <w:tab/>
        <w:t>\w</w:t>
      </w:r>
      <w:r>
        <w:rPr>
          <w:i/>
          <w:iCs/>
        </w:rPr>
        <w:t xml:space="preserve"> malumalu</w:t>
      </w:r>
      <w:r>
        <w:t xml:space="preserve"> \g </w:t>
      </w:r>
      <w:r>
        <w:rPr>
          <w:rFonts w:hAnsi="Times New Roman"/>
        </w:rPr>
        <w:t>‘</w:t>
      </w:r>
      <w:r>
        <w:t>darkness</w:t>
      </w:r>
      <w:r>
        <w:rPr>
          <w:rFonts w:hAnsi="Times New Roman"/>
        </w:rPr>
        <w:t xml:space="preserve">’ </w:t>
      </w:r>
      <w:r>
        <w:t>\s (AD)</w:t>
      </w:r>
    </w:p>
    <w:p w14:paraId="7585C35B" w14:textId="77777777" w:rsidR="00C42BF2" w:rsidRDefault="00F80514">
      <w:pPr>
        <w:pStyle w:val="Default"/>
        <w:widowControl w:val="0"/>
        <w:tabs>
          <w:tab w:val="left" w:pos="2880"/>
        </w:tabs>
        <w:ind w:left="2880" w:hanging="2880"/>
      </w:pPr>
      <w:r>
        <w:t>\l Yinytjiparnti</w:t>
      </w:r>
      <w:r>
        <w:tab/>
        <w:t>\w</w:t>
      </w:r>
      <w:r>
        <w:rPr>
          <w:i/>
          <w:iCs/>
        </w:rPr>
        <w:t xml:space="preserve"> malu</w:t>
      </w:r>
      <w:r>
        <w:t xml:space="preserve"> \g </w:t>
      </w:r>
      <w:r>
        <w:rPr>
          <w:rFonts w:hAnsi="Times New Roman"/>
        </w:rPr>
        <w:t>‘</w:t>
      </w:r>
      <w:r>
        <w:t>shade, shadow</w:t>
      </w:r>
      <w:r>
        <w:rPr>
          <w:rFonts w:hAnsi="Times New Roman"/>
        </w:rPr>
        <w:t xml:space="preserve">’ </w:t>
      </w:r>
      <w:r>
        <w:t>\s (FW)</w:t>
      </w:r>
    </w:p>
    <w:p w14:paraId="27A464E8" w14:textId="77777777" w:rsidR="00C42BF2" w:rsidRDefault="00F80514">
      <w:pPr>
        <w:pStyle w:val="Default"/>
        <w:widowControl w:val="0"/>
        <w:tabs>
          <w:tab w:val="left" w:pos="2880"/>
        </w:tabs>
        <w:ind w:left="2880" w:hanging="2880"/>
      </w:pPr>
      <w:r>
        <w:t xml:space="preserve">\l </w:t>
      </w:r>
      <w:r>
        <w:rPr>
          <w:b/>
          <w:bCs/>
        </w:rPr>
        <w:t>pNgayarda</w:t>
      </w:r>
      <w:r>
        <w:rPr>
          <w:b/>
          <w:bCs/>
        </w:rPr>
        <w:tab/>
        <w:t>\w *malu</w:t>
      </w:r>
      <w:r>
        <w:t xml:space="preserve"> \s (GNOG #824)</w:t>
      </w:r>
    </w:p>
    <w:p w14:paraId="68BFF304" w14:textId="77777777" w:rsidR="00C42BF2" w:rsidRDefault="00F80514">
      <w:pPr>
        <w:pStyle w:val="Default"/>
        <w:widowControl w:val="0"/>
        <w:tabs>
          <w:tab w:val="left" w:pos="2880"/>
        </w:tabs>
        <w:ind w:left="2880" w:hanging="2880"/>
      </w:pPr>
      <w:r>
        <w:t>\l Jiwarli</w:t>
      </w:r>
      <w:r>
        <w:tab/>
        <w:t>\w</w:t>
      </w:r>
      <w:r>
        <w:rPr>
          <w:i/>
          <w:iCs/>
        </w:rPr>
        <w:t xml:space="preserve"> malu</w:t>
      </w:r>
      <w:r>
        <w:t xml:space="preserve"> \g </w:t>
      </w:r>
      <w:r>
        <w:rPr>
          <w:rFonts w:hAnsi="Times New Roman"/>
        </w:rPr>
        <w:t>‘</w:t>
      </w:r>
      <w:r>
        <w:t>shadow, shade</w:t>
      </w:r>
      <w:r>
        <w:rPr>
          <w:rFonts w:hAnsi="Times New Roman"/>
        </w:rPr>
        <w:t xml:space="preserve">’ </w:t>
      </w:r>
      <w:r>
        <w:t xml:space="preserve">\q Also </w:t>
      </w:r>
      <w:r>
        <w:rPr>
          <w:rFonts w:hAnsi="Times New Roman"/>
        </w:rPr>
        <w:t>‘</w:t>
      </w:r>
      <w:r>
        <w:t>testicles</w:t>
      </w:r>
      <w:r>
        <w:rPr>
          <w:rFonts w:hAnsi="Times New Roman"/>
        </w:rPr>
        <w:t>’</w:t>
      </w:r>
      <w:r>
        <w:t xml:space="preserve">; </w:t>
      </w:r>
      <w:r>
        <w:rPr>
          <w:i/>
          <w:iCs/>
        </w:rPr>
        <w:t>malungu</w:t>
      </w:r>
      <w:r>
        <w:rPr>
          <w:rFonts w:hAnsi="Times New Roman"/>
        </w:rPr>
        <w:t xml:space="preserve"> ‘</w:t>
      </w:r>
      <w:r>
        <w:t>white man</w:t>
      </w:r>
      <w:r>
        <w:rPr>
          <w:rFonts w:hAnsi="Times New Roman"/>
        </w:rPr>
        <w:t>’</w:t>
      </w:r>
      <w:r>
        <w:t>. \s (PA)</w:t>
      </w:r>
    </w:p>
    <w:p w14:paraId="26DADF62" w14:textId="77777777" w:rsidR="00C42BF2" w:rsidRDefault="00F80514">
      <w:pPr>
        <w:pStyle w:val="Default"/>
        <w:widowControl w:val="0"/>
        <w:tabs>
          <w:tab w:val="left" w:pos="2880"/>
        </w:tabs>
        <w:ind w:left="2880" w:hanging="2880"/>
      </w:pPr>
      <w:r>
        <w:t>\l Nhanda</w:t>
      </w:r>
      <w:r>
        <w:tab/>
        <w:t>\w</w:t>
      </w:r>
      <w:r>
        <w:rPr>
          <w:i/>
          <w:iCs/>
        </w:rPr>
        <w:t xml:space="preserve"> malu</w:t>
      </w:r>
      <w:r>
        <w:t xml:space="preserve"> \g </w:t>
      </w:r>
      <w:r>
        <w:rPr>
          <w:rFonts w:hAnsi="Times New Roman"/>
        </w:rPr>
        <w:t>‘</w:t>
      </w:r>
      <w:r>
        <w:t>shade, shadow; reflection</w:t>
      </w:r>
      <w:r>
        <w:rPr>
          <w:rFonts w:hAnsi="Times New Roman"/>
        </w:rPr>
        <w:t xml:space="preserve">’ </w:t>
      </w:r>
      <w:r>
        <w:t>\s (JB)</w:t>
      </w:r>
    </w:p>
    <w:p w14:paraId="35B880E7" w14:textId="77777777" w:rsidR="00C42BF2" w:rsidRDefault="00F80514">
      <w:pPr>
        <w:pStyle w:val="Default"/>
        <w:widowControl w:val="0"/>
        <w:ind w:left="2880" w:hanging="2880"/>
      </w:pPr>
      <w:r>
        <w:t>\l Yingkarta (Southern)</w:t>
      </w:r>
      <w:r>
        <w:tab/>
        <w:t xml:space="preserve">\w </w:t>
      </w:r>
      <w:r>
        <w:rPr>
          <w:i/>
          <w:iCs/>
        </w:rPr>
        <w:t>malu</w:t>
      </w:r>
      <w:r>
        <w:t xml:space="preserve"> \g </w:t>
      </w:r>
      <w:r>
        <w:rPr>
          <w:rFonts w:hAnsi="Times New Roman"/>
        </w:rPr>
        <w:t>‘</w:t>
      </w:r>
      <w:r>
        <w:t>shadow, shade</w:t>
      </w:r>
      <w:r>
        <w:rPr>
          <w:rFonts w:hAnsi="Times New Roman"/>
        </w:rPr>
        <w:t xml:space="preserve">’ </w:t>
      </w:r>
      <w:r>
        <w:t>\s (PA)</w:t>
      </w:r>
    </w:p>
    <w:p w14:paraId="0235F0A5" w14:textId="77777777" w:rsidR="00C42BF2" w:rsidRDefault="00F80514">
      <w:pPr>
        <w:pStyle w:val="Default"/>
        <w:widowControl w:val="0"/>
        <w:tabs>
          <w:tab w:val="left" w:pos="2880"/>
        </w:tabs>
        <w:ind w:left="2880" w:hanging="2880"/>
      </w:pPr>
      <w:r>
        <w:t>\l Gupapuyngu</w:t>
      </w:r>
      <w:r>
        <w:tab/>
        <w:t>\w</w:t>
      </w:r>
      <w:r>
        <w:rPr>
          <w:i/>
          <w:iCs/>
        </w:rPr>
        <w:t xml:space="preserve"> mali7</w:t>
      </w:r>
      <w:r>
        <w:t xml:space="preserve"> \g </w:t>
      </w:r>
      <w:r>
        <w:rPr>
          <w:rFonts w:hAnsi="Times New Roman"/>
        </w:rPr>
        <w:t>‘</w:t>
      </w:r>
      <w:r>
        <w:t>shadow; photo, image</w:t>
      </w:r>
      <w:r>
        <w:rPr>
          <w:rFonts w:hAnsi="Times New Roman"/>
        </w:rPr>
        <w:t xml:space="preserve">’ </w:t>
      </w:r>
      <w:r>
        <w:t xml:space="preserve">\q For </w:t>
      </w:r>
      <w:r>
        <w:rPr>
          <w:i/>
          <w:iCs/>
        </w:rPr>
        <w:t xml:space="preserve"> i</w:t>
      </w:r>
      <w:r>
        <w:t xml:space="preserve"> &lt; *u, cf. </w:t>
      </w:r>
      <w:r>
        <w:rPr>
          <w:i/>
          <w:iCs/>
        </w:rPr>
        <w:t>mani</w:t>
      </w:r>
      <w:r>
        <w:rPr>
          <w:rFonts w:hAnsi="Times New Roman"/>
        </w:rPr>
        <w:t xml:space="preserve"> ‘</w:t>
      </w:r>
      <w:r>
        <w:t>neck, creek</w:t>
      </w:r>
      <w:r>
        <w:rPr>
          <w:rFonts w:hAnsi="Times New Roman"/>
        </w:rPr>
        <w:t xml:space="preserve">’ </w:t>
      </w:r>
      <w:r>
        <w:t>&lt; *manu. \s (BL-MC)</w:t>
      </w:r>
    </w:p>
    <w:p w14:paraId="6A5D8B6F" w14:textId="77777777" w:rsidR="00C42BF2" w:rsidRDefault="00F80514">
      <w:pPr>
        <w:pStyle w:val="Default"/>
        <w:widowControl w:val="0"/>
        <w:tabs>
          <w:tab w:val="left" w:pos="2880"/>
        </w:tabs>
        <w:ind w:left="2880" w:hanging="2880"/>
      </w:pPr>
      <w:r>
        <w:t>\l Djapu</w:t>
      </w:r>
      <w:r>
        <w:tab/>
        <w:t xml:space="preserve">\w mali7 \g </w:t>
      </w:r>
      <w:r>
        <w:rPr>
          <w:rFonts w:hAnsi="Times New Roman"/>
        </w:rPr>
        <w:t>‘</w:t>
      </w:r>
      <w:r>
        <w:t>shadow, reflection, image</w:t>
      </w:r>
      <w:r>
        <w:rPr>
          <w:rFonts w:hAnsi="Times New Roman"/>
        </w:rPr>
        <w:t xml:space="preserve">’ </w:t>
      </w:r>
      <w:r>
        <w:t>\s FM</w:t>
      </w:r>
    </w:p>
    <w:p w14:paraId="21BB0296" w14:textId="77777777" w:rsidR="00C42BF2" w:rsidRDefault="00F80514">
      <w:pPr>
        <w:pStyle w:val="Default"/>
        <w:widowControl w:val="0"/>
        <w:tabs>
          <w:tab w:val="left" w:pos="2880"/>
        </w:tabs>
        <w:ind w:left="2880" w:hanging="2880"/>
      </w:pPr>
      <w:r>
        <w:t>\l Ritharrngu</w:t>
      </w:r>
      <w:r>
        <w:tab/>
        <w:t xml:space="preserve">\w mali7 \g </w:t>
      </w:r>
      <w:r>
        <w:rPr>
          <w:rFonts w:hAnsi="Times New Roman"/>
        </w:rPr>
        <w:t>‘</w:t>
      </w:r>
      <w:r>
        <w:t>shadow, image, picture</w:t>
      </w:r>
      <w:r>
        <w:rPr>
          <w:rFonts w:hAnsi="Times New Roman"/>
        </w:rPr>
        <w:t xml:space="preserve">’ </w:t>
      </w:r>
      <w:r>
        <w:t xml:space="preserve">\q Also </w:t>
      </w:r>
      <w:r>
        <w:rPr>
          <w:i/>
          <w:iCs/>
        </w:rPr>
        <w:t>mali7+nhan+ngu rdirrng7-ma-rn</w:t>
      </w:r>
      <w:r>
        <w:rPr>
          <w:rFonts w:hAnsi="Times New Roman"/>
        </w:rPr>
        <w:t xml:space="preserve"> ‘</w:t>
      </w:r>
      <w:r>
        <w:t>he farts</w:t>
      </w:r>
      <w:r>
        <w:rPr>
          <w:rFonts w:hAnsi="Times New Roman"/>
        </w:rPr>
        <w:t>’</w:t>
      </w:r>
      <w:r>
        <w:t>. \s JHeath</w:t>
      </w:r>
    </w:p>
    <w:p w14:paraId="1E5EF622" w14:textId="77777777" w:rsidR="00C42BF2" w:rsidRDefault="00F80514">
      <w:pPr>
        <w:pStyle w:val="Default"/>
        <w:widowControl w:val="0"/>
        <w:tabs>
          <w:tab w:val="left" w:pos="2880"/>
        </w:tabs>
        <w:ind w:left="2880" w:hanging="2880"/>
      </w:pPr>
      <w:r>
        <w:t>\l Yolngu (general)</w:t>
      </w:r>
      <w:r>
        <w:tab/>
        <w:t xml:space="preserve">\w mali \g </w:t>
      </w:r>
      <w:r>
        <w:rPr>
          <w:rFonts w:hAnsi="Times New Roman"/>
        </w:rPr>
        <w:t>‘</w:t>
      </w:r>
      <w:r>
        <w:t xml:space="preserve">shade; a spirit, very commonly a </w:t>
      </w:r>
      <w:r>
        <w:rPr>
          <w:rFonts w:hAnsi="Times New Roman"/>
        </w:rPr>
        <w:t>“</w:t>
      </w:r>
      <w:r>
        <w:t>baby spirit</w:t>
      </w:r>
      <w:r>
        <w:rPr>
          <w:rFonts w:hAnsi="Times New Roman"/>
        </w:rPr>
        <w:t xml:space="preserve">” </w:t>
      </w:r>
      <w:r>
        <w:t>that appears to a man to identify itself, its place of original, and thus the child that his wife will soon bear</w:t>
      </w:r>
      <w:r>
        <w:rPr>
          <w:rFonts w:hAnsi="Times New Roman"/>
        </w:rPr>
        <w:t xml:space="preserve">’ </w:t>
      </w:r>
      <w:r>
        <w:t>\s NWilliams 86:31,243</w:t>
      </w:r>
    </w:p>
    <w:p w14:paraId="3C152E53" w14:textId="77777777" w:rsidR="00C42BF2" w:rsidRDefault="00F80514">
      <w:pPr>
        <w:pStyle w:val="Default"/>
        <w:widowControl w:val="0"/>
        <w:tabs>
          <w:tab w:val="left" w:pos="2880"/>
        </w:tabs>
        <w:ind w:left="2880" w:hanging="2880"/>
      </w:pPr>
      <w:r>
        <w:t xml:space="preserve">\l </w:t>
      </w:r>
      <w:r>
        <w:rPr>
          <w:b/>
          <w:bCs/>
        </w:rPr>
        <w:t>pYolngu</w:t>
      </w:r>
      <w:r>
        <w:rPr>
          <w:b/>
          <w:bCs/>
        </w:rPr>
        <w:tab/>
        <w:t>\w *mali7</w:t>
      </w:r>
      <w:r>
        <w:t xml:space="preserve"> \q See also *mali.</w:t>
      </w:r>
    </w:p>
    <w:p w14:paraId="139EF3EE" w14:textId="77777777" w:rsidR="00C42BF2" w:rsidRDefault="00F80514">
      <w:pPr>
        <w:pStyle w:val="Default"/>
        <w:widowControl w:val="0"/>
        <w:tabs>
          <w:tab w:val="left" w:pos="2880"/>
        </w:tabs>
        <w:ind w:left="2880" w:hanging="2880"/>
        <w:rPr>
          <w:b/>
          <w:bCs/>
        </w:rPr>
      </w:pPr>
      <w:r>
        <w:t xml:space="preserve">\l </w:t>
      </w:r>
      <w:r>
        <w:rPr>
          <w:b/>
          <w:bCs/>
        </w:rPr>
        <w:t>pPNy</w:t>
      </w:r>
      <w:r>
        <w:rPr>
          <w:b/>
          <w:bCs/>
        </w:rPr>
        <w:tab/>
        <w:t>\w *malu</w:t>
      </w:r>
    </w:p>
    <w:p w14:paraId="5400B9C4" w14:textId="77777777" w:rsidR="00C42BF2" w:rsidRDefault="00F80514">
      <w:pPr>
        <w:pStyle w:val="Default"/>
        <w:widowControl w:val="0"/>
        <w:tabs>
          <w:tab w:val="left" w:pos="2880"/>
        </w:tabs>
        <w:ind w:left="2880" w:hanging="2880"/>
      </w:pPr>
      <w:r>
        <w:t>***</w:t>
      </w:r>
    </w:p>
    <w:p w14:paraId="3AE378E8" w14:textId="77777777" w:rsidR="00C42BF2" w:rsidRDefault="00F80514">
      <w:pPr>
        <w:pStyle w:val="Default"/>
        <w:widowControl w:val="0"/>
        <w:tabs>
          <w:tab w:val="left" w:pos="2880"/>
        </w:tabs>
        <w:ind w:left="2880" w:hanging="2880"/>
      </w:pPr>
      <w:r>
        <w:t>\l Nunggubuyu</w:t>
      </w:r>
      <w:r>
        <w:tab/>
        <w:t xml:space="preserve">\w </w:t>
      </w:r>
      <w:r>
        <w:rPr>
          <w:i/>
          <w:iCs/>
        </w:rPr>
        <w:t>malnguj</w:t>
      </w:r>
      <w:r>
        <w:t xml:space="preserve"> \g </w:t>
      </w:r>
      <w:r>
        <w:rPr>
          <w:rFonts w:hAnsi="Times New Roman"/>
        </w:rPr>
        <w:t>‘</w:t>
      </w:r>
      <w:r>
        <w:t>shadow; image, picture, reflection</w:t>
      </w:r>
      <w:r>
        <w:rPr>
          <w:rFonts w:hAnsi="Times New Roman"/>
        </w:rPr>
        <w:t xml:space="preserve">’ </w:t>
      </w:r>
      <w:r>
        <w:t xml:space="preserve">\q Contrast </w:t>
      </w:r>
      <w:r>
        <w:rPr>
          <w:i/>
          <w:iCs/>
        </w:rPr>
        <w:t>rulwuj</w:t>
      </w:r>
      <w:r>
        <w:rPr>
          <w:rFonts w:hAnsi="Times New Roman"/>
        </w:rPr>
        <w:t xml:space="preserve"> ‘</w:t>
      </w:r>
      <w:r>
        <w:t>shade</w:t>
      </w:r>
      <w:r>
        <w:rPr>
          <w:rFonts w:hAnsi="Times New Roman"/>
        </w:rPr>
        <w:t>’</w:t>
      </w:r>
      <w:r>
        <w:t>. \s JHeath</w:t>
      </w:r>
    </w:p>
    <w:p w14:paraId="43A23AEA" w14:textId="77777777" w:rsidR="00C42BF2" w:rsidRDefault="00F80514">
      <w:pPr>
        <w:pStyle w:val="Default"/>
        <w:widowControl w:val="0"/>
        <w:tabs>
          <w:tab w:val="left" w:pos="2880"/>
        </w:tabs>
        <w:ind w:left="2880" w:hanging="2880"/>
      </w:pPr>
      <w:r>
        <w:t>***</w:t>
      </w:r>
    </w:p>
    <w:p w14:paraId="41BB0CA8" w14:textId="77777777" w:rsidR="00C42BF2" w:rsidRDefault="00F80514">
      <w:pPr>
        <w:pStyle w:val="Default"/>
        <w:widowControl w:val="0"/>
        <w:tabs>
          <w:tab w:val="left" w:pos="2880"/>
        </w:tabs>
        <w:ind w:left="2880" w:hanging="2880"/>
      </w:pPr>
      <w:r>
        <w:t>\l Angkamuthi</w:t>
      </w:r>
      <w:r>
        <w:tab/>
        <w:t xml:space="preserve">\w </w:t>
      </w:r>
      <w:r>
        <w:rPr>
          <w:i/>
          <w:iCs/>
        </w:rPr>
        <w:t>malu</w:t>
      </w:r>
      <w:r>
        <w:t xml:space="preserve"> \g </w:t>
      </w:r>
      <w:r>
        <w:rPr>
          <w:rFonts w:hAnsi="Times New Roman"/>
        </w:rPr>
        <w:t>‘</w:t>
      </w:r>
      <w:r>
        <w:t>deep</w:t>
      </w:r>
      <w:r>
        <w:rPr>
          <w:rFonts w:hAnsi="Times New Roman"/>
        </w:rPr>
        <w:t xml:space="preserve">’ </w:t>
      </w:r>
      <w:r>
        <w:t>\p adj. \s (TC)</w:t>
      </w:r>
    </w:p>
    <w:p w14:paraId="3FE16737" w14:textId="77777777" w:rsidR="00C42BF2" w:rsidRDefault="00F80514">
      <w:pPr>
        <w:pStyle w:val="Default"/>
        <w:widowControl w:val="0"/>
        <w:tabs>
          <w:tab w:val="left" w:pos="2880"/>
        </w:tabs>
        <w:ind w:left="2880" w:hanging="2880"/>
      </w:pPr>
      <w:r>
        <w:t>\l Yadhaykenu</w:t>
      </w:r>
      <w:r>
        <w:tab/>
        <w:t xml:space="preserve">\w </w:t>
      </w:r>
      <w:r>
        <w:rPr>
          <w:i/>
          <w:iCs/>
        </w:rPr>
        <w:t>malu</w:t>
      </w:r>
      <w:r>
        <w:t xml:space="preserve"> \g </w:t>
      </w:r>
      <w:r>
        <w:rPr>
          <w:rFonts w:hAnsi="Times New Roman"/>
        </w:rPr>
        <w:t>‘</w:t>
      </w:r>
      <w:r>
        <w:t>deep</w:t>
      </w:r>
      <w:r>
        <w:rPr>
          <w:rFonts w:hAnsi="Times New Roman"/>
        </w:rPr>
        <w:t xml:space="preserve">’ </w:t>
      </w:r>
      <w:r>
        <w:t>\p adj. \s (TC)</w:t>
      </w:r>
    </w:p>
    <w:p w14:paraId="45418F2F" w14:textId="77777777" w:rsidR="00C42BF2" w:rsidRDefault="00C42BF2">
      <w:pPr>
        <w:pStyle w:val="Default"/>
        <w:widowControl w:val="0"/>
        <w:tabs>
          <w:tab w:val="left" w:pos="2880"/>
        </w:tabs>
        <w:ind w:left="2880" w:hanging="2880"/>
      </w:pPr>
    </w:p>
    <w:p w14:paraId="7F1ECE9E" w14:textId="77777777" w:rsidR="00C42BF2" w:rsidRDefault="00C42BF2">
      <w:pPr>
        <w:pStyle w:val="Default"/>
        <w:widowControl w:val="0"/>
        <w:tabs>
          <w:tab w:val="left" w:pos="2880"/>
        </w:tabs>
        <w:ind w:left="2880" w:hanging="2880"/>
      </w:pPr>
    </w:p>
    <w:p w14:paraId="5BE98DB7" w14:textId="77777777" w:rsidR="00C42BF2" w:rsidRDefault="00F80514">
      <w:pPr>
        <w:pStyle w:val="Default"/>
        <w:widowControl w:val="0"/>
        <w:tabs>
          <w:tab w:val="left" w:pos="2880"/>
        </w:tabs>
        <w:ind w:left="2880" w:hanging="2880"/>
        <w:rPr>
          <w:b/>
          <w:bCs/>
        </w:rPr>
      </w:pPr>
      <w:r>
        <w:t xml:space="preserve">\e </w:t>
      </w:r>
      <w:r>
        <w:rPr>
          <w:b/>
          <w:bCs/>
        </w:rPr>
        <w:t>*marka</w:t>
      </w:r>
    </w:p>
    <w:p w14:paraId="29EE8B4F" w14:textId="77777777" w:rsidR="00C42BF2" w:rsidRDefault="00F80514">
      <w:pPr>
        <w:pStyle w:val="Default"/>
        <w:widowControl w:val="0"/>
        <w:tabs>
          <w:tab w:val="left" w:pos="2880"/>
        </w:tabs>
        <w:ind w:left="2880" w:hanging="2880"/>
      </w:pPr>
      <w:r>
        <w:t xml:space="preserve">\t </w:t>
      </w:r>
      <w:r>
        <w:rPr>
          <w:rFonts w:hAnsi="Times New Roman"/>
        </w:rPr>
        <w:t>‘</w:t>
      </w:r>
      <w:r>
        <w:t>diamond-scale mullet</w:t>
      </w:r>
      <w:r>
        <w:rPr>
          <w:rFonts w:hAnsi="Times New Roman"/>
        </w:rPr>
        <w:t>’</w:t>
      </w:r>
    </w:p>
    <w:p w14:paraId="3F6329C5" w14:textId="77777777" w:rsidR="00C42BF2" w:rsidRDefault="00F80514">
      <w:pPr>
        <w:pStyle w:val="Default"/>
        <w:widowControl w:val="0"/>
        <w:tabs>
          <w:tab w:val="left" w:pos="2880"/>
        </w:tabs>
        <w:ind w:left="2880" w:hanging="2880"/>
      </w:pPr>
      <w:r>
        <w:t>\b n</w:t>
      </w:r>
    </w:p>
    <w:p w14:paraId="5A463CC3" w14:textId="77777777" w:rsidR="00C42BF2" w:rsidRDefault="00F80514">
      <w:pPr>
        <w:pStyle w:val="Default"/>
        <w:widowControl w:val="0"/>
        <w:tabs>
          <w:tab w:val="left" w:pos="2880"/>
        </w:tabs>
        <w:ind w:left="2880" w:hanging="2880"/>
      </w:pPr>
      <w:r>
        <w:t>\c F</w:t>
      </w:r>
    </w:p>
    <w:p w14:paraId="5395E8A5" w14:textId="77777777" w:rsidR="00C42BF2" w:rsidRDefault="00F80514">
      <w:pPr>
        <w:pStyle w:val="Default"/>
        <w:widowControl w:val="0"/>
        <w:tabs>
          <w:tab w:val="left" w:pos="2880"/>
        </w:tabs>
        <w:ind w:left="2880" w:hanging="2880"/>
      </w:pPr>
      <w:r>
        <w:t>\l KThaayorre</w:t>
      </w:r>
      <w:r>
        <w:tab/>
        <w:t xml:space="preserve">\w </w:t>
      </w:r>
      <w:r>
        <w:rPr>
          <w:i/>
          <w:iCs/>
        </w:rPr>
        <w:t>mirk</w:t>
      </w:r>
      <w:r>
        <w:t xml:space="preserve">, </w:t>
      </w:r>
      <w:r>
        <w:rPr>
          <w:i/>
          <w:iCs/>
        </w:rPr>
        <w:t>mirka</w:t>
      </w:r>
      <w:r>
        <w:t xml:space="preserve">; </w:t>
      </w:r>
      <w:r>
        <w:rPr>
          <w:i/>
          <w:iCs/>
        </w:rPr>
        <w:t>ngat-</w:t>
      </w:r>
      <w:r>
        <w:t xml:space="preserve"> \g </w:t>
      </w:r>
      <w:r>
        <w:rPr>
          <w:rFonts w:hAnsi="Times New Roman"/>
        </w:rPr>
        <w:t>‘</w:t>
      </w:r>
      <w:r>
        <w:t>diamond-scale mullet</w:t>
      </w:r>
      <w:r>
        <w:rPr>
          <w:rFonts w:hAnsi="Times New Roman"/>
        </w:rPr>
        <w:t xml:space="preserve">’ </w:t>
      </w:r>
      <w:r>
        <w:t>\s AH</w:t>
      </w:r>
    </w:p>
    <w:p w14:paraId="390AD9AF" w14:textId="77777777" w:rsidR="00C42BF2" w:rsidRDefault="00F80514">
      <w:pPr>
        <w:pStyle w:val="Default"/>
        <w:widowControl w:val="0"/>
        <w:tabs>
          <w:tab w:val="left" w:pos="2880"/>
        </w:tabs>
        <w:ind w:left="2880" w:hanging="2880"/>
      </w:pPr>
      <w:r>
        <w:t>\l YYoront</w:t>
      </w:r>
      <w:r>
        <w:tab/>
        <w:t xml:space="preserve">\w </w:t>
      </w:r>
      <w:r>
        <w:rPr>
          <w:i/>
          <w:iCs/>
        </w:rPr>
        <w:t>mar7</w:t>
      </w:r>
      <w:r>
        <w:t xml:space="preserve">; </w:t>
      </w:r>
      <w:r>
        <w:rPr>
          <w:i/>
          <w:iCs/>
        </w:rPr>
        <w:t>ngar-</w:t>
      </w:r>
      <w:r>
        <w:t xml:space="preserve"> \g </w:t>
      </w:r>
      <w:r>
        <w:rPr>
          <w:rFonts w:hAnsi="Times New Roman"/>
        </w:rPr>
        <w:t>‘</w:t>
      </w:r>
      <w:r>
        <w:t>diamond-scale mullet</w:t>
      </w:r>
      <w:r>
        <w:rPr>
          <w:rFonts w:hAnsi="Times New Roman"/>
        </w:rPr>
        <w:t>’</w:t>
      </w:r>
    </w:p>
    <w:p w14:paraId="704DDCF2" w14:textId="77777777" w:rsidR="00C42BF2" w:rsidRDefault="00F80514">
      <w:pPr>
        <w:pStyle w:val="Default"/>
        <w:widowControl w:val="0"/>
        <w:tabs>
          <w:tab w:val="left" w:pos="2880"/>
        </w:tabs>
        <w:ind w:left="2880" w:hanging="2880"/>
      </w:pPr>
      <w:r>
        <w:t>\l YMel</w:t>
      </w:r>
      <w:r>
        <w:tab/>
        <w:t xml:space="preserve">\w </w:t>
      </w:r>
      <w:r>
        <w:rPr>
          <w:i/>
          <w:iCs/>
        </w:rPr>
        <w:t>mark</w:t>
      </w:r>
      <w:r>
        <w:t xml:space="preserve">; </w:t>
      </w:r>
      <w:r>
        <w:rPr>
          <w:i/>
          <w:iCs/>
        </w:rPr>
        <w:t>ngat-</w:t>
      </w:r>
      <w:r>
        <w:t xml:space="preserve"> \g </w:t>
      </w:r>
      <w:r>
        <w:rPr>
          <w:rFonts w:hAnsi="Times New Roman"/>
        </w:rPr>
        <w:t>‘</w:t>
      </w:r>
      <w:r>
        <w:t>diamond-scale mullet</w:t>
      </w:r>
      <w:r>
        <w:rPr>
          <w:rFonts w:hAnsi="Times New Roman"/>
        </w:rPr>
        <w:t>’</w:t>
      </w:r>
    </w:p>
    <w:p w14:paraId="76222FF7" w14:textId="77777777" w:rsidR="00C42BF2" w:rsidRDefault="00C42BF2">
      <w:pPr>
        <w:pStyle w:val="Default"/>
        <w:widowControl w:val="0"/>
        <w:tabs>
          <w:tab w:val="left" w:pos="2880"/>
        </w:tabs>
        <w:ind w:left="2880" w:hanging="2880"/>
      </w:pPr>
    </w:p>
    <w:p w14:paraId="189700E8" w14:textId="77777777" w:rsidR="00C42BF2" w:rsidRDefault="00C42BF2">
      <w:pPr>
        <w:pStyle w:val="Default"/>
        <w:widowControl w:val="0"/>
        <w:tabs>
          <w:tab w:val="left" w:pos="2880"/>
        </w:tabs>
        <w:ind w:left="2880" w:hanging="2880"/>
      </w:pPr>
    </w:p>
    <w:p w14:paraId="740A8697" w14:textId="77777777" w:rsidR="00C42BF2" w:rsidRDefault="00F80514">
      <w:pPr>
        <w:pStyle w:val="Default"/>
        <w:widowControl w:val="0"/>
        <w:tabs>
          <w:tab w:val="left" w:pos="2880"/>
        </w:tabs>
        <w:ind w:left="2880" w:hanging="2880"/>
        <w:rPr>
          <w:b/>
          <w:bCs/>
          <w:color w:val="003300"/>
          <w:u w:color="003300"/>
        </w:rPr>
      </w:pPr>
      <w:r>
        <w:rPr>
          <w:b/>
          <w:bCs/>
          <w:color w:val="003300"/>
          <w:u w:color="003300"/>
        </w:rPr>
        <w:t>\e *marki+</w:t>
      </w:r>
    </w:p>
    <w:p w14:paraId="52DA458B" w14:textId="77777777" w:rsidR="00C42BF2" w:rsidRDefault="00F80514">
      <w:pPr>
        <w:pStyle w:val="Default"/>
        <w:widowControl w:val="0"/>
        <w:tabs>
          <w:tab w:val="left" w:pos="2880"/>
        </w:tabs>
        <w:ind w:left="2880" w:hanging="2880"/>
        <w:rPr>
          <w:color w:val="003300"/>
          <w:u w:color="003300"/>
        </w:rPr>
      </w:pPr>
      <w:r>
        <w:rPr>
          <w:color w:val="003300"/>
          <w:u w:color="003300"/>
        </w:rPr>
        <w:t xml:space="preserve">\t </w:t>
      </w:r>
      <w:r>
        <w:rPr>
          <w:rFonts w:hAnsi="Times New Roman"/>
          <w:color w:val="003300"/>
          <w:u w:color="003300"/>
        </w:rPr>
        <w:t>‘</w:t>
      </w:r>
      <w:r>
        <w:rPr>
          <w:color w:val="003300"/>
          <w:u w:color="003300"/>
        </w:rPr>
        <w:t>wet</w:t>
      </w:r>
      <w:r>
        <w:rPr>
          <w:rFonts w:hAnsi="Times New Roman"/>
          <w:color w:val="003300"/>
          <w:u w:color="003300"/>
        </w:rPr>
        <w:t>’</w:t>
      </w:r>
    </w:p>
    <w:p w14:paraId="1AAAB48C" w14:textId="77777777" w:rsidR="00C42BF2" w:rsidRDefault="00F80514">
      <w:pPr>
        <w:pStyle w:val="Default"/>
        <w:widowControl w:val="0"/>
        <w:tabs>
          <w:tab w:val="left" w:pos="2880"/>
        </w:tabs>
        <w:ind w:left="2880" w:hanging="2880"/>
        <w:rPr>
          <w:color w:val="003300"/>
          <w:u w:color="003300"/>
        </w:rPr>
      </w:pPr>
      <w:r>
        <w:rPr>
          <w:color w:val="003300"/>
          <w:u w:color="003300"/>
        </w:rPr>
        <w:t>\b n</w:t>
      </w:r>
    </w:p>
    <w:p w14:paraId="21DD2A8A" w14:textId="77777777" w:rsidR="00C42BF2" w:rsidRDefault="00F80514">
      <w:pPr>
        <w:pStyle w:val="Default"/>
        <w:widowControl w:val="0"/>
        <w:tabs>
          <w:tab w:val="left" w:pos="2880"/>
        </w:tabs>
        <w:ind w:left="2880" w:hanging="2880"/>
        <w:rPr>
          <w:color w:val="003300"/>
          <w:u w:color="003300"/>
        </w:rPr>
      </w:pPr>
      <w:r>
        <w:rPr>
          <w:color w:val="003300"/>
          <w:u w:color="003300"/>
        </w:rPr>
        <w:t>\c E</w:t>
      </w:r>
    </w:p>
    <w:p w14:paraId="3CB5B524" w14:textId="77777777" w:rsidR="00C42BF2" w:rsidRDefault="00F80514">
      <w:pPr>
        <w:pStyle w:val="Default"/>
        <w:widowControl w:val="0"/>
        <w:tabs>
          <w:tab w:val="left" w:pos="2880"/>
        </w:tabs>
        <w:ind w:left="2880" w:hanging="2880"/>
        <w:rPr>
          <w:color w:val="003300"/>
          <w:u w:color="003300"/>
        </w:rPr>
      </w:pPr>
      <w:r>
        <w:rPr>
          <w:color w:val="003300"/>
          <w:u w:color="003300"/>
        </w:rPr>
        <w:t>\l YYoront</w:t>
      </w:r>
      <w:r>
        <w:rPr>
          <w:color w:val="003300"/>
          <w:u w:color="003300"/>
        </w:rPr>
        <w:tab/>
        <w:t xml:space="preserve">\w </w:t>
      </w:r>
      <w:r>
        <w:rPr>
          <w:i/>
          <w:iCs/>
          <w:color w:val="003300"/>
          <w:u w:color="003300"/>
        </w:rPr>
        <w:t>mar7vlh</w:t>
      </w:r>
      <w:r>
        <w:rPr>
          <w:color w:val="003300"/>
          <w:u w:color="003300"/>
        </w:rPr>
        <w:t xml:space="preserve">, </w:t>
      </w:r>
      <w:r>
        <w:rPr>
          <w:i/>
          <w:iCs/>
          <w:color w:val="003300"/>
          <w:u w:color="003300"/>
        </w:rPr>
        <w:t>mir7irr</w:t>
      </w:r>
      <w:r>
        <w:rPr>
          <w:color w:val="003300"/>
          <w:u w:color="003300"/>
        </w:rPr>
        <w:t xml:space="preserve"> \g </w:t>
      </w:r>
      <w:r>
        <w:rPr>
          <w:rFonts w:hAnsi="Times New Roman"/>
          <w:color w:val="003300"/>
          <w:u w:color="003300"/>
        </w:rPr>
        <w:t>‘</w:t>
      </w:r>
      <w:r>
        <w:rPr>
          <w:color w:val="003300"/>
          <w:u w:color="003300"/>
        </w:rPr>
        <w:t>wet</w:t>
      </w:r>
      <w:r>
        <w:rPr>
          <w:rFonts w:hAnsi="Times New Roman"/>
          <w:color w:val="003300"/>
          <w:u w:color="003300"/>
        </w:rPr>
        <w:t xml:space="preserve">’ </w:t>
      </w:r>
      <w:r>
        <w:rPr>
          <w:color w:val="003300"/>
          <w:u w:color="003300"/>
        </w:rPr>
        <w:t>\s JB?BA</w:t>
      </w:r>
    </w:p>
    <w:p w14:paraId="21F30B15" w14:textId="77777777" w:rsidR="00C42BF2" w:rsidRDefault="00F80514">
      <w:pPr>
        <w:pStyle w:val="Default"/>
        <w:widowControl w:val="0"/>
        <w:tabs>
          <w:tab w:val="left" w:pos="2880"/>
        </w:tabs>
        <w:ind w:left="2880" w:hanging="2880"/>
        <w:rPr>
          <w:color w:val="003300"/>
          <w:u w:color="003300"/>
        </w:rPr>
      </w:pPr>
      <w:r>
        <w:rPr>
          <w:color w:val="003300"/>
          <w:u w:color="003300"/>
        </w:rPr>
        <w:t>\l KNarr</w:t>
      </w:r>
      <w:r>
        <w:rPr>
          <w:color w:val="003300"/>
          <w:u w:color="003300"/>
        </w:rPr>
        <w:tab/>
        <w:t xml:space="preserve">\w </w:t>
      </w:r>
      <w:r>
        <w:rPr>
          <w:i/>
          <w:iCs/>
          <w:color w:val="003300"/>
          <w:u w:color="003300"/>
        </w:rPr>
        <w:t>marrki:l</w:t>
      </w:r>
      <w:r>
        <w:rPr>
          <w:color w:val="003300"/>
          <w:u w:color="003300"/>
        </w:rPr>
        <w:t xml:space="preserve"> \g </w:t>
      </w:r>
      <w:r>
        <w:rPr>
          <w:rFonts w:hAnsi="Times New Roman"/>
          <w:color w:val="003300"/>
          <w:u w:color="003300"/>
        </w:rPr>
        <w:t>‘</w:t>
      </w:r>
      <w:r>
        <w:rPr>
          <w:color w:val="003300"/>
          <w:u w:color="003300"/>
        </w:rPr>
        <w:t>waterhole; swamp</w:t>
      </w:r>
      <w:r>
        <w:rPr>
          <w:rFonts w:hAnsi="Times New Roman"/>
          <w:color w:val="003300"/>
          <w:u w:color="003300"/>
        </w:rPr>
        <w:t xml:space="preserve">’ </w:t>
      </w:r>
      <w:r>
        <w:rPr>
          <w:color w:val="003300"/>
          <w:u w:color="003300"/>
        </w:rPr>
        <w:t>\s GB</w:t>
      </w:r>
    </w:p>
    <w:p w14:paraId="03FCF8C7" w14:textId="77777777" w:rsidR="00C42BF2" w:rsidRDefault="00C42BF2">
      <w:pPr>
        <w:pStyle w:val="Default"/>
        <w:widowControl w:val="0"/>
        <w:tabs>
          <w:tab w:val="left" w:pos="2880"/>
        </w:tabs>
        <w:ind w:left="2880" w:hanging="2880"/>
        <w:rPr>
          <w:color w:val="003300"/>
          <w:u w:color="003300"/>
        </w:rPr>
      </w:pPr>
    </w:p>
    <w:p w14:paraId="1AE09D19" w14:textId="77777777" w:rsidR="00C42BF2" w:rsidRDefault="00C42BF2">
      <w:pPr>
        <w:pStyle w:val="Default"/>
        <w:widowControl w:val="0"/>
        <w:tabs>
          <w:tab w:val="left" w:pos="2880"/>
        </w:tabs>
        <w:rPr>
          <w:color w:val="003300"/>
          <w:u w:color="003300"/>
        </w:rPr>
      </w:pPr>
    </w:p>
    <w:p w14:paraId="35F78167" w14:textId="77777777" w:rsidR="00C42BF2" w:rsidRDefault="00F80514">
      <w:pPr>
        <w:pStyle w:val="Default"/>
        <w:widowControl w:val="0"/>
        <w:tabs>
          <w:tab w:val="left" w:pos="2880"/>
        </w:tabs>
        <w:ind w:left="2880" w:hanging="2880"/>
        <w:rPr>
          <w:b/>
          <w:bCs/>
        </w:rPr>
      </w:pPr>
      <w:r>
        <w:t xml:space="preserve">\e </w:t>
      </w:r>
      <w:r>
        <w:rPr>
          <w:b/>
          <w:bCs/>
        </w:rPr>
        <w:t>*marlka</w:t>
      </w:r>
    </w:p>
    <w:p w14:paraId="732C2488" w14:textId="77777777" w:rsidR="00C42BF2" w:rsidRDefault="00F80514">
      <w:pPr>
        <w:pStyle w:val="Default"/>
        <w:widowControl w:val="0"/>
        <w:tabs>
          <w:tab w:val="left" w:pos="2880"/>
        </w:tabs>
        <w:ind w:left="2880" w:hanging="2880"/>
      </w:pPr>
      <w:r>
        <w:t xml:space="preserve">\t </w:t>
      </w:r>
      <w:r>
        <w:rPr>
          <w:rFonts w:hAnsi="Times New Roman"/>
        </w:rPr>
        <w:t>‘</w:t>
      </w:r>
      <w:r>
        <w:t>mulga</w:t>
      </w:r>
      <w:r>
        <w:rPr>
          <w:rFonts w:hAnsi="Times New Roman"/>
        </w:rPr>
        <w:t>’</w:t>
      </w:r>
    </w:p>
    <w:p w14:paraId="7F82669F" w14:textId="77777777" w:rsidR="00C42BF2" w:rsidRDefault="00F80514">
      <w:pPr>
        <w:pStyle w:val="Default"/>
        <w:widowControl w:val="0"/>
        <w:tabs>
          <w:tab w:val="left" w:pos="2880"/>
        </w:tabs>
        <w:ind w:left="2880" w:hanging="2880"/>
      </w:pPr>
      <w:r>
        <w:t>\c P</w:t>
      </w:r>
    </w:p>
    <w:p w14:paraId="48A7CD49" w14:textId="77777777" w:rsidR="00C42BF2" w:rsidRDefault="00F80514">
      <w:pPr>
        <w:pStyle w:val="Default"/>
        <w:widowControl w:val="0"/>
        <w:tabs>
          <w:tab w:val="left" w:pos="2880"/>
        </w:tabs>
        <w:ind w:left="2880" w:hanging="2880"/>
      </w:pPr>
      <w:r>
        <w:t>\l Diyari</w:t>
      </w:r>
      <w:r>
        <w:tab/>
        <w:t xml:space="preserve">\w marlka \g </w:t>
      </w:r>
      <w:r>
        <w:rPr>
          <w:rFonts w:hAnsi="Times New Roman"/>
        </w:rPr>
        <w:t>‘</w:t>
      </w:r>
      <w:r>
        <w:t>mulga</w:t>
      </w:r>
      <w:r>
        <w:rPr>
          <w:rFonts w:hAnsi="Times New Roman"/>
        </w:rPr>
        <w:t xml:space="preserve">’ </w:t>
      </w:r>
      <w:r>
        <w:t xml:space="preserve">\q Grammar has </w:t>
      </w:r>
      <w:r>
        <w:rPr>
          <w:i/>
          <w:iCs/>
        </w:rPr>
        <w:t>malka</w:t>
      </w:r>
      <w:r>
        <w:t xml:space="preserve"> with nonretroflex lateral. \s PA CLE</w:t>
      </w:r>
    </w:p>
    <w:p w14:paraId="687B362B" w14:textId="77777777" w:rsidR="00C42BF2" w:rsidRDefault="00F80514">
      <w:pPr>
        <w:pStyle w:val="Default"/>
        <w:widowControl w:val="0"/>
        <w:tabs>
          <w:tab w:val="left" w:pos="2880"/>
        </w:tabs>
        <w:ind w:left="2880" w:hanging="2880"/>
      </w:pPr>
      <w:r>
        <w:t>\l Yandruwantha</w:t>
      </w:r>
      <w:r>
        <w:tab/>
        <w:t xml:space="preserve">\w marlka \g </w:t>
      </w:r>
      <w:r>
        <w:rPr>
          <w:rFonts w:hAnsi="Times New Roman"/>
        </w:rPr>
        <w:t>‘</w:t>
      </w:r>
      <w:r>
        <w:t>mulga</w:t>
      </w:r>
      <w:r>
        <w:rPr>
          <w:rFonts w:hAnsi="Times New Roman"/>
        </w:rPr>
        <w:t xml:space="preserve">’ </w:t>
      </w:r>
      <w:r>
        <w:t>\s PA CLE</w:t>
      </w:r>
    </w:p>
    <w:p w14:paraId="59DA08DB" w14:textId="77777777" w:rsidR="00C42BF2" w:rsidRDefault="00F80514">
      <w:pPr>
        <w:pStyle w:val="Default"/>
        <w:widowControl w:val="0"/>
        <w:tabs>
          <w:tab w:val="left" w:pos="2880"/>
        </w:tabs>
        <w:ind w:left="2880" w:hanging="2880"/>
      </w:pPr>
      <w:r>
        <w:t xml:space="preserve">\l </w:t>
      </w:r>
      <w:r>
        <w:rPr>
          <w:b/>
          <w:bCs/>
        </w:rPr>
        <w:t>pCK</w:t>
      </w:r>
      <w:r>
        <w:rPr>
          <w:b/>
          <w:bCs/>
        </w:rPr>
        <w:tab/>
        <w:t>\w *marlka</w:t>
      </w:r>
      <w:r>
        <w:t xml:space="preserve"> \s PA</w:t>
      </w:r>
    </w:p>
    <w:p w14:paraId="1C928F5B" w14:textId="77777777" w:rsidR="00C42BF2" w:rsidRDefault="00F80514">
      <w:pPr>
        <w:pStyle w:val="Default"/>
        <w:widowControl w:val="0"/>
        <w:tabs>
          <w:tab w:val="left" w:pos="2880"/>
        </w:tabs>
        <w:ind w:left="2880" w:hanging="2880"/>
      </w:pPr>
      <w:r>
        <w:t>\l Atnyamathanha</w:t>
      </w:r>
      <w:r>
        <w:tab/>
        <w:t xml:space="preserve">\w marlka \g </w:t>
      </w:r>
      <w:r>
        <w:rPr>
          <w:rFonts w:hAnsi="Times New Roman"/>
        </w:rPr>
        <w:t>‘</w:t>
      </w:r>
      <w:r>
        <w:t>mulga tree</w:t>
      </w:r>
      <w:r>
        <w:rPr>
          <w:rFonts w:hAnsi="Times New Roman"/>
        </w:rPr>
        <w:t xml:space="preserve">’ </w:t>
      </w:r>
      <w:r>
        <w:t xml:space="preserve">\q </w:t>
      </w:r>
      <w:r>
        <w:rPr>
          <w:i/>
          <w:iCs/>
        </w:rPr>
        <w:t>Acacia aneura</w:t>
      </w:r>
      <w:r>
        <w:t>. \s Mc&amp;Mc</w:t>
      </w:r>
    </w:p>
    <w:p w14:paraId="3D9248B6" w14:textId="77777777" w:rsidR="00C42BF2" w:rsidRDefault="00F80514">
      <w:pPr>
        <w:pStyle w:val="Default"/>
        <w:widowControl w:val="0"/>
        <w:tabs>
          <w:tab w:val="left" w:pos="2880"/>
        </w:tabs>
        <w:ind w:left="2880" w:hanging="2880"/>
      </w:pPr>
      <w:r>
        <w:t>***</w:t>
      </w:r>
    </w:p>
    <w:p w14:paraId="2FFC3FDE" w14:textId="77777777" w:rsidR="00C42BF2" w:rsidRDefault="00F80514">
      <w:pPr>
        <w:pStyle w:val="Default"/>
        <w:widowControl w:val="0"/>
        <w:tabs>
          <w:tab w:val="left" w:pos="2880"/>
        </w:tabs>
        <w:ind w:left="2880" w:hanging="2880"/>
      </w:pPr>
      <w:r>
        <w:t>\l Pitta-Pitta</w:t>
      </w:r>
      <w:r>
        <w:tab/>
        <w:t xml:space="preserve">\w mulka \g </w:t>
      </w:r>
      <w:r>
        <w:rPr>
          <w:rFonts w:hAnsi="Times New Roman"/>
        </w:rPr>
        <w:t>‘</w:t>
      </w:r>
      <w:r>
        <w:t>tree</w:t>
      </w:r>
      <w:r>
        <w:rPr>
          <w:rFonts w:hAnsi="Times New Roman"/>
        </w:rPr>
        <w:t xml:space="preserve">’ </w:t>
      </w:r>
      <w:r>
        <w:t>\s BB</w:t>
      </w:r>
    </w:p>
    <w:p w14:paraId="7B2AE1A4" w14:textId="77777777" w:rsidR="00C42BF2" w:rsidRDefault="00C42BF2">
      <w:pPr>
        <w:pStyle w:val="Default"/>
        <w:widowControl w:val="0"/>
        <w:tabs>
          <w:tab w:val="left" w:pos="2880"/>
        </w:tabs>
        <w:ind w:left="2880" w:hanging="2880"/>
      </w:pPr>
    </w:p>
    <w:p w14:paraId="371F410C" w14:textId="77777777" w:rsidR="00C42BF2" w:rsidRDefault="00C42BF2">
      <w:pPr>
        <w:pStyle w:val="Default"/>
        <w:widowControl w:val="0"/>
        <w:tabs>
          <w:tab w:val="left" w:pos="2880"/>
        </w:tabs>
        <w:ind w:left="2880" w:hanging="2880"/>
      </w:pPr>
    </w:p>
    <w:p w14:paraId="450F3590" w14:textId="77777777" w:rsidR="00C42BF2" w:rsidRDefault="00F80514">
      <w:pPr>
        <w:pStyle w:val="Default"/>
        <w:widowControl w:val="0"/>
        <w:tabs>
          <w:tab w:val="left" w:pos="2880"/>
        </w:tabs>
        <w:ind w:left="2880" w:hanging="2880"/>
        <w:rPr>
          <w:b/>
          <w:bCs/>
        </w:rPr>
      </w:pPr>
      <w:r>
        <w:t xml:space="preserve">\e </w:t>
      </w:r>
      <w:r>
        <w:rPr>
          <w:b/>
          <w:bCs/>
        </w:rPr>
        <w:t>*mama-</w:t>
      </w:r>
    </w:p>
    <w:p w14:paraId="7386A4BC" w14:textId="77777777" w:rsidR="00C42BF2" w:rsidRDefault="00F80514">
      <w:pPr>
        <w:pStyle w:val="Default"/>
        <w:widowControl w:val="0"/>
        <w:tabs>
          <w:tab w:val="left" w:pos="2880"/>
        </w:tabs>
        <w:ind w:left="2880" w:hanging="2880"/>
      </w:pPr>
      <w:r>
        <w:t xml:space="preserve">\t </w:t>
      </w:r>
      <w:r>
        <w:rPr>
          <w:rFonts w:hAnsi="Times New Roman"/>
        </w:rPr>
        <w:t>‘</w:t>
      </w:r>
      <w:r>
        <w:t>get, grab, catch</w:t>
      </w:r>
      <w:r>
        <w:rPr>
          <w:rFonts w:hAnsi="Times New Roman"/>
        </w:rPr>
        <w:t>’</w:t>
      </w:r>
    </w:p>
    <w:p w14:paraId="0F6AAED2" w14:textId="77777777" w:rsidR="00C42BF2" w:rsidRDefault="00F80514">
      <w:pPr>
        <w:pStyle w:val="Default"/>
        <w:widowControl w:val="0"/>
        <w:tabs>
          <w:tab w:val="left" w:pos="2880"/>
        </w:tabs>
        <w:ind w:left="2880" w:hanging="2880"/>
      </w:pPr>
      <w:r>
        <w:t>\b vt</w:t>
      </w:r>
    </w:p>
    <w:p w14:paraId="0AC15EC5" w14:textId="77777777" w:rsidR="00C42BF2" w:rsidRDefault="00F80514">
      <w:pPr>
        <w:pStyle w:val="Default"/>
        <w:widowControl w:val="0"/>
        <w:tabs>
          <w:tab w:val="left" w:pos="2880"/>
        </w:tabs>
        <w:ind w:left="2880" w:hanging="2880"/>
      </w:pPr>
      <w:r>
        <w:t>\x See under *ma-.</w:t>
      </w:r>
    </w:p>
    <w:p w14:paraId="375D730D" w14:textId="77777777" w:rsidR="00C42BF2" w:rsidRDefault="00C42BF2">
      <w:pPr>
        <w:pStyle w:val="Default"/>
        <w:widowControl w:val="0"/>
        <w:tabs>
          <w:tab w:val="left" w:pos="2880"/>
        </w:tabs>
        <w:ind w:left="2880" w:hanging="2880"/>
      </w:pPr>
    </w:p>
    <w:p w14:paraId="17137824" w14:textId="77777777" w:rsidR="00C42BF2" w:rsidRDefault="00C42BF2">
      <w:pPr>
        <w:pStyle w:val="Default"/>
        <w:widowControl w:val="0"/>
        <w:tabs>
          <w:tab w:val="left" w:pos="2880"/>
        </w:tabs>
        <w:ind w:left="2880" w:hanging="2880"/>
      </w:pPr>
    </w:p>
    <w:p w14:paraId="60F4BC51" w14:textId="77777777" w:rsidR="00C42BF2" w:rsidRDefault="00F80514">
      <w:pPr>
        <w:pStyle w:val="Default"/>
        <w:widowControl w:val="0"/>
        <w:tabs>
          <w:tab w:val="left" w:pos="2880"/>
        </w:tabs>
        <w:ind w:left="2880" w:hanging="2880"/>
        <w:rPr>
          <w:b/>
          <w:bCs/>
        </w:rPr>
      </w:pPr>
      <w:r>
        <w:t xml:space="preserve">\e </w:t>
      </w:r>
      <w:r>
        <w:rPr>
          <w:b/>
          <w:bCs/>
        </w:rPr>
        <w:t>*mama</w:t>
      </w:r>
    </w:p>
    <w:p w14:paraId="27E954F5" w14:textId="77777777" w:rsidR="00C42BF2" w:rsidRDefault="00F80514">
      <w:pPr>
        <w:pStyle w:val="Default"/>
        <w:widowControl w:val="0"/>
        <w:tabs>
          <w:tab w:val="left" w:pos="2880"/>
        </w:tabs>
        <w:ind w:left="2880" w:hanging="2880"/>
      </w:pPr>
      <w:r>
        <w:t xml:space="preserve">\t </w:t>
      </w:r>
      <w:r>
        <w:rPr>
          <w:rFonts w:hAnsi="Times New Roman"/>
        </w:rPr>
        <w:t>‘</w:t>
      </w:r>
      <w:r>
        <w:t>father</w:t>
      </w:r>
      <w:r>
        <w:rPr>
          <w:rFonts w:hAnsi="Times New Roman"/>
        </w:rPr>
        <w:t>’</w:t>
      </w:r>
    </w:p>
    <w:p w14:paraId="3D6CF333" w14:textId="77777777" w:rsidR="00C42BF2" w:rsidRDefault="00F80514">
      <w:pPr>
        <w:pStyle w:val="Default"/>
        <w:widowControl w:val="0"/>
        <w:tabs>
          <w:tab w:val="left" w:pos="2880"/>
        </w:tabs>
        <w:ind w:left="2880" w:hanging="2880"/>
      </w:pPr>
      <w:r>
        <w:t>\b n</w:t>
      </w:r>
    </w:p>
    <w:p w14:paraId="17BACE36" w14:textId="77777777" w:rsidR="00C42BF2" w:rsidRDefault="00F80514">
      <w:pPr>
        <w:pStyle w:val="Default"/>
        <w:widowControl w:val="0"/>
        <w:tabs>
          <w:tab w:val="left" w:pos="2880"/>
        </w:tabs>
        <w:ind w:left="2880" w:hanging="2880"/>
      </w:pPr>
      <w:r>
        <w:t>\c H</w:t>
      </w:r>
    </w:p>
    <w:p w14:paraId="7485A98F" w14:textId="77777777" w:rsidR="00C42BF2" w:rsidRDefault="00F80514">
      <w:pPr>
        <w:pStyle w:val="Default"/>
        <w:widowControl w:val="0"/>
        <w:tabs>
          <w:tab w:val="left" w:pos="2880"/>
        </w:tabs>
        <w:ind w:left="2880" w:hanging="2880"/>
      </w:pPr>
      <w:r>
        <w:t>\c K</w:t>
      </w:r>
    </w:p>
    <w:p w14:paraId="46C6B8C7" w14:textId="77777777" w:rsidR="00C42BF2" w:rsidRDefault="00F80514">
      <w:pPr>
        <w:pStyle w:val="Default"/>
        <w:widowControl w:val="0"/>
        <w:tabs>
          <w:tab w:val="left" w:pos="2880"/>
        </w:tabs>
        <w:ind w:left="2880" w:hanging="2880"/>
      </w:pPr>
      <w:r>
        <w:t>\l Buwandik</w:t>
      </w:r>
      <w:r>
        <w:tab/>
        <w:t xml:space="preserve">\w mam(i) \g </w:t>
      </w:r>
      <w:r>
        <w:rPr>
          <w:rFonts w:hAnsi="Times New Roman"/>
        </w:rPr>
        <w:t>‘</w:t>
      </w:r>
      <w:r>
        <w:t>father</w:t>
      </w:r>
      <w:r>
        <w:rPr>
          <w:rFonts w:hAnsi="Times New Roman"/>
        </w:rPr>
        <w:t xml:space="preserve">’ </w:t>
      </w:r>
      <w:r>
        <w:t xml:space="preserve">\q Also </w:t>
      </w:r>
      <w:r>
        <w:rPr>
          <w:i/>
          <w:iCs/>
        </w:rPr>
        <w:t>mamang</w:t>
      </w:r>
      <w:r>
        <w:rPr>
          <w:rFonts w:hAnsi="Times New Roman"/>
        </w:rPr>
        <w:t xml:space="preserve"> ‘</w:t>
      </w:r>
      <w:r>
        <w:t>male (of possum)</w:t>
      </w:r>
      <w:r>
        <w:rPr>
          <w:rFonts w:hAnsi="Times New Roman"/>
        </w:rPr>
        <w:t xml:space="preserve">’ </w:t>
      </w:r>
      <w:r>
        <w:t>\s BB</w:t>
      </w:r>
    </w:p>
    <w:p w14:paraId="50AB7E70" w14:textId="77777777" w:rsidR="00C42BF2" w:rsidRDefault="00F80514">
      <w:pPr>
        <w:pStyle w:val="Default"/>
        <w:widowControl w:val="0"/>
        <w:tabs>
          <w:tab w:val="left" w:pos="2880"/>
        </w:tabs>
        <w:ind w:left="2880" w:hanging="2880"/>
      </w:pPr>
      <w:r>
        <w:t>\l Pintupi-Luritja</w:t>
      </w:r>
      <w:r>
        <w:tab/>
        <w:t xml:space="preserve">\w mama \g </w:t>
      </w:r>
      <w:r>
        <w:rPr>
          <w:rFonts w:hAnsi="Times New Roman"/>
        </w:rPr>
        <w:t>‘</w:t>
      </w:r>
      <w:r>
        <w:t>father, father</w:t>
      </w:r>
      <w:r>
        <w:rPr>
          <w:rFonts w:hAnsi="Times New Roman"/>
        </w:rPr>
        <w:t>’</w:t>
      </w:r>
      <w:r>
        <w:t>s sister, WiMoBr older than ego</w:t>
      </w:r>
      <w:r>
        <w:rPr>
          <w:color w:val="003300"/>
          <w:u w:color="003300"/>
        </w:rPr>
        <w:t>;</w:t>
      </w:r>
      <w:r>
        <w:t xml:space="preserve"> God</w:t>
      </w:r>
      <w:r>
        <w:rPr>
          <w:rFonts w:hAnsi="Times New Roman"/>
        </w:rPr>
        <w:t xml:space="preserve">’ </w:t>
      </w:r>
      <w:r>
        <w:t>\s Hn&amp;Hn</w:t>
      </w:r>
    </w:p>
    <w:p w14:paraId="5E1E67DA" w14:textId="77777777" w:rsidR="00C42BF2" w:rsidRDefault="00F80514">
      <w:pPr>
        <w:pStyle w:val="Default"/>
        <w:widowControl w:val="0"/>
        <w:tabs>
          <w:tab w:val="left" w:pos="2880"/>
        </w:tabs>
        <w:ind w:left="2880" w:hanging="2880"/>
      </w:pPr>
      <w:r>
        <w:t>\l Manjiljarra</w:t>
      </w:r>
      <w:r>
        <w:tab/>
        <w:t xml:space="preserve">\w mama \g </w:t>
      </w:r>
      <w:r>
        <w:rPr>
          <w:rFonts w:hAnsi="Times New Roman"/>
        </w:rPr>
        <w:t>‘</w:t>
      </w:r>
      <w:r>
        <w:t>father</w:t>
      </w:r>
      <w:r>
        <w:rPr>
          <w:rFonts w:hAnsi="Times New Roman"/>
        </w:rPr>
        <w:t xml:space="preserve">’ </w:t>
      </w:r>
      <w:r>
        <w:t>\s PMcC</w:t>
      </w:r>
    </w:p>
    <w:p w14:paraId="4F82F5E1" w14:textId="77777777" w:rsidR="00C42BF2" w:rsidRDefault="00F80514">
      <w:pPr>
        <w:pStyle w:val="Default"/>
        <w:widowControl w:val="0"/>
        <w:tabs>
          <w:tab w:val="left" w:pos="2880"/>
        </w:tabs>
        <w:ind w:left="2880" w:hanging="2880"/>
      </w:pPr>
      <w:r>
        <w:t>\l Martuthunira</w:t>
      </w:r>
      <w:r>
        <w:tab/>
        <w:t xml:space="preserve">\w mama \g </w:t>
      </w:r>
      <w:r>
        <w:rPr>
          <w:rFonts w:hAnsi="Times New Roman"/>
        </w:rPr>
        <w:t>‘</w:t>
      </w:r>
      <w:r>
        <w:t>father, father</w:t>
      </w:r>
      <w:r>
        <w:rPr>
          <w:rFonts w:hAnsi="Times New Roman"/>
        </w:rPr>
        <w:t>’</w:t>
      </w:r>
      <w:r>
        <w:t>s brother</w:t>
      </w:r>
      <w:r>
        <w:rPr>
          <w:rFonts w:hAnsi="Times New Roman"/>
        </w:rPr>
        <w:t xml:space="preserve">’ </w:t>
      </w:r>
      <w:r>
        <w:t xml:space="preserve">\q AD gives </w:t>
      </w:r>
      <w:r>
        <w:rPr>
          <w:i/>
          <w:iCs/>
        </w:rPr>
        <w:t>pawu</w:t>
      </w:r>
      <w:r>
        <w:rPr>
          <w:rFonts w:hAnsi="Times New Roman"/>
        </w:rPr>
        <w:t xml:space="preserve"> ‘</w:t>
      </w:r>
      <w:r>
        <w:t>father</w:t>
      </w:r>
      <w:r>
        <w:rPr>
          <w:rFonts w:hAnsi="Times New Roman"/>
        </w:rPr>
        <w:t>’</w:t>
      </w:r>
      <w:r>
        <w:t xml:space="preserve">, and </w:t>
      </w:r>
      <w:r>
        <w:rPr>
          <w:i/>
          <w:iCs/>
        </w:rPr>
        <w:t>mama</w:t>
      </w:r>
      <w:r>
        <w:t xml:space="preserve"> only as </w:t>
      </w:r>
      <w:r>
        <w:rPr>
          <w:rFonts w:hAnsi="Times New Roman"/>
        </w:rPr>
        <w:t>‘</w:t>
      </w:r>
      <w:r>
        <w:t>FaBr</w:t>
      </w:r>
      <w:r>
        <w:rPr>
          <w:rFonts w:hAnsi="Times New Roman"/>
        </w:rPr>
        <w:t>’</w:t>
      </w:r>
      <w:r>
        <w:t>. \s GNOG, AD</w:t>
      </w:r>
    </w:p>
    <w:p w14:paraId="6E1F90DA" w14:textId="77777777" w:rsidR="00C42BF2" w:rsidRDefault="00F80514">
      <w:pPr>
        <w:pStyle w:val="Default"/>
        <w:widowControl w:val="0"/>
        <w:tabs>
          <w:tab w:val="left" w:pos="2880"/>
        </w:tabs>
        <w:ind w:left="2880" w:hanging="2880"/>
      </w:pPr>
      <w:r>
        <w:t>\l Yinytjiparnti</w:t>
      </w:r>
      <w:r>
        <w:tab/>
        <w:t xml:space="preserve">\w mama \g </w:t>
      </w:r>
      <w:r>
        <w:rPr>
          <w:rFonts w:hAnsi="Times New Roman"/>
        </w:rPr>
        <w:t>‘</w:t>
      </w:r>
      <w:r>
        <w:t>father, FaBr-, stepfather who is FaBr-, Hu of MoBr-</w:t>
      </w:r>
      <w:r>
        <w:rPr>
          <w:rFonts w:hAnsi="Times New Roman"/>
        </w:rPr>
        <w:t>‘</w:t>
      </w:r>
      <w:r>
        <w:t xml:space="preserve">. \q FW gives the </w:t>
      </w:r>
      <w:r>
        <w:rPr>
          <w:rFonts w:hAnsi="Times New Roman"/>
        </w:rPr>
        <w:t>‘</w:t>
      </w:r>
      <w:r>
        <w:t>father</w:t>
      </w:r>
      <w:r>
        <w:rPr>
          <w:rFonts w:hAnsi="Times New Roman"/>
        </w:rPr>
        <w:t xml:space="preserve">’ </w:t>
      </w:r>
      <w:r>
        <w:t>sense as a possible loan. \s GNOG, FW</w:t>
      </w:r>
    </w:p>
    <w:p w14:paraId="4C04EC69" w14:textId="77777777" w:rsidR="00C42BF2" w:rsidRDefault="00F80514">
      <w:pPr>
        <w:pStyle w:val="Default"/>
        <w:widowControl w:val="0"/>
        <w:tabs>
          <w:tab w:val="left" w:pos="2880"/>
        </w:tabs>
        <w:ind w:left="2880" w:hanging="2880"/>
      </w:pPr>
      <w:r>
        <w:t>\l Ngarluma</w:t>
      </w:r>
      <w:r>
        <w:tab/>
        <w:t xml:space="preserve">\w mama \g </w:t>
      </w:r>
      <w:r>
        <w:rPr>
          <w:rFonts w:hAnsi="Times New Roman"/>
        </w:rPr>
        <w:t>‘</w:t>
      </w:r>
      <w:r>
        <w:t>father</w:t>
      </w:r>
      <w:r>
        <w:rPr>
          <w:rFonts w:hAnsi="Times New Roman"/>
        </w:rPr>
        <w:t xml:space="preserve">’  </w:t>
      </w:r>
      <w:r>
        <w:t xml:space="preserve">\q KLH also has </w:t>
      </w:r>
      <w:r>
        <w:rPr>
          <w:i/>
          <w:iCs/>
        </w:rPr>
        <w:t>mama</w:t>
      </w:r>
      <w:r>
        <w:rPr>
          <w:rFonts w:hAnsi="Times New Roman"/>
        </w:rPr>
        <w:t xml:space="preserve"> ‘</w:t>
      </w:r>
      <w:r>
        <w:t>fast, vigorously</w:t>
      </w:r>
      <w:r>
        <w:rPr>
          <w:rFonts w:hAnsi="Times New Roman"/>
        </w:rPr>
        <w:t>’</w:t>
      </w:r>
      <w:r>
        <w:t>. \s KLH, GNOG</w:t>
      </w:r>
    </w:p>
    <w:p w14:paraId="73EE63AA" w14:textId="77777777" w:rsidR="00C42BF2" w:rsidRDefault="00F80514">
      <w:pPr>
        <w:pStyle w:val="Default"/>
        <w:widowControl w:val="0"/>
        <w:tabs>
          <w:tab w:val="left" w:pos="2880"/>
        </w:tabs>
        <w:ind w:left="2880" w:hanging="2880"/>
      </w:pPr>
      <w:r>
        <w:t>\l Kariyarra</w:t>
      </w:r>
      <w:r>
        <w:tab/>
        <w:t xml:space="preserve">\w mama \g </w:t>
      </w:r>
      <w:r>
        <w:rPr>
          <w:rFonts w:hAnsi="Times New Roman"/>
        </w:rPr>
        <w:t>‘</w:t>
      </w:r>
      <w:r>
        <w:t>father</w:t>
      </w:r>
      <w:r>
        <w:rPr>
          <w:rFonts w:hAnsi="Times New Roman"/>
        </w:rPr>
        <w:t xml:space="preserve">’ </w:t>
      </w:r>
      <w:r>
        <w:t>\s GNOG</w:t>
      </w:r>
    </w:p>
    <w:p w14:paraId="1B7263B3" w14:textId="77777777" w:rsidR="00C42BF2" w:rsidRDefault="00F80514">
      <w:pPr>
        <w:pStyle w:val="Default"/>
        <w:widowControl w:val="0"/>
        <w:tabs>
          <w:tab w:val="left" w:pos="2880"/>
        </w:tabs>
        <w:ind w:left="2880" w:hanging="2880"/>
      </w:pPr>
      <w:r>
        <w:t>\l Nyamal</w:t>
      </w:r>
      <w:r>
        <w:tab/>
        <w:t xml:space="preserve">\w mama \g </w:t>
      </w:r>
      <w:r>
        <w:rPr>
          <w:rFonts w:hAnsi="Times New Roman"/>
        </w:rPr>
        <w:t>‘</w:t>
      </w:r>
      <w:r>
        <w:t>father</w:t>
      </w:r>
      <w:r>
        <w:rPr>
          <w:rFonts w:hAnsi="Times New Roman"/>
        </w:rPr>
        <w:t xml:space="preserve">’ </w:t>
      </w:r>
      <w:r>
        <w:t>\s GNOG</w:t>
      </w:r>
    </w:p>
    <w:p w14:paraId="0E679615" w14:textId="77777777" w:rsidR="00C42BF2" w:rsidRDefault="00F80514">
      <w:pPr>
        <w:pStyle w:val="Default"/>
        <w:widowControl w:val="0"/>
        <w:tabs>
          <w:tab w:val="left" w:pos="2880"/>
        </w:tabs>
        <w:ind w:left="2880" w:hanging="2880"/>
      </w:pPr>
      <w:r>
        <w:t>\l Palyku</w:t>
      </w:r>
      <w:r>
        <w:tab/>
        <w:t xml:space="preserve">\w mama \g </w:t>
      </w:r>
      <w:r>
        <w:rPr>
          <w:rFonts w:hAnsi="Times New Roman"/>
        </w:rPr>
        <w:t>‘</w:t>
      </w:r>
      <w:r>
        <w:t>father</w:t>
      </w:r>
      <w:r>
        <w:rPr>
          <w:rFonts w:hAnsi="Times New Roman"/>
        </w:rPr>
        <w:t xml:space="preserve">’ </w:t>
      </w:r>
      <w:r>
        <w:t>\s GNOG</w:t>
      </w:r>
    </w:p>
    <w:p w14:paraId="36F5651E" w14:textId="77777777" w:rsidR="00C42BF2" w:rsidRDefault="00F80514">
      <w:pPr>
        <w:pStyle w:val="Default"/>
        <w:widowControl w:val="0"/>
        <w:tabs>
          <w:tab w:val="left" w:pos="2880"/>
        </w:tabs>
        <w:ind w:left="2880" w:hanging="2880"/>
      </w:pPr>
      <w:r>
        <w:t>\l Panyjima</w:t>
      </w:r>
      <w:r>
        <w:tab/>
        <w:t xml:space="preserve">\w mama \g </w:t>
      </w:r>
      <w:r>
        <w:rPr>
          <w:rFonts w:hAnsi="Times New Roman"/>
        </w:rPr>
        <w:t>‘</w:t>
      </w:r>
      <w:r>
        <w:t>father</w:t>
      </w:r>
      <w:r>
        <w:rPr>
          <w:rFonts w:hAnsi="Times New Roman"/>
        </w:rPr>
        <w:t xml:space="preserve">’ </w:t>
      </w:r>
      <w:r>
        <w:t>\s GNOG, AD</w:t>
      </w:r>
    </w:p>
    <w:p w14:paraId="7F35004B" w14:textId="77777777" w:rsidR="00C42BF2" w:rsidRDefault="00F80514">
      <w:pPr>
        <w:pStyle w:val="Default"/>
        <w:widowControl w:val="0"/>
        <w:tabs>
          <w:tab w:val="left" w:pos="2880"/>
        </w:tabs>
        <w:ind w:left="2880" w:hanging="2880"/>
      </w:pPr>
      <w:r>
        <w:t xml:space="preserve">\l </w:t>
      </w:r>
      <w:r>
        <w:rPr>
          <w:b/>
          <w:bCs/>
        </w:rPr>
        <w:t>pNgayarda</w:t>
      </w:r>
      <w:r>
        <w:rPr>
          <w:b/>
          <w:bCs/>
        </w:rPr>
        <w:tab/>
        <w:t>\w *mama</w:t>
      </w:r>
      <w:r>
        <w:t xml:space="preserve"> \s GBOG #614</w:t>
      </w:r>
    </w:p>
    <w:p w14:paraId="2F5939A1" w14:textId="77777777" w:rsidR="00C42BF2" w:rsidRDefault="00F80514">
      <w:pPr>
        <w:pStyle w:val="Default"/>
        <w:widowControl w:val="0"/>
        <w:tabs>
          <w:tab w:val="left" w:pos="2880"/>
        </w:tabs>
        <w:ind w:left="2880" w:hanging="2880"/>
      </w:pPr>
      <w:r>
        <w:t>\l Payungu</w:t>
      </w:r>
      <w:r>
        <w:tab/>
        <w:t xml:space="preserve">\w mama \g </w:t>
      </w:r>
      <w:r>
        <w:rPr>
          <w:rFonts w:hAnsi="Times New Roman"/>
        </w:rPr>
        <w:t>‘</w:t>
      </w:r>
      <w:r>
        <w:t>father</w:t>
      </w:r>
      <w:r>
        <w:rPr>
          <w:rFonts w:hAnsi="Times New Roman"/>
        </w:rPr>
        <w:t xml:space="preserve">’ </w:t>
      </w:r>
      <w:r>
        <w:t>\s PA</w:t>
      </w:r>
    </w:p>
    <w:p w14:paraId="0D049D0C" w14:textId="77777777" w:rsidR="00C42BF2" w:rsidRDefault="00F80514">
      <w:pPr>
        <w:pStyle w:val="Default"/>
        <w:widowControl w:val="0"/>
        <w:tabs>
          <w:tab w:val="left" w:pos="2880"/>
        </w:tabs>
        <w:ind w:left="2880" w:hanging="2880"/>
      </w:pPr>
      <w:r>
        <w:t>\l Watjarri</w:t>
      </w:r>
      <w:r>
        <w:tab/>
        <w:t xml:space="preserve">\w mama \g </w:t>
      </w:r>
      <w:r>
        <w:rPr>
          <w:rFonts w:hAnsi="Times New Roman"/>
        </w:rPr>
        <w:t>‘</w:t>
      </w:r>
      <w:r>
        <w:t>father, father</w:t>
      </w:r>
      <w:r>
        <w:rPr>
          <w:rFonts w:hAnsi="Times New Roman"/>
        </w:rPr>
        <w:t>’</w:t>
      </w:r>
      <w:r>
        <w:t>s brother</w:t>
      </w:r>
      <w:r>
        <w:rPr>
          <w:rFonts w:hAnsi="Times New Roman"/>
        </w:rPr>
        <w:t xml:space="preserve">’ </w:t>
      </w:r>
      <w:r>
        <w:t xml:space="preserve">\q Also </w:t>
      </w:r>
      <w:r>
        <w:rPr>
          <w:i/>
          <w:iCs/>
        </w:rPr>
        <w:t>mamayara</w:t>
      </w:r>
      <w:r>
        <w:rPr>
          <w:rFonts w:hAnsi="Times New Roman"/>
        </w:rPr>
        <w:t xml:space="preserve"> ‘</w:t>
      </w:r>
      <w:r>
        <w:t>father-son relationship</w:t>
      </w:r>
      <w:r>
        <w:rPr>
          <w:rFonts w:hAnsi="Times New Roman"/>
        </w:rPr>
        <w:t>’</w:t>
      </w:r>
      <w:r>
        <w:t>. \s WD</w:t>
      </w:r>
    </w:p>
    <w:p w14:paraId="05099ABF" w14:textId="77777777" w:rsidR="00C42BF2" w:rsidRDefault="00F80514">
      <w:pPr>
        <w:pStyle w:val="Default"/>
        <w:widowControl w:val="0"/>
        <w:tabs>
          <w:tab w:val="left" w:pos="2880"/>
        </w:tabs>
        <w:ind w:left="2880" w:hanging="2880"/>
      </w:pPr>
      <w:r>
        <w:t>\l Nhanda</w:t>
      </w:r>
      <w:r>
        <w:tab/>
        <w:t xml:space="preserve">\w ama \g </w:t>
      </w:r>
      <w:r>
        <w:rPr>
          <w:rFonts w:hAnsi="Times New Roman"/>
        </w:rPr>
        <w:t>‘</w:t>
      </w:r>
      <w:r>
        <w:t>father</w:t>
      </w:r>
      <w:r>
        <w:rPr>
          <w:rFonts w:hAnsi="Times New Roman"/>
        </w:rPr>
        <w:t xml:space="preserve">’ </w:t>
      </w:r>
      <w:r>
        <w:t>\q See p38 re initial dropping. \s JBl</w:t>
      </w:r>
    </w:p>
    <w:p w14:paraId="5C824C81" w14:textId="77777777" w:rsidR="00C42BF2" w:rsidRDefault="00C42BF2">
      <w:pPr>
        <w:pStyle w:val="Default"/>
        <w:widowControl w:val="0"/>
        <w:tabs>
          <w:tab w:val="left" w:pos="2880"/>
        </w:tabs>
        <w:ind w:left="2880" w:hanging="2880"/>
      </w:pPr>
    </w:p>
    <w:p w14:paraId="0DBDD6C5" w14:textId="77777777" w:rsidR="00C42BF2" w:rsidRDefault="00C42BF2">
      <w:pPr>
        <w:pStyle w:val="Default"/>
        <w:widowControl w:val="0"/>
        <w:tabs>
          <w:tab w:val="left" w:pos="2880"/>
        </w:tabs>
        <w:ind w:left="2880" w:hanging="2880"/>
      </w:pPr>
    </w:p>
    <w:p w14:paraId="46E4F83E" w14:textId="77777777" w:rsidR="00C42BF2" w:rsidRDefault="00F80514">
      <w:pPr>
        <w:pStyle w:val="Default"/>
        <w:widowControl w:val="0"/>
        <w:tabs>
          <w:tab w:val="left" w:pos="2880"/>
        </w:tabs>
        <w:ind w:left="2880" w:hanging="2880"/>
        <w:rPr>
          <w:b/>
          <w:bCs/>
          <w:color w:val="003300"/>
          <w:u w:color="003300"/>
        </w:rPr>
      </w:pPr>
      <w:r>
        <w:rPr>
          <w:b/>
          <w:bCs/>
          <w:color w:val="003300"/>
          <w:u w:color="003300"/>
        </w:rPr>
        <w:t>\e *mampa</w:t>
      </w:r>
    </w:p>
    <w:p w14:paraId="59143099" w14:textId="77777777" w:rsidR="00C42BF2" w:rsidRDefault="00F80514">
      <w:pPr>
        <w:pStyle w:val="Default"/>
        <w:widowControl w:val="0"/>
        <w:tabs>
          <w:tab w:val="left" w:pos="2880"/>
        </w:tabs>
        <w:ind w:left="2880" w:hanging="2880"/>
        <w:rPr>
          <w:color w:val="003300"/>
          <w:u w:color="003300"/>
        </w:rPr>
      </w:pPr>
      <w:r>
        <w:rPr>
          <w:color w:val="003300"/>
          <w:u w:color="003300"/>
        </w:rPr>
        <w:t xml:space="preserve">\t </w:t>
      </w:r>
      <w:r>
        <w:rPr>
          <w:rFonts w:hAnsi="Times New Roman"/>
          <w:color w:val="003300"/>
          <w:u w:color="003300"/>
        </w:rPr>
        <w:t>‘</w:t>
      </w:r>
      <w:r>
        <w:rPr>
          <w:color w:val="003300"/>
          <w:u w:color="003300"/>
        </w:rPr>
        <w:t>nothing</w:t>
      </w:r>
      <w:r>
        <w:rPr>
          <w:rFonts w:hAnsi="Times New Roman"/>
          <w:color w:val="003300"/>
          <w:u w:color="003300"/>
        </w:rPr>
        <w:t>’</w:t>
      </w:r>
    </w:p>
    <w:p w14:paraId="769941C2" w14:textId="77777777" w:rsidR="00C42BF2" w:rsidRDefault="00F80514">
      <w:pPr>
        <w:pStyle w:val="Default"/>
        <w:widowControl w:val="0"/>
        <w:tabs>
          <w:tab w:val="left" w:pos="2880"/>
        </w:tabs>
        <w:ind w:left="2880" w:hanging="2880"/>
        <w:rPr>
          <w:color w:val="003300"/>
          <w:u w:color="003300"/>
        </w:rPr>
      </w:pPr>
      <w:r>
        <w:rPr>
          <w:color w:val="003300"/>
          <w:u w:color="003300"/>
        </w:rPr>
        <w:t>\b Nadj</w:t>
      </w:r>
    </w:p>
    <w:p w14:paraId="707CAA0E" w14:textId="77777777" w:rsidR="00C42BF2" w:rsidRDefault="00F80514">
      <w:pPr>
        <w:pStyle w:val="Default"/>
        <w:widowControl w:val="0"/>
        <w:tabs>
          <w:tab w:val="left" w:pos="2880"/>
        </w:tabs>
        <w:ind w:left="2880" w:hanging="2880"/>
        <w:rPr>
          <w:color w:val="003300"/>
          <w:u w:color="003300"/>
        </w:rPr>
      </w:pPr>
      <w:r>
        <w:rPr>
          <w:color w:val="003300"/>
          <w:u w:color="003300"/>
        </w:rPr>
        <w:t>\c Q</w:t>
      </w:r>
    </w:p>
    <w:p w14:paraId="7994E194" w14:textId="77777777" w:rsidR="00F87C37" w:rsidRDefault="00F87C37">
      <w:pPr>
        <w:pStyle w:val="Default"/>
        <w:widowControl w:val="0"/>
        <w:tabs>
          <w:tab w:val="left" w:pos="2880"/>
        </w:tabs>
        <w:ind w:left="2880" w:hanging="2880"/>
        <w:rPr>
          <w:color w:val="003300"/>
          <w:u w:color="003300"/>
        </w:rPr>
      </w:pPr>
      <w:r>
        <w:rPr>
          <w:color w:val="003300"/>
          <w:u w:color="003300"/>
        </w:rPr>
        <w:t>\l Ayapathu</w:t>
      </w:r>
      <w:r>
        <w:rPr>
          <w:color w:val="003300"/>
          <w:u w:color="003300"/>
        </w:rPr>
        <w:tab/>
        <w:t xml:space="preserve">\w mampa \g </w:t>
      </w:r>
      <w:r>
        <w:rPr>
          <w:color w:val="003300"/>
          <w:u w:color="003300"/>
        </w:rPr>
        <w:t>‘</w:t>
      </w:r>
      <w:r>
        <w:rPr>
          <w:color w:val="003300"/>
          <w:u w:color="003300"/>
        </w:rPr>
        <w:t>no</w:t>
      </w:r>
      <w:r>
        <w:rPr>
          <w:color w:val="003300"/>
          <w:u w:color="003300"/>
        </w:rPr>
        <w:t>’</w:t>
      </w:r>
      <w:r>
        <w:rPr>
          <w:color w:val="003300"/>
          <w:u w:color="003300"/>
        </w:rPr>
        <w:t xml:space="preserve"> \s PH/GR (?)</w:t>
      </w:r>
    </w:p>
    <w:p w14:paraId="5F9EECC4" w14:textId="77777777" w:rsidR="00C42BF2" w:rsidRDefault="00F80514">
      <w:pPr>
        <w:pStyle w:val="Default"/>
        <w:widowControl w:val="0"/>
        <w:tabs>
          <w:tab w:val="left" w:pos="2880"/>
        </w:tabs>
        <w:ind w:left="2880" w:hanging="2880"/>
        <w:rPr>
          <w:color w:val="003300"/>
          <w:u w:color="003300"/>
        </w:rPr>
      </w:pPr>
      <w:r>
        <w:rPr>
          <w:color w:val="003300"/>
          <w:u w:color="003300"/>
        </w:rPr>
        <w:t>\l Yintyingka</w:t>
      </w:r>
      <w:r>
        <w:rPr>
          <w:color w:val="003300"/>
          <w:u w:color="003300"/>
        </w:rPr>
        <w:tab/>
        <w:t xml:space="preserve">\w mampa \g </w:t>
      </w:r>
      <w:r>
        <w:rPr>
          <w:rFonts w:hAnsi="Times New Roman"/>
          <w:color w:val="003300"/>
          <w:u w:color="003300"/>
        </w:rPr>
        <w:t>‘</w:t>
      </w:r>
      <w:r>
        <w:rPr>
          <w:color w:val="003300"/>
          <w:u w:color="003300"/>
        </w:rPr>
        <w:t>nothing; no</w:t>
      </w:r>
      <w:r>
        <w:rPr>
          <w:rFonts w:hAnsi="Times New Roman"/>
          <w:color w:val="003300"/>
          <w:u w:color="003300"/>
        </w:rPr>
        <w:t xml:space="preserve">’ </w:t>
      </w:r>
      <w:r>
        <w:rPr>
          <w:color w:val="003300"/>
          <w:u w:color="003300"/>
        </w:rPr>
        <w:t xml:space="preserve">\q Can be used synonymously with </w:t>
      </w:r>
      <w:r>
        <w:rPr>
          <w:rFonts w:hAnsi="Times New Roman"/>
          <w:i/>
          <w:iCs/>
          <w:color w:val="003300"/>
          <w:u w:color="003300"/>
        </w:rPr>
        <w:t>–</w:t>
      </w:r>
      <w:r>
        <w:rPr>
          <w:i/>
          <w:iCs/>
          <w:color w:val="003300"/>
          <w:u w:color="003300"/>
        </w:rPr>
        <w:t>kinu</w:t>
      </w:r>
      <w:r>
        <w:rPr>
          <w:color w:val="003300"/>
          <w:u w:color="003300"/>
        </w:rPr>
        <w:t xml:space="preserve"> (privative). \s R&amp;V</w:t>
      </w:r>
    </w:p>
    <w:p w14:paraId="6EEDFABC" w14:textId="77777777" w:rsidR="00C42BF2" w:rsidRDefault="00F80514">
      <w:pPr>
        <w:pStyle w:val="Default"/>
        <w:widowControl w:val="0"/>
        <w:tabs>
          <w:tab w:val="left" w:pos="2880"/>
        </w:tabs>
        <w:ind w:left="2880" w:hanging="2880"/>
        <w:rPr>
          <w:color w:val="003300"/>
          <w:u w:color="003300"/>
        </w:rPr>
      </w:pPr>
      <w:r>
        <w:rPr>
          <w:color w:val="003300"/>
          <w:u w:color="003300"/>
        </w:rPr>
        <w:t>\l YYoront</w:t>
      </w:r>
      <w:r>
        <w:rPr>
          <w:color w:val="003300"/>
          <w:u w:color="003300"/>
        </w:rPr>
        <w:tab/>
        <w:t xml:space="preserve">\w map+w+l \g </w:t>
      </w:r>
      <w:r>
        <w:rPr>
          <w:rFonts w:hAnsi="Times New Roman"/>
          <w:color w:val="003300"/>
          <w:u w:color="003300"/>
        </w:rPr>
        <w:t>‘</w:t>
      </w:r>
      <w:r>
        <w:rPr>
          <w:color w:val="003300"/>
          <w:u w:color="003300"/>
        </w:rPr>
        <w:t>nothing, none, no</w:t>
      </w:r>
      <w:r>
        <w:rPr>
          <w:rFonts w:hAnsi="Times New Roman"/>
          <w:color w:val="003300"/>
          <w:u w:color="003300"/>
        </w:rPr>
        <w:t xml:space="preserve">’ </w:t>
      </w:r>
      <w:r>
        <w:rPr>
          <w:color w:val="003300"/>
          <w:u w:color="003300"/>
        </w:rPr>
        <w:t>\f [m</w:t>
      </w:r>
      <w:r>
        <w:rPr>
          <w:rFonts w:hAnsi="Times New Roman"/>
          <w:color w:val="003300"/>
          <w:u w:color="003300"/>
        </w:rPr>
        <w:t>á</w:t>
      </w:r>
      <w:r>
        <w:rPr>
          <w:color w:val="003300"/>
          <w:u w:color="003300"/>
        </w:rPr>
        <w:t>p3wvl, m</w:t>
      </w:r>
      <w:r>
        <w:rPr>
          <w:rFonts w:hAnsi="Times New Roman"/>
          <w:color w:val="003300"/>
          <w:u w:color="003300"/>
        </w:rPr>
        <w:t>á</w:t>
      </w:r>
      <w:r>
        <w:rPr>
          <w:color w:val="003300"/>
          <w:u w:color="003300"/>
        </w:rPr>
        <w:t>puwvl, m</w:t>
      </w:r>
      <w:r>
        <w:rPr>
          <w:rFonts w:hAnsi="Times New Roman"/>
          <w:color w:val="003300"/>
          <w:u w:color="003300"/>
        </w:rPr>
        <w:t>á</w:t>
      </w:r>
      <w:r>
        <w:rPr>
          <w:color w:val="003300"/>
          <w:u w:color="003300"/>
        </w:rPr>
        <w:t>bul].</w:t>
      </w:r>
    </w:p>
    <w:p w14:paraId="3AB8EED7" w14:textId="77777777" w:rsidR="00C42BF2" w:rsidRDefault="00F80514">
      <w:pPr>
        <w:pStyle w:val="Default"/>
        <w:widowControl w:val="0"/>
        <w:tabs>
          <w:tab w:val="left" w:pos="2880"/>
        </w:tabs>
        <w:ind w:left="2880" w:hanging="2880"/>
        <w:rPr>
          <w:color w:val="003300"/>
          <w:u w:color="003300"/>
        </w:rPr>
      </w:pPr>
      <w:r>
        <w:rPr>
          <w:color w:val="003300"/>
          <w:u w:color="003300"/>
        </w:rPr>
        <w:t>\l YMel</w:t>
      </w:r>
      <w:r>
        <w:rPr>
          <w:color w:val="003300"/>
          <w:u w:color="003300"/>
        </w:rPr>
        <w:tab/>
        <w:t xml:space="preserve">\w map+w+th \g </w:t>
      </w:r>
      <w:r>
        <w:rPr>
          <w:rFonts w:hAnsi="Times New Roman"/>
          <w:color w:val="003300"/>
          <w:u w:color="003300"/>
        </w:rPr>
        <w:t>‘</w:t>
      </w:r>
      <w:r>
        <w:rPr>
          <w:color w:val="003300"/>
          <w:u w:color="003300"/>
        </w:rPr>
        <w:t>nothing, none, no</w:t>
      </w:r>
      <w:r>
        <w:rPr>
          <w:rFonts w:hAnsi="Times New Roman"/>
          <w:color w:val="003300"/>
          <w:u w:color="003300"/>
        </w:rPr>
        <w:t xml:space="preserve">’ </w:t>
      </w:r>
      <w:r>
        <w:rPr>
          <w:color w:val="003300"/>
          <w:u w:color="003300"/>
        </w:rPr>
        <w:t>\f [m</w:t>
      </w:r>
      <w:r>
        <w:rPr>
          <w:rFonts w:hAnsi="Times New Roman"/>
          <w:color w:val="003300"/>
          <w:u w:color="003300"/>
        </w:rPr>
        <w:t>á</w:t>
      </w:r>
      <w:r>
        <w:rPr>
          <w:color w:val="003300"/>
          <w:u w:color="003300"/>
        </w:rPr>
        <w:t>puth, m</w:t>
      </w:r>
      <w:r>
        <w:rPr>
          <w:rFonts w:hAnsi="Times New Roman"/>
          <w:color w:val="003300"/>
          <w:u w:color="003300"/>
        </w:rPr>
        <w:t>á</w:t>
      </w:r>
      <w:r>
        <w:rPr>
          <w:color w:val="003300"/>
          <w:u w:color="003300"/>
        </w:rPr>
        <w:t>buth].</w:t>
      </w:r>
    </w:p>
    <w:p w14:paraId="63AF8159" w14:textId="77777777" w:rsidR="00C42BF2" w:rsidRDefault="00F80514">
      <w:pPr>
        <w:pStyle w:val="Default"/>
        <w:widowControl w:val="0"/>
        <w:tabs>
          <w:tab w:val="left" w:pos="2880"/>
        </w:tabs>
        <w:ind w:left="2880" w:hanging="2880"/>
        <w:rPr>
          <w:color w:val="003300"/>
          <w:u w:color="003300"/>
        </w:rPr>
      </w:pPr>
      <w:r>
        <w:rPr>
          <w:color w:val="003300"/>
          <w:u w:color="003300"/>
        </w:rPr>
        <w:t xml:space="preserve">\l </w:t>
      </w:r>
      <w:r>
        <w:rPr>
          <w:b/>
          <w:bCs/>
          <w:color w:val="003300"/>
          <w:u w:color="003300"/>
        </w:rPr>
        <w:t>pPaman</w:t>
      </w:r>
      <w:r>
        <w:rPr>
          <w:b/>
          <w:bCs/>
          <w:color w:val="003300"/>
          <w:u w:color="003300"/>
        </w:rPr>
        <w:tab/>
        <w:t>\w *mampa</w:t>
      </w:r>
      <w:r>
        <w:rPr>
          <w:color w:val="003300"/>
          <w:u w:color="003300"/>
        </w:rPr>
        <w:t xml:space="preserve"> \s BA</w:t>
      </w:r>
    </w:p>
    <w:p w14:paraId="5F022BF7" w14:textId="77777777" w:rsidR="00C42BF2" w:rsidRDefault="00C42BF2">
      <w:pPr>
        <w:pStyle w:val="Default"/>
        <w:widowControl w:val="0"/>
        <w:tabs>
          <w:tab w:val="left" w:pos="2880"/>
        </w:tabs>
        <w:ind w:left="2880" w:hanging="2880"/>
        <w:rPr>
          <w:color w:val="003300"/>
          <w:u w:color="003300"/>
        </w:rPr>
      </w:pPr>
    </w:p>
    <w:p w14:paraId="715D8D80" w14:textId="77777777" w:rsidR="00C42BF2" w:rsidRDefault="00C42BF2">
      <w:pPr>
        <w:pStyle w:val="Default"/>
        <w:widowControl w:val="0"/>
        <w:tabs>
          <w:tab w:val="left" w:pos="2880"/>
        </w:tabs>
        <w:ind w:left="2880" w:hanging="2880"/>
        <w:rPr>
          <w:color w:val="003300"/>
          <w:u w:color="003300"/>
        </w:rPr>
      </w:pPr>
    </w:p>
    <w:p w14:paraId="2D0A617C" w14:textId="77777777" w:rsidR="00C42BF2" w:rsidRDefault="00F80514">
      <w:pPr>
        <w:pStyle w:val="Default"/>
        <w:widowControl w:val="0"/>
        <w:tabs>
          <w:tab w:val="left" w:pos="2880"/>
        </w:tabs>
        <w:ind w:left="2880" w:hanging="2880"/>
        <w:rPr>
          <w:b/>
          <w:bCs/>
        </w:rPr>
      </w:pPr>
      <w:r>
        <w:t xml:space="preserve">\e </w:t>
      </w:r>
      <w:r>
        <w:rPr>
          <w:b/>
          <w:bCs/>
        </w:rPr>
        <w:t>*mana</w:t>
      </w:r>
    </w:p>
    <w:p w14:paraId="024AA0CD" w14:textId="77777777" w:rsidR="00C42BF2" w:rsidRDefault="00F80514">
      <w:pPr>
        <w:pStyle w:val="Default"/>
        <w:widowControl w:val="0"/>
        <w:tabs>
          <w:tab w:val="left" w:pos="2880"/>
        </w:tabs>
        <w:ind w:left="2880" w:hanging="2880"/>
      </w:pPr>
      <w:r>
        <w:t xml:space="preserve">\t </w:t>
      </w:r>
      <w:r>
        <w:rPr>
          <w:rFonts w:hAnsi="Times New Roman"/>
        </w:rPr>
        <w:t>‘</w:t>
      </w:r>
      <w:r>
        <w:t>ear</w:t>
      </w:r>
      <w:r>
        <w:rPr>
          <w:rFonts w:hAnsi="Times New Roman"/>
        </w:rPr>
        <w:t>’</w:t>
      </w:r>
    </w:p>
    <w:p w14:paraId="04078848" w14:textId="77777777" w:rsidR="00C42BF2" w:rsidRDefault="00F80514">
      <w:pPr>
        <w:pStyle w:val="Default"/>
        <w:widowControl w:val="0"/>
        <w:tabs>
          <w:tab w:val="left" w:pos="2880"/>
        </w:tabs>
        <w:ind w:left="2880" w:hanging="2880"/>
      </w:pPr>
      <w:r>
        <w:t>\b n</w:t>
      </w:r>
    </w:p>
    <w:p w14:paraId="3003E14A" w14:textId="77777777" w:rsidR="00C42BF2" w:rsidRDefault="00F80514">
      <w:pPr>
        <w:pStyle w:val="Default"/>
        <w:widowControl w:val="0"/>
        <w:tabs>
          <w:tab w:val="left" w:pos="2880"/>
        </w:tabs>
        <w:ind w:left="2880" w:hanging="2880"/>
      </w:pPr>
      <w:r>
        <w:t>\c B</w:t>
      </w:r>
    </w:p>
    <w:p w14:paraId="1FE6A805" w14:textId="77777777" w:rsidR="00C42BF2" w:rsidRDefault="00F80514">
      <w:pPr>
        <w:pStyle w:val="Default"/>
        <w:widowControl w:val="0"/>
        <w:tabs>
          <w:tab w:val="left" w:pos="2880"/>
        </w:tabs>
        <w:ind w:left="2880" w:hanging="2880"/>
      </w:pPr>
      <w:r>
        <w:t>\x See also *manga, *milka, *pina.</w:t>
      </w:r>
    </w:p>
    <w:p w14:paraId="6EC891BB" w14:textId="77777777" w:rsidR="00C42BF2" w:rsidRDefault="00F80514">
      <w:pPr>
        <w:pStyle w:val="Default"/>
        <w:widowControl w:val="0"/>
        <w:tabs>
          <w:tab w:val="left" w:pos="2880"/>
        </w:tabs>
        <w:ind w:left="2880" w:hanging="2880"/>
      </w:pPr>
      <w:r>
        <w:t xml:space="preserve">\n &lt;&lt;these are alomost certainly typos for </w:t>
      </w:r>
      <w:r>
        <w:rPr>
          <w:i/>
          <w:iCs/>
        </w:rPr>
        <w:t>manga</w:t>
      </w:r>
      <w:r>
        <w:t>, q.v. under *manga.</w:t>
      </w:r>
    </w:p>
    <w:p w14:paraId="1F8BA730" w14:textId="77777777" w:rsidR="00C42BF2" w:rsidRDefault="00F80514">
      <w:pPr>
        <w:pStyle w:val="Default"/>
        <w:widowControl w:val="0"/>
        <w:tabs>
          <w:tab w:val="left" w:pos="2880"/>
        </w:tabs>
      </w:pPr>
      <w:r>
        <w:t>\l Dyirbal</w:t>
      </w:r>
      <w:r>
        <w:tab/>
        <w:t xml:space="preserve">\w mana \g </w:t>
      </w:r>
      <w:r>
        <w:rPr>
          <w:rFonts w:hAnsi="Times New Roman"/>
        </w:rPr>
        <w:t>‘</w:t>
      </w:r>
      <w:r>
        <w:t>ear</w:t>
      </w:r>
      <w:r>
        <w:rPr>
          <w:rFonts w:hAnsi="Times New Roman"/>
        </w:rPr>
        <w:t xml:space="preserve">’ </w:t>
      </w:r>
      <w:r>
        <w:t>\s KLH</w:t>
      </w:r>
    </w:p>
    <w:p w14:paraId="4B999C0D" w14:textId="77777777" w:rsidR="00C42BF2" w:rsidRDefault="00F80514">
      <w:pPr>
        <w:pStyle w:val="Default"/>
        <w:widowControl w:val="0"/>
        <w:tabs>
          <w:tab w:val="left" w:pos="2880"/>
        </w:tabs>
        <w:ind w:left="2880" w:hanging="2880"/>
      </w:pPr>
      <w:r>
        <w:t xml:space="preserve">\l </w:t>
      </w:r>
      <w:r>
        <w:rPr>
          <w:b/>
          <w:bCs/>
        </w:rPr>
        <w:t>pPaman</w:t>
      </w:r>
      <w:r>
        <w:rPr>
          <w:b/>
          <w:bCs/>
        </w:rPr>
        <w:tab/>
        <w:t>\w *mana</w:t>
      </w:r>
      <w:r>
        <w:t xml:space="preserve"> \s KLH</w:t>
      </w:r>
    </w:p>
    <w:p w14:paraId="5F0480BA" w14:textId="77777777" w:rsidR="00C42BF2" w:rsidRDefault="00C42BF2">
      <w:pPr>
        <w:pStyle w:val="Default"/>
        <w:widowControl w:val="0"/>
        <w:tabs>
          <w:tab w:val="left" w:pos="2880"/>
        </w:tabs>
        <w:ind w:left="2880" w:hanging="2880"/>
      </w:pPr>
    </w:p>
    <w:p w14:paraId="4ACB4FE3" w14:textId="77777777" w:rsidR="00C42BF2" w:rsidRDefault="00C42BF2">
      <w:pPr>
        <w:pStyle w:val="Default"/>
        <w:widowControl w:val="0"/>
        <w:tabs>
          <w:tab w:val="left" w:pos="2880"/>
        </w:tabs>
        <w:ind w:left="2880" w:hanging="2880"/>
      </w:pPr>
    </w:p>
    <w:p w14:paraId="74C49C04" w14:textId="77777777" w:rsidR="00C42BF2" w:rsidRDefault="00F80514">
      <w:pPr>
        <w:pStyle w:val="Default"/>
        <w:widowControl w:val="0"/>
        <w:tabs>
          <w:tab w:val="left" w:pos="2880"/>
        </w:tabs>
        <w:ind w:left="2880" w:hanging="2880"/>
        <w:rPr>
          <w:b/>
          <w:bCs/>
        </w:rPr>
      </w:pPr>
      <w:r>
        <w:lastRenderedPageBreak/>
        <w:t xml:space="preserve">\e </w:t>
      </w:r>
      <w:r>
        <w:rPr>
          <w:b/>
          <w:bCs/>
        </w:rPr>
        <w:t>*mancin</w:t>
      </w:r>
    </w:p>
    <w:p w14:paraId="35A23C84" w14:textId="77777777" w:rsidR="00C42BF2" w:rsidRDefault="00F80514">
      <w:pPr>
        <w:pStyle w:val="Default"/>
        <w:widowControl w:val="0"/>
        <w:tabs>
          <w:tab w:val="left" w:pos="2880"/>
        </w:tabs>
        <w:ind w:left="2880" w:hanging="2880"/>
      </w:pPr>
      <w:r>
        <w:t xml:space="preserve">\t </w:t>
      </w:r>
      <w:r>
        <w:rPr>
          <w:rFonts w:hAnsi="Times New Roman"/>
        </w:rPr>
        <w:t>‘</w:t>
      </w:r>
      <w:r>
        <w:t>cooked food</w:t>
      </w:r>
      <w:r>
        <w:rPr>
          <w:rFonts w:hAnsi="Times New Roman"/>
        </w:rPr>
        <w:t>’</w:t>
      </w:r>
    </w:p>
    <w:p w14:paraId="2BF85F8F" w14:textId="77777777" w:rsidR="00C42BF2" w:rsidRDefault="00F80514">
      <w:pPr>
        <w:pStyle w:val="Default"/>
        <w:widowControl w:val="0"/>
        <w:tabs>
          <w:tab w:val="left" w:pos="2880"/>
        </w:tabs>
        <w:ind w:left="2880" w:hanging="2880"/>
      </w:pPr>
      <w:r>
        <w:t>\b n(Adj)</w:t>
      </w:r>
    </w:p>
    <w:p w14:paraId="7276AEFD" w14:textId="77777777" w:rsidR="00C42BF2" w:rsidRDefault="00F80514">
      <w:pPr>
        <w:pStyle w:val="Default"/>
        <w:widowControl w:val="0"/>
        <w:tabs>
          <w:tab w:val="left" w:pos="2880"/>
        </w:tabs>
        <w:ind w:left="2880" w:hanging="2880"/>
      </w:pPr>
      <w:r>
        <w:t>\l Umpithamu</w:t>
      </w:r>
      <w:r>
        <w:tab/>
        <w:t xml:space="preserve">\w anhthin \g </w:t>
      </w:r>
      <w:r>
        <w:rPr>
          <w:rFonts w:hAnsi="Times New Roman"/>
        </w:rPr>
        <w:t>‘</w:t>
      </w:r>
      <w:r>
        <w:t>cooked</w:t>
      </w:r>
      <w:r>
        <w:rPr>
          <w:rFonts w:hAnsi="Times New Roman"/>
        </w:rPr>
        <w:t xml:space="preserve">’ </w:t>
      </w:r>
      <w:r>
        <w:t>\s J-CV</w:t>
      </w:r>
    </w:p>
    <w:p w14:paraId="4E240909" w14:textId="77777777" w:rsidR="00C42BF2" w:rsidRDefault="00F80514">
      <w:pPr>
        <w:pStyle w:val="Default"/>
        <w:widowControl w:val="0"/>
        <w:tabs>
          <w:tab w:val="left" w:pos="2880"/>
        </w:tabs>
        <w:ind w:left="2880" w:hanging="2880"/>
        <w:rPr>
          <w:color w:val="800000"/>
          <w:u w:color="800000"/>
        </w:rPr>
      </w:pPr>
      <w:r>
        <w:t>\l WMungknh</w:t>
      </w:r>
      <w:r>
        <w:tab/>
        <w:t>\w me</w:t>
      </w:r>
      <w:r>
        <w:rPr>
          <w:rFonts w:hAnsi="Times New Roman"/>
        </w:rPr>
        <w:t>ñ</w:t>
      </w:r>
      <w:r>
        <w:t xml:space="preserve">cvn \g </w:t>
      </w:r>
      <w:r>
        <w:rPr>
          <w:rFonts w:hAnsi="Times New Roman"/>
        </w:rPr>
        <w:t>‘</w:t>
      </w:r>
      <w:r>
        <w:t>ripe (fruit); cooked (damper); messy sore (boil about to burst)</w:t>
      </w:r>
      <w:r>
        <w:rPr>
          <w:rFonts w:hAnsi="Times New Roman"/>
        </w:rPr>
        <w:t xml:space="preserve">’ </w:t>
      </w:r>
      <w:r>
        <w:rPr>
          <w:color w:val="800000"/>
          <w:u w:color="800000"/>
        </w:rPr>
        <w:t>\f McConnell (</w:t>
      </w:r>
      <w:r>
        <w:rPr>
          <w:rFonts w:hAnsi="Times New Roman"/>
          <w:color w:val="800000"/>
          <w:u w:color="800000"/>
        </w:rPr>
        <w:t>“</w:t>
      </w:r>
      <w:r>
        <w:rPr>
          <w:color w:val="800000"/>
          <w:u w:color="800000"/>
        </w:rPr>
        <w:t>Moon and Morning Star</w:t>
      </w:r>
      <w:r>
        <w:rPr>
          <w:rFonts w:hAnsi="Times New Roman"/>
          <w:color w:val="800000"/>
          <w:u w:color="800000"/>
        </w:rPr>
        <w:t xml:space="preserve">” </w:t>
      </w:r>
      <w:r>
        <w:rPr>
          <w:color w:val="800000"/>
          <w:u w:color="800000"/>
        </w:rPr>
        <w:t xml:space="preserve">28) has </w:t>
      </w:r>
      <w:r>
        <w:rPr>
          <w:i/>
          <w:iCs/>
          <w:color w:val="800000"/>
          <w:u w:color="800000"/>
        </w:rPr>
        <w:t>mantyin</w:t>
      </w:r>
      <w:r>
        <w:rPr>
          <w:rFonts w:hAnsi="Times New Roman"/>
          <w:color w:val="800000"/>
          <w:u w:color="800000"/>
        </w:rPr>
        <w:t xml:space="preserve"> ‘</w:t>
      </w:r>
      <w:r>
        <w:rPr>
          <w:color w:val="800000"/>
          <w:u w:color="800000"/>
        </w:rPr>
        <w:t>cooked (of stingray)</w:t>
      </w:r>
      <w:r>
        <w:rPr>
          <w:rFonts w:hAnsi="Times New Roman"/>
          <w:color w:val="800000"/>
          <w:u w:color="800000"/>
        </w:rPr>
        <w:t>’</w:t>
      </w:r>
      <w:r>
        <w:rPr>
          <w:color w:val="800000"/>
          <w:u w:color="800000"/>
        </w:rPr>
        <w:t>.</w:t>
      </w:r>
      <w:r>
        <w:t xml:space="preserve"> \s SIL</w:t>
      </w:r>
      <w:r>
        <w:rPr>
          <w:color w:val="800000"/>
          <w:u w:color="800000"/>
        </w:rPr>
        <w:t>, UMcConnell</w:t>
      </w:r>
    </w:p>
    <w:p w14:paraId="577B721D" w14:textId="77777777" w:rsidR="00C42BF2" w:rsidRDefault="00F80514">
      <w:pPr>
        <w:pStyle w:val="Default"/>
        <w:widowControl w:val="0"/>
        <w:tabs>
          <w:tab w:val="left" w:pos="2880"/>
        </w:tabs>
        <w:ind w:left="2880" w:hanging="2880"/>
      </w:pPr>
      <w:r>
        <w:t>\l WNgathan</w:t>
      </w:r>
      <w:r>
        <w:tab/>
        <w:t xml:space="preserve">\w menhthnh \g </w:t>
      </w:r>
      <w:r>
        <w:rPr>
          <w:rFonts w:hAnsi="Times New Roman"/>
        </w:rPr>
        <w:t>‘</w:t>
      </w:r>
      <w:r>
        <w:t>cooked</w:t>
      </w:r>
      <w:r>
        <w:rPr>
          <w:rFonts w:hAnsi="Times New Roman"/>
        </w:rPr>
        <w:t xml:space="preserve">’ </w:t>
      </w:r>
      <w:r>
        <w:t>\q &lt;menthenh&gt;. \s PS</w:t>
      </w:r>
    </w:p>
    <w:p w14:paraId="35D5A631" w14:textId="77777777" w:rsidR="00C42BF2" w:rsidRDefault="00F80514">
      <w:pPr>
        <w:pStyle w:val="Default"/>
        <w:widowControl w:val="0"/>
        <w:tabs>
          <w:tab w:val="left" w:pos="2880"/>
        </w:tabs>
        <w:ind w:left="2880" w:hanging="2880"/>
      </w:pPr>
      <w:r>
        <w:t>\l KUwanh</w:t>
      </w:r>
      <w:r>
        <w:tab/>
        <w:t>\w ma</w:t>
      </w:r>
      <w:r>
        <w:rPr>
          <w:rFonts w:hAnsi="Times New Roman"/>
        </w:rPr>
        <w:t>ñ</w:t>
      </w:r>
      <w:r>
        <w:t xml:space="preserve">cin \g </w:t>
      </w:r>
      <w:r>
        <w:rPr>
          <w:rFonts w:hAnsi="Times New Roman"/>
        </w:rPr>
        <w:t>‘</w:t>
      </w:r>
      <w:r>
        <w:t>cooked (of vegetable); ripe</w:t>
      </w:r>
      <w:r>
        <w:rPr>
          <w:rFonts w:hAnsi="Times New Roman"/>
        </w:rPr>
        <w:t xml:space="preserve">’ </w:t>
      </w:r>
      <w:r>
        <w:t xml:space="preserve">\q Also </w:t>
      </w:r>
      <w:r>
        <w:rPr>
          <w:i/>
          <w:iCs/>
        </w:rPr>
        <w:t>mancinga</w:t>
      </w:r>
      <w:r>
        <w:t xml:space="preserve"> [vt] </w:t>
      </w:r>
      <w:r>
        <w:rPr>
          <w:rFonts w:hAnsi="Times New Roman"/>
        </w:rPr>
        <w:t>‘</w:t>
      </w:r>
      <w:r>
        <w:t>cook, boil</w:t>
      </w:r>
      <w:r>
        <w:rPr>
          <w:rFonts w:hAnsi="Times New Roman"/>
        </w:rPr>
        <w:t>’</w:t>
      </w:r>
      <w:r>
        <w:t>. Homorganic cluster suggests former preceding liquid. \s S&amp;J</w:t>
      </w:r>
    </w:p>
    <w:p w14:paraId="60556F9A" w14:textId="77777777" w:rsidR="00C42BF2" w:rsidRDefault="00F80514">
      <w:pPr>
        <w:pStyle w:val="Default"/>
        <w:widowControl w:val="0"/>
        <w:tabs>
          <w:tab w:val="left" w:pos="2880"/>
        </w:tabs>
        <w:ind w:left="2880" w:hanging="2880"/>
      </w:pPr>
      <w:r>
        <w:t>\l KThaayorre</w:t>
      </w:r>
      <w:r>
        <w:tab/>
        <w:t xml:space="preserve">\w manhthi-n \g </w:t>
      </w:r>
      <w:r>
        <w:rPr>
          <w:rFonts w:hAnsi="Times New Roman"/>
        </w:rPr>
        <w:t>‘</w:t>
      </w:r>
      <w:r>
        <w:t>cooked; ripe</w:t>
      </w:r>
      <w:r>
        <w:rPr>
          <w:rFonts w:hAnsi="Times New Roman"/>
        </w:rPr>
        <w:t xml:space="preserve">’ </w:t>
      </w:r>
      <w:r>
        <w:t xml:space="preserve">\q Also </w:t>
      </w:r>
      <w:r>
        <w:rPr>
          <w:i/>
          <w:iCs/>
        </w:rPr>
        <w:t>manhthith-an</w:t>
      </w:r>
      <w:r>
        <w:rPr>
          <w:rFonts w:hAnsi="Times New Roman"/>
        </w:rPr>
        <w:t xml:space="preserve"> ‘</w:t>
      </w:r>
      <w:r>
        <w:t>ripe, mature</w:t>
      </w:r>
      <w:r>
        <w:rPr>
          <w:rFonts w:hAnsi="Times New Roman"/>
        </w:rPr>
        <w:t>’</w:t>
      </w:r>
      <w:r>
        <w:t>. \s AH</w:t>
      </w:r>
    </w:p>
    <w:p w14:paraId="48A763ED" w14:textId="77777777" w:rsidR="00C42BF2" w:rsidRDefault="00F80514">
      <w:pPr>
        <w:pStyle w:val="Default"/>
        <w:widowControl w:val="0"/>
        <w:tabs>
          <w:tab w:val="left" w:pos="2880"/>
        </w:tabs>
        <w:ind w:left="2880" w:hanging="2880"/>
      </w:pPr>
      <w:r>
        <w:t>\l YYoront</w:t>
      </w:r>
      <w:r>
        <w:tab/>
        <w:t xml:space="preserve">\w manhthnh \g </w:t>
      </w:r>
      <w:r>
        <w:rPr>
          <w:rFonts w:hAnsi="Times New Roman"/>
        </w:rPr>
        <w:t>‘</w:t>
      </w:r>
      <w:r>
        <w:t>cooked (on open fire); ripe</w:t>
      </w:r>
      <w:r>
        <w:rPr>
          <w:rFonts w:hAnsi="Times New Roman"/>
        </w:rPr>
        <w:t xml:space="preserve">’ </w:t>
      </w:r>
      <w:r>
        <w:t xml:space="preserve">\q Homorganic </w:t>
      </w:r>
      <w:r>
        <w:rPr>
          <w:i/>
          <w:iCs/>
          <w:color w:val="800000"/>
          <w:u w:color="800000"/>
        </w:rPr>
        <w:t>nhth</w:t>
      </w:r>
      <w:r>
        <w:rPr>
          <w:color w:val="800000"/>
          <w:u w:color="800000"/>
        </w:rPr>
        <w:t xml:space="preserve"> </w:t>
      </w:r>
      <w:r>
        <w:t xml:space="preserve">cluster </w:t>
      </w:r>
      <w:r>
        <w:rPr>
          <w:color w:val="800000"/>
          <w:u w:color="800000"/>
        </w:rPr>
        <w:t>originates as</w:t>
      </w:r>
      <w:r>
        <w:t xml:space="preserve"> </w:t>
      </w:r>
      <w:r>
        <w:rPr>
          <w:color w:val="800000"/>
          <w:u w:color="800000"/>
        </w:rPr>
        <w:t>*</w:t>
      </w:r>
      <w:r>
        <w:t>n.c.</w:t>
      </w:r>
    </w:p>
    <w:p w14:paraId="58B15409" w14:textId="77777777" w:rsidR="00C42BF2" w:rsidRDefault="00F80514">
      <w:pPr>
        <w:pStyle w:val="Default"/>
        <w:widowControl w:val="0"/>
        <w:tabs>
          <w:tab w:val="left" w:pos="2880"/>
        </w:tabs>
        <w:ind w:left="2880" w:hanging="2880"/>
      </w:pPr>
      <w:r>
        <w:t>\l Ogunyjan</w:t>
      </w:r>
      <w:r>
        <w:tab/>
        <w:t xml:space="preserve">\w anhdhin \g </w:t>
      </w:r>
      <w:r>
        <w:rPr>
          <w:rFonts w:hAnsi="Times New Roman"/>
        </w:rPr>
        <w:t>‘</w:t>
      </w:r>
      <w:r>
        <w:t>cooked food</w:t>
      </w:r>
      <w:r>
        <w:rPr>
          <w:rFonts w:hAnsi="Times New Roman"/>
        </w:rPr>
        <w:t xml:space="preserve">’ </w:t>
      </w:r>
      <w:r>
        <w:t>\q On open fire; including damper.</w:t>
      </w:r>
    </w:p>
    <w:p w14:paraId="25F1CE6A" w14:textId="77777777" w:rsidR="00C42BF2" w:rsidRDefault="00F80514">
      <w:pPr>
        <w:pStyle w:val="Default"/>
        <w:widowControl w:val="0"/>
        <w:tabs>
          <w:tab w:val="left" w:pos="2880"/>
        </w:tabs>
        <w:ind w:left="2880" w:hanging="2880"/>
        <w:rPr>
          <w:b/>
          <w:bCs/>
        </w:rPr>
      </w:pPr>
      <w:r>
        <w:t xml:space="preserve">\l </w:t>
      </w:r>
      <w:r>
        <w:rPr>
          <w:b/>
          <w:bCs/>
        </w:rPr>
        <w:t>pWCYP?</w:t>
      </w:r>
      <w:r>
        <w:rPr>
          <w:b/>
          <w:bCs/>
        </w:rPr>
        <w:tab/>
        <w:t>\w *mancin/</w:t>
      </w:r>
      <w:r>
        <w:rPr>
          <w:rFonts w:hAnsi="Times New Roman"/>
          <w:b/>
          <w:bCs/>
        </w:rPr>
        <w:t>ñ</w:t>
      </w:r>
    </w:p>
    <w:p w14:paraId="488876A0" w14:textId="77777777" w:rsidR="00C42BF2" w:rsidRDefault="00F80514">
      <w:pPr>
        <w:pStyle w:val="Default"/>
        <w:widowControl w:val="0"/>
        <w:tabs>
          <w:tab w:val="left" w:pos="2880"/>
        </w:tabs>
        <w:ind w:left="2880" w:hanging="2880"/>
      </w:pPr>
      <w:r>
        <w:t>***</w:t>
      </w:r>
    </w:p>
    <w:p w14:paraId="363BA1DB" w14:textId="77777777" w:rsidR="00C42BF2" w:rsidRDefault="00F80514">
      <w:pPr>
        <w:pStyle w:val="Default"/>
        <w:widowControl w:val="0"/>
        <w:tabs>
          <w:tab w:val="left" w:pos="2880"/>
        </w:tabs>
        <w:ind w:left="2880" w:hanging="2880"/>
      </w:pPr>
      <w:r>
        <w:t>\l Biri</w:t>
      </w:r>
      <w:r>
        <w:tab/>
        <w:t>\w ma</w:t>
      </w:r>
      <w:r>
        <w:rPr>
          <w:rFonts w:hAnsi="Times New Roman"/>
        </w:rPr>
        <w:t>ñ</w:t>
      </w:r>
      <w:r>
        <w:t xml:space="preserve">ci \g </w:t>
      </w:r>
      <w:r>
        <w:rPr>
          <w:rFonts w:hAnsi="Times New Roman"/>
        </w:rPr>
        <w:t>‘</w:t>
      </w:r>
      <w:r>
        <w:t>cook</w:t>
      </w:r>
      <w:r>
        <w:rPr>
          <w:rFonts w:hAnsi="Times New Roman"/>
        </w:rPr>
        <w:t xml:space="preserve">’ </w:t>
      </w:r>
      <w:r>
        <w:t>\</w:t>
      </w:r>
      <w:r>
        <w:rPr>
          <w:color w:val="003300"/>
          <w:u w:color="003300"/>
        </w:rPr>
        <w:t>q</w:t>
      </w:r>
      <w:r>
        <w:t xml:space="preserve"> Gangulu dialect. \s AT</w:t>
      </w:r>
    </w:p>
    <w:p w14:paraId="28BD1E36" w14:textId="77777777" w:rsidR="00C42BF2" w:rsidRDefault="00F80514">
      <w:pPr>
        <w:pStyle w:val="Default"/>
        <w:widowControl w:val="0"/>
        <w:tabs>
          <w:tab w:val="left" w:pos="2880"/>
        </w:tabs>
        <w:ind w:left="2880" w:hanging="2880"/>
      </w:pPr>
      <w:r>
        <w:t>***</w:t>
      </w:r>
    </w:p>
    <w:p w14:paraId="7A3CB450" w14:textId="77777777" w:rsidR="00C42BF2" w:rsidRDefault="00F80514">
      <w:pPr>
        <w:pStyle w:val="Default"/>
        <w:widowControl w:val="0"/>
        <w:tabs>
          <w:tab w:val="left" w:pos="2880"/>
        </w:tabs>
        <w:ind w:left="2880" w:hanging="2880"/>
      </w:pPr>
      <w:r>
        <w:t>\l Nyawaygi</w:t>
      </w:r>
      <w:r>
        <w:tab/>
        <w:t>\w ma:ynggi</w:t>
      </w:r>
      <w:r>
        <w:rPr>
          <w:rFonts w:hAnsi="Times New Roman"/>
        </w:rPr>
        <w:t xml:space="preserve">ñ </w:t>
      </w:r>
      <w:r>
        <w:t xml:space="preserve">\g </w:t>
      </w:r>
      <w:r>
        <w:rPr>
          <w:rFonts w:hAnsi="Times New Roman"/>
        </w:rPr>
        <w:t>‘</w:t>
      </w:r>
      <w:r>
        <w:t>ripe</w:t>
      </w:r>
      <w:r>
        <w:rPr>
          <w:rFonts w:hAnsi="Times New Roman"/>
        </w:rPr>
        <w:t xml:space="preserve">’ </w:t>
      </w:r>
      <w:r>
        <w:t>\s RMWD</w:t>
      </w:r>
    </w:p>
    <w:p w14:paraId="05DE51D5" w14:textId="77777777" w:rsidR="00C42BF2" w:rsidRDefault="00C42BF2">
      <w:pPr>
        <w:pStyle w:val="Default"/>
        <w:widowControl w:val="0"/>
        <w:tabs>
          <w:tab w:val="left" w:pos="2880"/>
        </w:tabs>
        <w:ind w:left="2880" w:hanging="2880"/>
      </w:pPr>
    </w:p>
    <w:p w14:paraId="3CF61A17" w14:textId="77777777" w:rsidR="00C42BF2" w:rsidRDefault="00C42BF2">
      <w:pPr>
        <w:pStyle w:val="Default"/>
        <w:widowControl w:val="0"/>
        <w:tabs>
          <w:tab w:val="left" w:pos="2880"/>
        </w:tabs>
        <w:ind w:left="2880" w:hanging="2880"/>
      </w:pPr>
    </w:p>
    <w:p w14:paraId="4853C9A9" w14:textId="77777777" w:rsidR="00C42BF2" w:rsidRDefault="00F80514">
      <w:pPr>
        <w:pStyle w:val="Default"/>
        <w:widowControl w:val="0"/>
        <w:tabs>
          <w:tab w:val="left" w:pos="2880"/>
        </w:tabs>
        <w:ind w:left="2880" w:hanging="2880"/>
        <w:rPr>
          <w:b/>
          <w:bCs/>
        </w:rPr>
      </w:pPr>
      <w:r>
        <w:t xml:space="preserve">\e </w:t>
      </w:r>
      <w:r>
        <w:rPr>
          <w:b/>
          <w:bCs/>
        </w:rPr>
        <w:t>*mancVrr</w:t>
      </w:r>
    </w:p>
    <w:p w14:paraId="516C220C" w14:textId="77777777" w:rsidR="00C42BF2" w:rsidRDefault="00F80514">
      <w:pPr>
        <w:pStyle w:val="Default"/>
        <w:widowControl w:val="0"/>
        <w:tabs>
          <w:tab w:val="left" w:pos="2880"/>
        </w:tabs>
        <w:ind w:left="2880" w:hanging="2880"/>
      </w:pPr>
      <w:r>
        <w:t xml:space="preserve">\t </w:t>
      </w:r>
      <w:r>
        <w:rPr>
          <w:rFonts w:hAnsi="Times New Roman"/>
        </w:rPr>
        <w:t>‘</w:t>
      </w:r>
      <w:r>
        <w:t>well</w:t>
      </w:r>
      <w:r>
        <w:rPr>
          <w:rFonts w:hAnsi="Times New Roman"/>
        </w:rPr>
        <w:t>’</w:t>
      </w:r>
    </w:p>
    <w:p w14:paraId="3C631567" w14:textId="77777777" w:rsidR="00C42BF2" w:rsidRDefault="00F80514">
      <w:pPr>
        <w:pStyle w:val="Default"/>
        <w:widowControl w:val="0"/>
        <w:tabs>
          <w:tab w:val="left" w:pos="2880"/>
        </w:tabs>
        <w:ind w:left="2880" w:hanging="2880"/>
      </w:pPr>
      <w:r>
        <w:t>\b n</w:t>
      </w:r>
    </w:p>
    <w:p w14:paraId="4038F19A" w14:textId="77777777" w:rsidR="00C42BF2" w:rsidRDefault="00F80514">
      <w:pPr>
        <w:pStyle w:val="Default"/>
        <w:widowControl w:val="0"/>
        <w:tabs>
          <w:tab w:val="left" w:pos="2880"/>
        </w:tabs>
        <w:ind w:left="2880" w:hanging="2880"/>
      </w:pPr>
      <w:r>
        <w:t>\c E</w:t>
      </w:r>
    </w:p>
    <w:p w14:paraId="63996AF9" w14:textId="77777777" w:rsidR="00C42BF2" w:rsidRDefault="00F80514">
      <w:pPr>
        <w:pStyle w:val="Default"/>
        <w:widowControl w:val="0"/>
        <w:tabs>
          <w:tab w:val="left" w:pos="2880"/>
        </w:tabs>
        <w:ind w:left="2880" w:hanging="2880"/>
      </w:pPr>
      <w:r>
        <w:t>\l KThaayorre</w:t>
      </w:r>
      <w:r>
        <w:tab/>
        <w:t>\w me</w:t>
      </w:r>
      <w:r>
        <w:rPr>
          <w:rFonts w:hAnsi="Times New Roman"/>
        </w:rPr>
        <w:t>ñ</w:t>
      </w:r>
      <w:r>
        <w:t>c, me</w:t>
      </w:r>
      <w:r>
        <w:rPr>
          <w:rFonts w:hAnsi="Times New Roman"/>
        </w:rPr>
        <w:t>ñ</w:t>
      </w:r>
      <w:r>
        <w:t xml:space="preserve">cen [also -i]; ngok-- \g </w:t>
      </w:r>
      <w:r>
        <w:rPr>
          <w:rFonts w:hAnsi="Times New Roman"/>
        </w:rPr>
        <w:t>‘</w:t>
      </w:r>
      <w:r>
        <w:t>well, spring of water</w:t>
      </w:r>
      <w:r>
        <w:rPr>
          <w:rFonts w:hAnsi="Times New Roman"/>
        </w:rPr>
        <w:t xml:space="preserve">’ </w:t>
      </w:r>
      <w:r>
        <w:t xml:space="preserve">\q Also </w:t>
      </w:r>
      <w:r>
        <w:rPr>
          <w:i/>
          <w:iCs/>
        </w:rPr>
        <w:t>ngok mantharr</w:t>
      </w:r>
      <w:r>
        <w:rPr>
          <w:rFonts w:hAnsi="Times New Roman"/>
        </w:rPr>
        <w:t xml:space="preserve"> ‘</w:t>
      </w:r>
      <w:r>
        <w:t>thirst, parched</w:t>
      </w:r>
      <w:r>
        <w:rPr>
          <w:rFonts w:hAnsi="Times New Roman"/>
        </w:rPr>
        <w:t>’</w:t>
      </w:r>
      <w:r>
        <w:t>. \s AH</w:t>
      </w:r>
    </w:p>
    <w:p w14:paraId="0FA9BDFB" w14:textId="77777777" w:rsidR="00C42BF2" w:rsidRDefault="00F80514">
      <w:pPr>
        <w:pStyle w:val="Default"/>
        <w:widowControl w:val="0"/>
        <w:tabs>
          <w:tab w:val="left" w:pos="2880"/>
        </w:tabs>
        <w:ind w:left="2880" w:hanging="2880"/>
      </w:pPr>
      <w:r>
        <w:t>\l KYak</w:t>
      </w:r>
      <w:r>
        <w:tab/>
        <w:t xml:space="preserve">\w menhth; ngek- \g </w:t>
      </w:r>
      <w:r>
        <w:rPr>
          <w:rFonts w:hAnsi="Times New Roman"/>
        </w:rPr>
        <w:t>‘</w:t>
      </w:r>
      <w:r>
        <w:t>well water</w:t>
      </w:r>
      <w:r>
        <w:rPr>
          <w:rFonts w:hAnsi="Times New Roman"/>
        </w:rPr>
        <w:t>’</w:t>
      </w:r>
    </w:p>
    <w:p w14:paraId="7DEA12C2" w14:textId="77777777" w:rsidR="00C42BF2" w:rsidRDefault="00F80514">
      <w:pPr>
        <w:pStyle w:val="Default"/>
        <w:widowControl w:val="0"/>
        <w:tabs>
          <w:tab w:val="left" w:pos="2880"/>
        </w:tabs>
        <w:ind w:left="2880" w:hanging="2880"/>
      </w:pPr>
      <w:r>
        <w:t>\l YYoront</w:t>
      </w:r>
      <w:r>
        <w:tab/>
        <w:t xml:space="preserve">\w manhthvrr; kawn- \g </w:t>
      </w:r>
      <w:r>
        <w:rPr>
          <w:rFonts w:hAnsi="Times New Roman"/>
        </w:rPr>
        <w:t>‘</w:t>
      </w:r>
      <w:r>
        <w:t>well, well-water</w:t>
      </w:r>
      <w:r>
        <w:rPr>
          <w:rFonts w:hAnsi="Times New Roman"/>
        </w:rPr>
        <w:t>’</w:t>
      </w:r>
    </w:p>
    <w:p w14:paraId="17DE8EBF" w14:textId="77777777" w:rsidR="00C42BF2" w:rsidRDefault="00F80514">
      <w:pPr>
        <w:pStyle w:val="Default"/>
        <w:widowControl w:val="0"/>
        <w:tabs>
          <w:tab w:val="left" w:pos="2880"/>
        </w:tabs>
        <w:ind w:left="2880" w:hanging="2880"/>
        <w:rPr>
          <w:b/>
          <w:bCs/>
        </w:rPr>
      </w:pPr>
      <w:r>
        <w:t xml:space="preserve">\l </w:t>
      </w:r>
      <w:r>
        <w:rPr>
          <w:b/>
          <w:bCs/>
        </w:rPr>
        <w:t>L</w:t>
      </w:r>
      <w:r>
        <w:rPr>
          <w:b/>
          <w:bCs/>
        </w:rPr>
        <w:tab/>
        <w:t>\w *mancVrr</w:t>
      </w:r>
    </w:p>
    <w:p w14:paraId="5016E903" w14:textId="77777777" w:rsidR="00C42BF2" w:rsidRDefault="00F80514">
      <w:pPr>
        <w:pStyle w:val="Default"/>
        <w:widowControl w:val="0"/>
        <w:tabs>
          <w:tab w:val="left" w:pos="2880"/>
        </w:tabs>
        <w:ind w:left="2880" w:hanging="2880"/>
      </w:pPr>
      <w:r>
        <w:t>^^^</w:t>
      </w:r>
    </w:p>
    <w:p w14:paraId="19F5F7B3" w14:textId="77777777" w:rsidR="00C42BF2" w:rsidRDefault="00F80514">
      <w:pPr>
        <w:pStyle w:val="Default"/>
        <w:widowControl w:val="0"/>
        <w:tabs>
          <w:tab w:val="left" w:pos="2880"/>
        </w:tabs>
        <w:ind w:left="2880" w:hanging="2880"/>
      </w:pPr>
      <w:r>
        <w:t>\l WNgathan</w:t>
      </w:r>
      <w:r>
        <w:tab/>
        <w:t xml:space="preserve">\w manhth \g </w:t>
      </w:r>
      <w:r>
        <w:rPr>
          <w:rFonts w:hAnsi="Times New Roman"/>
        </w:rPr>
        <w:t>‘</w:t>
      </w:r>
      <w:r>
        <w:t>hole (totemic); hole (e.g. in ground)</w:t>
      </w:r>
      <w:r>
        <w:rPr>
          <w:rFonts w:hAnsi="Times New Roman"/>
        </w:rPr>
        <w:t xml:space="preserve">’ </w:t>
      </w:r>
      <w:r>
        <w:t>\s PS</w:t>
      </w:r>
    </w:p>
    <w:p w14:paraId="0C2C5F2E" w14:textId="77777777" w:rsidR="00C42BF2" w:rsidRDefault="00F80514">
      <w:pPr>
        <w:pStyle w:val="Default"/>
        <w:widowControl w:val="0"/>
        <w:tabs>
          <w:tab w:val="left" w:pos="2880"/>
        </w:tabs>
        <w:ind w:left="2880" w:hanging="2880"/>
      </w:pPr>
      <w:r>
        <w:t>***</w:t>
      </w:r>
    </w:p>
    <w:p w14:paraId="1D4C1053" w14:textId="77777777" w:rsidR="00C42BF2" w:rsidRDefault="00F80514">
      <w:pPr>
        <w:pStyle w:val="Default"/>
        <w:widowControl w:val="0"/>
        <w:tabs>
          <w:tab w:val="left" w:pos="2880"/>
        </w:tabs>
        <w:ind w:left="2880" w:hanging="2880"/>
      </w:pPr>
      <w:r>
        <w:t>\l Gupapuyngu</w:t>
      </w:r>
      <w:r>
        <w:tab/>
        <w:t xml:space="preserve">\w manhdhak \g </w:t>
      </w:r>
      <w:r>
        <w:rPr>
          <w:rFonts w:hAnsi="Times New Roman"/>
        </w:rPr>
        <w:t>‘</w:t>
      </w:r>
      <w:r>
        <w:t>fresh (water)</w:t>
      </w:r>
      <w:r>
        <w:rPr>
          <w:rFonts w:hAnsi="Times New Roman"/>
        </w:rPr>
        <w:t xml:space="preserve">’ </w:t>
      </w:r>
      <w:r>
        <w:t xml:space="preserve">\q With </w:t>
      </w:r>
      <w:r>
        <w:rPr>
          <w:i/>
          <w:iCs/>
        </w:rPr>
        <w:t>nhdh</w:t>
      </w:r>
      <w:r>
        <w:t xml:space="preserve"> cannot be of pPNy age. \w BL-MC</w:t>
      </w:r>
    </w:p>
    <w:p w14:paraId="0A1B04DD" w14:textId="77777777" w:rsidR="00C42BF2" w:rsidRDefault="00C42BF2">
      <w:pPr>
        <w:pStyle w:val="Default"/>
        <w:widowControl w:val="0"/>
        <w:tabs>
          <w:tab w:val="left" w:pos="2880"/>
        </w:tabs>
        <w:ind w:left="2880" w:hanging="2880"/>
      </w:pPr>
    </w:p>
    <w:p w14:paraId="49965B6A" w14:textId="77777777" w:rsidR="00C42BF2" w:rsidRDefault="00C42BF2">
      <w:pPr>
        <w:pStyle w:val="Default"/>
        <w:widowControl w:val="0"/>
        <w:tabs>
          <w:tab w:val="left" w:pos="2880"/>
        </w:tabs>
        <w:ind w:left="2880" w:hanging="2880"/>
      </w:pPr>
    </w:p>
    <w:p w14:paraId="283DD623" w14:textId="77777777" w:rsidR="00C42BF2" w:rsidRDefault="00F80514">
      <w:pPr>
        <w:pStyle w:val="Default"/>
        <w:widowControl w:val="0"/>
        <w:tabs>
          <w:tab w:val="left" w:pos="2880"/>
        </w:tabs>
        <w:ind w:left="2880" w:hanging="2880"/>
        <w:rPr>
          <w:b/>
          <w:bCs/>
        </w:rPr>
      </w:pPr>
      <w:r>
        <w:t xml:space="preserve">\e </w:t>
      </w:r>
      <w:r>
        <w:rPr>
          <w:b/>
          <w:bCs/>
        </w:rPr>
        <w:t>*mani-</w:t>
      </w:r>
    </w:p>
    <w:p w14:paraId="674CD461" w14:textId="77777777" w:rsidR="00C42BF2" w:rsidRDefault="00F80514">
      <w:pPr>
        <w:pStyle w:val="Default"/>
        <w:widowControl w:val="0"/>
        <w:tabs>
          <w:tab w:val="left" w:pos="2880"/>
        </w:tabs>
        <w:ind w:left="2880" w:hanging="2880"/>
      </w:pPr>
      <w:r>
        <w:t xml:space="preserve">\t </w:t>
      </w:r>
      <w:r>
        <w:rPr>
          <w:rFonts w:hAnsi="Times New Roman"/>
        </w:rPr>
        <w:t>‘</w:t>
      </w:r>
      <w:r>
        <w:t>get</w:t>
      </w:r>
      <w:r>
        <w:rPr>
          <w:rFonts w:hAnsi="Times New Roman"/>
        </w:rPr>
        <w:t>’</w:t>
      </w:r>
    </w:p>
    <w:p w14:paraId="097C7B03" w14:textId="77777777" w:rsidR="00C42BF2" w:rsidRDefault="00F80514">
      <w:pPr>
        <w:pStyle w:val="Default"/>
        <w:widowControl w:val="0"/>
        <w:tabs>
          <w:tab w:val="left" w:pos="2880"/>
        </w:tabs>
        <w:ind w:left="2880" w:hanging="2880"/>
      </w:pPr>
      <w:r>
        <w:t>\b vt</w:t>
      </w:r>
    </w:p>
    <w:p w14:paraId="0787D98A" w14:textId="77777777" w:rsidR="00C42BF2" w:rsidRDefault="00F80514">
      <w:pPr>
        <w:pStyle w:val="Default"/>
        <w:widowControl w:val="0"/>
        <w:tabs>
          <w:tab w:val="left" w:pos="2880"/>
        </w:tabs>
        <w:ind w:left="2880" w:hanging="2880"/>
      </w:pPr>
      <w:r>
        <w:t>\x See under *ma-.</w:t>
      </w:r>
    </w:p>
    <w:p w14:paraId="01B1467F" w14:textId="77777777" w:rsidR="00C42BF2" w:rsidRDefault="00C42BF2">
      <w:pPr>
        <w:pStyle w:val="Default"/>
        <w:widowControl w:val="0"/>
        <w:tabs>
          <w:tab w:val="left" w:pos="2880"/>
        </w:tabs>
        <w:ind w:left="2880" w:hanging="2880"/>
      </w:pPr>
    </w:p>
    <w:p w14:paraId="08EA34EE" w14:textId="77777777" w:rsidR="00C42BF2" w:rsidRDefault="00C42BF2">
      <w:pPr>
        <w:pStyle w:val="Default"/>
        <w:widowControl w:val="0"/>
        <w:tabs>
          <w:tab w:val="left" w:pos="2880"/>
        </w:tabs>
        <w:ind w:left="2880" w:hanging="2880"/>
      </w:pPr>
    </w:p>
    <w:p w14:paraId="1BFD4A2F" w14:textId="77777777" w:rsidR="00C42BF2" w:rsidRDefault="00F80514">
      <w:pPr>
        <w:pStyle w:val="Default"/>
        <w:widowControl w:val="0"/>
        <w:tabs>
          <w:tab w:val="left" w:pos="2880"/>
        </w:tabs>
        <w:ind w:left="2880" w:hanging="2880"/>
        <w:rPr>
          <w:b/>
          <w:bCs/>
        </w:rPr>
      </w:pPr>
      <w:r>
        <w:t xml:space="preserve">\e </w:t>
      </w:r>
      <w:r>
        <w:rPr>
          <w:b/>
          <w:bCs/>
        </w:rPr>
        <w:t>*manpa</w:t>
      </w:r>
    </w:p>
    <w:p w14:paraId="5F13AEA0" w14:textId="77777777" w:rsidR="00C42BF2" w:rsidRDefault="00F80514">
      <w:pPr>
        <w:pStyle w:val="Default"/>
        <w:widowControl w:val="0"/>
        <w:tabs>
          <w:tab w:val="left" w:pos="2880"/>
        </w:tabs>
        <w:ind w:left="2880" w:hanging="2880"/>
      </w:pPr>
      <w:r>
        <w:t xml:space="preserve">\t </w:t>
      </w:r>
      <w:r>
        <w:rPr>
          <w:rFonts w:hAnsi="Times New Roman"/>
        </w:rPr>
        <w:t>‘</w:t>
      </w:r>
      <w:r>
        <w:t>dead</w:t>
      </w:r>
      <w:r>
        <w:rPr>
          <w:rFonts w:hAnsi="Times New Roman"/>
        </w:rPr>
        <w:t>’</w:t>
      </w:r>
    </w:p>
    <w:p w14:paraId="111F1E9C" w14:textId="77777777" w:rsidR="00C42BF2" w:rsidRDefault="00F80514">
      <w:pPr>
        <w:pStyle w:val="Default"/>
        <w:widowControl w:val="0"/>
        <w:tabs>
          <w:tab w:val="left" w:pos="2880"/>
        </w:tabs>
        <w:ind w:left="2880" w:hanging="2880"/>
      </w:pPr>
      <w:r>
        <w:t>\b n</w:t>
      </w:r>
    </w:p>
    <w:p w14:paraId="71E606CF" w14:textId="77777777" w:rsidR="00C42BF2" w:rsidRDefault="00F80514">
      <w:pPr>
        <w:pStyle w:val="Default"/>
        <w:widowControl w:val="0"/>
        <w:tabs>
          <w:tab w:val="left" w:pos="2880"/>
        </w:tabs>
        <w:ind w:left="2880" w:hanging="2880"/>
      </w:pPr>
      <w:r>
        <w:t>\c H</w:t>
      </w:r>
    </w:p>
    <w:p w14:paraId="20A01F9F" w14:textId="77777777" w:rsidR="00C42BF2" w:rsidRDefault="00F80514">
      <w:pPr>
        <w:pStyle w:val="Default"/>
        <w:widowControl w:val="0"/>
        <w:tabs>
          <w:tab w:val="left" w:pos="2880"/>
        </w:tabs>
        <w:ind w:left="2880" w:hanging="2880"/>
      </w:pPr>
      <w:r>
        <w:t>\x See also *malpu, *wanpu.</w:t>
      </w:r>
    </w:p>
    <w:p w14:paraId="39E9EA4F" w14:textId="77777777" w:rsidR="00C42BF2" w:rsidRDefault="00F80514">
      <w:pPr>
        <w:pStyle w:val="Default"/>
        <w:widowControl w:val="0"/>
        <w:tabs>
          <w:tab w:val="left" w:pos="2880"/>
        </w:tabs>
        <w:ind w:left="2880" w:hanging="2880"/>
      </w:pPr>
      <w:r>
        <w:t>\l KUwanh</w:t>
      </w:r>
      <w:r>
        <w:tab/>
        <w:t xml:space="preserve">\w manpanh \g </w:t>
      </w:r>
      <w:r>
        <w:rPr>
          <w:rFonts w:hAnsi="Times New Roman"/>
        </w:rPr>
        <w:t>‘</w:t>
      </w:r>
      <w:r>
        <w:t>rotten</w:t>
      </w:r>
      <w:r>
        <w:rPr>
          <w:rFonts w:hAnsi="Times New Roman"/>
        </w:rPr>
        <w:t xml:space="preserve">’ </w:t>
      </w:r>
      <w:r>
        <w:t>\s S&amp;J</w:t>
      </w:r>
    </w:p>
    <w:p w14:paraId="5DCEA07B" w14:textId="77777777" w:rsidR="00C42BF2" w:rsidRDefault="00F80514">
      <w:pPr>
        <w:pStyle w:val="Default"/>
        <w:widowControl w:val="0"/>
        <w:tabs>
          <w:tab w:val="left" w:pos="2880"/>
        </w:tabs>
        <w:ind w:left="2880" w:hanging="2880"/>
      </w:pPr>
      <w:r>
        <w:t>\l YYoront</w:t>
      </w:r>
      <w:r>
        <w:tab/>
        <w:t xml:space="preserve">\w manpm \g </w:t>
      </w:r>
      <w:r>
        <w:rPr>
          <w:rFonts w:hAnsi="Times New Roman"/>
        </w:rPr>
        <w:t>‘</w:t>
      </w:r>
      <w:r>
        <w:t>shadow</w:t>
      </w:r>
      <w:r>
        <w:rPr>
          <w:rFonts w:hAnsi="Times New Roman"/>
        </w:rPr>
        <w:t>’</w:t>
      </w:r>
    </w:p>
    <w:p w14:paraId="5AEF68F9" w14:textId="77777777" w:rsidR="00C42BF2" w:rsidRDefault="00F80514">
      <w:pPr>
        <w:pStyle w:val="Default"/>
        <w:widowControl w:val="0"/>
        <w:tabs>
          <w:tab w:val="left" w:pos="2880"/>
        </w:tabs>
        <w:ind w:left="2880" w:hanging="2880"/>
      </w:pPr>
      <w:r>
        <w:t>\l YMel</w:t>
      </w:r>
      <w:r>
        <w:tab/>
        <w:t xml:space="preserve">\w manpvm \g </w:t>
      </w:r>
      <w:r>
        <w:rPr>
          <w:rFonts w:hAnsi="Times New Roman"/>
        </w:rPr>
        <w:t>‘</w:t>
      </w:r>
      <w:r>
        <w:t>ghost; white man</w:t>
      </w:r>
      <w:r>
        <w:rPr>
          <w:rFonts w:hAnsi="Times New Roman"/>
        </w:rPr>
        <w:t>’</w:t>
      </w:r>
    </w:p>
    <w:p w14:paraId="2D9AED94" w14:textId="77777777" w:rsidR="00C42BF2" w:rsidRDefault="00F80514">
      <w:pPr>
        <w:pStyle w:val="Default"/>
        <w:widowControl w:val="0"/>
        <w:tabs>
          <w:tab w:val="left" w:pos="2880"/>
        </w:tabs>
        <w:ind w:left="2880" w:hanging="2880"/>
      </w:pPr>
      <w:r>
        <w:t>\l KKaper</w:t>
      </w:r>
      <w:r>
        <w:tab/>
        <w:t xml:space="preserve">\w manpvc \g </w:t>
      </w:r>
      <w:r>
        <w:rPr>
          <w:rFonts w:hAnsi="Times New Roman"/>
        </w:rPr>
        <w:t>‘</w:t>
      </w:r>
      <w:r>
        <w:t>ghost; white man</w:t>
      </w:r>
      <w:r>
        <w:rPr>
          <w:rFonts w:hAnsi="Times New Roman"/>
        </w:rPr>
        <w:t xml:space="preserve">’ </w:t>
      </w:r>
      <w:r>
        <w:t>\s BA</w:t>
      </w:r>
    </w:p>
    <w:p w14:paraId="2B99076E" w14:textId="77777777" w:rsidR="00C42BF2" w:rsidRDefault="00F80514">
      <w:pPr>
        <w:pStyle w:val="Default"/>
        <w:widowControl w:val="0"/>
        <w:tabs>
          <w:tab w:val="left" w:pos="2880"/>
        </w:tabs>
        <w:ind w:left="2880" w:hanging="2880"/>
        <w:rPr>
          <w:color w:val="003300"/>
          <w:u w:color="003300"/>
        </w:rPr>
      </w:pPr>
      <w:r>
        <w:rPr>
          <w:color w:val="003300"/>
          <w:u w:color="003300"/>
        </w:rPr>
        <w:t>\l Kukatj</w:t>
      </w:r>
      <w:r>
        <w:rPr>
          <w:color w:val="003300"/>
          <w:u w:color="003300"/>
        </w:rPr>
        <w:tab/>
        <w:t>\w manpvc; mi</w:t>
      </w:r>
      <w:r>
        <w:rPr>
          <w:rFonts w:hAnsi="Times New Roman"/>
          <w:color w:val="003300"/>
          <w:u w:color="003300"/>
        </w:rPr>
        <w:t>ñ</w:t>
      </w:r>
      <w:r>
        <w:rPr>
          <w:color w:val="003300"/>
          <w:u w:color="003300"/>
        </w:rPr>
        <w:t xml:space="preserve">- \g </w:t>
      </w:r>
      <w:r>
        <w:rPr>
          <w:rFonts w:hAnsi="Times New Roman"/>
          <w:color w:val="003300"/>
          <w:u w:color="003300"/>
        </w:rPr>
        <w:t>‘</w:t>
      </w:r>
      <w:r>
        <w:rPr>
          <w:color w:val="003300"/>
          <w:u w:color="003300"/>
        </w:rPr>
        <w:t>lightning, thunder</w:t>
      </w:r>
      <w:r>
        <w:rPr>
          <w:rFonts w:hAnsi="Times New Roman"/>
          <w:color w:val="003300"/>
          <w:u w:color="003300"/>
        </w:rPr>
        <w:t xml:space="preserve">’ </w:t>
      </w:r>
      <w:r>
        <w:rPr>
          <w:color w:val="003300"/>
          <w:u w:color="003300"/>
        </w:rPr>
        <w:t>\s GB 0022</w:t>
      </w:r>
    </w:p>
    <w:p w14:paraId="28BED770" w14:textId="77777777" w:rsidR="00C42BF2" w:rsidRDefault="00F80514">
      <w:pPr>
        <w:pStyle w:val="Default"/>
        <w:widowControl w:val="0"/>
        <w:tabs>
          <w:tab w:val="left" w:pos="2880"/>
        </w:tabs>
        <w:ind w:left="2880" w:hanging="2880"/>
        <w:rPr>
          <w:color w:val="800000"/>
          <w:u w:color="800000"/>
        </w:rPr>
      </w:pPr>
      <w:r>
        <w:t xml:space="preserve">\l </w:t>
      </w:r>
      <w:r>
        <w:rPr>
          <w:b/>
          <w:bCs/>
        </w:rPr>
        <w:t>p</w:t>
      </w:r>
      <w:r>
        <w:rPr>
          <w:b/>
          <w:bCs/>
          <w:dstrike/>
          <w:color w:val="003300"/>
          <w:u w:color="003300"/>
        </w:rPr>
        <w:t>Yirrka-KKaper</w:t>
      </w:r>
      <w:r>
        <w:rPr>
          <w:b/>
          <w:bCs/>
          <w:color w:val="003300"/>
          <w:u w:color="003300"/>
        </w:rPr>
        <w:t>Paman</w:t>
      </w:r>
      <w:r>
        <w:rPr>
          <w:b/>
          <w:bCs/>
        </w:rPr>
        <w:tab/>
        <w:t>\w *manpa</w:t>
      </w:r>
      <w:r>
        <w:rPr>
          <w:color w:val="800000"/>
          <w:u w:color="800000"/>
        </w:rPr>
        <w:t xml:space="preserve"> \q WNgathan </w:t>
      </w:r>
      <w:r>
        <w:rPr>
          <w:i/>
          <w:iCs/>
          <w:color w:val="800000"/>
          <w:u w:color="800000"/>
        </w:rPr>
        <w:t>k</w:t>
      </w:r>
      <w:r>
        <w:rPr>
          <w:rFonts w:hAnsi="Times New Roman"/>
          <w:i/>
          <w:iCs/>
          <w:color w:val="800000"/>
          <w:u w:color="800000"/>
        </w:rPr>
        <w:t>œ</w:t>
      </w:r>
      <w:r>
        <w:rPr>
          <w:i/>
          <w:iCs/>
          <w:color w:val="800000"/>
          <w:u w:color="800000"/>
        </w:rPr>
        <w:t>th</w:t>
      </w:r>
      <w:r>
        <w:rPr>
          <w:rFonts w:hAnsi="Times New Roman"/>
          <w:i/>
          <w:iCs/>
          <w:color w:val="800000"/>
          <w:u w:color="800000"/>
        </w:rPr>
        <w:t>œ</w:t>
      </w:r>
      <w:r>
        <w:rPr>
          <w:i/>
          <w:iCs/>
          <w:color w:val="800000"/>
          <w:u w:color="800000"/>
        </w:rPr>
        <w:t>th</w:t>
      </w:r>
      <w:r>
        <w:rPr>
          <w:color w:val="800000"/>
          <w:u w:color="800000"/>
        </w:rPr>
        <w:t xml:space="preserve"> encompasses both the </w:t>
      </w:r>
      <w:r>
        <w:rPr>
          <w:rFonts w:hAnsi="Times New Roman"/>
          <w:color w:val="800000"/>
          <w:u w:color="800000"/>
        </w:rPr>
        <w:t>‘</w:t>
      </w:r>
      <w:r>
        <w:rPr>
          <w:color w:val="800000"/>
          <w:u w:color="800000"/>
        </w:rPr>
        <w:t>ghost, spirit, European</w:t>
      </w:r>
      <w:r>
        <w:rPr>
          <w:rFonts w:hAnsi="Times New Roman"/>
          <w:color w:val="800000"/>
          <w:u w:color="800000"/>
        </w:rPr>
        <w:t xml:space="preserve">’ </w:t>
      </w:r>
      <w:r>
        <w:rPr>
          <w:color w:val="800000"/>
          <w:u w:color="800000"/>
        </w:rPr>
        <w:t xml:space="preserve">and the </w:t>
      </w:r>
      <w:r>
        <w:rPr>
          <w:rFonts w:hAnsi="Times New Roman"/>
          <w:color w:val="800000"/>
          <w:u w:color="800000"/>
        </w:rPr>
        <w:t>‘</w:t>
      </w:r>
      <w:r>
        <w:rPr>
          <w:color w:val="800000"/>
          <w:u w:color="800000"/>
        </w:rPr>
        <w:t>shadow</w:t>
      </w:r>
      <w:r>
        <w:rPr>
          <w:rFonts w:hAnsi="Times New Roman"/>
          <w:color w:val="800000"/>
          <w:u w:color="800000"/>
        </w:rPr>
        <w:t xml:space="preserve">’ </w:t>
      </w:r>
      <w:r>
        <w:rPr>
          <w:color w:val="800000"/>
          <w:u w:color="800000"/>
        </w:rPr>
        <w:t>senses.</w:t>
      </w:r>
    </w:p>
    <w:p w14:paraId="3C5B9A50" w14:textId="77777777" w:rsidR="00C42BF2" w:rsidRDefault="00F80514">
      <w:pPr>
        <w:pStyle w:val="Default"/>
        <w:widowControl w:val="0"/>
        <w:tabs>
          <w:tab w:val="left" w:pos="2880"/>
        </w:tabs>
        <w:ind w:left="2880" w:hanging="2880"/>
      </w:pPr>
      <w:r>
        <w:lastRenderedPageBreak/>
        <w:t>^^^</w:t>
      </w:r>
    </w:p>
    <w:p w14:paraId="213BB280" w14:textId="77777777" w:rsidR="00C42BF2" w:rsidRDefault="00F80514">
      <w:pPr>
        <w:pStyle w:val="Default"/>
        <w:widowControl w:val="0"/>
        <w:tabs>
          <w:tab w:val="left" w:pos="2880"/>
        </w:tabs>
        <w:ind w:left="2880" w:hanging="2880"/>
      </w:pPr>
      <w:r>
        <w:t>\l Mayi-Kutuna</w:t>
      </w:r>
      <w:r>
        <w:tab/>
        <w:t xml:space="preserve">\w mumbi \g </w:t>
      </w:r>
      <w:r>
        <w:rPr>
          <w:rFonts w:hAnsi="Times New Roman"/>
        </w:rPr>
        <w:t>‘</w:t>
      </w:r>
      <w:r>
        <w:t>white person</w:t>
      </w:r>
      <w:r>
        <w:rPr>
          <w:rFonts w:hAnsi="Times New Roman"/>
        </w:rPr>
        <w:t xml:space="preserve">’ </w:t>
      </w:r>
      <w:r>
        <w:t>\q For [manpi] or [manpay]? \s GB/Armit (in Curr)</w:t>
      </w:r>
    </w:p>
    <w:p w14:paraId="0A3B9E43" w14:textId="77777777" w:rsidR="00C42BF2" w:rsidRDefault="00F80514">
      <w:pPr>
        <w:pStyle w:val="Default"/>
        <w:widowControl w:val="0"/>
        <w:tabs>
          <w:tab w:val="left" w:pos="2880"/>
        </w:tabs>
        <w:ind w:left="2880" w:hanging="2880"/>
        <w:rPr>
          <w:color w:val="800000"/>
          <w:u w:color="800000"/>
        </w:rPr>
      </w:pPr>
      <w:r>
        <w:rPr>
          <w:color w:val="800000"/>
          <w:u w:color="800000"/>
        </w:rPr>
        <w:t>^^^</w:t>
      </w:r>
    </w:p>
    <w:p w14:paraId="2C3327F0" w14:textId="77777777" w:rsidR="00C42BF2" w:rsidRDefault="00F80514">
      <w:pPr>
        <w:pStyle w:val="Default"/>
        <w:widowControl w:val="0"/>
        <w:tabs>
          <w:tab w:val="left" w:pos="2880"/>
        </w:tabs>
        <w:ind w:left="2880" w:hanging="2880"/>
        <w:rPr>
          <w:color w:val="800000"/>
          <w:u w:color="800000"/>
        </w:rPr>
      </w:pPr>
      <w:r>
        <w:rPr>
          <w:color w:val="800000"/>
          <w:u w:color="800000"/>
        </w:rPr>
        <w:t>\l KThaayorre</w:t>
      </w:r>
      <w:r>
        <w:rPr>
          <w:color w:val="800000"/>
          <w:u w:color="800000"/>
        </w:rPr>
        <w:tab/>
        <w:t xml:space="preserve">\w nganp; man- \g </w:t>
      </w:r>
      <w:r>
        <w:rPr>
          <w:rFonts w:hAnsi="Times New Roman"/>
          <w:color w:val="800000"/>
          <w:u w:color="800000"/>
        </w:rPr>
        <w:t>‘</w:t>
      </w:r>
      <w:r>
        <w:rPr>
          <w:color w:val="800000"/>
          <w:u w:color="800000"/>
        </w:rPr>
        <w:t>shadow</w:t>
      </w:r>
      <w:r>
        <w:rPr>
          <w:rFonts w:hAnsi="Times New Roman"/>
          <w:color w:val="800000"/>
          <w:u w:color="800000"/>
        </w:rPr>
        <w:t xml:space="preserve">’ </w:t>
      </w:r>
      <w:r>
        <w:rPr>
          <w:color w:val="800000"/>
          <w:u w:color="800000"/>
        </w:rPr>
        <w:t>\s MEdwards</w:t>
      </w:r>
    </w:p>
    <w:p w14:paraId="418FF37C" w14:textId="77777777" w:rsidR="00C42BF2" w:rsidRDefault="00C42BF2">
      <w:pPr>
        <w:pStyle w:val="Default"/>
        <w:widowControl w:val="0"/>
        <w:tabs>
          <w:tab w:val="left" w:pos="2880"/>
        </w:tabs>
        <w:ind w:left="2880" w:hanging="2880"/>
        <w:rPr>
          <w:color w:val="800000"/>
          <w:u w:color="800000"/>
        </w:rPr>
      </w:pPr>
    </w:p>
    <w:p w14:paraId="4A7CB8F5" w14:textId="77777777" w:rsidR="00C42BF2" w:rsidRDefault="00C42BF2">
      <w:pPr>
        <w:pStyle w:val="Default"/>
        <w:widowControl w:val="0"/>
        <w:tabs>
          <w:tab w:val="left" w:pos="2880"/>
        </w:tabs>
        <w:ind w:left="2880" w:hanging="2880"/>
        <w:rPr>
          <w:color w:val="800000"/>
          <w:u w:color="800000"/>
        </w:rPr>
      </w:pPr>
    </w:p>
    <w:p w14:paraId="2DD071D6" w14:textId="77777777" w:rsidR="00C42BF2" w:rsidRDefault="00F80514">
      <w:pPr>
        <w:pStyle w:val="Default"/>
        <w:widowControl w:val="0"/>
        <w:tabs>
          <w:tab w:val="left" w:pos="2880"/>
        </w:tabs>
        <w:ind w:left="2880" w:hanging="2880"/>
        <w:rPr>
          <w:b/>
          <w:bCs/>
        </w:rPr>
      </w:pPr>
      <w:r>
        <w:t xml:space="preserve">\e </w:t>
      </w:r>
      <w:r>
        <w:rPr>
          <w:b/>
          <w:bCs/>
        </w:rPr>
        <w:t>*manta</w:t>
      </w:r>
    </w:p>
    <w:p w14:paraId="30ABE89F" w14:textId="77777777" w:rsidR="00C42BF2" w:rsidRDefault="00F80514">
      <w:pPr>
        <w:pStyle w:val="Default"/>
        <w:widowControl w:val="0"/>
        <w:tabs>
          <w:tab w:val="left" w:pos="2880"/>
        </w:tabs>
        <w:ind w:left="2880" w:hanging="2880"/>
      </w:pPr>
      <w:r>
        <w:t xml:space="preserve">\t </w:t>
      </w:r>
      <w:r>
        <w:rPr>
          <w:rFonts w:hAnsi="Times New Roman"/>
        </w:rPr>
        <w:t>‘</w:t>
      </w:r>
      <w:r>
        <w:t>small</w:t>
      </w:r>
      <w:r>
        <w:rPr>
          <w:rFonts w:hAnsi="Times New Roman"/>
        </w:rPr>
        <w:t>’</w:t>
      </w:r>
    </w:p>
    <w:p w14:paraId="4E07F959" w14:textId="77777777" w:rsidR="00C42BF2" w:rsidRDefault="00F80514">
      <w:pPr>
        <w:pStyle w:val="Default"/>
        <w:widowControl w:val="0"/>
        <w:tabs>
          <w:tab w:val="left" w:pos="2880"/>
        </w:tabs>
        <w:ind w:left="2880" w:hanging="2880"/>
      </w:pPr>
      <w:r>
        <w:t>\b nAdj</w:t>
      </w:r>
    </w:p>
    <w:p w14:paraId="22F5A027" w14:textId="77777777" w:rsidR="00C42BF2" w:rsidRDefault="00F80514">
      <w:pPr>
        <w:pStyle w:val="Default"/>
        <w:widowControl w:val="0"/>
        <w:tabs>
          <w:tab w:val="left" w:pos="2880"/>
        </w:tabs>
        <w:ind w:left="2880" w:hanging="2880"/>
      </w:pPr>
      <w:r>
        <w:t>\l Umpithamu</w:t>
      </w:r>
      <w:r>
        <w:tab/>
        <w:t xml:space="preserve">\w manta \g </w:t>
      </w:r>
      <w:r>
        <w:rPr>
          <w:rFonts w:hAnsi="Times New Roman"/>
        </w:rPr>
        <w:t>‘</w:t>
      </w:r>
      <w:r>
        <w:t>child</w:t>
      </w:r>
      <w:r>
        <w:rPr>
          <w:rFonts w:hAnsi="Times New Roman"/>
        </w:rPr>
        <w:t xml:space="preserve">’ </w:t>
      </w:r>
      <w:r>
        <w:t>\q A loan? \s J-CV</w:t>
      </w:r>
    </w:p>
    <w:p w14:paraId="440DC352" w14:textId="77777777" w:rsidR="00C42BF2" w:rsidRDefault="00F80514">
      <w:pPr>
        <w:pStyle w:val="Default"/>
        <w:widowControl w:val="0"/>
        <w:tabs>
          <w:tab w:val="left" w:pos="2880"/>
        </w:tabs>
        <w:ind w:left="2880" w:hanging="2880"/>
        <w:rPr>
          <w:color w:val="003300"/>
          <w:u w:color="003300"/>
        </w:rPr>
      </w:pPr>
      <w:r>
        <w:rPr>
          <w:color w:val="003300"/>
          <w:u w:color="003300"/>
        </w:rPr>
        <w:t>\l Yintyingka</w:t>
      </w:r>
      <w:r>
        <w:rPr>
          <w:color w:val="003300"/>
          <w:u w:color="003300"/>
        </w:rPr>
        <w:tab/>
        <w:t xml:space="preserve">\w -manta \g </w:t>
      </w:r>
      <w:r>
        <w:rPr>
          <w:rFonts w:hAnsi="Times New Roman"/>
          <w:color w:val="003300"/>
          <w:u w:color="003300"/>
        </w:rPr>
        <w:t>‘</w:t>
      </w:r>
      <w:r>
        <w:rPr>
          <w:color w:val="003300"/>
          <w:u w:color="003300"/>
        </w:rPr>
        <w:t>small</w:t>
      </w:r>
      <w:r>
        <w:rPr>
          <w:rFonts w:hAnsi="Times New Roman"/>
          <w:color w:val="003300"/>
          <w:u w:color="003300"/>
        </w:rPr>
        <w:t xml:space="preserve">’ </w:t>
      </w:r>
      <w:r>
        <w:rPr>
          <w:color w:val="003300"/>
          <w:u w:color="003300"/>
        </w:rPr>
        <w:t xml:space="preserve">(??) \q In ko7o manta </w:t>
      </w:r>
      <w:r>
        <w:rPr>
          <w:rFonts w:hAnsi="Times New Roman"/>
          <w:color w:val="003300"/>
          <w:u w:color="003300"/>
        </w:rPr>
        <w:t>‘</w:t>
      </w:r>
      <w:r>
        <w:rPr>
          <w:color w:val="003300"/>
          <w:u w:color="003300"/>
        </w:rPr>
        <w:t>eyelid (upper and lower)</w:t>
      </w:r>
      <w:r>
        <w:rPr>
          <w:rFonts w:hAnsi="Times New Roman"/>
          <w:color w:val="003300"/>
          <w:u w:color="003300"/>
        </w:rPr>
        <w:t>’</w:t>
      </w:r>
      <w:r>
        <w:rPr>
          <w:color w:val="003300"/>
          <w:u w:color="003300"/>
        </w:rPr>
        <w:t xml:space="preserve">; with </w:t>
      </w:r>
      <w:r>
        <w:rPr>
          <w:i/>
          <w:iCs/>
          <w:color w:val="003300"/>
          <w:u w:color="003300"/>
        </w:rPr>
        <w:t>mant</w:t>
      </w:r>
      <w:r>
        <w:rPr>
          <w:color w:val="003300"/>
          <w:u w:color="003300"/>
        </w:rPr>
        <w:t xml:space="preserve"> speculated as </w:t>
      </w:r>
      <w:r>
        <w:rPr>
          <w:rFonts w:hAnsi="Times New Roman"/>
          <w:color w:val="003300"/>
          <w:u w:color="003300"/>
        </w:rPr>
        <w:t>‘</w:t>
      </w:r>
      <w:r>
        <w:rPr>
          <w:color w:val="003300"/>
          <w:u w:color="003300"/>
        </w:rPr>
        <w:t>child</w:t>
      </w:r>
      <w:r>
        <w:rPr>
          <w:rFonts w:hAnsi="Times New Roman"/>
          <w:color w:val="003300"/>
          <w:u w:color="003300"/>
        </w:rPr>
        <w:t>’</w:t>
      </w:r>
      <w:r>
        <w:rPr>
          <w:color w:val="003300"/>
          <w:u w:color="003300"/>
        </w:rPr>
        <w:t>. \s R&amp;V</w:t>
      </w:r>
    </w:p>
    <w:p w14:paraId="5F0B01BF" w14:textId="77777777" w:rsidR="00C42BF2" w:rsidRDefault="00F80514">
      <w:pPr>
        <w:pStyle w:val="Default"/>
        <w:widowControl w:val="0"/>
        <w:tabs>
          <w:tab w:val="left" w:pos="2880"/>
        </w:tabs>
        <w:ind w:left="2880" w:hanging="2880"/>
      </w:pPr>
      <w:r>
        <w:t>\l KThaayorre</w:t>
      </w:r>
      <w:r>
        <w:tab/>
        <w:t xml:space="preserve">\w mant, manta \g </w:t>
      </w:r>
      <w:r>
        <w:rPr>
          <w:rFonts w:hAnsi="Times New Roman"/>
        </w:rPr>
        <w:t>‘</w:t>
      </w:r>
      <w:r>
        <w:t>small</w:t>
      </w:r>
      <w:r>
        <w:rPr>
          <w:rFonts w:hAnsi="Times New Roman"/>
        </w:rPr>
        <w:t xml:space="preserve">’ </w:t>
      </w:r>
      <w:r>
        <w:t xml:space="preserve">\q Also </w:t>
      </w:r>
      <w:r>
        <w:rPr>
          <w:i/>
          <w:iCs/>
        </w:rPr>
        <w:t>mantam</w:t>
      </w:r>
      <w:r>
        <w:t xml:space="preserve">, </w:t>
      </w:r>
      <w:r>
        <w:rPr>
          <w:i/>
          <w:iCs/>
        </w:rPr>
        <w:t>mantaman</w:t>
      </w:r>
      <w:r>
        <w:t xml:space="preserve"> [schwa/</w:t>
      </w:r>
      <w:r>
        <w:rPr>
          <w:i/>
          <w:iCs/>
        </w:rPr>
        <w:t>a</w:t>
      </w:r>
      <w:r>
        <w:t xml:space="preserve"> not marked] </w:t>
      </w:r>
      <w:r>
        <w:rPr>
          <w:rFonts w:hAnsi="Times New Roman"/>
        </w:rPr>
        <w:t>‘</w:t>
      </w:r>
      <w:r>
        <w:t>child, young, immature, small, little</w:t>
      </w:r>
      <w:r>
        <w:rPr>
          <w:rFonts w:hAnsi="Times New Roman"/>
        </w:rPr>
        <w:t>’</w:t>
      </w:r>
      <w:r>
        <w:t>. Many other derivatives. \s BA, AH</w:t>
      </w:r>
    </w:p>
    <w:p w14:paraId="444ED7E0" w14:textId="77777777" w:rsidR="00C42BF2" w:rsidRDefault="00F80514">
      <w:pPr>
        <w:pStyle w:val="Default"/>
        <w:widowControl w:val="0"/>
        <w:tabs>
          <w:tab w:val="left" w:pos="2880"/>
        </w:tabs>
        <w:ind w:left="2880" w:hanging="2880"/>
      </w:pPr>
      <w:r>
        <w:t>\l YYoront</w:t>
      </w:r>
      <w:r>
        <w:tab/>
        <w:t xml:space="preserve">\w mart, marta \g </w:t>
      </w:r>
      <w:r>
        <w:rPr>
          <w:rFonts w:hAnsi="Times New Roman"/>
        </w:rPr>
        <w:t>‘</w:t>
      </w:r>
      <w:r>
        <w:t>small, tiny</w:t>
      </w:r>
      <w:r>
        <w:rPr>
          <w:rFonts w:hAnsi="Times New Roman"/>
        </w:rPr>
        <w:t xml:space="preserve">’ </w:t>
      </w:r>
      <w:r>
        <w:t xml:space="preserve">\q Also </w:t>
      </w:r>
      <w:r>
        <w:rPr>
          <w:i/>
          <w:iCs/>
        </w:rPr>
        <w:t>kun-mart</w:t>
      </w:r>
      <w:r>
        <w:rPr>
          <w:rFonts w:hAnsi="Times New Roman"/>
        </w:rPr>
        <w:t xml:space="preserve"> ‘</w:t>
      </w:r>
      <w:r>
        <w:t>small intestine</w:t>
      </w:r>
      <w:r>
        <w:rPr>
          <w:rFonts w:hAnsi="Times New Roman"/>
        </w:rPr>
        <w:t>’</w:t>
      </w:r>
      <w:r>
        <w:t>.</w:t>
      </w:r>
    </w:p>
    <w:p w14:paraId="1FBC7DE6" w14:textId="0ED346F3" w:rsidR="00C42BF2" w:rsidRDefault="00F80514">
      <w:pPr>
        <w:pStyle w:val="Default"/>
        <w:widowControl w:val="0"/>
        <w:tabs>
          <w:tab w:val="left" w:pos="2880"/>
        </w:tabs>
        <w:ind w:left="2880" w:hanging="2880"/>
      </w:pPr>
      <w:r>
        <w:t>\l UOykangand</w:t>
      </w:r>
      <w:r>
        <w:tab/>
        <w:t xml:space="preserve">\w ant \g </w:t>
      </w:r>
      <w:r>
        <w:rPr>
          <w:rFonts w:hAnsi="Times New Roman"/>
        </w:rPr>
        <w:t>‘</w:t>
      </w:r>
      <w:r>
        <w:t>small</w:t>
      </w:r>
      <w:r>
        <w:rPr>
          <w:rFonts w:hAnsi="Times New Roman"/>
        </w:rPr>
        <w:t xml:space="preserve">’ </w:t>
      </w:r>
      <w:r>
        <w:t xml:space="preserve">\p Erg </w:t>
      </w:r>
      <w:r>
        <w:rPr>
          <w:i/>
          <w:iCs/>
        </w:rPr>
        <w:t>antamanhdh</w:t>
      </w:r>
      <w:r>
        <w:t xml:space="preserve">. \q Also (with </w:t>
      </w:r>
      <w:r>
        <w:rPr>
          <w:i/>
          <w:iCs/>
        </w:rPr>
        <w:t>adn</w:t>
      </w:r>
      <w:r>
        <w:t xml:space="preserve">, q.v. under *kuna) </w:t>
      </w:r>
      <w:r>
        <w:rPr>
          <w:i/>
          <w:iCs/>
        </w:rPr>
        <w:t>adnant</w:t>
      </w:r>
      <w:r>
        <w:rPr>
          <w:rFonts w:hAnsi="Times New Roman"/>
        </w:rPr>
        <w:t xml:space="preserve"> ‘</w:t>
      </w:r>
      <w:r>
        <w:t>stomach, guts</w:t>
      </w:r>
      <w:r>
        <w:rPr>
          <w:rFonts w:hAnsi="Times New Roman"/>
        </w:rPr>
        <w:t>’</w:t>
      </w:r>
      <w:r w:rsidR="00001E79">
        <w:t>,</w:t>
      </w:r>
      <w:r>
        <w:t xml:space="preserve"> </w:t>
      </w:r>
      <w:r>
        <w:rPr>
          <w:i/>
          <w:iCs/>
        </w:rPr>
        <w:t>adnant ant</w:t>
      </w:r>
      <w:r>
        <w:rPr>
          <w:rFonts w:hAnsi="Times New Roman"/>
        </w:rPr>
        <w:t xml:space="preserve"> ‘</w:t>
      </w:r>
      <w:r>
        <w:t>small intestine</w:t>
      </w:r>
      <w:r>
        <w:rPr>
          <w:rFonts w:hAnsi="Times New Roman"/>
        </w:rPr>
        <w:t>’</w:t>
      </w:r>
      <w:r>
        <w:t>. \s PH</w:t>
      </w:r>
    </w:p>
    <w:p w14:paraId="1D36AC03" w14:textId="77777777" w:rsidR="00C42BF2" w:rsidRDefault="00F80514">
      <w:pPr>
        <w:pStyle w:val="Default"/>
        <w:widowControl w:val="0"/>
        <w:tabs>
          <w:tab w:val="left" w:pos="2880"/>
        </w:tabs>
        <w:ind w:left="2880" w:hanging="2880"/>
      </w:pPr>
      <w:r>
        <w:t>\l UOlkol</w:t>
      </w:r>
      <w:r>
        <w:tab/>
        <w:t xml:space="preserve">\w and \g </w:t>
      </w:r>
      <w:r>
        <w:rPr>
          <w:rFonts w:hAnsi="Times New Roman"/>
        </w:rPr>
        <w:t>‘</w:t>
      </w:r>
      <w:r>
        <w:t>small</w:t>
      </w:r>
      <w:r>
        <w:rPr>
          <w:rFonts w:hAnsi="Times New Roman"/>
        </w:rPr>
        <w:t xml:space="preserve">’ </w:t>
      </w:r>
      <w:r>
        <w:t xml:space="preserve">\q Also (with </w:t>
      </w:r>
      <w:r>
        <w:rPr>
          <w:i/>
          <w:iCs/>
        </w:rPr>
        <w:t>adn</w:t>
      </w:r>
      <w:r>
        <w:t xml:space="preserve">, q.v. under *kuna) </w:t>
      </w:r>
      <w:r>
        <w:rPr>
          <w:i/>
          <w:iCs/>
        </w:rPr>
        <w:t>adnand</w:t>
      </w:r>
      <w:r>
        <w:rPr>
          <w:rFonts w:hAnsi="Times New Roman"/>
        </w:rPr>
        <w:t xml:space="preserve"> ‘</w:t>
      </w:r>
      <w:r>
        <w:t>stomach, guts</w:t>
      </w:r>
      <w:r>
        <w:rPr>
          <w:rFonts w:hAnsi="Times New Roman"/>
        </w:rPr>
        <w:t xml:space="preserve">’ </w:t>
      </w:r>
      <w:r>
        <w:rPr>
          <w:i/>
          <w:iCs/>
        </w:rPr>
        <w:t>adnand and</w:t>
      </w:r>
      <w:r>
        <w:rPr>
          <w:rFonts w:hAnsi="Times New Roman"/>
        </w:rPr>
        <w:t xml:space="preserve"> ‘</w:t>
      </w:r>
      <w:r>
        <w:t>small intestine</w:t>
      </w:r>
      <w:r>
        <w:rPr>
          <w:rFonts w:hAnsi="Times New Roman"/>
        </w:rPr>
        <w:t>’</w:t>
      </w:r>
      <w:r>
        <w:t>. \s PH</w:t>
      </w:r>
    </w:p>
    <w:p w14:paraId="55719F31" w14:textId="77777777" w:rsidR="00C42BF2" w:rsidRDefault="00F80514">
      <w:pPr>
        <w:pStyle w:val="Default"/>
        <w:widowControl w:val="0"/>
        <w:tabs>
          <w:tab w:val="left" w:pos="2880"/>
        </w:tabs>
        <w:ind w:left="2880" w:hanging="2880"/>
      </w:pPr>
      <w:r>
        <w:t>\l Ikarranggal</w:t>
      </w:r>
      <w:r>
        <w:tab/>
        <w:t xml:space="preserve">\w anda \g </w:t>
      </w:r>
      <w:r>
        <w:rPr>
          <w:rFonts w:hAnsi="Times New Roman"/>
        </w:rPr>
        <w:t>‘</w:t>
      </w:r>
      <w:r>
        <w:t>child; son</w:t>
      </w:r>
      <w:r>
        <w:rPr>
          <w:rFonts w:hAnsi="Times New Roman"/>
        </w:rPr>
        <w:t xml:space="preserve">’ </w:t>
      </w:r>
      <w:r>
        <w:t xml:space="preserve">\p Erg </w:t>
      </w:r>
      <w:r>
        <w:rPr>
          <w:i/>
          <w:iCs/>
        </w:rPr>
        <w:t>andangg</w:t>
      </w:r>
      <w:r>
        <w:t>. \s BSommer</w:t>
      </w:r>
    </w:p>
    <w:p w14:paraId="02F50C2C" w14:textId="77777777" w:rsidR="00C42BF2" w:rsidRDefault="00F80514">
      <w:pPr>
        <w:pStyle w:val="Default"/>
        <w:widowControl w:val="0"/>
        <w:tabs>
          <w:tab w:val="left" w:pos="2880"/>
        </w:tabs>
        <w:ind w:left="2880" w:hanging="2880"/>
        <w:rPr>
          <w:color w:val="003300"/>
          <w:u w:color="003300"/>
        </w:rPr>
      </w:pPr>
      <w:r>
        <w:rPr>
          <w:color w:val="003300"/>
          <w:u w:color="003300"/>
        </w:rPr>
        <w:t>\l Ogunyjan</w:t>
      </w:r>
      <w:r>
        <w:rPr>
          <w:color w:val="003300"/>
          <w:u w:color="003300"/>
        </w:rPr>
        <w:tab/>
        <w:t xml:space="preserve">\w ant \g </w:t>
      </w:r>
      <w:r>
        <w:rPr>
          <w:rFonts w:hAnsi="Times New Roman"/>
          <w:color w:val="003300"/>
          <w:u w:color="003300"/>
        </w:rPr>
        <w:t>‘</w:t>
      </w:r>
      <w:r>
        <w:rPr>
          <w:color w:val="003300"/>
          <w:u w:color="003300"/>
        </w:rPr>
        <w:t>small</w:t>
      </w:r>
      <w:r>
        <w:rPr>
          <w:rFonts w:hAnsi="Times New Roman"/>
          <w:color w:val="003300"/>
          <w:u w:color="003300"/>
        </w:rPr>
        <w:t xml:space="preserve">’ </w:t>
      </w:r>
      <w:r>
        <w:rPr>
          <w:color w:val="003300"/>
          <w:u w:color="003300"/>
        </w:rPr>
        <w:t>\s LT/BA; BSom</w:t>
      </w:r>
    </w:p>
    <w:p w14:paraId="0DE0A0A5" w14:textId="77777777" w:rsidR="00C42BF2" w:rsidRDefault="00F80514">
      <w:pPr>
        <w:pStyle w:val="Default"/>
        <w:widowControl w:val="0"/>
        <w:tabs>
          <w:tab w:val="left" w:pos="2880"/>
        </w:tabs>
        <w:ind w:left="2880" w:hanging="2880"/>
        <w:rPr>
          <w:b/>
          <w:bCs/>
        </w:rPr>
      </w:pPr>
      <w:r>
        <w:t xml:space="preserve">\l </w:t>
      </w:r>
      <w:r>
        <w:rPr>
          <w:b/>
          <w:bCs/>
        </w:rPr>
        <w:t>L</w:t>
      </w:r>
      <w:r>
        <w:rPr>
          <w:b/>
          <w:bCs/>
        </w:rPr>
        <w:tab/>
        <w:t>*manta</w:t>
      </w:r>
    </w:p>
    <w:p w14:paraId="7D7F974E" w14:textId="77777777" w:rsidR="00C42BF2" w:rsidRDefault="00F80514">
      <w:pPr>
        <w:pStyle w:val="Default"/>
        <w:widowControl w:val="0"/>
        <w:tabs>
          <w:tab w:val="left" w:pos="2880"/>
        </w:tabs>
        <w:ind w:left="2880" w:hanging="2880"/>
        <w:rPr>
          <w:color w:val="800000"/>
          <w:u w:color="800000"/>
        </w:rPr>
      </w:pPr>
      <w:r>
        <w:rPr>
          <w:color w:val="800000"/>
          <w:u w:color="800000"/>
        </w:rPr>
        <w:t>^^^</w:t>
      </w:r>
    </w:p>
    <w:p w14:paraId="22DC997A" w14:textId="77777777" w:rsidR="00C42BF2" w:rsidRDefault="00F80514">
      <w:pPr>
        <w:pStyle w:val="Default"/>
        <w:widowControl w:val="0"/>
        <w:tabs>
          <w:tab w:val="left" w:pos="2880"/>
        </w:tabs>
        <w:ind w:left="2880" w:hanging="2880"/>
        <w:rPr>
          <w:color w:val="800000"/>
          <w:u w:color="800000"/>
        </w:rPr>
      </w:pPr>
      <w:r>
        <w:rPr>
          <w:color w:val="800000"/>
          <w:u w:color="800000"/>
        </w:rPr>
        <w:t>\l WMungknh</w:t>
      </w:r>
      <w:r>
        <w:rPr>
          <w:color w:val="800000"/>
          <w:u w:color="800000"/>
        </w:rPr>
        <w:tab/>
        <w:t xml:space="preserve">\w mant \g </w:t>
      </w:r>
      <w:r>
        <w:rPr>
          <w:rFonts w:hAnsi="Times New Roman"/>
          <w:color w:val="800000"/>
          <w:u w:color="800000"/>
        </w:rPr>
        <w:t>‘</w:t>
      </w:r>
      <w:r>
        <w:rPr>
          <w:color w:val="800000"/>
          <w:u w:color="800000"/>
        </w:rPr>
        <w:t>bereaved older brother or sister</w:t>
      </w:r>
      <w:r>
        <w:rPr>
          <w:rFonts w:hAnsi="Times New Roman"/>
          <w:color w:val="800000"/>
          <w:u w:color="800000"/>
        </w:rPr>
        <w:t xml:space="preserve">’ </w:t>
      </w:r>
      <w:r>
        <w:rPr>
          <w:color w:val="800000"/>
          <w:u w:color="800000"/>
        </w:rPr>
        <w:t>\s KPPW/PS</w:t>
      </w:r>
    </w:p>
    <w:p w14:paraId="03F8A6D4" w14:textId="77777777" w:rsidR="00C42BF2" w:rsidRDefault="00F80514">
      <w:pPr>
        <w:pStyle w:val="Default"/>
        <w:widowControl w:val="0"/>
        <w:tabs>
          <w:tab w:val="left" w:pos="2880"/>
        </w:tabs>
        <w:ind w:left="2880" w:hanging="2880"/>
        <w:rPr>
          <w:color w:val="800000"/>
          <w:u w:color="800000"/>
        </w:rPr>
      </w:pPr>
      <w:r>
        <w:rPr>
          <w:color w:val="800000"/>
          <w:u w:color="800000"/>
        </w:rPr>
        <w:t>\l WNgathan</w:t>
      </w:r>
      <w:r>
        <w:rPr>
          <w:color w:val="800000"/>
          <w:u w:color="800000"/>
        </w:rPr>
        <w:tab/>
        <w:t xml:space="preserve">\w mant \g </w:t>
      </w:r>
      <w:r>
        <w:rPr>
          <w:rFonts w:hAnsi="Times New Roman"/>
          <w:color w:val="800000"/>
          <w:u w:color="800000"/>
        </w:rPr>
        <w:t>‘</w:t>
      </w:r>
      <w:r>
        <w:rPr>
          <w:color w:val="800000"/>
          <w:u w:color="800000"/>
        </w:rPr>
        <w:t>person bereaved of younger sibling</w:t>
      </w:r>
      <w:r>
        <w:rPr>
          <w:rFonts w:hAnsi="Times New Roman"/>
          <w:color w:val="800000"/>
          <w:u w:color="800000"/>
        </w:rPr>
        <w:t xml:space="preserve">’ </w:t>
      </w:r>
      <w:r>
        <w:rPr>
          <w:color w:val="800000"/>
          <w:u w:color="800000"/>
        </w:rPr>
        <w:t>\s PS</w:t>
      </w:r>
    </w:p>
    <w:p w14:paraId="585B425C" w14:textId="630BDC9A" w:rsidR="00541FCD" w:rsidRPr="00541FCD" w:rsidRDefault="00541FCD">
      <w:pPr>
        <w:pStyle w:val="Default"/>
        <w:widowControl w:val="0"/>
        <w:tabs>
          <w:tab w:val="left" w:pos="2880"/>
        </w:tabs>
        <w:ind w:left="2880" w:hanging="2880"/>
        <w:rPr>
          <w:color w:val="000000" w:themeColor="text1"/>
          <w:u w:color="800000"/>
        </w:rPr>
      </w:pPr>
      <w:r w:rsidRPr="00541FCD">
        <w:rPr>
          <w:color w:val="000000" w:themeColor="text1"/>
          <w:u w:color="800000"/>
        </w:rPr>
        <w:t>\l YYoront</w:t>
      </w:r>
      <w:r w:rsidRPr="00541FCD">
        <w:rPr>
          <w:color w:val="000000" w:themeColor="text1"/>
          <w:u w:color="800000"/>
        </w:rPr>
        <w:tab/>
        <w:t xml:space="preserve">\w minh-mart \g </w:t>
      </w:r>
      <w:r w:rsidRPr="00541FCD">
        <w:rPr>
          <w:color w:val="000000" w:themeColor="text1"/>
          <w:u w:color="800000"/>
        </w:rPr>
        <w:t>‘</w:t>
      </w:r>
      <w:r w:rsidRPr="00541FCD">
        <w:rPr>
          <w:color w:val="000000" w:themeColor="text1"/>
          <w:u w:color="800000"/>
        </w:rPr>
        <w:t>child of deceased mother</w:t>
      </w:r>
      <w:r w:rsidRPr="00541FCD">
        <w:rPr>
          <w:color w:val="000000" w:themeColor="text1"/>
          <w:u w:color="800000"/>
        </w:rPr>
        <w:t>’</w:t>
      </w:r>
      <w:r w:rsidRPr="00541FCD">
        <w:rPr>
          <w:color w:val="000000" w:themeColor="text1"/>
          <w:u w:color="800000"/>
        </w:rPr>
        <w:t xml:space="preserve"> \s RLS</w:t>
      </w:r>
    </w:p>
    <w:p w14:paraId="7524CDC2" w14:textId="77777777" w:rsidR="00C42BF2" w:rsidRDefault="00C42BF2">
      <w:pPr>
        <w:pStyle w:val="Default"/>
        <w:widowControl w:val="0"/>
        <w:tabs>
          <w:tab w:val="left" w:pos="2880"/>
        </w:tabs>
        <w:ind w:left="2880" w:hanging="2880"/>
        <w:rPr>
          <w:color w:val="800000"/>
          <w:u w:color="800000"/>
        </w:rPr>
      </w:pPr>
    </w:p>
    <w:p w14:paraId="1FF674E7" w14:textId="77777777" w:rsidR="00C42BF2" w:rsidRDefault="00C42BF2">
      <w:pPr>
        <w:pStyle w:val="Default"/>
        <w:widowControl w:val="0"/>
        <w:tabs>
          <w:tab w:val="left" w:pos="2880"/>
        </w:tabs>
        <w:ind w:left="2880" w:hanging="2880"/>
        <w:rPr>
          <w:color w:val="800000"/>
          <w:u w:color="800000"/>
        </w:rPr>
      </w:pPr>
    </w:p>
    <w:p w14:paraId="4CEF8B46" w14:textId="77777777" w:rsidR="00C42BF2" w:rsidRDefault="00F80514">
      <w:pPr>
        <w:pStyle w:val="Default"/>
        <w:widowControl w:val="0"/>
        <w:tabs>
          <w:tab w:val="left" w:pos="2880"/>
        </w:tabs>
        <w:ind w:left="2880" w:hanging="2880"/>
        <w:rPr>
          <w:b/>
          <w:bCs/>
        </w:rPr>
      </w:pPr>
      <w:r>
        <w:t xml:space="preserve">\e </w:t>
      </w:r>
      <w:r>
        <w:rPr>
          <w:b/>
          <w:bCs/>
        </w:rPr>
        <w:t>*mantu</w:t>
      </w:r>
    </w:p>
    <w:p w14:paraId="1CBECF9A" w14:textId="77777777" w:rsidR="00C42BF2" w:rsidRDefault="00F80514">
      <w:pPr>
        <w:pStyle w:val="Default"/>
        <w:widowControl w:val="0"/>
        <w:tabs>
          <w:tab w:val="left" w:pos="2880"/>
        </w:tabs>
        <w:ind w:left="2880" w:hanging="2880"/>
      </w:pPr>
      <w:r>
        <w:t xml:space="preserve">\t </w:t>
      </w:r>
      <w:r>
        <w:rPr>
          <w:rFonts w:hAnsi="Times New Roman"/>
        </w:rPr>
        <w:t>‘</w:t>
      </w:r>
      <w:r>
        <w:t>nape</w:t>
      </w:r>
      <w:r>
        <w:rPr>
          <w:rFonts w:hAnsi="Times New Roman"/>
        </w:rPr>
        <w:t>’</w:t>
      </w:r>
    </w:p>
    <w:p w14:paraId="5F2F123F" w14:textId="77777777" w:rsidR="00C42BF2" w:rsidRDefault="00F80514">
      <w:pPr>
        <w:pStyle w:val="Default"/>
        <w:widowControl w:val="0"/>
        <w:tabs>
          <w:tab w:val="left" w:pos="2880"/>
        </w:tabs>
        <w:ind w:left="2880" w:hanging="2880"/>
      </w:pPr>
      <w:r>
        <w:t>\b n</w:t>
      </w:r>
    </w:p>
    <w:p w14:paraId="2BDBE9C8" w14:textId="77777777" w:rsidR="00C42BF2" w:rsidRDefault="00F80514">
      <w:pPr>
        <w:pStyle w:val="Default"/>
        <w:widowControl w:val="0"/>
        <w:tabs>
          <w:tab w:val="left" w:pos="2880"/>
        </w:tabs>
        <w:ind w:left="2880" w:hanging="2880"/>
      </w:pPr>
      <w:r>
        <w:t>\c B</w:t>
      </w:r>
    </w:p>
    <w:p w14:paraId="2EA470E7" w14:textId="77777777" w:rsidR="00C42BF2" w:rsidRDefault="00F80514">
      <w:pPr>
        <w:pStyle w:val="Default"/>
        <w:widowControl w:val="0"/>
        <w:tabs>
          <w:tab w:val="left" w:pos="2880"/>
        </w:tabs>
        <w:ind w:left="2880" w:hanging="2880"/>
      </w:pPr>
      <w:r>
        <w:t>\x See also *manu.</w:t>
      </w:r>
    </w:p>
    <w:p w14:paraId="758C2030" w14:textId="77777777" w:rsidR="00C42BF2" w:rsidRDefault="00F80514">
      <w:pPr>
        <w:pStyle w:val="Default"/>
        <w:widowControl w:val="0"/>
        <w:tabs>
          <w:tab w:val="left" w:pos="2880"/>
        </w:tabs>
        <w:ind w:left="2880" w:hanging="2880"/>
      </w:pPr>
      <w:r>
        <w:t>\l Wirangu</w:t>
      </w:r>
      <w:r>
        <w:tab/>
        <w:t xml:space="preserve">\w mandu \g </w:t>
      </w:r>
      <w:r>
        <w:rPr>
          <w:rFonts w:hAnsi="Times New Roman"/>
        </w:rPr>
        <w:t>‘</w:t>
      </w:r>
      <w:r>
        <w:t>neck: back of neck and shoulder area</w:t>
      </w:r>
      <w:r>
        <w:rPr>
          <w:rFonts w:hAnsi="Times New Roman"/>
        </w:rPr>
        <w:t xml:space="preserve">’ </w:t>
      </w:r>
      <w:r>
        <w:t>\s LH</w:t>
      </w:r>
    </w:p>
    <w:p w14:paraId="1BBBBC36" w14:textId="77777777" w:rsidR="00C42BF2" w:rsidRDefault="00F80514">
      <w:pPr>
        <w:pStyle w:val="Default"/>
        <w:widowControl w:val="0"/>
        <w:tabs>
          <w:tab w:val="left" w:pos="2880"/>
        </w:tabs>
        <w:ind w:left="2880" w:hanging="2880"/>
      </w:pPr>
      <w:r>
        <w:t>\l Maranungku</w:t>
      </w:r>
      <w:r>
        <w:tab/>
        <w:t xml:space="preserve">\w manta \g </w:t>
      </w:r>
      <w:r>
        <w:rPr>
          <w:rFonts w:hAnsi="Times New Roman"/>
        </w:rPr>
        <w:t>‘</w:t>
      </w:r>
      <w:r>
        <w:t>neck, throat</w:t>
      </w:r>
      <w:r>
        <w:rPr>
          <w:rFonts w:hAnsi="Times New Roman"/>
        </w:rPr>
        <w:t>’</w:t>
      </w:r>
    </w:p>
    <w:p w14:paraId="0C303751" w14:textId="77777777" w:rsidR="00C42BF2" w:rsidRDefault="00C42BF2">
      <w:pPr>
        <w:pStyle w:val="Default"/>
        <w:widowControl w:val="0"/>
        <w:tabs>
          <w:tab w:val="left" w:pos="2880"/>
        </w:tabs>
        <w:ind w:left="2880" w:hanging="2880"/>
      </w:pPr>
    </w:p>
    <w:p w14:paraId="30C6CDC8" w14:textId="77777777" w:rsidR="00C42BF2" w:rsidRDefault="00C42BF2">
      <w:pPr>
        <w:pStyle w:val="Default"/>
        <w:widowControl w:val="0"/>
        <w:tabs>
          <w:tab w:val="left" w:pos="2880"/>
        </w:tabs>
        <w:ind w:left="2880" w:hanging="2880"/>
      </w:pPr>
    </w:p>
    <w:p w14:paraId="55D143B4" w14:textId="77777777" w:rsidR="00C42BF2" w:rsidRDefault="00F80514">
      <w:pPr>
        <w:pStyle w:val="Default"/>
        <w:widowControl w:val="0"/>
        <w:tabs>
          <w:tab w:val="left" w:pos="2880"/>
        </w:tabs>
        <w:ind w:left="2880" w:hanging="2880"/>
        <w:rPr>
          <w:b/>
          <w:bCs/>
        </w:rPr>
      </w:pPr>
      <w:r>
        <w:t xml:space="preserve">\e </w:t>
      </w:r>
      <w:r>
        <w:rPr>
          <w:b/>
          <w:bCs/>
        </w:rPr>
        <w:t>*manu</w:t>
      </w:r>
    </w:p>
    <w:p w14:paraId="581F2642" w14:textId="77777777" w:rsidR="00C42BF2" w:rsidRDefault="00F80514">
      <w:pPr>
        <w:pStyle w:val="Default"/>
        <w:widowControl w:val="0"/>
        <w:tabs>
          <w:tab w:val="left" w:pos="2880"/>
        </w:tabs>
        <w:ind w:left="2880" w:hanging="2880"/>
      </w:pPr>
      <w:r>
        <w:t xml:space="preserve">\t </w:t>
      </w:r>
      <w:r>
        <w:rPr>
          <w:rFonts w:hAnsi="Times New Roman"/>
        </w:rPr>
        <w:t>‘</w:t>
      </w:r>
      <w:r>
        <w:t>neck</w:t>
      </w:r>
      <w:r>
        <w:rPr>
          <w:rFonts w:hAnsi="Times New Roman"/>
        </w:rPr>
        <w:t>’</w:t>
      </w:r>
    </w:p>
    <w:p w14:paraId="3E0B91F6" w14:textId="77777777" w:rsidR="00C42BF2" w:rsidRDefault="00F80514">
      <w:pPr>
        <w:pStyle w:val="Default"/>
        <w:widowControl w:val="0"/>
        <w:tabs>
          <w:tab w:val="left" w:pos="2880"/>
        </w:tabs>
        <w:ind w:left="2880" w:hanging="2880"/>
      </w:pPr>
      <w:r>
        <w:t>\b n</w:t>
      </w:r>
    </w:p>
    <w:p w14:paraId="5CEB57FE" w14:textId="77777777" w:rsidR="00C42BF2" w:rsidRDefault="00F80514">
      <w:pPr>
        <w:pStyle w:val="Default"/>
        <w:widowControl w:val="0"/>
        <w:tabs>
          <w:tab w:val="left" w:pos="2880"/>
        </w:tabs>
        <w:ind w:left="2880" w:hanging="2880"/>
      </w:pPr>
      <w:r>
        <w:t>\c B</w:t>
      </w:r>
    </w:p>
    <w:p w14:paraId="4B9B8C01" w14:textId="77777777" w:rsidR="00C42BF2" w:rsidRDefault="00F80514">
      <w:pPr>
        <w:pStyle w:val="Default"/>
        <w:widowControl w:val="0"/>
        <w:tabs>
          <w:tab w:val="left" w:pos="2880"/>
        </w:tabs>
        <w:ind w:left="2880" w:hanging="2880"/>
      </w:pPr>
      <w:r>
        <w:t>\x See also *mantu.</w:t>
      </w:r>
    </w:p>
    <w:p w14:paraId="2956EF50" w14:textId="77777777" w:rsidR="00C42BF2" w:rsidRDefault="00F80514">
      <w:pPr>
        <w:pStyle w:val="Default"/>
        <w:widowControl w:val="0"/>
        <w:tabs>
          <w:tab w:val="left" w:pos="2880"/>
        </w:tabs>
        <w:ind w:left="2880" w:hanging="2880"/>
      </w:pPr>
      <w:r>
        <w:t>\l Uradhi</w:t>
      </w:r>
      <w:r>
        <w:tab/>
        <w:t>\w</w:t>
      </w:r>
      <w:r>
        <w:rPr>
          <w:i/>
          <w:iCs/>
        </w:rPr>
        <w:t xml:space="preserve"> manu</w:t>
      </w:r>
      <w:r>
        <w:t xml:space="preserve"> \g </w:t>
      </w:r>
      <w:r>
        <w:rPr>
          <w:rFonts w:hAnsi="Times New Roman"/>
        </w:rPr>
        <w:t>‘</w:t>
      </w:r>
      <w:r>
        <w:t>throat</w:t>
      </w:r>
      <w:r>
        <w:rPr>
          <w:rFonts w:hAnsi="Times New Roman"/>
        </w:rPr>
        <w:t xml:space="preserve">’ </w:t>
      </w:r>
      <w:r>
        <w:t>\s (KLH)</w:t>
      </w:r>
    </w:p>
    <w:p w14:paraId="07278797" w14:textId="77777777" w:rsidR="00C42BF2" w:rsidRDefault="00F80514">
      <w:pPr>
        <w:pStyle w:val="Default"/>
        <w:widowControl w:val="0"/>
        <w:tabs>
          <w:tab w:val="left" w:pos="2880"/>
        </w:tabs>
        <w:ind w:left="2880" w:hanging="2880"/>
      </w:pPr>
      <w:r>
        <w:t>\l Atampaya</w:t>
      </w:r>
      <w:r>
        <w:tab/>
        <w:t>\w</w:t>
      </w:r>
      <w:r>
        <w:rPr>
          <w:i/>
          <w:iCs/>
        </w:rPr>
        <w:t xml:space="preserve"> manu</w:t>
      </w:r>
      <w:r>
        <w:t xml:space="preserve"> \g </w:t>
      </w:r>
      <w:r>
        <w:rPr>
          <w:rFonts w:hAnsi="Times New Roman"/>
        </w:rPr>
        <w:t>‘</w:t>
      </w:r>
      <w:r>
        <w:t>throat</w:t>
      </w:r>
      <w:r>
        <w:rPr>
          <w:rFonts w:hAnsi="Times New Roman"/>
        </w:rPr>
        <w:t xml:space="preserve">’ </w:t>
      </w:r>
      <w:r>
        <w:t xml:space="preserve">\q Also </w:t>
      </w:r>
      <w:r>
        <w:rPr>
          <w:i/>
          <w:iCs/>
        </w:rPr>
        <w:t>manu-kari</w:t>
      </w:r>
      <w:r>
        <w:rPr>
          <w:rFonts w:hAnsi="Times New Roman"/>
        </w:rPr>
        <w:t xml:space="preserve"> ‘</w:t>
      </w:r>
      <w:r>
        <w:t>windpipe; cave</w:t>
      </w:r>
      <w:r>
        <w:rPr>
          <w:rFonts w:hAnsi="Times New Roman"/>
        </w:rPr>
        <w:t>’</w:t>
      </w:r>
      <w:r>
        <w:t>. \s (TC)</w:t>
      </w:r>
    </w:p>
    <w:p w14:paraId="12894FD3" w14:textId="77777777" w:rsidR="00C42BF2" w:rsidRDefault="00F80514">
      <w:pPr>
        <w:pStyle w:val="Default"/>
        <w:widowControl w:val="0"/>
        <w:tabs>
          <w:tab w:val="left" w:pos="2880"/>
        </w:tabs>
        <w:ind w:left="2880" w:hanging="2880"/>
      </w:pPr>
      <w:r>
        <w:t>\l Angkamuthi</w:t>
      </w:r>
      <w:r>
        <w:tab/>
        <w:t>\w</w:t>
      </w:r>
      <w:r>
        <w:rPr>
          <w:i/>
          <w:iCs/>
        </w:rPr>
        <w:t xml:space="preserve"> manu</w:t>
      </w:r>
      <w:r>
        <w:t xml:space="preserve"> \g </w:t>
      </w:r>
      <w:r>
        <w:rPr>
          <w:rFonts w:hAnsi="Times New Roman"/>
        </w:rPr>
        <w:t>‘</w:t>
      </w:r>
      <w:r>
        <w:t>throat</w:t>
      </w:r>
      <w:r>
        <w:rPr>
          <w:rFonts w:hAnsi="Times New Roman"/>
        </w:rPr>
        <w:t xml:space="preserve">’ </w:t>
      </w:r>
      <w:r>
        <w:t>\s (TC)</w:t>
      </w:r>
    </w:p>
    <w:p w14:paraId="38C80C52" w14:textId="77777777" w:rsidR="00C42BF2" w:rsidRDefault="00F80514">
      <w:pPr>
        <w:pStyle w:val="Default"/>
        <w:widowControl w:val="0"/>
        <w:tabs>
          <w:tab w:val="left" w:pos="2880"/>
        </w:tabs>
        <w:ind w:left="2880" w:hanging="2880"/>
      </w:pPr>
      <w:r>
        <w:t>\l Yadhaykenu</w:t>
      </w:r>
      <w:r>
        <w:tab/>
        <w:t>\w</w:t>
      </w:r>
      <w:r>
        <w:rPr>
          <w:i/>
          <w:iCs/>
        </w:rPr>
        <w:t xml:space="preserve"> manu</w:t>
      </w:r>
      <w:r>
        <w:t xml:space="preserve"> \g </w:t>
      </w:r>
      <w:r>
        <w:rPr>
          <w:rFonts w:hAnsi="Times New Roman"/>
        </w:rPr>
        <w:t>‘</w:t>
      </w:r>
      <w:r>
        <w:t>throat</w:t>
      </w:r>
      <w:r>
        <w:rPr>
          <w:rFonts w:hAnsi="Times New Roman"/>
        </w:rPr>
        <w:t xml:space="preserve">’ </w:t>
      </w:r>
      <w:r>
        <w:t xml:space="preserve">\q Also </w:t>
      </w:r>
      <w:r>
        <w:rPr>
          <w:i/>
          <w:iCs/>
        </w:rPr>
        <w:t>manu-kari</w:t>
      </w:r>
      <w:r>
        <w:rPr>
          <w:rFonts w:hAnsi="Times New Roman"/>
        </w:rPr>
        <w:t xml:space="preserve"> ‘</w:t>
      </w:r>
      <w:r>
        <w:t>windpipe; cave</w:t>
      </w:r>
      <w:r>
        <w:rPr>
          <w:rFonts w:hAnsi="Times New Roman"/>
        </w:rPr>
        <w:t>’</w:t>
      </w:r>
      <w:r>
        <w:t>. \s (TC)</w:t>
      </w:r>
    </w:p>
    <w:p w14:paraId="6D8D883E" w14:textId="77777777" w:rsidR="00C42BF2" w:rsidRDefault="00F80514">
      <w:pPr>
        <w:pStyle w:val="Default"/>
        <w:widowControl w:val="0"/>
        <w:tabs>
          <w:tab w:val="left" w:pos="2880"/>
        </w:tabs>
        <w:ind w:left="2880" w:hanging="2880"/>
      </w:pPr>
      <w:r>
        <w:t>\l Wuthathi</w:t>
      </w:r>
      <w:r>
        <w:tab/>
        <w:t xml:space="preserve">\w 7an:u (?) \g </w:t>
      </w:r>
      <w:r>
        <w:rPr>
          <w:rFonts w:hAnsi="Times New Roman"/>
        </w:rPr>
        <w:t>‘</w:t>
      </w:r>
      <w:r>
        <w:t>neck</w:t>
      </w:r>
      <w:r>
        <w:rPr>
          <w:rFonts w:hAnsi="Times New Roman"/>
        </w:rPr>
        <w:t xml:space="preserve">’ </w:t>
      </w:r>
      <w:r>
        <w:t xml:space="preserve">\q Also </w:t>
      </w:r>
      <w:r>
        <w:rPr>
          <w:i/>
          <w:iCs/>
        </w:rPr>
        <w:t>man:u</w:t>
      </w:r>
      <w:r>
        <w:t>? \s (LMW-BA)</w:t>
      </w:r>
    </w:p>
    <w:p w14:paraId="69B0A649" w14:textId="77777777" w:rsidR="00C42BF2" w:rsidRDefault="00F80514">
      <w:pPr>
        <w:pStyle w:val="Default"/>
        <w:widowControl w:val="0"/>
        <w:tabs>
          <w:tab w:val="left" w:pos="2880"/>
        </w:tabs>
        <w:ind w:left="2880" w:hanging="2880"/>
      </w:pPr>
      <w:r>
        <w:t>\l Umpila</w:t>
      </w:r>
      <w:r>
        <w:tab/>
        <w:t>\w</w:t>
      </w:r>
      <w:r>
        <w:rPr>
          <w:i/>
          <w:iCs/>
        </w:rPr>
        <w:t xml:space="preserve"> manu</w:t>
      </w:r>
      <w:r>
        <w:t xml:space="preserve"> \g </w:t>
      </w:r>
      <w:r>
        <w:rPr>
          <w:rFonts w:hAnsi="Times New Roman"/>
        </w:rPr>
        <w:t>‘</w:t>
      </w:r>
      <w:r>
        <w:t>neck, throat</w:t>
      </w:r>
      <w:r>
        <w:rPr>
          <w:rFonts w:hAnsi="Times New Roman"/>
        </w:rPr>
        <w:t xml:space="preserve">’ </w:t>
      </w:r>
      <w:r>
        <w:t>\s (GNOG, KLH)</w:t>
      </w:r>
    </w:p>
    <w:p w14:paraId="38E830C9" w14:textId="77777777" w:rsidR="00C42BF2" w:rsidRDefault="00F80514">
      <w:pPr>
        <w:pStyle w:val="Default"/>
        <w:widowControl w:val="0"/>
        <w:tabs>
          <w:tab w:val="left" w:pos="2880"/>
        </w:tabs>
        <w:ind w:left="2880" w:hanging="2880"/>
      </w:pPr>
      <w:r>
        <w:t>\l Kaanytju</w:t>
      </w:r>
      <w:r>
        <w:tab/>
        <w:t>\w</w:t>
      </w:r>
      <w:r>
        <w:rPr>
          <w:i/>
          <w:iCs/>
        </w:rPr>
        <w:t xml:space="preserve"> manu</w:t>
      </w:r>
      <w:r>
        <w:t xml:space="preserve"> \g </w:t>
      </w:r>
      <w:r>
        <w:rPr>
          <w:rFonts w:hAnsi="Times New Roman"/>
        </w:rPr>
        <w:t>‘</w:t>
      </w:r>
      <w:r>
        <w:t>neck, throat</w:t>
      </w:r>
      <w:r>
        <w:rPr>
          <w:rFonts w:hAnsi="Times New Roman"/>
        </w:rPr>
        <w:t xml:space="preserve">’ </w:t>
      </w:r>
      <w:r>
        <w:t>\s (KLH)</w:t>
      </w:r>
    </w:p>
    <w:p w14:paraId="3EA468EF" w14:textId="77777777" w:rsidR="00C42BF2" w:rsidRDefault="00F80514">
      <w:pPr>
        <w:pStyle w:val="Default"/>
        <w:widowControl w:val="0"/>
        <w:tabs>
          <w:tab w:val="left" w:pos="2880"/>
        </w:tabs>
        <w:ind w:left="2880" w:hanging="2880"/>
      </w:pPr>
      <w:r>
        <w:t>\l WMungknh</w:t>
      </w:r>
      <w:r>
        <w:tab/>
        <w:t>\w</w:t>
      </w:r>
      <w:r>
        <w:rPr>
          <w:i/>
          <w:iCs/>
        </w:rPr>
        <w:t xml:space="preserve"> man</w:t>
      </w:r>
      <w:r>
        <w:t xml:space="preserve"> \g </w:t>
      </w:r>
      <w:r>
        <w:rPr>
          <w:rFonts w:hAnsi="Times New Roman"/>
        </w:rPr>
        <w:t>‘</w:t>
      </w:r>
      <w:r>
        <w:t>neck, throat</w:t>
      </w:r>
      <w:r>
        <w:rPr>
          <w:rFonts w:hAnsi="Times New Roman"/>
        </w:rPr>
        <w:t xml:space="preserve">’ </w:t>
      </w:r>
      <w:r>
        <w:t xml:space="preserve">\q KPPW: </w:t>
      </w:r>
      <w:r>
        <w:rPr>
          <w:rFonts w:hAnsi="Times New Roman"/>
        </w:rPr>
        <w:t>‘</w:t>
      </w:r>
      <w:r>
        <w:t>neck</w:t>
      </w:r>
      <w:r>
        <w:rPr>
          <w:rFonts w:hAnsi="Times New Roman"/>
        </w:rPr>
        <w:t xml:space="preserve">’ </w:t>
      </w:r>
      <w:r>
        <w:t>only. \s (KLH, KPPW)</w:t>
      </w:r>
    </w:p>
    <w:p w14:paraId="445A7177" w14:textId="77777777" w:rsidR="00C42BF2" w:rsidRDefault="00F80514">
      <w:pPr>
        <w:pStyle w:val="Default"/>
        <w:widowControl w:val="0"/>
        <w:tabs>
          <w:tab w:val="left" w:pos="2880"/>
        </w:tabs>
        <w:ind w:left="2880" w:hanging="2880"/>
      </w:pPr>
      <w:r>
        <w:t>\l WMe</w:t>
      </w:r>
      <w:r>
        <w:rPr>
          <w:rFonts w:hAnsi="Times New Roman"/>
        </w:rPr>
        <w:t>’</w:t>
      </w:r>
      <w:r>
        <w:t>nh</w:t>
      </w:r>
      <w:r>
        <w:tab/>
        <w:t>\w</w:t>
      </w:r>
      <w:r>
        <w:rPr>
          <w:i/>
          <w:iCs/>
        </w:rPr>
        <w:t xml:space="preserve"> man</w:t>
      </w:r>
      <w:r>
        <w:t xml:space="preserve"> \g </w:t>
      </w:r>
      <w:r>
        <w:rPr>
          <w:rFonts w:hAnsi="Times New Roman"/>
        </w:rPr>
        <w:t>‘</w:t>
      </w:r>
      <w:r>
        <w:t>neck, throat</w:t>
      </w:r>
      <w:r>
        <w:rPr>
          <w:rFonts w:hAnsi="Times New Roman"/>
        </w:rPr>
        <w:t xml:space="preserve">’ </w:t>
      </w:r>
      <w:r>
        <w:t>\s (KLH)</w:t>
      </w:r>
    </w:p>
    <w:p w14:paraId="5CBFB77F" w14:textId="77777777" w:rsidR="00C42BF2" w:rsidRDefault="00F80514">
      <w:pPr>
        <w:pStyle w:val="Default"/>
        <w:widowControl w:val="0"/>
        <w:tabs>
          <w:tab w:val="left" w:pos="2880"/>
        </w:tabs>
        <w:ind w:left="2880" w:hanging="2880"/>
      </w:pPr>
      <w:r>
        <w:t>\l WNgathrr</w:t>
      </w:r>
      <w:r>
        <w:tab/>
        <w:t>\w</w:t>
      </w:r>
      <w:r>
        <w:rPr>
          <w:i/>
          <w:iCs/>
        </w:rPr>
        <w:t xml:space="preserve"> man</w:t>
      </w:r>
      <w:r>
        <w:t xml:space="preserve"> \g </w:t>
      </w:r>
      <w:r>
        <w:rPr>
          <w:rFonts w:hAnsi="Times New Roman"/>
        </w:rPr>
        <w:t>‘</w:t>
      </w:r>
      <w:r>
        <w:t>neck, throat</w:t>
      </w:r>
      <w:r>
        <w:rPr>
          <w:rFonts w:hAnsi="Times New Roman"/>
        </w:rPr>
        <w:t xml:space="preserve">’ </w:t>
      </w:r>
      <w:r>
        <w:t>\s (KLH)</w:t>
      </w:r>
    </w:p>
    <w:p w14:paraId="41EF781A" w14:textId="77777777" w:rsidR="00C42BF2" w:rsidRDefault="00F80514">
      <w:pPr>
        <w:pStyle w:val="Default"/>
        <w:widowControl w:val="0"/>
        <w:tabs>
          <w:tab w:val="left" w:pos="2880"/>
        </w:tabs>
        <w:ind w:left="2880" w:hanging="2880"/>
      </w:pPr>
      <w:r>
        <w:t>\l WNgathan</w:t>
      </w:r>
      <w:r>
        <w:tab/>
        <w:t>\w</w:t>
      </w:r>
      <w:r>
        <w:rPr>
          <w:i/>
          <w:iCs/>
        </w:rPr>
        <w:t xml:space="preserve"> man</w:t>
      </w:r>
      <w:r>
        <w:t xml:space="preserve"> \g </w:t>
      </w:r>
      <w:r>
        <w:rPr>
          <w:rFonts w:hAnsi="Times New Roman"/>
        </w:rPr>
        <w:t>‘</w:t>
      </w:r>
      <w:r>
        <w:t>neck, throat</w:t>
      </w:r>
      <w:r>
        <w:rPr>
          <w:rFonts w:hAnsi="Times New Roman"/>
        </w:rPr>
        <w:t xml:space="preserve">’ </w:t>
      </w:r>
      <w:r>
        <w:t>\s (PS)</w:t>
      </w:r>
    </w:p>
    <w:p w14:paraId="1ADF45AE" w14:textId="77777777" w:rsidR="00C42BF2" w:rsidRDefault="00F80514">
      <w:pPr>
        <w:pStyle w:val="Default"/>
        <w:widowControl w:val="0"/>
        <w:tabs>
          <w:tab w:val="left" w:pos="2880"/>
        </w:tabs>
        <w:ind w:left="2880" w:hanging="2880"/>
      </w:pPr>
      <w:r>
        <w:t>\l WMuminh</w:t>
      </w:r>
      <w:r>
        <w:tab/>
        <w:t>\w</w:t>
      </w:r>
      <w:r>
        <w:rPr>
          <w:i/>
          <w:iCs/>
        </w:rPr>
        <w:t xml:space="preserve"> manu</w:t>
      </w:r>
      <w:r>
        <w:t xml:space="preserve"> \g </w:t>
      </w:r>
      <w:r>
        <w:rPr>
          <w:rFonts w:hAnsi="Times New Roman"/>
        </w:rPr>
        <w:t>‘</w:t>
      </w:r>
      <w:r>
        <w:t>neck, throat</w:t>
      </w:r>
      <w:r>
        <w:rPr>
          <w:rFonts w:hAnsi="Times New Roman"/>
        </w:rPr>
        <w:t xml:space="preserve">’ </w:t>
      </w:r>
      <w:r>
        <w:t>\s (KLH)</w:t>
      </w:r>
    </w:p>
    <w:p w14:paraId="0280DB96" w14:textId="77777777" w:rsidR="00C42BF2" w:rsidRDefault="00F80514">
      <w:pPr>
        <w:pStyle w:val="Default"/>
        <w:widowControl w:val="0"/>
        <w:tabs>
          <w:tab w:val="left" w:pos="2880"/>
        </w:tabs>
        <w:ind w:left="2880" w:hanging="2880"/>
      </w:pPr>
      <w:r>
        <w:lastRenderedPageBreak/>
        <w:t>\l KUwanh</w:t>
      </w:r>
      <w:r>
        <w:tab/>
        <w:t>\w</w:t>
      </w:r>
      <w:r>
        <w:rPr>
          <w:i/>
          <w:iCs/>
        </w:rPr>
        <w:t xml:space="preserve"> manu</w:t>
      </w:r>
      <w:r>
        <w:t xml:space="preserve"> \g </w:t>
      </w:r>
      <w:r>
        <w:rPr>
          <w:rFonts w:hAnsi="Times New Roman"/>
        </w:rPr>
        <w:t>‘</w:t>
      </w:r>
      <w:r>
        <w:t>front of neck</w:t>
      </w:r>
      <w:r>
        <w:rPr>
          <w:rFonts w:hAnsi="Times New Roman"/>
        </w:rPr>
        <w:t xml:space="preserve">’ </w:t>
      </w:r>
      <w:r>
        <w:t>\s (S&amp;J)</w:t>
      </w:r>
    </w:p>
    <w:p w14:paraId="2474C5E3" w14:textId="77777777" w:rsidR="00C42BF2" w:rsidRDefault="00F80514">
      <w:pPr>
        <w:pStyle w:val="Default"/>
        <w:widowControl w:val="0"/>
        <w:tabs>
          <w:tab w:val="left" w:pos="2880"/>
        </w:tabs>
        <w:ind w:left="2880" w:hanging="2880"/>
      </w:pPr>
      <w:r>
        <w:t>\l Pakanh</w:t>
      </w:r>
      <w:r>
        <w:tab/>
        <w:t xml:space="preserve">\w </w:t>
      </w:r>
      <w:r>
        <w:rPr>
          <w:i/>
          <w:iCs/>
        </w:rPr>
        <w:t>manu</w:t>
      </w:r>
      <w:r>
        <w:t xml:space="preserve"> \g </w:t>
      </w:r>
      <w:r>
        <w:rPr>
          <w:rFonts w:hAnsi="Times New Roman"/>
        </w:rPr>
        <w:t>‘</w:t>
      </w:r>
      <w:r>
        <w:t>throat</w:t>
      </w:r>
      <w:r>
        <w:rPr>
          <w:rFonts w:hAnsi="Times New Roman"/>
        </w:rPr>
        <w:t xml:space="preserve">’ </w:t>
      </w:r>
      <w:r>
        <w:t xml:space="preserve">\q Listed only in </w:t>
      </w:r>
      <w:r>
        <w:rPr>
          <w:i/>
          <w:iCs/>
        </w:rPr>
        <w:t>manu kuna</w:t>
      </w:r>
      <w:r>
        <w:rPr>
          <w:rFonts w:hAnsi="Times New Roman"/>
        </w:rPr>
        <w:t xml:space="preserve"> ‘</w:t>
      </w:r>
      <w:r>
        <w:t>throat, back of mouth</w:t>
      </w:r>
      <w:r>
        <w:rPr>
          <w:rFonts w:hAnsi="Times New Roman"/>
        </w:rPr>
        <w:t xml:space="preserve">’ </w:t>
      </w:r>
      <w:r>
        <w:t>and (without V</w:t>
      </w:r>
      <w:r>
        <w:rPr>
          <w:vertAlign w:val="subscript"/>
        </w:rPr>
        <w:t>2</w:t>
      </w:r>
      <w:r>
        <w:t xml:space="preserve">) </w:t>
      </w:r>
      <w:r>
        <w:rPr>
          <w:i/>
          <w:iCs/>
        </w:rPr>
        <w:t>man kuuyu</w:t>
      </w:r>
      <w:r>
        <w:rPr>
          <w:rFonts w:hAnsi="Times New Roman"/>
        </w:rPr>
        <w:t xml:space="preserve"> ‘</w:t>
      </w:r>
      <w:r>
        <w:t>throat</w:t>
      </w:r>
      <w:r>
        <w:rPr>
          <w:rFonts w:hAnsi="Times New Roman"/>
        </w:rPr>
        <w:t>’</w:t>
      </w:r>
      <w:r>
        <w:t>. \s (PH website)</w:t>
      </w:r>
    </w:p>
    <w:p w14:paraId="2ED85861" w14:textId="77777777" w:rsidR="00C42BF2" w:rsidRDefault="00F80514">
      <w:pPr>
        <w:pStyle w:val="Default"/>
        <w:widowControl w:val="0"/>
        <w:tabs>
          <w:tab w:val="left" w:pos="2880"/>
        </w:tabs>
        <w:ind w:left="2880" w:hanging="2880"/>
        <w:rPr>
          <w:color w:val="003300"/>
          <w:u w:color="003300"/>
        </w:rPr>
      </w:pPr>
      <w:r>
        <w:rPr>
          <w:color w:val="003300"/>
          <w:u w:color="003300"/>
        </w:rPr>
        <w:t>\l Yintyingka</w:t>
      </w:r>
      <w:r>
        <w:rPr>
          <w:color w:val="003300"/>
          <w:u w:color="003300"/>
        </w:rPr>
        <w:tab/>
        <w:t xml:space="preserve">\w </w:t>
      </w:r>
      <w:r>
        <w:rPr>
          <w:i/>
          <w:iCs/>
          <w:color w:val="003300"/>
          <w:u w:color="003300"/>
        </w:rPr>
        <w:t>manu</w:t>
      </w:r>
      <w:r>
        <w:rPr>
          <w:color w:val="003300"/>
          <w:u w:color="003300"/>
        </w:rPr>
        <w:t xml:space="preserve"> \g </w:t>
      </w:r>
      <w:r>
        <w:rPr>
          <w:rFonts w:hAnsi="Times New Roman"/>
          <w:color w:val="003300"/>
          <w:u w:color="003300"/>
        </w:rPr>
        <w:t>‘</w:t>
      </w:r>
      <w:r>
        <w:rPr>
          <w:color w:val="003300"/>
          <w:u w:color="003300"/>
        </w:rPr>
        <w:t>neck</w:t>
      </w:r>
      <w:r>
        <w:rPr>
          <w:rFonts w:hAnsi="Times New Roman"/>
          <w:color w:val="003300"/>
          <w:u w:color="003300"/>
        </w:rPr>
        <w:t xml:space="preserve">’ </w:t>
      </w:r>
      <w:r>
        <w:rPr>
          <w:color w:val="003300"/>
          <w:u w:color="003300"/>
        </w:rPr>
        <w:t>\s R&amp;V</w:t>
      </w:r>
    </w:p>
    <w:p w14:paraId="3CC35396" w14:textId="77777777" w:rsidR="00C42BF2" w:rsidRDefault="00F80514">
      <w:pPr>
        <w:pStyle w:val="Default"/>
        <w:widowControl w:val="0"/>
        <w:tabs>
          <w:tab w:val="left" w:pos="2880"/>
        </w:tabs>
        <w:ind w:left="2880" w:hanging="2880"/>
      </w:pPr>
      <w:r>
        <w:t>\l Umpithamu</w:t>
      </w:r>
      <w:r>
        <w:tab/>
        <w:t xml:space="preserve">\w </w:t>
      </w:r>
      <w:r>
        <w:rPr>
          <w:i/>
          <w:iCs/>
        </w:rPr>
        <w:t>manu</w:t>
      </w:r>
      <w:r>
        <w:t xml:space="preserve"> \g </w:t>
      </w:r>
      <w:r>
        <w:rPr>
          <w:rFonts w:hAnsi="Times New Roman"/>
        </w:rPr>
        <w:t>‘</w:t>
      </w:r>
      <w:r>
        <w:t>neck, throat</w:t>
      </w:r>
      <w:r>
        <w:rPr>
          <w:rFonts w:hAnsi="Times New Roman"/>
        </w:rPr>
        <w:t xml:space="preserve">’ </w:t>
      </w:r>
      <w:r>
        <w:t>\q A loan? \s J-CV</w:t>
      </w:r>
    </w:p>
    <w:p w14:paraId="2C6A6CDF" w14:textId="77777777" w:rsidR="00C42BF2" w:rsidRDefault="00F80514">
      <w:pPr>
        <w:pStyle w:val="Default"/>
        <w:widowControl w:val="0"/>
        <w:tabs>
          <w:tab w:val="left" w:pos="2880"/>
        </w:tabs>
        <w:ind w:left="2880" w:hanging="2880"/>
      </w:pPr>
      <w:r>
        <w:t>\l KThaayorre</w:t>
      </w:r>
      <w:r>
        <w:tab/>
        <w:t>\w</w:t>
      </w:r>
      <w:r>
        <w:rPr>
          <w:i/>
          <w:iCs/>
        </w:rPr>
        <w:t xml:space="preserve"> man</w:t>
      </w:r>
      <w:r>
        <w:t xml:space="preserve">, </w:t>
      </w:r>
      <w:r>
        <w:rPr>
          <w:i/>
          <w:iCs/>
        </w:rPr>
        <w:t>manu</w:t>
      </w:r>
      <w:r>
        <w:t xml:space="preserve"> \g </w:t>
      </w:r>
      <w:r>
        <w:rPr>
          <w:rFonts w:hAnsi="Times New Roman"/>
        </w:rPr>
        <w:t>‘</w:t>
      </w:r>
      <w:r>
        <w:t>neck, throat</w:t>
      </w:r>
      <w:r>
        <w:rPr>
          <w:rFonts w:hAnsi="Times New Roman"/>
        </w:rPr>
        <w:t xml:space="preserve">’ </w:t>
      </w:r>
      <w:r>
        <w:t>\s (AH)</w:t>
      </w:r>
    </w:p>
    <w:p w14:paraId="09DF7684" w14:textId="77777777" w:rsidR="00C42BF2" w:rsidRDefault="00F80514">
      <w:pPr>
        <w:pStyle w:val="Default"/>
        <w:widowControl w:val="0"/>
        <w:tabs>
          <w:tab w:val="left" w:pos="2880"/>
        </w:tabs>
        <w:ind w:left="2880" w:hanging="2880"/>
      </w:pPr>
      <w:r>
        <w:t>\l YYoront</w:t>
      </w:r>
      <w:r>
        <w:tab/>
        <w:t>\w</w:t>
      </w:r>
      <w:r>
        <w:rPr>
          <w:i/>
          <w:iCs/>
        </w:rPr>
        <w:t xml:space="preserve"> man</w:t>
      </w:r>
      <w:r>
        <w:t xml:space="preserve">, </w:t>
      </w:r>
      <w:r>
        <w:rPr>
          <w:i/>
          <w:iCs/>
        </w:rPr>
        <w:t>munu</w:t>
      </w:r>
      <w:r>
        <w:t xml:space="preserve"> \g </w:t>
      </w:r>
      <w:r>
        <w:rPr>
          <w:rFonts w:hAnsi="Times New Roman"/>
        </w:rPr>
        <w:t>‘</w:t>
      </w:r>
      <w:r>
        <w:t>neck, throat</w:t>
      </w:r>
      <w:r>
        <w:rPr>
          <w:rFonts w:hAnsi="Times New Roman"/>
        </w:rPr>
        <w:t>’</w:t>
      </w:r>
    </w:p>
    <w:p w14:paraId="5CD24EB6" w14:textId="77777777" w:rsidR="00C42BF2" w:rsidRDefault="00F80514">
      <w:pPr>
        <w:pStyle w:val="Default"/>
        <w:widowControl w:val="0"/>
        <w:tabs>
          <w:tab w:val="left" w:pos="2880"/>
        </w:tabs>
        <w:ind w:left="2880" w:hanging="2880"/>
      </w:pPr>
      <w:r>
        <w:t>\l YMel</w:t>
      </w:r>
      <w:r>
        <w:tab/>
        <w:t>\w</w:t>
      </w:r>
      <w:r>
        <w:rPr>
          <w:i/>
          <w:iCs/>
        </w:rPr>
        <w:t xml:space="preserve"> man</w:t>
      </w:r>
      <w:r>
        <w:t xml:space="preserve"> \g </w:t>
      </w:r>
      <w:r>
        <w:rPr>
          <w:rFonts w:hAnsi="Times New Roman"/>
        </w:rPr>
        <w:t>‘</w:t>
      </w:r>
      <w:r>
        <w:t>neck, throat</w:t>
      </w:r>
      <w:r>
        <w:rPr>
          <w:rFonts w:hAnsi="Times New Roman"/>
        </w:rPr>
        <w:t>’</w:t>
      </w:r>
    </w:p>
    <w:p w14:paraId="0B229521" w14:textId="77777777" w:rsidR="00C42BF2" w:rsidRDefault="00F80514">
      <w:pPr>
        <w:pStyle w:val="Default"/>
        <w:widowControl w:val="0"/>
        <w:tabs>
          <w:tab w:val="left" w:pos="2880"/>
        </w:tabs>
        <w:ind w:left="2880" w:hanging="2880"/>
      </w:pPr>
      <w:r>
        <w:t>\l KKaper</w:t>
      </w:r>
      <w:r>
        <w:tab/>
        <w:t>\w</w:t>
      </w:r>
      <w:r>
        <w:rPr>
          <w:i/>
          <w:iCs/>
        </w:rPr>
        <w:t xml:space="preserve"> man-</w:t>
      </w:r>
      <w:r>
        <w:t xml:space="preserve"> \g </w:t>
      </w:r>
      <w:r>
        <w:rPr>
          <w:rFonts w:hAnsi="Times New Roman"/>
        </w:rPr>
        <w:t>‘</w:t>
      </w:r>
      <w:r>
        <w:t>neck, throat</w:t>
      </w:r>
      <w:r>
        <w:rPr>
          <w:rFonts w:hAnsi="Times New Roman"/>
        </w:rPr>
        <w:t>’</w:t>
      </w:r>
    </w:p>
    <w:p w14:paraId="48BFD3E0" w14:textId="77777777" w:rsidR="00C42BF2" w:rsidRDefault="00F80514">
      <w:pPr>
        <w:pStyle w:val="Default"/>
        <w:widowControl w:val="0"/>
        <w:tabs>
          <w:tab w:val="left" w:pos="2880"/>
        </w:tabs>
        <w:ind w:left="2880" w:hanging="2880"/>
      </w:pPr>
      <w:r>
        <w:t>\l Kurrtjar</w:t>
      </w:r>
      <w:r>
        <w:tab/>
        <w:t>\w</w:t>
      </w:r>
      <w:r>
        <w:rPr>
          <w:i/>
          <w:iCs/>
        </w:rPr>
        <w:t xml:space="preserve"> ma:n</w:t>
      </w:r>
      <w:r>
        <w:t xml:space="preserve"> \g </w:t>
      </w:r>
      <w:r>
        <w:rPr>
          <w:rFonts w:hAnsi="Times New Roman"/>
        </w:rPr>
        <w:t>‘</w:t>
      </w:r>
      <w:r>
        <w:t>throat</w:t>
      </w:r>
      <w:r>
        <w:rPr>
          <w:rFonts w:hAnsi="Times New Roman"/>
        </w:rPr>
        <w:t xml:space="preserve">’ </w:t>
      </w:r>
      <w:r>
        <w:t>\s (KLH)</w:t>
      </w:r>
    </w:p>
    <w:p w14:paraId="02301DC2" w14:textId="77777777" w:rsidR="00C42BF2" w:rsidRDefault="00F80514">
      <w:pPr>
        <w:pStyle w:val="Default"/>
        <w:widowControl w:val="0"/>
        <w:tabs>
          <w:tab w:val="left" w:pos="2880"/>
        </w:tabs>
        <w:ind w:left="2880" w:hanging="2880"/>
      </w:pPr>
      <w:r>
        <w:t>\l Almura</w:t>
      </w:r>
      <w:r>
        <w:tab/>
        <w:t>\w</w:t>
      </w:r>
      <w:r>
        <w:rPr>
          <w:i/>
          <w:iCs/>
        </w:rPr>
        <w:t xml:space="preserve"> manu</w:t>
      </w:r>
      <w:r>
        <w:t xml:space="preserve"> \g </w:t>
      </w:r>
      <w:r>
        <w:rPr>
          <w:rFonts w:hAnsi="Times New Roman"/>
        </w:rPr>
        <w:t>‘</w:t>
      </w:r>
      <w:r>
        <w:t>neck</w:t>
      </w:r>
      <w:r>
        <w:rPr>
          <w:rFonts w:hAnsi="Times New Roman"/>
        </w:rPr>
        <w:t xml:space="preserve">’ </w:t>
      </w:r>
      <w:r>
        <w:t>\s (JHav via BR)</w:t>
      </w:r>
    </w:p>
    <w:p w14:paraId="0AF245BD" w14:textId="77777777" w:rsidR="00C42BF2" w:rsidRDefault="00F80514">
      <w:pPr>
        <w:pStyle w:val="Default"/>
        <w:widowControl w:val="0"/>
        <w:tabs>
          <w:tab w:val="left" w:pos="2880"/>
        </w:tabs>
        <w:ind w:left="2880" w:hanging="2880"/>
      </w:pPr>
      <w:r>
        <w:t>\l GYim</w:t>
      </w:r>
      <w:r>
        <w:tab/>
        <w:t>\w</w:t>
      </w:r>
      <w:r>
        <w:rPr>
          <w:i/>
          <w:iCs/>
        </w:rPr>
        <w:t xml:space="preserve"> manu</w:t>
      </w:r>
      <w:r>
        <w:t xml:space="preserve"> \g </w:t>
      </w:r>
      <w:r>
        <w:rPr>
          <w:rFonts w:hAnsi="Times New Roman"/>
        </w:rPr>
        <w:t>‘</w:t>
      </w:r>
      <w:r>
        <w:t>neck, throat</w:t>
      </w:r>
      <w:r>
        <w:rPr>
          <w:rFonts w:hAnsi="Times New Roman"/>
        </w:rPr>
        <w:t xml:space="preserve">’ </w:t>
      </w:r>
      <w:r>
        <w:t>\s (JHav)</w:t>
      </w:r>
    </w:p>
    <w:p w14:paraId="0B6A283A" w14:textId="77777777" w:rsidR="00C42BF2" w:rsidRDefault="00F80514">
      <w:pPr>
        <w:pStyle w:val="Default"/>
        <w:widowControl w:val="0"/>
        <w:tabs>
          <w:tab w:val="left" w:pos="2880"/>
        </w:tabs>
        <w:ind w:left="2880" w:hanging="2880"/>
      </w:pPr>
      <w:r>
        <w:t>\l KYalanji</w:t>
      </w:r>
      <w:r>
        <w:tab/>
        <w:t>\w</w:t>
      </w:r>
      <w:r>
        <w:rPr>
          <w:i/>
          <w:iCs/>
        </w:rPr>
        <w:t xml:space="preserve"> manu</w:t>
      </w:r>
      <w:r>
        <w:t xml:space="preserve"> \g </w:t>
      </w:r>
      <w:r>
        <w:rPr>
          <w:rFonts w:hAnsi="Times New Roman"/>
        </w:rPr>
        <w:t>‘</w:t>
      </w:r>
      <w:r>
        <w:t>throat and front of neck</w:t>
      </w:r>
      <w:r>
        <w:rPr>
          <w:rFonts w:hAnsi="Times New Roman"/>
        </w:rPr>
        <w:t xml:space="preserve">’ </w:t>
      </w:r>
      <w:r>
        <w:t>\s (Hr&amp;Hr)</w:t>
      </w:r>
    </w:p>
    <w:p w14:paraId="0295E4E6" w14:textId="77777777" w:rsidR="00C42BF2" w:rsidRDefault="00F80514">
      <w:pPr>
        <w:pStyle w:val="Default"/>
        <w:widowControl w:val="0"/>
        <w:tabs>
          <w:tab w:val="left" w:pos="2880"/>
        </w:tabs>
        <w:ind w:left="2880" w:hanging="2880"/>
      </w:pPr>
      <w:r>
        <w:t>\l Mutumui</w:t>
      </w:r>
      <w:r>
        <w:tab/>
        <w:t>\w</w:t>
      </w:r>
      <w:r>
        <w:rPr>
          <w:i/>
          <w:iCs/>
        </w:rPr>
        <w:t xml:space="preserve"> mannu</w:t>
      </w:r>
      <w:r>
        <w:t xml:space="preserve"> \g \s (H&amp;T)</w:t>
      </w:r>
    </w:p>
    <w:p w14:paraId="4B7AF9BD" w14:textId="77777777" w:rsidR="00C42BF2" w:rsidRDefault="00F80514">
      <w:pPr>
        <w:pStyle w:val="Default"/>
        <w:widowControl w:val="0"/>
        <w:tabs>
          <w:tab w:val="left" w:pos="2880"/>
        </w:tabs>
        <w:ind w:left="2880" w:hanging="2880"/>
      </w:pPr>
      <w:r>
        <w:t>\l Djabugay</w:t>
      </w:r>
      <w:r>
        <w:tab/>
        <w:t>\w</w:t>
      </w:r>
      <w:r>
        <w:rPr>
          <w:i/>
          <w:iCs/>
        </w:rPr>
        <w:t xml:space="preserve"> manu</w:t>
      </w:r>
      <w:r>
        <w:t xml:space="preserve"> \g </w:t>
      </w:r>
      <w:r>
        <w:rPr>
          <w:rFonts w:hAnsi="Times New Roman"/>
        </w:rPr>
        <w:t>‘</w:t>
      </w:r>
      <w:r>
        <w:t>throat, neck</w:t>
      </w:r>
      <w:r>
        <w:rPr>
          <w:rFonts w:hAnsi="Times New Roman"/>
        </w:rPr>
        <w:t xml:space="preserve">’ </w:t>
      </w:r>
      <w:r>
        <w:t>\s (KLH, EP)</w:t>
      </w:r>
    </w:p>
    <w:p w14:paraId="47CBA4B7" w14:textId="77777777" w:rsidR="00C42BF2" w:rsidRDefault="00F80514">
      <w:pPr>
        <w:pStyle w:val="Default"/>
        <w:widowControl w:val="0"/>
        <w:tabs>
          <w:tab w:val="left" w:pos="2880"/>
        </w:tabs>
        <w:ind w:left="2880" w:hanging="2880"/>
      </w:pPr>
      <w:r>
        <w:t xml:space="preserve">\l </w:t>
      </w:r>
      <w:r>
        <w:rPr>
          <w:b/>
          <w:bCs/>
        </w:rPr>
        <w:t>pPaman</w:t>
      </w:r>
      <w:r>
        <w:rPr>
          <w:b/>
          <w:bCs/>
        </w:rPr>
        <w:tab/>
        <w:t>\w *manu</w:t>
      </w:r>
      <w:r>
        <w:t xml:space="preserve"> \s (KLH)</w:t>
      </w:r>
    </w:p>
    <w:p w14:paraId="6A7AD29A" w14:textId="77777777" w:rsidR="00C42BF2" w:rsidRDefault="00F80514">
      <w:pPr>
        <w:pStyle w:val="Default"/>
        <w:widowControl w:val="0"/>
        <w:tabs>
          <w:tab w:val="left" w:pos="2880"/>
        </w:tabs>
        <w:ind w:left="2880" w:hanging="2880"/>
      </w:pPr>
      <w:r>
        <w:t>\l Warrungu</w:t>
      </w:r>
      <w:r>
        <w:tab/>
        <w:t>\w</w:t>
      </w:r>
      <w:r>
        <w:rPr>
          <w:i/>
          <w:iCs/>
        </w:rPr>
        <w:t xml:space="preserve"> manu</w:t>
      </w:r>
      <w:r>
        <w:t xml:space="preserve"> \g </w:t>
      </w:r>
      <w:r>
        <w:rPr>
          <w:rFonts w:hAnsi="Times New Roman"/>
        </w:rPr>
        <w:t>‘</w:t>
      </w:r>
      <w:r>
        <w:t>neck</w:t>
      </w:r>
      <w:r>
        <w:rPr>
          <w:rFonts w:hAnsi="Times New Roman"/>
        </w:rPr>
        <w:t xml:space="preserve">’ </w:t>
      </w:r>
      <w:r>
        <w:t>\s (TTs)</w:t>
      </w:r>
    </w:p>
    <w:p w14:paraId="04EE3AC9" w14:textId="77777777" w:rsidR="00C42BF2" w:rsidRDefault="00F80514">
      <w:pPr>
        <w:pStyle w:val="Default"/>
        <w:widowControl w:val="0"/>
        <w:tabs>
          <w:tab w:val="left" w:pos="2880"/>
        </w:tabs>
        <w:ind w:left="2880" w:hanging="2880"/>
      </w:pPr>
      <w:r>
        <w:t>\l GBadhun</w:t>
      </w:r>
      <w:r>
        <w:tab/>
        <w:t>\w</w:t>
      </w:r>
      <w:r>
        <w:rPr>
          <w:i/>
          <w:iCs/>
        </w:rPr>
        <w:t xml:space="preserve"> manu</w:t>
      </w:r>
      <w:r>
        <w:t xml:space="preserve"> \g </w:t>
      </w:r>
      <w:r>
        <w:rPr>
          <w:rFonts w:hAnsi="Times New Roman"/>
        </w:rPr>
        <w:t>‘</w:t>
      </w:r>
      <w:r>
        <w:t>neck, throat</w:t>
      </w:r>
      <w:r>
        <w:rPr>
          <w:rFonts w:hAnsi="Times New Roman"/>
        </w:rPr>
        <w:t xml:space="preserve">’ </w:t>
      </w:r>
      <w:r>
        <w:t>\s (PS)</w:t>
      </w:r>
    </w:p>
    <w:p w14:paraId="4251E685" w14:textId="77777777" w:rsidR="00C42BF2" w:rsidRDefault="00F80514">
      <w:pPr>
        <w:pStyle w:val="Default"/>
        <w:widowControl w:val="0"/>
        <w:tabs>
          <w:tab w:val="left" w:pos="2880"/>
        </w:tabs>
        <w:ind w:left="2880" w:hanging="2880"/>
      </w:pPr>
      <w:r>
        <w:t>\l Biri</w:t>
      </w:r>
      <w:r>
        <w:tab/>
        <w:t xml:space="preserve">\w </w:t>
      </w:r>
      <w:r>
        <w:rPr>
          <w:i/>
          <w:iCs/>
        </w:rPr>
        <w:t>manu</w:t>
      </w:r>
      <w:r>
        <w:t xml:space="preserve"> \g </w:t>
      </w:r>
      <w:r>
        <w:rPr>
          <w:rFonts w:hAnsi="Times New Roman"/>
        </w:rPr>
        <w:t>‘</w:t>
      </w:r>
      <w:r>
        <w:t>neck</w:t>
      </w:r>
      <w:r>
        <w:rPr>
          <w:rFonts w:hAnsi="Times New Roman"/>
        </w:rPr>
        <w:t xml:space="preserve">’ </w:t>
      </w:r>
      <w:r>
        <w:t>\q Wiri, Biri, Baradha, and Gangulu dialects. \s (AT)</w:t>
      </w:r>
    </w:p>
    <w:p w14:paraId="5B054A51" w14:textId="77777777" w:rsidR="00C42BF2" w:rsidRDefault="00F80514">
      <w:pPr>
        <w:pStyle w:val="Default"/>
        <w:widowControl w:val="0"/>
        <w:tabs>
          <w:tab w:val="left" w:pos="2880"/>
        </w:tabs>
        <w:ind w:left="2880" w:hanging="2880"/>
      </w:pPr>
      <w:r>
        <w:t>\l Margany</w:t>
      </w:r>
      <w:r>
        <w:tab/>
        <w:t>\w</w:t>
      </w:r>
      <w:r>
        <w:rPr>
          <w:i/>
          <w:iCs/>
        </w:rPr>
        <w:t xml:space="preserve"> manu</w:t>
      </w:r>
      <w:r>
        <w:t xml:space="preserve"> \g </w:t>
      </w:r>
      <w:r>
        <w:rPr>
          <w:rFonts w:hAnsi="Times New Roman"/>
        </w:rPr>
        <w:t>‘</w:t>
      </w:r>
      <w:r>
        <w:t>throat</w:t>
      </w:r>
      <w:r>
        <w:rPr>
          <w:rFonts w:hAnsi="Times New Roman"/>
        </w:rPr>
        <w:t xml:space="preserve">’ </w:t>
      </w:r>
      <w:r>
        <w:t>\s (GB)</w:t>
      </w:r>
    </w:p>
    <w:p w14:paraId="7500E2A2" w14:textId="77777777" w:rsidR="00C42BF2" w:rsidRDefault="00F80514">
      <w:pPr>
        <w:pStyle w:val="Default"/>
        <w:widowControl w:val="0"/>
        <w:tabs>
          <w:tab w:val="left" w:pos="2880"/>
        </w:tabs>
        <w:ind w:left="2880" w:hanging="2880"/>
      </w:pPr>
      <w:r>
        <w:t>\l Gunya</w:t>
      </w:r>
      <w:r>
        <w:tab/>
        <w:t>\w</w:t>
      </w:r>
      <w:r>
        <w:rPr>
          <w:i/>
          <w:iCs/>
        </w:rPr>
        <w:t xml:space="preserve"> manu</w:t>
      </w:r>
      <w:r>
        <w:t xml:space="preserve"> \g </w:t>
      </w:r>
      <w:r>
        <w:rPr>
          <w:rFonts w:hAnsi="Times New Roman"/>
        </w:rPr>
        <w:t>‘</w:t>
      </w:r>
      <w:r>
        <w:t>throat</w:t>
      </w:r>
      <w:r>
        <w:rPr>
          <w:rFonts w:hAnsi="Times New Roman"/>
        </w:rPr>
        <w:t xml:space="preserve">’ </w:t>
      </w:r>
      <w:r>
        <w:t>\s (GB)</w:t>
      </w:r>
    </w:p>
    <w:p w14:paraId="3E035F8E" w14:textId="77777777" w:rsidR="00C42BF2" w:rsidRDefault="00F80514">
      <w:pPr>
        <w:pStyle w:val="Default"/>
        <w:widowControl w:val="0"/>
        <w:tabs>
          <w:tab w:val="left" w:pos="2880"/>
        </w:tabs>
        <w:ind w:left="2880" w:hanging="2880"/>
        <w:rPr>
          <w:b/>
          <w:bCs/>
        </w:rPr>
      </w:pPr>
      <w:r>
        <w:t xml:space="preserve">\l </w:t>
      </w:r>
      <w:r>
        <w:rPr>
          <w:b/>
          <w:bCs/>
        </w:rPr>
        <w:t>pPM</w:t>
      </w:r>
      <w:r>
        <w:rPr>
          <w:b/>
          <w:bCs/>
        </w:rPr>
        <w:tab/>
        <w:t>\w *manu</w:t>
      </w:r>
    </w:p>
    <w:p w14:paraId="2275AA6C" w14:textId="77777777" w:rsidR="00C42BF2" w:rsidRDefault="00F80514">
      <w:pPr>
        <w:pStyle w:val="Default"/>
        <w:widowControl w:val="0"/>
        <w:tabs>
          <w:tab w:val="left" w:pos="2880"/>
        </w:tabs>
        <w:ind w:left="2880" w:hanging="2880"/>
      </w:pPr>
      <w:r>
        <w:t>\l Guwa</w:t>
      </w:r>
      <w:r>
        <w:tab/>
        <w:t xml:space="preserve">\w </w:t>
      </w:r>
      <w:r>
        <w:rPr>
          <w:i/>
          <w:iCs/>
        </w:rPr>
        <w:t>manu</w:t>
      </w:r>
      <w:r>
        <w:t xml:space="preserve"> \g </w:t>
      </w:r>
      <w:r>
        <w:rPr>
          <w:rFonts w:hAnsi="Times New Roman"/>
        </w:rPr>
        <w:t>‘</w:t>
      </w:r>
      <w:r>
        <w:t>throat</w:t>
      </w:r>
      <w:r>
        <w:rPr>
          <w:rFonts w:hAnsi="Times New Roman"/>
        </w:rPr>
        <w:t xml:space="preserve">’  </w:t>
      </w:r>
      <w:r>
        <w:t>\s (GB)</w:t>
      </w:r>
    </w:p>
    <w:p w14:paraId="1717B0ED" w14:textId="77777777" w:rsidR="00C42BF2" w:rsidRDefault="00F80514">
      <w:pPr>
        <w:pStyle w:val="Default"/>
        <w:widowControl w:val="0"/>
        <w:tabs>
          <w:tab w:val="left" w:pos="2880"/>
        </w:tabs>
        <w:ind w:left="2880" w:hanging="2880"/>
      </w:pPr>
      <w:r>
        <w:t>\l Ngawun</w:t>
      </w:r>
      <w:r>
        <w:tab/>
        <w:t>\w</w:t>
      </w:r>
      <w:r>
        <w:rPr>
          <w:i/>
          <w:iCs/>
        </w:rPr>
        <w:t xml:space="preserve"> mana</w:t>
      </w:r>
      <w:r>
        <w:t xml:space="preserve"> \g </w:t>
      </w:r>
      <w:r>
        <w:rPr>
          <w:rFonts w:hAnsi="Times New Roman"/>
        </w:rPr>
        <w:t>‘</w:t>
      </w:r>
      <w:r>
        <w:t>neck</w:t>
      </w:r>
      <w:r>
        <w:rPr>
          <w:rFonts w:hAnsi="Times New Roman"/>
        </w:rPr>
        <w:t xml:space="preserve">’ </w:t>
      </w:r>
      <w:r>
        <w:t>\s (GB)</w:t>
      </w:r>
    </w:p>
    <w:p w14:paraId="02EB36B7" w14:textId="77777777" w:rsidR="00C42BF2" w:rsidRDefault="00F80514">
      <w:pPr>
        <w:pStyle w:val="Default"/>
        <w:widowControl w:val="0"/>
        <w:tabs>
          <w:tab w:val="left" w:pos="2880"/>
        </w:tabs>
        <w:ind w:left="2880" w:hanging="2880"/>
      </w:pPr>
      <w:r>
        <w:t>\l Mayi-Kulan</w:t>
      </w:r>
      <w:r>
        <w:tab/>
        <w:t>\w</w:t>
      </w:r>
      <w:r>
        <w:rPr>
          <w:i/>
          <w:iCs/>
        </w:rPr>
        <w:t xml:space="preserve"> mana</w:t>
      </w:r>
      <w:r>
        <w:t xml:space="preserve"> \g </w:t>
      </w:r>
      <w:r>
        <w:rPr>
          <w:rFonts w:hAnsi="Times New Roman"/>
        </w:rPr>
        <w:t>‘</w:t>
      </w:r>
      <w:r>
        <w:t>neck</w:t>
      </w:r>
      <w:r>
        <w:rPr>
          <w:rFonts w:hAnsi="Times New Roman"/>
        </w:rPr>
        <w:t xml:space="preserve">’ </w:t>
      </w:r>
      <w:r>
        <w:t>\</w:t>
      </w:r>
      <w:r>
        <w:rPr>
          <w:i/>
          <w:iCs/>
        </w:rPr>
        <w:t>g</w:t>
      </w:r>
      <w:r>
        <w:t xml:space="preserve"> Syn. </w:t>
      </w:r>
      <w:r>
        <w:rPr>
          <w:rFonts w:hAnsi="Times New Roman"/>
          <w:i/>
          <w:iCs/>
        </w:rPr>
        <w:t>ñ</w:t>
      </w:r>
      <w:r>
        <w:rPr>
          <w:i/>
          <w:iCs/>
        </w:rPr>
        <w:t>inngin</w:t>
      </w:r>
      <w:r>
        <w:t>. \s (GB)</w:t>
      </w:r>
    </w:p>
    <w:p w14:paraId="149EA9F4" w14:textId="77777777" w:rsidR="00C42BF2" w:rsidRDefault="00F80514">
      <w:pPr>
        <w:pStyle w:val="Default"/>
        <w:widowControl w:val="0"/>
        <w:tabs>
          <w:tab w:val="left" w:pos="2880"/>
        </w:tabs>
        <w:ind w:left="2880" w:hanging="2880"/>
      </w:pPr>
      <w:r>
        <w:t>\l Mayi-Yapi</w:t>
      </w:r>
      <w:r>
        <w:tab/>
        <w:t>\w</w:t>
      </w:r>
      <w:r>
        <w:rPr>
          <w:i/>
          <w:iCs/>
        </w:rPr>
        <w:t xml:space="preserve"> mana</w:t>
      </w:r>
      <w:r>
        <w:t xml:space="preserve"> \g </w:t>
      </w:r>
      <w:r>
        <w:rPr>
          <w:rFonts w:hAnsi="Times New Roman"/>
        </w:rPr>
        <w:t>‘</w:t>
      </w:r>
      <w:r>
        <w:t>neck</w:t>
      </w:r>
      <w:r>
        <w:rPr>
          <w:rFonts w:hAnsi="Times New Roman"/>
        </w:rPr>
        <w:t xml:space="preserve">’ </w:t>
      </w:r>
      <w:r>
        <w:t>\</w:t>
      </w:r>
      <w:r>
        <w:rPr>
          <w:i/>
          <w:iCs/>
        </w:rPr>
        <w:t>g</w:t>
      </w:r>
      <w:r>
        <w:t xml:space="preserve"> Syn. </w:t>
      </w:r>
      <w:r>
        <w:rPr>
          <w:rFonts w:hAnsi="Times New Roman"/>
          <w:i/>
          <w:iCs/>
        </w:rPr>
        <w:t>ñ</w:t>
      </w:r>
      <w:r>
        <w:rPr>
          <w:i/>
          <w:iCs/>
        </w:rPr>
        <w:t>inngin</w:t>
      </w:r>
      <w:r>
        <w:t>. \s (GB)</w:t>
      </w:r>
    </w:p>
    <w:p w14:paraId="25EAB436" w14:textId="77777777" w:rsidR="00C42BF2" w:rsidRDefault="00F80514">
      <w:pPr>
        <w:pStyle w:val="Default"/>
        <w:widowControl w:val="0"/>
        <w:tabs>
          <w:tab w:val="left" w:pos="2880"/>
        </w:tabs>
        <w:ind w:left="2880" w:hanging="2880"/>
      </w:pPr>
      <w:r>
        <w:t>\l Mayi-Thakurti</w:t>
      </w:r>
      <w:r>
        <w:tab/>
        <w:t>\w</w:t>
      </w:r>
      <w:r>
        <w:rPr>
          <w:i/>
          <w:iCs/>
        </w:rPr>
        <w:t xml:space="preserve"> man-garri</w:t>
      </w:r>
      <w:r>
        <w:t xml:space="preserve"> \g </w:t>
      </w:r>
      <w:r>
        <w:rPr>
          <w:rFonts w:hAnsi="Times New Roman"/>
        </w:rPr>
        <w:t>‘</w:t>
      </w:r>
      <w:r>
        <w:t>front of neck</w:t>
      </w:r>
      <w:r>
        <w:rPr>
          <w:rFonts w:hAnsi="Times New Roman"/>
        </w:rPr>
        <w:t xml:space="preserve">’ </w:t>
      </w:r>
      <w:r>
        <w:t>\q Part is cognate? \s (GL)</w:t>
      </w:r>
    </w:p>
    <w:p w14:paraId="3810396F" w14:textId="77777777" w:rsidR="00C42BF2" w:rsidRDefault="00F80514">
      <w:pPr>
        <w:pStyle w:val="Default"/>
        <w:widowControl w:val="0"/>
        <w:tabs>
          <w:tab w:val="left" w:pos="2880"/>
        </w:tabs>
        <w:ind w:left="2880" w:hanging="2880"/>
      </w:pPr>
      <w:r>
        <w:t>\l Mayi-Kutuna</w:t>
      </w:r>
      <w:r>
        <w:tab/>
        <w:t>\w</w:t>
      </w:r>
      <w:r>
        <w:rPr>
          <w:i/>
          <w:iCs/>
        </w:rPr>
        <w:t xml:space="preserve"> manamuki</w:t>
      </w:r>
      <w:r>
        <w:t xml:space="preserve"> \g Questioned in source. Part is cognate? \s (GB)</w:t>
      </w:r>
    </w:p>
    <w:p w14:paraId="61782B8B" w14:textId="77777777" w:rsidR="00C42BF2" w:rsidRDefault="00F80514">
      <w:pPr>
        <w:pStyle w:val="Default"/>
        <w:widowControl w:val="0"/>
        <w:tabs>
          <w:tab w:val="left" w:pos="2880"/>
        </w:tabs>
        <w:ind w:left="2880" w:hanging="2880"/>
      </w:pPr>
      <w:r>
        <w:t>\l Pitta-Pitta</w:t>
      </w:r>
      <w:r>
        <w:tab/>
        <w:t>\w</w:t>
      </w:r>
      <w:r>
        <w:rPr>
          <w:i/>
          <w:iCs/>
        </w:rPr>
        <w:t xml:space="preserve"> marnu</w:t>
      </w:r>
      <w:r>
        <w:t xml:space="preserve"> \g </w:t>
      </w:r>
      <w:r>
        <w:rPr>
          <w:rFonts w:hAnsi="Times New Roman"/>
        </w:rPr>
        <w:t>‘</w:t>
      </w:r>
      <w:r>
        <w:t>heart</w:t>
      </w:r>
      <w:r>
        <w:rPr>
          <w:rFonts w:hAnsi="Times New Roman"/>
        </w:rPr>
        <w:t xml:space="preserve">’ </w:t>
      </w:r>
      <w:r>
        <w:t>\q Cognate? \s (BB)</w:t>
      </w:r>
    </w:p>
    <w:p w14:paraId="5A2B53A1" w14:textId="77777777" w:rsidR="00C42BF2" w:rsidRDefault="00F80514">
      <w:pPr>
        <w:pStyle w:val="Default"/>
        <w:widowControl w:val="0"/>
        <w:tabs>
          <w:tab w:val="left" w:pos="2880"/>
        </w:tabs>
        <w:ind w:left="2880" w:hanging="2880"/>
      </w:pPr>
      <w:r>
        <w:t>\l Ngarigu (Southern)</w:t>
      </w:r>
      <w:r>
        <w:tab/>
        <w:t xml:space="preserve">\w </w:t>
      </w:r>
      <w:r>
        <w:rPr>
          <w:i/>
          <w:iCs/>
        </w:rPr>
        <w:t>manang</w:t>
      </w:r>
      <w:r>
        <w:t xml:space="preserve"> \g </w:t>
      </w:r>
      <w:r>
        <w:rPr>
          <w:rFonts w:hAnsi="Times New Roman"/>
        </w:rPr>
        <w:t>‘</w:t>
      </w:r>
      <w:r>
        <w:t>creek</w:t>
      </w:r>
      <w:r>
        <w:rPr>
          <w:rFonts w:hAnsi="Times New Roman"/>
        </w:rPr>
        <w:t xml:space="preserve">’ </w:t>
      </w:r>
      <w:r>
        <w:t>\s LH</w:t>
      </w:r>
    </w:p>
    <w:p w14:paraId="4B34230D" w14:textId="77777777" w:rsidR="00C42BF2" w:rsidRDefault="00F80514">
      <w:pPr>
        <w:pStyle w:val="Default"/>
        <w:widowControl w:val="0"/>
        <w:tabs>
          <w:tab w:val="left" w:pos="2880"/>
        </w:tabs>
        <w:ind w:left="2880" w:hanging="2880"/>
      </w:pPr>
      <w:r>
        <w:t>\l Wirangu</w:t>
      </w:r>
      <w:r>
        <w:tab/>
        <w:t>\w</w:t>
      </w:r>
      <w:r>
        <w:rPr>
          <w:i/>
          <w:iCs/>
        </w:rPr>
        <w:t xml:space="preserve"> manu</w:t>
      </w:r>
      <w:r>
        <w:t xml:space="preserve"> \g </w:t>
      </w:r>
      <w:r>
        <w:rPr>
          <w:rFonts w:hAnsi="Times New Roman"/>
        </w:rPr>
        <w:t>‘</w:t>
      </w:r>
      <w:r>
        <w:t>gullet</w:t>
      </w:r>
      <w:r>
        <w:rPr>
          <w:rFonts w:hAnsi="Times New Roman"/>
        </w:rPr>
        <w:t xml:space="preserve">’ </w:t>
      </w:r>
      <w:r>
        <w:t>\s (LH)</w:t>
      </w:r>
    </w:p>
    <w:p w14:paraId="2A318237" w14:textId="77777777" w:rsidR="00C42BF2" w:rsidRDefault="00F80514">
      <w:pPr>
        <w:pStyle w:val="Default"/>
        <w:widowControl w:val="0"/>
        <w:tabs>
          <w:tab w:val="left" w:pos="2880"/>
        </w:tabs>
        <w:ind w:left="2880" w:hanging="2880"/>
      </w:pPr>
      <w:r>
        <w:t>\l Djambarrpuyngu</w:t>
      </w:r>
      <w:r>
        <w:tab/>
        <w:t>\w</w:t>
      </w:r>
      <w:r>
        <w:rPr>
          <w:i/>
          <w:iCs/>
        </w:rPr>
        <w:t xml:space="preserve"> mani</w:t>
      </w:r>
      <w:r>
        <w:t xml:space="preserve"> \g </w:t>
      </w:r>
      <w:r>
        <w:rPr>
          <w:rFonts w:hAnsi="Times New Roman"/>
        </w:rPr>
        <w:t>‘</w:t>
      </w:r>
      <w:r>
        <w:t>neck; front of neck</w:t>
      </w:r>
      <w:r>
        <w:rPr>
          <w:rFonts w:hAnsi="Times New Roman"/>
        </w:rPr>
        <w:t xml:space="preserve">’ </w:t>
      </w:r>
      <w:r>
        <w:t>\s (GWVW)</w:t>
      </w:r>
    </w:p>
    <w:p w14:paraId="485D3F50" w14:textId="77777777" w:rsidR="00C42BF2" w:rsidRDefault="00F80514">
      <w:pPr>
        <w:pStyle w:val="Default"/>
        <w:widowControl w:val="0"/>
        <w:tabs>
          <w:tab w:val="left" w:pos="2880"/>
        </w:tabs>
        <w:ind w:left="2880" w:hanging="2880"/>
      </w:pPr>
      <w:r>
        <w:t>\l Djapu</w:t>
      </w:r>
      <w:r>
        <w:tab/>
        <w:t xml:space="preserve">\w </w:t>
      </w:r>
      <w:r>
        <w:rPr>
          <w:i/>
          <w:iCs/>
        </w:rPr>
        <w:t>manikay</w:t>
      </w:r>
      <w:r>
        <w:t xml:space="preserve"> \g </w:t>
      </w:r>
      <w:r>
        <w:rPr>
          <w:rFonts w:hAnsi="Times New Roman"/>
        </w:rPr>
        <w:t>‘</w:t>
      </w:r>
      <w:r>
        <w:t>music, song</w:t>
      </w:r>
      <w:r>
        <w:rPr>
          <w:rFonts w:hAnsi="Times New Roman"/>
        </w:rPr>
        <w:t xml:space="preserve">’ </w:t>
      </w:r>
      <w:r>
        <w:t>\s (FM)</w:t>
      </w:r>
    </w:p>
    <w:p w14:paraId="3C52B6E8" w14:textId="77777777" w:rsidR="00C42BF2" w:rsidRDefault="00F80514">
      <w:pPr>
        <w:pStyle w:val="Default"/>
        <w:widowControl w:val="0"/>
        <w:tabs>
          <w:tab w:val="left" w:pos="2880"/>
        </w:tabs>
        <w:ind w:left="2880" w:hanging="2880"/>
      </w:pPr>
      <w:r>
        <w:t>\l Djinang</w:t>
      </w:r>
      <w:r>
        <w:tab/>
        <w:t>\w</w:t>
      </w:r>
      <w:r>
        <w:rPr>
          <w:i/>
          <w:iCs/>
        </w:rPr>
        <w:t xml:space="preserve"> mani</w:t>
      </w:r>
      <w:r>
        <w:t xml:space="preserve"> \g </w:t>
      </w:r>
      <w:r>
        <w:rPr>
          <w:rFonts w:hAnsi="Times New Roman"/>
        </w:rPr>
        <w:t>‘</w:t>
      </w:r>
      <w:r>
        <w:t>river; neck</w:t>
      </w:r>
      <w:r>
        <w:rPr>
          <w:rFonts w:hAnsi="Times New Roman"/>
        </w:rPr>
        <w:t xml:space="preserve">’ </w:t>
      </w:r>
      <w:r>
        <w:t>\s (BW)</w:t>
      </w:r>
    </w:p>
    <w:p w14:paraId="4C3FA9C3" w14:textId="77777777" w:rsidR="00C42BF2" w:rsidRDefault="00F80514">
      <w:pPr>
        <w:pStyle w:val="Default"/>
        <w:widowControl w:val="0"/>
        <w:tabs>
          <w:tab w:val="left" w:pos="2880"/>
        </w:tabs>
        <w:ind w:left="2880" w:hanging="2880"/>
      </w:pPr>
      <w:r>
        <w:t>\l Djinba</w:t>
      </w:r>
      <w:r>
        <w:tab/>
        <w:t>\w</w:t>
      </w:r>
      <w:r>
        <w:rPr>
          <w:i/>
          <w:iCs/>
        </w:rPr>
        <w:t xml:space="preserve"> mani</w:t>
      </w:r>
      <w:r>
        <w:t xml:space="preserve"> \g </w:t>
      </w:r>
      <w:r>
        <w:rPr>
          <w:rFonts w:hAnsi="Times New Roman"/>
        </w:rPr>
        <w:t>‘</w:t>
      </w:r>
      <w:r>
        <w:t>river; neck</w:t>
      </w:r>
      <w:r>
        <w:rPr>
          <w:rFonts w:hAnsi="Times New Roman"/>
        </w:rPr>
        <w:t xml:space="preserve">’ </w:t>
      </w:r>
      <w:r>
        <w:t>\s (BW)</w:t>
      </w:r>
    </w:p>
    <w:p w14:paraId="4160829E" w14:textId="77777777" w:rsidR="00C42BF2" w:rsidRDefault="00F80514">
      <w:pPr>
        <w:pStyle w:val="Default"/>
        <w:widowControl w:val="0"/>
        <w:tabs>
          <w:tab w:val="left" w:pos="2880"/>
        </w:tabs>
        <w:ind w:left="2880" w:hanging="2880"/>
      </w:pPr>
      <w:r>
        <w:t>\l Gupapuyngu</w:t>
      </w:r>
      <w:r>
        <w:tab/>
        <w:t>\w</w:t>
      </w:r>
      <w:r>
        <w:rPr>
          <w:i/>
          <w:iCs/>
        </w:rPr>
        <w:t xml:space="preserve"> mani</w:t>
      </w:r>
      <w:r>
        <w:t xml:space="preserve"> \g </w:t>
      </w:r>
      <w:r>
        <w:rPr>
          <w:rFonts w:hAnsi="Times New Roman"/>
        </w:rPr>
        <w:t>‘</w:t>
      </w:r>
      <w:r>
        <w:t>neck; creek</w:t>
      </w:r>
      <w:r>
        <w:rPr>
          <w:rFonts w:hAnsi="Times New Roman"/>
        </w:rPr>
        <w:t xml:space="preserve">’ </w:t>
      </w:r>
      <w:r>
        <w:t>\q Cf. reflex of *malu for quality of V2. \s (BL-MC)</w:t>
      </w:r>
    </w:p>
    <w:p w14:paraId="2E7FCD01" w14:textId="77777777" w:rsidR="00C42BF2" w:rsidRDefault="00F80514">
      <w:pPr>
        <w:pStyle w:val="Default"/>
        <w:widowControl w:val="0"/>
        <w:tabs>
          <w:tab w:val="left" w:pos="2880"/>
        </w:tabs>
        <w:ind w:left="2880" w:hanging="2880"/>
      </w:pPr>
      <w:r>
        <w:t>\l Dhangu</w:t>
      </w:r>
      <w:r>
        <w:tab/>
        <w:t>\w</w:t>
      </w:r>
      <w:r>
        <w:rPr>
          <w:i/>
          <w:iCs/>
        </w:rPr>
        <w:t xml:space="preserve"> marni</w:t>
      </w:r>
      <w:r>
        <w:t xml:space="preserve"> \g </w:t>
      </w:r>
      <w:r>
        <w:rPr>
          <w:rFonts w:hAnsi="Times New Roman"/>
        </w:rPr>
        <w:t>‘</w:t>
      </w:r>
      <w:r>
        <w:t>Hals; Fluss</w:t>
      </w:r>
      <w:r>
        <w:rPr>
          <w:rFonts w:hAnsi="Times New Roman"/>
        </w:rPr>
        <w:t xml:space="preserve">’ </w:t>
      </w:r>
      <w:r>
        <w:t xml:space="preserve">\q Retroflexion regular? Also </w:t>
      </w:r>
      <w:r>
        <w:rPr>
          <w:i/>
          <w:iCs/>
        </w:rPr>
        <w:t>manikay</w:t>
      </w:r>
      <w:r>
        <w:rPr>
          <w:rFonts w:hAnsi="Times New Roman"/>
        </w:rPr>
        <w:t xml:space="preserve"> ‘</w:t>
      </w:r>
      <w:r>
        <w:t>song</w:t>
      </w:r>
      <w:r>
        <w:rPr>
          <w:rFonts w:hAnsi="Times New Roman"/>
        </w:rPr>
        <w:t>’</w:t>
      </w:r>
      <w:r>
        <w:t>. \s (BSch)</w:t>
      </w:r>
    </w:p>
    <w:p w14:paraId="77E85E86" w14:textId="77777777" w:rsidR="00C42BF2" w:rsidRDefault="00F80514">
      <w:pPr>
        <w:pStyle w:val="Default"/>
        <w:widowControl w:val="0"/>
        <w:tabs>
          <w:tab w:val="left" w:pos="2880"/>
        </w:tabs>
        <w:ind w:left="2880" w:hanging="2880"/>
        <w:rPr>
          <w:color w:val="3366FF"/>
          <w:u w:color="3366FF"/>
        </w:rPr>
      </w:pPr>
      <w:r>
        <w:rPr>
          <w:color w:val="3366FF"/>
          <w:u w:color="3366FF"/>
        </w:rPr>
        <w:t>\l Yan-nhangu</w:t>
      </w:r>
      <w:r>
        <w:rPr>
          <w:color w:val="3366FF"/>
          <w:u w:color="3366FF"/>
        </w:rPr>
        <w:tab/>
        <w:t xml:space="preserve">\w mani \g </w:t>
      </w:r>
      <w:r>
        <w:rPr>
          <w:rFonts w:hAnsi="Times New Roman"/>
          <w:color w:val="3366FF"/>
          <w:u w:color="3366FF"/>
        </w:rPr>
        <w:t>‘</w:t>
      </w:r>
      <w:r>
        <w:rPr>
          <w:color w:val="3366FF"/>
          <w:u w:color="3366FF"/>
        </w:rPr>
        <w:t>neck; creek</w:t>
      </w:r>
      <w:r>
        <w:t xml:space="preserve"> </w:t>
      </w:r>
      <w:r>
        <w:rPr>
          <w:rFonts w:hAnsi="Times New Roman"/>
          <w:color w:val="3366FF"/>
          <w:u w:color="3366FF"/>
        </w:rPr>
        <w:t xml:space="preserve">‘ </w:t>
      </w:r>
      <w:r>
        <w:rPr>
          <w:color w:val="3366FF"/>
          <w:u w:color="3366FF"/>
        </w:rPr>
        <w:t>\s PNWG/CB</w:t>
      </w:r>
    </w:p>
    <w:p w14:paraId="287F3F9B" w14:textId="77777777" w:rsidR="00C42BF2" w:rsidRDefault="00F80514">
      <w:pPr>
        <w:pStyle w:val="Default"/>
        <w:widowControl w:val="0"/>
        <w:tabs>
          <w:tab w:val="left" w:pos="2880"/>
        </w:tabs>
        <w:ind w:left="2880" w:hanging="2880"/>
      </w:pPr>
      <w:r>
        <w:t xml:space="preserve">\l </w:t>
      </w:r>
      <w:r>
        <w:rPr>
          <w:b/>
          <w:bCs/>
        </w:rPr>
        <w:t>pYolngu</w:t>
      </w:r>
      <w:r>
        <w:rPr>
          <w:b/>
          <w:bCs/>
        </w:rPr>
        <w:tab/>
        <w:t>\w *mani</w:t>
      </w:r>
      <w:r>
        <w:t xml:space="preserve"> \q Origin of /i/?</w:t>
      </w:r>
    </w:p>
    <w:p w14:paraId="34B7D9C7" w14:textId="77777777" w:rsidR="00C42BF2" w:rsidRDefault="00F80514">
      <w:pPr>
        <w:pStyle w:val="Default"/>
        <w:widowControl w:val="0"/>
        <w:tabs>
          <w:tab w:val="left" w:pos="2880"/>
        </w:tabs>
        <w:ind w:left="2880" w:hanging="2880"/>
        <w:rPr>
          <w:b/>
          <w:bCs/>
        </w:rPr>
      </w:pPr>
      <w:r>
        <w:t xml:space="preserve">\l </w:t>
      </w:r>
      <w:r>
        <w:rPr>
          <w:b/>
          <w:bCs/>
        </w:rPr>
        <w:t>pPNy</w:t>
      </w:r>
      <w:r>
        <w:rPr>
          <w:b/>
          <w:bCs/>
        </w:rPr>
        <w:tab/>
        <w:t>\w *manu</w:t>
      </w:r>
    </w:p>
    <w:p w14:paraId="0C2A712D" w14:textId="77777777" w:rsidR="00C42BF2" w:rsidRDefault="00F80514">
      <w:pPr>
        <w:pStyle w:val="Default"/>
        <w:widowControl w:val="0"/>
        <w:tabs>
          <w:tab w:val="left" w:pos="2880"/>
        </w:tabs>
        <w:ind w:left="2880" w:hanging="2880"/>
      </w:pPr>
      <w:r>
        <w:t>***</w:t>
      </w:r>
    </w:p>
    <w:p w14:paraId="53448292" w14:textId="77777777" w:rsidR="00C42BF2" w:rsidRDefault="00F80514">
      <w:pPr>
        <w:pStyle w:val="Default"/>
        <w:widowControl w:val="0"/>
        <w:tabs>
          <w:tab w:val="left" w:pos="2880"/>
        </w:tabs>
        <w:ind w:left="2880" w:hanging="2880"/>
      </w:pPr>
      <w:r>
        <w:t>\l Yorta Yorta</w:t>
      </w:r>
      <w:r>
        <w:tab/>
        <w:t>\w</w:t>
      </w:r>
      <w:r>
        <w:rPr>
          <w:i/>
          <w:iCs/>
        </w:rPr>
        <w:t xml:space="preserve"> manuga</w:t>
      </w:r>
      <w:r>
        <w:t xml:space="preserve"> \g </w:t>
      </w:r>
      <w:r>
        <w:rPr>
          <w:rFonts w:hAnsi="Times New Roman"/>
        </w:rPr>
        <w:t>‘</w:t>
      </w:r>
      <w:r>
        <w:t>branch</w:t>
      </w:r>
      <w:r>
        <w:rPr>
          <w:rFonts w:hAnsi="Times New Roman"/>
        </w:rPr>
        <w:t xml:space="preserve">’ </w:t>
      </w:r>
      <w:r>
        <w:t xml:space="preserve">\q Also </w:t>
      </w:r>
      <w:r>
        <w:rPr>
          <w:i/>
          <w:iCs/>
        </w:rPr>
        <w:t>maan</w:t>
      </w:r>
      <w:r>
        <w:rPr>
          <w:rFonts w:hAnsi="Times New Roman"/>
        </w:rPr>
        <w:t xml:space="preserve"> ‘</w:t>
      </w:r>
      <w:r>
        <w:t>face</w:t>
      </w:r>
      <w:r>
        <w:rPr>
          <w:rFonts w:hAnsi="Times New Roman"/>
        </w:rPr>
        <w:t>’</w:t>
      </w:r>
      <w:r>
        <w:t>. \s (B&amp;M)</w:t>
      </w:r>
    </w:p>
    <w:p w14:paraId="0651EFDD" w14:textId="77777777" w:rsidR="00C42BF2" w:rsidRDefault="00F80514">
      <w:pPr>
        <w:pStyle w:val="Default"/>
        <w:widowControl w:val="0"/>
        <w:tabs>
          <w:tab w:val="left" w:pos="1620"/>
          <w:tab w:val="left" w:pos="1800"/>
          <w:tab w:val="left" w:pos="1980"/>
          <w:tab w:val="left" w:pos="2160"/>
          <w:tab w:val="left" w:pos="2340"/>
          <w:tab w:val="left" w:pos="2520"/>
          <w:tab w:val="left" w:pos="2700"/>
          <w:tab w:val="left" w:pos="2880"/>
          <w:tab w:val="left" w:pos="3060"/>
        </w:tabs>
        <w:ind w:left="432" w:hanging="432"/>
      </w:pPr>
      <w:r>
        <w:t>***</w:t>
      </w:r>
    </w:p>
    <w:p w14:paraId="106B9614" w14:textId="77777777" w:rsidR="00C42BF2" w:rsidRDefault="00F80514">
      <w:pPr>
        <w:pStyle w:val="Default"/>
        <w:widowControl w:val="0"/>
        <w:ind w:left="2880" w:hanging="2880"/>
      </w:pPr>
      <w:r>
        <w:t>\l Baakandji</w:t>
      </w:r>
      <w:r>
        <w:tab/>
        <w:t xml:space="preserve">\w </w:t>
      </w:r>
      <w:r>
        <w:rPr>
          <w:i/>
          <w:iCs/>
        </w:rPr>
        <w:t>ma:rni</w:t>
      </w:r>
      <w:r>
        <w:t xml:space="preserve"> \g </w:t>
      </w:r>
      <w:r>
        <w:rPr>
          <w:rFonts w:hAnsi="Times New Roman"/>
        </w:rPr>
        <w:t>‘</w:t>
      </w:r>
      <w:r>
        <w:t>song, corroboree</w:t>
      </w:r>
      <w:r>
        <w:rPr>
          <w:rFonts w:hAnsi="Times New Roman"/>
        </w:rPr>
        <w:t xml:space="preserve">’ </w:t>
      </w:r>
      <w:r>
        <w:t>\s (LH)</w:t>
      </w:r>
    </w:p>
    <w:p w14:paraId="0A6937DD" w14:textId="77777777" w:rsidR="00C42BF2" w:rsidRDefault="00F80514">
      <w:pPr>
        <w:pStyle w:val="Default"/>
        <w:widowControl w:val="0"/>
        <w:ind w:left="2880" w:hanging="2880"/>
      </w:pPr>
      <w:r>
        <w:t>***</w:t>
      </w:r>
    </w:p>
    <w:p w14:paraId="0190CE6A" w14:textId="77777777" w:rsidR="00C42BF2" w:rsidRDefault="00F80514">
      <w:pPr>
        <w:pStyle w:val="Default"/>
        <w:widowControl w:val="0"/>
        <w:ind w:left="2880" w:hanging="2880"/>
      </w:pPr>
      <w:r>
        <w:t>\l Muruwari</w:t>
      </w:r>
      <w:r>
        <w:tab/>
        <w:t xml:space="preserve">\w </w:t>
      </w:r>
      <w:r>
        <w:rPr>
          <w:i/>
          <w:iCs/>
        </w:rPr>
        <w:t>manu</w:t>
      </w:r>
      <w:r>
        <w:t xml:space="preserve"> \g </w:t>
      </w:r>
      <w:r>
        <w:rPr>
          <w:rFonts w:hAnsi="Times New Roman"/>
        </w:rPr>
        <w:t>‘</w:t>
      </w:r>
      <w:r>
        <w:t>creeper vine; vegetable food</w:t>
      </w:r>
      <w:r>
        <w:rPr>
          <w:rFonts w:hAnsi="Times New Roman"/>
        </w:rPr>
        <w:t xml:space="preserve">’ </w:t>
      </w:r>
      <w:r>
        <w:t>\s LFOates</w:t>
      </w:r>
    </w:p>
    <w:p w14:paraId="2B4B63AB" w14:textId="77777777" w:rsidR="00C42BF2" w:rsidRDefault="00F80514">
      <w:pPr>
        <w:pStyle w:val="Default"/>
        <w:widowControl w:val="0"/>
        <w:ind w:left="2880" w:hanging="2880"/>
      </w:pPr>
      <w:r>
        <w:t>***</w:t>
      </w:r>
    </w:p>
    <w:p w14:paraId="063B6294" w14:textId="77777777" w:rsidR="00C42BF2" w:rsidRDefault="00F80514">
      <w:pPr>
        <w:pStyle w:val="Default"/>
        <w:widowControl w:val="0"/>
        <w:ind w:left="2880" w:hanging="2880"/>
      </w:pPr>
      <w:r>
        <w:t>\l Warumungu</w:t>
      </w:r>
      <w:r>
        <w:tab/>
        <w:t xml:space="preserve">\w </w:t>
      </w:r>
      <w:r>
        <w:rPr>
          <w:i/>
          <w:iCs/>
        </w:rPr>
        <w:t>manu</w:t>
      </w:r>
      <w:r>
        <w:t xml:space="preserve"> \g </w:t>
      </w:r>
      <w:r>
        <w:rPr>
          <w:rFonts w:hAnsi="Times New Roman"/>
        </w:rPr>
        <w:t>‘</w:t>
      </w:r>
      <w:r>
        <w:t>place (country), land</w:t>
      </w:r>
      <w:r>
        <w:rPr>
          <w:rFonts w:hAnsi="Times New Roman"/>
        </w:rPr>
        <w:t xml:space="preserve">’ </w:t>
      </w:r>
      <w:r>
        <w:t xml:space="preserve">\q Not= </w:t>
      </w:r>
      <w:r>
        <w:rPr>
          <w:i/>
          <w:iCs/>
        </w:rPr>
        <w:t>ngurraji</w:t>
      </w:r>
      <w:r>
        <w:rPr>
          <w:rFonts w:hAnsi="Times New Roman"/>
        </w:rPr>
        <w:t xml:space="preserve"> ‘</w:t>
      </w:r>
      <w:r>
        <w:t>camp</w:t>
      </w:r>
      <w:r>
        <w:rPr>
          <w:rFonts w:hAnsi="Times New Roman"/>
        </w:rPr>
        <w:t>’</w:t>
      </w:r>
      <w:r>
        <w:t>. \s (JS&amp;JH)</w:t>
      </w:r>
    </w:p>
    <w:p w14:paraId="2F41835F" w14:textId="77777777" w:rsidR="00C42BF2" w:rsidRDefault="00F80514">
      <w:pPr>
        <w:pStyle w:val="Default"/>
        <w:widowControl w:val="0"/>
        <w:ind w:left="2880" w:hanging="2880"/>
      </w:pPr>
      <w:r>
        <w:t>\l Balgu</w:t>
      </w:r>
      <w:r>
        <w:tab/>
        <w:t xml:space="preserve">\w marnoo \g </w:t>
      </w:r>
      <w:r>
        <w:rPr>
          <w:rFonts w:hAnsi="Times New Roman"/>
        </w:rPr>
        <w:t>‘</w:t>
      </w:r>
      <w:r>
        <w:t>tableland</w:t>
      </w:r>
      <w:r>
        <w:rPr>
          <w:rFonts w:hAnsi="Times New Roman"/>
        </w:rPr>
        <w:t xml:space="preserve">’ </w:t>
      </w:r>
      <w:r>
        <w:t>\s Bates XII2D,10/DGN</w:t>
      </w:r>
    </w:p>
    <w:p w14:paraId="7F59AD29" w14:textId="77777777" w:rsidR="00C42BF2" w:rsidRDefault="00C42BF2">
      <w:pPr>
        <w:pStyle w:val="Default"/>
        <w:widowControl w:val="0"/>
        <w:tabs>
          <w:tab w:val="left" w:pos="2880"/>
        </w:tabs>
        <w:ind w:left="2880" w:hanging="2880"/>
      </w:pPr>
    </w:p>
    <w:p w14:paraId="2E54F7B1" w14:textId="77777777" w:rsidR="00C42BF2" w:rsidRDefault="00C42BF2">
      <w:pPr>
        <w:pStyle w:val="Default"/>
        <w:widowControl w:val="0"/>
        <w:tabs>
          <w:tab w:val="left" w:pos="2880"/>
        </w:tabs>
        <w:ind w:left="2880" w:hanging="2880"/>
      </w:pPr>
    </w:p>
    <w:p w14:paraId="0CAF11DA" w14:textId="77777777" w:rsidR="00C42BF2" w:rsidRDefault="00F80514">
      <w:pPr>
        <w:pStyle w:val="Default"/>
        <w:widowControl w:val="0"/>
        <w:tabs>
          <w:tab w:val="left" w:pos="2880"/>
        </w:tabs>
        <w:ind w:left="2880" w:hanging="2880"/>
        <w:rPr>
          <w:b/>
          <w:bCs/>
        </w:rPr>
      </w:pPr>
      <w:r>
        <w:t xml:space="preserve">\e </w:t>
      </w:r>
      <w:r>
        <w:rPr>
          <w:b/>
          <w:bCs/>
        </w:rPr>
        <w:t>*marnpi</w:t>
      </w:r>
    </w:p>
    <w:p w14:paraId="334C95CA" w14:textId="77777777" w:rsidR="00C42BF2" w:rsidRDefault="00F80514">
      <w:pPr>
        <w:pStyle w:val="Default"/>
        <w:widowControl w:val="0"/>
        <w:tabs>
          <w:tab w:val="left" w:pos="2880"/>
        </w:tabs>
        <w:ind w:left="2880" w:hanging="2880"/>
      </w:pPr>
      <w:r>
        <w:t xml:space="preserve">\t </w:t>
      </w:r>
      <w:r>
        <w:rPr>
          <w:rFonts w:hAnsi="Times New Roman"/>
        </w:rPr>
        <w:t>‘</w:t>
      </w:r>
      <w:r>
        <w:t>pigeon (sp)</w:t>
      </w:r>
      <w:r>
        <w:rPr>
          <w:rFonts w:hAnsi="Times New Roman"/>
        </w:rPr>
        <w:t>’</w:t>
      </w:r>
    </w:p>
    <w:p w14:paraId="1C1B25B3" w14:textId="77777777" w:rsidR="00C42BF2" w:rsidRDefault="00F80514">
      <w:pPr>
        <w:pStyle w:val="Default"/>
        <w:widowControl w:val="0"/>
        <w:tabs>
          <w:tab w:val="left" w:pos="2880"/>
        </w:tabs>
        <w:ind w:left="2880" w:hanging="2880"/>
      </w:pPr>
      <w:r>
        <w:t>\b n</w:t>
      </w:r>
    </w:p>
    <w:p w14:paraId="58820A29" w14:textId="77777777" w:rsidR="00C42BF2" w:rsidRDefault="00F80514">
      <w:pPr>
        <w:pStyle w:val="Default"/>
        <w:widowControl w:val="0"/>
        <w:tabs>
          <w:tab w:val="left" w:pos="2880"/>
        </w:tabs>
        <w:ind w:left="2880" w:hanging="2880"/>
      </w:pPr>
      <w:r>
        <w:lastRenderedPageBreak/>
        <w:t>\c O</w:t>
      </w:r>
    </w:p>
    <w:p w14:paraId="0FCCA156" w14:textId="77777777" w:rsidR="00C42BF2" w:rsidRDefault="00F80514">
      <w:pPr>
        <w:pStyle w:val="Default"/>
        <w:widowControl w:val="0"/>
        <w:tabs>
          <w:tab w:val="left" w:pos="2880"/>
        </w:tabs>
        <w:ind w:left="2880" w:hanging="2880"/>
      </w:pPr>
      <w:r>
        <w:t>\l Muruwari</w:t>
      </w:r>
      <w:r>
        <w:tab/>
        <w:t xml:space="preserve">\w marnpil \g </w:t>
      </w:r>
      <w:r>
        <w:rPr>
          <w:rFonts w:hAnsi="Times New Roman"/>
        </w:rPr>
        <w:t>‘</w:t>
      </w:r>
      <w:r>
        <w:t>bronzewing pigeon (sp)</w:t>
      </w:r>
      <w:r>
        <w:rPr>
          <w:rFonts w:hAnsi="Times New Roman"/>
        </w:rPr>
        <w:t xml:space="preserve">’ </w:t>
      </w:r>
      <w:r>
        <w:t xml:space="preserve">\q Probably </w:t>
      </w:r>
      <w:r>
        <w:rPr>
          <w:i/>
          <w:iCs/>
        </w:rPr>
        <w:t>Histriophaps histrionica</w:t>
      </w:r>
      <w:r>
        <w:t>.</w:t>
      </w:r>
    </w:p>
    <w:p w14:paraId="38561CEF" w14:textId="77777777" w:rsidR="00C42BF2" w:rsidRDefault="00F80514">
      <w:pPr>
        <w:pStyle w:val="Default"/>
        <w:widowControl w:val="0"/>
        <w:tabs>
          <w:tab w:val="left" w:pos="2880"/>
        </w:tabs>
        <w:ind w:left="2880" w:hanging="2880"/>
      </w:pPr>
      <w:r>
        <w:t>\l Diyari</w:t>
      </w:r>
      <w:r>
        <w:tab/>
        <w:t xml:space="preserve">\w marnpi \g </w:t>
      </w:r>
      <w:r>
        <w:rPr>
          <w:rFonts w:hAnsi="Times New Roman"/>
        </w:rPr>
        <w:t>‘</w:t>
      </w:r>
      <w:r>
        <w:t>bronzewing pigeon</w:t>
      </w:r>
      <w:r>
        <w:rPr>
          <w:rFonts w:hAnsi="Times New Roman"/>
        </w:rPr>
        <w:t xml:space="preserve">’ </w:t>
      </w:r>
      <w:r>
        <w:t>\s PA</w:t>
      </w:r>
    </w:p>
    <w:p w14:paraId="5AA0DB9B" w14:textId="77777777" w:rsidR="00C42BF2" w:rsidRDefault="00F80514">
      <w:pPr>
        <w:pStyle w:val="Default"/>
        <w:widowControl w:val="0"/>
        <w:tabs>
          <w:tab w:val="left" w:pos="2880"/>
        </w:tabs>
        <w:ind w:left="2880" w:hanging="2880"/>
      </w:pPr>
      <w:r>
        <w:t>\l Atnyamathanha</w:t>
      </w:r>
      <w:r>
        <w:tab/>
        <w:t xml:space="preserve">\w marnbi \g </w:t>
      </w:r>
      <w:r>
        <w:rPr>
          <w:rFonts w:hAnsi="Times New Roman"/>
        </w:rPr>
        <w:t>‘</w:t>
      </w:r>
      <w:r>
        <w:t xml:space="preserve">bronzewing pigeon, </w:t>
      </w:r>
      <w:r>
        <w:rPr>
          <w:i/>
          <w:iCs/>
        </w:rPr>
        <w:t>Phaps chalcoptera</w:t>
      </w:r>
      <w:r>
        <w:rPr>
          <w:rFonts w:hAnsi="Times New Roman"/>
        </w:rPr>
        <w:t xml:space="preserve">’ </w:t>
      </w:r>
      <w:r>
        <w:t>\s Mc&amp;Mc</w:t>
      </w:r>
    </w:p>
    <w:p w14:paraId="6815C0E4" w14:textId="77777777" w:rsidR="00C42BF2" w:rsidRDefault="00F80514">
      <w:pPr>
        <w:pStyle w:val="Default"/>
        <w:widowControl w:val="0"/>
        <w:tabs>
          <w:tab w:val="left" w:pos="2880"/>
        </w:tabs>
        <w:ind w:left="2880" w:hanging="2880"/>
      </w:pPr>
      <w:r>
        <w:t>\l Wirangu</w:t>
      </w:r>
      <w:r>
        <w:tab/>
        <w:t xml:space="preserve">\w marnbila \g </w:t>
      </w:r>
      <w:r>
        <w:rPr>
          <w:rFonts w:hAnsi="Times New Roman"/>
        </w:rPr>
        <w:t>‘</w:t>
      </w:r>
      <w:r>
        <w:t>bronzewing pigeon</w:t>
      </w:r>
      <w:r>
        <w:rPr>
          <w:rFonts w:hAnsi="Times New Roman"/>
        </w:rPr>
        <w:t xml:space="preserve">’ </w:t>
      </w:r>
      <w:r>
        <w:t>\s LH</w:t>
      </w:r>
    </w:p>
    <w:p w14:paraId="2595E723" w14:textId="77777777" w:rsidR="00C42BF2" w:rsidRDefault="00F80514">
      <w:pPr>
        <w:pStyle w:val="Default"/>
        <w:widowControl w:val="0"/>
        <w:tabs>
          <w:tab w:val="left" w:pos="2880"/>
        </w:tabs>
        <w:ind w:left="2880" w:hanging="2880"/>
      </w:pPr>
      <w:r>
        <w:t>\l Pitjantjatjara-Yankunytjatjara</w:t>
      </w:r>
      <w:r>
        <w:tab/>
        <w:t xml:space="preserve">\w marnpi \g </w:t>
      </w:r>
      <w:r>
        <w:rPr>
          <w:rFonts w:hAnsi="Times New Roman"/>
        </w:rPr>
        <w:t>‘</w:t>
      </w:r>
      <w:r>
        <w:t>type of pigeon, probably the common bronzewing (</w:t>
      </w:r>
      <w:r>
        <w:rPr>
          <w:i/>
          <w:iCs/>
        </w:rPr>
        <w:t>Phaps elegans</w:t>
      </w:r>
      <w:r>
        <w:t>); pigeons generally</w:t>
      </w:r>
      <w:r>
        <w:rPr>
          <w:rFonts w:hAnsi="Times New Roman"/>
        </w:rPr>
        <w:t>’</w:t>
      </w:r>
      <w:r>
        <w:t>. \q The second sense questioned. \s CG</w:t>
      </w:r>
    </w:p>
    <w:p w14:paraId="02D0EA4F" w14:textId="77777777" w:rsidR="00C42BF2" w:rsidRDefault="00F80514">
      <w:pPr>
        <w:pStyle w:val="Default"/>
        <w:widowControl w:val="0"/>
        <w:tabs>
          <w:tab w:val="left" w:pos="2880"/>
        </w:tabs>
        <w:ind w:left="2880" w:hanging="2880"/>
      </w:pPr>
      <w:r>
        <w:t>\l Martuthunira</w:t>
      </w:r>
      <w:r>
        <w:tab/>
        <w:t xml:space="preserve">\w marnpi \g </w:t>
      </w:r>
      <w:r>
        <w:rPr>
          <w:rFonts w:hAnsi="Times New Roman"/>
        </w:rPr>
        <w:t>‘</w:t>
      </w:r>
      <w:r>
        <w:t>bronzewing pigeon</w:t>
      </w:r>
      <w:r>
        <w:rPr>
          <w:rFonts w:hAnsi="Times New Roman"/>
        </w:rPr>
        <w:t xml:space="preserve">’ </w:t>
      </w:r>
      <w:r>
        <w:t>\s AD</w:t>
      </w:r>
    </w:p>
    <w:p w14:paraId="23B97BD8" w14:textId="77777777" w:rsidR="00C42BF2" w:rsidRDefault="00F80514">
      <w:pPr>
        <w:pStyle w:val="Default"/>
        <w:widowControl w:val="0"/>
        <w:tabs>
          <w:tab w:val="left" w:pos="2880"/>
        </w:tabs>
        <w:ind w:left="2880" w:hanging="2880"/>
        <w:rPr>
          <w:color w:val="003300"/>
          <w:u w:color="003300"/>
        </w:rPr>
      </w:pPr>
      <w:r>
        <w:rPr>
          <w:color w:val="003300"/>
          <w:u w:color="003300"/>
        </w:rPr>
        <w:t>\l Yinytjiparnti</w:t>
      </w:r>
      <w:r>
        <w:rPr>
          <w:color w:val="003300"/>
          <w:u w:color="003300"/>
        </w:rPr>
        <w:tab/>
        <w:t xml:space="preserve">\w marnpi \g </w:t>
      </w:r>
      <w:r>
        <w:rPr>
          <w:rFonts w:hAnsi="Times New Roman"/>
          <w:color w:val="003300"/>
          <w:u w:color="003300"/>
        </w:rPr>
        <w:t>‘</w:t>
      </w:r>
      <w:r>
        <w:rPr>
          <w:color w:val="003300"/>
          <w:u w:color="003300"/>
        </w:rPr>
        <w:t>common bronzewing pigeon</w:t>
      </w:r>
      <w:r>
        <w:rPr>
          <w:rFonts w:hAnsi="Times New Roman"/>
          <w:color w:val="003300"/>
          <w:u w:color="003300"/>
        </w:rPr>
        <w:t xml:space="preserve">’ </w:t>
      </w:r>
      <w:r>
        <w:rPr>
          <w:color w:val="003300"/>
          <w:u w:color="003300"/>
        </w:rPr>
        <w:t>\s FW</w:t>
      </w:r>
    </w:p>
    <w:p w14:paraId="1DD0C838" w14:textId="77777777" w:rsidR="00C42BF2" w:rsidRDefault="00F80514">
      <w:pPr>
        <w:pStyle w:val="Default"/>
        <w:widowControl w:val="0"/>
        <w:tabs>
          <w:tab w:val="left" w:pos="2880"/>
        </w:tabs>
        <w:ind w:left="2880" w:hanging="2880"/>
      </w:pPr>
      <w:r>
        <w:t>\l Watjarri</w:t>
      </w:r>
      <w:r>
        <w:tab/>
        <w:t>\w marnpi(</w:t>
      </w:r>
      <w:r>
        <w:rPr>
          <w:rFonts w:hAnsi="Times New Roman"/>
        </w:rPr>
        <w:t>ñ</w:t>
      </w:r>
      <w:r>
        <w:t xml:space="preserve">u) \g </w:t>
      </w:r>
      <w:r>
        <w:rPr>
          <w:rFonts w:hAnsi="Times New Roman"/>
        </w:rPr>
        <w:t>‘</w:t>
      </w:r>
      <w:r>
        <w:t>common bronzewing pigeon</w:t>
      </w:r>
      <w:r>
        <w:rPr>
          <w:rFonts w:hAnsi="Times New Roman"/>
        </w:rPr>
        <w:t xml:space="preserve">’ </w:t>
      </w:r>
      <w:r>
        <w:t xml:space="preserve">\q </w:t>
      </w:r>
      <w:r>
        <w:rPr>
          <w:i/>
          <w:iCs/>
        </w:rPr>
        <w:t>Phaps chalcoptera</w:t>
      </w:r>
      <w:r>
        <w:t>. \s WD</w:t>
      </w:r>
    </w:p>
    <w:p w14:paraId="6D9DC00B" w14:textId="77777777" w:rsidR="00C42BF2" w:rsidRDefault="00F80514">
      <w:pPr>
        <w:pStyle w:val="Default"/>
        <w:widowControl w:val="0"/>
        <w:tabs>
          <w:tab w:val="left" w:pos="2880"/>
        </w:tabs>
        <w:ind w:left="2880" w:hanging="2880"/>
      </w:pPr>
      <w:r>
        <w:t>\l Mudburra</w:t>
      </w:r>
      <w:r>
        <w:tab/>
        <w:t xml:space="preserve">\w manbulu \g </w:t>
      </w:r>
      <w:r>
        <w:rPr>
          <w:rFonts w:hAnsi="Times New Roman"/>
        </w:rPr>
        <w:t>‘</w:t>
      </w:r>
      <w:r>
        <w:t>bronzewing; rock pigeon</w:t>
      </w:r>
      <w:r>
        <w:rPr>
          <w:rFonts w:hAnsi="Times New Roman"/>
        </w:rPr>
        <w:t xml:space="preserve">’ </w:t>
      </w:r>
      <w:r>
        <w:t>\q Poss. also diamond dove. None has a topknot. \s RG</w:t>
      </w:r>
    </w:p>
    <w:p w14:paraId="57DD4C92" w14:textId="77777777" w:rsidR="00C42BF2" w:rsidRDefault="00F80514">
      <w:pPr>
        <w:pStyle w:val="Default"/>
        <w:widowControl w:val="0"/>
        <w:tabs>
          <w:tab w:val="left" w:pos="2880"/>
        </w:tabs>
        <w:ind w:left="2880" w:hanging="2880"/>
      </w:pPr>
      <w:r>
        <w:t>***</w:t>
      </w:r>
    </w:p>
    <w:p w14:paraId="5FCF7080" w14:textId="77777777" w:rsidR="00C42BF2" w:rsidRDefault="00F80514">
      <w:pPr>
        <w:pStyle w:val="Default"/>
        <w:widowControl w:val="0"/>
        <w:tabs>
          <w:tab w:val="left" w:pos="2880"/>
        </w:tabs>
        <w:ind w:left="2880" w:hanging="2880"/>
      </w:pPr>
      <w:r>
        <w:t>\l YYoront</w:t>
      </w:r>
      <w:r>
        <w:tab/>
        <w:t xml:space="preserve">\w monpm \g </w:t>
      </w:r>
      <w:r>
        <w:rPr>
          <w:rFonts w:hAnsi="Times New Roman"/>
        </w:rPr>
        <w:t>‘</w:t>
      </w:r>
      <w:r>
        <w:t>crest, topknot</w:t>
      </w:r>
      <w:r>
        <w:rPr>
          <w:rFonts w:hAnsi="Times New Roman"/>
        </w:rPr>
        <w:t xml:space="preserve">’ </w:t>
      </w:r>
      <w:r>
        <w:t>\q Of pigeon, cockatoo, etc.</w:t>
      </w:r>
    </w:p>
    <w:p w14:paraId="341BDB2F" w14:textId="77777777" w:rsidR="00C42BF2" w:rsidRDefault="00C42BF2">
      <w:pPr>
        <w:pStyle w:val="Default"/>
        <w:widowControl w:val="0"/>
        <w:tabs>
          <w:tab w:val="left" w:pos="2880"/>
        </w:tabs>
        <w:ind w:left="2880" w:hanging="2880"/>
      </w:pPr>
    </w:p>
    <w:p w14:paraId="2BB45724" w14:textId="77777777" w:rsidR="00C42BF2" w:rsidRDefault="00C42BF2">
      <w:pPr>
        <w:pStyle w:val="Default"/>
        <w:widowControl w:val="0"/>
        <w:tabs>
          <w:tab w:val="left" w:pos="2880"/>
        </w:tabs>
        <w:ind w:left="2880" w:hanging="2880"/>
      </w:pPr>
    </w:p>
    <w:p w14:paraId="407FDB57" w14:textId="77777777" w:rsidR="00C42BF2" w:rsidRDefault="00F80514">
      <w:pPr>
        <w:pStyle w:val="Default"/>
        <w:widowControl w:val="0"/>
        <w:tabs>
          <w:tab w:val="left" w:pos="2880"/>
        </w:tabs>
        <w:ind w:left="2880" w:hanging="2880"/>
        <w:rPr>
          <w:b/>
          <w:bCs/>
        </w:rPr>
      </w:pPr>
      <w:r>
        <w:t xml:space="preserve">\e </w:t>
      </w:r>
      <w:r>
        <w:rPr>
          <w:b/>
          <w:bCs/>
        </w:rPr>
        <w:t>*manga</w:t>
      </w:r>
    </w:p>
    <w:p w14:paraId="040E7B97" w14:textId="77777777" w:rsidR="00C42BF2" w:rsidRDefault="00F80514">
      <w:pPr>
        <w:pStyle w:val="Default"/>
        <w:widowControl w:val="0"/>
        <w:tabs>
          <w:tab w:val="left" w:pos="2880"/>
        </w:tabs>
        <w:ind w:left="2880" w:hanging="2880"/>
      </w:pPr>
      <w:r>
        <w:t xml:space="preserve">\t </w:t>
      </w:r>
      <w:r>
        <w:rPr>
          <w:rFonts w:hAnsi="Times New Roman"/>
        </w:rPr>
        <w:t>‘</w:t>
      </w:r>
      <w:r>
        <w:t>ear</w:t>
      </w:r>
      <w:r>
        <w:rPr>
          <w:rFonts w:hAnsi="Times New Roman"/>
        </w:rPr>
        <w:t>’</w:t>
      </w:r>
    </w:p>
    <w:p w14:paraId="3AA8014F" w14:textId="77777777" w:rsidR="00C42BF2" w:rsidRDefault="00F80514">
      <w:pPr>
        <w:pStyle w:val="Default"/>
        <w:widowControl w:val="0"/>
        <w:tabs>
          <w:tab w:val="left" w:pos="2880"/>
        </w:tabs>
        <w:ind w:left="2880" w:hanging="2880"/>
      </w:pPr>
      <w:r>
        <w:t>\b n</w:t>
      </w:r>
    </w:p>
    <w:p w14:paraId="5A47090B" w14:textId="77777777" w:rsidR="00C42BF2" w:rsidRDefault="00F80514">
      <w:pPr>
        <w:pStyle w:val="Default"/>
        <w:widowControl w:val="0"/>
        <w:tabs>
          <w:tab w:val="left" w:pos="2880"/>
        </w:tabs>
        <w:ind w:left="2880" w:hanging="2880"/>
      </w:pPr>
      <w:r>
        <w:t>\c B</w:t>
      </w:r>
    </w:p>
    <w:p w14:paraId="7232C090" w14:textId="77777777" w:rsidR="00C42BF2" w:rsidRDefault="00F80514">
      <w:pPr>
        <w:pStyle w:val="Default"/>
        <w:widowControl w:val="0"/>
        <w:tabs>
          <w:tab w:val="left" w:pos="2880"/>
        </w:tabs>
        <w:ind w:left="2880" w:hanging="2880"/>
      </w:pPr>
      <w:r>
        <w:t>\x See also *kurlka, *mana, *milka, *pina.</w:t>
      </w:r>
    </w:p>
    <w:p w14:paraId="20123ECA" w14:textId="77777777" w:rsidR="00C42BF2" w:rsidRDefault="00F80514">
      <w:pPr>
        <w:pStyle w:val="Default"/>
        <w:widowControl w:val="0"/>
        <w:tabs>
          <w:tab w:val="left" w:pos="2880"/>
        </w:tabs>
        <w:ind w:left="2880" w:hanging="2880"/>
      </w:pPr>
      <w:r>
        <w:t>\l KThaypan</w:t>
      </w:r>
      <w:r>
        <w:tab/>
        <w:t xml:space="preserve">\w nga \g </w:t>
      </w:r>
      <w:r>
        <w:rPr>
          <w:rFonts w:hAnsi="Times New Roman"/>
        </w:rPr>
        <w:t>‘</w:t>
      </w:r>
      <w:r>
        <w:t>leaf</w:t>
      </w:r>
      <w:r>
        <w:rPr>
          <w:rFonts w:hAnsi="Times New Roman"/>
        </w:rPr>
        <w:t xml:space="preserve">’ </w:t>
      </w:r>
      <w:r>
        <w:t>\q Cognation questionable, but see *pina reflexes for polysemy. \s BR</w:t>
      </w:r>
    </w:p>
    <w:p w14:paraId="76FF8334" w14:textId="77777777" w:rsidR="00C42BF2" w:rsidRDefault="00F80514">
      <w:pPr>
        <w:pStyle w:val="Default"/>
        <w:widowControl w:val="0"/>
        <w:tabs>
          <w:tab w:val="left" w:pos="2880"/>
        </w:tabs>
        <w:ind w:left="2880" w:hanging="2880"/>
      </w:pPr>
      <w:r>
        <w:t>\l GBadhun</w:t>
      </w:r>
      <w:r>
        <w:tab/>
        <w:t>\w manga \g</w:t>
      </w:r>
      <w:r>
        <w:rPr>
          <w:rFonts w:hAnsi="Times New Roman"/>
        </w:rPr>
        <w:t>’</w:t>
      </w:r>
      <w:r>
        <w:t>ear</w:t>
      </w:r>
      <w:r>
        <w:rPr>
          <w:rFonts w:hAnsi="Times New Roman"/>
        </w:rPr>
        <w:t xml:space="preserve">’ </w:t>
      </w:r>
      <w:r>
        <w:t>\s PS</w:t>
      </w:r>
    </w:p>
    <w:p w14:paraId="43594818" w14:textId="77777777" w:rsidR="00C42BF2" w:rsidRDefault="00F80514">
      <w:pPr>
        <w:pStyle w:val="Default"/>
        <w:widowControl w:val="0"/>
        <w:tabs>
          <w:tab w:val="left" w:pos="2880"/>
        </w:tabs>
        <w:ind w:left="2880" w:hanging="2880"/>
      </w:pPr>
      <w:r>
        <w:t>\l Bidyara</w:t>
      </w:r>
      <w:r>
        <w:tab/>
        <w:t xml:space="preserve">\w manga \g </w:t>
      </w:r>
      <w:r>
        <w:rPr>
          <w:rFonts w:hAnsi="Times New Roman"/>
        </w:rPr>
        <w:t>‘</w:t>
      </w:r>
      <w:r>
        <w:t>ear</w:t>
      </w:r>
      <w:r>
        <w:rPr>
          <w:rFonts w:hAnsi="Times New Roman"/>
        </w:rPr>
        <w:t xml:space="preserve">’ </w:t>
      </w:r>
      <w:r>
        <w:t>\s GB</w:t>
      </w:r>
    </w:p>
    <w:p w14:paraId="532F9144" w14:textId="77777777" w:rsidR="00C42BF2" w:rsidRDefault="00F80514">
      <w:pPr>
        <w:pStyle w:val="Default"/>
        <w:widowControl w:val="0"/>
        <w:tabs>
          <w:tab w:val="left" w:pos="2880"/>
        </w:tabs>
        <w:ind w:left="2880" w:hanging="2880"/>
      </w:pPr>
      <w:r>
        <w:t>\l Dharawala</w:t>
      </w:r>
      <w:r>
        <w:tab/>
        <w:t xml:space="preserve">\w manga \g </w:t>
      </w:r>
      <w:r>
        <w:rPr>
          <w:rFonts w:hAnsi="Times New Roman"/>
        </w:rPr>
        <w:t>‘</w:t>
      </w:r>
      <w:r>
        <w:t>ear</w:t>
      </w:r>
      <w:r>
        <w:rPr>
          <w:rFonts w:hAnsi="Times New Roman"/>
        </w:rPr>
        <w:t xml:space="preserve">’ </w:t>
      </w:r>
      <w:r>
        <w:t>(?) \s GB</w:t>
      </w:r>
    </w:p>
    <w:p w14:paraId="62E4C1A8" w14:textId="77777777" w:rsidR="00C42BF2" w:rsidRDefault="00F80514">
      <w:pPr>
        <w:pStyle w:val="Default"/>
        <w:widowControl w:val="0"/>
        <w:tabs>
          <w:tab w:val="left" w:pos="2880"/>
        </w:tabs>
        <w:ind w:left="2880" w:hanging="2880"/>
      </w:pPr>
      <w:r>
        <w:t>\l Yandjibara</w:t>
      </w:r>
      <w:r>
        <w:tab/>
        <w:t xml:space="preserve">\w manga \g </w:t>
      </w:r>
      <w:r>
        <w:rPr>
          <w:rFonts w:hAnsi="Times New Roman"/>
        </w:rPr>
        <w:t>‘</w:t>
      </w:r>
      <w:r>
        <w:t>ear</w:t>
      </w:r>
      <w:r>
        <w:rPr>
          <w:rFonts w:hAnsi="Times New Roman"/>
        </w:rPr>
        <w:t xml:space="preserve">’ </w:t>
      </w:r>
      <w:r>
        <w:t>\s GB</w:t>
      </w:r>
    </w:p>
    <w:p w14:paraId="7CE62FB5" w14:textId="77777777" w:rsidR="00C42BF2" w:rsidRDefault="00F80514">
      <w:pPr>
        <w:pStyle w:val="Default"/>
        <w:widowControl w:val="0"/>
        <w:tabs>
          <w:tab w:val="left" w:pos="2880"/>
        </w:tabs>
        <w:ind w:left="2880" w:hanging="2880"/>
      </w:pPr>
      <w:r>
        <w:t>\l Wadjabangayi</w:t>
      </w:r>
      <w:r>
        <w:tab/>
        <w:t xml:space="preserve">\w manga \g </w:t>
      </w:r>
      <w:r>
        <w:rPr>
          <w:rFonts w:hAnsi="Times New Roman"/>
        </w:rPr>
        <w:t>‘</w:t>
      </w:r>
      <w:r>
        <w:t>ear</w:t>
      </w:r>
      <w:r>
        <w:rPr>
          <w:rFonts w:hAnsi="Times New Roman"/>
        </w:rPr>
        <w:t xml:space="preserve">’ </w:t>
      </w:r>
      <w:r>
        <w:t>\s GB</w:t>
      </w:r>
    </w:p>
    <w:p w14:paraId="25C11F41" w14:textId="77777777" w:rsidR="00C42BF2" w:rsidRDefault="00F80514">
      <w:pPr>
        <w:pStyle w:val="Default"/>
        <w:widowControl w:val="0"/>
        <w:tabs>
          <w:tab w:val="left" w:pos="2880"/>
        </w:tabs>
        <w:ind w:left="2880" w:hanging="2880"/>
      </w:pPr>
      <w:r>
        <w:t>\l Yiningayi</w:t>
      </w:r>
      <w:r>
        <w:tab/>
        <w:t xml:space="preserve">\w manga \g </w:t>
      </w:r>
      <w:r>
        <w:rPr>
          <w:rFonts w:hAnsi="Times New Roman"/>
        </w:rPr>
        <w:t>‘</w:t>
      </w:r>
      <w:r>
        <w:t>ear</w:t>
      </w:r>
      <w:r>
        <w:rPr>
          <w:rFonts w:hAnsi="Times New Roman"/>
        </w:rPr>
        <w:t xml:space="preserve">’ </w:t>
      </w:r>
      <w:r>
        <w:t>\s GB</w:t>
      </w:r>
    </w:p>
    <w:p w14:paraId="7CD8B4AF" w14:textId="77777777" w:rsidR="00C42BF2" w:rsidRDefault="00F80514">
      <w:pPr>
        <w:pStyle w:val="Default"/>
        <w:widowControl w:val="0"/>
        <w:tabs>
          <w:tab w:val="left" w:pos="2880"/>
        </w:tabs>
        <w:ind w:left="2880" w:hanging="2880"/>
      </w:pPr>
      <w:r>
        <w:t>\l Margany</w:t>
      </w:r>
      <w:r>
        <w:tab/>
        <w:t xml:space="preserve">\w manga \g </w:t>
      </w:r>
      <w:r>
        <w:rPr>
          <w:rFonts w:hAnsi="Times New Roman"/>
        </w:rPr>
        <w:t>‘</w:t>
      </w:r>
      <w:r>
        <w:t>ear</w:t>
      </w:r>
      <w:r>
        <w:rPr>
          <w:rFonts w:hAnsi="Times New Roman"/>
        </w:rPr>
        <w:t xml:space="preserve">’ </w:t>
      </w:r>
      <w:r>
        <w:t>\s GB</w:t>
      </w:r>
    </w:p>
    <w:p w14:paraId="2098A6FF" w14:textId="77777777" w:rsidR="00C42BF2" w:rsidRDefault="00F80514">
      <w:pPr>
        <w:pStyle w:val="Default"/>
        <w:widowControl w:val="0"/>
        <w:tabs>
          <w:tab w:val="left" w:pos="2880"/>
        </w:tabs>
        <w:ind w:left="2880" w:hanging="2880"/>
      </w:pPr>
      <w:r>
        <w:t>\l Gunya</w:t>
      </w:r>
      <w:r>
        <w:tab/>
        <w:t xml:space="preserve">\w manga \g </w:t>
      </w:r>
      <w:r>
        <w:rPr>
          <w:rFonts w:hAnsi="Times New Roman"/>
        </w:rPr>
        <w:t>‘</w:t>
      </w:r>
      <w:r>
        <w:t>ear</w:t>
      </w:r>
      <w:r>
        <w:rPr>
          <w:rFonts w:hAnsi="Times New Roman"/>
        </w:rPr>
        <w:t xml:space="preserve">’ </w:t>
      </w:r>
      <w:r>
        <w:t>\s GB</w:t>
      </w:r>
    </w:p>
    <w:p w14:paraId="1B4B3D36" w14:textId="77777777" w:rsidR="00C42BF2" w:rsidRDefault="00F80514">
      <w:pPr>
        <w:pStyle w:val="Default"/>
        <w:widowControl w:val="0"/>
        <w:tabs>
          <w:tab w:val="left" w:pos="2880"/>
        </w:tabs>
        <w:ind w:left="2880" w:hanging="2880"/>
      </w:pPr>
      <w:r>
        <w:t xml:space="preserve">\l </w:t>
      </w:r>
      <w:r>
        <w:rPr>
          <w:b/>
          <w:bCs/>
        </w:rPr>
        <w:t>pMaric</w:t>
      </w:r>
      <w:r>
        <w:rPr>
          <w:b/>
          <w:bCs/>
        </w:rPr>
        <w:tab/>
        <w:t>\w *manga</w:t>
      </w:r>
      <w:r>
        <w:t xml:space="preserve"> \s BA</w:t>
      </w:r>
    </w:p>
    <w:p w14:paraId="3077F96A" w14:textId="77777777" w:rsidR="00C42BF2" w:rsidRDefault="00F80514">
      <w:pPr>
        <w:pStyle w:val="Default"/>
        <w:widowControl w:val="0"/>
        <w:tabs>
          <w:tab w:val="left" w:pos="2880"/>
        </w:tabs>
      </w:pPr>
      <w:r>
        <w:t>\l Kungkari</w:t>
      </w:r>
      <w:r>
        <w:tab/>
        <w:t xml:space="preserve">\w manga \g </w:t>
      </w:r>
      <w:r>
        <w:rPr>
          <w:rFonts w:hAnsi="Times New Roman"/>
        </w:rPr>
        <w:t>‘</w:t>
      </w:r>
      <w:r>
        <w:t>ear</w:t>
      </w:r>
      <w:r>
        <w:rPr>
          <w:rFonts w:hAnsi="Times New Roman"/>
        </w:rPr>
        <w:t xml:space="preserve">’ </w:t>
      </w:r>
      <w:r>
        <w:t xml:space="preserve">\q Also </w:t>
      </w:r>
      <w:r>
        <w:rPr>
          <w:i/>
          <w:iCs/>
        </w:rPr>
        <w:t>mangamirti</w:t>
      </w:r>
      <w:r>
        <w:rPr>
          <w:rFonts w:hAnsi="Times New Roman"/>
        </w:rPr>
        <w:t xml:space="preserve"> ‘</w:t>
      </w:r>
      <w:r>
        <w:t>deaf</w:t>
      </w:r>
      <w:r>
        <w:rPr>
          <w:rFonts w:hAnsi="Times New Roman"/>
        </w:rPr>
        <w:t>’</w:t>
      </w:r>
      <w:r>
        <w:t>. \s GB</w:t>
      </w:r>
    </w:p>
    <w:p w14:paraId="05A82536" w14:textId="77777777" w:rsidR="00C42BF2" w:rsidRDefault="00F80514">
      <w:pPr>
        <w:pStyle w:val="Default"/>
        <w:widowControl w:val="0"/>
        <w:tabs>
          <w:tab w:val="left" w:pos="2880"/>
        </w:tabs>
        <w:ind w:left="2880" w:hanging="2880"/>
      </w:pPr>
      <w:r>
        <w:t>\l Guwa</w:t>
      </w:r>
      <w:r>
        <w:tab/>
        <w:t xml:space="preserve">\w manga \g </w:t>
      </w:r>
      <w:r>
        <w:rPr>
          <w:rFonts w:hAnsi="Times New Roman"/>
        </w:rPr>
        <w:t>‘</w:t>
      </w:r>
      <w:r>
        <w:t>ear</w:t>
      </w:r>
      <w:r>
        <w:rPr>
          <w:rFonts w:hAnsi="Times New Roman"/>
        </w:rPr>
        <w:t xml:space="preserve">’ </w:t>
      </w:r>
      <w:r>
        <w:t>\s GB</w:t>
      </w:r>
    </w:p>
    <w:p w14:paraId="1EA849F5" w14:textId="77777777" w:rsidR="00C42BF2" w:rsidRDefault="00F80514">
      <w:pPr>
        <w:pStyle w:val="Default"/>
        <w:widowControl w:val="0"/>
        <w:tabs>
          <w:tab w:val="left" w:pos="2880"/>
        </w:tabs>
        <w:ind w:left="2880" w:hanging="2880"/>
      </w:pPr>
      <w:r>
        <w:t>\l Pirriya</w:t>
      </w:r>
      <w:r>
        <w:tab/>
        <w:t xml:space="preserve">\w manga \g </w:t>
      </w:r>
      <w:r>
        <w:rPr>
          <w:rFonts w:hAnsi="Times New Roman"/>
        </w:rPr>
        <w:t>‘</w:t>
      </w:r>
      <w:r>
        <w:t>ear</w:t>
      </w:r>
      <w:r>
        <w:rPr>
          <w:rFonts w:hAnsi="Times New Roman"/>
        </w:rPr>
        <w:t xml:space="preserve">’ </w:t>
      </w:r>
      <w:r>
        <w:t>\s GB</w:t>
      </w:r>
    </w:p>
    <w:p w14:paraId="3929FE77" w14:textId="77777777" w:rsidR="00C42BF2" w:rsidRDefault="00F80514">
      <w:pPr>
        <w:pStyle w:val="Default"/>
        <w:widowControl w:val="0"/>
        <w:tabs>
          <w:tab w:val="left" w:pos="2880"/>
        </w:tabs>
        <w:ind w:left="2880" w:hanging="2880"/>
      </w:pPr>
      <w:r>
        <w:t>\l Jirrbal</w:t>
      </w:r>
      <w:r>
        <w:tab/>
        <w:t xml:space="preserve">\w manga \g </w:t>
      </w:r>
      <w:r>
        <w:rPr>
          <w:rFonts w:hAnsi="Times New Roman"/>
        </w:rPr>
        <w:t>‘</w:t>
      </w:r>
      <w:r>
        <w:t>ear</w:t>
      </w:r>
      <w:r>
        <w:rPr>
          <w:rFonts w:hAnsi="Times New Roman"/>
        </w:rPr>
        <w:t xml:space="preserve">’ </w:t>
      </w:r>
      <w:r>
        <w:t>\p Neuter (</w:t>
      </w:r>
      <w:r>
        <w:rPr>
          <w:i/>
          <w:iCs/>
        </w:rPr>
        <w:t>bala</w:t>
      </w:r>
      <w:r>
        <w:t>). \s RMWD</w:t>
      </w:r>
    </w:p>
    <w:p w14:paraId="1B13F97E" w14:textId="77777777" w:rsidR="00C42BF2" w:rsidRDefault="00F80514">
      <w:pPr>
        <w:pStyle w:val="Default"/>
        <w:widowControl w:val="0"/>
        <w:tabs>
          <w:tab w:val="left" w:pos="2880"/>
        </w:tabs>
        <w:ind w:left="2880" w:hanging="2880"/>
      </w:pPr>
      <w:r>
        <w:t>\l Mamu</w:t>
      </w:r>
      <w:r>
        <w:tab/>
        <w:t xml:space="preserve">\w manga \g </w:t>
      </w:r>
      <w:r>
        <w:rPr>
          <w:rFonts w:hAnsi="Times New Roman"/>
        </w:rPr>
        <w:t>‘</w:t>
      </w:r>
      <w:r>
        <w:t>ear</w:t>
      </w:r>
      <w:r>
        <w:rPr>
          <w:rFonts w:hAnsi="Times New Roman"/>
        </w:rPr>
        <w:t xml:space="preserve">’ </w:t>
      </w:r>
      <w:r>
        <w:t>\p Neuter (</w:t>
      </w:r>
      <w:r>
        <w:rPr>
          <w:i/>
          <w:iCs/>
        </w:rPr>
        <w:t>bala</w:t>
      </w:r>
      <w:r>
        <w:t>). \s RMWD</w:t>
      </w:r>
    </w:p>
    <w:p w14:paraId="68571D94" w14:textId="77777777" w:rsidR="00C42BF2" w:rsidRDefault="00F80514">
      <w:pPr>
        <w:pStyle w:val="Default"/>
        <w:widowControl w:val="0"/>
        <w:tabs>
          <w:tab w:val="left" w:pos="2880"/>
        </w:tabs>
        <w:ind w:left="2880" w:hanging="2880"/>
      </w:pPr>
      <w:r>
        <w:t>\l Yuwaalaraay</w:t>
      </w:r>
      <w:r>
        <w:tab/>
        <w:t xml:space="preserve">\w manga \g </w:t>
      </w:r>
      <w:r>
        <w:rPr>
          <w:rFonts w:hAnsi="Times New Roman"/>
        </w:rPr>
        <w:t>‘</w:t>
      </w:r>
      <w:r>
        <w:t>ear</w:t>
      </w:r>
      <w:r>
        <w:rPr>
          <w:rFonts w:hAnsi="Times New Roman"/>
        </w:rPr>
        <w:t xml:space="preserve">’ </w:t>
      </w:r>
      <w:r>
        <w:t xml:space="preserve">\q </w:t>
      </w:r>
      <w:r>
        <w:rPr>
          <w:rFonts w:hAnsi="Times New Roman"/>
        </w:rPr>
        <w:t>“</w:t>
      </w:r>
      <w:r>
        <w:t>Used with this meaning in Walgett.</w:t>
      </w:r>
      <w:r>
        <w:rPr>
          <w:rFonts w:hAnsi="Times New Roman"/>
        </w:rPr>
        <w:t xml:space="preserve">” </w:t>
      </w:r>
      <w:r>
        <w:t>Not in CW. \s AGL</w:t>
      </w:r>
    </w:p>
    <w:p w14:paraId="7116A98E" w14:textId="77777777" w:rsidR="00C42BF2" w:rsidRDefault="00F80514">
      <w:pPr>
        <w:pStyle w:val="Default"/>
        <w:widowControl w:val="0"/>
        <w:tabs>
          <w:tab w:val="left" w:pos="2880"/>
        </w:tabs>
        <w:ind w:left="2880" w:hanging="2880"/>
      </w:pPr>
      <w:r>
        <w:t>\l Baagandji</w:t>
      </w:r>
      <w:r>
        <w:tab/>
        <w:t xml:space="preserve">\w manga \g </w:t>
      </w:r>
      <w:r>
        <w:rPr>
          <w:rFonts w:hAnsi="Times New Roman"/>
        </w:rPr>
        <w:t>‘</w:t>
      </w:r>
      <w:r>
        <w:t>ears</w:t>
      </w:r>
      <w:r>
        <w:rPr>
          <w:rFonts w:hAnsi="Times New Roman"/>
        </w:rPr>
        <w:t xml:space="preserve">’ </w:t>
      </w:r>
      <w:r>
        <w:t>\s LH</w:t>
      </w:r>
    </w:p>
    <w:p w14:paraId="0D7390EB" w14:textId="77777777" w:rsidR="00C42BF2" w:rsidRDefault="00F80514">
      <w:pPr>
        <w:pStyle w:val="Default"/>
        <w:widowControl w:val="0"/>
        <w:tabs>
          <w:tab w:val="left" w:pos="2880"/>
        </w:tabs>
        <w:ind w:left="2880" w:hanging="2880"/>
      </w:pPr>
      <w:r>
        <w:t>***</w:t>
      </w:r>
    </w:p>
    <w:p w14:paraId="258B433E" w14:textId="77777777" w:rsidR="00C42BF2" w:rsidRDefault="00F80514">
      <w:pPr>
        <w:pStyle w:val="Default"/>
        <w:widowControl w:val="0"/>
        <w:tabs>
          <w:tab w:val="left" w:pos="2880"/>
        </w:tabs>
        <w:ind w:left="2880" w:hanging="2880"/>
      </w:pPr>
      <w:r>
        <w:t xml:space="preserve">\l </w:t>
      </w:r>
      <w:r>
        <w:rPr>
          <w:b/>
          <w:bCs/>
        </w:rPr>
        <w:t>pGunwinyguan</w:t>
      </w:r>
      <w:r>
        <w:rPr>
          <w:b/>
          <w:bCs/>
        </w:rPr>
        <w:tab/>
        <w:t>\w *manga</w:t>
      </w:r>
      <w:r>
        <w:t xml:space="preserve"> \g </w:t>
      </w:r>
      <w:r>
        <w:rPr>
          <w:rFonts w:hAnsi="Times New Roman"/>
        </w:rPr>
        <w:t>‘</w:t>
      </w:r>
      <w:r>
        <w:t>neck, throat</w:t>
      </w:r>
      <w:r>
        <w:rPr>
          <w:rFonts w:hAnsi="Times New Roman"/>
        </w:rPr>
        <w:t xml:space="preserve">’ </w:t>
      </w:r>
      <w:r>
        <w:t xml:space="preserve">\q Ngalakgan </w:t>
      </w:r>
      <w:r>
        <w:rPr>
          <w:i/>
          <w:iCs/>
        </w:rPr>
        <w:t>manga</w:t>
      </w:r>
      <w:r>
        <w:t xml:space="preserve">, Ngandi </w:t>
      </w:r>
      <w:r>
        <w:rPr>
          <w:i/>
          <w:iCs/>
        </w:rPr>
        <w:t>manga</w:t>
      </w:r>
      <w:r>
        <w:t>. \s MH 2004 #487</w:t>
      </w:r>
    </w:p>
    <w:p w14:paraId="6A9F5A04" w14:textId="77777777" w:rsidR="00C42BF2" w:rsidRDefault="00F80514">
      <w:pPr>
        <w:pStyle w:val="Default"/>
        <w:widowControl w:val="0"/>
        <w:tabs>
          <w:tab w:val="left" w:pos="2880"/>
        </w:tabs>
        <w:ind w:left="2880" w:hanging="2880"/>
      </w:pPr>
      <w:r>
        <w:t>***</w:t>
      </w:r>
    </w:p>
    <w:p w14:paraId="7E4D4A01" w14:textId="77777777" w:rsidR="00C42BF2" w:rsidRDefault="00F80514">
      <w:pPr>
        <w:pStyle w:val="Default"/>
        <w:widowControl w:val="0"/>
        <w:tabs>
          <w:tab w:val="left" w:pos="2880"/>
        </w:tabs>
        <w:ind w:left="2880" w:hanging="2880"/>
      </w:pPr>
      <w:r>
        <w:t>\l Panyjima</w:t>
      </w:r>
      <w:r>
        <w:tab/>
        <w:t xml:space="preserve">\w manga \g </w:t>
      </w:r>
      <w:r>
        <w:rPr>
          <w:rFonts w:hAnsi="Times New Roman"/>
        </w:rPr>
        <w:t>‘</w:t>
      </w:r>
      <w:r>
        <w:t>girl</w:t>
      </w:r>
      <w:r>
        <w:rPr>
          <w:rFonts w:hAnsi="Times New Roman"/>
        </w:rPr>
        <w:t xml:space="preserve">’ </w:t>
      </w:r>
      <w:r>
        <w:t>\s AD</w:t>
      </w:r>
    </w:p>
    <w:p w14:paraId="761D008C" w14:textId="77777777" w:rsidR="00C42BF2" w:rsidRDefault="00C42BF2">
      <w:pPr>
        <w:pStyle w:val="Default"/>
        <w:widowControl w:val="0"/>
        <w:tabs>
          <w:tab w:val="left" w:pos="2880"/>
        </w:tabs>
        <w:ind w:left="2880" w:hanging="2880"/>
      </w:pPr>
    </w:p>
    <w:p w14:paraId="51AAE22F" w14:textId="77777777" w:rsidR="00C42BF2" w:rsidRDefault="00C42BF2">
      <w:pPr>
        <w:pStyle w:val="Default"/>
        <w:widowControl w:val="0"/>
        <w:tabs>
          <w:tab w:val="left" w:pos="2880"/>
        </w:tabs>
        <w:ind w:left="2880" w:hanging="2880"/>
      </w:pPr>
    </w:p>
    <w:p w14:paraId="23B4117F" w14:textId="77777777" w:rsidR="00C42BF2" w:rsidRDefault="00F80514">
      <w:pPr>
        <w:pStyle w:val="Default"/>
        <w:widowControl w:val="0"/>
        <w:tabs>
          <w:tab w:val="left" w:pos="2880"/>
        </w:tabs>
        <w:ind w:left="2880" w:hanging="2880"/>
        <w:rPr>
          <w:b/>
          <w:bCs/>
        </w:rPr>
      </w:pPr>
      <w:r>
        <w:t xml:space="preserve">\e </w:t>
      </w:r>
      <w:r>
        <w:rPr>
          <w:b/>
          <w:bCs/>
        </w:rPr>
        <w:t>*mangal</w:t>
      </w:r>
    </w:p>
    <w:p w14:paraId="4E10089B" w14:textId="77777777" w:rsidR="00C42BF2" w:rsidRDefault="00F80514">
      <w:pPr>
        <w:pStyle w:val="Default"/>
        <w:widowControl w:val="0"/>
        <w:tabs>
          <w:tab w:val="left" w:pos="2880"/>
        </w:tabs>
        <w:ind w:left="2880" w:hanging="2880"/>
      </w:pPr>
      <w:r>
        <w:t xml:space="preserve">\t </w:t>
      </w:r>
      <w:r>
        <w:rPr>
          <w:rFonts w:hAnsi="Times New Roman"/>
        </w:rPr>
        <w:t>‘</w:t>
      </w:r>
      <w:r>
        <w:t>hand</w:t>
      </w:r>
      <w:r>
        <w:rPr>
          <w:rFonts w:hAnsi="Times New Roman"/>
        </w:rPr>
        <w:t>’</w:t>
      </w:r>
    </w:p>
    <w:p w14:paraId="5827097C" w14:textId="77777777" w:rsidR="00C42BF2" w:rsidRDefault="00F80514">
      <w:pPr>
        <w:pStyle w:val="Default"/>
        <w:widowControl w:val="0"/>
        <w:tabs>
          <w:tab w:val="left" w:pos="2880"/>
        </w:tabs>
        <w:ind w:left="2880" w:hanging="2880"/>
      </w:pPr>
      <w:r>
        <w:t>\b n</w:t>
      </w:r>
    </w:p>
    <w:p w14:paraId="6CA3B874" w14:textId="77777777" w:rsidR="00C42BF2" w:rsidRDefault="00F80514">
      <w:pPr>
        <w:pStyle w:val="Default"/>
        <w:widowControl w:val="0"/>
        <w:tabs>
          <w:tab w:val="left" w:pos="2880"/>
        </w:tabs>
        <w:ind w:left="2880" w:hanging="2880"/>
      </w:pPr>
      <w:r>
        <w:t>\c B</w:t>
      </w:r>
    </w:p>
    <w:p w14:paraId="5FE8353F" w14:textId="77777777" w:rsidR="00C42BF2" w:rsidRDefault="00F80514">
      <w:pPr>
        <w:pStyle w:val="Default"/>
        <w:widowControl w:val="0"/>
        <w:tabs>
          <w:tab w:val="left" w:pos="2880"/>
        </w:tabs>
        <w:ind w:left="2880" w:hanging="2880"/>
      </w:pPr>
      <w:r>
        <w:t>\x See also *mara (</w:t>
      </w:r>
      <w:r>
        <w:rPr>
          <w:rFonts w:hAnsi="Times New Roman"/>
        </w:rPr>
        <w:t>‘</w:t>
      </w:r>
      <w:r>
        <w:t>hand</w:t>
      </w:r>
      <w:r>
        <w:rPr>
          <w:rFonts w:hAnsi="Times New Roman"/>
        </w:rPr>
        <w:t>’</w:t>
      </w:r>
      <w:r>
        <w:t>) and *mangVl (</w:t>
      </w:r>
      <w:r>
        <w:rPr>
          <w:rFonts w:hAnsi="Times New Roman"/>
        </w:rPr>
        <w:t>‘</w:t>
      </w:r>
      <w:r>
        <w:t>a little</w:t>
      </w:r>
      <w:r>
        <w:rPr>
          <w:rFonts w:hAnsi="Times New Roman"/>
        </w:rPr>
        <w:t>’</w:t>
      </w:r>
      <w:r>
        <w:t>).</w:t>
      </w:r>
    </w:p>
    <w:p w14:paraId="6A4F9C82" w14:textId="77777777" w:rsidR="00C42BF2" w:rsidRDefault="00F80514">
      <w:pPr>
        <w:pStyle w:val="Default"/>
        <w:widowControl w:val="0"/>
        <w:tabs>
          <w:tab w:val="left" w:pos="2880"/>
        </w:tabs>
        <w:ind w:left="2880" w:hanging="2880"/>
      </w:pPr>
      <w:r>
        <w:t>\b n, nAdj</w:t>
      </w:r>
    </w:p>
    <w:p w14:paraId="0B341347" w14:textId="77777777" w:rsidR="00C42BF2" w:rsidRDefault="00F80514">
      <w:pPr>
        <w:pStyle w:val="Default"/>
        <w:widowControl w:val="0"/>
        <w:tabs>
          <w:tab w:val="left" w:pos="2880"/>
        </w:tabs>
        <w:ind w:left="2880" w:hanging="2880"/>
      </w:pPr>
      <w:r>
        <w:t>\c B</w:t>
      </w:r>
    </w:p>
    <w:p w14:paraId="67D43B6B" w14:textId="77777777" w:rsidR="00C42BF2" w:rsidRDefault="00F80514">
      <w:pPr>
        <w:pStyle w:val="Default"/>
        <w:widowControl w:val="0"/>
        <w:tabs>
          <w:tab w:val="left" w:pos="2880"/>
        </w:tabs>
        <w:ind w:left="2880" w:hanging="2880"/>
      </w:pPr>
      <w:r>
        <w:lastRenderedPageBreak/>
        <w:t>\c Q</w:t>
      </w:r>
    </w:p>
    <w:p w14:paraId="53F873A7" w14:textId="77777777" w:rsidR="00C42BF2" w:rsidRDefault="00F80514">
      <w:pPr>
        <w:pStyle w:val="Default"/>
        <w:widowControl w:val="0"/>
        <w:tabs>
          <w:tab w:val="left" w:pos="2880"/>
        </w:tabs>
        <w:ind w:left="2880" w:hanging="2880"/>
      </w:pPr>
      <w:r>
        <w:t>\l KThaayorre</w:t>
      </w:r>
      <w:r>
        <w:tab/>
        <w:t xml:space="preserve">\w mangr \g </w:t>
      </w:r>
      <w:r>
        <w:rPr>
          <w:rFonts w:hAnsi="Times New Roman"/>
        </w:rPr>
        <w:t>‘</w:t>
      </w:r>
      <w:r>
        <w:t>rather</w:t>
      </w:r>
      <w:r>
        <w:rPr>
          <w:rFonts w:hAnsi="Times New Roman"/>
        </w:rPr>
        <w:t xml:space="preserve">’ </w:t>
      </w:r>
      <w:r>
        <w:t xml:space="preserve">\q Written </w:t>
      </w:r>
      <w:r>
        <w:rPr>
          <w:rFonts w:hAnsi="Times New Roman"/>
        </w:rPr>
        <w:t>“</w:t>
      </w:r>
      <w:r>
        <w:t>mangur</w:t>
      </w:r>
      <w:r>
        <w:rPr>
          <w:rFonts w:hAnsi="Times New Roman"/>
        </w:rPr>
        <w:t>”</w:t>
      </w:r>
      <w:r>
        <w:t>. \s AH</w:t>
      </w:r>
    </w:p>
    <w:p w14:paraId="7D79AA33" w14:textId="77777777" w:rsidR="00C42BF2" w:rsidRDefault="00F80514">
      <w:pPr>
        <w:pStyle w:val="Default"/>
        <w:widowControl w:val="0"/>
        <w:tabs>
          <w:tab w:val="left" w:pos="2880"/>
        </w:tabs>
        <w:ind w:left="2880" w:hanging="2880"/>
      </w:pPr>
      <w:r>
        <w:t>\l YYoront</w:t>
      </w:r>
      <w:r>
        <w:tab/>
        <w:t xml:space="preserve">\w mangl \g </w:t>
      </w:r>
      <w:r>
        <w:rPr>
          <w:rFonts w:hAnsi="Times New Roman"/>
        </w:rPr>
        <w:t>‘</w:t>
      </w:r>
      <w:r>
        <w:t>a little; rather</w:t>
      </w:r>
      <w:r>
        <w:rPr>
          <w:rFonts w:hAnsi="Times New Roman"/>
        </w:rPr>
        <w:t xml:space="preserve">’ </w:t>
      </w:r>
      <w:r>
        <w:t>\p Adposition. \q See *mangVl.</w:t>
      </w:r>
    </w:p>
    <w:p w14:paraId="3F83733E" w14:textId="77777777" w:rsidR="00C42BF2" w:rsidRDefault="00F80514">
      <w:pPr>
        <w:pStyle w:val="Default"/>
        <w:widowControl w:val="0"/>
        <w:tabs>
          <w:tab w:val="left" w:pos="2880"/>
        </w:tabs>
        <w:ind w:left="2880" w:hanging="2880"/>
      </w:pPr>
      <w:r>
        <w:t>\l GYim</w:t>
      </w:r>
      <w:r>
        <w:tab/>
        <w:t xml:space="preserve">\w mangal \g </w:t>
      </w:r>
      <w:r>
        <w:rPr>
          <w:rFonts w:hAnsi="Times New Roman"/>
        </w:rPr>
        <w:t>‘</w:t>
      </w:r>
      <w:r>
        <w:t>hand; war</w:t>
      </w:r>
      <w:r>
        <w:rPr>
          <w:rFonts w:hAnsi="Times New Roman"/>
        </w:rPr>
        <w:t xml:space="preserve">’ </w:t>
      </w:r>
      <w:r>
        <w:t xml:space="preserve">\q </w:t>
      </w:r>
      <w:r>
        <w:rPr>
          <w:rFonts w:hAnsi="Times New Roman"/>
        </w:rPr>
        <w:t>“</w:t>
      </w:r>
      <w:r>
        <w:t>This war is payback</w:t>
      </w:r>
      <w:r>
        <w:rPr>
          <w:rFonts w:hAnsi="Times New Roman"/>
        </w:rPr>
        <w:t>—</w:t>
      </w:r>
      <w:r>
        <w:t>spearing.</w:t>
      </w:r>
      <w:r>
        <w:rPr>
          <w:rFonts w:hAnsi="Times New Roman"/>
        </w:rPr>
        <w:t xml:space="preserve">” </w:t>
      </w:r>
      <w:r>
        <w:t>\s JHav ASEDA 0011</w:t>
      </w:r>
    </w:p>
    <w:p w14:paraId="30E8F029" w14:textId="77777777" w:rsidR="00C42BF2" w:rsidRDefault="00F80514">
      <w:pPr>
        <w:pStyle w:val="Default"/>
        <w:widowControl w:val="0"/>
        <w:tabs>
          <w:tab w:val="left" w:pos="2880"/>
        </w:tabs>
        <w:ind w:left="2880" w:hanging="2880"/>
      </w:pPr>
      <w:r>
        <w:t>\l Flinders Island</w:t>
      </w:r>
      <w:r>
        <w:tab/>
        <w:t xml:space="preserve">\w angal \g </w:t>
      </w:r>
      <w:r>
        <w:rPr>
          <w:rFonts w:hAnsi="Times New Roman"/>
        </w:rPr>
        <w:t>‘</w:t>
      </w:r>
      <w:r>
        <w:t>hand</w:t>
      </w:r>
      <w:r>
        <w:rPr>
          <w:rFonts w:hAnsi="Times New Roman"/>
        </w:rPr>
        <w:t xml:space="preserve">’ </w:t>
      </w:r>
      <w:r>
        <w:t xml:space="preserve">\q Also </w:t>
      </w:r>
      <w:r>
        <w:rPr>
          <w:i/>
          <w:iCs/>
        </w:rPr>
        <w:t>mangal</w:t>
      </w:r>
      <w:r>
        <w:t>. \s PS</w:t>
      </w:r>
    </w:p>
    <w:p w14:paraId="7352182D" w14:textId="77777777" w:rsidR="00C42BF2" w:rsidRDefault="00F80514">
      <w:pPr>
        <w:pStyle w:val="Default"/>
        <w:widowControl w:val="0"/>
        <w:tabs>
          <w:tab w:val="left" w:pos="2880"/>
        </w:tabs>
        <w:ind w:left="2880" w:hanging="2880"/>
      </w:pPr>
      <w:r>
        <w:t xml:space="preserve">\l </w:t>
      </w:r>
      <w:r>
        <w:rPr>
          <w:b/>
          <w:bCs/>
        </w:rPr>
        <w:t>pPaman</w:t>
      </w:r>
      <w:r>
        <w:rPr>
          <w:b/>
          <w:bCs/>
        </w:rPr>
        <w:tab/>
        <w:t>\w *mangal</w:t>
      </w:r>
      <w:r>
        <w:t xml:space="preserve"> \s BA</w:t>
      </w:r>
    </w:p>
    <w:p w14:paraId="2F767AE6" w14:textId="77777777" w:rsidR="00C42BF2" w:rsidRDefault="00F80514">
      <w:pPr>
        <w:pStyle w:val="Default"/>
        <w:widowControl w:val="0"/>
        <w:tabs>
          <w:tab w:val="left" w:pos="2880"/>
        </w:tabs>
        <w:ind w:left="2880" w:hanging="2880"/>
      </w:pPr>
      <w:r>
        <w:t>\l Murrinh-patha</w:t>
      </w:r>
      <w:r>
        <w:tab/>
        <w:t xml:space="preserve">\w mange \g </w:t>
      </w:r>
      <w:r>
        <w:rPr>
          <w:rFonts w:hAnsi="Times New Roman"/>
        </w:rPr>
        <w:t>‘</w:t>
      </w:r>
      <w:r>
        <w:t>hand</w:t>
      </w:r>
      <w:r>
        <w:rPr>
          <w:rFonts w:hAnsi="Times New Roman"/>
        </w:rPr>
        <w:t xml:space="preserve">’ </w:t>
      </w:r>
      <w:r>
        <w:t>\s MW</w:t>
      </w:r>
    </w:p>
    <w:p w14:paraId="6F558977" w14:textId="77777777" w:rsidR="00C42BF2" w:rsidRDefault="00F80514">
      <w:pPr>
        <w:pStyle w:val="Default"/>
        <w:widowControl w:val="0"/>
        <w:tabs>
          <w:tab w:val="left" w:pos="2880"/>
        </w:tabs>
        <w:ind w:left="2880" w:hanging="2880"/>
        <w:rPr>
          <w:color w:val="3366FF"/>
          <w:u w:color="3366FF"/>
        </w:rPr>
      </w:pPr>
      <w:r>
        <w:rPr>
          <w:color w:val="3366FF"/>
          <w:u w:color="3366FF"/>
        </w:rPr>
        <w:t>\l Gupapuyngu</w:t>
      </w:r>
      <w:r>
        <w:rPr>
          <w:color w:val="3366FF"/>
          <w:u w:color="3366FF"/>
        </w:rPr>
        <w:tab/>
        <w:t>\w ma</w:t>
      </w:r>
      <w:r>
        <w:rPr>
          <w:rFonts w:hAnsi="Times New Roman"/>
          <w:color w:val="3366FF"/>
          <w:u w:color="3366FF"/>
        </w:rPr>
        <w:t>ŋ</w:t>
      </w:r>
      <w:r>
        <w:rPr>
          <w:color w:val="3366FF"/>
          <w:u w:color="3366FF"/>
        </w:rPr>
        <w:t>al</w:t>
      </w:r>
      <w:r>
        <w:rPr>
          <w:rFonts w:hAnsi="Times New Roman"/>
          <w:color w:val="3366FF"/>
          <w:u w:color="3366FF"/>
        </w:rPr>
        <w:t xml:space="preserve">’ </w:t>
      </w:r>
      <w:r>
        <w:rPr>
          <w:color w:val="3366FF"/>
          <w:u w:color="3366FF"/>
        </w:rPr>
        <w:t xml:space="preserve">\g </w:t>
      </w:r>
      <w:r>
        <w:rPr>
          <w:rFonts w:hAnsi="Times New Roman"/>
          <w:color w:val="3366FF"/>
          <w:u w:color="3366FF"/>
        </w:rPr>
        <w:t>‘</w:t>
      </w:r>
      <w:r>
        <w:rPr>
          <w:color w:val="3366FF"/>
          <w:u w:color="3366FF"/>
        </w:rPr>
        <w:t>spear-thrower \s CB/ZYM</w:t>
      </w:r>
    </w:p>
    <w:p w14:paraId="3F87981C" w14:textId="77777777" w:rsidR="00C42BF2" w:rsidRDefault="00F80514">
      <w:pPr>
        <w:pStyle w:val="Default"/>
        <w:widowControl w:val="0"/>
        <w:tabs>
          <w:tab w:val="left" w:pos="2880"/>
        </w:tabs>
        <w:ind w:left="2880" w:hanging="2880"/>
        <w:rPr>
          <w:color w:val="3366FF"/>
          <w:u w:color="3366FF"/>
        </w:rPr>
      </w:pPr>
      <w:r>
        <w:rPr>
          <w:color w:val="3366FF"/>
          <w:u w:color="3366FF"/>
        </w:rPr>
        <w:t>\l Djambarrpuyngu</w:t>
      </w:r>
      <w:r>
        <w:rPr>
          <w:color w:val="3366FF"/>
          <w:u w:color="3366FF"/>
        </w:rPr>
        <w:tab/>
        <w:t>\w ma</w:t>
      </w:r>
      <w:r>
        <w:rPr>
          <w:rFonts w:hAnsi="Times New Roman"/>
          <w:color w:val="3366FF"/>
          <w:u w:color="3366FF"/>
        </w:rPr>
        <w:t>ŋ</w:t>
      </w:r>
      <w:r>
        <w:rPr>
          <w:color w:val="3366FF"/>
          <w:u w:color="3366FF"/>
        </w:rPr>
        <w:t>al</w:t>
      </w:r>
      <w:r>
        <w:rPr>
          <w:rFonts w:hAnsi="Times New Roman"/>
          <w:color w:val="3366FF"/>
          <w:u w:color="3366FF"/>
        </w:rPr>
        <w:t xml:space="preserve">’ </w:t>
      </w:r>
      <w:r>
        <w:rPr>
          <w:color w:val="3366FF"/>
          <w:u w:color="3366FF"/>
        </w:rPr>
        <w:t xml:space="preserve">\g </w:t>
      </w:r>
      <w:r>
        <w:rPr>
          <w:rFonts w:hAnsi="Times New Roman"/>
          <w:color w:val="3366FF"/>
          <w:u w:color="3366FF"/>
        </w:rPr>
        <w:t>‘</w:t>
      </w:r>
      <w:r>
        <w:rPr>
          <w:color w:val="3366FF"/>
          <w:u w:color="3366FF"/>
        </w:rPr>
        <w:t>spear-thrower \s CB/ZYM</w:t>
      </w:r>
    </w:p>
    <w:p w14:paraId="4FE34A01" w14:textId="77777777" w:rsidR="00C42BF2" w:rsidRDefault="00F80514">
      <w:pPr>
        <w:pStyle w:val="Default"/>
        <w:widowControl w:val="0"/>
        <w:tabs>
          <w:tab w:val="left" w:pos="2880"/>
        </w:tabs>
        <w:ind w:left="2880" w:hanging="2880"/>
        <w:rPr>
          <w:color w:val="3366FF"/>
          <w:u w:color="3366FF"/>
        </w:rPr>
      </w:pPr>
      <w:r>
        <w:rPr>
          <w:color w:val="3366FF"/>
          <w:u w:color="3366FF"/>
        </w:rPr>
        <w:t>\l Yan-nha</w:t>
      </w:r>
      <w:r>
        <w:rPr>
          <w:rFonts w:hAnsi="Times New Roman"/>
          <w:color w:val="3366FF"/>
          <w:u w:color="3366FF"/>
        </w:rPr>
        <w:t>ŋ</w:t>
      </w:r>
      <w:r>
        <w:rPr>
          <w:color w:val="3366FF"/>
          <w:u w:color="3366FF"/>
        </w:rPr>
        <w:t>u</w:t>
      </w:r>
      <w:r>
        <w:rPr>
          <w:color w:val="3366FF"/>
          <w:u w:color="3366FF"/>
        </w:rPr>
        <w:tab/>
        <w:t>\w ma</w:t>
      </w:r>
      <w:r>
        <w:rPr>
          <w:rFonts w:hAnsi="Times New Roman"/>
          <w:color w:val="3366FF"/>
          <w:u w:color="3366FF"/>
        </w:rPr>
        <w:t>ŋ</w:t>
      </w:r>
      <w:r>
        <w:rPr>
          <w:color w:val="3366FF"/>
          <w:u w:color="3366FF"/>
        </w:rPr>
        <w:t>al</w:t>
      </w:r>
      <w:r>
        <w:rPr>
          <w:rFonts w:hAnsi="Times New Roman"/>
          <w:color w:val="3366FF"/>
          <w:u w:color="3366FF"/>
        </w:rPr>
        <w:t xml:space="preserve">’ </w:t>
      </w:r>
      <w:r>
        <w:rPr>
          <w:color w:val="3366FF"/>
          <w:u w:color="3366FF"/>
        </w:rPr>
        <w:t xml:space="preserve">\g </w:t>
      </w:r>
      <w:r>
        <w:rPr>
          <w:rFonts w:hAnsi="Times New Roman"/>
          <w:color w:val="3366FF"/>
          <w:u w:color="3366FF"/>
        </w:rPr>
        <w:t>‘</w:t>
      </w:r>
      <w:r>
        <w:rPr>
          <w:color w:val="3366FF"/>
          <w:u w:color="3366FF"/>
        </w:rPr>
        <w:t>spear-thrower \s CB</w:t>
      </w:r>
    </w:p>
    <w:p w14:paraId="5D9AEE6A" w14:textId="77777777" w:rsidR="00C42BF2" w:rsidRDefault="00F80514">
      <w:pPr>
        <w:pStyle w:val="Default"/>
        <w:widowControl w:val="0"/>
        <w:tabs>
          <w:tab w:val="left" w:pos="2880"/>
        </w:tabs>
        <w:ind w:left="2880" w:hanging="2880"/>
      </w:pPr>
      <w:r>
        <w:t xml:space="preserve">\l </w:t>
      </w:r>
      <w:r>
        <w:rPr>
          <w:b/>
          <w:bCs/>
        </w:rPr>
        <w:t>pGunwinyguan</w:t>
      </w:r>
      <w:r>
        <w:tab/>
        <w:t xml:space="preserve">\w </w:t>
      </w:r>
      <w:r>
        <w:rPr>
          <w:b/>
          <w:bCs/>
        </w:rPr>
        <w:t>*mangal</w:t>
      </w:r>
      <w:r>
        <w:t xml:space="preserve"> \g </w:t>
      </w:r>
      <w:r>
        <w:rPr>
          <w:rFonts w:hAnsi="Times New Roman"/>
        </w:rPr>
        <w:t>‘</w:t>
      </w:r>
      <w:r>
        <w:t>woomera</w:t>
      </w:r>
      <w:r>
        <w:rPr>
          <w:rFonts w:hAnsi="Times New Roman"/>
        </w:rPr>
        <w:t xml:space="preserve">’ </w:t>
      </w:r>
      <w:r>
        <w:t xml:space="preserve">\q Jawony </w:t>
      </w:r>
      <w:r>
        <w:rPr>
          <w:i/>
          <w:iCs/>
        </w:rPr>
        <w:t>mangal</w:t>
      </w:r>
      <w:r>
        <w:t xml:space="preserve">, Rembarrnga </w:t>
      </w:r>
      <w:r>
        <w:rPr>
          <w:i/>
          <w:iCs/>
        </w:rPr>
        <w:t>mangal</w:t>
      </w:r>
      <w:r>
        <w:t xml:space="preserve">, and poss. also Wagiman </w:t>
      </w:r>
      <w:r>
        <w:rPr>
          <w:i/>
          <w:iCs/>
        </w:rPr>
        <w:t>mangkal-in</w:t>
      </w:r>
      <w:r>
        <w:t>. \s MH 2003 488</w:t>
      </w:r>
    </w:p>
    <w:p w14:paraId="1BB9417C" w14:textId="77777777" w:rsidR="00C42BF2" w:rsidRDefault="00C42BF2">
      <w:pPr>
        <w:pStyle w:val="Default"/>
        <w:widowControl w:val="0"/>
        <w:tabs>
          <w:tab w:val="left" w:pos="2880"/>
        </w:tabs>
        <w:ind w:left="2880" w:hanging="2880"/>
      </w:pPr>
    </w:p>
    <w:p w14:paraId="2D11F7E2" w14:textId="77777777" w:rsidR="00C42BF2" w:rsidRDefault="00C42BF2">
      <w:pPr>
        <w:pStyle w:val="Default"/>
        <w:widowControl w:val="0"/>
        <w:tabs>
          <w:tab w:val="left" w:pos="2880"/>
        </w:tabs>
        <w:ind w:left="2880" w:hanging="2880"/>
      </w:pPr>
    </w:p>
    <w:p w14:paraId="255F57AB" w14:textId="77777777" w:rsidR="00C42BF2" w:rsidRDefault="00F80514">
      <w:pPr>
        <w:pStyle w:val="Default"/>
        <w:widowControl w:val="0"/>
        <w:tabs>
          <w:tab w:val="left" w:pos="2880"/>
        </w:tabs>
        <w:ind w:left="2880" w:hanging="2880"/>
        <w:rPr>
          <w:b/>
          <w:bCs/>
        </w:rPr>
      </w:pPr>
      <w:r>
        <w:t xml:space="preserve">\e </w:t>
      </w:r>
      <w:r>
        <w:rPr>
          <w:b/>
          <w:bCs/>
        </w:rPr>
        <w:t>*manga+</w:t>
      </w:r>
    </w:p>
    <w:p w14:paraId="55B3084C" w14:textId="77777777" w:rsidR="00C42BF2" w:rsidRDefault="00F80514">
      <w:pPr>
        <w:pStyle w:val="Default"/>
        <w:widowControl w:val="0"/>
        <w:tabs>
          <w:tab w:val="left" w:pos="2880"/>
        </w:tabs>
        <w:ind w:left="2880" w:hanging="2880"/>
      </w:pPr>
      <w:r>
        <w:t xml:space="preserve">\t </w:t>
      </w:r>
      <w:r>
        <w:rPr>
          <w:rFonts w:hAnsi="Times New Roman"/>
        </w:rPr>
        <w:t>‘</w:t>
      </w:r>
      <w:r>
        <w:t>lively</w:t>
      </w:r>
      <w:r>
        <w:rPr>
          <w:rFonts w:hAnsi="Times New Roman"/>
        </w:rPr>
        <w:t>’</w:t>
      </w:r>
    </w:p>
    <w:p w14:paraId="505228E5" w14:textId="77777777" w:rsidR="00C42BF2" w:rsidRDefault="00F80514">
      <w:pPr>
        <w:pStyle w:val="Default"/>
        <w:widowControl w:val="0"/>
        <w:tabs>
          <w:tab w:val="left" w:pos="2880"/>
        </w:tabs>
        <w:ind w:left="2880" w:hanging="2880"/>
      </w:pPr>
      <w:r>
        <w:t>\b nAdj</w:t>
      </w:r>
    </w:p>
    <w:p w14:paraId="7AF7B87F" w14:textId="77777777" w:rsidR="00C42BF2" w:rsidRDefault="00F80514">
      <w:pPr>
        <w:pStyle w:val="Default"/>
        <w:widowControl w:val="0"/>
        <w:tabs>
          <w:tab w:val="left" w:pos="2880"/>
        </w:tabs>
        <w:ind w:left="2880" w:hanging="2880"/>
      </w:pPr>
      <w:r>
        <w:t>\l KThaayorre</w:t>
      </w:r>
      <w:r>
        <w:tab/>
        <w:t xml:space="preserve">\w mangmangal \g </w:t>
      </w:r>
      <w:r>
        <w:rPr>
          <w:rFonts w:hAnsi="Times New Roman"/>
        </w:rPr>
        <w:t>‘</w:t>
      </w:r>
      <w:r>
        <w:t>happy, joyous, delighted, refreshed</w:t>
      </w:r>
      <w:r>
        <w:rPr>
          <w:rFonts w:hAnsi="Times New Roman"/>
        </w:rPr>
        <w:t xml:space="preserve">’ </w:t>
      </w:r>
      <w:r>
        <w:t>\p [mangmangl]? \s AH</w:t>
      </w:r>
    </w:p>
    <w:p w14:paraId="0C6DE224" w14:textId="77777777" w:rsidR="00C42BF2" w:rsidRDefault="00F80514">
      <w:pPr>
        <w:pStyle w:val="Default"/>
        <w:widowControl w:val="0"/>
        <w:tabs>
          <w:tab w:val="left" w:pos="2880"/>
        </w:tabs>
        <w:ind w:left="2880" w:hanging="2880"/>
      </w:pPr>
      <w:r>
        <w:t>\l YYoront</w:t>
      </w:r>
      <w:r>
        <w:tab/>
        <w:t xml:space="preserve">\w mangvlanh \g </w:t>
      </w:r>
      <w:r>
        <w:rPr>
          <w:rFonts w:hAnsi="Times New Roman"/>
        </w:rPr>
        <w:t>‘</w:t>
      </w:r>
      <w:r>
        <w:t>happy; lively</w:t>
      </w:r>
      <w:r>
        <w:rPr>
          <w:rFonts w:hAnsi="Times New Roman"/>
        </w:rPr>
        <w:t>’</w:t>
      </w:r>
    </w:p>
    <w:p w14:paraId="6E89383F" w14:textId="77777777" w:rsidR="00C42BF2" w:rsidRDefault="00F80514">
      <w:pPr>
        <w:pStyle w:val="Default"/>
        <w:widowControl w:val="0"/>
        <w:tabs>
          <w:tab w:val="left" w:pos="2880"/>
        </w:tabs>
        <w:ind w:left="2880" w:hanging="2880"/>
      </w:pPr>
      <w:r>
        <w:t>\l Nyangumarta</w:t>
      </w:r>
      <w:r>
        <w:tab/>
        <w:t xml:space="preserve">\w mangan \g </w:t>
      </w:r>
      <w:r>
        <w:rPr>
          <w:rFonts w:hAnsi="Times New Roman"/>
        </w:rPr>
        <w:t>‘</w:t>
      </w:r>
      <w:r>
        <w:t>active, energetic, lively</w:t>
      </w:r>
      <w:r>
        <w:rPr>
          <w:rFonts w:hAnsi="Times New Roman"/>
        </w:rPr>
        <w:t xml:space="preserve">’ </w:t>
      </w:r>
      <w:r>
        <w:t>\s ASEDA 0127</w:t>
      </w:r>
    </w:p>
    <w:p w14:paraId="213FB96E" w14:textId="77777777" w:rsidR="00C42BF2" w:rsidRDefault="00F80514">
      <w:pPr>
        <w:pStyle w:val="Default"/>
        <w:widowControl w:val="0"/>
        <w:tabs>
          <w:tab w:val="left" w:pos="2880"/>
        </w:tabs>
        <w:ind w:left="2880" w:hanging="2880"/>
        <w:rPr>
          <w:b/>
          <w:bCs/>
        </w:rPr>
      </w:pPr>
      <w:r>
        <w:t xml:space="preserve">\l </w:t>
      </w:r>
      <w:r>
        <w:rPr>
          <w:b/>
          <w:bCs/>
        </w:rPr>
        <w:t>pPNy</w:t>
      </w:r>
      <w:r>
        <w:rPr>
          <w:b/>
          <w:bCs/>
        </w:rPr>
        <w:tab/>
        <w:t>\w *manga+</w:t>
      </w:r>
    </w:p>
    <w:p w14:paraId="24B98435" w14:textId="77777777" w:rsidR="00C42BF2" w:rsidRDefault="00F80514">
      <w:pPr>
        <w:pStyle w:val="Default"/>
        <w:widowControl w:val="0"/>
        <w:tabs>
          <w:tab w:val="left" w:pos="2880"/>
        </w:tabs>
        <w:ind w:left="2880" w:hanging="2880"/>
      </w:pPr>
      <w:r>
        <w:t>^^^</w:t>
      </w:r>
    </w:p>
    <w:p w14:paraId="7C11B786" w14:textId="77777777" w:rsidR="00C42BF2" w:rsidRDefault="00F80514">
      <w:pPr>
        <w:pStyle w:val="Default"/>
        <w:widowControl w:val="0"/>
        <w:tabs>
          <w:tab w:val="left" w:pos="2880"/>
        </w:tabs>
        <w:ind w:left="2880" w:hanging="2880"/>
      </w:pPr>
      <w:r>
        <w:t>\l Mudburra</w:t>
      </w:r>
      <w:r>
        <w:tab/>
        <w:t xml:space="preserve">\w mangan \g </w:t>
      </w:r>
      <w:r>
        <w:rPr>
          <w:rFonts w:hAnsi="Times New Roman"/>
        </w:rPr>
        <w:t>‘</w:t>
      </w:r>
      <w:r>
        <w:t>move; walk</w:t>
      </w:r>
      <w:r>
        <w:rPr>
          <w:rFonts w:hAnsi="Times New Roman"/>
        </w:rPr>
        <w:t xml:space="preserve">’ </w:t>
      </w:r>
      <w:r>
        <w:t xml:space="preserve">\p Coverb, with </w:t>
      </w:r>
      <w:r>
        <w:rPr>
          <w:i/>
          <w:iCs/>
        </w:rPr>
        <w:t>marnini</w:t>
      </w:r>
      <w:r>
        <w:t xml:space="preserve">, </w:t>
      </w:r>
      <w:r>
        <w:rPr>
          <w:i/>
          <w:iCs/>
        </w:rPr>
        <w:t>yuwarnini</w:t>
      </w:r>
      <w:r>
        <w:t>. \s RG</w:t>
      </w:r>
    </w:p>
    <w:p w14:paraId="4EBA7A74" w14:textId="77777777" w:rsidR="00C42BF2" w:rsidRDefault="00C42BF2">
      <w:pPr>
        <w:pStyle w:val="Default"/>
        <w:widowControl w:val="0"/>
        <w:tabs>
          <w:tab w:val="left" w:pos="2880"/>
        </w:tabs>
        <w:ind w:left="2880" w:hanging="2880"/>
      </w:pPr>
    </w:p>
    <w:p w14:paraId="62F887D5" w14:textId="77777777" w:rsidR="00C42BF2" w:rsidRDefault="00C42BF2">
      <w:pPr>
        <w:pStyle w:val="Default"/>
        <w:widowControl w:val="0"/>
        <w:tabs>
          <w:tab w:val="left" w:pos="2880"/>
        </w:tabs>
        <w:ind w:left="2880" w:hanging="2880"/>
      </w:pPr>
    </w:p>
    <w:p w14:paraId="737FF275" w14:textId="77777777" w:rsidR="00C42BF2" w:rsidRDefault="00F80514">
      <w:pPr>
        <w:pStyle w:val="Default"/>
        <w:widowControl w:val="0"/>
        <w:tabs>
          <w:tab w:val="left" w:pos="2880"/>
        </w:tabs>
        <w:ind w:left="2880" w:hanging="2880"/>
        <w:rPr>
          <w:b/>
          <w:bCs/>
        </w:rPr>
      </w:pPr>
      <w:r>
        <w:t xml:space="preserve">\e </w:t>
      </w:r>
      <w:r>
        <w:rPr>
          <w:b/>
          <w:bCs/>
        </w:rPr>
        <w:t>*mangi</w:t>
      </w:r>
    </w:p>
    <w:p w14:paraId="0E856AEB" w14:textId="77777777" w:rsidR="00C42BF2" w:rsidRDefault="00F80514">
      <w:pPr>
        <w:pStyle w:val="Default"/>
        <w:widowControl w:val="0"/>
        <w:tabs>
          <w:tab w:val="left" w:pos="2880"/>
        </w:tabs>
        <w:ind w:left="2880" w:hanging="2880"/>
      </w:pPr>
      <w:r>
        <w:t xml:space="preserve">\g </w:t>
      </w:r>
      <w:r>
        <w:rPr>
          <w:rFonts w:hAnsi="Times New Roman"/>
        </w:rPr>
        <w:t>‘</w:t>
      </w:r>
      <w:r>
        <w:t>image</w:t>
      </w:r>
      <w:r>
        <w:rPr>
          <w:rFonts w:hAnsi="Times New Roman"/>
        </w:rPr>
        <w:t>’</w:t>
      </w:r>
    </w:p>
    <w:p w14:paraId="2F6368F4" w14:textId="77777777" w:rsidR="00C42BF2" w:rsidRDefault="00F80514">
      <w:pPr>
        <w:pStyle w:val="Default"/>
        <w:widowControl w:val="0"/>
        <w:tabs>
          <w:tab w:val="left" w:pos="2880"/>
        </w:tabs>
        <w:ind w:left="2880" w:hanging="2880"/>
      </w:pPr>
      <w:r>
        <w:t>\b n</w:t>
      </w:r>
    </w:p>
    <w:p w14:paraId="13BE193B" w14:textId="77777777" w:rsidR="00C42BF2" w:rsidRDefault="00F80514">
      <w:pPr>
        <w:pStyle w:val="Default"/>
        <w:widowControl w:val="0"/>
        <w:tabs>
          <w:tab w:val="left" w:pos="2880"/>
        </w:tabs>
        <w:ind w:left="2880" w:hanging="2880"/>
      </w:pPr>
      <w:r>
        <w:t>\l YYoront</w:t>
      </w:r>
      <w:r>
        <w:tab/>
        <w:t xml:space="preserve">\w mang \g </w:t>
      </w:r>
      <w:r>
        <w:rPr>
          <w:rFonts w:hAnsi="Times New Roman"/>
        </w:rPr>
        <w:t>‘</w:t>
      </w:r>
      <w:r>
        <w:t xml:space="preserve">image, </w:t>
      </w:r>
      <w:r>
        <w:rPr>
          <w:rFonts w:hAnsi="Times New Roman"/>
        </w:rPr>
        <w:t>“</w:t>
      </w:r>
      <w:r>
        <w:t>shadow</w:t>
      </w:r>
      <w:r>
        <w:rPr>
          <w:rFonts w:hAnsi="Times New Roman"/>
        </w:rPr>
        <w:t>”’</w:t>
      </w:r>
      <w:r>
        <w:t>; form which spirit-child assumes for incarnation; images of species at increase site</w:t>
      </w:r>
      <w:r>
        <w:rPr>
          <w:rFonts w:hAnsi="Times New Roman"/>
        </w:rPr>
        <w:t xml:space="preserve">’ </w:t>
      </w:r>
      <w:r>
        <w:t>\s RLS, BA</w:t>
      </w:r>
    </w:p>
    <w:p w14:paraId="7EDAB5EF" w14:textId="77777777" w:rsidR="00C42BF2" w:rsidRDefault="00F80514">
      <w:pPr>
        <w:pStyle w:val="Default"/>
        <w:widowControl w:val="0"/>
        <w:tabs>
          <w:tab w:val="left" w:pos="2880"/>
        </w:tabs>
        <w:ind w:left="2880" w:hanging="2880"/>
      </w:pPr>
      <w:r>
        <w:t>\l UOykangand</w:t>
      </w:r>
      <w:r>
        <w:tab/>
        <w:t xml:space="preserve">\w angangal \g </w:t>
      </w:r>
      <w:r>
        <w:rPr>
          <w:rFonts w:hAnsi="Times New Roman"/>
        </w:rPr>
        <w:t>‘</w:t>
      </w:r>
      <w:r>
        <w:t>image; spirit</w:t>
      </w:r>
      <w:r>
        <w:rPr>
          <w:rFonts w:hAnsi="Times New Roman"/>
        </w:rPr>
        <w:t xml:space="preserve">’ </w:t>
      </w:r>
      <w:r>
        <w:t xml:space="preserve">\q Also </w:t>
      </w:r>
      <w:r>
        <w:rPr>
          <w:i/>
          <w:iCs/>
        </w:rPr>
        <w:t>angangal apha-</w:t>
      </w:r>
      <w:r>
        <w:rPr>
          <w:rFonts w:hAnsi="Times New Roman"/>
        </w:rPr>
        <w:t xml:space="preserve"> ‘</w:t>
      </w:r>
      <w:r>
        <w:t>take photograph</w:t>
      </w:r>
      <w:r>
        <w:rPr>
          <w:rFonts w:hAnsi="Times New Roman"/>
        </w:rPr>
        <w:t>’</w:t>
      </w:r>
      <w:r>
        <w:t xml:space="preserve">, </w:t>
      </w:r>
      <w:r>
        <w:rPr>
          <w:i/>
          <w:iCs/>
        </w:rPr>
        <w:t>abm-ing</w:t>
      </w:r>
      <w:r>
        <w:rPr>
          <w:rFonts w:hAnsi="Times New Roman"/>
        </w:rPr>
        <w:t xml:space="preserve"> ‘</w:t>
      </w:r>
      <w:r>
        <w:t>ghost (sp)</w:t>
      </w:r>
      <w:r>
        <w:rPr>
          <w:rFonts w:hAnsi="Times New Roman"/>
        </w:rPr>
        <w:t>’</w:t>
      </w:r>
      <w:r>
        <w:t xml:space="preserve">, </w:t>
      </w:r>
      <w:r>
        <w:rPr>
          <w:i/>
          <w:iCs/>
        </w:rPr>
        <w:t>engawal</w:t>
      </w:r>
      <w:r>
        <w:t xml:space="preserve"> (Rsp) </w:t>
      </w:r>
      <w:r>
        <w:rPr>
          <w:rFonts w:hAnsi="Times New Roman"/>
        </w:rPr>
        <w:t>‘</w:t>
      </w:r>
      <w:r>
        <w:t>image, spirit, breath, body</w:t>
      </w:r>
      <w:r>
        <w:rPr>
          <w:rFonts w:hAnsi="Times New Roman"/>
        </w:rPr>
        <w:t>’</w:t>
      </w:r>
      <w:r>
        <w:t>. \s PH</w:t>
      </w:r>
    </w:p>
    <w:p w14:paraId="2782994C" w14:textId="77777777" w:rsidR="00C42BF2" w:rsidRDefault="00F80514">
      <w:pPr>
        <w:pStyle w:val="Default"/>
        <w:widowControl w:val="0"/>
        <w:tabs>
          <w:tab w:val="left" w:pos="2880"/>
        </w:tabs>
        <w:ind w:left="2880" w:hanging="2880"/>
        <w:rPr>
          <w:color w:val="003300"/>
          <w:u w:color="003300"/>
        </w:rPr>
      </w:pPr>
      <w:r>
        <w:rPr>
          <w:color w:val="003300"/>
          <w:u w:color="003300"/>
        </w:rPr>
        <w:t>\l UOykangand</w:t>
      </w:r>
      <w:r>
        <w:rPr>
          <w:color w:val="003300"/>
          <w:u w:color="003300"/>
        </w:rPr>
        <w:tab/>
        <w:t>\w engomang \g image, spirit; shade, shadow; cloud</w:t>
      </w:r>
      <w:r>
        <w:rPr>
          <w:rFonts w:hAnsi="Times New Roman"/>
          <w:color w:val="003300"/>
          <w:u w:color="003300"/>
        </w:rPr>
        <w:t xml:space="preserve">’ </w:t>
      </w:r>
      <w:r>
        <w:rPr>
          <w:color w:val="003300"/>
          <w:u w:color="003300"/>
        </w:rPr>
        <w:t>\q Respect register. \s PH</w:t>
      </w:r>
    </w:p>
    <w:p w14:paraId="583FBBAB" w14:textId="77777777" w:rsidR="00C42BF2" w:rsidRDefault="00F80514">
      <w:pPr>
        <w:pStyle w:val="Default"/>
        <w:widowControl w:val="0"/>
        <w:tabs>
          <w:tab w:val="left" w:pos="2880"/>
        </w:tabs>
        <w:ind w:left="2880" w:hanging="2880"/>
      </w:pPr>
      <w:r>
        <w:t>\l UOlkol</w:t>
      </w:r>
      <w:r>
        <w:tab/>
        <w:t>\w angalang \g (</w:t>
      </w:r>
      <w:r>
        <w:rPr>
          <w:rFonts w:hAnsi="Times New Roman"/>
        </w:rPr>
        <w:t>‘</w:t>
      </w:r>
      <w:r>
        <w:t>image</w:t>
      </w:r>
      <w:r>
        <w:rPr>
          <w:rFonts w:hAnsi="Times New Roman"/>
        </w:rPr>
        <w:t>’</w:t>
      </w:r>
      <w:r>
        <w:t xml:space="preserve">) \q Respect register. In </w:t>
      </w:r>
      <w:r>
        <w:rPr>
          <w:i/>
          <w:iCs/>
        </w:rPr>
        <w:t>ok abmb angalang</w:t>
      </w:r>
      <w:r>
        <w:rPr>
          <w:rFonts w:hAnsi="Times New Roman"/>
        </w:rPr>
        <w:t xml:space="preserve"> ‘</w:t>
      </w:r>
      <w:r>
        <w:t>mirage</w:t>
      </w:r>
      <w:r>
        <w:rPr>
          <w:rFonts w:hAnsi="Times New Roman"/>
        </w:rPr>
        <w:t>’</w:t>
      </w:r>
      <w:r>
        <w:t xml:space="preserve">. Also </w:t>
      </w:r>
      <w:r>
        <w:rPr>
          <w:i/>
          <w:iCs/>
        </w:rPr>
        <w:t>engawal</w:t>
      </w:r>
      <w:r>
        <w:t xml:space="preserve"> (Rsp) </w:t>
      </w:r>
      <w:r>
        <w:rPr>
          <w:rFonts w:hAnsi="Times New Roman"/>
        </w:rPr>
        <w:t>‘</w:t>
      </w:r>
      <w:r>
        <w:t>image, spirit, breath, body</w:t>
      </w:r>
      <w:r>
        <w:rPr>
          <w:rFonts w:hAnsi="Times New Roman"/>
        </w:rPr>
        <w:t>’</w:t>
      </w:r>
      <w:r>
        <w:t xml:space="preserve">, </w:t>
      </w:r>
      <w:r>
        <w:rPr>
          <w:i/>
          <w:iCs/>
        </w:rPr>
        <w:t>abm-ing</w:t>
      </w:r>
      <w:r>
        <w:rPr>
          <w:rFonts w:hAnsi="Times New Roman"/>
        </w:rPr>
        <w:t xml:space="preserve"> ‘</w:t>
      </w:r>
      <w:r>
        <w:t>ghost (sp)</w:t>
      </w:r>
      <w:r>
        <w:rPr>
          <w:rFonts w:hAnsi="Times New Roman"/>
        </w:rPr>
        <w:t>’</w:t>
      </w:r>
      <w:r>
        <w:t>. \s PH</w:t>
      </w:r>
    </w:p>
    <w:p w14:paraId="200F7EC4" w14:textId="77777777" w:rsidR="00C42BF2" w:rsidRDefault="00F80514">
      <w:pPr>
        <w:pStyle w:val="Default"/>
        <w:widowControl w:val="0"/>
        <w:tabs>
          <w:tab w:val="left" w:pos="2880"/>
        </w:tabs>
        <w:ind w:left="2880" w:hanging="2880"/>
        <w:rPr>
          <w:color w:val="003300"/>
          <w:u w:color="003300"/>
        </w:rPr>
      </w:pPr>
      <w:r>
        <w:rPr>
          <w:color w:val="003300"/>
          <w:u w:color="003300"/>
        </w:rPr>
        <w:t>\l UOlkol</w:t>
      </w:r>
      <w:r>
        <w:rPr>
          <w:color w:val="003300"/>
          <w:u w:color="003300"/>
        </w:rPr>
        <w:tab/>
        <w:t>\w engomang \g image, spirit; shade, shadow; cloud</w:t>
      </w:r>
      <w:r>
        <w:rPr>
          <w:rFonts w:hAnsi="Times New Roman"/>
          <w:color w:val="003300"/>
          <w:u w:color="003300"/>
        </w:rPr>
        <w:t xml:space="preserve">’ </w:t>
      </w:r>
      <w:r>
        <w:rPr>
          <w:color w:val="003300"/>
          <w:u w:color="003300"/>
        </w:rPr>
        <w:t>\q Respect register. \s PH</w:t>
      </w:r>
    </w:p>
    <w:p w14:paraId="0D7EF169" w14:textId="77777777" w:rsidR="00C42BF2" w:rsidRDefault="00F80514">
      <w:pPr>
        <w:pStyle w:val="Default"/>
        <w:widowControl w:val="0"/>
        <w:tabs>
          <w:tab w:val="left" w:pos="2880"/>
        </w:tabs>
        <w:ind w:left="2880" w:hanging="2880"/>
      </w:pPr>
      <w:r>
        <w:t>\l Walmajarri</w:t>
      </w:r>
      <w:r>
        <w:tab/>
        <w:t xml:space="preserve">\w mangi \g </w:t>
      </w:r>
      <w:r>
        <w:rPr>
          <w:rFonts w:hAnsi="Times New Roman"/>
        </w:rPr>
        <w:t>‘</w:t>
      </w:r>
      <w:r>
        <w:t>spirit or essence of a person which remains when he has gone; presence</w:t>
      </w:r>
      <w:r>
        <w:rPr>
          <w:rFonts w:hAnsi="Times New Roman"/>
        </w:rPr>
        <w:t xml:space="preserve">’ </w:t>
      </w:r>
      <w:r>
        <w:t xml:space="preserve">\q </w:t>
      </w:r>
      <w:r>
        <w:rPr>
          <w:i/>
          <w:iCs/>
        </w:rPr>
        <w:t>Manginga ma</w:t>
      </w:r>
      <w:r>
        <w:rPr>
          <w:rFonts w:hAnsi="Times New Roman"/>
          <w:i/>
          <w:iCs/>
        </w:rPr>
        <w:t>ñ</w:t>
      </w:r>
      <w:r>
        <w:rPr>
          <w:i/>
          <w:iCs/>
        </w:rPr>
        <w:t>anta kirrala</w:t>
      </w:r>
      <w:r>
        <w:rPr>
          <w:rFonts w:hAnsi="Times New Roman"/>
          <w:i/>
          <w:iCs/>
        </w:rPr>
        <w:t xml:space="preserve">ñ </w:t>
      </w:r>
      <w:r>
        <w:rPr>
          <w:i/>
          <w:iCs/>
        </w:rPr>
        <w:t>piyirn maruwajarti</w:t>
      </w:r>
      <w:r>
        <w:rPr>
          <w:rFonts w:hAnsi="Times New Roman"/>
        </w:rPr>
        <w:t xml:space="preserve"> ‘</w:t>
      </w:r>
      <w:r>
        <w:t>The one who killed someone is sitting in the place where that person sat (where his spirit is).</w:t>
      </w:r>
      <w:r>
        <w:rPr>
          <w:rFonts w:hAnsi="Times New Roman"/>
        </w:rPr>
        <w:t xml:space="preserve">’ </w:t>
      </w:r>
      <w:r>
        <w:rPr>
          <w:i/>
          <w:iCs/>
        </w:rPr>
        <w:t>Ku</w:t>
      </w:r>
      <w:r>
        <w:rPr>
          <w:rFonts w:hAnsi="Times New Roman"/>
          <w:i/>
          <w:iCs/>
        </w:rPr>
        <w:t>ñ</w:t>
      </w:r>
      <w:r>
        <w:rPr>
          <w:i/>
          <w:iCs/>
        </w:rPr>
        <w:t>ungurla ma</w:t>
      </w:r>
      <w:r>
        <w:rPr>
          <w:rFonts w:hAnsi="Times New Roman"/>
          <w:i/>
          <w:iCs/>
        </w:rPr>
        <w:t>ñ</w:t>
      </w:r>
      <w:r>
        <w:rPr>
          <w:i/>
          <w:iCs/>
        </w:rPr>
        <w:t xml:space="preserve">an marna yukarni </w:t>
      </w:r>
      <w:r>
        <w:rPr>
          <w:rFonts w:hAnsi="Times New Roman"/>
          <w:i/>
          <w:iCs/>
        </w:rPr>
        <w:t>ñ</w:t>
      </w:r>
      <w:r>
        <w:rPr>
          <w:i/>
          <w:iCs/>
        </w:rPr>
        <w:t>anartirla ngurranga. Wartapuranjarri</w:t>
      </w:r>
      <w:r>
        <w:rPr>
          <w:rFonts w:hAnsi="Times New Roman"/>
          <w:i/>
          <w:iCs/>
        </w:rPr>
        <w:t>ñ</w:t>
      </w:r>
      <w:r>
        <w:rPr>
          <w:i/>
          <w:iCs/>
        </w:rPr>
        <w:t>a pa ngajukurarla manginga. Jartkujirni pa warlu piyirntu. Wali mala</w:t>
      </w:r>
      <w:r>
        <w:rPr>
          <w:rFonts w:hAnsi="Times New Roman"/>
          <w:i/>
          <w:iCs/>
        </w:rPr>
        <w:t xml:space="preserve">ñ </w:t>
      </w:r>
      <w:r>
        <w:rPr>
          <w:i/>
          <w:iCs/>
        </w:rPr>
        <w:t>parla kanarla</w:t>
      </w:r>
      <w:r>
        <w:rPr>
          <w:rFonts w:hAnsi="Times New Roman"/>
          <w:i/>
          <w:iCs/>
        </w:rPr>
        <w:t>ñ</w:t>
      </w:r>
      <w:r>
        <w:rPr>
          <w:i/>
          <w:iCs/>
        </w:rPr>
        <w:t xml:space="preserve">ju, </w:t>
      </w:r>
      <w:r>
        <w:rPr>
          <w:rFonts w:hAnsi="Times New Roman"/>
          <w:i/>
          <w:iCs/>
        </w:rPr>
        <w:t>“</w:t>
      </w:r>
      <w:r>
        <w:rPr>
          <w:i/>
          <w:iCs/>
        </w:rPr>
        <w:t>Ngajirta ngankurla</w:t>
      </w:r>
      <w:r>
        <w:rPr>
          <w:rFonts w:hAnsi="Times New Roman"/>
          <w:i/>
          <w:iCs/>
        </w:rPr>
        <w:t>ñ</w:t>
      </w:r>
      <w:r>
        <w:rPr>
          <w:i/>
          <w:iCs/>
        </w:rPr>
        <w:t xml:space="preserve">anta jartkuji warlu </w:t>
      </w:r>
      <w:r>
        <w:rPr>
          <w:rFonts w:hAnsi="Times New Roman"/>
          <w:i/>
          <w:iCs/>
        </w:rPr>
        <w:t>ñ</w:t>
      </w:r>
      <w:r>
        <w:rPr>
          <w:i/>
          <w:iCs/>
        </w:rPr>
        <w:t>anayirla manginga. Ngajirta ngankurla mangi kampa.</w:t>
      </w:r>
      <w:r>
        <w:rPr>
          <w:rFonts w:hAnsi="Times New Roman"/>
          <w:i/>
          <w:iCs/>
        </w:rPr>
        <w:t>”</w:t>
      </w:r>
      <w:r>
        <w:rPr>
          <w:rFonts w:hAnsi="Times New Roman"/>
        </w:rPr>
        <w:t xml:space="preserve"> ‘</w:t>
      </w:r>
      <w:r>
        <w:t xml:space="preserve">Suppose I had slept there in my home. Then someone came afterwards and lit a fire right where I had slept. Someone else would say to him, </w:t>
      </w:r>
      <w:r>
        <w:rPr>
          <w:rFonts w:hAnsi="Times New Roman"/>
        </w:rPr>
        <w:t>“</w:t>
      </w:r>
      <w:r>
        <w:t>Don</w:t>
      </w:r>
      <w:r>
        <w:rPr>
          <w:rFonts w:hAnsi="Times New Roman"/>
        </w:rPr>
        <w:t>’</w:t>
      </w:r>
      <w:r>
        <w:t xml:space="preserve">t light a fire there where his </w:t>
      </w:r>
      <w:r>
        <w:rPr>
          <w:rFonts w:hAnsi="Times New Roman"/>
        </w:rPr>
        <w:t>‘</w:t>
      </w:r>
      <w:r>
        <w:t>spirit</w:t>
      </w:r>
      <w:r>
        <w:rPr>
          <w:rFonts w:hAnsi="Times New Roman"/>
        </w:rPr>
        <w:t xml:space="preserve">’ </w:t>
      </w:r>
      <w:r>
        <w:t>is, don</w:t>
      </w:r>
      <w:r>
        <w:rPr>
          <w:rFonts w:hAnsi="Times New Roman"/>
        </w:rPr>
        <w:t>’</w:t>
      </w:r>
      <w:r>
        <w:t>t cook his spirit!</w:t>
      </w:r>
      <w:r>
        <w:rPr>
          <w:rFonts w:hAnsi="Times New Roman"/>
        </w:rPr>
        <w:t xml:space="preserve">”’ </w:t>
      </w:r>
      <w:r>
        <w:t>\s ASEDA 0167 (H&amp;R)</w:t>
      </w:r>
    </w:p>
    <w:p w14:paraId="59FFF234" w14:textId="77777777" w:rsidR="00C42BF2" w:rsidRDefault="00F80514">
      <w:pPr>
        <w:pStyle w:val="Default"/>
        <w:widowControl w:val="0"/>
        <w:tabs>
          <w:tab w:val="left" w:pos="2880"/>
        </w:tabs>
        <w:ind w:left="2880" w:hanging="2880"/>
        <w:rPr>
          <w:b/>
          <w:bCs/>
        </w:rPr>
      </w:pPr>
      <w:r>
        <w:t xml:space="preserve">\l </w:t>
      </w:r>
      <w:r>
        <w:rPr>
          <w:b/>
          <w:bCs/>
        </w:rPr>
        <w:t>pPNy</w:t>
      </w:r>
      <w:r>
        <w:rPr>
          <w:b/>
          <w:bCs/>
        </w:rPr>
        <w:tab/>
        <w:t>\w *mangi</w:t>
      </w:r>
    </w:p>
    <w:p w14:paraId="4AFBA369" w14:textId="77777777" w:rsidR="00C42BF2" w:rsidRDefault="00F80514">
      <w:pPr>
        <w:pStyle w:val="Default"/>
        <w:widowControl w:val="0"/>
        <w:tabs>
          <w:tab w:val="left" w:pos="2880"/>
        </w:tabs>
        <w:ind w:left="2880" w:hanging="2880"/>
        <w:rPr>
          <w:color w:val="800000"/>
          <w:u w:color="800000"/>
        </w:rPr>
      </w:pPr>
      <w:r>
        <w:rPr>
          <w:color w:val="800000"/>
          <w:u w:color="800000"/>
        </w:rPr>
        <w:t>***</w:t>
      </w:r>
    </w:p>
    <w:p w14:paraId="32B8C9EA" w14:textId="77777777" w:rsidR="00C42BF2" w:rsidRDefault="00F80514">
      <w:pPr>
        <w:pStyle w:val="Default"/>
        <w:widowControl w:val="0"/>
        <w:tabs>
          <w:tab w:val="left" w:pos="2880"/>
        </w:tabs>
        <w:ind w:left="2880" w:hanging="2880"/>
        <w:rPr>
          <w:color w:val="800000"/>
          <w:u w:color="800000"/>
        </w:rPr>
      </w:pPr>
      <w:r>
        <w:rPr>
          <w:color w:val="800000"/>
          <w:u w:color="800000"/>
        </w:rPr>
        <w:t>\l Gurindji</w:t>
      </w:r>
      <w:r>
        <w:rPr>
          <w:color w:val="800000"/>
          <w:u w:color="800000"/>
        </w:rPr>
        <w:tab/>
        <w:t xml:space="preserve">\w mangaya \g </w:t>
      </w:r>
      <w:r>
        <w:rPr>
          <w:rFonts w:hAnsi="Times New Roman"/>
          <w:color w:val="800000"/>
          <w:u w:color="800000"/>
        </w:rPr>
        <w:t>‘</w:t>
      </w:r>
      <w:r>
        <w:rPr>
          <w:color w:val="800000"/>
          <w:u w:color="800000"/>
        </w:rPr>
        <w:t>dreaming place; dreaming</w:t>
      </w:r>
      <w:r>
        <w:rPr>
          <w:rFonts w:hAnsi="Times New Roman"/>
          <w:color w:val="800000"/>
          <w:u w:color="800000"/>
        </w:rPr>
        <w:t xml:space="preserve">’ </w:t>
      </w:r>
      <w:r>
        <w:rPr>
          <w:color w:val="800000"/>
          <w:u w:color="800000"/>
        </w:rPr>
        <w:t>\s PMcC</w:t>
      </w:r>
    </w:p>
    <w:p w14:paraId="7626D685" w14:textId="77777777" w:rsidR="00C42BF2" w:rsidRDefault="00F80514">
      <w:pPr>
        <w:pStyle w:val="Default"/>
        <w:widowControl w:val="0"/>
        <w:tabs>
          <w:tab w:val="left" w:pos="2880"/>
        </w:tabs>
        <w:ind w:left="2880" w:hanging="2880"/>
      </w:pPr>
      <w:r>
        <w:lastRenderedPageBreak/>
        <w:t>***</w:t>
      </w:r>
    </w:p>
    <w:p w14:paraId="4B009537" w14:textId="77777777" w:rsidR="00C42BF2" w:rsidRDefault="00F80514">
      <w:pPr>
        <w:pStyle w:val="Default"/>
        <w:widowControl w:val="0"/>
        <w:tabs>
          <w:tab w:val="left" w:pos="2880"/>
        </w:tabs>
        <w:ind w:left="2880" w:hanging="2880"/>
      </w:pPr>
      <w:r>
        <w:t>\l WMungknh</w:t>
      </w:r>
      <w:r>
        <w:tab/>
        <w:t>\w ma:</w:t>
      </w:r>
      <w:r>
        <w:rPr>
          <w:rFonts w:hAnsi="Times New Roman"/>
        </w:rPr>
        <w:t xml:space="preserve">ñ </w:t>
      </w:r>
      <w:r>
        <w:t xml:space="preserve">\g </w:t>
      </w:r>
      <w:r>
        <w:rPr>
          <w:rFonts w:hAnsi="Times New Roman"/>
        </w:rPr>
        <w:t>‘</w:t>
      </w:r>
      <w:r>
        <w:t>picture in someone</w:t>
      </w:r>
      <w:r>
        <w:rPr>
          <w:rFonts w:hAnsi="Times New Roman"/>
        </w:rPr>
        <w:t>’</w:t>
      </w:r>
      <w:r>
        <w:t>s mind, mental image</w:t>
      </w:r>
      <w:r>
        <w:rPr>
          <w:rFonts w:hAnsi="Times New Roman"/>
        </w:rPr>
        <w:t xml:space="preserve">’ </w:t>
      </w:r>
      <w:r>
        <w:t xml:space="preserve">\q </w:t>
      </w:r>
      <w:r>
        <w:rPr>
          <w:rFonts w:hAnsi="Times New Roman"/>
        </w:rPr>
        <w:t>“</w:t>
      </w:r>
      <w:r>
        <w:t xml:space="preserve">Also used for pictures, photographs, movies, slides and drawings. When the speaker uses </w:t>
      </w:r>
      <w:r>
        <w:rPr>
          <w:i/>
          <w:iCs/>
        </w:rPr>
        <w:t>maany</w:t>
      </w:r>
      <w:r>
        <w:t xml:space="preserve"> followed by a verb such as </w:t>
      </w:r>
      <w:r>
        <w:rPr>
          <w:i/>
          <w:iCs/>
        </w:rPr>
        <w:t>mo</w:t>
      </w:r>
      <w:r>
        <w:rPr>
          <w:rFonts w:hAnsi="Times New Roman"/>
          <w:i/>
          <w:iCs/>
        </w:rPr>
        <w:t>’</w:t>
      </w:r>
      <w:r>
        <w:rPr>
          <w:i/>
          <w:iCs/>
        </w:rPr>
        <w:t>an</w:t>
      </w:r>
      <w:r>
        <w:t xml:space="preserve"> he is talking of an imaginary activity.</w:t>
      </w:r>
      <w:r>
        <w:rPr>
          <w:rFonts w:hAnsi="Times New Roman"/>
        </w:rPr>
        <w:t xml:space="preserve">” </w:t>
      </w:r>
      <w:r>
        <w:t>\s KPPW</w:t>
      </w:r>
    </w:p>
    <w:p w14:paraId="70694435" w14:textId="77777777" w:rsidR="00C42BF2" w:rsidRDefault="00F80514">
      <w:pPr>
        <w:pStyle w:val="Default"/>
        <w:widowControl w:val="0"/>
        <w:tabs>
          <w:tab w:val="left" w:pos="2880"/>
        </w:tabs>
        <w:ind w:left="2880" w:hanging="2880"/>
        <w:rPr>
          <w:color w:val="800000"/>
          <w:u w:color="800000"/>
        </w:rPr>
      </w:pPr>
      <w:r>
        <w:rPr>
          <w:color w:val="800000"/>
          <w:u w:color="800000"/>
        </w:rPr>
        <w:t>\l WNgathan</w:t>
      </w:r>
      <w:r>
        <w:rPr>
          <w:color w:val="800000"/>
          <w:u w:color="800000"/>
        </w:rPr>
        <w:tab/>
        <w:t>\w ma:</w:t>
      </w:r>
      <w:r>
        <w:rPr>
          <w:rFonts w:hAnsi="Times New Roman"/>
          <w:color w:val="800000"/>
          <w:u w:color="800000"/>
        </w:rPr>
        <w:t xml:space="preserve">ñ </w:t>
      </w:r>
      <w:r>
        <w:rPr>
          <w:color w:val="800000"/>
          <w:u w:color="800000"/>
        </w:rPr>
        <w:t xml:space="preserve">\g </w:t>
      </w:r>
      <w:r>
        <w:rPr>
          <w:rFonts w:hAnsi="Times New Roman"/>
          <w:color w:val="800000"/>
          <w:u w:color="800000"/>
        </w:rPr>
        <w:t>‘</w:t>
      </w:r>
      <w:r>
        <w:rPr>
          <w:color w:val="800000"/>
          <w:u w:color="800000"/>
        </w:rPr>
        <w:t>image, picture, carving, photograph</w:t>
      </w:r>
      <w:r>
        <w:rPr>
          <w:rFonts w:hAnsi="Times New Roman"/>
          <w:color w:val="800000"/>
          <w:u w:color="800000"/>
        </w:rPr>
        <w:t xml:space="preserve">’ </w:t>
      </w:r>
      <w:r>
        <w:rPr>
          <w:color w:val="800000"/>
          <w:u w:color="800000"/>
        </w:rPr>
        <w:t xml:space="preserve">\q Also </w:t>
      </w:r>
      <w:r>
        <w:rPr>
          <w:i/>
          <w:iCs/>
          <w:color w:val="800000"/>
          <w:u w:color="800000"/>
        </w:rPr>
        <w:t>k</w:t>
      </w:r>
      <w:r>
        <w:rPr>
          <w:rFonts w:hAnsi="Times New Roman"/>
          <w:i/>
          <w:iCs/>
          <w:color w:val="800000"/>
          <w:u w:color="800000"/>
        </w:rPr>
        <w:t>œ</w:t>
      </w:r>
      <w:r>
        <w:rPr>
          <w:i/>
          <w:iCs/>
          <w:color w:val="800000"/>
          <w:u w:color="800000"/>
        </w:rPr>
        <w:t>thvth ma:</w:t>
      </w:r>
      <w:r>
        <w:rPr>
          <w:rFonts w:hAnsi="Times New Roman"/>
          <w:i/>
          <w:iCs/>
          <w:color w:val="800000"/>
          <w:u w:color="800000"/>
        </w:rPr>
        <w:t>ñ</w:t>
      </w:r>
      <w:r>
        <w:rPr>
          <w:rFonts w:hAnsi="Times New Roman"/>
          <w:color w:val="800000"/>
          <w:u w:color="800000"/>
        </w:rPr>
        <w:t xml:space="preserve"> ‘</w:t>
      </w:r>
      <w:r>
        <w:rPr>
          <w:color w:val="800000"/>
          <w:u w:color="800000"/>
        </w:rPr>
        <w:t>spirit image</w:t>
      </w:r>
      <w:r>
        <w:rPr>
          <w:rFonts w:hAnsi="Times New Roman"/>
          <w:color w:val="800000"/>
          <w:u w:color="800000"/>
        </w:rPr>
        <w:t xml:space="preserve">’ </w:t>
      </w:r>
      <w:r>
        <w:rPr>
          <w:color w:val="800000"/>
          <w:u w:color="800000"/>
        </w:rPr>
        <w:t>\s PS</w:t>
      </w:r>
    </w:p>
    <w:p w14:paraId="116A8E4E" w14:textId="77777777" w:rsidR="00C42BF2" w:rsidRDefault="00F80514">
      <w:pPr>
        <w:pStyle w:val="Default"/>
        <w:widowControl w:val="0"/>
        <w:tabs>
          <w:tab w:val="left" w:pos="2880"/>
        </w:tabs>
        <w:ind w:left="2880" w:hanging="2880"/>
      </w:pPr>
      <w:r>
        <w:t>***</w:t>
      </w:r>
    </w:p>
    <w:p w14:paraId="3FE2134A" w14:textId="77777777" w:rsidR="00C42BF2" w:rsidRDefault="00F80514">
      <w:pPr>
        <w:pStyle w:val="Default"/>
        <w:widowControl w:val="0"/>
        <w:tabs>
          <w:tab w:val="left" w:pos="2880"/>
        </w:tabs>
        <w:ind w:left="2880" w:hanging="2880"/>
      </w:pPr>
      <w:r>
        <w:t>\l Gamilaraay</w:t>
      </w:r>
      <w:r>
        <w:tab/>
        <w:t xml:space="preserve">\w ma:ng \g </w:t>
      </w:r>
      <w:r>
        <w:rPr>
          <w:rFonts w:hAnsi="Times New Roman"/>
        </w:rPr>
        <w:t>‘</w:t>
      </w:r>
      <w:r>
        <w:t>message stick</w:t>
      </w:r>
      <w:r>
        <w:rPr>
          <w:rFonts w:hAnsi="Times New Roman"/>
        </w:rPr>
        <w:t xml:space="preserve">’ </w:t>
      </w:r>
      <w:r>
        <w:t xml:space="preserve">\q </w:t>
      </w:r>
      <w:r>
        <w:rPr>
          <w:rFonts w:hAnsi="Times New Roman"/>
        </w:rPr>
        <w:t>“</w:t>
      </w:r>
      <w:r>
        <w:t xml:space="preserve">The </w:t>
      </w:r>
      <w:r>
        <w:rPr>
          <w:i/>
          <w:iCs/>
        </w:rPr>
        <w:t>-ng</w:t>
      </w:r>
      <w:r>
        <w:t xml:space="preserve"> at the end of the word suggests that </w:t>
      </w:r>
      <w:r>
        <w:rPr>
          <w:i/>
          <w:iCs/>
        </w:rPr>
        <w:t>maang</w:t>
      </w:r>
      <w:r>
        <w:t xml:space="preserve"> was borrowed from another language.</w:t>
      </w:r>
      <w:r>
        <w:rPr>
          <w:rFonts w:hAnsi="Times New Roman"/>
        </w:rPr>
        <w:t xml:space="preserve">” </w:t>
      </w:r>
      <w:r>
        <w:t>\s AGL</w:t>
      </w:r>
    </w:p>
    <w:p w14:paraId="5F0AC643" w14:textId="77777777" w:rsidR="00C42BF2" w:rsidRDefault="00F80514">
      <w:pPr>
        <w:pStyle w:val="Default"/>
        <w:ind w:left="2880" w:hanging="2880"/>
        <w:rPr>
          <w:color w:val="008080"/>
          <w:u w:color="008080"/>
        </w:rPr>
      </w:pPr>
      <w:r>
        <w:rPr>
          <w:color w:val="008080"/>
          <w:u w:color="008080"/>
        </w:rPr>
        <w:t>***</w:t>
      </w:r>
    </w:p>
    <w:p w14:paraId="3B64E403" w14:textId="77777777" w:rsidR="00C42BF2" w:rsidRDefault="00F80514">
      <w:pPr>
        <w:pStyle w:val="Default"/>
        <w:ind w:left="2880" w:hanging="2880"/>
        <w:rPr>
          <w:color w:val="008080"/>
          <w:u w:color="008080"/>
        </w:rPr>
      </w:pPr>
      <w:r>
        <w:rPr>
          <w:color w:val="008080"/>
          <w:u w:color="008080"/>
        </w:rPr>
        <w:t>\l Arabana/Wangkangurru</w:t>
      </w:r>
      <w:r>
        <w:rPr>
          <w:color w:val="008080"/>
          <w:u w:color="008080"/>
        </w:rPr>
        <w:tab/>
        <w:t xml:space="preserve">\w mungara \g </w:t>
      </w:r>
      <w:r>
        <w:rPr>
          <w:rFonts w:hAnsi="Times New Roman"/>
          <w:color w:val="008080"/>
          <w:u w:color="008080"/>
        </w:rPr>
        <w:t>‘</w:t>
      </w:r>
      <w:r>
        <w:rPr>
          <w:color w:val="008080"/>
          <w:u w:color="008080"/>
        </w:rPr>
        <w:t>spirit, essence of a person, image, photograph</w:t>
      </w:r>
      <w:r>
        <w:rPr>
          <w:rFonts w:hAnsi="Times New Roman"/>
          <w:color w:val="008080"/>
          <w:u w:color="008080"/>
        </w:rPr>
        <w:t xml:space="preserve">’ </w:t>
      </w:r>
      <w:r>
        <w:rPr>
          <w:color w:val="008080"/>
          <w:u w:color="008080"/>
        </w:rPr>
        <w:t xml:space="preserve">\q </w:t>
      </w:r>
      <w:r>
        <w:rPr>
          <w:i/>
          <w:iCs/>
          <w:color w:val="008080"/>
          <w:u w:color="008080"/>
        </w:rPr>
        <w:t>Mungara mani-</w:t>
      </w:r>
      <w:r>
        <w:rPr>
          <w:rFonts w:hAnsi="Times New Roman"/>
          <w:color w:val="008080"/>
          <w:u w:color="008080"/>
        </w:rPr>
        <w:t xml:space="preserve"> ‘</w:t>
      </w:r>
      <w:r>
        <w:rPr>
          <w:color w:val="008080"/>
          <w:u w:color="008080"/>
        </w:rPr>
        <w:t>to take a photo</w:t>
      </w:r>
      <w:r>
        <w:rPr>
          <w:rFonts w:hAnsi="Times New Roman"/>
          <w:color w:val="008080"/>
          <w:u w:color="008080"/>
        </w:rPr>
        <w:t xml:space="preserve">’ </w:t>
      </w:r>
      <w:r>
        <w:rPr>
          <w:color w:val="008080"/>
          <w:u w:color="008080"/>
        </w:rPr>
        <w:t>\s LH</w:t>
      </w:r>
    </w:p>
    <w:p w14:paraId="288C219B" w14:textId="77777777" w:rsidR="00C42BF2" w:rsidRDefault="00F80514">
      <w:pPr>
        <w:pStyle w:val="Default"/>
        <w:widowControl w:val="0"/>
        <w:tabs>
          <w:tab w:val="left" w:pos="2880"/>
        </w:tabs>
      </w:pPr>
      <w:r>
        <w:t>***</w:t>
      </w:r>
    </w:p>
    <w:p w14:paraId="22F1FAF9" w14:textId="77777777" w:rsidR="00C42BF2" w:rsidRDefault="00F80514">
      <w:pPr>
        <w:pStyle w:val="Default"/>
        <w:widowControl w:val="0"/>
        <w:tabs>
          <w:tab w:val="left" w:pos="2880"/>
        </w:tabs>
      </w:pPr>
      <w:r>
        <w:t>\l Atnyamathanha</w:t>
      </w:r>
      <w:r>
        <w:tab/>
        <w:t xml:space="preserve">\w mangu \g </w:t>
      </w:r>
      <w:r>
        <w:rPr>
          <w:rFonts w:hAnsi="Times New Roman"/>
        </w:rPr>
        <w:t>‘</w:t>
      </w:r>
      <w:r>
        <w:t>face</w:t>
      </w:r>
      <w:r>
        <w:rPr>
          <w:rFonts w:hAnsi="Times New Roman"/>
        </w:rPr>
        <w:t xml:space="preserve">’ </w:t>
      </w:r>
      <w:r>
        <w:t>\s Mc&amp;Mc</w:t>
      </w:r>
    </w:p>
    <w:p w14:paraId="3835D6C2" w14:textId="77777777" w:rsidR="00C42BF2" w:rsidRDefault="00F80514">
      <w:pPr>
        <w:pStyle w:val="Default"/>
        <w:widowControl w:val="0"/>
        <w:tabs>
          <w:tab w:val="left" w:pos="2880"/>
        </w:tabs>
      </w:pPr>
      <w:r>
        <w:t>***</w:t>
      </w:r>
    </w:p>
    <w:p w14:paraId="047CA214" w14:textId="77777777" w:rsidR="00C42BF2" w:rsidRDefault="00F80514">
      <w:pPr>
        <w:pStyle w:val="Default"/>
        <w:widowControl w:val="0"/>
        <w:tabs>
          <w:tab w:val="left" w:pos="2880"/>
        </w:tabs>
        <w:ind w:left="2880" w:hanging="2880"/>
      </w:pPr>
      <w:r>
        <w:t>\l Yindjibarndi</w:t>
      </w:r>
      <w:r>
        <w:tab/>
        <w:t>\w mangu</w:t>
      </w:r>
      <w:r>
        <w:rPr>
          <w:rFonts w:hAnsi="Times New Roman"/>
        </w:rPr>
        <w:t xml:space="preserve">ñ </w:t>
      </w:r>
      <w:r>
        <w:t xml:space="preserve">\g </w:t>
      </w:r>
      <w:r>
        <w:rPr>
          <w:rFonts w:hAnsi="Times New Roman"/>
        </w:rPr>
        <w:t>‘</w:t>
      </w:r>
      <w:r>
        <w:t>primordial creative force; creation, events which occurred at the beginning of the world; Aboriginal law</w:t>
      </w:r>
      <w:r>
        <w:rPr>
          <w:rFonts w:hAnsi="Times New Roman"/>
        </w:rPr>
        <w:t xml:space="preserve">’ </w:t>
      </w:r>
      <w:r>
        <w:t xml:space="preserve">\q Also </w:t>
      </w:r>
      <w:r>
        <w:rPr>
          <w:i/>
          <w:iCs/>
        </w:rPr>
        <w:t>mangkarn</w:t>
      </w:r>
      <w:r>
        <w:rPr>
          <w:rFonts w:hAnsi="Times New Roman"/>
        </w:rPr>
        <w:t xml:space="preserve"> ‘</w:t>
      </w:r>
      <w:r>
        <w:t>spirit, soul</w:t>
      </w:r>
      <w:r>
        <w:rPr>
          <w:rFonts w:hAnsi="Times New Roman"/>
        </w:rPr>
        <w:t>’</w:t>
      </w:r>
      <w:r>
        <w:t>. \s FW</w:t>
      </w:r>
    </w:p>
    <w:p w14:paraId="3C628553" w14:textId="77777777" w:rsidR="00C42BF2" w:rsidRDefault="00F80514">
      <w:pPr>
        <w:pStyle w:val="Default"/>
        <w:widowControl w:val="0"/>
        <w:tabs>
          <w:tab w:val="left" w:pos="2880"/>
        </w:tabs>
        <w:ind w:left="2880" w:hanging="2880"/>
      </w:pPr>
      <w:r>
        <w:t>***</w:t>
      </w:r>
    </w:p>
    <w:p w14:paraId="2AA19380" w14:textId="77777777" w:rsidR="00C42BF2" w:rsidRDefault="00F80514">
      <w:pPr>
        <w:pStyle w:val="Default"/>
        <w:widowControl w:val="0"/>
        <w:tabs>
          <w:tab w:val="left" w:pos="2880"/>
        </w:tabs>
        <w:ind w:left="2880" w:hanging="2880"/>
        <w:rPr>
          <w:color w:val="3366FF"/>
          <w:u w:color="3366FF"/>
        </w:rPr>
      </w:pPr>
      <w:r>
        <w:rPr>
          <w:color w:val="3366FF"/>
          <w:u w:color="3366FF"/>
        </w:rPr>
        <w:t>\l Bardi</w:t>
      </w:r>
      <w:r>
        <w:rPr>
          <w:color w:val="3366FF"/>
          <w:u w:color="3366FF"/>
        </w:rPr>
        <w:tab/>
        <w:t xml:space="preserve">\w ni-minggarr \g </w:t>
      </w:r>
      <w:r>
        <w:rPr>
          <w:rFonts w:hAnsi="Times New Roman"/>
          <w:color w:val="3366FF"/>
          <w:u w:color="3366FF"/>
        </w:rPr>
        <w:t>‘</w:t>
      </w:r>
      <w:r>
        <w:rPr>
          <w:color w:val="3366FF"/>
          <w:u w:color="3366FF"/>
        </w:rPr>
        <w:t>shadow, spirit of dead person</w:t>
      </w:r>
      <w:r>
        <w:rPr>
          <w:rFonts w:hAnsi="Times New Roman"/>
          <w:color w:val="3366FF"/>
          <w:u w:color="3366FF"/>
        </w:rPr>
        <w:t xml:space="preserve">’ </w:t>
      </w:r>
      <w:r>
        <w:rPr>
          <w:color w:val="3366FF"/>
          <w:u w:color="3366FF"/>
        </w:rPr>
        <w:t>\s PNWG/CB</w:t>
      </w:r>
    </w:p>
    <w:p w14:paraId="13A460E2" w14:textId="77777777" w:rsidR="00C42BF2" w:rsidRDefault="00C42BF2">
      <w:pPr>
        <w:pStyle w:val="Default"/>
        <w:widowControl w:val="0"/>
        <w:tabs>
          <w:tab w:val="left" w:pos="2880"/>
        </w:tabs>
        <w:ind w:left="2880" w:hanging="2880"/>
        <w:rPr>
          <w:color w:val="3366FF"/>
          <w:u w:color="3366FF"/>
        </w:rPr>
      </w:pPr>
    </w:p>
    <w:p w14:paraId="2425673D" w14:textId="77777777" w:rsidR="00C42BF2" w:rsidRDefault="00C42BF2">
      <w:pPr>
        <w:pStyle w:val="Default"/>
        <w:widowControl w:val="0"/>
        <w:tabs>
          <w:tab w:val="left" w:pos="2880"/>
        </w:tabs>
        <w:ind w:left="2880" w:hanging="2880"/>
        <w:rPr>
          <w:color w:val="3366FF"/>
          <w:u w:color="3366FF"/>
        </w:rPr>
      </w:pPr>
    </w:p>
    <w:p w14:paraId="49F65E49" w14:textId="77777777" w:rsidR="00C42BF2" w:rsidRDefault="00F80514">
      <w:pPr>
        <w:pStyle w:val="Default"/>
        <w:widowControl w:val="0"/>
        <w:tabs>
          <w:tab w:val="left" w:pos="2880"/>
        </w:tabs>
        <w:rPr>
          <w:b/>
          <w:bCs/>
        </w:rPr>
      </w:pPr>
      <w:r>
        <w:t xml:space="preserve">\e </w:t>
      </w:r>
      <w:r>
        <w:rPr>
          <w:b/>
          <w:bCs/>
        </w:rPr>
        <w:t>*mangVl</w:t>
      </w:r>
    </w:p>
    <w:p w14:paraId="0B8BE92B" w14:textId="77777777" w:rsidR="00C42BF2" w:rsidRDefault="00F80514">
      <w:pPr>
        <w:pStyle w:val="Default"/>
        <w:widowControl w:val="0"/>
        <w:tabs>
          <w:tab w:val="left" w:pos="2880"/>
        </w:tabs>
      </w:pPr>
      <w:r>
        <w:t xml:space="preserve">\t </w:t>
      </w:r>
      <w:r>
        <w:rPr>
          <w:rFonts w:hAnsi="Times New Roman"/>
        </w:rPr>
        <w:t>‘</w:t>
      </w:r>
      <w:r>
        <w:t>rather</w:t>
      </w:r>
      <w:r>
        <w:rPr>
          <w:rFonts w:hAnsi="Times New Roman"/>
        </w:rPr>
        <w:t xml:space="preserve">’ </w:t>
      </w:r>
    </w:p>
    <w:p w14:paraId="117CD783" w14:textId="77777777" w:rsidR="00C42BF2" w:rsidRDefault="00F80514">
      <w:pPr>
        <w:pStyle w:val="Default"/>
        <w:widowControl w:val="0"/>
        <w:tabs>
          <w:tab w:val="left" w:pos="2880"/>
        </w:tabs>
      </w:pPr>
      <w:r>
        <w:t>\b nAdv (?)</w:t>
      </w:r>
    </w:p>
    <w:p w14:paraId="7D647B9A" w14:textId="77777777" w:rsidR="00C42BF2" w:rsidRDefault="00F80514">
      <w:pPr>
        <w:pStyle w:val="Default"/>
        <w:widowControl w:val="0"/>
        <w:tabs>
          <w:tab w:val="left" w:pos="2880"/>
        </w:tabs>
      </w:pPr>
      <w:r>
        <w:t>\x See also *mangal (</w:t>
      </w:r>
      <w:r>
        <w:rPr>
          <w:rFonts w:hAnsi="Times New Roman"/>
        </w:rPr>
        <w:t>‘</w:t>
      </w:r>
      <w:r>
        <w:t>hand</w:t>
      </w:r>
      <w:r>
        <w:rPr>
          <w:rFonts w:hAnsi="Times New Roman"/>
        </w:rPr>
        <w:t>’</w:t>
      </w:r>
      <w:r>
        <w:t>)</w:t>
      </w:r>
    </w:p>
    <w:p w14:paraId="12E6B9EF" w14:textId="77777777" w:rsidR="00C42BF2" w:rsidRDefault="00F80514">
      <w:pPr>
        <w:pStyle w:val="Default"/>
        <w:widowControl w:val="0"/>
        <w:tabs>
          <w:tab w:val="left" w:pos="2880"/>
        </w:tabs>
        <w:ind w:left="2880" w:hanging="2880"/>
      </w:pPr>
      <w:r>
        <w:t>\l KThaayorre</w:t>
      </w:r>
      <w:r>
        <w:tab/>
        <w:t xml:space="preserve">\w mangvr \g </w:t>
      </w:r>
      <w:r>
        <w:rPr>
          <w:rFonts w:hAnsi="Times New Roman"/>
        </w:rPr>
        <w:t>‘</w:t>
      </w:r>
      <w:r>
        <w:t>rather; perhaps, maybe; alternatively, instead</w:t>
      </w:r>
      <w:r>
        <w:rPr>
          <w:rFonts w:hAnsi="Times New Roman"/>
        </w:rPr>
        <w:t xml:space="preserve">’ </w:t>
      </w:r>
      <w:r>
        <w:t xml:space="preserve">\q Also in </w:t>
      </w:r>
      <w:r>
        <w:rPr>
          <w:i/>
          <w:iCs/>
        </w:rPr>
        <w:t>mangvr mu</w:t>
      </w:r>
      <w:r>
        <w:rPr>
          <w:rFonts w:hAnsi="Times New Roman"/>
          <w:i/>
          <w:iCs/>
        </w:rPr>
        <w:t>ñ</w:t>
      </w:r>
      <w:r>
        <w:rPr>
          <w:i/>
          <w:iCs/>
        </w:rPr>
        <w:t>cvn</w:t>
      </w:r>
      <w:r>
        <w:rPr>
          <w:rFonts w:hAnsi="Times New Roman"/>
        </w:rPr>
        <w:t xml:space="preserve"> ’</w:t>
      </w:r>
      <w:r>
        <w:t>plenty</w:t>
      </w:r>
      <w:r>
        <w:rPr>
          <w:rFonts w:hAnsi="Times New Roman"/>
        </w:rPr>
        <w:t>’</w:t>
      </w:r>
      <w:r>
        <w:t xml:space="preserve">. Cited as </w:t>
      </w:r>
      <w:r>
        <w:rPr>
          <w:i/>
          <w:iCs/>
        </w:rPr>
        <w:t>mangir</w:t>
      </w:r>
      <w:r>
        <w:t xml:space="preserve">. Also </w:t>
      </w:r>
      <w:r>
        <w:rPr>
          <w:i/>
          <w:iCs/>
        </w:rPr>
        <w:t>ma:ngvr</w:t>
      </w:r>
      <w:r>
        <w:rPr>
          <w:rFonts w:hAnsi="Times New Roman"/>
        </w:rPr>
        <w:t xml:space="preserve"> ‘</w:t>
      </w:r>
      <w:r>
        <w:t>far off, distant</w:t>
      </w:r>
      <w:r>
        <w:rPr>
          <w:rFonts w:hAnsi="Times New Roman"/>
        </w:rPr>
        <w:t xml:space="preserve">’ </w:t>
      </w:r>
      <w:r>
        <w:t xml:space="preserve">(cited as </w:t>
      </w:r>
      <w:r>
        <w:rPr>
          <w:i/>
          <w:iCs/>
        </w:rPr>
        <w:t>maangar</w:t>
      </w:r>
      <w:r>
        <w:t>). \s AH</w:t>
      </w:r>
    </w:p>
    <w:p w14:paraId="3877CA62" w14:textId="77777777" w:rsidR="00C42BF2" w:rsidRDefault="00F80514">
      <w:pPr>
        <w:pStyle w:val="Default"/>
        <w:widowControl w:val="0"/>
        <w:tabs>
          <w:tab w:val="left" w:pos="2880"/>
        </w:tabs>
        <w:ind w:left="2880" w:hanging="2880"/>
      </w:pPr>
      <w:r>
        <w:t>\l YYoront</w:t>
      </w:r>
      <w:r>
        <w:tab/>
        <w:t xml:space="preserve">\w mangl \g </w:t>
      </w:r>
      <w:r>
        <w:rPr>
          <w:rFonts w:hAnsi="Times New Roman"/>
        </w:rPr>
        <w:t>‘</w:t>
      </w:r>
      <w:r>
        <w:t>rather</w:t>
      </w:r>
      <w:r>
        <w:rPr>
          <w:rFonts w:hAnsi="Times New Roman"/>
        </w:rPr>
        <w:t xml:space="preserve">’ </w:t>
      </w:r>
      <w:r>
        <w:t xml:space="preserve">\p Adposition. \q As in </w:t>
      </w:r>
      <w:r>
        <w:rPr>
          <w:i/>
          <w:iCs/>
        </w:rPr>
        <w:t>mangl-karntl</w:t>
      </w:r>
      <w:r>
        <w:rPr>
          <w:rFonts w:hAnsi="Times New Roman"/>
        </w:rPr>
        <w:t xml:space="preserve"> ‘</w:t>
      </w:r>
      <w:r>
        <w:t>rather big</w:t>
      </w:r>
      <w:r>
        <w:rPr>
          <w:rFonts w:hAnsi="Times New Roman"/>
        </w:rPr>
        <w:t>’</w:t>
      </w:r>
      <w:r>
        <w:t>.</w:t>
      </w:r>
    </w:p>
    <w:p w14:paraId="669BF328" w14:textId="77777777" w:rsidR="00C42BF2" w:rsidRDefault="00C42BF2">
      <w:pPr>
        <w:pStyle w:val="Default"/>
        <w:widowControl w:val="0"/>
        <w:tabs>
          <w:tab w:val="left" w:pos="2880"/>
        </w:tabs>
      </w:pPr>
    </w:p>
    <w:p w14:paraId="07CC3268" w14:textId="77777777" w:rsidR="00C42BF2" w:rsidRDefault="00C42BF2">
      <w:pPr>
        <w:pStyle w:val="Default"/>
        <w:widowControl w:val="0"/>
        <w:tabs>
          <w:tab w:val="left" w:pos="2880"/>
        </w:tabs>
      </w:pPr>
    </w:p>
    <w:p w14:paraId="3FB67056" w14:textId="77777777" w:rsidR="00C42BF2" w:rsidRDefault="00F80514">
      <w:pPr>
        <w:pStyle w:val="Default"/>
        <w:widowControl w:val="0"/>
        <w:tabs>
          <w:tab w:val="left" w:pos="2880"/>
        </w:tabs>
        <w:ind w:left="2880" w:hanging="2880"/>
        <w:rPr>
          <w:b/>
          <w:bCs/>
        </w:rPr>
      </w:pPr>
      <w:r>
        <w:t xml:space="preserve">\e </w:t>
      </w:r>
      <w:r>
        <w:rPr>
          <w:b/>
          <w:bCs/>
        </w:rPr>
        <w:t>*mangka</w:t>
      </w:r>
    </w:p>
    <w:p w14:paraId="550061B1" w14:textId="77777777" w:rsidR="00C42BF2" w:rsidRDefault="00F80514">
      <w:pPr>
        <w:pStyle w:val="Default"/>
        <w:widowControl w:val="0"/>
        <w:tabs>
          <w:tab w:val="left" w:pos="2880"/>
        </w:tabs>
        <w:ind w:left="2880" w:hanging="2880"/>
      </w:pPr>
      <w:r>
        <w:t xml:space="preserve">\t </w:t>
      </w:r>
      <w:r>
        <w:rPr>
          <w:rFonts w:hAnsi="Times New Roman"/>
        </w:rPr>
        <w:t>‘</w:t>
      </w:r>
      <w:r>
        <w:t>bottom</w:t>
      </w:r>
      <w:r>
        <w:rPr>
          <w:rFonts w:hAnsi="Times New Roman"/>
        </w:rPr>
        <w:t>’</w:t>
      </w:r>
    </w:p>
    <w:p w14:paraId="0AB0A3F6" w14:textId="77777777" w:rsidR="00C42BF2" w:rsidRDefault="00F80514">
      <w:pPr>
        <w:pStyle w:val="Default"/>
        <w:widowControl w:val="0"/>
        <w:tabs>
          <w:tab w:val="left" w:pos="2880"/>
        </w:tabs>
        <w:ind w:left="2880" w:hanging="2880"/>
      </w:pPr>
      <w:r>
        <w:t>\b n</w:t>
      </w:r>
    </w:p>
    <w:p w14:paraId="358ED3FB" w14:textId="77777777" w:rsidR="00C42BF2" w:rsidRDefault="00F80514">
      <w:pPr>
        <w:pStyle w:val="Default"/>
        <w:widowControl w:val="0"/>
        <w:tabs>
          <w:tab w:val="left" w:pos="2880"/>
        </w:tabs>
        <w:ind w:left="2880" w:hanging="2880"/>
      </w:pPr>
      <w:r>
        <w:t>\x See also *jinti.</w:t>
      </w:r>
    </w:p>
    <w:p w14:paraId="43672631" w14:textId="77777777" w:rsidR="00C42BF2" w:rsidRDefault="00F80514">
      <w:pPr>
        <w:pStyle w:val="Default"/>
        <w:widowControl w:val="0"/>
        <w:tabs>
          <w:tab w:val="left" w:pos="2880"/>
        </w:tabs>
        <w:ind w:left="2880" w:hanging="2880"/>
      </w:pPr>
      <w:r>
        <w:t>\l WMungknh</w:t>
      </w:r>
      <w:r>
        <w:tab/>
        <w:t>\w</w:t>
      </w:r>
      <w:r>
        <w:rPr>
          <w:i/>
          <w:iCs/>
        </w:rPr>
        <w:t xml:space="preserve"> mangk</w:t>
      </w:r>
      <w:r>
        <w:t xml:space="preserve"> \g </w:t>
      </w:r>
      <w:r>
        <w:rPr>
          <w:rFonts w:hAnsi="Times New Roman"/>
        </w:rPr>
        <w:t>‘</w:t>
      </w:r>
      <w:r>
        <w:t>lower part of back; small of back</w:t>
      </w:r>
      <w:r>
        <w:rPr>
          <w:rFonts w:hAnsi="Times New Roman"/>
        </w:rPr>
        <w:t xml:space="preserve">’ </w:t>
      </w:r>
      <w:r>
        <w:t xml:space="preserve">\q Also, generic for </w:t>
      </w:r>
      <w:r>
        <w:rPr>
          <w:rFonts w:hAnsi="Times New Roman"/>
        </w:rPr>
        <w:t>‘</w:t>
      </w:r>
      <w:r>
        <w:t>belt</w:t>
      </w:r>
      <w:r>
        <w:rPr>
          <w:rFonts w:hAnsi="Times New Roman"/>
        </w:rPr>
        <w:t xml:space="preserve">’ </w:t>
      </w:r>
      <w:r>
        <w:t xml:space="preserve">in </w:t>
      </w:r>
      <w:r>
        <w:rPr>
          <w:i/>
          <w:iCs/>
        </w:rPr>
        <w:t>mangk kuuy</w:t>
      </w:r>
      <w:r>
        <w:rPr>
          <w:rFonts w:hAnsi="Times New Roman"/>
        </w:rPr>
        <w:t xml:space="preserve"> ‘</w:t>
      </w:r>
      <w:r>
        <w:t>string belt</w:t>
      </w:r>
      <w:r>
        <w:rPr>
          <w:rFonts w:hAnsi="Times New Roman"/>
        </w:rPr>
        <w:t>’</w:t>
      </w:r>
      <w:r>
        <w:t>. \s (KPPW)</w:t>
      </w:r>
    </w:p>
    <w:p w14:paraId="6730EFC1" w14:textId="77777777" w:rsidR="00C42BF2" w:rsidRDefault="00F80514">
      <w:pPr>
        <w:pStyle w:val="Default"/>
        <w:widowControl w:val="0"/>
        <w:tabs>
          <w:tab w:val="left" w:pos="2880"/>
        </w:tabs>
        <w:ind w:left="2880" w:hanging="2880"/>
      </w:pPr>
      <w:r>
        <w:t>\l WNgathan</w:t>
      </w:r>
      <w:r>
        <w:tab/>
        <w:t>\w</w:t>
      </w:r>
      <w:r>
        <w:rPr>
          <w:i/>
          <w:iCs/>
        </w:rPr>
        <w:t xml:space="preserve"> mangk</w:t>
      </w:r>
      <w:r>
        <w:t xml:space="preserve"> \g </w:t>
      </w:r>
      <w:r>
        <w:rPr>
          <w:rFonts w:hAnsi="Times New Roman"/>
        </w:rPr>
        <w:t>‘</w:t>
      </w:r>
      <w:r>
        <w:t>back, base; ancestral, founding</w:t>
      </w:r>
      <w:r>
        <w:rPr>
          <w:rFonts w:hAnsi="Times New Roman"/>
        </w:rPr>
        <w:t xml:space="preserve">’ </w:t>
      </w:r>
      <w:r>
        <w:t>\s (PS)</w:t>
      </w:r>
    </w:p>
    <w:p w14:paraId="5B6AA3AA" w14:textId="77777777" w:rsidR="00C42BF2" w:rsidRDefault="00F80514">
      <w:pPr>
        <w:pStyle w:val="Default"/>
        <w:widowControl w:val="0"/>
        <w:tabs>
          <w:tab w:val="left" w:pos="2880"/>
        </w:tabs>
        <w:ind w:left="2880" w:hanging="2880"/>
        <w:rPr>
          <w:color w:val="003300"/>
          <w:u w:color="003300"/>
        </w:rPr>
      </w:pPr>
      <w:r>
        <w:rPr>
          <w:color w:val="003300"/>
          <w:u w:color="003300"/>
        </w:rPr>
        <w:t>\l Yintyingka</w:t>
      </w:r>
      <w:r>
        <w:rPr>
          <w:color w:val="003300"/>
          <w:u w:color="003300"/>
        </w:rPr>
        <w:tab/>
        <w:t xml:space="preserve">\w </w:t>
      </w:r>
      <w:r>
        <w:rPr>
          <w:i/>
          <w:iCs/>
          <w:color w:val="003300"/>
          <w:u w:color="003300"/>
        </w:rPr>
        <w:t>mangka</w:t>
      </w:r>
      <w:r>
        <w:rPr>
          <w:color w:val="003300"/>
          <w:u w:color="003300"/>
        </w:rPr>
        <w:t xml:space="preserve"> \g </w:t>
      </w:r>
      <w:r>
        <w:rPr>
          <w:rFonts w:hAnsi="Times New Roman"/>
          <w:color w:val="003300"/>
          <w:u w:color="003300"/>
        </w:rPr>
        <w:t>‘</w:t>
      </w:r>
      <w:r>
        <w:rPr>
          <w:color w:val="003300"/>
          <w:u w:color="003300"/>
        </w:rPr>
        <w:t>sugarbag wax (hard)</w:t>
      </w:r>
      <w:r>
        <w:rPr>
          <w:rFonts w:hAnsi="Times New Roman"/>
          <w:color w:val="003300"/>
          <w:u w:color="003300"/>
        </w:rPr>
        <w:t xml:space="preserve">’ </w:t>
      </w:r>
      <w:r>
        <w:rPr>
          <w:color w:val="003300"/>
          <w:u w:color="003300"/>
        </w:rPr>
        <w:t>\s R&amp;V</w:t>
      </w:r>
    </w:p>
    <w:p w14:paraId="2515A7D2" w14:textId="77777777" w:rsidR="00C42BF2" w:rsidRDefault="00F80514">
      <w:pPr>
        <w:pStyle w:val="Default"/>
        <w:widowControl w:val="0"/>
        <w:tabs>
          <w:tab w:val="left" w:pos="2880"/>
        </w:tabs>
        <w:ind w:left="2880" w:hanging="2880"/>
      </w:pPr>
      <w:r>
        <w:t>\l KThaayorre</w:t>
      </w:r>
      <w:r>
        <w:tab/>
        <w:t>\w</w:t>
      </w:r>
      <w:r>
        <w:rPr>
          <w:i/>
          <w:iCs/>
        </w:rPr>
        <w:t xml:space="preserve"> mangk, mangka</w:t>
      </w:r>
      <w:r>
        <w:t xml:space="preserve"> \g </w:t>
      </w:r>
      <w:r>
        <w:rPr>
          <w:rFonts w:hAnsi="Times New Roman"/>
        </w:rPr>
        <w:t>‘</w:t>
      </w:r>
      <w:r>
        <w:t>low, lowdown, below</w:t>
      </w:r>
      <w:r>
        <w:rPr>
          <w:rFonts w:hAnsi="Times New Roman"/>
        </w:rPr>
        <w:t xml:space="preserve">’ </w:t>
      </w:r>
      <w:r>
        <w:t xml:space="preserve">\p Dat </w:t>
      </w:r>
      <w:r>
        <w:rPr>
          <w:i/>
          <w:iCs/>
        </w:rPr>
        <w:t>mangkan</w:t>
      </w:r>
      <w:r>
        <w:t xml:space="preserve">. Can be used postpositionally. \q Also </w:t>
      </w:r>
      <w:r>
        <w:rPr>
          <w:i/>
          <w:iCs/>
        </w:rPr>
        <w:t>mangk-workurr</w:t>
      </w:r>
      <w:r>
        <w:rPr>
          <w:rFonts w:hAnsi="Times New Roman"/>
        </w:rPr>
        <w:t xml:space="preserve"> ‘</w:t>
      </w:r>
      <w:r>
        <w:t>string belt</w:t>
      </w:r>
      <w:r>
        <w:rPr>
          <w:rFonts w:hAnsi="Times New Roman"/>
        </w:rPr>
        <w:t>’</w:t>
      </w:r>
      <w:r>
        <w:t>. \s (AH, AG)</w:t>
      </w:r>
    </w:p>
    <w:p w14:paraId="4AD3EED1" w14:textId="77777777" w:rsidR="00C42BF2" w:rsidRDefault="00F80514">
      <w:pPr>
        <w:pStyle w:val="Default"/>
        <w:widowControl w:val="0"/>
        <w:tabs>
          <w:tab w:val="left" w:pos="2880"/>
        </w:tabs>
        <w:ind w:left="2880" w:hanging="2880"/>
      </w:pPr>
      <w:r>
        <w:t>\l YYoront</w:t>
      </w:r>
      <w:r>
        <w:tab/>
        <w:t>\w</w:t>
      </w:r>
      <w:r>
        <w:rPr>
          <w:i/>
          <w:iCs/>
        </w:rPr>
        <w:t xml:space="preserve"> ma7, ma7a</w:t>
      </w:r>
      <w:r>
        <w:t xml:space="preserve"> \g </w:t>
      </w:r>
      <w:r>
        <w:rPr>
          <w:rFonts w:hAnsi="Times New Roman"/>
        </w:rPr>
        <w:t>‘</w:t>
      </w:r>
      <w:r>
        <w:t>bottom</w:t>
      </w:r>
      <w:r>
        <w:rPr>
          <w:rFonts w:hAnsi="Times New Roman"/>
        </w:rPr>
        <w:t xml:space="preserve">’ </w:t>
      </w:r>
      <w:r>
        <w:t xml:space="preserve">\q Also in </w:t>
      </w:r>
      <w:r>
        <w:rPr>
          <w:i/>
          <w:iCs/>
        </w:rPr>
        <w:t>may-ma7</w:t>
      </w:r>
      <w:r>
        <w:rPr>
          <w:rFonts w:hAnsi="Times New Roman"/>
        </w:rPr>
        <w:t xml:space="preserve"> ‘</w:t>
      </w:r>
      <w:r>
        <w:t>sugarbag wax, albumen of sugarbag</w:t>
      </w:r>
      <w:r>
        <w:rPr>
          <w:rFonts w:hAnsi="Times New Roman"/>
        </w:rPr>
        <w:t>’</w:t>
      </w:r>
      <w:r>
        <w:t xml:space="preserve">. Also, generic for </w:t>
      </w:r>
      <w:r>
        <w:rPr>
          <w:rFonts w:hAnsi="Times New Roman"/>
        </w:rPr>
        <w:t>‘</w:t>
      </w:r>
      <w:r>
        <w:t>belt</w:t>
      </w:r>
      <w:r>
        <w:rPr>
          <w:rFonts w:hAnsi="Times New Roman"/>
        </w:rPr>
        <w:t xml:space="preserve">’ </w:t>
      </w:r>
      <w:r>
        <w:t xml:space="preserve">in </w:t>
      </w:r>
      <w:r>
        <w:rPr>
          <w:i/>
          <w:iCs/>
        </w:rPr>
        <w:t>ma7-monporm</w:t>
      </w:r>
      <w:r>
        <w:rPr>
          <w:rFonts w:hAnsi="Times New Roman"/>
        </w:rPr>
        <w:t xml:space="preserve"> ‘</w:t>
      </w:r>
      <w:r>
        <w:t>possum-fur belt</w:t>
      </w:r>
      <w:r>
        <w:rPr>
          <w:rFonts w:hAnsi="Times New Roman"/>
        </w:rPr>
        <w:t>’</w:t>
      </w:r>
      <w:r>
        <w:t>.</w:t>
      </w:r>
    </w:p>
    <w:p w14:paraId="3F7DA55D" w14:textId="77777777" w:rsidR="00C42BF2" w:rsidRDefault="00F80514">
      <w:pPr>
        <w:pStyle w:val="Default"/>
        <w:widowControl w:val="0"/>
        <w:tabs>
          <w:tab w:val="left" w:pos="2880"/>
        </w:tabs>
        <w:ind w:left="2880" w:hanging="2880"/>
        <w:rPr>
          <w:b/>
          <w:bCs/>
        </w:rPr>
      </w:pPr>
      <w:r>
        <w:t xml:space="preserve">\l </w:t>
      </w:r>
      <w:r>
        <w:rPr>
          <w:b/>
          <w:bCs/>
        </w:rPr>
        <w:t>L</w:t>
      </w:r>
      <w:r>
        <w:rPr>
          <w:b/>
          <w:bCs/>
        </w:rPr>
        <w:tab/>
        <w:t>\w *mangka</w:t>
      </w:r>
    </w:p>
    <w:p w14:paraId="523DA7AB" w14:textId="77777777" w:rsidR="00C42BF2" w:rsidRDefault="00F80514">
      <w:pPr>
        <w:pStyle w:val="Default"/>
        <w:widowControl w:val="0"/>
        <w:tabs>
          <w:tab w:val="left" w:pos="2880"/>
        </w:tabs>
        <w:ind w:left="2880" w:hanging="2880"/>
      </w:pPr>
      <w:r>
        <w:t>\l Djabugay</w:t>
      </w:r>
      <w:r>
        <w:tab/>
        <w:t>\w</w:t>
      </w:r>
      <w:r>
        <w:rPr>
          <w:i/>
          <w:iCs/>
        </w:rPr>
        <w:t xml:space="preserve"> mangga</w:t>
      </w:r>
      <w:r>
        <w:t xml:space="preserve"> \g </w:t>
      </w:r>
      <w:r>
        <w:rPr>
          <w:rFonts w:hAnsi="Times New Roman"/>
        </w:rPr>
        <w:t>‘</w:t>
      </w:r>
      <w:r>
        <w:t>nest, pouch; pubic hair</w:t>
      </w:r>
      <w:r>
        <w:rPr>
          <w:color w:val="003300"/>
          <w:u w:color="003300"/>
        </w:rPr>
        <w:t>; lungs</w:t>
      </w:r>
      <w:r>
        <w:rPr>
          <w:rFonts w:hAnsi="Times New Roman"/>
        </w:rPr>
        <w:t xml:space="preserve">’ </w:t>
      </w:r>
      <w:r>
        <w:t>\s (EP)</w:t>
      </w:r>
    </w:p>
    <w:p w14:paraId="22561E85" w14:textId="77777777" w:rsidR="00C42BF2" w:rsidRDefault="00F80514">
      <w:pPr>
        <w:pStyle w:val="Default"/>
        <w:widowControl w:val="0"/>
        <w:tabs>
          <w:tab w:val="left" w:pos="2880"/>
        </w:tabs>
        <w:ind w:left="2880" w:hanging="2880"/>
      </w:pPr>
      <w:r>
        <w:t>\l Yidiny</w:t>
      </w:r>
      <w:r>
        <w:tab/>
        <w:t>\w</w:t>
      </w:r>
      <w:r>
        <w:rPr>
          <w:i/>
          <w:iCs/>
        </w:rPr>
        <w:t xml:space="preserve"> mangga</w:t>
      </w:r>
      <w:r>
        <w:t xml:space="preserve"> \g </w:t>
      </w:r>
      <w:r>
        <w:rPr>
          <w:rFonts w:hAnsi="Times New Roman"/>
        </w:rPr>
        <w:t>‘</w:t>
      </w:r>
      <w:r>
        <w:t>nest of any bird, or of turtle</w:t>
      </w:r>
      <w:r>
        <w:rPr>
          <w:rFonts w:hAnsi="Times New Roman"/>
        </w:rPr>
        <w:t xml:space="preserve">’ </w:t>
      </w:r>
      <w:r>
        <w:t>\q Tablelands &amp; Coastal dialects. \s (RMWD F1)</w:t>
      </w:r>
    </w:p>
    <w:p w14:paraId="5CDD8E29" w14:textId="77777777" w:rsidR="00C42BF2" w:rsidRDefault="00F80514">
      <w:pPr>
        <w:pStyle w:val="Default"/>
        <w:widowControl w:val="0"/>
        <w:ind w:left="2880" w:hanging="2880"/>
      </w:pPr>
      <w:r>
        <w:rPr>
          <w:b/>
          <w:bCs/>
        </w:rPr>
        <w:t>\l pPaman</w:t>
      </w:r>
      <w:r>
        <w:rPr>
          <w:b/>
          <w:bCs/>
        </w:rPr>
        <w:tab/>
        <w:t>\w mangka</w:t>
      </w:r>
      <w:r>
        <w:t xml:space="preserve"> \s (BA)</w:t>
      </w:r>
    </w:p>
    <w:p w14:paraId="3AA39D6D" w14:textId="77777777" w:rsidR="00C42BF2" w:rsidRDefault="00F80514">
      <w:pPr>
        <w:pStyle w:val="Default"/>
        <w:widowControl w:val="0"/>
        <w:tabs>
          <w:tab w:val="left" w:pos="2880"/>
        </w:tabs>
        <w:ind w:left="2880" w:hanging="2880"/>
      </w:pPr>
      <w:r>
        <w:t>\l Gamilaraay</w:t>
      </w:r>
      <w:r>
        <w:tab/>
        <w:t>\w</w:t>
      </w:r>
      <w:r>
        <w:rPr>
          <w:i/>
          <w:iCs/>
        </w:rPr>
        <w:t xml:space="preserve"> manggarr</w:t>
      </w:r>
      <w:r>
        <w:t xml:space="preserve"> \g </w:t>
      </w:r>
      <w:r>
        <w:rPr>
          <w:rFonts w:hAnsi="Times New Roman"/>
        </w:rPr>
        <w:t>‘</w:t>
      </w:r>
      <w:r>
        <w:t>bag</w:t>
      </w:r>
      <w:r>
        <w:rPr>
          <w:rFonts w:hAnsi="Times New Roman"/>
        </w:rPr>
        <w:t xml:space="preserve">’ </w:t>
      </w:r>
      <w:r>
        <w:t>\q Not in AGL. \s (PA)</w:t>
      </w:r>
    </w:p>
    <w:p w14:paraId="31DB32F8" w14:textId="77777777" w:rsidR="00C42BF2" w:rsidRDefault="00F80514">
      <w:pPr>
        <w:pStyle w:val="Default"/>
        <w:widowControl w:val="0"/>
        <w:tabs>
          <w:tab w:val="left" w:pos="2880"/>
        </w:tabs>
        <w:ind w:left="2880" w:hanging="2880"/>
      </w:pPr>
      <w:r>
        <w:t>\l Yuwaaliyaay</w:t>
      </w:r>
      <w:r>
        <w:tab/>
        <w:t>\w</w:t>
      </w:r>
      <w:r>
        <w:rPr>
          <w:i/>
          <w:iCs/>
        </w:rPr>
        <w:t xml:space="preserve"> man.garr</w:t>
      </w:r>
      <w:r>
        <w:t xml:space="preserve"> \g </w:t>
      </w:r>
      <w:r>
        <w:rPr>
          <w:rFonts w:hAnsi="Times New Roman"/>
        </w:rPr>
        <w:t>‘</w:t>
      </w:r>
      <w:r>
        <w:t>bag</w:t>
      </w:r>
      <w:r>
        <w:rPr>
          <w:rFonts w:hAnsi="Times New Roman"/>
        </w:rPr>
        <w:t xml:space="preserve">’ </w:t>
      </w:r>
      <w:r>
        <w:t>\q Cognate? Not in AGL. \s (PA)</w:t>
      </w:r>
    </w:p>
    <w:p w14:paraId="413F1BCD" w14:textId="77777777" w:rsidR="00C42BF2" w:rsidRDefault="00F80514">
      <w:pPr>
        <w:pStyle w:val="Default"/>
        <w:widowControl w:val="0"/>
        <w:tabs>
          <w:tab w:val="left" w:pos="2880"/>
        </w:tabs>
        <w:ind w:left="2880" w:hanging="2880"/>
      </w:pPr>
      <w:r>
        <w:t xml:space="preserve">\l </w:t>
      </w:r>
      <w:r>
        <w:rPr>
          <w:b/>
          <w:bCs/>
        </w:rPr>
        <w:t>pGamilaraay-Yuwaalaraay</w:t>
      </w:r>
      <w:r>
        <w:rPr>
          <w:b/>
          <w:bCs/>
        </w:rPr>
        <w:tab/>
        <w:t>\w *manggarr</w:t>
      </w:r>
      <w:r>
        <w:t xml:space="preserve"> \s (PA #253)</w:t>
      </w:r>
    </w:p>
    <w:p w14:paraId="2D1A5ACB" w14:textId="77777777" w:rsidR="00C42BF2" w:rsidRDefault="00F80514">
      <w:pPr>
        <w:pStyle w:val="Default"/>
        <w:widowControl w:val="0"/>
        <w:tabs>
          <w:tab w:val="left" w:pos="2880"/>
        </w:tabs>
        <w:ind w:left="2880" w:hanging="2880"/>
      </w:pPr>
      <w:r>
        <w:t>\l Muruwari</w:t>
      </w:r>
      <w:r>
        <w:tab/>
        <w:t>\w</w:t>
      </w:r>
      <w:r>
        <w:rPr>
          <w:i/>
          <w:iCs/>
        </w:rPr>
        <w:t xml:space="preserve"> mangka</w:t>
      </w:r>
      <w:r>
        <w:rPr>
          <w:rFonts w:hAnsi="Times New Roman"/>
          <w:i/>
          <w:iCs/>
        </w:rPr>
        <w:t>ñ</w:t>
      </w:r>
      <w:r>
        <w:t xml:space="preserve"> \g </w:t>
      </w:r>
      <w:r>
        <w:rPr>
          <w:rFonts w:hAnsi="Times New Roman"/>
        </w:rPr>
        <w:t>‘</w:t>
      </w:r>
      <w:r>
        <w:t>bag; blanket to be laid on the ground for sleeping on</w:t>
      </w:r>
      <w:r>
        <w:rPr>
          <w:rFonts w:hAnsi="Times New Roman"/>
        </w:rPr>
        <w:t xml:space="preserve">’ </w:t>
      </w:r>
      <w:r>
        <w:lastRenderedPageBreak/>
        <w:t xml:space="preserve">\q Also </w:t>
      </w:r>
      <w:r>
        <w:rPr>
          <w:i/>
          <w:iCs/>
        </w:rPr>
        <w:t>wangka</w:t>
      </w:r>
      <w:r>
        <w:rPr>
          <w:rFonts w:hAnsi="Times New Roman"/>
        </w:rPr>
        <w:t xml:space="preserve"> ‘</w:t>
      </w:r>
      <w:r>
        <w:t>nest</w:t>
      </w:r>
      <w:r>
        <w:rPr>
          <w:rFonts w:hAnsi="Times New Roman"/>
        </w:rPr>
        <w:t>’</w:t>
      </w:r>
      <w:r>
        <w:t>. \s (LFO)</w:t>
      </w:r>
    </w:p>
    <w:p w14:paraId="6719F6FC" w14:textId="77777777" w:rsidR="00C42BF2" w:rsidRDefault="00F80514">
      <w:pPr>
        <w:pStyle w:val="Default"/>
        <w:widowControl w:val="0"/>
        <w:tabs>
          <w:tab w:val="left" w:pos="2880"/>
        </w:tabs>
        <w:ind w:left="2880" w:hanging="2880"/>
      </w:pPr>
      <w:r>
        <w:t>\l MM</w:t>
      </w:r>
      <w:r>
        <w:tab/>
        <w:t>\w</w:t>
      </w:r>
      <w:r>
        <w:rPr>
          <w:i/>
          <w:iCs/>
        </w:rPr>
        <w:t xml:space="preserve"> mangk</w:t>
      </w:r>
      <w:r>
        <w:t xml:space="preserve"> \g </w:t>
      </w:r>
      <w:r>
        <w:rPr>
          <w:rFonts w:hAnsi="Times New Roman"/>
        </w:rPr>
        <w:t>‘</w:t>
      </w:r>
      <w:r>
        <w:t>down; down there; under; within, into, in there; onto</w:t>
      </w:r>
      <w:r>
        <w:rPr>
          <w:rFonts w:hAnsi="Times New Roman"/>
        </w:rPr>
        <w:t xml:space="preserve">’ </w:t>
      </w:r>
      <w:r>
        <w:t>\s (B&amp;B)</w:t>
      </w:r>
    </w:p>
    <w:p w14:paraId="6A250832" w14:textId="77777777" w:rsidR="00C42BF2" w:rsidRDefault="00F80514">
      <w:pPr>
        <w:pStyle w:val="Default"/>
        <w:widowControl w:val="0"/>
        <w:tabs>
          <w:tab w:val="left" w:pos="2880"/>
        </w:tabs>
        <w:ind w:left="2880" w:hanging="2880"/>
      </w:pPr>
      <w:r>
        <w:t>\l Mudburra</w:t>
      </w:r>
      <w:r>
        <w:tab/>
        <w:t>\w</w:t>
      </w:r>
      <w:r>
        <w:rPr>
          <w:i/>
          <w:iCs/>
        </w:rPr>
        <w:t xml:space="preserve"> mangka</w:t>
      </w:r>
      <w:r>
        <w:t xml:space="preserve"> \g </w:t>
      </w:r>
      <w:r>
        <w:rPr>
          <w:rFonts w:hAnsi="Times New Roman"/>
        </w:rPr>
        <w:t>‘</w:t>
      </w:r>
      <w:r>
        <w:t>vagina</w:t>
      </w:r>
      <w:r>
        <w:rPr>
          <w:rFonts w:hAnsi="Times New Roman"/>
        </w:rPr>
        <w:t xml:space="preserve">’ </w:t>
      </w:r>
      <w:r>
        <w:t xml:space="preserve">\q Syn. </w:t>
      </w:r>
      <w:r>
        <w:rPr>
          <w:i/>
          <w:iCs/>
        </w:rPr>
        <w:t>jindi</w:t>
      </w:r>
      <w:r>
        <w:t>. \s (RG)</w:t>
      </w:r>
    </w:p>
    <w:p w14:paraId="29B86086" w14:textId="77777777" w:rsidR="00C42BF2" w:rsidRDefault="00F80514">
      <w:pPr>
        <w:pStyle w:val="Default"/>
        <w:widowControl w:val="0"/>
        <w:tabs>
          <w:tab w:val="left" w:pos="2880"/>
        </w:tabs>
        <w:ind w:left="2880" w:hanging="2880"/>
      </w:pPr>
      <w:r>
        <w:t>\l Warumungu</w:t>
      </w:r>
      <w:r>
        <w:tab/>
        <w:t xml:space="preserve">\w </w:t>
      </w:r>
      <w:r>
        <w:rPr>
          <w:i/>
          <w:iCs/>
        </w:rPr>
        <w:t>mangka</w:t>
      </w:r>
      <w:r>
        <w:t xml:space="preserve"> \g </w:t>
      </w:r>
      <w:r>
        <w:rPr>
          <w:rFonts w:hAnsi="Times New Roman"/>
        </w:rPr>
        <w:t>‘</w:t>
      </w:r>
      <w:r>
        <w:t>hole in ground</w:t>
      </w:r>
      <w:r>
        <w:rPr>
          <w:rFonts w:hAnsi="Times New Roman"/>
        </w:rPr>
        <w:t xml:space="preserve">’ </w:t>
      </w:r>
      <w:r>
        <w:t xml:space="preserve">\q Syn. </w:t>
      </w:r>
      <w:r>
        <w:rPr>
          <w:i/>
          <w:iCs/>
        </w:rPr>
        <w:t>warakurr</w:t>
      </w:r>
      <w:r>
        <w:t>. Cognate (**mangkka expected)? \s (JS&amp;JH)</w:t>
      </w:r>
    </w:p>
    <w:p w14:paraId="215BBFE9" w14:textId="77777777" w:rsidR="00C42BF2" w:rsidRDefault="00F80514">
      <w:pPr>
        <w:pStyle w:val="Default"/>
        <w:widowControl w:val="0"/>
        <w:tabs>
          <w:tab w:val="left" w:pos="2880"/>
        </w:tabs>
        <w:ind w:left="2880" w:hanging="2880"/>
      </w:pPr>
      <w:r>
        <w:t>\l Nyangumarta</w:t>
      </w:r>
      <w:r>
        <w:tab/>
        <w:t>\w</w:t>
      </w:r>
      <w:r>
        <w:rPr>
          <w:i/>
          <w:iCs/>
        </w:rPr>
        <w:t xml:space="preserve"> mangka</w:t>
      </w:r>
      <w:r>
        <w:t xml:space="preserve"> \g </w:t>
      </w:r>
      <w:r>
        <w:rPr>
          <w:rFonts w:hAnsi="Times New Roman"/>
        </w:rPr>
        <w:t>‘</w:t>
      </w:r>
      <w:r>
        <w:t>circle of bushes built for concealment in hunting</w:t>
      </w:r>
      <w:r>
        <w:rPr>
          <w:rFonts w:hAnsi="Times New Roman"/>
        </w:rPr>
        <w:t xml:space="preserve">’ </w:t>
      </w:r>
      <w:r>
        <w:t xml:space="preserve">\q Also </w:t>
      </w:r>
      <w:r>
        <w:rPr>
          <w:i/>
          <w:iCs/>
        </w:rPr>
        <w:t>mangka</w:t>
      </w:r>
      <w:r>
        <w:rPr>
          <w:rFonts w:hAnsi="Times New Roman"/>
        </w:rPr>
        <w:t xml:space="preserve"> ‘</w:t>
      </w:r>
      <w:r>
        <w:t>head-ring</w:t>
      </w:r>
      <w:r>
        <w:rPr>
          <w:rFonts w:hAnsi="Times New Roman"/>
        </w:rPr>
        <w:t>’</w:t>
      </w:r>
      <w:r>
        <w:t xml:space="preserve">; </w:t>
      </w:r>
      <w:r>
        <w:rPr>
          <w:i/>
          <w:iCs/>
        </w:rPr>
        <w:t>mangka</w:t>
      </w:r>
      <w:r>
        <w:rPr>
          <w:rFonts w:hAnsi="Times New Roman"/>
        </w:rPr>
        <w:t xml:space="preserve"> ‘</w:t>
      </w:r>
      <w:r>
        <w:t>the very top of a tree</w:t>
      </w:r>
      <w:r>
        <w:rPr>
          <w:rFonts w:hAnsi="Times New Roman"/>
        </w:rPr>
        <w:t>’</w:t>
      </w:r>
      <w:r>
        <w:t>. \s (GNOG, ASEDA)</w:t>
      </w:r>
    </w:p>
    <w:p w14:paraId="57DE0F35" w14:textId="77777777" w:rsidR="00C42BF2" w:rsidRDefault="00F80514">
      <w:pPr>
        <w:pStyle w:val="Default"/>
        <w:widowControl w:val="0"/>
        <w:tabs>
          <w:tab w:val="left" w:pos="2880"/>
        </w:tabs>
        <w:ind w:left="2880" w:hanging="2880"/>
      </w:pPr>
      <w:r>
        <w:t>\l Ngarluma</w:t>
      </w:r>
      <w:r>
        <w:tab/>
        <w:t>\w</w:t>
      </w:r>
      <w:r>
        <w:rPr>
          <w:i/>
          <w:iCs/>
        </w:rPr>
        <w:t xml:space="preserve"> mangka</w:t>
      </w:r>
      <w:r>
        <w:t xml:space="preserve"> \g </w:t>
      </w:r>
      <w:r>
        <w:rPr>
          <w:rFonts w:hAnsi="Times New Roman"/>
        </w:rPr>
        <w:t>‘</w:t>
      </w:r>
      <w:r>
        <w:t>nest</w:t>
      </w:r>
      <w:r>
        <w:rPr>
          <w:rFonts w:hAnsi="Times New Roman"/>
        </w:rPr>
        <w:t>—</w:t>
      </w:r>
      <w:r>
        <w:t>of bird</w:t>
      </w:r>
      <w:r>
        <w:rPr>
          <w:rFonts w:hAnsi="Times New Roman"/>
        </w:rPr>
        <w:t xml:space="preserve">’ </w:t>
      </w:r>
      <w:r>
        <w:t>\s (KLH)</w:t>
      </w:r>
    </w:p>
    <w:p w14:paraId="7CFA3B9E" w14:textId="77777777" w:rsidR="00C42BF2" w:rsidRDefault="00F80514">
      <w:pPr>
        <w:pStyle w:val="Default"/>
        <w:widowControl w:val="0"/>
        <w:tabs>
          <w:tab w:val="left" w:pos="2880"/>
        </w:tabs>
        <w:ind w:left="2880" w:hanging="2880"/>
      </w:pPr>
      <w:r>
        <w:t>\l Panyjima</w:t>
      </w:r>
      <w:r>
        <w:tab/>
        <w:t>\w</w:t>
      </w:r>
      <w:r>
        <w:rPr>
          <w:i/>
          <w:iCs/>
        </w:rPr>
        <w:t xml:space="preserve"> mangka</w:t>
      </w:r>
      <w:r>
        <w:t xml:space="preserve"> \g </w:t>
      </w:r>
      <w:r>
        <w:rPr>
          <w:rFonts w:hAnsi="Times New Roman"/>
        </w:rPr>
        <w:t>‘</w:t>
      </w:r>
      <w:r>
        <w:t>nest</w:t>
      </w:r>
      <w:r>
        <w:rPr>
          <w:rFonts w:hAnsi="Times New Roman"/>
        </w:rPr>
        <w:t xml:space="preserve">’ </w:t>
      </w:r>
      <w:r>
        <w:t xml:space="preserve">\p In AD only as </w:t>
      </w:r>
      <w:r>
        <w:rPr>
          <w:rFonts w:hAnsi="Times New Roman"/>
        </w:rPr>
        <w:t>‘</w:t>
      </w:r>
      <w:r>
        <w:t>drinking straw</w:t>
      </w:r>
      <w:r>
        <w:rPr>
          <w:rFonts w:hAnsi="Times New Roman"/>
        </w:rPr>
        <w:t>’</w:t>
      </w:r>
      <w:r>
        <w:t>. \s (GNOG, AD)</w:t>
      </w:r>
    </w:p>
    <w:p w14:paraId="26CE14A9" w14:textId="77777777" w:rsidR="00C42BF2" w:rsidRDefault="00F80514">
      <w:pPr>
        <w:pStyle w:val="Default"/>
        <w:widowControl w:val="0"/>
        <w:tabs>
          <w:tab w:val="left" w:pos="2880"/>
        </w:tabs>
        <w:ind w:left="2880" w:hanging="2880"/>
      </w:pPr>
      <w:r>
        <w:t>\l Yinytjiparnti</w:t>
      </w:r>
      <w:r>
        <w:tab/>
        <w:t>\w</w:t>
      </w:r>
      <w:r>
        <w:rPr>
          <w:i/>
          <w:iCs/>
        </w:rPr>
        <w:t xml:space="preserve"> mangka</w:t>
      </w:r>
      <w:r>
        <w:t xml:space="preserve"> \g </w:t>
      </w:r>
      <w:r>
        <w:rPr>
          <w:rFonts w:hAnsi="Times New Roman"/>
        </w:rPr>
        <w:t>‘</w:t>
      </w:r>
      <w:r>
        <w:t>nest</w:t>
      </w:r>
      <w:r>
        <w:rPr>
          <w:rFonts w:hAnsi="Times New Roman"/>
        </w:rPr>
        <w:t xml:space="preserve">’ </w:t>
      </w:r>
      <w:r>
        <w:t>\s (GNOG; not in FW)</w:t>
      </w:r>
    </w:p>
    <w:p w14:paraId="4AFB5F66" w14:textId="77777777" w:rsidR="00C42BF2" w:rsidRDefault="00F80514">
      <w:pPr>
        <w:pStyle w:val="Default"/>
        <w:widowControl w:val="0"/>
        <w:tabs>
          <w:tab w:val="left" w:pos="2880"/>
        </w:tabs>
        <w:ind w:left="2880" w:hanging="2880"/>
      </w:pPr>
      <w:r>
        <w:t xml:space="preserve">\l </w:t>
      </w:r>
      <w:r>
        <w:rPr>
          <w:b/>
          <w:bCs/>
        </w:rPr>
        <w:t>PNgayarda</w:t>
      </w:r>
      <w:r>
        <w:rPr>
          <w:b/>
          <w:bCs/>
        </w:rPr>
        <w:tab/>
        <w:t>\w *mangka</w:t>
      </w:r>
      <w:r>
        <w:t xml:space="preserve"> \g </w:t>
      </w:r>
      <w:r>
        <w:rPr>
          <w:rFonts w:hAnsi="Times New Roman"/>
        </w:rPr>
        <w:t>‘</w:t>
      </w:r>
      <w:r>
        <w:t>nest</w:t>
      </w:r>
      <w:r>
        <w:rPr>
          <w:rFonts w:hAnsi="Times New Roman"/>
        </w:rPr>
        <w:t>’</w:t>
      </w:r>
      <w:r>
        <w:t xml:space="preserve">, </w:t>
      </w:r>
      <w:r>
        <w:rPr>
          <w:rFonts w:hAnsi="Times New Roman"/>
        </w:rPr>
        <w:t>‘</w:t>
      </w:r>
      <w:r>
        <w:t>hair</w:t>
      </w:r>
      <w:r>
        <w:rPr>
          <w:rFonts w:hAnsi="Times New Roman"/>
        </w:rPr>
        <w:t xml:space="preserve">’ </w:t>
      </w:r>
      <w:r>
        <w:t>\s (GNOG #360)</w:t>
      </w:r>
    </w:p>
    <w:p w14:paraId="2887BB40" w14:textId="77777777" w:rsidR="00C42BF2" w:rsidRDefault="00F80514">
      <w:pPr>
        <w:pStyle w:val="Default"/>
        <w:widowControl w:val="0"/>
        <w:tabs>
          <w:tab w:val="left" w:pos="2880"/>
        </w:tabs>
        <w:ind w:left="2880" w:hanging="2880"/>
      </w:pPr>
      <w:r>
        <w:t>\l Watjarri</w:t>
      </w:r>
      <w:r>
        <w:tab/>
        <w:t xml:space="preserve">\w </w:t>
      </w:r>
      <w:r>
        <w:rPr>
          <w:i/>
          <w:iCs/>
        </w:rPr>
        <w:t>mangka</w:t>
      </w:r>
      <w:r>
        <w:t>(</w:t>
      </w:r>
      <w:r>
        <w:rPr>
          <w:i/>
          <w:iCs/>
        </w:rPr>
        <w:t>l</w:t>
      </w:r>
      <w:r>
        <w:rPr>
          <w:i/>
          <w:iCs/>
          <w:vertAlign w:val="superscript"/>
        </w:rPr>
        <w:t>y</w:t>
      </w:r>
      <w:r>
        <w:rPr>
          <w:i/>
          <w:iCs/>
        </w:rPr>
        <w:t>a</w:t>
      </w:r>
      <w:r>
        <w:t xml:space="preserve">) \g </w:t>
      </w:r>
      <w:r>
        <w:rPr>
          <w:rFonts w:hAnsi="Times New Roman"/>
        </w:rPr>
        <w:t>‘</w:t>
      </w:r>
      <w:r>
        <w:t>head hair</w:t>
      </w:r>
      <w:r>
        <w:rPr>
          <w:rFonts w:hAnsi="Times New Roman"/>
        </w:rPr>
        <w:t xml:space="preserve">’ </w:t>
      </w:r>
      <w:r>
        <w:t xml:space="preserve">\q Also </w:t>
      </w:r>
      <w:r>
        <w:rPr>
          <w:i/>
          <w:iCs/>
        </w:rPr>
        <w:t>mangkawarla</w:t>
      </w:r>
      <w:r>
        <w:rPr>
          <w:rFonts w:hAnsi="Times New Roman"/>
        </w:rPr>
        <w:t xml:space="preserve"> ‘</w:t>
      </w:r>
      <w:r>
        <w:t>man</w:t>
      </w:r>
      <w:r>
        <w:rPr>
          <w:rFonts w:hAnsi="Times New Roman"/>
        </w:rPr>
        <w:t>’</w:t>
      </w:r>
      <w:r>
        <w:t>s hat</w:t>
      </w:r>
      <w:r>
        <w:rPr>
          <w:rFonts w:hAnsi="Times New Roman"/>
        </w:rPr>
        <w:t>’</w:t>
      </w:r>
      <w:r>
        <w:t>. \s (WD)</w:t>
      </w:r>
    </w:p>
    <w:p w14:paraId="7A274F01" w14:textId="77777777" w:rsidR="00C42BF2" w:rsidRDefault="00F80514">
      <w:pPr>
        <w:pStyle w:val="Default"/>
        <w:widowControl w:val="0"/>
        <w:tabs>
          <w:tab w:val="left" w:pos="2880"/>
        </w:tabs>
        <w:ind w:left="2880" w:hanging="2880"/>
      </w:pPr>
      <w:r>
        <w:t>\l Nhanda</w:t>
      </w:r>
      <w:r>
        <w:tab/>
        <w:t>\w</w:t>
      </w:r>
      <w:r>
        <w:rPr>
          <w:i/>
          <w:iCs/>
        </w:rPr>
        <w:t xml:space="preserve"> mangga</w:t>
      </w:r>
      <w:r>
        <w:t xml:space="preserve"> \g </w:t>
      </w:r>
      <w:r>
        <w:rPr>
          <w:rFonts w:hAnsi="Times New Roman"/>
        </w:rPr>
        <w:t>‘</w:t>
      </w:r>
      <w:r>
        <w:t>bird</w:t>
      </w:r>
      <w:r>
        <w:rPr>
          <w:rFonts w:hAnsi="Times New Roman"/>
        </w:rPr>
        <w:t>’</w:t>
      </w:r>
      <w:r>
        <w:t>s nest</w:t>
      </w:r>
      <w:r>
        <w:rPr>
          <w:rFonts w:hAnsi="Times New Roman"/>
        </w:rPr>
        <w:t xml:space="preserve">’ </w:t>
      </w:r>
      <w:r>
        <w:t>\s (JB)</w:t>
      </w:r>
    </w:p>
    <w:p w14:paraId="510EC183" w14:textId="77777777" w:rsidR="00C42BF2" w:rsidRDefault="00F80514">
      <w:pPr>
        <w:pStyle w:val="Default"/>
        <w:widowControl w:val="0"/>
        <w:tabs>
          <w:tab w:val="left" w:pos="2880"/>
        </w:tabs>
        <w:ind w:left="2880" w:hanging="2880"/>
      </w:pPr>
      <w:r>
        <w:t>\l Wadjuk</w:t>
      </w:r>
      <w:r>
        <w:tab/>
        <w:t>\w</w:t>
      </w:r>
      <w:r>
        <w:rPr>
          <w:i/>
          <w:iCs/>
        </w:rPr>
        <w:t xml:space="preserve"> mangka</w:t>
      </w:r>
      <w:r>
        <w:t xml:space="preserve"> \g </w:t>
      </w:r>
      <w:r>
        <w:rPr>
          <w:rFonts w:hAnsi="Times New Roman"/>
        </w:rPr>
        <w:t>‘</w:t>
      </w:r>
      <w:r>
        <w:t>nest</w:t>
      </w:r>
      <w:r>
        <w:rPr>
          <w:rFonts w:hAnsi="Times New Roman"/>
        </w:rPr>
        <w:t xml:space="preserve">’ </w:t>
      </w:r>
      <w:r>
        <w:t xml:space="preserve">\q Also </w:t>
      </w:r>
      <w:r>
        <w:rPr>
          <w:i/>
          <w:iCs/>
        </w:rPr>
        <w:t>mangkara</w:t>
      </w:r>
      <w:r>
        <w:rPr>
          <w:rFonts w:hAnsi="Times New Roman"/>
        </w:rPr>
        <w:t xml:space="preserve"> ‘</w:t>
      </w:r>
      <w:r>
        <w:t>hair</w:t>
      </w:r>
      <w:r>
        <w:rPr>
          <w:rFonts w:hAnsi="Times New Roman"/>
        </w:rPr>
        <w:t>’</w:t>
      </w:r>
      <w:r>
        <w:t>. \s (GNOG)</w:t>
      </w:r>
    </w:p>
    <w:p w14:paraId="3E22AB03" w14:textId="77777777" w:rsidR="00C42BF2" w:rsidRDefault="00F80514">
      <w:pPr>
        <w:pStyle w:val="Default"/>
        <w:widowControl w:val="0"/>
        <w:tabs>
          <w:tab w:val="left" w:pos="2880"/>
        </w:tabs>
        <w:ind w:left="2880" w:hanging="2880"/>
      </w:pPr>
      <w:r>
        <w:t xml:space="preserve">\l </w:t>
      </w:r>
      <w:r>
        <w:rPr>
          <w:b/>
          <w:bCs/>
        </w:rPr>
        <w:t>pPNy</w:t>
      </w:r>
      <w:r>
        <w:rPr>
          <w:b/>
          <w:bCs/>
        </w:rPr>
        <w:tab/>
        <w:t>\w *mangka</w:t>
      </w:r>
      <w:r>
        <w:t xml:space="preserve"> \s (BA)</w:t>
      </w:r>
    </w:p>
    <w:p w14:paraId="5307658F" w14:textId="77777777" w:rsidR="00C42BF2" w:rsidRDefault="00F80514">
      <w:pPr>
        <w:pStyle w:val="Default"/>
        <w:widowControl w:val="0"/>
        <w:tabs>
          <w:tab w:val="left" w:pos="2880"/>
        </w:tabs>
        <w:ind w:left="2880" w:hanging="2880"/>
      </w:pPr>
      <w:r>
        <w:t>^^^</w:t>
      </w:r>
    </w:p>
    <w:p w14:paraId="5DD00620" w14:textId="77777777" w:rsidR="00C42BF2" w:rsidRDefault="00F80514">
      <w:pPr>
        <w:pStyle w:val="Default"/>
        <w:widowControl w:val="0"/>
        <w:tabs>
          <w:tab w:val="left" w:pos="2880"/>
        </w:tabs>
        <w:ind w:left="2880" w:hanging="2880"/>
      </w:pPr>
      <w:r>
        <w:t>\l Umpila</w:t>
      </w:r>
      <w:r>
        <w:tab/>
        <w:t>\w</w:t>
      </w:r>
      <w:r>
        <w:rPr>
          <w:i/>
          <w:iCs/>
        </w:rPr>
        <w:t xml:space="preserve"> mangka</w:t>
      </w:r>
      <w:r>
        <w:t xml:space="preserve"> \g </w:t>
      </w:r>
      <w:r>
        <w:rPr>
          <w:rFonts w:hAnsi="Times New Roman"/>
        </w:rPr>
        <w:t>‘</w:t>
      </w:r>
      <w:r>
        <w:t>river</w:t>
      </w:r>
      <w:r>
        <w:rPr>
          <w:rFonts w:hAnsi="Times New Roman"/>
        </w:rPr>
        <w:t xml:space="preserve">’ </w:t>
      </w:r>
      <w:r>
        <w:t>\s (GNOG)</w:t>
      </w:r>
    </w:p>
    <w:p w14:paraId="1087D80A" w14:textId="77777777" w:rsidR="00C42BF2" w:rsidRDefault="00F80514">
      <w:pPr>
        <w:pStyle w:val="Default"/>
        <w:widowControl w:val="0"/>
        <w:tabs>
          <w:tab w:val="left" w:pos="2880"/>
        </w:tabs>
        <w:ind w:left="2880" w:hanging="2880"/>
      </w:pPr>
      <w:r>
        <w:t>^^^</w:t>
      </w:r>
    </w:p>
    <w:p w14:paraId="4677A603" w14:textId="77777777" w:rsidR="00C42BF2" w:rsidRDefault="00F80514">
      <w:pPr>
        <w:pStyle w:val="Default"/>
        <w:widowControl w:val="0"/>
        <w:tabs>
          <w:tab w:val="left" w:pos="2880"/>
        </w:tabs>
        <w:ind w:left="2880" w:hanging="2880"/>
      </w:pPr>
      <w:r>
        <w:t>\l Kukatja</w:t>
      </w:r>
      <w:r>
        <w:tab/>
        <w:t>\w</w:t>
      </w:r>
      <w:r>
        <w:rPr>
          <w:i/>
          <w:iCs/>
        </w:rPr>
        <w:t xml:space="preserve"> mangka</w:t>
      </w:r>
      <w:r>
        <w:t xml:space="preserve"> \g </w:t>
      </w:r>
      <w:r>
        <w:rPr>
          <w:rFonts w:hAnsi="Times New Roman"/>
        </w:rPr>
        <w:t>‘</w:t>
      </w:r>
      <w:r>
        <w:t>head hair</w:t>
      </w:r>
      <w:r>
        <w:rPr>
          <w:rFonts w:hAnsi="Times New Roman"/>
        </w:rPr>
        <w:t xml:space="preserve">’ </w:t>
      </w:r>
      <w:r>
        <w:t>\s (GNOG)</w:t>
      </w:r>
    </w:p>
    <w:p w14:paraId="7728ABA3" w14:textId="77777777" w:rsidR="00C42BF2" w:rsidRDefault="00F80514">
      <w:pPr>
        <w:pStyle w:val="Default"/>
        <w:widowControl w:val="0"/>
        <w:tabs>
          <w:tab w:val="left" w:pos="2880"/>
        </w:tabs>
        <w:ind w:left="2880" w:hanging="2880"/>
      </w:pPr>
      <w:r>
        <w:t>\l WD (Warburton)</w:t>
      </w:r>
      <w:r>
        <w:tab/>
        <w:t xml:space="preserve">\w </w:t>
      </w:r>
      <w:r>
        <w:rPr>
          <w:i/>
          <w:iCs/>
        </w:rPr>
        <w:t>mangka</w:t>
      </w:r>
      <w:r>
        <w:t xml:space="preserve"> \g </w:t>
      </w:r>
      <w:r>
        <w:rPr>
          <w:rFonts w:hAnsi="Times New Roman"/>
        </w:rPr>
        <w:t>‘</w:t>
      </w:r>
      <w:r>
        <w:t>head hair; hair (generic)</w:t>
      </w:r>
      <w:r>
        <w:rPr>
          <w:rFonts w:hAnsi="Times New Roman"/>
        </w:rPr>
        <w:t xml:space="preserve">’ </w:t>
      </w:r>
      <w:r>
        <w:t>\s (WD)</w:t>
      </w:r>
    </w:p>
    <w:p w14:paraId="6E4D714A" w14:textId="77777777" w:rsidR="00C42BF2" w:rsidRDefault="00F80514">
      <w:pPr>
        <w:pStyle w:val="Default"/>
        <w:widowControl w:val="0"/>
        <w:tabs>
          <w:tab w:val="left" w:pos="2880"/>
        </w:tabs>
        <w:ind w:left="2880" w:hanging="2880"/>
        <w:rPr>
          <w:color w:val="008000"/>
          <w:u w:color="008000"/>
        </w:rPr>
      </w:pPr>
      <w:r>
        <w:rPr>
          <w:color w:val="008000"/>
          <w:u w:color="008000"/>
        </w:rPr>
        <w:t>\l Ngaanyatjarra-Ngaatjatjarra</w:t>
      </w:r>
      <w:r>
        <w:rPr>
          <w:color w:val="008000"/>
          <w:u w:color="008000"/>
        </w:rPr>
        <w:tab/>
        <w:t xml:space="preserve">\w </w:t>
      </w:r>
      <w:r>
        <w:rPr>
          <w:i/>
          <w:iCs/>
          <w:color w:val="008000"/>
          <w:u w:color="008000"/>
        </w:rPr>
        <w:t>mangka</w:t>
      </w:r>
      <w:r>
        <w:rPr>
          <w:color w:val="008000"/>
          <w:u w:color="008000"/>
        </w:rPr>
        <w:t xml:space="preserve"> \g </w:t>
      </w:r>
      <w:r>
        <w:rPr>
          <w:rFonts w:hAnsi="Times New Roman"/>
          <w:color w:val="008000"/>
          <w:u w:color="008000"/>
        </w:rPr>
        <w:t>‘</w:t>
      </w:r>
      <w:r>
        <w:rPr>
          <w:color w:val="008000"/>
          <w:u w:color="008000"/>
        </w:rPr>
        <w:t>hair; heads of grain; tassels [as of a blanket]</w:t>
      </w:r>
      <w:r>
        <w:rPr>
          <w:rFonts w:hAnsi="Times New Roman"/>
          <w:color w:val="008000"/>
          <w:u w:color="008000"/>
        </w:rPr>
        <w:t xml:space="preserve">’ </w:t>
      </w:r>
      <w:r>
        <w:rPr>
          <w:color w:val="008000"/>
          <w:u w:color="008000"/>
        </w:rPr>
        <w:t xml:space="preserve">\q Also </w:t>
      </w:r>
      <w:r>
        <w:rPr>
          <w:i/>
          <w:iCs/>
          <w:color w:val="008000"/>
          <w:u w:color="008000"/>
        </w:rPr>
        <w:t>mangka-mangka</w:t>
      </w:r>
      <w:r>
        <w:rPr>
          <w:rFonts w:hAnsi="Times New Roman"/>
          <w:color w:val="008000"/>
          <w:u w:color="008000"/>
        </w:rPr>
        <w:t xml:space="preserve"> ‘</w:t>
      </w:r>
      <w:r>
        <w:rPr>
          <w:color w:val="008000"/>
          <w:u w:color="008000"/>
        </w:rPr>
        <w:t>caustic weed, red soldier (</w:t>
      </w:r>
      <w:r>
        <w:rPr>
          <w:i/>
          <w:iCs/>
          <w:color w:val="008000"/>
          <w:u w:color="008000"/>
        </w:rPr>
        <w:t>Euphorbia drummondii</w:t>
      </w:r>
      <w:r>
        <w:rPr>
          <w:color w:val="008000"/>
          <w:u w:color="008000"/>
        </w:rPr>
        <w:t>)</w:t>
      </w:r>
      <w:r>
        <w:rPr>
          <w:rFonts w:hAnsi="Times New Roman"/>
          <w:color w:val="008000"/>
          <w:u w:color="008000"/>
        </w:rPr>
        <w:t>’</w:t>
      </w:r>
      <w:r>
        <w:rPr>
          <w:color w:val="008000"/>
          <w:u w:color="008000"/>
        </w:rPr>
        <w:t>. \s (G&amp;H)</w:t>
      </w:r>
    </w:p>
    <w:p w14:paraId="2C00256F" w14:textId="77777777" w:rsidR="00C42BF2" w:rsidRDefault="00F80514">
      <w:pPr>
        <w:pStyle w:val="Default"/>
        <w:widowControl w:val="0"/>
        <w:tabs>
          <w:tab w:val="left" w:pos="2880"/>
        </w:tabs>
        <w:ind w:left="2880" w:hanging="2880"/>
      </w:pPr>
      <w:r>
        <w:t>\l Pitjanytjatjara-Yankuntjatjara</w:t>
      </w:r>
      <w:r>
        <w:tab/>
        <w:t>\w</w:t>
      </w:r>
      <w:r>
        <w:rPr>
          <w:i/>
          <w:iCs/>
        </w:rPr>
        <w:t xml:space="preserve"> mangka</w:t>
      </w:r>
      <w:r>
        <w:t xml:space="preserve"> \g </w:t>
      </w:r>
      <w:r>
        <w:rPr>
          <w:rFonts w:hAnsi="Times New Roman"/>
        </w:rPr>
        <w:t>‘</w:t>
      </w:r>
      <w:r>
        <w:t>head hair</w:t>
      </w:r>
      <w:r>
        <w:rPr>
          <w:rFonts w:hAnsi="Times New Roman"/>
        </w:rPr>
        <w:t xml:space="preserve">’ </w:t>
      </w:r>
      <w:r>
        <w:t xml:space="preserve">\q Also </w:t>
      </w:r>
      <w:r>
        <w:rPr>
          <w:i/>
          <w:iCs/>
        </w:rPr>
        <w:t>mangkamangka</w:t>
      </w:r>
      <w:r>
        <w:rPr>
          <w:rFonts w:hAnsi="Times New Roman"/>
        </w:rPr>
        <w:t xml:space="preserve"> ‘</w:t>
      </w:r>
      <w:r>
        <w:t>matspurge or milkweed (</w:t>
      </w:r>
      <w:r>
        <w:rPr>
          <w:i/>
          <w:iCs/>
        </w:rPr>
        <w:t>Euphorbia drummondii</w:t>
      </w:r>
      <w:r>
        <w:t>), a flat clumpy herb</w:t>
      </w:r>
      <w:r>
        <w:rPr>
          <w:rFonts w:hAnsi="Times New Roman"/>
        </w:rPr>
        <w:t xml:space="preserve">’ </w:t>
      </w:r>
      <w:r>
        <w:t>\s (CG)</w:t>
      </w:r>
    </w:p>
    <w:p w14:paraId="1CA8EF6A" w14:textId="77777777" w:rsidR="00C42BF2" w:rsidRDefault="00F80514">
      <w:pPr>
        <w:pStyle w:val="Default"/>
        <w:widowControl w:val="0"/>
        <w:tabs>
          <w:tab w:val="left" w:pos="2880"/>
        </w:tabs>
        <w:ind w:left="2880" w:hanging="2880"/>
      </w:pPr>
      <w:r>
        <w:t>\l Pintupi-Luritja</w:t>
      </w:r>
      <w:r>
        <w:tab/>
        <w:t>\w</w:t>
      </w:r>
      <w:r>
        <w:rPr>
          <w:i/>
          <w:iCs/>
        </w:rPr>
        <w:t xml:space="preserve"> mangka</w:t>
      </w:r>
      <w:r>
        <w:t xml:space="preserve"> \g </w:t>
      </w:r>
      <w:r>
        <w:rPr>
          <w:rFonts w:hAnsi="Times New Roman"/>
        </w:rPr>
        <w:t>‘</w:t>
      </w:r>
      <w:r>
        <w:t>head hair</w:t>
      </w:r>
      <w:r>
        <w:rPr>
          <w:rFonts w:hAnsi="Times New Roman"/>
        </w:rPr>
        <w:t xml:space="preserve">’ </w:t>
      </w:r>
      <w:r>
        <w:t>\q Used generally of human or animal hair. \s (Hn&amp;Hn)</w:t>
      </w:r>
    </w:p>
    <w:p w14:paraId="17F5720D" w14:textId="77777777" w:rsidR="00C42BF2" w:rsidRDefault="00F80514">
      <w:pPr>
        <w:pStyle w:val="Default"/>
        <w:widowControl w:val="0"/>
        <w:tabs>
          <w:tab w:val="left" w:pos="2880"/>
        </w:tabs>
        <w:ind w:left="2880" w:hanging="2880"/>
      </w:pPr>
      <w:r>
        <w:t>^^^</w:t>
      </w:r>
    </w:p>
    <w:p w14:paraId="3E252D92" w14:textId="77777777" w:rsidR="00C42BF2" w:rsidRDefault="00F80514">
      <w:pPr>
        <w:pStyle w:val="Default"/>
        <w:widowControl w:val="0"/>
        <w:tabs>
          <w:tab w:val="left" w:pos="2880"/>
        </w:tabs>
        <w:ind w:left="2880" w:hanging="2880"/>
      </w:pPr>
      <w:r>
        <w:t>\l WD (Warburton)</w:t>
      </w:r>
      <w:r>
        <w:tab/>
        <w:t>\w</w:t>
      </w:r>
      <w:r>
        <w:rPr>
          <w:i/>
          <w:iCs/>
        </w:rPr>
        <w:t xml:space="preserve"> mangkawarla</w:t>
      </w:r>
      <w:r>
        <w:t xml:space="preserve"> \g </w:t>
      </w:r>
      <w:r>
        <w:rPr>
          <w:rFonts w:hAnsi="Times New Roman"/>
        </w:rPr>
        <w:t>‘</w:t>
      </w:r>
      <w:r>
        <w:t>hat</w:t>
      </w:r>
      <w:r>
        <w:rPr>
          <w:rFonts w:hAnsi="Times New Roman"/>
        </w:rPr>
        <w:t xml:space="preserve">’ </w:t>
      </w:r>
      <w:r>
        <w:t xml:space="preserve">\q Lit. </w:t>
      </w:r>
      <w:r>
        <w:rPr>
          <w:rFonts w:hAnsi="Times New Roman"/>
        </w:rPr>
        <w:t>‘</w:t>
      </w:r>
      <w:r>
        <w:t>long hair</w:t>
      </w:r>
      <w:r>
        <w:rPr>
          <w:rFonts w:hAnsi="Times New Roman"/>
        </w:rPr>
        <w:t>’—</w:t>
      </w:r>
      <w:r>
        <w:t xml:space="preserve">but </w:t>
      </w:r>
      <w:r>
        <w:rPr>
          <w:i/>
          <w:iCs/>
        </w:rPr>
        <w:t>warla</w:t>
      </w:r>
      <w:r>
        <w:t xml:space="preserve"> is given as </w:t>
      </w:r>
      <w:r>
        <w:rPr>
          <w:rFonts w:hAnsi="Times New Roman"/>
        </w:rPr>
        <w:t>‘</w:t>
      </w:r>
      <w:r>
        <w:t>spring, a water spring</w:t>
      </w:r>
      <w:r>
        <w:rPr>
          <w:rFonts w:hAnsi="Times New Roman"/>
        </w:rPr>
        <w:t>’</w:t>
      </w:r>
      <w:r>
        <w:t>. \s (WD)</w:t>
      </w:r>
    </w:p>
    <w:p w14:paraId="33521381" w14:textId="77777777" w:rsidR="00C42BF2" w:rsidRDefault="00F80514">
      <w:pPr>
        <w:pStyle w:val="Default"/>
        <w:widowControl w:val="0"/>
        <w:tabs>
          <w:tab w:val="left" w:pos="2880"/>
        </w:tabs>
        <w:ind w:left="2880" w:hanging="2880"/>
      </w:pPr>
      <w:r>
        <w:t>\l Bayungu</w:t>
      </w:r>
      <w:r>
        <w:tab/>
        <w:t>\w</w:t>
      </w:r>
      <w:r>
        <w:rPr>
          <w:i/>
          <w:iCs/>
        </w:rPr>
        <w:t xml:space="preserve"> mangkawarla</w:t>
      </w:r>
      <w:r>
        <w:t xml:space="preserve"> \g </w:t>
      </w:r>
      <w:r>
        <w:rPr>
          <w:rFonts w:hAnsi="Times New Roman"/>
        </w:rPr>
        <w:t>‘</w:t>
      </w:r>
      <w:r>
        <w:t>hat</w:t>
      </w:r>
      <w:r>
        <w:rPr>
          <w:rFonts w:hAnsi="Times New Roman"/>
        </w:rPr>
        <w:t xml:space="preserve">’ </w:t>
      </w:r>
      <w:r>
        <w:t>\s (PA)</w:t>
      </w:r>
    </w:p>
    <w:p w14:paraId="6EC3110E" w14:textId="77777777" w:rsidR="00C42BF2" w:rsidRDefault="00F80514">
      <w:pPr>
        <w:pStyle w:val="Default"/>
        <w:widowControl w:val="0"/>
        <w:tabs>
          <w:tab w:val="left" w:pos="2880"/>
        </w:tabs>
        <w:ind w:left="2880" w:hanging="2880"/>
      </w:pPr>
      <w:r>
        <w:t>\l Dhalanyji</w:t>
      </w:r>
      <w:r>
        <w:tab/>
        <w:t>\w</w:t>
      </w:r>
      <w:r>
        <w:rPr>
          <w:i/>
          <w:iCs/>
        </w:rPr>
        <w:t xml:space="preserve"> mangkawarla</w:t>
      </w:r>
      <w:r>
        <w:t xml:space="preserve"> \g </w:t>
      </w:r>
      <w:r>
        <w:rPr>
          <w:rFonts w:hAnsi="Times New Roman"/>
        </w:rPr>
        <w:t>‘</w:t>
      </w:r>
      <w:r>
        <w:t>hat</w:t>
      </w:r>
      <w:r>
        <w:rPr>
          <w:rFonts w:hAnsi="Times New Roman"/>
        </w:rPr>
        <w:t xml:space="preserve">’ </w:t>
      </w:r>
      <w:r>
        <w:t>\s (PA)</w:t>
      </w:r>
    </w:p>
    <w:p w14:paraId="4C723415" w14:textId="77777777" w:rsidR="00C42BF2" w:rsidRDefault="00F80514">
      <w:pPr>
        <w:pStyle w:val="Default"/>
        <w:widowControl w:val="0"/>
        <w:tabs>
          <w:tab w:val="left" w:pos="2880"/>
        </w:tabs>
        <w:ind w:left="2880" w:hanging="2880"/>
      </w:pPr>
      <w:r>
        <w:t>\l Burduna</w:t>
      </w:r>
      <w:r>
        <w:tab/>
        <w:t>\w</w:t>
      </w:r>
      <w:r>
        <w:rPr>
          <w:i/>
          <w:iCs/>
        </w:rPr>
        <w:t xml:space="preserve"> makawarla</w:t>
      </w:r>
      <w:r>
        <w:t xml:space="preserve"> \g </w:t>
      </w:r>
      <w:r>
        <w:rPr>
          <w:rFonts w:hAnsi="Times New Roman"/>
        </w:rPr>
        <w:t>‘</w:t>
      </w:r>
      <w:r>
        <w:t>hat</w:t>
      </w:r>
      <w:r>
        <w:rPr>
          <w:rFonts w:hAnsi="Times New Roman"/>
        </w:rPr>
        <w:t xml:space="preserve">’ </w:t>
      </w:r>
      <w:r>
        <w:t>\s (PA)</w:t>
      </w:r>
    </w:p>
    <w:p w14:paraId="5444D5FB" w14:textId="77777777" w:rsidR="00C42BF2" w:rsidRDefault="00F80514">
      <w:pPr>
        <w:pStyle w:val="Default"/>
        <w:widowControl w:val="0"/>
        <w:tabs>
          <w:tab w:val="left" w:pos="2880"/>
        </w:tabs>
        <w:ind w:left="2880" w:hanging="2880"/>
      </w:pPr>
      <w:r>
        <w:t xml:space="preserve">\l </w:t>
      </w:r>
      <w:r>
        <w:rPr>
          <w:b/>
          <w:bCs/>
        </w:rPr>
        <w:t>pKanyara</w:t>
      </w:r>
      <w:r>
        <w:rPr>
          <w:b/>
          <w:bCs/>
        </w:rPr>
        <w:tab/>
        <w:t>\w *mangkawarla</w:t>
      </w:r>
      <w:r>
        <w:t xml:space="preserve"> \s (PA #262)</w:t>
      </w:r>
    </w:p>
    <w:p w14:paraId="6FD1DB8B" w14:textId="77777777" w:rsidR="00C42BF2" w:rsidRDefault="00F80514">
      <w:pPr>
        <w:pStyle w:val="Default"/>
        <w:widowControl w:val="0"/>
        <w:tabs>
          <w:tab w:val="left" w:pos="2880"/>
        </w:tabs>
        <w:ind w:left="2880" w:hanging="2880"/>
      </w:pPr>
      <w:r>
        <w:t>***</w:t>
      </w:r>
    </w:p>
    <w:p w14:paraId="60E049C6" w14:textId="77777777" w:rsidR="00C42BF2" w:rsidRDefault="00F80514">
      <w:pPr>
        <w:pStyle w:val="Default"/>
        <w:widowControl w:val="0"/>
        <w:tabs>
          <w:tab w:val="left" w:pos="2880"/>
        </w:tabs>
        <w:ind w:left="2880" w:hanging="2880"/>
      </w:pPr>
      <w:r>
        <w:t>\l Warrgamay</w:t>
      </w:r>
      <w:r>
        <w:tab/>
        <w:t xml:space="preserve">\w </w:t>
      </w:r>
      <w:r>
        <w:rPr>
          <w:i/>
          <w:iCs/>
        </w:rPr>
        <w:t>mangga</w:t>
      </w:r>
      <w:r>
        <w:t xml:space="preserve"> \g </w:t>
      </w:r>
      <w:r>
        <w:rPr>
          <w:rFonts w:hAnsi="Times New Roman"/>
        </w:rPr>
        <w:t>‘</w:t>
      </w:r>
      <w:r>
        <w:t>flower</w:t>
      </w:r>
      <w:r>
        <w:rPr>
          <w:rFonts w:hAnsi="Times New Roman"/>
        </w:rPr>
        <w:t xml:space="preserve">’ </w:t>
      </w:r>
      <w:r>
        <w:t>\s (RMWD)</w:t>
      </w:r>
    </w:p>
    <w:p w14:paraId="177B0886" w14:textId="77777777" w:rsidR="00C42BF2" w:rsidRDefault="00F80514">
      <w:pPr>
        <w:pStyle w:val="Default"/>
        <w:widowControl w:val="0"/>
        <w:tabs>
          <w:tab w:val="left" w:pos="2880"/>
        </w:tabs>
        <w:ind w:left="2880" w:hanging="2880"/>
      </w:pPr>
      <w:r>
        <w:t>\l Nyawaygi</w:t>
      </w:r>
      <w:r>
        <w:tab/>
        <w:t xml:space="preserve">\w </w:t>
      </w:r>
      <w:r>
        <w:rPr>
          <w:i/>
          <w:iCs/>
        </w:rPr>
        <w:t>mangga</w:t>
      </w:r>
      <w:r>
        <w:t xml:space="preserve"> \g </w:t>
      </w:r>
      <w:r>
        <w:rPr>
          <w:rFonts w:hAnsi="Times New Roman"/>
        </w:rPr>
        <w:t>‘</w:t>
      </w:r>
      <w:r>
        <w:t>flower, blossom</w:t>
      </w:r>
      <w:r>
        <w:rPr>
          <w:rFonts w:hAnsi="Times New Roman"/>
        </w:rPr>
        <w:t xml:space="preserve">’ </w:t>
      </w:r>
      <w:r>
        <w:t>\s (RMWD)</w:t>
      </w:r>
    </w:p>
    <w:p w14:paraId="6602BD1E" w14:textId="77777777" w:rsidR="00C42BF2" w:rsidRDefault="00F80514">
      <w:pPr>
        <w:pStyle w:val="Default"/>
        <w:widowControl w:val="0"/>
        <w:tabs>
          <w:tab w:val="left" w:pos="2880"/>
        </w:tabs>
        <w:ind w:left="2880" w:hanging="2880"/>
      </w:pPr>
      <w:r>
        <w:t>***</w:t>
      </w:r>
    </w:p>
    <w:p w14:paraId="121E09D5" w14:textId="77777777" w:rsidR="00C42BF2" w:rsidRDefault="00F80514">
      <w:pPr>
        <w:pStyle w:val="Default"/>
        <w:widowControl w:val="0"/>
        <w:tabs>
          <w:tab w:val="left" w:pos="2880"/>
        </w:tabs>
        <w:ind w:left="2880" w:hanging="2880"/>
      </w:pPr>
      <w:r>
        <w:t>\l Muruwari</w:t>
      </w:r>
      <w:r>
        <w:tab/>
        <w:t>\w</w:t>
      </w:r>
      <w:r>
        <w:rPr>
          <w:i/>
          <w:iCs/>
        </w:rPr>
        <w:t xml:space="preserve"> mangka</w:t>
      </w:r>
      <w:r>
        <w:t xml:space="preserve"> \g </w:t>
      </w:r>
      <w:r>
        <w:rPr>
          <w:rFonts w:hAnsi="Times New Roman"/>
        </w:rPr>
        <w:t>‘</w:t>
      </w:r>
      <w:r>
        <w:t>bone; spine</w:t>
      </w:r>
      <w:r>
        <w:rPr>
          <w:rFonts w:hAnsi="Times New Roman"/>
        </w:rPr>
        <w:t xml:space="preserve">’ </w:t>
      </w:r>
      <w:r>
        <w:t>\s (LFO)</w:t>
      </w:r>
    </w:p>
    <w:p w14:paraId="256BF35E" w14:textId="77777777" w:rsidR="00C42BF2" w:rsidRDefault="00F80514">
      <w:pPr>
        <w:pStyle w:val="Default"/>
        <w:widowControl w:val="0"/>
        <w:tabs>
          <w:tab w:val="left" w:pos="2880"/>
        </w:tabs>
        <w:ind w:left="2880" w:hanging="2880"/>
      </w:pPr>
      <w:r>
        <w:t>***</w:t>
      </w:r>
    </w:p>
    <w:p w14:paraId="39641F76" w14:textId="77777777" w:rsidR="00C42BF2" w:rsidRDefault="00F80514">
      <w:pPr>
        <w:pStyle w:val="Default"/>
        <w:widowControl w:val="0"/>
        <w:tabs>
          <w:tab w:val="left" w:pos="2880"/>
        </w:tabs>
        <w:ind w:left="2880" w:hanging="2880"/>
      </w:pPr>
      <w:r>
        <w:t>\l Atampaya</w:t>
      </w:r>
      <w:r>
        <w:tab/>
        <w:t xml:space="preserve">\w </w:t>
      </w:r>
      <w:r>
        <w:rPr>
          <w:i/>
          <w:iCs/>
        </w:rPr>
        <w:t>mangka</w:t>
      </w:r>
      <w:r>
        <w:t xml:space="preserve"> \g </w:t>
      </w:r>
      <w:r>
        <w:rPr>
          <w:rFonts w:hAnsi="Times New Roman"/>
        </w:rPr>
        <w:t>‘</w:t>
      </w:r>
      <w:r>
        <w:t>short</w:t>
      </w:r>
      <w:r>
        <w:rPr>
          <w:rFonts w:hAnsi="Times New Roman"/>
        </w:rPr>
        <w:t xml:space="preserve">’ </w:t>
      </w:r>
      <w:r>
        <w:t>\p adj. \s (TC)</w:t>
      </w:r>
    </w:p>
    <w:p w14:paraId="5117C231" w14:textId="77777777" w:rsidR="00C42BF2" w:rsidRDefault="00F80514">
      <w:pPr>
        <w:pStyle w:val="Default"/>
        <w:widowControl w:val="0"/>
        <w:tabs>
          <w:tab w:val="left" w:pos="2880"/>
        </w:tabs>
        <w:ind w:left="2880" w:hanging="2880"/>
      </w:pPr>
      <w:r>
        <w:t>\l Angkamuthi</w:t>
      </w:r>
      <w:r>
        <w:tab/>
        <w:t xml:space="preserve">\w </w:t>
      </w:r>
      <w:r>
        <w:rPr>
          <w:i/>
          <w:iCs/>
        </w:rPr>
        <w:t>mangka</w:t>
      </w:r>
      <w:r>
        <w:t xml:space="preserve"> \g </w:t>
      </w:r>
      <w:r>
        <w:rPr>
          <w:rFonts w:hAnsi="Times New Roman"/>
        </w:rPr>
        <w:t>‘</w:t>
      </w:r>
      <w:r>
        <w:t>short</w:t>
      </w:r>
      <w:r>
        <w:rPr>
          <w:rFonts w:hAnsi="Times New Roman"/>
        </w:rPr>
        <w:t xml:space="preserve">’ </w:t>
      </w:r>
      <w:r>
        <w:t>\p adj. \s (TC)</w:t>
      </w:r>
    </w:p>
    <w:p w14:paraId="1781A0DA" w14:textId="77777777" w:rsidR="00C42BF2" w:rsidRDefault="00F80514">
      <w:pPr>
        <w:pStyle w:val="Default"/>
        <w:widowControl w:val="0"/>
        <w:tabs>
          <w:tab w:val="left" w:pos="2880"/>
        </w:tabs>
        <w:ind w:left="2880" w:hanging="2880"/>
      </w:pPr>
      <w:r>
        <w:t>***</w:t>
      </w:r>
    </w:p>
    <w:p w14:paraId="630496DF" w14:textId="77777777" w:rsidR="00C42BF2" w:rsidRDefault="00F80514">
      <w:pPr>
        <w:pStyle w:val="Default"/>
        <w:widowControl w:val="0"/>
        <w:tabs>
          <w:tab w:val="left" w:pos="2880"/>
        </w:tabs>
        <w:ind w:left="2880" w:hanging="2880"/>
      </w:pPr>
      <w:r>
        <w:t>\l Nunggubuyu</w:t>
      </w:r>
      <w:r>
        <w:tab/>
        <w:t xml:space="preserve">\w </w:t>
      </w:r>
      <w:r>
        <w:rPr>
          <w:i/>
          <w:iCs/>
        </w:rPr>
        <w:t>magardiga</w:t>
      </w:r>
      <w:r>
        <w:t xml:space="preserve"> \g </w:t>
      </w:r>
      <w:r>
        <w:rPr>
          <w:rFonts w:hAnsi="Times New Roman"/>
        </w:rPr>
        <w:t>‘</w:t>
      </w:r>
      <w:r>
        <w:t>dried-up swamp</w:t>
      </w:r>
      <w:r>
        <w:rPr>
          <w:rFonts w:hAnsi="Times New Roman"/>
        </w:rPr>
        <w:t xml:space="preserve">’ </w:t>
      </w:r>
      <w:r>
        <w:t>\s JHeath</w:t>
      </w:r>
    </w:p>
    <w:p w14:paraId="421CD462" w14:textId="77777777" w:rsidR="00C42BF2" w:rsidRDefault="00C42BF2">
      <w:pPr>
        <w:pStyle w:val="Default"/>
        <w:widowControl w:val="0"/>
        <w:tabs>
          <w:tab w:val="left" w:pos="2880"/>
        </w:tabs>
        <w:ind w:left="2880" w:hanging="2880"/>
      </w:pPr>
    </w:p>
    <w:p w14:paraId="670C989A" w14:textId="77777777" w:rsidR="00C42BF2" w:rsidRDefault="00C42BF2">
      <w:pPr>
        <w:pStyle w:val="Default"/>
        <w:widowControl w:val="0"/>
        <w:tabs>
          <w:tab w:val="left" w:pos="2880"/>
        </w:tabs>
        <w:ind w:left="2880" w:hanging="2880"/>
      </w:pPr>
    </w:p>
    <w:p w14:paraId="69474673" w14:textId="77777777" w:rsidR="00C42BF2" w:rsidRDefault="00F80514">
      <w:pPr>
        <w:pStyle w:val="Default"/>
        <w:widowControl w:val="0"/>
        <w:tabs>
          <w:tab w:val="left" w:pos="2880"/>
        </w:tabs>
        <w:ind w:left="2880" w:hanging="2880"/>
        <w:rPr>
          <w:b/>
          <w:bCs/>
        </w:rPr>
      </w:pPr>
      <w:r>
        <w:t xml:space="preserve">\e </w:t>
      </w:r>
      <w:r>
        <w:rPr>
          <w:b/>
          <w:bCs/>
        </w:rPr>
        <w:t>*ma</w:t>
      </w:r>
      <w:r>
        <w:rPr>
          <w:rFonts w:hAnsi="Times New Roman"/>
          <w:b/>
          <w:bCs/>
        </w:rPr>
        <w:t>ñ</w:t>
      </w:r>
      <w:r>
        <w:rPr>
          <w:b/>
          <w:bCs/>
        </w:rPr>
        <w:t>a</w:t>
      </w:r>
    </w:p>
    <w:p w14:paraId="6E66A94E" w14:textId="77777777" w:rsidR="00C42BF2" w:rsidRDefault="00F80514">
      <w:pPr>
        <w:pStyle w:val="Default"/>
        <w:widowControl w:val="0"/>
        <w:tabs>
          <w:tab w:val="left" w:pos="2880"/>
        </w:tabs>
        <w:ind w:left="2880" w:hanging="2880"/>
      </w:pPr>
      <w:r>
        <w:t xml:space="preserve">\t </w:t>
      </w:r>
      <w:r>
        <w:rPr>
          <w:rFonts w:hAnsi="Times New Roman"/>
        </w:rPr>
        <w:t>‘</w:t>
      </w:r>
      <w:r>
        <w:t>small</w:t>
      </w:r>
      <w:r>
        <w:rPr>
          <w:rFonts w:hAnsi="Times New Roman"/>
        </w:rPr>
        <w:t>’</w:t>
      </w:r>
    </w:p>
    <w:p w14:paraId="7379F504" w14:textId="77777777" w:rsidR="00C42BF2" w:rsidRDefault="00F80514">
      <w:pPr>
        <w:pStyle w:val="Default"/>
        <w:widowControl w:val="0"/>
        <w:tabs>
          <w:tab w:val="left" w:pos="2880"/>
        </w:tabs>
        <w:ind w:left="2880" w:hanging="2880"/>
      </w:pPr>
      <w:r>
        <w:t>\b nAdj</w:t>
      </w:r>
    </w:p>
    <w:p w14:paraId="28B99902" w14:textId="77777777" w:rsidR="00C42BF2" w:rsidRDefault="00F80514">
      <w:pPr>
        <w:pStyle w:val="Default"/>
        <w:widowControl w:val="0"/>
        <w:tabs>
          <w:tab w:val="left" w:pos="2880"/>
        </w:tabs>
        <w:ind w:left="2880" w:hanging="2880"/>
      </w:pPr>
      <w:r>
        <w:t>\l WMungknh</w:t>
      </w:r>
      <w:r>
        <w:tab/>
        <w:t>\w ma</w:t>
      </w:r>
      <w:r>
        <w:rPr>
          <w:rFonts w:hAnsi="Times New Roman"/>
        </w:rPr>
        <w:t xml:space="preserve">ñ </w:t>
      </w:r>
      <w:r>
        <w:t xml:space="preserve">\g </w:t>
      </w:r>
      <w:r>
        <w:rPr>
          <w:rFonts w:hAnsi="Times New Roman"/>
        </w:rPr>
        <w:t>‘</w:t>
      </w:r>
      <w:r>
        <w:t>small, narrow</w:t>
      </w:r>
      <w:r>
        <w:rPr>
          <w:rFonts w:hAnsi="Times New Roman"/>
        </w:rPr>
        <w:t xml:space="preserve">’ </w:t>
      </w:r>
      <w:r>
        <w:t xml:space="preserve">\q Also </w:t>
      </w:r>
      <w:r>
        <w:rPr>
          <w:i/>
          <w:iCs/>
        </w:rPr>
        <w:t>ma</w:t>
      </w:r>
      <w:r>
        <w:rPr>
          <w:rFonts w:hAnsi="Times New Roman"/>
          <w:i/>
          <w:iCs/>
        </w:rPr>
        <w:t>ñ</w:t>
      </w:r>
      <w:r>
        <w:rPr>
          <w:i/>
          <w:iCs/>
        </w:rPr>
        <w:t>vm</w:t>
      </w:r>
      <w:r>
        <w:rPr>
          <w:rFonts w:hAnsi="Times New Roman"/>
        </w:rPr>
        <w:t xml:space="preserve"> ‘</w:t>
      </w:r>
      <w:r>
        <w:t>a little bit, a little while</w:t>
      </w:r>
      <w:r>
        <w:rPr>
          <w:rFonts w:hAnsi="Times New Roman"/>
        </w:rPr>
        <w:t>’</w:t>
      </w:r>
      <w:r>
        <w:t>. \s KLH, KPPW</w:t>
      </w:r>
    </w:p>
    <w:p w14:paraId="732FB39F" w14:textId="77777777" w:rsidR="00C42BF2" w:rsidRDefault="00F80514">
      <w:pPr>
        <w:pStyle w:val="Default"/>
        <w:widowControl w:val="0"/>
        <w:tabs>
          <w:tab w:val="left" w:pos="2880"/>
        </w:tabs>
        <w:ind w:left="2880" w:hanging="2880"/>
        <w:rPr>
          <w:color w:val="008000"/>
          <w:u w:color="008000"/>
        </w:rPr>
      </w:pPr>
      <w:r>
        <w:rPr>
          <w:color w:val="008000"/>
          <w:u w:color="008000"/>
        </w:rPr>
        <w:t>\l Ayapathu</w:t>
      </w:r>
      <w:r>
        <w:rPr>
          <w:color w:val="008000"/>
          <w:u w:color="008000"/>
        </w:rPr>
        <w:tab/>
        <w:t>\w ma</w:t>
      </w:r>
      <w:r>
        <w:rPr>
          <w:rFonts w:hAnsi="Times New Roman"/>
          <w:color w:val="008000"/>
          <w:u w:color="008000"/>
        </w:rPr>
        <w:t>ñ</w:t>
      </w:r>
      <w:r>
        <w:rPr>
          <w:color w:val="008000"/>
          <w:u w:color="008000"/>
        </w:rPr>
        <w:t xml:space="preserve">a \g </w:t>
      </w:r>
      <w:r>
        <w:rPr>
          <w:rFonts w:hAnsi="Times New Roman"/>
          <w:color w:val="008000"/>
          <w:u w:color="008000"/>
        </w:rPr>
        <w:t>‘</w:t>
      </w:r>
      <w:r>
        <w:rPr>
          <w:color w:val="008000"/>
          <w:u w:color="008000"/>
        </w:rPr>
        <w:t>small</w:t>
      </w:r>
      <w:r>
        <w:rPr>
          <w:rFonts w:hAnsi="Times New Roman"/>
          <w:color w:val="008000"/>
          <w:u w:color="008000"/>
        </w:rPr>
        <w:t xml:space="preserve">’ </w:t>
      </w:r>
      <w:r>
        <w:rPr>
          <w:color w:val="008000"/>
          <w:u w:color="008000"/>
        </w:rPr>
        <w:t>\s PY/BA</w:t>
      </w:r>
    </w:p>
    <w:p w14:paraId="080AC90F" w14:textId="77777777" w:rsidR="00C42BF2" w:rsidRDefault="00F80514">
      <w:pPr>
        <w:pStyle w:val="Default"/>
        <w:widowControl w:val="0"/>
        <w:tabs>
          <w:tab w:val="left" w:pos="2880"/>
        </w:tabs>
        <w:ind w:left="2880" w:hanging="2880"/>
      </w:pPr>
      <w:r>
        <w:t>***</w:t>
      </w:r>
    </w:p>
    <w:p w14:paraId="20D00650" w14:textId="77777777" w:rsidR="00C42BF2" w:rsidRDefault="00F80514">
      <w:pPr>
        <w:pStyle w:val="Default"/>
        <w:widowControl w:val="0"/>
        <w:tabs>
          <w:tab w:val="left" w:pos="2880"/>
        </w:tabs>
        <w:ind w:left="2880" w:hanging="2880"/>
      </w:pPr>
      <w:r>
        <w:lastRenderedPageBreak/>
        <w:t>\l Mayi-Kulan</w:t>
      </w:r>
      <w:r>
        <w:tab/>
        <w:t>\w ma</w:t>
      </w:r>
      <w:r>
        <w:rPr>
          <w:rFonts w:hAnsi="Times New Roman"/>
        </w:rPr>
        <w:t>ñ</w:t>
      </w:r>
      <w:r>
        <w:t xml:space="preserve">a \g </w:t>
      </w:r>
      <w:r>
        <w:rPr>
          <w:rFonts w:hAnsi="Times New Roman"/>
        </w:rPr>
        <w:t>‘</w:t>
      </w:r>
      <w:r>
        <w:t>mud</w:t>
      </w:r>
      <w:r>
        <w:rPr>
          <w:rFonts w:hAnsi="Times New Roman"/>
        </w:rPr>
        <w:t xml:space="preserve">’ </w:t>
      </w:r>
      <w:r>
        <w:t>\s GB</w:t>
      </w:r>
    </w:p>
    <w:p w14:paraId="678EF7F0" w14:textId="77777777" w:rsidR="00C42BF2" w:rsidRDefault="00F80514">
      <w:pPr>
        <w:pStyle w:val="Default"/>
        <w:widowControl w:val="0"/>
        <w:tabs>
          <w:tab w:val="left" w:pos="2880"/>
        </w:tabs>
        <w:ind w:left="2880" w:hanging="2880"/>
      </w:pPr>
      <w:r>
        <w:t>\l Warumungu</w:t>
      </w:r>
      <w:r>
        <w:tab/>
        <w:t>\w ma</w:t>
      </w:r>
      <w:r>
        <w:rPr>
          <w:rFonts w:hAnsi="Times New Roman"/>
        </w:rPr>
        <w:t>ñ</w:t>
      </w:r>
      <w:r>
        <w:t xml:space="preserve">a \g </w:t>
      </w:r>
      <w:r>
        <w:rPr>
          <w:rFonts w:hAnsi="Times New Roman"/>
        </w:rPr>
        <w:t>‘</w:t>
      </w:r>
      <w:r>
        <w:t>soft; weak</w:t>
      </w:r>
      <w:r>
        <w:rPr>
          <w:rFonts w:hAnsi="Times New Roman"/>
        </w:rPr>
        <w:t xml:space="preserve">’ </w:t>
      </w:r>
      <w:r>
        <w:t>\s JS&amp;JH</w:t>
      </w:r>
    </w:p>
    <w:p w14:paraId="72CA99F6" w14:textId="77777777" w:rsidR="00C42BF2" w:rsidRDefault="00F80514">
      <w:pPr>
        <w:pStyle w:val="Default"/>
        <w:widowControl w:val="0"/>
        <w:tabs>
          <w:tab w:val="left" w:pos="2880"/>
        </w:tabs>
        <w:ind w:left="2880" w:hanging="2880"/>
      </w:pPr>
      <w:r>
        <w:t>***</w:t>
      </w:r>
    </w:p>
    <w:p w14:paraId="61816229" w14:textId="77777777" w:rsidR="00C42BF2" w:rsidRDefault="00F80514">
      <w:pPr>
        <w:pStyle w:val="Default"/>
        <w:widowControl w:val="0"/>
        <w:tabs>
          <w:tab w:val="left" w:pos="2880"/>
        </w:tabs>
        <w:ind w:left="2880" w:hanging="2880"/>
      </w:pPr>
      <w:r>
        <w:t>\l WNgathan</w:t>
      </w:r>
      <w:r>
        <w:tab/>
        <w:t>\w ma</w:t>
      </w:r>
      <w:r>
        <w:rPr>
          <w:rFonts w:hAnsi="Times New Roman"/>
        </w:rPr>
        <w:t xml:space="preserve">ñ </w:t>
      </w:r>
      <w:r>
        <w:t xml:space="preserve">\g </w:t>
      </w:r>
      <w:r>
        <w:rPr>
          <w:rFonts w:hAnsi="Times New Roman"/>
        </w:rPr>
        <w:t>‘</w:t>
      </w:r>
      <w:r>
        <w:t>together, doubled, in company</w:t>
      </w:r>
      <w:r>
        <w:rPr>
          <w:rFonts w:hAnsi="Times New Roman"/>
        </w:rPr>
        <w:t xml:space="preserve">’ </w:t>
      </w:r>
      <w:r>
        <w:t>\s PS</w:t>
      </w:r>
    </w:p>
    <w:p w14:paraId="3B9F9909" w14:textId="77777777" w:rsidR="00C42BF2" w:rsidRDefault="00C42BF2">
      <w:pPr>
        <w:pStyle w:val="Default"/>
        <w:widowControl w:val="0"/>
        <w:tabs>
          <w:tab w:val="left" w:pos="2880"/>
        </w:tabs>
        <w:ind w:left="2880" w:hanging="2880"/>
      </w:pPr>
    </w:p>
    <w:p w14:paraId="74BEB573" w14:textId="77777777" w:rsidR="00C42BF2" w:rsidRDefault="00C42BF2">
      <w:pPr>
        <w:pStyle w:val="Default"/>
        <w:widowControl w:val="0"/>
        <w:tabs>
          <w:tab w:val="left" w:pos="2880"/>
        </w:tabs>
        <w:ind w:left="2880" w:hanging="2880"/>
      </w:pPr>
    </w:p>
    <w:p w14:paraId="5343EC0C" w14:textId="77777777" w:rsidR="00C42BF2" w:rsidRDefault="00F80514">
      <w:pPr>
        <w:pStyle w:val="Default"/>
        <w:widowControl w:val="0"/>
        <w:tabs>
          <w:tab w:val="left" w:pos="2880"/>
        </w:tabs>
        <w:ind w:left="2880" w:hanging="2880"/>
        <w:rPr>
          <w:b/>
          <w:bCs/>
        </w:rPr>
      </w:pPr>
      <w:r>
        <w:t xml:space="preserve">\e </w:t>
      </w:r>
      <w:r>
        <w:rPr>
          <w:b/>
          <w:bCs/>
        </w:rPr>
        <w:t>*ma</w:t>
      </w:r>
      <w:r>
        <w:rPr>
          <w:rFonts w:hAnsi="Times New Roman"/>
          <w:b/>
          <w:bCs/>
        </w:rPr>
        <w:t>ñ</w:t>
      </w:r>
      <w:r>
        <w:rPr>
          <w:b/>
          <w:bCs/>
        </w:rPr>
        <w:t>ca</w:t>
      </w:r>
    </w:p>
    <w:p w14:paraId="6FC35828" w14:textId="77777777" w:rsidR="00C42BF2" w:rsidRDefault="00F80514">
      <w:pPr>
        <w:pStyle w:val="Default"/>
        <w:widowControl w:val="0"/>
        <w:tabs>
          <w:tab w:val="left" w:pos="2880"/>
        </w:tabs>
        <w:ind w:left="2880" w:hanging="2880"/>
      </w:pPr>
      <w:r>
        <w:t xml:space="preserve">\t </w:t>
      </w:r>
      <w:r>
        <w:rPr>
          <w:rFonts w:hAnsi="Times New Roman"/>
        </w:rPr>
        <w:t>‘</w:t>
      </w:r>
      <w:r>
        <w:t>vegetable food</w:t>
      </w:r>
      <w:r>
        <w:rPr>
          <w:rFonts w:hAnsi="Times New Roman"/>
        </w:rPr>
        <w:t>’</w:t>
      </w:r>
    </w:p>
    <w:p w14:paraId="3419E188" w14:textId="77777777" w:rsidR="00C42BF2" w:rsidRDefault="00F80514">
      <w:pPr>
        <w:pStyle w:val="Default"/>
        <w:widowControl w:val="0"/>
        <w:tabs>
          <w:tab w:val="left" w:pos="2880"/>
        </w:tabs>
        <w:ind w:left="2880" w:hanging="2880"/>
      </w:pPr>
      <w:r>
        <w:t>\b n</w:t>
      </w:r>
    </w:p>
    <w:p w14:paraId="5FEDE091" w14:textId="77777777" w:rsidR="00C42BF2" w:rsidRDefault="00F80514">
      <w:pPr>
        <w:pStyle w:val="Default"/>
        <w:widowControl w:val="0"/>
        <w:tabs>
          <w:tab w:val="left" w:pos="2880"/>
        </w:tabs>
        <w:ind w:left="2880" w:hanging="2880"/>
      </w:pPr>
      <w:r>
        <w:t>\c P</w:t>
      </w:r>
    </w:p>
    <w:p w14:paraId="43CD036D" w14:textId="77777777" w:rsidR="00C42BF2" w:rsidRDefault="00F80514">
      <w:pPr>
        <w:pStyle w:val="Default"/>
        <w:widowControl w:val="0"/>
        <w:tabs>
          <w:tab w:val="left" w:pos="2880"/>
        </w:tabs>
        <w:ind w:left="2880" w:hanging="2880"/>
      </w:pPr>
      <w:r>
        <w:t>\l Mbabaram</w:t>
      </w:r>
      <w:r>
        <w:tab/>
        <w:t xml:space="preserve">\w </w:t>
      </w:r>
      <w:r>
        <w:rPr>
          <w:rFonts w:hAnsi="Times New Roman"/>
        </w:rPr>
        <w:t>ñ</w:t>
      </w:r>
      <w:r>
        <w:t xml:space="preserve">jil \g </w:t>
      </w:r>
      <w:r>
        <w:rPr>
          <w:rFonts w:hAnsi="Times New Roman"/>
        </w:rPr>
        <w:t>‘</w:t>
      </w:r>
      <w:r>
        <w:t>vegetable food</w:t>
      </w:r>
      <w:r>
        <w:rPr>
          <w:rFonts w:hAnsi="Times New Roman"/>
        </w:rPr>
        <w:t xml:space="preserve">’ </w:t>
      </w:r>
      <w:r>
        <w:t>\q Cognate? \s RMWD</w:t>
      </w:r>
    </w:p>
    <w:p w14:paraId="2B0943E4" w14:textId="77777777" w:rsidR="00C42BF2" w:rsidRDefault="00F80514">
      <w:pPr>
        <w:pStyle w:val="Default"/>
        <w:widowControl w:val="0"/>
        <w:tabs>
          <w:tab w:val="left" w:pos="2880"/>
        </w:tabs>
        <w:ind w:left="2880" w:hanging="2880"/>
      </w:pPr>
      <w:r>
        <w:t>\l GBadhun</w:t>
      </w:r>
      <w:r>
        <w:tab/>
        <w:t xml:space="preserve">\w manhdha \g </w:t>
      </w:r>
      <w:r>
        <w:rPr>
          <w:rFonts w:hAnsi="Times New Roman"/>
        </w:rPr>
        <w:t>‘</w:t>
      </w:r>
      <w:r>
        <w:t>food [veg.]</w:t>
      </w:r>
      <w:r>
        <w:rPr>
          <w:rFonts w:hAnsi="Times New Roman"/>
        </w:rPr>
        <w:t xml:space="preserve">’ </w:t>
      </w:r>
      <w:r>
        <w:t>\s PS</w:t>
      </w:r>
    </w:p>
    <w:p w14:paraId="1D7E4CC2" w14:textId="77777777" w:rsidR="00C42BF2" w:rsidRDefault="00F80514">
      <w:pPr>
        <w:pStyle w:val="Default"/>
        <w:widowControl w:val="0"/>
        <w:tabs>
          <w:tab w:val="left" w:pos="2880"/>
        </w:tabs>
        <w:ind w:left="2880" w:hanging="2880"/>
      </w:pPr>
      <w:r>
        <w:t>\l Bidyara</w:t>
      </w:r>
      <w:r>
        <w:tab/>
        <w:t xml:space="preserve">\w manhdha \g </w:t>
      </w:r>
      <w:r>
        <w:rPr>
          <w:rFonts w:hAnsi="Times New Roman"/>
        </w:rPr>
        <w:t>‘</w:t>
      </w:r>
      <w:r>
        <w:t>tucker (vegetable food); full (in the stomach)</w:t>
      </w:r>
      <w:r>
        <w:rPr>
          <w:rFonts w:hAnsi="Times New Roman"/>
        </w:rPr>
        <w:t xml:space="preserve">’ </w:t>
      </w:r>
      <w:r>
        <w:t>\s GB</w:t>
      </w:r>
    </w:p>
    <w:p w14:paraId="11537A88" w14:textId="77777777" w:rsidR="00C42BF2" w:rsidRDefault="00F80514">
      <w:pPr>
        <w:pStyle w:val="Default"/>
        <w:widowControl w:val="0"/>
        <w:tabs>
          <w:tab w:val="left" w:pos="2880"/>
        </w:tabs>
        <w:ind w:left="2880" w:hanging="2880"/>
      </w:pPr>
      <w:r>
        <w:t>\l Dharawala</w:t>
      </w:r>
      <w:r>
        <w:tab/>
        <w:t xml:space="preserve">\w manhdha \g </w:t>
      </w:r>
      <w:r>
        <w:rPr>
          <w:rFonts w:hAnsi="Times New Roman"/>
        </w:rPr>
        <w:t>‘</w:t>
      </w:r>
      <w:r>
        <w:t>food</w:t>
      </w:r>
      <w:r>
        <w:rPr>
          <w:rFonts w:hAnsi="Times New Roman"/>
        </w:rPr>
        <w:t xml:space="preserve">’ </w:t>
      </w:r>
      <w:r>
        <w:t>\s GB</w:t>
      </w:r>
    </w:p>
    <w:p w14:paraId="4A9074E5" w14:textId="77777777" w:rsidR="00C42BF2" w:rsidRDefault="00F80514">
      <w:pPr>
        <w:pStyle w:val="Default"/>
        <w:widowControl w:val="0"/>
        <w:tabs>
          <w:tab w:val="left" w:pos="2880"/>
        </w:tabs>
        <w:ind w:left="2880" w:hanging="2880"/>
      </w:pPr>
      <w:r>
        <w:t>\l Gunya</w:t>
      </w:r>
      <w:r>
        <w:tab/>
        <w:t xml:space="preserve">\w manhdha \g </w:t>
      </w:r>
      <w:r>
        <w:rPr>
          <w:rFonts w:hAnsi="Times New Roman"/>
        </w:rPr>
        <w:t>‘</w:t>
      </w:r>
      <w:r>
        <w:t>vegetable food</w:t>
      </w:r>
      <w:r>
        <w:rPr>
          <w:rFonts w:hAnsi="Times New Roman"/>
        </w:rPr>
        <w:t xml:space="preserve">’ </w:t>
      </w:r>
      <w:r>
        <w:t>\s GB</w:t>
      </w:r>
    </w:p>
    <w:p w14:paraId="22E14597" w14:textId="77777777" w:rsidR="00C42BF2" w:rsidRDefault="00F80514">
      <w:pPr>
        <w:pStyle w:val="Default"/>
        <w:widowControl w:val="0"/>
        <w:tabs>
          <w:tab w:val="left" w:pos="2880"/>
        </w:tabs>
        <w:ind w:left="2880" w:hanging="2880"/>
      </w:pPr>
      <w:r>
        <w:t xml:space="preserve">\l </w:t>
      </w:r>
      <w:r>
        <w:rPr>
          <w:b/>
          <w:bCs/>
        </w:rPr>
        <w:t>pMaric</w:t>
      </w:r>
      <w:r>
        <w:rPr>
          <w:b/>
          <w:bCs/>
        </w:rPr>
        <w:tab/>
        <w:t>\w *manhtha</w:t>
      </w:r>
      <w:r>
        <w:t xml:space="preserve"> \s BA</w:t>
      </w:r>
    </w:p>
    <w:p w14:paraId="373787E0" w14:textId="77777777" w:rsidR="00C42BF2" w:rsidRDefault="00F80514">
      <w:pPr>
        <w:pStyle w:val="Default"/>
        <w:widowControl w:val="0"/>
        <w:tabs>
          <w:tab w:val="left" w:pos="2880"/>
        </w:tabs>
        <w:ind w:left="2880" w:hanging="2880"/>
      </w:pPr>
      <w:r>
        <w:t>\l Ngawun</w:t>
      </w:r>
      <w:r>
        <w:tab/>
        <w:t xml:space="preserve">\w manhtha \g </w:t>
      </w:r>
      <w:r>
        <w:rPr>
          <w:rFonts w:hAnsi="Times New Roman"/>
        </w:rPr>
        <w:t>‘</w:t>
      </w:r>
      <w:r>
        <w:t>tucker, vegetable food</w:t>
      </w:r>
      <w:r>
        <w:rPr>
          <w:rFonts w:hAnsi="Times New Roman"/>
        </w:rPr>
        <w:t xml:space="preserve">’ </w:t>
      </w:r>
      <w:r>
        <w:t xml:space="preserve">\q Also </w:t>
      </w:r>
      <w:r>
        <w:rPr>
          <w:i/>
          <w:iCs/>
        </w:rPr>
        <w:t>palnga</w:t>
      </w:r>
      <w:r>
        <w:t xml:space="preserve">. Mayi Thakurti has </w:t>
      </w:r>
      <w:r>
        <w:rPr>
          <w:i/>
          <w:iCs/>
        </w:rPr>
        <w:t>palnga</w:t>
      </w:r>
      <w:r>
        <w:t>. \s GB 148</w:t>
      </w:r>
    </w:p>
    <w:p w14:paraId="686463EE" w14:textId="77777777" w:rsidR="00C42BF2" w:rsidRDefault="00F80514">
      <w:pPr>
        <w:pStyle w:val="Default"/>
        <w:widowControl w:val="0"/>
        <w:tabs>
          <w:tab w:val="left" w:pos="2880"/>
        </w:tabs>
        <w:ind w:left="2880" w:hanging="2880"/>
      </w:pPr>
      <w:r>
        <w:t>\l Mayi-Kulan</w:t>
      </w:r>
      <w:r>
        <w:tab/>
        <w:t xml:space="preserve">\w manhtha \g </w:t>
      </w:r>
      <w:r>
        <w:rPr>
          <w:rFonts w:hAnsi="Times New Roman"/>
        </w:rPr>
        <w:t>‘</w:t>
      </w:r>
      <w:r>
        <w:t>tucker, vegetable food</w:t>
      </w:r>
      <w:r>
        <w:rPr>
          <w:rFonts w:hAnsi="Times New Roman"/>
        </w:rPr>
        <w:t xml:space="preserve">’ </w:t>
      </w:r>
      <w:r>
        <w:t>\s GB 148</w:t>
      </w:r>
    </w:p>
    <w:p w14:paraId="6E5A8D35" w14:textId="77777777" w:rsidR="00C42BF2" w:rsidRDefault="00F80514">
      <w:pPr>
        <w:pStyle w:val="Default"/>
        <w:widowControl w:val="0"/>
        <w:tabs>
          <w:tab w:val="left" w:pos="2880"/>
        </w:tabs>
        <w:ind w:left="2880" w:hanging="2880"/>
      </w:pPr>
      <w:r>
        <w:t>\l Mayi-Kutuna</w:t>
      </w:r>
      <w:r>
        <w:tab/>
        <w:t xml:space="preserve">\w manhtha \g </w:t>
      </w:r>
      <w:r>
        <w:rPr>
          <w:rFonts w:hAnsi="Times New Roman"/>
        </w:rPr>
        <w:t>‘</w:t>
      </w:r>
      <w:r>
        <w:t>tucker, vegetable food</w:t>
      </w:r>
      <w:r>
        <w:rPr>
          <w:rFonts w:hAnsi="Times New Roman"/>
        </w:rPr>
        <w:t xml:space="preserve">’ </w:t>
      </w:r>
      <w:r>
        <w:t xml:space="preserve">\q Syn. </w:t>
      </w:r>
      <w:r>
        <w:rPr>
          <w:i/>
          <w:iCs/>
        </w:rPr>
        <w:t>palnga</w:t>
      </w:r>
      <w:r>
        <w:t xml:space="preserve">, </w:t>
      </w:r>
      <w:r>
        <w:rPr>
          <w:i/>
          <w:iCs/>
        </w:rPr>
        <w:t>piNDal</w:t>
      </w:r>
      <w:r>
        <w:t xml:space="preserve">. Mayi Thakurti has </w:t>
      </w:r>
      <w:r>
        <w:rPr>
          <w:i/>
          <w:iCs/>
        </w:rPr>
        <w:t>palnga</w:t>
      </w:r>
      <w:r>
        <w:t>. \s GB 148</w:t>
      </w:r>
    </w:p>
    <w:p w14:paraId="22E80BBD" w14:textId="77777777" w:rsidR="00C42BF2" w:rsidRDefault="00F80514">
      <w:pPr>
        <w:pStyle w:val="Default"/>
        <w:widowControl w:val="0"/>
        <w:tabs>
          <w:tab w:val="left" w:pos="2880"/>
        </w:tabs>
        <w:ind w:left="2880" w:hanging="2880"/>
      </w:pPr>
      <w:r>
        <w:t>\l Warrgamay</w:t>
      </w:r>
      <w:r>
        <w:tab/>
        <w:t>\w ma</w:t>
      </w:r>
      <w:r>
        <w:rPr>
          <w:rFonts w:hAnsi="Times New Roman"/>
        </w:rPr>
        <w:t>ñ</w:t>
      </w:r>
      <w:r>
        <w:t xml:space="preserve">jay \g </w:t>
      </w:r>
      <w:r>
        <w:rPr>
          <w:rFonts w:hAnsi="Times New Roman"/>
        </w:rPr>
        <w:t>‘</w:t>
      </w:r>
      <w:r>
        <w:t>full up with food</w:t>
      </w:r>
      <w:r>
        <w:rPr>
          <w:rFonts w:hAnsi="Times New Roman"/>
        </w:rPr>
        <w:t xml:space="preserve">’ </w:t>
      </w:r>
      <w:r>
        <w:t>\s RMWD</w:t>
      </w:r>
    </w:p>
    <w:p w14:paraId="3B171146" w14:textId="77777777" w:rsidR="00C42BF2" w:rsidRDefault="00F80514">
      <w:pPr>
        <w:pStyle w:val="Default"/>
        <w:widowControl w:val="0"/>
        <w:tabs>
          <w:tab w:val="left" w:pos="2880"/>
        </w:tabs>
        <w:ind w:left="2880" w:hanging="2880"/>
      </w:pPr>
      <w:r>
        <w:t>\l Gamilaraay</w:t>
      </w:r>
      <w:r>
        <w:tab/>
        <w:t xml:space="preserve">\w manhtha \g </w:t>
      </w:r>
      <w:r>
        <w:rPr>
          <w:rFonts w:hAnsi="Times New Roman"/>
        </w:rPr>
        <w:t>‘</w:t>
      </w:r>
      <w:r>
        <w:t>vegetable food</w:t>
      </w:r>
      <w:r>
        <w:rPr>
          <w:rFonts w:hAnsi="Times New Roman"/>
        </w:rPr>
        <w:t xml:space="preserve">’ </w:t>
      </w:r>
      <w:r>
        <w:t>\s PA</w:t>
      </w:r>
    </w:p>
    <w:p w14:paraId="7EFE8C6F" w14:textId="77777777" w:rsidR="00C42BF2" w:rsidRDefault="00F80514">
      <w:pPr>
        <w:pStyle w:val="Default"/>
        <w:widowControl w:val="0"/>
        <w:tabs>
          <w:tab w:val="left" w:pos="2880"/>
        </w:tabs>
        <w:ind w:left="2880" w:hanging="2880"/>
      </w:pPr>
      <w:r>
        <w:t>\l Yalarnnga</w:t>
      </w:r>
      <w:r>
        <w:tab/>
        <w:t xml:space="preserve">\w manhtha \g </w:t>
      </w:r>
      <w:r>
        <w:rPr>
          <w:rFonts w:hAnsi="Times New Roman"/>
        </w:rPr>
        <w:t>‘</w:t>
      </w:r>
      <w:r>
        <w:t>vegetable food</w:t>
      </w:r>
      <w:r>
        <w:rPr>
          <w:rFonts w:hAnsi="Times New Roman"/>
        </w:rPr>
        <w:t xml:space="preserve">’ </w:t>
      </w:r>
      <w:r>
        <w:t>\s Bl&amp;Br</w:t>
      </w:r>
    </w:p>
    <w:p w14:paraId="065E6EA5" w14:textId="77777777" w:rsidR="00C42BF2" w:rsidRDefault="00F80514">
      <w:pPr>
        <w:pStyle w:val="Default"/>
        <w:widowControl w:val="0"/>
        <w:tabs>
          <w:tab w:val="left" w:pos="2880"/>
        </w:tabs>
        <w:ind w:left="2880" w:hanging="2880"/>
      </w:pPr>
      <w:r>
        <w:t>^^^</w:t>
      </w:r>
    </w:p>
    <w:p w14:paraId="6FC76E34" w14:textId="77777777" w:rsidR="00C42BF2" w:rsidRDefault="00F80514">
      <w:pPr>
        <w:pStyle w:val="Default"/>
        <w:widowControl w:val="0"/>
        <w:tabs>
          <w:tab w:val="left" w:pos="2880"/>
        </w:tabs>
        <w:ind w:left="2880" w:hanging="2880"/>
      </w:pPr>
      <w:r>
        <w:t>\l Ngawun</w:t>
      </w:r>
      <w:r>
        <w:tab/>
        <w:t xml:space="preserve">\w manhdha \g </w:t>
      </w:r>
      <w:r>
        <w:rPr>
          <w:rFonts w:hAnsi="Times New Roman"/>
        </w:rPr>
        <w:t>‘</w:t>
      </w:r>
      <w:r>
        <w:t>eat, drink</w:t>
      </w:r>
      <w:r>
        <w:rPr>
          <w:rFonts w:hAnsi="Times New Roman"/>
        </w:rPr>
        <w:t xml:space="preserve">’ </w:t>
      </w:r>
      <w:r>
        <w:t xml:space="preserve">\p v \q Syn (?) </w:t>
      </w:r>
      <w:r>
        <w:rPr>
          <w:i/>
          <w:iCs/>
        </w:rPr>
        <w:t>patha</w:t>
      </w:r>
      <w:r>
        <w:t>. \s GB 222</w:t>
      </w:r>
    </w:p>
    <w:p w14:paraId="50DBBEEB" w14:textId="77777777" w:rsidR="00C42BF2" w:rsidRDefault="00F80514">
      <w:pPr>
        <w:pStyle w:val="Default"/>
        <w:widowControl w:val="0"/>
        <w:tabs>
          <w:tab w:val="left" w:pos="2880"/>
        </w:tabs>
        <w:ind w:left="2880" w:hanging="2880"/>
      </w:pPr>
      <w:r>
        <w:t>***</w:t>
      </w:r>
    </w:p>
    <w:p w14:paraId="19382B4B" w14:textId="77777777" w:rsidR="00C42BF2" w:rsidRDefault="00F80514">
      <w:pPr>
        <w:pStyle w:val="Default"/>
        <w:widowControl w:val="0"/>
        <w:tabs>
          <w:tab w:val="left" w:pos="2880"/>
        </w:tabs>
        <w:ind w:left="2880" w:hanging="2880"/>
      </w:pPr>
      <w:r>
        <w:t>\l Ngarigu (Southern)</w:t>
      </w:r>
      <w:r>
        <w:tab/>
        <w:t xml:space="preserve">\w manja \g </w:t>
      </w:r>
      <w:r>
        <w:rPr>
          <w:rFonts w:hAnsi="Times New Roman"/>
        </w:rPr>
        <w:t>‘</w:t>
      </w:r>
      <w:r>
        <w:t>fish; black fish</w:t>
      </w:r>
      <w:r>
        <w:rPr>
          <w:rFonts w:hAnsi="Times New Roman"/>
        </w:rPr>
        <w:t xml:space="preserve">’ </w:t>
      </w:r>
      <w:r>
        <w:t xml:space="preserve">\q LH: </w:t>
      </w:r>
      <w:r>
        <w:rPr>
          <w:rFonts w:hAnsi="Times New Roman"/>
        </w:rPr>
        <w:t>“</w:t>
      </w:r>
      <w:r>
        <w:t>general term</w:t>
      </w:r>
      <w:r>
        <w:rPr>
          <w:rFonts w:hAnsi="Times New Roman"/>
        </w:rPr>
        <w:t>”</w:t>
      </w:r>
      <w:r>
        <w:t>. \s LH</w:t>
      </w:r>
    </w:p>
    <w:p w14:paraId="1AE1A1A2" w14:textId="77777777" w:rsidR="00C42BF2" w:rsidRDefault="00C42BF2">
      <w:pPr>
        <w:pStyle w:val="Default"/>
        <w:widowControl w:val="0"/>
        <w:tabs>
          <w:tab w:val="left" w:pos="2880"/>
        </w:tabs>
        <w:ind w:left="2880" w:hanging="2880"/>
      </w:pPr>
    </w:p>
    <w:p w14:paraId="5D027EF8" w14:textId="77777777" w:rsidR="00C42BF2" w:rsidRDefault="00C42BF2">
      <w:pPr>
        <w:pStyle w:val="Default"/>
        <w:widowControl w:val="0"/>
        <w:tabs>
          <w:tab w:val="left" w:pos="2880"/>
        </w:tabs>
        <w:ind w:left="2880" w:hanging="2880"/>
      </w:pPr>
    </w:p>
    <w:p w14:paraId="43CDD5FF" w14:textId="77777777" w:rsidR="00C42BF2" w:rsidRDefault="00F80514">
      <w:pPr>
        <w:pStyle w:val="Default"/>
        <w:widowControl w:val="0"/>
        <w:tabs>
          <w:tab w:val="left" w:pos="2880"/>
        </w:tabs>
        <w:ind w:left="2880" w:hanging="2880"/>
        <w:rPr>
          <w:b/>
          <w:bCs/>
        </w:rPr>
      </w:pPr>
      <w:r>
        <w:t xml:space="preserve">\e </w:t>
      </w:r>
      <w:r>
        <w:rPr>
          <w:b/>
          <w:bCs/>
        </w:rPr>
        <w:t>*ma</w:t>
      </w:r>
      <w:r>
        <w:rPr>
          <w:rFonts w:hAnsi="Times New Roman"/>
          <w:b/>
          <w:bCs/>
        </w:rPr>
        <w:t>ñ</w:t>
      </w:r>
      <w:r>
        <w:rPr>
          <w:b/>
          <w:bCs/>
        </w:rPr>
        <w:t>cin</w:t>
      </w:r>
    </w:p>
    <w:p w14:paraId="4A9772AD" w14:textId="77777777" w:rsidR="00C42BF2" w:rsidRDefault="00F80514">
      <w:pPr>
        <w:pStyle w:val="Default"/>
        <w:widowControl w:val="0"/>
        <w:tabs>
          <w:tab w:val="left" w:pos="2880"/>
        </w:tabs>
        <w:ind w:left="2880" w:hanging="2880"/>
      </w:pPr>
      <w:r>
        <w:t xml:space="preserve">\t </w:t>
      </w:r>
      <w:r>
        <w:rPr>
          <w:rFonts w:hAnsi="Times New Roman"/>
        </w:rPr>
        <w:t>‘</w:t>
      </w:r>
      <w:r>
        <w:t>cooked food</w:t>
      </w:r>
      <w:r>
        <w:rPr>
          <w:rFonts w:hAnsi="Times New Roman"/>
        </w:rPr>
        <w:t>’</w:t>
      </w:r>
    </w:p>
    <w:p w14:paraId="2F1724ED" w14:textId="77777777" w:rsidR="00C42BF2" w:rsidRDefault="00F80514">
      <w:pPr>
        <w:pStyle w:val="Default"/>
        <w:widowControl w:val="0"/>
        <w:tabs>
          <w:tab w:val="left" w:pos="2880"/>
        </w:tabs>
        <w:ind w:left="2880" w:hanging="2880"/>
      </w:pPr>
      <w:r>
        <w:t>\b n(Adj)</w:t>
      </w:r>
    </w:p>
    <w:p w14:paraId="25F055EA" w14:textId="77777777" w:rsidR="00C42BF2" w:rsidRDefault="00F80514">
      <w:pPr>
        <w:pStyle w:val="Default"/>
        <w:widowControl w:val="0"/>
        <w:tabs>
          <w:tab w:val="left" w:pos="2880"/>
        </w:tabs>
        <w:ind w:left="2880" w:hanging="2880"/>
      </w:pPr>
      <w:r>
        <w:t>\x See *mancin</w:t>
      </w:r>
    </w:p>
    <w:p w14:paraId="101CC63B" w14:textId="77777777" w:rsidR="00C42BF2" w:rsidRDefault="00C42BF2">
      <w:pPr>
        <w:pStyle w:val="Default"/>
        <w:widowControl w:val="0"/>
        <w:tabs>
          <w:tab w:val="left" w:pos="2880"/>
        </w:tabs>
        <w:ind w:left="2880" w:hanging="2880"/>
      </w:pPr>
    </w:p>
    <w:p w14:paraId="3AED7F34" w14:textId="77777777" w:rsidR="00C42BF2" w:rsidRDefault="00C42BF2">
      <w:pPr>
        <w:pStyle w:val="Default"/>
        <w:widowControl w:val="0"/>
        <w:tabs>
          <w:tab w:val="left" w:pos="2880"/>
        </w:tabs>
        <w:ind w:left="2880" w:hanging="2880"/>
      </w:pPr>
    </w:p>
    <w:p w14:paraId="4435C974" w14:textId="77777777" w:rsidR="00C42BF2" w:rsidRDefault="00F80514">
      <w:pPr>
        <w:pStyle w:val="Default"/>
        <w:widowControl w:val="0"/>
        <w:tabs>
          <w:tab w:val="left" w:pos="2880"/>
        </w:tabs>
        <w:ind w:left="2880" w:hanging="2880"/>
        <w:rPr>
          <w:b/>
          <w:bCs/>
          <w:color w:val="993300"/>
          <w:u w:color="993300"/>
        </w:rPr>
      </w:pPr>
      <w:r>
        <w:rPr>
          <w:color w:val="993300"/>
          <w:u w:color="993300"/>
        </w:rPr>
        <w:t xml:space="preserve">\e </w:t>
      </w:r>
      <w:r>
        <w:rPr>
          <w:b/>
          <w:bCs/>
          <w:color w:val="993300"/>
          <w:u w:color="993300"/>
        </w:rPr>
        <w:t>*mapa-</w:t>
      </w:r>
    </w:p>
    <w:p w14:paraId="5E7E3FA1" w14:textId="77777777" w:rsidR="00C42BF2" w:rsidRDefault="00F80514">
      <w:pPr>
        <w:pStyle w:val="Default"/>
        <w:widowControl w:val="0"/>
        <w:tabs>
          <w:tab w:val="left" w:pos="2880"/>
        </w:tabs>
        <w:ind w:left="2880" w:hanging="2880"/>
        <w:rPr>
          <w:color w:val="993300"/>
          <w:u w:color="993300"/>
        </w:rPr>
      </w:pPr>
      <w:r>
        <w:rPr>
          <w:color w:val="993300"/>
          <w:u w:color="993300"/>
        </w:rPr>
        <w:t xml:space="preserve">\t </w:t>
      </w:r>
      <w:r>
        <w:rPr>
          <w:rFonts w:hAnsi="Times New Roman"/>
          <w:color w:val="993300"/>
          <w:u w:color="993300"/>
        </w:rPr>
        <w:t>‘</w:t>
      </w:r>
      <w:r>
        <w:rPr>
          <w:color w:val="993300"/>
          <w:u w:color="993300"/>
        </w:rPr>
        <w:t>rub</w:t>
      </w:r>
      <w:r>
        <w:rPr>
          <w:rFonts w:hAnsi="Times New Roman"/>
          <w:color w:val="993300"/>
          <w:u w:color="993300"/>
        </w:rPr>
        <w:t>’</w:t>
      </w:r>
    </w:p>
    <w:p w14:paraId="2C5BF12F" w14:textId="77777777" w:rsidR="00C42BF2" w:rsidRDefault="00F80514">
      <w:pPr>
        <w:pStyle w:val="Default"/>
        <w:widowControl w:val="0"/>
        <w:tabs>
          <w:tab w:val="left" w:pos="2880"/>
        </w:tabs>
        <w:ind w:left="2880" w:hanging="2880"/>
        <w:rPr>
          <w:color w:val="993300"/>
          <w:u w:color="993300"/>
        </w:rPr>
      </w:pPr>
      <w:r>
        <w:rPr>
          <w:color w:val="993300"/>
          <w:u w:color="993300"/>
        </w:rPr>
        <w:t>\b vt</w:t>
      </w:r>
    </w:p>
    <w:p w14:paraId="5E406EEA" w14:textId="77777777" w:rsidR="00C42BF2" w:rsidRDefault="00F80514">
      <w:pPr>
        <w:pStyle w:val="Default"/>
        <w:widowControl w:val="0"/>
        <w:tabs>
          <w:tab w:val="left" w:pos="2880"/>
        </w:tabs>
        <w:ind w:left="2880" w:hanging="2880"/>
        <w:rPr>
          <w:color w:val="993300"/>
          <w:u w:color="993300"/>
        </w:rPr>
      </w:pPr>
      <w:r>
        <w:rPr>
          <w:color w:val="993300"/>
          <w:u w:color="993300"/>
        </w:rPr>
        <w:t>\x See also *maparn (</w:t>
      </w:r>
      <w:r>
        <w:rPr>
          <w:rFonts w:hAnsi="Times New Roman"/>
          <w:color w:val="993300"/>
          <w:u w:color="993300"/>
        </w:rPr>
        <w:t>‘</w:t>
      </w:r>
      <w:r>
        <w:rPr>
          <w:color w:val="993300"/>
          <w:u w:color="993300"/>
        </w:rPr>
        <w:t>magic stone</w:t>
      </w:r>
      <w:r>
        <w:rPr>
          <w:rFonts w:hAnsi="Times New Roman"/>
          <w:color w:val="993300"/>
          <w:u w:color="993300"/>
        </w:rPr>
        <w:t>’</w:t>
      </w:r>
      <w:r>
        <w:rPr>
          <w:color w:val="993300"/>
          <w:u w:color="993300"/>
        </w:rPr>
        <w:t>).</w:t>
      </w:r>
    </w:p>
    <w:p w14:paraId="68EBF4DA" w14:textId="77777777" w:rsidR="00C42BF2" w:rsidRDefault="00F80514">
      <w:pPr>
        <w:pStyle w:val="Default"/>
        <w:widowControl w:val="0"/>
        <w:tabs>
          <w:tab w:val="left" w:pos="2880"/>
        </w:tabs>
        <w:ind w:left="2880" w:hanging="2880"/>
        <w:rPr>
          <w:color w:val="993300"/>
          <w:u w:color="993300"/>
        </w:rPr>
      </w:pPr>
      <w:r>
        <w:rPr>
          <w:color w:val="993300"/>
          <w:u w:color="993300"/>
        </w:rPr>
        <w:t>\l ECArrernte</w:t>
      </w:r>
      <w:r>
        <w:rPr>
          <w:color w:val="993300"/>
          <w:u w:color="993300"/>
        </w:rPr>
        <w:tab/>
        <w:t xml:space="preserve">\w ape- \g </w:t>
      </w:r>
      <w:r>
        <w:rPr>
          <w:rFonts w:hAnsi="Times New Roman"/>
          <w:color w:val="993300"/>
          <w:u w:color="993300"/>
        </w:rPr>
        <w:t>‘</w:t>
      </w:r>
      <w:r>
        <w:rPr>
          <w:color w:val="993300"/>
          <w:u w:color="993300"/>
        </w:rPr>
        <w:t>rub something on someone</w:t>
      </w:r>
      <w:r>
        <w:rPr>
          <w:rFonts w:hAnsi="Times New Roman"/>
          <w:color w:val="993300"/>
          <w:u w:color="993300"/>
        </w:rPr>
        <w:t xml:space="preserve">’ </w:t>
      </w:r>
      <w:r>
        <w:rPr>
          <w:color w:val="993300"/>
          <w:u w:color="993300"/>
        </w:rPr>
        <w:t xml:space="preserve">\p vt, with Instrumental of the thing rubbed. \q Var. </w:t>
      </w:r>
      <w:r>
        <w:rPr>
          <w:i/>
          <w:iCs/>
          <w:color w:val="993300"/>
          <w:u w:color="993300"/>
        </w:rPr>
        <w:t>aperne-</w:t>
      </w:r>
      <w:r>
        <w:rPr>
          <w:color w:val="993300"/>
          <w:u w:color="993300"/>
        </w:rPr>
        <w:t xml:space="preserve"> (q.v. under *maparn). Also </w:t>
      </w:r>
      <w:r>
        <w:rPr>
          <w:i/>
          <w:iCs/>
          <w:color w:val="993300"/>
          <w:u w:color="993300"/>
        </w:rPr>
        <w:t>apane-</w:t>
      </w:r>
      <w:r>
        <w:rPr>
          <w:color w:val="993300"/>
          <w:u w:color="993300"/>
        </w:rPr>
        <w:t xml:space="preserve"> (vt) </w:t>
      </w:r>
      <w:r>
        <w:rPr>
          <w:rFonts w:hAnsi="Times New Roman"/>
          <w:color w:val="993300"/>
          <w:u w:color="993300"/>
        </w:rPr>
        <w:t>‘</w:t>
      </w:r>
      <w:r>
        <w:rPr>
          <w:color w:val="993300"/>
          <w:u w:color="993300"/>
        </w:rPr>
        <w:t>rub or massage someone</w:t>
      </w:r>
      <w:r>
        <w:rPr>
          <w:rFonts w:hAnsi="Times New Roman"/>
          <w:color w:val="993300"/>
          <w:u w:color="993300"/>
        </w:rPr>
        <w:t>’</w:t>
      </w:r>
      <w:r>
        <w:rPr>
          <w:color w:val="993300"/>
          <w:u w:color="993300"/>
        </w:rPr>
        <w:t>. \s H&amp;D</w:t>
      </w:r>
    </w:p>
    <w:p w14:paraId="3F1D33F9" w14:textId="77777777" w:rsidR="00C42BF2" w:rsidRDefault="00F80514">
      <w:pPr>
        <w:pStyle w:val="Default"/>
        <w:widowControl w:val="0"/>
        <w:tabs>
          <w:tab w:val="left" w:pos="2880"/>
        </w:tabs>
        <w:ind w:left="2880" w:hanging="2880"/>
      </w:pPr>
      <w:r>
        <w:t>\l WArrernte</w:t>
      </w:r>
      <w:r>
        <w:tab/>
        <w:t xml:space="preserve">\w perne- \g </w:t>
      </w:r>
      <w:r>
        <w:rPr>
          <w:rFonts w:hAnsi="Times New Roman"/>
        </w:rPr>
        <w:t>‘</w:t>
      </w:r>
      <w:r>
        <w:t>paint, rub in, decorate</w:t>
      </w:r>
      <w:r>
        <w:rPr>
          <w:rFonts w:hAnsi="Times New Roman"/>
        </w:rPr>
        <w:t xml:space="preserve">’ </w:t>
      </w:r>
      <w:r>
        <w:t>\q See also under *maparn. \s GB</w:t>
      </w:r>
    </w:p>
    <w:p w14:paraId="5E5FBD0F" w14:textId="77777777" w:rsidR="00C42BF2" w:rsidRDefault="00F80514">
      <w:pPr>
        <w:pStyle w:val="Default"/>
        <w:widowControl w:val="0"/>
        <w:tabs>
          <w:tab w:val="left" w:pos="2880"/>
        </w:tabs>
        <w:ind w:left="2880" w:hanging="2880"/>
        <w:rPr>
          <w:color w:val="993300"/>
          <w:u w:color="993300"/>
        </w:rPr>
      </w:pPr>
      <w:r>
        <w:rPr>
          <w:color w:val="993300"/>
          <w:u w:color="993300"/>
        </w:rPr>
        <w:t>\l WD</w:t>
      </w:r>
      <w:r>
        <w:rPr>
          <w:color w:val="993300"/>
          <w:u w:color="993300"/>
        </w:rPr>
        <w:tab/>
        <w:t xml:space="preserve">\w mapa- \g </w:t>
      </w:r>
      <w:r>
        <w:rPr>
          <w:rFonts w:hAnsi="Times New Roman"/>
          <w:color w:val="993300"/>
          <w:u w:color="993300"/>
        </w:rPr>
        <w:t>‘</w:t>
      </w:r>
      <w:r>
        <w:rPr>
          <w:color w:val="993300"/>
          <w:u w:color="993300"/>
        </w:rPr>
        <w:t>to spread jam, rub ochre into the body</w:t>
      </w:r>
      <w:r>
        <w:rPr>
          <w:rFonts w:hAnsi="Times New Roman"/>
          <w:color w:val="993300"/>
          <w:u w:color="993300"/>
        </w:rPr>
        <w:t xml:space="preserve">’ </w:t>
      </w:r>
      <w:r>
        <w:rPr>
          <w:color w:val="993300"/>
          <w:u w:color="993300"/>
        </w:rPr>
        <w:t xml:space="preserve">\p Conj. -la.  \q </w:t>
      </w:r>
      <w:r>
        <w:rPr>
          <w:rFonts w:hAnsi="Times New Roman"/>
          <w:color w:val="993300"/>
          <w:u w:color="993300"/>
          <w:shd w:val="clear" w:color="auto" w:fill="00FFFF"/>
        </w:rPr>
        <w:t>“</w:t>
      </w:r>
      <w:r>
        <w:rPr>
          <w:color w:val="993300"/>
          <w:u w:color="993300"/>
          <w:shd w:val="clear" w:color="auto" w:fill="00FFFF"/>
        </w:rPr>
        <w:t xml:space="preserve">Also </w:t>
      </w:r>
      <w:r>
        <w:rPr>
          <w:i/>
          <w:iCs/>
          <w:color w:val="993300"/>
          <w:u w:color="993300"/>
          <w:shd w:val="clear" w:color="auto" w:fill="00FFFF"/>
        </w:rPr>
        <w:t>nyapa</w:t>
      </w:r>
      <w:r>
        <w:rPr>
          <w:color w:val="993300"/>
          <w:u w:color="993300"/>
          <w:shd w:val="clear" w:color="auto" w:fill="00FFFF"/>
        </w:rPr>
        <w:t>.</w:t>
      </w:r>
      <w:r>
        <w:rPr>
          <w:rFonts w:hAnsi="Times New Roman"/>
          <w:color w:val="993300"/>
          <w:u w:color="993300"/>
          <w:shd w:val="clear" w:color="auto" w:fill="00FFFF"/>
        </w:rPr>
        <w:t>”</w:t>
      </w:r>
      <w:r>
        <w:rPr>
          <w:color w:val="993300"/>
          <w:u w:color="993300"/>
        </w:rPr>
        <w:t xml:space="preserve"> \s RDWDL/DGN</w:t>
      </w:r>
    </w:p>
    <w:p w14:paraId="19E4CDFB" w14:textId="77777777" w:rsidR="00C42BF2" w:rsidRDefault="00F80514">
      <w:pPr>
        <w:pStyle w:val="Default"/>
        <w:widowControl w:val="0"/>
        <w:tabs>
          <w:tab w:val="left" w:pos="2880"/>
        </w:tabs>
        <w:ind w:left="2880" w:hanging="2880"/>
        <w:rPr>
          <w:color w:val="993300"/>
          <w:u w:color="993300"/>
        </w:rPr>
      </w:pPr>
      <w:r>
        <w:rPr>
          <w:color w:val="993300"/>
          <w:u w:color="993300"/>
        </w:rPr>
        <w:t>\l Warlpiri</w:t>
      </w:r>
      <w:r>
        <w:rPr>
          <w:color w:val="993300"/>
          <w:u w:color="993300"/>
        </w:rPr>
        <w:tab/>
        <w:t xml:space="preserve">\w mapa- \g </w:t>
      </w:r>
      <w:r>
        <w:rPr>
          <w:rFonts w:hAnsi="Times New Roman"/>
          <w:color w:val="993300"/>
          <w:u w:color="993300"/>
        </w:rPr>
        <w:t>‘</w:t>
      </w:r>
      <w:r>
        <w:rPr>
          <w:color w:val="993300"/>
          <w:u w:color="993300"/>
        </w:rPr>
        <w:t>to smear on, to rub on (of oil and ochre on one</w:t>
      </w:r>
      <w:r>
        <w:rPr>
          <w:rFonts w:hAnsi="Times New Roman"/>
          <w:color w:val="993300"/>
          <w:u w:color="993300"/>
        </w:rPr>
        <w:t>’</w:t>
      </w:r>
      <w:r>
        <w:rPr>
          <w:color w:val="993300"/>
          <w:u w:color="993300"/>
        </w:rPr>
        <w:t>s body)</w:t>
      </w:r>
      <w:r>
        <w:rPr>
          <w:rFonts w:hAnsi="Times New Roman"/>
          <w:color w:val="993300"/>
          <w:u w:color="993300"/>
        </w:rPr>
        <w:t xml:space="preserve">’ </w:t>
      </w:r>
      <w:r>
        <w:rPr>
          <w:color w:val="993300"/>
          <w:u w:color="993300"/>
        </w:rPr>
        <w:t>\p vt, Conj. -rni. \s SSwartz/DGN</w:t>
      </w:r>
    </w:p>
    <w:p w14:paraId="79BECE60" w14:textId="77777777" w:rsidR="00C42BF2" w:rsidRDefault="00F80514">
      <w:pPr>
        <w:pStyle w:val="Default"/>
        <w:widowControl w:val="0"/>
        <w:tabs>
          <w:tab w:val="left" w:pos="2880"/>
        </w:tabs>
        <w:ind w:left="2880" w:hanging="2880"/>
        <w:rPr>
          <w:color w:val="993300"/>
          <w:u w:color="993300"/>
        </w:rPr>
      </w:pPr>
      <w:r>
        <w:rPr>
          <w:color w:val="993300"/>
          <w:u w:color="993300"/>
        </w:rPr>
        <w:t>\l Warlpiri</w:t>
      </w:r>
      <w:r>
        <w:rPr>
          <w:color w:val="993300"/>
          <w:u w:color="993300"/>
        </w:rPr>
        <w:tab/>
        <w:t xml:space="preserve">\w mapara- \g </w:t>
      </w:r>
      <w:r>
        <w:rPr>
          <w:rFonts w:hAnsi="Times New Roman"/>
          <w:color w:val="993300"/>
          <w:u w:color="993300"/>
        </w:rPr>
        <w:t>‘</w:t>
      </w:r>
      <w:r>
        <w:rPr>
          <w:color w:val="993300"/>
          <w:u w:color="993300"/>
        </w:rPr>
        <w:t>ERG anoint ABS</w:t>
      </w:r>
      <w:r>
        <w:rPr>
          <w:rFonts w:hAnsi="Times New Roman"/>
          <w:color w:val="993300"/>
          <w:u w:color="993300"/>
        </w:rPr>
        <w:t xml:space="preserve">’ </w:t>
      </w:r>
      <w:r>
        <w:rPr>
          <w:color w:val="993300"/>
          <w:u w:color="993300"/>
        </w:rPr>
        <w:t xml:space="preserve">\p vt; Conj. -nyi. \q DGN: There is only one other Warlpiri verb in </w:t>
      </w:r>
      <w:r>
        <w:rPr>
          <w:i/>
          <w:iCs/>
          <w:color w:val="993300"/>
          <w:u w:color="993300"/>
        </w:rPr>
        <w:t>.ra-nyi</w:t>
      </w:r>
      <w:r>
        <w:rPr>
          <w:color w:val="993300"/>
          <w:u w:color="993300"/>
        </w:rPr>
        <w:t xml:space="preserve"> (Eastern Warlpiri </w:t>
      </w:r>
      <w:r>
        <w:rPr>
          <w:i/>
          <w:iCs/>
          <w:color w:val="993300"/>
          <w:u w:color="993300"/>
        </w:rPr>
        <w:t>yurlpara-nyi</w:t>
      </w:r>
      <w:r>
        <w:rPr>
          <w:rFonts w:hAnsi="Times New Roman"/>
          <w:color w:val="993300"/>
          <w:u w:color="993300"/>
        </w:rPr>
        <w:t xml:space="preserve"> ‘</w:t>
      </w:r>
      <w:r>
        <w:rPr>
          <w:color w:val="993300"/>
          <w:u w:color="993300"/>
        </w:rPr>
        <w:t>send</w:t>
      </w:r>
      <w:r>
        <w:rPr>
          <w:rFonts w:hAnsi="Times New Roman"/>
          <w:color w:val="993300"/>
          <w:u w:color="993300"/>
        </w:rPr>
        <w:t>’</w:t>
      </w:r>
      <w:r>
        <w:rPr>
          <w:color w:val="993300"/>
          <w:u w:color="993300"/>
        </w:rPr>
        <w:t>; etym. not understood. \s KLH/DGN</w:t>
      </w:r>
    </w:p>
    <w:p w14:paraId="280041EC" w14:textId="77777777" w:rsidR="00C42BF2" w:rsidRDefault="00F80514">
      <w:pPr>
        <w:pStyle w:val="Default"/>
        <w:widowControl w:val="0"/>
        <w:tabs>
          <w:tab w:val="left" w:pos="2880"/>
        </w:tabs>
        <w:ind w:left="2880" w:hanging="2880"/>
        <w:rPr>
          <w:color w:val="993300"/>
          <w:u w:color="993300"/>
        </w:rPr>
      </w:pPr>
      <w:r>
        <w:rPr>
          <w:color w:val="993300"/>
          <w:u w:color="993300"/>
        </w:rPr>
        <w:t>\l Walmajarri</w:t>
      </w:r>
      <w:r>
        <w:rPr>
          <w:color w:val="993300"/>
          <w:u w:color="993300"/>
        </w:rPr>
        <w:tab/>
        <w:t xml:space="preserve">\w mapa- \g </w:t>
      </w:r>
      <w:r>
        <w:rPr>
          <w:rFonts w:hAnsi="Times New Roman"/>
          <w:color w:val="993300"/>
          <w:u w:color="993300"/>
        </w:rPr>
        <w:t>‘</w:t>
      </w:r>
      <w:r>
        <w:rPr>
          <w:color w:val="993300"/>
          <w:u w:color="993300"/>
        </w:rPr>
        <w:t>spread soft substance, paint, dab paint</w:t>
      </w:r>
      <w:r>
        <w:rPr>
          <w:rFonts w:hAnsi="Times New Roman"/>
          <w:color w:val="993300"/>
          <w:u w:color="993300"/>
        </w:rPr>
        <w:t xml:space="preserve">’ </w:t>
      </w:r>
      <w:r>
        <w:rPr>
          <w:color w:val="993300"/>
          <w:u w:color="993300"/>
        </w:rPr>
        <w:t>\s R&amp;H/DGN</w:t>
      </w:r>
    </w:p>
    <w:p w14:paraId="2CEDB6C1" w14:textId="77777777" w:rsidR="00C42BF2" w:rsidRDefault="00F80514">
      <w:pPr>
        <w:pStyle w:val="Default"/>
        <w:widowControl w:val="0"/>
        <w:tabs>
          <w:tab w:val="left" w:pos="2880"/>
        </w:tabs>
        <w:ind w:left="2880" w:hanging="2880"/>
        <w:rPr>
          <w:color w:val="993300"/>
          <w:u w:color="993300"/>
        </w:rPr>
      </w:pPr>
      <w:r>
        <w:rPr>
          <w:color w:val="993300"/>
          <w:u w:color="993300"/>
        </w:rPr>
        <w:t>\l Warumungu</w:t>
      </w:r>
      <w:r>
        <w:rPr>
          <w:color w:val="993300"/>
          <w:u w:color="993300"/>
        </w:rPr>
        <w:tab/>
        <w:t xml:space="preserve">\w apa-nta \g </w:t>
      </w:r>
      <w:r>
        <w:rPr>
          <w:rFonts w:hAnsi="Times New Roman"/>
          <w:color w:val="993300"/>
          <w:u w:color="993300"/>
        </w:rPr>
        <w:t>‘</w:t>
      </w:r>
      <w:r>
        <w:rPr>
          <w:color w:val="993300"/>
          <w:u w:color="993300"/>
        </w:rPr>
        <w:t>to rub, to paint, to apply paint to</w:t>
      </w:r>
      <w:r>
        <w:rPr>
          <w:rFonts w:hAnsi="Times New Roman"/>
          <w:color w:val="993300"/>
          <w:u w:color="993300"/>
        </w:rPr>
        <w:t xml:space="preserve">’ </w:t>
      </w:r>
      <w:r>
        <w:rPr>
          <w:color w:val="993300"/>
          <w:u w:color="993300"/>
        </w:rPr>
        <w:t xml:space="preserve">\p vt; Conj. L. \q </w:t>
      </w:r>
      <w:r>
        <w:rPr>
          <w:color w:val="993300"/>
          <w:u w:color="993300"/>
          <w:shd w:val="clear" w:color="auto" w:fill="00FFFF"/>
        </w:rPr>
        <w:t xml:space="preserve">Should this be </w:t>
      </w:r>
      <w:r>
        <w:rPr>
          <w:i/>
          <w:iCs/>
          <w:color w:val="993300"/>
          <w:u w:color="993300"/>
          <w:shd w:val="clear" w:color="auto" w:fill="00FFFF"/>
        </w:rPr>
        <w:t>appa-</w:t>
      </w:r>
      <w:r>
        <w:rPr>
          <w:color w:val="993300"/>
          <w:u w:color="993300"/>
          <w:shd w:val="clear" w:color="auto" w:fill="00FFFF"/>
        </w:rPr>
        <w:t>?</w:t>
      </w:r>
      <w:r>
        <w:rPr>
          <w:color w:val="993300"/>
          <w:u w:color="993300"/>
        </w:rPr>
        <w:t xml:space="preserve"> s JHS/DGN</w:t>
      </w:r>
    </w:p>
    <w:p w14:paraId="3688D08C" w14:textId="77777777" w:rsidR="00C42BF2" w:rsidRDefault="00C42BF2">
      <w:pPr>
        <w:pStyle w:val="Default"/>
        <w:widowControl w:val="0"/>
        <w:tabs>
          <w:tab w:val="left" w:pos="2880"/>
        </w:tabs>
        <w:ind w:left="2880" w:hanging="2880"/>
        <w:rPr>
          <w:color w:val="993300"/>
          <w:u w:color="993300"/>
        </w:rPr>
      </w:pPr>
    </w:p>
    <w:p w14:paraId="39B55ACF" w14:textId="77777777" w:rsidR="00C42BF2" w:rsidRDefault="00C42BF2">
      <w:pPr>
        <w:pStyle w:val="Default"/>
        <w:widowControl w:val="0"/>
        <w:tabs>
          <w:tab w:val="left" w:pos="2880"/>
        </w:tabs>
        <w:ind w:left="2880" w:hanging="2880"/>
        <w:rPr>
          <w:color w:val="993300"/>
          <w:u w:color="993300"/>
        </w:rPr>
      </w:pPr>
    </w:p>
    <w:p w14:paraId="7D6989C4" w14:textId="77777777" w:rsidR="00C42BF2" w:rsidRDefault="00F80514">
      <w:pPr>
        <w:pStyle w:val="Default"/>
        <w:widowControl w:val="0"/>
        <w:tabs>
          <w:tab w:val="left" w:pos="2880"/>
        </w:tabs>
        <w:ind w:left="2880" w:hanging="2880"/>
        <w:rPr>
          <w:b/>
          <w:bCs/>
          <w:color w:val="993300"/>
          <w:u w:color="993300"/>
        </w:rPr>
      </w:pPr>
      <w:r>
        <w:rPr>
          <w:color w:val="993300"/>
          <w:u w:color="993300"/>
        </w:rPr>
        <w:lastRenderedPageBreak/>
        <w:t xml:space="preserve">\e </w:t>
      </w:r>
      <w:r>
        <w:rPr>
          <w:b/>
          <w:bCs/>
          <w:color w:val="993300"/>
          <w:u w:color="993300"/>
        </w:rPr>
        <w:t>*maparn</w:t>
      </w:r>
    </w:p>
    <w:p w14:paraId="54D72AD9" w14:textId="77777777" w:rsidR="00C42BF2" w:rsidRDefault="00F80514">
      <w:pPr>
        <w:pStyle w:val="Default"/>
        <w:widowControl w:val="0"/>
        <w:tabs>
          <w:tab w:val="left" w:pos="2880"/>
        </w:tabs>
        <w:ind w:left="2880" w:hanging="2880"/>
        <w:rPr>
          <w:color w:val="993300"/>
          <w:u w:color="993300"/>
        </w:rPr>
      </w:pPr>
      <w:r>
        <w:rPr>
          <w:color w:val="993300"/>
          <w:u w:color="993300"/>
        </w:rPr>
        <w:t xml:space="preserve">\t </w:t>
      </w:r>
      <w:r>
        <w:rPr>
          <w:rFonts w:hAnsi="Times New Roman"/>
          <w:color w:val="993300"/>
          <w:u w:color="993300"/>
        </w:rPr>
        <w:t>‘</w:t>
      </w:r>
      <w:r>
        <w:rPr>
          <w:color w:val="993300"/>
          <w:u w:color="993300"/>
        </w:rPr>
        <w:t>magic stone; healing power</w:t>
      </w:r>
      <w:r>
        <w:rPr>
          <w:rFonts w:hAnsi="Times New Roman"/>
          <w:color w:val="993300"/>
          <w:u w:color="993300"/>
        </w:rPr>
        <w:t>’</w:t>
      </w:r>
    </w:p>
    <w:p w14:paraId="5D93B068" w14:textId="77777777" w:rsidR="00C42BF2" w:rsidRDefault="00F80514">
      <w:pPr>
        <w:pStyle w:val="Default"/>
        <w:widowControl w:val="0"/>
        <w:tabs>
          <w:tab w:val="left" w:pos="2880"/>
        </w:tabs>
        <w:ind w:left="2880" w:hanging="2880"/>
        <w:rPr>
          <w:color w:val="993300"/>
          <w:u w:color="993300"/>
        </w:rPr>
      </w:pPr>
      <w:r>
        <w:rPr>
          <w:color w:val="993300"/>
          <w:u w:color="993300"/>
        </w:rPr>
        <w:t>\b n</w:t>
      </w:r>
    </w:p>
    <w:p w14:paraId="05E35D00" w14:textId="77777777" w:rsidR="00C42BF2" w:rsidRDefault="00F80514">
      <w:pPr>
        <w:pStyle w:val="Default"/>
        <w:widowControl w:val="0"/>
        <w:tabs>
          <w:tab w:val="left" w:pos="2880"/>
        </w:tabs>
        <w:ind w:left="2880" w:hanging="2880"/>
      </w:pPr>
      <w:r>
        <w:t>\c T</w:t>
      </w:r>
    </w:p>
    <w:p w14:paraId="7E738CF5" w14:textId="77777777" w:rsidR="00C42BF2" w:rsidRDefault="00F80514">
      <w:pPr>
        <w:pStyle w:val="Default"/>
        <w:widowControl w:val="0"/>
        <w:tabs>
          <w:tab w:val="left" w:pos="2880"/>
        </w:tabs>
        <w:ind w:left="2880" w:hanging="2880"/>
        <w:rPr>
          <w:color w:val="993300"/>
          <w:u w:color="993300"/>
        </w:rPr>
      </w:pPr>
      <w:r>
        <w:rPr>
          <w:color w:val="993300"/>
          <w:u w:color="993300"/>
        </w:rPr>
        <w:t>\x See also *mapa- (</w:t>
      </w:r>
      <w:r>
        <w:rPr>
          <w:rFonts w:hAnsi="Times New Roman"/>
          <w:color w:val="993300"/>
          <w:u w:color="993300"/>
        </w:rPr>
        <w:t>‘</w:t>
      </w:r>
      <w:r>
        <w:rPr>
          <w:color w:val="993300"/>
          <w:u w:color="993300"/>
        </w:rPr>
        <w:t>to rub</w:t>
      </w:r>
      <w:r>
        <w:rPr>
          <w:rFonts w:hAnsi="Times New Roman"/>
          <w:color w:val="993300"/>
          <w:u w:color="993300"/>
        </w:rPr>
        <w:t>’</w:t>
      </w:r>
      <w:r>
        <w:rPr>
          <w:color w:val="993300"/>
          <w:u w:color="993300"/>
        </w:rPr>
        <w:t>).</w:t>
      </w:r>
    </w:p>
    <w:p w14:paraId="31F3898B" w14:textId="77777777" w:rsidR="00C42BF2" w:rsidRDefault="00F80514">
      <w:pPr>
        <w:pStyle w:val="Default"/>
        <w:widowControl w:val="0"/>
        <w:tabs>
          <w:tab w:val="left" w:pos="2880"/>
        </w:tabs>
        <w:ind w:left="2880" w:hanging="2880"/>
        <w:rPr>
          <w:color w:val="993300"/>
          <w:u w:color="993300"/>
        </w:rPr>
      </w:pPr>
      <w:r>
        <w:rPr>
          <w:color w:val="993300"/>
          <w:u w:color="993300"/>
        </w:rPr>
        <w:t>\l ECArrernte</w:t>
      </w:r>
      <w:r>
        <w:rPr>
          <w:color w:val="993300"/>
          <w:u w:color="993300"/>
        </w:rPr>
        <w:tab/>
        <w:t xml:space="preserve">\w aperne- \g </w:t>
      </w:r>
      <w:r>
        <w:rPr>
          <w:rFonts w:hAnsi="Times New Roman"/>
          <w:color w:val="993300"/>
          <w:u w:color="993300"/>
        </w:rPr>
        <w:t>‘</w:t>
      </w:r>
      <w:r>
        <w:rPr>
          <w:color w:val="993300"/>
          <w:u w:color="993300"/>
        </w:rPr>
        <w:t>rub something on someone</w:t>
      </w:r>
      <w:r>
        <w:rPr>
          <w:rFonts w:hAnsi="Times New Roman"/>
          <w:color w:val="993300"/>
          <w:u w:color="993300"/>
        </w:rPr>
        <w:t xml:space="preserve">’ </w:t>
      </w:r>
      <w:r>
        <w:rPr>
          <w:color w:val="993300"/>
          <w:u w:color="993300"/>
        </w:rPr>
        <w:t xml:space="preserve">\p vt, with Instrumental of the thing rubbed. \q Var. </w:t>
      </w:r>
      <w:r>
        <w:rPr>
          <w:i/>
          <w:iCs/>
          <w:color w:val="993300"/>
          <w:u w:color="993300"/>
        </w:rPr>
        <w:t>ape-</w:t>
      </w:r>
      <w:r>
        <w:rPr>
          <w:color w:val="993300"/>
          <w:u w:color="993300"/>
        </w:rPr>
        <w:t xml:space="preserve"> (q.v. under *mapa-).\s H&amp;D</w:t>
      </w:r>
    </w:p>
    <w:p w14:paraId="66F05AC2" w14:textId="77777777" w:rsidR="00C42BF2" w:rsidRDefault="00F80514">
      <w:pPr>
        <w:pStyle w:val="Default"/>
        <w:widowControl w:val="0"/>
        <w:tabs>
          <w:tab w:val="left" w:pos="2880"/>
        </w:tabs>
        <w:ind w:left="2880" w:hanging="2880"/>
      </w:pPr>
      <w:r>
        <w:t>\l WArrernte</w:t>
      </w:r>
      <w:r>
        <w:tab/>
        <w:t xml:space="preserve">\w perne- \g </w:t>
      </w:r>
      <w:r>
        <w:rPr>
          <w:rFonts w:hAnsi="Times New Roman"/>
        </w:rPr>
        <w:t>‘</w:t>
      </w:r>
      <w:r>
        <w:t>paint, rub in, decorate</w:t>
      </w:r>
      <w:r>
        <w:rPr>
          <w:rFonts w:hAnsi="Times New Roman"/>
        </w:rPr>
        <w:t xml:space="preserve">’ </w:t>
      </w:r>
      <w:r>
        <w:t>\s GB</w:t>
      </w:r>
    </w:p>
    <w:p w14:paraId="2DD6A656" w14:textId="77777777" w:rsidR="00C42BF2" w:rsidRDefault="00F80514">
      <w:pPr>
        <w:pStyle w:val="Default"/>
        <w:widowControl w:val="0"/>
        <w:tabs>
          <w:tab w:val="left" w:pos="2880"/>
        </w:tabs>
        <w:ind w:left="2880" w:hanging="2880"/>
        <w:rPr>
          <w:color w:val="993300"/>
          <w:u w:color="993300"/>
        </w:rPr>
      </w:pPr>
      <w:r>
        <w:rPr>
          <w:color w:val="993300"/>
          <w:u w:color="993300"/>
        </w:rPr>
        <w:t>\l WD</w:t>
      </w:r>
      <w:r>
        <w:rPr>
          <w:color w:val="993300"/>
          <w:u w:color="993300"/>
        </w:rPr>
        <w:tab/>
        <w:t xml:space="preserve">\w maparn+pa \g </w:t>
      </w:r>
      <w:r>
        <w:rPr>
          <w:rFonts w:hAnsi="Times New Roman"/>
          <w:color w:val="993300"/>
          <w:u w:color="993300"/>
        </w:rPr>
        <w:t>‘</w:t>
      </w:r>
      <w:r>
        <w:rPr>
          <w:color w:val="993300"/>
          <w:u w:color="993300"/>
        </w:rPr>
        <w:t xml:space="preserve">magic stone, substance [wd, rt]; medicine man [sak, rt]; bundle or </w:t>
      </w:r>
      <w:r>
        <w:rPr>
          <w:rFonts w:hAnsi="Times New Roman"/>
          <w:color w:val="993300"/>
          <w:u w:color="993300"/>
        </w:rPr>
        <w:t>“</w:t>
      </w:r>
      <w:r>
        <w:rPr>
          <w:color w:val="993300"/>
          <w:u w:color="993300"/>
        </w:rPr>
        <w:t>kit</w:t>
      </w:r>
      <w:r>
        <w:rPr>
          <w:rFonts w:hAnsi="Times New Roman"/>
          <w:color w:val="993300"/>
          <w:u w:color="993300"/>
        </w:rPr>
        <w:t xml:space="preserve">” </w:t>
      </w:r>
      <w:r>
        <w:rPr>
          <w:color w:val="993300"/>
          <w:u w:color="993300"/>
        </w:rPr>
        <w:t>of magical objects belonging to a sorcerer or medical man [sak, wd, rt]</w:t>
      </w:r>
      <w:r>
        <w:rPr>
          <w:rFonts w:hAnsi="Times New Roman"/>
          <w:color w:val="993300"/>
          <w:u w:color="993300"/>
        </w:rPr>
        <w:t xml:space="preserve">’ </w:t>
      </w:r>
      <w:r>
        <w:rPr>
          <w:color w:val="993300"/>
          <w:u w:color="993300"/>
        </w:rPr>
        <w:t xml:space="preserve">\q Also </w:t>
      </w:r>
      <w:r>
        <w:rPr>
          <w:i/>
          <w:iCs/>
          <w:color w:val="993300"/>
          <w:u w:color="993300"/>
        </w:rPr>
        <w:t>maparn+tjarra</w:t>
      </w:r>
      <w:r>
        <w:rPr>
          <w:rFonts w:hAnsi="Times New Roman"/>
          <w:color w:val="993300"/>
          <w:u w:color="993300"/>
        </w:rPr>
        <w:t xml:space="preserve"> ‘</w:t>
      </w:r>
      <w:r>
        <w:rPr>
          <w:color w:val="993300"/>
          <w:u w:color="993300"/>
        </w:rPr>
        <w:t xml:space="preserve">sorcerer, magic man; medicine man [sak, rt]; bundle or </w:t>
      </w:r>
      <w:r>
        <w:rPr>
          <w:rFonts w:hAnsi="Times New Roman"/>
          <w:color w:val="993300"/>
          <w:u w:color="993300"/>
        </w:rPr>
        <w:t>“</w:t>
      </w:r>
      <w:r>
        <w:rPr>
          <w:color w:val="993300"/>
          <w:u w:color="993300"/>
        </w:rPr>
        <w:t>kit</w:t>
      </w:r>
      <w:r>
        <w:rPr>
          <w:rFonts w:hAnsi="Times New Roman"/>
          <w:color w:val="993300"/>
          <w:u w:color="993300"/>
        </w:rPr>
        <w:t xml:space="preserve">” </w:t>
      </w:r>
      <w:r>
        <w:rPr>
          <w:color w:val="993300"/>
          <w:u w:color="993300"/>
        </w:rPr>
        <w:t>magical objects belonging to a sorcerer or medicine man</w:t>
      </w:r>
      <w:r>
        <w:rPr>
          <w:rFonts w:hAnsi="Times New Roman"/>
          <w:color w:val="993300"/>
          <w:u w:color="993300"/>
        </w:rPr>
        <w:t>’</w:t>
      </w:r>
      <w:r>
        <w:rPr>
          <w:color w:val="993300"/>
          <w:u w:color="993300"/>
        </w:rPr>
        <w:t xml:space="preserve">;  </w:t>
      </w:r>
      <w:r>
        <w:rPr>
          <w:i/>
          <w:iCs/>
          <w:color w:val="993300"/>
          <w:u w:color="993300"/>
        </w:rPr>
        <w:t>maparn+tju-</w:t>
      </w:r>
      <w:r>
        <w:rPr>
          <w:rFonts w:hAnsi="Times New Roman"/>
          <w:color w:val="993300"/>
          <w:u w:color="993300"/>
        </w:rPr>
        <w:t xml:space="preserve"> ‘</w:t>
      </w:r>
      <w:r>
        <w:rPr>
          <w:color w:val="993300"/>
          <w:u w:color="993300"/>
        </w:rPr>
        <w:t xml:space="preserve">to work sorcery (on someone) </w:t>
      </w:r>
      <w:r>
        <w:rPr>
          <w:rFonts w:hAnsi="Times New Roman"/>
          <w:color w:val="993300"/>
          <w:u w:color="993300"/>
        </w:rPr>
        <w:t xml:space="preserve">‘ </w:t>
      </w:r>
      <w:r>
        <w:rPr>
          <w:color w:val="993300"/>
          <w:u w:color="993300"/>
        </w:rPr>
        <w:t>\s RDWDL/DGN</w:t>
      </w:r>
    </w:p>
    <w:p w14:paraId="1EB7ED43" w14:textId="77777777" w:rsidR="00C42BF2" w:rsidRDefault="00F80514">
      <w:pPr>
        <w:pStyle w:val="Default"/>
        <w:widowControl w:val="0"/>
        <w:tabs>
          <w:tab w:val="left" w:pos="2880"/>
        </w:tabs>
        <w:ind w:left="2880" w:hanging="2880"/>
        <w:rPr>
          <w:color w:val="993300"/>
          <w:u w:color="993300"/>
        </w:rPr>
      </w:pPr>
      <w:r>
        <w:rPr>
          <w:color w:val="993300"/>
          <w:u w:color="993300"/>
        </w:rPr>
        <w:t>\l Pintupi-Lutitja</w:t>
      </w:r>
      <w:r>
        <w:rPr>
          <w:color w:val="993300"/>
          <w:u w:color="993300"/>
        </w:rPr>
        <w:tab/>
        <w:t xml:space="preserve">\w maparnpa \g </w:t>
      </w:r>
      <w:r>
        <w:rPr>
          <w:rFonts w:hAnsi="Times New Roman"/>
          <w:color w:val="993300"/>
          <w:u w:color="993300"/>
        </w:rPr>
        <w:t>‘</w:t>
      </w:r>
      <w:r>
        <w:rPr>
          <w:color w:val="993300"/>
          <w:u w:color="993300"/>
        </w:rPr>
        <w:t>doctor man, doctor man</w:t>
      </w:r>
      <w:r>
        <w:rPr>
          <w:rFonts w:hAnsi="Times New Roman"/>
          <w:color w:val="993300"/>
          <w:u w:color="993300"/>
        </w:rPr>
        <w:t>’</w:t>
      </w:r>
      <w:r>
        <w:rPr>
          <w:color w:val="993300"/>
          <w:u w:color="993300"/>
        </w:rPr>
        <w:t>s spirit</w:t>
      </w:r>
      <w:r>
        <w:rPr>
          <w:rFonts w:hAnsi="Times New Roman"/>
          <w:color w:val="993300"/>
          <w:u w:color="993300"/>
        </w:rPr>
        <w:t xml:space="preserve">’ </w:t>
      </w:r>
      <w:r>
        <w:rPr>
          <w:color w:val="993300"/>
          <w:u w:color="993300"/>
        </w:rPr>
        <w:t>\s Hn&amp;Hn</w:t>
      </w:r>
    </w:p>
    <w:p w14:paraId="1115E9C7" w14:textId="77777777" w:rsidR="00C42BF2" w:rsidRDefault="00F80514">
      <w:pPr>
        <w:pStyle w:val="Default"/>
        <w:widowControl w:val="0"/>
        <w:tabs>
          <w:tab w:val="left" w:pos="2880"/>
        </w:tabs>
        <w:ind w:left="2880" w:hanging="2880"/>
        <w:rPr>
          <w:color w:val="993300"/>
          <w:u w:color="993300"/>
        </w:rPr>
      </w:pPr>
      <w:r>
        <w:rPr>
          <w:color w:val="993300"/>
          <w:u w:color="993300"/>
        </w:rPr>
        <w:t>\l Warlpiri</w:t>
      </w:r>
      <w:r>
        <w:rPr>
          <w:color w:val="993300"/>
          <w:u w:color="993300"/>
        </w:rPr>
        <w:tab/>
        <w:t xml:space="preserve">\w maparnpa \g </w:t>
      </w:r>
      <w:r>
        <w:rPr>
          <w:rFonts w:hAnsi="Times New Roman"/>
          <w:color w:val="993300"/>
          <w:u w:color="993300"/>
        </w:rPr>
        <w:t>‘</w:t>
      </w:r>
      <w:r>
        <w:rPr>
          <w:color w:val="993300"/>
          <w:u w:color="993300"/>
        </w:rPr>
        <w:t>healing stones, used by native doctor</w:t>
      </w:r>
      <w:r>
        <w:rPr>
          <w:rFonts w:hAnsi="Times New Roman"/>
          <w:color w:val="993300"/>
          <w:u w:color="993300"/>
        </w:rPr>
        <w:t xml:space="preserve">’ </w:t>
      </w:r>
      <w:r>
        <w:rPr>
          <w:color w:val="993300"/>
          <w:u w:color="993300"/>
        </w:rPr>
        <w:t xml:space="preserve">\q Also </w:t>
      </w:r>
      <w:r>
        <w:rPr>
          <w:i/>
          <w:iCs/>
          <w:color w:val="993300"/>
          <w:u w:color="993300"/>
        </w:rPr>
        <w:t>maparnpakurlu</w:t>
      </w:r>
      <w:r>
        <w:rPr>
          <w:rFonts w:hAnsi="Times New Roman"/>
          <w:color w:val="993300"/>
          <w:u w:color="993300"/>
        </w:rPr>
        <w:t xml:space="preserve"> ‘</w:t>
      </w:r>
      <w:r>
        <w:rPr>
          <w:color w:val="993300"/>
          <w:u w:color="993300"/>
        </w:rPr>
        <w:t>shaman, native doctor</w:t>
      </w:r>
      <w:r>
        <w:rPr>
          <w:rFonts w:hAnsi="Times New Roman"/>
          <w:color w:val="993300"/>
          <w:u w:color="993300"/>
        </w:rPr>
        <w:t xml:space="preserve">’ </w:t>
      </w:r>
      <w:r>
        <w:rPr>
          <w:color w:val="993300"/>
          <w:u w:color="993300"/>
        </w:rPr>
        <w:t>\s SSwartz</w:t>
      </w:r>
    </w:p>
    <w:p w14:paraId="10B620E2" w14:textId="77777777" w:rsidR="00C42BF2" w:rsidRDefault="00F80514">
      <w:pPr>
        <w:pStyle w:val="Default"/>
        <w:widowControl w:val="0"/>
        <w:tabs>
          <w:tab w:val="left" w:pos="2880"/>
        </w:tabs>
        <w:ind w:left="2880" w:hanging="2880"/>
        <w:rPr>
          <w:color w:val="993300"/>
          <w:u w:color="993300"/>
        </w:rPr>
      </w:pPr>
      <w:r>
        <w:rPr>
          <w:color w:val="993300"/>
          <w:u w:color="993300"/>
        </w:rPr>
        <w:t>\l Warlmanpa</w:t>
      </w:r>
      <w:r>
        <w:rPr>
          <w:color w:val="993300"/>
          <w:u w:color="993300"/>
        </w:rPr>
        <w:tab/>
        <w:t xml:space="preserve">\w maparnpa \g </w:t>
      </w:r>
      <w:r>
        <w:rPr>
          <w:rFonts w:hAnsi="Times New Roman"/>
          <w:color w:val="993300"/>
          <w:u w:color="993300"/>
        </w:rPr>
        <w:t>‘</w:t>
      </w:r>
      <w:r>
        <w:rPr>
          <w:color w:val="993300"/>
          <w:u w:color="993300"/>
        </w:rPr>
        <w:t>healing powers, extrasensory powers</w:t>
      </w:r>
      <w:r>
        <w:rPr>
          <w:rFonts w:hAnsi="Times New Roman"/>
          <w:color w:val="993300"/>
          <w:u w:color="993300"/>
        </w:rPr>
        <w:t xml:space="preserve">’ </w:t>
      </w:r>
      <w:r>
        <w:rPr>
          <w:color w:val="993300"/>
          <w:u w:color="993300"/>
        </w:rPr>
        <w:t>\s DGN</w:t>
      </w:r>
    </w:p>
    <w:p w14:paraId="36182A4F" w14:textId="77777777" w:rsidR="00C42BF2" w:rsidRDefault="00F80514">
      <w:pPr>
        <w:pStyle w:val="Default"/>
        <w:widowControl w:val="0"/>
        <w:tabs>
          <w:tab w:val="left" w:pos="2880"/>
        </w:tabs>
        <w:ind w:left="2880" w:hanging="2880"/>
        <w:rPr>
          <w:color w:val="993300"/>
          <w:u w:color="993300"/>
        </w:rPr>
      </w:pPr>
      <w:r>
        <w:rPr>
          <w:color w:val="993300"/>
          <w:u w:color="993300"/>
        </w:rPr>
        <w:t>\l Jaru</w:t>
      </w:r>
      <w:r>
        <w:rPr>
          <w:color w:val="993300"/>
          <w:u w:color="993300"/>
        </w:rPr>
        <w:tab/>
        <w:t xml:space="preserve">\w maban \g </w:t>
      </w:r>
      <w:r>
        <w:rPr>
          <w:rFonts w:hAnsi="Times New Roman"/>
          <w:color w:val="993300"/>
          <w:u w:color="993300"/>
        </w:rPr>
        <w:t>‘</w:t>
      </w:r>
      <w:r>
        <w:rPr>
          <w:color w:val="993300"/>
          <w:u w:color="993300"/>
        </w:rPr>
        <w:t>bush doctor</w:t>
      </w:r>
      <w:r>
        <w:rPr>
          <w:rFonts w:hAnsi="Times New Roman"/>
          <w:color w:val="993300"/>
          <w:u w:color="993300"/>
        </w:rPr>
        <w:t xml:space="preserve">’ </w:t>
      </w:r>
      <w:r>
        <w:rPr>
          <w:color w:val="993300"/>
          <w:u w:color="993300"/>
        </w:rPr>
        <w:t>\s KLRC/DGN</w:t>
      </w:r>
    </w:p>
    <w:p w14:paraId="581BF8FB" w14:textId="77777777" w:rsidR="00C42BF2" w:rsidRDefault="00F80514">
      <w:pPr>
        <w:pStyle w:val="Default"/>
        <w:widowControl w:val="0"/>
        <w:tabs>
          <w:tab w:val="left" w:pos="2880"/>
        </w:tabs>
        <w:ind w:left="2880" w:hanging="2880"/>
        <w:rPr>
          <w:color w:val="993300"/>
          <w:u w:color="993300"/>
        </w:rPr>
      </w:pPr>
      <w:r>
        <w:rPr>
          <w:color w:val="993300"/>
          <w:u w:color="993300"/>
        </w:rPr>
        <w:t>\l Gurindji</w:t>
      </w:r>
      <w:r>
        <w:rPr>
          <w:color w:val="993300"/>
          <w:u w:color="993300"/>
        </w:rPr>
        <w:tab/>
        <w:t xml:space="preserve">\w maparn \g </w:t>
      </w:r>
      <w:r>
        <w:rPr>
          <w:rFonts w:hAnsi="Times New Roman"/>
          <w:color w:val="993300"/>
          <w:u w:color="993300"/>
        </w:rPr>
        <w:t>‘</w:t>
      </w:r>
      <w:r>
        <w:rPr>
          <w:color w:val="993300"/>
          <w:u w:color="993300"/>
        </w:rPr>
        <w:t>doctor, clever man</w:t>
      </w:r>
      <w:r>
        <w:rPr>
          <w:rFonts w:hAnsi="Times New Roman"/>
          <w:color w:val="993300"/>
          <w:u w:color="993300"/>
        </w:rPr>
        <w:t xml:space="preserve">’ </w:t>
      </w:r>
      <w:r>
        <w:rPr>
          <w:color w:val="993300"/>
          <w:u w:color="993300"/>
        </w:rPr>
        <w:t>\s N&amp;HMcNair/DGN</w:t>
      </w:r>
    </w:p>
    <w:p w14:paraId="442B9EAF" w14:textId="77777777" w:rsidR="00C42BF2" w:rsidRDefault="00F80514">
      <w:pPr>
        <w:pStyle w:val="Default"/>
        <w:widowControl w:val="0"/>
        <w:tabs>
          <w:tab w:val="left" w:pos="2880"/>
        </w:tabs>
        <w:ind w:left="2880" w:hanging="2880"/>
        <w:rPr>
          <w:color w:val="993300"/>
          <w:u w:color="993300"/>
        </w:rPr>
      </w:pPr>
      <w:r>
        <w:rPr>
          <w:color w:val="993300"/>
          <w:u w:color="993300"/>
        </w:rPr>
        <w:t>\l Walmajarri</w:t>
      </w:r>
      <w:r>
        <w:rPr>
          <w:color w:val="993300"/>
          <w:u w:color="993300"/>
        </w:rPr>
        <w:tab/>
        <w:t xml:space="preserve">\w maparn \g </w:t>
      </w:r>
      <w:r>
        <w:rPr>
          <w:rFonts w:hAnsi="Times New Roman"/>
          <w:color w:val="993300"/>
          <w:u w:color="993300"/>
        </w:rPr>
        <w:t>‘</w:t>
      </w:r>
      <w:r>
        <w:rPr>
          <w:color w:val="993300"/>
          <w:u w:color="993300"/>
        </w:rPr>
        <w:t>medicine man; medical doctor</w:t>
      </w:r>
      <w:r>
        <w:rPr>
          <w:rFonts w:hAnsi="Times New Roman"/>
          <w:color w:val="993300"/>
          <w:u w:color="993300"/>
        </w:rPr>
        <w:t xml:space="preserve">’ </w:t>
      </w:r>
      <w:r>
        <w:rPr>
          <w:color w:val="993300"/>
          <w:u w:color="993300"/>
        </w:rPr>
        <w:t>\s R&amp;H</w:t>
      </w:r>
    </w:p>
    <w:p w14:paraId="58736FD2" w14:textId="77777777" w:rsidR="00C42BF2" w:rsidRDefault="00F80514">
      <w:pPr>
        <w:pStyle w:val="Default"/>
        <w:widowControl w:val="0"/>
        <w:tabs>
          <w:tab w:val="left" w:pos="2880"/>
        </w:tabs>
        <w:ind w:left="2880" w:hanging="2880"/>
        <w:rPr>
          <w:color w:val="993300"/>
          <w:u w:color="993300"/>
        </w:rPr>
      </w:pPr>
      <w:r>
        <w:rPr>
          <w:color w:val="993300"/>
          <w:u w:color="993300"/>
        </w:rPr>
        <w:t>\l Warumungu</w:t>
      </w:r>
      <w:r>
        <w:rPr>
          <w:color w:val="993300"/>
          <w:u w:color="993300"/>
        </w:rPr>
        <w:tab/>
        <w:t xml:space="preserve">\w apanjara \g </w:t>
      </w:r>
      <w:r>
        <w:rPr>
          <w:rFonts w:hAnsi="Times New Roman"/>
          <w:color w:val="993300"/>
          <w:u w:color="993300"/>
        </w:rPr>
        <w:t>‘</w:t>
      </w:r>
      <w:r>
        <w:rPr>
          <w:color w:val="993300"/>
          <w:u w:color="993300"/>
        </w:rPr>
        <w:t>red ochre</w:t>
      </w:r>
      <w:r>
        <w:rPr>
          <w:rFonts w:hAnsi="Times New Roman"/>
          <w:color w:val="993300"/>
          <w:u w:color="993300"/>
        </w:rPr>
        <w:t xml:space="preserve">’ </w:t>
      </w:r>
      <w:r>
        <w:rPr>
          <w:color w:val="993300"/>
          <w:u w:color="993300"/>
        </w:rPr>
        <w:t xml:space="preserve">\q Var. </w:t>
      </w:r>
      <w:r>
        <w:rPr>
          <w:i/>
          <w:iCs/>
          <w:color w:val="993300"/>
          <w:u w:color="993300"/>
        </w:rPr>
        <w:t>yapanjara</w:t>
      </w:r>
      <w:r>
        <w:rPr>
          <w:color w:val="993300"/>
          <w:u w:color="993300"/>
        </w:rPr>
        <w:t xml:space="preserve">, </w:t>
      </w:r>
      <w:r>
        <w:rPr>
          <w:i/>
          <w:iCs/>
          <w:color w:val="993300"/>
          <w:u w:color="993300"/>
        </w:rPr>
        <w:t>wapanjara</w:t>
      </w:r>
      <w:r>
        <w:rPr>
          <w:color w:val="993300"/>
          <w:u w:color="993300"/>
        </w:rPr>
        <w:t xml:space="preserve">. Q: </w:t>
      </w:r>
      <w:r>
        <w:rPr>
          <w:i/>
          <w:iCs/>
          <w:color w:val="993300"/>
          <w:u w:color="993300"/>
        </w:rPr>
        <w:t>appa-</w:t>
      </w:r>
      <w:r>
        <w:rPr>
          <w:rFonts w:hAnsi="Times New Roman"/>
          <w:color w:val="993300"/>
          <w:u w:color="993300"/>
        </w:rPr>
        <w:t xml:space="preserve"> ‘</w:t>
      </w:r>
      <w:r>
        <w:rPr>
          <w:color w:val="993300"/>
          <w:u w:color="993300"/>
        </w:rPr>
        <w:t>rub</w:t>
      </w:r>
      <w:r>
        <w:rPr>
          <w:rFonts w:hAnsi="Times New Roman"/>
          <w:color w:val="993300"/>
          <w:u w:color="993300"/>
        </w:rPr>
        <w:t xml:space="preserve">’ </w:t>
      </w:r>
      <w:r>
        <w:rPr>
          <w:color w:val="993300"/>
          <w:u w:color="993300"/>
        </w:rPr>
        <w:t xml:space="preserve">+ </w:t>
      </w:r>
      <w:r>
        <w:rPr>
          <w:i/>
          <w:iCs/>
          <w:color w:val="993300"/>
          <w:u w:color="993300"/>
        </w:rPr>
        <w:t>araZ</w:t>
      </w:r>
      <w:r>
        <w:rPr>
          <w:color w:val="993300"/>
          <w:u w:color="993300"/>
        </w:rPr>
        <w:t xml:space="preserve"> \s JHS/DGN</w:t>
      </w:r>
    </w:p>
    <w:p w14:paraId="5F95B9BB" w14:textId="77777777" w:rsidR="00C42BF2" w:rsidRDefault="00F80514">
      <w:pPr>
        <w:pStyle w:val="Default"/>
        <w:widowControl w:val="0"/>
        <w:tabs>
          <w:tab w:val="left" w:pos="2880"/>
        </w:tabs>
        <w:ind w:left="2880" w:hanging="2880"/>
      </w:pPr>
      <w:r>
        <w:t>\l Watjarri</w:t>
      </w:r>
      <w:r>
        <w:tab/>
        <w:t xml:space="preserve">\w maparn \g </w:t>
      </w:r>
      <w:r>
        <w:rPr>
          <w:rFonts w:hAnsi="Times New Roman"/>
        </w:rPr>
        <w:t>‘</w:t>
      </w:r>
      <w:r>
        <w:t>doctor, sorcerer</w:t>
      </w:r>
      <w:r>
        <w:rPr>
          <w:rFonts w:hAnsi="Times New Roman"/>
        </w:rPr>
        <w:t xml:space="preserve">’ </w:t>
      </w:r>
      <w:r>
        <w:t xml:space="preserve">\q WD: from Western Desert Language magic stone. Also </w:t>
      </w:r>
      <w:r>
        <w:rPr>
          <w:i/>
          <w:iCs/>
        </w:rPr>
        <w:t>maparnpayi</w:t>
      </w:r>
      <w:r>
        <w:t xml:space="preserve"> ~ </w:t>
      </w:r>
      <w:r>
        <w:rPr>
          <w:i/>
          <w:iCs/>
        </w:rPr>
        <w:t>maparncarra</w:t>
      </w:r>
      <w:r>
        <w:t xml:space="preserve"> (Adj) </w:t>
      </w:r>
      <w:r>
        <w:rPr>
          <w:rFonts w:hAnsi="Times New Roman"/>
        </w:rPr>
        <w:t>‘</w:t>
      </w:r>
      <w:r>
        <w:t>describing a man with the power of magic or sorcery; doctor, sorcerer</w:t>
      </w:r>
      <w:r>
        <w:rPr>
          <w:rFonts w:hAnsi="Times New Roman"/>
        </w:rPr>
        <w:t xml:space="preserve">’ </w:t>
      </w:r>
      <w:r>
        <w:t xml:space="preserve">(syn. </w:t>
      </w:r>
      <w:r>
        <w:rPr>
          <w:i/>
          <w:iCs/>
        </w:rPr>
        <w:t>pu{aman</w:t>
      </w:r>
      <w:r>
        <w:t>). \s WD</w:t>
      </w:r>
    </w:p>
    <w:p w14:paraId="0E033119" w14:textId="77777777" w:rsidR="00C42BF2" w:rsidRDefault="00F80514">
      <w:pPr>
        <w:pStyle w:val="Default"/>
        <w:widowControl w:val="0"/>
        <w:tabs>
          <w:tab w:val="left" w:pos="2880"/>
        </w:tabs>
        <w:ind w:left="2880" w:hanging="2880"/>
      </w:pPr>
      <w:r>
        <w:t>\l Nyungar</w:t>
      </w:r>
      <w:r>
        <w:tab/>
        <w:t xml:space="preserve">\w maparn \g </w:t>
      </w:r>
      <w:r>
        <w:rPr>
          <w:rFonts w:hAnsi="Times New Roman"/>
        </w:rPr>
        <w:t>‘</w:t>
      </w:r>
      <w:r>
        <w:t>witch-doctor, sorcerer; sorcery; the magic stone of the witch-doctor</w:t>
      </w:r>
      <w:r>
        <w:rPr>
          <w:rFonts w:hAnsi="Times New Roman"/>
        </w:rPr>
        <w:t xml:space="preserve">’ </w:t>
      </w:r>
      <w:r>
        <w:t xml:space="preserve">\q Syn. </w:t>
      </w:r>
      <w:r>
        <w:rPr>
          <w:i/>
          <w:iCs/>
        </w:rPr>
        <w:t>malkar</w:t>
      </w:r>
      <w:r>
        <w:t xml:space="preserve">. Also (with </w:t>
      </w:r>
      <w:r>
        <w:rPr>
          <w:i/>
          <w:iCs/>
        </w:rPr>
        <w:t>pu{</w:t>
      </w:r>
      <w:r>
        <w:rPr>
          <w:rFonts w:hAnsi="Times New Roman"/>
        </w:rPr>
        <w:t xml:space="preserve"> ‘</w:t>
      </w:r>
      <w:r>
        <w:t>sorcery, death magic</w:t>
      </w:r>
      <w:r>
        <w:rPr>
          <w:rFonts w:hAnsi="Times New Roman"/>
        </w:rPr>
        <w:t>’</w:t>
      </w:r>
      <w:r>
        <w:t xml:space="preserve">) </w:t>
      </w:r>
      <w:r>
        <w:rPr>
          <w:i/>
          <w:iCs/>
        </w:rPr>
        <w:t>maparn po{</w:t>
      </w:r>
      <w:r>
        <w:rPr>
          <w:rFonts w:hAnsi="Times New Roman"/>
        </w:rPr>
        <w:t xml:space="preserve"> ‘</w:t>
      </w:r>
      <w:r>
        <w:t>witch-doctor</w:t>
      </w:r>
      <w:r>
        <w:rPr>
          <w:rFonts w:hAnsi="Times New Roman"/>
        </w:rPr>
        <w:t>’</w:t>
      </w:r>
      <w:r>
        <w:t>s death magic</w:t>
      </w:r>
      <w:r>
        <w:rPr>
          <w:rFonts w:hAnsi="Times New Roman"/>
        </w:rPr>
        <w:t>’</w:t>
      </w:r>
      <w:r>
        <w:t xml:space="preserve">. AD lists </w:t>
      </w:r>
      <w:r>
        <w:rPr>
          <w:i/>
          <w:iCs/>
        </w:rPr>
        <w:t>malka</w:t>
      </w:r>
      <w:r>
        <w:t>(</w:t>
      </w:r>
      <w:r>
        <w:rPr>
          <w:i/>
          <w:iCs/>
        </w:rPr>
        <w:t>r</w:t>
      </w:r>
      <w:r>
        <w:t>)</w:t>
      </w:r>
      <w:r>
        <w:rPr>
          <w:i/>
          <w:iCs/>
        </w:rPr>
        <w:t>karrak</w:t>
      </w:r>
      <w:r>
        <w:t xml:space="preserve"> and </w:t>
      </w:r>
      <w:r>
        <w:rPr>
          <w:i/>
          <w:iCs/>
        </w:rPr>
        <w:t>bu{akarrak</w:t>
      </w:r>
      <w:r>
        <w:rPr>
          <w:rFonts w:hAnsi="Times New Roman"/>
        </w:rPr>
        <w:t xml:space="preserve"> ‘</w:t>
      </w:r>
      <w:r>
        <w:t>doctor, medicine man</w:t>
      </w:r>
      <w:r>
        <w:rPr>
          <w:rFonts w:hAnsi="Times New Roman"/>
        </w:rPr>
        <w:t>’</w:t>
      </w:r>
      <w:r>
        <w:t xml:space="preserve">, but not </w:t>
      </w:r>
      <w:r>
        <w:rPr>
          <w:i/>
          <w:iCs/>
        </w:rPr>
        <w:t>maparn</w:t>
      </w:r>
      <w:r>
        <w:t>. \s WD, AD</w:t>
      </w:r>
    </w:p>
    <w:p w14:paraId="2B7F50B8" w14:textId="77777777" w:rsidR="00C42BF2" w:rsidRDefault="00F80514">
      <w:pPr>
        <w:pStyle w:val="Default"/>
        <w:widowControl w:val="0"/>
        <w:tabs>
          <w:tab w:val="left" w:pos="2880"/>
        </w:tabs>
        <w:ind w:left="2880" w:hanging="2880"/>
        <w:rPr>
          <w:color w:val="993300"/>
          <w:u w:color="993300"/>
        </w:rPr>
      </w:pPr>
      <w:r>
        <w:rPr>
          <w:color w:val="993300"/>
          <w:u w:color="993300"/>
        </w:rPr>
        <w:t>\l Ngadjumaia</w:t>
      </w:r>
      <w:r>
        <w:rPr>
          <w:color w:val="993300"/>
          <w:u w:color="993300"/>
        </w:rPr>
        <w:tab/>
        <w:t xml:space="preserve">\w maparn \g </w:t>
      </w:r>
      <w:r>
        <w:rPr>
          <w:rFonts w:hAnsi="Times New Roman"/>
          <w:color w:val="993300"/>
          <w:u w:color="993300"/>
        </w:rPr>
        <w:t>‘</w:t>
      </w:r>
      <w:r>
        <w:rPr>
          <w:color w:val="993300"/>
          <w:u w:color="993300"/>
        </w:rPr>
        <w:t>magic</w:t>
      </w:r>
      <w:r>
        <w:rPr>
          <w:rFonts w:hAnsi="Times New Roman"/>
          <w:color w:val="993300"/>
          <w:u w:color="993300"/>
        </w:rPr>
        <w:t xml:space="preserve">’ </w:t>
      </w:r>
      <w:r>
        <w:rPr>
          <w:color w:val="993300"/>
          <w:u w:color="993300"/>
        </w:rPr>
        <w:t>\q CGvB: a loan from WD. \s CGvonBrandenstein/DGN</w:t>
      </w:r>
    </w:p>
    <w:p w14:paraId="4E486501" w14:textId="77777777" w:rsidR="00C42BF2" w:rsidRDefault="00F80514">
      <w:pPr>
        <w:pStyle w:val="Default"/>
        <w:widowControl w:val="0"/>
        <w:tabs>
          <w:tab w:val="left" w:pos="2880"/>
        </w:tabs>
        <w:ind w:left="2880" w:hanging="2880"/>
        <w:rPr>
          <w:color w:val="993300"/>
          <w:u w:color="993300"/>
        </w:rPr>
      </w:pPr>
      <w:r>
        <w:rPr>
          <w:color w:val="993300"/>
          <w:u w:color="993300"/>
        </w:rPr>
        <w:t>^^^</w:t>
      </w:r>
    </w:p>
    <w:p w14:paraId="4A57C01D" w14:textId="77777777" w:rsidR="00C42BF2" w:rsidRDefault="00F80514">
      <w:pPr>
        <w:pStyle w:val="Default"/>
        <w:widowControl w:val="0"/>
        <w:tabs>
          <w:tab w:val="left" w:pos="2880"/>
        </w:tabs>
        <w:ind w:left="2880" w:hanging="2880"/>
        <w:rPr>
          <w:color w:val="993300"/>
          <w:u w:color="993300"/>
        </w:rPr>
      </w:pPr>
      <w:r>
        <w:rPr>
          <w:color w:val="993300"/>
          <w:u w:color="993300"/>
        </w:rPr>
        <w:t>\l Ngarinyin</w:t>
      </w:r>
      <w:r>
        <w:rPr>
          <w:color w:val="993300"/>
          <w:u w:color="993300"/>
        </w:rPr>
        <w:tab/>
        <w:t xml:space="preserve">\w mabarn \g </w:t>
      </w:r>
      <w:r>
        <w:rPr>
          <w:rFonts w:hAnsi="Times New Roman"/>
          <w:color w:val="993300"/>
          <w:u w:color="993300"/>
        </w:rPr>
        <w:t>‘</w:t>
      </w:r>
      <w:r>
        <w:rPr>
          <w:color w:val="993300"/>
          <w:u w:color="993300"/>
        </w:rPr>
        <w:t>healing power</w:t>
      </w:r>
      <w:r>
        <w:rPr>
          <w:rFonts w:hAnsi="Times New Roman"/>
          <w:color w:val="993300"/>
          <w:u w:color="993300"/>
        </w:rPr>
        <w:t xml:space="preserve">’ </w:t>
      </w:r>
      <w:r>
        <w:rPr>
          <w:color w:val="993300"/>
          <w:u w:color="993300"/>
        </w:rPr>
        <w:t>\s Coate &amp; Oates</w:t>
      </w:r>
    </w:p>
    <w:p w14:paraId="2371EFD4" w14:textId="77777777" w:rsidR="00C42BF2" w:rsidRDefault="00F80514">
      <w:pPr>
        <w:pStyle w:val="Default"/>
        <w:widowControl w:val="0"/>
        <w:tabs>
          <w:tab w:val="left" w:pos="2880"/>
        </w:tabs>
        <w:ind w:left="2880" w:hanging="2880"/>
        <w:rPr>
          <w:color w:val="993300"/>
          <w:u w:color="993300"/>
        </w:rPr>
      </w:pPr>
      <w:r>
        <w:rPr>
          <w:color w:val="993300"/>
          <w:u w:color="993300"/>
        </w:rPr>
        <w:t>***</w:t>
      </w:r>
    </w:p>
    <w:p w14:paraId="650A62F1" w14:textId="77777777" w:rsidR="00C42BF2" w:rsidRDefault="00F80514">
      <w:pPr>
        <w:pStyle w:val="Default"/>
        <w:widowControl w:val="0"/>
        <w:tabs>
          <w:tab w:val="left" w:pos="2880"/>
        </w:tabs>
        <w:ind w:left="2880" w:hanging="2880"/>
        <w:rPr>
          <w:color w:val="993300"/>
          <w:u w:color="993300"/>
        </w:rPr>
      </w:pPr>
      <w:r>
        <w:rPr>
          <w:color w:val="993300"/>
          <w:u w:color="993300"/>
        </w:rPr>
        <w:t>\l Gurindji</w:t>
      </w:r>
      <w:r>
        <w:rPr>
          <w:color w:val="993300"/>
          <w:u w:color="993300"/>
        </w:rPr>
        <w:tab/>
        <w:t xml:space="preserve">\w mapata \g </w:t>
      </w:r>
      <w:r>
        <w:rPr>
          <w:rFonts w:hAnsi="Times New Roman"/>
          <w:color w:val="993300"/>
          <w:u w:color="993300"/>
        </w:rPr>
        <w:t>‘</w:t>
      </w:r>
      <w:r>
        <w:rPr>
          <w:color w:val="993300"/>
          <w:u w:color="993300"/>
        </w:rPr>
        <w:t>hand</w:t>
      </w:r>
      <w:r>
        <w:rPr>
          <w:rFonts w:hAnsi="Times New Roman"/>
          <w:color w:val="993300"/>
          <w:u w:color="993300"/>
        </w:rPr>
        <w:t xml:space="preserve">’ </w:t>
      </w:r>
      <w:r>
        <w:rPr>
          <w:color w:val="993300"/>
          <w:u w:color="993300"/>
        </w:rPr>
        <w:t>\s N&amp;HMcNair/DGN</w:t>
      </w:r>
    </w:p>
    <w:p w14:paraId="5A82A9F7" w14:textId="77777777" w:rsidR="00C42BF2" w:rsidRDefault="00C42BF2">
      <w:pPr>
        <w:pStyle w:val="Default"/>
        <w:widowControl w:val="0"/>
        <w:tabs>
          <w:tab w:val="left" w:pos="2880"/>
        </w:tabs>
        <w:ind w:left="2880" w:hanging="2880"/>
        <w:rPr>
          <w:color w:val="993300"/>
          <w:u w:color="993300"/>
        </w:rPr>
      </w:pPr>
    </w:p>
    <w:p w14:paraId="61BF5094" w14:textId="77777777" w:rsidR="00C42BF2" w:rsidRDefault="00C42BF2">
      <w:pPr>
        <w:pStyle w:val="Default"/>
        <w:widowControl w:val="0"/>
        <w:tabs>
          <w:tab w:val="left" w:pos="2880"/>
        </w:tabs>
        <w:ind w:left="2880" w:hanging="2880"/>
        <w:rPr>
          <w:color w:val="993300"/>
          <w:u w:color="993300"/>
        </w:rPr>
      </w:pPr>
    </w:p>
    <w:p w14:paraId="03833488" w14:textId="77777777" w:rsidR="00C42BF2" w:rsidRDefault="00F80514">
      <w:pPr>
        <w:pStyle w:val="Default"/>
        <w:widowControl w:val="0"/>
        <w:tabs>
          <w:tab w:val="left" w:pos="2880"/>
        </w:tabs>
        <w:ind w:left="2880" w:hanging="2880"/>
        <w:rPr>
          <w:b/>
          <w:bCs/>
        </w:rPr>
      </w:pPr>
      <w:r>
        <w:t xml:space="preserve">\e </w:t>
      </w:r>
      <w:r>
        <w:rPr>
          <w:b/>
          <w:bCs/>
        </w:rPr>
        <w:t>*mara</w:t>
      </w:r>
    </w:p>
    <w:p w14:paraId="5B82F50F" w14:textId="77777777" w:rsidR="00C42BF2" w:rsidRDefault="00F80514">
      <w:pPr>
        <w:pStyle w:val="Default"/>
        <w:widowControl w:val="0"/>
        <w:tabs>
          <w:tab w:val="left" w:pos="2880"/>
        </w:tabs>
        <w:ind w:left="2880" w:hanging="2880"/>
      </w:pPr>
      <w:r>
        <w:t xml:space="preserve">\t </w:t>
      </w:r>
      <w:r>
        <w:rPr>
          <w:rFonts w:hAnsi="Times New Roman"/>
        </w:rPr>
        <w:t>‘</w:t>
      </w:r>
      <w:r>
        <w:t>hand</w:t>
      </w:r>
      <w:r>
        <w:rPr>
          <w:rFonts w:hAnsi="Times New Roman"/>
        </w:rPr>
        <w:t>’</w:t>
      </w:r>
    </w:p>
    <w:p w14:paraId="4A002E5E" w14:textId="77777777" w:rsidR="00C42BF2" w:rsidRDefault="00F80514">
      <w:pPr>
        <w:pStyle w:val="Default"/>
        <w:widowControl w:val="0"/>
        <w:tabs>
          <w:tab w:val="left" w:pos="2880"/>
        </w:tabs>
        <w:ind w:left="2880" w:hanging="2880"/>
      </w:pPr>
      <w:r>
        <w:t>\b n</w:t>
      </w:r>
    </w:p>
    <w:p w14:paraId="03FFB7E6" w14:textId="77777777" w:rsidR="00C42BF2" w:rsidRDefault="00F80514">
      <w:pPr>
        <w:pStyle w:val="Default"/>
        <w:widowControl w:val="0"/>
        <w:tabs>
          <w:tab w:val="left" w:pos="2880"/>
        </w:tabs>
        <w:ind w:left="2880" w:hanging="2880"/>
      </w:pPr>
      <w:r>
        <w:t>\c B</w:t>
      </w:r>
    </w:p>
    <w:p w14:paraId="043EADAD" w14:textId="77777777" w:rsidR="00C42BF2" w:rsidRDefault="00F80514">
      <w:pPr>
        <w:pStyle w:val="Default"/>
        <w:widowControl w:val="0"/>
        <w:tabs>
          <w:tab w:val="left" w:pos="2880"/>
        </w:tabs>
        <w:ind w:left="2880" w:hanging="2880"/>
      </w:pPr>
      <w:r>
        <w:t>\x See also *mala, *mangal, *yu:ru.</w:t>
      </w:r>
    </w:p>
    <w:p w14:paraId="73998562" w14:textId="77777777" w:rsidR="00C42BF2" w:rsidRDefault="00F80514">
      <w:pPr>
        <w:pStyle w:val="Default"/>
        <w:widowControl w:val="0"/>
        <w:tabs>
          <w:tab w:val="left" w:pos="2880"/>
        </w:tabs>
        <w:ind w:left="2880" w:hanging="2880"/>
      </w:pPr>
      <w:r>
        <w:t>\l Uradhi</w:t>
      </w:r>
      <w:r>
        <w:tab/>
        <w:t>\w</w:t>
      </w:r>
      <w:r>
        <w:rPr>
          <w:i/>
          <w:iCs/>
        </w:rPr>
        <w:t xml:space="preserve"> mata</w:t>
      </w:r>
      <w:r>
        <w:t xml:space="preserve"> \g </w:t>
      </w:r>
      <w:r>
        <w:rPr>
          <w:rFonts w:hAnsi="Times New Roman"/>
        </w:rPr>
        <w:t>‘</w:t>
      </w:r>
      <w:r>
        <w:t>hand; outrigger of canoe</w:t>
      </w:r>
      <w:r>
        <w:rPr>
          <w:rFonts w:hAnsi="Times New Roman"/>
        </w:rPr>
        <w:t xml:space="preserve">’ </w:t>
      </w:r>
      <w:r>
        <w:t>\q Atampaya, Angkumuthi, Yadhaykenu. \s (KLH, TC)</w:t>
      </w:r>
    </w:p>
    <w:p w14:paraId="639F0200" w14:textId="77777777" w:rsidR="00C42BF2" w:rsidRDefault="00F80514">
      <w:pPr>
        <w:pStyle w:val="Default"/>
        <w:widowControl w:val="0"/>
        <w:tabs>
          <w:tab w:val="left" w:pos="2880"/>
        </w:tabs>
        <w:ind w:left="2880" w:hanging="2880"/>
      </w:pPr>
      <w:r>
        <w:t>\l Mpakwithi</w:t>
      </w:r>
      <w:r>
        <w:tab/>
        <w:t>\w</w:t>
      </w:r>
      <w:r>
        <w:rPr>
          <w:i/>
          <w:iCs/>
        </w:rPr>
        <w:t xml:space="preserve"> 7a</w:t>
      </w:r>
      <w:r>
        <w:t xml:space="preserve"> \</w:t>
      </w:r>
      <w:r>
        <w:rPr>
          <w:i/>
          <w:iCs/>
        </w:rPr>
        <w:t>g</w:t>
      </w:r>
      <w:r>
        <w:rPr>
          <w:rFonts w:hAnsi="Times New Roman"/>
        </w:rPr>
        <w:t xml:space="preserve"> ‘</w:t>
      </w:r>
      <w:r>
        <w:t>hand</w:t>
      </w:r>
      <w:r>
        <w:rPr>
          <w:rFonts w:hAnsi="Times New Roman"/>
        </w:rPr>
        <w:t xml:space="preserve">’ </w:t>
      </w:r>
      <w:r>
        <w:t>\s (TC)</w:t>
      </w:r>
    </w:p>
    <w:p w14:paraId="661CAE83" w14:textId="77777777" w:rsidR="00C42BF2" w:rsidRDefault="00F80514">
      <w:pPr>
        <w:pStyle w:val="Default"/>
        <w:widowControl w:val="0"/>
        <w:tabs>
          <w:tab w:val="left" w:pos="2880"/>
        </w:tabs>
        <w:ind w:left="2880" w:hanging="2880"/>
      </w:pPr>
      <w:r>
        <w:t>\l Mpalitjanh</w:t>
      </w:r>
      <w:r>
        <w:tab/>
        <w:t>\w</w:t>
      </w:r>
      <w:r>
        <w:rPr>
          <w:i/>
          <w:iCs/>
        </w:rPr>
        <w:t xml:space="preserve"> at,a</w:t>
      </w:r>
      <w:r>
        <w:t xml:space="preserve"> \g </w:t>
      </w:r>
      <w:r>
        <w:rPr>
          <w:rFonts w:hAnsi="Times New Roman"/>
        </w:rPr>
        <w:t>‘</w:t>
      </w:r>
      <w:r>
        <w:t>hand</w:t>
      </w:r>
      <w:r>
        <w:rPr>
          <w:rFonts w:hAnsi="Times New Roman"/>
        </w:rPr>
        <w:t xml:space="preserve">’ </w:t>
      </w:r>
      <w:r>
        <w:t>\s (KLH)</w:t>
      </w:r>
    </w:p>
    <w:p w14:paraId="755FC2BC" w14:textId="77777777" w:rsidR="00C42BF2" w:rsidRDefault="00F80514">
      <w:pPr>
        <w:pStyle w:val="Default"/>
        <w:widowControl w:val="0"/>
        <w:tabs>
          <w:tab w:val="left" w:pos="2880"/>
        </w:tabs>
        <w:ind w:left="2880" w:hanging="2880"/>
      </w:pPr>
      <w:r>
        <w:t>\l Luthigh</w:t>
      </w:r>
      <w:r>
        <w:tab/>
        <w:t>\w</w:t>
      </w:r>
      <w:r>
        <w:rPr>
          <w:i/>
          <w:iCs/>
        </w:rPr>
        <w:t xml:space="preserve"> a7a</w:t>
      </w:r>
      <w:r>
        <w:t xml:space="preserve"> \g </w:t>
      </w:r>
      <w:r>
        <w:rPr>
          <w:rFonts w:hAnsi="Times New Roman"/>
        </w:rPr>
        <w:t>‘</w:t>
      </w:r>
      <w:r>
        <w:t>hand</w:t>
      </w:r>
      <w:r>
        <w:rPr>
          <w:rFonts w:hAnsi="Times New Roman"/>
        </w:rPr>
        <w:t xml:space="preserve">’ </w:t>
      </w:r>
      <w:r>
        <w:t>\s (KLH)</w:t>
      </w:r>
    </w:p>
    <w:p w14:paraId="75BE9CC1" w14:textId="77777777" w:rsidR="00C42BF2" w:rsidRDefault="00F80514">
      <w:pPr>
        <w:pStyle w:val="Default"/>
        <w:widowControl w:val="0"/>
        <w:tabs>
          <w:tab w:val="left" w:pos="2880"/>
        </w:tabs>
        <w:ind w:left="2880" w:hanging="2880"/>
      </w:pPr>
      <w:r>
        <w:t>\l Yinwum</w:t>
      </w:r>
      <w:r>
        <w:tab/>
        <w:t>\w</w:t>
      </w:r>
      <w:r>
        <w:rPr>
          <w:i/>
          <w:iCs/>
        </w:rPr>
        <w:t xml:space="preserve"> </w:t>
      </w:r>
      <w:r>
        <w:rPr>
          <w:i/>
          <w:iCs/>
          <w:vertAlign w:val="superscript"/>
        </w:rPr>
        <w:t>n</w:t>
      </w:r>
      <w:r>
        <w:rPr>
          <w:i/>
          <w:iCs/>
        </w:rPr>
        <w:t>tra</w:t>
      </w:r>
      <w:r>
        <w:t xml:space="preserve"> \g </w:t>
      </w:r>
      <w:r>
        <w:rPr>
          <w:rFonts w:hAnsi="Times New Roman"/>
        </w:rPr>
        <w:t>‘</w:t>
      </w:r>
      <w:r>
        <w:t>hand</w:t>
      </w:r>
      <w:r>
        <w:rPr>
          <w:rFonts w:hAnsi="Times New Roman"/>
        </w:rPr>
        <w:t xml:space="preserve">’ </w:t>
      </w:r>
      <w:r>
        <w:t>\s (KLH)</w:t>
      </w:r>
    </w:p>
    <w:p w14:paraId="2C909F10" w14:textId="77777777" w:rsidR="00C42BF2" w:rsidRDefault="00F80514">
      <w:pPr>
        <w:pStyle w:val="Default"/>
        <w:widowControl w:val="0"/>
        <w:tabs>
          <w:tab w:val="left" w:pos="2880"/>
        </w:tabs>
        <w:ind w:left="2880" w:hanging="2880"/>
      </w:pPr>
      <w:r>
        <w:t>\l Linngithigh</w:t>
      </w:r>
      <w:r>
        <w:tab/>
        <w:t xml:space="preserve">\w </w:t>
      </w:r>
      <w:r>
        <w:rPr>
          <w:i/>
          <w:iCs/>
        </w:rPr>
        <w:t>a7a</w:t>
      </w:r>
      <w:r>
        <w:t xml:space="preserve"> \g </w:t>
      </w:r>
      <w:r>
        <w:rPr>
          <w:rFonts w:hAnsi="Times New Roman"/>
        </w:rPr>
        <w:t>‘</w:t>
      </w:r>
      <w:r>
        <w:t>hand, forefoot of quadruped</w:t>
      </w:r>
      <w:r>
        <w:rPr>
          <w:rFonts w:hAnsi="Times New Roman"/>
        </w:rPr>
        <w:t xml:space="preserve">’ </w:t>
      </w:r>
      <w:r>
        <w:t xml:space="preserve">\p Erg </w:t>
      </w:r>
      <w:r>
        <w:rPr>
          <w:i/>
          <w:iCs/>
        </w:rPr>
        <w:t>a7angg</w:t>
      </w:r>
      <w:r>
        <w:t>. \s KLH</w:t>
      </w:r>
    </w:p>
    <w:p w14:paraId="4332E189" w14:textId="77777777" w:rsidR="00C42BF2" w:rsidRDefault="00F80514">
      <w:pPr>
        <w:pStyle w:val="Default"/>
        <w:widowControl w:val="0"/>
        <w:tabs>
          <w:tab w:val="left" w:pos="2880"/>
        </w:tabs>
        <w:ind w:left="2880" w:hanging="2880"/>
      </w:pPr>
      <w:r>
        <w:t>\l Alngith</w:t>
      </w:r>
      <w:r>
        <w:tab/>
        <w:t>\w</w:t>
      </w:r>
      <w:r>
        <w:rPr>
          <w:i/>
          <w:iCs/>
        </w:rPr>
        <w:t xml:space="preserve"> 7a</w:t>
      </w:r>
      <w:r>
        <w:t xml:space="preserve"> \g </w:t>
      </w:r>
      <w:r>
        <w:rPr>
          <w:rFonts w:hAnsi="Times New Roman"/>
        </w:rPr>
        <w:t>‘</w:t>
      </w:r>
      <w:r>
        <w:t>hand</w:t>
      </w:r>
      <w:r>
        <w:rPr>
          <w:rFonts w:hAnsi="Times New Roman"/>
        </w:rPr>
        <w:t xml:space="preserve">’ </w:t>
      </w:r>
      <w:r>
        <w:t>\</w:t>
      </w:r>
      <w:r>
        <w:rPr>
          <w:i/>
          <w:iCs/>
        </w:rPr>
        <w:t xml:space="preserve">s </w:t>
      </w:r>
      <w:r>
        <w:t>(KLH)</w:t>
      </w:r>
    </w:p>
    <w:p w14:paraId="12030B81" w14:textId="77777777" w:rsidR="00C42BF2" w:rsidRDefault="00F80514">
      <w:pPr>
        <w:pStyle w:val="Default"/>
        <w:widowControl w:val="0"/>
        <w:tabs>
          <w:tab w:val="left" w:pos="2880"/>
        </w:tabs>
        <w:ind w:left="2880" w:hanging="2880"/>
      </w:pPr>
      <w:r>
        <w:t>\l Awngthim</w:t>
      </w:r>
      <w:r>
        <w:tab/>
        <w:t>\w</w:t>
      </w:r>
      <w:r>
        <w:rPr>
          <w:i/>
          <w:iCs/>
        </w:rPr>
        <w:t xml:space="preserve"> 7a</w:t>
      </w:r>
      <w:r>
        <w:t xml:space="preserve"> \g </w:t>
      </w:r>
      <w:r>
        <w:rPr>
          <w:rFonts w:hAnsi="Times New Roman"/>
        </w:rPr>
        <w:t>‘</w:t>
      </w:r>
      <w:r>
        <w:t>hand</w:t>
      </w:r>
      <w:r>
        <w:rPr>
          <w:rFonts w:hAnsi="Times New Roman"/>
        </w:rPr>
        <w:t xml:space="preserve">’ </w:t>
      </w:r>
      <w:r>
        <w:t>\</w:t>
      </w:r>
      <w:r>
        <w:rPr>
          <w:i/>
          <w:iCs/>
        </w:rPr>
        <w:t xml:space="preserve">s </w:t>
      </w:r>
      <w:r>
        <w:t>(KLH)</w:t>
      </w:r>
    </w:p>
    <w:p w14:paraId="19DD1953" w14:textId="77777777" w:rsidR="00C42BF2" w:rsidRDefault="00F80514">
      <w:pPr>
        <w:pStyle w:val="Default"/>
        <w:widowControl w:val="0"/>
        <w:tabs>
          <w:tab w:val="left" w:pos="2880"/>
        </w:tabs>
        <w:ind w:left="2880" w:hanging="2880"/>
      </w:pPr>
      <w:r>
        <w:t>\l Ntra</w:t>
      </w:r>
      <w:r>
        <w:rPr>
          <w:rFonts w:hAnsi="Times New Roman"/>
        </w:rPr>
        <w:t>’</w:t>
      </w:r>
      <w:r>
        <w:t>ngith</w:t>
      </w:r>
      <w:r>
        <w:tab/>
        <w:t>\w</w:t>
      </w:r>
      <w:r>
        <w:rPr>
          <w:i/>
          <w:iCs/>
        </w:rPr>
        <w:t xml:space="preserve"> a7a</w:t>
      </w:r>
      <w:r>
        <w:t xml:space="preserve"> \g </w:t>
      </w:r>
      <w:r>
        <w:rPr>
          <w:rFonts w:hAnsi="Times New Roman"/>
        </w:rPr>
        <w:t>‘</w:t>
      </w:r>
      <w:r>
        <w:t>hand</w:t>
      </w:r>
      <w:r>
        <w:rPr>
          <w:rFonts w:hAnsi="Times New Roman"/>
        </w:rPr>
        <w:t xml:space="preserve">’ </w:t>
      </w:r>
      <w:r>
        <w:t>\s (KLH)</w:t>
      </w:r>
    </w:p>
    <w:p w14:paraId="5221473D" w14:textId="77777777" w:rsidR="00C42BF2" w:rsidRDefault="00F80514">
      <w:pPr>
        <w:pStyle w:val="Default"/>
        <w:widowControl w:val="0"/>
        <w:tabs>
          <w:tab w:val="left" w:pos="2880"/>
        </w:tabs>
        <w:ind w:left="2880" w:hanging="2880"/>
      </w:pPr>
      <w:r>
        <w:t>\l Ngkoth</w:t>
      </w:r>
      <w:r>
        <w:tab/>
        <w:t>\w</w:t>
      </w:r>
      <w:r>
        <w:rPr>
          <w:i/>
          <w:iCs/>
        </w:rPr>
        <w:t xml:space="preserve"> tra</w:t>
      </w:r>
      <w:r>
        <w:t xml:space="preserve"> \g </w:t>
      </w:r>
      <w:r>
        <w:rPr>
          <w:rFonts w:hAnsi="Times New Roman"/>
        </w:rPr>
        <w:t>‘</w:t>
      </w:r>
      <w:r>
        <w:t>hand</w:t>
      </w:r>
      <w:r>
        <w:rPr>
          <w:rFonts w:hAnsi="Times New Roman"/>
        </w:rPr>
        <w:t xml:space="preserve">’ </w:t>
      </w:r>
      <w:r>
        <w:t>\s (KLH)</w:t>
      </w:r>
    </w:p>
    <w:p w14:paraId="61B6D0F1" w14:textId="77777777" w:rsidR="00C42BF2" w:rsidRDefault="00F80514">
      <w:pPr>
        <w:pStyle w:val="Default"/>
        <w:widowControl w:val="0"/>
        <w:tabs>
          <w:tab w:val="left" w:pos="2880"/>
        </w:tabs>
        <w:ind w:left="2880" w:hanging="2880"/>
      </w:pPr>
      <w:r>
        <w:t>\l Aritinngithigh</w:t>
      </w:r>
      <w:r>
        <w:tab/>
        <w:t>\w</w:t>
      </w:r>
      <w:r>
        <w:rPr>
          <w:i/>
          <w:iCs/>
        </w:rPr>
        <w:t xml:space="preserve"> ta</w:t>
      </w:r>
      <w:r>
        <w:t xml:space="preserve"> \g </w:t>
      </w:r>
      <w:r>
        <w:rPr>
          <w:rFonts w:hAnsi="Times New Roman"/>
        </w:rPr>
        <w:t>‘</w:t>
      </w:r>
      <w:r>
        <w:t>hand</w:t>
      </w:r>
      <w:r>
        <w:rPr>
          <w:rFonts w:hAnsi="Times New Roman"/>
        </w:rPr>
        <w:t xml:space="preserve">’ </w:t>
      </w:r>
      <w:r>
        <w:t>\s (KLH)</w:t>
      </w:r>
    </w:p>
    <w:p w14:paraId="3D7A88F7" w14:textId="77777777" w:rsidR="00C42BF2" w:rsidRDefault="00F80514">
      <w:pPr>
        <w:pStyle w:val="Default"/>
        <w:widowControl w:val="0"/>
        <w:tabs>
          <w:tab w:val="left" w:pos="2880"/>
        </w:tabs>
        <w:ind w:left="2880" w:hanging="2880"/>
      </w:pPr>
      <w:r>
        <w:lastRenderedPageBreak/>
        <w:t>\l Mbiywom</w:t>
      </w:r>
      <w:r>
        <w:tab/>
        <w:t>\w</w:t>
      </w:r>
      <w:r>
        <w:rPr>
          <w:i/>
          <w:iCs/>
        </w:rPr>
        <w:t xml:space="preserve"> ta</w:t>
      </w:r>
      <w:r>
        <w:t xml:space="preserve"> \g </w:t>
      </w:r>
      <w:r>
        <w:rPr>
          <w:rFonts w:hAnsi="Times New Roman"/>
        </w:rPr>
        <w:t>‘</w:t>
      </w:r>
      <w:r>
        <w:t>hand</w:t>
      </w:r>
      <w:r>
        <w:rPr>
          <w:rFonts w:hAnsi="Times New Roman"/>
        </w:rPr>
        <w:t xml:space="preserve">’ </w:t>
      </w:r>
      <w:r>
        <w:t>\s (KLH)</w:t>
      </w:r>
    </w:p>
    <w:p w14:paraId="20E53649" w14:textId="77777777" w:rsidR="00C42BF2" w:rsidRDefault="00F80514">
      <w:pPr>
        <w:pStyle w:val="Default"/>
        <w:widowControl w:val="0"/>
        <w:tabs>
          <w:tab w:val="left" w:pos="2880"/>
        </w:tabs>
        <w:ind w:left="2880" w:hanging="2880"/>
      </w:pPr>
      <w:r>
        <w:t>\l Kaanytju</w:t>
      </w:r>
      <w:r>
        <w:tab/>
        <w:t>\w</w:t>
      </w:r>
      <w:r>
        <w:rPr>
          <w:i/>
          <w:iCs/>
        </w:rPr>
        <w:t xml:space="preserve"> ma7a</w:t>
      </w:r>
      <w:r>
        <w:t xml:space="preserve"> \g </w:t>
      </w:r>
      <w:r>
        <w:rPr>
          <w:rFonts w:hAnsi="Times New Roman"/>
        </w:rPr>
        <w:t>‘</w:t>
      </w:r>
      <w:r>
        <w:t>hand</w:t>
      </w:r>
      <w:r>
        <w:rPr>
          <w:rFonts w:hAnsi="Times New Roman"/>
        </w:rPr>
        <w:t xml:space="preserve">’ </w:t>
      </w:r>
      <w:r>
        <w:t>\s (KLH)</w:t>
      </w:r>
    </w:p>
    <w:p w14:paraId="14605E19" w14:textId="77777777" w:rsidR="00C42BF2" w:rsidRDefault="00F80514">
      <w:pPr>
        <w:pStyle w:val="Default"/>
        <w:widowControl w:val="0"/>
        <w:tabs>
          <w:tab w:val="left" w:pos="2880"/>
        </w:tabs>
        <w:ind w:left="2880" w:hanging="2880"/>
      </w:pPr>
      <w:r>
        <w:t>\l Umpila</w:t>
      </w:r>
      <w:r>
        <w:tab/>
        <w:t>\w</w:t>
      </w:r>
      <w:r>
        <w:rPr>
          <w:i/>
          <w:iCs/>
        </w:rPr>
        <w:t xml:space="preserve"> ma7a</w:t>
      </w:r>
      <w:r>
        <w:t xml:space="preserve"> \g </w:t>
      </w:r>
      <w:r>
        <w:rPr>
          <w:rFonts w:hAnsi="Times New Roman"/>
        </w:rPr>
        <w:t>‘</w:t>
      </w:r>
      <w:r>
        <w:t>hand, paw of dog</w:t>
      </w:r>
      <w:r>
        <w:rPr>
          <w:rFonts w:hAnsi="Times New Roman"/>
        </w:rPr>
        <w:t xml:space="preserve">’ </w:t>
      </w:r>
      <w:r>
        <w:t>\s (GNOG, KLH)</w:t>
      </w:r>
    </w:p>
    <w:p w14:paraId="500694D0" w14:textId="77777777" w:rsidR="00C42BF2" w:rsidRDefault="00F80514">
      <w:pPr>
        <w:pStyle w:val="Default"/>
        <w:widowControl w:val="0"/>
        <w:tabs>
          <w:tab w:val="left" w:pos="2880"/>
        </w:tabs>
        <w:ind w:left="2880" w:hanging="2880"/>
      </w:pPr>
      <w:r>
        <w:t>\l WMungknh</w:t>
      </w:r>
      <w:r>
        <w:tab/>
        <w:t>\w</w:t>
      </w:r>
      <w:r>
        <w:rPr>
          <w:i/>
          <w:iCs/>
        </w:rPr>
        <w:t xml:space="preserve"> ma7</w:t>
      </w:r>
      <w:r>
        <w:t xml:space="preserve"> \g </w:t>
      </w:r>
      <w:r>
        <w:rPr>
          <w:rFonts w:hAnsi="Times New Roman"/>
        </w:rPr>
        <w:t>‘</w:t>
      </w:r>
      <w:r>
        <w:t>hand</w:t>
      </w:r>
      <w:r>
        <w:rPr>
          <w:rFonts w:hAnsi="Times New Roman"/>
        </w:rPr>
        <w:t xml:space="preserve">’ </w:t>
      </w:r>
      <w:r>
        <w:t xml:space="preserve">\q Also, preceding NP in accompaniment case, </w:t>
      </w:r>
      <w:r>
        <w:rPr>
          <w:rFonts w:hAnsi="Times New Roman"/>
        </w:rPr>
        <w:t>‘</w:t>
      </w:r>
      <w:r>
        <w:t>in the care of</w:t>
      </w:r>
      <w:r>
        <w:rPr>
          <w:rFonts w:hAnsi="Times New Roman"/>
        </w:rPr>
        <w:t>’</w:t>
      </w:r>
      <w:r>
        <w:t>. \s (KLH, KPPW)</w:t>
      </w:r>
    </w:p>
    <w:p w14:paraId="2787BE17" w14:textId="77777777" w:rsidR="00C42BF2" w:rsidRDefault="00F80514">
      <w:pPr>
        <w:pStyle w:val="Default"/>
        <w:widowControl w:val="0"/>
        <w:tabs>
          <w:tab w:val="left" w:pos="2880"/>
        </w:tabs>
        <w:ind w:left="2880" w:hanging="2880"/>
      </w:pPr>
      <w:r>
        <w:t>\l WMe</w:t>
      </w:r>
      <w:r>
        <w:rPr>
          <w:rFonts w:hAnsi="Times New Roman"/>
        </w:rPr>
        <w:t>’</w:t>
      </w:r>
      <w:r>
        <w:t>nh</w:t>
      </w:r>
      <w:r>
        <w:tab/>
        <w:t>\w</w:t>
      </w:r>
      <w:r>
        <w:rPr>
          <w:i/>
          <w:iCs/>
        </w:rPr>
        <w:t xml:space="preserve"> ma7</w:t>
      </w:r>
      <w:r>
        <w:t xml:space="preserve"> \g </w:t>
      </w:r>
      <w:r>
        <w:rPr>
          <w:rFonts w:hAnsi="Times New Roman"/>
        </w:rPr>
        <w:t>‘</w:t>
      </w:r>
      <w:r>
        <w:t>hand</w:t>
      </w:r>
      <w:r>
        <w:rPr>
          <w:rFonts w:hAnsi="Times New Roman"/>
        </w:rPr>
        <w:t xml:space="preserve">’ </w:t>
      </w:r>
      <w:r>
        <w:t>\s (KLH)</w:t>
      </w:r>
    </w:p>
    <w:p w14:paraId="1D94399F" w14:textId="77777777" w:rsidR="00C42BF2" w:rsidRDefault="00F80514">
      <w:pPr>
        <w:pStyle w:val="Default"/>
        <w:widowControl w:val="0"/>
        <w:tabs>
          <w:tab w:val="left" w:pos="2880"/>
        </w:tabs>
        <w:ind w:left="2880" w:hanging="2880"/>
      </w:pPr>
      <w:r>
        <w:t>\l WNgathrr</w:t>
      </w:r>
      <w:r>
        <w:tab/>
        <w:t>\w</w:t>
      </w:r>
      <w:r>
        <w:rPr>
          <w:i/>
          <w:iCs/>
        </w:rPr>
        <w:t xml:space="preserve"> ma7</w:t>
      </w:r>
      <w:r>
        <w:t xml:space="preserve"> \g </w:t>
      </w:r>
      <w:r>
        <w:rPr>
          <w:rFonts w:hAnsi="Times New Roman"/>
        </w:rPr>
        <w:t>‘</w:t>
      </w:r>
      <w:r>
        <w:t>hand</w:t>
      </w:r>
      <w:r>
        <w:rPr>
          <w:rFonts w:hAnsi="Times New Roman"/>
        </w:rPr>
        <w:t xml:space="preserve">’ </w:t>
      </w:r>
      <w:r>
        <w:t>\s (KLH)</w:t>
      </w:r>
    </w:p>
    <w:p w14:paraId="5A734441" w14:textId="77777777" w:rsidR="00C42BF2" w:rsidRDefault="00F80514">
      <w:pPr>
        <w:pStyle w:val="Default"/>
        <w:widowControl w:val="0"/>
        <w:tabs>
          <w:tab w:val="left" w:pos="2880"/>
        </w:tabs>
        <w:ind w:left="2880" w:hanging="2880"/>
      </w:pPr>
      <w:r>
        <w:t>\l WNgathan</w:t>
      </w:r>
      <w:r>
        <w:tab/>
        <w:t>\w</w:t>
      </w:r>
      <w:r>
        <w:rPr>
          <w:i/>
          <w:iCs/>
        </w:rPr>
        <w:t xml:space="preserve"> ma7</w:t>
      </w:r>
      <w:r>
        <w:t xml:space="preserve"> \g </w:t>
      </w:r>
      <w:r>
        <w:rPr>
          <w:rFonts w:hAnsi="Times New Roman"/>
        </w:rPr>
        <w:t>‘</w:t>
      </w:r>
      <w:r>
        <w:t>hand; time(s), number of nights/days; line of descent</w:t>
      </w:r>
      <w:r>
        <w:rPr>
          <w:rFonts w:hAnsi="Times New Roman"/>
        </w:rPr>
        <w:t xml:space="preserve">’ </w:t>
      </w:r>
      <w:r>
        <w:t>\s (PS)</w:t>
      </w:r>
    </w:p>
    <w:p w14:paraId="130E53FF" w14:textId="77777777" w:rsidR="00C42BF2" w:rsidRDefault="00F80514">
      <w:pPr>
        <w:pStyle w:val="Default"/>
        <w:widowControl w:val="0"/>
        <w:tabs>
          <w:tab w:val="left" w:pos="2880"/>
        </w:tabs>
        <w:ind w:left="2880" w:hanging="2880"/>
      </w:pPr>
      <w:r>
        <w:t>\l KUwanh</w:t>
      </w:r>
      <w:r>
        <w:tab/>
        <w:t>\w</w:t>
      </w:r>
      <w:r>
        <w:rPr>
          <w:i/>
          <w:iCs/>
        </w:rPr>
        <w:t xml:space="preserve"> ma7a</w:t>
      </w:r>
      <w:r>
        <w:t xml:space="preserve"> \g </w:t>
      </w:r>
      <w:r>
        <w:rPr>
          <w:rFonts w:hAnsi="Times New Roman"/>
        </w:rPr>
        <w:t>‘</w:t>
      </w:r>
      <w:r>
        <w:t>hand</w:t>
      </w:r>
      <w:r>
        <w:rPr>
          <w:rFonts w:hAnsi="Times New Roman"/>
        </w:rPr>
        <w:t xml:space="preserve">’ </w:t>
      </w:r>
      <w:r>
        <w:t>\s (S&amp;J)</w:t>
      </w:r>
    </w:p>
    <w:p w14:paraId="27B92412" w14:textId="77777777" w:rsidR="00C42BF2" w:rsidRDefault="00F80514">
      <w:pPr>
        <w:pStyle w:val="Default"/>
        <w:widowControl w:val="0"/>
        <w:tabs>
          <w:tab w:val="left" w:pos="2880"/>
        </w:tabs>
        <w:ind w:left="2880" w:hanging="2880"/>
      </w:pPr>
      <w:r>
        <w:t>\l WMuminh</w:t>
      </w:r>
      <w:r>
        <w:tab/>
        <w:t>\w</w:t>
      </w:r>
      <w:r>
        <w:rPr>
          <w:i/>
          <w:iCs/>
        </w:rPr>
        <w:t xml:space="preserve"> ma7a</w:t>
      </w:r>
      <w:r>
        <w:t xml:space="preserve"> \g </w:t>
      </w:r>
      <w:r>
        <w:rPr>
          <w:rFonts w:hAnsi="Times New Roman"/>
        </w:rPr>
        <w:t>‘</w:t>
      </w:r>
      <w:r>
        <w:t>hand</w:t>
      </w:r>
      <w:r>
        <w:rPr>
          <w:rFonts w:hAnsi="Times New Roman"/>
        </w:rPr>
        <w:t xml:space="preserve">’ </w:t>
      </w:r>
      <w:r>
        <w:t>\s (KLH)</w:t>
      </w:r>
    </w:p>
    <w:p w14:paraId="04A9967E" w14:textId="77777777" w:rsidR="00C42BF2" w:rsidRDefault="00F80514">
      <w:pPr>
        <w:pStyle w:val="Default"/>
        <w:widowControl w:val="0"/>
        <w:tabs>
          <w:tab w:val="left" w:pos="2880"/>
        </w:tabs>
        <w:ind w:left="2880" w:hanging="2880"/>
      </w:pPr>
      <w:r>
        <w:t>\l Pakanh</w:t>
      </w:r>
      <w:r>
        <w:tab/>
        <w:t xml:space="preserve">\w </w:t>
      </w:r>
      <w:r>
        <w:rPr>
          <w:i/>
          <w:iCs/>
        </w:rPr>
        <w:t>ma7a</w:t>
      </w:r>
      <w:r>
        <w:t xml:space="preserve"> \g </w:t>
      </w:r>
      <w:r>
        <w:rPr>
          <w:rFonts w:hAnsi="Times New Roman"/>
        </w:rPr>
        <w:t>‘</w:t>
      </w:r>
      <w:r>
        <w:t>fingers</w:t>
      </w:r>
      <w:r>
        <w:rPr>
          <w:rFonts w:hAnsi="Times New Roman"/>
        </w:rPr>
        <w:t xml:space="preserve">’ </w:t>
      </w:r>
      <w:r>
        <w:t xml:space="preserve">\q Listed only in </w:t>
      </w:r>
      <w:r>
        <w:rPr>
          <w:i/>
          <w:iCs/>
        </w:rPr>
        <w:t>ma7a eka</w:t>
      </w:r>
      <w:r>
        <w:rPr>
          <w:rFonts w:hAnsi="Times New Roman"/>
        </w:rPr>
        <w:t xml:space="preserve"> ‘</w:t>
      </w:r>
      <w:r>
        <w:t>fingers</w:t>
      </w:r>
      <w:r>
        <w:rPr>
          <w:rFonts w:hAnsi="Times New Roman"/>
        </w:rPr>
        <w:t xml:space="preserve">’ </w:t>
      </w:r>
      <w:r>
        <w:t xml:space="preserve">and </w:t>
      </w:r>
      <w:r>
        <w:rPr>
          <w:i/>
          <w:iCs/>
        </w:rPr>
        <w:t>ma7a muthem</w:t>
      </w:r>
      <w:r>
        <w:rPr>
          <w:rFonts w:hAnsi="Times New Roman"/>
        </w:rPr>
        <w:t xml:space="preserve"> ‘</w:t>
      </w:r>
      <w:r>
        <w:t>fingernail</w:t>
      </w:r>
      <w:r>
        <w:rPr>
          <w:rFonts w:hAnsi="Times New Roman"/>
        </w:rPr>
        <w:t>’</w:t>
      </w:r>
      <w:r>
        <w:t xml:space="preserve">; also </w:t>
      </w:r>
      <w:r>
        <w:rPr>
          <w:i/>
          <w:iCs/>
        </w:rPr>
        <w:t>ma7a kuyka</w:t>
      </w:r>
      <w:r>
        <w:rPr>
          <w:rFonts w:hAnsi="Times New Roman"/>
        </w:rPr>
        <w:t xml:space="preserve"> ‘</w:t>
      </w:r>
      <w:r>
        <w:t>nape</w:t>
      </w:r>
      <w:r>
        <w:rPr>
          <w:rFonts w:hAnsi="Times New Roman"/>
        </w:rPr>
        <w:t>’</w:t>
      </w:r>
      <w:r>
        <w:t>. \s (PH website)</w:t>
      </w:r>
    </w:p>
    <w:p w14:paraId="78FF0BFA" w14:textId="77777777" w:rsidR="00C42BF2" w:rsidRDefault="00F80514">
      <w:pPr>
        <w:pStyle w:val="Default"/>
        <w:widowControl w:val="0"/>
        <w:tabs>
          <w:tab w:val="left" w:pos="2880"/>
        </w:tabs>
        <w:ind w:left="2880" w:hanging="2880"/>
      </w:pPr>
      <w:r>
        <w:t>\l Flinders Island</w:t>
      </w:r>
      <w:r>
        <w:tab/>
        <w:t xml:space="preserve">\w </w:t>
      </w:r>
      <w:r>
        <w:rPr>
          <w:i/>
          <w:iCs/>
        </w:rPr>
        <w:t>mar.ta</w:t>
      </w:r>
      <w:r>
        <w:t xml:space="preserve"> \g </w:t>
      </w:r>
      <w:r>
        <w:rPr>
          <w:rFonts w:hAnsi="Times New Roman"/>
        </w:rPr>
        <w:t>‘</w:t>
      </w:r>
      <w:r>
        <w:t>upper arm</w:t>
      </w:r>
      <w:r>
        <w:rPr>
          <w:rFonts w:hAnsi="Times New Roman"/>
        </w:rPr>
        <w:t xml:space="preserve">’ </w:t>
      </w:r>
      <w:r>
        <w:t>\q Cognate? Loan? \s (PS)</w:t>
      </w:r>
    </w:p>
    <w:p w14:paraId="6B7B7C77" w14:textId="77777777" w:rsidR="00C42BF2" w:rsidRDefault="00F80514">
      <w:pPr>
        <w:pStyle w:val="Default"/>
        <w:widowControl w:val="0"/>
        <w:tabs>
          <w:tab w:val="left" w:pos="2880"/>
        </w:tabs>
        <w:ind w:left="2880" w:hanging="2880"/>
      </w:pPr>
      <w:r>
        <w:t>\l KKaper</w:t>
      </w:r>
      <w:r>
        <w:tab/>
        <w:t>\w</w:t>
      </w:r>
      <w:r>
        <w:rPr>
          <w:i/>
          <w:iCs/>
        </w:rPr>
        <w:t xml:space="preserve"> mar</w:t>
      </w:r>
      <w:r>
        <w:t xml:space="preserve"> \g </w:t>
      </w:r>
      <w:r>
        <w:rPr>
          <w:rFonts w:hAnsi="Times New Roman"/>
        </w:rPr>
        <w:t>‘</w:t>
      </w:r>
      <w:r>
        <w:t>hand</w:t>
      </w:r>
      <w:r>
        <w:rPr>
          <w:rFonts w:hAnsi="Times New Roman"/>
        </w:rPr>
        <w:t xml:space="preserve">’ </w:t>
      </w:r>
      <w:r>
        <w:t xml:space="preserve">\p Erg </w:t>
      </w:r>
      <w:r>
        <w:rPr>
          <w:i/>
          <w:iCs/>
        </w:rPr>
        <w:t>m</w:t>
      </w:r>
      <w:r>
        <w:rPr>
          <w:rFonts w:hAnsi="Times New Roman"/>
          <w:i/>
          <w:iCs/>
        </w:rPr>
        <w:t>á</w:t>
      </w:r>
      <w:r>
        <w:rPr>
          <w:i/>
          <w:iCs/>
        </w:rPr>
        <w:t>rangk</w:t>
      </w:r>
      <w:r>
        <w:t>. \s (BA)</w:t>
      </w:r>
    </w:p>
    <w:p w14:paraId="7B62CACD" w14:textId="77777777" w:rsidR="00C42BF2" w:rsidRDefault="00F80514">
      <w:pPr>
        <w:pStyle w:val="Default"/>
        <w:widowControl w:val="0"/>
        <w:tabs>
          <w:tab w:val="left" w:pos="2880"/>
        </w:tabs>
        <w:ind w:left="2880" w:hanging="2880"/>
      </w:pPr>
      <w:r>
        <w:t>\l KNarr</w:t>
      </w:r>
      <w:r>
        <w:tab/>
        <w:t>\w</w:t>
      </w:r>
      <w:r>
        <w:rPr>
          <w:i/>
          <w:iCs/>
        </w:rPr>
        <w:t xml:space="preserve"> mar</w:t>
      </w:r>
      <w:r>
        <w:t xml:space="preserve"> \</w:t>
      </w:r>
      <w:r>
        <w:rPr>
          <w:i/>
          <w:iCs/>
        </w:rPr>
        <w:t>g</w:t>
      </w:r>
      <w:r>
        <w:rPr>
          <w:rFonts w:hAnsi="Times New Roman"/>
        </w:rPr>
        <w:t xml:space="preserve"> ‘</w:t>
      </w:r>
      <w:r>
        <w:t>hand</w:t>
      </w:r>
      <w:r>
        <w:rPr>
          <w:rFonts w:hAnsi="Times New Roman"/>
        </w:rPr>
        <w:t xml:space="preserve">’ </w:t>
      </w:r>
      <w:r>
        <w:t xml:space="preserve">\p Erg </w:t>
      </w:r>
      <w:r>
        <w:rPr>
          <w:i/>
          <w:iCs/>
        </w:rPr>
        <w:t>marangk</w:t>
      </w:r>
      <w:r>
        <w:t>. \s (GB)</w:t>
      </w:r>
    </w:p>
    <w:p w14:paraId="180B1821" w14:textId="77777777" w:rsidR="00C42BF2" w:rsidRDefault="00F80514">
      <w:pPr>
        <w:pStyle w:val="Default"/>
        <w:widowControl w:val="0"/>
        <w:tabs>
          <w:tab w:val="left" w:pos="2880"/>
        </w:tabs>
        <w:ind w:left="2880" w:hanging="2880"/>
      </w:pPr>
      <w:r>
        <w:t>\l GYimithirr</w:t>
      </w:r>
      <w:r>
        <w:tab/>
        <w:t>\w</w:t>
      </w:r>
      <w:r>
        <w:rPr>
          <w:i/>
          <w:iCs/>
        </w:rPr>
        <w:t xml:space="preserve"> maRda</w:t>
      </w:r>
      <w:r>
        <w:t xml:space="preserve"> \g </w:t>
      </w:r>
      <w:r>
        <w:rPr>
          <w:rFonts w:hAnsi="Times New Roman"/>
        </w:rPr>
        <w:t>‘</w:t>
      </w:r>
      <w:r>
        <w:t>wrist, forearm</w:t>
      </w:r>
      <w:r>
        <w:rPr>
          <w:rFonts w:hAnsi="Times New Roman"/>
        </w:rPr>
        <w:t xml:space="preserve">’ </w:t>
      </w:r>
      <w:r>
        <w:t>\q Cognate? \s (JHav ASEDA 0011)</w:t>
      </w:r>
    </w:p>
    <w:p w14:paraId="7CA974FD" w14:textId="77777777" w:rsidR="00C42BF2" w:rsidRDefault="00F80514">
      <w:pPr>
        <w:pStyle w:val="Default"/>
        <w:widowControl w:val="0"/>
        <w:tabs>
          <w:tab w:val="left" w:pos="2880"/>
        </w:tabs>
        <w:ind w:left="2880" w:hanging="2880"/>
        <w:rPr>
          <w:color w:val="003300"/>
          <w:u w:color="003300"/>
        </w:rPr>
      </w:pPr>
      <w:r>
        <w:rPr>
          <w:color w:val="00FF00"/>
          <w:u w:color="00FF00"/>
        </w:rPr>
        <w:t>\l KThaypan</w:t>
      </w:r>
      <w:r>
        <w:rPr>
          <w:color w:val="003300"/>
          <w:u w:color="003300"/>
        </w:rPr>
        <w:tab/>
        <w:t xml:space="preserve">\w </w:t>
      </w:r>
      <w:r>
        <w:rPr>
          <w:i/>
          <w:iCs/>
          <w:color w:val="003300"/>
          <w:u w:color="003300"/>
        </w:rPr>
        <w:t>re</w:t>
      </w:r>
      <w:r>
        <w:rPr>
          <w:color w:val="003300"/>
          <w:u w:color="003300"/>
        </w:rPr>
        <w:t xml:space="preserve"> \g </w:t>
      </w:r>
      <w:r>
        <w:rPr>
          <w:rFonts w:hAnsi="Times New Roman"/>
          <w:color w:val="003300"/>
          <w:u w:color="003300"/>
        </w:rPr>
        <w:t>‘</w:t>
      </w:r>
      <w:r>
        <w:rPr>
          <w:color w:val="003300"/>
          <w:u w:color="003300"/>
        </w:rPr>
        <w:t>hand, finger</w:t>
      </w:r>
      <w:r>
        <w:rPr>
          <w:rFonts w:hAnsi="Times New Roman"/>
          <w:color w:val="003300"/>
          <w:u w:color="003300"/>
        </w:rPr>
        <w:t xml:space="preserve">’ </w:t>
      </w:r>
      <w:r>
        <w:rPr>
          <w:color w:val="003300"/>
          <w:u w:color="003300"/>
        </w:rPr>
        <w:t xml:space="preserve">\p Instr/Erg </w:t>
      </w:r>
      <w:r>
        <w:rPr>
          <w:i/>
          <w:iCs/>
          <w:color w:val="003300"/>
          <w:u w:color="003300"/>
        </w:rPr>
        <w:t>rangga</w:t>
      </w:r>
      <w:r>
        <w:rPr>
          <w:color w:val="003300"/>
          <w:u w:color="003300"/>
        </w:rPr>
        <w:t xml:space="preserve">, Loc </w:t>
      </w:r>
      <w:r>
        <w:rPr>
          <w:i/>
          <w:iCs/>
          <w:color w:val="003300"/>
          <w:u w:color="003300"/>
        </w:rPr>
        <w:t>rebha ~ rewa</w:t>
      </w:r>
      <w:r>
        <w:rPr>
          <w:color w:val="003300"/>
          <w:u w:color="003300"/>
        </w:rPr>
        <w:t>. \s (BR)</w:t>
      </w:r>
    </w:p>
    <w:p w14:paraId="0BFA074C" w14:textId="77777777" w:rsidR="00C42BF2" w:rsidRDefault="00F80514">
      <w:pPr>
        <w:pStyle w:val="Default"/>
        <w:widowControl w:val="0"/>
        <w:tabs>
          <w:tab w:val="left" w:pos="2880"/>
        </w:tabs>
        <w:ind w:left="2880" w:hanging="2880"/>
      </w:pPr>
      <w:r>
        <w:rPr>
          <w:color w:val="00FF00"/>
          <w:u w:color="00FF00"/>
        </w:rPr>
        <w:t>\l HR</w:t>
      </w:r>
      <w:r>
        <w:tab/>
        <w:t>\w</w:t>
      </w:r>
      <w:r>
        <w:rPr>
          <w:i/>
          <w:iCs/>
        </w:rPr>
        <w:t xml:space="preserve"> ri</w:t>
      </w:r>
      <w:r>
        <w:t xml:space="preserve"> \g </w:t>
      </w:r>
      <w:r>
        <w:rPr>
          <w:rFonts w:hAnsi="Times New Roman"/>
        </w:rPr>
        <w:t>‘</w:t>
      </w:r>
      <w:r>
        <w:t>hand</w:t>
      </w:r>
      <w:r>
        <w:rPr>
          <w:rFonts w:hAnsi="Times New Roman"/>
        </w:rPr>
        <w:t xml:space="preserve">’ </w:t>
      </w:r>
      <w:r>
        <w:rPr>
          <w:color w:val="003300"/>
          <w:u w:color="003300"/>
        </w:rPr>
        <w:t xml:space="preserve">\p Erg </w:t>
      </w:r>
      <w:r>
        <w:rPr>
          <w:i/>
          <w:iCs/>
          <w:color w:val="003300"/>
          <w:u w:color="003300"/>
        </w:rPr>
        <w:t>ringgv</w:t>
      </w:r>
      <w:r>
        <w:rPr>
          <w:color w:val="003300"/>
          <w:u w:color="003300"/>
        </w:rPr>
        <w:t xml:space="preserve">, Loc </w:t>
      </w:r>
      <w:r>
        <w:rPr>
          <w:i/>
          <w:iCs/>
          <w:color w:val="003300"/>
          <w:u w:color="003300"/>
        </w:rPr>
        <w:t>ribv</w:t>
      </w:r>
      <w:r>
        <w:t>. \s (KLH, LJ)</w:t>
      </w:r>
    </w:p>
    <w:p w14:paraId="11F6ABFB" w14:textId="77777777" w:rsidR="00C42BF2" w:rsidRDefault="00F80514">
      <w:pPr>
        <w:pStyle w:val="Default"/>
        <w:widowControl w:val="0"/>
        <w:tabs>
          <w:tab w:val="left" w:pos="2880"/>
        </w:tabs>
        <w:ind w:left="2880" w:hanging="2880"/>
      </w:pPr>
      <w:r>
        <w:rPr>
          <w:color w:val="00FF00"/>
          <w:u w:color="00FF00"/>
        </w:rPr>
        <w:t>\l Ikarranggal</w:t>
      </w:r>
      <w:r>
        <w:tab/>
        <w:t xml:space="preserve">\w </w:t>
      </w:r>
      <w:r>
        <w:rPr>
          <w:i/>
          <w:iCs/>
        </w:rPr>
        <w:t>ara</w:t>
      </w:r>
      <w:r>
        <w:t xml:space="preserve"> \g </w:t>
      </w:r>
      <w:r>
        <w:rPr>
          <w:rFonts w:hAnsi="Times New Roman"/>
        </w:rPr>
        <w:t>‘</w:t>
      </w:r>
      <w:r>
        <w:t>hand</w:t>
      </w:r>
      <w:r>
        <w:rPr>
          <w:rFonts w:hAnsi="Times New Roman"/>
        </w:rPr>
        <w:t xml:space="preserve">’ </w:t>
      </w:r>
      <w:r>
        <w:t xml:space="preserve">\p Inst </w:t>
      </w:r>
      <w:r>
        <w:rPr>
          <w:i/>
          <w:iCs/>
        </w:rPr>
        <w:t>arangk</w:t>
      </w:r>
      <w:r>
        <w:t xml:space="preserve"> (also written </w:t>
      </w:r>
      <w:r>
        <w:rPr>
          <w:i/>
          <w:iCs/>
        </w:rPr>
        <w:t>arangg</w:t>
      </w:r>
      <w:r>
        <w:t xml:space="preserve">), Loc </w:t>
      </w:r>
      <w:r>
        <w:rPr>
          <w:i/>
          <w:iCs/>
        </w:rPr>
        <w:t>araw</w:t>
      </w:r>
      <w:r>
        <w:t>. \s BSommer</w:t>
      </w:r>
    </w:p>
    <w:p w14:paraId="3F306698" w14:textId="77777777" w:rsidR="00C42BF2" w:rsidRDefault="00F80514">
      <w:pPr>
        <w:pStyle w:val="Default"/>
        <w:widowControl w:val="0"/>
        <w:tabs>
          <w:tab w:val="left" w:pos="2880"/>
        </w:tabs>
        <w:ind w:left="2880" w:hanging="2880"/>
      </w:pPr>
      <w:r>
        <w:rPr>
          <w:color w:val="00FF00"/>
          <w:u w:color="00FF00"/>
        </w:rPr>
        <w:t>\l Ogunyjan</w:t>
      </w:r>
      <w:r>
        <w:tab/>
        <w:t>\w</w:t>
      </w:r>
      <w:r>
        <w:rPr>
          <w:i/>
          <w:iCs/>
        </w:rPr>
        <w:t xml:space="preserve"> ar3</w:t>
      </w:r>
      <w:r>
        <w:t xml:space="preserve"> \g </w:t>
      </w:r>
      <w:r>
        <w:rPr>
          <w:rFonts w:hAnsi="Times New Roman"/>
        </w:rPr>
        <w:t>‘</w:t>
      </w:r>
      <w:r>
        <w:t>hand</w:t>
      </w:r>
      <w:r>
        <w:rPr>
          <w:rFonts w:hAnsi="Times New Roman"/>
        </w:rPr>
        <w:t xml:space="preserve">’ </w:t>
      </w:r>
      <w:r>
        <w:rPr>
          <w:color w:val="003300"/>
          <w:u w:color="003300"/>
        </w:rPr>
        <w:t xml:space="preserve">\p Erg/Instr </w:t>
      </w:r>
      <w:r>
        <w:rPr>
          <w:i/>
          <w:iCs/>
          <w:color w:val="003300"/>
          <w:u w:color="003300"/>
        </w:rPr>
        <w:t>arab</w:t>
      </w:r>
      <w:r>
        <w:rPr>
          <w:color w:val="003300"/>
          <w:u w:color="003300"/>
        </w:rPr>
        <w:t>.</w:t>
      </w:r>
      <w:r>
        <w:t xml:space="preserve"> \s (BA, KLH)</w:t>
      </w:r>
    </w:p>
    <w:p w14:paraId="3EDCA7B7" w14:textId="77777777" w:rsidR="00C42BF2" w:rsidRDefault="00F80514">
      <w:pPr>
        <w:pStyle w:val="Default"/>
        <w:widowControl w:val="0"/>
        <w:tabs>
          <w:tab w:val="left" w:pos="2880"/>
        </w:tabs>
        <w:ind w:left="2880" w:hanging="2880"/>
      </w:pPr>
      <w:r>
        <w:rPr>
          <w:color w:val="00FF00"/>
          <w:u w:color="00FF00"/>
        </w:rPr>
        <w:t>\l KYalanji</w:t>
      </w:r>
      <w:r>
        <w:tab/>
        <w:t>\w</w:t>
      </w:r>
      <w:r>
        <w:rPr>
          <w:i/>
          <w:iCs/>
        </w:rPr>
        <w:t xml:space="preserve"> mara</w:t>
      </w:r>
      <w:r>
        <w:t xml:space="preserve"> \g </w:t>
      </w:r>
      <w:r>
        <w:rPr>
          <w:rFonts w:hAnsi="Times New Roman"/>
        </w:rPr>
        <w:t>‘</w:t>
      </w:r>
      <w:r>
        <w:t>hand</w:t>
      </w:r>
      <w:r>
        <w:rPr>
          <w:rFonts w:hAnsi="Times New Roman"/>
        </w:rPr>
        <w:t xml:space="preserve">’ </w:t>
      </w:r>
      <w:r>
        <w:rPr>
          <w:color w:val="003300"/>
          <w:u w:color="003300"/>
        </w:rPr>
        <w:t xml:space="preserve">\p Neutral Ergative/Instrumental </w:t>
      </w:r>
      <w:r>
        <w:rPr>
          <w:i/>
          <w:iCs/>
          <w:color w:val="003300"/>
          <w:u w:color="003300"/>
        </w:rPr>
        <w:t>marabu</w:t>
      </w:r>
      <w:r>
        <w:rPr>
          <w:color w:val="003300"/>
          <w:u w:color="003300"/>
        </w:rPr>
        <w:t xml:space="preserve">, neutral General Locarive </w:t>
      </w:r>
      <w:r>
        <w:rPr>
          <w:i/>
          <w:iCs/>
          <w:color w:val="003300"/>
          <w:u w:color="003300"/>
        </w:rPr>
        <w:t>maranga</w:t>
      </w:r>
      <w:r>
        <w:rPr>
          <w:color w:val="003300"/>
          <w:u w:color="003300"/>
        </w:rPr>
        <w:t>.</w:t>
      </w:r>
      <w:r>
        <w:t xml:space="preserve"> \s (Hr&amp;Hr)</w:t>
      </w:r>
    </w:p>
    <w:p w14:paraId="321AF0CC" w14:textId="77777777" w:rsidR="00C42BF2" w:rsidRDefault="00F80514">
      <w:pPr>
        <w:pStyle w:val="Default"/>
        <w:widowControl w:val="0"/>
        <w:tabs>
          <w:tab w:val="left" w:pos="2880"/>
        </w:tabs>
        <w:ind w:left="2880" w:hanging="2880"/>
      </w:pPr>
      <w:r>
        <w:rPr>
          <w:color w:val="00FF00"/>
          <w:u w:color="00FF00"/>
        </w:rPr>
        <w:t xml:space="preserve">\l </w:t>
      </w:r>
      <w:r>
        <w:rPr>
          <w:b/>
          <w:bCs/>
          <w:color w:val="00FF00"/>
          <w:u w:color="00FF00"/>
        </w:rPr>
        <w:t>pThaypan-Ogunyjan-Yalanji</w:t>
      </w:r>
      <w:r>
        <w:rPr>
          <w:b/>
          <w:bCs/>
        </w:rPr>
        <w:tab/>
        <w:t>\w marabu</w:t>
      </w:r>
      <w:r>
        <w:t xml:space="preserve"> \p Erg/Instr.</w:t>
      </w:r>
    </w:p>
    <w:p w14:paraId="4E94895E" w14:textId="77777777" w:rsidR="00C42BF2" w:rsidRDefault="00F80514">
      <w:pPr>
        <w:pStyle w:val="Default"/>
        <w:widowControl w:val="0"/>
        <w:tabs>
          <w:tab w:val="left" w:pos="2880"/>
        </w:tabs>
        <w:ind w:left="2880" w:hanging="2880"/>
      </w:pPr>
      <w:r>
        <w:t>\l Djabugay</w:t>
      </w:r>
      <w:r>
        <w:tab/>
        <w:t>\w</w:t>
      </w:r>
      <w:r>
        <w:rPr>
          <w:i/>
          <w:iCs/>
        </w:rPr>
        <w:t xml:space="preserve"> mara</w:t>
      </w:r>
      <w:r>
        <w:t xml:space="preserve"> \g </w:t>
      </w:r>
      <w:r>
        <w:rPr>
          <w:rFonts w:hAnsi="Times New Roman"/>
        </w:rPr>
        <w:t>‘</w:t>
      </w:r>
      <w:r>
        <w:t>hand</w:t>
      </w:r>
      <w:r>
        <w:rPr>
          <w:rFonts w:hAnsi="Times New Roman"/>
        </w:rPr>
        <w:t xml:space="preserve">’ </w:t>
      </w:r>
      <w:r>
        <w:t>\s (KLH, EP)</w:t>
      </w:r>
    </w:p>
    <w:p w14:paraId="3366AB06" w14:textId="77777777" w:rsidR="00C42BF2" w:rsidRDefault="00F80514">
      <w:pPr>
        <w:pStyle w:val="Default"/>
        <w:widowControl w:val="0"/>
        <w:tabs>
          <w:tab w:val="left" w:pos="2880"/>
        </w:tabs>
        <w:ind w:left="2880" w:hanging="2880"/>
      </w:pPr>
      <w:r>
        <w:t>\l Kurrtjar</w:t>
      </w:r>
      <w:r>
        <w:tab/>
        <w:t>\w</w:t>
      </w:r>
      <w:r>
        <w:rPr>
          <w:i/>
          <w:iCs/>
        </w:rPr>
        <w:t xml:space="preserve"> ma:r</w:t>
      </w:r>
      <w:r>
        <w:t xml:space="preserve"> \g </w:t>
      </w:r>
      <w:r>
        <w:rPr>
          <w:rFonts w:hAnsi="Times New Roman"/>
        </w:rPr>
        <w:t>‘</w:t>
      </w:r>
      <w:r>
        <w:t>hand</w:t>
      </w:r>
      <w:r>
        <w:rPr>
          <w:rFonts w:hAnsi="Times New Roman"/>
        </w:rPr>
        <w:t xml:space="preserve">’ </w:t>
      </w:r>
      <w:r>
        <w:t>\q A loan? \s (KLH)</w:t>
      </w:r>
    </w:p>
    <w:p w14:paraId="04BBD0C9" w14:textId="77777777" w:rsidR="00C42BF2" w:rsidRDefault="00F80514">
      <w:pPr>
        <w:pStyle w:val="Default"/>
        <w:widowControl w:val="0"/>
        <w:tabs>
          <w:tab w:val="left" w:pos="2880"/>
        </w:tabs>
        <w:ind w:left="2880" w:hanging="2880"/>
      </w:pPr>
      <w:r>
        <w:t xml:space="preserve">\l </w:t>
      </w:r>
      <w:r>
        <w:rPr>
          <w:b/>
          <w:bCs/>
        </w:rPr>
        <w:t>pPaman</w:t>
      </w:r>
      <w:r>
        <w:rPr>
          <w:b/>
          <w:bCs/>
        </w:rPr>
        <w:tab/>
        <w:t>\w *mara</w:t>
      </w:r>
      <w:r>
        <w:t xml:space="preserve"> \s (KLH)</w:t>
      </w:r>
    </w:p>
    <w:p w14:paraId="34456D10" w14:textId="77777777" w:rsidR="00C42BF2" w:rsidRDefault="00F80514">
      <w:pPr>
        <w:pStyle w:val="Default"/>
        <w:widowControl w:val="0"/>
        <w:tabs>
          <w:tab w:val="left" w:pos="2880"/>
        </w:tabs>
        <w:ind w:left="2880" w:hanging="2880"/>
      </w:pPr>
      <w:r>
        <w:t xml:space="preserve">\l </w:t>
      </w:r>
      <w:r>
        <w:rPr>
          <w:b/>
          <w:bCs/>
        </w:rPr>
        <w:t>pPaman</w:t>
      </w:r>
      <w:r>
        <w:rPr>
          <w:b/>
          <w:bCs/>
        </w:rPr>
        <w:tab/>
        <w:t>\w *marangkV</w:t>
      </w:r>
      <w:r>
        <w:t xml:space="preserve"> \p Erg-Instr.</w:t>
      </w:r>
    </w:p>
    <w:p w14:paraId="6675C192" w14:textId="77777777" w:rsidR="00C42BF2" w:rsidRDefault="00F80514">
      <w:pPr>
        <w:pStyle w:val="Default"/>
        <w:widowControl w:val="0"/>
        <w:tabs>
          <w:tab w:val="left" w:pos="2880"/>
        </w:tabs>
        <w:ind w:left="2880" w:hanging="2880"/>
      </w:pPr>
      <w:r>
        <w:t>\l GBadhun</w:t>
      </w:r>
      <w:r>
        <w:tab/>
        <w:t>\w</w:t>
      </w:r>
      <w:r>
        <w:rPr>
          <w:i/>
          <w:iCs/>
        </w:rPr>
        <w:t xml:space="preserve"> mara</w:t>
      </w:r>
      <w:r>
        <w:t xml:space="preserve"> \g </w:t>
      </w:r>
      <w:r>
        <w:rPr>
          <w:rFonts w:hAnsi="Times New Roman"/>
        </w:rPr>
        <w:t>‘</w:t>
      </w:r>
      <w:r>
        <w:t>hand</w:t>
      </w:r>
      <w:r>
        <w:rPr>
          <w:rFonts w:hAnsi="Times New Roman"/>
        </w:rPr>
        <w:t xml:space="preserve">’ </w:t>
      </w:r>
      <w:r>
        <w:t>\s (PS)</w:t>
      </w:r>
    </w:p>
    <w:p w14:paraId="4E8FF82C" w14:textId="77777777" w:rsidR="00C42BF2" w:rsidRDefault="00F80514">
      <w:pPr>
        <w:pStyle w:val="Default"/>
        <w:widowControl w:val="0"/>
        <w:tabs>
          <w:tab w:val="left" w:pos="2880"/>
        </w:tabs>
        <w:ind w:left="2880" w:hanging="2880"/>
      </w:pPr>
      <w:r>
        <w:t>\l Biri</w:t>
      </w:r>
      <w:r>
        <w:tab/>
        <w:t xml:space="preserve">\w </w:t>
      </w:r>
      <w:r>
        <w:rPr>
          <w:i/>
          <w:iCs/>
        </w:rPr>
        <w:t>mara</w:t>
      </w:r>
      <w:r>
        <w:t xml:space="preserve"> \g </w:t>
      </w:r>
      <w:r>
        <w:rPr>
          <w:rFonts w:hAnsi="Times New Roman"/>
        </w:rPr>
        <w:t>‘</w:t>
      </w:r>
      <w:r>
        <w:t>hand</w:t>
      </w:r>
      <w:r>
        <w:rPr>
          <w:rFonts w:hAnsi="Times New Roman"/>
        </w:rPr>
        <w:t xml:space="preserve">’ </w:t>
      </w:r>
      <w:r>
        <w:t xml:space="preserve">\q Yangga, Gangulu, Garingbal, Biri, Wiri, and Yetimarala (also </w:t>
      </w:r>
      <w:r>
        <w:rPr>
          <w:rFonts w:hAnsi="Times New Roman"/>
        </w:rPr>
        <w:t>‘</w:t>
      </w:r>
      <w:r>
        <w:t>fingers</w:t>
      </w:r>
      <w:r>
        <w:rPr>
          <w:rFonts w:hAnsi="Times New Roman"/>
        </w:rPr>
        <w:t>’</w:t>
      </w:r>
      <w:r>
        <w:t>) dialects. \s (AT)</w:t>
      </w:r>
    </w:p>
    <w:p w14:paraId="04308CAD" w14:textId="77777777" w:rsidR="00C42BF2" w:rsidRDefault="00F80514">
      <w:pPr>
        <w:pStyle w:val="Default"/>
        <w:widowControl w:val="0"/>
        <w:tabs>
          <w:tab w:val="left" w:pos="2880"/>
        </w:tabs>
        <w:ind w:left="2880" w:hanging="2880"/>
      </w:pPr>
      <w:r>
        <w:t>\l Bidyara</w:t>
      </w:r>
      <w:r>
        <w:tab/>
        <w:t>\w</w:t>
      </w:r>
      <w:r>
        <w:rPr>
          <w:i/>
          <w:iCs/>
        </w:rPr>
        <w:t xml:space="preserve"> marda</w:t>
      </w:r>
      <w:r>
        <w:t xml:space="preserve"> \g </w:t>
      </w:r>
      <w:r>
        <w:rPr>
          <w:rFonts w:hAnsi="Times New Roman"/>
        </w:rPr>
        <w:t>‘</w:t>
      </w:r>
      <w:r>
        <w:t>hand</w:t>
      </w:r>
      <w:r>
        <w:rPr>
          <w:rFonts w:hAnsi="Times New Roman"/>
        </w:rPr>
        <w:t xml:space="preserve">’ </w:t>
      </w:r>
      <w:r>
        <w:t>\s (GB)</w:t>
      </w:r>
    </w:p>
    <w:p w14:paraId="55917069" w14:textId="77777777" w:rsidR="00C42BF2" w:rsidRDefault="00F80514">
      <w:pPr>
        <w:pStyle w:val="Default"/>
        <w:widowControl w:val="0"/>
        <w:tabs>
          <w:tab w:val="left" w:pos="2880"/>
        </w:tabs>
        <w:ind w:left="2880" w:hanging="2880"/>
      </w:pPr>
      <w:r>
        <w:t>\l Dharawala</w:t>
      </w:r>
      <w:r>
        <w:tab/>
        <w:t xml:space="preserve">\w </w:t>
      </w:r>
      <w:r>
        <w:rPr>
          <w:i/>
          <w:iCs/>
        </w:rPr>
        <w:t>mar</w:t>
      </w:r>
      <w:r>
        <w:t>(</w:t>
      </w:r>
      <w:r>
        <w:rPr>
          <w:i/>
          <w:iCs/>
        </w:rPr>
        <w:t>d</w:t>
      </w:r>
      <w:r>
        <w:t>)</w:t>
      </w:r>
      <w:r>
        <w:rPr>
          <w:i/>
          <w:iCs/>
        </w:rPr>
        <w:t>a</w:t>
      </w:r>
      <w:r>
        <w:t xml:space="preserve"> \g </w:t>
      </w:r>
      <w:r>
        <w:rPr>
          <w:rFonts w:hAnsi="Times New Roman"/>
        </w:rPr>
        <w:t>‘</w:t>
      </w:r>
      <w:r>
        <w:t>hand</w:t>
      </w:r>
      <w:r>
        <w:rPr>
          <w:rFonts w:hAnsi="Times New Roman"/>
        </w:rPr>
        <w:t xml:space="preserve">’ </w:t>
      </w:r>
      <w:r>
        <w:t>\s (GB)</w:t>
      </w:r>
    </w:p>
    <w:p w14:paraId="47924263" w14:textId="77777777" w:rsidR="00C42BF2" w:rsidRDefault="00F80514">
      <w:pPr>
        <w:pStyle w:val="Default"/>
        <w:widowControl w:val="0"/>
        <w:tabs>
          <w:tab w:val="left" w:pos="2880"/>
        </w:tabs>
        <w:ind w:left="2880" w:hanging="2880"/>
      </w:pPr>
      <w:r>
        <w:t>\l Yandjibara</w:t>
      </w:r>
      <w:r>
        <w:tab/>
        <w:t xml:space="preserve">\w </w:t>
      </w:r>
      <w:r>
        <w:rPr>
          <w:i/>
          <w:iCs/>
        </w:rPr>
        <w:t>mara</w:t>
      </w:r>
      <w:r>
        <w:t xml:space="preserve"> \g </w:t>
      </w:r>
      <w:r>
        <w:rPr>
          <w:rFonts w:hAnsi="Times New Roman"/>
        </w:rPr>
        <w:t>‘</w:t>
      </w:r>
      <w:r>
        <w:t>hand</w:t>
      </w:r>
      <w:r>
        <w:rPr>
          <w:rFonts w:hAnsi="Times New Roman"/>
        </w:rPr>
        <w:t xml:space="preserve">’ </w:t>
      </w:r>
      <w:r>
        <w:t>\s (GB)</w:t>
      </w:r>
    </w:p>
    <w:p w14:paraId="5109AC6D" w14:textId="77777777" w:rsidR="00C42BF2" w:rsidRDefault="00F80514">
      <w:pPr>
        <w:pStyle w:val="Default"/>
        <w:widowControl w:val="0"/>
        <w:tabs>
          <w:tab w:val="left" w:pos="2880"/>
        </w:tabs>
        <w:ind w:left="2880" w:hanging="2880"/>
      </w:pPr>
      <w:r>
        <w:t>\l Wadjabangayi</w:t>
      </w:r>
      <w:r>
        <w:tab/>
        <w:t xml:space="preserve">\w </w:t>
      </w:r>
      <w:r>
        <w:rPr>
          <w:i/>
          <w:iCs/>
        </w:rPr>
        <w:t>mara</w:t>
      </w:r>
      <w:r>
        <w:t xml:space="preserve"> \g </w:t>
      </w:r>
      <w:r>
        <w:rPr>
          <w:rFonts w:hAnsi="Times New Roman"/>
        </w:rPr>
        <w:t>‘</w:t>
      </w:r>
      <w:r>
        <w:t>hand</w:t>
      </w:r>
      <w:r>
        <w:rPr>
          <w:rFonts w:hAnsi="Times New Roman"/>
        </w:rPr>
        <w:t xml:space="preserve">’ </w:t>
      </w:r>
      <w:r>
        <w:t>\s (GB)</w:t>
      </w:r>
    </w:p>
    <w:p w14:paraId="7B28B0FA" w14:textId="77777777" w:rsidR="00C42BF2" w:rsidRDefault="00F80514">
      <w:pPr>
        <w:pStyle w:val="Default"/>
        <w:widowControl w:val="0"/>
        <w:tabs>
          <w:tab w:val="left" w:pos="2880"/>
        </w:tabs>
        <w:ind w:left="2880" w:hanging="2880"/>
      </w:pPr>
      <w:r>
        <w:t>\l Yiningayi</w:t>
      </w:r>
      <w:r>
        <w:tab/>
        <w:t xml:space="preserve">\w </w:t>
      </w:r>
      <w:r>
        <w:rPr>
          <w:i/>
          <w:iCs/>
        </w:rPr>
        <w:t>mara</w:t>
      </w:r>
      <w:r>
        <w:t xml:space="preserve"> \g </w:t>
      </w:r>
      <w:r>
        <w:rPr>
          <w:rFonts w:hAnsi="Times New Roman"/>
        </w:rPr>
        <w:t>‘</w:t>
      </w:r>
      <w:r>
        <w:t>hand</w:t>
      </w:r>
      <w:r>
        <w:rPr>
          <w:rFonts w:hAnsi="Times New Roman"/>
        </w:rPr>
        <w:t xml:space="preserve">’ </w:t>
      </w:r>
      <w:r>
        <w:t>\s (GB)</w:t>
      </w:r>
    </w:p>
    <w:p w14:paraId="631A6FCA" w14:textId="77777777" w:rsidR="00C42BF2" w:rsidRDefault="00F80514">
      <w:pPr>
        <w:pStyle w:val="Default"/>
        <w:widowControl w:val="0"/>
        <w:tabs>
          <w:tab w:val="left" w:pos="2880"/>
        </w:tabs>
        <w:ind w:left="2880" w:hanging="2880"/>
      </w:pPr>
      <w:r>
        <w:t>\l Margany</w:t>
      </w:r>
      <w:r>
        <w:tab/>
        <w:t>\w</w:t>
      </w:r>
      <w:r>
        <w:rPr>
          <w:i/>
          <w:iCs/>
        </w:rPr>
        <w:t xml:space="preserve"> mara</w:t>
      </w:r>
      <w:r>
        <w:t xml:space="preserve"> \g </w:t>
      </w:r>
      <w:r>
        <w:rPr>
          <w:rFonts w:hAnsi="Times New Roman"/>
        </w:rPr>
        <w:t>‘</w:t>
      </w:r>
      <w:r>
        <w:t>hand</w:t>
      </w:r>
      <w:r>
        <w:rPr>
          <w:rFonts w:hAnsi="Times New Roman"/>
        </w:rPr>
        <w:t xml:space="preserve">’ </w:t>
      </w:r>
      <w:r>
        <w:t>\q /r/ &lt; *r regular? \s (GB)</w:t>
      </w:r>
    </w:p>
    <w:p w14:paraId="083F73B9" w14:textId="77777777" w:rsidR="00C42BF2" w:rsidRDefault="00F80514">
      <w:pPr>
        <w:pStyle w:val="Default"/>
        <w:widowControl w:val="0"/>
        <w:tabs>
          <w:tab w:val="left" w:pos="2880"/>
        </w:tabs>
        <w:ind w:left="2880" w:hanging="2880"/>
      </w:pPr>
      <w:r>
        <w:t>\l Gunya</w:t>
      </w:r>
      <w:r>
        <w:tab/>
        <w:t>\w</w:t>
      </w:r>
      <w:r>
        <w:rPr>
          <w:i/>
          <w:iCs/>
        </w:rPr>
        <w:t xml:space="preserve"> marda</w:t>
      </w:r>
      <w:r>
        <w:t xml:space="preserve"> \g </w:t>
      </w:r>
      <w:r>
        <w:rPr>
          <w:rFonts w:hAnsi="Times New Roman"/>
        </w:rPr>
        <w:t>‘</w:t>
      </w:r>
      <w:r>
        <w:t>hand</w:t>
      </w:r>
      <w:r>
        <w:rPr>
          <w:rFonts w:hAnsi="Times New Roman"/>
        </w:rPr>
        <w:t xml:space="preserve">’ </w:t>
      </w:r>
      <w:r>
        <w:t>\q /rd/ &lt; *r. \s (GB)</w:t>
      </w:r>
    </w:p>
    <w:p w14:paraId="054743CC" w14:textId="77777777" w:rsidR="00C42BF2" w:rsidRDefault="00F80514">
      <w:pPr>
        <w:pStyle w:val="Default"/>
        <w:widowControl w:val="0"/>
        <w:tabs>
          <w:tab w:val="left" w:pos="2880"/>
        </w:tabs>
        <w:ind w:left="2880" w:hanging="2880"/>
        <w:rPr>
          <w:b/>
          <w:bCs/>
        </w:rPr>
      </w:pPr>
      <w:r>
        <w:t xml:space="preserve">\l </w:t>
      </w:r>
      <w:r>
        <w:rPr>
          <w:b/>
          <w:bCs/>
        </w:rPr>
        <w:t>pPM</w:t>
      </w:r>
      <w:r>
        <w:rPr>
          <w:b/>
          <w:bCs/>
        </w:rPr>
        <w:tab/>
        <w:t>\w *mara</w:t>
      </w:r>
    </w:p>
    <w:p w14:paraId="1A009672" w14:textId="77777777" w:rsidR="00C42BF2" w:rsidRDefault="00F80514">
      <w:pPr>
        <w:pStyle w:val="Default"/>
        <w:widowControl w:val="0"/>
        <w:tabs>
          <w:tab w:val="left" w:pos="2880"/>
        </w:tabs>
        <w:ind w:left="2880" w:hanging="2880"/>
      </w:pPr>
      <w:r>
        <w:t>\l Kungkari</w:t>
      </w:r>
      <w:r>
        <w:tab/>
        <w:t xml:space="preserve">\w </w:t>
      </w:r>
      <w:r>
        <w:rPr>
          <w:i/>
          <w:iCs/>
        </w:rPr>
        <w:t>mara</w:t>
      </w:r>
      <w:r>
        <w:t xml:space="preserve"> \g </w:t>
      </w:r>
      <w:r>
        <w:rPr>
          <w:rFonts w:hAnsi="Times New Roman"/>
        </w:rPr>
        <w:t>‘</w:t>
      </w:r>
      <w:r>
        <w:t>hand</w:t>
      </w:r>
      <w:r>
        <w:rPr>
          <w:rFonts w:hAnsi="Times New Roman"/>
        </w:rPr>
        <w:t xml:space="preserve">’ </w:t>
      </w:r>
      <w:r>
        <w:t>\s (GB)</w:t>
      </w:r>
    </w:p>
    <w:p w14:paraId="239842C5" w14:textId="77777777" w:rsidR="00C42BF2" w:rsidRDefault="00F80514">
      <w:pPr>
        <w:pStyle w:val="Default"/>
        <w:widowControl w:val="0"/>
        <w:tabs>
          <w:tab w:val="left" w:pos="2880"/>
        </w:tabs>
        <w:ind w:left="2880" w:hanging="2880"/>
      </w:pPr>
      <w:r>
        <w:t>\l Guwa</w:t>
      </w:r>
      <w:r>
        <w:tab/>
        <w:t xml:space="preserve">\w </w:t>
      </w:r>
      <w:r>
        <w:rPr>
          <w:i/>
          <w:iCs/>
        </w:rPr>
        <w:t>mara</w:t>
      </w:r>
      <w:r>
        <w:t xml:space="preserve"> \g </w:t>
      </w:r>
      <w:r>
        <w:rPr>
          <w:rFonts w:hAnsi="Times New Roman"/>
        </w:rPr>
        <w:t>‘</w:t>
      </w:r>
      <w:r>
        <w:t>hand</w:t>
      </w:r>
      <w:r>
        <w:rPr>
          <w:rFonts w:hAnsi="Times New Roman"/>
        </w:rPr>
        <w:t xml:space="preserve">’ </w:t>
      </w:r>
      <w:r>
        <w:t>\s (GB)</w:t>
      </w:r>
    </w:p>
    <w:p w14:paraId="2346519D" w14:textId="77777777" w:rsidR="00C42BF2" w:rsidRDefault="00F80514">
      <w:pPr>
        <w:pStyle w:val="Default"/>
        <w:widowControl w:val="0"/>
        <w:tabs>
          <w:tab w:val="left" w:pos="2880"/>
        </w:tabs>
        <w:ind w:left="2880" w:hanging="2880"/>
      </w:pPr>
      <w:r>
        <w:t>\l Yanda</w:t>
      </w:r>
      <w:r>
        <w:tab/>
        <w:t xml:space="preserve">\w </w:t>
      </w:r>
      <w:r>
        <w:rPr>
          <w:i/>
          <w:iCs/>
        </w:rPr>
        <w:t>mara</w:t>
      </w:r>
      <w:r>
        <w:t xml:space="preserve"> \g </w:t>
      </w:r>
      <w:r>
        <w:rPr>
          <w:rFonts w:hAnsi="Times New Roman"/>
        </w:rPr>
        <w:t>‘</w:t>
      </w:r>
      <w:r>
        <w:t>hand</w:t>
      </w:r>
      <w:r>
        <w:rPr>
          <w:rFonts w:hAnsi="Times New Roman"/>
        </w:rPr>
        <w:t xml:space="preserve">’ </w:t>
      </w:r>
      <w:r>
        <w:t>\s (GB)</w:t>
      </w:r>
    </w:p>
    <w:p w14:paraId="5BB5C9E7" w14:textId="77777777" w:rsidR="00C42BF2" w:rsidRDefault="00F80514">
      <w:pPr>
        <w:pStyle w:val="Default"/>
        <w:widowControl w:val="0"/>
        <w:tabs>
          <w:tab w:val="left" w:pos="2880"/>
        </w:tabs>
        <w:ind w:left="2880" w:hanging="2880"/>
      </w:pPr>
      <w:r>
        <w:t>\l Pirriya</w:t>
      </w:r>
      <w:r>
        <w:tab/>
        <w:t xml:space="preserve">\w </w:t>
      </w:r>
      <w:r>
        <w:rPr>
          <w:i/>
          <w:iCs/>
        </w:rPr>
        <w:t>mara</w:t>
      </w:r>
      <w:r>
        <w:t xml:space="preserve"> \g </w:t>
      </w:r>
      <w:r>
        <w:rPr>
          <w:rFonts w:hAnsi="Times New Roman"/>
        </w:rPr>
        <w:t>‘</w:t>
      </w:r>
      <w:r>
        <w:t>hand</w:t>
      </w:r>
      <w:r>
        <w:rPr>
          <w:rFonts w:hAnsi="Times New Roman"/>
        </w:rPr>
        <w:t xml:space="preserve">’ </w:t>
      </w:r>
      <w:r>
        <w:t>\s (GB)</w:t>
      </w:r>
    </w:p>
    <w:p w14:paraId="680F82E6" w14:textId="77777777" w:rsidR="00C42BF2" w:rsidRDefault="00F80514">
      <w:pPr>
        <w:pStyle w:val="Default"/>
        <w:widowControl w:val="0"/>
        <w:tabs>
          <w:tab w:val="left" w:pos="2880"/>
        </w:tabs>
        <w:ind w:left="2880" w:hanging="2880"/>
      </w:pPr>
      <w:r>
        <w:t>\l Hamilton R (Curr 102)</w:t>
      </w:r>
      <w:r>
        <w:tab/>
        <w:t>\w</w:t>
      </w:r>
      <w:r>
        <w:rPr>
          <w:rFonts w:hAnsi="Times New Roman"/>
          <w:i/>
          <w:iCs/>
        </w:rPr>
        <w:t xml:space="preserve"> “</w:t>
      </w:r>
      <w:r>
        <w:rPr>
          <w:i/>
          <w:iCs/>
        </w:rPr>
        <w:t>murra</w:t>
      </w:r>
      <w:r>
        <w:rPr>
          <w:rFonts w:hAnsi="Times New Roman"/>
          <w:i/>
          <w:iCs/>
        </w:rPr>
        <w:t>”</w:t>
      </w:r>
      <w:r>
        <w:t xml:space="preserve"> \g </w:t>
      </w:r>
      <w:r>
        <w:rPr>
          <w:rFonts w:hAnsi="Times New Roman"/>
        </w:rPr>
        <w:t>‘</w:t>
      </w:r>
      <w:r>
        <w:t>hand</w:t>
      </w:r>
      <w:r>
        <w:rPr>
          <w:rFonts w:hAnsi="Times New Roman"/>
        </w:rPr>
        <w:t>’</w:t>
      </w:r>
    </w:p>
    <w:p w14:paraId="361DA58B" w14:textId="77777777" w:rsidR="00C42BF2" w:rsidRDefault="00F80514">
      <w:pPr>
        <w:pStyle w:val="Default"/>
        <w:widowControl w:val="0"/>
        <w:tabs>
          <w:tab w:val="left" w:pos="2880"/>
        </w:tabs>
        <w:ind w:left="2880" w:hanging="2880"/>
      </w:pPr>
      <w:r>
        <w:t>\l Wiradjuri</w:t>
      </w:r>
      <w:r>
        <w:tab/>
        <w:t>\w</w:t>
      </w:r>
      <w:r>
        <w:rPr>
          <w:i/>
          <w:iCs/>
        </w:rPr>
        <w:t xml:space="preserve"> mara</w:t>
      </w:r>
      <w:r>
        <w:t xml:space="preserve"> \g </w:t>
      </w:r>
      <w:r>
        <w:rPr>
          <w:rFonts w:hAnsi="Times New Roman"/>
        </w:rPr>
        <w:t>‘</w:t>
      </w:r>
      <w:r>
        <w:t>hand</w:t>
      </w:r>
      <w:r>
        <w:rPr>
          <w:rFonts w:hAnsi="Times New Roman"/>
        </w:rPr>
        <w:t xml:space="preserve">’ </w:t>
      </w:r>
      <w:r>
        <w:t xml:space="preserve">\q Poss. a loan; final </w:t>
      </w:r>
      <w:r>
        <w:rPr>
          <w:i/>
          <w:iCs/>
        </w:rPr>
        <w:t>ng</w:t>
      </w:r>
      <w:r>
        <w:t xml:space="preserve"> expected. M&amp;H have </w:t>
      </w:r>
      <w:r>
        <w:rPr>
          <w:i/>
          <w:iCs/>
        </w:rPr>
        <w:t>marra</w:t>
      </w:r>
      <w:r>
        <w:t>. \s (PA, M&amp;H)</w:t>
      </w:r>
    </w:p>
    <w:p w14:paraId="2A64A63B" w14:textId="77777777" w:rsidR="00C42BF2" w:rsidRDefault="00F80514">
      <w:pPr>
        <w:pStyle w:val="Default"/>
        <w:widowControl w:val="0"/>
        <w:tabs>
          <w:tab w:val="left" w:pos="2880"/>
        </w:tabs>
        <w:ind w:left="2880" w:hanging="2880"/>
      </w:pPr>
      <w:r>
        <w:t>\l Wangaaybuwan</w:t>
      </w:r>
      <w:r>
        <w:tab/>
        <w:t>\w</w:t>
      </w:r>
      <w:r>
        <w:rPr>
          <w:i/>
          <w:iCs/>
        </w:rPr>
        <w:t xml:space="preserve"> mara</w:t>
      </w:r>
      <w:r>
        <w:t xml:space="preserve"> \g </w:t>
      </w:r>
      <w:r>
        <w:rPr>
          <w:rFonts w:hAnsi="Times New Roman"/>
        </w:rPr>
        <w:t>‘</w:t>
      </w:r>
      <w:r>
        <w:t>hand, finger; five; upper grindstone or handpiece</w:t>
      </w:r>
      <w:r>
        <w:rPr>
          <w:rFonts w:hAnsi="Times New Roman"/>
        </w:rPr>
        <w:t xml:space="preserve">’ </w:t>
      </w:r>
      <w:r>
        <w:t xml:space="preserve">\q Poss. a loan; final </w:t>
      </w:r>
      <w:r>
        <w:rPr>
          <w:i/>
          <w:iCs/>
        </w:rPr>
        <w:t>ng</w:t>
      </w:r>
      <w:r>
        <w:t xml:space="preserve"> expected. \s (TD/PA)</w:t>
      </w:r>
    </w:p>
    <w:p w14:paraId="7249EC03" w14:textId="77777777" w:rsidR="00C42BF2" w:rsidRDefault="00F80514">
      <w:pPr>
        <w:pStyle w:val="Default"/>
        <w:widowControl w:val="0"/>
        <w:tabs>
          <w:tab w:val="left" w:pos="2880"/>
        </w:tabs>
        <w:ind w:left="2880" w:hanging="2880"/>
      </w:pPr>
      <w:r>
        <w:t>\l Wayilwan</w:t>
      </w:r>
      <w:r>
        <w:tab/>
        <w:t>\w</w:t>
      </w:r>
      <w:r>
        <w:rPr>
          <w:i/>
          <w:iCs/>
        </w:rPr>
        <w:t xml:space="preserve"> mara</w:t>
      </w:r>
      <w:r>
        <w:t xml:space="preserve"> \g </w:t>
      </w:r>
      <w:r>
        <w:rPr>
          <w:rFonts w:hAnsi="Times New Roman"/>
        </w:rPr>
        <w:t>‘</w:t>
      </w:r>
      <w:r>
        <w:t>hand</w:t>
      </w:r>
      <w:r>
        <w:rPr>
          <w:rFonts w:hAnsi="Times New Roman"/>
        </w:rPr>
        <w:t xml:space="preserve">’ </w:t>
      </w:r>
      <w:r>
        <w:t xml:space="preserve">\q Poss. a loan; final </w:t>
      </w:r>
      <w:r>
        <w:rPr>
          <w:i/>
          <w:iCs/>
        </w:rPr>
        <w:t>ng</w:t>
      </w:r>
      <w:r>
        <w:t xml:space="preserve"> expected. \s (PA)</w:t>
      </w:r>
    </w:p>
    <w:p w14:paraId="18F03357" w14:textId="77777777" w:rsidR="00C42BF2" w:rsidRDefault="00F80514">
      <w:pPr>
        <w:pStyle w:val="Default"/>
        <w:widowControl w:val="0"/>
        <w:tabs>
          <w:tab w:val="left" w:pos="2880"/>
        </w:tabs>
        <w:ind w:left="2880" w:hanging="2880"/>
      </w:pPr>
      <w:r>
        <w:t>\l Gamilaraay</w:t>
      </w:r>
      <w:r>
        <w:tab/>
        <w:t>\w</w:t>
      </w:r>
      <w:r>
        <w:rPr>
          <w:i/>
          <w:iCs/>
        </w:rPr>
        <w:t xml:space="preserve"> mara</w:t>
      </w:r>
      <w:r>
        <w:t xml:space="preserve"> \g </w:t>
      </w:r>
      <w:r>
        <w:rPr>
          <w:rFonts w:hAnsi="Times New Roman"/>
        </w:rPr>
        <w:t>‘</w:t>
      </w:r>
      <w:r>
        <w:t>hand, finger</w:t>
      </w:r>
      <w:r>
        <w:rPr>
          <w:rFonts w:hAnsi="Times New Roman"/>
        </w:rPr>
        <w:t xml:space="preserve">’ </w:t>
      </w:r>
      <w:r>
        <w:t xml:space="preserve">\q Also </w:t>
      </w:r>
      <w:r>
        <w:rPr>
          <w:i/>
          <w:iCs/>
        </w:rPr>
        <w:t>ma:</w:t>
      </w:r>
      <w:r>
        <w:rPr>
          <w:rFonts w:hAnsi="Times New Roman"/>
        </w:rPr>
        <w:t xml:space="preserve"> ‘</w:t>
      </w:r>
      <w:r>
        <w:t>five</w:t>
      </w:r>
      <w:r>
        <w:rPr>
          <w:rFonts w:hAnsi="Times New Roman"/>
        </w:rPr>
        <w:t>’</w:t>
      </w:r>
      <w:r>
        <w:t>. \s (PA, AGL)</w:t>
      </w:r>
    </w:p>
    <w:p w14:paraId="51EE5B02" w14:textId="77777777" w:rsidR="00C42BF2" w:rsidRDefault="00F80514">
      <w:pPr>
        <w:pStyle w:val="Default"/>
        <w:widowControl w:val="0"/>
        <w:tabs>
          <w:tab w:val="left" w:pos="2880"/>
        </w:tabs>
        <w:ind w:left="2880" w:hanging="2880"/>
      </w:pPr>
      <w:r>
        <w:t>\l Yuwaaliyay</w:t>
      </w:r>
      <w:r>
        <w:tab/>
        <w:t>\w</w:t>
      </w:r>
      <w:r>
        <w:rPr>
          <w:i/>
          <w:iCs/>
        </w:rPr>
        <w:t xml:space="preserve"> ma:</w:t>
      </w:r>
      <w:r>
        <w:t xml:space="preserve"> \g </w:t>
      </w:r>
      <w:r>
        <w:rPr>
          <w:rFonts w:hAnsi="Times New Roman"/>
        </w:rPr>
        <w:t>‘</w:t>
      </w:r>
      <w:r>
        <w:t>hand, finger; totem</w:t>
      </w:r>
      <w:r>
        <w:rPr>
          <w:rFonts w:hAnsi="Times New Roman"/>
        </w:rPr>
        <w:t xml:space="preserve">’ </w:t>
      </w:r>
      <w:r>
        <w:t>\s (PA, CW, AGL)</w:t>
      </w:r>
    </w:p>
    <w:p w14:paraId="402643BA" w14:textId="77777777" w:rsidR="00C42BF2" w:rsidRDefault="00F80514">
      <w:pPr>
        <w:pStyle w:val="Default"/>
        <w:widowControl w:val="0"/>
        <w:tabs>
          <w:tab w:val="left" w:pos="2880"/>
        </w:tabs>
        <w:ind w:left="2880" w:hanging="2880"/>
      </w:pPr>
      <w:r>
        <w:t>\l Yuwaalaraay</w:t>
      </w:r>
      <w:r>
        <w:tab/>
        <w:t>\w</w:t>
      </w:r>
      <w:r>
        <w:rPr>
          <w:i/>
          <w:iCs/>
        </w:rPr>
        <w:t xml:space="preserve"> ma:</w:t>
      </w:r>
      <w:r>
        <w:t xml:space="preserve"> \g </w:t>
      </w:r>
      <w:r>
        <w:rPr>
          <w:rFonts w:hAnsi="Times New Roman"/>
        </w:rPr>
        <w:t>‘</w:t>
      </w:r>
      <w:r>
        <w:t>hand, finger</w:t>
      </w:r>
      <w:r>
        <w:rPr>
          <w:rFonts w:hAnsi="Times New Roman"/>
        </w:rPr>
        <w:t xml:space="preserve">’ </w:t>
      </w:r>
      <w:r>
        <w:t>\s (CW, AGL)</w:t>
      </w:r>
    </w:p>
    <w:p w14:paraId="170114E8" w14:textId="77777777" w:rsidR="00C42BF2" w:rsidRDefault="00F80514">
      <w:pPr>
        <w:pStyle w:val="Default"/>
        <w:widowControl w:val="0"/>
        <w:tabs>
          <w:tab w:val="left" w:pos="2880"/>
        </w:tabs>
        <w:ind w:left="2880" w:hanging="2880"/>
      </w:pPr>
      <w:r>
        <w:t>\l Muruwari</w:t>
      </w:r>
      <w:r>
        <w:tab/>
        <w:t>\w</w:t>
      </w:r>
      <w:r>
        <w:rPr>
          <w:i/>
          <w:iCs/>
        </w:rPr>
        <w:t xml:space="preserve"> mara</w:t>
      </w:r>
      <w:r>
        <w:t xml:space="preserve"> \g </w:t>
      </w:r>
      <w:r>
        <w:rPr>
          <w:rFonts w:hAnsi="Times New Roman"/>
        </w:rPr>
        <w:t>‘</w:t>
      </w:r>
      <w:r>
        <w:t>hand</w:t>
      </w:r>
      <w:r>
        <w:rPr>
          <w:rFonts w:hAnsi="Times New Roman"/>
        </w:rPr>
        <w:t xml:space="preserve">’ </w:t>
      </w:r>
      <w:r>
        <w:t xml:space="preserve">\p Instr </w:t>
      </w:r>
      <w:r>
        <w:rPr>
          <w:i/>
          <w:iCs/>
        </w:rPr>
        <w:t>marangku</w:t>
      </w:r>
      <w:r>
        <w:t xml:space="preserve">. \q Also </w:t>
      </w:r>
      <w:r>
        <w:rPr>
          <w:i/>
          <w:iCs/>
        </w:rPr>
        <w:t>marangka</w:t>
      </w:r>
      <w:r>
        <w:rPr>
          <w:rFonts w:hAnsi="Times New Roman"/>
        </w:rPr>
        <w:t xml:space="preserve"> ‘</w:t>
      </w:r>
      <w:r>
        <w:t>five</w:t>
      </w:r>
      <w:r>
        <w:rPr>
          <w:rFonts w:hAnsi="Times New Roman"/>
        </w:rPr>
        <w:t>’</w:t>
      </w:r>
      <w:r>
        <w:t>. \s (LFO)</w:t>
      </w:r>
    </w:p>
    <w:p w14:paraId="1F8BD60F" w14:textId="77777777" w:rsidR="00C42BF2" w:rsidRDefault="00F80514">
      <w:pPr>
        <w:pStyle w:val="Default"/>
        <w:widowControl w:val="0"/>
        <w:tabs>
          <w:tab w:val="left" w:pos="2880"/>
        </w:tabs>
        <w:ind w:left="2880" w:hanging="2880"/>
      </w:pPr>
      <w:r>
        <w:t xml:space="preserve">\l </w:t>
      </w:r>
      <w:r>
        <w:rPr>
          <w:b/>
          <w:bCs/>
        </w:rPr>
        <w:t>pCNSW</w:t>
      </w:r>
      <w:r>
        <w:rPr>
          <w:b/>
          <w:bCs/>
        </w:rPr>
        <w:tab/>
        <w:t>\w mara</w:t>
      </w:r>
      <w:r>
        <w:t xml:space="preserve"> \s PA #75</w:t>
      </w:r>
    </w:p>
    <w:p w14:paraId="529FC5C1" w14:textId="77777777" w:rsidR="00C42BF2" w:rsidRDefault="00F80514">
      <w:pPr>
        <w:pStyle w:val="Default"/>
        <w:widowControl w:val="0"/>
        <w:tabs>
          <w:tab w:val="left" w:pos="2880"/>
        </w:tabs>
        <w:ind w:left="2880" w:hanging="2880"/>
      </w:pPr>
      <w:r>
        <w:lastRenderedPageBreak/>
        <w:t>\l Yalarnnga</w:t>
      </w:r>
      <w:r>
        <w:tab/>
        <w:t xml:space="preserve">\w </w:t>
      </w:r>
      <w:r>
        <w:rPr>
          <w:i/>
          <w:iCs/>
        </w:rPr>
        <w:t>maramarawirri</w:t>
      </w:r>
      <w:r>
        <w:t xml:space="preserve"> \g </w:t>
      </w:r>
      <w:r>
        <w:rPr>
          <w:rFonts w:hAnsi="Times New Roman"/>
        </w:rPr>
        <w:t>‘</w:t>
      </w:r>
      <w:r>
        <w:t>to feel about with the hand</w:t>
      </w:r>
      <w:r>
        <w:rPr>
          <w:rFonts w:hAnsi="Times New Roman"/>
        </w:rPr>
        <w:t xml:space="preserve">’ </w:t>
      </w:r>
      <w:r>
        <w:t xml:space="preserve">\q Neither </w:t>
      </w:r>
      <w:r>
        <w:rPr>
          <w:i/>
          <w:iCs/>
        </w:rPr>
        <w:t>mara</w:t>
      </w:r>
      <w:r>
        <w:t xml:space="preserve"> nor </w:t>
      </w:r>
      <w:r>
        <w:rPr>
          <w:i/>
          <w:iCs/>
        </w:rPr>
        <w:t>wirri</w:t>
      </w:r>
      <w:r>
        <w:t xml:space="preserve"> is listed separately. \s Bl&amp;Br</w:t>
      </w:r>
    </w:p>
    <w:p w14:paraId="567261D1" w14:textId="77777777" w:rsidR="00C42BF2" w:rsidRDefault="00F80514">
      <w:pPr>
        <w:pStyle w:val="Default"/>
        <w:widowControl w:val="0"/>
        <w:tabs>
          <w:tab w:val="left" w:pos="2880"/>
        </w:tabs>
        <w:ind w:left="2880" w:hanging="2880"/>
      </w:pPr>
      <w:r>
        <w:t>\l Diyari</w:t>
      </w:r>
      <w:r>
        <w:tab/>
        <w:t>\w</w:t>
      </w:r>
      <w:r>
        <w:rPr>
          <w:i/>
          <w:iCs/>
        </w:rPr>
        <w:t xml:space="preserve"> mara</w:t>
      </w:r>
      <w:r>
        <w:t xml:space="preserve"> \g </w:t>
      </w:r>
      <w:r>
        <w:rPr>
          <w:rFonts w:hAnsi="Times New Roman"/>
        </w:rPr>
        <w:t>‘</w:t>
      </w:r>
      <w:r>
        <w:t>hand</w:t>
      </w:r>
      <w:r>
        <w:rPr>
          <w:rFonts w:hAnsi="Times New Roman"/>
        </w:rPr>
        <w:t xml:space="preserve">’ </w:t>
      </w:r>
      <w:r>
        <w:t>\s (PA)</w:t>
      </w:r>
    </w:p>
    <w:p w14:paraId="7D1F6D8F" w14:textId="77777777" w:rsidR="00C42BF2" w:rsidRDefault="00F80514">
      <w:pPr>
        <w:pStyle w:val="Default"/>
        <w:widowControl w:val="0"/>
        <w:tabs>
          <w:tab w:val="left" w:pos="2880"/>
        </w:tabs>
        <w:ind w:left="2880" w:hanging="2880"/>
      </w:pPr>
      <w:r>
        <w:t>\l Ngamini</w:t>
      </w:r>
      <w:r>
        <w:tab/>
        <w:t>\w</w:t>
      </w:r>
      <w:r>
        <w:rPr>
          <w:i/>
          <w:iCs/>
        </w:rPr>
        <w:t xml:space="preserve"> mara</w:t>
      </w:r>
      <w:r>
        <w:t xml:space="preserve"> \g </w:t>
      </w:r>
      <w:r>
        <w:rPr>
          <w:rFonts w:hAnsi="Times New Roman"/>
        </w:rPr>
        <w:t>‘</w:t>
      </w:r>
      <w:r>
        <w:t>hand</w:t>
      </w:r>
      <w:r>
        <w:rPr>
          <w:rFonts w:hAnsi="Times New Roman"/>
        </w:rPr>
        <w:t xml:space="preserve">’ </w:t>
      </w:r>
      <w:r>
        <w:t>\s (PA CLE)</w:t>
      </w:r>
    </w:p>
    <w:p w14:paraId="39BAF099" w14:textId="77777777" w:rsidR="00C42BF2" w:rsidRDefault="00F80514">
      <w:pPr>
        <w:pStyle w:val="Default"/>
        <w:widowControl w:val="0"/>
        <w:tabs>
          <w:tab w:val="left" w:pos="2880"/>
        </w:tabs>
        <w:ind w:left="2880" w:hanging="2880"/>
      </w:pPr>
      <w:r>
        <w:t>\l Yarluyandi</w:t>
      </w:r>
      <w:r>
        <w:tab/>
        <w:t>\w</w:t>
      </w:r>
      <w:r>
        <w:rPr>
          <w:i/>
          <w:iCs/>
        </w:rPr>
        <w:t xml:space="preserve"> mara</w:t>
      </w:r>
      <w:r>
        <w:t xml:space="preserve"> \g </w:t>
      </w:r>
      <w:r>
        <w:rPr>
          <w:rFonts w:hAnsi="Times New Roman"/>
        </w:rPr>
        <w:t>‘</w:t>
      </w:r>
      <w:r>
        <w:t>hand</w:t>
      </w:r>
      <w:r>
        <w:rPr>
          <w:rFonts w:hAnsi="Times New Roman"/>
        </w:rPr>
        <w:t xml:space="preserve">’ </w:t>
      </w:r>
      <w:r>
        <w:t>\s (PA CLE)</w:t>
      </w:r>
    </w:p>
    <w:p w14:paraId="53ACFBEA" w14:textId="77777777" w:rsidR="00C42BF2" w:rsidRDefault="00F80514">
      <w:pPr>
        <w:pStyle w:val="Default"/>
        <w:widowControl w:val="0"/>
        <w:tabs>
          <w:tab w:val="left" w:pos="2880"/>
        </w:tabs>
        <w:ind w:left="2880" w:hanging="2880"/>
      </w:pPr>
      <w:r>
        <w:t>\l Yandruwantha</w:t>
      </w:r>
      <w:r>
        <w:tab/>
        <w:t>\w</w:t>
      </w:r>
      <w:r>
        <w:rPr>
          <w:i/>
          <w:iCs/>
        </w:rPr>
        <w:t xml:space="preserve"> mara</w:t>
      </w:r>
      <w:r>
        <w:t xml:space="preserve"> \g </w:t>
      </w:r>
      <w:r>
        <w:rPr>
          <w:rFonts w:hAnsi="Times New Roman"/>
        </w:rPr>
        <w:t>‘</w:t>
      </w:r>
      <w:r>
        <w:t>hand</w:t>
      </w:r>
      <w:r>
        <w:rPr>
          <w:rFonts w:hAnsi="Times New Roman"/>
        </w:rPr>
        <w:t xml:space="preserve">’ </w:t>
      </w:r>
      <w:r>
        <w:t>\s (PA CLE)</w:t>
      </w:r>
    </w:p>
    <w:p w14:paraId="2E493426" w14:textId="77777777" w:rsidR="00C42BF2" w:rsidRDefault="00F80514">
      <w:pPr>
        <w:pStyle w:val="Default"/>
        <w:widowControl w:val="0"/>
        <w:tabs>
          <w:tab w:val="left" w:pos="2880"/>
        </w:tabs>
        <w:ind w:left="2880" w:hanging="2880"/>
      </w:pPr>
      <w:r>
        <w:t>\l Yawarrawarrka</w:t>
      </w:r>
      <w:r>
        <w:tab/>
        <w:t>\w</w:t>
      </w:r>
      <w:r>
        <w:rPr>
          <w:i/>
          <w:iCs/>
        </w:rPr>
        <w:t xml:space="preserve"> mara</w:t>
      </w:r>
      <w:r>
        <w:t xml:space="preserve"> \g </w:t>
      </w:r>
      <w:r>
        <w:rPr>
          <w:rFonts w:hAnsi="Times New Roman"/>
        </w:rPr>
        <w:t>‘</w:t>
      </w:r>
      <w:r>
        <w:t>hand</w:t>
      </w:r>
      <w:r>
        <w:rPr>
          <w:rFonts w:hAnsi="Times New Roman"/>
        </w:rPr>
        <w:t xml:space="preserve">’ </w:t>
      </w:r>
      <w:r>
        <w:t>\s (PA CLE)</w:t>
      </w:r>
    </w:p>
    <w:p w14:paraId="49625E1C" w14:textId="77777777" w:rsidR="00C42BF2" w:rsidRDefault="00F80514">
      <w:pPr>
        <w:pStyle w:val="Default"/>
        <w:widowControl w:val="0"/>
        <w:tabs>
          <w:tab w:val="left" w:pos="2880"/>
        </w:tabs>
        <w:ind w:left="2880" w:hanging="2880"/>
      </w:pPr>
      <w:r>
        <w:t>\l Mithaka</w:t>
      </w:r>
      <w:r>
        <w:tab/>
        <w:t>\w</w:t>
      </w:r>
      <w:r>
        <w:rPr>
          <w:i/>
          <w:iCs/>
        </w:rPr>
        <w:t xml:space="preserve"> mara</w:t>
      </w:r>
      <w:r>
        <w:t xml:space="preserve"> \g </w:t>
      </w:r>
      <w:r>
        <w:rPr>
          <w:rFonts w:hAnsi="Times New Roman"/>
        </w:rPr>
        <w:t>‘</w:t>
      </w:r>
      <w:r>
        <w:t>hand</w:t>
      </w:r>
      <w:r>
        <w:rPr>
          <w:rFonts w:hAnsi="Times New Roman"/>
        </w:rPr>
        <w:t xml:space="preserve">’ </w:t>
      </w:r>
      <w:r>
        <w:t>\s (PA CLE)</w:t>
      </w:r>
    </w:p>
    <w:p w14:paraId="5DC13CE0" w14:textId="77777777" w:rsidR="00C42BF2" w:rsidRDefault="00F80514">
      <w:pPr>
        <w:pStyle w:val="Default"/>
        <w:widowControl w:val="0"/>
        <w:tabs>
          <w:tab w:val="left" w:pos="2880"/>
        </w:tabs>
        <w:ind w:left="2880" w:hanging="2880"/>
      </w:pPr>
      <w:r>
        <w:t>\l Karuwali</w:t>
      </w:r>
      <w:r>
        <w:tab/>
        <w:t>\w</w:t>
      </w:r>
      <w:r>
        <w:rPr>
          <w:i/>
          <w:iCs/>
        </w:rPr>
        <w:t xml:space="preserve"> mara</w:t>
      </w:r>
      <w:r>
        <w:t xml:space="preserve"> \g </w:t>
      </w:r>
      <w:r>
        <w:rPr>
          <w:rFonts w:hAnsi="Times New Roman"/>
        </w:rPr>
        <w:t>‘</w:t>
      </w:r>
      <w:r>
        <w:t>hand</w:t>
      </w:r>
      <w:r>
        <w:rPr>
          <w:rFonts w:hAnsi="Times New Roman"/>
        </w:rPr>
        <w:t xml:space="preserve">’ </w:t>
      </w:r>
      <w:r>
        <w:t>\s (PA CLE)</w:t>
      </w:r>
    </w:p>
    <w:p w14:paraId="59493C02" w14:textId="77777777" w:rsidR="00C42BF2" w:rsidRDefault="00F80514">
      <w:pPr>
        <w:pStyle w:val="Default"/>
        <w:widowControl w:val="0"/>
        <w:tabs>
          <w:tab w:val="left" w:pos="2880"/>
        </w:tabs>
        <w:ind w:left="2880" w:hanging="2880"/>
      </w:pPr>
      <w:r>
        <w:t>\l Wangkumarra</w:t>
      </w:r>
      <w:r>
        <w:tab/>
        <w:t>\w</w:t>
      </w:r>
      <w:r>
        <w:rPr>
          <w:i/>
          <w:iCs/>
        </w:rPr>
        <w:t xml:space="preserve"> mara</w:t>
      </w:r>
      <w:r>
        <w:t xml:space="preserve"> \g </w:t>
      </w:r>
      <w:r>
        <w:rPr>
          <w:rFonts w:hAnsi="Times New Roman"/>
        </w:rPr>
        <w:t>‘</w:t>
      </w:r>
      <w:r>
        <w:t>hand</w:t>
      </w:r>
      <w:r>
        <w:rPr>
          <w:rFonts w:hAnsi="Times New Roman"/>
        </w:rPr>
        <w:t xml:space="preserve">’ </w:t>
      </w:r>
      <w:r>
        <w:t>\s (GB, PA CLE)</w:t>
      </w:r>
    </w:p>
    <w:p w14:paraId="69900260" w14:textId="77777777" w:rsidR="00C42BF2" w:rsidRDefault="00F80514">
      <w:pPr>
        <w:pStyle w:val="Default"/>
        <w:widowControl w:val="0"/>
        <w:tabs>
          <w:tab w:val="left" w:pos="2880"/>
        </w:tabs>
        <w:ind w:left="2880" w:hanging="2880"/>
      </w:pPr>
      <w:r>
        <w:t>\l Wangkumarra (Garlali)</w:t>
      </w:r>
      <w:r>
        <w:tab/>
        <w:t>\w</w:t>
      </w:r>
      <w:r>
        <w:rPr>
          <w:i/>
          <w:iCs/>
        </w:rPr>
        <w:t xml:space="preserve"> mara</w:t>
      </w:r>
      <w:r>
        <w:t xml:space="preserve"> \g </w:t>
      </w:r>
      <w:r>
        <w:rPr>
          <w:rFonts w:hAnsi="Times New Roman"/>
        </w:rPr>
        <w:t>‘</w:t>
      </w:r>
      <w:r>
        <w:t>hand</w:t>
      </w:r>
      <w:r>
        <w:rPr>
          <w:rFonts w:hAnsi="Times New Roman"/>
        </w:rPr>
        <w:t xml:space="preserve">’ </w:t>
      </w:r>
      <w:r>
        <w:t>\s (M&amp;W)</w:t>
      </w:r>
    </w:p>
    <w:p w14:paraId="54B7FB0F" w14:textId="77777777" w:rsidR="00C42BF2" w:rsidRDefault="00F80514">
      <w:pPr>
        <w:pStyle w:val="Default"/>
        <w:widowControl w:val="0"/>
        <w:tabs>
          <w:tab w:val="left" w:pos="2880"/>
        </w:tabs>
        <w:ind w:left="2880" w:hanging="2880"/>
      </w:pPr>
      <w:r>
        <w:t>\l Pitta-Pitta</w:t>
      </w:r>
      <w:r>
        <w:tab/>
        <w:t>\w</w:t>
      </w:r>
      <w:r>
        <w:rPr>
          <w:i/>
          <w:iCs/>
        </w:rPr>
        <w:t xml:space="preserve"> mara</w:t>
      </w:r>
      <w:r>
        <w:t xml:space="preserve"> \g </w:t>
      </w:r>
      <w:r>
        <w:rPr>
          <w:rFonts w:hAnsi="Times New Roman"/>
        </w:rPr>
        <w:t>‘</w:t>
      </w:r>
      <w:r>
        <w:t>hand</w:t>
      </w:r>
      <w:r>
        <w:rPr>
          <w:rFonts w:hAnsi="Times New Roman"/>
        </w:rPr>
        <w:t xml:space="preserve">’ </w:t>
      </w:r>
      <w:r>
        <w:t>\q Possibly a loan</w:t>
      </w:r>
      <w:r>
        <w:rPr>
          <w:rFonts w:hAnsi="Times New Roman"/>
        </w:rPr>
        <w:t>—</w:t>
      </w:r>
      <w:r>
        <w:t>see *yiri (</w:t>
      </w:r>
      <w:r>
        <w:rPr>
          <w:rFonts w:hAnsi="Times New Roman"/>
        </w:rPr>
        <w:t>‘</w:t>
      </w:r>
      <w:r>
        <w:t>sharp</w:t>
      </w:r>
      <w:r>
        <w:rPr>
          <w:rFonts w:hAnsi="Times New Roman"/>
        </w:rPr>
        <w:t>’</w:t>
      </w:r>
      <w:r>
        <w:t>). \s (BB)</w:t>
      </w:r>
    </w:p>
    <w:p w14:paraId="312754A7" w14:textId="77777777" w:rsidR="00C42BF2" w:rsidRDefault="00F80514">
      <w:pPr>
        <w:pStyle w:val="Default"/>
        <w:widowControl w:val="0"/>
        <w:tabs>
          <w:tab w:val="left" w:pos="2880"/>
        </w:tabs>
        <w:ind w:left="2880" w:hanging="2880"/>
      </w:pPr>
      <w:r>
        <w:t xml:space="preserve">\l </w:t>
      </w:r>
      <w:r>
        <w:rPr>
          <w:b/>
          <w:bCs/>
        </w:rPr>
        <w:t>pKarnic</w:t>
      </w:r>
      <w:r>
        <w:rPr>
          <w:b/>
          <w:bCs/>
        </w:rPr>
        <w:tab/>
        <w:t>\w *mara</w:t>
      </w:r>
      <w:r>
        <w:t xml:space="preserve"> \s (PA)</w:t>
      </w:r>
    </w:p>
    <w:p w14:paraId="4CE75B37" w14:textId="77777777" w:rsidR="00C42BF2" w:rsidRDefault="00F80514">
      <w:pPr>
        <w:pStyle w:val="Default"/>
        <w:widowControl w:val="0"/>
        <w:tabs>
          <w:tab w:val="left" w:pos="2880"/>
        </w:tabs>
        <w:ind w:left="2880" w:hanging="2880"/>
      </w:pPr>
      <w:r>
        <w:t>\l Baagandji</w:t>
      </w:r>
      <w:r>
        <w:tab/>
        <w:t>\w</w:t>
      </w:r>
      <w:r>
        <w:rPr>
          <w:i/>
          <w:iCs/>
        </w:rPr>
        <w:t xml:space="preserve"> mara</w:t>
      </w:r>
      <w:r>
        <w:t xml:space="preserve"> \g </w:t>
      </w:r>
      <w:r>
        <w:rPr>
          <w:rFonts w:hAnsi="Times New Roman"/>
        </w:rPr>
        <w:t>‘</w:t>
      </w:r>
      <w:r>
        <w:t>hand, fingers</w:t>
      </w:r>
      <w:r>
        <w:rPr>
          <w:rFonts w:hAnsi="Times New Roman"/>
        </w:rPr>
        <w:t xml:space="preserve">’ </w:t>
      </w:r>
      <w:r>
        <w:t>\s (LH)</w:t>
      </w:r>
    </w:p>
    <w:p w14:paraId="62A330EF" w14:textId="77777777" w:rsidR="00C42BF2" w:rsidRDefault="00F80514">
      <w:pPr>
        <w:pStyle w:val="Default"/>
        <w:widowControl w:val="0"/>
        <w:tabs>
          <w:tab w:val="left" w:pos="2880"/>
        </w:tabs>
        <w:ind w:left="2880" w:hanging="2880"/>
      </w:pPr>
      <w:r>
        <w:t>\l Buwandik</w:t>
      </w:r>
      <w:r>
        <w:tab/>
        <w:t>\w</w:t>
      </w:r>
      <w:r>
        <w:rPr>
          <w:i/>
          <w:iCs/>
        </w:rPr>
        <w:t xml:space="preserve"> marra</w:t>
      </w:r>
      <w:r>
        <w:t xml:space="preserve"> \g </w:t>
      </w:r>
      <w:r>
        <w:rPr>
          <w:rFonts w:hAnsi="Times New Roman"/>
        </w:rPr>
        <w:t>‘</w:t>
      </w:r>
      <w:r>
        <w:t>hand</w:t>
      </w:r>
      <w:r>
        <w:rPr>
          <w:rFonts w:hAnsi="Times New Roman"/>
        </w:rPr>
        <w:t xml:space="preserve">’ </w:t>
      </w:r>
      <w:r>
        <w:t xml:space="preserve">\q Quality of </w:t>
      </w:r>
      <w:r>
        <w:rPr>
          <w:rFonts w:hAnsi="Times New Roman"/>
        </w:rPr>
        <w:t>“</w:t>
      </w:r>
      <w:r>
        <w:t>rr</w:t>
      </w:r>
      <w:r>
        <w:rPr>
          <w:rFonts w:hAnsi="Times New Roman"/>
        </w:rPr>
        <w:t xml:space="preserve">” </w:t>
      </w:r>
      <w:r>
        <w:t>not certain; possibly this belongs with *marra (</w:t>
      </w:r>
      <w:r>
        <w:rPr>
          <w:rFonts w:hAnsi="Times New Roman"/>
        </w:rPr>
        <w:t>‘</w:t>
      </w:r>
      <w:r>
        <w:t>wing</w:t>
      </w:r>
      <w:r>
        <w:rPr>
          <w:rFonts w:hAnsi="Times New Roman"/>
        </w:rPr>
        <w:t>’</w:t>
      </w:r>
      <w:r>
        <w:t xml:space="preserve">). Also </w:t>
      </w:r>
      <w:r>
        <w:rPr>
          <w:i/>
          <w:iCs/>
        </w:rPr>
        <w:t>marra-wu</w:t>
      </w:r>
      <w:r>
        <w:rPr>
          <w:rFonts w:hAnsi="Times New Roman"/>
        </w:rPr>
        <w:t xml:space="preserve"> ‘</w:t>
      </w:r>
      <w:r>
        <w:t>right arm</w:t>
      </w:r>
      <w:r>
        <w:rPr>
          <w:rFonts w:hAnsi="Times New Roman"/>
        </w:rPr>
        <w:t>’</w:t>
      </w:r>
      <w:r>
        <w:t xml:space="preserve">; also </w:t>
      </w:r>
      <w:r>
        <w:rPr>
          <w:i/>
          <w:iCs/>
        </w:rPr>
        <w:t>marna</w:t>
      </w:r>
      <w:r>
        <w:rPr>
          <w:rFonts w:hAnsi="Times New Roman"/>
        </w:rPr>
        <w:t xml:space="preserve"> ‘</w:t>
      </w:r>
      <w:r>
        <w:t>finger</w:t>
      </w:r>
      <w:r>
        <w:rPr>
          <w:rFonts w:hAnsi="Times New Roman"/>
        </w:rPr>
        <w:t>’</w:t>
      </w:r>
      <w:r>
        <w:t>. \s (BB)</w:t>
      </w:r>
    </w:p>
    <w:p w14:paraId="29992681" w14:textId="77777777" w:rsidR="00C42BF2" w:rsidRDefault="00F80514">
      <w:pPr>
        <w:pStyle w:val="Default"/>
        <w:widowControl w:val="0"/>
        <w:tabs>
          <w:tab w:val="left" w:pos="2880"/>
        </w:tabs>
        <w:ind w:left="2880" w:hanging="2880"/>
      </w:pPr>
      <w:r>
        <w:t>\l MM</w:t>
      </w:r>
      <w:r>
        <w:tab/>
        <w:t>\w</w:t>
      </w:r>
      <w:r>
        <w:rPr>
          <w:i/>
          <w:iCs/>
        </w:rPr>
        <w:t xml:space="preserve"> mar-i</w:t>
      </w:r>
      <w:r>
        <w:t xml:space="preserve"> \g </w:t>
      </w:r>
      <w:r>
        <w:rPr>
          <w:rFonts w:hAnsi="Times New Roman"/>
        </w:rPr>
        <w:t>‘</w:t>
      </w:r>
      <w:r>
        <w:t>hand</w:t>
      </w:r>
      <w:r>
        <w:rPr>
          <w:rFonts w:hAnsi="Times New Roman"/>
        </w:rPr>
        <w:t xml:space="preserve">’ </w:t>
      </w:r>
      <w:r>
        <w:t xml:space="preserve">\q Probably a loan. Vowel is short per MMcD (1977: 13), who cites the form as [maRa], contrasting in length with [ma:ra] </w:t>
      </w:r>
      <w:r>
        <w:rPr>
          <w:rFonts w:hAnsi="Times New Roman"/>
        </w:rPr>
        <w:t>‘</w:t>
      </w:r>
      <w:r>
        <w:t>sister</w:t>
      </w:r>
      <w:r>
        <w:rPr>
          <w:rFonts w:hAnsi="Times New Roman"/>
        </w:rPr>
        <w:t xml:space="preserve">’ </w:t>
      </w:r>
      <w:r>
        <w:t>(see *ma:ri). \s Taplin, MMcD</w:t>
      </w:r>
    </w:p>
    <w:p w14:paraId="7366E8FE" w14:textId="77777777" w:rsidR="00C42BF2" w:rsidRDefault="00F80514">
      <w:pPr>
        <w:pStyle w:val="Default"/>
        <w:widowControl w:val="0"/>
        <w:tabs>
          <w:tab w:val="left" w:pos="2880"/>
        </w:tabs>
        <w:ind w:left="2880" w:hanging="2880"/>
      </w:pPr>
      <w:r>
        <w:t>\l Atnyamathanha</w:t>
      </w:r>
      <w:r>
        <w:tab/>
        <w:t>\w</w:t>
      </w:r>
      <w:r>
        <w:rPr>
          <w:i/>
          <w:iCs/>
        </w:rPr>
        <w:t xml:space="preserve"> mara</w:t>
      </w:r>
      <w:r>
        <w:t xml:space="preserve"> \g </w:t>
      </w:r>
      <w:r>
        <w:rPr>
          <w:rFonts w:hAnsi="Times New Roman"/>
        </w:rPr>
        <w:t>‘</w:t>
      </w:r>
      <w:r>
        <w:t>hand</w:t>
      </w:r>
      <w:r>
        <w:rPr>
          <w:rFonts w:hAnsi="Times New Roman"/>
        </w:rPr>
        <w:t xml:space="preserve">’ </w:t>
      </w:r>
      <w:r>
        <w:t>\s (Mc&amp;Mc)</w:t>
      </w:r>
    </w:p>
    <w:p w14:paraId="4E055913" w14:textId="77777777" w:rsidR="00C42BF2" w:rsidRDefault="00F80514">
      <w:pPr>
        <w:pStyle w:val="Default"/>
        <w:widowControl w:val="0"/>
        <w:tabs>
          <w:tab w:val="left" w:pos="2880"/>
        </w:tabs>
        <w:ind w:left="2880" w:hanging="2880"/>
      </w:pPr>
      <w:r>
        <w:t>\l Parnkalla</w:t>
      </w:r>
      <w:r>
        <w:tab/>
        <w:t>\w</w:t>
      </w:r>
      <w:r>
        <w:rPr>
          <w:i/>
          <w:iCs/>
        </w:rPr>
        <w:t xml:space="preserve"> mara</w:t>
      </w:r>
      <w:r>
        <w:t xml:space="preserve"> \g </w:t>
      </w:r>
      <w:r>
        <w:rPr>
          <w:rFonts w:hAnsi="Times New Roman"/>
        </w:rPr>
        <w:t>‘</w:t>
      </w:r>
      <w:r>
        <w:t>hand</w:t>
      </w:r>
      <w:r>
        <w:rPr>
          <w:rFonts w:hAnsi="Times New Roman"/>
        </w:rPr>
        <w:t xml:space="preserve">’ </w:t>
      </w:r>
      <w:r>
        <w:t>\s (KLH)</w:t>
      </w:r>
    </w:p>
    <w:p w14:paraId="3E371108" w14:textId="77777777" w:rsidR="00C42BF2" w:rsidRDefault="00F80514">
      <w:pPr>
        <w:pStyle w:val="Default"/>
        <w:widowControl w:val="0"/>
        <w:tabs>
          <w:tab w:val="left" w:pos="2880"/>
        </w:tabs>
        <w:ind w:left="2880" w:hanging="2880"/>
      </w:pPr>
      <w:r>
        <w:t>\l Wirangu</w:t>
      </w:r>
      <w:r>
        <w:tab/>
        <w:t>\w</w:t>
      </w:r>
      <w:r>
        <w:rPr>
          <w:i/>
          <w:iCs/>
        </w:rPr>
        <w:t xml:space="preserve"> mara</w:t>
      </w:r>
      <w:r>
        <w:t xml:space="preserve"> \g </w:t>
      </w:r>
      <w:r>
        <w:rPr>
          <w:rFonts w:hAnsi="Times New Roman"/>
        </w:rPr>
        <w:t>‘</w:t>
      </w:r>
      <w:r>
        <w:t>hand</w:t>
      </w:r>
      <w:r>
        <w:rPr>
          <w:rFonts w:hAnsi="Times New Roman"/>
        </w:rPr>
        <w:t xml:space="preserve">’ </w:t>
      </w:r>
      <w:r>
        <w:t>\s (LH)</w:t>
      </w:r>
    </w:p>
    <w:p w14:paraId="619545A8" w14:textId="77777777" w:rsidR="00C42BF2" w:rsidRDefault="00F80514">
      <w:pPr>
        <w:pStyle w:val="Default"/>
        <w:widowControl w:val="0"/>
        <w:tabs>
          <w:tab w:val="left" w:pos="2880"/>
        </w:tabs>
        <w:ind w:left="2880" w:hanging="2880"/>
      </w:pPr>
      <w:r>
        <w:t>\l Karlamayi</w:t>
      </w:r>
      <w:r>
        <w:tab/>
        <w:t>\w</w:t>
      </w:r>
      <w:r>
        <w:rPr>
          <w:i/>
          <w:iCs/>
        </w:rPr>
        <w:t xml:space="preserve"> mara</w:t>
      </w:r>
      <w:r>
        <w:t xml:space="preserve"> \g </w:t>
      </w:r>
      <w:r>
        <w:rPr>
          <w:rFonts w:hAnsi="Times New Roman"/>
        </w:rPr>
        <w:t>‘</w:t>
      </w:r>
      <w:r>
        <w:t>hand</w:t>
      </w:r>
      <w:r>
        <w:rPr>
          <w:rFonts w:hAnsi="Times New Roman"/>
        </w:rPr>
        <w:t xml:space="preserve">’ </w:t>
      </w:r>
      <w:r>
        <w:t>\s (KLH)</w:t>
      </w:r>
    </w:p>
    <w:p w14:paraId="369E317F" w14:textId="77777777" w:rsidR="00C42BF2" w:rsidRDefault="00F80514">
      <w:pPr>
        <w:pStyle w:val="Default"/>
        <w:widowControl w:val="0"/>
        <w:tabs>
          <w:tab w:val="left" w:pos="2880"/>
        </w:tabs>
        <w:ind w:left="2880" w:hanging="2880"/>
      </w:pPr>
      <w:r>
        <w:t>\l Pitjantjatjara-Yankunytjatjara</w:t>
      </w:r>
      <w:r>
        <w:tab/>
        <w:t>\w</w:t>
      </w:r>
      <w:r>
        <w:rPr>
          <w:i/>
          <w:iCs/>
        </w:rPr>
        <w:t xml:space="preserve"> mara</w:t>
      </w:r>
      <w:r>
        <w:t xml:space="preserve"> \g </w:t>
      </w:r>
      <w:r>
        <w:rPr>
          <w:rFonts w:hAnsi="Times New Roman"/>
        </w:rPr>
        <w:t>‘</w:t>
      </w:r>
      <w:r>
        <w:t>hand; cluster of finger-like pods (as of spear-bush or corkwood)</w:t>
      </w:r>
      <w:r>
        <w:rPr>
          <w:rFonts w:hAnsi="Times New Roman"/>
        </w:rPr>
        <w:t xml:space="preserve">’ </w:t>
      </w:r>
      <w:r>
        <w:t>\s (CG)</w:t>
      </w:r>
    </w:p>
    <w:p w14:paraId="6DDDAB74" w14:textId="77777777" w:rsidR="00C42BF2" w:rsidRDefault="00F80514">
      <w:pPr>
        <w:pStyle w:val="Default"/>
        <w:widowControl w:val="0"/>
        <w:tabs>
          <w:tab w:val="left" w:pos="2880"/>
        </w:tabs>
        <w:ind w:left="2880" w:hanging="2880"/>
      </w:pPr>
      <w:r>
        <w:t>\l Ngaanyatjarra-Ngaatjatjarra</w:t>
      </w:r>
      <w:r>
        <w:tab/>
        <w:t xml:space="preserve">\w </w:t>
      </w:r>
      <w:r>
        <w:rPr>
          <w:i/>
          <w:iCs/>
        </w:rPr>
        <w:t>mara</w:t>
      </w:r>
      <w:r>
        <w:t xml:space="preserve"> \g </w:t>
      </w:r>
      <w:r>
        <w:rPr>
          <w:rFonts w:hAnsi="Times New Roman"/>
        </w:rPr>
        <w:t>‘</w:t>
      </w:r>
      <w:r>
        <w:t>hand; finger(s); arm; front paw of animal; number five</w:t>
      </w:r>
      <w:r>
        <w:rPr>
          <w:rFonts w:hAnsi="Times New Roman"/>
        </w:rPr>
        <w:t xml:space="preserve">’ </w:t>
      </w:r>
      <w:r>
        <w:t xml:space="preserve">\p Loc </w:t>
      </w:r>
      <w:r>
        <w:rPr>
          <w:i/>
          <w:iCs/>
        </w:rPr>
        <w:t>marangka</w:t>
      </w:r>
      <w:r>
        <w:t>. \s (G&amp;H)</w:t>
      </w:r>
    </w:p>
    <w:p w14:paraId="6C076491" w14:textId="77777777" w:rsidR="00C42BF2" w:rsidRDefault="00F80514">
      <w:pPr>
        <w:pStyle w:val="Default"/>
        <w:widowControl w:val="0"/>
        <w:tabs>
          <w:tab w:val="left" w:pos="2880"/>
        </w:tabs>
        <w:ind w:left="2880" w:hanging="2880"/>
      </w:pPr>
      <w:r>
        <w:t>\l Pintupi</w:t>
      </w:r>
      <w:r>
        <w:tab/>
        <w:t>\w</w:t>
      </w:r>
      <w:r>
        <w:rPr>
          <w:i/>
          <w:iCs/>
        </w:rPr>
        <w:t xml:space="preserve"> mara</w:t>
      </w:r>
      <w:r>
        <w:t xml:space="preserve"> \g </w:t>
      </w:r>
      <w:r>
        <w:rPr>
          <w:rFonts w:hAnsi="Times New Roman"/>
        </w:rPr>
        <w:t>‘</w:t>
      </w:r>
      <w:r>
        <w:t>hand, finger; front paw; front wheels</w:t>
      </w:r>
      <w:r>
        <w:rPr>
          <w:rFonts w:hAnsi="Times New Roman"/>
        </w:rPr>
        <w:t xml:space="preserve">’ </w:t>
      </w:r>
      <w:r>
        <w:t>\s (H&amp;H)</w:t>
      </w:r>
    </w:p>
    <w:p w14:paraId="72AA1060" w14:textId="77777777" w:rsidR="00C42BF2" w:rsidRDefault="00F80514">
      <w:pPr>
        <w:pStyle w:val="Default"/>
        <w:widowControl w:val="0"/>
        <w:tabs>
          <w:tab w:val="left" w:pos="2880"/>
        </w:tabs>
        <w:ind w:left="2880" w:hanging="2880"/>
      </w:pPr>
      <w:r>
        <w:t>\l Manjiljarra</w:t>
      </w:r>
      <w:r>
        <w:tab/>
        <w:t>\w</w:t>
      </w:r>
      <w:r>
        <w:rPr>
          <w:i/>
          <w:iCs/>
        </w:rPr>
        <w:t xml:space="preserve"> mara</w:t>
      </w:r>
      <w:r>
        <w:t xml:space="preserve"> \g </w:t>
      </w:r>
      <w:r>
        <w:rPr>
          <w:rFonts w:hAnsi="Times New Roman"/>
        </w:rPr>
        <w:t>‘</w:t>
      </w:r>
      <w:r>
        <w:t>hand; arm</w:t>
      </w:r>
      <w:r>
        <w:rPr>
          <w:rFonts w:hAnsi="Times New Roman"/>
        </w:rPr>
        <w:t xml:space="preserve">’ </w:t>
      </w:r>
      <w:r>
        <w:t>\s (PMcC)</w:t>
      </w:r>
    </w:p>
    <w:p w14:paraId="01431CE7" w14:textId="77777777" w:rsidR="00C42BF2" w:rsidRDefault="00F80514">
      <w:pPr>
        <w:pStyle w:val="Default"/>
        <w:widowControl w:val="0"/>
        <w:tabs>
          <w:tab w:val="left" w:pos="2880"/>
        </w:tabs>
        <w:ind w:left="2880" w:hanging="2880"/>
      </w:pPr>
      <w:r>
        <w:t>\l Jaru</w:t>
      </w:r>
      <w:r>
        <w:tab/>
        <w:t xml:space="preserve">\w </w:t>
      </w:r>
      <w:r>
        <w:rPr>
          <w:i/>
          <w:iCs/>
        </w:rPr>
        <w:t>marla</w:t>
      </w:r>
      <w:r>
        <w:t xml:space="preserve"> \g </w:t>
      </w:r>
      <w:r>
        <w:rPr>
          <w:rFonts w:hAnsi="Times New Roman"/>
        </w:rPr>
        <w:t>‘</w:t>
      </w:r>
      <w:r>
        <w:t>hand</w:t>
      </w:r>
      <w:r>
        <w:rPr>
          <w:rFonts w:hAnsi="Times New Roman"/>
        </w:rPr>
        <w:t xml:space="preserve">’ </w:t>
      </w:r>
      <w:r>
        <w:t>\s (CB 04:663)</w:t>
      </w:r>
    </w:p>
    <w:p w14:paraId="06B87E4C" w14:textId="77777777" w:rsidR="00C42BF2" w:rsidRDefault="00F80514">
      <w:pPr>
        <w:pStyle w:val="Default"/>
        <w:widowControl w:val="0"/>
        <w:tabs>
          <w:tab w:val="left" w:pos="2880"/>
        </w:tabs>
        <w:ind w:left="2880" w:hanging="2880"/>
      </w:pPr>
      <w:r>
        <w:t>\l Martuthunira</w:t>
      </w:r>
      <w:r>
        <w:tab/>
        <w:t>\w</w:t>
      </w:r>
      <w:r>
        <w:rPr>
          <w:i/>
          <w:iCs/>
        </w:rPr>
        <w:t xml:space="preserve"> mara</w:t>
      </w:r>
      <w:r>
        <w:t xml:space="preserve"> \g </w:t>
      </w:r>
      <w:r>
        <w:rPr>
          <w:rFonts w:hAnsi="Times New Roman"/>
        </w:rPr>
        <w:t>‘</w:t>
      </w:r>
      <w:r>
        <w:t>hand</w:t>
      </w:r>
      <w:r>
        <w:rPr>
          <w:rFonts w:hAnsi="Times New Roman"/>
        </w:rPr>
        <w:t xml:space="preserve">’ </w:t>
      </w:r>
      <w:r>
        <w:t>\s (AD)</w:t>
      </w:r>
    </w:p>
    <w:p w14:paraId="6ED1DBCF" w14:textId="77777777" w:rsidR="00C42BF2" w:rsidRDefault="00F80514">
      <w:pPr>
        <w:pStyle w:val="Default"/>
        <w:widowControl w:val="0"/>
        <w:tabs>
          <w:tab w:val="left" w:pos="2880"/>
        </w:tabs>
        <w:ind w:left="2880" w:hanging="2880"/>
      </w:pPr>
      <w:r>
        <w:t>\l Ngarluma</w:t>
      </w:r>
      <w:r>
        <w:tab/>
        <w:t>\w</w:t>
      </w:r>
      <w:r>
        <w:rPr>
          <w:i/>
          <w:iCs/>
        </w:rPr>
        <w:t xml:space="preserve"> mara</w:t>
      </w:r>
      <w:r>
        <w:t xml:space="preserve"> \g </w:t>
      </w:r>
      <w:r>
        <w:rPr>
          <w:rFonts w:hAnsi="Times New Roman"/>
        </w:rPr>
        <w:t>‘</w:t>
      </w:r>
      <w:r>
        <w:t>hand</w:t>
      </w:r>
      <w:r>
        <w:rPr>
          <w:rFonts w:hAnsi="Times New Roman"/>
        </w:rPr>
        <w:t xml:space="preserve">’ </w:t>
      </w:r>
      <w:r>
        <w:t>\s (KLH)</w:t>
      </w:r>
    </w:p>
    <w:p w14:paraId="03EA945E" w14:textId="77777777" w:rsidR="00C42BF2" w:rsidRDefault="00F80514">
      <w:pPr>
        <w:pStyle w:val="Default"/>
        <w:widowControl w:val="0"/>
        <w:tabs>
          <w:tab w:val="left" w:pos="2880"/>
        </w:tabs>
        <w:ind w:left="2880" w:hanging="2880"/>
      </w:pPr>
      <w:r>
        <w:t>\l Kariyarra</w:t>
      </w:r>
      <w:r>
        <w:tab/>
        <w:t>\w</w:t>
      </w:r>
      <w:r>
        <w:rPr>
          <w:i/>
          <w:iCs/>
        </w:rPr>
        <w:t xml:space="preserve"> mara</w:t>
      </w:r>
      <w:r>
        <w:t xml:space="preserve"> \g </w:t>
      </w:r>
      <w:r>
        <w:rPr>
          <w:rFonts w:hAnsi="Times New Roman"/>
        </w:rPr>
        <w:t>‘</w:t>
      </w:r>
      <w:r>
        <w:t>hand</w:t>
      </w:r>
      <w:r>
        <w:rPr>
          <w:rFonts w:hAnsi="Times New Roman"/>
        </w:rPr>
        <w:t xml:space="preserve">’ </w:t>
      </w:r>
      <w:r>
        <w:t>\s (GNOG)</w:t>
      </w:r>
    </w:p>
    <w:p w14:paraId="594A9544" w14:textId="77777777" w:rsidR="00C42BF2" w:rsidRDefault="00F80514">
      <w:pPr>
        <w:pStyle w:val="Default"/>
        <w:widowControl w:val="0"/>
        <w:tabs>
          <w:tab w:val="left" w:pos="2880"/>
        </w:tabs>
        <w:ind w:left="2880" w:hanging="2880"/>
      </w:pPr>
      <w:r>
        <w:t>\l Panyjima</w:t>
      </w:r>
      <w:r>
        <w:tab/>
        <w:t>\w</w:t>
      </w:r>
      <w:r>
        <w:rPr>
          <w:i/>
          <w:iCs/>
        </w:rPr>
        <w:t xml:space="preserve"> mara</w:t>
      </w:r>
      <w:r>
        <w:t xml:space="preserve"> \g </w:t>
      </w:r>
      <w:r>
        <w:rPr>
          <w:rFonts w:hAnsi="Times New Roman"/>
        </w:rPr>
        <w:t>‘</w:t>
      </w:r>
      <w:r>
        <w:t>hand</w:t>
      </w:r>
      <w:r>
        <w:rPr>
          <w:rFonts w:hAnsi="Times New Roman"/>
        </w:rPr>
        <w:t xml:space="preserve">’ </w:t>
      </w:r>
      <w:r>
        <w:t>\s (AD)</w:t>
      </w:r>
    </w:p>
    <w:p w14:paraId="1D4D379C" w14:textId="77777777" w:rsidR="00C42BF2" w:rsidRDefault="00F80514">
      <w:pPr>
        <w:pStyle w:val="Default"/>
        <w:widowControl w:val="0"/>
        <w:tabs>
          <w:tab w:val="left" w:pos="2880"/>
        </w:tabs>
        <w:ind w:left="2880" w:hanging="2880"/>
      </w:pPr>
      <w:r>
        <w:t>\l Ngarla</w:t>
      </w:r>
      <w:r>
        <w:tab/>
        <w:t>\w</w:t>
      </w:r>
      <w:r>
        <w:rPr>
          <w:i/>
          <w:iCs/>
        </w:rPr>
        <w:t xml:space="preserve"> mara</w:t>
      </w:r>
      <w:r>
        <w:t xml:space="preserve"> \g </w:t>
      </w:r>
      <w:r>
        <w:rPr>
          <w:rFonts w:hAnsi="Times New Roman"/>
        </w:rPr>
        <w:t>‘</w:t>
      </w:r>
      <w:r>
        <w:t>hand</w:t>
      </w:r>
      <w:r>
        <w:rPr>
          <w:rFonts w:hAnsi="Times New Roman"/>
        </w:rPr>
        <w:t xml:space="preserve">’ </w:t>
      </w:r>
      <w:r>
        <w:t>\s (GNOG)</w:t>
      </w:r>
    </w:p>
    <w:p w14:paraId="365B1059" w14:textId="77777777" w:rsidR="00C42BF2" w:rsidRDefault="00F80514">
      <w:pPr>
        <w:pStyle w:val="Default"/>
        <w:widowControl w:val="0"/>
        <w:tabs>
          <w:tab w:val="left" w:pos="2880"/>
        </w:tabs>
        <w:ind w:left="2880" w:hanging="2880"/>
      </w:pPr>
      <w:r>
        <w:t>\l Nyamal</w:t>
      </w:r>
      <w:r>
        <w:tab/>
        <w:t>\w</w:t>
      </w:r>
      <w:r>
        <w:rPr>
          <w:i/>
          <w:iCs/>
        </w:rPr>
        <w:t xml:space="preserve"> mara</w:t>
      </w:r>
      <w:r>
        <w:t xml:space="preserve"> \g </w:t>
      </w:r>
      <w:r>
        <w:rPr>
          <w:rFonts w:hAnsi="Times New Roman"/>
        </w:rPr>
        <w:t>‘</w:t>
      </w:r>
      <w:r>
        <w:t>hand</w:t>
      </w:r>
      <w:r>
        <w:rPr>
          <w:rFonts w:hAnsi="Times New Roman"/>
        </w:rPr>
        <w:t xml:space="preserve">’ </w:t>
      </w:r>
      <w:r>
        <w:t>\s (GNOG)</w:t>
      </w:r>
    </w:p>
    <w:p w14:paraId="5E8EF468" w14:textId="77777777" w:rsidR="00C42BF2" w:rsidRDefault="00F80514">
      <w:pPr>
        <w:pStyle w:val="Default"/>
        <w:widowControl w:val="0"/>
        <w:tabs>
          <w:tab w:val="left" w:pos="2880"/>
        </w:tabs>
        <w:ind w:left="2880" w:hanging="2880"/>
      </w:pPr>
      <w:r>
        <w:t>\l Palyku</w:t>
      </w:r>
      <w:r>
        <w:tab/>
        <w:t>\w</w:t>
      </w:r>
      <w:r>
        <w:rPr>
          <w:i/>
          <w:iCs/>
        </w:rPr>
        <w:t xml:space="preserve"> mara</w:t>
      </w:r>
      <w:r>
        <w:t xml:space="preserve"> \g </w:t>
      </w:r>
      <w:r>
        <w:rPr>
          <w:rFonts w:hAnsi="Times New Roman"/>
        </w:rPr>
        <w:t>‘</w:t>
      </w:r>
      <w:r>
        <w:t>hand</w:t>
      </w:r>
      <w:r>
        <w:rPr>
          <w:rFonts w:hAnsi="Times New Roman"/>
        </w:rPr>
        <w:t xml:space="preserve">’ </w:t>
      </w:r>
      <w:r>
        <w:t>\s (GNOG)</w:t>
      </w:r>
    </w:p>
    <w:p w14:paraId="2D431DF6" w14:textId="77777777" w:rsidR="00C42BF2" w:rsidRDefault="00F80514">
      <w:pPr>
        <w:pStyle w:val="Default"/>
        <w:widowControl w:val="0"/>
        <w:tabs>
          <w:tab w:val="left" w:pos="2880"/>
        </w:tabs>
        <w:ind w:left="2880" w:hanging="2880"/>
      </w:pPr>
      <w:r>
        <w:t>\l Yinytjiparnti</w:t>
      </w:r>
      <w:r>
        <w:tab/>
        <w:t>\w</w:t>
      </w:r>
      <w:r>
        <w:rPr>
          <w:i/>
          <w:iCs/>
        </w:rPr>
        <w:t xml:space="preserve"> mara</w:t>
      </w:r>
      <w:r>
        <w:t xml:space="preserve"> \g </w:t>
      </w:r>
      <w:r>
        <w:rPr>
          <w:rFonts w:hAnsi="Times New Roman"/>
        </w:rPr>
        <w:t>‘</w:t>
      </w:r>
      <w:r>
        <w:t>hand</w:t>
      </w:r>
      <w:r>
        <w:rPr>
          <w:rFonts w:hAnsi="Times New Roman"/>
        </w:rPr>
        <w:t xml:space="preserve">’ </w:t>
      </w:r>
      <w:r>
        <w:t xml:space="preserve">\q Alt. </w:t>
      </w:r>
      <w:r>
        <w:rPr>
          <w:i/>
          <w:iCs/>
        </w:rPr>
        <w:t>ma:</w:t>
      </w:r>
      <w:r>
        <w:t xml:space="preserve"> (GNOG). \s (GNOG, FW)</w:t>
      </w:r>
    </w:p>
    <w:p w14:paraId="02E13A97" w14:textId="77777777" w:rsidR="00C42BF2" w:rsidRDefault="00F80514">
      <w:pPr>
        <w:pStyle w:val="Default"/>
        <w:widowControl w:val="0"/>
        <w:tabs>
          <w:tab w:val="left" w:pos="2880"/>
        </w:tabs>
        <w:ind w:left="2880" w:hanging="2880"/>
      </w:pPr>
      <w:r>
        <w:t>\l Kurrama</w:t>
      </w:r>
      <w:r>
        <w:tab/>
        <w:t>\w</w:t>
      </w:r>
      <w:r>
        <w:rPr>
          <w:i/>
          <w:iCs/>
        </w:rPr>
        <w:t xml:space="preserve"> mara</w:t>
      </w:r>
      <w:r>
        <w:t xml:space="preserve"> \g </w:t>
      </w:r>
      <w:r>
        <w:rPr>
          <w:rFonts w:hAnsi="Times New Roman"/>
        </w:rPr>
        <w:t>‘</w:t>
      </w:r>
      <w:r>
        <w:t>hand</w:t>
      </w:r>
      <w:r>
        <w:rPr>
          <w:rFonts w:hAnsi="Times New Roman"/>
        </w:rPr>
        <w:t xml:space="preserve">’ </w:t>
      </w:r>
      <w:r>
        <w:t xml:space="preserve">\q Alt. </w:t>
      </w:r>
      <w:r>
        <w:rPr>
          <w:i/>
          <w:iCs/>
        </w:rPr>
        <w:t>ma:</w:t>
      </w:r>
      <w:r>
        <w:t>. \s (GNOG)</w:t>
      </w:r>
    </w:p>
    <w:p w14:paraId="15916CA1" w14:textId="77777777" w:rsidR="00C42BF2" w:rsidRDefault="00F80514">
      <w:pPr>
        <w:pStyle w:val="Default"/>
        <w:widowControl w:val="0"/>
        <w:tabs>
          <w:tab w:val="left" w:pos="2880"/>
        </w:tabs>
        <w:ind w:left="2880" w:hanging="2880"/>
      </w:pPr>
      <w:r>
        <w:t xml:space="preserve">\l </w:t>
      </w:r>
      <w:r>
        <w:rPr>
          <w:b/>
          <w:bCs/>
        </w:rPr>
        <w:t>pNgayarda</w:t>
      </w:r>
      <w:r>
        <w:rPr>
          <w:b/>
          <w:bCs/>
        </w:rPr>
        <w:tab/>
        <w:t>\w *mara</w:t>
      </w:r>
      <w:r>
        <w:t xml:space="preserve"> \s (GNOG #703)</w:t>
      </w:r>
    </w:p>
    <w:p w14:paraId="070111B2" w14:textId="77777777" w:rsidR="00C42BF2" w:rsidRDefault="00F80514">
      <w:pPr>
        <w:pStyle w:val="Default"/>
        <w:widowControl w:val="0"/>
        <w:tabs>
          <w:tab w:val="left" w:pos="2880"/>
        </w:tabs>
        <w:ind w:left="2880" w:hanging="2880"/>
      </w:pPr>
      <w:r>
        <w:t>\l Payungu</w:t>
      </w:r>
      <w:r>
        <w:tab/>
        <w:t xml:space="preserve">\w </w:t>
      </w:r>
      <w:r>
        <w:rPr>
          <w:i/>
          <w:iCs/>
        </w:rPr>
        <w:t>mara-</w:t>
      </w:r>
      <w:r>
        <w:t xml:space="preserve"> \g </w:t>
      </w:r>
      <w:r>
        <w:rPr>
          <w:rFonts w:hAnsi="Times New Roman"/>
        </w:rPr>
        <w:t>‘</w:t>
      </w:r>
      <w:r>
        <w:t>hold; embrace; touch; pat</w:t>
      </w:r>
      <w:r>
        <w:rPr>
          <w:rFonts w:hAnsi="Times New Roman"/>
        </w:rPr>
        <w:t xml:space="preserve">’ </w:t>
      </w:r>
      <w:r>
        <w:t xml:space="preserve">\p Conj. </w:t>
      </w:r>
      <w:r>
        <w:rPr>
          <w:i/>
          <w:iCs/>
        </w:rPr>
        <w:t>-nmayi</w:t>
      </w:r>
      <w:r>
        <w:t xml:space="preserve">; vt. \q Also in </w:t>
      </w:r>
      <w:r>
        <w:rPr>
          <w:i/>
          <w:iCs/>
        </w:rPr>
        <w:t>marakurti</w:t>
      </w:r>
      <w:r>
        <w:rPr>
          <w:rFonts w:hAnsi="Times New Roman"/>
        </w:rPr>
        <w:t xml:space="preserve"> ‘</w:t>
      </w:r>
      <w:r>
        <w:t>upper grindstone</w:t>
      </w:r>
      <w:r>
        <w:rPr>
          <w:rFonts w:hAnsi="Times New Roman"/>
        </w:rPr>
        <w:t>’</w:t>
      </w:r>
      <w:r>
        <w:t>. \s (PA)</w:t>
      </w:r>
    </w:p>
    <w:p w14:paraId="4F107C6E" w14:textId="77777777" w:rsidR="00C42BF2" w:rsidRDefault="00F80514">
      <w:pPr>
        <w:pStyle w:val="Default"/>
        <w:widowControl w:val="0"/>
        <w:tabs>
          <w:tab w:val="left" w:pos="2880"/>
        </w:tabs>
        <w:ind w:left="2880" w:hanging="2880"/>
      </w:pPr>
      <w:r>
        <w:t>\l Thalanyji</w:t>
      </w:r>
      <w:r>
        <w:tab/>
        <w:t>\w</w:t>
      </w:r>
      <w:r>
        <w:rPr>
          <w:i/>
          <w:iCs/>
        </w:rPr>
        <w:t xml:space="preserve"> mara</w:t>
      </w:r>
      <w:r>
        <w:t xml:space="preserve"> \g </w:t>
      </w:r>
      <w:r>
        <w:rPr>
          <w:rFonts w:hAnsi="Times New Roman"/>
        </w:rPr>
        <w:t>‘</w:t>
      </w:r>
      <w:r>
        <w:t>hand</w:t>
      </w:r>
      <w:r>
        <w:rPr>
          <w:rFonts w:hAnsi="Times New Roman"/>
        </w:rPr>
        <w:t xml:space="preserve">’ </w:t>
      </w:r>
      <w:r>
        <w:t xml:space="preserve">\q Also </w:t>
      </w:r>
      <w:r>
        <w:rPr>
          <w:i/>
          <w:iCs/>
        </w:rPr>
        <w:t>mara-</w:t>
      </w:r>
      <w:r>
        <w:t xml:space="preserve"> (vt, conj. </w:t>
      </w:r>
      <w:r>
        <w:rPr>
          <w:i/>
          <w:iCs/>
        </w:rPr>
        <w:t>-lkin</w:t>
      </w:r>
      <w:r>
        <w:t xml:space="preserve">) </w:t>
      </w:r>
      <w:r>
        <w:rPr>
          <w:rFonts w:hAnsi="Times New Roman"/>
        </w:rPr>
        <w:t>‘</w:t>
      </w:r>
      <w:r>
        <w:t>hold; get; pat</w:t>
      </w:r>
      <w:r>
        <w:rPr>
          <w:rFonts w:hAnsi="Times New Roman"/>
        </w:rPr>
        <w:t>’</w:t>
      </w:r>
      <w:r>
        <w:t xml:space="preserve">, </w:t>
      </w:r>
      <w:r>
        <w:rPr>
          <w:i/>
          <w:iCs/>
        </w:rPr>
        <w:t>marampa</w:t>
      </w:r>
      <w:r>
        <w:rPr>
          <w:rFonts w:hAnsi="Times New Roman"/>
        </w:rPr>
        <w:t xml:space="preserve"> ‘</w:t>
      </w:r>
      <w:r>
        <w:t>destitute</w:t>
      </w:r>
      <w:r>
        <w:rPr>
          <w:rFonts w:hAnsi="Times New Roman"/>
        </w:rPr>
        <w:t>’</w:t>
      </w:r>
      <w:r>
        <w:t>. \s (PA)</w:t>
      </w:r>
    </w:p>
    <w:p w14:paraId="46826C97" w14:textId="77777777" w:rsidR="00C42BF2" w:rsidRDefault="00F80514">
      <w:pPr>
        <w:pStyle w:val="Default"/>
        <w:widowControl w:val="0"/>
        <w:tabs>
          <w:tab w:val="left" w:pos="2880"/>
        </w:tabs>
        <w:ind w:left="2880" w:hanging="2880"/>
      </w:pPr>
      <w:r>
        <w:t>\l Burduna</w:t>
      </w:r>
      <w:r>
        <w:tab/>
        <w:t>\w</w:t>
      </w:r>
      <w:r>
        <w:rPr>
          <w:i/>
          <w:iCs/>
        </w:rPr>
        <w:t xml:space="preserve"> mara</w:t>
      </w:r>
      <w:r>
        <w:t xml:space="preserve"> \g </w:t>
      </w:r>
      <w:r>
        <w:rPr>
          <w:rFonts w:hAnsi="Times New Roman"/>
        </w:rPr>
        <w:t>‘</w:t>
      </w:r>
      <w:r>
        <w:t>hand</w:t>
      </w:r>
      <w:r>
        <w:rPr>
          <w:rFonts w:hAnsi="Times New Roman"/>
        </w:rPr>
        <w:t xml:space="preserve">’ </w:t>
      </w:r>
      <w:r>
        <w:t>\s (PA)</w:t>
      </w:r>
    </w:p>
    <w:p w14:paraId="148CB486" w14:textId="77777777" w:rsidR="00C42BF2" w:rsidRDefault="00F80514">
      <w:pPr>
        <w:pStyle w:val="Default"/>
        <w:widowControl w:val="0"/>
        <w:tabs>
          <w:tab w:val="left" w:pos="2880"/>
        </w:tabs>
        <w:ind w:left="2880" w:hanging="2880"/>
      </w:pPr>
      <w:r>
        <w:t xml:space="preserve">\l </w:t>
      </w:r>
      <w:r>
        <w:rPr>
          <w:b/>
          <w:bCs/>
        </w:rPr>
        <w:t>pKanyara</w:t>
      </w:r>
      <w:r>
        <w:rPr>
          <w:b/>
          <w:bCs/>
        </w:rPr>
        <w:tab/>
        <w:t>\w *mara</w:t>
      </w:r>
      <w:r>
        <w:t xml:space="preserve"> \s (PA #40)</w:t>
      </w:r>
    </w:p>
    <w:p w14:paraId="74F64015" w14:textId="77777777" w:rsidR="00C42BF2" w:rsidRDefault="00F80514">
      <w:pPr>
        <w:pStyle w:val="Default"/>
        <w:widowControl w:val="0"/>
        <w:tabs>
          <w:tab w:val="left" w:pos="2880"/>
        </w:tabs>
        <w:ind w:left="2880" w:hanging="2880"/>
      </w:pPr>
      <w:r>
        <w:t>\l Jiwarli</w:t>
      </w:r>
      <w:r>
        <w:tab/>
        <w:t>\w</w:t>
      </w:r>
      <w:r>
        <w:rPr>
          <w:i/>
          <w:iCs/>
        </w:rPr>
        <w:t xml:space="preserve"> mara</w:t>
      </w:r>
      <w:r>
        <w:t xml:space="preserve"> \g </w:t>
      </w:r>
      <w:r>
        <w:rPr>
          <w:rFonts w:hAnsi="Times New Roman"/>
        </w:rPr>
        <w:t>‘</w:t>
      </w:r>
      <w:r>
        <w:t>hand, finger</w:t>
      </w:r>
      <w:r>
        <w:rPr>
          <w:rFonts w:hAnsi="Times New Roman"/>
        </w:rPr>
        <w:t xml:space="preserve">’ </w:t>
      </w:r>
      <w:r>
        <w:t>\s (PA)</w:t>
      </w:r>
    </w:p>
    <w:p w14:paraId="260569CE" w14:textId="77777777" w:rsidR="00C42BF2" w:rsidRDefault="00F80514">
      <w:pPr>
        <w:pStyle w:val="Default"/>
        <w:widowControl w:val="0"/>
        <w:tabs>
          <w:tab w:val="left" w:pos="2880"/>
        </w:tabs>
        <w:ind w:left="2880" w:hanging="2880"/>
      </w:pPr>
      <w:r>
        <w:t>\l Djururu</w:t>
      </w:r>
      <w:r>
        <w:tab/>
        <w:t>\w</w:t>
      </w:r>
      <w:r>
        <w:rPr>
          <w:i/>
          <w:iCs/>
        </w:rPr>
        <w:t xml:space="preserve"> mara</w:t>
      </w:r>
      <w:r>
        <w:t xml:space="preserve"> \g </w:t>
      </w:r>
      <w:r>
        <w:rPr>
          <w:rFonts w:hAnsi="Times New Roman"/>
        </w:rPr>
        <w:t>‘</w:t>
      </w:r>
      <w:r>
        <w:t>hand</w:t>
      </w:r>
      <w:r>
        <w:rPr>
          <w:rFonts w:hAnsi="Times New Roman"/>
        </w:rPr>
        <w:t xml:space="preserve">’ </w:t>
      </w:r>
      <w:r>
        <w:t>\s (PA)</w:t>
      </w:r>
    </w:p>
    <w:p w14:paraId="38B8C732" w14:textId="77777777" w:rsidR="00C42BF2" w:rsidRDefault="00F80514">
      <w:pPr>
        <w:pStyle w:val="Default"/>
        <w:widowControl w:val="0"/>
        <w:tabs>
          <w:tab w:val="left" w:pos="2880"/>
        </w:tabs>
        <w:ind w:left="2880" w:hanging="2880"/>
      </w:pPr>
      <w:r>
        <w:t>\l Warriyangka</w:t>
      </w:r>
      <w:r>
        <w:tab/>
        <w:t>\w</w:t>
      </w:r>
      <w:r>
        <w:rPr>
          <w:i/>
          <w:iCs/>
        </w:rPr>
        <w:t xml:space="preserve"> mara</w:t>
      </w:r>
      <w:r>
        <w:t xml:space="preserve"> \g </w:t>
      </w:r>
      <w:r>
        <w:rPr>
          <w:rFonts w:hAnsi="Times New Roman"/>
        </w:rPr>
        <w:t>‘</w:t>
      </w:r>
      <w:r>
        <w:t>hand, finger</w:t>
      </w:r>
      <w:r>
        <w:rPr>
          <w:rFonts w:hAnsi="Times New Roman"/>
        </w:rPr>
        <w:t xml:space="preserve">’ </w:t>
      </w:r>
      <w:r>
        <w:t xml:space="preserve">\q Also </w:t>
      </w:r>
      <w:r>
        <w:rPr>
          <w:i/>
          <w:iCs/>
        </w:rPr>
        <w:t>marnda</w:t>
      </w:r>
      <w:r>
        <w:rPr>
          <w:rFonts w:hAnsi="Times New Roman"/>
        </w:rPr>
        <w:t xml:space="preserve"> ‘</w:t>
      </w:r>
      <w:r>
        <w:t>wrist, lower arm</w:t>
      </w:r>
      <w:r>
        <w:rPr>
          <w:rFonts w:hAnsi="Times New Roman"/>
        </w:rPr>
        <w:t>’</w:t>
      </w:r>
      <w:r>
        <w:t>. \s (PA)</w:t>
      </w:r>
    </w:p>
    <w:p w14:paraId="23BEAE52" w14:textId="77777777" w:rsidR="00C42BF2" w:rsidRDefault="00F80514">
      <w:pPr>
        <w:pStyle w:val="Default"/>
        <w:widowControl w:val="0"/>
        <w:tabs>
          <w:tab w:val="left" w:pos="2880"/>
        </w:tabs>
        <w:ind w:left="2880" w:hanging="2880"/>
      </w:pPr>
      <w:r>
        <w:t>\l Dhiin</w:t>
      </w:r>
      <w:r>
        <w:tab/>
        <w:t>\w</w:t>
      </w:r>
      <w:r>
        <w:rPr>
          <w:i/>
          <w:iCs/>
        </w:rPr>
        <w:t xml:space="preserve"> mara</w:t>
      </w:r>
      <w:r>
        <w:t xml:space="preserve"> \g </w:t>
      </w:r>
      <w:r>
        <w:rPr>
          <w:rFonts w:hAnsi="Times New Roman"/>
        </w:rPr>
        <w:t>‘</w:t>
      </w:r>
      <w:r>
        <w:t>hand</w:t>
      </w:r>
      <w:r>
        <w:rPr>
          <w:rFonts w:hAnsi="Times New Roman"/>
        </w:rPr>
        <w:t xml:space="preserve">’ </w:t>
      </w:r>
      <w:r>
        <w:t>\s (PA)</w:t>
      </w:r>
    </w:p>
    <w:p w14:paraId="65323B81" w14:textId="77777777" w:rsidR="00C42BF2" w:rsidRDefault="00F80514">
      <w:pPr>
        <w:pStyle w:val="Default"/>
        <w:widowControl w:val="0"/>
        <w:tabs>
          <w:tab w:val="left" w:pos="2880"/>
        </w:tabs>
        <w:ind w:left="2880" w:hanging="2880"/>
      </w:pPr>
      <w:r>
        <w:t>\l Tharrgari (l)</w:t>
      </w:r>
      <w:r>
        <w:tab/>
        <w:t>\w</w:t>
      </w:r>
      <w:r>
        <w:rPr>
          <w:i/>
          <w:iCs/>
        </w:rPr>
        <w:t xml:space="preserve"> mara</w:t>
      </w:r>
      <w:r>
        <w:t xml:space="preserve"> \g </w:t>
      </w:r>
      <w:r>
        <w:rPr>
          <w:rFonts w:hAnsi="Times New Roman"/>
        </w:rPr>
        <w:t>‘</w:t>
      </w:r>
      <w:r>
        <w:t>hand, finger</w:t>
      </w:r>
      <w:r>
        <w:rPr>
          <w:rFonts w:hAnsi="Times New Roman"/>
        </w:rPr>
        <w:t xml:space="preserve">’ </w:t>
      </w:r>
      <w:r>
        <w:t>\s (PA)</w:t>
      </w:r>
    </w:p>
    <w:p w14:paraId="5321BB26" w14:textId="77777777" w:rsidR="00C42BF2" w:rsidRDefault="00F80514">
      <w:pPr>
        <w:pStyle w:val="Default"/>
        <w:widowControl w:val="0"/>
        <w:tabs>
          <w:tab w:val="left" w:pos="2880"/>
        </w:tabs>
        <w:ind w:left="2880" w:hanging="2880"/>
      </w:pPr>
      <w:r>
        <w:t>\l Tharrgari (d)</w:t>
      </w:r>
      <w:r>
        <w:tab/>
        <w:t>\w</w:t>
      </w:r>
      <w:r>
        <w:rPr>
          <w:i/>
          <w:iCs/>
        </w:rPr>
        <w:t xml:space="preserve"> mara</w:t>
      </w:r>
      <w:r>
        <w:t xml:space="preserve"> \g </w:t>
      </w:r>
      <w:r>
        <w:rPr>
          <w:rFonts w:hAnsi="Times New Roman"/>
        </w:rPr>
        <w:t>‘</w:t>
      </w:r>
      <w:r>
        <w:t>hand, finger</w:t>
      </w:r>
      <w:r>
        <w:rPr>
          <w:rFonts w:hAnsi="Times New Roman"/>
        </w:rPr>
        <w:t xml:space="preserve">’ </w:t>
      </w:r>
      <w:r>
        <w:t>\s (PA)</w:t>
      </w:r>
    </w:p>
    <w:p w14:paraId="5015813D" w14:textId="77777777" w:rsidR="00C42BF2" w:rsidRDefault="00F80514">
      <w:pPr>
        <w:pStyle w:val="Default"/>
        <w:widowControl w:val="0"/>
        <w:tabs>
          <w:tab w:val="left" w:pos="2880"/>
        </w:tabs>
        <w:ind w:left="2880" w:hanging="2880"/>
      </w:pPr>
      <w:r>
        <w:t xml:space="preserve">\l </w:t>
      </w:r>
      <w:r>
        <w:rPr>
          <w:b/>
          <w:bCs/>
        </w:rPr>
        <w:t>pMantharta</w:t>
      </w:r>
      <w:r>
        <w:rPr>
          <w:b/>
          <w:bCs/>
        </w:rPr>
        <w:tab/>
        <w:t>\w *mara</w:t>
      </w:r>
      <w:r>
        <w:t xml:space="preserve"> \s (PA #40)</w:t>
      </w:r>
    </w:p>
    <w:p w14:paraId="640BD23B" w14:textId="77777777" w:rsidR="00C42BF2" w:rsidRDefault="00F80514">
      <w:pPr>
        <w:pStyle w:val="Default"/>
        <w:widowControl w:val="0"/>
        <w:tabs>
          <w:tab w:val="left" w:pos="2880"/>
        </w:tabs>
        <w:ind w:left="2880" w:hanging="2880"/>
      </w:pPr>
      <w:r>
        <w:t>\l Yingkarta (Northern)</w:t>
      </w:r>
      <w:r>
        <w:tab/>
        <w:t>\w</w:t>
      </w:r>
      <w:r>
        <w:rPr>
          <w:i/>
          <w:iCs/>
        </w:rPr>
        <w:t xml:space="preserve"> mara</w:t>
      </w:r>
      <w:r>
        <w:t xml:space="preserve"> \g </w:t>
      </w:r>
      <w:r>
        <w:rPr>
          <w:rFonts w:hAnsi="Times New Roman"/>
        </w:rPr>
        <w:t>‘</w:t>
      </w:r>
      <w:r>
        <w:t>hand, finger</w:t>
      </w:r>
      <w:r>
        <w:rPr>
          <w:rFonts w:hAnsi="Times New Roman"/>
        </w:rPr>
        <w:t xml:space="preserve">’ </w:t>
      </w:r>
      <w:r>
        <w:t>\s (PA)</w:t>
      </w:r>
    </w:p>
    <w:p w14:paraId="348D0FCE" w14:textId="77777777" w:rsidR="00C42BF2" w:rsidRDefault="00F80514">
      <w:pPr>
        <w:pStyle w:val="Default"/>
        <w:widowControl w:val="0"/>
        <w:tabs>
          <w:tab w:val="left" w:pos="2880"/>
        </w:tabs>
        <w:ind w:left="2880" w:hanging="2880"/>
      </w:pPr>
      <w:r>
        <w:t>\l Yingkarta (Southern)</w:t>
      </w:r>
      <w:r>
        <w:tab/>
        <w:t>\w</w:t>
      </w:r>
      <w:r>
        <w:rPr>
          <w:i/>
          <w:iCs/>
        </w:rPr>
        <w:t xml:space="preserve"> mara</w:t>
      </w:r>
      <w:r>
        <w:t xml:space="preserve"> \g </w:t>
      </w:r>
      <w:r>
        <w:rPr>
          <w:rFonts w:hAnsi="Times New Roman"/>
        </w:rPr>
        <w:t>‘</w:t>
      </w:r>
      <w:r>
        <w:t>hand, finger</w:t>
      </w:r>
      <w:r>
        <w:rPr>
          <w:rFonts w:hAnsi="Times New Roman"/>
        </w:rPr>
        <w:t xml:space="preserve">’ </w:t>
      </w:r>
      <w:r>
        <w:t>\s (PA)</w:t>
      </w:r>
    </w:p>
    <w:p w14:paraId="22A41AAB" w14:textId="77777777" w:rsidR="00C42BF2" w:rsidRDefault="00F80514">
      <w:pPr>
        <w:pStyle w:val="Default"/>
        <w:widowControl w:val="0"/>
        <w:tabs>
          <w:tab w:val="left" w:pos="2880"/>
        </w:tabs>
        <w:ind w:left="2880" w:hanging="2880"/>
      </w:pPr>
      <w:r>
        <w:lastRenderedPageBreak/>
        <w:t>\l Watjarri</w:t>
      </w:r>
      <w:r>
        <w:tab/>
        <w:t xml:space="preserve">\w </w:t>
      </w:r>
      <w:r>
        <w:rPr>
          <w:i/>
          <w:iCs/>
        </w:rPr>
        <w:t>mara</w:t>
      </w:r>
      <w:r>
        <w:t xml:space="preserve"> \g </w:t>
      </w:r>
      <w:r>
        <w:rPr>
          <w:rFonts w:hAnsi="Times New Roman"/>
        </w:rPr>
        <w:t>‘</w:t>
      </w:r>
      <w:r>
        <w:t>hand; forepaws of an animal</w:t>
      </w:r>
      <w:r>
        <w:rPr>
          <w:rFonts w:hAnsi="Times New Roman"/>
        </w:rPr>
        <w:t xml:space="preserve">’ </w:t>
      </w:r>
      <w:r>
        <w:t>\s (WD)</w:t>
      </w:r>
    </w:p>
    <w:p w14:paraId="0C9FDAE1" w14:textId="77777777" w:rsidR="00C42BF2" w:rsidRDefault="00F80514">
      <w:pPr>
        <w:pStyle w:val="Default"/>
        <w:widowControl w:val="0"/>
        <w:tabs>
          <w:tab w:val="left" w:pos="2880"/>
        </w:tabs>
        <w:ind w:left="2880" w:hanging="2880"/>
      </w:pPr>
      <w:r>
        <w:t>\l Nhanda</w:t>
      </w:r>
      <w:r>
        <w:tab/>
        <w:t>\w</w:t>
      </w:r>
      <w:r>
        <w:rPr>
          <w:i/>
          <w:iCs/>
        </w:rPr>
        <w:t xml:space="preserve"> mara</w:t>
      </w:r>
      <w:r>
        <w:t xml:space="preserve"> \g </w:t>
      </w:r>
      <w:r>
        <w:rPr>
          <w:rFonts w:hAnsi="Times New Roman"/>
        </w:rPr>
        <w:t>‘</w:t>
      </w:r>
      <w:r>
        <w:t>hand, fingers</w:t>
      </w:r>
      <w:r>
        <w:rPr>
          <w:rFonts w:hAnsi="Times New Roman"/>
        </w:rPr>
        <w:t xml:space="preserve">’ </w:t>
      </w:r>
      <w:r>
        <w:t>\s (JB)</w:t>
      </w:r>
    </w:p>
    <w:p w14:paraId="6B9CAB86" w14:textId="77777777" w:rsidR="00C42BF2" w:rsidRDefault="00F80514">
      <w:pPr>
        <w:pStyle w:val="Default"/>
        <w:widowControl w:val="0"/>
        <w:tabs>
          <w:tab w:val="left" w:pos="2880"/>
        </w:tabs>
        <w:ind w:left="2880" w:hanging="2880"/>
      </w:pPr>
      <w:r>
        <w:t>\l Nyungar</w:t>
      </w:r>
      <w:r>
        <w:tab/>
        <w:t>\w</w:t>
      </w:r>
      <w:r>
        <w:rPr>
          <w:i/>
          <w:iCs/>
        </w:rPr>
        <w:t xml:space="preserve"> mar</w:t>
      </w:r>
      <w:r>
        <w:t xml:space="preserve"> \g </w:t>
      </w:r>
      <w:r>
        <w:rPr>
          <w:rFonts w:hAnsi="Times New Roman"/>
        </w:rPr>
        <w:t>‘</w:t>
      </w:r>
      <w:r>
        <w:t>hand</w:t>
      </w:r>
      <w:r>
        <w:rPr>
          <w:rFonts w:hAnsi="Times New Roman"/>
        </w:rPr>
        <w:t xml:space="preserve">’ </w:t>
      </w:r>
      <w:r>
        <w:t xml:space="preserve">\q Also (variants?) </w:t>
      </w:r>
      <w:r>
        <w:rPr>
          <w:i/>
          <w:iCs/>
        </w:rPr>
        <w:t>mara</w:t>
      </w:r>
      <w:r>
        <w:t xml:space="preserve">, </w:t>
      </w:r>
      <w:r>
        <w:rPr>
          <w:i/>
          <w:iCs/>
        </w:rPr>
        <w:t>mayar</w:t>
      </w:r>
      <w:r>
        <w:t xml:space="preserve">; </w:t>
      </w:r>
      <w:r>
        <w:rPr>
          <w:i/>
          <w:iCs/>
        </w:rPr>
        <w:t>marak</w:t>
      </w:r>
      <w:r>
        <w:rPr>
          <w:rFonts w:hAnsi="Times New Roman"/>
        </w:rPr>
        <w:t xml:space="preserve"> ‘</w:t>
      </w:r>
      <w:r>
        <w:t>arm</w:t>
      </w:r>
      <w:r>
        <w:rPr>
          <w:rFonts w:hAnsi="Times New Roman"/>
        </w:rPr>
        <w:t>’</w:t>
      </w:r>
      <w:r>
        <w:t xml:space="preserve">, </w:t>
      </w:r>
      <w:r>
        <w:rPr>
          <w:i/>
          <w:iCs/>
        </w:rPr>
        <w:t>marak piri</w:t>
      </w:r>
      <w:r>
        <w:rPr>
          <w:rFonts w:hAnsi="Times New Roman"/>
        </w:rPr>
        <w:t xml:space="preserve"> ‘</w:t>
      </w:r>
      <w:r>
        <w:t>finger</w:t>
      </w:r>
      <w:r>
        <w:rPr>
          <w:rFonts w:hAnsi="Times New Roman"/>
        </w:rPr>
        <w:t>’</w:t>
      </w:r>
      <w:r>
        <w:t xml:space="preserve">; </w:t>
      </w:r>
      <w:r>
        <w:rPr>
          <w:i/>
          <w:iCs/>
        </w:rPr>
        <w:t>mart</w:t>
      </w:r>
      <w:r>
        <w:rPr>
          <w:rFonts w:hAnsi="Times New Roman"/>
        </w:rPr>
        <w:t xml:space="preserve"> ‘</w:t>
      </w:r>
      <w:r>
        <w:t>leg; foot</w:t>
      </w:r>
      <w:r>
        <w:rPr>
          <w:rFonts w:hAnsi="Times New Roman"/>
        </w:rPr>
        <w:t>’</w:t>
      </w:r>
      <w:r>
        <w:t>. \s (WD)</w:t>
      </w:r>
    </w:p>
    <w:p w14:paraId="746D1FF3" w14:textId="77777777" w:rsidR="00C42BF2" w:rsidRDefault="00F80514">
      <w:pPr>
        <w:pStyle w:val="Default"/>
        <w:widowControl w:val="0"/>
        <w:tabs>
          <w:tab w:val="left" w:pos="2880"/>
        </w:tabs>
        <w:ind w:left="2880" w:hanging="2880"/>
      </w:pPr>
      <w:r>
        <w:t xml:space="preserve">\l </w:t>
      </w:r>
      <w:r>
        <w:rPr>
          <w:b/>
          <w:bCs/>
        </w:rPr>
        <w:t>pPNy</w:t>
      </w:r>
      <w:r>
        <w:rPr>
          <w:b/>
          <w:bCs/>
        </w:rPr>
        <w:tab/>
        <w:t>\w *mara</w:t>
      </w:r>
      <w:r>
        <w:t xml:space="preserve"> \q KLH: </w:t>
      </w:r>
      <w:r>
        <w:rPr>
          <w:rFonts w:hAnsi="Times New Roman"/>
        </w:rPr>
        <w:t>‘</w:t>
      </w:r>
      <w:r>
        <w:t>hand</w:t>
      </w:r>
      <w:r>
        <w:rPr>
          <w:rFonts w:hAnsi="Times New Roman"/>
        </w:rPr>
        <w:t>’</w:t>
      </w:r>
      <w:r>
        <w:t>. \s (GNOG #703, KLH 82:374)</w:t>
      </w:r>
    </w:p>
    <w:p w14:paraId="196F9940" w14:textId="77777777" w:rsidR="00C42BF2" w:rsidRDefault="00F80514">
      <w:pPr>
        <w:pStyle w:val="Default"/>
        <w:widowControl w:val="0"/>
        <w:tabs>
          <w:tab w:val="left" w:pos="2880"/>
        </w:tabs>
        <w:ind w:left="2880" w:hanging="2880"/>
      </w:pPr>
      <w:r>
        <w:t>^^^</w:t>
      </w:r>
    </w:p>
    <w:p w14:paraId="6956FC59" w14:textId="77777777" w:rsidR="00C42BF2" w:rsidRDefault="00F80514">
      <w:pPr>
        <w:pStyle w:val="Default"/>
        <w:widowControl w:val="0"/>
        <w:tabs>
          <w:tab w:val="left" w:pos="2880"/>
        </w:tabs>
        <w:ind w:left="2880" w:hanging="2880"/>
      </w:pPr>
      <w:r>
        <w:t>\l Nunggubuyu</w:t>
      </w:r>
      <w:r>
        <w:tab/>
        <w:t xml:space="preserve">\w </w:t>
      </w:r>
      <w:r>
        <w:rPr>
          <w:i/>
          <w:iCs/>
        </w:rPr>
        <w:t>marang</w:t>
      </w:r>
      <w:r>
        <w:t xml:space="preserve"> \g </w:t>
      </w:r>
      <w:r>
        <w:rPr>
          <w:rFonts w:hAnsi="Times New Roman"/>
        </w:rPr>
        <w:t>‘</w:t>
      </w:r>
      <w:r>
        <w:t>hand</w:t>
      </w:r>
      <w:r>
        <w:rPr>
          <w:rFonts w:hAnsi="Times New Roman"/>
        </w:rPr>
        <w:t xml:space="preserve">’ </w:t>
      </w:r>
      <w:r>
        <w:t>\s (JHeath)</w:t>
      </w:r>
    </w:p>
    <w:p w14:paraId="491BC2D7" w14:textId="77777777" w:rsidR="00C42BF2" w:rsidRDefault="00F80514">
      <w:pPr>
        <w:pStyle w:val="Default"/>
        <w:widowControl w:val="0"/>
        <w:tabs>
          <w:tab w:val="left" w:pos="2880"/>
        </w:tabs>
        <w:ind w:left="2880" w:hanging="2880"/>
      </w:pPr>
      <w:r>
        <w:t>\l Gooniyandi</w:t>
      </w:r>
      <w:r>
        <w:tab/>
        <w:t xml:space="preserve">\w </w:t>
      </w:r>
      <w:r>
        <w:rPr>
          <w:i/>
          <w:iCs/>
        </w:rPr>
        <w:t>marla</w:t>
      </w:r>
      <w:r>
        <w:t xml:space="preserve"> \g </w:t>
      </w:r>
      <w:r>
        <w:rPr>
          <w:rFonts w:hAnsi="Times New Roman"/>
        </w:rPr>
        <w:t>‘</w:t>
      </w:r>
      <w:r>
        <w:t>hand</w:t>
      </w:r>
      <w:r>
        <w:rPr>
          <w:rFonts w:hAnsi="Times New Roman"/>
        </w:rPr>
        <w:t xml:space="preserve">’ </w:t>
      </w:r>
      <w:r>
        <w:t>\s (CB 04:663)</w:t>
      </w:r>
    </w:p>
    <w:p w14:paraId="490E8A25" w14:textId="77777777" w:rsidR="00C42BF2" w:rsidRDefault="00F80514">
      <w:pPr>
        <w:pStyle w:val="Default"/>
        <w:widowControl w:val="0"/>
        <w:tabs>
          <w:tab w:val="left" w:pos="2880"/>
        </w:tabs>
        <w:ind w:left="2880" w:hanging="2880"/>
      </w:pPr>
      <w:r>
        <w:t xml:space="preserve">\l </w:t>
      </w:r>
      <w:r>
        <w:rPr>
          <w:b/>
          <w:bCs/>
        </w:rPr>
        <w:t>pNyulnyulan</w:t>
      </w:r>
      <w:r>
        <w:rPr>
          <w:b/>
          <w:bCs/>
        </w:rPr>
        <w:tab/>
        <w:t>\w *</w:t>
      </w:r>
      <w:r>
        <w:rPr>
          <w:color w:val="3366FF"/>
          <w:u w:color="3366FF"/>
        </w:rPr>
        <w:t>-</w:t>
      </w:r>
      <w:r>
        <w:rPr>
          <w:b/>
          <w:bCs/>
        </w:rPr>
        <w:t>marla</w:t>
      </w:r>
      <w:r>
        <w:t xml:space="preserve"> \g </w:t>
      </w:r>
      <w:r>
        <w:rPr>
          <w:rFonts w:hAnsi="Times New Roman"/>
        </w:rPr>
        <w:t>‘</w:t>
      </w:r>
      <w:r>
        <w:t>hand</w:t>
      </w:r>
      <w:r>
        <w:rPr>
          <w:rFonts w:hAnsi="Times New Roman"/>
        </w:rPr>
        <w:t xml:space="preserve">’ </w:t>
      </w:r>
      <w:r>
        <w:t xml:space="preserve">\q </w:t>
      </w:r>
      <w:r>
        <w:rPr>
          <w:color w:val="3366FF"/>
          <w:u w:color="3366FF"/>
        </w:rPr>
        <w:t>CB: t</w:t>
      </w:r>
      <w:r>
        <w:rPr>
          <w:rFonts w:hAnsi="Times New Roman"/>
          <w:color w:val="3366FF"/>
          <w:u w:color="3366FF"/>
        </w:rPr>
        <w:t>’</w:t>
      </w:r>
      <w:r>
        <w:rPr>
          <w:color w:val="3366FF"/>
          <w:u w:color="3366FF"/>
        </w:rPr>
        <w:t xml:space="preserve">s a bound morpheme, so better </w:t>
      </w:r>
      <w:r>
        <w:rPr>
          <w:i/>
          <w:iCs/>
          <w:color w:val="3366FF"/>
          <w:u w:color="3366FF"/>
        </w:rPr>
        <w:t>-marla</w:t>
      </w:r>
      <w:r>
        <w:rPr>
          <w:color w:val="3366FF"/>
          <w:u w:color="3366FF"/>
        </w:rPr>
        <w:t xml:space="preserve">? e.g. cf. </w:t>
      </w:r>
      <w:r>
        <w:rPr>
          <w:i/>
          <w:iCs/>
          <w:color w:val="3366FF"/>
          <w:u w:color="3366FF"/>
        </w:rPr>
        <w:t>-alma</w:t>
      </w:r>
      <w:r>
        <w:rPr>
          <w:rFonts w:hAnsi="Times New Roman"/>
          <w:color w:val="3366FF"/>
          <w:u w:color="3366FF"/>
        </w:rPr>
        <w:t xml:space="preserve"> ‘</w:t>
      </w:r>
      <w:r>
        <w:rPr>
          <w:color w:val="3366FF"/>
          <w:u w:color="3366FF"/>
        </w:rPr>
        <w:t>head</w:t>
      </w:r>
      <w:r>
        <w:rPr>
          <w:rFonts w:hAnsi="Times New Roman"/>
          <w:color w:val="3366FF"/>
          <w:u w:color="3366FF"/>
        </w:rPr>
        <w:t xml:space="preserve">’ </w:t>
      </w:r>
      <w:r>
        <w:rPr>
          <w:color w:val="3366FF"/>
          <w:u w:color="3366FF"/>
        </w:rPr>
        <w:t xml:space="preserve">and </w:t>
      </w:r>
      <w:r>
        <w:rPr>
          <w:i/>
          <w:iCs/>
          <w:color w:val="3366FF"/>
          <w:u w:color="3366FF"/>
        </w:rPr>
        <w:t>alma</w:t>
      </w:r>
      <w:r>
        <w:rPr>
          <w:rFonts w:hAnsi="Times New Roman"/>
          <w:color w:val="3366FF"/>
          <w:u w:color="3366FF"/>
        </w:rPr>
        <w:t xml:space="preserve"> ‘</w:t>
      </w:r>
      <w:r>
        <w:rPr>
          <w:color w:val="3366FF"/>
          <w:u w:color="3366FF"/>
        </w:rPr>
        <w:t xml:space="preserve">intelligence. </w:t>
      </w:r>
      <w:r>
        <w:t xml:space="preserve">Glossed </w:t>
      </w:r>
      <w:r>
        <w:rPr>
          <w:rFonts w:hAnsi="Times New Roman"/>
        </w:rPr>
        <w:t>‘</w:t>
      </w:r>
      <w:r>
        <w:t>arm</w:t>
      </w:r>
      <w:r>
        <w:rPr>
          <w:rFonts w:hAnsi="Times New Roman"/>
        </w:rPr>
        <w:t xml:space="preserve">’ </w:t>
      </w:r>
      <w:r>
        <w:t xml:space="preserve">in Jawi. See also *mala. \s </w:t>
      </w:r>
      <w:r>
        <w:rPr>
          <w:color w:val="3366FF"/>
          <w:u w:color="3366FF"/>
        </w:rPr>
        <w:t xml:space="preserve">PNWG/CB, </w:t>
      </w:r>
      <w:r>
        <w:t>CB 04:663, S&amp;McG 03:65 #145</w:t>
      </w:r>
    </w:p>
    <w:p w14:paraId="4DD697B0" w14:textId="77777777" w:rsidR="00C42BF2" w:rsidRDefault="00F80514">
      <w:pPr>
        <w:pStyle w:val="Default"/>
        <w:widowControl w:val="0"/>
        <w:tabs>
          <w:tab w:val="left" w:pos="2880"/>
        </w:tabs>
        <w:ind w:left="2880" w:hanging="2880"/>
      </w:pPr>
      <w:r>
        <w:t>^^^</w:t>
      </w:r>
    </w:p>
    <w:p w14:paraId="3C862A82" w14:textId="77777777" w:rsidR="00C42BF2" w:rsidRDefault="00F80514">
      <w:pPr>
        <w:pStyle w:val="Default"/>
        <w:widowControl w:val="0"/>
        <w:tabs>
          <w:tab w:val="left" w:pos="2880"/>
        </w:tabs>
        <w:ind w:left="2880" w:hanging="2880"/>
      </w:pPr>
      <w:r>
        <w:t>\l Djingulu</w:t>
      </w:r>
      <w:r>
        <w:tab/>
        <w:t xml:space="preserve">\w </w:t>
      </w:r>
      <w:r>
        <w:rPr>
          <w:i/>
          <w:iCs/>
        </w:rPr>
        <w:t>marndamarnda</w:t>
      </w:r>
      <w:r>
        <w:t xml:space="preserve"> \g </w:t>
      </w:r>
      <w:r>
        <w:rPr>
          <w:rFonts w:hAnsi="Times New Roman"/>
        </w:rPr>
        <w:t>‘</w:t>
      </w:r>
      <w:r>
        <w:t>hand; arm; five</w:t>
      </w:r>
      <w:r>
        <w:rPr>
          <w:rFonts w:hAnsi="Times New Roman"/>
        </w:rPr>
        <w:t xml:space="preserve">’ </w:t>
      </w:r>
      <w:r>
        <w:t xml:space="preserve">Also </w:t>
      </w:r>
      <w:r>
        <w:rPr>
          <w:i/>
          <w:iCs/>
        </w:rPr>
        <w:t>mara</w:t>
      </w:r>
      <w:r>
        <w:rPr>
          <w:rFonts w:hAnsi="Times New Roman"/>
        </w:rPr>
        <w:t xml:space="preserve"> ‘</w:t>
      </w:r>
      <w:r>
        <w:t>lap</w:t>
      </w:r>
      <w:r>
        <w:rPr>
          <w:rFonts w:hAnsi="Times New Roman"/>
        </w:rPr>
        <w:t>’</w:t>
      </w:r>
      <w:r>
        <w:t>. \s RP</w:t>
      </w:r>
    </w:p>
    <w:p w14:paraId="02198277" w14:textId="77777777" w:rsidR="00C42BF2" w:rsidRDefault="00F80514">
      <w:pPr>
        <w:pStyle w:val="Default"/>
        <w:widowControl w:val="0"/>
        <w:tabs>
          <w:tab w:val="left" w:pos="2880"/>
        </w:tabs>
        <w:ind w:left="2880" w:hanging="2880"/>
      </w:pPr>
      <w:r>
        <w:t>^^^</w:t>
      </w:r>
    </w:p>
    <w:p w14:paraId="27AEBC6A" w14:textId="77777777" w:rsidR="00C42BF2" w:rsidRDefault="00F80514">
      <w:pPr>
        <w:pStyle w:val="Default"/>
        <w:widowControl w:val="0"/>
        <w:tabs>
          <w:tab w:val="left" w:pos="2880"/>
        </w:tabs>
        <w:ind w:left="2880" w:hanging="2880"/>
      </w:pPr>
      <w:r>
        <w:t>\l Ngawun</w:t>
      </w:r>
      <w:r>
        <w:tab/>
        <w:t xml:space="preserve">\w marl \g </w:t>
      </w:r>
      <w:r>
        <w:rPr>
          <w:rFonts w:hAnsi="Times New Roman"/>
        </w:rPr>
        <w:t>‘</w:t>
      </w:r>
      <w:r>
        <w:t>hand</w:t>
      </w:r>
      <w:r>
        <w:rPr>
          <w:rFonts w:hAnsi="Times New Roman"/>
        </w:rPr>
        <w:t xml:space="preserve">’ </w:t>
      </w:r>
      <w:r>
        <w:t xml:space="preserve">\q The typography of the </w:t>
      </w:r>
      <w:r>
        <w:rPr>
          <w:rFonts w:hAnsi="Times New Roman"/>
        </w:rPr>
        <w:t>“</w:t>
      </w:r>
      <w:r>
        <w:t>l</w:t>
      </w:r>
      <w:r>
        <w:rPr>
          <w:rFonts w:hAnsi="Times New Roman"/>
        </w:rPr>
        <w:t xml:space="preserve">” </w:t>
      </w:r>
      <w:r>
        <w:t>is unclear; source O</w:t>
      </w:r>
      <w:r>
        <w:rPr>
          <w:rFonts w:hAnsi="Times New Roman"/>
        </w:rPr>
        <w:t>’</w:t>
      </w:r>
      <w:r>
        <w:t>Keefe also gave [malvru]. \s (GB)</w:t>
      </w:r>
    </w:p>
    <w:p w14:paraId="757EF64A" w14:textId="77777777" w:rsidR="00C42BF2" w:rsidRDefault="00F80514">
      <w:pPr>
        <w:pStyle w:val="Default"/>
        <w:widowControl w:val="0"/>
        <w:tabs>
          <w:tab w:val="left" w:pos="2880"/>
        </w:tabs>
        <w:ind w:left="2880" w:hanging="2880"/>
      </w:pPr>
      <w:r>
        <w:t>^^^</w:t>
      </w:r>
    </w:p>
    <w:p w14:paraId="22BB662D" w14:textId="77777777" w:rsidR="00C42BF2" w:rsidRDefault="00F80514">
      <w:pPr>
        <w:pStyle w:val="Default"/>
        <w:widowControl w:val="0"/>
        <w:tabs>
          <w:tab w:val="left" w:pos="2880"/>
        </w:tabs>
        <w:ind w:left="2880" w:hanging="2880"/>
      </w:pPr>
      <w:r>
        <w:t>\l Warumungu</w:t>
      </w:r>
      <w:r>
        <w:tab/>
        <w:t xml:space="preserve">\w </w:t>
      </w:r>
      <w:r>
        <w:rPr>
          <w:i/>
          <w:iCs/>
        </w:rPr>
        <w:t>marla</w:t>
      </w:r>
      <w:r>
        <w:t xml:space="preserve"> \g </w:t>
      </w:r>
      <w:r>
        <w:rPr>
          <w:rFonts w:hAnsi="Times New Roman"/>
        </w:rPr>
        <w:t>‘</w:t>
      </w:r>
      <w:r>
        <w:t>leaf</w:t>
      </w:r>
      <w:r>
        <w:rPr>
          <w:rFonts w:hAnsi="Times New Roman"/>
        </w:rPr>
        <w:t xml:space="preserve">’ </w:t>
      </w:r>
      <w:r>
        <w:t>\s (JS&amp;JH)</w:t>
      </w:r>
    </w:p>
    <w:p w14:paraId="0A4B9867" w14:textId="77777777" w:rsidR="00C42BF2" w:rsidRDefault="00F80514">
      <w:pPr>
        <w:pStyle w:val="Default"/>
        <w:widowControl w:val="0"/>
        <w:tabs>
          <w:tab w:val="left" w:pos="2880"/>
        </w:tabs>
        <w:ind w:left="2880" w:hanging="2880"/>
      </w:pPr>
      <w:r>
        <w:t>^^^</w:t>
      </w:r>
    </w:p>
    <w:p w14:paraId="112268E9" w14:textId="77777777" w:rsidR="00C42BF2" w:rsidRDefault="00F80514">
      <w:pPr>
        <w:pStyle w:val="Default"/>
        <w:widowControl w:val="0"/>
        <w:tabs>
          <w:tab w:val="left" w:pos="2880"/>
        </w:tabs>
        <w:ind w:left="2880" w:hanging="2880"/>
      </w:pPr>
      <w:r>
        <w:t>\l Yindjibarndi</w:t>
      </w:r>
      <w:r>
        <w:tab/>
        <w:t xml:space="preserve">\w </w:t>
      </w:r>
      <w:r>
        <w:rPr>
          <w:i/>
          <w:iCs/>
        </w:rPr>
        <w:t>ma:rta</w:t>
      </w:r>
      <w:r>
        <w:t xml:space="preserve"> \g </w:t>
      </w:r>
      <w:r>
        <w:rPr>
          <w:rFonts w:hAnsi="Times New Roman"/>
        </w:rPr>
        <w:t>‘</w:t>
      </w:r>
      <w:r>
        <w:t>right hand, right-handed, right side</w:t>
      </w:r>
      <w:r>
        <w:rPr>
          <w:rFonts w:hAnsi="Times New Roman"/>
        </w:rPr>
        <w:t xml:space="preserve">’ </w:t>
      </w:r>
      <w:r>
        <w:t>\s (FW)</w:t>
      </w:r>
    </w:p>
    <w:p w14:paraId="701F5CAD" w14:textId="77777777" w:rsidR="00C42BF2" w:rsidRDefault="00F80514">
      <w:pPr>
        <w:pStyle w:val="Default"/>
        <w:widowControl w:val="0"/>
        <w:tabs>
          <w:tab w:val="left" w:pos="2880"/>
        </w:tabs>
        <w:ind w:left="2880" w:hanging="2880"/>
      </w:pPr>
      <w:r>
        <w:t>***</w:t>
      </w:r>
    </w:p>
    <w:p w14:paraId="7E33553A" w14:textId="77777777" w:rsidR="00C42BF2" w:rsidRDefault="00F80514">
      <w:pPr>
        <w:pStyle w:val="Default"/>
        <w:widowControl w:val="0"/>
        <w:tabs>
          <w:tab w:val="left" w:pos="2880"/>
        </w:tabs>
        <w:ind w:left="2880" w:hanging="2880"/>
      </w:pPr>
      <w:r>
        <w:t>\l Woiwurrung</w:t>
      </w:r>
      <w:r>
        <w:tab/>
        <w:t>\w</w:t>
      </w:r>
      <w:r>
        <w:rPr>
          <w:i/>
          <w:iCs/>
        </w:rPr>
        <w:t xml:space="preserve"> marnang</w:t>
      </w:r>
      <w:r>
        <w:t xml:space="preserve"> \g </w:t>
      </w:r>
      <w:r>
        <w:rPr>
          <w:rFonts w:hAnsi="Times New Roman"/>
        </w:rPr>
        <w:t>‘</w:t>
      </w:r>
      <w:r>
        <w:t>hand</w:t>
      </w:r>
      <w:r>
        <w:rPr>
          <w:rFonts w:hAnsi="Times New Roman"/>
        </w:rPr>
        <w:t xml:space="preserve">’ </w:t>
      </w:r>
      <w:r>
        <w:t>\s (BB)</w:t>
      </w:r>
    </w:p>
    <w:p w14:paraId="12597FFE" w14:textId="77777777" w:rsidR="00C42BF2" w:rsidRDefault="00F80514">
      <w:pPr>
        <w:pStyle w:val="Default"/>
        <w:widowControl w:val="0"/>
        <w:tabs>
          <w:tab w:val="left" w:pos="2880"/>
        </w:tabs>
        <w:ind w:left="2880" w:hanging="2880"/>
      </w:pPr>
      <w:r>
        <w:t>\l Buwandik</w:t>
      </w:r>
      <w:r>
        <w:tab/>
        <w:t xml:space="preserve">\w </w:t>
      </w:r>
      <w:r>
        <w:rPr>
          <w:i/>
          <w:iCs/>
        </w:rPr>
        <w:t>marna</w:t>
      </w:r>
      <w:r>
        <w:t xml:space="preserve"> \g </w:t>
      </w:r>
      <w:r>
        <w:rPr>
          <w:rFonts w:hAnsi="Times New Roman"/>
        </w:rPr>
        <w:t>‘</w:t>
      </w:r>
      <w:r>
        <w:t>hand, finger</w:t>
      </w:r>
      <w:r>
        <w:rPr>
          <w:rFonts w:hAnsi="Times New Roman"/>
        </w:rPr>
        <w:t xml:space="preserve">’ </w:t>
      </w:r>
      <w:r>
        <w:t>\s (BB)</w:t>
      </w:r>
    </w:p>
    <w:p w14:paraId="0E8FF8BC" w14:textId="77777777" w:rsidR="00C42BF2" w:rsidRDefault="00C42BF2">
      <w:pPr>
        <w:pStyle w:val="Default"/>
        <w:widowControl w:val="0"/>
        <w:tabs>
          <w:tab w:val="left" w:pos="2880"/>
        </w:tabs>
      </w:pPr>
    </w:p>
    <w:p w14:paraId="44460662" w14:textId="77777777" w:rsidR="00C42BF2" w:rsidRDefault="00C42BF2">
      <w:pPr>
        <w:pStyle w:val="Default"/>
        <w:widowControl w:val="0"/>
        <w:tabs>
          <w:tab w:val="left" w:pos="2880"/>
        </w:tabs>
        <w:ind w:left="2880" w:hanging="2880"/>
      </w:pPr>
    </w:p>
    <w:p w14:paraId="4D6FBF62" w14:textId="77777777" w:rsidR="00C42BF2" w:rsidRDefault="00F80514">
      <w:pPr>
        <w:pStyle w:val="Default"/>
        <w:widowControl w:val="0"/>
        <w:tabs>
          <w:tab w:val="left" w:pos="2880"/>
        </w:tabs>
        <w:ind w:left="2880" w:hanging="2880"/>
        <w:rPr>
          <w:b/>
          <w:bCs/>
        </w:rPr>
      </w:pPr>
      <w:r>
        <w:t xml:space="preserve">\e </w:t>
      </w:r>
      <w:r>
        <w:rPr>
          <w:b/>
          <w:bCs/>
        </w:rPr>
        <w:t>*mari</w:t>
      </w:r>
    </w:p>
    <w:p w14:paraId="530DEE03" w14:textId="77777777" w:rsidR="00C42BF2" w:rsidRDefault="00F80514">
      <w:pPr>
        <w:pStyle w:val="Default"/>
        <w:widowControl w:val="0"/>
        <w:tabs>
          <w:tab w:val="left" w:pos="2880"/>
        </w:tabs>
        <w:ind w:left="2880" w:hanging="2880"/>
      </w:pPr>
      <w:r>
        <w:t xml:space="preserve">\t </w:t>
      </w:r>
      <w:r>
        <w:rPr>
          <w:rFonts w:hAnsi="Times New Roman"/>
        </w:rPr>
        <w:t>‘</w:t>
      </w:r>
      <w:r>
        <w:t>person</w:t>
      </w:r>
      <w:r>
        <w:rPr>
          <w:rFonts w:hAnsi="Times New Roman"/>
        </w:rPr>
        <w:t>’</w:t>
      </w:r>
    </w:p>
    <w:p w14:paraId="5870DA01" w14:textId="77777777" w:rsidR="00C42BF2" w:rsidRDefault="00F80514">
      <w:pPr>
        <w:pStyle w:val="Default"/>
        <w:widowControl w:val="0"/>
        <w:tabs>
          <w:tab w:val="left" w:pos="2880"/>
        </w:tabs>
        <w:ind w:left="2880" w:hanging="2880"/>
      </w:pPr>
      <w:r>
        <w:t>\b n</w:t>
      </w:r>
    </w:p>
    <w:p w14:paraId="7C684E4C" w14:textId="77777777" w:rsidR="00C42BF2" w:rsidRDefault="00F80514">
      <w:pPr>
        <w:pStyle w:val="Default"/>
        <w:widowControl w:val="0"/>
        <w:tabs>
          <w:tab w:val="left" w:pos="2880"/>
        </w:tabs>
        <w:ind w:left="2880" w:hanging="2880"/>
      </w:pPr>
      <w:r>
        <w:t>\c H</w:t>
      </w:r>
    </w:p>
    <w:p w14:paraId="4890B611" w14:textId="77777777" w:rsidR="00C42BF2" w:rsidRDefault="00F80514">
      <w:pPr>
        <w:pStyle w:val="Default"/>
        <w:widowControl w:val="0"/>
        <w:ind w:left="180" w:hanging="180"/>
      </w:pPr>
      <w:r>
        <w:t>\x See also especially *mayi</w:t>
      </w:r>
      <w:r>
        <w:rPr>
          <w:rFonts w:hAnsi="Times New Roman"/>
        </w:rPr>
        <w:t xml:space="preserve">ñ </w:t>
      </w:r>
      <w:r>
        <w:t>and *ma:ri; also *cura, *karti, *kartu, *kurri, *manpV, *</w:t>
      </w:r>
      <w:r>
        <w:rPr>
          <w:rFonts w:hAnsi="Times New Roman"/>
        </w:rPr>
        <w:t>ñ</w:t>
      </w:r>
      <w:r>
        <w:t>unga(r), *pama, *wanpu, *yapa.</w:t>
      </w:r>
    </w:p>
    <w:p w14:paraId="72A578C6" w14:textId="77777777" w:rsidR="00C42BF2" w:rsidRDefault="00F80514">
      <w:pPr>
        <w:pStyle w:val="Default"/>
        <w:widowControl w:val="0"/>
        <w:tabs>
          <w:tab w:val="left" w:pos="2880"/>
        </w:tabs>
        <w:ind w:left="2880" w:hanging="2880"/>
      </w:pPr>
      <w:r>
        <w:t>\e GYim</w:t>
      </w:r>
      <w:r>
        <w:tab/>
        <w:t xml:space="preserve">\w mari \g </w:t>
      </w:r>
      <w:r>
        <w:rPr>
          <w:rFonts w:hAnsi="Times New Roman"/>
        </w:rPr>
        <w:t>‘</w:t>
      </w:r>
      <w:r>
        <w:t>Aboriginal person</w:t>
      </w:r>
      <w:r>
        <w:rPr>
          <w:rFonts w:hAnsi="Times New Roman"/>
        </w:rPr>
        <w:t xml:space="preserve">’ </w:t>
      </w:r>
      <w:r>
        <w:t>\q Derogatory. Queried as to possible loan status from English. \s JHav 0011</w:t>
      </w:r>
    </w:p>
    <w:p w14:paraId="51173286" w14:textId="77777777" w:rsidR="00C42BF2" w:rsidRDefault="00F80514">
      <w:pPr>
        <w:pStyle w:val="Default"/>
        <w:widowControl w:val="0"/>
        <w:tabs>
          <w:tab w:val="left" w:pos="2880"/>
        </w:tabs>
        <w:ind w:left="2880" w:hanging="2880"/>
      </w:pPr>
      <w:r>
        <w:t>\l KYalanji</w:t>
      </w:r>
      <w:r>
        <w:tab/>
        <w:t xml:space="preserve">\w mari \g </w:t>
      </w:r>
      <w:r>
        <w:rPr>
          <w:rFonts w:hAnsi="Times New Roman"/>
        </w:rPr>
        <w:t>‘</w:t>
      </w:r>
      <w:r>
        <w:t>Aboriginal person</w:t>
      </w:r>
      <w:r>
        <w:rPr>
          <w:rFonts w:hAnsi="Times New Roman"/>
        </w:rPr>
        <w:t xml:space="preserve">’ </w:t>
      </w:r>
      <w:r>
        <w:t>\q Considered a loan through English. \s Hr&amp;Hr</w:t>
      </w:r>
    </w:p>
    <w:p w14:paraId="01FA1C6B" w14:textId="77777777" w:rsidR="00C42BF2" w:rsidRDefault="00F80514">
      <w:pPr>
        <w:pStyle w:val="Default"/>
        <w:widowControl w:val="0"/>
        <w:tabs>
          <w:tab w:val="left" w:pos="2880"/>
        </w:tabs>
        <w:ind w:left="2880" w:hanging="2880"/>
      </w:pPr>
      <w:r>
        <w:t>\l Bidyara</w:t>
      </w:r>
      <w:r>
        <w:tab/>
        <w:t xml:space="preserve">\w mardi \g </w:t>
      </w:r>
      <w:r>
        <w:rPr>
          <w:rFonts w:hAnsi="Times New Roman"/>
        </w:rPr>
        <w:t>‘</w:t>
      </w:r>
      <w:r>
        <w:t>Aboriginal person; man</w:t>
      </w:r>
      <w:r>
        <w:rPr>
          <w:rFonts w:hAnsi="Times New Roman"/>
        </w:rPr>
        <w:t xml:space="preserve">’ </w:t>
      </w:r>
      <w:r>
        <w:t>\s GB</w:t>
      </w:r>
    </w:p>
    <w:p w14:paraId="7320F143" w14:textId="77777777" w:rsidR="00C42BF2" w:rsidRDefault="00F80514">
      <w:pPr>
        <w:pStyle w:val="Default"/>
        <w:widowControl w:val="0"/>
        <w:tabs>
          <w:tab w:val="left" w:pos="2880"/>
        </w:tabs>
        <w:ind w:left="2880" w:hanging="2880"/>
      </w:pPr>
      <w:r>
        <w:t>\l Dharawala</w:t>
      </w:r>
      <w:r>
        <w:tab/>
        <w:t xml:space="preserve">\w mari, mardi \g </w:t>
      </w:r>
      <w:r>
        <w:rPr>
          <w:rFonts w:hAnsi="Times New Roman"/>
        </w:rPr>
        <w:t>‘</w:t>
      </w:r>
      <w:r>
        <w:t>man; a Blackfellow</w:t>
      </w:r>
      <w:r>
        <w:rPr>
          <w:rFonts w:hAnsi="Times New Roman"/>
        </w:rPr>
        <w:t xml:space="preserve">’ </w:t>
      </w:r>
      <w:r>
        <w:t>\s GB</w:t>
      </w:r>
    </w:p>
    <w:p w14:paraId="51D4809E" w14:textId="77777777" w:rsidR="00C42BF2" w:rsidRDefault="00F80514">
      <w:pPr>
        <w:pStyle w:val="Default"/>
        <w:widowControl w:val="0"/>
        <w:tabs>
          <w:tab w:val="left" w:pos="2880"/>
        </w:tabs>
        <w:ind w:left="2880" w:hanging="2880"/>
      </w:pPr>
      <w:r>
        <w:t>\l Yandjibara</w:t>
      </w:r>
      <w:r>
        <w:tab/>
        <w:t xml:space="preserve">\w mari \g </w:t>
      </w:r>
      <w:r>
        <w:rPr>
          <w:rFonts w:hAnsi="Times New Roman"/>
        </w:rPr>
        <w:t>‘</w:t>
      </w:r>
      <w:r>
        <w:t>the Blacks; a Blackfellow</w:t>
      </w:r>
      <w:r>
        <w:rPr>
          <w:rFonts w:hAnsi="Times New Roman"/>
        </w:rPr>
        <w:t xml:space="preserve">’ </w:t>
      </w:r>
      <w:r>
        <w:t>\s GB</w:t>
      </w:r>
    </w:p>
    <w:p w14:paraId="6056FFBE" w14:textId="77777777" w:rsidR="00C42BF2" w:rsidRDefault="00F80514">
      <w:pPr>
        <w:pStyle w:val="Default"/>
        <w:widowControl w:val="0"/>
        <w:tabs>
          <w:tab w:val="left" w:pos="2880"/>
        </w:tabs>
        <w:ind w:left="2880" w:hanging="2880"/>
      </w:pPr>
      <w:r>
        <w:t>\l Wadjabangayi</w:t>
      </w:r>
      <w:r>
        <w:tab/>
        <w:t xml:space="preserve">\w mari \g </w:t>
      </w:r>
      <w:r>
        <w:rPr>
          <w:rFonts w:hAnsi="Times New Roman"/>
        </w:rPr>
        <w:t>‘</w:t>
      </w:r>
      <w:r>
        <w:t>man</w:t>
      </w:r>
      <w:r>
        <w:rPr>
          <w:rFonts w:hAnsi="Times New Roman"/>
        </w:rPr>
        <w:t xml:space="preserve">’ </w:t>
      </w:r>
      <w:r>
        <w:t>\s GB</w:t>
      </w:r>
    </w:p>
    <w:p w14:paraId="049E0DC5" w14:textId="77777777" w:rsidR="00C42BF2" w:rsidRDefault="00F80514">
      <w:pPr>
        <w:pStyle w:val="Default"/>
        <w:widowControl w:val="0"/>
        <w:tabs>
          <w:tab w:val="left" w:pos="2880"/>
        </w:tabs>
        <w:ind w:left="2880" w:hanging="2880"/>
      </w:pPr>
      <w:r>
        <w:t>\l Biri</w:t>
      </w:r>
      <w:r>
        <w:tab/>
        <w:t xml:space="preserve">\w mari \g </w:t>
      </w:r>
      <w:r>
        <w:rPr>
          <w:rFonts w:hAnsi="Times New Roman"/>
        </w:rPr>
        <w:t>‘</w:t>
      </w:r>
      <w:r>
        <w:t>man</w:t>
      </w:r>
      <w:r>
        <w:rPr>
          <w:rFonts w:hAnsi="Times New Roman"/>
        </w:rPr>
        <w:t xml:space="preserve">’ </w:t>
      </w:r>
      <w:r>
        <w:t xml:space="preserve">\q Also </w:t>
      </w:r>
      <w:r>
        <w:rPr>
          <w:i/>
          <w:iCs/>
        </w:rPr>
        <w:t>bama</w:t>
      </w:r>
      <w:r>
        <w:t>. \s AT</w:t>
      </w:r>
    </w:p>
    <w:p w14:paraId="3E82E7B4" w14:textId="77777777" w:rsidR="00C42BF2" w:rsidRDefault="00F80514">
      <w:pPr>
        <w:pStyle w:val="Default"/>
        <w:widowControl w:val="0"/>
        <w:tabs>
          <w:tab w:val="left" w:pos="2880"/>
        </w:tabs>
        <w:ind w:left="2880" w:hanging="2880"/>
      </w:pPr>
      <w:r>
        <w:t>\l Margany</w:t>
      </w:r>
      <w:r>
        <w:tab/>
        <w:t xml:space="preserve">\w mardi \g </w:t>
      </w:r>
      <w:r>
        <w:rPr>
          <w:rFonts w:hAnsi="Times New Roman"/>
        </w:rPr>
        <w:t>‘</w:t>
      </w:r>
      <w:r>
        <w:t>man, person</w:t>
      </w:r>
      <w:r>
        <w:rPr>
          <w:rFonts w:hAnsi="Times New Roman"/>
        </w:rPr>
        <w:t xml:space="preserve">’ </w:t>
      </w:r>
      <w:r>
        <w:t>\s GB</w:t>
      </w:r>
    </w:p>
    <w:p w14:paraId="3EFFB384" w14:textId="77777777" w:rsidR="00C42BF2" w:rsidRDefault="00F80514">
      <w:pPr>
        <w:pStyle w:val="Default"/>
        <w:widowControl w:val="0"/>
        <w:tabs>
          <w:tab w:val="left" w:pos="2880"/>
        </w:tabs>
        <w:ind w:left="2880" w:hanging="2880"/>
      </w:pPr>
      <w:r>
        <w:t>\l Gunya</w:t>
      </w:r>
      <w:r>
        <w:tab/>
        <w:t xml:space="preserve">\w mardi \g </w:t>
      </w:r>
      <w:r>
        <w:rPr>
          <w:rFonts w:hAnsi="Times New Roman"/>
        </w:rPr>
        <w:t>‘</w:t>
      </w:r>
      <w:r>
        <w:t>man, person</w:t>
      </w:r>
      <w:r>
        <w:rPr>
          <w:rFonts w:hAnsi="Times New Roman"/>
        </w:rPr>
        <w:t xml:space="preserve">’ </w:t>
      </w:r>
      <w:r>
        <w:t>\s GB</w:t>
      </w:r>
    </w:p>
    <w:p w14:paraId="7296A199" w14:textId="77777777" w:rsidR="00C42BF2" w:rsidRDefault="00F80514">
      <w:pPr>
        <w:pStyle w:val="Default"/>
        <w:widowControl w:val="0"/>
        <w:tabs>
          <w:tab w:val="left" w:pos="2880"/>
        </w:tabs>
        <w:ind w:left="2880" w:hanging="2880"/>
      </w:pPr>
      <w:r>
        <w:t xml:space="preserve">\l </w:t>
      </w:r>
      <w:r>
        <w:rPr>
          <w:b/>
          <w:bCs/>
        </w:rPr>
        <w:t>pMaric</w:t>
      </w:r>
      <w:r>
        <w:rPr>
          <w:b/>
          <w:bCs/>
        </w:rPr>
        <w:tab/>
        <w:t>\w *mari</w:t>
      </w:r>
      <w:r>
        <w:t xml:space="preserve"> \q Note also Bidyara </w:t>
      </w:r>
      <w:r>
        <w:rPr>
          <w:i/>
          <w:iCs/>
        </w:rPr>
        <w:t>mara</w:t>
      </w:r>
      <w:r>
        <w:rPr>
          <w:rFonts w:hAnsi="Times New Roman"/>
        </w:rPr>
        <w:t xml:space="preserve"> ‘</w:t>
      </w:r>
      <w:r>
        <w:t>SiDaSo, MoMoBr</w:t>
      </w:r>
      <w:r>
        <w:rPr>
          <w:rFonts w:hAnsi="Times New Roman"/>
        </w:rPr>
        <w:t xml:space="preserve">’ </w:t>
      </w:r>
      <w:r>
        <w:t>(p151).</w:t>
      </w:r>
    </w:p>
    <w:p w14:paraId="17C251D6" w14:textId="77777777" w:rsidR="00C42BF2" w:rsidRDefault="00F80514">
      <w:pPr>
        <w:pStyle w:val="Default"/>
        <w:widowControl w:val="0"/>
        <w:tabs>
          <w:tab w:val="left" w:pos="2880"/>
        </w:tabs>
        <w:ind w:left="2880" w:hanging="2880"/>
      </w:pPr>
      <w:r>
        <w:t>\l Gamilaraay</w:t>
      </w:r>
      <w:r>
        <w:tab/>
        <w:t xml:space="preserve">\w mari \g </w:t>
      </w:r>
      <w:r>
        <w:rPr>
          <w:rFonts w:hAnsi="Times New Roman"/>
        </w:rPr>
        <w:t>‘</w:t>
      </w:r>
      <w:r>
        <w:t>Aboriginal person; Aboriginal man</w:t>
      </w:r>
      <w:r>
        <w:rPr>
          <w:rFonts w:hAnsi="Times New Roman"/>
        </w:rPr>
        <w:t xml:space="preserve">’ </w:t>
      </w:r>
      <w:r>
        <w:t>\s AGL</w:t>
      </w:r>
    </w:p>
    <w:p w14:paraId="14CA3DE9" w14:textId="77777777" w:rsidR="00C42BF2" w:rsidRDefault="00F80514">
      <w:pPr>
        <w:pStyle w:val="Default"/>
        <w:widowControl w:val="0"/>
        <w:tabs>
          <w:tab w:val="left" w:pos="2880"/>
        </w:tabs>
        <w:ind w:left="2880" w:hanging="2880"/>
      </w:pPr>
      <w:r>
        <w:t>^^^</w:t>
      </w:r>
    </w:p>
    <w:p w14:paraId="2DB5CBD8" w14:textId="77777777" w:rsidR="00C42BF2" w:rsidRDefault="00F80514">
      <w:pPr>
        <w:pStyle w:val="Default"/>
        <w:widowControl w:val="0"/>
        <w:tabs>
          <w:tab w:val="left" w:pos="2880"/>
        </w:tabs>
        <w:ind w:left="2880" w:hanging="2880"/>
      </w:pPr>
      <w:r>
        <w:t>\l Muruwari</w:t>
      </w:r>
      <w:r>
        <w:tab/>
        <w:t>\w mari</w:t>
      </w:r>
      <w:r>
        <w:rPr>
          <w:rFonts w:hAnsi="Times New Roman"/>
        </w:rPr>
        <w:t xml:space="preserve">ñ </w:t>
      </w:r>
      <w:r>
        <w:t xml:space="preserve">\g </w:t>
      </w:r>
      <w:r>
        <w:rPr>
          <w:rFonts w:hAnsi="Times New Roman"/>
        </w:rPr>
        <w:t>‘</w:t>
      </w:r>
      <w:r>
        <w:t>husband</w:t>
      </w:r>
      <w:r>
        <w:rPr>
          <w:rFonts w:hAnsi="Times New Roman"/>
        </w:rPr>
        <w:t xml:space="preserve">’ </w:t>
      </w:r>
      <w:r>
        <w:t xml:space="preserve">\q In a text, p280 #18; not in wordlist. Same as </w:t>
      </w:r>
      <w:r>
        <w:rPr>
          <w:i/>
          <w:iCs/>
        </w:rPr>
        <w:t>mayi</w:t>
      </w:r>
      <w:r>
        <w:rPr>
          <w:rFonts w:hAnsi="Times New Roman"/>
          <w:i/>
          <w:iCs/>
        </w:rPr>
        <w:t>ñ</w:t>
      </w:r>
      <w:r>
        <w:rPr>
          <w:rFonts w:hAnsi="Times New Roman"/>
        </w:rPr>
        <w:t xml:space="preserve"> ‘</w:t>
      </w:r>
      <w:r>
        <w:t>man</w:t>
      </w:r>
      <w:r>
        <w:rPr>
          <w:rFonts w:hAnsi="Times New Roman"/>
        </w:rPr>
        <w:t>’</w:t>
      </w:r>
      <w:r>
        <w:t>? \s LFOates</w:t>
      </w:r>
    </w:p>
    <w:p w14:paraId="3259D9CA" w14:textId="77777777" w:rsidR="00C42BF2" w:rsidRDefault="00F80514">
      <w:pPr>
        <w:pStyle w:val="Default"/>
        <w:widowControl w:val="0"/>
        <w:tabs>
          <w:tab w:val="left" w:pos="2880"/>
        </w:tabs>
        <w:ind w:left="2880" w:hanging="2880"/>
      </w:pPr>
      <w:r>
        <w:t>^^^</w:t>
      </w:r>
    </w:p>
    <w:p w14:paraId="3C04D653" w14:textId="77777777" w:rsidR="00C42BF2" w:rsidRDefault="00F80514">
      <w:pPr>
        <w:pStyle w:val="Default"/>
        <w:widowControl w:val="0"/>
        <w:tabs>
          <w:tab w:val="left" w:pos="2880"/>
        </w:tabs>
        <w:ind w:left="2880" w:hanging="2880"/>
      </w:pPr>
      <w:r>
        <w:t>\l KKY</w:t>
      </w:r>
      <w:r>
        <w:tab/>
        <w:t xml:space="preserve">\w mari \g </w:t>
      </w:r>
      <w:r>
        <w:rPr>
          <w:rFonts w:hAnsi="Times New Roman"/>
        </w:rPr>
        <w:t>‘</w:t>
      </w:r>
      <w:r>
        <w:t xml:space="preserve">spirit, ghost, shade, </w:t>
      </w:r>
      <w:r>
        <w:rPr>
          <w:rFonts w:hAnsi="Times New Roman"/>
        </w:rPr>
        <w:t>“</w:t>
      </w:r>
      <w:r>
        <w:t>bodily spirit</w:t>
      </w:r>
      <w:r>
        <w:rPr>
          <w:rFonts w:hAnsi="Times New Roman"/>
        </w:rPr>
        <w:t>”</w:t>
      </w:r>
      <w:r>
        <w:t>; soul; the spirit of a person while still alive; reflection, mirror-image</w:t>
      </w:r>
      <w:r>
        <w:rPr>
          <w:rFonts w:hAnsi="Times New Roman"/>
        </w:rPr>
        <w:t xml:space="preserve">’ </w:t>
      </w:r>
      <w:r>
        <w:t>\s RJK</w:t>
      </w:r>
    </w:p>
    <w:p w14:paraId="209F13FB" w14:textId="77777777" w:rsidR="00C42BF2" w:rsidRDefault="00F80514">
      <w:pPr>
        <w:pStyle w:val="Default"/>
        <w:widowControl w:val="0"/>
        <w:tabs>
          <w:tab w:val="left" w:pos="2880"/>
        </w:tabs>
        <w:ind w:left="2880" w:hanging="2880"/>
      </w:pPr>
      <w:r>
        <w:t>\l GYim</w:t>
      </w:r>
      <w:r>
        <w:tab/>
        <w:t xml:space="preserve">\w +mari \g </w:t>
      </w:r>
      <w:r>
        <w:rPr>
          <w:rFonts w:hAnsi="Times New Roman"/>
        </w:rPr>
        <w:t>‘</w:t>
      </w:r>
      <w:r>
        <w:t>with supernatural powers, witch</w:t>
      </w:r>
      <w:r>
        <w:rPr>
          <w:rFonts w:hAnsi="Times New Roman"/>
        </w:rPr>
        <w:t xml:space="preserve">’  </w:t>
      </w:r>
      <w:r>
        <w:t xml:space="preserve">\p Suffix. \q As in </w:t>
      </w:r>
      <w:r>
        <w:rPr>
          <w:i/>
          <w:iCs/>
        </w:rPr>
        <w:t>dambun+mari</w:t>
      </w:r>
      <w:r>
        <w:rPr>
          <w:rFonts w:hAnsi="Times New Roman"/>
        </w:rPr>
        <w:t xml:space="preserve"> ‘</w:t>
      </w:r>
      <w:r>
        <w:t>witch, sorcerer</w:t>
      </w:r>
      <w:r>
        <w:rPr>
          <w:rFonts w:hAnsi="Times New Roman"/>
        </w:rPr>
        <w:t>’</w:t>
      </w:r>
      <w:r>
        <w:t xml:space="preserve">, </w:t>
      </w:r>
      <w:r>
        <w:rPr>
          <w:i/>
          <w:iCs/>
        </w:rPr>
        <w:t>dagda+mari</w:t>
      </w:r>
      <w:r>
        <w:rPr>
          <w:rFonts w:hAnsi="Times New Roman"/>
        </w:rPr>
        <w:t xml:space="preserve"> ‘</w:t>
      </w:r>
      <w:r>
        <w:t>native doctor, curer</w:t>
      </w:r>
      <w:r>
        <w:rPr>
          <w:rFonts w:hAnsi="Times New Roman"/>
        </w:rPr>
        <w:t>’</w:t>
      </w:r>
      <w:r>
        <w:t>. \s JHav</w:t>
      </w:r>
    </w:p>
    <w:p w14:paraId="11CE5842" w14:textId="77777777" w:rsidR="00C42BF2" w:rsidRDefault="00C42BF2">
      <w:pPr>
        <w:pStyle w:val="Default"/>
        <w:widowControl w:val="0"/>
        <w:tabs>
          <w:tab w:val="left" w:pos="2880"/>
        </w:tabs>
        <w:ind w:left="2880" w:hanging="2880"/>
      </w:pPr>
    </w:p>
    <w:p w14:paraId="341C87D0" w14:textId="77777777" w:rsidR="00C42BF2" w:rsidRDefault="00C42BF2">
      <w:pPr>
        <w:pStyle w:val="Default"/>
        <w:widowControl w:val="0"/>
        <w:tabs>
          <w:tab w:val="left" w:pos="2880"/>
        </w:tabs>
        <w:ind w:left="2880" w:hanging="2880"/>
      </w:pPr>
    </w:p>
    <w:p w14:paraId="4592F401" w14:textId="77777777" w:rsidR="00C42BF2" w:rsidRDefault="00F80514">
      <w:pPr>
        <w:pStyle w:val="Default"/>
        <w:widowControl w:val="0"/>
        <w:tabs>
          <w:tab w:val="left" w:pos="2880"/>
        </w:tabs>
        <w:ind w:left="2880" w:hanging="2880"/>
        <w:rPr>
          <w:b/>
          <w:bCs/>
        </w:rPr>
      </w:pPr>
      <w:r>
        <w:t xml:space="preserve">\e </w:t>
      </w:r>
      <w:r>
        <w:rPr>
          <w:b/>
          <w:bCs/>
        </w:rPr>
        <w:t>*maru</w:t>
      </w:r>
    </w:p>
    <w:p w14:paraId="31A7A21B" w14:textId="77777777" w:rsidR="00C42BF2" w:rsidRDefault="00F80514">
      <w:pPr>
        <w:pStyle w:val="Default"/>
        <w:widowControl w:val="0"/>
        <w:tabs>
          <w:tab w:val="left" w:pos="2880"/>
        </w:tabs>
        <w:ind w:left="2880" w:hanging="2880"/>
      </w:pPr>
      <w:r>
        <w:lastRenderedPageBreak/>
        <w:t xml:space="preserve">\t </w:t>
      </w:r>
      <w:r>
        <w:rPr>
          <w:rFonts w:hAnsi="Times New Roman"/>
        </w:rPr>
        <w:t>‘</w:t>
      </w:r>
      <w:r>
        <w:t>black</w:t>
      </w:r>
      <w:r>
        <w:rPr>
          <w:rFonts w:hAnsi="Times New Roman"/>
        </w:rPr>
        <w:t>’</w:t>
      </w:r>
    </w:p>
    <w:p w14:paraId="0702B430" w14:textId="77777777" w:rsidR="00C42BF2" w:rsidRDefault="00F80514">
      <w:pPr>
        <w:pStyle w:val="Default"/>
        <w:widowControl w:val="0"/>
        <w:tabs>
          <w:tab w:val="left" w:pos="2880"/>
        </w:tabs>
        <w:ind w:left="2880" w:hanging="2880"/>
      </w:pPr>
      <w:r>
        <w:t>\b nAdj</w:t>
      </w:r>
    </w:p>
    <w:p w14:paraId="0DC748C4" w14:textId="77777777" w:rsidR="00C42BF2" w:rsidRDefault="00F80514">
      <w:pPr>
        <w:pStyle w:val="Default"/>
        <w:widowControl w:val="0"/>
        <w:tabs>
          <w:tab w:val="left" w:pos="2880"/>
        </w:tabs>
        <w:ind w:left="2880" w:hanging="2880"/>
      </w:pPr>
      <w:r>
        <w:t>\x See also *malu (</w:t>
      </w:r>
      <w:r>
        <w:rPr>
          <w:rFonts w:hAnsi="Times New Roman"/>
        </w:rPr>
        <w:t>‘</w:t>
      </w:r>
      <w:r>
        <w:t>shade</w:t>
      </w:r>
      <w:r>
        <w:rPr>
          <w:rFonts w:hAnsi="Times New Roman"/>
        </w:rPr>
        <w:t>’</w:t>
      </w:r>
      <w:r>
        <w:t>), *ngulcurr, *cungku.</w:t>
      </w:r>
    </w:p>
    <w:p w14:paraId="313F4AF1" w14:textId="77777777" w:rsidR="00C42BF2" w:rsidRDefault="00F80514">
      <w:pPr>
        <w:pStyle w:val="Default"/>
        <w:widowControl w:val="0"/>
        <w:tabs>
          <w:tab w:val="left" w:pos="2880"/>
        </w:tabs>
        <w:ind w:left="2880" w:hanging="2880"/>
        <w:rPr>
          <w:color w:val="000080"/>
          <w:u w:color="000080"/>
        </w:rPr>
      </w:pPr>
      <w:r>
        <w:rPr>
          <w:color w:val="000080"/>
          <w:u w:color="000080"/>
        </w:rPr>
        <w:t>\l KKY</w:t>
      </w:r>
      <w:r>
        <w:rPr>
          <w:color w:val="000080"/>
          <w:u w:color="000080"/>
        </w:rPr>
        <w:tab/>
        <w:t xml:space="preserve">\w mar \g </w:t>
      </w:r>
      <w:r>
        <w:rPr>
          <w:rFonts w:hAnsi="Times New Roman"/>
          <w:color w:val="000080"/>
          <w:u w:color="000080"/>
        </w:rPr>
        <w:t>‘</w:t>
      </w:r>
      <w:r>
        <w:rPr>
          <w:color w:val="000080"/>
          <w:u w:color="000080"/>
        </w:rPr>
        <w:t>gloomy</w:t>
      </w:r>
      <w:r>
        <w:rPr>
          <w:rFonts w:hAnsi="Times New Roman"/>
          <w:color w:val="000080"/>
          <w:u w:color="000080"/>
        </w:rPr>
        <w:t xml:space="preserve">’ </w:t>
      </w:r>
      <w:r>
        <w:rPr>
          <w:color w:val="000080"/>
          <w:u w:color="000080"/>
        </w:rPr>
        <w:t xml:space="preserve">\q As in </w:t>
      </w:r>
      <w:r>
        <w:rPr>
          <w:i/>
          <w:iCs/>
          <w:color w:val="000080"/>
          <w:u w:color="000080"/>
        </w:rPr>
        <w:t>Nubi g</w:t>
      </w:r>
      <w:r>
        <w:rPr>
          <w:rFonts w:hAnsi="Times New Roman"/>
          <w:i/>
          <w:iCs/>
          <w:color w:val="000080"/>
          <w:u w:color="000080"/>
        </w:rPr>
        <w:t>œ</w:t>
      </w:r>
      <w:r>
        <w:rPr>
          <w:i/>
          <w:iCs/>
          <w:color w:val="000080"/>
          <w:u w:color="000080"/>
        </w:rPr>
        <w:t>yga mar</w:t>
      </w:r>
      <w:r>
        <w:rPr>
          <w:rFonts w:hAnsi="Times New Roman"/>
          <w:color w:val="000080"/>
          <w:u w:color="000080"/>
        </w:rPr>
        <w:t xml:space="preserve"> ‘</w:t>
      </w:r>
      <w:r>
        <w:rPr>
          <w:color w:val="000080"/>
          <w:u w:color="000080"/>
        </w:rPr>
        <w:t>it</w:t>
      </w:r>
      <w:r>
        <w:rPr>
          <w:rFonts w:hAnsi="Times New Roman"/>
          <w:color w:val="000080"/>
          <w:u w:color="000080"/>
        </w:rPr>
        <w:t>’</w:t>
      </w:r>
      <w:r>
        <w:rPr>
          <w:color w:val="000080"/>
          <w:u w:color="000080"/>
        </w:rPr>
        <w:t>s gloomy today</w:t>
      </w:r>
      <w:r>
        <w:rPr>
          <w:rFonts w:hAnsi="Times New Roman"/>
          <w:color w:val="000080"/>
          <w:u w:color="000080"/>
        </w:rPr>
        <w:t>’</w:t>
      </w:r>
      <w:r>
        <w:rPr>
          <w:color w:val="000080"/>
          <w:u w:color="000080"/>
        </w:rPr>
        <w:t>. \s RJK/GNOG</w:t>
      </w:r>
    </w:p>
    <w:p w14:paraId="642ABAD1" w14:textId="77777777" w:rsidR="00C42BF2" w:rsidRDefault="00F80514">
      <w:pPr>
        <w:pStyle w:val="Default"/>
        <w:widowControl w:val="0"/>
        <w:tabs>
          <w:tab w:val="left" w:pos="2880"/>
        </w:tabs>
        <w:ind w:left="2880" w:hanging="2880"/>
        <w:rPr>
          <w:color w:val="000080"/>
          <w:u w:color="000080"/>
        </w:rPr>
      </w:pPr>
      <w:r>
        <w:rPr>
          <w:color w:val="000080"/>
          <w:u w:color="000080"/>
        </w:rPr>
        <w:t>\l Yidiny</w:t>
      </w:r>
      <w:r>
        <w:rPr>
          <w:color w:val="000080"/>
          <w:u w:color="000080"/>
        </w:rPr>
        <w:tab/>
        <w:t xml:space="preserve">\w marun \g </w:t>
      </w:r>
      <w:r>
        <w:rPr>
          <w:rFonts w:hAnsi="Times New Roman"/>
          <w:color w:val="000080"/>
          <w:u w:color="000080"/>
        </w:rPr>
        <w:t>‘</w:t>
      </w:r>
      <w:r>
        <w:rPr>
          <w:color w:val="000080"/>
          <w:u w:color="000080"/>
        </w:rPr>
        <w:t>cloud</w:t>
      </w:r>
      <w:r>
        <w:rPr>
          <w:rFonts w:hAnsi="Times New Roman"/>
          <w:color w:val="000080"/>
          <w:u w:color="000080"/>
        </w:rPr>
        <w:t xml:space="preserve">’ </w:t>
      </w:r>
      <w:r>
        <w:rPr>
          <w:color w:val="000080"/>
          <w:u w:color="000080"/>
        </w:rPr>
        <w:t>\s RMWD /GNOG</w:t>
      </w:r>
    </w:p>
    <w:p w14:paraId="564DD7C4" w14:textId="77777777" w:rsidR="00C42BF2" w:rsidRDefault="00F80514">
      <w:pPr>
        <w:pStyle w:val="Default"/>
        <w:widowControl w:val="0"/>
        <w:tabs>
          <w:tab w:val="left" w:pos="2880"/>
        </w:tabs>
        <w:ind w:left="2880" w:hanging="2880"/>
      </w:pPr>
      <w:r>
        <w:t>\l Diyari</w:t>
      </w:r>
      <w:r>
        <w:tab/>
        <w:t xml:space="preserve">\w maru \g </w:t>
      </w:r>
      <w:r>
        <w:rPr>
          <w:rFonts w:hAnsi="Times New Roman"/>
        </w:rPr>
        <w:t>‘</w:t>
      </w:r>
      <w:r>
        <w:t>black</w:t>
      </w:r>
      <w:r>
        <w:rPr>
          <w:rFonts w:hAnsi="Times New Roman"/>
        </w:rPr>
        <w:t xml:space="preserve">’ </w:t>
      </w:r>
      <w:r>
        <w:t>\s PA</w:t>
      </w:r>
    </w:p>
    <w:p w14:paraId="035B4D01" w14:textId="77777777" w:rsidR="00C42BF2" w:rsidRDefault="00F80514">
      <w:pPr>
        <w:pStyle w:val="Default"/>
        <w:widowControl w:val="0"/>
        <w:tabs>
          <w:tab w:val="left" w:pos="2880"/>
        </w:tabs>
        <w:ind w:left="2880" w:hanging="2880"/>
      </w:pPr>
      <w:r>
        <w:t>\l Ngamini</w:t>
      </w:r>
      <w:r>
        <w:tab/>
        <w:t xml:space="preserve">\w maru \g </w:t>
      </w:r>
      <w:r>
        <w:rPr>
          <w:rFonts w:hAnsi="Times New Roman"/>
        </w:rPr>
        <w:t>‘</w:t>
      </w:r>
      <w:r>
        <w:t>black</w:t>
      </w:r>
      <w:r>
        <w:rPr>
          <w:rFonts w:hAnsi="Times New Roman"/>
        </w:rPr>
        <w:t xml:space="preserve">’ </w:t>
      </w:r>
      <w:r>
        <w:t>\s PA</w:t>
      </w:r>
    </w:p>
    <w:p w14:paraId="60A5C7D3" w14:textId="77777777" w:rsidR="00C42BF2" w:rsidRDefault="00F80514">
      <w:pPr>
        <w:pStyle w:val="Default"/>
        <w:widowControl w:val="0"/>
        <w:tabs>
          <w:tab w:val="left" w:pos="2880"/>
        </w:tabs>
        <w:ind w:left="2880" w:hanging="2880"/>
      </w:pPr>
      <w:r>
        <w:t>\l Yarluyandi</w:t>
      </w:r>
      <w:r>
        <w:tab/>
        <w:t xml:space="preserve">\w maru \g </w:t>
      </w:r>
      <w:r>
        <w:rPr>
          <w:rFonts w:hAnsi="Times New Roman"/>
        </w:rPr>
        <w:t>‘</w:t>
      </w:r>
      <w:r>
        <w:t>black</w:t>
      </w:r>
      <w:r>
        <w:rPr>
          <w:rFonts w:hAnsi="Times New Roman"/>
        </w:rPr>
        <w:t xml:space="preserve">’ </w:t>
      </w:r>
      <w:r>
        <w:t>\s PA</w:t>
      </w:r>
    </w:p>
    <w:p w14:paraId="52EFC6CA" w14:textId="77777777" w:rsidR="00C42BF2" w:rsidRDefault="00F80514">
      <w:pPr>
        <w:pStyle w:val="Default"/>
        <w:widowControl w:val="0"/>
        <w:tabs>
          <w:tab w:val="left" w:pos="2880"/>
        </w:tabs>
        <w:ind w:left="2880" w:hanging="2880"/>
      </w:pPr>
      <w:r>
        <w:t xml:space="preserve">\l </w:t>
      </w:r>
      <w:r>
        <w:rPr>
          <w:b/>
          <w:bCs/>
        </w:rPr>
        <w:t>pWK</w:t>
      </w:r>
      <w:r>
        <w:rPr>
          <w:b/>
          <w:bCs/>
        </w:rPr>
        <w:tab/>
        <w:t>\w *maru</w:t>
      </w:r>
      <w:r>
        <w:t xml:space="preserve"> \s PA CLE</w:t>
      </w:r>
    </w:p>
    <w:p w14:paraId="53AA04C1" w14:textId="77777777" w:rsidR="00C42BF2" w:rsidRDefault="00F80514">
      <w:pPr>
        <w:pStyle w:val="Default"/>
        <w:widowControl w:val="0"/>
        <w:tabs>
          <w:tab w:val="left" w:pos="2880"/>
        </w:tabs>
        <w:ind w:left="2880" w:hanging="2880"/>
      </w:pPr>
      <w:r>
        <w:t>\l Adnyamathanha</w:t>
      </w:r>
      <w:r>
        <w:tab/>
        <w:t xml:space="preserve">\w maRu \g </w:t>
      </w:r>
      <w:r>
        <w:rPr>
          <w:rFonts w:hAnsi="Times New Roman"/>
        </w:rPr>
        <w:t>‘</w:t>
      </w:r>
      <w:r>
        <w:t>dark skinned</w:t>
      </w:r>
      <w:r>
        <w:rPr>
          <w:rFonts w:hAnsi="Times New Roman"/>
        </w:rPr>
        <w:t xml:space="preserve">’ </w:t>
      </w:r>
      <w:r>
        <w:t>\s Mc&amp;Mc</w:t>
      </w:r>
    </w:p>
    <w:p w14:paraId="3C8543FE" w14:textId="77777777" w:rsidR="00C42BF2" w:rsidRDefault="00F80514">
      <w:pPr>
        <w:pStyle w:val="Default"/>
        <w:widowControl w:val="0"/>
        <w:tabs>
          <w:tab w:val="left" w:pos="2880"/>
        </w:tabs>
      </w:pPr>
      <w:r>
        <w:t>\l Nukunu</w:t>
      </w:r>
      <w:r>
        <w:tab/>
        <w:t xml:space="preserve">\w maru \g </w:t>
      </w:r>
      <w:r>
        <w:rPr>
          <w:rFonts w:hAnsi="Times New Roman"/>
        </w:rPr>
        <w:t>‘</w:t>
      </w:r>
      <w:r>
        <w:t>black; black ochre</w:t>
      </w:r>
      <w:r>
        <w:rPr>
          <w:rFonts w:hAnsi="Times New Roman"/>
        </w:rPr>
        <w:t xml:space="preserve">’ </w:t>
      </w:r>
      <w:r>
        <w:t>\s S&amp;H 04</w:t>
      </w:r>
    </w:p>
    <w:p w14:paraId="5F8E45FB" w14:textId="77777777" w:rsidR="00C42BF2" w:rsidRDefault="00F80514">
      <w:pPr>
        <w:pStyle w:val="Default"/>
        <w:widowControl w:val="0"/>
        <w:tabs>
          <w:tab w:val="left" w:pos="2880"/>
        </w:tabs>
      </w:pPr>
      <w:r>
        <w:t xml:space="preserve">\l </w:t>
      </w:r>
      <w:r>
        <w:rPr>
          <w:b/>
          <w:bCs/>
        </w:rPr>
        <w:t>pNorthern Thura-Yura</w:t>
      </w:r>
      <w:r>
        <w:rPr>
          <w:b/>
          <w:bCs/>
        </w:rPr>
        <w:tab/>
        <w:t>\w *maru</w:t>
      </w:r>
      <w:r>
        <w:t xml:space="preserve"> \s S&amp;H 04</w:t>
      </w:r>
    </w:p>
    <w:p w14:paraId="701F9ECC" w14:textId="77777777" w:rsidR="00C42BF2" w:rsidRDefault="00F80514">
      <w:pPr>
        <w:pStyle w:val="Default"/>
        <w:widowControl w:val="0"/>
        <w:tabs>
          <w:tab w:val="left" w:pos="2880"/>
        </w:tabs>
        <w:ind w:left="2880" w:hanging="2880"/>
      </w:pPr>
      <w:r>
        <w:t>\l Wirangu</w:t>
      </w:r>
      <w:r>
        <w:tab/>
        <w:t xml:space="preserve">\w maru \g </w:t>
      </w:r>
      <w:r>
        <w:rPr>
          <w:rFonts w:hAnsi="Times New Roman"/>
        </w:rPr>
        <w:t>‘</w:t>
      </w:r>
      <w:r>
        <w:t>black</w:t>
      </w:r>
      <w:r>
        <w:rPr>
          <w:rFonts w:hAnsi="Times New Roman"/>
        </w:rPr>
        <w:t xml:space="preserve">’ </w:t>
      </w:r>
      <w:r>
        <w:t>\s LH</w:t>
      </w:r>
    </w:p>
    <w:p w14:paraId="081BF88A" w14:textId="77777777" w:rsidR="00C42BF2" w:rsidRDefault="00F80514">
      <w:pPr>
        <w:pStyle w:val="Default"/>
        <w:widowControl w:val="0"/>
        <w:tabs>
          <w:tab w:val="left" w:pos="2880"/>
        </w:tabs>
        <w:ind w:left="2880" w:hanging="2880"/>
      </w:pPr>
      <w:r>
        <w:t>\l Pitjantjatjara-Yankunytjatjara</w:t>
      </w:r>
      <w:r>
        <w:tab/>
        <w:t xml:space="preserve">\w maru \g </w:t>
      </w:r>
      <w:r>
        <w:rPr>
          <w:rFonts w:hAnsi="Times New Roman"/>
        </w:rPr>
        <w:t>‘</w:t>
      </w:r>
      <w:r>
        <w:t>dark (in colour); black</w:t>
      </w:r>
      <w:r>
        <w:rPr>
          <w:rFonts w:hAnsi="Times New Roman"/>
        </w:rPr>
        <w:t xml:space="preserve">’ </w:t>
      </w:r>
      <w:r>
        <w:t>\s CG</w:t>
      </w:r>
    </w:p>
    <w:p w14:paraId="341A867F" w14:textId="77777777" w:rsidR="00C42BF2" w:rsidRDefault="00F80514">
      <w:pPr>
        <w:pStyle w:val="Default"/>
        <w:widowControl w:val="0"/>
        <w:tabs>
          <w:tab w:val="left" w:pos="2880"/>
        </w:tabs>
        <w:ind w:left="2880" w:hanging="2880"/>
      </w:pPr>
      <w:r>
        <w:t>\l Ngaanyatjarra-Ngaatjatjarra</w:t>
      </w:r>
      <w:r>
        <w:tab/>
        <w:t xml:space="preserve">\w maru \g </w:t>
      </w:r>
      <w:r>
        <w:rPr>
          <w:rFonts w:hAnsi="Times New Roman"/>
        </w:rPr>
        <w:t>‘</w:t>
      </w:r>
      <w:r>
        <w:t>black, dark; tea (drink, or dry leaves); Aboriginal person, black person from other countries</w:t>
      </w:r>
      <w:r>
        <w:rPr>
          <w:rFonts w:hAnsi="Times New Roman"/>
        </w:rPr>
        <w:t xml:space="preserve">’ </w:t>
      </w:r>
      <w:r>
        <w:t>\s G&amp;H</w:t>
      </w:r>
    </w:p>
    <w:p w14:paraId="78A69119" w14:textId="77777777" w:rsidR="00C42BF2" w:rsidRDefault="00F80514">
      <w:pPr>
        <w:pStyle w:val="Default"/>
        <w:widowControl w:val="0"/>
        <w:tabs>
          <w:tab w:val="left" w:pos="2880"/>
        </w:tabs>
        <w:ind w:left="2880" w:hanging="2880"/>
        <w:rPr>
          <w:color w:val="000080"/>
          <w:u w:color="000080"/>
        </w:rPr>
      </w:pPr>
      <w:r>
        <w:rPr>
          <w:color w:val="000080"/>
          <w:u w:color="000080"/>
        </w:rPr>
        <w:t>\l Pintupi</w:t>
      </w:r>
      <w:r>
        <w:rPr>
          <w:color w:val="000080"/>
          <w:u w:color="000080"/>
        </w:rPr>
        <w:tab/>
        <w:t xml:space="preserve">\w maru \g </w:t>
      </w:r>
      <w:r>
        <w:rPr>
          <w:rFonts w:hAnsi="Times New Roman"/>
          <w:color w:val="000080"/>
          <w:u w:color="000080"/>
        </w:rPr>
        <w:t>‘</w:t>
      </w:r>
      <w:r>
        <w:rPr>
          <w:color w:val="000080"/>
          <w:u w:color="000080"/>
        </w:rPr>
        <w:t>black</w:t>
      </w:r>
      <w:r>
        <w:rPr>
          <w:rFonts w:hAnsi="Times New Roman"/>
          <w:color w:val="000080"/>
          <w:u w:color="000080"/>
        </w:rPr>
        <w:t xml:space="preserve">’ </w:t>
      </w:r>
      <w:r>
        <w:rPr>
          <w:color w:val="000080"/>
          <w:u w:color="000080"/>
        </w:rPr>
        <w:t xml:space="preserve">\q Also, dark shades of other colours; tea leaves. Syn. </w:t>
      </w:r>
      <w:r>
        <w:rPr>
          <w:i/>
          <w:iCs/>
          <w:color w:val="000080"/>
          <w:u w:color="000080"/>
        </w:rPr>
        <w:t>wurrpurla</w:t>
      </w:r>
      <w:r>
        <w:rPr>
          <w:color w:val="000080"/>
          <w:u w:color="000080"/>
        </w:rPr>
        <w:t xml:space="preserve">, </w:t>
      </w:r>
      <w:r>
        <w:rPr>
          <w:i/>
          <w:iCs/>
          <w:color w:val="000080"/>
          <w:u w:color="000080"/>
        </w:rPr>
        <w:t>yarlta</w:t>
      </w:r>
      <w:r>
        <w:rPr>
          <w:color w:val="000080"/>
          <w:u w:color="000080"/>
        </w:rPr>
        <w:t>.\s Hn&amp;Hn</w:t>
      </w:r>
    </w:p>
    <w:p w14:paraId="2919598E" w14:textId="77777777" w:rsidR="00C42BF2" w:rsidRDefault="00F80514">
      <w:pPr>
        <w:pStyle w:val="Default"/>
        <w:widowControl w:val="0"/>
        <w:tabs>
          <w:tab w:val="left" w:pos="2880"/>
        </w:tabs>
        <w:ind w:left="2880" w:hanging="2880"/>
      </w:pPr>
      <w:r>
        <w:t>\l Payungu</w:t>
      </w:r>
      <w:r>
        <w:tab/>
        <w:t xml:space="preserve">\w marumaru \g </w:t>
      </w:r>
      <w:r>
        <w:rPr>
          <w:rFonts w:hAnsi="Times New Roman"/>
        </w:rPr>
        <w:t>‘</w:t>
      </w:r>
      <w:r>
        <w:t>dark</w:t>
      </w:r>
      <w:r>
        <w:rPr>
          <w:rFonts w:hAnsi="Times New Roman"/>
        </w:rPr>
        <w:t xml:space="preserve">’ </w:t>
      </w:r>
      <w:r>
        <w:t>\s PA</w:t>
      </w:r>
    </w:p>
    <w:p w14:paraId="4C8D5E99" w14:textId="77777777" w:rsidR="00C42BF2" w:rsidRDefault="00F80514">
      <w:pPr>
        <w:pStyle w:val="Default"/>
        <w:widowControl w:val="0"/>
        <w:tabs>
          <w:tab w:val="left" w:pos="2880"/>
        </w:tabs>
        <w:ind w:left="2880" w:hanging="2880"/>
      </w:pPr>
      <w:r>
        <w:t>\l Thalanyji</w:t>
      </w:r>
      <w:r>
        <w:tab/>
        <w:t xml:space="preserve">\w maru \g </w:t>
      </w:r>
      <w:r>
        <w:rPr>
          <w:rFonts w:hAnsi="Times New Roman"/>
        </w:rPr>
        <w:t>‘</w:t>
      </w:r>
      <w:r>
        <w:t>dark</w:t>
      </w:r>
      <w:r>
        <w:rPr>
          <w:rFonts w:hAnsi="Times New Roman"/>
        </w:rPr>
        <w:t xml:space="preserve">’ </w:t>
      </w:r>
      <w:r>
        <w:t>\s PA</w:t>
      </w:r>
    </w:p>
    <w:p w14:paraId="6672EE65" w14:textId="77777777" w:rsidR="00C42BF2" w:rsidRDefault="00F80514">
      <w:pPr>
        <w:pStyle w:val="Default"/>
        <w:widowControl w:val="0"/>
        <w:tabs>
          <w:tab w:val="left" w:pos="2880"/>
        </w:tabs>
        <w:ind w:left="2880" w:hanging="2880"/>
      </w:pPr>
      <w:r>
        <w:t>\l Watjarri</w:t>
      </w:r>
      <w:r>
        <w:tab/>
        <w:t xml:space="preserve">\w maru \g </w:t>
      </w:r>
      <w:r>
        <w:rPr>
          <w:rFonts w:hAnsi="Times New Roman"/>
        </w:rPr>
        <w:t>‘</w:t>
      </w:r>
      <w:r>
        <w:t>dark; black</w:t>
      </w:r>
      <w:r>
        <w:rPr>
          <w:rFonts w:hAnsi="Times New Roman"/>
        </w:rPr>
        <w:t xml:space="preserve">’ </w:t>
      </w:r>
      <w:r>
        <w:t>\s WD</w:t>
      </w:r>
    </w:p>
    <w:p w14:paraId="62307839" w14:textId="77777777" w:rsidR="00C42BF2" w:rsidRDefault="00F80514">
      <w:pPr>
        <w:pStyle w:val="Default"/>
        <w:widowControl w:val="0"/>
        <w:tabs>
          <w:tab w:val="left" w:pos="2880"/>
        </w:tabs>
        <w:ind w:left="2880" w:hanging="2880"/>
      </w:pPr>
      <w:r>
        <w:t>\l Nhanda</w:t>
      </w:r>
      <w:r>
        <w:tab/>
        <w:t xml:space="preserve">\w maru \g </w:t>
      </w:r>
      <w:r>
        <w:rPr>
          <w:rFonts w:hAnsi="Times New Roman"/>
        </w:rPr>
        <w:t>‘</w:t>
      </w:r>
      <w:r>
        <w:t>night; dark</w:t>
      </w:r>
      <w:r>
        <w:rPr>
          <w:rFonts w:hAnsi="Times New Roman"/>
        </w:rPr>
        <w:t xml:space="preserve">’ </w:t>
      </w:r>
      <w:r>
        <w:t>\s JB</w:t>
      </w:r>
    </w:p>
    <w:p w14:paraId="7881133F" w14:textId="77777777" w:rsidR="00C42BF2" w:rsidRDefault="00F80514">
      <w:pPr>
        <w:pStyle w:val="Default"/>
        <w:widowControl w:val="0"/>
        <w:tabs>
          <w:tab w:val="left" w:pos="2880"/>
        </w:tabs>
        <w:ind w:left="2880" w:hanging="2880"/>
      </w:pPr>
      <w:r>
        <w:t>^^^</w:t>
      </w:r>
    </w:p>
    <w:p w14:paraId="0ACC5159" w14:textId="77777777" w:rsidR="00C42BF2" w:rsidRDefault="00F80514">
      <w:pPr>
        <w:pStyle w:val="Default"/>
        <w:widowControl w:val="0"/>
        <w:tabs>
          <w:tab w:val="left" w:pos="2880"/>
        </w:tabs>
        <w:ind w:left="2880" w:hanging="2880"/>
      </w:pPr>
      <w:r>
        <w:t>\l Mpakwithi</w:t>
      </w:r>
      <w:r>
        <w:tab/>
        <w:t xml:space="preserve">\w rraw \g </w:t>
      </w:r>
      <w:r>
        <w:rPr>
          <w:rFonts w:hAnsi="Times New Roman"/>
        </w:rPr>
        <w:t>‘</w:t>
      </w:r>
      <w:r>
        <w:t>black</w:t>
      </w:r>
      <w:r>
        <w:rPr>
          <w:rFonts w:hAnsi="Times New Roman"/>
        </w:rPr>
        <w:t xml:space="preserve">’ </w:t>
      </w:r>
      <w:r>
        <w:t>\s TC</w:t>
      </w:r>
    </w:p>
    <w:p w14:paraId="5B5987BD" w14:textId="77777777" w:rsidR="00C42BF2" w:rsidRDefault="00C42BF2">
      <w:pPr>
        <w:pStyle w:val="Default"/>
        <w:widowControl w:val="0"/>
        <w:tabs>
          <w:tab w:val="left" w:pos="2880"/>
        </w:tabs>
        <w:ind w:left="2880" w:hanging="2880"/>
      </w:pPr>
    </w:p>
    <w:p w14:paraId="14B957A5" w14:textId="77777777" w:rsidR="00C42BF2" w:rsidRDefault="00C42BF2">
      <w:pPr>
        <w:pStyle w:val="Default"/>
        <w:widowControl w:val="0"/>
        <w:tabs>
          <w:tab w:val="left" w:pos="2880"/>
        </w:tabs>
        <w:ind w:left="2880" w:hanging="2880"/>
      </w:pPr>
    </w:p>
    <w:p w14:paraId="256423B1" w14:textId="77777777" w:rsidR="00C42BF2" w:rsidRDefault="00F80514">
      <w:pPr>
        <w:pStyle w:val="Default"/>
        <w:widowControl w:val="0"/>
        <w:tabs>
          <w:tab w:val="left" w:pos="2880"/>
        </w:tabs>
        <w:ind w:left="2880" w:hanging="2880"/>
        <w:rPr>
          <w:b/>
          <w:bCs/>
        </w:rPr>
      </w:pPr>
      <w:r>
        <w:t xml:space="preserve">\e </w:t>
      </w:r>
      <w:r>
        <w:rPr>
          <w:b/>
          <w:bCs/>
        </w:rPr>
        <w:t>*marra</w:t>
      </w:r>
    </w:p>
    <w:p w14:paraId="0DBA1379" w14:textId="77777777" w:rsidR="00C42BF2" w:rsidRDefault="00F80514">
      <w:pPr>
        <w:pStyle w:val="Default"/>
        <w:widowControl w:val="0"/>
        <w:tabs>
          <w:tab w:val="left" w:pos="2880"/>
        </w:tabs>
        <w:ind w:left="2880" w:hanging="2880"/>
      </w:pPr>
      <w:r>
        <w:t xml:space="preserve">\t </w:t>
      </w:r>
      <w:r>
        <w:rPr>
          <w:rFonts w:hAnsi="Times New Roman"/>
        </w:rPr>
        <w:t>‘</w:t>
      </w:r>
      <w:r>
        <w:t>wing</w:t>
      </w:r>
      <w:r>
        <w:rPr>
          <w:rFonts w:hAnsi="Times New Roman"/>
        </w:rPr>
        <w:t>’</w:t>
      </w:r>
    </w:p>
    <w:p w14:paraId="3689B816" w14:textId="77777777" w:rsidR="00C42BF2" w:rsidRDefault="00F80514">
      <w:pPr>
        <w:pStyle w:val="Default"/>
        <w:widowControl w:val="0"/>
        <w:tabs>
          <w:tab w:val="left" w:pos="2880"/>
        </w:tabs>
        <w:ind w:left="2880" w:hanging="2880"/>
      </w:pPr>
      <w:r>
        <w:t>\b n</w:t>
      </w:r>
    </w:p>
    <w:p w14:paraId="5C68077F" w14:textId="77777777" w:rsidR="00C42BF2" w:rsidRDefault="00F80514">
      <w:pPr>
        <w:pStyle w:val="Default"/>
        <w:widowControl w:val="0"/>
        <w:tabs>
          <w:tab w:val="left" w:pos="2880"/>
        </w:tabs>
        <w:ind w:left="2880" w:hanging="2880"/>
      </w:pPr>
      <w:r>
        <w:t>\c O</w:t>
      </w:r>
    </w:p>
    <w:p w14:paraId="1DF4755F" w14:textId="77777777" w:rsidR="00C42BF2" w:rsidRDefault="00F80514">
      <w:pPr>
        <w:pStyle w:val="Default"/>
        <w:widowControl w:val="0"/>
        <w:tabs>
          <w:tab w:val="left" w:pos="2880"/>
        </w:tabs>
        <w:ind w:left="2880" w:hanging="2880"/>
      </w:pPr>
      <w:r>
        <w:t>\c B</w:t>
      </w:r>
    </w:p>
    <w:p w14:paraId="46477602" w14:textId="77777777" w:rsidR="00C42BF2" w:rsidRDefault="00F80514">
      <w:pPr>
        <w:pStyle w:val="Default"/>
        <w:widowControl w:val="0"/>
        <w:tabs>
          <w:tab w:val="left" w:pos="2880"/>
        </w:tabs>
        <w:ind w:left="2880" w:hanging="2880"/>
      </w:pPr>
      <w:r>
        <w:t>\l WNgathrr</w:t>
      </w:r>
      <w:r>
        <w:tab/>
        <w:t>\w</w:t>
      </w:r>
      <w:r>
        <w:rPr>
          <w:i/>
          <w:iCs/>
        </w:rPr>
        <w:t xml:space="preserve"> marra</w:t>
      </w:r>
      <w:r>
        <w:t xml:space="preserve"> \g </w:t>
      </w:r>
      <w:r>
        <w:rPr>
          <w:rFonts w:hAnsi="Times New Roman"/>
        </w:rPr>
        <w:t>‘</w:t>
      </w:r>
      <w:r>
        <w:t>wing feather</w:t>
      </w:r>
      <w:r>
        <w:rPr>
          <w:rFonts w:hAnsi="Times New Roman"/>
        </w:rPr>
        <w:t xml:space="preserve">’ </w:t>
      </w:r>
      <w:r>
        <w:t>\s (KLH)</w:t>
      </w:r>
    </w:p>
    <w:p w14:paraId="3E8702EB" w14:textId="77777777" w:rsidR="00C42BF2" w:rsidRDefault="00F80514">
      <w:pPr>
        <w:pStyle w:val="Default"/>
        <w:widowControl w:val="0"/>
        <w:tabs>
          <w:tab w:val="left" w:pos="2880"/>
        </w:tabs>
        <w:ind w:left="2880" w:hanging="2880"/>
      </w:pPr>
      <w:r>
        <w:t>\l WNgathan</w:t>
      </w:r>
      <w:r>
        <w:tab/>
        <w:t>\w</w:t>
      </w:r>
      <w:r>
        <w:rPr>
          <w:i/>
          <w:iCs/>
        </w:rPr>
        <w:t xml:space="preserve"> marr</w:t>
      </w:r>
      <w:r>
        <w:t xml:space="preserve"> \g </w:t>
      </w:r>
      <w:r>
        <w:rPr>
          <w:rFonts w:hAnsi="Times New Roman"/>
        </w:rPr>
        <w:t>‘</w:t>
      </w:r>
      <w:r>
        <w:t>wing; wing feather</w:t>
      </w:r>
      <w:r>
        <w:rPr>
          <w:rFonts w:hAnsi="Times New Roman"/>
        </w:rPr>
        <w:t xml:space="preserve">’ </w:t>
      </w:r>
      <w:r>
        <w:t>\s (PS)</w:t>
      </w:r>
    </w:p>
    <w:p w14:paraId="5C87C331" w14:textId="77777777" w:rsidR="00C42BF2" w:rsidRDefault="00F80514">
      <w:pPr>
        <w:pStyle w:val="Default"/>
        <w:widowControl w:val="0"/>
        <w:tabs>
          <w:tab w:val="left" w:pos="2880"/>
        </w:tabs>
        <w:ind w:left="2880" w:hanging="2880"/>
      </w:pPr>
      <w:r>
        <w:t>\l KThaayorre</w:t>
      </w:r>
      <w:r>
        <w:tab/>
        <w:t>\w</w:t>
      </w:r>
      <w:r>
        <w:rPr>
          <w:i/>
          <w:iCs/>
        </w:rPr>
        <w:t xml:space="preserve"> marr</w:t>
      </w:r>
      <w:r>
        <w:t xml:space="preserve"> \g </w:t>
      </w:r>
      <w:r>
        <w:rPr>
          <w:rFonts w:hAnsi="Times New Roman"/>
        </w:rPr>
        <w:t>‘</w:t>
      </w:r>
      <w:r>
        <w:t>wing, feather</w:t>
      </w:r>
      <w:r>
        <w:rPr>
          <w:rFonts w:hAnsi="Times New Roman"/>
        </w:rPr>
        <w:t xml:space="preserve">’ </w:t>
      </w:r>
      <w:r>
        <w:t xml:space="preserve">\p Erg </w:t>
      </w:r>
      <w:r>
        <w:rPr>
          <w:i/>
          <w:iCs/>
        </w:rPr>
        <w:t>marra</w:t>
      </w:r>
      <w:r>
        <w:t xml:space="preserve">. \q Also </w:t>
      </w:r>
      <w:r>
        <w:rPr>
          <w:i/>
          <w:iCs/>
        </w:rPr>
        <w:t>minh-marra</w:t>
      </w:r>
      <w:r>
        <w:rPr>
          <w:rFonts w:hAnsi="Times New Roman"/>
        </w:rPr>
        <w:t xml:space="preserve"> ‘</w:t>
      </w:r>
      <w:r>
        <w:t>birds</w:t>
      </w:r>
      <w:r>
        <w:rPr>
          <w:rFonts w:hAnsi="Times New Roman"/>
        </w:rPr>
        <w:t>’</w:t>
      </w:r>
      <w:r>
        <w:t>. \s (KLH, AH)</w:t>
      </w:r>
    </w:p>
    <w:p w14:paraId="5F581620" w14:textId="77777777" w:rsidR="00C42BF2" w:rsidRDefault="00F80514">
      <w:pPr>
        <w:pStyle w:val="Default"/>
        <w:widowControl w:val="0"/>
        <w:tabs>
          <w:tab w:val="left" w:pos="2880"/>
        </w:tabs>
        <w:ind w:left="2880" w:hanging="2880"/>
      </w:pPr>
      <w:r>
        <w:t>\l YYoront</w:t>
      </w:r>
      <w:r>
        <w:tab/>
        <w:t>\w</w:t>
      </w:r>
      <w:r>
        <w:rPr>
          <w:i/>
          <w:iCs/>
        </w:rPr>
        <w:t xml:space="preserve"> marr</w:t>
      </w:r>
      <w:r>
        <w:t xml:space="preserve"> \g </w:t>
      </w:r>
      <w:r>
        <w:rPr>
          <w:rFonts w:hAnsi="Times New Roman"/>
        </w:rPr>
        <w:t>‘</w:t>
      </w:r>
      <w:r>
        <w:t>wing feather; red-winged parrot</w:t>
      </w:r>
      <w:r>
        <w:rPr>
          <w:rFonts w:hAnsi="Times New Roman"/>
        </w:rPr>
        <w:t xml:space="preserve">’ </w:t>
      </w:r>
      <w:r>
        <w:t xml:space="preserve">\p Erg &amp; Dat </w:t>
      </w:r>
      <w:r>
        <w:rPr>
          <w:i/>
          <w:iCs/>
        </w:rPr>
        <w:t>marra</w:t>
      </w:r>
      <w:r>
        <w:t>.</w:t>
      </w:r>
    </w:p>
    <w:p w14:paraId="5155B5F8" w14:textId="77777777" w:rsidR="00C42BF2" w:rsidRDefault="00F80514">
      <w:pPr>
        <w:pStyle w:val="Default"/>
        <w:widowControl w:val="0"/>
        <w:tabs>
          <w:tab w:val="left" w:pos="2880"/>
        </w:tabs>
        <w:ind w:left="2880" w:hanging="2880"/>
      </w:pPr>
      <w:r>
        <w:t>\l YMel</w:t>
      </w:r>
      <w:r>
        <w:tab/>
        <w:t xml:space="preserve">\w </w:t>
      </w:r>
      <w:r>
        <w:rPr>
          <w:i/>
          <w:iCs/>
        </w:rPr>
        <w:t>marr</w:t>
      </w:r>
      <w:r>
        <w:t xml:space="preserve"> \g </w:t>
      </w:r>
      <w:r>
        <w:rPr>
          <w:rFonts w:hAnsi="Times New Roman"/>
        </w:rPr>
        <w:t>‘</w:t>
      </w:r>
      <w:r>
        <w:t>wing feather; wing</w:t>
      </w:r>
      <w:r>
        <w:rPr>
          <w:rFonts w:hAnsi="Times New Roman"/>
        </w:rPr>
        <w:t>’</w:t>
      </w:r>
    </w:p>
    <w:p w14:paraId="6032DDF5" w14:textId="77777777" w:rsidR="00C42BF2" w:rsidRDefault="00F80514">
      <w:pPr>
        <w:pStyle w:val="Default"/>
        <w:widowControl w:val="0"/>
        <w:tabs>
          <w:tab w:val="left" w:pos="2880"/>
        </w:tabs>
        <w:ind w:left="2880" w:hanging="2880"/>
      </w:pPr>
      <w:r>
        <w:t>\l GYim</w:t>
      </w:r>
      <w:r>
        <w:tab/>
        <w:t>\w</w:t>
      </w:r>
      <w:r>
        <w:rPr>
          <w:i/>
          <w:iCs/>
        </w:rPr>
        <w:t xml:space="preserve"> marra</w:t>
      </w:r>
      <w:r>
        <w:t xml:space="preserve"> \g </w:t>
      </w:r>
      <w:r>
        <w:rPr>
          <w:rFonts w:hAnsi="Times New Roman"/>
        </w:rPr>
        <w:t>‘</w:t>
      </w:r>
      <w:r>
        <w:t>wing</w:t>
      </w:r>
      <w:r>
        <w:rPr>
          <w:rFonts w:hAnsi="Times New Roman"/>
        </w:rPr>
        <w:t xml:space="preserve">’ </w:t>
      </w:r>
      <w:r>
        <w:t>\s (KLH, JHav ASEDA 0011)</w:t>
      </w:r>
    </w:p>
    <w:p w14:paraId="1A79EB4E" w14:textId="77777777" w:rsidR="00C42BF2" w:rsidRDefault="00F80514">
      <w:pPr>
        <w:pStyle w:val="Default"/>
        <w:widowControl w:val="0"/>
        <w:tabs>
          <w:tab w:val="left" w:pos="2880"/>
        </w:tabs>
        <w:ind w:left="2880" w:hanging="2880"/>
      </w:pPr>
      <w:r>
        <w:t>\l Muluridji</w:t>
      </w:r>
      <w:r>
        <w:tab/>
        <w:t>\w</w:t>
      </w:r>
      <w:r>
        <w:rPr>
          <w:i/>
          <w:iCs/>
        </w:rPr>
        <w:t xml:space="preserve"> marramarra</w:t>
      </w:r>
      <w:r>
        <w:t xml:space="preserve"> \g </w:t>
      </w:r>
      <w:r>
        <w:rPr>
          <w:rFonts w:hAnsi="Times New Roman"/>
        </w:rPr>
        <w:t>‘</w:t>
      </w:r>
      <w:r>
        <w:t>wing</w:t>
      </w:r>
      <w:r>
        <w:rPr>
          <w:rFonts w:hAnsi="Times New Roman"/>
        </w:rPr>
        <w:t xml:space="preserve">’ </w:t>
      </w:r>
      <w:r>
        <w:t>\s (KLH)</w:t>
      </w:r>
    </w:p>
    <w:p w14:paraId="5244C702" w14:textId="77777777" w:rsidR="00C42BF2" w:rsidRDefault="00F80514">
      <w:pPr>
        <w:pStyle w:val="Default"/>
        <w:widowControl w:val="0"/>
        <w:tabs>
          <w:tab w:val="left" w:pos="2880"/>
        </w:tabs>
        <w:ind w:left="2880" w:hanging="2880"/>
      </w:pPr>
      <w:r>
        <w:t>\l CC</w:t>
      </w:r>
      <w:r>
        <w:tab/>
        <w:t>\w</w:t>
      </w:r>
      <w:r>
        <w:rPr>
          <w:i/>
          <w:iCs/>
        </w:rPr>
        <w:t xml:space="preserve"> marramarra</w:t>
      </w:r>
      <w:r>
        <w:t xml:space="preserve"> \g </w:t>
      </w:r>
      <w:r>
        <w:rPr>
          <w:rFonts w:hAnsi="Times New Roman"/>
        </w:rPr>
        <w:t>‘</w:t>
      </w:r>
      <w:r>
        <w:t>wing</w:t>
      </w:r>
      <w:r>
        <w:rPr>
          <w:rFonts w:hAnsi="Times New Roman"/>
        </w:rPr>
        <w:t xml:space="preserve">’ </w:t>
      </w:r>
      <w:r>
        <w:t>\s (KLH)</w:t>
      </w:r>
    </w:p>
    <w:p w14:paraId="33936FFE" w14:textId="77777777" w:rsidR="00C42BF2" w:rsidRDefault="00F80514">
      <w:pPr>
        <w:pStyle w:val="Default"/>
        <w:widowControl w:val="0"/>
        <w:tabs>
          <w:tab w:val="left" w:pos="2880"/>
        </w:tabs>
        <w:ind w:left="2880" w:hanging="2880"/>
      </w:pPr>
      <w:r>
        <w:t>\l KYalanji</w:t>
      </w:r>
      <w:r>
        <w:tab/>
        <w:t>\w</w:t>
      </w:r>
      <w:r>
        <w:rPr>
          <w:i/>
          <w:iCs/>
        </w:rPr>
        <w:t xml:space="preserve"> marra</w:t>
      </w:r>
      <w:r>
        <w:t xml:space="preserve"> \g </w:t>
      </w:r>
      <w:r>
        <w:rPr>
          <w:rFonts w:hAnsi="Times New Roman"/>
        </w:rPr>
        <w:t>‘</w:t>
      </w:r>
      <w:r>
        <w:t>wing</w:t>
      </w:r>
      <w:r>
        <w:rPr>
          <w:rFonts w:hAnsi="Times New Roman"/>
        </w:rPr>
        <w:t xml:space="preserve">’ </w:t>
      </w:r>
      <w:r>
        <w:t xml:space="preserve">\q Also </w:t>
      </w:r>
      <w:r>
        <w:rPr>
          <w:rFonts w:hAnsi="Times New Roman"/>
        </w:rPr>
        <w:t>‘</w:t>
      </w:r>
      <w:r>
        <w:t>zamia tree</w:t>
      </w:r>
      <w:r>
        <w:rPr>
          <w:rFonts w:hAnsi="Times New Roman"/>
        </w:rPr>
        <w:t>’</w:t>
      </w:r>
      <w:r>
        <w:t>. \s (Hr&amp;Hr)</w:t>
      </w:r>
    </w:p>
    <w:p w14:paraId="3A3C3C10" w14:textId="77777777" w:rsidR="00C42BF2" w:rsidRDefault="00F80514">
      <w:pPr>
        <w:pStyle w:val="Default"/>
        <w:widowControl w:val="0"/>
        <w:tabs>
          <w:tab w:val="left" w:pos="2880"/>
        </w:tabs>
        <w:ind w:left="2880" w:hanging="2880"/>
      </w:pPr>
      <w:r>
        <w:t xml:space="preserve">\l </w:t>
      </w:r>
      <w:r>
        <w:rPr>
          <w:b/>
          <w:bCs/>
        </w:rPr>
        <w:t>pPaman</w:t>
      </w:r>
      <w:r>
        <w:rPr>
          <w:b/>
          <w:bCs/>
        </w:rPr>
        <w:tab/>
        <w:t>\w marra</w:t>
      </w:r>
      <w:r>
        <w:t xml:space="preserve"> \s (KLH)</w:t>
      </w:r>
    </w:p>
    <w:p w14:paraId="33D91505" w14:textId="77777777" w:rsidR="00C42BF2" w:rsidRDefault="00F80514">
      <w:pPr>
        <w:pStyle w:val="Default"/>
        <w:widowControl w:val="0"/>
        <w:tabs>
          <w:tab w:val="left" w:pos="2880"/>
        </w:tabs>
        <w:ind w:left="2880" w:hanging="2880"/>
      </w:pPr>
      <w:r>
        <w:t>\l Dyirbal</w:t>
      </w:r>
      <w:r>
        <w:tab/>
        <w:t>\w</w:t>
      </w:r>
      <w:r>
        <w:rPr>
          <w:i/>
          <w:iCs/>
        </w:rPr>
        <w:t xml:space="preserve"> marra</w:t>
      </w:r>
      <w:r>
        <w:t xml:space="preserve"> \g </w:t>
      </w:r>
      <w:r>
        <w:rPr>
          <w:rFonts w:hAnsi="Times New Roman"/>
        </w:rPr>
        <w:t>‘</w:t>
      </w:r>
      <w:r>
        <w:t>limb of tree</w:t>
      </w:r>
      <w:r>
        <w:rPr>
          <w:rFonts w:hAnsi="Times New Roman"/>
        </w:rPr>
        <w:t xml:space="preserve">’ </w:t>
      </w:r>
      <w:r>
        <w:t>\s (KLH)</w:t>
      </w:r>
    </w:p>
    <w:p w14:paraId="2A08272D" w14:textId="77777777" w:rsidR="00C42BF2" w:rsidRDefault="00F80514">
      <w:pPr>
        <w:pStyle w:val="Default"/>
        <w:widowControl w:val="0"/>
        <w:tabs>
          <w:tab w:val="left" w:pos="2880"/>
        </w:tabs>
        <w:ind w:left="2880" w:hanging="2880"/>
      </w:pPr>
      <w:r>
        <w:t>\l Warrgamay</w:t>
      </w:r>
      <w:r>
        <w:tab/>
        <w:t xml:space="preserve">\w </w:t>
      </w:r>
      <w:r>
        <w:rPr>
          <w:i/>
          <w:iCs/>
        </w:rPr>
        <w:t>marra</w:t>
      </w:r>
      <w:r>
        <w:t xml:space="preserve"> \g </w:t>
      </w:r>
      <w:r>
        <w:rPr>
          <w:rFonts w:hAnsi="Times New Roman"/>
        </w:rPr>
        <w:t>‘</w:t>
      </w:r>
      <w:r>
        <w:t>leaf</w:t>
      </w:r>
      <w:r>
        <w:rPr>
          <w:rFonts w:hAnsi="Times New Roman"/>
        </w:rPr>
        <w:t xml:space="preserve">’ </w:t>
      </w:r>
      <w:r>
        <w:t>\s (RMWD)</w:t>
      </w:r>
    </w:p>
    <w:p w14:paraId="15D3B255" w14:textId="77777777" w:rsidR="00C42BF2" w:rsidRDefault="00F80514">
      <w:pPr>
        <w:pStyle w:val="Default"/>
        <w:widowControl w:val="0"/>
        <w:tabs>
          <w:tab w:val="left" w:pos="2880"/>
        </w:tabs>
        <w:ind w:left="2880" w:hanging="2880"/>
        <w:rPr>
          <w:color w:val="993300"/>
          <w:u w:color="993300"/>
        </w:rPr>
      </w:pPr>
      <w:r>
        <w:rPr>
          <w:color w:val="993300"/>
          <w:u w:color="993300"/>
        </w:rPr>
        <w:t>\l Warlpiri</w:t>
      </w:r>
      <w:r>
        <w:rPr>
          <w:color w:val="993300"/>
          <w:u w:color="993300"/>
        </w:rPr>
        <w:tab/>
        <w:t xml:space="preserve">\w </w:t>
      </w:r>
      <w:r>
        <w:rPr>
          <w:i/>
          <w:iCs/>
          <w:color w:val="993300"/>
          <w:u w:color="993300"/>
        </w:rPr>
        <w:t>marra</w:t>
      </w:r>
      <w:r>
        <w:rPr>
          <w:color w:val="993300"/>
          <w:u w:color="993300"/>
        </w:rPr>
        <w:t xml:space="preserve"> \g </w:t>
      </w:r>
      <w:r>
        <w:rPr>
          <w:rFonts w:hAnsi="Times New Roman"/>
          <w:color w:val="993300"/>
          <w:u w:color="993300"/>
        </w:rPr>
        <w:t>‘</w:t>
      </w:r>
      <w:r>
        <w:rPr>
          <w:color w:val="993300"/>
          <w:u w:color="993300"/>
        </w:rPr>
        <w:t>bat</w:t>
      </w:r>
      <w:r>
        <w:rPr>
          <w:rFonts w:hAnsi="Times New Roman"/>
          <w:color w:val="993300"/>
          <w:u w:color="993300"/>
        </w:rPr>
        <w:t>’</w:t>
      </w:r>
      <w:r>
        <w:rPr>
          <w:color w:val="993300"/>
          <w:u w:color="993300"/>
        </w:rPr>
        <w:t>s wing; webbed foot</w:t>
      </w:r>
      <w:r>
        <w:rPr>
          <w:rFonts w:hAnsi="Times New Roman"/>
          <w:color w:val="993300"/>
          <w:u w:color="993300"/>
        </w:rPr>
        <w:t xml:space="preserve">’ </w:t>
      </w:r>
      <w:r>
        <w:rPr>
          <w:color w:val="993300"/>
          <w:u w:color="993300"/>
        </w:rPr>
        <w:t>\s DGN</w:t>
      </w:r>
    </w:p>
    <w:p w14:paraId="756D1734" w14:textId="77777777" w:rsidR="00C42BF2" w:rsidRDefault="00F80514">
      <w:pPr>
        <w:pStyle w:val="Default"/>
        <w:widowControl w:val="0"/>
        <w:tabs>
          <w:tab w:val="left" w:pos="2880"/>
        </w:tabs>
        <w:ind w:left="2880" w:hanging="2880"/>
      </w:pPr>
      <w:r>
        <w:t>\l Mudburra</w:t>
      </w:r>
      <w:r>
        <w:tab/>
        <w:t>\w</w:t>
      </w:r>
      <w:r>
        <w:rPr>
          <w:i/>
          <w:iCs/>
        </w:rPr>
        <w:t xml:space="preserve"> marramarra</w:t>
      </w:r>
      <w:r>
        <w:t xml:space="preserve"> \g </w:t>
      </w:r>
      <w:r>
        <w:rPr>
          <w:rFonts w:hAnsi="Times New Roman"/>
        </w:rPr>
        <w:t>‘</w:t>
      </w:r>
      <w:r>
        <w:t>wings; wing feathers</w:t>
      </w:r>
      <w:r>
        <w:rPr>
          <w:rFonts w:hAnsi="Times New Roman"/>
        </w:rPr>
        <w:t xml:space="preserve">’ </w:t>
      </w:r>
      <w:r>
        <w:t xml:space="preserve">\q Also </w:t>
      </w:r>
      <w:r>
        <w:rPr>
          <w:i/>
          <w:iCs/>
        </w:rPr>
        <w:t>marrababirni</w:t>
      </w:r>
      <w:r>
        <w:rPr>
          <w:rFonts w:hAnsi="Times New Roman"/>
        </w:rPr>
        <w:t xml:space="preserve"> ‘</w:t>
      </w:r>
      <w:r>
        <w:t>dove; common bronzewing</w:t>
      </w:r>
      <w:r>
        <w:rPr>
          <w:rFonts w:hAnsi="Times New Roman"/>
        </w:rPr>
        <w:t>’</w:t>
      </w:r>
      <w:r>
        <w:t>. \s (RG)</w:t>
      </w:r>
    </w:p>
    <w:p w14:paraId="75202C29" w14:textId="77777777" w:rsidR="00C42BF2" w:rsidRDefault="00F80514">
      <w:pPr>
        <w:pStyle w:val="Default"/>
        <w:widowControl w:val="0"/>
        <w:tabs>
          <w:tab w:val="left" w:pos="2880"/>
        </w:tabs>
        <w:ind w:left="2880" w:hanging="2880"/>
      </w:pPr>
      <w:r>
        <w:t>\l Martuthunira</w:t>
      </w:r>
      <w:r>
        <w:tab/>
        <w:t>\w</w:t>
      </w:r>
      <w:r>
        <w:rPr>
          <w:i/>
          <w:iCs/>
        </w:rPr>
        <w:t xml:space="preserve"> marra</w:t>
      </w:r>
      <w:r>
        <w:t xml:space="preserve"> \g </w:t>
      </w:r>
      <w:r>
        <w:rPr>
          <w:rFonts w:hAnsi="Times New Roman"/>
        </w:rPr>
        <w:t>‘</w:t>
      </w:r>
      <w:r>
        <w:t>wing, flipper of turtle</w:t>
      </w:r>
      <w:r>
        <w:rPr>
          <w:rFonts w:hAnsi="Times New Roman"/>
        </w:rPr>
        <w:t xml:space="preserve">’ </w:t>
      </w:r>
      <w:r>
        <w:t xml:space="preserve">\q GNOG: </w:t>
      </w:r>
      <w:r>
        <w:rPr>
          <w:i/>
          <w:iCs/>
        </w:rPr>
        <w:t>marrarli</w:t>
      </w:r>
      <w:r>
        <w:rPr>
          <w:rFonts w:hAnsi="Times New Roman"/>
        </w:rPr>
        <w:t xml:space="preserve"> ‘</w:t>
      </w:r>
      <w:r>
        <w:t>wing</w:t>
      </w:r>
      <w:r>
        <w:rPr>
          <w:rFonts w:hAnsi="Times New Roman"/>
        </w:rPr>
        <w:t>’</w:t>
      </w:r>
      <w:r>
        <w:t>. \s (GNOG, AD)</w:t>
      </w:r>
    </w:p>
    <w:p w14:paraId="6E4B0DEA" w14:textId="77777777" w:rsidR="00C42BF2" w:rsidRDefault="00F80514">
      <w:pPr>
        <w:pStyle w:val="Default"/>
        <w:widowControl w:val="0"/>
        <w:tabs>
          <w:tab w:val="left" w:pos="2880"/>
        </w:tabs>
        <w:ind w:left="2880" w:hanging="2880"/>
      </w:pPr>
      <w:r>
        <w:t>\l Yinytjiparnti</w:t>
      </w:r>
      <w:r>
        <w:tab/>
        <w:t>\w</w:t>
      </w:r>
      <w:r>
        <w:rPr>
          <w:i/>
          <w:iCs/>
        </w:rPr>
        <w:t xml:space="preserve"> marrarli</w:t>
      </w:r>
      <w:r>
        <w:t xml:space="preserve"> \g </w:t>
      </w:r>
      <w:r>
        <w:rPr>
          <w:rFonts w:hAnsi="Times New Roman"/>
        </w:rPr>
        <w:t>‘</w:t>
      </w:r>
      <w:r>
        <w:t>wing</w:t>
      </w:r>
      <w:r>
        <w:rPr>
          <w:rFonts w:hAnsi="Times New Roman"/>
        </w:rPr>
        <w:t xml:space="preserve">’ </w:t>
      </w:r>
      <w:r>
        <w:t>\s (GNOG, FW)</w:t>
      </w:r>
    </w:p>
    <w:p w14:paraId="5061AEF0" w14:textId="77777777" w:rsidR="00C42BF2" w:rsidRDefault="00F80514">
      <w:pPr>
        <w:pStyle w:val="Default"/>
        <w:widowControl w:val="0"/>
        <w:tabs>
          <w:tab w:val="left" w:pos="2880"/>
        </w:tabs>
        <w:ind w:left="2880" w:hanging="2880"/>
      </w:pPr>
      <w:r>
        <w:t>\l Panyjima</w:t>
      </w:r>
      <w:r>
        <w:tab/>
        <w:t>\w</w:t>
      </w:r>
      <w:r>
        <w:rPr>
          <w:i/>
          <w:iCs/>
        </w:rPr>
        <w:t xml:space="preserve"> marra</w:t>
      </w:r>
      <w:r>
        <w:t xml:space="preserve"> \g </w:t>
      </w:r>
      <w:r>
        <w:rPr>
          <w:rFonts w:hAnsi="Times New Roman"/>
        </w:rPr>
        <w:t>‘</w:t>
      </w:r>
      <w:r>
        <w:t>wing</w:t>
      </w:r>
      <w:r>
        <w:rPr>
          <w:rFonts w:hAnsi="Times New Roman"/>
        </w:rPr>
        <w:t xml:space="preserve">’ </w:t>
      </w:r>
      <w:r>
        <w:t>\q Not in AD. \s (GNOG)</w:t>
      </w:r>
    </w:p>
    <w:p w14:paraId="4E80FA70" w14:textId="77777777" w:rsidR="00C42BF2" w:rsidRDefault="00F80514">
      <w:pPr>
        <w:pStyle w:val="Default"/>
        <w:widowControl w:val="0"/>
        <w:tabs>
          <w:tab w:val="left" w:pos="2880"/>
        </w:tabs>
        <w:ind w:left="2880" w:hanging="2880"/>
      </w:pPr>
      <w:r>
        <w:t xml:space="preserve">\l </w:t>
      </w:r>
      <w:r>
        <w:rPr>
          <w:b/>
          <w:bCs/>
        </w:rPr>
        <w:t>pNgayarda</w:t>
      </w:r>
      <w:r>
        <w:rPr>
          <w:b/>
          <w:bCs/>
        </w:rPr>
        <w:tab/>
        <w:t>\w *marra</w:t>
      </w:r>
      <w:r>
        <w:t xml:space="preserve"> \s (GNOG #131)</w:t>
      </w:r>
    </w:p>
    <w:p w14:paraId="45147EF1" w14:textId="77777777" w:rsidR="00C42BF2" w:rsidRDefault="00F80514">
      <w:pPr>
        <w:pStyle w:val="Default"/>
        <w:widowControl w:val="0"/>
        <w:tabs>
          <w:tab w:val="left" w:pos="2880"/>
        </w:tabs>
        <w:ind w:left="2880" w:hanging="2880"/>
      </w:pPr>
      <w:r>
        <w:t>\l Gupapuyngu</w:t>
      </w:r>
      <w:r>
        <w:tab/>
        <w:t>\w</w:t>
      </w:r>
      <w:r>
        <w:rPr>
          <w:i/>
          <w:iCs/>
        </w:rPr>
        <w:t xml:space="preserve"> marra</w:t>
      </w:r>
      <w:r>
        <w:t xml:space="preserve"> \g </w:t>
      </w:r>
      <w:r>
        <w:rPr>
          <w:rFonts w:hAnsi="Times New Roman"/>
        </w:rPr>
        <w:t>‘</w:t>
      </w:r>
      <w:r>
        <w:t>leaf; hair</w:t>
      </w:r>
      <w:r>
        <w:rPr>
          <w:rFonts w:hAnsi="Times New Roman"/>
        </w:rPr>
        <w:t xml:space="preserve">’ </w:t>
      </w:r>
      <w:r>
        <w:t xml:space="preserve">\q Syn </w:t>
      </w:r>
      <w:r>
        <w:rPr>
          <w:i/>
          <w:iCs/>
        </w:rPr>
        <w:t>marwat</w:t>
      </w:r>
      <w:r>
        <w:t>. \s (BL-MC)</w:t>
      </w:r>
    </w:p>
    <w:p w14:paraId="3E56BEBD" w14:textId="77777777" w:rsidR="00C42BF2" w:rsidRDefault="00F80514">
      <w:pPr>
        <w:pStyle w:val="Default"/>
        <w:widowControl w:val="0"/>
        <w:tabs>
          <w:tab w:val="left" w:pos="2880"/>
        </w:tabs>
        <w:ind w:left="2880" w:hanging="2880"/>
        <w:rPr>
          <w:color w:val="3366FF"/>
          <w:u w:color="3366FF"/>
        </w:rPr>
      </w:pPr>
      <w:r>
        <w:rPr>
          <w:color w:val="3366FF"/>
          <w:u w:color="3366FF"/>
        </w:rPr>
        <w:t>\l Yan-nhangu</w:t>
      </w:r>
      <w:r>
        <w:rPr>
          <w:color w:val="3366FF"/>
          <w:u w:color="3366FF"/>
        </w:rPr>
        <w:tab/>
        <w:t xml:space="preserve">\w marra \g </w:t>
      </w:r>
      <w:r>
        <w:rPr>
          <w:rFonts w:hAnsi="Times New Roman"/>
          <w:color w:val="3366FF"/>
          <w:u w:color="3366FF"/>
        </w:rPr>
        <w:t>‘</w:t>
      </w:r>
      <w:r>
        <w:rPr>
          <w:color w:val="3366FF"/>
          <w:u w:color="3366FF"/>
        </w:rPr>
        <w:t>hair, leaves</w:t>
      </w:r>
      <w:r>
        <w:rPr>
          <w:rFonts w:hAnsi="Times New Roman"/>
          <w:color w:val="3366FF"/>
          <w:u w:color="3366FF"/>
        </w:rPr>
        <w:t xml:space="preserve">’ </w:t>
      </w:r>
      <w:r>
        <w:rPr>
          <w:color w:val="3366FF"/>
          <w:u w:color="3366FF"/>
        </w:rPr>
        <w:t>\s PNWG/CB</w:t>
      </w:r>
    </w:p>
    <w:p w14:paraId="20E034AD" w14:textId="77777777" w:rsidR="00C42BF2" w:rsidRDefault="00F80514">
      <w:pPr>
        <w:pStyle w:val="Default"/>
        <w:widowControl w:val="0"/>
        <w:tabs>
          <w:tab w:val="left" w:pos="2880"/>
        </w:tabs>
        <w:ind w:left="2880" w:hanging="2880"/>
      </w:pPr>
      <w:r>
        <w:t xml:space="preserve">\l </w:t>
      </w:r>
      <w:r>
        <w:rPr>
          <w:b/>
          <w:bCs/>
        </w:rPr>
        <w:t>pPNy</w:t>
      </w:r>
      <w:r>
        <w:rPr>
          <w:b/>
          <w:bCs/>
        </w:rPr>
        <w:tab/>
        <w:t>\w *marra</w:t>
      </w:r>
      <w:r>
        <w:t xml:space="preserve"> \s (BA)</w:t>
      </w:r>
    </w:p>
    <w:p w14:paraId="5451866C" w14:textId="77777777" w:rsidR="00C42BF2" w:rsidRDefault="00F80514">
      <w:pPr>
        <w:pStyle w:val="Default"/>
        <w:widowControl w:val="0"/>
        <w:tabs>
          <w:tab w:val="left" w:pos="2880"/>
        </w:tabs>
        <w:ind w:left="2880" w:hanging="2880"/>
      </w:pPr>
      <w:r>
        <w:lastRenderedPageBreak/>
        <w:t>***</w:t>
      </w:r>
    </w:p>
    <w:p w14:paraId="569EB234" w14:textId="77777777" w:rsidR="00C42BF2" w:rsidRDefault="00F80514">
      <w:pPr>
        <w:pStyle w:val="Default"/>
        <w:widowControl w:val="0"/>
        <w:tabs>
          <w:tab w:val="left" w:pos="2880"/>
        </w:tabs>
        <w:ind w:left="2880" w:hanging="2880"/>
      </w:pPr>
      <w:r>
        <w:t>\l Ngaanyatjarra-Ngaatjatjarra</w:t>
      </w:r>
      <w:r>
        <w:tab/>
        <w:t xml:space="preserve">\w </w:t>
      </w:r>
      <w:r>
        <w:rPr>
          <w:i/>
          <w:iCs/>
        </w:rPr>
        <w:t>marraka</w:t>
      </w:r>
      <w:r>
        <w:t xml:space="preserve"> \g </w:t>
      </w:r>
      <w:r>
        <w:rPr>
          <w:rFonts w:hAnsi="Times New Roman"/>
        </w:rPr>
        <w:t>‘</w:t>
      </w:r>
      <w:r>
        <w:t>baby bird, chick not able to fly; chrysalis stage of grub</w:t>
      </w:r>
      <w:r>
        <w:rPr>
          <w:rFonts w:hAnsi="Times New Roman"/>
        </w:rPr>
        <w:t xml:space="preserve">’ </w:t>
      </w:r>
      <w:r>
        <w:t>\s (G&amp;H)</w:t>
      </w:r>
    </w:p>
    <w:p w14:paraId="21274DFC" w14:textId="77777777" w:rsidR="00C42BF2" w:rsidRDefault="00F80514">
      <w:pPr>
        <w:pStyle w:val="Default"/>
        <w:widowControl w:val="0"/>
        <w:tabs>
          <w:tab w:val="left" w:pos="2880"/>
        </w:tabs>
        <w:ind w:left="2880" w:hanging="2880"/>
        <w:rPr>
          <w:color w:val="3366FF"/>
          <w:u w:color="3366FF"/>
        </w:rPr>
      </w:pPr>
      <w:r>
        <w:rPr>
          <w:color w:val="3366FF"/>
          <w:u w:color="3366FF"/>
        </w:rPr>
        <w:t>***</w:t>
      </w:r>
    </w:p>
    <w:p w14:paraId="7BE76EE5" w14:textId="77777777" w:rsidR="00C42BF2" w:rsidRDefault="00F80514">
      <w:pPr>
        <w:pStyle w:val="Default"/>
        <w:widowControl w:val="0"/>
        <w:tabs>
          <w:tab w:val="left" w:pos="2880"/>
        </w:tabs>
        <w:ind w:left="2880" w:hanging="2880"/>
        <w:rPr>
          <w:color w:val="3366FF"/>
          <w:u w:color="3366FF"/>
        </w:rPr>
      </w:pPr>
      <w:r>
        <w:rPr>
          <w:color w:val="3366FF"/>
          <w:u w:color="3366FF"/>
        </w:rPr>
        <w:t>\l Bardi</w:t>
      </w:r>
      <w:r>
        <w:rPr>
          <w:color w:val="3366FF"/>
          <w:u w:color="3366FF"/>
        </w:rPr>
        <w:tab/>
        <w:t xml:space="preserve">\w maarru \g </w:t>
      </w:r>
      <w:r>
        <w:rPr>
          <w:rFonts w:hAnsi="Times New Roman"/>
          <w:color w:val="3366FF"/>
          <w:u w:color="3366FF"/>
        </w:rPr>
        <w:t>‘</w:t>
      </w:r>
      <w:r>
        <w:rPr>
          <w:color w:val="3366FF"/>
          <w:u w:color="3366FF"/>
        </w:rPr>
        <w:t>flower</w:t>
      </w:r>
      <w:r>
        <w:rPr>
          <w:rFonts w:hAnsi="Times New Roman"/>
          <w:color w:val="3366FF"/>
          <w:u w:color="3366FF"/>
        </w:rPr>
        <w:t xml:space="preserve">’ </w:t>
      </w:r>
      <w:r>
        <w:rPr>
          <w:color w:val="3366FF"/>
          <w:u w:color="3366FF"/>
        </w:rPr>
        <w:t>\s PNWG/CB</w:t>
      </w:r>
    </w:p>
    <w:p w14:paraId="789649CA" w14:textId="77777777" w:rsidR="00C42BF2" w:rsidRDefault="00C42BF2">
      <w:pPr>
        <w:pStyle w:val="Default"/>
        <w:widowControl w:val="0"/>
        <w:tabs>
          <w:tab w:val="left" w:pos="2880"/>
        </w:tabs>
        <w:ind w:left="2880" w:hanging="2880"/>
        <w:rPr>
          <w:color w:val="3366FF"/>
          <w:u w:color="3366FF"/>
        </w:rPr>
      </w:pPr>
    </w:p>
    <w:p w14:paraId="3899BB4D" w14:textId="77777777" w:rsidR="00C42BF2" w:rsidRDefault="00C42BF2">
      <w:pPr>
        <w:pStyle w:val="Default"/>
        <w:widowControl w:val="0"/>
        <w:tabs>
          <w:tab w:val="left" w:pos="2880"/>
        </w:tabs>
        <w:ind w:left="2880" w:hanging="2880"/>
        <w:rPr>
          <w:color w:val="3366FF"/>
          <w:u w:color="3366FF"/>
        </w:rPr>
      </w:pPr>
    </w:p>
    <w:p w14:paraId="7CB3489E" w14:textId="77777777" w:rsidR="00C42BF2" w:rsidRDefault="00F80514">
      <w:pPr>
        <w:pStyle w:val="Default"/>
        <w:widowControl w:val="0"/>
        <w:tabs>
          <w:tab w:val="left" w:pos="2880"/>
        </w:tabs>
        <w:ind w:left="2880" w:hanging="2880"/>
        <w:rPr>
          <w:b/>
          <w:bCs/>
        </w:rPr>
      </w:pPr>
      <w:r>
        <w:t xml:space="preserve">\e </w:t>
      </w:r>
      <w:r>
        <w:rPr>
          <w:b/>
          <w:bCs/>
        </w:rPr>
        <w:t>*marra+</w:t>
      </w:r>
    </w:p>
    <w:p w14:paraId="04F5D8D4" w14:textId="77777777" w:rsidR="00C42BF2" w:rsidRDefault="00F80514">
      <w:pPr>
        <w:pStyle w:val="Default"/>
        <w:widowControl w:val="0"/>
        <w:tabs>
          <w:tab w:val="left" w:pos="2880"/>
        </w:tabs>
        <w:ind w:left="2880" w:hanging="2880"/>
      </w:pPr>
      <w:r>
        <w:t xml:space="preserve">\t </w:t>
      </w:r>
      <w:r>
        <w:rPr>
          <w:rFonts w:hAnsi="Times New Roman"/>
        </w:rPr>
        <w:t>‘</w:t>
      </w:r>
      <w:r>
        <w:t>dingo</w:t>
      </w:r>
      <w:r>
        <w:rPr>
          <w:rFonts w:hAnsi="Times New Roman"/>
        </w:rPr>
        <w:t>’</w:t>
      </w:r>
    </w:p>
    <w:p w14:paraId="668BE134" w14:textId="77777777" w:rsidR="00C42BF2" w:rsidRDefault="00F80514">
      <w:pPr>
        <w:pStyle w:val="Default"/>
        <w:widowControl w:val="0"/>
        <w:tabs>
          <w:tab w:val="left" w:pos="2880"/>
        </w:tabs>
        <w:ind w:left="2880" w:hanging="2880"/>
      </w:pPr>
      <w:r>
        <w:t>\b n</w:t>
      </w:r>
    </w:p>
    <w:p w14:paraId="1F4B7DD4" w14:textId="77777777" w:rsidR="00C42BF2" w:rsidRDefault="00F80514">
      <w:pPr>
        <w:pStyle w:val="Default"/>
        <w:widowControl w:val="0"/>
        <w:tabs>
          <w:tab w:val="left" w:pos="2880"/>
        </w:tabs>
        <w:ind w:left="2880" w:hanging="2880"/>
      </w:pPr>
      <w:r>
        <w:t>\c Z</w:t>
      </w:r>
    </w:p>
    <w:p w14:paraId="2E27041C" w14:textId="77777777" w:rsidR="00C42BF2" w:rsidRDefault="00F80514">
      <w:pPr>
        <w:pStyle w:val="Default"/>
        <w:widowControl w:val="0"/>
        <w:tabs>
          <w:tab w:val="left" w:pos="2880"/>
        </w:tabs>
        <w:ind w:left="2880" w:hanging="2880"/>
      </w:pPr>
      <w:r>
        <w:t>\l YYoront</w:t>
      </w:r>
      <w:r>
        <w:tab/>
        <w:t xml:space="preserve">\w marrvm, kur- \g </w:t>
      </w:r>
      <w:r>
        <w:rPr>
          <w:rFonts w:hAnsi="Times New Roman"/>
        </w:rPr>
        <w:t>‘</w:t>
      </w:r>
      <w:r>
        <w:t>dingo</w:t>
      </w:r>
      <w:r>
        <w:rPr>
          <w:rFonts w:hAnsi="Times New Roman"/>
        </w:rPr>
        <w:t>’</w:t>
      </w:r>
      <w:r>
        <w:t xml:space="preserve">; </w:t>
      </w:r>
      <w:r>
        <w:rPr>
          <w:rFonts w:hAnsi="Times New Roman"/>
        </w:rPr>
        <w:t>‘</w:t>
      </w:r>
      <w:r>
        <w:t>wild; in seclusion</w:t>
      </w:r>
      <w:r>
        <w:rPr>
          <w:rFonts w:hAnsi="Times New Roman"/>
        </w:rPr>
        <w:t>’</w:t>
      </w:r>
    </w:p>
    <w:p w14:paraId="29D574B3" w14:textId="77777777" w:rsidR="00C42BF2" w:rsidRDefault="00F80514">
      <w:pPr>
        <w:pStyle w:val="Default"/>
        <w:widowControl w:val="0"/>
        <w:tabs>
          <w:tab w:val="left" w:pos="2880"/>
        </w:tabs>
        <w:ind w:left="2880" w:hanging="2880"/>
      </w:pPr>
      <w:r>
        <w:t>\l Walmajarri</w:t>
      </w:r>
      <w:r>
        <w:tab/>
        <w:t>\w marra</w:t>
      </w:r>
      <w:r>
        <w:rPr>
          <w:rFonts w:hAnsi="Times New Roman"/>
        </w:rPr>
        <w:t xml:space="preserve">ñ </w:t>
      </w:r>
      <w:r>
        <w:t xml:space="preserve">\g </w:t>
      </w:r>
      <w:r>
        <w:rPr>
          <w:rFonts w:hAnsi="Times New Roman"/>
        </w:rPr>
        <w:t>‘</w:t>
      </w:r>
      <w:r>
        <w:t>dingo (wild)</w:t>
      </w:r>
      <w:r>
        <w:rPr>
          <w:rFonts w:hAnsi="Times New Roman"/>
        </w:rPr>
        <w:t xml:space="preserve">’ </w:t>
      </w:r>
      <w:r>
        <w:t xml:space="preserve">\q Contrast </w:t>
      </w:r>
      <w:r>
        <w:rPr>
          <w:i/>
          <w:iCs/>
        </w:rPr>
        <w:t>ku</w:t>
      </w:r>
      <w:r>
        <w:rPr>
          <w:rFonts w:hAnsi="Times New Roman"/>
          <w:i/>
          <w:iCs/>
        </w:rPr>
        <w:t>ñ</w:t>
      </w:r>
      <w:r>
        <w:rPr>
          <w:i/>
          <w:iCs/>
        </w:rPr>
        <w:t>arr</w:t>
      </w:r>
      <w:r>
        <w:rPr>
          <w:rFonts w:hAnsi="Times New Roman"/>
        </w:rPr>
        <w:t xml:space="preserve"> ‘</w:t>
      </w:r>
      <w:r>
        <w:t>[tame] dog</w:t>
      </w:r>
      <w:r>
        <w:rPr>
          <w:rFonts w:hAnsi="Times New Roman"/>
        </w:rPr>
        <w:t>’</w:t>
      </w:r>
      <w:r>
        <w:t>. \s JHd</w:t>
      </w:r>
    </w:p>
    <w:p w14:paraId="7CEAB849" w14:textId="77777777" w:rsidR="00C42BF2" w:rsidRDefault="00F80514">
      <w:pPr>
        <w:pStyle w:val="Default"/>
        <w:widowControl w:val="0"/>
        <w:tabs>
          <w:tab w:val="left" w:pos="2880"/>
        </w:tabs>
        <w:ind w:left="2880" w:hanging="2880"/>
        <w:rPr>
          <w:b/>
          <w:bCs/>
        </w:rPr>
      </w:pPr>
      <w:r>
        <w:t xml:space="preserve">\l </w:t>
      </w:r>
      <w:r>
        <w:rPr>
          <w:b/>
          <w:bCs/>
        </w:rPr>
        <w:t>pPNy</w:t>
      </w:r>
      <w:r>
        <w:rPr>
          <w:b/>
          <w:bCs/>
        </w:rPr>
        <w:tab/>
        <w:t>\w *marra+</w:t>
      </w:r>
    </w:p>
    <w:p w14:paraId="53ACD0BD" w14:textId="77777777" w:rsidR="00C42BF2" w:rsidRDefault="00F80514">
      <w:pPr>
        <w:pStyle w:val="Default"/>
        <w:widowControl w:val="0"/>
        <w:tabs>
          <w:tab w:val="left" w:pos="2880"/>
        </w:tabs>
        <w:ind w:left="2880" w:hanging="2880"/>
      </w:pPr>
      <w:r>
        <w:t>^^^</w:t>
      </w:r>
    </w:p>
    <w:p w14:paraId="27D0C531" w14:textId="77777777" w:rsidR="00C42BF2" w:rsidRDefault="00F80514">
      <w:pPr>
        <w:pStyle w:val="Default"/>
        <w:widowControl w:val="0"/>
        <w:tabs>
          <w:tab w:val="left" w:pos="2880"/>
        </w:tabs>
        <w:ind w:left="2880" w:hanging="2880"/>
      </w:pPr>
      <w:r>
        <w:t>\l Kuku-Yalanji</w:t>
      </w:r>
      <w:r>
        <w:tab/>
        <w:t xml:space="preserve">\w murramu ~ murrumu; ngamu-murramu \g </w:t>
      </w:r>
      <w:r>
        <w:rPr>
          <w:rFonts w:hAnsi="Times New Roman"/>
        </w:rPr>
        <w:t>‘</w:t>
      </w:r>
      <w:r>
        <w:t>dingo</w:t>
      </w:r>
      <w:r>
        <w:rPr>
          <w:rFonts w:hAnsi="Times New Roman"/>
        </w:rPr>
        <w:t xml:space="preserve">’ </w:t>
      </w:r>
      <w:r>
        <w:t xml:space="preserve">\q </w:t>
      </w:r>
      <w:r>
        <w:rPr>
          <w:i/>
          <w:iCs/>
        </w:rPr>
        <w:t>kaya</w:t>
      </w:r>
      <w:r>
        <w:rPr>
          <w:rFonts w:hAnsi="Times New Roman"/>
        </w:rPr>
        <w:t xml:space="preserve"> ‘</w:t>
      </w:r>
      <w:r>
        <w:t>dog</w:t>
      </w:r>
      <w:r>
        <w:rPr>
          <w:rFonts w:hAnsi="Times New Roman"/>
        </w:rPr>
        <w:t>’</w:t>
      </w:r>
      <w:r>
        <w:t>.</w:t>
      </w:r>
    </w:p>
    <w:p w14:paraId="0F29BD2C" w14:textId="77777777" w:rsidR="00C42BF2" w:rsidRDefault="00C42BF2">
      <w:pPr>
        <w:pStyle w:val="Default"/>
        <w:widowControl w:val="0"/>
        <w:tabs>
          <w:tab w:val="left" w:pos="2880"/>
        </w:tabs>
        <w:ind w:left="2880" w:hanging="2880"/>
      </w:pPr>
    </w:p>
    <w:p w14:paraId="4F4B08B1" w14:textId="77777777" w:rsidR="00C42BF2" w:rsidRDefault="00C42BF2">
      <w:pPr>
        <w:pStyle w:val="Default"/>
        <w:widowControl w:val="0"/>
        <w:tabs>
          <w:tab w:val="left" w:pos="2880"/>
        </w:tabs>
        <w:ind w:left="2880" w:hanging="2880"/>
      </w:pPr>
    </w:p>
    <w:p w14:paraId="0C9941A0" w14:textId="77777777" w:rsidR="00C42BF2" w:rsidRDefault="00F80514">
      <w:pPr>
        <w:pStyle w:val="Default"/>
        <w:widowControl w:val="0"/>
        <w:tabs>
          <w:tab w:val="left" w:pos="2880"/>
        </w:tabs>
        <w:ind w:left="2880" w:hanging="2880"/>
        <w:rPr>
          <w:b/>
          <w:bCs/>
        </w:rPr>
      </w:pPr>
      <w:r>
        <w:t xml:space="preserve">\e </w:t>
      </w:r>
      <w:r>
        <w:rPr>
          <w:b/>
          <w:bCs/>
        </w:rPr>
        <w:t>*marrakV</w:t>
      </w:r>
    </w:p>
    <w:p w14:paraId="6E774A00" w14:textId="77777777" w:rsidR="00C42BF2" w:rsidRDefault="00F80514">
      <w:pPr>
        <w:pStyle w:val="Default"/>
        <w:widowControl w:val="0"/>
        <w:tabs>
          <w:tab w:val="left" w:pos="2880"/>
        </w:tabs>
        <w:ind w:left="2880" w:hanging="2880"/>
      </w:pPr>
      <w:r>
        <w:t xml:space="preserve">\t </w:t>
      </w:r>
      <w:r>
        <w:rPr>
          <w:rFonts w:hAnsi="Times New Roman"/>
        </w:rPr>
        <w:t>‘</w:t>
      </w:r>
      <w:r>
        <w:t>sorcerer; devil (sp)</w:t>
      </w:r>
      <w:r>
        <w:rPr>
          <w:rFonts w:hAnsi="Times New Roman"/>
        </w:rPr>
        <w:t>’</w:t>
      </w:r>
    </w:p>
    <w:p w14:paraId="715EC8A6" w14:textId="77777777" w:rsidR="00C42BF2" w:rsidRDefault="00F80514">
      <w:pPr>
        <w:pStyle w:val="Default"/>
        <w:widowControl w:val="0"/>
        <w:tabs>
          <w:tab w:val="left" w:pos="2880"/>
        </w:tabs>
        <w:ind w:left="2880" w:hanging="2880"/>
      </w:pPr>
      <w:r>
        <w:t>\b n</w:t>
      </w:r>
    </w:p>
    <w:p w14:paraId="5C4482D0" w14:textId="77777777" w:rsidR="00C42BF2" w:rsidRDefault="00F80514">
      <w:pPr>
        <w:pStyle w:val="Default"/>
        <w:widowControl w:val="0"/>
        <w:tabs>
          <w:tab w:val="left" w:pos="2880"/>
        </w:tabs>
        <w:ind w:left="2880" w:hanging="2880"/>
      </w:pPr>
      <w:r>
        <w:t>\c H</w:t>
      </w:r>
    </w:p>
    <w:p w14:paraId="4B5B3ECD" w14:textId="77777777" w:rsidR="00C42BF2" w:rsidRDefault="00F80514">
      <w:pPr>
        <w:pStyle w:val="Default"/>
        <w:widowControl w:val="0"/>
        <w:tabs>
          <w:tab w:val="left" w:pos="2880"/>
        </w:tabs>
        <w:ind w:left="2880" w:hanging="2880"/>
      </w:pPr>
      <w:r>
        <w:t>\l KKY</w:t>
      </w:r>
      <w:r>
        <w:tab/>
        <w:t xml:space="preserve">\w markay, markayl \g </w:t>
      </w:r>
      <w:r>
        <w:rPr>
          <w:rFonts w:hAnsi="Times New Roman"/>
        </w:rPr>
        <w:t>‘</w:t>
      </w:r>
      <w:r>
        <w:t>white ghost, the spirit of a person after death; European</w:t>
      </w:r>
      <w:r>
        <w:rPr>
          <w:rFonts w:hAnsi="Times New Roman"/>
        </w:rPr>
        <w:t xml:space="preserve">’ </w:t>
      </w:r>
      <w:r>
        <w:t>\s RJK</w:t>
      </w:r>
    </w:p>
    <w:p w14:paraId="06852521" w14:textId="77777777" w:rsidR="00C42BF2" w:rsidRDefault="00F80514">
      <w:pPr>
        <w:pStyle w:val="Default"/>
        <w:widowControl w:val="0"/>
        <w:tabs>
          <w:tab w:val="left" w:pos="2880"/>
        </w:tabs>
        <w:ind w:left="2880" w:hanging="2880"/>
      </w:pPr>
      <w:r>
        <w:t>\l KLY</w:t>
      </w:r>
      <w:r>
        <w:tab/>
        <w:t xml:space="preserve">\w mar(v)kay \g </w:t>
      </w:r>
      <w:r>
        <w:rPr>
          <w:rFonts w:hAnsi="Times New Roman"/>
        </w:rPr>
        <w:t>‘</w:t>
      </w:r>
      <w:r>
        <w:t>witch</w:t>
      </w:r>
      <w:r>
        <w:rPr>
          <w:rFonts w:hAnsi="Times New Roman"/>
        </w:rPr>
        <w:t xml:space="preserve">’ </w:t>
      </w:r>
      <w:r>
        <w:t>\s EB</w:t>
      </w:r>
    </w:p>
    <w:p w14:paraId="3CEE109F" w14:textId="77777777" w:rsidR="00C42BF2" w:rsidRDefault="00F80514">
      <w:pPr>
        <w:pStyle w:val="Default"/>
        <w:widowControl w:val="0"/>
        <w:tabs>
          <w:tab w:val="left" w:pos="2880"/>
        </w:tabs>
        <w:ind w:left="2880" w:hanging="2880"/>
      </w:pPr>
      <w:r>
        <w:t>\l Yuwaalaraay</w:t>
      </w:r>
      <w:r>
        <w:tab/>
        <w:t xml:space="preserve">\w marra:gu \g </w:t>
      </w:r>
      <w:r>
        <w:rPr>
          <w:rFonts w:hAnsi="Times New Roman"/>
        </w:rPr>
        <w:t>‘</w:t>
      </w:r>
      <w:r>
        <w:t>man-shaped devil</w:t>
      </w:r>
      <w:r>
        <w:rPr>
          <w:rFonts w:hAnsi="Times New Roman"/>
        </w:rPr>
        <w:t xml:space="preserve">’ </w:t>
      </w:r>
      <w:r>
        <w:t>\s CW</w:t>
      </w:r>
    </w:p>
    <w:p w14:paraId="14006EFE" w14:textId="77777777" w:rsidR="00C42BF2" w:rsidRDefault="00C42BF2">
      <w:pPr>
        <w:pStyle w:val="Default"/>
        <w:widowControl w:val="0"/>
        <w:tabs>
          <w:tab w:val="left" w:pos="2880"/>
        </w:tabs>
        <w:ind w:left="2880" w:hanging="2880"/>
      </w:pPr>
    </w:p>
    <w:p w14:paraId="6FAEC7D5" w14:textId="77777777" w:rsidR="00C42BF2" w:rsidRDefault="00C42BF2">
      <w:pPr>
        <w:pStyle w:val="Default"/>
        <w:widowControl w:val="0"/>
        <w:tabs>
          <w:tab w:val="left" w:pos="2880"/>
        </w:tabs>
        <w:ind w:left="2880" w:hanging="2880"/>
      </w:pPr>
    </w:p>
    <w:p w14:paraId="1F35341C" w14:textId="77777777" w:rsidR="00C42BF2" w:rsidRDefault="00F80514">
      <w:pPr>
        <w:pStyle w:val="Default"/>
        <w:widowControl w:val="0"/>
        <w:tabs>
          <w:tab w:val="left" w:pos="2880"/>
        </w:tabs>
        <w:ind w:left="2880" w:hanging="2880"/>
        <w:rPr>
          <w:b/>
          <w:bCs/>
        </w:rPr>
      </w:pPr>
      <w:r>
        <w:t xml:space="preserve">\e </w:t>
      </w:r>
      <w:r>
        <w:rPr>
          <w:b/>
          <w:bCs/>
        </w:rPr>
        <w:t>*marrapi</w:t>
      </w:r>
    </w:p>
    <w:p w14:paraId="571CE838" w14:textId="77777777" w:rsidR="00C42BF2" w:rsidRDefault="00F80514">
      <w:pPr>
        <w:pStyle w:val="Default"/>
        <w:widowControl w:val="0"/>
        <w:tabs>
          <w:tab w:val="left" w:pos="2880"/>
        </w:tabs>
        <w:ind w:left="2880" w:hanging="2880"/>
      </w:pPr>
      <w:r>
        <w:t xml:space="preserve">\t </w:t>
      </w:r>
      <w:r>
        <w:rPr>
          <w:rFonts w:hAnsi="Times New Roman"/>
        </w:rPr>
        <w:t>‘</w:t>
      </w:r>
      <w:r>
        <w:t>bamboo</w:t>
      </w:r>
      <w:r>
        <w:rPr>
          <w:rFonts w:hAnsi="Times New Roman"/>
        </w:rPr>
        <w:t>’</w:t>
      </w:r>
    </w:p>
    <w:p w14:paraId="0B058237" w14:textId="77777777" w:rsidR="00C42BF2" w:rsidRDefault="00F80514">
      <w:pPr>
        <w:pStyle w:val="Default"/>
        <w:widowControl w:val="0"/>
        <w:tabs>
          <w:tab w:val="left" w:pos="2880"/>
        </w:tabs>
        <w:ind w:left="2880" w:hanging="2880"/>
      </w:pPr>
      <w:r>
        <w:t>\b n</w:t>
      </w:r>
    </w:p>
    <w:p w14:paraId="6D613199" w14:textId="77777777" w:rsidR="00C42BF2" w:rsidRDefault="00F80514">
      <w:pPr>
        <w:pStyle w:val="Default"/>
        <w:widowControl w:val="0"/>
        <w:tabs>
          <w:tab w:val="left" w:pos="2880"/>
        </w:tabs>
        <w:ind w:left="2880" w:hanging="2880"/>
      </w:pPr>
      <w:r>
        <w:t>\c P</w:t>
      </w:r>
    </w:p>
    <w:p w14:paraId="44B8AE92" w14:textId="77777777" w:rsidR="00C42BF2" w:rsidRDefault="00F80514">
      <w:pPr>
        <w:pStyle w:val="Default"/>
        <w:widowControl w:val="0"/>
        <w:tabs>
          <w:tab w:val="left" w:pos="2880"/>
        </w:tabs>
        <w:ind w:left="2880" w:hanging="2880"/>
      </w:pPr>
      <w:r>
        <w:t>\l KKY</w:t>
      </w:r>
      <w:r>
        <w:tab/>
        <w:t>\w m</w:t>
      </w:r>
      <w:r>
        <w:rPr>
          <w:rFonts w:hAnsi="Times New Roman"/>
        </w:rPr>
        <w:t>œ</w:t>
      </w:r>
      <w:r>
        <w:t>rap, m</w:t>
      </w:r>
      <w:r>
        <w:rPr>
          <w:rFonts w:hAnsi="Times New Roman"/>
        </w:rPr>
        <w:t>œ</w:t>
      </w:r>
      <w:r>
        <w:t xml:space="preserve">rapil \q </w:t>
      </w:r>
      <w:r>
        <w:rPr>
          <w:rFonts w:hAnsi="Times New Roman"/>
        </w:rPr>
        <w:t>‘</w:t>
      </w:r>
      <w:r>
        <w:t>bamboo</w:t>
      </w:r>
      <w:r>
        <w:rPr>
          <w:rFonts w:hAnsi="Times New Roman"/>
        </w:rPr>
        <w:t xml:space="preserve">’ </w:t>
      </w:r>
      <w:r>
        <w:t xml:space="preserve">\q Also </w:t>
      </w:r>
      <w:r>
        <w:rPr>
          <w:i/>
          <w:iCs/>
        </w:rPr>
        <w:t>m</w:t>
      </w:r>
      <w:r>
        <w:rPr>
          <w:rFonts w:hAnsi="Times New Roman"/>
          <w:i/>
          <w:iCs/>
        </w:rPr>
        <w:t>œ</w:t>
      </w:r>
      <w:r>
        <w:rPr>
          <w:i/>
          <w:iCs/>
        </w:rPr>
        <w:t>ripi</w:t>
      </w:r>
      <w:r>
        <w:t xml:space="preserve">, </w:t>
      </w:r>
      <w:r>
        <w:rPr>
          <w:i/>
          <w:iCs/>
        </w:rPr>
        <w:t>m</w:t>
      </w:r>
      <w:r>
        <w:rPr>
          <w:rFonts w:hAnsi="Times New Roman"/>
          <w:i/>
          <w:iCs/>
        </w:rPr>
        <w:t>œ</w:t>
      </w:r>
      <w:r>
        <w:rPr>
          <w:i/>
          <w:iCs/>
        </w:rPr>
        <w:t>r</w:t>
      </w:r>
      <w:r>
        <w:rPr>
          <w:rFonts w:hAnsi="Times New Roman"/>
          <w:i/>
          <w:iCs/>
        </w:rPr>
        <w:t>œ</w:t>
      </w:r>
      <w:r>
        <w:rPr>
          <w:i/>
          <w:iCs/>
        </w:rPr>
        <w:t>pi</w:t>
      </w:r>
      <w:r>
        <w:t>. \s RJK</w:t>
      </w:r>
    </w:p>
    <w:p w14:paraId="7C0DF7C5" w14:textId="77777777" w:rsidR="00C42BF2" w:rsidRDefault="00F80514">
      <w:pPr>
        <w:pStyle w:val="Default"/>
        <w:widowControl w:val="0"/>
        <w:tabs>
          <w:tab w:val="left" w:pos="2880"/>
        </w:tabs>
        <w:ind w:left="2880" w:hanging="2880"/>
      </w:pPr>
      <w:r>
        <w:t>\l KLY</w:t>
      </w:r>
      <w:r>
        <w:tab/>
        <w:t>\w mra:pi, m</w:t>
      </w:r>
      <w:r>
        <w:rPr>
          <w:rFonts w:hAnsi="Times New Roman"/>
        </w:rPr>
        <w:t>œ</w:t>
      </w:r>
      <w:r>
        <w:t xml:space="preserve">rapi \g </w:t>
      </w:r>
      <w:r>
        <w:rPr>
          <w:rFonts w:hAnsi="Times New Roman"/>
        </w:rPr>
        <w:t>‘</w:t>
      </w:r>
      <w:r>
        <w:t>bamboo (sp.)</w:t>
      </w:r>
      <w:r>
        <w:rPr>
          <w:rFonts w:hAnsi="Times New Roman"/>
        </w:rPr>
        <w:t xml:space="preserve">’ </w:t>
      </w:r>
      <w:r>
        <w:t>\s EBani</w:t>
      </w:r>
    </w:p>
    <w:p w14:paraId="3EE72D83" w14:textId="77777777" w:rsidR="00C42BF2" w:rsidRDefault="00F80514">
      <w:pPr>
        <w:pStyle w:val="Default"/>
        <w:widowControl w:val="0"/>
        <w:tabs>
          <w:tab w:val="left" w:pos="2880"/>
        </w:tabs>
        <w:ind w:left="2880" w:hanging="2880"/>
      </w:pPr>
      <w:r>
        <w:t>\l Meryam Mir</w:t>
      </w:r>
      <w:r>
        <w:tab/>
        <w:t>\w mar</w:t>
      </w:r>
      <w:r>
        <w:rPr>
          <w:rFonts w:hAnsi="Times New Roman"/>
        </w:rPr>
        <w:t>é</w:t>
      </w:r>
      <w:r>
        <w:t>p \s MMabo</w:t>
      </w:r>
    </w:p>
    <w:p w14:paraId="45C9D8A0" w14:textId="77777777" w:rsidR="00C42BF2" w:rsidRDefault="00F80514">
      <w:pPr>
        <w:pStyle w:val="Default"/>
        <w:widowControl w:val="0"/>
        <w:tabs>
          <w:tab w:val="left" w:pos="2880"/>
        </w:tabs>
        <w:ind w:left="2880" w:hanging="2880"/>
      </w:pPr>
      <w:r>
        <w:t>\l Atampaya</w:t>
      </w:r>
      <w:r>
        <w:tab/>
        <w:t xml:space="preserve">\w marrapi \g </w:t>
      </w:r>
      <w:r>
        <w:rPr>
          <w:rFonts w:hAnsi="Times New Roman"/>
        </w:rPr>
        <w:t>‘</w:t>
      </w:r>
      <w:r>
        <w:t>bamboo</w:t>
      </w:r>
      <w:r>
        <w:rPr>
          <w:rFonts w:hAnsi="Times New Roman"/>
        </w:rPr>
        <w:t xml:space="preserve">’ </w:t>
      </w:r>
      <w:r>
        <w:t>\s TC</w:t>
      </w:r>
    </w:p>
    <w:p w14:paraId="6B884A63" w14:textId="77777777" w:rsidR="00C42BF2" w:rsidRDefault="00F80514">
      <w:pPr>
        <w:pStyle w:val="Default"/>
        <w:widowControl w:val="0"/>
        <w:tabs>
          <w:tab w:val="left" w:pos="2880"/>
        </w:tabs>
        <w:ind w:left="2880" w:hanging="2880"/>
      </w:pPr>
      <w:r>
        <w:t>\l Angkamuthi</w:t>
      </w:r>
      <w:r>
        <w:tab/>
        <w:t xml:space="preserve">\w marrapi \g </w:t>
      </w:r>
      <w:r>
        <w:rPr>
          <w:rFonts w:hAnsi="Times New Roman"/>
        </w:rPr>
        <w:t>‘</w:t>
      </w:r>
      <w:r>
        <w:t>bamboo</w:t>
      </w:r>
      <w:r>
        <w:rPr>
          <w:rFonts w:hAnsi="Times New Roman"/>
        </w:rPr>
        <w:t xml:space="preserve">’ </w:t>
      </w:r>
      <w:r>
        <w:t>\s TC</w:t>
      </w:r>
    </w:p>
    <w:p w14:paraId="669AB71E" w14:textId="77777777" w:rsidR="00C42BF2" w:rsidRDefault="00F80514">
      <w:pPr>
        <w:pStyle w:val="Default"/>
        <w:widowControl w:val="0"/>
        <w:tabs>
          <w:tab w:val="left" w:pos="2880"/>
        </w:tabs>
        <w:ind w:left="2880" w:hanging="2880"/>
      </w:pPr>
      <w:r>
        <w:t>\l Yadhaykenu</w:t>
      </w:r>
      <w:r>
        <w:tab/>
        <w:t xml:space="preserve">\w marrapi \g </w:t>
      </w:r>
      <w:r>
        <w:rPr>
          <w:rFonts w:hAnsi="Times New Roman"/>
        </w:rPr>
        <w:t>‘</w:t>
      </w:r>
      <w:r>
        <w:t>bamboo</w:t>
      </w:r>
      <w:r>
        <w:rPr>
          <w:rFonts w:hAnsi="Times New Roman"/>
        </w:rPr>
        <w:t xml:space="preserve">’ </w:t>
      </w:r>
      <w:r>
        <w:t>\s TC</w:t>
      </w:r>
    </w:p>
    <w:p w14:paraId="586FDD2D" w14:textId="77777777" w:rsidR="00C42BF2" w:rsidRDefault="00F80514">
      <w:pPr>
        <w:pStyle w:val="Default"/>
        <w:widowControl w:val="0"/>
        <w:tabs>
          <w:tab w:val="left" w:pos="2880"/>
        </w:tabs>
        <w:ind w:left="2880" w:hanging="2880"/>
      </w:pPr>
      <w:r>
        <w:t>\l Wuthathi</w:t>
      </w:r>
      <w:r>
        <w:tab/>
        <w:t xml:space="preserve">\w marapi \g </w:t>
      </w:r>
      <w:r>
        <w:rPr>
          <w:rFonts w:hAnsi="Times New Roman"/>
        </w:rPr>
        <w:t>‘</w:t>
      </w:r>
      <w:r>
        <w:t>bamboo</w:t>
      </w:r>
      <w:r>
        <w:rPr>
          <w:rFonts w:hAnsi="Times New Roman"/>
        </w:rPr>
        <w:t xml:space="preserve">’ </w:t>
      </w:r>
      <w:r>
        <w:t>\s S&amp;P</w:t>
      </w:r>
    </w:p>
    <w:p w14:paraId="5684FB09" w14:textId="77777777" w:rsidR="00C42BF2" w:rsidRDefault="00F80514">
      <w:pPr>
        <w:pStyle w:val="Default"/>
        <w:widowControl w:val="0"/>
        <w:tabs>
          <w:tab w:val="left" w:pos="2880"/>
        </w:tabs>
        <w:ind w:left="2880" w:hanging="2880"/>
      </w:pPr>
      <w:r>
        <w:t>\l Mpakwithi</w:t>
      </w:r>
      <w:r>
        <w:tab/>
        <w:t xml:space="preserve">\w marrapi \g </w:t>
      </w:r>
      <w:r>
        <w:rPr>
          <w:rFonts w:hAnsi="Times New Roman"/>
        </w:rPr>
        <w:t>‘</w:t>
      </w:r>
      <w:r>
        <w:t>bamboo</w:t>
      </w:r>
      <w:r>
        <w:rPr>
          <w:rFonts w:hAnsi="Times New Roman"/>
        </w:rPr>
        <w:t xml:space="preserve">’ </w:t>
      </w:r>
      <w:r>
        <w:t>\s TC</w:t>
      </w:r>
    </w:p>
    <w:p w14:paraId="469F737E" w14:textId="77777777" w:rsidR="00C42BF2" w:rsidRDefault="00F80514">
      <w:pPr>
        <w:pStyle w:val="Default"/>
        <w:widowControl w:val="0"/>
        <w:tabs>
          <w:tab w:val="left" w:pos="2880"/>
        </w:tabs>
        <w:ind w:left="2880" w:hanging="2880"/>
      </w:pPr>
      <w:r>
        <w:t>\l Umpithamu</w:t>
      </w:r>
      <w:r>
        <w:tab/>
        <w:t xml:space="preserve">\w ma:rrepi \g </w:t>
      </w:r>
      <w:r>
        <w:rPr>
          <w:rFonts w:hAnsi="Times New Roman"/>
        </w:rPr>
        <w:t>‘</w:t>
      </w:r>
      <w:r>
        <w:t>bamboo</w:t>
      </w:r>
      <w:r>
        <w:rPr>
          <w:rFonts w:hAnsi="Times New Roman"/>
        </w:rPr>
        <w:t xml:space="preserve">’ </w:t>
      </w:r>
      <w:r>
        <w:t>\q A loan? \s J-CV</w:t>
      </w:r>
    </w:p>
    <w:p w14:paraId="6E1E7FD6" w14:textId="77777777" w:rsidR="00C42BF2" w:rsidRDefault="00F80514">
      <w:pPr>
        <w:pStyle w:val="Default"/>
        <w:widowControl w:val="0"/>
        <w:tabs>
          <w:tab w:val="left" w:pos="2880"/>
        </w:tabs>
        <w:ind w:left="2880" w:hanging="2880"/>
        <w:rPr>
          <w:b/>
          <w:bCs/>
        </w:rPr>
      </w:pPr>
      <w:r>
        <w:t xml:space="preserve">\l </w:t>
      </w:r>
      <w:r>
        <w:rPr>
          <w:b/>
          <w:bCs/>
        </w:rPr>
        <w:t>L</w:t>
      </w:r>
      <w:r>
        <w:rPr>
          <w:b/>
          <w:bCs/>
        </w:rPr>
        <w:tab/>
        <w:t>\w marrapi</w:t>
      </w:r>
    </w:p>
    <w:p w14:paraId="231B377F" w14:textId="77777777" w:rsidR="00C42BF2" w:rsidRDefault="00F80514">
      <w:pPr>
        <w:pStyle w:val="Default"/>
        <w:widowControl w:val="0"/>
        <w:tabs>
          <w:tab w:val="left" w:pos="2880"/>
        </w:tabs>
        <w:ind w:left="2880" w:hanging="2880"/>
      </w:pPr>
      <w:r>
        <w:t>\l Dalabon</w:t>
      </w:r>
      <w:r>
        <w:tab/>
        <w:t xml:space="preserve">\w marrappi \g </w:t>
      </w:r>
      <w:r>
        <w:rPr>
          <w:rFonts w:hAnsi="Times New Roman"/>
        </w:rPr>
        <w:t>‘</w:t>
      </w:r>
      <w:r>
        <w:t>fan palm (</w:t>
      </w:r>
      <w:r>
        <w:rPr>
          <w:i/>
          <w:iCs/>
        </w:rPr>
        <w:t>Livistona humilis</w:t>
      </w:r>
      <w:r>
        <w:t>)</w:t>
      </w:r>
      <w:r>
        <w:rPr>
          <w:rFonts w:hAnsi="Times New Roman"/>
        </w:rPr>
        <w:t xml:space="preserve">’ </w:t>
      </w:r>
      <w:r>
        <w:t>\s NE/MH</w:t>
      </w:r>
    </w:p>
    <w:p w14:paraId="662CB543" w14:textId="77777777" w:rsidR="00C42BF2" w:rsidRDefault="00F80514">
      <w:pPr>
        <w:pStyle w:val="Default"/>
        <w:widowControl w:val="0"/>
        <w:tabs>
          <w:tab w:val="left" w:pos="2880"/>
        </w:tabs>
        <w:ind w:left="2880" w:hanging="2880"/>
      </w:pPr>
      <w:r>
        <w:t>\l Jawony</w:t>
      </w:r>
      <w:r>
        <w:tab/>
        <w:t xml:space="preserve">\w marrappi \g </w:t>
      </w:r>
      <w:r>
        <w:rPr>
          <w:rFonts w:hAnsi="Times New Roman"/>
        </w:rPr>
        <w:t>‘</w:t>
      </w:r>
      <w:r>
        <w:rPr>
          <w:i/>
          <w:iCs/>
        </w:rPr>
        <w:t>Cycas media</w:t>
      </w:r>
      <w:r>
        <w:rPr>
          <w:rFonts w:hAnsi="Times New Roman"/>
        </w:rPr>
        <w:t xml:space="preserve">’ </w:t>
      </w:r>
      <w:r>
        <w:t>\s MH</w:t>
      </w:r>
    </w:p>
    <w:p w14:paraId="5C32B909" w14:textId="77777777" w:rsidR="00C42BF2" w:rsidRDefault="00F80514">
      <w:pPr>
        <w:pStyle w:val="Default"/>
        <w:widowControl w:val="0"/>
        <w:tabs>
          <w:tab w:val="left" w:pos="2880"/>
        </w:tabs>
        <w:ind w:left="2880" w:hanging="2880"/>
      </w:pPr>
      <w:r>
        <w:t>\l Bininj-Gun-Wok</w:t>
      </w:r>
      <w:r>
        <w:tab/>
        <w:t xml:space="preserve">\w marrappi \g </w:t>
      </w:r>
      <w:r>
        <w:rPr>
          <w:rFonts w:hAnsi="Times New Roman"/>
        </w:rPr>
        <w:t>‘</w:t>
      </w:r>
      <w:r>
        <w:t>palm (sp.)</w:t>
      </w:r>
      <w:r>
        <w:rPr>
          <w:rFonts w:hAnsi="Times New Roman"/>
        </w:rPr>
        <w:t xml:space="preserve">’ </w:t>
      </w:r>
      <w:r>
        <w:t>\s MH</w:t>
      </w:r>
    </w:p>
    <w:p w14:paraId="20F1651D" w14:textId="77777777" w:rsidR="00C42BF2" w:rsidRDefault="00F80514">
      <w:pPr>
        <w:pStyle w:val="Default"/>
        <w:widowControl w:val="0"/>
        <w:tabs>
          <w:tab w:val="left" w:pos="2880"/>
        </w:tabs>
        <w:ind w:left="2880" w:hanging="2880"/>
      </w:pPr>
      <w:r>
        <w:t xml:space="preserve">\l </w:t>
      </w:r>
      <w:r>
        <w:rPr>
          <w:b/>
          <w:bCs/>
        </w:rPr>
        <w:t>pGunwinyguan</w:t>
      </w:r>
      <w:r>
        <w:tab/>
      </w:r>
      <w:r>
        <w:rPr>
          <w:b/>
          <w:bCs/>
        </w:rPr>
        <w:t>\w *marrappi</w:t>
      </w:r>
      <w:r>
        <w:t xml:space="preserve"> \s MH # 579</w:t>
      </w:r>
    </w:p>
    <w:p w14:paraId="67C0D104" w14:textId="77777777" w:rsidR="00C42BF2" w:rsidRDefault="00F80514">
      <w:pPr>
        <w:pStyle w:val="Default"/>
        <w:widowControl w:val="0"/>
        <w:tabs>
          <w:tab w:val="left" w:pos="2880"/>
        </w:tabs>
        <w:ind w:left="2880" w:hanging="2880"/>
      </w:pPr>
      <w:r>
        <w:t>\l Wagiman</w:t>
      </w:r>
      <w:r>
        <w:tab/>
        <w:t xml:space="preserve">\w merrepben \g </w:t>
      </w:r>
      <w:r>
        <w:rPr>
          <w:rFonts w:hAnsi="Times New Roman"/>
        </w:rPr>
        <w:t>‘</w:t>
      </w:r>
      <w:r>
        <w:t>sand palm (</w:t>
      </w:r>
      <w:r>
        <w:rPr>
          <w:i/>
          <w:iCs/>
        </w:rPr>
        <w:t>Livistona humilis</w:t>
      </w:r>
      <w:r>
        <w:t xml:space="preserve"> &amp; </w:t>
      </w:r>
      <w:r>
        <w:rPr>
          <w:i/>
          <w:iCs/>
        </w:rPr>
        <w:t>inermis</w:t>
      </w:r>
      <w:r>
        <w:t>)</w:t>
      </w:r>
      <w:r>
        <w:rPr>
          <w:rFonts w:hAnsi="Times New Roman"/>
        </w:rPr>
        <w:t xml:space="preserve">’ </w:t>
      </w:r>
      <w:r>
        <w:t>\s WOD</w:t>
      </w:r>
    </w:p>
    <w:p w14:paraId="6B1F6B3B" w14:textId="77777777" w:rsidR="00C42BF2" w:rsidRDefault="00F80514">
      <w:pPr>
        <w:pStyle w:val="Default"/>
        <w:widowControl w:val="0"/>
        <w:tabs>
          <w:tab w:val="left" w:pos="2880"/>
        </w:tabs>
        <w:ind w:left="2880" w:hanging="2880"/>
        <w:rPr>
          <w:color w:val="800000"/>
          <w:u w:color="800000"/>
        </w:rPr>
      </w:pPr>
      <w:r>
        <w:rPr>
          <w:color w:val="800000"/>
          <w:u w:color="800000"/>
        </w:rPr>
        <w:t>^^^</w:t>
      </w:r>
    </w:p>
    <w:p w14:paraId="2F619C0A" w14:textId="77777777" w:rsidR="00C42BF2" w:rsidRDefault="00F80514">
      <w:pPr>
        <w:pStyle w:val="Default"/>
        <w:widowControl w:val="0"/>
        <w:tabs>
          <w:tab w:val="left" w:pos="2880"/>
        </w:tabs>
        <w:ind w:left="2880" w:hanging="2880"/>
        <w:rPr>
          <w:color w:val="800000"/>
          <w:u w:color="800000"/>
        </w:rPr>
      </w:pPr>
      <w:r>
        <w:rPr>
          <w:color w:val="800000"/>
          <w:u w:color="800000"/>
        </w:rPr>
        <w:t>\l Macassan</w:t>
      </w:r>
      <w:r>
        <w:rPr>
          <w:color w:val="800000"/>
          <w:u w:color="800000"/>
        </w:rPr>
        <w:tab/>
        <w:t>\w marap</w:t>
      </w:r>
      <w:r>
        <w:rPr>
          <w:rFonts w:hAnsi="Times New Roman"/>
          <w:color w:val="800000"/>
          <w:u w:color="800000"/>
        </w:rPr>
        <w:t>â</w:t>
      </w:r>
      <w:r>
        <w:rPr>
          <w:color w:val="800000"/>
          <w:u w:color="800000"/>
        </w:rPr>
        <w:t xml:space="preserve">wo \g </w:t>
      </w:r>
      <w:r>
        <w:rPr>
          <w:rFonts w:hAnsi="Times New Roman"/>
          <w:color w:val="800000"/>
          <w:u w:color="800000"/>
        </w:rPr>
        <w:t>‘</w:t>
      </w:r>
      <w:r>
        <w:rPr>
          <w:color w:val="800000"/>
          <w:u w:color="800000"/>
        </w:rPr>
        <w:t>naam eener soort van boom</w:t>
      </w:r>
      <w:r>
        <w:rPr>
          <w:rFonts w:hAnsi="Times New Roman"/>
          <w:color w:val="800000"/>
          <w:u w:color="800000"/>
        </w:rPr>
        <w:t xml:space="preserve">’ </w:t>
      </w:r>
      <w:r>
        <w:rPr>
          <w:color w:val="800000"/>
          <w:u w:color="800000"/>
        </w:rPr>
        <w:t>\s CB/</w:t>
      </w:r>
    </w:p>
    <w:p w14:paraId="4EABEACC" w14:textId="77777777" w:rsidR="00C42BF2" w:rsidRDefault="00F80514">
      <w:pPr>
        <w:pStyle w:val="Default"/>
        <w:widowControl w:val="0"/>
        <w:tabs>
          <w:tab w:val="left" w:pos="2880"/>
        </w:tabs>
        <w:ind w:left="2880" w:hanging="2880"/>
      </w:pPr>
      <w:r>
        <w:t>***</w:t>
      </w:r>
    </w:p>
    <w:p w14:paraId="345B72AB" w14:textId="77777777" w:rsidR="00C42BF2" w:rsidRDefault="00F80514">
      <w:pPr>
        <w:pStyle w:val="Default"/>
        <w:widowControl w:val="0"/>
        <w:tabs>
          <w:tab w:val="left" w:pos="2880"/>
        </w:tabs>
        <w:ind w:left="2880" w:hanging="2880"/>
      </w:pPr>
      <w:r>
        <w:t>\l WMungknh (Aurukun)</w:t>
      </w:r>
      <w:r>
        <w:tab/>
        <w:t xml:space="preserve">\w marrp; yuk- \g </w:t>
      </w:r>
      <w:r>
        <w:rPr>
          <w:rFonts w:hAnsi="Times New Roman"/>
        </w:rPr>
        <w:t>‘</w:t>
      </w:r>
      <w:r>
        <w:rPr>
          <w:i/>
          <w:iCs/>
        </w:rPr>
        <w:t>Thryptomene oligandra</w:t>
      </w:r>
      <w:r>
        <w:rPr>
          <w:rFonts w:hAnsi="Times New Roman"/>
        </w:rPr>
        <w:t xml:space="preserve">’ </w:t>
      </w:r>
      <w:r>
        <w:t xml:space="preserve">\q </w:t>
      </w:r>
      <w:r>
        <w:rPr>
          <w:rFonts w:hAnsi="Times New Roman"/>
        </w:rPr>
        <w:t>“</w:t>
      </w:r>
      <w:r>
        <w:t>A wattle species with a very tiny leaf and white flowers. . . . Can make lancewood for spears out of it. Locally called a turkey bush.</w:t>
      </w:r>
      <w:r>
        <w:rPr>
          <w:rFonts w:hAnsi="Times New Roman"/>
        </w:rPr>
        <w:t xml:space="preserve">” </w:t>
      </w:r>
      <w:r>
        <w:t>\s KPPW</w:t>
      </w:r>
    </w:p>
    <w:p w14:paraId="334AECCE" w14:textId="77777777" w:rsidR="00C42BF2" w:rsidRDefault="00F80514">
      <w:pPr>
        <w:pStyle w:val="Default"/>
        <w:widowControl w:val="0"/>
        <w:tabs>
          <w:tab w:val="left" w:pos="2880"/>
        </w:tabs>
        <w:ind w:left="2880" w:hanging="2880"/>
      </w:pPr>
      <w:r>
        <w:t>\l WMungknh (southern coastal)</w:t>
      </w:r>
      <w:r>
        <w:tab/>
        <w:t xml:space="preserve">\w merrp \g </w:t>
      </w:r>
      <w:r>
        <w:rPr>
          <w:rFonts w:hAnsi="Times New Roman"/>
        </w:rPr>
        <w:t>‘</w:t>
      </w:r>
      <w:r>
        <w:rPr>
          <w:i/>
          <w:iCs/>
        </w:rPr>
        <w:t>Thryptomene oligandra</w:t>
      </w:r>
      <w:r>
        <w:rPr>
          <w:rFonts w:hAnsi="Times New Roman"/>
        </w:rPr>
        <w:t xml:space="preserve">’ </w:t>
      </w:r>
      <w:r>
        <w:t>\s PS</w:t>
      </w:r>
    </w:p>
    <w:p w14:paraId="5C6B56C7" w14:textId="77777777" w:rsidR="00C42BF2" w:rsidRDefault="00F80514">
      <w:pPr>
        <w:pStyle w:val="Default"/>
        <w:widowControl w:val="0"/>
        <w:tabs>
          <w:tab w:val="left" w:pos="2880"/>
        </w:tabs>
        <w:ind w:left="2880" w:hanging="2880"/>
      </w:pPr>
      <w:r>
        <w:t>\l WNgathan</w:t>
      </w:r>
      <w:r>
        <w:tab/>
        <w:t xml:space="preserve">\w marrpvm \g </w:t>
      </w:r>
      <w:r>
        <w:rPr>
          <w:rFonts w:hAnsi="Times New Roman"/>
        </w:rPr>
        <w:t>‘</w:t>
      </w:r>
      <w:r>
        <w:rPr>
          <w:i/>
          <w:iCs/>
        </w:rPr>
        <w:t>Thryptomene oligandra</w:t>
      </w:r>
      <w:r>
        <w:rPr>
          <w:rFonts w:hAnsi="Times New Roman"/>
        </w:rPr>
        <w:t xml:space="preserve">’ </w:t>
      </w:r>
      <w:r>
        <w:t>\s PS</w:t>
      </w:r>
    </w:p>
    <w:p w14:paraId="1CECF61F" w14:textId="77777777" w:rsidR="00C42BF2" w:rsidRDefault="00F80514">
      <w:pPr>
        <w:pStyle w:val="Default"/>
        <w:widowControl w:val="0"/>
        <w:tabs>
          <w:tab w:val="left" w:pos="2880"/>
        </w:tabs>
        <w:ind w:left="2880" w:hanging="2880"/>
      </w:pPr>
      <w:r>
        <w:t>\l KUwanh</w:t>
      </w:r>
      <w:r>
        <w:tab/>
        <w:t xml:space="preserve">\w matpi \g </w:t>
      </w:r>
      <w:r>
        <w:rPr>
          <w:rFonts w:hAnsi="Times New Roman"/>
        </w:rPr>
        <w:t>‘</w:t>
      </w:r>
      <w:r>
        <w:rPr>
          <w:i/>
          <w:iCs/>
        </w:rPr>
        <w:t>Thryptomene oligandra</w:t>
      </w:r>
      <w:r>
        <w:rPr>
          <w:rFonts w:hAnsi="Times New Roman"/>
        </w:rPr>
        <w:t xml:space="preserve">’ </w:t>
      </w:r>
      <w:r>
        <w:t>\s PS</w:t>
      </w:r>
    </w:p>
    <w:p w14:paraId="49AAD755" w14:textId="77777777" w:rsidR="00C42BF2" w:rsidRDefault="00F80514">
      <w:pPr>
        <w:pStyle w:val="Default"/>
        <w:widowControl w:val="0"/>
        <w:tabs>
          <w:tab w:val="left" w:pos="2880"/>
        </w:tabs>
        <w:ind w:left="2880" w:hanging="2880"/>
        <w:rPr>
          <w:b/>
          <w:bCs/>
        </w:rPr>
      </w:pPr>
      <w:r>
        <w:lastRenderedPageBreak/>
        <w:t xml:space="preserve">\l </w:t>
      </w:r>
      <w:r>
        <w:rPr>
          <w:b/>
          <w:bCs/>
        </w:rPr>
        <w:t>pWik</w:t>
      </w:r>
      <w:r>
        <w:rPr>
          <w:b/>
          <w:bCs/>
        </w:rPr>
        <w:tab/>
        <w:t>\w *marrpi</w:t>
      </w:r>
    </w:p>
    <w:p w14:paraId="3A13AA13" w14:textId="77777777" w:rsidR="00C42BF2" w:rsidRDefault="00C42BF2">
      <w:pPr>
        <w:pStyle w:val="Default"/>
        <w:widowControl w:val="0"/>
        <w:tabs>
          <w:tab w:val="left" w:pos="2880"/>
        </w:tabs>
        <w:ind w:left="2880" w:hanging="2880"/>
        <w:rPr>
          <w:b/>
          <w:bCs/>
        </w:rPr>
      </w:pPr>
    </w:p>
    <w:p w14:paraId="1F707EB6" w14:textId="77777777" w:rsidR="00C42BF2" w:rsidRDefault="00C42BF2">
      <w:pPr>
        <w:pStyle w:val="Default"/>
        <w:widowControl w:val="0"/>
        <w:tabs>
          <w:tab w:val="left" w:pos="2880"/>
        </w:tabs>
        <w:ind w:left="2880" w:hanging="2880"/>
        <w:rPr>
          <w:b/>
          <w:bCs/>
        </w:rPr>
      </w:pPr>
    </w:p>
    <w:p w14:paraId="39B9BD7F" w14:textId="77777777" w:rsidR="00C42BF2" w:rsidRDefault="00F80514">
      <w:pPr>
        <w:pStyle w:val="Default"/>
        <w:widowControl w:val="0"/>
        <w:tabs>
          <w:tab w:val="left" w:pos="2880"/>
        </w:tabs>
        <w:ind w:left="2880" w:hanging="2880"/>
        <w:rPr>
          <w:b/>
          <w:bCs/>
        </w:rPr>
      </w:pPr>
      <w:r>
        <w:t xml:space="preserve">\e </w:t>
      </w:r>
      <w:r>
        <w:rPr>
          <w:b/>
          <w:bCs/>
        </w:rPr>
        <w:t>*marri</w:t>
      </w:r>
      <w:r>
        <w:rPr>
          <w:rFonts w:hAnsi="Times New Roman"/>
          <w:b/>
          <w:bCs/>
        </w:rPr>
        <w:t>ñ</w:t>
      </w:r>
    </w:p>
    <w:p w14:paraId="25A77F83" w14:textId="77777777" w:rsidR="00C42BF2" w:rsidRDefault="00F80514">
      <w:pPr>
        <w:pStyle w:val="Default"/>
        <w:widowControl w:val="0"/>
        <w:tabs>
          <w:tab w:val="left" w:pos="2880"/>
        </w:tabs>
        <w:ind w:left="2880" w:hanging="2880"/>
      </w:pPr>
      <w:r>
        <w:t>\t (some fierce-looking arthropod)</w:t>
      </w:r>
    </w:p>
    <w:p w14:paraId="25D39E48" w14:textId="77777777" w:rsidR="00C42BF2" w:rsidRDefault="00F80514">
      <w:pPr>
        <w:pStyle w:val="Default"/>
        <w:widowControl w:val="0"/>
        <w:tabs>
          <w:tab w:val="left" w:pos="2880"/>
        </w:tabs>
        <w:ind w:left="2880" w:hanging="2880"/>
      </w:pPr>
      <w:r>
        <w:t>\b n</w:t>
      </w:r>
    </w:p>
    <w:p w14:paraId="426BF3E4" w14:textId="77777777" w:rsidR="00C42BF2" w:rsidRDefault="00F80514">
      <w:pPr>
        <w:pStyle w:val="Default"/>
        <w:widowControl w:val="0"/>
        <w:tabs>
          <w:tab w:val="left" w:pos="2880"/>
        </w:tabs>
        <w:ind w:left="2880" w:hanging="2880"/>
      </w:pPr>
      <w:r>
        <w:t>\c C</w:t>
      </w:r>
    </w:p>
    <w:p w14:paraId="42785376" w14:textId="77777777" w:rsidR="00C42BF2" w:rsidRDefault="00F80514">
      <w:pPr>
        <w:pStyle w:val="Default"/>
        <w:widowControl w:val="0"/>
        <w:tabs>
          <w:tab w:val="left" w:pos="2880"/>
        </w:tabs>
        <w:ind w:left="2880" w:hanging="2880"/>
      </w:pPr>
      <w:r>
        <w:t>\l YYoront</w:t>
      </w:r>
      <w:r>
        <w:tab/>
        <w:t xml:space="preserve">\w marrvnhvrr \g </w:t>
      </w:r>
      <w:r>
        <w:rPr>
          <w:rFonts w:hAnsi="Times New Roman"/>
        </w:rPr>
        <w:t>‘</w:t>
      </w:r>
      <w:r>
        <w:t>soldier crab</w:t>
      </w:r>
      <w:r>
        <w:rPr>
          <w:rFonts w:hAnsi="Times New Roman"/>
        </w:rPr>
        <w:t>’</w:t>
      </w:r>
    </w:p>
    <w:p w14:paraId="1D26A358" w14:textId="77777777" w:rsidR="00C42BF2" w:rsidRDefault="00F80514">
      <w:pPr>
        <w:pStyle w:val="Default"/>
        <w:widowControl w:val="0"/>
        <w:tabs>
          <w:tab w:val="left" w:pos="2880"/>
        </w:tabs>
        <w:ind w:left="2880" w:hanging="2880"/>
      </w:pPr>
      <w:r>
        <w:t>\l Watjarri</w:t>
      </w:r>
      <w:r>
        <w:tab/>
        <w:t>\w mari</w:t>
      </w:r>
      <w:r>
        <w:rPr>
          <w:rFonts w:hAnsi="Times New Roman"/>
        </w:rPr>
        <w:t>ñ</w:t>
      </w:r>
      <w:r>
        <w:t>mari</w:t>
      </w:r>
      <w:r>
        <w:rPr>
          <w:rFonts w:hAnsi="Times New Roman"/>
        </w:rPr>
        <w:t xml:space="preserve">ñ </w:t>
      </w:r>
      <w:r>
        <w:t xml:space="preserve">\g </w:t>
      </w:r>
      <w:r>
        <w:rPr>
          <w:rFonts w:hAnsi="Times New Roman"/>
        </w:rPr>
        <w:t>‘</w:t>
      </w:r>
      <w:r>
        <w:t xml:space="preserve">large black </w:t>
      </w:r>
      <w:r>
        <w:rPr>
          <w:rFonts w:hAnsi="Times New Roman"/>
        </w:rPr>
        <w:t>“</w:t>
      </w:r>
      <w:r>
        <w:t>soldier</w:t>
      </w:r>
      <w:r>
        <w:rPr>
          <w:rFonts w:hAnsi="Times New Roman"/>
        </w:rPr>
        <w:t xml:space="preserve">” </w:t>
      </w:r>
      <w:r>
        <w:t>ants</w:t>
      </w:r>
      <w:r>
        <w:rPr>
          <w:rFonts w:hAnsi="Times New Roman"/>
        </w:rPr>
        <w:t xml:space="preserve">’ </w:t>
      </w:r>
      <w:r>
        <w:t>\s WD</w:t>
      </w:r>
    </w:p>
    <w:p w14:paraId="6E5539C3" w14:textId="77777777" w:rsidR="00C42BF2" w:rsidRDefault="00F80514">
      <w:pPr>
        <w:pStyle w:val="Default"/>
        <w:widowControl w:val="0"/>
        <w:tabs>
          <w:tab w:val="left" w:pos="2880"/>
        </w:tabs>
        <w:ind w:left="2880" w:hanging="2880"/>
        <w:rPr>
          <w:b/>
          <w:bCs/>
        </w:rPr>
      </w:pPr>
      <w:r>
        <w:t xml:space="preserve">\l </w:t>
      </w:r>
      <w:r>
        <w:rPr>
          <w:b/>
          <w:bCs/>
        </w:rPr>
        <w:t>pPNy</w:t>
      </w:r>
      <w:r>
        <w:rPr>
          <w:b/>
          <w:bCs/>
        </w:rPr>
        <w:tab/>
        <w:t>\w *marri</w:t>
      </w:r>
      <w:r>
        <w:rPr>
          <w:rFonts w:hAnsi="Times New Roman"/>
          <w:b/>
          <w:bCs/>
        </w:rPr>
        <w:t>ñ</w:t>
      </w:r>
    </w:p>
    <w:p w14:paraId="5695E307" w14:textId="77777777" w:rsidR="00C42BF2" w:rsidRDefault="00C42BF2">
      <w:pPr>
        <w:pStyle w:val="Default"/>
        <w:widowControl w:val="0"/>
        <w:tabs>
          <w:tab w:val="left" w:pos="2880"/>
        </w:tabs>
        <w:ind w:left="2880" w:hanging="2880"/>
        <w:rPr>
          <w:b/>
          <w:bCs/>
        </w:rPr>
      </w:pPr>
    </w:p>
    <w:p w14:paraId="4F3360AE" w14:textId="77777777" w:rsidR="00C42BF2" w:rsidRDefault="00C42BF2">
      <w:pPr>
        <w:pStyle w:val="Default"/>
        <w:widowControl w:val="0"/>
        <w:tabs>
          <w:tab w:val="left" w:pos="2880"/>
        </w:tabs>
        <w:ind w:left="2880" w:hanging="2880"/>
        <w:rPr>
          <w:b/>
          <w:bCs/>
        </w:rPr>
      </w:pPr>
    </w:p>
    <w:p w14:paraId="0110C496" w14:textId="77777777" w:rsidR="00C42BF2" w:rsidRDefault="00F80514">
      <w:pPr>
        <w:pStyle w:val="Default"/>
        <w:widowControl w:val="0"/>
        <w:tabs>
          <w:tab w:val="left" w:pos="2880"/>
        </w:tabs>
        <w:ind w:left="2880" w:hanging="2880"/>
        <w:rPr>
          <w:b/>
          <w:bCs/>
        </w:rPr>
      </w:pPr>
      <w:r>
        <w:t xml:space="preserve">\e </w:t>
      </w:r>
      <w:r>
        <w:rPr>
          <w:b/>
          <w:bCs/>
        </w:rPr>
        <w:t>*marrkirr</w:t>
      </w:r>
    </w:p>
    <w:p w14:paraId="7B526C01" w14:textId="77777777" w:rsidR="00C42BF2" w:rsidRDefault="00F80514">
      <w:pPr>
        <w:pStyle w:val="Default"/>
        <w:widowControl w:val="0"/>
        <w:tabs>
          <w:tab w:val="left" w:pos="2880"/>
        </w:tabs>
        <w:ind w:left="2880" w:hanging="2880"/>
      </w:pPr>
      <w:r>
        <w:t>\t (a kin term)</w:t>
      </w:r>
    </w:p>
    <w:p w14:paraId="24066770" w14:textId="77777777" w:rsidR="00C42BF2" w:rsidRDefault="00F80514">
      <w:pPr>
        <w:pStyle w:val="Default"/>
        <w:widowControl w:val="0"/>
        <w:tabs>
          <w:tab w:val="left" w:pos="2880"/>
        </w:tabs>
        <w:ind w:left="2880" w:hanging="2880"/>
      </w:pPr>
      <w:r>
        <w:t>\b n</w:t>
      </w:r>
    </w:p>
    <w:p w14:paraId="24BB097B" w14:textId="77777777" w:rsidR="00C42BF2" w:rsidRDefault="00F80514">
      <w:pPr>
        <w:pStyle w:val="Default"/>
        <w:widowControl w:val="0"/>
        <w:tabs>
          <w:tab w:val="left" w:pos="2880"/>
        </w:tabs>
        <w:ind w:left="2880" w:hanging="2880"/>
      </w:pPr>
      <w:r>
        <w:t>\c H</w:t>
      </w:r>
    </w:p>
    <w:p w14:paraId="36678CB3" w14:textId="77777777" w:rsidR="00C42BF2" w:rsidRDefault="00F80514">
      <w:pPr>
        <w:pStyle w:val="Default"/>
        <w:widowControl w:val="0"/>
        <w:tabs>
          <w:tab w:val="left" w:pos="2880"/>
        </w:tabs>
        <w:ind w:left="2880" w:hanging="2880"/>
      </w:pPr>
      <w:r>
        <w:t>\c K</w:t>
      </w:r>
    </w:p>
    <w:p w14:paraId="3D8D80C6" w14:textId="77777777" w:rsidR="00C42BF2" w:rsidRDefault="00F80514">
      <w:pPr>
        <w:pStyle w:val="Default"/>
        <w:widowControl w:val="0"/>
        <w:tabs>
          <w:tab w:val="left" w:pos="2880"/>
        </w:tabs>
        <w:ind w:left="2880" w:hanging="2880"/>
      </w:pPr>
      <w:r>
        <w:t>\l YYoront</w:t>
      </w:r>
      <w:r>
        <w:tab/>
        <w:t xml:space="preserve">\w marr7rr; ko- \g </w:t>
      </w:r>
      <w:r>
        <w:rPr>
          <w:rFonts w:hAnsi="Times New Roman"/>
        </w:rPr>
        <w:t>‘</w:t>
      </w:r>
      <w:r>
        <w:t>promised wife</w:t>
      </w:r>
      <w:r>
        <w:rPr>
          <w:rFonts w:hAnsi="Times New Roman"/>
        </w:rPr>
        <w:t>’</w:t>
      </w:r>
    </w:p>
    <w:p w14:paraId="78920C49" w14:textId="77777777" w:rsidR="00C42BF2" w:rsidRDefault="00F80514">
      <w:pPr>
        <w:pStyle w:val="Default"/>
        <w:widowControl w:val="0"/>
        <w:tabs>
          <w:tab w:val="left" w:pos="2880"/>
        </w:tabs>
        <w:ind w:left="2880" w:hanging="2880"/>
      </w:pPr>
      <w:r>
        <w:t>\l Yidiny</w:t>
      </w:r>
      <w:r>
        <w:tab/>
        <w:t xml:space="preserve">\w marrgir \g </w:t>
      </w:r>
      <w:r>
        <w:rPr>
          <w:rFonts w:hAnsi="Times New Roman"/>
        </w:rPr>
        <w:t>‘</w:t>
      </w:r>
      <w:r>
        <w:t>brother</w:t>
      </w:r>
      <w:r>
        <w:rPr>
          <w:rFonts w:hAnsi="Times New Roman"/>
        </w:rPr>
        <w:t xml:space="preserve">’ </w:t>
      </w:r>
      <w:r>
        <w:t>\q Younger sister speaking to elder sister about their brother. Gloss tentative. Dialects T,C,G. \s RMWD C3</w:t>
      </w:r>
    </w:p>
    <w:p w14:paraId="15EE3CFD" w14:textId="4991FFF9" w:rsidR="00C42BF2" w:rsidRDefault="00E04FA1">
      <w:pPr>
        <w:pStyle w:val="Default"/>
        <w:widowControl w:val="0"/>
        <w:tabs>
          <w:tab w:val="left" w:pos="2880"/>
        </w:tabs>
        <w:ind w:left="2880" w:hanging="2880"/>
      </w:pPr>
      <w:r>
        <w:t>^^^</w:t>
      </w:r>
    </w:p>
    <w:p w14:paraId="6FA6821C" w14:textId="77777777" w:rsidR="00C42BF2" w:rsidRDefault="00F80514">
      <w:pPr>
        <w:pStyle w:val="Default"/>
        <w:widowControl w:val="0"/>
        <w:tabs>
          <w:tab w:val="left" w:pos="2880"/>
        </w:tabs>
        <w:ind w:left="2880" w:hanging="2880"/>
        <w:rPr>
          <w:color w:val="3366FF"/>
          <w:u w:color="3366FF"/>
        </w:rPr>
      </w:pPr>
      <w:r>
        <w:rPr>
          <w:color w:val="3366FF"/>
          <w:u w:color="3366FF"/>
        </w:rPr>
        <w:t>\l Bardi</w:t>
      </w:r>
      <w:r>
        <w:rPr>
          <w:color w:val="3366FF"/>
          <w:u w:color="3366FF"/>
        </w:rPr>
        <w:tab/>
        <w:t xml:space="preserve">\w marrir \g </w:t>
      </w:r>
      <w:r>
        <w:rPr>
          <w:rFonts w:hAnsi="Times New Roman"/>
          <w:color w:val="3366FF"/>
          <w:u w:color="3366FF"/>
        </w:rPr>
        <w:t>‘</w:t>
      </w:r>
      <w:r>
        <w:rPr>
          <w:color w:val="3366FF"/>
          <w:u w:color="3366FF"/>
        </w:rPr>
        <w:t>sister, cousin sister</w:t>
      </w:r>
      <w:r>
        <w:rPr>
          <w:rFonts w:hAnsi="Times New Roman"/>
          <w:color w:val="3366FF"/>
          <w:u w:color="3366FF"/>
        </w:rPr>
        <w:t xml:space="preserve">’ </w:t>
      </w:r>
      <w:r>
        <w:rPr>
          <w:color w:val="3366FF"/>
          <w:u w:color="3366FF"/>
        </w:rPr>
        <w:t>\s PWNG/CB</w:t>
      </w:r>
    </w:p>
    <w:p w14:paraId="61DA61F5" w14:textId="77777777" w:rsidR="00C42BF2" w:rsidRDefault="00C42BF2">
      <w:pPr>
        <w:pStyle w:val="Default"/>
        <w:widowControl w:val="0"/>
        <w:tabs>
          <w:tab w:val="left" w:pos="2880"/>
        </w:tabs>
        <w:ind w:left="2880" w:hanging="2880"/>
        <w:rPr>
          <w:color w:val="3366FF"/>
          <w:u w:color="3366FF"/>
        </w:rPr>
      </w:pPr>
    </w:p>
    <w:p w14:paraId="11ECE287" w14:textId="77777777" w:rsidR="00C42BF2" w:rsidRDefault="00C42BF2">
      <w:pPr>
        <w:pStyle w:val="Default"/>
        <w:widowControl w:val="0"/>
        <w:tabs>
          <w:tab w:val="left" w:pos="2880"/>
        </w:tabs>
        <w:ind w:left="2880" w:hanging="2880"/>
        <w:rPr>
          <w:color w:val="3366FF"/>
          <w:u w:color="3366FF"/>
        </w:rPr>
      </w:pPr>
    </w:p>
    <w:p w14:paraId="47BB0572" w14:textId="77777777" w:rsidR="00C42BF2" w:rsidRDefault="00F80514">
      <w:pPr>
        <w:pStyle w:val="Default"/>
        <w:widowControl w:val="0"/>
        <w:tabs>
          <w:tab w:val="left" w:pos="2880"/>
        </w:tabs>
        <w:ind w:left="2880" w:hanging="2880"/>
        <w:rPr>
          <w:b/>
          <w:bCs/>
        </w:rPr>
      </w:pPr>
      <w:r>
        <w:t xml:space="preserve">\e </w:t>
      </w:r>
      <w:r>
        <w:rPr>
          <w:b/>
          <w:bCs/>
        </w:rPr>
        <w:t>*mata-</w:t>
      </w:r>
    </w:p>
    <w:p w14:paraId="6CCCCD4A" w14:textId="77777777" w:rsidR="00C42BF2" w:rsidRDefault="00F80514">
      <w:pPr>
        <w:pStyle w:val="Default"/>
        <w:widowControl w:val="0"/>
        <w:tabs>
          <w:tab w:val="left" w:pos="2880"/>
        </w:tabs>
        <w:ind w:left="2880" w:hanging="2880"/>
      </w:pPr>
      <w:r>
        <w:t xml:space="preserve">\t </w:t>
      </w:r>
      <w:r>
        <w:rPr>
          <w:rFonts w:hAnsi="Times New Roman"/>
        </w:rPr>
        <w:t>‘</w:t>
      </w:r>
      <w:r>
        <w:t>climb</w:t>
      </w:r>
      <w:r>
        <w:rPr>
          <w:rFonts w:hAnsi="Times New Roman"/>
        </w:rPr>
        <w:t>’</w:t>
      </w:r>
    </w:p>
    <w:p w14:paraId="07EC78C9" w14:textId="77777777" w:rsidR="00C42BF2" w:rsidRDefault="00F80514">
      <w:pPr>
        <w:pStyle w:val="Default"/>
        <w:widowControl w:val="0"/>
        <w:tabs>
          <w:tab w:val="left" w:pos="2880"/>
        </w:tabs>
        <w:ind w:left="2880" w:hanging="2880"/>
      </w:pPr>
      <w:r>
        <w:t>\b vi (?)</w:t>
      </w:r>
    </w:p>
    <w:p w14:paraId="15E275E3" w14:textId="77777777" w:rsidR="00C42BF2" w:rsidRDefault="00F80514">
      <w:pPr>
        <w:pStyle w:val="Default"/>
        <w:widowControl w:val="0"/>
        <w:tabs>
          <w:tab w:val="left" w:pos="2880"/>
        </w:tabs>
        <w:ind w:left="2880" w:hanging="2880"/>
      </w:pPr>
      <w:r>
        <w:t>\l WMungknh</w:t>
      </w:r>
      <w:r>
        <w:tab/>
        <w:t xml:space="preserve">\w mat- \g </w:t>
      </w:r>
      <w:r>
        <w:rPr>
          <w:rFonts w:hAnsi="Times New Roman"/>
        </w:rPr>
        <w:t>‘</w:t>
      </w:r>
      <w:r>
        <w:t>go up, climb up; travel (Aurukun-to-Cairns direction)</w:t>
      </w:r>
      <w:r>
        <w:rPr>
          <w:rFonts w:hAnsi="Times New Roman"/>
        </w:rPr>
        <w:t xml:space="preserve">’ </w:t>
      </w:r>
      <w:r>
        <w:t>\q Loanword? \s SIL</w:t>
      </w:r>
    </w:p>
    <w:p w14:paraId="2BD14827" w14:textId="77777777" w:rsidR="00C42BF2" w:rsidRDefault="00F80514">
      <w:pPr>
        <w:pStyle w:val="Default"/>
        <w:widowControl w:val="0"/>
        <w:tabs>
          <w:tab w:val="left" w:pos="2880"/>
        </w:tabs>
        <w:ind w:left="2880" w:hanging="2880"/>
      </w:pPr>
      <w:r>
        <w:t>\l KUwanh</w:t>
      </w:r>
      <w:r>
        <w:tab/>
        <w:t xml:space="preserve">\w mata \g </w:t>
      </w:r>
      <w:r>
        <w:rPr>
          <w:rFonts w:hAnsi="Times New Roman"/>
        </w:rPr>
        <w:t>‘</w:t>
      </w:r>
      <w:r>
        <w:t>ascend</w:t>
      </w:r>
      <w:r>
        <w:rPr>
          <w:rFonts w:hAnsi="Times New Roman"/>
        </w:rPr>
        <w:t xml:space="preserve">’ </w:t>
      </w:r>
      <w:r>
        <w:t>\p vi. \s S&amp;J</w:t>
      </w:r>
    </w:p>
    <w:p w14:paraId="16C9CCF9" w14:textId="77777777" w:rsidR="00C42BF2" w:rsidRDefault="00F80514">
      <w:pPr>
        <w:pStyle w:val="Default"/>
        <w:widowControl w:val="0"/>
        <w:tabs>
          <w:tab w:val="left" w:pos="2880"/>
        </w:tabs>
        <w:ind w:left="2880" w:hanging="2880"/>
      </w:pPr>
      <w:r>
        <w:t>\l Rimanggudinhma</w:t>
      </w:r>
      <w:r>
        <w:tab/>
        <w:t xml:space="preserve">\w ta(y)- \g </w:t>
      </w:r>
      <w:r>
        <w:rPr>
          <w:rFonts w:hAnsi="Times New Roman"/>
        </w:rPr>
        <w:t>‘</w:t>
      </w:r>
      <w:r>
        <w:t>climb</w:t>
      </w:r>
      <w:r>
        <w:rPr>
          <w:rFonts w:hAnsi="Times New Roman"/>
        </w:rPr>
        <w:t xml:space="preserve">’ </w:t>
      </w:r>
      <w:r>
        <w:t>\s KLH</w:t>
      </w:r>
    </w:p>
    <w:p w14:paraId="56C926E6" w14:textId="77777777" w:rsidR="00C42BF2" w:rsidRDefault="00F80514">
      <w:pPr>
        <w:pStyle w:val="Default"/>
        <w:widowControl w:val="0"/>
        <w:tabs>
          <w:tab w:val="left" w:pos="2880"/>
        </w:tabs>
        <w:ind w:left="2880" w:hanging="2880"/>
      </w:pPr>
      <w:r>
        <w:t>\l GYim</w:t>
      </w:r>
      <w:r>
        <w:tab/>
        <w:t xml:space="preserve">\w mata- \g </w:t>
      </w:r>
      <w:r>
        <w:rPr>
          <w:rFonts w:hAnsi="Times New Roman"/>
        </w:rPr>
        <w:t>‘</w:t>
      </w:r>
      <w:r>
        <w:t>climb</w:t>
      </w:r>
      <w:r>
        <w:rPr>
          <w:rFonts w:hAnsi="Times New Roman"/>
        </w:rPr>
        <w:t xml:space="preserve">’ </w:t>
      </w:r>
      <w:r>
        <w:t xml:space="preserve">\q JHav has only </w:t>
      </w:r>
      <w:r>
        <w:rPr>
          <w:i/>
          <w:iCs/>
        </w:rPr>
        <w:t>mabi-l</w:t>
      </w:r>
      <w:r>
        <w:rPr>
          <w:rFonts w:hAnsi="Times New Roman"/>
        </w:rPr>
        <w:t xml:space="preserve"> ‘</w:t>
      </w:r>
      <w:r>
        <w:t>climb up</w:t>
      </w:r>
      <w:r>
        <w:rPr>
          <w:rFonts w:hAnsi="Times New Roman"/>
        </w:rPr>
        <w:t>’</w:t>
      </w:r>
      <w:r>
        <w:t>. \s KLH</w:t>
      </w:r>
    </w:p>
    <w:p w14:paraId="7DE63977" w14:textId="77777777" w:rsidR="00C42BF2" w:rsidRDefault="00F80514">
      <w:pPr>
        <w:pStyle w:val="Default"/>
        <w:widowControl w:val="0"/>
        <w:tabs>
          <w:tab w:val="left" w:pos="2880"/>
        </w:tabs>
        <w:ind w:left="2880" w:hanging="2880"/>
      </w:pPr>
      <w:r>
        <w:t xml:space="preserve">\l </w:t>
      </w:r>
      <w:r>
        <w:rPr>
          <w:b/>
          <w:bCs/>
        </w:rPr>
        <w:t>pPaman</w:t>
      </w:r>
      <w:r>
        <w:rPr>
          <w:b/>
          <w:bCs/>
        </w:rPr>
        <w:tab/>
        <w:t>\w *mata-</w:t>
      </w:r>
      <w:r>
        <w:t xml:space="preserve"> \s KLH</w:t>
      </w:r>
    </w:p>
    <w:p w14:paraId="04378A5D" w14:textId="77777777" w:rsidR="00C42BF2" w:rsidRDefault="00F80514">
      <w:pPr>
        <w:pStyle w:val="Default"/>
        <w:widowControl w:val="0"/>
        <w:tabs>
          <w:tab w:val="left" w:pos="2880"/>
        </w:tabs>
        <w:ind w:left="2880" w:hanging="2880"/>
      </w:pPr>
      <w:r>
        <w:t>^^^</w:t>
      </w:r>
    </w:p>
    <w:p w14:paraId="61C3B646" w14:textId="77777777" w:rsidR="00C42BF2" w:rsidRDefault="00F80514">
      <w:pPr>
        <w:pStyle w:val="Default"/>
        <w:widowControl w:val="0"/>
        <w:tabs>
          <w:tab w:val="left" w:pos="2880"/>
        </w:tabs>
        <w:ind w:left="2880" w:hanging="2880"/>
      </w:pPr>
      <w:r>
        <w:t>\l KThaayorre</w:t>
      </w:r>
      <w:r>
        <w:tab/>
        <w:t xml:space="preserve">\w mat- \g </w:t>
      </w:r>
      <w:r>
        <w:rPr>
          <w:rFonts w:hAnsi="Times New Roman"/>
        </w:rPr>
        <w:t>‘</w:t>
      </w:r>
      <w:r>
        <w:t>stick to or at; pester</w:t>
      </w:r>
      <w:r>
        <w:rPr>
          <w:rFonts w:hAnsi="Times New Roman"/>
        </w:rPr>
        <w:t xml:space="preserve">’ </w:t>
      </w:r>
      <w:r>
        <w:t xml:space="preserve">\p P </w:t>
      </w:r>
      <w:r>
        <w:rPr>
          <w:i/>
          <w:iCs/>
        </w:rPr>
        <w:t>matarr</w:t>
      </w:r>
      <w:r>
        <w:t xml:space="preserve">. \q Ex. </w:t>
      </w:r>
      <w:r>
        <w:rPr>
          <w:i/>
          <w:iCs/>
        </w:rPr>
        <w:t>tap matarr</w:t>
      </w:r>
      <w:r>
        <w:rPr>
          <w:rFonts w:hAnsi="Times New Roman"/>
        </w:rPr>
        <w:t xml:space="preserve"> ‘</w:t>
      </w:r>
      <w:r>
        <w:t>remained stuck</w:t>
      </w:r>
      <w:r>
        <w:rPr>
          <w:rFonts w:hAnsi="Times New Roman"/>
        </w:rPr>
        <w:t>’</w:t>
      </w:r>
      <w:r>
        <w:t>. \s AH</w:t>
      </w:r>
    </w:p>
    <w:p w14:paraId="2C3486E1" w14:textId="77777777" w:rsidR="00C42BF2" w:rsidRDefault="00F80514">
      <w:pPr>
        <w:pStyle w:val="Default"/>
        <w:widowControl w:val="0"/>
        <w:tabs>
          <w:tab w:val="left" w:pos="2880"/>
        </w:tabs>
        <w:ind w:left="2880" w:hanging="2880"/>
        <w:rPr>
          <w:color w:val="003300"/>
          <w:u w:color="003300"/>
        </w:rPr>
      </w:pPr>
      <w:r>
        <w:rPr>
          <w:color w:val="003300"/>
          <w:u w:color="003300"/>
        </w:rPr>
        <w:t>\l YYoront</w:t>
      </w:r>
      <w:r>
        <w:rPr>
          <w:color w:val="003300"/>
          <w:u w:color="003300"/>
        </w:rPr>
        <w:tab/>
        <w:t xml:space="preserve">\w mar \g </w:t>
      </w:r>
      <w:r>
        <w:rPr>
          <w:rFonts w:hAnsi="Times New Roman"/>
          <w:color w:val="003300"/>
          <w:u w:color="003300"/>
        </w:rPr>
        <w:t>‘</w:t>
      </w:r>
      <w:r>
        <w:rPr>
          <w:color w:val="003300"/>
          <w:u w:color="003300"/>
        </w:rPr>
        <w:t>hang; adhere; join with</w:t>
      </w:r>
      <w:r>
        <w:rPr>
          <w:rFonts w:hAnsi="Times New Roman"/>
          <w:color w:val="003300"/>
          <w:u w:color="003300"/>
        </w:rPr>
        <w:t xml:space="preserve">’ </w:t>
      </w:r>
      <w:r>
        <w:rPr>
          <w:color w:val="003300"/>
          <w:u w:color="003300"/>
        </w:rPr>
        <w:t>\p Conj. L, vi, u.</w:t>
      </w:r>
    </w:p>
    <w:p w14:paraId="76272B58" w14:textId="6CA9AF9E" w:rsidR="00C42BF2" w:rsidRDefault="001F01A5">
      <w:pPr>
        <w:pStyle w:val="Default"/>
        <w:widowControl w:val="0"/>
        <w:tabs>
          <w:tab w:val="left" w:pos="2880"/>
        </w:tabs>
        <w:ind w:left="2880" w:hanging="2880"/>
        <w:rPr>
          <w:color w:val="003300"/>
          <w:u w:color="003300"/>
        </w:rPr>
      </w:pPr>
      <w:r>
        <w:rPr>
          <w:color w:val="003300"/>
          <w:u w:color="003300"/>
        </w:rPr>
        <w:t>\l YMel</w:t>
      </w:r>
      <w:r>
        <w:rPr>
          <w:color w:val="003300"/>
          <w:u w:color="003300"/>
        </w:rPr>
        <w:tab/>
        <w:t>\w mat</w:t>
      </w:r>
      <w:r w:rsidR="00F80514">
        <w:rPr>
          <w:color w:val="003300"/>
          <w:u w:color="003300"/>
        </w:rPr>
        <w:t xml:space="preserve"> \g </w:t>
      </w:r>
      <w:r w:rsidR="00F80514">
        <w:rPr>
          <w:rFonts w:hAnsi="Times New Roman"/>
          <w:color w:val="003300"/>
          <w:u w:color="003300"/>
        </w:rPr>
        <w:t>‘</w:t>
      </w:r>
      <w:r w:rsidR="00F80514">
        <w:rPr>
          <w:color w:val="003300"/>
          <w:u w:color="003300"/>
        </w:rPr>
        <w:t>hang; join with</w:t>
      </w:r>
      <w:r w:rsidR="00F80514">
        <w:rPr>
          <w:rFonts w:hAnsi="Times New Roman"/>
          <w:color w:val="003300"/>
          <w:u w:color="003300"/>
        </w:rPr>
        <w:t xml:space="preserve">’ </w:t>
      </w:r>
      <w:r w:rsidR="00F80514">
        <w:rPr>
          <w:color w:val="003300"/>
          <w:u w:color="003300"/>
        </w:rPr>
        <w:t>\p Conj. L, vi; P mat</w:t>
      </w:r>
      <w:r w:rsidR="00F80514">
        <w:rPr>
          <w:rFonts w:hAnsi="Times New Roman"/>
          <w:color w:val="003300"/>
          <w:u w:color="003300"/>
        </w:rPr>
        <w:t>á</w:t>
      </w:r>
      <w:r w:rsidR="00F80514">
        <w:rPr>
          <w:color w:val="003300"/>
          <w:u w:color="003300"/>
        </w:rPr>
        <w:t xml:space="preserve">t. </w:t>
      </w:r>
    </w:p>
    <w:p w14:paraId="57B6C55B" w14:textId="77777777" w:rsidR="00C42BF2" w:rsidRDefault="00F80514">
      <w:pPr>
        <w:pStyle w:val="Default"/>
        <w:widowControl w:val="0"/>
        <w:tabs>
          <w:tab w:val="left" w:pos="2880"/>
        </w:tabs>
        <w:ind w:left="2880" w:hanging="2880"/>
      </w:pPr>
      <w:r>
        <w:t>***</w:t>
      </w:r>
    </w:p>
    <w:p w14:paraId="19BE0D9A" w14:textId="77777777" w:rsidR="00C42BF2" w:rsidRDefault="00F80514">
      <w:pPr>
        <w:pStyle w:val="Default"/>
        <w:widowControl w:val="0"/>
        <w:tabs>
          <w:tab w:val="left" w:pos="2880"/>
        </w:tabs>
        <w:ind w:left="2880" w:hanging="2880"/>
      </w:pPr>
      <w:r>
        <w:t>\l Dyirbal</w:t>
      </w:r>
      <w:r>
        <w:tab/>
        <w:t xml:space="preserve">\w mata- \g </w:t>
      </w:r>
      <w:r>
        <w:rPr>
          <w:rFonts w:hAnsi="Times New Roman"/>
        </w:rPr>
        <w:t>‘</w:t>
      </w:r>
      <w:r>
        <w:t>throw</w:t>
      </w:r>
      <w:r>
        <w:rPr>
          <w:rFonts w:hAnsi="Times New Roman"/>
        </w:rPr>
        <w:t xml:space="preserve">’ </w:t>
      </w:r>
      <w:r>
        <w:t>\p vt, Conj. L. \s RMWD</w:t>
      </w:r>
    </w:p>
    <w:p w14:paraId="2B1C82BF" w14:textId="77777777" w:rsidR="00C42BF2" w:rsidRDefault="00C42BF2">
      <w:pPr>
        <w:pStyle w:val="Default"/>
        <w:widowControl w:val="0"/>
        <w:tabs>
          <w:tab w:val="left" w:pos="2880"/>
        </w:tabs>
        <w:ind w:left="2880" w:hanging="2880"/>
      </w:pPr>
    </w:p>
    <w:p w14:paraId="7FD09CE5" w14:textId="77777777" w:rsidR="00C42BF2" w:rsidRDefault="00C42BF2">
      <w:pPr>
        <w:pStyle w:val="Default"/>
        <w:widowControl w:val="0"/>
        <w:tabs>
          <w:tab w:val="left" w:pos="2880"/>
        </w:tabs>
        <w:ind w:left="2880" w:hanging="2880"/>
      </w:pPr>
    </w:p>
    <w:p w14:paraId="011FF049" w14:textId="77777777" w:rsidR="00C42BF2" w:rsidRDefault="00F80514">
      <w:pPr>
        <w:pStyle w:val="Default"/>
        <w:widowControl w:val="0"/>
        <w:tabs>
          <w:tab w:val="left" w:pos="2880"/>
        </w:tabs>
        <w:ind w:left="2880" w:hanging="2880"/>
        <w:rPr>
          <w:b/>
          <w:bCs/>
        </w:rPr>
      </w:pPr>
      <w:r>
        <w:t xml:space="preserve">\e </w:t>
      </w:r>
      <w:r>
        <w:rPr>
          <w:b/>
          <w:bCs/>
        </w:rPr>
        <w:t>*maca</w:t>
      </w:r>
    </w:p>
    <w:p w14:paraId="4151D3FF" w14:textId="77777777" w:rsidR="00C42BF2" w:rsidRDefault="00F80514">
      <w:pPr>
        <w:pStyle w:val="Default"/>
        <w:widowControl w:val="0"/>
        <w:tabs>
          <w:tab w:val="left" w:pos="2880"/>
        </w:tabs>
        <w:ind w:left="2880" w:hanging="2880"/>
      </w:pPr>
      <w:r>
        <w:t xml:space="preserve">\t </w:t>
      </w:r>
      <w:r>
        <w:rPr>
          <w:rFonts w:hAnsi="Times New Roman"/>
        </w:rPr>
        <w:t>‘</w:t>
      </w:r>
      <w:r>
        <w:t>together</w:t>
      </w:r>
      <w:r>
        <w:rPr>
          <w:rFonts w:hAnsi="Times New Roman"/>
        </w:rPr>
        <w:t>’</w:t>
      </w:r>
    </w:p>
    <w:p w14:paraId="7B3EAF4E" w14:textId="77777777" w:rsidR="00C42BF2" w:rsidRDefault="00F80514">
      <w:pPr>
        <w:pStyle w:val="Default"/>
        <w:widowControl w:val="0"/>
        <w:tabs>
          <w:tab w:val="left" w:pos="2880"/>
        </w:tabs>
        <w:ind w:left="2880" w:hanging="2880"/>
      </w:pPr>
      <w:r>
        <w:t>\b n</w:t>
      </w:r>
    </w:p>
    <w:p w14:paraId="2ED84E8E" w14:textId="77777777" w:rsidR="00C42BF2" w:rsidRDefault="00F80514">
      <w:pPr>
        <w:pStyle w:val="Default"/>
        <w:widowControl w:val="0"/>
        <w:tabs>
          <w:tab w:val="left" w:pos="2880"/>
        </w:tabs>
        <w:ind w:left="2880" w:hanging="2880"/>
      </w:pPr>
      <w:r>
        <w:t>\c B</w:t>
      </w:r>
    </w:p>
    <w:p w14:paraId="3B4A63F2" w14:textId="77777777" w:rsidR="00C42BF2" w:rsidRDefault="00F80514">
      <w:pPr>
        <w:pStyle w:val="Default"/>
        <w:widowControl w:val="0"/>
        <w:tabs>
          <w:tab w:val="left" w:pos="2880"/>
        </w:tabs>
        <w:ind w:left="2880" w:hanging="2880"/>
      </w:pPr>
      <w:r>
        <w:t>\c Q</w:t>
      </w:r>
    </w:p>
    <w:p w14:paraId="2FE903E5" w14:textId="77777777" w:rsidR="00C42BF2" w:rsidRDefault="00F80514">
      <w:pPr>
        <w:pStyle w:val="Default"/>
        <w:widowControl w:val="0"/>
        <w:tabs>
          <w:tab w:val="left" w:pos="2880"/>
        </w:tabs>
        <w:ind w:left="2880" w:hanging="2880"/>
      </w:pPr>
      <w:r>
        <w:t>\l KKY</w:t>
      </w:r>
      <w:r>
        <w:tab/>
        <w:t xml:space="preserve">\w matha \g </w:t>
      </w:r>
      <w:r>
        <w:rPr>
          <w:rFonts w:hAnsi="Times New Roman"/>
        </w:rPr>
        <w:t>‘</w:t>
      </w:r>
      <w:r>
        <w:t>one, only one; only, just (one); very, quite [col]; yet, still, continuing; right, just</w:t>
      </w:r>
      <w:r>
        <w:rPr>
          <w:rFonts w:hAnsi="Times New Roman"/>
        </w:rPr>
        <w:t xml:space="preserve">’ </w:t>
      </w:r>
      <w:r>
        <w:t>\s RJK</w:t>
      </w:r>
    </w:p>
    <w:p w14:paraId="19473EE3" w14:textId="77777777" w:rsidR="00C42BF2" w:rsidRDefault="00F80514">
      <w:pPr>
        <w:pStyle w:val="Default"/>
        <w:widowControl w:val="0"/>
        <w:tabs>
          <w:tab w:val="left" w:pos="2880"/>
        </w:tabs>
        <w:ind w:left="2880" w:hanging="2880"/>
      </w:pPr>
      <w:r>
        <w:t>\l WNgathan</w:t>
      </w:r>
      <w:r>
        <w:tab/>
        <w:t xml:space="preserve">\w math \g </w:t>
      </w:r>
      <w:r>
        <w:rPr>
          <w:rFonts w:hAnsi="Times New Roman"/>
        </w:rPr>
        <w:t>‘</w:t>
      </w:r>
      <w:r>
        <w:t>together, in company</w:t>
      </w:r>
      <w:r>
        <w:rPr>
          <w:rFonts w:hAnsi="Times New Roman"/>
        </w:rPr>
        <w:t xml:space="preserve">’ </w:t>
      </w:r>
      <w:r>
        <w:t xml:space="preserve">\q As of land held in company. </w:t>
      </w:r>
      <w:r>
        <w:rPr>
          <w:rFonts w:hAnsi="Times New Roman"/>
        </w:rPr>
        <w:t>“</w:t>
      </w:r>
      <w:r>
        <w:t>Probably respect form.</w:t>
      </w:r>
      <w:r>
        <w:rPr>
          <w:rFonts w:hAnsi="Times New Roman"/>
        </w:rPr>
        <w:t xml:space="preserve">” </w:t>
      </w:r>
      <w:r>
        <w:t>\s PS</w:t>
      </w:r>
    </w:p>
    <w:p w14:paraId="5D444402" w14:textId="77777777" w:rsidR="00C42BF2" w:rsidRDefault="00F80514">
      <w:pPr>
        <w:pStyle w:val="Default"/>
        <w:widowControl w:val="0"/>
        <w:tabs>
          <w:tab w:val="left" w:pos="2880"/>
        </w:tabs>
        <w:ind w:left="2880" w:hanging="2880"/>
      </w:pPr>
      <w:r>
        <w:t>***</w:t>
      </w:r>
    </w:p>
    <w:p w14:paraId="1EF1EDC0" w14:textId="77777777" w:rsidR="00C42BF2" w:rsidRDefault="00F80514">
      <w:pPr>
        <w:pStyle w:val="Default"/>
        <w:widowControl w:val="0"/>
        <w:tabs>
          <w:tab w:val="left" w:pos="2880"/>
        </w:tabs>
        <w:ind w:left="2880" w:hanging="2880"/>
      </w:pPr>
      <w:r>
        <w:t>\l Gupapuyngu</w:t>
      </w:r>
      <w:r>
        <w:tab/>
        <w:t xml:space="preserve">\w matha \g </w:t>
      </w:r>
      <w:r>
        <w:rPr>
          <w:rFonts w:hAnsi="Times New Roman"/>
        </w:rPr>
        <w:t>‘</w:t>
      </w:r>
      <w:r>
        <w:t>tongue; language; flame of fire</w:t>
      </w:r>
      <w:r>
        <w:rPr>
          <w:rFonts w:hAnsi="Times New Roman"/>
        </w:rPr>
        <w:t xml:space="preserve">’ </w:t>
      </w:r>
      <w:r>
        <w:t>\q The possible connection is tongue</w:t>
      </w:r>
      <w:r>
        <w:rPr>
          <w:rFonts w:hAnsi="Times New Roman"/>
        </w:rPr>
        <w:t>–</w:t>
      </w:r>
      <w:r>
        <w:t>language</w:t>
      </w:r>
      <w:r>
        <w:rPr>
          <w:rFonts w:hAnsi="Times New Roman"/>
        </w:rPr>
        <w:t>–</w:t>
      </w:r>
      <w:r>
        <w:t>group. \s BL-MC</w:t>
      </w:r>
    </w:p>
    <w:p w14:paraId="423A9D3E" w14:textId="77777777" w:rsidR="00C42BF2" w:rsidRDefault="00C42BF2">
      <w:pPr>
        <w:pStyle w:val="Default"/>
        <w:widowControl w:val="0"/>
        <w:tabs>
          <w:tab w:val="left" w:pos="2880"/>
        </w:tabs>
        <w:ind w:left="2880" w:hanging="2880"/>
      </w:pPr>
    </w:p>
    <w:p w14:paraId="5DAF19BB" w14:textId="77777777" w:rsidR="00C42BF2" w:rsidRDefault="00C42BF2">
      <w:pPr>
        <w:pStyle w:val="Default"/>
        <w:widowControl w:val="0"/>
        <w:tabs>
          <w:tab w:val="left" w:pos="2880"/>
        </w:tabs>
        <w:ind w:left="2880" w:hanging="2880"/>
      </w:pPr>
    </w:p>
    <w:p w14:paraId="217AFC58" w14:textId="77777777" w:rsidR="00C42BF2" w:rsidRDefault="00F80514">
      <w:pPr>
        <w:pStyle w:val="Default"/>
        <w:widowControl w:val="0"/>
        <w:tabs>
          <w:tab w:val="left" w:pos="2880"/>
        </w:tabs>
        <w:ind w:left="2880" w:hanging="2880"/>
        <w:rPr>
          <w:b/>
          <w:bCs/>
        </w:rPr>
      </w:pPr>
      <w:r>
        <w:lastRenderedPageBreak/>
        <w:t xml:space="preserve">\e </w:t>
      </w:r>
      <w:r>
        <w:rPr>
          <w:b/>
          <w:bCs/>
        </w:rPr>
        <w:t>*macan</w:t>
      </w:r>
    </w:p>
    <w:p w14:paraId="062F748B" w14:textId="77777777" w:rsidR="00C42BF2" w:rsidRDefault="00F80514">
      <w:pPr>
        <w:pStyle w:val="Default"/>
        <w:widowControl w:val="0"/>
        <w:tabs>
          <w:tab w:val="left" w:pos="2880"/>
        </w:tabs>
        <w:ind w:left="2880" w:hanging="2880"/>
      </w:pPr>
      <w:r>
        <w:t xml:space="preserve">\t </w:t>
      </w:r>
      <w:r>
        <w:rPr>
          <w:rFonts w:hAnsi="Times New Roman"/>
        </w:rPr>
        <w:t>‘</w:t>
      </w:r>
      <w:r>
        <w:t>mud</w:t>
      </w:r>
      <w:r>
        <w:rPr>
          <w:rFonts w:hAnsi="Times New Roman"/>
        </w:rPr>
        <w:t>’</w:t>
      </w:r>
    </w:p>
    <w:p w14:paraId="6596B14A" w14:textId="77777777" w:rsidR="00C42BF2" w:rsidRDefault="00F80514">
      <w:pPr>
        <w:pStyle w:val="Default"/>
        <w:widowControl w:val="0"/>
        <w:tabs>
          <w:tab w:val="left" w:pos="2880"/>
        </w:tabs>
        <w:ind w:left="2880" w:hanging="2880"/>
      </w:pPr>
      <w:r>
        <w:t>\b n</w:t>
      </w:r>
    </w:p>
    <w:p w14:paraId="611C57F2" w14:textId="77777777" w:rsidR="00C42BF2" w:rsidRDefault="00F80514">
      <w:pPr>
        <w:pStyle w:val="Default"/>
        <w:widowControl w:val="0"/>
        <w:tabs>
          <w:tab w:val="left" w:pos="2880"/>
        </w:tabs>
        <w:ind w:left="2880" w:hanging="2880"/>
      </w:pPr>
      <w:r>
        <w:t>\c E</w:t>
      </w:r>
    </w:p>
    <w:p w14:paraId="1766C69E" w14:textId="77777777" w:rsidR="00C42BF2" w:rsidRDefault="00F80514">
      <w:pPr>
        <w:pStyle w:val="Default"/>
        <w:widowControl w:val="0"/>
        <w:tabs>
          <w:tab w:val="left" w:pos="2880"/>
        </w:tabs>
        <w:ind w:left="2880" w:hanging="2880"/>
      </w:pPr>
      <w:r>
        <w:t>\l YYoront</w:t>
      </w:r>
      <w:r>
        <w:tab/>
        <w:t xml:space="preserve">\w mathn \g </w:t>
      </w:r>
      <w:r>
        <w:rPr>
          <w:rFonts w:hAnsi="Times New Roman"/>
        </w:rPr>
        <w:t>‘</w:t>
      </w:r>
      <w:r>
        <w:t>nest of saltwater crocodile</w:t>
      </w:r>
      <w:r>
        <w:rPr>
          <w:rFonts w:hAnsi="Times New Roman"/>
        </w:rPr>
        <w:t>’</w:t>
      </w:r>
    </w:p>
    <w:p w14:paraId="5CDE5DDC" w14:textId="77777777" w:rsidR="00C42BF2" w:rsidRDefault="00F80514">
      <w:pPr>
        <w:pStyle w:val="Default"/>
        <w:widowControl w:val="0"/>
        <w:tabs>
          <w:tab w:val="left" w:pos="2880"/>
        </w:tabs>
        <w:ind w:left="2880" w:hanging="2880"/>
      </w:pPr>
      <w:r>
        <w:t>\l Kaper</w:t>
      </w:r>
      <w:r>
        <w:tab/>
        <w:t xml:space="preserve">\w mathvm \g </w:t>
      </w:r>
      <w:r>
        <w:rPr>
          <w:rFonts w:hAnsi="Times New Roman"/>
        </w:rPr>
        <w:t>‘</w:t>
      </w:r>
      <w:r>
        <w:t>mud</w:t>
      </w:r>
      <w:r>
        <w:rPr>
          <w:rFonts w:hAnsi="Times New Roman"/>
        </w:rPr>
        <w:t xml:space="preserve">’ </w:t>
      </w:r>
      <w:r>
        <w:t>\s BA</w:t>
      </w:r>
    </w:p>
    <w:p w14:paraId="59C39F2E" w14:textId="77777777" w:rsidR="00C42BF2" w:rsidRDefault="00F80514">
      <w:pPr>
        <w:pStyle w:val="Default"/>
        <w:widowControl w:val="0"/>
        <w:tabs>
          <w:tab w:val="left" w:pos="2880"/>
        </w:tabs>
        <w:ind w:left="2880" w:hanging="2880"/>
      </w:pPr>
      <w:r>
        <w:t>\l GYim</w:t>
      </w:r>
      <w:r>
        <w:tab/>
        <w:t xml:space="preserve">\w madhan \g </w:t>
      </w:r>
      <w:r>
        <w:rPr>
          <w:rFonts w:hAnsi="Times New Roman"/>
        </w:rPr>
        <w:t>‘</w:t>
      </w:r>
      <w:r>
        <w:t>earth, dirt</w:t>
      </w:r>
      <w:r>
        <w:rPr>
          <w:rFonts w:hAnsi="Times New Roman"/>
        </w:rPr>
        <w:t xml:space="preserve">’ </w:t>
      </w:r>
      <w:r>
        <w:t xml:space="preserve">\q Also </w:t>
      </w:r>
      <w:r>
        <w:rPr>
          <w:i/>
          <w:iCs/>
        </w:rPr>
        <w:t>majul</w:t>
      </w:r>
      <w:r>
        <w:rPr>
          <w:rFonts w:hAnsi="Times New Roman"/>
        </w:rPr>
        <w:t xml:space="preserve"> ‘</w:t>
      </w:r>
      <w:r>
        <w:t>soft, muddy, squishy (mud)</w:t>
      </w:r>
      <w:r>
        <w:rPr>
          <w:rFonts w:hAnsi="Times New Roman"/>
        </w:rPr>
        <w:t>’</w:t>
      </w:r>
      <w:r>
        <w:t>. \s JHav</w:t>
      </w:r>
    </w:p>
    <w:p w14:paraId="40BE94E2" w14:textId="77777777" w:rsidR="00C42BF2" w:rsidRDefault="00F80514">
      <w:pPr>
        <w:pStyle w:val="Default"/>
        <w:widowControl w:val="0"/>
        <w:tabs>
          <w:tab w:val="left" w:pos="2880"/>
        </w:tabs>
        <w:ind w:left="2880" w:hanging="2880"/>
      </w:pPr>
      <w:r>
        <w:t xml:space="preserve">\l </w:t>
      </w:r>
      <w:r>
        <w:rPr>
          <w:b/>
          <w:bCs/>
        </w:rPr>
        <w:t>pPaman</w:t>
      </w:r>
      <w:r>
        <w:rPr>
          <w:b/>
          <w:bCs/>
        </w:rPr>
        <w:tab/>
        <w:t>\w *macan</w:t>
      </w:r>
      <w:r>
        <w:t xml:space="preserve"> \q Needs more corroboration.</w:t>
      </w:r>
    </w:p>
    <w:p w14:paraId="6A626E87" w14:textId="77777777" w:rsidR="00C42BF2" w:rsidRDefault="00C42BF2">
      <w:pPr>
        <w:pStyle w:val="Default"/>
        <w:widowControl w:val="0"/>
        <w:tabs>
          <w:tab w:val="left" w:pos="2880"/>
        </w:tabs>
        <w:ind w:left="2880" w:hanging="2880"/>
      </w:pPr>
    </w:p>
    <w:p w14:paraId="5D37155F" w14:textId="77777777" w:rsidR="00C42BF2" w:rsidRDefault="00C42BF2">
      <w:pPr>
        <w:pStyle w:val="Default"/>
        <w:widowControl w:val="0"/>
        <w:tabs>
          <w:tab w:val="left" w:pos="2880"/>
        </w:tabs>
        <w:ind w:left="2880" w:hanging="2880"/>
      </w:pPr>
    </w:p>
    <w:p w14:paraId="5ECC2CFE" w14:textId="77777777" w:rsidR="003B7313" w:rsidRDefault="003B7313" w:rsidP="003B7313">
      <w:pPr>
        <w:pStyle w:val="Default"/>
        <w:widowControl w:val="0"/>
        <w:tabs>
          <w:tab w:val="left" w:pos="2880"/>
        </w:tabs>
        <w:ind w:left="2880" w:hanging="2880"/>
        <w:rPr>
          <w:b/>
          <w:bCs/>
        </w:rPr>
      </w:pPr>
      <w:r>
        <w:t xml:space="preserve">\e </w:t>
      </w:r>
      <w:r>
        <w:rPr>
          <w:b/>
          <w:bCs/>
        </w:rPr>
        <w:t>*macVn</w:t>
      </w:r>
    </w:p>
    <w:p w14:paraId="59E70582" w14:textId="77777777" w:rsidR="003B7313" w:rsidRDefault="003B7313" w:rsidP="003B7313">
      <w:pPr>
        <w:pStyle w:val="Default"/>
        <w:widowControl w:val="0"/>
        <w:tabs>
          <w:tab w:val="left" w:pos="2880"/>
        </w:tabs>
        <w:ind w:left="2880" w:hanging="2880"/>
      </w:pPr>
      <w:r>
        <w:t xml:space="preserve">\t </w:t>
      </w:r>
      <w:r>
        <w:rPr>
          <w:rFonts w:hAnsi="Times New Roman"/>
        </w:rPr>
        <w:t>‘</w:t>
      </w:r>
      <w:r>
        <w:t>someone else</w:t>
      </w:r>
      <w:r>
        <w:rPr>
          <w:rFonts w:hAnsi="Times New Roman"/>
        </w:rPr>
        <w:t>’</w:t>
      </w:r>
      <w:r>
        <w:t>s</w:t>
      </w:r>
      <w:r>
        <w:rPr>
          <w:rFonts w:hAnsi="Times New Roman"/>
        </w:rPr>
        <w:t>’</w:t>
      </w:r>
    </w:p>
    <w:p w14:paraId="0ECB2206" w14:textId="77777777" w:rsidR="003B7313" w:rsidRDefault="003B7313" w:rsidP="003B7313">
      <w:pPr>
        <w:pStyle w:val="Default"/>
        <w:widowControl w:val="0"/>
        <w:tabs>
          <w:tab w:val="left" w:pos="2880"/>
        </w:tabs>
        <w:ind w:left="2880" w:hanging="2880"/>
      </w:pPr>
      <w:r>
        <w:t>\b nAdj</w:t>
      </w:r>
    </w:p>
    <w:p w14:paraId="21E4F2D5" w14:textId="77777777" w:rsidR="003B7313" w:rsidRDefault="003B7313" w:rsidP="003B7313">
      <w:pPr>
        <w:pStyle w:val="Default"/>
        <w:widowControl w:val="0"/>
        <w:tabs>
          <w:tab w:val="left" w:pos="2880"/>
        </w:tabs>
        <w:ind w:left="2880" w:hanging="2880"/>
      </w:pPr>
      <w:r>
        <w:t>\l YYoront</w:t>
      </w:r>
      <w:r>
        <w:tab/>
        <w:t>ma</w:t>
      </w:r>
      <w:r w:rsidRPr="003B7313">
        <w:rPr>
          <w:rFonts w:hAnsi="Times New Roman"/>
          <w:vertAlign w:val="superscript"/>
        </w:rPr>
        <w:t>y</w:t>
      </w:r>
      <w:r>
        <w:t xml:space="preserve">cel ~ macn \g </w:t>
      </w:r>
      <w:r>
        <w:rPr>
          <w:rFonts w:hAnsi="Times New Roman"/>
        </w:rPr>
        <w:t>‘</w:t>
      </w:r>
      <w:r>
        <w:t>somebody else</w:t>
      </w:r>
      <w:r>
        <w:rPr>
          <w:rFonts w:hAnsi="Times New Roman"/>
        </w:rPr>
        <w:t>’</w:t>
      </w:r>
      <w:r>
        <w:t>s</w:t>
      </w:r>
      <w:r>
        <w:rPr>
          <w:rFonts w:hAnsi="Times New Roman"/>
        </w:rPr>
        <w:t xml:space="preserve">’ </w:t>
      </w:r>
      <w:r>
        <w:t>\q Genitive.</w:t>
      </w:r>
    </w:p>
    <w:p w14:paraId="6744A720" w14:textId="77777777" w:rsidR="003B7313" w:rsidRDefault="003B7313" w:rsidP="003B7313">
      <w:pPr>
        <w:pStyle w:val="Default"/>
        <w:widowControl w:val="0"/>
        <w:tabs>
          <w:tab w:val="left" w:pos="2880"/>
        </w:tabs>
        <w:ind w:left="2880" w:hanging="2880"/>
      </w:pPr>
      <w:r>
        <w:t>\l EC Arrernte</w:t>
      </w:r>
      <w:r>
        <w:tab/>
        <w:t>\w acene</w:t>
      </w:r>
      <w:r>
        <w:rPr>
          <w:rFonts w:hAnsi="Times New Roman"/>
        </w:rPr>
        <w:t>ñ</w:t>
      </w:r>
      <w:r>
        <w:t xml:space="preserve">e \g </w:t>
      </w:r>
      <w:r>
        <w:rPr>
          <w:rFonts w:hAnsi="Times New Roman"/>
        </w:rPr>
        <w:t>‘</w:t>
      </w:r>
      <w:r>
        <w:t>something that belongs to someone else; owned by someone</w:t>
      </w:r>
      <w:r>
        <w:rPr>
          <w:rFonts w:hAnsi="Times New Roman"/>
        </w:rPr>
        <w:t xml:space="preserve">’ </w:t>
      </w:r>
      <w:r>
        <w:t>\s H&amp;D</w:t>
      </w:r>
    </w:p>
    <w:p w14:paraId="4FCC56FB" w14:textId="77777777" w:rsidR="003B7313" w:rsidRDefault="003B7313" w:rsidP="003B7313">
      <w:pPr>
        <w:pStyle w:val="Default"/>
        <w:widowControl w:val="0"/>
        <w:tabs>
          <w:tab w:val="left" w:pos="2880"/>
        </w:tabs>
        <w:ind w:left="2880" w:hanging="2880"/>
        <w:rPr>
          <w:b/>
          <w:bCs/>
        </w:rPr>
      </w:pPr>
      <w:r>
        <w:t xml:space="preserve">\l </w:t>
      </w:r>
      <w:r>
        <w:rPr>
          <w:b/>
          <w:bCs/>
        </w:rPr>
        <w:t>pPNy</w:t>
      </w:r>
      <w:r>
        <w:rPr>
          <w:b/>
          <w:bCs/>
        </w:rPr>
        <w:tab/>
        <w:t>\w *ma(y)cVn</w:t>
      </w:r>
    </w:p>
    <w:p w14:paraId="6D31CBA6" w14:textId="77777777" w:rsidR="003B7313" w:rsidRDefault="003B7313" w:rsidP="003B7313">
      <w:pPr>
        <w:pStyle w:val="Default"/>
        <w:widowControl w:val="0"/>
        <w:tabs>
          <w:tab w:val="left" w:pos="2880"/>
        </w:tabs>
        <w:rPr>
          <w:b/>
          <w:bCs/>
        </w:rPr>
      </w:pPr>
    </w:p>
    <w:p w14:paraId="2A5E91CC" w14:textId="77777777" w:rsidR="003B7313" w:rsidRDefault="003B7313" w:rsidP="003B7313">
      <w:pPr>
        <w:pStyle w:val="Default"/>
        <w:widowControl w:val="0"/>
        <w:tabs>
          <w:tab w:val="left" w:pos="2880"/>
        </w:tabs>
        <w:ind w:left="2880" w:hanging="2880"/>
        <w:rPr>
          <w:b/>
          <w:bCs/>
        </w:rPr>
      </w:pPr>
    </w:p>
    <w:p w14:paraId="253BBFAB" w14:textId="77777777" w:rsidR="00C42BF2" w:rsidRDefault="00F80514">
      <w:pPr>
        <w:pStyle w:val="Default"/>
        <w:widowControl w:val="0"/>
        <w:tabs>
          <w:tab w:val="left" w:pos="2880"/>
        </w:tabs>
        <w:ind w:left="2880" w:hanging="2880"/>
        <w:rPr>
          <w:b/>
          <w:bCs/>
        </w:rPr>
      </w:pPr>
      <w:r>
        <w:t xml:space="preserve">\w </w:t>
      </w:r>
      <w:r>
        <w:rPr>
          <w:b/>
          <w:bCs/>
        </w:rPr>
        <w:t>*marrpa-</w:t>
      </w:r>
    </w:p>
    <w:p w14:paraId="0034DB04" w14:textId="77777777" w:rsidR="00C42BF2" w:rsidRDefault="00F80514">
      <w:pPr>
        <w:pStyle w:val="Default"/>
        <w:widowControl w:val="0"/>
        <w:tabs>
          <w:tab w:val="left" w:pos="2880"/>
        </w:tabs>
        <w:ind w:left="2880" w:hanging="2880"/>
      </w:pPr>
      <w:r>
        <w:t xml:space="preserve">\t </w:t>
      </w:r>
      <w:r>
        <w:rPr>
          <w:rFonts w:hAnsi="Times New Roman"/>
        </w:rPr>
        <w:t>‘</w:t>
      </w:r>
      <w:r>
        <w:t>crush, grind</w:t>
      </w:r>
      <w:r>
        <w:rPr>
          <w:rFonts w:hAnsi="Times New Roman"/>
        </w:rPr>
        <w:t>’</w:t>
      </w:r>
    </w:p>
    <w:p w14:paraId="06C2DE68" w14:textId="77777777" w:rsidR="00C42BF2" w:rsidRDefault="00F80514">
      <w:pPr>
        <w:pStyle w:val="Default"/>
        <w:widowControl w:val="0"/>
        <w:tabs>
          <w:tab w:val="left" w:pos="2880"/>
        </w:tabs>
        <w:ind w:left="2880" w:hanging="2880"/>
      </w:pPr>
      <w:r>
        <w:t>\b vt</w:t>
      </w:r>
    </w:p>
    <w:p w14:paraId="7CDAE6DD" w14:textId="77777777" w:rsidR="00C42BF2" w:rsidRDefault="00F80514">
      <w:pPr>
        <w:pStyle w:val="Default"/>
        <w:widowControl w:val="0"/>
        <w:tabs>
          <w:tab w:val="left" w:pos="2880"/>
        </w:tabs>
        <w:ind w:left="2880" w:hanging="2880"/>
      </w:pPr>
      <w:r>
        <w:t>\l KThaayorre</w:t>
      </w:r>
      <w:r>
        <w:tab/>
        <w:t xml:space="preserve">matp \g </w:t>
      </w:r>
      <w:r>
        <w:rPr>
          <w:rFonts w:hAnsi="Times New Roman"/>
        </w:rPr>
        <w:t>‘</w:t>
      </w:r>
      <w:r>
        <w:t>crush, crack, smash, break</w:t>
      </w:r>
      <w:r>
        <w:rPr>
          <w:rFonts w:hAnsi="Times New Roman"/>
        </w:rPr>
        <w:t xml:space="preserve">’ </w:t>
      </w:r>
      <w:r>
        <w:t xml:space="preserve">\p P </w:t>
      </w:r>
      <w:r>
        <w:rPr>
          <w:i/>
          <w:iCs/>
        </w:rPr>
        <w:t>matparr</w:t>
      </w:r>
      <w:r>
        <w:t>. \s AH</w:t>
      </w:r>
    </w:p>
    <w:p w14:paraId="74D7A582" w14:textId="77777777" w:rsidR="00C42BF2" w:rsidRDefault="00F80514">
      <w:pPr>
        <w:pStyle w:val="Default"/>
        <w:widowControl w:val="0"/>
        <w:tabs>
          <w:tab w:val="left" w:pos="2880"/>
        </w:tabs>
        <w:ind w:left="2880" w:hanging="2880"/>
      </w:pPr>
      <w:r>
        <w:t>\l YYoront</w:t>
      </w:r>
      <w:r>
        <w:tab/>
        <w:t xml:space="preserve">\w marr \g </w:t>
      </w:r>
      <w:r>
        <w:rPr>
          <w:rFonts w:hAnsi="Times New Roman"/>
        </w:rPr>
        <w:t>‘</w:t>
      </w:r>
      <w:r>
        <w:t>grind, smash up</w:t>
      </w:r>
      <w:r>
        <w:rPr>
          <w:rFonts w:hAnsi="Times New Roman"/>
        </w:rPr>
        <w:t xml:space="preserve">’ </w:t>
      </w:r>
      <w:r>
        <w:t xml:space="preserve">\p Conj. L, vt; P </w:t>
      </w:r>
      <w:r>
        <w:rPr>
          <w:i/>
          <w:iCs/>
        </w:rPr>
        <w:t>murrw</w:t>
      </w:r>
      <w:r>
        <w:t xml:space="preserve">, nP </w:t>
      </w:r>
      <w:r>
        <w:rPr>
          <w:i/>
          <w:iCs/>
        </w:rPr>
        <w:t>marrl</w:t>
      </w:r>
      <w:r>
        <w:t xml:space="preserve">, nP Cnt </w:t>
      </w:r>
      <w:r>
        <w:rPr>
          <w:i/>
          <w:iCs/>
        </w:rPr>
        <w:t>malarrl</w:t>
      </w:r>
      <w:r>
        <w:t xml:space="preserve">, Imp </w:t>
      </w:r>
      <w:r>
        <w:rPr>
          <w:i/>
          <w:iCs/>
        </w:rPr>
        <w:t>marrw</w:t>
      </w:r>
      <w:r>
        <w:t>.</w:t>
      </w:r>
    </w:p>
    <w:p w14:paraId="0FF55940" w14:textId="77777777" w:rsidR="00C42BF2" w:rsidRDefault="00C42BF2">
      <w:pPr>
        <w:pStyle w:val="Default"/>
        <w:widowControl w:val="0"/>
        <w:tabs>
          <w:tab w:val="left" w:pos="2880"/>
        </w:tabs>
        <w:ind w:left="2880" w:hanging="2880"/>
      </w:pPr>
    </w:p>
    <w:p w14:paraId="526DAAD0" w14:textId="77777777" w:rsidR="00C42BF2" w:rsidRDefault="00C42BF2">
      <w:pPr>
        <w:pStyle w:val="Default"/>
        <w:widowControl w:val="0"/>
        <w:tabs>
          <w:tab w:val="left" w:pos="2880"/>
        </w:tabs>
        <w:ind w:left="2880" w:hanging="2880"/>
      </w:pPr>
    </w:p>
    <w:p w14:paraId="543EE11A" w14:textId="77777777" w:rsidR="00C42BF2" w:rsidRDefault="00F80514">
      <w:pPr>
        <w:pStyle w:val="Default"/>
        <w:widowControl w:val="0"/>
        <w:tabs>
          <w:tab w:val="left" w:pos="2880"/>
        </w:tabs>
        <w:ind w:left="2880" w:hanging="2880"/>
        <w:rPr>
          <w:b/>
          <w:bCs/>
        </w:rPr>
      </w:pPr>
      <w:r>
        <w:t xml:space="preserve">\e </w:t>
      </w:r>
      <w:r>
        <w:rPr>
          <w:b/>
          <w:bCs/>
        </w:rPr>
        <w:t>*matha-</w:t>
      </w:r>
    </w:p>
    <w:p w14:paraId="0B4E7FBC" w14:textId="77777777" w:rsidR="00C42BF2" w:rsidRDefault="00F80514">
      <w:pPr>
        <w:pStyle w:val="Default"/>
        <w:widowControl w:val="0"/>
        <w:tabs>
          <w:tab w:val="left" w:pos="2880"/>
        </w:tabs>
        <w:ind w:left="2880" w:hanging="2880"/>
      </w:pPr>
      <w:r>
        <w:t xml:space="preserve">\t </w:t>
      </w:r>
      <w:r>
        <w:rPr>
          <w:rFonts w:hAnsi="Times New Roman"/>
        </w:rPr>
        <w:t>‘</w:t>
      </w:r>
      <w:r>
        <w:t>bite</w:t>
      </w:r>
      <w:r>
        <w:rPr>
          <w:rFonts w:hAnsi="Times New Roman"/>
        </w:rPr>
        <w:t>’</w:t>
      </w:r>
    </w:p>
    <w:p w14:paraId="5D87083E" w14:textId="77777777" w:rsidR="00C42BF2" w:rsidRDefault="00F80514">
      <w:pPr>
        <w:pStyle w:val="Default"/>
        <w:widowControl w:val="0"/>
        <w:tabs>
          <w:tab w:val="left" w:pos="2880"/>
        </w:tabs>
        <w:ind w:left="2880" w:hanging="2880"/>
      </w:pPr>
      <w:r>
        <w:t>\b vt</w:t>
      </w:r>
    </w:p>
    <w:p w14:paraId="20540E2A" w14:textId="77777777" w:rsidR="00C42BF2" w:rsidRDefault="00F80514">
      <w:pPr>
        <w:pStyle w:val="Default"/>
        <w:widowControl w:val="0"/>
        <w:tabs>
          <w:tab w:val="left" w:pos="2880"/>
        </w:tabs>
        <w:ind w:left="2880" w:hanging="2880"/>
      </w:pPr>
      <w:r>
        <w:t>\x See also *pac(</w:t>
      </w:r>
      <w:r>
        <w:rPr>
          <w:vertAlign w:val="superscript"/>
        </w:rPr>
        <w:t>y</w:t>
      </w:r>
      <w:r>
        <w:t>)a-.</w:t>
      </w:r>
    </w:p>
    <w:p w14:paraId="53B01A5A" w14:textId="77777777" w:rsidR="00C42BF2" w:rsidRDefault="00F80514">
      <w:pPr>
        <w:pStyle w:val="Default"/>
        <w:widowControl w:val="0"/>
        <w:tabs>
          <w:tab w:val="left" w:pos="2880"/>
        </w:tabs>
        <w:ind w:left="2880" w:hanging="2880"/>
      </w:pPr>
      <w:r>
        <w:t>\l Western Bundjalung</w:t>
      </w:r>
      <w:r>
        <w:tab/>
        <w:t xml:space="preserve">\w madha- \g </w:t>
      </w:r>
      <w:r>
        <w:rPr>
          <w:rFonts w:hAnsi="Times New Roman"/>
        </w:rPr>
        <w:t>‘</w:t>
      </w:r>
      <w:r>
        <w:t>to bite off a mouthful</w:t>
      </w:r>
      <w:r>
        <w:rPr>
          <w:rFonts w:hAnsi="Times New Roman"/>
        </w:rPr>
        <w:t xml:space="preserve">’ </w:t>
      </w:r>
      <w:r>
        <w:t>\s MS</w:t>
      </w:r>
    </w:p>
    <w:p w14:paraId="25EFD845" w14:textId="77777777" w:rsidR="00C42BF2" w:rsidRDefault="00F80514">
      <w:pPr>
        <w:pStyle w:val="Default"/>
        <w:widowControl w:val="0"/>
        <w:tabs>
          <w:tab w:val="left" w:pos="2880"/>
        </w:tabs>
        <w:ind w:left="2880" w:hanging="2880"/>
      </w:pPr>
      <w:r>
        <w:t>\l Diyari</w:t>
      </w:r>
      <w:r>
        <w:tab/>
        <w:t xml:space="preserve">\w matha- \g </w:t>
      </w:r>
      <w:r>
        <w:rPr>
          <w:rFonts w:hAnsi="Times New Roman"/>
        </w:rPr>
        <w:t>‘</w:t>
      </w:r>
      <w:r>
        <w:t>bite</w:t>
      </w:r>
      <w:r>
        <w:rPr>
          <w:rFonts w:hAnsi="Times New Roman"/>
        </w:rPr>
        <w:t xml:space="preserve">’ </w:t>
      </w:r>
      <w:r>
        <w:t>\s PA</w:t>
      </w:r>
    </w:p>
    <w:p w14:paraId="7D48A648" w14:textId="77777777" w:rsidR="00C42BF2" w:rsidRDefault="00F80514">
      <w:pPr>
        <w:pStyle w:val="Default"/>
        <w:widowControl w:val="0"/>
        <w:tabs>
          <w:tab w:val="left" w:pos="2880"/>
        </w:tabs>
        <w:ind w:left="2880" w:hanging="2880"/>
      </w:pPr>
      <w:r>
        <w:t>\l Ngamini</w:t>
      </w:r>
      <w:r>
        <w:tab/>
        <w:t xml:space="preserve">\w matha- \g </w:t>
      </w:r>
      <w:r>
        <w:rPr>
          <w:rFonts w:hAnsi="Times New Roman"/>
        </w:rPr>
        <w:t>‘</w:t>
      </w:r>
      <w:r>
        <w:t>bite</w:t>
      </w:r>
      <w:r>
        <w:rPr>
          <w:rFonts w:hAnsi="Times New Roman"/>
        </w:rPr>
        <w:t xml:space="preserve">’ </w:t>
      </w:r>
      <w:r>
        <w:t>\s PA</w:t>
      </w:r>
    </w:p>
    <w:p w14:paraId="6720027A" w14:textId="77777777" w:rsidR="00C42BF2" w:rsidRDefault="00F80514">
      <w:pPr>
        <w:pStyle w:val="Default"/>
        <w:widowControl w:val="0"/>
        <w:tabs>
          <w:tab w:val="left" w:pos="2880"/>
        </w:tabs>
        <w:ind w:left="2880" w:hanging="2880"/>
      </w:pPr>
      <w:r>
        <w:t>\l Yarluyandi</w:t>
      </w:r>
      <w:r>
        <w:tab/>
        <w:t xml:space="preserve">\w matha- \g </w:t>
      </w:r>
      <w:r>
        <w:rPr>
          <w:rFonts w:hAnsi="Times New Roman"/>
        </w:rPr>
        <w:t>‘</w:t>
      </w:r>
      <w:r>
        <w:t>bite</w:t>
      </w:r>
      <w:r>
        <w:rPr>
          <w:rFonts w:hAnsi="Times New Roman"/>
        </w:rPr>
        <w:t xml:space="preserve">’ </w:t>
      </w:r>
      <w:r>
        <w:t>\s PA</w:t>
      </w:r>
    </w:p>
    <w:p w14:paraId="520BF8EE" w14:textId="77777777" w:rsidR="00C42BF2" w:rsidRDefault="00F80514">
      <w:pPr>
        <w:pStyle w:val="Default"/>
        <w:widowControl w:val="0"/>
        <w:tabs>
          <w:tab w:val="left" w:pos="2880"/>
        </w:tabs>
        <w:ind w:left="2880" w:hanging="2880"/>
      </w:pPr>
      <w:r>
        <w:t>\l Yandruwantha</w:t>
      </w:r>
      <w:r>
        <w:tab/>
        <w:t xml:space="preserve">\w matha- \g </w:t>
      </w:r>
      <w:r>
        <w:rPr>
          <w:rFonts w:hAnsi="Times New Roman"/>
        </w:rPr>
        <w:t>‘</w:t>
      </w:r>
      <w:r>
        <w:t>bite</w:t>
      </w:r>
      <w:r>
        <w:rPr>
          <w:rFonts w:hAnsi="Times New Roman"/>
        </w:rPr>
        <w:t xml:space="preserve">’ </w:t>
      </w:r>
      <w:r>
        <w:t>\s PA</w:t>
      </w:r>
    </w:p>
    <w:p w14:paraId="3059B0E8" w14:textId="77777777" w:rsidR="00C42BF2" w:rsidRDefault="00F80514">
      <w:pPr>
        <w:pStyle w:val="Default"/>
        <w:widowControl w:val="0"/>
        <w:tabs>
          <w:tab w:val="left" w:pos="2880"/>
        </w:tabs>
        <w:ind w:left="2880" w:hanging="2880"/>
      </w:pPr>
      <w:r>
        <w:t>\l Yawarrawarrka</w:t>
      </w:r>
      <w:r>
        <w:tab/>
        <w:t xml:space="preserve">\w matha- \g </w:t>
      </w:r>
      <w:r>
        <w:rPr>
          <w:rFonts w:hAnsi="Times New Roman"/>
        </w:rPr>
        <w:t>‘</w:t>
      </w:r>
      <w:r>
        <w:t>bite</w:t>
      </w:r>
      <w:r>
        <w:rPr>
          <w:rFonts w:hAnsi="Times New Roman"/>
        </w:rPr>
        <w:t xml:space="preserve">’ </w:t>
      </w:r>
      <w:r>
        <w:t>\s PA</w:t>
      </w:r>
    </w:p>
    <w:p w14:paraId="7BE48414" w14:textId="77777777" w:rsidR="00C42BF2" w:rsidRDefault="00F80514">
      <w:pPr>
        <w:pStyle w:val="Default"/>
        <w:widowControl w:val="0"/>
        <w:tabs>
          <w:tab w:val="left" w:pos="2880"/>
        </w:tabs>
        <w:ind w:left="2880" w:hanging="2880"/>
      </w:pPr>
      <w:r>
        <w:t>\l Mithaka</w:t>
      </w:r>
      <w:r>
        <w:tab/>
        <w:t xml:space="preserve">\w matha- \g </w:t>
      </w:r>
      <w:r>
        <w:rPr>
          <w:rFonts w:hAnsi="Times New Roman"/>
        </w:rPr>
        <w:t>‘</w:t>
      </w:r>
      <w:r>
        <w:t>bite</w:t>
      </w:r>
      <w:r>
        <w:rPr>
          <w:rFonts w:hAnsi="Times New Roman"/>
        </w:rPr>
        <w:t xml:space="preserve">’ </w:t>
      </w:r>
      <w:r>
        <w:t>\s PA</w:t>
      </w:r>
    </w:p>
    <w:p w14:paraId="08ABDE44" w14:textId="77777777" w:rsidR="00C42BF2" w:rsidRDefault="00F80514">
      <w:pPr>
        <w:pStyle w:val="Default"/>
        <w:widowControl w:val="0"/>
        <w:tabs>
          <w:tab w:val="left" w:pos="2880"/>
        </w:tabs>
        <w:ind w:left="2880" w:hanging="2880"/>
      </w:pPr>
      <w:r>
        <w:t xml:space="preserve">\l </w:t>
      </w:r>
      <w:r>
        <w:rPr>
          <w:b/>
          <w:bCs/>
        </w:rPr>
        <w:t>pCK</w:t>
      </w:r>
      <w:r>
        <w:rPr>
          <w:b/>
          <w:bCs/>
        </w:rPr>
        <w:tab/>
        <w:t>\w *matha-</w:t>
      </w:r>
      <w:r>
        <w:t xml:space="preserve"> \s PA</w:t>
      </w:r>
    </w:p>
    <w:p w14:paraId="447A98DD" w14:textId="77777777" w:rsidR="00C42BF2" w:rsidRDefault="00C42BF2">
      <w:pPr>
        <w:pStyle w:val="Default"/>
        <w:widowControl w:val="0"/>
        <w:tabs>
          <w:tab w:val="left" w:pos="2880"/>
        </w:tabs>
        <w:ind w:left="2880" w:hanging="2880"/>
      </w:pPr>
    </w:p>
    <w:p w14:paraId="2E473F09" w14:textId="77777777" w:rsidR="00C42BF2" w:rsidRDefault="00C42BF2">
      <w:pPr>
        <w:pStyle w:val="Default"/>
        <w:widowControl w:val="0"/>
        <w:tabs>
          <w:tab w:val="left" w:pos="2880"/>
        </w:tabs>
        <w:ind w:left="2880" w:hanging="2880"/>
      </w:pPr>
    </w:p>
    <w:p w14:paraId="7D1609CF" w14:textId="77777777" w:rsidR="00C42BF2" w:rsidRDefault="00F80514">
      <w:pPr>
        <w:pStyle w:val="Default"/>
        <w:widowControl w:val="0"/>
        <w:tabs>
          <w:tab w:val="left" w:pos="2880"/>
        </w:tabs>
        <w:ind w:left="2880" w:hanging="2880"/>
        <w:rPr>
          <w:b/>
          <w:bCs/>
        </w:rPr>
      </w:pPr>
      <w:r>
        <w:t xml:space="preserve">\e </w:t>
      </w:r>
      <w:r>
        <w:rPr>
          <w:b/>
          <w:bCs/>
        </w:rPr>
        <w:t>*mayi</w:t>
      </w:r>
    </w:p>
    <w:p w14:paraId="51835856" w14:textId="77777777" w:rsidR="00C42BF2" w:rsidRDefault="00F80514">
      <w:pPr>
        <w:pStyle w:val="Default"/>
        <w:widowControl w:val="0"/>
        <w:tabs>
          <w:tab w:val="left" w:pos="2880"/>
        </w:tabs>
        <w:ind w:left="2880" w:hanging="2880"/>
      </w:pPr>
      <w:r>
        <w:t xml:space="preserve">\t </w:t>
      </w:r>
      <w:r>
        <w:rPr>
          <w:rFonts w:hAnsi="Times New Roman"/>
        </w:rPr>
        <w:t>‘</w:t>
      </w:r>
      <w:r>
        <w:t>vegetable food</w:t>
      </w:r>
      <w:r>
        <w:rPr>
          <w:rFonts w:hAnsi="Times New Roman"/>
        </w:rPr>
        <w:t>’</w:t>
      </w:r>
    </w:p>
    <w:p w14:paraId="36E0CB1C" w14:textId="77777777" w:rsidR="00C42BF2" w:rsidRDefault="00F80514">
      <w:pPr>
        <w:pStyle w:val="Default"/>
        <w:widowControl w:val="0"/>
        <w:tabs>
          <w:tab w:val="left" w:pos="2880"/>
        </w:tabs>
        <w:ind w:left="2880" w:hanging="2880"/>
      </w:pPr>
      <w:r>
        <w:t>\b n</w:t>
      </w:r>
    </w:p>
    <w:p w14:paraId="68DCD247" w14:textId="77777777" w:rsidR="00C42BF2" w:rsidRDefault="00F80514">
      <w:pPr>
        <w:pStyle w:val="Default"/>
        <w:widowControl w:val="0"/>
        <w:tabs>
          <w:tab w:val="left" w:pos="2880"/>
        </w:tabs>
        <w:ind w:left="2880" w:hanging="2880"/>
      </w:pPr>
      <w:r>
        <w:t>\c P</w:t>
      </w:r>
    </w:p>
    <w:p w14:paraId="7A7BD737" w14:textId="77777777" w:rsidR="00C42BF2" w:rsidRDefault="00F80514">
      <w:pPr>
        <w:pStyle w:val="Default"/>
        <w:widowControl w:val="0"/>
        <w:tabs>
          <w:tab w:val="left" w:pos="2880"/>
        </w:tabs>
        <w:ind w:left="2880" w:hanging="2880"/>
      </w:pPr>
      <w:r>
        <w:t>\l KKY</w:t>
      </w:r>
      <w:r>
        <w:tab/>
        <w:t>\w</w:t>
      </w:r>
      <w:r>
        <w:rPr>
          <w:i/>
          <w:iCs/>
        </w:rPr>
        <w:t xml:space="preserve"> ay</w:t>
      </w:r>
      <w:r>
        <w:t xml:space="preserve"> \g </w:t>
      </w:r>
      <w:r>
        <w:rPr>
          <w:rFonts w:hAnsi="Times New Roman"/>
        </w:rPr>
        <w:t>‘</w:t>
      </w:r>
      <w:r>
        <w:t>food</w:t>
      </w:r>
      <w:r>
        <w:rPr>
          <w:rFonts w:hAnsi="Times New Roman"/>
        </w:rPr>
        <w:t xml:space="preserve">’ </w:t>
      </w:r>
      <w:r>
        <w:t>\q Cognate? \s (RJK)</w:t>
      </w:r>
    </w:p>
    <w:p w14:paraId="7BFC489F" w14:textId="77777777" w:rsidR="00C42BF2" w:rsidRDefault="00F80514">
      <w:pPr>
        <w:pStyle w:val="Default"/>
        <w:widowControl w:val="0"/>
        <w:tabs>
          <w:tab w:val="left" w:pos="2880"/>
        </w:tabs>
        <w:ind w:left="2880" w:hanging="2880"/>
      </w:pPr>
      <w:r>
        <w:t>\l Uradhi (Atampaya)</w:t>
      </w:r>
      <w:r>
        <w:tab/>
        <w:t>\w</w:t>
      </w:r>
      <w:r>
        <w:rPr>
          <w:i/>
          <w:iCs/>
        </w:rPr>
        <w:t xml:space="preserve"> mayi</w:t>
      </w:r>
      <w:r>
        <w:t xml:space="preserve"> \g </w:t>
      </w:r>
      <w:r>
        <w:rPr>
          <w:rFonts w:hAnsi="Times New Roman"/>
        </w:rPr>
        <w:t>‘</w:t>
      </w:r>
      <w:r>
        <w:t>vegetable food</w:t>
      </w:r>
      <w:r>
        <w:rPr>
          <w:rFonts w:hAnsi="Times New Roman"/>
        </w:rPr>
        <w:t xml:space="preserve">’ </w:t>
      </w:r>
      <w:r>
        <w:t xml:space="preserve">\p Erg </w:t>
      </w:r>
      <w:r>
        <w:rPr>
          <w:i/>
          <w:iCs/>
        </w:rPr>
        <w:t>mayi:lu</w:t>
      </w:r>
      <w:r>
        <w:t>. \s (KLH, TC)</w:t>
      </w:r>
    </w:p>
    <w:p w14:paraId="187AEE7B" w14:textId="77777777" w:rsidR="00C42BF2" w:rsidRDefault="00F80514">
      <w:pPr>
        <w:pStyle w:val="Default"/>
        <w:widowControl w:val="0"/>
        <w:tabs>
          <w:tab w:val="left" w:pos="2880"/>
        </w:tabs>
        <w:ind w:left="2880" w:hanging="2880"/>
      </w:pPr>
      <w:r>
        <w:t>\l Angkamuthi</w:t>
      </w:r>
      <w:r>
        <w:tab/>
        <w:t>\w</w:t>
      </w:r>
      <w:r>
        <w:rPr>
          <w:i/>
          <w:iCs/>
        </w:rPr>
        <w:t xml:space="preserve"> ayi</w:t>
      </w:r>
      <w:r>
        <w:t xml:space="preserve"> \g </w:t>
      </w:r>
      <w:r>
        <w:rPr>
          <w:rFonts w:hAnsi="Times New Roman"/>
        </w:rPr>
        <w:t>‘</w:t>
      </w:r>
      <w:r>
        <w:t>vegetable food</w:t>
      </w:r>
      <w:r>
        <w:rPr>
          <w:rFonts w:hAnsi="Times New Roman"/>
        </w:rPr>
        <w:t xml:space="preserve">’ </w:t>
      </w:r>
      <w:r>
        <w:t>\s (TC)</w:t>
      </w:r>
    </w:p>
    <w:p w14:paraId="3F1B9BC2" w14:textId="77777777" w:rsidR="00C42BF2" w:rsidRDefault="00F80514">
      <w:pPr>
        <w:pStyle w:val="Default"/>
        <w:widowControl w:val="0"/>
        <w:tabs>
          <w:tab w:val="left" w:pos="2880"/>
        </w:tabs>
        <w:ind w:left="2880" w:hanging="2880"/>
      </w:pPr>
      <w:r>
        <w:t>\l Yadhaykenu</w:t>
      </w:r>
      <w:r>
        <w:tab/>
        <w:t>\w</w:t>
      </w:r>
      <w:r>
        <w:rPr>
          <w:i/>
          <w:iCs/>
        </w:rPr>
        <w:t xml:space="preserve"> ayi</w:t>
      </w:r>
      <w:r>
        <w:t xml:space="preserve"> \g </w:t>
      </w:r>
      <w:r>
        <w:rPr>
          <w:rFonts w:hAnsi="Times New Roman"/>
        </w:rPr>
        <w:t>‘</w:t>
      </w:r>
      <w:r>
        <w:t>vegetable food</w:t>
      </w:r>
      <w:r>
        <w:rPr>
          <w:rFonts w:hAnsi="Times New Roman"/>
        </w:rPr>
        <w:t xml:space="preserve">’ </w:t>
      </w:r>
      <w:r>
        <w:t>\s (TC)</w:t>
      </w:r>
    </w:p>
    <w:p w14:paraId="2133285C" w14:textId="77777777" w:rsidR="00C42BF2" w:rsidRDefault="00F80514">
      <w:pPr>
        <w:pStyle w:val="Default"/>
        <w:widowControl w:val="0"/>
        <w:tabs>
          <w:tab w:val="left" w:pos="2880"/>
        </w:tabs>
        <w:ind w:left="2880" w:hanging="2880"/>
      </w:pPr>
      <w:r>
        <w:t>\l Mpakwithi</w:t>
      </w:r>
      <w:r>
        <w:tab/>
        <w:t>\w</w:t>
      </w:r>
      <w:r>
        <w:rPr>
          <w:i/>
          <w:iCs/>
        </w:rPr>
        <w:t xml:space="preserve"> ay</w:t>
      </w:r>
      <w:r>
        <w:t xml:space="preserve"> \g </w:t>
      </w:r>
      <w:r>
        <w:rPr>
          <w:rFonts w:hAnsi="Times New Roman"/>
        </w:rPr>
        <w:t>‘</w:t>
      </w:r>
      <w:r>
        <w:t>vegetable food</w:t>
      </w:r>
      <w:r>
        <w:rPr>
          <w:rFonts w:hAnsi="Times New Roman"/>
        </w:rPr>
        <w:t xml:space="preserve">’ </w:t>
      </w:r>
      <w:r>
        <w:t>\q A loan? \s (TC)</w:t>
      </w:r>
    </w:p>
    <w:p w14:paraId="42A024D1" w14:textId="77777777" w:rsidR="00C42BF2" w:rsidRDefault="00F80514">
      <w:pPr>
        <w:pStyle w:val="Default"/>
        <w:widowControl w:val="0"/>
        <w:tabs>
          <w:tab w:val="left" w:pos="2880"/>
        </w:tabs>
        <w:ind w:left="2880" w:hanging="2880"/>
      </w:pPr>
      <w:r>
        <w:t>\l Mpalitjanh</w:t>
      </w:r>
      <w:r>
        <w:tab/>
        <w:t>\w</w:t>
      </w:r>
      <w:r>
        <w:rPr>
          <w:i/>
          <w:iCs/>
        </w:rPr>
        <w:t xml:space="preserve"> ayi</w:t>
      </w:r>
      <w:r>
        <w:t xml:space="preserve"> \g </w:t>
      </w:r>
      <w:r>
        <w:rPr>
          <w:rFonts w:hAnsi="Times New Roman"/>
        </w:rPr>
        <w:t>‘</w:t>
      </w:r>
      <w:r>
        <w:t>vegetable food</w:t>
      </w:r>
      <w:r>
        <w:rPr>
          <w:rFonts w:hAnsi="Times New Roman"/>
        </w:rPr>
        <w:t xml:space="preserve">’ </w:t>
      </w:r>
      <w:r>
        <w:t>\s (KLH)</w:t>
      </w:r>
    </w:p>
    <w:p w14:paraId="14B14623" w14:textId="77777777" w:rsidR="00C42BF2" w:rsidRDefault="00F80514">
      <w:pPr>
        <w:pStyle w:val="Default"/>
        <w:widowControl w:val="0"/>
        <w:tabs>
          <w:tab w:val="left" w:pos="2880"/>
        </w:tabs>
        <w:ind w:left="2880" w:hanging="2880"/>
      </w:pPr>
      <w:r>
        <w:t>\l Luthigh</w:t>
      </w:r>
      <w:r>
        <w:tab/>
        <w:t>\w</w:t>
      </w:r>
      <w:r>
        <w:rPr>
          <w:i/>
          <w:iCs/>
        </w:rPr>
        <w:t xml:space="preserve"> ayi</w:t>
      </w:r>
      <w:r>
        <w:t xml:space="preserve"> \g </w:t>
      </w:r>
      <w:r>
        <w:rPr>
          <w:rFonts w:hAnsi="Times New Roman"/>
        </w:rPr>
        <w:t>‘</w:t>
      </w:r>
      <w:r>
        <w:t>vegetable food</w:t>
      </w:r>
      <w:r>
        <w:rPr>
          <w:rFonts w:hAnsi="Times New Roman"/>
        </w:rPr>
        <w:t xml:space="preserve">’ </w:t>
      </w:r>
      <w:r>
        <w:t>\s (KLH)</w:t>
      </w:r>
    </w:p>
    <w:p w14:paraId="6FDC68E1" w14:textId="77777777" w:rsidR="00C42BF2" w:rsidRDefault="00F80514">
      <w:pPr>
        <w:pStyle w:val="Default"/>
        <w:widowControl w:val="0"/>
        <w:tabs>
          <w:tab w:val="left" w:pos="2880"/>
        </w:tabs>
        <w:ind w:left="2880" w:hanging="2880"/>
      </w:pPr>
      <w:r>
        <w:t>\l Yinwum</w:t>
      </w:r>
      <w:r>
        <w:tab/>
        <w:t>\w</w:t>
      </w:r>
      <w:r>
        <w:rPr>
          <w:i/>
          <w:iCs/>
        </w:rPr>
        <w:t xml:space="preserve"> ayi</w:t>
      </w:r>
      <w:r>
        <w:t xml:space="preserve"> \g </w:t>
      </w:r>
      <w:r>
        <w:rPr>
          <w:rFonts w:hAnsi="Times New Roman"/>
        </w:rPr>
        <w:t>‘</w:t>
      </w:r>
      <w:r>
        <w:t>vegetable food</w:t>
      </w:r>
      <w:r>
        <w:rPr>
          <w:rFonts w:hAnsi="Times New Roman"/>
        </w:rPr>
        <w:t xml:space="preserve">’ </w:t>
      </w:r>
      <w:r>
        <w:t>\s (KLH)</w:t>
      </w:r>
    </w:p>
    <w:p w14:paraId="75B07A78" w14:textId="77777777" w:rsidR="00C42BF2" w:rsidRDefault="00F80514">
      <w:pPr>
        <w:pStyle w:val="Default"/>
        <w:widowControl w:val="0"/>
        <w:tabs>
          <w:tab w:val="left" w:pos="2880"/>
        </w:tabs>
        <w:ind w:left="2880" w:hanging="2880"/>
      </w:pPr>
      <w:r>
        <w:t>\l Linngithigh</w:t>
      </w:r>
      <w:r>
        <w:tab/>
        <w:t>\w</w:t>
      </w:r>
      <w:r>
        <w:rPr>
          <w:i/>
          <w:iCs/>
        </w:rPr>
        <w:t xml:space="preserve"> ayi</w:t>
      </w:r>
      <w:r>
        <w:t xml:space="preserve"> \g </w:t>
      </w:r>
      <w:r>
        <w:rPr>
          <w:rFonts w:hAnsi="Times New Roman"/>
        </w:rPr>
        <w:t>‘</w:t>
      </w:r>
      <w:r>
        <w:t>vegetable food</w:t>
      </w:r>
      <w:r>
        <w:rPr>
          <w:rFonts w:hAnsi="Times New Roman"/>
        </w:rPr>
        <w:t xml:space="preserve">’ </w:t>
      </w:r>
      <w:r>
        <w:t>\s (KLH)</w:t>
      </w:r>
    </w:p>
    <w:p w14:paraId="0E573BD1" w14:textId="77777777" w:rsidR="00C42BF2" w:rsidRDefault="00F80514">
      <w:pPr>
        <w:pStyle w:val="Default"/>
        <w:widowControl w:val="0"/>
        <w:tabs>
          <w:tab w:val="left" w:pos="2880"/>
        </w:tabs>
        <w:ind w:left="2880" w:hanging="2880"/>
      </w:pPr>
      <w:r>
        <w:t>\l Alngith</w:t>
      </w:r>
      <w:r>
        <w:tab/>
        <w:t>\w</w:t>
      </w:r>
      <w:r>
        <w:rPr>
          <w:i/>
          <w:iCs/>
        </w:rPr>
        <w:t xml:space="preserve"> ayi</w:t>
      </w:r>
      <w:r>
        <w:t xml:space="preserve"> \g </w:t>
      </w:r>
      <w:r>
        <w:rPr>
          <w:rFonts w:hAnsi="Times New Roman"/>
        </w:rPr>
        <w:t>‘</w:t>
      </w:r>
      <w:r>
        <w:t>vegetable food</w:t>
      </w:r>
      <w:r>
        <w:rPr>
          <w:rFonts w:hAnsi="Times New Roman"/>
        </w:rPr>
        <w:t xml:space="preserve">’ </w:t>
      </w:r>
      <w:r>
        <w:t>\s (KLH)</w:t>
      </w:r>
    </w:p>
    <w:p w14:paraId="439E7BE5" w14:textId="77777777" w:rsidR="00C42BF2" w:rsidRDefault="00F80514">
      <w:pPr>
        <w:pStyle w:val="Default"/>
        <w:widowControl w:val="0"/>
        <w:tabs>
          <w:tab w:val="left" w:pos="2880"/>
        </w:tabs>
        <w:ind w:left="2880" w:hanging="2880"/>
      </w:pPr>
      <w:r>
        <w:lastRenderedPageBreak/>
        <w:t>\l Awngthim</w:t>
      </w:r>
      <w:r>
        <w:tab/>
        <w:t>\w</w:t>
      </w:r>
      <w:r>
        <w:rPr>
          <w:i/>
          <w:iCs/>
        </w:rPr>
        <w:t xml:space="preserve"> ay</w:t>
      </w:r>
      <w:r>
        <w:t xml:space="preserve"> \g </w:t>
      </w:r>
      <w:r>
        <w:rPr>
          <w:rFonts w:hAnsi="Times New Roman"/>
        </w:rPr>
        <w:t>‘</w:t>
      </w:r>
      <w:r>
        <w:t>vegetable food</w:t>
      </w:r>
      <w:r>
        <w:rPr>
          <w:rFonts w:hAnsi="Times New Roman"/>
        </w:rPr>
        <w:t xml:space="preserve">’ </w:t>
      </w:r>
      <w:r>
        <w:t>\s (KLH)</w:t>
      </w:r>
    </w:p>
    <w:p w14:paraId="3203D829" w14:textId="77777777" w:rsidR="00C42BF2" w:rsidRDefault="00F80514">
      <w:pPr>
        <w:pStyle w:val="Default"/>
        <w:widowControl w:val="0"/>
        <w:tabs>
          <w:tab w:val="left" w:pos="2880"/>
        </w:tabs>
        <w:ind w:left="2880" w:hanging="2880"/>
      </w:pPr>
      <w:r>
        <w:t>\l Ntra</w:t>
      </w:r>
      <w:r>
        <w:rPr>
          <w:rFonts w:hAnsi="Times New Roman"/>
        </w:rPr>
        <w:t>’</w:t>
      </w:r>
      <w:r>
        <w:t>ngith</w:t>
      </w:r>
      <w:r>
        <w:tab/>
        <w:t>\w</w:t>
      </w:r>
      <w:r>
        <w:rPr>
          <w:i/>
          <w:iCs/>
        </w:rPr>
        <w:t xml:space="preserve"> ayi</w:t>
      </w:r>
      <w:r>
        <w:t xml:space="preserve"> \g </w:t>
      </w:r>
      <w:r>
        <w:rPr>
          <w:rFonts w:hAnsi="Times New Roman"/>
        </w:rPr>
        <w:t>‘</w:t>
      </w:r>
      <w:r>
        <w:t>vegetable food</w:t>
      </w:r>
      <w:r>
        <w:rPr>
          <w:rFonts w:hAnsi="Times New Roman"/>
        </w:rPr>
        <w:t xml:space="preserve">’ </w:t>
      </w:r>
      <w:r>
        <w:t>\s (KLH)</w:t>
      </w:r>
    </w:p>
    <w:p w14:paraId="588859CF" w14:textId="77777777" w:rsidR="00C42BF2" w:rsidRDefault="00F80514">
      <w:pPr>
        <w:pStyle w:val="Default"/>
        <w:widowControl w:val="0"/>
        <w:tabs>
          <w:tab w:val="left" w:pos="2880"/>
        </w:tabs>
        <w:ind w:left="2880" w:hanging="2880"/>
      </w:pPr>
      <w:r>
        <w:t>\l Ngkoth</w:t>
      </w:r>
      <w:r>
        <w:tab/>
        <w:t>\w</w:t>
      </w:r>
      <w:r>
        <w:rPr>
          <w:rFonts w:hAnsi="Times New Roman"/>
          <w:i/>
          <w:iCs/>
        </w:rPr>
        <w:t xml:space="preserve"> ñ</w:t>
      </w:r>
      <w:r>
        <w:rPr>
          <w:i/>
          <w:iCs/>
        </w:rPr>
        <w:t>ci</w:t>
      </w:r>
      <w:r>
        <w:t xml:space="preserve"> \g </w:t>
      </w:r>
      <w:r>
        <w:rPr>
          <w:rFonts w:hAnsi="Times New Roman"/>
        </w:rPr>
        <w:t>‘</w:t>
      </w:r>
      <w:r>
        <w:t>vegetable food</w:t>
      </w:r>
      <w:r>
        <w:rPr>
          <w:rFonts w:hAnsi="Times New Roman"/>
        </w:rPr>
        <w:t xml:space="preserve">’ </w:t>
      </w:r>
      <w:r>
        <w:t>\s (KLH)</w:t>
      </w:r>
    </w:p>
    <w:p w14:paraId="01EA4DE5" w14:textId="77777777" w:rsidR="00C42BF2" w:rsidRDefault="00F80514">
      <w:pPr>
        <w:pStyle w:val="Default"/>
        <w:widowControl w:val="0"/>
        <w:tabs>
          <w:tab w:val="left" w:pos="2880"/>
        </w:tabs>
        <w:ind w:left="2880" w:hanging="2880"/>
      </w:pPr>
      <w:r>
        <w:t>\l Aritinngithigh</w:t>
      </w:r>
      <w:r>
        <w:tab/>
        <w:t>\w</w:t>
      </w:r>
      <w:r>
        <w:rPr>
          <w:i/>
          <w:iCs/>
        </w:rPr>
        <w:t xml:space="preserve"> ayi</w:t>
      </w:r>
      <w:r>
        <w:t xml:space="preserve"> \g </w:t>
      </w:r>
      <w:r>
        <w:rPr>
          <w:rFonts w:hAnsi="Times New Roman"/>
        </w:rPr>
        <w:t>‘</w:t>
      </w:r>
      <w:r>
        <w:t>vegetable food</w:t>
      </w:r>
      <w:r>
        <w:rPr>
          <w:rFonts w:hAnsi="Times New Roman"/>
        </w:rPr>
        <w:t xml:space="preserve">’ </w:t>
      </w:r>
      <w:r>
        <w:t>\s (KLH)</w:t>
      </w:r>
    </w:p>
    <w:p w14:paraId="14BAE8B1" w14:textId="77777777" w:rsidR="00C42BF2" w:rsidRDefault="00F80514">
      <w:pPr>
        <w:pStyle w:val="Default"/>
        <w:widowControl w:val="0"/>
        <w:tabs>
          <w:tab w:val="left" w:pos="2880"/>
        </w:tabs>
        <w:ind w:left="2880" w:hanging="2880"/>
      </w:pPr>
      <w:r>
        <w:t>\l Mbiywom</w:t>
      </w:r>
      <w:r>
        <w:tab/>
        <w:t>\w</w:t>
      </w:r>
      <w:r>
        <w:rPr>
          <w:i/>
          <w:iCs/>
        </w:rPr>
        <w:t xml:space="preserve"> ayi</w:t>
      </w:r>
      <w:r>
        <w:t xml:space="preserve"> \g </w:t>
      </w:r>
      <w:r>
        <w:rPr>
          <w:rFonts w:hAnsi="Times New Roman"/>
        </w:rPr>
        <w:t>‘</w:t>
      </w:r>
      <w:r>
        <w:t>vegetable food</w:t>
      </w:r>
      <w:r>
        <w:rPr>
          <w:rFonts w:hAnsi="Times New Roman"/>
        </w:rPr>
        <w:t xml:space="preserve">’ </w:t>
      </w:r>
      <w:r>
        <w:t>\s (KLH)</w:t>
      </w:r>
    </w:p>
    <w:p w14:paraId="617D7F01" w14:textId="77777777" w:rsidR="00C42BF2" w:rsidRDefault="00F80514">
      <w:pPr>
        <w:pStyle w:val="Default"/>
        <w:widowControl w:val="0"/>
        <w:tabs>
          <w:tab w:val="left" w:pos="2880"/>
        </w:tabs>
        <w:ind w:left="2880" w:hanging="2880"/>
      </w:pPr>
      <w:r>
        <w:t>\l Kaanytju</w:t>
      </w:r>
      <w:r>
        <w:tab/>
        <w:t>\w</w:t>
      </w:r>
      <w:r>
        <w:rPr>
          <w:i/>
          <w:iCs/>
        </w:rPr>
        <w:t xml:space="preserve"> mayi</w:t>
      </w:r>
      <w:r>
        <w:t xml:space="preserve"> \g </w:t>
      </w:r>
      <w:r>
        <w:rPr>
          <w:rFonts w:hAnsi="Times New Roman"/>
        </w:rPr>
        <w:t>‘</w:t>
      </w:r>
      <w:r>
        <w:t>vegetable food</w:t>
      </w:r>
      <w:r>
        <w:rPr>
          <w:rFonts w:hAnsi="Times New Roman"/>
        </w:rPr>
        <w:t xml:space="preserve">’ </w:t>
      </w:r>
      <w:r>
        <w:t>\s (KLH)</w:t>
      </w:r>
    </w:p>
    <w:p w14:paraId="267E3CC1" w14:textId="77777777" w:rsidR="00C42BF2" w:rsidRDefault="00F80514">
      <w:pPr>
        <w:pStyle w:val="Default"/>
        <w:widowControl w:val="0"/>
        <w:tabs>
          <w:tab w:val="left" w:pos="2880"/>
        </w:tabs>
        <w:ind w:left="2880" w:hanging="2880"/>
      </w:pPr>
      <w:r>
        <w:t>\l Umpila</w:t>
      </w:r>
      <w:r>
        <w:tab/>
        <w:t>\w</w:t>
      </w:r>
      <w:r>
        <w:rPr>
          <w:i/>
          <w:iCs/>
        </w:rPr>
        <w:t xml:space="preserve"> mayi</w:t>
      </w:r>
      <w:r>
        <w:t xml:space="preserve"> \g </w:t>
      </w:r>
      <w:r>
        <w:rPr>
          <w:rFonts w:hAnsi="Times New Roman"/>
        </w:rPr>
        <w:t>‘</w:t>
      </w:r>
      <w:r>
        <w:t>vegetable food</w:t>
      </w:r>
      <w:r>
        <w:rPr>
          <w:rFonts w:hAnsi="Times New Roman"/>
        </w:rPr>
        <w:t xml:space="preserve">’ </w:t>
      </w:r>
      <w:r>
        <w:t>\s (GNOG, KLH)</w:t>
      </w:r>
    </w:p>
    <w:p w14:paraId="53ED8776" w14:textId="77777777" w:rsidR="00C42BF2" w:rsidRDefault="00F80514">
      <w:pPr>
        <w:pStyle w:val="Default"/>
        <w:widowControl w:val="0"/>
        <w:tabs>
          <w:tab w:val="left" w:pos="2880"/>
        </w:tabs>
        <w:ind w:left="2880" w:hanging="2880"/>
      </w:pPr>
      <w:r>
        <w:t>\l WMungknh</w:t>
      </w:r>
      <w:r>
        <w:tab/>
        <w:t>\w</w:t>
      </w:r>
      <w:r>
        <w:rPr>
          <w:i/>
          <w:iCs/>
        </w:rPr>
        <w:t xml:space="preserve"> may</w:t>
      </w:r>
      <w:r>
        <w:t xml:space="preserve"> \g </w:t>
      </w:r>
      <w:r>
        <w:rPr>
          <w:rFonts w:hAnsi="Times New Roman"/>
        </w:rPr>
        <w:t>‘</w:t>
      </w:r>
      <w:r>
        <w:t>vegetable food</w:t>
      </w:r>
      <w:r>
        <w:rPr>
          <w:rFonts w:hAnsi="Times New Roman"/>
        </w:rPr>
        <w:t xml:space="preserve">’ </w:t>
      </w:r>
      <w:r>
        <w:t>\s (KLH, KPPW)</w:t>
      </w:r>
    </w:p>
    <w:p w14:paraId="5A72A16B" w14:textId="77777777" w:rsidR="00C42BF2" w:rsidRDefault="00F80514">
      <w:pPr>
        <w:pStyle w:val="Default"/>
        <w:widowControl w:val="0"/>
        <w:tabs>
          <w:tab w:val="left" w:pos="2880"/>
        </w:tabs>
        <w:ind w:left="2880" w:hanging="2880"/>
      </w:pPr>
      <w:r>
        <w:t>\l WMe</w:t>
      </w:r>
      <w:r>
        <w:rPr>
          <w:rFonts w:hAnsi="Times New Roman"/>
        </w:rPr>
        <w:t>’</w:t>
      </w:r>
      <w:r>
        <w:t>nh</w:t>
      </w:r>
      <w:r>
        <w:tab/>
        <w:t>\w</w:t>
      </w:r>
      <w:r>
        <w:rPr>
          <w:i/>
          <w:iCs/>
        </w:rPr>
        <w:t xml:space="preserve"> may</w:t>
      </w:r>
      <w:r>
        <w:t xml:space="preserve"> \g </w:t>
      </w:r>
      <w:r>
        <w:rPr>
          <w:rFonts w:hAnsi="Times New Roman"/>
        </w:rPr>
        <w:t>‘</w:t>
      </w:r>
      <w:r>
        <w:t>vegetable food</w:t>
      </w:r>
      <w:r>
        <w:rPr>
          <w:rFonts w:hAnsi="Times New Roman"/>
        </w:rPr>
        <w:t xml:space="preserve">’ </w:t>
      </w:r>
      <w:r>
        <w:t>\s (KLH)</w:t>
      </w:r>
    </w:p>
    <w:p w14:paraId="7AA760C1" w14:textId="77777777" w:rsidR="00C42BF2" w:rsidRDefault="00F80514">
      <w:pPr>
        <w:pStyle w:val="Default"/>
        <w:widowControl w:val="0"/>
        <w:tabs>
          <w:tab w:val="left" w:pos="2880"/>
        </w:tabs>
        <w:ind w:left="2880" w:hanging="2880"/>
      </w:pPr>
      <w:r>
        <w:t>\l WNgathan</w:t>
      </w:r>
      <w:r>
        <w:tab/>
        <w:t>\w</w:t>
      </w:r>
      <w:r>
        <w:rPr>
          <w:i/>
          <w:iCs/>
        </w:rPr>
        <w:t xml:space="preserve"> may</w:t>
      </w:r>
      <w:r>
        <w:t xml:space="preserve"> \g </w:t>
      </w:r>
      <w:r>
        <w:rPr>
          <w:rFonts w:hAnsi="Times New Roman"/>
        </w:rPr>
        <w:t>‘</w:t>
      </w:r>
      <w:r>
        <w:t>vegetable food; food generally</w:t>
      </w:r>
      <w:r>
        <w:rPr>
          <w:rFonts w:hAnsi="Times New Roman"/>
        </w:rPr>
        <w:t xml:space="preserve">’ </w:t>
      </w:r>
      <w:r>
        <w:t>\s (PS)</w:t>
      </w:r>
    </w:p>
    <w:p w14:paraId="0237D8FC" w14:textId="77777777" w:rsidR="00C42BF2" w:rsidRDefault="00F80514">
      <w:pPr>
        <w:pStyle w:val="Default"/>
        <w:widowControl w:val="0"/>
        <w:tabs>
          <w:tab w:val="left" w:pos="2880"/>
        </w:tabs>
        <w:ind w:left="2880" w:hanging="2880"/>
      </w:pPr>
      <w:r>
        <w:t>\l WNgathrr</w:t>
      </w:r>
      <w:r>
        <w:tab/>
        <w:t>\w</w:t>
      </w:r>
      <w:r>
        <w:rPr>
          <w:i/>
          <w:iCs/>
        </w:rPr>
        <w:t xml:space="preserve"> may</w:t>
      </w:r>
      <w:r>
        <w:t xml:space="preserve"> \g </w:t>
      </w:r>
      <w:r>
        <w:rPr>
          <w:rFonts w:hAnsi="Times New Roman"/>
        </w:rPr>
        <w:t>‘</w:t>
      </w:r>
      <w:r>
        <w:t>vegetable food</w:t>
      </w:r>
      <w:r>
        <w:rPr>
          <w:rFonts w:hAnsi="Times New Roman"/>
        </w:rPr>
        <w:t xml:space="preserve">’ </w:t>
      </w:r>
      <w:r>
        <w:t>\s (KLH)</w:t>
      </w:r>
    </w:p>
    <w:p w14:paraId="338BDB3E" w14:textId="77777777" w:rsidR="00C42BF2" w:rsidRDefault="00F80514">
      <w:pPr>
        <w:pStyle w:val="Default"/>
        <w:widowControl w:val="0"/>
        <w:tabs>
          <w:tab w:val="left" w:pos="2880"/>
        </w:tabs>
        <w:ind w:left="2880" w:hanging="2880"/>
      </w:pPr>
      <w:r>
        <w:t>\l WMuminh</w:t>
      </w:r>
      <w:r>
        <w:tab/>
        <w:t>\w</w:t>
      </w:r>
      <w:r>
        <w:rPr>
          <w:i/>
          <w:iCs/>
        </w:rPr>
        <w:t xml:space="preserve"> mayi</w:t>
      </w:r>
      <w:r>
        <w:t xml:space="preserve"> \g </w:t>
      </w:r>
      <w:r>
        <w:rPr>
          <w:rFonts w:hAnsi="Times New Roman"/>
        </w:rPr>
        <w:t>‘</w:t>
      </w:r>
      <w:r>
        <w:t>vegetable food</w:t>
      </w:r>
      <w:r>
        <w:rPr>
          <w:rFonts w:hAnsi="Times New Roman"/>
        </w:rPr>
        <w:t xml:space="preserve">’ </w:t>
      </w:r>
      <w:r>
        <w:t>\s (KLH)</w:t>
      </w:r>
    </w:p>
    <w:p w14:paraId="1766AD00" w14:textId="77777777" w:rsidR="00C42BF2" w:rsidRDefault="00F80514">
      <w:pPr>
        <w:pStyle w:val="Default"/>
        <w:widowControl w:val="0"/>
        <w:tabs>
          <w:tab w:val="left" w:pos="2880"/>
        </w:tabs>
        <w:ind w:left="2880" w:hanging="2880"/>
      </w:pPr>
      <w:r>
        <w:t>\l KUwanh</w:t>
      </w:r>
      <w:r>
        <w:tab/>
        <w:t>\w</w:t>
      </w:r>
      <w:r>
        <w:rPr>
          <w:i/>
          <w:iCs/>
        </w:rPr>
        <w:t xml:space="preserve"> mayi</w:t>
      </w:r>
      <w:r>
        <w:t xml:space="preserve"> \g </w:t>
      </w:r>
      <w:r>
        <w:rPr>
          <w:rFonts w:hAnsi="Times New Roman"/>
        </w:rPr>
        <w:t>‘</w:t>
      </w:r>
      <w:r>
        <w:t>vegetable, fruit</w:t>
      </w:r>
      <w:r>
        <w:rPr>
          <w:rFonts w:hAnsi="Times New Roman"/>
        </w:rPr>
        <w:t xml:space="preserve">’ </w:t>
      </w:r>
      <w:r>
        <w:t>\s (S&amp;J)</w:t>
      </w:r>
    </w:p>
    <w:p w14:paraId="59078A74" w14:textId="77777777" w:rsidR="00C42BF2" w:rsidRDefault="00F80514">
      <w:pPr>
        <w:pStyle w:val="Default"/>
        <w:widowControl w:val="0"/>
        <w:tabs>
          <w:tab w:val="left" w:pos="2880"/>
        </w:tabs>
        <w:ind w:left="2880" w:hanging="2880"/>
      </w:pPr>
      <w:r>
        <w:t>\l Pakanh</w:t>
      </w:r>
      <w:r>
        <w:tab/>
        <w:t xml:space="preserve">\w </w:t>
      </w:r>
      <w:r>
        <w:rPr>
          <w:i/>
          <w:iCs/>
        </w:rPr>
        <w:t>mayi</w:t>
      </w:r>
      <w:r>
        <w:t xml:space="preserve"> \g </w:t>
      </w:r>
      <w:r>
        <w:rPr>
          <w:rFonts w:hAnsi="Times New Roman"/>
        </w:rPr>
        <w:t>‘</w:t>
      </w:r>
      <w:r>
        <w:t>vegetable food; food</w:t>
      </w:r>
      <w:r>
        <w:rPr>
          <w:rFonts w:hAnsi="Times New Roman"/>
        </w:rPr>
        <w:t xml:space="preserve">’ </w:t>
      </w:r>
      <w:r>
        <w:t xml:space="preserve">\q Alsi </w:t>
      </w:r>
      <w:r>
        <w:rPr>
          <w:i/>
          <w:iCs/>
        </w:rPr>
        <w:t>yuku mayi</w:t>
      </w:r>
      <w:r>
        <w:rPr>
          <w:rFonts w:hAnsi="Times New Roman"/>
        </w:rPr>
        <w:t xml:space="preserve"> ‘</w:t>
      </w:r>
      <w:r>
        <w:t>white turnip</w:t>
      </w:r>
      <w:r>
        <w:rPr>
          <w:rFonts w:hAnsi="Times New Roman"/>
        </w:rPr>
        <w:t xml:space="preserve">’ </w:t>
      </w:r>
      <w:r>
        <w:t>(</w:t>
      </w:r>
      <w:r>
        <w:rPr>
          <w:i/>
          <w:iCs/>
        </w:rPr>
        <w:t>Microstemma</w:t>
      </w:r>
      <w:r>
        <w:t xml:space="preserve"> sp.). \s (PH website)</w:t>
      </w:r>
    </w:p>
    <w:p w14:paraId="1157597D" w14:textId="77777777" w:rsidR="00C42BF2" w:rsidRDefault="00F80514">
      <w:pPr>
        <w:pStyle w:val="Default"/>
        <w:widowControl w:val="0"/>
        <w:tabs>
          <w:tab w:val="left" w:pos="2880"/>
        </w:tabs>
        <w:ind w:left="2880" w:hanging="2880"/>
      </w:pPr>
      <w:r>
        <w:t>\l Umpithamu</w:t>
      </w:r>
      <w:r>
        <w:tab/>
        <w:t xml:space="preserve">\w </w:t>
      </w:r>
      <w:r>
        <w:rPr>
          <w:i/>
          <w:iCs/>
        </w:rPr>
        <w:t>mayi</w:t>
      </w:r>
      <w:r>
        <w:t xml:space="preserve"> \g </w:t>
      </w:r>
      <w:r>
        <w:rPr>
          <w:rFonts w:hAnsi="Times New Roman"/>
        </w:rPr>
        <w:t>‘</w:t>
      </w:r>
      <w:r>
        <w:t>plant food (including honey); meal</w:t>
      </w:r>
      <w:r>
        <w:rPr>
          <w:rFonts w:hAnsi="Times New Roman"/>
        </w:rPr>
        <w:t xml:space="preserve">’ </w:t>
      </w:r>
      <w:r>
        <w:t>\q A loan? \s J-CV</w:t>
      </w:r>
    </w:p>
    <w:p w14:paraId="5F10BF9D" w14:textId="77777777" w:rsidR="00C42BF2" w:rsidRDefault="00F80514">
      <w:pPr>
        <w:pStyle w:val="Default"/>
        <w:widowControl w:val="0"/>
        <w:tabs>
          <w:tab w:val="left" w:pos="2880"/>
        </w:tabs>
        <w:ind w:left="2880" w:hanging="2880"/>
        <w:rPr>
          <w:color w:val="003300"/>
          <w:u w:color="003300"/>
        </w:rPr>
      </w:pPr>
      <w:r>
        <w:rPr>
          <w:color w:val="003300"/>
          <w:u w:color="003300"/>
        </w:rPr>
        <w:t>\l Yintyingka</w:t>
      </w:r>
      <w:r>
        <w:rPr>
          <w:color w:val="003300"/>
          <w:u w:color="003300"/>
        </w:rPr>
        <w:tab/>
        <w:t xml:space="preserve">\w </w:t>
      </w:r>
      <w:r>
        <w:rPr>
          <w:i/>
          <w:iCs/>
          <w:color w:val="003300"/>
          <w:u w:color="003300"/>
        </w:rPr>
        <w:t>mayi</w:t>
      </w:r>
      <w:r>
        <w:rPr>
          <w:color w:val="003300"/>
          <w:u w:color="003300"/>
        </w:rPr>
        <w:t xml:space="preserve"> \g </w:t>
      </w:r>
      <w:r>
        <w:rPr>
          <w:rFonts w:hAnsi="Times New Roman"/>
          <w:color w:val="003300"/>
          <w:u w:color="003300"/>
        </w:rPr>
        <w:t>‘</w:t>
      </w:r>
      <w:r>
        <w:rPr>
          <w:color w:val="003300"/>
          <w:u w:color="003300"/>
        </w:rPr>
        <w:t>vegetable food; tucker, food, meal</w:t>
      </w:r>
      <w:r>
        <w:rPr>
          <w:rFonts w:hAnsi="Times New Roman"/>
          <w:color w:val="003300"/>
          <w:u w:color="003300"/>
        </w:rPr>
        <w:t xml:space="preserve">’ </w:t>
      </w:r>
      <w:r>
        <w:rPr>
          <w:color w:val="003300"/>
          <w:u w:color="003300"/>
        </w:rPr>
        <w:t>\s R&amp;V</w:t>
      </w:r>
    </w:p>
    <w:p w14:paraId="2093D483" w14:textId="77777777" w:rsidR="00C42BF2" w:rsidRDefault="00F80514">
      <w:pPr>
        <w:pStyle w:val="Default"/>
        <w:widowControl w:val="0"/>
        <w:tabs>
          <w:tab w:val="left" w:pos="2880"/>
        </w:tabs>
        <w:ind w:left="2880" w:hanging="2880"/>
      </w:pPr>
      <w:r>
        <w:t>\l KThaayorre</w:t>
      </w:r>
      <w:r>
        <w:tab/>
        <w:t>\w</w:t>
      </w:r>
      <w:r>
        <w:rPr>
          <w:i/>
          <w:iCs/>
        </w:rPr>
        <w:t xml:space="preserve"> may</w:t>
      </w:r>
      <w:r>
        <w:t xml:space="preserve">, </w:t>
      </w:r>
      <w:r>
        <w:rPr>
          <w:i/>
          <w:iCs/>
        </w:rPr>
        <w:t>mayi</w:t>
      </w:r>
      <w:r>
        <w:t>(</w:t>
      </w:r>
      <w:r>
        <w:rPr>
          <w:i/>
          <w:iCs/>
        </w:rPr>
        <w:t>l</w:t>
      </w:r>
      <w:r>
        <w:t xml:space="preserve">) \g </w:t>
      </w:r>
      <w:r>
        <w:rPr>
          <w:rFonts w:hAnsi="Times New Roman"/>
        </w:rPr>
        <w:t>‘</w:t>
      </w:r>
      <w:r>
        <w:t>vegetable food</w:t>
      </w:r>
      <w:r>
        <w:rPr>
          <w:rFonts w:hAnsi="Times New Roman"/>
        </w:rPr>
        <w:t xml:space="preserve">’ </w:t>
      </w:r>
      <w:r>
        <w:t>\s (KLH, AH)</w:t>
      </w:r>
    </w:p>
    <w:p w14:paraId="624C5D56" w14:textId="77777777" w:rsidR="00C42BF2" w:rsidRDefault="00F80514">
      <w:pPr>
        <w:pStyle w:val="Default"/>
        <w:widowControl w:val="0"/>
        <w:tabs>
          <w:tab w:val="left" w:pos="2880"/>
        </w:tabs>
        <w:ind w:left="2880" w:hanging="2880"/>
      </w:pPr>
      <w:r>
        <w:t>\l YYoront</w:t>
      </w:r>
      <w:r>
        <w:tab/>
        <w:t>\w</w:t>
      </w:r>
      <w:r>
        <w:rPr>
          <w:i/>
          <w:iCs/>
        </w:rPr>
        <w:t xml:space="preserve"> may</w:t>
      </w:r>
      <w:r>
        <w:t xml:space="preserve"> \g </w:t>
      </w:r>
      <w:r>
        <w:rPr>
          <w:rFonts w:hAnsi="Times New Roman"/>
        </w:rPr>
        <w:t>‘</w:t>
      </w:r>
      <w:r>
        <w:t>vegetable food; food in general</w:t>
      </w:r>
      <w:r>
        <w:rPr>
          <w:rFonts w:hAnsi="Times New Roman"/>
        </w:rPr>
        <w:t xml:space="preserve">’ </w:t>
      </w:r>
      <w:r>
        <w:t xml:space="preserve">\q V2 of oblique </w:t>
      </w:r>
      <w:r>
        <w:rPr>
          <w:i/>
          <w:iCs/>
        </w:rPr>
        <w:t>maya</w:t>
      </w:r>
      <w:r>
        <w:t xml:space="preserve"> is an innovation. \q Also </w:t>
      </w:r>
      <w:r>
        <w:rPr>
          <w:i/>
          <w:iCs/>
        </w:rPr>
        <w:t>yo-may</w:t>
      </w:r>
      <w:r>
        <w:rPr>
          <w:rFonts w:hAnsi="Times New Roman"/>
        </w:rPr>
        <w:t xml:space="preserve"> ‘</w:t>
      </w:r>
      <w:r>
        <w:t>medicine, esp. love medicine</w:t>
      </w:r>
      <w:r>
        <w:rPr>
          <w:rFonts w:hAnsi="Times New Roman"/>
        </w:rPr>
        <w:t>’</w:t>
      </w:r>
    </w:p>
    <w:p w14:paraId="26A58B7A" w14:textId="77777777" w:rsidR="00C42BF2" w:rsidRDefault="00F80514">
      <w:pPr>
        <w:pStyle w:val="Default"/>
        <w:widowControl w:val="0"/>
        <w:tabs>
          <w:tab w:val="left" w:pos="2880"/>
        </w:tabs>
        <w:ind w:left="2880" w:hanging="2880"/>
      </w:pPr>
      <w:r>
        <w:t>\l YMel</w:t>
      </w:r>
      <w:r>
        <w:tab/>
        <w:t>\w</w:t>
      </w:r>
      <w:r>
        <w:rPr>
          <w:i/>
          <w:iCs/>
        </w:rPr>
        <w:t xml:space="preserve"> may</w:t>
      </w:r>
      <w:r>
        <w:t xml:space="preserve"> \g </w:t>
      </w:r>
      <w:r>
        <w:rPr>
          <w:rFonts w:hAnsi="Times New Roman"/>
        </w:rPr>
        <w:t>‘</w:t>
      </w:r>
      <w:r>
        <w:t>vegetable food</w:t>
      </w:r>
      <w:r>
        <w:rPr>
          <w:rFonts w:hAnsi="Times New Roman"/>
        </w:rPr>
        <w:t>’</w:t>
      </w:r>
    </w:p>
    <w:p w14:paraId="37E49BFD" w14:textId="77777777" w:rsidR="00C42BF2" w:rsidRDefault="00F80514">
      <w:pPr>
        <w:pStyle w:val="Default"/>
        <w:widowControl w:val="0"/>
        <w:tabs>
          <w:tab w:val="left" w:pos="2880"/>
        </w:tabs>
        <w:ind w:left="2880" w:hanging="2880"/>
      </w:pPr>
      <w:r>
        <w:t>\l KKaper</w:t>
      </w:r>
      <w:r>
        <w:tab/>
        <w:t>\w</w:t>
      </w:r>
      <w:r>
        <w:rPr>
          <w:i/>
          <w:iCs/>
        </w:rPr>
        <w:t xml:space="preserve"> may</w:t>
      </w:r>
      <w:r>
        <w:t xml:space="preserve"> \g </w:t>
      </w:r>
      <w:r>
        <w:rPr>
          <w:rFonts w:hAnsi="Times New Roman"/>
        </w:rPr>
        <w:t>‘</w:t>
      </w:r>
      <w:r>
        <w:t>vegetable food, food other than meat</w:t>
      </w:r>
      <w:r>
        <w:rPr>
          <w:rFonts w:hAnsi="Times New Roman"/>
        </w:rPr>
        <w:t xml:space="preserve">’ </w:t>
      </w:r>
      <w:r>
        <w:t xml:space="preserve">\p Dat </w:t>
      </w:r>
      <w:r>
        <w:rPr>
          <w:i/>
          <w:iCs/>
        </w:rPr>
        <w:t>may</w:t>
      </w:r>
      <w:r>
        <w:rPr>
          <w:rFonts w:hAnsi="Times New Roman"/>
          <w:i/>
          <w:iCs/>
        </w:rPr>
        <w:t>é</w:t>
      </w:r>
      <w:r>
        <w:rPr>
          <w:i/>
          <w:iCs/>
        </w:rPr>
        <w:t>w</w:t>
      </w:r>
      <w:r>
        <w:t xml:space="preserve">. \q Also </w:t>
      </w:r>
      <w:r>
        <w:rPr>
          <w:i/>
          <w:iCs/>
        </w:rPr>
        <w:t>yok-may</w:t>
      </w:r>
      <w:r>
        <w:rPr>
          <w:rFonts w:hAnsi="Times New Roman"/>
        </w:rPr>
        <w:t xml:space="preserve"> ‘</w:t>
      </w:r>
      <w:r>
        <w:t>love medicine</w:t>
      </w:r>
      <w:r>
        <w:rPr>
          <w:rFonts w:hAnsi="Times New Roman"/>
        </w:rPr>
        <w:t>’</w:t>
      </w:r>
      <w:r>
        <w:t>. \s (KLH, BA)</w:t>
      </w:r>
    </w:p>
    <w:p w14:paraId="58411C7D" w14:textId="77777777" w:rsidR="00C42BF2" w:rsidRDefault="00F80514">
      <w:pPr>
        <w:pStyle w:val="Default"/>
        <w:widowControl w:val="0"/>
        <w:tabs>
          <w:tab w:val="left" w:pos="2880"/>
        </w:tabs>
        <w:ind w:left="2880" w:hanging="2880"/>
      </w:pPr>
      <w:r>
        <w:t>\l Kurrtjar</w:t>
      </w:r>
      <w:r>
        <w:tab/>
        <w:t>\w</w:t>
      </w:r>
      <w:r>
        <w:rPr>
          <w:i/>
          <w:iCs/>
        </w:rPr>
        <w:t xml:space="preserve"> ma:y</w:t>
      </w:r>
      <w:r>
        <w:t xml:space="preserve"> \g </w:t>
      </w:r>
      <w:r>
        <w:rPr>
          <w:rFonts w:hAnsi="Times New Roman"/>
        </w:rPr>
        <w:t>‘</w:t>
      </w:r>
      <w:r>
        <w:t>vegetable food, food other than meat</w:t>
      </w:r>
      <w:r>
        <w:rPr>
          <w:rFonts w:hAnsi="Times New Roman"/>
        </w:rPr>
        <w:t xml:space="preserve">’ </w:t>
      </w:r>
      <w:r>
        <w:t>\s (KLH)</w:t>
      </w:r>
    </w:p>
    <w:p w14:paraId="54EED09C" w14:textId="77777777" w:rsidR="00C42BF2" w:rsidRDefault="00F80514">
      <w:pPr>
        <w:pStyle w:val="Default"/>
        <w:widowControl w:val="0"/>
        <w:tabs>
          <w:tab w:val="left" w:pos="2880"/>
        </w:tabs>
        <w:ind w:left="2880" w:hanging="2880"/>
      </w:pPr>
      <w:r>
        <w:t>\l Flinders Island</w:t>
      </w:r>
      <w:r>
        <w:tab/>
        <w:t xml:space="preserve">\w </w:t>
      </w:r>
      <w:r>
        <w:rPr>
          <w:i/>
          <w:iCs/>
        </w:rPr>
        <w:t>ayi</w:t>
      </w:r>
      <w:r>
        <w:t xml:space="preserve"> \g </w:t>
      </w:r>
      <w:r>
        <w:rPr>
          <w:rFonts w:hAnsi="Times New Roman"/>
        </w:rPr>
        <w:t>‘</w:t>
      </w:r>
      <w:r>
        <w:t>vegetable food</w:t>
      </w:r>
      <w:r>
        <w:rPr>
          <w:rFonts w:hAnsi="Times New Roman"/>
        </w:rPr>
        <w:t xml:space="preserve">’ </w:t>
      </w:r>
      <w:r>
        <w:t xml:space="preserve">\q Generic; </w:t>
      </w:r>
      <w:r>
        <w:rPr>
          <w:i/>
          <w:iCs/>
        </w:rPr>
        <w:t>ayi ngamal</w:t>
      </w:r>
      <w:r>
        <w:t xml:space="preserve"> is generic for fruits. \s PS</w:t>
      </w:r>
    </w:p>
    <w:p w14:paraId="68C5CB68" w14:textId="77777777" w:rsidR="00C42BF2" w:rsidRDefault="00F80514">
      <w:pPr>
        <w:pStyle w:val="Default"/>
        <w:widowControl w:val="0"/>
        <w:tabs>
          <w:tab w:val="left" w:pos="2880"/>
        </w:tabs>
        <w:ind w:left="2880" w:hanging="2880"/>
      </w:pPr>
      <w:r>
        <w:t>\l Aghu-Tharrnggala</w:t>
      </w:r>
      <w:r>
        <w:tab/>
        <w:t>\w</w:t>
      </w:r>
      <w:r>
        <w:rPr>
          <w:i/>
          <w:iCs/>
        </w:rPr>
        <w:t xml:space="preserve"> yi</w:t>
      </w:r>
      <w:r>
        <w:t xml:space="preserve"> \g </w:t>
      </w:r>
      <w:r>
        <w:rPr>
          <w:rFonts w:hAnsi="Times New Roman"/>
        </w:rPr>
        <w:t>‘</w:t>
      </w:r>
      <w:r>
        <w:t>vegetable food</w:t>
      </w:r>
      <w:r>
        <w:rPr>
          <w:rFonts w:hAnsi="Times New Roman"/>
        </w:rPr>
        <w:t xml:space="preserve">’ </w:t>
      </w:r>
      <w:r>
        <w:t>\s (LJ)</w:t>
      </w:r>
    </w:p>
    <w:p w14:paraId="071953B7" w14:textId="77777777" w:rsidR="00C42BF2" w:rsidRDefault="00F80514">
      <w:pPr>
        <w:pStyle w:val="Default"/>
        <w:widowControl w:val="0"/>
        <w:tabs>
          <w:tab w:val="left" w:pos="2880"/>
        </w:tabs>
        <w:ind w:left="2880" w:hanging="2880"/>
      </w:pPr>
      <w:r>
        <w:t>\l Ikarranggal</w:t>
      </w:r>
      <w:r>
        <w:tab/>
        <w:t xml:space="preserve">\w </w:t>
      </w:r>
      <w:r>
        <w:rPr>
          <w:i/>
          <w:iCs/>
        </w:rPr>
        <w:t>eye</w:t>
      </w:r>
      <w:r>
        <w:t xml:space="preserve"> \g </w:t>
      </w:r>
      <w:r>
        <w:rPr>
          <w:rFonts w:hAnsi="Times New Roman"/>
        </w:rPr>
        <w:t>‘</w:t>
      </w:r>
      <w:r>
        <w:t>food</w:t>
      </w:r>
      <w:r>
        <w:rPr>
          <w:rFonts w:hAnsi="Times New Roman"/>
        </w:rPr>
        <w:t xml:space="preserve">’ </w:t>
      </w:r>
      <w:r>
        <w:t>\s BSommer</w:t>
      </w:r>
    </w:p>
    <w:p w14:paraId="71AD3B6A" w14:textId="77777777" w:rsidR="00C42BF2" w:rsidRDefault="00F80514">
      <w:pPr>
        <w:pStyle w:val="Default"/>
        <w:widowControl w:val="0"/>
        <w:tabs>
          <w:tab w:val="left" w:pos="2880"/>
        </w:tabs>
        <w:ind w:left="2880" w:hanging="2880"/>
      </w:pPr>
      <w:r>
        <w:t>\l GYim</w:t>
      </w:r>
      <w:r>
        <w:tab/>
        <w:t>\w</w:t>
      </w:r>
      <w:r>
        <w:rPr>
          <w:i/>
          <w:iCs/>
        </w:rPr>
        <w:t xml:space="preserve"> mayi</w:t>
      </w:r>
      <w:r>
        <w:t xml:space="preserve"> \g </w:t>
      </w:r>
      <w:r>
        <w:rPr>
          <w:rFonts w:hAnsi="Times New Roman"/>
        </w:rPr>
        <w:t>‘</w:t>
      </w:r>
      <w:r>
        <w:t>vegetable food, food other than meat</w:t>
      </w:r>
      <w:r>
        <w:rPr>
          <w:rFonts w:hAnsi="Times New Roman"/>
        </w:rPr>
        <w:t xml:space="preserve">’ </w:t>
      </w:r>
      <w:r>
        <w:t xml:space="preserve">\p Erg </w:t>
      </w:r>
      <w:r>
        <w:rPr>
          <w:i/>
          <w:iCs/>
        </w:rPr>
        <w:t>mayi:l</w:t>
      </w:r>
      <w:r>
        <w:t xml:space="preserve"> (or more frequently </w:t>
      </w:r>
      <w:r>
        <w:rPr>
          <w:i/>
          <w:iCs/>
        </w:rPr>
        <w:t>mayingun</w:t>
      </w:r>
      <w:r>
        <w:t>). \s KLH, JHav</w:t>
      </w:r>
    </w:p>
    <w:p w14:paraId="1DCD4A98" w14:textId="77777777" w:rsidR="00C42BF2" w:rsidRDefault="00F80514">
      <w:pPr>
        <w:pStyle w:val="Default"/>
        <w:widowControl w:val="0"/>
        <w:tabs>
          <w:tab w:val="left" w:pos="2880"/>
        </w:tabs>
        <w:ind w:left="2880" w:hanging="2880"/>
      </w:pPr>
      <w:r>
        <w:t>\l Muluridji</w:t>
      </w:r>
      <w:r>
        <w:tab/>
        <w:t>\w</w:t>
      </w:r>
      <w:r>
        <w:rPr>
          <w:i/>
          <w:iCs/>
        </w:rPr>
        <w:t xml:space="preserve"> mayi</w:t>
      </w:r>
      <w:r>
        <w:t xml:space="preserve"> \g </w:t>
      </w:r>
      <w:r>
        <w:rPr>
          <w:rFonts w:hAnsi="Times New Roman"/>
        </w:rPr>
        <w:t>‘</w:t>
      </w:r>
      <w:r>
        <w:t>vegetable food, food other than meat</w:t>
      </w:r>
      <w:r>
        <w:rPr>
          <w:rFonts w:hAnsi="Times New Roman"/>
        </w:rPr>
        <w:t xml:space="preserve">’ </w:t>
      </w:r>
      <w:r>
        <w:t>\s (KLH)</w:t>
      </w:r>
    </w:p>
    <w:p w14:paraId="67B37113" w14:textId="77777777" w:rsidR="00C42BF2" w:rsidRDefault="00F80514">
      <w:pPr>
        <w:pStyle w:val="Default"/>
        <w:widowControl w:val="0"/>
        <w:tabs>
          <w:tab w:val="left" w:pos="2880"/>
        </w:tabs>
        <w:ind w:left="2880" w:hanging="2880"/>
      </w:pPr>
      <w:r>
        <w:t>\l CC</w:t>
      </w:r>
      <w:r>
        <w:tab/>
        <w:t>\w</w:t>
      </w:r>
      <w:r>
        <w:rPr>
          <w:i/>
          <w:iCs/>
        </w:rPr>
        <w:t xml:space="preserve"> mayi</w:t>
      </w:r>
      <w:r>
        <w:t xml:space="preserve"> \g </w:t>
      </w:r>
      <w:r>
        <w:rPr>
          <w:rFonts w:hAnsi="Times New Roman"/>
        </w:rPr>
        <w:t>‘</w:t>
      </w:r>
      <w:r>
        <w:t>vegetable food, food other than meat</w:t>
      </w:r>
      <w:r>
        <w:rPr>
          <w:rFonts w:hAnsi="Times New Roman"/>
        </w:rPr>
        <w:t xml:space="preserve">’ </w:t>
      </w:r>
      <w:r>
        <w:t>\s (KLH)</w:t>
      </w:r>
    </w:p>
    <w:p w14:paraId="6A05C728" w14:textId="77777777" w:rsidR="00C42BF2" w:rsidRDefault="00F80514">
      <w:pPr>
        <w:pStyle w:val="Default"/>
        <w:widowControl w:val="0"/>
        <w:tabs>
          <w:tab w:val="left" w:pos="2880"/>
        </w:tabs>
        <w:ind w:left="2880" w:hanging="2880"/>
      </w:pPr>
      <w:r>
        <w:t>\l KYalanji</w:t>
      </w:r>
      <w:r>
        <w:tab/>
        <w:t>\w</w:t>
      </w:r>
      <w:r>
        <w:rPr>
          <w:i/>
          <w:iCs/>
        </w:rPr>
        <w:t xml:space="preserve"> mayi</w:t>
      </w:r>
      <w:r>
        <w:t xml:space="preserve"> \g </w:t>
      </w:r>
      <w:r>
        <w:rPr>
          <w:rFonts w:hAnsi="Times New Roman"/>
        </w:rPr>
        <w:t>‘</w:t>
      </w:r>
      <w:r>
        <w:t>vegetable food; food in general</w:t>
      </w:r>
      <w:r>
        <w:rPr>
          <w:rFonts w:hAnsi="Times New Roman"/>
        </w:rPr>
        <w:t xml:space="preserve">’ </w:t>
      </w:r>
      <w:r>
        <w:t>\s (Hr&amp;Hr)</w:t>
      </w:r>
    </w:p>
    <w:p w14:paraId="7AB640E4" w14:textId="77777777" w:rsidR="00C42BF2" w:rsidRDefault="00F80514">
      <w:pPr>
        <w:pStyle w:val="Default"/>
        <w:widowControl w:val="0"/>
        <w:tabs>
          <w:tab w:val="left" w:pos="2880"/>
        </w:tabs>
        <w:ind w:left="2880" w:hanging="2880"/>
      </w:pPr>
      <w:r>
        <w:t>\l Aghu-Tharrnggala</w:t>
      </w:r>
      <w:r>
        <w:tab/>
        <w:t>\w</w:t>
      </w:r>
      <w:r>
        <w:rPr>
          <w:i/>
          <w:iCs/>
        </w:rPr>
        <w:t xml:space="preserve"> yi</w:t>
      </w:r>
      <w:r>
        <w:t xml:space="preserve"> \g </w:t>
      </w:r>
      <w:r>
        <w:rPr>
          <w:rFonts w:hAnsi="Times New Roman"/>
        </w:rPr>
        <w:t>‘</w:t>
      </w:r>
      <w:r>
        <w:t>vegetable food, food other than meat</w:t>
      </w:r>
      <w:r>
        <w:rPr>
          <w:rFonts w:hAnsi="Times New Roman"/>
        </w:rPr>
        <w:t xml:space="preserve">’ </w:t>
      </w:r>
      <w:r>
        <w:t>\f [vy:i]. \s (KLH, LJ)</w:t>
      </w:r>
    </w:p>
    <w:p w14:paraId="3CE4523B" w14:textId="77777777" w:rsidR="00C42BF2" w:rsidRDefault="00F80514">
      <w:pPr>
        <w:pStyle w:val="Default"/>
        <w:widowControl w:val="0"/>
        <w:tabs>
          <w:tab w:val="left" w:pos="2880"/>
        </w:tabs>
        <w:ind w:left="2880" w:hanging="2880"/>
      </w:pPr>
      <w:r>
        <w:t>\l Ogunyjan</w:t>
      </w:r>
      <w:r>
        <w:tab/>
        <w:t>\w</w:t>
      </w:r>
      <w:r>
        <w:rPr>
          <w:i/>
          <w:iCs/>
        </w:rPr>
        <w:t xml:space="preserve"> ay3</w:t>
      </w:r>
      <w:r>
        <w:t xml:space="preserve"> \g </w:t>
      </w:r>
      <w:r>
        <w:rPr>
          <w:rFonts w:hAnsi="Times New Roman"/>
        </w:rPr>
        <w:t>‘</w:t>
      </w:r>
      <w:r>
        <w:t>vegetable food, food other than meat</w:t>
      </w:r>
      <w:r>
        <w:rPr>
          <w:rFonts w:hAnsi="Times New Roman"/>
        </w:rPr>
        <w:t xml:space="preserve">’ </w:t>
      </w:r>
      <w:r>
        <w:t>\f Recorded by KLH in Georgetown with a tense spirantised glide [az</w:t>
      </w:r>
      <w:r>
        <w:rPr>
          <w:vertAlign w:val="superscript"/>
        </w:rPr>
        <w:t>y</w:t>
      </w:r>
      <w:r>
        <w:t xml:space="preserve">:3]; see entry below for ON </w:t>
      </w:r>
      <w:r>
        <w:rPr>
          <w:i/>
          <w:iCs/>
        </w:rPr>
        <w:t>ac3</w:t>
      </w:r>
      <w:r>
        <w:t>, the variety recorded at Kowanyama from LT by BA. \s (KLH)</w:t>
      </w:r>
    </w:p>
    <w:p w14:paraId="1E336E63" w14:textId="77777777" w:rsidR="00C42BF2" w:rsidRDefault="00F80514">
      <w:pPr>
        <w:pStyle w:val="Default"/>
        <w:widowControl w:val="0"/>
        <w:tabs>
          <w:tab w:val="left" w:pos="2880"/>
        </w:tabs>
        <w:ind w:left="2880" w:hanging="2880"/>
      </w:pPr>
      <w:r>
        <w:t>\l Djabugay</w:t>
      </w:r>
      <w:r>
        <w:tab/>
        <w:t>\w</w:t>
      </w:r>
      <w:r>
        <w:rPr>
          <w:i/>
          <w:iCs/>
        </w:rPr>
        <w:t xml:space="preserve"> ma:</w:t>
      </w:r>
      <w:r>
        <w:t xml:space="preserve"> \g </w:t>
      </w:r>
      <w:r>
        <w:rPr>
          <w:rFonts w:hAnsi="Times New Roman"/>
        </w:rPr>
        <w:t>‘</w:t>
      </w:r>
      <w:r>
        <w:t>vegetable food, food other than meat</w:t>
      </w:r>
      <w:r>
        <w:rPr>
          <w:rFonts w:hAnsi="Times New Roman"/>
        </w:rPr>
        <w:t xml:space="preserve">’ </w:t>
      </w:r>
      <w:r>
        <w:t xml:space="preserve">\q EP: </w:t>
      </w:r>
      <w:r>
        <w:rPr>
          <w:rFonts w:hAnsi="Times New Roman"/>
        </w:rPr>
        <w:t>‘</w:t>
      </w:r>
      <w:r>
        <w:t>non-flesh food</w:t>
      </w:r>
      <w:r>
        <w:rPr>
          <w:rFonts w:hAnsi="Times New Roman"/>
        </w:rPr>
        <w:t>’</w:t>
      </w:r>
      <w:r>
        <w:t>. Sound correspondence regular?. \s (KLH, EP)</w:t>
      </w:r>
    </w:p>
    <w:p w14:paraId="361E9459" w14:textId="77777777" w:rsidR="00C42BF2" w:rsidRDefault="00F80514">
      <w:pPr>
        <w:pStyle w:val="Default"/>
        <w:widowControl w:val="0"/>
        <w:tabs>
          <w:tab w:val="left" w:pos="2880"/>
        </w:tabs>
        <w:ind w:left="2880" w:hanging="2880"/>
      </w:pPr>
      <w:r>
        <w:t>\l Yidiny</w:t>
      </w:r>
      <w:r>
        <w:tab/>
        <w:t>\w</w:t>
      </w:r>
      <w:r>
        <w:rPr>
          <w:i/>
          <w:iCs/>
        </w:rPr>
        <w:t xml:space="preserve"> mayi</w:t>
      </w:r>
      <w:r>
        <w:t xml:space="preserve"> \g </w:t>
      </w:r>
      <w:r>
        <w:rPr>
          <w:rFonts w:hAnsi="Times New Roman"/>
        </w:rPr>
        <w:t>‘</w:t>
      </w:r>
      <w:r>
        <w:t>vegetable food, food other than meat</w:t>
      </w:r>
      <w:r>
        <w:rPr>
          <w:rFonts w:hAnsi="Times New Roman"/>
        </w:rPr>
        <w:t xml:space="preserve">’ </w:t>
      </w:r>
      <w:r>
        <w:t xml:space="preserve">RMWD: </w:t>
      </w:r>
      <w:r>
        <w:rPr>
          <w:rFonts w:hAnsi="Times New Roman"/>
        </w:rPr>
        <w:t>‘</w:t>
      </w:r>
      <w:r>
        <w:t>non-flesh food; honey</w:t>
      </w:r>
      <w:r>
        <w:rPr>
          <w:rFonts w:hAnsi="Times New Roman"/>
        </w:rPr>
        <w:t>’</w:t>
      </w:r>
      <w:r>
        <w:t>. \s (KLH, RMWD K1)</w:t>
      </w:r>
    </w:p>
    <w:p w14:paraId="4E2DDFA4" w14:textId="77777777" w:rsidR="00C42BF2" w:rsidRDefault="00F80514">
      <w:pPr>
        <w:pStyle w:val="Default"/>
        <w:widowControl w:val="0"/>
        <w:tabs>
          <w:tab w:val="left" w:pos="2880"/>
        </w:tabs>
        <w:ind w:left="2880" w:hanging="2880"/>
      </w:pPr>
      <w:r>
        <w:t xml:space="preserve">\l </w:t>
      </w:r>
      <w:r>
        <w:rPr>
          <w:b/>
          <w:bCs/>
        </w:rPr>
        <w:t>pPaman</w:t>
      </w:r>
      <w:r>
        <w:rPr>
          <w:b/>
          <w:bCs/>
        </w:rPr>
        <w:tab/>
        <w:t>\w *mayi</w:t>
      </w:r>
      <w:r>
        <w:t xml:space="preserve"> \s (KLH)</w:t>
      </w:r>
    </w:p>
    <w:p w14:paraId="50E97117" w14:textId="77777777" w:rsidR="00C42BF2" w:rsidRDefault="00F80514">
      <w:pPr>
        <w:pStyle w:val="Default"/>
        <w:widowControl w:val="0"/>
        <w:tabs>
          <w:tab w:val="left" w:pos="2880"/>
        </w:tabs>
        <w:ind w:left="2880" w:hanging="2880"/>
      </w:pPr>
      <w:r>
        <w:t>\l GBadhun</w:t>
      </w:r>
      <w:r>
        <w:tab/>
        <w:t>\w</w:t>
      </w:r>
      <w:r>
        <w:rPr>
          <w:i/>
          <w:iCs/>
        </w:rPr>
        <w:t xml:space="preserve"> mayi</w:t>
      </w:r>
      <w:r>
        <w:t xml:space="preserve"> \g </w:t>
      </w:r>
      <w:r>
        <w:rPr>
          <w:rFonts w:hAnsi="Times New Roman"/>
        </w:rPr>
        <w:t>‘</w:t>
      </w:r>
      <w:r>
        <w:t>sugarbag</w:t>
      </w:r>
      <w:r>
        <w:rPr>
          <w:rFonts w:hAnsi="Times New Roman"/>
        </w:rPr>
        <w:t xml:space="preserve">’ </w:t>
      </w:r>
      <w:r>
        <w:t>\s (PS)</w:t>
      </w:r>
    </w:p>
    <w:p w14:paraId="26A46962" w14:textId="77777777" w:rsidR="00C42BF2" w:rsidRDefault="00F80514">
      <w:pPr>
        <w:pStyle w:val="Default"/>
        <w:widowControl w:val="0"/>
        <w:tabs>
          <w:tab w:val="left" w:pos="2880"/>
        </w:tabs>
        <w:ind w:left="2880" w:hanging="2880"/>
      </w:pPr>
      <w:r>
        <w:t>\l Biri</w:t>
      </w:r>
      <w:r>
        <w:tab/>
        <w:t xml:space="preserve">\w </w:t>
      </w:r>
      <w:r>
        <w:rPr>
          <w:i/>
          <w:iCs/>
        </w:rPr>
        <w:t>mayi</w:t>
      </w:r>
      <w:r>
        <w:t xml:space="preserve"> \g </w:t>
      </w:r>
      <w:r>
        <w:rPr>
          <w:rFonts w:hAnsi="Times New Roman"/>
        </w:rPr>
        <w:t>‘</w:t>
      </w:r>
      <w:r>
        <w:t>bread</w:t>
      </w:r>
      <w:r>
        <w:rPr>
          <w:rFonts w:hAnsi="Times New Roman"/>
        </w:rPr>
        <w:t xml:space="preserve">’ </w:t>
      </w:r>
      <w:r>
        <w:t>\q Gangulu dialect. \s AT</w:t>
      </w:r>
    </w:p>
    <w:p w14:paraId="0C6B88E8" w14:textId="77777777" w:rsidR="00C42BF2" w:rsidRDefault="00F80514">
      <w:pPr>
        <w:pStyle w:val="Default"/>
        <w:widowControl w:val="0"/>
        <w:tabs>
          <w:tab w:val="left" w:pos="2880"/>
        </w:tabs>
        <w:ind w:left="2880" w:hanging="2880"/>
      </w:pPr>
      <w:r>
        <w:t>\l Bidyara</w:t>
      </w:r>
      <w:r>
        <w:tab/>
        <w:t>\w</w:t>
      </w:r>
      <w:r>
        <w:rPr>
          <w:i/>
          <w:iCs/>
        </w:rPr>
        <w:t xml:space="preserve"> mayi</w:t>
      </w:r>
      <w:r>
        <w:t xml:space="preserve"> \g </w:t>
      </w:r>
      <w:r>
        <w:rPr>
          <w:rFonts w:hAnsi="Times New Roman"/>
        </w:rPr>
        <w:t>‘</w:t>
      </w:r>
      <w:r>
        <w:t>tucker, fruit</w:t>
      </w:r>
      <w:r>
        <w:rPr>
          <w:rFonts w:hAnsi="Times New Roman"/>
        </w:rPr>
        <w:t xml:space="preserve">’ </w:t>
      </w:r>
      <w:r>
        <w:t xml:space="preserve">\q Also </w:t>
      </w:r>
      <w:r>
        <w:rPr>
          <w:i/>
          <w:iCs/>
        </w:rPr>
        <w:t>mandha</w:t>
      </w:r>
      <w:r>
        <w:rPr>
          <w:rFonts w:hAnsi="Times New Roman"/>
        </w:rPr>
        <w:t xml:space="preserve"> ‘</w:t>
      </w:r>
      <w:r>
        <w:t>tucker i.e. vegetable food]</w:t>
      </w:r>
      <w:r>
        <w:rPr>
          <w:rFonts w:hAnsi="Times New Roman"/>
        </w:rPr>
        <w:t>’</w:t>
      </w:r>
      <w:r>
        <w:t>. \s (GB)</w:t>
      </w:r>
    </w:p>
    <w:p w14:paraId="146FD785" w14:textId="77777777" w:rsidR="00C42BF2" w:rsidRDefault="00F80514">
      <w:pPr>
        <w:pStyle w:val="Default"/>
        <w:widowControl w:val="0"/>
        <w:tabs>
          <w:tab w:val="left" w:pos="2880"/>
        </w:tabs>
        <w:ind w:left="2880" w:hanging="2880"/>
      </w:pPr>
      <w:r>
        <w:t>\l Margany</w:t>
      </w:r>
      <w:r>
        <w:tab/>
        <w:t>\w</w:t>
      </w:r>
      <w:r>
        <w:rPr>
          <w:i/>
          <w:iCs/>
        </w:rPr>
        <w:t xml:space="preserve"> mayi</w:t>
      </w:r>
      <w:r>
        <w:t xml:space="preserve"> \g </w:t>
      </w:r>
      <w:r>
        <w:rPr>
          <w:rFonts w:hAnsi="Times New Roman"/>
        </w:rPr>
        <w:t>‘</w:t>
      </w:r>
      <w:r>
        <w:t>vegetable food</w:t>
      </w:r>
      <w:r>
        <w:rPr>
          <w:rFonts w:hAnsi="Times New Roman"/>
        </w:rPr>
        <w:t xml:space="preserve">’ </w:t>
      </w:r>
      <w:r>
        <w:t>\s (GB)</w:t>
      </w:r>
    </w:p>
    <w:p w14:paraId="21ABB560" w14:textId="77777777" w:rsidR="00C42BF2" w:rsidRDefault="00F80514">
      <w:pPr>
        <w:pStyle w:val="Default"/>
        <w:widowControl w:val="0"/>
        <w:tabs>
          <w:tab w:val="left" w:pos="2880"/>
        </w:tabs>
        <w:ind w:left="2880" w:hanging="2880"/>
      </w:pPr>
      <w:r>
        <w:t>\l Kungkari</w:t>
      </w:r>
      <w:r>
        <w:tab/>
        <w:t xml:space="preserve">\w </w:t>
      </w:r>
      <w:r>
        <w:rPr>
          <w:i/>
          <w:iCs/>
        </w:rPr>
        <w:t>mayi</w:t>
      </w:r>
      <w:r>
        <w:t xml:space="preserve"> \g </w:t>
      </w:r>
      <w:r>
        <w:rPr>
          <w:rFonts w:hAnsi="Times New Roman"/>
        </w:rPr>
        <w:t>‘</w:t>
      </w:r>
      <w:r>
        <w:t>food</w:t>
      </w:r>
      <w:r>
        <w:rPr>
          <w:rFonts w:hAnsi="Times New Roman"/>
        </w:rPr>
        <w:t xml:space="preserve">’ </w:t>
      </w:r>
      <w:r>
        <w:t>\s (GB)</w:t>
      </w:r>
    </w:p>
    <w:p w14:paraId="5359F638" w14:textId="77777777" w:rsidR="00C42BF2" w:rsidRDefault="00F80514">
      <w:pPr>
        <w:pStyle w:val="Default"/>
        <w:widowControl w:val="0"/>
        <w:tabs>
          <w:tab w:val="left" w:pos="2880"/>
        </w:tabs>
        <w:ind w:left="2880" w:hanging="2880"/>
        <w:rPr>
          <w:b/>
          <w:bCs/>
        </w:rPr>
      </w:pPr>
      <w:r>
        <w:t xml:space="preserve">\l </w:t>
      </w:r>
      <w:r>
        <w:rPr>
          <w:b/>
          <w:bCs/>
        </w:rPr>
        <w:t>pPM</w:t>
      </w:r>
      <w:r>
        <w:rPr>
          <w:b/>
          <w:bCs/>
        </w:rPr>
        <w:tab/>
        <w:t>\w *mayi</w:t>
      </w:r>
    </w:p>
    <w:p w14:paraId="3D47B416" w14:textId="77777777" w:rsidR="00C42BF2" w:rsidRDefault="00F80514">
      <w:pPr>
        <w:pStyle w:val="Default"/>
        <w:widowControl w:val="0"/>
        <w:tabs>
          <w:tab w:val="left" w:pos="2880"/>
        </w:tabs>
        <w:ind w:left="2880" w:hanging="2880"/>
      </w:pPr>
      <w:r>
        <w:t>\l Jirrbal</w:t>
      </w:r>
      <w:r>
        <w:tab/>
        <w:t>\w</w:t>
      </w:r>
      <w:r>
        <w:rPr>
          <w:i/>
          <w:iCs/>
        </w:rPr>
        <w:t xml:space="preserve"> mayi</w:t>
      </w:r>
      <w:r>
        <w:t xml:space="preserve"> \g </w:t>
      </w:r>
      <w:r>
        <w:rPr>
          <w:rFonts w:hAnsi="Times New Roman"/>
        </w:rPr>
        <w:t>‘</w:t>
      </w:r>
      <w:r>
        <w:t>sugarbag; English bee</w:t>
      </w:r>
      <w:r>
        <w:rPr>
          <w:rFonts w:hAnsi="Times New Roman"/>
        </w:rPr>
        <w:t xml:space="preserve">’ </w:t>
      </w:r>
      <w:r>
        <w:t>\p Neuter (</w:t>
      </w:r>
      <w:r>
        <w:rPr>
          <w:i/>
          <w:iCs/>
        </w:rPr>
        <w:t>bala</w:t>
      </w:r>
      <w:r>
        <w:t xml:space="preserve">). \q KLH: </w:t>
      </w:r>
      <w:r>
        <w:rPr>
          <w:rFonts w:hAnsi="Times New Roman"/>
        </w:rPr>
        <w:t>‘</w:t>
      </w:r>
      <w:r>
        <w:t>sugarbag</w:t>
      </w:r>
      <w:r>
        <w:rPr>
          <w:rFonts w:hAnsi="Times New Roman"/>
        </w:rPr>
        <w:t>’</w:t>
      </w:r>
      <w:r>
        <w:t xml:space="preserve">; RMWD: </w:t>
      </w:r>
      <w:r>
        <w:rPr>
          <w:rFonts w:hAnsi="Times New Roman"/>
        </w:rPr>
        <w:t>‘</w:t>
      </w:r>
      <w:r>
        <w:t>English bee</w:t>
      </w:r>
      <w:r>
        <w:rPr>
          <w:rFonts w:hAnsi="Times New Roman"/>
        </w:rPr>
        <w:t>’</w:t>
      </w:r>
      <w:r>
        <w:t>. \s (KLH, RMWD)</w:t>
      </w:r>
    </w:p>
    <w:p w14:paraId="02D47F7F" w14:textId="77777777" w:rsidR="00C42BF2" w:rsidRDefault="00F80514">
      <w:pPr>
        <w:pStyle w:val="Default"/>
        <w:widowControl w:val="0"/>
        <w:tabs>
          <w:tab w:val="left" w:pos="2880"/>
        </w:tabs>
        <w:ind w:left="2880" w:hanging="2880"/>
      </w:pPr>
      <w:r>
        <w:t>\l Mamu</w:t>
      </w:r>
      <w:r>
        <w:tab/>
        <w:t>\w</w:t>
      </w:r>
      <w:r>
        <w:rPr>
          <w:i/>
          <w:iCs/>
        </w:rPr>
        <w:t xml:space="preserve"> mayi</w:t>
      </w:r>
      <w:r>
        <w:t xml:space="preserve"> \g </w:t>
      </w:r>
      <w:r>
        <w:rPr>
          <w:rFonts w:hAnsi="Times New Roman"/>
        </w:rPr>
        <w:t>‘</w:t>
      </w:r>
      <w:r>
        <w:t>English bee</w:t>
      </w:r>
      <w:r>
        <w:rPr>
          <w:rFonts w:hAnsi="Times New Roman"/>
        </w:rPr>
        <w:t xml:space="preserve">’ </w:t>
      </w:r>
      <w:r>
        <w:t>\p Neuter (</w:t>
      </w:r>
      <w:r>
        <w:rPr>
          <w:i/>
          <w:iCs/>
        </w:rPr>
        <w:t>bala</w:t>
      </w:r>
      <w:r>
        <w:t>). \s (RMWD)</w:t>
      </w:r>
    </w:p>
    <w:p w14:paraId="2D2BD3E6" w14:textId="77777777" w:rsidR="00C42BF2" w:rsidRDefault="00F80514">
      <w:pPr>
        <w:pStyle w:val="Default"/>
        <w:widowControl w:val="0"/>
        <w:tabs>
          <w:tab w:val="left" w:pos="2880"/>
        </w:tabs>
        <w:ind w:left="2880" w:hanging="2880"/>
      </w:pPr>
      <w:r>
        <w:t>\l Nyawaygi</w:t>
      </w:r>
      <w:r>
        <w:tab/>
        <w:t>\w</w:t>
      </w:r>
      <w:r>
        <w:rPr>
          <w:i/>
          <w:iCs/>
        </w:rPr>
        <w:t xml:space="preserve"> mayi</w:t>
      </w:r>
      <w:r>
        <w:t xml:space="preserve"> \g </w:t>
      </w:r>
      <w:r>
        <w:rPr>
          <w:rFonts w:hAnsi="Times New Roman"/>
        </w:rPr>
        <w:t>‘</w:t>
      </w:r>
      <w:r>
        <w:t>English bee</w:t>
      </w:r>
      <w:r>
        <w:rPr>
          <w:rFonts w:hAnsi="Times New Roman"/>
        </w:rPr>
        <w:t xml:space="preserve">’ </w:t>
      </w:r>
      <w:r>
        <w:t>\s (RMWD)</w:t>
      </w:r>
    </w:p>
    <w:p w14:paraId="056CF135" w14:textId="77777777" w:rsidR="00C42BF2" w:rsidRDefault="00F80514">
      <w:pPr>
        <w:pStyle w:val="Default"/>
        <w:widowControl w:val="0"/>
        <w:tabs>
          <w:tab w:val="left" w:pos="2880"/>
        </w:tabs>
        <w:ind w:left="2880" w:hanging="2880"/>
      </w:pPr>
      <w:r>
        <w:t>\l Atnyamathanha</w:t>
      </w:r>
      <w:r>
        <w:tab/>
        <w:t>\w</w:t>
      </w:r>
      <w:r>
        <w:rPr>
          <w:i/>
          <w:iCs/>
        </w:rPr>
        <w:t xml:space="preserve"> mayi</w:t>
      </w:r>
      <w:r>
        <w:t xml:space="preserve"> \g </w:t>
      </w:r>
      <w:r>
        <w:rPr>
          <w:rFonts w:hAnsi="Times New Roman"/>
        </w:rPr>
        <w:t>‘</w:t>
      </w:r>
      <w:r>
        <w:t>food (vegetable)</w:t>
      </w:r>
      <w:r>
        <w:rPr>
          <w:rFonts w:hAnsi="Times New Roman"/>
        </w:rPr>
        <w:t xml:space="preserve">’ </w:t>
      </w:r>
      <w:r>
        <w:t>\s (Mc&amp;Mc)</w:t>
      </w:r>
    </w:p>
    <w:p w14:paraId="3F6E2FC8" w14:textId="77777777" w:rsidR="00C42BF2" w:rsidRDefault="00F80514">
      <w:pPr>
        <w:pStyle w:val="Default"/>
        <w:widowControl w:val="0"/>
        <w:tabs>
          <w:tab w:val="left" w:pos="2880"/>
        </w:tabs>
        <w:ind w:left="2880" w:hanging="2880"/>
      </w:pPr>
      <w:r>
        <w:t>\l Karlamayi</w:t>
      </w:r>
      <w:r>
        <w:tab/>
        <w:t>\w</w:t>
      </w:r>
      <w:r>
        <w:rPr>
          <w:i/>
          <w:iCs/>
        </w:rPr>
        <w:t xml:space="preserve"> mayi</w:t>
      </w:r>
      <w:r>
        <w:t xml:space="preserve"> \g </w:t>
      </w:r>
      <w:r>
        <w:rPr>
          <w:rFonts w:hAnsi="Times New Roman"/>
        </w:rPr>
        <w:t>‘</w:t>
      </w:r>
      <w:r>
        <w:t>vegetable food</w:t>
      </w:r>
      <w:r>
        <w:rPr>
          <w:rFonts w:hAnsi="Times New Roman"/>
        </w:rPr>
        <w:t xml:space="preserve">’ </w:t>
      </w:r>
      <w:r>
        <w:t>\s (KLH)</w:t>
      </w:r>
    </w:p>
    <w:p w14:paraId="012BE7F9" w14:textId="77777777" w:rsidR="00C42BF2" w:rsidRDefault="00F80514">
      <w:pPr>
        <w:pStyle w:val="Default"/>
        <w:widowControl w:val="0"/>
        <w:tabs>
          <w:tab w:val="left" w:pos="2880"/>
        </w:tabs>
        <w:ind w:left="2880" w:hanging="2880"/>
      </w:pPr>
      <w:r>
        <w:lastRenderedPageBreak/>
        <w:t>\l Pitjantjatjara-Yankunytjatjara</w:t>
      </w:r>
      <w:r>
        <w:tab/>
        <w:t>\w</w:t>
      </w:r>
      <w:r>
        <w:rPr>
          <w:i/>
          <w:iCs/>
        </w:rPr>
        <w:t xml:space="preserve"> mayi</w:t>
      </w:r>
      <w:r>
        <w:t xml:space="preserve"> \g </w:t>
      </w:r>
      <w:r>
        <w:rPr>
          <w:rFonts w:hAnsi="Times New Roman"/>
        </w:rPr>
        <w:t>‘</w:t>
      </w:r>
      <w:r>
        <w:t>food from plants (as opposed to meat), whether processed or not, and especially in modern camp life, flour or bread; food plant, type of food plant; food generally, where the difference between plant and animal food isn</w:t>
      </w:r>
      <w:r>
        <w:rPr>
          <w:rFonts w:hAnsi="Times New Roman"/>
        </w:rPr>
        <w:t>’</w:t>
      </w:r>
      <w:r>
        <w:t>t important</w:t>
      </w:r>
      <w:r>
        <w:rPr>
          <w:rFonts w:hAnsi="Times New Roman"/>
        </w:rPr>
        <w:t xml:space="preserve">’ </w:t>
      </w:r>
      <w:r>
        <w:t>\s (CG)</w:t>
      </w:r>
    </w:p>
    <w:p w14:paraId="0C6EE68B" w14:textId="77777777" w:rsidR="00C42BF2" w:rsidRDefault="00F80514">
      <w:pPr>
        <w:pStyle w:val="Default"/>
        <w:widowControl w:val="0"/>
        <w:tabs>
          <w:tab w:val="left" w:pos="2880"/>
        </w:tabs>
        <w:ind w:left="2880" w:hanging="2880"/>
      </w:pPr>
      <w:r>
        <w:t>\l Manjiljarra</w:t>
      </w:r>
      <w:r>
        <w:tab/>
        <w:t xml:space="preserve">\w </w:t>
      </w:r>
      <w:r>
        <w:rPr>
          <w:i/>
          <w:iCs/>
        </w:rPr>
        <w:t>mayi</w:t>
      </w:r>
      <w:r>
        <w:t xml:space="preserve"> \g </w:t>
      </w:r>
      <w:r>
        <w:rPr>
          <w:rFonts w:hAnsi="Times New Roman"/>
        </w:rPr>
        <w:t>‘</w:t>
      </w:r>
      <w:r>
        <w:t>vegetable food</w:t>
      </w:r>
      <w:r>
        <w:rPr>
          <w:rFonts w:hAnsi="Times New Roman"/>
        </w:rPr>
        <w:t xml:space="preserve">’ </w:t>
      </w:r>
      <w:r>
        <w:t xml:space="preserve">\q Near syn. </w:t>
      </w:r>
      <w:r>
        <w:rPr>
          <w:i/>
          <w:iCs/>
        </w:rPr>
        <w:t>mirrka</w:t>
      </w:r>
      <w:r>
        <w:rPr>
          <w:rFonts w:hAnsi="Times New Roman"/>
        </w:rPr>
        <w:t xml:space="preserve"> ‘</w:t>
      </w:r>
      <w:r>
        <w:t>vegetable food; flour damper</w:t>
      </w:r>
      <w:r>
        <w:rPr>
          <w:rFonts w:hAnsi="Times New Roman"/>
        </w:rPr>
        <w:t>’</w:t>
      </w:r>
      <w:r>
        <w:t>. \s (PMcC)</w:t>
      </w:r>
    </w:p>
    <w:p w14:paraId="158F26FC" w14:textId="77777777" w:rsidR="00C42BF2" w:rsidRDefault="00F80514">
      <w:pPr>
        <w:pStyle w:val="Default"/>
        <w:widowControl w:val="0"/>
        <w:tabs>
          <w:tab w:val="left" w:pos="2880"/>
        </w:tabs>
        <w:ind w:left="2880" w:hanging="2880"/>
      </w:pPr>
      <w:r>
        <w:t>\l Warlpiri</w:t>
      </w:r>
      <w:r>
        <w:tab/>
        <w:t>\w</w:t>
      </w:r>
      <w:r>
        <w:rPr>
          <w:i/>
          <w:iCs/>
        </w:rPr>
        <w:t xml:space="preserve"> miyi</w:t>
      </w:r>
      <w:r>
        <w:t xml:space="preserve"> \g </w:t>
      </w:r>
      <w:r>
        <w:rPr>
          <w:rFonts w:hAnsi="Times New Roman"/>
        </w:rPr>
        <w:t>‘</w:t>
      </w:r>
      <w:r>
        <w:t>vegetable food</w:t>
      </w:r>
      <w:r>
        <w:rPr>
          <w:rFonts w:hAnsi="Times New Roman"/>
        </w:rPr>
        <w:t xml:space="preserve">’ </w:t>
      </w:r>
      <w:r>
        <w:t>\s (KLH)</w:t>
      </w:r>
    </w:p>
    <w:p w14:paraId="2FD75146" w14:textId="77777777" w:rsidR="00C42BF2" w:rsidRDefault="00F80514">
      <w:pPr>
        <w:pStyle w:val="Default"/>
        <w:widowControl w:val="0"/>
        <w:tabs>
          <w:tab w:val="left" w:pos="2880"/>
        </w:tabs>
        <w:ind w:left="2880" w:hanging="2880"/>
      </w:pPr>
      <w:r>
        <w:t>\l Walmajarri</w:t>
      </w:r>
      <w:r>
        <w:tab/>
        <w:t>\w</w:t>
      </w:r>
      <w:r>
        <w:rPr>
          <w:i/>
          <w:iCs/>
        </w:rPr>
        <w:t xml:space="preserve"> miyi</w:t>
      </w:r>
      <w:r>
        <w:t xml:space="preserve"> \g </w:t>
      </w:r>
      <w:r>
        <w:rPr>
          <w:rFonts w:hAnsi="Times New Roman"/>
        </w:rPr>
        <w:t>‘</w:t>
      </w:r>
      <w:r>
        <w:t>vegetable food</w:t>
      </w:r>
      <w:r>
        <w:rPr>
          <w:rFonts w:hAnsi="Times New Roman"/>
        </w:rPr>
        <w:t xml:space="preserve">’ </w:t>
      </w:r>
      <w:r>
        <w:t>\s (JHd)</w:t>
      </w:r>
    </w:p>
    <w:p w14:paraId="7255C3B4" w14:textId="77777777" w:rsidR="00C42BF2" w:rsidRDefault="00F80514">
      <w:pPr>
        <w:pStyle w:val="Default"/>
        <w:widowControl w:val="0"/>
        <w:tabs>
          <w:tab w:val="left" w:pos="2880"/>
        </w:tabs>
        <w:ind w:left="2880" w:hanging="2880"/>
      </w:pPr>
      <w:r>
        <w:t>\l Warumungu</w:t>
      </w:r>
      <w:r>
        <w:tab/>
        <w:t xml:space="preserve">\w </w:t>
      </w:r>
      <w:r>
        <w:rPr>
          <w:i/>
          <w:iCs/>
        </w:rPr>
        <w:t>mayi</w:t>
      </w:r>
      <w:r>
        <w:t xml:space="preserve"> \g </w:t>
      </w:r>
      <w:r>
        <w:rPr>
          <w:rFonts w:hAnsi="Times New Roman"/>
        </w:rPr>
        <w:t>‘</w:t>
      </w:r>
      <w:r>
        <w:t>vegetagle food (flour; food)</w:t>
      </w:r>
      <w:r>
        <w:rPr>
          <w:rFonts w:hAnsi="Times New Roman"/>
        </w:rPr>
        <w:t xml:space="preserve">’ </w:t>
      </w:r>
      <w:r>
        <w:t>(\s JS&amp;JH)</w:t>
      </w:r>
    </w:p>
    <w:p w14:paraId="5F41CDB5" w14:textId="77777777" w:rsidR="00C42BF2" w:rsidRDefault="00F80514">
      <w:pPr>
        <w:pStyle w:val="Default"/>
        <w:widowControl w:val="0"/>
        <w:tabs>
          <w:tab w:val="left" w:pos="2880"/>
        </w:tabs>
        <w:ind w:left="2880" w:hanging="2880"/>
      </w:pPr>
      <w:r>
        <w:t>\l Nyangumarta</w:t>
      </w:r>
      <w:r>
        <w:tab/>
        <w:t>\w</w:t>
      </w:r>
      <w:r>
        <w:rPr>
          <w:i/>
          <w:iCs/>
        </w:rPr>
        <w:t xml:space="preserve"> mayi</w:t>
      </w:r>
      <w:r>
        <w:t xml:space="preserve"> \g </w:t>
      </w:r>
      <w:r>
        <w:rPr>
          <w:rFonts w:hAnsi="Times New Roman"/>
        </w:rPr>
        <w:t>‘</w:t>
      </w:r>
      <w:r>
        <w:t>vegetable food</w:t>
      </w:r>
      <w:r>
        <w:rPr>
          <w:rFonts w:hAnsi="Times New Roman"/>
        </w:rPr>
        <w:t xml:space="preserve">’ </w:t>
      </w:r>
      <w:r>
        <w:t>\s (GNOG)</w:t>
      </w:r>
    </w:p>
    <w:p w14:paraId="7A7D7DFB" w14:textId="77777777" w:rsidR="00C42BF2" w:rsidRDefault="00F80514">
      <w:pPr>
        <w:pStyle w:val="Default"/>
        <w:widowControl w:val="0"/>
        <w:ind w:left="2880" w:hanging="2880"/>
        <w:rPr>
          <w:b/>
          <w:bCs/>
        </w:rPr>
      </w:pPr>
      <w:r>
        <w:t xml:space="preserve">\l </w:t>
      </w:r>
      <w:r>
        <w:rPr>
          <w:b/>
          <w:bCs/>
        </w:rPr>
        <w:t>pPNy</w:t>
      </w:r>
      <w:r>
        <w:rPr>
          <w:b/>
          <w:bCs/>
        </w:rPr>
        <w:tab/>
        <w:t>\w *mayi</w:t>
      </w:r>
    </w:p>
    <w:p w14:paraId="3B56EF3C" w14:textId="77777777" w:rsidR="00C42BF2" w:rsidRDefault="00F80514">
      <w:pPr>
        <w:pStyle w:val="Default"/>
        <w:widowControl w:val="0"/>
        <w:tabs>
          <w:tab w:val="left" w:pos="2880"/>
        </w:tabs>
        <w:ind w:left="2880" w:hanging="2880"/>
      </w:pPr>
      <w:r>
        <w:t>^^^</w:t>
      </w:r>
    </w:p>
    <w:p w14:paraId="11249DC0" w14:textId="77777777" w:rsidR="00C42BF2" w:rsidRDefault="00F80514">
      <w:pPr>
        <w:pStyle w:val="Default"/>
        <w:widowControl w:val="0"/>
        <w:tabs>
          <w:tab w:val="left" w:pos="2880"/>
        </w:tabs>
        <w:ind w:left="2880" w:hanging="2880"/>
      </w:pPr>
      <w:r>
        <w:t>\l KThaypan</w:t>
      </w:r>
      <w:r>
        <w:tab/>
        <w:t xml:space="preserve">\w </w:t>
      </w:r>
      <w:r>
        <w:rPr>
          <w:i/>
          <w:iCs/>
        </w:rPr>
        <w:t>ci</w:t>
      </w:r>
      <w:r>
        <w:t xml:space="preserve"> \g </w:t>
      </w:r>
      <w:r>
        <w:rPr>
          <w:rFonts w:hAnsi="Times New Roman"/>
        </w:rPr>
        <w:t>‘</w:t>
      </w:r>
      <w:r>
        <w:t>vegetable food, fruit</w:t>
      </w:r>
      <w:r>
        <w:rPr>
          <w:rFonts w:hAnsi="Times New Roman"/>
        </w:rPr>
        <w:t xml:space="preserve">’ </w:t>
      </w:r>
      <w:r>
        <w:t>\s BR</w:t>
      </w:r>
    </w:p>
    <w:p w14:paraId="44C49721" w14:textId="77777777" w:rsidR="00C42BF2" w:rsidRDefault="00F80514">
      <w:pPr>
        <w:pStyle w:val="Default"/>
        <w:widowControl w:val="0"/>
        <w:tabs>
          <w:tab w:val="left" w:pos="2880"/>
        </w:tabs>
        <w:ind w:left="2880" w:hanging="2880"/>
      </w:pPr>
      <w:r>
        <w:t>\l Ogunyjan</w:t>
      </w:r>
      <w:r>
        <w:tab/>
        <w:t xml:space="preserve">\w ac3 \g </w:t>
      </w:r>
      <w:r>
        <w:rPr>
          <w:rFonts w:hAnsi="Times New Roman"/>
        </w:rPr>
        <w:t>‘</w:t>
      </w:r>
      <w:r>
        <w:t>vegetable food</w:t>
      </w:r>
      <w:r>
        <w:rPr>
          <w:rFonts w:hAnsi="Times New Roman"/>
        </w:rPr>
        <w:t xml:space="preserve">’ </w:t>
      </w:r>
      <w:r>
        <w:t>\q As spoken at Kowanyama by LT. See entry above for the form with [z</w:t>
      </w:r>
      <w:r>
        <w:rPr>
          <w:vertAlign w:val="superscript"/>
        </w:rPr>
        <w:t>y</w:t>
      </w:r>
      <w:r>
        <w:t>:] recorded by KLH at Georgetown. \s LT/BA</w:t>
      </w:r>
    </w:p>
    <w:p w14:paraId="44E6B8A9" w14:textId="77777777" w:rsidR="00C42BF2" w:rsidRDefault="00F80514">
      <w:pPr>
        <w:pStyle w:val="Default"/>
        <w:widowControl w:val="0"/>
        <w:tabs>
          <w:tab w:val="left" w:pos="2880"/>
        </w:tabs>
        <w:ind w:left="2880" w:hanging="2880"/>
      </w:pPr>
      <w:r>
        <w:t>^^^</w:t>
      </w:r>
    </w:p>
    <w:p w14:paraId="624705E8" w14:textId="77777777" w:rsidR="00C42BF2" w:rsidRDefault="00F80514">
      <w:pPr>
        <w:pStyle w:val="Default"/>
        <w:widowControl w:val="0"/>
        <w:tabs>
          <w:tab w:val="left" w:pos="2880"/>
        </w:tabs>
        <w:ind w:left="2880" w:hanging="2880"/>
      </w:pPr>
      <w:r>
        <w:t>\l Pitta-Pitta</w:t>
      </w:r>
      <w:r>
        <w:tab/>
        <w:t>\w</w:t>
      </w:r>
      <w:r>
        <w:rPr>
          <w:i/>
          <w:iCs/>
        </w:rPr>
        <w:t xml:space="preserve"> mayi</w:t>
      </w:r>
      <w:r>
        <w:t xml:space="preserve"> \g </w:t>
      </w:r>
      <w:r>
        <w:rPr>
          <w:rFonts w:hAnsi="Times New Roman"/>
        </w:rPr>
        <w:t>‘</w:t>
      </w:r>
      <w:r>
        <w:t>ground, dirt</w:t>
      </w:r>
      <w:r>
        <w:rPr>
          <w:rFonts w:hAnsi="Times New Roman"/>
        </w:rPr>
        <w:t xml:space="preserve">’ </w:t>
      </w:r>
      <w:r>
        <w:t>\s (BB)</w:t>
      </w:r>
    </w:p>
    <w:p w14:paraId="59BA7F4E" w14:textId="77777777" w:rsidR="00C42BF2" w:rsidRDefault="00F80514">
      <w:pPr>
        <w:pStyle w:val="Default"/>
        <w:widowControl w:val="0"/>
        <w:tabs>
          <w:tab w:val="left" w:pos="2880"/>
        </w:tabs>
        <w:ind w:left="2880" w:hanging="2880"/>
      </w:pPr>
      <w:r>
        <w:t>\l Muruwari</w:t>
      </w:r>
      <w:r>
        <w:tab/>
        <w:t>\w</w:t>
      </w:r>
      <w:r>
        <w:rPr>
          <w:i/>
          <w:iCs/>
        </w:rPr>
        <w:t xml:space="preserve"> mayi</w:t>
      </w:r>
      <w:r>
        <w:t xml:space="preserve"> \g </w:t>
      </w:r>
      <w:r>
        <w:rPr>
          <w:rFonts w:hAnsi="Times New Roman"/>
        </w:rPr>
        <w:t>‘</w:t>
      </w:r>
      <w:r>
        <w:t xml:space="preserve">earth, ground, soil; the </w:t>
      </w:r>
      <w:r>
        <w:rPr>
          <w:rFonts w:hAnsi="Times New Roman"/>
        </w:rPr>
        <w:t>“</w:t>
      </w:r>
      <w:r>
        <w:t>run</w:t>
      </w:r>
      <w:r>
        <w:rPr>
          <w:rFonts w:hAnsi="Times New Roman"/>
        </w:rPr>
        <w:t xml:space="preserve">” </w:t>
      </w:r>
      <w:r>
        <w:t>or territory of a horde which had descent in the male line</w:t>
      </w:r>
      <w:r>
        <w:rPr>
          <w:rFonts w:hAnsi="Times New Roman"/>
        </w:rPr>
        <w:t xml:space="preserve">’ </w:t>
      </w:r>
      <w:r>
        <w:t>\s (LFO)</w:t>
      </w:r>
    </w:p>
    <w:p w14:paraId="62B2ADFF" w14:textId="77777777" w:rsidR="00C42BF2" w:rsidRDefault="00F80514">
      <w:pPr>
        <w:pStyle w:val="Default"/>
        <w:widowControl w:val="0"/>
        <w:tabs>
          <w:tab w:val="left" w:pos="2880"/>
        </w:tabs>
        <w:ind w:left="2880" w:hanging="2880"/>
      </w:pPr>
      <w:r>
        <w:t>^^^^</w:t>
      </w:r>
    </w:p>
    <w:p w14:paraId="7BCA0798" w14:textId="77777777" w:rsidR="00C42BF2" w:rsidRDefault="00F80514">
      <w:pPr>
        <w:pStyle w:val="Default"/>
        <w:widowControl w:val="0"/>
        <w:tabs>
          <w:tab w:val="left" w:pos="2880"/>
        </w:tabs>
        <w:ind w:left="2880" w:hanging="2880"/>
      </w:pPr>
      <w:r>
        <w:t>\l Kalkatungu</w:t>
      </w:r>
      <w:r>
        <w:tab/>
        <w:t>\w</w:t>
      </w:r>
      <w:r>
        <w:rPr>
          <w:i/>
          <w:iCs/>
        </w:rPr>
        <w:t xml:space="preserve"> ma:</w:t>
      </w:r>
      <w:r>
        <w:t xml:space="preserve"> \g </w:t>
      </w:r>
      <w:r>
        <w:rPr>
          <w:rFonts w:hAnsi="Times New Roman"/>
        </w:rPr>
        <w:t>‘</w:t>
      </w:r>
      <w:r>
        <w:t>vegetable food</w:t>
      </w:r>
      <w:r>
        <w:rPr>
          <w:rFonts w:hAnsi="Times New Roman"/>
        </w:rPr>
        <w:t xml:space="preserve">’ </w:t>
      </w:r>
      <w:r>
        <w:t>\s (BB)</w:t>
      </w:r>
    </w:p>
    <w:p w14:paraId="10924B02" w14:textId="77777777" w:rsidR="00C42BF2" w:rsidRDefault="00F80514">
      <w:pPr>
        <w:pStyle w:val="Default"/>
        <w:widowControl w:val="0"/>
        <w:tabs>
          <w:tab w:val="left" w:pos="2880"/>
        </w:tabs>
        <w:ind w:left="2880" w:hanging="2880"/>
      </w:pPr>
      <w:r>
        <w:t>\l Djabugay</w:t>
      </w:r>
      <w:r>
        <w:tab/>
        <w:t>\w</w:t>
      </w:r>
      <w:r>
        <w:rPr>
          <w:i/>
          <w:iCs/>
        </w:rPr>
        <w:t xml:space="preserve"> ma:</w:t>
      </w:r>
      <w:r>
        <w:t xml:space="preserve"> \g </w:t>
      </w:r>
      <w:r>
        <w:rPr>
          <w:rFonts w:hAnsi="Times New Roman"/>
        </w:rPr>
        <w:t>‘</w:t>
      </w:r>
      <w:r>
        <w:t>vegetable food, food other than meat</w:t>
      </w:r>
      <w:r>
        <w:rPr>
          <w:rFonts w:hAnsi="Times New Roman"/>
        </w:rPr>
        <w:t xml:space="preserve">’ </w:t>
      </w:r>
      <w:r>
        <w:t xml:space="preserve">\q EP: </w:t>
      </w:r>
      <w:r>
        <w:rPr>
          <w:rFonts w:hAnsi="Times New Roman"/>
        </w:rPr>
        <w:t>‘</w:t>
      </w:r>
      <w:r>
        <w:t>non-flesh food</w:t>
      </w:r>
      <w:r>
        <w:rPr>
          <w:rFonts w:hAnsi="Times New Roman"/>
        </w:rPr>
        <w:t>’</w:t>
      </w:r>
      <w:r>
        <w:t>. \s (KLH, EP)</w:t>
      </w:r>
    </w:p>
    <w:p w14:paraId="575437B5" w14:textId="77777777" w:rsidR="00C42BF2" w:rsidRDefault="00F80514">
      <w:pPr>
        <w:pStyle w:val="Default"/>
        <w:widowControl w:val="0"/>
        <w:tabs>
          <w:tab w:val="left" w:pos="2880"/>
        </w:tabs>
        <w:ind w:left="2880" w:hanging="2880"/>
      </w:pPr>
      <w:r>
        <w:t>\l Wirangu</w:t>
      </w:r>
      <w:r>
        <w:tab/>
        <w:t>\w</w:t>
      </w:r>
      <w:r>
        <w:rPr>
          <w:i/>
          <w:iCs/>
        </w:rPr>
        <w:t xml:space="preserve"> ma</w:t>
      </w:r>
      <w:r>
        <w:t xml:space="preserve"> \g </w:t>
      </w:r>
      <w:r>
        <w:rPr>
          <w:rFonts w:hAnsi="Times New Roman"/>
        </w:rPr>
        <w:t>‘</w:t>
      </w:r>
      <w:r>
        <w:t>food; vegetable food</w:t>
      </w:r>
      <w:r>
        <w:rPr>
          <w:rFonts w:hAnsi="Times New Roman"/>
        </w:rPr>
        <w:t xml:space="preserve">’ </w:t>
      </w:r>
      <w:r>
        <w:t>\s (LH)</w:t>
      </w:r>
    </w:p>
    <w:p w14:paraId="54EA0C7E" w14:textId="77777777" w:rsidR="00C42BF2" w:rsidRDefault="00F80514">
      <w:pPr>
        <w:pStyle w:val="Default"/>
        <w:widowControl w:val="0"/>
        <w:tabs>
          <w:tab w:val="left" w:pos="2880"/>
        </w:tabs>
        <w:ind w:left="2880" w:hanging="2880"/>
      </w:pPr>
      <w:r>
        <w:t>^^^</w:t>
      </w:r>
    </w:p>
    <w:p w14:paraId="31EE33A3" w14:textId="77777777" w:rsidR="00C42BF2" w:rsidRDefault="00F80514">
      <w:pPr>
        <w:pStyle w:val="Default"/>
        <w:widowControl w:val="0"/>
        <w:tabs>
          <w:tab w:val="left" w:pos="2880"/>
        </w:tabs>
        <w:ind w:left="2880" w:hanging="2880"/>
      </w:pPr>
      <w:r>
        <w:t>\l Mudburra</w:t>
      </w:r>
      <w:r>
        <w:tab/>
        <w:t>\w</w:t>
      </w:r>
      <w:r>
        <w:rPr>
          <w:i/>
          <w:iCs/>
        </w:rPr>
        <w:t xml:space="preserve"> mayibi</w:t>
      </w:r>
      <w:r>
        <w:t xml:space="preserve"> \g </w:t>
      </w:r>
      <w:r>
        <w:rPr>
          <w:rFonts w:hAnsi="Times New Roman"/>
        </w:rPr>
        <w:t>‘</w:t>
      </w:r>
      <w:r>
        <w:t>sugarbag</w:t>
      </w:r>
      <w:r>
        <w:rPr>
          <w:rFonts w:hAnsi="Times New Roman"/>
        </w:rPr>
        <w:t>—</w:t>
      </w:r>
      <w:r>
        <w:t>yellow one</w:t>
      </w:r>
      <w:r>
        <w:rPr>
          <w:rFonts w:hAnsi="Times New Roman"/>
        </w:rPr>
        <w:t xml:space="preserve">’ </w:t>
      </w:r>
      <w:r>
        <w:t>\s (RG)</w:t>
      </w:r>
    </w:p>
    <w:p w14:paraId="1A3FC357" w14:textId="77777777" w:rsidR="00C42BF2" w:rsidRDefault="00F80514">
      <w:pPr>
        <w:pStyle w:val="Default"/>
        <w:widowControl w:val="0"/>
        <w:tabs>
          <w:tab w:val="left" w:pos="2880"/>
        </w:tabs>
        <w:ind w:left="2880" w:hanging="2880"/>
      </w:pPr>
      <w:r>
        <w:t>^^^</w:t>
      </w:r>
    </w:p>
    <w:p w14:paraId="1B35B341" w14:textId="77777777" w:rsidR="00C42BF2" w:rsidRDefault="00F80514">
      <w:pPr>
        <w:pStyle w:val="Default"/>
        <w:widowControl w:val="0"/>
        <w:tabs>
          <w:tab w:val="left" w:pos="2880"/>
        </w:tabs>
        <w:ind w:left="2880" w:hanging="2880"/>
        <w:rPr>
          <w:color w:val="3366FF"/>
          <w:u w:color="3366FF"/>
        </w:rPr>
      </w:pPr>
      <w:r>
        <w:rPr>
          <w:color w:val="3366FF"/>
          <w:u w:color="3366FF"/>
        </w:rPr>
        <w:t>\l Bardi</w:t>
      </w:r>
      <w:r>
        <w:rPr>
          <w:color w:val="3366FF"/>
          <w:u w:color="3366FF"/>
        </w:rPr>
        <w:tab/>
        <w:t xml:space="preserve">\w mayi \g </w:t>
      </w:r>
      <w:r>
        <w:rPr>
          <w:rFonts w:hAnsi="Times New Roman"/>
          <w:color w:val="3366FF"/>
          <w:u w:color="3366FF"/>
        </w:rPr>
        <w:t>‘</w:t>
      </w:r>
      <w:r>
        <w:rPr>
          <w:color w:val="3366FF"/>
          <w:u w:color="3366FF"/>
        </w:rPr>
        <w:t>tucker</w:t>
      </w:r>
      <w:r>
        <w:rPr>
          <w:rFonts w:hAnsi="Times New Roman"/>
          <w:color w:val="3366FF"/>
          <w:u w:color="3366FF"/>
        </w:rPr>
        <w:t xml:space="preserve">’ </w:t>
      </w:r>
      <w:r>
        <w:rPr>
          <w:color w:val="3366FF"/>
          <w:u w:color="3366FF"/>
        </w:rPr>
        <w:t>\s PNWG/CB</w:t>
      </w:r>
    </w:p>
    <w:p w14:paraId="762A8580" w14:textId="77777777" w:rsidR="00C42BF2" w:rsidRDefault="00F80514">
      <w:pPr>
        <w:pStyle w:val="Default"/>
        <w:widowControl w:val="0"/>
        <w:tabs>
          <w:tab w:val="left" w:pos="2880"/>
        </w:tabs>
        <w:ind w:left="2880" w:hanging="2880"/>
      </w:pPr>
      <w:r>
        <w:t xml:space="preserve">\l </w:t>
      </w:r>
      <w:r>
        <w:rPr>
          <w:b/>
          <w:bCs/>
        </w:rPr>
        <w:t>pNyulnyulan</w:t>
      </w:r>
      <w:r>
        <w:rPr>
          <w:b/>
          <w:bCs/>
        </w:rPr>
        <w:tab/>
        <w:t>\w *mayi</w:t>
      </w:r>
      <w:r>
        <w:t xml:space="preserve"> \g </w:t>
      </w:r>
      <w:r>
        <w:rPr>
          <w:rFonts w:hAnsi="Times New Roman"/>
        </w:rPr>
        <w:t>‘</w:t>
      </w:r>
      <w:r>
        <w:t>vegetable food</w:t>
      </w:r>
      <w:r>
        <w:rPr>
          <w:rFonts w:hAnsi="Times New Roman"/>
        </w:rPr>
        <w:t xml:space="preserve">’ </w:t>
      </w:r>
      <w:r>
        <w:t>\s S&amp;McG</w:t>
      </w:r>
    </w:p>
    <w:p w14:paraId="585064E0" w14:textId="77777777" w:rsidR="00C42BF2" w:rsidRDefault="00C42BF2">
      <w:pPr>
        <w:pStyle w:val="Default"/>
        <w:widowControl w:val="0"/>
        <w:tabs>
          <w:tab w:val="left" w:pos="2880"/>
        </w:tabs>
        <w:ind w:left="2880" w:hanging="2880"/>
      </w:pPr>
    </w:p>
    <w:p w14:paraId="1F3ADC70" w14:textId="77777777" w:rsidR="00C42BF2" w:rsidRDefault="00C42BF2">
      <w:pPr>
        <w:pStyle w:val="Default"/>
        <w:widowControl w:val="0"/>
        <w:tabs>
          <w:tab w:val="left" w:pos="2880"/>
        </w:tabs>
        <w:ind w:left="2880" w:hanging="2880"/>
      </w:pPr>
    </w:p>
    <w:p w14:paraId="30278037" w14:textId="77777777" w:rsidR="00C42BF2" w:rsidRDefault="00F80514">
      <w:pPr>
        <w:pStyle w:val="Default"/>
        <w:widowControl w:val="0"/>
        <w:tabs>
          <w:tab w:val="left" w:pos="2880"/>
        </w:tabs>
        <w:ind w:left="2880" w:hanging="2880"/>
        <w:rPr>
          <w:b/>
          <w:bCs/>
        </w:rPr>
      </w:pPr>
      <w:r>
        <w:t xml:space="preserve">\e </w:t>
      </w:r>
      <w:r>
        <w:rPr>
          <w:b/>
          <w:bCs/>
        </w:rPr>
        <w:t>*mayi</w:t>
      </w:r>
    </w:p>
    <w:p w14:paraId="766E9B6A" w14:textId="77777777" w:rsidR="00C42BF2" w:rsidRDefault="00F80514">
      <w:pPr>
        <w:pStyle w:val="Default"/>
        <w:widowControl w:val="0"/>
        <w:tabs>
          <w:tab w:val="left" w:pos="2880"/>
        </w:tabs>
        <w:ind w:left="2880" w:hanging="2880"/>
      </w:pPr>
      <w:r>
        <w:t xml:space="preserve">\t </w:t>
      </w:r>
      <w:r>
        <w:rPr>
          <w:rFonts w:hAnsi="Times New Roman"/>
        </w:rPr>
        <w:t>‘</w:t>
      </w:r>
      <w:r>
        <w:t>auntie</w:t>
      </w:r>
      <w:r>
        <w:rPr>
          <w:rFonts w:hAnsi="Times New Roman"/>
        </w:rPr>
        <w:t>’</w:t>
      </w:r>
    </w:p>
    <w:p w14:paraId="0C4D1EC2" w14:textId="77777777" w:rsidR="00C42BF2" w:rsidRDefault="00F80514">
      <w:pPr>
        <w:pStyle w:val="Default"/>
        <w:widowControl w:val="0"/>
        <w:tabs>
          <w:tab w:val="left" w:pos="2880"/>
        </w:tabs>
        <w:ind w:left="2880" w:hanging="2880"/>
      </w:pPr>
      <w:r>
        <w:t>\b n</w:t>
      </w:r>
    </w:p>
    <w:p w14:paraId="05A1A5AA" w14:textId="77777777" w:rsidR="00C42BF2" w:rsidRDefault="00F80514">
      <w:pPr>
        <w:pStyle w:val="Default"/>
        <w:widowControl w:val="0"/>
        <w:tabs>
          <w:tab w:val="left" w:pos="2880"/>
        </w:tabs>
        <w:ind w:left="2880" w:hanging="2880"/>
      </w:pPr>
      <w:r>
        <w:t>\c H</w:t>
      </w:r>
    </w:p>
    <w:p w14:paraId="255D0C2E" w14:textId="77777777" w:rsidR="00C42BF2" w:rsidRDefault="00F80514">
      <w:pPr>
        <w:pStyle w:val="Default"/>
        <w:widowControl w:val="0"/>
        <w:tabs>
          <w:tab w:val="left" w:pos="2880"/>
        </w:tabs>
        <w:ind w:left="2880" w:hanging="2880"/>
      </w:pPr>
      <w:r>
        <w:t>\c K</w:t>
      </w:r>
    </w:p>
    <w:p w14:paraId="7DA8F4A2" w14:textId="77777777" w:rsidR="00C42BF2" w:rsidRDefault="00F80514">
      <w:pPr>
        <w:pStyle w:val="Default"/>
        <w:widowControl w:val="0"/>
        <w:tabs>
          <w:tab w:val="left" w:pos="2880"/>
        </w:tabs>
        <w:ind w:left="2880" w:hanging="2880"/>
      </w:pPr>
      <w:r>
        <w:t>\x See also *ma:ri and *mayi</w:t>
      </w:r>
      <w:r>
        <w:rPr>
          <w:rFonts w:hAnsi="Times New Roman"/>
        </w:rPr>
        <w:t>ñ</w:t>
      </w:r>
      <w:r>
        <w:t>.</w:t>
      </w:r>
    </w:p>
    <w:p w14:paraId="55BDE655" w14:textId="77777777" w:rsidR="00C42BF2" w:rsidRDefault="00F80514">
      <w:pPr>
        <w:pStyle w:val="Default"/>
        <w:widowControl w:val="0"/>
        <w:tabs>
          <w:tab w:val="left" w:pos="2880"/>
        </w:tabs>
        <w:ind w:left="2880" w:hanging="2880"/>
      </w:pPr>
      <w:r>
        <w:t>\l Mpakwithi</w:t>
      </w:r>
      <w:r>
        <w:tab/>
        <w:t xml:space="preserve">\w </w:t>
      </w:r>
      <w:r>
        <w:rPr>
          <w:i/>
          <w:iCs/>
        </w:rPr>
        <w:t>mayi</w:t>
      </w:r>
      <w:r>
        <w:t xml:space="preserve"> \g </w:t>
      </w:r>
      <w:r>
        <w:rPr>
          <w:rFonts w:hAnsi="Times New Roman"/>
        </w:rPr>
        <w:t>‘</w:t>
      </w:r>
      <w:r>
        <w:t>father</w:t>
      </w:r>
      <w:r>
        <w:rPr>
          <w:rFonts w:hAnsi="Times New Roman"/>
        </w:rPr>
        <w:t>’</w:t>
      </w:r>
      <w:r>
        <w:t>s father</w:t>
      </w:r>
      <w:r>
        <w:rPr>
          <w:rFonts w:hAnsi="Times New Roman"/>
        </w:rPr>
        <w:t xml:space="preserve">’ </w:t>
      </w:r>
      <w:r>
        <w:t>\q A loan</w:t>
      </w:r>
      <w:r>
        <w:rPr>
          <w:rFonts w:hAnsi="Times New Roman"/>
        </w:rPr>
        <w:t>—</w:t>
      </w:r>
      <w:r>
        <w:t>but from where? \s TC</w:t>
      </w:r>
    </w:p>
    <w:p w14:paraId="713A31E7" w14:textId="77777777" w:rsidR="00C42BF2" w:rsidRDefault="00F80514">
      <w:pPr>
        <w:pStyle w:val="Default"/>
        <w:widowControl w:val="0"/>
        <w:tabs>
          <w:tab w:val="left" w:pos="2880"/>
        </w:tabs>
        <w:ind w:left="2880" w:hanging="2880"/>
        <w:rPr>
          <w:color w:val="003300"/>
          <w:u w:color="003300"/>
        </w:rPr>
      </w:pPr>
      <w:r>
        <w:rPr>
          <w:color w:val="003300"/>
          <w:u w:color="003300"/>
        </w:rPr>
        <w:t>\l Umbuygamu</w:t>
      </w:r>
      <w:r>
        <w:rPr>
          <w:color w:val="003300"/>
          <w:u w:color="003300"/>
        </w:rPr>
        <w:tab/>
        <w:t xml:space="preserve">\w </w:t>
      </w:r>
      <w:r>
        <w:rPr>
          <w:i/>
          <w:iCs/>
          <w:color w:val="003300"/>
          <w:u w:color="003300"/>
        </w:rPr>
        <w:t>aya:rr</w:t>
      </w:r>
      <w:r>
        <w:rPr>
          <w:color w:val="003300"/>
          <w:u w:color="003300"/>
        </w:rPr>
        <w:t xml:space="preserve"> \g </w:t>
      </w:r>
      <w:r>
        <w:rPr>
          <w:rFonts w:hAnsi="Times New Roman"/>
          <w:color w:val="003300"/>
          <w:u w:color="003300"/>
        </w:rPr>
        <w:t>‘</w:t>
      </w:r>
      <w:r>
        <w:rPr>
          <w:color w:val="003300"/>
          <w:u w:color="003300"/>
        </w:rPr>
        <w:t>son-in-law</w:t>
      </w:r>
      <w:r>
        <w:rPr>
          <w:rFonts w:hAnsi="Times New Roman"/>
          <w:color w:val="003300"/>
          <w:u w:color="003300"/>
        </w:rPr>
        <w:t xml:space="preserve">’ </w:t>
      </w:r>
      <w:r>
        <w:rPr>
          <w:color w:val="003300"/>
          <w:u w:color="003300"/>
        </w:rPr>
        <w:t xml:space="preserve">\q RCP of </w:t>
      </w:r>
      <w:r>
        <w:rPr>
          <w:i/>
          <w:iCs/>
          <w:color w:val="003300"/>
          <w:u w:color="003300"/>
        </w:rPr>
        <w:t>epmem</w:t>
      </w:r>
      <w:r>
        <w:rPr>
          <w:color w:val="003300"/>
          <w:u w:color="003300"/>
        </w:rPr>
        <w:t>. \s J-CV</w:t>
      </w:r>
    </w:p>
    <w:p w14:paraId="609961C1" w14:textId="77777777" w:rsidR="00C42BF2" w:rsidRDefault="00F80514">
      <w:pPr>
        <w:pStyle w:val="Default"/>
        <w:widowControl w:val="0"/>
        <w:tabs>
          <w:tab w:val="left" w:pos="2880"/>
        </w:tabs>
        <w:ind w:left="2880" w:hanging="2880"/>
      </w:pPr>
      <w:r>
        <w:t>\l KThaayorre</w:t>
      </w:r>
      <w:r>
        <w:tab/>
        <w:t>\w</w:t>
      </w:r>
      <w:r>
        <w:rPr>
          <w:i/>
          <w:iCs/>
        </w:rPr>
        <w:t xml:space="preserve"> may</w:t>
      </w:r>
      <w:r>
        <w:t>(</w:t>
      </w:r>
      <w:r>
        <w:rPr>
          <w:i/>
          <w:iCs/>
        </w:rPr>
        <w:t>a</w:t>
      </w:r>
      <w:r>
        <w:t>)</w:t>
      </w:r>
      <w:r>
        <w:rPr>
          <w:i/>
          <w:iCs/>
        </w:rPr>
        <w:t>th; punhth-</w:t>
      </w:r>
      <w:r>
        <w:t xml:space="preserve"> \</w:t>
      </w:r>
      <w:r>
        <w:rPr>
          <w:i/>
          <w:iCs/>
        </w:rPr>
        <w:t>g</w:t>
      </w:r>
      <w:r>
        <w:rPr>
          <w:rFonts w:hAnsi="Times New Roman"/>
        </w:rPr>
        <w:t xml:space="preserve"> ‘</w:t>
      </w:r>
      <w:r>
        <w:t>auntie, mother-in-law</w:t>
      </w:r>
      <w:r>
        <w:rPr>
          <w:rFonts w:hAnsi="Times New Roman"/>
        </w:rPr>
        <w:t>’</w:t>
      </w:r>
    </w:p>
    <w:p w14:paraId="7748063F" w14:textId="77777777" w:rsidR="00C42BF2" w:rsidRDefault="00F80514">
      <w:pPr>
        <w:pStyle w:val="Default"/>
        <w:widowControl w:val="0"/>
        <w:tabs>
          <w:tab w:val="left" w:pos="2880"/>
        </w:tabs>
        <w:ind w:left="2880" w:hanging="2880"/>
        <w:rPr>
          <w:shd w:val="clear" w:color="auto" w:fill="FFFF00"/>
        </w:rPr>
      </w:pPr>
      <w:r>
        <w:t>\l YYoront</w:t>
      </w:r>
      <w:r>
        <w:tab/>
        <w:t>\w</w:t>
      </w:r>
      <w:r>
        <w:rPr>
          <w:i/>
          <w:iCs/>
        </w:rPr>
        <w:t xml:space="preserve"> may-warrch</w:t>
      </w:r>
      <w:r>
        <w:t xml:space="preserve"> \g </w:t>
      </w:r>
      <w:r>
        <w:rPr>
          <w:rFonts w:hAnsi="Times New Roman"/>
        </w:rPr>
        <w:t>‘</w:t>
      </w:r>
      <w:r>
        <w:t>mother-in-law</w:t>
      </w:r>
      <w:r>
        <w:rPr>
          <w:rFonts w:hAnsi="Times New Roman"/>
        </w:rPr>
        <w:t xml:space="preserve">’ </w:t>
      </w:r>
      <w:r>
        <w:rPr>
          <w:shd w:val="clear" w:color="auto" w:fill="FFFF00"/>
        </w:rPr>
        <w:t>(Rsp)</w:t>
      </w:r>
    </w:p>
    <w:p w14:paraId="212496A0" w14:textId="77777777" w:rsidR="00C42BF2" w:rsidRDefault="00F80514">
      <w:pPr>
        <w:pStyle w:val="Default"/>
        <w:widowControl w:val="0"/>
        <w:tabs>
          <w:tab w:val="left" w:pos="2880"/>
        </w:tabs>
        <w:ind w:left="2880" w:hanging="2880"/>
      </w:pPr>
      <w:r>
        <w:t>\l Djabugay</w:t>
      </w:r>
      <w:r>
        <w:tab/>
        <w:t>\w</w:t>
      </w:r>
      <w:r>
        <w:rPr>
          <w:i/>
          <w:iCs/>
        </w:rPr>
        <w:t xml:space="preserve"> mayi</w:t>
      </w:r>
      <w:r>
        <w:t xml:space="preserve"> \g </w:t>
      </w:r>
      <w:r>
        <w:rPr>
          <w:rFonts w:hAnsi="Times New Roman"/>
        </w:rPr>
        <w:t>‘</w:t>
      </w:r>
      <w:r>
        <w:t>father</w:t>
      </w:r>
      <w:r>
        <w:rPr>
          <w:rFonts w:hAnsi="Times New Roman"/>
        </w:rPr>
        <w:t>’</w:t>
      </w:r>
      <w:r>
        <w:t>s sisters</w:t>
      </w:r>
      <w:r>
        <w:rPr>
          <w:rFonts w:hAnsi="Times New Roman"/>
        </w:rPr>
        <w:t xml:space="preserve">’ </w:t>
      </w:r>
      <w:r>
        <w:t xml:space="preserve">\q (cf. </w:t>
      </w:r>
      <w:r>
        <w:rPr>
          <w:i/>
          <w:iCs/>
        </w:rPr>
        <w:t>ma:</w:t>
      </w:r>
      <w:r>
        <w:rPr>
          <w:rFonts w:hAnsi="Times New Roman"/>
        </w:rPr>
        <w:t xml:space="preserve"> ‘</w:t>
      </w:r>
      <w:r>
        <w:t>vegetable</w:t>
      </w:r>
      <w:r>
        <w:rPr>
          <w:rFonts w:hAnsi="Times New Roman"/>
        </w:rPr>
        <w:t>’</w:t>
      </w:r>
      <w:r>
        <w:t>, ?&lt; *mayi) \s (EP)</w:t>
      </w:r>
    </w:p>
    <w:p w14:paraId="13B335CB" w14:textId="77777777" w:rsidR="00C42BF2" w:rsidRDefault="00F80514">
      <w:pPr>
        <w:pStyle w:val="Default"/>
        <w:widowControl w:val="0"/>
        <w:tabs>
          <w:tab w:val="left" w:pos="2880"/>
        </w:tabs>
        <w:ind w:left="2880" w:hanging="2880"/>
        <w:rPr>
          <w:b/>
          <w:bCs/>
        </w:rPr>
      </w:pPr>
      <w:r>
        <w:t xml:space="preserve">\l </w:t>
      </w:r>
      <w:r>
        <w:rPr>
          <w:b/>
          <w:bCs/>
        </w:rPr>
        <w:t>pPaman</w:t>
      </w:r>
      <w:r>
        <w:rPr>
          <w:b/>
          <w:bCs/>
        </w:rPr>
        <w:tab/>
        <w:t>\w *mayi</w:t>
      </w:r>
    </w:p>
    <w:p w14:paraId="5D237307" w14:textId="77777777" w:rsidR="00C42BF2" w:rsidRDefault="00F80514">
      <w:pPr>
        <w:pStyle w:val="Default"/>
        <w:widowControl w:val="0"/>
        <w:tabs>
          <w:tab w:val="left" w:pos="2880"/>
        </w:tabs>
        <w:ind w:left="2880" w:hanging="2880"/>
      </w:pPr>
      <w:r>
        <w:t>\l Gippsland</w:t>
      </w:r>
      <w:r>
        <w:tab/>
        <w:t xml:space="preserve">\w </w:t>
      </w:r>
      <w:r>
        <w:rPr>
          <w:i/>
          <w:iCs/>
        </w:rPr>
        <w:t>maian</w:t>
      </w:r>
      <w:r>
        <w:t xml:space="preserve"> \g </w:t>
      </w:r>
      <w:r>
        <w:rPr>
          <w:rFonts w:hAnsi="Times New Roman"/>
        </w:rPr>
        <w:t>‘</w:t>
      </w:r>
      <w:r>
        <w:t>aunt</w:t>
      </w:r>
      <w:r>
        <w:rPr>
          <w:rFonts w:hAnsi="Times New Roman"/>
        </w:rPr>
        <w:t xml:space="preserve">’ </w:t>
      </w:r>
      <w:r>
        <w:t>\f [maiyan], likely /mayan/. \s LH</w:t>
      </w:r>
    </w:p>
    <w:p w14:paraId="3400BBEB" w14:textId="77777777" w:rsidR="00C42BF2" w:rsidRDefault="00F80514">
      <w:pPr>
        <w:pStyle w:val="Default"/>
        <w:widowControl w:val="0"/>
        <w:tabs>
          <w:tab w:val="left" w:pos="2880"/>
        </w:tabs>
        <w:ind w:left="2880" w:hanging="2880"/>
      </w:pPr>
      <w:r>
        <w:t>\l MM</w:t>
      </w:r>
      <w:r>
        <w:tab/>
        <w:t>\w</w:t>
      </w:r>
      <w:r>
        <w:rPr>
          <w:i/>
          <w:iCs/>
        </w:rPr>
        <w:t xml:space="preserve"> ma:y-</w:t>
      </w:r>
      <w:r>
        <w:t xml:space="preserve"> \g </w:t>
      </w:r>
      <w:r>
        <w:rPr>
          <w:rFonts w:hAnsi="Times New Roman"/>
        </w:rPr>
        <w:t>‘</w:t>
      </w:r>
      <w:r>
        <w:t>grand- relatives [various]</w:t>
      </w:r>
      <w:r>
        <w:rPr>
          <w:rFonts w:hAnsi="Times New Roman"/>
        </w:rPr>
        <w:t xml:space="preserve">’ </w:t>
      </w:r>
      <w:r>
        <w:t>\q Inferred from Meyer</w:t>
      </w:r>
      <w:r>
        <w:rPr>
          <w:rFonts w:hAnsi="Times New Roman"/>
        </w:rPr>
        <w:t>’</w:t>
      </w:r>
      <w:r>
        <w:t xml:space="preserve">s </w:t>
      </w:r>
      <w:r>
        <w:rPr>
          <w:i/>
          <w:iCs/>
        </w:rPr>
        <w:t>maiyan:owe</w:t>
      </w:r>
      <w:r>
        <w:rPr>
          <w:rFonts w:hAnsi="Times New Roman"/>
        </w:rPr>
        <w:t xml:space="preserve"> ‘</w:t>
      </w:r>
      <w:r>
        <w:t>paternal grandfather</w:t>
      </w:r>
      <w:r>
        <w:rPr>
          <w:rFonts w:hAnsi="Times New Roman"/>
        </w:rPr>
        <w:t>’</w:t>
      </w:r>
      <w:r>
        <w:t xml:space="preserve">, </w:t>
      </w:r>
      <w:r>
        <w:rPr>
          <w:i/>
          <w:iCs/>
        </w:rPr>
        <w:t>maiyara:re</w:t>
      </w:r>
      <w:r>
        <w:rPr>
          <w:rFonts w:hAnsi="Times New Roman"/>
        </w:rPr>
        <w:t xml:space="preserve"> ‘</w:t>
      </w:r>
      <w:r>
        <w:t>grandchild</w:t>
      </w:r>
      <w:r>
        <w:rPr>
          <w:rFonts w:hAnsi="Times New Roman"/>
        </w:rPr>
        <w:t>’</w:t>
      </w:r>
      <w:r>
        <w:t xml:space="preserve">, </w:t>
      </w:r>
      <w:r>
        <w:rPr>
          <w:i/>
          <w:iCs/>
        </w:rPr>
        <w:t>maiyandun</w:t>
      </w:r>
      <w:r>
        <w:rPr>
          <w:rFonts w:hAnsi="Times New Roman"/>
        </w:rPr>
        <w:t xml:space="preserve"> ‘</w:t>
      </w:r>
      <w:r>
        <w:t>daughter-in-law</w:t>
      </w:r>
      <w:r>
        <w:rPr>
          <w:rFonts w:hAnsi="Times New Roman"/>
        </w:rPr>
        <w:t>’</w:t>
      </w:r>
      <w:r>
        <w:t xml:space="preserve">; Taplin </w:t>
      </w:r>
      <w:r>
        <w:rPr>
          <w:i/>
          <w:iCs/>
        </w:rPr>
        <w:t>maiyanowe</w:t>
      </w:r>
      <w:r>
        <w:rPr>
          <w:rFonts w:hAnsi="Times New Roman"/>
        </w:rPr>
        <w:t xml:space="preserve"> ‘</w:t>
      </w:r>
      <w:r>
        <w:t>father</w:t>
      </w:r>
      <w:r>
        <w:rPr>
          <w:rFonts w:hAnsi="Times New Roman"/>
        </w:rPr>
        <w:t>’</w:t>
      </w:r>
      <w:r>
        <w:t>s mother</w:t>
      </w:r>
      <w:r>
        <w:rPr>
          <w:rFonts w:hAnsi="Times New Roman"/>
        </w:rPr>
        <w:t>’</w:t>
      </w:r>
      <w:r>
        <w:t xml:space="preserve">, </w:t>
      </w:r>
      <w:r>
        <w:rPr>
          <w:i/>
          <w:iCs/>
        </w:rPr>
        <w:t>maiyarare</w:t>
      </w:r>
      <w:r>
        <w:rPr>
          <w:rFonts w:hAnsi="Times New Roman"/>
        </w:rPr>
        <w:t xml:space="preserve"> ‘</w:t>
      </w:r>
      <w:r>
        <w:t>son</w:t>
      </w:r>
      <w:r>
        <w:rPr>
          <w:rFonts w:hAnsi="Times New Roman"/>
        </w:rPr>
        <w:t>’</w:t>
      </w:r>
      <w:r>
        <w:t>s child</w:t>
      </w:r>
      <w:r>
        <w:rPr>
          <w:rFonts w:hAnsi="Times New Roman"/>
        </w:rPr>
        <w:t>’</w:t>
      </w:r>
      <w:r>
        <w:t>. \s (Meyer, Taplin)</w:t>
      </w:r>
    </w:p>
    <w:p w14:paraId="1B360130" w14:textId="77777777" w:rsidR="00C42BF2" w:rsidRDefault="00F80514">
      <w:pPr>
        <w:pStyle w:val="Default"/>
        <w:widowControl w:val="0"/>
        <w:tabs>
          <w:tab w:val="left" w:pos="2880"/>
        </w:tabs>
        <w:ind w:left="2880" w:hanging="2880"/>
      </w:pPr>
      <w:r>
        <w:t>\l Guurrindji</w:t>
      </w:r>
      <w:r>
        <w:tab/>
        <w:t>\w</w:t>
      </w:r>
      <w:r>
        <w:rPr>
          <w:i/>
          <w:iCs/>
        </w:rPr>
        <w:t xml:space="preserve"> mali</w:t>
      </w:r>
      <w:r>
        <w:t xml:space="preserve"> \g </w:t>
      </w:r>
      <w:r>
        <w:rPr>
          <w:rFonts w:hAnsi="Times New Roman"/>
        </w:rPr>
        <w:t>‘</w:t>
      </w:r>
      <w:r>
        <w:t>wife</w:t>
      </w:r>
      <w:r>
        <w:rPr>
          <w:rFonts w:hAnsi="Times New Roman"/>
        </w:rPr>
        <w:t>’</w:t>
      </w:r>
      <w:r>
        <w:t>s mother, wife</w:t>
      </w:r>
      <w:r>
        <w:rPr>
          <w:rFonts w:hAnsi="Times New Roman"/>
        </w:rPr>
        <w:t>’</w:t>
      </w:r>
      <w:r>
        <w:t>s mother</w:t>
      </w:r>
      <w:r>
        <w:rPr>
          <w:rFonts w:hAnsi="Times New Roman"/>
        </w:rPr>
        <w:t>’</w:t>
      </w:r>
      <w:r>
        <w:t>s brother</w:t>
      </w:r>
      <w:r>
        <w:rPr>
          <w:rFonts w:hAnsi="Times New Roman"/>
        </w:rPr>
        <w:t xml:space="preserve">’ </w:t>
      </w:r>
      <w:r>
        <w:t>\q Regularly &lt; *mayili. \s (PMcC)</w:t>
      </w:r>
    </w:p>
    <w:p w14:paraId="01D8479D" w14:textId="77777777" w:rsidR="00C42BF2" w:rsidRDefault="00F80514">
      <w:pPr>
        <w:pStyle w:val="Default"/>
        <w:widowControl w:val="0"/>
        <w:tabs>
          <w:tab w:val="left" w:pos="2880"/>
        </w:tabs>
        <w:ind w:left="2880" w:hanging="2880"/>
      </w:pPr>
      <w:r>
        <w:t>\l Ngarluma</w:t>
      </w:r>
      <w:r>
        <w:tab/>
        <w:t>\w</w:t>
      </w:r>
      <w:r>
        <w:rPr>
          <w:i/>
          <w:iCs/>
        </w:rPr>
        <w:t xml:space="preserve"> mayili</w:t>
      </w:r>
      <w:r>
        <w:t xml:space="preserve"> \g </w:t>
      </w:r>
      <w:r>
        <w:rPr>
          <w:rFonts w:hAnsi="Times New Roman"/>
        </w:rPr>
        <w:t>‘</w:t>
      </w:r>
      <w:r>
        <w:t>father</w:t>
      </w:r>
      <w:r>
        <w:rPr>
          <w:rFonts w:hAnsi="Times New Roman"/>
        </w:rPr>
        <w:t>’</w:t>
      </w:r>
      <w:r>
        <w:t>s father; son</w:t>
      </w:r>
      <w:r>
        <w:rPr>
          <w:rFonts w:hAnsi="Times New Roman"/>
        </w:rPr>
        <w:t>’</w:t>
      </w:r>
      <w:r>
        <w:t>s son</w:t>
      </w:r>
      <w:r>
        <w:rPr>
          <w:rFonts w:hAnsi="Times New Roman"/>
        </w:rPr>
        <w:t xml:space="preserve">’ </w:t>
      </w:r>
      <w:r>
        <w:t xml:space="preserve">\q GNOG has </w:t>
      </w:r>
      <w:r>
        <w:rPr>
          <w:i/>
          <w:iCs/>
        </w:rPr>
        <w:t>mayirli</w:t>
      </w:r>
      <w:r>
        <w:rPr>
          <w:rFonts w:hAnsi="Times New Roman"/>
        </w:rPr>
        <w:t xml:space="preserve"> ‘</w:t>
      </w:r>
      <w:r>
        <w:t>father</w:t>
      </w:r>
      <w:r>
        <w:rPr>
          <w:rFonts w:hAnsi="Times New Roman"/>
        </w:rPr>
        <w:t>’</w:t>
      </w:r>
      <w:r>
        <w:t>s father</w:t>
      </w:r>
      <w:r>
        <w:rPr>
          <w:rFonts w:hAnsi="Times New Roman"/>
        </w:rPr>
        <w:t>’</w:t>
      </w:r>
      <w:r>
        <w:t>. \s (KLH, GNOG)</w:t>
      </w:r>
    </w:p>
    <w:p w14:paraId="613FF5D9" w14:textId="77777777" w:rsidR="00C42BF2" w:rsidRDefault="00F80514">
      <w:pPr>
        <w:pStyle w:val="Default"/>
        <w:widowControl w:val="0"/>
        <w:ind w:left="2880" w:hanging="2880"/>
      </w:pPr>
      <w:r>
        <w:t>\l Panyjima</w:t>
      </w:r>
      <w:r>
        <w:tab/>
        <w:t xml:space="preserve">\w </w:t>
      </w:r>
      <w:r>
        <w:rPr>
          <w:i/>
          <w:iCs/>
        </w:rPr>
        <w:t>mayali</w:t>
      </w:r>
      <w:r>
        <w:t xml:space="preserve"> \g </w:t>
      </w:r>
      <w:r>
        <w:rPr>
          <w:rFonts w:hAnsi="Times New Roman"/>
        </w:rPr>
        <w:t>‘</w:t>
      </w:r>
      <w:r>
        <w:t>father</w:t>
      </w:r>
      <w:r>
        <w:rPr>
          <w:rFonts w:hAnsi="Times New Roman"/>
        </w:rPr>
        <w:t>’</w:t>
      </w:r>
      <w:r>
        <w:t>s father; man</w:t>
      </w:r>
      <w:r>
        <w:rPr>
          <w:rFonts w:hAnsi="Times New Roman"/>
        </w:rPr>
        <w:t>’</w:t>
      </w:r>
      <w:r>
        <w:t>s son</w:t>
      </w:r>
      <w:r>
        <w:rPr>
          <w:rFonts w:hAnsi="Times New Roman"/>
        </w:rPr>
        <w:t>’</w:t>
      </w:r>
      <w:r>
        <w:t>s child</w:t>
      </w:r>
      <w:r>
        <w:rPr>
          <w:rFonts w:hAnsi="Times New Roman"/>
        </w:rPr>
        <w:t xml:space="preserve">’ </w:t>
      </w:r>
      <w:r>
        <w:t xml:space="preserve">\q The second </w:t>
      </w:r>
      <w:r>
        <w:rPr>
          <w:i/>
          <w:iCs/>
        </w:rPr>
        <w:t>a</w:t>
      </w:r>
      <w:r>
        <w:t xml:space="preserve"> is unaccounted for. \s (AD)</w:t>
      </w:r>
    </w:p>
    <w:p w14:paraId="6DC77F4A" w14:textId="77777777" w:rsidR="00C42BF2" w:rsidRDefault="00F80514">
      <w:pPr>
        <w:pStyle w:val="Default"/>
        <w:widowControl w:val="0"/>
        <w:tabs>
          <w:tab w:val="left" w:pos="2880"/>
        </w:tabs>
        <w:ind w:left="2880" w:hanging="2880"/>
      </w:pPr>
      <w:r>
        <w:t>\l Martuthunira</w:t>
      </w:r>
      <w:r>
        <w:tab/>
        <w:t>\w</w:t>
      </w:r>
      <w:r>
        <w:rPr>
          <w:i/>
          <w:iCs/>
        </w:rPr>
        <w:t xml:space="preserve"> mayili</w:t>
      </w:r>
      <w:r>
        <w:t xml:space="preserve"> \g </w:t>
      </w:r>
      <w:r>
        <w:rPr>
          <w:rFonts w:hAnsi="Times New Roman"/>
        </w:rPr>
        <w:t>‘</w:t>
      </w:r>
      <w:r>
        <w:t>father</w:t>
      </w:r>
      <w:r>
        <w:rPr>
          <w:rFonts w:hAnsi="Times New Roman"/>
        </w:rPr>
        <w:t>’</w:t>
      </w:r>
      <w:r>
        <w:t>s father</w:t>
      </w:r>
      <w:r>
        <w:rPr>
          <w:rFonts w:hAnsi="Times New Roman"/>
        </w:rPr>
        <w:t xml:space="preserve">’ </w:t>
      </w:r>
      <w:r>
        <w:t>\s (AD)</w:t>
      </w:r>
    </w:p>
    <w:p w14:paraId="196B3B96" w14:textId="77777777" w:rsidR="00C42BF2" w:rsidRDefault="00F80514">
      <w:pPr>
        <w:pStyle w:val="Default"/>
        <w:widowControl w:val="0"/>
        <w:tabs>
          <w:tab w:val="left" w:pos="2880"/>
        </w:tabs>
        <w:ind w:left="2880" w:hanging="2880"/>
      </w:pPr>
      <w:r>
        <w:lastRenderedPageBreak/>
        <w:t>\l Yinytjiparnti</w:t>
      </w:r>
      <w:r>
        <w:tab/>
        <w:t>\w</w:t>
      </w:r>
      <w:r>
        <w:rPr>
          <w:i/>
          <w:iCs/>
        </w:rPr>
        <w:t xml:space="preserve"> mayi</w:t>
      </w:r>
      <w:r>
        <w:t xml:space="preserve"> \g </w:t>
      </w:r>
      <w:r>
        <w:rPr>
          <w:rFonts w:hAnsi="Times New Roman"/>
        </w:rPr>
        <w:t>‘</w:t>
      </w:r>
      <w:r>
        <w:t>younger sister; stepsister through junior stepparent; father</w:t>
      </w:r>
      <w:r>
        <w:rPr>
          <w:rFonts w:hAnsi="Times New Roman"/>
        </w:rPr>
        <w:t>’</w:t>
      </w:r>
      <w:r>
        <w:t>s yBrDa, mother</w:t>
      </w:r>
      <w:r>
        <w:rPr>
          <w:rFonts w:hAnsi="Times New Roman"/>
        </w:rPr>
        <w:t>’</w:t>
      </w:r>
      <w:r>
        <w:t>s ySiDa</w:t>
      </w:r>
      <w:r>
        <w:rPr>
          <w:rFonts w:hAnsi="Times New Roman"/>
        </w:rPr>
        <w:t xml:space="preserve">’ </w:t>
      </w:r>
      <w:r>
        <w:t>\q To *ma:ri? \s (FW)</w:t>
      </w:r>
    </w:p>
    <w:p w14:paraId="41D9AD27" w14:textId="77777777" w:rsidR="00C42BF2" w:rsidRDefault="00F80514">
      <w:pPr>
        <w:pStyle w:val="Default"/>
        <w:widowControl w:val="0"/>
        <w:tabs>
          <w:tab w:val="left" w:pos="2880"/>
        </w:tabs>
        <w:ind w:left="2880" w:hanging="2880"/>
      </w:pPr>
      <w:r>
        <w:t>\l Yinytjiparnti</w:t>
      </w:r>
      <w:r>
        <w:tab/>
        <w:t>\w</w:t>
      </w:r>
      <w:r>
        <w:rPr>
          <w:i/>
          <w:iCs/>
        </w:rPr>
        <w:t xml:space="preserve"> ma:li</w:t>
      </w:r>
      <w:r>
        <w:t xml:space="preserve"> \g </w:t>
      </w:r>
      <w:r>
        <w:rPr>
          <w:rFonts w:hAnsi="Times New Roman"/>
        </w:rPr>
        <w:t>‘</w:t>
      </w:r>
      <w:r>
        <w:t>paternal grandfather; (man</w:t>
      </w:r>
      <w:r>
        <w:rPr>
          <w:rFonts w:hAnsi="Times New Roman"/>
        </w:rPr>
        <w:t>’</w:t>
      </w:r>
      <w:r>
        <w:t>s) son</w:t>
      </w:r>
      <w:r>
        <w:rPr>
          <w:rFonts w:hAnsi="Times New Roman"/>
        </w:rPr>
        <w:t>’</w:t>
      </w:r>
      <w:r>
        <w:t>s son; (woman</w:t>
      </w:r>
      <w:r>
        <w:rPr>
          <w:rFonts w:hAnsi="Times New Roman"/>
        </w:rPr>
        <w:t>’</w:t>
      </w:r>
      <w:r>
        <w:t>s) daughter</w:t>
      </w:r>
      <w:r>
        <w:rPr>
          <w:rFonts w:hAnsi="Times New Roman"/>
        </w:rPr>
        <w:t>’</w:t>
      </w:r>
      <w:r>
        <w:t>s son; (man</w:t>
      </w:r>
      <w:r>
        <w:rPr>
          <w:rFonts w:hAnsi="Times New Roman"/>
        </w:rPr>
        <w:t>’</w:t>
      </w:r>
      <w:r>
        <w:t>s) son</w:t>
      </w:r>
      <w:r>
        <w:rPr>
          <w:rFonts w:hAnsi="Times New Roman"/>
        </w:rPr>
        <w:t>’</w:t>
      </w:r>
      <w:r>
        <w:t>s dog</w:t>
      </w:r>
      <w:r>
        <w:rPr>
          <w:rFonts w:hAnsi="Times New Roman"/>
        </w:rPr>
        <w:t xml:space="preserve">’ </w:t>
      </w:r>
      <w:r>
        <w:t xml:space="preserve">\q GNOG gives </w:t>
      </w:r>
      <w:r>
        <w:rPr>
          <w:i/>
          <w:iCs/>
        </w:rPr>
        <w:t>ma:rli</w:t>
      </w:r>
      <w:r>
        <w:rPr>
          <w:rFonts w:hAnsi="Times New Roman"/>
        </w:rPr>
        <w:t xml:space="preserve"> ‘</w:t>
      </w:r>
      <w:r>
        <w:t>father</w:t>
      </w:r>
      <w:r>
        <w:rPr>
          <w:rFonts w:hAnsi="Times New Roman"/>
        </w:rPr>
        <w:t>’</w:t>
      </w:r>
      <w:r>
        <w:t>s father</w:t>
      </w:r>
      <w:r>
        <w:rPr>
          <w:rFonts w:hAnsi="Times New Roman"/>
        </w:rPr>
        <w:t>’</w:t>
      </w:r>
      <w:r>
        <w:t>. \s (FW, GNOG)</w:t>
      </w:r>
    </w:p>
    <w:p w14:paraId="56D48BD5" w14:textId="77777777" w:rsidR="00C42BF2" w:rsidRDefault="00F80514">
      <w:pPr>
        <w:pStyle w:val="Default"/>
        <w:widowControl w:val="0"/>
        <w:tabs>
          <w:tab w:val="left" w:pos="2880"/>
        </w:tabs>
        <w:ind w:left="2880" w:hanging="2880"/>
      </w:pPr>
      <w:r>
        <w:t xml:space="preserve">\l </w:t>
      </w:r>
      <w:r>
        <w:rPr>
          <w:b/>
          <w:bCs/>
        </w:rPr>
        <w:t>pNgayarda</w:t>
      </w:r>
      <w:r>
        <w:rPr>
          <w:b/>
          <w:bCs/>
        </w:rPr>
        <w:tab/>
        <w:t>\w *mayirli</w:t>
      </w:r>
      <w:r>
        <w:t xml:space="preserve"> \s (GNOG #135)</w:t>
      </w:r>
    </w:p>
    <w:p w14:paraId="33053BFA" w14:textId="77777777" w:rsidR="00C42BF2" w:rsidRDefault="00F80514">
      <w:pPr>
        <w:pStyle w:val="Default"/>
        <w:widowControl w:val="0"/>
        <w:tabs>
          <w:tab w:val="left" w:pos="2880"/>
        </w:tabs>
        <w:ind w:left="2880" w:hanging="2880"/>
      </w:pPr>
      <w:r>
        <w:t>\l Payungu</w:t>
      </w:r>
      <w:r>
        <w:tab/>
        <w:t>\w</w:t>
      </w:r>
      <w:r>
        <w:rPr>
          <w:i/>
          <w:iCs/>
        </w:rPr>
        <w:t xml:space="preserve"> mayili</w:t>
      </w:r>
      <w:r>
        <w:t xml:space="preserve"> \g </w:t>
      </w:r>
      <w:r>
        <w:rPr>
          <w:rFonts w:hAnsi="Times New Roman"/>
        </w:rPr>
        <w:t>‘</w:t>
      </w:r>
      <w:r>
        <w:t>father</w:t>
      </w:r>
      <w:r>
        <w:rPr>
          <w:rFonts w:hAnsi="Times New Roman"/>
        </w:rPr>
        <w:t>’</w:t>
      </w:r>
      <w:r>
        <w:t>s father</w:t>
      </w:r>
      <w:r>
        <w:rPr>
          <w:rFonts w:hAnsi="Times New Roman"/>
        </w:rPr>
        <w:t xml:space="preserve">’ </w:t>
      </w:r>
      <w:r>
        <w:t>\s (PA)</w:t>
      </w:r>
    </w:p>
    <w:p w14:paraId="6ADAB83D" w14:textId="77777777" w:rsidR="00C42BF2" w:rsidRDefault="00F80514">
      <w:pPr>
        <w:pStyle w:val="Default"/>
        <w:widowControl w:val="0"/>
        <w:tabs>
          <w:tab w:val="left" w:pos="2880"/>
        </w:tabs>
        <w:ind w:left="2880" w:hanging="2880"/>
      </w:pPr>
      <w:r>
        <w:t>\l Dhalandji</w:t>
      </w:r>
      <w:r>
        <w:tab/>
        <w:t>\w</w:t>
      </w:r>
      <w:r>
        <w:rPr>
          <w:i/>
          <w:iCs/>
        </w:rPr>
        <w:t xml:space="preserve"> mayili</w:t>
      </w:r>
      <w:r>
        <w:t xml:space="preserve"> \g </w:t>
      </w:r>
      <w:r>
        <w:rPr>
          <w:rFonts w:hAnsi="Times New Roman"/>
        </w:rPr>
        <w:t>‘</w:t>
      </w:r>
      <w:r>
        <w:t>father</w:t>
      </w:r>
      <w:r>
        <w:rPr>
          <w:rFonts w:hAnsi="Times New Roman"/>
        </w:rPr>
        <w:t>’</w:t>
      </w:r>
      <w:r>
        <w:t>s father</w:t>
      </w:r>
      <w:r>
        <w:rPr>
          <w:rFonts w:hAnsi="Times New Roman"/>
        </w:rPr>
        <w:t xml:space="preserve">’ </w:t>
      </w:r>
      <w:r>
        <w:t>\s (PA)</w:t>
      </w:r>
    </w:p>
    <w:p w14:paraId="63DAF4DE" w14:textId="77777777" w:rsidR="00C42BF2" w:rsidRDefault="00F80514">
      <w:pPr>
        <w:pStyle w:val="Default"/>
        <w:widowControl w:val="0"/>
        <w:tabs>
          <w:tab w:val="left" w:pos="2880"/>
        </w:tabs>
        <w:ind w:left="2880" w:hanging="2880"/>
      </w:pPr>
      <w:r>
        <w:t>\l Burduna</w:t>
      </w:r>
      <w:r>
        <w:tab/>
        <w:t>\w</w:t>
      </w:r>
      <w:r>
        <w:rPr>
          <w:i/>
          <w:iCs/>
        </w:rPr>
        <w:t xml:space="preserve"> mayili</w:t>
      </w:r>
      <w:r>
        <w:t xml:space="preserve"> \g </w:t>
      </w:r>
      <w:r>
        <w:rPr>
          <w:rFonts w:hAnsi="Times New Roman"/>
        </w:rPr>
        <w:t>‘</w:t>
      </w:r>
      <w:r>
        <w:t>father</w:t>
      </w:r>
      <w:r>
        <w:rPr>
          <w:rFonts w:hAnsi="Times New Roman"/>
        </w:rPr>
        <w:t>’</w:t>
      </w:r>
      <w:r>
        <w:t>s father</w:t>
      </w:r>
      <w:r>
        <w:rPr>
          <w:rFonts w:hAnsi="Times New Roman"/>
        </w:rPr>
        <w:t xml:space="preserve">’ </w:t>
      </w:r>
      <w:r>
        <w:t>\s (PA)</w:t>
      </w:r>
    </w:p>
    <w:p w14:paraId="61F0DA76" w14:textId="77777777" w:rsidR="00C42BF2" w:rsidRDefault="00F80514">
      <w:pPr>
        <w:pStyle w:val="Default"/>
        <w:widowControl w:val="0"/>
        <w:tabs>
          <w:tab w:val="left" w:pos="2880"/>
        </w:tabs>
        <w:ind w:left="2880" w:hanging="2880"/>
      </w:pPr>
      <w:r>
        <w:t xml:space="preserve">\l </w:t>
      </w:r>
      <w:r>
        <w:rPr>
          <w:b/>
          <w:bCs/>
        </w:rPr>
        <w:t>pKanyara</w:t>
      </w:r>
      <w:r>
        <w:rPr>
          <w:b/>
          <w:bCs/>
        </w:rPr>
        <w:tab/>
        <w:t>\w *mayili</w:t>
      </w:r>
      <w:r>
        <w:t xml:space="preserve"> \s (PA #43)</w:t>
      </w:r>
    </w:p>
    <w:p w14:paraId="6FF9DDB2" w14:textId="77777777" w:rsidR="00C42BF2" w:rsidRDefault="00F80514">
      <w:pPr>
        <w:pStyle w:val="Default"/>
        <w:widowControl w:val="0"/>
        <w:tabs>
          <w:tab w:val="left" w:pos="2880"/>
        </w:tabs>
        <w:ind w:left="2880" w:hanging="2880"/>
      </w:pPr>
      <w:r>
        <w:t>\l Jiwarli</w:t>
      </w:r>
      <w:r>
        <w:tab/>
        <w:t>\w</w:t>
      </w:r>
      <w:r>
        <w:rPr>
          <w:i/>
          <w:iCs/>
        </w:rPr>
        <w:t xml:space="preserve"> mayili</w:t>
      </w:r>
      <w:r>
        <w:t xml:space="preserve"> \g </w:t>
      </w:r>
      <w:r>
        <w:rPr>
          <w:rFonts w:hAnsi="Times New Roman"/>
        </w:rPr>
        <w:t>‘</w:t>
      </w:r>
      <w:r>
        <w:t>father</w:t>
      </w:r>
      <w:r>
        <w:rPr>
          <w:rFonts w:hAnsi="Times New Roman"/>
        </w:rPr>
        <w:t>’</w:t>
      </w:r>
      <w:r>
        <w:t>s father</w:t>
      </w:r>
      <w:r>
        <w:rPr>
          <w:rFonts w:hAnsi="Times New Roman"/>
        </w:rPr>
        <w:t xml:space="preserve">’ </w:t>
      </w:r>
      <w:r>
        <w:t>\s (PA)</w:t>
      </w:r>
    </w:p>
    <w:p w14:paraId="5FBAE707" w14:textId="77777777" w:rsidR="00C42BF2" w:rsidRDefault="00F80514">
      <w:pPr>
        <w:pStyle w:val="Default"/>
        <w:widowControl w:val="0"/>
        <w:tabs>
          <w:tab w:val="left" w:pos="2880"/>
        </w:tabs>
        <w:ind w:left="2880" w:hanging="2880"/>
      </w:pPr>
      <w:r>
        <w:t>\l Warriyangka</w:t>
      </w:r>
      <w:r>
        <w:tab/>
        <w:t>\w</w:t>
      </w:r>
      <w:r>
        <w:rPr>
          <w:i/>
          <w:iCs/>
        </w:rPr>
        <w:t xml:space="preserve"> mayili</w:t>
      </w:r>
      <w:r>
        <w:t xml:space="preserve"> \g </w:t>
      </w:r>
      <w:r>
        <w:rPr>
          <w:rFonts w:hAnsi="Times New Roman"/>
        </w:rPr>
        <w:t>‘</w:t>
      </w:r>
      <w:r>
        <w:t>father</w:t>
      </w:r>
      <w:r>
        <w:rPr>
          <w:rFonts w:hAnsi="Times New Roman"/>
        </w:rPr>
        <w:t>’</w:t>
      </w:r>
      <w:r>
        <w:t>s father, son</w:t>
      </w:r>
      <w:r>
        <w:rPr>
          <w:rFonts w:hAnsi="Times New Roman"/>
        </w:rPr>
        <w:t>’</w:t>
      </w:r>
      <w:r>
        <w:t>s son</w:t>
      </w:r>
      <w:r>
        <w:rPr>
          <w:rFonts w:hAnsi="Times New Roman"/>
        </w:rPr>
        <w:t xml:space="preserve">’ </w:t>
      </w:r>
      <w:r>
        <w:t>\s (PA)</w:t>
      </w:r>
    </w:p>
    <w:p w14:paraId="203DF101" w14:textId="77777777" w:rsidR="00C42BF2" w:rsidRDefault="00F80514">
      <w:pPr>
        <w:pStyle w:val="Default"/>
        <w:widowControl w:val="0"/>
        <w:tabs>
          <w:tab w:val="left" w:pos="2880"/>
        </w:tabs>
        <w:ind w:left="2880" w:hanging="2880"/>
      </w:pPr>
      <w:r>
        <w:t>\l Tharrgari (l)</w:t>
      </w:r>
      <w:r>
        <w:tab/>
        <w:t>\w</w:t>
      </w:r>
      <w:r>
        <w:rPr>
          <w:i/>
          <w:iCs/>
        </w:rPr>
        <w:t xml:space="preserve"> mayili</w:t>
      </w:r>
      <w:r>
        <w:t xml:space="preserve"> \g </w:t>
      </w:r>
      <w:r>
        <w:rPr>
          <w:rFonts w:hAnsi="Times New Roman"/>
        </w:rPr>
        <w:t>‘</w:t>
      </w:r>
      <w:r>
        <w:t>father</w:t>
      </w:r>
      <w:r>
        <w:rPr>
          <w:rFonts w:hAnsi="Times New Roman"/>
        </w:rPr>
        <w:t>’</w:t>
      </w:r>
      <w:r>
        <w:t>s father, son</w:t>
      </w:r>
      <w:r>
        <w:rPr>
          <w:rFonts w:hAnsi="Times New Roman"/>
        </w:rPr>
        <w:t>’</w:t>
      </w:r>
      <w:r>
        <w:t>s son</w:t>
      </w:r>
      <w:r>
        <w:rPr>
          <w:rFonts w:hAnsi="Times New Roman"/>
        </w:rPr>
        <w:t xml:space="preserve">’ </w:t>
      </w:r>
      <w:r>
        <w:t>\s (PA)</w:t>
      </w:r>
    </w:p>
    <w:p w14:paraId="035377B4" w14:textId="77777777" w:rsidR="00C42BF2" w:rsidRDefault="00F80514">
      <w:pPr>
        <w:pStyle w:val="Default"/>
        <w:widowControl w:val="0"/>
        <w:tabs>
          <w:tab w:val="left" w:pos="2880"/>
        </w:tabs>
        <w:ind w:left="2880" w:hanging="2880"/>
      </w:pPr>
      <w:r>
        <w:t>\l Tharrgari (d)</w:t>
      </w:r>
      <w:r>
        <w:tab/>
        <w:t>\w</w:t>
      </w:r>
      <w:r>
        <w:rPr>
          <w:i/>
          <w:iCs/>
        </w:rPr>
        <w:t xml:space="preserve"> mayidi</w:t>
      </w:r>
      <w:r>
        <w:t xml:space="preserve"> \g </w:t>
      </w:r>
      <w:r>
        <w:rPr>
          <w:rFonts w:hAnsi="Times New Roman"/>
        </w:rPr>
        <w:t>‘</w:t>
      </w:r>
      <w:r>
        <w:t>father</w:t>
      </w:r>
      <w:r>
        <w:rPr>
          <w:rFonts w:hAnsi="Times New Roman"/>
        </w:rPr>
        <w:t>’</w:t>
      </w:r>
      <w:r>
        <w:t>s father, son</w:t>
      </w:r>
      <w:r>
        <w:rPr>
          <w:rFonts w:hAnsi="Times New Roman"/>
        </w:rPr>
        <w:t>’</w:t>
      </w:r>
      <w:r>
        <w:t>s son</w:t>
      </w:r>
      <w:r>
        <w:rPr>
          <w:rFonts w:hAnsi="Times New Roman"/>
        </w:rPr>
        <w:t xml:space="preserve">’ </w:t>
      </w:r>
      <w:r>
        <w:t>\s (PA)</w:t>
      </w:r>
    </w:p>
    <w:p w14:paraId="3423DAAE" w14:textId="77777777" w:rsidR="00C42BF2" w:rsidRDefault="00F80514">
      <w:pPr>
        <w:pStyle w:val="Default"/>
        <w:widowControl w:val="0"/>
        <w:tabs>
          <w:tab w:val="left" w:pos="2880"/>
        </w:tabs>
        <w:ind w:left="2880" w:hanging="2880"/>
      </w:pPr>
      <w:r>
        <w:t xml:space="preserve">\l </w:t>
      </w:r>
      <w:r>
        <w:rPr>
          <w:b/>
          <w:bCs/>
        </w:rPr>
        <w:t>pMantharta</w:t>
      </w:r>
      <w:r>
        <w:rPr>
          <w:b/>
          <w:bCs/>
        </w:rPr>
        <w:tab/>
        <w:t>\w *mayili</w:t>
      </w:r>
      <w:r>
        <w:t xml:space="preserve"> \s (PA #43)</w:t>
      </w:r>
    </w:p>
    <w:p w14:paraId="5E891815" w14:textId="77777777" w:rsidR="00C42BF2" w:rsidRDefault="00F80514">
      <w:pPr>
        <w:pStyle w:val="Default"/>
        <w:widowControl w:val="0"/>
        <w:tabs>
          <w:tab w:val="left" w:pos="2880"/>
        </w:tabs>
        <w:ind w:left="2880" w:hanging="2880"/>
      </w:pPr>
      <w:r>
        <w:t>\l Djapu</w:t>
      </w:r>
      <w:r>
        <w:tab/>
        <w:t>\w</w:t>
      </w:r>
      <w:r>
        <w:rPr>
          <w:i/>
          <w:iCs/>
        </w:rPr>
        <w:t xml:space="preserve"> ma:yi</w:t>
      </w:r>
      <w:r>
        <w:t xml:space="preserve"> \g </w:t>
      </w:r>
      <w:r>
        <w:rPr>
          <w:rFonts w:hAnsi="Times New Roman"/>
        </w:rPr>
        <w:t>‘</w:t>
      </w:r>
      <w:r>
        <w:t>granny (MoMo)</w:t>
      </w:r>
      <w:r>
        <w:rPr>
          <w:rFonts w:hAnsi="Times New Roman"/>
        </w:rPr>
        <w:t xml:space="preserve">’ </w:t>
      </w:r>
      <w:r>
        <w:t xml:space="preserve">\q Syn. </w:t>
      </w:r>
      <w:r>
        <w:rPr>
          <w:i/>
          <w:iCs/>
        </w:rPr>
        <w:t>ma:ni</w:t>
      </w:r>
      <w:r>
        <w:t xml:space="preserve">; cf. </w:t>
      </w:r>
      <w:r>
        <w:rPr>
          <w:i/>
          <w:iCs/>
        </w:rPr>
        <w:t>ma:ri</w:t>
      </w:r>
      <w:r>
        <w:rPr>
          <w:rFonts w:hAnsi="Times New Roman"/>
        </w:rPr>
        <w:t xml:space="preserve"> ‘</w:t>
      </w:r>
      <w:r>
        <w:t>MoMo, MoMoBr. FaFa</w:t>
      </w:r>
      <w:r>
        <w:rPr>
          <w:rFonts w:hAnsi="Times New Roman"/>
        </w:rPr>
        <w:t xml:space="preserve">’ </w:t>
      </w:r>
      <w:r>
        <w:t>\s (FMo)</w:t>
      </w:r>
    </w:p>
    <w:p w14:paraId="4C6DCA6D" w14:textId="77777777" w:rsidR="00C42BF2" w:rsidRDefault="00F80514">
      <w:pPr>
        <w:pStyle w:val="Default"/>
        <w:widowControl w:val="0"/>
        <w:tabs>
          <w:tab w:val="left" w:pos="2880"/>
        </w:tabs>
        <w:ind w:left="2880" w:hanging="2880"/>
      </w:pPr>
      <w:r>
        <w:t xml:space="preserve">\l </w:t>
      </w:r>
      <w:r>
        <w:rPr>
          <w:b/>
          <w:bCs/>
        </w:rPr>
        <w:t>pPNy</w:t>
      </w:r>
      <w:r>
        <w:rPr>
          <w:b/>
          <w:bCs/>
        </w:rPr>
        <w:tab/>
        <w:t>\w *mayi</w:t>
      </w:r>
      <w:r>
        <w:t xml:space="preserve"> \q Yolngu forms &lt; *ma:ri? \s (BA)</w:t>
      </w:r>
    </w:p>
    <w:p w14:paraId="2AFB878C" w14:textId="77777777" w:rsidR="00C42BF2" w:rsidRDefault="00F80514">
      <w:pPr>
        <w:pStyle w:val="Default"/>
        <w:widowControl w:val="0"/>
        <w:tabs>
          <w:tab w:val="left" w:pos="2880"/>
        </w:tabs>
        <w:ind w:left="2880" w:hanging="2880"/>
      </w:pPr>
      <w:r>
        <w:t>***</w:t>
      </w:r>
    </w:p>
    <w:p w14:paraId="0E8BD86F" w14:textId="77777777" w:rsidR="00C42BF2" w:rsidRDefault="00F80514">
      <w:pPr>
        <w:pStyle w:val="Default"/>
        <w:widowControl w:val="0"/>
        <w:tabs>
          <w:tab w:val="left" w:pos="2880"/>
        </w:tabs>
        <w:ind w:left="2880" w:hanging="2880"/>
      </w:pPr>
      <w:r>
        <w:t>\l Bidyara</w:t>
      </w:r>
      <w:r>
        <w:tab/>
        <w:t>\w</w:t>
      </w:r>
      <w:r>
        <w:rPr>
          <w:i/>
          <w:iCs/>
        </w:rPr>
        <w:t xml:space="preserve"> mayarra</w:t>
      </w:r>
      <w:r>
        <w:t>(</w:t>
      </w:r>
      <w:r>
        <w:rPr>
          <w:i/>
          <w:iCs/>
        </w:rPr>
        <w:t>gan</w:t>
      </w:r>
      <w:r>
        <w:t>) \</w:t>
      </w:r>
      <w:r>
        <w:rPr>
          <w:i/>
          <w:iCs/>
        </w:rPr>
        <w:t>g</w:t>
      </w:r>
      <w:r>
        <w:rPr>
          <w:rFonts w:hAnsi="Times New Roman"/>
        </w:rPr>
        <w:t xml:space="preserve"> ‘</w:t>
      </w:r>
      <w:r>
        <w:t>woman</w:t>
      </w:r>
      <w:r>
        <w:rPr>
          <w:rFonts w:hAnsi="Times New Roman"/>
        </w:rPr>
        <w:t xml:space="preserve">’ </w:t>
      </w:r>
      <w:r>
        <w:t>\s (GB)</w:t>
      </w:r>
    </w:p>
    <w:p w14:paraId="25FAD43F" w14:textId="77777777" w:rsidR="00C42BF2" w:rsidRDefault="00F80514">
      <w:pPr>
        <w:pStyle w:val="Default"/>
        <w:widowControl w:val="0"/>
        <w:tabs>
          <w:tab w:val="left" w:pos="2880"/>
        </w:tabs>
        <w:ind w:left="2880" w:hanging="2880"/>
      </w:pPr>
      <w:r>
        <w:t>\l Margany</w:t>
      </w:r>
      <w:r>
        <w:tab/>
        <w:t>\w</w:t>
      </w:r>
      <w:r>
        <w:rPr>
          <w:i/>
          <w:iCs/>
        </w:rPr>
        <w:t xml:space="preserve"> mayada</w:t>
      </w:r>
      <w:r>
        <w:t xml:space="preserve"> \g </w:t>
      </w:r>
      <w:r>
        <w:rPr>
          <w:rFonts w:hAnsi="Times New Roman"/>
        </w:rPr>
        <w:t>‘</w:t>
      </w:r>
      <w:r>
        <w:t>sister</w:t>
      </w:r>
      <w:r>
        <w:rPr>
          <w:rFonts w:hAnsi="Times New Roman"/>
        </w:rPr>
        <w:t xml:space="preserve">’ </w:t>
      </w:r>
      <w:r>
        <w:t>\q /d/ &lt; *rr. \s (GB)</w:t>
      </w:r>
    </w:p>
    <w:p w14:paraId="22AD3806" w14:textId="77777777" w:rsidR="00C42BF2" w:rsidRDefault="00F80514">
      <w:pPr>
        <w:pStyle w:val="Default"/>
        <w:widowControl w:val="0"/>
        <w:tabs>
          <w:tab w:val="left" w:pos="2880"/>
        </w:tabs>
        <w:ind w:left="2880" w:hanging="2880"/>
      </w:pPr>
      <w:r>
        <w:t>\l Gunya</w:t>
      </w:r>
      <w:r>
        <w:tab/>
        <w:t>\w</w:t>
      </w:r>
      <w:r>
        <w:rPr>
          <w:i/>
          <w:iCs/>
        </w:rPr>
        <w:t xml:space="preserve"> mayada</w:t>
      </w:r>
      <w:r>
        <w:t xml:space="preserve"> \g </w:t>
      </w:r>
      <w:r>
        <w:rPr>
          <w:rFonts w:hAnsi="Times New Roman"/>
        </w:rPr>
        <w:t>‘</w:t>
      </w:r>
      <w:r>
        <w:t>sister</w:t>
      </w:r>
      <w:r>
        <w:rPr>
          <w:rFonts w:hAnsi="Times New Roman"/>
        </w:rPr>
        <w:t xml:space="preserve">’ </w:t>
      </w:r>
      <w:r>
        <w:t>\q /d/ &lt; *rr. \s (GB)</w:t>
      </w:r>
    </w:p>
    <w:p w14:paraId="6A4B0E6D" w14:textId="77777777" w:rsidR="00C42BF2" w:rsidRDefault="00C42BF2">
      <w:pPr>
        <w:pStyle w:val="Default"/>
        <w:widowControl w:val="0"/>
        <w:tabs>
          <w:tab w:val="left" w:pos="2880"/>
        </w:tabs>
        <w:ind w:left="2880" w:hanging="2880"/>
      </w:pPr>
    </w:p>
    <w:p w14:paraId="5C755A0A" w14:textId="77777777" w:rsidR="00C42BF2" w:rsidRDefault="00C42BF2">
      <w:pPr>
        <w:pStyle w:val="Default"/>
        <w:widowControl w:val="0"/>
        <w:tabs>
          <w:tab w:val="left" w:pos="2880"/>
        </w:tabs>
        <w:ind w:left="2880" w:hanging="2880"/>
      </w:pPr>
    </w:p>
    <w:p w14:paraId="1D0C27CC" w14:textId="77777777" w:rsidR="00C42BF2" w:rsidRDefault="00F80514">
      <w:pPr>
        <w:pStyle w:val="Default"/>
        <w:widowControl w:val="0"/>
        <w:tabs>
          <w:tab w:val="left" w:pos="2880"/>
        </w:tabs>
        <w:ind w:left="2880" w:hanging="2880"/>
        <w:rPr>
          <w:b/>
          <w:bCs/>
        </w:rPr>
      </w:pPr>
      <w:r>
        <w:t xml:space="preserve">\e </w:t>
      </w:r>
      <w:r>
        <w:rPr>
          <w:b/>
          <w:bCs/>
        </w:rPr>
        <w:t>*mayi</w:t>
      </w:r>
      <w:r>
        <w:rPr>
          <w:rFonts w:hAnsi="Times New Roman"/>
          <w:b/>
          <w:bCs/>
        </w:rPr>
        <w:t>ñ</w:t>
      </w:r>
    </w:p>
    <w:p w14:paraId="765F81BE" w14:textId="77777777" w:rsidR="00C42BF2" w:rsidRDefault="00F80514">
      <w:pPr>
        <w:pStyle w:val="Default"/>
        <w:widowControl w:val="0"/>
        <w:tabs>
          <w:tab w:val="left" w:pos="2880"/>
        </w:tabs>
        <w:ind w:left="2880" w:hanging="2880"/>
      </w:pPr>
      <w:r>
        <w:t xml:space="preserve">\t </w:t>
      </w:r>
      <w:r>
        <w:rPr>
          <w:rFonts w:hAnsi="Times New Roman"/>
        </w:rPr>
        <w:t>‘</w:t>
      </w:r>
      <w:r>
        <w:t>Aboriginal person</w:t>
      </w:r>
      <w:r>
        <w:rPr>
          <w:rFonts w:hAnsi="Times New Roman"/>
        </w:rPr>
        <w:t>’</w:t>
      </w:r>
    </w:p>
    <w:p w14:paraId="49013E8C" w14:textId="77777777" w:rsidR="00C42BF2" w:rsidRDefault="00F80514">
      <w:pPr>
        <w:pStyle w:val="Default"/>
        <w:widowControl w:val="0"/>
        <w:tabs>
          <w:tab w:val="left" w:pos="2880"/>
        </w:tabs>
        <w:ind w:left="2880" w:hanging="2880"/>
      </w:pPr>
      <w:r>
        <w:t>\b n</w:t>
      </w:r>
    </w:p>
    <w:p w14:paraId="4FC969AF" w14:textId="77777777" w:rsidR="00C42BF2" w:rsidRDefault="00F80514">
      <w:pPr>
        <w:pStyle w:val="Default"/>
        <w:widowControl w:val="0"/>
        <w:tabs>
          <w:tab w:val="left" w:pos="2880"/>
        </w:tabs>
        <w:ind w:left="2880" w:hanging="2880"/>
      </w:pPr>
      <w:r>
        <w:t>\c H</w:t>
      </w:r>
    </w:p>
    <w:p w14:paraId="7CE83CD5" w14:textId="77777777" w:rsidR="00C42BF2" w:rsidRDefault="00F80514">
      <w:pPr>
        <w:pStyle w:val="Default"/>
        <w:widowControl w:val="0"/>
        <w:tabs>
          <w:tab w:val="left" w:pos="2880"/>
        </w:tabs>
        <w:ind w:left="2880" w:hanging="2880"/>
      </w:pPr>
      <w:r>
        <w:t>\x See also especially *mari; also *cura, *karti, *kartu, *kurri, *pama, *yapa.</w:t>
      </w:r>
    </w:p>
    <w:p w14:paraId="7472A48C" w14:textId="77777777" w:rsidR="00C42BF2" w:rsidRDefault="00F80514">
      <w:pPr>
        <w:pStyle w:val="Default"/>
        <w:widowControl w:val="0"/>
        <w:tabs>
          <w:tab w:val="left" w:pos="2880"/>
        </w:tabs>
        <w:ind w:left="2880" w:hanging="2880"/>
      </w:pPr>
      <w:r>
        <w:t>\l Wiradjuri</w:t>
      </w:r>
      <w:r>
        <w:tab/>
        <w:t>\w mayi</w:t>
      </w:r>
      <w:r>
        <w:rPr>
          <w:rFonts w:hAnsi="Times New Roman"/>
        </w:rPr>
        <w:t xml:space="preserve">ñ </w:t>
      </w:r>
      <w:r>
        <w:t xml:space="preserve">\g </w:t>
      </w:r>
      <w:r>
        <w:rPr>
          <w:rFonts w:hAnsi="Times New Roman"/>
        </w:rPr>
        <w:t>‘</w:t>
      </w:r>
      <w:r>
        <w:t>Aboriginal person</w:t>
      </w:r>
      <w:r>
        <w:rPr>
          <w:rFonts w:hAnsi="Times New Roman"/>
        </w:rPr>
        <w:t xml:space="preserve">’ </w:t>
      </w:r>
      <w:r>
        <w:t>\s PA</w:t>
      </w:r>
    </w:p>
    <w:p w14:paraId="6D1F81B9" w14:textId="77777777" w:rsidR="00C42BF2" w:rsidRDefault="00F80514">
      <w:pPr>
        <w:pStyle w:val="Default"/>
        <w:widowControl w:val="0"/>
        <w:tabs>
          <w:tab w:val="left" w:pos="2880"/>
        </w:tabs>
        <w:ind w:left="2880" w:hanging="2880"/>
      </w:pPr>
      <w:r>
        <w:t>\l Wangaaybuwan</w:t>
      </w:r>
      <w:r>
        <w:tab/>
        <w:t xml:space="preserve">\w mayiN \g </w:t>
      </w:r>
      <w:r>
        <w:rPr>
          <w:rFonts w:hAnsi="Times New Roman"/>
        </w:rPr>
        <w:t>‘</w:t>
      </w:r>
      <w:r>
        <w:t>Aboriginal person</w:t>
      </w:r>
      <w:r>
        <w:rPr>
          <w:rFonts w:hAnsi="Times New Roman"/>
        </w:rPr>
        <w:t xml:space="preserve">’ </w:t>
      </w:r>
      <w:r>
        <w:t>\s PA</w:t>
      </w:r>
    </w:p>
    <w:p w14:paraId="6CC08194" w14:textId="77777777" w:rsidR="00C42BF2" w:rsidRDefault="00F80514">
      <w:pPr>
        <w:pStyle w:val="Default"/>
        <w:widowControl w:val="0"/>
        <w:tabs>
          <w:tab w:val="left" w:pos="2880"/>
        </w:tabs>
        <w:ind w:left="2880" w:hanging="2880"/>
      </w:pPr>
      <w:r>
        <w:t>\l Wayilwan</w:t>
      </w:r>
      <w:r>
        <w:tab/>
        <w:t xml:space="preserve">\w mayi \g </w:t>
      </w:r>
      <w:r>
        <w:rPr>
          <w:rFonts w:hAnsi="Times New Roman"/>
        </w:rPr>
        <w:t>‘</w:t>
      </w:r>
      <w:r>
        <w:t>Aboriginal person</w:t>
      </w:r>
      <w:r>
        <w:rPr>
          <w:rFonts w:hAnsi="Times New Roman"/>
        </w:rPr>
        <w:t xml:space="preserve">’ </w:t>
      </w:r>
      <w:r>
        <w:t>\s PA</w:t>
      </w:r>
    </w:p>
    <w:p w14:paraId="3037EFD8" w14:textId="77777777" w:rsidR="00C42BF2" w:rsidRDefault="00F80514">
      <w:pPr>
        <w:pStyle w:val="Default"/>
        <w:widowControl w:val="0"/>
        <w:tabs>
          <w:tab w:val="left" w:pos="2880"/>
        </w:tabs>
        <w:ind w:left="2880" w:hanging="2880"/>
      </w:pPr>
      <w:r>
        <w:t>\l Gamilaraay</w:t>
      </w:r>
      <w:r>
        <w:tab/>
        <w:t xml:space="preserve">\w mari \g </w:t>
      </w:r>
      <w:r>
        <w:rPr>
          <w:rFonts w:hAnsi="Times New Roman"/>
        </w:rPr>
        <w:t>‘</w:t>
      </w:r>
      <w:r>
        <w:t>Aboriginal person</w:t>
      </w:r>
      <w:r>
        <w:rPr>
          <w:rFonts w:hAnsi="Times New Roman"/>
        </w:rPr>
        <w:t xml:space="preserve">’ </w:t>
      </w:r>
      <w:r>
        <w:t>\q See also *mari. \s PA</w:t>
      </w:r>
    </w:p>
    <w:p w14:paraId="6CF90CA7" w14:textId="77777777" w:rsidR="00C42BF2" w:rsidRDefault="00F80514">
      <w:pPr>
        <w:pStyle w:val="Default"/>
        <w:widowControl w:val="0"/>
        <w:tabs>
          <w:tab w:val="left" w:pos="2880"/>
        </w:tabs>
        <w:ind w:left="2880" w:hanging="2880"/>
      </w:pPr>
      <w:r>
        <w:t>\l Muruwari</w:t>
      </w:r>
      <w:r>
        <w:tab/>
        <w:t>\w mayi</w:t>
      </w:r>
      <w:r>
        <w:rPr>
          <w:rFonts w:hAnsi="Times New Roman"/>
        </w:rPr>
        <w:t xml:space="preserve">ñ </w:t>
      </w:r>
      <w:r>
        <w:t xml:space="preserve">\g </w:t>
      </w:r>
      <w:r>
        <w:rPr>
          <w:rFonts w:hAnsi="Times New Roman"/>
        </w:rPr>
        <w:t>‘</w:t>
      </w:r>
      <w:r>
        <w:t>Aboriginal person</w:t>
      </w:r>
      <w:r>
        <w:rPr>
          <w:rFonts w:hAnsi="Times New Roman"/>
        </w:rPr>
        <w:t xml:space="preserve">’ </w:t>
      </w:r>
      <w:r>
        <w:t xml:space="preserve">\q Also </w:t>
      </w:r>
      <w:r>
        <w:rPr>
          <w:i/>
          <w:iCs/>
        </w:rPr>
        <w:t>mayi</w:t>
      </w:r>
      <w:r>
        <w:rPr>
          <w:rFonts w:hAnsi="Times New Roman"/>
          <w:i/>
          <w:iCs/>
        </w:rPr>
        <w:t>ñ</w:t>
      </w:r>
      <w:r>
        <w:rPr>
          <w:i/>
          <w:iCs/>
        </w:rPr>
        <w:t>ka</w:t>
      </w:r>
      <w:r>
        <w:rPr>
          <w:rFonts w:hAnsi="Times New Roman"/>
        </w:rPr>
        <w:t xml:space="preserve"> ‘</w:t>
      </w:r>
      <w:r>
        <w:t>male of species</w:t>
      </w:r>
      <w:r>
        <w:rPr>
          <w:rFonts w:hAnsi="Times New Roman"/>
        </w:rPr>
        <w:t>’</w:t>
      </w:r>
      <w:r>
        <w:t xml:space="preserve">; also </w:t>
      </w:r>
      <w:r>
        <w:rPr>
          <w:i/>
          <w:iCs/>
        </w:rPr>
        <w:t>mari</w:t>
      </w:r>
      <w:r>
        <w:rPr>
          <w:rFonts w:hAnsi="Times New Roman"/>
          <w:i/>
          <w:iCs/>
        </w:rPr>
        <w:t>ñ</w:t>
      </w:r>
      <w:r>
        <w:rPr>
          <w:rFonts w:hAnsi="Times New Roman"/>
        </w:rPr>
        <w:t xml:space="preserve"> ‘</w:t>
      </w:r>
      <w:r>
        <w:t>husband</w:t>
      </w:r>
      <w:r>
        <w:rPr>
          <w:rFonts w:hAnsi="Times New Roman"/>
        </w:rPr>
        <w:t xml:space="preserve">’ </w:t>
      </w:r>
      <w:r>
        <w:t>(see *mari). \s LFOates, PA</w:t>
      </w:r>
    </w:p>
    <w:p w14:paraId="2967650B" w14:textId="77777777" w:rsidR="00C42BF2" w:rsidRDefault="00F80514">
      <w:pPr>
        <w:pStyle w:val="Default"/>
        <w:widowControl w:val="0"/>
        <w:tabs>
          <w:tab w:val="left" w:pos="2880"/>
        </w:tabs>
        <w:ind w:left="2880" w:hanging="2880"/>
      </w:pPr>
      <w:r>
        <w:t xml:space="preserve">\l </w:t>
      </w:r>
      <w:r>
        <w:rPr>
          <w:b/>
          <w:bCs/>
        </w:rPr>
        <w:t>pCNSW</w:t>
      </w:r>
      <w:r>
        <w:rPr>
          <w:b/>
          <w:bCs/>
        </w:rPr>
        <w:tab/>
        <w:t>\w *mayi</w:t>
      </w:r>
      <w:r>
        <w:rPr>
          <w:rFonts w:hAnsi="Times New Roman"/>
          <w:b/>
          <w:bCs/>
        </w:rPr>
        <w:t>ñ</w:t>
      </w:r>
      <w:r>
        <w:t xml:space="preserve"> \s PA #77</w:t>
      </w:r>
    </w:p>
    <w:p w14:paraId="7E9C32EE" w14:textId="77777777" w:rsidR="00C42BF2" w:rsidRDefault="00F80514">
      <w:pPr>
        <w:pStyle w:val="Default"/>
        <w:widowControl w:val="0"/>
        <w:tabs>
          <w:tab w:val="left" w:pos="2880"/>
        </w:tabs>
        <w:ind w:left="2880" w:hanging="2880"/>
      </w:pPr>
      <w:r>
        <w:t>\l Ngawun</w:t>
      </w:r>
      <w:r>
        <w:tab/>
        <w:t xml:space="preserve">\w mayi \g </w:t>
      </w:r>
      <w:r>
        <w:rPr>
          <w:rFonts w:hAnsi="Times New Roman"/>
        </w:rPr>
        <w:t>‘</w:t>
      </w:r>
      <w:r>
        <w:t>speech, language</w:t>
      </w:r>
      <w:r>
        <w:rPr>
          <w:rFonts w:hAnsi="Times New Roman"/>
        </w:rPr>
        <w:t xml:space="preserve">’ </w:t>
      </w:r>
      <w:r>
        <w:t>\s GB</w:t>
      </w:r>
    </w:p>
    <w:p w14:paraId="495ACFCB" w14:textId="77777777" w:rsidR="00C42BF2" w:rsidRDefault="00F80514">
      <w:pPr>
        <w:pStyle w:val="Default"/>
        <w:widowControl w:val="0"/>
        <w:tabs>
          <w:tab w:val="left" w:pos="2880"/>
        </w:tabs>
        <w:ind w:left="2880" w:hanging="2880"/>
      </w:pPr>
      <w:r>
        <w:t>\l Mayi-Kulan</w:t>
      </w:r>
      <w:r>
        <w:tab/>
        <w:t xml:space="preserve">\w mayi \g </w:t>
      </w:r>
      <w:r>
        <w:rPr>
          <w:rFonts w:hAnsi="Times New Roman"/>
        </w:rPr>
        <w:t>‘</w:t>
      </w:r>
      <w:r>
        <w:t>speech, language</w:t>
      </w:r>
      <w:r>
        <w:rPr>
          <w:rFonts w:hAnsi="Times New Roman"/>
        </w:rPr>
        <w:t xml:space="preserve">’ </w:t>
      </w:r>
      <w:r>
        <w:t>\s GB</w:t>
      </w:r>
    </w:p>
    <w:p w14:paraId="3BE277FC" w14:textId="77777777" w:rsidR="00C42BF2" w:rsidRDefault="00F80514">
      <w:pPr>
        <w:pStyle w:val="Default"/>
        <w:widowControl w:val="0"/>
        <w:tabs>
          <w:tab w:val="left" w:pos="2880"/>
        </w:tabs>
        <w:ind w:left="2880" w:hanging="2880"/>
      </w:pPr>
      <w:r>
        <w:t>\l Mayi-Yapi</w:t>
      </w:r>
      <w:r>
        <w:tab/>
        <w:t xml:space="preserve">\w mayi \g </w:t>
      </w:r>
      <w:r>
        <w:rPr>
          <w:rFonts w:hAnsi="Times New Roman"/>
        </w:rPr>
        <w:t>‘</w:t>
      </w:r>
      <w:r>
        <w:t>speech, language</w:t>
      </w:r>
      <w:r>
        <w:rPr>
          <w:rFonts w:hAnsi="Times New Roman"/>
        </w:rPr>
        <w:t xml:space="preserve">’ </w:t>
      </w:r>
      <w:r>
        <w:t>\q Inferred from language name. \s GB</w:t>
      </w:r>
    </w:p>
    <w:p w14:paraId="7A21E532" w14:textId="77777777" w:rsidR="00C42BF2" w:rsidRDefault="00F80514">
      <w:pPr>
        <w:pStyle w:val="Default"/>
        <w:widowControl w:val="0"/>
        <w:tabs>
          <w:tab w:val="left" w:pos="2880"/>
        </w:tabs>
        <w:ind w:left="2880" w:hanging="2880"/>
      </w:pPr>
      <w:r>
        <w:t>\l Mayi-Thakurti</w:t>
      </w:r>
      <w:r>
        <w:tab/>
        <w:t xml:space="preserve">\w mayi \g </w:t>
      </w:r>
      <w:r>
        <w:rPr>
          <w:rFonts w:hAnsi="Times New Roman"/>
        </w:rPr>
        <w:t>‘</w:t>
      </w:r>
      <w:r>
        <w:t>speech, language</w:t>
      </w:r>
      <w:r>
        <w:rPr>
          <w:rFonts w:hAnsi="Times New Roman"/>
        </w:rPr>
        <w:t xml:space="preserve">’ </w:t>
      </w:r>
      <w:r>
        <w:t>\q Inferred from language name. \s GB</w:t>
      </w:r>
    </w:p>
    <w:p w14:paraId="0162A987" w14:textId="77777777" w:rsidR="00C42BF2" w:rsidRDefault="00F80514">
      <w:pPr>
        <w:pStyle w:val="Default"/>
        <w:widowControl w:val="0"/>
        <w:tabs>
          <w:tab w:val="left" w:pos="2880"/>
        </w:tabs>
        <w:ind w:left="2880" w:hanging="2880"/>
      </w:pPr>
      <w:r>
        <w:t>\l Mayi-Kutuna</w:t>
      </w:r>
      <w:r>
        <w:tab/>
        <w:t xml:space="preserve">\w mayi \g </w:t>
      </w:r>
      <w:r>
        <w:rPr>
          <w:rFonts w:hAnsi="Times New Roman"/>
        </w:rPr>
        <w:t>‘</w:t>
      </w:r>
      <w:r>
        <w:t>speech, language</w:t>
      </w:r>
      <w:r>
        <w:rPr>
          <w:rFonts w:hAnsi="Times New Roman"/>
        </w:rPr>
        <w:t xml:space="preserve">’ </w:t>
      </w:r>
      <w:r>
        <w:t>\q Inferred from language name. \s GB</w:t>
      </w:r>
    </w:p>
    <w:p w14:paraId="410E44FC" w14:textId="77777777" w:rsidR="00C42BF2" w:rsidRDefault="00F80514">
      <w:pPr>
        <w:pStyle w:val="Default"/>
        <w:widowControl w:val="0"/>
        <w:tabs>
          <w:tab w:val="left" w:pos="2880"/>
        </w:tabs>
        <w:ind w:left="2880" w:hanging="2880"/>
      </w:pPr>
      <w:r>
        <w:t xml:space="preserve">\l </w:t>
      </w:r>
      <w:r>
        <w:rPr>
          <w:b/>
          <w:bCs/>
        </w:rPr>
        <w:t>pMayi</w:t>
      </w:r>
      <w:r>
        <w:rPr>
          <w:b/>
          <w:bCs/>
        </w:rPr>
        <w:tab/>
        <w:t>\w *mayi</w:t>
      </w:r>
      <w:r>
        <w:t xml:space="preserve"> \q attribution to the same source as pCNSW *mayi</w:t>
      </w:r>
      <w:r>
        <w:rPr>
          <w:rFonts w:hAnsi="Times New Roman"/>
        </w:rPr>
        <w:t xml:space="preserve">ñ </w:t>
      </w:r>
      <w:r>
        <w:t>is speculative.</w:t>
      </w:r>
    </w:p>
    <w:p w14:paraId="5B794014" w14:textId="77777777" w:rsidR="00C42BF2" w:rsidRDefault="00C42BF2">
      <w:pPr>
        <w:pStyle w:val="Default"/>
        <w:widowControl w:val="0"/>
        <w:tabs>
          <w:tab w:val="left" w:pos="2880"/>
        </w:tabs>
        <w:ind w:left="2880" w:hanging="2880"/>
      </w:pPr>
    </w:p>
    <w:p w14:paraId="559C1DF9" w14:textId="77777777" w:rsidR="00C42BF2" w:rsidRDefault="00C42BF2">
      <w:pPr>
        <w:pStyle w:val="Default"/>
        <w:widowControl w:val="0"/>
        <w:tabs>
          <w:tab w:val="left" w:pos="2880"/>
        </w:tabs>
        <w:ind w:left="2880" w:hanging="2880"/>
      </w:pPr>
    </w:p>
    <w:p w14:paraId="6136CA13" w14:textId="77777777" w:rsidR="00C42BF2" w:rsidRDefault="00F80514">
      <w:pPr>
        <w:pStyle w:val="Default"/>
        <w:widowControl w:val="0"/>
        <w:tabs>
          <w:tab w:val="left" w:pos="2880"/>
        </w:tabs>
        <w:ind w:left="2880" w:hanging="2880"/>
        <w:rPr>
          <w:b/>
          <w:bCs/>
        </w:rPr>
      </w:pPr>
      <w:r>
        <w:t xml:space="preserve">\e </w:t>
      </w:r>
      <w:r>
        <w:rPr>
          <w:b/>
          <w:bCs/>
        </w:rPr>
        <w:t>*ma:curr</w:t>
      </w:r>
    </w:p>
    <w:p w14:paraId="0DF314F8" w14:textId="77777777" w:rsidR="00C42BF2" w:rsidRDefault="00F80514">
      <w:pPr>
        <w:pStyle w:val="Default"/>
        <w:widowControl w:val="0"/>
        <w:tabs>
          <w:tab w:val="left" w:pos="2880"/>
        </w:tabs>
        <w:ind w:left="2880" w:hanging="2880"/>
      </w:pPr>
      <w:r>
        <w:t xml:space="preserve">\t </w:t>
      </w:r>
      <w:r>
        <w:rPr>
          <w:rFonts w:hAnsi="Times New Roman"/>
        </w:rPr>
        <w:t>‘</w:t>
      </w:r>
      <w:r>
        <w:t>pelican</w:t>
      </w:r>
      <w:r>
        <w:rPr>
          <w:rFonts w:hAnsi="Times New Roman"/>
        </w:rPr>
        <w:t>’</w:t>
      </w:r>
    </w:p>
    <w:p w14:paraId="41782E4F" w14:textId="77777777" w:rsidR="00C42BF2" w:rsidRDefault="00F80514">
      <w:pPr>
        <w:pStyle w:val="Default"/>
        <w:widowControl w:val="0"/>
        <w:tabs>
          <w:tab w:val="left" w:pos="2880"/>
        </w:tabs>
        <w:ind w:left="2880" w:hanging="2880"/>
      </w:pPr>
      <w:r>
        <w:t>\b n</w:t>
      </w:r>
    </w:p>
    <w:p w14:paraId="3A9559BA" w14:textId="77777777" w:rsidR="00C42BF2" w:rsidRDefault="00F80514">
      <w:pPr>
        <w:pStyle w:val="Default"/>
        <w:widowControl w:val="0"/>
        <w:tabs>
          <w:tab w:val="left" w:pos="2880"/>
        </w:tabs>
        <w:ind w:left="2880" w:hanging="2880"/>
      </w:pPr>
      <w:r>
        <w:t>\c O</w:t>
      </w:r>
    </w:p>
    <w:p w14:paraId="0EA003EC" w14:textId="77777777" w:rsidR="00C42BF2" w:rsidRDefault="00F80514">
      <w:pPr>
        <w:pStyle w:val="Default"/>
        <w:widowControl w:val="0"/>
        <w:tabs>
          <w:tab w:val="left" w:pos="2880"/>
        </w:tabs>
        <w:ind w:left="2880" w:hanging="2880"/>
      </w:pPr>
      <w:r>
        <w:t>\c M</w:t>
      </w:r>
    </w:p>
    <w:p w14:paraId="2BC335EC" w14:textId="77777777" w:rsidR="00C42BF2" w:rsidRDefault="00F80514">
      <w:pPr>
        <w:pStyle w:val="Default"/>
        <w:widowControl w:val="0"/>
        <w:tabs>
          <w:tab w:val="left" w:pos="2880"/>
        </w:tabs>
        <w:ind w:left="2880" w:hanging="2880"/>
      </w:pPr>
      <w:r>
        <w:t>\l Linngithigh</w:t>
      </w:r>
      <w:r>
        <w:tab/>
        <w:t xml:space="preserve">\w adhor \g </w:t>
      </w:r>
      <w:r>
        <w:rPr>
          <w:rFonts w:hAnsi="Times New Roman"/>
        </w:rPr>
        <w:t>‘</w:t>
      </w:r>
      <w:r>
        <w:t>pelican</w:t>
      </w:r>
      <w:r>
        <w:rPr>
          <w:rFonts w:hAnsi="Times New Roman"/>
        </w:rPr>
        <w:t xml:space="preserve">’ </w:t>
      </w:r>
      <w:r>
        <w:t xml:space="preserve">\p Erg </w:t>
      </w:r>
      <w:r>
        <w:rPr>
          <w:i/>
          <w:iCs/>
        </w:rPr>
        <w:t>adhoradh</w:t>
      </w:r>
      <w:r>
        <w:t>. \s KLH</w:t>
      </w:r>
    </w:p>
    <w:p w14:paraId="7AF8799E" w14:textId="77777777" w:rsidR="00C42BF2" w:rsidRDefault="00F80514">
      <w:pPr>
        <w:pStyle w:val="Default"/>
        <w:widowControl w:val="0"/>
        <w:tabs>
          <w:tab w:val="left" w:pos="2880"/>
        </w:tabs>
        <w:ind w:left="2880" w:hanging="2880"/>
      </w:pPr>
      <w:r>
        <w:t>\l Umpila</w:t>
      </w:r>
      <w:r>
        <w:tab/>
        <w:t xml:space="preserve">\w ma:thuy \g </w:t>
      </w:r>
      <w:r>
        <w:rPr>
          <w:rFonts w:hAnsi="Times New Roman"/>
        </w:rPr>
        <w:t>‘</w:t>
      </w:r>
      <w:r>
        <w:t>pelican</w:t>
      </w:r>
      <w:r>
        <w:rPr>
          <w:rFonts w:hAnsi="Times New Roman"/>
        </w:rPr>
        <w:t xml:space="preserve">’ </w:t>
      </w:r>
      <w:r>
        <w:t>\s GNOG</w:t>
      </w:r>
    </w:p>
    <w:p w14:paraId="295EAF44" w14:textId="77777777" w:rsidR="00C42BF2" w:rsidRDefault="00F80514">
      <w:pPr>
        <w:pStyle w:val="Default"/>
        <w:widowControl w:val="0"/>
        <w:tabs>
          <w:tab w:val="left" w:pos="2880"/>
        </w:tabs>
        <w:ind w:left="2880" w:hanging="2880"/>
      </w:pPr>
      <w:r>
        <w:t>\l WMungknh</w:t>
      </w:r>
      <w:r>
        <w:tab/>
        <w:t xml:space="preserve">\w mo:th; minh- \g </w:t>
      </w:r>
      <w:r>
        <w:rPr>
          <w:rFonts w:hAnsi="Times New Roman"/>
        </w:rPr>
        <w:t>‘</w:t>
      </w:r>
      <w:r>
        <w:t>pelican</w:t>
      </w:r>
      <w:r>
        <w:rPr>
          <w:rFonts w:hAnsi="Times New Roman"/>
        </w:rPr>
        <w:t xml:space="preserve">’ </w:t>
      </w:r>
      <w:r>
        <w:t>\s KLH, KPPW</w:t>
      </w:r>
    </w:p>
    <w:p w14:paraId="307689C3" w14:textId="77777777" w:rsidR="00C42BF2" w:rsidRDefault="00F80514">
      <w:pPr>
        <w:pStyle w:val="Default"/>
        <w:widowControl w:val="0"/>
        <w:tabs>
          <w:tab w:val="left" w:pos="2880"/>
        </w:tabs>
        <w:ind w:left="2880" w:hanging="2880"/>
      </w:pPr>
      <w:r>
        <w:t>\l WMo</w:t>
      </w:r>
      <w:r>
        <w:rPr>
          <w:rFonts w:hAnsi="Times New Roman"/>
        </w:rPr>
        <w:t>’</w:t>
      </w:r>
      <w:r>
        <w:t>inh</w:t>
      </w:r>
      <w:r>
        <w:tab/>
        <w:t xml:space="preserve">\w madhe \g </w:t>
      </w:r>
      <w:r>
        <w:rPr>
          <w:rFonts w:hAnsi="Times New Roman"/>
        </w:rPr>
        <w:t>‘</w:t>
      </w:r>
      <w:r>
        <w:t>pelican</w:t>
      </w:r>
      <w:r>
        <w:rPr>
          <w:rFonts w:hAnsi="Times New Roman"/>
        </w:rPr>
        <w:t xml:space="preserve">’ </w:t>
      </w:r>
      <w:r>
        <w:t>\s SIL</w:t>
      </w:r>
    </w:p>
    <w:p w14:paraId="4E8FD14F" w14:textId="77777777" w:rsidR="00C42BF2" w:rsidRDefault="00F80514">
      <w:pPr>
        <w:pStyle w:val="Default"/>
        <w:widowControl w:val="0"/>
        <w:tabs>
          <w:tab w:val="left" w:pos="2880"/>
        </w:tabs>
        <w:ind w:left="2880" w:hanging="2880"/>
      </w:pPr>
      <w:r>
        <w:t>\l KUwanh</w:t>
      </w:r>
      <w:r>
        <w:tab/>
        <w:t xml:space="preserve">\w madhe; minha \g </w:t>
      </w:r>
      <w:r>
        <w:rPr>
          <w:rFonts w:hAnsi="Times New Roman"/>
        </w:rPr>
        <w:t>‘</w:t>
      </w:r>
      <w:r>
        <w:t>pelican</w:t>
      </w:r>
      <w:r>
        <w:rPr>
          <w:rFonts w:hAnsi="Times New Roman"/>
        </w:rPr>
        <w:t xml:space="preserve">’ </w:t>
      </w:r>
      <w:r>
        <w:t>\s S&amp;J</w:t>
      </w:r>
    </w:p>
    <w:p w14:paraId="7E5DAADF" w14:textId="77777777" w:rsidR="00C42BF2" w:rsidRDefault="00F80514">
      <w:pPr>
        <w:pStyle w:val="Default"/>
        <w:widowControl w:val="0"/>
        <w:tabs>
          <w:tab w:val="left" w:pos="2880"/>
        </w:tabs>
        <w:ind w:left="2880" w:hanging="2880"/>
      </w:pPr>
      <w:r>
        <w:t>\l Pakanh</w:t>
      </w:r>
      <w:r>
        <w:tab/>
        <w:t xml:space="preserve">\w mo:the; minha- \g </w:t>
      </w:r>
      <w:r>
        <w:rPr>
          <w:rFonts w:hAnsi="Times New Roman"/>
        </w:rPr>
        <w:t>‘</w:t>
      </w:r>
      <w:r>
        <w:t>pelican</w:t>
      </w:r>
      <w:r>
        <w:rPr>
          <w:rFonts w:hAnsi="Times New Roman"/>
        </w:rPr>
        <w:t xml:space="preserve">’ </w:t>
      </w:r>
      <w:r>
        <w:t>\s PH website</w:t>
      </w:r>
    </w:p>
    <w:p w14:paraId="6A7131C8" w14:textId="77777777" w:rsidR="00C42BF2" w:rsidRDefault="00F80514">
      <w:pPr>
        <w:pStyle w:val="Default"/>
        <w:widowControl w:val="0"/>
        <w:tabs>
          <w:tab w:val="left" w:pos="2880"/>
        </w:tabs>
        <w:ind w:left="2880" w:hanging="2880"/>
        <w:rPr>
          <w:color w:val="003300"/>
          <w:u w:color="003300"/>
        </w:rPr>
      </w:pPr>
      <w:r>
        <w:rPr>
          <w:color w:val="003300"/>
          <w:u w:color="003300"/>
        </w:rPr>
        <w:lastRenderedPageBreak/>
        <w:t>\l Yintyingka</w:t>
      </w:r>
      <w:r>
        <w:rPr>
          <w:color w:val="003300"/>
          <w:u w:color="003300"/>
        </w:rPr>
        <w:tab/>
        <w:t xml:space="preserve">\w ma:thi \g </w:t>
      </w:r>
      <w:r>
        <w:rPr>
          <w:rFonts w:hAnsi="Times New Roman"/>
          <w:color w:val="003300"/>
          <w:u w:color="003300"/>
        </w:rPr>
        <w:t>‘</w:t>
      </w:r>
      <w:r>
        <w:rPr>
          <w:color w:val="003300"/>
          <w:u w:color="003300"/>
        </w:rPr>
        <w:t>pelican</w:t>
      </w:r>
      <w:r>
        <w:rPr>
          <w:rFonts w:hAnsi="Times New Roman"/>
          <w:color w:val="003300"/>
          <w:u w:color="003300"/>
        </w:rPr>
        <w:t xml:space="preserve">’ </w:t>
      </w:r>
      <w:r>
        <w:rPr>
          <w:color w:val="003300"/>
          <w:u w:color="003300"/>
        </w:rPr>
        <w:t>\s R&amp;V</w:t>
      </w:r>
    </w:p>
    <w:p w14:paraId="138FC0C4" w14:textId="77777777" w:rsidR="00C42BF2" w:rsidRDefault="00F80514">
      <w:pPr>
        <w:pStyle w:val="Default"/>
        <w:widowControl w:val="0"/>
        <w:tabs>
          <w:tab w:val="left" w:pos="2880"/>
        </w:tabs>
        <w:ind w:left="2880" w:hanging="2880"/>
      </w:pPr>
      <w:r>
        <w:t>\l KKaper</w:t>
      </w:r>
      <w:r>
        <w:tab/>
        <w:t xml:space="preserve">\w mathvrr, mi- \g </w:t>
      </w:r>
      <w:r>
        <w:rPr>
          <w:rFonts w:hAnsi="Times New Roman"/>
        </w:rPr>
        <w:t>‘</w:t>
      </w:r>
      <w:r>
        <w:t>pelican</w:t>
      </w:r>
      <w:r>
        <w:rPr>
          <w:rFonts w:hAnsi="Times New Roman"/>
        </w:rPr>
        <w:t>’</w:t>
      </w:r>
    </w:p>
    <w:p w14:paraId="0CE2E364" w14:textId="77777777" w:rsidR="00C42BF2" w:rsidRDefault="00F80514">
      <w:pPr>
        <w:pStyle w:val="Default"/>
        <w:widowControl w:val="0"/>
        <w:tabs>
          <w:tab w:val="left" w:pos="2880"/>
        </w:tabs>
        <w:ind w:left="2880" w:hanging="2880"/>
      </w:pPr>
      <w:r>
        <w:t>\l UOykangand</w:t>
      </w:r>
      <w:r>
        <w:tab/>
        <w:t xml:space="preserve">\w athur; inh- \g </w:t>
      </w:r>
      <w:r>
        <w:rPr>
          <w:rFonts w:hAnsi="Times New Roman"/>
        </w:rPr>
        <w:t>‘</w:t>
      </w:r>
      <w:r>
        <w:t>pelican</w:t>
      </w:r>
      <w:r>
        <w:rPr>
          <w:rFonts w:hAnsi="Times New Roman"/>
        </w:rPr>
        <w:t xml:space="preserve">’ </w:t>
      </w:r>
      <w:r>
        <w:t>\s PH</w:t>
      </w:r>
    </w:p>
    <w:p w14:paraId="773A320A" w14:textId="77777777" w:rsidR="00C42BF2" w:rsidRDefault="00F80514">
      <w:pPr>
        <w:pStyle w:val="Default"/>
        <w:widowControl w:val="0"/>
        <w:tabs>
          <w:tab w:val="left" w:pos="2880"/>
        </w:tabs>
        <w:ind w:left="2880" w:hanging="2880"/>
      </w:pPr>
      <w:r>
        <w:t>\l UOlkol</w:t>
      </w:r>
      <w:r>
        <w:tab/>
        <w:t xml:space="preserve">\w adhur; inh- \g </w:t>
      </w:r>
      <w:r>
        <w:rPr>
          <w:rFonts w:hAnsi="Times New Roman"/>
        </w:rPr>
        <w:t>‘</w:t>
      </w:r>
      <w:r>
        <w:t>pelican</w:t>
      </w:r>
      <w:r>
        <w:rPr>
          <w:rFonts w:hAnsi="Times New Roman"/>
        </w:rPr>
        <w:t xml:space="preserve">’ </w:t>
      </w:r>
      <w:r>
        <w:t>\s PH #566</w:t>
      </w:r>
    </w:p>
    <w:p w14:paraId="0E9EAB1D" w14:textId="77777777" w:rsidR="00C42BF2" w:rsidRDefault="00F80514">
      <w:pPr>
        <w:pStyle w:val="Default"/>
        <w:widowControl w:val="0"/>
        <w:tabs>
          <w:tab w:val="left" w:pos="2880"/>
        </w:tabs>
        <w:ind w:left="2880" w:hanging="2880"/>
      </w:pPr>
      <w:r>
        <w:t>\l Koogominny</w:t>
      </w:r>
      <w:r>
        <w:tab/>
        <w:t xml:space="preserve">\w athuru \g </w:t>
      </w:r>
      <w:r>
        <w:rPr>
          <w:rFonts w:hAnsi="Times New Roman"/>
        </w:rPr>
        <w:t>‘</w:t>
      </w:r>
      <w:r>
        <w:t>pelican</w:t>
      </w:r>
      <w:r>
        <w:rPr>
          <w:rFonts w:hAnsi="Times New Roman"/>
        </w:rPr>
        <w:t xml:space="preserve">’ </w:t>
      </w:r>
      <w:r>
        <w:t xml:space="preserve">\q Source cites as </w:t>
      </w:r>
      <w:r>
        <w:rPr>
          <w:i/>
          <w:iCs/>
        </w:rPr>
        <w:t>athooro</w:t>
      </w:r>
      <w:r>
        <w:t>. \s Palmer 1884</w:t>
      </w:r>
    </w:p>
    <w:p w14:paraId="78172636" w14:textId="77777777" w:rsidR="00C42BF2" w:rsidRDefault="00F80514">
      <w:pPr>
        <w:pStyle w:val="Default"/>
        <w:widowControl w:val="0"/>
        <w:tabs>
          <w:tab w:val="left" w:pos="2880"/>
        </w:tabs>
        <w:ind w:left="2880" w:hanging="2880"/>
      </w:pPr>
      <w:r>
        <w:t>\l Ogunyjan</w:t>
      </w:r>
      <w:r>
        <w:tab/>
        <w:t xml:space="preserve">\w adhur \g </w:t>
      </w:r>
      <w:r>
        <w:rPr>
          <w:rFonts w:hAnsi="Times New Roman"/>
        </w:rPr>
        <w:t>‘</w:t>
      </w:r>
      <w:r>
        <w:t>pelican</w:t>
      </w:r>
      <w:r>
        <w:rPr>
          <w:rFonts w:hAnsi="Times New Roman"/>
        </w:rPr>
        <w:t xml:space="preserve">’ </w:t>
      </w:r>
      <w:r>
        <w:t>\s BA</w:t>
      </w:r>
    </w:p>
    <w:p w14:paraId="2B21EC0A" w14:textId="77777777" w:rsidR="00C42BF2" w:rsidRDefault="00F80514">
      <w:pPr>
        <w:pStyle w:val="Default"/>
        <w:widowControl w:val="0"/>
        <w:tabs>
          <w:tab w:val="left" w:pos="2880"/>
        </w:tabs>
        <w:ind w:left="2880" w:hanging="2880"/>
      </w:pPr>
      <w:r>
        <w:t>\l KNarr</w:t>
      </w:r>
      <w:r>
        <w:tab/>
        <w:t>\w math</w:t>
      </w:r>
      <w:r>
        <w:rPr>
          <w:rFonts w:hAnsi="Times New Roman"/>
        </w:rPr>
        <w:t>í</w:t>
      </w:r>
      <w:r>
        <w:t xml:space="preserve">rr \g </w:t>
      </w:r>
      <w:r>
        <w:rPr>
          <w:rFonts w:hAnsi="Times New Roman"/>
        </w:rPr>
        <w:t>‘</w:t>
      </w:r>
      <w:r>
        <w:t>pelican</w:t>
      </w:r>
      <w:r>
        <w:rPr>
          <w:rFonts w:hAnsi="Times New Roman"/>
        </w:rPr>
        <w:t xml:space="preserve">’ </w:t>
      </w:r>
      <w:r>
        <w:t>\q Q: /i/ source? \s GB</w:t>
      </w:r>
    </w:p>
    <w:p w14:paraId="4F691060" w14:textId="77777777" w:rsidR="00C42BF2" w:rsidRDefault="00F80514">
      <w:pPr>
        <w:pStyle w:val="Default"/>
        <w:widowControl w:val="0"/>
        <w:tabs>
          <w:tab w:val="left" w:pos="2880"/>
        </w:tabs>
        <w:ind w:left="2880" w:hanging="2880"/>
      </w:pPr>
      <w:r>
        <w:t>\l Walangama</w:t>
      </w:r>
      <w:r>
        <w:tab/>
        <w:t xml:space="preserve">\w athur(r) \g </w:t>
      </w:r>
      <w:r>
        <w:rPr>
          <w:rFonts w:hAnsi="Times New Roman"/>
        </w:rPr>
        <w:t>‘</w:t>
      </w:r>
      <w:r>
        <w:t>pelican</w:t>
      </w:r>
      <w:r>
        <w:rPr>
          <w:rFonts w:hAnsi="Times New Roman"/>
        </w:rPr>
        <w:t xml:space="preserve">’ </w:t>
      </w:r>
      <w:r>
        <w:t>\s PB</w:t>
      </w:r>
    </w:p>
    <w:p w14:paraId="0CA61D6D" w14:textId="77777777" w:rsidR="00C42BF2" w:rsidRDefault="00F80514">
      <w:pPr>
        <w:pStyle w:val="Default"/>
        <w:widowControl w:val="0"/>
        <w:tabs>
          <w:tab w:val="left" w:pos="2880"/>
        </w:tabs>
        <w:ind w:left="2880" w:hanging="2880"/>
        <w:rPr>
          <w:b/>
          <w:bCs/>
        </w:rPr>
      </w:pPr>
      <w:r>
        <w:t xml:space="preserve">\l </w:t>
      </w:r>
      <w:r>
        <w:rPr>
          <w:b/>
          <w:bCs/>
        </w:rPr>
        <w:t>pPaman</w:t>
      </w:r>
      <w:r>
        <w:rPr>
          <w:b/>
          <w:bCs/>
        </w:rPr>
        <w:tab/>
        <w:t>\w *ma:curr</w:t>
      </w:r>
    </w:p>
    <w:p w14:paraId="5BC39D50" w14:textId="77777777" w:rsidR="00C42BF2" w:rsidRDefault="00C42BF2">
      <w:pPr>
        <w:pStyle w:val="Default"/>
        <w:widowControl w:val="0"/>
        <w:ind w:left="2880" w:hanging="2880"/>
      </w:pPr>
    </w:p>
    <w:p w14:paraId="7A76E12C" w14:textId="77777777" w:rsidR="00C42BF2" w:rsidRDefault="00C42BF2">
      <w:pPr>
        <w:pStyle w:val="Default"/>
        <w:widowControl w:val="0"/>
        <w:ind w:left="2880" w:hanging="2880"/>
      </w:pPr>
    </w:p>
    <w:p w14:paraId="3DA95064" w14:textId="77777777" w:rsidR="00C42BF2" w:rsidRDefault="00F80514">
      <w:pPr>
        <w:pStyle w:val="Default"/>
        <w:widowControl w:val="0"/>
        <w:tabs>
          <w:tab w:val="left" w:pos="2880"/>
        </w:tabs>
        <w:ind w:left="2880" w:hanging="2880"/>
        <w:rPr>
          <w:b/>
          <w:bCs/>
        </w:rPr>
      </w:pPr>
      <w:r>
        <w:t xml:space="preserve">\e </w:t>
      </w:r>
      <w:r>
        <w:rPr>
          <w:b/>
          <w:bCs/>
        </w:rPr>
        <w:t>*ma:ki-</w:t>
      </w:r>
    </w:p>
    <w:p w14:paraId="237DEC77" w14:textId="77777777" w:rsidR="00C42BF2" w:rsidRDefault="00F80514">
      <w:pPr>
        <w:pStyle w:val="Default"/>
        <w:widowControl w:val="0"/>
        <w:tabs>
          <w:tab w:val="left" w:pos="2880"/>
        </w:tabs>
        <w:ind w:left="2880" w:hanging="2880"/>
      </w:pPr>
      <w:r>
        <w:t xml:space="preserve">\t </w:t>
      </w:r>
      <w:r>
        <w:rPr>
          <w:rFonts w:hAnsi="Times New Roman"/>
        </w:rPr>
        <w:t>‘</w:t>
      </w:r>
      <w:r>
        <w:t>tread on</w:t>
      </w:r>
      <w:r>
        <w:rPr>
          <w:rFonts w:hAnsi="Times New Roman"/>
        </w:rPr>
        <w:t>’</w:t>
      </w:r>
    </w:p>
    <w:p w14:paraId="30E5466E" w14:textId="77777777" w:rsidR="00C42BF2" w:rsidRDefault="00F80514">
      <w:pPr>
        <w:pStyle w:val="Default"/>
        <w:widowControl w:val="0"/>
        <w:tabs>
          <w:tab w:val="left" w:pos="2880"/>
        </w:tabs>
        <w:ind w:left="2880" w:hanging="2880"/>
      </w:pPr>
      <w:r>
        <w:t>\b vt</w:t>
      </w:r>
    </w:p>
    <w:p w14:paraId="66CBC273" w14:textId="77777777" w:rsidR="00C42BF2" w:rsidRDefault="00F80514">
      <w:pPr>
        <w:pStyle w:val="Default"/>
        <w:widowControl w:val="0"/>
        <w:tabs>
          <w:tab w:val="left" w:pos="2880"/>
        </w:tabs>
        <w:ind w:left="2880" w:hanging="2880"/>
      </w:pPr>
      <w:r>
        <w:t>\l Linngithigh</w:t>
      </w:r>
      <w:r>
        <w:tab/>
        <w:t xml:space="preserve">\w aghi-c \g </w:t>
      </w:r>
      <w:r>
        <w:rPr>
          <w:rFonts w:hAnsi="Times New Roman"/>
        </w:rPr>
        <w:t>‘</w:t>
      </w:r>
      <w:r>
        <w:t>press, apply pressure to; envelop (of darkness enveloping people or land)</w:t>
      </w:r>
      <w:r>
        <w:rPr>
          <w:rFonts w:hAnsi="Times New Roman"/>
        </w:rPr>
        <w:t xml:space="preserve">’ </w:t>
      </w:r>
      <w:r>
        <w:t xml:space="preserve">\p Pres </w:t>
      </w:r>
      <w:r>
        <w:rPr>
          <w:i/>
          <w:iCs/>
        </w:rPr>
        <w:t>aghic</w:t>
      </w:r>
      <w:r>
        <w:t xml:space="preserve">. \q Ex. </w:t>
      </w:r>
      <w:r>
        <w:rPr>
          <w:i/>
          <w:iCs/>
        </w:rPr>
        <w:t>Kandr aghic</w:t>
      </w:r>
      <w:r>
        <w:rPr>
          <w:rFonts w:hAnsi="Times New Roman"/>
        </w:rPr>
        <w:t xml:space="preserve"> ‘</w:t>
      </w:r>
      <w:r>
        <w:t>they put pressure on it with the foot</w:t>
      </w:r>
      <w:r>
        <w:rPr>
          <w:rFonts w:hAnsi="Times New Roman"/>
        </w:rPr>
        <w:t>’</w:t>
      </w:r>
      <w:r>
        <w:t>. \s KLH</w:t>
      </w:r>
    </w:p>
    <w:p w14:paraId="31EFA379" w14:textId="77777777" w:rsidR="00C42BF2" w:rsidRDefault="00F80514">
      <w:pPr>
        <w:pStyle w:val="Default"/>
        <w:widowControl w:val="0"/>
        <w:tabs>
          <w:tab w:val="left" w:pos="2880"/>
        </w:tabs>
        <w:ind w:left="2880" w:hanging="2880"/>
      </w:pPr>
      <w:r>
        <w:t>\l WMungknh</w:t>
      </w:r>
      <w:r>
        <w:tab/>
        <w:t xml:space="preserve">\w ma:k \g </w:t>
      </w:r>
      <w:r>
        <w:rPr>
          <w:rFonts w:hAnsi="Times New Roman"/>
        </w:rPr>
        <w:t>‘</w:t>
      </w:r>
      <w:r>
        <w:t>tread on, crush with foot, run over; lay one</w:t>
      </w:r>
      <w:r>
        <w:rPr>
          <w:rFonts w:hAnsi="Times New Roman"/>
        </w:rPr>
        <w:t>’</w:t>
      </w:r>
      <w:r>
        <w:t>s weight (e.g. head) on</w:t>
      </w:r>
      <w:r>
        <w:rPr>
          <w:rFonts w:hAnsi="Times New Roman"/>
        </w:rPr>
        <w:t xml:space="preserve">’ </w:t>
      </w:r>
      <w:r>
        <w:t xml:space="preserve">\q Also (KPPW) </w:t>
      </w:r>
      <w:r>
        <w:rPr>
          <w:rFonts w:hAnsi="Times New Roman"/>
        </w:rPr>
        <w:t>‘</w:t>
      </w:r>
      <w:r>
        <w:t>have strong pain</w:t>
      </w:r>
      <w:r>
        <w:rPr>
          <w:rFonts w:hAnsi="Times New Roman"/>
        </w:rPr>
        <w:t>’</w:t>
      </w:r>
      <w:r>
        <w:t>, with bodypart term as object. \s KLH, KPPW</w:t>
      </w:r>
    </w:p>
    <w:p w14:paraId="515F2FCC" w14:textId="77777777" w:rsidR="00C42BF2" w:rsidRDefault="00F80514">
      <w:pPr>
        <w:pStyle w:val="Default"/>
        <w:widowControl w:val="0"/>
        <w:tabs>
          <w:tab w:val="left" w:pos="2880"/>
        </w:tabs>
        <w:ind w:left="2880" w:hanging="2880"/>
      </w:pPr>
      <w:r>
        <w:t>\l Umpila</w:t>
      </w:r>
      <w:r>
        <w:tab/>
        <w:t xml:space="preserve">\w ma:ki- \g </w:t>
      </w:r>
      <w:r>
        <w:rPr>
          <w:rFonts w:hAnsi="Times New Roman"/>
        </w:rPr>
        <w:t>‘</w:t>
      </w:r>
      <w:r>
        <w:t>tread on</w:t>
      </w:r>
      <w:r>
        <w:rPr>
          <w:rFonts w:hAnsi="Times New Roman"/>
        </w:rPr>
        <w:t xml:space="preserve">’ </w:t>
      </w:r>
      <w:r>
        <w:t xml:space="preserve">\p Rcp </w:t>
      </w:r>
      <w:r>
        <w:rPr>
          <w:i/>
          <w:iCs/>
        </w:rPr>
        <w:t>ma:ki-ni-</w:t>
      </w:r>
      <w:r>
        <w:t xml:space="preserve">; Rcp Prog </w:t>
      </w:r>
      <w:r>
        <w:rPr>
          <w:i/>
          <w:iCs/>
        </w:rPr>
        <w:t>ma:ka-li-ni-</w:t>
      </w:r>
      <w:r>
        <w:t>. \s GNOG wordlist &amp; LCY203</w:t>
      </w:r>
    </w:p>
    <w:p w14:paraId="4BB992F4" w14:textId="01320FB6" w:rsidR="00C42BF2" w:rsidRDefault="00792E6A">
      <w:pPr>
        <w:pStyle w:val="Default"/>
        <w:widowControl w:val="0"/>
        <w:tabs>
          <w:tab w:val="left" w:pos="2880"/>
        </w:tabs>
        <w:ind w:left="2880" w:hanging="2880"/>
      </w:pPr>
      <w:r>
        <w:t>\l KThaayorre</w:t>
      </w:r>
      <w:r>
        <w:tab/>
        <w:t>\w ma:k-</w:t>
      </w:r>
      <w:r w:rsidR="00F80514">
        <w:t xml:space="preserve"> \g </w:t>
      </w:r>
      <w:r w:rsidR="00F80514">
        <w:rPr>
          <w:rFonts w:hAnsi="Times New Roman"/>
        </w:rPr>
        <w:t>‘</w:t>
      </w:r>
      <w:r w:rsidR="00F80514">
        <w:t>tread on</w:t>
      </w:r>
      <w:r w:rsidR="00F80514">
        <w:rPr>
          <w:rFonts w:hAnsi="Times New Roman"/>
        </w:rPr>
        <w:t xml:space="preserve">’ </w:t>
      </w:r>
      <w:r>
        <w:rPr>
          <w:rFonts w:hAnsi="Times New Roman"/>
        </w:rPr>
        <w:t xml:space="preserve">\p P </w:t>
      </w:r>
      <w:r>
        <w:t xml:space="preserve">ma:kirr </w:t>
      </w:r>
      <w:r w:rsidR="00F80514">
        <w:t xml:space="preserve">\q Listed only in derivatives: </w:t>
      </w:r>
      <w:r w:rsidR="00F80514">
        <w:rPr>
          <w:i/>
          <w:iCs/>
        </w:rPr>
        <w:t>ra:k ma:k</w:t>
      </w:r>
      <w:r w:rsidR="00F80514">
        <w:rPr>
          <w:rFonts w:hAnsi="Times New Roman"/>
        </w:rPr>
        <w:t xml:space="preserve"> ‘</w:t>
      </w:r>
      <w:r w:rsidR="00F80514">
        <w:t>step ashore</w:t>
      </w:r>
      <w:r w:rsidR="00F80514">
        <w:rPr>
          <w:rFonts w:hAnsi="Times New Roman"/>
        </w:rPr>
        <w:t>’</w:t>
      </w:r>
      <w:r w:rsidR="00F80514">
        <w:t xml:space="preserve">; </w:t>
      </w:r>
      <w:r w:rsidR="00F80514">
        <w:rPr>
          <w:i/>
          <w:iCs/>
        </w:rPr>
        <w:t>me:r ma:k</w:t>
      </w:r>
      <w:r w:rsidR="00F80514">
        <w:rPr>
          <w:rFonts w:hAnsi="Times New Roman"/>
        </w:rPr>
        <w:t xml:space="preserve"> ‘</w:t>
      </w:r>
      <w:r w:rsidR="00F80514">
        <w:t>darken; blind</w:t>
      </w:r>
      <w:r w:rsidR="00F80514">
        <w:rPr>
          <w:rFonts w:hAnsi="Times New Roman"/>
        </w:rPr>
        <w:t>’</w:t>
      </w:r>
      <w:r w:rsidR="00F80514">
        <w:t xml:space="preserve">; </w:t>
      </w:r>
      <w:r w:rsidR="00F80514">
        <w:rPr>
          <w:i/>
          <w:iCs/>
        </w:rPr>
        <w:t>mut ma:k</w:t>
      </w:r>
      <w:r w:rsidR="00F80514">
        <w:rPr>
          <w:rFonts w:hAnsi="Times New Roman"/>
        </w:rPr>
        <w:t xml:space="preserve"> ‘</w:t>
      </w:r>
      <w:r w:rsidR="00F80514">
        <w:t>make to lie down; stretch out</w:t>
      </w:r>
      <w:r w:rsidR="00F80514">
        <w:rPr>
          <w:rFonts w:hAnsi="Times New Roman"/>
        </w:rPr>
        <w:t>’</w:t>
      </w:r>
      <w:r w:rsidR="00F80514">
        <w:t xml:space="preserve">; </w:t>
      </w:r>
      <w:r w:rsidR="00F80514">
        <w:rPr>
          <w:i/>
          <w:iCs/>
        </w:rPr>
        <w:t>thamarr ma:k</w:t>
      </w:r>
      <w:r w:rsidR="00F80514">
        <w:rPr>
          <w:rFonts w:hAnsi="Times New Roman"/>
        </w:rPr>
        <w:t xml:space="preserve"> ‘</w:t>
      </w:r>
      <w:r w:rsidR="00F80514">
        <w:t>trample, tread on</w:t>
      </w:r>
      <w:r w:rsidR="00F80514">
        <w:rPr>
          <w:rFonts w:hAnsi="Times New Roman"/>
        </w:rPr>
        <w:t>’</w:t>
      </w:r>
      <w:r w:rsidR="00F80514">
        <w:t>. \s AH</w:t>
      </w:r>
    </w:p>
    <w:p w14:paraId="29477F6C" w14:textId="77777777" w:rsidR="00C42BF2" w:rsidRDefault="00F80514">
      <w:pPr>
        <w:pStyle w:val="Default"/>
        <w:widowControl w:val="0"/>
        <w:tabs>
          <w:tab w:val="left" w:pos="2880"/>
        </w:tabs>
        <w:ind w:left="2880" w:hanging="2880"/>
      </w:pPr>
      <w:r>
        <w:t>\l YYoront</w:t>
      </w:r>
      <w:r>
        <w:tab/>
        <w:t xml:space="preserve">\w ma \g </w:t>
      </w:r>
      <w:r>
        <w:rPr>
          <w:rFonts w:hAnsi="Times New Roman"/>
        </w:rPr>
        <w:t>‘</w:t>
      </w:r>
      <w:r>
        <w:t>tread on</w:t>
      </w:r>
      <w:r>
        <w:rPr>
          <w:rFonts w:hAnsi="Times New Roman"/>
        </w:rPr>
        <w:t xml:space="preserve">’ </w:t>
      </w:r>
      <w:r>
        <w:t xml:space="preserve">\q Also </w:t>
      </w:r>
      <w:r>
        <w:rPr>
          <w:i/>
          <w:iCs/>
        </w:rPr>
        <w:t>man=ma</w:t>
      </w:r>
      <w:r>
        <w:rPr>
          <w:rFonts w:hAnsi="Times New Roman"/>
        </w:rPr>
        <w:t xml:space="preserve"> ‘</w:t>
      </w:r>
      <w:r>
        <w:t>build (house)</w:t>
      </w:r>
      <w:r>
        <w:rPr>
          <w:rFonts w:hAnsi="Times New Roman"/>
        </w:rPr>
        <w:t>’</w:t>
      </w:r>
      <w:r>
        <w:t>. \p Conj. L, vt.</w:t>
      </w:r>
    </w:p>
    <w:p w14:paraId="36F0117A" w14:textId="77777777" w:rsidR="00C42BF2" w:rsidRDefault="00F80514">
      <w:pPr>
        <w:pStyle w:val="Default"/>
        <w:widowControl w:val="0"/>
        <w:tabs>
          <w:tab w:val="left" w:pos="2880"/>
        </w:tabs>
        <w:ind w:left="2880" w:hanging="2880"/>
      </w:pPr>
      <w:r>
        <w:t>\l KThaypan</w:t>
      </w:r>
      <w:r>
        <w:tab/>
        <w:t xml:space="preserve">\w gi- ~ yi- \g </w:t>
      </w:r>
      <w:r>
        <w:rPr>
          <w:rFonts w:hAnsi="Times New Roman"/>
        </w:rPr>
        <w:t>‘</w:t>
      </w:r>
      <w:r>
        <w:t>step, tread on</w:t>
      </w:r>
      <w:r>
        <w:rPr>
          <w:rFonts w:hAnsi="Times New Roman"/>
        </w:rPr>
        <w:t xml:space="preserve">’ </w:t>
      </w:r>
      <w:r>
        <w:t>\s BR</w:t>
      </w:r>
    </w:p>
    <w:p w14:paraId="32DB347C" w14:textId="77777777" w:rsidR="00C42BF2" w:rsidRDefault="00F80514">
      <w:pPr>
        <w:pStyle w:val="Default"/>
        <w:widowControl w:val="0"/>
        <w:tabs>
          <w:tab w:val="left" w:pos="2880"/>
        </w:tabs>
        <w:ind w:left="2880" w:hanging="2880"/>
      </w:pPr>
      <w:r>
        <w:t xml:space="preserve">\l </w:t>
      </w:r>
      <w:r>
        <w:rPr>
          <w:b/>
          <w:bCs/>
        </w:rPr>
        <w:t>pPaman</w:t>
      </w:r>
      <w:r>
        <w:rPr>
          <w:b/>
          <w:bCs/>
        </w:rPr>
        <w:tab/>
        <w:t>\w *ma:ki-</w:t>
      </w:r>
      <w:r>
        <w:t xml:space="preserve"> \s BA</w:t>
      </w:r>
    </w:p>
    <w:p w14:paraId="1E79579C" w14:textId="7E39524D" w:rsidR="00C42BF2" w:rsidRDefault="00F80514">
      <w:pPr>
        <w:pStyle w:val="Default"/>
        <w:widowControl w:val="0"/>
        <w:tabs>
          <w:tab w:val="left" w:pos="2880"/>
        </w:tabs>
        <w:ind w:left="2880" w:hanging="2880"/>
      </w:pPr>
      <w:r>
        <w:t>^^</w:t>
      </w:r>
      <w:r w:rsidR="00792E6A">
        <w:t>^</w:t>
      </w:r>
    </w:p>
    <w:p w14:paraId="78916E17" w14:textId="696A3B99" w:rsidR="00792E6A" w:rsidRDefault="00792E6A">
      <w:pPr>
        <w:pStyle w:val="Default"/>
        <w:widowControl w:val="0"/>
        <w:tabs>
          <w:tab w:val="left" w:pos="2880"/>
        </w:tabs>
        <w:ind w:left="2880" w:hanging="2880"/>
      </w:pPr>
      <w:r>
        <w:t>\l Kugu Mumminh</w:t>
      </w:r>
      <w:r>
        <w:tab/>
        <w:t xml:space="preserve">\w maga \g </w:t>
      </w:r>
      <w:r>
        <w:t>‘</w:t>
      </w:r>
      <w:r>
        <w:t>tread on, run over, crush</w:t>
      </w:r>
      <w:r>
        <w:t>’</w:t>
      </w:r>
      <w:r>
        <w:t xml:space="preserve"> \f [mag:a]. \s Doris</w:t>
      </w:r>
    </w:p>
    <w:p w14:paraId="2B7D4303" w14:textId="7F80892D" w:rsidR="00792E6A" w:rsidRDefault="00792E6A">
      <w:pPr>
        <w:pStyle w:val="Default"/>
        <w:widowControl w:val="0"/>
        <w:tabs>
          <w:tab w:val="left" w:pos="2880"/>
        </w:tabs>
        <w:ind w:left="2880" w:hanging="2880"/>
      </w:pPr>
      <w:r>
        <w:t>^^^</w:t>
      </w:r>
    </w:p>
    <w:p w14:paraId="3022B7FE" w14:textId="77777777" w:rsidR="00C42BF2" w:rsidRDefault="00F80514">
      <w:pPr>
        <w:pStyle w:val="Default"/>
        <w:widowControl w:val="0"/>
        <w:tabs>
          <w:tab w:val="left" w:pos="2880"/>
        </w:tabs>
        <w:ind w:left="2880" w:hanging="2880"/>
      </w:pPr>
      <w:r>
        <w:t>\l Djabugay</w:t>
      </w:r>
      <w:r>
        <w:tab/>
        <w:t xml:space="preserve">\w maga- \g </w:t>
      </w:r>
      <w:r>
        <w:rPr>
          <w:rFonts w:hAnsi="Times New Roman"/>
        </w:rPr>
        <w:t>‘</w:t>
      </w:r>
      <w:r>
        <w:t>climb</w:t>
      </w:r>
      <w:r>
        <w:rPr>
          <w:rFonts w:hAnsi="Times New Roman"/>
        </w:rPr>
        <w:t xml:space="preserve">’ </w:t>
      </w:r>
      <w:r>
        <w:t xml:space="preserve">\q Hale only; Patz has </w:t>
      </w:r>
      <w:r>
        <w:rPr>
          <w:i/>
          <w:iCs/>
        </w:rPr>
        <w:t>magarri-l</w:t>
      </w:r>
      <w:r>
        <w:rPr>
          <w:rFonts w:hAnsi="Times New Roman"/>
        </w:rPr>
        <w:t xml:space="preserve"> ‘</w:t>
      </w:r>
      <w:r>
        <w:t>pick up</w:t>
      </w:r>
      <w:r>
        <w:rPr>
          <w:rFonts w:hAnsi="Times New Roman"/>
        </w:rPr>
        <w:t xml:space="preserve">’ </w:t>
      </w:r>
      <w:r>
        <w:t xml:space="preserve">(vt), </w:t>
      </w:r>
      <w:r>
        <w:rPr>
          <w:i/>
          <w:iCs/>
        </w:rPr>
        <w:t>magayi-y</w:t>
      </w:r>
      <w:r>
        <w:rPr>
          <w:rFonts w:hAnsi="Times New Roman"/>
        </w:rPr>
        <w:t xml:space="preserve"> ‘</w:t>
      </w:r>
      <w:r>
        <w:t>rise, develop</w:t>
      </w:r>
      <w:r>
        <w:rPr>
          <w:rFonts w:hAnsi="Times New Roman"/>
        </w:rPr>
        <w:t xml:space="preserve">’ </w:t>
      </w:r>
      <w:r>
        <w:t>(vi). \s KLH, EP</w:t>
      </w:r>
    </w:p>
    <w:p w14:paraId="3EF94737" w14:textId="77777777" w:rsidR="00C42BF2" w:rsidRDefault="00F80514">
      <w:pPr>
        <w:pStyle w:val="Default"/>
        <w:widowControl w:val="0"/>
        <w:tabs>
          <w:tab w:val="left" w:pos="2880"/>
        </w:tabs>
        <w:ind w:left="2880" w:hanging="2880"/>
      </w:pPr>
      <w:r>
        <w:t>\l Yidiny</w:t>
      </w:r>
      <w:r>
        <w:tab/>
        <w:t xml:space="preserve">\w magi- \g </w:t>
      </w:r>
      <w:r>
        <w:rPr>
          <w:rFonts w:hAnsi="Times New Roman"/>
        </w:rPr>
        <w:t>‘</w:t>
      </w:r>
      <w:r>
        <w:t>climb, climb up</w:t>
      </w:r>
      <w:r>
        <w:rPr>
          <w:rFonts w:hAnsi="Times New Roman"/>
        </w:rPr>
        <w:t xml:space="preserve">’ </w:t>
      </w:r>
      <w:r>
        <w:t>\p Conj. L, vi. \q All dialects. \s KLH, RMWD S5</w:t>
      </w:r>
    </w:p>
    <w:p w14:paraId="7C2DEECE" w14:textId="77777777" w:rsidR="00C42BF2" w:rsidRDefault="00C42BF2">
      <w:pPr>
        <w:pStyle w:val="Default"/>
        <w:widowControl w:val="0"/>
        <w:tabs>
          <w:tab w:val="left" w:pos="2880"/>
        </w:tabs>
        <w:ind w:left="2880" w:hanging="2880"/>
      </w:pPr>
    </w:p>
    <w:p w14:paraId="092F4F46" w14:textId="77777777" w:rsidR="00C42BF2" w:rsidRDefault="00C42BF2">
      <w:pPr>
        <w:pStyle w:val="Default"/>
        <w:widowControl w:val="0"/>
        <w:tabs>
          <w:tab w:val="left" w:pos="2880"/>
        </w:tabs>
        <w:ind w:left="2880" w:hanging="2880"/>
      </w:pPr>
    </w:p>
    <w:p w14:paraId="7700DC69" w14:textId="77777777" w:rsidR="00C42BF2" w:rsidRDefault="00F80514">
      <w:pPr>
        <w:pStyle w:val="Default"/>
        <w:widowControl w:val="0"/>
        <w:tabs>
          <w:tab w:val="left" w:pos="2880"/>
        </w:tabs>
        <w:ind w:left="2880" w:hanging="2880"/>
        <w:rPr>
          <w:b/>
          <w:bCs/>
        </w:rPr>
      </w:pPr>
      <w:r>
        <w:t xml:space="preserve">\e </w:t>
      </w:r>
      <w:r>
        <w:rPr>
          <w:b/>
          <w:bCs/>
        </w:rPr>
        <w:t>*ma:lkVl</w:t>
      </w:r>
    </w:p>
    <w:p w14:paraId="771499E2" w14:textId="77777777" w:rsidR="00C42BF2" w:rsidRDefault="00F80514">
      <w:pPr>
        <w:pStyle w:val="Default"/>
        <w:widowControl w:val="0"/>
        <w:tabs>
          <w:tab w:val="left" w:pos="2880"/>
        </w:tabs>
        <w:ind w:left="2880" w:hanging="2880"/>
      </w:pPr>
      <w:r>
        <w:t xml:space="preserve">\t </w:t>
      </w:r>
      <w:r>
        <w:rPr>
          <w:rFonts w:hAnsi="Times New Roman"/>
        </w:rPr>
        <w:t>‘</w:t>
      </w:r>
      <w:r>
        <w:t>stingray</w:t>
      </w:r>
      <w:r>
        <w:rPr>
          <w:rFonts w:hAnsi="Times New Roman"/>
        </w:rPr>
        <w:t xml:space="preserve">’ </w:t>
      </w:r>
      <w:r>
        <w:t>(sp)</w:t>
      </w:r>
    </w:p>
    <w:p w14:paraId="6C60691C" w14:textId="77777777" w:rsidR="00C42BF2" w:rsidRDefault="00F80514">
      <w:pPr>
        <w:pStyle w:val="Default"/>
        <w:widowControl w:val="0"/>
        <w:tabs>
          <w:tab w:val="left" w:pos="2880"/>
        </w:tabs>
        <w:ind w:left="2880" w:hanging="2880"/>
      </w:pPr>
      <w:r>
        <w:t>\b n</w:t>
      </w:r>
    </w:p>
    <w:p w14:paraId="49AD5AAC" w14:textId="77777777" w:rsidR="00C42BF2" w:rsidRDefault="00F80514">
      <w:pPr>
        <w:pStyle w:val="Default"/>
        <w:widowControl w:val="0"/>
        <w:tabs>
          <w:tab w:val="left" w:pos="2880"/>
        </w:tabs>
        <w:ind w:left="2880" w:hanging="2880"/>
      </w:pPr>
      <w:r>
        <w:t>\c F</w:t>
      </w:r>
    </w:p>
    <w:p w14:paraId="1A7C49EF" w14:textId="77777777" w:rsidR="00C42BF2" w:rsidRDefault="00F80514">
      <w:pPr>
        <w:pStyle w:val="Default"/>
        <w:widowControl w:val="0"/>
        <w:tabs>
          <w:tab w:val="left" w:pos="2880"/>
        </w:tabs>
        <w:ind w:left="2880" w:hanging="2880"/>
        <w:rPr>
          <w:color w:val="003300"/>
          <w:u w:color="003300"/>
        </w:rPr>
      </w:pPr>
      <w:r>
        <w:rPr>
          <w:color w:val="003300"/>
          <w:u w:color="003300"/>
        </w:rPr>
        <w:t>\l WMungknh</w:t>
      </w:r>
      <w:r>
        <w:rPr>
          <w:color w:val="003300"/>
          <w:u w:color="003300"/>
        </w:rPr>
        <w:tab/>
        <w:t xml:space="preserve">\w me:lkl \g </w:t>
      </w:r>
      <w:r>
        <w:rPr>
          <w:rFonts w:hAnsi="Times New Roman"/>
          <w:color w:val="003300"/>
          <w:u w:color="003300"/>
        </w:rPr>
        <w:t>‘</w:t>
      </w:r>
      <w:r>
        <w:rPr>
          <w:color w:val="003300"/>
          <w:u w:color="003300"/>
        </w:rPr>
        <w:t>white-tailed stingray</w:t>
      </w:r>
      <w:r>
        <w:rPr>
          <w:rFonts w:hAnsi="Times New Roman"/>
          <w:color w:val="003300"/>
          <w:u w:color="003300"/>
        </w:rPr>
        <w:t xml:space="preserve">’ </w:t>
      </w:r>
      <w:r>
        <w:rPr>
          <w:color w:val="003300"/>
          <w:u w:color="003300"/>
        </w:rPr>
        <w:t>\s KLH</w:t>
      </w:r>
    </w:p>
    <w:p w14:paraId="2D2D1A4F" w14:textId="77777777" w:rsidR="00C42BF2" w:rsidRDefault="00F80514">
      <w:pPr>
        <w:pStyle w:val="Default"/>
        <w:widowControl w:val="0"/>
        <w:tabs>
          <w:tab w:val="left" w:pos="2880"/>
        </w:tabs>
        <w:ind w:left="2880" w:hanging="2880"/>
      </w:pPr>
      <w:r>
        <w:t>\l WNgathan</w:t>
      </w:r>
      <w:r>
        <w:tab/>
        <w:t xml:space="preserve">\w me:lkvl; minh- \g </w:t>
      </w:r>
      <w:r>
        <w:rPr>
          <w:rFonts w:hAnsi="Times New Roman"/>
        </w:rPr>
        <w:t>‘</w:t>
      </w:r>
      <w:r>
        <w:t>stingray sp.</w:t>
      </w:r>
      <w:r>
        <w:rPr>
          <w:rFonts w:hAnsi="Times New Roman"/>
        </w:rPr>
        <w:t xml:space="preserve">’ </w:t>
      </w:r>
      <w:r>
        <w:t>\s PS</w:t>
      </w:r>
    </w:p>
    <w:p w14:paraId="3657234A" w14:textId="77777777" w:rsidR="00C42BF2" w:rsidRDefault="00F80514">
      <w:pPr>
        <w:pStyle w:val="Default"/>
        <w:widowControl w:val="0"/>
        <w:tabs>
          <w:tab w:val="left" w:pos="2880"/>
        </w:tabs>
        <w:ind w:left="2880" w:hanging="2880"/>
      </w:pPr>
      <w:r>
        <w:t>\l YYoront</w:t>
      </w:r>
      <w:r>
        <w:tab/>
        <w:t xml:space="preserve">\w mall; ngar- \g </w:t>
      </w:r>
      <w:r>
        <w:rPr>
          <w:rFonts w:hAnsi="Times New Roman"/>
        </w:rPr>
        <w:t>‘</w:t>
      </w:r>
      <w:r>
        <w:t>long-tailed white stingray</w:t>
      </w:r>
      <w:r>
        <w:rPr>
          <w:rFonts w:hAnsi="Times New Roman"/>
        </w:rPr>
        <w:t xml:space="preserve">’ </w:t>
      </w:r>
      <w:r>
        <w:t xml:space="preserve">\q Has 3 spikes; </w:t>
      </w:r>
      <w:r>
        <w:rPr>
          <w:rFonts w:hAnsi="Times New Roman"/>
        </w:rPr>
        <w:t>“</w:t>
      </w:r>
      <w:r>
        <w:t>no spots; looks all red</w:t>
      </w:r>
      <w:r>
        <w:rPr>
          <w:rFonts w:hAnsi="Times New Roman"/>
        </w:rPr>
        <w:t>”</w:t>
      </w:r>
      <w:r>
        <w:t>.</w:t>
      </w:r>
    </w:p>
    <w:p w14:paraId="47F19883" w14:textId="77777777" w:rsidR="00C42BF2" w:rsidRDefault="00F80514">
      <w:pPr>
        <w:pStyle w:val="Default"/>
        <w:widowControl w:val="0"/>
        <w:tabs>
          <w:tab w:val="left" w:pos="2880"/>
        </w:tabs>
        <w:ind w:left="2880" w:hanging="2880"/>
      </w:pPr>
      <w:r>
        <w:t>^^^</w:t>
      </w:r>
    </w:p>
    <w:p w14:paraId="1A74B022" w14:textId="77777777" w:rsidR="00C42BF2" w:rsidRDefault="00F80514">
      <w:pPr>
        <w:pStyle w:val="Default"/>
        <w:widowControl w:val="0"/>
        <w:tabs>
          <w:tab w:val="left" w:pos="2880"/>
        </w:tabs>
        <w:ind w:left="2880" w:hanging="2880"/>
        <w:rPr>
          <w:color w:val="00FF00"/>
          <w:u w:color="00FF00"/>
        </w:rPr>
      </w:pPr>
      <w:r>
        <w:rPr>
          <w:color w:val="00FF00"/>
          <w:u w:color="00FF00"/>
        </w:rPr>
        <w:t>\l Gupapuyngu</w:t>
      </w:r>
      <w:r>
        <w:rPr>
          <w:color w:val="00FF00"/>
          <w:u w:color="00FF00"/>
        </w:rPr>
        <w:tab/>
        <w:t xml:space="preserve">\w markala \g </w:t>
      </w:r>
      <w:r>
        <w:rPr>
          <w:rFonts w:hAnsi="Times New Roman"/>
          <w:color w:val="00FF00"/>
          <w:u w:color="00FF00"/>
        </w:rPr>
        <w:t>‘</w:t>
      </w:r>
      <w:r>
        <w:rPr>
          <w:color w:val="00FF00"/>
          <w:u w:color="00FF00"/>
        </w:rPr>
        <w:t>stingray</w:t>
      </w:r>
      <w:r>
        <w:rPr>
          <w:rFonts w:hAnsi="Times New Roman"/>
          <w:color w:val="00FF00"/>
          <w:u w:color="00FF00"/>
        </w:rPr>
        <w:t xml:space="preserve">’ </w:t>
      </w:r>
      <w:r>
        <w:rPr>
          <w:color w:val="00FF00"/>
          <w:u w:color="00FF00"/>
        </w:rPr>
        <w:t xml:space="preserve">\q Generic term for three species: </w:t>
      </w:r>
      <w:r>
        <w:rPr>
          <w:i/>
          <w:iCs/>
          <w:color w:val="00FF00"/>
          <w:u w:color="00FF00"/>
        </w:rPr>
        <w:t>ba:kul</w:t>
      </w:r>
      <w:r>
        <w:rPr>
          <w:color w:val="00FF00"/>
          <w:u w:color="00FF00"/>
        </w:rPr>
        <w:t xml:space="preserve">, </w:t>
      </w:r>
      <w:r>
        <w:rPr>
          <w:i/>
          <w:iCs/>
          <w:color w:val="00FF00"/>
          <w:u w:color="00FF00"/>
        </w:rPr>
        <w:t>julaymung</w:t>
      </w:r>
      <w:r>
        <w:rPr>
          <w:color w:val="00FF00"/>
          <w:u w:color="00FF00"/>
        </w:rPr>
        <w:t xml:space="preserve">, and </w:t>
      </w:r>
      <w:r>
        <w:rPr>
          <w:i/>
          <w:iCs/>
          <w:color w:val="00FF00"/>
          <w:u w:color="00FF00"/>
        </w:rPr>
        <w:t>gatangaray</w:t>
      </w:r>
      <w:r>
        <w:rPr>
          <w:color w:val="00FF00"/>
          <w:u w:color="00FF00"/>
        </w:rPr>
        <w:t>. \s BL-MC/PMcC</w:t>
      </w:r>
    </w:p>
    <w:p w14:paraId="0995DA54" w14:textId="77777777" w:rsidR="00C42BF2" w:rsidRDefault="00C42BF2">
      <w:pPr>
        <w:pStyle w:val="Default"/>
        <w:widowControl w:val="0"/>
        <w:tabs>
          <w:tab w:val="left" w:pos="2880"/>
        </w:tabs>
        <w:ind w:left="2880" w:hanging="2880"/>
        <w:rPr>
          <w:color w:val="00FF00"/>
          <w:u w:color="00FF00"/>
        </w:rPr>
      </w:pPr>
    </w:p>
    <w:p w14:paraId="54E5710D" w14:textId="77777777" w:rsidR="00C42BF2" w:rsidRDefault="00C42BF2">
      <w:pPr>
        <w:pStyle w:val="Default"/>
        <w:widowControl w:val="0"/>
        <w:tabs>
          <w:tab w:val="left" w:pos="2880"/>
        </w:tabs>
        <w:ind w:left="2880" w:hanging="2880"/>
        <w:rPr>
          <w:color w:val="00FF00"/>
          <w:u w:color="00FF00"/>
        </w:rPr>
      </w:pPr>
    </w:p>
    <w:p w14:paraId="012EE3D5" w14:textId="77777777" w:rsidR="00C42BF2" w:rsidRDefault="00F80514">
      <w:pPr>
        <w:pStyle w:val="Default"/>
        <w:widowControl w:val="0"/>
        <w:tabs>
          <w:tab w:val="left" w:pos="2880"/>
        </w:tabs>
        <w:ind w:left="2880" w:hanging="2880"/>
        <w:rPr>
          <w:b/>
          <w:bCs/>
          <w:color w:val="800000"/>
          <w:u w:color="800000"/>
        </w:rPr>
      </w:pPr>
      <w:r>
        <w:rPr>
          <w:b/>
          <w:bCs/>
          <w:color w:val="800000"/>
          <w:u w:color="800000"/>
        </w:rPr>
        <w:t>\e *ma:mpa</w:t>
      </w:r>
    </w:p>
    <w:p w14:paraId="7EE70943" w14:textId="77777777" w:rsidR="00C42BF2" w:rsidRDefault="00F80514">
      <w:pPr>
        <w:pStyle w:val="Default"/>
        <w:widowControl w:val="0"/>
        <w:tabs>
          <w:tab w:val="left" w:pos="2880"/>
        </w:tabs>
        <w:ind w:left="2880" w:hanging="2880"/>
        <w:rPr>
          <w:color w:val="800000"/>
          <w:u w:color="800000"/>
        </w:rPr>
      </w:pPr>
      <w:r>
        <w:rPr>
          <w:color w:val="800000"/>
          <w:u w:color="800000"/>
        </w:rPr>
        <w:t xml:space="preserve">\t </w:t>
      </w:r>
      <w:r>
        <w:rPr>
          <w:rFonts w:hAnsi="Times New Roman"/>
          <w:color w:val="800000"/>
          <w:u w:color="800000"/>
        </w:rPr>
        <w:t>‘</w:t>
      </w:r>
      <w:r>
        <w:rPr>
          <w:color w:val="800000"/>
          <w:u w:color="800000"/>
        </w:rPr>
        <w:t>child (to woman)</w:t>
      </w:r>
      <w:r>
        <w:rPr>
          <w:rFonts w:hAnsi="Times New Roman"/>
          <w:color w:val="800000"/>
          <w:u w:color="800000"/>
        </w:rPr>
        <w:t>’</w:t>
      </w:r>
    </w:p>
    <w:p w14:paraId="005B59F6" w14:textId="77777777" w:rsidR="00C42BF2" w:rsidRDefault="00F80514">
      <w:pPr>
        <w:pStyle w:val="Default"/>
        <w:widowControl w:val="0"/>
        <w:tabs>
          <w:tab w:val="left" w:pos="2880"/>
        </w:tabs>
        <w:ind w:left="2880" w:hanging="2880"/>
        <w:rPr>
          <w:color w:val="800000"/>
          <w:u w:color="800000"/>
        </w:rPr>
      </w:pPr>
      <w:r>
        <w:rPr>
          <w:color w:val="800000"/>
          <w:u w:color="800000"/>
        </w:rPr>
        <w:t>\b n</w:t>
      </w:r>
    </w:p>
    <w:p w14:paraId="4B96F2BB" w14:textId="77777777" w:rsidR="00C42BF2" w:rsidRDefault="00F80514">
      <w:pPr>
        <w:pStyle w:val="Default"/>
        <w:widowControl w:val="0"/>
        <w:tabs>
          <w:tab w:val="left" w:pos="2880"/>
        </w:tabs>
        <w:ind w:left="2880" w:hanging="2880"/>
        <w:rPr>
          <w:color w:val="800000"/>
          <w:u w:color="800000"/>
        </w:rPr>
      </w:pPr>
      <w:r>
        <w:rPr>
          <w:color w:val="800000"/>
          <w:u w:color="800000"/>
        </w:rPr>
        <w:t>\c H</w:t>
      </w:r>
    </w:p>
    <w:p w14:paraId="78EACAE5" w14:textId="77777777" w:rsidR="00C42BF2" w:rsidRDefault="00F80514">
      <w:pPr>
        <w:pStyle w:val="Default"/>
        <w:widowControl w:val="0"/>
        <w:tabs>
          <w:tab w:val="left" w:pos="2880"/>
        </w:tabs>
        <w:ind w:left="2880" w:hanging="2880"/>
        <w:rPr>
          <w:color w:val="800000"/>
          <w:u w:color="800000"/>
        </w:rPr>
      </w:pPr>
      <w:r>
        <w:rPr>
          <w:color w:val="800000"/>
          <w:u w:color="800000"/>
        </w:rPr>
        <w:t>\c K</w:t>
      </w:r>
    </w:p>
    <w:p w14:paraId="6276AF0C" w14:textId="77777777" w:rsidR="00C42BF2" w:rsidRDefault="00F80514">
      <w:pPr>
        <w:pStyle w:val="Default"/>
        <w:widowControl w:val="0"/>
        <w:tabs>
          <w:tab w:val="left" w:pos="2880"/>
        </w:tabs>
        <w:ind w:left="2880" w:hanging="2880"/>
        <w:rPr>
          <w:color w:val="800000"/>
          <w:u w:color="800000"/>
        </w:rPr>
      </w:pPr>
      <w:r>
        <w:rPr>
          <w:color w:val="800000"/>
          <w:u w:color="800000"/>
        </w:rPr>
        <w:t>\l Kuuku Ya</w:t>
      </w:r>
      <w:r>
        <w:rPr>
          <w:rFonts w:hAnsi="Times New Roman"/>
          <w:color w:val="800000"/>
          <w:u w:color="800000"/>
        </w:rPr>
        <w:t>’</w:t>
      </w:r>
      <w:r>
        <w:rPr>
          <w:color w:val="800000"/>
          <w:u w:color="800000"/>
        </w:rPr>
        <w:t>u</w:t>
      </w:r>
      <w:r>
        <w:rPr>
          <w:color w:val="800000"/>
          <w:u w:color="800000"/>
        </w:rPr>
        <w:tab/>
        <w:t xml:space="preserve">\w ma:mpa \g </w:t>
      </w:r>
      <w:r>
        <w:rPr>
          <w:rFonts w:hAnsi="Times New Roman"/>
          <w:color w:val="800000"/>
          <w:u w:color="800000"/>
        </w:rPr>
        <w:t>‘</w:t>
      </w:r>
      <w:r>
        <w:rPr>
          <w:color w:val="800000"/>
          <w:u w:color="800000"/>
        </w:rPr>
        <w:t>child (to woman)</w:t>
      </w:r>
      <w:r>
        <w:rPr>
          <w:rFonts w:hAnsi="Times New Roman"/>
          <w:color w:val="800000"/>
          <w:u w:color="800000"/>
        </w:rPr>
        <w:t xml:space="preserve">’ </w:t>
      </w:r>
      <w:r>
        <w:rPr>
          <w:color w:val="800000"/>
          <w:u w:color="800000"/>
        </w:rPr>
        <w:t>\s Thomson &amp; Thompson</w:t>
      </w:r>
    </w:p>
    <w:p w14:paraId="7E2642F0" w14:textId="77777777" w:rsidR="00C42BF2" w:rsidRDefault="00F80514">
      <w:pPr>
        <w:pStyle w:val="Default"/>
        <w:widowControl w:val="0"/>
        <w:tabs>
          <w:tab w:val="left" w:pos="2880"/>
        </w:tabs>
        <w:ind w:left="2880" w:hanging="2880"/>
        <w:rPr>
          <w:color w:val="800000"/>
          <w:u w:color="800000"/>
        </w:rPr>
      </w:pPr>
      <w:r>
        <w:rPr>
          <w:color w:val="800000"/>
          <w:u w:color="800000"/>
        </w:rPr>
        <w:lastRenderedPageBreak/>
        <w:t>\l Umpila</w:t>
      </w:r>
      <w:r>
        <w:rPr>
          <w:color w:val="800000"/>
          <w:u w:color="800000"/>
        </w:rPr>
        <w:tab/>
        <w:t xml:space="preserve">\w ma:mpa \g </w:t>
      </w:r>
      <w:r>
        <w:rPr>
          <w:rFonts w:hAnsi="Times New Roman"/>
          <w:color w:val="800000"/>
          <w:u w:color="800000"/>
        </w:rPr>
        <w:t>‘</w:t>
      </w:r>
      <w:r>
        <w:rPr>
          <w:color w:val="800000"/>
          <w:u w:color="800000"/>
        </w:rPr>
        <w:t>child (to woman)</w:t>
      </w:r>
      <w:r>
        <w:rPr>
          <w:rFonts w:hAnsi="Times New Roman"/>
          <w:color w:val="800000"/>
          <w:u w:color="800000"/>
        </w:rPr>
        <w:t xml:space="preserve">’ </w:t>
      </w:r>
      <w:r>
        <w:rPr>
          <w:color w:val="800000"/>
          <w:u w:color="800000"/>
        </w:rPr>
        <w:t>\s Thomson &amp; Thompson</w:t>
      </w:r>
    </w:p>
    <w:p w14:paraId="1CE2DA64" w14:textId="77777777" w:rsidR="00C42BF2" w:rsidRDefault="00F80514">
      <w:pPr>
        <w:pStyle w:val="Default"/>
        <w:widowControl w:val="0"/>
        <w:tabs>
          <w:tab w:val="left" w:pos="2880"/>
        </w:tabs>
        <w:ind w:left="2880" w:hanging="2880"/>
        <w:rPr>
          <w:color w:val="800000"/>
          <w:u w:color="800000"/>
        </w:rPr>
      </w:pPr>
      <w:r>
        <w:rPr>
          <w:color w:val="800000"/>
          <w:u w:color="800000"/>
        </w:rPr>
        <w:t>\l ECArrernte</w:t>
      </w:r>
      <w:r>
        <w:rPr>
          <w:color w:val="800000"/>
          <w:u w:color="800000"/>
        </w:rPr>
        <w:tab/>
        <w:t xml:space="preserve">\w ampe \g </w:t>
      </w:r>
      <w:r>
        <w:rPr>
          <w:rFonts w:hAnsi="Times New Roman"/>
          <w:color w:val="800000"/>
          <w:u w:color="800000"/>
        </w:rPr>
        <w:t>‘</w:t>
      </w:r>
      <w:r>
        <w:rPr>
          <w:color w:val="800000"/>
          <w:u w:color="800000"/>
        </w:rPr>
        <w:t>child (to woman)</w:t>
      </w:r>
      <w:r>
        <w:rPr>
          <w:rFonts w:hAnsi="Times New Roman"/>
          <w:color w:val="800000"/>
          <w:u w:color="800000"/>
        </w:rPr>
        <w:t>’</w:t>
      </w:r>
    </w:p>
    <w:p w14:paraId="45E0E2B4" w14:textId="77777777" w:rsidR="00C42BF2" w:rsidRDefault="00F80514">
      <w:pPr>
        <w:pStyle w:val="Default"/>
        <w:widowControl w:val="0"/>
        <w:tabs>
          <w:tab w:val="left" w:pos="2880"/>
        </w:tabs>
        <w:ind w:left="2880" w:hanging="2880"/>
        <w:rPr>
          <w:color w:val="800000"/>
          <w:u w:color="800000"/>
        </w:rPr>
      </w:pPr>
      <w:r>
        <w:rPr>
          <w:color w:val="800000"/>
          <w:u w:color="800000"/>
        </w:rPr>
        <w:t xml:space="preserve">\l </w:t>
      </w:r>
      <w:r>
        <w:rPr>
          <w:b/>
          <w:bCs/>
          <w:color w:val="800000"/>
          <w:u w:color="800000"/>
        </w:rPr>
        <w:t>pPNy</w:t>
      </w:r>
      <w:r>
        <w:rPr>
          <w:b/>
          <w:bCs/>
          <w:color w:val="800000"/>
          <w:u w:color="800000"/>
        </w:rPr>
        <w:tab/>
        <w:t>\w *ma:mpa</w:t>
      </w:r>
      <w:r>
        <w:rPr>
          <w:color w:val="800000"/>
          <w:u w:color="800000"/>
        </w:rPr>
        <w:t xml:space="preserve"> \s BA</w:t>
      </w:r>
    </w:p>
    <w:p w14:paraId="5F65EBF4" w14:textId="77777777" w:rsidR="00C42BF2" w:rsidRDefault="00C42BF2">
      <w:pPr>
        <w:pStyle w:val="Default"/>
        <w:widowControl w:val="0"/>
        <w:tabs>
          <w:tab w:val="left" w:pos="2880"/>
        </w:tabs>
        <w:ind w:left="2880" w:hanging="2880"/>
        <w:rPr>
          <w:color w:val="800000"/>
          <w:u w:color="800000"/>
        </w:rPr>
      </w:pPr>
    </w:p>
    <w:p w14:paraId="6419E44D" w14:textId="77777777" w:rsidR="00C42BF2" w:rsidRDefault="00C42BF2">
      <w:pPr>
        <w:pStyle w:val="Default"/>
        <w:widowControl w:val="0"/>
        <w:tabs>
          <w:tab w:val="left" w:pos="2880"/>
        </w:tabs>
        <w:ind w:left="2880" w:hanging="2880"/>
        <w:rPr>
          <w:color w:val="800000"/>
          <w:u w:color="800000"/>
        </w:rPr>
      </w:pPr>
    </w:p>
    <w:p w14:paraId="5058570E" w14:textId="77777777" w:rsidR="00C42BF2" w:rsidRDefault="00F80514">
      <w:pPr>
        <w:pStyle w:val="Default"/>
        <w:widowControl w:val="0"/>
        <w:tabs>
          <w:tab w:val="left" w:pos="2880"/>
        </w:tabs>
        <w:ind w:left="2880" w:hanging="2880"/>
        <w:rPr>
          <w:b/>
          <w:bCs/>
        </w:rPr>
      </w:pPr>
      <w:r>
        <w:t xml:space="preserve">\e </w:t>
      </w:r>
      <w:r>
        <w:rPr>
          <w:b/>
          <w:bCs/>
        </w:rPr>
        <w:t>*ma:nkVl</w:t>
      </w:r>
    </w:p>
    <w:p w14:paraId="6810A24E" w14:textId="77777777" w:rsidR="00C42BF2" w:rsidRDefault="00F80514">
      <w:pPr>
        <w:pStyle w:val="Default"/>
        <w:widowControl w:val="0"/>
        <w:tabs>
          <w:tab w:val="left" w:pos="2880"/>
        </w:tabs>
        <w:ind w:left="2880" w:hanging="2880"/>
      </w:pPr>
      <w:r>
        <w:t xml:space="preserve">\t </w:t>
      </w:r>
      <w:r>
        <w:rPr>
          <w:rFonts w:hAnsi="Times New Roman"/>
        </w:rPr>
        <w:t>‘</w:t>
      </w:r>
      <w:r>
        <w:t>catfish</w:t>
      </w:r>
      <w:r>
        <w:rPr>
          <w:rFonts w:hAnsi="Times New Roman"/>
        </w:rPr>
        <w:t xml:space="preserve">’ </w:t>
      </w:r>
      <w:r>
        <w:t>(sp.)</w:t>
      </w:r>
    </w:p>
    <w:p w14:paraId="612F6B97" w14:textId="77777777" w:rsidR="00C42BF2" w:rsidRDefault="00F80514">
      <w:pPr>
        <w:pStyle w:val="Default"/>
        <w:widowControl w:val="0"/>
        <w:tabs>
          <w:tab w:val="left" w:pos="2880"/>
        </w:tabs>
        <w:ind w:left="2880" w:hanging="2880"/>
      </w:pPr>
      <w:r>
        <w:t>\b n</w:t>
      </w:r>
    </w:p>
    <w:p w14:paraId="733F7737" w14:textId="77777777" w:rsidR="00C42BF2" w:rsidRDefault="00F80514">
      <w:pPr>
        <w:pStyle w:val="Default"/>
        <w:widowControl w:val="0"/>
        <w:tabs>
          <w:tab w:val="left" w:pos="2880"/>
        </w:tabs>
        <w:ind w:left="2880" w:hanging="2880"/>
      </w:pPr>
      <w:r>
        <w:t>\c F</w:t>
      </w:r>
    </w:p>
    <w:p w14:paraId="64CD6061" w14:textId="77777777" w:rsidR="00C42BF2" w:rsidRDefault="00F80514">
      <w:pPr>
        <w:pStyle w:val="Default"/>
        <w:widowControl w:val="0"/>
        <w:tabs>
          <w:tab w:val="left" w:pos="2880"/>
        </w:tabs>
        <w:ind w:left="2880" w:hanging="2880"/>
      </w:pPr>
      <w:r>
        <w:t>\l KThaayorre</w:t>
      </w:r>
      <w:r>
        <w:tab/>
        <w:t xml:space="preserve">\w ma:nkvr; ngat- \g </w:t>
      </w:r>
      <w:r>
        <w:rPr>
          <w:rFonts w:hAnsi="Times New Roman"/>
        </w:rPr>
        <w:t>‘</w:t>
      </w:r>
      <w:r>
        <w:t>river catfish</w:t>
      </w:r>
      <w:r>
        <w:rPr>
          <w:rFonts w:hAnsi="Times New Roman"/>
        </w:rPr>
        <w:t xml:space="preserve">’ </w:t>
      </w:r>
      <w:r>
        <w:t xml:space="preserve">\f Cited as </w:t>
      </w:r>
      <w:r>
        <w:rPr>
          <w:i/>
          <w:iCs/>
        </w:rPr>
        <w:t>maankar</w:t>
      </w:r>
      <w:r>
        <w:t>. \s AH</w:t>
      </w:r>
    </w:p>
    <w:p w14:paraId="35F75C8E" w14:textId="77777777" w:rsidR="00C42BF2" w:rsidRDefault="00F80514">
      <w:pPr>
        <w:pStyle w:val="Default"/>
        <w:widowControl w:val="0"/>
        <w:tabs>
          <w:tab w:val="left" w:pos="2880"/>
        </w:tabs>
        <w:ind w:left="2880" w:hanging="2880"/>
      </w:pPr>
      <w:r>
        <w:t>\l YYoront</w:t>
      </w:r>
      <w:r>
        <w:tab/>
        <w:t xml:space="preserve">\w manl; ngar- \g </w:t>
      </w:r>
      <w:r>
        <w:rPr>
          <w:rFonts w:hAnsi="Times New Roman"/>
        </w:rPr>
        <w:t>‘</w:t>
      </w:r>
      <w:r>
        <w:t>catfish (sp.)</w:t>
      </w:r>
      <w:r>
        <w:rPr>
          <w:rFonts w:hAnsi="Times New Roman"/>
        </w:rPr>
        <w:t xml:space="preserve">’ </w:t>
      </w:r>
      <w:r>
        <w:t xml:space="preserve">\q Salt- and freshwater. </w:t>
      </w:r>
      <w:r>
        <w:rPr>
          <w:color w:val="003300"/>
          <w:u w:color="003300"/>
        </w:rPr>
        <w:t>Small, small mouth.</w:t>
      </w:r>
      <w:r>
        <w:t xml:space="preserve"> \q Name of the site of Rutland homestead.</w:t>
      </w:r>
    </w:p>
    <w:p w14:paraId="6DA67BF7" w14:textId="77777777" w:rsidR="00C42BF2" w:rsidRDefault="00F80514">
      <w:pPr>
        <w:pStyle w:val="Default"/>
        <w:widowControl w:val="0"/>
        <w:tabs>
          <w:tab w:val="left" w:pos="2880"/>
        </w:tabs>
        <w:ind w:left="2880" w:hanging="2880"/>
        <w:rPr>
          <w:color w:val="003300"/>
          <w:u w:color="003300"/>
        </w:rPr>
      </w:pPr>
      <w:r>
        <w:rPr>
          <w:color w:val="003300"/>
          <w:u w:color="003300"/>
        </w:rPr>
        <w:t>\l YMel</w:t>
      </w:r>
      <w:r>
        <w:rPr>
          <w:color w:val="003300"/>
          <w:u w:color="003300"/>
        </w:rPr>
        <w:tab/>
        <w:t xml:space="preserve">\w mankvl; ngat- \g </w:t>
      </w:r>
      <w:r>
        <w:rPr>
          <w:rFonts w:hAnsi="Times New Roman"/>
          <w:color w:val="003300"/>
          <w:u w:color="003300"/>
        </w:rPr>
        <w:t>‘</w:t>
      </w:r>
      <w:r>
        <w:rPr>
          <w:color w:val="003300"/>
          <w:u w:color="003300"/>
        </w:rPr>
        <w:t>catfish (sp)</w:t>
      </w:r>
      <w:r>
        <w:rPr>
          <w:rFonts w:hAnsi="Times New Roman"/>
          <w:color w:val="003300"/>
          <w:u w:color="003300"/>
        </w:rPr>
        <w:t xml:space="preserve">’ </w:t>
      </w:r>
      <w:r>
        <w:rPr>
          <w:color w:val="003300"/>
          <w:u w:color="003300"/>
        </w:rPr>
        <w:t>\q Name of the site of Rutland homestead. \s RG/BA 2000</w:t>
      </w:r>
    </w:p>
    <w:p w14:paraId="26EE9E67" w14:textId="77777777" w:rsidR="00C42BF2" w:rsidRDefault="00F80514">
      <w:pPr>
        <w:pStyle w:val="Default"/>
        <w:widowControl w:val="0"/>
        <w:tabs>
          <w:tab w:val="left" w:pos="2880"/>
        </w:tabs>
        <w:ind w:left="2880" w:hanging="2880"/>
        <w:rPr>
          <w:b/>
          <w:bCs/>
        </w:rPr>
      </w:pPr>
      <w:r>
        <w:t xml:space="preserve">\l </w:t>
      </w:r>
      <w:r>
        <w:rPr>
          <w:b/>
          <w:bCs/>
        </w:rPr>
        <w:t>L</w:t>
      </w:r>
      <w:r>
        <w:rPr>
          <w:b/>
          <w:bCs/>
        </w:rPr>
        <w:tab/>
        <w:t>*ma:nkVl</w:t>
      </w:r>
    </w:p>
    <w:p w14:paraId="2B3FB002" w14:textId="77777777" w:rsidR="00C42BF2" w:rsidRDefault="00C42BF2">
      <w:pPr>
        <w:pStyle w:val="Default"/>
        <w:widowControl w:val="0"/>
        <w:tabs>
          <w:tab w:val="left" w:pos="2880"/>
        </w:tabs>
        <w:rPr>
          <w:b/>
          <w:bCs/>
        </w:rPr>
      </w:pPr>
    </w:p>
    <w:p w14:paraId="4550075B" w14:textId="77777777" w:rsidR="00C42BF2" w:rsidRDefault="00C42BF2">
      <w:pPr>
        <w:pStyle w:val="Default"/>
        <w:widowControl w:val="0"/>
        <w:tabs>
          <w:tab w:val="left" w:pos="2880"/>
        </w:tabs>
        <w:rPr>
          <w:b/>
          <w:bCs/>
        </w:rPr>
      </w:pPr>
    </w:p>
    <w:p w14:paraId="2A37049A" w14:textId="77777777" w:rsidR="00C42BF2" w:rsidRDefault="00F80514">
      <w:pPr>
        <w:pStyle w:val="Default"/>
        <w:widowControl w:val="0"/>
        <w:tabs>
          <w:tab w:val="left" w:pos="2880"/>
        </w:tabs>
        <w:ind w:left="2880" w:hanging="2880"/>
        <w:rPr>
          <w:b/>
          <w:bCs/>
        </w:rPr>
      </w:pPr>
      <w:r>
        <w:t xml:space="preserve">\e </w:t>
      </w:r>
      <w:r>
        <w:rPr>
          <w:b/>
          <w:bCs/>
        </w:rPr>
        <w:t>*ma:ri</w:t>
      </w:r>
    </w:p>
    <w:p w14:paraId="1BB859EB" w14:textId="77777777" w:rsidR="00C42BF2" w:rsidRDefault="00F80514">
      <w:pPr>
        <w:pStyle w:val="Default"/>
        <w:widowControl w:val="0"/>
        <w:tabs>
          <w:tab w:val="left" w:pos="2880"/>
        </w:tabs>
        <w:ind w:left="2880" w:hanging="2880"/>
      </w:pPr>
      <w:r>
        <w:t xml:space="preserve">\t </w:t>
      </w:r>
      <w:r>
        <w:rPr>
          <w:rFonts w:hAnsi="Times New Roman"/>
        </w:rPr>
        <w:t>‘</w:t>
      </w:r>
      <w:r>
        <w:t>cousin</w:t>
      </w:r>
      <w:r>
        <w:rPr>
          <w:rFonts w:hAnsi="Times New Roman"/>
        </w:rPr>
        <w:t>’</w:t>
      </w:r>
    </w:p>
    <w:p w14:paraId="0A5E5B46" w14:textId="77777777" w:rsidR="00C42BF2" w:rsidRDefault="00F80514">
      <w:pPr>
        <w:pStyle w:val="Default"/>
        <w:widowControl w:val="0"/>
        <w:tabs>
          <w:tab w:val="left" w:pos="2880"/>
        </w:tabs>
        <w:ind w:left="2880" w:hanging="2880"/>
      </w:pPr>
      <w:r>
        <w:t>\b n</w:t>
      </w:r>
    </w:p>
    <w:p w14:paraId="60E04A2B" w14:textId="77777777" w:rsidR="00C42BF2" w:rsidRDefault="00F80514">
      <w:pPr>
        <w:pStyle w:val="Default"/>
        <w:widowControl w:val="0"/>
        <w:tabs>
          <w:tab w:val="left" w:pos="2880"/>
        </w:tabs>
        <w:ind w:left="2880" w:hanging="2880"/>
      </w:pPr>
      <w:r>
        <w:t>\c H</w:t>
      </w:r>
    </w:p>
    <w:p w14:paraId="178A473D" w14:textId="77777777" w:rsidR="00C42BF2" w:rsidRDefault="00F80514">
      <w:pPr>
        <w:pStyle w:val="Default"/>
        <w:widowControl w:val="0"/>
        <w:tabs>
          <w:tab w:val="left" w:pos="2880"/>
        </w:tabs>
        <w:ind w:left="2880" w:hanging="2880"/>
      </w:pPr>
      <w:r>
        <w:t>\c K</w:t>
      </w:r>
    </w:p>
    <w:p w14:paraId="2EDBAD0D" w14:textId="77777777" w:rsidR="00C42BF2" w:rsidRDefault="00F80514">
      <w:pPr>
        <w:pStyle w:val="Default"/>
        <w:widowControl w:val="0"/>
        <w:tabs>
          <w:tab w:val="left" w:pos="2880"/>
        </w:tabs>
        <w:ind w:left="2880" w:hanging="2880"/>
      </w:pPr>
      <w:r>
        <w:t>\x See also *mayi (</w:t>
      </w:r>
      <w:r>
        <w:rPr>
          <w:rFonts w:hAnsi="Times New Roman"/>
        </w:rPr>
        <w:t>‘</w:t>
      </w:r>
      <w:r>
        <w:t>auntie</w:t>
      </w:r>
      <w:r>
        <w:rPr>
          <w:rFonts w:hAnsi="Times New Roman"/>
        </w:rPr>
        <w:t>’</w:t>
      </w:r>
      <w:r>
        <w:t>), *yapa.</w:t>
      </w:r>
    </w:p>
    <w:p w14:paraId="3C8AA6E9" w14:textId="77777777" w:rsidR="00C42BF2" w:rsidRDefault="00F80514">
      <w:pPr>
        <w:pStyle w:val="Default"/>
        <w:widowControl w:val="0"/>
        <w:tabs>
          <w:tab w:val="left" w:pos="2880"/>
        </w:tabs>
        <w:ind w:left="2880" w:hanging="2880"/>
      </w:pPr>
      <w:r>
        <w:t>\l KThaayorre</w:t>
      </w:r>
      <w:r>
        <w:tab/>
        <w:t>\w</w:t>
      </w:r>
      <w:r>
        <w:rPr>
          <w:i/>
          <w:iCs/>
        </w:rPr>
        <w:t xml:space="preserve"> ma:r-n</w:t>
      </w:r>
      <w:r>
        <w:t xml:space="preserve"> \g </w:t>
      </w:r>
      <w:r>
        <w:rPr>
          <w:rFonts w:hAnsi="Times New Roman"/>
        </w:rPr>
        <w:t>‘</w:t>
      </w:r>
      <w:r>
        <w:t>FaSiCh</w:t>
      </w:r>
      <w:r>
        <w:rPr>
          <w:rFonts w:hAnsi="Times New Roman"/>
        </w:rPr>
        <w:t>’</w:t>
      </w:r>
    </w:p>
    <w:p w14:paraId="2E3214A8" w14:textId="77777777" w:rsidR="00C42BF2" w:rsidRDefault="00F80514">
      <w:pPr>
        <w:pStyle w:val="Default"/>
        <w:widowControl w:val="0"/>
        <w:tabs>
          <w:tab w:val="left" w:pos="2880"/>
        </w:tabs>
        <w:ind w:left="2880" w:hanging="2880"/>
        <w:rPr>
          <w:color w:val="003300"/>
          <w:u w:color="003300"/>
        </w:rPr>
      </w:pPr>
      <w:r>
        <w:t>\l YYoront</w:t>
      </w:r>
      <w:r>
        <w:tab/>
        <w:t>\w</w:t>
      </w:r>
      <w:r>
        <w:rPr>
          <w:i/>
          <w:iCs/>
        </w:rPr>
        <w:t xml:space="preserve"> mar</w:t>
      </w:r>
      <w:r>
        <w:t xml:space="preserve"> \g </w:t>
      </w:r>
      <w:r>
        <w:rPr>
          <w:rFonts w:hAnsi="Times New Roman"/>
        </w:rPr>
        <w:t>‘</w:t>
      </w:r>
      <w:r>
        <w:t>FaSiCh; husband</w:t>
      </w:r>
      <w:r>
        <w:rPr>
          <w:rFonts w:hAnsi="Times New Roman"/>
        </w:rPr>
        <w:t>’</w:t>
      </w:r>
      <w:r>
        <w:rPr>
          <w:color w:val="003300"/>
          <w:u w:color="003300"/>
        </w:rPr>
        <w:t xml:space="preserve"> \q In </w:t>
      </w:r>
      <w:r>
        <w:rPr>
          <w:i/>
          <w:iCs/>
          <w:color w:val="003300"/>
          <w:u w:color="003300"/>
        </w:rPr>
        <w:t>pam-marvyrr</w:t>
      </w:r>
      <w:r>
        <w:rPr>
          <w:color w:val="003300"/>
          <w:u w:color="003300"/>
        </w:rPr>
        <w:t xml:space="preserve"> (reference), </w:t>
      </w:r>
      <w:r>
        <w:rPr>
          <w:i/>
          <w:iCs/>
          <w:color w:val="003300"/>
          <w:u w:color="003300"/>
        </w:rPr>
        <w:t>mar-ng</w:t>
      </w:r>
      <w:r>
        <w:rPr>
          <w:color w:val="003300"/>
          <w:u w:color="003300"/>
        </w:rPr>
        <w:t xml:space="preserve"> (address), etc.</w:t>
      </w:r>
    </w:p>
    <w:p w14:paraId="524F4CF8" w14:textId="77777777" w:rsidR="00C42BF2" w:rsidRDefault="00F80514">
      <w:pPr>
        <w:pStyle w:val="Default"/>
        <w:widowControl w:val="0"/>
        <w:tabs>
          <w:tab w:val="left" w:pos="2880"/>
        </w:tabs>
        <w:ind w:left="2880" w:hanging="2880"/>
      </w:pPr>
      <w:r>
        <w:t>\l Mayi-Thakurti</w:t>
      </w:r>
      <w:r>
        <w:tab/>
        <w:t>\w</w:t>
      </w:r>
      <w:r>
        <w:rPr>
          <w:i/>
          <w:iCs/>
        </w:rPr>
        <w:t xml:space="preserve"> maringu</w:t>
      </w:r>
      <w:r>
        <w:t xml:space="preserve"> \g </w:t>
      </w:r>
      <w:r>
        <w:rPr>
          <w:rFonts w:hAnsi="Times New Roman"/>
        </w:rPr>
        <w:t>‘</w:t>
      </w:r>
      <w:r>
        <w:t>MoBrCh, FaSiCh</w:t>
      </w:r>
      <w:r>
        <w:rPr>
          <w:rFonts w:hAnsi="Times New Roman"/>
        </w:rPr>
        <w:t xml:space="preserve">’ </w:t>
      </w:r>
      <w:r>
        <w:t xml:space="preserve">\q Inferred from written sources only; </w:t>
      </w:r>
      <w:r>
        <w:rPr>
          <w:rFonts w:hAnsi="Times New Roman"/>
        </w:rPr>
        <w:t>‘</w:t>
      </w:r>
      <w:r>
        <w:t>parallel cousin</w:t>
      </w:r>
      <w:r>
        <w:rPr>
          <w:rFonts w:hAnsi="Times New Roman"/>
        </w:rPr>
        <w:t xml:space="preserve">’ </w:t>
      </w:r>
      <w:r>
        <w:t xml:space="preserve">among the glosses. Mayi languages recorded directly in recent years have </w:t>
      </w:r>
      <w:r>
        <w:rPr>
          <w:i/>
          <w:iCs/>
        </w:rPr>
        <w:t>waringu</w:t>
      </w:r>
      <w:r>
        <w:t>. \s (GB)</w:t>
      </w:r>
    </w:p>
    <w:p w14:paraId="47489B10" w14:textId="77777777" w:rsidR="00C42BF2" w:rsidRDefault="00F80514">
      <w:pPr>
        <w:pStyle w:val="Default"/>
        <w:widowControl w:val="0"/>
        <w:tabs>
          <w:tab w:val="left" w:pos="2880"/>
        </w:tabs>
        <w:ind w:left="2880" w:hanging="2880"/>
      </w:pPr>
      <w:r>
        <w:t>\l Bidyara</w:t>
      </w:r>
      <w:r>
        <w:tab/>
        <w:t xml:space="preserve">\w </w:t>
      </w:r>
      <w:r>
        <w:rPr>
          <w:i/>
          <w:iCs/>
        </w:rPr>
        <w:t>mara</w:t>
      </w:r>
      <w:r>
        <w:t xml:space="preserve"> \g </w:t>
      </w:r>
      <w:r>
        <w:rPr>
          <w:rFonts w:hAnsi="Times New Roman"/>
        </w:rPr>
        <w:t>‘</w:t>
      </w:r>
      <w:r>
        <w:t>SiDaSo, MoMoBr</w:t>
      </w:r>
      <w:r>
        <w:rPr>
          <w:rFonts w:hAnsi="Times New Roman"/>
        </w:rPr>
        <w:t xml:space="preserve">’ </w:t>
      </w:r>
      <w:r>
        <w:t>\q Cognate? \s (GB p151)</w:t>
      </w:r>
    </w:p>
    <w:p w14:paraId="47718DE7" w14:textId="77777777" w:rsidR="00C42BF2" w:rsidRDefault="00F80514">
      <w:pPr>
        <w:pStyle w:val="Default"/>
        <w:widowControl w:val="0"/>
        <w:tabs>
          <w:tab w:val="left" w:pos="2880"/>
        </w:tabs>
        <w:ind w:left="2880" w:hanging="2880"/>
      </w:pPr>
      <w:r>
        <w:t>\l Margany</w:t>
      </w:r>
      <w:r>
        <w:tab/>
        <w:t xml:space="preserve">\w </w:t>
      </w:r>
      <w:r>
        <w:rPr>
          <w:i/>
          <w:iCs/>
        </w:rPr>
        <w:t>mara</w:t>
      </w:r>
      <w:r>
        <w:rPr>
          <w:rFonts w:hAnsi="Times New Roman"/>
          <w:i/>
          <w:iCs/>
        </w:rPr>
        <w:t>ñ</w:t>
      </w:r>
      <w:r>
        <w:t xml:space="preserve"> \g </w:t>
      </w:r>
      <w:r>
        <w:rPr>
          <w:rFonts w:hAnsi="Times New Roman"/>
        </w:rPr>
        <w:t>‘</w:t>
      </w:r>
      <w:r>
        <w:t>mother</w:t>
      </w:r>
      <w:r>
        <w:rPr>
          <w:rFonts w:hAnsi="Times New Roman"/>
        </w:rPr>
        <w:t>’</w:t>
      </w:r>
      <w:r>
        <w:t>s mother</w:t>
      </w:r>
      <w:r>
        <w:rPr>
          <w:rFonts w:hAnsi="Times New Roman"/>
        </w:rPr>
        <w:t>’</w:t>
      </w:r>
      <w:r>
        <w:t>s brother</w:t>
      </w:r>
      <w:r>
        <w:rPr>
          <w:rFonts w:hAnsi="Times New Roman"/>
        </w:rPr>
        <w:t xml:space="preserve">’ </w:t>
      </w:r>
      <w:r>
        <w:t>\s GB</w:t>
      </w:r>
    </w:p>
    <w:p w14:paraId="6A5DAFA1" w14:textId="77777777" w:rsidR="00C42BF2" w:rsidRDefault="00F80514">
      <w:pPr>
        <w:pStyle w:val="Default"/>
        <w:widowControl w:val="0"/>
        <w:tabs>
          <w:tab w:val="left" w:pos="2880"/>
        </w:tabs>
        <w:ind w:left="2880" w:hanging="2880"/>
      </w:pPr>
      <w:r>
        <w:t>\l Gunya</w:t>
      </w:r>
      <w:r>
        <w:tab/>
        <w:t xml:space="preserve">\w </w:t>
      </w:r>
      <w:r>
        <w:rPr>
          <w:i/>
          <w:iCs/>
        </w:rPr>
        <w:t>mara</w:t>
      </w:r>
      <w:r>
        <w:rPr>
          <w:rFonts w:hAnsi="Times New Roman"/>
          <w:i/>
          <w:iCs/>
        </w:rPr>
        <w:t>ñ</w:t>
      </w:r>
      <w:r>
        <w:t xml:space="preserve"> \g </w:t>
      </w:r>
      <w:r>
        <w:rPr>
          <w:rFonts w:hAnsi="Times New Roman"/>
        </w:rPr>
        <w:t>‘</w:t>
      </w:r>
      <w:r>
        <w:t>mother</w:t>
      </w:r>
      <w:r>
        <w:rPr>
          <w:rFonts w:hAnsi="Times New Roman"/>
        </w:rPr>
        <w:t>’</w:t>
      </w:r>
      <w:r>
        <w:t>s mother</w:t>
      </w:r>
      <w:r>
        <w:rPr>
          <w:rFonts w:hAnsi="Times New Roman"/>
        </w:rPr>
        <w:t>’</w:t>
      </w:r>
      <w:r>
        <w:t>s brother</w:t>
      </w:r>
      <w:r>
        <w:rPr>
          <w:rFonts w:hAnsi="Times New Roman"/>
        </w:rPr>
        <w:t xml:space="preserve">’ </w:t>
      </w:r>
      <w:r>
        <w:t>\s GB</w:t>
      </w:r>
    </w:p>
    <w:p w14:paraId="2727B617" w14:textId="77777777" w:rsidR="00C42BF2" w:rsidRDefault="00F80514">
      <w:pPr>
        <w:pStyle w:val="Default"/>
        <w:widowControl w:val="0"/>
        <w:tabs>
          <w:tab w:val="left" w:pos="2880"/>
        </w:tabs>
        <w:ind w:left="2880" w:hanging="2880"/>
      </w:pPr>
      <w:r>
        <w:t>\l Wunumara</w:t>
      </w:r>
      <w:r>
        <w:tab/>
        <w:t>\w</w:t>
      </w:r>
      <w:r>
        <w:rPr>
          <w:i/>
          <w:iCs/>
        </w:rPr>
        <w:t xml:space="preserve"> maringu</w:t>
      </w:r>
      <w:r>
        <w:t xml:space="preserve"> \g </w:t>
      </w:r>
      <w:r>
        <w:rPr>
          <w:rFonts w:hAnsi="Times New Roman"/>
        </w:rPr>
        <w:t>‘</w:t>
      </w:r>
      <w:r>
        <w:t>MoBrCh, FaSiCh</w:t>
      </w:r>
      <w:r>
        <w:rPr>
          <w:rFonts w:hAnsi="Times New Roman"/>
        </w:rPr>
        <w:t xml:space="preserve">’ </w:t>
      </w:r>
      <w:r>
        <w:t xml:space="preserve">\q Inferred from written sources only; </w:t>
      </w:r>
      <w:r>
        <w:rPr>
          <w:rFonts w:hAnsi="Times New Roman"/>
        </w:rPr>
        <w:t>‘</w:t>
      </w:r>
      <w:r>
        <w:t>parallel cousin</w:t>
      </w:r>
      <w:r>
        <w:rPr>
          <w:rFonts w:hAnsi="Times New Roman"/>
        </w:rPr>
        <w:t xml:space="preserve">’ </w:t>
      </w:r>
      <w:r>
        <w:t xml:space="preserve">among the glosses. Mayi languages recorded directly in recent years have </w:t>
      </w:r>
      <w:r>
        <w:rPr>
          <w:i/>
          <w:iCs/>
        </w:rPr>
        <w:t>waringu</w:t>
      </w:r>
      <w:r>
        <w:t>. \s (GB)</w:t>
      </w:r>
    </w:p>
    <w:p w14:paraId="39815AD6" w14:textId="77777777" w:rsidR="00C42BF2" w:rsidRDefault="00F80514">
      <w:pPr>
        <w:pStyle w:val="Default"/>
        <w:widowControl w:val="0"/>
        <w:tabs>
          <w:tab w:val="left" w:pos="2880"/>
        </w:tabs>
        <w:ind w:left="2880" w:hanging="2880"/>
      </w:pPr>
      <w:r>
        <w:t>\l MM</w:t>
      </w:r>
      <w:r>
        <w:tab/>
        <w:t>\w</w:t>
      </w:r>
      <w:r>
        <w:rPr>
          <w:i/>
          <w:iCs/>
        </w:rPr>
        <w:t xml:space="preserve"> ma:r</w:t>
      </w:r>
      <w:r>
        <w:t xml:space="preserve"> \g </w:t>
      </w:r>
      <w:r>
        <w:rPr>
          <w:rFonts w:hAnsi="Times New Roman"/>
        </w:rPr>
        <w:t>‘</w:t>
      </w:r>
      <w:r>
        <w:t>sister</w:t>
      </w:r>
      <w:r>
        <w:rPr>
          <w:rFonts w:hAnsi="Times New Roman"/>
        </w:rPr>
        <w:t xml:space="preserve">’ </w:t>
      </w:r>
      <w:r>
        <w:t>\q Long V1 is regular from a short one in *CVCV. \s MMcD; all sources.</w:t>
      </w:r>
    </w:p>
    <w:p w14:paraId="32868C59" w14:textId="77777777" w:rsidR="00C42BF2" w:rsidRDefault="00F80514">
      <w:pPr>
        <w:pStyle w:val="Default"/>
        <w:widowControl w:val="0"/>
        <w:tabs>
          <w:tab w:val="left" w:pos="2880"/>
        </w:tabs>
        <w:ind w:left="2880" w:hanging="2880"/>
      </w:pPr>
      <w:r>
        <w:t>\l Ngaanyatjarra-Ngaatjatjarra</w:t>
      </w:r>
      <w:r>
        <w:tab/>
        <w:t xml:space="preserve">\w </w:t>
      </w:r>
      <w:r>
        <w:rPr>
          <w:i/>
          <w:iCs/>
        </w:rPr>
        <w:t>marici</w:t>
      </w:r>
      <w:r>
        <w:t xml:space="preserve"> \g </w:t>
      </w:r>
      <w:r>
        <w:rPr>
          <w:rFonts w:hAnsi="Times New Roman"/>
        </w:rPr>
        <w:t>‘</w:t>
      </w:r>
      <w:r>
        <w:t>brother-in-law (to man)</w:t>
      </w:r>
      <w:r>
        <w:rPr>
          <w:rFonts w:hAnsi="Times New Roman"/>
        </w:rPr>
        <w:t xml:space="preserve">’ </w:t>
      </w:r>
      <w:r>
        <w:t>\s (G&amp;H)</w:t>
      </w:r>
    </w:p>
    <w:p w14:paraId="6EC30C8B" w14:textId="77777777" w:rsidR="00C42BF2" w:rsidRDefault="00F80514">
      <w:pPr>
        <w:pStyle w:val="Default"/>
        <w:widowControl w:val="0"/>
        <w:tabs>
          <w:tab w:val="left" w:pos="2880"/>
        </w:tabs>
        <w:ind w:left="2880" w:hanging="2880"/>
      </w:pPr>
      <w:r>
        <w:t>\l Manjiljarra</w:t>
      </w:r>
      <w:r>
        <w:tab/>
        <w:t>\w</w:t>
      </w:r>
      <w:r>
        <w:rPr>
          <w:i/>
          <w:iCs/>
        </w:rPr>
        <w:t xml:space="preserve"> mariji</w:t>
      </w:r>
      <w:r>
        <w:t xml:space="preserve"> \g </w:t>
      </w:r>
      <w:r>
        <w:rPr>
          <w:rFonts w:hAnsi="Times New Roman"/>
        </w:rPr>
        <w:t>‘</w:t>
      </w:r>
      <w:r>
        <w:t>brother-in-law</w:t>
      </w:r>
      <w:r>
        <w:rPr>
          <w:rFonts w:hAnsi="Times New Roman"/>
        </w:rPr>
        <w:t xml:space="preserve">’ </w:t>
      </w:r>
      <w:r>
        <w:t>\s (PMcC)</w:t>
      </w:r>
    </w:p>
    <w:p w14:paraId="4BC52502" w14:textId="77777777" w:rsidR="00C42BF2" w:rsidRDefault="00F80514">
      <w:pPr>
        <w:pStyle w:val="Default"/>
        <w:widowControl w:val="0"/>
        <w:tabs>
          <w:tab w:val="left" w:pos="2880"/>
        </w:tabs>
        <w:ind w:left="2880" w:hanging="2880"/>
      </w:pPr>
      <w:r>
        <w:t>\l Martuthunira</w:t>
      </w:r>
      <w:r>
        <w:tab/>
        <w:t>\w</w:t>
      </w:r>
      <w:r>
        <w:rPr>
          <w:i/>
          <w:iCs/>
        </w:rPr>
        <w:t xml:space="preserve"> mari</w:t>
      </w:r>
      <w:r>
        <w:t xml:space="preserve"> \g </w:t>
      </w:r>
      <w:r>
        <w:rPr>
          <w:rFonts w:hAnsi="Times New Roman"/>
        </w:rPr>
        <w:t>‘</w:t>
      </w:r>
      <w:r>
        <w:t>younger sister</w:t>
      </w:r>
      <w:r>
        <w:rPr>
          <w:rFonts w:hAnsi="Times New Roman"/>
        </w:rPr>
        <w:t xml:space="preserve">’ </w:t>
      </w:r>
      <w:r>
        <w:t>\s (AD)</w:t>
      </w:r>
    </w:p>
    <w:p w14:paraId="6529A8F2" w14:textId="77777777" w:rsidR="00C42BF2" w:rsidRDefault="00F80514">
      <w:pPr>
        <w:pStyle w:val="Default"/>
        <w:widowControl w:val="0"/>
        <w:tabs>
          <w:tab w:val="left" w:pos="2880"/>
        </w:tabs>
        <w:ind w:left="2880" w:hanging="2880"/>
      </w:pPr>
      <w:r>
        <w:t>\l Kariyarra</w:t>
      </w:r>
      <w:r>
        <w:tab/>
        <w:t>\w</w:t>
      </w:r>
      <w:r>
        <w:rPr>
          <w:i/>
          <w:iCs/>
        </w:rPr>
        <w:t xml:space="preserve"> mari</w:t>
      </w:r>
      <w:r>
        <w:t xml:space="preserve"> \g </w:t>
      </w:r>
      <w:r>
        <w:rPr>
          <w:rFonts w:hAnsi="Times New Roman"/>
        </w:rPr>
        <w:t>‘</w:t>
      </w:r>
      <w:r>
        <w:t>younger sister</w:t>
      </w:r>
      <w:r>
        <w:rPr>
          <w:rFonts w:hAnsi="Times New Roman"/>
        </w:rPr>
        <w:t xml:space="preserve">’ </w:t>
      </w:r>
      <w:r>
        <w:t>\s (GNOG)</w:t>
      </w:r>
    </w:p>
    <w:p w14:paraId="0A434959" w14:textId="77777777" w:rsidR="00C42BF2" w:rsidRDefault="00F80514">
      <w:pPr>
        <w:pStyle w:val="Default"/>
        <w:widowControl w:val="0"/>
        <w:tabs>
          <w:tab w:val="left" w:pos="2880"/>
        </w:tabs>
        <w:ind w:left="2880" w:hanging="2880"/>
      </w:pPr>
      <w:r>
        <w:t>\l Ngarluma</w:t>
      </w:r>
      <w:r>
        <w:tab/>
        <w:t>\w</w:t>
      </w:r>
      <w:r>
        <w:rPr>
          <w:i/>
          <w:iCs/>
        </w:rPr>
        <w:t xml:space="preserve"> mari</w:t>
      </w:r>
      <w:r>
        <w:t xml:space="preserve"> \g </w:t>
      </w:r>
      <w:r>
        <w:rPr>
          <w:rFonts w:hAnsi="Times New Roman"/>
        </w:rPr>
        <w:t>‘</w:t>
      </w:r>
      <w:r>
        <w:t>younger sister</w:t>
      </w:r>
      <w:r>
        <w:rPr>
          <w:rFonts w:hAnsi="Times New Roman"/>
        </w:rPr>
        <w:t xml:space="preserve">’ </w:t>
      </w:r>
      <w:r>
        <w:t>\s (KLH)</w:t>
      </w:r>
    </w:p>
    <w:p w14:paraId="5261915B" w14:textId="77777777" w:rsidR="00C42BF2" w:rsidRDefault="00F80514">
      <w:pPr>
        <w:pStyle w:val="Default"/>
        <w:widowControl w:val="0"/>
        <w:tabs>
          <w:tab w:val="left" w:pos="2880"/>
        </w:tabs>
        <w:ind w:left="2880" w:hanging="2880"/>
      </w:pPr>
      <w:r>
        <w:t>\l Yinytjiparnti</w:t>
      </w:r>
      <w:r>
        <w:tab/>
        <w:t>\w</w:t>
      </w:r>
      <w:r>
        <w:rPr>
          <w:i/>
          <w:iCs/>
        </w:rPr>
        <w:t xml:space="preserve"> mayi</w:t>
      </w:r>
      <w:r>
        <w:t xml:space="preserve"> \g </w:t>
      </w:r>
      <w:r>
        <w:rPr>
          <w:rFonts w:hAnsi="Times New Roman"/>
        </w:rPr>
        <w:t>‘</w:t>
      </w:r>
      <w:r>
        <w:t>younger sister; stepsister through junior stepparent; father</w:t>
      </w:r>
      <w:r>
        <w:rPr>
          <w:rFonts w:hAnsi="Times New Roman"/>
        </w:rPr>
        <w:t>’</w:t>
      </w:r>
      <w:r>
        <w:t>s yBrDa, mother</w:t>
      </w:r>
      <w:r>
        <w:rPr>
          <w:rFonts w:hAnsi="Times New Roman"/>
        </w:rPr>
        <w:t>’</w:t>
      </w:r>
      <w:r>
        <w:t>s ySiDa</w:t>
      </w:r>
      <w:r>
        <w:rPr>
          <w:rFonts w:hAnsi="Times New Roman"/>
        </w:rPr>
        <w:t xml:space="preserve">’ </w:t>
      </w:r>
      <w:r>
        <w:t>\q To *mayi? \s (FW)</w:t>
      </w:r>
    </w:p>
    <w:p w14:paraId="0412287A" w14:textId="77777777" w:rsidR="00C42BF2" w:rsidRDefault="00F80514">
      <w:pPr>
        <w:pStyle w:val="Default"/>
        <w:widowControl w:val="0"/>
        <w:tabs>
          <w:tab w:val="left" w:pos="2880"/>
        </w:tabs>
        <w:ind w:left="2880" w:hanging="2880"/>
      </w:pPr>
      <w:r>
        <w:t>\l Panyjima</w:t>
      </w:r>
      <w:r>
        <w:tab/>
        <w:t>\w</w:t>
      </w:r>
      <w:r>
        <w:rPr>
          <w:i/>
          <w:iCs/>
        </w:rPr>
        <w:t xml:space="preserve"> mari</w:t>
      </w:r>
      <w:r>
        <w:t xml:space="preserve"> \g </w:t>
      </w:r>
      <w:r>
        <w:rPr>
          <w:rFonts w:hAnsi="Times New Roman"/>
        </w:rPr>
        <w:t>‘</w:t>
      </w:r>
      <w:r>
        <w:t>younger sister</w:t>
      </w:r>
      <w:r>
        <w:rPr>
          <w:rFonts w:hAnsi="Times New Roman"/>
        </w:rPr>
        <w:t xml:space="preserve">’ </w:t>
      </w:r>
      <w:r>
        <w:t>\s (AD)</w:t>
      </w:r>
    </w:p>
    <w:p w14:paraId="47A790AF" w14:textId="77777777" w:rsidR="00C42BF2" w:rsidRDefault="00F80514">
      <w:pPr>
        <w:pStyle w:val="Default"/>
        <w:widowControl w:val="0"/>
        <w:tabs>
          <w:tab w:val="left" w:pos="2880"/>
        </w:tabs>
        <w:ind w:left="2880" w:hanging="2880"/>
      </w:pPr>
      <w:r>
        <w:t>\l Watjarri</w:t>
      </w:r>
      <w:r>
        <w:tab/>
        <w:t xml:space="preserve">\w </w:t>
      </w:r>
      <w:r>
        <w:rPr>
          <w:i/>
          <w:iCs/>
        </w:rPr>
        <w:t>marici</w:t>
      </w:r>
      <w:r>
        <w:t xml:space="preserve"> \g </w:t>
      </w:r>
      <w:r>
        <w:rPr>
          <w:rFonts w:hAnsi="Times New Roman"/>
        </w:rPr>
        <w:t>‘</w:t>
      </w:r>
      <w:r>
        <w:t>brother</w:t>
      </w:r>
      <w:r>
        <w:rPr>
          <w:rFonts w:hAnsi="Times New Roman"/>
        </w:rPr>
        <w:t>’</w:t>
      </w:r>
      <w:r>
        <w:t>s wife</w:t>
      </w:r>
      <w:r>
        <w:rPr>
          <w:rFonts w:hAnsi="Times New Roman"/>
        </w:rPr>
        <w:t xml:space="preserve">’ </w:t>
      </w:r>
      <w:r>
        <w:t>\s WD</w:t>
      </w:r>
    </w:p>
    <w:p w14:paraId="0266648B" w14:textId="77777777" w:rsidR="00C42BF2" w:rsidRDefault="00F80514">
      <w:pPr>
        <w:pStyle w:val="Default"/>
        <w:widowControl w:val="0"/>
        <w:tabs>
          <w:tab w:val="left" w:pos="2880"/>
        </w:tabs>
        <w:ind w:left="2880" w:hanging="2880"/>
      </w:pPr>
      <w:r>
        <w:t>\l Djinang</w:t>
      </w:r>
      <w:r>
        <w:tab/>
        <w:t>\w</w:t>
      </w:r>
      <w:r>
        <w:rPr>
          <w:i/>
          <w:iCs/>
        </w:rPr>
        <w:t xml:space="preserve"> maralkur</w:t>
      </w:r>
      <w:r>
        <w:t xml:space="preserve"> \g </w:t>
      </w:r>
      <w:r>
        <w:rPr>
          <w:rFonts w:hAnsi="Times New Roman"/>
        </w:rPr>
        <w:t>‘</w:t>
      </w:r>
      <w:r>
        <w:t>cousin</w:t>
      </w:r>
      <w:r>
        <w:rPr>
          <w:rFonts w:hAnsi="Times New Roman"/>
        </w:rPr>
        <w:t xml:space="preserve">’ </w:t>
      </w:r>
      <w:r>
        <w:t>\q MoMoBrSo. \s (BW)</w:t>
      </w:r>
    </w:p>
    <w:p w14:paraId="2D2BC93E" w14:textId="77777777" w:rsidR="00C42BF2" w:rsidRDefault="00F80514">
      <w:pPr>
        <w:pStyle w:val="Default"/>
        <w:widowControl w:val="0"/>
        <w:tabs>
          <w:tab w:val="left" w:pos="2880"/>
        </w:tabs>
        <w:ind w:left="2880" w:hanging="2880"/>
      </w:pPr>
      <w:r>
        <w:t>\l Djinba</w:t>
      </w:r>
      <w:r>
        <w:tab/>
        <w:t>\w</w:t>
      </w:r>
      <w:r>
        <w:rPr>
          <w:i/>
          <w:iCs/>
        </w:rPr>
        <w:t xml:space="preserve"> mari</w:t>
      </w:r>
      <w:r>
        <w:t xml:space="preserve"> \g </w:t>
      </w:r>
      <w:r>
        <w:rPr>
          <w:rFonts w:hAnsi="Times New Roman"/>
        </w:rPr>
        <w:t>‘</w:t>
      </w:r>
      <w:r>
        <w:t>cousin</w:t>
      </w:r>
      <w:r>
        <w:rPr>
          <w:rFonts w:hAnsi="Times New Roman"/>
        </w:rPr>
        <w:t xml:space="preserve">’ </w:t>
      </w:r>
      <w:r>
        <w:t>\q MoMoBrSo. \s (BW)</w:t>
      </w:r>
    </w:p>
    <w:p w14:paraId="03D41177" w14:textId="77777777" w:rsidR="00C42BF2" w:rsidRDefault="00F80514">
      <w:pPr>
        <w:pStyle w:val="Default"/>
        <w:widowControl w:val="0"/>
        <w:tabs>
          <w:tab w:val="left" w:pos="2880"/>
        </w:tabs>
        <w:ind w:left="2880" w:hanging="2880"/>
      </w:pPr>
      <w:r>
        <w:t>\l Djapu</w:t>
      </w:r>
      <w:r>
        <w:tab/>
        <w:t>\w</w:t>
      </w:r>
      <w:r>
        <w:rPr>
          <w:i/>
          <w:iCs/>
        </w:rPr>
        <w:t xml:space="preserve"> ma:ri</w:t>
      </w:r>
      <w:r>
        <w:t xml:space="preserve"> \g </w:t>
      </w:r>
      <w:r>
        <w:rPr>
          <w:rFonts w:hAnsi="Times New Roman"/>
        </w:rPr>
        <w:t>‘</w:t>
      </w:r>
      <w:r>
        <w:t>mother</w:t>
      </w:r>
      <w:r>
        <w:rPr>
          <w:rFonts w:hAnsi="Times New Roman"/>
        </w:rPr>
        <w:t>’</w:t>
      </w:r>
      <w:r>
        <w:t>s mother(</w:t>
      </w:r>
      <w:r>
        <w:rPr>
          <w:rFonts w:hAnsi="Times New Roman"/>
        </w:rPr>
        <w:t>‘</w:t>
      </w:r>
      <w:r>
        <w:t>s brother); father</w:t>
      </w:r>
      <w:r>
        <w:rPr>
          <w:rFonts w:hAnsi="Times New Roman"/>
        </w:rPr>
        <w:t>’</w:t>
      </w:r>
      <w:r>
        <w:t>s father</w:t>
      </w:r>
      <w:r>
        <w:rPr>
          <w:rFonts w:hAnsi="Times New Roman"/>
        </w:rPr>
        <w:t xml:space="preserve">’ </w:t>
      </w:r>
      <w:r>
        <w:t>\s (FMo)</w:t>
      </w:r>
    </w:p>
    <w:p w14:paraId="79AEC6B6" w14:textId="77777777" w:rsidR="00C42BF2" w:rsidRDefault="00F80514">
      <w:pPr>
        <w:pStyle w:val="Default"/>
        <w:widowControl w:val="0"/>
        <w:tabs>
          <w:tab w:val="left" w:pos="2880"/>
        </w:tabs>
        <w:ind w:left="2880" w:hanging="2880"/>
      </w:pPr>
      <w:r>
        <w:t>\l Daartiwuy</w:t>
      </w:r>
      <w:r>
        <w:tab/>
        <w:t>\w</w:t>
      </w:r>
      <w:r>
        <w:rPr>
          <w:i/>
          <w:iCs/>
        </w:rPr>
        <w:t xml:space="preserve"> ma:ri</w:t>
      </w:r>
      <w:r>
        <w:t xml:space="preserve"> \g </w:t>
      </w:r>
      <w:r>
        <w:rPr>
          <w:rFonts w:hAnsi="Times New Roman"/>
        </w:rPr>
        <w:t>‘</w:t>
      </w:r>
      <w:r>
        <w:t>mother</w:t>
      </w:r>
      <w:r>
        <w:rPr>
          <w:rFonts w:hAnsi="Times New Roman"/>
        </w:rPr>
        <w:t>’</w:t>
      </w:r>
      <w:r>
        <w:t>s mother; mother</w:t>
      </w:r>
      <w:r>
        <w:rPr>
          <w:rFonts w:hAnsi="Times New Roman"/>
        </w:rPr>
        <w:t>’</w:t>
      </w:r>
      <w:r>
        <w:t>s mother</w:t>
      </w:r>
      <w:r>
        <w:rPr>
          <w:rFonts w:hAnsi="Times New Roman"/>
        </w:rPr>
        <w:t>’</w:t>
      </w:r>
      <w:r>
        <w:t>s brother</w:t>
      </w:r>
      <w:r>
        <w:rPr>
          <w:rFonts w:hAnsi="Times New Roman"/>
        </w:rPr>
        <w:t xml:space="preserve">’ </w:t>
      </w:r>
      <w:r>
        <w:t>\d MG</w:t>
      </w:r>
    </w:p>
    <w:p w14:paraId="410A3512" w14:textId="77777777" w:rsidR="00C42BF2" w:rsidRDefault="00F80514">
      <w:pPr>
        <w:pStyle w:val="Default"/>
        <w:widowControl w:val="0"/>
        <w:tabs>
          <w:tab w:val="left" w:pos="2880"/>
        </w:tabs>
        <w:ind w:left="2880" w:hanging="2880"/>
      </w:pPr>
      <w:r>
        <w:t>\l Dhuwal</w:t>
      </w:r>
      <w:r>
        <w:tab/>
        <w:t>\w</w:t>
      </w:r>
      <w:r>
        <w:rPr>
          <w:i/>
          <w:iCs/>
        </w:rPr>
        <w:t xml:space="preserve"> ma:ri</w:t>
      </w:r>
      <w:r>
        <w:t xml:space="preserve"> \g </w:t>
      </w:r>
      <w:r>
        <w:rPr>
          <w:rFonts w:hAnsi="Times New Roman"/>
        </w:rPr>
        <w:t>‘</w:t>
      </w:r>
      <w:r>
        <w:t>mother</w:t>
      </w:r>
      <w:r>
        <w:rPr>
          <w:rFonts w:hAnsi="Times New Roman"/>
        </w:rPr>
        <w:t>’</w:t>
      </w:r>
      <w:r>
        <w:t>s mother; mother</w:t>
      </w:r>
      <w:r>
        <w:rPr>
          <w:rFonts w:hAnsi="Times New Roman"/>
        </w:rPr>
        <w:t>’</w:t>
      </w:r>
      <w:r>
        <w:t>s mother</w:t>
      </w:r>
      <w:r>
        <w:rPr>
          <w:rFonts w:hAnsi="Times New Roman"/>
        </w:rPr>
        <w:t>’</w:t>
      </w:r>
      <w:r>
        <w:t>s brother</w:t>
      </w:r>
      <w:r>
        <w:rPr>
          <w:rFonts w:hAnsi="Times New Roman"/>
        </w:rPr>
        <w:t xml:space="preserve">’ </w:t>
      </w:r>
      <w:r>
        <w:t xml:space="preserve">\q Also </w:t>
      </w:r>
      <w:r>
        <w:rPr>
          <w:i/>
          <w:iCs/>
        </w:rPr>
        <w:t>ma:ri7mungu</w:t>
      </w:r>
      <w:r>
        <w:rPr>
          <w:rFonts w:hAnsi="Times New Roman"/>
        </w:rPr>
        <w:t xml:space="preserve"> ‘</w:t>
      </w:r>
      <w:r>
        <w:t>father</w:t>
      </w:r>
      <w:r>
        <w:rPr>
          <w:rFonts w:hAnsi="Times New Roman"/>
        </w:rPr>
        <w:t>’</w:t>
      </w:r>
      <w:r>
        <w:t>s father, father</w:t>
      </w:r>
      <w:r>
        <w:rPr>
          <w:rFonts w:hAnsi="Times New Roman"/>
        </w:rPr>
        <w:t>’</w:t>
      </w:r>
      <w:r>
        <w:t>s father</w:t>
      </w:r>
      <w:r>
        <w:rPr>
          <w:rFonts w:hAnsi="Times New Roman"/>
        </w:rPr>
        <w:t>’</w:t>
      </w:r>
      <w:r>
        <w:t>s sister</w:t>
      </w:r>
      <w:r>
        <w:rPr>
          <w:rFonts w:hAnsi="Times New Roman"/>
        </w:rPr>
        <w:t>’</w:t>
      </w:r>
      <w:r>
        <w:t xml:space="preserve">; </w:t>
      </w:r>
      <w:r>
        <w:rPr>
          <w:i/>
          <w:iCs/>
        </w:rPr>
        <w:t>maralkur</w:t>
      </w:r>
      <w:r>
        <w:rPr>
          <w:rFonts w:hAnsi="Times New Roman"/>
        </w:rPr>
        <w:t xml:space="preserve"> ‘</w:t>
      </w:r>
      <w:r>
        <w:t>mother</w:t>
      </w:r>
      <w:r>
        <w:rPr>
          <w:rFonts w:hAnsi="Times New Roman"/>
        </w:rPr>
        <w:t>’</w:t>
      </w:r>
      <w:r>
        <w:t>s mother</w:t>
      </w:r>
      <w:r>
        <w:rPr>
          <w:rFonts w:hAnsi="Times New Roman"/>
        </w:rPr>
        <w:t>’</w:t>
      </w:r>
      <w:r>
        <w:t>s brother</w:t>
      </w:r>
      <w:r>
        <w:rPr>
          <w:rFonts w:hAnsi="Times New Roman"/>
        </w:rPr>
        <w:t xml:space="preserve">’ </w:t>
      </w:r>
      <w:r>
        <w:t>and his son</w:t>
      </w:r>
      <w:r>
        <w:rPr>
          <w:rFonts w:hAnsi="Times New Roman"/>
        </w:rPr>
        <w:t>’</w:t>
      </w:r>
      <w:r>
        <w:t>s son and similar (male avoidance) relatives. \s JHeath</w:t>
      </w:r>
    </w:p>
    <w:p w14:paraId="3FA2BE3E" w14:textId="77777777" w:rsidR="00C42BF2" w:rsidRDefault="00F80514">
      <w:pPr>
        <w:pStyle w:val="Default"/>
        <w:widowControl w:val="0"/>
        <w:tabs>
          <w:tab w:val="left" w:pos="2880"/>
        </w:tabs>
        <w:ind w:left="2880" w:hanging="2880"/>
      </w:pPr>
      <w:r>
        <w:t>\l Gupapuyngu</w:t>
      </w:r>
      <w:r>
        <w:tab/>
        <w:t>\w</w:t>
      </w:r>
      <w:r>
        <w:rPr>
          <w:i/>
          <w:iCs/>
        </w:rPr>
        <w:t xml:space="preserve"> ma:ri</w:t>
      </w:r>
      <w:r>
        <w:t xml:space="preserve"> \g </w:t>
      </w:r>
      <w:r>
        <w:rPr>
          <w:rFonts w:hAnsi="Times New Roman"/>
        </w:rPr>
        <w:t>‘</w:t>
      </w:r>
      <w:r>
        <w:t>MoMo, MoMoBr</w:t>
      </w:r>
      <w:r>
        <w:rPr>
          <w:rFonts w:hAnsi="Times New Roman"/>
        </w:rPr>
        <w:t xml:space="preserve">’ </w:t>
      </w:r>
      <w:r>
        <w:t xml:space="preserve">\q Also </w:t>
      </w:r>
      <w:r>
        <w:rPr>
          <w:i/>
          <w:iCs/>
        </w:rPr>
        <w:t>ma:ri</w:t>
      </w:r>
      <w:r>
        <w:rPr>
          <w:rFonts w:hAnsi="Times New Roman"/>
          <w:i/>
          <w:iCs/>
        </w:rPr>
        <w:t>’</w:t>
      </w:r>
      <w:r>
        <w:rPr>
          <w:i/>
          <w:iCs/>
        </w:rPr>
        <w:t>mu</w:t>
      </w:r>
      <w:r>
        <w:rPr>
          <w:rFonts w:hAnsi="Times New Roman"/>
        </w:rPr>
        <w:t xml:space="preserve"> ‘</w:t>
      </w:r>
      <w:r>
        <w:t>FaFa(Si)</w:t>
      </w:r>
      <w:r>
        <w:rPr>
          <w:rFonts w:hAnsi="Times New Roman"/>
        </w:rPr>
        <w:t>’</w:t>
      </w:r>
      <w:r>
        <w:t xml:space="preserve">, </w:t>
      </w:r>
      <w:r>
        <w:rPr>
          <w:i/>
          <w:iCs/>
        </w:rPr>
        <w:t>maralkur</w:t>
      </w:r>
      <w:r>
        <w:rPr>
          <w:rFonts w:hAnsi="Times New Roman"/>
        </w:rPr>
        <w:t xml:space="preserve"> ‘</w:t>
      </w:r>
      <w:r>
        <w:t>MoMoBrSo</w:t>
      </w:r>
      <w:r>
        <w:rPr>
          <w:rFonts w:hAnsi="Times New Roman"/>
        </w:rPr>
        <w:t>’</w:t>
      </w:r>
      <w:r>
        <w:t>. \s (BL-MC)</w:t>
      </w:r>
    </w:p>
    <w:p w14:paraId="61692E08" w14:textId="77777777" w:rsidR="00C42BF2" w:rsidRDefault="00F80514">
      <w:pPr>
        <w:pStyle w:val="Default"/>
        <w:widowControl w:val="0"/>
        <w:tabs>
          <w:tab w:val="left" w:pos="2880"/>
        </w:tabs>
        <w:ind w:left="2880" w:hanging="2880"/>
        <w:rPr>
          <w:color w:val="3366FF"/>
          <w:u w:color="3366FF"/>
        </w:rPr>
      </w:pPr>
      <w:r>
        <w:rPr>
          <w:color w:val="3366FF"/>
          <w:u w:color="3366FF"/>
        </w:rPr>
        <w:lastRenderedPageBreak/>
        <w:t>\l Yan-nhangu</w:t>
      </w:r>
      <w:r>
        <w:rPr>
          <w:color w:val="3366FF"/>
          <w:u w:color="3366FF"/>
        </w:rPr>
        <w:tab/>
        <w:t xml:space="preserve">\w ma:ri \g </w:t>
      </w:r>
      <w:r>
        <w:rPr>
          <w:rFonts w:hAnsi="Times New Roman"/>
          <w:color w:val="3366FF"/>
          <w:u w:color="3366FF"/>
        </w:rPr>
        <w:t>‘</w:t>
      </w:r>
      <w:r>
        <w:rPr>
          <w:color w:val="3366FF"/>
          <w:u w:color="3366FF"/>
        </w:rPr>
        <w:t>MoMo</w:t>
      </w:r>
      <w:r>
        <w:rPr>
          <w:rFonts w:hAnsi="Times New Roman"/>
          <w:color w:val="3366FF"/>
          <w:u w:color="3366FF"/>
        </w:rPr>
        <w:t xml:space="preserve">’ </w:t>
      </w:r>
      <w:r>
        <w:rPr>
          <w:color w:val="3366FF"/>
          <w:u w:color="3366FF"/>
        </w:rPr>
        <w:t xml:space="preserve">\q Also </w:t>
      </w:r>
      <w:r>
        <w:rPr>
          <w:i/>
          <w:iCs/>
          <w:color w:val="3366FF"/>
          <w:u w:color="3366FF"/>
        </w:rPr>
        <w:t>marmuku</w:t>
      </w:r>
      <w:r>
        <w:rPr>
          <w:color w:val="3366FF"/>
          <w:u w:color="3366FF"/>
        </w:rPr>
        <w:t>. \s PNWG/CB</w:t>
      </w:r>
    </w:p>
    <w:p w14:paraId="1B17DD1F" w14:textId="77777777" w:rsidR="00C42BF2" w:rsidRDefault="00F80514">
      <w:pPr>
        <w:pStyle w:val="Default"/>
        <w:widowControl w:val="0"/>
        <w:tabs>
          <w:tab w:val="left" w:pos="2880"/>
        </w:tabs>
        <w:ind w:left="2880" w:hanging="2880"/>
      </w:pPr>
      <w:r>
        <w:t xml:space="preserve">\l </w:t>
      </w:r>
      <w:r>
        <w:rPr>
          <w:b/>
          <w:bCs/>
        </w:rPr>
        <w:t>pPNy</w:t>
      </w:r>
      <w:r>
        <w:rPr>
          <w:b/>
          <w:bCs/>
        </w:rPr>
        <w:tab/>
        <w:t>\w *ma:ri</w:t>
      </w:r>
      <w:r>
        <w:t xml:space="preserve"> \q See also *yapa. Cognation of the </w:t>
      </w:r>
      <w:r>
        <w:rPr>
          <w:rFonts w:hAnsi="Times New Roman"/>
        </w:rPr>
        <w:t>‘</w:t>
      </w:r>
      <w:r>
        <w:t>cousin</w:t>
      </w:r>
      <w:r>
        <w:rPr>
          <w:rFonts w:hAnsi="Times New Roman"/>
        </w:rPr>
        <w:t xml:space="preserve">’ </w:t>
      </w:r>
      <w:r>
        <w:t>terms with the sibling and grandparental ones is questionable.</w:t>
      </w:r>
    </w:p>
    <w:p w14:paraId="7D8ABD88" w14:textId="77777777" w:rsidR="00C42BF2" w:rsidRDefault="00F80514">
      <w:pPr>
        <w:pStyle w:val="Default"/>
        <w:widowControl w:val="0"/>
        <w:tabs>
          <w:tab w:val="left" w:pos="2880"/>
        </w:tabs>
        <w:ind w:left="2880" w:hanging="2880"/>
        <w:rPr>
          <w:color w:val="003300"/>
          <w:u w:color="003300"/>
        </w:rPr>
      </w:pPr>
      <w:r>
        <w:rPr>
          <w:color w:val="003300"/>
          <w:u w:color="003300"/>
        </w:rPr>
        <w:t>^^^</w:t>
      </w:r>
    </w:p>
    <w:p w14:paraId="4E96115A" w14:textId="77777777" w:rsidR="00C42BF2" w:rsidRDefault="00F80514">
      <w:pPr>
        <w:pStyle w:val="Default"/>
        <w:widowControl w:val="0"/>
        <w:tabs>
          <w:tab w:val="left" w:pos="2880"/>
        </w:tabs>
        <w:ind w:left="2880" w:hanging="2880"/>
        <w:rPr>
          <w:color w:val="003300"/>
          <w:u w:color="003300"/>
        </w:rPr>
      </w:pPr>
      <w:r>
        <w:rPr>
          <w:color w:val="003300"/>
          <w:u w:color="003300"/>
        </w:rPr>
        <w:t>\l Umbuygamu</w:t>
      </w:r>
      <w:r>
        <w:rPr>
          <w:color w:val="003300"/>
          <w:u w:color="003300"/>
        </w:rPr>
        <w:tab/>
        <w:t xml:space="preserve">\w </w:t>
      </w:r>
      <w:r>
        <w:rPr>
          <w:i/>
          <w:iCs/>
          <w:color w:val="003300"/>
          <w:u w:color="003300"/>
        </w:rPr>
        <w:t>ararr</w:t>
      </w:r>
      <w:r>
        <w:rPr>
          <w:color w:val="003300"/>
          <w:u w:color="003300"/>
        </w:rPr>
        <w:t xml:space="preserve"> \g </w:t>
      </w:r>
      <w:r>
        <w:rPr>
          <w:rFonts w:hAnsi="Times New Roman"/>
          <w:color w:val="003300"/>
          <w:u w:color="003300"/>
        </w:rPr>
        <w:t>‘</w:t>
      </w:r>
      <w:r>
        <w:rPr>
          <w:color w:val="003300"/>
          <w:u w:color="003300"/>
        </w:rPr>
        <w:t>cousin</w:t>
      </w:r>
      <w:r>
        <w:rPr>
          <w:rFonts w:hAnsi="Times New Roman"/>
          <w:color w:val="003300"/>
          <w:u w:color="003300"/>
        </w:rPr>
        <w:t xml:space="preserve">’ </w:t>
      </w:r>
      <w:r>
        <w:rPr>
          <w:color w:val="003300"/>
          <w:u w:color="003300"/>
        </w:rPr>
        <w:t>\q What a woman says to her child. \s J-CV</w:t>
      </w:r>
    </w:p>
    <w:p w14:paraId="6E2488C7" w14:textId="77777777" w:rsidR="00C42BF2" w:rsidRDefault="00F80514">
      <w:pPr>
        <w:pStyle w:val="Default"/>
        <w:widowControl w:val="0"/>
        <w:tabs>
          <w:tab w:val="left" w:pos="2880"/>
        </w:tabs>
        <w:ind w:left="2880" w:hanging="2880"/>
      </w:pPr>
      <w:r>
        <w:t>^^^</w:t>
      </w:r>
    </w:p>
    <w:p w14:paraId="0AA02764" w14:textId="77777777" w:rsidR="00C42BF2" w:rsidRDefault="00F80514">
      <w:pPr>
        <w:pStyle w:val="Default"/>
        <w:widowControl w:val="0"/>
        <w:tabs>
          <w:tab w:val="left" w:pos="2880"/>
        </w:tabs>
        <w:ind w:left="2880" w:hanging="2880"/>
      </w:pPr>
      <w:r>
        <w:t>\l Nunggubuyu</w:t>
      </w:r>
      <w:r>
        <w:tab/>
        <w:t xml:space="preserve">\w </w:t>
      </w:r>
      <w:r>
        <w:rPr>
          <w:i/>
          <w:iCs/>
        </w:rPr>
        <w:t>marig</w:t>
      </w:r>
      <w:r>
        <w:t xml:space="preserve"> \g </w:t>
      </w:r>
      <w:r>
        <w:rPr>
          <w:rFonts w:hAnsi="Times New Roman"/>
        </w:rPr>
        <w:t>‘</w:t>
      </w:r>
      <w:r>
        <w:t>nephew, niece</w:t>
      </w:r>
      <w:r>
        <w:rPr>
          <w:rFonts w:hAnsi="Times New Roman"/>
        </w:rPr>
        <w:t xml:space="preserve">’ </w:t>
      </w:r>
      <w:r>
        <w:t>\q Sister</w:t>
      </w:r>
      <w:r>
        <w:rPr>
          <w:rFonts w:hAnsi="Times New Roman"/>
        </w:rPr>
        <w:t>’</w:t>
      </w:r>
      <w:r>
        <w:t xml:space="preserve">s child, woman;s child. </w:t>
      </w:r>
      <w:r>
        <w:rPr>
          <w:rFonts w:hAnsi="Times New Roman"/>
        </w:rPr>
        <w:t>“</w:t>
      </w:r>
      <w:r>
        <w:t xml:space="preserve">The category </w:t>
      </w:r>
      <w:r>
        <w:rPr>
          <w:i/>
          <w:iCs/>
        </w:rPr>
        <w:t>marrig</w:t>
      </w:r>
      <w:r>
        <w:t xml:space="preserve"> ... is occasionally  extended to </w:t>
      </w:r>
      <w:r>
        <w:rPr>
          <w:rFonts w:hAnsi="Times New Roman"/>
        </w:rPr>
        <w:t>‘</w:t>
      </w:r>
      <w:r>
        <w:t>FaSiCh</w:t>
      </w:r>
      <w:r>
        <w:rPr>
          <w:rFonts w:hAnsi="Times New Roman"/>
        </w:rPr>
        <w:t xml:space="preserve">’ </w:t>
      </w:r>
      <w:r>
        <w:t>especially when the referent</w:t>
      </w:r>
      <w:r>
        <w:rPr>
          <w:rFonts w:hAnsi="Times New Roman"/>
        </w:rPr>
        <w:t>’</w:t>
      </w:r>
      <w:r>
        <w:t xml:space="preserve">s </w:t>
      </w:r>
      <w:r>
        <w:rPr>
          <w:rFonts w:hAnsi="Times New Roman"/>
        </w:rPr>
        <w:t>‘</w:t>
      </w:r>
      <w:r>
        <w:t>SiCh</w:t>
      </w:r>
      <w:r>
        <w:rPr>
          <w:rFonts w:hAnsi="Times New Roman"/>
        </w:rPr>
        <w:t xml:space="preserve">’ </w:t>
      </w:r>
      <w:r>
        <w:t>relationship to the patriline is emphasised.</w:t>
      </w:r>
      <w:r>
        <w:rPr>
          <w:rFonts w:hAnsi="Times New Roman"/>
        </w:rPr>
        <w:t xml:space="preserve">” </w:t>
      </w:r>
      <w:r>
        <w:t xml:space="preserve">Alt. </w:t>
      </w:r>
      <w:r>
        <w:rPr>
          <w:i/>
          <w:iCs/>
        </w:rPr>
        <w:t>-mara-</w:t>
      </w:r>
      <w:r>
        <w:t xml:space="preserve"> in </w:t>
      </w:r>
      <w:r>
        <w:rPr>
          <w:i/>
          <w:iCs/>
        </w:rPr>
        <w:t>ni-mara-yung</w:t>
      </w:r>
      <w:r>
        <w:rPr>
          <w:rFonts w:hAnsi="Times New Roman"/>
        </w:rPr>
        <w:t xml:space="preserve"> ‘</w:t>
      </w:r>
      <w:r>
        <w:t>his/their sister</w:t>
      </w:r>
      <w:r>
        <w:rPr>
          <w:rFonts w:hAnsi="Times New Roman"/>
        </w:rPr>
        <w:t>’</w:t>
      </w:r>
      <w:r>
        <w:t>s son, (woman</w:t>
      </w:r>
      <w:r>
        <w:rPr>
          <w:rFonts w:hAnsi="Times New Roman"/>
        </w:rPr>
        <w:t>’</w:t>
      </w:r>
      <w:r>
        <w:t>s) son</w:t>
      </w:r>
      <w:r>
        <w:rPr>
          <w:rFonts w:hAnsi="Times New Roman"/>
        </w:rPr>
        <w:t>’</w:t>
      </w:r>
      <w:r>
        <w:t>. \s JHeath</w:t>
      </w:r>
    </w:p>
    <w:p w14:paraId="3D13ECCA" w14:textId="77777777" w:rsidR="00C42BF2" w:rsidRDefault="00F80514">
      <w:pPr>
        <w:pStyle w:val="Default"/>
        <w:widowControl w:val="0"/>
        <w:tabs>
          <w:tab w:val="left" w:pos="2880"/>
        </w:tabs>
        <w:ind w:left="2880" w:hanging="2880"/>
      </w:pPr>
      <w:r>
        <w:t>^^^</w:t>
      </w:r>
    </w:p>
    <w:p w14:paraId="406FC378" w14:textId="77777777" w:rsidR="00C42BF2" w:rsidRDefault="00F80514">
      <w:pPr>
        <w:pStyle w:val="Default"/>
        <w:widowControl w:val="0"/>
        <w:tabs>
          <w:tab w:val="left" w:pos="2880"/>
        </w:tabs>
        <w:ind w:left="2880" w:hanging="2880"/>
      </w:pPr>
      <w:r>
        <w:t>\l WMungknh</w:t>
      </w:r>
      <w:r>
        <w:tab/>
        <w:t xml:space="preserve">\w </w:t>
      </w:r>
      <w:r>
        <w:rPr>
          <w:i/>
          <w:iCs/>
        </w:rPr>
        <w:t>ma:ric</w:t>
      </w:r>
      <w:r>
        <w:t xml:space="preserve"> \g </w:t>
      </w:r>
      <w:r>
        <w:rPr>
          <w:rFonts w:hAnsi="Times New Roman"/>
        </w:rPr>
        <w:t>‘</w:t>
      </w:r>
      <w:r>
        <w:t>the relationship of a boyfriend and girlfriend, or a married person and someone of the opposite sex who is not their wife or husband</w:t>
      </w:r>
      <w:r>
        <w:rPr>
          <w:rFonts w:hAnsi="Times New Roman"/>
        </w:rPr>
        <w:t xml:space="preserve">’ </w:t>
      </w:r>
      <w:r>
        <w:t xml:space="preserve">\q </w:t>
      </w:r>
      <w:r>
        <w:rPr>
          <w:rFonts w:hAnsi="Times New Roman"/>
        </w:rPr>
        <w:t>“</w:t>
      </w:r>
      <w:r>
        <w:t>This term covers the attraction that is felt between the two, the glances exchanged, the secret meetings etc., and implies a sexual relationship as well (adultery or fornication).</w:t>
      </w:r>
      <w:r>
        <w:rPr>
          <w:rFonts w:hAnsi="Times New Roman"/>
        </w:rPr>
        <w:t xml:space="preserve">” </w:t>
      </w:r>
      <w:r>
        <w:t>\s KPPW</w:t>
      </w:r>
    </w:p>
    <w:p w14:paraId="1AAAB461" w14:textId="77777777" w:rsidR="00C42BF2" w:rsidRDefault="00F80514">
      <w:pPr>
        <w:pStyle w:val="Default"/>
        <w:widowControl w:val="0"/>
        <w:tabs>
          <w:tab w:val="left" w:pos="2880"/>
        </w:tabs>
      </w:pPr>
      <w:r>
        <w:t>^^^</w:t>
      </w:r>
    </w:p>
    <w:p w14:paraId="21D6A24A" w14:textId="77777777" w:rsidR="00C42BF2" w:rsidRDefault="00F80514">
      <w:pPr>
        <w:pStyle w:val="Default"/>
        <w:widowControl w:val="0"/>
        <w:tabs>
          <w:tab w:val="left" w:pos="2880"/>
        </w:tabs>
        <w:ind w:left="2880" w:hanging="2880"/>
      </w:pPr>
      <w:r>
        <w:t>\l WNgathan</w:t>
      </w:r>
      <w:r>
        <w:tab/>
        <w:t>\w</w:t>
      </w:r>
      <w:r>
        <w:rPr>
          <w:i/>
          <w:iCs/>
        </w:rPr>
        <w:t xml:space="preserve"> ma7iyam</w:t>
      </w:r>
      <w:r>
        <w:t xml:space="preserve"> \g </w:t>
      </w:r>
      <w:r>
        <w:rPr>
          <w:rFonts w:hAnsi="Times New Roman"/>
        </w:rPr>
        <w:t>‘</w:t>
      </w:r>
      <w:r>
        <w:t>man</w:t>
      </w:r>
      <w:r>
        <w:rPr>
          <w:rFonts w:hAnsi="Times New Roman"/>
        </w:rPr>
        <w:t>’</w:t>
      </w:r>
      <w:r>
        <w:t>s daughter</w:t>
      </w:r>
      <w:r>
        <w:rPr>
          <w:rFonts w:hAnsi="Times New Roman"/>
        </w:rPr>
        <w:t>’</w:t>
      </w:r>
      <w:r>
        <w:t>s son</w:t>
      </w:r>
      <w:r>
        <w:rPr>
          <w:rFonts w:hAnsi="Times New Roman"/>
        </w:rPr>
        <w:t xml:space="preserve">’ </w:t>
      </w:r>
      <w:r>
        <w:t>\q Respect form. Long vowel expected if from *ma:ri. \s (PS)</w:t>
      </w:r>
    </w:p>
    <w:p w14:paraId="421CBB70" w14:textId="77777777" w:rsidR="00C42BF2" w:rsidRDefault="00F80514">
      <w:pPr>
        <w:pStyle w:val="Default"/>
        <w:widowControl w:val="0"/>
        <w:tabs>
          <w:tab w:val="left" w:pos="2880"/>
        </w:tabs>
        <w:ind w:left="2880" w:hanging="2880"/>
      </w:pPr>
      <w:r>
        <w:t>***</w:t>
      </w:r>
    </w:p>
    <w:p w14:paraId="634F8742" w14:textId="77777777" w:rsidR="00C42BF2" w:rsidRDefault="00F80514">
      <w:pPr>
        <w:pStyle w:val="Default"/>
        <w:widowControl w:val="0"/>
        <w:tabs>
          <w:tab w:val="left" w:pos="2880"/>
        </w:tabs>
        <w:ind w:left="2880" w:hanging="2880"/>
      </w:pPr>
      <w:r>
        <w:t>\l Pitjantjatjara-Yankunytjatjara</w:t>
      </w:r>
      <w:r>
        <w:tab/>
        <w:t>\w</w:t>
      </w:r>
      <w:r>
        <w:rPr>
          <w:i/>
          <w:iCs/>
        </w:rPr>
        <w:t xml:space="preserve"> marucu</w:t>
      </w:r>
      <w:r>
        <w:t xml:space="preserve"> \g </w:t>
      </w:r>
      <w:r>
        <w:rPr>
          <w:rFonts w:hAnsi="Times New Roman"/>
        </w:rPr>
        <w:t>‘</w:t>
      </w:r>
      <w:r>
        <w:t>man</w:t>
      </w:r>
      <w:r>
        <w:rPr>
          <w:rFonts w:hAnsi="Times New Roman"/>
        </w:rPr>
        <w:t>’</w:t>
      </w:r>
      <w:r>
        <w:t>s brother-in-law (WiBr or SiHu)</w:t>
      </w:r>
      <w:r>
        <w:rPr>
          <w:rFonts w:hAnsi="Times New Roman"/>
        </w:rPr>
        <w:t xml:space="preserve">’ </w:t>
      </w:r>
      <w:r>
        <w:t>\s (CG)</w:t>
      </w:r>
    </w:p>
    <w:p w14:paraId="7D04EB6E" w14:textId="77777777" w:rsidR="00C42BF2" w:rsidRDefault="00C42BF2">
      <w:pPr>
        <w:pStyle w:val="Default"/>
        <w:widowControl w:val="0"/>
        <w:tabs>
          <w:tab w:val="left" w:pos="2880"/>
        </w:tabs>
        <w:ind w:left="2880" w:hanging="2880"/>
      </w:pPr>
    </w:p>
    <w:p w14:paraId="40C8CFD9" w14:textId="77777777" w:rsidR="00C42BF2" w:rsidRDefault="00C42BF2">
      <w:pPr>
        <w:pStyle w:val="Default"/>
        <w:widowControl w:val="0"/>
        <w:tabs>
          <w:tab w:val="left" w:pos="2880"/>
        </w:tabs>
      </w:pPr>
    </w:p>
    <w:p w14:paraId="72DA9F75" w14:textId="77777777" w:rsidR="00C42BF2" w:rsidRDefault="00F80514">
      <w:pPr>
        <w:pStyle w:val="Default"/>
        <w:widowControl w:val="0"/>
        <w:tabs>
          <w:tab w:val="left" w:pos="2880"/>
        </w:tabs>
        <w:ind w:left="2880" w:hanging="2880"/>
        <w:rPr>
          <w:b/>
          <w:bCs/>
        </w:rPr>
      </w:pPr>
      <w:r>
        <w:t xml:space="preserve">\e </w:t>
      </w:r>
      <w:r>
        <w:rPr>
          <w:b/>
          <w:bCs/>
        </w:rPr>
        <w:t>*ma:ri</w:t>
      </w:r>
    </w:p>
    <w:p w14:paraId="48242D5C" w14:textId="77777777" w:rsidR="00C42BF2" w:rsidRDefault="00F80514">
      <w:pPr>
        <w:pStyle w:val="Default"/>
        <w:widowControl w:val="0"/>
        <w:tabs>
          <w:tab w:val="left" w:pos="2880"/>
        </w:tabs>
        <w:ind w:left="2880" w:hanging="2880"/>
      </w:pPr>
      <w:r>
        <w:t xml:space="preserve">\t </w:t>
      </w:r>
      <w:r>
        <w:rPr>
          <w:rFonts w:hAnsi="Times New Roman"/>
        </w:rPr>
        <w:t>‘</w:t>
      </w:r>
      <w:r>
        <w:t>eye</w:t>
      </w:r>
      <w:r>
        <w:rPr>
          <w:rFonts w:hAnsi="Times New Roman"/>
        </w:rPr>
        <w:t>’</w:t>
      </w:r>
    </w:p>
    <w:p w14:paraId="2EED04F4" w14:textId="77777777" w:rsidR="00C42BF2" w:rsidRDefault="00F80514">
      <w:pPr>
        <w:pStyle w:val="Default"/>
        <w:widowControl w:val="0"/>
        <w:tabs>
          <w:tab w:val="left" w:pos="2880"/>
        </w:tabs>
        <w:ind w:left="2880" w:hanging="2880"/>
      </w:pPr>
      <w:r>
        <w:t>\b n</w:t>
      </w:r>
    </w:p>
    <w:p w14:paraId="55E3D902" w14:textId="77777777" w:rsidR="00C42BF2" w:rsidRDefault="00F80514">
      <w:pPr>
        <w:pStyle w:val="Default"/>
        <w:widowControl w:val="0"/>
        <w:tabs>
          <w:tab w:val="left" w:pos="2880"/>
        </w:tabs>
        <w:ind w:left="2880" w:hanging="2880"/>
      </w:pPr>
      <w:r>
        <w:t>\c B</w:t>
      </w:r>
    </w:p>
    <w:p w14:paraId="21090FCC" w14:textId="77777777" w:rsidR="00C42BF2" w:rsidRDefault="00F80514">
      <w:pPr>
        <w:pStyle w:val="Default"/>
        <w:widowControl w:val="0"/>
        <w:tabs>
          <w:tab w:val="left" w:pos="2880"/>
        </w:tabs>
        <w:ind w:left="2880" w:hanging="2880"/>
      </w:pPr>
      <w:r>
        <w:t>\x SEe also *mili, *milci, *miyil, *cili, *ciyil, *kurun.</w:t>
      </w:r>
    </w:p>
    <w:p w14:paraId="73AFD86D" w14:textId="77777777" w:rsidR="00C42BF2" w:rsidRDefault="00F80514">
      <w:pPr>
        <w:pStyle w:val="Default"/>
        <w:widowControl w:val="0"/>
        <w:tabs>
          <w:tab w:val="left" w:pos="2880"/>
        </w:tabs>
        <w:ind w:left="2880" w:hanging="2880"/>
      </w:pPr>
      <w:r>
        <w:t>\l WMungknh</w:t>
      </w:r>
      <w:r>
        <w:tab/>
        <w:t xml:space="preserve">\w me:7 \g </w:t>
      </w:r>
      <w:r>
        <w:rPr>
          <w:rFonts w:hAnsi="Times New Roman"/>
        </w:rPr>
        <w:t>‘</w:t>
      </w:r>
      <w:r>
        <w:t>eye</w:t>
      </w:r>
      <w:r>
        <w:rPr>
          <w:rFonts w:hAnsi="Times New Roman"/>
        </w:rPr>
        <w:t xml:space="preserve">’ </w:t>
      </w:r>
      <w:r>
        <w:t>\s KLH</w:t>
      </w:r>
    </w:p>
    <w:p w14:paraId="3C0ECD33" w14:textId="77777777" w:rsidR="00C42BF2" w:rsidRDefault="00F80514">
      <w:pPr>
        <w:pStyle w:val="Default"/>
        <w:widowControl w:val="0"/>
        <w:tabs>
          <w:tab w:val="left" w:pos="2880"/>
        </w:tabs>
        <w:ind w:left="2880" w:hanging="2880"/>
      </w:pPr>
      <w:r>
        <w:t>\l WMe</w:t>
      </w:r>
      <w:r>
        <w:rPr>
          <w:rFonts w:hAnsi="Times New Roman"/>
        </w:rPr>
        <w:t>’</w:t>
      </w:r>
      <w:r>
        <w:t>nh</w:t>
      </w:r>
      <w:r>
        <w:tab/>
        <w:t xml:space="preserve">\w me:7 \g </w:t>
      </w:r>
      <w:r>
        <w:rPr>
          <w:rFonts w:hAnsi="Times New Roman"/>
        </w:rPr>
        <w:t>‘</w:t>
      </w:r>
      <w:r>
        <w:t>eye</w:t>
      </w:r>
      <w:r>
        <w:rPr>
          <w:rFonts w:hAnsi="Times New Roman"/>
        </w:rPr>
        <w:t xml:space="preserve">’ </w:t>
      </w:r>
      <w:r>
        <w:t>\s KLH</w:t>
      </w:r>
    </w:p>
    <w:p w14:paraId="1EE30442" w14:textId="77777777" w:rsidR="00C42BF2" w:rsidRDefault="00F80514">
      <w:pPr>
        <w:pStyle w:val="Default"/>
        <w:widowControl w:val="0"/>
        <w:tabs>
          <w:tab w:val="left" w:pos="2880"/>
        </w:tabs>
        <w:ind w:left="2880" w:hanging="2880"/>
      </w:pPr>
      <w:r>
        <w:t>\l KThaayorre</w:t>
      </w:r>
      <w:r>
        <w:tab/>
        <w:t xml:space="preserve">\w me:r \g </w:t>
      </w:r>
      <w:r>
        <w:rPr>
          <w:rFonts w:hAnsi="Times New Roman"/>
        </w:rPr>
        <w:t>‘</w:t>
      </w:r>
      <w:r>
        <w:t>eye</w:t>
      </w:r>
      <w:r>
        <w:rPr>
          <w:rFonts w:hAnsi="Times New Roman"/>
        </w:rPr>
        <w:t xml:space="preserve">’ </w:t>
      </w:r>
      <w:r>
        <w:t>\q *mi(y)il is also a possible source. \s KLH</w:t>
      </w:r>
    </w:p>
    <w:p w14:paraId="06270C95" w14:textId="77777777" w:rsidR="00C42BF2" w:rsidRDefault="00F80514">
      <w:pPr>
        <w:pStyle w:val="Default"/>
        <w:widowControl w:val="0"/>
        <w:tabs>
          <w:tab w:val="left" w:pos="2880"/>
        </w:tabs>
        <w:ind w:left="2880" w:hanging="2880"/>
      </w:pPr>
      <w:r>
        <w:t xml:space="preserve">\l </w:t>
      </w:r>
      <w:r>
        <w:rPr>
          <w:b/>
          <w:bCs/>
        </w:rPr>
        <w:t>pPaman</w:t>
      </w:r>
      <w:r>
        <w:rPr>
          <w:b/>
          <w:bCs/>
        </w:rPr>
        <w:tab/>
        <w:t>\w *ma:ri</w:t>
      </w:r>
      <w:r>
        <w:t xml:space="preserve"> \s KLH</w:t>
      </w:r>
    </w:p>
    <w:p w14:paraId="231A50E0" w14:textId="77777777" w:rsidR="00C42BF2" w:rsidRDefault="00C42BF2">
      <w:pPr>
        <w:pStyle w:val="Default"/>
        <w:widowControl w:val="0"/>
        <w:tabs>
          <w:tab w:val="left" w:pos="2880"/>
        </w:tabs>
        <w:ind w:left="2880" w:hanging="2880"/>
      </w:pPr>
    </w:p>
    <w:p w14:paraId="439D6350" w14:textId="77777777" w:rsidR="00C42BF2" w:rsidRDefault="00C42BF2">
      <w:pPr>
        <w:pStyle w:val="Default"/>
        <w:widowControl w:val="0"/>
        <w:tabs>
          <w:tab w:val="left" w:pos="2880"/>
        </w:tabs>
        <w:ind w:left="2880" w:hanging="2880"/>
      </w:pPr>
    </w:p>
    <w:p w14:paraId="07F7C7E9" w14:textId="77777777" w:rsidR="00C42BF2" w:rsidRDefault="00F80514">
      <w:pPr>
        <w:pStyle w:val="Default"/>
        <w:widowControl w:val="0"/>
        <w:tabs>
          <w:tab w:val="left" w:pos="2880"/>
        </w:tabs>
        <w:ind w:left="2880" w:hanging="2880"/>
        <w:rPr>
          <w:b/>
          <w:bCs/>
        </w:rPr>
      </w:pPr>
      <w:r>
        <w:t xml:space="preserve">\e </w:t>
      </w:r>
      <w:r>
        <w:rPr>
          <w:b/>
          <w:bCs/>
        </w:rPr>
        <w:t>*ma:rrpa</w:t>
      </w:r>
    </w:p>
    <w:p w14:paraId="47BCF2F0" w14:textId="77777777" w:rsidR="00C42BF2" w:rsidRDefault="00F80514">
      <w:pPr>
        <w:pStyle w:val="Default"/>
        <w:widowControl w:val="0"/>
        <w:tabs>
          <w:tab w:val="left" w:pos="2880"/>
        </w:tabs>
        <w:ind w:left="2880" w:hanging="2880"/>
      </w:pPr>
      <w:r>
        <w:t xml:space="preserve">\t </w:t>
      </w:r>
      <w:r>
        <w:rPr>
          <w:rFonts w:hAnsi="Times New Roman"/>
        </w:rPr>
        <w:t>‘</w:t>
      </w:r>
      <w:r>
        <w:t>guts</w:t>
      </w:r>
      <w:r>
        <w:rPr>
          <w:rFonts w:hAnsi="Times New Roman"/>
        </w:rPr>
        <w:t>’</w:t>
      </w:r>
    </w:p>
    <w:p w14:paraId="36C0AAFE" w14:textId="77777777" w:rsidR="00C42BF2" w:rsidRDefault="00F80514">
      <w:pPr>
        <w:pStyle w:val="Default"/>
        <w:widowControl w:val="0"/>
        <w:tabs>
          <w:tab w:val="left" w:pos="2880"/>
        </w:tabs>
        <w:ind w:left="2880" w:hanging="2880"/>
      </w:pPr>
      <w:r>
        <w:t>\b n</w:t>
      </w:r>
    </w:p>
    <w:p w14:paraId="186CA8E5" w14:textId="77777777" w:rsidR="00C42BF2" w:rsidRDefault="00F80514">
      <w:pPr>
        <w:pStyle w:val="Default"/>
        <w:widowControl w:val="0"/>
        <w:tabs>
          <w:tab w:val="left" w:pos="2880"/>
        </w:tabs>
        <w:ind w:left="2880" w:hanging="2880"/>
      </w:pPr>
      <w:r>
        <w:t>\c B</w:t>
      </w:r>
    </w:p>
    <w:p w14:paraId="1B980BC5" w14:textId="77777777" w:rsidR="00C42BF2" w:rsidRDefault="00F80514">
      <w:pPr>
        <w:pStyle w:val="Default"/>
        <w:widowControl w:val="0"/>
        <w:tabs>
          <w:tab w:val="left" w:pos="2880"/>
        </w:tabs>
        <w:ind w:left="2880" w:hanging="2880"/>
      </w:pPr>
      <w:r>
        <w:t>\c A</w:t>
      </w:r>
    </w:p>
    <w:p w14:paraId="33084F59" w14:textId="77777777" w:rsidR="00C42BF2" w:rsidRDefault="00F80514">
      <w:pPr>
        <w:pStyle w:val="Default"/>
        <w:widowControl w:val="0"/>
        <w:tabs>
          <w:tab w:val="left" w:pos="2880"/>
        </w:tabs>
        <w:ind w:left="2880" w:hanging="2880"/>
      </w:pPr>
      <w:r>
        <w:t>\l YYoront</w:t>
      </w:r>
      <w:r>
        <w:tab/>
        <w:t xml:space="preserve">\w marrw \g </w:t>
      </w:r>
      <w:r>
        <w:rPr>
          <w:rFonts w:hAnsi="Times New Roman"/>
        </w:rPr>
        <w:t>‘</w:t>
      </w:r>
      <w:r>
        <w:t>guts of large animals</w:t>
      </w:r>
      <w:r>
        <w:rPr>
          <w:rFonts w:hAnsi="Times New Roman"/>
        </w:rPr>
        <w:t xml:space="preserve">’ </w:t>
      </w:r>
      <w:r>
        <w:t>\q For example, of kangaroo, beef cows.</w:t>
      </w:r>
    </w:p>
    <w:p w14:paraId="60D8C772" w14:textId="77777777" w:rsidR="00C42BF2" w:rsidRDefault="00F80514">
      <w:pPr>
        <w:pStyle w:val="Default"/>
        <w:widowControl w:val="0"/>
        <w:tabs>
          <w:tab w:val="left" w:pos="2880"/>
        </w:tabs>
        <w:ind w:left="2880" w:hanging="2880"/>
      </w:pPr>
      <w:r>
        <w:t>\l YMel</w:t>
      </w:r>
      <w:r>
        <w:tab/>
        <w:t xml:space="preserve">\w marrp \g </w:t>
      </w:r>
      <w:r>
        <w:rPr>
          <w:rFonts w:hAnsi="Times New Roman"/>
        </w:rPr>
        <w:t>‘</w:t>
      </w:r>
      <w:r>
        <w:t>guts of large animals</w:t>
      </w:r>
      <w:r>
        <w:rPr>
          <w:rFonts w:hAnsi="Times New Roman"/>
        </w:rPr>
        <w:t>’</w:t>
      </w:r>
    </w:p>
    <w:p w14:paraId="77685081" w14:textId="77777777" w:rsidR="00C42BF2" w:rsidRDefault="00F80514">
      <w:pPr>
        <w:pStyle w:val="Default"/>
        <w:widowControl w:val="0"/>
        <w:tabs>
          <w:tab w:val="left" w:pos="2880"/>
        </w:tabs>
        <w:ind w:left="2880" w:hanging="2880"/>
      </w:pPr>
      <w:r>
        <w:t>\l KKaper</w:t>
      </w:r>
      <w:r>
        <w:tab/>
        <w:t xml:space="preserve">\w marrp; kurr- \g </w:t>
      </w:r>
      <w:r>
        <w:rPr>
          <w:rFonts w:hAnsi="Times New Roman"/>
        </w:rPr>
        <w:t>‘</w:t>
      </w:r>
      <w:r>
        <w:t>stomach</w:t>
      </w:r>
      <w:r>
        <w:rPr>
          <w:rFonts w:hAnsi="Times New Roman"/>
        </w:rPr>
        <w:t xml:space="preserve">’ </w:t>
      </w:r>
      <w:r>
        <w:t xml:space="preserve">\q Var. </w:t>
      </w:r>
      <w:r>
        <w:rPr>
          <w:i/>
          <w:iCs/>
        </w:rPr>
        <w:t>ku-marrp</w:t>
      </w:r>
      <w:r>
        <w:t xml:space="preserve">, </w:t>
      </w:r>
      <w:r>
        <w:rPr>
          <w:i/>
          <w:iCs/>
        </w:rPr>
        <w:t>kurr-map</w:t>
      </w:r>
      <w:r>
        <w:t>. \s BA, KLH</w:t>
      </w:r>
    </w:p>
    <w:p w14:paraId="77E55ADF" w14:textId="77777777" w:rsidR="00C42BF2" w:rsidRDefault="00F80514">
      <w:pPr>
        <w:pStyle w:val="Default"/>
        <w:widowControl w:val="0"/>
        <w:tabs>
          <w:tab w:val="left" w:pos="2880"/>
        </w:tabs>
        <w:ind w:left="2880" w:hanging="2880"/>
      </w:pPr>
      <w:r>
        <w:t xml:space="preserve">\l </w:t>
      </w:r>
      <w:r>
        <w:rPr>
          <w:b/>
          <w:bCs/>
        </w:rPr>
        <w:t>pSWP</w:t>
      </w:r>
      <w:r>
        <w:rPr>
          <w:b/>
          <w:bCs/>
        </w:rPr>
        <w:tab/>
        <w:t>\w *ma:rrpV</w:t>
      </w:r>
      <w:r>
        <w:t xml:space="preserve"> \s BA</w:t>
      </w:r>
    </w:p>
    <w:p w14:paraId="34DC2083" w14:textId="77777777" w:rsidR="00C42BF2" w:rsidRDefault="00F80514">
      <w:pPr>
        <w:pStyle w:val="Default"/>
        <w:widowControl w:val="0"/>
        <w:tabs>
          <w:tab w:val="left" w:pos="2880"/>
        </w:tabs>
        <w:ind w:left="2880" w:hanging="2880"/>
      </w:pPr>
      <w:r>
        <w:t>^^^</w:t>
      </w:r>
    </w:p>
    <w:p w14:paraId="7BD81309" w14:textId="77777777" w:rsidR="00C42BF2" w:rsidRDefault="00F80514">
      <w:pPr>
        <w:pStyle w:val="Default"/>
        <w:widowControl w:val="0"/>
        <w:tabs>
          <w:tab w:val="left" w:pos="2880"/>
        </w:tabs>
        <w:ind w:left="2880" w:hanging="2880"/>
      </w:pPr>
      <w:r>
        <w:t>\l Woiwurrung</w:t>
      </w:r>
      <w:r>
        <w:tab/>
        <w:t xml:space="preserve">\w marrp \g </w:t>
      </w:r>
      <w:r>
        <w:rPr>
          <w:rFonts w:hAnsi="Times New Roman"/>
        </w:rPr>
        <w:t>‘</w:t>
      </w:r>
      <w:r>
        <w:t>kidney, kidney fat</w:t>
      </w:r>
      <w:r>
        <w:rPr>
          <w:rFonts w:hAnsi="Times New Roman"/>
        </w:rPr>
        <w:t xml:space="preserve">’ </w:t>
      </w:r>
      <w:r>
        <w:t>\s BJB</w:t>
      </w:r>
    </w:p>
    <w:p w14:paraId="2B5F2B1E" w14:textId="77777777" w:rsidR="00C42BF2" w:rsidRDefault="00F80514">
      <w:pPr>
        <w:pStyle w:val="Default"/>
        <w:widowControl w:val="0"/>
        <w:tabs>
          <w:tab w:val="left" w:pos="2880"/>
        </w:tabs>
        <w:ind w:left="2880" w:hanging="2880"/>
      </w:pPr>
      <w:r>
        <w:t>^^^</w:t>
      </w:r>
    </w:p>
    <w:p w14:paraId="7D05F8A2" w14:textId="77777777" w:rsidR="00C42BF2" w:rsidRDefault="00F80514">
      <w:pPr>
        <w:pStyle w:val="Default"/>
        <w:widowControl w:val="0"/>
        <w:tabs>
          <w:tab w:val="left" w:pos="2880"/>
        </w:tabs>
        <w:ind w:left="2880" w:hanging="2880"/>
      </w:pPr>
      <w:r>
        <w:t>\l WD (Warburton)</w:t>
      </w:r>
      <w:r>
        <w:tab/>
        <w:t>\w marrpa</w:t>
      </w:r>
      <w:r>
        <w:rPr>
          <w:rFonts w:hAnsi="Times New Roman"/>
        </w:rPr>
        <w:t>ñ</w:t>
      </w:r>
      <w:r>
        <w:t xml:space="preserve">pa \g </w:t>
      </w:r>
      <w:r>
        <w:rPr>
          <w:rFonts w:hAnsi="Times New Roman"/>
        </w:rPr>
        <w:t>‘</w:t>
      </w:r>
      <w:r>
        <w:t>sinew, tendon</w:t>
      </w:r>
      <w:r>
        <w:rPr>
          <w:rFonts w:hAnsi="Times New Roman"/>
        </w:rPr>
        <w:t xml:space="preserve">’ </w:t>
      </w:r>
      <w:r>
        <w:t>\s WD</w:t>
      </w:r>
    </w:p>
    <w:p w14:paraId="69205DC7" w14:textId="77777777" w:rsidR="00C42BF2" w:rsidRDefault="00F80514">
      <w:pPr>
        <w:pStyle w:val="Default"/>
        <w:widowControl w:val="0"/>
        <w:tabs>
          <w:tab w:val="left" w:pos="2880"/>
        </w:tabs>
        <w:ind w:left="2880" w:hanging="2880"/>
      </w:pPr>
      <w:r>
        <w:t>\l Pitjanytjatjarra-Yankunytjatjarra</w:t>
      </w:r>
      <w:r>
        <w:tab/>
        <w:t>\w marrpa</w:t>
      </w:r>
      <w:r>
        <w:rPr>
          <w:rFonts w:hAnsi="Times New Roman"/>
        </w:rPr>
        <w:t>ñ</w:t>
      </w:r>
      <w:r>
        <w:t xml:space="preserve">(pa) \g </w:t>
      </w:r>
      <w:r>
        <w:rPr>
          <w:rFonts w:hAnsi="Times New Roman"/>
        </w:rPr>
        <w:t>‘</w:t>
      </w:r>
      <w:r>
        <w:t>sinew, tendon, muscle</w:t>
      </w:r>
      <w:r>
        <w:rPr>
          <w:rFonts w:hAnsi="Times New Roman"/>
        </w:rPr>
        <w:t xml:space="preserve">’ </w:t>
      </w:r>
      <w:r>
        <w:t>\s CG</w:t>
      </w:r>
    </w:p>
    <w:p w14:paraId="19BA901C" w14:textId="77777777" w:rsidR="00C42BF2" w:rsidRDefault="00F80514">
      <w:pPr>
        <w:pStyle w:val="Default"/>
        <w:widowControl w:val="0"/>
        <w:tabs>
          <w:tab w:val="left" w:pos="2880"/>
        </w:tabs>
        <w:ind w:left="2880" w:hanging="2880"/>
      </w:pPr>
      <w:r>
        <w:t>\l Pintupi-Luritja</w:t>
      </w:r>
      <w:r>
        <w:tab/>
        <w:t>\w marrpa</w:t>
      </w:r>
      <w:r>
        <w:rPr>
          <w:rFonts w:hAnsi="Times New Roman"/>
        </w:rPr>
        <w:t>ñ</w:t>
      </w:r>
      <w:r>
        <w:t xml:space="preserve">pa \g </w:t>
      </w:r>
      <w:r>
        <w:rPr>
          <w:rFonts w:hAnsi="Times New Roman"/>
        </w:rPr>
        <w:t>‘</w:t>
      </w:r>
      <w:r>
        <w:t>sinew; mature man</w:t>
      </w:r>
      <w:r>
        <w:rPr>
          <w:rFonts w:hAnsi="Times New Roman"/>
        </w:rPr>
        <w:t xml:space="preserve">’ </w:t>
      </w:r>
      <w:r>
        <w:t>\q Sinew as from kangaroo leg, for binding implements. \s Hn&amp;Hn</w:t>
      </w:r>
    </w:p>
    <w:p w14:paraId="25373C78" w14:textId="77777777" w:rsidR="00C42BF2" w:rsidRDefault="00F80514">
      <w:pPr>
        <w:pStyle w:val="Default"/>
        <w:widowControl w:val="0"/>
        <w:tabs>
          <w:tab w:val="left" w:pos="2880"/>
        </w:tabs>
        <w:ind w:left="2880" w:hanging="2880"/>
      </w:pPr>
      <w:r>
        <w:t>\l Yingkarta</w:t>
      </w:r>
      <w:r>
        <w:tab/>
        <w:t xml:space="preserve"> (Southern)</w:t>
      </w:r>
      <w:r>
        <w:tab/>
        <w:t xml:space="preserve">\w marrpu \g </w:t>
      </w:r>
      <w:r>
        <w:rPr>
          <w:rFonts w:hAnsi="Times New Roman"/>
        </w:rPr>
        <w:t>‘</w:t>
      </w:r>
      <w:r>
        <w:t>sinew</w:t>
      </w:r>
      <w:r>
        <w:rPr>
          <w:rFonts w:hAnsi="Times New Roman"/>
        </w:rPr>
        <w:t xml:space="preserve">’ </w:t>
      </w:r>
      <w:r>
        <w:t>\s PA</w:t>
      </w:r>
    </w:p>
    <w:p w14:paraId="53178735" w14:textId="77777777" w:rsidR="00C42BF2" w:rsidRDefault="00F80514">
      <w:pPr>
        <w:pStyle w:val="Default"/>
        <w:widowControl w:val="0"/>
        <w:tabs>
          <w:tab w:val="left" w:pos="2880"/>
        </w:tabs>
        <w:ind w:left="2880" w:hanging="2880"/>
      </w:pPr>
      <w:r>
        <w:t>\l Watjarri</w:t>
      </w:r>
      <w:r>
        <w:tab/>
        <w:t xml:space="preserve">\w marrpu \g </w:t>
      </w:r>
      <w:r>
        <w:rPr>
          <w:rFonts w:hAnsi="Times New Roman"/>
        </w:rPr>
        <w:t>‘</w:t>
      </w:r>
      <w:r>
        <w:t>Achilles tendon; kangaroo sinew used for binding in instrument making</w:t>
      </w:r>
      <w:r>
        <w:rPr>
          <w:rFonts w:hAnsi="Times New Roman"/>
        </w:rPr>
        <w:t xml:space="preserve">’ </w:t>
      </w:r>
      <w:r>
        <w:t>\s PA/WD</w:t>
      </w:r>
    </w:p>
    <w:p w14:paraId="48AADE43" w14:textId="77777777" w:rsidR="00C42BF2" w:rsidRDefault="00F80514">
      <w:pPr>
        <w:pStyle w:val="Default"/>
        <w:widowControl w:val="0"/>
        <w:tabs>
          <w:tab w:val="left" w:pos="2880"/>
        </w:tabs>
        <w:ind w:left="2880" w:hanging="2880"/>
      </w:pPr>
      <w:r>
        <w:t xml:space="preserve">\l </w:t>
      </w:r>
      <w:r>
        <w:rPr>
          <w:b/>
          <w:bCs/>
        </w:rPr>
        <w:t>pPNy</w:t>
      </w:r>
      <w:r>
        <w:rPr>
          <w:b/>
          <w:bCs/>
        </w:rPr>
        <w:tab/>
        <w:t>\w *ma:rrpa/u</w:t>
      </w:r>
      <w:r>
        <w:t xml:space="preserve"> \q Tentative \s BA</w:t>
      </w:r>
    </w:p>
    <w:p w14:paraId="5E1D7A4B" w14:textId="77777777" w:rsidR="00C42BF2" w:rsidRDefault="00F80514">
      <w:pPr>
        <w:pStyle w:val="Default"/>
        <w:widowControl w:val="0"/>
        <w:tabs>
          <w:tab w:val="left" w:pos="2880"/>
        </w:tabs>
        <w:ind w:left="2880" w:hanging="2880"/>
      </w:pPr>
      <w:r>
        <w:lastRenderedPageBreak/>
        <w:t>***</w:t>
      </w:r>
    </w:p>
    <w:p w14:paraId="2BE973CD" w14:textId="77777777" w:rsidR="00C42BF2" w:rsidRDefault="00F80514">
      <w:pPr>
        <w:pStyle w:val="Default"/>
        <w:widowControl w:val="0"/>
        <w:tabs>
          <w:tab w:val="left" w:pos="2880"/>
        </w:tabs>
        <w:ind w:left="2880" w:hanging="2880"/>
        <w:rPr>
          <w:color w:val="3366FF"/>
          <w:u w:color="3366FF"/>
        </w:rPr>
      </w:pPr>
      <w:r>
        <w:rPr>
          <w:color w:val="3366FF"/>
          <w:u w:color="3366FF"/>
        </w:rPr>
        <w:t>\l Bardi</w:t>
      </w:r>
      <w:r>
        <w:rPr>
          <w:color w:val="3366FF"/>
          <w:u w:color="3366FF"/>
        </w:rPr>
        <w:tab/>
        <w:t xml:space="preserve">\w marrba \g </w:t>
      </w:r>
      <w:r>
        <w:rPr>
          <w:rFonts w:hAnsi="Times New Roman"/>
          <w:color w:val="3366FF"/>
          <w:u w:color="3366FF"/>
        </w:rPr>
        <w:t>‘</w:t>
      </w:r>
      <w:r>
        <w:rPr>
          <w:color w:val="3366FF"/>
          <w:u w:color="3366FF"/>
        </w:rPr>
        <w:t>tommy ruff fish</w:t>
      </w:r>
      <w:r>
        <w:rPr>
          <w:rFonts w:hAnsi="Times New Roman"/>
          <w:color w:val="3366FF"/>
          <w:u w:color="3366FF"/>
        </w:rPr>
        <w:t xml:space="preserve">’ </w:t>
      </w:r>
      <w:r>
        <w:rPr>
          <w:color w:val="3366FF"/>
          <w:u w:color="3366FF"/>
        </w:rPr>
        <w:t>\s PNWG/CB/TM.dict</w:t>
      </w:r>
    </w:p>
    <w:p w14:paraId="360C502C" w14:textId="77777777" w:rsidR="00C42BF2" w:rsidRDefault="00C42BF2">
      <w:pPr>
        <w:pStyle w:val="Default"/>
        <w:widowControl w:val="0"/>
        <w:tabs>
          <w:tab w:val="left" w:pos="2880"/>
        </w:tabs>
        <w:ind w:left="2880" w:hanging="2880"/>
        <w:rPr>
          <w:color w:val="3366FF"/>
          <w:u w:color="3366FF"/>
        </w:rPr>
      </w:pPr>
    </w:p>
    <w:p w14:paraId="116C7384" w14:textId="77777777" w:rsidR="00C42BF2" w:rsidRDefault="00C42BF2">
      <w:pPr>
        <w:pStyle w:val="Default"/>
        <w:widowControl w:val="0"/>
        <w:tabs>
          <w:tab w:val="left" w:pos="2880"/>
        </w:tabs>
        <w:ind w:left="2880" w:hanging="2880"/>
        <w:rPr>
          <w:color w:val="3366FF"/>
          <w:u w:color="3366FF"/>
        </w:rPr>
      </w:pPr>
    </w:p>
    <w:p w14:paraId="08984607" w14:textId="77777777" w:rsidR="00C42BF2" w:rsidRDefault="00F80514">
      <w:pPr>
        <w:pStyle w:val="Default"/>
        <w:widowControl w:val="0"/>
        <w:ind w:left="2880" w:hanging="2880"/>
        <w:rPr>
          <w:b/>
          <w:bCs/>
        </w:rPr>
      </w:pPr>
      <w:r>
        <w:t xml:space="preserve">\e </w:t>
      </w:r>
      <w:r>
        <w:rPr>
          <w:b/>
          <w:bCs/>
        </w:rPr>
        <w:t>*mic</w:t>
      </w:r>
      <w:r>
        <w:rPr>
          <w:b/>
          <w:bCs/>
          <w:vertAlign w:val="superscript"/>
        </w:rPr>
        <w:t>y</w:t>
      </w:r>
      <w:r>
        <w:rPr>
          <w:b/>
          <w:bCs/>
        </w:rPr>
        <w:t>a-</w:t>
      </w:r>
    </w:p>
    <w:p w14:paraId="54C3416D" w14:textId="77777777" w:rsidR="00C42BF2" w:rsidRDefault="00F80514">
      <w:pPr>
        <w:pStyle w:val="Default"/>
        <w:widowControl w:val="0"/>
        <w:ind w:left="2880" w:hanging="2880"/>
      </w:pPr>
      <w:r>
        <w:t xml:space="preserve">\t </w:t>
      </w:r>
      <w:r>
        <w:rPr>
          <w:rFonts w:hAnsi="Times New Roman"/>
        </w:rPr>
        <w:t>‘</w:t>
      </w:r>
      <w:r>
        <w:t>share out</w:t>
      </w:r>
      <w:r>
        <w:rPr>
          <w:rFonts w:hAnsi="Times New Roman"/>
        </w:rPr>
        <w:t>’</w:t>
      </w:r>
    </w:p>
    <w:p w14:paraId="61B1C5FE" w14:textId="77777777" w:rsidR="00C42BF2" w:rsidRDefault="00F80514">
      <w:pPr>
        <w:pStyle w:val="Default"/>
        <w:widowControl w:val="0"/>
        <w:ind w:left="2880" w:hanging="2880"/>
      </w:pPr>
      <w:r>
        <w:t>\b vt</w:t>
      </w:r>
    </w:p>
    <w:p w14:paraId="7C05817A" w14:textId="77777777" w:rsidR="00C42BF2" w:rsidRDefault="00F80514">
      <w:pPr>
        <w:pStyle w:val="Default"/>
        <w:widowControl w:val="0"/>
        <w:ind w:left="2880" w:hanging="2880"/>
      </w:pPr>
      <w:r>
        <w:t>\l KThaayorre</w:t>
      </w:r>
      <w:r>
        <w:tab/>
        <w:t xml:space="preserve">\w mic \g </w:t>
      </w:r>
      <w:r>
        <w:rPr>
          <w:rFonts w:hAnsi="Times New Roman"/>
        </w:rPr>
        <w:t>‘</w:t>
      </w:r>
      <w:r>
        <w:t>share out</w:t>
      </w:r>
      <w:r>
        <w:rPr>
          <w:rFonts w:hAnsi="Times New Roman"/>
        </w:rPr>
        <w:t xml:space="preserve">’ </w:t>
      </w:r>
      <w:r>
        <w:t>\</w:t>
      </w:r>
      <w:r>
        <w:rPr>
          <w:color w:val="003300"/>
          <w:u w:color="003300"/>
        </w:rPr>
        <w:t>p</w:t>
      </w:r>
      <w:r>
        <w:t xml:space="preserve"> P </w:t>
      </w:r>
      <w:r>
        <w:rPr>
          <w:i/>
          <w:iCs/>
        </w:rPr>
        <w:t>micarr</w:t>
      </w:r>
      <w:r>
        <w:t xml:space="preserve">. \q Alsi </w:t>
      </w:r>
      <w:r>
        <w:rPr>
          <w:i/>
          <w:iCs/>
        </w:rPr>
        <w:t>kun-mic</w:t>
      </w:r>
      <w:r>
        <w:rPr>
          <w:rFonts w:hAnsi="Times New Roman"/>
        </w:rPr>
        <w:t xml:space="preserve"> ‘</w:t>
      </w:r>
      <w:r>
        <w:t>decide, determine, settle accounts, liken, compare, discern, distinguish, decipher, translate</w:t>
      </w:r>
      <w:r>
        <w:rPr>
          <w:rFonts w:hAnsi="Times New Roman"/>
        </w:rPr>
        <w:t xml:space="preserve">’ </w:t>
      </w:r>
      <w:r>
        <w:t>\s AH</w:t>
      </w:r>
    </w:p>
    <w:p w14:paraId="7A452E36" w14:textId="77777777" w:rsidR="00C42BF2" w:rsidRDefault="00F80514">
      <w:pPr>
        <w:pStyle w:val="Default"/>
        <w:widowControl w:val="0"/>
        <w:ind w:left="2880" w:hanging="2880"/>
      </w:pPr>
      <w:r>
        <w:t>\l YYoront</w:t>
      </w:r>
      <w:r>
        <w:tab/>
        <w:t xml:space="preserve">\w miy \g </w:t>
      </w:r>
      <w:r>
        <w:rPr>
          <w:rFonts w:hAnsi="Times New Roman"/>
        </w:rPr>
        <w:t>‘</w:t>
      </w:r>
      <w:r>
        <w:t>share out, distribute</w:t>
      </w:r>
      <w:r>
        <w:rPr>
          <w:rFonts w:hAnsi="Times New Roman"/>
        </w:rPr>
        <w:t xml:space="preserve">’ </w:t>
      </w:r>
      <w:r>
        <w:t xml:space="preserve">\p Conj RR, vt; nP Cnt </w:t>
      </w:r>
      <w:r>
        <w:rPr>
          <w:i/>
          <w:iCs/>
        </w:rPr>
        <w:t>miyrriyrr</w:t>
      </w:r>
      <w:r>
        <w:t xml:space="preserve">. \q Also </w:t>
      </w:r>
      <w:r>
        <w:rPr>
          <w:i/>
          <w:iCs/>
        </w:rPr>
        <w:t>kun=miy</w:t>
      </w:r>
      <w:r>
        <w:rPr>
          <w:rFonts w:hAnsi="Times New Roman"/>
        </w:rPr>
        <w:t xml:space="preserve"> ‘</w:t>
      </w:r>
      <w:r>
        <w:t>share out, distribute; count up; select, pick, choose</w:t>
      </w:r>
      <w:r>
        <w:rPr>
          <w:rFonts w:hAnsi="Times New Roman"/>
        </w:rPr>
        <w:t>’</w:t>
      </w:r>
      <w:r>
        <w:t>.</w:t>
      </w:r>
    </w:p>
    <w:p w14:paraId="4B0AC86D" w14:textId="77777777" w:rsidR="00C42BF2" w:rsidRDefault="00F80514">
      <w:pPr>
        <w:pStyle w:val="Default"/>
        <w:widowControl w:val="0"/>
        <w:tabs>
          <w:tab w:val="left" w:pos="2880"/>
        </w:tabs>
        <w:ind w:left="2880" w:hanging="2880"/>
      </w:pPr>
      <w:r>
        <w:t>\l KKaper</w:t>
      </w:r>
      <w:r>
        <w:tab/>
        <w:t xml:space="preserve">\w mic- \g </w:t>
      </w:r>
      <w:r>
        <w:rPr>
          <w:rFonts w:hAnsi="Times New Roman"/>
        </w:rPr>
        <w:t>‘</w:t>
      </w:r>
      <w:r>
        <w:t>carry (as firewood); share out</w:t>
      </w:r>
      <w:r>
        <w:rPr>
          <w:rFonts w:hAnsi="Times New Roman"/>
        </w:rPr>
        <w:t xml:space="preserve">’ </w:t>
      </w:r>
      <w:r>
        <w:t xml:space="preserve">\p Conj. RR, vt; nP </w:t>
      </w:r>
      <w:r>
        <w:rPr>
          <w:i/>
          <w:iCs/>
        </w:rPr>
        <w:t>mic</w:t>
      </w:r>
      <w:r>
        <w:rPr>
          <w:rFonts w:hAnsi="Times New Roman"/>
          <w:i/>
          <w:iCs/>
        </w:rPr>
        <w:t>í</w:t>
      </w:r>
      <w:r>
        <w:rPr>
          <w:i/>
          <w:iCs/>
        </w:rPr>
        <w:t>rrm</w:t>
      </w:r>
      <w:r>
        <w:t xml:space="preserve">, nP Cont </w:t>
      </w:r>
      <w:r>
        <w:rPr>
          <w:i/>
          <w:iCs/>
        </w:rPr>
        <w:t>micicirrm</w:t>
      </w:r>
      <w:r>
        <w:t>. \q V2 is problematic: if *i, then **mec is expected. \s BA</w:t>
      </w:r>
    </w:p>
    <w:p w14:paraId="77B7CC58" w14:textId="77777777" w:rsidR="00C42BF2" w:rsidRDefault="00F80514">
      <w:pPr>
        <w:pStyle w:val="Default"/>
        <w:widowControl w:val="0"/>
        <w:tabs>
          <w:tab w:val="left" w:pos="2880"/>
        </w:tabs>
        <w:ind w:left="2880" w:hanging="2880"/>
        <w:rPr>
          <w:color w:val="003300"/>
          <w:u w:color="003300"/>
        </w:rPr>
      </w:pPr>
      <w:r>
        <w:t xml:space="preserve">\l </w:t>
      </w:r>
      <w:r>
        <w:rPr>
          <w:b/>
          <w:bCs/>
        </w:rPr>
        <w:t>pSWP</w:t>
      </w:r>
      <w:r>
        <w:rPr>
          <w:b/>
          <w:bCs/>
        </w:rPr>
        <w:tab/>
        <w:t>\w *mic</w:t>
      </w:r>
      <w:r>
        <w:rPr>
          <w:b/>
          <w:bCs/>
          <w:vertAlign w:val="superscript"/>
        </w:rPr>
        <w:t>y</w:t>
      </w:r>
      <w:r>
        <w:rPr>
          <w:b/>
          <w:bCs/>
        </w:rPr>
        <w:t xml:space="preserve">a- </w:t>
      </w:r>
      <w:r>
        <w:rPr>
          <w:color w:val="003300"/>
          <w:u w:color="003300"/>
        </w:rPr>
        <w:t>\p Conj RR.</w:t>
      </w:r>
    </w:p>
    <w:p w14:paraId="6127487F" w14:textId="77777777" w:rsidR="00C42BF2" w:rsidRDefault="00F80514">
      <w:pPr>
        <w:pStyle w:val="Default"/>
        <w:widowControl w:val="0"/>
        <w:tabs>
          <w:tab w:val="left" w:pos="2880"/>
        </w:tabs>
        <w:ind w:left="2880" w:hanging="2880"/>
      </w:pPr>
      <w:r>
        <w:t>***</w:t>
      </w:r>
    </w:p>
    <w:p w14:paraId="3B152C25" w14:textId="77777777" w:rsidR="00C42BF2" w:rsidRDefault="00F80514">
      <w:pPr>
        <w:pStyle w:val="Default"/>
        <w:widowControl w:val="0"/>
        <w:tabs>
          <w:tab w:val="left" w:pos="2880"/>
        </w:tabs>
        <w:ind w:left="2880" w:hanging="2880"/>
        <w:rPr>
          <w:color w:val="003300"/>
          <w:u w:color="003300"/>
        </w:rPr>
      </w:pPr>
      <w:r>
        <w:rPr>
          <w:color w:val="003300"/>
          <w:u w:color="003300"/>
        </w:rPr>
        <w:t>\l KYal</w:t>
      </w:r>
      <w:r>
        <w:rPr>
          <w:color w:val="003300"/>
          <w:u w:color="003300"/>
        </w:rPr>
        <w:tab/>
        <w:t xml:space="preserve">\w minja- \g </w:t>
      </w:r>
      <w:r>
        <w:rPr>
          <w:rFonts w:hAnsi="Times New Roman"/>
          <w:color w:val="003300"/>
          <w:u w:color="003300"/>
        </w:rPr>
        <w:t>‘</w:t>
      </w:r>
      <w:r>
        <w:rPr>
          <w:color w:val="003300"/>
          <w:u w:color="003300"/>
        </w:rPr>
        <w:t>to keep/save food for someone</w:t>
      </w:r>
      <w:r>
        <w:rPr>
          <w:rFonts w:hAnsi="Times New Roman"/>
          <w:color w:val="003300"/>
          <w:u w:color="003300"/>
        </w:rPr>
        <w:t xml:space="preserve">’ </w:t>
      </w:r>
      <w:r>
        <w:rPr>
          <w:color w:val="003300"/>
          <w:u w:color="003300"/>
        </w:rPr>
        <w:t xml:space="preserve">\p Conj, L, vt. \q Ex. </w:t>
      </w:r>
      <w:r>
        <w:rPr>
          <w:i/>
          <w:iCs/>
          <w:color w:val="003300"/>
          <w:u w:color="003300"/>
        </w:rPr>
        <w:t>Ngayi yunu mayi minjal</w:t>
      </w:r>
      <w:r>
        <w:rPr>
          <w:rFonts w:hAnsi="Times New Roman"/>
          <w:color w:val="003300"/>
          <w:u w:color="003300"/>
        </w:rPr>
        <w:t xml:space="preserve"> ‘</w:t>
      </w:r>
      <w:r>
        <w:rPr>
          <w:color w:val="003300"/>
          <w:u w:color="003300"/>
        </w:rPr>
        <w:t>I</w:t>
      </w:r>
      <w:r>
        <w:rPr>
          <w:rFonts w:hAnsi="Times New Roman"/>
          <w:color w:val="003300"/>
          <w:u w:color="003300"/>
        </w:rPr>
        <w:t>’</w:t>
      </w:r>
      <w:r>
        <w:rPr>
          <w:color w:val="003300"/>
          <w:u w:color="003300"/>
        </w:rPr>
        <w:t>ll save some food for you.</w:t>
      </w:r>
      <w:r>
        <w:rPr>
          <w:rFonts w:hAnsi="Times New Roman"/>
          <w:color w:val="003300"/>
          <w:u w:color="003300"/>
        </w:rPr>
        <w:t>’</w:t>
      </w:r>
    </w:p>
    <w:p w14:paraId="364B5285" w14:textId="77777777" w:rsidR="00C42BF2" w:rsidRDefault="00F80514">
      <w:pPr>
        <w:pStyle w:val="Default"/>
        <w:widowControl w:val="0"/>
        <w:tabs>
          <w:tab w:val="left" w:pos="2880"/>
        </w:tabs>
        <w:ind w:left="2880" w:hanging="2880"/>
      </w:pPr>
      <w:r>
        <w:t>\l Yidiny</w:t>
      </w:r>
      <w:r>
        <w:tab/>
        <w:t xml:space="preserve">\w min.ja \g </w:t>
      </w:r>
      <w:r>
        <w:rPr>
          <w:rFonts w:hAnsi="Times New Roman"/>
        </w:rPr>
        <w:t>‘</w:t>
      </w:r>
      <w:r>
        <w:t>share out</w:t>
      </w:r>
      <w:r>
        <w:rPr>
          <w:rFonts w:hAnsi="Times New Roman"/>
        </w:rPr>
        <w:t xml:space="preserve">’ </w:t>
      </w:r>
      <w:r>
        <w:t>\p N Conj, tr; Object is what is shared out. \s RMWD T11 p255</w:t>
      </w:r>
    </w:p>
    <w:p w14:paraId="02A9924F" w14:textId="77777777" w:rsidR="00C42BF2" w:rsidRDefault="00F80514">
      <w:pPr>
        <w:pStyle w:val="Default"/>
        <w:widowControl w:val="0"/>
        <w:tabs>
          <w:tab w:val="left" w:pos="2880"/>
        </w:tabs>
        <w:ind w:left="2880" w:hanging="2880"/>
      </w:pPr>
      <w:r>
        <w:t>***</w:t>
      </w:r>
    </w:p>
    <w:p w14:paraId="3E5E99F2" w14:textId="77777777" w:rsidR="00C42BF2" w:rsidRDefault="00F80514">
      <w:pPr>
        <w:pStyle w:val="Default"/>
        <w:widowControl w:val="0"/>
        <w:tabs>
          <w:tab w:val="left" w:pos="2880"/>
        </w:tabs>
        <w:ind w:left="2880" w:hanging="2880"/>
        <w:rPr>
          <w:color w:val="3366FF"/>
          <w:u w:color="3366FF"/>
        </w:rPr>
      </w:pPr>
      <w:r>
        <w:rPr>
          <w:color w:val="3366FF"/>
          <w:u w:color="3366FF"/>
        </w:rPr>
        <w:t>\l Yan-nhangu</w:t>
      </w:r>
      <w:r>
        <w:rPr>
          <w:color w:val="3366FF"/>
          <w:u w:color="3366FF"/>
        </w:rPr>
        <w:tab/>
        <w:t xml:space="preserve">\w mici \g </w:t>
      </w:r>
      <w:r>
        <w:rPr>
          <w:rFonts w:hAnsi="Times New Roman"/>
          <w:color w:val="3366FF"/>
          <w:u w:color="3366FF"/>
        </w:rPr>
        <w:t>‘</w:t>
      </w:r>
      <w:r>
        <w:rPr>
          <w:color w:val="3366FF"/>
          <w:u w:color="3366FF"/>
        </w:rPr>
        <w:t>group</w:t>
      </w:r>
      <w:r>
        <w:rPr>
          <w:rFonts w:hAnsi="Times New Roman"/>
          <w:color w:val="3366FF"/>
          <w:u w:color="3366FF"/>
        </w:rPr>
        <w:t xml:space="preserve">’ </w:t>
      </w:r>
      <w:r>
        <w:rPr>
          <w:color w:val="3366FF"/>
          <w:u w:color="3366FF"/>
        </w:rPr>
        <w:t>\s PNWG/CB</w:t>
      </w:r>
    </w:p>
    <w:p w14:paraId="4E44AA10" w14:textId="77777777" w:rsidR="00C42BF2" w:rsidRDefault="00C42BF2">
      <w:pPr>
        <w:pStyle w:val="Default"/>
        <w:widowControl w:val="0"/>
      </w:pPr>
    </w:p>
    <w:p w14:paraId="3B3D0DCA" w14:textId="77777777" w:rsidR="00C42BF2" w:rsidRDefault="00C42BF2">
      <w:pPr>
        <w:pStyle w:val="Default"/>
        <w:widowControl w:val="0"/>
        <w:ind w:left="2880" w:hanging="2880"/>
      </w:pPr>
    </w:p>
    <w:p w14:paraId="3046E064" w14:textId="77777777" w:rsidR="00C42BF2" w:rsidRDefault="00F80514">
      <w:pPr>
        <w:pStyle w:val="Default"/>
        <w:widowControl w:val="0"/>
        <w:ind w:left="2880" w:hanging="2880"/>
        <w:rPr>
          <w:b/>
          <w:bCs/>
        </w:rPr>
      </w:pPr>
      <w:r>
        <w:t xml:space="preserve">\e </w:t>
      </w:r>
      <w:r>
        <w:rPr>
          <w:b/>
          <w:bCs/>
        </w:rPr>
        <w:t>*mimpa</w:t>
      </w:r>
    </w:p>
    <w:p w14:paraId="2A1B2649" w14:textId="77777777" w:rsidR="00C42BF2" w:rsidRDefault="00F80514">
      <w:pPr>
        <w:pStyle w:val="Default"/>
        <w:widowControl w:val="0"/>
        <w:ind w:left="2880" w:hanging="2880"/>
      </w:pPr>
      <w:r>
        <w:t xml:space="preserve">\t </w:t>
      </w:r>
      <w:r>
        <w:rPr>
          <w:rFonts w:hAnsi="Times New Roman"/>
        </w:rPr>
        <w:t>‘</w:t>
      </w:r>
      <w:r>
        <w:t>bailer shell</w:t>
      </w:r>
      <w:r>
        <w:rPr>
          <w:rFonts w:hAnsi="Times New Roman"/>
        </w:rPr>
        <w:t>’</w:t>
      </w:r>
    </w:p>
    <w:p w14:paraId="6E987CB5" w14:textId="77777777" w:rsidR="00C42BF2" w:rsidRDefault="00F80514">
      <w:pPr>
        <w:pStyle w:val="Default"/>
        <w:widowControl w:val="0"/>
        <w:ind w:left="2880" w:hanging="2880"/>
      </w:pPr>
      <w:r>
        <w:t>\b n</w:t>
      </w:r>
    </w:p>
    <w:p w14:paraId="6AF522D0" w14:textId="77777777" w:rsidR="00C42BF2" w:rsidRDefault="00F80514">
      <w:pPr>
        <w:pStyle w:val="Default"/>
        <w:widowControl w:val="0"/>
        <w:ind w:left="2880" w:hanging="2880"/>
      </w:pPr>
      <w:r>
        <w:t>\c T</w:t>
      </w:r>
    </w:p>
    <w:p w14:paraId="59457787" w14:textId="77777777" w:rsidR="00C42BF2" w:rsidRDefault="00F80514">
      <w:pPr>
        <w:pStyle w:val="Default"/>
        <w:widowControl w:val="0"/>
        <w:ind w:left="2880" w:hanging="2880"/>
      </w:pPr>
      <w:r>
        <w:t>\l Umpila</w:t>
      </w:r>
      <w:r>
        <w:tab/>
        <w:t xml:space="preserve">\w mimpa \g </w:t>
      </w:r>
      <w:r>
        <w:rPr>
          <w:rFonts w:hAnsi="Times New Roman"/>
        </w:rPr>
        <w:t>‘</w:t>
      </w:r>
      <w:r>
        <w:t>bailer shell; counterbalance on woomera, carved from bailer shell</w:t>
      </w:r>
      <w:r>
        <w:rPr>
          <w:rFonts w:hAnsi="Times New Roman"/>
        </w:rPr>
        <w:t xml:space="preserve">’ </w:t>
      </w:r>
      <w:r>
        <w:t>\s V&amp;R &lt; Clair Hill</w:t>
      </w:r>
    </w:p>
    <w:p w14:paraId="59075A85" w14:textId="77777777" w:rsidR="00C42BF2" w:rsidRDefault="00F80514">
      <w:pPr>
        <w:pStyle w:val="Default"/>
        <w:widowControl w:val="0"/>
        <w:ind w:left="2880" w:hanging="2880"/>
      </w:pPr>
      <w:r>
        <w:t>\l Yintyingka</w:t>
      </w:r>
      <w:r>
        <w:tab/>
        <w:t xml:space="preserve">\w mimpa \g </w:t>
      </w:r>
      <w:r>
        <w:rPr>
          <w:rFonts w:hAnsi="Times New Roman"/>
        </w:rPr>
        <w:t>‘</w:t>
      </w:r>
      <w:r>
        <w:t>bailer shell</w:t>
      </w:r>
      <w:r>
        <w:rPr>
          <w:rFonts w:hAnsi="Times New Roman"/>
        </w:rPr>
        <w:t xml:space="preserve">’ </w:t>
      </w:r>
      <w:r>
        <w:t>\s V&amp;R 244</w:t>
      </w:r>
    </w:p>
    <w:p w14:paraId="0A28906A" w14:textId="77777777" w:rsidR="00C42BF2" w:rsidRDefault="00F80514">
      <w:pPr>
        <w:pStyle w:val="Default"/>
        <w:widowControl w:val="0"/>
        <w:ind w:left="2880" w:hanging="2880"/>
      </w:pPr>
      <w:r>
        <w:t>^^^</w:t>
      </w:r>
    </w:p>
    <w:p w14:paraId="5138DBCB" w14:textId="77777777" w:rsidR="00C42BF2" w:rsidRDefault="00F80514">
      <w:pPr>
        <w:pStyle w:val="Default"/>
        <w:widowControl w:val="0"/>
        <w:ind w:left="2880" w:hanging="2880"/>
      </w:pPr>
      <w:r>
        <w:t>\l KThaayorre</w:t>
      </w:r>
      <w:r>
        <w:tab/>
        <w:t xml:space="preserve">\w mimp, mimpa \g </w:t>
      </w:r>
      <w:r>
        <w:rPr>
          <w:rFonts w:hAnsi="Times New Roman"/>
        </w:rPr>
        <w:t>‘</w:t>
      </w:r>
      <w:r>
        <w:t>clothes, shawl</w:t>
      </w:r>
      <w:r>
        <w:rPr>
          <w:rFonts w:hAnsi="Times New Roman"/>
        </w:rPr>
        <w:t xml:space="preserve">’ </w:t>
      </w:r>
      <w:r>
        <w:t>\s AH, BA</w:t>
      </w:r>
    </w:p>
    <w:p w14:paraId="0D54D7CF" w14:textId="77777777" w:rsidR="00C42BF2" w:rsidRDefault="00F80514">
      <w:pPr>
        <w:pStyle w:val="Default"/>
        <w:widowControl w:val="0"/>
        <w:ind w:left="2880" w:hanging="2880"/>
      </w:pPr>
      <w:r>
        <w:t>\l YYoront</w:t>
      </w:r>
      <w:r>
        <w:tab/>
        <w:t xml:space="preserve">\w mip, mipa g </w:t>
      </w:r>
      <w:r>
        <w:rPr>
          <w:rFonts w:hAnsi="Times New Roman"/>
        </w:rPr>
        <w:t>‘</w:t>
      </w:r>
      <w:r>
        <w:t>clothing, blanket, cloth</w:t>
      </w:r>
      <w:r>
        <w:rPr>
          <w:rFonts w:hAnsi="Times New Roman"/>
        </w:rPr>
        <w:t>’</w:t>
      </w:r>
    </w:p>
    <w:p w14:paraId="0AE7EA9B" w14:textId="77777777" w:rsidR="00C42BF2" w:rsidRDefault="00C42BF2">
      <w:pPr>
        <w:pStyle w:val="Default"/>
        <w:widowControl w:val="0"/>
        <w:ind w:left="2880" w:hanging="2880"/>
      </w:pPr>
    </w:p>
    <w:p w14:paraId="7E1FFDF1" w14:textId="77777777" w:rsidR="00C42BF2" w:rsidRDefault="00C42BF2">
      <w:pPr>
        <w:pStyle w:val="Default"/>
        <w:widowControl w:val="0"/>
        <w:ind w:left="2880" w:hanging="2880"/>
      </w:pPr>
    </w:p>
    <w:p w14:paraId="2C5E0B40" w14:textId="77777777" w:rsidR="00C42BF2" w:rsidRDefault="00F80514">
      <w:pPr>
        <w:pStyle w:val="Default"/>
        <w:widowControl w:val="0"/>
        <w:ind w:left="2880" w:hanging="2880"/>
        <w:rPr>
          <w:b/>
          <w:bCs/>
        </w:rPr>
      </w:pPr>
      <w:r>
        <w:t>\e</w:t>
      </w:r>
      <w:r>
        <w:rPr>
          <w:i/>
          <w:iCs/>
        </w:rPr>
        <w:t xml:space="preserve"> </w:t>
      </w:r>
      <w:r>
        <w:rPr>
          <w:b/>
          <w:bCs/>
        </w:rPr>
        <w:t>*micara</w:t>
      </w:r>
    </w:p>
    <w:p w14:paraId="2EE2641A" w14:textId="77777777" w:rsidR="00C42BF2" w:rsidRDefault="00F80514">
      <w:pPr>
        <w:pStyle w:val="Default"/>
        <w:widowControl w:val="0"/>
        <w:ind w:left="2880" w:hanging="2880"/>
      </w:pPr>
      <w:r>
        <w:t xml:space="preserve">\t </w:t>
      </w:r>
      <w:r>
        <w:rPr>
          <w:rFonts w:hAnsi="Times New Roman"/>
        </w:rPr>
        <w:t>‘</w:t>
      </w:r>
      <w:r>
        <w:t>cold</w:t>
      </w:r>
      <w:r>
        <w:rPr>
          <w:rFonts w:hAnsi="Times New Roman"/>
        </w:rPr>
        <w:t>’</w:t>
      </w:r>
    </w:p>
    <w:p w14:paraId="3E2708B8" w14:textId="77777777" w:rsidR="00C42BF2" w:rsidRDefault="00F80514">
      <w:pPr>
        <w:pStyle w:val="Default"/>
        <w:widowControl w:val="0"/>
        <w:ind w:left="2880" w:hanging="2880"/>
      </w:pPr>
      <w:r>
        <w:t>\b n</w:t>
      </w:r>
    </w:p>
    <w:p w14:paraId="7A865B6C" w14:textId="77777777" w:rsidR="00C42BF2" w:rsidRDefault="00F80514">
      <w:pPr>
        <w:pStyle w:val="Default"/>
        <w:widowControl w:val="0"/>
        <w:ind w:left="2880" w:hanging="2880"/>
      </w:pPr>
      <w:r>
        <w:t>\c E</w:t>
      </w:r>
    </w:p>
    <w:p w14:paraId="0F6E439C" w14:textId="77777777" w:rsidR="00C42BF2" w:rsidRDefault="00F80514">
      <w:pPr>
        <w:pStyle w:val="Default"/>
        <w:widowControl w:val="0"/>
        <w:ind w:left="2880" w:hanging="2880"/>
      </w:pPr>
      <w:r>
        <w:t>\l Mpakwithi</w:t>
      </w:r>
      <w:r>
        <w:tab/>
        <w:t xml:space="preserve">\w </w:t>
      </w:r>
      <w:r>
        <w:rPr>
          <w:i/>
          <w:iCs/>
        </w:rPr>
        <w:t>tharanga</w:t>
      </w:r>
      <w:r>
        <w:t xml:space="preserve"> \g </w:t>
      </w:r>
      <w:r>
        <w:rPr>
          <w:rFonts w:hAnsi="Times New Roman"/>
        </w:rPr>
        <w:t>‘</w:t>
      </w:r>
      <w:r>
        <w:t>cold</w:t>
      </w:r>
      <w:r>
        <w:rPr>
          <w:rFonts w:hAnsi="Times New Roman"/>
        </w:rPr>
        <w:t xml:space="preserve">’ </w:t>
      </w:r>
      <w:r>
        <w:t xml:space="preserve">\p </w:t>
      </w:r>
      <w:r>
        <w:rPr>
          <w:i/>
          <w:iCs/>
        </w:rPr>
        <w:t xml:space="preserve">ps: </w:t>
      </w:r>
      <w:r>
        <w:t>adj. \s (TC)</w:t>
      </w:r>
    </w:p>
    <w:p w14:paraId="14247770" w14:textId="77777777" w:rsidR="00C42BF2" w:rsidRDefault="00F80514">
      <w:pPr>
        <w:pStyle w:val="Default"/>
        <w:widowControl w:val="0"/>
        <w:ind w:left="2880" w:hanging="2880"/>
      </w:pPr>
      <w:r>
        <w:t>\l Linngithigh</w:t>
      </w:r>
      <w:r>
        <w:tab/>
        <w:t xml:space="preserve">\w </w:t>
      </w:r>
      <w:r>
        <w:rPr>
          <w:i/>
          <w:iCs/>
        </w:rPr>
        <w:t>thar</w:t>
      </w:r>
      <w:r>
        <w:t xml:space="preserve"> \g </w:t>
      </w:r>
      <w:r>
        <w:rPr>
          <w:rFonts w:hAnsi="Times New Roman"/>
        </w:rPr>
        <w:t>‘</w:t>
      </w:r>
      <w:r>
        <w:t>cold, southwest wind</w:t>
      </w:r>
      <w:r>
        <w:rPr>
          <w:rFonts w:hAnsi="Times New Roman"/>
        </w:rPr>
        <w:t xml:space="preserve">’ </w:t>
      </w:r>
      <w:r>
        <w:rPr>
          <w:color w:val="003300"/>
          <w:u w:color="003300"/>
        </w:rPr>
        <w:t xml:space="preserve">\f Final </w:t>
      </w:r>
      <w:r>
        <w:rPr>
          <w:i/>
          <w:iCs/>
          <w:color w:val="003300"/>
          <w:u w:color="003300"/>
        </w:rPr>
        <w:t>r</w:t>
      </w:r>
      <w:r>
        <w:rPr>
          <w:color w:val="003300"/>
          <w:u w:color="003300"/>
        </w:rPr>
        <w:t xml:space="preserve"> rather than </w:t>
      </w:r>
      <w:r>
        <w:rPr>
          <w:i/>
          <w:iCs/>
          <w:color w:val="003300"/>
          <w:u w:color="003300"/>
        </w:rPr>
        <w:t>7</w:t>
      </w:r>
      <w:r>
        <w:rPr>
          <w:color w:val="003300"/>
          <w:u w:color="003300"/>
        </w:rPr>
        <w:t xml:space="preserve"> attests the former presence of a following V3. </w:t>
      </w:r>
      <w:r>
        <w:t xml:space="preserve">\p n; Erg </w:t>
      </w:r>
      <w:r>
        <w:rPr>
          <w:i/>
          <w:iCs/>
        </w:rPr>
        <w:t>tharadh</w:t>
      </w:r>
      <w:r>
        <w:t xml:space="preserve">. \s (KLH) </w:t>
      </w:r>
    </w:p>
    <w:p w14:paraId="5606CD44" w14:textId="77777777" w:rsidR="00C42BF2" w:rsidRDefault="00F80514">
      <w:pPr>
        <w:pStyle w:val="Default"/>
        <w:widowControl w:val="0"/>
        <w:ind w:left="2880" w:hanging="2880"/>
      </w:pPr>
      <w:r>
        <w:t>\l YYoront</w:t>
      </w:r>
      <w:r>
        <w:tab/>
        <w:t xml:space="preserve">\w </w:t>
      </w:r>
      <w:r>
        <w:rPr>
          <w:i/>
          <w:iCs/>
        </w:rPr>
        <w:t>mithar, mithr</w:t>
      </w:r>
      <w:r>
        <w:t xml:space="preserve"> \g </w:t>
      </w:r>
      <w:r>
        <w:rPr>
          <w:rFonts w:hAnsi="Times New Roman"/>
        </w:rPr>
        <w:t>‘</w:t>
      </w:r>
      <w:r>
        <w:t>cold weather</w:t>
      </w:r>
      <w:r>
        <w:rPr>
          <w:rFonts w:hAnsi="Times New Roman"/>
        </w:rPr>
        <w:t>’</w:t>
      </w:r>
    </w:p>
    <w:p w14:paraId="5DFD91C7" w14:textId="77777777" w:rsidR="00C42BF2" w:rsidRDefault="00F80514">
      <w:pPr>
        <w:pStyle w:val="Default"/>
        <w:widowControl w:val="0"/>
        <w:ind w:left="2880" w:hanging="2880"/>
        <w:rPr>
          <w:color w:val="003300"/>
          <w:u w:color="003300"/>
        </w:rPr>
      </w:pPr>
      <w:r>
        <w:rPr>
          <w:color w:val="003300"/>
          <w:u w:color="003300"/>
        </w:rPr>
        <w:t>\l KNarr</w:t>
      </w:r>
      <w:r>
        <w:rPr>
          <w:color w:val="003300"/>
          <w:u w:color="003300"/>
        </w:rPr>
        <w:tab/>
        <w:t xml:space="preserve">\w </w:t>
      </w:r>
      <w:r>
        <w:rPr>
          <w:i/>
          <w:iCs/>
          <w:color w:val="003300"/>
          <w:u w:color="003300"/>
        </w:rPr>
        <w:t>miyerrv</w:t>
      </w:r>
      <w:r>
        <w:rPr>
          <w:color w:val="003300"/>
          <w:u w:color="003300"/>
        </w:rPr>
        <w:t xml:space="preserve"> \g </w:t>
      </w:r>
      <w:r>
        <w:rPr>
          <w:rFonts w:hAnsi="Times New Roman"/>
          <w:color w:val="003300"/>
          <w:u w:color="003300"/>
        </w:rPr>
        <w:t>‘</w:t>
      </w:r>
      <w:r>
        <w:rPr>
          <w:color w:val="003300"/>
          <w:u w:color="003300"/>
        </w:rPr>
        <w:t>winter, cold weather</w:t>
      </w:r>
      <w:r>
        <w:rPr>
          <w:rFonts w:hAnsi="Times New Roman"/>
          <w:color w:val="003300"/>
          <w:u w:color="003300"/>
        </w:rPr>
        <w:t xml:space="preserve">’ </w:t>
      </w:r>
      <w:r>
        <w:rPr>
          <w:color w:val="003300"/>
          <w:u w:color="003300"/>
        </w:rPr>
        <w:t>\s gb 36</w:t>
      </w:r>
    </w:p>
    <w:p w14:paraId="63CE6498" w14:textId="77777777" w:rsidR="00C42BF2" w:rsidRDefault="00F80514">
      <w:pPr>
        <w:pStyle w:val="Default"/>
        <w:widowControl w:val="0"/>
        <w:ind w:left="2880" w:hanging="2880"/>
      </w:pPr>
      <w:r>
        <w:t>\l Biri</w:t>
      </w:r>
      <w:r>
        <w:tab/>
        <w:t xml:space="preserve">\w </w:t>
      </w:r>
      <w:r>
        <w:rPr>
          <w:i/>
          <w:iCs/>
        </w:rPr>
        <w:t>midhara</w:t>
      </w:r>
      <w:r>
        <w:t xml:space="preserve"> \g </w:t>
      </w:r>
      <w:r>
        <w:rPr>
          <w:rFonts w:hAnsi="Times New Roman"/>
        </w:rPr>
        <w:t>‘</w:t>
      </w:r>
      <w:r>
        <w:t>winter</w:t>
      </w:r>
      <w:r>
        <w:rPr>
          <w:rFonts w:hAnsi="Times New Roman"/>
        </w:rPr>
        <w:t xml:space="preserve">’ </w:t>
      </w:r>
      <w:r>
        <w:t xml:space="preserve">\q Gangulu dialect. Also Gangulu </w:t>
      </w:r>
      <w:r>
        <w:rPr>
          <w:i/>
          <w:iCs/>
        </w:rPr>
        <w:t>midhar</w:t>
      </w:r>
      <w:r>
        <w:rPr>
          <w:rFonts w:hAnsi="Times New Roman"/>
        </w:rPr>
        <w:t xml:space="preserve"> ‘</w:t>
      </w:r>
      <w:r>
        <w:t>fog</w:t>
      </w:r>
      <w:r>
        <w:rPr>
          <w:rFonts w:hAnsi="Times New Roman"/>
        </w:rPr>
        <w:t xml:space="preserve">’ </w:t>
      </w:r>
      <w:r>
        <w:t xml:space="preserve">(cited </w:t>
      </w:r>
      <w:r>
        <w:rPr>
          <w:rFonts w:hAnsi="Times New Roman"/>
        </w:rPr>
        <w:t>“</w:t>
      </w:r>
      <w:r>
        <w:t>midar</w:t>
      </w:r>
      <w:r>
        <w:rPr>
          <w:rFonts w:hAnsi="Times New Roman"/>
        </w:rPr>
        <w:t>”</w:t>
      </w:r>
      <w:r>
        <w:t xml:space="preserve">), </w:t>
      </w:r>
      <w:r>
        <w:rPr>
          <w:rFonts w:hAnsi="Times New Roman"/>
        </w:rPr>
        <w:t>‘</w:t>
      </w:r>
      <w:r>
        <w:t>frost</w:t>
      </w:r>
      <w:r>
        <w:rPr>
          <w:rFonts w:hAnsi="Times New Roman"/>
        </w:rPr>
        <w:t>’</w:t>
      </w:r>
      <w:r>
        <w:t>. \s (AT)</w:t>
      </w:r>
    </w:p>
    <w:p w14:paraId="7FF60B3C" w14:textId="0C561745" w:rsidR="00C42BF2" w:rsidRDefault="00F80514">
      <w:pPr>
        <w:pStyle w:val="Default"/>
        <w:widowControl w:val="0"/>
        <w:ind w:left="2880" w:hanging="2880"/>
      </w:pPr>
      <w:r>
        <w:t>\l Bidyara</w:t>
      </w:r>
      <w:r>
        <w:tab/>
        <w:t xml:space="preserve">\w </w:t>
      </w:r>
      <w:r w:rsidR="00B936DD" w:rsidRPr="006D65DF">
        <w:rPr>
          <w:iCs/>
        </w:rPr>
        <w:t>mid</w:t>
      </w:r>
      <w:r w:rsidRPr="006D65DF">
        <w:rPr>
          <w:iCs/>
        </w:rPr>
        <w:t>hard</w:t>
      </w:r>
      <w:r>
        <w:t xml:space="preserve"> \g </w:t>
      </w:r>
      <w:r>
        <w:rPr>
          <w:rFonts w:hAnsi="Times New Roman"/>
        </w:rPr>
        <w:t>‘</w:t>
      </w:r>
      <w:r>
        <w:t>ice, frost; cold weather</w:t>
      </w:r>
      <w:r>
        <w:rPr>
          <w:rFonts w:hAnsi="Times New Roman"/>
        </w:rPr>
        <w:t xml:space="preserve">’ </w:t>
      </w:r>
      <w:r>
        <w:t>\s (GB)</w:t>
      </w:r>
    </w:p>
    <w:p w14:paraId="1D19EBD8" w14:textId="77777777" w:rsidR="00C42BF2" w:rsidRDefault="00F80514">
      <w:pPr>
        <w:pStyle w:val="Default"/>
        <w:widowControl w:val="0"/>
        <w:ind w:left="2880" w:hanging="2880"/>
      </w:pPr>
      <w:r>
        <w:t>\l Dharawala</w:t>
      </w:r>
      <w:r>
        <w:tab/>
        <w:t xml:space="preserve">\w </w:t>
      </w:r>
      <w:r>
        <w:rPr>
          <w:i/>
          <w:iCs/>
        </w:rPr>
        <w:t>midhara</w:t>
      </w:r>
      <w:r>
        <w:t xml:space="preserve"> \g </w:t>
      </w:r>
      <w:r>
        <w:rPr>
          <w:rFonts w:hAnsi="Times New Roman"/>
        </w:rPr>
        <w:t>‘</w:t>
      </w:r>
      <w:r>
        <w:t>cold</w:t>
      </w:r>
      <w:r>
        <w:rPr>
          <w:rFonts w:hAnsi="Times New Roman"/>
        </w:rPr>
        <w:t xml:space="preserve">’ </w:t>
      </w:r>
      <w:r>
        <w:t>\s (GB)</w:t>
      </w:r>
    </w:p>
    <w:p w14:paraId="06797871" w14:textId="77777777" w:rsidR="00C42BF2" w:rsidRDefault="00F80514">
      <w:pPr>
        <w:pStyle w:val="Default"/>
        <w:widowControl w:val="0"/>
        <w:ind w:left="2880" w:hanging="2880"/>
      </w:pPr>
      <w:r>
        <w:t>\l Yandjibara</w:t>
      </w:r>
      <w:r>
        <w:tab/>
        <w:t xml:space="preserve">\w </w:t>
      </w:r>
      <w:r>
        <w:rPr>
          <w:i/>
          <w:iCs/>
        </w:rPr>
        <w:t>midhara</w:t>
      </w:r>
      <w:r>
        <w:t xml:space="preserve"> \g </w:t>
      </w:r>
      <w:r>
        <w:rPr>
          <w:rFonts w:hAnsi="Times New Roman"/>
        </w:rPr>
        <w:t>‘</w:t>
      </w:r>
      <w:r>
        <w:t>frost</w:t>
      </w:r>
      <w:r>
        <w:rPr>
          <w:rFonts w:hAnsi="Times New Roman"/>
        </w:rPr>
        <w:t xml:space="preserve">’ </w:t>
      </w:r>
      <w:r>
        <w:t>\s (GB)</w:t>
      </w:r>
    </w:p>
    <w:p w14:paraId="7D0E38A6" w14:textId="77777777" w:rsidR="00C42BF2" w:rsidRDefault="00F80514">
      <w:pPr>
        <w:pStyle w:val="Default"/>
        <w:widowControl w:val="0"/>
        <w:ind w:left="2880" w:hanging="2880"/>
      </w:pPr>
      <w:r>
        <w:t>\l Yiningayi</w:t>
      </w:r>
      <w:r>
        <w:tab/>
        <w:t xml:space="preserve">\w </w:t>
      </w:r>
      <w:r>
        <w:rPr>
          <w:i/>
          <w:iCs/>
        </w:rPr>
        <w:t>midhara</w:t>
      </w:r>
      <w:r>
        <w:t xml:space="preserve"> \g </w:t>
      </w:r>
      <w:r>
        <w:rPr>
          <w:rFonts w:hAnsi="Times New Roman"/>
        </w:rPr>
        <w:t>‘</w:t>
      </w:r>
      <w:r>
        <w:t>frost</w:t>
      </w:r>
      <w:r>
        <w:rPr>
          <w:rFonts w:hAnsi="Times New Roman"/>
        </w:rPr>
        <w:t xml:space="preserve">’ </w:t>
      </w:r>
      <w:r>
        <w:t>\s (GB)</w:t>
      </w:r>
    </w:p>
    <w:p w14:paraId="25A041F3" w14:textId="77777777" w:rsidR="00C42BF2" w:rsidRDefault="00F80514">
      <w:pPr>
        <w:pStyle w:val="Default"/>
        <w:widowControl w:val="0"/>
        <w:ind w:left="2880" w:hanging="2880"/>
      </w:pPr>
      <w:r>
        <w:t>\l Margany</w:t>
      </w:r>
      <w:r>
        <w:tab/>
        <w:t xml:space="preserve">\w </w:t>
      </w:r>
      <w:r>
        <w:rPr>
          <w:i/>
          <w:iCs/>
        </w:rPr>
        <w:t>midhard</w:t>
      </w:r>
      <w:r>
        <w:t xml:space="preserve"> \g </w:t>
      </w:r>
      <w:r>
        <w:rPr>
          <w:rFonts w:hAnsi="Times New Roman"/>
        </w:rPr>
        <w:t>‘</w:t>
      </w:r>
      <w:r>
        <w:t>frost</w:t>
      </w:r>
      <w:r>
        <w:rPr>
          <w:rFonts w:hAnsi="Times New Roman"/>
        </w:rPr>
        <w:t xml:space="preserve">’ </w:t>
      </w:r>
      <w:r>
        <w:t>\q /rd/ &lt; *R. \s (GB)</w:t>
      </w:r>
    </w:p>
    <w:p w14:paraId="100ED4AE" w14:textId="77777777" w:rsidR="00C42BF2" w:rsidRDefault="00F80514">
      <w:pPr>
        <w:pStyle w:val="Default"/>
        <w:widowControl w:val="0"/>
        <w:ind w:left="2880" w:hanging="2880"/>
      </w:pPr>
      <w:r>
        <w:t>\l Gunya</w:t>
      </w:r>
      <w:r>
        <w:tab/>
        <w:t xml:space="preserve">\w </w:t>
      </w:r>
      <w:r>
        <w:rPr>
          <w:i/>
          <w:iCs/>
        </w:rPr>
        <w:t>midhard</w:t>
      </w:r>
      <w:r>
        <w:t xml:space="preserve"> \g </w:t>
      </w:r>
      <w:r>
        <w:rPr>
          <w:rFonts w:hAnsi="Times New Roman"/>
        </w:rPr>
        <w:t>‘</w:t>
      </w:r>
      <w:r>
        <w:t>frost, cold weather, winter</w:t>
      </w:r>
      <w:r>
        <w:rPr>
          <w:rFonts w:hAnsi="Times New Roman"/>
        </w:rPr>
        <w:t xml:space="preserve">’ </w:t>
      </w:r>
      <w:r>
        <w:t>\q /rd/ &lt; *R. \s (GB)</w:t>
      </w:r>
    </w:p>
    <w:p w14:paraId="2401E30A" w14:textId="77777777" w:rsidR="00C42BF2" w:rsidRDefault="00F80514">
      <w:pPr>
        <w:pStyle w:val="Default"/>
        <w:widowControl w:val="0"/>
        <w:ind w:left="2880" w:hanging="2880"/>
      </w:pPr>
      <w:r>
        <w:t xml:space="preserve">\l </w:t>
      </w:r>
      <w:r>
        <w:rPr>
          <w:b/>
          <w:bCs/>
        </w:rPr>
        <w:t>pPM</w:t>
      </w:r>
      <w:r>
        <w:rPr>
          <w:b/>
          <w:bCs/>
        </w:rPr>
        <w:tab/>
        <w:t>*micara</w:t>
      </w:r>
      <w:r>
        <w:t xml:space="preserve"> \q With regard to the 3rd syllable in Maric, see also *kapari (</w:t>
      </w:r>
      <w:r>
        <w:rPr>
          <w:rFonts w:hAnsi="Times New Roman"/>
        </w:rPr>
        <w:t>‘</w:t>
      </w:r>
      <w:r>
        <w:t>armpit</w:t>
      </w:r>
      <w:r>
        <w:rPr>
          <w:rFonts w:hAnsi="Times New Roman"/>
        </w:rPr>
        <w:t>’</w:t>
      </w:r>
      <w:r>
        <w:t xml:space="preserve">) on the one hand, *kakara (&gt; Bidjara </w:t>
      </w:r>
      <w:r>
        <w:rPr>
          <w:i/>
          <w:iCs/>
        </w:rPr>
        <w:t>gagarda</w:t>
      </w:r>
      <w:r>
        <w:rPr>
          <w:rFonts w:hAnsi="Times New Roman"/>
        </w:rPr>
        <w:t xml:space="preserve"> ‘</w:t>
      </w:r>
      <w:r>
        <w:t>moon</w:t>
      </w:r>
      <w:r>
        <w:rPr>
          <w:rFonts w:hAnsi="Times New Roman"/>
        </w:rPr>
        <w:t>’</w:t>
      </w:r>
      <w:r>
        <w:t xml:space="preserve">) on the </w:t>
      </w:r>
      <w:r>
        <w:lastRenderedPageBreak/>
        <w:t>other. \s (BA)</w:t>
      </w:r>
    </w:p>
    <w:p w14:paraId="60B40867" w14:textId="77777777" w:rsidR="00EF1B99" w:rsidRPr="00EF1B99" w:rsidRDefault="00EF1B99" w:rsidP="00EF1B99">
      <w:pPr>
        <w:pStyle w:val="Default"/>
        <w:widowControl w:val="0"/>
        <w:ind w:left="2880" w:hanging="2880"/>
        <w:rPr>
          <w:highlight w:val="yellow"/>
        </w:rPr>
      </w:pPr>
      <w:r w:rsidRPr="00EF1B99">
        <w:rPr>
          <w:highlight w:val="yellow"/>
        </w:rPr>
        <w:t>\l Wimmera</w:t>
      </w:r>
      <w:r w:rsidRPr="00EF1B99">
        <w:rPr>
          <w:highlight w:val="yellow"/>
        </w:rPr>
        <w:tab/>
        <w:t xml:space="preserve">\w </w:t>
      </w:r>
      <w:r w:rsidRPr="00EF1B99">
        <w:rPr>
          <w:i/>
          <w:iCs/>
          <w:highlight w:val="yellow"/>
        </w:rPr>
        <w:t>micak</w:t>
      </w:r>
      <w:r w:rsidRPr="00EF1B99">
        <w:rPr>
          <w:highlight w:val="yellow"/>
        </w:rPr>
        <w:t xml:space="preserve"> \g </w:t>
      </w:r>
      <w:r w:rsidRPr="00EF1B99">
        <w:rPr>
          <w:rFonts w:hAnsi="Times New Roman"/>
          <w:highlight w:val="yellow"/>
        </w:rPr>
        <w:t>‘</w:t>
      </w:r>
      <w:r w:rsidRPr="00EF1B99">
        <w:rPr>
          <w:highlight w:val="yellow"/>
        </w:rPr>
        <w:t>rain</w:t>
      </w:r>
      <w:r w:rsidRPr="00EF1B99">
        <w:rPr>
          <w:rFonts w:hAnsi="Times New Roman"/>
          <w:highlight w:val="yellow"/>
        </w:rPr>
        <w:t xml:space="preserve">’ </w:t>
      </w:r>
      <w:r w:rsidRPr="00EF1B99">
        <w:rPr>
          <w:highlight w:val="yellow"/>
        </w:rPr>
        <w:t>\s (B&amp;R)</w:t>
      </w:r>
    </w:p>
    <w:p w14:paraId="75B33766" w14:textId="77777777" w:rsidR="00EF1B99" w:rsidRPr="00EF1B99" w:rsidRDefault="00EF1B99" w:rsidP="00EF1B99">
      <w:pPr>
        <w:pStyle w:val="Default"/>
        <w:widowControl w:val="0"/>
        <w:ind w:left="2880" w:hanging="2880"/>
        <w:rPr>
          <w:highlight w:val="yellow"/>
        </w:rPr>
      </w:pPr>
      <w:r w:rsidRPr="00EF1B99">
        <w:rPr>
          <w:highlight w:val="yellow"/>
        </w:rPr>
        <w:t>\l Wembawemba</w:t>
      </w:r>
      <w:r w:rsidRPr="00EF1B99">
        <w:rPr>
          <w:highlight w:val="yellow"/>
        </w:rPr>
        <w:tab/>
        <w:t xml:space="preserve">\w </w:t>
      </w:r>
      <w:r w:rsidRPr="00EF1B99">
        <w:rPr>
          <w:i/>
          <w:iCs/>
          <w:highlight w:val="yellow"/>
        </w:rPr>
        <w:t>midhvg</w:t>
      </w:r>
      <w:r w:rsidRPr="00EF1B99">
        <w:rPr>
          <w:highlight w:val="yellow"/>
        </w:rPr>
        <w:t xml:space="preserve"> \g </w:t>
      </w:r>
      <w:r w:rsidRPr="00EF1B99">
        <w:rPr>
          <w:rFonts w:hAnsi="Times New Roman"/>
          <w:highlight w:val="yellow"/>
        </w:rPr>
        <w:t>‘</w:t>
      </w:r>
      <w:r w:rsidRPr="00EF1B99">
        <w:rPr>
          <w:highlight w:val="yellow"/>
        </w:rPr>
        <w:t>rain</w:t>
      </w:r>
      <w:r w:rsidRPr="00EF1B99">
        <w:rPr>
          <w:rFonts w:hAnsi="Times New Roman"/>
          <w:highlight w:val="yellow"/>
        </w:rPr>
        <w:t xml:space="preserve">’ </w:t>
      </w:r>
      <w:r w:rsidRPr="00EF1B99">
        <w:rPr>
          <w:highlight w:val="yellow"/>
        </w:rPr>
        <w:t>\s (LH)</w:t>
      </w:r>
    </w:p>
    <w:p w14:paraId="7761380A" w14:textId="77777777" w:rsidR="00EF1B99" w:rsidRPr="00EF1B99" w:rsidRDefault="00EF1B99" w:rsidP="00EF1B99">
      <w:pPr>
        <w:pStyle w:val="Default"/>
        <w:widowControl w:val="0"/>
        <w:ind w:left="2880" w:hanging="2880"/>
        <w:rPr>
          <w:highlight w:val="yellow"/>
        </w:rPr>
      </w:pPr>
      <w:r w:rsidRPr="00EF1B99">
        <w:rPr>
          <w:highlight w:val="yellow"/>
        </w:rPr>
        <w:t>\l Wemba-Baraba</w:t>
      </w:r>
      <w:r w:rsidRPr="00EF1B99">
        <w:rPr>
          <w:highlight w:val="yellow"/>
        </w:rPr>
        <w:tab/>
        <w:t xml:space="preserve">\w </w:t>
      </w:r>
      <w:r w:rsidRPr="00EF1B99">
        <w:rPr>
          <w:i/>
          <w:iCs/>
          <w:highlight w:val="yellow"/>
        </w:rPr>
        <w:t>mithvk</w:t>
      </w:r>
      <w:r w:rsidRPr="00EF1B99">
        <w:rPr>
          <w:highlight w:val="yellow"/>
        </w:rPr>
        <w:t xml:space="preserve"> \g </w:t>
      </w:r>
      <w:r w:rsidRPr="00EF1B99">
        <w:rPr>
          <w:rFonts w:hAnsi="Times New Roman"/>
          <w:highlight w:val="yellow"/>
        </w:rPr>
        <w:t>‘</w:t>
      </w:r>
      <w:r w:rsidRPr="00EF1B99">
        <w:rPr>
          <w:highlight w:val="yellow"/>
        </w:rPr>
        <w:t>rain</w:t>
      </w:r>
      <w:r w:rsidRPr="00EF1B99">
        <w:rPr>
          <w:rFonts w:hAnsi="Times New Roman"/>
          <w:highlight w:val="yellow"/>
        </w:rPr>
        <w:t xml:space="preserve">’ </w:t>
      </w:r>
      <w:r w:rsidRPr="00EF1B99">
        <w:rPr>
          <w:highlight w:val="yellow"/>
        </w:rPr>
        <w:t>\s (B&amp;R)</w:t>
      </w:r>
    </w:p>
    <w:p w14:paraId="67AFDEBA" w14:textId="77777777" w:rsidR="00EF1B99" w:rsidRPr="00EF1B99" w:rsidRDefault="00EF1B99" w:rsidP="00EF1B99">
      <w:pPr>
        <w:pStyle w:val="Default"/>
        <w:widowControl w:val="0"/>
        <w:ind w:left="2880" w:hanging="2880"/>
        <w:rPr>
          <w:highlight w:val="yellow"/>
        </w:rPr>
      </w:pPr>
      <w:r w:rsidRPr="00EF1B99">
        <w:rPr>
          <w:highlight w:val="yellow"/>
        </w:rPr>
        <w:t>\l Madhimadhi</w:t>
      </w:r>
      <w:r w:rsidRPr="00EF1B99">
        <w:rPr>
          <w:highlight w:val="yellow"/>
        </w:rPr>
        <w:tab/>
        <w:t xml:space="preserve">\w </w:t>
      </w:r>
      <w:r w:rsidRPr="00EF1B99">
        <w:rPr>
          <w:i/>
          <w:iCs/>
          <w:highlight w:val="yellow"/>
        </w:rPr>
        <w:t>midhagi</w:t>
      </w:r>
      <w:r w:rsidRPr="00EF1B99">
        <w:rPr>
          <w:highlight w:val="yellow"/>
        </w:rPr>
        <w:t xml:space="preserve"> \g </w:t>
      </w:r>
      <w:r w:rsidRPr="00EF1B99">
        <w:rPr>
          <w:rFonts w:hAnsi="Times New Roman"/>
          <w:highlight w:val="yellow"/>
        </w:rPr>
        <w:t>‘</w:t>
      </w:r>
      <w:r w:rsidRPr="00EF1B99">
        <w:rPr>
          <w:highlight w:val="yellow"/>
        </w:rPr>
        <w:t>rain</w:t>
      </w:r>
      <w:r w:rsidRPr="00EF1B99">
        <w:rPr>
          <w:rFonts w:hAnsi="Times New Roman"/>
          <w:highlight w:val="yellow"/>
        </w:rPr>
        <w:t xml:space="preserve">’ </w:t>
      </w:r>
      <w:r w:rsidRPr="00EF1B99">
        <w:rPr>
          <w:highlight w:val="yellow"/>
        </w:rPr>
        <w:t xml:space="preserve">\q Probably </w:t>
      </w:r>
      <w:r w:rsidRPr="00EF1B99">
        <w:rPr>
          <w:i/>
          <w:iCs/>
          <w:highlight w:val="yellow"/>
        </w:rPr>
        <w:t>midhag-i</w:t>
      </w:r>
      <w:r w:rsidRPr="00EF1B99">
        <w:rPr>
          <w:highlight w:val="yellow"/>
        </w:rPr>
        <w:t xml:space="preserve"> (LH p119). \s (LH, B&amp;R)</w:t>
      </w:r>
    </w:p>
    <w:p w14:paraId="61007297" w14:textId="77777777" w:rsidR="00EF1B99" w:rsidRPr="00EF1B99" w:rsidRDefault="00EF1B99" w:rsidP="00EF1B99">
      <w:pPr>
        <w:pStyle w:val="Default"/>
        <w:widowControl w:val="0"/>
        <w:ind w:left="2880" w:hanging="2880"/>
        <w:rPr>
          <w:highlight w:val="yellow"/>
        </w:rPr>
      </w:pPr>
      <w:r w:rsidRPr="00EF1B99">
        <w:rPr>
          <w:highlight w:val="yellow"/>
        </w:rPr>
        <w:t>\l Nari-Nari</w:t>
      </w:r>
      <w:r w:rsidRPr="00EF1B99">
        <w:rPr>
          <w:highlight w:val="yellow"/>
        </w:rPr>
        <w:tab/>
        <w:t xml:space="preserve">\w </w:t>
      </w:r>
      <w:r w:rsidRPr="00EF1B99">
        <w:rPr>
          <w:i/>
          <w:iCs/>
          <w:highlight w:val="yellow"/>
        </w:rPr>
        <w:t>midhag</w:t>
      </w:r>
      <w:r w:rsidRPr="00EF1B99">
        <w:rPr>
          <w:highlight w:val="yellow"/>
        </w:rPr>
        <w:t xml:space="preserve"> \g </w:t>
      </w:r>
      <w:r w:rsidRPr="00EF1B99">
        <w:rPr>
          <w:rFonts w:hAnsi="Times New Roman"/>
          <w:highlight w:val="yellow"/>
        </w:rPr>
        <w:t>‘</w:t>
      </w:r>
      <w:r w:rsidRPr="00EF1B99">
        <w:rPr>
          <w:highlight w:val="yellow"/>
        </w:rPr>
        <w:t>rain</w:t>
      </w:r>
      <w:r w:rsidRPr="00EF1B99">
        <w:rPr>
          <w:rFonts w:hAnsi="Times New Roman"/>
          <w:highlight w:val="yellow"/>
        </w:rPr>
        <w:t xml:space="preserve">’ </w:t>
      </w:r>
      <w:r w:rsidRPr="00EF1B99">
        <w:rPr>
          <w:highlight w:val="yellow"/>
        </w:rPr>
        <w:t>\s (LH, B&amp;R)</w:t>
      </w:r>
    </w:p>
    <w:p w14:paraId="6938EFB5" w14:textId="77777777" w:rsidR="00EF1B99" w:rsidRDefault="00EF1B99" w:rsidP="00EF1B99">
      <w:pPr>
        <w:pStyle w:val="Default"/>
        <w:widowControl w:val="0"/>
        <w:ind w:left="2880" w:hanging="2880"/>
      </w:pPr>
      <w:r w:rsidRPr="00EF1B99">
        <w:rPr>
          <w:highlight w:val="yellow"/>
        </w:rPr>
        <w:t>\l Wadi-Wadi (Piangil)</w:t>
      </w:r>
      <w:r w:rsidRPr="00EF1B99">
        <w:rPr>
          <w:highlight w:val="yellow"/>
        </w:rPr>
        <w:tab/>
        <w:t xml:space="preserve">\w </w:t>
      </w:r>
      <w:r w:rsidRPr="00EF1B99">
        <w:rPr>
          <w:i/>
          <w:iCs/>
          <w:highlight w:val="yellow"/>
        </w:rPr>
        <w:t>maiceRi</w:t>
      </w:r>
      <w:r w:rsidRPr="00EF1B99">
        <w:rPr>
          <w:highlight w:val="yellow"/>
        </w:rPr>
        <w:t xml:space="preserve"> \g </w:t>
      </w:r>
      <w:r w:rsidRPr="00EF1B99">
        <w:rPr>
          <w:rFonts w:hAnsi="Times New Roman"/>
          <w:highlight w:val="yellow"/>
        </w:rPr>
        <w:t>‘</w:t>
      </w:r>
      <w:r w:rsidRPr="00EF1B99">
        <w:rPr>
          <w:highlight w:val="yellow"/>
        </w:rPr>
        <w:t>rain</w:t>
      </w:r>
      <w:r w:rsidRPr="00EF1B99">
        <w:rPr>
          <w:rFonts w:hAnsi="Times New Roman"/>
          <w:highlight w:val="yellow"/>
        </w:rPr>
        <w:t xml:space="preserve">’ </w:t>
      </w:r>
      <w:r w:rsidRPr="00EF1B99">
        <w:rPr>
          <w:highlight w:val="yellow"/>
        </w:rPr>
        <w:t xml:space="preserve">\q </w:t>
      </w:r>
      <w:r w:rsidRPr="00EF1B99">
        <w:rPr>
          <w:i/>
          <w:iCs/>
          <w:highlight w:val="yellow"/>
        </w:rPr>
        <w:t xml:space="preserve">Phon: </w:t>
      </w:r>
      <w:r w:rsidRPr="00EF1B99">
        <w:rPr>
          <w:highlight w:val="yellow"/>
        </w:rPr>
        <w:t xml:space="preserve">Quality of </w:t>
      </w:r>
      <w:r w:rsidRPr="00EF1B99">
        <w:rPr>
          <w:rFonts w:hAnsi="Times New Roman"/>
          <w:highlight w:val="yellow"/>
        </w:rPr>
        <w:t>“</w:t>
      </w:r>
      <w:r w:rsidRPr="00EF1B99">
        <w:rPr>
          <w:highlight w:val="yellow"/>
        </w:rPr>
        <w:t>R</w:t>
      </w:r>
      <w:r w:rsidRPr="00EF1B99">
        <w:rPr>
          <w:rFonts w:hAnsi="Times New Roman"/>
          <w:highlight w:val="yellow"/>
        </w:rPr>
        <w:t xml:space="preserve">” </w:t>
      </w:r>
      <w:r w:rsidRPr="00EF1B99">
        <w:rPr>
          <w:highlight w:val="yellow"/>
        </w:rPr>
        <w:t>not known. \s (B&amp;R)</w:t>
      </w:r>
    </w:p>
    <w:p w14:paraId="776FC993" w14:textId="77777777" w:rsidR="00C42BF2" w:rsidRDefault="00F80514" w:rsidP="00EF1B99">
      <w:pPr>
        <w:pStyle w:val="Default"/>
        <w:widowControl w:val="0"/>
      </w:pPr>
      <w:r>
        <w:t>\l Warlmanpa</w:t>
      </w:r>
      <w:r>
        <w:tab/>
        <w:t xml:space="preserve">\w </w:t>
      </w:r>
      <w:r>
        <w:rPr>
          <w:i/>
          <w:iCs/>
        </w:rPr>
        <w:t>micarra</w:t>
      </w:r>
      <w:r>
        <w:t xml:space="preserve"> \g </w:t>
      </w:r>
      <w:r>
        <w:rPr>
          <w:rFonts w:hAnsi="Times New Roman"/>
        </w:rPr>
        <w:t>‘</w:t>
      </w:r>
      <w:r>
        <w:t>cold weather, winter</w:t>
      </w:r>
      <w:r>
        <w:rPr>
          <w:rFonts w:hAnsi="Times New Roman"/>
        </w:rPr>
        <w:t xml:space="preserve">’ </w:t>
      </w:r>
      <w:r>
        <w:t xml:space="preserve">\q Also </w:t>
      </w:r>
      <w:r>
        <w:rPr>
          <w:i/>
          <w:iCs/>
        </w:rPr>
        <w:t>micaku-ca-rra</w:t>
      </w:r>
      <w:r>
        <w:rPr>
          <w:rFonts w:hAnsi="Times New Roman"/>
        </w:rPr>
        <w:t xml:space="preserve"> ‘</w:t>
      </w:r>
      <w:r>
        <w:t>feel cold (of person)</w:t>
      </w:r>
      <w:r>
        <w:rPr>
          <w:rFonts w:hAnsi="Times New Roman"/>
        </w:rPr>
        <w:t>’</w:t>
      </w:r>
      <w:r>
        <w:t xml:space="preserve">; </w:t>
      </w:r>
      <w:r>
        <w:rPr>
          <w:i/>
          <w:iCs/>
        </w:rPr>
        <w:t>micakurla</w:t>
      </w:r>
      <w:r>
        <w:rPr>
          <w:rFonts w:hAnsi="Times New Roman"/>
        </w:rPr>
        <w:t xml:space="preserve"> ‘</w:t>
      </w:r>
      <w:r>
        <w:t>it</w:t>
      </w:r>
      <w:r>
        <w:rPr>
          <w:rFonts w:hAnsi="Times New Roman"/>
        </w:rPr>
        <w:t>’</w:t>
      </w:r>
      <w:r>
        <w:t>s cold</w:t>
      </w:r>
      <w:r>
        <w:rPr>
          <w:rFonts w:hAnsi="Times New Roman"/>
        </w:rPr>
        <w:t>’</w:t>
      </w:r>
      <w:r>
        <w:t>. \s (DGN)</w:t>
      </w:r>
    </w:p>
    <w:p w14:paraId="2038EE97" w14:textId="77777777" w:rsidR="006B0DA8" w:rsidRDefault="006B0DA8" w:rsidP="006B0DA8">
      <w:pPr>
        <w:pStyle w:val="Default"/>
        <w:widowControl w:val="0"/>
        <w:ind w:left="2880" w:hanging="2880"/>
      </w:pPr>
      <w:r>
        <w:t>\l Nyungar</w:t>
      </w:r>
      <w:r>
        <w:tab/>
        <w:t xml:space="preserve">\w </w:t>
      </w:r>
      <w:r>
        <w:rPr>
          <w:i/>
          <w:iCs/>
        </w:rPr>
        <w:t>mical</w:t>
      </w:r>
      <w:r>
        <w:t xml:space="preserve"> \g </w:t>
      </w:r>
      <w:r>
        <w:rPr>
          <w:rFonts w:hAnsi="Times New Roman"/>
        </w:rPr>
        <w:t>‘</w:t>
      </w:r>
      <w:r>
        <w:t>rain, rainwater</w:t>
      </w:r>
      <w:r>
        <w:rPr>
          <w:rFonts w:hAnsi="Times New Roman"/>
        </w:rPr>
        <w:t xml:space="preserve">’ </w:t>
      </w:r>
      <w:r>
        <w:t xml:space="preserve">\q Also </w:t>
      </w:r>
      <w:r>
        <w:rPr>
          <w:i/>
          <w:iCs/>
        </w:rPr>
        <w:t>mical+i</w:t>
      </w:r>
      <w:r>
        <w:rPr>
          <w:rFonts w:hAnsi="Times New Roman"/>
          <w:i/>
          <w:iCs/>
        </w:rPr>
        <w:t>ñ</w:t>
      </w:r>
      <w:r>
        <w:rPr>
          <w:rFonts w:hAnsi="Times New Roman"/>
        </w:rPr>
        <w:t xml:space="preserve"> ‘</w:t>
      </w:r>
      <w:r>
        <w:t>to rain</w:t>
      </w:r>
      <w:r>
        <w:rPr>
          <w:rFonts w:hAnsi="Times New Roman"/>
        </w:rPr>
        <w:t>’</w:t>
      </w:r>
      <w:r>
        <w:t>. In this context, /l/ &lt; *r is quite probably regular; cf. *kuc</w:t>
      </w:r>
      <w:r>
        <w:rPr>
          <w:vertAlign w:val="superscript"/>
        </w:rPr>
        <w:t>y</w:t>
      </w:r>
      <w:r>
        <w:t>arra . \s (WD/DGN)</w:t>
      </w:r>
    </w:p>
    <w:p w14:paraId="16950F88" w14:textId="6194548F" w:rsidR="00C42BF2" w:rsidRDefault="00F80514">
      <w:pPr>
        <w:pStyle w:val="Default"/>
        <w:widowControl w:val="0"/>
        <w:ind w:left="2880" w:hanging="2880"/>
      </w:pPr>
      <w:r>
        <w:t xml:space="preserve">\l </w:t>
      </w:r>
      <w:r>
        <w:rPr>
          <w:b/>
          <w:bCs/>
        </w:rPr>
        <w:t>pPNy</w:t>
      </w:r>
      <w:r>
        <w:rPr>
          <w:b/>
          <w:bCs/>
        </w:rPr>
        <w:tab/>
      </w:r>
      <w:r>
        <w:t xml:space="preserve">\w </w:t>
      </w:r>
      <w:r>
        <w:rPr>
          <w:b/>
          <w:bCs/>
        </w:rPr>
        <w:t>*mica</w:t>
      </w:r>
      <w:r w:rsidR="00EF1B99">
        <w:rPr>
          <w:b/>
          <w:bCs/>
        </w:rPr>
        <w:t>(ra)</w:t>
      </w:r>
    </w:p>
    <w:p w14:paraId="6F818316" w14:textId="77777777" w:rsidR="00C42BF2" w:rsidRDefault="00F80514">
      <w:pPr>
        <w:pStyle w:val="Default"/>
        <w:widowControl w:val="0"/>
        <w:ind w:left="2880" w:hanging="2880"/>
      </w:pPr>
      <w:r>
        <w:t>^^^</w:t>
      </w:r>
    </w:p>
    <w:p w14:paraId="56F64702" w14:textId="77777777" w:rsidR="00C42BF2" w:rsidRDefault="00F80514">
      <w:pPr>
        <w:pStyle w:val="Default"/>
        <w:widowControl w:val="0"/>
        <w:ind w:left="2880" w:hanging="2880"/>
      </w:pPr>
      <w:r>
        <w:t>^^^</w:t>
      </w:r>
    </w:p>
    <w:p w14:paraId="410EF0D1" w14:textId="77777777" w:rsidR="00C42BF2" w:rsidRDefault="00F80514">
      <w:pPr>
        <w:pStyle w:val="Default"/>
        <w:widowControl w:val="0"/>
        <w:ind w:left="2880" w:hanging="2880"/>
      </w:pPr>
      <w:r>
        <w:t>\l Panyjima</w:t>
      </w:r>
      <w:r>
        <w:tab/>
        <w:t xml:space="preserve">\w </w:t>
      </w:r>
      <w:r>
        <w:rPr>
          <w:i/>
          <w:iCs/>
        </w:rPr>
        <w:t>matharri</w:t>
      </w:r>
      <w:r>
        <w:t xml:space="preserve"> \g </w:t>
      </w:r>
      <w:r>
        <w:rPr>
          <w:rFonts w:hAnsi="Times New Roman"/>
        </w:rPr>
        <w:t>‘</w:t>
      </w:r>
      <w:r>
        <w:t>frost, mist, fog</w:t>
      </w:r>
      <w:r>
        <w:rPr>
          <w:rFonts w:hAnsi="Times New Roman"/>
        </w:rPr>
        <w:t xml:space="preserve">’ </w:t>
      </w:r>
      <w:r>
        <w:t xml:space="preserve">\q Also </w:t>
      </w:r>
      <w:r>
        <w:rPr>
          <w:i/>
          <w:iCs/>
        </w:rPr>
        <w:t>muthura</w:t>
      </w:r>
      <w:r>
        <w:rPr>
          <w:rFonts w:hAnsi="Times New Roman"/>
        </w:rPr>
        <w:t xml:space="preserve"> ‘</w:t>
      </w:r>
      <w:r>
        <w:t>winter rains</w:t>
      </w:r>
      <w:r>
        <w:rPr>
          <w:rFonts w:hAnsi="Times New Roman"/>
        </w:rPr>
        <w:t>’</w:t>
      </w:r>
      <w:r>
        <w:t>. \s (AD)</w:t>
      </w:r>
    </w:p>
    <w:p w14:paraId="75395AA3" w14:textId="77777777" w:rsidR="00C42BF2" w:rsidRDefault="00F80514">
      <w:pPr>
        <w:pStyle w:val="Default"/>
        <w:widowControl w:val="0"/>
        <w:ind w:left="2880" w:hanging="2880"/>
      </w:pPr>
      <w:r>
        <w:t>^^^</w:t>
      </w:r>
    </w:p>
    <w:p w14:paraId="345721D1" w14:textId="77777777" w:rsidR="00C42BF2" w:rsidRDefault="00F80514">
      <w:pPr>
        <w:pStyle w:val="Default"/>
        <w:widowControl w:val="0"/>
        <w:ind w:left="2880" w:hanging="2880"/>
      </w:pPr>
      <w:r>
        <w:t>\l Ngarluma</w:t>
      </w:r>
      <w:r>
        <w:tab/>
        <w:t xml:space="preserve">\w </w:t>
      </w:r>
      <w:r>
        <w:rPr>
          <w:i/>
          <w:iCs/>
        </w:rPr>
        <w:t>muthu</w:t>
      </w:r>
      <w:r>
        <w:t xml:space="preserve"> \g </w:t>
      </w:r>
      <w:r>
        <w:rPr>
          <w:rFonts w:hAnsi="Times New Roman"/>
        </w:rPr>
        <w:t>‘</w:t>
      </w:r>
      <w:r>
        <w:t>cold; winter; year</w:t>
      </w:r>
      <w:r>
        <w:rPr>
          <w:rFonts w:hAnsi="Times New Roman"/>
        </w:rPr>
        <w:t xml:space="preserve">’ </w:t>
      </w:r>
      <w:r>
        <w:t xml:space="preserve">\q Also </w:t>
      </w:r>
      <w:r>
        <w:rPr>
          <w:i/>
          <w:iCs/>
        </w:rPr>
        <w:t>muthura</w:t>
      </w:r>
      <w:r>
        <w:rPr>
          <w:rFonts w:hAnsi="Times New Roman"/>
        </w:rPr>
        <w:t xml:space="preserve"> ‘</w:t>
      </w:r>
      <w:r>
        <w:t>winter rain clouds</w:t>
      </w:r>
      <w:r>
        <w:rPr>
          <w:rFonts w:hAnsi="Times New Roman"/>
        </w:rPr>
        <w:t>’</w:t>
      </w:r>
      <w:r>
        <w:t>. \s (KLH)</w:t>
      </w:r>
    </w:p>
    <w:p w14:paraId="0DB9197C" w14:textId="77777777" w:rsidR="00C42BF2" w:rsidRDefault="00F80514">
      <w:pPr>
        <w:pStyle w:val="Default"/>
        <w:widowControl w:val="0"/>
        <w:ind w:left="2880" w:hanging="2880"/>
      </w:pPr>
      <w:r>
        <w:t>\l Martuthunira</w:t>
      </w:r>
      <w:r>
        <w:tab/>
        <w:t xml:space="preserve">\w </w:t>
      </w:r>
      <w:r>
        <w:rPr>
          <w:i/>
          <w:iCs/>
        </w:rPr>
        <w:t>muthu</w:t>
      </w:r>
      <w:r>
        <w:t xml:space="preserve"> \g </w:t>
      </w:r>
      <w:r>
        <w:rPr>
          <w:rFonts w:hAnsi="Times New Roman"/>
        </w:rPr>
        <w:t>‘</w:t>
      </w:r>
      <w:r>
        <w:t>cold</w:t>
      </w:r>
      <w:r>
        <w:rPr>
          <w:rFonts w:hAnsi="Times New Roman"/>
        </w:rPr>
        <w:t xml:space="preserve">’ </w:t>
      </w:r>
      <w:r>
        <w:t>\s (AD)</w:t>
      </w:r>
    </w:p>
    <w:p w14:paraId="11135343" w14:textId="77777777" w:rsidR="00C42BF2" w:rsidRDefault="00F80514">
      <w:pPr>
        <w:pStyle w:val="Default"/>
        <w:widowControl w:val="0"/>
        <w:tabs>
          <w:tab w:val="left" w:pos="2880"/>
        </w:tabs>
        <w:ind w:left="2880" w:hanging="2880"/>
      </w:pPr>
      <w:r>
        <w:t>^^^</w:t>
      </w:r>
    </w:p>
    <w:p w14:paraId="2D6DE112" w14:textId="77777777" w:rsidR="00C42BF2" w:rsidRDefault="00F80514">
      <w:pPr>
        <w:pStyle w:val="Default"/>
        <w:widowControl w:val="0"/>
        <w:tabs>
          <w:tab w:val="left" w:pos="2880"/>
        </w:tabs>
        <w:ind w:left="2880" w:hanging="2880"/>
      </w:pPr>
      <w:r>
        <w:t>\l Ngiyampaa</w:t>
      </w:r>
      <w:r>
        <w:tab/>
        <w:t xml:space="preserve">\w </w:t>
      </w:r>
      <w:r>
        <w:rPr>
          <w:i/>
          <w:iCs/>
        </w:rPr>
        <w:t>miyarr</w:t>
      </w:r>
      <w:r>
        <w:t xml:space="preserve"> \g </w:t>
      </w:r>
      <w:r>
        <w:rPr>
          <w:rFonts w:hAnsi="Times New Roman"/>
        </w:rPr>
        <w:t>‘</w:t>
      </w:r>
      <w:r>
        <w:t>wind</w:t>
      </w:r>
      <w:r>
        <w:rPr>
          <w:rFonts w:hAnsi="Times New Roman"/>
        </w:rPr>
        <w:t xml:space="preserve">’ </w:t>
      </w:r>
      <w:r>
        <w:t xml:space="preserve">\q Cognate? Cf. </w:t>
      </w:r>
      <w:r>
        <w:rPr>
          <w:i/>
          <w:iCs/>
        </w:rPr>
        <w:t>ngathu</w:t>
      </w:r>
      <w:r>
        <w:rPr>
          <w:rFonts w:hAnsi="Times New Roman"/>
        </w:rPr>
        <w:t xml:space="preserve"> ‘</w:t>
      </w:r>
      <w:r>
        <w:t>I</w:t>
      </w:r>
      <w:r>
        <w:rPr>
          <w:rFonts w:hAnsi="Times New Roman"/>
        </w:rPr>
        <w:t xml:space="preserve">’ </w:t>
      </w:r>
      <w:r>
        <w:t>&lt; *ngacu. \s TD</w:t>
      </w:r>
    </w:p>
    <w:p w14:paraId="6B603E10" w14:textId="77777777" w:rsidR="00C42BF2" w:rsidRDefault="00C42BF2">
      <w:pPr>
        <w:pStyle w:val="Default"/>
        <w:widowControl w:val="0"/>
        <w:tabs>
          <w:tab w:val="left" w:pos="2880"/>
        </w:tabs>
        <w:ind w:left="2880" w:hanging="2880"/>
      </w:pPr>
    </w:p>
    <w:p w14:paraId="6639D370" w14:textId="77777777" w:rsidR="00C42BF2" w:rsidRDefault="00C42BF2">
      <w:pPr>
        <w:pStyle w:val="Default"/>
        <w:widowControl w:val="0"/>
        <w:tabs>
          <w:tab w:val="left" w:pos="2880"/>
        </w:tabs>
        <w:ind w:left="2880" w:hanging="2880"/>
      </w:pPr>
    </w:p>
    <w:p w14:paraId="5371519E" w14:textId="77777777" w:rsidR="00C42BF2" w:rsidRDefault="00F80514">
      <w:pPr>
        <w:pStyle w:val="Default"/>
        <w:widowControl w:val="0"/>
        <w:tabs>
          <w:tab w:val="left" w:pos="2880"/>
        </w:tabs>
        <w:ind w:left="2880" w:hanging="2880"/>
        <w:rPr>
          <w:b/>
          <w:bCs/>
        </w:rPr>
      </w:pPr>
      <w:r>
        <w:t xml:space="preserve">\e </w:t>
      </w:r>
      <w:r>
        <w:rPr>
          <w:b/>
          <w:bCs/>
        </w:rPr>
        <w:t>*mikay</w:t>
      </w:r>
    </w:p>
    <w:p w14:paraId="3D5503C0" w14:textId="77777777" w:rsidR="00C42BF2" w:rsidRDefault="00F80514">
      <w:pPr>
        <w:pStyle w:val="Default"/>
        <w:widowControl w:val="0"/>
        <w:tabs>
          <w:tab w:val="left" w:pos="2880"/>
        </w:tabs>
        <w:ind w:left="2880" w:hanging="2880"/>
      </w:pPr>
      <w:r>
        <w:t xml:space="preserve">\t </w:t>
      </w:r>
      <w:r>
        <w:rPr>
          <w:rFonts w:hAnsi="Times New Roman"/>
        </w:rPr>
        <w:t>‘</w:t>
      </w:r>
      <w:r>
        <w:t>girl</w:t>
      </w:r>
      <w:r>
        <w:rPr>
          <w:rFonts w:hAnsi="Times New Roman"/>
        </w:rPr>
        <w:t>’</w:t>
      </w:r>
    </w:p>
    <w:p w14:paraId="017D9F11" w14:textId="77777777" w:rsidR="00C42BF2" w:rsidRDefault="00F80514">
      <w:pPr>
        <w:pStyle w:val="Default"/>
        <w:widowControl w:val="0"/>
        <w:tabs>
          <w:tab w:val="left" w:pos="2880"/>
        </w:tabs>
        <w:ind w:left="2880" w:hanging="2880"/>
      </w:pPr>
      <w:r>
        <w:t>\b n</w:t>
      </w:r>
    </w:p>
    <w:p w14:paraId="4B4BF923" w14:textId="77777777" w:rsidR="00C42BF2" w:rsidRDefault="00F80514">
      <w:pPr>
        <w:pStyle w:val="Default"/>
        <w:widowControl w:val="0"/>
        <w:tabs>
          <w:tab w:val="left" w:pos="2880"/>
        </w:tabs>
        <w:ind w:left="2880" w:hanging="2880"/>
      </w:pPr>
      <w:r>
        <w:t>\c H</w:t>
      </w:r>
    </w:p>
    <w:p w14:paraId="3CA182C4" w14:textId="77777777" w:rsidR="00C42BF2" w:rsidRDefault="00F80514">
      <w:pPr>
        <w:pStyle w:val="Default"/>
        <w:widowControl w:val="0"/>
        <w:tabs>
          <w:tab w:val="left" w:pos="2880"/>
        </w:tabs>
        <w:ind w:left="2880" w:hanging="2880"/>
      </w:pPr>
      <w:r>
        <w:t>\x See also *miyalk (</w:t>
      </w:r>
      <w:r>
        <w:rPr>
          <w:rFonts w:hAnsi="Times New Roman"/>
        </w:rPr>
        <w:t>‘</w:t>
      </w:r>
      <w:r>
        <w:t>woman</w:t>
      </w:r>
      <w:r>
        <w:rPr>
          <w:rFonts w:hAnsi="Times New Roman"/>
        </w:rPr>
        <w:t>’</w:t>
      </w:r>
      <w:r>
        <w:t>).</w:t>
      </w:r>
    </w:p>
    <w:p w14:paraId="1B227059" w14:textId="77777777" w:rsidR="00C42BF2" w:rsidRDefault="00F80514">
      <w:pPr>
        <w:pStyle w:val="Default"/>
        <w:widowControl w:val="0"/>
        <w:tabs>
          <w:tab w:val="left" w:pos="2880"/>
        </w:tabs>
        <w:ind w:left="2880" w:hanging="2880"/>
      </w:pPr>
      <w:r>
        <w:t>\l Yuwaalaraay</w:t>
      </w:r>
      <w:r>
        <w:tab/>
        <w:t xml:space="preserve">\w miyay \g </w:t>
      </w:r>
      <w:r>
        <w:rPr>
          <w:rFonts w:hAnsi="Times New Roman"/>
        </w:rPr>
        <w:t>‘</w:t>
      </w:r>
      <w:r>
        <w:t>girl</w:t>
      </w:r>
      <w:r>
        <w:rPr>
          <w:rFonts w:hAnsi="Times New Roman"/>
        </w:rPr>
        <w:t xml:space="preserve">’ </w:t>
      </w:r>
      <w:r>
        <w:t xml:space="preserve">\q Also </w:t>
      </w:r>
      <w:r>
        <w:rPr>
          <w:i/>
          <w:iCs/>
        </w:rPr>
        <w:t>miyaymiyay</w:t>
      </w:r>
      <w:r>
        <w:rPr>
          <w:rFonts w:hAnsi="Times New Roman"/>
        </w:rPr>
        <w:t xml:space="preserve"> ‘</w:t>
      </w:r>
      <w:r>
        <w:t>little girl</w:t>
      </w:r>
      <w:r>
        <w:rPr>
          <w:rFonts w:hAnsi="Times New Roman"/>
        </w:rPr>
        <w:t>’</w:t>
      </w:r>
      <w:r>
        <w:t xml:space="preserve">, </w:t>
      </w:r>
      <w:r>
        <w:rPr>
          <w:rFonts w:hAnsi="Times New Roman"/>
        </w:rPr>
        <w:t>‘</w:t>
      </w:r>
      <w:r>
        <w:t>Seven Sisters</w:t>
      </w:r>
      <w:r>
        <w:rPr>
          <w:rFonts w:hAnsi="Times New Roman"/>
        </w:rPr>
        <w:t>’</w:t>
      </w:r>
      <w:r>
        <w:t xml:space="preserve">, </w:t>
      </w:r>
      <w:r>
        <w:rPr>
          <w:rFonts w:hAnsi="Times New Roman"/>
        </w:rPr>
        <w:t>‘</w:t>
      </w:r>
      <w:r>
        <w:t>mallee willow</w:t>
      </w:r>
      <w:r>
        <w:rPr>
          <w:rFonts w:hAnsi="Times New Roman"/>
        </w:rPr>
        <w:t xml:space="preserve">’ </w:t>
      </w:r>
      <w:r>
        <w:t>(</w:t>
      </w:r>
      <w:r>
        <w:rPr>
          <w:i/>
          <w:iCs/>
        </w:rPr>
        <w:t>Pittosporum phylliraeoides</w:t>
      </w:r>
      <w:r>
        <w:t>). \s CW</w:t>
      </w:r>
    </w:p>
    <w:p w14:paraId="133CC354" w14:textId="77777777" w:rsidR="00C42BF2" w:rsidRDefault="00F80514">
      <w:pPr>
        <w:pStyle w:val="Default"/>
        <w:widowControl w:val="0"/>
        <w:tabs>
          <w:tab w:val="left" w:pos="2880"/>
        </w:tabs>
        <w:ind w:left="2880" w:hanging="2880"/>
      </w:pPr>
      <w:r>
        <w:t>\l Yuwaaliyaay</w:t>
      </w:r>
      <w:r>
        <w:tab/>
        <w:t xml:space="preserve">\w miyay \g </w:t>
      </w:r>
      <w:r>
        <w:rPr>
          <w:rFonts w:hAnsi="Times New Roman"/>
        </w:rPr>
        <w:t>‘</w:t>
      </w:r>
      <w:r>
        <w:t>girl; daughter</w:t>
      </w:r>
      <w:r>
        <w:rPr>
          <w:rFonts w:hAnsi="Times New Roman"/>
        </w:rPr>
        <w:t xml:space="preserve">’ </w:t>
      </w:r>
      <w:r>
        <w:t xml:space="preserve">\q Also </w:t>
      </w:r>
      <w:r>
        <w:rPr>
          <w:i/>
          <w:iCs/>
        </w:rPr>
        <w:t>miyaymiyay</w:t>
      </w:r>
      <w:r>
        <w:rPr>
          <w:rFonts w:hAnsi="Times New Roman"/>
        </w:rPr>
        <w:t xml:space="preserve"> ‘</w:t>
      </w:r>
      <w:r>
        <w:t>little girl</w:t>
      </w:r>
      <w:r>
        <w:rPr>
          <w:rFonts w:hAnsi="Times New Roman"/>
        </w:rPr>
        <w:t>’</w:t>
      </w:r>
      <w:r>
        <w:t xml:space="preserve">, </w:t>
      </w:r>
      <w:r>
        <w:rPr>
          <w:rFonts w:hAnsi="Times New Roman"/>
        </w:rPr>
        <w:t>‘</w:t>
      </w:r>
      <w:r>
        <w:t>Seven Sisters</w:t>
      </w:r>
      <w:r>
        <w:rPr>
          <w:rFonts w:hAnsi="Times New Roman"/>
        </w:rPr>
        <w:t>’</w:t>
      </w:r>
      <w:r>
        <w:t xml:space="preserve">, </w:t>
      </w:r>
      <w:r>
        <w:rPr>
          <w:rFonts w:hAnsi="Times New Roman"/>
        </w:rPr>
        <w:t>‘</w:t>
      </w:r>
      <w:r>
        <w:t>mallee willow</w:t>
      </w:r>
      <w:r>
        <w:rPr>
          <w:rFonts w:hAnsi="Times New Roman"/>
        </w:rPr>
        <w:t xml:space="preserve">’ </w:t>
      </w:r>
      <w:r>
        <w:t>(</w:t>
      </w:r>
      <w:r>
        <w:rPr>
          <w:i/>
          <w:iCs/>
        </w:rPr>
        <w:t>Pittosporum phylliraeoides</w:t>
      </w:r>
      <w:r>
        <w:t>). \s CW</w:t>
      </w:r>
    </w:p>
    <w:p w14:paraId="1D1E1B73" w14:textId="77777777" w:rsidR="00C42BF2" w:rsidRDefault="00F80514">
      <w:pPr>
        <w:pStyle w:val="Default"/>
        <w:widowControl w:val="0"/>
        <w:tabs>
          <w:tab w:val="left" w:pos="2880"/>
        </w:tabs>
        <w:ind w:left="2880" w:hanging="2880"/>
      </w:pPr>
      <w:r>
        <w:t>\l Gamilaraay</w:t>
      </w:r>
      <w:r>
        <w:tab/>
        <w:t xml:space="preserve">\w miyay \g </w:t>
      </w:r>
      <w:r>
        <w:rPr>
          <w:rFonts w:hAnsi="Times New Roman"/>
        </w:rPr>
        <w:t>‘</w:t>
      </w:r>
      <w:r>
        <w:t>girl</w:t>
      </w:r>
      <w:r>
        <w:rPr>
          <w:rFonts w:hAnsi="Times New Roman"/>
        </w:rPr>
        <w:t xml:space="preserve">’ </w:t>
      </w:r>
      <w:r>
        <w:t xml:space="preserve">\q Also </w:t>
      </w:r>
      <w:r>
        <w:rPr>
          <w:i/>
          <w:iCs/>
        </w:rPr>
        <w:t>miyaymiyay</w:t>
      </w:r>
      <w:r>
        <w:rPr>
          <w:rFonts w:hAnsi="Times New Roman"/>
        </w:rPr>
        <w:t xml:space="preserve"> ‘</w:t>
      </w:r>
      <w:r>
        <w:t>Seven Sisters</w:t>
      </w:r>
      <w:r>
        <w:rPr>
          <w:rFonts w:hAnsi="Times New Roman"/>
        </w:rPr>
        <w:t>’</w:t>
      </w:r>
      <w:r>
        <w:t>. \s CW</w:t>
      </w:r>
    </w:p>
    <w:p w14:paraId="270FCB84" w14:textId="77777777" w:rsidR="00C42BF2" w:rsidRDefault="00F80514">
      <w:pPr>
        <w:pStyle w:val="Default"/>
        <w:widowControl w:val="0"/>
        <w:tabs>
          <w:tab w:val="left" w:pos="2880"/>
        </w:tabs>
        <w:ind w:left="2880" w:hanging="2880"/>
      </w:pPr>
      <w:r>
        <w:t>\l Wiradjuri</w:t>
      </w:r>
      <w:r>
        <w:tab/>
        <w:t xml:space="preserve">\w migay \g </w:t>
      </w:r>
      <w:r>
        <w:rPr>
          <w:rFonts w:hAnsi="Times New Roman"/>
        </w:rPr>
        <w:t>‘</w:t>
      </w:r>
      <w:r>
        <w:t>girl; woman; marriageable young woman</w:t>
      </w:r>
      <w:r>
        <w:rPr>
          <w:rFonts w:hAnsi="Times New Roman"/>
        </w:rPr>
        <w:t xml:space="preserve">’ </w:t>
      </w:r>
      <w:r>
        <w:t xml:space="preserve">\q Also </w:t>
      </w:r>
      <w:r>
        <w:rPr>
          <w:i/>
          <w:iCs/>
        </w:rPr>
        <w:t>migay-gang</w:t>
      </w:r>
      <w:r>
        <w:rPr>
          <w:rFonts w:hAnsi="Times New Roman"/>
        </w:rPr>
        <w:t xml:space="preserve"> ‘</w:t>
      </w:r>
      <w:r>
        <w:t>young woman (unmarried)</w:t>
      </w:r>
      <w:r>
        <w:rPr>
          <w:rFonts w:hAnsi="Times New Roman"/>
        </w:rPr>
        <w:t>’</w:t>
      </w:r>
      <w:r>
        <w:t>. \s McN&amp;H</w:t>
      </w:r>
    </w:p>
    <w:p w14:paraId="23FF5E65" w14:textId="77777777" w:rsidR="00C42BF2" w:rsidRDefault="00F80514">
      <w:pPr>
        <w:pStyle w:val="Default"/>
        <w:widowControl w:val="0"/>
        <w:tabs>
          <w:tab w:val="left" w:pos="2880"/>
        </w:tabs>
        <w:ind w:left="2880" w:hanging="2880"/>
      </w:pPr>
      <w:r>
        <w:t xml:space="preserve">\l </w:t>
      </w:r>
      <w:r>
        <w:rPr>
          <w:b/>
          <w:bCs/>
        </w:rPr>
        <w:t>pCNSW</w:t>
      </w:r>
      <w:r>
        <w:rPr>
          <w:b/>
          <w:bCs/>
        </w:rPr>
        <w:tab/>
        <w:t>\w *migay</w:t>
      </w:r>
      <w:r>
        <w:t xml:space="preserve"> \g </w:t>
      </w:r>
      <w:r>
        <w:rPr>
          <w:rFonts w:hAnsi="Times New Roman"/>
        </w:rPr>
        <w:t>‘</w:t>
      </w:r>
      <w:r>
        <w:t>girl</w:t>
      </w:r>
      <w:r>
        <w:rPr>
          <w:rFonts w:hAnsi="Times New Roman"/>
        </w:rPr>
        <w:t xml:space="preserve">’ </w:t>
      </w:r>
      <w:r>
        <w:t>\s PA #78</w:t>
      </w:r>
    </w:p>
    <w:p w14:paraId="16D5218F" w14:textId="77777777" w:rsidR="00C42BF2" w:rsidRDefault="00C42BF2">
      <w:pPr>
        <w:pStyle w:val="Default"/>
        <w:widowControl w:val="0"/>
        <w:tabs>
          <w:tab w:val="left" w:pos="2880"/>
        </w:tabs>
        <w:ind w:left="2880" w:hanging="2880"/>
      </w:pPr>
    </w:p>
    <w:p w14:paraId="09752EC3" w14:textId="77777777" w:rsidR="00C42BF2" w:rsidRDefault="00C42BF2">
      <w:pPr>
        <w:pStyle w:val="Default"/>
        <w:widowControl w:val="0"/>
        <w:tabs>
          <w:tab w:val="left" w:pos="2880"/>
        </w:tabs>
        <w:ind w:left="2880" w:hanging="2880"/>
      </w:pPr>
    </w:p>
    <w:p w14:paraId="6F8FB113" w14:textId="77777777" w:rsidR="00C42BF2" w:rsidRDefault="00F80514">
      <w:pPr>
        <w:pStyle w:val="Default"/>
        <w:widowControl w:val="0"/>
        <w:tabs>
          <w:tab w:val="left" w:pos="2880"/>
        </w:tabs>
        <w:ind w:left="2880" w:hanging="2880"/>
        <w:rPr>
          <w:b/>
          <w:bCs/>
          <w:color w:val="000080"/>
          <w:u w:color="000080"/>
        </w:rPr>
      </w:pPr>
      <w:r>
        <w:rPr>
          <w:color w:val="000080"/>
          <w:u w:color="000080"/>
        </w:rPr>
        <w:t xml:space="preserve">\e </w:t>
      </w:r>
      <w:r>
        <w:rPr>
          <w:b/>
          <w:bCs/>
          <w:color w:val="000080"/>
          <w:u w:color="000080"/>
        </w:rPr>
        <w:t>*milal</w:t>
      </w:r>
    </w:p>
    <w:p w14:paraId="7689159E" w14:textId="77777777" w:rsidR="00C42BF2" w:rsidRDefault="00F80514">
      <w:pPr>
        <w:pStyle w:val="Default"/>
        <w:widowControl w:val="0"/>
        <w:tabs>
          <w:tab w:val="left" w:pos="2880"/>
        </w:tabs>
        <w:ind w:left="2880" w:hanging="2880"/>
        <w:rPr>
          <w:color w:val="000080"/>
          <w:u w:color="000080"/>
        </w:rPr>
      </w:pPr>
      <w:r>
        <w:rPr>
          <w:color w:val="000080"/>
          <w:u w:color="000080"/>
        </w:rPr>
        <w:t xml:space="preserve">\t </w:t>
      </w:r>
      <w:r>
        <w:rPr>
          <w:rFonts w:hAnsi="Times New Roman"/>
          <w:color w:val="000080"/>
          <w:u w:color="000080"/>
        </w:rPr>
        <w:t>‘</w:t>
      </w:r>
      <w:r>
        <w:rPr>
          <w:color w:val="000080"/>
          <w:u w:color="000080"/>
        </w:rPr>
        <w:t>stare</w:t>
      </w:r>
      <w:r>
        <w:rPr>
          <w:rFonts w:hAnsi="Times New Roman"/>
          <w:color w:val="000080"/>
          <w:u w:color="000080"/>
        </w:rPr>
        <w:t>’</w:t>
      </w:r>
    </w:p>
    <w:p w14:paraId="040F4803" w14:textId="77777777" w:rsidR="00C42BF2" w:rsidRDefault="00F80514">
      <w:pPr>
        <w:pStyle w:val="Default"/>
        <w:widowControl w:val="0"/>
        <w:tabs>
          <w:tab w:val="left" w:pos="2880"/>
        </w:tabs>
        <w:ind w:left="2880" w:hanging="2880"/>
        <w:rPr>
          <w:color w:val="000080"/>
          <w:u w:color="000080"/>
        </w:rPr>
      </w:pPr>
      <w:r>
        <w:rPr>
          <w:color w:val="000080"/>
          <w:u w:color="000080"/>
        </w:rPr>
        <w:t>\b n</w:t>
      </w:r>
    </w:p>
    <w:p w14:paraId="594A4712" w14:textId="77777777" w:rsidR="00C42BF2" w:rsidRDefault="00F80514">
      <w:pPr>
        <w:pStyle w:val="Default"/>
        <w:widowControl w:val="0"/>
        <w:tabs>
          <w:tab w:val="left" w:pos="2880"/>
        </w:tabs>
        <w:ind w:left="2880" w:hanging="2880"/>
        <w:rPr>
          <w:color w:val="000080"/>
          <w:u w:color="000080"/>
        </w:rPr>
      </w:pPr>
      <w:r>
        <w:rPr>
          <w:color w:val="000080"/>
          <w:u w:color="000080"/>
        </w:rPr>
        <w:t>\l KKY</w:t>
      </w:r>
      <w:r>
        <w:rPr>
          <w:color w:val="000080"/>
          <w:u w:color="000080"/>
        </w:rPr>
        <w:tab/>
        <w:t xml:space="preserve">\w milal \g </w:t>
      </w:r>
      <w:r>
        <w:rPr>
          <w:rFonts w:hAnsi="Times New Roman"/>
          <w:color w:val="000080"/>
          <w:u w:color="000080"/>
        </w:rPr>
        <w:t>‘</w:t>
      </w:r>
      <w:r>
        <w:rPr>
          <w:color w:val="000080"/>
          <w:u w:color="000080"/>
        </w:rPr>
        <w:t>stare</w:t>
      </w:r>
      <w:r>
        <w:rPr>
          <w:rFonts w:hAnsi="Times New Roman"/>
          <w:color w:val="000080"/>
          <w:u w:color="000080"/>
        </w:rPr>
        <w:t xml:space="preserve">’ </w:t>
      </w:r>
      <w:r>
        <w:rPr>
          <w:color w:val="000080"/>
          <w:u w:color="000080"/>
        </w:rPr>
        <w:t>\p n. \s RJK/GNOG</w:t>
      </w:r>
    </w:p>
    <w:p w14:paraId="11956F49" w14:textId="77777777" w:rsidR="00C42BF2" w:rsidRDefault="00F80514">
      <w:pPr>
        <w:pStyle w:val="Default"/>
        <w:widowControl w:val="0"/>
        <w:tabs>
          <w:tab w:val="left" w:pos="2880"/>
        </w:tabs>
        <w:ind w:left="2880" w:hanging="2880"/>
        <w:rPr>
          <w:color w:val="000080"/>
          <w:u w:color="000080"/>
        </w:rPr>
      </w:pPr>
      <w:r>
        <w:rPr>
          <w:color w:val="000080"/>
          <w:u w:color="000080"/>
        </w:rPr>
        <w:t>\l Pintupi</w:t>
      </w:r>
      <w:r>
        <w:rPr>
          <w:color w:val="000080"/>
          <w:u w:color="000080"/>
        </w:rPr>
        <w:tab/>
        <w:t xml:space="preserve">\w mili- \g </w:t>
      </w:r>
      <w:r>
        <w:rPr>
          <w:rFonts w:hAnsi="Times New Roman"/>
          <w:color w:val="000080"/>
          <w:u w:color="000080"/>
        </w:rPr>
        <w:t>‘</w:t>
      </w:r>
      <w:r>
        <w:rPr>
          <w:color w:val="000080"/>
          <w:u w:color="000080"/>
        </w:rPr>
        <w:t>stare, gaze, look continuously</w:t>
      </w:r>
      <w:r>
        <w:rPr>
          <w:rFonts w:hAnsi="Times New Roman"/>
          <w:color w:val="000080"/>
          <w:u w:color="000080"/>
        </w:rPr>
        <w:t xml:space="preserve">’ </w:t>
      </w:r>
      <w:r>
        <w:rPr>
          <w:color w:val="000080"/>
          <w:u w:color="000080"/>
        </w:rPr>
        <w:t xml:space="preserve">\p Conj L: Imp </w:t>
      </w:r>
      <w:r>
        <w:rPr>
          <w:i/>
          <w:iCs/>
          <w:color w:val="000080"/>
          <w:u w:color="000080"/>
        </w:rPr>
        <w:t>milila</w:t>
      </w:r>
      <w:r>
        <w:rPr>
          <w:color w:val="000080"/>
          <w:u w:color="000080"/>
        </w:rPr>
        <w:t xml:space="preserve">, P </w:t>
      </w:r>
      <w:r>
        <w:rPr>
          <w:i/>
          <w:iCs/>
          <w:color w:val="000080"/>
          <w:u w:color="000080"/>
        </w:rPr>
        <w:t>milirnu</w:t>
      </w:r>
      <w:r>
        <w:rPr>
          <w:color w:val="000080"/>
          <w:u w:color="000080"/>
        </w:rPr>
        <w:t>. \q Not in Ngaanyatjarra-Ngaatjatjarra dictionary. \s Hn&amp;Hn/GNOG</w:t>
      </w:r>
    </w:p>
    <w:p w14:paraId="2CDAECA8" w14:textId="77777777" w:rsidR="00C42BF2" w:rsidRDefault="00C42BF2">
      <w:pPr>
        <w:pStyle w:val="Default"/>
        <w:widowControl w:val="0"/>
        <w:tabs>
          <w:tab w:val="left" w:pos="2880"/>
        </w:tabs>
        <w:ind w:left="2880" w:hanging="2880"/>
        <w:rPr>
          <w:color w:val="000080"/>
          <w:u w:color="000080"/>
        </w:rPr>
      </w:pPr>
    </w:p>
    <w:p w14:paraId="65B5B827" w14:textId="77777777" w:rsidR="00C42BF2" w:rsidRDefault="00C42BF2">
      <w:pPr>
        <w:pStyle w:val="Default"/>
        <w:widowControl w:val="0"/>
        <w:tabs>
          <w:tab w:val="left" w:pos="2880"/>
        </w:tabs>
        <w:ind w:left="2880" w:hanging="2880"/>
        <w:rPr>
          <w:color w:val="000080"/>
          <w:u w:color="000080"/>
        </w:rPr>
      </w:pPr>
    </w:p>
    <w:p w14:paraId="0766A92E" w14:textId="77777777" w:rsidR="00C42BF2" w:rsidRDefault="00F80514">
      <w:pPr>
        <w:pStyle w:val="Default"/>
        <w:widowControl w:val="0"/>
        <w:tabs>
          <w:tab w:val="left" w:pos="2880"/>
        </w:tabs>
        <w:ind w:left="2880" w:hanging="2880"/>
        <w:rPr>
          <w:b/>
          <w:bCs/>
        </w:rPr>
      </w:pPr>
      <w:r>
        <w:t xml:space="preserve">\e </w:t>
      </w:r>
      <w:r>
        <w:rPr>
          <w:b/>
          <w:bCs/>
        </w:rPr>
        <w:t>*milci</w:t>
      </w:r>
    </w:p>
    <w:p w14:paraId="08750A9A" w14:textId="77777777" w:rsidR="00C42BF2" w:rsidRDefault="00F80514">
      <w:pPr>
        <w:pStyle w:val="Default"/>
        <w:widowControl w:val="0"/>
        <w:tabs>
          <w:tab w:val="left" w:pos="2880"/>
        </w:tabs>
        <w:ind w:left="2880" w:hanging="2880"/>
      </w:pPr>
      <w:r>
        <w:t xml:space="preserve">\t </w:t>
      </w:r>
      <w:r>
        <w:rPr>
          <w:rFonts w:hAnsi="Times New Roman"/>
        </w:rPr>
        <w:t>‘</w:t>
      </w:r>
      <w:r>
        <w:t>fingernail</w:t>
      </w:r>
      <w:r>
        <w:rPr>
          <w:rFonts w:hAnsi="Times New Roman"/>
        </w:rPr>
        <w:t>’</w:t>
      </w:r>
    </w:p>
    <w:p w14:paraId="0D2474F7" w14:textId="77777777" w:rsidR="00C42BF2" w:rsidRDefault="00F80514">
      <w:pPr>
        <w:pStyle w:val="Default"/>
        <w:widowControl w:val="0"/>
        <w:tabs>
          <w:tab w:val="left" w:pos="2880"/>
        </w:tabs>
        <w:ind w:left="2880" w:hanging="2880"/>
      </w:pPr>
      <w:r>
        <w:t>\b n</w:t>
      </w:r>
    </w:p>
    <w:p w14:paraId="4AA7D1FD" w14:textId="77777777" w:rsidR="00C42BF2" w:rsidRDefault="00F80514">
      <w:pPr>
        <w:pStyle w:val="Default"/>
        <w:widowControl w:val="0"/>
        <w:tabs>
          <w:tab w:val="left" w:pos="2880"/>
        </w:tabs>
        <w:ind w:left="2880" w:hanging="2880"/>
      </w:pPr>
      <w:r>
        <w:t>\c B</w:t>
      </w:r>
    </w:p>
    <w:p w14:paraId="232FC1D6" w14:textId="77777777" w:rsidR="00C42BF2" w:rsidRDefault="00F80514">
      <w:pPr>
        <w:pStyle w:val="Default"/>
        <w:widowControl w:val="0"/>
        <w:tabs>
          <w:tab w:val="left" w:pos="2880"/>
        </w:tabs>
        <w:ind w:left="2880" w:hanging="2880"/>
      </w:pPr>
      <w:r>
        <w:t>\x See also *mili (</w:t>
      </w:r>
      <w:r>
        <w:rPr>
          <w:rFonts w:hAnsi="Times New Roman"/>
        </w:rPr>
        <w:t>‘</w:t>
      </w:r>
      <w:r>
        <w:t>eye</w:t>
      </w:r>
      <w:r>
        <w:rPr>
          <w:rFonts w:hAnsi="Times New Roman"/>
        </w:rPr>
        <w:t>’</w:t>
      </w:r>
      <w:r>
        <w:t>), *mi{i (</w:t>
      </w:r>
      <w:r>
        <w:rPr>
          <w:rFonts w:hAnsi="Times New Roman"/>
        </w:rPr>
        <w:t>‘</w:t>
      </w:r>
      <w:r>
        <w:t>waterlily seed</w:t>
      </w:r>
      <w:r>
        <w:rPr>
          <w:rFonts w:hAnsi="Times New Roman"/>
        </w:rPr>
        <w:t>’</w:t>
      </w:r>
      <w:r>
        <w:t>) and cross-references.</w:t>
      </w:r>
    </w:p>
    <w:p w14:paraId="7A2BE9EF" w14:textId="77777777" w:rsidR="00C42BF2" w:rsidRDefault="00F80514">
      <w:pPr>
        <w:pStyle w:val="Default"/>
        <w:widowControl w:val="0"/>
        <w:tabs>
          <w:tab w:val="left" w:pos="2880"/>
        </w:tabs>
        <w:ind w:left="2880" w:hanging="2880"/>
      </w:pPr>
      <w:r>
        <w:t>\l Kalkutungu</w:t>
      </w:r>
      <w:r>
        <w:tab/>
        <w:t xml:space="preserve">\w milhthi \g </w:t>
      </w:r>
      <w:r>
        <w:rPr>
          <w:rFonts w:hAnsi="Times New Roman"/>
        </w:rPr>
        <w:t>‘</w:t>
      </w:r>
      <w:r>
        <w:t>eye</w:t>
      </w:r>
      <w:r>
        <w:rPr>
          <w:rFonts w:hAnsi="Times New Roman"/>
        </w:rPr>
        <w:t xml:space="preserve">’ </w:t>
      </w:r>
      <w:r>
        <w:t>\s BB</w:t>
      </w:r>
    </w:p>
    <w:p w14:paraId="01BA62B3" w14:textId="77777777" w:rsidR="00C42BF2" w:rsidRDefault="00F80514">
      <w:pPr>
        <w:pStyle w:val="Default"/>
        <w:widowControl w:val="0"/>
        <w:tabs>
          <w:tab w:val="left" w:pos="2880"/>
        </w:tabs>
        <w:ind w:left="2880" w:hanging="2880"/>
      </w:pPr>
      <w:r>
        <w:t>\l Pitjantjatjara-Yankunytjatjara</w:t>
      </w:r>
      <w:r>
        <w:tab/>
        <w:t xml:space="preserve">\w milci \g </w:t>
      </w:r>
      <w:r>
        <w:rPr>
          <w:rFonts w:hAnsi="Times New Roman"/>
        </w:rPr>
        <w:t>‘</w:t>
      </w:r>
      <w:r>
        <w:t>fingernail, toenail; claw of animal; gouge chisel (for fluting)</w:t>
      </w:r>
      <w:r>
        <w:rPr>
          <w:rFonts w:hAnsi="Times New Roman"/>
        </w:rPr>
        <w:t xml:space="preserve">’ </w:t>
      </w:r>
      <w:r>
        <w:t>\s CG</w:t>
      </w:r>
    </w:p>
    <w:p w14:paraId="66691DA7" w14:textId="77777777" w:rsidR="00C42BF2" w:rsidRDefault="00F80514">
      <w:pPr>
        <w:pStyle w:val="Default"/>
        <w:widowControl w:val="0"/>
        <w:tabs>
          <w:tab w:val="left" w:pos="2880"/>
        </w:tabs>
        <w:ind w:left="2880" w:hanging="2880"/>
      </w:pPr>
      <w:r>
        <w:t>\l Ngaanyatjarra-Ngaatjatjarra</w:t>
      </w:r>
      <w:r>
        <w:tab/>
        <w:t xml:space="preserve">\w milci \g </w:t>
      </w:r>
      <w:r>
        <w:rPr>
          <w:rFonts w:hAnsi="Times New Roman"/>
        </w:rPr>
        <w:t>‘</w:t>
      </w:r>
      <w:r>
        <w:t>fingernail, toenail; claws; spines of thorny devil; rake</w:t>
      </w:r>
      <w:r>
        <w:rPr>
          <w:rFonts w:hAnsi="Times New Roman"/>
        </w:rPr>
        <w:t xml:space="preserve">’ </w:t>
      </w:r>
      <w:r>
        <w:t xml:space="preserve">\s </w:t>
      </w:r>
      <w:r>
        <w:lastRenderedPageBreak/>
        <w:t>G&amp;H</w:t>
      </w:r>
    </w:p>
    <w:p w14:paraId="69A38B73" w14:textId="77777777" w:rsidR="00C42BF2" w:rsidRDefault="00F80514">
      <w:pPr>
        <w:pStyle w:val="Default"/>
        <w:widowControl w:val="0"/>
        <w:tabs>
          <w:tab w:val="left" w:pos="2880"/>
        </w:tabs>
        <w:ind w:left="2880" w:hanging="2880"/>
      </w:pPr>
      <w:r>
        <w:t>\l Pintupi</w:t>
      </w:r>
      <w:r>
        <w:tab/>
        <w:t xml:space="preserve">\w mi{ci \g </w:t>
      </w:r>
      <w:r>
        <w:rPr>
          <w:rFonts w:hAnsi="Times New Roman"/>
        </w:rPr>
        <w:t>‘</w:t>
      </w:r>
      <w:r>
        <w:t>toenail, fingernail, animal claw</w:t>
      </w:r>
      <w:r>
        <w:rPr>
          <w:rFonts w:hAnsi="Times New Roman"/>
        </w:rPr>
        <w:t xml:space="preserve">’ </w:t>
      </w:r>
      <w:r>
        <w:t xml:space="preserve">\q Syn. </w:t>
      </w:r>
      <w:r>
        <w:rPr>
          <w:i/>
          <w:iCs/>
        </w:rPr>
        <w:t>ngan</w:t>
      </w:r>
      <w:r>
        <w:rPr>
          <w:rFonts w:hAnsi="Times New Roman"/>
          <w:i/>
          <w:iCs/>
        </w:rPr>
        <w:t>ñ</w:t>
      </w:r>
      <w:r>
        <w:rPr>
          <w:i/>
          <w:iCs/>
        </w:rPr>
        <w:t>a</w:t>
      </w:r>
      <w:r>
        <w:t xml:space="preserve">, </w:t>
      </w:r>
      <w:r>
        <w:rPr>
          <w:i/>
          <w:iCs/>
        </w:rPr>
        <w:t>milpinpa</w:t>
      </w:r>
      <w:r>
        <w:t>. \s Hn&amp;Hn</w:t>
      </w:r>
    </w:p>
    <w:p w14:paraId="4229AE51" w14:textId="77777777" w:rsidR="00C42BF2" w:rsidRDefault="00C42BF2">
      <w:pPr>
        <w:pStyle w:val="Default"/>
        <w:widowControl w:val="0"/>
        <w:tabs>
          <w:tab w:val="left" w:pos="2880"/>
        </w:tabs>
        <w:ind w:left="2880" w:hanging="2880"/>
      </w:pPr>
    </w:p>
    <w:p w14:paraId="541136B6" w14:textId="77777777" w:rsidR="00C42BF2" w:rsidRDefault="00C42BF2">
      <w:pPr>
        <w:pStyle w:val="Default"/>
        <w:widowControl w:val="0"/>
        <w:tabs>
          <w:tab w:val="left" w:pos="2880"/>
        </w:tabs>
        <w:ind w:left="2880" w:hanging="2880"/>
      </w:pPr>
    </w:p>
    <w:p w14:paraId="336CC36D" w14:textId="77777777" w:rsidR="00C42BF2" w:rsidRDefault="00F80514">
      <w:pPr>
        <w:pStyle w:val="Default"/>
        <w:widowControl w:val="0"/>
        <w:tabs>
          <w:tab w:val="left" w:pos="2880"/>
        </w:tabs>
        <w:ind w:left="2880" w:hanging="2880"/>
        <w:rPr>
          <w:b/>
          <w:bCs/>
        </w:rPr>
      </w:pPr>
      <w:r>
        <w:t xml:space="preserve">\e </w:t>
      </w:r>
      <w:r>
        <w:rPr>
          <w:b/>
          <w:bCs/>
        </w:rPr>
        <w:t>*mili</w:t>
      </w:r>
    </w:p>
    <w:p w14:paraId="6E92083C" w14:textId="77777777" w:rsidR="00C42BF2" w:rsidRDefault="00F80514">
      <w:pPr>
        <w:pStyle w:val="Default"/>
        <w:widowControl w:val="0"/>
        <w:tabs>
          <w:tab w:val="left" w:pos="2880"/>
        </w:tabs>
        <w:ind w:left="2880" w:hanging="2880"/>
      </w:pPr>
      <w:r>
        <w:t xml:space="preserve">\t </w:t>
      </w:r>
      <w:r>
        <w:rPr>
          <w:rFonts w:hAnsi="Times New Roman"/>
        </w:rPr>
        <w:t>‘</w:t>
      </w:r>
      <w:r>
        <w:t>eye</w:t>
      </w:r>
      <w:r>
        <w:rPr>
          <w:rFonts w:hAnsi="Times New Roman"/>
        </w:rPr>
        <w:t>’</w:t>
      </w:r>
    </w:p>
    <w:p w14:paraId="7352C541" w14:textId="77777777" w:rsidR="00C42BF2" w:rsidRDefault="00F80514">
      <w:pPr>
        <w:pStyle w:val="Default"/>
        <w:widowControl w:val="0"/>
        <w:tabs>
          <w:tab w:val="left" w:pos="2880"/>
        </w:tabs>
        <w:ind w:left="2880" w:hanging="2880"/>
      </w:pPr>
      <w:r>
        <w:t>\b n</w:t>
      </w:r>
    </w:p>
    <w:p w14:paraId="49663856" w14:textId="77777777" w:rsidR="00C42BF2" w:rsidRDefault="00F80514">
      <w:pPr>
        <w:pStyle w:val="Default"/>
        <w:widowControl w:val="0"/>
        <w:tabs>
          <w:tab w:val="left" w:pos="2880"/>
        </w:tabs>
        <w:ind w:left="2880" w:hanging="2880"/>
      </w:pPr>
      <w:r>
        <w:t>\c B</w:t>
      </w:r>
    </w:p>
    <w:p w14:paraId="718C2078" w14:textId="77777777" w:rsidR="00C42BF2" w:rsidRDefault="00F80514">
      <w:pPr>
        <w:pStyle w:val="Default"/>
        <w:widowControl w:val="0"/>
        <w:tabs>
          <w:tab w:val="left" w:pos="2880"/>
        </w:tabs>
        <w:ind w:left="2880" w:hanging="2880"/>
      </w:pPr>
      <w:r>
        <w:t>\x See also *mi:l, *miyil, *cili, *ciyil, *milki.</w:t>
      </w:r>
    </w:p>
    <w:p w14:paraId="27C684A5" w14:textId="77777777" w:rsidR="00C42BF2" w:rsidRDefault="00F80514">
      <w:pPr>
        <w:pStyle w:val="Default"/>
        <w:widowControl w:val="0"/>
        <w:tabs>
          <w:tab w:val="left" w:pos="2880"/>
        </w:tabs>
        <w:ind w:left="2880" w:hanging="2880"/>
      </w:pPr>
      <w:r>
        <w:t>\l KThaayorre</w:t>
      </w:r>
      <w:r>
        <w:tab/>
        <w:t xml:space="preserve">\w me:r \g </w:t>
      </w:r>
      <w:r>
        <w:rPr>
          <w:rFonts w:hAnsi="Times New Roman"/>
        </w:rPr>
        <w:t>‘</w:t>
      </w:r>
      <w:r>
        <w:t>eye</w:t>
      </w:r>
      <w:r>
        <w:rPr>
          <w:rFonts w:hAnsi="Times New Roman"/>
        </w:rPr>
        <w:t xml:space="preserve">’ </w:t>
      </w:r>
      <w:r>
        <w:t xml:space="preserve">\p Erg </w:t>
      </w:r>
      <w:r>
        <w:rPr>
          <w:i/>
          <w:iCs/>
        </w:rPr>
        <w:t>me:re</w:t>
      </w:r>
      <w:r>
        <w:t>. \q Cognation questionable; see *mi:l. \s BA, KLH, AH</w:t>
      </w:r>
    </w:p>
    <w:p w14:paraId="05DB7AE6" w14:textId="77777777" w:rsidR="00C42BF2" w:rsidRDefault="00F80514">
      <w:pPr>
        <w:pStyle w:val="Default"/>
        <w:widowControl w:val="0"/>
        <w:tabs>
          <w:tab w:val="left" w:pos="2880"/>
        </w:tabs>
        <w:ind w:left="2880" w:hanging="2880"/>
      </w:pPr>
      <w:r>
        <w:t>\l YYoront</w:t>
      </w:r>
      <w:r>
        <w:tab/>
        <w:t xml:space="preserve">\w mel, mele \g </w:t>
      </w:r>
      <w:r>
        <w:rPr>
          <w:rFonts w:hAnsi="Times New Roman"/>
        </w:rPr>
        <w:t>‘</w:t>
      </w:r>
      <w:r>
        <w:t>eye</w:t>
      </w:r>
      <w:r>
        <w:rPr>
          <w:rFonts w:hAnsi="Times New Roman"/>
        </w:rPr>
        <w:t xml:space="preserve">’ </w:t>
      </w:r>
      <w:r>
        <w:t xml:space="preserve">\g Erg </w:t>
      </w:r>
      <w:r>
        <w:rPr>
          <w:i/>
          <w:iCs/>
        </w:rPr>
        <w:t>melt</w:t>
      </w:r>
      <w:r w:rsidRPr="00215C6B">
        <w:rPr>
          <w:color w:val="FFFF00"/>
          <w:highlight w:val="cyan"/>
          <w:u w:color="FFFF00"/>
        </w:rPr>
        <w:t>,</w:t>
      </w:r>
      <w:r w:rsidRPr="00215C6B">
        <w:rPr>
          <w:color w:val="FF0000"/>
          <w:highlight w:val="cyan"/>
          <w:u w:color="FFFF00"/>
        </w:rPr>
        <w:t xml:space="preserve"> possibly &lt; *mi:l,</w:t>
      </w:r>
      <w:r>
        <w:t xml:space="preserve"> as well as </w:t>
      </w:r>
      <w:r>
        <w:rPr>
          <w:i/>
          <w:iCs/>
        </w:rPr>
        <w:t>mele</w:t>
      </w:r>
      <w:r>
        <w:t>.</w:t>
      </w:r>
    </w:p>
    <w:p w14:paraId="50066B92" w14:textId="77777777" w:rsidR="00C42BF2" w:rsidRDefault="00F80514">
      <w:pPr>
        <w:pStyle w:val="Default"/>
        <w:widowControl w:val="0"/>
        <w:tabs>
          <w:tab w:val="left" w:pos="2880"/>
        </w:tabs>
        <w:ind w:left="2880" w:hanging="2880"/>
      </w:pPr>
      <w:r>
        <w:t>\l YMel</w:t>
      </w:r>
      <w:r>
        <w:tab/>
        <w:t xml:space="preserve">\w mel, mele \g </w:t>
      </w:r>
      <w:r>
        <w:rPr>
          <w:rFonts w:hAnsi="Times New Roman"/>
        </w:rPr>
        <w:t>‘</w:t>
      </w:r>
      <w:r>
        <w:t>eye</w:t>
      </w:r>
      <w:r>
        <w:rPr>
          <w:rFonts w:hAnsi="Times New Roman"/>
        </w:rPr>
        <w:t>’</w:t>
      </w:r>
    </w:p>
    <w:p w14:paraId="2159ABB7" w14:textId="77777777" w:rsidR="00C42BF2" w:rsidRDefault="00F80514">
      <w:pPr>
        <w:pStyle w:val="Default"/>
        <w:widowControl w:val="0"/>
        <w:tabs>
          <w:tab w:val="left" w:pos="2880"/>
        </w:tabs>
        <w:ind w:left="2880" w:hanging="2880"/>
      </w:pPr>
      <w:r>
        <w:t>\l UOykangand</w:t>
      </w:r>
      <w:r>
        <w:tab/>
        <w:t xml:space="preserve">\w el \g </w:t>
      </w:r>
      <w:r>
        <w:rPr>
          <w:rFonts w:hAnsi="Times New Roman"/>
        </w:rPr>
        <w:t>‘</w:t>
      </w:r>
      <w:r>
        <w:t>eye</w:t>
      </w:r>
      <w:r>
        <w:rPr>
          <w:rFonts w:hAnsi="Times New Roman"/>
        </w:rPr>
        <w:t xml:space="preserve">’ </w:t>
      </w:r>
      <w:r>
        <w:t xml:space="preserve">\p Erg </w:t>
      </w:r>
      <w:r>
        <w:rPr>
          <w:i/>
          <w:iCs/>
        </w:rPr>
        <w:t>elemanhdh</w:t>
      </w:r>
      <w:r>
        <w:t>. \q Belongs with this set (see *mi:l)? \s BA, PH</w:t>
      </w:r>
    </w:p>
    <w:p w14:paraId="081D3FA2" w14:textId="77777777" w:rsidR="00C42BF2" w:rsidRDefault="00F80514">
      <w:pPr>
        <w:pStyle w:val="Default"/>
        <w:widowControl w:val="0"/>
        <w:tabs>
          <w:tab w:val="left" w:pos="2880"/>
        </w:tabs>
        <w:ind w:left="2880" w:hanging="2880"/>
      </w:pPr>
      <w:r>
        <w:t>\l UOlkol</w:t>
      </w:r>
      <w:r>
        <w:tab/>
        <w:t xml:space="preserve">\w ele \g </w:t>
      </w:r>
      <w:r>
        <w:rPr>
          <w:rFonts w:hAnsi="Times New Roman"/>
        </w:rPr>
        <w:t>‘</w:t>
      </w:r>
      <w:r>
        <w:t>eye</w:t>
      </w:r>
      <w:r>
        <w:rPr>
          <w:rFonts w:hAnsi="Times New Roman"/>
        </w:rPr>
        <w:t xml:space="preserve">’ </w:t>
      </w:r>
      <w:r>
        <w:t>\q Belongs with this set (see *mi:l)? \s PH</w:t>
      </w:r>
    </w:p>
    <w:p w14:paraId="651EED83" w14:textId="77777777" w:rsidR="00C42BF2" w:rsidRDefault="00F80514">
      <w:pPr>
        <w:pStyle w:val="Default"/>
        <w:widowControl w:val="0"/>
        <w:tabs>
          <w:tab w:val="left" w:pos="2880"/>
        </w:tabs>
        <w:ind w:left="2880" w:hanging="2880"/>
        <w:rPr>
          <w:b/>
          <w:bCs/>
        </w:rPr>
      </w:pPr>
      <w:r>
        <w:t xml:space="preserve">\l </w:t>
      </w:r>
      <w:r>
        <w:rPr>
          <w:b/>
          <w:bCs/>
        </w:rPr>
        <w:t>L</w:t>
      </w:r>
      <w:r>
        <w:rPr>
          <w:b/>
          <w:bCs/>
        </w:rPr>
        <w:tab/>
        <w:t>\w *mili</w:t>
      </w:r>
    </w:p>
    <w:p w14:paraId="6E8A9540" w14:textId="77777777" w:rsidR="00C42BF2" w:rsidRDefault="00F80514">
      <w:pPr>
        <w:pStyle w:val="Default"/>
        <w:widowControl w:val="0"/>
        <w:tabs>
          <w:tab w:val="left" w:pos="2880"/>
        </w:tabs>
        <w:ind w:left="2880" w:hanging="2880"/>
      </w:pPr>
      <w:r>
        <w:t>\l GBadhun</w:t>
      </w:r>
      <w:r>
        <w:tab/>
        <w:t xml:space="preserve">\w mili \g </w:t>
      </w:r>
      <w:r>
        <w:rPr>
          <w:rFonts w:hAnsi="Times New Roman"/>
        </w:rPr>
        <w:t>‘</w:t>
      </w:r>
      <w:r>
        <w:t>light, flames</w:t>
      </w:r>
      <w:r>
        <w:rPr>
          <w:rFonts w:hAnsi="Times New Roman"/>
        </w:rPr>
        <w:t xml:space="preserve">’ </w:t>
      </w:r>
      <w:r>
        <w:t>\q Semantic connection? \s PS</w:t>
      </w:r>
    </w:p>
    <w:p w14:paraId="558CB036" w14:textId="77777777" w:rsidR="00C42BF2" w:rsidRDefault="00F80514">
      <w:pPr>
        <w:pStyle w:val="Default"/>
        <w:widowControl w:val="0"/>
        <w:tabs>
          <w:tab w:val="left" w:pos="2880"/>
        </w:tabs>
        <w:ind w:left="2880" w:hanging="2880"/>
      </w:pPr>
      <w:r>
        <w:t>\l Ngawun</w:t>
      </w:r>
      <w:r>
        <w:tab/>
        <w:t xml:space="preserve">\w mili \g </w:t>
      </w:r>
      <w:r>
        <w:rPr>
          <w:rFonts w:hAnsi="Times New Roman"/>
        </w:rPr>
        <w:t>‘</w:t>
      </w:r>
      <w:r>
        <w:t>eye</w:t>
      </w:r>
      <w:r>
        <w:rPr>
          <w:rFonts w:hAnsi="Times New Roman"/>
        </w:rPr>
        <w:t xml:space="preserve">’ </w:t>
      </w:r>
      <w:r>
        <w:t>\s GB, PS</w:t>
      </w:r>
    </w:p>
    <w:p w14:paraId="1150DA1E" w14:textId="77777777" w:rsidR="00C42BF2" w:rsidRDefault="00F80514">
      <w:pPr>
        <w:pStyle w:val="Default"/>
        <w:widowControl w:val="0"/>
        <w:tabs>
          <w:tab w:val="left" w:pos="2880"/>
        </w:tabs>
        <w:ind w:left="2880" w:hanging="2880"/>
      </w:pPr>
      <w:r>
        <w:t>\l Mayi-Kulan</w:t>
      </w:r>
      <w:r>
        <w:tab/>
        <w:t xml:space="preserve">\w mili \g </w:t>
      </w:r>
      <w:r>
        <w:rPr>
          <w:rFonts w:hAnsi="Times New Roman"/>
        </w:rPr>
        <w:t>‘</w:t>
      </w:r>
      <w:r>
        <w:t>eye</w:t>
      </w:r>
      <w:r>
        <w:rPr>
          <w:rFonts w:hAnsi="Times New Roman"/>
        </w:rPr>
        <w:t xml:space="preserve">’ </w:t>
      </w:r>
      <w:r>
        <w:t>\s GB</w:t>
      </w:r>
    </w:p>
    <w:p w14:paraId="65CC63D9" w14:textId="77777777" w:rsidR="00C42BF2" w:rsidRDefault="00F80514">
      <w:pPr>
        <w:pStyle w:val="Default"/>
        <w:widowControl w:val="0"/>
        <w:tabs>
          <w:tab w:val="left" w:pos="2880"/>
        </w:tabs>
        <w:ind w:left="2880" w:hanging="2880"/>
      </w:pPr>
      <w:r>
        <w:t>\l Mayi-Yapi</w:t>
      </w:r>
      <w:r>
        <w:tab/>
        <w:t xml:space="preserve">\w mili \g </w:t>
      </w:r>
      <w:r>
        <w:rPr>
          <w:rFonts w:hAnsi="Times New Roman"/>
        </w:rPr>
        <w:t>‘</w:t>
      </w:r>
      <w:r>
        <w:t>eye</w:t>
      </w:r>
      <w:r>
        <w:rPr>
          <w:rFonts w:hAnsi="Times New Roman"/>
        </w:rPr>
        <w:t xml:space="preserve">’ </w:t>
      </w:r>
      <w:r>
        <w:t>\s GB</w:t>
      </w:r>
    </w:p>
    <w:p w14:paraId="6D1F6973" w14:textId="77777777" w:rsidR="00C42BF2" w:rsidRDefault="00F80514">
      <w:pPr>
        <w:pStyle w:val="Default"/>
        <w:widowControl w:val="0"/>
        <w:tabs>
          <w:tab w:val="left" w:pos="2880"/>
        </w:tabs>
        <w:ind w:left="2880" w:hanging="2880"/>
      </w:pPr>
      <w:r>
        <w:t>\l Wunumara</w:t>
      </w:r>
      <w:r>
        <w:tab/>
        <w:t xml:space="preserve">\w mil \g </w:t>
      </w:r>
      <w:r>
        <w:rPr>
          <w:rFonts w:hAnsi="Times New Roman"/>
        </w:rPr>
        <w:t>‘</w:t>
      </w:r>
      <w:r>
        <w:t>eye</w:t>
      </w:r>
      <w:r>
        <w:rPr>
          <w:rFonts w:hAnsi="Times New Roman"/>
        </w:rPr>
        <w:t xml:space="preserve">’ </w:t>
      </w:r>
      <w:r>
        <w:t>\s GB</w:t>
      </w:r>
    </w:p>
    <w:p w14:paraId="691D5703" w14:textId="77777777" w:rsidR="00C42BF2" w:rsidRDefault="00F80514">
      <w:pPr>
        <w:pStyle w:val="Default"/>
        <w:widowControl w:val="0"/>
        <w:tabs>
          <w:tab w:val="left" w:pos="2880"/>
        </w:tabs>
        <w:ind w:left="2880" w:hanging="2880"/>
        <w:rPr>
          <w:b/>
          <w:bCs/>
        </w:rPr>
      </w:pPr>
      <w:r>
        <w:t xml:space="preserve">\l </w:t>
      </w:r>
      <w:r>
        <w:rPr>
          <w:b/>
          <w:bCs/>
        </w:rPr>
        <w:t>pPM</w:t>
      </w:r>
      <w:r>
        <w:rPr>
          <w:b/>
          <w:bCs/>
        </w:rPr>
        <w:tab/>
        <w:t>\w *mili</w:t>
      </w:r>
    </w:p>
    <w:p w14:paraId="25A00035" w14:textId="77777777" w:rsidR="00C42BF2" w:rsidRDefault="00F80514">
      <w:pPr>
        <w:pStyle w:val="Default"/>
        <w:widowControl w:val="0"/>
        <w:tabs>
          <w:tab w:val="left" w:pos="2880"/>
        </w:tabs>
        <w:ind w:left="2880" w:hanging="2880"/>
      </w:pPr>
      <w:r>
        <w:t>\l Mbara</w:t>
      </w:r>
      <w:r>
        <w:tab/>
        <w:t xml:space="preserve">\w l3i \g </w:t>
      </w:r>
      <w:r>
        <w:rPr>
          <w:rFonts w:hAnsi="Times New Roman"/>
        </w:rPr>
        <w:t>‘</w:t>
      </w:r>
      <w:r>
        <w:t>eye</w:t>
      </w:r>
      <w:r>
        <w:rPr>
          <w:rFonts w:hAnsi="Times New Roman"/>
        </w:rPr>
        <w:t xml:space="preserve">’ </w:t>
      </w:r>
      <w:r>
        <w:t xml:space="preserve">\q Alt. </w:t>
      </w:r>
      <w:r>
        <w:rPr>
          <w:i/>
          <w:iCs/>
        </w:rPr>
        <w:t>laka</w:t>
      </w:r>
      <w:r>
        <w:t>. \s PS</w:t>
      </w:r>
    </w:p>
    <w:p w14:paraId="0634BD3C" w14:textId="77777777" w:rsidR="00C42BF2" w:rsidRDefault="00F80514">
      <w:pPr>
        <w:pStyle w:val="Default"/>
        <w:widowControl w:val="0"/>
        <w:tabs>
          <w:tab w:val="left" w:pos="2880"/>
        </w:tabs>
        <w:ind w:left="2880" w:hanging="2880"/>
      </w:pPr>
      <w:r>
        <w:t>\l Yalarnnga</w:t>
      </w:r>
      <w:r>
        <w:tab/>
        <w:t xml:space="preserve">\w mili \g </w:t>
      </w:r>
      <w:r>
        <w:rPr>
          <w:rFonts w:hAnsi="Times New Roman"/>
        </w:rPr>
        <w:t>‘</w:t>
      </w:r>
      <w:r>
        <w:t>eye</w:t>
      </w:r>
      <w:r>
        <w:rPr>
          <w:rFonts w:hAnsi="Times New Roman"/>
        </w:rPr>
        <w:t xml:space="preserve">’ </w:t>
      </w:r>
      <w:r>
        <w:t>\s Bl&amp;Br</w:t>
      </w:r>
    </w:p>
    <w:p w14:paraId="304C6151" w14:textId="77777777" w:rsidR="00C42BF2" w:rsidRDefault="00F80514">
      <w:pPr>
        <w:pStyle w:val="Default"/>
        <w:widowControl w:val="0"/>
        <w:tabs>
          <w:tab w:val="left" w:pos="2880"/>
        </w:tabs>
        <w:ind w:left="2880" w:hanging="2880"/>
      </w:pPr>
      <w:r>
        <w:t>\l Curr 97</w:t>
      </w:r>
      <w:r>
        <w:tab/>
        <w:t xml:space="preserve">\w mili \g </w:t>
      </w:r>
      <w:r>
        <w:rPr>
          <w:rFonts w:hAnsi="Times New Roman"/>
        </w:rPr>
        <w:t>‘</w:t>
      </w:r>
      <w:r>
        <w:t>eye</w:t>
      </w:r>
      <w:r>
        <w:rPr>
          <w:rFonts w:hAnsi="Times New Roman"/>
        </w:rPr>
        <w:t>’</w:t>
      </w:r>
    </w:p>
    <w:p w14:paraId="7D3E34F1" w14:textId="77777777" w:rsidR="00C42BF2" w:rsidRDefault="00F80514">
      <w:pPr>
        <w:pStyle w:val="Default"/>
        <w:widowControl w:val="0"/>
        <w:tabs>
          <w:tab w:val="left" w:pos="2880"/>
        </w:tabs>
        <w:ind w:left="2880" w:hanging="2880"/>
        <w:rPr>
          <w:b/>
          <w:bCs/>
        </w:rPr>
      </w:pPr>
      <w:r>
        <w:t xml:space="preserve">\l </w:t>
      </w:r>
      <w:r>
        <w:rPr>
          <w:b/>
          <w:bCs/>
        </w:rPr>
        <w:t>pNE</w:t>
      </w:r>
      <w:r>
        <w:rPr>
          <w:b/>
          <w:bCs/>
        </w:rPr>
        <w:tab/>
        <w:t>\w *mili</w:t>
      </w:r>
    </w:p>
    <w:p w14:paraId="5681FD8E" w14:textId="77777777" w:rsidR="00C42BF2" w:rsidRDefault="00F80514">
      <w:pPr>
        <w:pStyle w:val="Default"/>
        <w:widowControl w:val="0"/>
        <w:tabs>
          <w:tab w:val="left" w:pos="2880"/>
        </w:tabs>
        <w:ind w:left="2880" w:hanging="2880"/>
      </w:pPr>
      <w:r>
        <w:t>\l Pitta-Pitta</w:t>
      </w:r>
      <w:r>
        <w:tab/>
        <w:t xml:space="preserve">\w mililpu \g </w:t>
      </w:r>
      <w:r>
        <w:rPr>
          <w:rFonts w:hAnsi="Times New Roman"/>
        </w:rPr>
        <w:t>‘</w:t>
      </w:r>
      <w:r>
        <w:t>eyebrow, eyelash</w:t>
      </w:r>
      <w:r>
        <w:rPr>
          <w:rFonts w:hAnsi="Times New Roman"/>
        </w:rPr>
        <w:t xml:space="preserve">’ </w:t>
      </w:r>
      <w:r>
        <w:t xml:space="preserve">\q Syn. </w:t>
      </w:r>
      <w:r>
        <w:rPr>
          <w:i/>
          <w:iCs/>
        </w:rPr>
        <w:t>milpilpi</w:t>
      </w:r>
      <w:r>
        <w:t>. \s BB</w:t>
      </w:r>
    </w:p>
    <w:p w14:paraId="53E9221A" w14:textId="77777777" w:rsidR="00C42BF2" w:rsidRDefault="00F80514">
      <w:pPr>
        <w:pStyle w:val="Default"/>
        <w:widowControl w:val="0"/>
        <w:tabs>
          <w:tab w:val="left" w:pos="2880"/>
        </w:tabs>
        <w:ind w:left="2880" w:hanging="2880"/>
      </w:pPr>
      <w:r>
        <w:t>\l Watjarri</w:t>
      </w:r>
      <w:r>
        <w:tab/>
        <w:t xml:space="preserve">\w mili \g </w:t>
      </w:r>
      <w:r>
        <w:rPr>
          <w:rFonts w:hAnsi="Times New Roman"/>
        </w:rPr>
        <w:t>‘</w:t>
      </w:r>
      <w:r>
        <w:t>a light</w:t>
      </w:r>
      <w:r>
        <w:rPr>
          <w:rFonts w:hAnsi="Times New Roman"/>
        </w:rPr>
        <w:t xml:space="preserve">’ </w:t>
      </w:r>
      <w:r>
        <w:t xml:space="preserve">\q Also </w:t>
      </w:r>
      <w:r>
        <w:rPr>
          <w:i/>
          <w:iCs/>
        </w:rPr>
        <w:t>milimili</w:t>
      </w:r>
      <w:r>
        <w:rPr>
          <w:rFonts w:hAnsi="Times New Roman"/>
        </w:rPr>
        <w:t xml:space="preserve"> ‘</w:t>
      </w:r>
      <w:r>
        <w:t>north</w:t>
      </w:r>
      <w:r>
        <w:rPr>
          <w:rFonts w:hAnsi="Times New Roman"/>
        </w:rPr>
        <w:t xml:space="preserve">’ </w:t>
      </w:r>
      <w:r>
        <w:t>\s WD</w:t>
      </w:r>
    </w:p>
    <w:p w14:paraId="31CE2067" w14:textId="77777777" w:rsidR="00C42BF2" w:rsidRDefault="00F80514">
      <w:pPr>
        <w:pStyle w:val="Default"/>
        <w:widowControl w:val="0"/>
        <w:tabs>
          <w:tab w:val="left" w:pos="2880"/>
        </w:tabs>
        <w:ind w:left="2880" w:hanging="2880"/>
      </w:pPr>
      <w:r>
        <w:t xml:space="preserve">\l </w:t>
      </w:r>
      <w:r>
        <w:rPr>
          <w:b/>
          <w:bCs/>
        </w:rPr>
        <w:t>pPNy</w:t>
      </w:r>
      <w:r>
        <w:rPr>
          <w:b/>
          <w:bCs/>
        </w:rPr>
        <w:tab/>
        <w:t>\w *mili</w:t>
      </w:r>
      <w:r>
        <w:t xml:space="preserve"> \q KLH gloss: </w:t>
      </w:r>
      <w:r>
        <w:rPr>
          <w:rFonts w:hAnsi="Times New Roman"/>
        </w:rPr>
        <w:t>‘</w:t>
      </w:r>
      <w:r>
        <w:t>eye</w:t>
      </w:r>
      <w:r>
        <w:rPr>
          <w:rFonts w:hAnsi="Times New Roman"/>
        </w:rPr>
        <w:t>’</w:t>
      </w:r>
      <w:r>
        <w:t>. \s KLH 82:374</w:t>
      </w:r>
    </w:p>
    <w:p w14:paraId="4BBDEAE8" w14:textId="77777777" w:rsidR="00C42BF2" w:rsidRDefault="00F80514">
      <w:pPr>
        <w:pStyle w:val="Default"/>
        <w:widowControl w:val="0"/>
        <w:tabs>
          <w:tab w:val="left" w:pos="2880"/>
        </w:tabs>
        <w:ind w:left="2880" w:hanging="2880"/>
      </w:pPr>
      <w:r>
        <w:t>^^^</w:t>
      </w:r>
    </w:p>
    <w:p w14:paraId="4FE997CD" w14:textId="77777777" w:rsidR="00C42BF2" w:rsidRDefault="00F80514">
      <w:pPr>
        <w:pStyle w:val="Default"/>
        <w:widowControl w:val="0"/>
        <w:tabs>
          <w:tab w:val="left" w:pos="2880"/>
        </w:tabs>
        <w:ind w:left="2880" w:hanging="2880"/>
      </w:pPr>
      <w:r>
        <w:t>\l KThaypan</w:t>
      </w:r>
      <w:r>
        <w:tab/>
        <w:t xml:space="preserve">\w mil \g </w:t>
      </w:r>
      <w:r>
        <w:rPr>
          <w:rFonts w:hAnsi="Times New Roman"/>
        </w:rPr>
        <w:t>‘</w:t>
      </w:r>
      <w:r>
        <w:t>eye</w:t>
      </w:r>
      <w:r>
        <w:rPr>
          <w:rFonts w:hAnsi="Times New Roman"/>
        </w:rPr>
        <w:t xml:space="preserve">’ </w:t>
      </w:r>
      <w:r>
        <w:t>\q Correspondence-mimicry? \s BR</w:t>
      </w:r>
    </w:p>
    <w:p w14:paraId="4F71854A" w14:textId="77777777" w:rsidR="00C42BF2" w:rsidRDefault="00F80514">
      <w:pPr>
        <w:pStyle w:val="Default"/>
        <w:widowControl w:val="0"/>
        <w:tabs>
          <w:tab w:val="left" w:pos="2880"/>
        </w:tabs>
        <w:ind w:left="2880" w:hanging="2880"/>
      </w:pPr>
      <w:r>
        <w:t>^^^</w:t>
      </w:r>
    </w:p>
    <w:p w14:paraId="51133E59" w14:textId="77777777" w:rsidR="00C42BF2" w:rsidRDefault="00F80514">
      <w:pPr>
        <w:pStyle w:val="Default"/>
        <w:widowControl w:val="0"/>
        <w:tabs>
          <w:tab w:val="left" w:pos="2880"/>
        </w:tabs>
        <w:ind w:left="2880" w:hanging="2880"/>
      </w:pPr>
      <w:r>
        <w:t>\l Mudburra</w:t>
      </w:r>
      <w:r>
        <w:tab/>
        <w:t xml:space="preserve">\w mila \g </w:t>
      </w:r>
      <w:r>
        <w:rPr>
          <w:rFonts w:hAnsi="Times New Roman"/>
        </w:rPr>
        <w:t>‘</w:t>
      </w:r>
      <w:r>
        <w:t xml:space="preserve">eye; hook on end of </w:t>
      </w:r>
      <w:r>
        <w:rPr>
          <w:i/>
          <w:iCs/>
        </w:rPr>
        <w:t>walmayi</w:t>
      </w:r>
      <w:r>
        <w:t xml:space="preserve"> [flat woomera]</w:t>
      </w:r>
      <w:r>
        <w:rPr>
          <w:rFonts w:hAnsi="Times New Roman"/>
        </w:rPr>
        <w:t xml:space="preserve">’ </w:t>
      </w:r>
      <w:r>
        <w:t>\q Also mili</w:t>
      </w:r>
      <w:r>
        <w:rPr>
          <w:rFonts w:hAnsi="Times New Roman"/>
        </w:rPr>
        <w:t>ñ</w:t>
      </w:r>
      <w:r>
        <w:t xml:space="preserve">ji </w:t>
      </w:r>
      <w:r>
        <w:rPr>
          <w:rFonts w:hAnsi="Times New Roman"/>
        </w:rPr>
        <w:t>‘</w:t>
      </w:r>
      <w:r>
        <w:t>fingernail; toenail; claw</w:t>
      </w:r>
      <w:r>
        <w:rPr>
          <w:rFonts w:hAnsi="Times New Roman"/>
        </w:rPr>
        <w:t>’</w:t>
      </w:r>
      <w:r>
        <w:t xml:space="preserve">; </w:t>
      </w:r>
      <w:r>
        <w:rPr>
          <w:i/>
          <w:iCs/>
        </w:rPr>
        <w:t>milki</w:t>
      </w:r>
      <w:r>
        <w:rPr>
          <w:rFonts w:hAnsi="Times New Roman"/>
        </w:rPr>
        <w:t xml:space="preserve"> ‘</w:t>
      </w:r>
      <w:r>
        <w:t>breast</w:t>
      </w:r>
      <w:r>
        <w:rPr>
          <w:rFonts w:hAnsi="Times New Roman"/>
        </w:rPr>
        <w:t>’</w:t>
      </w:r>
      <w:r>
        <w:t xml:space="preserve">; milirdi </w:t>
      </w:r>
      <w:r>
        <w:rPr>
          <w:rFonts w:hAnsi="Times New Roman"/>
        </w:rPr>
        <w:t>‘</w:t>
      </w:r>
      <w:r>
        <w:t>hook on woomera</w:t>
      </w:r>
      <w:r>
        <w:rPr>
          <w:rFonts w:hAnsi="Times New Roman"/>
        </w:rPr>
        <w:t>’</w:t>
      </w:r>
      <w:r>
        <w:t>. \s RG</w:t>
      </w:r>
    </w:p>
    <w:p w14:paraId="6A4BCDB2" w14:textId="77777777" w:rsidR="00C42BF2" w:rsidRDefault="00F80514">
      <w:pPr>
        <w:pStyle w:val="Default"/>
        <w:widowControl w:val="0"/>
        <w:tabs>
          <w:tab w:val="left" w:pos="2880"/>
        </w:tabs>
        <w:ind w:left="2880" w:hanging="2880"/>
      </w:pPr>
      <w:r>
        <w:t>\l Nhanda</w:t>
      </w:r>
      <w:r>
        <w:tab/>
        <w:t xml:space="preserve">\w milu \g </w:t>
      </w:r>
      <w:r>
        <w:rPr>
          <w:rFonts w:hAnsi="Times New Roman"/>
        </w:rPr>
        <w:t>‘</w:t>
      </w:r>
      <w:r>
        <w:t>eye</w:t>
      </w:r>
      <w:r>
        <w:rPr>
          <w:rFonts w:hAnsi="Times New Roman"/>
        </w:rPr>
        <w:t xml:space="preserve">’ </w:t>
      </w:r>
      <w:r>
        <w:t>\s JBl</w:t>
      </w:r>
    </w:p>
    <w:p w14:paraId="791F1F0B" w14:textId="77777777" w:rsidR="00C42BF2" w:rsidRDefault="00F80514">
      <w:pPr>
        <w:pStyle w:val="Default"/>
        <w:widowControl w:val="0"/>
        <w:tabs>
          <w:tab w:val="left" w:pos="2880"/>
        </w:tabs>
        <w:ind w:left="2880" w:hanging="2880"/>
      </w:pPr>
      <w:r>
        <w:t>^^^</w:t>
      </w:r>
    </w:p>
    <w:p w14:paraId="39F6F317" w14:textId="77777777" w:rsidR="00C42BF2" w:rsidRDefault="00F80514">
      <w:pPr>
        <w:pStyle w:val="Default"/>
        <w:widowControl w:val="0"/>
        <w:tabs>
          <w:tab w:val="left" w:pos="2880"/>
        </w:tabs>
        <w:ind w:left="2880" w:hanging="2880"/>
      </w:pPr>
      <w:r>
        <w:t>\l Wambaya</w:t>
      </w:r>
      <w:r>
        <w:tab/>
        <w:t xml:space="preserve">\w murlu \g </w:t>
      </w:r>
      <w:r>
        <w:rPr>
          <w:rFonts w:hAnsi="Times New Roman"/>
        </w:rPr>
        <w:t>‘</w:t>
      </w:r>
      <w:r>
        <w:t>eye</w:t>
      </w:r>
      <w:r>
        <w:rPr>
          <w:rFonts w:hAnsi="Times New Roman"/>
        </w:rPr>
        <w:t xml:space="preserve">’ </w:t>
      </w:r>
      <w:r>
        <w:t xml:space="preserve">\p n, class IV; adv. \q Also (adv) </w:t>
      </w:r>
      <w:r>
        <w:rPr>
          <w:rFonts w:hAnsi="Times New Roman"/>
        </w:rPr>
        <w:t>‘</w:t>
      </w:r>
      <w:r>
        <w:t>awake</w:t>
      </w:r>
      <w:r>
        <w:rPr>
          <w:rFonts w:hAnsi="Times New Roman"/>
        </w:rPr>
        <w:t>’</w:t>
      </w:r>
      <w:r>
        <w:t xml:space="preserve">. Also </w:t>
      </w:r>
      <w:r>
        <w:rPr>
          <w:i/>
          <w:iCs/>
        </w:rPr>
        <w:t>milindi</w:t>
      </w:r>
      <w:r>
        <w:rPr>
          <w:rFonts w:hAnsi="Times New Roman"/>
        </w:rPr>
        <w:t xml:space="preserve"> ‘</w:t>
      </w:r>
      <w:r>
        <w:t>eyebrow</w:t>
      </w:r>
      <w:r>
        <w:rPr>
          <w:rFonts w:hAnsi="Times New Roman"/>
        </w:rPr>
        <w:t>’</w:t>
      </w:r>
      <w:r>
        <w:t>. \s RN</w:t>
      </w:r>
    </w:p>
    <w:p w14:paraId="51D88A34" w14:textId="77777777" w:rsidR="00C42BF2" w:rsidRDefault="00F80514">
      <w:pPr>
        <w:pStyle w:val="Default"/>
        <w:widowControl w:val="0"/>
        <w:tabs>
          <w:tab w:val="left" w:pos="2880"/>
        </w:tabs>
        <w:ind w:left="2880" w:hanging="2880"/>
      </w:pPr>
      <w:r>
        <w:t>\l Djingulu</w:t>
      </w:r>
      <w:r>
        <w:tab/>
        <w:t xml:space="preserve">\w murlurlu \g </w:t>
      </w:r>
      <w:r>
        <w:rPr>
          <w:rFonts w:hAnsi="Times New Roman"/>
        </w:rPr>
        <w:t>‘</w:t>
      </w:r>
      <w:r>
        <w:t>pupil of eye</w:t>
      </w:r>
      <w:r>
        <w:rPr>
          <w:rFonts w:hAnsi="Times New Roman"/>
        </w:rPr>
        <w:t xml:space="preserve">’ </w:t>
      </w:r>
      <w:r>
        <w:t>\s RP</w:t>
      </w:r>
    </w:p>
    <w:p w14:paraId="7B3AC65A" w14:textId="77777777" w:rsidR="00C42BF2" w:rsidRDefault="00F80514">
      <w:pPr>
        <w:pStyle w:val="Default"/>
        <w:widowControl w:val="0"/>
        <w:tabs>
          <w:tab w:val="left" w:pos="2880"/>
        </w:tabs>
        <w:ind w:left="2880" w:hanging="2880"/>
      </w:pPr>
      <w:r>
        <w:t>***</w:t>
      </w:r>
    </w:p>
    <w:p w14:paraId="18D86641" w14:textId="77777777" w:rsidR="00C42BF2" w:rsidRDefault="00F80514">
      <w:pPr>
        <w:pStyle w:val="Default"/>
        <w:widowControl w:val="0"/>
        <w:tabs>
          <w:tab w:val="left" w:pos="2880"/>
        </w:tabs>
        <w:ind w:left="2880" w:hanging="2880"/>
      </w:pPr>
      <w:r>
        <w:t>\l Maranungku</w:t>
      </w:r>
      <w:r>
        <w:tab/>
        <w:t xml:space="preserve">\w miri \g </w:t>
      </w:r>
      <w:r>
        <w:rPr>
          <w:rFonts w:hAnsi="Times New Roman"/>
        </w:rPr>
        <w:t>‘</w:t>
      </w:r>
      <w:r>
        <w:t>face, eyes, seed; look for/at</w:t>
      </w:r>
      <w:r>
        <w:rPr>
          <w:rFonts w:hAnsi="Times New Roman"/>
        </w:rPr>
        <w:t xml:space="preserve">’ </w:t>
      </w:r>
      <w:r>
        <w:t>\s DT</w:t>
      </w:r>
    </w:p>
    <w:p w14:paraId="40D79352" w14:textId="77777777" w:rsidR="00C42BF2" w:rsidRDefault="00F80514">
      <w:pPr>
        <w:pStyle w:val="Default"/>
        <w:widowControl w:val="0"/>
        <w:tabs>
          <w:tab w:val="left" w:pos="2880"/>
        </w:tabs>
        <w:ind w:left="2880" w:hanging="2880"/>
      </w:pPr>
      <w:r>
        <w:t>^^^</w:t>
      </w:r>
    </w:p>
    <w:p w14:paraId="293B841C" w14:textId="77777777" w:rsidR="00C42BF2" w:rsidRDefault="00F80514">
      <w:pPr>
        <w:pStyle w:val="Default"/>
        <w:widowControl w:val="0"/>
        <w:tabs>
          <w:tab w:val="left" w:pos="2880"/>
        </w:tabs>
        <w:ind w:left="2880" w:hanging="2880"/>
      </w:pPr>
      <w:r>
        <w:t>\l Baagandji</w:t>
      </w:r>
      <w:r>
        <w:tab/>
        <w:t xml:space="preserve">\w mili \g </w:t>
      </w:r>
      <w:r>
        <w:rPr>
          <w:rFonts w:hAnsi="Times New Roman"/>
        </w:rPr>
        <w:t>‘</w:t>
      </w:r>
      <w:r>
        <w:t>nail, claw</w:t>
      </w:r>
      <w:r>
        <w:rPr>
          <w:rFonts w:hAnsi="Times New Roman"/>
        </w:rPr>
        <w:t xml:space="preserve">’ </w:t>
      </w:r>
      <w:r>
        <w:t>\s LH</w:t>
      </w:r>
    </w:p>
    <w:p w14:paraId="6B47FF69" w14:textId="77777777" w:rsidR="00C42BF2" w:rsidRDefault="00F80514">
      <w:pPr>
        <w:pStyle w:val="Default"/>
        <w:widowControl w:val="0"/>
        <w:tabs>
          <w:tab w:val="left" w:pos="2880"/>
        </w:tabs>
        <w:ind w:left="2880" w:hanging="2880"/>
      </w:pPr>
      <w:r>
        <w:t>***</w:t>
      </w:r>
    </w:p>
    <w:p w14:paraId="441E45CC" w14:textId="77777777" w:rsidR="00C42BF2" w:rsidRDefault="00F80514">
      <w:pPr>
        <w:pStyle w:val="Default"/>
        <w:widowControl w:val="0"/>
        <w:tabs>
          <w:tab w:val="left" w:pos="2880"/>
        </w:tabs>
        <w:ind w:left="2880" w:hanging="2880"/>
      </w:pPr>
      <w:r>
        <w:t>\l Kalkutungu</w:t>
      </w:r>
      <w:r>
        <w:tab/>
        <w:t xml:space="preserve">\w milhthi \g </w:t>
      </w:r>
      <w:r>
        <w:rPr>
          <w:rFonts w:hAnsi="Times New Roman"/>
        </w:rPr>
        <w:t>‘</w:t>
      </w:r>
      <w:r>
        <w:t>eye; seed</w:t>
      </w:r>
      <w:r>
        <w:rPr>
          <w:rFonts w:hAnsi="Times New Roman"/>
        </w:rPr>
        <w:t xml:space="preserve">’ </w:t>
      </w:r>
      <w:r>
        <w:t>\q See *milci (</w:t>
      </w:r>
      <w:r>
        <w:rPr>
          <w:rFonts w:hAnsi="Times New Roman"/>
        </w:rPr>
        <w:t>‘</w:t>
      </w:r>
      <w:r>
        <w:t>fingernail</w:t>
      </w:r>
      <w:r>
        <w:rPr>
          <w:rFonts w:hAnsi="Times New Roman"/>
        </w:rPr>
        <w:t>’</w:t>
      </w:r>
      <w:r>
        <w:t>) and *mi{i (</w:t>
      </w:r>
      <w:r>
        <w:rPr>
          <w:rFonts w:hAnsi="Times New Roman"/>
        </w:rPr>
        <w:t>‘</w:t>
      </w:r>
      <w:r>
        <w:t>waterlily seed</w:t>
      </w:r>
      <w:r>
        <w:rPr>
          <w:rFonts w:hAnsi="Times New Roman"/>
        </w:rPr>
        <w:t>’</w:t>
      </w:r>
      <w:r>
        <w:t>). \s BB</w:t>
      </w:r>
    </w:p>
    <w:p w14:paraId="58687741" w14:textId="77777777" w:rsidR="00C42BF2" w:rsidRDefault="00C42BF2">
      <w:pPr>
        <w:pStyle w:val="Default"/>
        <w:widowControl w:val="0"/>
        <w:tabs>
          <w:tab w:val="left" w:pos="2880"/>
        </w:tabs>
        <w:ind w:left="2880" w:hanging="2880"/>
      </w:pPr>
    </w:p>
    <w:p w14:paraId="3AB3D1C7" w14:textId="77777777" w:rsidR="00C42BF2" w:rsidRDefault="00C42BF2">
      <w:pPr>
        <w:pStyle w:val="Default"/>
        <w:widowControl w:val="0"/>
        <w:tabs>
          <w:tab w:val="left" w:pos="2880"/>
        </w:tabs>
        <w:ind w:left="2880" w:hanging="2880"/>
      </w:pPr>
    </w:p>
    <w:p w14:paraId="1F839EFB" w14:textId="77777777" w:rsidR="00C42BF2" w:rsidRDefault="00F80514">
      <w:pPr>
        <w:pStyle w:val="Default"/>
        <w:widowControl w:val="0"/>
        <w:tabs>
          <w:tab w:val="left" w:pos="2880"/>
        </w:tabs>
        <w:ind w:left="2880" w:hanging="2880"/>
        <w:rPr>
          <w:b/>
          <w:bCs/>
        </w:rPr>
      </w:pPr>
      <w:r>
        <w:t xml:space="preserve">\e </w:t>
      </w:r>
      <w:r>
        <w:rPr>
          <w:b/>
          <w:bCs/>
        </w:rPr>
        <w:t>*milka</w:t>
      </w:r>
    </w:p>
    <w:p w14:paraId="1776B4F0" w14:textId="77777777" w:rsidR="00C42BF2" w:rsidRDefault="00F80514">
      <w:pPr>
        <w:pStyle w:val="Default"/>
        <w:widowControl w:val="0"/>
        <w:tabs>
          <w:tab w:val="left" w:pos="2880"/>
        </w:tabs>
        <w:ind w:left="2880" w:hanging="2880"/>
      </w:pPr>
      <w:r>
        <w:t xml:space="preserve">\t </w:t>
      </w:r>
      <w:r>
        <w:rPr>
          <w:rFonts w:hAnsi="Times New Roman"/>
        </w:rPr>
        <w:t>‘</w:t>
      </w:r>
      <w:r>
        <w:t>ear</w:t>
      </w:r>
      <w:r>
        <w:rPr>
          <w:rFonts w:hAnsi="Times New Roman"/>
        </w:rPr>
        <w:t>’</w:t>
      </w:r>
    </w:p>
    <w:p w14:paraId="4008260B" w14:textId="77777777" w:rsidR="00C42BF2" w:rsidRDefault="00F80514">
      <w:pPr>
        <w:pStyle w:val="Default"/>
        <w:widowControl w:val="0"/>
        <w:tabs>
          <w:tab w:val="left" w:pos="2880"/>
        </w:tabs>
        <w:ind w:left="2880" w:hanging="2880"/>
      </w:pPr>
      <w:r>
        <w:t>\b n</w:t>
      </w:r>
    </w:p>
    <w:p w14:paraId="13A83915" w14:textId="77777777" w:rsidR="00C42BF2" w:rsidRDefault="00F80514">
      <w:pPr>
        <w:pStyle w:val="Default"/>
        <w:widowControl w:val="0"/>
        <w:tabs>
          <w:tab w:val="left" w:pos="2880"/>
        </w:tabs>
        <w:ind w:left="2880" w:hanging="2880"/>
      </w:pPr>
      <w:r>
        <w:t>\c B</w:t>
      </w:r>
    </w:p>
    <w:p w14:paraId="37A2A03D" w14:textId="77777777" w:rsidR="00C42BF2" w:rsidRDefault="00F80514">
      <w:pPr>
        <w:pStyle w:val="Default"/>
        <w:widowControl w:val="0"/>
        <w:tabs>
          <w:tab w:val="left" w:pos="2880"/>
        </w:tabs>
        <w:ind w:left="2880" w:hanging="2880"/>
      </w:pPr>
      <w:r>
        <w:t>\x See also *ka:lu, *mana, *pina.</w:t>
      </w:r>
    </w:p>
    <w:p w14:paraId="74EA142E" w14:textId="77777777" w:rsidR="00C42BF2" w:rsidRDefault="00F80514">
      <w:pPr>
        <w:pStyle w:val="Default"/>
        <w:widowControl w:val="0"/>
        <w:tabs>
          <w:tab w:val="left" w:pos="2880"/>
        </w:tabs>
        <w:ind w:left="2880" w:hanging="2880"/>
      </w:pPr>
      <w:r>
        <w:lastRenderedPageBreak/>
        <w:t>\l GYim</w:t>
      </w:r>
      <w:r>
        <w:tab/>
        <w:t xml:space="preserve">\w milga \g </w:t>
      </w:r>
      <w:r>
        <w:rPr>
          <w:rFonts w:hAnsi="Times New Roman"/>
        </w:rPr>
        <w:t>‘</w:t>
      </w:r>
      <w:r>
        <w:t>ear</w:t>
      </w:r>
      <w:r>
        <w:rPr>
          <w:rFonts w:hAnsi="Times New Roman"/>
        </w:rPr>
        <w:t xml:space="preserve">’ </w:t>
      </w:r>
      <w:r>
        <w:t>\s KLH, JHav ASEDA 0011</w:t>
      </w:r>
    </w:p>
    <w:p w14:paraId="5315289D" w14:textId="77777777" w:rsidR="00C42BF2" w:rsidRDefault="00F80514">
      <w:pPr>
        <w:pStyle w:val="Default"/>
        <w:widowControl w:val="0"/>
        <w:tabs>
          <w:tab w:val="left" w:pos="2880"/>
        </w:tabs>
        <w:ind w:left="2880" w:hanging="2880"/>
      </w:pPr>
      <w:r>
        <w:t>\l Muluridji</w:t>
      </w:r>
      <w:r>
        <w:tab/>
        <w:t xml:space="preserve">\w milka \g </w:t>
      </w:r>
      <w:r>
        <w:rPr>
          <w:rFonts w:hAnsi="Times New Roman"/>
        </w:rPr>
        <w:t>‘</w:t>
      </w:r>
      <w:r>
        <w:t>ear</w:t>
      </w:r>
      <w:r>
        <w:rPr>
          <w:rFonts w:hAnsi="Times New Roman"/>
        </w:rPr>
        <w:t xml:space="preserve">’ </w:t>
      </w:r>
      <w:r>
        <w:t>\s KLH</w:t>
      </w:r>
    </w:p>
    <w:p w14:paraId="6DC3EB45" w14:textId="77777777" w:rsidR="00C42BF2" w:rsidRDefault="00F80514">
      <w:pPr>
        <w:pStyle w:val="Default"/>
        <w:widowControl w:val="0"/>
        <w:tabs>
          <w:tab w:val="left" w:pos="2880"/>
        </w:tabs>
        <w:ind w:left="2880" w:hanging="2880"/>
      </w:pPr>
      <w:r>
        <w:t>\l KYalanji</w:t>
      </w:r>
      <w:r>
        <w:tab/>
        <w:t xml:space="preserve">\w milka \g </w:t>
      </w:r>
      <w:r>
        <w:rPr>
          <w:rFonts w:hAnsi="Times New Roman"/>
        </w:rPr>
        <w:t>‘</w:t>
      </w:r>
      <w:r>
        <w:t>ear</w:t>
      </w:r>
      <w:r>
        <w:rPr>
          <w:rFonts w:hAnsi="Times New Roman"/>
        </w:rPr>
        <w:t xml:space="preserve">’ </w:t>
      </w:r>
      <w:r>
        <w:t>\s Hr&amp;Hr</w:t>
      </w:r>
    </w:p>
    <w:p w14:paraId="1025A6E9" w14:textId="77777777" w:rsidR="00C42BF2" w:rsidRDefault="00F80514">
      <w:pPr>
        <w:pStyle w:val="Default"/>
        <w:widowControl w:val="0"/>
        <w:tabs>
          <w:tab w:val="left" w:pos="2880"/>
        </w:tabs>
        <w:ind w:left="2880" w:hanging="2880"/>
      </w:pPr>
      <w:r>
        <w:t xml:space="preserve">\l </w:t>
      </w:r>
      <w:r>
        <w:rPr>
          <w:b/>
          <w:bCs/>
        </w:rPr>
        <w:t>pPaman</w:t>
      </w:r>
      <w:r>
        <w:rPr>
          <w:b/>
          <w:bCs/>
        </w:rPr>
        <w:tab/>
        <w:t>\w *milka</w:t>
      </w:r>
      <w:r>
        <w:t xml:space="preserve"> \s KLH</w:t>
      </w:r>
    </w:p>
    <w:p w14:paraId="0F810167" w14:textId="77777777" w:rsidR="00C42BF2" w:rsidRDefault="00F80514">
      <w:pPr>
        <w:pStyle w:val="Default"/>
        <w:widowControl w:val="0"/>
        <w:tabs>
          <w:tab w:val="left" w:pos="2880"/>
        </w:tabs>
        <w:ind w:left="2880" w:hanging="2880"/>
      </w:pPr>
      <w:r>
        <w:t>^^^</w:t>
      </w:r>
    </w:p>
    <w:p w14:paraId="631F8E34" w14:textId="77777777" w:rsidR="00C42BF2" w:rsidRDefault="00F80514">
      <w:pPr>
        <w:pStyle w:val="Default"/>
        <w:widowControl w:val="0"/>
        <w:tabs>
          <w:tab w:val="left" w:pos="2880"/>
        </w:tabs>
        <w:ind w:left="2880" w:hanging="2880"/>
      </w:pPr>
      <w:r>
        <w:t>\l Bidyara</w:t>
      </w:r>
      <w:r>
        <w:tab/>
        <w:t xml:space="preserve">\w milgan \g </w:t>
      </w:r>
      <w:r>
        <w:rPr>
          <w:rFonts w:hAnsi="Times New Roman"/>
        </w:rPr>
        <w:t>‘</w:t>
      </w:r>
      <w:r>
        <w:t>eyebrow; cliff</w:t>
      </w:r>
      <w:r>
        <w:rPr>
          <w:rFonts w:hAnsi="Times New Roman"/>
        </w:rPr>
        <w:t xml:space="preserve">’ </w:t>
      </w:r>
      <w:r>
        <w:t xml:space="preserve">\q Also </w:t>
      </w:r>
      <w:r>
        <w:rPr>
          <w:i/>
          <w:iCs/>
        </w:rPr>
        <w:t>milgaran</w:t>
      </w:r>
      <w:r>
        <w:rPr>
          <w:rFonts w:hAnsi="Times New Roman"/>
        </w:rPr>
        <w:t xml:space="preserve"> ‘</w:t>
      </w:r>
      <w:r>
        <w:t>bank</w:t>
      </w:r>
      <w:r>
        <w:rPr>
          <w:rFonts w:hAnsi="Times New Roman"/>
        </w:rPr>
        <w:t>’</w:t>
      </w:r>
      <w:r>
        <w:t>. \s GB</w:t>
      </w:r>
    </w:p>
    <w:p w14:paraId="4C9F4D29" w14:textId="77777777" w:rsidR="00C42BF2" w:rsidRDefault="00F80514">
      <w:pPr>
        <w:pStyle w:val="Default"/>
        <w:widowControl w:val="0"/>
        <w:tabs>
          <w:tab w:val="left" w:pos="2880"/>
        </w:tabs>
        <w:ind w:left="2880" w:hanging="2880"/>
      </w:pPr>
      <w:r>
        <w:t>\l Margany</w:t>
      </w:r>
      <w:r>
        <w:tab/>
        <w:t xml:space="preserve">\w milgan \g </w:t>
      </w:r>
      <w:r>
        <w:rPr>
          <w:rFonts w:hAnsi="Times New Roman"/>
        </w:rPr>
        <w:t>‘</w:t>
      </w:r>
      <w:r>
        <w:t>forehead</w:t>
      </w:r>
      <w:r>
        <w:rPr>
          <w:rFonts w:hAnsi="Times New Roman"/>
        </w:rPr>
        <w:t xml:space="preserve">’ </w:t>
      </w:r>
      <w:r>
        <w:t>\s GB</w:t>
      </w:r>
    </w:p>
    <w:p w14:paraId="166009CB" w14:textId="77777777" w:rsidR="00C42BF2" w:rsidRDefault="00F80514">
      <w:pPr>
        <w:pStyle w:val="Default"/>
        <w:widowControl w:val="0"/>
        <w:tabs>
          <w:tab w:val="left" w:pos="2880"/>
        </w:tabs>
        <w:ind w:left="2880" w:hanging="2880"/>
      </w:pPr>
      <w:r>
        <w:t>\l Dharawala</w:t>
      </w:r>
      <w:r>
        <w:tab/>
        <w:t xml:space="preserve">\w milkan \d </w:t>
      </w:r>
      <w:r>
        <w:rPr>
          <w:rFonts w:hAnsi="Times New Roman"/>
        </w:rPr>
        <w:t>‘</w:t>
      </w:r>
      <w:r>
        <w:t>eyebrow</w:t>
      </w:r>
      <w:r>
        <w:rPr>
          <w:rFonts w:hAnsi="Times New Roman"/>
        </w:rPr>
        <w:t xml:space="preserve">’ </w:t>
      </w:r>
      <w:r>
        <w:t>\s GB</w:t>
      </w:r>
    </w:p>
    <w:p w14:paraId="7D6479CC" w14:textId="77777777" w:rsidR="00C42BF2" w:rsidRDefault="00C42BF2">
      <w:pPr>
        <w:pStyle w:val="Default"/>
        <w:widowControl w:val="0"/>
        <w:tabs>
          <w:tab w:val="left" w:pos="2880"/>
        </w:tabs>
        <w:ind w:left="2880" w:hanging="2880"/>
      </w:pPr>
    </w:p>
    <w:p w14:paraId="12A18B23" w14:textId="77777777" w:rsidR="00C42BF2" w:rsidRDefault="00C42BF2">
      <w:pPr>
        <w:pStyle w:val="Default"/>
        <w:widowControl w:val="0"/>
        <w:tabs>
          <w:tab w:val="left" w:pos="2880"/>
        </w:tabs>
        <w:ind w:left="2880" w:hanging="2880"/>
      </w:pPr>
    </w:p>
    <w:p w14:paraId="5A63734A" w14:textId="77777777" w:rsidR="00C42BF2" w:rsidRDefault="00F80514">
      <w:pPr>
        <w:pStyle w:val="Default"/>
        <w:widowControl w:val="0"/>
        <w:tabs>
          <w:tab w:val="left" w:pos="2880"/>
        </w:tabs>
        <w:ind w:left="2880" w:hanging="2880"/>
        <w:rPr>
          <w:b/>
          <w:bCs/>
        </w:rPr>
      </w:pPr>
      <w:r>
        <w:t xml:space="preserve">\e </w:t>
      </w:r>
      <w:r>
        <w:rPr>
          <w:b/>
          <w:bCs/>
        </w:rPr>
        <w:t>*milki</w:t>
      </w:r>
    </w:p>
    <w:p w14:paraId="344AB2DA" w14:textId="77777777" w:rsidR="00C42BF2" w:rsidRDefault="00F80514">
      <w:pPr>
        <w:pStyle w:val="Default"/>
        <w:widowControl w:val="0"/>
        <w:tabs>
          <w:tab w:val="left" w:pos="2880"/>
        </w:tabs>
        <w:ind w:left="2880" w:hanging="2880"/>
      </w:pPr>
      <w:r>
        <w:t xml:space="preserve">\t </w:t>
      </w:r>
      <w:r>
        <w:rPr>
          <w:rFonts w:hAnsi="Times New Roman"/>
        </w:rPr>
        <w:t>‘</w:t>
      </w:r>
      <w:r>
        <w:t>eye</w:t>
      </w:r>
      <w:r>
        <w:rPr>
          <w:rFonts w:hAnsi="Times New Roman"/>
        </w:rPr>
        <w:t>’</w:t>
      </w:r>
    </w:p>
    <w:p w14:paraId="30BC2E49" w14:textId="77777777" w:rsidR="00C42BF2" w:rsidRDefault="00F80514">
      <w:pPr>
        <w:pStyle w:val="Default"/>
        <w:widowControl w:val="0"/>
        <w:tabs>
          <w:tab w:val="left" w:pos="2880"/>
        </w:tabs>
        <w:ind w:left="2880" w:hanging="2880"/>
      </w:pPr>
      <w:r>
        <w:t>\b n</w:t>
      </w:r>
    </w:p>
    <w:p w14:paraId="3E487F3C" w14:textId="77777777" w:rsidR="00C42BF2" w:rsidRDefault="00F80514">
      <w:pPr>
        <w:pStyle w:val="Default"/>
        <w:widowControl w:val="0"/>
        <w:tabs>
          <w:tab w:val="left" w:pos="2880"/>
        </w:tabs>
        <w:ind w:left="2880" w:hanging="2880"/>
      </w:pPr>
      <w:r>
        <w:t>\c B</w:t>
      </w:r>
    </w:p>
    <w:p w14:paraId="7E45FD08" w14:textId="77777777" w:rsidR="00C42BF2" w:rsidRDefault="00F80514">
      <w:pPr>
        <w:pStyle w:val="Default"/>
        <w:widowControl w:val="0"/>
        <w:tabs>
          <w:tab w:val="left" w:pos="2880"/>
        </w:tabs>
        <w:ind w:left="2880" w:hanging="2880"/>
      </w:pPr>
      <w:r>
        <w:t>\x See also *mili and cross-referenced forms.</w:t>
      </w:r>
    </w:p>
    <w:p w14:paraId="5E090CBF" w14:textId="77777777" w:rsidR="00C42BF2" w:rsidRDefault="00F80514">
      <w:pPr>
        <w:pStyle w:val="Default"/>
        <w:widowControl w:val="0"/>
        <w:tabs>
          <w:tab w:val="left" w:pos="2880"/>
        </w:tabs>
        <w:ind w:left="2880" w:hanging="2880"/>
      </w:pPr>
      <w:r>
        <w:t>\l GYim</w:t>
      </w:r>
      <w:r>
        <w:tab/>
        <w:t xml:space="preserve">\w milgi \g </w:t>
      </w:r>
      <w:r>
        <w:rPr>
          <w:rFonts w:hAnsi="Times New Roman"/>
        </w:rPr>
        <w:t>‘</w:t>
      </w:r>
      <w:r>
        <w:t>breast, nipple; milk</w:t>
      </w:r>
      <w:r>
        <w:rPr>
          <w:rFonts w:hAnsi="Times New Roman"/>
        </w:rPr>
        <w:t xml:space="preserve">’ </w:t>
      </w:r>
      <w:r>
        <w:t>\s JHav ASEDA 0011</w:t>
      </w:r>
    </w:p>
    <w:p w14:paraId="1C3AEA82" w14:textId="77777777" w:rsidR="00C42BF2" w:rsidRDefault="00F80514">
      <w:pPr>
        <w:pStyle w:val="Default"/>
        <w:widowControl w:val="0"/>
        <w:tabs>
          <w:tab w:val="left" w:pos="2880"/>
        </w:tabs>
        <w:ind w:left="2880" w:hanging="2880"/>
      </w:pPr>
      <w:r>
        <w:t>\l Diyari</w:t>
      </w:r>
      <w:r>
        <w:tab/>
        <w:t xml:space="preserve">\w milki \g </w:t>
      </w:r>
      <w:r>
        <w:rPr>
          <w:rFonts w:hAnsi="Times New Roman"/>
        </w:rPr>
        <w:t>‘</w:t>
      </w:r>
      <w:r>
        <w:t>eye</w:t>
      </w:r>
      <w:r>
        <w:rPr>
          <w:rFonts w:hAnsi="Times New Roman"/>
        </w:rPr>
        <w:t xml:space="preserve">’ </w:t>
      </w:r>
      <w:r>
        <w:t>\s PA</w:t>
      </w:r>
    </w:p>
    <w:p w14:paraId="1B433F04" w14:textId="77777777" w:rsidR="00C42BF2" w:rsidRDefault="00F80514">
      <w:pPr>
        <w:pStyle w:val="Default"/>
        <w:widowControl w:val="0"/>
        <w:tabs>
          <w:tab w:val="left" w:pos="2880"/>
        </w:tabs>
        <w:ind w:left="2880" w:hanging="2880"/>
      </w:pPr>
      <w:r>
        <w:t>\l Yarluyandi</w:t>
      </w:r>
      <w:r>
        <w:tab/>
        <w:t xml:space="preserve">\w milki \g </w:t>
      </w:r>
      <w:r>
        <w:rPr>
          <w:rFonts w:hAnsi="Times New Roman"/>
        </w:rPr>
        <w:t>‘</w:t>
      </w:r>
      <w:r>
        <w:t>eye</w:t>
      </w:r>
      <w:r>
        <w:rPr>
          <w:rFonts w:hAnsi="Times New Roman"/>
        </w:rPr>
        <w:t xml:space="preserve">’ </w:t>
      </w:r>
      <w:r>
        <w:t>\s PA</w:t>
      </w:r>
    </w:p>
    <w:p w14:paraId="7DD5425C" w14:textId="77777777" w:rsidR="00C42BF2" w:rsidRDefault="00F80514">
      <w:pPr>
        <w:pStyle w:val="Default"/>
        <w:widowControl w:val="0"/>
        <w:tabs>
          <w:tab w:val="left" w:pos="2880"/>
        </w:tabs>
        <w:ind w:left="2880" w:hanging="2880"/>
      </w:pPr>
      <w:r>
        <w:t>\l Mithaka</w:t>
      </w:r>
      <w:r>
        <w:tab/>
        <w:t xml:space="preserve">\w milki \g </w:t>
      </w:r>
      <w:r>
        <w:rPr>
          <w:rFonts w:hAnsi="Times New Roman"/>
        </w:rPr>
        <w:t>‘</w:t>
      </w:r>
      <w:r>
        <w:t>eye</w:t>
      </w:r>
      <w:r>
        <w:rPr>
          <w:rFonts w:hAnsi="Times New Roman"/>
        </w:rPr>
        <w:t xml:space="preserve">’ </w:t>
      </w:r>
      <w:r>
        <w:t>\s PA</w:t>
      </w:r>
    </w:p>
    <w:p w14:paraId="795FAF51" w14:textId="77777777" w:rsidR="00C42BF2" w:rsidRDefault="00F80514">
      <w:pPr>
        <w:pStyle w:val="Default"/>
        <w:widowControl w:val="0"/>
        <w:tabs>
          <w:tab w:val="left" w:pos="2880"/>
        </w:tabs>
        <w:ind w:left="2880" w:hanging="2880"/>
      </w:pPr>
      <w:r>
        <w:t>\l Karuwali</w:t>
      </w:r>
      <w:r>
        <w:tab/>
        <w:t xml:space="preserve">\w milki \g </w:t>
      </w:r>
      <w:r>
        <w:rPr>
          <w:rFonts w:hAnsi="Times New Roman"/>
        </w:rPr>
        <w:t>‘</w:t>
      </w:r>
      <w:r>
        <w:t>eye</w:t>
      </w:r>
      <w:r>
        <w:rPr>
          <w:rFonts w:hAnsi="Times New Roman"/>
        </w:rPr>
        <w:t xml:space="preserve">’ </w:t>
      </w:r>
      <w:r>
        <w:t>\s PA</w:t>
      </w:r>
    </w:p>
    <w:p w14:paraId="66D5A5D8" w14:textId="77777777" w:rsidR="00C42BF2" w:rsidRDefault="00F80514">
      <w:pPr>
        <w:pStyle w:val="Default"/>
        <w:widowControl w:val="0"/>
        <w:tabs>
          <w:tab w:val="left" w:pos="2880"/>
        </w:tabs>
        <w:ind w:left="2880" w:hanging="2880"/>
      </w:pPr>
      <w:r>
        <w:t>\l Ngamini</w:t>
      </w:r>
      <w:r>
        <w:tab/>
        <w:t xml:space="preserve">\w mirki \g </w:t>
      </w:r>
      <w:r>
        <w:rPr>
          <w:rFonts w:hAnsi="Times New Roman"/>
        </w:rPr>
        <w:t>‘</w:t>
      </w:r>
      <w:r>
        <w:t>eye</w:t>
      </w:r>
      <w:r>
        <w:rPr>
          <w:rFonts w:hAnsi="Times New Roman"/>
        </w:rPr>
        <w:t xml:space="preserve">’ </w:t>
      </w:r>
      <w:r>
        <w:t>\q Correspondence OK? \s PA</w:t>
      </w:r>
    </w:p>
    <w:p w14:paraId="2D482D35" w14:textId="77777777" w:rsidR="00C42BF2" w:rsidRDefault="00F80514">
      <w:pPr>
        <w:pStyle w:val="Default"/>
        <w:widowControl w:val="0"/>
        <w:tabs>
          <w:tab w:val="left" w:pos="2880"/>
        </w:tabs>
        <w:ind w:left="2880" w:hanging="2880"/>
      </w:pPr>
      <w:r>
        <w:t>\l Yandruwantha</w:t>
      </w:r>
      <w:r>
        <w:tab/>
        <w:t xml:space="preserve">\w mici \g </w:t>
      </w:r>
      <w:r>
        <w:rPr>
          <w:rFonts w:hAnsi="Times New Roman"/>
        </w:rPr>
        <w:t>‘</w:t>
      </w:r>
      <w:r>
        <w:t>eye</w:t>
      </w:r>
      <w:r>
        <w:rPr>
          <w:rFonts w:hAnsi="Times New Roman"/>
        </w:rPr>
        <w:t xml:space="preserve">’ </w:t>
      </w:r>
      <w:r>
        <w:t>\q Correspondence regular. \s PA</w:t>
      </w:r>
    </w:p>
    <w:p w14:paraId="44FB06A5" w14:textId="77777777" w:rsidR="00C42BF2" w:rsidRDefault="00F80514">
      <w:pPr>
        <w:pStyle w:val="Default"/>
        <w:widowControl w:val="0"/>
        <w:tabs>
          <w:tab w:val="left" w:pos="2880"/>
        </w:tabs>
        <w:ind w:left="2880" w:hanging="2880"/>
      </w:pPr>
      <w:r>
        <w:t>\l Yawarrawarrka</w:t>
      </w:r>
      <w:r>
        <w:tab/>
        <w:t xml:space="preserve">\w mici \g </w:t>
      </w:r>
      <w:r>
        <w:rPr>
          <w:rFonts w:hAnsi="Times New Roman"/>
        </w:rPr>
        <w:t>‘</w:t>
      </w:r>
      <w:r>
        <w:t>eye</w:t>
      </w:r>
      <w:r>
        <w:rPr>
          <w:rFonts w:hAnsi="Times New Roman"/>
        </w:rPr>
        <w:t xml:space="preserve">’ </w:t>
      </w:r>
      <w:r>
        <w:t>\q Correspondence regular. \s PA</w:t>
      </w:r>
    </w:p>
    <w:p w14:paraId="6D3AD137" w14:textId="77777777" w:rsidR="00C42BF2" w:rsidRDefault="00F80514">
      <w:pPr>
        <w:pStyle w:val="Default"/>
        <w:widowControl w:val="0"/>
        <w:tabs>
          <w:tab w:val="left" w:pos="2880"/>
        </w:tabs>
        <w:ind w:left="2880" w:hanging="2880"/>
      </w:pPr>
      <w:r>
        <w:t xml:space="preserve">\l </w:t>
      </w:r>
      <w:r>
        <w:rPr>
          <w:b/>
          <w:bCs/>
        </w:rPr>
        <w:t>pCK</w:t>
      </w:r>
      <w:r>
        <w:rPr>
          <w:b/>
          <w:bCs/>
        </w:rPr>
        <w:tab/>
        <w:t>\w *milki</w:t>
      </w:r>
      <w:r>
        <w:t xml:space="preserve"> \s PA</w:t>
      </w:r>
    </w:p>
    <w:p w14:paraId="04790CB1" w14:textId="77777777" w:rsidR="00C42BF2" w:rsidRDefault="00C42BF2">
      <w:pPr>
        <w:pStyle w:val="Default"/>
        <w:widowControl w:val="0"/>
        <w:tabs>
          <w:tab w:val="left" w:pos="2880"/>
        </w:tabs>
        <w:ind w:left="2880" w:hanging="2880"/>
      </w:pPr>
    </w:p>
    <w:p w14:paraId="32E89062" w14:textId="77777777" w:rsidR="00C42BF2" w:rsidRDefault="00C42BF2">
      <w:pPr>
        <w:pStyle w:val="Default"/>
        <w:widowControl w:val="0"/>
        <w:tabs>
          <w:tab w:val="left" w:pos="2880"/>
        </w:tabs>
        <w:ind w:left="2880" w:hanging="2880"/>
      </w:pPr>
    </w:p>
    <w:p w14:paraId="1EF7CE47" w14:textId="77777777" w:rsidR="00C42BF2" w:rsidRDefault="00F80514">
      <w:pPr>
        <w:pStyle w:val="Default"/>
        <w:widowControl w:val="0"/>
        <w:tabs>
          <w:tab w:val="left" w:pos="2880"/>
        </w:tabs>
        <w:ind w:left="2880" w:hanging="2880"/>
        <w:rPr>
          <w:b/>
          <w:bCs/>
        </w:rPr>
      </w:pPr>
      <w:r>
        <w:t xml:space="preserve">\e </w:t>
      </w:r>
      <w:r>
        <w:rPr>
          <w:b/>
          <w:bCs/>
        </w:rPr>
        <w:t>*milta</w:t>
      </w:r>
    </w:p>
    <w:p w14:paraId="23B148FF" w14:textId="77777777" w:rsidR="00C42BF2" w:rsidRDefault="00F80514">
      <w:pPr>
        <w:pStyle w:val="Default"/>
        <w:widowControl w:val="0"/>
        <w:tabs>
          <w:tab w:val="left" w:pos="2880"/>
        </w:tabs>
        <w:ind w:left="2880" w:hanging="2880"/>
      </w:pPr>
      <w:r>
        <w:t xml:space="preserve">\t </w:t>
      </w:r>
      <w:r>
        <w:rPr>
          <w:rFonts w:hAnsi="Times New Roman"/>
        </w:rPr>
        <w:t>‘</w:t>
      </w:r>
      <w:r>
        <w:t>spark</w:t>
      </w:r>
      <w:r>
        <w:rPr>
          <w:rFonts w:hAnsi="Times New Roman"/>
        </w:rPr>
        <w:t>’</w:t>
      </w:r>
    </w:p>
    <w:p w14:paraId="634A11E3" w14:textId="77777777" w:rsidR="00C42BF2" w:rsidRDefault="00F80514">
      <w:pPr>
        <w:pStyle w:val="Default"/>
        <w:widowControl w:val="0"/>
        <w:tabs>
          <w:tab w:val="left" w:pos="2880"/>
        </w:tabs>
        <w:ind w:left="2880" w:hanging="2880"/>
      </w:pPr>
      <w:r>
        <w:t>\l KKaper</w:t>
      </w:r>
      <w:r>
        <w:tab/>
        <w:t xml:space="preserve">\w miltvmilt \g </w:t>
      </w:r>
      <w:r>
        <w:rPr>
          <w:rFonts w:hAnsi="Times New Roman"/>
        </w:rPr>
        <w:t>‘</w:t>
      </w:r>
      <w:r>
        <w:t>sparks</w:t>
      </w:r>
      <w:r>
        <w:rPr>
          <w:rFonts w:hAnsi="Times New Roman"/>
        </w:rPr>
        <w:t xml:space="preserve">’ </w:t>
      </w:r>
      <w:r>
        <w:t>\p n \s BA</w:t>
      </w:r>
    </w:p>
    <w:p w14:paraId="2B9D1499" w14:textId="77777777" w:rsidR="00C42BF2" w:rsidRDefault="00F80514">
      <w:pPr>
        <w:pStyle w:val="Default"/>
        <w:widowControl w:val="0"/>
        <w:tabs>
          <w:tab w:val="left" w:pos="2880"/>
        </w:tabs>
        <w:ind w:left="2880" w:hanging="2880"/>
      </w:pPr>
      <w:r>
        <w:t>\l Baagandji</w:t>
      </w:r>
      <w:r>
        <w:tab/>
        <w:t xml:space="preserve">\w mildu-milda- \g </w:t>
      </w:r>
      <w:r>
        <w:rPr>
          <w:rFonts w:hAnsi="Times New Roman"/>
        </w:rPr>
        <w:t>‘</w:t>
      </w:r>
      <w:r>
        <w:t>to spark</w:t>
      </w:r>
      <w:r>
        <w:rPr>
          <w:rFonts w:hAnsi="Times New Roman"/>
        </w:rPr>
        <w:t xml:space="preserve">’ </w:t>
      </w:r>
      <w:r>
        <w:t>\p v \s LH</w:t>
      </w:r>
    </w:p>
    <w:p w14:paraId="442BF0F9" w14:textId="77777777" w:rsidR="00C42BF2" w:rsidRDefault="00F80514">
      <w:pPr>
        <w:pStyle w:val="Default"/>
        <w:widowControl w:val="0"/>
        <w:tabs>
          <w:tab w:val="left" w:pos="2880"/>
        </w:tabs>
        <w:ind w:left="2880" w:hanging="2880"/>
        <w:rPr>
          <w:b/>
          <w:bCs/>
        </w:rPr>
      </w:pPr>
      <w:r>
        <w:t xml:space="preserve">\l </w:t>
      </w:r>
      <w:r>
        <w:rPr>
          <w:b/>
          <w:bCs/>
        </w:rPr>
        <w:t>?</w:t>
      </w:r>
      <w:r>
        <w:rPr>
          <w:b/>
          <w:bCs/>
        </w:rPr>
        <w:tab/>
        <w:t>\w *milta</w:t>
      </w:r>
    </w:p>
    <w:p w14:paraId="64C84D8E" w14:textId="77777777" w:rsidR="00C42BF2" w:rsidRDefault="00F80514">
      <w:pPr>
        <w:pStyle w:val="Default"/>
        <w:widowControl w:val="0"/>
        <w:tabs>
          <w:tab w:val="left" w:pos="2880"/>
        </w:tabs>
        <w:ind w:left="2880" w:hanging="2880"/>
      </w:pPr>
      <w:r>
        <w:t>^^^</w:t>
      </w:r>
    </w:p>
    <w:p w14:paraId="73543D44" w14:textId="77777777" w:rsidR="00C42BF2" w:rsidRDefault="00F80514">
      <w:pPr>
        <w:pStyle w:val="Default"/>
        <w:widowControl w:val="0"/>
        <w:tabs>
          <w:tab w:val="left" w:pos="2880"/>
        </w:tabs>
        <w:ind w:left="2880" w:hanging="2880"/>
      </w:pPr>
      <w:r>
        <w:t>\l Atnyamathanha</w:t>
      </w:r>
      <w:r>
        <w:tab/>
        <w:t xml:space="preserve">\w virldi \g </w:t>
      </w:r>
      <w:r>
        <w:rPr>
          <w:rFonts w:hAnsi="Times New Roman"/>
        </w:rPr>
        <w:t>‘</w:t>
      </w:r>
      <w:r>
        <w:t>spark</w:t>
      </w:r>
      <w:r>
        <w:rPr>
          <w:rFonts w:hAnsi="Times New Roman"/>
        </w:rPr>
        <w:t xml:space="preserve">’ </w:t>
      </w:r>
      <w:r>
        <w:t>\s Mc&amp;Mc</w:t>
      </w:r>
    </w:p>
    <w:p w14:paraId="01BF3D23" w14:textId="77777777" w:rsidR="00C42BF2" w:rsidRDefault="00F80514">
      <w:pPr>
        <w:pStyle w:val="Default"/>
        <w:widowControl w:val="0"/>
        <w:tabs>
          <w:tab w:val="left" w:pos="2880"/>
        </w:tabs>
        <w:ind w:left="2880" w:hanging="2880"/>
      </w:pPr>
      <w:r>
        <w:t>^^^</w:t>
      </w:r>
    </w:p>
    <w:p w14:paraId="20991CB1" w14:textId="77777777" w:rsidR="00C42BF2" w:rsidRDefault="00F80514">
      <w:pPr>
        <w:pStyle w:val="Default"/>
        <w:widowControl w:val="0"/>
        <w:tabs>
          <w:tab w:val="left" w:pos="2880"/>
        </w:tabs>
        <w:ind w:left="2880" w:hanging="2880"/>
      </w:pPr>
      <w:r>
        <w:t>\l Djabugay</w:t>
      </w:r>
      <w:r>
        <w:tab/>
        <w:t xml:space="preserve">\w milmun \g </w:t>
      </w:r>
      <w:r>
        <w:rPr>
          <w:rFonts w:hAnsi="Times New Roman"/>
        </w:rPr>
        <w:t>‘</w:t>
      </w:r>
      <w:r>
        <w:t>sparks</w:t>
      </w:r>
      <w:r>
        <w:rPr>
          <w:rFonts w:hAnsi="Times New Roman"/>
        </w:rPr>
        <w:t xml:space="preserve">’ </w:t>
      </w:r>
      <w:r>
        <w:t>\s EP</w:t>
      </w:r>
    </w:p>
    <w:p w14:paraId="2CEE75E4" w14:textId="77777777" w:rsidR="00C42BF2" w:rsidRDefault="00C42BF2">
      <w:pPr>
        <w:pStyle w:val="Default"/>
        <w:widowControl w:val="0"/>
        <w:tabs>
          <w:tab w:val="left" w:pos="2880"/>
        </w:tabs>
        <w:ind w:left="2880" w:hanging="2880"/>
      </w:pPr>
    </w:p>
    <w:p w14:paraId="532D7029" w14:textId="77777777" w:rsidR="00C42BF2" w:rsidRDefault="00C42BF2">
      <w:pPr>
        <w:pStyle w:val="Default"/>
        <w:widowControl w:val="0"/>
        <w:tabs>
          <w:tab w:val="left" w:pos="2880"/>
        </w:tabs>
        <w:ind w:left="2880" w:hanging="2880"/>
      </w:pPr>
    </w:p>
    <w:p w14:paraId="1134C7EA" w14:textId="77777777" w:rsidR="00C42BF2" w:rsidRDefault="00F80514">
      <w:pPr>
        <w:pStyle w:val="Default"/>
        <w:widowControl w:val="0"/>
        <w:tabs>
          <w:tab w:val="left" w:pos="2880"/>
        </w:tabs>
        <w:ind w:left="2880" w:hanging="2880"/>
        <w:rPr>
          <w:b/>
          <w:bCs/>
        </w:rPr>
      </w:pPr>
      <w:r>
        <w:t xml:space="preserve">\e </w:t>
      </w:r>
      <w:r>
        <w:rPr>
          <w:b/>
          <w:bCs/>
        </w:rPr>
        <w:t>*mi{i</w:t>
      </w:r>
    </w:p>
    <w:p w14:paraId="30E60884" w14:textId="77777777" w:rsidR="00C42BF2" w:rsidRDefault="00F80514">
      <w:pPr>
        <w:pStyle w:val="Default"/>
        <w:widowControl w:val="0"/>
        <w:tabs>
          <w:tab w:val="left" w:pos="2880"/>
        </w:tabs>
        <w:ind w:left="2880" w:hanging="2880"/>
      </w:pPr>
      <w:r>
        <w:t xml:space="preserve">\t </w:t>
      </w:r>
      <w:r>
        <w:rPr>
          <w:rFonts w:hAnsi="Times New Roman"/>
        </w:rPr>
        <w:t>‘</w:t>
      </w:r>
      <w:r>
        <w:t>waterlily seed</w:t>
      </w:r>
      <w:r>
        <w:rPr>
          <w:rFonts w:hAnsi="Times New Roman"/>
        </w:rPr>
        <w:t>’</w:t>
      </w:r>
    </w:p>
    <w:p w14:paraId="03E185C0" w14:textId="77777777" w:rsidR="00C42BF2" w:rsidRDefault="00F80514">
      <w:pPr>
        <w:pStyle w:val="Default"/>
        <w:widowControl w:val="0"/>
        <w:tabs>
          <w:tab w:val="left" w:pos="2880"/>
        </w:tabs>
        <w:ind w:left="2880" w:hanging="2880"/>
      </w:pPr>
      <w:r>
        <w:t>\b n</w:t>
      </w:r>
    </w:p>
    <w:p w14:paraId="7DD4C966" w14:textId="77777777" w:rsidR="00C42BF2" w:rsidRDefault="00F80514">
      <w:pPr>
        <w:pStyle w:val="Default"/>
        <w:widowControl w:val="0"/>
        <w:tabs>
          <w:tab w:val="left" w:pos="2880"/>
        </w:tabs>
        <w:ind w:left="2880" w:hanging="2880"/>
      </w:pPr>
      <w:r>
        <w:t>\c P</w:t>
      </w:r>
    </w:p>
    <w:p w14:paraId="673F462A" w14:textId="77777777" w:rsidR="00C42BF2" w:rsidRDefault="00F80514">
      <w:pPr>
        <w:pStyle w:val="Default"/>
        <w:widowControl w:val="0"/>
        <w:tabs>
          <w:tab w:val="left" w:pos="2880"/>
        </w:tabs>
        <w:ind w:left="2880" w:hanging="2880"/>
      </w:pPr>
      <w:r>
        <w:t>\l YYoront</w:t>
      </w:r>
      <w:r>
        <w:tab/>
        <w:t xml:space="preserve">\w melh; may- \g </w:t>
      </w:r>
      <w:r>
        <w:rPr>
          <w:rFonts w:hAnsi="Times New Roman"/>
        </w:rPr>
        <w:t>‘</w:t>
      </w:r>
      <w:r>
        <w:t>seed of waterlily</w:t>
      </w:r>
      <w:r>
        <w:rPr>
          <w:rFonts w:hAnsi="Times New Roman"/>
        </w:rPr>
        <w:t xml:space="preserve">’ </w:t>
      </w:r>
      <w:r>
        <w:t xml:space="preserve">\q </w:t>
      </w:r>
      <w:r>
        <w:rPr>
          <w:i/>
          <w:iCs/>
        </w:rPr>
        <w:t>Nymphaea gigantea</w:t>
      </w:r>
      <w:r>
        <w:t>.</w:t>
      </w:r>
    </w:p>
    <w:p w14:paraId="017399B2" w14:textId="77777777" w:rsidR="00C42BF2" w:rsidRDefault="00F80514">
      <w:pPr>
        <w:pStyle w:val="Default"/>
        <w:widowControl w:val="0"/>
        <w:tabs>
          <w:tab w:val="left" w:pos="2880"/>
        </w:tabs>
        <w:ind w:left="2880" w:hanging="2880"/>
      </w:pPr>
      <w:r>
        <w:t>\l Mayi-Kulan</w:t>
      </w:r>
      <w:r>
        <w:tab/>
        <w:t xml:space="preserve">\w miLi \g </w:t>
      </w:r>
      <w:r>
        <w:rPr>
          <w:rFonts w:hAnsi="Times New Roman"/>
        </w:rPr>
        <w:t>‘</w:t>
      </w:r>
      <w:r>
        <w:t>seed head of blue waterlily</w:t>
      </w:r>
      <w:r>
        <w:rPr>
          <w:rFonts w:hAnsi="Times New Roman"/>
        </w:rPr>
        <w:t xml:space="preserve">’ </w:t>
      </w:r>
      <w:r>
        <w:t xml:space="preserve">\q Source is Palmer, who gives </w:t>
      </w:r>
      <w:r>
        <w:rPr>
          <w:rFonts w:hAnsi="Times New Roman"/>
        </w:rPr>
        <w:t>“</w:t>
      </w:r>
      <w:r>
        <w:t>mille(e)</w:t>
      </w:r>
      <w:r>
        <w:rPr>
          <w:rFonts w:hAnsi="Times New Roman"/>
        </w:rPr>
        <w:t>”</w:t>
      </w:r>
      <w:r>
        <w:t xml:space="preserve">; GB connects with Kalkutungu </w:t>
      </w:r>
      <w:r>
        <w:rPr>
          <w:i/>
          <w:iCs/>
        </w:rPr>
        <w:t>milhthi</w:t>
      </w:r>
      <w:r>
        <w:rPr>
          <w:rFonts w:hAnsi="Times New Roman"/>
        </w:rPr>
        <w:t xml:space="preserve"> ‘</w:t>
      </w:r>
      <w:r>
        <w:t>eye</w:t>
      </w:r>
      <w:r>
        <w:rPr>
          <w:rFonts w:hAnsi="Times New Roman"/>
        </w:rPr>
        <w:t>’</w:t>
      </w:r>
      <w:r>
        <w:t>. But Palmer in his notation contrasts /n/ (</w:t>
      </w:r>
      <w:r>
        <w:rPr>
          <w:i/>
          <w:iCs/>
        </w:rPr>
        <w:t>n</w:t>
      </w:r>
      <w:r>
        <w:t>) witth /nh/ (</w:t>
      </w:r>
      <w:r>
        <w:rPr>
          <w:i/>
          <w:iCs/>
        </w:rPr>
        <w:t>nn</w:t>
      </w:r>
      <w:r>
        <w:t>). \s GB</w:t>
      </w:r>
    </w:p>
    <w:p w14:paraId="08174073" w14:textId="150E1055" w:rsidR="0065042C" w:rsidRDefault="0065042C">
      <w:pPr>
        <w:pStyle w:val="Default"/>
        <w:widowControl w:val="0"/>
        <w:tabs>
          <w:tab w:val="left" w:pos="2880"/>
        </w:tabs>
        <w:ind w:left="2880" w:hanging="2880"/>
      </w:pPr>
      <w:r>
        <w:t>\l Yandruwantha</w:t>
      </w:r>
      <w:r>
        <w:tab/>
        <w:t xml:space="preserve">\w mici \g </w:t>
      </w:r>
      <w:r>
        <w:t>‘</w:t>
      </w:r>
      <w:r>
        <w:t>eye; seed</w:t>
      </w:r>
      <w:r>
        <w:t>’</w:t>
      </w:r>
      <w:r>
        <w:t xml:space="preserve"> \s GB</w:t>
      </w:r>
      <w:r w:rsidR="006C562C">
        <w:t xml:space="preserve"> 2004</w:t>
      </w:r>
    </w:p>
    <w:p w14:paraId="4ADBEC5F" w14:textId="77777777" w:rsidR="00C42BF2" w:rsidRDefault="00F80514">
      <w:pPr>
        <w:pStyle w:val="Default"/>
        <w:widowControl w:val="0"/>
        <w:tabs>
          <w:tab w:val="left" w:pos="2880"/>
        </w:tabs>
        <w:ind w:left="2880" w:hanging="2880"/>
        <w:rPr>
          <w:color w:val="003300"/>
          <w:u w:color="003300"/>
        </w:rPr>
      </w:pPr>
      <w:r>
        <w:rPr>
          <w:color w:val="003300"/>
          <w:u w:color="003300"/>
        </w:rPr>
        <w:t>^^^</w:t>
      </w:r>
    </w:p>
    <w:p w14:paraId="7207E6E1" w14:textId="77777777" w:rsidR="00C42BF2" w:rsidRDefault="00F80514">
      <w:pPr>
        <w:pStyle w:val="Default"/>
        <w:widowControl w:val="0"/>
        <w:tabs>
          <w:tab w:val="left" w:pos="2880"/>
        </w:tabs>
        <w:ind w:left="2880" w:hanging="2880"/>
        <w:rPr>
          <w:color w:val="003300"/>
          <w:u w:color="003300"/>
        </w:rPr>
      </w:pPr>
      <w:r>
        <w:rPr>
          <w:color w:val="003300"/>
          <w:u w:color="003300"/>
        </w:rPr>
        <w:t>\l Gunya</w:t>
      </w:r>
      <w:r>
        <w:rPr>
          <w:color w:val="003300"/>
          <w:u w:color="003300"/>
        </w:rPr>
        <w:tab/>
        <w:t xml:space="preserve">\w mi{ard \g </w:t>
      </w:r>
      <w:r>
        <w:rPr>
          <w:rFonts w:hAnsi="Times New Roman"/>
          <w:color w:val="003300"/>
          <w:u w:color="003300"/>
        </w:rPr>
        <w:t>‘</w:t>
      </w:r>
      <w:r>
        <w:rPr>
          <w:color w:val="003300"/>
          <w:u w:color="003300"/>
        </w:rPr>
        <w:t>tears</w:t>
      </w:r>
      <w:r>
        <w:rPr>
          <w:rFonts w:hAnsi="Times New Roman"/>
          <w:color w:val="003300"/>
          <w:u w:color="003300"/>
        </w:rPr>
        <w:t xml:space="preserve">’ </w:t>
      </w:r>
      <w:r>
        <w:rPr>
          <w:color w:val="003300"/>
          <w:u w:color="003300"/>
        </w:rPr>
        <w:t>\s GB</w:t>
      </w:r>
    </w:p>
    <w:p w14:paraId="34314066" w14:textId="77777777" w:rsidR="00C42BF2" w:rsidRDefault="00F80514">
      <w:pPr>
        <w:pStyle w:val="Default"/>
        <w:widowControl w:val="0"/>
        <w:tabs>
          <w:tab w:val="left" w:pos="2880"/>
        </w:tabs>
        <w:ind w:left="2880" w:hanging="2880"/>
        <w:rPr>
          <w:color w:val="003300"/>
          <w:u w:color="003300"/>
        </w:rPr>
      </w:pPr>
      <w:r>
        <w:rPr>
          <w:color w:val="003300"/>
          <w:u w:color="003300"/>
        </w:rPr>
        <w:t>\l Margany</w:t>
      </w:r>
      <w:r>
        <w:rPr>
          <w:color w:val="003300"/>
          <w:u w:color="003300"/>
        </w:rPr>
        <w:tab/>
        <w:t xml:space="preserve">\w mi{ard \g </w:t>
      </w:r>
      <w:r>
        <w:rPr>
          <w:rFonts w:hAnsi="Times New Roman"/>
          <w:color w:val="003300"/>
          <w:u w:color="003300"/>
        </w:rPr>
        <w:t>‘</w:t>
      </w:r>
      <w:r>
        <w:rPr>
          <w:color w:val="003300"/>
          <w:u w:color="003300"/>
        </w:rPr>
        <w:t>tears</w:t>
      </w:r>
      <w:r>
        <w:rPr>
          <w:rFonts w:hAnsi="Times New Roman"/>
          <w:color w:val="003300"/>
          <w:u w:color="003300"/>
        </w:rPr>
        <w:t xml:space="preserve">’ </w:t>
      </w:r>
      <w:r>
        <w:rPr>
          <w:color w:val="003300"/>
          <w:u w:color="003300"/>
        </w:rPr>
        <w:t>\s GB</w:t>
      </w:r>
    </w:p>
    <w:p w14:paraId="58C3ECCD" w14:textId="5E66B0B0" w:rsidR="00074B09" w:rsidRDefault="00074B09">
      <w:pPr>
        <w:pStyle w:val="Default"/>
        <w:widowControl w:val="0"/>
        <w:tabs>
          <w:tab w:val="left" w:pos="2880"/>
        </w:tabs>
        <w:ind w:left="2880" w:hanging="2880"/>
        <w:rPr>
          <w:color w:val="003300"/>
          <w:u w:color="003300"/>
        </w:rPr>
      </w:pPr>
      <w:r>
        <w:rPr>
          <w:color w:val="003300"/>
          <w:u w:color="003300"/>
        </w:rPr>
        <w:t>^^^</w:t>
      </w:r>
    </w:p>
    <w:p w14:paraId="6F6059EC" w14:textId="1EFB706F" w:rsidR="00074B09" w:rsidRPr="00AB60CC" w:rsidRDefault="00AB60CC">
      <w:pPr>
        <w:pStyle w:val="Default"/>
        <w:widowControl w:val="0"/>
        <w:tabs>
          <w:tab w:val="left" w:pos="2880"/>
        </w:tabs>
        <w:ind w:left="2880" w:hanging="2880"/>
        <w:rPr>
          <w:b/>
          <w:color w:val="003300"/>
          <w:u w:color="003300"/>
        </w:rPr>
      </w:pPr>
      <w:r w:rsidRPr="00AB60CC">
        <w:rPr>
          <w:b/>
          <w:color w:val="003300"/>
          <w:u w:color="003300"/>
        </w:rPr>
        <w:t>\e *milcu</w:t>
      </w:r>
    </w:p>
    <w:p w14:paraId="2CADB4BD" w14:textId="639AE2A3" w:rsidR="00AB60CC" w:rsidRDefault="00AB60CC">
      <w:pPr>
        <w:pStyle w:val="Default"/>
        <w:widowControl w:val="0"/>
        <w:tabs>
          <w:tab w:val="left" w:pos="2880"/>
        </w:tabs>
        <w:ind w:left="2880" w:hanging="2880"/>
        <w:rPr>
          <w:color w:val="003300"/>
          <w:u w:color="003300"/>
        </w:rPr>
      </w:pPr>
      <w:r>
        <w:rPr>
          <w:color w:val="003300"/>
          <w:u w:color="003300"/>
        </w:rPr>
        <w:t xml:space="preserve">\t </w:t>
      </w:r>
      <w:r>
        <w:rPr>
          <w:color w:val="003300"/>
          <w:u w:color="003300"/>
        </w:rPr>
        <w:t>‘</w:t>
      </w:r>
      <w:r>
        <w:rPr>
          <w:color w:val="003300"/>
          <w:u w:color="003300"/>
        </w:rPr>
        <w:t>fingernail, toenail</w:t>
      </w:r>
      <w:r>
        <w:rPr>
          <w:color w:val="003300"/>
          <w:u w:color="003300"/>
        </w:rPr>
        <w:t>’</w:t>
      </w:r>
    </w:p>
    <w:p w14:paraId="47F56CE4" w14:textId="216E90EA" w:rsidR="00AB60CC" w:rsidRDefault="00AB60CC">
      <w:pPr>
        <w:pStyle w:val="Default"/>
        <w:widowControl w:val="0"/>
        <w:tabs>
          <w:tab w:val="left" w:pos="2880"/>
        </w:tabs>
        <w:ind w:left="2880" w:hanging="2880"/>
        <w:rPr>
          <w:color w:val="003300"/>
          <w:u w:color="003300"/>
        </w:rPr>
      </w:pPr>
      <w:r>
        <w:rPr>
          <w:color w:val="003300"/>
          <w:u w:color="003300"/>
        </w:rPr>
        <w:t>\b n</w:t>
      </w:r>
    </w:p>
    <w:p w14:paraId="2D5F5353" w14:textId="636E622E" w:rsidR="00AB60CC" w:rsidRDefault="00AB60CC">
      <w:pPr>
        <w:pStyle w:val="Default"/>
        <w:widowControl w:val="0"/>
        <w:tabs>
          <w:tab w:val="left" w:pos="2880"/>
        </w:tabs>
        <w:ind w:left="2880" w:hanging="2880"/>
        <w:rPr>
          <w:color w:val="003300"/>
          <w:u w:color="003300"/>
        </w:rPr>
      </w:pPr>
      <w:r>
        <w:rPr>
          <w:color w:val="003300"/>
          <w:u w:color="003300"/>
        </w:rPr>
        <w:t xml:space="preserve">\c </w:t>
      </w:r>
    </w:p>
    <w:p w14:paraId="29BA196E" w14:textId="32E2C83E" w:rsidR="00AB60CC" w:rsidRDefault="00AB60CC">
      <w:pPr>
        <w:pStyle w:val="Default"/>
        <w:widowControl w:val="0"/>
        <w:tabs>
          <w:tab w:val="left" w:pos="2880"/>
        </w:tabs>
        <w:ind w:left="2880" w:hanging="2880"/>
        <w:rPr>
          <w:color w:val="003300"/>
          <w:u w:color="003300"/>
        </w:rPr>
      </w:pPr>
      <w:r>
        <w:rPr>
          <w:color w:val="003300"/>
          <w:u w:color="003300"/>
        </w:rPr>
        <w:t>\l Nyamal</w:t>
      </w:r>
      <w:r>
        <w:rPr>
          <w:color w:val="003300"/>
          <w:u w:color="003300"/>
        </w:rPr>
        <w:tab/>
        <w:t xml:space="preserve">\w milci \g </w:t>
      </w:r>
      <w:r>
        <w:rPr>
          <w:color w:val="003300"/>
          <w:u w:color="003300"/>
        </w:rPr>
        <w:t>‘</w:t>
      </w:r>
      <w:r>
        <w:rPr>
          <w:color w:val="003300"/>
          <w:u w:color="003300"/>
        </w:rPr>
        <w:t>fingernail, toenail</w:t>
      </w:r>
      <w:r>
        <w:rPr>
          <w:color w:val="003300"/>
          <w:u w:color="003300"/>
        </w:rPr>
        <w:t>’</w:t>
      </w:r>
      <w:r>
        <w:rPr>
          <w:color w:val="003300"/>
          <w:u w:color="003300"/>
        </w:rPr>
        <w:t xml:space="preserve"> \s GNOG PNgayarta #139</w:t>
      </w:r>
    </w:p>
    <w:p w14:paraId="0444581B" w14:textId="531E3583" w:rsidR="00AB60CC" w:rsidRDefault="00AB60CC">
      <w:pPr>
        <w:pStyle w:val="Default"/>
        <w:widowControl w:val="0"/>
        <w:tabs>
          <w:tab w:val="left" w:pos="2880"/>
        </w:tabs>
        <w:ind w:left="2880" w:hanging="2880"/>
        <w:rPr>
          <w:color w:val="003300"/>
          <w:u w:color="003300"/>
        </w:rPr>
      </w:pPr>
      <w:r>
        <w:rPr>
          <w:color w:val="003300"/>
          <w:u w:color="003300"/>
        </w:rPr>
        <w:lastRenderedPageBreak/>
        <w:t>\l Pandjima</w:t>
      </w:r>
      <w:r>
        <w:rPr>
          <w:color w:val="003300"/>
          <w:u w:color="003300"/>
        </w:rPr>
        <w:tab/>
        <w:t xml:space="preserve">\w micu \g </w:t>
      </w:r>
      <w:r>
        <w:rPr>
          <w:color w:val="003300"/>
          <w:u w:color="003300"/>
        </w:rPr>
        <w:t>‘</w:t>
      </w:r>
      <w:r>
        <w:rPr>
          <w:color w:val="003300"/>
          <w:u w:color="003300"/>
        </w:rPr>
        <w:t>fingernail, toenail</w:t>
      </w:r>
      <w:r>
        <w:rPr>
          <w:color w:val="003300"/>
          <w:u w:color="003300"/>
        </w:rPr>
        <w:t>’</w:t>
      </w:r>
      <w:r>
        <w:rPr>
          <w:color w:val="003300"/>
          <w:u w:color="003300"/>
        </w:rPr>
        <w:t xml:space="preserve"> \s GNOG PNgayarta #139</w:t>
      </w:r>
    </w:p>
    <w:p w14:paraId="35968497" w14:textId="62D69BB3" w:rsidR="00AB60CC" w:rsidRDefault="00AB60CC">
      <w:pPr>
        <w:pStyle w:val="Default"/>
        <w:widowControl w:val="0"/>
        <w:tabs>
          <w:tab w:val="left" w:pos="2880"/>
        </w:tabs>
        <w:ind w:left="2880" w:hanging="2880"/>
        <w:rPr>
          <w:color w:val="003300"/>
          <w:u w:color="003300"/>
        </w:rPr>
      </w:pPr>
      <w:r>
        <w:rPr>
          <w:color w:val="003300"/>
          <w:u w:color="003300"/>
        </w:rPr>
        <w:t>\l Yindjibarndi</w:t>
      </w:r>
      <w:r>
        <w:rPr>
          <w:color w:val="003300"/>
          <w:u w:color="003300"/>
        </w:rPr>
        <w:tab/>
        <w:t xml:space="preserve">\w micu \g </w:t>
      </w:r>
      <w:r>
        <w:rPr>
          <w:color w:val="003300"/>
          <w:u w:color="003300"/>
        </w:rPr>
        <w:t>‘</w:t>
      </w:r>
      <w:r>
        <w:rPr>
          <w:color w:val="003300"/>
          <w:u w:color="003300"/>
        </w:rPr>
        <w:t>fingernail, toenail</w:t>
      </w:r>
      <w:r>
        <w:rPr>
          <w:color w:val="003300"/>
          <w:u w:color="003300"/>
        </w:rPr>
        <w:t>’</w:t>
      </w:r>
      <w:r>
        <w:rPr>
          <w:color w:val="003300"/>
          <w:u w:color="003300"/>
        </w:rPr>
        <w:t xml:space="preserve"> \s GNOG PNgayarta #139</w:t>
      </w:r>
    </w:p>
    <w:p w14:paraId="2CDABCF3" w14:textId="6B4290AC" w:rsidR="00AB60CC" w:rsidRDefault="00AB60CC">
      <w:pPr>
        <w:pStyle w:val="Default"/>
        <w:widowControl w:val="0"/>
        <w:tabs>
          <w:tab w:val="left" w:pos="2880"/>
        </w:tabs>
        <w:ind w:left="2880" w:hanging="2880"/>
        <w:rPr>
          <w:color w:val="003300"/>
          <w:u w:color="003300"/>
        </w:rPr>
      </w:pPr>
      <w:r w:rsidRPr="00AB60CC">
        <w:rPr>
          <w:b/>
          <w:color w:val="003300"/>
          <w:u w:color="003300"/>
        </w:rPr>
        <w:t>\l PNgayarda</w:t>
      </w:r>
      <w:r w:rsidRPr="00AB60CC">
        <w:rPr>
          <w:b/>
          <w:color w:val="003300"/>
          <w:u w:color="003300"/>
        </w:rPr>
        <w:tab/>
        <w:t>\w *milcu</w:t>
      </w:r>
      <w:r>
        <w:rPr>
          <w:color w:val="003300"/>
          <w:u w:color="003300"/>
        </w:rPr>
        <w:t xml:space="preserve"> </w:t>
      </w:r>
      <w:r w:rsidR="00764F18">
        <w:rPr>
          <w:color w:val="003300"/>
          <w:u w:color="003300"/>
        </w:rPr>
        <w:t xml:space="preserve">\q </w:t>
      </w:r>
      <w:r w:rsidR="00D91719">
        <w:rPr>
          <w:color w:val="003300"/>
          <w:u w:color="003300"/>
        </w:rPr>
        <w:t xml:space="preserve">If cognate w. YYoront </w:t>
      </w:r>
      <w:r w:rsidR="00D91719">
        <w:rPr>
          <w:i/>
          <w:color w:val="003300"/>
          <w:u w:color="003300"/>
        </w:rPr>
        <w:t>melh</w:t>
      </w:r>
      <w:r w:rsidR="00D91719">
        <w:rPr>
          <w:color w:val="003300"/>
          <w:u w:color="003300"/>
        </w:rPr>
        <w:t>, pPNy form would have to have had long V</w:t>
      </w:r>
      <w:r w:rsidR="00D91719" w:rsidRPr="00D91719">
        <w:rPr>
          <w:rFonts w:hAnsi="Times New Roman"/>
          <w:color w:val="003300"/>
          <w:u w:color="003300"/>
          <w:vertAlign w:val="subscript"/>
        </w:rPr>
        <w:t>1</w:t>
      </w:r>
      <w:r w:rsidR="00D91719">
        <w:rPr>
          <w:color w:val="003300"/>
          <w:u w:color="003300"/>
        </w:rPr>
        <w:t>.</w:t>
      </w:r>
      <w:r w:rsidR="00764F18">
        <w:rPr>
          <w:color w:val="003300"/>
          <w:u w:color="003300"/>
        </w:rPr>
        <w:t xml:space="preserve"> </w:t>
      </w:r>
      <w:r>
        <w:rPr>
          <w:color w:val="003300"/>
          <w:u w:color="003300"/>
        </w:rPr>
        <w:t>\s GNOG PNgayarta #139</w:t>
      </w:r>
    </w:p>
    <w:p w14:paraId="608049DE" w14:textId="77777777" w:rsidR="00C42BF2" w:rsidRDefault="00C42BF2">
      <w:pPr>
        <w:pStyle w:val="Default"/>
        <w:widowControl w:val="0"/>
        <w:tabs>
          <w:tab w:val="left" w:pos="2880"/>
        </w:tabs>
        <w:ind w:left="2880" w:hanging="2880"/>
        <w:rPr>
          <w:color w:val="003300"/>
          <w:u w:color="003300"/>
        </w:rPr>
      </w:pPr>
    </w:p>
    <w:p w14:paraId="349EA80F" w14:textId="77777777" w:rsidR="00C42BF2" w:rsidRDefault="00C42BF2">
      <w:pPr>
        <w:pStyle w:val="Default"/>
        <w:widowControl w:val="0"/>
        <w:tabs>
          <w:tab w:val="left" w:pos="2880"/>
        </w:tabs>
        <w:ind w:left="2880" w:hanging="2880"/>
        <w:rPr>
          <w:color w:val="003300"/>
          <w:u w:color="003300"/>
        </w:rPr>
      </w:pPr>
    </w:p>
    <w:p w14:paraId="45A21C31" w14:textId="77777777" w:rsidR="00C42BF2" w:rsidRDefault="00F80514">
      <w:pPr>
        <w:pStyle w:val="Default"/>
        <w:widowControl w:val="0"/>
        <w:tabs>
          <w:tab w:val="left" w:pos="2880"/>
        </w:tabs>
        <w:ind w:left="2880" w:hanging="2880"/>
        <w:rPr>
          <w:b/>
          <w:bCs/>
        </w:rPr>
      </w:pPr>
      <w:r>
        <w:t xml:space="preserve">\e </w:t>
      </w:r>
      <w:r>
        <w:rPr>
          <w:b/>
          <w:bCs/>
        </w:rPr>
        <w:t>*mini</w:t>
      </w:r>
    </w:p>
    <w:p w14:paraId="77206E59" w14:textId="77777777" w:rsidR="00C42BF2" w:rsidRDefault="00F80514">
      <w:pPr>
        <w:pStyle w:val="Default"/>
        <w:widowControl w:val="0"/>
        <w:tabs>
          <w:tab w:val="left" w:pos="2880"/>
        </w:tabs>
        <w:ind w:left="2880" w:hanging="2880"/>
      </w:pPr>
      <w:r>
        <w:t xml:space="preserve">\t </w:t>
      </w:r>
      <w:r>
        <w:rPr>
          <w:rFonts w:hAnsi="Times New Roman"/>
        </w:rPr>
        <w:t>‘</w:t>
      </w:r>
      <w:r>
        <w:t>good</w:t>
      </w:r>
      <w:r>
        <w:rPr>
          <w:rFonts w:hAnsi="Times New Roman"/>
        </w:rPr>
        <w:t>’</w:t>
      </w:r>
    </w:p>
    <w:p w14:paraId="32363169" w14:textId="77777777" w:rsidR="00C42BF2" w:rsidRDefault="00F80514">
      <w:pPr>
        <w:pStyle w:val="Default"/>
        <w:widowControl w:val="0"/>
        <w:tabs>
          <w:tab w:val="left" w:pos="2880"/>
        </w:tabs>
        <w:ind w:left="2880" w:hanging="2880"/>
      </w:pPr>
      <w:r>
        <w:t>\b nAdj</w:t>
      </w:r>
    </w:p>
    <w:p w14:paraId="64126455" w14:textId="77777777" w:rsidR="00C42BF2" w:rsidRDefault="00F80514">
      <w:pPr>
        <w:pStyle w:val="Default"/>
        <w:widowControl w:val="0"/>
        <w:tabs>
          <w:tab w:val="left" w:pos="2880"/>
        </w:tabs>
        <w:ind w:left="2880" w:hanging="2880"/>
      </w:pPr>
      <w:r>
        <w:t>\l Yinwum</w:t>
      </w:r>
      <w:r>
        <w:tab/>
        <w:t xml:space="preserve">\w ne \g </w:t>
      </w:r>
      <w:r>
        <w:rPr>
          <w:rFonts w:hAnsi="Times New Roman"/>
        </w:rPr>
        <w:t>‘</w:t>
      </w:r>
      <w:r>
        <w:t>good</w:t>
      </w:r>
      <w:r>
        <w:rPr>
          <w:rFonts w:hAnsi="Times New Roman"/>
        </w:rPr>
        <w:t xml:space="preserve">’ </w:t>
      </w:r>
      <w:r>
        <w:t>\n Irregular vowel correspondence. \s KLH</w:t>
      </w:r>
    </w:p>
    <w:p w14:paraId="309FECE4" w14:textId="77777777" w:rsidR="00C42BF2" w:rsidRDefault="00F80514">
      <w:pPr>
        <w:pStyle w:val="Default"/>
        <w:widowControl w:val="0"/>
        <w:tabs>
          <w:tab w:val="left" w:pos="2880"/>
        </w:tabs>
        <w:ind w:left="2880" w:hanging="2880"/>
      </w:pPr>
      <w:r>
        <w:t>\l Aritinngithigh</w:t>
      </w:r>
      <w:r>
        <w:tab/>
        <w:t xml:space="preserve">\w ni \g </w:t>
      </w:r>
      <w:r>
        <w:rPr>
          <w:rFonts w:hAnsi="Times New Roman"/>
        </w:rPr>
        <w:t>‘</w:t>
      </w:r>
      <w:r>
        <w:t>good</w:t>
      </w:r>
      <w:r>
        <w:rPr>
          <w:rFonts w:hAnsi="Times New Roman"/>
        </w:rPr>
        <w:t xml:space="preserve">’ </w:t>
      </w:r>
      <w:r>
        <w:t>\s KLH</w:t>
      </w:r>
    </w:p>
    <w:p w14:paraId="024FC2C5" w14:textId="77777777" w:rsidR="00C42BF2" w:rsidRDefault="00F80514">
      <w:pPr>
        <w:pStyle w:val="Default"/>
        <w:widowControl w:val="0"/>
        <w:tabs>
          <w:tab w:val="left" w:pos="2880"/>
        </w:tabs>
        <w:ind w:left="2880" w:hanging="2880"/>
      </w:pPr>
      <w:r>
        <w:t>\l Linngithigh</w:t>
      </w:r>
      <w:r>
        <w:tab/>
        <w:t xml:space="preserve">\w nin-ga- \g </w:t>
      </w:r>
      <w:r>
        <w:rPr>
          <w:rFonts w:hAnsi="Times New Roman"/>
        </w:rPr>
        <w:t>‘</w:t>
      </w:r>
      <w:r>
        <w:t>fix, make good</w:t>
      </w:r>
      <w:r>
        <w:rPr>
          <w:rFonts w:hAnsi="Times New Roman"/>
        </w:rPr>
        <w:t xml:space="preserve">’ </w:t>
      </w:r>
      <w:r>
        <w:t xml:space="preserve">\p vt \n The </w:t>
      </w:r>
      <w:r>
        <w:rPr>
          <w:i/>
          <w:iCs/>
        </w:rPr>
        <w:t>ni</w:t>
      </w:r>
      <w:r>
        <w:t>(</w:t>
      </w:r>
      <w:r>
        <w:rPr>
          <w:i/>
          <w:iCs/>
        </w:rPr>
        <w:t>n?</w:t>
      </w:r>
      <w:r>
        <w:t>) part. \s KLH</w:t>
      </w:r>
    </w:p>
    <w:p w14:paraId="48EFAE2C" w14:textId="77777777" w:rsidR="00C42BF2" w:rsidRDefault="00F80514">
      <w:pPr>
        <w:pStyle w:val="Default"/>
        <w:widowControl w:val="0"/>
        <w:tabs>
          <w:tab w:val="left" w:pos="2880"/>
        </w:tabs>
        <w:ind w:left="2880" w:hanging="2880"/>
      </w:pPr>
      <w:r>
        <w:t>\l Ngkoth</w:t>
      </w:r>
      <w:r>
        <w:tab/>
        <w:t xml:space="preserve">\w ni-nga- \g </w:t>
      </w:r>
      <w:r>
        <w:rPr>
          <w:rFonts w:hAnsi="Times New Roman"/>
        </w:rPr>
        <w:t>‘</w:t>
      </w:r>
      <w:r>
        <w:t>fix, make good</w:t>
      </w:r>
      <w:r>
        <w:rPr>
          <w:rFonts w:hAnsi="Times New Roman"/>
        </w:rPr>
        <w:t xml:space="preserve">’ </w:t>
      </w:r>
      <w:r>
        <w:t xml:space="preserve">\p vt \n The </w:t>
      </w:r>
      <w:r>
        <w:rPr>
          <w:i/>
          <w:iCs/>
        </w:rPr>
        <w:t>ni-</w:t>
      </w:r>
      <w:r>
        <w:t xml:space="preserve"> part. \s KLH</w:t>
      </w:r>
    </w:p>
    <w:p w14:paraId="2DF9A714" w14:textId="77777777" w:rsidR="00C42BF2" w:rsidRDefault="00F80514">
      <w:pPr>
        <w:pStyle w:val="Default"/>
        <w:widowControl w:val="0"/>
        <w:tabs>
          <w:tab w:val="left" w:pos="2880"/>
        </w:tabs>
        <w:ind w:left="2880" w:hanging="2880"/>
      </w:pPr>
      <w:r>
        <w:t>\l Mbiywom</w:t>
      </w:r>
      <w:r>
        <w:tab/>
        <w:t xml:space="preserve">\w ni-koko- \g </w:t>
      </w:r>
      <w:r>
        <w:rPr>
          <w:rFonts w:hAnsi="Times New Roman"/>
        </w:rPr>
        <w:t>‘</w:t>
      </w:r>
      <w:r>
        <w:t>fix, make good</w:t>
      </w:r>
      <w:r>
        <w:rPr>
          <w:rFonts w:hAnsi="Times New Roman"/>
        </w:rPr>
        <w:t xml:space="preserve">’ </w:t>
      </w:r>
      <w:r>
        <w:t xml:space="preserve">\p vt \n The </w:t>
      </w:r>
      <w:r>
        <w:rPr>
          <w:i/>
          <w:iCs/>
        </w:rPr>
        <w:t>ni-</w:t>
      </w:r>
      <w:r>
        <w:t xml:space="preserve"> part. \s KLH</w:t>
      </w:r>
    </w:p>
    <w:p w14:paraId="5D8B739E" w14:textId="77777777" w:rsidR="00C42BF2" w:rsidRDefault="00F80514">
      <w:pPr>
        <w:pStyle w:val="Default"/>
        <w:widowControl w:val="0"/>
        <w:tabs>
          <w:tab w:val="left" w:pos="2880"/>
        </w:tabs>
        <w:ind w:left="2880" w:hanging="2880"/>
      </w:pPr>
      <w:r>
        <w:t>\l Kaanytju</w:t>
      </w:r>
      <w:r>
        <w:tab/>
        <w:t xml:space="preserve">\w mini \g </w:t>
      </w:r>
      <w:r>
        <w:rPr>
          <w:rFonts w:hAnsi="Times New Roman"/>
        </w:rPr>
        <w:t>‘</w:t>
      </w:r>
      <w:r>
        <w:t>good</w:t>
      </w:r>
      <w:r>
        <w:rPr>
          <w:rFonts w:hAnsi="Times New Roman"/>
        </w:rPr>
        <w:t xml:space="preserve">’ </w:t>
      </w:r>
      <w:r>
        <w:t>\s KLH</w:t>
      </w:r>
    </w:p>
    <w:p w14:paraId="49DF6DEF" w14:textId="77777777" w:rsidR="00C42BF2" w:rsidRDefault="00F80514">
      <w:pPr>
        <w:pStyle w:val="Default"/>
        <w:widowControl w:val="0"/>
        <w:tabs>
          <w:tab w:val="left" w:pos="2880"/>
        </w:tabs>
        <w:ind w:left="2880" w:hanging="2880"/>
      </w:pPr>
      <w:r>
        <w:t>\l Umpila</w:t>
      </w:r>
      <w:r>
        <w:tab/>
        <w:t xml:space="preserve">\w mini \g </w:t>
      </w:r>
      <w:r>
        <w:rPr>
          <w:rFonts w:hAnsi="Times New Roman"/>
        </w:rPr>
        <w:t>‘</w:t>
      </w:r>
      <w:r>
        <w:t>good</w:t>
      </w:r>
      <w:r>
        <w:rPr>
          <w:rFonts w:hAnsi="Times New Roman"/>
        </w:rPr>
        <w:t xml:space="preserve">’ </w:t>
      </w:r>
      <w:r>
        <w:t xml:space="preserve">\q Also </w:t>
      </w:r>
      <w:r>
        <w:rPr>
          <w:i/>
          <w:iCs/>
        </w:rPr>
        <w:t>miniciku</w:t>
      </w:r>
      <w:r>
        <w:rPr>
          <w:rFonts w:hAnsi="Times New Roman"/>
        </w:rPr>
        <w:t xml:space="preserve"> ‘</w:t>
      </w:r>
      <w:r>
        <w:t>right hand</w:t>
      </w:r>
      <w:r>
        <w:rPr>
          <w:rFonts w:hAnsi="Times New Roman"/>
        </w:rPr>
        <w:t>’</w:t>
      </w:r>
      <w:r>
        <w:t>. \s GNOG, KLH</w:t>
      </w:r>
    </w:p>
    <w:p w14:paraId="1B893521" w14:textId="77777777" w:rsidR="00C42BF2" w:rsidRDefault="00F80514">
      <w:pPr>
        <w:pStyle w:val="Default"/>
        <w:widowControl w:val="0"/>
        <w:tabs>
          <w:tab w:val="left" w:pos="2880"/>
        </w:tabs>
        <w:ind w:left="2880" w:hanging="2880"/>
      </w:pPr>
      <w:r>
        <w:t>\l WMungknh</w:t>
      </w:r>
      <w:r>
        <w:tab/>
        <w:t xml:space="preserve">\w min \g </w:t>
      </w:r>
      <w:r>
        <w:rPr>
          <w:rFonts w:hAnsi="Times New Roman"/>
        </w:rPr>
        <w:t>‘</w:t>
      </w:r>
      <w:r>
        <w:t>good</w:t>
      </w:r>
      <w:r>
        <w:rPr>
          <w:rFonts w:hAnsi="Times New Roman"/>
        </w:rPr>
        <w:t xml:space="preserve">’ </w:t>
      </w:r>
      <w:r>
        <w:t>well</w:t>
      </w:r>
      <w:r>
        <w:rPr>
          <w:rFonts w:hAnsi="Times New Roman"/>
        </w:rPr>
        <w:t xml:space="preserve">’ </w:t>
      </w:r>
      <w:r>
        <w:t>\s KLH, KPPW</w:t>
      </w:r>
    </w:p>
    <w:p w14:paraId="79C7FB84" w14:textId="77777777" w:rsidR="00C42BF2" w:rsidRDefault="00F80514">
      <w:pPr>
        <w:pStyle w:val="Default"/>
        <w:widowControl w:val="0"/>
        <w:tabs>
          <w:tab w:val="left" w:pos="2880"/>
        </w:tabs>
        <w:ind w:left="2880" w:hanging="2880"/>
      </w:pPr>
      <w:r>
        <w:t>\l WMe</w:t>
      </w:r>
      <w:r>
        <w:rPr>
          <w:rFonts w:hAnsi="Times New Roman"/>
        </w:rPr>
        <w:t>’</w:t>
      </w:r>
      <w:r>
        <w:t>nh</w:t>
      </w:r>
      <w:r>
        <w:tab/>
        <w:t xml:space="preserve">\w min \g </w:t>
      </w:r>
      <w:r>
        <w:rPr>
          <w:rFonts w:hAnsi="Times New Roman"/>
        </w:rPr>
        <w:t>‘</w:t>
      </w:r>
      <w:r>
        <w:t>good</w:t>
      </w:r>
      <w:r>
        <w:rPr>
          <w:rFonts w:hAnsi="Times New Roman"/>
        </w:rPr>
        <w:t xml:space="preserve">’ </w:t>
      </w:r>
      <w:r>
        <w:t>\s KLH</w:t>
      </w:r>
    </w:p>
    <w:p w14:paraId="0808F091" w14:textId="77777777" w:rsidR="00C42BF2" w:rsidRDefault="00F80514">
      <w:pPr>
        <w:pStyle w:val="Default"/>
        <w:widowControl w:val="0"/>
        <w:tabs>
          <w:tab w:val="left" w:pos="2880"/>
        </w:tabs>
        <w:ind w:left="2880" w:hanging="2880"/>
      </w:pPr>
      <w:r>
        <w:t>\l WNgathrr</w:t>
      </w:r>
      <w:r>
        <w:tab/>
        <w:t xml:space="preserve">\w min \g </w:t>
      </w:r>
      <w:r>
        <w:rPr>
          <w:rFonts w:hAnsi="Times New Roman"/>
        </w:rPr>
        <w:t>‘</w:t>
      </w:r>
      <w:r>
        <w:t>good</w:t>
      </w:r>
      <w:r>
        <w:rPr>
          <w:rFonts w:hAnsi="Times New Roman"/>
        </w:rPr>
        <w:t xml:space="preserve">’ </w:t>
      </w:r>
      <w:r>
        <w:t>\s KLH</w:t>
      </w:r>
    </w:p>
    <w:p w14:paraId="5A0196A8" w14:textId="77777777" w:rsidR="00C42BF2" w:rsidRDefault="00F80514">
      <w:pPr>
        <w:pStyle w:val="Default"/>
        <w:widowControl w:val="0"/>
        <w:tabs>
          <w:tab w:val="left" w:pos="2880"/>
        </w:tabs>
        <w:ind w:left="2880" w:hanging="2880"/>
      </w:pPr>
      <w:r>
        <w:t>\l WNgathan</w:t>
      </w:r>
      <w:r>
        <w:tab/>
        <w:t xml:space="preserve">\w min </w:t>
      </w:r>
      <w:r>
        <w:rPr>
          <w:rFonts w:hAnsi="Times New Roman"/>
        </w:rPr>
        <w:t>‘</w:t>
      </w:r>
      <w:r>
        <w:t>good, proper, straight</w:t>
      </w:r>
      <w:r>
        <w:rPr>
          <w:rFonts w:hAnsi="Times New Roman"/>
        </w:rPr>
        <w:t xml:space="preserve">’ </w:t>
      </w:r>
      <w:r>
        <w:t>\s PS</w:t>
      </w:r>
    </w:p>
    <w:p w14:paraId="09FD9CC7" w14:textId="77777777" w:rsidR="00C42BF2" w:rsidRDefault="00F80514">
      <w:pPr>
        <w:pStyle w:val="Default"/>
        <w:widowControl w:val="0"/>
        <w:tabs>
          <w:tab w:val="left" w:pos="2880"/>
        </w:tabs>
        <w:ind w:left="2880" w:hanging="2880"/>
      </w:pPr>
      <w:r>
        <w:t>\l WMuminh</w:t>
      </w:r>
      <w:r>
        <w:tab/>
        <w:t xml:space="preserve">\w mini \g </w:t>
      </w:r>
      <w:r>
        <w:rPr>
          <w:rFonts w:hAnsi="Times New Roman"/>
        </w:rPr>
        <w:t>‘</w:t>
      </w:r>
      <w:r>
        <w:t>good</w:t>
      </w:r>
      <w:r>
        <w:rPr>
          <w:rFonts w:hAnsi="Times New Roman"/>
        </w:rPr>
        <w:t xml:space="preserve">’ </w:t>
      </w:r>
      <w:r>
        <w:t>\s KLH</w:t>
      </w:r>
    </w:p>
    <w:p w14:paraId="6174276D" w14:textId="77777777" w:rsidR="00C42BF2" w:rsidRDefault="00F80514">
      <w:pPr>
        <w:pStyle w:val="Default"/>
        <w:widowControl w:val="0"/>
        <w:tabs>
          <w:tab w:val="left" w:pos="2880"/>
        </w:tabs>
        <w:ind w:left="2880" w:hanging="2880"/>
      </w:pPr>
      <w:r>
        <w:t>\l KUwanh</w:t>
      </w:r>
      <w:r>
        <w:tab/>
        <w:t xml:space="preserve">\w mini \g </w:t>
      </w:r>
      <w:r>
        <w:rPr>
          <w:rFonts w:hAnsi="Times New Roman"/>
        </w:rPr>
        <w:t>‘</w:t>
      </w:r>
      <w:r>
        <w:t>good</w:t>
      </w:r>
      <w:r>
        <w:rPr>
          <w:rFonts w:hAnsi="Times New Roman"/>
        </w:rPr>
        <w:t xml:space="preserve">’ </w:t>
      </w:r>
      <w:r>
        <w:t>\s S&amp;J</w:t>
      </w:r>
    </w:p>
    <w:p w14:paraId="40197616" w14:textId="77777777" w:rsidR="00C42BF2" w:rsidRDefault="00F80514">
      <w:pPr>
        <w:pStyle w:val="Default"/>
        <w:widowControl w:val="0"/>
        <w:tabs>
          <w:tab w:val="left" w:pos="2880"/>
        </w:tabs>
        <w:ind w:left="2880" w:hanging="2880"/>
      </w:pPr>
      <w:r>
        <w:t>\l Pakanh</w:t>
      </w:r>
      <w:r>
        <w:tab/>
        <w:t xml:space="preserve">\w mini \g </w:t>
      </w:r>
      <w:r>
        <w:rPr>
          <w:rFonts w:hAnsi="Times New Roman"/>
        </w:rPr>
        <w:t>‘</w:t>
      </w:r>
      <w:r>
        <w:t>good</w:t>
      </w:r>
      <w:r>
        <w:rPr>
          <w:rFonts w:hAnsi="Times New Roman"/>
        </w:rPr>
        <w:t xml:space="preserve">’ </w:t>
      </w:r>
      <w:r>
        <w:t>\s PH website</w:t>
      </w:r>
    </w:p>
    <w:p w14:paraId="2BD3FCA4" w14:textId="77777777" w:rsidR="00C42BF2" w:rsidRDefault="00F80514">
      <w:pPr>
        <w:pStyle w:val="Default"/>
        <w:widowControl w:val="0"/>
        <w:tabs>
          <w:tab w:val="left" w:pos="2880"/>
        </w:tabs>
        <w:ind w:left="2880" w:hanging="2880"/>
        <w:rPr>
          <w:color w:val="003300"/>
          <w:u w:color="003300"/>
        </w:rPr>
      </w:pPr>
      <w:r>
        <w:rPr>
          <w:color w:val="003300"/>
          <w:u w:color="003300"/>
        </w:rPr>
        <w:t>\l Yintyingka</w:t>
      </w:r>
      <w:r>
        <w:rPr>
          <w:color w:val="003300"/>
          <w:u w:color="003300"/>
        </w:rPr>
        <w:tab/>
        <w:t xml:space="preserve">\w mini \g </w:t>
      </w:r>
      <w:r>
        <w:rPr>
          <w:rFonts w:hAnsi="Times New Roman"/>
          <w:color w:val="003300"/>
          <w:u w:color="003300"/>
        </w:rPr>
        <w:t>‘</w:t>
      </w:r>
      <w:r>
        <w:rPr>
          <w:color w:val="003300"/>
          <w:u w:color="003300"/>
        </w:rPr>
        <w:t>right-hand</w:t>
      </w:r>
      <w:r>
        <w:rPr>
          <w:rFonts w:hAnsi="Times New Roman"/>
          <w:color w:val="003300"/>
          <w:u w:color="003300"/>
        </w:rPr>
        <w:t xml:space="preserve">’ </w:t>
      </w:r>
      <w:r>
        <w:rPr>
          <w:color w:val="003300"/>
          <w:u w:color="003300"/>
        </w:rPr>
        <w:t>\s R&amp;V</w:t>
      </w:r>
    </w:p>
    <w:p w14:paraId="7E8FE076" w14:textId="77777777" w:rsidR="00C42BF2" w:rsidRDefault="00F80514">
      <w:pPr>
        <w:pStyle w:val="Default"/>
        <w:widowControl w:val="0"/>
        <w:tabs>
          <w:tab w:val="left" w:pos="2880"/>
        </w:tabs>
        <w:ind w:left="2880" w:hanging="2880"/>
      </w:pPr>
      <w:r>
        <w:t>\l KThaayorre</w:t>
      </w:r>
      <w:r>
        <w:tab/>
        <w:t xml:space="preserve">\w min, mini \g </w:t>
      </w:r>
      <w:r>
        <w:rPr>
          <w:rFonts w:hAnsi="Times New Roman"/>
        </w:rPr>
        <w:t>‘</w:t>
      </w:r>
      <w:r>
        <w:t>good; good thing, benefit</w:t>
      </w:r>
      <w:r>
        <w:rPr>
          <w:rFonts w:hAnsi="Times New Roman"/>
        </w:rPr>
        <w:t xml:space="preserve">’ </w:t>
      </w:r>
      <w:r>
        <w:t>\s KLH, AH</w:t>
      </w:r>
    </w:p>
    <w:p w14:paraId="70A31A9B" w14:textId="77777777" w:rsidR="00C42BF2" w:rsidRDefault="00F80514">
      <w:pPr>
        <w:pStyle w:val="Default"/>
        <w:widowControl w:val="0"/>
        <w:tabs>
          <w:tab w:val="left" w:pos="2880"/>
        </w:tabs>
        <w:ind w:left="2880" w:hanging="2880"/>
      </w:pPr>
      <w:r>
        <w:t>\l Flinders Island</w:t>
      </w:r>
      <w:r>
        <w:tab/>
        <w:t xml:space="preserve">\w mini \g </w:t>
      </w:r>
      <w:r>
        <w:rPr>
          <w:rFonts w:hAnsi="Times New Roman"/>
        </w:rPr>
        <w:t>‘</w:t>
      </w:r>
      <w:r>
        <w:t>good</w:t>
      </w:r>
      <w:r>
        <w:rPr>
          <w:rFonts w:hAnsi="Times New Roman"/>
        </w:rPr>
        <w:t xml:space="preserve">’ </w:t>
      </w:r>
      <w:r>
        <w:t>\q A loan? \s PS</w:t>
      </w:r>
    </w:p>
    <w:p w14:paraId="3C40A35F" w14:textId="77777777" w:rsidR="00C42BF2" w:rsidRDefault="00F80514">
      <w:pPr>
        <w:pStyle w:val="Default"/>
        <w:widowControl w:val="0"/>
        <w:tabs>
          <w:tab w:val="left" w:pos="2880"/>
        </w:tabs>
        <w:ind w:left="2880" w:hanging="2880"/>
      </w:pPr>
      <w:r>
        <w:t>\l KYalanji</w:t>
      </w:r>
      <w:r>
        <w:tab/>
        <w:t xml:space="preserve">\w mini \q </w:t>
      </w:r>
      <w:r>
        <w:rPr>
          <w:rFonts w:hAnsi="Times New Roman"/>
        </w:rPr>
        <w:t>‘</w:t>
      </w:r>
      <w:r>
        <w:t>correct, as a correct marriage according to tribal laws</w:t>
      </w:r>
      <w:r>
        <w:rPr>
          <w:rFonts w:hAnsi="Times New Roman"/>
        </w:rPr>
        <w:t xml:space="preserve">’ </w:t>
      </w:r>
      <w:r>
        <w:t xml:space="preserve">\q Contrast </w:t>
      </w:r>
      <w:r>
        <w:rPr>
          <w:i/>
          <w:iCs/>
        </w:rPr>
        <w:t>ngulkurr</w:t>
      </w:r>
      <w:r>
        <w:rPr>
          <w:rFonts w:hAnsi="Times New Roman"/>
        </w:rPr>
        <w:t xml:space="preserve"> ‘</w:t>
      </w:r>
      <w:r>
        <w:t>good</w:t>
      </w:r>
      <w:r>
        <w:rPr>
          <w:rFonts w:hAnsi="Times New Roman"/>
        </w:rPr>
        <w:t>’</w:t>
      </w:r>
      <w:r>
        <w:t>. \s Hr&amp;Hr</w:t>
      </w:r>
    </w:p>
    <w:p w14:paraId="16C83F1E" w14:textId="77777777" w:rsidR="00C42BF2" w:rsidRDefault="00F80514">
      <w:pPr>
        <w:pStyle w:val="Default"/>
        <w:widowControl w:val="0"/>
        <w:tabs>
          <w:tab w:val="left" w:pos="2880"/>
        </w:tabs>
        <w:ind w:left="2880" w:hanging="2880"/>
      </w:pPr>
      <w:r>
        <w:t xml:space="preserve">\l </w:t>
      </w:r>
      <w:r>
        <w:rPr>
          <w:b/>
          <w:bCs/>
        </w:rPr>
        <w:t>pPaman</w:t>
      </w:r>
      <w:r>
        <w:rPr>
          <w:b/>
          <w:bCs/>
        </w:rPr>
        <w:tab/>
        <w:t>\w *mini</w:t>
      </w:r>
      <w:r>
        <w:t xml:space="preserve"> \s KLH</w:t>
      </w:r>
    </w:p>
    <w:p w14:paraId="1B2A1FF1" w14:textId="77777777" w:rsidR="00C42BF2" w:rsidRDefault="00F80514">
      <w:pPr>
        <w:pStyle w:val="Default"/>
        <w:widowControl w:val="0"/>
        <w:tabs>
          <w:tab w:val="left" w:pos="2880"/>
        </w:tabs>
        <w:ind w:left="2880" w:hanging="2880"/>
      </w:pPr>
      <w:r>
        <w:t>^^^</w:t>
      </w:r>
    </w:p>
    <w:p w14:paraId="3A182350" w14:textId="77777777" w:rsidR="00C42BF2" w:rsidRDefault="00F80514">
      <w:pPr>
        <w:pStyle w:val="Default"/>
        <w:widowControl w:val="0"/>
        <w:tabs>
          <w:tab w:val="left" w:pos="2880"/>
        </w:tabs>
        <w:ind w:left="2880" w:hanging="2880"/>
      </w:pPr>
      <w:r>
        <w:t>\l Nhanda</w:t>
      </w:r>
      <w:r>
        <w:tab/>
        <w:t xml:space="preserve">\w mini \g </w:t>
      </w:r>
      <w:r>
        <w:rPr>
          <w:rFonts w:hAnsi="Times New Roman"/>
        </w:rPr>
        <w:t>‘</w:t>
      </w:r>
      <w:r>
        <w:t>light, white, shiny bright</w:t>
      </w:r>
      <w:r>
        <w:rPr>
          <w:rFonts w:hAnsi="Times New Roman"/>
        </w:rPr>
        <w:t xml:space="preserve">’ </w:t>
      </w:r>
      <w:r>
        <w:t>\s JBl</w:t>
      </w:r>
    </w:p>
    <w:p w14:paraId="0E1D5A0F" w14:textId="1714B869" w:rsidR="00117AE5" w:rsidRDefault="00117AE5">
      <w:pPr>
        <w:pStyle w:val="Default"/>
        <w:widowControl w:val="0"/>
        <w:tabs>
          <w:tab w:val="left" w:pos="2880"/>
        </w:tabs>
        <w:ind w:left="2880" w:hanging="2880"/>
      </w:pPr>
      <w:r>
        <w:t>^^^</w:t>
      </w:r>
    </w:p>
    <w:p w14:paraId="4B0F87D5" w14:textId="77777777" w:rsidR="00C42BF2" w:rsidRDefault="00F80514">
      <w:pPr>
        <w:pStyle w:val="Default"/>
        <w:widowControl w:val="0"/>
        <w:tabs>
          <w:tab w:val="left" w:pos="2880"/>
        </w:tabs>
        <w:ind w:left="2880" w:hanging="2880"/>
      </w:pPr>
      <w:r>
        <w:t>\l KKY</w:t>
      </w:r>
      <w:r>
        <w:tab/>
        <w:t xml:space="preserve">\w mina \g </w:t>
      </w:r>
      <w:r>
        <w:rPr>
          <w:rFonts w:hAnsi="Times New Roman"/>
        </w:rPr>
        <w:t>‘</w:t>
      </w:r>
      <w:r>
        <w:t>true, real, proper, right; good; right, direct, straight; very</w:t>
      </w:r>
      <w:r>
        <w:rPr>
          <w:rFonts w:hAnsi="Times New Roman"/>
        </w:rPr>
        <w:t xml:space="preserve">’ </w:t>
      </w:r>
      <w:r>
        <w:t>\s RJK</w:t>
      </w:r>
    </w:p>
    <w:p w14:paraId="2DDAD311" w14:textId="77777777" w:rsidR="00C42BF2" w:rsidRDefault="00F80514">
      <w:pPr>
        <w:pStyle w:val="Default"/>
        <w:widowControl w:val="0"/>
        <w:tabs>
          <w:tab w:val="left" w:pos="2880"/>
        </w:tabs>
        <w:ind w:left="2880" w:hanging="2880"/>
      </w:pPr>
      <w:r>
        <w:t>\l KLY</w:t>
      </w:r>
      <w:r>
        <w:tab/>
        <w:t xml:space="preserve">\w mina \g </w:t>
      </w:r>
      <w:r>
        <w:rPr>
          <w:rFonts w:hAnsi="Times New Roman"/>
        </w:rPr>
        <w:t>‘</w:t>
      </w:r>
      <w:r>
        <w:t>good; true; beautiful</w:t>
      </w:r>
      <w:r>
        <w:rPr>
          <w:rFonts w:hAnsi="Times New Roman"/>
        </w:rPr>
        <w:t xml:space="preserve">’ </w:t>
      </w:r>
      <w:r>
        <w:t xml:space="preserve">\q Also </w:t>
      </w:r>
      <w:r>
        <w:rPr>
          <w:i/>
          <w:iCs/>
        </w:rPr>
        <w:t>mina geth</w:t>
      </w:r>
      <w:r>
        <w:rPr>
          <w:rFonts w:hAnsi="Times New Roman"/>
        </w:rPr>
        <w:t xml:space="preserve"> ‘</w:t>
      </w:r>
      <w:r>
        <w:t>right hand</w:t>
      </w:r>
      <w:r>
        <w:rPr>
          <w:rFonts w:hAnsi="Times New Roman"/>
        </w:rPr>
        <w:t xml:space="preserve">’ </w:t>
      </w:r>
      <w:r>
        <w:t xml:space="preserve">(ant. </w:t>
      </w:r>
      <w:r>
        <w:rPr>
          <w:i/>
          <w:iCs/>
        </w:rPr>
        <w:t>b</w:t>
      </w:r>
      <w:r>
        <w:rPr>
          <w:rFonts w:hAnsi="Times New Roman"/>
          <w:i/>
          <w:iCs/>
        </w:rPr>
        <w:t>œ</w:t>
      </w:r>
      <w:r>
        <w:rPr>
          <w:i/>
          <w:iCs/>
        </w:rPr>
        <w:t>dhay</w:t>
      </w:r>
      <w:r>
        <w:rPr>
          <w:rFonts w:hAnsi="Times New Roman"/>
        </w:rPr>
        <w:t xml:space="preserve"> ‘</w:t>
      </w:r>
      <w:r>
        <w:t>left</w:t>
      </w:r>
      <w:r>
        <w:rPr>
          <w:rFonts w:hAnsi="Times New Roman"/>
        </w:rPr>
        <w:t>’</w:t>
      </w:r>
      <w:r>
        <w:t xml:space="preserve">, near syn. of </w:t>
      </w:r>
      <w:r>
        <w:rPr>
          <w:i/>
          <w:iCs/>
        </w:rPr>
        <w:t>wati</w:t>
      </w:r>
      <w:r>
        <w:rPr>
          <w:rFonts w:hAnsi="Times New Roman"/>
        </w:rPr>
        <w:t xml:space="preserve"> ‘</w:t>
      </w:r>
      <w:r>
        <w:t>bad</w:t>
      </w:r>
      <w:r>
        <w:rPr>
          <w:rFonts w:hAnsi="Times New Roman"/>
        </w:rPr>
        <w:t>’</w:t>
      </w:r>
      <w:r>
        <w:t>). \s EB</w:t>
      </w:r>
    </w:p>
    <w:p w14:paraId="3EE0011A" w14:textId="77777777" w:rsidR="00C42BF2" w:rsidRDefault="00F80514">
      <w:pPr>
        <w:pStyle w:val="Default"/>
        <w:widowControl w:val="0"/>
        <w:tabs>
          <w:tab w:val="left" w:pos="2880"/>
        </w:tabs>
        <w:ind w:left="2880" w:hanging="2880"/>
      </w:pPr>
      <w:r>
        <w:t>\l Jiwarli</w:t>
      </w:r>
      <w:r>
        <w:tab/>
        <w:t xml:space="preserve">\w mina \g </w:t>
      </w:r>
      <w:r>
        <w:rPr>
          <w:rFonts w:hAnsi="Times New Roman"/>
        </w:rPr>
        <w:t>‘</w:t>
      </w:r>
      <w:r>
        <w:t>right hand; ready</w:t>
      </w:r>
      <w:r>
        <w:rPr>
          <w:rFonts w:hAnsi="Times New Roman"/>
        </w:rPr>
        <w:t xml:space="preserve">’ </w:t>
      </w:r>
      <w:r>
        <w:t>\s PA</w:t>
      </w:r>
    </w:p>
    <w:p w14:paraId="699AF466" w14:textId="77777777" w:rsidR="00C42BF2" w:rsidRDefault="00C42BF2" w:rsidP="00117AE5">
      <w:pPr>
        <w:pStyle w:val="Default"/>
        <w:widowControl w:val="0"/>
        <w:tabs>
          <w:tab w:val="left" w:pos="2880"/>
        </w:tabs>
      </w:pPr>
    </w:p>
    <w:p w14:paraId="6F1B872A" w14:textId="77777777" w:rsidR="00117AE5" w:rsidRDefault="00117AE5">
      <w:pPr>
        <w:pStyle w:val="Default"/>
        <w:widowControl w:val="0"/>
        <w:tabs>
          <w:tab w:val="left" w:pos="2880"/>
        </w:tabs>
        <w:ind w:left="2880" w:hanging="2880"/>
      </w:pPr>
    </w:p>
    <w:p w14:paraId="789ECC6F" w14:textId="77777777" w:rsidR="00C42BF2" w:rsidRDefault="00F80514">
      <w:pPr>
        <w:pStyle w:val="Default"/>
        <w:widowControl w:val="0"/>
        <w:tabs>
          <w:tab w:val="left" w:pos="2880"/>
        </w:tabs>
        <w:ind w:left="2880" w:hanging="2880"/>
        <w:rPr>
          <w:b/>
          <w:bCs/>
          <w:color w:val="993300"/>
          <w:u w:color="993300"/>
        </w:rPr>
      </w:pPr>
      <w:r>
        <w:rPr>
          <w:color w:val="993300"/>
          <w:u w:color="993300"/>
        </w:rPr>
        <w:t xml:space="preserve">\e </w:t>
      </w:r>
      <w:r>
        <w:rPr>
          <w:b/>
          <w:bCs/>
          <w:color w:val="993300"/>
          <w:u w:color="993300"/>
        </w:rPr>
        <w:t>*mintapa</w:t>
      </w:r>
    </w:p>
    <w:p w14:paraId="7F15C74A" w14:textId="77777777" w:rsidR="00C42BF2" w:rsidRDefault="00F80514">
      <w:pPr>
        <w:pStyle w:val="Default"/>
        <w:widowControl w:val="0"/>
        <w:tabs>
          <w:tab w:val="left" w:pos="2880"/>
        </w:tabs>
        <w:ind w:left="2880" w:hanging="2880"/>
        <w:rPr>
          <w:color w:val="993300"/>
          <w:u w:color="993300"/>
        </w:rPr>
      </w:pPr>
      <w:r>
        <w:rPr>
          <w:color w:val="993300"/>
          <w:u w:color="993300"/>
        </w:rPr>
        <w:t xml:space="preserve">\t </w:t>
      </w:r>
      <w:r>
        <w:rPr>
          <w:rFonts w:hAnsi="Times New Roman"/>
          <w:color w:val="993300"/>
          <w:u w:color="993300"/>
        </w:rPr>
        <w:t>‘</w:t>
      </w:r>
      <w:r>
        <w:rPr>
          <w:color w:val="993300"/>
          <w:u w:color="993300"/>
        </w:rPr>
        <w:t>termite mound</w:t>
      </w:r>
      <w:r>
        <w:rPr>
          <w:rFonts w:hAnsi="Times New Roman"/>
          <w:color w:val="993300"/>
          <w:u w:color="993300"/>
        </w:rPr>
        <w:t xml:space="preserve">’ </w:t>
      </w:r>
      <w:r>
        <w:rPr>
          <w:color w:val="993300"/>
          <w:u w:color="993300"/>
        </w:rPr>
        <w:t>(</w:t>
      </w:r>
      <w:r>
        <w:rPr>
          <w:i/>
          <w:iCs/>
          <w:color w:val="993300"/>
          <w:u w:color="993300"/>
        </w:rPr>
        <w:t>Nasutitermes</w:t>
      </w:r>
      <w:r>
        <w:rPr>
          <w:color w:val="993300"/>
          <w:u w:color="993300"/>
        </w:rPr>
        <w:t>)</w:t>
      </w:r>
    </w:p>
    <w:p w14:paraId="018B6396" w14:textId="77777777" w:rsidR="00C42BF2" w:rsidRDefault="00F80514">
      <w:pPr>
        <w:pStyle w:val="Default"/>
        <w:widowControl w:val="0"/>
        <w:tabs>
          <w:tab w:val="left" w:pos="2880"/>
        </w:tabs>
        <w:ind w:left="2880" w:hanging="2880"/>
        <w:rPr>
          <w:color w:val="993300"/>
          <w:u w:color="993300"/>
        </w:rPr>
      </w:pPr>
      <w:r>
        <w:rPr>
          <w:color w:val="993300"/>
          <w:u w:color="993300"/>
        </w:rPr>
        <w:t>\b n</w:t>
      </w:r>
    </w:p>
    <w:p w14:paraId="5B783527" w14:textId="77777777" w:rsidR="00C42BF2" w:rsidRDefault="00F80514">
      <w:pPr>
        <w:pStyle w:val="Default"/>
        <w:widowControl w:val="0"/>
        <w:tabs>
          <w:tab w:val="left" w:pos="2880"/>
        </w:tabs>
        <w:ind w:left="2880" w:hanging="2880"/>
        <w:rPr>
          <w:color w:val="993300"/>
          <w:u w:color="993300"/>
        </w:rPr>
      </w:pPr>
      <w:r>
        <w:rPr>
          <w:color w:val="993300"/>
          <w:u w:color="993300"/>
        </w:rPr>
        <w:t>\c C</w:t>
      </w:r>
    </w:p>
    <w:p w14:paraId="2D9BF3D5" w14:textId="77777777" w:rsidR="00C42BF2" w:rsidRDefault="00F80514">
      <w:pPr>
        <w:pStyle w:val="Default"/>
        <w:widowControl w:val="0"/>
        <w:tabs>
          <w:tab w:val="left" w:pos="2880"/>
        </w:tabs>
        <w:ind w:left="2880" w:hanging="2880"/>
        <w:rPr>
          <w:color w:val="993300"/>
          <w:u w:color="993300"/>
        </w:rPr>
      </w:pPr>
      <w:r>
        <w:rPr>
          <w:color w:val="993300"/>
          <w:u w:color="993300"/>
        </w:rPr>
        <w:t>\c E</w:t>
      </w:r>
    </w:p>
    <w:p w14:paraId="52E60F70" w14:textId="77777777" w:rsidR="00C42BF2" w:rsidRDefault="00F80514">
      <w:pPr>
        <w:pStyle w:val="Default"/>
        <w:ind w:left="180" w:hanging="180"/>
        <w:rPr>
          <w:color w:val="993300"/>
          <w:u w:color="993300"/>
        </w:rPr>
      </w:pPr>
      <w:r>
        <w:rPr>
          <w:color w:val="993300"/>
          <w:u w:color="993300"/>
        </w:rPr>
        <w:t xml:space="preserve">\n DGN: possible bridging context [between the </w:t>
      </w:r>
      <w:r>
        <w:rPr>
          <w:rFonts w:hAnsi="Times New Roman"/>
          <w:color w:val="993300"/>
          <w:u w:color="993300"/>
        </w:rPr>
        <w:t>‘</w:t>
      </w:r>
      <w:r>
        <w:rPr>
          <w:color w:val="993300"/>
          <w:u w:color="993300"/>
        </w:rPr>
        <w:t>antbed</w:t>
      </w:r>
      <w:r>
        <w:rPr>
          <w:rFonts w:hAnsi="Times New Roman"/>
          <w:color w:val="993300"/>
          <w:u w:color="993300"/>
        </w:rPr>
        <w:t xml:space="preserve">’ </w:t>
      </w:r>
      <w:r>
        <w:rPr>
          <w:color w:val="993300"/>
          <w:u w:color="993300"/>
        </w:rPr>
        <w:t xml:space="preserve">and </w:t>
      </w:r>
      <w:r>
        <w:rPr>
          <w:rFonts w:hAnsi="Times New Roman"/>
          <w:color w:val="993300"/>
          <w:u w:color="993300"/>
        </w:rPr>
        <w:t>‘</w:t>
      </w:r>
      <w:r>
        <w:rPr>
          <w:color w:val="993300"/>
          <w:u w:color="993300"/>
        </w:rPr>
        <w:t>dry</w:t>
      </w:r>
      <w:r>
        <w:rPr>
          <w:rFonts w:hAnsi="Times New Roman"/>
          <w:color w:val="993300"/>
          <w:u w:color="993300"/>
        </w:rPr>
        <w:t xml:space="preserve">’ </w:t>
      </w:r>
      <w:r>
        <w:rPr>
          <w:color w:val="993300"/>
          <w:u w:color="993300"/>
        </w:rPr>
        <w:t>senses]: in rain time, the interior of antbed is still dry, and large ones can be hollowed out for shelter.</w:t>
      </w:r>
    </w:p>
    <w:p w14:paraId="5EEB2C74" w14:textId="77777777" w:rsidR="00C42BF2" w:rsidRDefault="00F80514">
      <w:pPr>
        <w:pStyle w:val="Default"/>
        <w:ind w:left="2880" w:hanging="2880"/>
        <w:rPr>
          <w:color w:val="993300"/>
          <w:u w:color="993300"/>
        </w:rPr>
      </w:pPr>
      <w:r>
        <w:rPr>
          <w:color w:val="993300"/>
          <w:u w:color="993300"/>
        </w:rPr>
        <w:t>\l Palyku</w:t>
      </w:r>
      <w:r>
        <w:rPr>
          <w:color w:val="993300"/>
          <w:u w:color="993300"/>
        </w:rPr>
        <w:tab/>
        <w:t xml:space="preserve">\w </w:t>
      </w:r>
      <w:r>
        <w:rPr>
          <w:rFonts w:hAnsi="Times New Roman"/>
          <w:color w:val="993300"/>
          <w:u w:color="993300"/>
        </w:rPr>
        <w:t>“</w:t>
      </w:r>
      <w:r>
        <w:rPr>
          <w:color w:val="993300"/>
          <w:u w:color="993300"/>
        </w:rPr>
        <w:t>mindeba</w:t>
      </w:r>
      <w:r>
        <w:rPr>
          <w:rFonts w:hAnsi="Times New Roman"/>
          <w:color w:val="993300"/>
          <w:u w:color="993300"/>
        </w:rPr>
        <w:t xml:space="preserve">” </w:t>
      </w:r>
      <w:r>
        <w:rPr>
          <w:color w:val="993300"/>
          <w:u w:color="993300"/>
        </w:rPr>
        <w:t xml:space="preserve">\g </w:t>
      </w:r>
      <w:r>
        <w:rPr>
          <w:rFonts w:hAnsi="Times New Roman"/>
          <w:color w:val="993300"/>
          <w:u w:color="993300"/>
        </w:rPr>
        <w:t>‘</w:t>
      </w:r>
      <w:r>
        <w:rPr>
          <w:color w:val="993300"/>
          <w:u w:color="993300"/>
        </w:rPr>
        <w:t>dry</w:t>
      </w:r>
      <w:r>
        <w:rPr>
          <w:rFonts w:hAnsi="Times New Roman"/>
          <w:color w:val="993300"/>
          <w:u w:color="993300"/>
        </w:rPr>
        <w:t xml:space="preserve">’ </w:t>
      </w:r>
      <w:r>
        <w:rPr>
          <w:color w:val="993300"/>
          <w:u w:color="993300"/>
        </w:rPr>
        <w:t>\s Daisy Bates Section XII Part 2. D.10. Mrs Foster Thompson - Pilbara.  National Library MS365/49/45-79</w:t>
      </w:r>
    </w:p>
    <w:p w14:paraId="7F154623" w14:textId="77777777" w:rsidR="00C42BF2" w:rsidRDefault="00F80514">
      <w:pPr>
        <w:pStyle w:val="Default"/>
        <w:ind w:left="2880" w:hanging="2880"/>
        <w:rPr>
          <w:color w:val="993300"/>
          <w:u w:color="993300"/>
        </w:rPr>
      </w:pPr>
      <w:r>
        <w:rPr>
          <w:color w:val="993300"/>
          <w:u w:color="993300"/>
        </w:rPr>
        <w:t>\l Nyamal</w:t>
      </w:r>
      <w:r>
        <w:rPr>
          <w:color w:val="993300"/>
          <w:u w:color="993300"/>
        </w:rPr>
        <w:tab/>
        <w:t xml:space="preserve">\w mirntipa \g </w:t>
      </w:r>
      <w:r>
        <w:rPr>
          <w:rFonts w:hAnsi="Times New Roman"/>
          <w:color w:val="993300"/>
          <w:u w:color="993300"/>
        </w:rPr>
        <w:t>‘</w:t>
      </w:r>
      <w:r>
        <w:rPr>
          <w:color w:val="993300"/>
          <w:u w:color="993300"/>
        </w:rPr>
        <w:t>dry</w:t>
      </w:r>
      <w:r>
        <w:rPr>
          <w:rFonts w:hAnsi="Times New Roman"/>
          <w:color w:val="993300"/>
          <w:u w:color="993300"/>
        </w:rPr>
        <w:t xml:space="preserve">’ </w:t>
      </w:r>
      <w:r>
        <w:rPr>
          <w:color w:val="993300"/>
          <w:u w:color="993300"/>
        </w:rPr>
        <w:t>\s Brian Geytenbeek 1973, AIATSIS MS 1173</w:t>
      </w:r>
    </w:p>
    <w:p w14:paraId="6E30B169" w14:textId="77777777" w:rsidR="00C42BF2" w:rsidRDefault="00F80514">
      <w:pPr>
        <w:pStyle w:val="Default"/>
        <w:ind w:left="2880" w:hanging="2880"/>
        <w:rPr>
          <w:color w:val="993300"/>
          <w:u w:color="993300"/>
        </w:rPr>
      </w:pPr>
      <w:r>
        <w:rPr>
          <w:color w:val="993300"/>
          <w:u w:color="993300"/>
        </w:rPr>
        <w:t>\l Nyiyaparli</w:t>
      </w:r>
      <w:r>
        <w:rPr>
          <w:color w:val="993300"/>
          <w:u w:color="993300"/>
        </w:rPr>
        <w:tab/>
        <w:t xml:space="preserve">\w mintipa ~ mirntipa \g </w:t>
      </w:r>
      <w:r>
        <w:rPr>
          <w:rFonts w:hAnsi="Times New Roman"/>
          <w:color w:val="993300"/>
          <w:u w:color="993300"/>
        </w:rPr>
        <w:t>‘</w:t>
      </w:r>
      <w:r>
        <w:rPr>
          <w:color w:val="993300"/>
          <w:u w:color="993300"/>
        </w:rPr>
        <w:t>dry</w:t>
      </w:r>
      <w:r>
        <w:rPr>
          <w:rFonts w:hAnsi="Times New Roman"/>
          <w:color w:val="993300"/>
          <w:u w:color="993300"/>
        </w:rPr>
        <w:t xml:space="preserve">’ </w:t>
      </w:r>
      <w:r>
        <w:rPr>
          <w:color w:val="993300"/>
          <w:u w:color="993300"/>
        </w:rPr>
        <w:t xml:space="preserve">\q Also </w:t>
      </w:r>
      <w:r>
        <w:rPr>
          <w:i/>
          <w:iCs/>
          <w:color w:val="993300"/>
          <w:u w:color="993300"/>
        </w:rPr>
        <w:t>mintirrpayi-</w:t>
      </w:r>
      <w:r>
        <w:rPr>
          <w:rFonts w:hAnsi="Times New Roman"/>
          <w:color w:val="993300"/>
          <w:u w:color="993300"/>
        </w:rPr>
        <w:t xml:space="preserve"> ‘</w:t>
      </w:r>
      <w:r>
        <w:rPr>
          <w:color w:val="993300"/>
          <w:u w:color="993300"/>
        </w:rPr>
        <w:t>to dry</w:t>
      </w:r>
      <w:r>
        <w:rPr>
          <w:rFonts w:hAnsi="Times New Roman"/>
          <w:color w:val="993300"/>
          <w:u w:color="993300"/>
        </w:rPr>
        <w:t xml:space="preserve">’ </w:t>
      </w:r>
      <w:r>
        <w:rPr>
          <w:color w:val="993300"/>
          <w:u w:color="993300"/>
        </w:rPr>
        <w:t>(vi). \s Nyiyaparli 2004 Interim Dictionary and finder lists, Wangka Maya PALC</w:t>
      </w:r>
    </w:p>
    <w:p w14:paraId="5D12FD5B" w14:textId="77777777" w:rsidR="00C42BF2" w:rsidRDefault="00F80514">
      <w:pPr>
        <w:pStyle w:val="Default"/>
        <w:ind w:left="2880" w:hanging="2880"/>
        <w:rPr>
          <w:color w:val="993300"/>
          <w:u w:color="993300"/>
        </w:rPr>
      </w:pPr>
      <w:r>
        <w:rPr>
          <w:color w:val="993300"/>
          <w:u w:color="993300"/>
        </w:rPr>
        <w:t>\l Karajarri</w:t>
      </w:r>
      <w:r>
        <w:rPr>
          <w:color w:val="993300"/>
          <w:u w:color="993300"/>
        </w:rPr>
        <w:tab/>
        <w:t xml:space="preserve">\w mintipa \g </w:t>
      </w:r>
      <w:r>
        <w:rPr>
          <w:rFonts w:hAnsi="Times New Roman"/>
          <w:color w:val="993300"/>
          <w:u w:color="993300"/>
        </w:rPr>
        <w:t>‘</w:t>
      </w:r>
      <w:r>
        <w:rPr>
          <w:color w:val="993300"/>
          <w:u w:color="993300"/>
        </w:rPr>
        <w:t>anthill (small)</w:t>
      </w:r>
      <w:r>
        <w:rPr>
          <w:rFonts w:hAnsi="Times New Roman"/>
          <w:color w:val="993300"/>
          <w:u w:color="993300"/>
        </w:rPr>
        <w:t xml:space="preserve">’ </w:t>
      </w:r>
      <w:r>
        <w:rPr>
          <w:color w:val="993300"/>
          <w:u w:color="993300"/>
        </w:rPr>
        <w:t>\s McKelson ASEDA 0069</w:t>
      </w:r>
    </w:p>
    <w:p w14:paraId="3C8E81C5" w14:textId="77777777" w:rsidR="00C42BF2" w:rsidRDefault="00F80514">
      <w:pPr>
        <w:pStyle w:val="Default"/>
        <w:ind w:left="2880" w:hanging="2880"/>
        <w:rPr>
          <w:color w:val="993300"/>
          <w:u w:color="993300"/>
        </w:rPr>
      </w:pPr>
      <w:r>
        <w:rPr>
          <w:color w:val="993300"/>
          <w:u w:color="993300"/>
        </w:rPr>
        <w:t>\l Warumungu</w:t>
      </w:r>
      <w:r>
        <w:rPr>
          <w:color w:val="993300"/>
          <w:u w:color="993300"/>
        </w:rPr>
        <w:tab/>
        <w:t xml:space="preserve">\w mintapa \g </w:t>
      </w:r>
      <w:r>
        <w:rPr>
          <w:rFonts w:hAnsi="Times New Roman"/>
          <w:color w:val="993300"/>
          <w:u w:color="993300"/>
        </w:rPr>
        <w:t>‘</w:t>
      </w:r>
      <w:r>
        <w:rPr>
          <w:color w:val="993300"/>
          <w:u w:color="993300"/>
        </w:rPr>
        <w:t>tall antbed</w:t>
      </w:r>
      <w:r>
        <w:rPr>
          <w:rFonts w:hAnsi="Times New Roman"/>
          <w:color w:val="993300"/>
          <w:u w:color="993300"/>
        </w:rPr>
        <w:t xml:space="preserve">’ </w:t>
      </w:r>
      <w:r>
        <w:rPr>
          <w:color w:val="993300"/>
          <w:u w:color="993300"/>
        </w:rPr>
        <w:t>\s JHS</w:t>
      </w:r>
    </w:p>
    <w:p w14:paraId="42154A1E" w14:textId="77777777" w:rsidR="00C42BF2" w:rsidRDefault="00F80514">
      <w:pPr>
        <w:pStyle w:val="Default"/>
        <w:ind w:left="2880" w:hanging="2880"/>
        <w:rPr>
          <w:color w:val="993300"/>
          <w:u w:color="993300"/>
        </w:rPr>
      </w:pPr>
      <w:r>
        <w:rPr>
          <w:color w:val="993300"/>
          <w:u w:color="993300"/>
        </w:rPr>
        <w:lastRenderedPageBreak/>
        <w:t>\l Warlpiri</w:t>
      </w:r>
      <w:r>
        <w:rPr>
          <w:color w:val="993300"/>
          <w:u w:color="993300"/>
        </w:rPr>
        <w:tab/>
        <w:t xml:space="preserve">\w mintapa \g </w:t>
      </w:r>
      <w:r>
        <w:rPr>
          <w:rFonts w:hAnsi="Times New Roman"/>
          <w:color w:val="993300"/>
          <w:u w:color="993300"/>
        </w:rPr>
        <w:t>‘</w:t>
      </w:r>
      <w:r>
        <w:rPr>
          <w:color w:val="993300"/>
          <w:u w:color="993300"/>
        </w:rPr>
        <w:t>edible termite sp. which builds very large mounds; very large tall ant-bed or termite mound of type found in open spinifex country as in Granites area</w:t>
      </w:r>
      <w:r>
        <w:rPr>
          <w:rFonts w:hAnsi="Times New Roman"/>
          <w:color w:val="993300"/>
          <w:u w:color="993300"/>
        </w:rPr>
        <w:t xml:space="preserve">’ </w:t>
      </w:r>
      <w:r>
        <w:rPr>
          <w:color w:val="993300"/>
          <w:u w:color="993300"/>
        </w:rPr>
        <w:t xml:space="preserve">\q </w:t>
      </w:r>
      <w:r>
        <w:rPr>
          <w:i/>
          <w:iCs/>
          <w:color w:val="993300"/>
          <w:u w:color="993300"/>
        </w:rPr>
        <w:t>Nasutitermes triodiae</w:t>
      </w:r>
      <w:r>
        <w:rPr>
          <w:color w:val="993300"/>
          <w:u w:color="993300"/>
        </w:rPr>
        <w:t>. \s DGN</w:t>
      </w:r>
    </w:p>
    <w:p w14:paraId="45C93BC9" w14:textId="77777777" w:rsidR="00C42BF2" w:rsidRDefault="00F80514">
      <w:pPr>
        <w:pStyle w:val="Default"/>
        <w:ind w:left="2880" w:hanging="2880"/>
        <w:rPr>
          <w:color w:val="993300"/>
          <w:u w:color="993300"/>
        </w:rPr>
      </w:pPr>
      <w:r>
        <w:rPr>
          <w:color w:val="993300"/>
          <w:u w:color="993300"/>
        </w:rPr>
        <w:t>***</w:t>
      </w:r>
    </w:p>
    <w:p w14:paraId="54077485" w14:textId="77777777" w:rsidR="00C42BF2" w:rsidRDefault="00F80514">
      <w:pPr>
        <w:pStyle w:val="Default"/>
        <w:ind w:left="2880" w:hanging="2880"/>
        <w:rPr>
          <w:color w:val="993300"/>
          <w:u w:color="993300"/>
        </w:rPr>
      </w:pPr>
      <w:r>
        <w:rPr>
          <w:color w:val="993300"/>
          <w:u w:color="993300"/>
        </w:rPr>
        <w:t>\l Parnkalla</w:t>
      </w:r>
      <w:r>
        <w:rPr>
          <w:color w:val="993300"/>
          <w:u w:color="993300"/>
        </w:rPr>
        <w:tab/>
        <w:t xml:space="preserve">\w mintapa \g </w:t>
      </w:r>
      <w:r>
        <w:rPr>
          <w:rFonts w:hAnsi="Times New Roman"/>
          <w:color w:val="993300"/>
          <w:u w:color="993300"/>
        </w:rPr>
        <w:t>‘</w:t>
      </w:r>
      <w:r>
        <w:rPr>
          <w:color w:val="993300"/>
          <w:u w:color="993300"/>
        </w:rPr>
        <w:t xml:space="preserve">witchcraft, supernatural power; doctor </w:t>
      </w:r>
      <w:r>
        <w:rPr>
          <w:rFonts w:hAnsi="Times New Roman"/>
          <w:color w:val="993300"/>
          <w:u w:color="993300"/>
        </w:rPr>
        <w:t>‘</w:t>
      </w:r>
      <w:r>
        <w:rPr>
          <w:color w:val="993300"/>
          <w:u w:color="993300"/>
        </w:rPr>
        <w:t>\s C Sch</w:t>
      </w:r>
      <w:r>
        <w:rPr>
          <w:rFonts w:hAnsi="Times New Roman"/>
          <w:color w:val="993300"/>
          <w:u w:color="993300"/>
        </w:rPr>
        <w:t>ü</w:t>
      </w:r>
      <w:r>
        <w:rPr>
          <w:color w:val="993300"/>
          <w:u w:color="993300"/>
        </w:rPr>
        <w:t>rmann 1846</w:t>
      </w:r>
    </w:p>
    <w:p w14:paraId="3D0DFEBD" w14:textId="77777777" w:rsidR="00C42BF2" w:rsidRDefault="00C42BF2">
      <w:pPr>
        <w:pStyle w:val="Default"/>
        <w:widowControl w:val="0"/>
        <w:tabs>
          <w:tab w:val="left" w:pos="2880"/>
        </w:tabs>
        <w:rPr>
          <w:color w:val="993300"/>
          <w:u w:color="993300"/>
        </w:rPr>
      </w:pPr>
    </w:p>
    <w:p w14:paraId="5CF26C21" w14:textId="77777777" w:rsidR="00C42BF2" w:rsidRDefault="00C42BF2">
      <w:pPr>
        <w:pStyle w:val="Default"/>
        <w:widowControl w:val="0"/>
        <w:tabs>
          <w:tab w:val="left" w:pos="2880"/>
        </w:tabs>
        <w:ind w:left="2880" w:hanging="2880"/>
        <w:rPr>
          <w:color w:val="993300"/>
          <w:u w:color="993300"/>
        </w:rPr>
      </w:pPr>
    </w:p>
    <w:p w14:paraId="5B2B152A" w14:textId="77777777" w:rsidR="00C42BF2" w:rsidRDefault="00F80514">
      <w:pPr>
        <w:pStyle w:val="Default"/>
        <w:widowControl w:val="0"/>
        <w:tabs>
          <w:tab w:val="left" w:pos="2880"/>
        </w:tabs>
        <w:ind w:left="2880" w:hanging="2880"/>
        <w:rPr>
          <w:b/>
          <w:bCs/>
        </w:rPr>
      </w:pPr>
      <w:r>
        <w:t xml:space="preserve">\e </w:t>
      </w:r>
      <w:r>
        <w:rPr>
          <w:b/>
          <w:bCs/>
        </w:rPr>
        <w:t>*mi</w:t>
      </w:r>
      <w:r>
        <w:rPr>
          <w:rFonts w:hAnsi="Times New Roman"/>
          <w:b/>
          <w:bCs/>
        </w:rPr>
        <w:t>ñ</w:t>
      </w:r>
      <w:r>
        <w:rPr>
          <w:b/>
          <w:bCs/>
        </w:rPr>
        <w:t>a</w:t>
      </w:r>
    </w:p>
    <w:p w14:paraId="1ED7CAAB" w14:textId="77777777" w:rsidR="00C42BF2" w:rsidRDefault="00F80514">
      <w:pPr>
        <w:pStyle w:val="Default"/>
        <w:widowControl w:val="0"/>
        <w:tabs>
          <w:tab w:val="left" w:pos="2880"/>
        </w:tabs>
        <w:ind w:left="2880" w:hanging="2880"/>
      </w:pPr>
      <w:r>
        <w:t xml:space="preserve">\t </w:t>
      </w:r>
      <w:r>
        <w:rPr>
          <w:rFonts w:hAnsi="Times New Roman"/>
        </w:rPr>
        <w:t>‘</w:t>
      </w:r>
      <w:r>
        <w:t>meat, animal</w:t>
      </w:r>
      <w:r>
        <w:rPr>
          <w:rFonts w:hAnsi="Times New Roman"/>
        </w:rPr>
        <w:t xml:space="preserve">’ </w:t>
      </w:r>
      <w:r>
        <w:t xml:space="preserve">and </w:t>
      </w:r>
      <w:r>
        <w:rPr>
          <w:rFonts w:hAnsi="Times New Roman"/>
        </w:rPr>
        <w:t>‘</w:t>
      </w:r>
      <w:r>
        <w:t>what</w:t>
      </w:r>
      <w:r>
        <w:rPr>
          <w:rFonts w:hAnsi="Times New Roman"/>
        </w:rPr>
        <w:t>’</w:t>
      </w:r>
    </w:p>
    <w:p w14:paraId="5786D6DD" w14:textId="77777777" w:rsidR="00C42BF2" w:rsidRDefault="00F80514">
      <w:pPr>
        <w:pStyle w:val="Default"/>
        <w:widowControl w:val="0"/>
        <w:tabs>
          <w:tab w:val="left" w:pos="2880"/>
        </w:tabs>
        <w:ind w:left="2880" w:hanging="2880"/>
      </w:pPr>
      <w:r>
        <w:t>\b n</w:t>
      </w:r>
    </w:p>
    <w:p w14:paraId="6AEDC6D5" w14:textId="77777777" w:rsidR="00C42BF2" w:rsidRDefault="00F80514">
      <w:pPr>
        <w:pStyle w:val="Default"/>
        <w:widowControl w:val="0"/>
        <w:tabs>
          <w:tab w:val="left" w:pos="2880"/>
        </w:tabs>
        <w:ind w:left="2880" w:hanging="2880"/>
      </w:pPr>
      <w:r>
        <w:t>\c Z</w:t>
      </w:r>
    </w:p>
    <w:p w14:paraId="3EF1BE75" w14:textId="77777777" w:rsidR="00C42BF2" w:rsidRDefault="00F80514">
      <w:pPr>
        <w:pStyle w:val="Default"/>
        <w:widowControl w:val="0"/>
        <w:tabs>
          <w:tab w:val="left" w:pos="2880"/>
        </w:tabs>
        <w:ind w:left="2880" w:hanging="2880"/>
      </w:pPr>
      <w:r>
        <w:t>\l Uradhi (Atampaya)</w:t>
      </w:r>
      <w:r>
        <w:tab/>
        <w:t>\w</w:t>
      </w:r>
      <w:r>
        <w:rPr>
          <w:i/>
          <w:iCs/>
        </w:rPr>
        <w:t xml:space="preserve"> minha</w:t>
      </w:r>
      <w:r>
        <w:t xml:space="preserve"> \g </w:t>
      </w:r>
      <w:r>
        <w:rPr>
          <w:rFonts w:hAnsi="Times New Roman"/>
        </w:rPr>
        <w:t>‘</w:t>
      </w:r>
      <w:r>
        <w:t>meat, bird, game animal</w:t>
      </w:r>
      <w:r>
        <w:rPr>
          <w:rFonts w:hAnsi="Times New Roman"/>
        </w:rPr>
        <w:t xml:space="preserve">’ </w:t>
      </w:r>
      <w:r>
        <w:t>\s (KLH, TC)</w:t>
      </w:r>
    </w:p>
    <w:p w14:paraId="5B2469B1" w14:textId="77777777" w:rsidR="00C42BF2" w:rsidRDefault="00F80514">
      <w:pPr>
        <w:pStyle w:val="Default"/>
        <w:widowControl w:val="0"/>
        <w:tabs>
          <w:tab w:val="left" w:pos="2880"/>
        </w:tabs>
        <w:ind w:left="2880" w:hanging="2880"/>
      </w:pPr>
      <w:r>
        <w:t>\l Angkamuthi</w:t>
      </w:r>
      <w:r>
        <w:tab/>
        <w:t>\w</w:t>
      </w:r>
      <w:r>
        <w:rPr>
          <w:i/>
          <w:iCs/>
        </w:rPr>
        <w:t xml:space="preserve"> inha</w:t>
      </w:r>
      <w:r>
        <w:t xml:space="preserve"> \g </w:t>
      </w:r>
      <w:r>
        <w:rPr>
          <w:rFonts w:hAnsi="Times New Roman"/>
        </w:rPr>
        <w:t>‘</w:t>
      </w:r>
      <w:r>
        <w:t>meat; mullet</w:t>
      </w:r>
      <w:r>
        <w:rPr>
          <w:rFonts w:hAnsi="Times New Roman"/>
        </w:rPr>
        <w:t xml:space="preserve">’ </w:t>
      </w:r>
      <w:r>
        <w:t>\s (TC)</w:t>
      </w:r>
    </w:p>
    <w:p w14:paraId="1EF78751" w14:textId="77777777" w:rsidR="00C42BF2" w:rsidRDefault="00F80514">
      <w:pPr>
        <w:pStyle w:val="Default"/>
        <w:widowControl w:val="0"/>
        <w:tabs>
          <w:tab w:val="left" w:pos="2880"/>
        </w:tabs>
        <w:ind w:left="2880" w:hanging="2880"/>
      </w:pPr>
      <w:r>
        <w:t>\l Yadhaykenu</w:t>
      </w:r>
      <w:r>
        <w:tab/>
        <w:t>\w</w:t>
      </w:r>
      <w:r>
        <w:rPr>
          <w:i/>
          <w:iCs/>
        </w:rPr>
        <w:t xml:space="preserve"> inha</w:t>
      </w:r>
      <w:r>
        <w:t xml:space="preserve"> \g </w:t>
      </w:r>
      <w:r>
        <w:rPr>
          <w:rFonts w:hAnsi="Times New Roman"/>
        </w:rPr>
        <w:t>‘</w:t>
      </w:r>
      <w:r>
        <w:t>meat; mullet</w:t>
      </w:r>
      <w:r>
        <w:rPr>
          <w:rFonts w:hAnsi="Times New Roman"/>
        </w:rPr>
        <w:t xml:space="preserve">’ </w:t>
      </w:r>
      <w:r>
        <w:t>\s (TC)</w:t>
      </w:r>
    </w:p>
    <w:p w14:paraId="190EE401" w14:textId="77777777" w:rsidR="00C42BF2" w:rsidRDefault="00F80514">
      <w:pPr>
        <w:pStyle w:val="Default"/>
        <w:widowControl w:val="0"/>
        <w:tabs>
          <w:tab w:val="left" w:pos="2880"/>
        </w:tabs>
        <w:ind w:left="2880" w:hanging="2880"/>
      </w:pPr>
      <w:r>
        <w:t>\l Mpalitjanh</w:t>
      </w:r>
      <w:r>
        <w:tab/>
        <w:t>\w</w:t>
      </w:r>
      <w:r>
        <w:rPr>
          <w:i/>
          <w:iCs/>
        </w:rPr>
        <w:t xml:space="preserve"> inha</w:t>
      </w:r>
      <w:r>
        <w:t xml:space="preserve"> \g </w:t>
      </w:r>
      <w:r>
        <w:rPr>
          <w:rFonts w:hAnsi="Times New Roman"/>
        </w:rPr>
        <w:t>‘</w:t>
      </w:r>
      <w:r>
        <w:t>meat, animal</w:t>
      </w:r>
      <w:r>
        <w:rPr>
          <w:rFonts w:hAnsi="Times New Roman"/>
        </w:rPr>
        <w:t xml:space="preserve">’ </w:t>
      </w:r>
      <w:r>
        <w:t>\s (KLH)</w:t>
      </w:r>
    </w:p>
    <w:p w14:paraId="6B4DA8F7" w14:textId="77777777" w:rsidR="00C42BF2" w:rsidRDefault="00F80514">
      <w:pPr>
        <w:pStyle w:val="Default"/>
        <w:widowControl w:val="0"/>
        <w:tabs>
          <w:tab w:val="left" w:pos="2880"/>
        </w:tabs>
        <w:ind w:left="2880" w:hanging="2880"/>
      </w:pPr>
      <w:r>
        <w:t>\l Luthigh</w:t>
      </w:r>
      <w:r>
        <w:tab/>
        <w:t>\w</w:t>
      </w:r>
      <w:r>
        <w:rPr>
          <w:i/>
          <w:iCs/>
        </w:rPr>
        <w:t xml:space="preserve"> nha</w:t>
      </w:r>
      <w:r>
        <w:t xml:space="preserve"> \g </w:t>
      </w:r>
      <w:r>
        <w:rPr>
          <w:rFonts w:hAnsi="Times New Roman"/>
        </w:rPr>
        <w:t>‘</w:t>
      </w:r>
      <w:r>
        <w:t>meat, animal</w:t>
      </w:r>
      <w:r>
        <w:rPr>
          <w:rFonts w:hAnsi="Times New Roman"/>
        </w:rPr>
        <w:t xml:space="preserve">’ </w:t>
      </w:r>
      <w:r>
        <w:t>\s (KLH)</w:t>
      </w:r>
    </w:p>
    <w:p w14:paraId="1D580B30" w14:textId="77777777" w:rsidR="00C42BF2" w:rsidRDefault="00F80514">
      <w:pPr>
        <w:pStyle w:val="Default"/>
        <w:widowControl w:val="0"/>
        <w:tabs>
          <w:tab w:val="left" w:pos="2880"/>
        </w:tabs>
        <w:ind w:left="2880" w:hanging="2880"/>
      </w:pPr>
      <w:r>
        <w:t>\l Yinwum</w:t>
      </w:r>
      <w:r>
        <w:tab/>
        <w:t>\w</w:t>
      </w:r>
      <w:r>
        <w:rPr>
          <w:rFonts w:hAnsi="Times New Roman"/>
          <w:i/>
          <w:iCs/>
        </w:rPr>
        <w:t xml:space="preserve"> ñ</w:t>
      </w:r>
      <w:r>
        <w:rPr>
          <w:i/>
          <w:iCs/>
        </w:rPr>
        <w:t>a</w:t>
      </w:r>
      <w:r>
        <w:t xml:space="preserve"> \g </w:t>
      </w:r>
      <w:r>
        <w:rPr>
          <w:rFonts w:hAnsi="Times New Roman"/>
        </w:rPr>
        <w:t>‘</w:t>
      </w:r>
      <w:r>
        <w:t>meat, animal</w:t>
      </w:r>
      <w:r>
        <w:rPr>
          <w:rFonts w:hAnsi="Times New Roman"/>
        </w:rPr>
        <w:t xml:space="preserve">’ </w:t>
      </w:r>
      <w:r>
        <w:t>\s (KLH)</w:t>
      </w:r>
    </w:p>
    <w:p w14:paraId="55B1E2DD" w14:textId="77777777" w:rsidR="00C42BF2" w:rsidRDefault="00F80514">
      <w:pPr>
        <w:pStyle w:val="Default"/>
        <w:widowControl w:val="0"/>
        <w:tabs>
          <w:tab w:val="left" w:pos="2880"/>
        </w:tabs>
        <w:ind w:left="2880" w:hanging="2880"/>
      </w:pPr>
      <w:r>
        <w:t>\l Mpakwithi</w:t>
      </w:r>
      <w:r>
        <w:tab/>
        <w:t xml:space="preserve">\w </w:t>
      </w:r>
      <w:r>
        <w:rPr>
          <w:i/>
          <w:iCs/>
        </w:rPr>
        <w:t>nha</w:t>
      </w:r>
      <w:r>
        <w:t xml:space="preserve"> \g </w:t>
      </w:r>
      <w:r>
        <w:rPr>
          <w:rFonts w:hAnsi="Times New Roman"/>
        </w:rPr>
        <w:t>‘</w:t>
      </w:r>
      <w:r>
        <w:t>fish</w:t>
      </w:r>
      <w:r>
        <w:rPr>
          <w:rFonts w:hAnsi="Times New Roman"/>
        </w:rPr>
        <w:t xml:space="preserve">’ </w:t>
      </w:r>
      <w:r>
        <w:t>\q Generic. \s (TC)</w:t>
      </w:r>
    </w:p>
    <w:p w14:paraId="24591B7E" w14:textId="77777777" w:rsidR="00C42BF2" w:rsidRDefault="00F80514">
      <w:pPr>
        <w:pStyle w:val="Default"/>
        <w:widowControl w:val="0"/>
        <w:tabs>
          <w:tab w:val="left" w:pos="2880"/>
        </w:tabs>
        <w:ind w:left="2880" w:hanging="2880"/>
      </w:pPr>
      <w:r>
        <w:t>\l Linngithigh</w:t>
      </w:r>
      <w:r>
        <w:tab/>
        <w:t>\w</w:t>
      </w:r>
      <w:r>
        <w:rPr>
          <w:rFonts w:hAnsi="Times New Roman"/>
          <w:i/>
          <w:iCs/>
        </w:rPr>
        <w:t xml:space="preserve"> ñ</w:t>
      </w:r>
      <w:r>
        <w:rPr>
          <w:i/>
          <w:iCs/>
        </w:rPr>
        <w:t>a</w:t>
      </w:r>
      <w:r>
        <w:t xml:space="preserve"> \g </w:t>
      </w:r>
      <w:r>
        <w:rPr>
          <w:rFonts w:hAnsi="Times New Roman"/>
        </w:rPr>
        <w:t>‘</w:t>
      </w:r>
      <w:r>
        <w:t>meat, animal</w:t>
      </w:r>
      <w:r>
        <w:rPr>
          <w:rFonts w:hAnsi="Times New Roman"/>
        </w:rPr>
        <w:t xml:space="preserve">’ </w:t>
      </w:r>
      <w:r>
        <w:t>\s (KLH)</w:t>
      </w:r>
    </w:p>
    <w:p w14:paraId="09807722" w14:textId="77777777" w:rsidR="00C42BF2" w:rsidRDefault="00F80514">
      <w:pPr>
        <w:pStyle w:val="Default"/>
        <w:widowControl w:val="0"/>
        <w:tabs>
          <w:tab w:val="left" w:pos="2880"/>
        </w:tabs>
        <w:ind w:left="2880" w:hanging="2880"/>
        <w:rPr>
          <w:color w:val="003300"/>
          <w:u w:color="003300"/>
        </w:rPr>
      </w:pPr>
      <w:r>
        <w:t>\l Alngith</w:t>
      </w:r>
      <w:r>
        <w:tab/>
        <w:t>\w</w:t>
      </w:r>
      <w:r>
        <w:rPr>
          <w:rFonts w:hAnsi="Times New Roman"/>
          <w:i/>
          <w:iCs/>
        </w:rPr>
        <w:t xml:space="preserve"> ñ</w:t>
      </w:r>
      <w:r>
        <w:rPr>
          <w:i/>
          <w:iCs/>
        </w:rPr>
        <w:t>a</w:t>
      </w:r>
      <w:r>
        <w:t xml:space="preserve"> \g </w:t>
      </w:r>
      <w:r>
        <w:rPr>
          <w:rFonts w:hAnsi="Times New Roman"/>
        </w:rPr>
        <w:t>‘</w:t>
      </w:r>
      <w:r>
        <w:t xml:space="preserve">meat, </w:t>
      </w:r>
      <w:r>
        <w:rPr>
          <w:color w:val="003300"/>
          <w:u w:color="003300"/>
        </w:rPr>
        <w:t>meated animal</w:t>
      </w:r>
      <w:r>
        <w:rPr>
          <w:rFonts w:hAnsi="Times New Roman"/>
          <w:color w:val="003300"/>
          <w:u w:color="003300"/>
        </w:rPr>
        <w:t xml:space="preserve">’ </w:t>
      </w:r>
      <w:r>
        <w:rPr>
          <w:color w:val="003300"/>
          <w:u w:color="003300"/>
        </w:rPr>
        <w:t xml:space="preserve">\p Dat </w:t>
      </w:r>
      <w:r>
        <w:rPr>
          <w:rFonts w:hAnsi="Times New Roman"/>
          <w:i/>
          <w:iCs/>
          <w:color w:val="003300"/>
          <w:u w:color="003300"/>
        </w:rPr>
        <w:t>ñ</w:t>
      </w:r>
      <w:r>
        <w:rPr>
          <w:i/>
          <w:iCs/>
          <w:color w:val="003300"/>
          <w:u w:color="003300"/>
        </w:rPr>
        <w:t>aw</w:t>
      </w:r>
      <w:r>
        <w:rPr>
          <w:color w:val="003300"/>
          <w:u w:color="003300"/>
        </w:rPr>
        <w:t>. \s (KLH 97:227)</w:t>
      </w:r>
    </w:p>
    <w:p w14:paraId="20671C55" w14:textId="77777777" w:rsidR="00C42BF2" w:rsidRDefault="00F80514">
      <w:pPr>
        <w:pStyle w:val="Default"/>
        <w:widowControl w:val="0"/>
        <w:tabs>
          <w:tab w:val="left" w:pos="2880"/>
        </w:tabs>
        <w:ind w:left="2880" w:hanging="2880"/>
      </w:pPr>
      <w:r>
        <w:t>\l Awngthim</w:t>
      </w:r>
      <w:r>
        <w:tab/>
        <w:t>\w</w:t>
      </w:r>
      <w:r>
        <w:rPr>
          <w:i/>
          <w:iCs/>
        </w:rPr>
        <w:t xml:space="preserve"> nhya</w:t>
      </w:r>
      <w:r>
        <w:t xml:space="preserve"> \g </w:t>
      </w:r>
      <w:r>
        <w:rPr>
          <w:rFonts w:hAnsi="Times New Roman"/>
        </w:rPr>
        <w:t>‘</w:t>
      </w:r>
      <w:r>
        <w:t>meat, animal</w:t>
      </w:r>
      <w:r>
        <w:rPr>
          <w:rFonts w:hAnsi="Times New Roman"/>
        </w:rPr>
        <w:t xml:space="preserve">’ </w:t>
      </w:r>
      <w:r>
        <w:t>\s (KLH)</w:t>
      </w:r>
    </w:p>
    <w:p w14:paraId="2EB6BF93" w14:textId="77777777" w:rsidR="00C42BF2" w:rsidRDefault="00F80514">
      <w:pPr>
        <w:pStyle w:val="Default"/>
        <w:widowControl w:val="0"/>
        <w:tabs>
          <w:tab w:val="left" w:pos="2880"/>
        </w:tabs>
        <w:ind w:left="2880" w:hanging="2880"/>
      </w:pPr>
      <w:r>
        <w:t>\l Ntra</w:t>
      </w:r>
      <w:r>
        <w:rPr>
          <w:rFonts w:hAnsi="Times New Roman"/>
        </w:rPr>
        <w:t>’</w:t>
      </w:r>
      <w:r>
        <w:t>ngith</w:t>
      </w:r>
      <w:r>
        <w:tab/>
        <w:t>\w</w:t>
      </w:r>
      <w:r>
        <w:rPr>
          <w:rFonts w:hAnsi="Times New Roman"/>
          <w:i/>
          <w:iCs/>
        </w:rPr>
        <w:t xml:space="preserve"> ñ</w:t>
      </w:r>
      <w:r>
        <w:rPr>
          <w:i/>
          <w:iCs/>
        </w:rPr>
        <w:t>a</w:t>
      </w:r>
      <w:r>
        <w:t xml:space="preserve"> \g </w:t>
      </w:r>
      <w:r>
        <w:rPr>
          <w:rFonts w:hAnsi="Times New Roman"/>
        </w:rPr>
        <w:t>‘</w:t>
      </w:r>
      <w:r>
        <w:t>meat, animal</w:t>
      </w:r>
      <w:r>
        <w:rPr>
          <w:rFonts w:hAnsi="Times New Roman"/>
        </w:rPr>
        <w:t xml:space="preserve">’ </w:t>
      </w:r>
      <w:r>
        <w:t>\s (KLH)</w:t>
      </w:r>
    </w:p>
    <w:p w14:paraId="33E023F3" w14:textId="77777777" w:rsidR="00C42BF2" w:rsidRDefault="00F80514">
      <w:pPr>
        <w:pStyle w:val="Default"/>
        <w:widowControl w:val="0"/>
        <w:tabs>
          <w:tab w:val="left" w:pos="2880"/>
        </w:tabs>
        <w:ind w:left="2880" w:hanging="2880"/>
      </w:pPr>
      <w:r>
        <w:t>\l Ngkoth</w:t>
      </w:r>
      <w:r>
        <w:tab/>
        <w:t>\w</w:t>
      </w:r>
      <w:r>
        <w:rPr>
          <w:rFonts w:hAnsi="Times New Roman"/>
          <w:i/>
          <w:iCs/>
        </w:rPr>
        <w:t xml:space="preserve"> ñ</w:t>
      </w:r>
      <w:r>
        <w:rPr>
          <w:i/>
          <w:iCs/>
        </w:rPr>
        <w:t>a</w:t>
      </w:r>
      <w:r>
        <w:t xml:space="preserve"> \g </w:t>
      </w:r>
      <w:r>
        <w:rPr>
          <w:rFonts w:hAnsi="Times New Roman"/>
        </w:rPr>
        <w:t>‘</w:t>
      </w:r>
      <w:r>
        <w:t>meat, animal</w:t>
      </w:r>
      <w:r>
        <w:rPr>
          <w:rFonts w:hAnsi="Times New Roman"/>
        </w:rPr>
        <w:t xml:space="preserve">’ </w:t>
      </w:r>
      <w:r>
        <w:t>\s (KLH)</w:t>
      </w:r>
    </w:p>
    <w:p w14:paraId="38CFE7EF" w14:textId="77777777" w:rsidR="00C42BF2" w:rsidRDefault="00F80514">
      <w:pPr>
        <w:pStyle w:val="Default"/>
        <w:widowControl w:val="0"/>
        <w:tabs>
          <w:tab w:val="left" w:pos="2880"/>
        </w:tabs>
        <w:ind w:left="2880" w:hanging="2880"/>
      </w:pPr>
      <w:r>
        <w:t>\l Aritinngithigh</w:t>
      </w:r>
      <w:r>
        <w:tab/>
        <w:t>\w</w:t>
      </w:r>
      <w:r>
        <w:rPr>
          <w:rFonts w:hAnsi="Times New Roman"/>
          <w:i/>
          <w:iCs/>
        </w:rPr>
        <w:t xml:space="preserve"> ñ</w:t>
      </w:r>
      <w:r>
        <w:rPr>
          <w:i/>
          <w:iCs/>
        </w:rPr>
        <w:t>a</w:t>
      </w:r>
      <w:r>
        <w:t xml:space="preserve"> \g </w:t>
      </w:r>
      <w:r>
        <w:rPr>
          <w:rFonts w:hAnsi="Times New Roman"/>
        </w:rPr>
        <w:t>‘</w:t>
      </w:r>
      <w:r>
        <w:t>meat, animal</w:t>
      </w:r>
      <w:r>
        <w:rPr>
          <w:rFonts w:hAnsi="Times New Roman"/>
        </w:rPr>
        <w:t xml:space="preserve">’ </w:t>
      </w:r>
      <w:r>
        <w:t>\s (KLH)</w:t>
      </w:r>
    </w:p>
    <w:p w14:paraId="1B01A0AE" w14:textId="77777777" w:rsidR="00C42BF2" w:rsidRDefault="00F80514">
      <w:pPr>
        <w:pStyle w:val="Default"/>
        <w:widowControl w:val="0"/>
        <w:tabs>
          <w:tab w:val="left" w:pos="2880"/>
        </w:tabs>
        <w:ind w:left="2880" w:hanging="2880"/>
      </w:pPr>
      <w:r>
        <w:t>\l Kaanytju</w:t>
      </w:r>
      <w:r>
        <w:tab/>
        <w:t>\w</w:t>
      </w:r>
      <w:r>
        <w:rPr>
          <w:i/>
          <w:iCs/>
        </w:rPr>
        <w:t xml:space="preserve"> mi</w:t>
      </w:r>
      <w:r>
        <w:rPr>
          <w:rFonts w:hAnsi="Times New Roman"/>
          <w:i/>
          <w:iCs/>
        </w:rPr>
        <w:t>ñ</w:t>
      </w:r>
      <w:r>
        <w:rPr>
          <w:i/>
          <w:iCs/>
        </w:rPr>
        <w:t>a</w:t>
      </w:r>
      <w:r>
        <w:t xml:space="preserve"> \g </w:t>
      </w:r>
      <w:r>
        <w:rPr>
          <w:rFonts w:hAnsi="Times New Roman"/>
        </w:rPr>
        <w:t>‘</w:t>
      </w:r>
      <w:r>
        <w:t>animal, meat</w:t>
      </w:r>
      <w:r>
        <w:rPr>
          <w:rFonts w:hAnsi="Times New Roman"/>
        </w:rPr>
        <w:t xml:space="preserve">’ </w:t>
      </w:r>
      <w:r>
        <w:t>\s (KLH)</w:t>
      </w:r>
    </w:p>
    <w:p w14:paraId="287DF96C" w14:textId="77777777" w:rsidR="00C42BF2" w:rsidRDefault="00F80514">
      <w:pPr>
        <w:pStyle w:val="Default"/>
        <w:widowControl w:val="0"/>
        <w:tabs>
          <w:tab w:val="left" w:pos="2880"/>
        </w:tabs>
        <w:ind w:left="2880" w:hanging="2880"/>
      </w:pPr>
      <w:r>
        <w:t>\l Umpila</w:t>
      </w:r>
      <w:r>
        <w:tab/>
        <w:t>\w</w:t>
      </w:r>
      <w:r>
        <w:rPr>
          <w:i/>
          <w:iCs/>
        </w:rPr>
        <w:t xml:space="preserve"> mi</w:t>
      </w:r>
      <w:r>
        <w:rPr>
          <w:rFonts w:hAnsi="Times New Roman"/>
          <w:i/>
          <w:iCs/>
        </w:rPr>
        <w:t>ñ</w:t>
      </w:r>
      <w:r>
        <w:rPr>
          <w:i/>
          <w:iCs/>
        </w:rPr>
        <w:t>a</w:t>
      </w:r>
      <w:r>
        <w:t xml:space="preserve"> \g </w:t>
      </w:r>
      <w:r>
        <w:rPr>
          <w:rFonts w:hAnsi="Times New Roman"/>
        </w:rPr>
        <w:t>‘</w:t>
      </w:r>
      <w:r>
        <w:t>animal, meat</w:t>
      </w:r>
      <w:r>
        <w:rPr>
          <w:rFonts w:hAnsi="Times New Roman"/>
        </w:rPr>
        <w:t xml:space="preserve">’ </w:t>
      </w:r>
      <w:r>
        <w:t>\s (GNOG, KLH)</w:t>
      </w:r>
    </w:p>
    <w:p w14:paraId="03D65F48" w14:textId="77777777" w:rsidR="00C42BF2" w:rsidRDefault="00F80514">
      <w:pPr>
        <w:pStyle w:val="Default"/>
        <w:widowControl w:val="0"/>
        <w:tabs>
          <w:tab w:val="left" w:pos="2880"/>
        </w:tabs>
        <w:ind w:left="2880" w:hanging="2880"/>
      </w:pPr>
      <w:r>
        <w:t>\l WMungknh</w:t>
      </w:r>
      <w:r>
        <w:tab/>
        <w:t>\w</w:t>
      </w:r>
      <w:r>
        <w:rPr>
          <w:i/>
          <w:iCs/>
        </w:rPr>
        <w:t xml:space="preserve"> minh</w:t>
      </w:r>
      <w:r>
        <w:t xml:space="preserve"> \g </w:t>
      </w:r>
      <w:r>
        <w:rPr>
          <w:rFonts w:hAnsi="Times New Roman"/>
        </w:rPr>
        <w:t>‘</w:t>
      </w:r>
      <w:r>
        <w:t>animal, meat</w:t>
      </w:r>
      <w:r>
        <w:rPr>
          <w:rFonts w:hAnsi="Times New Roman"/>
        </w:rPr>
        <w:t xml:space="preserve">’ </w:t>
      </w:r>
      <w:r>
        <w:t>\q KPPQ: Flesh of animals and fish and othe protein foods like eggs; edible animals. \s (KLH, KPPW)</w:t>
      </w:r>
    </w:p>
    <w:p w14:paraId="521205BA" w14:textId="77777777" w:rsidR="00C42BF2" w:rsidRDefault="00F80514">
      <w:pPr>
        <w:pStyle w:val="Default"/>
        <w:widowControl w:val="0"/>
        <w:tabs>
          <w:tab w:val="left" w:pos="2880"/>
        </w:tabs>
        <w:ind w:left="2880" w:hanging="2880"/>
      </w:pPr>
      <w:r>
        <w:t>\l WMe</w:t>
      </w:r>
      <w:r>
        <w:rPr>
          <w:rFonts w:hAnsi="Times New Roman"/>
        </w:rPr>
        <w:t>’</w:t>
      </w:r>
      <w:r>
        <w:t>nh</w:t>
      </w:r>
      <w:r>
        <w:tab/>
        <w:t>\w</w:t>
      </w:r>
      <w:r>
        <w:rPr>
          <w:i/>
          <w:iCs/>
        </w:rPr>
        <w:t xml:space="preserve"> minh</w:t>
      </w:r>
      <w:r>
        <w:t xml:space="preserve"> \g </w:t>
      </w:r>
      <w:r>
        <w:rPr>
          <w:rFonts w:hAnsi="Times New Roman"/>
        </w:rPr>
        <w:t>‘</w:t>
      </w:r>
      <w:r>
        <w:t>animal, meat</w:t>
      </w:r>
      <w:r>
        <w:rPr>
          <w:rFonts w:hAnsi="Times New Roman"/>
        </w:rPr>
        <w:t xml:space="preserve">’ </w:t>
      </w:r>
      <w:r>
        <w:t>\s (KLH)</w:t>
      </w:r>
    </w:p>
    <w:p w14:paraId="18728FBB" w14:textId="77777777" w:rsidR="00C42BF2" w:rsidRDefault="00F80514">
      <w:pPr>
        <w:pStyle w:val="Default"/>
        <w:widowControl w:val="0"/>
        <w:tabs>
          <w:tab w:val="left" w:pos="2880"/>
        </w:tabs>
        <w:ind w:left="2880" w:hanging="2880"/>
      </w:pPr>
      <w:r>
        <w:t>\l WNgathrr</w:t>
      </w:r>
      <w:r>
        <w:tab/>
        <w:t>\w</w:t>
      </w:r>
      <w:r>
        <w:rPr>
          <w:i/>
          <w:iCs/>
        </w:rPr>
        <w:t xml:space="preserve"> minh</w:t>
      </w:r>
      <w:r>
        <w:t xml:space="preserve"> \g </w:t>
      </w:r>
      <w:r>
        <w:rPr>
          <w:rFonts w:hAnsi="Times New Roman"/>
        </w:rPr>
        <w:t>‘</w:t>
      </w:r>
      <w:r>
        <w:t>animal, meat</w:t>
      </w:r>
      <w:r>
        <w:rPr>
          <w:rFonts w:hAnsi="Times New Roman"/>
        </w:rPr>
        <w:t xml:space="preserve">’ </w:t>
      </w:r>
      <w:r>
        <w:t>\s (KLH)</w:t>
      </w:r>
    </w:p>
    <w:p w14:paraId="7E00C6A1" w14:textId="77777777" w:rsidR="00C42BF2" w:rsidRDefault="00F80514">
      <w:pPr>
        <w:pStyle w:val="Default"/>
        <w:widowControl w:val="0"/>
        <w:tabs>
          <w:tab w:val="left" w:pos="2880"/>
        </w:tabs>
        <w:ind w:left="2880" w:hanging="2880"/>
      </w:pPr>
      <w:r>
        <w:t>\l WNgathan</w:t>
      </w:r>
      <w:r>
        <w:tab/>
        <w:t>\w</w:t>
      </w:r>
      <w:r>
        <w:rPr>
          <w:i/>
          <w:iCs/>
        </w:rPr>
        <w:t xml:space="preserve"> minh</w:t>
      </w:r>
      <w:r>
        <w:t xml:space="preserve"> \g </w:t>
      </w:r>
      <w:r>
        <w:rPr>
          <w:rFonts w:hAnsi="Times New Roman"/>
        </w:rPr>
        <w:t>‘</w:t>
      </w:r>
      <w:r>
        <w:t>animal, meat (-animal), animal protein (e.g. eggs), meat food</w:t>
      </w:r>
      <w:r>
        <w:rPr>
          <w:rFonts w:hAnsi="Times New Roman"/>
        </w:rPr>
        <w:t xml:space="preserve">’ </w:t>
      </w:r>
      <w:r>
        <w:t>\s (PS)</w:t>
      </w:r>
    </w:p>
    <w:p w14:paraId="7ED11C8C" w14:textId="77777777" w:rsidR="00C42BF2" w:rsidRDefault="00F80514">
      <w:pPr>
        <w:pStyle w:val="Default"/>
        <w:widowControl w:val="0"/>
        <w:tabs>
          <w:tab w:val="left" w:pos="2880"/>
        </w:tabs>
        <w:ind w:left="2880" w:hanging="2880"/>
      </w:pPr>
      <w:r>
        <w:t>\l WMuminh</w:t>
      </w:r>
      <w:r>
        <w:tab/>
        <w:t>\w</w:t>
      </w:r>
      <w:r>
        <w:rPr>
          <w:i/>
          <w:iCs/>
        </w:rPr>
        <w:t xml:space="preserve"> minha</w:t>
      </w:r>
      <w:r>
        <w:t xml:space="preserve"> \g </w:t>
      </w:r>
      <w:r>
        <w:rPr>
          <w:rFonts w:hAnsi="Times New Roman"/>
        </w:rPr>
        <w:t>‘</w:t>
      </w:r>
      <w:r>
        <w:t>animal, meat</w:t>
      </w:r>
      <w:r>
        <w:rPr>
          <w:rFonts w:hAnsi="Times New Roman"/>
        </w:rPr>
        <w:t xml:space="preserve">’ </w:t>
      </w:r>
      <w:r>
        <w:t>\s (KLH)</w:t>
      </w:r>
    </w:p>
    <w:p w14:paraId="3741360C" w14:textId="77777777" w:rsidR="00C42BF2" w:rsidRDefault="00F80514">
      <w:pPr>
        <w:pStyle w:val="Default"/>
        <w:widowControl w:val="0"/>
        <w:tabs>
          <w:tab w:val="left" w:pos="2880"/>
        </w:tabs>
        <w:ind w:left="2880" w:hanging="2880"/>
      </w:pPr>
      <w:r>
        <w:t>\l KUwanh</w:t>
      </w:r>
      <w:r>
        <w:tab/>
        <w:t>\w</w:t>
      </w:r>
      <w:r>
        <w:rPr>
          <w:i/>
          <w:iCs/>
        </w:rPr>
        <w:t xml:space="preserve"> minha</w:t>
      </w:r>
      <w:r>
        <w:t xml:space="preserve"> \g </w:t>
      </w:r>
      <w:r>
        <w:rPr>
          <w:rFonts w:hAnsi="Times New Roman"/>
        </w:rPr>
        <w:t>‘</w:t>
      </w:r>
      <w:r>
        <w:t>meat, animal, bird</w:t>
      </w:r>
      <w:r>
        <w:rPr>
          <w:rFonts w:hAnsi="Times New Roman"/>
        </w:rPr>
        <w:t xml:space="preserve">’ </w:t>
      </w:r>
      <w:r>
        <w:t>\s (S&amp;J)</w:t>
      </w:r>
    </w:p>
    <w:p w14:paraId="5BC348B1" w14:textId="77777777" w:rsidR="00C42BF2" w:rsidRDefault="00F80514">
      <w:pPr>
        <w:pStyle w:val="Default"/>
        <w:widowControl w:val="0"/>
        <w:tabs>
          <w:tab w:val="left" w:pos="2880"/>
        </w:tabs>
        <w:ind w:left="2880" w:hanging="2880"/>
      </w:pPr>
      <w:r>
        <w:t>\l Pakanh</w:t>
      </w:r>
      <w:r>
        <w:tab/>
        <w:t xml:space="preserve">\w </w:t>
      </w:r>
      <w:r>
        <w:rPr>
          <w:i/>
          <w:iCs/>
        </w:rPr>
        <w:t>minha</w:t>
      </w:r>
      <w:r>
        <w:t xml:space="preserve"> \g </w:t>
      </w:r>
      <w:r>
        <w:rPr>
          <w:rFonts w:hAnsi="Times New Roman"/>
        </w:rPr>
        <w:t>‘</w:t>
      </w:r>
      <w:r>
        <w:t>meat, animal food; animal</w:t>
      </w:r>
      <w:r>
        <w:rPr>
          <w:rFonts w:hAnsi="Times New Roman"/>
        </w:rPr>
        <w:t xml:space="preserve">’ </w:t>
      </w:r>
      <w:r>
        <w:t>\s (PH website)</w:t>
      </w:r>
    </w:p>
    <w:p w14:paraId="6DC8A270" w14:textId="77777777" w:rsidR="00C42BF2" w:rsidRDefault="00F80514">
      <w:pPr>
        <w:pStyle w:val="Default"/>
        <w:widowControl w:val="0"/>
        <w:tabs>
          <w:tab w:val="left" w:pos="2880"/>
        </w:tabs>
        <w:ind w:left="2880" w:hanging="2880"/>
      </w:pPr>
      <w:r>
        <w:t>\l Umpithamu</w:t>
      </w:r>
      <w:r>
        <w:tab/>
        <w:t xml:space="preserve">\w </w:t>
      </w:r>
      <w:r>
        <w:rPr>
          <w:i/>
          <w:iCs/>
        </w:rPr>
        <w:t>mi</w:t>
      </w:r>
      <w:r>
        <w:rPr>
          <w:rFonts w:hAnsi="Times New Roman"/>
          <w:i/>
          <w:iCs/>
        </w:rPr>
        <w:t>ñ</w:t>
      </w:r>
      <w:r>
        <w:rPr>
          <w:i/>
          <w:iCs/>
        </w:rPr>
        <w:t>a</w:t>
      </w:r>
      <w:r>
        <w:t xml:space="preserve"> \g </w:t>
      </w:r>
      <w:r>
        <w:rPr>
          <w:rFonts w:hAnsi="Times New Roman"/>
        </w:rPr>
        <w:t>‘</w:t>
      </w:r>
      <w:r>
        <w:t>animal; meat food (including fish)</w:t>
      </w:r>
      <w:r>
        <w:rPr>
          <w:rFonts w:hAnsi="Times New Roman"/>
        </w:rPr>
        <w:t xml:space="preserve">’ </w:t>
      </w:r>
      <w:r>
        <w:t>\q A loan? \s J-CV</w:t>
      </w:r>
    </w:p>
    <w:p w14:paraId="450C915B" w14:textId="77777777" w:rsidR="00C42BF2" w:rsidRDefault="00F80514">
      <w:pPr>
        <w:pStyle w:val="Default"/>
        <w:widowControl w:val="0"/>
        <w:tabs>
          <w:tab w:val="left" w:pos="2880"/>
        </w:tabs>
        <w:ind w:left="2880" w:hanging="2880"/>
        <w:rPr>
          <w:color w:val="003300"/>
          <w:u w:color="003300"/>
        </w:rPr>
      </w:pPr>
      <w:r>
        <w:rPr>
          <w:color w:val="003300"/>
          <w:u w:color="003300"/>
        </w:rPr>
        <w:t>\l Yintyingka</w:t>
      </w:r>
      <w:r>
        <w:rPr>
          <w:color w:val="003300"/>
          <w:u w:color="003300"/>
        </w:rPr>
        <w:tab/>
        <w:t xml:space="preserve">\w </w:t>
      </w:r>
      <w:r>
        <w:rPr>
          <w:i/>
          <w:iCs/>
          <w:color w:val="003300"/>
          <w:u w:color="003300"/>
        </w:rPr>
        <w:t>minha</w:t>
      </w:r>
      <w:r>
        <w:rPr>
          <w:color w:val="003300"/>
          <w:u w:color="003300"/>
        </w:rPr>
        <w:t xml:space="preserve"> \g </w:t>
      </w:r>
      <w:r>
        <w:rPr>
          <w:rFonts w:hAnsi="Times New Roman"/>
          <w:color w:val="003300"/>
          <w:u w:color="003300"/>
        </w:rPr>
        <w:t>‘</w:t>
      </w:r>
      <w:r>
        <w:rPr>
          <w:color w:val="003300"/>
          <w:u w:color="003300"/>
        </w:rPr>
        <w:t>meat of game animal</w:t>
      </w:r>
      <w:r>
        <w:rPr>
          <w:rFonts w:hAnsi="Times New Roman"/>
          <w:color w:val="003300"/>
          <w:u w:color="003300"/>
        </w:rPr>
        <w:t xml:space="preserve">’ </w:t>
      </w:r>
      <w:r>
        <w:rPr>
          <w:color w:val="003300"/>
          <w:u w:color="003300"/>
        </w:rPr>
        <w:t>\s R&amp;V</w:t>
      </w:r>
    </w:p>
    <w:p w14:paraId="0E3134D7" w14:textId="77777777" w:rsidR="00C42BF2" w:rsidRDefault="00F80514">
      <w:pPr>
        <w:pStyle w:val="Default"/>
        <w:widowControl w:val="0"/>
        <w:tabs>
          <w:tab w:val="left" w:pos="2880"/>
        </w:tabs>
        <w:ind w:left="2880" w:hanging="2880"/>
        <w:rPr>
          <w:color w:val="003300"/>
          <w:u w:color="003300"/>
        </w:rPr>
      </w:pPr>
      <w:r>
        <w:rPr>
          <w:color w:val="003300"/>
          <w:u w:color="003300"/>
        </w:rPr>
        <w:t>\l Umbuygamu</w:t>
      </w:r>
      <w:r>
        <w:rPr>
          <w:color w:val="003300"/>
          <w:u w:color="003300"/>
        </w:rPr>
        <w:tab/>
        <w:t xml:space="preserve">\w </w:t>
      </w:r>
      <w:r>
        <w:rPr>
          <w:i/>
          <w:iCs/>
          <w:color w:val="003300"/>
          <w:u w:color="003300"/>
        </w:rPr>
        <w:t>i</w:t>
      </w:r>
      <w:r>
        <w:rPr>
          <w:rFonts w:hAnsi="Times New Roman"/>
          <w:i/>
          <w:iCs/>
          <w:color w:val="003300"/>
          <w:u w:color="003300"/>
        </w:rPr>
        <w:t>ñ</w:t>
      </w:r>
      <w:r>
        <w:rPr>
          <w:i/>
          <w:iCs/>
          <w:color w:val="003300"/>
          <w:u w:color="003300"/>
        </w:rPr>
        <w:t>a</w:t>
      </w:r>
      <w:r>
        <w:rPr>
          <w:color w:val="003300"/>
          <w:u w:color="003300"/>
        </w:rPr>
        <w:t xml:space="preserve"> \g </w:t>
      </w:r>
      <w:r>
        <w:rPr>
          <w:rFonts w:hAnsi="Times New Roman"/>
          <w:color w:val="003300"/>
          <w:u w:color="003300"/>
        </w:rPr>
        <w:t>‘</w:t>
      </w:r>
      <w:r>
        <w:rPr>
          <w:color w:val="003300"/>
          <w:u w:color="003300"/>
        </w:rPr>
        <w:t>minya</w:t>
      </w:r>
      <w:r>
        <w:rPr>
          <w:rFonts w:hAnsi="Times New Roman"/>
          <w:color w:val="003300"/>
          <w:u w:color="003300"/>
        </w:rPr>
        <w:t xml:space="preserve">’ </w:t>
      </w:r>
      <w:r>
        <w:rPr>
          <w:color w:val="003300"/>
          <w:u w:color="003300"/>
        </w:rPr>
        <w:t xml:space="preserve">\f Var. </w:t>
      </w:r>
      <w:r>
        <w:rPr>
          <w:rFonts w:hAnsi="Times New Roman"/>
          <w:i/>
          <w:iCs/>
          <w:color w:val="003300"/>
          <w:u w:color="003300"/>
        </w:rPr>
        <w:t>ñ</w:t>
      </w:r>
      <w:r>
        <w:rPr>
          <w:i/>
          <w:iCs/>
          <w:color w:val="003300"/>
          <w:u w:color="003300"/>
        </w:rPr>
        <w:t>a</w:t>
      </w:r>
      <w:r>
        <w:rPr>
          <w:color w:val="003300"/>
          <w:u w:color="003300"/>
        </w:rPr>
        <w:t>. \s J-CV</w:t>
      </w:r>
    </w:p>
    <w:p w14:paraId="10C4DB59" w14:textId="77777777" w:rsidR="00C42BF2" w:rsidRDefault="00F80514">
      <w:pPr>
        <w:pStyle w:val="Default"/>
        <w:widowControl w:val="0"/>
        <w:tabs>
          <w:tab w:val="left" w:pos="2880"/>
        </w:tabs>
        <w:ind w:left="2880" w:hanging="2880"/>
      </w:pPr>
      <w:r>
        <w:t>\l Flinders Island</w:t>
      </w:r>
      <w:r>
        <w:tab/>
        <w:t xml:space="preserve">\w </w:t>
      </w:r>
      <w:r>
        <w:rPr>
          <w:i/>
          <w:iCs/>
        </w:rPr>
        <w:t>i</w:t>
      </w:r>
      <w:r>
        <w:rPr>
          <w:rFonts w:hAnsi="Times New Roman"/>
          <w:i/>
          <w:iCs/>
        </w:rPr>
        <w:t>ñ</w:t>
      </w:r>
      <w:r>
        <w:rPr>
          <w:i/>
          <w:iCs/>
        </w:rPr>
        <w:t>a</w:t>
      </w:r>
      <w:r>
        <w:t xml:space="preserve"> \g </w:t>
      </w:r>
      <w:r>
        <w:rPr>
          <w:rFonts w:hAnsi="Times New Roman"/>
        </w:rPr>
        <w:t>‘</w:t>
      </w:r>
      <w:r>
        <w:t>meat; animal</w:t>
      </w:r>
      <w:r>
        <w:rPr>
          <w:rFonts w:hAnsi="Times New Roman"/>
        </w:rPr>
        <w:t xml:space="preserve">’ </w:t>
      </w:r>
      <w:r>
        <w:t>\q Generic. \s (PS)</w:t>
      </w:r>
    </w:p>
    <w:p w14:paraId="6B1FA47F" w14:textId="77777777" w:rsidR="00C42BF2" w:rsidRDefault="00F80514">
      <w:pPr>
        <w:pStyle w:val="Default"/>
        <w:widowControl w:val="0"/>
        <w:tabs>
          <w:tab w:val="left" w:pos="2880"/>
        </w:tabs>
        <w:ind w:left="2880" w:hanging="2880"/>
      </w:pPr>
      <w:r>
        <w:t>\l KThaypan</w:t>
      </w:r>
      <w:r>
        <w:tab/>
        <w:t xml:space="preserve">\w </w:t>
      </w:r>
      <w:r>
        <w:rPr>
          <w:i/>
          <w:iCs/>
        </w:rPr>
        <w:t>nhye</w:t>
      </w:r>
      <w:r>
        <w:t xml:space="preserve"> \g </w:t>
      </w:r>
      <w:r>
        <w:rPr>
          <w:rFonts w:hAnsi="Times New Roman"/>
        </w:rPr>
        <w:t>‘</w:t>
      </w:r>
      <w:r>
        <w:t>animal, bird, fish, shellfish; meat</w:t>
      </w:r>
      <w:r>
        <w:rPr>
          <w:rFonts w:hAnsi="Times New Roman"/>
        </w:rPr>
        <w:t xml:space="preserve">’ </w:t>
      </w:r>
      <w:r>
        <w:t>\s (BR)</w:t>
      </w:r>
    </w:p>
    <w:p w14:paraId="37F67AB2" w14:textId="77777777" w:rsidR="00C42BF2" w:rsidRDefault="00F80514">
      <w:pPr>
        <w:pStyle w:val="Default"/>
        <w:widowControl w:val="0"/>
        <w:tabs>
          <w:tab w:val="left" w:pos="2880"/>
        </w:tabs>
        <w:ind w:left="2880" w:hanging="2880"/>
      </w:pPr>
      <w:r>
        <w:t>\l HR</w:t>
      </w:r>
      <w:r>
        <w:tab/>
        <w:t>\w</w:t>
      </w:r>
      <w:r>
        <w:rPr>
          <w:i/>
          <w:iCs/>
        </w:rPr>
        <w:t xml:space="preserve"> nhi</w:t>
      </w:r>
      <w:r>
        <w:t>(</w:t>
      </w:r>
      <w:r>
        <w:rPr>
          <w:i/>
          <w:iCs/>
        </w:rPr>
        <w:t>v</w:t>
      </w:r>
      <w:r>
        <w:t xml:space="preserve">) \g </w:t>
      </w:r>
      <w:r>
        <w:rPr>
          <w:rFonts w:hAnsi="Times New Roman"/>
        </w:rPr>
        <w:t>‘</w:t>
      </w:r>
      <w:r>
        <w:t>meat, animal</w:t>
      </w:r>
      <w:r>
        <w:rPr>
          <w:rFonts w:hAnsi="Times New Roman"/>
        </w:rPr>
        <w:t xml:space="preserve">’ </w:t>
      </w:r>
      <w:r>
        <w:t xml:space="preserve">\p Erg </w:t>
      </w:r>
      <w:r>
        <w:rPr>
          <w:i/>
          <w:iCs/>
        </w:rPr>
        <w:t>nhivnggv</w:t>
      </w:r>
      <w:r>
        <w:t>. \s (KLH, LJ)</w:t>
      </w:r>
    </w:p>
    <w:p w14:paraId="05CDE180" w14:textId="77777777" w:rsidR="00C42BF2" w:rsidRDefault="00F80514">
      <w:pPr>
        <w:pStyle w:val="Default"/>
        <w:widowControl w:val="0"/>
        <w:tabs>
          <w:tab w:val="left" w:pos="2880"/>
        </w:tabs>
        <w:ind w:left="2880" w:hanging="2880"/>
      </w:pPr>
      <w:r>
        <w:t>\l Ikarranggal</w:t>
      </w:r>
      <w:r>
        <w:tab/>
        <w:t xml:space="preserve">\w </w:t>
      </w:r>
      <w:r>
        <w:rPr>
          <w:i/>
          <w:iCs/>
        </w:rPr>
        <w:t>inha</w:t>
      </w:r>
      <w:r>
        <w:t xml:space="preserve"> \g </w:t>
      </w:r>
      <w:r>
        <w:rPr>
          <w:rFonts w:hAnsi="Times New Roman"/>
        </w:rPr>
        <w:t>‘</w:t>
      </w:r>
      <w:r>
        <w:t>meat</w:t>
      </w:r>
      <w:r>
        <w:rPr>
          <w:rFonts w:hAnsi="Times New Roman"/>
        </w:rPr>
        <w:t xml:space="preserve">’ </w:t>
      </w:r>
      <w:r>
        <w:t xml:space="preserve">\p Prp </w:t>
      </w:r>
      <w:r>
        <w:rPr>
          <w:i/>
          <w:iCs/>
        </w:rPr>
        <w:t>inha</w:t>
      </w:r>
      <w:r>
        <w:rPr>
          <w:rFonts w:hAnsi="Symbol"/>
        </w:rPr>
        <w:t></w:t>
      </w:r>
      <w:r>
        <w:t>. \s BSommer</w:t>
      </w:r>
    </w:p>
    <w:p w14:paraId="46508F04" w14:textId="77777777" w:rsidR="00C42BF2" w:rsidRDefault="00F80514">
      <w:pPr>
        <w:pStyle w:val="Default"/>
        <w:widowControl w:val="0"/>
        <w:tabs>
          <w:tab w:val="left" w:pos="2880"/>
        </w:tabs>
        <w:ind w:left="2880" w:hanging="2880"/>
      </w:pPr>
      <w:r>
        <w:t>\l Koogominny</w:t>
      </w:r>
      <w:r>
        <w:tab/>
        <w:t xml:space="preserve">\w </w:t>
      </w:r>
      <w:r>
        <w:rPr>
          <w:i/>
          <w:iCs/>
        </w:rPr>
        <w:t>inha</w:t>
      </w:r>
      <w:r>
        <w:t xml:space="preserve"> \g </w:t>
      </w:r>
      <w:r>
        <w:rPr>
          <w:rFonts w:hAnsi="Times New Roman"/>
        </w:rPr>
        <w:t>‘</w:t>
      </w:r>
      <w:r>
        <w:t>kangaroo</w:t>
      </w:r>
      <w:r>
        <w:rPr>
          <w:rFonts w:hAnsi="Times New Roman"/>
        </w:rPr>
        <w:t xml:space="preserve">’ </w:t>
      </w:r>
      <w:r>
        <w:t xml:space="preserve">\q Source cites as </w:t>
      </w:r>
      <w:r>
        <w:rPr>
          <w:i/>
          <w:iCs/>
        </w:rPr>
        <w:t>inna</w:t>
      </w:r>
      <w:r>
        <w:t>. \s (Palmer 1884)</w:t>
      </w:r>
    </w:p>
    <w:p w14:paraId="1B8B6A0B" w14:textId="77777777" w:rsidR="00C42BF2" w:rsidRDefault="00F80514">
      <w:pPr>
        <w:pStyle w:val="Default"/>
        <w:widowControl w:val="0"/>
        <w:tabs>
          <w:tab w:val="left" w:pos="2880"/>
        </w:tabs>
        <w:ind w:left="2880" w:hanging="2880"/>
      </w:pPr>
      <w:r>
        <w:t>\l Ogunyjan</w:t>
      </w:r>
      <w:r>
        <w:tab/>
        <w:t>\w</w:t>
      </w:r>
      <w:r>
        <w:rPr>
          <w:i/>
          <w:iCs/>
        </w:rPr>
        <w:t xml:space="preserve"> inh3</w:t>
      </w:r>
      <w:r>
        <w:t xml:space="preserve"> \g </w:t>
      </w:r>
      <w:r>
        <w:rPr>
          <w:rFonts w:hAnsi="Times New Roman"/>
        </w:rPr>
        <w:t>‘</w:t>
      </w:r>
      <w:r>
        <w:t>meat, animal</w:t>
      </w:r>
      <w:r>
        <w:rPr>
          <w:rFonts w:hAnsi="Times New Roman"/>
        </w:rPr>
        <w:t xml:space="preserve">’ </w:t>
      </w:r>
      <w:r>
        <w:t>\s (KLH, BA)</w:t>
      </w:r>
    </w:p>
    <w:p w14:paraId="4E6FD673" w14:textId="77777777" w:rsidR="00C42BF2" w:rsidRDefault="00F80514">
      <w:pPr>
        <w:pStyle w:val="Default"/>
        <w:widowControl w:val="0"/>
        <w:tabs>
          <w:tab w:val="left" w:pos="2880"/>
        </w:tabs>
        <w:ind w:left="2880" w:hanging="2880"/>
      </w:pPr>
      <w:r>
        <w:t>\l GYimithirr</w:t>
      </w:r>
      <w:r>
        <w:tab/>
        <w:t>\w</w:t>
      </w:r>
      <w:r>
        <w:rPr>
          <w:i/>
          <w:iCs/>
        </w:rPr>
        <w:t xml:space="preserve"> minha</w:t>
      </w:r>
      <w:r>
        <w:t xml:space="preserve"> \g </w:t>
      </w:r>
      <w:r>
        <w:rPr>
          <w:rFonts w:hAnsi="Times New Roman"/>
        </w:rPr>
        <w:t>‘</w:t>
      </w:r>
      <w:r>
        <w:t>meat, animal</w:t>
      </w:r>
      <w:r>
        <w:rPr>
          <w:rFonts w:hAnsi="Times New Roman"/>
        </w:rPr>
        <w:t xml:space="preserve">’ </w:t>
      </w:r>
      <w:r>
        <w:t xml:space="preserve">\q JHav: </w:t>
      </w:r>
      <w:r>
        <w:rPr>
          <w:rFonts w:hAnsi="Times New Roman"/>
        </w:rPr>
        <w:t>‘</w:t>
      </w:r>
      <w:r>
        <w:t>edible animal</w:t>
      </w:r>
      <w:r>
        <w:rPr>
          <w:rFonts w:hAnsi="Times New Roman"/>
        </w:rPr>
        <w:t>’</w:t>
      </w:r>
      <w:r>
        <w:t xml:space="preserve">. </w:t>
      </w:r>
      <w:r>
        <w:rPr>
          <w:color w:val="003300"/>
          <w:u w:color="003300"/>
        </w:rPr>
        <w:t xml:space="preserve">Incl. fish. See also </w:t>
      </w:r>
      <w:r w:rsidRPr="0066121D">
        <w:rPr>
          <w:b/>
          <w:i/>
          <w:iCs/>
          <w:color w:val="FF0000"/>
          <w:u w:color="003300"/>
        </w:rPr>
        <w:t>mi:nh</w:t>
      </w:r>
      <w:r w:rsidRPr="0066121D">
        <w:rPr>
          <w:rFonts w:hAnsi="Times New Roman"/>
          <w:b/>
          <w:color w:val="FF0000"/>
          <w:u w:color="003300"/>
        </w:rPr>
        <w:t xml:space="preserve"> ‘</w:t>
      </w:r>
      <w:r w:rsidRPr="0066121D">
        <w:rPr>
          <w:b/>
          <w:color w:val="FF0000"/>
          <w:u w:color="003300"/>
        </w:rPr>
        <w:t>guess what</w:t>
      </w:r>
      <w:r w:rsidRPr="0066121D">
        <w:rPr>
          <w:rFonts w:hAnsi="Times New Roman"/>
          <w:b/>
          <w:color w:val="FF0000"/>
          <w:u w:color="003300"/>
        </w:rPr>
        <w:t>’</w:t>
      </w:r>
      <w:r>
        <w:rPr>
          <w:rFonts w:hAnsi="Times New Roman"/>
          <w:color w:val="003300"/>
          <w:u w:color="003300"/>
        </w:rPr>
        <w:t xml:space="preserve"> </w:t>
      </w:r>
      <w:r>
        <w:rPr>
          <w:color w:val="003300"/>
          <w:u w:color="003300"/>
        </w:rPr>
        <w:t xml:space="preserve">under </w:t>
      </w:r>
      <w:r>
        <w:rPr>
          <w:rFonts w:hAnsi="Times New Roman"/>
          <w:color w:val="003300"/>
          <w:u w:color="003300"/>
        </w:rPr>
        <w:t>‘</w:t>
      </w:r>
      <w:r>
        <w:rPr>
          <w:color w:val="003300"/>
          <w:u w:color="003300"/>
        </w:rPr>
        <w:t>what</w:t>
      </w:r>
      <w:r>
        <w:rPr>
          <w:rFonts w:hAnsi="Times New Roman"/>
          <w:color w:val="003300"/>
          <w:u w:color="003300"/>
        </w:rPr>
        <w:t xml:space="preserve">’ </w:t>
      </w:r>
      <w:r>
        <w:rPr>
          <w:color w:val="003300"/>
          <w:u w:color="003300"/>
        </w:rPr>
        <w:t xml:space="preserve">below. </w:t>
      </w:r>
      <w:r>
        <w:t>\s (KLH, JHav)</w:t>
      </w:r>
    </w:p>
    <w:p w14:paraId="3382EB4B" w14:textId="77777777" w:rsidR="00C42BF2" w:rsidRDefault="00F80514">
      <w:pPr>
        <w:pStyle w:val="Default"/>
        <w:widowControl w:val="0"/>
        <w:tabs>
          <w:tab w:val="left" w:pos="2880"/>
        </w:tabs>
        <w:ind w:left="2880" w:hanging="2880"/>
      </w:pPr>
      <w:r>
        <w:t>\l Muluridji</w:t>
      </w:r>
      <w:r>
        <w:tab/>
        <w:t>\w</w:t>
      </w:r>
      <w:r>
        <w:rPr>
          <w:i/>
          <w:iCs/>
        </w:rPr>
        <w:t xml:space="preserve"> mi</w:t>
      </w:r>
      <w:r>
        <w:rPr>
          <w:rFonts w:hAnsi="Times New Roman"/>
          <w:i/>
          <w:iCs/>
        </w:rPr>
        <w:t>ñ</w:t>
      </w:r>
      <w:r>
        <w:rPr>
          <w:i/>
          <w:iCs/>
        </w:rPr>
        <w:t>a</w:t>
      </w:r>
      <w:r>
        <w:t xml:space="preserve"> \g </w:t>
      </w:r>
      <w:r>
        <w:rPr>
          <w:rFonts w:hAnsi="Times New Roman"/>
        </w:rPr>
        <w:t>‘</w:t>
      </w:r>
      <w:r>
        <w:t>meat, animal</w:t>
      </w:r>
      <w:r>
        <w:rPr>
          <w:rFonts w:hAnsi="Times New Roman"/>
        </w:rPr>
        <w:t xml:space="preserve">’ </w:t>
      </w:r>
      <w:r>
        <w:t>\s (KLH)</w:t>
      </w:r>
    </w:p>
    <w:p w14:paraId="40897D34" w14:textId="77777777" w:rsidR="00C42BF2" w:rsidRDefault="00F80514">
      <w:pPr>
        <w:pStyle w:val="Default"/>
        <w:widowControl w:val="0"/>
        <w:tabs>
          <w:tab w:val="left" w:pos="2880"/>
        </w:tabs>
        <w:ind w:left="2880" w:hanging="2880"/>
      </w:pPr>
      <w:r>
        <w:t>\l CC</w:t>
      </w:r>
      <w:r>
        <w:tab/>
        <w:t>\w</w:t>
      </w:r>
      <w:r>
        <w:rPr>
          <w:i/>
          <w:iCs/>
        </w:rPr>
        <w:t xml:space="preserve"> mi</w:t>
      </w:r>
      <w:r>
        <w:rPr>
          <w:rFonts w:hAnsi="Times New Roman"/>
          <w:i/>
          <w:iCs/>
        </w:rPr>
        <w:t>ñ</w:t>
      </w:r>
      <w:r>
        <w:rPr>
          <w:i/>
          <w:iCs/>
        </w:rPr>
        <w:t>a</w:t>
      </w:r>
      <w:r>
        <w:t xml:space="preserve"> \g </w:t>
      </w:r>
      <w:r>
        <w:rPr>
          <w:rFonts w:hAnsi="Times New Roman"/>
        </w:rPr>
        <w:t>‘</w:t>
      </w:r>
      <w:r>
        <w:t>meat, animal</w:t>
      </w:r>
      <w:r>
        <w:rPr>
          <w:rFonts w:hAnsi="Times New Roman"/>
        </w:rPr>
        <w:t xml:space="preserve">’ </w:t>
      </w:r>
      <w:r>
        <w:t>\s (KLH)</w:t>
      </w:r>
    </w:p>
    <w:p w14:paraId="75950F60" w14:textId="77777777" w:rsidR="00C42BF2" w:rsidRDefault="00F80514">
      <w:pPr>
        <w:pStyle w:val="Default"/>
        <w:widowControl w:val="0"/>
        <w:tabs>
          <w:tab w:val="left" w:pos="2880"/>
        </w:tabs>
        <w:ind w:left="2880" w:hanging="2880"/>
      </w:pPr>
      <w:r>
        <w:t>\l KYalanji</w:t>
      </w:r>
      <w:r>
        <w:tab/>
        <w:t>\w</w:t>
      </w:r>
      <w:r>
        <w:rPr>
          <w:i/>
          <w:iCs/>
        </w:rPr>
        <w:t xml:space="preserve"> mi</w:t>
      </w:r>
      <w:r>
        <w:rPr>
          <w:rFonts w:hAnsi="Times New Roman"/>
          <w:i/>
          <w:iCs/>
        </w:rPr>
        <w:t>ñ</w:t>
      </w:r>
      <w:r>
        <w:rPr>
          <w:i/>
          <w:iCs/>
        </w:rPr>
        <w:t>a</w:t>
      </w:r>
      <w:r>
        <w:t xml:space="preserve"> \g </w:t>
      </w:r>
      <w:r>
        <w:rPr>
          <w:rFonts w:hAnsi="Times New Roman"/>
        </w:rPr>
        <w:t>‘</w:t>
      </w:r>
      <w:r>
        <w:t>protein food</w:t>
      </w:r>
      <w:r>
        <w:rPr>
          <w:rFonts w:hAnsi="Times New Roman"/>
        </w:rPr>
        <w:t>—</w:t>
      </w:r>
      <w:r>
        <w:t>meat, eggs; generic term for animal</w:t>
      </w:r>
      <w:r>
        <w:rPr>
          <w:rFonts w:hAnsi="Times New Roman"/>
        </w:rPr>
        <w:t xml:space="preserve">’ </w:t>
      </w:r>
      <w:r>
        <w:t xml:space="preserve">\p Dat </w:t>
      </w:r>
      <w:r>
        <w:rPr>
          <w:i/>
          <w:iCs/>
        </w:rPr>
        <w:t>mi</w:t>
      </w:r>
      <w:r>
        <w:rPr>
          <w:rFonts w:hAnsi="Times New Roman"/>
          <w:i/>
          <w:iCs/>
        </w:rPr>
        <w:t>ñ</w:t>
      </w:r>
      <w:r>
        <w:rPr>
          <w:i/>
          <w:iCs/>
        </w:rPr>
        <w:t>aka</w:t>
      </w:r>
      <w:r>
        <w:t>. \s (Hr&amp;Hr, EP)</w:t>
      </w:r>
    </w:p>
    <w:p w14:paraId="727BCDC2" w14:textId="77777777" w:rsidR="00C42BF2" w:rsidRDefault="00F80514">
      <w:pPr>
        <w:pStyle w:val="Default"/>
        <w:widowControl w:val="0"/>
        <w:tabs>
          <w:tab w:val="left" w:pos="2880"/>
        </w:tabs>
        <w:ind w:left="2880" w:hanging="2880"/>
      </w:pPr>
      <w:r>
        <w:t>\l Wagaman</w:t>
      </w:r>
      <w:r>
        <w:tab/>
        <w:t xml:space="preserve">\w </w:t>
      </w:r>
      <w:r>
        <w:rPr>
          <w:i/>
          <w:iCs/>
        </w:rPr>
        <w:t>mi</w:t>
      </w:r>
      <w:r>
        <w:rPr>
          <w:rFonts w:hAnsi="Times New Roman"/>
          <w:i/>
          <w:iCs/>
        </w:rPr>
        <w:t>ñ</w:t>
      </w:r>
      <w:r>
        <w:rPr>
          <w:i/>
          <w:iCs/>
        </w:rPr>
        <w:t>a</w:t>
      </w:r>
      <w:r>
        <w:t xml:space="preserve"> \g </w:t>
      </w:r>
      <w:r>
        <w:rPr>
          <w:rFonts w:hAnsi="Times New Roman"/>
        </w:rPr>
        <w:t>‘</w:t>
      </w:r>
      <w:r>
        <w:t>meat</w:t>
      </w:r>
      <w:r>
        <w:rPr>
          <w:rFonts w:hAnsi="Times New Roman"/>
        </w:rPr>
        <w:t xml:space="preserve">’ </w:t>
      </w:r>
      <w:r>
        <w:t>\s RMWD from Jack Brumby of Wrotham Park</w:t>
      </w:r>
    </w:p>
    <w:p w14:paraId="12917D4C" w14:textId="77777777" w:rsidR="00C42BF2" w:rsidRDefault="00F80514">
      <w:pPr>
        <w:pStyle w:val="Default"/>
        <w:widowControl w:val="0"/>
        <w:tabs>
          <w:tab w:val="left" w:pos="2880"/>
        </w:tabs>
        <w:ind w:left="2880" w:hanging="2880"/>
      </w:pPr>
      <w:r>
        <w:t>\l Rimanggudinhma</w:t>
      </w:r>
      <w:r>
        <w:tab/>
        <w:t>\w</w:t>
      </w:r>
      <w:r>
        <w:rPr>
          <w:i/>
          <w:iCs/>
        </w:rPr>
        <w:t xml:space="preserve"> inhya</w:t>
      </w:r>
      <w:r>
        <w:t xml:space="preserve"> \g </w:t>
      </w:r>
      <w:r>
        <w:rPr>
          <w:rFonts w:hAnsi="Times New Roman"/>
        </w:rPr>
        <w:t>‘</w:t>
      </w:r>
      <w:r>
        <w:t>animal, meat</w:t>
      </w:r>
      <w:r>
        <w:rPr>
          <w:rFonts w:hAnsi="Times New Roman"/>
        </w:rPr>
        <w:t xml:space="preserve">’ </w:t>
      </w:r>
      <w:r>
        <w:t>\s (IG)</w:t>
      </w:r>
    </w:p>
    <w:p w14:paraId="72807CC9" w14:textId="77777777" w:rsidR="00C42BF2" w:rsidRDefault="00F80514">
      <w:pPr>
        <w:pStyle w:val="Default"/>
        <w:widowControl w:val="0"/>
        <w:tabs>
          <w:tab w:val="left" w:pos="2880"/>
        </w:tabs>
        <w:ind w:left="2880" w:hanging="2880"/>
      </w:pPr>
      <w:r>
        <w:t>\l Djabugay</w:t>
      </w:r>
      <w:r>
        <w:tab/>
        <w:t>\w</w:t>
      </w:r>
      <w:r>
        <w:rPr>
          <w:i/>
          <w:iCs/>
        </w:rPr>
        <w:t xml:space="preserve"> mi</w:t>
      </w:r>
      <w:r>
        <w:rPr>
          <w:rFonts w:hAnsi="Times New Roman"/>
          <w:i/>
          <w:iCs/>
        </w:rPr>
        <w:t>ñ</w:t>
      </w:r>
      <w:r>
        <w:rPr>
          <w:i/>
          <w:iCs/>
        </w:rPr>
        <w:t>a</w:t>
      </w:r>
      <w:r>
        <w:t xml:space="preserve"> \g </w:t>
      </w:r>
      <w:r>
        <w:rPr>
          <w:rFonts w:hAnsi="Times New Roman"/>
        </w:rPr>
        <w:t>‘</w:t>
      </w:r>
      <w:r>
        <w:t>flesh food; fish, edible animal</w:t>
      </w:r>
      <w:r>
        <w:rPr>
          <w:rFonts w:hAnsi="Times New Roman"/>
        </w:rPr>
        <w:t xml:space="preserve">’ </w:t>
      </w:r>
      <w:r>
        <w:t>\s (KLH, EP)</w:t>
      </w:r>
    </w:p>
    <w:p w14:paraId="4640235B" w14:textId="77777777" w:rsidR="00C42BF2" w:rsidRDefault="00F80514">
      <w:pPr>
        <w:pStyle w:val="Default"/>
        <w:widowControl w:val="0"/>
        <w:tabs>
          <w:tab w:val="left" w:pos="2880"/>
        </w:tabs>
        <w:ind w:left="2880" w:hanging="2880"/>
      </w:pPr>
      <w:r>
        <w:t>\l Yidiny</w:t>
      </w:r>
      <w:r>
        <w:tab/>
        <w:t>\w</w:t>
      </w:r>
      <w:r>
        <w:rPr>
          <w:i/>
          <w:iCs/>
        </w:rPr>
        <w:t xml:space="preserve"> mi</w:t>
      </w:r>
      <w:r>
        <w:rPr>
          <w:rFonts w:hAnsi="Times New Roman"/>
          <w:i/>
          <w:iCs/>
        </w:rPr>
        <w:t>ñ</w:t>
      </w:r>
      <w:r>
        <w:rPr>
          <w:i/>
          <w:iCs/>
        </w:rPr>
        <w:t>a</w:t>
      </w:r>
      <w:r>
        <w:t xml:space="preserve"> \g </w:t>
      </w:r>
      <w:r>
        <w:rPr>
          <w:rFonts w:hAnsi="Times New Roman"/>
        </w:rPr>
        <w:t>‘</w:t>
      </w:r>
      <w:r>
        <w:t>edible animal, meat, fish</w:t>
      </w:r>
      <w:r>
        <w:rPr>
          <w:rFonts w:hAnsi="Times New Roman"/>
        </w:rPr>
        <w:t xml:space="preserve">’ </w:t>
      </w:r>
      <w:r>
        <w:t>\s (KLH, RMWD K1)</w:t>
      </w:r>
    </w:p>
    <w:p w14:paraId="2599291C" w14:textId="77777777" w:rsidR="00C42BF2" w:rsidRDefault="00F80514">
      <w:pPr>
        <w:pStyle w:val="Default"/>
        <w:widowControl w:val="0"/>
        <w:tabs>
          <w:tab w:val="left" w:pos="2880"/>
        </w:tabs>
        <w:ind w:left="2880" w:hanging="2880"/>
      </w:pPr>
      <w:r>
        <w:t>\l KThaayorre</w:t>
      </w:r>
      <w:r>
        <w:tab/>
        <w:t>\w</w:t>
      </w:r>
      <w:r>
        <w:rPr>
          <w:i/>
          <w:iCs/>
        </w:rPr>
        <w:t xml:space="preserve"> minh</w:t>
      </w:r>
      <w:r>
        <w:t xml:space="preserve"> \g </w:t>
      </w:r>
      <w:r>
        <w:rPr>
          <w:rFonts w:hAnsi="Times New Roman"/>
        </w:rPr>
        <w:t>‘</w:t>
      </w:r>
      <w:r>
        <w:t>animal, meat</w:t>
      </w:r>
      <w:r>
        <w:rPr>
          <w:rFonts w:hAnsi="Times New Roman"/>
        </w:rPr>
        <w:t xml:space="preserve">’ </w:t>
      </w:r>
      <w:r>
        <w:t>\s (KLH)</w:t>
      </w:r>
    </w:p>
    <w:p w14:paraId="7FCAE2D9" w14:textId="77777777" w:rsidR="00C42BF2" w:rsidRDefault="00F80514">
      <w:pPr>
        <w:pStyle w:val="Default"/>
        <w:widowControl w:val="0"/>
        <w:tabs>
          <w:tab w:val="left" w:pos="2880"/>
        </w:tabs>
        <w:ind w:left="2880" w:hanging="2880"/>
      </w:pPr>
      <w:r>
        <w:lastRenderedPageBreak/>
        <w:t>\l YYoront</w:t>
      </w:r>
      <w:r>
        <w:tab/>
        <w:t>\w</w:t>
      </w:r>
      <w:r>
        <w:rPr>
          <w:i/>
          <w:iCs/>
        </w:rPr>
        <w:t xml:space="preserve"> minh, minhal, minha</w:t>
      </w:r>
      <w:r>
        <w:t xml:space="preserve"> \</w:t>
      </w:r>
      <w:r>
        <w:rPr>
          <w:i/>
          <w:iCs/>
        </w:rPr>
        <w:t>g</w:t>
      </w:r>
      <w:r>
        <w:rPr>
          <w:rFonts w:hAnsi="Times New Roman"/>
        </w:rPr>
        <w:t xml:space="preserve"> ‘</w:t>
      </w:r>
      <w:r>
        <w:t>animal, meat</w:t>
      </w:r>
      <w:r>
        <w:rPr>
          <w:rFonts w:hAnsi="Times New Roman"/>
        </w:rPr>
        <w:t>’</w:t>
      </w:r>
    </w:p>
    <w:p w14:paraId="256D8A35" w14:textId="77777777" w:rsidR="00C42BF2" w:rsidRDefault="00F80514">
      <w:pPr>
        <w:pStyle w:val="Default"/>
        <w:widowControl w:val="0"/>
        <w:tabs>
          <w:tab w:val="left" w:pos="2880"/>
        </w:tabs>
        <w:ind w:left="2880" w:hanging="2880"/>
      </w:pPr>
      <w:r>
        <w:t>\l YMel</w:t>
      </w:r>
      <w:r>
        <w:tab/>
        <w:t>\w</w:t>
      </w:r>
      <w:r>
        <w:rPr>
          <w:i/>
          <w:iCs/>
        </w:rPr>
        <w:t xml:space="preserve"> minh, minhal, minha</w:t>
      </w:r>
      <w:r>
        <w:t xml:space="preserve"> \</w:t>
      </w:r>
      <w:r>
        <w:rPr>
          <w:i/>
          <w:iCs/>
        </w:rPr>
        <w:t>g</w:t>
      </w:r>
      <w:r>
        <w:rPr>
          <w:rFonts w:hAnsi="Times New Roman"/>
        </w:rPr>
        <w:t xml:space="preserve"> ‘</w:t>
      </w:r>
      <w:r>
        <w:t>animal, meat</w:t>
      </w:r>
      <w:r>
        <w:rPr>
          <w:rFonts w:hAnsi="Times New Roman"/>
        </w:rPr>
        <w:t>’</w:t>
      </w:r>
    </w:p>
    <w:p w14:paraId="765BD1F7" w14:textId="77777777" w:rsidR="00C42BF2" w:rsidRDefault="00F80514">
      <w:pPr>
        <w:pStyle w:val="Default"/>
        <w:widowControl w:val="0"/>
        <w:tabs>
          <w:tab w:val="left" w:pos="2880"/>
        </w:tabs>
        <w:ind w:left="2880" w:hanging="2880"/>
      </w:pPr>
      <w:r>
        <w:t>\l KKaper</w:t>
      </w:r>
      <w:r>
        <w:tab/>
        <w:t>\w</w:t>
      </w:r>
      <w:r>
        <w:rPr>
          <w:i/>
          <w:iCs/>
        </w:rPr>
        <w:t xml:space="preserve"> mi</w:t>
      </w:r>
      <w:r>
        <w:rPr>
          <w:rFonts w:hAnsi="Times New Roman"/>
          <w:i/>
          <w:iCs/>
        </w:rPr>
        <w:t>ñ</w:t>
      </w:r>
      <w:r>
        <w:rPr>
          <w:i/>
          <w:iCs/>
        </w:rPr>
        <w:t>, mi</w:t>
      </w:r>
      <w:r>
        <w:rPr>
          <w:rFonts w:hAnsi="Times New Roman"/>
          <w:i/>
          <w:iCs/>
        </w:rPr>
        <w:t>ñé</w:t>
      </w:r>
      <w:r>
        <w:rPr>
          <w:i/>
          <w:iCs/>
        </w:rPr>
        <w:t>l, mi</w:t>
      </w:r>
      <w:r>
        <w:rPr>
          <w:rFonts w:hAnsi="Times New Roman"/>
          <w:i/>
          <w:iCs/>
        </w:rPr>
        <w:t>ñé</w:t>
      </w:r>
      <w:r>
        <w:rPr>
          <w:i/>
          <w:iCs/>
        </w:rPr>
        <w:t>w</w:t>
      </w:r>
      <w:r>
        <w:t xml:space="preserve"> \</w:t>
      </w:r>
      <w:r>
        <w:rPr>
          <w:i/>
          <w:iCs/>
        </w:rPr>
        <w:t>g</w:t>
      </w:r>
      <w:r>
        <w:rPr>
          <w:rFonts w:hAnsi="Times New Roman"/>
        </w:rPr>
        <w:t xml:space="preserve"> ‘</w:t>
      </w:r>
      <w:r>
        <w:t>meat, animal</w:t>
      </w:r>
      <w:r>
        <w:rPr>
          <w:rFonts w:hAnsi="Times New Roman"/>
        </w:rPr>
        <w:t xml:space="preserve">’ </w:t>
      </w:r>
      <w:r>
        <w:t>\s (KLH, BA)</w:t>
      </w:r>
    </w:p>
    <w:p w14:paraId="3B92F235" w14:textId="77777777" w:rsidR="00C42BF2" w:rsidRDefault="00F80514">
      <w:pPr>
        <w:pStyle w:val="Default"/>
        <w:widowControl w:val="0"/>
        <w:tabs>
          <w:tab w:val="left" w:pos="2880"/>
        </w:tabs>
        <w:ind w:left="2880" w:hanging="2880"/>
      </w:pPr>
      <w:r>
        <w:t>\l UOykangand</w:t>
      </w:r>
      <w:r>
        <w:tab/>
        <w:t xml:space="preserve">\w </w:t>
      </w:r>
      <w:r>
        <w:rPr>
          <w:i/>
          <w:iCs/>
        </w:rPr>
        <w:t>inh</w:t>
      </w:r>
      <w:r>
        <w:t xml:space="preserve">, </w:t>
      </w:r>
      <w:r>
        <w:rPr>
          <w:i/>
          <w:iCs/>
        </w:rPr>
        <w:t>inhal</w:t>
      </w:r>
      <w:r>
        <w:t xml:space="preserve"> \g </w:t>
      </w:r>
      <w:r>
        <w:rPr>
          <w:rFonts w:hAnsi="Times New Roman"/>
        </w:rPr>
        <w:t>‘</w:t>
      </w:r>
      <w:r>
        <w:t>meat, animal food</w:t>
      </w:r>
      <w:r>
        <w:rPr>
          <w:rFonts w:hAnsi="Times New Roman"/>
        </w:rPr>
        <w:t xml:space="preserve">’ </w:t>
      </w:r>
      <w:r>
        <w:t>\q Generic for mammals, birds, reptiles. \s PH</w:t>
      </w:r>
    </w:p>
    <w:p w14:paraId="0F62B04D" w14:textId="77777777" w:rsidR="00C42BF2" w:rsidRDefault="00F80514">
      <w:pPr>
        <w:pStyle w:val="Default"/>
        <w:widowControl w:val="0"/>
        <w:tabs>
          <w:tab w:val="left" w:pos="2880"/>
        </w:tabs>
        <w:ind w:left="2880" w:hanging="2880"/>
      </w:pPr>
      <w:r>
        <w:t>\l UOlkol</w:t>
      </w:r>
      <w:r>
        <w:tab/>
        <w:t xml:space="preserve">\w </w:t>
      </w:r>
      <w:r>
        <w:rPr>
          <w:i/>
          <w:iCs/>
        </w:rPr>
        <w:t>inha</w:t>
      </w:r>
      <w:r>
        <w:t xml:space="preserve"> \g </w:t>
      </w:r>
      <w:r>
        <w:rPr>
          <w:rFonts w:hAnsi="Times New Roman"/>
        </w:rPr>
        <w:t>‘</w:t>
      </w:r>
      <w:r>
        <w:t>meat, animal food</w:t>
      </w:r>
      <w:r>
        <w:rPr>
          <w:rFonts w:hAnsi="Times New Roman"/>
        </w:rPr>
        <w:t xml:space="preserve">’ </w:t>
      </w:r>
      <w:r>
        <w:t>\q Generic for mammals, birds, reptiles. \s PH</w:t>
      </w:r>
    </w:p>
    <w:p w14:paraId="581233AB" w14:textId="77777777" w:rsidR="00C42BF2" w:rsidRDefault="00F80514">
      <w:pPr>
        <w:pStyle w:val="Default"/>
        <w:widowControl w:val="0"/>
        <w:tabs>
          <w:tab w:val="left" w:pos="2880"/>
        </w:tabs>
        <w:ind w:left="2880" w:hanging="2880"/>
      </w:pPr>
      <w:r>
        <w:t>\l Kurrtjar</w:t>
      </w:r>
      <w:r>
        <w:tab/>
        <w:t>\w</w:t>
      </w:r>
      <w:r>
        <w:rPr>
          <w:i/>
          <w:iCs/>
        </w:rPr>
        <w:t xml:space="preserve"> i</w:t>
      </w:r>
      <w:r>
        <w:rPr>
          <w:rFonts w:hAnsi="Times New Roman"/>
          <w:i/>
          <w:iCs/>
        </w:rPr>
        <w:t>ñ</w:t>
      </w:r>
      <w:r>
        <w:t xml:space="preserve"> \g </w:t>
      </w:r>
      <w:r>
        <w:rPr>
          <w:rFonts w:hAnsi="Times New Roman"/>
        </w:rPr>
        <w:t>‘</w:t>
      </w:r>
      <w:r>
        <w:t>meat, animal</w:t>
      </w:r>
      <w:r>
        <w:rPr>
          <w:rFonts w:hAnsi="Times New Roman"/>
        </w:rPr>
        <w:t xml:space="preserve">’ </w:t>
      </w:r>
      <w:r>
        <w:t>\s (KLH)</w:t>
      </w:r>
    </w:p>
    <w:p w14:paraId="4D54FBB7" w14:textId="77777777" w:rsidR="00C42BF2" w:rsidRDefault="00F80514">
      <w:pPr>
        <w:pStyle w:val="Default"/>
        <w:widowControl w:val="0"/>
        <w:tabs>
          <w:tab w:val="left" w:pos="2880"/>
        </w:tabs>
        <w:ind w:left="2880" w:hanging="2880"/>
      </w:pPr>
      <w:r>
        <w:t>\l Dyirbal</w:t>
      </w:r>
      <w:r>
        <w:tab/>
        <w:t>\w</w:t>
      </w:r>
      <w:r>
        <w:rPr>
          <w:i/>
          <w:iCs/>
        </w:rPr>
        <w:t xml:space="preserve"> mi</w:t>
      </w:r>
      <w:r>
        <w:rPr>
          <w:rFonts w:hAnsi="Times New Roman"/>
          <w:i/>
          <w:iCs/>
        </w:rPr>
        <w:t>ñ</w:t>
      </w:r>
      <w:r>
        <w:rPr>
          <w:i/>
          <w:iCs/>
        </w:rPr>
        <w:t>a</w:t>
      </w:r>
      <w:r>
        <w:t xml:space="preserve"> \g </w:t>
      </w:r>
      <w:r>
        <w:rPr>
          <w:rFonts w:hAnsi="Times New Roman"/>
        </w:rPr>
        <w:t>‘</w:t>
      </w:r>
      <w:r>
        <w:t>meat, animal</w:t>
      </w:r>
      <w:r>
        <w:rPr>
          <w:rFonts w:hAnsi="Times New Roman"/>
        </w:rPr>
        <w:t xml:space="preserve">’ </w:t>
      </w:r>
      <w:r>
        <w:t>\s (KLH)</w:t>
      </w:r>
    </w:p>
    <w:p w14:paraId="50497817" w14:textId="77777777" w:rsidR="00C42BF2" w:rsidRDefault="00F80514">
      <w:pPr>
        <w:pStyle w:val="Default"/>
        <w:widowControl w:val="0"/>
        <w:tabs>
          <w:tab w:val="left" w:pos="2880"/>
        </w:tabs>
        <w:ind w:left="2880" w:hanging="2880"/>
      </w:pPr>
      <w:r>
        <w:t xml:space="preserve">\l </w:t>
      </w:r>
      <w:r>
        <w:rPr>
          <w:b/>
          <w:bCs/>
        </w:rPr>
        <w:t>pPaman</w:t>
      </w:r>
      <w:r>
        <w:rPr>
          <w:b/>
          <w:bCs/>
        </w:rPr>
        <w:tab/>
        <w:t>\w *mi</w:t>
      </w:r>
      <w:r>
        <w:rPr>
          <w:rFonts w:hAnsi="Times New Roman"/>
          <w:b/>
          <w:bCs/>
        </w:rPr>
        <w:t>ñ</w:t>
      </w:r>
      <w:r>
        <w:rPr>
          <w:b/>
          <w:bCs/>
        </w:rPr>
        <w:t>a</w:t>
      </w:r>
      <w:r>
        <w:t xml:space="preserve"> \s (KLH)</w:t>
      </w:r>
    </w:p>
    <w:p w14:paraId="2D90F7AD" w14:textId="77777777" w:rsidR="00C42BF2" w:rsidRDefault="00F80514">
      <w:pPr>
        <w:pStyle w:val="Default"/>
        <w:widowControl w:val="0"/>
        <w:tabs>
          <w:tab w:val="left" w:pos="2880"/>
        </w:tabs>
        <w:ind w:left="2880" w:hanging="2880"/>
      </w:pPr>
      <w:r>
        <w:t>\l GBadhun</w:t>
      </w:r>
      <w:r>
        <w:tab/>
        <w:t>\w</w:t>
      </w:r>
      <w:r>
        <w:rPr>
          <w:i/>
          <w:iCs/>
        </w:rPr>
        <w:t xml:space="preserve"> minha</w:t>
      </w:r>
      <w:r>
        <w:t xml:space="preserve"> \g </w:t>
      </w:r>
      <w:r>
        <w:rPr>
          <w:rFonts w:hAnsi="Times New Roman"/>
        </w:rPr>
        <w:t>‘</w:t>
      </w:r>
      <w:r>
        <w:t>meat, animal, fish-bait, birds</w:t>
      </w:r>
      <w:r>
        <w:rPr>
          <w:rFonts w:hAnsi="Times New Roman"/>
        </w:rPr>
        <w:t xml:space="preserve">’ </w:t>
      </w:r>
      <w:r>
        <w:t>\s (PS)</w:t>
      </w:r>
    </w:p>
    <w:p w14:paraId="2D7A8236" w14:textId="77777777" w:rsidR="00C42BF2" w:rsidRDefault="00F80514">
      <w:pPr>
        <w:pStyle w:val="Default"/>
        <w:widowControl w:val="0"/>
        <w:ind w:left="2880" w:hanging="2880"/>
      </w:pPr>
      <w:r>
        <w:t>\l Biri</w:t>
      </w:r>
      <w:r>
        <w:tab/>
        <w:t xml:space="preserve">\w </w:t>
      </w:r>
      <w:r>
        <w:rPr>
          <w:i/>
          <w:iCs/>
        </w:rPr>
        <w:t>mi</w:t>
      </w:r>
      <w:r>
        <w:rPr>
          <w:rFonts w:hAnsi="Times New Roman"/>
          <w:i/>
          <w:iCs/>
        </w:rPr>
        <w:t>ñ</w:t>
      </w:r>
      <w:r>
        <w:rPr>
          <w:i/>
          <w:iCs/>
        </w:rPr>
        <w:t>a</w:t>
      </w:r>
      <w:r>
        <w:t xml:space="preserve"> \g </w:t>
      </w:r>
      <w:r>
        <w:rPr>
          <w:rFonts w:hAnsi="Times New Roman"/>
        </w:rPr>
        <w:t>‘</w:t>
      </w:r>
      <w:r>
        <w:t>meat</w:t>
      </w:r>
      <w:r>
        <w:rPr>
          <w:rFonts w:hAnsi="Times New Roman"/>
        </w:rPr>
        <w:t xml:space="preserve">’ </w:t>
      </w:r>
      <w:r>
        <w:t>Biri dialect only. \s (AT)</w:t>
      </w:r>
    </w:p>
    <w:p w14:paraId="4FE22DB4" w14:textId="77777777" w:rsidR="00C42BF2" w:rsidRDefault="00F80514">
      <w:pPr>
        <w:pStyle w:val="Default"/>
        <w:widowControl w:val="0"/>
        <w:ind w:left="2880" w:hanging="2880"/>
      </w:pPr>
      <w:r>
        <w:t>\l Guwa</w:t>
      </w:r>
      <w:r>
        <w:tab/>
        <w:t xml:space="preserve">\w </w:t>
      </w:r>
      <w:r>
        <w:rPr>
          <w:i/>
          <w:iCs/>
        </w:rPr>
        <w:t>minha</w:t>
      </w:r>
      <w:r>
        <w:t xml:space="preserve"> or </w:t>
      </w:r>
      <w:r>
        <w:rPr>
          <w:i/>
          <w:iCs/>
        </w:rPr>
        <w:t>mina</w:t>
      </w:r>
      <w:r>
        <w:t xml:space="preserve"> \g </w:t>
      </w:r>
      <w:r>
        <w:rPr>
          <w:rFonts w:hAnsi="Times New Roman"/>
        </w:rPr>
        <w:t>‘</w:t>
      </w:r>
      <w:r>
        <w:t>beef</w:t>
      </w:r>
      <w:r>
        <w:rPr>
          <w:rFonts w:hAnsi="Times New Roman"/>
        </w:rPr>
        <w:t xml:space="preserve">’ </w:t>
      </w:r>
      <w:r>
        <w:t>\s (GB)</w:t>
      </w:r>
    </w:p>
    <w:p w14:paraId="3300354C" w14:textId="77777777" w:rsidR="00C42BF2" w:rsidRDefault="00F80514">
      <w:pPr>
        <w:pStyle w:val="Default"/>
        <w:widowControl w:val="0"/>
        <w:tabs>
          <w:tab w:val="left" w:pos="2880"/>
        </w:tabs>
        <w:ind w:left="2880" w:hanging="2880"/>
      </w:pPr>
      <w:r>
        <w:t>\l Kalkatungu</w:t>
      </w:r>
      <w:r>
        <w:tab/>
        <w:t>\w</w:t>
      </w:r>
      <w:r>
        <w:rPr>
          <w:i/>
          <w:iCs/>
        </w:rPr>
        <w:t xml:space="preserve"> mi</w:t>
      </w:r>
      <w:r>
        <w:rPr>
          <w:rFonts w:hAnsi="Times New Roman"/>
          <w:i/>
          <w:iCs/>
        </w:rPr>
        <w:t>ñ</w:t>
      </w:r>
      <w:r>
        <w:rPr>
          <w:i/>
          <w:iCs/>
        </w:rPr>
        <w:t>a</w:t>
      </w:r>
      <w:r>
        <w:t xml:space="preserve"> \g </w:t>
      </w:r>
      <w:r>
        <w:rPr>
          <w:rFonts w:hAnsi="Times New Roman"/>
        </w:rPr>
        <w:t>‘</w:t>
      </w:r>
      <w:r>
        <w:t>beef</w:t>
      </w:r>
      <w:r>
        <w:rPr>
          <w:rFonts w:hAnsi="Times New Roman"/>
        </w:rPr>
        <w:t xml:space="preserve">’ </w:t>
      </w:r>
      <w:r>
        <w:t>\q Probably a loan, since in Kalkatungu the loss of *C</w:t>
      </w:r>
      <w:r>
        <w:rPr>
          <w:vertAlign w:val="subscript"/>
        </w:rPr>
        <w:t>1</w:t>
      </w:r>
      <w:r>
        <w:t xml:space="preserve"> is apparently regular. Note also (as listed below) Kalkatungu </w:t>
      </w:r>
      <w:r>
        <w:rPr>
          <w:i/>
          <w:iCs/>
        </w:rPr>
        <w:t>nhaka</w:t>
      </w:r>
      <w:r>
        <w:rPr>
          <w:rFonts w:hAnsi="Times New Roman"/>
        </w:rPr>
        <w:t xml:space="preserve"> ‘</w:t>
      </w:r>
      <w:r>
        <w:t>what, something</w:t>
      </w:r>
      <w:r>
        <w:rPr>
          <w:rFonts w:hAnsi="Times New Roman"/>
        </w:rPr>
        <w:t>’</w:t>
      </w:r>
      <w:r>
        <w:t>, possibly continuing *mi</w:t>
      </w:r>
      <w:r>
        <w:rPr>
          <w:rFonts w:hAnsi="Times New Roman"/>
        </w:rPr>
        <w:t>ñ</w:t>
      </w:r>
      <w:r>
        <w:t>a. \s (BB)</w:t>
      </w:r>
    </w:p>
    <w:p w14:paraId="2A097575" w14:textId="77777777" w:rsidR="00C42BF2" w:rsidRDefault="00F80514">
      <w:pPr>
        <w:pStyle w:val="Default"/>
        <w:widowControl w:val="0"/>
        <w:tabs>
          <w:tab w:val="left" w:pos="2880"/>
        </w:tabs>
        <w:ind w:left="2880" w:hanging="2880"/>
      </w:pPr>
      <w:r>
        <w:t>^^^</w:t>
      </w:r>
    </w:p>
    <w:p w14:paraId="47EBE2F8" w14:textId="77777777" w:rsidR="00C42BF2" w:rsidRDefault="00F80514">
      <w:pPr>
        <w:pStyle w:val="Default"/>
        <w:widowControl w:val="0"/>
        <w:tabs>
          <w:tab w:val="left" w:pos="2880"/>
        </w:tabs>
        <w:ind w:left="2880" w:hanging="2880"/>
        <w:rPr>
          <w:b/>
          <w:bCs/>
        </w:rPr>
      </w:pPr>
      <w:r>
        <w:t xml:space="preserve">\e </w:t>
      </w:r>
      <w:r>
        <w:rPr>
          <w:b/>
          <w:bCs/>
        </w:rPr>
        <w:t>*mi</w:t>
      </w:r>
      <w:r>
        <w:rPr>
          <w:rFonts w:hAnsi="Times New Roman"/>
          <w:b/>
          <w:bCs/>
        </w:rPr>
        <w:t>ñ</w:t>
      </w:r>
      <w:r>
        <w:rPr>
          <w:b/>
          <w:bCs/>
        </w:rPr>
        <w:t>a</w:t>
      </w:r>
    </w:p>
    <w:p w14:paraId="3F6F194A" w14:textId="77777777" w:rsidR="00C42BF2" w:rsidRDefault="00F80514">
      <w:pPr>
        <w:pStyle w:val="Default"/>
        <w:widowControl w:val="0"/>
        <w:tabs>
          <w:tab w:val="left" w:pos="2880"/>
        </w:tabs>
        <w:ind w:left="2880" w:hanging="2880"/>
      </w:pPr>
      <w:r>
        <w:t xml:space="preserve">\t </w:t>
      </w:r>
      <w:r>
        <w:rPr>
          <w:rFonts w:hAnsi="Times New Roman"/>
        </w:rPr>
        <w:t>‘</w:t>
      </w:r>
      <w:r>
        <w:t>what</w:t>
      </w:r>
      <w:r>
        <w:rPr>
          <w:rFonts w:hAnsi="Times New Roman"/>
        </w:rPr>
        <w:t>’</w:t>
      </w:r>
    </w:p>
    <w:p w14:paraId="2429F384" w14:textId="77777777" w:rsidR="00C42BF2" w:rsidRDefault="00F80514">
      <w:pPr>
        <w:pStyle w:val="Default"/>
        <w:widowControl w:val="0"/>
        <w:tabs>
          <w:tab w:val="left" w:pos="2880"/>
        </w:tabs>
        <w:ind w:left="2880" w:hanging="2880"/>
      </w:pPr>
      <w:r>
        <w:t>\b nInt</w:t>
      </w:r>
    </w:p>
    <w:p w14:paraId="786FDB4D" w14:textId="77777777" w:rsidR="00C42BF2" w:rsidRDefault="00F80514">
      <w:pPr>
        <w:pStyle w:val="Default"/>
        <w:widowControl w:val="0"/>
        <w:ind w:left="180" w:hanging="180"/>
      </w:pPr>
      <w:r>
        <w:t>\n Hale (</w:t>
      </w:r>
      <w:r>
        <w:rPr>
          <w:rFonts w:hAnsi="Times New Roman"/>
        </w:rPr>
        <w:t>‘</w:t>
      </w:r>
      <w:r>
        <w:t>Other Paman</w:t>
      </w:r>
      <w:r>
        <w:rPr>
          <w:rFonts w:hAnsi="Times New Roman"/>
        </w:rPr>
        <w:t xml:space="preserve">’ </w:t>
      </w:r>
      <w:r>
        <w:t xml:space="preserve">list) separates the </w:t>
      </w:r>
      <w:r>
        <w:rPr>
          <w:rFonts w:hAnsi="Times New Roman"/>
        </w:rPr>
        <w:t>‘</w:t>
      </w:r>
      <w:r>
        <w:t>what</w:t>
      </w:r>
      <w:r>
        <w:rPr>
          <w:rFonts w:hAnsi="Times New Roman"/>
        </w:rPr>
        <w:t xml:space="preserve">’ </w:t>
      </w:r>
      <w:r>
        <w:t>*mi</w:t>
      </w:r>
      <w:r>
        <w:rPr>
          <w:rFonts w:hAnsi="Times New Roman"/>
        </w:rPr>
        <w:t>ñ</w:t>
      </w:r>
      <w:r>
        <w:t xml:space="preserve">a from the </w:t>
      </w:r>
      <w:r>
        <w:rPr>
          <w:rFonts w:hAnsi="Times New Roman"/>
        </w:rPr>
        <w:t>‘</w:t>
      </w:r>
      <w:r>
        <w:t>animal</w:t>
      </w:r>
      <w:r>
        <w:rPr>
          <w:rFonts w:hAnsi="Times New Roman"/>
        </w:rPr>
        <w:t xml:space="preserve">’ </w:t>
      </w:r>
      <w:r>
        <w:t xml:space="preserve">one; RMWD unites them. In support of the latter position, note Pitjantjatjara-Yankunytjatjara </w:t>
      </w:r>
      <w:r>
        <w:rPr>
          <w:i/>
          <w:iCs/>
        </w:rPr>
        <w:t>kuka</w:t>
      </w:r>
      <w:r>
        <w:rPr>
          <w:rFonts w:hAnsi="Times New Roman"/>
        </w:rPr>
        <w:t xml:space="preserve"> ‘</w:t>
      </w:r>
      <w:r>
        <w:t>edible animal, reptile, bird, game; meat; (unknown) thing (</w:t>
      </w:r>
      <w:r>
        <w:rPr>
          <w:rFonts w:hAnsi="Times New Roman"/>
        </w:rPr>
        <w:t>‘</w:t>
      </w:r>
      <w:r>
        <w:t>what</w:t>
      </w:r>
      <w:r>
        <w:rPr>
          <w:rFonts w:hAnsi="Times New Roman"/>
        </w:rPr>
        <w:t>’</w:t>
      </w:r>
      <w:r>
        <w:t>s that?</w:t>
      </w:r>
      <w:r>
        <w:rPr>
          <w:rFonts w:hAnsi="Times New Roman"/>
        </w:rPr>
        <w:t>’</w:t>
      </w:r>
      <w:r>
        <w:t>)</w:t>
      </w:r>
      <w:r>
        <w:rPr>
          <w:rFonts w:hAnsi="Times New Roman"/>
        </w:rPr>
        <w:t>’</w:t>
      </w:r>
      <w:r>
        <w:t xml:space="preserve">. Dyirbal has </w:t>
      </w:r>
      <w:r>
        <w:rPr>
          <w:i/>
          <w:iCs/>
        </w:rPr>
        <w:t>mi</w:t>
      </w:r>
      <w:r>
        <w:rPr>
          <w:rFonts w:hAnsi="Times New Roman"/>
          <w:i/>
          <w:iCs/>
        </w:rPr>
        <w:t>ñ</w:t>
      </w:r>
      <w:r>
        <w:rPr>
          <w:i/>
          <w:iCs/>
        </w:rPr>
        <w:t>a</w:t>
      </w:r>
      <w:r>
        <w:t xml:space="preserve"> in both senses.</w:t>
      </w:r>
    </w:p>
    <w:p w14:paraId="763D1CB2" w14:textId="77777777" w:rsidR="00C42BF2" w:rsidRDefault="00F80514">
      <w:pPr>
        <w:pStyle w:val="Default"/>
        <w:widowControl w:val="0"/>
        <w:tabs>
          <w:tab w:val="left" w:pos="2880"/>
        </w:tabs>
        <w:ind w:left="2880" w:hanging="2880"/>
      </w:pPr>
      <w:r>
        <w:t>\l KKY</w:t>
      </w:r>
      <w:r>
        <w:tab/>
        <w:t>\w</w:t>
      </w:r>
      <w:r>
        <w:rPr>
          <w:i/>
          <w:iCs/>
        </w:rPr>
        <w:t xml:space="preserve"> miyay</w:t>
      </w:r>
      <w:r>
        <w:t xml:space="preserve"> \g </w:t>
      </w:r>
      <w:r>
        <w:rPr>
          <w:rFonts w:hAnsi="Times New Roman"/>
        </w:rPr>
        <w:t>‘</w:t>
      </w:r>
      <w:r>
        <w:t>what, which</w:t>
      </w:r>
      <w:r>
        <w:rPr>
          <w:rFonts w:hAnsi="Times New Roman"/>
        </w:rPr>
        <w:t xml:space="preserve">’ </w:t>
      </w:r>
      <w:r>
        <w:t xml:space="preserve">\q Also </w:t>
      </w:r>
      <w:r>
        <w:rPr>
          <w:i/>
          <w:iCs/>
        </w:rPr>
        <w:t>mi-</w:t>
      </w:r>
      <w:r>
        <w:rPr>
          <w:rFonts w:hAnsi="Times New Roman"/>
        </w:rPr>
        <w:t xml:space="preserve"> ‘</w:t>
      </w:r>
      <w:r>
        <w:t>what; which; whatever, whichever, -ever</w:t>
      </w:r>
      <w:r>
        <w:rPr>
          <w:rFonts w:hAnsi="Times New Roman"/>
        </w:rPr>
        <w:t>’</w:t>
      </w:r>
      <w:r>
        <w:t xml:space="preserve">, </w:t>
      </w:r>
      <w:r>
        <w:rPr>
          <w:i/>
          <w:iCs/>
        </w:rPr>
        <w:t>milag</w:t>
      </w:r>
      <w:r>
        <w:rPr>
          <w:rFonts w:hAnsi="Times New Roman"/>
        </w:rPr>
        <w:t xml:space="preserve"> ‘</w:t>
      </w:r>
      <w:r>
        <w:t>where</w:t>
      </w:r>
      <w:r>
        <w:rPr>
          <w:rFonts w:hAnsi="Times New Roman"/>
        </w:rPr>
        <w:t>’</w:t>
      </w:r>
      <w:r>
        <w:t xml:space="preserve">, </w:t>
      </w:r>
      <w:r>
        <w:rPr>
          <w:i/>
          <w:iCs/>
        </w:rPr>
        <w:t>miza</w:t>
      </w:r>
      <w:r>
        <w:rPr>
          <w:rFonts w:hAnsi="Times New Roman"/>
        </w:rPr>
        <w:t xml:space="preserve"> ‘</w:t>
      </w:r>
      <w:r>
        <w:t>what thing</w:t>
      </w:r>
      <w:r>
        <w:rPr>
          <w:rFonts w:hAnsi="Times New Roman"/>
        </w:rPr>
        <w:t>’</w:t>
      </w:r>
      <w:r>
        <w:t xml:space="preserve">, </w:t>
      </w:r>
      <w:r>
        <w:rPr>
          <w:i/>
          <w:iCs/>
        </w:rPr>
        <w:t>min</w:t>
      </w:r>
      <w:r>
        <w:rPr>
          <w:rFonts w:hAnsi="Times New Roman"/>
        </w:rPr>
        <w:t xml:space="preserve"> ‘</w:t>
      </w:r>
      <w:r>
        <w:t>what, all of what</w:t>
      </w:r>
      <w:r>
        <w:rPr>
          <w:rFonts w:hAnsi="Times New Roman"/>
        </w:rPr>
        <w:t>’</w:t>
      </w:r>
      <w:r>
        <w:t xml:space="preserve">, </w:t>
      </w:r>
      <w:r>
        <w:rPr>
          <w:i/>
          <w:iCs/>
        </w:rPr>
        <w:t>mingu</w:t>
      </w:r>
      <w:r>
        <w:rPr>
          <w:rFonts w:hAnsi="Times New Roman"/>
        </w:rPr>
        <w:t xml:space="preserve"> ‘</w:t>
      </w:r>
      <w:r>
        <w:t>from what; because of what</w:t>
      </w:r>
      <w:r>
        <w:rPr>
          <w:rFonts w:hAnsi="Times New Roman"/>
        </w:rPr>
        <w:t>’</w:t>
      </w:r>
      <w:r>
        <w:t xml:space="preserve">, </w:t>
      </w:r>
      <w:r>
        <w:rPr>
          <w:i/>
          <w:iCs/>
        </w:rPr>
        <w:t>mipa</w:t>
      </w:r>
      <w:r>
        <w:rPr>
          <w:rFonts w:hAnsi="Times New Roman"/>
        </w:rPr>
        <w:t xml:space="preserve"> ‘</w:t>
      </w:r>
      <w:r>
        <w:t>for what; to what</w:t>
      </w:r>
      <w:r>
        <w:rPr>
          <w:rFonts w:hAnsi="Times New Roman"/>
        </w:rPr>
        <w:t>’</w:t>
      </w:r>
      <w:r>
        <w:t xml:space="preserve">, </w:t>
      </w:r>
      <w:r>
        <w:rPr>
          <w:i/>
          <w:iCs/>
        </w:rPr>
        <w:t>miz</w:t>
      </w:r>
      <w:r>
        <w:rPr>
          <w:rFonts w:hAnsi="Times New Roman"/>
          <w:i/>
          <w:iCs/>
        </w:rPr>
        <w:t>œ</w:t>
      </w:r>
      <w:r>
        <w:rPr>
          <w:i/>
          <w:iCs/>
        </w:rPr>
        <w:t>pa</w:t>
      </w:r>
      <w:r>
        <w:rPr>
          <w:rFonts w:hAnsi="Times New Roman"/>
        </w:rPr>
        <w:t xml:space="preserve"> ‘</w:t>
      </w:r>
      <w:r>
        <w:t>why, to what, what for</w:t>
      </w:r>
      <w:r>
        <w:rPr>
          <w:rFonts w:hAnsi="Times New Roman"/>
        </w:rPr>
        <w:t>’</w:t>
      </w:r>
      <w:r>
        <w:t xml:space="preserve">. </w:t>
      </w:r>
      <w:r>
        <w:rPr>
          <w:color w:val="000080"/>
          <w:u w:color="000080"/>
        </w:rPr>
        <w:t xml:space="preserve">GNOG suggests that </w:t>
      </w:r>
      <w:r>
        <w:rPr>
          <w:i/>
          <w:iCs/>
          <w:color w:val="000080"/>
          <w:u w:color="000080"/>
        </w:rPr>
        <w:t>min</w:t>
      </w:r>
      <w:r>
        <w:rPr>
          <w:color w:val="000080"/>
          <w:u w:color="000080"/>
        </w:rPr>
        <w:t xml:space="preserve"> is the true reflex.</w:t>
      </w:r>
      <w:r>
        <w:t xml:space="preserve"> \s (RJK)</w:t>
      </w:r>
    </w:p>
    <w:p w14:paraId="2182BF18" w14:textId="77777777" w:rsidR="00C42BF2" w:rsidRDefault="00F80514">
      <w:pPr>
        <w:pStyle w:val="Default"/>
        <w:widowControl w:val="0"/>
        <w:tabs>
          <w:tab w:val="left" w:pos="2880"/>
        </w:tabs>
        <w:ind w:left="2880" w:hanging="2880"/>
      </w:pPr>
      <w:r>
        <w:t>\l KLY</w:t>
      </w:r>
      <w:r>
        <w:tab/>
        <w:t xml:space="preserve">\w </w:t>
      </w:r>
      <w:r>
        <w:rPr>
          <w:i/>
          <w:iCs/>
        </w:rPr>
        <w:t>miyay</w:t>
      </w:r>
      <w:r>
        <w:t xml:space="preserve"> \g </w:t>
      </w:r>
      <w:r>
        <w:rPr>
          <w:rFonts w:hAnsi="Times New Roman"/>
        </w:rPr>
        <w:t>‘</w:t>
      </w:r>
      <w:r>
        <w:t>what</w:t>
      </w:r>
      <w:r>
        <w:rPr>
          <w:rFonts w:hAnsi="Times New Roman"/>
        </w:rPr>
        <w:t xml:space="preserve">’ </w:t>
      </w:r>
      <w:r>
        <w:t xml:space="preserve">\p Absolutive; Erg </w:t>
      </w:r>
      <w:r>
        <w:rPr>
          <w:i/>
          <w:iCs/>
        </w:rPr>
        <w:t>midun</w:t>
      </w:r>
      <w:r>
        <w:t xml:space="preserve">, Dat &amp; Loc2 </w:t>
      </w:r>
      <w:r>
        <w:rPr>
          <w:i/>
          <w:iCs/>
        </w:rPr>
        <w:t>mika</w:t>
      </w:r>
      <w:r>
        <w:t xml:space="preserve">, El </w:t>
      </w:r>
      <w:r>
        <w:rPr>
          <w:i/>
          <w:iCs/>
        </w:rPr>
        <w:t>mingu</w:t>
      </w:r>
      <w:r>
        <w:t>. \s B&amp;K</w:t>
      </w:r>
    </w:p>
    <w:p w14:paraId="2FE9BAE2" w14:textId="77777777" w:rsidR="00C42BF2" w:rsidRDefault="00F80514">
      <w:pPr>
        <w:pStyle w:val="Default"/>
        <w:widowControl w:val="0"/>
        <w:tabs>
          <w:tab w:val="left" w:pos="2880"/>
        </w:tabs>
        <w:ind w:left="2880" w:hanging="2880"/>
        <w:rPr>
          <w:color w:val="003300"/>
          <w:u w:color="003300"/>
        </w:rPr>
      </w:pPr>
      <w:r>
        <w:rPr>
          <w:color w:val="003300"/>
          <w:u w:color="003300"/>
        </w:rPr>
        <w:t>\l GYim</w:t>
      </w:r>
      <w:r>
        <w:rPr>
          <w:color w:val="003300"/>
          <w:u w:color="003300"/>
        </w:rPr>
        <w:tab/>
        <w:t xml:space="preserve">\w </w:t>
      </w:r>
      <w:r>
        <w:rPr>
          <w:i/>
          <w:iCs/>
          <w:color w:val="003300"/>
          <w:u w:color="003300"/>
        </w:rPr>
        <w:t>mi:nh</w:t>
      </w:r>
      <w:r>
        <w:rPr>
          <w:color w:val="003300"/>
          <w:u w:color="003300"/>
        </w:rPr>
        <w:t xml:space="preserve"> \g </w:t>
      </w:r>
      <w:r>
        <w:rPr>
          <w:rFonts w:hAnsi="Times New Roman"/>
          <w:color w:val="003300"/>
          <w:u w:color="003300"/>
        </w:rPr>
        <w:t>‘</w:t>
      </w:r>
      <w:r>
        <w:rPr>
          <w:color w:val="003300"/>
          <w:u w:color="003300"/>
        </w:rPr>
        <w:t>guess what</w:t>
      </w:r>
      <w:r>
        <w:rPr>
          <w:rFonts w:hAnsi="Times New Roman"/>
          <w:color w:val="003300"/>
          <w:u w:color="003300"/>
        </w:rPr>
        <w:t xml:space="preserve">’ </w:t>
      </w:r>
      <w:r>
        <w:rPr>
          <w:color w:val="003300"/>
          <w:u w:color="003300"/>
        </w:rPr>
        <w:t>\q Challenge initiating guessing game. Belongs with this set? \s JHav</w:t>
      </w:r>
    </w:p>
    <w:p w14:paraId="34B34EA9" w14:textId="77777777" w:rsidR="00C42BF2" w:rsidRDefault="00F80514">
      <w:pPr>
        <w:pStyle w:val="Default"/>
        <w:widowControl w:val="0"/>
        <w:tabs>
          <w:tab w:val="left" w:pos="2880"/>
        </w:tabs>
        <w:ind w:left="2880" w:hanging="2880"/>
      </w:pPr>
      <w:r>
        <w:t>\l Mbabaram</w:t>
      </w:r>
      <w:r>
        <w:tab/>
        <w:t xml:space="preserve">\w </w:t>
      </w:r>
      <w:r>
        <w:rPr>
          <w:rFonts w:hAnsi="Times New Roman"/>
          <w:i/>
          <w:iCs/>
        </w:rPr>
        <w:t>ñ</w:t>
      </w:r>
      <w:r>
        <w:rPr>
          <w:i/>
          <w:iCs/>
        </w:rPr>
        <w:t>3-</w:t>
      </w:r>
      <w:r>
        <w:t xml:space="preserve"> \g </w:t>
      </w:r>
      <w:r>
        <w:rPr>
          <w:rFonts w:hAnsi="Times New Roman"/>
        </w:rPr>
        <w:t>‘</w:t>
      </w:r>
      <w:r>
        <w:t>what</w:t>
      </w:r>
      <w:r>
        <w:rPr>
          <w:rFonts w:hAnsi="Times New Roman"/>
        </w:rPr>
        <w:t xml:space="preserve">’ </w:t>
      </w:r>
      <w:r>
        <w:t>\q Cognate? \s RMWD</w:t>
      </w:r>
    </w:p>
    <w:p w14:paraId="5DDD8C13" w14:textId="77777777" w:rsidR="00C42BF2" w:rsidRDefault="00F80514">
      <w:pPr>
        <w:pStyle w:val="Default"/>
        <w:widowControl w:val="0"/>
        <w:tabs>
          <w:tab w:val="left" w:pos="2880"/>
        </w:tabs>
        <w:ind w:left="2880" w:hanging="2880"/>
      </w:pPr>
      <w:r>
        <w:t xml:space="preserve">\l </w:t>
      </w:r>
      <w:r>
        <w:rPr>
          <w:b/>
          <w:bCs/>
        </w:rPr>
        <w:t>pPaman</w:t>
      </w:r>
      <w:r>
        <w:rPr>
          <w:b/>
          <w:bCs/>
        </w:rPr>
        <w:tab/>
        <w:t>\w *mi</w:t>
      </w:r>
      <w:r>
        <w:rPr>
          <w:rFonts w:hAnsi="Times New Roman"/>
          <w:b/>
          <w:bCs/>
        </w:rPr>
        <w:t>ñ</w:t>
      </w:r>
      <w:r>
        <w:rPr>
          <w:b/>
          <w:bCs/>
        </w:rPr>
        <w:t>a</w:t>
      </w:r>
      <w:r>
        <w:t xml:space="preserve"> \s (KLH)</w:t>
      </w:r>
    </w:p>
    <w:p w14:paraId="17539736" w14:textId="77777777" w:rsidR="00C42BF2" w:rsidRDefault="00F80514">
      <w:pPr>
        <w:pStyle w:val="Default"/>
        <w:widowControl w:val="0"/>
        <w:tabs>
          <w:tab w:val="left" w:pos="2880"/>
        </w:tabs>
        <w:ind w:left="2880" w:hanging="2880"/>
      </w:pPr>
      <w:r>
        <w:t>\l Dyirbal</w:t>
      </w:r>
      <w:r>
        <w:tab/>
        <w:t>\w</w:t>
      </w:r>
      <w:r>
        <w:rPr>
          <w:i/>
          <w:iCs/>
        </w:rPr>
        <w:t xml:space="preserve"> mi</w:t>
      </w:r>
      <w:r>
        <w:rPr>
          <w:rFonts w:hAnsi="Times New Roman"/>
          <w:i/>
          <w:iCs/>
        </w:rPr>
        <w:t>ñ</w:t>
      </w:r>
      <w:r>
        <w:rPr>
          <w:i/>
          <w:iCs/>
        </w:rPr>
        <w:t>a</w:t>
      </w:r>
      <w:r>
        <w:t xml:space="preserve"> \g </w:t>
      </w:r>
      <w:r>
        <w:rPr>
          <w:rFonts w:hAnsi="Times New Roman"/>
        </w:rPr>
        <w:t>‘</w:t>
      </w:r>
      <w:r>
        <w:t>what</w:t>
      </w:r>
      <w:r>
        <w:rPr>
          <w:rFonts w:hAnsi="Times New Roman"/>
        </w:rPr>
        <w:t xml:space="preserve">’ </w:t>
      </w:r>
      <w:r>
        <w:t>\s (KLH)</w:t>
      </w:r>
    </w:p>
    <w:p w14:paraId="7CDCB214" w14:textId="77777777" w:rsidR="00C42BF2" w:rsidRDefault="00F80514">
      <w:pPr>
        <w:pStyle w:val="Default"/>
        <w:widowControl w:val="0"/>
        <w:tabs>
          <w:tab w:val="left" w:pos="2880"/>
        </w:tabs>
        <w:ind w:left="2880" w:hanging="2880"/>
      </w:pPr>
      <w:r>
        <w:t>\l Yugambeh</w:t>
      </w:r>
      <w:r>
        <w:tab/>
        <w:t>\w</w:t>
      </w:r>
      <w:r>
        <w:rPr>
          <w:i/>
          <w:iCs/>
        </w:rPr>
        <w:t xml:space="preserve"> mi</w:t>
      </w:r>
      <w:r>
        <w:rPr>
          <w:rFonts w:hAnsi="Times New Roman"/>
          <w:i/>
          <w:iCs/>
        </w:rPr>
        <w:t>ñ</w:t>
      </w:r>
      <w:r>
        <w:rPr>
          <w:i/>
          <w:iCs/>
        </w:rPr>
        <w:t>ang</w:t>
      </w:r>
      <w:r>
        <w:t xml:space="preserve"> \g </w:t>
      </w:r>
      <w:r>
        <w:rPr>
          <w:rFonts w:hAnsi="Times New Roman"/>
        </w:rPr>
        <w:t>‘</w:t>
      </w:r>
      <w:r>
        <w:t>what; something; how</w:t>
      </w:r>
      <w:r>
        <w:rPr>
          <w:rFonts w:hAnsi="Times New Roman"/>
        </w:rPr>
        <w:t xml:space="preserve">’ </w:t>
      </w:r>
      <w:r>
        <w:t xml:space="preserve">\q Also </w:t>
      </w:r>
      <w:r>
        <w:rPr>
          <w:i/>
          <w:iCs/>
        </w:rPr>
        <w:t>mi</w:t>
      </w:r>
      <w:r>
        <w:rPr>
          <w:rFonts w:hAnsi="Times New Roman"/>
          <w:i/>
          <w:iCs/>
        </w:rPr>
        <w:t>ñ</w:t>
      </w:r>
      <w:r>
        <w:rPr>
          <w:i/>
          <w:iCs/>
        </w:rPr>
        <w:t>a:gu</w:t>
      </w:r>
      <w:r>
        <w:t xml:space="preserve"> &amp; </w:t>
      </w:r>
      <w:r>
        <w:rPr>
          <w:i/>
          <w:iCs/>
        </w:rPr>
        <w:t>mi</w:t>
      </w:r>
      <w:r>
        <w:rPr>
          <w:rFonts w:hAnsi="Times New Roman"/>
          <w:i/>
          <w:iCs/>
        </w:rPr>
        <w:t>ñ</w:t>
      </w:r>
      <w:r>
        <w:rPr>
          <w:i/>
          <w:iCs/>
        </w:rPr>
        <w:t>anggu</w:t>
      </w:r>
      <w:r>
        <w:rPr>
          <w:rFonts w:hAnsi="Times New Roman"/>
        </w:rPr>
        <w:t xml:space="preserve"> ‘</w:t>
      </w:r>
      <w:r>
        <w:t>why, what for</w:t>
      </w:r>
      <w:r>
        <w:rPr>
          <w:rFonts w:hAnsi="Times New Roman"/>
        </w:rPr>
        <w:t>’</w:t>
      </w:r>
      <w:r>
        <w:t>. Yugambeh, Galibal, &amp; Wiyabal dialects. \s (MS)</w:t>
      </w:r>
    </w:p>
    <w:p w14:paraId="39A8A3B3" w14:textId="77777777" w:rsidR="00C42BF2" w:rsidRDefault="00F80514">
      <w:pPr>
        <w:pStyle w:val="Default"/>
        <w:widowControl w:val="0"/>
        <w:tabs>
          <w:tab w:val="left" w:pos="2880"/>
        </w:tabs>
        <w:ind w:left="2880" w:hanging="2880"/>
      </w:pPr>
      <w:r>
        <w:t>\l Duungidjawu</w:t>
      </w:r>
      <w:r>
        <w:tab/>
        <w:t xml:space="preserve">\w </w:t>
      </w:r>
      <w:r>
        <w:rPr>
          <w:i/>
          <w:iCs/>
        </w:rPr>
        <w:t>mi</w:t>
      </w:r>
      <w:r>
        <w:rPr>
          <w:rFonts w:hAnsi="Times New Roman"/>
          <w:i/>
          <w:iCs/>
        </w:rPr>
        <w:t>ñ</w:t>
      </w:r>
      <w:r>
        <w:rPr>
          <w:i/>
          <w:iCs/>
        </w:rPr>
        <w:t>a</w:t>
      </w:r>
      <w:r>
        <w:t xml:space="preserve"> \g </w:t>
      </w:r>
      <w:r>
        <w:rPr>
          <w:rFonts w:hAnsi="Times New Roman"/>
        </w:rPr>
        <w:t>‘</w:t>
      </w:r>
      <w:r>
        <w:t>what</w:t>
      </w:r>
      <w:r>
        <w:rPr>
          <w:rFonts w:hAnsi="Times New Roman"/>
        </w:rPr>
        <w:t xml:space="preserve">’ </w:t>
      </w:r>
      <w:r>
        <w:t xml:space="preserve">\s K&amp;W </w:t>
      </w:r>
    </w:p>
    <w:p w14:paraId="159CDC60" w14:textId="77777777" w:rsidR="00C42BF2" w:rsidRDefault="00F80514">
      <w:pPr>
        <w:pStyle w:val="Default"/>
        <w:widowControl w:val="0"/>
        <w:tabs>
          <w:tab w:val="left" w:pos="2880"/>
        </w:tabs>
        <w:ind w:left="2880" w:hanging="2880"/>
      </w:pPr>
      <w:r>
        <w:t>\l Gumbaynggir</w:t>
      </w:r>
      <w:r>
        <w:tab/>
        <w:t>\w</w:t>
      </w:r>
      <w:r>
        <w:rPr>
          <w:i/>
          <w:iCs/>
        </w:rPr>
        <w:t xml:space="preserve"> mi</w:t>
      </w:r>
      <w:r>
        <w:rPr>
          <w:rFonts w:hAnsi="Times New Roman"/>
          <w:i/>
          <w:iCs/>
        </w:rPr>
        <w:t>ñ</w:t>
      </w:r>
      <w:r>
        <w:rPr>
          <w:i/>
          <w:iCs/>
        </w:rPr>
        <w:t>a</w:t>
      </w:r>
      <w:r>
        <w:t xml:space="preserve"> \g </w:t>
      </w:r>
      <w:r>
        <w:rPr>
          <w:rFonts w:hAnsi="Times New Roman"/>
        </w:rPr>
        <w:t>‘</w:t>
      </w:r>
      <w:r>
        <w:t>what; something</w:t>
      </w:r>
      <w:r>
        <w:rPr>
          <w:rFonts w:hAnsi="Times New Roman"/>
        </w:rPr>
        <w:t xml:space="preserve">’ </w:t>
      </w:r>
      <w:r>
        <w:t>\q Long V1 expected (see *lirra, *carra, *kuna); possibly a loan. \s (DE)</w:t>
      </w:r>
    </w:p>
    <w:p w14:paraId="3DBF1A41" w14:textId="77777777" w:rsidR="00C42BF2" w:rsidRDefault="00F80514">
      <w:pPr>
        <w:pStyle w:val="Default"/>
        <w:widowControl w:val="0"/>
        <w:tabs>
          <w:tab w:val="left" w:pos="2880"/>
        </w:tabs>
        <w:ind w:left="2880" w:hanging="2880"/>
      </w:pPr>
      <w:r>
        <w:t xml:space="preserve">\l </w:t>
      </w:r>
      <w:r>
        <w:rPr>
          <w:b/>
          <w:bCs/>
        </w:rPr>
        <w:t>pNNSW</w:t>
      </w:r>
      <w:r>
        <w:rPr>
          <w:b/>
          <w:bCs/>
        </w:rPr>
        <w:tab/>
        <w:t>\w *mi</w:t>
      </w:r>
      <w:r>
        <w:rPr>
          <w:rFonts w:hAnsi="Times New Roman"/>
          <w:b/>
          <w:bCs/>
        </w:rPr>
        <w:t>ñ</w:t>
      </w:r>
      <w:r>
        <w:rPr>
          <w:b/>
          <w:bCs/>
        </w:rPr>
        <w:t>ang</w:t>
      </w:r>
      <w:r>
        <w:t xml:space="preserve"> \s (TC)</w:t>
      </w:r>
    </w:p>
    <w:p w14:paraId="675EFF1C" w14:textId="77777777" w:rsidR="00C42BF2" w:rsidRDefault="00F80514">
      <w:pPr>
        <w:pStyle w:val="Default"/>
        <w:widowControl w:val="0"/>
        <w:tabs>
          <w:tab w:val="left" w:pos="2880"/>
        </w:tabs>
        <w:ind w:left="2880" w:hanging="2880"/>
      </w:pPr>
      <w:r>
        <w:t>\l Wiradjuri</w:t>
      </w:r>
      <w:r>
        <w:tab/>
        <w:t>\w</w:t>
      </w:r>
      <w:r>
        <w:rPr>
          <w:i/>
          <w:iCs/>
        </w:rPr>
        <w:t xml:space="preserve"> mi</w:t>
      </w:r>
      <w:r>
        <w:rPr>
          <w:rFonts w:hAnsi="Times New Roman"/>
          <w:i/>
          <w:iCs/>
        </w:rPr>
        <w:t>ñ</w:t>
      </w:r>
      <w:r>
        <w:rPr>
          <w:i/>
          <w:iCs/>
        </w:rPr>
        <w:t>ang</w:t>
      </w:r>
      <w:r>
        <w:t xml:space="preserve"> \g </w:t>
      </w:r>
      <w:r>
        <w:rPr>
          <w:rFonts w:hAnsi="Times New Roman"/>
        </w:rPr>
        <w:t>‘</w:t>
      </w:r>
      <w:r>
        <w:t>what</w:t>
      </w:r>
      <w:r>
        <w:rPr>
          <w:rFonts w:hAnsi="Times New Roman"/>
        </w:rPr>
        <w:t xml:space="preserve">’ </w:t>
      </w:r>
      <w:r>
        <w:t>\s (PA)</w:t>
      </w:r>
    </w:p>
    <w:p w14:paraId="426DCAA9" w14:textId="77777777" w:rsidR="00C42BF2" w:rsidRDefault="00F80514">
      <w:pPr>
        <w:pStyle w:val="Default"/>
        <w:widowControl w:val="0"/>
        <w:tabs>
          <w:tab w:val="left" w:pos="2880"/>
        </w:tabs>
        <w:ind w:left="2880" w:hanging="2880"/>
      </w:pPr>
      <w:r>
        <w:t>\l Wangaaybuwan</w:t>
      </w:r>
      <w:r>
        <w:tab/>
        <w:t>\w</w:t>
      </w:r>
      <w:r>
        <w:rPr>
          <w:i/>
          <w:iCs/>
        </w:rPr>
        <w:t xml:space="preserve"> mi</w:t>
      </w:r>
      <w:r>
        <w:rPr>
          <w:rFonts w:hAnsi="Times New Roman"/>
          <w:i/>
          <w:iCs/>
        </w:rPr>
        <w:t>ñ</w:t>
      </w:r>
      <w:r>
        <w:rPr>
          <w:i/>
          <w:iCs/>
        </w:rPr>
        <w:t>aN</w:t>
      </w:r>
      <w:r>
        <w:t xml:space="preserve"> \g </w:t>
      </w:r>
      <w:r>
        <w:rPr>
          <w:rFonts w:hAnsi="Times New Roman"/>
        </w:rPr>
        <w:t>‘</w:t>
      </w:r>
      <w:r>
        <w:t>what</w:t>
      </w:r>
      <w:r>
        <w:rPr>
          <w:rFonts w:hAnsi="Times New Roman"/>
        </w:rPr>
        <w:t xml:space="preserve">’ </w:t>
      </w:r>
      <w:r>
        <w:t>\s (TD/PA)</w:t>
      </w:r>
    </w:p>
    <w:p w14:paraId="0904880B" w14:textId="77777777" w:rsidR="00C42BF2" w:rsidRDefault="00F80514">
      <w:pPr>
        <w:pStyle w:val="Default"/>
        <w:widowControl w:val="0"/>
        <w:tabs>
          <w:tab w:val="left" w:pos="2880"/>
        </w:tabs>
        <w:ind w:left="2880" w:hanging="2880"/>
      </w:pPr>
      <w:r>
        <w:t>\l Gamilaraay</w:t>
      </w:r>
      <w:r>
        <w:tab/>
        <w:t>\w</w:t>
      </w:r>
      <w:r>
        <w:rPr>
          <w:i/>
          <w:iCs/>
        </w:rPr>
        <w:t xml:space="preserve"> mi</w:t>
      </w:r>
      <w:r>
        <w:rPr>
          <w:rFonts w:hAnsi="Times New Roman"/>
          <w:i/>
          <w:iCs/>
        </w:rPr>
        <w:t>ñ</w:t>
      </w:r>
      <w:r>
        <w:rPr>
          <w:i/>
          <w:iCs/>
        </w:rPr>
        <w:t>a</w:t>
      </w:r>
      <w:r>
        <w:t xml:space="preserve"> \g </w:t>
      </w:r>
      <w:r>
        <w:rPr>
          <w:rFonts w:hAnsi="Times New Roman"/>
        </w:rPr>
        <w:t>‘</w:t>
      </w:r>
      <w:r>
        <w:t>what</w:t>
      </w:r>
      <w:r>
        <w:rPr>
          <w:rFonts w:hAnsi="Times New Roman"/>
        </w:rPr>
        <w:t xml:space="preserve">’ </w:t>
      </w:r>
      <w:r>
        <w:t>\s (PA)</w:t>
      </w:r>
    </w:p>
    <w:p w14:paraId="0DE3CEE3" w14:textId="77777777" w:rsidR="00C42BF2" w:rsidRDefault="00F80514">
      <w:pPr>
        <w:pStyle w:val="Default"/>
        <w:widowControl w:val="0"/>
        <w:tabs>
          <w:tab w:val="left" w:pos="2880"/>
        </w:tabs>
        <w:ind w:left="2880" w:hanging="2880"/>
      </w:pPr>
      <w:r>
        <w:t>\l Yuwaaliyaay</w:t>
      </w:r>
      <w:r>
        <w:tab/>
        <w:t>\w</w:t>
      </w:r>
      <w:r>
        <w:rPr>
          <w:i/>
          <w:iCs/>
        </w:rPr>
        <w:t xml:space="preserve"> mi</w:t>
      </w:r>
      <w:r>
        <w:rPr>
          <w:rFonts w:hAnsi="Times New Roman"/>
          <w:i/>
          <w:iCs/>
        </w:rPr>
        <w:t>ñ</w:t>
      </w:r>
      <w:r>
        <w:rPr>
          <w:i/>
          <w:iCs/>
        </w:rPr>
        <w:t>a</w:t>
      </w:r>
      <w:r>
        <w:t xml:space="preserve"> \g </w:t>
      </w:r>
      <w:r>
        <w:rPr>
          <w:rFonts w:hAnsi="Times New Roman"/>
        </w:rPr>
        <w:t>‘</w:t>
      </w:r>
      <w:r>
        <w:t>what</w:t>
      </w:r>
      <w:r>
        <w:rPr>
          <w:rFonts w:hAnsi="Times New Roman"/>
        </w:rPr>
        <w:t xml:space="preserve">’ </w:t>
      </w:r>
      <w:r>
        <w:t>\s (PA)</w:t>
      </w:r>
    </w:p>
    <w:p w14:paraId="7784997A" w14:textId="77777777" w:rsidR="00C42BF2" w:rsidRDefault="00F80514">
      <w:pPr>
        <w:pStyle w:val="Default"/>
        <w:widowControl w:val="0"/>
        <w:tabs>
          <w:tab w:val="left" w:pos="2880"/>
        </w:tabs>
        <w:ind w:left="2880" w:hanging="2880"/>
      </w:pPr>
      <w:r>
        <w:t>\l Yuwaalaraay</w:t>
      </w:r>
      <w:r>
        <w:tab/>
        <w:t>\w</w:t>
      </w:r>
      <w:r>
        <w:rPr>
          <w:i/>
          <w:iCs/>
        </w:rPr>
        <w:t xml:space="preserve"> mi</w:t>
      </w:r>
      <w:r>
        <w:rPr>
          <w:rFonts w:hAnsi="Times New Roman"/>
          <w:i/>
          <w:iCs/>
        </w:rPr>
        <w:t>ñ</w:t>
      </w:r>
      <w:r>
        <w:rPr>
          <w:i/>
          <w:iCs/>
        </w:rPr>
        <w:t>a</w:t>
      </w:r>
      <w:r>
        <w:t xml:space="preserve"> \g </w:t>
      </w:r>
      <w:r>
        <w:rPr>
          <w:rFonts w:hAnsi="Times New Roman"/>
        </w:rPr>
        <w:t>‘</w:t>
      </w:r>
      <w:r>
        <w:t>what</w:t>
      </w:r>
      <w:r>
        <w:rPr>
          <w:rFonts w:hAnsi="Times New Roman"/>
        </w:rPr>
        <w:t xml:space="preserve">’ </w:t>
      </w:r>
      <w:r>
        <w:t xml:space="preserve">\p Purposive </w:t>
      </w:r>
      <w:r>
        <w:rPr>
          <w:i/>
          <w:iCs/>
        </w:rPr>
        <w:t>mi</w:t>
      </w:r>
      <w:r>
        <w:rPr>
          <w:rFonts w:hAnsi="Times New Roman"/>
          <w:i/>
          <w:iCs/>
        </w:rPr>
        <w:t>ñ</w:t>
      </w:r>
      <w:r>
        <w:rPr>
          <w:i/>
          <w:iCs/>
        </w:rPr>
        <w:t>agu</w:t>
      </w:r>
      <w:r>
        <w:t xml:space="preserve">. \q Also </w:t>
      </w:r>
      <w:r>
        <w:rPr>
          <w:i/>
          <w:iCs/>
        </w:rPr>
        <w:t>mi</w:t>
      </w:r>
      <w:r>
        <w:rPr>
          <w:rFonts w:hAnsi="Times New Roman"/>
          <w:i/>
          <w:iCs/>
        </w:rPr>
        <w:t>ñ</w:t>
      </w:r>
      <w:r>
        <w:rPr>
          <w:i/>
          <w:iCs/>
        </w:rPr>
        <w:t>a:rr</w:t>
      </w:r>
      <w:r>
        <w:rPr>
          <w:rFonts w:hAnsi="Times New Roman"/>
        </w:rPr>
        <w:t xml:space="preserve"> ‘</w:t>
      </w:r>
      <w:r>
        <w:t>which</w:t>
      </w:r>
      <w:r>
        <w:rPr>
          <w:rFonts w:hAnsi="Times New Roman"/>
        </w:rPr>
        <w:t>’</w:t>
      </w:r>
      <w:r>
        <w:t xml:space="preserve">, </w:t>
      </w:r>
      <w:r>
        <w:rPr>
          <w:i/>
          <w:iCs/>
        </w:rPr>
        <w:t>mi</w:t>
      </w:r>
      <w:r>
        <w:rPr>
          <w:rFonts w:hAnsi="Times New Roman"/>
          <w:i/>
          <w:iCs/>
        </w:rPr>
        <w:t>ñ</w:t>
      </w:r>
      <w:r>
        <w:rPr>
          <w:i/>
          <w:iCs/>
        </w:rPr>
        <w:t>angay</w:t>
      </w:r>
      <w:r>
        <w:rPr>
          <w:rFonts w:hAnsi="Times New Roman"/>
        </w:rPr>
        <w:t xml:space="preserve"> ‘</w:t>
      </w:r>
      <w:r>
        <w:t>how many</w:t>
      </w:r>
      <w:r>
        <w:rPr>
          <w:rFonts w:hAnsi="Times New Roman"/>
        </w:rPr>
        <w:t>’</w:t>
      </w:r>
      <w:r>
        <w:t xml:space="preserve">, </w:t>
      </w:r>
      <w:r>
        <w:rPr>
          <w:i/>
          <w:iCs/>
        </w:rPr>
        <w:t>mi</w:t>
      </w:r>
      <w:r>
        <w:rPr>
          <w:rFonts w:hAnsi="Times New Roman"/>
          <w:i/>
          <w:iCs/>
        </w:rPr>
        <w:t>ñ</w:t>
      </w:r>
      <w:r>
        <w:rPr>
          <w:i/>
          <w:iCs/>
        </w:rPr>
        <w:t>a:rruwa</w:t>
      </w:r>
      <w:r>
        <w:rPr>
          <w:rFonts w:hAnsi="Times New Roman"/>
        </w:rPr>
        <w:t xml:space="preserve"> ‘</w:t>
      </w:r>
      <w:r>
        <w:t>somewhere</w:t>
      </w:r>
      <w:r>
        <w:rPr>
          <w:rFonts w:hAnsi="Times New Roman"/>
        </w:rPr>
        <w:t>’</w:t>
      </w:r>
      <w:r>
        <w:t xml:space="preserve">, </w:t>
      </w:r>
      <w:r>
        <w:rPr>
          <w:i/>
          <w:iCs/>
        </w:rPr>
        <w:t>mi</w:t>
      </w:r>
      <w:r>
        <w:rPr>
          <w:rFonts w:hAnsi="Times New Roman"/>
          <w:i/>
          <w:iCs/>
        </w:rPr>
        <w:t>ñ</w:t>
      </w:r>
      <w:r>
        <w:rPr>
          <w:i/>
          <w:iCs/>
        </w:rPr>
        <w:t>aga:</w:t>
      </w:r>
      <w:r>
        <w:rPr>
          <w:rFonts w:hAnsi="Times New Roman"/>
        </w:rPr>
        <w:t xml:space="preserve"> ‘</w:t>
      </w:r>
      <w:r>
        <w:t>anything</w:t>
      </w:r>
      <w:r>
        <w:rPr>
          <w:rFonts w:hAnsi="Times New Roman"/>
        </w:rPr>
        <w:t xml:space="preserve">’ </w:t>
      </w:r>
      <w:r>
        <w:t>\s (CW)</w:t>
      </w:r>
    </w:p>
    <w:p w14:paraId="3500D44F" w14:textId="77777777" w:rsidR="00C42BF2" w:rsidRDefault="00F80514">
      <w:pPr>
        <w:pStyle w:val="Default"/>
        <w:widowControl w:val="0"/>
        <w:tabs>
          <w:tab w:val="left" w:pos="2880"/>
        </w:tabs>
        <w:ind w:left="2880" w:hanging="2880"/>
      </w:pPr>
      <w:r>
        <w:t>\l Muruwari</w:t>
      </w:r>
      <w:r>
        <w:tab/>
        <w:t>\w</w:t>
      </w:r>
      <w:r>
        <w:rPr>
          <w:i/>
          <w:iCs/>
        </w:rPr>
        <w:t xml:space="preserve"> mi</w:t>
      </w:r>
      <w:r>
        <w:rPr>
          <w:rFonts w:hAnsi="Times New Roman"/>
          <w:i/>
          <w:iCs/>
        </w:rPr>
        <w:t>ñ</w:t>
      </w:r>
      <w:r>
        <w:rPr>
          <w:i/>
          <w:iCs/>
        </w:rPr>
        <w:t>an</w:t>
      </w:r>
      <w:r>
        <w:t xml:space="preserve"> \g </w:t>
      </w:r>
      <w:r>
        <w:rPr>
          <w:rFonts w:hAnsi="Times New Roman"/>
        </w:rPr>
        <w:t>‘</w:t>
      </w:r>
      <w:r>
        <w:t>what</w:t>
      </w:r>
      <w:r>
        <w:rPr>
          <w:rFonts w:hAnsi="Times New Roman"/>
        </w:rPr>
        <w:t xml:space="preserve">’ </w:t>
      </w:r>
      <w:r>
        <w:t xml:space="preserve">\p Purposive </w:t>
      </w:r>
      <w:r>
        <w:rPr>
          <w:i/>
          <w:iCs/>
        </w:rPr>
        <w:t>mi</w:t>
      </w:r>
      <w:r>
        <w:rPr>
          <w:rFonts w:hAnsi="Times New Roman"/>
          <w:i/>
          <w:iCs/>
        </w:rPr>
        <w:t>ñ</w:t>
      </w:r>
      <w:r>
        <w:rPr>
          <w:i/>
          <w:iCs/>
        </w:rPr>
        <w:t>anku</w:t>
      </w:r>
      <w:r>
        <w:t>. \s (LFO)</w:t>
      </w:r>
    </w:p>
    <w:p w14:paraId="7BDD9F41" w14:textId="77777777" w:rsidR="00C42BF2" w:rsidRDefault="00F80514">
      <w:pPr>
        <w:pStyle w:val="Default"/>
        <w:widowControl w:val="0"/>
        <w:tabs>
          <w:tab w:val="left" w:pos="2880"/>
        </w:tabs>
        <w:ind w:left="2880" w:hanging="2880"/>
      </w:pPr>
      <w:r>
        <w:t xml:space="preserve">\l </w:t>
      </w:r>
      <w:r>
        <w:rPr>
          <w:b/>
          <w:bCs/>
        </w:rPr>
        <w:t>pCNSW</w:t>
      </w:r>
      <w:r>
        <w:rPr>
          <w:b/>
          <w:bCs/>
        </w:rPr>
        <w:tab/>
        <w:t>\w *mi</w:t>
      </w:r>
      <w:r>
        <w:rPr>
          <w:rFonts w:hAnsi="Times New Roman"/>
          <w:b/>
          <w:bCs/>
        </w:rPr>
        <w:t>ñ</w:t>
      </w:r>
      <w:r>
        <w:rPr>
          <w:b/>
          <w:bCs/>
        </w:rPr>
        <w:t>ang</w:t>
      </w:r>
      <w:r>
        <w:t xml:space="preserve"> \s (PA #80)</w:t>
      </w:r>
    </w:p>
    <w:p w14:paraId="0033888A" w14:textId="77777777" w:rsidR="00C42BF2" w:rsidRDefault="00F80514">
      <w:pPr>
        <w:pStyle w:val="Default"/>
        <w:widowControl w:val="0"/>
        <w:tabs>
          <w:tab w:val="left" w:pos="2880"/>
        </w:tabs>
        <w:ind w:left="2880" w:hanging="2880"/>
      </w:pPr>
      <w:r>
        <w:t>\l Kalkatungu</w:t>
      </w:r>
      <w:r>
        <w:tab/>
        <w:t>\w</w:t>
      </w:r>
      <w:r>
        <w:rPr>
          <w:i/>
          <w:iCs/>
        </w:rPr>
        <w:t xml:space="preserve"> nhaka</w:t>
      </w:r>
      <w:r>
        <w:t xml:space="preserve"> \g </w:t>
      </w:r>
      <w:r>
        <w:rPr>
          <w:rFonts w:hAnsi="Times New Roman"/>
        </w:rPr>
        <w:t>‘</w:t>
      </w:r>
      <w:r>
        <w:t>what, something</w:t>
      </w:r>
      <w:r>
        <w:rPr>
          <w:rFonts w:hAnsi="Times New Roman"/>
        </w:rPr>
        <w:t xml:space="preserve">’ </w:t>
      </w:r>
      <w:r>
        <w:t xml:space="preserve">\q Also </w:t>
      </w:r>
      <w:r>
        <w:rPr>
          <w:i/>
          <w:iCs/>
        </w:rPr>
        <w:t>nhakaya</w:t>
      </w:r>
      <w:r>
        <w:t>(</w:t>
      </w:r>
      <w:r>
        <w:rPr>
          <w:i/>
          <w:iCs/>
        </w:rPr>
        <w:t>n</w:t>
      </w:r>
      <w:r>
        <w:t xml:space="preserve">), </w:t>
      </w:r>
      <w:r>
        <w:rPr>
          <w:i/>
          <w:iCs/>
        </w:rPr>
        <w:t>nhakaa</w:t>
      </w:r>
      <w:r>
        <w:t xml:space="preserve">, </w:t>
      </w:r>
      <w:r>
        <w:rPr>
          <w:i/>
          <w:iCs/>
        </w:rPr>
        <w:t>nhakakua</w:t>
      </w:r>
      <w:r>
        <w:rPr>
          <w:rFonts w:hAnsi="Times New Roman"/>
        </w:rPr>
        <w:t xml:space="preserve"> ‘</w:t>
      </w:r>
      <w:r>
        <w:t>why</w:t>
      </w:r>
      <w:r>
        <w:rPr>
          <w:rFonts w:hAnsi="Times New Roman"/>
        </w:rPr>
        <w:t>’</w:t>
      </w:r>
      <w:r>
        <w:t xml:space="preserve">; </w:t>
      </w:r>
      <w:r>
        <w:rPr>
          <w:i/>
          <w:iCs/>
        </w:rPr>
        <w:t>nhamingu</w:t>
      </w:r>
      <w:r>
        <w:rPr>
          <w:rFonts w:hAnsi="Times New Roman"/>
        </w:rPr>
        <w:t xml:space="preserve"> ‘</w:t>
      </w:r>
      <w:r>
        <w:t>how many, some</w:t>
      </w:r>
      <w:r>
        <w:rPr>
          <w:rFonts w:hAnsi="Times New Roman"/>
        </w:rPr>
        <w:t>’</w:t>
      </w:r>
      <w:r>
        <w:t xml:space="preserve">; </w:t>
      </w:r>
      <w:r>
        <w:rPr>
          <w:i/>
          <w:iCs/>
        </w:rPr>
        <w:t>nhani</w:t>
      </w:r>
      <w:r>
        <w:rPr>
          <w:rFonts w:hAnsi="Times New Roman"/>
        </w:rPr>
        <w:t xml:space="preserve"> ‘</w:t>
      </w:r>
      <w:r>
        <w:t>who, someone</w:t>
      </w:r>
      <w:r>
        <w:rPr>
          <w:rFonts w:hAnsi="Times New Roman"/>
        </w:rPr>
        <w:t>’</w:t>
      </w:r>
      <w:r>
        <w:t xml:space="preserve">; </w:t>
      </w:r>
      <w:r>
        <w:rPr>
          <w:i/>
          <w:iCs/>
        </w:rPr>
        <w:t>nhakalhi</w:t>
      </w:r>
      <w:r>
        <w:rPr>
          <w:rFonts w:hAnsi="Times New Roman"/>
        </w:rPr>
        <w:t xml:space="preserve"> ‘</w:t>
      </w:r>
      <w:r>
        <w:t>which</w:t>
      </w:r>
      <w:r>
        <w:rPr>
          <w:rFonts w:hAnsi="Times New Roman"/>
        </w:rPr>
        <w:t>’</w:t>
      </w:r>
      <w:r>
        <w:t xml:space="preserve">; and possibly </w:t>
      </w:r>
      <w:r>
        <w:rPr>
          <w:i/>
          <w:iCs/>
        </w:rPr>
        <w:t>nhiangu</w:t>
      </w:r>
      <w:r>
        <w:rPr>
          <w:rFonts w:hAnsi="Times New Roman"/>
        </w:rPr>
        <w:t xml:space="preserve"> ‘</w:t>
      </w:r>
      <w:r>
        <w:t>when</w:t>
      </w:r>
      <w:r>
        <w:rPr>
          <w:rFonts w:hAnsi="Times New Roman"/>
        </w:rPr>
        <w:t>’</w:t>
      </w:r>
      <w:r>
        <w:t xml:space="preserve">. Regarding the </w:t>
      </w:r>
      <w:r>
        <w:rPr>
          <w:i/>
          <w:iCs/>
        </w:rPr>
        <w:t>-ka</w:t>
      </w:r>
      <w:r>
        <w:t xml:space="preserve"> increment see alsi *wa:rri (</w:t>
      </w:r>
      <w:r>
        <w:rPr>
          <w:rFonts w:hAnsi="Times New Roman"/>
        </w:rPr>
        <w:t>‘</w:t>
      </w:r>
      <w:r>
        <w:t>where</w:t>
      </w:r>
      <w:r>
        <w:rPr>
          <w:rFonts w:hAnsi="Times New Roman"/>
        </w:rPr>
        <w:t>’</w:t>
      </w:r>
      <w:r>
        <w:t xml:space="preserve">). NOTE: it is possible that the </w:t>
      </w:r>
      <w:r>
        <w:rPr>
          <w:i/>
          <w:iCs/>
        </w:rPr>
        <w:t>nha</w:t>
      </w:r>
      <w:r>
        <w:t xml:space="preserve"> continues not *mi</w:t>
      </w:r>
      <w:r>
        <w:rPr>
          <w:rFonts w:hAnsi="Times New Roman"/>
        </w:rPr>
        <w:t>ñ</w:t>
      </w:r>
      <w:r>
        <w:t>a but *</w:t>
      </w:r>
      <w:r>
        <w:rPr>
          <w:rFonts w:hAnsi="Times New Roman"/>
        </w:rPr>
        <w:t>ñ</w:t>
      </w:r>
      <w:r>
        <w:t>a (</w:t>
      </w:r>
      <w:r>
        <w:rPr>
          <w:rFonts w:hAnsi="Times New Roman"/>
        </w:rPr>
        <w:t>‘</w:t>
      </w:r>
      <w:r>
        <w:t>what</w:t>
      </w:r>
      <w:r>
        <w:rPr>
          <w:rFonts w:hAnsi="Times New Roman"/>
        </w:rPr>
        <w:t>’</w:t>
      </w:r>
      <w:r>
        <w:t>), a different etymon, listed below. \s (BB)</w:t>
      </w:r>
    </w:p>
    <w:p w14:paraId="5409B66D" w14:textId="77777777" w:rsidR="00C42BF2" w:rsidRDefault="00F80514">
      <w:pPr>
        <w:pStyle w:val="Default"/>
        <w:widowControl w:val="0"/>
        <w:tabs>
          <w:tab w:val="left" w:pos="2880"/>
        </w:tabs>
        <w:ind w:left="2880" w:hanging="2880"/>
      </w:pPr>
      <w:r>
        <w:t>\l Diyari</w:t>
      </w:r>
      <w:r>
        <w:tab/>
        <w:t>\w</w:t>
      </w:r>
      <w:r>
        <w:rPr>
          <w:i/>
          <w:iCs/>
        </w:rPr>
        <w:t xml:space="preserve"> minha</w:t>
      </w:r>
      <w:r>
        <w:t xml:space="preserve"> \g </w:t>
      </w:r>
      <w:r>
        <w:rPr>
          <w:rFonts w:hAnsi="Times New Roman"/>
        </w:rPr>
        <w:t>‘</w:t>
      </w:r>
      <w:r>
        <w:t>what; something</w:t>
      </w:r>
      <w:r>
        <w:rPr>
          <w:rFonts w:hAnsi="Times New Roman"/>
        </w:rPr>
        <w:t xml:space="preserve">’ </w:t>
      </w:r>
      <w:r>
        <w:t>\s (PA)</w:t>
      </w:r>
    </w:p>
    <w:p w14:paraId="13A85875" w14:textId="77777777" w:rsidR="00C42BF2" w:rsidRDefault="00F80514">
      <w:pPr>
        <w:pStyle w:val="Default"/>
        <w:widowControl w:val="0"/>
        <w:tabs>
          <w:tab w:val="left" w:pos="2880"/>
        </w:tabs>
        <w:ind w:left="2880" w:hanging="2880"/>
      </w:pPr>
      <w:r>
        <w:lastRenderedPageBreak/>
        <w:t>\l Ngamini</w:t>
      </w:r>
      <w:r>
        <w:tab/>
        <w:t>\w</w:t>
      </w:r>
      <w:r>
        <w:rPr>
          <w:i/>
          <w:iCs/>
        </w:rPr>
        <w:t xml:space="preserve"> minha</w:t>
      </w:r>
      <w:r>
        <w:t xml:space="preserve"> \g </w:t>
      </w:r>
      <w:r>
        <w:rPr>
          <w:rFonts w:hAnsi="Times New Roman"/>
        </w:rPr>
        <w:t>‘</w:t>
      </w:r>
      <w:r>
        <w:t>what</w:t>
      </w:r>
      <w:r>
        <w:rPr>
          <w:rFonts w:hAnsi="Times New Roman"/>
        </w:rPr>
        <w:t xml:space="preserve">’ </w:t>
      </w:r>
      <w:r>
        <w:t>\s (PA CLE)</w:t>
      </w:r>
    </w:p>
    <w:p w14:paraId="3C562EBC" w14:textId="77777777" w:rsidR="00C42BF2" w:rsidRDefault="00F80514">
      <w:pPr>
        <w:pStyle w:val="Default"/>
        <w:widowControl w:val="0"/>
        <w:tabs>
          <w:tab w:val="left" w:pos="2880"/>
        </w:tabs>
        <w:ind w:left="2880" w:hanging="2880"/>
      </w:pPr>
      <w:r>
        <w:t>\l Yarluyandi</w:t>
      </w:r>
      <w:r>
        <w:tab/>
        <w:t>\w</w:t>
      </w:r>
      <w:r>
        <w:rPr>
          <w:i/>
          <w:iCs/>
        </w:rPr>
        <w:t xml:space="preserve"> minha</w:t>
      </w:r>
      <w:r>
        <w:t xml:space="preserve"> \g </w:t>
      </w:r>
      <w:r>
        <w:rPr>
          <w:rFonts w:hAnsi="Times New Roman"/>
        </w:rPr>
        <w:t>‘</w:t>
      </w:r>
      <w:r>
        <w:t>what</w:t>
      </w:r>
      <w:r>
        <w:rPr>
          <w:rFonts w:hAnsi="Times New Roman"/>
        </w:rPr>
        <w:t xml:space="preserve">’ </w:t>
      </w:r>
      <w:r>
        <w:t>\s (PA CLE)</w:t>
      </w:r>
    </w:p>
    <w:p w14:paraId="514BBEE8" w14:textId="77777777" w:rsidR="00C42BF2" w:rsidRDefault="00F80514">
      <w:pPr>
        <w:pStyle w:val="Default"/>
        <w:widowControl w:val="0"/>
        <w:tabs>
          <w:tab w:val="left" w:pos="2880"/>
        </w:tabs>
        <w:ind w:left="2880" w:hanging="2880"/>
      </w:pPr>
      <w:r>
        <w:t>\l Yandruwandha (Innaminka)</w:t>
      </w:r>
      <w:r>
        <w:tab/>
        <w:t>\w</w:t>
      </w:r>
      <w:r>
        <w:rPr>
          <w:i/>
          <w:iCs/>
        </w:rPr>
        <w:t xml:space="preserve"> minha</w:t>
      </w:r>
      <w:r>
        <w:t>(</w:t>
      </w:r>
      <w:r>
        <w:rPr>
          <w:i/>
          <w:iCs/>
        </w:rPr>
        <w:t>ya</w:t>
      </w:r>
      <w:r>
        <w:t xml:space="preserve">) \g </w:t>
      </w:r>
      <w:r>
        <w:rPr>
          <w:rFonts w:hAnsi="Times New Roman"/>
        </w:rPr>
        <w:t>‘</w:t>
      </w:r>
      <w:r>
        <w:t>what, which; something</w:t>
      </w:r>
      <w:r>
        <w:rPr>
          <w:rFonts w:hAnsi="Times New Roman"/>
        </w:rPr>
        <w:t xml:space="preserve">’ </w:t>
      </w:r>
      <w:r>
        <w:t>\s (GB 2004, PA CLE)</w:t>
      </w:r>
    </w:p>
    <w:p w14:paraId="61E7B79A" w14:textId="77777777" w:rsidR="00C42BF2" w:rsidRDefault="00F80514">
      <w:pPr>
        <w:pStyle w:val="Default"/>
        <w:widowControl w:val="0"/>
        <w:tabs>
          <w:tab w:val="left" w:pos="2880"/>
        </w:tabs>
        <w:ind w:left="2880" w:hanging="2880"/>
      </w:pPr>
      <w:r>
        <w:t>\l Yawarrawarrka</w:t>
      </w:r>
      <w:r>
        <w:tab/>
        <w:t>\w</w:t>
      </w:r>
      <w:r>
        <w:rPr>
          <w:i/>
          <w:iCs/>
        </w:rPr>
        <w:t xml:space="preserve"> minha</w:t>
      </w:r>
      <w:r>
        <w:t xml:space="preserve"> \g </w:t>
      </w:r>
      <w:r>
        <w:rPr>
          <w:rFonts w:hAnsi="Times New Roman"/>
        </w:rPr>
        <w:t>‘</w:t>
      </w:r>
      <w:r>
        <w:t>what</w:t>
      </w:r>
      <w:r>
        <w:rPr>
          <w:rFonts w:hAnsi="Times New Roman"/>
        </w:rPr>
        <w:t xml:space="preserve">’ </w:t>
      </w:r>
      <w:r>
        <w:t>\s (PA CLE)</w:t>
      </w:r>
    </w:p>
    <w:p w14:paraId="117B6950" w14:textId="77777777" w:rsidR="00C42BF2" w:rsidRDefault="00F80514">
      <w:pPr>
        <w:pStyle w:val="Default"/>
        <w:widowControl w:val="0"/>
        <w:tabs>
          <w:tab w:val="left" w:pos="2880"/>
        </w:tabs>
        <w:ind w:left="2880" w:hanging="2880"/>
      </w:pPr>
      <w:r>
        <w:t>\l Wangkumarra</w:t>
      </w:r>
      <w:r>
        <w:tab/>
        <w:t>\w</w:t>
      </w:r>
      <w:r>
        <w:rPr>
          <w:i/>
          <w:iCs/>
        </w:rPr>
        <w:t xml:space="preserve"> minha</w:t>
      </w:r>
      <w:r>
        <w:t xml:space="preserve"> \g </w:t>
      </w:r>
      <w:r>
        <w:rPr>
          <w:rFonts w:hAnsi="Times New Roman"/>
        </w:rPr>
        <w:t>‘</w:t>
      </w:r>
      <w:r>
        <w:t>what</w:t>
      </w:r>
      <w:r>
        <w:rPr>
          <w:rFonts w:hAnsi="Times New Roman"/>
        </w:rPr>
        <w:t xml:space="preserve">’ </w:t>
      </w:r>
      <w:r>
        <w:t>\s (PA CLE)</w:t>
      </w:r>
    </w:p>
    <w:p w14:paraId="4683D7C9" w14:textId="77777777" w:rsidR="00C42BF2" w:rsidRDefault="00F80514">
      <w:pPr>
        <w:pStyle w:val="Default"/>
        <w:widowControl w:val="0"/>
        <w:tabs>
          <w:tab w:val="left" w:pos="2880"/>
        </w:tabs>
        <w:ind w:left="2880" w:hanging="2880"/>
      </w:pPr>
      <w:r>
        <w:t>\l Wangkumarra (Garlali)</w:t>
      </w:r>
      <w:r>
        <w:tab/>
        <w:t>\w</w:t>
      </w:r>
      <w:r>
        <w:rPr>
          <w:i/>
          <w:iCs/>
        </w:rPr>
        <w:t xml:space="preserve"> minha</w:t>
      </w:r>
      <w:r>
        <w:t xml:space="preserve"> \g </w:t>
      </w:r>
      <w:r>
        <w:rPr>
          <w:rFonts w:hAnsi="Times New Roman"/>
        </w:rPr>
        <w:t>‘</w:t>
      </w:r>
      <w:r>
        <w:t>what</w:t>
      </w:r>
      <w:r>
        <w:rPr>
          <w:rFonts w:hAnsi="Times New Roman"/>
        </w:rPr>
        <w:t xml:space="preserve">’ </w:t>
      </w:r>
      <w:r>
        <w:t xml:space="preserve">\p Dat </w:t>
      </w:r>
      <w:r>
        <w:rPr>
          <w:i/>
          <w:iCs/>
        </w:rPr>
        <w:t>minhanga</w:t>
      </w:r>
      <w:r>
        <w:t>. \s (M&amp;W)</w:t>
      </w:r>
    </w:p>
    <w:p w14:paraId="4AFA1CED" w14:textId="77777777" w:rsidR="00C42BF2" w:rsidRDefault="00F80514">
      <w:pPr>
        <w:pStyle w:val="Default"/>
        <w:widowControl w:val="0"/>
        <w:tabs>
          <w:tab w:val="left" w:pos="2880"/>
        </w:tabs>
        <w:ind w:left="2880" w:hanging="2880"/>
      </w:pPr>
      <w:r>
        <w:t>\l Pitta-Pitta</w:t>
      </w:r>
      <w:r>
        <w:tab/>
        <w:t>\w</w:t>
      </w:r>
      <w:r>
        <w:rPr>
          <w:i/>
          <w:iCs/>
        </w:rPr>
        <w:t xml:space="preserve"> minha</w:t>
      </w:r>
      <w:r>
        <w:t xml:space="preserve"> \g </w:t>
      </w:r>
      <w:r>
        <w:rPr>
          <w:rFonts w:hAnsi="Times New Roman"/>
        </w:rPr>
        <w:t>‘</w:t>
      </w:r>
      <w:r>
        <w:t>what</w:t>
      </w:r>
      <w:r>
        <w:rPr>
          <w:rFonts w:hAnsi="Times New Roman"/>
        </w:rPr>
        <w:t xml:space="preserve">’ </w:t>
      </w:r>
      <w:r>
        <w:t>\s (BB)</w:t>
      </w:r>
    </w:p>
    <w:p w14:paraId="783480F1" w14:textId="77777777" w:rsidR="00C42BF2" w:rsidRDefault="00F80514">
      <w:pPr>
        <w:pStyle w:val="Default"/>
        <w:widowControl w:val="0"/>
        <w:tabs>
          <w:tab w:val="left" w:pos="2880"/>
        </w:tabs>
        <w:ind w:left="2880" w:hanging="2880"/>
      </w:pPr>
      <w:r>
        <w:t xml:space="preserve">\l </w:t>
      </w:r>
      <w:r>
        <w:rPr>
          <w:b/>
          <w:bCs/>
        </w:rPr>
        <w:t>pKarnic</w:t>
      </w:r>
      <w:r>
        <w:rPr>
          <w:b/>
          <w:bCs/>
        </w:rPr>
        <w:tab/>
        <w:t>\w *minha</w:t>
      </w:r>
      <w:r>
        <w:t xml:space="preserve"> \s (PA CLE)</w:t>
      </w:r>
    </w:p>
    <w:p w14:paraId="11439D62" w14:textId="77777777" w:rsidR="00C42BF2" w:rsidRDefault="00F80514">
      <w:pPr>
        <w:pStyle w:val="Default"/>
        <w:widowControl w:val="0"/>
        <w:tabs>
          <w:tab w:val="left" w:pos="2880"/>
        </w:tabs>
        <w:ind w:left="2880" w:hanging="2880"/>
      </w:pPr>
      <w:r>
        <w:t>\l Arabana</w:t>
      </w:r>
      <w:r>
        <w:tab/>
        <w:t xml:space="preserve">\w </w:t>
      </w:r>
      <w:r>
        <w:rPr>
          <w:i/>
          <w:iCs/>
        </w:rPr>
        <w:t>minha</w:t>
      </w:r>
      <w:r>
        <w:t xml:space="preserve"> \g </w:t>
      </w:r>
      <w:r>
        <w:rPr>
          <w:rFonts w:hAnsi="Times New Roman"/>
        </w:rPr>
        <w:t>‘</w:t>
      </w:r>
      <w:r>
        <w:t>what</w:t>
      </w:r>
      <w:r>
        <w:rPr>
          <w:rFonts w:hAnsi="Times New Roman"/>
        </w:rPr>
        <w:t xml:space="preserve">’ </w:t>
      </w:r>
      <w:r>
        <w:t xml:space="preserve">\p Absolutive; Erg &amp; Abl </w:t>
      </w:r>
      <w:r>
        <w:rPr>
          <w:i/>
          <w:iCs/>
        </w:rPr>
        <w:t>minharu</w:t>
      </w:r>
      <w:r>
        <w:t xml:space="preserve"> (</w:t>
      </w:r>
      <w:r>
        <w:rPr>
          <w:rFonts w:hAnsi="Times New Roman"/>
        </w:rPr>
        <w:t>“</w:t>
      </w:r>
      <w:r>
        <w:t>r</w:t>
      </w:r>
      <w:r>
        <w:rPr>
          <w:rFonts w:hAnsi="Times New Roman"/>
        </w:rPr>
        <w:t xml:space="preserve">” </w:t>
      </w:r>
      <w:r>
        <w:t xml:space="preserve">= tap), Dat </w:t>
      </w:r>
      <w:r>
        <w:rPr>
          <w:i/>
          <w:iCs/>
        </w:rPr>
        <w:t>minhaku</w:t>
      </w:r>
      <w:r>
        <w:t xml:space="preserve">, Causal </w:t>
      </w:r>
      <w:r>
        <w:rPr>
          <w:i/>
          <w:iCs/>
        </w:rPr>
        <w:t>minhara</w:t>
      </w:r>
      <w:r>
        <w:t xml:space="preserve">, Loc </w:t>
      </w:r>
      <w:r>
        <w:rPr>
          <w:i/>
          <w:iCs/>
        </w:rPr>
        <w:t>minhanga</w:t>
      </w:r>
      <w:r>
        <w:t>. \s (LH)</w:t>
      </w:r>
    </w:p>
    <w:p w14:paraId="69F96794" w14:textId="77777777" w:rsidR="00C42BF2" w:rsidRDefault="00F80514">
      <w:pPr>
        <w:pStyle w:val="Default"/>
        <w:widowControl w:val="0"/>
        <w:tabs>
          <w:tab w:val="left" w:pos="2880"/>
        </w:tabs>
        <w:ind w:left="2880" w:hanging="2880"/>
      </w:pPr>
      <w:r>
        <w:t>\l Wangkangurru</w:t>
      </w:r>
      <w:r>
        <w:tab/>
        <w:t xml:space="preserve">\w </w:t>
      </w:r>
      <w:r>
        <w:rPr>
          <w:i/>
          <w:iCs/>
        </w:rPr>
        <w:t>minha</w:t>
      </w:r>
      <w:r>
        <w:t xml:space="preserve"> \g </w:t>
      </w:r>
      <w:r>
        <w:rPr>
          <w:rFonts w:hAnsi="Times New Roman"/>
        </w:rPr>
        <w:t>‘</w:t>
      </w:r>
      <w:r>
        <w:t>what</w:t>
      </w:r>
      <w:r>
        <w:rPr>
          <w:rFonts w:hAnsi="Times New Roman"/>
        </w:rPr>
        <w:t xml:space="preserve">’ </w:t>
      </w:r>
      <w:r>
        <w:t xml:space="preserve">\p Absolutive; Erg &amp; Abl </w:t>
      </w:r>
      <w:r>
        <w:rPr>
          <w:i/>
          <w:iCs/>
        </w:rPr>
        <w:t>minharu</w:t>
      </w:r>
      <w:r>
        <w:t xml:space="preserve"> (</w:t>
      </w:r>
      <w:r>
        <w:rPr>
          <w:rFonts w:hAnsi="Times New Roman"/>
        </w:rPr>
        <w:t>“</w:t>
      </w:r>
      <w:r>
        <w:t>r</w:t>
      </w:r>
      <w:r>
        <w:rPr>
          <w:rFonts w:hAnsi="Times New Roman"/>
        </w:rPr>
        <w:t xml:space="preserve">” </w:t>
      </w:r>
      <w:r>
        <w:t xml:space="preserve">= tap), Dat </w:t>
      </w:r>
      <w:r>
        <w:rPr>
          <w:i/>
          <w:iCs/>
        </w:rPr>
        <w:t>minhaku</w:t>
      </w:r>
      <w:r>
        <w:t xml:space="preserve">, Causal </w:t>
      </w:r>
      <w:r>
        <w:rPr>
          <w:i/>
          <w:iCs/>
        </w:rPr>
        <w:t>minhara</w:t>
      </w:r>
      <w:r>
        <w:t xml:space="preserve">, Loc </w:t>
      </w:r>
      <w:r>
        <w:rPr>
          <w:i/>
          <w:iCs/>
        </w:rPr>
        <w:t>minhanga</w:t>
      </w:r>
      <w:r>
        <w:t>. \s (LH)</w:t>
      </w:r>
    </w:p>
    <w:p w14:paraId="200794B3" w14:textId="77777777" w:rsidR="00C42BF2" w:rsidRDefault="00F80514">
      <w:pPr>
        <w:pStyle w:val="Default"/>
        <w:widowControl w:val="0"/>
        <w:tabs>
          <w:tab w:val="left" w:pos="2880"/>
        </w:tabs>
        <w:ind w:left="2880" w:hanging="2880"/>
      </w:pPr>
      <w:r>
        <w:t>\l Yorta Yorta</w:t>
      </w:r>
      <w:r>
        <w:tab/>
        <w:t>\w</w:t>
      </w:r>
      <w:r>
        <w:rPr>
          <w:i/>
          <w:iCs/>
        </w:rPr>
        <w:t xml:space="preserve"> minhe</w:t>
      </w:r>
      <w:r>
        <w:t xml:space="preserve"> \g </w:t>
      </w:r>
      <w:r>
        <w:rPr>
          <w:rFonts w:hAnsi="Times New Roman"/>
        </w:rPr>
        <w:t>‘</w:t>
      </w:r>
      <w:r>
        <w:t>what</w:t>
      </w:r>
      <w:r>
        <w:rPr>
          <w:rFonts w:hAnsi="Times New Roman"/>
        </w:rPr>
        <w:t xml:space="preserve">’ </w:t>
      </w:r>
      <w:r>
        <w:t>\s (B&amp;M, LH)</w:t>
      </w:r>
    </w:p>
    <w:p w14:paraId="5DE05B23" w14:textId="77777777" w:rsidR="00C42BF2" w:rsidRDefault="00F80514">
      <w:pPr>
        <w:pStyle w:val="Default"/>
        <w:widowControl w:val="0"/>
        <w:tabs>
          <w:tab w:val="left" w:pos="2880"/>
        </w:tabs>
        <w:ind w:left="2880" w:hanging="2880"/>
      </w:pPr>
      <w:r>
        <w:t>\l Baakandji</w:t>
      </w:r>
      <w:r>
        <w:tab/>
        <w:t>\w</w:t>
      </w:r>
      <w:r>
        <w:rPr>
          <w:i/>
          <w:iCs/>
        </w:rPr>
        <w:t xml:space="preserve"> minha</w:t>
      </w:r>
      <w:r>
        <w:t xml:space="preserve"> \g </w:t>
      </w:r>
      <w:r>
        <w:rPr>
          <w:rFonts w:hAnsi="Times New Roman"/>
        </w:rPr>
        <w:t>‘</w:t>
      </w:r>
      <w:r>
        <w:t>what</w:t>
      </w:r>
      <w:r>
        <w:rPr>
          <w:rFonts w:hAnsi="Times New Roman"/>
        </w:rPr>
        <w:t xml:space="preserve">’ </w:t>
      </w:r>
      <w:r>
        <w:t>\s (LH)</w:t>
      </w:r>
    </w:p>
    <w:p w14:paraId="03152BD4" w14:textId="77777777" w:rsidR="00C42BF2" w:rsidRDefault="00F80514">
      <w:pPr>
        <w:pStyle w:val="Default"/>
        <w:widowControl w:val="0"/>
        <w:tabs>
          <w:tab w:val="left" w:pos="2880"/>
        </w:tabs>
        <w:ind w:left="2880" w:hanging="2880"/>
      </w:pPr>
      <w:r>
        <w:t>\l Madhimadhi</w:t>
      </w:r>
      <w:r>
        <w:tab/>
        <w:t>\w</w:t>
      </w:r>
      <w:r>
        <w:rPr>
          <w:i/>
          <w:iCs/>
        </w:rPr>
        <w:t xml:space="preserve"> minhi</w:t>
      </w:r>
      <w:r>
        <w:t xml:space="preserve"> \g </w:t>
      </w:r>
      <w:r>
        <w:rPr>
          <w:rFonts w:hAnsi="Times New Roman"/>
        </w:rPr>
        <w:t>‘</w:t>
      </w:r>
      <w:r>
        <w:t>what?</w:t>
      </w:r>
      <w:r>
        <w:rPr>
          <w:rFonts w:hAnsi="Times New Roman"/>
        </w:rPr>
        <w:t xml:space="preserve">’ </w:t>
      </w:r>
      <w:r>
        <w:t xml:space="preserve">\q Probably </w:t>
      </w:r>
      <w:r>
        <w:rPr>
          <w:i/>
          <w:iCs/>
        </w:rPr>
        <w:t>minh-i</w:t>
      </w:r>
      <w:r>
        <w:t xml:space="preserve"> (LH p119). \s (LH)</w:t>
      </w:r>
    </w:p>
    <w:p w14:paraId="5E3F1CE2" w14:textId="77777777" w:rsidR="00C42BF2" w:rsidRDefault="00F80514">
      <w:pPr>
        <w:pStyle w:val="Default"/>
        <w:widowControl w:val="0"/>
        <w:tabs>
          <w:tab w:val="left" w:pos="2880"/>
        </w:tabs>
        <w:ind w:left="2880" w:hanging="2880"/>
      </w:pPr>
      <w:r>
        <w:t>\l MM</w:t>
      </w:r>
      <w:r>
        <w:tab/>
        <w:t>\w</w:t>
      </w:r>
      <w:r>
        <w:rPr>
          <w:i/>
          <w:iCs/>
        </w:rPr>
        <w:t xml:space="preserve"> mi</w:t>
      </w:r>
      <w:r>
        <w:rPr>
          <w:rFonts w:hAnsi="Times New Roman"/>
          <w:i/>
          <w:iCs/>
        </w:rPr>
        <w:t>ñ</w:t>
      </w:r>
      <w:r>
        <w:t xml:space="preserve"> \g </w:t>
      </w:r>
      <w:r>
        <w:rPr>
          <w:rFonts w:hAnsi="Times New Roman"/>
        </w:rPr>
        <w:t>‘</w:t>
      </w:r>
      <w:r>
        <w:t>what?</w:t>
      </w:r>
      <w:r>
        <w:rPr>
          <w:rFonts w:hAnsi="Times New Roman"/>
        </w:rPr>
        <w:t xml:space="preserve">’ </w:t>
      </w:r>
      <w:r>
        <w:t xml:space="preserve">\q Vowel is short per MMcD (1977: 124); possibly a loan. Also </w:t>
      </w:r>
      <w:r>
        <w:rPr>
          <w:i/>
          <w:iCs/>
        </w:rPr>
        <w:t>mi</w:t>
      </w:r>
      <w:r>
        <w:rPr>
          <w:rFonts w:hAnsi="Times New Roman"/>
          <w:i/>
          <w:iCs/>
        </w:rPr>
        <w:t>ñ</w:t>
      </w:r>
      <w:r>
        <w:rPr>
          <w:i/>
          <w:iCs/>
        </w:rPr>
        <w:t>ai</w:t>
      </w:r>
      <w:r>
        <w:rPr>
          <w:rFonts w:hAnsi="Times New Roman"/>
        </w:rPr>
        <w:t xml:space="preserve"> ‘</w:t>
      </w:r>
      <w:r>
        <w:t>how many</w:t>
      </w:r>
      <w:r>
        <w:rPr>
          <w:rFonts w:hAnsi="Times New Roman"/>
        </w:rPr>
        <w:t>’</w:t>
      </w:r>
      <w:r>
        <w:t>. \s (All sources)</w:t>
      </w:r>
    </w:p>
    <w:p w14:paraId="36440523" w14:textId="77777777" w:rsidR="00C42BF2" w:rsidRDefault="00F80514">
      <w:pPr>
        <w:pStyle w:val="Default"/>
        <w:widowControl w:val="0"/>
        <w:tabs>
          <w:tab w:val="left" w:pos="2880"/>
        </w:tabs>
        <w:ind w:left="2880" w:hanging="2880"/>
      </w:pPr>
      <w:r>
        <w:t>^^^</w:t>
      </w:r>
    </w:p>
    <w:p w14:paraId="6A85E3EF" w14:textId="77777777" w:rsidR="00C42BF2" w:rsidRDefault="00F80514">
      <w:pPr>
        <w:pStyle w:val="Default"/>
        <w:widowControl w:val="0"/>
        <w:tabs>
          <w:tab w:val="left" w:pos="2880"/>
        </w:tabs>
        <w:ind w:left="2880" w:hanging="2880"/>
      </w:pPr>
      <w:r>
        <w:t>\l Pitjantjatjara-Yankunytjatjara</w:t>
      </w:r>
      <w:r>
        <w:tab/>
        <w:t>\w</w:t>
      </w:r>
      <w:r>
        <w:rPr>
          <w:i/>
          <w:iCs/>
        </w:rPr>
        <w:t xml:space="preserve"> mi</w:t>
      </w:r>
      <w:r>
        <w:rPr>
          <w:rFonts w:hAnsi="Times New Roman"/>
          <w:i/>
          <w:iCs/>
        </w:rPr>
        <w:t>ñ</w:t>
      </w:r>
      <w:r>
        <w:rPr>
          <w:i/>
          <w:iCs/>
        </w:rPr>
        <w:t>a-mi</w:t>
      </w:r>
      <w:r>
        <w:rPr>
          <w:rFonts w:hAnsi="Times New Roman"/>
          <w:i/>
          <w:iCs/>
        </w:rPr>
        <w:t>ñ</w:t>
      </w:r>
      <w:r>
        <w:rPr>
          <w:i/>
          <w:iCs/>
        </w:rPr>
        <w:t>a</w:t>
      </w:r>
      <w:r>
        <w:t xml:space="preserve"> \g </w:t>
      </w:r>
      <w:r>
        <w:rPr>
          <w:rFonts w:hAnsi="Times New Roman"/>
        </w:rPr>
        <w:t>‘</w:t>
      </w:r>
      <w:r>
        <w:t>bits and pieces, various small things of different kinds, broken up or smashed bits of something</w:t>
      </w:r>
      <w:r>
        <w:rPr>
          <w:rFonts w:hAnsi="Times New Roman"/>
        </w:rPr>
        <w:t xml:space="preserve">’ </w:t>
      </w:r>
      <w:r>
        <w:t>\s (CG)</w:t>
      </w:r>
    </w:p>
    <w:p w14:paraId="2D8627F5" w14:textId="77777777" w:rsidR="00C42BF2" w:rsidRDefault="00F80514">
      <w:pPr>
        <w:pStyle w:val="Default"/>
        <w:widowControl w:val="0"/>
        <w:tabs>
          <w:tab w:val="left" w:pos="2880"/>
        </w:tabs>
        <w:ind w:left="2880" w:hanging="2880"/>
      </w:pPr>
      <w:r>
        <w:t>^^^</w:t>
      </w:r>
    </w:p>
    <w:p w14:paraId="0EB7BD92" w14:textId="77777777" w:rsidR="00C42BF2" w:rsidRDefault="00F80514">
      <w:pPr>
        <w:pStyle w:val="Default"/>
        <w:widowControl w:val="0"/>
        <w:tabs>
          <w:tab w:val="left" w:pos="2880"/>
        </w:tabs>
        <w:ind w:left="2880" w:hanging="2880"/>
      </w:pPr>
      <w:r>
        <w:t>\l Mudburra</w:t>
      </w:r>
      <w:r>
        <w:tab/>
        <w:t>\w</w:t>
      </w:r>
      <w:r>
        <w:rPr>
          <w:i/>
          <w:iCs/>
        </w:rPr>
        <w:t xml:space="preserve"> mi</w:t>
      </w:r>
      <w:r>
        <w:rPr>
          <w:rFonts w:hAnsi="Times New Roman"/>
          <w:i/>
          <w:iCs/>
        </w:rPr>
        <w:t>ñ</w:t>
      </w:r>
      <w:r>
        <w:rPr>
          <w:i/>
          <w:iCs/>
        </w:rPr>
        <w:t>a</w:t>
      </w:r>
      <w:r>
        <w:t xml:space="preserve"> \g </w:t>
      </w:r>
      <w:r>
        <w:rPr>
          <w:rFonts w:hAnsi="Times New Roman"/>
        </w:rPr>
        <w:t>‘</w:t>
      </w:r>
      <w:r>
        <w:t>this, here</w:t>
      </w:r>
      <w:r>
        <w:rPr>
          <w:rFonts w:hAnsi="Times New Roman"/>
        </w:rPr>
        <w:t xml:space="preserve">’ </w:t>
      </w:r>
      <w:r>
        <w:t xml:space="preserve">\q For the possible semantic connection to </w:t>
      </w:r>
      <w:r>
        <w:rPr>
          <w:rFonts w:hAnsi="Times New Roman"/>
        </w:rPr>
        <w:t>‘</w:t>
      </w:r>
      <w:r>
        <w:t>what</w:t>
      </w:r>
      <w:r>
        <w:rPr>
          <w:rFonts w:hAnsi="Times New Roman"/>
        </w:rPr>
        <w:t xml:space="preserve">’ </w:t>
      </w:r>
      <w:r>
        <w:t>see *</w:t>
      </w:r>
      <w:r>
        <w:rPr>
          <w:rFonts w:hAnsi="Times New Roman"/>
        </w:rPr>
        <w:t>ñ</w:t>
      </w:r>
      <w:r>
        <w:t>iya (</w:t>
      </w:r>
      <w:r>
        <w:rPr>
          <w:rFonts w:hAnsi="Times New Roman"/>
        </w:rPr>
        <w:t>‘</w:t>
      </w:r>
      <w:r>
        <w:t>what; this</w:t>
      </w:r>
      <w:r>
        <w:rPr>
          <w:rFonts w:hAnsi="Times New Roman"/>
        </w:rPr>
        <w:t>’</w:t>
      </w:r>
      <w:r>
        <w:t>). \s (RG)</w:t>
      </w:r>
    </w:p>
    <w:p w14:paraId="39F03C2B" w14:textId="77777777" w:rsidR="00C42BF2" w:rsidRDefault="00F80514">
      <w:pPr>
        <w:pStyle w:val="Default"/>
        <w:widowControl w:val="0"/>
        <w:tabs>
          <w:tab w:val="left" w:pos="2880"/>
        </w:tabs>
        <w:ind w:left="2880" w:hanging="2880"/>
      </w:pPr>
      <w:r>
        <w:t>\l Walmajarri</w:t>
      </w:r>
      <w:r>
        <w:tab/>
        <w:t xml:space="preserve">\w </w:t>
      </w:r>
      <w:r>
        <w:rPr>
          <w:i/>
          <w:iCs/>
        </w:rPr>
        <w:t>mi</w:t>
      </w:r>
      <w:r>
        <w:rPr>
          <w:rFonts w:hAnsi="Times New Roman"/>
          <w:i/>
          <w:iCs/>
        </w:rPr>
        <w:t>ñ</w:t>
      </w:r>
      <w:r>
        <w:rPr>
          <w:i/>
          <w:iCs/>
        </w:rPr>
        <w:t>a</w:t>
      </w:r>
      <w:r>
        <w:t xml:space="preserve"> \g </w:t>
      </w:r>
      <w:r>
        <w:rPr>
          <w:rFonts w:hAnsi="Times New Roman"/>
        </w:rPr>
        <w:t>‘</w:t>
      </w:r>
      <w:r>
        <w:t>this, here</w:t>
      </w:r>
      <w:r>
        <w:rPr>
          <w:rFonts w:hAnsi="Times New Roman"/>
        </w:rPr>
        <w:t xml:space="preserve">’ </w:t>
      </w:r>
      <w:r>
        <w:t xml:space="preserve">\p Case-endings added to </w:t>
      </w:r>
      <w:r>
        <w:rPr>
          <w:i/>
          <w:iCs/>
        </w:rPr>
        <w:t>mi</w:t>
      </w:r>
      <w:r>
        <w:rPr>
          <w:rFonts w:hAnsi="Times New Roman"/>
          <w:i/>
          <w:iCs/>
        </w:rPr>
        <w:t>ñ</w:t>
      </w:r>
      <w:r>
        <w:rPr>
          <w:i/>
          <w:iCs/>
        </w:rPr>
        <w:t>arti</w:t>
      </w:r>
      <w:r>
        <w:rPr>
          <w:rFonts w:hAnsi="Times New Roman"/>
        </w:rPr>
        <w:t xml:space="preserve"> ‘</w:t>
      </w:r>
      <w:r>
        <w:t>this (one)</w:t>
      </w:r>
      <w:r>
        <w:rPr>
          <w:rFonts w:hAnsi="Times New Roman"/>
        </w:rPr>
        <w:t>’</w:t>
      </w:r>
      <w:r>
        <w:t xml:space="preserve">. \q For the possible semantic connection to </w:t>
      </w:r>
      <w:r>
        <w:rPr>
          <w:rFonts w:hAnsi="Times New Roman"/>
        </w:rPr>
        <w:t>‘</w:t>
      </w:r>
      <w:r>
        <w:t>what</w:t>
      </w:r>
      <w:r>
        <w:rPr>
          <w:rFonts w:hAnsi="Times New Roman"/>
        </w:rPr>
        <w:t xml:space="preserve">’ </w:t>
      </w:r>
      <w:r>
        <w:t>see *</w:t>
      </w:r>
      <w:r>
        <w:rPr>
          <w:rFonts w:hAnsi="Times New Roman"/>
        </w:rPr>
        <w:t>ñ</w:t>
      </w:r>
      <w:r>
        <w:t>iya (</w:t>
      </w:r>
      <w:r>
        <w:rPr>
          <w:rFonts w:hAnsi="Times New Roman"/>
        </w:rPr>
        <w:t>‘</w:t>
      </w:r>
      <w:r>
        <w:t>what; this</w:t>
      </w:r>
      <w:r>
        <w:rPr>
          <w:rFonts w:hAnsi="Times New Roman"/>
        </w:rPr>
        <w:t>’</w:t>
      </w:r>
      <w:r>
        <w:t>). \s (H&amp;R, JHd)</w:t>
      </w:r>
    </w:p>
    <w:p w14:paraId="504104F4" w14:textId="77777777" w:rsidR="00C42BF2" w:rsidRDefault="00F80514">
      <w:pPr>
        <w:pStyle w:val="Default"/>
        <w:widowControl w:val="0"/>
        <w:tabs>
          <w:tab w:val="left" w:pos="2880"/>
        </w:tabs>
        <w:ind w:left="2880" w:hanging="2880"/>
      </w:pPr>
      <w:r>
        <w:t>^^^</w:t>
      </w:r>
    </w:p>
    <w:p w14:paraId="6967DB7B" w14:textId="77777777" w:rsidR="00C42BF2" w:rsidRDefault="00F80514">
      <w:pPr>
        <w:pStyle w:val="Default"/>
        <w:widowControl w:val="0"/>
        <w:tabs>
          <w:tab w:val="left" w:pos="2880"/>
        </w:tabs>
        <w:ind w:left="2880" w:hanging="2880"/>
      </w:pPr>
      <w:r>
        <w:t>\l Atnyamathanha</w:t>
      </w:r>
      <w:r>
        <w:tab/>
        <w:t>\w</w:t>
      </w:r>
      <w:r>
        <w:rPr>
          <w:i/>
          <w:iCs/>
        </w:rPr>
        <w:t xml:space="preserve"> mi</w:t>
      </w:r>
      <w:r>
        <w:rPr>
          <w:rFonts w:hAnsi="Times New Roman"/>
          <w:i/>
          <w:iCs/>
        </w:rPr>
        <w:t>ñ</w:t>
      </w:r>
      <w:r>
        <w:rPr>
          <w:i/>
          <w:iCs/>
        </w:rPr>
        <w:t>a</w:t>
      </w:r>
      <w:r>
        <w:t xml:space="preserve"> \g </w:t>
      </w:r>
      <w:r>
        <w:rPr>
          <w:rFonts w:hAnsi="Times New Roman"/>
        </w:rPr>
        <w:t>‘</w:t>
      </w:r>
      <w:r>
        <w:t>dew</w:t>
      </w:r>
      <w:r>
        <w:rPr>
          <w:rFonts w:hAnsi="Times New Roman"/>
        </w:rPr>
        <w:t xml:space="preserve">’ </w:t>
      </w:r>
      <w:r>
        <w:t>\s (Mc&amp;Mc)</w:t>
      </w:r>
    </w:p>
    <w:p w14:paraId="505BEB87" w14:textId="77777777" w:rsidR="00C42BF2" w:rsidRDefault="00F80514">
      <w:pPr>
        <w:pStyle w:val="Default"/>
        <w:widowControl w:val="0"/>
        <w:tabs>
          <w:tab w:val="left" w:pos="2880"/>
        </w:tabs>
        <w:ind w:left="2880" w:hanging="2880"/>
      </w:pPr>
      <w:r>
        <w:t>\l Ngarluma</w:t>
      </w:r>
      <w:r>
        <w:tab/>
        <w:t>\w</w:t>
      </w:r>
      <w:r>
        <w:rPr>
          <w:i/>
          <w:iCs/>
        </w:rPr>
        <w:t xml:space="preserve"> minha</w:t>
      </w:r>
      <w:r>
        <w:t xml:space="preserve"> \g </w:t>
      </w:r>
      <w:r>
        <w:rPr>
          <w:rFonts w:hAnsi="Times New Roman"/>
        </w:rPr>
        <w:t>‘</w:t>
      </w:r>
      <w:r>
        <w:t>semen</w:t>
      </w:r>
      <w:r>
        <w:rPr>
          <w:rFonts w:hAnsi="Times New Roman"/>
        </w:rPr>
        <w:t xml:space="preserve">’ </w:t>
      </w:r>
      <w:r>
        <w:t>\s (KLH)</w:t>
      </w:r>
    </w:p>
    <w:p w14:paraId="71677ED2" w14:textId="77777777" w:rsidR="00C42BF2" w:rsidRDefault="00F80514">
      <w:pPr>
        <w:pStyle w:val="Default"/>
        <w:widowControl w:val="0"/>
        <w:tabs>
          <w:tab w:val="left" w:pos="2880"/>
        </w:tabs>
        <w:ind w:left="2880" w:hanging="2880"/>
      </w:pPr>
      <w:r>
        <w:t>\l Ngarla</w:t>
      </w:r>
      <w:r>
        <w:tab/>
        <w:t>\w</w:t>
      </w:r>
      <w:r>
        <w:rPr>
          <w:i/>
          <w:iCs/>
        </w:rPr>
        <w:t xml:space="preserve"> mi</w:t>
      </w:r>
      <w:r>
        <w:rPr>
          <w:rFonts w:hAnsi="Times New Roman"/>
          <w:i/>
          <w:iCs/>
        </w:rPr>
        <w:t>ñ</w:t>
      </w:r>
      <w:r>
        <w:rPr>
          <w:i/>
          <w:iCs/>
        </w:rPr>
        <w:t>a</w:t>
      </w:r>
      <w:r>
        <w:t xml:space="preserve"> \g </w:t>
      </w:r>
      <w:r>
        <w:rPr>
          <w:rFonts w:hAnsi="Times New Roman"/>
        </w:rPr>
        <w:t>‘</w:t>
      </w:r>
      <w:r>
        <w:t>semen</w:t>
      </w:r>
      <w:r>
        <w:rPr>
          <w:rFonts w:hAnsi="Times New Roman"/>
        </w:rPr>
        <w:t xml:space="preserve">’ </w:t>
      </w:r>
      <w:r>
        <w:t>\s (GNOG)</w:t>
      </w:r>
    </w:p>
    <w:p w14:paraId="2A7923E5" w14:textId="77777777" w:rsidR="00C42BF2" w:rsidRDefault="00F80514">
      <w:pPr>
        <w:pStyle w:val="Default"/>
        <w:widowControl w:val="0"/>
        <w:tabs>
          <w:tab w:val="left" w:pos="2880"/>
        </w:tabs>
        <w:ind w:left="2880" w:hanging="2880"/>
      </w:pPr>
      <w:r>
        <w:t>\l Nyamal</w:t>
      </w:r>
      <w:r>
        <w:tab/>
        <w:t>\w</w:t>
      </w:r>
      <w:r>
        <w:rPr>
          <w:i/>
          <w:iCs/>
        </w:rPr>
        <w:t xml:space="preserve"> mi</w:t>
      </w:r>
      <w:r>
        <w:rPr>
          <w:rFonts w:hAnsi="Times New Roman"/>
          <w:i/>
          <w:iCs/>
        </w:rPr>
        <w:t>ñ</w:t>
      </w:r>
      <w:r>
        <w:rPr>
          <w:i/>
          <w:iCs/>
        </w:rPr>
        <w:t>a</w:t>
      </w:r>
      <w:r>
        <w:t xml:space="preserve"> \g </w:t>
      </w:r>
      <w:r>
        <w:rPr>
          <w:rFonts w:hAnsi="Times New Roman"/>
        </w:rPr>
        <w:t>‘</w:t>
      </w:r>
      <w:r>
        <w:t>semen</w:t>
      </w:r>
      <w:r>
        <w:rPr>
          <w:rFonts w:hAnsi="Times New Roman"/>
        </w:rPr>
        <w:t xml:space="preserve">’ </w:t>
      </w:r>
      <w:r>
        <w:t>\s (GNOG)</w:t>
      </w:r>
    </w:p>
    <w:p w14:paraId="0462C75C" w14:textId="77777777" w:rsidR="00C42BF2" w:rsidRDefault="00F80514">
      <w:pPr>
        <w:pStyle w:val="Default"/>
        <w:widowControl w:val="0"/>
        <w:tabs>
          <w:tab w:val="left" w:pos="2880"/>
        </w:tabs>
        <w:ind w:left="2880" w:hanging="2880"/>
      </w:pPr>
      <w:r>
        <w:t>\l Panyjima</w:t>
      </w:r>
      <w:r>
        <w:tab/>
        <w:t>\w</w:t>
      </w:r>
      <w:r>
        <w:rPr>
          <w:i/>
          <w:iCs/>
        </w:rPr>
        <w:t xml:space="preserve"> minha</w:t>
      </w:r>
      <w:r>
        <w:t xml:space="preserve"> \g </w:t>
      </w:r>
      <w:r>
        <w:rPr>
          <w:rFonts w:hAnsi="Times New Roman"/>
        </w:rPr>
        <w:t>‘</w:t>
      </w:r>
      <w:r>
        <w:t>semen</w:t>
      </w:r>
      <w:r>
        <w:rPr>
          <w:rFonts w:hAnsi="Times New Roman"/>
        </w:rPr>
        <w:t xml:space="preserve">’ </w:t>
      </w:r>
      <w:r>
        <w:t xml:space="preserve">\q AD gives </w:t>
      </w:r>
      <w:r>
        <w:rPr>
          <w:rFonts w:hAnsi="Times New Roman"/>
          <w:i/>
          <w:iCs/>
        </w:rPr>
        <w:t>ñ</w:t>
      </w:r>
      <w:r>
        <w:rPr>
          <w:i/>
          <w:iCs/>
        </w:rPr>
        <w:t>arnta</w:t>
      </w:r>
      <w:r>
        <w:rPr>
          <w:rFonts w:hAnsi="Times New Roman"/>
        </w:rPr>
        <w:t xml:space="preserve"> ‘</w:t>
      </w:r>
      <w:r>
        <w:t>semen</w:t>
      </w:r>
      <w:r>
        <w:rPr>
          <w:rFonts w:hAnsi="Times New Roman"/>
        </w:rPr>
        <w:t xml:space="preserve">’ </w:t>
      </w:r>
      <w:r>
        <w:t>only. \s (GNOG)</w:t>
      </w:r>
    </w:p>
    <w:p w14:paraId="5C86CC9E" w14:textId="77777777" w:rsidR="00C42BF2" w:rsidRDefault="00F80514">
      <w:pPr>
        <w:pStyle w:val="Default"/>
        <w:widowControl w:val="0"/>
        <w:tabs>
          <w:tab w:val="left" w:pos="2880"/>
        </w:tabs>
        <w:ind w:left="2880" w:hanging="2880"/>
      </w:pPr>
      <w:r>
        <w:t>\l Kurrama</w:t>
      </w:r>
      <w:r>
        <w:tab/>
        <w:t>\w</w:t>
      </w:r>
      <w:r>
        <w:rPr>
          <w:i/>
          <w:iCs/>
        </w:rPr>
        <w:t xml:space="preserve"> minha</w:t>
      </w:r>
      <w:r>
        <w:t xml:space="preserve"> \g </w:t>
      </w:r>
      <w:r>
        <w:rPr>
          <w:rFonts w:hAnsi="Times New Roman"/>
        </w:rPr>
        <w:t>‘</w:t>
      </w:r>
      <w:r>
        <w:t>semen</w:t>
      </w:r>
      <w:r>
        <w:rPr>
          <w:rFonts w:hAnsi="Times New Roman"/>
        </w:rPr>
        <w:t xml:space="preserve">’ </w:t>
      </w:r>
      <w:r>
        <w:t>\s (GNOG)</w:t>
      </w:r>
    </w:p>
    <w:p w14:paraId="3A64AC14" w14:textId="77777777" w:rsidR="00C42BF2" w:rsidRDefault="00F80514">
      <w:pPr>
        <w:pStyle w:val="Default"/>
        <w:widowControl w:val="0"/>
        <w:tabs>
          <w:tab w:val="left" w:pos="2880"/>
        </w:tabs>
        <w:ind w:left="2880" w:hanging="2880"/>
      </w:pPr>
      <w:r>
        <w:t xml:space="preserve">\l </w:t>
      </w:r>
      <w:r>
        <w:rPr>
          <w:b/>
          <w:bCs/>
        </w:rPr>
        <w:t>pNgayarda</w:t>
      </w:r>
      <w:r>
        <w:rPr>
          <w:b/>
          <w:bCs/>
        </w:rPr>
        <w:tab/>
        <w:t>\w *mi</w:t>
      </w:r>
      <w:r>
        <w:rPr>
          <w:rFonts w:hAnsi="Times New Roman"/>
          <w:b/>
          <w:bCs/>
        </w:rPr>
        <w:t>ñ</w:t>
      </w:r>
      <w:r>
        <w:rPr>
          <w:b/>
          <w:bCs/>
        </w:rPr>
        <w:t>a</w:t>
      </w:r>
      <w:r>
        <w:t xml:space="preserve"> \s (GNOG #140)</w:t>
      </w:r>
    </w:p>
    <w:p w14:paraId="432A5D92" w14:textId="77777777" w:rsidR="00C42BF2" w:rsidRDefault="00F80514">
      <w:pPr>
        <w:pStyle w:val="Default"/>
        <w:widowControl w:val="0"/>
        <w:tabs>
          <w:tab w:val="left" w:pos="2880"/>
        </w:tabs>
        <w:ind w:left="2880" w:hanging="2880"/>
      </w:pPr>
      <w:r>
        <w:t>\l Gupapuyngu</w:t>
      </w:r>
      <w:r>
        <w:tab/>
        <w:t>\w</w:t>
      </w:r>
      <w:r>
        <w:rPr>
          <w:i/>
          <w:iCs/>
        </w:rPr>
        <w:t xml:space="preserve"> mi</w:t>
      </w:r>
      <w:r>
        <w:rPr>
          <w:rFonts w:hAnsi="Times New Roman"/>
          <w:i/>
          <w:iCs/>
        </w:rPr>
        <w:t>ñ</w:t>
      </w:r>
      <w:r>
        <w:rPr>
          <w:i/>
          <w:iCs/>
        </w:rPr>
        <w:t>a</w:t>
      </w:r>
      <w:r>
        <w:t xml:space="preserve"> \g </w:t>
      </w:r>
      <w:r>
        <w:rPr>
          <w:rFonts w:hAnsi="Times New Roman"/>
        </w:rPr>
        <w:t>‘</w:t>
      </w:r>
      <w:r>
        <w:t>paint; tar</w:t>
      </w:r>
      <w:r>
        <w:rPr>
          <w:rFonts w:hAnsi="Times New Roman"/>
        </w:rPr>
        <w:t xml:space="preserve">’ </w:t>
      </w:r>
      <w:r>
        <w:t>\s (BL-MC)</w:t>
      </w:r>
    </w:p>
    <w:p w14:paraId="4B548FDE" w14:textId="77777777" w:rsidR="00C42BF2" w:rsidRDefault="00F80514">
      <w:pPr>
        <w:pStyle w:val="Default"/>
        <w:widowControl w:val="0"/>
        <w:tabs>
          <w:tab w:val="left" w:pos="2880"/>
        </w:tabs>
        <w:ind w:left="2880" w:hanging="2880"/>
        <w:rPr>
          <w:b/>
          <w:bCs/>
        </w:rPr>
      </w:pPr>
      <w:r>
        <w:t xml:space="preserve">\l </w:t>
      </w:r>
      <w:r>
        <w:rPr>
          <w:b/>
          <w:bCs/>
        </w:rPr>
        <w:t>pPNy</w:t>
      </w:r>
      <w:r>
        <w:rPr>
          <w:b/>
          <w:bCs/>
        </w:rPr>
        <w:tab/>
        <w:t>\w *mi</w:t>
      </w:r>
      <w:r>
        <w:rPr>
          <w:rFonts w:hAnsi="Times New Roman"/>
          <w:b/>
          <w:bCs/>
        </w:rPr>
        <w:t>ñ</w:t>
      </w:r>
      <w:r>
        <w:rPr>
          <w:b/>
          <w:bCs/>
        </w:rPr>
        <w:t>a</w:t>
      </w:r>
    </w:p>
    <w:p w14:paraId="06200BB9" w14:textId="77777777" w:rsidR="00C42BF2" w:rsidRDefault="00F80514">
      <w:pPr>
        <w:pStyle w:val="Default"/>
        <w:widowControl w:val="0"/>
        <w:tabs>
          <w:tab w:val="left" w:pos="2880"/>
        </w:tabs>
        <w:ind w:left="2880" w:hanging="2880"/>
      </w:pPr>
      <w:r>
        <w:t>***</w:t>
      </w:r>
    </w:p>
    <w:p w14:paraId="166E640B" w14:textId="77777777" w:rsidR="00C42BF2" w:rsidRDefault="00F80514">
      <w:pPr>
        <w:pStyle w:val="Default"/>
        <w:widowControl w:val="0"/>
        <w:tabs>
          <w:tab w:val="left" w:pos="2880"/>
        </w:tabs>
        <w:ind w:left="2880" w:hanging="2880"/>
      </w:pPr>
      <w:r>
        <w:t>\l Kaytetye</w:t>
      </w:r>
      <w:r>
        <w:tab/>
        <w:t>\w</w:t>
      </w:r>
      <w:r>
        <w:rPr>
          <w:i/>
          <w:iCs/>
        </w:rPr>
        <w:t xml:space="preserve"> et</w:t>
      </w:r>
      <w:r>
        <w:rPr>
          <w:rFonts w:hAnsi="Times New Roman"/>
          <w:i/>
          <w:iCs/>
        </w:rPr>
        <w:t>ñ</w:t>
      </w:r>
      <w:r>
        <w:rPr>
          <w:i/>
          <w:iCs/>
        </w:rPr>
        <w:t>e</w:t>
      </w:r>
      <w:r>
        <w:t xml:space="preserve"> \g </w:t>
      </w:r>
      <w:r>
        <w:rPr>
          <w:rFonts w:hAnsi="Times New Roman"/>
        </w:rPr>
        <w:t>‘</w:t>
      </w:r>
      <w:r>
        <w:t>vegetable food</w:t>
      </w:r>
      <w:r>
        <w:rPr>
          <w:rFonts w:hAnsi="Times New Roman"/>
        </w:rPr>
        <w:t xml:space="preserve">’ </w:t>
      </w:r>
      <w:r>
        <w:t>\q Tense nasal unexpected after initial nasal; putative sense change not paralleled elsewhere. \s (KLH, HK)</w:t>
      </w:r>
    </w:p>
    <w:p w14:paraId="2400B770" w14:textId="77777777" w:rsidR="00C42BF2" w:rsidRDefault="00F80514">
      <w:pPr>
        <w:pStyle w:val="Default"/>
        <w:widowControl w:val="0"/>
        <w:tabs>
          <w:tab w:val="left" w:pos="2880"/>
        </w:tabs>
        <w:ind w:left="2880" w:hanging="2880"/>
      </w:pPr>
      <w:r>
        <w:t>\l Karlamayi</w:t>
      </w:r>
      <w:r>
        <w:tab/>
        <w:t>\w</w:t>
      </w:r>
      <w:r>
        <w:rPr>
          <w:i/>
          <w:iCs/>
        </w:rPr>
        <w:t xml:space="preserve"> mi</w:t>
      </w:r>
      <w:r>
        <w:rPr>
          <w:rFonts w:hAnsi="Times New Roman"/>
          <w:i/>
          <w:iCs/>
        </w:rPr>
        <w:t>ñ</w:t>
      </w:r>
      <w:r>
        <w:rPr>
          <w:i/>
          <w:iCs/>
        </w:rPr>
        <w:t>a</w:t>
      </w:r>
      <w:r>
        <w:t xml:space="preserve"> \g </w:t>
      </w:r>
      <w:r>
        <w:rPr>
          <w:rFonts w:hAnsi="Times New Roman"/>
        </w:rPr>
        <w:t>‘</w:t>
      </w:r>
      <w:r>
        <w:t>baby</w:t>
      </w:r>
      <w:r>
        <w:rPr>
          <w:rFonts w:hAnsi="Times New Roman"/>
        </w:rPr>
        <w:t xml:space="preserve">’ </w:t>
      </w:r>
      <w:r>
        <w:t xml:space="preserve">\q Also </w:t>
      </w:r>
      <w:r>
        <w:rPr>
          <w:i/>
          <w:iCs/>
        </w:rPr>
        <w:t>mi</w:t>
      </w:r>
      <w:r>
        <w:rPr>
          <w:rFonts w:hAnsi="Times New Roman"/>
          <w:i/>
          <w:iCs/>
        </w:rPr>
        <w:t>ñ</w:t>
      </w:r>
      <w:r>
        <w:rPr>
          <w:i/>
          <w:iCs/>
        </w:rPr>
        <w:t>a:</w:t>
      </w:r>
      <w:r>
        <w:rPr>
          <w:rFonts w:hAnsi="Times New Roman"/>
        </w:rPr>
        <w:t xml:space="preserve"> ‘</w:t>
      </w:r>
      <w:r>
        <w:t>baby just born</w:t>
      </w:r>
      <w:r>
        <w:rPr>
          <w:rFonts w:hAnsi="Times New Roman"/>
        </w:rPr>
        <w:t>’</w:t>
      </w:r>
      <w:r>
        <w:t>. \s (KLH)</w:t>
      </w:r>
    </w:p>
    <w:p w14:paraId="4A8A1B6E" w14:textId="77777777" w:rsidR="00C42BF2" w:rsidRDefault="00F80514">
      <w:pPr>
        <w:pStyle w:val="Default"/>
        <w:widowControl w:val="0"/>
        <w:tabs>
          <w:tab w:val="left" w:pos="2880"/>
        </w:tabs>
        <w:ind w:left="2880" w:hanging="2880"/>
      </w:pPr>
      <w:r>
        <w:t>\l Yinytjiparnti</w:t>
      </w:r>
      <w:r>
        <w:tab/>
        <w:t>\w</w:t>
      </w:r>
      <w:r>
        <w:rPr>
          <w:i/>
          <w:iCs/>
        </w:rPr>
        <w:t xml:space="preserve"> mi</w:t>
      </w:r>
      <w:r>
        <w:rPr>
          <w:rFonts w:hAnsi="Times New Roman"/>
          <w:i/>
          <w:iCs/>
        </w:rPr>
        <w:t>ñ</w:t>
      </w:r>
      <w:r>
        <w:rPr>
          <w:i/>
          <w:iCs/>
        </w:rPr>
        <w:t>a</w:t>
      </w:r>
      <w:r>
        <w:t xml:space="preserve"> \g </w:t>
      </w:r>
      <w:r>
        <w:rPr>
          <w:rFonts w:hAnsi="Times New Roman"/>
        </w:rPr>
        <w:t>‘</w:t>
      </w:r>
      <w:r>
        <w:t>lung</w:t>
      </w:r>
      <w:r>
        <w:rPr>
          <w:rFonts w:hAnsi="Times New Roman"/>
        </w:rPr>
        <w:t xml:space="preserve">’ </w:t>
      </w:r>
      <w:r>
        <w:t>\s (FW)</w:t>
      </w:r>
    </w:p>
    <w:p w14:paraId="2F4B1956" w14:textId="77777777" w:rsidR="00C42BF2" w:rsidRDefault="00C42BF2">
      <w:pPr>
        <w:pStyle w:val="Default"/>
        <w:widowControl w:val="0"/>
        <w:tabs>
          <w:tab w:val="left" w:pos="2880"/>
        </w:tabs>
        <w:ind w:left="2880" w:hanging="2880"/>
      </w:pPr>
    </w:p>
    <w:p w14:paraId="6F17D1EE" w14:textId="77777777" w:rsidR="00C42BF2" w:rsidRDefault="00C42BF2">
      <w:pPr>
        <w:pStyle w:val="Default"/>
        <w:widowControl w:val="0"/>
        <w:tabs>
          <w:tab w:val="left" w:pos="2880"/>
        </w:tabs>
        <w:ind w:left="2880" w:hanging="2880"/>
      </w:pPr>
    </w:p>
    <w:p w14:paraId="7FDD818E" w14:textId="77777777" w:rsidR="00C42BF2" w:rsidRDefault="00F80514">
      <w:pPr>
        <w:pStyle w:val="Default"/>
        <w:widowControl w:val="0"/>
        <w:tabs>
          <w:tab w:val="left" w:pos="2880"/>
        </w:tabs>
        <w:ind w:left="2880" w:hanging="2880"/>
        <w:rPr>
          <w:b/>
          <w:bCs/>
        </w:rPr>
      </w:pPr>
      <w:r>
        <w:t xml:space="preserve">\e </w:t>
      </w:r>
      <w:r>
        <w:rPr>
          <w:b/>
          <w:bCs/>
        </w:rPr>
        <w:t>*miri</w:t>
      </w:r>
    </w:p>
    <w:p w14:paraId="6FC02C94" w14:textId="77777777" w:rsidR="00C42BF2" w:rsidRDefault="00F80514">
      <w:pPr>
        <w:pStyle w:val="Default"/>
        <w:widowControl w:val="0"/>
        <w:tabs>
          <w:tab w:val="left" w:pos="2880"/>
        </w:tabs>
        <w:ind w:left="2880" w:hanging="2880"/>
      </w:pPr>
      <w:r>
        <w:t xml:space="preserve">\t </w:t>
      </w:r>
      <w:r>
        <w:rPr>
          <w:rFonts w:hAnsi="Times New Roman"/>
        </w:rPr>
        <w:t>‘</w:t>
      </w:r>
      <w:r>
        <w:t>skin (social group)</w:t>
      </w:r>
      <w:r>
        <w:rPr>
          <w:rFonts w:hAnsi="Times New Roman"/>
        </w:rPr>
        <w:t>’</w:t>
      </w:r>
    </w:p>
    <w:p w14:paraId="3A7B1DAE" w14:textId="77777777" w:rsidR="00C42BF2" w:rsidRDefault="00F80514">
      <w:pPr>
        <w:pStyle w:val="Default"/>
        <w:widowControl w:val="0"/>
        <w:tabs>
          <w:tab w:val="left" w:pos="2880"/>
        </w:tabs>
        <w:ind w:left="2880" w:hanging="2880"/>
      </w:pPr>
      <w:r>
        <w:t>\b n</w:t>
      </w:r>
    </w:p>
    <w:p w14:paraId="202E760D" w14:textId="77777777" w:rsidR="00C42BF2" w:rsidRDefault="00F80514">
      <w:pPr>
        <w:pStyle w:val="Default"/>
        <w:widowControl w:val="0"/>
        <w:tabs>
          <w:tab w:val="left" w:pos="2880"/>
        </w:tabs>
        <w:ind w:left="2880" w:hanging="2880"/>
      </w:pPr>
      <w:r>
        <w:t>\c H</w:t>
      </w:r>
    </w:p>
    <w:p w14:paraId="3173A265" w14:textId="77777777" w:rsidR="00C42BF2" w:rsidRDefault="00F80514">
      <w:pPr>
        <w:pStyle w:val="Default"/>
        <w:widowControl w:val="0"/>
        <w:tabs>
          <w:tab w:val="left" w:pos="2880"/>
        </w:tabs>
        <w:ind w:left="2880" w:hanging="2880"/>
      </w:pPr>
      <w:r>
        <w:t>\l Pitjantjatjara-Yankunytjatjara</w:t>
      </w:r>
      <w:r>
        <w:tab/>
        <w:t xml:space="preserve">\w miri \g </w:t>
      </w:r>
      <w:r>
        <w:rPr>
          <w:rFonts w:hAnsi="Times New Roman"/>
        </w:rPr>
        <w:t>‘</w:t>
      </w:r>
      <w:r>
        <w:t>skin; contrasting moiety groups</w:t>
      </w:r>
      <w:r>
        <w:rPr>
          <w:rFonts w:hAnsi="Times New Roman"/>
        </w:rPr>
        <w:t xml:space="preserve">’ </w:t>
      </w:r>
      <w:r>
        <w:t>\s CG</w:t>
      </w:r>
    </w:p>
    <w:p w14:paraId="3C29D615" w14:textId="77777777" w:rsidR="00C42BF2" w:rsidRDefault="00F80514">
      <w:pPr>
        <w:pStyle w:val="Default"/>
        <w:widowControl w:val="0"/>
        <w:tabs>
          <w:tab w:val="left" w:pos="2880"/>
        </w:tabs>
        <w:ind w:left="2880" w:hanging="2880"/>
        <w:rPr>
          <w:color w:val="3366FF"/>
          <w:u w:color="3366FF"/>
        </w:rPr>
      </w:pPr>
      <w:r>
        <w:rPr>
          <w:color w:val="3366FF"/>
          <w:u w:color="3366FF"/>
        </w:rPr>
        <w:t>\l Yan-nhangu</w:t>
      </w:r>
      <w:r>
        <w:rPr>
          <w:color w:val="3366FF"/>
          <w:u w:color="3366FF"/>
        </w:rPr>
        <w:tab/>
        <w:t xml:space="preserve">\w miribulu \g </w:t>
      </w:r>
      <w:r>
        <w:rPr>
          <w:rFonts w:hAnsi="Times New Roman"/>
          <w:color w:val="3366FF"/>
          <w:u w:color="3366FF"/>
        </w:rPr>
        <w:t>‘</w:t>
      </w:r>
      <w:r>
        <w:rPr>
          <w:color w:val="3366FF"/>
          <w:u w:color="3366FF"/>
        </w:rPr>
        <w:t>group</w:t>
      </w:r>
      <w:r>
        <w:rPr>
          <w:rFonts w:hAnsi="Times New Roman"/>
          <w:color w:val="3366FF"/>
          <w:u w:color="3366FF"/>
        </w:rPr>
        <w:t xml:space="preserve">’ </w:t>
      </w:r>
      <w:r>
        <w:rPr>
          <w:color w:val="3366FF"/>
          <w:u w:color="3366FF"/>
        </w:rPr>
        <w:t xml:space="preserve">\q Syn. </w:t>
      </w:r>
      <w:r>
        <w:rPr>
          <w:i/>
          <w:iCs/>
          <w:color w:val="3366FF"/>
          <w:u w:color="3366FF"/>
        </w:rPr>
        <w:t>mirttji</w:t>
      </w:r>
      <w:r>
        <w:rPr>
          <w:color w:val="3366FF"/>
          <w:u w:color="3366FF"/>
        </w:rPr>
        <w:t xml:space="preserve"> (changed mici to mi</w:t>
      </w:r>
      <w:r>
        <w:rPr>
          <w:color w:val="3366FF"/>
          <w:u w:val="single" w:color="3366FF"/>
        </w:rPr>
        <w:t>t</w:t>
      </w:r>
      <w:r>
        <w:rPr>
          <w:color w:val="3366FF"/>
          <w:u w:color="3366FF"/>
        </w:rPr>
        <w:t>tji CB 3/7/06).\s PNWG/CB</w:t>
      </w:r>
    </w:p>
    <w:p w14:paraId="2C06B1DB" w14:textId="77777777" w:rsidR="00C42BF2" w:rsidRDefault="00F80514">
      <w:pPr>
        <w:pStyle w:val="Default"/>
        <w:widowControl w:val="0"/>
        <w:tabs>
          <w:tab w:val="left" w:pos="2880"/>
        </w:tabs>
        <w:ind w:left="2880" w:hanging="2880"/>
      </w:pPr>
      <w:r>
        <w:t>^^^</w:t>
      </w:r>
    </w:p>
    <w:p w14:paraId="17E1EA50" w14:textId="77777777" w:rsidR="00C42BF2" w:rsidRDefault="00F80514">
      <w:pPr>
        <w:pStyle w:val="Default"/>
        <w:widowControl w:val="0"/>
        <w:tabs>
          <w:tab w:val="left" w:pos="2880"/>
        </w:tabs>
        <w:ind w:left="2880" w:hanging="2880"/>
      </w:pPr>
      <w:r>
        <w:t>\l Warumungu</w:t>
      </w:r>
      <w:r>
        <w:tab/>
        <w:t xml:space="preserve">\w miri \g </w:t>
      </w:r>
      <w:r>
        <w:rPr>
          <w:rFonts w:hAnsi="Times New Roman"/>
        </w:rPr>
        <w:t>‘</w:t>
      </w:r>
      <w:r>
        <w:t>shield</w:t>
      </w:r>
      <w:r>
        <w:rPr>
          <w:rFonts w:hAnsi="Times New Roman"/>
        </w:rPr>
        <w:t xml:space="preserve">’ </w:t>
      </w:r>
      <w:r>
        <w:t xml:space="preserve">\q For semantic connection, compare YYoront </w:t>
      </w:r>
      <w:r>
        <w:rPr>
          <w:i/>
          <w:iCs/>
        </w:rPr>
        <w:t>purrn</w:t>
      </w:r>
      <w:r>
        <w:rPr>
          <w:rFonts w:hAnsi="Times New Roman"/>
        </w:rPr>
        <w:t xml:space="preserve"> ‘</w:t>
      </w:r>
      <w:r>
        <w:t>totem</w:t>
      </w:r>
      <w:r>
        <w:rPr>
          <w:rFonts w:hAnsi="Times New Roman"/>
        </w:rPr>
        <w:t>’</w:t>
      </w:r>
      <w:r>
        <w:t xml:space="preserve">, KThaayorre </w:t>
      </w:r>
      <w:r>
        <w:rPr>
          <w:i/>
          <w:iCs/>
        </w:rPr>
        <w:t>putn</w:t>
      </w:r>
      <w:r>
        <w:rPr>
          <w:rFonts w:hAnsi="Times New Roman"/>
        </w:rPr>
        <w:t xml:space="preserve"> ‘</w:t>
      </w:r>
      <w:r>
        <w:t>shield</w:t>
      </w:r>
      <w:r>
        <w:rPr>
          <w:rFonts w:hAnsi="Times New Roman"/>
        </w:rPr>
        <w:t>’</w:t>
      </w:r>
      <w:r>
        <w:t>. \s JS&amp;JH</w:t>
      </w:r>
    </w:p>
    <w:p w14:paraId="50E6CB0A" w14:textId="77777777" w:rsidR="00C42BF2" w:rsidRDefault="00F80514">
      <w:pPr>
        <w:pStyle w:val="Default"/>
        <w:widowControl w:val="0"/>
        <w:tabs>
          <w:tab w:val="left" w:pos="2880"/>
        </w:tabs>
        <w:ind w:left="2880" w:hanging="2880"/>
      </w:pPr>
      <w:r>
        <w:t>^^^</w:t>
      </w:r>
    </w:p>
    <w:p w14:paraId="41081F84" w14:textId="77777777" w:rsidR="00C42BF2" w:rsidRDefault="00F80514">
      <w:pPr>
        <w:pStyle w:val="Default"/>
        <w:widowControl w:val="0"/>
        <w:tabs>
          <w:tab w:val="left" w:pos="2880"/>
        </w:tabs>
        <w:ind w:left="2880" w:hanging="2880"/>
      </w:pPr>
      <w:r>
        <w:t>\l Atnyamathanha</w:t>
      </w:r>
      <w:r>
        <w:tab/>
        <w:t xml:space="preserve">\w miru \g </w:t>
      </w:r>
      <w:r>
        <w:rPr>
          <w:rFonts w:hAnsi="Times New Roman"/>
        </w:rPr>
        <w:t>‘</w:t>
      </w:r>
      <w:r>
        <w:t>man</w:t>
      </w:r>
      <w:r>
        <w:rPr>
          <w:rFonts w:hAnsi="Times New Roman"/>
        </w:rPr>
        <w:t xml:space="preserve">’ </w:t>
      </w:r>
      <w:r>
        <w:t>\s Mc&amp;Mc</w:t>
      </w:r>
    </w:p>
    <w:p w14:paraId="6FADDF78" w14:textId="77777777" w:rsidR="00C42BF2" w:rsidRDefault="00F80514">
      <w:pPr>
        <w:pStyle w:val="Default"/>
        <w:widowControl w:val="0"/>
        <w:tabs>
          <w:tab w:val="left" w:pos="2880"/>
        </w:tabs>
        <w:ind w:left="2880" w:hanging="2880"/>
      </w:pPr>
      <w:r>
        <w:t>***</w:t>
      </w:r>
    </w:p>
    <w:p w14:paraId="7C62FA99" w14:textId="77777777" w:rsidR="00C42BF2" w:rsidRDefault="00F80514">
      <w:pPr>
        <w:pStyle w:val="Default"/>
        <w:widowControl w:val="0"/>
        <w:tabs>
          <w:tab w:val="left" w:pos="2880"/>
        </w:tabs>
        <w:ind w:left="2880" w:hanging="2880"/>
      </w:pPr>
      <w:r>
        <w:lastRenderedPageBreak/>
        <w:t>\l YYoront</w:t>
      </w:r>
      <w:r>
        <w:tab/>
        <w:t xml:space="preserve">\w mer \q In </w:t>
      </w:r>
      <w:r>
        <w:rPr>
          <w:i/>
          <w:iCs/>
        </w:rPr>
        <w:t>mer-warrch</w:t>
      </w:r>
      <w:r>
        <w:t xml:space="preserve"> (</w:t>
      </w:r>
      <w:r>
        <w:rPr>
          <w:rFonts w:hAnsi="Times New Roman"/>
        </w:rPr>
        <w:t>‘</w:t>
      </w:r>
      <w:r>
        <w:t>forbidden</w:t>
      </w:r>
      <w:r>
        <w:rPr>
          <w:rFonts w:hAnsi="Times New Roman"/>
        </w:rPr>
        <w:t>’</w:t>
      </w:r>
      <w:r>
        <w:t xml:space="preserve">). Poss. to be associated with WD </w:t>
      </w:r>
      <w:r>
        <w:rPr>
          <w:i/>
          <w:iCs/>
        </w:rPr>
        <w:t>miru</w:t>
      </w:r>
      <w:r>
        <w:rPr>
          <w:rFonts w:hAnsi="Times New Roman"/>
        </w:rPr>
        <w:t xml:space="preserve"> ‘</w:t>
      </w:r>
      <w:r>
        <w:t>magical force</w:t>
      </w:r>
      <w:r>
        <w:rPr>
          <w:rFonts w:hAnsi="Times New Roman"/>
        </w:rPr>
        <w:t>’</w:t>
      </w:r>
      <w:r>
        <w:t>.</w:t>
      </w:r>
    </w:p>
    <w:p w14:paraId="7C34B118" w14:textId="77777777" w:rsidR="00C42BF2" w:rsidRDefault="00C42BF2">
      <w:pPr>
        <w:pStyle w:val="Default"/>
        <w:widowControl w:val="0"/>
        <w:tabs>
          <w:tab w:val="left" w:pos="2880"/>
        </w:tabs>
        <w:ind w:left="2880" w:hanging="2880"/>
      </w:pPr>
    </w:p>
    <w:p w14:paraId="0C7AED1E" w14:textId="77777777" w:rsidR="00C42BF2" w:rsidRDefault="00C42BF2">
      <w:pPr>
        <w:pStyle w:val="Default"/>
        <w:widowControl w:val="0"/>
        <w:tabs>
          <w:tab w:val="left" w:pos="2880"/>
        </w:tabs>
        <w:ind w:left="2880" w:hanging="2880"/>
      </w:pPr>
    </w:p>
    <w:p w14:paraId="62E75410" w14:textId="77777777" w:rsidR="00C42BF2" w:rsidRDefault="00F80514">
      <w:pPr>
        <w:pStyle w:val="Default"/>
        <w:widowControl w:val="0"/>
        <w:tabs>
          <w:tab w:val="left" w:pos="2880"/>
        </w:tabs>
        <w:ind w:left="2880" w:hanging="2880"/>
        <w:rPr>
          <w:b/>
          <w:bCs/>
          <w:color w:val="800000"/>
          <w:u w:color="800000"/>
        </w:rPr>
      </w:pPr>
      <w:r>
        <w:rPr>
          <w:b/>
          <w:bCs/>
          <w:color w:val="800000"/>
          <w:u w:color="800000"/>
        </w:rPr>
        <w:t>\e *+mirri</w:t>
      </w:r>
    </w:p>
    <w:p w14:paraId="5F90E48B" w14:textId="77777777" w:rsidR="00C42BF2" w:rsidRDefault="00F80514">
      <w:pPr>
        <w:pStyle w:val="Default"/>
        <w:widowControl w:val="0"/>
        <w:tabs>
          <w:tab w:val="left" w:pos="2880"/>
        </w:tabs>
        <w:ind w:left="2880" w:hanging="2880"/>
        <w:rPr>
          <w:color w:val="800000"/>
          <w:u w:color="800000"/>
        </w:rPr>
      </w:pPr>
      <w:r>
        <w:rPr>
          <w:color w:val="800000"/>
          <w:u w:color="800000"/>
        </w:rPr>
        <w:t xml:space="preserve">\t </w:t>
      </w:r>
      <w:r>
        <w:rPr>
          <w:rFonts w:hAnsi="Times New Roman"/>
          <w:color w:val="800000"/>
          <w:u w:color="800000"/>
        </w:rPr>
        <w:t>‘</w:t>
      </w:r>
      <w:r>
        <w:rPr>
          <w:color w:val="800000"/>
          <w:u w:color="800000"/>
        </w:rPr>
        <w:t>having</w:t>
      </w:r>
      <w:r>
        <w:rPr>
          <w:rFonts w:hAnsi="Times New Roman"/>
          <w:color w:val="800000"/>
          <w:u w:color="800000"/>
        </w:rPr>
        <w:t>’</w:t>
      </w:r>
    </w:p>
    <w:p w14:paraId="549C9691" w14:textId="77777777" w:rsidR="00C42BF2" w:rsidRDefault="00F80514">
      <w:pPr>
        <w:pStyle w:val="Default"/>
        <w:widowControl w:val="0"/>
        <w:tabs>
          <w:tab w:val="left" w:pos="2880"/>
        </w:tabs>
        <w:ind w:left="2880" w:hanging="2880"/>
        <w:rPr>
          <w:color w:val="800000"/>
          <w:u w:color="800000"/>
        </w:rPr>
      </w:pPr>
      <w:r>
        <w:rPr>
          <w:color w:val="800000"/>
          <w:u w:color="800000"/>
        </w:rPr>
        <w:t>\b clitic or suffix</w:t>
      </w:r>
    </w:p>
    <w:p w14:paraId="16490C00" w14:textId="77777777" w:rsidR="00C42BF2" w:rsidRDefault="00F80514">
      <w:pPr>
        <w:pStyle w:val="Default"/>
        <w:widowControl w:val="0"/>
        <w:tabs>
          <w:tab w:val="left" w:pos="2880"/>
        </w:tabs>
        <w:ind w:left="2880" w:hanging="2880"/>
        <w:rPr>
          <w:color w:val="800000"/>
          <w:u w:color="800000"/>
        </w:rPr>
      </w:pPr>
      <w:r>
        <w:rPr>
          <w:color w:val="800000"/>
          <w:u w:color="800000"/>
        </w:rPr>
        <w:t>\b clitic or suffix</w:t>
      </w:r>
    </w:p>
    <w:p w14:paraId="0B5E0EE1" w14:textId="77777777" w:rsidR="00C42BF2" w:rsidRDefault="00F80514">
      <w:pPr>
        <w:pStyle w:val="Default"/>
        <w:widowControl w:val="0"/>
        <w:tabs>
          <w:tab w:val="left" w:pos="2880"/>
        </w:tabs>
        <w:ind w:left="2880" w:hanging="2880"/>
        <w:rPr>
          <w:color w:val="800000"/>
          <w:u w:color="800000"/>
        </w:rPr>
      </w:pPr>
      <w:r>
        <w:rPr>
          <w:color w:val="800000"/>
          <w:u w:color="800000"/>
        </w:rPr>
        <w:t>\l Yir-Yoront</w:t>
      </w:r>
      <w:r>
        <w:rPr>
          <w:color w:val="800000"/>
          <w:u w:color="800000"/>
        </w:rPr>
        <w:tab/>
        <w:t>\w</w:t>
      </w:r>
      <w:r>
        <w:rPr>
          <w:i/>
          <w:iCs/>
          <w:color w:val="800000"/>
          <w:u w:color="800000"/>
        </w:rPr>
        <w:t xml:space="preserve"> +mrr</w:t>
      </w:r>
      <w:r>
        <w:rPr>
          <w:color w:val="800000"/>
          <w:u w:color="800000"/>
        </w:rPr>
        <w:t xml:space="preserve"> \g (forms adverbs) \f [mvrr]. \q Ex. </w:t>
      </w:r>
      <w:r>
        <w:rPr>
          <w:i/>
          <w:iCs/>
          <w:color w:val="800000"/>
          <w:u w:color="800000"/>
        </w:rPr>
        <w:t>lilq</w:t>
      </w:r>
      <w:r>
        <w:rPr>
          <w:rFonts w:hAnsi="Times New Roman"/>
          <w:color w:val="800000"/>
          <w:u w:color="800000"/>
        </w:rPr>
        <w:t xml:space="preserve"> “</w:t>
      </w:r>
      <w:r>
        <w:rPr>
          <w:color w:val="800000"/>
          <w:u w:color="800000"/>
        </w:rPr>
        <w:t>alone</w:t>
      </w:r>
      <w:r>
        <w:rPr>
          <w:rFonts w:hAnsi="Times New Roman"/>
          <w:color w:val="800000"/>
          <w:u w:color="800000"/>
        </w:rPr>
        <w:t>’</w:t>
      </w:r>
      <w:r>
        <w:rPr>
          <w:color w:val="800000"/>
          <w:u w:color="800000"/>
        </w:rPr>
        <w:t xml:space="preserve">, </w:t>
      </w:r>
      <w:r>
        <w:rPr>
          <w:i/>
          <w:iCs/>
          <w:color w:val="800000"/>
          <w:u w:color="800000"/>
        </w:rPr>
        <w:t>lilqamrr</w:t>
      </w:r>
      <w:r>
        <w:rPr>
          <w:rFonts w:hAnsi="Times New Roman"/>
          <w:color w:val="800000"/>
          <w:u w:color="800000"/>
        </w:rPr>
        <w:t xml:space="preserve"> “</w:t>
      </w:r>
      <w:r>
        <w:rPr>
          <w:color w:val="800000"/>
          <w:u w:color="800000"/>
        </w:rPr>
        <w:t>by oneself</w:t>
      </w:r>
      <w:r>
        <w:rPr>
          <w:rFonts w:hAnsi="Times New Roman"/>
          <w:color w:val="800000"/>
          <w:u w:color="800000"/>
        </w:rPr>
        <w:t>’</w:t>
      </w:r>
      <w:r>
        <w:rPr>
          <w:color w:val="800000"/>
          <w:u w:color="800000"/>
        </w:rPr>
        <w:t xml:space="preserve">, </w:t>
      </w:r>
      <w:r>
        <w:rPr>
          <w:i/>
          <w:iCs/>
          <w:color w:val="800000"/>
          <w:u w:color="800000"/>
        </w:rPr>
        <w:t>thert-ertvmrr</w:t>
      </w:r>
      <w:r>
        <w:rPr>
          <w:rFonts w:hAnsi="Times New Roman"/>
          <w:color w:val="800000"/>
          <w:u w:color="800000"/>
        </w:rPr>
        <w:t xml:space="preserve"> ‘</w:t>
      </w:r>
      <w:r>
        <w:rPr>
          <w:color w:val="800000"/>
          <w:u w:color="800000"/>
        </w:rPr>
        <w:t>carefully</w:t>
      </w:r>
      <w:r>
        <w:rPr>
          <w:rFonts w:hAnsi="Times New Roman"/>
          <w:color w:val="800000"/>
          <w:u w:color="800000"/>
        </w:rPr>
        <w:t>’</w:t>
      </w:r>
      <w:r>
        <w:rPr>
          <w:color w:val="800000"/>
          <w:u w:color="800000"/>
        </w:rPr>
        <w:t xml:space="preserve">, </w:t>
      </w:r>
      <w:r>
        <w:rPr>
          <w:i/>
          <w:iCs/>
          <w:color w:val="800000"/>
          <w:u w:color="800000"/>
        </w:rPr>
        <w:t>thimrr</w:t>
      </w:r>
      <w:r>
        <w:rPr>
          <w:rFonts w:hAnsi="Times New Roman"/>
          <w:color w:val="800000"/>
          <w:u w:color="800000"/>
        </w:rPr>
        <w:t xml:space="preserve"> ‘</w:t>
      </w:r>
      <w:r>
        <w:rPr>
          <w:color w:val="800000"/>
          <w:u w:color="800000"/>
        </w:rPr>
        <w:t>carefully</w:t>
      </w:r>
      <w:r>
        <w:rPr>
          <w:rFonts w:hAnsi="Times New Roman"/>
          <w:color w:val="800000"/>
          <w:u w:color="800000"/>
        </w:rPr>
        <w:t>’</w:t>
      </w:r>
      <w:r>
        <w:rPr>
          <w:color w:val="800000"/>
          <w:u w:color="800000"/>
        </w:rPr>
        <w:t xml:space="preserve">, </w:t>
      </w:r>
      <w:r>
        <w:rPr>
          <w:i/>
          <w:iCs/>
          <w:color w:val="800000"/>
          <w:u w:color="800000"/>
        </w:rPr>
        <w:t>wayamrr</w:t>
      </w:r>
      <w:r>
        <w:rPr>
          <w:rFonts w:hAnsi="Times New Roman"/>
          <w:color w:val="800000"/>
          <w:u w:color="800000"/>
        </w:rPr>
        <w:t xml:space="preserve"> ‘</w:t>
      </w:r>
      <w:r>
        <w:rPr>
          <w:color w:val="800000"/>
          <w:u w:color="800000"/>
        </w:rPr>
        <w:t>at once</w:t>
      </w:r>
      <w:r>
        <w:rPr>
          <w:rFonts w:hAnsi="Times New Roman"/>
          <w:color w:val="800000"/>
          <w:u w:color="800000"/>
        </w:rPr>
        <w:t>’</w:t>
      </w:r>
      <w:r>
        <w:rPr>
          <w:color w:val="800000"/>
          <w:u w:color="800000"/>
        </w:rPr>
        <w:t xml:space="preserve">; also in </w:t>
      </w:r>
      <w:r>
        <w:rPr>
          <w:i/>
          <w:iCs/>
          <w:color w:val="800000"/>
          <w:u w:color="800000"/>
        </w:rPr>
        <w:t>pam-koponvmvrr</w:t>
      </w:r>
      <w:r>
        <w:rPr>
          <w:rFonts w:hAnsi="Times New Roman"/>
          <w:color w:val="800000"/>
          <w:u w:color="800000"/>
        </w:rPr>
        <w:t xml:space="preserve"> ‘</w:t>
      </w:r>
      <w:r>
        <w:rPr>
          <w:color w:val="800000"/>
          <w:u w:color="800000"/>
        </w:rPr>
        <w:t>DaCh</w:t>
      </w:r>
      <w:r>
        <w:rPr>
          <w:rFonts w:hAnsi="Times New Roman"/>
          <w:color w:val="800000"/>
          <w:u w:color="800000"/>
        </w:rPr>
        <w:t>’</w:t>
      </w:r>
      <w:r>
        <w:rPr>
          <w:color w:val="800000"/>
          <w:u w:color="800000"/>
        </w:rPr>
        <w:t xml:space="preserve">, </w:t>
      </w:r>
      <w:r>
        <w:rPr>
          <w:i/>
          <w:iCs/>
          <w:color w:val="800000"/>
          <w:u w:color="800000"/>
        </w:rPr>
        <w:t>pam-warnvmvrr</w:t>
      </w:r>
      <w:r>
        <w:rPr>
          <w:rFonts w:hAnsi="Times New Roman"/>
          <w:color w:val="800000"/>
          <w:u w:color="800000"/>
        </w:rPr>
        <w:t xml:space="preserve"> ‘</w:t>
      </w:r>
      <w:r>
        <w:rPr>
          <w:color w:val="800000"/>
          <w:u w:color="800000"/>
        </w:rPr>
        <w:t>Wi</w:t>
      </w:r>
      <w:r>
        <w:rPr>
          <w:rFonts w:hAnsi="Times New Roman"/>
          <w:color w:val="800000"/>
          <w:u w:color="800000"/>
        </w:rPr>
        <w:t>’</w:t>
      </w:r>
      <w:r>
        <w:rPr>
          <w:color w:val="800000"/>
          <w:u w:color="800000"/>
        </w:rPr>
        <w:t>; also in (</w:t>
      </w:r>
      <w:r>
        <w:rPr>
          <w:i/>
          <w:iCs/>
          <w:color w:val="800000"/>
          <w:u w:color="800000"/>
        </w:rPr>
        <w:t>yor</w:t>
      </w:r>
      <w:r>
        <w:rPr>
          <w:rFonts w:hAnsi="Times New Roman"/>
          <w:i/>
          <w:iCs/>
          <w:color w:val="800000"/>
          <w:u w:color="800000"/>
        </w:rPr>
        <w:t>–</w:t>
      </w:r>
      <w:r>
        <w:rPr>
          <w:color w:val="800000"/>
          <w:u w:color="800000"/>
        </w:rPr>
        <w:t xml:space="preserve">) </w:t>
      </w:r>
      <w:r>
        <w:rPr>
          <w:i/>
          <w:iCs/>
          <w:color w:val="800000"/>
          <w:u w:color="800000"/>
        </w:rPr>
        <w:t>thele+mvrr</w:t>
      </w:r>
      <w:r>
        <w:rPr>
          <w:rFonts w:hAnsi="Times New Roman"/>
          <w:color w:val="800000"/>
          <w:u w:color="800000"/>
        </w:rPr>
        <w:t xml:space="preserve"> ‘</w:t>
      </w:r>
      <w:r>
        <w:rPr>
          <w:color w:val="800000"/>
          <w:u w:color="800000"/>
        </w:rPr>
        <w:t>five</w:t>
      </w:r>
      <w:r>
        <w:rPr>
          <w:rFonts w:hAnsi="Times New Roman"/>
          <w:color w:val="800000"/>
          <w:u w:color="800000"/>
        </w:rPr>
        <w:t xml:space="preserve">’ </w:t>
      </w:r>
      <w:r>
        <w:rPr>
          <w:color w:val="800000"/>
          <w:u w:color="800000"/>
        </w:rPr>
        <w:t>(see the Arabana &amp; Wangkangurru exx. below).</w:t>
      </w:r>
    </w:p>
    <w:p w14:paraId="326D8E07" w14:textId="77777777" w:rsidR="00C42BF2" w:rsidRDefault="00F80514">
      <w:pPr>
        <w:pStyle w:val="Default"/>
        <w:widowControl w:val="0"/>
        <w:tabs>
          <w:tab w:val="left" w:pos="2880"/>
        </w:tabs>
        <w:ind w:left="2880" w:hanging="2880"/>
        <w:rPr>
          <w:color w:val="800000"/>
          <w:u w:color="800000"/>
        </w:rPr>
      </w:pPr>
      <w:r>
        <w:rPr>
          <w:color w:val="800000"/>
          <w:u w:color="800000"/>
        </w:rPr>
        <w:t>\l Djabugay</w:t>
      </w:r>
      <w:r>
        <w:rPr>
          <w:color w:val="800000"/>
          <w:u w:color="800000"/>
        </w:rPr>
        <w:tab/>
        <w:t xml:space="preserve">\w </w:t>
      </w:r>
      <w:r>
        <w:rPr>
          <w:i/>
          <w:iCs/>
          <w:color w:val="800000"/>
          <w:u w:color="800000"/>
        </w:rPr>
        <w:t>mirri</w:t>
      </w:r>
      <w:r>
        <w:rPr>
          <w:color w:val="800000"/>
          <w:u w:color="800000"/>
        </w:rPr>
        <w:t xml:space="preserve"> \g </w:t>
      </w:r>
      <w:r>
        <w:rPr>
          <w:rFonts w:hAnsi="Times New Roman"/>
          <w:color w:val="800000"/>
          <w:u w:color="800000"/>
        </w:rPr>
        <w:t>“</w:t>
      </w:r>
      <w:r>
        <w:rPr>
          <w:color w:val="800000"/>
          <w:u w:color="800000"/>
        </w:rPr>
        <w:t>having</w:t>
      </w:r>
      <w:r>
        <w:rPr>
          <w:rFonts w:hAnsi="Times New Roman"/>
          <w:color w:val="800000"/>
          <w:u w:color="800000"/>
        </w:rPr>
        <w:t xml:space="preserve">” </w:t>
      </w:r>
      <w:r>
        <w:rPr>
          <w:color w:val="800000"/>
          <w:u w:color="800000"/>
        </w:rPr>
        <w:t xml:space="preserve">\q Recorded only in </w:t>
      </w:r>
      <w:r>
        <w:rPr>
          <w:i/>
          <w:iCs/>
          <w:color w:val="800000"/>
          <w:u w:color="800000"/>
        </w:rPr>
        <w:t>bina mirri</w:t>
      </w:r>
      <w:r>
        <w:rPr>
          <w:rFonts w:hAnsi="Times New Roman"/>
          <w:color w:val="800000"/>
          <w:u w:color="800000"/>
        </w:rPr>
        <w:t xml:space="preserve"> “</w:t>
      </w:r>
      <w:r>
        <w:rPr>
          <w:color w:val="800000"/>
          <w:u w:color="800000"/>
        </w:rPr>
        <w:t>having common sense, intelligent</w:t>
      </w:r>
      <w:r>
        <w:rPr>
          <w:rFonts w:hAnsi="Times New Roman"/>
          <w:color w:val="800000"/>
          <w:u w:color="800000"/>
        </w:rPr>
        <w:t xml:space="preserve">” </w:t>
      </w:r>
      <w:r>
        <w:rPr>
          <w:color w:val="800000"/>
          <w:u w:color="800000"/>
        </w:rPr>
        <w:t>(</w:t>
      </w:r>
      <w:r>
        <w:rPr>
          <w:i/>
          <w:iCs/>
          <w:color w:val="800000"/>
          <w:u w:color="800000"/>
        </w:rPr>
        <w:t>bina</w:t>
      </w:r>
      <w:r>
        <w:rPr>
          <w:rFonts w:hAnsi="Times New Roman"/>
          <w:color w:val="800000"/>
          <w:u w:color="800000"/>
        </w:rPr>
        <w:t xml:space="preserve"> “</w:t>
      </w:r>
      <w:r>
        <w:rPr>
          <w:color w:val="800000"/>
          <w:u w:color="800000"/>
        </w:rPr>
        <w:t>ear</w:t>
      </w:r>
      <w:r>
        <w:rPr>
          <w:rFonts w:hAnsi="Times New Roman"/>
          <w:color w:val="800000"/>
          <w:u w:color="800000"/>
        </w:rPr>
        <w:t>”</w:t>
      </w:r>
      <w:r>
        <w:rPr>
          <w:color w:val="800000"/>
          <w:u w:color="800000"/>
        </w:rPr>
        <w:t>); relative stress not given in source. \s (EP)</w:t>
      </w:r>
    </w:p>
    <w:p w14:paraId="2FEE768A" w14:textId="77777777" w:rsidR="00C42BF2" w:rsidRDefault="00F80514">
      <w:pPr>
        <w:pStyle w:val="Default"/>
        <w:widowControl w:val="0"/>
        <w:tabs>
          <w:tab w:val="left" w:pos="2880"/>
        </w:tabs>
        <w:ind w:left="2880" w:hanging="2880"/>
        <w:rPr>
          <w:color w:val="003300"/>
          <w:u w:color="003300"/>
        </w:rPr>
      </w:pPr>
      <w:r>
        <w:rPr>
          <w:color w:val="003300"/>
          <w:u w:color="003300"/>
        </w:rPr>
        <w:t>\l Warrgamay</w:t>
      </w:r>
      <w:r>
        <w:rPr>
          <w:color w:val="003300"/>
          <w:u w:color="003300"/>
        </w:rPr>
        <w:tab/>
        <w:t xml:space="preserve">\w +mirri \g </w:t>
      </w:r>
      <w:r>
        <w:rPr>
          <w:rFonts w:hAnsi="Times New Roman"/>
          <w:color w:val="003300"/>
          <w:u w:color="003300"/>
        </w:rPr>
        <w:t>“</w:t>
      </w:r>
      <w:r>
        <w:rPr>
          <w:color w:val="003300"/>
          <w:u w:color="003300"/>
        </w:rPr>
        <w:t>as a result of, from</w:t>
      </w:r>
      <w:r>
        <w:rPr>
          <w:rFonts w:hAnsi="Times New Roman"/>
          <w:color w:val="003300"/>
          <w:u w:color="003300"/>
        </w:rPr>
        <w:t>”</w:t>
      </w:r>
      <w:r>
        <w:rPr>
          <w:color w:val="003300"/>
          <w:u w:color="003300"/>
        </w:rPr>
        <w:t xml:space="preserve">. \q Cognation doubtful, but some exx. are susceptible of a </w:t>
      </w:r>
      <w:r>
        <w:rPr>
          <w:rFonts w:hAnsi="Times New Roman"/>
          <w:color w:val="003300"/>
          <w:u w:color="003300"/>
        </w:rPr>
        <w:t>‘</w:t>
      </w:r>
      <w:r>
        <w:rPr>
          <w:color w:val="003300"/>
          <w:u w:color="003300"/>
        </w:rPr>
        <w:t>having</w:t>
      </w:r>
      <w:r>
        <w:rPr>
          <w:rFonts w:hAnsi="Times New Roman"/>
          <w:color w:val="003300"/>
          <w:u w:color="003300"/>
        </w:rPr>
        <w:t xml:space="preserve">’ </w:t>
      </w:r>
      <w:r>
        <w:rPr>
          <w:color w:val="003300"/>
          <w:u w:color="003300"/>
        </w:rPr>
        <w:t>reading. \s (RMWD HAL2 1981:34</w:t>
      </w:r>
      <w:r>
        <w:rPr>
          <w:rFonts w:hAnsi="Times New Roman"/>
          <w:color w:val="003300"/>
          <w:u w:color="003300"/>
        </w:rPr>
        <w:t>–</w:t>
      </w:r>
      <w:r>
        <w:rPr>
          <w:color w:val="003300"/>
          <w:u w:color="003300"/>
        </w:rPr>
        <w:t>35)</w:t>
      </w:r>
    </w:p>
    <w:p w14:paraId="6A46575C" w14:textId="77777777" w:rsidR="00C42BF2" w:rsidRDefault="00F80514">
      <w:pPr>
        <w:pStyle w:val="Default"/>
        <w:widowControl w:val="0"/>
        <w:tabs>
          <w:tab w:val="left" w:pos="2880"/>
        </w:tabs>
        <w:ind w:left="2880" w:hanging="2880"/>
        <w:rPr>
          <w:color w:val="800000"/>
          <w:u w:color="800000"/>
        </w:rPr>
      </w:pPr>
      <w:r>
        <w:rPr>
          <w:color w:val="800000"/>
          <w:u w:color="800000"/>
        </w:rPr>
        <w:t>\l Gupapuyngu</w:t>
      </w:r>
      <w:r>
        <w:rPr>
          <w:color w:val="800000"/>
          <w:u w:color="800000"/>
        </w:rPr>
        <w:tab/>
        <w:t>\w</w:t>
      </w:r>
      <w:r>
        <w:rPr>
          <w:i/>
          <w:iCs/>
          <w:color w:val="800000"/>
          <w:u w:color="800000"/>
        </w:rPr>
        <w:t xml:space="preserve"> +mirri</w:t>
      </w:r>
      <w:r>
        <w:rPr>
          <w:color w:val="800000"/>
          <w:u w:color="800000"/>
        </w:rPr>
        <w:t xml:space="preserve"> \g </w:t>
      </w:r>
      <w:r>
        <w:rPr>
          <w:rFonts w:hAnsi="Times New Roman"/>
          <w:color w:val="800000"/>
          <w:u w:color="800000"/>
        </w:rPr>
        <w:t>“</w:t>
      </w:r>
      <w:r>
        <w:rPr>
          <w:color w:val="800000"/>
          <w:u w:color="800000"/>
        </w:rPr>
        <w:t>having</w:t>
      </w:r>
      <w:r>
        <w:rPr>
          <w:rFonts w:hAnsi="Times New Roman"/>
          <w:color w:val="800000"/>
          <w:u w:color="800000"/>
        </w:rPr>
        <w:t xml:space="preserve">” </w:t>
      </w:r>
      <w:r>
        <w:rPr>
          <w:color w:val="800000"/>
          <w:u w:color="800000"/>
        </w:rPr>
        <w:t>\s (BL)</w:t>
      </w:r>
    </w:p>
    <w:p w14:paraId="27924C59" w14:textId="77777777" w:rsidR="00C42BF2" w:rsidRDefault="00F80514">
      <w:pPr>
        <w:pStyle w:val="Default"/>
        <w:widowControl w:val="0"/>
        <w:tabs>
          <w:tab w:val="left" w:pos="2880"/>
        </w:tabs>
        <w:ind w:left="2880" w:hanging="2880"/>
        <w:rPr>
          <w:color w:val="800000"/>
          <w:u w:color="800000"/>
        </w:rPr>
      </w:pPr>
      <w:r>
        <w:rPr>
          <w:color w:val="800000"/>
          <w:u w:color="800000"/>
        </w:rPr>
        <w:t>\l Djapu</w:t>
      </w:r>
      <w:r>
        <w:rPr>
          <w:color w:val="800000"/>
          <w:u w:color="800000"/>
        </w:rPr>
        <w:tab/>
        <w:t>\w</w:t>
      </w:r>
      <w:r>
        <w:rPr>
          <w:i/>
          <w:iCs/>
          <w:color w:val="800000"/>
          <w:u w:color="800000"/>
        </w:rPr>
        <w:t xml:space="preserve"> +mirr</w:t>
      </w:r>
      <w:r>
        <w:rPr>
          <w:color w:val="800000"/>
          <w:u w:color="800000"/>
        </w:rPr>
        <w:t>(</w:t>
      </w:r>
      <w:r>
        <w:rPr>
          <w:i/>
          <w:iCs/>
          <w:color w:val="800000"/>
          <w:u w:color="800000"/>
        </w:rPr>
        <w:t>i</w:t>
      </w:r>
      <w:r>
        <w:rPr>
          <w:color w:val="800000"/>
          <w:u w:color="800000"/>
        </w:rPr>
        <w:t xml:space="preserve">) \g </w:t>
      </w:r>
      <w:r>
        <w:rPr>
          <w:rFonts w:hAnsi="Times New Roman"/>
          <w:color w:val="800000"/>
          <w:u w:color="800000"/>
        </w:rPr>
        <w:t>“</w:t>
      </w:r>
      <w:r>
        <w:rPr>
          <w:color w:val="800000"/>
          <w:u w:color="800000"/>
        </w:rPr>
        <w:t>having</w:t>
      </w:r>
      <w:r>
        <w:rPr>
          <w:rFonts w:hAnsi="Times New Roman"/>
          <w:color w:val="800000"/>
          <w:u w:color="800000"/>
        </w:rPr>
        <w:t xml:space="preserve">” </w:t>
      </w:r>
      <w:r>
        <w:rPr>
          <w:color w:val="800000"/>
          <w:u w:color="800000"/>
        </w:rPr>
        <w:t>\q Proprietive suffix. \s (FM)</w:t>
      </w:r>
    </w:p>
    <w:p w14:paraId="3287C9B3" w14:textId="77777777" w:rsidR="00C42BF2" w:rsidRDefault="00F80514">
      <w:pPr>
        <w:pStyle w:val="Default"/>
        <w:widowControl w:val="0"/>
        <w:tabs>
          <w:tab w:val="left" w:pos="2880"/>
        </w:tabs>
        <w:ind w:left="2880" w:hanging="2880"/>
        <w:rPr>
          <w:color w:val="800000"/>
          <w:u w:color="800000"/>
        </w:rPr>
      </w:pPr>
      <w:r>
        <w:rPr>
          <w:color w:val="800000"/>
          <w:u w:color="800000"/>
        </w:rPr>
        <w:t>\l Dhuwal</w:t>
      </w:r>
      <w:r>
        <w:rPr>
          <w:color w:val="800000"/>
          <w:u w:color="800000"/>
        </w:rPr>
        <w:tab/>
        <w:t>\w</w:t>
      </w:r>
      <w:r>
        <w:rPr>
          <w:i/>
          <w:iCs/>
          <w:color w:val="800000"/>
          <w:u w:color="800000"/>
        </w:rPr>
        <w:t xml:space="preserve"> +mirri</w:t>
      </w:r>
      <w:r>
        <w:rPr>
          <w:color w:val="800000"/>
          <w:u w:color="800000"/>
        </w:rPr>
        <w:t xml:space="preserve"> \g </w:t>
      </w:r>
      <w:r>
        <w:rPr>
          <w:rFonts w:hAnsi="Times New Roman"/>
          <w:color w:val="800000"/>
          <w:u w:color="800000"/>
        </w:rPr>
        <w:t>“</w:t>
      </w:r>
      <w:r>
        <w:rPr>
          <w:color w:val="800000"/>
          <w:u w:color="800000"/>
        </w:rPr>
        <w:t>having</w:t>
      </w:r>
      <w:r>
        <w:rPr>
          <w:rFonts w:hAnsi="Times New Roman"/>
          <w:color w:val="800000"/>
          <w:u w:color="800000"/>
        </w:rPr>
        <w:t xml:space="preserve">” </w:t>
      </w:r>
      <w:r>
        <w:rPr>
          <w:color w:val="800000"/>
          <w:u w:color="800000"/>
        </w:rPr>
        <w:t>\s (JHeath)</w:t>
      </w:r>
    </w:p>
    <w:p w14:paraId="1E51A9ED" w14:textId="77777777" w:rsidR="00C42BF2" w:rsidRDefault="00F80514">
      <w:pPr>
        <w:pStyle w:val="Default"/>
        <w:widowControl w:val="0"/>
        <w:tabs>
          <w:tab w:val="left" w:pos="2880"/>
        </w:tabs>
        <w:ind w:left="2880" w:hanging="2880"/>
        <w:rPr>
          <w:color w:val="800000"/>
          <w:u w:color="800000"/>
        </w:rPr>
      </w:pPr>
      <w:r>
        <w:rPr>
          <w:color w:val="800000"/>
          <w:u w:color="800000"/>
        </w:rPr>
        <w:t>\l Ritharrngu</w:t>
      </w:r>
      <w:r>
        <w:rPr>
          <w:color w:val="800000"/>
          <w:u w:color="800000"/>
        </w:rPr>
        <w:tab/>
        <w:t>\w</w:t>
      </w:r>
      <w:r>
        <w:rPr>
          <w:i/>
          <w:iCs/>
          <w:color w:val="800000"/>
          <w:u w:color="800000"/>
        </w:rPr>
        <w:t xml:space="preserve"> +mirri</w:t>
      </w:r>
      <w:r>
        <w:rPr>
          <w:color w:val="800000"/>
          <w:u w:color="800000"/>
        </w:rPr>
        <w:t xml:space="preserve"> \g </w:t>
      </w:r>
      <w:r>
        <w:rPr>
          <w:rFonts w:hAnsi="Times New Roman"/>
          <w:color w:val="800000"/>
          <w:u w:color="800000"/>
        </w:rPr>
        <w:t>“</w:t>
      </w:r>
      <w:r>
        <w:rPr>
          <w:color w:val="800000"/>
          <w:u w:color="800000"/>
        </w:rPr>
        <w:t>having</w:t>
      </w:r>
      <w:r>
        <w:rPr>
          <w:rFonts w:hAnsi="Times New Roman"/>
          <w:color w:val="800000"/>
          <w:u w:color="800000"/>
        </w:rPr>
        <w:t xml:space="preserve">” </w:t>
      </w:r>
      <w:r>
        <w:rPr>
          <w:color w:val="800000"/>
          <w:u w:color="800000"/>
        </w:rPr>
        <w:t>\s (JHeath)</w:t>
      </w:r>
    </w:p>
    <w:p w14:paraId="3DF0B107" w14:textId="77777777" w:rsidR="00C42BF2" w:rsidRDefault="00F80514">
      <w:pPr>
        <w:pStyle w:val="Default"/>
        <w:widowControl w:val="0"/>
        <w:tabs>
          <w:tab w:val="left" w:pos="2880"/>
        </w:tabs>
        <w:ind w:left="2880" w:hanging="2880"/>
        <w:rPr>
          <w:color w:val="800000"/>
          <w:u w:color="800000"/>
        </w:rPr>
      </w:pPr>
      <w:r>
        <w:rPr>
          <w:color w:val="800000"/>
          <w:u w:color="800000"/>
        </w:rPr>
        <w:t>\l Djinang</w:t>
      </w:r>
      <w:r>
        <w:rPr>
          <w:color w:val="800000"/>
          <w:u w:color="800000"/>
        </w:rPr>
        <w:tab/>
        <w:t>\w</w:t>
      </w:r>
      <w:r>
        <w:rPr>
          <w:i/>
          <w:iCs/>
          <w:color w:val="800000"/>
          <w:u w:color="800000"/>
        </w:rPr>
        <w:t xml:space="preserve"> +mirri</w:t>
      </w:r>
      <w:r>
        <w:rPr>
          <w:color w:val="800000"/>
          <w:u w:color="800000"/>
        </w:rPr>
        <w:t xml:space="preserve"> \g (derives adverbs?) \q As in </w:t>
      </w:r>
      <w:r>
        <w:rPr>
          <w:i/>
          <w:iCs/>
          <w:color w:val="800000"/>
          <w:u w:color="800000"/>
        </w:rPr>
        <w:t>yilimirri</w:t>
      </w:r>
      <w:r>
        <w:rPr>
          <w:rFonts w:hAnsi="Times New Roman"/>
          <w:color w:val="800000"/>
          <w:u w:color="800000"/>
        </w:rPr>
        <w:t xml:space="preserve"> “</w:t>
      </w:r>
      <w:r>
        <w:rPr>
          <w:color w:val="800000"/>
          <w:u w:color="800000"/>
        </w:rPr>
        <w:t>next in succession</w:t>
      </w:r>
      <w:r>
        <w:rPr>
          <w:rFonts w:hAnsi="Times New Roman"/>
          <w:color w:val="800000"/>
          <w:u w:color="800000"/>
        </w:rPr>
        <w:t xml:space="preserve">” </w:t>
      </w:r>
      <w:r>
        <w:rPr>
          <w:color w:val="800000"/>
          <w:u w:color="800000"/>
        </w:rPr>
        <w:t xml:space="preserve">from </w:t>
      </w:r>
      <w:r>
        <w:rPr>
          <w:i/>
          <w:iCs/>
          <w:color w:val="800000"/>
          <w:u w:color="800000"/>
        </w:rPr>
        <w:t>yili</w:t>
      </w:r>
      <w:r>
        <w:rPr>
          <w:rFonts w:hAnsi="Times New Roman"/>
          <w:color w:val="800000"/>
          <w:u w:color="800000"/>
        </w:rPr>
        <w:t xml:space="preserve"> “</w:t>
      </w:r>
      <w:r>
        <w:rPr>
          <w:color w:val="800000"/>
          <w:u w:color="800000"/>
        </w:rPr>
        <w:t>again</w:t>
      </w:r>
      <w:r>
        <w:rPr>
          <w:rFonts w:hAnsi="Times New Roman"/>
          <w:color w:val="800000"/>
          <w:u w:color="800000"/>
        </w:rPr>
        <w:t>”</w:t>
      </w:r>
      <w:r>
        <w:rPr>
          <w:color w:val="800000"/>
          <w:u w:color="800000"/>
        </w:rPr>
        <w:t>; of very limited productivity. \s (BW p129)</w:t>
      </w:r>
    </w:p>
    <w:p w14:paraId="55C441C4" w14:textId="77777777" w:rsidR="00C42BF2" w:rsidRDefault="00F80514">
      <w:pPr>
        <w:pStyle w:val="Default"/>
        <w:widowControl w:val="0"/>
        <w:tabs>
          <w:tab w:val="left" w:pos="2880"/>
        </w:tabs>
        <w:ind w:left="2880" w:hanging="2880"/>
        <w:rPr>
          <w:b/>
          <w:bCs/>
          <w:color w:val="800000"/>
          <w:u w:color="800000"/>
        </w:rPr>
      </w:pPr>
      <w:r>
        <w:rPr>
          <w:color w:val="800000"/>
          <w:u w:color="800000"/>
        </w:rPr>
        <w:t xml:space="preserve">\l </w:t>
      </w:r>
      <w:r>
        <w:rPr>
          <w:b/>
          <w:bCs/>
          <w:color w:val="800000"/>
          <w:u w:color="800000"/>
        </w:rPr>
        <w:t>pPNy</w:t>
      </w:r>
      <w:r>
        <w:rPr>
          <w:b/>
          <w:bCs/>
          <w:color w:val="800000"/>
          <w:u w:color="800000"/>
        </w:rPr>
        <w:tab/>
        <w:t>\w +mirri</w:t>
      </w:r>
    </w:p>
    <w:p w14:paraId="651BEF71" w14:textId="77777777" w:rsidR="00C42BF2" w:rsidRDefault="00F80514">
      <w:pPr>
        <w:pStyle w:val="Default"/>
        <w:widowControl w:val="0"/>
        <w:tabs>
          <w:tab w:val="left" w:pos="2880"/>
        </w:tabs>
        <w:ind w:left="2880" w:hanging="2880"/>
        <w:rPr>
          <w:color w:val="800000"/>
          <w:u w:color="800000"/>
        </w:rPr>
      </w:pPr>
      <w:r>
        <w:rPr>
          <w:color w:val="800000"/>
          <w:u w:color="800000"/>
        </w:rPr>
        <w:t>^^^</w:t>
      </w:r>
    </w:p>
    <w:p w14:paraId="7BBDA9D3" w14:textId="77777777" w:rsidR="00C42BF2" w:rsidRDefault="00F80514">
      <w:pPr>
        <w:pStyle w:val="Default"/>
        <w:widowControl w:val="0"/>
        <w:tabs>
          <w:tab w:val="left" w:pos="2880"/>
        </w:tabs>
        <w:ind w:left="2880" w:hanging="2880"/>
        <w:rPr>
          <w:color w:val="800000"/>
          <w:u w:color="800000"/>
        </w:rPr>
      </w:pPr>
      <w:r>
        <w:rPr>
          <w:color w:val="800000"/>
          <w:u w:color="800000"/>
        </w:rPr>
        <w:t>\l Arabana</w:t>
      </w:r>
      <w:r>
        <w:rPr>
          <w:color w:val="800000"/>
          <w:u w:color="800000"/>
        </w:rPr>
        <w:tab/>
        <w:t xml:space="preserve">\w </w:t>
      </w:r>
      <w:r>
        <w:rPr>
          <w:i/>
          <w:iCs/>
          <w:color w:val="800000"/>
          <w:u w:color="800000"/>
        </w:rPr>
        <w:t xml:space="preserve">mirri </w:t>
      </w:r>
      <w:r>
        <w:rPr>
          <w:color w:val="800000"/>
          <w:u w:color="800000"/>
        </w:rPr>
        <w:t xml:space="preserve">\g </w:t>
      </w:r>
      <w:r>
        <w:rPr>
          <w:rFonts w:hAnsi="Times New Roman"/>
          <w:color w:val="800000"/>
          <w:u w:color="800000"/>
        </w:rPr>
        <w:t>“</w:t>
      </w:r>
      <w:r>
        <w:rPr>
          <w:color w:val="800000"/>
          <w:u w:color="800000"/>
        </w:rPr>
        <w:t>many</w:t>
      </w:r>
      <w:r>
        <w:rPr>
          <w:rFonts w:hAnsi="Times New Roman"/>
          <w:color w:val="800000"/>
          <w:u w:color="800000"/>
        </w:rPr>
        <w:t xml:space="preserve">” </w:t>
      </w:r>
      <w:r>
        <w:rPr>
          <w:color w:val="800000"/>
          <w:u w:color="800000"/>
        </w:rPr>
        <w:t xml:space="preserve">\q An indefinite number above three: </w:t>
      </w:r>
      <w:r>
        <w:rPr>
          <w:i/>
          <w:iCs/>
          <w:color w:val="800000"/>
          <w:u w:color="800000"/>
        </w:rPr>
        <w:t>muyu-mirri</w:t>
      </w:r>
      <w:r>
        <w:rPr>
          <w:rFonts w:hAnsi="Times New Roman"/>
          <w:color w:val="800000"/>
          <w:u w:color="800000"/>
        </w:rPr>
        <w:t xml:space="preserve"> “</w:t>
      </w:r>
      <w:r>
        <w:rPr>
          <w:color w:val="800000"/>
          <w:u w:color="800000"/>
        </w:rPr>
        <w:t>many days</w:t>
      </w:r>
      <w:r>
        <w:rPr>
          <w:rFonts w:hAnsi="Times New Roman"/>
          <w:color w:val="800000"/>
          <w:u w:color="800000"/>
        </w:rPr>
        <w:t>”</w:t>
      </w:r>
      <w:r>
        <w:rPr>
          <w:color w:val="800000"/>
          <w:u w:color="800000"/>
        </w:rPr>
        <w:t>. \s LH</w:t>
      </w:r>
    </w:p>
    <w:p w14:paraId="3628F372" w14:textId="77777777" w:rsidR="00C42BF2" w:rsidRDefault="00F80514">
      <w:pPr>
        <w:pStyle w:val="Default"/>
        <w:widowControl w:val="0"/>
        <w:tabs>
          <w:tab w:val="left" w:pos="2880"/>
        </w:tabs>
        <w:ind w:left="2880" w:hanging="2880"/>
        <w:rPr>
          <w:color w:val="800000"/>
          <w:u w:color="800000"/>
        </w:rPr>
      </w:pPr>
      <w:r>
        <w:rPr>
          <w:color w:val="800000"/>
          <w:u w:color="800000"/>
        </w:rPr>
        <w:t>\l Wangkangurru</w:t>
      </w:r>
      <w:r>
        <w:rPr>
          <w:color w:val="800000"/>
          <w:u w:color="800000"/>
        </w:rPr>
        <w:tab/>
        <w:t xml:space="preserve">\w </w:t>
      </w:r>
      <w:r>
        <w:rPr>
          <w:i/>
          <w:iCs/>
          <w:color w:val="800000"/>
          <w:u w:color="800000"/>
        </w:rPr>
        <w:t>mirri</w:t>
      </w:r>
      <w:r>
        <w:rPr>
          <w:color w:val="800000"/>
          <w:u w:color="800000"/>
        </w:rPr>
        <w:t xml:space="preserve"> \g </w:t>
      </w:r>
      <w:r>
        <w:rPr>
          <w:rFonts w:hAnsi="Times New Roman"/>
          <w:color w:val="800000"/>
          <w:u w:color="800000"/>
        </w:rPr>
        <w:t>“</w:t>
      </w:r>
      <w:r>
        <w:rPr>
          <w:color w:val="800000"/>
          <w:u w:color="800000"/>
        </w:rPr>
        <w:t>many</w:t>
      </w:r>
      <w:r>
        <w:rPr>
          <w:rFonts w:hAnsi="Times New Roman"/>
          <w:color w:val="800000"/>
          <w:u w:color="800000"/>
        </w:rPr>
        <w:t xml:space="preserve">” </w:t>
      </w:r>
      <w:r>
        <w:rPr>
          <w:color w:val="800000"/>
          <w:u w:color="800000"/>
        </w:rPr>
        <w:t xml:space="preserve">\q An indefinite number above three: </w:t>
      </w:r>
      <w:r>
        <w:rPr>
          <w:i/>
          <w:iCs/>
          <w:color w:val="800000"/>
          <w:u w:color="800000"/>
        </w:rPr>
        <w:t>muyu-mirri</w:t>
      </w:r>
      <w:r>
        <w:rPr>
          <w:rFonts w:hAnsi="Times New Roman"/>
          <w:color w:val="800000"/>
          <w:u w:color="800000"/>
        </w:rPr>
        <w:t xml:space="preserve"> “</w:t>
      </w:r>
      <w:r>
        <w:rPr>
          <w:color w:val="800000"/>
          <w:u w:color="800000"/>
        </w:rPr>
        <w:t>many days</w:t>
      </w:r>
      <w:r>
        <w:rPr>
          <w:rFonts w:hAnsi="Times New Roman"/>
          <w:color w:val="800000"/>
          <w:u w:color="800000"/>
        </w:rPr>
        <w:t>”</w:t>
      </w:r>
      <w:r>
        <w:rPr>
          <w:color w:val="800000"/>
          <w:u w:color="800000"/>
        </w:rPr>
        <w:t>. \s (LH)</w:t>
      </w:r>
    </w:p>
    <w:p w14:paraId="5C10368D" w14:textId="77777777" w:rsidR="00C42BF2" w:rsidRDefault="00F80514">
      <w:pPr>
        <w:pStyle w:val="Default"/>
        <w:widowControl w:val="0"/>
        <w:tabs>
          <w:tab w:val="left" w:pos="2880"/>
        </w:tabs>
        <w:ind w:left="2880" w:hanging="2880"/>
        <w:rPr>
          <w:color w:val="800000"/>
          <w:u w:color="800000"/>
        </w:rPr>
      </w:pPr>
      <w:r>
        <w:rPr>
          <w:color w:val="800000"/>
          <w:u w:color="800000"/>
        </w:rPr>
        <w:t>^^^</w:t>
      </w:r>
    </w:p>
    <w:p w14:paraId="7509ACC4" w14:textId="77777777" w:rsidR="00C42BF2" w:rsidRDefault="00F80514">
      <w:pPr>
        <w:pStyle w:val="hangingindentforetymologies"/>
        <w:rPr>
          <w:color w:val="800000"/>
          <w:u w:color="800000"/>
        </w:rPr>
      </w:pPr>
      <w:r>
        <w:rPr>
          <w:color w:val="800000"/>
          <w:u w:color="800000"/>
        </w:rPr>
        <w:t>\l Margany</w:t>
      </w:r>
      <w:r>
        <w:rPr>
          <w:color w:val="800000"/>
          <w:u w:color="800000"/>
        </w:rPr>
        <w:tab/>
        <w:t xml:space="preserve">\w </w:t>
      </w:r>
      <w:r>
        <w:rPr>
          <w:i/>
          <w:iCs/>
          <w:color w:val="800000"/>
          <w:u w:color="800000"/>
        </w:rPr>
        <w:t>+mirri</w:t>
      </w:r>
      <w:r>
        <w:rPr>
          <w:color w:val="800000"/>
          <w:u w:color="800000"/>
        </w:rPr>
        <w:t xml:space="preserve"> \g </w:t>
      </w:r>
      <w:r>
        <w:rPr>
          <w:rFonts w:ascii="Arial Unicode MS" w:hAnsi="Times New Roman"/>
          <w:color w:val="800000"/>
          <w:u w:color="800000"/>
        </w:rPr>
        <w:t>‘</w:t>
      </w:r>
      <w:r>
        <w:rPr>
          <w:color w:val="800000"/>
          <w:u w:color="800000"/>
        </w:rPr>
        <w:t>up to</w:t>
      </w:r>
      <w:r>
        <w:rPr>
          <w:rFonts w:ascii="Arial Unicode MS" w:hAnsi="Times New Roman"/>
          <w:color w:val="800000"/>
          <w:u w:color="800000"/>
        </w:rPr>
        <w:t>’</w:t>
      </w:r>
      <w:r>
        <w:rPr>
          <w:rFonts w:ascii="Arial Unicode MS" w:hAnsi="Times New Roman"/>
          <w:color w:val="800000"/>
          <w:u w:color="800000"/>
        </w:rPr>
        <w:t xml:space="preserve"> </w:t>
      </w:r>
      <w:r>
        <w:rPr>
          <w:color w:val="800000"/>
          <w:u w:color="800000"/>
        </w:rPr>
        <w:t xml:space="preserve">\q With body-part nouns, as in </w:t>
      </w:r>
      <w:r>
        <w:rPr>
          <w:i/>
          <w:iCs/>
          <w:color w:val="800000"/>
          <w:u w:color="800000"/>
        </w:rPr>
        <w:t>mugumirri</w:t>
      </w:r>
      <w:r>
        <w:rPr>
          <w:rFonts w:ascii="Arial Unicode MS" w:hAnsi="Times New Roman"/>
          <w:color w:val="800000"/>
          <w:u w:color="800000"/>
        </w:rPr>
        <w:t xml:space="preserve"> </w:t>
      </w:r>
      <w:r>
        <w:rPr>
          <w:rFonts w:ascii="Arial Unicode MS" w:hAnsi="Times New Roman"/>
          <w:color w:val="800000"/>
          <w:u w:color="800000"/>
        </w:rPr>
        <w:t>‘</w:t>
      </w:r>
      <w:r>
        <w:rPr>
          <w:color w:val="800000"/>
          <w:u w:color="800000"/>
        </w:rPr>
        <w:t>up to [my] knees</w:t>
      </w:r>
      <w:r>
        <w:rPr>
          <w:rFonts w:ascii="Arial Unicode MS" w:hAnsi="Times New Roman"/>
          <w:color w:val="800000"/>
          <w:u w:color="800000"/>
        </w:rPr>
        <w:t>’</w:t>
      </w:r>
      <w:r>
        <w:rPr>
          <w:color w:val="800000"/>
          <w:u w:color="800000"/>
        </w:rPr>
        <w:t xml:space="preserve">. Cf. Spanish </w:t>
      </w:r>
      <w:r>
        <w:rPr>
          <w:i/>
          <w:iCs/>
          <w:color w:val="800000"/>
          <w:u w:color="800000"/>
        </w:rPr>
        <w:t>hasta</w:t>
      </w:r>
      <w:r>
        <w:rPr>
          <w:rFonts w:ascii="Arial Unicode MS" w:hAnsi="Times New Roman"/>
          <w:color w:val="800000"/>
          <w:u w:color="800000"/>
        </w:rPr>
        <w:t xml:space="preserve"> </w:t>
      </w:r>
      <w:r>
        <w:rPr>
          <w:rFonts w:ascii="Arial Unicode MS" w:hAnsi="Times New Roman"/>
          <w:color w:val="800000"/>
          <w:u w:color="800000"/>
        </w:rPr>
        <w:t>‘</w:t>
      </w:r>
      <w:r>
        <w:rPr>
          <w:color w:val="800000"/>
          <w:u w:color="800000"/>
        </w:rPr>
        <w:t>until, up to, as far as, including even</w:t>
      </w:r>
      <w:r>
        <w:rPr>
          <w:rFonts w:ascii="Arial Unicode MS" w:hAnsi="Times New Roman"/>
          <w:color w:val="800000"/>
          <w:u w:color="800000"/>
        </w:rPr>
        <w:t>’</w:t>
      </w:r>
      <w:r>
        <w:rPr>
          <w:color w:val="800000"/>
          <w:u w:color="800000"/>
        </w:rPr>
        <w:t xml:space="preserve">: </w:t>
      </w:r>
      <w:r>
        <w:rPr>
          <w:i/>
          <w:iCs/>
          <w:color w:val="800000"/>
          <w:u w:color="800000"/>
        </w:rPr>
        <w:t>hasta las rodillas</w:t>
      </w:r>
      <w:r>
        <w:rPr>
          <w:rFonts w:ascii="Arial Unicode MS" w:hAnsi="Times New Roman"/>
          <w:color w:val="800000"/>
          <w:u w:color="800000"/>
        </w:rPr>
        <w:t xml:space="preserve"> </w:t>
      </w:r>
      <w:r>
        <w:rPr>
          <w:rFonts w:ascii="Arial Unicode MS" w:hAnsi="Times New Roman"/>
          <w:color w:val="800000"/>
          <w:u w:color="800000"/>
        </w:rPr>
        <w:t>‘</w:t>
      </w:r>
      <w:r>
        <w:rPr>
          <w:color w:val="800000"/>
          <w:u w:color="800000"/>
        </w:rPr>
        <w:t>up to the knees; including even the knees</w:t>
      </w:r>
      <w:r>
        <w:rPr>
          <w:rFonts w:ascii="Arial Unicode MS" w:hAnsi="Times New Roman"/>
          <w:color w:val="800000"/>
          <w:u w:color="800000"/>
        </w:rPr>
        <w:t>’</w:t>
      </w:r>
      <w:r>
        <w:rPr>
          <w:color w:val="800000"/>
          <w:u w:color="800000"/>
        </w:rPr>
        <w:t xml:space="preserve">; Latin </w:t>
      </w:r>
      <w:r>
        <w:rPr>
          <w:i/>
          <w:iCs/>
          <w:color w:val="800000"/>
          <w:u w:color="800000"/>
        </w:rPr>
        <w:t>et</w:t>
      </w:r>
      <w:r>
        <w:rPr>
          <w:rFonts w:ascii="Arial Unicode MS" w:hAnsi="Times New Roman"/>
          <w:color w:val="800000"/>
          <w:u w:color="800000"/>
        </w:rPr>
        <w:t xml:space="preserve"> </w:t>
      </w:r>
      <w:r>
        <w:rPr>
          <w:rFonts w:ascii="Arial Unicode MS" w:hAnsi="Times New Roman"/>
          <w:color w:val="800000"/>
          <w:u w:color="800000"/>
        </w:rPr>
        <w:t>‘</w:t>
      </w:r>
      <w:r>
        <w:rPr>
          <w:color w:val="800000"/>
          <w:u w:color="800000"/>
        </w:rPr>
        <w:t>and</w:t>
      </w:r>
      <w:r>
        <w:rPr>
          <w:rFonts w:ascii="Arial Unicode MS" w:hAnsi="Times New Roman"/>
          <w:color w:val="800000"/>
          <w:u w:color="800000"/>
        </w:rPr>
        <w:t>’</w:t>
      </w:r>
      <w:r>
        <w:rPr>
          <w:rFonts w:ascii="Arial Unicode MS" w:hAnsi="Times New Roman"/>
          <w:color w:val="800000"/>
          <w:u w:color="800000"/>
        </w:rPr>
        <w:t xml:space="preserve"> </w:t>
      </w:r>
      <w:r>
        <w:rPr>
          <w:color w:val="800000"/>
          <w:u w:color="800000"/>
        </w:rPr>
        <w:t xml:space="preserve">in </w:t>
      </w:r>
      <w:r>
        <w:rPr>
          <w:i/>
          <w:iCs/>
          <w:color w:val="800000"/>
          <w:u w:color="800000"/>
        </w:rPr>
        <w:t>et dona ferentes</w:t>
      </w:r>
      <w:r>
        <w:rPr>
          <w:rFonts w:ascii="Arial Unicode MS" w:hAnsi="Times New Roman"/>
          <w:color w:val="800000"/>
          <w:u w:color="800000"/>
        </w:rPr>
        <w:t xml:space="preserve"> </w:t>
      </w:r>
      <w:r>
        <w:rPr>
          <w:rFonts w:ascii="Arial Unicode MS" w:hAnsi="Times New Roman"/>
          <w:color w:val="800000"/>
          <w:u w:color="800000"/>
        </w:rPr>
        <w:t>‘</w:t>
      </w:r>
      <w:r>
        <w:rPr>
          <w:color w:val="800000"/>
          <w:u w:color="800000"/>
        </w:rPr>
        <w:t>even bringing gifts</w:t>
      </w:r>
      <w:r>
        <w:rPr>
          <w:rFonts w:ascii="Arial Unicode MS" w:hAnsi="Times New Roman"/>
          <w:color w:val="800000"/>
          <w:u w:color="800000"/>
        </w:rPr>
        <w:t>’</w:t>
      </w:r>
      <w:r>
        <w:rPr>
          <w:color w:val="800000"/>
          <w:u w:color="800000"/>
        </w:rPr>
        <w:t>. \e \s GB 311.</w:t>
      </w:r>
    </w:p>
    <w:p w14:paraId="0F35CA7A" w14:textId="77777777" w:rsidR="00C42BF2" w:rsidRDefault="00F80514">
      <w:pPr>
        <w:pStyle w:val="Default"/>
        <w:widowControl w:val="0"/>
        <w:tabs>
          <w:tab w:val="left" w:pos="2880"/>
        </w:tabs>
        <w:ind w:left="2880" w:hanging="2880"/>
        <w:rPr>
          <w:color w:val="800000"/>
          <w:u w:color="800000"/>
        </w:rPr>
      </w:pPr>
      <w:r>
        <w:rPr>
          <w:color w:val="800000"/>
          <w:u w:color="800000"/>
        </w:rPr>
        <w:t>^^^</w:t>
      </w:r>
    </w:p>
    <w:p w14:paraId="1DA553C2" w14:textId="77777777" w:rsidR="00C42BF2" w:rsidRDefault="00F80514">
      <w:pPr>
        <w:pStyle w:val="hangingindentforetymologies"/>
        <w:rPr>
          <w:color w:val="800000"/>
          <w:u w:color="800000"/>
        </w:rPr>
      </w:pPr>
      <w:r>
        <w:rPr>
          <w:color w:val="800000"/>
          <w:u w:color="800000"/>
        </w:rPr>
        <w:t>\l Warrgamay</w:t>
      </w:r>
      <w:r>
        <w:rPr>
          <w:color w:val="800000"/>
          <w:u w:color="800000"/>
        </w:rPr>
        <w:tab/>
        <w:t xml:space="preserve">\w </w:t>
      </w:r>
      <w:r>
        <w:rPr>
          <w:i/>
          <w:iCs/>
          <w:color w:val="800000"/>
          <w:u w:color="800000"/>
        </w:rPr>
        <w:t>+mirri</w:t>
      </w:r>
      <w:r>
        <w:rPr>
          <w:color w:val="800000"/>
          <w:u w:color="800000"/>
        </w:rPr>
        <w:t xml:space="preserve"> \g </w:t>
      </w:r>
      <w:r>
        <w:rPr>
          <w:rFonts w:ascii="Arial Unicode MS" w:hAnsi="Times New Roman"/>
          <w:color w:val="800000"/>
          <w:u w:color="800000"/>
        </w:rPr>
        <w:t>‘</w:t>
      </w:r>
      <w:r>
        <w:rPr>
          <w:color w:val="800000"/>
          <w:u w:color="800000"/>
        </w:rPr>
        <w:t>as a result of, from</w:t>
      </w:r>
      <w:r>
        <w:rPr>
          <w:rFonts w:ascii="Arial Unicode MS" w:hAnsi="Times New Roman"/>
          <w:color w:val="800000"/>
          <w:u w:color="800000"/>
        </w:rPr>
        <w:t>’</w:t>
      </w:r>
      <w:r>
        <w:rPr>
          <w:rFonts w:ascii="Arial Unicode MS" w:hAnsi="Times New Roman"/>
          <w:color w:val="800000"/>
          <w:u w:color="800000"/>
        </w:rPr>
        <w:t xml:space="preserve"> </w:t>
      </w:r>
      <w:r>
        <w:rPr>
          <w:color w:val="800000"/>
          <w:u w:color="800000"/>
        </w:rPr>
        <w:t xml:space="preserve">\q As in </w:t>
      </w:r>
      <w:r>
        <w:rPr>
          <w:i/>
          <w:iCs/>
          <w:color w:val="800000"/>
          <w:u w:color="800000"/>
        </w:rPr>
        <w:t>gun.gulmirri</w:t>
      </w:r>
      <w:r>
        <w:rPr>
          <w:rFonts w:ascii="Arial Unicode MS" w:hAnsi="Times New Roman"/>
          <w:color w:val="800000"/>
          <w:u w:color="800000"/>
        </w:rPr>
        <w:t xml:space="preserve"> </w:t>
      </w:r>
      <w:r>
        <w:rPr>
          <w:rFonts w:ascii="Arial Unicode MS" w:hAnsi="Times New Roman"/>
          <w:color w:val="800000"/>
          <w:u w:color="800000"/>
        </w:rPr>
        <w:t>‘</w:t>
      </w:r>
      <w:r>
        <w:rPr>
          <w:color w:val="800000"/>
          <w:u w:color="800000"/>
        </w:rPr>
        <w:t>[full] from [eating] food</w:t>
      </w:r>
      <w:r>
        <w:rPr>
          <w:rFonts w:ascii="Arial Unicode MS" w:hAnsi="Times New Roman"/>
          <w:color w:val="800000"/>
          <w:u w:color="800000"/>
        </w:rPr>
        <w:t>’</w:t>
      </w:r>
      <w:r>
        <w:rPr>
          <w:color w:val="800000"/>
          <w:u w:color="800000"/>
        </w:rPr>
        <w:t xml:space="preserve">, </w:t>
      </w:r>
      <w:r>
        <w:rPr>
          <w:i/>
          <w:iCs/>
          <w:color w:val="800000"/>
          <w:u w:color="800000"/>
        </w:rPr>
        <w:t>magulmirri</w:t>
      </w:r>
      <w:r>
        <w:rPr>
          <w:rFonts w:ascii="Arial Unicode MS" w:hAnsi="Times New Roman"/>
          <w:color w:val="800000"/>
          <w:u w:color="800000"/>
        </w:rPr>
        <w:t xml:space="preserve"> </w:t>
      </w:r>
      <w:r>
        <w:rPr>
          <w:rFonts w:ascii="Arial Unicode MS" w:hAnsi="Times New Roman"/>
          <w:color w:val="800000"/>
          <w:u w:color="800000"/>
        </w:rPr>
        <w:t>‘</w:t>
      </w:r>
      <w:r>
        <w:rPr>
          <w:color w:val="800000"/>
          <w:u w:color="800000"/>
        </w:rPr>
        <w:t>[tired] from work</w:t>
      </w:r>
      <w:r>
        <w:rPr>
          <w:rFonts w:ascii="Arial Unicode MS" w:hAnsi="Times New Roman"/>
          <w:color w:val="800000"/>
          <w:u w:color="800000"/>
        </w:rPr>
        <w:t>’</w:t>
      </w:r>
      <w:r>
        <w:rPr>
          <w:color w:val="800000"/>
          <w:u w:color="800000"/>
        </w:rPr>
        <w:t xml:space="preserve">; </w:t>
      </w:r>
      <w:r>
        <w:rPr>
          <w:i/>
          <w:iCs/>
          <w:color w:val="800000"/>
          <w:u w:color="800000"/>
        </w:rPr>
        <w:t>gulinymirri</w:t>
      </w:r>
      <w:r>
        <w:rPr>
          <w:rFonts w:ascii="Arial Unicode MS" w:hAnsi="Times New Roman"/>
          <w:color w:val="800000"/>
          <w:u w:color="800000"/>
        </w:rPr>
        <w:t xml:space="preserve"> </w:t>
      </w:r>
      <w:r>
        <w:rPr>
          <w:rFonts w:ascii="Arial Unicode MS" w:hAnsi="Times New Roman"/>
          <w:color w:val="800000"/>
          <w:u w:color="800000"/>
        </w:rPr>
        <w:t>‘</w:t>
      </w:r>
      <w:r>
        <w:rPr>
          <w:color w:val="800000"/>
          <w:u w:color="800000"/>
        </w:rPr>
        <w:t>[God brought spirits] from heaven</w:t>
      </w:r>
      <w:r>
        <w:rPr>
          <w:rFonts w:ascii="Arial Unicode MS" w:hAnsi="Times New Roman"/>
          <w:color w:val="800000"/>
          <w:u w:color="800000"/>
        </w:rPr>
        <w:t>’</w:t>
      </w:r>
      <w:r>
        <w:rPr>
          <w:color w:val="800000"/>
          <w:u w:color="800000"/>
        </w:rPr>
        <w:t>. \s RMWD 6-7.</w:t>
      </w:r>
    </w:p>
    <w:p w14:paraId="6A8AFE1C" w14:textId="77777777" w:rsidR="00C42BF2" w:rsidRDefault="00F80514">
      <w:pPr>
        <w:pStyle w:val="Default"/>
        <w:widowControl w:val="0"/>
        <w:tabs>
          <w:tab w:val="left" w:pos="2880"/>
        </w:tabs>
        <w:ind w:left="2880" w:hanging="2880"/>
        <w:rPr>
          <w:color w:val="800000"/>
          <w:u w:color="800000"/>
        </w:rPr>
      </w:pPr>
      <w:r>
        <w:rPr>
          <w:color w:val="800000"/>
          <w:u w:color="800000"/>
        </w:rPr>
        <w:t>***</w:t>
      </w:r>
    </w:p>
    <w:p w14:paraId="714360B2" w14:textId="77777777" w:rsidR="00C42BF2" w:rsidRDefault="00F80514">
      <w:pPr>
        <w:pStyle w:val="Default"/>
        <w:widowControl w:val="0"/>
        <w:tabs>
          <w:tab w:val="left" w:pos="2880"/>
        </w:tabs>
        <w:ind w:left="2880" w:hanging="2880"/>
        <w:rPr>
          <w:color w:val="800000"/>
          <w:u w:color="800000"/>
        </w:rPr>
      </w:pPr>
      <w:r>
        <w:rPr>
          <w:color w:val="800000"/>
          <w:u w:color="800000"/>
        </w:rPr>
        <w:t>\l Pitta-Pitta</w:t>
      </w:r>
      <w:r>
        <w:rPr>
          <w:color w:val="800000"/>
          <w:u w:color="800000"/>
        </w:rPr>
        <w:tab/>
        <w:t>\w</w:t>
      </w:r>
      <w:r>
        <w:rPr>
          <w:i/>
          <w:iCs/>
          <w:color w:val="800000"/>
          <w:u w:color="800000"/>
        </w:rPr>
        <w:t xml:space="preserve"> +marru</w:t>
      </w:r>
      <w:r>
        <w:rPr>
          <w:color w:val="800000"/>
          <w:u w:color="800000"/>
        </w:rPr>
        <w:t xml:space="preserve"> \g </w:t>
      </w:r>
      <w:r>
        <w:rPr>
          <w:rFonts w:hAnsi="Times New Roman"/>
          <w:color w:val="800000"/>
          <w:u w:color="800000"/>
        </w:rPr>
        <w:t>‘</w:t>
      </w:r>
      <w:r>
        <w:rPr>
          <w:color w:val="800000"/>
          <w:u w:color="800000"/>
        </w:rPr>
        <w:t>having</w:t>
      </w:r>
      <w:r>
        <w:rPr>
          <w:rFonts w:hAnsi="Times New Roman"/>
          <w:color w:val="800000"/>
          <w:u w:color="800000"/>
        </w:rPr>
        <w:t xml:space="preserve">’ </w:t>
      </w:r>
      <w:r>
        <w:rPr>
          <w:color w:val="800000"/>
          <w:u w:color="800000"/>
        </w:rPr>
        <w:t xml:space="preserve">\q The </w:t>
      </w:r>
      <w:r>
        <w:rPr>
          <w:rFonts w:hAnsi="Times New Roman"/>
          <w:color w:val="800000"/>
          <w:u w:color="800000"/>
        </w:rPr>
        <w:t>“</w:t>
      </w:r>
      <w:r>
        <w:rPr>
          <w:color w:val="800000"/>
          <w:u w:color="800000"/>
        </w:rPr>
        <w:t>concomitant</w:t>
      </w:r>
      <w:r>
        <w:rPr>
          <w:rFonts w:hAnsi="Times New Roman"/>
          <w:color w:val="800000"/>
          <w:u w:color="800000"/>
        </w:rPr>
        <w:t xml:space="preserve">” </w:t>
      </w:r>
      <w:r>
        <w:rPr>
          <w:color w:val="800000"/>
          <w:u w:color="800000"/>
        </w:rPr>
        <w:t xml:space="preserve">suffix, as in </w:t>
      </w:r>
      <w:r>
        <w:rPr>
          <w:i/>
          <w:iCs/>
          <w:color w:val="800000"/>
          <w:u w:color="800000"/>
        </w:rPr>
        <w:t>kangamarru</w:t>
      </w:r>
      <w:r>
        <w:rPr>
          <w:rFonts w:hAnsi="Times New Roman"/>
          <w:color w:val="800000"/>
          <w:u w:color="800000"/>
        </w:rPr>
        <w:t xml:space="preserve"> ‘</w:t>
      </w:r>
      <w:r>
        <w:rPr>
          <w:color w:val="800000"/>
          <w:u w:color="800000"/>
        </w:rPr>
        <w:t>intoxicated</w:t>
      </w:r>
      <w:r>
        <w:rPr>
          <w:rFonts w:hAnsi="Times New Roman"/>
          <w:color w:val="800000"/>
          <w:u w:color="800000"/>
        </w:rPr>
        <w:t xml:space="preserve">’ </w:t>
      </w:r>
      <w:r>
        <w:rPr>
          <w:color w:val="800000"/>
          <w:u w:color="800000"/>
        </w:rPr>
        <w:t xml:space="preserve">from </w:t>
      </w:r>
      <w:r>
        <w:rPr>
          <w:i/>
          <w:iCs/>
          <w:color w:val="800000"/>
          <w:u w:color="800000"/>
        </w:rPr>
        <w:t>kanga</w:t>
      </w:r>
      <w:r>
        <w:rPr>
          <w:rFonts w:hAnsi="Times New Roman"/>
          <w:color w:val="800000"/>
          <w:u w:color="800000"/>
        </w:rPr>
        <w:t xml:space="preserve"> ‘</w:t>
      </w:r>
      <w:r>
        <w:rPr>
          <w:color w:val="800000"/>
          <w:u w:color="800000"/>
        </w:rPr>
        <w:t>intoxicant</w:t>
      </w:r>
      <w:r>
        <w:rPr>
          <w:rFonts w:hAnsi="Times New Roman"/>
          <w:color w:val="800000"/>
          <w:u w:color="800000"/>
        </w:rPr>
        <w:t>’</w:t>
      </w:r>
      <w:r>
        <w:rPr>
          <w:color w:val="800000"/>
          <w:u w:color="800000"/>
        </w:rPr>
        <w:t>. \s (BB)</w:t>
      </w:r>
    </w:p>
    <w:p w14:paraId="40E1756A" w14:textId="77777777" w:rsidR="00C42BF2" w:rsidRDefault="00C42BF2">
      <w:pPr>
        <w:pStyle w:val="Default"/>
        <w:widowControl w:val="0"/>
        <w:tabs>
          <w:tab w:val="left" w:pos="2880"/>
        </w:tabs>
        <w:ind w:left="2880" w:hanging="2880"/>
        <w:rPr>
          <w:color w:val="800000"/>
          <w:u w:color="800000"/>
        </w:rPr>
      </w:pPr>
    </w:p>
    <w:p w14:paraId="24623AF3" w14:textId="77777777" w:rsidR="00C42BF2" w:rsidRDefault="00C42BF2">
      <w:pPr>
        <w:pStyle w:val="Default"/>
        <w:widowControl w:val="0"/>
        <w:tabs>
          <w:tab w:val="left" w:pos="2880"/>
        </w:tabs>
        <w:rPr>
          <w:color w:val="800000"/>
          <w:u w:color="800000"/>
        </w:rPr>
      </w:pPr>
    </w:p>
    <w:p w14:paraId="677C5524" w14:textId="77777777" w:rsidR="00C42BF2" w:rsidRDefault="00F80514">
      <w:pPr>
        <w:pStyle w:val="Default"/>
        <w:widowControl w:val="0"/>
        <w:tabs>
          <w:tab w:val="left" w:pos="2880"/>
        </w:tabs>
        <w:ind w:left="2880" w:hanging="2880"/>
        <w:rPr>
          <w:b/>
          <w:bCs/>
        </w:rPr>
      </w:pPr>
      <w:r>
        <w:t xml:space="preserve">\e </w:t>
      </w:r>
      <w:r>
        <w:rPr>
          <w:b/>
          <w:bCs/>
        </w:rPr>
        <w:t>*mirru</w:t>
      </w:r>
    </w:p>
    <w:p w14:paraId="27DB3041" w14:textId="77777777" w:rsidR="00C42BF2" w:rsidRDefault="00F80514">
      <w:pPr>
        <w:pStyle w:val="Default"/>
        <w:widowControl w:val="0"/>
        <w:tabs>
          <w:tab w:val="left" w:pos="2880"/>
        </w:tabs>
        <w:ind w:left="2880" w:hanging="2880"/>
      </w:pPr>
      <w:r>
        <w:t xml:space="preserve">\t </w:t>
      </w:r>
      <w:r>
        <w:rPr>
          <w:rFonts w:hAnsi="Times New Roman"/>
        </w:rPr>
        <w:t>‘</w:t>
      </w:r>
      <w:r>
        <w:t>nulla nulla</w:t>
      </w:r>
      <w:r>
        <w:rPr>
          <w:rFonts w:hAnsi="Times New Roman"/>
        </w:rPr>
        <w:t>’</w:t>
      </w:r>
    </w:p>
    <w:p w14:paraId="1ED6EFDA" w14:textId="77777777" w:rsidR="00C42BF2" w:rsidRDefault="00F80514">
      <w:pPr>
        <w:pStyle w:val="Default"/>
        <w:widowControl w:val="0"/>
        <w:tabs>
          <w:tab w:val="left" w:pos="2880"/>
        </w:tabs>
        <w:ind w:left="2880" w:hanging="2880"/>
      </w:pPr>
      <w:r>
        <w:t>\b n</w:t>
      </w:r>
    </w:p>
    <w:p w14:paraId="36BC478D" w14:textId="77777777" w:rsidR="00C42BF2" w:rsidRDefault="00F80514">
      <w:pPr>
        <w:pStyle w:val="Default"/>
        <w:widowControl w:val="0"/>
        <w:tabs>
          <w:tab w:val="left" w:pos="2880"/>
        </w:tabs>
        <w:ind w:left="2880" w:hanging="2880"/>
      </w:pPr>
      <w:r>
        <w:t>\c T</w:t>
      </w:r>
    </w:p>
    <w:p w14:paraId="7011BF64" w14:textId="77777777" w:rsidR="00C42BF2" w:rsidRDefault="00F80514">
      <w:pPr>
        <w:pStyle w:val="Default"/>
        <w:widowControl w:val="0"/>
        <w:tabs>
          <w:tab w:val="left" w:pos="2880"/>
        </w:tabs>
        <w:ind w:left="2880" w:hanging="2880"/>
      </w:pPr>
      <w:r>
        <w:t>\x See also *murra, *mu:rrkan.</w:t>
      </w:r>
    </w:p>
    <w:p w14:paraId="73E850FE" w14:textId="77777777" w:rsidR="00C42BF2" w:rsidRDefault="00F80514">
      <w:pPr>
        <w:pStyle w:val="Default"/>
        <w:widowControl w:val="0"/>
        <w:tabs>
          <w:tab w:val="left" w:pos="2880"/>
        </w:tabs>
        <w:ind w:left="2880" w:hanging="2880"/>
      </w:pPr>
      <w:r>
        <w:t>\l KYalanji</w:t>
      </w:r>
      <w:r>
        <w:tab/>
        <w:t xml:space="preserve">\w mirru \g </w:t>
      </w:r>
      <w:r>
        <w:rPr>
          <w:rFonts w:hAnsi="Times New Roman"/>
        </w:rPr>
        <w:t>‘</w:t>
      </w:r>
      <w:r>
        <w:t>club, nullanulla</w:t>
      </w:r>
      <w:r>
        <w:rPr>
          <w:rFonts w:hAnsi="Times New Roman"/>
        </w:rPr>
        <w:t xml:space="preserve">’ </w:t>
      </w:r>
      <w:r>
        <w:t>\s Hr&amp;Hr</w:t>
      </w:r>
    </w:p>
    <w:p w14:paraId="32780F3E" w14:textId="77777777" w:rsidR="00C42BF2" w:rsidRDefault="00F80514">
      <w:pPr>
        <w:pStyle w:val="Default"/>
        <w:widowControl w:val="0"/>
        <w:tabs>
          <w:tab w:val="left" w:pos="2880"/>
        </w:tabs>
        <w:ind w:left="2880" w:hanging="2880"/>
      </w:pPr>
      <w:r>
        <w:t>\l Djabugay</w:t>
      </w:r>
      <w:r>
        <w:tab/>
        <w:t>\w mi</w:t>
      </w:r>
      <w:r>
        <w:rPr>
          <w:dstrike/>
          <w:color w:val="003300"/>
          <w:u w:color="003300"/>
        </w:rPr>
        <w:t>r</w:t>
      </w:r>
      <w:r>
        <w:t xml:space="preserve">ru: \g </w:t>
      </w:r>
      <w:r>
        <w:rPr>
          <w:rFonts w:hAnsi="Times New Roman"/>
        </w:rPr>
        <w:t>‘</w:t>
      </w:r>
      <w:r>
        <w:t>club</w:t>
      </w:r>
      <w:r>
        <w:rPr>
          <w:rFonts w:hAnsi="Times New Roman"/>
        </w:rPr>
        <w:t xml:space="preserve">’ </w:t>
      </w:r>
      <w:r>
        <w:t>\s EP</w:t>
      </w:r>
    </w:p>
    <w:p w14:paraId="42ED97D0" w14:textId="77777777" w:rsidR="00C42BF2" w:rsidRDefault="00F80514">
      <w:pPr>
        <w:pStyle w:val="Default"/>
        <w:widowControl w:val="0"/>
        <w:tabs>
          <w:tab w:val="left" w:pos="2880"/>
        </w:tabs>
        <w:ind w:left="2880" w:hanging="2880"/>
      </w:pPr>
      <w:r>
        <w:t>\l GBadhun</w:t>
      </w:r>
      <w:r>
        <w:tab/>
        <w:t xml:space="preserve">\w mirru \g </w:t>
      </w:r>
      <w:r>
        <w:rPr>
          <w:rFonts w:hAnsi="Times New Roman"/>
        </w:rPr>
        <w:t>‘</w:t>
      </w:r>
      <w:r>
        <w:t>club</w:t>
      </w:r>
      <w:r>
        <w:rPr>
          <w:rFonts w:hAnsi="Times New Roman"/>
        </w:rPr>
        <w:t xml:space="preserve">’ </w:t>
      </w:r>
      <w:r>
        <w:t>\s PS</w:t>
      </w:r>
    </w:p>
    <w:p w14:paraId="2FE5DBAF" w14:textId="77777777" w:rsidR="00C42BF2" w:rsidRDefault="00F80514">
      <w:pPr>
        <w:pStyle w:val="Default"/>
        <w:widowControl w:val="0"/>
        <w:tabs>
          <w:tab w:val="left" w:pos="2880"/>
        </w:tabs>
        <w:ind w:left="2880" w:hanging="2880"/>
      </w:pPr>
      <w:r>
        <w:t>\l Biri</w:t>
      </w:r>
      <w:r>
        <w:tab/>
        <w:t xml:space="preserve">\w miru \g </w:t>
      </w:r>
      <w:r>
        <w:rPr>
          <w:rFonts w:hAnsi="Times New Roman"/>
        </w:rPr>
        <w:t>‘</w:t>
      </w:r>
      <w:r>
        <w:t>nulla nulla</w:t>
      </w:r>
      <w:r>
        <w:rPr>
          <w:rFonts w:hAnsi="Times New Roman"/>
        </w:rPr>
        <w:t xml:space="preserve">’ </w:t>
      </w:r>
      <w:r>
        <w:t xml:space="preserve">\q Gangulu (also </w:t>
      </w:r>
      <w:r>
        <w:rPr>
          <w:rFonts w:hAnsi="Times New Roman"/>
        </w:rPr>
        <w:t>‘</w:t>
      </w:r>
      <w:r>
        <w:t>woomera</w:t>
      </w:r>
      <w:r>
        <w:rPr>
          <w:rFonts w:hAnsi="Times New Roman"/>
        </w:rPr>
        <w:t>’</w:t>
      </w:r>
      <w:r>
        <w:t xml:space="preserve">), Wiri (also </w:t>
      </w:r>
      <w:r>
        <w:rPr>
          <w:rFonts w:hAnsi="Times New Roman"/>
        </w:rPr>
        <w:t>‘</w:t>
      </w:r>
      <w:r>
        <w:t>woomera</w:t>
      </w:r>
      <w:r>
        <w:rPr>
          <w:rFonts w:hAnsi="Times New Roman"/>
        </w:rPr>
        <w:t>’</w:t>
      </w:r>
      <w:r>
        <w:t xml:space="preserve">), Biri, Baradha, Yilba (also </w:t>
      </w:r>
      <w:r>
        <w:rPr>
          <w:rFonts w:hAnsi="Times New Roman"/>
        </w:rPr>
        <w:t>‘</w:t>
      </w:r>
      <w:r>
        <w:t>woomera</w:t>
      </w:r>
      <w:r>
        <w:rPr>
          <w:rFonts w:hAnsi="Times New Roman"/>
        </w:rPr>
        <w:t>’</w:t>
      </w:r>
      <w:r>
        <w:t>), and Yetimarala dialects. \s AT</w:t>
      </w:r>
    </w:p>
    <w:p w14:paraId="2029893D" w14:textId="77777777" w:rsidR="00C42BF2" w:rsidRDefault="00F80514">
      <w:pPr>
        <w:pStyle w:val="Default"/>
        <w:widowControl w:val="0"/>
        <w:tabs>
          <w:tab w:val="left" w:pos="2880"/>
        </w:tabs>
        <w:ind w:left="2880" w:hanging="2880"/>
      </w:pPr>
      <w:r>
        <w:lastRenderedPageBreak/>
        <w:t>\l Wadjabangayi</w:t>
      </w:r>
      <w:r>
        <w:tab/>
        <w:t xml:space="preserve">\w midu \g </w:t>
      </w:r>
      <w:r>
        <w:rPr>
          <w:rFonts w:hAnsi="Times New Roman"/>
        </w:rPr>
        <w:t>‘</w:t>
      </w:r>
      <w:r>
        <w:t>nulla nulla</w:t>
      </w:r>
      <w:r>
        <w:rPr>
          <w:rFonts w:hAnsi="Times New Roman"/>
        </w:rPr>
        <w:t xml:space="preserve">’ </w:t>
      </w:r>
      <w:r>
        <w:t>\s GB</w:t>
      </w:r>
    </w:p>
    <w:p w14:paraId="7482B9A1" w14:textId="77777777" w:rsidR="00C42BF2" w:rsidRDefault="00F80514">
      <w:pPr>
        <w:pStyle w:val="Default"/>
        <w:widowControl w:val="0"/>
        <w:tabs>
          <w:tab w:val="left" w:pos="2880"/>
        </w:tabs>
        <w:ind w:left="2880" w:hanging="2880"/>
      </w:pPr>
      <w:r>
        <w:t>\l Ngawun</w:t>
      </w:r>
      <w:r>
        <w:tab/>
        <w:t xml:space="preserve">\w mirru \g </w:t>
      </w:r>
      <w:r>
        <w:rPr>
          <w:rFonts w:hAnsi="Times New Roman"/>
        </w:rPr>
        <w:t>‘</w:t>
      </w:r>
      <w:r>
        <w:t>nulla-nulla</w:t>
      </w:r>
      <w:r>
        <w:rPr>
          <w:rFonts w:hAnsi="Times New Roman"/>
        </w:rPr>
        <w:t xml:space="preserve">’ </w:t>
      </w:r>
      <w:r>
        <w:t>\s GB</w:t>
      </w:r>
    </w:p>
    <w:p w14:paraId="561858D6" w14:textId="77777777" w:rsidR="00C42BF2" w:rsidRDefault="00F80514">
      <w:pPr>
        <w:pStyle w:val="Default"/>
        <w:widowControl w:val="0"/>
        <w:tabs>
          <w:tab w:val="left" w:pos="2880"/>
        </w:tabs>
        <w:ind w:left="2880" w:hanging="2880"/>
      </w:pPr>
      <w:r>
        <w:t>\l Mayi-Kutuna</w:t>
      </w:r>
      <w:r>
        <w:tab/>
        <w:t xml:space="preserve">\w mirru \g </w:t>
      </w:r>
      <w:r>
        <w:rPr>
          <w:rFonts w:hAnsi="Times New Roman"/>
        </w:rPr>
        <w:t>‘</w:t>
      </w:r>
      <w:r>
        <w:t>nulla-nulla</w:t>
      </w:r>
      <w:r>
        <w:rPr>
          <w:rFonts w:hAnsi="Times New Roman"/>
        </w:rPr>
        <w:t xml:space="preserve">’ </w:t>
      </w:r>
      <w:r>
        <w:t>\s GB</w:t>
      </w:r>
    </w:p>
    <w:p w14:paraId="7F14F39D" w14:textId="77777777" w:rsidR="00C42BF2" w:rsidRDefault="00F80514">
      <w:pPr>
        <w:pStyle w:val="Default"/>
        <w:widowControl w:val="0"/>
        <w:tabs>
          <w:tab w:val="left" w:pos="2880"/>
        </w:tabs>
        <w:ind w:left="2880" w:hanging="2880"/>
      </w:pPr>
      <w:r>
        <w:t>\l Nyawaygi</w:t>
      </w:r>
      <w:r>
        <w:tab/>
        <w:t xml:space="preserve">\w miru \g </w:t>
      </w:r>
      <w:r>
        <w:rPr>
          <w:rFonts w:hAnsi="Times New Roman"/>
        </w:rPr>
        <w:t>‘</w:t>
      </w:r>
      <w:r>
        <w:t>a type of short nulla-nulla</w:t>
      </w:r>
      <w:r>
        <w:rPr>
          <w:rFonts w:hAnsi="Times New Roman"/>
        </w:rPr>
        <w:t xml:space="preserve">’ </w:t>
      </w:r>
      <w:r>
        <w:t>\s RMWD</w:t>
      </w:r>
    </w:p>
    <w:p w14:paraId="61D2C120" w14:textId="77777777" w:rsidR="00C42BF2" w:rsidRDefault="00F80514">
      <w:pPr>
        <w:pStyle w:val="Default"/>
        <w:widowControl w:val="0"/>
        <w:tabs>
          <w:tab w:val="left" w:pos="2880"/>
        </w:tabs>
        <w:ind w:left="2880" w:hanging="2880"/>
      </w:pPr>
      <w:r>
        <w:t>\l Wirangu</w:t>
      </w:r>
      <w:r>
        <w:tab/>
        <w:t xml:space="preserve">\w miru \g </w:t>
      </w:r>
      <w:r>
        <w:rPr>
          <w:rFonts w:hAnsi="Times New Roman"/>
        </w:rPr>
        <w:t>‘</w:t>
      </w:r>
      <w:r>
        <w:t>spear-thrower</w:t>
      </w:r>
      <w:r>
        <w:rPr>
          <w:rFonts w:hAnsi="Times New Roman"/>
        </w:rPr>
        <w:t xml:space="preserve">’ </w:t>
      </w:r>
      <w:r>
        <w:t>\s LH</w:t>
      </w:r>
    </w:p>
    <w:p w14:paraId="6D47C276" w14:textId="77777777" w:rsidR="00C42BF2" w:rsidRDefault="00F80514">
      <w:pPr>
        <w:pStyle w:val="Default"/>
        <w:widowControl w:val="0"/>
        <w:tabs>
          <w:tab w:val="left" w:pos="2880"/>
        </w:tabs>
        <w:ind w:left="2880" w:hanging="2880"/>
      </w:pPr>
      <w:r>
        <w:t>\l Ngaanyatjarra-Ngaatjatjarra</w:t>
      </w:r>
      <w:r>
        <w:tab/>
        <w:t xml:space="preserve">\w mirru \g </w:t>
      </w:r>
      <w:r>
        <w:rPr>
          <w:rFonts w:hAnsi="Times New Roman"/>
        </w:rPr>
        <w:t>‘</w:t>
      </w:r>
      <w:r>
        <w:t>woomera, spearthrower</w:t>
      </w:r>
      <w:r>
        <w:rPr>
          <w:rFonts w:hAnsi="Times New Roman"/>
        </w:rPr>
        <w:t xml:space="preserve">’ </w:t>
      </w:r>
      <w:r>
        <w:t xml:space="preserve">\q Syn. </w:t>
      </w:r>
      <w:r>
        <w:rPr>
          <w:i/>
          <w:iCs/>
        </w:rPr>
        <w:t>lankurru</w:t>
      </w:r>
      <w:r>
        <w:t>. \s G&amp;H</w:t>
      </w:r>
    </w:p>
    <w:p w14:paraId="74FC20E6" w14:textId="77777777" w:rsidR="00C42BF2" w:rsidRDefault="00F80514">
      <w:pPr>
        <w:pStyle w:val="Default"/>
        <w:widowControl w:val="0"/>
        <w:tabs>
          <w:tab w:val="left" w:pos="2880"/>
        </w:tabs>
        <w:ind w:left="2880" w:hanging="2880"/>
      </w:pPr>
      <w:r>
        <w:t>\l Pintupi-Luritja</w:t>
      </w:r>
      <w:r>
        <w:tab/>
        <w:t xml:space="preserve">\w mirru \g </w:t>
      </w:r>
      <w:r>
        <w:rPr>
          <w:rFonts w:hAnsi="Times New Roman"/>
        </w:rPr>
        <w:t>‘</w:t>
      </w:r>
      <w:r>
        <w:t>woomera, spearthrower</w:t>
      </w:r>
      <w:r>
        <w:rPr>
          <w:rFonts w:hAnsi="Times New Roman"/>
        </w:rPr>
        <w:t xml:space="preserve">’ </w:t>
      </w:r>
      <w:r>
        <w:t>\s Hn&amp;Hn</w:t>
      </w:r>
    </w:p>
    <w:p w14:paraId="07871776" w14:textId="77777777" w:rsidR="00C42BF2" w:rsidRDefault="00F80514">
      <w:pPr>
        <w:pStyle w:val="Default"/>
        <w:widowControl w:val="0"/>
        <w:tabs>
          <w:tab w:val="left" w:pos="2880"/>
        </w:tabs>
        <w:ind w:left="2880" w:hanging="2880"/>
      </w:pPr>
      <w:r>
        <w:t>\l Manjiljarra</w:t>
      </w:r>
      <w:r>
        <w:tab/>
        <w:t xml:space="preserve">\w mirru \g </w:t>
      </w:r>
      <w:r>
        <w:rPr>
          <w:rFonts w:hAnsi="Times New Roman"/>
        </w:rPr>
        <w:t>‘</w:t>
      </w:r>
      <w:r>
        <w:t>spearthrower</w:t>
      </w:r>
      <w:r>
        <w:rPr>
          <w:rFonts w:hAnsi="Times New Roman"/>
        </w:rPr>
        <w:t xml:space="preserve">’ </w:t>
      </w:r>
      <w:r>
        <w:t>\s PMcC</w:t>
      </w:r>
    </w:p>
    <w:p w14:paraId="649BBFBD" w14:textId="77777777" w:rsidR="00C42BF2" w:rsidRDefault="00F80514">
      <w:pPr>
        <w:pStyle w:val="Default"/>
        <w:widowControl w:val="0"/>
        <w:tabs>
          <w:tab w:val="left" w:pos="2880"/>
        </w:tabs>
        <w:ind w:left="2880" w:hanging="2880"/>
      </w:pPr>
      <w:r>
        <w:t>\l Palyku</w:t>
      </w:r>
      <w:r>
        <w:tab/>
        <w:t xml:space="preserve">\w miru \g </w:t>
      </w:r>
      <w:r>
        <w:rPr>
          <w:rFonts w:hAnsi="Times New Roman"/>
        </w:rPr>
        <w:t>‘</w:t>
      </w:r>
      <w:r>
        <w:t>spearthrower</w:t>
      </w:r>
      <w:r>
        <w:rPr>
          <w:rFonts w:hAnsi="Times New Roman"/>
        </w:rPr>
        <w:t xml:space="preserve">’ </w:t>
      </w:r>
      <w:r>
        <w:t>\s GNOG</w:t>
      </w:r>
    </w:p>
    <w:p w14:paraId="4617A681" w14:textId="77777777" w:rsidR="00C42BF2" w:rsidRDefault="00F80514">
      <w:pPr>
        <w:pStyle w:val="Default"/>
        <w:widowControl w:val="0"/>
        <w:tabs>
          <w:tab w:val="left" w:pos="2880"/>
        </w:tabs>
        <w:ind w:left="2880" w:hanging="2880"/>
      </w:pPr>
      <w:r>
        <w:t>\l Martuthunira</w:t>
      </w:r>
      <w:r>
        <w:tab/>
        <w:t xml:space="preserve">\w mirru \g </w:t>
      </w:r>
      <w:r>
        <w:rPr>
          <w:rFonts w:hAnsi="Times New Roman"/>
        </w:rPr>
        <w:t>‘</w:t>
      </w:r>
      <w:r>
        <w:t>spearthrower</w:t>
      </w:r>
      <w:r>
        <w:rPr>
          <w:rFonts w:hAnsi="Times New Roman"/>
        </w:rPr>
        <w:t xml:space="preserve">’ </w:t>
      </w:r>
      <w:r>
        <w:t xml:space="preserve">\q Syn. </w:t>
      </w:r>
      <w:r>
        <w:rPr>
          <w:i/>
          <w:iCs/>
        </w:rPr>
        <w:t>mangkurtura</w:t>
      </w:r>
      <w:r>
        <w:t>. \s AD</w:t>
      </w:r>
    </w:p>
    <w:p w14:paraId="145B6B79" w14:textId="77777777" w:rsidR="00C42BF2" w:rsidRDefault="00F80514">
      <w:pPr>
        <w:pStyle w:val="Default"/>
        <w:widowControl w:val="0"/>
        <w:tabs>
          <w:tab w:val="left" w:pos="2880"/>
        </w:tabs>
        <w:ind w:left="2880" w:hanging="2880"/>
      </w:pPr>
      <w:r>
        <w:t>\l Panyjima</w:t>
      </w:r>
      <w:r>
        <w:tab/>
        <w:t xml:space="preserve">\w mirru \g </w:t>
      </w:r>
      <w:r>
        <w:rPr>
          <w:rFonts w:hAnsi="Times New Roman"/>
        </w:rPr>
        <w:t>‘</w:t>
      </w:r>
      <w:r>
        <w:t>spearthrower</w:t>
      </w:r>
      <w:r>
        <w:rPr>
          <w:rFonts w:hAnsi="Times New Roman"/>
        </w:rPr>
        <w:t xml:space="preserve">’ </w:t>
      </w:r>
      <w:r>
        <w:t xml:space="preserve">\q Not in AD (who does give </w:t>
      </w:r>
      <w:r>
        <w:rPr>
          <w:i/>
          <w:iCs/>
        </w:rPr>
        <w:t>mirrurtu</w:t>
      </w:r>
      <w:r>
        <w:rPr>
          <w:rFonts w:hAnsi="Times New Roman"/>
        </w:rPr>
        <w:t xml:space="preserve"> ‘</w:t>
      </w:r>
      <w:r>
        <w:t>winnowing dish</w:t>
      </w:r>
      <w:r>
        <w:rPr>
          <w:rFonts w:hAnsi="Times New Roman"/>
        </w:rPr>
        <w:t>’</w:t>
      </w:r>
      <w:r>
        <w:t>). \s GNOG</w:t>
      </w:r>
    </w:p>
    <w:p w14:paraId="1236B4CF" w14:textId="77777777" w:rsidR="00C42BF2" w:rsidRDefault="00F80514">
      <w:pPr>
        <w:pStyle w:val="Default"/>
        <w:widowControl w:val="0"/>
        <w:tabs>
          <w:tab w:val="left" w:pos="2880"/>
        </w:tabs>
        <w:ind w:left="2880" w:hanging="2880"/>
      </w:pPr>
      <w:r>
        <w:t>\l Yinyjibarndi</w:t>
      </w:r>
      <w:r>
        <w:tab/>
        <w:t xml:space="preserve">\w mirru \g </w:t>
      </w:r>
      <w:r>
        <w:rPr>
          <w:rFonts w:hAnsi="Times New Roman"/>
        </w:rPr>
        <w:t>‘</w:t>
      </w:r>
      <w:r>
        <w:t>woomera, spearthrower; ulna; kind of black and white snake</w:t>
      </w:r>
      <w:r>
        <w:rPr>
          <w:rFonts w:hAnsi="Times New Roman"/>
        </w:rPr>
        <w:t xml:space="preserve">’ </w:t>
      </w:r>
      <w:r>
        <w:t>\s FW</w:t>
      </w:r>
    </w:p>
    <w:p w14:paraId="57C33759" w14:textId="77777777" w:rsidR="00C42BF2" w:rsidRDefault="00F80514">
      <w:pPr>
        <w:pStyle w:val="Default"/>
        <w:widowControl w:val="0"/>
        <w:tabs>
          <w:tab w:val="left" w:pos="2880"/>
        </w:tabs>
        <w:ind w:left="2880" w:hanging="2880"/>
      </w:pPr>
      <w:r>
        <w:t>\l Kurrama</w:t>
      </w:r>
      <w:r>
        <w:tab/>
        <w:t xml:space="preserve">\w mirru \g </w:t>
      </w:r>
      <w:r>
        <w:rPr>
          <w:rFonts w:hAnsi="Times New Roman"/>
        </w:rPr>
        <w:t>‘</w:t>
      </w:r>
      <w:r>
        <w:t>spearthrower</w:t>
      </w:r>
      <w:r>
        <w:rPr>
          <w:rFonts w:hAnsi="Times New Roman"/>
        </w:rPr>
        <w:t xml:space="preserve">’ </w:t>
      </w:r>
      <w:r>
        <w:t>\s GNOG</w:t>
      </w:r>
    </w:p>
    <w:p w14:paraId="772F3C7A" w14:textId="77777777" w:rsidR="00C42BF2" w:rsidRDefault="00F80514">
      <w:pPr>
        <w:pStyle w:val="Default"/>
        <w:widowControl w:val="0"/>
        <w:tabs>
          <w:tab w:val="left" w:pos="2880"/>
        </w:tabs>
        <w:ind w:left="2880" w:hanging="2880"/>
      </w:pPr>
      <w:r>
        <w:t xml:space="preserve">\l </w:t>
      </w:r>
      <w:r>
        <w:rPr>
          <w:b/>
          <w:bCs/>
        </w:rPr>
        <w:t>pNgayarda</w:t>
      </w:r>
      <w:r>
        <w:rPr>
          <w:b/>
          <w:bCs/>
        </w:rPr>
        <w:tab/>
        <w:t>\w *mirru</w:t>
      </w:r>
      <w:r>
        <w:t xml:space="preserve"> \s GNOG #618</w:t>
      </w:r>
    </w:p>
    <w:p w14:paraId="6A300AC8" w14:textId="77777777" w:rsidR="00C42BF2" w:rsidRDefault="00F80514">
      <w:pPr>
        <w:pStyle w:val="Default"/>
        <w:widowControl w:val="0"/>
        <w:tabs>
          <w:tab w:val="left" w:pos="2880"/>
        </w:tabs>
        <w:ind w:left="2880" w:hanging="2880"/>
      </w:pPr>
      <w:r>
        <w:t>\l Jiwarli</w:t>
      </w:r>
      <w:r>
        <w:tab/>
        <w:t xml:space="preserve">\w mirru \g </w:t>
      </w:r>
      <w:r>
        <w:rPr>
          <w:rFonts w:hAnsi="Times New Roman"/>
        </w:rPr>
        <w:t>‘</w:t>
      </w:r>
      <w:r>
        <w:t>spear-thrower</w:t>
      </w:r>
      <w:r>
        <w:rPr>
          <w:rFonts w:hAnsi="Times New Roman"/>
        </w:rPr>
        <w:t xml:space="preserve">’ </w:t>
      </w:r>
      <w:r>
        <w:t>\s PA</w:t>
      </w:r>
    </w:p>
    <w:p w14:paraId="501A7B3D" w14:textId="77777777" w:rsidR="00C42BF2" w:rsidRDefault="00F80514">
      <w:pPr>
        <w:pStyle w:val="Default"/>
        <w:widowControl w:val="0"/>
        <w:tabs>
          <w:tab w:val="left" w:pos="2880"/>
        </w:tabs>
        <w:ind w:left="2880" w:hanging="2880"/>
      </w:pPr>
      <w:r>
        <w:t>\l Warriyangka</w:t>
      </w:r>
      <w:r>
        <w:tab/>
        <w:t xml:space="preserve">\w mirru \g </w:t>
      </w:r>
      <w:r>
        <w:rPr>
          <w:rFonts w:hAnsi="Times New Roman"/>
        </w:rPr>
        <w:t>‘</w:t>
      </w:r>
      <w:r>
        <w:t>spear-thrower</w:t>
      </w:r>
      <w:r>
        <w:rPr>
          <w:rFonts w:hAnsi="Times New Roman"/>
        </w:rPr>
        <w:t xml:space="preserve">’ </w:t>
      </w:r>
      <w:r>
        <w:t xml:space="preserve">\q The hook is </w:t>
      </w:r>
      <w:r>
        <w:rPr>
          <w:i/>
          <w:iCs/>
        </w:rPr>
        <w:t>kuru</w:t>
      </w:r>
      <w:r>
        <w:rPr>
          <w:rFonts w:hAnsi="Times New Roman"/>
          <w:i/>
          <w:iCs/>
        </w:rPr>
        <w:t>ñ</w:t>
      </w:r>
      <w:r>
        <w:rPr>
          <w:i/>
          <w:iCs/>
        </w:rPr>
        <w:t>irrgu</w:t>
      </w:r>
      <w:r>
        <w:t>. \s PA</w:t>
      </w:r>
    </w:p>
    <w:p w14:paraId="22F6B22C" w14:textId="77777777" w:rsidR="00C42BF2" w:rsidRDefault="00F80514">
      <w:pPr>
        <w:pStyle w:val="Default"/>
        <w:widowControl w:val="0"/>
        <w:tabs>
          <w:tab w:val="left" w:pos="2880"/>
        </w:tabs>
        <w:ind w:left="2880" w:hanging="2880"/>
      </w:pPr>
      <w:r>
        <w:t>\l Tharrgari</w:t>
      </w:r>
      <w:r>
        <w:tab/>
        <w:t xml:space="preserve">\w mirru \g </w:t>
      </w:r>
      <w:r>
        <w:rPr>
          <w:rFonts w:hAnsi="Times New Roman"/>
        </w:rPr>
        <w:t>‘</w:t>
      </w:r>
      <w:r>
        <w:t>spear-thrower</w:t>
      </w:r>
      <w:r>
        <w:rPr>
          <w:rFonts w:hAnsi="Times New Roman"/>
        </w:rPr>
        <w:t xml:space="preserve">’ </w:t>
      </w:r>
      <w:r>
        <w:t xml:space="preserve">\q Syn. </w:t>
      </w:r>
      <w:r>
        <w:rPr>
          <w:i/>
          <w:iCs/>
        </w:rPr>
        <w:t>yuragu</w:t>
      </w:r>
      <w:r>
        <w:t>. \s PA</w:t>
      </w:r>
    </w:p>
    <w:p w14:paraId="6D1E01BF" w14:textId="77777777" w:rsidR="00C42BF2" w:rsidRDefault="00F80514">
      <w:pPr>
        <w:pStyle w:val="Default"/>
        <w:widowControl w:val="0"/>
        <w:tabs>
          <w:tab w:val="left" w:pos="2880"/>
        </w:tabs>
        <w:ind w:left="2880" w:hanging="2880"/>
      </w:pPr>
      <w:r>
        <w:t xml:space="preserve">\l </w:t>
      </w:r>
      <w:r>
        <w:rPr>
          <w:b/>
          <w:bCs/>
        </w:rPr>
        <w:t>pMantharda</w:t>
      </w:r>
      <w:r>
        <w:rPr>
          <w:b/>
          <w:bCs/>
        </w:rPr>
        <w:tab/>
        <w:t>\w *mirru</w:t>
      </w:r>
      <w:r>
        <w:t xml:space="preserve"> \s PA, in Tharrgari dictionary</w:t>
      </w:r>
    </w:p>
    <w:p w14:paraId="3335EC55" w14:textId="77777777" w:rsidR="00C42BF2" w:rsidRDefault="00F80514">
      <w:pPr>
        <w:pStyle w:val="Default"/>
        <w:widowControl w:val="0"/>
        <w:tabs>
          <w:tab w:val="left" w:pos="2880"/>
        </w:tabs>
        <w:ind w:left="2880" w:hanging="2880"/>
      </w:pPr>
      <w:r>
        <w:t>\l Thalanyji</w:t>
      </w:r>
      <w:r>
        <w:tab/>
        <w:t xml:space="preserve">\w mirru \g </w:t>
      </w:r>
      <w:r>
        <w:rPr>
          <w:rFonts w:hAnsi="Times New Roman"/>
        </w:rPr>
        <w:t>‘</w:t>
      </w:r>
      <w:r>
        <w:t>spear thrower</w:t>
      </w:r>
      <w:r>
        <w:rPr>
          <w:rFonts w:hAnsi="Times New Roman"/>
        </w:rPr>
        <w:t xml:space="preserve">’ </w:t>
      </w:r>
      <w:r>
        <w:t>\s PA</w:t>
      </w:r>
    </w:p>
    <w:p w14:paraId="36B83ABE" w14:textId="77777777" w:rsidR="00C42BF2" w:rsidRDefault="00F80514">
      <w:pPr>
        <w:pStyle w:val="Default"/>
        <w:widowControl w:val="0"/>
        <w:tabs>
          <w:tab w:val="left" w:pos="2880"/>
        </w:tabs>
        <w:ind w:left="2880" w:hanging="2880"/>
      </w:pPr>
      <w:r>
        <w:t>\l Burduna</w:t>
      </w:r>
      <w:r>
        <w:tab/>
        <w:t xml:space="preserve">\w mirru \g </w:t>
      </w:r>
      <w:r>
        <w:rPr>
          <w:rFonts w:hAnsi="Times New Roman"/>
        </w:rPr>
        <w:t>‘</w:t>
      </w:r>
      <w:r>
        <w:t>spear thrower</w:t>
      </w:r>
      <w:r>
        <w:rPr>
          <w:rFonts w:hAnsi="Times New Roman"/>
        </w:rPr>
        <w:t xml:space="preserve">’ </w:t>
      </w:r>
      <w:r>
        <w:t>\s PA</w:t>
      </w:r>
    </w:p>
    <w:p w14:paraId="54B257E6" w14:textId="77777777" w:rsidR="00C42BF2" w:rsidRDefault="00F80514">
      <w:pPr>
        <w:pStyle w:val="Default"/>
        <w:widowControl w:val="0"/>
        <w:tabs>
          <w:tab w:val="left" w:pos="2880"/>
        </w:tabs>
        <w:ind w:left="2880" w:hanging="2880"/>
      </w:pPr>
      <w:r>
        <w:t xml:space="preserve">\l </w:t>
      </w:r>
      <w:r>
        <w:rPr>
          <w:b/>
          <w:bCs/>
        </w:rPr>
        <w:t>pKanyara</w:t>
      </w:r>
      <w:r>
        <w:rPr>
          <w:b/>
          <w:bCs/>
        </w:rPr>
        <w:tab/>
        <w:t>\w mirru</w:t>
      </w:r>
      <w:r>
        <w:t xml:space="preserve"> \g </w:t>
      </w:r>
      <w:r>
        <w:rPr>
          <w:rFonts w:hAnsi="Times New Roman"/>
        </w:rPr>
        <w:t>‘</w:t>
      </w:r>
      <w:r>
        <w:t>spear thrower</w:t>
      </w:r>
      <w:r>
        <w:rPr>
          <w:rFonts w:hAnsi="Times New Roman"/>
        </w:rPr>
        <w:t xml:space="preserve">’ </w:t>
      </w:r>
      <w:r>
        <w:t>\s PA #271</w:t>
      </w:r>
    </w:p>
    <w:p w14:paraId="58E2FA54" w14:textId="77777777" w:rsidR="00C42BF2" w:rsidRDefault="00F80514">
      <w:pPr>
        <w:pStyle w:val="Default"/>
        <w:widowControl w:val="0"/>
        <w:tabs>
          <w:tab w:val="left" w:pos="2880"/>
        </w:tabs>
        <w:ind w:left="2880" w:hanging="2880"/>
      </w:pPr>
      <w:r>
        <w:t>\l Watjarri</w:t>
      </w:r>
      <w:r>
        <w:tab/>
        <w:t xml:space="preserve">\w mirru \g </w:t>
      </w:r>
      <w:r>
        <w:rPr>
          <w:rFonts w:hAnsi="Times New Roman"/>
        </w:rPr>
        <w:t>‘</w:t>
      </w:r>
      <w:r>
        <w:t>spearthrower; firesaw</w:t>
      </w:r>
      <w:r>
        <w:rPr>
          <w:rFonts w:hAnsi="Times New Roman"/>
        </w:rPr>
        <w:t xml:space="preserve">’ </w:t>
      </w:r>
      <w:r>
        <w:t>\q A loan. \s WD</w:t>
      </w:r>
    </w:p>
    <w:p w14:paraId="16AA5850" w14:textId="77777777" w:rsidR="00C42BF2" w:rsidRDefault="00F80514">
      <w:pPr>
        <w:pStyle w:val="Default"/>
        <w:widowControl w:val="0"/>
        <w:tabs>
          <w:tab w:val="left" w:pos="2880"/>
        </w:tabs>
        <w:ind w:left="2880" w:hanging="2880"/>
      </w:pPr>
      <w:r>
        <w:t>\l Yingkarta (Southern)</w:t>
      </w:r>
      <w:r>
        <w:tab/>
        <w:t xml:space="preserve">\w mirru \g </w:t>
      </w:r>
      <w:r>
        <w:rPr>
          <w:rFonts w:hAnsi="Times New Roman"/>
        </w:rPr>
        <w:t>‘</w:t>
      </w:r>
      <w:r>
        <w:t>spear-thrower</w:t>
      </w:r>
      <w:r>
        <w:rPr>
          <w:rFonts w:hAnsi="Times New Roman"/>
        </w:rPr>
        <w:t xml:space="preserve">’ </w:t>
      </w:r>
      <w:r>
        <w:t>\s PA</w:t>
      </w:r>
    </w:p>
    <w:p w14:paraId="200AA8D7" w14:textId="77777777" w:rsidR="00C42BF2" w:rsidRDefault="00F80514">
      <w:pPr>
        <w:pStyle w:val="Default"/>
        <w:widowControl w:val="0"/>
        <w:tabs>
          <w:tab w:val="left" w:pos="2880"/>
        </w:tabs>
        <w:ind w:left="2880" w:hanging="2880"/>
      </w:pPr>
      <w:r>
        <w:t>\l Nyungar</w:t>
      </w:r>
      <w:r>
        <w:tab/>
        <w:t xml:space="preserve">\w mirr \g </w:t>
      </w:r>
      <w:r>
        <w:rPr>
          <w:rFonts w:hAnsi="Times New Roman"/>
        </w:rPr>
        <w:t>‘</w:t>
      </w:r>
      <w:r>
        <w:t>spearthrower, woomera</w:t>
      </w:r>
      <w:r>
        <w:rPr>
          <w:rFonts w:hAnsi="Times New Roman"/>
        </w:rPr>
        <w:t xml:space="preserve">’ </w:t>
      </w:r>
      <w:r>
        <w:t>\s WD</w:t>
      </w:r>
    </w:p>
    <w:p w14:paraId="53FC0749" w14:textId="77777777" w:rsidR="00C42BF2" w:rsidRDefault="00F80514">
      <w:pPr>
        <w:pStyle w:val="Default"/>
        <w:widowControl w:val="0"/>
        <w:tabs>
          <w:tab w:val="left" w:pos="2880"/>
        </w:tabs>
        <w:ind w:left="2880" w:hanging="2880"/>
      </w:pPr>
      <w:r>
        <w:t>^^^</w:t>
      </w:r>
    </w:p>
    <w:p w14:paraId="06B06ACB" w14:textId="77777777" w:rsidR="00C42BF2" w:rsidRDefault="00F80514">
      <w:pPr>
        <w:pStyle w:val="Default"/>
        <w:widowControl w:val="0"/>
        <w:tabs>
          <w:tab w:val="left" w:pos="2880"/>
        </w:tabs>
        <w:ind w:left="2880" w:hanging="2880"/>
      </w:pPr>
      <w:r>
        <w:t>\l Bidyara</w:t>
      </w:r>
      <w:r>
        <w:tab/>
        <w:t xml:space="preserve">\w murru \g </w:t>
      </w:r>
      <w:r>
        <w:rPr>
          <w:rFonts w:hAnsi="Times New Roman"/>
        </w:rPr>
        <w:t>‘</w:t>
      </w:r>
      <w:r>
        <w:t>nullanulla</w:t>
      </w:r>
      <w:r>
        <w:rPr>
          <w:rFonts w:hAnsi="Times New Roman"/>
        </w:rPr>
        <w:t xml:space="preserve">’ </w:t>
      </w:r>
      <w:r>
        <w:t>\s GB</w:t>
      </w:r>
    </w:p>
    <w:p w14:paraId="38FD971B" w14:textId="77777777" w:rsidR="00C42BF2" w:rsidRDefault="00F80514">
      <w:pPr>
        <w:pStyle w:val="Default"/>
        <w:widowControl w:val="0"/>
        <w:tabs>
          <w:tab w:val="left" w:pos="2880"/>
        </w:tabs>
        <w:ind w:left="2880" w:hanging="2880"/>
      </w:pPr>
      <w:r>
        <w:t>\l Margany</w:t>
      </w:r>
      <w:r>
        <w:tab/>
        <w:t xml:space="preserve">\w murru \g </w:t>
      </w:r>
      <w:r>
        <w:rPr>
          <w:rFonts w:hAnsi="Times New Roman"/>
        </w:rPr>
        <w:t>‘</w:t>
      </w:r>
      <w:r>
        <w:t>nulla-nulla</w:t>
      </w:r>
      <w:r>
        <w:rPr>
          <w:rFonts w:hAnsi="Times New Roman"/>
        </w:rPr>
        <w:t xml:space="preserve">’ </w:t>
      </w:r>
      <w:r>
        <w:t>\s GB</w:t>
      </w:r>
    </w:p>
    <w:p w14:paraId="739ACAD6" w14:textId="77777777" w:rsidR="00C42BF2" w:rsidRDefault="00F80514">
      <w:pPr>
        <w:pStyle w:val="Default"/>
        <w:widowControl w:val="0"/>
        <w:tabs>
          <w:tab w:val="left" w:pos="2880"/>
        </w:tabs>
        <w:ind w:left="2880" w:hanging="2880"/>
      </w:pPr>
      <w:r>
        <w:t>\l Gunya</w:t>
      </w:r>
      <w:r>
        <w:tab/>
        <w:t xml:space="preserve">\w murru \g </w:t>
      </w:r>
      <w:r>
        <w:rPr>
          <w:rFonts w:hAnsi="Times New Roman"/>
        </w:rPr>
        <w:t>‘</w:t>
      </w:r>
      <w:r>
        <w:t>nulla-nulla</w:t>
      </w:r>
      <w:r>
        <w:rPr>
          <w:rFonts w:hAnsi="Times New Roman"/>
        </w:rPr>
        <w:t xml:space="preserve">’ </w:t>
      </w:r>
      <w:r>
        <w:t>\s GB</w:t>
      </w:r>
    </w:p>
    <w:p w14:paraId="14646064" w14:textId="77777777" w:rsidR="00C42BF2" w:rsidRDefault="00F80514">
      <w:pPr>
        <w:pStyle w:val="Default"/>
        <w:widowControl w:val="0"/>
        <w:tabs>
          <w:tab w:val="left" w:pos="2880"/>
        </w:tabs>
        <w:ind w:left="2880" w:hanging="2880"/>
      </w:pPr>
      <w:r>
        <w:t>\l Gamilaraay</w:t>
      </w:r>
      <w:r>
        <w:tab/>
        <w:t xml:space="preserve">\w murrula \g </w:t>
      </w:r>
      <w:r>
        <w:rPr>
          <w:rFonts w:hAnsi="Times New Roman"/>
        </w:rPr>
        <w:t>‘</w:t>
      </w:r>
      <w:r>
        <w:t>pointed club</w:t>
      </w:r>
      <w:r>
        <w:rPr>
          <w:rFonts w:hAnsi="Times New Roman"/>
        </w:rPr>
        <w:t xml:space="preserve">’ </w:t>
      </w:r>
      <w:r>
        <w:t>\q Plain club for killing game. \s AGL</w:t>
      </w:r>
    </w:p>
    <w:p w14:paraId="69D29E7D" w14:textId="77777777" w:rsidR="00C42BF2" w:rsidRDefault="00F80514">
      <w:pPr>
        <w:pStyle w:val="Default"/>
        <w:widowControl w:val="0"/>
        <w:tabs>
          <w:tab w:val="left" w:pos="2880"/>
        </w:tabs>
        <w:ind w:left="2880" w:hanging="2880"/>
      </w:pPr>
      <w:r>
        <w:t>\l Yuwaalaraay</w:t>
      </w:r>
      <w:r>
        <w:tab/>
        <w:t xml:space="preserve">\w murrula \g </w:t>
      </w:r>
      <w:r>
        <w:rPr>
          <w:rFonts w:hAnsi="Times New Roman"/>
        </w:rPr>
        <w:t>‘</w:t>
      </w:r>
      <w:r>
        <w:t>pointed club</w:t>
      </w:r>
      <w:r>
        <w:rPr>
          <w:rFonts w:hAnsi="Times New Roman"/>
        </w:rPr>
        <w:t xml:space="preserve">’ </w:t>
      </w:r>
      <w:r>
        <w:t>\q Plain club for killing game. \s AGL</w:t>
      </w:r>
    </w:p>
    <w:p w14:paraId="50170A29" w14:textId="77777777" w:rsidR="00C42BF2" w:rsidRDefault="00F80514">
      <w:pPr>
        <w:pStyle w:val="Default"/>
        <w:widowControl w:val="0"/>
        <w:tabs>
          <w:tab w:val="left" w:pos="2880"/>
        </w:tabs>
        <w:ind w:left="2880" w:hanging="2880"/>
      </w:pPr>
      <w:r>
        <w:t>\l Yuwaaliyaay</w:t>
      </w:r>
      <w:r>
        <w:tab/>
        <w:t xml:space="preserve">\w murrula \g </w:t>
      </w:r>
      <w:r>
        <w:rPr>
          <w:rFonts w:hAnsi="Times New Roman"/>
        </w:rPr>
        <w:t>‘</w:t>
      </w:r>
      <w:r>
        <w:t>pointed club</w:t>
      </w:r>
      <w:r>
        <w:rPr>
          <w:rFonts w:hAnsi="Times New Roman"/>
        </w:rPr>
        <w:t xml:space="preserve">’ </w:t>
      </w:r>
      <w:r>
        <w:t>\q Plain club for killing game. \s AGL</w:t>
      </w:r>
    </w:p>
    <w:p w14:paraId="1EED9E30" w14:textId="77777777" w:rsidR="00C42BF2" w:rsidRDefault="00F80514">
      <w:pPr>
        <w:pStyle w:val="Default"/>
        <w:widowControl w:val="0"/>
        <w:tabs>
          <w:tab w:val="left" w:pos="2880"/>
        </w:tabs>
        <w:ind w:left="2880" w:hanging="2880"/>
      </w:pPr>
      <w:r>
        <w:t>\l Muruwari</w:t>
      </w:r>
      <w:r>
        <w:tab/>
        <w:t xml:space="preserve">\w mur(r)u \g </w:t>
      </w:r>
      <w:r>
        <w:rPr>
          <w:rFonts w:hAnsi="Times New Roman"/>
        </w:rPr>
        <w:t>‘</w:t>
      </w:r>
      <w:r>
        <w:t>nulla nulla</w:t>
      </w:r>
      <w:r>
        <w:rPr>
          <w:rFonts w:hAnsi="Times New Roman"/>
        </w:rPr>
        <w:t xml:space="preserve">’ </w:t>
      </w:r>
      <w:r>
        <w:t xml:space="preserve">\f </w:t>
      </w:r>
      <w:r>
        <w:rPr>
          <w:rFonts w:hAnsi="Times New Roman"/>
        </w:rPr>
        <w:t>“</w:t>
      </w:r>
      <w:r>
        <w:t>r</w:t>
      </w:r>
      <w:r>
        <w:rPr>
          <w:rFonts w:hAnsi="Times New Roman"/>
        </w:rPr>
        <w:t xml:space="preserve">” </w:t>
      </w:r>
      <w:r>
        <w:t xml:space="preserve">= glide, </w:t>
      </w:r>
      <w:r>
        <w:rPr>
          <w:rFonts w:hAnsi="Times New Roman"/>
        </w:rPr>
        <w:t>“</w:t>
      </w:r>
      <w:r>
        <w:t>rr</w:t>
      </w:r>
      <w:r>
        <w:rPr>
          <w:rFonts w:hAnsi="Times New Roman"/>
        </w:rPr>
        <w:t xml:space="preserve">” </w:t>
      </w:r>
      <w:r>
        <w:t>= trill. \s LFOates</w:t>
      </w:r>
    </w:p>
    <w:p w14:paraId="1CDA625E" w14:textId="77777777" w:rsidR="00C42BF2" w:rsidRDefault="00F80514">
      <w:pPr>
        <w:pStyle w:val="Default"/>
        <w:widowControl w:val="0"/>
        <w:tabs>
          <w:tab w:val="left" w:pos="2880"/>
        </w:tabs>
        <w:ind w:left="2880" w:hanging="2880"/>
      </w:pPr>
      <w:r>
        <w:t>\l Wangkumarra (Garlali)</w:t>
      </w:r>
      <w:r>
        <w:tab/>
        <w:t xml:space="preserve">\w murru \g </w:t>
      </w:r>
      <w:r>
        <w:rPr>
          <w:rFonts w:hAnsi="Times New Roman"/>
        </w:rPr>
        <w:t>‘</w:t>
      </w:r>
      <w:r>
        <w:t>nulla nulla</w:t>
      </w:r>
      <w:r>
        <w:rPr>
          <w:rFonts w:hAnsi="Times New Roman"/>
        </w:rPr>
        <w:t xml:space="preserve">’ </w:t>
      </w:r>
      <w:r>
        <w:t>\s M&amp;W</w:t>
      </w:r>
    </w:p>
    <w:p w14:paraId="00FC7C34" w14:textId="77777777" w:rsidR="00C42BF2" w:rsidRDefault="00F80514">
      <w:pPr>
        <w:pStyle w:val="Default"/>
        <w:widowControl w:val="0"/>
        <w:tabs>
          <w:tab w:val="left" w:pos="2880"/>
        </w:tabs>
        <w:ind w:left="2880" w:hanging="2880"/>
      </w:pPr>
      <w:r>
        <w:t>\l Bundjalung (Western)</w:t>
      </w:r>
      <w:r>
        <w:tab/>
        <w:t xml:space="preserve">\w murrundang \g </w:t>
      </w:r>
      <w:r>
        <w:rPr>
          <w:rFonts w:hAnsi="Times New Roman"/>
        </w:rPr>
        <w:t>‘</w:t>
      </w:r>
      <w:r>
        <w:t>club with knob on end, fighting club</w:t>
      </w:r>
      <w:r>
        <w:rPr>
          <w:rFonts w:hAnsi="Times New Roman"/>
        </w:rPr>
        <w:t xml:space="preserve">’ </w:t>
      </w:r>
      <w:r>
        <w:t>\s MS</w:t>
      </w:r>
    </w:p>
    <w:p w14:paraId="71359860" w14:textId="77777777" w:rsidR="00C42BF2" w:rsidRDefault="00F80514">
      <w:pPr>
        <w:pStyle w:val="Default"/>
        <w:widowControl w:val="0"/>
        <w:tabs>
          <w:tab w:val="left" w:pos="2880"/>
        </w:tabs>
        <w:ind w:left="2880" w:hanging="2880"/>
      </w:pPr>
      <w:r>
        <w:t>\l Bundjalung (Western)</w:t>
      </w:r>
      <w:r>
        <w:tab/>
        <w:t xml:space="preserve">\w murrunu \g </w:t>
      </w:r>
      <w:r>
        <w:rPr>
          <w:rFonts w:hAnsi="Times New Roman"/>
        </w:rPr>
        <w:t>‘</w:t>
      </w:r>
      <w:r>
        <w:t>sticks used for tapping in music</w:t>
      </w:r>
      <w:r>
        <w:rPr>
          <w:rFonts w:hAnsi="Times New Roman"/>
        </w:rPr>
        <w:t xml:space="preserve">’ </w:t>
      </w:r>
      <w:r>
        <w:t xml:space="preserve">\q Note that YYoront </w:t>
      </w:r>
      <w:r>
        <w:rPr>
          <w:i/>
          <w:iCs/>
        </w:rPr>
        <w:t>murrn</w:t>
      </w:r>
      <w:r>
        <w:rPr>
          <w:rFonts w:hAnsi="Times New Roman"/>
        </w:rPr>
        <w:t xml:space="preserve"> ‘</w:t>
      </w:r>
      <w:r>
        <w:t>thrown clubs</w:t>
      </w:r>
      <w:r>
        <w:rPr>
          <w:rFonts w:hAnsi="Times New Roman"/>
        </w:rPr>
        <w:t xml:space="preserve">’ </w:t>
      </w:r>
      <w:r>
        <w:t>are also used as clapsticks. \s MS</w:t>
      </w:r>
    </w:p>
    <w:p w14:paraId="302391A4" w14:textId="77777777" w:rsidR="00C42BF2" w:rsidRDefault="00F80514">
      <w:pPr>
        <w:pStyle w:val="Default"/>
        <w:widowControl w:val="0"/>
        <w:tabs>
          <w:tab w:val="left" w:pos="2880"/>
        </w:tabs>
        <w:ind w:left="2880" w:hanging="2880"/>
      </w:pPr>
      <w:r>
        <w:t>\l Bundjalung (Coastal)</w:t>
      </w:r>
      <w:r>
        <w:tab/>
        <w:t xml:space="preserve">\w murrumdang \g </w:t>
      </w:r>
      <w:r>
        <w:rPr>
          <w:rFonts w:hAnsi="Times New Roman"/>
        </w:rPr>
        <w:t>‘</w:t>
      </w:r>
      <w:r>
        <w:t>stick with a knob, nulla-nulla</w:t>
      </w:r>
      <w:r>
        <w:rPr>
          <w:rFonts w:hAnsi="Times New Roman"/>
        </w:rPr>
        <w:t xml:space="preserve">’ </w:t>
      </w:r>
      <w:r>
        <w:t>\s MS</w:t>
      </w:r>
    </w:p>
    <w:p w14:paraId="5F96FBD8" w14:textId="77777777" w:rsidR="00C42BF2" w:rsidRDefault="00F80514">
      <w:pPr>
        <w:pStyle w:val="Default"/>
        <w:widowControl w:val="0"/>
        <w:tabs>
          <w:tab w:val="left" w:pos="2880"/>
        </w:tabs>
        <w:ind w:left="2880" w:hanging="2880"/>
      </w:pPr>
      <w:r>
        <w:t>^^^</w:t>
      </w:r>
    </w:p>
    <w:p w14:paraId="3E48814F" w14:textId="77777777" w:rsidR="00C42BF2" w:rsidRDefault="00F80514">
      <w:pPr>
        <w:pStyle w:val="Default"/>
        <w:widowControl w:val="0"/>
        <w:tabs>
          <w:tab w:val="left" w:pos="2880"/>
        </w:tabs>
        <w:ind w:left="2880" w:hanging="2880"/>
      </w:pPr>
      <w:r>
        <w:t>\l ECArrernte</w:t>
      </w:r>
      <w:r>
        <w:tab/>
        <w:t xml:space="preserve">\w amirre \g </w:t>
      </w:r>
      <w:r>
        <w:rPr>
          <w:rFonts w:hAnsi="Times New Roman"/>
        </w:rPr>
        <w:t>‘</w:t>
      </w:r>
      <w:r>
        <w:t>spearthrower</w:t>
      </w:r>
      <w:r>
        <w:rPr>
          <w:rFonts w:hAnsi="Times New Roman"/>
        </w:rPr>
        <w:t xml:space="preserve">’ </w:t>
      </w:r>
      <w:r>
        <w:t>\q A loan &lt; *mirru? Or &lt; *wamirra? \s H&amp;D</w:t>
      </w:r>
    </w:p>
    <w:p w14:paraId="7E95867E" w14:textId="77777777" w:rsidR="00C42BF2" w:rsidRDefault="00F80514">
      <w:pPr>
        <w:pStyle w:val="Default"/>
        <w:widowControl w:val="0"/>
        <w:tabs>
          <w:tab w:val="left" w:pos="2880"/>
        </w:tabs>
        <w:ind w:left="2880" w:hanging="2880"/>
      </w:pPr>
      <w:r>
        <w:t>\l WArrernte</w:t>
      </w:r>
      <w:r>
        <w:tab/>
        <w:t xml:space="preserve">\w mirre \g </w:t>
      </w:r>
      <w:r>
        <w:rPr>
          <w:rFonts w:hAnsi="Times New Roman"/>
        </w:rPr>
        <w:t>‘</w:t>
      </w:r>
      <w:r>
        <w:t>woomera, spear-thrower</w:t>
      </w:r>
      <w:r>
        <w:rPr>
          <w:rFonts w:hAnsi="Times New Roman"/>
        </w:rPr>
        <w:t xml:space="preserve">’ </w:t>
      </w:r>
      <w:r>
        <w:t>\q See *wamVrra. \s GB</w:t>
      </w:r>
    </w:p>
    <w:p w14:paraId="495584F6" w14:textId="77777777" w:rsidR="00C42BF2" w:rsidRDefault="00F80514">
      <w:pPr>
        <w:pStyle w:val="Default"/>
        <w:widowControl w:val="0"/>
        <w:tabs>
          <w:tab w:val="left" w:pos="2880"/>
        </w:tabs>
        <w:ind w:left="2880" w:hanging="2880"/>
      </w:pPr>
      <w:r>
        <w:t>^^^</w:t>
      </w:r>
    </w:p>
    <w:p w14:paraId="70DAAE80" w14:textId="77777777" w:rsidR="00C42BF2" w:rsidRDefault="00F80514">
      <w:pPr>
        <w:pStyle w:val="Default"/>
        <w:widowControl w:val="0"/>
        <w:tabs>
          <w:tab w:val="left" w:pos="2880"/>
        </w:tabs>
        <w:ind w:left="2880" w:hanging="2880"/>
      </w:pPr>
      <w:r>
        <w:t>\l Yukulta</w:t>
      </w:r>
      <w:r>
        <w:tab/>
        <w:t xml:space="preserve">\w murruku \g </w:t>
      </w:r>
      <w:r>
        <w:rPr>
          <w:rFonts w:hAnsi="Times New Roman"/>
        </w:rPr>
        <w:t>‘</w:t>
      </w:r>
      <w:r>
        <w:t>woomera</w:t>
      </w:r>
      <w:r>
        <w:rPr>
          <w:rFonts w:hAnsi="Times New Roman"/>
        </w:rPr>
        <w:t xml:space="preserve">’ </w:t>
      </w:r>
      <w:r>
        <w:t>\s SK</w:t>
      </w:r>
    </w:p>
    <w:p w14:paraId="10655C3D" w14:textId="77777777" w:rsidR="00C42BF2" w:rsidRDefault="00F80514">
      <w:pPr>
        <w:pStyle w:val="Default"/>
        <w:widowControl w:val="0"/>
        <w:tabs>
          <w:tab w:val="left" w:pos="2880"/>
        </w:tabs>
        <w:ind w:left="2880" w:hanging="2880"/>
      </w:pPr>
      <w:r>
        <w:t>\l Kayardild</w:t>
      </w:r>
      <w:r>
        <w:tab/>
        <w:t xml:space="preserve">\w murruku \g </w:t>
      </w:r>
      <w:r>
        <w:rPr>
          <w:rFonts w:hAnsi="Times New Roman"/>
        </w:rPr>
        <w:t>‘</w:t>
      </w:r>
      <w:r>
        <w:t>spearthrower</w:t>
      </w:r>
      <w:r>
        <w:rPr>
          <w:rFonts w:hAnsi="Times New Roman"/>
        </w:rPr>
        <w:t xml:space="preserve">’ </w:t>
      </w:r>
      <w:r>
        <w:t>\s NE</w:t>
      </w:r>
    </w:p>
    <w:p w14:paraId="1B904DD4" w14:textId="77777777" w:rsidR="00C42BF2" w:rsidRDefault="00F80514">
      <w:pPr>
        <w:pStyle w:val="Default"/>
        <w:widowControl w:val="0"/>
        <w:tabs>
          <w:tab w:val="left" w:pos="2880"/>
        </w:tabs>
        <w:ind w:left="2880" w:hanging="2880"/>
      </w:pPr>
      <w:r>
        <w:t>\l Lardil</w:t>
      </w:r>
      <w:r>
        <w:tab/>
        <w:t xml:space="preserve">\w murru \g </w:t>
      </w:r>
      <w:r>
        <w:rPr>
          <w:rFonts w:hAnsi="Times New Roman"/>
        </w:rPr>
        <w:t>‘</w:t>
      </w:r>
      <w:r>
        <w:t>spearthrower (short type)</w:t>
      </w:r>
      <w:r>
        <w:rPr>
          <w:rFonts w:hAnsi="Times New Roman"/>
        </w:rPr>
        <w:t xml:space="preserve">’ </w:t>
      </w:r>
      <w:r>
        <w:t xml:space="preserve">\q Also </w:t>
      </w:r>
      <w:r>
        <w:rPr>
          <w:i/>
          <w:iCs/>
        </w:rPr>
        <w:t>murruku</w:t>
      </w:r>
      <w:r>
        <w:rPr>
          <w:rFonts w:hAnsi="Times New Roman"/>
        </w:rPr>
        <w:t xml:space="preserve"> ‘</w:t>
      </w:r>
      <w:r>
        <w:t>spearthrower (long type)</w:t>
      </w:r>
      <w:r>
        <w:rPr>
          <w:rFonts w:hAnsi="Times New Roman"/>
        </w:rPr>
        <w:t xml:space="preserve">’ </w:t>
      </w:r>
      <w:r>
        <w:t>\s NgKL</w:t>
      </w:r>
    </w:p>
    <w:p w14:paraId="0A06844D" w14:textId="77777777" w:rsidR="00C42BF2" w:rsidRDefault="00F80514">
      <w:pPr>
        <w:pStyle w:val="Default"/>
        <w:widowControl w:val="0"/>
        <w:tabs>
          <w:tab w:val="left" w:pos="2880"/>
        </w:tabs>
        <w:ind w:left="2880" w:hanging="2880"/>
      </w:pPr>
      <w:r>
        <w:t>\l Nunggubuyu</w:t>
      </w:r>
      <w:r>
        <w:tab/>
        <w:t xml:space="preserve">\w murruku \g </w:t>
      </w:r>
      <w:r>
        <w:rPr>
          <w:rFonts w:hAnsi="Times New Roman"/>
        </w:rPr>
        <w:t>‘</w:t>
      </w:r>
      <w:r>
        <w:t>woomera</w:t>
      </w:r>
      <w:r>
        <w:rPr>
          <w:rFonts w:hAnsi="Times New Roman"/>
        </w:rPr>
        <w:t xml:space="preserve">’ </w:t>
      </w:r>
      <w:r>
        <w:t>\g In myth. \s E&amp;J</w:t>
      </w:r>
    </w:p>
    <w:p w14:paraId="370E3FFC" w14:textId="77777777" w:rsidR="00C42BF2" w:rsidRDefault="00F80514">
      <w:pPr>
        <w:pStyle w:val="Default"/>
        <w:widowControl w:val="0"/>
        <w:tabs>
          <w:tab w:val="left" w:pos="2880"/>
        </w:tabs>
        <w:ind w:left="2880" w:hanging="2880"/>
      </w:pPr>
      <w:r>
        <w:t>\l Ritharrngu</w:t>
      </w:r>
      <w:r>
        <w:tab/>
        <w:t xml:space="preserve">\w murruku7 \g </w:t>
      </w:r>
      <w:r>
        <w:rPr>
          <w:rFonts w:hAnsi="Times New Roman"/>
        </w:rPr>
        <w:t>‘</w:t>
      </w:r>
      <w:r>
        <w:t>woomera</w:t>
      </w:r>
      <w:r>
        <w:rPr>
          <w:rFonts w:hAnsi="Times New Roman"/>
        </w:rPr>
        <w:t xml:space="preserve">’ </w:t>
      </w:r>
      <w:r>
        <w:t xml:space="preserve">\q In myth. Ordinary terms </w:t>
      </w:r>
      <w:r>
        <w:rPr>
          <w:i/>
          <w:iCs/>
        </w:rPr>
        <w:t>barndak</w:t>
      </w:r>
      <w:r>
        <w:t xml:space="preserve"> &amp; </w:t>
      </w:r>
      <w:r>
        <w:rPr>
          <w:i/>
          <w:iCs/>
        </w:rPr>
        <w:t>garlpu</w:t>
      </w:r>
      <w:r>
        <w:rPr>
          <w:rFonts w:hAnsi="Times New Roman"/>
        </w:rPr>
        <w:t xml:space="preserve"> ‘</w:t>
      </w:r>
      <w:r>
        <w:t>straight woomera</w:t>
      </w:r>
      <w:r>
        <w:rPr>
          <w:rFonts w:hAnsi="Times New Roman"/>
        </w:rPr>
        <w:t>’</w:t>
      </w:r>
      <w:r>
        <w:t xml:space="preserve">, </w:t>
      </w:r>
      <w:r>
        <w:rPr>
          <w:i/>
          <w:iCs/>
        </w:rPr>
        <w:t>birdic</w:t>
      </w:r>
      <w:r>
        <w:rPr>
          <w:rFonts w:hAnsi="Times New Roman"/>
        </w:rPr>
        <w:t xml:space="preserve"> ‘</w:t>
      </w:r>
      <w:r>
        <w:t xml:space="preserve">woomera (type, longer &amp; more curved than </w:t>
      </w:r>
      <w:r>
        <w:rPr>
          <w:i/>
          <w:iCs/>
        </w:rPr>
        <w:t>barndak</w:t>
      </w:r>
      <w:r>
        <w:t>)</w:t>
      </w:r>
      <w:r>
        <w:rPr>
          <w:rFonts w:hAnsi="Times New Roman"/>
        </w:rPr>
        <w:t>’</w:t>
      </w:r>
      <w:r>
        <w:t xml:space="preserve">; E&amp;J consider </w:t>
      </w:r>
      <w:r>
        <w:rPr>
          <w:i/>
          <w:iCs/>
        </w:rPr>
        <w:t>murruku7</w:t>
      </w:r>
      <w:r>
        <w:t xml:space="preserve"> a loan from Nunggubuyu. \s JHeath</w:t>
      </w:r>
    </w:p>
    <w:p w14:paraId="38B9815C" w14:textId="77777777" w:rsidR="00C42BF2" w:rsidRDefault="00F80514">
      <w:pPr>
        <w:pStyle w:val="Default"/>
        <w:widowControl w:val="0"/>
        <w:tabs>
          <w:tab w:val="left" w:pos="2880"/>
        </w:tabs>
        <w:ind w:left="2880" w:hanging="2880"/>
      </w:pPr>
      <w:r>
        <w:t>^^^</w:t>
      </w:r>
    </w:p>
    <w:p w14:paraId="3FA485F5" w14:textId="77777777" w:rsidR="00C42BF2" w:rsidRDefault="00F80514">
      <w:pPr>
        <w:pStyle w:val="Default"/>
        <w:widowControl w:val="0"/>
        <w:tabs>
          <w:tab w:val="left" w:pos="2880"/>
        </w:tabs>
        <w:ind w:left="2880" w:hanging="2880"/>
      </w:pPr>
      <w:r>
        <w:t>\l Gooniyandi</w:t>
      </w:r>
      <w:r>
        <w:tab/>
        <w:t xml:space="preserve">\w muwurru \g </w:t>
      </w:r>
      <w:r>
        <w:rPr>
          <w:rFonts w:hAnsi="Times New Roman"/>
        </w:rPr>
        <w:t>‘</w:t>
      </w:r>
      <w:r>
        <w:t>club</w:t>
      </w:r>
      <w:r>
        <w:rPr>
          <w:rFonts w:hAnsi="Times New Roman"/>
        </w:rPr>
        <w:t xml:space="preserve">’ </w:t>
      </w:r>
      <w:r>
        <w:t>\s E&amp;J</w:t>
      </w:r>
    </w:p>
    <w:p w14:paraId="25B3D22F" w14:textId="77777777" w:rsidR="00C42BF2" w:rsidRDefault="00C42BF2">
      <w:pPr>
        <w:pStyle w:val="Default"/>
        <w:widowControl w:val="0"/>
        <w:tabs>
          <w:tab w:val="left" w:pos="2880"/>
        </w:tabs>
        <w:ind w:left="2880" w:hanging="2880"/>
      </w:pPr>
    </w:p>
    <w:p w14:paraId="7E93282B" w14:textId="77777777" w:rsidR="00C42BF2" w:rsidRDefault="00C42BF2">
      <w:pPr>
        <w:pStyle w:val="Default"/>
        <w:widowControl w:val="0"/>
        <w:tabs>
          <w:tab w:val="left" w:pos="2880"/>
        </w:tabs>
        <w:ind w:left="2880" w:hanging="2880"/>
      </w:pPr>
    </w:p>
    <w:p w14:paraId="6E78E451" w14:textId="77777777" w:rsidR="00C42BF2" w:rsidRDefault="00F80514">
      <w:pPr>
        <w:pStyle w:val="Default"/>
        <w:widowControl w:val="0"/>
        <w:tabs>
          <w:tab w:val="left" w:pos="2880"/>
        </w:tabs>
        <w:ind w:left="2880" w:hanging="2880"/>
        <w:rPr>
          <w:b/>
          <w:bCs/>
        </w:rPr>
      </w:pPr>
      <w:r>
        <w:t xml:space="preserve">\e </w:t>
      </w:r>
      <w:r>
        <w:rPr>
          <w:b/>
          <w:bCs/>
        </w:rPr>
        <w:t>*mitin</w:t>
      </w:r>
    </w:p>
    <w:p w14:paraId="2EDBEA71" w14:textId="77777777" w:rsidR="00C42BF2" w:rsidRDefault="00F80514">
      <w:pPr>
        <w:pStyle w:val="Default"/>
        <w:widowControl w:val="0"/>
        <w:tabs>
          <w:tab w:val="left" w:pos="2880"/>
        </w:tabs>
        <w:ind w:left="2880" w:hanging="2880"/>
      </w:pPr>
      <w:r>
        <w:t xml:space="preserve">\t </w:t>
      </w:r>
      <w:r>
        <w:rPr>
          <w:rFonts w:hAnsi="Times New Roman"/>
        </w:rPr>
        <w:t>‘</w:t>
      </w:r>
      <w:r>
        <w:t>possum</w:t>
      </w:r>
      <w:r>
        <w:rPr>
          <w:rFonts w:hAnsi="Times New Roman"/>
        </w:rPr>
        <w:t>’</w:t>
      </w:r>
    </w:p>
    <w:p w14:paraId="45BDC3FF" w14:textId="77777777" w:rsidR="00C42BF2" w:rsidRDefault="00F80514">
      <w:pPr>
        <w:pStyle w:val="Default"/>
        <w:widowControl w:val="0"/>
        <w:tabs>
          <w:tab w:val="left" w:pos="2880"/>
        </w:tabs>
        <w:ind w:left="2880" w:hanging="2880"/>
      </w:pPr>
      <w:r>
        <w:t>\b n</w:t>
      </w:r>
    </w:p>
    <w:p w14:paraId="1C14EA67" w14:textId="77777777" w:rsidR="00C42BF2" w:rsidRDefault="00F80514">
      <w:pPr>
        <w:pStyle w:val="Default"/>
        <w:widowControl w:val="0"/>
        <w:tabs>
          <w:tab w:val="left" w:pos="2880"/>
        </w:tabs>
        <w:ind w:left="2880" w:hanging="2880"/>
      </w:pPr>
      <w:r>
        <w:t>\c Z</w:t>
      </w:r>
    </w:p>
    <w:p w14:paraId="69711FF2" w14:textId="77777777" w:rsidR="00C42BF2" w:rsidRDefault="00F80514">
      <w:pPr>
        <w:pStyle w:val="Default"/>
        <w:widowControl w:val="0"/>
        <w:tabs>
          <w:tab w:val="left" w:pos="2880"/>
        </w:tabs>
        <w:ind w:left="2880" w:hanging="2880"/>
      </w:pPr>
      <w:r>
        <w:t>\x See also *kacarra, *kulan, *wulnpi.</w:t>
      </w:r>
    </w:p>
    <w:p w14:paraId="33E37F66" w14:textId="77777777" w:rsidR="00C42BF2" w:rsidRDefault="00F80514">
      <w:pPr>
        <w:pStyle w:val="Default"/>
        <w:widowControl w:val="0"/>
        <w:tabs>
          <w:tab w:val="left" w:pos="2880"/>
        </w:tabs>
        <w:ind w:left="2880" w:hanging="2880"/>
      </w:pPr>
      <w:r>
        <w:t>\l Dyirbal</w:t>
      </w:r>
      <w:r>
        <w:tab/>
        <w:t>\w mi</w:t>
      </w:r>
      <w:r>
        <w:rPr>
          <w:color w:val="FF0000"/>
          <w:u w:color="FF0000"/>
        </w:rPr>
        <w:t>d</w:t>
      </w:r>
      <w:r>
        <w:t xml:space="preserve">in \g </w:t>
      </w:r>
      <w:r>
        <w:rPr>
          <w:rFonts w:hAnsi="Times New Roman"/>
        </w:rPr>
        <w:t>‘</w:t>
      </w:r>
      <w:r>
        <w:t>possum</w:t>
      </w:r>
      <w:r>
        <w:rPr>
          <w:rFonts w:hAnsi="Times New Roman"/>
        </w:rPr>
        <w:t xml:space="preserve">’ </w:t>
      </w:r>
      <w:r>
        <w:t>\q Masculine (</w:t>
      </w:r>
      <w:r>
        <w:rPr>
          <w:i/>
          <w:iCs/>
        </w:rPr>
        <w:t>bayi</w:t>
      </w:r>
      <w:r>
        <w:t>).\s RMWD</w:t>
      </w:r>
    </w:p>
    <w:p w14:paraId="399B48E4" w14:textId="77777777" w:rsidR="00C42BF2" w:rsidRDefault="00F80514">
      <w:pPr>
        <w:pStyle w:val="Default"/>
        <w:widowControl w:val="0"/>
        <w:tabs>
          <w:tab w:val="left" w:pos="2880"/>
        </w:tabs>
        <w:ind w:left="2880" w:hanging="2880"/>
      </w:pPr>
      <w:r>
        <w:t>\l Warrgamay</w:t>
      </w:r>
      <w:r>
        <w:tab/>
        <w:t xml:space="preserve">\w midin \g </w:t>
      </w:r>
      <w:r>
        <w:rPr>
          <w:rFonts w:hAnsi="Times New Roman"/>
        </w:rPr>
        <w:t>‘</w:t>
      </w:r>
      <w:r>
        <w:t>grey possum</w:t>
      </w:r>
      <w:r>
        <w:rPr>
          <w:rFonts w:hAnsi="Times New Roman"/>
        </w:rPr>
        <w:t xml:space="preserve">’ </w:t>
      </w:r>
      <w:r>
        <w:t>\s RMWD</w:t>
      </w:r>
    </w:p>
    <w:p w14:paraId="15482EB1" w14:textId="77777777" w:rsidR="00C42BF2" w:rsidRDefault="00F80514">
      <w:pPr>
        <w:pStyle w:val="Default"/>
        <w:widowControl w:val="0"/>
        <w:tabs>
          <w:tab w:val="left" w:pos="2880"/>
        </w:tabs>
        <w:ind w:left="2880" w:hanging="2880"/>
        <w:rPr>
          <w:b/>
          <w:bCs/>
          <w:color w:val="003300"/>
          <w:u w:color="003300"/>
        </w:rPr>
      </w:pPr>
      <w:r>
        <w:rPr>
          <w:b/>
          <w:bCs/>
          <w:color w:val="003300"/>
          <w:u w:color="003300"/>
        </w:rPr>
        <w:t>\l Yidiny</w:t>
      </w:r>
      <w:r>
        <w:rPr>
          <w:b/>
          <w:bCs/>
          <w:color w:val="003300"/>
          <w:u w:color="003300"/>
        </w:rPr>
        <w:tab/>
        <w:t xml:space="preserve">\w midin \g </w:t>
      </w:r>
      <w:r>
        <w:rPr>
          <w:rFonts w:hAnsi="Times New Roman"/>
          <w:b/>
          <w:bCs/>
          <w:color w:val="003300"/>
          <w:u w:color="003300"/>
        </w:rPr>
        <w:t>‘</w:t>
      </w:r>
      <w:r>
        <w:rPr>
          <w:b/>
          <w:bCs/>
          <w:color w:val="003300"/>
          <w:u w:color="003300"/>
        </w:rPr>
        <w:t>edible animal; meat, fish</w:t>
      </w:r>
      <w:r>
        <w:rPr>
          <w:rFonts w:hAnsi="Times New Roman"/>
          <w:b/>
          <w:bCs/>
          <w:color w:val="003300"/>
          <w:u w:color="003300"/>
        </w:rPr>
        <w:t xml:space="preserve">’ </w:t>
      </w:r>
      <w:r>
        <w:rPr>
          <w:b/>
          <w:bCs/>
          <w:color w:val="003300"/>
          <w:u w:color="003300"/>
        </w:rPr>
        <w:t xml:space="preserve">\q Respect register equivalent of </w:t>
      </w:r>
      <w:r>
        <w:rPr>
          <w:b/>
          <w:bCs/>
          <w:i/>
          <w:iCs/>
          <w:color w:val="003300"/>
          <w:u w:color="003300"/>
        </w:rPr>
        <w:t>minya</w:t>
      </w:r>
      <w:r>
        <w:rPr>
          <w:b/>
          <w:bCs/>
          <w:color w:val="003300"/>
          <w:u w:color="003300"/>
        </w:rPr>
        <w:t>. \s RMWD K1</w:t>
      </w:r>
    </w:p>
    <w:p w14:paraId="0D340A4E" w14:textId="77777777" w:rsidR="00C42BF2" w:rsidRDefault="00F80514">
      <w:pPr>
        <w:pStyle w:val="Default"/>
        <w:widowControl w:val="0"/>
        <w:tabs>
          <w:tab w:val="left" w:pos="2880"/>
        </w:tabs>
        <w:ind w:left="2880" w:hanging="2880"/>
        <w:rPr>
          <w:b/>
          <w:bCs/>
        </w:rPr>
      </w:pPr>
      <w:r>
        <w:t xml:space="preserve">\l </w:t>
      </w:r>
      <w:r>
        <w:rPr>
          <w:b/>
          <w:bCs/>
        </w:rPr>
        <w:t>L</w:t>
      </w:r>
      <w:r>
        <w:rPr>
          <w:b/>
          <w:bCs/>
        </w:rPr>
        <w:tab/>
        <w:t>\w *mitin</w:t>
      </w:r>
    </w:p>
    <w:p w14:paraId="207C0930" w14:textId="77777777" w:rsidR="00C42BF2" w:rsidRDefault="00F80514">
      <w:pPr>
        <w:pStyle w:val="Default"/>
        <w:widowControl w:val="0"/>
        <w:tabs>
          <w:tab w:val="left" w:pos="2880"/>
        </w:tabs>
        <w:ind w:left="2880" w:hanging="2880"/>
      </w:pPr>
      <w:r>
        <w:t>\l YYoront</w:t>
      </w:r>
      <w:r>
        <w:tab/>
        <w:t xml:space="preserve">\w mirtin; minh- \g </w:t>
      </w:r>
      <w:r>
        <w:rPr>
          <w:rFonts w:hAnsi="Times New Roman"/>
        </w:rPr>
        <w:t>‘</w:t>
      </w:r>
      <w:r>
        <w:t>possum</w:t>
      </w:r>
      <w:r>
        <w:rPr>
          <w:rFonts w:hAnsi="Times New Roman"/>
        </w:rPr>
        <w:t xml:space="preserve">’ </w:t>
      </w:r>
      <w:r>
        <w:t>\q Loan: YY ancestral form would have to be **matinV; ancestral *mitin would &gt; YY **</w:t>
      </w:r>
      <w:r>
        <w:rPr>
          <w:i/>
          <w:iCs/>
        </w:rPr>
        <w:t>mertn</w:t>
      </w:r>
      <w:r>
        <w:t>.</w:t>
      </w:r>
    </w:p>
    <w:p w14:paraId="5179286A" w14:textId="77777777" w:rsidR="00C42BF2" w:rsidRDefault="00C42BF2">
      <w:pPr>
        <w:pStyle w:val="Default"/>
        <w:widowControl w:val="0"/>
        <w:tabs>
          <w:tab w:val="left" w:pos="2880"/>
        </w:tabs>
        <w:ind w:left="2880" w:hanging="2880"/>
      </w:pPr>
    </w:p>
    <w:p w14:paraId="30104A44" w14:textId="77777777" w:rsidR="00C42BF2" w:rsidRDefault="00C42BF2">
      <w:pPr>
        <w:pStyle w:val="Default"/>
        <w:widowControl w:val="0"/>
        <w:tabs>
          <w:tab w:val="left" w:pos="2880"/>
        </w:tabs>
        <w:ind w:left="2880" w:hanging="2880"/>
      </w:pPr>
    </w:p>
    <w:p w14:paraId="7BFDF1C9" w14:textId="77777777" w:rsidR="00C42BF2" w:rsidRDefault="00F80514">
      <w:pPr>
        <w:pStyle w:val="Default"/>
        <w:widowControl w:val="0"/>
        <w:tabs>
          <w:tab w:val="left" w:pos="2880"/>
        </w:tabs>
        <w:ind w:left="2880" w:hanging="2880"/>
        <w:rPr>
          <w:b/>
          <w:bCs/>
        </w:rPr>
      </w:pPr>
      <w:r>
        <w:t xml:space="preserve">\e </w:t>
      </w:r>
      <w:r>
        <w:rPr>
          <w:b/>
          <w:bCs/>
        </w:rPr>
        <w:t>*+mirti</w:t>
      </w:r>
    </w:p>
    <w:p w14:paraId="5831991D" w14:textId="77777777" w:rsidR="00C42BF2" w:rsidRDefault="00F80514">
      <w:pPr>
        <w:pStyle w:val="Default"/>
        <w:widowControl w:val="0"/>
        <w:tabs>
          <w:tab w:val="left" w:pos="2880"/>
        </w:tabs>
        <w:ind w:left="2880" w:hanging="2880"/>
      </w:pPr>
      <w:r>
        <w:t xml:space="preserve">\t </w:t>
      </w:r>
      <w:r>
        <w:rPr>
          <w:rFonts w:hAnsi="Times New Roman"/>
        </w:rPr>
        <w:t>‘</w:t>
      </w:r>
      <w:r>
        <w:t>without</w:t>
      </w:r>
      <w:r>
        <w:rPr>
          <w:rFonts w:hAnsi="Times New Roman"/>
        </w:rPr>
        <w:t xml:space="preserve">’ </w:t>
      </w:r>
      <w:r>
        <w:t>(privative)</w:t>
      </w:r>
    </w:p>
    <w:p w14:paraId="01CBD95C" w14:textId="77777777" w:rsidR="00C42BF2" w:rsidRDefault="00F80514">
      <w:pPr>
        <w:pStyle w:val="Default"/>
        <w:widowControl w:val="0"/>
        <w:tabs>
          <w:tab w:val="left" w:pos="2880"/>
        </w:tabs>
      </w:pPr>
      <w:r>
        <w:t>\b postposition</w:t>
      </w:r>
    </w:p>
    <w:p w14:paraId="045E6083" w14:textId="77777777" w:rsidR="00C42BF2" w:rsidRDefault="00F80514">
      <w:pPr>
        <w:pStyle w:val="Default"/>
        <w:widowControl w:val="0"/>
        <w:tabs>
          <w:tab w:val="left" w:pos="2880"/>
        </w:tabs>
        <w:ind w:left="2880" w:hanging="2880"/>
      </w:pPr>
      <w:r>
        <w:t>\l Kungkari</w:t>
      </w:r>
      <w:r>
        <w:tab/>
        <w:t xml:space="preserve">\w +mirti \g </w:t>
      </w:r>
      <w:r>
        <w:rPr>
          <w:rFonts w:hAnsi="Times New Roman"/>
        </w:rPr>
        <w:t>‘</w:t>
      </w:r>
      <w:r>
        <w:t>without</w:t>
      </w:r>
      <w:r>
        <w:rPr>
          <w:rFonts w:hAnsi="Times New Roman"/>
        </w:rPr>
        <w:t xml:space="preserve">’ </w:t>
      </w:r>
      <w:r>
        <w:t xml:space="preserve">\q As in </w:t>
      </w:r>
      <w:r>
        <w:rPr>
          <w:i/>
          <w:iCs/>
        </w:rPr>
        <w:t>mangamirti</w:t>
      </w:r>
      <w:r>
        <w:rPr>
          <w:rFonts w:hAnsi="Times New Roman"/>
        </w:rPr>
        <w:t xml:space="preserve"> ‘</w:t>
      </w:r>
      <w:r>
        <w:t>deaf</w:t>
      </w:r>
      <w:r>
        <w:rPr>
          <w:rFonts w:hAnsi="Times New Roman"/>
        </w:rPr>
        <w:t xml:space="preserve">’ </w:t>
      </w:r>
      <w:r>
        <w:t>(</w:t>
      </w:r>
      <w:r>
        <w:rPr>
          <w:i/>
          <w:iCs/>
        </w:rPr>
        <w:t>manga</w:t>
      </w:r>
      <w:r>
        <w:rPr>
          <w:rFonts w:hAnsi="Times New Roman"/>
        </w:rPr>
        <w:t xml:space="preserve"> ‘</w:t>
      </w:r>
      <w:r>
        <w:t>ears</w:t>
      </w:r>
      <w:r>
        <w:rPr>
          <w:rFonts w:hAnsi="Times New Roman"/>
        </w:rPr>
        <w:t>’</w:t>
      </w:r>
      <w:r>
        <w:t xml:space="preserve">). However, </w:t>
      </w:r>
      <w:r>
        <w:rPr>
          <w:i/>
          <w:iCs/>
        </w:rPr>
        <w:t>mirti</w:t>
      </w:r>
      <w:r>
        <w:t xml:space="preserve"> is </w:t>
      </w:r>
      <w:r>
        <w:rPr>
          <w:rFonts w:hAnsi="Times New Roman"/>
        </w:rPr>
        <w:t>‘</w:t>
      </w:r>
      <w:r>
        <w:t>hard</w:t>
      </w:r>
      <w:r>
        <w:rPr>
          <w:rFonts w:hAnsi="Times New Roman"/>
        </w:rPr>
        <w:t xml:space="preserve">’ </w:t>
      </w:r>
      <w:r>
        <w:t>in Margany. \s GB</w:t>
      </w:r>
    </w:p>
    <w:p w14:paraId="33A93D03" w14:textId="77777777" w:rsidR="00C42BF2" w:rsidRDefault="00F80514">
      <w:pPr>
        <w:pStyle w:val="Default"/>
        <w:widowControl w:val="0"/>
        <w:tabs>
          <w:tab w:val="left" w:pos="2880"/>
        </w:tabs>
        <w:ind w:left="2880" w:hanging="2880"/>
      </w:pPr>
      <w:r>
        <w:t>\l Dhuwal</w:t>
      </w:r>
      <w:r>
        <w:tab/>
        <w:t xml:space="preserve">\w +miriw \g </w:t>
      </w:r>
      <w:r>
        <w:rPr>
          <w:rFonts w:hAnsi="Times New Roman"/>
        </w:rPr>
        <w:t>‘</w:t>
      </w:r>
      <w:r>
        <w:t>without</w:t>
      </w:r>
      <w:r>
        <w:rPr>
          <w:rFonts w:hAnsi="Times New Roman"/>
        </w:rPr>
        <w:t>’</w:t>
      </w:r>
    </w:p>
    <w:p w14:paraId="7E966821" w14:textId="77777777" w:rsidR="00C42BF2" w:rsidRDefault="00C42BF2">
      <w:pPr>
        <w:pStyle w:val="Default"/>
        <w:widowControl w:val="0"/>
        <w:tabs>
          <w:tab w:val="left" w:pos="2880"/>
        </w:tabs>
        <w:ind w:left="2880" w:hanging="2880"/>
      </w:pPr>
    </w:p>
    <w:p w14:paraId="6B25B8F4" w14:textId="77777777" w:rsidR="00C42BF2" w:rsidRDefault="00C42BF2">
      <w:pPr>
        <w:pStyle w:val="Default"/>
        <w:widowControl w:val="0"/>
        <w:tabs>
          <w:tab w:val="left" w:pos="2880"/>
        </w:tabs>
        <w:ind w:left="2880" w:hanging="2880"/>
      </w:pPr>
    </w:p>
    <w:p w14:paraId="21354DB9" w14:textId="77777777" w:rsidR="00C42BF2" w:rsidRDefault="00F80514">
      <w:pPr>
        <w:pStyle w:val="Default"/>
        <w:widowControl w:val="0"/>
        <w:tabs>
          <w:tab w:val="left" w:pos="2880"/>
        </w:tabs>
        <w:ind w:left="2880" w:hanging="2880"/>
        <w:rPr>
          <w:b/>
          <w:bCs/>
        </w:rPr>
      </w:pPr>
      <w:r>
        <w:t xml:space="preserve">\e </w:t>
      </w:r>
      <w:r>
        <w:rPr>
          <w:b/>
          <w:bCs/>
        </w:rPr>
        <w:t>*miwun</w:t>
      </w:r>
    </w:p>
    <w:p w14:paraId="14F36709" w14:textId="77777777" w:rsidR="00C42BF2" w:rsidRDefault="00F80514">
      <w:pPr>
        <w:pStyle w:val="Default"/>
        <w:widowControl w:val="0"/>
        <w:tabs>
          <w:tab w:val="left" w:pos="2880"/>
        </w:tabs>
        <w:ind w:left="2880" w:hanging="2880"/>
      </w:pPr>
      <w:r>
        <w:t xml:space="preserve">\t </w:t>
      </w:r>
      <w:r>
        <w:rPr>
          <w:rFonts w:hAnsi="Times New Roman"/>
        </w:rPr>
        <w:t>‘</w:t>
      </w:r>
      <w:r>
        <w:t>pygmy goose</w:t>
      </w:r>
      <w:r>
        <w:rPr>
          <w:rFonts w:hAnsi="Times New Roman"/>
        </w:rPr>
        <w:t>’</w:t>
      </w:r>
    </w:p>
    <w:p w14:paraId="58C479EB" w14:textId="77777777" w:rsidR="00C42BF2" w:rsidRDefault="00F80514">
      <w:pPr>
        <w:pStyle w:val="Default"/>
        <w:widowControl w:val="0"/>
        <w:tabs>
          <w:tab w:val="left" w:pos="2880"/>
        </w:tabs>
        <w:ind w:left="2880" w:hanging="2880"/>
      </w:pPr>
      <w:r>
        <w:t>\b n</w:t>
      </w:r>
    </w:p>
    <w:p w14:paraId="04860850" w14:textId="77777777" w:rsidR="00C42BF2" w:rsidRDefault="00F80514">
      <w:pPr>
        <w:pStyle w:val="Default"/>
        <w:widowControl w:val="0"/>
        <w:tabs>
          <w:tab w:val="left" w:pos="2880"/>
        </w:tabs>
        <w:ind w:left="2880" w:hanging="2880"/>
      </w:pPr>
      <w:r>
        <w:t>\c O</w:t>
      </w:r>
    </w:p>
    <w:p w14:paraId="24F993AB" w14:textId="77777777" w:rsidR="00C42BF2" w:rsidRDefault="00F80514">
      <w:pPr>
        <w:pStyle w:val="Default"/>
        <w:widowControl w:val="0"/>
        <w:tabs>
          <w:tab w:val="left" w:pos="2880"/>
        </w:tabs>
        <w:ind w:left="2880" w:hanging="2880"/>
      </w:pPr>
      <w:r>
        <w:t>\x See also *tiwa+, *tiwu+.</w:t>
      </w:r>
    </w:p>
    <w:p w14:paraId="15A2E037" w14:textId="77777777" w:rsidR="00C42BF2" w:rsidRDefault="00F80514">
      <w:pPr>
        <w:pStyle w:val="Default"/>
        <w:widowControl w:val="0"/>
        <w:tabs>
          <w:tab w:val="left" w:pos="2880"/>
        </w:tabs>
        <w:ind w:left="2880" w:hanging="2880"/>
      </w:pPr>
      <w:r>
        <w:t>\l WMungknh</w:t>
      </w:r>
      <w:r>
        <w:tab/>
        <w:t xml:space="preserve">\w miwvn (minh-) \g </w:t>
      </w:r>
      <w:r>
        <w:rPr>
          <w:rFonts w:hAnsi="Times New Roman"/>
        </w:rPr>
        <w:t>‘</w:t>
      </w:r>
      <w:r>
        <w:t>green pygmy goose</w:t>
      </w:r>
      <w:r>
        <w:rPr>
          <w:rFonts w:hAnsi="Times New Roman"/>
        </w:rPr>
        <w:t xml:space="preserve">’ </w:t>
      </w:r>
      <w:r>
        <w:t xml:space="preserve">\q </w:t>
      </w:r>
      <w:r>
        <w:rPr>
          <w:i/>
          <w:iCs/>
        </w:rPr>
        <w:t>Nettapus pulchellus</w:t>
      </w:r>
      <w:r>
        <w:t>. \s KPPW</w:t>
      </w:r>
    </w:p>
    <w:p w14:paraId="24805056" w14:textId="77777777" w:rsidR="00C42BF2" w:rsidRDefault="00F80514">
      <w:pPr>
        <w:pStyle w:val="Default"/>
        <w:widowControl w:val="0"/>
        <w:tabs>
          <w:tab w:val="left" w:pos="2880"/>
        </w:tabs>
        <w:ind w:left="2880" w:hanging="2880"/>
      </w:pPr>
      <w:r>
        <w:t>\l WNgathan</w:t>
      </w:r>
      <w:r>
        <w:tab/>
        <w:t xml:space="preserve">\w miwun \g </w:t>
      </w:r>
      <w:r>
        <w:rPr>
          <w:rFonts w:hAnsi="Times New Roman"/>
        </w:rPr>
        <w:t>‘</w:t>
      </w:r>
      <w:r>
        <w:t>green pygmy goose</w:t>
      </w:r>
      <w:r>
        <w:rPr>
          <w:rFonts w:hAnsi="Times New Roman"/>
        </w:rPr>
        <w:t xml:space="preserve">’ </w:t>
      </w:r>
      <w:r>
        <w:t>\q (?miwvn) Gloss is probable.</w:t>
      </w:r>
    </w:p>
    <w:p w14:paraId="6996A91D" w14:textId="77777777" w:rsidR="00C42BF2" w:rsidRDefault="00F80514">
      <w:pPr>
        <w:pStyle w:val="Default"/>
        <w:widowControl w:val="0"/>
        <w:tabs>
          <w:tab w:val="left" w:pos="2880"/>
        </w:tabs>
        <w:ind w:left="2880" w:hanging="2880"/>
      </w:pPr>
      <w:r>
        <w:t>\l Pakanh</w:t>
      </w:r>
      <w:r>
        <w:tab/>
        <w:t xml:space="preserve">\w miwun; minha- \g </w:t>
      </w:r>
      <w:r>
        <w:rPr>
          <w:rFonts w:hAnsi="Times New Roman"/>
        </w:rPr>
        <w:t>‘</w:t>
      </w:r>
      <w:r>
        <w:t>green pygmy goose</w:t>
      </w:r>
      <w:r>
        <w:rPr>
          <w:rFonts w:hAnsi="Times New Roman"/>
        </w:rPr>
        <w:t xml:space="preserve">’ </w:t>
      </w:r>
      <w:r>
        <w:t xml:space="preserve">\q </w:t>
      </w:r>
      <w:r>
        <w:rPr>
          <w:i/>
          <w:iCs/>
        </w:rPr>
        <w:t>Nettapus pulchellus</w:t>
      </w:r>
      <w:r>
        <w:t>. \s PH website</w:t>
      </w:r>
    </w:p>
    <w:p w14:paraId="53E2AE60" w14:textId="77777777" w:rsidR="00C42BF2" w:rsidRDefault="00F80514">
      <w:pPr>
        <w:pStyle w:val="Default"/>
        <w:widowControl w:val="0"/>
        <w:tabs>
          <w:tab w:val="left" w:pos="2880"/>
        </w:tabs>
        <w:ind w:left="2880" w:hanging="2880"/>
      </w:pPr>
      <w:r>
        <w:t>\l Umpithamu</w:t>
      </w:r>
      <w:r>
        <w:tab/>
        <w:t xml:space="preserve">\w mi:wun \g </w:t>
      </w:r>
      <w:r>
        <w:rPr>
          <w:rFonts w:hAnsi="Times New Roman"/>
        </w:rPr>
        <w:t>‘</w:t>
      </w:r>
      <w:r>
        <w:t>pygmy goose</w:t>
      </w:r>
      <w:r>
        <w:rPr>
          <w:rFonts w:hAnsi="Times New Roman"/>
        </w:rPr>
        <w:t xml:space="preserve">’ </w:t>
      </w:r>
      <w:r>
        <w:t>\q A loan? Also a fruit sp. (small, black). \s J-CV</w:t>
      </w:r>
    </w:p>
    <w:p w14:paraId="3A4887D8" w14:textId="77777777" w:rsidR="00C42BF2" w:rsidRDefault="00F80514">
      <w:pPr>
        <w:pStyle w:val="Default"/>
        <w:widowControl w:val="0"/>
        <w:tabs>
          <w:tab w:val="left" w:pos="2880"/>
        </w:tabs>
        <w:ind w:left="2880" w:hanging="2880"/>
      </w:pPr>
      <w:r>
        <w:t>\l YYoront</w:t>
      </w:r>
      <w:r>
        <w:tab/>
        <w:t xml:space="preserve">\w mewvn; minh- \g </w:t>
      </w:r>
      <w:r>
        <w:rPr>
          <w:rFonts w:hAnsi="Times New Roman"/>
        </w:rPr>
        <w:t>‘</w:t>
      </w:r>
      <w:r>
        <w:t xml:space="preserve">wood duck, </w:t>
      </w:r>
      <w:r>
        <w:rPr>
          <w:i/>
          <w:iCs/>
        </w:rPr>
        <w:t>Chenonetta jubata</w:t>
      </w:r>
      <w:r>
        <w:rPr>
          <w:rFonts w:hAnsi="Times New Roman"/>
        </w:rPr>
        <w:t>’</w:t>
      </w:r>
    </w:p>
    <w:p w14:paraId="0B9043B0" w14:textId="77777777" w:rsidR="00C42BF2" w:rsidRDefault="00F80514">
      <w:pPr>
        <w:pStyle w:val="Default"/>
        <w:widowControl w:val="0"/>
        <w:tabs>
          <w:tab w:val="left" w:pos="2880"/>
        </w:tabs>
        <w:ind w:left="2880" w:hanging="2880"/>
        <w:rPr>
          <w:b/>
          <w:bCs/>
        </w:rPr>
      </w:pPr>
      <w:r>
        <w:t xml:space="preserve">\l </w:t>
      </w:r>
      <w:r>
        <w:rPr>
          <w:b/>
          <w:bCs/>
        </w:rPr>
        <w:t>L</w:t>
      </w:r>
      <w:r>
        <w:rPr>
          <w:b/>
          <w:bCs/>
        </w:rPr>
        <w:tab/>
        <w:t>\w *miwun</w:t>
      </w:r>
    </w:p>
    <w:p w14:paraId="38815EBA" w14:textId="77777777" w:rsidR="00C42BF2" w:rsidRDefault="00F80514">
      <w:pPr>
        <w:pStyle w:val="Default"/>
        <w:widowControl w:val="0"/>
        <w:tabs>
          <w:tab w:val="left" w:pos="2880"/>
        </w:tabs>
        <w:ind w:left="2880" w:hanging="2880"/>
        <w:rPr>
          <w:color w:val="003300"/>
          <w:u w:color="003300"/>
        </w:rPr>
      </w:pPr>
      <w:r>
        <w:rPr>
          <w:color w:val="003300"/>
          <w:u w:color="003300"/>
        </w:rPr>
        <w:t>^^^</w:t>
      </w:r>
    </w:p>
    <w:p w14:paraId="561BCA5A" w14:textId="77777777" w:rsidR="00C42BF2" w:rsidRDefault="00F80514">
      <w:pPr>
        <w:pStyle w:val="Default"/>
        <w:widowControl w:val="0"/>
        <w:tabs>
          <w:tab w:val="left" w:pos="2880"/>
        </w:tabs>
        <w:ind w:left="2880" w:hanging="2880"/>
        <w:rPr>
          <w:color w:val="003300"/>
          <w:u w:color="003300"/>
        </w:rPr>
      </w:pPr>
      <w:r>
        <w:rPr>
          <w:color w:val="003300"/>
          <w:u w:color="003300"/>
        </w:rPr>
        <w:t>\l Linngithigh</w:t>
      </w:r>
      <w:r>
        <w:rPr>
          <w:color w:val="003300"/>
          <w:u w:color="003300"/>
        </w:rPr>
        <w:tab/>
        <w:t xml:space="preserve">\w miwin \g </w:t>
      </w:r>
      <w:r>
        <w:rPr>
          <w:rFonts w:hAnsi="Times New Roman"/>
          <w:color w:val="003300"/>
          <w:u w:color="003300"/>
        </w:rPr>
        <w:t>‘</w:t>
      </w:r>
      <w:r>
        <w:rPr>
          <w:color w:val="003300"/>
          <w:u w:color="003300"/>
        </w:rPr>
        <w:t>duck sp.</w:t>
      </w:r>
      <w:r>
        <w:rPr>
          <w:rFonts w:hAnsi="Times New Roman"/>
          <w:color w:val="003300"/>
          <w:u w:color="003300"/>
        </w:rPr>
        <w:t xml:space="preserve">’ </w:t>
      </w:r>
      <w:r>
        <w:rPr>
          <w:color w:val="003300"/>
          <w:u w:color="003300"/>
        </w:rPr>
        <w:t xml:space="preserve">\q </w:t>
      </w:r>
      <w:r>
        <w:rPr>
          <w:rFonts w:hAnsi="Times New Roman"/>
          <w:color w:val="003300"/>
          <w:u w:color="003300"/>
        </w:rPr>
        <w:t>“‘</w:t>
      </w:r>
      <w:r>
        <w:rPr>
          <w:color w:val="003300"/>
          <w:u w:color="003300"/>
        </w:rPr>
        <w:t>Peewisie</w:t>
      </w:r>
      <w:r>
        <w:rPr>
          <w:rFonts w:hAnsi="Times New Roman"/>
          <w:color w:val="003300"/>
          <w:u w:color="003300"/>
        </w:rPr>
        <w:t xml:space="preserve">’ </w:t>
      </w:r>
      <w:r>
        <w:rPr>
          <w:color w:val="003300"/>
          <w:u w:color="003300"/>
        </w:rPr>
        <w:t>duck</w:t>
      </w:r>
      <w:r>
        <w:rPr>
          <w:rFonts w:hAnsi="Times New Roman"/>
          <w:color w:val="003300"/>
          <w:u w:color="003300"/>
        </w:rPr>
        <w:t>”</w:t>
      </w:r>
      <w:r>
        <w:rPr>
          <w:color w:val="003300"/>
          <w:u w:color="003300"/>
        </w:rPr>
        <w:t>, i.e. peewee for pygmy. A loan. \s KLH 97:223</w:t>
      </w:r>
    </w:p>
    <w:p w14:paraId="032ED529" w14:textId="77777777" w:rsidR="00C42BF2" w:rsidRDefault="00C42BF2">
      <w:pPr>
        <w:pStyle w:val="Default"/>
        <w:widowControl w:val="0"/>
        <w:tabs>
          <w:tab w:val="left" w:pos="2880"/>
        </w:tabs>
        <w:ind w:left="2880" w:hanging="2880"/>
        <w:rPr>
          <w:color w:val="003300"/>
          <w:u w:color="003300"/>
        </w:rPr>
      </w:pPr>
    </w:p>
    <w:p w14:paraId="36B4400A" w14:textId="77777777" w:rsidR="00C42BF2" w:rsidRDefault="00C42BF2">
      <w:pPr>
        <w:pStyle w:val="Default"/>
        <w:widowControl w:val="0"/>
        <w:tabs>
          <w:tab w:val="left" w:pos="2880"/>
        </w:tabs>
        <w:ind w:left="2880" w:hanging="2880"/>
        <w:rPr>
          <w:color w:val="003300"/>
          <w:u w:color="003300"/>
        </w:rPr>
      </w:pPr>
    </w:p>
    <w:p w14:paraId="3C0997AD" w14:textId="77777777" w:rsidR="00C42BF2" w:rsidRDefault="00F80514">
      <w:pPr>
        <w:pStyle w:val="Default"/>
        <w:widowControl w:val="0"/>
        <w:tabs>
          <w:tab w:val="left" w:pos="2880"/>
        </w:tabs>
        <w:ind w:left="2880" w:hanging="2880"/>
        <w:rPr>
          <w:b/>
          <w:bCs/>
        </w:rPr>
      </w:pPr>
      <w:r>
        <w:t xml:space="preserve">\e </w:t>
      </w:r>
      <w:r>
        <w:rPr>
          <w:b/>
          <w:bCs/>
        </w:rPr>
        <w:t>*miyalk</w:t>
      </w:r>
    </w:p>
    <w:p w14:paraId="570CA2BC" w14:textId="77777777" w:rsidR="00C42BF2" w:rsidRDefault="00F80514">
      <w:pPr>
        <w:pStyle w:val="Default"/>
        <w:widowControl w:val="0"/>
        <w:tabs>
          <w:tab w:val="left" w:pos="2880"/>
        </w:tabs>
        <w:ind w:left="2880" w:hanging="2880"/>
      </w:pPr>
      <w:r>
        <w:t xml:space="preserve">\t </w:t>
      </w:r>
      <w:r>
        <w:rPr>
          <w:rFonts w:hAnsi="Times New Roman"/>
        </w:rPr>
        <w:t>‘</w:t>
      </w:r>
      <w:r>
        <w:t>woman; girl</w:t>
      </w:r>
      <w:r>
        <w:rPr>
          <w:rFonts w:hAnsi="Times New Roman"/>
        </w:rPr>
        <w:t>’</w:t>
      </w:r>
    </w:p>
    <w:p w14:paraId="1ACBECCD" w14:textId="77777777" w:rsidR="00C42BF2" w:rsidRDefault="00F80514">
      <w:pPr>
        <w:pStyle w:val="Default"/>
        <w:widowControl w:val="0"/>
        <w:tabs>
          <w:tab w:val="left" w:pos="2880"/>
        </w:tabs>
        <w:ind w:left="2880" w:hanging="2880"/>
      </w:pPr>
      <w:r>
        <w:t>\b n</w:t>
      </w:r>
    </w:p>
    <w:p w14:paraId="1C483A88" w14:textId="77777777" w:rsidR="00C42BF2" w:rsidRDefault="00F80514">
      <w:pPr>
        <w:pStyle w:val="Default"/>
        <w:widowControl w:val="0"/>
        <w:tabs>
          <w:tab w:val="left" w:pos="2880"/>
        </w:tabs>
        <w:ind w:left="2880" w:hanging="2880"/>
      </w:pPr>
      <w:r>
        <w:t>\c H</w:t>
      </w:r>
    </w:p>
    <w:p w14:paraId="19FA46E1" w14:textId="77777777" w:rsidR="00C42BF2" w:rsidRDefault="00F80514">
      <w:pPr>
        <w:pStyle w:val="Default"/>
        <w:widowControl w:val="0"/>
        <w:tabs>
          <w:tab w:val="left" w:pos="2880"/>
        </w:tabs>
        <w:ind w:left="2880" w:hanging="2880"/>
      </w:pPr>
      <w:r>
        <w:t>\x See also *mikay (</w:t>
      </w:r>
      <w:r>
        <w:rPr>
          <w:rFonts w:hAnsi="Times New Roman"/>
        </w:rPr>
        <w:t>‘</w:t>
      </w:r>
      <w:r>
        <w:t>girl</w:t>
      </w:r>
      <w:r>
        <w:rPr>
          <w:rFonts w:hAnsi="Times New Roman"/>
        </w:rPr>
        <w:t>’</w:t>
      </w:r>
      <w:r>
        <w:t>) for Yuwaalayaay</w:t>
      </w:r>
      <w:r>
        <w:rPr>
          <w:rFonts w:hAnsi="Times New Roman"/>
        </w:rPr>
        <w:t>–</w:t>
      </w:r>
      <w:r>
        <w:t>Yuwaalaraay</w:t>
      </w:r>
      <w:r>
        <w:rPr>
          <w:rFonts w:hAnsi="Times New Roman"/>
        </w:rPr>
        <w:t>–</w:t>
      </w:r>
      <w:r>
        <w:t xml:space="preserve">Gamilaraay </w:t>
      </w:r>
      <w:r>
        <w:rPr>
          <w:i/>
          <w:iCs/>
        </w:rPr>
        <w:t>miyay</w:t>
      </w:r>
      <w:r>
        <w:rPr>
          <w:rFonts w:hAnsi="Times New Roman"/>
        </w:rPr>
        <w:t xml:space="preserve"> ‘</w:t>
      </w:r>
      <w:r>
        <w:t>girl</w:t>
      </w:r>
      <w:r>
        <w:rPr>
          <w:rFonts w:hAnsi="Times New Roman"/>
        </w:rPr>
        <w:t>’</w:t>
      </w:r>
      <w:r>
        <w:t>.</w:t>
      </w:r>
    </w:p>
    <w:p w14:paraId="317DE68D" w14:textId="77777777" w:rsidR="00C42BF2" w:rsidRDefault="00F80514">
      <w:pPr>
        <w:pStyle w:val="Default"/>
        <w:widowControl w:val="0"/>
        <w:tabs>
          <w:tab w:val="left" w:pos="2880"/>
        </w:tabs>
        <w:ind w:left="2880" w:hanging="2880"/>
      </w:pPr>
      <w:r>
        <w:t>\l Djinang</w:t>
      </w:r>
      <w:r>
        <w:tab/>
        <w:t xml:space="preserve">\w miyilk \g </w:t>
      </w:r>
      <w:r>
        <w:rPr>
          <w:rFonts w:hAnsi="Times New Roman"/>
        </w:rPr>
        <w:t>‘</w:t>
      </w:r>
      <w:r>
        <w:t>woman, wife</w:t>
      </w:r>
      <w:r>
        <w:rPr>
          <w:rFonts w:hAnsi="Times New Roman"/>
        </w:rPr>
        <w:t xml:space="preserve">’ </w:t>
      </w:r>
      <w:r>
        <w:t>\s BW</w:t>
      </w:r>
    </w:p>
    <w:p w14:paraId="46028DA2" w14:textId="77777777" w:rsidR="00C42BF2" w:rsidRDefault="00F80514">
      <w:pPr>
        <w:pStyle w:val="Default"/>
        <w:widowControl w:val="0"/>
        <w:tabs>
          <w:tab w:val="left" w:pos="2880"/>
        </w:tabs>
        <w:ind w:left="2880" w:hanging="2880"/>
      </w:pPr>
      <w:r>
        <w:t>\l Djinba</w:t>
      </w:r>
      <w:r>
        <w:tab/>
        <w:t xml:space="preserve">\w miyalk \g </w:t>
      </w:r>
      <w:r>
        <w:rPr>
          <w:rFonts w:hAnsi="Times New Roman"/>
        </w:rPr>
        <w:t>‘</w:t>
      </w:r>
      <w:r>
        <w:t>woman, wife</w:t>
      </w:r>
      <w:r>
        <w:rPr>
          <w:rFonts w:hAnsi="Times New Roman"/>
        </w:rPr>
        <w:t xml:space="preserve">’ </w:t>
      </w:r>
      <w:r>
        <w:t>\s BW</w:t>
      </w:r>
    </w:p>
    <w:p w14:paraId="6B005498" w14:textId="77777777" w:rsidR="00C42BF2" w:rsidRDefault="00F80514">
      <w:pPr>
        <w:pStyle w:val="Default"/>
        <w:widowControl w:val="0"/>
        <w:tabs>
          <w:tab w:val="left" w:pos="2880"/>
        </w:tabs>
        <w:ind w:left="2880" w:hanging="2880"/>
      </w:pPr>
      <w:r>
        <w:t>\l Gumatj</w:t>
      </w:r>
      <w:r>
        <w:tab/>
        <w:t xml:space="preserve">\w miyalk \g </w:t>
      </w:r>
      <w:r>
        <w:rPr>
          <w:rFonts w:hAnsi="Times New Roman"/>
        </w:rPr>
        <w:t>‘</w:t>
      </w:r>
      <w:r>
        <w:t>female; wife</w:t>
      </w:r>
      <w:r>
        <w:rPr>
          <w:rFonts w:hAnsi="Times New Roman"/>
        </w:rPr>
        <w:t xml:space="preserve">’ </w:t>
      </w:r>
      <w:r>
        <w:t>\s BL-MC</w:t>
      </w:r>
    </w:p>
    <w:p w14:paraId="06BA35C5" w14:textId="77777777" w:rsidR="00C42BF2" w:rsidRDefault="00F80514">
      <w:pPr>
        <w:pStyle w:val="Default"/>
        <w:widowControl w:val="0"/>
        <w:tabs>
          <w:tab w:val="left" w:pos="2880"/>
        </w:tabs>
        <w:ind w:left="2880" w:hanging="2880"/>
      </w:pPr>
      <w:r>
        <w:t>\l Djambarrpuyngu</w:t>
      </w:r>
      <w:r>
        <w:tab/>
        <w:t xml:space="preserve">\w miyalk \g </w:t>
      </w:r>
      <w:r>
        <w:rPr>
          <w:rFonts w:hAnsi="Times New Roman"/>
        </w:rPr>
        <w:t>‘</w:t>
      </w:r>
      <w:r>
        <w:t>girl, woman, wife; female</w:t>
      </w:r>
      <w:r>
        <w:rPr>
          <w:rFonts w:hAnsi="Times New Roman"/>
        </w:rPr>
        <w:t xml:space="preserve">’ </w:t>
      </w:r>
      <w:r>
        <w:t>\s GWVW</w:t>
      </w:r>
    </w:p>
    <w:p w14:paraId="30AD856F" w14:textId="77777777" w:rsidR="00C42BF2" w:rsidRDefault="00F80514">
      <w:pPr>
        <w:pStyle w:val="Default"/>
        <w:widowControl w:val="0"/>
        <w:tabs>
          <w:tab w:val="left" w:pos="2880"/>
        </w:tabs>
        <w:ind w:left="2880" w:hanging="2880"/>
      </w:pPr>
      <w:r>
        <w:t>\l Djapu</w:t>
      </w:r>
      <w:r>
        <w:tab/>
        <w:t xml:space="preserve">\w miyalk \g </w:t>
      </w:r>
      <w:r>
        <w:rPr>
          <w:rFonts w:hAnsi="Times New Roman"/>
        </w:rPr>
        <w:t>‘</w:t>
      </w:r>
      <w:r>
        <w:t>female</w:t>
      </w:r>
      <w:r>
        <w:rPr>
          <w:rFonts w:hAnsi="Times New Roman"/>
        </w:rPr>
        <w:t xml:space="preserve">’ </w:t>
      </w:r>
      <w:r>
        <w:t>\s FM</w:t>
      </w:r>
    </w:p>
    <w:p w14:paraId="0BE4B604" w14:textId="77777777" w:rsidR="00C42BF2" w:rsidRDefault="00F80514">
      <w:pPr>
        <w:pStyle w:val="Default"/>
        <w:widowControl w:val="0"/>
        <w:tabs>
          <w:tab w:val="left" w:pos="2880"/>
        </w:tabs>
        <w:ind w:left="2880" w:hanging="2880"/>
        <w:rPr>
          <w:color w:val="3366FF"/>
          <w:u w:color="3366FF"/>
        </w:rPr>
      </w:pPr>
      <w:r>
        <w:rPr>
          <w:color w:val="3366FF"/>
          <w:u w:color="3366FF"/>
        </w:rPr>
        <w:t>\l Yan-nhangu</w:t>
      </w:r>
      <w:r>
        <w:rPr>
          <w:color w:val="3366FF"/>
          <w:u w:color="3366FF"/>
        </w:rPr>
        <w:tab/>
        <w:t xml:space="preserve">\w miyalk \g </w:t>
      </w:r>
      <w:r>
        <w:rPr>
          <w:rFonts w:hAnsi="Times New Roman"/>
          <w:color w:val="3366FF"/>
          <w:u w:color="3366FF"/>
        </w:rPr>
        <w:t>‘</w:t>
      </w:r>
      <w:r>
        <w:rPr>
          <w:color w:val="3366FF"/>
          <w:u w:color="3366FF"/>
        </w:rPr>
        <w:t>woman</w:t>
      </w:r>
      <w:r>
        <w:rPr>
          <w:rFonts w:hAnsi="Times New Roman"/>
          <w:color w:val="3366FF"/>
          <w:u w:color="3366FF"/>
        </w:rPr>
        <w:t xml:space="preserve">’ </w:t>
      </w:r>
      <w:r>
        <w:rPr>
          <w:color w:val="3366FF"/>
          <w:u w:color="3366FF"/>
        </w:rPr>
        <w:t xml:space="preserve">\q Also </w:t>
      </w:r>
      <w:r>
        <w:rPr>
          <w:i/>
          <w:iCs/>
          <w:color w:val="3366FF"/>
          <w:u w:color="3366FF"/>
        </w:rPr>
        <w:t>munkangu</w:t>
      </w:r>
      <w:r>
        <w:rPr>
          <w:color w:val="3366FF"/>
          <w:u w:color="3366FF"/>
        </w:rPr>
        <w:t>. \s PNWG/CB</w:t>
      </w:r>
    </w:p>
    <w:p w14:paraId="60275DE4" w14:textId="77777777" w:rsidR="00C42BF2" w:rsidRDefault="00C42BF2">
      <w:pPr>
        <w:pStyle w:val="Default"/>
        <w:widowControl w:val="0"/>
        <w:tabs>
          <w:tab w:val="left" w:pos="2880"/>
        </w:tabs>
        <w:ind w:left="2880" w:hanging="2880"/>
        <w:rPr>
          <w:color w:val="3366FF"/>
          <w:u w:color="3366FF"/>
        </w:rPr>
      </w:pPr>
    </w:p>
    <w:p w14:paraId="6149D4A2" w14:textId="77777777" w:rsidR="00C42BF2" w:rsidRDefault="00C42BF2">
      <w:pPr>
        <w:pStyle w:val="Default"/>
        <w:widowControl w:val="0"/>
        <w:tabs>
          <w:tab w:val="left" w:pos="2880"/>
        </w:tabs>
        <w:ind w:left="2880" w:hanging="2880"/>
        <w:rPr>
          <w:color w:val="3366FF"/>
          <w:u w:color="3366FF"/>
        </w:rPr>
      </w:pPr>
    </w:p>
    <w:p w14:paraId="686F3EC3" w14:textId="77777777" w:rsidR="00C42BF2" w:rsidRDefault="00F80514">
      <w:pPr>
        <w:pStyle w:val="Default"/>
        <w:widowControl w:val="0"/>
        <w:tabs>
          <w:tab w:val="left" w:pos="2880"/>
        </w:tabs>
        <w:ind w:left="2880" w:hanging="2880"/>
        <w:rPr>
          <w:b/>
          <w:bCs/>
        </w:rPr>
      </w:pPr>
      <w:r>
        <w:t xml:space="preserve">\e </w:t>
      </w:r>
      <w:r>
        <w:rPr>
          <w:b/>
          <w:bCs/>
        </w:rPr>
        <w:t>*miyil</w:t>
      </w:r>
    </w:p>
    <w:p w14:paraId="0EC7BEF8" w14:textId="77777777" w:rsidR="00C42BF2" w:rsidRDefault="00F80514">
      <w:pPr>
        <w:pStyle w:val="Default"/>
        <w:widowControl w:val="0"/>
        <w:tabs>
          <w:tab w:val="left" w:pos="2880"/>
        </w:tabs>
        <w:ind w:left="2880" w:hanging="2880"/>
      </w:pPr>
      <w:r>
        <w:lastRenderedPageBreak/>
        <w:t xml:space="preserve">\t </w:t>
      </w:r>
      <w:r>
        <w:rPr>
          <w:rFonts w:hAnsi="Times New Roman"/>
        </w:rPr>
        <w:t>‘</w:t>
      </w:r>
      <w:r>
        <w:t>eye</w:t>
      </w:r>
      <w:r>
        <w:rPr>
          <w:rFonts w:hAnsi="Times New Roman"/>
        </w:rPr>
        <w:t>’</w:t>
      </w:r>
    </w:p>
    <w:p w14:paraId="1FF5FACD" w14:textId="77777777" w:rsidR="00C42BF2" w:rsidRDefault="00F80514">
      <w:pPr>
        <w:pStyle w:val="Default"/>
        <w:widowControl w:val="0"/>
        <w:tabs>
          <w:tab w:val="left" w:pos="2880"/>
        </w:tabs>
        <w:ind w:left="2880" w:hanging="2880"/>
      </w:pPr>
      <w:r>
        <w:t>\b n</w:t>
      </w:r>
    </w:p>
    <w:p w14:paraId="3AA3419F" w14:textId="77777777" w:rsidR="00C42BF2" w:rsidRDefault="00F80514">
      <w:pPr>
        <w:pStyle w:val="Default"/>
        <w:widowControl w:val="0"/>
        <w:tabs>
          <w:tab w:val="left" w:pos="2880"/>
        </w:tabs>
        <w:ind w:left="2880" w:hanging="2880"/>
      </w:pPr>
      <w:r>
        <w:t>\c B</w:t>
      </w:r>
    </w:p>
    <w:p w14:paraId="24193E9D" w14:textId="77777777" w:rsidR="00C42BF2" w:rsidRDefault="00F80514">
      <w:pPr>
        <w:pStyle w:val="Default"/>
        <w:widowControl w:val="0"/>
        <w:tabs>
          <w:tab w:val="left" w:pos="2880"/>
        </w:tabs>
        <w:ind w:left="2880" w:hanging="2880"/>
      </w:pPr>
      <w:r>
        <w:t>\x See also *mili, *mi:l, *ciyil, *cili, *kuru.</w:t>
      </w:r>
    </w:p>
    <w:p w14:paraId="7783DC4E" w14:textId="77777777" w:rsidR="00C42BF2" w:rsidRDefault="00F80514">
      <w:pPr>
        <w:pStyle w:val="Default"/>
        <w:widowControl w:val="0"/>
        <w:tabs>
          <w:tab w:val="left" w:pos="2880"/>
        </w:tabs>
        <w:ind w:left="2880" w:hanging="2880"/>
      </w:pPr>
      <w:r>
        <w:t>\l GYim</w:t>
      </w:r>
      <w:r>
        <w:tab/>
        <w:t xml:space="preserve">\w </w:t>
      </w:r>
      <w:r>
        <w:rPr>
          <w:i/>
          <w:iCs/>
        </w:rPr>
        <w:t>miyil</w:t>
      </w:r>
      <w:r>
        <w:t xml:space="preserve"> \g </w:t>
      </w:r>
      <w:r>
        <w:rPr>
          <w:rFonts w:hAnsi="Times New Roman"/>
        </w:rPr>
        <w:t>‘</w:t>
      </w:r>
      <w:r>
        <w:t>eye</w:t>
      </w:r>
      <w:r>
        <w:rPr>
          <w:rFonts w:hAnsi="Times New Roman"/>
        </w:rPr>
        <w:t>’</w:t>
      </w:r>
    </w:p>
    <w:p w14:paraId="18A7A349" w14:textId="77777777" w:rsidR="00C42BF2" w:rsidRDefault="00F80514">
      <w:pPr>
        <w:pStyle w:val="Default"/>
        <w:widowControl w:val="0"/>
        <w:tabs>
          <w:tab w:val="left" w:pos="2880"/>
        </w:tabs>
        <w:ind w:left="2880" w:hanging="2880"/>
      </w:pPr>
      <w:r>
        <w:t>\l KYalanji</w:t>
      </w:r>
      <w:r>
        <w:tab/>
        <w:t xml:space="preserve">\w </w:t>
      </w:r>
      <w:r>
        <w:rPr>
          <w:i/>
          <w:iCs/>
        </w:rPr>
        <w:t>miyil</w:t>
      </w:r>
      <w:r>
        <w:t xml:space="preserve"> \g </w:t>
      </w:r>
      <w:r>
        <w:rPr>
          <w:rFonts w:hAnsi="Times New Roman"/>
        </w:rPr>
        <w:t>‘</w:t>
      </w:r>
      <w:r>
        <w:t>eye</w:t>
      </w:r>
      <w:r>
        <w:rPr>
          <w:rFonts w:hAnsi="Times New Roman"/>
        </w:rPr>
        <w:t xml:space="preserve">’ </w:t>
      </w:r>
      <w:r>
        <w:t>\s Hr&amp;Hr</w:t>
      </w:r>
    </w:p>
    <w:p w14:paraId="722FE03D" w14:textId="77777777" w:rsidR="00C42BF2" w:rsidRDefault="00F80514">
      <w:pPr>
        <w:pStyle w:val="Default"/>
        <w:widowControl w:val="0"/>
        <w:tabs>
          <w:tab w:val="left" w:pos="2880"/>
        </w:tabs>
        <w:ind w:left="2880" w:hanging="2880"/>
      </w:pPr>
      <w:r>
        <w:t xml:space="preserve">\l </w:t>
      </w:r>
      <w:r>
        <w:rPr>
          <w:b/>
          <w:bCs/>
        </w:rPr>
        <w:t>pPaman</w:t>
      </w:r>
      <w:r>
        <w:rPr>
          <w:b/>
          <w:bCs/>
        </w:rPr>
        <w:tab/>
        <w:t>\w *miyil</w:t>
      </w:r>
      <w:r>
        <w:t xml:space="preserve"> \s KLH</w:t>
      </w:r>
    </w:p>
    <w:p w14:paraId="31BA7142" w14:textId="77777777" w:rsidR="00C42BF2" w:rsidRDefault="00F80514">
      <w:pPr>
        <w:pStyle w:val="Default"/>
        <w:widowControl w:val="0"/>
        <w:tabs>
          <w:tab w:val="left" w:pos="2880"/>
        </w:tabs>
        <w:ind w:left="2880" w:hanging="2880"/>
      </w:pPr>
      <w:r>
        <w:t>\l Yanda</w:t>
      </w:r>
      <w:r>
        <w:tab/>
        <w:t xml:space="preserve">\w </w:t>
      </w:r>
      <w:r>
        <w:rPr>
          <w:i/>
          <w:iCs/>
        </w:rPr>
        <w:t>miyil</w:t>
      </w:r>
      <w:r>
        <w:t xml:space="preserve"> \g </w:t>
      </w:r>
      <w:r>
        <w:rPr>
          <w:rFonts w:hAnsi="Times New Roman"/>
        </w:rPr>
        <w:t>‘</w:t>
      </w:r>
      <w:r>
        <w:t>eye</w:t>
      </w:r>
      <w:r>
        <w:rPr>
          <w:rFonts w:hAnsi="Times New Roman"/>
        </w:rPr>
        <w:t xml:space="preserve">’ </w:t>
      </w:r>
      <w:r>
        <w:t>\s GB</w:t>
      </w:r>
    </w:p>
    <w:p w14:paraId="5897B66F" w14:textId="77777777" w:rsidR="00C42BF2" w:rsidRDefault="00F80514">
      <w:pPr>
        <w:pStyle w:val="Default"/>
        <w:widowControl w:val="0"/>
        <w:tabs>
          <w:tab w:val="left" w:pos="2880"/>
        </w:tabs>
        <w:ind w:left="2880" w:hanging="2880"/>
      </w:pPr>
      <w:r>
        <w:t>\l Pitta-Pitta</w:t>
      </w:r>
      <w:r>
        <w:tab/>
        <w:t xml:space="preserve">\w </w:t>
      </w:r>
      <w:r>
        <w:rPr>
          <w:i/>
          <w:iCs/>
        </w:rPr>
        <w:t>miyi</w:t>
      </w:r>
      <w:r>
        <w:t xml:space="preserve"> \g </w:t>
      </w:r>
      <w:r>
        <w:rPr>
          <w:rFonts w:hAnsi="Times New Roman"/>
        </w:rPr>
        <w:t>‘</w:t>
      </w:r>
      <w:r>
        <w:t>eye</w:t>
      </w:r>
      <w:r>
        <w:rPr>
          <w:rFonts w:hAnsi="Times New Roman"/>
        </w:rPr>
        <w:t xml:space="preserve">’ </w:t>
      </w:r>
      <w:r>
        <w:t>\s BB</w:t>
      </w:r>
    </w:p>
    <w:p w14:paraId="4F3EA8C6" w14:textId="77777777" w:rsidR="00C42BF2" w:rsidRDefault="00F80514">
      <w:pPr>
        <w:pStyle w:val="Default"/>
        <w:widowControl w:val="0"/>
        <w:tabs>
          <w:tab w:val="left" w:pos="2880"/>
        </w:tabs>
        <w:ind w:left="2880" w:hanging="2880"/>
      </w:pPr>
      <w:r>
        <w:t>\l Yugambeh</w:t>
      </w:r>
      <w:r>
        <w:tab/>
        <w:t xml:space="preserve">\w </w:t>
      </w:r>
      <w:r>
        <w:rPr>
          <w:i/>
          <w:iCs/>
        </w:rPr>
        <w:t>miyi</w:t>
      </w:r>
      <w:r>
        <w:t xml:space="preserve"> \g </w:t>
      </w:r>
      <w:r>
        <w:rPr>
          <w:rFonts w:hAnsi="Times New Roman"/>
        </w:rPr>
        <w:t>‘</w:t>
      </w:r>
      <w:r>
        <w:t>eye</w:t>
      </w:r>
      <w:r>
        <w:rPr>
          <w:rFonts w:hAnsi="Times New Roman"/>
        </w:rPr>
        <w:t xml:space="preserve">’ </w:t>
      </w:r>
      <w:r>
        <w:t xml:space="preserve">\q Var. </w:t>
      </w:r>
      <w:r>
        <w:rPr>
          <w:i/>
          <w:iCs/>
        </w:rPr>
        <w:t>mi:</w:t>
      </w:r>
      <w:r>
        <w:t xml:space="preserve"> &amp; </w:t>
      </w:r>
      <w:r>
        <w:rPr>
          <w:i/>
          <w:iCs/>
        </w:rPr>
        <w:t>mil</w:t>
      </w:r>
      <w:r>
        <w:t>. \s MS</w:t>
      </w:r>
    </w:p>
    <w:p w14:paraId="31DD95B6" w14:textId="77777777" w:rsidR="00C42BF2" w:rsidRDefault="00F80514">
      <w:pPr>
        <w:pStyle w:val="Default"/>
        <w:widowControl w:val="0"/>
        <w:tabs>
          <w:tab w:val="left" w:pos="2880"/>
        </w:tabs>
        <w:ind w:left="2880" w:hanging="2880"/>
      </w:pPr>
      <w:r>
        <w:t>\l Western Bundjalung</w:t>
      </w:r>
      <w:r>
        <w:tab/>
        <w:t xml:space="preserve">\w </w:t>
      </w:r>
      <w:r>
        <w:rPr>
          <w:i/>
          <w:iCs/>
        </w:rPr>
        <w:t>miyi</w:t>
      </w:r>
      <w:r>
        <w:t xml:space="preserve"> \g </w:t>
      </w:r>
      <w:r>
        <w:rPr>
          <w:rFonts w:hAnsi="Times New Roman"/>
        </w:rPr>
        <w:t>‘</w:t>
      </w:r>
      <w:r>
        <w:t>eye</w:t>
      </w:r>
      <w:r>
        <w:rPr>
          <w:rFonts w:hAnsi="Times New Roman"/>
        </w:rPr>
        <w:t xml:space="preserve">’ </w:t>
      </w:r>
      <w:r>
        <w:t>\s MS</w:t>
      </w:r>
    </w:p>
    <w:p w14:paraId="1CC54288" w14:textId="77777777" w:rsidR="00C42BF2" w:rsidRDefault="00F80514">
      <w:pPr>
        <w:pStyle w:val="Default"/>
        <w:widowControl w:val="0"/>
        <w:tabs>
          <w:tab w:val="left" w:pos="2880"/>
        </w:tabs>
        <w:ind w:left="2880" w:hanging="2880"/>
      </w:pPr>
      <w:r>
        <w:t>\l Warumungu</w:t>
      </w:r>
      <w:r>
        <w:tab/>
        <w:t xml:space="preserve">\w </w:t>
      </w:r>
      <w:r>
        <w:rPr>
          <w:i/>
          <w:iCs/>
        </w:rPr>
        <w:t>miyil</w:t>
      </w:r>
      <w:r>
        <w:t xml:space="preserve"> \g </w:t>
      </w:r>
      <w:r>
        <w:rPr>
          <w:rFonts w:hAnsi="Times New Roman"/>
        </w:rPr>
        <w:t>‘</w:t>
      </w:r>
      <w:r>
        <w:t>eye</w:t>
      </w:r>
      <w:r>
        <w:rPr>
          <w:rFonts w:hAnsi="Times New Roman"/>
        </w:rPr>
        <w:t xml:space="preserve">’ </w:t>
      </w:r>
      <w:r>
        <w:t xml:space="preserve">\q Also </w:t>
      </w:r>
      <w:r>
        <w:rPr>
          <w:i/>
          <w:iCs/>
        </w:rPr>
        <w:t>mi:l</w:t>
      </w:r>
      <w:r>
        <w:t>, q.v. \s KLH; JS&amp;JH</w:t>
      </w:r>
    </w:p>
    <w:p w14:paraId="569625F5" w14:textId="77777777" w:rsidR="00C42BF2" w:rsidRDefault="00F80514">
      <w:pPr>
        <w:pStyle w:val="Default"/>
        <w:widowControl w:val="0"/>
        <w:tabs>
          <w:tab w:val="left" w:pos="2880"/>
        </w:tabs>
        <w:ind w:left="2880" w:hanging="2880"/>
      </w:pPr>
      <w:r>
        <w:t>\l Nyungar</w:t>
      </w:r>
      <w:r>
        <w:tab/>
        <w:t xml:space="preserve">\w </w:t>
      </w:r>
      <w:r>
        <w:rPr>
          <w:i/>
          <w:iCs/>
        </w:rPr>
        <w:t>miyel</w:t>
      </w:r>
      <w:r>
        <w:t xml:space="preserve"> ~ </w:t>
      </w:r>
      <w:r>
        <w:rPr>
          <w:i/>
          <w:iCs/>
        </w:rPr>
        <w:t>miyal</w:t>
      </w:r>
      <w:r>
        <w:t xml:space="preserve"> \g </w:t>
      </w:r>
      <w:r>
        <w:rPr>
          <w:rFonts w:hAnsi="Times New Roman"/>
        </w:rPr>
        <w:t>‘</w:t>
      </w:r>
      <w:r>
        <w:t>eyes</w:t>
      </w:r>
      <w:r>
        <w:rPr>
          <w:rFonts w:hAnsi="Times New Roman"/>
        </w:rPr>
        <w:t xml:space="preserve">’ </w:t>
      </w:r>
      <w:r>
        <w:t xml:space="preserve">\q Var. </w:t>
      </w:r>
      <w:r>
        <w:rPr>
          <w:i/>
          <w:iCs/>
        </w:rPr>
        <w:t>mel</w:t>
      </w:r>
      <w:r>
        <w:t xml:space="preserve">. In Badjaling &amp; Tjapanmay dialects, </w:t>
      </w:r>
      <w:r>
        <w:rPr>
          <w:i/>
          <w:iCs/>
        </w:rPr>
        <w:t>miyol</w:t>
      </w:r>
      <w:r>
        <w:t>. \s WD</w:t>
      </w:r>
    </w:p>
    <w:p w14:paraId="593B1DF1" w14:textId="77777777" w:rsidR="00C42BF2" w:rsidRDefault="00F80514">
      <w:pPr>
        <w:pStyle w:val="Default"/>
        <w:widowControl w:val="0"/>
        <w:tabs>
          <w:tab w:val="left" w:pos="2880"/>
        </w:tabs>
        <w:ind w:left="2880" w:hanging="2880"/>
      </w:pPr>
      <w:r>
        <w:t>^^^</w:t>
      </w:r>
    </w:p>
    <w:p w14:paraId="4BF87CA5" w14:textId="77777777" w:rsidR="00C42BF2" w:rsidRDefault="00F80514">
      <w:pPr>
        <w:pStyle w:val="Default"/>
        <w:widowControl w:val="0"/>
        <w:tabs>
          <w:tab w:val="left" w:pos="2880"/>
        </w:tabs>
        <w:ind w:left="2880" w:hanging="2880"/>
      </w:pPr>
      <w:r>
        <w:t>\l Baagandji</w:t>
      </w:r>
      <w:r>
        <w:tab/>
        <w:t xml:space="preserve">\w </w:t>
      </w:r>
      <w:r>
        <w:rPr>
          <w:i/>
          <w:iCs/>
        </w:rPr>
        <w:t>mi:gi</w:t>
      </w:r>
      <w:r>
        <w:t xml:space="preserve"> \g </w:t>
      </w:r>
      <w:r>
        <w:rPr>
          <w:rFonts w:hAnsi="Times New Roman"/>
        </w:rPr>
        <w:t>‘</w:t>
      </w:r>
      <w:r>
        <w:t>eye</w:t>
      </w:r>
      <w:r>
        <w:rPr>
          <w:rFonts w:hAnsi="Times New Roman"/>
        </w:rPr>
        <w:t xml:space="preserve">’ </w:t>
      </w:r>
      <w:r>
        <w:t>\s LH</w:t>
      </w:r>
    </w:p>
    <w:p w14:paraId="16D29478" w14:textId="77777777" w:rsidR="00C42BF2" w:rsidRDefault="00C42BF2">
      <w:pPr>
        <w:pStyle w:val="Default"/>
        <w:widowControl w:val="0"/>
        <w:tabs>
          <w:tab w:val="left" w:pos="2880"/>
        </w:tabs>
        <w:ind w:left="2880" w:hanging="2880"/>
      </w:pPr>
    </w:p>
    <w:p w14:paraId="279680DC" w14:textId="77777777" w:rsidR="00C42BF2" w:rsidRDefault="00C42BF2">
      <w:pPr>
        <w:pStyle w:val="Default"/>
        <w:widowControl w:val="0"/>
        <w:tabs>
          <w:tab w:val="left" w:pos="2880"/>
        </w:tabs>
        <w:ind w:left="2880" w:hanging="2880"/>
      </w:pPr>
    </w:p>
    <w:p w14:paraId="53DA336A" w14:textId="77777777" w:rsidR="00C42BF2" w:rsidRDefault="00F80514">
      <w:pPr>
        <w:pStyle w:val="Default"/>
        <w:widowControl w:val="0"/>
        <w:tabs>
          <w:tab w:val="left" w:pos="2880"/>
        </w:tabs>
        <w:ind w:left="2880" w:hanging="2880"/>
        <w:rPr>
          <w:b/>
          <w:bCs/>
        </w:rPr>
      </w:pPr>
      <w:r>
        <w:t xml:space="preserve">\e </w:t>
      </w:r>
      <w:r>
        <w:rPr>
          <w:b/>
          <w:bCs/>
        </w:rPr>
        <w:t>*mi:l</w:t>
      </w:r>
    </w:p>
    <w:p w14:paraId="74F34BE3" w14:textId="77777777" w:rsidR="00C42BF2" w:rsidRDefault="00F80514">
      <w:pPr>
        <w:pStyle w:val="Default"/>
        <w:widowControl w:val="0"/>
        <w:tabs>
          <w:tab w:val="left" w:pos="2880"/>
        </w:tabs>
        <w:ind w:left="2880" w:hanging="2880"/>
      </w:pPr>
      <w:r>
        <w:t xml:space="preserve">\t </w:t>
      </w:r>
      <w:r>
        <w:rPr>
          <w:rFonts w:hAnsi="Times New Roman"/>
        </w:rPr>
        <w:t>‘</w:t>
      </w:r>
      <w:r>
        <w:t>eye</w:t>
      </w:r>
      <w:r>
        <w:rPr>
          <w:rFonts w:hAnsi="Times New Roman"/>
        </w:rPr>
        <w:t>’</w:t>
      </w:r>
    </w:p>
    <w:p w14:paraId="34B33043" w14:textId="77777777" w:rsidR="00C42BF2" w:rsidRDefault="00F80514">
      <w:pPr>
        <w:pStyle w:val="Default"/>
        <w:widowControl w:val="0"/>
        <w:tabs>
          <w:tab w:val="left" w:pos="2880"/>
        </w:tabs>
        <w:ind w:left="2880" w:hanging="2880"/>
      </w:pPr>
      <w:r>
        <w:t>\b n</w:t>
      </w:r>
    </w:p>
    <w:p w14:paraId="594F4A4A" w14:textId="77777777" w:rsidR="00C42BF2" w:rsidRDefault="00F80514">
      <w:pPr>
        <w:pStyle w:val="Default"/>
        <w:widowControl w:val="0"/>
        <w:tabs>
          <w:tab w:val="left" w:pos="2880"/>
        </w:tabs>
        <w:ind w:left="2880" w:hanging="2880"/>
      </w:pPr>
      <w:r>
        <w:t>\c B</w:t>
      </w:r>
    </w:p>
    <w:p w14:paraId="51E1CB74" w14:textId="77777777" w:rsidR="00C42BF2" w:rsidRDefault="00F80514">
      <w:pPr>
        <w:pStyle w:val="Default"/>
        <w:widowControl w:val="0"/>
        <w:tabs>
          <w:tab w:val="left" w:pos="2880"/>
        </w:tabs>
        <w:ind w:left="2880" w:hanging="2880"/>
      </w:pPr>
      <w:r>
        <w:t>\x See also *kuru, *mili, *</w:t>
      </w:r>
      <w:r>
        <w:rPr>
          <w:b/>
          <w:bCs/>
          <w:color w:val="003300"/>
          <w:u w:color="003300"/>
        </w:rPr>
        <w:t xml:space="preserve">milki, </w:t>
      </w:r>
      <w:r>
        <w:t>*miyil, *ciyil, *cili, *pira</w:t>
      </w:r>
      <w:r>
        <w:rPr>
          <w:b/>
          <w:bCs/>
          <w:color w:val="003300"/>
          <w:u w:color="003300"/>
        </w:rPr>
        <w:t>; also *milka (</w:t>
      </w:r>
      <w:r>
        <w:rPr>
          <w:rFonts w:hAnsi="Times New Roman"/>
          <w:b/>
          <w:bCs/>
          <w:color w:val="003300"/>
          <w:u w:color="003300"/>
        </w:rPr>
        <w:t>‘</w:t>
      </w:r>
      <w:r>
        <w:rPr>
          <w:b/>
          <w:bCs/>
          <w:color w:val="003300"/>
          <w:u w:color="003300"/>
        </w:rPr>
        <w:t>ear</w:t>
      </w:r>
      <w:r>
        <w:rPr>
          <w:rFonts w:hAnsi="Times New Roman"/>
          <w:b/>
          <w:bCs/>
          <w:color w:val="003300"/>
          <w:u w:color="003300"/>
        </w:rPr>
        <w:t>’</w:t>
      </w:r>
      <w:r>
        <w:rPr>
          <w:b/>
          <w:bCs/>
          <w:color w:val="003300"/>
          <w:u w:color="003300"/>
        </w:rPr>
        <w:t>)</w:t>
      </w:r>
      <w:r>
        <w:t>.</w:t>
      </w:r>
    </w:p>
    <w:p w14:paraId="5E47016C" w14:textId="77777777" w:rsidR="00C42BF2" w:rsidRDefault="00F80514">
      <w:pPr>
        <w:pStyle w:val="Default"/>
        <w:widowControl w:val="0"/>
        <w:tabs>
          <w:tab w:val="left" w:pos="2880"/>
        </w:tabs>
        <w:ind w:left="2880" w:hanging="2880"/>
      </w:pPr>
      <w:r>
        <w:t>\l Umpithamu</w:t>
      </w:r>
      <w:r>
        <w:tab/>
        <w:t xml:space="preserve">\w </w:t>
      </w:r>
      <w:r>
        <w:rPr>
          <w:i/>
          <w:iCs/>
        </w:rPr>
        <w:t>me:la</w:t>
      </w:r>
      <w:r>
        <w:t xml:space="preserve"> \g </w:t>
      </w:r>
      <w:r>
        <w:rPr>
          <w:rFonts w:hAnsi="Times New Roman"/>
        </w:rPr>
        <w:t>‘</w:t>
      </w:r>
      <w:r>
        <w:t>eye</w:t>
      </w:r>
      <w:r>
        <w:rPr>
          <w:rFonts w:hAnsi="Times New Roman"/>
        </w:rPr>
        <w:t xml:space="preserve">’ </w:t>
      </w:r>
      <w:r>
        <w:t>\q A loan? \s J-CV</w:t>
      </w:r>
    </w:p>
    <w:p w14:paraId="650E75BB" w14:textId="77777777" w:rsidR="00C42BF2" w:rsidRDefault="00F80514">
      <w:pPr>
        <w:pStyle w:val="Default"/>
        <w:widowControl w:val="0"/>
        <w:tabs>
          <w:tab w:val="left" w:pos="2880"/>
        </w:tabs>
        <w:ind w:left="2880" w:hanging="2880"/>
      </w:pPr>
      <w:r>
        <w:t>\l WMungknh</w:t>
      </w:r>
      <w:r>
        <w:tab/>
        <w:t xml:space="preserve">\w </w:t>
      </w:r>
      <w:r>
        <w:rPr>
          <w:i/>
          <w:iCs/>
        </w:rPr>
        <w:t>me:7</w:t>
      </w:r>
      <w:r>
        <w:t xml:space="preserve"> \g </w:t>
      </w:r>
      <w:r>
        <w:rPr>
          <w:rFonts w:hAnsi="Times New Roman"/>
        </w:rPr>
        <w:t>‘</w:t>
      </w:r>
      <w:r>
        <w:t>eye</w:t>
      </w:r>
      <w:r>
        <w:rPr>
          <w:rFonts w:hAnsi="Times New Roman"/>
        </w:rPr>
        <w:t xml:space="preserve">’ </w:t>
      </w:r>
      <w:r>
        <w:t>\s KLH, KPPW</w:t>
      </w:r>
    </w:p>
    <w:p w14:paraId="76C77D8B" w14:textId="77777777" w:rsidR="00C42BF2" w:rsidRDefault="00F80514">
      <w:pPr>
        <w:pStyle w:val="Default"/>
        <w:widowControl w:val="0"/>
        <w:tabs>
          <w:tab w:val="left" w:pos="2880"/>
        </w:tabs>
        <w:ind w:left="2880" w:hanging="2880"/>
      </w:pPr>
      <w:r>
        <w:t>\l KThaayorre</w:t>
      </w:r>
      <w:r>
        <w:tab/>
        <w:t xml:space="preserve">\w </w:t>
      </w:r>
      <w:r>
        <w:rPr>
          <w:i/>
          <w:iCs/>
        </w:rPr>
        <w:t>me:r</w:t>
      </w:r>
      <w:r>
        <w:t xml:space="preserve"> \g </w:t>
      </w:r>
      <w:r>
        <w:rPr>
          <w:rFonts w:hAnsi="Times New Roman"/>
        </w:rPr>
        <w:t>‘</w:t>
      </w:r>
      <w:r>
        <w:t>eye</w:t>
      </w:r>
      <w:r>
        <w:rPr>
          <w:rFonts w:hAnsi="Times New Roman"/>
        </w:rPr>
        <w:t xml:space="preserve">’ </w:t>
      </w:r>
      <w:r>
        <w:t xml:space="preserve">\p Erg </w:t>
      </w:r>
      <w:r>
        <w:rPr>
          <w:i/>
          <w:iCs/>
        </w:rPr>
        <w:t>me:re</w:t>
      </w:r>
      <w:r>
        <w:t>. \q Belongs with this set? \s BA, KLH, AH</w:t>
      </w:r>
    </w:p>
    <w:p w14:paraId="5E282BF0" w14:textId="77777777" w:rsidR="00C42BF2" w:rsidRDefault="00F80514">
      <w:pPr>
        <w:pStyle w:val="Default"/>
        <w:widowControl w:val="0"/>
        <w:tabs>
          <w:tab w:val="left" w:pos="2880"/>
        </w:tabs>
        <w:ind w:left="2880" w:hanging="2880"/>
      </w:pPr>
      <w:r>
        <w:t>\l UOykangand</w:t>
      </w:r>
      <w:r>
        <w:tab/>
        <w:t xml:space="preserve">\w </w:t>
      </w:r>
      <w:r>
        <w:rPr>
          <w:i/>
          <w:iCs/>
        </w:rPr>
        <w:t>el</w:t>
      </w:r>
      <w:r>
        <w:t xml:space="preserve"> \g </w:t>
      </w:r>
      <w:r>
        <w:rPr>
          <w:rFonts w:hAnsi="Times New Roman"/>
        </w:rPr>
        <w:t>‘</w:t>
      </w:r>
      <w:r>
        <w:t>eye</w:t>
      </w:r>
      <w:r>
        <w:rPr>
          <w:rFonts w:hAnsi="Times New Roman"/>
        </w:rPr>
        <w:t xml:space="preserve">’ </w:t>
      </w:r>
      <w:r>
        <w:t xml:space="preserve">\p Erg </w:t>
      </w:r>
      <w:r>
        <w:rPr>
          <w:i/>
          <w:iCs/>
        </w:rPr>
        <w:t>elemanhdh</w:t>
      </w:r>
      <w:r>
        <w:t>. \q Belongs with this set (see *mili)? \s BA, PH</w:t>
      </w:r>
    </w:p>
    <w:p w14:paraId="462A8C80" w14:textId="77777777" w:rsidR="00C42BF2" w:rsidRDefault="00F80514">
      <w:pPr>
        <w:pStyle w:val="Default"/>
        <w:widowControl w:val="0"/>
        <w:tabs>
          <w:tab w:val="left" w:pos="2880"/>
        </w:tabs>
        <w:ind w:left="2880" w:hanging="2880"/>
      </w:pPr>
      <w:r>
        <w:t>\l UOlkol</w:t>
      </w:r>
      <w:r>
        <w:tab/>
        <w:t xml:space="preserve">\w </w:t>
      </w:r>
      <w:r>
        <w:rPr>
          <w:i/>
          <w:iCs/>
        </w:rPr>
        <w:t>ele</w:t>
      </w:r>
      <w:r>
        <w:t xml:space="preserve"> \g </w:t>
      </w:r>
      <w:r>
        <w:rPr>
          <w:rFonts w:hAnsi="Times New Roman"/>
        </w:rPr>
        <w:t>‘</w:t>
      </w:r>
      <w:r>
        <w:t>eye</w:t>
      </w:r>
      <w:r>
        <w:rPr>
          <w:rFonts w:hAnsi="Times New Roman"/>
        </w:rPr>
        <w:t xml:space="preserve">’ </w:t>
      </w:r>
      <w:r>
        <w:t>\q Belongs with this set (see *mili)? \s PH</w:t>
      </w:r>
    </w:p>
    <w:p w14:paraId="695CDD12" w14:textId="77777777" w:rsidR="00C42BF2" w:rsidRDefault="00F80514">
      <w:pPr>
        <w:pStyle w:val="Default"/>
        <w:widowControl w:val="0"/>
        <w:tabs>
          <w:tab w:val="left" w:pos="2880"/>
        </w:tabs>
        <w:ind w:left="2880" w:hanging="2880"/>
      </w:pPr>
      <w:r>
        <w:t>\l GYimithirr</w:t>
      </w:r>
      <w:r>
        <w:tab/>
        <w:t>\w</w:t>
      </w:r>
      <w:r>
        <w:rPr>
          <w:i/>
          <w:iCs/>
        </w:rPr>
        <w:t xml:space="preserve"> mi:l</w:t>
      </w:r>
      <w:r>
        <w:t xml:space="preserve"> \g </w:t>
      </w:r>
      <w:r>
        <w:rPr>
          <w:rFonts w:hAnsi="Times New Roman"/>
        </w:rPr>
        <w:t>‘</w:t>
      </w:r>
      <w:r>
        <w:t>eye; kernel (nut)</w:t>
      </w:r>
      <w:r>
        <w:rPr>
          <w:rFonts w:hAnsi="Times New Roman"/>
        </w:rPr>
        <w:t xml:space="preserve">’ </w:t>
      </w:r>
      <w:r>
        <w:t xml:space="preserve">\q Also </w:t>
      </w:r>
      <w:r>
        <w:rPr>
          <w:i/>
          <w:iCs/>
        </w:rPr>
        <w:t>milbal</w:t>
      </w:r>
      <w:r>
        <w:rPr>
          <w:rFonts w:hAnsi="Times New Roman"/>
        </w:rPr>
        <w:t xml:space="preserve"> ‘</w:t>
      </w:r>
      <w:r>
        <w:t>tears, weeping</w:t>
      </w:r>
      <w:r>
        <w:rPr>
          <w:rFonts w:hAnsi="Times New Roman"/>
        </w:rPr>
        <w:t>’</w:t>
      </w:r>
      <w:r>
        <w:t>. \s (JHav ASEDA 0011)</w:t>
      </w:r>
    </w:p>
    <w:p w14:paraId="2A99DBD3" w14:textId="77777777" w:rsidR="00C42BF2" w:rsidRDefault="00F80514">
      <w:pPr>
        <w:pStyle w:val="Default"/>
        <w:widowControl w:val="0"/>
        <w:tabs>
          <w:tab w:val="left" w:pos="2880"/>
        </w:tabs>
        <w:ind w:left="2880" w:hanging="2880"/>
      </w:pPr>
      <w:r>
        <w:t>\l Kungkari</w:t>
      </w:r>
      <w:r>
        <w:tab/>
        <w:t xml:space="preserve">\w </w:t>
      </w:r>
      <w:r>
        <w:rPr>
          <w:i/>
          <w:iCs/>
        </w:rPr>
        <w:t>mi:l</w:t>
      </w:r>
      <w:r>
        <w:t xml:space="preserve"> \g </w:t>
      </w:r>
      <w:r>
        <w:rPr>
          <w:rFonts w:hAnsi="Times New Roman"/>
        </w:rPr>
        <w:t>‘</w:t>
      </w:r>
      <w:r>
        <w:t>eye</w:t>
      </w:r>
      <w:r>
        <w:rPr>
          <w:rFonts w:hAnsi="Times New Roman"/>
        </w:rPr>
        <w:t xml:space="preserve">’ </w:t>
      </w:r>
      <w:r>
        <w:t>\s (GB)</w:t>
      </w:r>
    </w:p>
    <w:p w14:paraId="6B92F0C9" w14:textId="77777777" w:rsidR="00C42BF2" w:rsidRDefault="00F80514">
      <w:pPr>
        <w:pStyle w:val="Default"/>
        <w:widowControl w:val="0"/>
        <w:tabs>
          <w:tab w:val="left" w:pos="2880"/>
        </w:tabs>
        <w:ind w:left="2880" w:hanging="2880"/>
      </w:pPr>
      <w:r>
        <w:t>\l Pirriya</w:t>
      </w:r>
      <w:r>
        <w:tab/>
        <w:t xml:space="preserve">\w </w:t>
      </w:r>
      <w:r>
        <w:rPr>
          <w:i/>
          <w:iCs/>
        </w:rPr>
        <w:t>mi:l</w:t>
      </w:r>
      <w:r>
        <w:t xml:space="preserve"> \g </w:t>
      </w:r>
      <w:r>
        <w:rPr>
          <w:rFonts w:hAnsi="Times New Roman"/>
        </w:rPr>
        <w:t>‘</w:t>
      </w:r>
      <w:r>
        <w:t>eyes</w:t>
      </w:r>
      <w:r>
        <w:rPr>
          <w:rFonts w:hAnsi="Times New Roman"/>
        </w:rPr>
        <w:t xml:space="preserve">’ </w:t>
      </w:r>
      <w:r>
        <w:t>\s (GB)</w:t>
      </w:r>
    </w:p>
    <w:p w14:paraId="7F2C45A1" w14:textId="77777777" w:rsidR="00C42BF2" w:rsidRDefault="00F80514">
      <w:pPr>
        <w:pStyle w:val="Default"/>
        <w:widowControl w:val="0"/>
        <w:tabs>
          <w:tab w:val="left" w:pos="2880"/>
        </w:tabs>
        <w:ind w:left="2880" w:hanging="2880"/>
      </w:pPr>
      <w:r>
        <w:t>\l Yugambeh</w:t>
      </w:r>
      <w:r>
        <w:tab/>
        <w:t>\w</w:t>
      </w:r>
      <w:r>
        <w:rPr>
          <w:i/>
          <w:iCs/>
        </w:rPr>
        <w:t xml:space="preserve"> mil</w:t>
      </w:r>
      <w:r>
        <w:t xml:space="preserve"> \g </w:t>
      </w:r>
      <w:r>
        <w:rPr>
          <w:rFonts w:hAnsi="Times New Roman"/>
        </w:rPr>
        <w:t>‘</w:t>
      </w:r>
      <w:r>
        <w:t>eye(s)</w:t>
      </w:r>
      <w:r>
        <w:rPr>
          <w:rFonts w:hAnsi="Times New Roman"/>
        </w:rPr>
        <w:t xml:space="preserve">’ </w:t>
      </w:r>
      <w:r>
        <w:t xml:space="preserve">\q Also (and more commonly) </w:t>
      </w:r>
      <w:r>
        <w:rPr>
          <w:i/>
          <w:iCs/>
        </w:rPr>
        <w:t>mi:</w:t>
      </w:r>
      <w:r>
        <w:t xml:space="preserve"> and </w:t>
      </w:r>
      <w:r>
        <w:rPr>
          <w:i/>
          <w:iCs/>
        </w:rPr>
        <w:t>miyi</w:t>
      </w:r>
      <w:r>
        <w:t>. \s (MS)</w:t>
      </w:r>
    </w:p>
    <w:p w14:paraId="60782002" w14:textId="77777777" w:rsidR="00C42BF2" w:rsidRDefault="00F80514">
      <w:pPr>
        <w:pStyle w:val="Default"/>
        <w:widowControl w:val="0"/>
        <w:tabs>
          <w:tab w:val="left" w:pos="2880"/>
        </w:tabs>
        <w:ind w:left="2880" w:hanging="2880"/>
      </w:pPr>
      <w:r>
        <w:t>\l Gumbainggir</w:t>
      </w:r>
      <w:r>
        <w:tab/>
        <w:t>\w</w:t>
      </w:r>
      <w:r>
        <w:rPr>
          <w:i/>
          <w:iCs/>
        </w:rPr>
        <w:t xml:space="preserve"> mi:l</w:t>
      </w:r>
      <w:r>
        <w:t xml:space="preserve"> \g </w:t>
      </w:r>
      <w:r>
        <w:rPr>
          <w:rFonts w:hAnsi="Times New Roman"/>
        </w:rPr>
        <w:t>‘</w:t>
      </w:r>
      <w:r>
        <w:t>eye</w:t>
      </w:r>
      <w:r>
        <w:rPr>
          <w:rFonts w:hAnsi="Times New Roman"/>
        </w:rPr>
        <w:t xml:space="preserve">’ </w:t>
      </w:r>
      <w:r>
        <w:t>\s (DE)</w:t>
      </w:r>
    </w:p>
    <w:p w14:paraId="7B70C391" w14:textId="77777777" w:rsidR="00C42BF2" w:rsidRDefault="00F80514">
      <w:pPr>
        <w:pStyle w:val="Default"/>
        <w:widowControl w:val="0"/>
        <w:tabs>
          <w:tab w:val="left" w:pos="2880"/>
        </w:tabs>
        <w:ind w:left="2880" w:hanging="2880"/>
      </w:pPr>
      <w:r>
        <w:t>\l Yaygir</w:t>
      </w:r>
      <w:r>
        <w:tab/>
        <w:t>\w</w:t>
      </w:r>
      <w:r>
        <w:rPr>
          <w:i/>
          <w:iCs/>
        </w:rPr>
        <w:t xml:space="preserve"> mi:l</w:t>
      </w:r>
      <w:r>
        <w:t xml:space="preserve"> \g </w:t>
      </w:r>
      <w:r>
        <w:rPr>
          <w:rFonts w:hAnsi="Times New Roman"/>
        </w:rPr>
        <w:t>‘</w:t>
      </w:r>
      <w:r>
        <w:t>eye</w:t>
      </w:r>
      <w:r>
        <w:rPr>
          <w:rFonts w:hAnsi="Times New Roman"/>
        </w:rPr>
        <w:t xml:space="preserve">’ </w:t>
      </w:r>
      <w:r>
        <w:t>\s (TC)</w:t>
      </w:r>
    </w:p>
    <w:p w14:paraId="300B7F86" w14:textId="77777777" w:rsidR="00C42BF2" w:rsidRDefault="00F80514">
      <w:pPr>
        <w:pStyle w:val="Default"/>
        <w:widowControl w:val="0"/>
        <w:tabs>
          <w:tab w:val="left" w:pos="2880"/>
        </w:tabs>
        <w:ind w:left="2880" w:hanging="2880"/>
      </w:pPr>
      <w:r>
        <w:t xml:space="preserve">\l </w:t>
      </w:r>
      <w:r>
        <w:rPr>
          <w:b/>
          <w:bCs/>
        </w:rPr>
        <w:t>pNNSW</w:t>
      </w:r>
      <w:r>
        <w:rPr>
          <w:b/>
          <w:bCs/>
        </w:rPr>
        <w:tab/>
        <w:t>\w *mi:l</w:t>
      </w:r>
      <w:r>
        <w:t xml:space="preserve"> \s (TC)</w:t>
      </w:r>
    </w:p>
    <w:p w14:paraId="4427F63F" w14:textId="77777777" w:rsidR="00C42BF2" w:rsidRDefault="00F80514">
      <w:pPr>
        <w:pStyle w:val="Default"/>
        <w:widowControl w:val="0"/>
        <w:tabs>
          <w:tab w:val="left" w:pos="2880"/>
        </w:tabs>
        <w:ind w:left="2880" w:hanging="2880"/>
      </w:pPr>
      <w:r>
        <w:t>\l Muruwari</w:t>
      </w:r>
      <w:r>
        <w:tab/>
        <w:t xml:space="preserve">\w </w:t>
      </w:r>
      <w:r>
        <w:rPr>
          <w:i/>
          <w:iCs/>
        </w:rPr>
        <w:t>mi:l</w:t>
      </w:r>
      <w:r>
        <w:t xml:space="preserve"> \g </w:t>
      </w:r>
      <w:r>
        <w:rPr>
          <w:rFonts w:hAnsi="Times New Roman"/>
        </w:rPr>
        <w:t>‘</w:t>
      </w:r>
      <w:r>
        <w:t>eye</w:t>
      </w:r>
      <w:r>
        <w:rPr>
          <w:rFonts w:hAnsi="Times New Roman"/>
        </w:rPr>
        <w:t xml:space="preserve">’ </w:t>
      </w:r>
      <w:r>
        <w:t>\s (LFOates; PA)</w:t>
      </w:r>
    </w:p>
    <w:p w14:paraId="4C1E9C10" w14:textId="77777777" w:rsidR="00C42BF2" w:rsidRDefault="00F80514">
      <w:pPr>
        <w:pStyle w:val="Default"/>
        <w:widowControl w:val="0"/>
        <w:tabs>
          <w:tab w:val="left" w:pos="2880"/>
        </w:tabs>
        <w:ind w:left="2880" w:hanging="2880"/>
      </w:pPr>
      <w:r>
        <w:t>\l Ngiyampaa (Wangaaybuwan)</w:t>
      </w:r>
      <w:r>
        <w:tab/>
        <w:t xml:space="preserve">\w </w:t>
      </w:r>
      <w:r>
        <w:rPr>
          <w:i/>
          <w:iCs/>
        </w:rPr>
        <w:t>mil</w:t>
      </w:r>
      <w:r>
        <w:t xml:space="preserve"> \g </w:t>
      </w:r>
      <w:r>
        <w:rPr>
          <w:rFonts w:hAnsi="Times New Roman"/>
        </w:rPr>
        <w:t>‘</w:t>
      </w:r>
      <w:r>
        <w:t>eye</w:t>
      </w:r>
      <w:r>
        <w:rPr>
          <w:rFonts w:hAnsi="Times New Roman"/>
        </w:rPr>
        <w:t xml:space="preserve">’ </w:t>
      </w:r>
      <w:r>
        <w:t>\s (TD; PA)</w:t>
      </w:r>
    </w:p>
    <w:p w14:paraId="4D55EF19" w14:textId="77777777" w:rsidR="00C42BF2" w:rsidRDefault="00F80514">
      <w:pPr>
        <w:pStyle w:val="Default"/>
        <w:widowControl w:val="0"/>
        <w:tabs>
          <w:tab w:val="left" w:pos="2880"/>
        </w:tabs>
        <w:ind w:left="2880" w:hanging="2880"/>
      </w:pPr>
      <w:r>
        <w:t>\l Wiradjuri</w:t>
      </w:r>
      <w:r>
        <w:tab/>
        <w:t xml:space="preserve">\w </w:t>
      </w:r>
      <w:r>
        <w:rPr>
          <w:i/>
          <w:iCs/>
        </w:rPr>
        <w:t>mil</w:t>
      </w:r>
      <w:r>
        <w:t xml:space="preserve"> \g </w:t>
      </w:r>
      <w:r>
        <w:rPr>
          <w:rFonts w:hAnsi="Times New Roman"/>
        </w:rPr>
        <w:t>‘</w:t>
      </w:r>
      <w:r>
        <w:t>eye</w:t>
      </w:r>
      <w:r>
        <w:rPr>
          <w:rFonts w:hAnsi="Times New Roman"/>
        </w:rPr>
        <w:t xml:space="preserve">’ </w:t>
      </w:r>
      <w:r>
        <w:t>\s PA</w:t>
      </w:r>
    </w:p>
    <w:p w14:paraId="74C27163" w14:textId="77777777" w:rsidR="00C42BF2" w:rsidRDefault="00F80514">
      <w:pPr>
        <w:pStyle w:val="Default"/>
        <w:widowControl w:val="0"/>
        <w:tabs>
          <w:tab w:val="left" w:pos="2880"/>
        </w:tabs>
        <w:ind w:left="2880" w:hanging="2880"/>
      </w:pPr>
      <w:r>
        <w:t>\l Wayilwan</w:t>
      </w:r>
      <w:r>
        <w:tab/>
        <w:t xml:space="preserve">\w </w:t>
      </w:r>
      <w:r>
        <w:rPr>
          <w:i/>
          <w:iCs/>
        </w:rPr>
        <w:t>mil</w:t>
      </w:r>
      <w:r>
        <w:t xml:space="preserve"> \g </w:t>
      </w:r>
      <w:r>
        <w:rPr>
          <w:rFonts w:hAnsi="Times New Roman"/>
        </w:rPr>
        <w:t>‘</w:t>
      </w:r>
      <w:r>
        <w:t>eye</w:t>
      </w:r>
      <w:r>
        <w:rPr>
          <w:rFonts w:hAnsi="Times New Roman"/>
        </w:rPr>
        <w:t xml:space="preserve">’ </w:t>
      </w:r>
      <w:r>
        <w:t>\s PA</w:t>
      </w:r>
    </w:p>
    <w:p w14:paraId="6284E4F7" w14:textId="77777777" w:rsidR="00C42BF2" w:rsidRDefault="00F80514">
      <w:pPr>
        <w:pStyle w:val="Default"/>
        <w:widowControl w:val="0"/>
        <w:tabs>
          <w:tab w:val="left" w:pos="2880"/>
        </w:tabs>
        <w:ind w:left="2880" w:hanging="2880"/>
      </w:pPr>
      <w:r>
        <w:t>\l Gamilaraay</w:t>
      </w:r>
      <w:r>
        <w:tab/>
        <w:t xml:space="preserve">\w </w:t>
      </w:r>
      <w:r>
        <w:rPr>
          <w:i/>
          <w:iCs/>
        </w:rPr>
        <w:t>mil</w:t>
      </w:r>
      <w:r>
        <w:t xml:space="preserve"> \g </w:t>
      </w:r>
      <w:r>
        <w:rPr>
          <w:rFonts w:hAnsi="Times New Roman"/>
        </w:rPr>
        <w:t>‘</w:t>
      </w:r>
      <w:r>
        <w:t>eye</w:t>
      </w:r>
      <w:r>
        <w:rPr>
          <w:rFonts w:hAnsi="Times New Roman"/>
        </w:rPr>
        <w:t xml:space="preserve">’ </w:t>
      </w:r>
      <w:r>
        <w:t>\s PA</w:t>
      </w:r>
    </w:p>
    <w:p w14:paraId="1F50B744" w14:textId="77777777" w:rsidR="00C42BF2" w:rsidRDefault="00F80514">
      <w:pPr>
        <w:pStyle w:val="Default"/>
        <w:widowControl w:val="0"/>
        <w:tabs>
          <w:tab w:val="left" w:pos="2880"/>
        </w:tabs>
        <w:ind w:left="2880" w:hanging="2880"/>
      </w:pPr>
      <w:r>
        <w:t>\l Yuwaaliyaay</w:t>
      </w:r>
      <w:r>
        <w:tab/>
        <w:t xml:space="preserve">\w </w:t>
      </w:r>
      <w:r>
        <w:rPr>
          <w:i/>
          <w:iCs/>
        </w:rPr>
        <w:t>mil</w:t>
      </w:r>
      <w:r>
        <w:t xml:space="preserve"> \g </w:t>
      </w:r>
      <w:r>
        <w:rPr>
          <w:rFonts w:hAnsi="Times New Roman"/>
        </w:rPr>
        <w:t>‘</w:t>
      </w:r>
      <w:r>
        <w:t>eye</w:t>
      </w:r>
      <w:r>
        <w:rPr>
          <w:rFonts w:hAnsi="Times New Roman"/>
        </w:rPr>
        <w:t xml:space="preserve">’ </w:t>
      </w:r>
      <w:r>
        <w:t>\s PA</w:t>
      </w:r>
    </w:p>
    <w:p w14:paraId="769375E1" w14:textId="77777777" w:rsidR="00C42BF2" w:rsidRDefault="00F80514">
      <w:pPr>
        <w:pStyle w:val="Default"/>
        <w:widowControl w:val="0"/>
        <w:tabs>
          <w:tab w:val="left" w:pos="2880"/>
        </w:tabs>
        <w:ind w:left="2880" w:hanging="2880"/>
      </w:pPr>
      <w:r>
        <w:t>\l Gumbainggir</w:t>
      </w:r>
      <w:r>
        <w:tab/>
        <w:t xml:space="preserve">\w </w:t>
      </w:r>
      <w:r>
        <w:rPr>
          <w:i/>
          <w:iCs/>
        </w:rPr>
        <w:t>mi:l</w:t>
      </w:r>
      <w:r>
        <w:t xml:space="preserve"> \g </w:t>
      </w:r>
      <w:r>
        <w:rPr>
          <w:rFonts w:hAnsi="Times New Roman"/>
        </w:rPr>
        <w:t>‘</w:t>
      </w:r>
      <w:r>
        <w:t>eye</w:t>
      </w:r>
      <w:r>
        <w:rPr>
          <w:rFonts w:hAnsi="Times New Roman"/>
        </w:rPr>
        <w:t xml:space="preserve">’ </w:t>
      </w:r>
      <w:r>
        <w:t>\s PA</w:t>
      </w:r>
    </w:p>
    <w:p w14:paraId="121E3233" w14:textId="77777777" w:rsidR="00C42BF2" w:rsidRDefault="00F80514">
      <w:pPr>
        <w:pStyle w:val="Default"/>
        <w:widowControl w:val="0"/>
        <w:tabs>
          <w:tab w:val="left" w:pos="2880"/>
        </w:tabs>
        <w:ind w:left="2880" w:hanging="2880"/>
      </w:pPr>
      <w:r>
        <w:t xml:space="preserve">\l </w:t>
      </w:r>
      <w:r>
        <w:rPr>
          <w:b/>
          <w:bCs/>
        </w:rPr>
        <w:t>pCNSW</w:t>
      </w:r>
      <w:r>
        <w:rPr>
          <w:b/>
          <w:bCs/>
        </w:rPr>
        <w:tab/>
        <w:t>\w *mil</w:t>
      </w:r>
      <w:r>
        <w:t xml:space="preserve"> \q Assignment (by BA) to *miyil (rather than to *mili or *mi:l or something else) is problematic. \s PA #79</w:t>
      </w:r>
    </w:p>
    <w:p w14:paraId="2B7892F0" w14:textId="77777777" w:rsidR="00C42BF2" w:rsidRDefault="00F80514">
      <w:pPr>
        <w:pStyle w:val="Default"/>
        <w:widowControl w:val="0"/>
        <w:tabs>
          <w:tab w:val="left" w:pos="2880"/>
        </w:tabs>
        <w:ind w:left="2880" w:hanging="2880"/>
      </w:pPr>
      <w:r>
        <w:t>\l Madhimadhi</w:t>
      </w:r>
      <w:r>
        <w:tab/>
        <w:t>\w</w:t>
      </w:r>
      <w:r>
        <w:rPr>
          <w:i/>
          <w:iCs/>
        </w:rPr>
        <w:t xml:space="preserve"> mir</w:t>
      </w:r>
      <w:r>
        <w:t xml:space="preserve"> (?) \g </w:t>
      </w:r>
      <w:r>
        <w:rPr>
          <w:rFonts w:hAnsi="Times New Roman"/>
        </w:rPr>
        <w:t>‘</w:t>
      </w:r>
      <w:r>
        <w:t>eye</w:t>
      </w:r>
      <w:r>
        <w:rPr>
          <w:rFonts w:hAnsi="Times New Roman"/>
        </w:rPr>
        <w:t xml:space="preserve">’ </w:t>
      </w:r>
      <w:r>
        <w:t xml:space="preserve">\q Attested only in 3rd-person singular possessed form, </w:t>
      </w:r>
      <w:r>
        <w:rPr>
          <w:i/>
          <w:iCs/>
        </w:rPr>
        <w:t>mirnu</w:t>
      </w:r>
      <w:r>
        <w:t>. \s (LH)</w:t>
      </w:r>
    </w:p>
    <w:p w14:paraId="4BA9D4CF" w14:textId="77777777" w:rsidR="00C42BF2" w:rsidRDefault="00F80514">
      <w:pPr>
        <w:pStyle w:val="Default"/>
        <w:widowControl w:val="0"/>
        <w:tabs>
          <w:tab w:val="left" w:pos="2880"/>
        </w:tabs>
        <w:ind w:left="2880" w:hanging="2880"/>
      </w:pPr>
      <w:r>
        <w:t>\l Wembawemba</w:t>
      </w:r>
      <w:r>
        <w:tab/>
        <w:t>\w</w:t>
      </w:r>
      <w:r>
        <w:rPr>
          <w:i/>
          <w:iCs/>
        </w:rPr>
        <w:t xml:space="preserve"> mir</w:t>
      </w:r>
      <w:r>
        <w:t xml:space="preserve"> \g </w:t>
      </w:r>
      <w:r>
        <w:rPr>
          <w:rFonts w:hAnsi="Times New Roman"/>
        </w:rPr>
        <w:t>‘</w:t>
      </w:r>
      <w:r>
        <w:t>eye</w:t>
      </w:r>
      <w:r>
        <w:rPr>
          <w:rFonts w:hAnsi="Times New Roman"/>
        </w:rPr>
        <w:t xml:space="preserve">’ </w:t>
      </w:r>
      <w:r>
        <w:rPr>
          <w:i/>
          <w:iCs/>
        </w:rPr>
        <w:t>\</w:t>
      </w:r>
      <w:r>
        <w:t xml:space="preserve">q 3rd-person-singular possessed form </w:t>
      </w:r>
      <w:r>
        <w:rPr>
          <w:i/>
          <w:iCs/>
        </w:rPr>
        <w:t>mirnug</w:t>
      </w:r>
      <w:r>
        <w:rPr>
          <w:rFonts w:hAnsi="Times New Roman"/>
        </w:rPr>
        <w:t xml:space="preserve"> ‘</w:t>
      </w:r>
      <w:r>
        <w:t>his eye</w:t>
      </w:r>
      <w:r>
        <w:rPr>
          <w:rFonts w:hAnsi="Times New Roman"/>
        </w:rPr>
        <w:t>’</w:t>
      </w:r>
      <w:r>
        <w:t>. \s (LH)</w:t>
      </w:r>
    </w:p>
    <w:p w14:paraId="4D55D7F3" w14:textId="77777777" w:rsidR="00C42BF2" w:rsidRDefault="00F80514">
      <w:pPr>
        <w:pStyle w:val="Default"/>
        <w:widowControl w:val="0"/>
        <w:tabs>
          <w:tab w:val="left" w:pos="2880"/>
        </w:tabs>
        <w:ind w:left="2880" w:hanging="2880"/>
      </w:pPr>
      <w:r>
        <w:t>\l Wergaia</w:t>
      </w:r>
      <w:r>
        <w:tab/>
        <w:t>\w</w:t>
      </w:r>
      <w:r>
        <w:rPr>
          <w:i/>
          <w:iCs/>
        </w:rPr>
        <w:t xml:space="preserve"> mir</w:t>
      </w:r>
      <w:r>
        <w:t xml:space="preserve"> \g </w:t>
      </w:r>
      <w:r>
        <w:rPr>
          <w:rFonts w:hAnsi="Times New Roman"/>
        </w:rPr>
        <w:t>‘</w:t>
      </w:r>
      <w:r>
        <w:t>eye</w:t>
      </w:r>
      <w:r>
        <w:rPr>
          <w:rFonts w:hAnsi="Times New Roman"/>
        </w:rPr>
        <w:t xml:space="preserve">’ </w:t>
      </w:r>
      <w:r>
        <w:rPr>
          <w:i/>
          <w:iCs/>
        </w:rPr>
        <w:t>\</w:t>
      </w:r>
      <w:r>
        <w:t xml:space="preserve">q 3rd-person-singular possessed form </w:t>
      </w:r>
      <w:r>
        <w:rPr>
          <w:i/>
          <w:iCs/>
        </w:rPr>
        <w:t>mirnug</w:t>
      </w:r>
      <w:r>
        <w:rPr>
          <w:rFonts w:hAnsi="Times New Roman"/>
        </w:rPr>
        <w:t xml:space="preserve"> ‘</w:t>
      </w:r>
      <w:r>
        <w:t>his eye</w:t>
      </w:r>
      <w:r>
        <w:rPr>
          <w:rFonts w:hAnsi="Times New Roman"/>
        </w:rPr>
        <w:t>’</w:t>
      </w:r>
      <w:r>
        <w:t>. \s (LH)</w:t>
      </w:r>
    </w:p>
    <w:p w14:paraId="714A5B71" w14:textId="77777777" w:rsidR="00C42BF2" w:rsidRDefault="00F80514">
      <w:pPr>
        <w:pStyle w:val="Default"/>
        <w:widowControl w:val="0"/>
        <w:tabs>
          <w:tab w:val="left" w:pos="2880"/>
        </w:tabs>
        <w:ind w:left="2880" w:hanging="2880"/>
      </w:pPr>
      <w:r>
        <w:t>\l Buwandik</w:t>
      </w:r>
      <w:r>
        <w:tab/>
        <w:t xml:space="preserve">\w </w:t>
      </w:r>
      <w:r>
        <w:rPr>
          <w:i/>
          <w:iCs/>
        </w:rPr>
        <w:t>mirr</w:t>
      </w:r>
      <w:r>
        <w:t xml:space="preserve"> \g </w:t>
      </w:r>
      <w:r>
        <w:rPr>
          <w:rFonts w:hAnsi="Times New Roman"/>
        </w:rPr>
        <w:t>‘</w:t>
      </w:r>
      <w:r>
        <w:t>eye</w:t>
      </w:r>
      <w:r>
        <w:rPr>
          <w:rFonts w:hAnsi="Times New Roman"/>
        </w:rPr>
        <w:t xml:space="preserve">’ </w:t>
      </w:r>
      <w:r>
        <w:t xml:space="preserve">\f Nature of </w:t>
      </w:r>
      <w:r>
        <w:rPr>
          <w:rFonts w:hAnsi="Times New Roman"/>
        </w:rPr>
        <w:t>“</w:t>
      </w:r>
      <w:r>
        <w:t>rr</w:t>
      </w:r>
      <w:r>
        <w:rPr>
          <w:rFonts w:hAnsi="Times New Roman"/>
        </w:rPr>
        <w:t xml:space="preserve">” </w:t>
      </w:r>
      <w:r>
        <w:t>not known. \s (BB)</w:t>
      </w:r>
    </w:p>
    <w:p w14:paraId="4CA2F9E8" w14:textId="77777777" w:rsidR="00C42BF2" w:rsidRDefault="00F80514">
      <w:pPr>
        <w:pStyle w:val="Default"/>
        <w:widowControl w:val="0"/>
        <w:tabs>
          <w:tab w:val="left" w:pos="2880"/>
        </w:tabs>
        <w:ind w:left="2880" w:hanging="2880"/>
      </w:pPr>
      <w:r>
        <w:t>\l Karlamayi</w:t>
      </w:r>
      <w:r>
        <w:tab/>
        <w:t>\w</w:t>
      </w:r>
      <w:r>
        <w:rPr>
          <w:i/>
          <w:iCs/>
        </w:rPr>
        <w:t xml:space="preserve"> mi:l</w:t>
      </w:r>
      <w:r>
        <w:t xml:space="preserve"> \g </w:t>
      </w:r>
      <w:r>
        <w:rPr>
          <w:rFonts w:hAnsi="Times New Roman"/>
        </w:rPr>
        <w:t>‘</w:t>
      </w:r>
      <w:r>
        <w:t>eye</w:t>
      </w:r>
      <w:r>
        <w:rPr>
          <w:rFonts w:hAnsi="Times New Roman"/>
        </w:rPr>
        <w:t xml:space="preserve">’ </w:t>
      </w:r>
      <w:r>
        <w:t>\s (KLH)</w:t>
      </w:r>
    </w:p>
    <w:p w14:paraId="235A1CDD" w14:textId="77777777" w:rsidR="00C42BF2" w:rsidRDefault="00F80514">
      <w:pPr>
        <w:pStyle w:val="Default"/>
        <w:widowControl w:val="0"/>
        <w:tabs>
          <w:tab w:val="left" w:pos="2880"/>
        </w:tabs>
        <w:ind w:left="2880" w:hanging="2880"/>
      </w:pPr>
      <w:r>
        <w:t>\l Yuwaalaraay</w:t>
      </w:r>
      <w:r>
        <w:tab/>
        <w:t xml:space="preserve">\w </w:t>
      </w:r>
      <w:r>
        <w:rPr>
          <w:i/>
          <w:iCs/>
        </w:rPr>
        <w:t>mil</w:t>
      </w:r>
      <w:r>
        <w:t xml:space="preserve"> \g </w:t>
      </w:r>
      <w:r>
        <w:rPr>
          <w:rFonts w:hAnsi="Times New Roman"/>
        </w:rPr>
        <w:t>‘</w:t>
      </w:r>
      <w:r>
        <w:t>eye</w:t>
      </w:r>
      <w:r>
        <w:rPr>
          <w:rFonts w:hAnsi="Times New Roman"/>
        </w:rPr>
        <w:t xml:space="preserve">’ </w:t>
      </w:r>
      <w:r>
        <w:t>\s CW</w:t>
      </w:r>
    </w:p>
    <w:p w14:paraId="53120D1F" w14:textId="77777777" w:rsidR="00C42BF2" w:rsidRDefault="00F80514">
      <w:pPr>
        <w:pStyle w:val="Default"/>
        <w:widowControl w:val="0"/>
        <w:tabs>
          <w:tab w:val="left" w:pos="2880"/>
        </w:tabs>
        <w:ind w:left="2880" w:hanging="2880"/>
      </w:pPr>
      <w:r>
        <w:lastRenderedPageBreak/>
        <w:t>\l Wirangu</w:t>
      </w:r>
      <w:r>
        <w:tab/>
        <w:t xml:space="preserve">\w </w:t>
      </w:r>
      <w:r>
        <w:rPr>
          <w:i/>
          <w:iCs/>
        </w:rPr>
        <w:t>mil</w:t>
      </w:r>
      <w:r>
        <w:t xml:space="preserve"> \g </w:t>
      </w:r>
      <w:r>
        <w:rPr>
          <w:rFonts w:hAnsi="Times New Roman"/>
        </w:rPr>
        <w:t>‘</w:t>
      </w:r>
      <w:r>
        <w:t>eye</w:t>
      </w:r>
      <w:r>
        <w:rPr>
          <w:rFonts w:hAnsi="Times New Roman"/>
        </w:rPr>
        <w:t xml:space="preserve">’ </w:t>
      </w:r>
      <w:r>
        <w:t>\q From *miyil ? \s LH</w:t>
      </w:r>
    </w:p>
    <w:p w14:paraId="768E38FF" w14:textId="77777777" w:rsidR="00C42BF2" w:rsidRDefault="00F80514">
      <w:pPr>
        <w:pStyle w:val="Default"/>
        <w:widowControl w:val="0"/>
        <w:tabs>
          <w:tab w:val="left" w:pos="2880"/>
        </w:tabs>
        <w:ind w:left="2880" w:hanging="2880"/>
      </w:pPr>
      <w:r>
        <w:t>\l Warumungu</w:t>
      </w:r>
      <w:r>
        <w:tab/>
        <w:t xml:space="preserve">\w </w:t>
      </w:r>
      <w:r>
        <w:rPr>
          <w:i/>
          <w:iCs/>
        </w:rPr>
        <w:t>mi:l</w:t>
      </w:r>
      <w:r>
        <w:t xml:space="preserve"> ~ </w:t>
      </w:r>
      <w:r>
        <w:rPr>
          <w:i/>
          <w:iCs/>
        </w:rPr>
        <w:t>miyil</w:t>
      </w:r>
      <w:r>
        <w:t xml:space="preserve"> \g </w:t>
      </w:r>
      <w:r>
        <w:rPr>
          <w:rFonts w:hAnsi="Times New Roman"/>
        </w:rPr>
        <w:t>‘</w:t>
      </w:r>
      <w:r>
        <w:t>eye</w:t>
      </w:r>
      <w:r>
        <w:rPr>
          <w:rFonts w:hAnsi="Times New Roman"/>
        </w:rPr>
        <w:t xml:space="preserve">’ </w:t>
      </w:r>
      <w:r>
        <w:t xml:space="preserve">\q Also </w:t>
      </w:r>
      <w:r>
        <w:rPr>
          <w:i/>
          <w:iCs/>
        </w:rPr>
        <w:t>milpilpa</w:t>
      </w:r>
      <w:r>
        <w:rPr>
          <w:rFonts w:hAnsi="Times New Roman"/>
        </w:rPr>
        <w:t xml:space="preserve"> ‘</w:t>
      </w:r>
      <w:r>
        <w:t>eyebrow, eyelash</w:t>
      </w:r>
      <w:r>
        <w:rPr>
          <w:rFonts w:hAnsi="Times New Roman"/>
        </w:rPr>
        <w:t>’</w:t>
      </w:r>
      <w:r>
        <w:t>. \s KLH</w:t>
      </w:r>
    </w:p>
    <w:p w14:paraId="492D8D91" w14:textId="77777777" w:rsidR="00C42BF2" w:rsidRDefault="00F80514">
      <w:pPr>
        <w:pStyle w:val="Default"/>
        <w:widowControl w:val="0"/>
        <w:tabs>
          <w:tab w:val="left" w:pos="2880"/>
        </w:tabs>
        <w:ind w:left="2880" w:hanging="2880"/>
      </w:pPr>
      <w:r>
        <w:t>\l Warlmanpa</w:t>
      </w:r>
      <w:r>
        <w:tab/>
        <w:t>\w</w:t>
      </w:r>
      <w:r>
        <w:rPr>
          <w:i/>
          <w:iCs/>
        </w:rPr>
        <w:t xml:space="preserve"> milpa</w:t>
      </w:r>
      <w:r>
        <w:t xml:space="preserve"> \g </w:t>
      </w:r>
      <w:r>
        <w:rPr>
          <w:rFonts w:hAnsi="Times New Roman"/>
        </w:rPr>
        <w:t>‘</w:t>
      </w:r>
      <w:r>
        <w:t>eye</w:t>
      </w:r>
      <w:r>
        <w:rPr>
          <w:rFonts w:hAnsi="Times New Roman"/>
        </w:rPr>
        <w:t xml:space="preserve">’ </w:t>
      </w:r>
      <w:r>
        <w:t xml:space="preserve">\q Also in </w:t>
      </w:r>
      <w:r>
        <w:rPr>
          <w:i/>
          <w:iCs/>
        </w:rPr>
        <w:t>milkari</w:t>
      </w:r>
      <w:r>
        <w:rPr>
          <w:rFonts w:hAnsi="Times New Roman"/>
        </w:rPr>
        <w:t xml:space="preserve"> ‘</w:t>
      </w:r>
      <w:r>
        <w:t>blind</w:t>
      </w:r>
      <w:r>
        <w:rPr>
          <w:rFonts w:hAnsi="Times New Roman"/>
        </w:rPr>
        <w:t>’</w:t>
      </w:r>
      <w:r>
        <w:t>. \s (DGN)</w:t>
      </w:r>
    </w:p>
    <w:p w14:paraId="739CC21F" w14:textId="77777777" w:rsidR="00C42BF2" w:rsidRDefault="00F80514">
      <w:pPr>
        <w:pStyle w:val="Default"/>
        <w:widowControl w:val="0"/>
        <w:tabs>
          <w:tab w:val="left" w:pos="2880"/>
        </w:tabs>
        <w:ind w:left="2880" w:hanging="2880"/>
      </w:pPr>
      <w:r>
        <w:t>\l Walmajarri</w:t>
      </w:r>
      <w:r>
        <w:tab/>
        <w:t xml:space="preserve">\w </w:t>
      </w:r>
      <w:r>
        <w:rPr>
          <w:i/>
          <w:iCs/>
        </w:rPr>
        <w:t>mil</w:t>
      </w:r>
      <w:r>
        <w:t xml:space="preserve"> \g </w:t>
      </w:r>
      <w:r>
        <w:rPr>
          <w:rFonts w:hAnsi="Times New Roman"/>
        </w:rPr>
        <w:t>‘</w:t>
      </w:r>
      <w:r>
        <w:t>eye</w:t>
      </w:r>
      <w:r>
        <w:rPr>
          <w:rFonts w:hAnsi="Times New Roman"/>
        </w:rPr>
        <w:t xml:space="preserve">’ </w:t>
      </w:r>
      <w:r>
        <w:t>\s JHd</w:t>
      </w:r>
    </w:p>
    <w:p w14:paraId="5FD02648" w14:textId="77777777" w:rsidR="00C42BF2" w:rsidRDefault="00F80514">
      <w:pPr>
        <w:pStyle w:val="Default"/>
        <w:widowControl w:val="0"/>
        <w:tabs>
          <w:tab w:val="left" w:pos="2880"/>
        </w:tabs>
        <w:ind w:left="2880" w:hanging="2880"/>
      </w:pPr>
      <w:r>
        <w:t>\l Nyungar</w:t>
      </w:r>
      <w:r>
        <w:tab/>
        <w:t xml:space="preserve">\w </w:t>
      </w:r>
      <w:r>
        <w:rPr>
          <w:i/>
          <w:iCs/>
        </w:rPr>
        <w:t>mel</w:t>
      </w:r>
      <w:r>
        <w:t xml:space="preserve"> \g </w:t>
      </w:r>
      <w:r>
        <w:rPr>
          <w:rFonts w:hAnsi="Times New Roman"/>
        </w:rPr>
        <w:t>‘</w:t>
      </w:r>
      <w:r>
        <w:t>eyes</w:t>
      </w:r>
      <w:r>
        <w:rPr>
          <w:rFonts w:hAnsi="Times New Roman"/>
        </w:rPr>
        <w:t xml:space="preserve">’ </w:t>
      </w:r>
      <w:r>
        <w:t xml:space="preserve">\q Var. </w:t>
      </w:r>
      <w:r>
        <w:rPr>
          <w:i/>
          <w:iCs/>
        </w:rPr>
        <w:t>miyel</w:t>
      </w:r>
      <w:r>
        <w:t xml:space="preserve">; poss. from *miyil (q.v.), but cf. also the </w:t>
      </w:r>
      <w:r>
        <w:rPr>
          <w:i/>
          <w:iCs/>
        </w:rPr>
        <w:t>mayar</w:t>
      </w:r>
      <w:r>
        <w:rPr>
          <w:rFonts w:hAnsi="Times New Roman"/>
        </w:rPr>
        <w:t xml:space="preserve"> ‘</w:t>
      </w:r>
      <w:r>
        <w:t>hand</w:t>
      </w:r>
      <w:r>
        <w:rPr>
          <w:rFonts w:hAnsi="Times New Roman"/>
        </w:rPr>
        <w:t xml:space="preserve">’ </w:t>
      </w:r>
      <w:r>
        <w:t xml:space="preserve">var. of </w:t>
      </w:r>
      <w:r>
        <w:rPr>
          <w:i/>
          <w:iCs/>
        </w:rPr>
        <w:t>mar</w:t>
      </w:r>
      <w:r>
        <w:t xml:space="preserve"> &lt; *mara. \s WD</w:t>
      </w:r>
    </w:p>
    <w:p w14:paraId="4F597E48" w14:textId="77777777" w:rsidR="00C42BF2" w:rsidRDefault="00F80514">
      <w:pPr>
        <w:pStyle w:val="Default"/>
        <w:widowControl w:val="0"/>
        <w:tabs>
          <w:tab w:val="left" w:pos="2880"/>
        </w:tabs>
        <w:ind w:left="2880" w:hanging="2880"/>
      </w:pPr>
      <w:r>
        <w:t>\l Gupapuyngu</w:t>
      </w:r>
      <w:r>
        <w:tab/>
        <w:t>\w</w:t>
      </w:r>
      <w:r>
        <w:rPr>
          <w:i/>
          <w:iCs/>
        </w:rPr>
        <w:t xml:space="preserve"> mi:l</w:t>
      </w:r>
      <w:r>
        <w:t xml:space="preserve"> \g </w:t>
      </w:r>
      <w:r>
        <w:rPr>
          <w:rFonts w:hAnsi="Times New Roman"/>
        </w:rPr>
        <w:t>‘</w:t>
      </w:r>
      <w:r>
        <w:t>eye; seed; well</w:t>
      </w:r>
      <w:r>
        <w:rPr>
          <w:rFonts w:hAnsi="Times New Roman"/>
        </w:rPr>
        <w:t xml:space="preserve">’ </w:t>
      </w:r>
      <w:r>
        <w:t xml:space="preserve">\q Also </w:t>
      </w:r>
      <w:r>
        <w:rPr>
          <w:i/>
          <w:iCs/>
        </w:rPr>
        <w:t>milkarri</w:t>
      </w:r>
      <w:r>
        <w:rPr>
          <w:rFonts w:hAnsi="Times New Roman"/>
        </w:rPr>
        <w:t xml:space="preserve"> ‘</w:t>
      </w:r>
      <w:r>
        <w:t>tears</w:t>
      </w:r>
      <w:r>
        <w:rPr>
          <w:rFonts w:hAnsi="Times New Roman"/>
        </w:rPr>
        <w:t>’</w:t>
      </w:r>
      <w:r>
        <w:t xml:space="preserve">; </w:t>
      </w:r>
      <w:r>
        <w:rPr>
          <w:i/>
          <w:iCs/>
        </w:rPr>
        <w:t>milmi</w:t>
      </w:r>
      <w:r>
        <w:rPr>
          <w:rFonts w:hAnsi="Times New Roman"/>
          <w:i/>
          <w:iCs/>
        </w:rPr>
        <w:t>ñ</w:t>
      </w:r>
      <w:r>
        <w:rPr>
          <w:i/>
          <w:iCs/>
        </w:rPr>
        <w:t>jarrk</w:t>
      </w:r>
      <w:r>
        <w:rPr>
          <w:rFonts w:hAnsi="Times New Roman"/>
        </w:rPr>
        <w:t xml:space="preserve"> ‘</w:t>
      </w:r>
      <w:r>
        <w:t>permanent bubbling spring (of water)</w:t>
      </w:r>
      <w:r>
        <w:rPr>
          <w:rFonts w:hAnsi="Times New Roman"/>
        </w:rPr>
        <w:t>’</w:t>
      </w:r>
      <w:r>
        <w:t xml:space="preserve">; </w:t>
      </w:r>
      <w:r>
        <w:rPr>
          <w:i/>
          <w:iCs/>
        </w:rPr>
        <w:t>mil</w:t>
      </w:r>
      <w:r>
        <w:rPr>
          <w:rFonts w:hAnsi="Times New Roman"/>
          <w:i/>
          <w:iCs/>
        </w:rPr>
        <w:t>ñ</w:t>
      </w:r>
      <w:r>
        <w:rPr>
          <w:i/>
          <w:iCs/>
        </w:rPr>
        <w:t>i</w:t>
      </w:r>
      <w:r>
        <w:rPr>
          <w:rFonts w:hAnsi="Times New Roman"/>
          <w:i/>
          <w:iCs/>
        </w:rPr>
        <w:t>ñ</w:t>
      </w:r>
      <w:r>
        <w:rPr>
          <w:i/>
          <w:iCs/>
        </w:rPr>
        <w:t>iyun</w:t>
      </w:r>
      <w:r>
        <w:rPr>
          <w:rFonts w:hAnsi="Times New Roman"/>
        </w:rPr>
        <w:t xml:space="preserve"> ‘</w:t>
      </w:r>
      <w:r>
        <w:t>to aim a camera or gun</w:t>
      </w:r>
      <w:r>
        <w:rPr>
          <w:rFonts w:hAnsi="Times New Roman"/>
        </w:rPr>
        <w:t>’</w:t>
      </w:r>
      <w:r>
        <w:t xml:space="preserve">; </w:t>
      </w:r>
      <w:r>
        <w:rPr>
          <w:i/>
          <w:iCs/>
        </w:rPr>
        <w:t>milng</w:t>
      </w:r>
      <w:r>
        <w:rPr>
          <w:rFonts w:hAnsi="Times New Roman"/>
          <w:i/>
          <w:iCs/>
        </w:rPr>
        <w:t>’</w:t>
      </w:r>
      <w:r>
        <w:rPr>
          <w:i/>
          <w:iCs/>
        </w:rPr>
        <w:t>thun</w:t>
      </w:r>
      <w:r>
        <w:rPr>
          <w:rFonts w:hAnsi="Times New Roman"/>
        </w:rPr>
        <w:t xml:space="preserve"> ‘</w:t>
      </w:r>
      <w:r>
        <w:t>shine (light in distance)</w:t>
      </w:r>
      <w:r>
        <w:rPr>
          <w:rFonts w:hAnsi="Times New Roman"/>
        </w:rPr>
        <w:t>’</w:t>
      </w:r>
      <w:r>
        <w:t xml:space="preserve">; </w:t>
      </w:r>
      <w:r>
        <w:rPr>
          <w:i/>
          <w:iCs/>
        </w:rPr>
        <w:t>milparrambarr</w:t>
      </w:r>
      <w:r>
        <w:rPr>
          <w:rFonts w:hAnsi="Times New Roman"/>
        </w:rPr>
        <w:t xml:space="preserve"> ‘</w:t>
      </w:r>
      <w:r>
        <w:t>eyelashes</w:t>
      </w:r>
      <w:r>
        <w:rPr>
          <w:rFonts w:hAnsi="Times New Roman"/>
        </w:rPr>
        <w:t>’</w:t>
      </w:r>
      <w:r>
        <w:t xml:space="preserve">; </w:t>
      </w:r>
      <w:r>
        <w:rPr>
          <w:i/>
          <w:iCs/>
        </w:rPr>
        <w:t>milpunuma</w:t>
      </w:r>
      <w:r>
        <w:t xml:space="preserve"> and </w:t>
      </w:r>
      <w:r>
        <w:rPr>
          <w:i/>
          <w:iCs/>
        </w:rPr>
        <w:t>milthun</w:t>
      </w:r>
      <w:r>
        <w:rPr>
          <w:rFonts w:hAnsi="Times New Roman"/>
        </w:rPr>
        <w:t xml:space="preserve"> ‘</w:t>
      </w:r>
      <w:r>
        <w:t>to spy</w:t>
      </w:r>
      <w:r>
        <w:rPr>
          <w:rFonts w:hAnsi="Times New Roman"/>
        </w:rPr>
        <w:t>’</w:t>
      </w:r>
      <w:r>
        <w:t xml:space="preserve">; </w:t>
      </w:r>
      <w:r>
        <w:rPr>
          <w:i/>
          <w:iCs/>
        </w:rPr>
        <w:t>mil</w:t>
      </w:r>
      <w:r>
        <w:rPr>
          <w:rFonts w:hAnsi="Times New Roman"/>
          <w:i/>
          <w:iCs/>
        </w:rPr>
        <w:t>’</w:t>
      </w:r>
      <w:r>
        <w:rPr>
          <w:i/>
          <w:iCs/>
        </w:rPr>
        <w:t>ngu</w:t>
      </w:r>
      <w:r>
        <w:rPr>
          <w:rFonts w:hAnsi="Times New Roman"/>
        </w:rPr>
        <w:t xml:space="preserve"> ‘</w:t>
      </w:r>
      <w:r>
        <w:t>spy [n?]</w:t>
      </w:r>
      <w:r>
        <w:rPr>
          <w:rFonts w:hAnsi="Times New Roman"/>
        </w:rPr>
        <w:t>’</w:t>
      </w:r>
      <w:r>
        <w:t xml:space="preserve">; </w:t>
      </w:r>
      <w:r>
        <w:rPr>
          <w:i/>
          <w:iCs/>
        </w:rPr>
        <w:t>milpurnmilpurn</w:t>
      </w:r>
      <w:r>
        <w:rPr>
          <w:rFonts w:hAnsi="Times New Roman"/>
        </w:rPr>
        <w:t xml:space="preserve"> ‘</w:t>
      </w:r>
      <w:r>
        <w:t>firefly</w:t>
      </w:r>
      <w:r>
        <w:rPr>
          <w:rFonts w:hAnsi="Times New Roman"/>
        </w:rPr>
        <w:t>’</w:t>
      </w:r>
      <w:r>
        <w:t xml:space="preserve">; </w:t>
      </w:r>
      <w:r>
        <w:rPr>
          <w:i/>
          <w:iCs/>
        </w:rPr>
        <w:t>milwar</w:t>
      </w:r>
      <w:r>
        <w:rPr>
          <w:rFonts w:hAnsi="Times New Roman"/>
          <w:i/>
          <w:iCs/>
        </w:rPr>
        <w:t>’</w:t>
      </w:r>
      <w:r>
        <w:rPr>
          <w:i/>
          <w:iCs/>
        </w:rPr>
        <w:t>milwaryun</w:t>
      </w:r>
      <w:r>
        <w:rPr>
          <w:rFonts w:hAnsi="Times New Roman"/>
        </w:rPr>
        <w:t xml:space="preserve"> ‘</w:t>
      </w:r>
      <w:r>
        <w:t>blink one</w:t>
      </w:r>
      <w:r>
        <w:rPr>
          <w:rFonts w:hAnsi="Times New Roman"/>
        </w:rPr>
        <w:t>’</w:t>
      </w:r>
      <w:r>
        <w:t>s eyes</w:t>
      </w:r>
      <w:r>
        <w:rPr>
          <w:rFonts w:hAnsi="Times New Roman"/>
        </w:rPr>
        <w:t>’</w:t>
      </w:r>
      <w:r>
        <w:t xml:space="preserve">; </w:t>
      </w:r>
      <w:r>
        <w:rPr>
          <w:i/>
          <w:iCs/>
        </w:rPr>
        <w:t>milwu</w:t>
      </w:r>
      <w:r>
        <w:rPr>
          <w:rFonts w:hAnsi="Times New Roman"/>
          <w:i/>
          <w:iCs/>
        </w:rPr>
        <w:t>’</w:t>
      </w:r>
      <w:r>
        <w:rPr>
          <w:i/>
          <w:iCs/>
        </w:rPr>
        <w:t>milwu</w:t>
      </w:r>
      <w:r>
        <w:rPr>
          <w:rFonts w:hAnsi="Times New Roman"/>
        </w:rPr>
        <w:t xml:space="preserve"> ‘</w:t>
      </w:r>
      <w:r>
        <w:t>nervous, scared, wild (unbroken horse)</w:t>
      </w:r>
      <w:r>
        <w:rPr>
          <w:rFonts w:hAnsi="Times New Roman"/>
        </w:rPr>
        <w:t>’</w:t>
      </w:r>
      <w:r>
        <w:t>. \s (BL-MC)</w:t>
      </w:r>
    </w:p>
    <w:p w14:paraId="374E801A" w14:textId="77777777" w:rsidR="00C42BF2" w:rsidRDefault="00F80514">
      <w:pPr>
        <w:pStyle w:val="Default"/>
        <w:widowControl w:val="0"/>
        <w:tabs>
          <w:tab w:val="left" w:pos="2880"/>
        </w:tabs>
        <w:ind w:left="2880" w:hanging="2880"/>
      </w:pPr>
      <w:r>
        <w:t>\l Djambarrpuyngu</w:t>
      </w:r>
      <w:r>
        <w:tab/>
        <w:t>\w</w:t>
      </w:r>
      <w:r>
        <w:rPr>
          <w:i/>
          <w:iCs/>
        </w:rPr>
        <w:t xml:space="preserve"> mi:l</w:t>
      </w:r>
      <w:r>
        <w:t xml:space="preserve"> \g </w:t>
      </w:r>
      <w:r>
        <w:rPr>
          <w:rFonts w:hAnsi="Times New Roman"/>
        </w:rPr>
        <w:t>‘</w:t>
      </w:r>
      <w:r>
        <w:t>eye; well, soak</w:t>
      </w:r>
      <w:r>
        <w:rPr>
          <w:rFonts w:hAnsi="Times New Roman"/>
        </w:rPr>
        <w:t xml:space="preserve">’ </w:t>
      </w:r>
      <w:r>
        <w:t xml:space="preserve">\q Note </w:t>
      </w:r>
      <w:r>
        <w:rPr>
          <w:i/>
          <w:iCs/>
        </w:rPr>
        <w:t>mi:limili</w:t>
      </w:r>
      <w:r>
        <w:t xml:space="preserve"> ~ </w:t>
      </w:r>
      <w:r>
        <w:rPr>
          <w:i/>
          <w:iCs/>
        </w:rPr>
        <w:t>milimili</w:t>
      </w:r>
      <w:r>
        <w:rPr>
          <w:rFonts w:hAnsi="Times New Roman"/>
        </w:rPr>
        <w:t xml:space="preserve"> ‘</w:t>
      </w:r>
      <w:r>
        <w:t>grasshopper, dragonfly</w:t>
      </w:r>
      <w:r>
        <w:rPr>
          <w:rFonts w:hAnsi="Times New Roman"/>
        </w:rPr>
        <w:t>’</w:t>
      </w:r>
      <w:r>
        <w:t xml:space="preserve">, </w:t>
      </w:r>
      <w:r>
        <w:rPr>
          <w:i/>
          <w:iCs/>
        </w:rPr>
        <w:t>mi:lpunumun</w:t>
      </w:r>
      <w:r>
        <w:rPr>
          <w:rFonts w:hAnsi="Times New Roman"/>
        </w:rPr>
        <w:t xml:space="preserve"> ‘</w:t>
      </w:r>
      <w:r>
        <w:t>eyelid</w:t>
      </w:r>
      <w:r>
        <w:rPr>
          <w:rFonts w:hAnsi="Times New Roman"/>
        </w:rPr>
        <w:t>’</w:t>
      </w:r>
      <w:r>
        <w:t xml:space="preserve">, but </w:t>
      </w:r>
      <w:r>
        <w:rPr>
          <w:i/>
          <w:iCs/>
        </w:rPr>
        <w:t>milkirningin</w:t>
      </w:r>
      <w:r>
        <w:rPr>
          <w:rFonts w:hAnsi="Times New Roman"/>
        </w:rPr>
        <w:t xml:space="preserve"> ‘</w:t>
      </w:r>
      <w:r>
        <w:t>eyebrow</w:t>
      </w:r>
      <w:r>
        <w:rPr>
          <w:rFonts w:hAnsi="Times New Roman"/>
        </w:rPr>
        <w:t>’</w:t>
      </w:r>
      <w:r>
        <w:t xml:space="preserve">, </w:t>
      </w:r>
      <w:r>
        <w:rPr>
          <w:i/>
          <w:iCs/>
        </w:rPr>
        <w:t>milkarri</w:t>
      </w:r>
      <w:r>
        <w:rPr>
          <w:rFonts w:hAnsi="Times New Roman"/>
        </w:rPr>
        <w:t xml:space="preserve"> ‘</w:t>
      </w:r>
      <w:r>
        <w:t>tears</w:t>
      </w:r>
      <w:r>
        <w:rPr>
          <w:rFonts w:hAnsi="Times New Roman"/>
        </w:rPr>
        <w:t>’</w:t>
      </w:r>
      <w:r>
        <w:t xml:space="preserve">. Also </w:t>
      </w:r>
      <w:r>
        <w:rPr>
          <w:i/>
          <w:iCs/>
        </w:rPr>
        <w:t>manguci</w:t>
      </w:r>
      <w:r>
        <w:rPr>
          <w:rFonts w:hAnsi="Times New Roman"/>
        </w:rPr>
        <w:t xml:space="preserve"> ‘</w:t>
      </w:r>
      <w:r>
        <w:t>eye; well, soak</w:t>
      </w:r>
      <w:r>
        <w:rPr>
          <w:rFonts w:hAnsi="Times New Roman"/>
        </w:rPr>
        <w:t>’</w:t>
      </w:r>
      <w:r>
        <w:t>. \s (GWVW 2,60,169)</w:t>
      </w:r>
    </w:p>
    <w:p w14:paraId="59952728" w14:textId="77777777" w:rsidR="00C42BF2" w:rsidRDefault="00F80514">
      <w:pPr>
        <w:pStyle w:val="Default"/>
        <w:widowControl w:val="0"/>
        <w:tabs>
          <w:tab w:val="left" w:pos="2880"/>
        </w:tabs>
        <w:ind w:left="2880" w:hanging="2880"/>
      </w:pPr>
      <w:r>
        <w:t>\l Djapu</w:t>
      </w:r>
      <w:r>
        <w:tab/>
        <w:t>\w</w:t>
      </w:r>
      <w:r>
        <w:rPr>
          <w:i/>
          <w:iCs/>
        </w:rPr>
        <w:t xml:space="preserve"> mi:l</w:t>
      </w:r>
      <w:r>
        <w:t xml:space="preserve"> \g </w:t>
      </w:r>
      <w:r>
        <w:rPr>
          <w:rFonts w:hAnsi="Times New Roman"/>
        </w:rPr>
        <w:t>‘</w:t>
      </w:r>
      <w:r>
        <w:t>eye; seed; well</w:t>
      </w:r>
      <w:r>
        <w:rPr>
          <w:rFonts w:hAnsi="Times New Roman"/>
        </w:rPr>
        <w:t xml:space="preserve">’ </w:t>
      </w:r>
      <w:r>
        <w:t>\s (FM)</w:t>
      </w:r>
    </w:p>
    <w:p w14:paraId="4A0C0ED6" w14:textId="77777777" w:rsidR="00C42BF2" w:rsidRDefault="00F80514">
      <w:pPr>
        <w:pStyle w:val="Default"/>
        <w:widowControl w:val="0"/>
        <w:tabs>
          <w:tab w:val="left" w:pos="2880"/>
        </w:tabs>
        <w:ind w:left="2880" w:hanging="2880"/>
        <w:rPr>
          <w:color w:val="3366FF"/>
          <w:u w:color="3366FF"/>
        </w:rPr>
      </w:pPr>
      <w:r>
        <w:rPr>
          <w:color w:val="3366FF"/>
          <w:u w:color="3366FF"/>
        </w:rPr>
        <w:t>\l Yan-nhangu</w:t>
      </w:r>
      <w:r>
        <w:rPr>
          <w:color w:val="3366FF"/>
          <w:u w:color="3366FF"/>
        </w:rPr>
        <w:tab/>
        <w:t xml:space="preserve">\w </w:t>
      </w:r>
      <w:r>
        <w:rPr>
          <w:i/>
          <w:iCs/>
          <w:color w:val="3366FF"/>
          <w:u w:color="3366FF"/>
        </w:rPr>
        <w:t>mi:l</w:t>
      </w:r>
      <w:r>
        <w:rPr>
          <w:color w:val="3366FF"/>
          <w:u w:color="3366FF"/>
        </w:rPr>
        <w:t xml:space="preserve"> \g </w:t>
      </w:r>
      <w:r>
        <w:rPr>
          <w:rFonts w:hAnsi="Times New Roman"/>
          <w:color w:val="3366FF"/>
          <w:u w:color="3366FF"/>
        </w:rPr>
        <w:t>‘</w:t>
      </w:r>
      <w:r>
        <w:rPr>
          <w:color w:val="3366FF"/>
          <w:u w:color="3366FF"/>
        </w:rPr>
        <w:t>eye; seed</w:t>
      </w:r>
      <w:r>
        <w:rPr>
          <w:rFonts w:hAnsi="Times New Roman"/>
          <w:color w:val="3366FF"/>
          <w:u w:color="3366FF"/>
        </w:rPr>
        <w:t xml:space="preserve">’ </w:t>
      </w:r>
      <w:r>
        <w:rPr>
          <w:color w:val="3366FF"/>
          <w:u w:color="3366FF"/>
        </w:rPr>
        <w:t>\s (PNWG/CB)</w:t>
      </w:r>
    </w:p>
    <w:p w14:paraId="4BA1F165" w14:textId="77777777" w:rsidR="00C42BF2" w:rsidRDefault="00F80514">
      <w:pPr>
        <w:pStyle w:val="Default"/>
        <w:widowControl w:val="0"/>
        <w:tabs>
          <w:tab w:val="left" w:pos="2880"/>
        </w:tabs>
        <w:ind w:left="2880" w:hanging="2880"/>
      </w:pPr>
      <w:r>
        <w:t xml:space="preserve">\l </w:t>
      </w:r>
      <w:r>
        <w:rPr>
          <w:b/>
          <w:bCs/>
        </w:rPr>
        <w:t>*pPNy</w:t>
      </w:r>
      <w:r>
        <w:rPr>
          <w:b/>
          <w:bCs/>
        </w:rPr>
        <w:tab/>
        <w:t>\w *mi:l</w:t>
      </w:r>
      <w:r>
        <w:t xml:space="preserve"> \q There are other reconstructable forms for </w:t>
      </w:r>
      <w:r>
        <w:rPr>
          <w:rFonts w:hAnsi="Times New Roman"/>
        </w:rPr>
        <w:t>‘</w:t>
      </w:r>
      <w:r>
        <w:t>eye</w:t>
      </w:r>
      <w:r>
        <w:rPr>
          <w:rFonts w:hAnsi="Times New Roman"/>
        </w:rPr>
        <w:t>’</w:t>
      </w:r>
      <w:r>
        <w:t>, *mili, *miyil, *ciyil, and *cili, that relate to this one. I am assuming that *mi:l is the prototype of the *m ones.</w:t>
      </w:r>
    </w:p>
    <w:p w14:paraId="1EB69EBD" w14:textId="77777777" w:rsidR="00C42BF2" w:rsidRDefault="00F80514">
      <w:pPr>
        <w:pStyle w:val="Default"/>
        <w:widowControl w:val="0"/>
        <w:tabs>
          <w:tab w:val="left" w:pos="2880"/>
        </w:tabs>
        <w:ind w:left="2880" w:hanging="2880"/>
        <w:rPr>
          <w:color w:val="FFFF00"/>
          <w:u w:color="FFFF00"/>
        </w:rPr>
      </w:pPr>
      <w:r>
        <w:rPr>
          <w:color w:val="FFFF00"/>
          <w:u w:color="FFFF00"/>
        </w:rPr>
        <w:t>^^^</w:t>
      </w:r>
    </w:p>
    <w:p w14:paraId="5EF4737A" w14:textId="77777777" w:rsidR="00C42BF2" w:rsidRDefault="00F80514">
      <w:pPr>
        <w:pStyle w:val="Default"/>
        <w:widowControl w:val="0"/>
        <w:tabs>
          <w:tab w:val="left" w:pos="2880"/>
        </w:tabs>
        <w:ind w:left="2880" w:hanging="2880"/>
        <w:rPr>
          <w:color w:val="FFFF00"/>
          <w:u w:color="FFFF00"/>
        </w:rPr>
      </w:pPr>
      <w:r>
        <w:rPr>
          <w:color w:val="FFFF00"/>
          <w:u w:color="FFFF00"/>
        </w:rPr>
        <w:t>\l YYoront</w:t>
      </w:r>
      <w:r>
        <w:rPr>
          <w:color w:val="FFFF00"/>
          <w:u w:color="FFFF00"/>
        </w:rPr>
        <w:tab/>
        <w:t xml:space="preserve">\w melt \g </w:t>
      </w:r>
      <w:r>
        <w:rPr>
          <w:rFonts w:hAnsi="Times New Roman"/>
          <w:color w:val="FFFF00"/>
          <w:u w:color="FFFF00"/>
        </w:rPr>
        <w:t>‘</w:t>
      </w:r>
      <w:r>
        <w:rPr>
          <w:color w:val="FFFF00"/>
          <w:u w:color="FFFF00"/>
        </w:rPr>
        <w:t>(with) eyes</w:t>
      </w:r>
      <w:r>
        <w:rPr>
          <w:rFonts w:hAnsi="Times New Roman"/>
          <w:color w:val="FFFF00"/>
          <w:u w:color="FFFF00"/>
        </w:rPr>
        <w:t xml:space="preserve">’ </w:t>
      </w:r>
      <w:r>
        <w:rPr>
          <w:color w:val="FFFF00"/>
          <w:u w:color="FFFF00"/>
        </w:rPr>
        <w:t xml:space="preserve">\p Ergative-Locative case-form of </w:t>
      </w:r>
      <w:r>
        <w:rPr>
          <w:i/>
          <w:iCs/>
          <w:color w:val="FFFF00"/>
          <w:u w:color="FFFF00"/>
        </w:rPr>
        <w:t>mel</w:t>
      </w:r>
      <w:r>
        <w:rPr>
          <w:rFonts w:hAnsi="Times New Roman"/>
          <w:color w:val="FFFF00"/>
          <w:u w:color="FFFF00"/>
        </w:rPr>
        <w:t xml:space="preserve"> ‘</w:t>
      </w:r>
      <w:r>
        <w:rPr>
          <w:color w:val="FFFF00"/>
          <w:u w:color="FFFF00"/>
        </w:rPr>
        <w:t>eye</w:t>
      </w:r>
      <w:r>
        <w:rPr>
          <w:rFonts w:hAnsi="Times New Roman"/>
          <w:color w:val="FFFF00"/>
          <w:u w:color="FFFF00"/>
        </w:rPr>
        <w:t>’</w:t>
      </w:r>
      <w:r>
        <w:rPr>
          <w:color w:val="FFFF00"/>
          <w:u w:color="FFFF00"/>
        </w:rPr>
        <w:t xml:space="preserve">, q.v. under *mili. \q Specialised, alongside regular </w:t>
      </w:r>
      <w:r>
        <w:rPr>
          <w:i/>
          <w:iCs/>
          <w:color w:val="FFFF00"/>
          <w:u w:color="FFFF00"/>
        </w:rPr>
        <w:t>mele</w:t>
      </w:r>
      <w:r>
        <w:rPr>
          <w:color w:val="FFFF00"/>
          <w:u w:color="FFFF00"/>
        </w:rPr>
        <w:t>, q.v.</w:t>
      </w:r>
    </w:p>
    <w:p w14:paraId="62FEFFB6" w14:textId="77777777" w:rsidR="00C42BF2" w:rsidRDefault="00F80514">
      <w:pPr>
        <w:pStyle w:val="Default"/>
        <w:widowControl w:val="0"/>
        <w:tabs>
          <w:tab w:val="left" w:pos="2880"/>
        </w:tabs>
        <w:ind w:left="2880" w:hanging="2880"/>
      </w:pPr>
      <w:r>
        <w:t>^^^</w:t>
      </w:r>
    </w:p>
    <w:p w14:paraId="6BA4D4A3" w14:textId="77777777" w:rsidR="00C42BF2" w:rsidRDefault="00F80514">
      <w:pPr>
        <w:pStyle w:val="Default"/>
        <w:widowControl w:val="0"/>
        <w:tabs>
          <w:tab w:val="left" w:pos="2880"/>
        </w:tabs>
        <w:ind w:left="2880" w:hanging="2880"/>
      </w:pPr>
      <w:r>
        <w:t>\l Umpila</w:t>
      </w:r>
      <w:r>
        <w:tab/>
        <w:t xml:space="preserve">\w </w:t>
      </w:r>
      <w:r>
        <w:rPr>
          <w:i/>
          <w:iCs/>
        </w:rPr>
        <w:t>mi:l7a</w:t>
      </w:r>
      <w:r>
        <w:t xml:space="preserve"> \g </w:t>
      </w:r>
      <w:r>
        <w:rPr>
          <w:rFonts w:hAnsi="Times New Roman"/>
        </w:rPr>
        <w:t>‘</w:t>
      </w:r>
      <w:r>
        <w:t>face</w:t>
      </w:r>
      <w:r>
        <w:rPr>
          <w:rFonts w:hAnsi="Times New Roman"/>
        </w:rPr>
        <w:t xml:space="preserve">’ </w:t>
      </w:r>
      <w:r>
        <w:t xml:space="preserve">\q Also </w:t>
      </w:r>
      <w:r>
        <w:rPr>
          <w:rFonts w:hAnsi="Times New Roman"/>
        </w:rPr>
        <w:t>‘</w:t>
      </w:r>
      <w:r>
        <w:t>like, similar to</w:t>
      </w:r>
      <w:r>
        <w:rPr>
          <w:rFonts w:hAnsi="Times New Roman"/>
        </w:rPr>
        <w:t>’</w:t>
      </w:r>
      <w:r>
        <w:t>. \s (GNOG)</w:t>
      </w:r>
    </w:p>
    <w:p w14:paraId="2D7E6428" w14:textId="77777777" w:rsidR="00C42BF2" w:rsidRDefault="00C42BF2">
      <w:pPr>
        <w:pStyle w:val="Default"/>
        <w:widowControl w:val="0"/>
        <w:tabs>
          <w:tab w:val="left" w:pos="2880"/>
        </w:tabs>
        <w:ind w:left="2880" w:hanging="2880"/>
      </w:pPr>
    </w:p>
    <w:p w14:paraId="64D51E95" w14:textId="77777777" w:rsidR="00C42BF2" w:rsidRDefault="00C42BF2">
      <w:pPr>
        <w:pStyle w:val="Default"/>
        <w:widowControl w:val="0"/>
        <w:tabs>
          <w:tab w:val="left" w:pos="2880"/>
        </w:tabs>
        <w:ind w:left="2880" w:hanging="2880"/>
      </w:pPr>
    </w:p>
    <w:p w14:paraId="5F0321FA" w14:textId="77777777" w:rsidR="00C42BF2" w:rsidRDefault="00F80514">
      <w:pPr>
        <w:pStyle w:val="Default"/>
        <w:widowControl w:val="0"/>
        <w:tabs>
          <w:tab w:val="left" w:pos="2880"/>
        </w:tabs>
        <w:ind w:left="2880" w:hanging="2880"/>
        <w:rPr>
          <w:b/>
          <w:bCs/>
        </w:rPr>
      </w:pPr>
      <w:r>
        <w:t xml:space="preserve">\e </w:t>
      </w:r>
      <w:r>
        <w:rPr>
          <w:b/>
          <w:bCs/>
        </w:rPr>
        <w:t>*muc</w:t>
      </w:r>
      <w:r>
        <w:rPr>
          <w:b/>
          <w:bCs/>
          <w:vertAlign w:val="superscript"/>
        </w:rPr>
        <w:t>y</w:t>
      </w:r>
      <w:r>
        <w:rPr>
          <w:b/>
          <w:bCs/>
        </w:rPr>
        <w:t>a</w:t>
      </w:r>
    </w:p>
    <w:p w14:paraId="163B6A96" w14:textId="77777777" w:rsidR="00C42BF2" w:rsidRDefault="00F80514">
      <w:pPr>
        <w:pStyle w:val="Default"/>
        <w:widowControl w:val="0"/>
        <w:tabs>
          <w:tab w:val="left" w:pos="2880"/>
        </w:tabs>
        <w:ind w:left="2880" w:hanging="2880"/>
      </w:pPr>
      <w:r>
        <w:t xml:space="preserve">\t </w:t>
      </w:r>
      <w:r>
        <w:rPr>
          <w:rFonts w:hAnsi="Times New Roman"/>
        </w:rPr>
        <w:t>‘</w:t>
      </w:r>
      <w:r>
        <w:t>cooked food</w:t>
      </w:r>
      <w:r>
        <w:rPr>
          <w:rFonts w:hAnsi="Times New Roman"/>
        </w:rPr>
        <w:t>’</w:t>
      </w:r>
    </w:p>
    <w:p w14:paraId="0074AC27" w14:textId="77777777" w:rsidR="00C42BF2" w:rsidRDefault="00F80514">
      <w:pPr>
        <w:pStyle w:val="Default"/>
        <w:widowControl w:val="0"/>
        <w:tabs>
          <w:tab w:val="left" w:pos="2880"/>
        </w:tabs>
        <w:ind w:left="2880" w:hanging="2880"/>
      </w:pPr>
      <w:r>
        <w:t>\b n</w:t>
      </w:r>
    </w:p>
    <w:p w14:paraId="16FCF55D" w14:textId="77777777" w:rsidR="00C42BF2" w:rsidRDefault="00F80514">
      <w:pPr>
        <w:pStyle w:val="Default"/>
        <w:widowControl w:val="0"/>
        <w:tabs>
          <w:tab w:val="left" w:pos="2880"/>
        </w:tabs>
        <w:ind w:left="2880" w:hanging="2880"/>
      </w:pPr>
      <w:r>
        <w:t>\l YYoront</w:t>
      </w:r>
      <w:r>
        <w:tab/>
        <w:t>\w</w:t>
      </w:r>
      <w:r>
        <w:rPr>
          <w:i/>
          <w:iCs/>
        </w:rPr>
        <w:t xml:space="preserve"> muc, muca</w:t>
      </w:r>
      <w:r>
        <w:t xml:space="preserve"> \s </w:t>
      </w:r>
      <w:r>
        <w:rPr>
          <w:rFonts w:hAnsi="Times New Roman"/>
        </w:rPr>
        <w:t>‘</w:t>
      </w:r>
      <w:r>
        <w:t>food cooked in earth oven</w:t>
      </w:r>
      <w:r>
        <w:rPr>
          <w:rFonts w:hAnsi="Times New Roman"/>
        </w:rPr>
        <w:t xml:space="preserve">’ </w:t>
      </w:r>
      <w:r>
        <w:t xml:space="preserve">\q Cf. </w:t>
      </w:r>
      <w:r>
        <w:rPr>
          <w:i/>
          <w:iCs/>
        </w:rPr>
        <w:t>puth</w:t>
      </w:r>
      <w:r>
        <w:t xml:space="preserve"> &lt; pPaman *pu</w:t>
      </w:r>
      <w:r>
        <w:rPr>
          <w:rFonts w:hAnsi="Times New Roman"/>
        </w:rPr>
        <w:t>ñ</w:t>
      </w:r>
      <w:r>
        <w:t>ca.</w:t>
      </w:r>
    </w:p>
    <w:p w14:paraId="015DB62D" w14:textId="77777777" w:rsidR="00C42BF2" w:rsidRDefault="00F80514">
      <w:pPr>
        <w:pStyle w:val="Default"/>
        <w:widowControl w:val="0"/>
        <w:tabs>
          <w:tab w:val="left" w:pos="2880"/>
        </w:tabs>
        <w:ind w:left="2880" w:hanging="2880"/>
      </w:pPr>
      <w:r>
        <w:t>\l Atnyamathanha</w:t>
      </w:r>
      <w:r>
        <w:tab/>
        <w:t>\w</w:t>
      </w:r>
      <w:r>
        <w:rPr>
          <w:i/>
          <w:iCs/>
        </w:rPr>
        <w:t xml:space="preserve"> muca</w:t>
      </w:r>
      <w:r>
        <w:t xml:space="preserve"> \s </w:t>
      </w:r>
      <w:r>
        <w:rPr>
          <w:rFonts w:hAnsi="Times New Roman"/>
        </w:rPr>
        <w:t>‘</w:t>
      </w:r>
      <w:r>
        <w:t>cooked, ripe</w:t>
      </w:r>
      <w:r>
        <w:rPr>
          <w:rFonts w:hAnsi="Times New Roman"/>
        </w:rPr>
        <w:t xml:space="preserve">’ </w:t>
      </w:r>
      <w:r>
        <w:t xml:space="preserve">\q Cf. </w:t>
      </w:r>
      <w:r>
        <w:rPr>
          <w:i/>
          <w:iCs/>
        </w:rPr>
        <w:t>mudlha</w:t>
      </w:r>
      <w:r>
        <w:rPr>
          <w:rFonts w:hAnsi="Times New Roman"/>
        </w:rPr>
        <w:t xml:space="preserve"> ‘</w:t>
      </w:r>
      <w:r>
        <w:t>nose</w:t>
      </w:r>
      <w:r>
        <w:rPr>
          <w:rFonts w:hAnsi="Times New Roman"/>
        </w:rPr>
        <w:t xml:space="preserve">’ </w:t>
      </w:r>
      <w:r>
        <w:t>&lt; *mu</w:t>
      </w:r>
      <w:r>
        <w:rPr>
          <w:rFonts w:hAnsi="Times New Roman"/>
        </w:rPr>
        <w:t>λ</w:t>
      </w:r>
      <w:r>
        <w:t>a. \s (Mc&amp;Mc)</w:t>
      </w:r>
    </w:p>
    <w:p w14:paraId="03227C9C" w14:textId="77777777" w:rsidR="00C42BF2" w:rsidRDefault="00F80514">
      <w:pPr>
        <w:pStyle w:val="Default"/>
        <w:widowControl w:val="0"/>
        <w:tabs>
          <w:tab w:val="left" w:pos="2880"/>
        </w:tabs>
        <w:ind w:left="2880" w:hanging="2880"/>
        <w:rPr>
          <w:b/>
          <w:bCs/>
        </w:rPr>
      </w:pPr>
      <w:r>
        <w:t xml:space="preserve">\l </w:t>
      </w:r>
      <w:r>
        <w:rPr>
          <w:b/>
          <w:bCs/>
        </w:rPr>
        <w:t>pPNy</w:t>
      </w:r>
      <w:r>
        <w:rPr>
          <w:b/>
          <w:bCs/>
        </w:rPr>
        <w:tab/>
        <w:t>\w *muc</w:t>
      </w:r>
      <w:r>
        <w:rPr>
          <w:b/>
          <w:bCs/>
          <w:vertAlign w:val="superscript"/>
        </w:rPr>
        <w:t>y</w:t>
      </w:r>
      <w:r>
        <w:rPr>
          <w:b/>
          <w:bCs/>
        </w:rPr>
        <w:t>a</w:t>
      </w:r>
    </w:p>
    <w:p w14:paraId="5D13147F" w14:textId="77777777" w:rsidR="00C42BF2" w:rsidRDefault="00F80514">
      <w:pPr>
        <w:pStyle w:val="Default"/>
        <w:widowControl w:val="0"/>
        <w:tabs>
          <w:tab w:val="left" w:pos="2880"/>
        </w:tabs>
        <w:ind w:left="2880" w:hanging="2880"/>
      </w:pPr>
      <w:r>
        <w:t>^^^</w:t>
      </w:r>
    </w:p>
    <w:p w14:paraId="40063316" w14:textId="77777777" w:rsidR="00C42BF2" w:rsidRDefault="00F80514">
      <w:pPr>
        <w:pStyle w:val="Default"/>
        <w:widowControl w:val="0"/>
        <w:tabs>
          <w:tab w:val="left" w:pos="2880"/>
        </w:tabs>
        <w:ind w:left="2880" w:hanging="2880"/>
      </w:pPr>
      <w:r>
        <w:t>\l Ngawun</w:t>
      </w:r>
      <w:r>
        <w:tab/>
        <w:t xml:space="preserve">\w </w:t>
      </w:r>
      <w:r>
        <w:rPr>
          <w:i/>
          <w:iCs/>
        </w:rPr>
        <w:t xml:space="preserve">muca </w:t>
      </w:r>
      <w:r>
        <w:t xml:space="preserve">\g </w:t>
      </w:r>
      <w:r>
        <w:rPr>
          <w:rFonts w:hAnsi="Times New Roman"/>
        </w:rPr>
        <w:t>‘</w:t>
      </w:r>
      <w:r>
        <w:t>to die</w:t>
      </w:r>
      <w:r>
        <w:rPr>
          <w:rFonts w:hAnsi="Times New Roman"/>
        </w:rPr>
        <w:t xml:space="preserve">’ </w:t>
      </w:r>
      <w:r>
        <w:t xml:space="preserve">\q Given under M39 </w:t>
      </w:r>
      <w:r>
        <w:rPr>
          <w:rFonts w:hAnsi="Times New Roman"/>
        </w:rPr>
        <w:t>‘</w:t>
      </w:r>
      <w:r>
        <w:t>dead</w:t>
      </w:r>
      <w:r>
        <w:rPr>
          <w:rFonts w:hAnsi="Times New Roman"/>
        </w:rPr>
        <w:t>’</w:t>
      </w:r>
      <w:r>
        <w:t>. \s GB</w:t>
      </w:r>
    </w:p>
    <w:p w14:paraId="48E2ABDB" w14:textId="77777777" w:rsidR="00C42BF2" w:rsidRDefault="00F80514">
      <w:pPr>
        <w:pStyle w:val="Default"/>
        <w:widowControl w:val="0"/>
        <w:tabs>
          <w:tab w:val="left" w:pos="2880"/>
        </w:tabs>
        <w:ind w:left="2880" w:hanging="2880"/>
      </w:pPr>
      <w:r>
        <w:t>\l Mayi-Kulan</w:t>
      </w:r>
      <w:r>
        <w:tab/>
        <w:t xml:space="preserve">\w </w:t>
      </w:r>
      <w:r>
        <w:rPr>
          <w:i/>
          <w:iCs/>
        </w:rPr>
        <w:t>mucan</w:t>
      </w:r>
      <w:r>
        <w:t xml:space="preserve"> \g </w:t>
      </w:r>
      <w:r>
        <w:rPr>
          <w:rFonts w:hAnsi="Times New Roman"/>
        </w:rPr>
        <w:t>‘</w:t>
      </w:r>
      <w:r>
        <w:t>died</w:t>
      </w:r>
      <w:r>
        <w:rPr>
          <w:rFonts w:hAnsi="Times New Roman"/>
        </w:rPr>
        <w:t xml:space="preserve">’ </w:t>
      </w:r>
      <w:r>
        <w:t xml:space="preserve">\q Given under M39 </w:t>
      </w:r>
      <w:r>
        <w:rPr>
          <w:rFonts w:hAnsi="Times New Roman"/>
        </w:rPr>
        <w:t>‘</w:t>
      </w:r>
      <w:r>
        <w:t>dead</w:t>
      </w:r>
      <w:r>
        <w:rPr>
          <w:rFonts w:hAnsi="Times New Roman"/>
        </w:rPr>
        <w:t>’</w:t>
      </w:r>
      <w:r>
        <w:t>. \s GB</w:t>
      </w:r>
    </w:p>
    <w:p w14:paraId="3AE7DABC" w14:textId="77777777" w:rsidR="00C42BF2" w:rsidRDefault="00F80514">
      <w:pPr>
        <w:pStyle w:val="Default"/>
        <w:widowControl w:val="0"/>
        <w:tabs>
          <w:tab w:val="left" w:pos="2880"/>
        </w:tabs>
        <w:ind w:left="2880" w:hanging="2880"/>
      </w:pPr>
      <w:r>
        <w:t>\l Mayi-Yapi</w:t>
      </w:r>
      <w:r>
        <w:tab/>
        <w:t xml:space="preserve">\w </w:t>
      </w:r>
      <w:r>
        <w:rPr>
          <w:i/>
          <w:iCs/>
        </w:rPr>
        <w:t>mucan</w:t>
      </w:r>
      <w:r>
        <w:t xml:space="preserve"> \g </w:t>
      </w:r>
      <w:r>
        <w:rPr>
          <w:rFonts w:hAnsi="Times New Roman"/>
        </w:rPr>
        <w:t>‘</w:t>
      </w:r>
      <w:r>
        <w:t>died</w:t>
      </w:r>
      <w:r>
        <w:rPr>
          <w:rFonts w:hAnsi="Times New Roman"/>
        </w:rPr>
        <w:t xml:space="preserve">’ </w:t>
      </w:r>
      <w:r>
        <w:t xml:space="preserve">\q Also </w:t>
      </w:r>
      <w:r>
        <w:rPr>
          <w:i/>
          <w:iCs/>
        </w:rPr>
        <w:t>muci</w:t>
      </w:r>
      <w:r>
        <w:t xml:space="preserve">. </w:t>
      </w:r>
      <w:r>
        <w:rPr>
          <w:rFonts w:hAnsi="Times New Roman"/>
        </w:rPr>
        <w:t>“</w:t>
      </w:r>
      <w:r>
        <w:t>Probably all verbs in past tense.</w:t>
      </w:r>
      <w:r>
        <w:rPr>
          <w:rFonts w:hAnsi="Times New Roman"/>
        </w:rPr>
        <w:t xml:space="preserve">” </w:t>
      </w:r>
      <w:r>
        <w:t xml:space="preserve">Given under M39 </w:t>
      </w:r>
      <w:r>
        <w:rPr>
          <w:rFonts w:hAnsi="Times New Roman"/>
        </w:rPr>
        <w:t>‘</w:t>
      </w:r>
      <w:r>
        <w:t>dead</w:t>
      </w:r>
      <w:r>
        <w:rPr>
          <w:rFonts w:hAnsi="Times New Roman"/>
        </w:rPr>
        <w:t>’</w:t>
      </w:r>
      <w:r>
        <w:t>. \s GB</w:t>
      </w:r>
    </w:p>
    <w:p w14:paraId="6BBF2088" w14:textId="77777777" w:rsidR="00C42BF2" w:rsidRDefault="00F80514">
      <w:pPr>
        <w:pStyle w:val="Default"/>
        <w:widowControl w:val="0"/>
        <w:tabs>
          <w:tab w:val="left" w:pos="2880"/>
        </w:tabs>
        <w:ind w:left="2880" w:hanging="2880"/>
      </w:pPr>
      <w:r>
        <w:t>\l Mayi-Thakurti</w:t>
      </w:r>
      <w:r>
        <w:tab/>
        <w:t xml:space="preserve">\w </w:t>
      </w:r>
      <w:r>
        <w:rPr>
          <w:i/>
          <w:iCs/>
        </w:rPr>
        <w:t>mucanu</w:t>
      </w:r>
      <w:r>
        <w:t xml:space="preserve"> \g </w:t>
      </w:r>
      <w:r>
        <w:rPr>
          <w:rFonts w:hAnsi="Times New Roman"/>
        </w:rPr>
        <w:t>‘</w:t>
      </w:r>
      <w:r>
        <w:t>died</w:t>
      </w:r>
      <w:r>
        <w:rPr>
          <w:rFonts w:hAnsi="Times New Roman"/>
        </w:rPr>
        <w:t xml:space="preserve">’ </w:t>
      </w:r>
      <w:r>
        <w:t xml:space="preserve">\q Also </w:t>
      </w:r>
      <w:r>
        <w:rPr>
          <w:i/>
          <w:iCs/>
        </w:rPr>
        <w:t>mucu</w:t>
      </w:r>
      <w:r>
        <w:rPr>
          <w:rFonts w:hAnsi="Times New Roman"/>
          <w:i/>
          <w:iCs/>
        </w:rPr>
        <w:t>ñ</w:t>
      </w:r>
      <w:r>
        <w:t xml:space="preserve">. Probably all tense-forms of verbs. Given under M39 </w:t>
      </w:r>
      <w:r>
        <w:rPr>
          <w:rFonts w:hAnsi="Times New Roman"/>
        </w:rPr>
        <w:t>‘</w:t>
      </w:r>
      <w:r>
        <w:t>dead</w:t>
      </w:r>
      <w:r>
        <w:rPr>
          <w:rFonts w:hAnsi="Times New Roman"/>
        </w:rPr>
        <w:t>’</w:t>
      </w:r>
      <w:r>
        <w:t>. \s GB</w:t>
      </w:r>
    </w:p>
    <w:p w14:paraId="1E4FF120" w14:textId="77777777" w:rsidR="00C42BF2" w:rsidRDefault="00F80514">
      <w:pPr>
        <w:pStyle w:val="Default"/>
        <w:widowControl w:val="0"/>
        <w:tabs>
          <w:tab w:val="left" w:pos="2880"/>
        </w:tabs>
        <w:ind w:left="2880" w:hanging="2880"/>
      </w:pPr>
      <w:r>
        <w:t>^^^</w:t>
      </w:r>
    </w:p>
    <w:p w14:paraId="7BE22BDE" w14:textId="77777777" w:rsidR="00C42BF2" w:rsidRDefault="00F80514">
      <w:pPr>
        <w:pStyle w:val="Default"/>
        <w:widowControl w:val="0"/>
        <w:tabs>
          <w:tab w:val="left" w:pos="2880"/>
        </w:tabs>
        <w:ind w:left="2880" w:hanging="2880"/>
      </w:pPr>
      <w:r>
        <w:t>\l UOlkol</w:t>
      </w:r>
      <w:r>
        <w:tab/>
        <w:t xml:space="preserve">\w </w:t>
      </w:r>
      <w:r>
        <w:rPr>
          <w:i/>
          <w:iCs/>
        </w:rPr>
        <w:t>ajan</w:t>
      </w:r>
      <w:r>
        <w:t xml:space="preserve"> \g </w:t>
      </w:r>
      <w:r>
        <w:rPr>
          <w:rFonts w:hAnsi="Times New Roman"/>
        </w:rPr>
        <w:t>‘</w:t>
      </w:r>
      <w:r>
        <w:t>capmari oven; grave</w:t>
      </w:r>
      <w:r>
        <w:rPr>
          <w:rFonts w:hAnsi="Times New Roman"/>
        </w:rPr>
        <w:t xml:space="preserve">’ </w:t>
      </w:r>
      <w:r>
        <w:t xml:space="preserve">\q For the quality of V1, see UOlk </w:t>
      </w:r>
      <w:r>
        <w:rPr>
          <w:i/>
          <w:iCs/>
        </w:rPr>
        <w:t>adna</w:t>
      </w:r>
      <w:r>
        <w:rPr>
          <w:rFonts w:hAnsi="Times New Roman"/>
        </w:rPr>
        <w:t xml:space="preserve"> ‘</w:t>
      </w:r>
      <w:r>
        <w:t>faeces</w:t>
      </w:r>
      <w:r>
        <w:rPr>
          <w:rFonts w:hAnsi="Times New Roman"/>
        </w:rPr>
        <w:t xml:space="preserve">’ </w:t>
      </w:r>
      <w:r>
        <w:t>&lt; *kuna and cross-references at *kuna. \s PH</w:t>
      </w:r>
    </w:p>
    <w:p w14:paraId="2EB9DC49" w14:textId="77777777" w:rsidR="00C42BF2" w:rsidRDefault="00C42BF2">
      <w:pPr>
        <w:pStyle w:val="Default"/>
        <w:widowControl w:val="0"/>
        <w:tabs>
          <w:tab w:val="left" w:pos="2880"/>
        </w:tabs>
        <w:ind w:left="2880" w:hanging="2880"/>
      </w:pPr>
    </w:p>
    <w:p w14:paraId="2B44A115" w14:textId="77777777" w:rsidR="00C42BF2" w:rsidRDefault="00C42BF2">
      <w:pPr>
        <w:pStyle w:val="Default"/>
        <w:widowControl w:val="0"/>
        <w:tabs>
          <w:tab w:val="left" w:pos="2880"/>
        </w:tabs>
        <w:ind w:left="2880" w:hanging="2880"/>
      </w:pPr>
    </w:p>
    <w:p w14:paraId="02E45DD4" w14:textId="77777777" w:rsidR="00C42BF2" w:rsidRDefault="00F80514">
      <w:pPr>
        <w:pStyle w:val="Default"/>
        <w:widowControl w:val="0"/>
        <w:tabs>
          <w:tab w:val="left" w:pos="2880"/>
        </w:tabs>
        <w:ind w:left="2880" w:hanging="2880"/>
        <w:rPr>
          <w:b/>
          <w:bCs/>
        </w:rPr>
      </w:pPr>
      <w:r>
        <w:t xml:space="preserve">\e </w:t>
      </w:r>
      <w:r>
        <w:rPr>
          <w:b/>
          <w:bCs/>
        </w:rPr>
        <w:t>*muculngkarr</w:t>
      </w:r>
    </w:p>
    <w:p w14:paraId="0DF02E2A" w14:textId="77777777" w:rsidR="00C42BF2" w:rsidRDefault="00F80514">
      <w:pPr>
        <w:pStyle w:val="Default"/>
        <w:widowControl w:val="0"/>
        <w:tabs>
          <w:tab w:val="left" w:pos="2880"/>
        </w:tabs>
        <w:ind w:left="2880" w:hanging="2880"/>
      </w:pPr>
      <w:r>
        <w:t xml:space="preserve">\t </w:t>
      </w:r>
      <w:r>
        <w:rPr>
          <w:rFonts w:hAnsi="Times New Roman"/>
        </w:rPr>
        <w:t>‘</w:t>
      </w:r>
      <w:r>
        <w:t>blackberry tree</w:t>
      </w:r>
      <w:r>
        <w:rPr>
          <w:rFonts w:hAnsi="Times New Roman"/>
        </w:rPr>
        <w:t>’</w:t>
      </w:r>
    </w:p>
    <w:p w14:paraId="5227B1D0" w14:textId="77777777" w:rsidR="00C42BF2" w:rsidRDefault="00F80514">
      <w:pPr>
        <w:pStyle w:val="Default"/>
        <w:widowControl w:val="0"/>
        <w:tabs>
          <w:tab w:val="left" w:pos="2880"/>
        </w:tabs>
        <w:ind w:left="2880" w:hanging="2880"/>
      </w:pPr>
      <w:r>
        <w:t>\b n</w:t>
      </w:r>
    </w:p>
    <w:p w14:paraId="57DD5E04" w14:textId="77777777" w:rsidR="00C42BF2" w:rsidRDefault="00F80514">
      <w:pPr>
        <w:pStyle w:val="Default"/>
        <w:widowControl w:val="0"/>
        <w:tabs>
          <w:tab w:val="left" w:pos="2880"/>
        </w:tabs>
        <w:ind w:left="2880" w:hanging="2880"/>
      </w:pPr>
      <w:r>
        <w:t>\c P</w:t>
      </w:r>
    </w:p>
    <w:p w14:paraId="626C970B" w14:textId="77777777" w:rsidR="00C42BF2" w:rsidRDefault="00F80514">
      <w:pPr>
        <w:pStyle w:val="Default"/>
        <w:widowControl w:val="0"/>
        <w:tabs>
          <w:tab w:val="left" w:pos="2880"/>
        </w:tabs>
        <w:ind w:left="2880" w:hanging="2880"/>
      </w:pPr>
      <w:r>
        <w:t>\l UOykangand</w:t>
      </w:r>
      <w:r>
        <w:tab/>
        <w:t xml:space="preserve">\w atha(l)nggar; egng- \g </w:t>
      </w:r>
      <w:r>
        <w:rPr>
          <w:rFonts w:hAnsi="Times New Roman"/>
        </w:rPr>
        <w:t>‘</w:t>
      </w:r>
      <w:r>
        <w:t>blackberry tree</w:t>
      </w:r>
      <w:r>
        <w:rPr>
          <w:rFonts w:hAnsi="Times New Roman"/>
        </w:rPr>
        <w:t xml:space="preserve">’ </w:t>
      </w:r>
      <w:r>
        <w:t xml:space="preserve">\q </w:t>
      </w:r>
      <w:r>
        <w:rPr>
          <w:i/>
          <w:iCs/>
        </w:rPr>
        <w:t>Vitex glabrata</w:t>
      </w:r>
      <w:r>
        <w:t>. \s PH</w:t>
      </w:r>
    </w:p>
    <w:p w14:paraId="7AEB67CB" w14:textId="77777777" w:rsidR="00C42BF2" w:rsidRDefault="00F80514">
      <w:pPr>
        <w:pStyle w:val="Default"/>
        <w:widowControl w:val="0"/>
        <w:tabs>
          <w:tab w:val="left" w:pos="2880"/>
        </w:tabs>
        <w:ind w:left="2880" w:hanging="2880"/>
      </w:pPr>
      <w:r>
        <w:t>\l UOlkol</w:t>
      </w:r>
      <w:r>
        <w:tab/>
        <w:t xml:space="preserve">\w adhanggar; egng- \g </w:t>
      </w:r>
      <w:r>
        <w:rPr>
          <w:rFonts w:hAnsi="Times New Roman"/>
        </w:rPr>
        <w:t>‘</w:t>
      </w:r>
      <w:r>
        <w:t>blackberry tree</w:t>
      </w:r>
      <w:r>
        <w:rPr>
          <w:rFonts w:hAnsi="Times New Roman"/>
        </w:rPr>
        <w:t xml:space="preserve">’ </w:t>
      </w:r>
      <w:r>
        <w:t xml:space="preserve">\q </w:t>
      </w:r>
      <w:r>
        <w:rPr>
          <w:i/>
          <w:iCs/>
        </w:rPr>
        <w:t>Vitex glabrata</w:t>
      </w:r>
      <w:r>
        <w:t>. \s PH</w:t>
      </w:r>
    </w:p>
    <w:p w14:paraId="33F9DF0B" w14:textId="77777777" w:rsidR="00C42BF2" w:rsidRDefault="00F80514">
      <w:pPr>
        <w:pStyle w:val="Default"/>
        <w:widowControl w:val="0"/>
        <w:tabs>
          <w:tab w:val="left" w:pos="2880"/>
        </w:tabs>
        <w:ind w:left="2880" w:hanging="2880"/>
      </w:pPr>
      <w:r>
        <w:t>\l YYoront</w:t>
      </w:r>
      <w:r>
        <w:tab/>
        <w:t xml:space="preserve">\w motholt; may-/yo- \g </w:t>
      </w:r>
      <w:r>
        <w:rPr>
          <w:rFonts w:hAnsi="Times New Roman"/>
        </w:rPr>
        <w:t>‘</w:t>
      </w:r>
      <w:r>
        <w:t>blackberry tree</w:t>
      </w:r>
      <w:r>
        <w:rPr>
          <w:rFonts w:hAnsi="Times New Roman"/>
        </w:rPr>
        <w:t xml:space="preserve">’ </w:t>
      </w:r>
      <w:r>
        <w:t xml:space="preserve">\q </w:t>
      </w:r>
      <w:r>
        <w:rPr>
          <w:i/>
          <w:iCs/>
        </w:rPr>
        <w:t>Vitex glabrata</w:t>
      </w:r>
      <w:r>
        <w:t>.</w:t>
      </w:r>
    </w:p>
    <w:p w14:paraId="13EE6C0F" w14:textId="77777777" w:rsidR="00C42BF2" w:rsidRDefault="00F80514">
      <w:pPr>
        <w:pStyle w:val="Default"/>
        <w:widowControl w:val="0"/>
        <w:tabs>
          <w:tab w:val="left" w:pos="2880"/>
        </w:tabs>
        <w:ind w:left="2880" w:hanging="2880"/>
      </w:pPr>
      <w:r>
        <w:t>\l YMel</w:t>
      </w:r>
      <w:r>
        <w:tab/>
        <w:t xml:space="preserve">\w motholkvrr; may-  \g </w:t>
      </w:r>
      <w:r>
        <w:rPr>
          <w:rFonts w:hAnsi="Times New Roman"/>
        </w:rPr>
        <w:t>‘</w:t>
      </w:r>
      <w:r>
        <w:t>blackberry tree</w:t>
      </w:r>
      <w:r>
        <w:rPr>
          <w:rFonts w:hAnsi="Times New Roman"/>
        </w:rPr>
        <w:t xml:space="preserve">’ </w:t>
      </w:r>
      <w:r>
        <w:t xml:space="preserve">\q </w:t>
      </w:r>
      <w:r>
        <w:rPr>
          <w:i/>
          <w:iCs/>
        </w:rPr>
        <w:t>Vitex glabrata</w:t>
      </w:r>
      <w:r>
        <w:t>.</w:t>
      </w:r>
    </w:p>
    <w:p w14:paraId="3CB444BB" w14:textId="77777777" w:rsidR="00C42BF2" w:rsidRDefault="00C42BF2">
      <w:pPr>
        <w:pStyle w:val="Default"/>
        <w:widowControl w:val="0"/>
        <w:tabs>
          <w:tab w:val="left" w:pos="2880"/>
        </w:tabs>
        <w:ind w:left="2880" w:hanging="2880"/>
      </w:pPr>
    </w:p>
    <w:p w14:paraId="6ABD8622" w14:textId="77777777" w:rsidR="00C42BF2" w:rsidRDefault="00C42BF2">
      <w:pPr>
        <w:pStyle w:val="Default"/>
        <w:widowControl w:val="0"/>
        <w:tabs>
          <w:tab w:val="left" w:pos="2880"/>
        </w:tabs>
      </w:pPr>
    </w:p>
    <w:p w14:paraId="03CFBC25" w14:textId="77777777" w:rsidR="00C42BF2" w:rsidRDefault="00F80514">
      <w:pPr>
        <w:pStyle w:val="Default"/>
        <w:widowControl w:val="0"/>
        <w:tabs>
          <w:tab w:val="left" w:pos="2880"/>
        </w:tabs>
        <w:ind w:left="2880" w:hanging="2880"/>
        <w:rPr>
          <w:b/>
          <w:bCs/>
        </w:rPr>
      </w:pPr>
      <w:r>
        <w:lastRenderedPageBreak/>
        <w:t xml:space="preserve">\e </w:t>
      </w:r>
      <w:r>
        <w:rPr>
          <w:b/>
          <w:bCs/>
        </w:rPr>
        <w:t>*muka</w:t>
      </w:r>
    </w:p>
    <w:p w14:paraId="5371793C" w14:textId="77777777" w:rsidR="00C42BF2" w:rsidRDefault="00F80514">
      <w:pPr>
        <w:pStyle w:val="Default"/>
        <w:widowControl w:val="0"/>
        <w:tabs>
          <w:tab w:val="left" w:pos="2880"/>
        </w:tabs>
        <w:ind w:left="2880" w:hanging="2880"/>
      </w:pPr>
      <w:r>
        <w:t xml:space="preserve">\t </w:t>
      </w:r>
      <w:r>
        <w:rPr>
          <w:rFonts w:hAnsi="Times New Roman"/>
        </w:rPr>
        <w:t>‘</w:t>
      </w:r>
      <w:r>
        <w:t>egg</w:t>
      </w:r>
      <w:r>
        <w:rPr>
          <w:rFonts w:hAnsi="Times New Roman"/>
        </w:rPr>
        <w:t>’</w:t>
      </w:r>
    </w:p>
    <w:p w14:paraId="4344C990" w14:textId="77777777" w:rsidR="00C42BF2" w:rsidRDefault="00F80514">
      <w:pPr>
        <w:pStyle w:val="Default"/>
        <w:widowControl w:val="0"/>
        <w:tabs>
          <w:tab w:val="left" w:pos="2880"/>
        </w:tabs>
        <w:ind w:left="2880" w:hanging="2880"/>
      </w:pPr>
      <w:r>
        <w:t>\b n</w:t>
      </w:r>
    </w:p>
    <w:p w14:paraId="40F58030" w14:textId="77777777" w:rsidR="00C42BF2" w:rsidRDefault="00F80514">
      <w:pPr>
        <w:pStyle w:val="Default"/>
        <w:widowControl w:val="0"/>
        <w:tabs>
          <w:tab w:val="left" w:pos="2880"/>
        </w:tabs>
        <w:ind w:left="2880" w:hanging="2880"/>
      </w:pPr>
      <w:r>
        <w:t>\c O</w:t>
      </w:r>
    </w:p>
    <w:p w14:paraId="25439A57" w14:textId="77777777" w:rsidR="00C42BF2" w:rsidRDefault="00F80514">
      <w:pPr>
        <w:pStyle w:val="Default"/>
        <w:widowControl w:val="0"/>
        <w:tabs>
          <w:tab w:val="left" w:pos="2880"/>
        </w:tabs>
        <w:ind w:left="2880" w:hanging="2880"/>
      </w:pPr>
      <w:r>
        <w:t>\x See also *kaku+, *kapu+, *</w:t>
      </w:r>
      <w:r>
        <w:rPr>
          <w:rFonts w:hAnsi="Times New Roman"/>
        </w:rPr>
        <w:t>ñ</w:t>
      </w:r>
      <w:r>
        <w:t>apin, *pampu.</w:t>
      </w:r>
    </w:p>
    <w:p w14:paraId="2D84BA79" w14:textId="77777777" w:rsidR="00C42BF2" w:rsidRDefault="00F80514">
      <w:pPr>
        <w:pStyle w:val="Default"/>
        <w:widowControl w:val="0"/>
        <w:tabs>
          <w:tab w:val="left" w:pos="2880"/>
        </w:tabs>
        <w:ind w:left="2880" w:hanging="2880"/>
      </w:pPr>
      <w:r>
        <w:t>\l Nukunu</w:t>
      </w:r>
      <w:r>
        <w:tab/>
        <w:t>\w muka</w:t>
      </w:r>
    </w:p>
    <w:p w14:paraId="57F276A4" w14:textId="77777777" w:rsidR="00C42BF2" w:rsidRDefault="00F80514">
      <w:pPr>
        <w:pStyle w:val="Default"/>
        <w:widowControl w:val="0"/>
        <w:tabs>
          <w:tab w:val="left" w:pos="2880"/>
        </w:tabs>
        <w:ind w:left="2880" w:hanging="2880"/>
      </w:pPr>
      <w:r>
        <w:t>\l Narangga</w:t>
      </w:r>
      <w:r>
        <w:tab/>
        <w:t>\w mok:a \s NBT</w:t>
      </w:r>
    </w:p>
    <w:p w14:paraId="0BBE64BF" w14:textId="77777777" w:rsidR="00C42BF2" w:rsidRDefault="00F80514">
      <w:pPr>
        <w:pStyle w:val="Default"/>
        <w:widowControl w:val="0"/>
        <w:tabs>
          <w:tab w:val="left" w:pos="2880"/>
        </w:tabs>
        <w:ind w:left="2880" w:hanging="2880"/>
      </w:pPr>
      <w:r>
        <w:t>\l Kaurna</w:t>
      </w:r>
      <w:r>
        <w:tab/>
        <w:t>\w muka</w:t>
      </w:r>
    </w:p>
    <w:p w14:paraId="222BADD5" w14:textId="77777777" w:rsidR="00C42BF2" w:rsidRDefault="00F80514">
      <w:pPr>
        <w:pStyle w:val="Default"/>
        <w:widowControl w:val="0"/>
        <w:tabs>
          <w:tab w:val="left" w:pos="2880"/>
        </w:tabs>
        <w:ind w:left="2880" w:hanging="2880"/>
      </w:pPr>
      <w:r>
        <w:t>\l Southern Thura-Yura</w:t>
      </w:r>
      <w:r>
        <w:tab/>
        <w:t>\w muka \s S&amp;H</w:t>
      </w:r>
    </w:p>
    <w:p w14:paraId="00B891EF" w14:textId="77777777" w:rsidR="00C42BF2" w:rsidRDefault="00F80514">
      <w:pPr>
        <w:pStyle w:val="Default"/>
        <w:widowControl w:val="0"/>
        <w:tabs>
          <w:tab w:val="left" w:pos="2880"/>
        </w:tabs>
        <w:ind w:left="2880" w:hanging="2880"/>
      </w:pPr>
      <w:r>
        <w:t xml:space="preserve">\l </w:t>
      </w:r>
      <w:r>
        <w:rPr>
          <w:b/>
          <w:bCs/>
        </w:rPr>
        <w:t>pPNy</w:t>
      </w:r>
      <w:r>
        <w:rPr>
          <w:b/>
          <w:bCs/>
        </w:rPr>
        <w:tab/>
        <w:t>\w *muka</w:t>
      </w:r>
      <w:r>
        <w:t xml:space="preserve"> \s GNOG</w:t>
      </w:r>
    </w:p>
    <w:p w14:paraId="43C3313A" w14:textId="77777777" w:rsidR="00C42BF2" w:rsidRDefault="00C42BF2">
      <w:pPr>
        <w:pStyle w:val="Default"/>
        <w:widowControl w:val="0"/>
        <w:tabs>
          <w:tab w:val="left" w:pos="2880"/>
        </w:tabs>
        <w:ind w:left="2880" w:hanging="2880"/>
      </w:pPr>
    </w:p>
    <w:p w14:paraId="324448C7" w14:textId="77777777" w:rsidR="00C42BF2" w:rsidRDefault="00C42BF2">
      <w:pPr>
        <w:pStyle w:val="Default"/>
        <w:widowControl w:val="0"/>
        <w:tabs>
          <w:tab w:val="left" w:pos="2880"/>
        </w:tabs>
        <w:ind w:left="2880" w:hanging="2880"/>
      </w:pPr>
    </w:p>
    <w:p w14:paraId="00A8BCE9" w14:textId="77777777" w:rsidR="00C42BF2" w:rsidRDefault="00F80514">
      <w:pPr>
        <w:pStyle w:val="Default"/>
        <w:widowControl w:val="0"/>
        <w:tabs>
          <w:tab w:val="left" w:pos="2880"/>
        </w:tabs>
        <w:ind w:left="2880" w:hanging="2880"/>
        <w:rPr>
          <w:b/>
          <w:bCs/>
        </w:rPr>
      </w:pPr>
      <w:r>
        <w:t xml:space="preserve">\e </w:t>
      </w:r>
      <w:r>
        <w:rPr>
          <w:b/>
          <w:bCs/>
        </w:rPr>
        <w:t>*muku</w:t>
      </w:r>
    </w:p>
    <w:p w14:paraId="6463D61D" w14:textId="77777777" w:rsidR="00C42BF2" w:rsidRDefault="00F80514">
      <w:pPr>
        <w:pStyle w:val="Default"/>
        <w:widowControl w:val="0"/>
        <w:tabs>
          <w:tab w:val="left" w:pos="2880"/>
        </w:tabs>
        <w:ind w:left="2880" w:hanging="2880"/>
      </w:pPr>
      <w:r>
        <w:t xml:space="preserve">\t </w:t>
      </w:r>
      <w:r>
        <w:rPr>
          <w:rFonts w:hAnsi="Times New Roman"/>
        </w:rPr>
        <w:t>‘</w:t>
      </w:r>
      <w:r>
        <w:t>bone</w:t>
      </w:r>
      <w:r>
        <w:rPr>
          <w:rFonts w:hAnsi="Times New Roman"/>
        </w:rPr>
        <w:t>’</w:t>
      </w:r>
    </w:p>
    <w:p w14:paraId="6519FB76" w14:textId="77777777" w:rsidR="00C42BF2" w:rsidRDefault="00F80514">
      <w:pPr>
        <w:pStyle w:val="Default"/>
        <w:widowControl w:val="0"/>
        <w:tabs>
          <w:tab w:val="left" w:pos="2880"/>
        </w:tabs>
        <w:ind w:left="2880" w:hanging="2880"/>
      </w:pPr>
      <w:r>
        <w:t>\b n</w:t>
      </w:r>
    </w:p>
    <w:p w14:paraId="30D0DCDF" w14:textId="77777777" w:rsidR="00C42BF2" w:rsidRDefault="00F80514">
      <w:pPr>
        <w:pStyle w:val="Default"/>
        <w:widowControl w:val="0"/>
        <w:tabs>
          <w:tab w:val="left" w:pos="2880"/>
        </w:tabs>
        <w:ind w:left="2880" w:hanging="2880"/>
      </w:pPr>
      <w:r>
        <w:t>\c B</w:t>
      </w:r>
    </w:p>
    <w:p w14:paraId="57B62C47" w14:textId="77777777" w:rsidR="00C42BF2" w:rsidRDefault="00F80514">
      <w:pPr>
        <w:pStyle w:val="Default"/>
        <w:widowControl w:val="0"/>
        <w:tabs>
          <w:tab w:val="left" w:pos="2880"/>
        </w:tabs>
        <w:ind w:left="2880" w:hanging="2880"/>
      </w:pPr>
      <w:r>
        <w:t>\l Kurrtjar</w:t>
      </w:r>
      <w:r>
        <w:tab/>
        <w:t>\w</w:t>
      </w:r>
      <w:r>
        <w:rPr>
          <w:i/>
          <w:iCs/>
        </w:rPr>
        <w:t xml:space="preserve"> mu:k</w:t>
      </w:r>
      <w:r>
        <w:t xml:space="preserve"> \g </w:t>
      </w:r>
      <w:r>
        <w:rPr>
          <w:rFonts w:hAnsi="Times New Roman"/>
        </w:rPr>
        <w:t>‘</w:t>
      </w:r>
      <w:r>
        <w:t>bone</w:t>
      </w:r>
      <w:r>
        <w:rPr>
          <w:rFonts w:hAnsi="Times New Roman"/>
        </w:rPr>
        <w:t xml:space="preserve">’ </w:t>
      </w:r>
      <w:r>
        <w:t>\s (KLH)</w:t>
      </w:r>
    </w:p>
    <w:p w14:paraId="02CD94C3" w14:textId="77777777" w:rsidR="00C42BF2" w:rsidRDefault="00F80514">
      <w:pPr>
        <w:pStyle w:val="Default"/>
        <w:widowControl w:val="0"/>
        <w:tabs>
          <w:tab w:val="left" w:pos="2880"/>
        </w:tabs>
        <w:ind w:left="2880" w:hanging="2880"/>
      </w:pPr>
      <w:r>
        <w:t>\l Rimanggudinhma</w:t>
      </w:r>
      <w:r>
        <w:tab/>
        <w:t>\w</w:t>
      </w:r>
      <w:r>
        <w:rPr>
          <w:i/>
          <w:iCs/>
        </w:rPr>
        <w:t xml:space="preserve"> vko:</w:t>
      </w:r>
      <w:r>
        <w:t xml:space="preserve"> \g </w:t>
      </w:r>
      <w:r>
        <w:rPr>
          <w:rFonts w:hAnsi="Times New Roman"/>
        </w:rPr>
        <w:t>‘</w:t>
      </w:r>
      <w:r>
        <w:t>bone</w:t>
      </w:r>
      <w:r>
        <w:rPr>
          <w:rFonts w:hAnsi="Times New Roman"/>
        </w:rPr>
        <w:t xml:space="preserve">’ </w:t>
      </w:r>
      <w:r>
        <w:t xml:space="preserve">\q IG gives </w:t>
      </w:r>
      <w:r>
        <w:rPr>
          <w:i/>
          <w:iCs/>
        </w:rPr>
        <w:t>ako</w:t>
      </w:r>
      <w:r>
        <w:t>. \s (KLH, IG)</w:t>
      </w:r>
    </w:p>
    <w:p w14:paraId="23D09EB6" w14:textId="77777777" w:rsidR="00C42BF2" w:rsidRDefault="00F80514">
      <w:pPr>
        <w:pStyle w:val="Default"/>
        <w:widowControl w:val="0"/>
        <w:tabs>
          <w:tab w:val="left" w:pos="2880"/>
        </w:tabs>
        <w:ind w:left="2880" w:hanging="2880"/>
      </w:pPr>
      <w:r>
        <w:t>\l KThaypan</w:t>
      </w:r>
      <w:r>
        <w:tab/>
        <w:t xml:space="preserve">\w </w:t>
      </w:r>
      <w:r>
        <w:rPr>
          <w:i/>
          <w:iCs/>
        </w:rPr>
        <w:t>k3w</w:t>
      </w:r>
      <w:r>
        <w:t xml:space="preserve"> \g </w:t>
      </w:r>
      <w:r>
        <w:rPr>
          <w:rFonts w:hAnsi="Times New Roman"/>
        </w:rPr>
        <w:t>‘</w:t>
      </w:r>
      <w:r>
        <w:t>back, spine; bone</w:t>
      </w:r>
      <w:r>
        <w:rPr>
          <w:rFonts w:hAnsi="Times New Roman"/>
        </w:rPr>
        <w:t xml:space="preserve">’ </w:t>
      </w:r>
      <w:r>
        <w:t>\s (BR)</w:t>
      </w:r>
    </w:p>
    <w:p w14:paraId="1565637F" w14:textId="77777777" w:rsidR="00C42BF2" w:rsidRDefault="00F80514">
      <w:pPr>
        <w:pStyle w:val="Default"/>
        <w:widowControl w:val="0"/>
        <w:tabs>
          <w:tab w:val="left" w:pos="2880"/>
        </w:tabs>
        <w:ind w:left="2880" w:hanging="2880"/>
      </w:pPr>
      <w:r>
        <w:t>\l Aghu-Tharrnggala</w:t>
      </w:r>
      <w:r>
        <w:tab/>
        <w:t>\w</w:t>
      </w:r>
      <w:r>
        <w:rPr>
          <w:i/>
          <w:iCs/>
        </w:rPr>
        <w:t xml:space="preserve"> k3w</w:t>
      </w:r>
      <w:r>
        <w:t xml:space="preserve"> \g </w:t>
      </w:r>
      <w:r>
        <w:rPr>
          <w:rFonts w:hAnsi="Times New Roman"/>
        </w:rPr>
        <w:t>‘</w:t>
      </w:r>
      <w:r>
        <w:t>back; spine; bone</w:t>
      </w:r>
      <w:r>
        <w:rPr>
          <w:rFonts w:hAnsi="Times New Roman"/>
        </w:rPr>
        <w:t xml:space="preserve">’ </w:t>
      </w:r>
      <w:r>
        <w:t>\s (LJ)</w:t>
      </w:r>
    </w:p>
    <w:p w14:paraId="6DA6AC2B" w14:textId="77777777" w:rsidR="00C42BF2" w:rsidRDefault="00F80514">
      <w:pPr>
        <w:pStyle w:val="Default"/>
        <w:widowControl w:val="0"/>
        <w:tabs>
          <w:tab w:val="left" w:pos="2880"/>
        </w:tabs>
        <w:ind w:left="2880" w:hanging="2880"/>
      </w:pPr>
      <w:r>
        <w:t>\l GYim</w:t>
      </w:r>
      <w:r>
        <w:tab/>
        <w:t>\w</w:t>
      </w:r>
      <w:r>
        <w:rPr>
          <w:i/>
          <w:iCs/>
        </w:rPr>
        <w:t xml:space="preserve"> mugu</w:t>
      </w:r>
      <w:r>
        <w:t xml:space="preserve"> \g </w:t>
      </w:r>
      <w:r>
        <w:rPr>
          <w:rFonts w:hAnsi="Times New Roman"/>
        </w:rPr>
        <w:t>‘</w:t>
      </w:r>
      <w:r>
        <w:t>back; seed; backbone, shell, roof, keel, etc.</w:t>
      </w:r>
      <w:r>
        <w:rPr>
          <w:rFonts w:hAnsi="Times New Roman"/>
        </w:rPr>
        <w:t xml:space="preserve">’ </w:t>
      </w:r>
      <w:r>
        <w:t>\s KLH, JHav</w:t>
      </w:r>
    </w:p>
    <w:p w14:paraId="2E27CDD5" w14:textId="77777777" w:rsidR="00C42BF2" w:rsidRDefault="00F80514">
      <w:pPr>
        <w:pStyle w:val="Default"/>
        <w:widowControl w:val="0"/>
        <w:tabs>
          <w:tab w:val="left" w:pos="2880"/>
        </w:tabs>
        <w:ind w:left="2880" w:hanging="2880"/>
      </w:pPr>
      <w:r>
        <w:t>\l KYalanji</w:t>
      </w:r>
      <w:r>
        <w:tab/>
        <w:t>\w</w:t>
      </w:r>
      <w:r>
        <w:rPr>
          <w:i/>
          <w:iCs/>
        </w:rPr>
        <w:t xml:space="preserve"> muku</w:t>
      </w:r>
      <w:r>
        <w:t xml:space="preserve"> \g </w:t>
      </w:r>
      <w:r>
        <w:rPr>
          <w:rFonts w:hAnsi="Times New Roman"/>
        </w:rPr>
        <w:t>‘</w:t>
      </w:r>
      <w:r>
        <w:t>back</w:t>
      </w:r>
      <w:r>
        <w:rPr>
          <w:rFonts w:hAnsi="Times New Roman"/>
        </w:rPr>
        <w:t xml:space="preserve">’ </w:t>
      </w:r>
      <w:r>
        <w:t xml:space="preserve">\q Also </w:t>
      </w:r>
      <w:r>
        <w:rPr>
          <w:rFonts w:hAnsi="Times New Roman"/>
        </w:rPr>
        <w:t>‘</w:t>
      </w:r>
      <w:r>
        <w:t>small hawk</w:t>
      </w:r>
      <w:r>
        <w:rPr>
          <w:rFonts w:hAnsi="Times New Roman"/>
        </w:rPr>
        <w:t>’</w:t>
      </w:r>
      <w:r>
        <w:t>. \s (Hr&amp;Hr)</w:t>
      </w:r>
    </w:p>
    <w:p w14:paraId="4810208C" w14:textId="77777777" w:rsidR="00C42BF2" w:rsidRDefault="00F80514">
      <w:pPr>
        <w:pStyle w:val="Default"/>
        <w:widowControl w:val="0"/>
        <w:tabs>
          <w:tab w:val="left" w:pos="2880"/>
        </w:tabs>
        <w:ind w:left="2880" w:hanging="2880"/>
      </w:pPr>
      <w:r>
        <w:t>\l Wagaman</w:t>
      </w:r>
      <w:r>
        <w:tab/>
        <w:t xml:space="preserve">\w </w:t>
      </w:r>
      <w:r>
        <w:rPr>
          <w:i/>
          <w:iCs/>
        </w:rPr>
        <w:t>mugu</w:t>
      </w:r>
      <w:r>
        <w:t xml:space="preserve"> \g </w:t>
      </w:r>
      <w:r>
        <w:rPr>
          <w:rFonts w:hAnsi="Times New Roman"/>
        </w:rPr>
        <w:t>‘</w:t>
      </w:r>
      <w:r>
        <w:t>bone</w:t>
      </w:r>
      <w:r>
        <w:rPr>
          <w:rFonts w:hAnsi="Times New Roman"/>
        </w:rPr>
        <w:t xml:space="preserve">’ </w:t>
      </w:r>
      <w:r>
        <w:t>\s RMWD fieldnotes from Jack Brumby, Wrotham Park</w:t>
      </w:r>
    </w:p>
    <w:p w14:paraId="2DBD6F3B" w14:textId="77777777" w:rsidR="00C42BF2" w:rsidRDefault="00F80514">
      <w:pPr>
        <w:pStyle w:val="Default"/>
        <w:widowControl w:val="0"/>
        <w:tabs>
          <w:tab w:val="left" w:pos="2880"/>
        </w:tabs>
        <w:ind w:left="2880" w:hanging="2880"/>
      </w:pPr>
      <w:r>
        <w:t xml:space="preserve">\l </w:t>
      </w:r>
      <w:r>
        <w:rPr>
          <w:b/>
          <w:bCs/>
        </w:rPr>
        <w:t>pPaman</w:t>
      </w:r>
      <w:r>
        <w:rPr>
          <w:b/>
          <w:bCs/>
        </w:rPr>
        <w:tab/>
        <w:t>\w *muku</w:t>
      </w:r>
      <w:r>
        <w:t xml:space="preserve"> \s (KLH)</w:t>
      </w:r>
    </w:p>
    <w:p w14:paraId="5760F224" w14:textId="77777777" w:rsidR="00C42BF2" w:rsidRDefault="00F80514">
      <w:pPr>
        <w:pStyle w:val="Default"/>
        <w:widowControl w:val="0"/>
        <w:tabs>
          <w:tab w:val="left" w:pos="2880"/>
        </w:tabs>
        <w:ind w:left="2880" w:hanging="2880"/>
      </w:pPr>
      <w:r>
        <w:t>\l GBadhun</w:t>
      </w:r>
      <w:r>
        <w:tab/>
        <w:t>\w</w:t>
      </w:r>
      <w:r>
        <w:rPr>
          <w:i/>
          <w:iCs/>
        </w:rPr>
        <w:t xml:space="preserve"> mugu</w:t>
      </w:r>
      <w:r>
        <w:t xml:space="preserve"> \g </w:t>
      </w:r>
      <w:r>
        <w:rPr>
          <w:rFonts w:hAnsi="Times New Roman"/>
        </w:rPr>
        <w:t>‘</w:t>
      </w:r>
      <w:r>
        <w:t>bone</w:t>
      </w:r>
      <w:r>
        <w:rPr>
          <w:rFonts w:hAnsi="Times New Roman"/>
        </w:rPr>
        <w:t xml:space="preserve">’ </w:t>
      </w:r>
      <w:r>
        <w:t>\s (PS)</w:t>
      </w:r>
    </w:p>
    <w:p w14:paraId="3D362266" w14:textId="77777777" w:rsidR="00C42BF2" w:rsidRDefault="00F80514">
      <w:pPr>
        <w:pStyle w:val="Default"/>
        <w:widowControl w:val="0"/>
        <w:tabs>
          <w:tab w:val="left" w:pos="2880"/>
        </w:tabs>
        <w:ind w:left="2880" w:hanging="2880"/>
      </w:pPr>
      <w:r>
        <w:t>\l Biri</w:t>
      </w:r>
      <w:r>
        <w:tab/>
        <w:t xml:space="preserve">\w </w:t>
      </w:r>
      <w:r>
        <w:rPr>
          <w:i/>
          <w:iCs/>
        </w:rPr>
        <w:t>mugu</w:t>
      </w:r>
      <w:r>
        <w:t xml:space="preserve"> \g </w:t>
      </w:r>
      <w:r>
        <w:rPr>
          <w:rFonts w:hAnsi="Times New Roman"/>
        </w:rPr>
        <w:t>‘</w:t>
      </w:r>
      <w:r>
        <w:t>knee</w:t>
      </w:r>
      <w:r>
        <w:rPr>
          <w:rFonts w:hAnsi="Times New Roman"/>
        </w:rPr>
        <w:t xml:space="preserve">’ </w:t>
      </w:r>
      <w:r>
        <w:t>\q Gangulu dialect. \s (AT)</w:t>
      </w:r>
    </w:p>
    <w:p w14:paraId="60D27C4B" w14:textId="77777777" w:rsidR="00C42BF2" w:rsidRDefault="00F80514">
      <w:pPr>
        <w:pStyle w:val="Default"/>
        <w:widowControl w:val="0"/>
        <w:tabs>
          <w:tab w:val="left" w:pos="2880"/>
        </w:tabs>
        <w:ind w:left="2880" w:hanging="2880"/>
      </w:pPr>
      <w:r>
        <w:t>\l Bidyara</w:t>
      </w:r>
      <w:r>
        <w:tab/>
        <w:t>\w</w:t>
      </w:r>
      <w:r>
        <w:rPr>
          <w:i/>
          <w:iCs/>
        </w:rPr>
        <w:t xml:space="preserve"> mugu</w:t>
      </w:r>
      <w:r>
        <w:t xml:space="preserve"> \g </w:t>
      </w:r>
      <w:r>
        <w:rPr>
          <w:rFonts w:hAnsi="Times New Roman"/>
        </w:rPr>
        <w:t>‘</w:t>
      </w:r>
      <w:r>
        <w:t>knee</w:t>
      </w:r>
      <w:r>
        <w:rPr>
          <w:rFonts w:hAnsi="Times New Roman"/>
        </w:rPr>
        <w:t xml:space="preserve">’ </w:t>
      </w:r>
      <w:r>
        <w:t>\s (GB)</w:t>
      </w:r>
    </w:p>
    <w:p w14:paraId="05F72FE7" w14:textId="77777777" w:rsidR="00C42BF2" w:rsidRDefault="00F80514">
      <w:pPr>
        <w:pStyle w:val="Default"/>
        <w:widowControl w:val="0"/>
        <w:tabs>
          <w:tab w:val="left" w:pos="2880"/>
        </w:tabs>
        <w:ind w:left="2880" w:hanging="2880"/>
      </w:pPr>
      <w:r>
        <w:t>\l Margany</w:t>
      </w:r>
      <w:r>
        <w:tab/>
        <w:t>\w</w:t>
      </w:r>
      <w:r>
        <w:rPr>
          <w:i/>
          <w:iCs/>
        </w:rPr>
        <w:t xml:space="preserve"> mugu</w:t>
      </w:r>
      <w:r>
        <w:t xml:space="preserve"> \g </w:t>
      </w:r>
      <w:r>
        <w:rPr>
          <w:rFonts w:hAnsi="Times New Roman"/>
        </w:rPr>
        <w:t>‘</w:t>
      </w:r>
      <w:r>
        <w:t>knee</w:t>
      </w:r>
      <w:r>
        <w:rPr>
          <w:rFonts w:hAnsi="Times New Roman"/>
        </w:rPr>
        <w:t xml:space="preserve">’ </w:t>
      </w:r>
      <w:r>
        <w:t>\s (GB)</w:t>
      </w:r>
    </w:p>
    <w:p w14:paraId="76F55E8C" w14:textId="77777777" w:rsidR="00C42BF2" w:rsidRDefault="00F80514">
      <w:pPr>
        <w:pStyle w:val="Default"/>
        <w:widowControl w:val="0"/>
        <w:tabs>
          <w:tab w:val="left" w:pos="2880"/>
        </w:tabs>
        <w:ind w:left="2880" w:hanging="2880"/>
      </w:pPr>
      <w:r>
        <w:t>\l Gunya</w:t>
      </w:r>
      <w:r>
        <w:tab/>
        <w:t>\w</w:t>
      </w:r>
      <w:r>
        <w:rPr>
          <w:i/>
          <w:iCs/>
        </w:rPr>
        <w:t xml:space="preserve"> mugu</w:t>
      </w:r>
      <w:r>
        <w:t xml:space="preserve"> \g </w:t>
      </w:r>
      <w:r>
        <w:rPr>
          <w:rFonts w:hAnsi="Times New Roman"/>
        </w:rPr>
        <w:t>‘</w:t>
      </w:r>
      <w:r>
        <w:t>knee</w:t>
      </w:r>
      <w:r>
        <w:rPr>
          <w:rFonts w:hAnsi="Times New Roman"/>
        </w:rPr>
        <w:t xml:space="preserve">’ </w:t>
      </w:r>
      <w:r>
        <w:t>\s (GB)</w:t>
      </w:r>
    </w:p>
    <w:p w14:paraId="3E391273" w14:textId="77777777" w:rsidR="00C42BF2" w:rsidRDefault="00F80514">
      <w:pPr>
        <w:pStyle w:val="Default"/>
        <w:widowControl w:val="0"/>
        <w:tabs>
          <w:tab w:val="left" w:pos="2880"/>
        </w:tabs>
        <w:ind w:left="2880" w:hanging="2880"/>
        <w:rPr>
          <w:b/>
          <w:bCs/>
        </w:rPr>
      </w:pPr>
      <w:r>
        <w:t xml:space="preserve">\l </w:t>
      </w:r>
      <w:r>
        <w:rPr>
          <w:b/>
          <w:bCs/>
        </w:rPr>
        <w:t>pPM</w:t>
      </w:r>
      <w:r>
        <w:rPr>
          <w:b/>
          <w:bCs/>
        </w:rPr>
        <w:tab/>
        <w:t>\w *muku</w:t>
      </w:r>
    </w:p>
    <w:p w14:paraId="2E85ADB4" w14:textId="77777777" w:rsidR="00C42BF2" w:rsidRDefault="00F80514">
      <w:pPr>
        <w:pStyle w:val="Default"/>
        <w:widowControl w:val="0"/>
        <w:tabs>
          <w:tab w:val="left" w:pos="2880"/>
        </w:tabs>
      </w:pPr>
      <w:r>
        <w:t>\l Kungkari</w:t>
      </w:r>
      <w:r>
        <w:tab/>
        <w:t xml:space="preserve">\w </w:t>
      </w:r>
      <w:r>
        <w:rPr>
          <w:i/>
          <w:iCs/>
        </w:rPr>
        <w:t>muku</w:t>
      </w:r>
      <w:r>
        <w:t xml:space="preserve"> \g </w:t>
      </w:r>
      <w:r>
        <w:rPr>
          <w:rFonts w:hAnsi="Times New Roman"/>
        </w:rPr>
        <w:t>‘</w:t>
      </w:r>
      <w:r>
        <w:t>leg</w:t>
      </w:r>
      <w:r>
        <w:rPr>
          <w:rFonts w:hAnsi="Times New Roman"/>
        </w:rPr>
        <w:t xml:space="preserve">’ </w:t>
      </w:r>
      <w:r>
        <w:t>\s (GB)</w:t>
      </w:r>
    </w:p>
    <w:p w14:paraId="5965A9C1" w14:textId="77777777" w:rsidR="00C42BF2" w:rsidRDefault="00F80514">
      <w:pPr>
        <w:pStyle w:val="Default"/>
        <w:widowControl w:val="0"/>
        <w:tabs>
          <w:tab w:val="left" w:pos="2880"/>
        </w:tabs>
        <w:ind w:left="2880" w:hanging="2880"/>
      </w:pPr>
      <w:r>
        <w:t>\l Guwa</w:t>
      </w:r>
      <w:r>
        <w:tab/>
        <w:t xml:space="preserve">\w </w:t>
      </w:r>
      <w:r>
        <w:rPr>
          <w:i/>
          <w:iCs/>
        </w:rPr>
        <w:t>muku</w:t>
      </w:r>
      <w:r>
        <w:t xml:space="preserve"> \g </w:t>
      </w:r>
      <w:r>
        <w:rPr>
          <w:rFonts w:hAnsi="Times New Roman"/>
        </w:rPr>
        <w:t>‘</w:t>
      </w:r>
      <w:r>
        <w:t>leg; shin</w:t>
      </w:r>
      <w:r>
        <w:rPr>
          <w:rFonts w:hAnsi="Times New Roman"/>
        </w:rPr>
        <w:t xml:space="preserve">’ </w:t>
      </w:r>
      <w:r>
        <w:t>\s (GB)</w:t>
      </w:r>
    </w:p>
    <w:p w14:paraId="2C2E4960" w14:textId="77777777" w:rsidR="00C42BF2" w:rsidRDefault="00F80514">
      <w:pPr>
        <w:pStyle w:val="Default"/>
        <w:widowControl w:val="0"/>
        <w:tabs>
          <w:tab w:val="left" w:pos="2880"/>
        </w:tabs>
        <w:ind w:left="2880" w:hanging="2880"/>
      </w:pPr>
      <w:r>
        <w:t>\l Mayi-Yapi</w:t>
      </w:r>
      <w:r>
        <w:tab/>
        <w:t>\w</w:t>
      </w:r>
      <w:r>
        <w:rPr>
          <w:i/>
          <w:iCs/>
        </w:rPr>
        <w:t xml:space="preserve"> muku</w:t>
      </w:r>
      <w:r>
        <w:t xml:space="preserve"> \g </w:t>
      </w:r>
      <w:r>
        <w:rPr>
          <w:rFonts w:hAnsi="Times New Roman"/>
        </w:rPr>
        <w:t>‘</w:t>
      </w:r>
      <w:r>
        <w:t>leg, lower leg, shin</w:t>
      </w:r>
      <w:r>
        <w:rPr>
          <w:rFonts w:hAnsi="Times New Roman"/>
        </w:rPr>
        <w:t xml:space="preserve">’ </w:t>
      </w:r>
      <w:r>
        <w:t xml:space="preserve">\q Also </w:t>
      </w:r>
      <w:r>
        <w:rPr>
          <w:i/>
          <w:iCs/>
        </w:rPr>
        <w:t>muku</w:t>
      </w:r>
      <w:r>
        <w:rPr>
          <w:rFonts w:hAnsi="Times New Roman"/>
          <w:i/>
          <w:iCs/>
        </w:rPr>
        <w:t>ñ</w:t>
      </w:r>
      <w:r>
        <w:rPr>
          <w:rFonts w:hAnsi="Times New Roman"/>
        </w:rPr>
        <w:t xml:space="preserve"> ‘</w:t>
      </w:r>
      <w:r>
        <w:t>bone</w:t>
      </w:r>
      <w:r>
        <w:rPr>
          <w:rFonts w:hAnsi="Times New Roman"/>
        </w:rPr>
        <w:t>’</w:t>
      </w:r>
      <w:r>
        <w:t>. \s (GB)</w:t>
      </w:r>
    </w:p>
    <w:p w14:paraId="06C1AFCF" w14:textId="77777777" w:rsidR="00C42BF2" w:rsidRDefault="00F80514">
      <w:pPr>
        <w:pStyle w:val="Default"/>
        <w:widowControl w:val="0"/>
        <w:tabs>
          <w:tab w:val="left" w:pos="2880"/>
        </w:tabs>
        <w:ind w:left="2880" w:hanging="2880"/>
      </w:pPr>
      <w:r>
        <w:t>\l Wunumara</w:t>
      </w:r>
      <w:r>
        <w:tab/>
        <w:t>\w</w:t>
      </w:r>
      <w:r>
        <w:rPr>
          <w:i/>
          <w:iCs/>
        </w:rPr>
        <w:t xml:space="preserve"> muku</w:t>
      </w:r>
      <w:r>
        <w:t xml:space="preserve"> \g </w:t>
      </w:r>
      <w:r>
        <w:rPr>
          <w:rFonts w:hAnsi="Times New Roman"/>
        </w:rPr>
        <w:t>‘</w:t>
      </w:r>
      <w:r>
        <w:t>leg, lower leg, shin</w:t>
      </w:r>
      <w:r>
        <w:rPr>
          <w:rFonts w:hAnsi="Times New Roman"/>
        </w:rPr>
        <w:t xml:space="preserve">’ </w:t>
      </w:r>
      <w:r>
        <w:t>\s (GB)</w:t>
      </w:r>
    </w:p>
    <w:p w14:paraId="4F825A10" w14:textId="77777777" w:rsidR="00C42BF2" w:rsidRDefault="00F80514">
      <w:pPr>
        <w:pStyle w:val="Default"/>
        <w:widowControl w:val="0"/>
        <w:tabs>
          <w:tab w:val="left" w:pos="2880"/>
        </w:tabs>
        <w:ind w:left="2880" w:hanging="2880"/>
      </w:pPr>
      <w:r>
        <w:t>\l Mayi-Thakurti</w:t>
      </w:r>
      <w:r>
        <w:tab/>
        <w:t>\w</w:t>
      </w:r>
      <w:r>
        <w:rPr>
          <w:i/>
          <w:iCs/>
        </w:rPr>
        <w:t xml:space="preserve"> muku</w:t>
      </w:r>
      <w:r>
        <w:t xml:space="preserve"> \g </w:t>
      </w:r>
      <w:r>
        <w:rPr>
          <w:rFonts w:hAnsi="Times New Roman"/>
        </w:rPr>
        <w:t>‘</w:t>
      </w:r>
      <w:r>
        <w:t>leg, lower leg, shin</w:t>
      </w:r>
      <w:r>
        <w:rPr>
          <w:rFonts w:hAnsi="Times New Roman"/>
        </w:rPr>
        <w:t xml:space="preserve">’ </w:t>
      </w:r>
      <w:r>
        <w:t>\q GB parenthesizes; Laves gives [mugui</w:t>
      </w:r>
      <w:r>
        <w:rPr>
          <w:rFonts w:hAnsi="Times New Roman"/>
        </w:rPr>
        <w:t>ñ</w:t>
      </w:r>
      <w:r>
        <w:t xml:space="preserve">]. GB: also </w:t>
      </w:r>
      <w:r>
        <w:rPr>
          <w:i/>
          <w:iCs/>
        </w:rPr>
        <w:t>muku</w:t>
      </w:r>
      <w:r>
        <w:rPr>
          <w:rFonts w:hAnsi="Times New Roman"/>
          <w:i/>
          <w:iCs/>
        </w:rPr>
        <w:t>ñ</w:t>
      </w:r>
      <w:r>
        <w:rPr>
          <w:rFonts w:hAnsi="Times New Roman"/>
        </w:rPr>
        <w:t xml:space="preserve"> ‘</w:t>
      </w:r>
      <w:r>
        <w:t>bone</w:t>
      </w:r>
      <w:r>
        <w:rPr>
          <w:rFonts w:hAnsi="Times New Roman"/>
        </w:rPr>
        <w:t>’</w:t>
      </w:r>
      <w:r>
        <w:t>. \s (GB, GL)</w:t>
      </w:r>
    </w:p>
    <w:p w14:paraId="56C5E4B0" w14:textId="77777777" w:rsidR="00C42BF2" w:rsidRDefault="00F80514">
      <w:pPr>
        <w:pStyle w:val="Default"/>
        <w:widowControl w:val="0"/>
        <w:tabs>
          <w:tab w:val="left" w:pos="2880"/>
        </w:tabs>
        <w:ind w:left="2880" w:hanging="2880"/>
      </w:pPr>
      <w:r>
        <w:t>\l Warrgamay</w:t>
      </w:r>
      <w:r>
        <w:tab/>
        <w:t xml:space="preserve">\w </w:t>
      </w:r>
      <w:r>
        <w:rPr>
          <w:i/>
          <w:iCs/>
        </w:rPr>
        <w:t>mugul</w:t>
      </w:r>
      <w:r>
        <w:t xml:space="preserve"> \g </w:t>
      </w:r>
      <w:r>
        <w:rPr>
          <w:rFonts w:hAnsi="Times New Roman"/>
        </w:rPr>
        <w:t>‘</w:t>
      </w:r>
      <w:r>
        <w:t>knee</w:t>
      </w:r>
      <w:r>
        <w:rPr>
          <w:rFonts w:hAnsi="Times New Roman"/>
        </w:rPr>
        <w:t xml:space="preserve">’ </w:t>
      </w:r>
      <w:r>
        <w:t>\s (RMWD)</w:t>
      </w:r>
    </w:p>
    <w:p w14:paraId="00E31BB8" w14:textId="77777777" w:rsidR="00C42BF2" w:rsidRDefault="00F80514">
      <w:pPr>
        <w:pStyle w:val="Default"/>
        <w:widowControl w:val="0"/>
        <w:tabs>
          <w:tab w:val="left" w:pos="2880"/>
        </w:tabs>
        <w:ind w:left="2880" w:hanging="2880"/>
      </w:pPr>
      <w:r>
        <w:t>\l Nyawaygi</w:t>
      </w:r>
      <w:r>
        <w:tab/>
        <w:t>\w</w:t>
      </w:r>
      <w:r>
        <w:rPr>
          <w:i/>
          <w:iCs/>
        </w:rPr>
        <w:t xml:space="preserve"> mugu</w:t>
      </w:r>
      <w:r>
        <w:t xml:space="preserve"> \g </w:t>
      </w:r>
      <w:r>
        <w:rPr>
          <w:rFonts w:hAnsi="Times New Roman"/>
        </w:rPr>
        <w:t>‘</w:t>
      </w:r>
      <w:r>
        <w:t>knee</w:t>
      </w:r>
      <w:r>
        <w:rPr>
          <w:rFonts w:hAnsi="Times New Roman"/>
        </w:rPr>
        <w:t xml:space="preserve">’ </w:t>
      </w:r>
      <w:r>
        <w:t>\s (RMWD)</w:t>
      </w:r>
    </w:p>
    <w:p w14:paraId="23AB04EA" w14:textId="77777777" w:rsidR="00C42BF2" w:rsidRDefault="00F80514">
      <w:pPr>
        <w:pStyle w:val="Default"/>
        <w:widowControl w:val="0"/>
        <w:tabs>
          <w:tab w:val="left" w:pos="2880"/>
        </w:tabs>
        <w:ind w:left="2880" w:hanging="2880"/>
      </w:pPr>
      <w:r>
        <w:t>\l Diyari</w:t>
      </w:r>
      <w:r>
        <w:tab/>
        <w:t>\w</w:t>
      </w:r>
      <w:r>
        <w:rPr>
          <w:i/>
          <w:iCs/>
        </w:rPr>
        <w:t xml:space="preserve"> muku</w:t>
      </w:r>
      <w:r>
        <w:t xml:space="preserve"> \g </w:t>
      </w:r>
      <w:r>
        <w:rPr>
          <w:rFonts w:hAnsi="Times New Roman"/>
        </w:rPr>
        <w:t>‘</w:t>
      </w:r>
      <w:r>
        <w:t>bone</w:t>
      </w:r>
      <w:r>
        <w:rPr>
          <w:rFonts w:hAnsi="Times New Roman"/>
        </w:rPr>
        <w:t xml:space="preserve">’ </w:t>
      </w:r>
      <w:r>
        <w:t>\s (PA)</w:t>
      </w:r>
    </w:p>
    <w:p w14:paraId="72E838C8" w14:textId="77777777" w:rsidR="00C42BF2" w:rsidRDefault="00F80514">
      <w:pPr>
        <w:pStyle w:val="Default"/>
        <w:widowControl w:val="0"/>
        <w:tabs>
          <w:tab w:val="left" w:pos="2880"/>
        </w:tabs>
        <w:ind w:left="2880" w:hanging="2880"/>
      </w:pPr>
      <w:r>
        <w:t>\l Yarluyandi</w:t>
      </w:r>
      <w:r>
        <w:tab/>
        <w:t>\w</w:t>
      </w:r>
      <w:r>
        <w:rPr>
          <w:i/>
          <w:iCs/>
        </w:rPr>
        <w:t xml:space="preserve"> muku</w:t>
      </w:r>
      <w:r>
        <w:t xml:space="preserve"> \g </w:t>
      </w:r>
      <w:r>
        <w:rPr>
          <w:rFonts w:hAnsi="Times New Roman"/>
        </w:rPr>
        <w:t>‘</w:t>
      </w:r>
      <w:r>
        <w:t>bone</w:t>
      </w:r>
      <w:r>
        <w:rPr>
          <w:rFonts w:hAnsi="Times New Roman"/>
        </w:rPr>
        <w:t xml:space="preserve">’ </w:t>
      </w:r>
      <w:r>
        <w:t>\s (PA)</w:t>
      </w:r>
    </w:p>
    <w:p w14:paraId="51D749B4" w14:textId="77777777" w:rsidR="00C42BF2" w:rsidRDefault="00F80514">
      <w:pPr>
        <w:pStyle w:val="Default"/>
        <w:widowControl w:val="0"/>
        <w:tabs>
          <w:tab w:val="left" w:pos="2880"/>
        </w:tabs>
        <w:ind w:left="2880" w:hanging="2880"/>
      </w:pPr>
      <w:r>
        <w:t>\l Yandruwantha</w:t>
      </w:r>
      <w:r>
        <w:tab/>
        <w:t>\w</w:t>
      </w:r>
      <w:r>
        <w:rPr>
          <w:i/>
          <w:iCs/>
        </w:rPr>
        <w:t xml:space="preserve"> muku</w:t>
      </w:r>
      <w:r>
        <w:t xml:space="preserve"> \g </w:t>
      </w:r>
      <w:r>
        <w:rPr>
          <w:rFonts w:hAnsi="Times New Roman"/>
        </w:rPr>
        <w:t>‘</w:t>
      </w:r>
      <w:r>
        <w:t>bone</w:t>
      </w:r>
      <w:r>
        <w:rPr>
          <w:rFonts w:hAnsi="Times New Roman"/>
        </w:rPr>
        <w:t xml:space="preserve">’ </w:t>
      </w:r>
      <w:r>
        <w:t>\s PA, CB/R</w:t>
      </w:r>
    </w:p>
    <w:p w14:paraId="4B3355FB" w14:textId="77777777" w:rsidR="00C42BF2" w:rsidRDefault="00F80514">
      <w:pPr>
        <w:pStyle w:val="Default"/>
        <w:widowControl w:val="0"/>
        <w:tabs>
          <w:tab w:val="left" w:pos="2880"/>
        </w:tabs>
        <w:ind w:left="2880" w:hanging="2880"/>
      </w:pPr>
      <w:r>
        <w:t>\l Yawarrawarrka</w:t>
      </w:r>
      <w:r>
        <w:tab/>
        <w:t>\w</w:t>
      </w:r>
      <w:r>
        <w:rPr>
          <w:i/>
          <w:iCs/>
        </w:rPr>
        <w:t xml:space="preserve"> muku</w:t>
      </w:r>
      <w:r>
        <w:t xml:space="preserve"> \g </w:t>
      </w:r>
      <w:r>
        <w:rPr>
          <w:rFonts w:hAnsi="Times New Roman"/>
        </w:rPr>
        <w:t>‘</w:t>
      </w:r>
      <w:r>
        <w:t>bone</w:t>
      </w:r>
      <w:r>
        <w:rPr>
          <w:rFonts w:hAnsi="Times New Roman"/>
        </w:rPr>
        <w:t xml:space="preserve">’ </w:t>
      </w:r>
      <w:r>
        <w:t>\s PA, CB/R</w:t>
      </w:r>
    </w:p>
    <w:p w14:paraId="0B7664FD" w14:textId="77777777" w:rsidR="00C42BF2" w:rsidRDefault="00F80514">
      <w:pPr>
        <w:pStyle w:val="Default"/>
        <w:widowControl w:val="0"/>
        <w:tabs>
          <w:tab w:val="left" w:pos="2880"/>
        </w:tabs>
        <w:ind w:left="2880" w:hanging="2880"/>
      </w:pPr>
      <w:r>
        <w:t>\l Wangkumarra</w:t>
      </w:r>
      <w:r>
        <w:tab/>
        <w:t>\w</w:t>
      </w:r>
      <w:r>
        <w:rPr>
          <w:i/>
          <w:iCs/>
        </w:rPr>
        <w:t xml:space="preserve"> muku</w:t>
      </w:r>
      <w:r>
        <w:t xml:space="preserve"> \g </w:t>
      </w:r>
      <w:r>
        <w:rPr>
          <w:rFonts w:hAnsi="Times New Roman"/>
        </w:rPr>
        <w:t>‘</w:t>
      </w:r>
      <w:r>
        <w:t>bone</w:t>
      </w:r>
      <w:r>
        <w:rPr>
          <w:rFonts w:hAnsi="Times New Roman"/>
        </w:rPr>
        <w:t xml:space="preserve">’ </w:t>
      </w:r>
      <w:r>
        <w:t xml:space="preserve">\q Also </w:t>
      </w:r>
      <w:r>
        <w:rPr>
          <w:i/>
          <w:iCs/>
        </w:rPr>
        <w:t>maramuku</w:t>
      </w:r>
      <w:r>
        <w:rPr>
          <w:rFonts w:hAnsi="Times New Roman"/>
        </w:rPr>
        <w:t xml:space="preserve"> ‘</w:t>
      </w:r>
      <w:r>
        <w:t>fist</w:t>
      </w:r>
      <w:r>
        <w:rPr>
          <w:rFonts w:hAnsi="Times New Roman"/>
        </w:rPr>
        <w:t>’</w:t>
      </w:r>
      <w:r>
        <w:t xml:space="preserve">, </w:t>
      </w:r>
      <w:r>
        <w:rPr>
          <w:rFonts w:hAnsi="Times New Roman"/>
        </w:rPr>
        <w:t>“</w:t>
      </w:r>
      <w:r>
        <w:rPr>
          <w:i/>
          <w:iCs/>
        </w:rPr>
        <w:t>muku, thandagurra</w:t>
      </w:r>
      <w:r>
        <w:t xml:space="preserve"> (bone for pointing)</w:t>
      </w:r>
      <w:r>
        <w:rPr>
          <w:rFonts w:hAnsi="Times New Roman"/>
        </w:rPr>
        <w:t xml:space="preserve">” </w:t>
      </w:r>
      <w:r>
        <w:t>\s GB; PA; CB</w:t>
      </w:r>
    </w:p>
    <w:p w14:paraId="580CF97A" w14:textId="77777777" w:rsidR="00C42BF2" w:rsidRDefault="00F80514">
      <w:pPr>
        <w:pStyle w:val="Default"/>
        <w:widowControl w:val="0"/>
        <w:tabs>
          <w:tab w:val="left" w:pos="2880"/>
        </w:tabs>
        <w:ind w:left="2880" w:hanging="2880"/>
      </w:pPr>
      <w:r>
        <w:t>\l Wangkumarra (Garlali)</w:t>
      </w:r>
      <w:r>
        <w:tab/>
        <w:t>\w</w:t>
      </w:r>
      <w:r>
        <w:rPr>
          <w:i/>
          <w:iCs/>
        </w:rPr>
        <w:t xml:space="preserve"> muku</w:t>
      </w:r>
      <w:r>
        <w:t xml:space="preserve"> \g </w:t>
      </w:r>
      <w:r>
        <w:rPr>
          <w:rFonts w:hAnsi="Times New Roman"/>
        </w:rPr>
        <w:t>‘</w:t>
      </w:r>
      <w:r>
        <w:t>bone</w:t>
      </w:r>
      <w:r>
        <w:rPr>
          <w:rFonts w:hAnsi="Times New Roman"/>
        </w:rPr>
        <w:t xml:space="preserve">’ </w:t>
      </w:r>
      <w:r>
        <w:t xml:space="preserve">\q </w:t>
      </w:r>
      <w:r>
        <w:rPr>
          <w:lang w:val="fr-FR"/>
        </w:rPr>
        <w:t xml:space="preserve">/k/ not= /g/. </w:t>
      </w:r>
      <w:r>
        <w:t>\s (M&amp;W)</w:t>
      </w:r>
    </w:p>
    <w:p w14:paraId="04CBA6AC" w14:textId="77777777" w:rsidR="00C42BF2" w:rsidRDefault="00F80514">
      <w:pPr>
        <w:pStyle w:val="Default"/>
        <w:widowControl w:val="0"/>
        <w:tabs>
          <w:tab w:val="left" w:pos="2880"/>
        </w:tabs>
        <w:ind w:left="2880" w:hanging="2880"/>
      </w:pPr>
      <w:r>
        <w:t>\l Kungadutyi</w:t>
      </w:r>
      <w:r>
        <w:tab/>
        <w:t>\w</w:t>
      </w:r>
      <w:r>
        <w:rPr>
          <w:i/>
          <w:iCs/>
        </w:rPr>
        <w:t xml:space="preserve"> muku</w:t>
      </w:r>
      <w:r>
        <w:t xml:space="preserve"> \g </w:t>
      </w:r>
      <w:r>
        <w:rPr>
          <w:rFonts w:hAnsi="Times New Roman"/>
        </w:rPr>
        <w:t>‘</w:t>
      </w:r>
      <w:r>
        <w:t>bone</w:t>
      </w:r>
      <w:r>
        <w:rPr>
          <w:rFonts w:hAnsi="Times New Roman"/>
        </w:rPr>
        <w:t xml:space="preserve">’ </w:t>
      </w:r>
      <w:r>
        <w:t xml:space="preserve">\q In </w:t>
      </w:r>
      <w:r>
        <w:rPr>
          <w:rFonts w:hAnsi="Times New Roman"/>
        </w:rPr>
        <w:t>“</w:t>
      </w:r>
      <w:r>
        <w:rPr>
          <w:i/>
          <w:iCs/>
        </w:rPr>
        <w:t>muku, wiTa muku</w:t>
      </w:r>
      <w:r>
        <w:t xml:space="preserve"> (backbone)</w:t>
      </w:r>
      <w:r>
        <w:rPr>
          <w:rFonts w:hAnsi="Times New Roman"/>
        </w:rPr>
        <w:t xml:space="preserve">” </w:t>
      </w:r>
      <w:r>
        <w:t>\s (CB)</w:t>
      </w:r>
    </w:p>
    <w:p w14:paraId="13C5D6CD" w14:textId="77777777" w:rsidR="00C42BF2" w:rsidRDefault="00F80514">
      <w:pPr>
        <w:pStyle w:val="Default"/>
        <w:widowControl w:val="0"/>
        <w:tabs>
          <w:tab w:val="left" w:pos="2880"/>
        </w:tabs>
        <w:ind w:left="2880" w:hanging="2880"/>
      </w:pPr>
      <w:r>
        <w:t>\l Malyangapa</w:t>
      </w:r>
      <w:r>
        <w:tab/>
        <w:t>\w</w:t>
      </w:r>
      <w:r>
        <w:rPr>
          <w:i/>
          <w:iCs/>
        </w:rPr>
        <w:t xml:space="preserve"> muku</w:t>
      </w:r>
      <w:r>
        <w:t xml:space="preserve"> \g </w:t>
      </w:r>
      <w:r>
        <w:rPr>
          <w:rFonts w:hAnsi="Times New Roman"/>
        </w:rPr>
        <w:t>‘</w:t>
      </w:r>
      <w:r>
        <w:t>bone</w:t>
      </w:r>
      <w:r>
        <w:rPr>
          <w:rFonts w:hAnsi="Times New Roman"/>
        </w:rPr>
        <w:t xml:space="preserve">’ </w:t>
      </w:r>
      <w:r>
        <w:t>\s (CB)</w:t>
      </w:r>
    </w:p>
    <w:p w14:paraId="27CE206F" w14:textId="77777777" w:rsidR="00C42BF2" w:rsidRDefault="00F80514">
      <w:pPr>
        <w:pStyle w:val="Default"/>
        <w:widowControl w:val="0"/>
        <w:tabs>
          <w:tab w:val="left" w:pos="2880"/>
        </w:tabs>
        <w:ind w:left="2880" w:hanging="2880"/>
      </w:pPr>
      <w:r>
        <w:t xml:space="preserve">\l </w:t>
      </w:r>
      <w:r>
        <w:rPr>
          <w:b/>
          <w:bCs/>
        </w:rPr>
        <w:t>pKarnic</w:t>
      </w:r>
      <w:r>
        <w:rPr>
          <w:b/>
          <w:bCs/>
        </w:rPr>
        <w:tab/>
        <w:t>\w *muku</w:t>
      </w:r>
      <w:r>
        <w:t xml:space="preserve"> \s (PA)</w:t>
      </w:r>
    </w:p>
    <w:p w14:paraId="29BF1160" w14:textId="77777777" w:rsidR="00C42BF2" w:rsidRDefault="00F80514">
      <w:pPr>
        <w:pStyle w:val="Default"/>
        <w:widowControl w:val="0"/>
        <w:tabs>
          <w:tab w:val="left" w:pos="2880"/>
        </w:tabs>
        <w:ind w:left="2880" w:hanging="2880"/>
      </w:pPr>
      <w:r>
        <w:t>\l Yorta Yorta</w:t>
      </w:r>
      <w:r>
        <w:tab/>
        <w:t>\w</w:t>
      </w:r>
      <w:r>
        <w:rPr>
          <w:i/>
          <w:iCs/>
        </w:rPr>
        <w:t xml:space="preserve"> mukuna</w:t>
      </w:r>
      <w:r>
        <w:t xml:space="preserve"> \g </w:t>
      </w:r>
      <w:r>
        <w:rPr>
          <w:rFonts w:hAnsi="Times New Roman"/>
        </w:rPr>
        <w:t>‘</w:t>
      </w:r>
      <w:r>
        <w:t>man</w:t>
      </w:r>
      <w:r>
        <w:rPr>
          <w:rFonts w:hAnsi="Times New Roman"/>
        </w:rPr>
        <w:t>’</w:t>
      </w:r>
      <w:r>
        <w:t>s back</w:t>
      </w:r>
      <w:r>
        <w:rPr>
          <w:rFonts w:hAnsi="Times New Roman"/>
        </w:rPr>
        <w:t xml:space="preserve">’ </w:t>
      </w:r>
      <w:r>
        <w:t xml:space="preserve">\q Also </w:t>
      </w:r>
      <w:r>
        <w:rPr>
          <w:i/>
          <w:iCs/>
        </w:rPr>
        <w:t>mugujina</w:t>
      </w:r>
      <w:r>
        <w:rPr>
          <w:rFonts w:hAnsi="Times New Roman"/>
        </w:rPr>
        <w:t xml:space="preserve"> ‘</w:t>
      </w:r>
      <w:r>
        <w:t>foot, track of foot; heel</w:t>
      </w:r>
      <w:r>
        <w:rPr>
          <w:rFonts w:hAnsi="Times New Roman"/>
        </w:rPr>
        <w:t xml:space="preserve">’ </w:t>
      </w:r>
      <w:r>
        <w:t>\s (B&amp;M)</w:t>
      </w:r>
    </w:p>
    <w:p w14:paraId="220A5B8E" w14:textId="77777777" w:rsidR="00C42BF2" w:rsidRDefault="00F80514">
      <w:pPr>
        <w:pStyle w:val="Default"/>
        <w:widowControl w:val="0"/>
        <w:tabs>
          <w:tab w:val="left" w:pos="2880"/>
        </w:tabs>
        <w:ind w:left="2880" w:hanging="2880"/>
      </w:pPr>
      <w:r>
        <w:t>\l Atnyamathanha</w:t>
      </w:r>
      <w:r>
        <w:tab/>
        <w:t>\w</w:t>
      </w:r>
      <w:r>
        <w:rPr>
          <w:i/>
          <w:iCs/>
        </w:rPr>
        <w:t xml:space="preserve"> muku</w:t>
      </w:r>
      <w:r>
        <w:t xml:space="preserve"> \g </w:t>
      </w:r>
      <w:r>
        <w:rPr>
          <w:rFonts w:hAnsi="Times New Roman"/>
        </w:rPr>
        <w:t>‘</w:t>
      </w:r>
      <w:r>
        <w:t>bone</w:t>
      </w:r>
      <w:r>
        <w:rPr>
          <w:rFonts w:hAnsi="Times New Roman"/>
        </w:rPr>
        <w:t xml:space="preserve">’ </w:t>
      </w:r>
      <w:r>
        <w:t xml:space="preserve">[BSch]; </w:t>
      </w:r>
      <w:r>
        <w:rPr>
          <w:rFonts w:hAnsi="Times New Roman"/>
        </w:rPr>
        <w:t>‘</w:t>
      </w:r>
      <w:r>
        <w:t>pointing bone; seed, stone (as of fruit)</w:t>
      </w:r>
      <w:r>
        <w:rPr>
          <w:rFonts w:hAnsi="Times New Roman"/>
        </w:rPr>
        <w:t xml:space="preserve">’ </w:t>
      </w:r>
      <w:r>
        <w:t xml:space="preserve">\q Also </w:t>
      </w:r>
      <w:r>
        <w:rPr>
          <w:i/>
          <w:iCs/>
        </w:rPr>
        <w:t>witha-muku</w:t>
      </w:r>
      <w:r>
        <w:rPr>
          <w:rFonts w:hAnsi="Times New Roman"/>
        </w:rPr>
        <w:t xml:space="preserve"> ‘</w:t>
      </w:r>
      <w:r>
        <w:t>back</w:t>
      </w:r>
      <w:r>
        <w:rPr>
          <w:rFonts w:hAnsi="Times New Roman"/>
        </w:rPr>
        <w:t>’</w:t>
      </w:r>
      <w:r>
        <w:t>. \s BSch, Mc&amp;Mc</w:t>
      </w:r>
    </w:p>
    <w:p w14:paraId="02671B99" w14:textId="77777777" w:rsidR="00C42BF2" w:rsidRDefault="00F80514">
      <w:pPr>
        <w:pStyle w:val="Default"/>
        <w:widowControl w:val="0"/>
        <w:tabs>
          <w:tab w:val="left" w:pos="2880"/>
        </w:tabs>
        <w:ind w:left="2880" w:hanging="2880"/>
      </w:pPr>
      <w:r>
        <w:t>\l Wirangu</w:t>
      </w:r>
      <w:r>
        <w:tab/>
        <w:t>\w</w:t>
      </w:r>
      <w:r>
        <w:rPr>
          <w:i/>
          <w:iCs/>
        </w:rPr>
        <w:t xml:space="preserve"> mugu</w:t>
      </w:r>
      <w:r>
        <w:t xml:space="preserve"> \g </w:t>
      </w:r>
      <w:r>
        <w:rPr>
          <w:rFonts w:hAnsi="Times New Roman"/>
        </w:rPr>
        <w:t>‘</w:t>
      </w:r>
      <w:r>
        <w:t>heel</w:t>
      </w:r>
      <w:r>
        <w:rPr>
          <w:rFonts w:hAnsi="Times New Roman"/>
        </w:rPr>
        <w:t xml:space="preserve">’ </w:t>
      </w:r>
      <w:r>
        <w:t>\q Cognate? \s (LH)</w:t>
      </w:r>
    </w:p>
    <w:p w14:paraId="489A7B39" w14:textId="77777777" w:rsidR="00C42BF2" w:rsidRDefault="00F80514">
      <w:pPr>
        <w:pStyle w:val="Default"/>
        <w:widowControl w:val="0"/>
        <w:tabs>
          <w:tab w:val="left" w:pos="2880"/>
        </w:tabs>
        <w:ind w:left="2880" w:hanging="2880"/>
      </w:pPr>
      <w:r>
        <w:t>\l Kuyani</w:t>
      </w:r>
      <w:r>
        <w:tab/>
        <w:t>\w</w:t>
      </w:r>
      <w:r>
        <w:rPr>
          <w:i/>
          <w:iCs/>
        </w:rPr>
        <w:t xml:space="preserve"> muku</w:t>
      </w:r>
      <w:r>
        <w:t xml:space="preserve"> \g </w:t>
      </w:r>
      <w:r>
        <w:rPr>
          <w:rFonts w:hAnsi="Times New Roman"/>
        </w:rPr>
        <w:t>‘</w:t>
      </w:r>
      <w:r>
        <w:t>bone</w:t>
      </w:r>
      <w:r>
        <w:rPr>
          <w:rFonts w:hAnsi="Times New Roman"/>
        </w:rPr>
        <w:t xml:space="preserve">’ </w:t>
      </w:r>
      <w:r>
        <w:t>\s (LH)</w:t>
      </w:r>
    </w:p>
    <w:p w14:paraId="69760DDA" w14:textId="77777777" w:rsidR="00C42BF2" w:rsidRDefault="00F80514">
      <w:pPr>
        <w:pStyle w:val="Default"/>
        <w:widowControl w:val="0"/>
        <w:tabs>
          <w:tab w:val="left" w:pos="2880"/>
        </w:tabs>
        <w:ind w:left="2880" w:hanging="2880"/>
      </w:pPr>
      <w:r>
        <w:t>\l Pitjantjatjara-Yankunytjatjara</w:t>
      </w:r>
      <w:r>
        <w:tab/>
        <w:t>\w</w:t>
      </w:r>
      <w:r>
        <w:rPr>
          <w:i/>
          <w:iCs/>
        </w:rPr>
        <w:t xml:space="preserve"> muku</w:t>
      </w:r>
      <w:r>
        <w:t xml:space="preserve"> \g </w:t>
      </w:r>
      <w:r>
        <w:rPr>
          <w:rFonts w:hAnsi="Times New Roman"/>
        </w:rPr>
        <w:t>‘</w:t>
      </w:r>
      <w:r>
        <w:t>heel of shoe or boot</w:t>
      </w:r>
      <w:r>
        <w:rPr>
          <w:rFonts w:hAnsi="Times New Roman"/>
        </w:rPr>
        <w:t xml:space="preserve">’ </w:t>
      </w:r>
      <w:r>
        <w:t>\s (CG)</w:t>
      </w:r>
    </w:p>
    <w:p w14:paraId="70FE545C" w14:textId="77777777" w:rsidR="00C42BF2" w:rsidRDefault="00F80514">
      <w:pPr>
        <w:pStyle w:val="Default"/>
        <w:widowControl w:val="0"/>
        <w:tabs>
          <w:tab w:val="left" w:pos="2880"/>
        </w:tabs>
        <w:ind w:left="2880" w:hanging="2880"/>
        <w:rPr>
          <w:b/>
          <w:bCs/>
        </w:rPr>
      </w:pPr>
      <w:r>
        <w:lastRenderedPageBreak/>
        <w:t xml:space="preserve">\l </w:t>
      </w:r>
      <w:r>
        <w:rPr>
          <w:b/>
          <w:bCs/>
        </w:rPr>
        <w:t>pPNy</w:t>
      </w:r>
      <w:r>
        <w:rPr>
          <w:b/>
          <w:bCs/>
        </w:rPr>
        <w:tab/>
        <w:t>\w *muku</w:t>
      </w:r>
    </w:p>
    <w:p w14:paraId="67F74A66" w14:textId="77777777" w:rsidR="00C42BF2" w:rsidRDefault="00F80514">
      <w:pPr>
        <w:pStyle w:val="Default"/>
        <w:widowControl w:val="0"/>
        <w:tabs>
          <w:tab w:val="left" w:pos="2880"/>
        </w:tabs>
        <w:ind w:left="2880" w:hanging="2880"/>
      </w:pPr>
      <w:r>
        <w:t>***</w:t>
      </w:r>
    </w:p>
    <w:p w14:paraId="14EE2A5C" w14:textId="16347E64" w:rsidR="00C42BF2" w:rsidRDefault="00F80514">
      <w:pPr>
        <w:pStyle w:val="Default"/>
        <w:widowControl w:val="0"/>
        <w:tabs>
          <w:tab w:val="left" w:pos="2880"/>
        </w:tabs>
        <w:ind w:left="2880" w:hanging="2880"/>
      </w:pPr>
      <w:r>
        <w:t>\l Dalabon</w:t>
      </w:r>
      <w:r>
        <w:tab/>
        <w:t>\w</w:t>
      </w:r>
      <w:r>
        <w:rPr>
          <w:i/>
          <w:iCs/>
        </w:rPr>
        <w:t xml:space="preserve"> </w:t>
      </w:r>
      <w:r w:rsidR="00045CDF">
        <w:rPr>
          <w:i/>
          <w:iCs/>
        </w:rPr>
        <w:t>-</w:t>
      </w:r>
      <w:r>
        <w:rPr>
          <w:i/>
          <w:iCs/>
        </w:rPr>
        <w:t>mo</w:t>
      </w:r>
      <w:r>
        <w:t xml:space="preserve"> \g </w:t>
      </w:r>
      <w:r>
        <w:rPr>
          <w:rFonts w:hAnsi="Times New Roman"/>
        </w:rPr>
        <w:t>‘</w:t>
      </w:r>
      <w:r>
        <w:t>bone</w:t>
      </w:r>
      <w:r>
        <w:rPr>
          <w:rFonts w:hAnsi="Times New Roman"/>
        </w:rPr>
        <w:t xml:space="preserve">’ </w:t>
      </w:r>
      <w:r>
        <w:t>\s (NE)</w:t>
      </w:r>
    </w:p>
    <w:p w14:paraId="0FDBD634" w14:textId="77777777" w:rsidR="00C42BF2" w:rsidRDefault="00F80514">
      <w:pPr>
        <w:pStyle w:val="Default"/>
        <w:widowControl w:val="0"/>
        <w:tabs>
          <w:tab w:val="left" w:pos="2880"/>
        </w:tabs>
        <w:ind w:left="2880" w:hanging="2880"/>
      </w:pPr>
      <w:r>
        <w:t>\l Bininj Gun-Wok</w:t>
      </w:r>
      <w:r>
        <w:tab/>
        <w:t>\w</w:t>
      </w:r>
      <w:r>
        <w:rPr>
          <w:i/>
          <w:iCs/>
        </w:rPr>
        <w:t xml:space="preserve"> -murrng</w:t>
      </w:r>
      <w:r>
        <w:t xml:space="preserve"> \g </w:t>
      </w:r>
      <w:r>
        <w:rPr>
          <w:rFonts w:hAnsi="Times New Roman"/>
        </w:rPr>
        <w:t>‘</w:t>
      </w:r>
      <w:r>
        <w:t>bone</w:t>
      </w:r>
      <w:r>
        <w:rPr>
          <w:rFonts w:hAnsi="Times New Roman"/>
        </w:rPr>
        <w:t xml:space="preserve">’ </w:t>
      </w:r>
      <w:r>
        <w:t>\s (NE)</w:t>
      </w:r>
    </w:p>
    <w:p w14:paraId="7FB54701" w14:textId="77777777" w:rsidR="00C42BF2" w:rsidRDefault="00C42BF2">
      <w:pPr>
        <w:pStyle w:val="Default"/>
        <w:widowControl w:val="0"/>
        <w:tabs>
          <w:tab w:val="left" w:pos="2880"/>
        </w:tabs>
        <w:ind w:left="2880" w:hanging="2880"/>
      </w:pPr>
    </w:p>
    <w:p w14:paraId="6871E174" w14:textId="77777777" w:rsidR="00C42BF2" w:rsidRDefault="00C42BF2">
      <w:pPr>
        <w:pStyle w:val="Default"/>
        <w:widowControl w:val="0"/>
        <w:tabs>
          <w:tab w:val="left" w:pos="2880"/>
        </w:tabs>
        <w:ind w:left="2880" w:hanging="2880"/>
      </w:pPr>
    </w:p>
    <w:p w14:paraId="73E31526" w14:textId="77777777" w:rsidR="00C42BF2" w:rsidRDefault="00F80514">
      <w:pPr>
        <w:pStyle w:val="Default"/>
        <w:widowControl w:val="0"/>
        <w:tabs>
          <w:tab w:val="left" w:pos="2880"/>
        </w:tabs>
        <w:ind w:left="2880" w:hanging="2880"/>
        <w:rPr>
          <w:b/>
          <w:bCs/>
        </w:rPr>
      </w:pPr>
      <w:r>
        <w:t xml:space="preserve">\e </w:t>
      </w:r>
      <w:r>
        <w:rPr>
          <w:b/>
          <w:bCs/>
        </w:rPr>
        <w:t>*muku</w:t>
      </w:r>
    </w:p>
    <w:p w14:paraId="69AF563A" w14:textId="77777777" w:rsidR="00C42BF2" w:rsidRDefault="00F80514">
      <w:pPr>
        <w:pStyle w:val="Default"/>
        <w:widowControl w:val="0"/>
        <w:tabs>
          <w:tab w:val="left" w:pos="2880"/>
        </w:tabs>
        <w:ind w:left="2880" w:hanging="2880"/>
      </w:pPr>
      <w:r>
        <w:t xml:space="preserve">\t </w:t>
      </w:r>
      <w:r>
        <w:rPr>
          <w:rFonts w:hAnsi="Times New Roman"/>
        </w:rPr>
        <w:t>‘</w:t>
      </w:r>
      <w:r>
        <w:t>all</w:t>
      </w:r>
      <w:r>
        <w:rPr>
          <w:rFonts w:hAnsi="Times New Roman"/>
        </w:rPr>
        <w:t>’</w:t>
      </w:r>
    </w:p>
    <w:p w14:paraId="068BDFFE" w14:textId="77777777" w:rsidR="00C42BF2" w:rsidRDefault="00F80514">
      <w:pPr>
        <w:pStyle w:val="Default"/>
        <w:widowControl w:val="0"/>
        <w:tabs>
          <w:tab w:val="left" w:pos="2880"/>
        </w:tabs>
        <w:ind w:left="2880" w:hanging="2880"/>
      </w:pPr>
      <w:r>
        <w:t>\b n, particle (?)</w:t>
      </w:r>
    </w:p>
    <w:p w14:paraId="3F1CBC7C" w14:textId="77777777" w:rsidR="00C42BF2" w:rsidRDefault="00F80514">
      <w:pPr>
        <w:pStyle w:val="Default"/>
        <w:widowControl w:val="0"/>
        <w:tabs>
          <w:tab w:val="left" w:pos="2880"/>
        </w:tabs>
        <w:ind w:left="2880" w:hanging="2880"/>
      </w:pPr>
      <w:r>
        <w:t>\c Q</w:t>
      </w:r>
    </w:p>
    <w:p w14:paraId="4C77B724" w14:textId="77777777" w:rsidR="00C42BF2" w:rsidRDefault="00F80514">
      <w:pPr>
        <w:pStyle w:val="Default"/>
        <w:widowControl w:val="0"/>
        <w:tabs>
          <w:tab w:val="left" w:pos="2880"/>
        </w:tabs>
        <w:ind w:left="2880" w:hanging="2880"/>
      </w:pPr>
      <w:r>
        <w:t>\l YYoront</w:t>
      </w:r>
      <w:r>
        <w:tab/>
        <w:t>\w</w:t>
      </w:r>
      <w:r>
        <w:rPr>
          <w:i/>
          <w:iCs/>
        </w:rPr>
        <w:t xml:space="preserve"> mo7</w:t>
      </w:r>
      <w:r>
        <w:t xml:space="preserve"> \g </w:t>
      </w:r>
      <w:r>
        <w:rPr>
          <w:rFonts w:hAnsi="Times New Roman"/>
        </w:rPr>
        <w:t>‘</w:t>
      </w:r>
      <w:r>
        <w:t>all</w:t>
      </w:r>
      <w:r>
        <w:rPr>
          <w:rFonts w:hAnsi="Times New Roman"/>
        </w:rPr>
        <w:t xml:space="preserve">’ </w:t>
      </w:r>
      <w:r>
        <w:t>\p Absolutive only.</w:t>
      </w:r>
    </w:p>
    <w:p w14:paraId="27B9AE9B" w14:textId="77777777" w:rsidR="00C42BF2" w:rsidRDefault="00F80514">
      <w:pPr>
        <w:pStyle w:val="Default"/>
        <w:widowControl w:val="0"/>
        <w:tabs>
          <w:tab w:val="left" w:pos="2880"/>
        </w:tabs>
        <w:ind w:left="2880" w:hanging="2880"/>
      </w:pPr>
      <w:r>
        <w:t>\l YMel</w:t>
      </w:r>
      <w:r>
        <w:tab/>
        <w:t>\w</w:t>
      </w:r>
      <w:r>
        <w:rPr>
          <w:i/>
          <w:iCs/>
        </w:rPr>
        <w:t xml:space="preserve"> mok</w:t>
      </w:r>
      <w:r>
        <w:t xml:space="preserve"> \g </w:t>
      </w:r>
      <w:r>
        <w:rPr>
          <w:rFonts w:hAnsi="Times New Roman"/>
        </w:rPr>
        <w:t>‘</w:t>
      </w:r>
      <w:r>
        <w:t>all</w:t>
      </w:r>
      <w:r>
        <w:rPr>
          <w:rFonts w:hAnsi="Times New Roman"/>
        </w:rPr>
        <w:t xml:space="preserve">’ </w:t>
      </w:r>
      <w:r>
        <w:t xml:space="preserve">\q Less favoured than </w:t>
      </w:r>
      <w:r>
        <w:rPr>
          <w:i/>
          <w:iCs/>
        </w:rPr>
        <w:t>pa-pokrr</w:t>
      </w:r>
      <w:r>
        <w:rPr>
          <w:rFonts w:hAnsi="Times New Roman"/>
        </w:rPr>
        <w:t xml:space="preserve"> ‘</w:t>
      </w:r>
      <w:r>
        <w:t>all</w:t>
      </w:r>
      <w:r>
        <w:rPr>
          <w:rFonts w:hAnsi="Times New Roman"/>
        </w:rPr>
        <w:t>’</w:t>
      </w:r>
      <w:r>
        <w:t>.</w:t>
      </w:r>
    </w:p>
    <w:p w14:paraId="196C3193" w14:textId="77777777" w:rsidR="00C42BF2" w:rsidRDefault="00F80514">
      <w:pPr>
        <w:pStyle w:val="Default"/>
        <w:widowControl w:val="0"/>
        <w:tabs>
          <w:tab w:val="left" w:pos="2880"/>
        </w:tabs>
        <w:ind w:left="2880" w:hanging="2880"/>
        <w:rPr>
          <w:color w:val="003300"/>
          <w:u w:color="003300"/>
        </w:rPr>
      </w:pPr>
      <w:r>
        <w:rPr>
          <w:color w:val="003300"/>
          <w:u w:color="003300"/>
        </w:rPr>
        <w:t>\l Djabugay</w:t>
      </w:r>
      <w:r>
        <w:rPr>
          <w:color w:val="003300"/>
          <w:u w:color="003300"/>
        </w:rPr>
        <w:tab/>
        <w:t xml:space="preserve">\w </w:t>
      </w:r>
      <w:r>
        <w:rPr>
          <w:i/>
          <w:iCs/>
          <w:color w:val="003300"/>
          <w:u w:color="003300"/>
        </w:rPr>
        <w:t>mugu</w:t>
      </w:r>
      <w:r>
        <w:rPr>
          <w:color w:val="003300"/>
          <w:u w:color="003300"/>
        </w:rPr>
        <w:t xml:space="preserve"> \g </w:t>
      </w:r>
      <w:r>
        <w:rPr>
          <w:rFonts w:hAnsi="Times New Roman"/>
          <w:color w:val="003300"/>
          <w:u w:color="003300"/>
        </w:rPr>
        <w:t>‘</w:t>
      </w:r>
      <w:r>
        <w:rPr>
          <w:color w:val="003300"/>
          <w:u w:color="003300"/>
        </w:rPr>
        <w:t>two</w:t>
      </w:r>
      <w:r>
        <w:rPr>
          <w:rFonts w:hAnsi="Times New Roman"/>
          <w:color w:val="003300"/>
          <w:u w:color="003300"/>
        </w:rPr>
        <w:t xml:space="preserve">’ </w:t>
      </w:r>
      <w:r>
        <w:rPr>
          <w:color w:val="003300"/>
          <w:u w:color="003300"/>
        </w:rPr>
        <w:t xml:space="preserve">\q Also </w:t>
      </w:r>
      <w:r>
        <w:rPr>
          <w:rFonts w:hAnsi="Times New Roman"/>
          <w:color w:val="003300"/>
          <w:u w:color="003300"/>
        </w:rPr>
        <w:t>‘</w:t>
      </w:r>
      <w:r>
        <w:rPr>
          <w:color w:val="003300"/>
          <w:u w:color="003300"/>
        </w:rPr>
        <w:t>anyway, in spite of</w:t>
      </w:r>
      <w:r>
        <w:rPr>
          <w:rFonts w:hAnsi="Times New Roman"/>
          <w:color w:val="003300"/>
          <w:u w:color="003300"/>
        </w:rPr>
        <w:t>’</w:t>
      </w:r>
      <w:r>
        <w:rPr>
          <w:color w:val="003300"/>
          <w:u w:color="003300"/>
        </w:rPr>
        <w:t>.</w:t>
      </w:r>
    </w:p>
    <w:p w14:paraId="66B68FE5" w14:textId="77777777" w:rsidR="00C42BF2" w:rsidRDefault="00F80514">
      <w:pPr>
        <w:pStyle w:val="Default"/>
        <w:widowControl w:val="0"/>
        <w:tabs>
          <w:tab w:val="left" w:pos="2880"/>
        </w:tabs>
        <w:ind w:left="2880" w:hanging="2880"/>
      </w:pPr>
      <w:r>
        <w:t>\l Yidiny</w:t>
      </w:r>
      <w:r>
        <w:tab/>
        <w:t>\w</w:t>
      </w:r>
      <w:r>
        <w:rPr>
          <w:i/>
          <w:iCs/>
        </w:rPr>
        <w:t xml:space="preserve"> muguy</w:t>
      </w:r>
      <w:r>
        <w:t xml:space="preserve"> \g </w:t>
      </w:r>
      <w:r>
        <w:rPr>
          <w:rFonts w:hAnsi="Times New Roman"/>
        </w:rPr>
        <w:t>‘</w:t>
      </w:r>
      <w:r>
        <w:t>all the time, always</w:t>
      </w:r>
      <w:r>
        <w:rPr>
          <w:rFonts w:hAnsi="Times New Roman"/>
        </w:rPr>
        <w:t xml:space="preserve">’ </w:t>
      </w:r>
      <w:r>
        <w:t xml:space="preserve">\q Also </w:t>
      </w:r>
      <w:r>
        <w:rPr>
          <w:rFonts w:hAnsi="Times New Roman"/>
          <w:i/>
          <w:iCs/>
        </w:rPr>
        <w:t>ñ</w:t>
      </w:r>
      <w:r>
        <w:rPr>
          <w:i/>
          <w:iCs/>
        </w:rPr>
        <w:t>undumugu</w:t>
      </w:r>
      <w:r>
        <w:rPr>
          <w:rFonts w:hAnsi="Times New Roman"/>
        </w:rPr>
        <w:t xml:space="preserve"> ‘</w:t>
      </w:r>
      <w:r>
        <w:t>you Du</w:t>
      </w:r>
      <w:r>
        <w:rPr>
          <w:rFonts w:hAnsi="Times New Roman"/>
        </w:rPr>
        <w:t>’</w:t>
      </w:r>
      <w:r>
        <w:t>. \</w:t>
      </w:r>
      <w:r>
        <w:rPr>
          <w:color w:val="003300"/>
          <w:u w:color="003300"/>
        </w:rPr>
        <w:t>s</w:t>
      </w:r>
      <w:r>
        <w:t xml:space="preserve"> KLH, RMWD Q3</w:t>
      </w:r>
    </w:p>
    <w:p w14:paraId="04BB2694" w14:textId="77777777" w:rsidR="00C42BF2" w:rsidRDefault="00F80514">
      <w:pPr>
        <w:pStyle w:val="Default"/>
        <w:widowControl w:val="0"/>
        <w:tabs>
          <w:tab w:val="left" w:pos="2880"/>
        </w:tabs>
        <w:ind w:left="2880" w:hanging="2880"/>
      </w:pPr>
      <w:r>
        <w:t>\l Dyirbal</w:t>
      </w:r>
      <w:r>
        <w:tab/>
        <w:t xml:space="preserve">\w </w:t>
      </w:r>
      <w:r>
        <w:rPr>
          <w:i/>
          <w:iCs/>
        </w:rPr>
        <w:t>muguy</w:t>
      </w:r>
      <w:r>
        <w:t xml:space="preserve"> \g </w:t>
      </w:r>
      <w:r>
        <w:rPr>
          <w:rFonts w:hAnsi="Times New Roman"/>
        </w:rPr>
        <w:t>‘</w:t>
      </w:r>
      <w:r>
        <w:t>too much</w:t>
      </w:r>
      <w:r>
        <w:rPr>
          <w:rFonts w:hAnsi="Times New Roman"/>
        </w:rPr>
        <w:t xml:space="preserve">’ </w:t>
      </w:r>
      <w:r>
        <w:t xml:space="preserve">\p adjective. \q Also </w:t>
      </w:r>
      <w:r>
        <w:rPr>
          <w:i/>
          <w:iCs/>
        </w:rPr>
        <w:t>mugulnba</w:t>
      </w:r>
      <w:r>
        <w:rPr>
          <w:rFonts w:hAnsi="Times New Roman"/>
        </w:rPr>
        <w:t xml:space="preserve"> ‘</w:t>
      </w:r>
      <w:r>
        <w:t>whole, round</w:t>
      </w:r>
      <w:r>
        <w:rPr>
          <w:rFonts w:hAnsi="Times New Roman"/>
        </w:rPr>
        <w:t xml:space="preserve">’ </w:t>
      </w:r>
      <w:r>
        <w:t>(adj). \s (RMWD)</w:t>
      </w:r>
    </w:p>
    <w:p w14:paraId="1AC39BD6" w14:textId="77777777" w:rsidR="00C42BF2" w:rsidRDefault="00F80514">
      <w:pPr>
        <w:pStyle w:val="Default"/>
        <w:widowControl w:val="0"/>
        <w:tabs>
          <w:tab w:val="left" w:pos="2880"/>
        </w:tabs>
        <w:ind w:left="2880" w:hanging="2880"/>
      </w:pPr>
      <w:r>
        <w:t>\l Wangka-Yutjurru</w:t>
      </w:r>
      <w:r>
        <w:tab/>
        <w:t>\w</w:t>
      </w:r>
      <w:r>
        <w:rPr>
          <w:i/>
          <w:iCs/>
        </w:rPr>
        <w:t xml:space="preserve"> -muku</w:t>
      </w:r>
      <w:r>
        <w:t xml:space="preserve"> \g </w:t>
      </w:r>
      <w:r>
        <w:rPr>
          <w:rFonts w:hAnsi="Times New Roman"/>
        </w:rPr>
        <w:t>‘</w:t>
      </w:r>
      <w:r>
        <w:t>all, always</w:t>
      </w:r>
      <w:r>
        <w:rPr>
          <w:rFonts w:hAnsi="Times New Roman"/>
        </w:rPr>
        <w:t xml:space="preserve">’ </w:t>
      </w:r>
      <w:r>
        <w:t xml:space="preserve">\q </w:t>
      </w:r>
      <w:r>
        <w:rPr>
          <w:rFonts w:hAnsi="Times New Roman"/>
        </w:rPr>
        <w:t>“</w:t>
      </w:r>
      <w:r>
        <w:t>Frequentative</w:t>
      </w:r>
      <w:r>
        <w:rPr>
          <w:rFonts w:hAnsi="Times New Roman"/>
        </w:rPr>
        <w:t>”</w:t>
      </w:r>
      <w:r>
        <w:t>. \s BB&amp;GB (52)</w:t>
      </w:r>
    </w:p>
    <w:p w14:paraId="5D3E30B0" w14:textId="77777777" w:rsidR="00C42BF2" w:rsidRDefault="00F80514">
      <w:pPr>
        <w:pStyle w:val="Default"/>
        <w:widowControl w:val="0"/>
        <w:tabs>
          <w:tab w:val="left" w:pos="2880"/>
        </w:tabs>
        <w:ind w:left="2880" w:hanging="2880"/>
      </w:pPr>
      <w:r>
        <w:t>\l Warlpiri</w:t>
      </w:r>
      <w:r>
        <w:tab/>
        <w:t>\w</w:t>
      </w:r>
      <w:r>
        <w:rPr>
          <w:i/>
          <w:iCs/>
        </w:rPr>
        <w:t xml:space="preserve"> muku-</w:t>
      </w:r>
      <w:r>
        <w:t xml:space="preserve"> \g </w:t>
      </w:r>
      <w:r>
        <w:rPr>
          <w:rFonts w:hAnsi="Times New Roman"/>
        </w:rPr>
        <w:t>‘</w:t>
      </w:r>
      <w:r>
        <w:t>all</w:t>
      </w:r>
      <w:r>
        <w:rPr>
          <w:rFonts w:hAnsi="Times New Roman"/>
        </w:rPr>
        <w:t xml:space="preserve">’ </w:t>
      </w:r>
      <w:r>
        <w:t>\p Preverb; Absolutive only. \s (KLH)</w:t>
      </w:r>
    </w:p>
    <w:p w14:paraId="35DEC8DF" w14:textId="77777777" w:rsidR="00C42BF2" w:rsidRDefault="00F80514">
      <w:pPr>
        <w:pStyle w:val="Default"/>
        <w:widowControl w:val="0"/>
        <w:tabs>
          <w:tab w:val="left" w:pos="2880"/>
        </w:tabs>
        <w:ind w:left="2880" w:hanging="2880"/>
      </w:pPr>
      <w:r>
        <w:t xml:space="preserve">\l </w:t>
      </w:r>
      <w:r>
        <w:rPr>
          <w:b/>
          <w:bCs/>
        </w:rPr>
        <w:t>pPNy</w:t>
      </w:r>
      <w:r>
        <w:rPr>
          <w:b/>
          <w:bCs/>
        </w:rPr>
        <w:tab/>
        <w:t>\w *muku</w:t>
      </w:r>
      <w:r>
        <w:t xml:space="preserve"> \s (BA)</w:t>
      </w:r>
    </w:p>
    <w:p w14:paraId="3ECCF34C" w14:textId="77777777" w:rsidR="00C42BF2" w:rsidRDefault="00F80514">
      <w:pPr>
        <w:pStyle w:val="Default"/>
        <w:widowControl w:val="0"/>
        <w:tabs>
          <w:tab w:val="left" w:pos="2880"/>
        </w:tabs>
        <w:ind w:left="2880" w:hanging="2880"/>
      </w:pPr>
      <w:r>
        <w:t>^^^</w:t>
      </w:r>
    </w:p>
    <w:p w14:paraId="579E6DBE" w14:textId="77777777" w:rsidR="00C42BF2" w:rsidRDefault="00F80514">
      <w:pPr>
        <w:pStyle w:val="Default"/>
        <w:widowControl w:val="0"/>
        <w:tabs>
          <w:tab w:val="left" w:pos="2880"/>
        </w:tabs>
        <w:ind w:left="2880" w:hanging="2880"/>
      </w:pPr>
      <w:r>
        <w:t>\l KNarr</w:t>
      </w:r>
      <w:r>
        <w:tab/>
        <w:t>\w</w:t>
      </w:r>
      <w:r>
        <w:rPr>
          <w:i/>
          <w:iCs/>
        </w:rPr>
        <w:t xml:space="preserve"> -mok</w:t>
      </w:r>
      <w:r>
        <w:t xml:space="preserve"> \g (marks emphasis) \q Ex. </w:t>
      </w:r>
      <w:r>
        <w:rPr>
          <w:i/>
          <w:iCs/>
        </w:rPr>
        <w:t>miyerr nha ngama-mok</w:t>
      </w:r>
      <w:r>
        <w:rPr>
          <w:rFonts w:hAnsi="Times New Roman"/>
        </w:rPr>
        <w:t xml:space="preserve"> ‘</w:t>
      </w:r>
      <w:r>
        <w:t>cold this big very: it</w:t>
      </w:r>
      <w:r>
        <w:rPr>
          <w:rFonts w:hAnsi="Times New Roman"/>
        </w:rPr>
        <w:t>’</w:t>
      </w:r>
      <w:r>
        <w:t>s very cold</w:t>
      </w:r>
      <w:r>
        <w:rPr>
          <w:rFonts w:hAnsi="Times New Roman"/>
        </w:rPr>
        <w:t>’</w:t>
      </w:r>
      <w:r>
        <w:t>. \s (GB)</w:t>
      </w:r>
    </w:p>
    <w:p w14:paraId="73E508A2" w14:textId="77777777" w:rsidR="00C42BF2" w:rsidRDefault="00F80514">
      <w:pPr>
        <w:pStyle w:val="Default"/>
        <w:widowControl w:val="0"/>
        <w:tabs>
          <w:tab w:val="left" w:pos="2880"/>
        </w:tabs>
        <w:ind w:left="2880" w:hanging="2880"/>
      </w:pPr>
      <w:r>
        <w:t>***</w:t>
      </w:r>
    </w:p>
    <w:p w14:paraId="34891D4C" w14:textId="77777777" w:rsidR="00C42BF2" w:rsidRDefault="00F80514">
      <w:pPr>
        <w:pStyle w:val="Default"/>
        <w:widowControl w:val="0"/>
        <w:tabs>
          <w:tab w:val="left" w:pos="2880"/>
        </w:tabs>
        <w:ind w:left="2880" w:hanging="2880"/>
      </w:pPr>
      <w:r>
        <w:t>\l Nyungar</w:t>
      </w:r>
      <w:r>
        <w:tab/>
        <w:t>\w</w:t>
      </w:r>
      <w:r>
        <w:rPr>
          <w:i/>
          <w:iCs/>
        </w:rPr>
        <w:t xml:space="preserve"> mo</w:t>
      </w:r>
      <w:r>
        <w:t xml:space="preserve"> \g </w:t>
      </w:r>
      <w:r>
        <w:rPr>
          <w:rFonts w:hAnsi="Times New Roman"/>
        </w:rPr>
        <w:t>‘</w:t>
      </w:r>
      <w:r>
        <w:t>three, four, a few</w:t>
      </w:r>
      <w:r>
        <w:rPr>
          <w:rFonts w:hAnsi="Times New Roman"/>
        </w:rPr>
        <w:t xml:space="preserve">’ </w:t>
      </w:r>
      <w:r>
        <w:t>\p Adj. of number. \s WD 1979</w:t>
      </w:r>
    </w:p>
    <w:p w14:paraId="0B35BC90" w14:textId="77777777" w:rsidR="00C42BF2" w:rsidRDefault="00F80514">
      <w:pPr>
        <w:pStyle w:val="Default"/>
        <w:widowControl w:val="0"/>
        <w:tabs>
          <w:tab w:val="left" w:pos="2880"/>
        </w:tabs>
        <w:ind w:left="2880" w:hanging="2880"/>
        <w:rPr>
          <w:color w:val="003300"/>
          <w:u w:color="003300"/>
        </w:rPr>
      </w:pPr>
      <w:r>
        <w:rPr>
          <w:color w:val="003300"/>
          <w:u w:color="003300"/>
        </w:rPr>
        <w:t>***</w:t>
      </w:r>
    </w:p>
    <w:p w14:paraId="278F8C86" w14:textId="77777777" w:rsidR="00C42BF2" w:rsidRDefault="00F80514">
      <w:pPr>
        <w:pStyle w:val="Default"/>
        <w:widowControl w:val="0"/>
        <w:tabs>
          <w:tab w:val="left" w:pos="2880"/>
        </w:tabs>
        <w:ind w:left="2880" w:hanging="2880"/>
        <w:rPr>
          <w:color w:val="003300"/>
          <w:u w:color="003300"/>
        </w:rPr>
      </w:pPr>
      <w:r>
        <w:rPr>
          <w:color w:val="003300"/>
          <w:u w:color="003300"/>
        </w:rPr>
        <w:t>\l Djabugay</w:t>
      </w:r>
      <w:r>
        <w:rPr>
          <w:color w:val="003300"/>
          <w:u w:color="003300"/>
        </w:rPr>
        <w:tab/>
        <w:t xml:space="preserve">\w </w:t>
      </w:r>
      <w:r>
        <w:rPr>
          <w:i/>
          <w:iCs/>
          <w:color w:val="003300"/>
          <w:u w:color="003300"/>
        </w:rPr>
        <w:t>magi</w:t>
      </w:r>
      <w:r>
        <w:rPr>
          <w:color w:val="003300"/>
          <w:u w:color="003300"/>
        </w:rPr>
        <w:t xml:space="preserve"> \g </w:t>
      </w:r>
      <w:r>
        <w:rPr>
          <w:rFonts w:hAnsi="Times New Roman"/>
          <w:color w:val="003300"/>
          <w:u w:color="003300"/>
        </w:rPr>
        <w:t>‘</w:t>
      </w:r>
      <w:r>
        <w:rPr>
          <w:color w:val="003300"/>
          <w:u w:color="003300"/>
        </w:rPr>
        <w:t>all, all of</w:t>
      </w:r>
      <w:r>
        <w:rPr>
          <w:rFonts w:hAnsi="Times New Roman"/>
          <w:color w:val="003300"/>
          <w:u w:color="003300"/>
        </w:rPr>
        <w:t xml:space="preserve">’ </w:t>
      </w:r>
      <w:r>
        <w:rPr>
          <w:color w:val="003300"/>
          <w:u w:color="003300"/>
        </w:rPr>
        <w:t>\s (EP)</w:t>
      </w:r>
    </w:p>
    <w:p w14:paraId="490EAA99" w14:textId="77777777" w:rsidR="00C42BF2" w:rsidRDefault="00C42BF2">
      <w:pPr>
        <w:pStyle w:val="Default"/>
        <w:widowControl w:val="0"/>
        <w:tabs>
          <w:tab w:val="left" w:pos="2880"/>
        </w:tabs>
        <w:ind w:left="2880" w:hanging="2880"/>
        <w:rPr>
          <w:color w:val="003300"/>
          <w:u w:color="003300"/>
        </w:rPr>
      </w:pPr>
    </w:p>
    <w:p w14:paraId="52B39915" w14:textId="77777777" w:rsidR="00C42BF2" w:rsidRDefault="00C42BF2">
      <w:pPr>
        <w:pStyle w:val="Default"/>
        <w:widowControl w:val="0"/>
        <w:tabs>
          <w:tab w:val="left" w:pos="2880"/>
        </w:tabs>
        <w:ind w:left="2880" w:hanging="2880"/>
        <w:rPr>
          <w:color w:val="003300"/>
          <w:u w:color="003300"/>
        </w:rPr>
      </w:pPr>
    </w:p>
    <w:p w14:paraId="4F048AE0" w14:textId="77777777" w:rsidR="00C42BF2" w:rsidRDefault="00F80514">
      <w:pPr>
        <w:pStyle w:val="Default"/>
        <w:widowControl w:val="0"/>
        <w:tabs>
          <w:tab w:val="left" w:pos="2880"/>
        </w:tabs>
        <w:ind w:left="2880" w:hanging="2880"/>
        <w:rPr>
          <w:b/>
          <w:bCs/>
        </w:rPr>
      </w:pPr>
      <w:r>
        <w:t xml:space="preserve">\e </w:t>
      </w:r>
      <w:r>
        <w:rPr>
          <w:b/>
          <w:bCs/>
        </w:rPr>
        <w:t>*muku</w:t>
      </w:r>
    </w:p>
    <w:p w14:paraId="7C50A1D1" w14:textId="77777777" w:rsidR="00C42BF2" w:rsidRDefault="00F80514">
      <w:pPr>
        <w:pStyle w:val="Default"/>
        <w:widowControl w:val="0"/>
        <w:tabs>
          <w:tab w:val="left" w:pos="2880"/>
        </w:tabs>
        <w:ind w:left="2880" w:hanging="2880"/>
      </w:pPr>
      <w:r>
        <w:t xml:space="preserve">\t </w:t>
      </w:r>
      <w:r>
        <w:rPr>
          <w:rFonts w:hAnsi="Times New Roman"/>
        </w:rPr>
        <w:t>‘</w:t>
      </w:r>
      <w:r>
        <w:t>mother</w:t>
      </w:r>
      <w:r>
        <w:rPr>
          <w:rFonts w:hAnsi="Times New Roman"/>
        </w:rPr>
        <w:t>’</w:t>
      </w:r>
      <w:r>
        <w:t>s older brother</w:t>
      </w:r>
      <w:r>
        <w:rPr>
          <w:rFonts w:hAnsi="Times New Roman"/>
        </w:rPr>
        <w:t>’</w:t>
      </w:r>
    </w:p>
    <w:p w14:paraId="3C5CC517" w14:textId="77777777" w:rsidR="00C42BF2" w:rsidRDefault="00F80514">
      <w:pPr>
        <w:pStyle w:val="Default"/>
        <w:widowControl w:val="0"/>
        <w:tabs>
          <w:tab w:val="left" w:pos="2880"/>
        </w:tabs>
        <w:ind w:left="2880" w:hanging="2880"/>
      </w:pPr>
      <w:r>
        <w:t>\b n</w:t>
      </w:r>
    </w:p>
    <w:p w14:paraId="4E01C810" w14:textId="77777777" w:rsidR="00C42BF2" w:rsidRDefault="00F80514">
      <w:pPr>
        <w:pStyle w:val="Default"/>
        <w:widowControl w:val="0"/>
        <w:tabs>
          <w:tab w:val="left" w:pos="2880"/>
        </w:tabs>
        <w:ind w:left="2880" w:hanging="2880"/>
      </w:pPr>
      <w:r>
        <w:t>\c H</w:t>
      </w:r>
    </w:p>
    <w:p w14:paraId="3564FD4F" w14:textId="77777777" w:rsidR="00C42BF2" w:rsidRDefault="00F80514">
      <w:pPr>
        <w:pStyle w:val="Default"/>
        <w:widowControl w:val="0"/>
        <w:tabs>
          <w:tab w:val="left" w:pos="2880"/>
        </w:tabs>
        <w:ind w:left="2880" w:hanging="2880"/>
      </w:pPr>
      <w:r>
        <w:t>\c K</w:t>
      </w:r>
    </w:p>
    <w:p w14:paraId="7E567DF6" w14:textId="77777777" w:rsidR="00C42BF2" w:rsidRDefault="00F80514">
      <w:pPr>
        <w:pStyle w:val="Default"/>
        <w:widowControl w:val="0"/>
        <w:tabs>
          <w:tab w:val="left" w:pos="2880"/>
        </w:tabs>
        <w:ind w:left="2880" w:hanging="2880"/>
      </w:pPr>
      <w:r>
        <w:t>\l Atampaya</w:t>
      </w:r>
      <w:r>
        <w:tab/>
        <w:t>\w</w:t>
      </w:r>
      <w:r>
        <w:rPr>
          <w:i/>
          <w:iCs/>
        </w:rPr>
        <w:t xml:space="preserve"> ukurra</w:t>
      </w:r>
      <w:r>
        <w:t xml:space="preserve"> \g </w:t>
      </w:r>
      <w:r>
        <w:rPr>
          <w:rFonts w:hAnsi="Times New Roman"/>
        </w:rPr>
        <w:t>‘</w:t>
      </w:r>
      <w:r>
        <w:t>mother</w:t>
      </w:r>
      <w:r>
        <w:rPr>
          <w:rFonts w:hAnsi="Times New Roman"/>
        </w:rPr>
        <w:t>’</w:t>
      </w:r>
      <w:r>
        <w:t>s brother</w:t>
      </w:r>
      <w:r>
        <w:rPr>
          <w:rFonts w:hAnsi="Times New Roman"/>
        </w:rPr>
        <w:t xml:space="preserve">’ </w:t>
      </w:r>
      <w:r>
        <w:t xml:space="preserve">\q Also </w:t>
      </w:r>
      <w:r>
        <w:rPr>
          <w:rFonts w:hAnsi="Times New Roman"/>
        </w:rPr>
        <w:t>‘</w:t>
      </w:r>
      <w:r>
        <w:t>leather-head turtle</w:t>
      </w:r>
      <w:r>
        <w:rPr>
          <w:rFonts w:hAnsi="Times New Roman"/>
        </w:rPr>
        <w:t>’</w:t>
      </w:r>
      <w:r>
        <w:t>. \s (TC)</w:t>
      </w:r>
    </w:p>
    <w:p w14:paraId="572B4465" w14:textId="77777777" w:rsidR="00C42BF2" w:rsidRDefault="00F80514">
      <w:pPr>
        <w:pStyle w:val="Default"/>
        <w:widowControl w:val="0"/>
        <w:tabs>
          <w:tab w:val="left" w:pos="2880"/>
        </w:tabs>
        <w:ind w:left="2880" w:hanging="2880"/>
      </w:pPr>
      <w:r>
        <w:t>\l Angkamuthi</w:t>
      </w:r>
      <w:r>
        <w:tab/>
        <w:t>\w</w:t>
      </w:r>
      <w:r>
        <w:rPr>
          <w:i/>
          <w:iCs/>
        </w:rPr>
        <w:t xml:space="preserve"> ukurra</w:t>
      </w:r>
      <w:r>
        <w:t xml:space="preserve"> \g </w:t>
      </w:r>
      <w:r>
        <w:rPr>
          <w:rFonts w:hAnsi="Times New Roman"/>
        </w:rPr>
        <w:t>‘</w:t>
      </w:r>
      <w:r>
        <w:t>mother</w:t>
      </w:r>
      <w:r>
        <w:rPr>
          <w:rFonts w:hAnsi="Times New Roman"/>
        </w:rPr>
        <w:t>’</w:t>
      </w:r>
      <w:r>
        <w:t>s brother</w:t>
      </w:r>
      <w:r>
        <w:rPr>
          <w:rFonts w:hAnsi="Times New Roman"/>
        </w:rPr>
        <w:t xml:space="preserve">’ </w:t>
      </w:r>
      <w:r>
        <w:t xml:space="preserve">\q Also </w:t>
      </w:r>
      <w:r>
        <w:rPr>
          <w:rFonts w:hAnsi="Times New Roman"/>
        </w:rPr>
        <w:t>‘</w:t>
      </w:r>
      <w:r>
        <w:t>leather-head turtle</w:t>
      </w:r>
      <w:r>
        <w:rPr>
          <w:rFonts w:hAnsi="Times New Roman"/>
        </w:rPr>
        <w:t>’</w:t>
      </w:r>
      <w:r>
        <w:t>. \s (TC)</w:t>
      </w:r>
    </w:p>
    <w:p w14:paraId="31EBC49D" w14:textId="77777777" w:rsidR="00C42BF2" w:rsidRDefault="00F80514">
      <w:pPr>
        <w:pStyle w:val="Default"/>
        <w:widowControl w:val="0"/>
        <w:tabs>
          <w:tab w:val="left" w:pos="2880"/>
        </w:tabs>
        <w:ind w:left="2880" w:hanging="2880"/>
      </w:pPr>
      <w:r>
        <w:t>\l Yadhaykenu</w:t>
      </w:r>
      <w:r>
        <w:tab/>
        <w:t>\w</w:t>
      </w:r>
      <w:r>
        <w:rPr>
          <w:i/>
          <w:iCs/>
        </w:rPr>
        <w:t xml:space="preserve"> ukurra</w:t>
      </w:r>
      <w:r>
        <w:t xml:space="preserve"> \g </w:t>
      </w:r>
      <w:r>
        <w:rPr>
          <w:rFonts w:hAnsi="Times New Roman"/>
        </w:rPr>
        <w:t>‘</w:t>
      </w:r>
      <w:r>
        <w:t>mother</w:t>
      </w:r>
      <w:r>
        <w:rPr>
          <w:rFonts w:hAnsi="Times New Roman"/>
        </w:rPr>
        <w:t>’</w:t>
      </w:r>
      <w:r>
        <w:t>s brother</w:t>
      </w:r>
      <w:r>
        <w:rPr>
          <w:rFonts w:hAnsi="Times New Roman"/>
        </w:rPr>
        <w:t xml:space="preserve">’ </w:t>
      </w:r>
      <w:r>
        <w:t xml:space="preserve">\q Also </w:t>
      </w:r>
      <w:r>
        <w:rPr>
          <w:rFonts w:hAnsi="Times New Roman"/>
        </w:rPr>
        <w:t>‘</w:t>
      </w:r>
      <w:r>
        <w:t>leather-head turtle</w:t>
      </w:r>
      <w:r>
        <w:rPr>
          <w:rFonts w:hAnsi="Times New Roman"/>
        </w:rPr>
        <w:t>’</w:t>
      </w:r>
      <w:r>
        <w:t>. \s (TC)</w:t>
      </w:r>
    </w:p>
    <w:p w14:paraId="3CE2806B" w14:textId="77777777" w:rsidR="00C42BF2" w:rsidRDefault="00F80514">
      <w:pPr>
        <w:pStyle w:val="Default"/>
        <w:widowControl w:val="0"/>
        <w:tabs>
          <w:tab w:val="left" w:pos="2880"/>
        </w:tabs>
        <w:ind w:left="2880" w:hanging="2880"/>
      </w:pPr>
      <w:r>
        <w:t>\l Mpalitjanh</w:t>
      </w:r>
      <w:r>
        <w:tab/>
        <w:t>\w</w:t>
      </w:r>
      <w:r>
        <w:rPr>
          <w:i/>
          <w:iCs/>
        </w:rPr>
        <w:t xml:space="preserve"> ku-</w:t>
      </w:r>
      <w:r>
        <w:t xml:space="preserve"> \g </w:t>
      </w:r>
      <w:r>
        <w:rPr>
          <w:rFonts w:hAnsi="Times New Roman"/>
        </w:rPr>
        <w:t>‘</w:t>
      </w:r>
      <w:r>
        <w:t>mother</w:t>
      </w:r>
      <w:r>
        <w:rPr>
          <w:rFonts w:hAnsi="Times New Roman"/>
        </w:rPr>
        <w:t>’</w:t>
      </w:r>
      <w:r>
        <w:t>s oBr</w:t>
      </w:r>
      <w:r>
        <w:rPr>
          <w:rFonts w:hAnsi="Times New Roman"/>
        </w:rPr>
        <w:t xml:space="preserve">’ </w:t>
      </w:r>
      <w:r>
        <w:t>\s (KLH)</w:t>
      </w:r>
    </w:p>
    <w:p w14:paraId="58656A5A" w14:textId="77777777" w:rsidR="00C42BF2" w:rsidRDefault="00F80514">
      <w:pPr>
        <w:pStyle w:val="Default"/>
        <w:widowControl w:val="0"/>
        <w:tabs>
          <w:tab w:val="left" w:pos="2880"/>
        </w:tabs>
        <w:ind w:left="2880" w:hanging="2880"/>
      </w:pPr>
      <w:r>
        <w:t>\l Yinwum</w:t>
      </w:r>
      <w:r>
        <w:tab/>
        <w:t>\w</w:t>
      </w:r>
      <w:r>
        <w:rPr>
          <w:i/>
          <w:iCs/>
        </w:rPr>
        <w:t xml:space="preserve"> </w:t>
      </w:r>
      <w:r>
        <w:rPr>
          <w:i/>
          <w:iCs/>
          <w:vertAlign w:val="superscript"/>
        </w:rPr>
        <w:t>n</w:t>
      </w:r>
      <w:r>
        <w:rPr>
          <w:i/>
          <w:iCs/>
        </w:rPr>
        <w:t>kurr</w:t>
      </w:r>
      <w:r>
        <w:t xml:space="preserve"> \g </w:t>
      </w:r>
      <w:r>
        <w:rPr>
          <w:rFonts w:hAnsi="Times New Roman"/>
        </w:rPr>
        <w:t>‘</w:t>
      </w:r>
      <w:r>
        <w:t>mother</w:t>
      </w:r>
      <w:r>
        <w:rPr>
          <w:rFonts w:hAnsi="Times New Roman"/>
        </w:rPr>
        <w:t>’</w:t>
      </w:r>
      <w:r>
        <w:t>s oBr</w:t>
      </w:r>
      <w:r>
        <w:rPr>
          <w:rFonts w:hAnsi="Times New Roman"/>
        </w:rPr>
        <w:t xml:space="preserve">’ </w:t>
      </w:r>
      <w:r>
        <w:t>\s (KLH)</w:t>
      </w:r>
    </w:p>
    <w:p w14:paraId="45ADE499" w14:textId="77777777" w:rsidR="00C42BF2" w:rsidRDefault="00F80514">
      <w:pPr>
        <w:pStyle w:val="Default"/>
        <w:widowControl w:val="0"/>
        <w:tabs>
          <w:tab w:val="left" w:pos="2880"/>
        </w:tabs>
        <w:ind w:left="2880" w:hanging="2880"/>
      </w:pPr>
      <w:r>
        <w:t>\l Linngithigh</w:t>
      </w:r>
      <w:r>
        <w:tab/>
        <w:t>\w</w:t>
      </w:r>
      <w:r>
        <w:rPr>
          <w:i/>
          <w:iCs/>
        </w:rPr>
        <w:t xml:space="preserve"> ko-</w:t>
      </w:r>
      <w:r>
        <w:t xml:space="preserve"> \g </w:t>
      </w:r>
      <w:r>
        <w:rPr>
          <w:rFonts w:hAnsi="Times New Roman"/>
        </w:rPr>
        <w:t>‘</w:t>
      </w:r>
      <w:r>
        <w:t>mother</w:t>
      </w:r>
      <w:r>
        <w:rPr>
          <w:rFonts w:hAnsi="Times New Roman"/>
        </w:rPr>
        <w:t>’</w:t>
      </w:r>
      <w:r>
        <w:t>s oBr</w:t>
      </w:r>
      <w:r>
        <w:rPr>
          <w:rFonts w:hAnsi="Times New Roman"/>
        </w:rPr>
        <w:t xml:space="preserve">’ </w:t>
      </w:r>
      <w:r>
        <w:t xml:space="preserve">\p Abs </w:t>
      </w:r>
      <w:r>
        <w:rPr>
          <w:i/>
          <w:iCs/>
        </w:rPr>
        <w:t>koghay</w:t>
      </w:r>
      <w:r>
        <w:t>. \s (KLH)</w:t>
      </w:r>
    </w:p>
    <w:p w14:paraId="3B279C9F" w14:textId="77777777" w:rsidR="00C42BF2" w:rsidRDefault="00F80514">
      <w:pPr>
        <w:pStyle w:val="Default"/>
        <w:widowControl w:val="0"/>
        <w:tabs>
          <w:tab w:val="left" w:pos="2880"/>
        </w:tabs>
        <w:ind w:left="2880" w:hanging="2880"/>
      </w:pPr>
      <w:r>
        <w:t>\l Alngith</w:t>
      </w:r>
      <w:r>
        <w:tab/>
        <w:t>\w</w:t>
      </w:r>
      <w:r>
        <w:rPr>
          <w:i/>
          <w:iCs/>
        </w:rPr>
        <w:t xml:space="preserve"> ko-</w:t>
      </w:r>
      <w:r>
        <w:t xml:space="preserve"> \g </w:t>
      </w:r>
      <w:r>
        <w:rPr>
          <w:rFonts w:hAnsi="Times New Roman"/>
        </w:rPr>
        <w:t>‘</w:t>
      </w:r>
      <w:r>
        <w:t>mother</w:t>
      </w:r>
      <w:r>
        <w:rPr>
          <w:rFonts w:hAnsi="Times New Roman"/>
        </w:rPr>
        <w:t>’</w:t>
      </w:r>
      <w:r>
        <w:t>s oBr</w:t>
      </w:r>
      <w:r>
        <w:rPr>
          <w:rFonts w:hAnsi="Times New Roman"/>
        </w:rPr>
        <w:t xml:space="preserve">’ </w:t>
      </w:r>
      <w:r>
        <w:t>\s (KLH)</w:t>
      </w:r>
    </w:p>
    <w:p w14:paraId="79B04DD5" w14:textId="77777777" w:rsidR="00C42BF2" w:rsidRDefault="00F80514">
      <w:pPr>
        <w:pStyle w:val="Default"/>
        <w:widowControl w:val="0"/>
        <w:tabs>
          <w:tab w:val="left" w:pos="2880"/>
        </w:tabs>
        <w:ind w:left="2880" w:hanging="2880"/>
      </w:pPr>
      <w:r>
        <w:t>\l Awngthim</w:t>
      </w:r>
      <w:r>
        <w:tab/>
        <w:t>\w</w:t>
      </w:r>
      <w:r>
        <w:rPr>
          <w:i/>
          <w:iCs/>
        </w:rPr>
        <w:t xml:space="preserve"> ku-</w:t>
      </w:r>
      <w:r>
        <w:t xml:space="preserve"> \g </w:t>
      </w:r>
      <w:r>
        <w:rPr>
          <w:rFonts w:hAnsi="Times New Roman"/>
        </w:rPr>
        <w:t>‘</w:t>
      </w:r>
      <w:r>
        <w:t>mother</w:t>
      </w:r>
      <w:r>
        <w:rPr>
          <w:rFonts w:hAnsi="Times New Roman"/>
        </w:rPr>
        <w:t>’</w:t>
      </w:r>
      <w:r>
        <w:t>s oBr</w:t>
      </w:r>
      <w:r>
        <w:rPr>
          <w:rFonts w:hAnsi="Times New Roman"/>
        </w:rPr>
        <w:t xml:space="preserve">’ </w:t>
      </w:r>
      <w:r>
        <w:t>\s (KLH)</w:t>
      </w:r>
    </w:p>
    <w:p w14:paraId="7BA6EEEB" w14:textId="77777777" w:rsidR="00C42BF2" w:rsidRDefault="00F80514">
      <w:pPr>
        <w:pStyle w:val="Default"/>
        <w:widowControl w:val="0"/>
        <w:tabs>
          <w:tab w:val="left" w:pos="2880"/>
        </w:tabs>
        <w:ind w:left="2880" w:hanging="2880"/>
      </w:pPr>
      <w:r>
        <w:t>\l Ntra</w:t>
      </w:r>
      <w:r>
        <w:rPr>
          <w:rFonts w:hAnsi="Times New Roman"/>
        </w:rPr>
        <w:t>’</w:t>
      </w:r>
      <w:r>
        <w:t>ngith</w:t>
      </w:r>
      <w:r>
        <w:tab/>
        <w:t>\w</w:t>
      </w:r>
      <w:r>
        <w:rPr>
          <w:i/>
          <w:iCs/>
        </w:rPr>
        <w:t xml:space="preserve"> ko-</w:t>
      </w:r>
      <w:r>
        <w:t xml:space="preserve"> \g </w:t>
      </w:r>
      <w:r>
        <w:rPr>
          <w:rFonts w:hAnsi="Times New Roman"/>
        </w:rPr>
        <w:t>‘</w:t>
      </w:r>
      <w:r>
        <w:t>mother</w:t>
      </w:r>
      <w:r>
        <w:rPr>
          <w:rFonts w:hAnsi="Times New Roman"/>
        </w:rPr>
        <w:t>’</w:t>
      </w:r>
      <w:r>
        <w:t>s oBr</w:t>
      </w:r>
      <w:r>
        <w:rPr>
          <w:rFonts w:hAnsi="Times New Roman"/>
        </w:rPr>
        <w:t xml:space="preserve">’ </w:t>
      </w:r>
      <w:r>
        <w:t>\s (KLH)</w:t>
      </w:r>
    </w:p>
    <w:p w14:paraId="4E28A807" w14:textId="77777777" w:rsidR="00C42BF2" w:rsidRDefault="00F80514">
      <w:pPr>
        <w:pStyle w:val="Default"/>
        <w:widowControl w:val="0"/>
        <w:tabs>
          <w:tab w:val="left" w:pos="2880"/>
        </w:tabs>
        <w:ind w:left="2880" w:hanging="2880"/>
      </w:pPr>
      <w:r>
        <w:t>\l Ngkoth</w:t>
      </w:r>
      <w:r>
        <w:tab/>
        <w:t>\w</w:t>
      </w:r>
      <w:r>
        <w:rPr>
          <w:i/>
          <w:iCs/>
        </w:rPr>
        <w:t xml:space="preserve"> kut </w:t>
      </w:r>
      <w:r>
        <w:t>(</w:t>
      </w:r>
      <w:r>
        <w:rPr>
          <w:i/>
          <w:iCs/>
        </w:rPr>
        <w:t>~ kot ?</w:t>
      </w:r>
      <w:r>
        <w:t>) \</w:t>
      </w:r>
      <w:r>
        <w:rPr>
          <w:i/>
          <w:iCs/>
        </w:rPr>
        <w:t>g</w:t>
      </w:r>
      <w:r>
        <w:rPr>
          <w:rFonts w:hAnsi="Times New Roman"/>
        </w:rPr>
        <w:t xml:space="preserve"> ‘</w:t>
      </w:r>
      <w:r>
        <w:t>mother</w:t>
      </w:r>
      <w:r>
        <w:rPr>
          <w:rFonts w:hAnsi="Times New Roman"/>
        </w:rPr>
        <w:t>’</w:t>
      </w:r>
      <w:r>
        <w:t>s oBr</w:t>
      </w:r>
      <w:r>
        <w:rPr>
          <w:rFonts w:hAnsi="Times New Roman"/>
        </w:rPr>
        <w:t xml:space="preserve">’ </w:t>
      </w:r>
      <w:r>
        <w:t>\s (KLH)</w:t>
      </w:r>
    </w:p>
    <w:p w14:paraId="08C2FBB9" w14:textId="77777777" w:rsidR="00C42BF2" w:rsidRDefault="00F80514">
      <w:pPr>
        <w:pStyle w:val="Default"/>
        <w:widowControl w:val="0"/>
        <w:tabs>
          <w:tab w:val="left" w:pos="2880"/>
        </w:tabs>
        <w:ind w:left="2880" w:hanging="2880"/>
      </w:pPr>
      <w:r>
        <w:t>\l Aritinngithigh</w:t>
      </w:r>
      <w:r>
        <w:tab/>
        <w:t>\w</w:t>
      </w:r>
      <w:r>
        <w:rPr>
          <w:i/>
          <w:iCs/>
        </w:rPr>
        <w:t xml:space="preserve"> ku-</w:t>
      </w:r>
      <w:r>
        <w:t xml:space="preserve"> \g </w:t>
      </w:r>
      <w:r>
        <w:rPr>
          <w:rFonts w:hAnsi="Times New Roman"/>
        </w:rPr>
        <w:t>‘</w:t>
      </w:r>
      <w:r>
        <w:t>mother</w:t>
      </w:r>
      <w:r>
        <w:rPr>
          <w:rFonts w:hAnsi="Times New Roman"/>
        </w:rPr>
        <w:t>’</w:t>
      </w:r>
      <w:r>
        <w:t>s oBr</w:t>
      </w:r>
      <w:r>
        <w:rPr>
          <w:rFonts w:hAnsi="Times New Roman"/>
        </w:rPr>
        <w:t xml:space="preserve">’ </w:t>
      </w:r>
      <w:r>
        <w:t>\s (KLH)</w:t>
      </w:r>
    </w:p>
    <w:p w14:paraId="3B3FA041" w14:textId="77777777" w:rsidR="00C42BF2" w:rsidRDefault="00F80514">
      <w:pPr>
        <w:pStyle w:val="Default"/>
        <w:widowControl w:val="0"/>
        <w:tabs>
          <w:tab w:val="left" w:pos="2880"/>
        </w:tabs>
        <w:ind w:left="2880" w:hanging="2880"/>
      </w:pPr>
      <w:r>
        <w:t>\l Mbiywom</w:t>
      </w:r>
      <w:r>
        <w:tab/>
        <w:t>\w</w:t>
      </w:r>
      <w:r>
        <w:rPr>
          <w:i/>
          <w:iCs/>
        </w:rPr>
        <w:t xml:space="preserve"> kwurr-</w:t>
      </w:r>
      <w:r>
        <w:t xml:space="preserve"> \g </w:t>
      </w:r>
      <w:r>
        <w:rPr>
          <w:rFonts w:hAnsi="Times New Roman"/>
        </w:rPr>
        <w:t>‘</w:t>
      </w:r>
      <w:r>
        <w:t>mother</w:t>
      </w:r>
      <w:r>
        <w:rPr>
          <w:rFonts w:hAnsi="Times New Roman"/>
        </w:rPr>
        <w:t>’</w:t>
      </w:r>
      <w:r>
        <w:t>s oBr</w:t>
      </w:r>
      <w:r>
        <w:rPr>
          <w:rFonts w:hAnsi="Times New Roman"/>
        </w:rPr>
        <w:t xml:space="preserve">’ </w:t>
      </w:r>
      <w:r>
        <w:t>\s (KLH)</w:t>
      </w:r>
    </w:p>
    <w:p w14:paraId="12F3B25C" w14:textId="77777777" w:rsidR="00C42BF2" w:rsidRDefault="00F80514">
      <w:pPr>
        <w:pStyle w:val="Default"/>
        <w:widowControl w:val="0"/>
        <w:tabs>
          <w:tab w:val="left" w:pos="2880"/>
        </w:tabs>
        <w:ind w:left="2880" w:hanging="2880"/>
      </w:pPr>
      <w:r>
        <w:t>\l Kaanytju</w:t>
      </w:r>
      <w:r>
        <w:tab/>
        <w:t>\w</w:t>
      </w:r>
      <w:r>
        <w:rPr>
          <w:i/>
          <w:iCs/>
        </w:rPr>
        <w:t xml:space="preserve"> muka</w:t>
      </w:r>
      <w:r>
        <w:t xml:space="preserve"> \g </w:t>
      </w:r>
      <w:r>
        <w:rPr>
          <w:rFonts w:hAnsi="Times New Roman"/>
        </w:rPr>
        <w:t>‘</w:t>
      </w:r>
      <w:r>
        <w:t>mother</w:t>
      </w:r>
      <w:r>
        <w:rPr>
          <w:rFonts w:hAnsi="Times New Roman"/>
        </w:rPr>
        <w:t>’</w:t>
      </w:r>
      <w:r>
        <w:t>s oBr</w:t>
      </w:r>
      <w:r>
        <w:rPr>
          <w:rFonts w:hAnsi="Times New Roman"/>
        </w:rPr>
        <w:t xml:space="preserve">’ </w:t>
      </w:r>
      <w:r>
        <w:t>\s (KLH)</w:t>
      </w:r>
    </w:p>
    <w:p w14:paraId="2A0E379C" w14:textId="77777777" w:rsidR="00C42BF2" w:rsidRDefault="00F80514">
      <w:pPr>
        <w:pStyle w:val="Default"/>
        <w:widowControl w:val="0"/>
        <w:tabs>
          <w:tab w:val="left" w:pos="2880"/>
        </w:tabs>
        <w:ind w:left="2880" w:hanging="2880"/>
      </w:pPr>
      <w:r>
        <w:t>\l Umpila</w:t>
      </w:r>
      <w:r>
        <w:tab/>
        <w:t>\w</w:t>
      </w:r>
      <w:r>
        <w:rPr>
          <w:i/>
          <w:iCs/>
        </w:rPr>
        <w:t xml:space="preserve"> muka</w:t>
      </w:r>
      <w:r>
        <w:t xml:space="preserve"> \g </w:t>
      </w:r>
      <w:r>
        <w:rPr>
          <w:rFonts w:hAnsi="Times New Roman"/>
        </w:rPr>
        <w:t>‘</w:t>
      </w:r>
      <w:r>
        <w:t>mother</w:t>
      </w:r>
      <w:r>
        <w:rPr>
          <w:rFonts w:hAnsi="Times New Roman"/>
        </w:rPr>
        <w:t>’</w:t>
      </w:r>
      <w:r>
        <w:t>s oBr; mother</w:t>
      </w:r>
      <w:r>
        <w:rPr>
          <w:rFonts w:hAnsi="Times New Roman"/>
        </w:rPr>
        <w:t>’</w:t>
      </w:r>
      <w:r>
        <w:t>s older sibling</w:t>
      </w:r>
      <w:r>
        <w:rPr>
          <w:rFonts w:hAnsi="Times New Roman"/>
        </w:rPr>
        <w:t xml:space="preserve">’ </w:t>
      </w:r>
      <w:r>
        <w:t>\s (KLH, GNOG, LMW)</w:t>
      </w:r>
    </w:p>
    <w:p w14:paraId="7E781A62" w14:textId="77777777" w:rsidR="00C42BF2" w:rsidRDefault="00F80514">
      <w:pPr>
        <w:pStyle w:val="Default"/>
        <w:widowControl w:val="0"/>
        <w:tabs>
          <w:tab w:val="left" w:pos="2880"/>
        </w:tabs>
        <w:ind w:left="2880" w:hanging="2880"/>
      </w:pPr>
      <w:r>
        <w:t>\l WMungknh</w:t>
      </w:r>
      <w:r>
        <w:tab/>
        <w:t>\w</w:t>
      </w:r>
      <w:r>
        <w:rPr>
          <w:i/>
          <w:iCs/>
        </w:rPr>
        <w:t xml:space="preserve"> muk</w:t>
      </w:r>
      <w:r>
        <w:t xml:space="preserve"> \g </w:t>
      </w:r>
      <w:r>
        <w:rPr>
          <w:rFonts w:hAnsi="Times New Roman"/>
        </w:rPr>
        <w:t>‘</w:t>
      </w:r>
      <w:r>
        <w:t>mother</w:t>
      </w:r>
      <w:r>
        <w:rPr>
          <w:rFonts w:hAnsi="Times New Roman"/>
        </w:rPr>
        <w:t>’</w:t>
      </w:r>
      <w:r>
        <w:t>s oBr</w:t>
      </w:r>
      <w:r>
        <w:rPr>
          <w:rFonts w:hAnsi="Times New Roman"/>
        </w:rPr>
        <w:t xml:space="preserve">’ </w:t>
      </w:r>
      <w:r>
        <w:t xml:space="preserve">\q Also (KPPW) </w:t>
      </w:r>
      <w:r>
        <w:rPr>
          <w:i/>
          <w:iCs/>
        </w:rPr>
        <w:t>mukv</w:t>
      </w:r>
      <w:r>
        <w:rPr>
          <w:rFonts w:hAnsi="Times New Roman"/>
          <w:i/>
          <w:iCs/>
        </w:rPr>
        <w:t>ñ</w:t>
      </w:r>
      <w:r>
        <w:rPr>
          <w:i/>
          <w:iCs/>
        </w:rPr>
        <w:t>cin</w:t>
      </w:r>
      <w:r>
        <w:rPr>
          <w:rFonts w:hAnsi="Times New Roman"/>
        </w:rPr>
        <w:t xml:space="preserve"> ‘</w:t>
      </w:r>
      <w:r>
        <w:t>mother</w:t>
      </w:r>
      <w:r>
        <w:rPr>
          <w:rFonts w:hAnsi="Times New Roman"/>
        </w:rPr>
        <w:t>’</w:t>
      </w:r>
      <w:r>
        <w:t>s older brother or sister</w:t>
      </w:r>
      <w:r>
        <w:rPr>
          <w:rFonts w:hAnsi="Times New Roman"/>
        </w:rPr>
        <w:t>’</w:t>
      </w:r>
      <w:r>
        <w:t xml:space="preserve">, </w:t>
      </w:r>
      <w:r>
        <w:rPr>
          <w:i/>
          <w:iCs/>
        </w:rPr>
        <w:t>mukwayyow</w:t>
      </w:r>
      <w:r>
        <w:rPr>
          <w:rFonts w:hAnsi="Times New Roman"/>
        </w:rPr>
        <w:t xml:space="preserve"> ‘</w:t>
      </w:r>
      <w:r>
        <w:t>mother</w:t>
      </w:r>
      <w:r>
        <w:rPr>
          <w:rFonts w:hAnsi="Times New Roman"/>
        </w:rPr>
        <w:t>’</w:t>
      </w:r>
      <w:r>
        <w:t>s older sister</w:t>
      </w:r>
      <w:r>
        <w:rPr>
          <w:rFonts w:hAnsi="Times New Roman"/>
        </w:rPr>
        <w:t>’</w:t>
      </w:r>
      <w:r>
        <w:t xml:space="preserve">, and </w:t>
      </w:r>
      <w:r>
        <w:rPr>
          <w:i/>
          <w:iCs/>
        </w:rPr>
        <w:t>mukayng</w:t>
      </w:r>
      <w:r>
        <w:rPr>
          <w:rFonts w:hAnsi="Times New Roman"/>
        </w:rPr>
        <w:t xml:space="preserve"> ‘</w:t>
      </w:r>
      <w:r>
        <w:t>niece, nephew, younger sister</w:t>
      </w:r>
      <w:r>
        <w:rPr>
          <w:rFonts w:hAnsi="Times New Roman"/>
        </w:rPr>
        <w:t>’</w:t>
      </w:r>
      <w:r>
        <w:t>s children</w:t>
      </w:r>
      <w:r>
        <w:rPr>
          <w:rFonts w:hAnsi="Times New Roman"/>
        </w:rPr>
        <w:t>’</w:t>
      </w:r>
      <w:r>
        <w:t>. \s (KLH, KPPW)</w:t>
      </w:r>
    </w:p>
    <w:p w14:paraId="60992313" w14:textId="77777777" w:rsidR="00C42BF2" w:rsidRDefault="00F80514">
      <w:pPr>
        <w:pStyle w:val="Default"/>
        <w:widowControl w:val="0"/>
        <w:tabs>
          <w:tab w:val="left" w:pos="2880"/>
        </w:tabs>
        <w:ind w:left="2880" w:hanging="2880"/>
      </w:pPr>
      <w:r>
        <w:t>\l WMe</w:t>
      </w:r>
      <w:r>
        <w:rPr>
          <w:rFonts w:hAnsi="Times New Roman"/>
        </w:rPr>
        <w:t>’</w:t>
      </w:r>
      <w:r>
        <w:t>nh</w:t>
      </w:r>
      <w:r>
        <w:tab/>
        <w:t>\w</w:t>
      </w:r>
      <w:r>
        <w:rPr>
          <w:i/>
          <w:iCs/>
        </w:rPr>
        <w:t xml:space="preserve"> muk</w:t>
      </w:r>
      <w:r>
        <w:t xml:space="preserve"> \g </w:t>
      </w:r>
      <w:r>
        <w:rPr>
          <w:rFonts w:hAnsi="Times New Roman"/>
        </w:rPr>
        <w:t>‘</w:t>
      </w:r>
      <w:r>
        <w:t>mother</w:t>
      </w:r>
      <w:r>
        <w:rPr>
          <w:rFonts w:hAnsi="Times New Roman"/>
        </w:rPr>
        <w:t>’</w:t>
      </w:r>
      <w:r>
        <w:t>s oBr</w:t>
      </w:r>
      <w:r>
        <w:rPr>
          <w:rFonts w:hAnsi="Times New Roman"/>
        </w:rPr>
        <w:t xml:space="preserve">’ </w:t>
      </w:r>
      <w:r>
        <w:t>\s (KLH)</w:t>
      </w:r>
    </w:p>
    <w:p w14:paraId="6DE38B4F" w14:textId="77777777" w:rsidR="00C42BF2" w:rsidRDefault="00F80514">
      <w:pPr>
        <w:pStyle w:val="Default"/>
        <w:widowControl w:val="0"/>
        <w:tabs>
          <w:tab w:val="left" w:pos="2880"/>
        </w:tabs>
        <w:ind w:left="2880" w:hanging="2880"/>
      </w:pPr>
      <w:r>
        <w:t>\l WNgathrr</w:t>
      </w:r>
      <w:r>
        <w:tab/>
        <w:t>\w</w:t>
      </w:r>
      <w:r>
        <w:rPr>
          <w:i/>
          <w:iCs/>
        </w:rPr>
        <w:t xml:space="preserve"> muk</w:t>
      </w:r>
      <w:r>
        <w:t xml:space="preserve"> \g </w:t>
      </w:r>
      <w:r>
        <w:rPr>
          <w:rFonts w:hAnsi="Times New Roman"/>
        </w:rPr>
        <w:t>‘</w:t>
      </w:r>
      <w:r>
        <w:t>mother</w:t>
      </w:r>
      <w:r>
        <w:rPr>
          <w:rFonts w:hAnsi="Times New Roman"/>
        </w:rPr>
        <w:t>’</w:t>
      </w:r>
      <w:r>
        <w:t>s oBr</w:t>
      </w:r>
      <w:r>
        <w:rPr>
          <w:rFonts w:hAnsi="Times New Roman"/>
        </w:rPr>
        <w:t xml:space="preserve">’ </w:t>
      </w:r>
      <w:r>
        <w:t>\s (KLH)</w:t>
      </w:r>
    </w:p>
    <w:p w14:paraId="4D6435C2" w14:textId="77777777" w:rsidR="00C42BF2" w:rsidRDefault="00F80514">
      <w:pPr>
        <w:pStyle w:val="Default"/>
        <w:widowControl w:val="0"/>
        <w:tabs>
          <w:tab w:val="left" w:pos="2880"/>
        </w:tabs>
        <w:ind w:left="2880" w:hanging="2880"/>
      </w:pPr>
      <w:r>
        <w:t>\l WNgathan</w:t>
      </w:r>
      <w:r>
        <w:tab/>
        <w:t>\w</w:t>
      </w:r>
      <w:r>
        <w:rPr>
          <w:i/>
          <w:iCs/>
        </w:rPr>
        <w:t xml:space="preserve"> muk</w:t>
      </w:r>
      <w:r>
        <w:t xml:space="preserve"> \g </w:t>
      </w:r>
      <w:r>
        <w:rPr>
          <w:rFonts w:hAnsi="Times New Roman"/>
        </w:rPr>
        <w:t>‘</w:t>
      </w:r>
      <w:r>
        <w:t>mother</w:t>
      </w:r>
      <w:r>
        <w:rPr>
          <w:rFonts w:hAnsi="Times New Roman"/>
        </w:rPr>
        <w:t>’</w:t>
      </w:r>
      <w:r>
        <w:t>s older sibling</w:t>
      </w:r>
      <w:r>
        <w:rPr>
          <w:rFonts w:hAnsi="Times New Roman"/>
        </w:rPr>
        <w:t xml:space="preserve">’ </w:t>
      </w:r>
      <w:r>
        <w:t xml:space="preserve">\q Also </w:t>
      </w:r>
      <w:r>
        <w:rPr>
          <w:i/>
          <w:iCs/>
        </w:rPr>
        <w:t>m</w:t>
      </w:r>
      <w:r>
        <w:rPr>
          <w:rFonts w:hAnsi="Times New Roman"/>
          <w:i/>
          <w:iCs/>
        </w:rPr>
        <w:t>ö</w:t>
      </w:r>
      <w:r>
        <w:rPr>
          <w:i/>
          <w:iCs/>
        </w:rPr>
        <w:t>kvnh</w:t>
      </w:r>
      <w:r>
        <w:t>(</w:t>
      </w:r>
      <w:r>
        <w:rPr>
          <w:i/>
          <w:iCs/>
        </w:rPr>
        <w:t>thvnh</w:t>
      </w:r>
      <w:r>
        <w:t xml:space="preserve">) (same gloss; the </w:t>
      </w:r>
      <w:r>
        <w:rPr>
          <w:rFonts w:hAnsi="Times New Roman"/>
          <w:i/>
          <w:iCs/>
        </w:rPr>
        <w:t>ö</w:t>
      </w:r>
      <w:r>
        <w:t xml:space="preserve"> implies that V2 was *i); </w:t>
      </w:r>
      <w:r>
        <w:rPr>
          <w:i/>
          <w:iCs/>
        </w:rPr>
        <w:t>mukvth</w:t>
      </w:r>
      <w:r>
        <w:rPr>
          <w:rFonts w:hAnsi="Times New Roman"/>
        </w:rPr>
        <w:t xml:space="preserve"> ‘</w:t>
      </w:r>
      <w:r>
        <w:t>younger sister</w:t>
      </w:r>
      <w:r>
        <w:rPr>
          <w:rFonts w:hAnsi="Times New Roman"/>
        </w:rPr>
        <w:t>’</w:t>
      </w:r>
      <w:r>
        <w:t>s child</w:t>
      </w:r>
      <w:r>
        <w:rPr>
          <w:rFonts w:hAnsi="Times New Roman"/>
        </w:rPr>
        <w:t>’</w:t>
      </w:r>
      <w:r>
        <w:t>. \s (PS)</w:t>
      </w:r>
    </w:p>
    <w:p w14:paraId="186F2839" w14:textId="77777777" w:rsidR="00C42BF2" w:rsidRDefault="00F80514">
      <w:pPr>
        <w:pStyle w:val="Default"/>
        <w:widowControl w:val="0"/>
        <w:tabs>
          <w:tab w:val="left" w:pos="2880"/>
        </w:tabs>
        <w:ind w:left="2880" w:hanging="2880"/>
      </w:pPr>
      <w:r>
        <w:lastRenderedPageBreak/>
        <w:t>\l WMuminh</w:t>
      </w:r>
      <w:r>
        <w:tab/>
        <w:t>\w</w:t>
      </w:r>
      <w:r>
        <w:rPr>
          <w:i/>
          <w:iCs/>
        </w:rPr>
        <w:t xml:space="preserve"> muka-</w:t>
      </w:r>
      <w:r>
        <w:t>(</w:t>
      </w:r>
      <w:r>
        <w:rPr>
          <w:i/>
          <w:iCs/>
        </w:rPr>
        <w:t>ling</w:t>
      </w:r>
      <w:r>
        <w:t xml:space="preserve">) \g </w:t>
      </w:r>
      <w:r>
        <w:rPr>
          <w:rFonts w:hAnsi="Times New Roman"/>
        </w:rPr>
        <w:t>‘</w:t>
      </w:r>
      <w:r>
        <w:t>mother</w:t>
      </w:r>
      <w:r>
        <w:rPr>
          <w:rFonts w:hAnsi="Times New Roman"/>
        </w:rPr>
        <w:t>’</w:t>
      </w:r>
      <w:r>
        <w:t>s oBr</w:t>
      </w:r>
      <w:r>
        <w:rPr>
          <w:rFonts w:hAnsi="Times New Roman"/>
        </w:rPr>
        <w:t xml:space="preserve">’ </w:t>
      </w:r>
      <w:r>
        <w:t>\s (KLH)</w:t>
      </w:r>
    </w:p>
    <w:p w14:paraId="7B66D6E3" w14:textId="77777777" w:rsidR="00C42BF2" w:rsidRDefault="00F80514">
      <w:pPr>
        <w:pStyle w:val="Default"/>
        <w:widowControl w:val="0"/>
        <w:tabs>
          <w:tab w:val="left" w:pos="2880"/>
        </w:tabs>
        <w:ind w:left="2880" w:hanging="2880"/>
      </w:pPr>
      <w:r>
        <w:t>\l Umpithamu</w:t>
      </w:r>
      <w:r>
        <w:tab/>
        <w:t xml:space="preserve">\w </w:t>
      </w:r>
      <w:r>
        <w:rPr>
          <w:i/>
          <w:iCs/>
        </w:rPr>
        <w:t>ukutha</w:t>
      </w:r>
      <w:r>
        <w:t xml:space="preserve"> \g </w:t>
      </w:r>
      <w:r>
        <w:rPr>
          <w:rFonts w:hAnsi="Times New Roman"/>
        </w:rPr>
        <w:t>‘</w:t>
      </w:r>
      <w:r>
        <w:t>mother</w:t>
      </w:r>
      <w:r>
        <w:rPr>
          <w:rFonts w:hAnsi="Times New Roman"/>
        </w:rPr>
        <w:t>’</w:t>
      </w:r>
      <w:r>
        <w:t>s oBr, mother</w:t>
      </w:r>
      <w:r>
        <w:rPr>
          <w:rFonts w:hAnsi="Times New Roman"/>
        </w:rPr>
        <w:t>’</w:t>
      </w:r>
      <w:r>
        <w:t>s oSi</w:t>
      </w:r>
      <w:r>
        <w:rPr>
          <w:rFonts w:hAnsi="Times New Roman"/>
        </w:rPr>
        <w:t xml:space="preserve">’ </w:t>
      </w:r>
      <w:r>
        <w:t xml:space="preserve">\q Also </w:t>
      </w:r>
      <w:r>
        <w:rPr>
          <w:i/>
          <w:iCs/>
        </w:rPr>
        <w:t>okothan</w:t>
      </w:r>
      <w:r>
        <w:rPr>
          <w:rFonts w:hAnsi="Times New Roman"/>
        </w:rPr>
        <w:t xml:space="preserve"> ‘</w:t>
      </w:r>
      <w:r>
        <w:t>ySiCh</w:t>
      </w:r>
      <w:r>
        <w:rPr>
          <w:rFonts w:hAnsi="Times New Roman"/>
        </w:rPr>
        <w:t>’</w:t>
      </w:r>
      <w:r>
        <w:t>. \s (J-CV)</w:t>
      </w:r>
    </w:p>
    <w:p w14:paraId="334ECDE8" w14:textId="77777777" w:rsidR="00C42BF2" w:rsidRDefault="00F80514">
      <w:pPr>
        <w:pStyle w:val="Default"/>
        <w:widowControl w:val="0"/>
        <w:tabs>
          <w:tab w:val="left" w:pos="2880"/>
        </w:tabs>
        <w:ind w:left="2880" w:hanging="2880"/>
        <w:rPr>
          <w:color w:val="003300"/>
          <w:u w:color="003300"/>
        </w:rPr>
      </w:pPr>
      <w:r>
        <w:rPr>
          <w:color w:val="003300"/>
          <w:u w:color="003300"/>
        </w:rPr>
        <w:t>\l Yintyingka</w:t>
      </w:r>
      <w:r>
        <w:rPr>
          <w:color w:val="003300"/>
          <w:u w:color="003300"/>
        </w:rPr>
        <w:tab/>
        <w:t xml:space="preserve">\w </w:t>
      </w:r>
      <w:r>
        <w:rPr>
          <w:i/>
          <w:iCs/>
          <w:color w:val="003300"/>
          <w:u w:color="003300"/>
        </w:rPr>
        <w:t>muki</w:t>
      </w:r>
      <w:r>
        <w:rPr>
          <w:color w:val="003300"/>
          <w:u w:color="003300"/>
        </w:rPr>
        <w:t xml:space="preserve"> \g </w:t>
      </w:r>
      <w:r>
        <w:rPr>
          <w:rFonts w:hAnsi="Times New Roman"/>
          <w:color w:val="003300"/>
          <w:u w:color="003300"/>
        </w:rPr>
        <w:t>‘</w:t>
      </w:r>
      <w:r>
        <w:rPr>
          <w:color w:val="003300"/>
          <w:u w:color="003300"/>
        </w:rPr>
        <w:t>mother</w:t>
      </w:r>
      <w:r>
        <w:rPr>
          <w:rFonts w:hAnsi="Times New Roman"/>
          <w:color w:val="003300"/>
          <w:u w:color="003300"/>
        </w:rPr>
        <w:t>’</w:t>
      </w:r>
      <w:r>
        <w:rPr>
          <w:color w:val="003300"/>
          <w:u w:color="003300"/>
        </w:rPr>
        <w:t>s older sibling</w:t>
      </w:r>
      <w:r>
        <w:rPr>
          <w:rFonts w:hAnsi="Times New Roman"/>
          <w:color w:val="003300"/>
          <w:u w:color="003300"/>
        </w:rPr>
        <w:t xml:space="preserve">’ </w:t>
      </w:r>
      <w:r>
        <w:rPr>
          <w:color w:val="003300"/>
          <w:u w:color="003300"/>
        </w:rPr>
        <w:t>\s R&amp;V</w:t>
      </w:r>
    </w:p>
    <w:p w14:paraId="713E1877" w14:textId="77777777" w:rsidR="00C42BF2" w:rsidRDefault="00F80514">
      <w:pPr>
        <w:pStyle w:val="Default"/>
        <w:widowControl w:val="0"/>
        <w:tabs>
          <w:tab w:val="left" w:pos="2880"/>
        </w:tabs>
        <w:ind w:left="2880" w:hanging="2880"/>
      </w:pPr>
      <w:r>
        <w:t>\l KThaayorre</w:t>
      </w:r>
      <w:r>
        <w:tab/>
        <w:t xml:space="preserve">\w </w:t>
      </w:r>
      <w:r>
        <w:rPr>
          <w:i/>
          <w:iCs/>
        </w:rPr>
        <w:t>mokor</w:t>
      </w:r>
      <w:r>
        <w:t xml:space="preserve">; </w:t>
      </w:r>
      <w:r>
        <w:rPr>
          <w:i/>
          <w:iCs/>
        </w:rPr>
        <w:t>ngan-</w:t>
      </w:r>
      <w:r>
        <w:t xml:space="preserve"> (?)\g </w:t>
      </w:r>
      <w:r>
        <w:rPr>
          <w:rFonts w:hAnsi="Times New Roman"/>
        </w:rPr>
        <w:t>‘</w:t>
      </w:r>
      <w:r>
        <w:t>mother</w:t>
      </w:r>
      <w:r>
        <w:rPr>
          <w:rFonts w:hAnsi="Times New Roman"/>
        </w:rPr>
        <w:t>’</w:t>
      </w:r>
      <w:r>
        <w:t>s oBr</w:t>
      </w:r>
      <w:r>
        <w:rPr>
          <w:rFonts w:hAnsi="Times New Roman"/>
        </w:rPr>
        <w:t xml:space="preserve">’ </w:t>
      </w:r>
      <w:r>
        <w:t>\s (KLH)</w:t>
      </w:r>
    </w:p>
    <w:p w14:paraId="763D8F9A" w14:textId="77777777" w:rsidR="00C42BF2" w:rsidRDefault="00F80514">
      <w:pPr>
        <w:pStyle w:val="Default"/>
        <w:widowControl w:val="0"/>
        <w:tabs>
          <w:tab w:val="left" w:pos="2880"/>
        </w:tabs>
        <w:ind w:left="2880" w:hanging="2880"/>
      </w:pPr>
      <w:r>
        <w:t>\l YYoront</w:t>
      </w:r>
      <w:r>
        <w:tab/>
        <w:t>\w</w:t>
      </w:r>
      <w:r>
        <w:rPr>
          <w:i/>
          <w:iCs/>
        </w:rPr>
        <w:t xml:space="preserve"> mo7r</w:t>
      </w:r>
      <w:r>
        <w:t xml:space="preserve"> \g </w:t>
      </w:r>
      <w:r>
        <w:rPr>
          <w:rFonts w:hAnsi="Times New Roman"/>
        </w:rPr>
        <w:t>‘</w:t>
      </w:r>
      <w:r>
        <w:t>mother</w:t>
      </w:r>
      <w:r>
        <w:rPr>
          <w:rFonts w:hAnsi="Times New Roman"/>
        </w:rPr>
        <w:t>’</w:t>
      </w:r>
      <w:r>
        <w:t>s oBr</w:t>
      </w:r>
      <w:r>
        <w:rPr>
          <w:rFonts w:hAnsi="Times New Roman"/>
        </w:rPr>
        <w:t>’</w:t>
      </w:r>
    </w:p>
    <w:p w14:paraId="32BB093F" w14:textId="77777777" w:rsidR="00C42BF2" w:rsidRDefault="00F80514">
      <w:pPr>
        <w:pStyle w:val="Default"/>
        <w:widowControl w:val="0"/>
        <w:tabs>
          <w:tab w:val="left" w:pos="2880"/>
        </w:tabs>
        <w:ind w:left="2880" w:hanging="2880"/>
      </w:pPr>
      <w:r>
        <w:t>\l YMel</w:t>
      </w:r>
      <w:r>
        <w:tab/>
        <w:t>\w</w:t>
      </w:r>
      <w:r>
        <w:rPr>
          <w:i/>
          <w:iCs/>
        </w:rPr>
        <w:t xml:space="preserve"> mokr</w:t>
      </w:r>
      <w:r>
        <w:t xml:space="preserve"> \g </w:t>
      </w:r>
      <w:r>
        <w:rPr>
          <w:rFonts w:hAnsi="Times New Roman"/>
        </w:rPr>
        <w:t>‘</w:t>
      </w:r>
      <w:r>
        <w:t>mother</w:t>
      </w:r>
      <w:r>
        <w:rPr>
          <w:rFonts w:hAnsi="Times New Roman"/>
        </w:rPr>
        <w:t>’</w:t>
      </w:r>
      <w:r>
        <w:t>s oBr</w:t>
      </w:r>
      <w:r>
        <w:rPr>
          <w:rFonts w:hAnsi="Times New Roman"/>
        </w:rPr>
        <w:t>’</w:t>
      </w:r>
    </w:p>
    <w:p w14:paraId="4C5E8AEE" w14:textId="77777777" w:rsidR="00C42BF2" w:rsidRDefault="00F80514">
      <w:pPr>
        <w:pStyle w:val="Default"/>
        <w:widowControl w:val="0"/>
        <w:tabs>
          <w:tab w:val="left" w:pos="2880"/>
        </w:tabs>
        <w:ind w:left="2880" w:hanging="2880"/>
      </w:pPr>
      <w:r>
        <w:t>\l KKaper</w:t>
      </w:r>
      <w:r>
        <w:tab/>
        <w:t>\w</w:t>
      </w:r>
      <w:r>
        <w:rPr>
          <w:i/>
          <w:iCs/>
        </w:rPr>
        <w:t xml:space="preserve"> mvk</w:t>
      </w:r>
      <w:r>
        <w:rPr>
          <w:rFonts w:hAnsi="Times New Roman"/>
          <w:i/>
          <w:iCs/>
        </w:rPr>
        <w:t>ó</w:t>
      </w:r>
      <w:r>
        <w:rPr>
          <w:i/>
          <w:iCs/>
        </w:rPr>
        <w:t>rvyrr, pa-</w:t>
      </w:r>
      <w:r>
        <w:t xml:space="preserve"> \g </w:t>
      </w:r>
      <w:r>
        <w:rPr>
          <w:rFonts w:hAnsi="Times New Roman"/>
        </w:rPr>
        <w:t>‘</w:t>
      </w:r>
      <w:r>
        <w:t>mother</w:t>
      </w:r>
      <w:r>
        <w:rPr>
          <w:rFonts w:hAnsi="Times New Roman"/>
        </w:rPr>
        <w:t>’</w:t>
      </w:r>
      <w:r>
        <w:t>s Br</w:t>
      </w:r>
      <w:r>
        <w:rPr>
          <w:rFonts w:hAnsi="Times New Roman"/>
        </w:rPr>
        <w:t xml:space="preserve">’ </w:t>
      </w:r>
      <w:r>
        <w:t>\s (BA, KLH)</w:t>
      </w:r>
    </w:p>
    <w:p w14:paraId="6204AC84" w14:textId="77777777" w:rsidR="00C42BF2" w:rsidRDefault="00F80514">
      <w:pPr>
        <w:pStyle w:val="Default"/>
        <w:widowControl w:val="0"/>
        <w:tabs>
          <w:tab w:val="left" w:pos="2880"/>
        </w:tabs>
        <w:ind w:left="2880" w:hanging="2880"/>
      </w:pPr>
      <w:r>
        <w:t>\l Rimanggudinhma</w:t>
      </w:r>
      <w:r>
        <w:tab/>
        <w:t>\w</w:t>
      </w:r>
      <w:r>
        <w:rPr>
          <w:i/>
          <w:iCs/>
        </w:rPr>
        <w:t xml:space="preserve"> ko</w:t>
      </w:r>
      <w:r>
        <w:rPr>
          <w:rFonts w:hAnsi="Times New Roman"/>
        </w:rPr>
        <w:t>δ</w:t>
      </w:r>
      <w:r>
        <w:t xml:space="preserve">\g </w:t>
      </w:r>
      <w:r>
        <w:rPr>
          <w:rFonts w:hAnsi="Times New Roman"/>
        </w:rPr>
        <w:t>‘</w:t>
      </w:r>
      <w:r>
        <w:t>mother</w:t>
      </w:r>
      <w:r>
        <w:rPr>
          <w:rFonts w:hAnsi="Times New Roman"/>
        </w:rPr>
        <w:t>’</w:t>
      </w:r>
      <w:r>
        <w:t>s Br</w:t>
      </w:r>
      <w:r>
        <w:rPr>
          <w:rFonts w:hAnsi="Times New Roman"/>
        </w:rPr>
        <w:t xml:space="preserve">’ </w:t>
      </w:r>
      <w:r>
        <w:t xml:space="preserve">\q IG: </w:t>
      </w:r>
      <w:r>
        <w:rPr>
          <w:i/>
          <w:iCs/>
        </w:rPr>
        <w:t>koz</w:t>
      </w:r>
      <w:r>
        <w:t>. \s (KLH, IG)</w:t>
      </w:r>
    </w:p>
    <w:p w14:paraId="685B3EE9" w14:textId="77777777" w:rsidR="00C42BF2" w:rsidRDefault="00F80514">
      <w:pPr>
        <w:pStyle w:val="Default"/>
        <w:widowControl w:val="0"/>
        <w:ind w:left="2880" w:hanging="2880"/>
      </w:pPr>
      <w:r>
        <w:t>\l Flinders Island</w:t>
      </w:r>
      <w:r>
        <w:tab/>
        <w:t xml:space="preserve">\w </w:t>
      </w:r>
      <w:r>
        <w:rPr>
          <w:i/>
          <w:iCs/>
        </w:rPr>
        <w:t>okwoyi</w:t>
      </w:r>
      <w:r>
        <w:t xml:space="preserve"> \g </w:t>
      </w:r>
      <w:r>
        <w:rPr>
          <w:rFonts w:hAnsi="Times New Roman"/>
        </w:rPr>
        <w:t>‘</w:t>
      </w:r>
      <w:r>
        <w:t>mother</w:t>
      </w:r>
      <w:r>
        <w:rPr>
          <w:rFonts w:hAnsi="Times New Roman"/>
        </w:rPr>
        <w:t>’</w:t>
      </w:r>
      <w:r>
        <w:t>s brother</w:t>
      </w:r>
      <w:r>
        <w:rPr>
          <w:rFonts w:hAnsi="Times New Roman"/>
        </w:rPr>
        <w:t xml:space="preserve">’ </w:t>
      </w:r>
      <w:r>
        <w:t>\s (PS)</w:t>
      </w:r>
    </w:p>
    <w:p w14:paraId="0F894D42" w14:textId="77777777" w:rsidR="00C42BF2" w:rsidRDefault="00F80514">
      <w:pPr>
        <w:pStyle w:val="Default"/>
        <w:widowControl w:val="0"/>
        <w:tabs>
          <w:tab w:val="left" w:pos="2880"/>
        </w:tabs>
        <w:ind w:left="2880" w:hanging="2880"/>
      </w:pPr>
      <w:r>
        <w:t>\l GYim</w:t>
      </w:r>
      <w:r>
        <w:tab/>
        <w:t>\w</w:t>
      </w:r>
      <w:r>
        <w:rPr>
          <w:i/>
          <w:iCs/>
        </w:rPr>
        <w:t xml:space="preserve"> mugagay</w:t>
      </w:r>
      <w:r>
        <w:t xml:space="preserve"> \g </w:t>
      </w:r>
      <w:r>
        <w:rPr>
          <w:rFonts w:hAnsi="Times New Roman"/>
        </w:rPr>
        <w:t>‘</w:t>
      </w:r>
      <w:r>
        <w:t>senior uncle or aunt; junior nephew or niece</w:t>
      </w:r>
      <w:r>
        <w:rPr>
          <w:rFonts w:hAnsi="Times New Roman"/>
        </w:rPr>
        <w:t xml:space="preserve">’ </w:t>
      </w:r>
      <w:r>
        <w:t xml:space="preserve">\q Var. </w:t>
      </w:r>
      <w:r>
        <w:rPr>
          <w:i/>
          <w:iCs/>
        </w:rPr>
        <w:t>mugay</w:t>
      </w:r>
      <w:r>
        <w:t>. \s (JHav)</w:t>
      </w:r>
    </w:p>
    <w:p w14:paraId="2165A3F0" w14:textId="77777777" w:rsidR="00C42BF2" w:rsidRDefault="00F80514">
      <w:pPr>
        <w:pStyle w:val="Default"/>
        <w:widowControl w:val="0"/>
        <w:tabs>
          <w:tab w:val="left" w:pos="2880"/>
        </w:tabs>
        <w:ind w:left="2880" w:hanging="2880"/>
      </w:pPr>
      <w:r>
        <w:t>\l GYim</w:t>
      </w:r>
      <w:r>
        <w:tab/>
        <w:t>\w</w:t>
      </w:r>
      <w:r>
        <w:rPr>
          <w:i/>
          <w:iCs/>
        </w:rPr>
        <w:t xml:space="preserve"> mugur</w:t>
      </w:r>
      <w:r>
        <w:t xml:space="preserve"> \g </w:t>
      </w:r>
      <w:r>
        <w:rPr>
          <w:rFonts w:hAnsi="Times New Roman"/>
        </w:rPr>
        <w:t>‘</w:t>
      </w:r>
      <w:r>
        <w:t>cousin, nephew, uncle, etc.</w:t>
      </w:r>
      <w:r>
        <w:rPr>
          <w:rFonts w:hAnsi="Times New Roman"/>
        </w:rPr>
        <w:t xml:space="preserve">’ </w:t>
      </w:r>
      <w:r>
        <w:t xml:space="preserve">\q JHav 1972: x+f.m(-m). In the variant </w:t>
      </w:r>
      <w:r>
        <w:rPr>
          <w:i/>
          <w:iCs/>
        </w:rPr>
        <w:t>mugu:r</w:t>
      </w:r>
      <w:r>
        <w:t xml:space="preserve"> (JHav 1972 list only) the long V2 implies a former 3rd syllable. \s KLH; JHav (1972, 1979)</w:t>
      </w:r>
    </w:p>
    <w:p w14:paraId="534EE230" w14:textId="77777777" w:rsidR="00C42BF2" w:rsidRDefault="00F80514">
      <w:pPr>
        <w:pStyle w:val="Default"/>
        <w:widowControl w:val="0"/>
        <w:ind w:left="2880" w:hanging="2880"/>
      </w:pPr>
      <w:r>
        <w:t>\l GYim</w:t>
      </w:r>
      <w:r>
        <w:tab/>
        <w:t xml:space="preserve">\w </w:t>
      </w:r>
      <w:r>
        <w:rPr>
          <w:i/>
          <w:iCs/>
        </w:rPr>
        <w:t>mugul</w:t>
      </w:r>
      <w:r>
        <w:t xml:space="preserve"> \g </w:t>
      </w:r>
      <w:r>
        <w:rPr>
          <w:rFonts w:hAnsi="Times New Roman"/>
        </w:rPr>
        <w:t>‘</w:t>
      </w:r>
      <w:r>
        <w:t>old</w:t>
      </w:r>
      <w:r>
        <w:rPr>
          <w:rFonts w:hAnsi="Times New Roman"/>
        </w:rPr>
        <w:t xml:space="preserve">’ </w:t>
      </w:r>
      <w:r>
        <w:t>\s (JHav)</w:t>
      </w:r>
    </w:p>
    <w:p w14:paraId="14482787" w14:textId="77777777" w:rsidR="00C42BF2" w:rsidRDefault="00F80514">
      <w:pPr>
        <w:pStyle w:val="Default"/>
        <w:widowControl w:val="0"/>
        <w:ind w:left="2880" w:hanging="2880"/>
      </w:pPr>
      <w:r>
        <w:t>\l KYalanji</w:t>
      </w:r>
      <w:r>
        <w:tab/>
        <w:t xml:space="preserve">\w </w:t>
      </w:r>
      <w:r>
        <w:rPr>
          <w:i/>
          <w:iCs/>
        </w:rPr>
        <w:t>mukul</w:t>
      </w:r>
      <w:r>
        <w:t xml:space="preserve"> \g </w:t>
      </w:r>
      <w:r>
        <w:rPr>
          <w:rFonts w:hAnsi="Times New Roman"/>
        </w:rPr>
        <w:t>‘</w:t>
      </w:r>
      <w:r>
        <w:t>old</w:t>
      </w:r>
      <w:r>
        <w:rPr>
          <w:rFonts w:hAnsi="Times New Roman"/>
        </w:rPr>
        <w:t xml:space="preserve">’ </w:t>
      </w:r>
      <w:r>
        <w:t>\s (Hr&amp;Hr)</w:t>
      </w:r>
    </w:p>
    <w:p w14:paraId="2F212296" w14:textId="77777777" w:rsidR="00C42BF2" w:rsidRDefault="00F80514">
      <w:pPr>
        <w:pStyle w:val="Default"/>
        <w:widowControl w:val="0"/>
        <w:ind w:left="2880" w:hanging="2880"/>
      </w:pPr>
      <w:r>
        <w:t>\l KYalanji</w:t>
      </w:r>
      <w:r>
        <w:tab/>
        <w:t xml:space="preserve">\w </w:t>
      </w:r>
      <w:r>
        <w:rPr>
          <w:i/>
          <w:iCs/>
        </w:rPr>
        <w:t>mukay</w:t>
      </w:r>
      <w:r>
        <w:t xml:space="preserve"> \g </w:t>
      </w:r>
      <w:r>
        <w:rPr>
          <w:rFonts w:hAnsi="Times New Roman"/>
        </w:rPr>
        <w:t>‘</w:t>
      </w:r>
      <w:r>
        <w:t>mother</w:t>
      </w:r>
      <w:r>
        <w:rPr>
          <w:rFonts w:hAnsi="Times New Roman"/>
        </w:rPr>
        <w:t>’</w:t>
      </w:r>
      <w:r>
        <w:t>s older sister, father</w:t>
      </w:r>
      <w:r>
        <w:rPr>
          <w:rFonts w:hAnsi="Times New Roman"/>
        </w:rPr>
        <w:t>’</w:t>
      </w:r>
      <w:r>
        <w:t>s older brother</w:t>
      </w:r>
      <w:r>
        <w:rPr>
          <w:rFonts w:hAnsi="Times New Roman"/>
        </w:rPr>
        <w:t xml:space="preserve">’ </w:t>
      </w:r>
      <w:r>
        <w:t xml:space="preserve">\q Also </w:t>
      </w:r>
      <w:r>
        <w:rPr>
          <w:rFonts w:hAnsi="Times New Roman"/>
        </w:rPr>
        <w:t>‘</w:t>
      </w:r>
      <w:r>
        <w:t>brother</w:t>
      </w:r>
      <w:r>
        <w:rPr>
          <w:rFonts w:hAnsi="Times New Roman"/>
        </w:rPr>
        <w:t>’</w:t>
      </w:r>
      <w:r>
        <w:t>s child</w:t>
      </w:r>
      <w:r>
        <w:rPr>
          <w:rFonts w:hAnsi="Times New Roman"/>
        </w:rPr>
        <w:t>’</w:t>
      </w:r>
      <w:r>
        <w:t>. Sense (any of them) correct? \s (Hr&amp;Hr)</w:t>
      </w:r>
    </w:p>
    <w:p w14:paraId="2538A557" w14:textId="77777777" w:rsidR="00C42BF2" w:rsidRDefault="00F80514">
      <w:pPr>
        <w:pStyle w:val="Default"/>
        <w:widowControl w:val="0"/>
        <w:tabs>
          <w:tab w:val="left" w:pos="2880"/>
        </w:tabs>
        <w:ind w:left="2880" w:hanging="2880"/>
      </w:pPr>
      <w:r>
        <w:t>\l Mbabaram</w:t>
      </w:r>
      <w:r>
        <w:tab/>
        <w:t>\w mug</w:t>
      </w:r>
      <w:r>
        <w:rPr>
          <w:rFonts w:hAnsi="Times New Roman"/>
        </w:rPr>
        <w:t xml:space="preserve">á </w:t>
      </w:r>
      <w:r>
        <w:t xml:space="preserve">\g </w:t>
      </w:r>
      <w:r>
        <w:rPr>
          <w:rFonts w:hAnsi="Times New Roman"/>
        </w:rPr>
        <w:t>‘</w:t>
      </w:r>
      <w:r>
        <w:t>aunt; mother-in-law</w:t>
      </w:r>
      <w:r>
        <w:rPr>
          <w:rFonts w:hAnsi="Times New Roman"/>
        </w:rPr>
        <w:t xml:space="preserve">’ </w:t>
      </w:r>
      <w:r>
        <w:t>\q A loan. \s RMWD</w:t>
      </w:r>
    </w:p>
    <w:p w14:paraId="092BD413" w14:textId="77777777" w:rsidR="00C42BF2" w:rsidRDefault="00F80514">
      <w:pPr>
        <w:pStyle w:val="Default"/>
        <w:widowControl w:val="0"/>
        <w:tabs>
          <w:tab w:val="left" w:pos="2880"/>
        </w:tabs>
        <w:ind w:left="2880" w:hanging="2880"/>
      </w:pPr>
      <w:r>
        <w:t xml:space="preserve">\l </w:t>
      </w:r>
      <w:r>
        <w:rPr>
          <w:b/>
          <w:bCs/>
        </w:rPr>
        <w:t>pPaman</w:t>
      </w:r>
      <w:r>
        <w:rPr>
          <w:b/>
          <w:bCs/>
        </w:rPr>
        <w:tab/>
        <w:t>\w *muku(r)</w:t>
      </w:r>
      <w:r>
        <w:t xml:space="preserve"> (NPaman list), </w:t>
      </w:r>
      <w:r>
        <w:rPr>
          <w:b/>
          <w:bCs/>
        </w:rPr>
        <w:t>*mukur ~ muka</w:t>
      </w:r>
      <w:r>
        <w:t xml:space="preserve"> (Middle Paman list), </w:t>
      </w:r>
      <w:r>
        <w:rPr>
          <w:b/>
          <w:bCs/>
        </w:rPr>
        <w:t>*mukur</w:t>
      </w:r>
      <w:r>
        <w:t xml:space="preserve"> (</w:t>
      </w:r>
      <w:r>
        <w:rPr>
          <w:rFonts w:hAnsi="Times New Roman"/>
        </w:rPr>
        <w:t>“</w:t>
      </w:r>
      <w:r>
        <w:t>Other Paman</w:t>
      </w:r>
      <w:r>
        <w:rPr>
          <w:rFonts w:hAnsi="Times New Roman"/>
        </w:rPr>
        <w:t xml:space="preserve">” </w:t>
      </w:r>
      <w:r>
        <w:t>list). \s (KLH)</w:t>
      </w:r>
    </w:p>
    <w:p w14:paraId="71738BBB" w14:textId="77777777" w:rsidR="00C42BF2" w:rsidRDefault="00F80514">
      <w:pPr>
        <w:pStyle w:val="Default"/>
        <w:widowControl w:val="0"/>
        <w:tabs>
          <w:tab w:val="left" w:pos="2880"/>
        </w:tabs>
        <w:ind w:left="2880" w:hanging="2880"/>
      </w:pPr>
      <w:r>
        <w:t>\l GBadhun</w:t>
      </w:r>
      <w:r>
        <w:tab/>
        <w:t>\w</w:t>
      </w:r>
      <w:r>
        <w:rPr>
          <w:i/>
          <w:iCs/>
        </w:rPr>
        <w:t xml:space="preserve"> mugina</w:t>
      </w:r>
      <w:r>
        <w:t xml:space="preserve"> \g </w:t>
      </w:r>
      <w:r>
        <w:rPr>
          <w:rFonts w:hAnsi="Times New Roman"/>
        </w:rPr>
        <w:t>‘</w:t>
      </w:r>
      <w:r>
        <w:t>older brother</w:t>
      </w:r>
      <w:r>
        <w:rPr>
          <w:rFonts w:hAnsi="Times New Roman"/>
        </w:rPr>
        <w:t xml:space="preserve">’ </w:t>
      </w:r>
      <w:r>
        <w:t>\q Origin of final vowel? \s (PS)</w:t>
      </w:r>
    </w:p>
    <w:p w14:paraId="78C472ED" w14:textId="77777777" w:rsidR="00C42BF2" w:rsidRDefault="00F80514">
      <w:pPr>
        <w:pStyle w:val="Default"/>
        <w:widowControl w:val="0"/>
        <w:tabs>
          <w:tab w:val="left" w:pos="2880"/>
        </w:tabs>
        <w:ind w:left="2880" w:hanging="2880"/>
      </w:pPr>
      <w:r>
        <w:t>\l Dyirbal</w:t>
      </w:r>
      <w:r>
        <w:tab/>
        <w:t xml:space="preserve">\w </w:t>
      </w:r>
      <w:r>
        <w:rPr>
          <w:i/>
          <w:iCs/>
        </w:rPr>
        <w:t>mugu</w:t>
      </w:r>
      <w:r>
        <w:t xml:space="preserve"> \g </w:t>
      </w:r>
      <w:r>
        <w:rPr>
          <w:rFonts w:hAnsi="Times New Roman"/>
        </w:rPr>
        <w:t>‘</w:t>
      </w:r>
      <w:r>
        <w:t>MoeBr, FaeSiHu; MoFaeBrSo, MoMoeSiSo</w:t>
      </w:r>
      <w:r>
        <w:rPr>
          <w:rFonts w:hAnsi="Times New Roman"/>
        </w:rPr>
        <w:t xml:space="preserve">’ </w:t>
      </w:r>
      <w:r>
        <w:t>\p Masculine (</w:t>
      </w:r>
      <w:r>
        <w:rPr>
          <w:i/>
          <w:iCs/>
        </w:rPr>
        <w:t>bayi</w:t>
      </w:r>
      <w:r>
        <w:t xml:space="preserve">). \q </w:t>
      </w:r>
      <w:r>
        <w:rPr>
          <w:rFonts w:hAnsi="Times New Roman"/>
        </w:rPr>
        <w:t>“</w:t>
      </w:r>
      <w:r>
        <w:t>Etc.</w:t>
      </w:r>
      <w:r>
        <w:rPr>
          <w:rFonts w:hAnsi="Times New Roman"/>
        </w:rPr>
        <w:t xml:space="preserve">” </w:t>
      </w:r>
      <w:r>
        <w:t>\s RMWD 1989: 247</w:t>
      </w:r>
    </w:p>
    <w:p w14:paraId="2379E0D1" w14:textId="77777777" w:rsidR="00C42BF2" w:rsidRDefault="00F80514">
      <w:pPr>
        <w:pStyle w:val="Default"/>
        <w:widowControl w:val="0"/>
        <w:tabs>
          <w:tab w:val="left" w:pos="2880"/>
        </w:tabs>
        <w:ind w:left="2880" w:hanging="2880"/>
      </w:pPr>
      <w:r>
        <w:t>\l Dyirbal</w:t>
      </w:r>
      <w:r>
        <w:tab/>
        <w:t xml:space="preserve">\w </w:t>
      </w:r>
      <w:r>
        <w:rPr>
          <w:i/>
          <w:iCs/>
        </w:rPr>
        <w:t>mugunan</w:t>
      </w:r>
      <w:r>
        <w:t xml:space="preserve"> \g </w:t>
      </w:r>
      <w:r>
        <w:rPr>
          <w:rFonts w:hAnsi="Times New Roman"/>
        </w:rPr>
        <w:t>‘</w:t>
      </w:r>
      <w:r>
        <w:t>MoeSi, FaeBrWi; MoFaeBrDa, MoMoeSiDa</w:t>
      </w:r>
      <w:r>
        <w:rPr>
          <w:rFonts w:hAnsi="Times New Roman"/>
        </w:rPr>
        <w:t xml:space="preserve">’ </w:t>
      </w:r>
      <w:r>
        <w:t>\p Feminine (</w:t>
      </w:r>
      <w:r>
        <w:rPr>
          <w:i/>
          <w:iCs/>
        </w:rPr>
        <w:t>balan</w:t>
      </w:r>
      <w:r>
        <w:t xml:space="preserve">). \q </w:t>
      </w:r>
      <w:r>
        <w:rPr>
          <w:rFonts w:hAnsi="Times New Roman"/>
        </w:rPr>
        <w:t>“</w:t>
      </w:r>
      <w:r>
        <w:t>Etc.</w:t>
      </w:r>
      <w:r>
        <w:rPr>
          <w:rFonts w:hAnsi="Times New Roman"/>
        </w:rPr>
        <w:t xml:space="preserve">” </w:t>
      </w:r>
      <w:r>
        <w:t>\s RMWD 1989: 247</w:t>
      </w:r>
    </w:p>
    <w:p w14:paraId="15B26900" w14:textId="77777777" w:rsidR="00C42BF2" w:rsidRDefault="00F80514">
      <w:pPr>
        <w:pStyle w:val="Default"/>
        <w:widowControl w:val="0"/>
        <w:tabs>
          <w:tab w:val="left" w:pos="2880"/>
        </w:tabs>
        <w:ind w:left="2880" w:hanging="2880"/>
      </w:pPr>
      <w:r>
        <w:t>\l Dyirrbal</w:t>
      </w:r>
      <w:r>
        <w:tab/>
        <w:t xml:space="preserve">\w </w:t>
      </w:r>
      <w:r>
        <w:rPr>
          <w:i/>
          <w:iCs/>
        </w:rPr>
        <w:t>mugirray</w:t>
      </w:r>
      <w:r>
        <w:t xml:space="preserve"> \g </w:t>
      </w:r>
      <w:r>
        <w:rPr>
          <w:rFonts w:hAnsi="Times New Roman"/>
        </w:rPr>
        <w:t>‘</w:t>
      </w:r>
      <w:r>
        <w:t>eBr; MoeSiSo, FaeBrSo; WieSiHu; HueSiHu</w:t>
      </w:r>
      <w:r>
        <w:rPr>
          <w:rFonts w:hAnsi="Times New Roman"/>
        </w:rPr>
        <w:t xml:space="preserve">’ </w:t>
      </w:r>
      <w:r>
        <w:t>\p Masculine (</w:t>
      </w:r>
      <w:r>
        <w:rPr>
          <w:i/>
          <w:iCs/>
        </w:rPr>
        <w:t>bayi</w:t>
      </w:r>
      <w:r>
        <w:t xml:space="preserve">). \q </w:t>
      </w:r>
      <w:r>
        <w:rPr>
          <w:rFonts w:hAnsi="Times New Roman"/>
        </w:rPr>
        <w:t>“</w:t>
      </w:r>
      <w:r>
        <w:t>Etc.</w:t>
      </w:r>
      <w:r>
        <w:rPr>
          <w:rFonts w:hAnsi="Times New Roman"/>
        </w:rPr>
        <w:t xml:space="preserve">” </w:t>
      </w:r>
      <w:r>
        <w:t>\s RMWD 1989: 248</w:t>
      </w:r>
    </w:p>
    <w:p w14:paraId="7872EBE1" w14:textId="77777777" w:rsidR="00C42BF2" w:rsidRDefault="00F80514">
      <w:pPr>
        <w:pStyle w:val="Default"/>
        <w:widowControl w:val="0"/>
        <w:tabs>
          <w:tab w:val="left" w:pos="2880"/>
        </w:tabs>
        <w:ind w:left="2880" w:hanging="2880"/>
      </w:pPr>
      <w:r>
        <w:t>\l Warrgamay</w:t>
      </w:r>
      <w:r>
        <w:tab/>
        <w:t xml:space="preserve">\w </w:t>
      </w:r>
      <w:r>
        <w:rPr>
          <w:i/>
          <w:iCs/>
        </w:rPr>
        <w:t>mugulan</w:t>
      </w:r>
      <w:r>
        <w:t xml:space="preserve"> \g </w:t>
      </w:r>
      <w:r>
        <w:rPr>
          <w:rFonts w:hAnsi="Times New Roman"/>
        </w:rPr>
        <w:t>‘</w:t>
      </w:r>
      <w:r>
        <w:t>mother</w:t>
      </w:r>
      <w:r>
        <w:rPr>
          <w:rFonts w:hAnsi="Times New Roman"/>
        </w:rPr>
        <w:t>’</w:t>
      </w:r>
      <w:r>
        <w:t>s elder brother</w:t>
      </w:r>
      <w:r>
        <w:rPr>
          <w:rFonts w:hAnsi="Times New Roman"/>
        </w:rPr>
        <w:t xml:space="preserve">’ </w:t>
      </w:r>
      <w:r>
        <w:t>\s RMWD</w:t>
      </w:r>
    </w:p>
    <w:p w14:paraId="6BD0107F" w14:textId="77777777" w:rsidR="00C42BF2" w:rsidRDefault="00F80514">
      <w:pPr>
        <w:pStyle w:val="Default"/>
        <w:widowControl w:val="0"/>
        <w:tabs>
          <w:tab w:val="left" w:pos="2880"/>
        </w:tabs>
        <w:ind w:left="2880" w:hanging="2880"/>
      </w:pPr>
      <w:r>
        <w:t>\l Muruwari</w:t>
      </w:r>
      <w:r>
        <w:tab/>
        <w:t>\w</w:t>
      </w:r>
      <w:r>
        <w:rPr>
          <w:i/>
          <w:iCs/>
        </w:rPr>
        <w:t xml:space="preserve"> muki-muki</w:t>
      </w:r>
      <w:r>
        <w:t xml:space="preserve"> \g </w:t>
      </w:r>
      <w:r>
        <w:rPr>
          <w:rFonts w:hAnsi="Times New Roman"/>
        </w:rPr>
        <w:t>‘</w:t>
      </w:r>
      <w:r>
        <w:t>aunt (father</w:t>
      </w:r>
      <w:r>
        <w:rPr>
          <w:rFonts w:hAnsi="Times New Roman"/>
        </w:rPr>
        <w:t>’</w:t>
      </w:r>
      <w:r>
        <w:t>s sister)</w:t>
      </w:r>
      <w:r>
        <w:rPr>
          <w:rFonts w:hAnsi="Times New Roman"/>
        </w:rPr>
        <w:t xml:space="preserve">’ </w:t>
      </w:r>
      <w:r>
        <w:t xml:space="preserve">\q Origin of final vowel? Also </w:t>
      </w:r>
      <w:r>
        <w:rPr>
          <w:i/>
          <w:iCs/>
        </w:rPr>
        <w:t>mukutul</w:t>
      </w:r>
      <w:r>
        <w:rPr>
          <w:rFonts w:hAnsi="Times New Roman"/>
        </w:rPr>
        <w:t xml:space="preserve"> ‘</w:t>
      </w:r>
      <w:r>
        <w:t>grandmother</w:t>
      </w:r>
      <w:r>
        <w:rPr>
          <w:rFonts w:hAnsi="Times New Roman"/>
        </w:rPr>
        <w:t>’</w:t>
      </w:r>
      <w:r>
        <w:t>. \s (LFO)</w:t>
      </w:r>
    </w:p>
    <w:p w14:paraId="2815B86C" w14:textId="77777777" w:rsidR="00C42BF2" w:rsidRDefault="00F80514">
      <w:pPr>
        <w:pStyle w:val="Default"/>
        <w:widowControl w:val="0"/>
        <w:tabs>
          <w:tab w:val="left" w:pos="2880"/>
        </w:tabs>
        <w:ind w:left="2880" w:hanging="2880"/>
      </w:pPr>
      <w:r>
        <w:t>\l Mudburra</w:t>
      </w:r>
      <w:r>
        <w:tab/>
        <w:t>\w</w:t>
      </w:r>
      <w:r>
        <w:rPr>
          <w:i/>
          <w:iCs/>
        </w:rPr>
        <w:t xml:space="preserve"> mukula</w:t>
      </w:r>
      <w:r>
        <w:t xml:space="preserve"> \g </w:t>
      </w:r>
      <w:r>
        <w:rPr>
          <w:rFonts w:hAnsi="Times New Roman"/>
        </w:rPr>
        <w:t>‘</w:t>
      </w:r>
      <w:r>
        <w:t>father</w:t>
      </w:r>
      <w:r>
        <w:rPr>
          <w:rFonts w:hAnsi="Times New Roman"/>
        </w:rPr>
        <w:t>’</w:t>
      </w:r>
      <w:r>
        <w:t>s sister, auntie</w:t>
      </w:r>
      <w:r>
        <w:rPr>
          <w:rFonts w:hAnsi="Times New Roman"/>
        </w:rPr>
        <w:t xml:space="preserve">’ </w:t>
      </w:r>
      <w:r>
        <w:t>\s (RG)</w:t>
      </w:r>
    </w:p>
    <w:p w14:paraId="6450CA71" w14:textId="77777777" w:rsidR="00C42BF2" w:rsidRDefault="00F80514">
      <w:pPr>
        <w:pStyle w:val="Default"/>
        <w:widowControl w:val="0"/>
        <w:ind w:left="2880" w:hanging="2880"/>
      </w:pPr>
      <w:r>
        <w:t>\l Djaru</w:t>
      </w:r>
      <w:r>
        <w:tab/>
        <w:t xml:space="preserve">\w </w:t>
      </w:r>
      <w:r>
        <w:rPr>
          <w:i/>
          <w:iCs/>
        </w:rPr>
        <w:t>mukul</w:t>
      </w:r>
      <w:r>
        <w:t xml:space="preserve"> \g </w:t>
      </w:r>
      <w:r>
        <w:rPr>
          <w:rFonts w:hAnsi="Times New Roman"/>
        </w:rPr>
        <w:t>‘</w:t>
      </w:r>
      <w:r>
        <w:t>father</w:t>
      </w:r>
      <w:r>
        <w:rPr>
          <w:rFonts w:hAnsi="Times New Roman"/>
        </w:rPr>
        <w:t>’</w:t>
      </w:r>
      <w:r>
        <w:t>s sister</w:t>
      </w:r>
      <w:r>
        <w:rPr>
          <w:rFonts w:hAnsi="Times New Roman"/>
        </w:rPr>
        <w:t xml:space="preserve">’ </w:t>
      </w:r>
      <w:r>
        <w:t>\s (TTs)</w:t>
      </w:r>
    </w:p>
    <w:p w14:paraId="0A734EA2" w14:textId="77777777" w:rsidR="00C42BF2" w:rsidRDefault="00F80514">
      <w:pPr>
        <w:pStyle w:val="Default"/>
        <w:widowControl w:val="0"/>
        <w:ind w:left="2880" w:hanging="2880"/>
      </w:pPr>
      <w:r>
        <w:t>\l Martuthunira</w:t>
      </w:r>
      <w:r>
        <w:tab/>
        <w:t xml:space="preserve">\w </w:t>
      </w:r>
      <w:r>
        <w:rPr>
          <w:i/>
          <w:iCs/>
        </w:rPr>
        <w:t>mukul</w:t>
      </w:r>
      <w:r>
        <w:t xml:space="preserve"> \g </w:t>
      </w:r>
      <w:r>
        <w:rPr>
          <w:rFonts w:hAnsi="Times New Roman"/>
        </w:rPr>
        <w:t>‘</w:t>
      </w:r>
      <w:r>
        <w:t>father</w:t>
      </w:r>
      <w:r>
        <w:rPr>
          <w:rFonts w:hAnsi="Times New Roman"/>
        </w:rPr>
        <w:t>’</w:t>
      </w:r>
      <w:r>
        <w:t>s sister</w:t>
      </w:r>
      <w:r>
        <w:rPr>
          <w:rFonts w:hAnsi="Times New Roman"/>
        </w:rPr>
        <w:t xml:space="preserve">’ </w:t>
      </w:r>
      <w:r>
        <w:t>\s (AD)</w:t>
      </w:r>
    </w:p>
    <w:p w14:paraId="049C60D1" w14:textId="77777777" w:rsidR="00C42BF2" w:rsidRDefault="00F80514">
      <w:pPr>
        <w:pStyle w:val="Default"/>
        <w:widowControl w:val="0"/>
        <w:tabs>
          <w:tab w:val="left" w:pos="2880"/>
        </w:tabs>
        <w:ind w:left="2880" w:hanging="2880"/>
      </w:pPr>
      <w:r>
        <w:t>\l Panyjima</w:t>
      </w:r>
      <w:r>
        <w:tab/>
        <w:t>\w</w:t>
      </w:r>
      <w:r>
        <w:rPr>
          <w:i/>
          <w:iCs/>
        </w:rPr>
        <w:t xml:space="preserve"> mukulpa</w:t>
      </w:r>
      <w:r>
        <w:t xml:space="preserve"> \g </w:t>
      </w:r>
      <w:r>
        <w:rPr>
          <w:rFonts w:hAnsi="Times New Roman"/>
        </w:rPr>
        <w:t>‘</w:t>
      </w:r>
      <w:r>
        <w:t>father</w:t>
      </w:r>
      <w:r>
        <w:rPr>
          <w:rFonts w:hAnsi="Times New Roman"/>
        </w:rPr>
        <w:t>’</w:t>
      </w:r>
      <w:r>
        <w:t>s sister</w:t>
      </w:r>
      <w:r>
        <w:rPr>
          <w:rFonts w:hAnsi="Times New Roman"/>
        </w:rPr>
        <w:t xml:space="preserve">’ </w:t>
      </w:r>
      <w:r>
        <w:t>\s (AD)</w:t>
      </w:r>
    </w:p>
    <w:p w14:paraId="7E3ADBBB" w14:textId="77777777" w:rsidR="00C42BF2" w:rsidRDefault="00F80514">
      <w:pPr>
        <w:pStyle w:val="Default"/>
        <w:widowControl w:val="0"/>
        <w:tabs>
          <w:tab w:val="left" w:pos="2880"/>
        </w:tabs>
        <w:ind w:left="2880" w:hanging="2880"/>
      </w:pPr>
      <w:r>
        <w:t>\l Payungu</w:t>
      </w:r>
      <w:r>
        <w:tab/>
        <w:t>\w</w:t>
      </w:r>
      <w:r>
        <w:rPr>
          <w:i/>
          <w:iCs/>
        </w:rPr>
        <w:t xml:space="preserve"> mukul</w:t>
      </w:r>
      <w:r>
        <w:t xml:space="preserve"> \g </w:t>
      </w:r>
      <w:r>
        <w:rPr>
          <w:rFonts w:hAnsi="Times New Roman"/>
        </w:rPr>
        <w:t>‘</w:t>
      </w:r>
      <w:r>
        <w:t>father</w:t>
      </w:r>
      <w:r>
        <w:rPr>
          <w:rFonts w:hAnsi="Times New Roman"/>
        </w:rPr>
        <w:t>’</w:t>
      </w:r>
      <w:r>
        <w:t>s sister; husband</w:t>
      </w:r>
      <w:r>
        <w:rPr>
          <w:rFonts w:hAnsi="Times New Roman"/>
        </w:rPr>
        <w:t>’</w:t>
      </w:r>
      <w:r>
        <w:t>s mother</w:t>
      </w:r>
      <w:r>
        <w:rPr>
          <w:rFonts w:hAnsi="Times New Roman"/>
        </w:rPr>
        <w:t xml:space="preserve">’ </w:t>
      </w:r>
      <w:r>
        <w:t>\s (PA)</w:t>
      </w:r>
    </w:p>
    <w:p w14:paraId="330CA2C6" w14:textId="77777777" w:rsidR="00C42BF2" w:rsidRDefault="00F80514">
      <w:pPr>
        <w:pStyle w:val="Default"/>
        <w:widowControl w:val="0"/>
        <w:tabs>
          <w:tab w:val="left" w:pos="2880"/>
        </w:tabs>
        <w:ind w:left="2880" w:hanging="2880"/>
      </w:pPr>
      <w:r>
        <w:t>\l Thalanyji</w:t>
      </w:r>
      <w:r>
        <w:tab/>
        <w:t>\w</w:t>
      </w:r>
      <w:r>
        <w:rPr>
          <w:i/>
          <w:iCs/>
        </w:rPr>
        <w:t xml:space="preserve"> mukul</w:t>
      </w:r>
      <w:r>
        <w:t xml:space="preserve"> \g </w:t>
      </w:r>
      <w:r>
        <w:rPr>
          <w:rFonts w:hAnsi="Times New Roman"/>
        </w:rPr>
        <w:t>‘</w:t>
      </w:r>
      <w:r>
        <w:t>father</w:t>
      </w:r>
      <w:r>
        <w:rPr>
          <w:rFonts w:hAnsi="Times New Roman"/>
        </w:rPr>
        <w:t>’</w:t>
      </w:r>
      <w:r>
        <w:t>s sister</w:t>
      </w:r>
      <w:r>
        <w:rPr>
          <w:rFonts w:hAnsi="Times New Roman"/>
        </w:rPr>
        <w:t xml:space="preserve">’ </w:t>
      </w:r>
      <w:r>
        <w:t>\s (PA)</w:t>
      </w:r>
    </w:p>
    <w:p w14:paraId="06CD59EE" w14:textId="77777777" w:rsidR="00C42BF2" w:rsidRDefault="00F80514">
      <w:pPr>
        <w:pStyle w:val="Default"/>
        <w:widowControl w:val="0"/>
        <w:tabs>
          <w:tab w:val="left" w:pos="2880"/>
        </w:tabs>
        <w:ind w:left="2880" w:hanging="2880"/>
      </w:pPr>
      <w:r>
        <w:t>\l Burduna</w:t>
      </w:r>
      <w:r>
        <w:tab/>
        <w:t>\w</w:t>
      </w:r>
      <w:r>
        <w:rPr>
          <w:i/>
          <w:iCs/>
        </w:rPr>
        <w:t xml:space="preserve"> mu:l</w:t>
      </w:r>
      <w:r>
        <w:t xml:space="preserve"> \g </w:t>
      </w:r>
      <w:r>
        <w:rPr>
          <w:rFonts w:hAnsi="Times New Roman"/>
        </w:rPr>
        <w:t>‘</w:t>
      </w:r>
      <w:r>
        <w:t>father</w:t>
      </w:r>
      <w:r>
        <w:rPr>
          <w:rFonts w:hAnsi="Times New Roman"/>
        </w:rPr>
        <w:t>’</w:t>
      </w:r>
      <w:r>
        <w:t>s sister</w:t>
      </w:r>
      <w:r>
        <w:rPr>
          <w:rFonts w:hAnsi="Times New Roman"/>
        </w:rPr>
        <w:t xml:space="preserve">’ </w:t>
      </w:r>
      <w:r>
        <w:t>\s (PA)</w:t>
      </w:r>
    </w:p>
    <w:p w14:paraId="0EFFA454" w14:textId="77777777" w:rsidR="00C42BF2" w:rsidRDefault="00F80514">
      <w:pPr>
        <w:pStyle w:val="Default"/>
        <w:widowControl w:val="0"/>
        <w:tabs>
          <w:tab w:val="left" w:pos="2880"/>
        </w:tabs>
        <w:ind w:left="2880" w:hanging="2880"/>
      </w:pPr>
      <w:r>
        <w:t xml:space="preserve">\l </w:t>
      </w:r>
      <w:r>
        <w:rPr>
          <w:b/>
          <w:bCs/>
        </w:rPr>
        <w:t>pKanyara</w:t>
      </w:r>
      <w:r>
        <w:rPr>
          <w:b/>
          <w:bCs/>
        </w:rPr>
        <w:tab/>
        <w:t>\w *mukul</w:t>
      </w:r>
      <w:r>
        <w:t xml:space="preserve"> \s (PA #47)</w:t>
      </w:r>
    </w:p>
    <w:p w14:paraId="004FEC15" w14:textId="77777777" w:rsidR="00C42BF2" w:rsidRDefault="00F80514">
      <w:pPr>
        <w:pStyle w:val="Default"/>
        <w:widowControl w:val="0"/>
        <w:tabs>
          <w:tab w:val="left" w:pos="2880"/>
        </w:tabs>
        <w:ind w:left="2880" w:hanging="2880"/>
      </w:pPr>
      <w:r>
        <w:t>\l Jiwarli</w:t>
      </w:r>
      <w:r>
        <w:tab/>
        <w:t>\w</w:t>
      </w:r>
      <w:r>
        <w:rPr>
          <w:i/>
          <w:iCs/>
        </w:rPr>
        <w:t xml:space="preserve"> mukul</w:t>
      </w:r>
      <w:r>
        <w:t xml:space="preserve"> \g </w:t>
      </w:r>
      <w:r>
        <w:rPr>
          <w:rFonts w:hAnsi="Times New Roman"/>
        </w:rPr>
        <w:t>‘</w:t>
      </w:r>
      <w:r>
        <w:t>father</w:t>
      </w:r>
      <w:r>
        <w:rPr>
          <w:rFonts w:hAnsi="Times New Roman"/>
        </w:rPr>
        <w:t>’</w:t>
      </w:r>
      <w:r>
        <w:t>s sister, aunt</w:t>
      </w:r>
      <w:r>
        <w:rPr>
          <w:rFonts w:hAnsi="Times New Roman"/>
        </w:rPr>
        <w:t xml:space="preserve">’ </w:t>
      </w:r>
      <w:r>
        <w:t>\s (PA)</w:t>
      </w:r>
    </w:p>
    <w:p w14:paraId="152092A3" w14:textId="77777777" w:rsidR="00C42BF2" w:rsidRDefault="00F80514">
      <w:pPr>
        <w:pStyle w:val="Default"/>
        <w:widowControl w:val="0"/>
        <w:tabs>
          <w:tab w:val="left" w:pos="2880"/>
        </w:tabs>
        <w:ind w:left="2880" w:hanging="2880"/>
      </w:pPr>
      <w:r>
        <w:t>\l Wariyangga</w:t>
      </w:r>
      <w:r>
        <w:tab/>
        <w:t>\w</w:t>
      </w:r>
      <w:r>
        <w:rPr>
          <w:i/>
          <w:iCs/>
        </w:rPr>
        <w:t xml:space="preserve"> muku</w:t>
      </w:r>
      <w:r>
        <w:t>(</w:t>
      </w:r>
      <w:r>
        <w:rPr>
          <w:i/>
          <w:iCs/>
        </w:rPr>
        <w:t>l</w:t>
      </w:r>
      <w:r>
        <w:t xml:space="preserve">) \g </w:t>
      </w:r>
      <w:r>
        <w:rPr>
          <w:rFonts w:hAnsi="Times New Roman"/>
        </w:rPr>
        <w:t>‘</w:t>
      </w:r>
      <w:r>
        <w:t>father</w:t>
      </w:r>
      <w:r>
        <w:rPr>
          <w:rFonts w:hAnsi="Times New Roman"/>
        </w:rPr>
        <w:t>’</w:t>
      </w:r>
      <w:r>
        <w:t>s sister</w:t>
      </w:r>
      <w:r>
        <w:rPr>
          <w:rFonts w:hAnsi="Times New Roman"/>
        </w:rPr>
        <w:t xml:space="preserve">’ </w:t>
      </w:r>
      <w:r>
        <w:t>\q Listed without /l/ in 92, with it in 81. \s (PA)</w:t>
      </w:r>
    </w:p>
    <w:p w14:paraId="1DA622C1" w14:textId="77777777" w:rsidR="00C42BF2" w:rsidRDefault="00F80514">
      <w:pPr>
        <w:pStyle w:val="Default"/>
        <w:widowControl w:val="0"/>
        <w:tabs>
          <w:tab w:val="left" w:pos="2880"/>
        </w:tabs>
        <w:ind w:left="2880" w:hanging="2880"/>
      </w:pPr>
      <w:r>
        <w:t>\l Tharrgari (l)</w:t>
      </w:r>
      <w:r>
        <w:tab/>
        <w:t>\w</w:t>
      </w:r>
      <w:r>
        <w:rPr>
          <w:i/>
          <w:iCs/>
        </w:rPr>
        <w:t xml:space="preserve"> mugul</w:t>
      </w:r>
      <w:r>
        <w:t xml:space="preserve"> \g </w:t>
      </w:r>
      <w:r>
        <w:rPr>
          <w:rFonts w:hAnsi="Times New Roman"/>
        </w:rPr>
        <w:t>‘</w:t>
      </w:r>
      <w:r>
        <w:t>father</w:t>
      </w:r>
      <w:r>
        <w:rPr>
          <w:rFonts w:hAnsi="Times New Roman"/>
        </w:rPr>
        <w:t>’</w:t>
      </w:r>
      <w:r>
        <w:t>s sister</w:t>
      </w:r>
      <w:r>
        <w:rPr>
          <w:rFonts w:hAnsi="Times New Roman"/>
        </w:rPr>
        <w:t xml:space="preserve">’ </w:t>
      </w:r>
      <w:r>
        <w:t>\s (PA)</w:t>
      </w:r>
    </w:p>
    <w:p w14:paraId="098FF60D" w14:textId="77777777" w:rsidR="00C42BF2" w:rsidRDefault="00F80514">
      <w:pPr>
        <w:pStyle w:val="Default"/>
        <w:widowControl w:val="0"/>
        <w:tabs>
          <w:tab w:val="left" w:pos="2880"/>
        </w:tabs>
        <w:ind w:left="2880" w:hanging="2880"/>
      </w:pPr>
      <w:r>
        <w:t>\l Tharrgari (d)</w:t>
      </w:r>
      <w:r>
        <w:tab/>
        <w:t>\w</w:t>
      </w:r>
      <w:r>
        <w:rPr>
          <w:i/>
          <w:iCs/>
        </w:rPr>
        <w:t xml:space="preserve"> mugut</w:t>
      </w:r>
      <w:r>
        <w:t>(</w:t>
      </w:r>
      <w:r>
        <w:rPr>
          <w:i/>
          <w:iCs/>
        </w:rPr>
        <w:t>pa</w:t>
      </w:r>
      <w:r>
        <w:t xml:space="preserve">) \g </w:t>
      </w:r>
      <w:r>
        <w:rPr>
          <w:rFonts w:hAnsi="Times New Roman"/>
        </w:rPr>
        <w:t>‘</w:t>
      </w:r>
      <w:r>
        <w:t>father</w:t>
      </w:r>
      <w:r>
        <w:rPr>
          <w:rFonts w:hAnsi="Times New Roman"/>
        </w:rPr>
        <w:t>’</w:t>
      </w:r>
      <w:r>
        <w:t>s sister</w:t>
      </w:r>
      <w:r>
        <w:rPr>
          <w:rFonts w:hAnsi="Times New Roman"/>
        </w:rPr>
        <w:t xml:space="preserve">’ </w:t>
      </w:r>
      <w:r>
        <w:t>\s (PA)</w:t>
      </w:r>
    </w:p>
    <w:p w14:paraId="72DF15A7" w14:textId="77777777" w:rsidR="00C42BF2" w:rsidRDefault="00F80514">
      <w:pPr>
        <w:pStyle w:val="Default"/>
        <w:widowControl w:val="0"/>
        <w:tabs>
          <w:tab w:val="left" w:pos="2880"/>
        </w:tabs>
        <w:ind w:left="2880" w:hanging="2880"/>
      </w:pPr>
      <w:r>
        <w:t xml:space="preserve">\l </w:t>
      </w:r>
      <w:r>
        <w:rPr>
          <w:b/>
          <w:bCs/>
        </w:rPr>
        <w:t>pMantharta</w:t>
      </w:r>
      <w:r>
        <w:rPr>
          <w:b/>
          <w:bCs/>
        </w:rPr>
        <w:tab/>
        <w:t>\w *mukul</w:t>
      </w:r>
      <w:r>
        <w:t xml:space="preserve"> \s (PA #47)</w:t>
      </w:r>
    </w:p>
    <w:p w14:paraId="734EAC10" w14:textId="77777777" w:rsidR="00C42BF2" w:rsidRDefault="00F80514">
      <w:pPr>
        <w:pStyle w:val="Default"/>
        <w:widowControl w:val="0"/>
        <w:tabs>
          <w:tab w:val="left" w:pos="2880"/>
        </w:tabs>
        <w:ind w:left="2880" w:hanging="2880"/>
      </w:pPr>
      <w:r>
        <w:t>\l Yingkarta (Northern)</w:t>
      </w:r>
      <w:r>
        <w:tab/>
        <w:t xml:space="preserve">\w </w:t>
      </w:r>
      <w:r>
        <w:rPr>
          <w:i/>
          <w:iCs/>
        </w:rPr>
        <w:t>mukul</w:t>
      </w:r>
      <w:r>
        <w:rPr>
          <w:rFonts w:hAnsi="Times New Roman"/>
        </w:rPr>
        <w:t xml:space="preserve"> ‘</w:t>
      </w:r>
      <w:r>
        <w:t>mother</w:t>
      </w:r>
      <w:r>
        <w:rPr>
          <w:rFonts w:hAnsi="Times New Roman"/>
        </w:rPr>
        <w:t>’</w:t>
      </w:r>
      <w:r>
        <w:t>s sister</w:t>
      </w:r>
      <w:r>
        <w:rPr>
          <w:rFonts w:hAnsi="Times New Roman"/>
        </w:rPr>
        <w:t xml:space="preserve">’ </w:t>
      </w:r>
      <w:r>
        <w:t>\s (PA)</w:t>
      </w:r>
    </w:p>
    <w:p w14:paraId="2C2BE085" w14:textId="77777777" w:rsidR="00C42BF2" w:rsidRDefault="00F80514">
      <w:pPr>
        <w:pStyle w:val="Default"/>
        <w:widowControl w:val="0"/>
        <w:tabs>
          <w:tab w:val="left" w:pos="2880"/>
        </w:tabs>
        <w:ind w:left="2880" w:hanging="2880"/>
      </w:pPr>
      <w:r>
        <w:t>\l Yingkarta (Southern)</w:t>
      </w:r>
      <w:r>
        <w:tab/>
        <w:t xml:space="preserve">\w </w:t>
      </w:r>
      <w:r>
        <w:rPr>
          <w:i/>
          <w:iCs/>
        </w:rPr>
        <w:t>mukul</w:t>
      </w:r>
      <w:r>
        <w:rPr>
          <w:rFonts w:hAnsi="Times New Roman"/>
        </w:rPr>
        <w:t xml:space="preserve"> ‘</w:t>
      </w:r>
      <w:r>
        <w:t>mother</w:t>
      </w:r>
      <w:r>
        <w:rPr>
          <w:rFonts w:hAnsi="Times New Roman"/>
        </w:rPr>
        <w:t>’</w:t>
      </w:r>
      <w:r>
        <w:t>s sister</w:t>
      </w:r>
      <w:r>
        <w:rPr>
          <w:rFonts w:hAnsi="Times New Roman"/>
        </w:rPr>
        <w:t xml:space="preserve">’ </w:t>
      </w:r>
      <w:r>
        <w:t>\s (PA)</w:t>
      </w:r>
    </w:p>
    <w:p w14:paraId="2A5107CA" w14:textId="77777777" w:rsidR="00C42BF2" w:rsidRDefault="00F80514">
      <w:pPr>
        <w:pStyle w:val="Default"/>
        <w:widowControl w:val="0"/>
        <w:tabs>
          <w:tab w:val="left" w:pos="2880"/>
        </w:tabs>
        <w:ind w:left="2880" w:hanging="2880"/>
      </w:pPr>
      <w:r>
        <w:t>\l Djinang</w:t>
      </w:r>
      <w:r>
        <w:tab/>
        <w:t>\w</w:t>
      </w:r>
      <w:r>
        <w:rPr>
          <w:i/>
          <w:iCs/>
        </w:rPr>
        <w:t xml:space="preserve"> mukurl</w:t>
      </w:r>
      <w:r>
        <w:t xml:space="preserve"> \g </w:t>
      </w:r>
      <w:r>
        <w:rPr>
          <w:rFonts w:hAnsi="Times New Roman"/>
        </w:rPr>
        <w:t>‘</w:t>
      </w:r>
      <w:r>
        <w:t>(taboo relative?)</w:t>
      </w:r>
      <w:r>
        <w:rPr>
          <w:rFonts w:hAnsi="Times New Roman"/>
        </w:rPr>
        <w:t xml:space="preserve">’ </w:t>
      </w:r>
      <w:r>
        <w:t>\s (BW)</w:t>
      </w:r>
    </w:p>
    <w:p w14:paraId="01A49013" w14:textId="77777777" w:rsidR="00C42BF2" w:rsidRDefault="00F80514">
      <w:pPr>
        <w:pStyle w:val="Default"/>
        <w:widowControl w:val="0"/>
        <w:tabs>
          <w:tab w:val="left" w:pos="2880"/>
        </w:tabs>
        <w:ind w:left="2880" w:hanging="2880"/>
      </w:pPr>
      <w:r>
        <w:t>\l Djinba</w:t>
      </w:r>
      <w:r>
        <w:tab/>
        <w:t>\w</w:t>
      </w:r>
      <w:r>
        <w:rPr>
          <w:i/>
          <w:iCs/>
        </w:rPr>
        <w:t xml:space="preserve"> mukurl</w:t>
      </w:r>
      <w:r>
        <w:t xml:space="preserve"> \g </w:t>
      </w:r>
      <w:r>
        <w:rPr>
          <w:rFonts w:hAnsi="Times New Roman"/>
        </w:rPr>
        <w:t>‘</w:t>
      </w:r>
      <w:r>
        <w:t>(taboo relative?)</w:t>
      </w:r>
      <w:r>
        <w:rPr>
          <w:rFonts w:hAnsi="Times New Roman"/>
        </w:rPr>
        <w:t xml:space="preserve">’ </w:t>
      </w:r>
      <w:r>
        <w:t>\s (BW)</w:t>
      </w:r>
    </w:p>
    <w:p w14:paraId="2137EB84" w14:textId="77777777" w:rsidR="00C42BF2" w:rsidRDefault="00F80514">
      <w:pPr>
        <w:pStyle w:val="Default"/>
        <w:widowControl w:val="0"/>
        <w:tabs>
          <w:tab w:val="left" w:pos="2880"/>
        </w:tabs>
        <w:ind w:left="2880" w:hanging="2880"/>
      </w:pPr>
      <w:r>
        <w:t>\l Djinba</w:t>
      </w:r>
      <w:r>
        <w:tab/>
        <w:t>\w</w:t>
      </w:r>
      <w:r>
        <w:rPr>
          <w:i/>
          <w:iCs/>
        </w:rPr>
        <w:t xml:space="preserve"> mukurlk</w:t>
      </w:r>
      <w:r>
        <w:t xml:space="preserve"> \g </w:t>
      </w:r>
      <w:r>
        <w:rPr>
          <w:rFonts w:hAnsi="Times New Roman"/>
        </w:rPr>
        <w:t>‘</w:t>
      </w:r>
      <w:r>
        <w:t>aunt (FaSi)</w:t>
      </w:r>
      <w:r>
        <w:rPr>
          <w:rFonts w:hAnsi="Times New Roman"/>
        </w:rPr>
        <w:t xml:space="preserve">’ </w:t>
      </w:r>
      <w:r>
        <w:t>\s (BW)</w:t>
      </w:r>
    </w:p>
    <w:p w14:paraId="7952ECC9" w14:textId="77777777" w:rsidR="00C42BF2" w:rsidRDefault="00F80514">
      <w:pPr>
        <w:pStyle w:val="Default"/>
        <w:widowControl w:val="0"/>
        <w:tabs>
          <w:tab w:val="left" w:pos="2880"/>
        </w:tabs>
        <w:ind w:left="2880" w:hanging="2880"/>
      </w:pPr>
      <w:r>
        <w:t>\l Gupapuyngu</w:t>
      </w:r>
      <w:r>
        <w:tab/>
        <w:t xml:space="preserve">\w </w:t>
      </w:r>
      <w:r>
        <w:rPr>
          <w:i/>
          <w:iCs/>
        </w:rPr>
        <w:t>mukul ba:pa</w:t>
      </w:r>
      <w:r>
        <w:t xml:space="preserve"> \q </w:t>
      </w:r>
      <w:r>
        <w:rPr>
          <w:rFonts w:hAnsi="Times New Roman"/>
        </w:rPr>
        <w:t>‘</w:t>
      </w:r>
      <w:r>
        <w:t>father</w:t>
      </w:r>
      <w:r>
        <w:rPr>
          <w:rFonts w:hAnsi="Times New Roman"/>
        </w:rPr>
        <w:t>’</w:t>
      </w:r>
      <w:r>
        <w:t>s sister</w:t>
      </w:r>
      <w:r>
        <w:rPr>
          <w:rFonts w:hAnsi="Times New Roman"/>
        </w:rPr>
        <w:t xml:space="preserve">’ </w:t>
      </w:r>
      <w:r>
        <w:t>\s (BL-MC)</w:t>
      </w:r>
    </w:p>
    <w:p w14:paraId="7D52CB72" w14:textId="77777777" w:rsidR="00C42BF2" w:rsidRDefault="00F80514">
      <w:pPr>
        <w:pStyle w:val="Default"/>
        <w:widowControl w:val="0"/>
        <w:tabs>
          <w:tab w:val="left" w:pos="2880"/>
        </w:tabs>
        <w:ind w:left="2880" w:hanging="2880"/>
      </w:pPr>
      <w:r>
        <w:t>\l Gupapuyngu</w:t>
      </w:r>
      <w:r>
        <w:tab/>
        <w:t xml:space="preserve">\w </w:t>
      </w:r>
      <w:r>
        <w:rPr>
          <w:i/>
          <w:iCs/>
        </w:rPr>
        <w:t>mukul rumaru</w:t>
      </w:r>
      <w:r>
        <w:t xml:space="preserve"> \q </w:t>
      </w:r>
      <w:r>
        <w:rPr>
          <w:rFonts w:hAnsi="Times New Roman"/>
        </w:rPr>
        <w:t>‘</w:t>
      </w:r>
      <w:r>
        <w:t>mother</w:t>
      </w:r>
      <w:r>
        <w:rPr>
          <w:rFonts w:hAnsi="Times New Roman"/>
        </w:rPr>
        <w:t>’</w:t>
      </w:r>
      <w:r>
        <w:t>s brother</w:t>
      </w:r>
      <w:r>
        <w:rPr>
          <w:rFonts w:hAnsi="Times New Roman"/>
        </w:rPr>
        <w:t>’</w:t>
      </w:r>
      <w:r>
        <w:t>s wife, mother-in-law</w:t>
      </w:r>
      <w:r>
        <w:rPr>
          <w:rFonts w:hAnsi="Times New Roman"/>
        </w:rPr>
        <w:t>’</w:t>
      </w:r>
      <w:r>
        <w:t>. \s (BL-MC)</w:t>
      </w:r>
    </w:p>
    <w:p w14:paraId="6C53D6B6" w14:textId="77777777" w:rsidR="00C42BF2" w:rsidRDefault="00F80514">
      <w:pPr>
        <w:pStyle w:val="Default"/>
        <w:widowControl w:val="0"/>
        <w:tabs>
          <w:tab w:val="left" w:pos="2880"/>
        </w:tabs>
        <w:ind w:left="2880" w:hanging="2880"/>
      </w:pPr>
      <w:r>
        <w:t>\l Djapu</w:t>
      </w:r>
      <w:r>
        <w:tab/>
        <w:t>\w</w:t>
      </w:r>
      <w:r>
        <w:rPr>
          <w:i/>
          <w:iCs/>
        </w:rPr>
        <w:t xml:space="preserve"> mukul b</w:t>
      </w:r>
      <w:r>
        <w:rPr>
          <w:rFonts w:hAnsi="Times New Roman"/>
          <w:i/>
          <w:iCs/>
        </w:rPr>
        <w:t>ä</w:t>
      </w:r>
      <w:r>
        <w:rPr>
          <w:i/>
          <w:iCs/>
        </w:rPr>
        <w:t>pa</w:t>
      </w:r>
      <w:r>
        <w:t xml:space="preserve"> \g </w:t>
      </w:r>
      <w:r>
        <w:rPr>
          <w:rFonts w:hAnsi="Times New Roman"/>
        </w:rPr>
        <w:t>‘</w:t>
      </w:r>
      <w:r>
        <w:t>father</w:t>
      </w:r>
      <w:r>
        <w:rPr>
          <w:rFonts w:hAnsi="Times New Roman"/>
        </w:rPr>
        <w:t>’</w:t>
      </w:r>
      <w:r>
        <w:t>s sister</w:t>
      </w:r>
      <w:r>
        <w:rPr>
          <w:rFonts w:hAnsi="Times New Roman"/>
        </w:rPr>
        <w:t xml:space="preserve">’ </w:t>
      </w:r>
      <w:r>
        <w:t xml:space="preserve">\q Also </w:t>
      </w:r>
      <w:r>
        <w:rPr>
          <w:i/>
          <w:iCs/>
        </w:rPr>
        <w:t>mukulrumaru</w:t>
      </w:r>
      <w:r>
        <w:rPr>
          <w:rFonts w:hAnsi="Times New Roman"/>
        </w:rPr>
        <w:t xml:space="preserve"> ‘</w:t>
      </w:r>
      <w:r>
        <w:t>mother in law (to male ego)</w:t>
      </w:r>
      <w:r>
        <w:rPr>
          <w:rFonts w:hAnsi="Times New Roman"/>
        </w:rPr>
        <w:t>’</w:t>
      </w:r>
      <w:r>
        <w:t xml:space="preserve">; </w:t>
      </w:r>
      <w:r>
        <w:rPr>
          <w:i/>
          <w:iCs/>
        </w:rPr>
        <w:t>b</w:t>
      </w:r>
      <w:r>
        <w:rPr>
          <w:rFonts w:hAnsi="Times New Roman"/>
          <w:i/>
          <w:iCs/>
        </w:rPr>
        <w:t>ä</w:t>
      </w:r>
      <w:r>
        <w:rPr>
          <w:i/>
          <w:iCs/>
        </w:rPr>
        <w:t>pa</w:t>
      </w:r>
      <w:r>
        <w:rPr>
          <w:rFonts w:hAnsi="Times New Roman"/>
        </w:rPr>
        <w:t xml:space="preserve"> ‘</w:t>
      </w:r>
      <w:r>
        <w:t>father</w:t>
      </w:r>
      <w:r>
        <w:rPr>
          <w:rFonts w:hAnsi="Times New Roman"/>
        </w:rPr>
        <w:t>’</w:t>
      </w:r>
      <w:r>
        <w:t>. \s (FMo)</w:t>
      </w:r>
    </w:p>
    <w:p w14:paraId="6760FF86" w14:textId="77777777" w:rsidR="00C42BF2" w:rsidRDefault="00F80514">
      <w:pPr>
        <w:pStyle w:val="Default"/>
        <w:widowControl w:val="0"/>
        <w:tabs>
          <w:tab w:val="left" w:pos="2880"/>
        </w:tabs>
        <w:ind w:left="2880" w:hanging="2880"/>
      </w:pPr>
      <w:r>
        <w:lastRenderedPageBreak/>
        <w:t>\l Dhuwal</w:t>
      </w:r>
      <w:r>
        <w:tab/>
        <w:t>\w</w:t>
      </w:r>
      <w:r>
        <w:rPr>
          <w:i/>
          <w:iCs/>
        </w:rPr>
        <w:t xml:space="preserve"> mu:kul</w:t>
      </w:r>
      <w:r>
        <w:t xml:space="preserve"> \g </w:t>
      </w:r>
      <w:r>
        <w:rPr>
          <w:rFonts w:hAnsi="Times New Roman"/>
        </w:rPr>
        <w:t>‘</w:t>
      </w:r>
      <w:r>
        <w:t>mother</w:t>
      </w:r>
      <w:r>
        <w:rPr>
          <w:rFonts w:hAnsi="Times New Roman"/>
        </w:rPr>
        <w:t>’</w:t>
      </w:r>
      <w:r>
        <w:t>s mother</w:t>
      </w:r>
      <w:r>
        <w:rPr>
          <w:rFonts w:hAnsi="Times New Roman"/>
        </w:rPr>
        <w:t>’</w:t>
      </w:r>
      <w:r>
        <w:t>s brother</w:t>
      </w:r>
      <w:r>
        <w:rPr>
          <w:rFonts w:hAnsi="Times New Roman"/>
        </w:rPr>
        <w:t>’</w:t>
      </w:r>
      <w:r>
        <w:t>s daughter (and similar female avoidance relatives); father</w:t>
      </w:r>
      <w:r>
        <w:rPr>
          <w:rFonts w:hAnsi="Times New Roman"/>
        </w:rPr>
        <w:t>’</w:t>
      </w:r>
      <w:r>
        <w:t>s sister (and similar female non-avoidance relatives)</w:t>
      </w:r>
      <w:r>
        <w:rPr>
          <w:rFonts w:hAnsi="Times New Roman"/>
        </w:rPr>
        <w:t xml:space="preserve">’ </w:t>
      </w:r>
      <w:r>
        <w:t>\s (JHeath)</w:t>
      </w:r>
    </w:p>
    <w:p w14:paraId="0F3797D1" w14:textId="77777777" w:rsidR="00C42BF2" w:rsidRDefault="00F80514">
      <w:pPr>
        <w:pStyle w:val="Default"/>
        <w:widowControl w:val="0"/>
        <w:tabs>
          <w:tab w:val="left" w:pos="2880"/>
        </w:tabs>
        <w:ind w:left="2880" w:hanging="2880"/>
      </w:pPr>
      <w:r>
        <w:t xml:space="preserve">\l </w:t>
      </w:r>
      <w:r>
        <w:rPr>
          <w:b/>
          <w:bCs/>
        </w:rPr>
        <w:t>pPNy</w:t>
      </w:r>
      <w:r>
        <w:rPr>
          <w:b/>
          <w:bCs/>
        </w:rPr>
        <w:tab/>
        <w:t>\w *mukur</w:t>
      </w:r>
      <w:r>
        <w:t xml:space="preserve"> \q For the fate of *r in C3 in Western languages, cf. *yangkara; the difference in its treatment in Yolngu is possibly attributable to presence vs. absence of a final vowel.</w:t>
      </w:r>
    </w:p>
    <w:p w14:paraId="62C7E220" w14:textId="77777777" w:rsidR="00C42BF2" w:rsidRDefault="00F80514">
      <w:pPr>
        <w:pStyle w:val="Default"/>
        <w:widowControl w:val="0"/>
        <w:tabs>
          <w:tab w:val="left" w:pos="2880"/>
        </w:tabs>
        <w:ind w:left="2880" w:hanging="2880"/>
      </w:pPr>
      <w:r>
        <w:t>***</w:t>
      </w:r>
    </w:p>
    <w:p w14:paraId="293ABE1E" w14:textId="77777777" w:rsidR="00C42BF2" w:rsidRDefault="00F80514">
      <w:pPr>
        <w:pStyle w:val="Default"/>
        <w:widowControl w:val="0"/>
        <w:tabs>
          <w:tab w:val="left" w:pos="2880"/>
        </w:tabs>
        <w:ind w:left="2880" w:hanging="2880"/>
      </w:pPr>
      <w:r>
        <w:t>\l Yiningayi</w:t>
      </w:r>
      <w:r>
        <w:tab/>
        <w:t xml:space="preserve">\w </w:t>
      </w:r>
      <w:r>
        <w:rPr>
          <w:i/>
          <w:iCs/>
        </w:rPr>
        <w:t>mourcan</w:t>
      </w:r>
      <w:r>
        <w:t xml:space="preserve"> \g </w:t>
      </w:r>
      <w:r>
        <w:rPr>
          <w:rFonts w:hAnsi="Times New Roman"/>
        </w:rPr>
        <w:t>‘</w:t>
      </w:r>
      <w:r>
        <w:t>man</w:t>
      </w:r>
      <w:r>
        <w:rPr>
          <w:rFonts w:hAnsi="Times New Roman"/>
        </w:rPr>
        <w:t>’</w:t>
      </w:r>
      <w:r>
        <w:t>s father</w:t>
      </w:r>
      <w:r>
        <w:rPr>
          <w:rFonts w:hAnsi="Times New Roman"/>
        </w:rPr>
        <w:t>’</w:t>
      </w:r>
      <w:r>
        <w:t>s sister</w:t>
      </w:r>
      <w:r>
        <w:rPr>
          <w:rFonts w:hAnsi="Times New Roman"/>
        </w:rPr>
        <w:t>’</w:t>
      </w:r>
      <w:r>
        <w:t>s son</w:t>
      </w:r>
      <w:r>
        <w:rPr>
          <w:rFonts w:hAnsi="Times New Roman"/>
        </w:rPr>
        <w:t xml:space="preserve">’ </w:t>
      </w:r>
      <w:r>
        <w:t>\q Per PMcC. \s GB: Cunningera list</w:t>
      </w:r>
    </w:p>
    <w:p w14:paraId="4D9C4C3B" w14:textId="77777777" w:rsidR="00C42BF2" w:rsidRDefault="00C42BF2">
      <w:pPr>
        <w:pStyle w:val="Default"/>
        <w:widowControl w:val="0"/>
        <w:tabs>
          <w:tab w:val="left" w:pos="2880"/>
        </w:tabs>
        <w:ind w:left="2880" w:hanging="2880"/>
      </w:pPr>
    </w:p>
    <w:p w14:paraId="00254A48" w14:textId="77777777" w:rsidR="00C42BF2" w:rsidRDefault="00C42BF2">
      <w:pPr>
        <w:pStyle w:val="Default"/>
        <w:widowControl w:val="0"/>
        <w:tabs>
          <w:tab w:val="left" w:pos="2880"/>
        </w:tabs>
        <w:ind w:left="2880" w:hanging="2880"/>
      </w:pPr>
    </w:p>
    <w:p w14:paraId="319F4D47" w14:textId="77777777" w:rsidR="00C42BF2" w:rsidRDefault="00F80514">
      <w:pPr>
        <w:pStyle w:val="Default"/>
        <w:widowControl w:val="0"/>
        <w:tabs>
          <w:tab w:val="left" w:pos="2880"/>
        </w:tabs>
        <w:ind w:left="2880" w:hanging="2880"/>
        <w:rPr>
          <w:b/>
          <w:bCs/>
        </w:rPr>
      </w:pPr>
      <w:r>
        <w:t xml:space="preserve">\e </w:t>
      </w:r>
      <w:r>
        <w:rPr>
          <w:b/>
          <w:bCs/>
        </w:rPr>
        <w:t>*mula</w:t>
      </w:r>
    </w:p>
    <w:p w14:paraId="47645B36" w14:textId="77777777" w:rsidR="00C42BF2" w:rsidRDefault="00F80514">
      <w:pPr>
        <w:pStyle w:val="Default"/>
        <w:widowControl w:val="0"/>
        <w:tabs>
          <w:tab w:val="left" w:pos="2880"/>
        </w:tabs>
        <w:ind w:left="2880" w:hanging="2880"/>
      </w:pPr>
      <w:r>
        <w:t>\t (a fluid)</w:t>
      </w:r>
    </w:p>
    <w:p w14:paraId="700BF43E" w14:textId="77777777" w:rsidR="00C42BF2" w:rsidRDefault="00F80514">
      <w:pPr>
        <w:pStyle w:val="Default"/>
        <w:widowControl w:val="0"/>
        <w:tabs>
          <w:tab w:val="left" w:pos="2880"/>
        </w:tabs>
        <w:ind w:left="2880" w:hanging="2880"/>
      </w:pPr>
      <w:r>
        <w:t>\b n</w:t>
      </w:r>
    </w:p>
    <w:p w14:paraId="15A5CF42" w14:textId="77777777" w:rsidR="00C42BF2" w:rsidRDefault="00F80514">
      <w:pPr>
        <w:pStyle w:val="Default"/>
        <w:widowControl w:val="0"/>
        <w:tabs>
          <w:tab w:val="left" w:pos="2880"/>
        </w:tabs>
        <w:ind w:left="2880" w:hanging="2880"/>
      </w:pPr>
      <w:r>
        <w:t>\c E</w:t>
      </w:r>
    </w:p>
    <w:p w14:paraId="150CDDA3" w14:textId="77777777" w:rsidR="00C42BF2" w:rsidRDefault="00F80514">
      <w:pPr>
        <w:pStyle w:val="Default"/>
        <w:widowControl w:val="0"/>
        <w:tabs>
          <w:tab w:val="left" w:pos="2880"/>
        </w:tabs>
        <w:ind w:left="2880" w:hanging="2880"/>
        <w:rPr>
          <w:color w:val="003300"/>
          <w:u w:color="003300"/>
        </w:rPr>
      </w:pPr>
      <w:r>
        <w:rPr>
          <w:color w:val="003300"/>
          <w:u w:color="003300"/>
        </w:rPr>
        <w:t>\l Linngithigh</w:t>
      </w:r>
      <w:r>
        <w:rPr>
          <w:color w:val="003300"/>
          <w:u w:color="003300"/>
        </w:rPr>
        <w:tab/>
        <w:t xml:space="preserve">\w olan \g </w:t>
      </w:r>
      <w:r>
        <w:rPr>
          <w:rFonts w:hAnsi="Times New Roman"/>
          <w:color w:val="003300"/>
          <w:u w:color="003300"/>
        </w:rPr>
        <w:t>‘</w:t>
      </w:r>
      <w:r>
        <w:rPr>
          <w:color w:val="003300"/>
          <w:u w:color="003300"/>
        </w:rPr>
        <w:t>red paint</w:t>
      </w:r>
      <w:r>
        <w:rPr>
          <w:rFonts w:hAnsi="Times New Roman"/>
          <w:color w:val="003300"/>
          <w:u w:color="003300"/>
        </w:rPr>
        <w:t xml:space="preserve">’ </w:t>
      </w:r>
      <w:r>
        <w:rPr>
          <w:color w:val="003300"/>
          <w:u w:color="003300"/>
        </w:rPr>
        <w:t>\q Made by burning yellow ochre with heat from ironwood fire, \s KLH 97:228</w:t>
      </w:r>
    </w:p>
    <w:p w14:paraId="299F74B5" w14:textId="77777777" w:rsidR="00C42BF2" w:rsidRDefault="00F80514">
      <w:pPr>
        <w:pStyle w:val="Default"/>
        <w:widowControl w:val="0"/>
        <w:tabs>
          <w:tab w:val="left" w:pos="2880"/>
        </w:tabs>
        <w:ind w:left="2880" w:hanging="2880"/>
      </w:pPr>
      <w:r>
        <w:t>\l YYoront</w:t>
      </w:r>
      <w:r>
        <w:tab/>
        <w:t xml:space="preserve">\w mul, mula \g </w:t>
      </w:r>
      <w:r>
        <w:rPr>
          <w:rFonts w:hAnsi="Times New Roman"/>
        </w:rPr>
        <w:t>‘</w:t>
      </w:r>
      <w:r>
        <w:t>white paint</w:t>
      </w:r>
      <w:r>
        <w:rPr>
          <w:rFonts w:hAnsi="Times New Roman"/>
        </w:rPr>
        <w:t xml:space="preserve">’ </w:t>
      </w:r>
      <w:r>
        <w:t xml:space="preserve">\q Made from burnt threadfin salmon bone. Contrast </w:t>
      </w:r>
      <w:r>
        <w:rPr>
          <w:i/>
          <w:iCs/>
        </w:rPr>
        <w:t>wo7</w:t>
      </w:r>
      <w:r>
        <w:rPr>
          <w:rFonts w:hAnsi="Times New Roman"/>
        </w:rPr>
        <w:t xml:space="preserve"> ‘</w:t>
      </w:r>
      <w:r>
        <w:t>red paint</w:t>
      </w:r>
      <w:r>
        <w:rPr>
          <w:rFonts w:hAnsi="Times New Roman"/>
        </w:rPr>
        <w:t>’</w:t>
      </w:r>
      <w:r>
        <w:t>. \s BA, VS</w:t>
      </w:r>
    </w:p>
    <w:p w14:paraId="654D09F6" w14:textId="77777777" w:rsidR="00C42BF2" w:rsidRDefault="00F80514">
      <w:pPr>
        <w:pStyle w:val="Default"/>
        <w:widowControl w:val="0"/>
        <w:tabs>
          <w:tab w:val="left" w:pos="2880"/>
        </w:tabs>
        <w:ind w:left="2880" w:hanging="2880"/>
      </w:pPr>
      <w:r>
        <w:t>\l KKaper</w:t>
      </w:r>
      <w:r>
        <w:tab/>
        <w:t xml:space="preserve">\w mul \g </w:t>
      </w:r>
      <w:r>
        <w:rPr>
          <w:rFonts w:hAnsi="Times New Roman"/>
        </w:rPr>
        <w:t>‘</w:t>
      </w:r>
      <w:r>
        <w:t>red paint</w:t>
      </w:r>
      <w:r>
        <w:rPr>
          <w:rFonts w:hAnsi="Times New Roman"/>
        </w:rPr>
        <w:t xml:space="preserve">’ </w:t>
      </w:r>
      <w:r>
        <w:t>\s BA</w:t>
      </w:r>
    </w:p>
    <w:p w14:paraId="578403C6" w14:textId="77777777" w:rsidR="00C42BF2" w:rsidRDefault="00F80514">
      <w:pPr>
        <w:pStyle w:val="Default"/>
        <w:widowControl w:val="0"/>
        <w:tabs>
          <w:tab w:val="left" w:pos="2880"/>
        </w:tabs>
        <w:ind w:left="2880" w:hanging="2880"/>
      </w:pPr>
      <w:r>
        <w:t>\l Flinders Island</w:t>
      </w:r>
      <w:r>
        <w:tab/>
        <w:t xml:space="preserve">\w mula \g </w:t>
      </w:r>
      <w:r>
        <w:rPr>
          <w:rFonts w:hAnsi="Times New Roman"/>
        </w:rPr>
        <w:t>‘</w:t>
      </w:r>
      <w:r>
        <w:t>oil</w:t>
      </w:r>
      <w:r>
        <w:rPr>
          <w:rFonts w:hAnsi="Times New Roman"/>
        </w:rPr>
        <w:t xml:space="preserve">’ </w:t>
      </w:r>
      <w:r>
        <w:t xml:space="preserve">\q Also </w:t>
      </w:r>
      <w:r>
        <w:rPr>
          <w:i/>
          <w:iCs/>
        </w:rPr>
        <w:t>wurrmba mula</w:t>
      </w:r>
      <w:r>
        <w:rPr>
          <w:rFonts w:hAnsi="Times New Roman"/>
        </w:rPr>
        <w:t xml:space="preserve"> ‘</w:t>
      </w:r>
      <w:r>
        <w:t>tears</w:t>
      </w:r>
      <w:r>
        <w:rPr>
          <w:rFonts w:hAnsi="Times New Roman"/>
        </w:rPr>
        <w:t>’</w:t>
      </w:r>
      <w:r>
        <w:t>. Loan? \s PS</w:t>
      </w:r>
    </w:p>
    <w:p w14:paraId="7E91A1DC" w14:textId="77777777" w:rsidR="00C42BF2" w:rsidRDefault="00F80514">
      <w:pPr>
        <w:pStyle w:val="Default"/>
        <w:widowControl w:val="0"/>
        <w:tabs>
          <w:tab w:val="left" w:pos="2880"/>
        </w:tabs>
        <w:ind w:left="2880" w:hanging="2880"/>
      </w:pPr>
      <w:r>
        <w:t>\l GYimithirr</w:t>
      </w:r>
      <w:r>
        <w:tab/>
        <w:t xml:space="preserve">\w mula \g </w:t>
      </w:r>
      <w:r>
        <w:rPr>
          <w:rFonts w:hAnsi="Times New Roman"/>
        </w:rPr>
        <w:t>‘</w:t>
      </w:r>
      <w:r>
        <w:t>honey; bee sp</w:t>
      </w:r>
      <w:r>
        <w:rPr>
          <w:rFonts w:hAnsi="Times New Roman"/>
        </w:rPr>
        <w:t xml:space="preserve">’ </w:t>
      </w:r>
      <w:r>
        <w:t xml:space="preserve">\p Erg </w:t>
      </w:r>
      <w:r>
        <w:rPr>
          <w:i/>
          <w:iCs/>
        </w:rPr>
        <w:t>mula:nh</w:t>
      </w:r>
      <w:r>
        <w:t xml:space="preserve"> &lt; *mula</w:t>
      </w:r>
      <w:r>
        <w:rPr>
          <w:rFonts w:hAnsi="Times New Roman"/>
        </w:rPr>
        <w:t>ñ</w:t>
      </w:r>
      <w:r>
        <w:t>cu. \q Generic (in nominal compounds) for bee and honey. \s JHav</w:t>
      </w:r>
    </w:p>
    <w:p w14:paraId="33FB7A72" w14:textId="77777777" w:rsidR="00C42BF2" w:rsidRDefault="00F80514">
      <w:pPr>
        <w:pStyle w:val="Default"/>
        <w:widowControl w:val="0"/>
        <w:tabs>
          <w:tab w:val="left" w:pos="2880"/>
        </w:tabs>
        <w:ind w:left="2880" w:hanging="2880"/>
      </w:pPr>
      <w:r>
        <w:t>\l KYalanji</w:t>
      </w:r>
      <w:r>
        <w:tab/>
        <w:t xml:space="preserve">\w mula \g </w:t>
      </w:r>
      <w:r>
        <w:rPr>
          <w:rFonts w:hAnsi="Times New Roman"/>
        </w:rPr>
        <w:t>‘</w:t>
      </w:r>
      <w:r>
        <w:t>blood</w:t>
      </w:r>
      <w:r>
        <w:rPr>
          <w:rFonts w:hAnsi="Times New Roman"/>
        </w:rPr>
        <w:t xml:space="preserve">’ </w:t>
      </w:r>
      <w:r>
        <w:t>\s Hr&amp;Hr</w:t>
      </w:r>
    </w:p>
    <w:p w14:paraId="51953544" w14:textId="77777777" w:rsidR="00C42BF2" w:rsidRDefault="00F80514">
      <w:pPr>
        <w:pStyle w:val="Default"/>
        <w:widowControl w:val="0"/>
        <w:tabs>
          <w:tab w:val="left" w:pos="2880"/>
        </w:tabs>
        <w:ind w:left="2880" w:hanging="2880"/>
        <w:rPr>
          <w:color w:val="003300"/>
          <w:u w:color="003300"/>
        </w:rPr>
      </w:pPr>
      <w:r>
        <w:rPr>
          <w:color w:val="003300"/>
          <w:u w:color="003300"/>
        </w:rPr>
        <w:t>\l Jabugay</w:t>
      </w:r>
      <w:r>
        <w:rPr>
          <w:color w:val="003300"/>
          <w:u w:color="003300"/>
        </w:rPr>
        <w:tab/>
        <w:t xml:space="preserve">\w </w:t>
      </w:r>
      <w:r>
        <w:rPr>
          <w:i/>
          <w:iCs/>
          <w:color w:val="003300"/>
          <w:u w:color="003300"/>
        </w:rPr>
        <w:t>mulam</w:t>
      </w:r>
      <w:r>
        <w:rPr>
          <w:color w:val="003300"/>
          <w:u w:color="003300"/>
        </w:rPr>
        <w:t xml:space="preserve"> \g </w:t>
      </w:r>
      <w:r>
        <w:rPr>
          <w:rFonts w:hAnsi="Times New Roman"/>
          <w:color w:val="003300"/>
          <w:u w:color="003300"/>
        </w:rPr>
        <w:t>‘</w:t>
      </w:r>
      <w:r>
        <w:rPr>
          <w:color w:val="003300"/>
          <w:u w:color="003300"/>
        </w:rPr>
        <w:t>gravy, honey, juice, soup</w:t>
      </w:r>
      <w:r>
        <w:rPr>
          <w:rFonts w:hAnsi="Times New Roman"/>
          <w:color w:val="003300"/>
          <w:u w:color="003300"/>
        </w:rPr>
        <w:t xml:space="preserve">’ </w:t>
      </w:r>
      <w:r>
        <w:rPr>
          <w:color w:val="003300"/>
          <w:u w:color="003300"/>
        </w:rPr>
        <w:t xml:space="preserve">\q Also </w:t>
      </w:r>
      <w:r>
        <w:rPr>
          <w:i/>
          <w:iCs/>
          <w:color w:val="003300"/>
          <w:u w:color="003300"/>
        </w:rPr>
        <w:t>mulaka</w:t>
      </w:r>
      <w:r>
        <w:rPr>
          <w:rFonts w:hAnsi="Times New Roman"/>
          <w:color w:val="003300"/>
          <w:u w:color="003300"/>
        </w:rPr>
        <w:t xml:space="preserve"> ‘</w:t>
      </w:r>
      <w:r>
        <w:rPr>
          <w:color w:val="003300"/>
          <w:u w:color="003300"/>
        </w:rPr>
        <w:t>brain</w:t>
      </w:r>
      <w:r>
        <w:rPr>
          <w:rFonts w:hAnsi="Times New Roman"/>
          <w:color w:val="003300"/>
          <w:u w:color="003300"/>
        </w:rPr>
        <w:t>’</w:t>
      </w:r>
      <w:r>
        <w:rPr>
          <w:color w:val="003300"/>
          <w:u w:color="003300"/>
        </w:rPr>
        <w:t>.</w:t>
      </w:r>
    </w:p>
    <w:p w14:paraId="642940FA" w14:textId="77777777" w:rsidR="00C42BF2" w:rsidRDefault="00F80514">
      <w:pPr>
        <w:pStyle w:val="Default"/>
        <w:widowControl w:val="0"/>
        <w:tabs>
          <w:tab w:val="left" w:pos="2880"/>
        </w:tabs>
        <w:ind w:left="2880" w:hanging="2880"/>
        <w:rPr>
          <w:color w:val="003300"/>
          <w:u w:color="003300"/>
        </w:rPr>
      </w:pPr>
      <w:r>
        <w:rPr>
          <w:color w:val="003300"/>
          <w:u w:color="003300"/>
        </w:rPr>
        <w:t>\l Yidiny</w:t>
      </w:r>
      <w:r>
        <w:rPr>
          <w:color w:val="003300"/>
          <w:u w:color="003300"/>
        </w:rPr>
        <w:tab/>
        <w:t xml:space="preserve">\w mula \g </w:t>
      </w:r>
      <w:r>
        <w:rPr>
          <w:rFonts w:hAnsi="Times New Roman"/>
          <w:color w:val="003300"/>
          <w:u w:color="003300"/>
        </w:rPr>
        <w:t>‘</w:t>
      </w:r>
      <w:r>
        <w:rPr>
          <w:color w:val="003300"/>
          <w:u w:color="003300"/>
        </w:rPr>
        <w:t>slime on fish or eel</w:t>
      </w:r>
      <w:r>
        <w:rPr>
          <w:rFonts w:hAnsi="Times New Roman"/>
          <w:color w:val="003300"/>
          <w:u w:color="003300"/>
        </w:rPr>
        <w:t xml:space="preserve">’ </w:t>
      </w:r>
      <w:r>
        <w:rPr>
          <w:color w:val="003300"/>
          <w:u w:color="003300"/>
        </w:rPr>
        <w:t>\s RMWD G1</w:t>
      </w:r>
    </w:p>
    <w:p w14:paraId="1DAE9768" w14:textId="77777777" w:rsidR="00C42BF2" w:rsidRDefault="00F80514">
      <w:pPr>
        <w:pStyle w:val="Default"/>
        <w:widowControl w:val="0"/>
        <w:tabs>
          <w:tab w:val="left" w:pos="2880"/>
        </w:tabs>
        <w:ind w:left="2880" w:hanging="2880"/>
      </w:pPr>
      <w:r>
        <w:t xml:space="preserve">\l </w:t>
      </w:r>
      <w:r>
        <w:rPr>
          <w:b/>
          <w:bCs/>
        </w:rPr>
        <w:t>pPaman</w:t>
      </w:r>
      <w:r>
        <w:rPr>
          <w:b/>
          <w:bCs/>
        </w:rPr>
        <w:tab/>
        <w:t>\w *mula</w:t>
      </w:r>
      <w:r>
        <w:t xml:space="preserve"> \q ?</w:t>
      </w:r>
    </w:p>
    <w:p w14:paraId="4DF3296D" w14:textId="77777777" w:rsidR="00C42BF2" w:rsidRDefault="00F80514">
      <w:pPr>
        <w:pStyle w:val="Default"/>
        <w:widowControl w:val="0"/>
        <w:tabs>
          <w:tab w:val="left" w:pos="2880"/>
        </w:tabs>
        <w:ind w:left="2880" w:hanging="2880"/>
      </w:pPr>
      <w:r>
        <w:t>\l Yuwaalaraay</w:t>
      </w:r>
      <w:r>
        <w:tab/>
        <w:t xml:space="preserve">\w mula \g </w:t>
      </w:r>
      <w:r>
        <w:rPr>
          <w:rFonts w:hAnsi="Times New Roman"/>
        </w:rPr>
        <w:t>‘</w:t>
      </w:r>
      <w:r>
        <w:t>pus; boil; swelling; soft, weak</w:t>
      </w:r>
      <w:r>
        <w:rPr>
          <w:rFonts w:hAnsi="Times New Roman"/>
        </w:rPr>
        <w:t xml:space="preserve">’ </w:t>
      </w:r>
      <w:r>
        <w:t xml:space="preserve">\q Also </w:t>
      </w:r>
      <w:r>
        <w:rPr>
          <w:i/>
          <w:iCs/>
        </w:rPr>
        <w:t>mulamula</w:t>
      </w:r>
      <w:r>
        <w:rPr>
          <w:rFonts w:hAnsi="Times New Roman"/>
        </w:rPr>
        <w:t xml:space="preserve"> ‘</w:t>
      </w:r>
      <w:r>
        <w:t>soft</w:t>
      </w:r>
      <w:r>
        <w:rPr>
          <w:rFonts w:hAnsi="Times New Roman"/>
        </w:rPr>
        <w:t>’</w:t>
      </w:r>
      <w:r>
        <w:t>. \s CW, AGL</w:t>
      </w:r>
    </w:p>
    <w:p w14:paraId="048920BB" w14:textId="77777777" w:rsidR="00C42BF2" w:rsidRDefault="00F80514">
      <w:pPr>
        <w:pStyle w:val="Default"/>
        <w:widowControl w:val="0"/>
        <w:tabs>
          <w:tab w:val="left" w:pos="2880"/>
        </w:tabs>
        <w:ind w:left="2880" w:hanging="2880"/>
      </w:pPr>
      <w:r>
        <w:t>\l Yuwaaliyaay</w:t>
      </w:r>
      <w:r>
        <w:tab/>
        <w:t xml:space="preserve">\w mula \g </w:t>
      </w:r>
      <w:r>
        <w:rPr>
          <w:rFonts w:hAnsi="Times New Roman"/>
        </w:rPr>
        <w:t>‘</w:t>
      </w:r>
      <w:r>
        <w:t>pus; boil; swelling; soft, weak</w:t>
      </w:r>
      <w:r>
        <w:rPr>
          <w:rFonts w:hAnsi="Times New Roman"/>
        </w:rPr>
        <w:t xml:space="preserve">’ </w:t>
      </w:r>
      <w:r>
        <w:t xml:space="preserve">\q Also </w:t>
      </w:r>
      <w:r>
        <w:rPr>
          <w:i/>
          <w:iCs/>
        </w:rPr>
        <w:t>mulamula</w:t>
      </w:r>
      <w:r>
        <w:rPr>
          <w:rFonts w:hAnsi="Times New Roman"/>
        </w:rPr>
        <w:t xml:space="preserve"> ‘</w:t>
      </w:r>
      <w:r>
        <w:t>soft</w:t>
      </w:r>
      <w:r>
        <w:rPr>
          <w:rFonts w:hAnsi="Times New Roman"/>
        </w:rPr>
        <w:t>’</w:t>
      </w:r>
      <w:r>
        <w:t>. \s AGL</w:t>
      </w:r>
    </w:p>
    <w:p w14:paraId="1BB94927" w14:textId="77777777" w:rsidR="00C42BF2" w:rsidRDefault="00F80514">
      <w:pPr>
        <w:pStyle w:val="Default"/>
        <w:widowControl w:val="0"/>
        <w:tabs>
          <w:tab w:val="left" w:pos="2880"/>
        </w:tabs>
        <w:ind w:left="2880" w:hanging="2880"/>
      </w:pPr>
      <w:r>
        <w:t>\l Gamilaraay</w:t>
      </w:r>
      <w:r>
        <w:tab/>
        <w:t xml:space="preserve">\w mulamula \g </w:t>
      </w:r>
      <w:r>
        <w:rPr>
          <w:rFonts w:hAnsi="Times New Roman"/>
        </w:rPr>
        <w:t>‘</w:t>
      </w:r>
      <w:r>
        <w:t>soft</w:t>
      </w:r>
      <w:r>
        <w:rPr>
          <w:rFonts w:hAnsi="Times New Roman"/>
        </w:rPr>
        <w:t xml:space="preserve">’ </w:t>
      </w:r>
      <w:r>
        <w:t>\s AGL</w:t>
      </w:r>
    </w:p>
    <w:p w14:paraId="2E381EE2" w14:textId="77777777" w:rsidR="00C42BF2" w:rsidRDefault="00F80514">
      <w:pPr>
        <w:pStyle w:val="Default"/>
        <w:widowControl w:val="0"/>
        <w:tabs>
          <w:tab w:val="left" w:pos="2880"/>
        </w:tabs>
        <w:ind w:left="2880" w:hanging="2880"/>
      </w:pPr>
      <w:r>
        <w:t>^^^</w:t>
      </w:r>
    </w:p>
    <w:p w14:paraId="3A05830B" w14:textId="77777777" w:rsidR="00C42BF2" w:rsidRDefault="00F80514">
      <w:pPr>
        <w:pStyle w:val="Default"/>
        <w:widowControl w:val="0"/>
        <w:tabs>
          <w:tab w:val="left" w:pos="2880"/>
        </w:tabs>
        <w:ind w:left="2880" w:hanging="2880"/>
      </w:pPr>
      <w:r>
        <w:t>\l KThaayorre</w:t>
      </w:r>
      <w:r>
        <w:tab/>
        <w:t xml:space="preserve">\w mu:l, mu:li \g </w:t>
      </w:r>
      <w:r>
        <w:rPr>
          <w:rFonts w:hAnsi="Times New Roman"/>
        </w:rPr>
        <w:t>‘</w:t>
      </w:r>
      <w:r>
        <w:t>white ochre, whitish clay</w:t>
      </w:r>
      <w:r>
        <w:rPr>
          <w:rFonts w:hAnsi="Times New Roman"/>
        </w:rPr>
        <w:t>’</w:t>
      </w:r>
      <w:r>
        <w:t xml:space="preserve">. \q If *mula is valid, then this, with its long vowel not matched in GYim and its echo-vowel distinct from </w:t>
      </w:r>
      <w:r>
        <w:rPr>
          <w:i/>
          <w:iCs/>
        </w:rPr>
        <w:t>a</w:t>
      </w:r>
      <w:r>
        <w:t>, is probably to be counted as a loanword from YYoront. \s AH</w:t>
      </w:r>
    </w:p>
    <w:p w14:paraId="008106A8" w14:textId="77777777" w:rsidR="00C42BF2" w:rsidRDefault="00F80514">
      <w:pPr>
        <w:pStyle w:val="Default"/>
        <w:widowControl w:val="0"/>
        <w:tabs>
          <w:tab w:val="left" w:pos="2880"/>
        </w:tabs>
        <w:ind w:left="2880" w:hanging="2880"/>
      </w:pPr>
      <w:r>
        <w:t>***</w:t>
      </w:r>
    </w:p>
    <w:p w14:paraId="70E8FD59" w14:textId="77777777" w:rsidR="00C42BF2" w:rsidRDefault="00F80514">
      <w:pPr>
        <w:pStyle w:val="Default"/>
        <w:widowControl w:val="0"/>
        <w:tabs>
          <w:tab w:val="left" w:pos="2880"/>
        </w:tabs>
        <w:ind w:left="2880" w:hanging="2880"/>
      </w:pPr>
      <w:r>
        <w:t>\l Martuthunira</w:t>
      </w:r>
      <w:r>
        <w:tab/>
        <w:t xml:space="preserve">\w murla \g </w:t>
      </w:r>
      <w:r>
        <w:rPr>
          <w:rFonts w:hAnsi="Times New Roman"/>
        </w:rPr>
        <w:t>‘</w:t>
      </w:r>
      <w:r>
        <w:t>meat; game</w:t>
      </w:r>
      <w:r>
        <w:rPr>
          <w:rFonts w:hAnsi="Times New Roman"/>
        </w:rPr>
        <w:t xml:space="preserve">’ </w:t>
      </w:r>
      <w:r>
        <w:t>\s AD, GNOG</w:t>
      </w:r>
    </w:p>
    <w:p w14:paraId="354C2084" w14:textId="77777777" w:rsidR="00C42BF2" w:rsidRDefault="00F80514">
      <w:pPr>
        <w:pStyle w:val="Default"/>
        <w:widowControl w:val="0"/>
        <w:tabs>
          <w:tab w:val="left" w:pos="2880"/>
        </w:tabs>
        <w:ind w:left="2880" w:hanging="2880"/>
      </w:pPr>
      <w:r>
        <w:t>\l Ngarluma</w:t>
      </w:r>
      <w:r>
        <w:tab/>
        <w:t xml:space="preserve">\w murla \g </w:t>
      </w:r>
      <w:r>
        <w:rPr>
          <w:rFonts w:hAnsi="Times New Roman"/>
        </w:rPr>
        <w:t>‘</w:t>
      </w:r>
      <w:r>
        <w:t>meat</w:t>
      </w:r>
      <w:r>
        <w:rPr>
          <w:rFonts w:hAnsi="Times New Roman"/>
        </w:rPr>
        <w:t xml:space="preserve">’ </w:t>
      </w:r>
      <w:r>
        <w:t>\s GNOG</w:t>
      </w:r>
    </w:p>
    <w:p w14:paraId="44883D99" w14:textId="77777777" w:rsidR="00C42BF2" w:rsidRDefault="00F80514">
      <w:pPr>
        <w:pStyle w:val="Default"/>
        <w:widowControl w:val="0"/>
        <w:tabs>
          <w:tab w:val="left" w:pos="2880"/>
        </w:tabs>
        <w:ind w:left="2880" w:hanging="2880"/>
      </w:pPr>
      <w:r>
        <w:t>\l Yinytjiparnti</w:t>
      </w:r>
      <w:r>
        <w:tab/>
        <w:t xml:space="preserve">\w murla \g </w:t>
      </w:r>
      <w:r>
        <w:rPr>
          <w:rFonts w:hAnsi="Times New Roman"/>
        </w:rPr>
        <w:t>‘</w:t>
      </w:r>
      <w:r>
        <w:t>meat, flesh; animal, esp. a bird</w:t>
      </w:r>
      <w:r>
        <w:rPr>
          <w:rFonts w:hAnsi="Times New Roman"/>
        </w:rPr>
        <w:t xml:space="preserve">’ </w:t>
      </w:r>
      <w:r>
        <w:t>\s FW, GNOG</w:t>
      </w:r>
    </w:p>
    <w:p w14:paraId="39AFE1A9" w14:textId="77777777" w:rsidR="00C42BF2" w:rsidRDefault="00F80514">
      <w:pPr>
        <w:pStyle w:val="Default"/>
        <w:widowControl w:val="0"/>
        <w:tabs>
          <w:tab w:val="left" w:pos="2880"/>
        </w:tabs>
        <w:ind w:left="2880" w:hanging="2880"/>
      </w:pPr>
      <w:r>
        <w:t>\l Kurrama</w:t>
      </w:r>
      <w:r>
        <w:tab/>
        <w:t>\w murla \g meat</w:t>
      </w:r>
      <w:r>
        <w:rPr>
          <w:rFonts w:hAnsi="Times New Roman"/>
        </w:rPr>
        <w:t xml:space="preserve">’ </w:t>
      </w:r>
      <w:r>
        <w:t>\s GNOG</w:t>
      </w:r>
    </w:p>
    <w:p w14:paraId="2B70EA63" w14:textId="77777777" w:rsidR="00C42BF2" w:rsidRDefault="00F80514">
      <w:pPr>
        <w:pStyle w:val="Default"/>
        <w:widowControl w:val="0"/>
        <w:tabs>
          <w:tab w:val="left" w:pos="2880"/>
        </w:tabs>
        <w:ind w:left="2880" w:hanging="2880"/>
      </w:pPr>
      <w:r>
        <w:t>\l Ngarla</w:t>
      </w:r>
      <w:r>
        <w:tab/>
        <w:t xml:space="preserve">\w murla \g </w:t>
      </w:r>
      <w:r>
        <w:rPr>
          <w:rFonts w:hAnsi="Times New Roman"/>
        </w:rPr>
        <w:t>‘</w:t>
      </w:r>
      <w:r>
        <w:t>dead</w:t>
      </w:r>
      <w:r>
        <w:rPr>
          <w:rFonts w:hAnsi="Times New Roman"/>
        </w:rPr>
        <w:t xml:space="preserve">’ </w:t>
      </w:r>
      <w:r>
        <w:t>\s GNOG</w:t>
      </w:r>
    </w:p>
    <w:p w14:paraId="25DC9136" w14:textId="77777777" w:rsidR="00C42BF2" w:rsidRDefault="00F80514">
      <w:pPr>
        <w:pStyle w:val="Default"/>
        <w:widowControl w:val="0"/>
        <w:tabs>
          <w:tab w:val="left" w:pos="2880"/>
        </w:tabs>
        <w:ind w:left="2880" w:hanging="2880"/>
      </w:pPr>
      <w:r>
        <w:t xml:space="preserve">\l </w:t>
      </w:r>
      <w:r>
        <w:rPr>
          <w:b/>
          <w:bCs/>
        </w:rPr>
        <w:t>pNgayarda</w:t>
      </w:r>
      <w:r>
        <w:rPr>
          <w:b/>
          <w:bCs/>
        </w:rPr>
        <w:tab/>
        <w:t>\w *murla</w:t>
      </w:r>
      <w:r>
        <w:t xml:space="preserve"> \s GNOG #373</w:t>
      </w:r>
    </w:p>
    <w:p w14:paraId="19BB95C4" w14:textId="77777777" w:rsidR="00C42BF2" w:rsidRDefault="00F80514">
      <w:pPr>
        <w:pStyle w:val="Default"/>
        <w:widowControl w:val="0"/>
        <w:tabs>
          <w:tab w:val="left" w:pos="2880"/>
        </w:tabs>
        <w:ind w:left="2880" w:hanging="2880"/>
      </w:pPr>
      <w:r>
        <w:t>\l Yingkarta</w:t>
      </w:r>
      <w:r>
        <w:tab/>
        <w:t xml:space="preserve">\w murla \g </w:t>
      </w:r>
      <w:r>
        <w:rPr>
          <w:rFonts w:hAnsi="Times New Roman"/>
        </w:rPr>
        <w:t>‘</w:t>
      </w:r>
      <w:r>
        <w:t>dead</w:t>
      </w:r>
      <w:r>
        <w:rPr>
          <w:rFonts w:hAnsi="Times New Roman"/>
        </w:rPr>
        <w:t xml:space="preserve">’ </w:t>
      </w:r>
      <w:r>
        <w:t>\s GNOG</w:t>
      </w:r>
    </w:p>
    <w:p w14:paraId="4C6D4F2D" w14:textId="77777777" w:rsidR="00C42BF2" w:rsidRDefault="00F80514">
      <w:pPr>
        <w:pStyle w:val="Default"/>
        <w:widowControl w:val="0"/>
        <w:tabs>
          <w:tab w:val="left" w:pos="2880"/>
        </w:tabs>
        <w:ind w:left="2880" w:hanging="2880"/>
      </w:pPr>
      <w:r>
        <w:t>\l Warnman</w:t>
      </w:r>
      <w:r>
        <w:tab/>
        <w:t xml:space="preserve">\w murla \g </w:t>
      </w:r>
      <w:r>
        <w:rPr>
          <w:rFonts w:hAnsi="Times New Roman"/>
        </w:rPr>
        <w:t>‘</w:t>
      </w:r>
      <w:r>
        <w:t>excrement</w:t>
      </w:r>
      <w:r>
        <w:rPr>
          <w:rFonts w:hAnsi="Times New Roman"/>
        </w:rPr>
        <w:t xml:space="preserve">’ </w:t>
      </w:r>
      <w:r>
        <w:t>\s GNOG</w:t>
      </w:r>
    </w:p>
    <w:p w14:paraId="18835C6C" w14:textId="77777777" w:rsidR="00C42BF2" w:rsidRDefault="00F80514">
      <w:pPr>
        <w:pStyle w:val="Default"/>
        <w:widowControl w:val="0"/>
        <w:tabs>
          <w:tab w:val="left" w:pos="2880"/>
        </w:tabs>
        <w:ind w:left="2880" w:hanging="2880"/>
      </w:pPr>
      <w:r>
        <w:t>\l Nyangumarta</w:t>
      </w:r>
      <w:r>
        <w:tab/>
        <w:t xml:space="preserve">\w murla \g </w:t>
      </w:r>
      <w:r>
        <w:rPr>
          <w:rFonts w:hAnsi="Times New Roman"/>
        </w:rPr>
        <w:t>‘</w:t>
      </w:r>
      <w:r>
        <w:t>ripe, cooked</w:t>
      </w:r>
      <w:r>
        <w:rPr>
          <w:rFonts w:hAnsi="Times New Roman"/>
        </w:rPr>
        <w:t xml:space="preserve">’ </w:t>
      </w:r>
      <w:r>
        <w:t>\s GNOG</w:t>
      </w:r>
    </w:p>
    <w:p w14:paraId="027D645E" w14:textId="77777777" w:rsidR="00C42BF2" w:rsidRDefault="00F80514">
      <w:pPr>
        <w:pStyle w:val="Default"/>
        <w:widowControl w:val="0"/>
        <w:tabs>
          <w:tab w:val="left" w:pos="2880"/>
        </w:tabs>
        <w:ind w:left="2880" w:hanging="2880"/>
      </w:pPr>
      <w:r>
        <w:t>^^^</w:t>
      </w:r>
    </w:p>
    <w:p w14:paraId="1F80286B" w14:textId="77777777" w:rsidR="00C42BF2" w:rsidRDefault="00F80514">
      <w:pPr>
        <w:pStyle w:val="Default"/>
        <w:widowControl w:val="0"/>
        <w:tabs>
          <w:tab w:val="left" w:pos="2880"/>
        </w:tabs>
        <w:ind w:left="2880" w:hanging="2880"/>
      </w:pPr>
      <w:r>
        <w:t>\l Warumungu</w:t>
      </w:r>
      <w:r>
        <w:tab/>
        <w:t xml:space="preserve">\w mula \g </w:t>
      </w:r>
      <w:r>
        <w:rPr>
          <w:rFonts w:hAnsi="Times New Roman"/>
        </w:rPr>
        <w:t>‘</w:t>
      </w:r>
      <w:r>
        <w:t>egg</w:t>
      </w:r>
      <w:r>
        <w:rPr>
          <w:rFonts w:hAnsi="Times New Roman"/>
        </w:rPr>
        <w:t xml:space="preserve">’ </w:t>
      </w:r>
      <w:r>
        <w:t>\s JS&amp;JH</w:t>
      </w:r>
    </w:p>
    <w:p w14:paraId="129B422E" w14:textId="77777777" w:rsidR="00C42BF2" w:rsidRDefault="00F80514">
      <w:pPr>
        <w:pStyle w:val="Default"/>
        <w:widowControl w:val="0"/>
        <w:tabs>
          <w:tab w:val="left" w:pos="2880"/>
        </w:tabs>
        <w:ind w:left="2880" w:hanging="2880"/>
      </w:pPr>
      <w:r>
        <w:t>***</w:t>
      </w:r>
    </w:p>
    <w:p w14:paraId="694696C1" w14:textId="77777777" w:rsidR="00C42BF2" w:rsidRDefault="00F80514">
      <w:pPr>
        <w:pStyle w:val="Default"/>
        <w:widowControl w:val="0"/>
        <w:tabs>
          <w:tab w:val="left" w:pos="2880"/>
        </w:tabs>
        <w:ind w:left="2880" w:hanging="2880"/>
        <w:rPr>
          <w:color w:val="3366FF"/>
          <w:u w:color="3366FF"/>
        </w:rPr>
      </w:pPr>
      <w:r>
        <w:rPr>
          <w:color w:val="3366FF"/>
          <w:u w:color="3366FF"/>
        </w:rPr>
        <w:t>\l Bardi</w:t>
      </w:r>
      <w:r>
        <w:rPr>
          <w:color w:val="3366FF"/>
          <w:u w:color="3366FF"/>
        </w:rPr>
        <w:tab/>
        <w:t xml:space="preserve">\w mula \g </w:t>
      </w:r>
      <w:r>
        <w:rPr>
          <w:rFonts w:hAnsi="Times New Roman"/>
          <w:color w:val="3366FF"/>
          <w:u w:color="3366FF"/>
        </w:rPr>
        <w:t>‘</w:t>
      </w:r>
      <w:r>
        <w:rPr>
          <w:color w:val="3366FF"/>
          <w:u w:color="3366FF"/>
        </w:rPr>
        <w:t>cooked</w:t>
      </w:r>
      <w:r>
        <w:rPr>
          <w:rFonts w:hAnsi="Times New Roman"/>
          <w:color w:val="3366FF"/>
          <w:u w:color="3366FF"/>
        </w:rPr>
        <w:t xml:space="preserve">’ </w:t>
      </w:r>
      <w:r>
        <w:rPr>
          <w:color w:val="3366FF"/>
          <w:u w:color="3366FF"/>
        </w:rPr>
        <w:t>\s PNWG/CB</w:t>
      </w:r>
    </w:p>
    <w:p w14:paraId="54126538" w14:textId="77777777" w:rsidR="00C42BF2" w:rsidRDefault="00F80514">
      <w:pPr>
        <w:pStyle w:val="Default"/>
        <w:widowControl w:val="0"/>
        <w:tabs>
          <w:tab w:val="left" w:pos="2880"/>
        </w:tabs>
        <w:ind w:left="2880" w:hanging="2880"/>
        <w:rPr>
          <w:color w:val="3366FF"/>
          <w:u w:color="3366FF"/>
        </w:rPr>
      </w:pPr>
      <w:r>
        <w:rPr>
          <w:color w:val="3366FF"/>
          <w:u w:color="3366FF"/>
        </w:rPr>
        <w:t>***</w:t>
      </w:r>
    </w:p>
    <w:p w14:paraId="60C1FFE4" w14:textId="77777777" w:rsidR="00C42BF2" w:rsidRDefault="00F80514">
      <w:pPr>
        <w:pStyle w:val="Default"/>
        <w:widowControl w:val="0"/>
        <w:tabs>
          <w:tab w:val="left" w:pos="2880"/>
        </w:tabs>
        <w:ind w:left="2880" w:hanging="2880"/>
        <w:rPr>
          <w:color w:val="3366FF"/>
          <w:u w:color="3366FF"/>
        </w:rPr>
      </w:pPr>
      <w:r>
        <w:rPr>
          <w:color w:val="3366FF"/>
          <w:u w:color="3366FF"/>
        </w:rPr>
        <w:t>\l Bunuba</w:t>
      </w:r>
      <w:r>
        <w:rPr>
          <w:color w:val="3366FF"/>
          <w:u w:color="3366FF"/>
        </w:rPr>
        <w:tab/>
        <w:t xml:space="preserve">\w mulha \g </w:t>
      </w:r>
      <w:r>
        <w:rPr>
          <w:rFonts w:hAnsi="Times New Roman"/>
          <w:color w:val="3366FF"/>
          <w:u w:color="3366FF"/>
        </w:rPr>
        <w:t>‘</w:t>
      </w:r>
      <w:r>
        <w:rPr>
          <w:color w:val="3366FF"/>
          <w:u w:color="3366FF"/>
        </w:rPr>
        <w:t>meat</w:t>
      </w:r>
      <w:r>
        <w:rPr>
          <w:rFonts w:hAnsi="Times New Roman"/>
          <w:color w:val="3366FF"/>
          <w:u w:color="3366FF"/>
        </w:rPr>
        <w:t xml:space="preserve">’ </w:t>
      </w:r>
      <w:r>
        <w:rPr>
          <w:color w:val="3366FF"/>
          <w:u w:color="3366FF"/>
        </w:rPr>
        <w:t>\s PNWG/CB</w:t>
      </w:r>
    </w:p>
    <w:p w14:paraId="0D82B2E9" w14:textId="77777777" w:rsidR="00C42BF2" w:rsidRDefault="00F80514">
      <w:pPr>
        <w:pStyle w:val="Default"/>
        <w:widowControl w:val="0"/>
        <w:tabs>
          <w:tab w:val="left" w:pos="2880"/>
        </w:tabs>
        <w:ind w:left="2880" w:hanging="2880"/>
        <w:rPr>
          <w:color w:val="003300"/>
          <w:u w:color="003300"/>
        </w:rPr>
      </w:pPr>
      <w:r>
        <w:rPr>
          <w:color w:val="003300"/>
          <w:u w:color="003300"/>
        </w:rPr>
        <w:t>***</w:t>
      </w:r>
    </w:p>
    <w:p w14:paraId="6A164964" w14:textId="77777777" w:rsidR="00C42BF2" w:rsidRDefault="00F80514">
      <w:pPr>
        <w:pStyle w:val="Default"/>
        <w:widowControl w:val="0"/>
        <w:tabs>
          <w:tab w:val="left" w:pos="2880"/>
        </w:tabs>
        <w:ind w:left="2880" w:hanging="2880"/>
        <w:rPr>
          <w:color w:val="003300"/>
          <w:u w:color="003300"/>
        </w:rPr>
      </w:pPr>
      <w:r>
        <w:rPr>
          <w:color w:val="003300"/>
          <w:u w:color="003300"/>
        </w:rPr>
        <w:t>\l Tjaapukay</w:t>
      </w:r>
      <w:r>
        <w:rPr>
          <w:color w:val="003300"/>
          <w:u w:color="003300"/>
        </w:rPr>
        <w:tab/>
        <w:t xml:space="preserve">\w </w:t>
      </w:r>
      <w:r>
        <w:rPr>
          <w:i/>
          <w:iCs/>
          <w:color w:val="003300"/>
          <w:u w:color="003300"/>
        </w:rPr>
        <w:t>mulabu</w:t>
      </w:r>
      <w:r>
        <w:rPr>
          <w:rFonts w:hAnsi="Times New Roman"/>
          <w:i/>
          <w:iCs/>
          <w:color w:val="003300"/>
          <w:u w:color="003300"/>
        </w:rPr>
        <w:t>ñ</w:t>
      </w:r>
      <w:r>
        <w:rPr>
          <w:color w:val="003300"/>
          <w:u w:color="003300"/>
        </w:rPr>
        <w:t xml:space="preserve"> &amp; </w:t>
      </w:r>
      <w:r>
        <w:rPr>
          <w:i/>
          <w:iCs/>
          <w:color w:val="003300"/>
          <w:u w:color="003300"/>
        </w:rPr>
        <w:t>mulaga</w:t>
      </w:r>
      <w:r>
        <w:rPr>
          <w:color w:val="003300"/>
          <w:u w:color="003300"/>
        </w:rPr>
        <w:t xml:space="preserve"> \g </w:t>
      </w:r>
      <w:r>
        <w:rPr>
          <w:rFonts w:hAnsi="Times New Roman"/>
          <w:color w:val="003300"/>
          <w:u w:color="003300"/>
        </w:rPr>
        <w:t>‘</w:t>
      </w:r>
      <w:r>
        <w:rPr>
          <w:color w:val="003300"/>
          <w:u w:color="003300"/>
        </w:rPr>
        <w:t>brain</w:t>
      </w:r>
      <w:r>
        <w:rPr>
          <w:rFonts w:hAnsi="Times New Roman"/>
          <w:color w:val="003300"/>
          <w:u w:color="003300"/>
        </w:rPr>
        <w:t xml:space="preserve">’ </w:t>
      </w:r>
      <w:r>
        <w:rPr>
          <w:color w:val="003300"/>
          <w:u w:color="003300"/>
        </w:rPr>
        <w:t>\s EP</w:t>
      </w:r>
    </w:p>
    <w:p w14:paraId="740A7CBB" w14:textId="77777777" w:rsidR="00C42BF2" w:rsidRDefault="00C42BF2">
      <w:pPr>
        <w:pStyle w:val="Default"/>
        <w:widowControl w:val="0"/>
        <w:tabs>
          <w:tab w:val="left" w:pos="2880"/>
        </w:tabs>
        <w:ind w:left="2880" w:hanging="2880"/>
        <w:rPr>
          <w:color w:val="003300"/>
          <w:u w:color="003300"/>
        </w:rPr>
      </w:pPr>
    </w:p>
    <w:p w14:paraId="5160185B" w14:textId="77777777" w:rsidR="00C42BF2" w:rsidRDefault="00C42BF2">
      <w:pPr>
        <w:pStyle w:val="Default"/>
        <w:widowControl w:val="0"/>
        <w:tabs>
          <w:tab w:val="left" w:pos="2880"/>
        </w:tabs>
        <w:ind w:left="2880" w:hanging="2880"/>
        <w:rPr>
          <w:color w:val="003300"/>
          <w:u w:color="003300"/>
        </w:rPr>
      </w:pPr>
    </w:p>
    <w:p w14:paraId="6E932FCD" w14:textId="77777777" w:rsidR="00C42BF2" w:rsidRDefault="00F80514">
      <w:pPr>
        <w:pStyle w:val="Default"/>
        <w:widowControl w:val="0"/>
        <w:tabs>
          <w:tab w:val="left" w:pos="2880"/>
        </w:tabs>
        <w:ind w:left="2880" w:hanging="2880"/>
        <w:rPr>
          <w:b/>
          <w:bCs/>
        </w:rPr>
      </w:pPr>
      <w:r>
        <w:t xml:space="preserve">\e </w:t>
      </w:r>
      <w:r>
        <w:rPr>
          <w:b/>
          <w:bCs/>
        </w:rPr>
        <w:t>*mulirr</w:t>
      </w:r>
    </w:p>
    <w:p w14:paraId="1F9DB606" w14:textId="77777777" w:rsidR="00C42BF2" w:rsidRDefault="00F80514">
      <w:pPr>
        <w:pStyle w:val="Default"/>
        <w:widowControl w:val="0"/>
        <w:tabs>
          <w:tab w:val="left" w:pos="2880"/>
        </w:tabs>
        <w:ind w:left="2880" w:hanging="2880"/>
      </w:pPr>
      <w:r>
        <w:t xml:space="preserve">\t </w:t>
      </w:r>
      <w:r>
        <w:rPr>
          <w:rFonts w:hAnsi="Times New Roman"/>
        </w:rPr>
        <w:t>‘</w:t>
      </w:r>
      <w:r>
        <w:t>tooth</w:t>
      </w:r>
      <w:r>
        <w:rPr>
          <w:rFonts w:hAnsi="Times New Roman"/>
        </w:rPr>
        <w:t>’</w:t>
      </w:r>
    </w:p>
    <w:p w14:paraId="005CC30C" w14:textId="77777777" w:rsidR="00C42BF2" w:rsidRDefault="00F80514">
      <w:pPr>
        <w:pStyle w:val="Default"/>
        <w:widowControl w:val="0"/>
        <w:tabs>
          <w:tab w:val="left" w:pos="2880"/>
        </w:tabs>
        <w:ind w:left="2880" w:hanging="2880"/>
      </w:pPr>
      <w:r>
        <w:t>\b n</w:t>
      </w:r>
    </w:p>
    <w:p w14:paraId="01B3660D" w14:textId="77777777" w:rsidR="00C42BF2" w:rsidRDefault="00F80514">
      <w:pPr>
        <w:pStyle w:val="Default"/>
        <w:widowControl w:val="0"/>
        <w:tabs>
          <w:tab w:val="left" w:pos="2880"/>
        </w:tabs>
        <w:ind w:left="2880" w:hanging="2880"/>
      </w:pPr>
      <w:r>
        <w:t>\c B</w:t>
      </w:r>
    </w:p>
    <w:p w14:paraId="5A5EA729" w14:textId="77777777" w:rsidR="00C42BF2" w:rsidRDefault="00F80514">
      <w:pPr>
        <w:pStyle w:val="Default"/>
        <w:widowControl w:val="0"/>
        <w:tabs>
          <w:tab w:val="left" w:pos="2880"/>
        </w:tabs>
        <w:ind w:left="2880" w:hanging="2880"/>
      </w:pPr>
      <w:r>
        <w:t>\x See also *ngampu, *tirra, *yira, *yirra.</w:t>
      </w:r>
    </w:p>
    <w:p w14:paraId="7C3FBF13" w14:textId="77777777" w:rsidR="00C42BF2" w:rsidRDefault="00F80514">
      <w:pPr>
        <w:pStyle w:val="Default"/>
        <w:widowControl w:val="0"/>
        <w:tabs>
          <w:tab w:val="left" w:pos="2880"/>
        </w:tabs>
        <w:ind w:left="2880" w:hanging="2880"/>
      </w:pPr>
      <w:r>
        <w:t>\l Linngithigh</w:t>
      </w:r>
      <w:r>
        <w:tab/>
        <w:t>\w li</w:t>
      </w:r>
      <w:r>
        <w:rPr>
          <w:rFonts w:hAnsi="Times New Roman"/>
        </w:rPr>
        <w:t xml:space="preserve">δ </w:t>
      </w:r>
      <w:r>
        <w:t xml:space="preserve">\g </w:t>
      </w:r>
      <w:r>
        <w:rPr>
          <w:rFonts w:hAnsi="Times New Roman"/>
        </w:rPr>
        <w:t>‘</w:t>
      </w:r>
      <w:r>
        <w:t>tooth</w:t>
      </w:r>
      <w:r>
        <w:rPr>
          <w:rFonts w:hAnsi="Times New Roman"/>
        </w:rPr>
        <w:t xml:space="preserve">’ </w:t>
      </w:r>
      <w:r>
        <w:t xml:space="preserve">\p Erg </w:t>
      </w:r>
      <w:r>
        <w:rPr>
          <w:i/>
          <w:iCs/>
        </w:rPr>
        <w:t>lidhadh</w:t>
      </w:r>
      <w:r>
        <w:t>. \s KLH</w:t>
      </w:r>
    </w:p>
    <w:p w14:paraId="34922B19" w14:textId="77777777" w:rsidR="00C42BF2" w:rsidRDefault="00F80514">
      <w:pPr>
        <w:pStyle w:val="Default"/>
        <w:widowControl w:val="0"/>
        <w:tabs>
          <w:tab w:val="left" w:pos="2880"/>
        </w:tabs>
        <w:ind w:left="2880" w:hanging="2880"/>
      </w:pPr>
      <w:r>
        <w:t>\l Alngith</w:t>
      </w:r>
      <w:r>
        <w:tab/>
        <w:t>\w lwi</w:t>
      </w:r>
      <w:r>
        <w:rPr>
          <w:rFonts w:hAnsi="Times New Roman"/>
        </w:rPr>
        <w:t xml:space="preserve">δ </w:t>
      </w:r>
      <w:r>
        <w:t xml:space="preserve">\g </w:t>
      </w:r>
      <w:r>
        <w:rPr>
          <w:rFonts w:hAnsi="Times New Roman"/>
        </w:rPr>
        <w:t>‘</w:t>
      </w:r>
      <w:r>
        <w:t>tooth</w:t>
      </w:r>
      <w:r>
        <w:rPr>
          <w:rFonts w:hAnsi="Times New Roman"/>
        </w:rPr>
        <w:t xml:space="preserve">’ </w:t>
      </w:r>
      <w:r>
        <w:t>\s KLH</w:t>
      </w:r>
    </w:p>
    <w:p w14:paraId="668C26D6" w14:textId="77777777" w:rsidR="00C42BF2" w:rsidRDefault="00F80514">
      <w:pPr>
        <w:pStyle w:val="Default"/>
        <w:widowControl w:val="0"/>
        <w:tabs>
          <w:tab w:val="left" w:pos="2880"/>
        </w:tabs>
        <w:ind w:left="2880" w:hanging="2880"/>
      </w:pPr>
      <w:r>
        <w:t>\l Awngthim</w:t>
      </w:r>
      <w:r>
        <w:tab/>
        <w:t>\w lwi</w:t>
      </w:r>
      <w:r>
        <w:rPr>
          <w:rFonts w:hAnsi="Times New Roman"/>
        </w:rPr>
        <w:t xml:space="preserve">δ </w:t>
      </w:r>
      <w:r>
        <w:t xml:space="preserve">\g </w:t>
      </w:r>
      <w:r>
        <w:rPr>
          <w:rFonts w:hAnsi="Times New Roman"/>
        </w:rPr>
        <w:t>‘</w:t>
      </w:r>
      <w:r>
        <w:t>tooth</w:t>
      </w:r>
      <w:r>
        <w:rPr>
          <w:rFonts w:hAnsi="Times New Roman"/>
        </w:rPr>
        <w:t xml:space="preserve">’ </w:t>
      </w:r>
      <w:r>
        <w:t>\s KLH</w:t>
      </w:r>
    </w:p>
    <w:p w14:paraId="29BAC7E5" w14:textId="77777777" w:rsidR="00C42BF2" w:rsidRDefault="00F80514">
      <w:pPr>
        <w:pStyle w:val="Default"/>
        <w:widowControl w:val="0"/>
        <w:tabs>
          <w:tab w:val="left" w:pos="2880"/>
        </w:tabs>
        <w:ind w:left="2880" w:hanging="2880"/>
      </w:pPr>
      <w:r>
        <w:t>\l Ntra</w:t>
      </w:r>
      <w:r>
        <w:rPr>
          <w:rFonts w:hAnsi="Times New Roman"/>
        </w:rPr>
        <w:t>’</w:t>
      </w:r>
      <w:r>
        <w:t>ngith</w:t>
      </w:r>
      <w:r>
        <w:tab/>
        <w:t>\w li</w:t>
      </w:r>
      <w:r>
        <w:rPr>
          <w:rFonts w:hAnsi="Times New Roman"/>
        </w:rPr>
        <w:t xml:space="preserve">δ </w:t>
      </w:r>
      <w:r>
        <w:t xml:space="preserve">\g </w:t>
      </w:r>
      <w:r>
        <w:rPr>
          <w:rFonts w:hAnsi="Times New Roman"/>
        </w:rPr>
        <w:t>‘</w:t>
      </w:r>
      <w:r>
        <w:t>tooth</w:t>
      </w:r>
      <w:r>
        <w:rPr>
          <w:rFonts w:hAnsi="Times New Roman"/>
        </w:rPr>
        <w:t xml:space="preserve">’ </w:t>
      </w:r>
      <w:r>
        <w:t>\s KLH</w:t>
      </w:r>
    </w:p>
    <w:p w14:paraId="7D936219" w14:textId="77777777" w:rsidR="00C42BF2" w:rsidRDefault="00F80514">
      <w:pPr>
        <w:pStyle w:val="Default"/>
        <w:widowControl w:val="0"/>
        <w:tabs>
          <w:tab w:val="left" w:pos="2880"/>
        </w:tabs>
        <w:ind w:left="2880" w:hanging="2880"/>
      </w:pPr>
      <w:r>
        <w:t>\l Rimanggudinhma</w:t>
      </w:r>
      <w:r>
        <w:tab/>
        <w:t>\w alw3</w:t>
      </w:r>
      <w:r>
        <w:rPr>
          <w:rFonts w:hAnsi="Times New Roman"/>
        </w:rPr>
        <w:t xml:space="preserve">δ </w:t>
      </w:r>
      <w:r>
        <w:t xml:space="preserve">\g </w:t>
      </w:r>
      <w:r>
        <w:rPr>
          <w:rFonts w:hAnsi="Times New Roman"/>
        </w:rPr>
        <w:t>‘</w:t>
      </w:r>
      <w:r>
        <w:t>tooth</w:t>
      </w:r>
      <w:r>
        <w:rPr>
          <w:rFonts w:hAnsi="Times New Roman"/>
        </w:rPr>
        <w:t xml:space="preserve">’ </w:t>
      </w:r>
      <w:r>
        <w:t>\s KLH</w:t>
      </w:r>
    </w:p>
    <w:p w14:paraId="1A2744FB" w14:textId="77777777" w:rsidR="00C42BF2" w:rsidRDefault="00F80514">
      <w:pPr>
        <w:pStyle w:val="Default"/>
        <w:widowControl w:val="0"/>
        <w:tabs>
          <w:tab w:val="left" w:pos="2880"/>
        </w:tabs>
        <w:ind w:left="2880" w:hanging="2880"/>
      </w:pPr>
      <w:r>
        <w:t>\l Rimanggudinhma</w:t>
      </w:r>
      <w:r>
        <w:tab/>
        <w:t xml:space="preserve">\w liz ~ aliz \g </w:t>
      </w:r>
      <w:r>
        <w:rPr>
          <w:rFonts w:hAnsi="Times New Roman"/>
        </w:rPr>
        <w:t>‘</w:t>
      </w:r>
      <w:r>
        <w:t>tooth</w:t>
      </w:r>
      <w:r>
        <w:rPr>
          <w:rFonts w:hAnsi="Times New Roman"/>
        </w:rPr>
        <w:t xml:space="preserve">’ </w:t>
      </w:r>
      <w:r>
        <w:t>\s IG</w:t>
      </w:r>
    </w:p>
    <w:p w14:paraId="6F8E1A3C" w14:textId="77777777" w:rsidR="00C42BF2" w:rsidRDefault="00F80514">
      <w:pPr>
        <w:pStyle w:val="Default"/>
        <w:widowControl w:val="0"/>
        <w:tabs>
          <w:tab w:val="left" w:pos="2880"/>
        </w:tabs>
        <w:ind w:left="2880" w:hanging="2880"/>
      </w:pPr>
      <w:r>
        <w:t>\l GYim</w:t>
      </w:r>
      <w:r>
        <w:tab/>
        <w:t xml:space="preserve">\w muli(:)r \g </w:t>
      </w:r>
      <w:r>
        <w:rPr>
          <w:rFonts w:hAnsi="Times New Roman"/>
        </w:rPr>
        <w:t>‘</w:t>
      </w:r>
      <w:r>
        <w:t>tooth</w:t>
      </w:r>
      <w:r>
        <w:rPr>
          <w:rFonts w:hAnsi="Times New Roman"/>
        </w:rPr>
        <w:t xml:space="preserve">’ </w:t>
      </w:r>
      <w:r>
        <w:t xml:space="preserve">\q JHav: long V only; implies a former 3rd syllable. </w:t>
      </w:r>
      <w:r>
        <w:rPr>
          <w:color w:val="003300"/>
          <w:u w:color="003300"/>
        </w:rPr>
        <w:t xml:space="preserve">No other attestation of final </w:t>
      </w:r>
      <w:r>
        <w:rPr>
          <w:i/>
          <w:iCs/>
          <w:color w:val="003300"/>
          <w:u w:color="003300"/>
        </w:rPr>
        <w:t>r</w:t>
      </w:r>
      <w:r>
        <w:rPr>
          <w:color w:val="003300"/>
          <w:u w:color="003300"/>
        </w:rPr>
        <w:t xml:space="preserve"> &lt; *rr. </w:t>
      </w:r>
      <w:r>
        <w:t>\s KLH, JHav</w:t>
      </w:r>
    </w:p>
    <w:p w14:paraId="399173D2" w14:textId="77777777" w:rsidR="00C42BF2" w:rsidRDefault="00F80514">
      <w:pPr>
        <w:pStyle w:val="Default"/>
        <w:widowControl w:val="0"/>
        <w:tabs>
          <w:tab w:val="left" w:pos="2880"/>
        </w:tabs>
        <w:ind w:left="2880" w:hanging="2880"/>
      </w:pPr>
      <w:r>
        <w:t>\l HR</w:t>
      </w:r>
      <w:r>
        <w:tab/>
        <w:t xml:space="preserve">\w liyv \g </w:t>
      </w:r>
      <w:r>
        <w:rPr>
          <w:rFonts w:hAnsi="Times New Roman"/>
        </w:rPr>
        <w:t>‘</w:t>
      </w:r>
      <w:r>
        <w:t>tooth</w:t>
      </w:r>
      <w:r>
        <w:rPr>
          <w:rFonts w:hAnsi="Times New Roman"/>
        </w:rPr>
        <w:t xml:space="preserve">’ </w:t>
      </w:r>
      <w:r>
        <w:t>\s KLH</w:t>
      </w:r>
    </w:p>
    <w:p w14:paraId="1C151B3B" w14:textId="77777777" w:rsidR="00C42BF2" w:rsidRDefault="00F80514">
      <w:pPr>
        <w:pStyle w:val="Default"/>
        <w:widowControl w:val="0"/>
        <w:tabs>
          <w:tab w:val="left" w:pos="2880"/>
        </w:tabs>
        <w:ind w:left="2880" w:hanging="2880"/>
      </w:pPr>
      <w:r>
        <w:t xml:space="preserve">\l </w:t>
      </w:r>
      <w:r>
        <w:rPr>
          <w:b/>
          <w:bCs/>
        </w:rPr>
        <w:t>pPaman</w:t>
      </w:r>
      <w:r>
        <w:rPr>
          <w:b/>
          <w:bCs/>
        </w:rPr>
        <w:tab/>
        <w:t>\w *mulirr</w:t>
      </w:r>
      <w:r>
        <w:t xml:space="preserve"> \s KLH</w:t>
      </w:r>
    </w:p>
    <w:p w14:paraId="70C25509" w14:textId="77777777" w:rsidR="00C42BF2" w:rsidRDefault="00C42BF2">
      <w:pPr>
        <w:pStyle w:val="Default"/>
        <w:widowControl w:val="0"/>
        <w:tabs>
          <w:tab w:val="left" w:pos="2880"/>
        </w:tabs>
        <w:ind w:left="2880" w:hanging="2880"/>
      </w:pPr>
    </w:p>
    <w:p w14:paraId="6A4539B8" w14:textId="77777777" w:rsidR="00C42BF2" w:rsidRDefault="00C42BF2">
      <w:pPr>
        <w:pStyle w:val="Default"/>
        <w:widowControl w:val="0"/>
        <w:tabs>
          <w:tab w:val="left" w:pos="2880"/>
        </w:tabs>
        <w:ind w:left="2880" w:hanging="2880"/>
      </w:pPr>
    </w:p>
    <w:p w14:paraId="7CC446FE" w14:textId="77777777" w:rsidR="00C42BF2" w:rsidRDefault="00F80514">
      <w:pPr>
        <w:pStyle w:val="Default"/>
        <w:widowControl w:val="0"/>
        <w:tabs>
          <w:tab w:val="left" w:pos="2880"/>
        </w:tabs>
        <w:ind w:left="2880" w:hanging="2880"/>
        <w:rPr>
          <w:b/>
          <w:bCs/>
        </w:rPr>
      </w:pPr>
      <w:r>
        <w:t xml:space="preserve">\e </w:t>
      </w:r>
      <w:r>
        <w:rPr>
          <w:b/>
          <w:bCs/>
        </w:rPr>
        <w:t>*mulu</w:t>
      </w:r>
    </w:p>
    <w:p w14:paraId="10E487D8" w14:textId="77777777" w:rsidR="00C42BF2" w:rsidRDefault="00F80514">
      <w:pPr>
        <w:pStyle w:val="Default"/>
        <w:widowControl w:val="0"/>
        <w:tabs>
          <w:tab w:val="left" w:pos="2880"/>
        </w:tabs>
        <w:ind w:left="2880" w:hanging="2880"/>
      </w:pPr>
      <w:r>
        <w:t xml:space="preserve">\t </w:t>
      </w:r>
      <w:r>
        <w:rPr>
          <w:rFonts w:hAnsi="Times New Roman"/>
        </w:rPr>
        <w:t>‘</w:t>
      </w:r>
      <w:r>
        <w:t>tail</w:t>
      </w:r>
      <w:r>
        <w:rPr>
          <w:rFonts w:hAnsi="Times New Roman"/>
        </w:rPr>
        <w:t>’</w:t>
      </w:r>
    </w:p>
    <w:p w14:paraId="2A3C2FD4" w14:textId="77777777" w:rsidR="00C42BF2" w:rsidRDefault="00F80514">
      <w:pPr>
        <w:pStyle w:val="Default"/>
        <w:widowControl w:val="0"/>
        <w:tabs>
          <w:tab w:val="left" w:pos="2880"/>
        </w:tabs>
        <w:ind w:left="2880" w:hanging="2880"/>
      </w:pPr>
      <w:r>
        <w:t>\b n</w:t>
      </w:r>
    </w:p>
    <w:p w14:paraId="6203A0FE" w14:textId="77777777" w:rsidR="00C42BF2" w:rsidRDefault="00F80514">
      <w:pPr>
        <w:pStyle w:val="Default"/>
        <w:widowControl w:val="0"/>
        <w:tabs>
          <w:tab w:val="left" w:pos="2880"/>
        </w:tabs>
        <w:ind w:left="2880" w:hanging="2880"/>
      </w:pPr>
      <w:r>
        <w:t>\c B</w:t>
      </w:r>
    </w:p>
    <w:p w14:paraId="40442D54" w14:textId="77777777" w:rsidR="00C42BF2" w:rsidRDefault="00F80514">
      <w:pPr>
        <w:pStyle w:val="Default"/>
        <w:widowControl w:val="0"/>
        <w:tabs>
          <w:tab w:val="left" w:pos="2880"/>
        </w:tabs>
        <w:ind w:left="2880" w:hanging="2880"/>
      </w:pPr>
      <w:r>
        <w:t>\l WMuminh</w:t>
      </w:r>
      <w:r>
        <w:tab/>
        <w:t>\w</w:t>
      </w:r>
      <w:r>
        <w:rPr>
          <w:i/>
          <w:iCs/>
        </w:rPr>
        <w:t xml:space="preserve"> mulu</w:t>
      </w:r>
      <w:r>
        <w:t xml:space="preserve"> \g </w:t>
      </w:r>
      <w:r>
        <w:rPr>
          <w:rFonts w:hAnsi="Times New Roman"/>
        </w:rPr>
        <w:t>‘</w:t>
      </w:r>
      <w:r>
        <w:t>tail</w:t>
      </w:r>
      <w:r>
        <w:rPr>
          <w:rFonts w:hAnsi="Times New Roman"/>
        </w:rPr>
        <w:t xml:space="preserve">’ </w:t>
      </w:r>
      <w:r>
        <w:t>\s (KLH)</w:t>
      </w:r>
    </w:p>
    <w:p w14:paraId="128BCF6D" w14:textId="77777777" w:rsidR="00C42BF2" w:rsidRDefault="00F80514">
      <w:pPr>
        <w:pStyle w:val="Default"/>
        <w:widowControl w:val="0"/>
        <w:tabs>
          <w:tab w:val="left" w:pos="2880"/>
        </w:tabs>
        <w:ind w:left="2880" w:hanging="2880"/>
      </w:pPr>
      <w:r>
        <w:t>\l KUwanh</w:t>
      </w:r>
      <w:r>
        <w:tab/>
        <w:t>\w</w:t>
      </w:r>
      <w:r>
        <w:rPr>
          <w:i/>
          <w:iCs/>
        </w:rPr>
        <w:t xml:space="preserve"> mulu</w:t>
      </w:r>
      <w:r>
        <w:t xml:space="preserve"> \g </w:t>
      </w:r>
      <w:r>
        <w:rPr>
          <w:rFonts w:hAnsi="Times New Roman"/>
        </w:rPr>
        <w:t>‘</w:t>
      </w:r>
      <w:r>
        <w:t>tail</w:t>
      </w:r>
      <w:r>
        <w:rPr>
          <w:rFonts w:hAnsi="Times New Roman"/>
        </w:rPr>
        <w:t xml:space="preserve">’ </w:t>
      </w:r>
      <w:r>
        <w:t>\s (S&amp;J)</w:t>
      </w:r>
    </w:p>
    <w:p w14:paraId="18A14F42" w14:textId="77777777" w:rsidR="00C42BF2" w:rsidRDefault="00F80514">
      <w:pPr>
        <w:pStyle w:val="Default"/>
        <w:widowControl w:val="0"/>
        <w:tabs>
          <w:tab w:val="left" w:pos="2880"/>
        </w:tabs>
        <w:ind w:left="2880" w:hanging="2880"/>
      </w:pPr>
      <w:r>
        <w:t>\l KThaayorre</w:t>
      </w:r>
      <w:r>
        <w:tab/>
        <w:t>\w</w:t>
      </w:r>
      <w:r>
        <w:rPr>
          <w:i/>
          <w:iCs/>
        </w:rPr>
        <w:t xml:space="preserve"> mul</w:t>
      </w:r>
      <w:r>
        <w:t xml:space="preserve"> \g </w:t>
      </w:r>
      <w:r>
        <w:rPr>
          <w:rFonts w:hAnsi="Times New Roman"/>
        </w:rPr>
        <w:t>‘</w:t>
      </w:r>
      <w:r>
        <w:t>tail</w:t>
      </w:r>
      <w:r>
        <w:rPr>
          <w:rFonts w:hAnsi="Times New Roman"/>
        </w:rPr>
        <w:t xml:space="preserve">’ </w:t>
      </w:r>
      <w:r>
        <w:t>\s (KLH)</w:t>
      </w:r>
    </w:p>
    <w:p w14:paraId="7F6A5577" w14:textId="77777777" w:rsidR="00C42BF2" w:rsidRDefault="00F80514">
      <w:pPr>
        <w:pStyle w:val="Default"/>
        <w:widowControl w:val="0"/>
        <w:tabs>
          <w:tab w:val="left" w:pos="2880"/>
        </w:tabs>
        <w:ind w:left="2880" w:hanging="2880"/>
      </w:pPr>
      <w:r>
        <w:t>\l KYak</w:t>
      </w:r>
      <w:r>
        <w:tab/>
        <w:t>\w</w:t>
      </w:r>
      <w:r>
        <w:rPr>
          <w:i/>
          <w:iCs/>
        </w:rPr>
        <w:t xml:space="preserve"> mul</w:t>
      </w:r>
      <w:r>
        <w:t xml:space="preserve"> \g </w:t>
      </w:r>
      <w:r>
        <w:rPr>
          <w:rFonts w:hAnsi="Times New Roman"/>
        </w:rPr>
        <w:t>‘</w:t>
      </w:r>
      <w:r>
        <w:t>tail</w:t>
      </w:r>
      <w:r>
        <w:rPr>
          <w:rFonts w:hAnsi="Times New Roman"/>
        </w:rPr>
        <w:t xml:space="preserve">’ </w:t>
      </w:r>
      <w:r>
        <w:t>\s (AH, BA)</w:t>
      </w:r>
    </w:p>
    <w:p w14:paraId="2D5DA2CE" w14:textId="77777777" w:rsidR="00C42BF2" w:rsidRDefault="00F80514">
      <w:pPr>
        <w:pStyle w:val="Default"/>
        <w:widowControl w:val="0"/>
        <w:tabs>
          <w:tab w:val="left" w:pos="2880"/>
        </w:tabs>
        <w:ind w:left="2880" w:hanging="2880"/>
      </w:pPr>
      <w:r>
        <w:t xml:space="preserve">\l </w:t>
      </w:r>
      <w:r>
        <w:rPr>
          <w:b/>
          <w:bCs/>
        </w:rPr>
        <w:t>pPaman</w:t>
      </w:r>
      <w:r>
        <w:rPr>
          <w:b/>
          <w:bCs/>
        </w:rPr>
        <w:tab/>
        <w:t>\w *mulu</w:t>
      </w:r>
      <w:r>
        <w:t xml:space="preserve"> \s (KLH)</w:t>
      </w:r>
    </w:p>
    <w:p w14:paraId="7C3B73F3" w14:textId="77777777" w:rsidR="00C42BF2" w:rsidRDefault="00F80514">
      <w:pPr>
        <w:pStyle w:val="Default"/>
        <w:widowControl w:val="0"/>
        <w:tabs>
          <w:tab w:val="left" w:pos="2880"/>
        </w:tabs>
        <w:ind w:left="2880" w:hanging="2880"/>
      </w:pPr>
      <w:r>
        <w:t>\l Manjiljarra</w:t>
      </w:r>
      <w:r>
        <w:tab/>
        <w:t xml:space="preserve">\w </w:t>
      </w:r>
      <w:r>
        <w:rPr>
          <w:i/>
          <w:iCs/>
        </w:rPr>
        <w:t>mulu</w:t>
      </w:r>
      <w:r>
        <w:t xml:space="preserve"> \g </w:t>
      </w:r>
      <w:r>
        <w:rPr>
          <w:rFonts w:hAnsi="Times New Roman"/>
        </w:rPr>
        <w:t>‘</w:t>
      </w:r>
      <w:r>
        <w:t>back</w:t>
      </w:r>
      <w:r>
        <w:rPr>
          <w:rFonts w:hAnsi="Times New Roman"/>
        </w:rPr>
        <w:t xml:space="preserve">’ </w:t>
      </w:r>
      <w:r>
        <w:t xml:space="preserve">\q Syn. </w:t>
      </w:r>
      <w:r>
        <w:rPr>
          <w:i/>
          <w:iCs/>
        </w:rPr>
        <w:t>murrpu</w:t>
      </w:r>
      <w:r>
        <w:t xml:space="preserve">, </w:t>
      </w:r>
      <w:r>
        <w:rPr>
          <w:i/>
          <w:iCs/>
        </w:rPr>
        <w:t>warnnga</w:t>
      </w:r>
      <w:r>
        <w:t>. \s (PMcC)</w:t>
      </w:r>
    </w:p>
    <w:p w14:paraId="0FDC3D8C" w14:textId="77777777" w:rsidR="00C42BF2" w:rsidRDefault="00F80514">
      <w:pPr>
        <w:pStyle w:val="Default"/>
        <w:widowControl w:val="0"/>
        <w:tabs>
          <w:tab w:val="left" w:pos="2880"/>
        </w:tabs>
        <w:ind w:left="2880" w:hanging="2880"/>
      </w:pPr>
      <w:r>
        <w:t>\l Baagandji</w:t>
      </w:r>
      <w:r>
        <w:tab/>
        <w:t>\w</w:t>
      </w:r>
      <w:r>
        <w:rPr>
          <w:i/>
          <w:iCs/>
        </w:rPr>
        <w:t xml:space="preserve"> murlu</w:t>
      </w:r>
      <w:r>
        <w:t xml:space="preserve"> \g </w:t>
      </w:r>
      <w:r>
        <w:rPr>
          <w:rFonts w:hAnsi="Times New Roman"/>
        </w:rPr>
        <w:t>‘</w:t>
      </w:r>
      <w:r>
        <w:t>lower back</w:t>
      </w:r>
      <w:r>
        <w:rPr>
          <w:rFonts w:hAnsi="Times New Roman"/>
        </w:rPr>
        <w:t xml:space="preserve">’ </w:t>
      </w:r>
      <w:r>
        <w:t xml:space="preserve">\q Also </w:t>
      </w:r>
      <w:r>
        <w:rPr>
          <w:i/>
          <w:iCs/>
        </w:rPr>
        <w:t>murlu bir.nha</w:t>
      </w:r>
      <w:r>
        <w:rPr>
          <w:rFonts w:hAnsi="Times New Roman"/>
        </w:rPr>
        <w:t xml:space="preserve"> ‘</w:t>
      </w:r>
      <w:r>
        <w:t>lower backbone</w:t>
      </w:r>
      <w:r>
        <w:rPr>
          <w:rFonts w:hAnsi="Times New Roman"/>
        </w:rPr>
        <w:t>’</w:t>
      </w:r>
      <w:r>
        <w:t>. \s (LH)</w:t>
      </w:r>
    </w:p>
    <w:p w14:paraId="0F31D88A" w14:textId="77777777" w:rsidR="00C42BF2" w:rsidRDefault="00F80514">
      <w:pPr>
        <w:pStyle w:val="Default"/>
        <w:widowControl w:val="0"/>
        <w:tabs>
          <w:tab w:val="left" w:pos="2880"/>
        </w:tabs>
        <w:ind w:left="2880" w:hanging="2880"/>
      </w:pPr>
      <w:r>
        <w:t>\l Atnyamathanha</w:t>
      </w:r>
      <w:r>
        <w:tab/>
        <w:t xml:space="preserve">\w </w:t>
      </w:r>
      <w:r>
        <w:rPr>
          <w:i/>
          <w:iCs/>
        </w:rPr>
        <w:t>mudlu</w:t>
      </w:r>
      <w:r>
        <w:t xml:space="preserve"> \g </w:t>
      </w:r>
      <w:r>
        <w:rPr>
          <w:rFonts w:hAnsi="Times New Roman"/>
        </w:rPr>
        <w:t>‘</w:t>
      </w:r>
      <w:r>
        <w:t>hip</w:t>
      </w:r>
      <w:r>
        <w:rPr>
          <w:rFonts w:hAnsi="Times New Roman"/>
        </w:rPr>
        <w:t xml:space="preserve">’ </w:t>
      </w:r>
      <w:r>
        <w:t>\s Mc&amp;Mc</w:t>
      </w:r>
    </w:p>
    <w:p w14:paraId="064CCDD9" w14:textId="77777777" w:rsidR="00C42BF2" w:rsidRDefault="00F80514">
      <w:pPr>
        <w:pStyle w:val="Default"/>
        <w:widowControl w:val="0"/>
        <w:tabs>
          <w:tab w:val="left" w:pos="2880"/>
        </w:tabs>
        <w:ind w:left="2880" w:hanging="2880"/>
      </w:pPr>
      <w:r>
        <w:t>\l Yinytjiparnti</w:t>
      </w:r>
      <w:r>
        <w:tab/>
        <w:t>\w</w:t>
      </w:r>
      <w:r>
        <w:rPr>
          <w:i/>
          <w:iCs/>
        </w:rPr>
        <w:t xml:space="preserve"> mulumulu</w:t>
      </w:r>
      <w:r>
        <w:t xml:space="preserve"> \g </w:t>
      </w:r>
      <w:r>
        <w:rPr>
          <w:rFonts w:hAnsi="Times New Roman"/>
        </w:rPr>
        <w:t>‘</w:t>
      </w:r>
      <w:r>
        <w:t>cattail</w:t>
      </w:r>
      <w:r>
        <w:rPr>
          <w:rFonts w:hAnsi="Times New Roman"/>
        </w:rPr>
        <w:t xml:space="preserve">’ </w:t>
      </w:r>
      <w:r>
        <w:t xml:space="preserve">\q Also </w:t>
      </w:r>
      <w:r>
        <w:rPr>
          <w:i/>
          <w:iCs/>
        </w:rPr>
        <w:t>mulu</w:t>
      </w:r>
      <w:r>
        <w:rPr>
          <w:rFonts w:hAnsi="Times New Roman"/>
        </w:rPr>
        <w:t xml:space="preserve"> ‘</w:t>
      </w:r>
      <w:r>
        <w:t>blade attached to the woomera handle</w:t>
      </w:r>
      <w:r>
        <w:rPr>
          <w:rFonts w:hAnsi="Times New Roman"/>
        </w:rPr>
        <w:t>’</w:t>
      </w:r>
      <w:r>
        <w:t>. \s (FW)</w:t>
      </w:r>
    </w:p>
    <w:p w14:paraId="4B81BBA6" w14:textId="77777777" w:rsidR="00C42BF2" w:rsidRDefault="00F80514">
      <w:pPr>
        <w:pStyle w:val="Default"/>
        <w:widowControl w:val="0"/>
        <w:tabs>
          <w:tab w:val="left" w:pos="2880"/>
        </w:tabs>
        <w:ind w:left="2880" w:hanging="2880"/>
        <w:rPr>
          <w:b/>
          <w:bCs/>
        </w:rPr>
      </w:pPr>
      <w:r>
        <w:t xml:space="preserve">\l </w:t>
      </w:r>
      <w:r>
        <w:rPr>
          <w:b/>
          <w:bCs/>
        </w:rPr>
        <w:t>pPNy</w:t>
      </w:r>
      <w:r>
        <w:rPr>
          <w:b/>
          <w:bCs/>
        </w:rPr>
        <w:tab/>
        <w:t>\w *mulu</w:t>
      </w:r>
    </w:p>
    <w:p w14:paraId="4B08A386" w14:textId="77777777" w:rsidR="00C42BF2" w:rsidRDefault="00F80514">
      <w:pPr>
        <w:pStyle w:val="Default"/>
        <w:widowControl w:val="0"/>
        <w:tabs>
          <w:tab w:val="left" w:pos="2880"/>
        </w:tabs>
        <w:ind w:left="2880" w:hanging="2880"/>
      </w:pPr>
      <w:r>
        <w:t>^^^</w:t>
      </w:r>
    </w:p>
    <w:p w14:paraId="25762BD1" w14:textId="77777777" w:rsidR="00C42BF2" w:rsidRDefault="00F80514">
      <w:pPr>
        <w:pStyle w:val="Default"/>
        <w:widowControl w:val="0"/>
        <w:tabs>
          <w:tab w:val="left" w:pos="2880"/>
        </w:tabs>
        <w:ind w:left="2880" w:hanging="2880"/>
      </w:pPr>
      <w:r>
        <w:t>\l Dalabon</w:t>
      </w:r>
      <w:r>
        <w:tab/>
        <w:t>\w</w:t>
      </w:r>
      <w:r>
        <w:rPr>
          <w:i/>
          <w:iCs/>
        </w:rPr>
        <w:t xml:space="preserve"> molo</w:t>
      </w:r>
      <w:r>
        <w:t xml:space="preserve"> \g </w:t>
      </w:r>
      <w:r>
        <w:rPr>
          <w:rFonts w:hAnsi="Times New Roman"/>
        </w:rPr>
        <w:t>‘</w:t>
      </w:r>
      <w:r>
        <w:t>tail; penis</w:t>
      </w:r>
      <w:r>
        <w:rPr>
          <w:rFonts w:hAnsi="Times New Roman"/>
        </w:rPr>
        <w:t xml:space="preserve">’ </w:t>
      </w:r>
      <w:r>
        <w:t>\s (NE)</w:t>
      </w:r>
    </w:p>
    <w:p w14:paraId="417BA620" w14:textId="77777777" w:rsidR="00C42BF2" w:rsidRDefault="00C42BF2">
      <w:pPr>
        <w:pStyle w:val="Default"/>
        <w:widowControl w:val="0"/>
        <w:tabs>
          <w:tab w:val="left" w:pos="2880"/>
        </w:tabs>
        <w:ind w:left="2880" w:hanging="2880"/>
      </w:pPr>
    </w:p>
    <w:p w14:paraId="3FA0F21E" w14:textId="77777777" w:rsidR="00C42BF2" w:rsidRDefault="00C42BF2">
      <w:pPr>
        <w:pStyle w:val="Default"/>
        <w:widowControl w:val="0"/>
        <w:tabs>
          <w:tab w:val="left" w:pos="2880"/>
        </w:tabs>
        <w:ind w:left="2880" w:hanging="2880"/>
      </w:pPr>
    </w:p>
    <w:p w14:paraId="1C75303C" w14:textId="77777777" w:rsidR="00C42BF2" w:rsidRDefault="00F80514">
      <w:pPr>
        <w:pStyle w:val="Default"/>
        <w:widowControl w:val="0"/>
        <w:tabs>
          <w:tab w:val="left" w:pos="2880"/>
        </w:tabs>
        <w:ind w:left="2880" w:hanging="2880"/>
        <w:rPr>
          <w:b/>
          <w:bCs/>
        </w:rPr>
      </w:pPr>
      <w:r>
        <w:t xml:space="preserve">\e </w:t>
      </w:r>
      <w:r>
        <w:rPr>
          <w:b/>
          <w:bCs/>
        </w:rPr>
        <w:t>*mu{a</w:t>
      </w:r>
    </w:p>
    <w:p w14:paraId="56C81E46" w14:textId="77777777" w:rsidR="00C42BF2" w:rsidRDefault="00F80514">
      <w:pPr>
        <w:pStyle w:val="Default"/>
        <w:widowControl w:val="0"/>
        <w:tabs>
          <w:tab w:val="left" w:pos="2880"/>
        </w:tabs>
        <w:ind w:left="2880" w:hanging="2880"/>
      </w:pPr>
      <w:r>
        <w:t xml:space="preserve">\t </w:t>
      </w:r>
      <w:r>
        <w:rPr>
          <w:rFonts w:hAnsi="Times New Roman"/>
        </w:rPr>
        <w:t>‘</w:t>
      </w:r>
      <w:r>
        <w:t>nose</w:t>
      </w:r>
      <w:r>
        <w:rPr>
          <w:rFonts w:hAnsi="Times New Roman"/>
        </w:rPr>
        <w:t>’</w:t>
      </w:r>
    </w:p>
    <w:p w14:paraId="563E5146" w14:textId="77777777" w:rsidR="00C42BF2" w:rsidRDefault="00F80514">
      <w:pPr>
        <w:pStyle w:val="Default"/>
        <w:widowControl w:val="0"/>
        <w:tabs>
          <w:tab w:val="left" w:pos="2880"/>
        </w:tabs>
        <w:ind w:left="2880" w:hanging="2880"/>
      </w:pPr>
      <w:r>
        <w:t>\b n</w:t>
      </w:r>
    </w:p>
    <w:p w14:paraId="2FC0CF36" w14:textId="77777777" w:rsidR="00C42BF2" w:rsidRDefault="00F80514">
      <w:pPr>
        <w:pStyle w:val="Default"/>
        <w:widowControl w:val="0"/>
        <w:tabs>
          <w:tab w:val="left" w:pos="2880"/>
        </w:tabs>
        <w:ind w:left="2880" w:hanging="2880"/>
      </w:pPr>
      <w:r>
        <w:t>\c B</w:t>
      </w:r>
    </w:p>
    <w:p w14:paraId="12DA09DC" w14:textId="77777777" w:rsidR="00C42BF2" w:rsidRDefault="00F80514">
      <w:pPr>
        <w:pStyle w:val="Default"/>
        <w:widowControl w:val="0"/>
        <w:tabs>
          <w:tab w:val="left" w:pos="2880"/>
        </w:tabs>
        <w:ind w:left="2880" w:hanging="2880"/>
      </w:pPr>
      <w:r>
        <w:t>\x See also *ku:wu, *murru, *ngurru.</w:t>
      </w:r>
    </w:p>
    <w:p w14:paraId="51B8FC16" w14:textId="77777777" w:rsidR="00C42BF2" w:rsidRDefault="00F80514">
      <w:pPr>
        <w:pStyle w:val="Default"/>
        <w:widowControl w:val="0"/>
        <w:tabs>
          <w:tab w:val="left" w:pos="2880"/>
        </w:tabs>
        <w:ind w:left="2880" w:hanging="2880"/>
      </w:pPr>
      <w:r>
        <w:t>\l Diyari</w:t>
      </w:r>
      <w:r>
        <w:tab/>
        <w:t xml:space="preserve">\w mulha \g </w:t>
      </w:r>
      <w:r>
        <w:rPr>
          <w:rFonts w:hAnsi="Times New Roman"/>
        </w:rPr>
        <w:t>‘</w:t>
      </w:r>
      <w:r>
        <w:t>nose, face</w:t>
      </w:r>
      <w:r>
        <w:rPr>
          <w:rFonts w:hAnsi="Times New Roman"/>
        </w:rPr>
        <w:t xml:space="preserve">’ </w:t>
      </w:r>
      <w:r>
        <w:t>\s PA</w:t>
      </w:r>
    </w:p>
    <w:p w14:paraId="40ABB68D" w14:textId="77777777" w:rsidR="00C42BF2" w:rsidRDefault="00F80514">
      <w:pPr>
        <w:pStyle w:val="Default"/>
        <w:widowControl w:val="0"/>
        <w:tabs>
          <w:tab w:val="left" w:pos="2880"/>
        </w:tabs>
        <w:ind w:left="2880" w:hanging="2880"/>
      </w:pPr>
      <w:r>
        <w:t>\l Ngamini</w:t>
      </w:r>
      <w:r>
        <w:tab/>
        <w:t xml:space="preserve">\w mulha \g </w:t>
      </w:r>
      <w:r>
        <w:rPr>
          <w:rFonts w:hAnsi="Times New Roman"/>
        </w:rPr>
        <w:t>‘</w:t>
      </w:r>
      <w:r>
        <w:t>nose</w:t>
      </w:r>
      <w:r>
        <w:rPr>
          <w:rFonts w:hAnsi="Times New Roman"/>
        </w:rPr>
        <w:t xml:space="preserve">’ </w:t>
      </w:r>
      <w:r>
        <w:t>\s PA CLE</w:t>
      </w:r>
    </w:p>
    <w:p w14:paraId="168721E8" w14:textId="77777777" w:rsidR="00C42BF2" w:rsidRDefault="00F80514">
      <w:pPr>
        <w:pStyle w:val="Default"/>
        <w:widowControl w:val="0"/>
        <w:tabs>
          <w:tab w:val="left" w:pos="2880"/>
        </w:tabs>
        <w:ind w:left="2880" w:hanging="2880"/>
      </w:pPr>
      <w:r>
        <w:t>\l Yarluyandi</w:t>
      </w:r>
      <w:r>
        <w:tab/>
        <w:t xml:space="preserve">\w mulha \g </w:t>
      </w:r>
      <w:r>
        <w:rPr>
          <w:rFonts w:hAnsi="Times New Roman"/>
        </w:rPr>
        <w:t>‘</w:t>
      </w:r>
      <w:r>
        <w:t>nose</w:t>
      </w:r>
      <w:r>
        <w:rPr>
          <w:rFonts w:hAnsi="Times New Roman"/>
        </w:rPr>
        <w:t xml:space="preserve">’ </w:t>
      </w:r>
      <w:r>
        <w:t>\s PA CLE</w:t>
      </w:r>
    </w:p>
    <w:p w14:paraId="592C7D39" w14:textId="77777777" w:rsidR="00C42BF2" w:rsidRDefault="00F80514">
      <w:pPr>
        <w:pStyle w:val="Default"/>
        <w:widowControl w:val="0"/>
        <w:tabs>
          <w:tab w:val="left" w:pos="2880"/>
        </w:tabs>
        <w:ind w:left="2880" w:hanging="2880"/>
      </w:pPr>
      <w:r>
        <w:t>\l Yandruwantha</w:t>
      </w:r>
      <w:r>
        <w:tab/>
        <w:t xml:space="preserve">\w mulha \g </w:t>
      </w:r>
      <w:r>
        <w:rPr>
          <w:rFonts w:hAnsi="Times New Roman"/>
        </w:rPr>
        <w:t>‘</w:t>
      </w:r>
      <w:r>
        <w:t>nose</w:t>
      </w:r>
      <w:r>
        <w:rPr>
          <w:rFonts w:hAnsi="Times New Roman"/>
        </w:rPr>
        <w:t xml:space="preserve">’ </w:t>
      </w:r>
      <w:r>
        <w:t>\s PA CLE</w:t>
      </w:r>
    </w:p>
    <w:p w14:paraId="1ACCD98A" w14:textId="77777777" w:rsidR="00C42BF2" w:rsidRDefault="00F80514">
      <w:pPr>
        <w:pStyle w:val="Default"/>
        <w:widowControl w:val="0"/>
        <w:tabs>
          <w:tab w:val="left" w:pos="2880"/>
        </w:tabs>
        <w:ind w:left="2880" w:hanging="2880"/>
      </w:pPr>
      <w:r>
        <w:t>\l Yawarrawarrka</w:t>
      </w:r>
      <w:r>
        <w:tab/>
        <w:t xml:space="preserve">\w mulha \g </w:t>
      </w:r>
      <w:r>
        <w:rPr>
          <w:rFonts w:hAnsi="Times New Roman"/>
        </w:rPr>
        <w:t>‘</w:t>
      </w:r>
      <w:r>
        <w:t>nose</w:t>
      </w:r>
      <w:r>
        <w:rPr>
          <w:rFonts w:hAnsi="Times New Roman"/>
        </w:rPr>
        <w:t xml:space="preserve">’ </w:t>
      </w:r>
      <w:r>
        <w:t>\s PA CLE</w:t>
      </w:r>
    </w:p>
    <w:p w14:paraId="3FC230D7" w14:textId="77777777" w:rsidR="00C42BF2" w:rsidRDefault="00F80514">
      <w:pPr>
        <w:pStyle w:val="Default"/>
        <w:widowControl w:val="0"/>
        <w:tabs>
          <w:tab w:val="left" w:pos="2880"/>
        </w:tabs>
        <w:ind w:left="2880" w:hanging="2880"/>
      </w:pPr>
      <w:r>
        <w:t>\l Mithaka</w:t>
      </w:r>
      <w:r>
        <w:tab/>
        <w:t xml:space="preserve">\w mulha \g </w:t>
      </w:r>
      <w:r>
        <w:rPr>
          <w:rFonts w:hAnsi="Times New Roman"/>
        </w:rPr>
        <w:t>‘</w:t>
      </w:r>
      <w:r>
        <w:t>nose</w:t>
      </w:r>
      <w:r>
        <w:rPr>
          <w:rFonts w:hAnsi="Times New Roman"/>
        </w:rPr>
        <w:t xml:space="preserve">’ </w:t>
      </w:r>
      <w:r>
        <w:t>\s PA CLE</w:t>
      </w:r>
    </w:p>
    <w:p w14:paraId="17D87A4E" w14:textId="77777777" w:rsidR="00C42BF2" w:rsidRDefault="00F80514">
      <w:pPr>
        <w:pStyle w:val="Default"/>
        <w:widowControl w:val="0"/>
        <w:tabs>
          <w:tab w:val="left" w:pos="2880"/>
        </w:tabs>
        <w:ind w:left="2880" w:hanging="2880"/>
      </w:pPr>
      <w:r>
        <w:t>\l Karuwali</w:t>
      </w:r>
      <w:r>
        <w:tab/>
        <w:t xml:space="preserve">\w mulha \g </w:t>
      </w:r>
      <w:r>
        <w:rPr>
          <w:rFonts w:hAnsi="Times New Roman"/>
        </w:rPr>
        <w:t>‘</w:t>
      </w:r>
      <w:r>
        <w:t>nose</w:t>
      </w:r>
      <w:r>
        <w:rPr>
          <w:rFonts w:hAnsi="Times New Roman"/>
        </w:rPr>
        <w:t xml:space="preserve">’ </w:t>
      </w:r>
      <w:r>
        <w:t>\s PA CLE</w:t>
      </w:r>
    </w:p>
    <w:p w14:paraId="66D8BFC6" w14:textId="77777777" w:rsidR="00C42BF2" w:rsidRDefault="00F80514">
      <w:pPr>
        <w:pStyle w:val="Default"/>
        <w:widowControl w:val="0"/>
        <w:tabs>
          <w:tab w:val="left" w:pos="2880"/>
        </w:tabs>
        <w:ind w:left="2880" w:hanging="2880"/>
      </w:pPr>
      <w:r>
        <w:t>\l Wangkumarra</w:t>
      </w:r>
      <w:r>
        <w:tab/>
        <w:t xml:space="preserve">\w mulha \g </w:t>
      </w:r>
      <w:r>
        <w:rPr>
          <w:rFonts w:hAnsi="Times New Roman"/>
        </w:rPr>
        <w:t>‘</w:t>
      </w:r>
      <w:r>
        <w:t>face; nose</w:t>
      </w:r>
      <w:r>
        <w:rPr>
          <w:rFonts w:hAnsi="Times New Roman"/>
        </w:rPr>
        <w:t xml:space="preserve">’ </w:t>
      </w:r>
      <w:r>
        <w:t>\s GB, PA CLE</w:t>
      </w:r>
    </w:p>
    <w:p w14:paraId="24420D09" w14:textId="77777777" w:rsidR="00C42BF2" w:rsidRDefault="00F80514">
      <w:pPr>
        <w:pStyle w:val="Default"/>
        <w:widowControl w:val="0"/>
        <w:tabs>
          <w:tab w:val="left" w:pos="2880"/>
        </w:tabs>
        <w:ind w:left="2880" w:hanging="2880"/>
      </w:pPr>
      <w:r>
        <w:t>\l Pitta-Pitta</w:t>
      </w:r>
      <w:r>
        <w:tab/>
        <w:t xml:space="preserve">\w mi{a \g </w:t>
      </w:r>
      <w:r>
        <w:rPr>
          <w:rFonts w:hAnsi="Times New Roman"/>
        </w:rPr>
        <w:t>‘</w:t>
      </w:r>
      <w:r>
        <w:t>face, nose</w:t>
      </w:r>
      <w:r>
        <w:rPr>
          <w:rFonts w:hAnsi="Times New Roman"/>
        </w:rPr>
        <w:t xml:space="preserve">’ </w:t>
      </w:r>
      <w:r>
        <w:t>\q V1 correspondence regular? \s BB</w:t>
      </w:r>
    </w:p>
    <w:p w14:paraId="14FAE0A6" w14:textId="77777777" w:rsidR="00C42BF2" w:rsidRDefault="00F80514">
      <w:pPr>
        <w:pStyle w:val="Default"/>
        <w:widowControl w:val="0"/>
        <w:tabs>
          <w:tab w:val="left" w:pos="2880"/>
        </w:tabs>
        <w:ind w:left="2880" w:hanging="2880"/>
      </w:pPr>
      <w:r>
        <w:t xml:space="preserve">\l </w:t>
      </w:r>
      <w:r>
        <w:rPr>
          <w:b/>
          <w:bCs/>
        </w:rPr>
        <w:t>pKarnic</w:t>
      </w:r>
      <w:r>
        <w:rPr>
          <w:b/>
          <w:bCs/>
        </w:rPr>
        <w:tab/>
        <w:t>\w *mulha</w:t>
      </w:r>
      <w:r>
        <w:t xml:space="preserve"> \s PA CLE</w:t>
      </w:r>
    </w:p>
    <w:p w14:paraId="7788F3A1" w14:textId="77777777" w:rsidR="00C42BF2" w:rsidRDefault="00F80514">
      <w:pPr>
        <w:pStyle w:val="Default"/>
        <w:widowControl w:val="0"/>
        <w:tabs>
          <w:tab w:val="left" w:pos="2880"/>
        </w:tabs>
        <w:ind w:left="2880" w:hanging="2880"/>
      </w:pPr>
      <w:r>
        <w:t>\l Atnyamathanha</w:t>
      </w:r>
      <w:r>
        <w:tab/>
        <w:t xml:space="preserve">\w mudlha \g </w:t>
      </w:r>
      <w:r>
        <w:rPr>
          <w:rFonts w:hAnsi="Times New Roman"/>
        </w:rPr>
        <w:t>‘</w:t>
      </w:r>
      <w:r>
        <w:t>nose</w:t>
      </w:r>
      <w:r>
        <w:rPr>
          <w:rFonts w:hAnsi="Times New Roman"/>
        </w:rPr>
        <w:t xml:space="preserve">’ </w:t>
      </w:r>
      <w:r>
        <w:t xml:space="preserve">\q Also </w:t>
      </w:r>
      <w:r>
        <w:rPr>
          <w:i/>
          <w:iCs/>
        </w:rPr>
        <w:t>mulha ngarri</w:t>
      </w:r>
      <w:r>
        <w:rPr>
          <w:rFonts w:hAnsi="Times New Roman"/>
        </w:rPr>
        <w:t xml:space="preserve"> ‘</w:t>
      </w:r>
      <w:r>
        <w:t>hole through nasal septum</w:t>
      </w:r>
      <w:r>
        <w:rPr>
          <w:rFonts w:hAnsi="Times New Roman"/>
        </w:rPr>
        <w:t>’</w:t>
      </w:r>
      <w:r>
        <w:t>. \s Mc&amp;Mc</w:t>
      </w:r>
    </w:p>
    <w:p w14:paraId="5BF75196" w14:textId="77777777" w:rsidR="00C42BF2" w:rsidRDefault="00F80514">
      <w:pPr>
        <w:pStyle w:val="Default"/>
        <w:widowControl w:val="0"/>
        <w:tabs>
          <w:tab w:val="left" w:pos="2880"/>
        </w:tabs>
        <w:ind w:left="2880" w:hanging="2880"/>
      </w:pPr>
      <w:r>
        <w:t>\l Parnkalla</w:t>
      </w:r>
      <w:r>
        <w:tab/>
        <w:t xml:space="preserve">\w mudlha \g </w:t>
      </w:r>
      <w:r>
        <w:rPr>
          <w:rFonts w:hAnsi="Times New Roman"/>
        </w:rPr>
        <w:t>‘</w:t>
      </w:r>
      <w:r>
        <w:t>nose</w:t>
      </w:r>
      <w:r>
        <w:rPr>
          <w:rFonts w:hAnsi="Times New Roman"/>
        </w:rPr>
        <w:t xml:space="preserve">’ </w:t>
      </w:r>
      <w:r>
        <w:t>\s KLH</w:t>
      </w:r>
    </w:p>
    <w:p w14:paraId="3A01C920" w14:textId="77777777" w:rsidR="00C42BF2" w:rsidRDefault="00F80514">
      <w:pPr>
        <w:pStyle w:val="Default"/>
        <w:widowControl w:val="0"/>
        <w:tabs>
          <w:tab w:val="left" w:pos="2880"/>
        </w:tabs>
        <w:ind w:left="2880" w:hanging="2880"/>
      </w:pPr>
      <w:r>
        <w:lastRenderedPageBreak/>
        <w:t>\l Wirangu</w:t>
      </w:r>
      <w:r>
        <w:tab/>
        <w:t xml:space="preserve">\w mulha \g </w:t>
      </w:r>
      <w:r>
        <w:rPr>
          <w:rFonts w:hAnsi="Times New Roman"/>
        </w:rPr>
        <w:t>‘</w:t>
      </w:r>
      <w:r>
        <w:t>nose</w:t>
      </w:r>
      <w:r>
        <w:rPr>
          <w:rFonts w:hAnsi="Times New Roman"/>
        </w:rPr>
        <w:t xml:space="preserve">’ </w:t>
      </w:r>
      <w:r>
        <w:t xml:space="preserve">\q Alt. </w:t>
      </w:r>
      <w:r>
        <w:rPr>
          <w:i/>
          <w:iCs/>
        </w:rPr>
        <w:t>mu{a</w:t>
      </w:r>
      <w:r>
        <w:t xml:space="preserve">. Gawler Ranges </w:t>
      </w:r>
      <w:r>
        <w:rPr>
          <w:i/>
          <w:iCs/>
        </w:rPr>
        <w:t>mudlha</w:t>
      </w:r>
      <w:r>
        <w:t>. \s LH</w:t>
      </w:r>
    </w:p>
    <w:p w14:paraId="718D9E19" w14:textId="77777777" w:rsidR="00C42BF2" w:rsidRDefault="00F80514">
      <w:pPr>
        <w:pStyle w:val="Default"/>
        <w:widowControl w:val="0"/>
        <w:tabs>
          <w:tab w:val="left" w:pos="2880"/>
        </w:tabs>
        <w:ind w:left="2880" w:hanging="2880"/>
      </w:pPr>
      <w:r>
        <w:t>\l Karlamayi</w:t>
      </w:r>
      <w:r>
        <w:tab/>
        <w:t xml:space="preserve">\w mulha \g </w:t>
      </w:r>
      <w:r>
        <w:rPr>
          <w:rFonts w:hAnsi="Times New Roman"/>
        </w:rPr>
        <w:t>‘</w:t>
      </w:r>
      <w:r>
        <w:t>nose; face</w:t>
      </w:r>
      <w:r>
        <w:rPr>
          <w:rFonts w:hAnsi="Times New Roman"/>
        </w:rPr>
        <w:t xml:space="preserve">’ </w:t>
      </w:r>
      <w:r>
        <w:t>\s KLH</w:t>
      </w:r>
    </w:p>
    <w:p w14:paraId="60F71E3D" w14:textId="77777777" w:rsidR="00C42BF2" w:rsidRDefault="00F80514">
      <w:pPr>
        <w:pStyle w:val="Default"/>
        <w:widowControl w:val="0"/>
        <w:tabs>
          <w:tab w:val="left" w:pos="2880"/>
        </w:tabs>
        <w:ind w:left="2880" w:hanging="2880"/>
      </w:pPr>
      <w:r>
        <w:t>\l ECArrernte</w:t>
      </w:r>
      <w:r>
        <w:tab/>
        <w:t xml:space="preserve">\w alhe \g </w:t>
      </w:r>
      <w:r>
        <w:rPr>
          <w:rFonts w:hAnsi="Times New Roman"/>
        </w:rPr>
        <w:t>‘</w:t>
      </w:r>
      <w:r>
        <w:t>nose; snout; long mouthparts of some insects; wax plug with hole, entrance to native beehive; pointed part of something, tip, point</w:t>
      </w:r>
      <w:r>
        <w:rPr>
          <w:rFonts w:hAnsi="Times New Roman"/>
        </w:rPr>
        <w:t xml:space="preserve">’ </w:t>
      </w:r>
      <w:r>
        <w:t>\s H&amp;D</w:t>
      </w:r>
    </w:p>
    <w:p w14:paraId="034FFF6D" w14:textId="77777777" w:rsidR="00C42BF2" w:rsidRDefault="00F80514">
      <w:pPr>
        <w:pStyle w:val="Default"/>
        <w:widowControl w:val="0"/>
        <w:tabs>
          <w:tab w:val="left" w:pos="2880"/>
        </w:tabs>
        <w:ind w:left="2880" w:hanging="2880"/>
      </w:pPr>
      <w:r>
        <w:t>\l WArrernte</w:t>
      </w:r>
      <w:r>
        <w:tab/>
        <w:t xml:space="preserve">\w alhe \g </w:t>
      </w:r>
      <w:r>
        <w:rPr>
          <w:rFonts w:hAnsi="Times New Roman"/>
        </w:rPr>
        <w:t>‘</w:t>
      </w:r>
      <w:r>
        <w:t>nose, beak (of bird)</w:t>
      </w:r>
      <w:r>
        <w:rPr>
          <w:rFonts w:hAnsi="Times New Roman"/>
        </w:rPr>
        <w:t xml:space="preserve">’ </w:t>
      </w:r>
      <w:r>
        <w:t>\s GB</w:t>
      </w:r>
    </w:p>
    <w:p w14:paraId="2F06B657" w14:textId="77777777" w:rsidR="00C42BF2" w:rsidRDefault="00F80514">
      <w:pPr>
        <w:pStyle w:val="Default"/>
        <w:widowControl w:val="0"/>
        <w:tabs>
          <w:tab w:val="left" w:pos="2880"/>
        </w:tabs>
        <w:ind w:left="2880" w:hanging="2880"/>
      </w:pPr>
      <w:r>
        <w:t>\l Kaytetye</w:t>
      </w:r>
      <w:r>
        <w:tab/>
        <w:t xml:space="preserve">\w ilha \g </w:t>
      </w:r>
      <w:r>
        <w:rPr>
          <w:rFonts w:hAnsi="Times New Roman"/>
        </w:rPr>
        <w:t>‘</w:t>
      </w:r>
      <w:r>
        <w:t>nose</w:t>
      </w:r>
      <w:r>
        <w:rPr>
          <w:rFonts w:hAnsi="Times New Roman"/>
        </w:rPr>
        <w:t xml:space="preserve">’ </w:t>
      </w:r>
      <w:r>
        <w:t>\s HK</w:t>
      </w:r>
    </w:p>
    <w:p w14:paraId="2F8DF4DC" w14:textId="77777777" w:rsidR="00C42BF2" w:rsidRDefault="00F80514">
      <w:pPr>
        <w:pStyle w:val="Default"/>
        <w:widowControl w:val="0"/>
        <w:tabs>
          <w:tab w:val="left" w:pos="2880"/>
        </w:tabs>
        <w:ind w:left="2880" w:hanging="2880"/>
      </w:pPr>
      <w:r>
        <w:t>\l WD (Warburton)</w:t>
      </w:r>
      <w:r>
        <w:tab/>
        <w:t xml:space="preserve">\w mu{a \g </w:t>
      </w:r>
      <w:r>
        <w:rPr>
          <w:rFonts w:hAnsi="Times New Roman"/>
        </w:rPr>
        <w:t>‘</w:t>
      </w:r>
      <w:r>
        <w:t>nose</w:t>
      </w:r>
      <w:r>
        <w:rPr>
          <w:rFonts w:hAnsi="Times New Roman"/>
        </w:rPr>
        <w:t xml:space="preserve">’ </w:t>
      </w:r>
      <w:r>
        <w:t>\s WD</w:t>
      </w:r>
    </w:p>
    <w:p w14:paraId="73F770D0" w14:textId="77777777" w:rsidR="00C42BF2" w:rsidRDefault="00F80514">
      <w:pPr>
        <w:pStyle w:val="Default"/>
        <w:widowControl w:val="0"/>
        <w:tabs>
          <w:tab w:val="left" w:pos="2880"/>
        </w:tabs>
        <w:ind w:left="2880" w:hanging="2880"/>
      </w:pPr>
      <w:r>
        <w:t>\l Ngaanyatjarra-Ngaatjatjarra</w:t>
      </w:r>
      <w:r>
        <w:tab/>
        <w:t xml:space="preserve">\w mu{a \g </w:t>
      </w:r>
      <w:r>
        <w:rPr>
          <w:rFonts w:hAnsi="Times New Roman"/>
        </w:rPr>
        <w:t>‘</w:t>
      </w:r>
      <w:r>
        <w:t>nose; beak; face; nipple; end of, front of (elongated object); pointed end of a woomera; car bonnet</w:t>
      </w:r>
      <w:r>
        <w:rPr>
          <w:rFonts w:hAnsi="Times New Roman"/>
        </w:rPr>
        <w:t xml:space="preserve">’ </w:t>
      </w:r>
      <w:r>
        <w:t xml:space="preserve">\q Syn. (in at least the </w:t>
      </w:r>
      <w:r>
        <w:rPr>
          <w:rFonts w:hAnsi="Times New Roman"/>
        </w:rPr>
        <w:t>‘</w:t>
      </w:r>
      <w:r>
        <w:t>nose</w:t>
      </w:r>
      <w:r>
        <w:rPr>
          <w:rFonts w:hAnsi="Times New Roman"/>
        </w:rPr>
        <w:t xml:space="preserve">’ </w:t>
      </w:r>
      <w:r>
        <w:t xml:space="preserve">and </w:t>
      </w:r>
      <w:r>
        <w:rPr>
          <w:rFonts w:hAnsi="Times New Roman"/>
        </w:rPr>
        <w:t>‘</w:t>
      </w:r>
      <w:r>
        <w:t>end of</w:t>
      </w:r>
      <w:r>
        <w:rPr>
          <w:rFonts w:hAnsi="Times New Roman"/>
        </w:rPr>
        <w:t xml:space="preserve">’ </w:t>
      </w:r>
      <w:r>
        <w:t xml:space="preserve">senses) </w:t>
      </w:r>
      <w:r>
        <w:rPr>
          <w:i/>
          <w:iCs/>
        </w:rPr>
        <w:t>murtara</w:t>
      </w:r>
      <w:r>
        <w:t>. \s G&amp;H</w:t>
      </w:r>
    </w:p>
    <w:p w14:paraId="76AFD40B" w14:textId="77777777" w:rsidR="00C42BF2" w:rsidRDefault="00F80514">
      <w:pPr>
        <w:pStyle w:val="Default"/>
        <w:widowControl w:val="0"/>
        <w:tabs>
          <w:tab w:val="left" w:pos="2880"/>
        </w:tabs>
        <w:ind w:left="2880" w:hanging="2880"/>
      </w:pPr>
      <w:r>
        <w:t>\l Pitjanytjatjarra-Yankunytjatjarra</w:t>
      </w:r>
      <w:r>
        <w:tab/>
        <w:t xml:space="preserve">\w mu{a \g </w:t>
      </w:r>
      <w:r>
        <w:rPr>
          <w:rFonts w:hAnsi="Times New Roman"/>
        </w:rPr>
        <w:t>‘</w:t>
      </w:r>
      <w:r>
        <w:t>nose; face; tip; beak; closed end of a valley; front of car; onset, beginning</w:t>
      </w:r>
      <w:r>
        <w:rPr>
          <w:rFonts w:hAnsi="Times New Roman"/>
        </w:rPr>
        <w:t xml:space="preserve">’ </w:t>
      </w:r>
      <w:r>
        <w:t>\s CG</w:t>
      </w:r>
    </w:p>
    <w:p w14:paraId="5266AD32" w14:textId="77777777" w:rsidR="00C42BF2" w:rsidRDefault="00F80514">
      <w:pPr>
        <w:pStyle w:val="Default"/>
        <w:widowControl w:val="0"/>
        <w:tabs>
          <w:tab w:val="left" w:pos="2880"/>
        </w:tabs>
        <w:ind w:left="2880" w:hanging="2880"/>
      </w:pPr>
      <w:r>
        <w:t>\l Pintupi-Luritja</w:t>
      </w:r>
      <w:r>
        <w:tab/>
        <w:t xml:space="preserve">\w mu{a \g </w:t>
      </w:r>
      <w:r>
        <w:rPr>
          <w:rFonts w:hAnsi="Times New Roman"/>
        </w:rPr>
        <w:t>‘</w:t>
      </w:r>
      <w:r>
        <w:t>nose</w:t>
      </w:r>
      <w:r>
        <w:rPr>
          <w:rFonts w:hAnsi="Times New Roman"/>
        </w:rPr>
        <w:t xml:space="preserve">’ </w:t>
      </w:r>
      <w:r>
        <w:t>\s Hn&amp;Hn</w:t>
      </w:r>
    </w:p>
    <w:p w14:paraId="480F331A" w14:textId="77777777" w:rsidR="00C42BF2" w:rsidRDefault="00F80514">
      <w:pPr>
        <w:pStyle w:val="Default"/>
        <w:widowControl w:val="0"/>
        <w:tabs>
          <w:tab w:val="left" w:pos="2880"/>
        </w:tabs>
        <w:ind w:left="2880" w:hanging="2880"/>
      </w:pPr>
      <w:r>
        <w:t>\l Manjiljarra</w:t>
      </w:r>
      <w:r>
        <w:tab/>
        <w:t xml:space="preserve">\w mu{a \g </w:t>
      </w:r>
      <w:r>
        <w:rPr>
          <w:rFonts w:hAnsi="Times New Roman"/>
        </w:rPr>
        <w:t>‘</w:t>
      </w:r>
      <w:r>
        <w:t>nose; end, extremity</w:t>
      </w:r>
      <w:r>
        <w:rPr>
          <w:rFonts w:hAnsi="Times New Roman"/>
        </w:rPr>
        <w:t xml:space="preserve">’ </w:t>
      </w:r>
      <w:r>
        <w:t>\s PMcC</w:t>
      </w:r>
    </w:p>
    <w:p w14:paraId="0A28416B" w14:textId="77777777" w:rsidR="00C42BF2" w:rsidRDefault="00F80514">
      <w:pPr>
        <w:pStyle w:val="Default"/>
        <w:widowControl w:val="0"/>
        <w:tabs>
          <w:tab w:val="left" w:pos="2880"/>
        </w:tabs>
        <w:ind w:left="2880" w:hanging="2880"/>
      </w:pPr>
      <w:r>
        <w:t>\l Warlpiri</w:t>
      </w:r>
      <w:r>
        <w:tab/>
        <w:t xml:space="preserve">\w mu{u \g </w:t>
      </w:r>
      <w:r>
        <w:rPr>
          <w:rFonts w:hAnsi="Times New Roman"/>
        </w:rPr>
        <w:t>‘</w:t>
      </w:r>
      <w:r>
        <w:t>nose, beak, snout; front end</w:t>
      </w:r>
      <w:r>
        <w:rPr>
          <w:rFonts w:hAnsi="Times New Roman"/>
        </w:rPr>
        <w:t xml:space="preserve">’ </w:t>
      </w:r>
      <w:r>
        <w:t>\q Correspondence of V2 regular? \s KLH</w:t>
      </w:r>
    </w:p>
    <w:p w14:paraId="45625899" w14:textId="77777777" w:rsidR="00C42BF2" w:rsidRDefault="00F80514">
      <w:pPr>
        <w:pStyle w:val="Default"/>
        <w:widowControl w:val="0"/>
        <w:tabs>
          <w:tab w:val="left" w:pos="2880"/>
        </w:tabs>
        <w:ind w:left="2880" w:hanging="2880"/>
      </w:pPr>
      <w:r>
        <w:t>\l Nhuwala</w:t>
      </w:r>
      <w:r>
        <w:tab/>
        <w:t xml:space="preserve">\w mulha \g </w:t>
      </w:r>
      <w:r>
        <w:rPr>
          <w:rFonts w:hAnsi="Times New Roman"/>
        </w:rPr>
        <w:t>‘</w:t>
      </w:r>
      <w:r>
        <w:t>nose</w:t>
      </w:r>
      <w:r>
        <w:rPr>
          <w:rFonts w:hAnsi="Times New Roman"/>
        </w:rPr>
        <w:t xml:space="preserve">’ </w:t>
      </w:r>
      <w:r>
        <w:t>\s GNOG</w:t>
      </w:r>
    </w:p>
    <w:p w14:paraId="68EDBE4C" w14:textId="77777777" w:rsidR="00C42BF2" w:rsidRDefault="00F80514">
      <w:pPr>
        <w:pStyle w:val="Default"/>
        <w:widowControl w:val="0"/>
        <w:tabs>
          <w:tab w:val="left" w:pos="2880"/>
        </w:tabs>
        <w:ind w:left="2880" w:hanging="2880"/>
      </w:pPr>
      <w:r>
        <w:t>\l Martuthunira</w:t>
      </w:r>
      <w:r>
        <w:tab/>
        <w:t xml:space="preserve">\w mulha \g </w:t>
      </w:r>
      <w:r>
        <w:rPr>
          <w:rFonts w:hAnsi="Times New Roman"/>
        </w:rPr>
        <w:t>‘</w:t>
      </w:r>
      <w:r>
        <w:t>nose; point (of implement)</w:t>
      </w:r>
      <w:r>
        <w:rPr>
          <w:rFonts w:hAnsi="Times New Roman"/>
        </w:rPr>
        <w:t xml:space="preserve">’ </w:t>
      </w:r>
      <w:r>
        <w:t>\s AD</w:t>
      </w:r>
    </w:p>
    <w:p w14:paraId="03AA45DA" w14:textId="77777777" w:rsidR="00C42BF2" w:rsidRDefault="00F80514">
      <w:pPr>
        <w:pStyle w:val="Default"/>
        <w:widowControl w:val="0"/>
        <w:tabs>
          <w:tab w:val="left" w:pos="2880"/>
        </w:tabs>
        <w:ind w:left="2880" w:hanging="2880"/>
      </w:pPr>
      <w:r>
        <w:t>\l Ngarluma</w:t>
      </w:r>
      <w:r>
        <w:tab/>
        <w:t xml:space="preserve">\w mulha \g </w:t>
      </w:r>
      <w:r>
        <w:rPr>
          <w:rFonts w:hAnsi="Times New Roman"/>
        </w:rPr>
        <w:t>‘</w:t>
      </w:r>
      <w:r>
        <w:t>nose; end; point; short end of boomerang</w:t>
      </w:r>
      <w:r>
        <w:rPr>
          <w:rFonts w:hAnsi="Times New Roman"/>
        </w:rPr>
        <w:t xml:space="preserve">’ </w:t>
      </w:r>
      <w:r>
        <w:t>\s KLH, GNOG</w:t>
      </w:r>
    </w:p>
    <w:p w14:paraId="36466050" w14:textId="77777777" w:rsidR="00C42BF2" w:rsidRDefault="00F80514">
      <w:pPr>
        <w:pStyle w:val="Default"/>
        <w:widowControl w:val="0"/>
        <w:tabs>
          <w:tab w:val="left" w:pos="2880"/>
        </w:tabs>
        <w:ind w:left="2880" w:hanging="2880"/>
      </w:pPr>
      <w:r>
        <w:t>\l Kariyarra</w:t>
      </w:r>
      <w:r>
        <w:tab/>
        <w:t xml:space="preserve">\w mulha \g </w:t>
      </w:r>
      <w:r>
        <w:rPr>
          <w:rFonts w:hAnsi="Times New Roman"/>
        </w:rPr>
        <w:t>‘</w:t>
      </w:r>
      <w:r>
        <w:t>nose</w:t>
      </w:r>
      <w:r>
        <w:rPr>
          <w:rFonts w:hAnsi="Times New Roman"/>
        </w:rPr>
        <w:t xml:space="preserve">’ </w:t>
      </w:r>
      <w:r>
        <w:t>\s GNOG</w:t>
      </w:r>
    </w:p>
    <w:p w14:paraId="44E9A5AB" w14:textId="77777777" w:rsidR="00C42BF2" w:rsidRDefault="00F80514">
      <w:pPr>
        <w:pStyle w:val="Default"/>
        <w:widowControl w:val="0"/>
        <w:tabs>
          <w:tab w:val="left" w:pos="2880"/>
        </w:tabs>
        <w:ind w:left="2880" w:hanging="2880"/>
      </w:pPr>
      <w:r>
        <w:t>\l Palyku</w:t>
      </w:r>
      <w:r>
        <w:tab/>
        <w:t xml:space="preserve">\w mulha \g </w:t>
      </w:r>
      <w:r>
        <w:rPr>
          <w:rFonts w:hAnsi="Times New Roman"/>
        </w:rPr>
        <w:t>‘</w:t>
      </w:r>
      <w:r>
        <w:t>nose</w:t>
      </w:r>
      <w:r>
        <w:rPr>
          <w:rFonts w:hAnsi="Times New Roman"/>
        </w:rPr>
        <w:t xml:space="preserve">’ </w:t>
      </w:r>
      <w:r>
        <w:t>\s GNOG</w:t>
      </w:r>
    </w:p>
    <w:p w14:paraId="52856B55" w14:textId="77777777" w:rsidR="00C42BF2" w:rsidRDefault="00F80514">
      <w:pPr>
        <w:pStyle w:val="Default"/>
        <w:widowControl w:val="0"/>
        <w:tabs>
          <w:tab w:val="left" w:pos="2880"/>
        </w:tabs>
        <w:ind w:left="2880" w:hanging="2880"/>
      </w:pPr>
      <w:r>
        <w:t>\l Panyjima</w:t>
      </w:r>
      <w:r>
        <w:tab/>
        <w:t xml:space="preserve">\w mulha \g </w:t>
      </w:r>
      <w:r>
        <w:rPr>
          <w:rFonts w:hAnsi="Times New Roman"/>
        </w:rPr>
        <w:t>‘</w:t>
      </w:r>
      <w:r>
        <w:t>nose</w:t>
      </w:r>
      <w:r>
        <w:rPr>
          <w:rFonts w:hAnsi="Times New Roman"/>
        </w:rPr>
        <w:t xml:space="preserve">’ </w:t>
      </w:r>
      <w:r>
        <w:t>\s GNOG, AD</w:t>
      </w:r>
    </w:p>
    <w:p w14:paraId="63739064" w14:textId="77777777" w:rsidR="00C42BF2" w:rsidRDefault="00F80514">
      <w:pPr>
        <w:pStyle w:val="Default"/>
        <w:widowControl w:val="0"/>
        <w:tabs>
          <w:tab w:val="left" w:pos="2880"/>
        </w:tabs>
        <w:ind w:left="2880" w:hanging="2880"/>
      </w:pPr>
      <w:r>
        <w:t>\l Nyamal</w:t>
      </w:r>
      <w:r>
        <w:tab/>
        <w:t xml:space="preserve">\w mu{a \g </w:t>
      </w:r>
      <w:r>
        <w:rPr>
          <w:rFonts w:hAnsi="Times New Roman"/>
        </w:rPr>
        <w:t>‘</w:t>
      </w:r>
      <w:r>
        <w:t>nose</w:t>
      </w:r>
      <w:r>
        <w:rPr>
          <w:rFonts w:hAnsi="Times New Roman"/>
        </w:rPr>
        <w:t xml:space="preserve">’ </w:t>
      </w:r>
      <w:r>
        <w:t>\s GNOG</w:t>
      </w:r>
    </w:p>
    <w:p w14:paraId="63773779" w14:textId="77777777" w:rsidR="00C42BF2" w:rsidRDefault="00F80514">
      <w:pPr>
        <w:pStyle w:val="Default"/>
        <w:widowControl w:val="0"/>
        <w:tabs>
          <w:tab w:val="left" w:pos="2880"/>
        </w:tabs>
        <w:ind w:left="2880" w:hanging="2880"/>
      </w:pPr>
      <w:r>
        <w:t>\l Yinytjiparnti</w:t>
      </w:r>
      <w:r>
        <w:tab/>
        <w:t xml:space="preserve">\w mutha \g </w:t>
      </w:r>
      <w:r>
        <w:rPr>
          <w:rFonts w:hAnsi="Times New Roman"/>
        </w:rPr>
        <w:t>‘</w:t>
      </w:r>
      <w:r>
        <w:t>nose</w:t>
      </w:r>
      <w:r>
        <w:rPr>
          <w:rFonts w:hAnsi="Times New Roman"/>
        </w:rPr>
        <w:t xml:space="preserve">’ </w:t>
      </w:r>
      <w:r>
        <w:t>\s GNOG</w:t>
      </w:r>
    </w:p>
    <w:p w14:paraId="6F98136B" w14:textId="77777777" w:rsidR="00C42BF2" w:rsidRDefault="00F80514">
      <w:pPr>
        <w:pStyle w:val="Default"/>
        <w:widowControl w:val="0"/>
        <w:tabs>
          <w:tab w:val="left" w:pos="2880"/>
        </w:tabs>
        <w:ind w:left="2880" w:hanging="2880"/>
      </w:pPr>
      <w:r>
        <w:t>\l Kurrama</w:t>
      </w:r>
      <w:r>
        <w:tab/>
        <w:t xml:space="preserve">\w mutha \g </w:t>
      </w:r>
      <w:r>
        <w:rPr>
          <w:rFonts w:hAnsi="Times New Roman"/>
        </w:rPr>
        <w:t>‘</w:t>
      </w:r>
      <w:r>
        <w:t>nose</w:t>
      </w:r>
      <w:r>
        <w:rPr>
          <w:rFonts w:hAnsi="Times New Roman"/>
        </w:rPr>
        <w:t xml:space="preserve">’ </w:t>
      </w:r>
      <w:r>
        <w:t>\s GNOG</w:t>
      </w:r>
    </w:p>
    <w:p w14:paraId="382DD061" w14:textId="77777777" w:rsidR="00C42BF2" w:rsidRDefault="00F80514">
      <w:pPr>
        <w:pStyle w:val="Default"/>
        <w:widowControl w:val="0"/>
        <w:tabs>
          <w:tab w:val="left" w:pos="2880"/>
        </w:tabs>
        <w:ind w:left="2880" w:hanging="2880"/>
      </w:pPr>
      <w:r>
        <w:t>\l Ngarla</w:t>
      </w:r>
      <w:r>
        <w:tab/>
        <w:t xml:space="preserve">\w mulha \g </w:t>
      </w:r>
      <w:r>
        <w:rPr>
          <w:rFonts w:hAnsi="Times New Roman"/>
        </w:rPr>
        <w:t>‘</w:t>
      </w:r>
      <w:r>
        <w:t>face</w:t>
      </w:r>
      <w:r>
        <w:rPr>
          <w:rFonts w:hAnsi="Times New Roman"/>
        </w:rPr>
        <w:t xml:space="preserve">’ </w:t>
      </w:r>
      <w:r>
        <w:t>\s GNOG</w:t>
      </w:r>
    </w:p>
    <w:p w14:paraId="509FF147" w14:textId="77777777" w:rsidR="00C42BF2" w:rsidRDefault="00F80514">
      <w:pPr>
        <w:pStyle w:val="Default"/>
        <w:widowControl w:val="0"/>
        <w:tabs>
          <w:tab w:val="left" w:pos="2880"/>
        </w:tabs>
        <w:ind w:left="2880" w:hanging="2880"/>
      </w:pPr>
      <w:r>
        <w:t xml:space="preserve">\l </w:t>
      </w:r>
      <w:r>
        <w:rPr>
          <w:b/>
          <w:bCs/>
        </w:rPr>
        <w:t>pNgayarda</w:t>
      </w:r>
      <w:r>
        <w:rPr>
          <w:b/>
          <w:bCs/>
        </w:rPr>
        <w:tab/>
        <w:t>\w *mulha</w:t>
      </w:r>
      <w:r>
        <w:t xml:space="preserve"> \s GNOG #619</w:t>
      </w:r>
    </w:p>
    <w:p w14:paraId="22F81B0B" w14:textId="77777777" w:rsidR="00C42BF2" w:rsidRDefault="00F80514">
      <w:pPr>
        <w:pStyle w:val="Default"/>
        <w:widowControl w:val="0"/>
        <w:tabs>
          <w:tab w:val="left" w:pos="2880"/>
        </w:tabs>
        <w:ind w:left="2880" w:hanging="2880"/>
      </w:pPr>
      <w:r>
        <w:t>\l Thalanyji</w:t>
      </w:r>
      <w:r>
        <w:tab/>
        <w:t xml:space="preserve">\w mulha \g </w:t>
      </w:r>
      <w:r>
        <w:rPr>
          <w:rFonts w:hAnsi="Times New Roman"/>
        </w:rPr>
        <w:t>‘</w:t>
      </w:r>
      <w:r>
        <w:t>nose</w:t>
      </w:r>
      <w:r>
        <w:rPr>
          <w:rFonts w:hAnsi="Times New Roman"/>
        </w:rPr>
        <w:t xml:space="preserve">’ </w:t>
      </w:r>
      <w:r>
        <w:t>\s PA</w:t>
      </w:r>
    </w:p>
    <w:p w14:paraId="23323E34" w14:textId="77777777" w:rsidR="00C42BF2" w:rsidRDefault="00F80514">
      <w:pPr>
        <w:pStyle w:val="Default"/>
        <w:widowControl w:val="0"/>
        <w:tabs>
          <w:tab w:val="left" w:pos="2880"/>
        </w:tabs>
        <w:ind w:left="2880" w:hanging="2880"/>
      </w:pPr>
      <w:r>
        <w:t>\l Burduna</w:t>
      </w:r>
      <w:r>
        <w:tab/>
        <w:t xml:space="preserve">\w mulha \g </w:t>
      </w:r>
      <w:r>
        <w:rPr>
          <w:rFonts w:hAnsi="Times New Roman"/>
        </w:rPr>
        <w:t>‘</w:t>
      </w:r>
      <w:r>
        <w:t>nose</w:t>
      </w:r>
      <w:r>
        <w:rPr>
          <w:rFonts w:hAnsi="Times New Roman"/>
        </w:rPr>
        <w:t xml:space="preserve">’ </w:t>
      </w:r>
      <w:r>
        <w:t>\s PA</w:t>
      </w:r>
    </w:p>
    <w:p w14:paraId="59891620" w14:textId="77777777" w:rsidR="00C42BF2" w:rsidRDefault="00F80514">
      <w:pPr>
        <w:pStyle w:val="Default"/>
        <w:widowControl w:val="0"/>
        <w:tabs>
          <w:tab w:val="left" w:pos="2880"/>
        </w:tabs>
        <w:ind w:left="2880" w:hanging="2880"/>
      </w:pPr>
      <w:r>
        <w:t xml:space="preserve">\l </w:t>
      </w:r>
      <w:r>
        <w:rPr>
          <w:b/>
          <w:bCs/>
        </w:rPr>
        <w:t>pKanyara</w:t>
      </w:r>
      <w:r>
        <w:rPr>
          <w:b/>
          <w:bCs/>
        </w:rPr>
        <w:tab/>
        <w:t>\w *mulha</w:t>
      </w:r>
      <w:r>
        <w:t xml:space="preserve"> \s PA #48</w:t>
      </w:r>
    </w:p>
    <w:p w14:paraId="7B229D2B" w14:textId="77777777" w:rsidR="00C42BF2" w:rsidRDefault="00F80514">
      <w:pPr>
        <w:pStyle w:val="Default"/>
        <w:widowControl w:val="0"/>
        <w:tabs>
          <w:tab w:val="left" w:pos="2880"/>
        </w:tabs>
        <w:ind w:left="2880" w:hanging="2880"/>
      </w:pPr>
      <w:r>
        <w:t>\l Jiwarli</w:t>
      </w:r>
      <w:r>
        <w:tab/>
        <w:t xml:space="preserve">\w mulha \g </w:t>
      </w:r>
      <w:r>
        <w:rPr>
          <w:rFonts w:hAnsi="Times New Roman"/>
        </w:rPr>
        <w:t>‘</w:t>
      </w:r>
      <w:r>
        <w:t>nose</w:t>
      </w:r>
      <w:r>
        <w:rPr>
          <w:rFonts w:hAnsi="Times New Roman"/>
        </w:rPr>
        <w:t xml:space="preserve">’ </w:t>
      </w:r>
      <w:r>
        <w:t>\s PA</w:t>
      </w:r>
    </w:p>
    <w:p w14:paraId="79F468C3" w14:textId="77777777" w:rsidR="00C42BF2" w:rsidRDefault="00F80514">
      <w:pPr>
        <w:pStyle w:val="Default"/>
        <w:widowControl w:val="0"/>
        <w:tabs>
          <w:tab w:val="left" w:pos="2880"/>
        </w:tabs>
        <w:ind w:left="2880" w:hanging="2880"/>
      </w:pPr>
      <w:r>
        <w:t>\l Djururu</w:t>
      </w:r>
      <w:r>
        <w:tab/>
        <w:t xml:space="preserve">\w mulha \g </w:t>
      </w:r>
      <w:r>
        <w:rPr>
          <w:rFonts w:hAnsi="Times New Roman"/>
        </w:rPr>
        <w:t>‘</w:t>
      </w:r>
      <w:r>
        <w:t>nose</w:t>
      </w:r>
      <w:r>
        <w:rPr>
          <w:rFonts w:hAnsi="Times New Roman"/>
        </w:rPr>
        <w:t xml:space="preserve">’ </w:t>
      </w:r>
      <w:r>
        <w:t>\s PA</w:t>
      </w:r>
    </w:p>
    <w:p w14:paraId="306401A5" w14:textId="77777777" w:rsidR="00C42BF2" w:rsidRDefault="00F80514">
      <w:pPr>
        <w:pStyle w:val="Default"/>
        <w:widowControl w:val="0"/>
        <w:tabs>
          <w:tab w:val="left" w:pos="2880"/>
        </w:tabs>
        <w:ind w:left="2880" w:hanging="2880"/>
      </w:pPr>
      <w:r>
        <w:t>\l Warriyangka</w:t>
      </w:r>
      <w:r>
        <w:tab/>
        <w:t xml:space="preserve">\w mulha \g </w:t>
      </w:r>
      <w:r>
        <w:rPr>
          <w:rFonts w:hAnsi="Times New Roman"/>
        </w:rPr>
        <w:t>‘</w:t>
      </w:r>
      <w:r>
        <w:t>nose</w:t>
      </w:r>
      <w:r>
        <w:rPr>
          <w:rFonts w:hAnsi="Times New Roman"/>
        </w:rPr>
        <w:t xml:space="preserve">’ </w:t>
      </w:r>
      <w:r>
        <w:t>\s PA</w:t>
      </w:r>
    </w:p>
    <w:p w14:paraId="079FD3B6" w14:textId="77777777" w:rsidR="00C42BF2" w:rsidRDefault="00F80514">
      <w:pPr>
        <w:pStyle w:val="Default"/>
        <w:widowControl w:val="0"/>
        <w:tabs>
          <w:tab w:val="left" w:pos="2880"/>
        </w:tabs>
        <w:ind w:left="2880" w:hanging="2880"/>
      </w:pPr>
      <w:r>
        <w:t>\l Dhiin</w:t>
      </w:r>
      <w:r>
        <w:tab/>
        <w:t xml:space="preserve">\w mulha \g </w:t>
      </w:r>
      <w:r>
        <w:rPr>
          <w:rFonts w:hAnsi="Times New Roman"/>
        </w:rPr>
        <w:t>‘</w:t>
      </w:r>
      <w:r>
        <w:t>nose</w:t>
      </w:r>
      <w:r>
        <w:rPr>
          <w:rFonts w:hAnsi="Times New Roman"/>
        </w:rPr>
        <w:t xml:space="preserve">’ </w:t>
      </w:r>
      <w:r>
        <w:t>\s PA</w:t>
      </w:r>
    </w:p>
    <w:p w14:paraId="1989AC82" w14:textId="77777777" w:rsidR="00C42BF2" w:rsidRDefault="00F80514">
      <w:pPr>
        <w:pStyle w:val="Default"/>
        <w:widowControl w:val="0"/>
        <w:tabs>
          <w:tab w:val="left" w:pos="2880"/>
        </w:tabs>
        <w:ind w:left="2880" w:hanging="2880"/>
      </w:pPr>
      <w:r>
        <w:t>\l Tharrgari (l)</w:t>
      </w:r>
      <w:r>
        <w:tab/>
        <w:t xml:space="preserve">\w mulha \g </w:t>
      </w:r>
      <w:r>
        <w:rPr>
          <w:rFonts w:hAnsi="Times New Roman"/>
        </w:rPr>
        <w:t>‘</w:t>
      </w:r>
      <w:r>
        <w:t>nose</w:t>
      </w:r>
      <w:r>
        <w:rPr>
          <w:rFonts w:hAnsi="Times New Roman"/>
        </w:rPr>
        <w:t xml:space="preserve">’ </w:t>
      </w:r>
      <w:r>
        <w:t xml:space="preserve">\q Also </w:t>
      </w:r>
      <w:r>
        <w:rPr>
          <w:i/>
          <w:iCs/>
        </w:rPr>
        <w:t>mulhara</w:t>
      </w:r>
      <w:r>
        <w:rPr>
          <w:rFonts w:hAnsi="Times New Roman"/>
        </w:rPr>
        <w:t xml:space="preserve"> ‘</w:t>
      </w:r>
      <w:r>
        <w:t>in front, first</w:t>
      </w:r>
      <w:r>
        <w:rPr>
          <w:rFonts w:hAnsi="Times New Roman"/>
        </w:rPr>
        <w:t>’</w:t>
      </w:r>
      <w:r>
        <w:t>. \s PA</w:t>
      </w:r>
    </w:p>
    <w:p w14:paraId="51ABC454" w14:textId="77777777" w:rsidR="00C42BF2" w:rsidRDefault="00F80514">
      <w:pPr>
        <w:pStyle w:val="Default"/>
        <w:widowControl w:val="0"/>
        <w:tabs>
          <w:tab w:val="left" w:pos="2880"/>
        </w:tabs>
        <w:ind w:left="2880" w:hanging="2880"/>
      </w:pPr>
      <w:r>
        <w:t>\l Tharrgari (d)</w:t>
      </w:r>
      <w:r>
        <w:tab/>
        <w:t xml:space="preserve">\w mudha \g </w:t>
      </w:r>
      <w:r>
        <w:rPr>
          <w:rFonts w:hAnsi="Times New Roman"/>
        </w:rPr>
        <w:t>‘</w:t>
      </w:r>
      <w:r>
        <w:t>nose</w:t>
      </w:r>
      <w:r>
        <w:rPr>
          <w:rFonts w:hAnsi="Times New Roman"/>
        </w:rPr>
        <w:t xml:space="preserve">’ </w:t>
      </w:r>
      <w:r>
        <w:t>\s PA</w:t>
      </w:r>
    </w:p>
    <w:p w14:paraId="4597A0D5" w14:textId="77777777" w:rsidR="00C42BF2" w:rsidRDefault="00F80514">
      <w:pPr>
        <w:pStyle w:val="Default"/>
        <w:widowControl w:val="0"/>
        <w:tabs>
          <w:tab w:val="left" w:pos="2880"/>
        </w:tabs>
        <w:ind w:left="2880" w:hanging="2880"/>
      </w:pPr>
      <w:r>
        <w:t xml:space="preserve">\l </w:t>
      </w:r>
      <w:r>
        <w:rPr>
          <w:b/>
          <w:bCs/>
        </w:rPr>
        <w:t>pMantharta</w:t>
      </w:r>
      <w:r>
        <w:rPr>
          <w:b/>
          <w:bCs/>
        </w:rPr>
        <w:tab/>
        <w:t>\w *mulha</w:t>
      </w:r>
      <w:r>
        <w:t xml:space="preserve"> \s PA #48</w:t>
      </w:r>
    </w:p>
    <w:p w14:paraId="6501EECF" w14:textId="77777777" w:rsidR="00C42BF2" w:rsidRDefault="00F80514">
      <w:pPr>
        <w:pStyle w:val="Default"/>
        <w:widowControl w:val="0"/>
        <w:tabs>
          <w:tab w:val="left" w:pos="2880"/>
        </w:tabs>
        <w:ind w:left="2880" w:hanging="2880"/>
      </w:pPr>
      <w:r>
        <w:t>\l Yingkarta (Southern)</w:t>
      </w:r>
      <w:r>
        <w:tab/>
        <w:t xml:space="preserve">\w mulha \g </w:t>
      </w:r>
      <w:r>
        <w:rPr>
          <w:rFonts w:hAnsi="Times New Roman"/>
        </w:rPr>
        <w:t>‘</w:t>
      </w:r>
      <w:r>
        <w:t>nose</w:t>
      </w:r>
      <w:r>
        <w:rPr>
          <w:rFonts w:hAnsi="Times New Roman"/>
        </w:rPr>
        <w:t xml:space="preserve">’ </w:t>
      </w:r>
      <w:r>
        <w:t>\s PA</w:t>
      </w:r>
    </w:p>
    <w:p w14:paraId="16335677" w14:textId="77777777" w:rsidR="00C42BF2" w:rsidRDefault="00F80514">
      <w:pPr>
        <w:pStyle w:val="Default"/>
        <w:widowControl w:val="0"/>
        <w:tabs>
          <w:tab w:val="left" w:pos="2880"/>
        </w:tabs>
        <w:ind w:left="2880" w:hanging="2880"/>
      </w:pPr>
      <w:r>
        <w:t>\l Yingkarta (Northern)</w:t>
      </w:r>
      <w:r>
        <w:tab/>
        <w:t xml:space="preserve">\w mulha \g </w:t>
      </w:r>
      <w:r>
        <w:rPr>
          <w:rFonts w:hAnsi="Times New Roman"/>
        </w:rPr>
        <w:t>‘</w:t>
      </w:r>
      <w:r>
        <w:t>nose</w:t>
      </w:r>
      <w:r>
        <w:rPr>
          <w:rFonts w:hAnsi="Times New Roman"/>
        </w:rPr>
        <w:t xml:space="preserve">’ </w:t>
      </w:r>
      <w:r>
        <w:t xml:space="preserve">\q Contrast (for sound) </w:t>
      </w:r>
      <w:r>
        <w:rPr>
          <w:i/>
          <w:iCs/>
        </w:rPr>
        <w:t>mu{u</w:t>
      </w:r>
      <w:r>
        <w:rPr>
          <w:rFonts w:hAnsi="Times New Roman"/>
        </w:rPr>
        <w:t xml:space="preserve"> ‘</w:t>
      </w:r>
      <w:r>
        <w:t>hip</w:t>
      </w:r>
      <w:r>
        <w:rPr>
          <w:rFonts w:hAnsi="Times New Roman"/>
        </w:rPr>
        <w:t>’</w:t>
      </w:r>
      <w:r>
        <w:t>. \s PA</w:t>
      </w:r>
    </w:p>
    <w:p w14:paraId="4A88CFD9" w14:textId="77777777" w:rsidR="00C42BF2" w:rsidRDefault="00F80514">
      <w:pPr>
        <w:pStyle w:val="Default"/>
        <w:widowControl w:val="0"/>
        <w:tabs>
          <w:tab w:val="left" w:pos="2880"/>
        </w:tabs>
        <w:ind w:left="2880" w:hanging="2880"/>
      </w:pPr>
      <w:r>
        <w:t>\l Watjarri</w:t>
      </w:r>
      <w:r>
        <w:tab/>
        <w:t xml:space="preserve">\w mulha \g </w:t>
      </w:r>
      <w:r>
        <w:rPr>
          <w:rFonts w:hAnsi="Times New Roman"/>
        </w:rPr>
        <w:t>‘</w:t>
      </w:r>
      <w:r>
        <w:t>nose; face</w:t>
      </w:r>
      <w:r>
        <w:rPr>
          <w:rFonts w:hAnsi="Times New Roman"/>
        </w:rPr>
        <w:t xml:space="preserve">’ </w:t>
      </w:r>
      <w:r>
        <w:t>\s WD</w:t>
      </w:r>
    </w:p>
    <w:p w14:paraId="7D9A8FA5" w14:textId="77777777" w:rsidR="00C42BF2" w:rsidRDefault="00F80514">
      <w:pPr>
        <w:pStyle w:val="Default"/>
        <w:widowControl w:val="0"/>
        <w:tabs>
          <w:tab w:val="left" w:pos="2880"/>
        </w:tabs>
        <w:ind w:left="2880" w:hanging="2880"/>
      </w:pPr>
      <w:r>
        <w:t>\l Nhanda</w:t>
      </w:r>
      <w:r>
        <w:tab/>
        <w:t xml:space="preserve">\w mutha \g </w:t>
      </w:r>
      <w:r>
        <w:rPr>
          <w:rFonts w:hAnsi="Times New Roman"/>
        </w:rPr>
        <w:t>‘</w:t>
      </w:r>
      <w:r>
        <w:t>nose</w:t>
      </w:r>
      <w:r>
        <w:rPr>
          <w:rFonts w:hAnsi="Times New Roman"/>
        </w:rPr>
        <w:t xml:space="preserve">’ </w:t>
      </w:r>
      <w:r>
        <w:t xml:space="preserve">\q Also </w:t>
      </w:r>
      <w:r>
        <w:rPr>
          <w:rFonts w:hAnsi="Times New Roman"/>
        </w:rPr>
        <w:t>‘</w:t>
      </w:r>
      <w:r>
        <w:t>plug tobacco</w:t>
      </w:r>
      <w:r>
        <w:rPr>
          <w:rFonts w:hAnsi="Times New Roman"/>
        </w:rPr>
        <w:t>’</w:t>
      </w:r>
      <w:r>
        <w:t>. \s JBl</w:t>
      </w:r>
    </w:p>
    <w:p w14:paraId="2D85A8A6" w14:textId="77777777" w:rsidR="00C42BF2" w:rsidRDefault="00F80514">
      <w:pPr>
        <w:pStyle w:val="Default"/>
        <w:widowControl w:val="0"/>
        <w:tabs>
          <w:tab w:val="left" w:pos="2880"/>
        </w:tabs>
        <w:ind w:left="2880" w:hanging="2880"/>
      </w:pPr>
      <w:r>
        <w:t>\l Nyungar</w:t>
      </w:r>
      <w:r>
        <w:tab/>
        <w:t xml:space="preserve">\w mo{ ~ mu{ \g </w:t>
      </w:r>
      <w:r>
        <w:rPr>
          <w:rFonts w:hAnsi="Times New Roman"/>
        </w:rPr>
        <w:t>‘</w:t>
      </w:r>
      <w:r>
        <w:t>nose</w:t>
      </w:r>
      <w:r>
        <w:rPr>
          <w:rFonts w:hAnsi="Times New Roman"/>
        </w:rPr>
        <w:t xml:space="preserve">’ </w:t>
      </w:r>
      <w:r>
        <w:t>\s WD</w:t>
      </w:r>
    </w:p>
    <w:p w14:paraId="7BA3BDF2" w14:textId="77777777" w:rsidR="00C42BF2" w:rsidRDefault="00F80514">
      <w:pPr>
        <w:pStyle w:val="Default"/>
        <w:widowControl w:val="0"/>
        <w:tabs>
          <w:tab w:val="left" w:pos="2880"/>
        </w:tabs>
        <w:ind w:left="2880" w:hanging="2880"/>
      </w:pPr>
      <w:r>
        <w:t xml:space="preserve">\l </w:t>
      </w:r>
      <w:r>
        <w:rPr>
          <w:b/>
          <w:bCs/>
        </w:rPr>
        <w:t>pPNy</w:t>
      </w:r>
      <w:r>
        <w:rPr>
          <w:b/>
          <w:bCs/>
        </w:rPr>
        <w:tab/>
        <w:t>\w *mu{a</w:t>
      </w:r>
      <w:r>
        <w:t xml:space="preserve"> \q Also in Arabanic. \s GNOG #619</w:t>
      </w:r>
    </w:p>
    <w:p w14:paraId="53BADE5B" w14:textId="77777777" w:rsidR="00C42BF2" w:rsidRDefault="00C42BF2">
      <w:pPr>
        <w:pStyle w:val="Default"/>
        <w:widowControl w:val="0"/>
        <w:tabs>
          <w:tab w:val="left" w:pos="2880"/>
        </w:tabs>
        <w:ind w:left="2880" w:hanging="2880"/>
      </w:pPr>
    </w:p>
    <w:p w14:paraId="42F12333" w14:textId="77777777" w:rsidR="00C42BF2" w:rsidRDefault="00C42BF2">
      <w:pPr>
        <w:pStyle w:val="Default"/>
        <w:widowControl w:val="0"/>
        <w:tabs>
          <w:tab w:val="left" w:pos="2880"/>
        </w:tabs>
        <w:ind w:left="2880" w:hanging="2880"/>
      </w:pPr>
    </w:p>
    <w:p w14:paraId="37E022B6" w14:textId="77777777" w:rsidR="00C42BF2" w:rsidRDefault="00F80514">
      <w:pPr>
        <w:pStyle w:val="Default"/>
        <w:widowControl w:val="0"/>
        <w:tabs>
          <w:tab w:val="left" w:pos="2880"/>
        </w:tabs>
        <w:ind w:left="2880" w:hanging="2880"/>
        <w:rPr>
          <w:b/>
          <w:bCs/>
        </w:rPr>
      </w:pPr>
      <w:r>
        <w:t xml:space="preserve">\e </w:t>
      </w:r>
      <w:r>
        <w:rPr>
          <w:b/>
          <w:bCs/>
        </w:rPr>
        <w:t>*muma-</w:t>
      </w:r>
    </w:p>
    <w:p w14:paraId="2CA06906" w14:textId="77777777" w:rsidR="00C42BF2" w:rsidRDefault="00F80514">
      <w:pPr>
        <w:pStyle w:val="Default"/>
        <w:widowControl w:val="0"/>
        <w:tabs>
          <w:tab w:val="left" w:pos="2880"/>
        </w:tabs>
        <w:ind w:left="2880" w:hanging="2880"/>
      </w:pPr>
      <w:r>
        <w:t xml:space="preserve">\t </w:t>
      </w:r>
      <w:r>
        <w:rPr>
          <w:rFonts w:hAnsi="Times New Roman"/>
        </w:rPr>
        <w:t>‘</w:t>
      </w:r>
      <w:r>
        <w:t>grab</w:t>
      </w:r>
      <w:r>
        <w:rPr>
          <w:rFonts w:hAnsi="Times New Roman"/>
        </w:rPr>
        <w:t>’</w:t>
      </w:r>
    </w:p>
    <w:p w14:paraId="20E9DAE8" w14:textId="77777777" w:rsidR="00C42BF2" w:rsidRDefault="00F80514">
      <w:pPr>
        <w:pStyle w:val="Default"/>
        <w:widowControl w:val="0"/>
        <w:tabs>
          <w:tab w:val="left" w:pos="2880"/>
        </w:tabs>
        <w:ind w:left="2880" w:hanging="2880"/>
      </w:pPr>
      <w:r>
        <w:t>\b vt</w:t>
      </w:r>
    </w:p>
    <w:p w14:paraId="467FB3F2" w14:textId="77777777" w:rsidR="00C42BF2" w:rsidRDefault="00F80514">
      <w:pPr>
        <w:pStyle w:val="Default"/>
        <w:widowControl w:val="0"/>
        <w:tabs>
          <w:tab w:val="left" w:pos="2880"/>
        </w:tabs>
        <w:ind w:left="2880" w:hanging="2880"/>
      </w:pPr>
      <w:r>
        <w:t>\x See also *ma-, *mama-.</w:t>
      </w:r>
    </w:p>
    <w:p w14:paraId="2C273790" w14:textId="77777777" w:rsidR="00C42BF2" w:rsidRDefault="00F80514">
      <w:pPr>
        <w:pStyle w:val="Default"/>
        <w:widowControl w:val="0"/>
        <w:tabs>
          <w:tab w:val="left" w:pos="2880"/>
        </w:tabs>
        <w:ind w:left="2880" w:hanging="2880"/>
      </w:pPr>
      <w:r>
        <w:t>\l KKY</w:t>
      </w:r>
      <w:r>
        <w:tab/>
        <w:t xml:space="preserve">\w muma- \g </w:t>
      </w:r>
      <w:r>
        <w:rPr>
          <w:rFonts w:hAnsi="Times New Roman"/>
        </w:rPr>
        <w:t>‘</w:t>
      </w:r>
      <w:r>
        <w:t>squeeze (with a bear hug or like a snake), hug, embrace; stop crying</w:t>
      </w:r>
      <w:r>
        <w:rPr>
          <w:rFonts w:hAnsi="Times New Roman"/>
        </w:rPr>
        <w:t xml:space="preserve">’ </w:t>
      </w:r>
      <w:r>
        <w:t xml:space="preserve">\q Cited as </w:t>
      </w:r>
      <w:r>
        <w:rPr>
          <w:i/>
          <w:iCs/>
        </w:rPr>
        <w:t>mumay</w:t>
      </w:r>
      <w:r>
        <w:t xml:space="preserve">; alt. </w:t>
      </w:r>
      <w:r>
        <w:rPr>
          <w:i/>
          <w:iCs/>
        </w:rPr>
        <w:t>mume-</w:t>
      </w:r>
      <w:r>
        <w:t xml:space="preserve">. Also </w:t>
      </w:r>
      <w:r>
        <w:rPr>
          <w:i/>
          <w:iCs/>
        </w:rPr>
        <w:t>garmumay</w:t>
      </w:r>
      <w:r>
        <w:rPr>
          <w:rFonts w:hAnsi="Times New Roman"/>
        </w:rPr>
        <w:t xml:space="preserve"> ‘</w:t>
      </w:r>
      <w:r>
        <w:t>hug, squeeze (as in a bear hug), embrace</w:t>
      </w:r>
      <w:r>
        <w:rPr>
          <w:rFonts w:hAnsi="Times New Roman"/>
        </w:rPr>
        <w:t>’</w:t>
      </w:r>
      <w:r>
        <w:t>. \s RJK</w:t>
      </w:r>
    </w:p>
    <w:p w14:paraId="778B5152" w14:textId="77777777" w:rsidR="00C42BF2" w:rsidRDefault="00F80514">
      <w:pPr>
        <w:pStyle w:val="Default"/>
        <w:widowControl w:val="0"/>
        <w:tabs>
          <w:tab w:val="left" w:pos="2880"/>
        </w:tabs>
        <w:ind w:left="2880" w:hanging="2880"/>
      </w:pPr>
      <w:r>
        <w:t>\l YYoront</w:t>
      </w:r>
      <w:r>
        <w:tab/>
        <w:t xml:space="preserve">\w mom, mum \g </w:t>
      </w:r>
      <w:r>
        <w:rPr>
          <w:rFonts w:hAnsi="Times New Roman"/>
        </w:rPr>
        <w:t>‘</w:t>
      </w:r>
      <w:r>
        <w:t>grab, catch; rub</w:t>
      </w:r>
      <w:r>
        <w:rPr>
          <w:rFonts w:hAnsi="Times New Roman"/>
        </w:rPr>
        <w:t xml:space="preserve">’ </w:t>
      </w:r>
      <w:r>
        <w:t xml:space="preserve">\p vt; Conj. L, u: P </w:t>
      </w:r>
      <w:r>
        <w:rPr>
          <w:i/>
          <w:iCs/>
        </w:rPr>
        <w:t>mum</w:t>
      </w:r>
      <w:r>
        <w:t xml:space="preserve">. \q Ablaut to </w:t>
      </w:r>
      <w:r>
        <w:rPr>
          <w:i/>
          <w:iCs/>
        </w:rPr>
        <w:t>u</w:t>
      </w:r>
      <w:r>
        <w:t xml:space="preserve"> in P tense-form shows that V1 was short.</w:t>
      </w:r>
    </w:p>
    <w:p w14:paraId="36BBB7F7" w14:textId="77777777" w:rsidR="00C42BF2" w:rsidRDefault="00F80514">
      <w:pPr>
        <w:pStyle w:val="Default"/>
        <w:widowControl w:val="0"/>
        <w:tabs>
          <w:tab w:val="left" w:pos="2880"/>
        </w:tabs>
        <w:ind w:left="2880" w:hanging="2880"/>
      </w:pPr>
      <w:r>
        <w:t>\l YMel</w:t>
      </w:r>
      <w:r>
        <w:tab/>
        <w:t xml:space="preserve">\w mom, muma- \g </w:t>
      </w:r>
      <w:r>
        <w:rPr>
          <w:rFonts w:hAnsi="Times New Roman"/>
        </w:rPr>
        <w:t>‘</w:t>
      </w:r>
      <w:r>
        <w:t>grab, catch; rub</w:t>
      </w:r>
      <w:r>
        <w:rPr>
          <w:rFonts w:hAnsi="Times New Roman"/>
        </w:rPr>
        <w:t xml:space="preserve">’ </w:t>
      </w:r>
      <w:r>
        <w:t xml:space="preserve">\p vt; Conj. L: P </w:t>
      </w:r>
      <w:r>
        <w:rPr>
          <w:i/>
          <w:iCs/>
        </w:rPr>
        <w:t>mumat</w:t>
      </w:r>
      <w:r>
        <w:t xml:space="preserve">. \g </w:t>
      </w:r>
      <w:r>
        <w:lastRenderedPageBreak/>
        <w:t>Disyllabic P tense-form shows that V1 was short.</w:t>
      </w:r>
    </w:p>
    <w:p w14:paraId="5A8D5E43" w14:textId="77777777" w:rsidR="00C42BF2" w:rsidRDefault="00F80514">
      <w:pPr>
        <w:pStyle w:val="Default"/>
        <w:widowControl w:val="0"/>
        <w:tabs>
          <w:tab w:val="left" w:pos="2880"/>
        </w:tabs>
        <w:ind w:left="2880" w:hanging="2880"/>
        <w:rPr>
          <w:b/>
          <w:bCs/>
        </w:rPr>
      </w:pPr>
      <w:r>
        <w:t xml:space="preserve">\l </w:t>
      </w:r>
      <w:r>
        <w:rPr>
          <w:b/>
          <w:bCs/>
        </w:rPr>
        <w:t>pNE</w:t>
      </w:r>
      <w:r>
        <w:rPr>
          <w:b/>
          <w:bCs/>
        </w:rPr>
        <w:tab/>
        <w:t>\w *muma-</w:t>
      </w:r>
    </w:p>
    <w:p w14:paraId="7C6620E1" w14:textId="77777777" w:rsidR="00C42BF2" w:rsidRDefault="00F80514">
      <w:pPr>
        <w:pStyle w:val="Default"/>
        <w:widowControl w:val="0"/>
        <w:tabs>
          <w:tab w:val="left" w:pos="2880"/>
        </w:tabs>
        <w:ind w:left="2880" w:hanging="2880"/>
      </w:pPr>
      <w:r>
        <w:t>\l Kalkatungu</w:t>
      </w:r>
      <w:r>
        <w:tab/>
        <w:t xml:space="preserve">\w muma \g </w:t>
      </w:r>
      <w:r>
        <w:rPr>
          <w:rFonts w:hAnsi="Times New Roman"/>
        </w:rPr>
        <w:t>‘</w:t>
      </w:r>
      <w:r>
        <w:t>take; get</w:t>
      </w:r>
      <w:r>
        <w:rPr>
          <w:rFonts w:hAnsi="Times New Roman"/>
        </w:rPr>
        <w:t xml:space="preserve">’ </w:t>
      </w:r>
      <w:r>
        <w:t xml:space="preserve">\q Likely a loan. Syn. </w:t>
      </w:r>
      <w:r>
        <w:rPr>
          <w:i/>
          <w:iCs/>
        </w:rPr>
        <w:t>mani</w:t>
      </w:r>
      <w:r>
        <w:t xml:space="preserve"> (both senses). \s BB</w:t>
      </w:r>
    </w:p>
    <w:p w14:paraId="75085132" w14:textId="77777777" w:rsidR="00C42BF2" w:rsidRDefault="00F80514">
      <w:pPr>
        <w:pStyle w:val="Default"/>
        <w:widowControl w:val="0"/>
        <w:tabs>
          <w:tab w:val="left" w:pos="2880"/>
        </w:tabs>
        <w:ind w:left="2880" w:hanging="2880"/>
      </w:pPr>
      <w:r>
        <w:t>\l Yalarnnga</w:t>
      </w:r>
      <w:r>
        <w:tab/>
        <w:t xml:space="preserve">\w muma \g </w:t>
      </w:r>
      <w:r>
        <w:rPr>
          <w:rFonts w:hAnsi="Times New Roman"/>
        </w:rPr>
        <w:t>‘</w:t>
      </w:r>
      <w:r>
        <w:t>take off, take away</w:t>
      </w:r>
      <w:r>
        <w:rPr>
          <w:rFonts w:hAnsi="Times New Roman"/>
        </w:rPr>
        <w:t xml:space="preserve">’ </w:t>
      </w:r>
      <w:r>
        <w:t>\s Bl&amp;Br</w:t>
      </w:r>
    </w:p>
    <w:p w14:paraId="5B1FD5F0" w14:textId="77777777" w:rsidR="00C42BF2" w:rsidRDefault="00F80514">
      <w:pPr>
        <w:pStyle w:val="Default"/>
        <w:widowControl w:val="0"/>
        <w:tabs>
          <w:tab w:val="left" w:pos="2880"/>
        </w:tabs>
        <w:ind w:left="2880" w:hanging="2880"/>
      </w:pPr>
      <w:r>
        <w:t>^^^</w:t>
      </w:r>
    </w:p>
    <w:p w14:paraId="6F5F2BE1" w14:textId="77777777" w:rsidR="00C42BF2" w:rsidRDefault="00F80514">
      <w:pPr>
        <w:pStyle w:val="Default"/>
        <w:widowControl w:val="0"/>
        <w:tabs>
          <w:tab w:val="left" w:pos="2880"/>
        </w:tabs>
        <w:ind w:left="2880" w:hanging="2880"/>
      </w:pPr>
      <w:r>
        <w:t>\l KYalanji</w:t>
      </w:r>
      <w:r>
        <w:tab/>
        <w:t>\w muma- \g to throw a spear with a woomera</w:t>
      </w:r>
      <w:r>
        <w:rPr>
          <w:rFonts w:hAnsi="Times New Roman"/>
        </w:rPr>
        <w:t xml:space="preserve">’ </w:t>
      </w:r>
      <w:r>
        <w:t xml:space="preserve">\p vt; Conj L: P </w:t>
      </w:r>
      <w:r>
        <w:rPr>
          <w:i/>
          <w:iCs/>
        </w:rPr>
        <w:t>muman</w:t>
      </w:r>
      <w:r>
        <w:t xml:space="preserve">, nP </w:t>
      </w:r>
      <w:r>
        <w:rPr>
          <w:i/>
          <w:iCs/>
        </w:rPr>
        <w:t>mumal</w:t>
      </w:r>
      <w:r>
        <w:t>. \s Hr&amp;Hr</w:t>
      </w:r>
    </w:p>
    <w:p w14:paraId="312352D2" w14:textId="77777777" w:rsidR="00C42BF2" w:rsidRDefault="00F80514">
      <w:pPr>
        <w:pStyle w:val="Default"/>
        <w:widowControl w:val="0"/>
        <w:tabs>
          <w:tab w:val="left" w:pos="2880"/>
        </w:tabs>
        <w:ind w:left="2880" w:hanging="2880"/>
      </w:pPr>
      <w:r>
        <w:t>^^^</w:t>
      </w:r>
    </w:p>
    <w:p w14:paraId="332D1456" w14:textId="77777777" w:rsidR="00C42BF2" w:rsidRDefault="00F80514">
      <w:pPr>
        <w:pStyle w:val="Default"/>
        <w:widowControl w:val="0"/>
        <w:tabs>
          <w:tab w:val="left" w:pos="2880"/>
        </w:tabs>
        <w:ind w:left="2880" w:hanging="2880"/>
      </w:pPr>
      <w:r>
        <w:t>\l Baagandji</w:t>
      </w:r>
      <w:r>
        <w:tab/>
        <w:t xml:space="preserve">\w mu:ma- \g </w:t>
      </w:r>
      <w:r>
        <w:rPr>
          <w:rFonts w:hAnsi="Times New Roman"/>
        </w:rPr>
        <w:t>‘</w:t>
      </w:r>
      <w:r>
        <w:t>pick up, lift up</w:t>
      </w:r>
      <w:r>
        <w:rPr>
          <w:rFonts w:hAnsi="Times New Roman"/>
        </w:rPr>
        <w:t xml:space="preserve">’ </w:t>
      </w:r>
      <w:r>
        <w:t>\s LH</w:t>
      </w:r>
    </w:p>
    <w:p w14:paraId="6371FD1C" w14:textId="77777777" w:rsidR="00C42BF2" w:rsidRDefault="00F80514">
      <w:pPr>
        <w:pStyle w:val="Default"/>
        <w:widowControl w:val="0"/>
        <w:tabs>
          <w:tab w:val="left" w:pos="2880"/>
        </w:tabs>
        <w:ind w:left="2880" w:hanging="2880"/>
      </w:pPr>
      <w:r>
        <w:t>\l Umpila</w:t>
      </w:r>
      <w:r>
        <w:tab/>
        <w:t xml:space="preserve">\w mu:ma- \g </w:t>
      </w:r>
      <w:r>
        <w:rPr>
          <w:rFonts w:hAnsi="Times New Roman"/>
        </w:rPr>
        <w:t>‘</w:t>
      </w:r>
      <w:r>
        <w:t>rub it</w:t>
      </w:r>
      <w:r>
        <w:rPr>
          <w:rFonts w:hAnsi="Times New Roman"/>
        </w:rPr>
        <w:t>—</w:t>
      </w:r>
      <w:r>
        <w:t>as eye; knead it</w:t>
      </w:r>
      <w:r>
        <w:rPr>
          <w:rFonts w:hAnsi="Times New Roman"/>
        </w:rPr>
        <w:t>—</w:t>
      </w:r>
      <w:r>
        <w:t>as dough</w:t>
      </w:r>
      <w:r>
        <w:rPr>
          <w:rFonts w:hAnsi="Times New Roman"/>
        </w:rPr>
        <w:t xml:space="preserve">’ </w:t>
      </w:r>
      <w:r>
        <w:t>\p Conj. Y. \s GNOG</w:t>
      </w:r>
    </w:p>
    <w:p w14:paraId="2707FB28" w14:textId="77777777" w:rsidR="00C42BF2" w:rsidRDefault="00F80514">
      <w:pPr>
        <w:pStyle w:val="Default"/>
        <w:widowControl w:val="0"/>
        <w:tabs>
          <w:tab w:val="left" w:pos="2880"/>
        </w:tabs>
        <w:ind w:left="2880" w:hanging="2880"/>
      </w:pPr>
      <w:r>
        <w:t>***</w:t>
      </w:r>
    </w:p>
    <w:p w14:paraId="783AFB27" w14:textId="77777777" w:rsidR="00C42BF2" w:rsidRDefault="00F80514">
      <w:pPr>
        <w:pStyle w:val="Default"/>
        <w:widowControl w:val="0"/>
        <w:tabs>
          <w:tab w:val="left" w:pos="2880"/>
        </w:tabs>
        <w:ind w:left="2880" w:hanging="2880"/>
      </w:pPr>
      <w:r>
        <w:t>\l Djabugay</w:t>
      </w:r>
      <w:r>
        <w:tab/>
        <w:t xml:space="preserve">\w muma- \g </w:t>
      </w:r>
      <w:r>
        <w:rPr>
          <w:rFonts w:hAnsi="Times New Roman"/>
        </w:rPr>
        <w:t>‘</w:t>
      </w:r>
      <w:r>
        <w:t>cover, close</w:t>
      </w:r>
      <w:r>
        <w:rPr>
          <w:rFonts w:hAnsi="Times New Roman"/>
        </w:rPr>
        <w:t xml:space="preserve">’ </w:t>
      </w:r>
      <w:r>
        <w:t>\p Conj. L, vt. \s EP</w:t>
      </w:r>
    </w:p>
    <w:p w14:paraId="09C20E44" w14:textId="77777777" w:rsidR="00C42BF2" w:rsidRDefault="00F80514">
      <w:pPr>
        <w:pStyle w:val="Default"/>
        <w:widowControl w:val="0"/>
        <w:tabs>
          <w:tab w:val="left" w:pos="2880"/>
        </w:tabs>
        <w:ind w:left="2880" w:hanging="2880"/>
      </w:pPr>
      <w:r>
        <w:t>***</w:t>
      </w:r>
    </w:p>
    <w:p w14:paraId="74AA0D5C" w14:textId="77777777" w:rsidR="00C42BF2" w:rsidRDefault="00F80514">
      <w:pPr>
        <w:pStyle w:val="Default"/>
        <w:widowControl w:val="0"/>
        <w:tabs>
          <w:tab w:val="left" w:pos="2880"/>
        </w:tabs>
        <w:ind w:left="2880" w:hanging="2880"/>
      </w:pPr>
      <w:r>
        <w:t>\l Margany</w:t>
      </w:r>
      <w:r>
        <w:tab/>
        <w:t xml:space="preserve">\w muma \g </w:t>
      </w:r>
      <w:r>
        <w:rPr>
          <w:rFonts w:hAnsi="Times New Roman"/>
        </w:rPr>
        <w:t>‘</w:t>
      </w:r>
      <w:r>
        <w:t>to point</w:t>
      </w:r>
      <w:r>
        <w:rPr>
          <w:rFonts w:hAnsi="Times New Roman"/>
        </w:rPr>
        <w:t xml:space="preserve">’ </w:t>
      </w:r>
      <w:r>
        <w:t>\s GB</w:t>
      </w:r>
    </w:p>
    <w:p w14:paraId="3ACF6747" w14:textId="77777777" w:rsidR="00C42BF2" w:rsidRDefault="00C42BF2">
      <w:pPr>
        <w:pStyle w:val="Default"/>
        <w:widowControl w:val="0"/>
        <w:tabs>
          <w:tab w:val="left" w:pos="2880"/>
        </w:tabs>
        <w:ind w:left="2880" w:hanging="2880"/>
      </w:pPr>
    </w:p>
    <w:p w14:paraId="41B9D527" w14:textId="77777777" w:rsidR="00C42BF2" w:rsidRDefault="00C42BF2">
      <w:pPr>
        <w:pStyle w:val="Default"/>
        <w:widowControl w:val="0"/>
        <w:tabs>
          <w:tab w:val="left" w:pos="2880"/>
        </w:tabs>
        <w:ind w:left="2880" w:hanging="2880"/>
      </w:pPr>
    </w:p>
    <w:p w14:paraId="11330227" w14:textId="77777777" w:rsidR="00C42BF2" w:rsidRDefault="00F80514">
      <w:pPr>
        <w:pStyle w:val="Default"/>
        <w:widowControl w:val="0"/>
        <w:tabs>
          <w:tab w:val="left" w:pos="2880"/>
        </w:tabs>
        <w:ind w:left="2880" w:hanging="2880"/>
        <w:rPr>
          <w:b/>
          <w:bCs/>
        </w:rPr>
      </w:pPr>
      <w:r>
        <w:t xml:space="preserve">\e </w:t>
      </w:r>
      <w:r>
        <w:rPr>
          <w:b/>
          <w:bCs/>
        </w:rPr>
        <w:t>*mumu</w:t>
      </w:r>
    </w:p>
    <w:p w14:paraId="6CE6427F" w14:textId="77777777" w:rsidR="00C42BF2" w:rsidRDefault="00F80514">
      <w:pPr>
        <w:pStyle w:val="Default"/>
        <w:widowControl w:val="0"/>
        <w:tabs>
          <w:tab w:val="left" w:pos="2880"/>
        </w:tabs>
        <w:ind w:left="2880" w:hanging="2880"/>
      </w:pPr>
      <w:r>
        <w:t xml:space="preserve">\t </w:t>
      </w:r>
      <w:r>
        <w:rPr>
          <w:rFonts w:hAnsi="Times New Roman"/>
        </w:rPr>
        <w:t>‘</w:t>
      </w:r>
      <w:r>
        <w:t>ant (sp.)</w:t>
      </w:r>
      <w:r>
        <w:rPr>
          <w:rFonts w:hAnsi="Times New Roman"/>
        </w:rPr>
        <w:t>’</w:t>
      </w:r>
    </w:p>
    <w:p w14:paraId="5891E20B" w14:textId="77777777" w:rsidR="00C42BF2" w:rsidRDefault="00F80514">
      <w:pPr>
        <w:pStyle w:val="Default"/>
        <w:widowControl w:val="0"/>
        <w:tabs>
          <w:tab w:val="left" w:pos="2880"/>
        </w:tabs>
        <w:ind w:left="2880" w:hanging="2880"/>
      </w:pPr>
      <w:r>
        <w:t>\b n</w:t>
      </w:r>
    </w:p>
    <w:p w14:paraId="6F99AD04" w14:textId="77777777" w:rsidR="00C42BF2" w:rsidRDefault="00F80514">
      <w:pPr>
        <w:pStyle w:val="Default"/>
        <w:widowControl w:val="0"/>
        <w:tabs>
          <w:tab w:val="left" w:pos="2880"/>
        </w:tabs>
        <w:ind w:left="2880" w:hanging="2880"/>
      </w:pPr>
      <w:r>
        <w:t>\c C</w:t>
      </w:r>
    </w:p>
    <w:p w14:paraId="758F574E" w14:textId="77777777" w:rsidR="00C42BF2" w:rsidRDefault="00F80514">
      <w:pPr>
        <w:pStyle w:val="Default"/>
        <w:widowControl w:val="0"/>
        <w:tabs>
          <w:tab w:val="left" w:pos="2880"/>
        </w:tabs>
        <w:ind w:left="2880" w:hanging="2880"/>
      </w:pPr>
      <w:r>
        <w:t>\l YYoront</w:t>
      </w:r>
      <w:r>
        <w:tab/>
        <w:t xml:space="preserve">\w mom; lorr- \g </w:t>
      </w:r>
      <w:r>
        <w:rPr>
          <w:rFonts w:hAnsi="Times New Roman"/>
        </w:rPr>
        <w:t>‘</w:t>
      </w:r>
      <w:r>
        <w:t>termites; small ants</w:t>
      </w:r>
      <w:r>
        <w:rPr>
          <w:rFonts w:hAnsi="Times New Roman"/>
        </w:rPr>
        <w:t>’</w:t>
      </w:r>
    </w:p>
    <w:p w14:paraId="1715380F" w14:textId="77777777" w:rsidR="00C42BF2" w:rsidRDefault="00F80514">
      <w:pPr>
        <w:pStyle w:val="Default"/>
        <w:widowControl w:val="0"/>
        <w:tabs>
          <w:tab w:val="left" w:pos="2880"/>
        </w:tabs>
        <w:ind w:left="2880" w:hanging="2880"/>
      </w:pPr>
      <w:r>
        <w:t>\l UOykangand</w:t>
      </w:r>
      <w:r>
        <w:tab/>
        <w:t xml:space="preserve">\w om \g </w:t>
      </w:r>
      <w:r>
        <w:rPr>
          <w:rFonts w:hAnsi="Times New Roman"/>
        </w:rPr>
        <w:t>‘</w:t>
      </w:r>
      <w:r>
        <w:t>black ant</w:t>
      </w:r>
      <w:r>
        <w:rPr>
          <w:rFonts w:hAnsi="Times New Roman"/>
        </w:rPr>
        <w:t xml:space="preserve">’ </w:t>
      </w:r>
      <w:r>
        <w:t xml:space="preserve">\p Erg </w:t>
      </w:r>
      <w:r>
        <w:rPr>
          <w:i/>
          <w:iCs/>
        </w:rPr>
        <w:t>omomanhdh</w:t>
      </w:r>
      <w:r>
        <w:t>. \s PH</w:t>
      </w:r>
    </w:p>
    <w:p w14:paraId="24146082" w14:textId="77777777" w:rsidR="00C42BF2" w:rsidRDefault="00F80514">
      <w:pPr>
        <w:pStyle w:val="Default"/>
        <w:widowControl w:val="0"/>
        <w:tabs>
          <w:tab w:val="left" w:pos="2880"/>
        </w:tabs>
        <w:ind w:left="2880" w:hanging="2880"/>
      </w:pPr>
      <w:r>
        <w:t>\l UOlkol</w:t>
      </w:r>
      <w:r>
        <w:tab/>
        <w:t xml:space="preserve">\w omo; ug- \g </w:t>
      </w:r>
      <w:r>
        <w:rPr>
          <w:rFonts w:hAnsi="Times New Roman"/>
        </w:rPr>
        <w:t>‘</w:t>
      </w:r>
      <w:r>
        <w:t>black ant, bull ant</w:t>
      </w:r>
      <w:r>
        <w:rPr>
          <w:rFonts w:hAnsi="Times New Roman"/>
        </w:rPr>
        <w:t xml:space="preserve">’ </w:t>
      </w:r>
      <w:r>
        <w:t>\s PH</w:t>
      </w:r>
    </w:p>
    <w:p w14:paraId="3CC71286" w14:textId="77777777" w:rsidR="00C42BF2" w:rsidRDefault="00F80514">
      <w:pPr>
        <w:pStyle w:val="Default"/>
        <w:widowControl w:val="0"/>
        <w:tabs>
          <w:tab w:val="left" w:pos="2880"/>
        </w:tabs>
        <w:ind w:left="2880" w:hanging="2880"/>
        <w:rPr>
          <w:b/>
          <w:bCs/>
        </w:rPr>
      </w:pPr>
      <w:r>
        <w:t xml:space="preserve">\l </w:t>
      </w:r>
      <w:r>
        <w:rPr>
          <w:b/>
          <w:bCs/>
        </w:rPr>
        <w:t>L</w:t>
      </w:r>
      <w:r>
        <w:rPr>
          <w:b/>
          <w:bCs/>
        </w:rPr>
        <w:tab/>
        <w:t>\w *mumu</w:t>
      </w:r>
    </w:p>
    <w:p w14:paraId="3C1E7A78" w14:textId="77777777" w:rsidR="00C42BF2" w:rsidRDefault="00F80514">
      <w:pPr>
        <w:pStyle w:val="Default"/>
        <w:widowControl w:val="0"/>
        <w:tabs>
          <w:tab w:val="left" w:pos="2880"/>
        </w:tabs>
      </w:pPr>
      <w:r>
        <w:t>^^^</w:t>
      </w:r>
    </w:p>
    <w:p w14:paraId="784D149F" w14:textId="77777777" w:rsidR="00C42BF2" w:rsidRDefault="00F80514">
      <w:pPr>
        <w:pStyle w:val="Default"/>
        <w:widowControl w:val="0"/>
        <w:tabs>
          <w:tab w:val="left" w:pos="2880"/>
        </w:tabs>
        <w:ind w:left="2880" w:hanging="2880"/>
      </w:pPr>
      <w:r>
        <w:t>\l Wangkangurru</w:t>
      </w:r>
      <w:r>
        <w:tab/>
        <w:t xml:space="preserve">\w mumu \g </w:t>
      </w:r>
      <w:r>
        <w:rPr>
          <w:rFonts w:hAnsi="Times New Roman"/>
        </w:rPr>
        <w:t>‘</w:t>
      </w:r>
      <w:r>
        <w:t>blue bottle</w:t>
      </w:r>
      <w:r>
        <w:rPr>
          <w:rFonts w:hAnsi="Times New Roman"/>
        </w:rPr>
        <w:t xml:space="preserve">’ </w:t>
      </w:r>
      <w:r>
        <w:t>\s CB/R</w:t>
      </w:r>
    </w:p>
    <w:p w14:paraId="401D1F75" w14:textId="77777777" w:rsidR="00C42BF2" w:rsidRDefault="00F80514">
      <w:pPr>
        <w:pStyle w:val="Default"/>
        <w:widowControl w:val="0"/>
        <w:tabs>
          <w:tab w:val="left" w:pos="2880"/>
        </w:tabs>
        <w:ind w:left="2880" w:hanging="2880"/>
      </w:pPr>
      <w:r>
        <w:t>***</w:t>
      </w:r>
    </w:p>
    <w:p w14:paraId="384CA38C" w14:textId="77777777" w:rsidR="00C42BF2" w:rsidRDefault="00F80514">
      <w:pPr>
        <w:pStyle w:val="Default"/>
        <w:widowControl w:val="0"/>
        <w:tabs>
          <w:tab w:val="left" w:pos="2880"/>
        </w:tabs>
        <w:ind w:left="2880" w:hanging="2880"/>
      </w:pPr>
      <w:r>
        <w:t>\l Umpila</w:t>
      </w:r>
      <w:r>
        <w:tab/>
        <w:t xml:space="preserve">\w wi:mumu \g </w:t>
      </w:r>
      <w:r>
        <w:rPr>
          <w:rFonts w:hAnsi="Times New Roman"/>
        </w:rPr>
        <w:t>‘</w:t>
      </w:r>
      <w:r>
        <w:t>ant, small black; termite</w:t>
      </w:r>
      <w:r>
        <w:rPr>
          <w:rFonts w:hAnsi="Times New Roman"/>
        </w:rPr>
        <w:t xml:space="preserve">’ </w:t>
      </w:r>
      <w:r>
        <w:t>\s GNOG</w:t>
      </w:r>
    </w:p>
    <w:p w14:paraId="6F2AF5BE" w14:textId="77777777" w:rsidR="00C42BF2" w:rsidRDefault="00C42BF2">
      <w:pPr>
        <w:pStyle w:val="Default"/>
        <w:widowControl w:val="0"/>
        <w:tabs>
          <w:tab w:val="left" w:pos="2880"/>
        </w:tabs>
        <w:ind w:left="2880" w:hanging="2880"/>
      </w:pPr>
    </w:p>
    <w:p w14:paraId="5E226997" w14:textId="77777777" w:rsidR="00C42BF2" w:rsidRDefault="00C42BF2">
      <w:pPr>
        <w:pStyle w:val="Default"/>
        <w:widowControl w:val="0"/>
        <w:tabs>
          <w:tab w:val="left" w:pos="2880"/>
        </w:tabs>
        <w:ind w:left="2880" w:hanging="2880"/>
      </w:pPr>
    </w:p>
    <w:p w14:paraId="6939B186" w14:textId="77777777" w:rsidR="00C42BF2" w:rsidRDefault="00F80514">
      <w:pPr>
        <w:pStyle w:val="Default"/>
        <w:widowControl w:val="0"/>
        <w:tabs>
          <w:tab w:val="left" w:pos="2880"/>
        </w:tabs>
        <w:ind w:left="2880" w:hanging="2880"/>
        <w:rPr>
          <w:b/>
          <w:bCs/>
        </w:rPr>
      </w:pPr>
      <w:r>
        <w:t xml:space="preserve">\e </w:t>
      </w:r>
      <w:r>
        <w:rPr>
          <w:b/>
          <w:bCs/>
        </w:rPr>
        <w:t>*muncan</w:t>
      </w:r>
    </w:p>
    <w:p w14:paraId="655C628E" w14:textId="77777777" w:rsidR="00C42BF2" w:rsidRDefault="00F80514">
      <w:pPr>
        <w:pStyle w:val="Default"/>
        <w:widowControl w:val="0"/>
        <w:tabs>
          <w:tab w:val="left" w:pos="2880"/>
        </w:tabs>
        <w:ind w:left="2880" w:hanging="2880"/>
      </w:pPr>
      <w:r>
        <w:t xml:space="preserve">\t </w:t>
      </w:r>
      <w:r>
        <w:rPr>
          <w:rFonts w:hAnsi="Times New Roman"/>
        </w:rPr>
        <w:t>‘</w:t>
      </w:r>
      <w:r>
        <w:t>heavy</w:t>
      </w:r>
      <w:r>
        <w:rPr>
          <w:rFonts w:hAnsi="Times New Roman"/>
        </w:rPr>
        <w:t>’</w:t>
      </w:r>
    </w:p>
    <w:p w14:paraId="243DCB9D" w14:textId="77777777" w:rsidR="00C42BF2" w:rsidRDefault="00F80514">
      <w:pPr>
        <w:pStyle w:val="Default"/>
        <w:widowControl w:val="0"/>
        <w:tabs>
          <w:tab w:val="left" w:pos="2880"/>
        </w:tabs>
        <w:ind w:left="2880" w:hanging="2880"/>
      </w:pPr>
      <w:r>
        <w:t>\b nAdj</w:t>
      </w:r>
    </w:p>
    <w:p w14:paraId="71B8FA55" w14:textId="77777777" w:rsidR="00C42BF2" w:rsidRDefault="00F80514">
      <w:pPr>
        <w:pStyle w:val="Default"/>
        <w:widowControl w:val="0"/>
        <w:tabs>
          <w:tab w:val="left" w:pos="2880"/>
        </w:tabs>
        <w:ind w:left="2880" w:hanging="2880"/>
      </w:pPr>
      <w:r>
        <w:t>\l YYoront</w:t>
      </w:r>
      <w:r>
        <w:tab/>
        <w:t xml:space="preserve">\w munhthn \g </w:t>
      </w:r>
      <w:r>
        <w:rPr>
          <w:rFonts w:hAnsi="Times New Roman"/>
        </w:rPr>
        <w:t>‘</w:t>
      </w:r>
      <w:r>
        <w:t>heavy</w:t>
      </w:r>
      <w:r>
        <w:rPr>
          <w:rFonts w:hAnsi="Times New Roman"/>
        </w:rPr>
        <w:t xml:space="preserve">’ </w:t>
      </w:r>
      <w:r>
        <w:t xml:space="preserve">\p Erg </w:t>
      </w:r>
      <w:r>
        <w:rPr>
          <w:i/>
          <w:iCs/>
        </w:rPr>
        <w:t>munhthalh</w:t>
      </w:r>
      <w:r>
        <w:t>.</w:t>
      </w:r>
    </w:p>
    <w:p w14:paraId="606886D6" w14:textId="77777777" w:rsidR="00C42BF2" w:rsidRDefault="00C42BF2">
      <w:pPr>
        <w:pStyle w:val="Default"/>
        <w:widowControl w:val="0"/>
        <w:tabs>
          <w:tab w:val="left" w:pos="2880"/>
        </w:tabs>
        <w:ind w:left="2880" w:hanging="2880"/>
      </w:pPr>
    </w:p>
    <w:p w14:paraId="2509B89A" w14:textId="77777777" w:rsidR="00C42BF2" w:rsidRDefault="00C42BF2">
      <w:pPr>
        <w:pStyle w:val="Default"/>
        <w:widowControl w:val="0"/>
        <w:tabs>
          <w:tab w:val="left" w:pos="2880"/>
        </w:tabs>
        <w:ind w:left="2880" w:hanging="2880"/>
      </w:pPr>
    </w:p>
    <w:p w14:paraId="00FBC544" w14:textId="77777777" w:rsidR="00C42BF2" w:rsidRDefault="00F80514">
      <w:pPr>
        <w:pStyle w:val="Default"/>
        <w:widowControl w:val="0"/>
        <w:tabs>
          <w:tab w:val="left" w:pos="2880"/>
        </w:tabs>
        <w:ind w:left="2880" w:hanging="2880"/>
        <w:rPr>
          <w:b/>
          <w:bCs/>
        </w:rPr>
      </w:pPr>
      <w:r>
        <w:t xml:space="preserve">\e </w:t>
      </w:r>
      <w:r>
        <w:rPr>
          <w:b/>
          <w:bCs/>
        </w:rPr>
        <w:t>*muni-</w:t>
      </w:r>
    </w:p>
    <w:p w14:paraId="55CB6298" w14:textId="77777777" w:rsidR="00C42BF2" w:rsidRDefault="00F80514">
      <w:pPr>
        <w:pStyle w:val="Default"/>
        <w:widowControl w:val="0"/>
        <w:tabs>
          <w:tab w:val="left" w:pos="2880"/>
        </w:tabs>
        <w:ind w:left="2880" w:hanging="2880"/>
      </w:pPr>
      <w:r>
        <w:t xml:space="preserve">\t </w:t>
      </w:r>
      <w:r>
        <w:rPr>
          <w:rFonts w:hAnsi="Times New Roman"/>
        </w:rPr>
        <w:t>‘</w:t>
      </w:r>
      <w:r>
        <w:t>sneak up on</w:t>
      </w:r>
      <w:r>
        <w:rPr>
          <w:rFonts w:hAnsi="Times New Roman"/>
        </w:rPr>
        <w:t>’</w:t>
      </w:r>
    </w:p>
    <w:p w14:paraId="76925774" w14:textId="77777777" w:rsidR="00C42BF2" w:rsidRDefault="00F80514">
      <w:pPr>
        <w:pStyle w:val="Default"/>
        <w:widowControl w:val="0"/>
        <w:tabs>
          <w:tab w:val="left" w:pos="2880"/>
        </w:tabs>
        <w:ind w:left="2880" w:hanging="2880"/>
      </w:pPr>
      <w:r>
        <w:t>\b vt</w:t>
      </w:r>
    </w:p>
    <w:p w14:paraId="6731FA92" w14:textId="77777777" w:rsidR="00C42BF2" w:rsidRDefault="00F80514">
      <w:pPr>
        <w:pStyle w:val="Default"/>
        <w:widowControl w:val="0"/>
        <w:tabs>
          <w:tab w:val="left" w:pos="2880"/>
        </w:tabs>
        <w:ind w:left="2880" w:hanging="2880"/>
        <w:rPr>
          <w:color w:val="003300"/>
          <w:u w:color="003300"/>
        </w:rPr>
      </w:pPr>
      <w:r>
        <w:rPr>
          <w:color w:val="003300"/>
          <w:u w:color="003300"/>
        </w:rPr>
        <w:t>\x See also *murni- (</w:t>
      </w:r>
      <w:r>
        <w:rPr>
          <w:rFonts w:hAnsi="Times New Roman"/>
          <w:color w:val="003300"/>
          <w:u w:color="003300"/>
        </w:rPr>
        <w:t>‘</w:t>
      </w:r>
      <w:r>
        <w:rPr>
          <w:color w:val="003300"/>
          <w:u w:color="003300"/>
        </w:rPr>
        <w:t>twist it</w:t>
      </w:r>
      <w:r>
        <w:rPr>
          <w:rFonts w:hAnsi="Times New Roman"/>
          <w:color w:val="003300"/>
          <w:u w:color="003300"/>
        </w:rPr>
        <w:t>’</w:t>
      </w:r>
      <w:r>
        <w:rPr>
          <w:color w:val="003300"/>
          <w:u w:color="003300"/>
        </w:rPr>
        <w:t>).</w:t>
      </w:r>
    </w:p>
    <w:p w14:paraId="03668F94" w14:textId="77777777" w:rsidR="00C42BF2" w:rsidRDefault="00F80514">
      <w:pPr>
        <w:pStyle w:val="Default"/>
        <w:widowControl w:val="0"/>
        <w:tabs>
          <w:tab w:val="left" w:pos="2880"/>
        </w:tabs>
        <w:ind w:left="2880" w:hanging="2880"/>
      </w:pPr>
      <w:r>
        <w:t>\l YYoront</w:t>
      </w:r>
      <w:r>
        <w:tab/>
        <w:t xml:space="preserve">\w morn+on \g </w:t>
      </w:r>
      <w:r>
        <w:rPr>
          <w:rFonts w:hAnsi="Times New Roman"/>
        </w:rPr>
        <w:t>‘</w:t>
      </w:r>
      <w:r>
        <w:t>sneak up on</w:t>
      </w:r>
      <w:r>
        <w:rPr>
          <w:rFonts w:hAnsi="Times New Roman"/>
        </w:rPr>
        <w:t xml:space="preserve">’ </w:t>
      </w:r>
      <w:r>
        <w:t xml:space="preserve">\p vt, i, L. \q With the transitiviser </w:t>
      </w:r>
      <w:r>
        <w:rPr>
          <w:i/>
          <w:iCs/>
        </w:rPr>
        <w:t>+on</w:t>
      </w:r>
      <w:r>
        <w:t>.</w:t>
      </w:r>
    </w:p>
    <w:p w14:paraId="109EE0C2" w14:textId="77777777" w:rsidR="00C42BF2" w:rsidRDefault="00F80514">
      <w:pPr>
        <w:pStyle w:val="Default"/>
        <w:widowControl w:val="0"/>
        <w:tabs>
          <w:tab w:val="left" w:pos="2880"/>
        </w:tabs>
        <w:ind w:left="2880" w:hanging="2880"/>
      </w:pPr>
      <w:r>
        <w:t>\l Adnyamathanha</w:t>
      </w:r>
      <w:r>
        <w:tab/>
        <w:t xml:space="preserve">\w muni-muni- \g </w:t>
      </w:r>
      <w:r>
        <w:rPr>
          <w:rFonts w:hAnsi="Times New Roman"/>
        </w:rPr>
        <w:t>‘</w:t>
      </w:r>
      <w:r>
        <w:t>to sneak up to</w:t>
      </w:r>
      <w:r>
        <w:rPr>
          <w:rFonts w:hAnsi="Times New Roman"/>
        </w:rPr>
        <w:t xml:space="preserve">’ </w:t>
      </w:r>
      <w:r>
        <w:t>\p v. \s Mc&amp;Mc</w:t>
      </w:r>
    </w:p>
    <w:p w14:paraId="3A212A99" w14:textId="77777777" w:rsidR="00C42BF2" w:rsidRDefault="00C42BF2">
      <w:pPr>
        <w:pStyle w:val="Default"/>
        <w:widowControl w:val="0"/>
        <w:tabs>
          <w:tab w:val="left" w:pos="2880"/>
        </w:tabs>
        <w:ind w:left="2880" w:hanging="2880"/>
      </w:pPr>
    </w:p>
    <w:p w14:paraId="256C0B4C" w14:textId="77777777" w:rsidR="00C42BF2" w:rsidRDefault="00C42BF2">
      <w:pPr>
        <w:pStyle w:val="Default"/>
        <w:widowControl w:val="0"/>
        <w:tabs>
          <w:tab w:val="left" w:pos="2880"/>
        </w:tabs>
        <w:ind w:left="2880" w:hanging="2880"/>
      </w:pPr>
    </w:p>
    <w:p w14:paraId="3CFA22AC" w14:textId="77777777" w:rsidR="00C42BF2" w:rsidRDefault="00F80514">
      <w:pPr>
        <w:pStyle w:val="Default"/>
        <w:widowControl w:val="0"/>
        <w:tabs>
          <w:tab w:val="left" w:pos="2880"/>
        </w:tabs>
        <w:ind w:left="2880" w:hanging="2880"/>
        <w:rPr>
          <w:b/>
          <w:bCs/>
        </w:rPr>
      </w:pPr>
      <w:r>
        <w:t xml:space="preserve">\e </w:t>
      </w:r>
      <w:r>
        <w:rPr>
          <w:b/>
          <w:bCs/>
        </w:rPr>
        <w:t>*muni/u</w:t>
      </w:r>
    </w:p>
    <w:p w14:paraId="631105EF" w14:textId="77777777" w:rsidR="00C42BF2" w:rsidRDefault="00F80514">
      <w:pPr>
        <w:pStyle w:val="Default"/>
        <w:widowControl w:val="0"/>
        <w:tabs>
          <w:tab w:val="left" w:pos="2880"/>
        </w:tabs>
        <w:ind w:left="2880" w:hanging="2880"/>
      </w:pPr>
      <w:r>
        <w:t xml:space="preserve">\t </w:t>
      </w:r>
      <w:r>
        <w:rPr>
          <w:rFonts w:hAnsi="Times New Roman"/>
        </w:rPr>
        <w:t>‘</w:t>
      </w:r>
      <w:r>
        <w:t>lip</w:t>
      </w:r>
      <w:r>
        <w:rPr>
          <w:rFonts w:hAnsi="Times New Roman"/>
        </w:rPr>
        <w:t>’</w:t>
      </w:r>
    </w:p>
    <w:p w14:paraId="1F1D9FC8" w14:textId="77777777" w:rsidR="00C42BF2" w:rsidRDefault="00F80514">
      <w:pPr>
        <w:pStyle w:val="Default"/>
        <w:widowControl w:val="0"/>
        <w:tabs>
          <w:tab w:val="left" w:pos="2880"/>
        </w:tabs>
        <w:ind w:left="2880" w:hanging="2880"/>
      </w:pPr>
      <w:r>
        <w:t>\b n</w:t>
      </w:r>
    </w:p>
    <w:p w14:paraId="4E877C18" w14:textId="77777777" w:rsidR="00C42BF2" w:rsidRDefault="00F80514">
      <w:pPr>
        <w:pStyle w:val="Default"/>
        <w:widowControl w:val="0"/>
        <w:tabs>
          <w:tab w:val="left" w:pos="2880"/>
        </w:tabs>
        <w:ind w:left="2880" w:hanging="2880"/>
      </w:pPr>
      <w:r>
        <w:t>\c B</w:t>
      </w:r>
    </w:p>
    <w:p w14:paraId="3EB086A7" w14:textId="77777777" w:rsidR="00C42BF2" w:rsidRDefault="00F80514">
      <w:pPr>
        <w:pStyle w:val="Default"/>
        <w:widowControl w:val="0"/>
        <w:tabs>
          <w:tab w:val="left" w:pos="2880"/>
        </w:tabs>
        <w:ind w:left="2880" w:hanging="2880"/>
      </w:pPr>
      <w:r>
        <w:t>\l Bidyara</w:t>
      </w:r>
      <w:r>
        <w:tab/>
        <w:t xml:space="preserve">\w munu \g </w:t>
      </w:r>
      <w:r>
        <w:rPr>
          <w:rFonts w:hAnsi="Times New Roman"/>
        </w:rPr>
        <w:t>‘</w:t>
      </w:r>
      <w:r>
        <w:t>bottom lip</w:t>
      </w:r>
      <w:r>
        <w:rPr>
          <w:rFonts w:hAnsi="Times New Roman"/>
        </w:rPr>
        <w:t xml:space="preserve">’ </w:t>
      </w:r>
      <w:r>
        <w:t>\s GB</w:t>
      </w:r>
    </w:p>
    <w:p w14:paraId="152A77A8" w14:textId="77777777" w:rsidR="00C42BF2" w:rsidRDefault="00F80514">
      <w:pPr>
        <w:pStyle w:val="Default"/>
        <w:widowControl w:val="0"/>
        <w:tabs>
          <w:tab w:val="left" w:pos="2880"/>
        </w:tabs>
        <w:ind w:left="2880" w:hanging="2880"/>
      </w:pPr>
      <w:r>
        <w:t>\l Pintupi</w:t>
      </w:r>
      <w:r>
        <w:tab/>
        <w:t xml:space="preserve">\w muni \g </w:t>
      </w:r>
      <w:r>
        <w:rPr>
          <w:rFonts w:hAnsi="Times New Roman"/>
        </w:rPr>
        <w:t>‘</w:t>
      </w:r>
      <w:r>
        <w:t>lips</w:t>
      </w:r>
      <w:r>
        <w:rPr>
          <w:rFonts w:hAnsi="Times New Roman"/>
        </w:rPr>
        <w:t xml:space="preserve">’ </w:t>
      </w:r>
      <w:r>
        <w:t>\s Hn&amp;Hn</w:t>
      </w:r>
    </w:p>
    <w:p w14:paraId="193D2A58" w14:textId="77777777" w:rsidR="00C42BF2" w:rsidRDefault="00F80514">
      <w:pPr>
        <w:pStyle w:val="Default"/>
        <w:widowControl w:val="0"/>
        <w:tabs>
          <w:tab w:val="left" w:pos="2880"/>
        </w:tabs>
        <w:ind w:left="2880" w:hanging="2880"/>
      </w:pPr>
      <w:r>
        <w:t>\l WD (Warburton)</w:t>
      </w:r>
      <w:r>
        <w:tab/>
        <w:t xml:space="preserve">\w muni \g </w:t>
      </w:r>
      <w:r>
        <w:rPr>
          <w:rFonts w:hAnsi="Times New Roman"/>
        </w:rPr>
        <w:t>‘</w:t>
      </w:r>
      <w:r>
        <w:t>lips</w:t>
      </w:r>
      <w:r>
        <w:rPr>
          <w:rFonts w:hAnsi="Times New Roman"/>
        </w:rPr>
        <w:t xml:space="preserve">’ </w:t>
      </w:r>
      <w:r>
        <w:t>\s WD</w:t>
      </w:r>
    </w:p>
    <w:p w14:paraId="5A8E424A" w14:textId="77777777" w:rsidR="00C42BF2" w:rsidRDefault="00C42BF2">
      <w:pPr>
        <w:pStyle w:val="Default"/>
        <w:widowControl w:val="0"/>
        <w:tabs>
          <w:tab w:val="left" w:pos="2880"/>
        </w:tabs>
        <w:ind w:left="2880" w:hanging="2880"/>
      </w:pPr>
    </w:p>
    <w:p w14:paraId="1E92064C" w14:textId="77777777" w:rsidR="00C42BF2" w:rsidRDefault="00C42BF2">
      <w:pPr>
        <w:pStyle w:val="Default"/>
        <w:widowControl w:val="0"/>
        <w:tabs>
          <w:tab w:val="left" w:pos="2880"/>
        </w:tabs>
        <w:ind w:left="2880" w:hanging="2880"/>
      </w:pPr>
    </w:p>
    <w:p w14:paraId="63085D49" w14:textId="77777777" w:rsidR="00C42BF2" w:rsidRDefault="00F80514">
      <w:pPr>
        <w:pStyle w:val="Default"/>
        <w:widowControl w:val="0"/>
        <w:tabs>
          <w:tab w:val="left" w:pos="2880"/>
        </w:tabs>
        <w:ind w:left="2880" w:hanging="2880"/>
        <w:rPr>
          <w:b/>
          <w:bCs/>
        </w:rPr>
      </w:pPr>
      <w:r>
        <w:t xml:space="preserve">\e </w:t>
      </w:r>
      <w:r>
        <w:rPr>
          <w:b/>
          <w:bCs/>
        </w:rPr>
        <w:t>*munka</w:t>
      </w:r>
    </w:p>
    <w:p w14:paraId="52EFA4E4" w14:textId="77777777" w:rsidR="00C42BF2" w:rsidRDefault="00F80514">
      <w:pPr>
        <w:pStyle w:val="Default"/>
        <w:widowControl w:val="0"/>
        <w:tabs>
          <w:tab w:val="left" w:pos="2880"/>
        </w:tabs>
        <w:ind w:left="2880" w:hanging="2880"/>
      </w:pPr>
      <w:r>
        <w:t xml:space="preserve">\t </w:t>
      </w:r>
      <w:r>
        <w:rPr>
          <w:rFonts w:hAnsi="Times New Roman"/>
        </w:rPr>
        <w:t>‘</w:t>
      </w:r>
      <w:r>
        <w:t>full up with food</w:t>
      </w:r>
      <w:r>
        <w:rPr>
          <w:rFonts w:hAnsi="Times New Roman"/>
        </w:rPr>
        <w:t>’</w:t>
      </w:r>
    </w:p>
    <w:p w14:paraId="4E95A3D5" w14:textId="77777777" w:rsidR="00C42BF2" w:rsidRDefault="00F80514">
      <w:pPr>
        <w:pStyle w:val="Default"/>
        <w:widowControl w:val="0"/>
        <w:tabs>
          <w:tab w:val="left" w:pos="2880"/>
        </w:tabs>
        <w:ind w:left="2880" w:hanging="2880"/>
      </w:pPr>
      <w:r>
        <w:lastRenderedPageBreak/>
        <w:t>\b n</w:t>
      </w:r>
    </w:p>
    <w:p w14:paraId="5DBAF686" w14:textId="77777777" w:rsidR="00C42BF2" w:rsidRDefault="00F80514">
      <w:pPr>
        <w:pStyle w:val="Default"/>
        <w:widowControl w:val="0"/>
        <w:tabs>
          <w:tab w:val="left" w:pos="2880"/>
        </w:tabs>
        <w:ind w:left="2880" w:hanging="2880"/>
      </w:pPr>
      <w:r>
        <w:t>\c B</w:t>
      </w:r>
    </w:p>
    <w:p w14:paraId="68904BD8" w14:textId="77777777" w:rsidR="00C42BF2" w:rsidRDefault="00F80514">
      <w:pPr>
        <w:pStyle w:val="Default"/>
        <w:widowControl w:val="0"/>
        <w:tabs>
          <w:tab w:val="left" w:pos="2880"/>
        </w:tabs>
        <w:ind w:left="2880" w:hanging="2880"/>
      </w:pPr>
      <w:r>
        <w:t>\l YYoront</w:t>
      </w:r>
      <w:r>
        <w:tab/>
        <w:t xml:space="preserve">\w pun7ar \g </w:t>
      </w:r>
      <w:r>
        <w:rPr>
          <w:rFonts w:hAnsi="Times New Roman"/>
        </w:rPr>
        <w:t>‘</w:t>
      </w:r>
      <w:r>
        <w:t>a feed</w:t>
      </w:r>
      <w:r>
        <w:rPr>
          <w:rFonts w:hAnsi="Times New Roman"/>
        </w:rPr>
        <w:t xml:space="preserve">’ </w:t>
      </w:r>
      <w:r>
        <w:t xml:space="preserve">\q Only in </w:t>
      </w:r>
      <w:r>
        <w:rPr>
          <w:i/>
          <w:iCs/>
        </w:rPr>
        <w:t>pun7l</w:t>
      </w:r>
      <w:r>
        <w:rPr>
          <w:rFonts w:hAnsi="Times New Roman"/>
        </w:rPr>
        <w:t xml:space="preserve"> ‘</w:t>
      </w:r>
      <w:r>
        <w:t>for a feed</w:t>
      </w:r>
      <w:r>
        <w:rPr>
          <w:rFonts w:hAnsi="Times New Roman"/>
        </w:rPr>
        <w:t xml:space="preserve">’ </w:t>
      </w:r>
      <w:r>
        <w:t xml:space="preserve">(Dat) and </w:t>
      </w:r>
      <w:r>
        <w:rPr>
          <w:i/>
          <w:iCs/>
        </w:rPr>
        <w:t>pun7arvyvrr</w:t>
      </w:r>
      <w:r>
        <w:rPr>
          <w:rFonts w:hAnsi="Times New Roman"/>
        </w:rPr>
        <w:t xml:space="preserve"> ‘</w:t>
      </w:r>
      <w:r>
        <w:t>hungry</w:t>
      </w:r>
      <w:r>
        <w:rPr>
          <w:rFonts w:hAnsi="Times New Roman"/>
        </w:rPr>
        <w:t xml:space="preserve">’ </w:t>
      </w:r>
      <w:r>
        <w:t xml:space="preserve">(Erg </w:t>
      </w:r>
      <w:r>
        <w:rPr>
          <w:i/>
          <w:iCs/>
        </w:rPr>
        <w:t>pun7arthalt</w:t>
      </w:r>
      <w:r>
        <w:t xml:space="preserve">, Dat </w:t>
      </w:r>
      <w:r>
        <w:rPr>
          <w:i/>
          <w:iCs/>
        </w:rPr>
        <w:t>pun7arthaltvngr</w:t>
      </w:r>
      <w:r>
        <w:t>); the basic form is &lt;pun7ar&gt; from an assumed *punkara, in which the *p evidently continues *m via a badly understood process.</w:t>
      </w:r>
    </w:p>
    <w:p w14:paraId="02BA7D28" w14:textId="77777777" w:rsidR="00C42BF2" w:rsidRDefault="00F80514">
      <w:pPr>
        <w:pStyle w:val="Default"/>
        <w:widowControl w:val="0"/>
        <w:tabs>
          <w:tab w:val="left" w:pos="2880"/>
        </w:tabs>
        <w:ind w:left="2880" w:hanging="2880"/>
      </w:pPr>
      <w:r>
        <w:t>\l YMel</w:t>
      </w:r>
      <w:r>
        <w:tab/>
        <w:t xml:space="preserve">\w munkarvyarr \g </w:t>
      </w:r>
      <w:r>
        <w:rPr>
          <w:rFonts w:hAnsi="Times New Roman"/>
        </w:rPr>
        <w:t>‘</w:t>
      </w:r>
      <w:r>
        <w:t>hungry</w:t>
      </w:r>
      <w:r>
        <w:rPr>
          <w:rFonts w:hAnsi="Times New Roman"/>
        </w:rPr>
        <w:t xml:space="preserve">’ </w:t>
      </w:r>
      <w:r>
        <w:t xml:space="preserve">\q Var. (one speaker) </w:t>
      </w:r>
      <w:r>
        <w:rPr>
          <w:i/>
          <w:iCs/>
        </w:rPr>
        <w:t>punkarvyarr</w:t>
      </w:r>
      <w:r>
        <w:t xml:space="preserve"> is probably a YYoront-ism.</w:t>
      </w:r>
    </w:p>
    <w:p w14:paraId="47601949" w14:textId="77777777" w:rsidR="00C42BF2" w:rsidRDefault="00F80514">
      <w:pPr>
        <w:pStyle w:val="Default"/>
        <w:widowControl w:val="0"/>
        <w:tabs>
          <w:tab w:val="left" w:pos="2880"/>
        </w:tabs>
        <w:ind w:left="2880" w:hanging="2880"/>
        <w:rPr>
          <w:b/>
          <w:bCs/>
        </w:rPr>
      </w:pPr>
      <w:r>
        <w:t xml:space="preserve">\l </w:t>
      </w:r>
      <w:r>
        <w:rPr>
          <w:b/>
          <w:bCs/>
        </w:rPr>
        <w:t>pYirrk</w:t>
      </w:r>
      <w:r>
        <w:rPr>
          <w:b/>
          <w:bCs/>
        </w:rPr>
        <w:tab/>
        <w:t>\w *munkara</w:t>
      </w:r>
    </w:p>
    <w:p w14:paraId="4CB6D060" w14:textId="77777777" w:rsidR="00C42BF2" w:rsidRDefault="00F80514">
      <w:pPr>
        <w:pStyle w:val="Default"/>
        <w:widowControl w:val="0"/>
        <w:tabs>
          <w:tab w:val="left" w:pos="2880"/>
        </w:tabs>
        <w:ind w:left="2880" w:hanging="2880"/>
      </w:pPr>
      <w:r>
        <w:t>\l Manjiljarra</w:t>
      </w:r>
      <w:r>
        <w:tab/>
        <w:t xml:space="preserve">\w munka \g </w:t>
      </w:r>
      <w:r>
        <w:rPr>
          <w:rFonts w:hAnsi="Times New Roman"/>
        </w:rPr>
        <w:t>‘</w:t>
      </w:r>
      <w:r>
        <w:t>full up with food</w:t>
      </w:r>
      <w:r>
        <w:rPr>
          <w:rFonts w:hAnsi="Times New Roman"/>
        </w:rPr>
        <w:t xml:space="preserve">’ </w:t>
      </w:r>
      <w:r>
        <w:t xml:space="preserve">\q Syn. </w:t>
      </w:r>
      <w:r>
        <w:rPr>
          <w:i/>
          <w:iCs/>
        </w:rPr>
        <w:t>pa{ja</w:t>
      </w:r>
      <w:r>
        <w:t>. \s PMcC</w:t>
      </w:r>
    </w:p>
    <w:p w14:paraId="1C64CEF7" w14:textId="77777777" w:rsidR="00C42BF2" w:rsidRDefault="00F80514">
      <w:pPr>
        <w:pStyle w:val="Default"/>
        <w:widowControl w:val="0"/>
        <w:tabs>
          <w:tab w:val="left" w:pos="2880"/>
        </w:tabs>
        <w:ind w:left="2880" w:hanging="2880"/>
        <w:rPr>
          <w:b/>
          <w:bCs/>
        </w:rPr>
      </w:pPr>
      <w:r>
        <w:t xml:space="preserve">\l </w:t>
      </w:r>
      <w:r>
        <w:rPr>
          <w:b/>
          <w:bCs/>
        </w:rPr>
        <w:t>pPNy</w:t>
      </w:r>
      <w:r>
        <w:rPr>
          <w:b/>
          <w:bCs/>
        </w:rPr>
        <w:tab/>
        <w:t>\w *munka</w:t>
      </w:r>
    </w:p>
    <w:p w14:paraId="62649645" w14:textId="77777777" w:rsidR="00C42BF2" w:rsidRDefault="00C42BF2">
      <w:pPr>
        <w:pStyle w:val="Default"/>
        <w:widowControl w:val="0"/>
        <w:tabs>
          <w:tab w:val="left" w:pos="2880"/>
        </w:tabs>
        <w:ind w:left="2880" w:hanging="2880"/>
        <w:rPr>
          <w:b/>
          <w:bCs/>
        </w:rPr>
      </w:pPr>
    </w:p>
    <w:p w14:paraId="47E5CC47" w14:textId="77777777" w:rsidR="00C42BF2" w:rsidRDefault="00C42BF2">
      <w:pPr>
        <w:pStyle w:val="Default"/>
        <w:widowControl w:val="0"/>
        <w:tabs>
          <w:tab w:val="left" w:pos="2880"/>
        </w:tabs>
        <w:ind w:left="2880" w:hanging="2880"/>
        <w:rPr>
          <w:b/>
          <w:bCs/>
        </w:rPr>
      </w:pPr>
    </w:p>
    <w:p w14:paraId="55DA9942" w14:textId="77777777" w:rsidR="00C42BF2" w:rsidRDefault="00F80514">
      <w:pPr>
        <w:pStyle w:val="Default"/>
        <w:widowControl w:val="0"/>
        <w:tabs>
          <w:tab w:val="left" w:pos="2880"/>
        </w:tabs>
        <w:ind w:left="2880" w:hanging="2880"/>
        <w:rPr>
          <w:b/>
          <w:bCs/>
        </w:rPr>
      </w:pPr>
      <w:r>
        <w:t xml:space="preserve">\e </w:t>
      </w:r>
      <w:r>
        <w:rPr>
          <w:b/>
          <w:bCs/>
        </w:rPr>
        <w:t>*munka+</w:t>
      </w:r>
    </w:p>
    <w:p w14:paraId="3E364E2C" w14:textId="77777777" w:rsidR="00C42BF2" w:rsidRDefault="00F80514">
      <w:pPr>
        <w:pStyle w:val="Default"/>
        <w:widowControl w:val="0"/>
        <w:tabs>
          <w:tab w:val="left" w:pos="2880"/>
        </w:tabs>
        <w:ind w:left="2880" w:hanging="2880"/>
      </w:pPr>
      <w:r>
        <w:t xml:space="preserve">\t </w:t>
      </w:r>
      <w:r>
        <w:rPr>
          <w:rFonts w:hAnsi="Times New Roman"/>
        </w:rPr>
        <w:t>‘</w:t>
      </w:r>
      <w:r>
        <w:t>Torres Strait pigeon</w:t>
      </w:r>
      <w:r>
        <w:rPr>
          <w:rFonts w:hAnsi="Times New Roman"/>
        </w:rPr>
        <w:t>’</w:t>
      </w:r>
    </w:p>
    <w:p w14:paraId="4461B59E" w14:textId="77777777" w:rsidR="00C42BF2" w:rsidRDefault="00F80514">
      <w:pPr>
        <w:pStyle w:val="Default"/>
        <w:widowControl w:val="0"/>
        <w:tabs>
          <w:tab w:val="left" w:pos="2880"/>
        </w:tabs>
        <w:ind w:left="2880" w:hanging="2880"/>
      </w:pPr>
      <w:r>
        <w:t>\b n</w:t>
      </w:r>
    </w:p>
    <w:p w14:paraId="73813ABF" w14:textId="77777777" w:rsidR="00C42BF2" w:rsidRDefault="00F80514">
      <w:pPr>
        <w:pStyle w:val="Default"/>
        <w:widowControl w:val="0"/>
        <w:tabs>
          <w:tab w:val="left" w:pos="2880"/>
        </w:tabs>
        <w:ind w:left="2880" w:hanging="2880"/>
      </w:pPr>
      <w:r>
        <w:t>\c O</w:t>
      </w:r>
    </w:p>
    <w:p w14:paraId="3FB7B51C" w14:textId="77777777" w:rsidR="00C42BF2" w:rsidRDefault="00F80514">
      <w:pPr>
        <w:pStyle w:val="Default"/>
        <w:widowControl w:val="0"/>
        <w:tabs>
          <w:tab w:val="left" w:pos="2880"/>
        </w:tabs>
        <w:ind w:left="2880" w:hanging="2880"/>
      </w:pPr>
      <w:r>
        <w:t>\l WMungknh</w:t>
      </w:r>
      <w:r>
        <w:tab/>
        <w:t xml:space="preserve">\w munkvyvng \g </w:t>
      </w:r>
      <w:r>
        <w:rPr>
          <w:rFonts w:hAnsi="Times New Roman"/>
        </w:rPr>
        <w:t>‘</w:t>
      </w:r>
      <w:r>
        <w:t>Torres Strait pigeon</w:t>
      </w:r>
      <w:r>
        <w:rPr>
          <w:rFonts w:hAnsi="Times New Roman"/>
        </w:rPr>
        <w:t xml:space="preserve">’ </w:t>
      </w:r>
      <w:r>
        <w:t xml:space="preserve">\f Source writes </w:t>
      </w:r>
      <w:r>
        <w:rPr>
          <w:i/>
          <w:iCs/>
        </w:rPr>
        <w:t>munkayvng</w:t>
      </w:r>
      <w:r>
        <w:t xml:space="preserve">. \q </w:t>
      </w:r>
      <w:r>
        <w:rPr>
          <w:i/>
          <w:iCs/>
        </w:rPr>
        <w:t>Ducula spilorrhoa</w:t>
      </w:r>
      <w:r>
        <w:t>. \s KPPW</w:t>
      </w:r>
    </w:p>
    <w:p w14:paraId="05ABD99A" w14:textId="77777777" w:rsidR="00C42BF2" w:rsidRDefault="00F80514">
      <w:pPr>
        <w:pStyle w:val="Default"/>
        <w:widowControl w:val="0"/>
        <w:tabs>
          <w:tab w:val="left" w:pos="2880"/>
        </w:tabs>
        <w:ind w:left="2880" w:hanging="2880"/>
        <w:rPr>
          <w:color w:val="800000"/>
          <w:u w:color="800000"/>
        </w:rPr>
      </w:pPr>
      <w:r>
        <w:rPr>
          <w:color w:val="800000"/>
          <w:u w:color="800000"/>
        </w:rPr>
        <w:t>\l KUwanh</w:t>
      </w:r>
      <w:r>
        <w:rPr>
          <w:color w:val="800000"/>
          <w:u w:color="800000"/>
        </w:rPr>
        <w:tab/>
        <w:t xml:space="preserve">\w munkaye \g </w:t>
      </w:r>
      <w:r>
        <w:rPr>
          <w:rFonts w:hAnsi="Times New Roman"/>
          <w:color w:val="800000"/>
          <w:u w:color="800000"/>
        </w:rPr>
        <w:t>‘</w:t>
      </w:r>
      <w:r>
        <w:rPr>
          <w:color w:val="800000"/>
          <w:u w:color="800000"/>
        </w:rPr>
        <w:t>Torres Strait pigeon</w:t>
      </w:r>
      <w:r>
        <w:rPr>
          <w:rFonts w:hAnsi="Times New Roman"/>
          <w:color w:val="800000"/>
          <w:u w:color="800000"/>
        </w:rPr>
        <w:t xml:space="preserve">’ </w:t>
      </w:r>
      <w:r>
        <w:rPr>
          <w:color w:val="800000"/>
          <w:u w:color="800000"/>
        </w:rPr>
        <w:t xml:space="preserve">\q </w:t>
      </w:r>
      <w:r>
        <w:rPr>
          <w:i/>
          <w:iCs/>
          <w:color w:val="800000"/>
          <w:u w:color="800000"/>
        </w:rPr>
        <w:t>Ducula spilorrhoa</w:t>
      </w:r>
      <w:r>
        <w:rPr>
          <w:color w:val="800000"/>
          <w:u w:color="800000"/>
        </w:rPr>
        <w:t>. \s S&amp;J</w:t>
      </w:r>
    </w:p>
    <w:p w14:paraId="2CC7A809" w14:textId="77777777" w:rsidR="00C42BF2" w:rsidRDefault="00F80514">
      <w:pPr>
        <w:pStyle w:val="Default"/>
        <w:widowControl w:val="0"/>
        <w:tabs>
          <w:tab w:val="left" w:pos="2880"/>
        </w:tabs>
        <w:ind w:left="2880" w:hanging="2880"/>
        <w:rPr>
          <w:color w:val="800000"/>
          <w:u w:color="800000"/>
        </w:rPr>
      </w:pPr>
      <w:r>
        <w:rPr>
          <w:color w:val="800000"/>
          <w:u w:color="800000"/>
        </w:rPr>
        <w:t>\l KYi</w:t>
      </w:r>
      <w:r>
        <w:rPr>
          <w:rFonts w:hAnsi="Times New Roman"/>
          <w:color w:val="800000"/>
          <w:u w:color="800000"/>
        </w:rPr>
        <w:t>’</w:t>
      </w:r>
      <w:r>
        <w:rPr>
          <w:color w:val="800000"/>
          <w:u w:color="800000"/>
        </w:rPr>
        <w:t>anh</w:t>
      </w:r>
      <w:r>
        <w:rPr>
          <w:color w:val="800000"/>
          <w:u w:color="800000"/>
        </w:rPr>
        <w:tab/>
        <w:t xml:space="preserve">\w munkaye \g </w:t>
      </w:r>
      <w:r>
        <w:rPr>
          <w:rFonts w:hAnsi="Times New Roman"/>
          <w:color w:val="800000"/>
          <w:u w:color="800000"/>
        </w:rPr>
        <w:t>‘</w:t>
      </w:r>
      <w:r>
        <w:rPr>
          <w:color w:val="800000"/>
          <w:u w:color="800000"/>
        </w:rPr>
        <w:t>Torres Strait pigeon</w:t>
      </w:r>
      <w:r>
        <w:rPr>
          <w:rFonts w:hAnsi="Times New Roman"/>
          <w:color w:val="800000"/>
          <w:u w:color="800000"/>
        </w:rPr>
        <w:t xml:space="preserve">’ </w:t>
      </w:r>
      <w:r>
        <w:rPr>
          <w:color w:val="800000"/>
          <w:u w:color="800000"/>
        </w:rPr>
        <w:t xml:space="preserve">\q </w:t>
      </w:r>
      <w:r>
        <w:rPr>
          <w:i/>
          <w:iCs/>
          <w:color w:val="800000"/>
          <w:u w:color="800000"/>
        </w:rPr>
        <w:t>Ducula spilorrhoa</w:t>
      </w:r>
      <w:r>
        <w:rPr>
          <w:color w:val="800000"/>
          <w:u w:color="800000"/>
        </w:rPr>
        <w:t>. \s S&amp;J</w:t>
      </w:r>
    </w:p>
    <w:p w14:paraId="028638DD" w14:textId="77777777" w:rsidR="00C42BF2" w:rsidRDefault="00F80514">
      <w:pPr>
        <w:pStyle w:val="Default"/>
        <w:widowControl w:val="0"/>
        <w:tabs>
          <w:tab w:val="left" w:pos="2880"/>
        </w:tabs>
        <w:ind w:left="2880" w:hanging="2880"/>
        <w:rPr>
          <w:color w:val="800000"/>
          <w:u w:color="800000"/>
        </w:rPr>
      </w:pPr>
      <w:r>
        <w:rPr>
          <w:color w:val="800000"/>
          <w:u w:color="800000"/>
        </w:rPr>
        <w:t>\l KMuminh</w:t>
      </w:r>
      <w:r>
        <w:rPr>
          <w:color w:val="800000"/>
          <w:u w:color="800000"/>
        </w:rPr>
        <w:tab/>
        <w:t xml:space="preserve">\w munkaye \g </w:t>
      </w:r>
      <w:r>
        <w:rPr>
          <w:rFonts w:hAnsi="Times New Roman"/>
          <w:color w:val="800000"/>
          <w:u w:color="800000"/>
        </w:rPr>
        <w:t>‘</w:t>
      </w:r>
      <w:r>
        <w:rPr>
          <w:color w:val="800000"/>
          <w:u w:color="800000"/>
        </w:rPr>
        <w:t>Torres Strait pigeon</w:t>
      </w:r>
      <w:r>
        <w:rPr>
          <w:rFonts w:hAnsi="Times New Roman"/>
          <w:color w:val="800000"/>
          <w:u w:color="800000"/>
        </w:rPr>
        <w:t xml:space="preserve">’ </w:t>
      </w:r>
      <w:r>
        <w:rPr>
          <w:color w:val="800000"/>
          <w:u w:color="800000"/>
        </w:rPr>
        <w:t xml:space="preserve">\q </w:t>
      </w:r>
      <w:r>
        <w:rPr>
          <w:i/>
          <w:iCs/>
          <w:color w:val="800000"/>
          <w:u w:color="800000"/>
        </w:rPr>
        <w:t>Ducula spilorrhoa</w:t>
      </w:r>
      <w:r>
        <w:rPr>
          <w:color w:val="800000"/>
          <w:u w:color="800000"/>
        </w:rPr>
        <w:t>. \s S&amp;J</w:t>
      </w:r>
    </w:p>
    <w:p w14:paraId="724036B9" w14:textId="77777777" w:rsidR="00C42BF2" w:rsidRDefault="00F80514">
      <w:pPr>
        <w:pStyle w:val="Default"/>
        <w:widowControl w:val="0"/>
        <w:tabs>
          <w:tab w:val="left" w:pos="2880"/>
        </w:tabs>
        <w:ind w:left="2880" w:hanging="2880"/>
        <w:rPr>
          <w:color w:val="800000"/>
          <w:u w:color="800000"/>
        </w:rPr>
      </w:pPr>
      <w:r>
        <w:rPr>
          <w:color w:val="800000"/>
          <w:u w:color="800000"/>
        </w:rPr>
        <w:t>\l KUgbanh</w:t>
      </w:r>
      <w:r>
        <w:rPr>
          <w:color w:val="800000"/>
          <w:u w:color="800000"/>
        </w:rPr>
        <w:tab/>
        <w:t xml:space="preserve">\w munkayi \g </w:t>
      </w:r>
      <w:r>
        <w:rPr>
          <w:rFonts w:hAnsi="Times New Roman"/>
          <w:color w:val="800000"/>
          <w:u w:color="800000"/>
        </w:rPr>
        <w:t>‘</w:t>
      </w:r>
      <w:r>
        <w:rPr>
          <w:color w:val="800000"/>
          <w:u w:color="800000"/>
        </w:rPr>
        <w:t>Torres Strait pigeon</w:t>
      </w:r>
      <w:r>
        <w:rPr>
          <w:rFonts w:hAnsi="Times New Roman"/>
          <w:color w:val="800000"/>
          <w:u w:color="800000"/>
        </w:rPr>
        <w:t xml:space="preserve">’ </w:t>
      </w:r>
      <w:r>
        <w:rPr>
          <w:color w:val="800000"/>
          <w:u w:color="800000"/>
        </w:rPr>
        <w:t xml:space="preserve">\q </w:t>
      </w:r>
      <w:r>
        <w:rPr>
          <w:i/>
          <w:iCs/>
          <w:color w:val="800000"/>
          <w:u w:color="800000"/>
        </w:rPr>
        <w:t>Ducula spilorrhoa</w:t>
      </w:r>
      <w:r>
        <w:rPr>
          <w:color w:val="800000"/>
          <w:u w:color="800000"/>
        </w:rPr>
        <w:t>. \s S&amp;J</w:t>
      </w:r>
    </w:p>
    <w:p w14:paraId="24803925" w14:textId="77777777" w:rsidR="00C42BF2" w:rsidRDefault="00F80514">
      <w:pPr>
        <w:pStyle w:val="Default"/>
        <w:widowControl w:val="0"/>
        <w:tabs>
          <w:tab w:val="left" w:pos="2880"/>
        </w:tabs>
        <w:ind w:left="2880" w:hanging="2880"/>
        <w:rPr>
          <w:color w:val="800000"/>
          <w:u w:color="800000"/>
        </w:rPr>
      </w:pPr>
      <w:r>
        <w:rPr>
          <w:color w:val="800000"/>
          <w:u w:color="800000"/>
        </w:rPr>
        <w:t>\l WIyanh</w:t>
      </w:r>
      <w:r>
        <w:rPr>
          <w:color w:val="800000"/>
          <w:u w:color="800000"/>
        </w:rPr>
        <w:tab/>
        <w:t xml:space="preserve">\w munkaying \g </w:t>
      </w:r>
      <w:r>
        <w:rPr>
          <w:rFonts w:hAnsi="Times New Roman"/>
          <w:color w:val="800000"/>
          <w:u w:color="800000"/>
        </w:rPr>
        <w:t>‘</w:t>
      </w:r>
      <w:r>
        <w:rPr>
          <w:color w:val="800000"/>
          <w:u w:color="800000"/>
        </w:rPr>
        <w:t>Torres Strait pigeon</w:t>
      </w:r>
      <w:r>
        <w:rPr>
          <w:rFonts w:hAnsi="Times New Roman"/>
          <w:color w:val="800000"/>
          <w:u w:color="800000"/>
        </w:rPr>
        <w:t xml:space="preserve">’ </w:t>
      </w:r>
      <w:r>
        <w:rPr>
          <w:color w:val="800000"/>
          <w:u w:color="800000"/>
        </w:rPr>
        <w:t xml:space="preserve">\q </w:t>
      </w:r>
      <w:r>
        <w:rPr>
          <w:i/>
          <w:iCs/>
          <w:color w:val="800000"/>
          <w:u w:color="800000"/>
        </w:rPr>
        <w:t>Ducula spilorrhoa</w:t>
      </w:r>
      <w:r>
        <w:rPr>
          <w:color w:val="800000"/>
          <w:u w:color="800000"/>
        </w:rPr>
        <w:t>. \s S&amp;J</w:t>
      </w:r>
    </w:p>
    <w:p w14:paraId="661CF411" w14:textId="77777777" w:rsidR="00C42BF2" w:rsidRDefault="00F80514">
      <w:pPr>
        <w:pStyle w:val="Default"/>
        <w:widowControl w:val="0"/>
        <w:tabs>
          <w:tab w:val="left" w:pos="2880"/>
        </w:tabs>
        <w:ind w:left="2880" w:hanging="2880"/>
        <w:rPr>
          <w:color w:val="800000"/>
          <w:u w:color="800000"/>
        </w:rPr>
      </w:pPr>
      <w:r>
        <w:rPr>
          <w:color w:val="800000"/>
          <w:u w:color="800000"/>
        </w:rPr>
        <w:t>\l KMu</w:t>
      </w:r>
      <w:r>
        <w:rPr>
          <w:rFonts w:hAnsi="Times New Roman"/>
          <w:color w:val="800000"/>
          <w:u w:color="800000"/>
        </w:rPr>
        <w:t>’</w:t>
      </w:r>
      <w:r>
        <w:rPr>
          <w:color w:val="800000"/>
          <w:u w:color="800000"/>
        </w:rPr>
        <w:t>inh</w:t>
      </w:r>
      <w:r>
        <w:rPr>
          <w:color w:val="800000"/>
          <w:u w:color="800000"/>
        </w:rPr>
        <w:tab/>
        <w:t xml:space="preserve">\w munkaying \g </w:t>
      </w:r>
      <w:r>
        <w:rPr>
          <w:rFonts w:hAnsi="Times New Roman"/>
          <w:color w:val="800000"/>
          <w:u w:color="800000"/>
        </w:rPr>
        <w:t>‘</w:t>
      </w:r>
      <w:r>
        <w:rPr>
          <w:color w:val="800000"/>
          <w:u w:color="800000"/>
        </w:rPr>
        <w:t>Torres Strait pigeon</w:t>
      </w:r>
      <w:r>
        <w:rPr>
          <w:rFonts w:hAnsi="Times New Roman"/>
          <w:color w:val="800000"/>
          <w:u w:color="800000"/>
        </w:rPr>
        <w:t xml:space="preserve">’ </w:t>
      </w:r>
      <w:r>
        <w:rPr>
          <w:color w:val="800000"/>
          <w:u w:color="800000"/>
        </w:rPr>
        <w:t xml:space="preserve">\q </w:t>
      </w:r>
      <w:r>
        <w:rPr>
          <w:i/>
          <w:iCs/>
          <w:color w:val="800000"/>
          <w:u w:color="800000"/>
        </w:rPr>
        <w:t>Ducula spilorrhoa</w:t>
      </w:r>
      <w:r>
        <w:rPr>
          <w:color w:val="800000"/>
          <w:u w:color="800000"/>
        </w:rPr>
        <w:t>. \s S&amp;J</w:t>
      </w:r>
    </w:p>
    <w:p w14:paraId="7FCC0FC8" w14:textId="77777777" w:rsidR="00C42BF2" w:rsidRDefault="00F80514">
      <w:pPr>
        <w:pStyle w:val="Default"/>
        <w:widowControl w:val="0"/>
        <w:tabs>
          <w:tab w:val="left" w:pos="2880"/>
        </w:tabs>
        <w:ind w:left="2880" w:hanging="2880"/>
      </w:pPr>
      <w:r>
        <w:t>\l YYoront</w:t>
      </w:r>
      <w:r>
        <w:tab/>
        <w:t xml:space="preserve">\w mun7vn; minh- \g </w:t>
      </w:r>
      <w:r>
        <w:rPr>
          <w:rFonts w:hAnsi="Times New Roman"/>
        </w:rPr>
        <w:t>‘</w:t>
      </w:r>
      <w:r>
        <w:t>Torres Strait pigeon</w:t>
      </w:r>
      <w:r>
        <w:rPr>
          <w:rFonts w:hAnsi="Times New Roman"/>
        </w:rPr>
        <w:t xml:space="preserve">’ </w:t>
      </w:r>
      <w:r>
        <w:t xml:space="preserve">\q </w:t>
      </w:r>
      <w:r>
        <w:rPr>
          <w:i/>
          <w:iCs/>
        </w:rPr>
        <w:t>Ducula spilorrhoa</w:t>
      </w:r>
      <w:r>
        <w:t>.</w:t>
      </w:r>
    </w:p>
    <w:p w14:paraId="5286632B" w14:textId="77777777" w:rsidR="00C42BF2" w:rsidRDefault="00F80514">
      <w:pPr>
        <w:pStyle w:val="Default"/>
        <w:widowControl w:val="0"/>
        <w:tabs>
          <w:tab w:val="left" w:pos="2880"/>
        </w:tabs>
        <w:ind w:left="2880" w:hanging="2880"/>
        <w:rPr>
          <w:b/>
          <w:bCs/>
        </w:rPr>
      </w:pPr>
      <w:r>
        <w:t xml:space="preserve">\l </w:t>
      </w:r>
      <w:r>
        <w:rPr>
          <w:b/>
          <w:bCs/>
        </w:rPr>
        <w:t>L</w:t>
      </w:r>
      <w:r>
        <w:rPr>
          <w:b/>
          <w:bCs/>
        </w:rPr>
        <w:tab/>
        <w:t>\w *munka</w:t>
      </w:r>
    </w:p>
    <w:p w14:paraId="089737AD" w14:textId="77777777" w:rsidR="00C42BF2" w:rsidRDefault="00C42BF2">
      <w:pPr>
        <w:pStyle w:val="Default"/>
        <w:widowControl w:val="0"/>
        <w:tabs>
          <w:tab w:val="left" w:pos="2880"/>
        </w:tabs>
        <w:ind w:left="2880" w:hanging="2880"/>
        <w:rPr>
          <w:b/>
          <w:bCs/>
        </w:rPr>
      </w:pPr>
    </w:p>
    <w:p w14:paraId="2C3F8D2A" w14:textId="77777777" w:rsidR="00C42BF2" w:rsidRDefault="00C42BF2">
      <w:pPr>
        <w:pStyle w:val="Default"/>
        <w:widowControl w:val="0"/>
        <w:tabs>
          <w:tab w:val="left" w:pos="2880"/>
        </w:tabs>
        <w:ind w:left="2880" w:hanging="2880"/>
        <w:rPr>
          <w:b/>
          <w:bCs/>
        </w:rPr>
      </w:pPr>
    </w:p>
    <w:p w14:paraId="1D174945" w14:textId="77777777" w:rsidR="00C42BF2" w:rsidRDefault="00F80514">
      <w:pPr>
        <w:pStyle w:val="Default"/>
        <w:widowControl w:val="0"/>
        <w:tabs>
          <w:tab w:val="left" w:pos="2880"/>
        </w:tabs>
        <w:ind w:left="2880" w:hanging="2880"/>
        <w:rPr>
          <w:b/>
          <w:bCs/>
        </w:rPr>
      </w:pPr>
      <w:r>
        <w:t xml:space="preserve">\e </w:t>
      </w:r>
      <w:r>
        <w:rPr>
          <w:b/>
          <w:bCs/>
        </w:rPr>
        <w:t>*munku+</w:t>
      </w:r>
    </w:p>
    <w:p w14:paraId="21629AB5" w14:textId="77777777" w:rsidR="00C42BF2" w:rsidRDefault="00F80514">
      <w:pPr>
        <w:pStyle w:val="Default"/>
        <w:widowControl w:val="0"/>
        <w:tabs>
          <w:tab w:val="left" w:pos="2880"/>
        </w:tabs>
        <w:ind w:left="2880" w:hanging="2880"/>
      </w:pPr>
      <w:r>
        <w:t xml:space="preserve">\t </w:t>
      </w:r>
      <w:r>
        <w:rPr>
          <w:rFonts w:hAnsi="Times New Roman"/>
        </w:rPr>
        <w:t>‘</w:t>
      </w:r>
      <w:r>
        <w:t>nape</w:t>
      </w:r>
      <w:r>
        <w:rPr>
          <w:rFonts w:hAnsi="Times New Roman"/>
        </w:rPr>
        <w:t>’</w:t>
      </w:r>
    </w:p>
    <w:p w14:paraId="5ED5E5E6" w14:textId="77777777" w:rsidR="00C42BF2" w:rsidRDefault="00F80514">
      <w:pPr>
        <w:pStyle w:val="Default"/>
        <w:widowControl w:val="0"/>
        <w:tabs>
          <w:tab w:val="left" w:pos="2880"/>
        </w:tabs>
        <w:ind w:left="2880" w:hanging="2880"/>
      </w:pPr>
      <w:r>
        <w:t>\b n</w:t>
      </w:r>
    </w:p>
    <w:p w14:paraId="4EE181B8" w14:textId="77777777" w:rsidR="00C42BF2" w:rsidRDefault="00F80514">
      <w:pPr>
        <w:pStyle w:val="Default"/>
        <w:widowControl w:val="0"/>
        <w:tabs>
          <w:tab w:val="left" w:pos="2880"/>
        </w:tabs>
        <w:ind w:left="2880" w:hanging="2880"/>
      </w:pPr>
      <w:r>
        <w:t>\c B</w:t>
      </w:r>
    </w:p>
    <w:p w14:paraId="3C3A4F87" w14:textId="77777777" w:rsidR="00C42BF2" w:rsidRDefault="00F80514">
      <w:pPr>
        <w:pStyle w:val="Default"/>
        <w:widowControl w:val="0"/>
        <w:tabs>
          <w:tab w:val="left" w:pos="2880"/>
        </w:tabs>
        <w:ind w:left="2880" w:hanging="2880"/>
      </w:pPr>
      <w:r>
        <w:t>\l Nggerikudi</w:t>
      </w:r>
      <w:r>
        <w:tab/>
        <w:t xml:space="preserve">\w kono \g </w:t>
      </w:r>
      <w:r>
        <w:rPr>
          <w:rFonts w:hAnsi="Times New Roman"/>
        </w:rPr>
        <w:t>‘</w:t>
      </w:r>
      <w:r>
        <w:t>back of the neck</w:t>
      </w:r>
      <w:r>
        <w:rPr>
          <w:rFonts w:hAnsi="Times New Roman"/>
        </w:rPr>
        <w:t xml:space="preserve">’ </w:t>
      </w:r>
      <w:r>
        <w:t>\s Hey</w:t>
      </w:r>
    </w:p>
    <w:p w14:paraId="2409C629" w14:textId="77777777" w:rsidR="00C42BF2" w:rsidRDefault="00F80514">
      <w:pPr>
        <w:pStyle w:val="Default"/>
        <w:widowControl w:val="0"/>
        <w:tabs>
          <w:tab w:val="left" w:pos="2880"/>
        </w:tabs>
        <w:ind w:left="2880" w:hanging="2880"/>
      </w:pPr>
      <w:r>
        <w:t>\l WMungknh</w:t>
      </w:r>
      <w:r>
        <w:tab/>
        <w:t xml:space="preserve">\w monkn \g </w:t>
      </w:r>
      <w:r>
        <w:rPr>
          <w:rFonts w:hAnsi="Times New Roman"/>
        </w:rPr>
        <w:t>‘</w:t>
      </w:r>
      <w:r>
        <w:t>back of neck</w:t>
      </w:r>
      <w:r>
        <w:rPr>
          <w:rFonts w:hAnsi="Times New Roman"/>
        </w:rPr>
        <w:t xml:space="preserve">’ </w:t>
      </w:r>
      <w:r>
        <w:t>\s KLH, KPPW</w:t>
      </w:r>
    </w:p>
    <w:p w14:paraId="2603DDC0" w14:textId="77777777" w:rsidR="00C42BF2" w:rsidRDefault="00F80514">
      <w:pPr>
        <w:pStyle w:val="Default"/>
        <w:widowControl w:val="0"/>
        <w:tabs>
          <w:tab w:val="left" w:pos="2880"/>
        </w:tabs>
        <w:ind w:left="2880" w:hanging="2880"/>
      </w:pPr>
      <w:r>
        <w:t>\l YYoront</w:t>
      </w:r>
      <w:r>
        <w:tab/>
        <w:t xml:space="preserve">\w monqol \g </w:t>
      </w:r>
      <w:r>
        <w:rPr>
          <w:rFonts w:hAnsi="Times New Roman"/>
        </w:rPr>
        <w:t>‘</w:t>
      </w:r>
      <w:r>
        <w:t>nape; back</w:t>
      </w:r>
      <w:r>
        <w:rPr>
          <w:rFonts w:hAnsi="Times New Roman"/>
        </w:rPr>
        <w:t xml:space="preserve">’ </w:t>
      </w:r>
      <w:r>
        <w:t xml:space="preserve">\p Erg </w:t>
      </w:r>
      <w:r>
        <w:rPr>
          <w:i/>
          <w:iCs/>
        </w:rPr>
        <w:t>monql</w:t>
      </w:r>
      <w:r>
        <w:t xml:space="preserve">; in unstressed positions </w:t>
      </w:r>
      <w:r>
        <w:rPr>
          <w:i/>
          <w:iCs/>
        </w:rPr>
        <w:t>monl</w:t>
      </w:r>
      <w:r>
        <w:t>.</w:t>
      </w:r>
    </w:p>
    <w:p w14:paraId="7D5ED3D5" w14:textId="77777777" w:rsidR="00C42BF2" w:rsidRDefault="00F80514">
      <w:pPr>
        <w:pStyle w:val="Default"/>
        <w:widowControl w:val="0"/>
        <w:tabs>
          <w:tab w:val="left" w:pos="2880"/>
        </w:tabs>
        <w:ind w:left="2880" w:hanging="2880"/>
      </w:pPr>
      <w:r>
        <w:t>\l YMel</w:t>
      </w:r>
      <w:r>
        <w:tab/>
        <w:t xml:space="preserve">\w monkolvng \g </w:t>
      </w:r>
      <w:r>
        <w:rPr>
          <w:rFonts w:hAnsi="Times New Roman"/>
        </w:rPr>
        <w:t>‘</w:t>
      </w:r>
      <w:r>
        <w:t>neck bone</w:t>
      </w:r>
      <w:r>
        <w:rPr>
          <w:rFonts w:hAnsi="Times New Roman"/>
        </w:rPr>
        <w:t>’</w:t>
      </w:r>
    </w:p>
    <w:p w14:paraId="39F17E5A" w14:textId="77777777" w:rsidR="00C42BF2" w:rsidRDefault="00F80514">
      <w:pPr>
        <w:pStyle w:val="Default"/>
        <w:widowControl w:val="0"/>
        <w:tabs>
          <w:tab w:val="left" w:pos="2880"/>
        </w:tabs>
        <w:ind w:left="2880" w:hanging="2880"/>
        <w:rPr>
          <w:color w:val="003300"/>
          <w:u w:color="003300"/>
        </w:rPr>
      </w:pPr>
      <w:r>
        <w:t xml:space="preserve">\l </w:t>
      </w:r>
      <w:r>
        <w:rPr>
          <w:b/>
          <w:bCs/>
        </w:rPr>
        <w:t>pWCYP</w:t>
      </w:r>
      <w:r>
        <w:rPr>
          <w:b/>
          <w:bCs/>
        </w:rPr>
        <w:tab/>
        <w:t xml:space="preserve">\w *munku+ </w:t>
      </w:r>
      <w:r>
        <w:rPr>
          <w:color w:val="003300"/>
          <w:u w:color="003300"/>
        </w:rPr>
        <w:t>\q The YY &amp; YTh forms continue a trisyllable.</w:t>
      </w:r>
    </w:p>
    <w:p w14:paraId="008912CC" w14:textId="77777777" w:rsidR="00C42BF2" w:rsidRDefault="00F80514">
      <w:pPr>
        <w:pStyle w:val="Default"/>
        <w:widowControl w:val="0"/>
        <w:tabs>
          <w:tab w:val="left" w:pos="2880"/>
        </w:tabs>
        <w:ind w:left="2880" w:hanging="2880"/>
      </w:pPr>
      <w:r>
        <w:t>^^^</w:t>
      </w:r>
    </w:p>
    <w:p w14:paraId="25A2D641" w14:textId="77777777" w:rsidR="00C42BF2" w:rsidRDefault="00F80514">
      <w:pPr>
        <w:pStyle w:val="Default"/>
        <w:widowControl w:val="0"/>
        <w:tabs>
          <w:tab w:val="left" w:pos="2880"/>
        </w:tabs>
        <w:ind w:left="2880" w:hanging="2880"/>
      </w:pPr>
      <w:r>
        <w:t>\l Djabugay</w:t>
      </w:r>
      <w:r>
        <w:tab/>
        <w:t xml:space="preserve">\w mun.gul \g </w:t>
      </w:r>
      <w:r>
        <w:rPr>
          <w:rFonts w:hAnsi="Times New Roman"/>
        </w:rPr>
        <w:t>‘</w:t>
      </w:r>
      <w:r>
        <w:t>elbow</w:t>
      </w:r>
      <w:r>
        <w:rPr>
          <w:rFonts w:hAnsi="Times New Roman"/>
        </w:rPr>
        <w:t xml:space="preserve">’ </w:t>
      </w:r>
      <w:r>
        <w:t>\s EP</w:t>
      </w:r>
    </w:p>
    <w:p w14:paraId="730253A7" w14:textId="77777777" w:rsidR="00C42BF2" w:rsidRDefault="00F80514">
      <w:pPr>
        <w:pStyle w:val="Default"/>
        <w:widowControl w:val="0"/>
        <w:tabs>
          <w:tab w:val="left" w:pos="2880"/>
        </w:tabs>
        <w:ind w:left="2880" w:hanging="2880"/>
        <w:rPr>
          <w:color w:val="003300"/>
          <w:u w:color="003300"/>
        </w:rPr>
      </w:pPr>
      <w:r>
        <w:rPr>
          <w:color w:val="003300"/>
          <w:u w:color="003300"/>
        </w:rPr>
        <w:t>\l Yidiny</w:t>
      </w:r>
      <w:r>
        <w:rPr>
          <w:color w:val="003300"/>
          <w:u w:color="003300"/>
        </w:rPr>
        <w:tab/>
        <w:t xml:space="preserve">\w mun.gul \g </w:t>
      </w:r>
      <w:r>
        <w:rPr>
          <w:rFonts w:hAnsi="Times New Roman"/>
          <w:color w:val="003300"/>
          <w:u w:color="003300"/>
        </w:rPr>
        <w:t>‘</w:t>
      </w:r>
      <w:r>
        <w:rPr>
          <w:color w:val="003300"/>
          <w:u w:color="003300"/>
        </w:rPr>
        <w:t>elbow; knob on tree</w:t>
      </w:r>
      <w:r>
        <w:rPr>
          <w:rFonts w:hAnsi="Times New Roman"/>
          <w:color w:val="003300"/>
          <w:u w:color="003300"/>
        </w:rPr>
        <w:t xml:space="preserve">’ </w:t>
      </w:r>
      <w:r>
        <w:rPr>
          <w:color w:val="003300"/>
          <w:u w:color="003300"/>
        </w:rPr>
        <w:t xml:space="preserve">\q Dialect T &amp; C; </w:t>
      </w:r>
      <w:r>
        <w:rPr>
          <w:rFonts w:hAnsi="Times New Roman"/>
          <w:color w:val="003300"/>
          <w:u w:color="003300"/>
        </w:rPr>
        <w:t>“</w:t>
      </w:r>
      <w:r>
        <w:rPr>
          <w:color w:val="003300"/>
          <w:u w:color="003300"/>
        </w:rPr>
        <w:t xml:space="preserve">Ja[lnguy] </w:t>
      </w:r>
      <w:r>
        <w:rPr>
          <w:i/>
          <w:iCs/>
          <w:color w:val="003300"/>
          <w:u w:color="003300"/>
        </w:rPr>
        <w:t>gargal</w:t>
      </w:r>
      <w:r>
        <w:rPr>
          <w:color w:val="003300"/>
          <w:u w:color="003300"/>
        </w:rPr>
        <w:t xml:space="preserve"> (may be Ja term for all of shoulder, arm, elbow)</w:t>
      </w:r>
      <w:r>
        <w:rPr>
          <w:rFonts w:hAnsi="Times New Roman"/>
          <w:color w:val="003300"/>
          <w:u w:color="003300"/>
        </w:rPr>
        <w:t>”</w:t>
      </w:r>
      <w:r>
        <w:rPr>
          <w:color w:val="003300"/>
          <w:u w:color="003300"/>
        </w:rPr>
        <w:t xml:space="preserve">. Also </w:t>
      </w:r>
      <w:r>
        <w:rPr>
          <w:i/>
          <w:iCs/>
          <w:color w:val="003300"/>
          <w:u w:color="003300"/>
        </w:rPr>
        <w:t>min.gil</w:t>
      </w:r>
      <w:r>
        <w:rPr>
          <w:rFonts w:hAnsi="Times New Roman"/>
          <w:color w:val="003300"/>
          <w:u w:color="003300"/>
        </w:rPr>
        <w:t xml:space="preserve"> ‘</w:t>
      </w:r>
      <w:r>
        <w:rPr>
          <w:color w:val="003300"/>
          <w:u w:color="003300"/>
        </w:rPr>
        <w:t>elbow</w:t>
      </w:r>
      <w:r>
        <w:rPr>
          <w:rFonts w:hAnsi="Times New Roman"/>
          <w:color w:val="003300"/>
          <w:u w:color="003300"/>
        </w:rPr>
        <w:t xml:space="preserve">’ </w:t>
      </w:r>
      <w:r>
        <w:rPr>
          <w:color w:val="003300"/>
          <w:u w:color="003300"/>
        </w:rPr>
        <w:t>(C only). \s RMWD A3, N1</w:t>
      </w:r>
    </w:p>
    <w:p w14:paraId="3B50236B" w14:textId="77777777" w:rsidR="00C42BF2" w:rsidRDefault="00F80514">
      <w:pPr>
        <w:pStyle w:val="Default"/>
        <w:widowControl w:val="0"/>
        <w:tabs>
          <w:tab w:val="left" w:pos="2880"/>
        </w:tabs>
        <w:ind w:left="2880" w:hanging="2880"/>
      </w:pPr>
      <w:r>
        <w:t>***</w:t>
      </w:r>
    </w:p>
    <w:p w14:paraId="0C6B97C4" w14:textId="77777777" w:rsidR="00C42BF2" w:rsidRDefault="00F80514">
      <w:pPr>
        <w:pStyle w:val="Default"/>
        <w:widowControl w:val="0"/>
        <w:tabs>
          <w:tab w:val="left" w:pos="2880"/>
        </w:tabs>
        <w:ind w:left="2880" w:hanging="2880"/>
      </w:pPr>
      <w:r>
        <w:t>\l UOlkol</w:t>
      </w:r>
      <w:r>
        <w:tab/>
        <w:t xml:space="preserve">\w ognggol \g </w:t>
      </w:r>
      <w:r>
        <w:rPr>
          <w:rFonts w:hAnsi="Times New Roman"/>
        </w:rPr>
        <w:t>‘</w:t>
      </w:r>
      <w:r>
        <w:t>neck</w:t>
      </w:r>
      <w:r>
        <w:rPr>
          <w:rFonts w:hAnsi="Times New Roman"/>
        </w:rPr>
        <w:t xml:space="preserve">’ </w:t>
      </w:r>
      <w:r>
        <w:t>\s PH</w:t>
      </w:r>
    </w:p>
    <w:p w14:paraId="16A9F028" w14:textId="77777777" w:rsidR="00C42BF2" w:rsidRDefault="00C42BF2">
      <w:pPr>
        <w:pStyle w:val="Default"/>
        <w:widowControl w:val="0"/>
        <w:tabs>
          <w:tab w:val="left" w:pos="2880"/>
        </w:tabs>
        <w:ind w:left="2880" w:hanging="2880"/>
      </w:pPr>
    </w:p>
    <w:p w14:paraId="106ED99E" w14:textId="77777777" w:rsidR="00C42BF2" w:rsidRDefault="00C42BF2">
      <w:pPr>
        <w:pStyle w:val="Default"/>
        <w:widowControl w:val="0"/>
        <w:tabs>
          <w:tab w:val="left" w:pos="2880"/>
        </w:tabs>
        <w:ind w:left="2880" w:hanging="2880"/>
      </w:pPr>
    </w:p>
    <w:p w14:paraId="079F46E3" w14:textId="77777777" w:rsidR="00C42BF2" w:rsidRDefault="00F80514">
      <w:pPr>
        <w:pStyle w:val="Default"/>
        <w:widowControl w:val="0"/>
        <w:tabs>
          <w:tab w:val="left" w:pos="2880"/>
        </w:tabs>
        <w:ind w:left="2880" w:hanging="2880"/>
        <w:rPr>
          <w:b/>
          <w:bCs/>
          <w:color w:val="003300"/>
          <w:u w:color="003300"/>
        </w:rPr>
      </w:pPr>
      <w:r>
        <w:rPr>
          <w:b/>
          <w:bCs/>
          <w:color w:val="003300"/>
          <w:u w:color="003300"/>
        </w:rPr>
        <w:t>\e *murni-</w:t>
      </w:r>
    </w:p>
    <w:p w14:paraId="046F26B2" w14:textId="77777777" w:rsidR="00C42BF2" w:rsidRDefault="00F80514">
      <w:pPr>
        <w:pStyle w:val="Default"/>
        <w:widowControl w:val="0"/>
        <w:tabs>
          <w:tab w:val="left" w:pos="2880"/>
        </w:tabs>
        <w:ind w:left="2880" w:hanging="2880"/>
        <w:rPr>
          <w:color w:val="003300"/>
          <w:u w:color="003300"/>
        </w:rPr>
      </w:pPr>
      <w:r>
        <w:rPr>
          <w:color w:val="003300"/>
          <w:u w:color="003300"/>
        </w:rPr>
        <w:t xml:space="preserve">\t </w:t>
      </w:r>
      <w:r>
        <w:rPr>
          <w:rFonts w:hAnsi="Times New Roman"/>
          <w:color w:val="003300"/>
          <w:u w:color="003300"/>
        </w:rPr>
        <w:t>‘</w:t>
      </w:r>
      <w:r>
        <w:rPr>
          <w:color w:val="003300"/>
          <w:u w:color="003300"/>
        </w:rPr>
        <w:t>twist it</w:t>
      </w:r>
      <w:r>
        <w:rPr>
          <w:rFonts w:hAnsi="Times New Roman"/>
          <w:color w:val="003300"/>
          <w:u w:color="003300"/>
        </w:rPr>
        <w:t>’</w:t>
      </w:r>
    </w:p>
    <w:p w14:paraId="372C1EEE" w14:textId="77777777" w:rsidR="00C42BF2" w:rsidRDefault="00F80514">
      <w:pPr>
        <w:pStyle w:val="Default"/>
        <w:widowControl w:val="0"/>
        <w:tabs>
          <w:tab w:val="left" w:pos="2880"/>
        </w:tabs>
        <w:ind w:left="2880" w:hanging="2880"/>
        <w:rPr>
          <w:color w:val="003300"/>
          <w:u w:color="003300"/>
        </w:rPr>
      </w:pPr>
      <w:r>
        <w:rPr>
          <w:color w:val="003300"/>
          <w:u w:color="003300"/>
        </w:rPr>
        <w:t>\b vt</w:t>
      </w:r>
    </w:p>
    <w:p w14:paraId="32AB6701" w14:textId="77777777" w:rsidR="00C42BF2" w:rsidRDefault="00F80514">
      <w:pPr>
        <w:pStyle w:val="Default"/>
        <w:widowControl w:val="0"/>
        <w:tabs>
          <w:tab w:val="left" w:pos="2880"/>
        </w:tabs>
        <w:ind w:left="2880" w:hanging="2880"/>
        <w:rPr>
          <w:color w:val="003300"/>
          <w:u w:color="003300"/>
        </w:rPr>
      </w:pPr>
      <w:r>
        <w:rPr>
          <w:color w:val="003300"/>
          <w:u w:color="003300"/>
        </w:rPr>
        <w:t>\x See also *muni- (</w:t>
      </w:r>
      <w:r>
        <w:rPr>
          <w:rFonts w:hAnsi="Times New Roman"/>
          <w:color w:val="003300"/>
          <w:u w:color="003300"/>
        </w:rPr>
        <w:t>‘</w:t>
      </w:r>
      <w:r>
        <w:rPr>
          <w:color w:val="003300"/>
          <w:u w:color="003300"/>
        </w:rPr>
        <w:t>sneak up on</w:t>
      </w:r>
      <w:r>
        <w:rPr>
          <w:rFonts w:hAnsi="Times New Roman"/>
          <w:color w:val="003300"/>
          <w:u w:color="003300"/>
        </w:rPr>
        <w:t>’</w:t>
      </w:r>
      <w:r>
        <w:rPr>
          <w:color w:val="003300"/>
          <w:u w:color="003300"/>
        </w:rPr>
        <w:t>).</w:t>
      </w:r>
    </w:p>
    <w:p w14:paraId="749B6355" w14:textId="77777777" w:rsidR="00C42BF2" w:rsidRDefault="00F80514">
      <w:pPr>
        <w:pStyle w:val="Default"/>
        <w:widowControl w:val="0"/>
        <w:tabs>
          <w:tab w:val="left" w:pos="2880"/>
        </w:tabs>
        <w:ind w:left="2880" w:hanging="2880"/>
        <w:rPr>
          <w:color w:val="003300"/>
          <w:u w:color="003300"/>
        </w:rPr>
      </w:pPr>
      <w:r>
        <w:rPr>
          <w:color w:val="003300"/>
          <w:u w:color="003300"/>
        </w:rPr>
        <w:t>\l YYoront</w:t>
      </w:r>
      <w:r>
        <w:rPr>
          <w:color w:val="003300"/>
          <w:u w:color="003300"/>
        </w:rPr>
        <w:tab/>
        <w:t xml:space="preserve">\w </w:t>
      </w:r>
      <w:r>
        <w:rPr>
          <w:i/>
          <w:iCs/>
          <w:color w:val="003300"/>
          <w:u w:color="003300"/>
        </w:rPr>
        <w:t>mor(.)non=kay+n+on</w:t>
      </w:r>
      <w:r>
        <w:rPr>
          <w:color w:val="003300"/>
          <w:u w:color="003300"/>
        </w:rPr>
        <w:t xml:space="preserve"> \g </w:t>
      </w:r>
      <w:r>
        <w:rPr>
          <w:rFonts w:hAnsi="Times New Roman"/>
          <w:color w:val="003300"/>
          <w:u w:color="003300"/>
        </w:rPr>
        <w:t>‘</w:t>
      </w:r>
      <w:r>
        <w:rPr>
          <w:color w:val="003300"/>
          <w:u w:color="003300"/>
        </w:rPr>
        <w:t>coil around</w:t>
      </w:r>
      <w:r>
        <w:rPr>
          <w:rFonts w:hAnsi="Times New Roman"/>
          <w:color w:val="003300"/>
          <w:u w:color="003300"/>
        </w:rPr>
        <w:t>—</w:t>
      </w:r>
      <w:r>
        <w:rPr>
          <w:color w:val="003300"/>
          <w:u w:color="003300"/>
        </w:rPr>
        <w:t>as a snake</w:t>
      </w:r>
      <w:r>
        <w:rPr>
          <w:rFonts w:hAnsi="Times New Roman"/>
          <w:color w:val="003300"/>
          <w:u w:color="003300"/>
        </w:rPr>
        <w:t xml:space="preserve">’ </w:t>
      </w:r>
      <w:r>
        <w:rPr>
          <w:color w:val="003300"/>
          <w:u w:color="003300"/>
        </w:rPr>
        <w:t>\p Conj. L, vt.</w:t>
      </w:r>
    </w:p>
    <w:p w14:paraId="083EA925" w14:textId="77777777" w:rsidR="00C42BF2" w:rsidRDefault="00F80514">
      <w:pPr>
        <w:pStyle w:val="Default"/>
        <w:widowControl w:val="0"/>
        <w:tabs>
          <w:tab w:val="left" w:pos="2880"/>
        </w:tabs>
        <w:ind w:left="2880" w:hanging="2880"/>
        <w:rPr>
          <w:color w:val="003300"/>
          <w:u w:color="003300"/>
        </w:rPr>
      </w:pPr>
      <w:r>
        <w:rPr>
          <w:color w:val="003300"/>
          <w:u w:color="003300"/>
        </w:rPr>
        <w:t>\l KYal</w:t>
      </w:r>
      <w:r>
        <w:rPr>
          <w:color w:val="003300"/>
          <w:u w:color="003300"/>
        </w:rPr>
        <w:tab/>
        <w:t xml:space="preserve">\w </w:t>
      </w:r>
      <w:r>
        <w:rPr>
          <w:i/>
          <w:iCs/>
          <w:color w:val="003300"/>
          <w:u w:color="003300"/>
        </w:rPr>
        <w:t>mur.ni-</w:t>
      </w:r>
      <w:r>
        <w:rPr>
          <w:color w:val="003300"/>
          <w:u w:color="003300"/>
        </w:rPr>
        <w:t xml:space="preserve"> \g </w:t>
      </w:r>
      <w:r>
        <w:rPr>
          <w:rFonts w:hAnsi="Times New Roman"/>
          <w:color w:val="003300"/>
          <w:u w:color="003300"/>
        </w:rPr>
        <w:t>‘</w:t>
      </w:r>
      <w:r>
        <w:rPr>
          <w:color w:val="003300"/>
          <w:u w:color="003300"/>
        </w:rPr>
        <w:t>twist, stir</w:t>
      </w:r>
      <w:r>
        <w:rPr>
          <w:rFonts w:hAnsi="Times New Roman"/>
          <w:color w:val="003300"/>
          <w:u w:color="003300"/>
        </w:rPr>
        <w:t xml:space="preserve">’ </w:t>
      </w:r>
      <w:r>
        <w:rPr>
          <w:color w:val="003300"/>
          <w:u w:color="003300"/>
        </w:rPr>
        <w:t xml:space="preserve">\p Conj. L, vt. \q Also </w:t>
      </w:r>
      <w:r>
        <w:rPr>
          <w:i/>
          <w:iCs/>
          <w:color w:val="003300"/>
          <w:u w:color="003300"/>
        </w:rPr>
        <w:t>murniji</w:t>
      </w:r>
      <w:r>
        <w:rPr>
          <w:rFonts w:hAnsi="Times New Roman"/>
          <w:color w:val="003300"/>
          <w:u w:color="003300"/>
        </w:rPr>
        <w:t xml:space="preserve"> ‘</w:t>
      </w:r>
      <w:r>
        <w:rPr>
          <w:color w:val="003300"/>
          <w:u w:color="003300"/>
        </w:rPr>
        <w:t>to turn around, go around in circles (as when lost)</w:t>
      </w:r>
      <w:r>
        <w:rPr>
          <w:rFonts w:hAnsi="Times New Roman"/>
          <w:color w:val="003300"/>
          <w:u w:color="003300"/>
        </w:rPr>
        <w:t>’</w:t>
      </w:r>
    </w:p>
    <w:p w14:paraId="66EBAE41" w14:textId="77777777" w:rsidR="00C42BF2" w:rsidRDefault="00C42BF2">
      <w:pPr>
        <w:pStyle w:val="Default"/>
        <w:widowControl w:val="0"/>
        <w:tabs>
          <w:tab w:val="left" w:pos="2880"/>
        </w:tabs>
        <w:ind w:left="2880" w:hanging="2880"/>
        <w:rPr>
          <w:color w:val="003300"/>
          <w:u w:color="003300"/>
        </w:rPr>
      </w:pPr>
    </w:p>
    <w:p w14:paraId="7A88EE31" w14:textId="77777777" w:rsidR="00C42BF2" w:rsidRDefault="00C42BF2">
      <w:pPr>
        <w:pStyle w:val="Default"/>
        <w:widowControl w:val="0"/>
        <w:tabs>
          <w:tab w:val="left" w:pos="2880"/>
        </w:tabs>
        <w:ind w:left="2880" w:hanging="2880"/>
        <w:rPr>
          <w:color w:val="003300"/>
          <w:u w:color="003300"/>
        </w:rPr>
      </w:pPr>
    </w:p>
    <w:p w14:paraId="7226D44B" w14:textId="77777777" w:rsidR="00C42BF2" w:rsidRDefault="00F80514">
      <w:pPr>
        <w:pStyle w:val="Default"/>
        <w:widowControl w:val="0"/>
        <w:tabs>
          <w:tab w:val="left" w:pos="2880"/>
        </w:tabs>
        <w:ind w:left="2880" w:hanging="2880"/>
        <w:rPr>
          <w:b/>
          <w:bCs/>
        </w:rPr>
      </w:pPr>
      <w:r>
        <w:lastRenderedPageBreak/>
        <w:t xml:space="preserve">\e </w:t>
      </w:r>
      <w:r>
        <w:rPr>
          <w:b/>
          <w:bCs/>
        </w:rPr>
        <w:t>*murntu</w:t>
      </w:r>
    </w:p>
    <w:p w14:paraId="56AB433F" w14:textId="77777777" w:rsidR="00C42BF2" w:rsidRDefault="00F80514">
      <w:pPr>
        <w:pStyle w:val="Default"/>
        <w:widowControl w:val="0"/>
        <w:tabs>
          <w:tab w:val="left" w:pos="2880"/>
        </w:tabs>
        <w:ind w:left="2880" w:hanging="2880"/>
      </w:pPr>
      <w:r>
        <w:t xml:space="preserve">\t </w:t>
      </w:r>
      <w:r>
        <w:rPr>
          <w:rFonts w:hAnsi="Times New Roman"/>
        </w:rPr>
        <w:t>‘</w:t>
      </w:r>
      <w:r>
        <w:t>bent, crooked</w:t>
      </w:r>
      <w:r>
        <w:rPr>
          <w:rFonts w:hAnsi="Times New Roman"/>
        </w:rPr>
        <w:t>’</w:t>
      </w:r>
    </w:p>
    <w:p w14:paraId="033FA76D" w14:textId="77777777" w:rsidR="00C42BF2" w:rsidRDefault="00F80514">
      <w:pPr>
        <w:pStyle w:val="Default"/>
        <w:widowControl w:val="0"/>
        <w:tabs>
          <w:tab w:val="left" w:pos="2880"/>
        </w:tabs>
        <w:ind w:left="2880" w:hanging="2880"/>
      </w:pPr>
      <w:r>
        <w:t>\b nAdj</w:t>
      </w:r>
    </w:p>
    <w:p w14:paraId="3C06A46A" w14:textId="77777777" w:rsidR="00C42BF2" w:rsidRDefault="00F80514">
      <w:pPr>
        <w:pStyle w:val="Default"/>
        <w:widowControl w:val="0"/>
        <w:tabs>
          <w:tab w:val="left" w:pos="2880"/>
        </w:tabs>
        <w:ind w:left="2880" w:hanging="2880"/>
      </w:pPr>
      <w:r>
        <w:t>\l Warlpiri</w:t>
      </w:r>
      <w:r>
        <w:tab/>
        <w:t xml:space="preserve">\w </w:t>
      </w:r>
      <w:r>
        <w:rPr>
          <w:rFonts w:hAnsi="Times New Roman"/>
        </w:rPr>
        <w:t>‘</w:t>
      </w:r>
      <w:r>
        <w:t>cross-legged, arms crossed, arms akimbo</w:t>
      </w:r>
      <w:r>
        <w:rPr>
          <w:rFonts w:hAnsi="Times New Roman"/>
        </w:rPr>
        <w:t xml:space="preserve">’ </w:t>
      </w:r>
      <w:r>
        <w:t>\q Def.: one leg (</w:t>
      </w:r>
      <w:r>
        <w:rPr>
          <w:i/>
          <w:iCs/>
        </w:rPr>
        <w:t>wanarri</w:t>
      </w:r>
      <w:r>
        <w:t>) doubled up and crossed one over the other or arms bent at elbows, hands placed on hips. \s Warlpiri Dictionary/NE</w:t>
      </w:r>
    </w:p>
    <w:p w14:paraId="65DE499B" w14:textId="77777777" w:rsidR="00C42BF2" w:rsidRDefault="00F80514">
      <w:pPr>
        <w:pStyle w:val="Default"/>
        <w:widowControl w:val="0"/>
        <w:tabs>
          <w:tab w:val="left" w:pos="2880"/>
        </w:tabs>
        <w:ind w:left="2880" w:hanging="2880"/>
      </w:pPr>
      <w:r>
        <w:t>^^^</w:t>
      </w:r>
    </w:p>
    <w:p w14:paraId="1BBA9AA6" w14:textId="77777777" w:rsidR="00C42BF2" w:rsidRDefault="00F80514">
      <w:pPr>
        <w:pStyle w:val="Default"/>
        <w:widowControl w:val="0"/>
        <w:tabs>
          <w:tab w:val="left" w:pos="2880"/>
        </w:tabs>
        <w:ind w:left="2880" w:hanging="2880"/>
      </w:pPr>
      <w:r>
        <w:t>\l Karrwa</w:t>
      </w:r>
      <w:r>
        <w:tab/>
        <w:t xml:space="preserve">\w mundumundu \g </w:t>
      </w:r>
      <w:r>
        <w:rPr>
          <w:rFonts w:hAnsi="Times New Roman"/>
        </w:rPr>
        <w:t>‘</w:t>
      </w:r>
      <w:r>
        <w:t>bent, crooked</w:t>
      </w:r>
      <w:r>
        <w:rPr>
          <w:rFonts w:hAnsi="Times New Roman"/>
        </w:rPr>
        <w:t xml:space="preserve">’  </w:t>
      </w:r>
      <w:r>
        <w:t>\s NE</w:t>
      </w:r>
    </w:p>
    <w:p w14:paraId="60CB95E3" w14:textId="77777777" w:rsidR="00C42BF2" w:rsidRDefault="00F80514">
      <w:pPr>
        <w:pStyle w:val="Default"/>
        <w:widowControl w:val="0"/>
        <w:tabs>
          <w:tab w:val="left" w:pos="2880"/>
        </w:tabs>
        <w:ind w:left="2880" w:hanging="2880"/>
      </w:pPr>
      <w:r>
        <w:t>^^^</w:t>
      </w:r>
    </w:p>
    <w:p w14:paraId="7D421F85" w14:textId="77777777" w:rsidR="00C42BF2" w:rsidRDefault="00F80514">
      <w:pPr>
        <w:pStyle w:val="Default"/>
        <w:widowControl w:val="0"/>
        <w:tabs>
          <w:tab w:val="left" w:pos="2880"/>
        </w:tabs>
        <w:ind w:left="2880" w:hanging="2880"/>
      </w:pPr>
      <w:r>
        <w:t>\l Kayardild</w:t>
      </w:r>
      <w:r>
        <w:tab/>
        <w:t xml:space="preserve">\w murntu \g </w:t>
      </w:r>
      <w:r>
        <w:rPr>
          <w:rFonts w:hAnsi="Times New Roman"/>
        </w:rPr>
        <w:t>‘</w:t>
      </w:r>
      <w:r>
        <w:t>bent, crooked</w:t>
      </w:r>
      <w:r>
        <w:rPr>
          <w:rFonts w:hAnsi="Times New Roman"/>
        </w:rPr>
        <w:t xml:space="preserve">’ </w:t>
      </w:r>
      <w:r>
        <w:t>\s NE</w:t>
      </w:r>
    </w:p>
    <w:p w14:paraId="6CC02D65" w14:textId="77777777" w:rsidR="00C42BF2" w:rsidRDefault="00F80514">
      <w:pPr>
        <w:pStyle w:val="Default"/>
        <w:widowControl w:val="0"/>
        <w:tabs>
          <w:tab w:val="left" w:pos="2880"/>
        </w:tabs>
        <w:ind w:left="2880" w:hanging="2880"/>
      </w:pPr>
      <w:r>
        <w:t>\l Yukulta</w:t>
      </w:r>
      <w:r>
        <w:tab/>
        <w:t xml:space="preserve">\w mungkuwatha \g </w:t>
      </w:r>
      <w:r>
        <w:rPr>
          <w:rFonts w:hAnsi="Times New Roman"/>
        </w:rPr>
        <w:t>‘</w:t>
      </w:r>
      <w:r>
        <w:t>to bend</w:t>
      </w:r>
      <w:r>
        <w:rPr>
          <w:rFonts w:hAnsi="Times New Roman"/>
        </w:rPr>
        <w:t xml:space="preserve">’ </w:t>
      </w:r>
      <w:r>
        <w:t>\p v \s NE</w:t>
      </w:r>
    </w:p>
    <w:p w14:paraId="239A741A" w14:textId="77777777" w:rsidR="00C42BF2" w:rsidRDefault="00F80514">
      <w:pPr>
        <w:pStyle w:val="Default"/>
        <w:widowControl w:val="0"/>
        <w:tabs>
          <w:tab w:val="left" w:pos="2880"/>
        </w:tabs>
        <w:ind w:left="2880" w:hanging="2880"/>
      </w:pPr>
      <w:r>
        <w:t xml:space="preserve">\l </w:t>
      </w:r>
      <w:r>
        <w:rPr>
          <w:b/>
          <w:bCs/>
        </w:rPr>
        <w:t>pSouthern Tangkic</w:t>
      </w:r>
      <w:r>
        <w:rPr>
          <w:b/>
          <w:bCs/>
        </w:rPr>
        <w:tab/>
        <w:t>\w murntu</w:t>
      </w:r>
      <w:r>
        <w:t xml:space="preserve"> \s NE</w:t>
      </w:r>
    </w:p>
    <w:p w14:paraId="7764DF63" w14:textId="77777777" w:rsidR="00C42BF2" w:rsidRDefault="00C42BF2">
      <w:pPr>
        <w:pStyle w:val="Default"/>
        <w:widowControl w:val="0"/>
        <w:tabs>
          <w:tab w:val="left" w:pos="2880"/>
        </w:tabs>
        <w:ind w:left="2880" w:hanging="2880"/>
      </w:pPr>
    </w:p>
    <w:p w14:paraId="73DABFEA" w14:textId="77777777" w:rsidR="00C42BF2" w:rsidRDefault="00C42BF2">
      <w:pPr>
        <w:pStyle w:val="Default"/>
        <w:widowControl w:val="0"/>
        <w:tabs>
          <w:tab w:val="left" w:pos="2880"/>
        </w:tabs>
        <w:ind w:left="2880" w:hanging="2880"/>
      </w:pPr>
    </w:p>
    <w:p w14:paraId="2A016407" w14:textId="77777777" w:rsidR="00C42BF2" w:rsidRDefault="00F80514">
      <w:pPr>
        <w:pStyle w:val="Default"/>
        <w:widowControl w:val="0"/>
        <w:tabs>
          <w:tab w:val="left" w:pos="2880"/>
        </w:tabs>
        <w:ind w:left="2880" w:hanging="2880"/>
        <w:rPr>
          <w:b/>
          <w:bCs/>
        </w:rPr>
      </w:pPr>
      <w:r>
        <w:t xml:space="preserve">\e </w:t>
      </w:r>
      <w:r>
        <w:rPr>
          <w:b/>
          <w:bCs/>
        </w:rPr>
        <w:t>*munga+</w:t>
      </w:r>
    </w:p>
    <w:p w14:paraId="1267294D" w14:textId="77777777" w:rsidR="00C42BF2" w:rsidRDefault="00F80514">
      <w:pPr>
        <w:pStyle w:val="Default"/>
        <w:widowControl w:val="0"/>
        <w:tabs>
          <w:tab w:val="left" w:pos="2880"/>
        </w:tabs>
        <w:ind w:left="2880" w:hanging="2880"/>
      </w:pPr>
      <w:r>
        <w:t xml:space="preserve">\t </w:t>
      </w:r>
      <w:r>
        <w:rPr>
          <w:rFonts w:hAnsi="Times New Roman"/>
        </w:rPr>
        <w:t>‘</w:t>
      </w:r>
      <w:r>
        <w:t>nighttime</w:t>
      </w:r>
      <w:r>
        <w:rPr>
          <w:rFonts w:hAnsi="Times New Roman"/>
        </w:rPr>
        <w:t>’</w:t>
      </w:r>
    </w:p>
    <w:p w14:paraId="1AA830C3" w14:textId="77777777" w:rsidR="00C42BF2" w:rsidRDefault="00F80514">
      <w:pPr>
        <w:pStyle w:val="Default"/>
        <w:widowControl w:val="0"/>
        <w:tabs>
          <w:tab w:val="left" w:pos="2880"/>
        </w:tabs>
        <w:ind w:left="2880" w:hanging="2880"/>
      </w:pPr>
      <w:r>
        <w:t>\b n</w:t>
      </w:r>
    </w:p>
    <w:p w14:paraId="41636EC0" w14:textId="77777777" w:rsidR="00C42BF2" w:rsidRDefault="00F80514">
      <w:pPr>
        <w:pStyle w:val="Default"/>
        <w:widowControl w:val="0"/>
        <w:tabs>
          <w:tab w:val="left" w:pos="2880"/>
        </w:tabs>
        <w:ind w:left="2880" w:hanging="2880"/>
      </w:pPr>
      <w:r>
        <w:t>\c E</w:t>
      </w:r>
    </w:p>
    <w:p w14:paraId="1E9C8149" w14:textId="77777777" w:rsidR="00C42BF2" w:rsidRDefault="00F80514">
      <w:pPr>
        <w:pStyle w:val="Default"/>
        <w:widowControl w:val="0"/>
        <w:tabs>
          <w:tab w:val="left" w:pos="2880"/>
        </w:tabs>
        <w:ind w:left="2880" w:hanging="2880"/>
      </w:pPr>
      <w:r>
        <w:t>\x See also *mu</w:t>
      </w:r>
      <w:r>
        <w:rPr>
          <w:rFonts w:hAnsi="Times New Roman"/>
        </w:rPr>
        <w:t>ñ</w:t>
      </w:r>
      <w:r>
        <w:t>a.</w:t>
      </w:r>
    </w:p>
    <w:p w14:paraId="75189692" w14:textId="77777777" w:rsidR="00C42BF2" w:rsidRDefault="00F80514">
      <w:pPr>
        <w:pStyle w:val="Default"/>
        <w:widowControl w:val="0"/>
        <w:tabs>
          <w:tab w:val="left" w:pos="2880"/>
        </w:tabs>
        <w:ind w:left="2880" w:hanging="2880"/>
      </w:pPr>
      <w:r>
        <w:t>\l Yalarnnga</w:t>
      </w:r>
      <w:r>
        <w:tab/>
        <w:t xml:space="preserve">\w mungatha \g </w:t>
      </w:r>
      <w:r>
        <w:rPr>
          <w:rFonts w:hAnsi="Times New Roman"/>
        </w:rPr>
        <w:t>‘</w:t>
      </w:r>
      <w:r>
        <w:t>day</w:t>
      </w:r>
      <w:r>
        <w:rPr>
          <w:rFonts w:hAnsi="Times New Roman"/>
        </w:rPr>
        <w:t xml:space="preserve">’ </w:t>
      </w:r>
      <w:r>
        <w:t>\s Bl&amp;Br</w:t>
      </w:r>
    </w:p>
    <w:p w14:paraId="4B556310" w14:textId="77777777" w:rsidR="00C42BF2" w:rsidRDefault="00F80514">
      <w:pPr>
        <w:pStyle w:val="Default"/>
        <w:widowControl w:val="0"/>
        <w:tabs>
          <w:tab w:val="left" w:pos="2880"/>
        </w:tabs>
        <w:ind w:left="2880" w:hanging="2880"/>
      </w:pPr>
      <w:r>
        <w:t>\l Manjiljarra</w:t>
      </w:r>
      <w:r>
        <w:tab/>
        <w:t xml:space="preserve">\w munga \g </w:t>
      </w:r>
      <w:r>
        <w:rPr>
          <w:rFonts w:hAnsi="Times New Roman"/>
        </w:rPr>
        <w:t>‘</w:t>
      </w:r>
      <w:r>
        <w:t>night</w:t>
      </w:r>
      <w:r>
        <w:rPr>
          <w:rFonts w:hAnsi="Times New Roman"/>
        </w:rPr>
        <w:t xml:space="preserve">’ </w:t>
      </w:r>
      <w:r>
        <w:t xml:space="preserve">\q Also </w:t>
      </w:r>
      <w:r>
        <w:rPr>
          <w:i/>
          <w:iCs/>
        </w:rPr>
        <w:t>mungajarra</w:t>
      </w:r>
      <w:r>
        <w:rPr>
          <w:rFonts w:hAnsi="Times New Roman"/>
        </w:rPr>
        <w:t xml:space="preserve"> ‘</w:t>
      </w:r>
      <w:r>
        <w:t>night time</w:t>
      </w:r>
      <w:r>
        <w:rPr>
          <w:rFonts w:hAnsi="Times New Roman"/>
        </w:rPr>
        <w:t>’</w:t>
      </w:r>
      <w:r>
        <w:t>. \s PMcC</w:t>
      </w:r>
    </w:p>
    <w:p w14:paraId="25C638C0" w14:textId="77777777" w:rsidR="00C42BF2" w:rsidRDefault="00C42BF2">
      <w:pPr>
        <w:pStyle w:val="Default"/>
        <w:widowControl w:val="0"/>
        <w:tabs>
          <w:tab w:val="left" w:pos="2880"/>
        </w:tabs>
        <w:ind w:left="2880" w:hanging="2880"/>
      </w:pPr>
    </w:p>
    <w:p w14:paraId="407BF2B8" w14:textId="77777777" w:rsidR="00C42BF2" w:rsidRDefault="00C42BF2">
      <w:pPr>
        <w:pStyle w:val="Default"/>
        <w:widowControl w:val="0"/>
        <w:tabs>
          <w:tab w:val="left" w:pos="2880"/>
        </w:tabs>
        <w:ind w:left="2880" w:hanging="2880"/>
      </w:pPr>
    </w:p>
    <w:p w14:paraId="6E1B55EE" w14:textId="77777777" w:rsidR="00C42BF2" w:rsidRDefault="00F80514">
      <w:pPr>
        <w:pStyle w:val="Default"/>
        <w:widowControl w:val="0"/>
        <w:tabs>
          <w:tab w:val="left" w:pos="2880"/>
        </w:tabs>
        <w:ind w:left="2880" w:hanging="2880"/>
        <w:rPr>
          <w:b/>
          <w:bCs/>
        </w:rPr>
      </w:pPr>
      <w:r>
        <w:t xml:space="preserve">\e </w:t>
      </w:r>
      <w:r>
        <w:rPr>
          <w:b/>
          <w:bCs/>
        </w:rPr>
        <w:t>*mungka-</w:t>
      </w:r>
    </w:p>
    <w:p w14:paraId="29BC8A8A" w14:textId="77777777" w:rsidR="00C42BF2" w:rsidRDefault="00F80514">
      <w:pPr>
        <w:pStyle w:val="Default"/>
        <w:widowControl w:val="0"/>
        <w:tabs>
          <w:tab w:val="left" w:pos="2880"/>
        </w:tabs>
        <w:ind w:left="2880" w:hanging="2880"/>
      </w:pPr>
      <w:r>
        <w:t xml:space="preserve">\t </w:t>
      </w:r>
      <w:r>
        <w:rPr>
          <w:rFonts w:hAnsi="Times New Roman"/>
        </w:rPr>
        <w:t>‘</w:t>
      </w:r>
      <w:r>
        <w:t>eat</w:t>
      </w:r>
      <w:r>
        <w:rPr>
          <w:rFonts w:hAnsi="Times New Roman"/>
        </w:rPr>
        <w:t>’</w:t>
      </w:r>
    </w:p>
    <w:p w14:paraId="411BAC5F" w14:textId="77777777" w:rsidR="00C42BF2" w:rsidRDefault="00F80514">
      <w:pPr>
        <w:pStyle w:val="Default"/>
        <w:widowControl w:val="0"/>
        <w:tabs>
          <w:tab w:val="left" w:pos="2880"/>
        </w:tabs>
        <w:ind w:left="2880" w:hanging="2880"/>
      </w:pPr>
      <w:r>
        <w:t>\b vt</w:t>
      </w:r>
    </w:p>
    <w:p w14:paraId="5DB082FD" w14:textId="77777777" w:rsidR="00C42BF2" w:rsidRDefault="00F80514">
      <w:pPr>
        <w:pStyle w:val="Default"/>
        <w:widowControl w:val="0"/>
        <w:tabs>
          <w:tab w:val="left" w:pos="2880"/>
        </w:tabs>
        <w:ind w:left="2880" w:hanging="2880"/>
      </w:pPr>
      <w:r>
        <w:t>\x See also *pac(</w:t>
      </w:r>
      <w:r>
        <w:rPr>
          <w:vertAlign w:val="superscript"/>
        </w:rPr>
        <w:t>y</w:t>
      </w:r>
      <w:r>
        <w:t>)a-, *ca-.</w:t>
      </w:r>
    </w:p>
    <w:p w14:paraId="579E12E1" w14:textId="77777777" w:rsidR="00C42BF2" w:rsidRDefault="00F80514">
      <w:pPr>
        <w:pStyle w:val="Default"/>
        <w:widowControl w:val="0"/>
        <w:tabs>
          <w:tab w:val="left" w:pos="2880"/>
        </w:tabs>
        <w:ind w:left="2880" w:hanging="2880"/>
      </w:pPr>
      <w:r>
        <w:t>\l Mpalitjanh</w:t>
      </w:r>
      <w:r>
        <w:tab/>
        <w:t>\w</w:t>
      </w:r>
      <w:r>
        <w:rPr>
          <w:i/>
          <w:iCs/>
        </w:rPr>
        <w:t xml:space="preserve"> kwa-</w:t>
      </w:r>
      <w:r>
        <w:t xml:space="preserve"> \g </w:t>
      </w:r>
      <w:r>
        <w:rPr>
          <w:rFonts w:hAnsi="Times New Roman"/>
        </w:rPr>
        <w:t>‘</w:t>
      </w:r>
      <w:r>
        <w:t>eat, drink</w:t>
      </w:r>
      <w:r>
        <w:rPr>
          <w:rFonts w:hAnsi="Times New Roman"/>
        </w:rPr>
        <w:t xml:space="preserve">’ </w:t>
      </w:r>
      <w:r>
        <w:t>\s (KLH)</w:t>
      </w:r>
    </w:p>
    <w:p w14:paraId="66471BF3" w14:textId="77777777" w:rsidR="00C42BF2" w:rsidRDefault="00F80514">
      <w:pPr>
        <w:pStyle w:val="Default"/>
        <w:widowControl w:val="0"/>
        <w:tabs>
          <w:tab w:val="left" w:pos="2880"/>
        </w:tabs>
        <w:ind w:left="2880" w:hanging="2880"/>
      </w:pPr>
      <w:r>
        <w:t>\l Luthigh</w:t>
      </w:r>
      <w:r>
        <w:tab/>
        <w:t>\w</w:t>
      </w:r>
      <w:r>
        <w:rPr>
          <w:i/>
          <w:iCs/>
        </w:rPr>
        <w:t xml:space="preserve"> kwa-</w:t>
      </w:r>
      <w:r>
        <w:t xml:space="preserve"> \g </w:t>
      </w:r>
      <w:r>
        <w:rPr>
          <w:rFonts w:hAnsi="Times New Roman"/>
        </w:rPr>
        <w:t>‘</w:t>
      </w:r>
      <w:r>
        <w:t>eat, drink</w:t>
      </w:r>
      <w:r>
        <w:rPr>
          <w:rFonts w:hAnsi="Times New Roman"/>
        </w:rPr>
        <w:t xml:space="preserve">’ </w:t>
      </w:r>
      <w:r>
        <w:t>\s (KLH)</w:t>
      </w:r>
    </w:p>
    <w:p w14:paraId="51082DCA" w14:textId="77777777" w:rsidR="00C42BF2" w:rsidRDefault="00F80514">
      <w:pPr>
        <w:pStyle w:val="Default"/>
        <w:widowControl w:val="0"/>
        <w:tabs>
          <w:tab w:val="left" w:pos="2880"/>
        </w:tabs>
        <w:ind w:left="2880" w:hanging="2880"/>
      </w:pPr>
      <w:r>
        <w:t>\l Awngthim</w:t>
      </w:r>
      <w:r>
        <w:tab/>
        <w:t>\w</w:t>
      </w:r>
      <w:r>
        <w:rPr>
          <w:i/>
          <w:iCs/>
        </w:rPr>
        <w:t xml:space="preserve"> ngkwa-</w:t>
      </w:r>
      <w:r>
        <w:t xml:space="preserve"> \g </w:t>
      </w:r>
      <w:r>
        <w:rPr>
          <w:rFonts w:hAnsi="Times New Roman"/>
        </w:rPr>
        <w:t>‘</w:t>
      </w:r>
      <w:r>
        <w:t>eat, drink</w:t>
      </w:r>
      <w:r>
        <w:rPr>
          <w:rFonts w:hAnsi="Times New Roman"/>
        </w:rPr>
        <w:t xml:space="preserve">’ </w:t>
      </w:r>
      <w:r>
        <w:t>\s (KLH)</w:t>
      </w:r>
    </w:p>
    <w:p w14:paraId="41D18988" w14:textId="77777777" w:rsidR="00C42BF2" w:rsidRDefault="00F80514">
      <w:pPr>
        <w:pStyle w:val="Default"/>
        <w:widowControl w:val="0"/>
        <w:tabs>
          <w:tab w:val="left" w:pos="2880"/>
        </w:tabs>
        <w:ind w:left="2880" w:hanging="2880"/>
      </w:pPr>
      <w:r>
        <w:t>\l Mpakwithi</w:t>
      </w:r>
      <w:r>
        <w:tab/>
        <w:t xml:space="preserve">\w </w:t>
      </w:r>
      <w:r>
        <w:rPr>
          <w:i/>
          <w:iCs/>
        </w:rPr>
        <w:t>gwa-</w:t>
      </w:r>
      <w:r>
        <w:t xml:space="preserve"> \g </w:t>
      </w:r>
      <w:r>
        <w:rPr>
          <w:rFonts w:hAnsi="Times New Roman"/>
        </w:rPr>
        <w:t>‘</w:t>
      </w:r>
      <w:r>
        <w:t>eat, drink</w:t>
      </w:r>
      <w:r>
        <w:rPr>
          <w:rFonts w:hAnsi="Times New Roman"/>
        </w:rPr>
        <w:t xml:space="preserve">’ </w:t>
      </w:r>
      <w:r>
        <w:t xml:space="preserve">\p Conj irr, vt: P </w:t>
      </w:r>
      <w:r>
        <w:rPr>
          <w:i/>
          <w:iCs/>
        </w:rPr>
        <w:t>gwana</w:t>
      </w:r>
      <w:r>
        <w:t xml:space="preserve">, Pres </w:t>
      </w:r>
      <w:r>
        <w:rPr>
          <w:i/>
          <w:iCs/>
        </w:rPr>
        <w:t>gwapra</w:t>
      </w:r>
      <w:r>
        <w:t xml:space="preserve">, F </w:t>
      </w:r>
      <w:r>
        <w:rPr>
          <w:i/>
          <w:iCs/>
        </w:rPr>
        <w:t>gwaya</w:t>
      </w:r>
      <w:r>
        <w:t xml:space="preserve">, Imp </w:t>
      </w:r>
      <w:r>
        <w:rPr>
          <w:i/>
          <w:iCs/>
        </w:rPr>
        <w:t>gwa7a</w:t>
      </w:r>
      <w:r>
        <w:t xml:space="preserve">, Consec </w:t>
      </w:r>
      <w:r>
        <w:rPr>
          <w:i/>
          <w:iCs/>
        </w:rPr>
        <w:t>gwanhakumu</w:t>
      </w:r>
      <w:r>
        <w:t>.  \f [nggwapra] etc. \s TC</w:t>
      </w:r>
    </w:p>
    <w:p w14:paraId="1E95F682" w14:textId="77777777" w:rsidR="00C42BF2" w:rsidRDefault="00F80514">
      <w:pPr>
        <w:pStyle w:val="Default"/>
        <w:widowControl w:val="0"/>
        <w:tabs>
          <w:tab w:val="left" w:pos="2880"/>
        </w:tabs>
        <w:ind w:left="2880" w:hanging="2880"/>
      </w:pPr>
      <w:r>
        <w:t>\l Ntra</w:t>
      </w:r>
      <w:r>
        <w:rPr>
          <w:rFonts w:hAnsi="Times New Roman"/>
        </w:rPr>
        <w:t>’</w:t>
      </w:r>
      <w:r>
        <w:t>ngith</w:t>
      </w:r>
      <w:r>
        <w:tab/>
        <w:t>\w</w:t>
      </w:r>
      <w:r>
        <w:rPr>
          <w:i/>
          <w:iCs/>
        </w:rPr>
        <w:t xml:space="preserve"> ngka-</w:t>
      </w:r>
      <w:r>
        <w:t xml:space="preserve"> \g </w:t>
      </w:r>
      <w:r>
        <w:rPr>
          <w:rFonts w:hAnsi="Times New Roman"/>
        </w:rPr>
        <w:t>‘</w:t>
      </w:r>
      <w:r>
        <w:t>eat, drink</w:t>
      </w:r>
      <w:r>
        <w:rPr>
          <w:rFonts w:hAnsi="Times New Roman"/>
        </w:rPr>
        <w:t xml:space="preserve">’ </w:t>
      </w:r>
      <w:r>
        <w:t>\s (KLH)</w:t>
      </w:r>
    </w:p>
    <w:p w14:paraId="7A1E935E" w14:textId="77777777" w:rsidR="00C42BF2" w:rsidRDefault="00F80514">
      <w:pPr>
        <w:pStyle w:val="Default"/>
        <w:widowControl w:val="0"/>
        <w:tabs>
          <w:tab w:val="left" w:pos="2880"/>
        </w:tabs>
        <w:ind w:left="2880" w:hanging="2880"/>
      </w:pPr>
      <w:r>
        <w:t>\l WMungknh</w:t>
      </w:r>
      <w:r>
        <w:tab/>
        <w:t>\w</w:t>
      </w:r>
      <w:r>
        <w:rPr>
          <w:i/>
          <w:iCs/>
        </w:rPr>
        <w:t xml:space="preserve"> mungk-</w:t>
      </w:r>
      <w:r>
        <w:t xml:space="preserve"> \g </w:t>
      </w:r>
      <w:r>
        <w:rPr>
          <w:rFonts w:hAnsi="Times New Roman"/>
        </w:rPr>
        <w:t>‘</w:t>
      </w:r>
      <w:r>
        <w:t>eat; drink</w:t>
      </w:r>
      <w:r>
        <w:rPr>
          <w:rFonts w:hAnsi="Times New Roman"/>
        </w:rPr>
        <w:t xml:space="preserve">’ </w:t>
      </w:r>
      <w:r>
        <w:t xml:space="preserve">\q KPPW: also </w:t>
      </w:r>
      <w:r>
        <w:rPr>
          <w:rFonts w:hAnsi="Times New Roman"/>
        </w:rPr>
        <w:t>‘</w:t>
      </w:r>
      <w:r>
        <w:t>be jammed</w:t>
      </w:r>
      <w:r>
        <w:rPr>
          <w:rFonts w:hAnsi="Times New Roman"/>
        </w:rPr>
        <w:t>—</w:t>
      </w:r>
      <w:r>
        <w:t>as by something heavy</w:t>
      </w:r>
      <w:r>
        <w:rPr>
          <w:rFonts w:hAnsi="Times New Roman"/>
        </w:rPr>
        <w:t>—</w:t>
      </w:r>
      <w:r>
        <w:t>drum, log, door etc.</w:t>
      </w:r>
      <w:r>
        <w:rPr>
          <w:rFonts w:hAnsi="Times New Roman"/>
        </w:rPr>
        <w:t xml:space="preserve">’ </w:t>
      </w:r>
      <w:r>
        <w:t>\s (KLH, KPPW)</w:t>
      </w:r>
    </w:p>
    <w:p w14:paraId="02087B8E" w14:textId="77777777" w:rsidR="00C42BF2" w:rsidRDefault="00F80514">
      <w:pPr>
        <w:pStyle w:val="Default"/>
        <w:widowControl w:val="0"/>
        <w:tabs>
          <w:tab w:val="left" w:pos="2880"/>
        </w:tabs>
        <w:ind w:left="2880" w:hanging="2880"/>
      </w:pPr>
      <w:r>
        <w:t>\l WMe</w:t>
      </w:r>
      <w:r>
        <w:rPr>
          <w:rFonts w:hAnsi="Times New Roman"/>
        </w:rPr>
        <w:t>’</w:t>
      </w:r>
      <w:r>
        <w:t>nh</w:t>
      </w:r>
      <w:r>
        <w:tab/>
        <w:t>\w</w:t>
      </w:r>
      <w:r>
        <w:rPr>
          <w:i/>
          <w:iCs/>
        </w:rPr>
        <w:t xml:space="preserve"> mungk-</w:t>
      </w:r>
      <w:r>
        <w:t xml:space="preserve"> \g </w:t>
      </w:r>
      <w:r>
        <w:rPr>
          <w:rFonts w:hAnsi="Times New Roman"/>
        </w:rPr>
        <w:t>‘</w:t>
      </w:r>
      <w:r>
        <w:t>eat, drink</w:t>
      </w:r>
      <w:r>
        <w:rPr>
          <w:rFonts w:hAnsi="Times New Roman"/>
        </w:rPr>
        <w:t xml:space="preserve">’ </w:t>
      </w:r>
      <w:r>
        <w:t>\s (KLH)</w:t>
      </w:r>
    </w:p>
    <w:p w14:paraId="1A78BA8C" w14:textId="77777777" w:rsidR="00C42BF2" w:rsidRDefault="00F80514">
      <w:pPr>
        <w:pStyle w:val="Default"/>
        <w:widowControl w:val="0"/>
        <w:tabs>
          <w:tab w:val="left" w:pos="2880"/>
        </w:tabs>
        <w:ind w:left="2880" w:hanging="2880"/>
      </w:pPr>
      <w:r>
        <w:t>\l WMuminh</w:t>
      </w:r>
      <w:r>
        <w:tab/>
        <w:t>\w</w:t>
      </w:r>
      <w:r>
        <w:rPr>
          <w:i/>
          <w:iCs/>
        </w:rPr>
        <w:t xml:space="preserve"> mungka-</w:t>
      </w:r>
      <w:r>
        <w:t xml:space="preserve"> \g </w:t>
      </w:r>
      <w:r>
        <w:rPr>
          <w:rFonts w:hAnsi="Times New Roman"/>
        </w:rPr>
        <w:t>‘</w:t>
      </w:r>
      <w:r>
        <w:t>eat, drink</w:t>
      </w:r>
      <w:r>
        <w:rPr>
          <w:rFonts w:hAnsi="Times New Roman"/>
        </w:rPr>
        <w:t xml:space="preserve">’ </w:t>
      </w:r>
      <w:r>
        <w:t>\s (KLH)</w:t>
      </w:r>
    </w:p>
    <w:p w14:paraId="24995D09" w14:textId="77777777" w:rsidR="00C42BF2" w:rsidRDefault="00F80514">
      <w:pPr>
        <w:pStyle w:val="Default"/>
        <w:widowControl w:val="0"/>
        <w:tabs>
          <w:tab w:val="left" w:pos="2880"/>
        </w:tabs>
        <w:ind w:left="2880" w:hanging="2880"/>
      </w:pPr>
      <w:r>
        <w:t>\l KUwanh</w:t>
      </w:r>
      <w:r>
        <w:tab/>
        <w:t>\w</w:t>
      </w:r>
      <w:r>
        <w:rPr>
          <w:i/>
          <w:iCs/>
        </w:rPr>
        <w:t xml:space="preserve"> mungga</w:t>
      </w:r>
      <w:r>
        <w:t xml:space="preserve"> \g </w:t>
      </w:r>
      <w:r>
        <w:rPr>
          <w:rFonts w:hAnsi="Times New Roman"/>
        </w:rPr>
        <w:t>‘</w:t>
      </w:r>
      <w:r>
        <w:t>eat, drink</w:t>
      </w:r>
      <w:r>
        <w:rPr>
          <w:rFonts w:hAnsi="Times New Roman"/>
        </w:rPr>
        <w:t xml:space="preserve">’ </w:t>
      </w:r>
      <w:r>
        <w:t>\q Voiced /g/ implies long *u:? Or conditioned by initial nasal? \s (S&amp;J)</w:t>
      </w:r>
    </w:p>
    <w:p w14:paraId="2A92FA63" w14:textId="77777777" w:rsidR="00C42BF2" w:rsidRDefault="00F80514">
      <w:pPr>
        <w:pStyle w:val="Default"/>
        <w:widowControl w:val="0"/>
        <w:tabs>
          <w:tab w:val="left" w:pos="2880"/>
        </w:tabs>
        <w:ind w:left="2880" w:hanging="2880"/>
      </w:pPr>
      <w:r>
        <w:t>\l KThaayorre</w:t>
      </w:r>
      <w:r>
        <w:tab/>
        <w:t>\w</w:t>
      </w:r>
      <w:r>
        <w:rPr>
          <w:i/>
          <w:iCs/>
        </w:rPr>
        <w:t xml:space="preserve"> mungk</w:t>
      </w:r>
      <w:r>
        <w:t xml:space="preserve"> \g </w:t>
      </w:r>
      <w:r>
        <w:rPr>
          <w:rFonts w:hAnsi="Times New Roman"/>
        </w:rPr>
        <w:t>‘</w:t>
      </w:r>
      <w:r>
        <w:t>eat, drink</w:t>
      </w:r>
      <w:r>
        <w:rPr>
          <w:rFonts w:hAnsi="Times New Roman"/>
        </w:rPr>
        <w:t xml:space="preserve">’ </w:t>
      </w:r>
      <w:r>
        <w:t xml:space="preserve">\p P </w:t>
      </w:r>
      <w:r>
        <w:rPr>
          <w:i/>
          <w:iCs/>
        </w:rPr>
        <w:t>mungkarr</w:t>
      </w:r>
      <w:r>
        <w:t>. \s (KLH, AH)</w:t>
      </w:r>
    </w:p>
    <w:p w14:paraId="639C72D1" w14:textId="77777777" w:rsidR="00C42BF2" w:rsidRDefault="00F80514">
      <w:pPr>
        <w:pStyle w:val="Default"/>
        <w:widowControl w:val="0"/>
        <w:tabs>
          <w:tab w:val="left" w:pos="2880"/>
        </w:tabs>
        <w:ind w:left="2880" w:hanging="2880"/>
      </w:pPr>
      <w:r>
        <w:t xml:space="preserve">\l </w:t>
      </w:r>
      <w:r>
        <w:rPr>
          <w:b/>
          <w:bCs/>
        </w:rPr>
        <w:t>pPaman</w:t>
      </w:r>
      <w:r>
        <w:rPr>
          <w:b/>
          <w:bCs/>
        </w:rPr>
        <w:tab/>
        <w:t>\w *mungka-</w:t>
      </w:r>
      <w:r>
        <w:t xml:space="preserve"> \s (KLH)</w:t>
      </w:r>
    </w:p>
    <w:p w14:paraId="03EDA760" w14:textId="77777777" w:rsidR="00C42BF2" w:rsidRDefault="00F80514">
      <w:pPr>
        <w:pStyle w:val="Default"/>
        <w:widowControl w:val="0"/>
        <w:tabs>
          <w:tab w:val="left" w:pos="2880"/>
        </w:tabs>
        <w:ind w:left="2880" w:hanging="2880"/>
      </w:pPr>
      <w:r>
        <w:t>\l Martuthunira</w:t>
      </w:r>
      <w:r>
        <w:tab/>
        <w:t>\w</w:t>
      </w:r>
      <w:r>
        <w:rPr>
          <w:i/>
          <w:iCs/>
        </w:rPr>
        <w:t xml:space="preserve"> mungka-</w:t>
      </w:r>
      <w:r>
        <w:t xml:space="preserve"> \g </w:t>
      </w:r>
      <w:r>
        <w:rPr>
          <w:rFonts w:hAnsi="Times New Roman"/>
        </w:rPr>
        <w:t>‘</w:t>
      </w:r>
      <w:r>
        <w:t>eat</w:t>
      </w:r>
      <w:r>
        <w:rPr>
          <w:rFonts w:hAnsi="Times New Roman"/>
        </w:rPr>
        <w:t xml:space="preserve">’ </w:t>
      </w:r>
      <w:r>
        <w:t>\q L conj, vt. \s (AD)</w:t>
      </w:r>
    </w:p>
    <w:p w14:paraId="4F3AD37C" w14:textId="77777777" w:rsidR="00C42BF2" w:rsidRDefault="00F80514">
      <w:pPr>
        <w:pStyle w:val="Default"/>
        <w:widowControl w:val="0"/>
        <w:tabs>
          <w:tab w:val="left" w:pos="2880"/>
        </w:tabs>
        <w:ind w:left="2880" w:hanging="2880"/>
      </w:pPr>
      <w:r>
        <w:t>\l Nhuwala</w:t>
      </w:r>
      <w:r>
        <w:tab/>
        <w:t>\w</w:t>
      </w:r>
      <w:r>
        <w:rPr>
          <w:i/>
          <w:iCs/>
        </w:rPr>
        <w:t xml:space="preserve"> mungka-</w:t>
      </w:r>
      <w:r>
        <w:t xml:space="preserve"> \g </w:t>
      </w:r>
      <w:r>
        <w:rPr>
          <w:rFonts w:hAnsi="Times New Roman"/>
        </w:rPr>
        <w:t>‘</w:t>
      </w:r>
      <w:r>
        <w:t>to eat</w:t>
      </w:r>
      <w:r>
        <w:rPr>
          <w:rFonts w:hAnsi="Times New Roman"/>
        </w:rPr>
        <w:t xml:space="preserve">’ </w:t>
      </w:r>
      <w:r>
        <w:t>\s (GNOG)</w:t>
      </w:r>
    </w:p>
    <w:p w14:paraId="1ED00C13" w14:textId="77777777" w:rsidR="00C42BF2" w:rsidRDefault="00F80514">
      <w:pPr>
        <w:pStyle w:val="Default"/>
        <w:widowControl w:val="0"/>
        <w:tabs>
          <w:tab w:val="left" w:pos="2880"/>
        </w:tabs>
        <w:ind w:left="2880" w:hanging="2880"/>
      </w:pPr>
      <w:r>
        <w:t xml:space="preserve">\l </w:t>
      </w:r>
      <w:r>
        <w:rPr>
          <w:b/>
          <w:bCs/>
        </w:rPr>
        <w:t>pNgayarda</w:t>
      </w:r>
      <w:r>
        <w:rPr>
          <w:b/>
          <w:bCs/>
        </w:rPr>
        <w:tab/>
        <w:t>\w *mungka-</w:t>
      </w:r>
      <w:r>
        <w:t xml:space="preserve"> \q L conj. \s (GNOG #620)</w:t>
      </w:r>
    </w:p>
    <w:p w14:paraId="2E6BE814" w14:textId="77777777" w:rsidR="00C42BF2" w:rsidRDefault="00F80514">
      <w:pPr>
        <w:pStyle w:val="Default"/>
        <w:widowControl w:val="0"/>
        <w:tabs>
          <w:tab w:val="left" w:pos="2880"/>
        </w:tabs>
        <w:ind w:left="2880" w:hanging="2880"/>
        <w:rPr>
          <w:b/>
          <w:bCs/>
        </w:rPr>
      </w:pPr>
      <w:r>
        <w:t xml:space="preserve">\l </w:t>
      </w:r>
      <w:r>
        <w:rPr>
          <w:b/>
          <w:bCs/>
        </w:rPr>
        <w:t>pPNy</w:t>
      </w:r>
      <w:r>
        <w:rPr>
          <w:b/>
          <w:bCs/>
        </w:rPr>
        <w:tab/>
        <w:t>\w *mungka-</w:t>
      </w:r>
    </w:p>
    <w:p w14:paraId="7CB3236D" w14:textId="77777777" w:rsidR="00C42BF2" w:rsidRDefault="00C42BF2">
      <w:pPr>
        <w:pStyle w:val="Default"/>
        <w:widowControl w:val="0"/>
        <w:tabs>
          <w:tab w:val="left" w:pos="2880"/>
        </w:tabs>
        <w:ind w:left="2880" w:hanging="2880"/>
        <w:rPr>
          <w:b/>
          <w:bCs/>
        </w:rPr>
      </w:pPr>
    </w:p>
    <w:p w14:paraId="7F62F678" w14:textId="77777777" w:rsidR="00C42BF2" w:rsidRDefault="00C42BF2">
      <w:pPr>
        <w:pStyle w:val="Default"/>
        <w:widowControl w:val="0"/>
        <w:tabs>
          <w:tab w:val="left" w:pos="2880"/>
        </w:tabs>
        <w:ind w:left="2880" w:hanging="2880"/>
        <w:rPr>
          <w:b/>
          <w:bCs/>
        </w:rPr>
      </w:pPr>
    </w:p>
    <w:p w14:paraId="12964CC3" w14:textId="77777777" w:rsidR="00C42BF2" w:rsidRDefault="00F80514">
      <w:pPr>
        <w:pStyle w:val="Default"/>
        <w:widowControl w:val="0"/>
        <w:tabs>
          <w:tab w:val="left" w:pos="2880"/>
        </w:tabs>
        <w:ind w:left="2880" w:hanging="2880"/>
        <w:rPr>
          <w:b/>
          <w:bCs/>
        </w:rPr>
      </w:pPr>
      <w:r>
        <w:t xml:space="preserve">\e </w:t>
      </w:r>
      <w:r>
        <w:rPr>
          <w:b/>
          <w:bCs/>
        </w:rPr>
        <w:t>*mungku</w:t>
      </w:r>
    </w:p>
    <w:p w14:paraId="2B0B8F5C" w14:textId="77777777" w:rsidR="00C42BF2" w:rsidRDefault="00F80514">
      <w:pPr>
        <w:pStyle w:val="Default"/>
        <w:widowControl w:val="0"/>
        <w:tabs>
          <w:tab w:val="left" w:pos="2880"/>
        </w:tabs>
        <w:ind w:left="2880" w:hanging="2880"/>
      </w:pPr>
      <w:r>
        <w:t xml:space="preserve">\t </w:t>
      </w:r>
      <w:r>
        <w:rPr>
          <w:rFonts w:hAnsi="Times New Roman"/>
        </w:rPr>
        <w:t>‘</w:t>
      </w:r>
      <w:r>
        <w:t>termite mound</w:t>
      </w:r>
      <w:r>
        <w:rPr>
          <w:rFonts w:hAnsi="Times New Roman"/>
        </w:rPr>
        <w:t>’</w:t>
      </w:r>
    </w:p>
    <w:p w14:paraId="758790F0" w14:textId="77777777" w:rsidR="00C42BF2" w:rsidRDefault="00F80514">
      <w:pPr>
        <w:pStyle w:val="Default"/>
        <w:widowControl w:val="0"/>
        <w:tabs>
          <w:tab w:val="left" w:pos="2880"/>
        </w:tabs>
        <w:ind w:left="2880" w:hanging="2880"/>
      </w:pPr>
      <w:r>
        <w:t>\b n</w:t>
      </w:r>
    </w:p>
    <w:p w14:paraId="6CD04331" w14:textId="77777777" w:rsidR="00C42BF2" w:rsidRDefault="00F80514">
      <w:pPr>
        <w:pStyle w:val="Default"/>
        <w:widowControl w:val="0"/>
        <w:tabs>
          <w:tab w:val="left" w:pos="2880"/>
        </w:tabs>
        <w:ind w:left="2880" w:hanging="2880"/>
      </w:pPr>
      <w:r>
        <w:t>\c E</w:t>
      </w:r>
    </w:p>
    <w:p w14:paraId="0CAEA052" w14:textId="77777777" w:rsidR="00C42BF2" w:rsidRDefault="00F80514">
      <w:pPr>
        <w:pStyle w:val="Default"/>
        <w:widowControl w:val="0"/>
        <w:tabs>
          <w:tab w:val="left" w:pos="2880"/>
        </w:tabs>
        <w:ind w:left="2880" w:hanging="2880"/>
      </w:pPr>
      <w:r>
        <w:t>\x See also *tipan.</w:t>
      </w:r>
    </w:p>
    <w:p w14:paraId="22492476" w14:textId="77777777" w:rsidR="00C42BF2" w:rsidRDefault="00F80514">
      <w:pPr>
        <w:pStyle w:val="Default"/>
        <w:widowControl w:val="0"/>
        <w:tabs>
          <w:tab w:val="left" w:pos="2880"/>
        </w:tabs>
        <w:ind w:left="2880" w:hanging="2880"/>
      </w:pPr>
      <w:r>
        <w:t>\l KKY</w:t>
      </w:r>
      <w:r>
        <w:tab/>
        <w:t xml:space="preserve">\w mugu \g </w:t>
      </w:r>
      <w:r>
        <w:rPr>
          <w:rFonts w:hAnsi="Times New Roman"/>
        </w:rPr>
        <w:t>‘</w:t>
      </w:r>
      <w:r>
        <w:t>anthill</w:t>
      </w:r>
      <w:r>
        <w:rPr>
          <w:rFonts w:hAnsi="Times New Roman"/>
        </w:rPr>
        <w:t xml:space="preserve">’ </w:t>
      </w:r>
      <w:r>
        <w:t>\s RJK</w:t>
      </w:r>
    </w:p>
    <w:p w14:paraId="6B087EF5" w14:textId="77777777" w:rsidR="00C42BF2" w:rsidRDefault="00F80514">
      <w:pPr>
        <w:pStyle w:val="Default"/>
        <w:widowControl w:val="0"/>
        <w:tabs>
          <w:tab w:val="left" w:pos="2880"/>
        </w:tabs>
        <w:ind w:left="2880" w:hanging="2880"/>
      </w:pPr>
      <w:r>
        <w:t>\l KLY</w:t>
      </w:r>
      <w:r>
        <w:tab/>
        <w:t xml:space="preserve">\w mu:gu \g </w:t>
      </w:r>
      <w:r>
        <w:rPr>
          <w:rFonts w:hAnsi="Times New Roman"/>
        </w:rPr>
        <w:t>‘</w:t>
      </w:r>
      <w:r>
        <w:t>anthill</w:t>
      </w:r>
      <w:r>
        <w:rPr>
          <w:rFonts w:hAnsi="Times New Roman"/>
        </w:rPr>
        <w:t xml:space="preserve">’ </w:t>
      </w:r>
      <w:r>
        <w:t>\s GNOG</w:t>
      </w:r>
    </w:p>
    <w:p w14:paraId="3FFB70C5" w14:textId="77777777" w:rsidR="00C42BF2" w:rsidRDefault="00F80514">
      <w:pPr>
        <w:pStyle w:val="Default"/>
        <w:widowControl w:val="0"/>
        <w:tabs>
          <w:tab w:val="left" w:pos="2880"/>
        </w:tabs>
        <w:ind w:left="2880" w:hanging="2880"/>
      </w:pPr>
      <w:r>
        <w:t>\l Atampaya</w:t>
      </w:r>
      <w:r>
        <w:tab/>
        <w:t xml:space="preserve">\w mungka \g </w:t>
      </w:r>
      <w:r>
        <w:rPr>
          <w:rFonts w:hAnsi="Times New Roman"/>
        </w:rPr>
        <w:t>‘</w:t>
      </w:r>
      <w:r>
        <w:t>red antbed</w:t>
      </w:r>
      <w:r>
        <w:rPr>
          <w:rFonts w:hAnsi="Times New Roman"/>
        </w:rPr>
        <w:t xml:space="preserve">’ </w:t>
      </w:r>
      <w:r>
        <w:t xml:space="preserve">\q Syn. </w:t>
      </w:r>
      <w:r>
        <w:rPr>
          <w:i/>
          <w:iCs/>
        </w:rPr>
        <w:t>i</w:t>
      </w:r>
      <w:r>
        <w:rPr>
          <w:rFonts w:hAnsi="Times New Roman"/>
          <w:i/>
          <w:iCs/>
        </w:rPr>
        <w:t>ñ</w:t>
      </w:r>
      <w:r>
        <w:rPr>
          <w:i/>
          <w:iCs/>
        </w:rPr>
        <w:t>cu:nu</w:t>
      </w:r>
      <w:r>
        <w:t xml:space="preserve">. Contrast </w:t>
      </w:r>
      <w:r>
        <w:rPr>
          <w:i/>
          <w:iCs/>
        </w:rPr>
        <w:t>ukul</w:t>
      </w:r>
      <w:r>
        <w:rPr>
          <w:rFonts w:hAnsi="Symbol"/>
        </w:rPr>
        <w:t></w:t>
      </w:r>
      <w:r>
        <w:rPr>
          <w:i/>
          <w:iCs/>
        </w:rPr>
        <w:t>u</w:t>
      </w:r>
      <w:r>
        <w:rPr>
          <w:rFonts w:hAnsi="Times New Roman"/>
        </w:rPr>
        <w:t xml:space="preserve"> ‘</w:t>
      </w:r>
      <w:r>
        <w:t>blue antbed</w:t>
      </w:r>
      <w:r>
        <w:rPr>
          <w:rFonts w:hAnsi="Times New Roman"/>
        </w:rPr>
        <w:t>’</w:t>
      </w:r>
      <w:r>
        <w:t>. \s TC</w:t>
      </w:r>
    </w:p>
    <w:p w14:paraId="2C220178" w14:textId="77777777" w:rsidR="00C42BF2" w:rsidRDefault="00F80514">
      <w:pPr>
        <w:pStyle w:val="Default"/>
        <w:widowControl w:val="0"/>
        <w:tabs>
          <w:tab w:val="left" w:pos="2880"/>
        </w:tabs>
        <w:ind w:left="2880" w:hanging="2880"/>
      </w:pPr>
      <w:r>
        <w:lastRenderedPageBreak/>
        <w:t>\l Angkamuthi</w:t>
      </w:r>
      <w:r>
        <w:tab/>
        <w:t xml:space="preserve">\w mungka \g </w:t>
      </w:r>
      <w:r>
        <w:rPr>
          <w:rFonts w:hAnsi="Times New Roman"/>
        </w:rPr>
        <w:t>‘</w:t>
      </w:r>
      <w:r>
        <w:t>red antbed</w:t>
      </w:r>
      <w:r>
        <w:rPr>
          <w:rFonts w:hAnsi="Times New Roman"/>
        </w:rPr>
        <w:t xml:space="preserve">’ </w:t>
      </w:r>
      <w:r>
        <w:t xml:space="preserve">\q Contrast </w:t>
      </w:r>
      <w:r>
        <w:rPr>
          <w:i/>
          <w:iCs/>
        </w:rPr>
        <w:t>luca</w:t>
      </w:r>
      <w:r>
        <w:rPr>
          <w:rFonts w:hAnsi="Times New Roman"/>
        </w:rPr>
        <w:t xml:space="preserve"> ‘</w:t>
      </w:r>
      <w:r>
        <w:t>blue antbed</w:t>
      </w:r>
      <w:r>
        <w:rPr>
          <w:rFonts w:hAnsi="Times New Roman"/>
        </w:rPr>
        <w:t>’</w:t>
      </w:r>
      <w:r>
        <w:t>. \s TC</w:t>
      </w:r>
    </w:p>
    <w:p w14:paraId="2F9F3282" w14:textId="77777777" w:rsidR="00C42BF2" w:rsidRDefault="00F80514">
      <w:pPr>
        <w:pStyle w:val="Default"/>
        <w:widowControl w:val="0"/>
        <w:tabs>
          <w:tab w:val="left" w:pos="2880"/>
        </w:tabs>
        <w:ind w:left="2880" w:hanging="2880"/>
      </w:pPr>
      <w:r>
        <w:t>\l Yadhaykenu</w:t>
      </w:r>
      <w:r>
        <w:tab/>
        <w:t xml:space="preserve">\w mungka \g </w:t>
      </w:r>
      <w:r>
        <w:rPr>
          <w:rFonts w:hAnsi="Times New Roman"/>
        </w:rPr>
        <w:t>‘</w:t>
      </w:r>
      <w:r>
        <w:t>red antbed</w:t>
      </w:r>
      <w:r>
        <w:rPr>
          <w:rFonts w:hAnsi="Times New Roman"/>
        </w:rPr>
        <w:t xml:space="preserve">’ </w:t>
      </w:r>
      <w:r>
        <w:t xml:space="preserve">\q Contrast </w:t>
      </w:r>
      <w:r>
        <w:rPr>
          <w:i/>
          <w:iCs/>
        </w:rPr>
        <w:t>luca</w:t>
      </w:r>
      <w:r>
        <w:rPr>
          <w:rFonts w:hAnsi="Times New Roman"/>
        </w:rPr>
        <w:t xml:space="preserve"> ‘</w:t>
      </w:r>
      <w:r>
        <w:t>blue antbed</w:t>
      </w:r>
      <w:r>
        <w:rPr>
          <w:rFonts w:hAnsi="Times New Roman"/>
        </w:rPr>
        <w:t>’</w:t>
      </w:r>
      <w:r>
        <w:t>. \s TC</w:t>
      </w:r>
    </w:p>
    <w:p w14:paraId="09617DDF" w14:textId="77777777" w:rsidR="00C42BF2" w:rsidRDefault="00F80514">
      <w:pPr>
        <w:pStyle w:val="Default"/>
        <w:widowControl w:val="0"/>
        <w:tabs>
          <w:tab w:val="left" w:pos="2880"/>
        </w:tabs>
        <w:ind w:left="2880" w:hanging="2880"/>
      </w:pPr>
      <w:r>
        <w:t>\l Umpila</w:t>
      </w:r>
      <w:r>
        <w:tab/>
        <w:t xml:space="preserve">\w mungka \g </w:t>
      </w:r>
      <w:r>
        <w:rPr>
          <w:rFonts w:hAnsi="Times New Roman"/>
        </w:rPr>
        <w:t>‘</w:t>
      </w:r>
      <w:r>
        <w:t>anthill</w:t>
      </w:r>
      <w:r>
        <w:rPr>
          <w:rFonts w:hAnsi="Times New Roman"/>
        </w:rPr>
        <w:t xml:space="preserve">’ </w:t>
      </w:r>
      <w:r>
        <w:t>\s GNOG, KLH</w:t>
      </w:r>
    </w:p>
    <w:p w14:paraId="7C2682EA" w14:textId="77777777" w:rsidR="00C42BF2" w:rsidRDefault="00F80514">
      <w:pPr>
        <w:pStyle w:val="Default"/>
        <w:widowControl w:val="0"/>
        <w:tabs>
          <w:tab w:val="left" w:pos="2880"/>
        </w:tabs>
        <w:ind w:left="2880" w:hanging="2880"/>
      </w:pPr>
      <w:r>
        <w:t>\l WMe (AV)</w:t>
      </w:r>
      <w:r>
        <w:tab/>
        <w:t xml:space="preserve">\w mungk \g </w:t>
      </w:r>
      <w:r>
        <w:rPr>
          <w:rFonts w:hAnsi="Times New Roman"/>
        </w:rPr>
        <w:t>‘</w:t>
      </w:r>
      <w:r>
        <w:t>anthill</w:t>
      </w:r>
      <w:r>
        <w:rPr>
          <w:rFonts w:hAnsi="Times New Roman"/>
        </w:rPr>
        <w:t xml:space="preserve">’ </w:t>
      </w:r>
      <w:r>
        <w:t>\s KLH</w:t>
      </w:r>
    </w:p>
    <w:p w14:paraId="6C793FF8" w14:textId="77777777" w:rsidR="00C42BF2" w:rsidRDefault="00F80514">
      <w:pPr>
        <w:pStyle w:val="Default"/>
        <w:widowControl w:val="0"/>
        <w:tabs>
          <w:tab w:val="left" w:pos="2880"/>
        </w:tabs>
        <w:ind w:left="2880" w:hanging="2880"/>
        <w:rPr>
          <w:color w:val="003300"/>
          <w:u w:color="003300"/>
        </w:rPr>
      </w:pPr>
      <w:r>
        <w:rPr>
          <w:color w:val="003300"/>
          <w:u w:color="003300"/>
        </w:rPr>
        <w:t>\l Yintyingka</w:t>
      </w:r>
      <w:r>
        <w:rPr>
          <w:color w:val="003300"/>
          <w:u w:color="003300"/>
        </w:rPr>
        <w:tab/>
        <w:t xml:space="preserve">\w mungka \g </w:t>
      </w:r>
      <w:r>
        <w:rPr>
          <w:rFonts w:hAnsi="Times New Roman"/>
          <w:color w:val="003300"/>
          <w:u w:color="003300"/>
        </w:rPr>
        <w:t>‘</w:t>
      </w:r>
      <w:r>
        <w:rPr>
          <w:color w:val="003300"/>
          <w:u w:color="003300"/>
        </w:rPr>
        <w:t>antbed</w:t>
      </w:r>
      <w:r>
        <w:rPr>
          <w:rFonts w:hAnsi="Times New Roman"/>
          <w:color w:val="003300"/>
          <w:u w:color="003300"/>
        </w:rPr>
        <w:t xml:space="preserve">’ </w:t>
      </w:r>
      <w:r>
        <w:rPr>
          <w:color w:val="003300"/>
          <w:u w:color="003300"/>
        </w:rPr>
        <w:t xml:space="preserve">\q Also </w:t>
      </w:r>
      <w:r>
        <w:rPr>
          <w:i/>
          <w:iCs/>
          <w:color w:val="003300"/>
          <w:u w:color="003300"/>
        </w:rPr>
        <w:t>epa</w:t>
      </w:r>
      <w:r>
        <w:rPr>
          <w:rFonts w:hAnsi="Times New Roman"/>
          <w:color w:val="003300"/>
          <w:u w:color="003300"/>
        </w:rPr>
        <w:t xml:space="preserve"> ‘</w:t>
      </w:r>
      <w:r>
        <w:rPr>
          <w:color w:val="003300"/>
          <w:u w:color="003300"/>
        </w:rPr>
        <w:t>antbed</w:t>
      </w:r>
      <w:r>
        <w:rPr>
          <w:rFonts w:hAnsi="Times New Roman"/>
          <w:color w:val="003300"/>
          <w:u w:color="003300"/>
        </w:rPr>
        <w:t>’</w:t>
      </w:r>
      <w:r>
        <w:rPr>
          <w:color w:val="003300"/>
          <w:u w:color="003300"/>
        </w:rPr>
        <w:t>, about which R&amp;V are uncertain as to whether it is a synonymous dialectal variant or represents a different kind of antbed. \s R&amp;V</w:t>
      </w:r>
    </w:p>
    <w:p w14:paraId="0297FBC4" w14:textId="77777777" w:rsidR="00C42BF2" w:rsidRDefault="00F80514">
      <w:pPr>
        <w:pStyle w:val="Default"/>
        <w:widowControl w:val="0"/>
        <w:tabs>
          <w:tab w:val="left" w:pos="2880"/>
        </w:tabs>
        <w:ind w:left="2880" w:hanging="2880"/>
      </w:pPr>
      <w:r>
        <w:t>\l KThaayorre</w:t>
      </w:r>
      <w:r>
        <w:tab/>
        <w:t xml:space="preserve">\w mungk \g </w:t>
      </w:r>
      <w:r>
        <w:rPr>
          <w:rFonts w:hAnsi="Times New Roman"/>
        </w:rPr>
        <w:t>‘</w:t>
      </w:r>
      <w:r>
        <w:t>antbed on tree</w:t>
      </w:r>
      <w:r>
        <w:rPr>
          <w:rFonts w:hAnsi="Times New Roman"/>
        </w:rPr>
        <w:t xml:space="preserve">’ </w:t>
      </w:r>
      <w:r>
        <w:t>\f Recorded with a short echo-vowel [u]. \s NE, ME</w:t>
      </w:r>
    </w:p>
    <w:p w14:paraId="1BA24C9F" w14:textId="77777777" w:rsidR="00C42BF2" w:rsidRDefault="00F80514">
      <w:pPr>
        <w:pStyle w:val="Default"/>
        <w:widowControl w:val="0"/>
        <w:tabs>
          <w:tab w:val="left" w:pos="2880"/>
        </w:tabs>
        <w:ind w:left="2880" w:hanging="2880"/>
      </w:pPr>
      <w:r>
        <w:t>\l KYak</w:t>
      </w:r>
      <w:r>
        <w:tab/>
        <w:t xml:space="preserve">\w mungk \g </w:t>
      </w:r>
      <w:r>
        <w:rPr>
          <w:rFonts w:hAnsi="Times New Roman"/>
        </w:rPr>
        <w:t>‘</w:t>
      </w:r>
      <w:r>
        <w:t>antbed on tree</w:t>
      </w:r>
      <w:r>
        <w:rPr>
          <w:rFonts w:hAnsi="Times New Roman"/>
        </w:rPr>
        <w:t xml:space="preserve">’ </w:t>
      </w:r>
      <w:r>
        <w:t>\f Recorded with a short echo-vowel [u]. \s NE, ME</w:t>
      </w:r>
    </w:p>
    <w:p w14:paraId="3C622F01" w14:textId="77777777" w:rsidR="00C42BF2" w:rsidRDefault="00F80514">
      <w:pPr>
        <w:pStyle w:val="Default"/>
        <w:widowControl w:val="0"/>
        <w:tabs>
          <w:tab w:val="left" w:pos="2880"/>
        </w:tabs>
        <w:ind w:left="2880" w:hanging="2880"/>
      </w:pPr>
      <w:r>
        <w:t>\l YYoront</w:t>
      </w:r>
      <w:r>
        <w:tab/>
        <w:t xml:space="preserve">\w mu-pel \g </w:t>
      </w:r>
      <w:r>
        <w:rPr>
          <w:rFonts w:hAnsi="Times New Roman"/>
        </w:rPr>
        <w:t>‘</w:t>
      </w:r>
      <w:r>
        <w:t>antbed at base of tree</w:t>
      </w:r>
      <w:r>
        <w:rPr>
          <w:rFonts w:hAnsi="Times New Roman"/>
        </w:rPr>
        <w:t xml:space="preserve">’ </w:t>
      </w:r>
      <w:r>
        <w:t xml:space="preserve">\s The </w:t>
      </w:r>
      <w:r>
        <w:rPr>
          <w:i/>
          <w:iCs/>
        </w:rPr>
        <w:t>pel</w:t>
      </w:r>
      <w:r>
        <w:t xml:space="preserve"> part is possibly </w:t>
      </w:r>
      <w:r>
        <w:rPr>
          <w:rFonts w:hAnsi="Times New Roman"/>
        </w:rPr>
        <w:t>‘</w:t>
      </w:r>
      <w:r>
        <w:t>hip</w:t>
      </w:r>
      <w:r>
        <w:rPr>
          <w:rFonts w:hAnsi="Times New Roman"/>
        </w:rPr>
        <w:t>’</w:t>
      </w:r>
      <w:r>
        <w:t xml:space="preserve">, a reference to the form; </w:t>
      </w:r>
      <w:r>
        <w:rPr>
          <w:i/>
          <w:iCs/>
        </w:rPr>
        <w:t>mu</w:t>
      </w:r>
      <w:r>
        <w:t xml:space="preserve"> is regular &lt; *mungka in this (unstressed) context. </w:t>
      </w:r>
    </w:p>
    <w:p w14:paraId="1DB20F89" w14:textId="77777777" w:rsidR="00C42BF2" w:rsidRDefault="00F80514">
      <w:pPr>
        <w:pStyle w:val="Default"/>
        <w:widowControl w:val="0"/>
        <w:tabs>
          <w:tab w:val="left" w:pos="2880"/>
        </w:tabs>
        <w:ind w:left="2880" w:hanging="2880"/>
      </w:pPr>
      <w:r>
        <w:t xml:space="preserve">\l </w:t>
      </w:r>
      <w:r>
        <w:rPr>
          <w:b/>
          <w:bCs/>
        </w:rPr>
        <w:t>pPaman</w:t>
      </w:r>
      <w:r>
        <w:rPr>
          <w:b/>
          <w:bCs/>
        </w:rPr>
        <w:tab/>
        <w:t>\w *mungka</w:t>
      </w:r>
      <w:r>
        <w:t xml:space="preserve"> \s KLH</w:t>
      </w:r>
    </w:p>
    <w:p w14:paraId="530AA9E6" w14:textId="77777777" w:rsidR="00C42BF2" w:rsidRDefault="00F80514">
      <w:pPr>
        <w:pStyle w:val="Default"/>
        <w:widowControl w:val="0"/>
        <w:tabs>
          <w:tab w:val="left" w:pos="2880"/>
        </w:tabs>
        <w:ind w:left="2880" w:hanging="2880"/>
      </w:pPr>
      <w:r>
        <w:t>\l CEArrernte</w:t>
      </w:r>
      <w:r>
        <w:tab/>
        <w:t xml:space="preserve">\w ingkwepeye \g </w:t>
      </w:r>
      <w:r>
        <w:rPr>
          <w:rFonts w:hAnsi="Times New Roman"/>
        </w:rPr>
        <w:t>‘</w:t>
      </w:r>
      <w:r>
        <w:t>ant</w:t>
      </w:r>
      <w:r>
        <w:rPr>
          <w:rFonts w:hAnsi="Times New Roman"/>
        </w:rPr>
        <w:t>’</w:t>
      </w:r>
      <w:r>
        <w:t>s nest, anthill, ant-bed, termite mound</w:t>
      </w:r>
      <w:r>
        <w:rPr>
          <w:rFonts w:hAnsi="Times New Roman"/>
        </w:rPr>
        <w:t xml:space="preserve">’ </w:t>
      </w:r>
      <w:r>
        <w:t>\s H&amp;D</w:t>
      </w:r>
    </w:p>
    <w:p w14:paraId="5B24C00F" w14:textId="77777777" w:rsidR="00C42BF2" w:rsidRDefault="00F80514">
      <w:pPr>
        <w:pStyle w:val="Default"/>
        <w:widowControl w:val="0"/>
        <w:tabs>
          <w:tab w:val="left" w:pos="2880"/>
        </w:tabs>
        <w:ind w:left="2880" w:hanging="2880"/>
      </w:pPr>
      <w:r>
        <w:t>\l WArrernte</w:t>
      </w:r>
      <w:r>
        <w:tab/>
        <w:t xml:space="preserve">\w ngkwepeye \g </w:t>
      </w:r>
      <w:r>
        <w:rPr>
          <w:rFonts w:hAnsi="Times New Roman"/>
        </w:rPr>
        <w:t>‘</w:t>
      </w:r>
      <w:r>
        <w:t>anthill, antbed, termite-hill</w:t>
      </w:r>
      <w:r>
        <w:rPr>
          <w:rFonts w:hAnsi="Times New Roman"/>
        </w:rPr>
        <w:t xml:space="preserve">’ </w:t>
      </w:r>
      <w:r>
        <w:t>\s GB</w:t>
      </w:r>
    </w:p>
    <w:p w14:paraId="2BE8E1AF" w14:textId="77777777" w:rsidR="00C42BF2" w:rsidRDefault="00F80514">
      <w:pPr>
        <w:pStyle w:val="Default"/>
        <w:widowControl w:val="0"/>
        <w:tabs>
          <w:tab w:val="left" w:pos="2880"/>
        </w:tabs>
        <w:ind w:left="2880" w:hanging="2880"/>
      </w:pPr>
      <w:r>
        <w:t>\l Manjiljarra</w:t>
      </w:r>
      <w:r>
        <w:tab/>
        <w:t xml:space="preserve">\w mungkurlpa \g </w:t>
      </w:r>
      <w:r>
        <w:rPr>
          <w:rFonts w:hAnsi="Times New Roman"/>
        </w:rPr>
        <w:t>‘</w:t>
      </w:r>
      <w:r>
        <w:t>termite-mound; termite</w:t>
      </w:r>
      <w:r>
        <w:rPr>
          <w:rFonts w:hAnsi="Times New Roman"/>
        </w:rPr>
        <w:t xml:space="preserve">’ </w:t>
      </w:r>
      <w:r>
        <w:t xml:space="preserve">\q Syn. </w:t>
      </w:r>
      <w:r>
        <w:rPr>
          <w:i/>
          <w:iCs/>
        </w:rPr>
        <w:t>manjurrpa</w:t>
      </w:r>
      <w:r>
        <w:t xml:space="preserve">, </w:t>
      </w:r>
      <w:r>
        <w:rPr>
          <w:i/>
          <w:iCs/>
        </w:rPr>
        <w:t>nga{u{u</w:t>
      </w:r>
      <w:r>
        <w:t xml:space="preserve">. Contrast </w:t>
      </w:r>
      <w:r>
        <w:rPr>
          <w:i/>
          <w:iCs/>
        </w:rPr>
        <w:t>tipa</w:t>
      </w:r>
      <w:r>
        <w:rPr>
          <w:rFonts w:hAnsi="Times New Roman"/>
        </w:rPr>
        <w:t xml:space="preserve"> ‘</w:t>
      </w:r>
      <w:r>
        <w:t>tall ant-hill</w:t>
      </w:r>
      <w:r>
        <w:rPr>
          <w:rFonts w:hAnsi="Times New Roman"/>
        </w:rPr>
        <w:t>’</w:t>
      </w:r>
      <w:r>
        <w:t xml:space="preserve">. Also </w:t>
      </w:r>
      <w:r>
        <w:rPr>
          <w:i/>
          <w:iCs/>
        </w:rPr>
        <w:t>mungka</w:t>
      </w:r>
      <w:r>
        <w:rPr>
          <w:rFonts w:hAnsi="Times New Roman"/>
        </w:rPr>
        <w:t xml:space="preserve"> ‘</w:t>
      </w:r>
      <w:r>
        <w:t>tree</w:t>
      </w:r>
      <w:r>
        <w:rPr>
          <w:rFonts w:hAnsi="Times New Roman"/>
        </w:rPr>
        <w:t>’</w:t>
      </w:r>
      <w:r>
        <w:t>. \s PMcC</w:t>
      </w:r>
    </w:p>
    <w:p w14:paraId="2026AF13" w14:textId="77777777" w:rsidR="00C42BF2" w:rsidRDefault="00F80514">
      <w:pPr>
        <w:pStyle w:val="Default"/>
        <w:widowControl w:val="0"/>
        <w:tabs>
          <w:tab w:val="left" w:pos="2880"/>
        </w:tabs>
        <w:ind w:left="2880" w:hanging="2880"/>
      </w:pPr>
      <w:r>
        <w:t>\l Walmajarri</w:t>
      </w:r>
      <w:r>
        <w:tab/>
        <w:t xml:space="preserve">\w mungku \g </w:t>
      </w:r>
      <w:r>
        <w:rPr>
          <w:rFonts w:hAnsi="Times New Roman"/>
        </w:rPr>
        <w:t>‘</w:t>
      </w:r>
      <w:r>
        <w:t>anthill</w:t>
      </w:r>
      <w:r>
        <w:rPr>
          <w:rFonts w:hAnsi="Times New Roman"/>
        </w:rPr>
        <w:t xml:space="preserve">’ </w:t>
      </w:r>
      <w:r>
        <w:t>\s PMcC</w:t>
      </w:r>
    </w:p>
    <w:p w14:paraId="07171DBC" w14:textId="77777777" w:rsidR="00C42BF2" w:rsidRDefault="00F80514">
      <w:pPr>
        <w:pStyle w:val="Default"/>
        <w:widowControl w:val="0"/>
        <w:tabs>
          <w:tab w:val="left" w:pos="2880"/>
        </w:tabs>
        <w:ind w:left="2880" w:hanging="2880"/>
      </w:pPr>
      <w:r>
        <w:t>\l Ngarluma</w:t>
      </w:r>
      <w:r>
        <w:tab/>
        <w:t xml:space="preserve">\w mungku \g </w:t>
      </w:r>
      <w:r>
        <w:rPr>
          <w:rFonts w:hAnsi="Times New Roman"/>
        </w:rPr>
        <w:t>‘</w:t>
      </w:r>
      <w:r>
        <w:t>ant hill; white ant</w:t>
      </w:r>
      <w:r>
        <w:rPr>
          <w:rFonts w:hAnsi="Times New Roman"/>
        </w:rPr>
        <w:t xml:space="preserve">’ </w:t>
      </w:r>
      <w:r>
        <w:t>\s KLH</w:t>
      </w:r>
    </w:p>
    <w:p w14:paraId="1CDC60C2" w14:textId="77777777" w:rsidR="00C42BF2" w:rsidRDefault="00F80514">
      <w:pPr>
        <w:pStyle w:val="Default"/>
        <w:widowControl w:val="0"/>
        <w:tabs>
          <w:tab w:val="left" w:pos="2880"/>
        </w:tabs>
        <w:ind w:left="2880" w:hanging="2880"/>
      </w:pPr>
      <w:r>
        <w:t>\l Yindjibarndi</w:t>
      </w:r>
      <w:r>
        <w:tab/>
        <w:t xml:space="preserve">\w mungku \g </w:t>
      </w:r>
      <w:r>
        <w:rPr>
          <w:rFonts w:hAnsi="Times New Roman"/>
        </w:rPr>
        <w:t>‘</w:t>
      </w:r>
      <w:r>
        <w:t>termite mound</w:t>
      </w:r>
      <w:r>
        <w:rPr>
          <w:rFonts w:hAnsi="Times New Roman"/>
        </w:rPr>
        <w:t xml:space="preserve">’ </w:t>
      </w:r>
      <w:r>
        <w:t>\s FW</w:t>
      </w:r>
    </w:p>
    <w:p w14:paraId="4D78B370" w14:textId="77777777" w:rsidR="00C42BF2" w:rsidRDefault="00F80514">
      <w:pPr>
        <w:pStyle w:val="Default"/>
        <w:widowControl w:val="0"/>
        <w:tabs>
          <w:tab w:val="left" w:pos="2880"/>
        </w:tabs>
        <w:ind w:left="2880" w:hanging="2880"/>
      </w:pPr>
      <w:r>
        <w:t>\l Panyjima</w:t>
      </w:r>
      <w:r>
        <w:tab/>
        <w:t xml:space="preserve">\w mungku \g </w:t>
      </w:r>
      <w:r>
        <w:rPr>
          <w:rFonts w:hAnsi="Times New Roman"/>
        </w:rPr>
        <w:t>‘</w:t>
      </w:r>
      <w:r>
        <w:t>anthill</w:t>
      </w:r>
      <w:r>
        <w:rPr>
          <w:rFonts w:hAnsi="Times New Roman"/>
        </w:rPr>
        <w:t xml:space="preserve">’ </w:t>
      </w:r>
      <w:r>
        <w:t>\s AD</w:t>
      </w:r>
    </w:p>
    <w:p w14:paraId="2A88BC09" w14:textId="77777777" w:rsidR="00C42BF2" w:rsidRDefault="00F80514">
      <w:pPr>
        <w:pStyle w:val="Default"/>
        <w:widowControl w:val="0"/>
        <w:tabs>
          <w:tab w:val="left" w:pos="2880"/>
        </w:tabs>
        <w:ind w:left="2880" w:hanging="2880"/>
      </w:pPr>
      <w:r>
        <w:t xml:space="preserve">\l </w:t>
      </w:r>
      <w:r>
        <w:rPr>
          <w:b/>
          <w:bCs/>
        </w:rPr>
        <w:t>pNgayarda</w:t>
      </w:r>
      <w:r>
        <w:rPr>
          <w:b/>
          <w:bCs/>
        </w:rPr>
        <w:tab/>
        <w:t>\w *mungku</w:t>
      </w:r>
      <w:r>
        <w:t xml:space="preserve"> \s GNOG #621</w:t>
      </w:r>
    </w:p>
    <w:p w14:paraId="5AA271C5" w14:textId="77777777" w:rsidR="00C42BF2" w:rsidRDefault="00F80514">
      <w:pPr>
        <w:pStyle w:val="Default"/>
        <w:widowControl w:val="0"/>
        <w:tabs>
          <w:tab w:val="left" w:pos="2880"/>
        </w:tabs>
        <w:ind w:left="2880" w:hanging="2880"/>
      </w:pPr>
      <w:r>
        <w:t xml:space="preserve">\l </w:t>
      </w:r>
      <w:r>
        <w:rPr>
          <w:b/>
          <w:bCs/>
        </w:rPr>
        <w:t>pPNy</w:t>
      </w:r>
      <w:r>
        <w:rPr>
          <w:b/>
          <w:bCs/>
        </w:rPr>
        <w:tab/>
        <w:t>\w *mungku/a</w:t>
      </w:r>
      <w:r>
        <w:t xml:space="preserve"> \s GNOG</w:t>
      </w:r>
    </w:p>
    <w:p w14:paraId="24F37DDE" w14:textId="77777777" w:rsidR="00C42BF2" w:rsidRDefault="00F80514">
      <w:pPr>
        <w:pStyle w:val="Default"/>
        <w:widowControl w:val="0"/>
        <w:tabs>
          <w:tab w:val="left" w:pos="2880"/>
        </w:tabs>
        <w:ind w:left="2880" w:hanging="2880"/>
      </w:pPr>
      <w:r>
        <w:t>^^^</w:t>
      </w:r>
    </w:p>
    <w:p w14:paraId="2C306552" w14:textId="77777777" w:rsidR="00C42BF2" w:rsidRDefault="00F80514">
      <w:pPr>
        <w:pStyle w:val="Default"/>
        <w:widowControl w:val="0"/>
        <w:tabs>
          <w:tab w:val="left" w:pos="2880"/>
        </w:tabs>
        <w:ind w:left="2880" w:hanging="2880"/>
      </w:pPr>
      <w:r>
        <w:t>\l Wambaya</w:t>
      </w:r>
      <w:r>
        <w:tab/>
        <w:t xml:space="preserve">\w munggu \g </w:t>
      </w:r>
      <w:r>
        <w:rPr>
          <w:rFonts w:hAnsi="Times New Roman"/>
        </w:rPr>
        <w:t>‘</w:t>
      </w:r>
      <w:r>
        <w:t>ground oven</w:t>
      </w:r>
      <w:r>
        <w:rPr>
          <w:rFonts w:hAnsi="Times New Roman"/>
        </w:rPr>
        <w:t xml:space="preserve">’ </w:t>
      </w:r>
      <w:r>
        <w:t xml:space="preserve">\p Class IV. \q Also </w:t>
      </w:r>
      <w:r>
        <w:rPr>
          <w:i/>
          <w:iCs/>
        </w:rPr>
        <w:t>mungguwa</w:t>
      </w:r>
      <w:r>
        <w:t xml:space="preserve"> (vt) </w:t>
      </w:r>
      <w:r>
        <w:rPr>
          <w:rFonts w:hAnsi="Times New Roman"/>
        </w:rPr>
        <w:t>‘</w:t>
      </w:r>
      <w:r>
        <w:t>roast in ground</w:t>
      </w:r>
      <w:r>
        <w:rPr>
          <w:rFonts w:hAnsi="Times New Roman"/>
        </w:rPr>
        <w:t>’</w:t>
      </w:r>
      <w:r>
        <w:t>. Compare the use of reflexes of, or more probably, loans of, *ka:mpa- (</w:t>
      </w:r>
      <w:r>
        <w:rPr>
          <w:rFonts w:hAnsi="Times New Roman"/>
        </w:rPr>
        <w:t>‘</w:t>
      </w:r>
      <w:r>
        <w:t>cook in earth oven)</w:t>
      </w:r>
      <w:r>
        <w:rPr>
          <w:rFonts w:hAnsi="Times New Roman"/>
        </w:rPr>
        <w:t>’</w:t>
      </w:r>
      <w:r>
        <w:t xml:space="preserve">) in Gunwinyguan languages to mean </w:t>
      </w:r>
      <w:r>
        <w:rPr>
          <w:rFonts w:hAnsi="Times New Roman"/>
        </w:rPr>
        <w:t>‘</w:t>
      </w:r>
      <w:r>
        <w:t>antbed</w:t>
      </w:r>
      <w:r>
        <w:rPr>
          <w:rFonts w:hAnsi="Times New Roman"/>
        </w:rPr>
        <w:t>’</w:t>
      </w:r>
      <w:r>
        <w:t>. \s RN</w:t>
      </w:r>
    </w:p>
    <w:p w14:paraId="57ABD30E" w14:textId="77777777" w:rsidR="00C42BF2" w:rsidRDefault="00F80514">
      <w:pPr>
        <w:pStyle w:val="Default"/>
        <w:widowControl w:val="0"/>
        <w:tabs>
          <w:tab w:val="left" w:pos="2880"/>
        </w:tabs>
        <w:ind w:left="2880" w:hanging="2880"/>
      </w:pPr>
      <w:r>
        <w:t>***</w:t>
      </w:r>
    </w:p>
    <w:p w14:paraId="75CC98DF" w14:textId="77777777" w:rsidR="00C42BF2" w:rsidRDefault="00F80514">
      <w:pPr>
        <w:pStyle w:val="Default"/>
        <w:widowControl w:val="0"/>
        <w:tabs>
          <w:tab w:val="left" w:pos="2880"/>
        </w:tabs>
        <w:ind w:left="2880" w:hanging="2880"/>
      </w:pPr>
      <w:r>
        <w:t>\l Guurrindji</w:t>
      </w:r>
      <w:r>
        <w:tab/>
        <w:t xml:space="preserve">\w murnkurt \g </w:t>
      </w:r>
      <w:r>
        <w:rPr>
          <w:rFonts w:hAnsi="Times New Roman"/>
        </w:rPr>
        <w:t>‘</w:t>
      </w:r>
      <w:r>
        <w:t>antbed</w:t>
      </w:r>
      <w:r>
        <w:rPr>
          <w:rFonts w:hAnsi="Times New Roman"/>
        </w:rPr>
        <w:t xml:space="preserve">’ </w:t>
      </w:r>
      <w:r>
        <w:t xml:space="preserve">\q &lt; *murnkurn. Small termites. Contrast </w:t>
      </w:r>
      <w:r>
        <w:rPr>
          <w:i/>
          <w:iCs/>
        </w:rPr>
        <w:t>damarra</w:t>
      </w:r>
      <w:r>
        <w:rPr>
          <w:rFonts w:hAnsi="Times New Roman"/>
        </w:rPr>
        <w:t xml:space="preserve"> ‘</w:t>
      </w:r>
      <w:r>
        <w:t>antbed</w:t>
      </w:r>
      <w:r>
        <w:rPr>
          <w:rFonts w:hAnsi="Times New Roman"/>
        </w:rPr>
        <w:t xml:space="preserve">’ </w:t>
      </w:r>
      <w:r>
        <w:t xml:space="preserve">(bigger: large, round). Also </w:t>
      </w:r>
      <w:r>
        <w:rPr>
          <w:i/>
          <w:iCs/>
        </w:rPr>
        <w:t>ngartan</w:t>
      </w:r>
      <w:r>
        <w:t xml:space="preserve"> (syn. in W. dialects of Guurindji). \s PMcC</w:t>
      </w:r>
    </w:p>
    <w:p w14:paraId="4511AC94" w14:textId="77777777" w:rsidR="00C42BF2" w:rsidRDefault="00F80514">
      <w:pPr>
        <w:pStyle w:val="Default"/>
        <w:widowControl w:val="0"/>
        <w:tabs>
          <w:tab w:val="left" w:pos="2880"/>
        </w:tabs>
        <w:ind w:left="2880" w:hanging="2880"/>
      </w:pPr>
      <w:r>
        <w:t>\l Mudburra</w:t>
      </w:r>
      <w:r>
        <w:tab/>
        <w:t xml:space="preserve">\w murnkurna \g </w:t>
      </w:r>
      <w:r>
        <w:rPr>
          <w:rFonts w:hAnsi="Times New Roman"/>
        </w:rPr>
        <w:t>‘</w:t>
      </w:r>
      <w:r>
        <w:t>antbed</w:t>
      </w:r>
      <w:r>
        <w:rPr>
          <w:rFonts w:hAnsi="Times New Roman"/>
        </w:rPr>
        <w:t xml:space="preserve">’ </w:t>
      </w:r>
      <w:r>
        <w:t>\s PMcC</w:t>
      </w:r>
    </w:p>
    <w:p w14:paraId="5216967C" w14:textId="77777777" w:rsidR="00C42BF2" w:rsidRDefault="00C42BF2">
      <w:pPr>
        <w:pStyle w:val="Default"/>
        <w:widowControl w:val="0"/>
        <w:tabs>
          <w:tab w:val="left" w:pos="2880"/>
        </w:tabs>
        <w:ind w:left="2880" w:hanging="2880"/>
      </w:pPr>
    </w:p>
    <w:p w14:paraId="47980264" w14:textId="77777777" w:rsidR="00C42BF2" w:rsidRDefault="00C42BF2">
      <w:pPr>
        <w:pStyle w:val="Default"/>
        <w:widowControl w:val="0"/>
        <w:tabs>
          <w:tab w:val="left" w:pos="2880"/>
        </w:tabs>
      </w:pPr>
    </w:p>
    <w:p w14:paraId="2DA08D06" w14:textId="77777777" w:rsidR="00C42BF2" w:rsidRDefault="00F80514">
      <w:pPr>
        <w:pStyle w:val="Default"/>
        <w:widowControl w:val="0"/>
        <w:tabs>
          <w:tab w:val="left" w:pos="2880"/>
        </w:tabs>
        <w:ind w:left="2880" w:hanging="2880"/>
        <w:rPr>
          <w:b/>
          <w:bCs/>
          <w:color w:val="3366FF"/>
          <w:u w:color="3366FF"/>
        </w:rPr>
      </w:pPr>
      <w:r>
        <w:rPr>
          <w:color w:val="3366FF"/>
          <w:u w:color="3366FF"/>
        </w:rPr>
        <w:t xml:space="preserve">\e </w:t>
      </w:r>
      <w:r>
        <w:rPr>
          <w:b/>
          <w:bCs/>
          <w:color w:val="3366FF"/>
          <w:u w:color="3366FF"/>
        </w:rPr>
        <w:t>*mu</w:t>
      </w:r>
      <w:r>
        <w:rPr>
          <w:rFonts w:hAnsi="Times New Roman"/>
          <w:b/>
          <w:bCs/>
          <w:color w:val="3366FF"/>
          <w:u w:color="3366FF"/>
        </w:rPr>
        <w:t>ñ</w:t>
      </w:r>
      <w:r>
        <w:rPr>
          <w:b/>
          <w:bCs/>
          <w:color w:val="3366FF"/>
          <w:u w:color="3366FF"/>
        </w:rPr>
        <w:t>a</w:t>
      </w:r>
    </w:p>
    <w:p w14:paraId="034ED8BB" w14:textId="77777777" w:rsidR="00C42BF2" w:rsidRDefault="00F80514">
      <w:pPr>
        <w:pStyle w:val="Default"/>
        <w:widowControl w:val="0"/>
        <w:tabs>
          <w:tab w:val="left" w:pos="2880"/>
        </w:tabs>
        <w:ind w:left="2880" w:hanging="2880"/>
        <w:rPr>
          <w:color w:val="3366FF"/>
          <w:u w:color="3366FF"/>
        </w:rPr>
      </w:pPr>
      <w:r>
        <w:rPr>
          <w:color w:val="3366FF"/>
          <w:u w:color="3366FF"/>
        </w:rPr>
        <w:t xml:space="preserve">\t </w:t>
      </w:r>
      <w:r>
        <w:rPr>
          <w:rFonts w:hAnsi="Times New Roman"/>
          <w:color w:val="3366FF"/>
          <w:u w:color="3366FF"/>
        </w:rPr>
        <w:t>‘</w:t>
      </w:r>
      <w:r>
        <w:rPr>
          <w:color w:val="3366FF"/>
          <w:u w:color="3366FF"/>
        </w:rPr>
        <w:t>night</w:t>
      </w:r>
      <w:r>
        <w:rPr>
          <w:rFonts w:hAnsi="Times New Roman"/>
          <w:color w:val="3366FF"/>
          <w:u w:color="3366FF"/>
        </w:rPr>
        <w:t>’</w:t>
      </w:r>
    </w:p>
    <w:p w14:paraId="02DD1E3B" w14:textId="77777777" w:rsidR="00C42BF2" w:rsidRDefault="00F80514">
      <w:pPr>
        <w:pStyle w:val="Default"/>
        <w:widowControl w:val="0"/>
        <w:tabs>
          <w:tab w:val="left" w:pos="2880"/>
        </w:tabs>
        <w:ind w:left="2880" w:hanging="2880"/>
        <w:rPr>
          <w:color w:val="3366FF"/>
          <w:u w:color="3366FF"/>
        </w:rPr>
      </w:pPr>
      <w:r>
        <w:rPr>
          <w:color w:val="3366FF"/>
          <w:u w:color="3366FF"/>
        </w:rPr>
        <w:t>\b n</w:t>
      </w:r>
    </w:p>
    <w:p w14:paraId="77DD7BEC" w14:textId="77777777" w:rsidR="00C42BF2" w:rsidRDefault="00F80514">
      <w:pPr>
        <w:pStyle w:val="Default"/>
        <w:widowControl w:val="0"/>
        <w:tabs>
          <w:tab w:val="left" w:pos="2880"/>
        </w:tabs>
        <w:ind w:left="2880" w:hanging="2880"/>
        <w:rPr>
          <w:color w:val="3366FF"/>
          <w:u w:color="3366FF"/>
        </w:rPr>
      </w:pPr>
      <w:r>
        <w:rPr>
          <w:color w:val="3366FF"/>
          <w:u w:color="3366FF"/>
        </w:rPr>
        <w:t>\c E</w:t>
      </w:r>
    </w:p>
    <w:p w14:paraId="06E8104F" w14:textId="77777777" w:rsidR="00C42BF2" w:rsidRDefault="00F80514">
      <w:pPr>
        <w:pStyle w:val="Default"/>
        <w:widowControl w:val="0"/>
        <w:tabs>
          <w:tab w:val="left" w:pos="2880"/>
        </w:tabs>
        <w:ind w:left="2880" w:hanging="2880"/>
        <w:rPr>
          <w:color w:val="3366FF"/>
          <w:u w:color="3366FF"/>
        </w:rPr>
      </w:pPr>
      <w:r>
        <w:rPr>
          <w:color w:val="3366FF"/>
          <w:u w:color="3366FF"/>
        </w:rPr>
        <w:t>\x See also *munga+.</w:t>
      </w:r>
    </w:p>
    <w:p w14:paraId="0FC65130" w14:textId="77777777" w:rsidR="00C42BF2" w:rsidRDefault="00F80514">
      <w:pPr>
        <w:pStyle w:val="Default"/>
        <w:widowControl w:val="0"/>
        <w:tabs>
          <w:tab w:val="left" w:pos="2880"/>
        </w:tabs>
        <w:ind w:left="2880" w:hanging="2880"/>
        <w:rPr>
          <w:color w:val="003300"/>
          <w:u w:color="003300"/>
        </w:rPr>
      </w:pPr>
      <w:r>
        <w:rPr>
          <w:color w:val="003300"/>
          <w:u w:color="003300"/>
        </w:rPr>
        <w:t>\l GYimithirr</w:t>
      </w:r>
      <w:r>
        <w:rPr>
          <w:color w:val="003300"/>
          <w:u w:color="003300"/>
        </w:rPr>
        <w:tab/>
        <w:t xml:space="preserve">\w </w:t>
      </w:r>
      <w:r>
        <w:rPr>
          <w:i/>
          <w:iCs/>
          <w:color w:val="003300"/>
          <w:u w:color="003300"/>
        </w:rPr>
        <w:t>mu:nh</w:t>
      </w:r>
      <w:r>
        <w:rPr>
          <w:color w:val="003300"/>
          <w:u w:color="003300"/>
        </w:rPr>
        <w:t xml:space="preserve"> \g </w:t>
      </w:r>
      <w:r>
        <w:rPr>
          <w:rFonts w:hAnsi="Times New Roman"/>
          <w:color w:val="003300"/>
          <w:u w:color="003300"/>
        </w:rPr>
        <w:t>‘</w:t>
      </w:r>
      <w:r>
        <w:rPr>
          <w:color w:val="003300"/>
          <w:u w:color="003300"/>
        </w:rPr>
        <w:t>dark</w:t>
      </w:r>
      <w:r>
        <w:rPr>
          <w:rFonts w:hAnsi="Times New Roman"/>
          <w:color w:val="003300"/>
          <w:u w:color="003300"/>
        </w:rPr>
        <w:t xml:space="preserve">’ </w:t>
      </w:r>
      <w:r>
        <w:rPr>
          <w:color w:val="003300"/>
          <w:u w:color="003300"/>
        </w:rPr>
        <w:t xml:space="preserve">\q Ex. </w:t>
      </w:r>
      <w:r>
        <w:rPr>
          <w:i/>
          <w:iCs/>
          <w:color w:val="003300"/>
          <w:u w:color="003300"/>
        </w:rPr>
        <w:t>yarra muunh nganaa?</w:t>
      </w:r>
      <w:r>
        <w:rPr>
          <w:rFonts w:hAnsi="Times New Roman"/>
          <w:color w:val="003300"/>
          <w:u w:color="003300"/>
        </w:rPr>
        <w:t xml:space="preserve"> ‘</w:t>
      </w:r>
      <w:r>
        <w:rPr>
          <w:color w:val="003300"/>
          <w:u w:color="003300"/>
        </w:rPr>
        <w:t>what</w:t>
      </w:r>
      <w:r>
        <w:rPr>
          <w:rFonts w:hAnsi="Times New Roman"/>
          <w:color w:val="003300"/>
          <w:u w:color="003300"/>
        </w:rPr>
        <w:t>’</w:t>
      </w:r>
      <w:r>
        <w:rPr>
          <w:color w:val="003300"/>
          <w:u w:color="003300"/>
        </w:rPr>
        <w:t>s that dark thing?</w:t>
      </w:r>
      <w:r>
        <w:rPr>
          <w:rFonts w:hAnsi="Times New Roman"/>
          <w:color w:val="003300"/>
          <w:u w:color="003300"/>
        </w:rPr>
        <w:t xml:space="preserve">’ </w:t>
      </w:r>
      <w:r>
        <w:rPr>
          <w:color w:val="003300"/>
          <w:u w:color="003300"/>
        </w:rPr>
        <w:t xml:space="preserve">Also </w:t>
      </w:r>
      <w:r>
        <w:rPr>
          <w:i/>
          <w:iCs/>
          <w:color w:val="003300"/>
          <w:u w:color="003300"/>
        </w:rPr>
        <w:t>munhi</w:t>
      </w:r>
      <w:r>
        <w:rPr>
          <w:rFonts w:hAnsi="Times New Roman"/>
          <w:color w:val="003300"/>
          <w:u w:color="003300"/>
        </w:rPr>
        <w:t xml:space="preserve"> ‘</w:t>
      </w:r>
      <w:r>
        <w:rPr>
          <w:color w:val="003300"/>
          <w:u w:color="003300"/>
        </w:rPr>
        <w:t>black, dirty, dark-coloured</w:t>
      </w:r>
      <w:r>
        <w:rPr>
          <w:rFonts w:hAnsi="Times New Roman"/>
          <w:color w:val="003300"/>
          <w:u w:color="003300"/>
        </w:rPr>
        <w:t>’</w:t>
      </w:r>
      <w:r>
        <w:rPr>
          <w:color w:val="003300"/>
          <w:u w:color="003300"/>
        </w:rPr>
        <w:t>.</w:t>
      </w:r>
    </w:p>
    <w:p w14:paraId="4625518A" w14:textId="77777777" w:rsidR="00C42BF2" w:rsidRDefault="00F80514">
      <w:pPr>
        <w:pStyle w:val="Default"/>
        <w:widowControl w:val="0"/>
        <w:tabs>
          <w:tab w:val="left" w:pos="2880"/>
        </w:tabs>
        <w:ind w:left="2880" w:hanging="2880"/>
        <w:rPr>
          <w:color w:val="3366FF"/>
          <w:u w:color="3366FF"/>
        </w:rPr>
      </w:pPr>
      <w:r>
        <w:rPr>
          <w:color w:val="3366FF"/>
          <w:u w:color="3366FF"/>
        </w:rPr>
        <w:t>\l Yan-nhangu</w:t>
      </w:r>
      <w:r>
        <w:rPr>
          <w:color w:val="3366FF"/>
          <w:u w:color="3366FF"/>
        </w:rPr>
        <w:tab/>
        <w:t xml:space="preserve">\w munha \g </w:t>
      </w:r>
      <w:r>
        <w:rPr>
          <w:rFonts w:hAnsi="Times New Roman"/>
          <w:color w:val="3366FF"/>
          <w:u w:color="3366FF"/>
        </w:rPr>
        <w:t>‘</w:t>
      </w:r>
      <w:r>
        <w:rPr>
          <w:color w:val="3366FF"/>
          <w:u w:color="3366FF"/>
        </w:rPr>
        <w:t>night</w:t>
      </w:r>
      <w:r>
        <w:rPr>
          <w:rFonts w:hAnsi="Times New Roman"/>
          <w:color w:val="3366FF"/>
          <w:u w:color="3366FF"/>
        </w:rPr>
        <w:t xml:space="preserve">’ </w:t>
      </w:r>
      <w:r>
        <w:rPr>
          <w:color w:val="3366FF"/>
          <w:u w:color="3366FF"/>
        </w:rPr>
        <w:t xml:space="preserve">\q Also </w:t>
      </w:r>
      <w:r>
        <w:rPr>
          <w:i/>
          <w:iCs/>
          <w:color w:val="3366FF"/>
          <w:u w:color="3366FF"/>
        </w:rPr>
        <w:t>munhagabi</w:t>
      </w:r>
      <w:r>
        <w:rPr>
          <w:rFonts w:hAnsi="Times New Roman"/>
          <w:color w:val="3366FF"/>
          <w:u w:color="3366FF"/>
        </w:rPr>
        <w:t xml:space="preserve"> ‘</w:t>
      </w:r>
      <w:r>
        <w:rPr>
          <w:color w:val="3366FF"/>
          <w:u w:color="3366FF"/>
        </w:rPr>
        <w:t>early morning</w:t>
      </w:r>
      <w:r>
        <w:rPr>
          <w:rFonts w:hAnsi="Times New Roman"/>
          <w:color w:val="3366FF"/>
          <w:u w:color="3366FF"/>
        </w:rPr>
        <w:t>’</w:t>
      </w:r>
      <w:r>
        <w:rPr>
          <w:color w:val="3366FF"/>
          <w:u w:color="3366FF"/>
        </w:rPr>
        <w:t>. Probably a loan from Burarra.  \s CB</w:t>
      </w:r>
    </w:p>
    <w:p w14:paraId="20B5F054" w14:textId="77777777" w:rsidR="00C42BF2" w:rsidRDefault="00F80514">
      <w:pPr>
        <w:pStyle w:val="Default"/>
        <w:widowControl w:val="0"/>
        <w:tabs>
          <w:tab w:val="left" w:pos="2880"/>
        </w:tabs>
        <w:ind w:left="2880" w:hanging="2880"/>
        <w:rPr>
          <w:color w:val="3366FF"/>
          <w:u w:color="3366FF"/>
        </w:rPr>
      </w:pPr>
      <w:r>
        <w:rPr>
          <w:color w:val="3366FF"/>
          <w:u w:color="3366FF"/>
        </w:rPr>
        <w:t>^^^</w:t>
      </w:r>
    </w:p>
    <w:p w14:paraId="7ED18E25" w14:textId="77777777" w:rsidR="00C42BF2" w:rsidRDefault="00F80514">
      <w:pPr>
        <w:pStyle w:val="Default"/>
        <w:widowControl w:val="0"/>
        <w:tabs>
          <w:tab w:val="left" w:pos="2880"/>
        </w:tabs>
        <w:ind w:left="2880" w:hanging="2880"/>
        <w:rPr>
          <w:color w:val="3366FF"/>
          <w:u w:color="3366FF"/>
        </w:rPr>
      </w:pPr>
      <w:r>
        <w:rPr>
          <w:color w:val="3366FF"/>
          <w:u w:color="3366FF"/>
        </w:rPr>
        <w:t>\l Burarra</w:t>
      </w:r>
      <w:r>
        <w:rPr>
          <w:color w:val="3366FF"/>
          <w:u w:color="3366FF"/>
        </w:rPr>
        <w:tab/>
        <w:t>\w mu</w:t>
      </w:r>
      <w:r>
        <w:rPr>
          <w:rFonts w:hAnsi="Times New Roman"/>
          <w:color w:val="3366FF"/>
          <w:u w:color="3366FF"/>
        </w:rPr>
        <w:t>ñ</w:t>
      </w:r>
      <w:r>
        <w:rPr>
          <w:color w:val="3366FF"/>
          <w:u w:color="3366FF"/>
        </w:rPr>
        <w:t xml:space="preserve">a \g </w:t>
      </w:r>
      <w:r>
        <w:rPr>
          <w:rFonts w:hAnsi="Times New Roman"/>
          <w:color w:val="3366FF"/>
          <w:u w:color="3366FF"/>
        </w:rPr>
        <w:t>‘</w:t>
      </w:r>
      <w:r>
        <w:rPr>
          <w:color w:val="3366FF"/>
          <w:u w:color="3366FF"/>
        </w:rPr>
        <w:t>night</w:t>
      </w:r>
      <w:r>
        <w:rPr>
          <w:rFonts w:hAnsi="Times New Roman"/>
          <w:color w:val="3366FF"/>
          <w:u w:color="3366FF"/>
        </w:rPr>
        <w:t xml:space="preserve">’ </w:t>
      </w:r>
      <w:r>
        <w:rPr>
          <w:color w:val="3366FF"/>
          <w:u w:color="3366FF"/>
        </w:rPr>
        <w:t xml:space="preserve">\q Also </w:t>
      </w:r>
      <w:r>
        <w:rPr>
          <w:i/>
          <w:iCs/>
          <w:color w:val="3366FF"/>
          <w:u w:color="3366FF"/>
        </w:rPr>
        <w:t>mu</w:t>
      </w:r>
      <w:r>
        <w:rPr>
          <w:rFonts w:hAnsi="Times New Roman"/>
          <w:i/>
          <w:iCs/>
          <w:color w:val="3366FF"/>
          <w:u w:color="3366FF"/>
        </w:rPr>
        <w:t>ñ</w:t>
      </w:r>
      <w:r>
        <w:rPr>
          <w:i/>
          <w:iCs/>
          <w:color w:val="3366FF"/>
          <w:u w:color="3366FF"/>
        </w:rPr>
        <w:t>agabi</w:t>
      </w:r>
      <w:r>
        <w:rPr>
          <w:rFonts w:hAnsi="Times New Roman"/>
          <w:color w:val="3366FF"/>
          <w:u w:color="3366FF"/>
        </w:rPr>
        <w:t xml:space="preserve"> ‘</w:t>
      </w:r>
      <w:r>
        <w:rPr>
          <w:color w:val="3366FF"/>
          <w:u w:color="3366FF"/>
        </w:rPr>
        <w:t>early morning</w:t>
      </w:r>
      <w:r>
        <w:rPr>
          <w:rFonts w:hAnsi="Times New Roman"/>
          <w:color w:val="3366FF"/>
          <w:u w:color="3366FF"/>
        </w:rPr>
        <w:t>’</w:t>
      </w:r>
      <w:r>
        <w:rPr>
          <w:color w:val="3366FF"/>
          <w:u w:color="3366FF"/>
        </w:rPr>
        <w:t>. \s SIL [?]</w:t>
      </w:r>
    </w:p>
    <w:p w14:paraId="48471428" w14:textId="77777777" w:rsidR="00C42BF2" w:rsidRDefault="00C42BF2">
      <w:pPr>
        <w:pStyle w:val="Default"/>
        <w:widowControl w:val="0"/>
        <w:tabs>
          <w:tab w:val="left" w:pos="2880"/>
        </w:tabs>
        <w:ind w:left="2880" w:hanging="2880"/>
        <w:rPr>
          <w:rFonts w:ascii="Courier" w:eastAsia="Courier" w:hAnsi="Courier" w:cs="Courier"/>
          <w:sz w:val="26"/>
          <w:szCs w:val="26"/>
        </w:rPr>
      </w:pPr>
    </w:p>
    <w:p w14:paraId="69DD1FF7" w14:textId="77777777" w:rsidR="00C42BF2" w:rsidRDefault="00C42BF2">
      <w:pPr>
        <w:pStyle w:val="Default"/>
        <w:widowControl w:val="0"/>
        <w:tabs>
          <w:tab w:val="left" w:pos="2880"/>
        </w:tabs>
        <w:ind w:left="2880" w:hanging="2880"/>
        <w:rPr>
          <w:rFonts w:ascii="Courier" w:eastAsia="Courier" w:hAnsi="Courier" w:cs="Courier"/>
          <w:sz w:val="26"/>
          <w:szCs w:val="26"/>
        </w:rPr>
      </w:pPr>
    </w:p>
    <w:p w14:paraId="632033F9" w14:textId="77777777" w:rsidR="00C42BF2" w:rsidRDefault="00F80514">
      <w:pPr>
        <w:pStyle w:val="Default"/>
        <w:widowControl w:val="0"/>
        <w:tabs>
          <w:tab w:val="left" w:pos="2880"/>
        </w:tabs>
        <w:ind w:left="2880" w:hanging="2880"/>
        <w:rPr>
          <w:b/>
          <w:bCs/>
        </w:rPr>
      </w:pPr>
      <w:r>
        <w:t xml:space="preserve">\e </w:t>
      </w:r>
      <w:r>
        <w:rPr>
          <w:b/>
          <w:bCs/>
        </w:rPr>
        <w:t>*mu</w:t>
      </w:r>
      <w:r>
        <w:rPr>
          <w:rFonts w:hAnsi="Times New Roman"/>
          <w:b/>
          <w:bCs/>
        </w:rPr>
        <w:t>ñ</w:t>
      </w:r>
      <w:r>
        <w:rPr>
          <w:b/>
          <w:bCs/>
        </w:rPr>
        <w:t>ca</w:t>
      </w:r>
    </w:p>
    <w:p w14:paraId="6576D137" w14:textId="77777777" w:rsidR="00C42BF2" w:rsidRDefault="00F80514">
      <w:pPr>
        <w:pStyle w:val="Default"/>
        <w:widowControl w:val="0"/>
        <w:tabs>
          <w:tab w:val="left" w:pos="2880"/>
        </w:tabs>
        <w:ind w:left="2880" w:hanging="2880"/>
      </w:pPr>
      <w:r>
        <w:t xml:space="preserve">\t </w:t>
      </w:r>
      <w:r>
        <w:rPr>
          <w:rFonts w:hAnsi="Times New Roman"/>
        </w:rPr>
        <w:t>‘</w:t>
      </w:r>
      <w:r>
        <w:t>charcoal</w:t>
      </w:r>
      <w:r>
        <w:rPr>
          <w:rFonts w:hAnsi="Times New Roman"/>
        </w:rPr>
        <w:t>’</w:t>
      </w:r>
    </w:p>
    <w:p w14:paraId="1A450B31" w14:textId="77777777" w:rsidR="00C42BF2" w:rsidRDefault="00F80514">
      <w:pPr>
        <w:pStyle w:val="Default"/>
        <w:widowControl w:val="0"/>
        <w:tabs>
          <w:tab w:val="left" w:pos="2880"/>
        </w:tabs>
        <w:ind w:left="2880" w:hanging="2880"/>
      </w:pPr>
      <w:r>
        <w:t>\b n</w:t>
      </w:r>
    </w:p>
    <w:p w14:paraId="65CB12F7" w14:textId="77777777" w:rsidR="00C42BF2" w:rsidRDefault="00F80514">
      <w:pPr>
        <w:pStyle w:val="Default"/>
        <w:widowControl w:val="0"/>
        <w:tabs>
          <w:tab w:val="left" w:pos="2880"/>
        </w:tabs>
        <w:ind w:left="2880" w:hanging="2880"/>
      </w:pPr>
      <w:r>
        <w:t>\c E</w:t>
      </w:r>
    </w:p>
    <w:p w14:paraId="3AA38877" w14:textId="77777777" w:rsidR="00C42BF2" w:rsidRDefault="00F80514">
      <w:pPr>
        <w:pStyle w:val="Default"/>
        <w:widowControl w:val="0"/>
        <w:tabs>
          <w:tab w:val="left" w:pos="2880"/>
        </w:tabs>
        <w:ind w:left="2880" w:hanging="2880"/>
      </w:pPr>
      <w:r>
        <w:t>\l Umpila</w:t>
      </w:r>
      <w:r>
        <w:tab/>
        <w:t xml:space="preserve">\w munhtha \g </w:t>
      </w:r>
      <w:r>
        <w:rPr>
          <w:rFonts w:hAnsi="Times New Roman"/>
        </w:rPr>
        <w:t>‘</w:t>
      </w:r>
      <w:r>
        <w:t>crushed charcoal used for black paint</w:t>
      </w:r>
      <w:r>
        <w:rPr>
          <w:rFonts w:hAnsi="Times New Roman"/>
        </w:rPr>
        <w:t xml:space="preserve">’ </w:t>
      </w:r>
      <w:r>
        <w:t>\s KLH</w:t>
      </w:r>
    </w:p>
    <w:p w14:paraId="2EB704F0" w14:textId="77777777" w:rsidR="00C42BF2" w:rsidRDefault="00F80514">
      <w:pPr>
        <w:pStyle w:val="Default"/>
        <w:widowControl w:val="0"/>
        <w:tabs>
          <w:tab w:val="left" w:pos="2880"/>
        </w:tabs>
        <w:ind w:left="2880" w:hanging="2880"/>
      </w:pPr>
      <w:r>
        <w:lastRenderedPageBreak/>
        <w:t>\l WMungknh</w:t>
      </w:r>
      <w:r>
        <w:tab/>
        <w:t xml:space="preserve">\w munhth; thum- \g </w:t>
      </w:r>
      <w:r>
        <w:rPr>
          <w:rFonts w:hAnsi="Times New Roman"/>
        </w:rPr>
        <w:t>‘</w:t>
      </w:r>
      <w:r>
        <w:t>charcoal</w:t>
      </w:r>
      <w:r>
        <w:rPr>
          <w:rFonts w:hAnsi="Times New Roman"/>
        </w:rPr>
        <w:t xml:space="preserve">’ </w:t>
      </w:r>
      <w:r>
        <w:t xml:space="preserve">\q KPPW: Also </w:t>
      </w:r>
      <w:r>
        <w:rPr>
          <w:rFonts w:hAnsi="Times New Roman"/>
        </w:rPr>
        <w:t>‘</w:t>
      </w:r>
      <w:r>
        <w:t>coals</w:t>
      </w:r>
      <w:r>
        <w:rPr>
          <w:rFonts w:hAnsi="Times New Roman"/>
        </w:rPr>
        <w:t xml:space="preserve">’ </w:t>
      </w:r>
      <w:r>
        <w:t xml:space="preserve">and </w:t>
      </w:r>
      <w:r>
        <w:rPr>
          <w:rFonts w:hAnsi="Times New Roman"/>
        </w:rPr>
        <w:t>‘</w:t>
      </w:r>
      <w:r>
        <w:t>cremation ground</w:t>
      </w:r>
      <w:r>
        <w:rPr>
          <w:rFonts w:hAnsi="Times New Roman"/>
        </w:rPr>
        <w:t>’</w:t>
      </w:r>
      <w:r>
        <w:t>. \s KLH, KPPW</w:t>
      </w:r>
    </w:p>
    <w:p w14:paraId="3E453E82" w14:textId="77777777" w:rsidR="00C42BF2" w:rsidRDefault="00F80514">
      <w:pPr>
        <w:pStyle w:val="Default"/>
        <w:widowControl w:val="0"/>
        <w:tabs>
          <w:tab w:val="left" w:pos="2880"/>
        </w:tabs>
        <w:ind w:left="2880" w:hanging="2880"/>
      </w:pPr>
      <w:r>
        <w:t>\l KUwanh</w:t>
      </w:r>
      <w:r>
        <w:tab/>
        <w:t xml:space="preserve">\w munhth; thuma- \g </w:t>
      </w:r>
      <w:r>
        <w:rPr>
          <w:rFonts w:hAnsi="Times New Roman"/>
        </w:rPr>
        <w:t>‘</w:t>
      </w:r>
      <w:r>
        <w:t>charcoal</w:t>
      </w:r>
      <w:r>
        <w:rPr>
          <w:rFonts w:hAnsi="Times New Roman"/>
        </w:rPr>
        <w:t xml:space="preserve">’ </w:t>
      </w:r>
      <w:r>
        <w:t>\s S&amp;J</w:t>
      </w:r>
    </w:p>
    <w:p w14:paraId="017BDA78" w14:textId="77777777" w:rsidR="00C42BF2" w:rsidRDefault="00F80514">
      <w:pPr>
        <w:pStyle w:val="Default"/>
        <w:widowControl w:val="0"/>
        <w:tabs>
          <w:tab w:val="left" w:pos="2880"/>
        </w:tabs>
        <w:ind w:left="2880" w:hanging="2880"/>
      </w:pPr>
      <w:r>
        <w:t>\l YYoront</w:t>
      </w:r>
      <w:r>
        <w:tab/>
        <w:t xml:space="preserve">\w muthl \g </w:t>
      </w:r>
      <w:r>
        <w:rPr>
          <w:rFonts w:hAnsi="Times New Roman"/>
        </w:rPr>
        <w:t>‘</w:t>
      </w:r>
      <w:r>
        <w:t>crumbs, little bits</w:t>
      </w:r>
      <w:r>
        <w:rPr>
          <w:rFonts w:hAnsi="Times New Roman"/>
        </w:rPr>
        <w:t xml:space="preserve">’ </w:t>
      </w:r>
      <w:r>
        <w:t xml:space="preserve">\q In </w:t>
      </w:r>
      <w:r>
        <w:rPr>
          <w:i/>
          <w:iCs/>
        </w:rPr>
        <w:t>may-muthl</w:t>
      </w:r>
      <w:r>
        <w:rPr>
          <w:rFonts w:hAnsi="Times New Roman"/>
        </w:rPr>
        <w:t xml:space="preserve"> ‘</w:t>
      </w:r>
      <w:r>
        <w:t>crumbs, bits of food</w:t>
      </w:r>
      <w:r>
        <w:rPr>
          <w:rFonts w:hAnsi="Times New Roman"/>
        </w:rPr>
        <w:t>’</w:t>
      </w:r>
      <w:r>
        <w:t xml:space="preserve">, </w:t>
      </w:r>
      <w:r>
        <w:rPr>
          <w:i/>
          <w:iCs/>
        </w:rPr>
        <w:t>thum-muthl</w:t>
      </w:r>
      <w:r>
        <w:rPr>
          <w:rFonts w:hAnsi="Times New Roman"/>
        </w:rPr>
        <w:t xml:space="preserve"> ‘</w:t>
      </w:r>
      <w:r>
        <w:t>charcoal</w:t>
      </w:r>
      <w:r>
        <w:rPr>
          <w:rFonts w:hAnsi="Times New Roman"/>
        </w:rPr>
        <w:t>’</w:t>
      </w:r>
      <w:r>
        <w:t>.</w:t>
      </w:r>
    </w:p>
    <w:p w14:paraId="0778EDE3" w14:textId="77777777" w:rsidR="00C42BF2" w:rsidRDefault="00F80514">
      <w:pPr>
        <w:pStyle w:val="Default"/>
        <w:widowControl w:val="0"/>
        <w:tabs>
          <w:tab w:val="left" w:pos="2880"/>
        </w:tabs>
        <w:ind w:left="2880" w:hanging="2880"/>
      </w:pPr>
      <w:r>
        <w:t xml:space="preserve">\l </w:t>
      </w:r>
      <w:r>
        <w:rPr>
          <w:b/>
          <w:bCs/>
        </w:rPr>
        <w:t>pPaman</w:t>
      </w:r>
      <w:r>
        <w:rPr>
          <w:b/>
          <w:bCs/>
        </w:rPr>
        <w:tab/>
        <w:t>\w *mu</w:t>
      </w:r>
      <w:r>
        <w:rPr>
          <w:rFonts w:hAnsi="Times New Roman"/>
          <w:b/>
          <w:bCs/>
        </w:rPr>
        <w:t>ñ</w:t>
      </w:r>
      <w:r>
        <w:rPr>
          <w:b/>
          <w:bCs/>
        </w:rPr>
        <w:t>ca</w:t>
      </w:r>
      <w:r>
        <w:t xml:space="preserve"> \s KLH</w:t>
      </w:r>
    </w:p>
    <w:p w14:paraId="454ACB19" w14:textId="77777777" w:rsidR="00C42BF2" w:rsidRDefault="00C42BF2">
      <w:pPr>
        <w:pStyle w:val="Default"/>
        <w:widowControl w:val="0"/>
        <w:tabs>
          <w:tab w:val="left" w:pos="2880"/>
        </w:tabs>
        <w:ind w:left="2880" w:hanging="2880"/>
      </w:pPr>
    </w:p>
    <w:p w14:paraId="615E54CF" w14:textId="77777777" w:rsidR="00C42BF2" w:rsidRDefault="00C42BF2">
      <w:pPr>
        <w:pStyle w:val="Default"/>
        <w:widowControl w:val="0"/>
        <w:tabs>
          <w:tab w:val="left" w:pos="2880"/>
        </w:tabs>
        <w:ind w:left="2880" w:hanging="2880"/>
      </w:pPr>
    </w:p>
    <w:p w14:paraId="7AE87FBC" w14:textId="77777777" w:rsidR="00C42BF2" w:rsidRDefault="00F80514">
      <w:pPr>
        <w:pStyle w:val="Default"/>
        <w:widowControl w:val="0"/>
        <w:tabs>
          <w:tab w:val="left" w:pos="2880"/>
        </w:tabs>
        <w:ind w:left="2880" w:hanging="2880"/>
        <w:rPr>
          <w:b/>
          <w:bCs/>
        </w:rPr>
      </w:pPr>
      <w:r>
        <w:t xml:space="preserve">\e </w:t>
      </w:r>
      <w:r>
        <w:rPr>
          <w:b/>
          <w:bCs/>
        </w:rPr>
        <w:t>*mu</w:t>
      </w:r>
      <w:r>
        <w:rPr>
          <w:rFonts w:hAnsi="Times New Roman"/>
          <w:b/>
          <w:bCs/>
        </w:rPr>
        <w:t>ñ</w:t>
      </w:r>
      <w:r>
        <w:rPr>
          <w:b/>
          <w:bCs/>
        </w:rPr>
        <w:t>ca</w:t>
      </w:r>
    </w:p>
    <w:p w14:paraId="447936C6" w14:textId="77777777" w:rsidR="00C42BF2" w:rsidRDefault="00F80514">
      <w:pPr>
        <w:pStyle w:val="Default"/>
        <w:widowControl w:val="0"/>
        <w:tabs>
          <w:tab w:val="left" w:pos="2880"/>
        </w:tabs>
        <w:ind w:left="2880" w:hanging="2880"/>
      </w:pPr>
      <w:r>
        <w:t xml:space="preserve">\t </w:t>
      </w:r>
      <w:r>
        <w:rPr>
          <w:rFonts w:hAnsi="Times New Roman"/>
        </w:rPr>
        <w:t>‘</w:t>
      </w:r>
      <w:r>
        <w:t>MoBrSo, man</w:t>
      </w:r>
      <w:r>
        <w:rPr>
          <w:rFonts w:hAnsi="Times New Roman"/>
        </w:rPr>
        <w:t>’</w:t>
      </w:r>
      <w:r>
        <w:t>s sister</w:t>
      </w:r>
      <w:r>
        <w:rPr>
          <w:rFonts w:hAnsi="Times New Roman"/>
        </w:rPr>
        <w:t>’</w:t>
      </w:r>
      <w:r>
        <w:t>s husband</w:t>
      </w:r>
      <w:r>
        <w:rPr>
          <w:rFonts w:hAnsi="Times New Roman"/>
        </w:rPr>
        <w:t>’</w:t>
      </w:r>
    </w:p>
    <w:p w14:paraId="79371DEC" w14:textId="77777777" w:rsidR="00C42BF2" w:rsidRDefault="00F80514">
      <w:pPr>
        <w:pStyle w:val="Default"/>
        <w:widowControl w:val="0"/>
        <w:tabs>
          <w:tab w:val="left" w:pos="2880"/>
        </w:tabs>
        <w:ind w:left="2880" w:hanging="2880"/>
      </w:pPr>
      <w:r>
        <w:t>\b n</w:t>
      </w:r>
    </w:p>
    <w:p w14:paraId="5283D853" w14:textId="77777777" w:rsidR="00C42BF2" w:rsidRDefault="00F80514">
      <w:pPr>
        <w:pStyle w:val="Default"/>
        <w:widowControl w:val="0"/>
        <w:tabs>
          <w:tab w:val="left" w:pos="2880"/>
        </w:tabs>
        <w:ind w:left="2880" w:hanging="2880"/>
      </w:pPr>
      <w:r>
        <w:t>\c H</w:t>
      </w:r>
    </w:p>
    <w:p w14:paraId="270ED014" w14:textId="77777777" w:rsidR="00C42BF2" w:rsidRDefault="00F80514">
      <w:pPr>
        <w:pStyle w:val="Default"/>
        <w:widowControl w:val="0"/>
        <w:tabs>
          <w:tab w:val="left" w:pos="2880"/>
        </w:tabs>
        <w:ind w:left="2880" w:hanging="2880"/>
      </w:pPr>
      <w:r>
        <w:t>\c K</w:t>
      </w:r>
    </w:p>
    <w:p w14:paraId="7E5166A1" w14:textId="77777777" w:rsidR="00C42BF2" w:rsidRDefault="00F80514">
      <w:pPr>
        <w:pStyle w:val="Default"/>
        <w:widowControl w:val="0"/>
        <w:tabs>
          <w:tab w:val="left" w:pos="2880"/>
        </w:tabs>
        <w:ind w:left="2880" w:hanging="2880"/>
      </w:pPr>
      <w:r>
        <w:t>\l WNgathan</w:t>
      </w:r>
      <w:r>
        <w:tab/>
        <w:t xml:space="preserve">\w munhth \g </w:t>
      </w:r>
      <w:r>
        <w:rPr>
          <w:rFonts w:hAnsi="Times New Roman"/>
        </w:rPr>
        <w:t>‘</w:t>
      </w:r>
      <w:r>
        <w:t>parent</w:t>
      </w:r>
      <w:r>
        <w:rPr>
          <w:rFonts w:hAnsi="Times New Roman"/>
        </w:rPr>
        <w:t>’</w:t>
      </w:r>
      <w:r>
        <w:t>s younger sibling</w:t>
      </w:r>
      <w:r>
        <w:rPr>
          <w:rFonts w:hAnsi="Times New Roman"/>
        </w:rPr>
        <w:t>’</w:t>
      </w:r>
      <w:r>
        <w:t>s child; wife; wife</w:t>
      </w:r>
      <w:r>
        <w:rPr>
          <w:rFonts w:hAnsi="Times New Roman"/>
        </w:rPr>
        <w:t>’</w:t>
      </w:r>
      <w:r>
        <w:t>s brother</w:t>
      </w:r>
      <w:r>
        <w:rPr>
          <w:rFonts w:hAnsi="Times New Roman"/>
        </w:rPr>
        <w:t xml:space="preserve">’ </w:t>
      </w:r>
      <w:r>
        <w:t xml:space="preserve">\q Also </w:t>
      </w:r>
      <w:r>
        <w:rPr>
          <w:i/>
          <w:iCs/>
        </w:rPr>
        <w:t>pam munhth</w:t>
      </w:r>
      <w:r>
        <w:t xml:space="preserve"> or </w:t>
      </w:r>
      <w:r>
        <w:rPr>
          <w:i/>
          <w:iCs/>
        </w:rPr>
        <w:t>man munhth</w:t>
      </w:r>
      <w:r>
        <w:rPr>
          <w:rFonts w:hAnsi="Times New Roman"/>
        </w:rPr>
        <w:t xml:space="preserve"> ‘</w:t>
      </w:r>
      <w:r>
        <w:t>man</w:t>
      </w:r>
      <w:r>
        <w:rPr>
          <w:rFonts w:hAnsi="Times New Roman"/>
        </w:rPr>
        <w:t>’</w:t>
      </w:r>
      <w:r>
        <w:t>s brother-in-law</w:t>
      </w:r>
      <w:r>
        <w:rPr>
          <w:rFonts w:hAnsi="Times New Roman"/>
        </w:rPr>
        <w:t>’</w:t>
      </w:r>
      <w:r>
        <w:t xml:space="preserve">, </w:t>
      </w:r>
      <w:r>
        <w:rPr>
          <w:i/>
          <w:iCs/>
        </w:rPr>
        <w:t>munhth-m</w:t>
      </w:r>
      <w:r>
        <w:rPr>
          <w:rFonts w:hAnsi="Times New Roman"/>
          <w:i/>
          <w:iCs/>
        </w:rPr>
        <w:t>œ</w:t>
      </w:r>
      <w:r>
        <w:rPr>
          <w:i/>
          <w:iCs/>
        </w:rPr>
        <w:t>:rinhthvnh</w:t>
      </w:r>
      <w:r>
        <w:rPr>
          <w:rFonts w:hAnsi="Times New Roman"/>
        </w:rPr>
        <w:t xml:space="preserve"> ‘</w:t>
      </w:r>
      <w:r>
        <w:t>male cross-cousins</w:t>
      </w:r>
      <w:r>
        <w:rPr>
          <w:rFonts w:hAnsi="Times New Roman"/>
        </w:rPr>
        <w:t>’</w:t>
      </w:r>
      <w:r>
        <w:t>. \s PS</w:t>
      </w:r>
    </w:p>
    <w:p w14:paraId="13DB26C0" w14:textId="77777777" w:rsidR="00C42BF2" w:rsidRDefault="00F80514">
      <w:pPr>
        <w:pStyle w:val="Default"/>
        <w:widowControl w:val="0"/>
        <w:tabs>
          <w:tab w:val="left" w:pos="2880"/>
        </w:tabs>
        <w:ind w:left="2880" w:hanging="2880"/>
      </w:pPr>
      <w:r>
        <w:t>\l KThaayorre</w:t>
      </w:r>
      <w:r>
        <w:tab/>
        <w:t xml:space="preserve">\w munhth; pam- \g </w:t>
      </w:r>
      <w:r>
        <w:rPr>
          <w:rFonts w:hAnsi="Times New Roman"/>
        </w:rPr>
        <w:t>‘</w:t>
      </w:r>
      <w:r>
        <w:t>MoBrSo, man</w:t>
      </w:r>
      <w:r>
        <w:rPr>
          <w:rFonts w:hAnsi="Times New Roman"/>
        </w:rPr>
        <w:t>’</w:t>
      </w:r>
      <w:r>
        <w:t>s sister</w:t>
      </w:r>
      <w:r>
        <w:rPr>
          <w:rFonts w:hAnsi="Times New Roman"/>
        </w:rPr>
        <w:t>’</w:t>
      </w:r>
      <w:r>
        <w:t>s husband</w:t>
      </w:r>
      <w:r>
        <w:rPr>
          <w:rFonts w:hAnsi="Times New Roman"/>
        </w:rPr>
        <w:t xml:space="preserve">’ </w:t>
      </w:r>
      <w:r>
        <w:t>\s BA</w:t>
      </w:r>
    </w:p>
    <w:p w14:paraId="596A5BC1" w14:textId="77777777" w:rsidR="00C42BF2" w:rsidRDefault="00F80514">
      <w:pPr>
        <w:pStyle w:val="Default"/>
        <w:widowControl w:val="0"/>
        <w:tabs>
          <w:tab w:val="left" w:pos="2880"/>
        </w:tabs>
        <w:ind w:left="2880" w:hanging="2880"/>
      </w:pPr>
      <w:r>
        <w:t>\l YYoront</w:t>
      </w:r>
      <w:r>
        <w:tab/>
        <w:t xml:space="preserve">\w muth, mutha; pam- \g </w:t>
      </w:r>
      <w:r>
        <w:rPr>
          <w:rFonts w:hAnsi="Times New Roman"/>
        </w:rPr>
        <w:t>‘</w:t>
      </w:r>
      <w:r>
        <w:t>MoBrSo, man</w:t>
      </w:r>
      <w:r>
        <w:rPr>
          <w:rFonts w:hAnsi="Times New Roman"/>
        </w:rPr>
        <w:t>’</w:t>
      </w:r>
      <w:r>
        <w:t>s sister</w:t>
      </w:r>
      <w:r>
        <w:rPr>
          <w:rFonts w:hAnsi="Times New Roman"/>
        </w:rPr>
        <w:t>’</w:t>
      </w:r>
      <w:r>
        <w:t>s husband</w:t>
      </w:r>
      <w:r>
        <w:rPr>
          <w:rFonts w:hAnsi="Times New Roman"/>
        </w:rPr>
        <w:t>’</w:t>
      </w:r>
    </w:p>
    <w:p w14:paraId="604EEA4E" w14:textId="77777777" w:rsidR="00C42BF2" w:rsidRDefault="00F80514">
      <w:pPr>
        <w:pStyle w:val="Default"/>
        <w:widowControl w:val="0"/>
        <w:tabs>
          <w:tab w:val="left" w:pos="2880"/>
        </w:tabs>
        <w:ind w:left="2880" w:hanging="2880"/>
      </w:pPr>
      <w:r>
        <w:t>\l UOlkol</w:t>
      </w:r>
      <w:r>
        <w:tab/>
        <w:t>\w u</w:t>
      </w:r>
      <w:r>
        <w:rPr>
          <w:rFonts w:hAnsi="Times New Roman"/>
        </w:rPr>
        <w:t>ñ</w:t>
      </w:r>
      <w:r>
        <w:t xml:space="preserve">jal \g </w:t>
      </w:r>
      <w:r>
        <w:rPr>
          <w:rFonts w:hAnsi="Times New Roman"/>
        </w:rPr>
        <w:t>‘</w:t>
      </w:r>
      <w:r>
        <w:t>wife; woman</w:t>
      </w:r>
      <w:r>
        <w:rPr>
          <w:rFonts w:hAnsi="Times New Roman"/>
        </w:rPr>
        <w:t xml:space="preserve">’ </w:t>
      </w:r>
      <w:r>
        <w:t>\q **unhtha(l) expected if from this source. \s PH</w:t>
      </w:r>
    </w:p>
    <w:p w14:paraId="4E7FA174" w14:textId="77777777" w:rsidR="00C42BF2" w:rsidRDefault="00F80514">
      <w:pPr>
        <w:pStyle w:val="Default"/>
        <w:widowControl w:val="0"/>
        <w:tabs>
          <w:tab w:val="left" w:pos="2880"/>
        </w:tabs>
        <w:ind w:left="2880" w:hanging="2880"/>
        <w:rPr>
          <w:color w:val="800000"/>
          <w:u w:color="800000"/>
        </w:rPr>
      </w:pPr>
      <w:r>
        <w:rPr>
          <w:color w:val="800000"/>
          <w:u w:color="800000"/>
        </w:rPr>
        <w:t>^^^</w:t>
      </w:r>
    </w:p>
    <w:p w14:paraId="1161C74B" w14:textId="77777777" w:rsidR="00C42BF2" w:rsidRDefault="00F80514">
      <w:pPr>
        <w:pStyle w:val="Default"/>
        <w:widowControl w:val="0"/>
        <w:tabs>
          <w:tab w:val="left" w:pos="2880"/>
        </w:tabs>
        <w:ind w:left="2880" w:hanging="2880"/>
        <w:rPr>
          <w:color w:val="800000"/>
          <w:u w:color="800000"/>
        </w:rPr>
      </w:pPr>
      <w:r>
        <w:rPr>
          <w:color w:val="800000"/>
          <w:u w:color="800000"/>
        </w:rPr>
        <w:t>\l Thaawa</w:t>
      </w:r>
      <w:r>
        <w:rPr>
          <w:color w:val="800000"/>
          <w:u w:color="800000"/>
        </w:rPr>
        <w:tab/>
        <w:t xml:space="preserve">\w mantyi- \g </w:t>
      </w:r>
      <w:r>
        <w:rPr>
          <w:rFonts w:hAnsi="Times New Roman"/>
          <w:color w:val="800000"/>
          <w:u w:color="800000"/>
        </w:rPr>
        <w:t>‘</w:t>
      </w:r>
      <w:r>
        <w:rPr>
          <w:color w:val="800000"/>
          <w:u w:color="800000"/>
        </w:rPr>
        <w:t>brother-in-law</w:t>
      </w:r>
      <w:r>
        <w:rPr>
          <w:rFonts w:hAnsi="Times New Roman"/>
          <w:color w:val="800000"/>
          <w:u w:color="800000"/>
        </w:rPr>
        <w:t xml:space="preserve">’ </w:t>
      </w:r>
      <w:r>
        <w:rPr>
          <w:color w:val="800000"/>
          <w:u w:color="800000"/>
        </w:rPr>
        <w:t>\s Robinson/HK</w:t>
      </w:r>
    </w:p>
    <w:p w14:paraId="6F274E27" w14:textId="77777777" w:rsidR="00C42BF2" w:rsidRDefault="00C42BF2">
      <w:pPr>
        <w:pStyle w:val="Default"/>
        <w:widowControl w:val="0"/>
        <w:tabs>
          <w:tab w:val="left" w:pos="2880"/>
        </w:tabs>
        <w:ind w:left="2880" w:hanging="2880"/>
        <w:rPr>
          <w:color w:val="800000"/>
          <w:u w:color="800000"/>
        </w:rPr>
      </w:pPr>
    </w:p>
    <w:p w14:paraId="51EE1A10" w14:textId="77777777" w:rsidR="00C42BF2" w:rsidRDefault="00C42BF2">
      <w:pPr>
        <w:pStyle w:val="Default"/>
        <w:widowControl w:val="0"/>
        <w:tabs>
          <w:tab w:val="left" w:pos="2880"/>
        </w:tabs>
        <w:rPr>
          <w:color w:val="800000"/>
          <w:u w:color="800000"/>
        </w:rPr>
      </w:pPr>
    </w:p>
    <w:p w14:paraId="366AC73B" w14:textId="77777777" w:rsidR="00C42BF2" w:rsidRDefault="00F80514">
      <w:pPr>
        <w:pStyle w:val="Default"/>
        <w:widowControl w:val="0"/>
        <w:tabs>
          <w:tab w:val="left" w:pos="2880"/>
        </w:tabs>
        <w:ind w:left="2880" w:hanging="2880"/>
        <w:rPr>
          <w:b/>
          <w:bCs/>
        </w:rPr>
      </w:pPr>
      <w:r>
        <w:t xml:space="preserve">\e </w:t>
      </w:r>
      <w:r>
        <w:rPr>
          <w:b/>
          <w:bCs/>
        </w:rPr>
        <w:t>*mu</w:t>
      </w:r>
      <w:r>
        <w:rPr>
          <w:rFonts w:hAnsi="Times New Roman"/>
          <w:b/>
          <w:bCs/>
        </w:rPr>
        <w:t>ñ</w:t>
      </w:r>
      <w:r>
        <w:rPr>
          <w:b/>
          <w:bCs/>
        </w:rPr>
        <w:t>cin</w:t>
      </w:r>
    </w:p>
    <w:p w14:paraId="396A0018" w14:textId="77777777" w:rsidR="00C42BF2" w:rsidRDefault="00F80514">
      <w:pPr>
        <w:pStyle w:val="Default"/>
        <w:widowControl w:val="0"/>
        <w:tabs>
          <w:tab w:val="left" w:pos="2880"/>
        </w:tabs>
        <w:ind w:left="2880" w:hanging="2880"/>
      </w:pPr>
      <w:r>
        <w:t xml:space="preserve">\t </w:t>
      </w:r>
      <w:r>
        <w:rPr>
          <w:rFonts w:hAnsi="Times New Roman"/>
        </w:rPr>
        <w:t>‘</w:t>
      </w:r>
      <w:r>
        <w:t>barramundi</w:t>
      </w:r>
    </w:p>
    <w:p w14:paraId="32927482" w14:textId="77777777" w:rsidR="00C42BF2" w:rsidRDefault="00F80514">
      <w:pPr>
        <w:pStyle w:val="Default"/>
        <w:widowControl w:val="0"/>
        <w:tabs>
          <w:tab w:val="left" w:pos="2880"/>
        </w:tabs>
        <w:ind w:left="2880" w:hanging="2880"/>
      </w:pPr>
      <w:r>
        <w:t>\b n</w:t>
      </w:r>
    </w:p>
    <w:p w14:paraId="378C6642" w14:textId="77777777" w:rsidR="00C42BF2" w:rsidRDefault="00F80514">
      <w:pPr>
        <w:pStyle w:val="Default"/>
        <w:widowControl w:val="0"/>
        <w:tabs>
          <w:tab w:val="left" w:pos="2880"/>
        </w:tabs>
        <w:ind w:left="2880" w:hanging="2880"/>
      </w:pPr>
      <w:r>
        <w:t>\c F</w:t>
      </w:r>
    </w:p>
    <w:p w14:paraId="203BD350" w14:textId="77777777" w:rsidR="00C42BF2" w:rsidRDefault="00F80514">
      <w:pPr>
        <w:pStyle w:val="Default"/>
        <w:widowControl w:val="0"/>
        <w:tabs>
          <w:tab w:val="left" w:pos="2880"/>
        </w:tabs>
        <w:ind w:left="2880" w:hanging="2880"/>
      </w:pPr>
      <w:r>
        <w:t>\x See also *kurrpa.</w:t>
      </w:r>
    </w:p>
    <w:p w14:paraId="322655AB" w14:textId="77777777" w:rsidR="00C42BF2" w:rsidRDefault="00F80514">
      <w:pPr>
        <w:pStyle w:val="Default"/>
        <w:widowControl w:val="0"/>
        <w:tabs>
          <w:tab w:val="left" w:pos="2880"/>
        </w:tabs>
      </w:pPr>
      <w:r>
        <w:t>\l WNgathan</w:t>
      </w:r>
      <w:r>
        <w:tab/>
        <w:t>\w m</w:t>
      </w:r>
      <w:r>
        <w:rPr>
          <w:rFonts w:hAnsi="Times New Roman"/>
        </w:rPr>
        <w:t>œñ</w:t>
      </w:r>
      <w:r>
        <w:t xml:space="preserve">cvn \g </w:t>
      </w:r>
      <w:r>
        <w:rPr>
          <w:rFonts w:hAnsi="Times New Roman"/>
        </w:rPr>
        <w:t>‘</w:t>
      </w:r>
      <w:r>
        <w:t>barramundi (middle-sized)</w:t>
      </w:r>
      <w:r>
        <w:rPr>
          <w:rFonts w:hAnsi="Times New Roman"/>
        </w:rPr>
        <w:t xml:space="preserve">’ </w:t>
      </w:r>
      <w:r>
        <w:t>\s PS</w:t>
      </w:r>
    </w:p>
    <w:p w14:paraId="03B13E0B" w14:textId="77777777" w:rsidR="00C42BF2" w:rsidRDefault="00F80514">
      <w:pPr>
        <w:pStyle w:val="Default"/>
        <w:widowControl w:val="0"/>
        <w:tabs>
          <w:tab w:val="left" w:pos="2880"/>
        </w:tabs>
      </w:pPr>
      <w:r>
        <w:t>\l KKaper</w:t>
      </w:r>
      <w:r>
        <w:tab/>
        <w:t>\w mv</w:t>
      </w:r>
      <w:r>
        <w:rPr>
          <w:rFonts w:hAnsi="Times New Roman"/>
        </w:rPr>
        <w:t>ñ</w:t>
      </w:r>
      <w:r>
        <w:t>c</w:t>
      </w:r>
      <w:r>
        <w:rPr>
          <w:rFonts w:hAnsi="Times New Roman"/>
        </w:rPr>
        <w:t>é</w:t>
      </w:r>
      <w:r>
        <w:t xml:space="preserve">n; ko- \q </w:t>
      </w:r>
      <w:r>
        <w:rPr>
          <w:rFonts w:hAnsi="Times New Roman"/>
        </w:rPr>
        <w:t>‘</w:t>
      </w:r>
      <w:r>
        <w:t>barramundi</w:t>
      </w:r>
      <w:r>
        <w:rPr>
          <w:rFonts w:hAnsi="Times New Roman"/>
        </w:rPr>
        <w:t xml:space="preserve">’ </w:t>
      </w:r>
      <w:r>
        <w:t>\s BA</w:t>
      </w:r>
    </w:p>
    <w:p w14:paraId="41A5D2F6" w14:textId="77777777" w:rsidR="00C42BF2" w:rsidRDefault="00F80514">
      <w:pPr>
        <w:pStyle w:val="Default"/>
        <w:widowControl w:val="0"/>
        <w:tabs>
          <w:tab w:val="left" w:pos="2880"/>
        </w:tabs>
      </w:pPr>
      <w:r>
        <w:t>***</w:t>
      </w:r>
    </w:p>
    <w:p w14:paraId="119AEC3B" w14:textId="77777777" w:rsidR="00C42BF2" w:rsidRDefault="00F80514">
      <w:pPr>
        <w:pStyle w:val="Default"/>
        <w:widowControl w:val="0"/>
        <w:tabs>
          <w:tab w:val="left" w:pos="2880"/>
        </w:tabs>
      </w:pPr>
      <w:r>
        <w:t>\l Atampaya</w:t>
      </w:r>
      <w:r>
        <w:tab/>
        <w:t>\w manti</w:t>
      </w:r>
      <w:r>
        <w:rPr>
          <w:rFonts w:hAnsi="Times New Roman"/>
        </w:rPr>
        <w:t xml:space="preserve">ñ </w:t>
      </w:r>
      <w:r>
        <w:t xml:space="preserve">\g </w:t>
      </w:r>
      <w:r>
        <w:rPr>
          <w:rFonts w:hAnsi="Times New Roman"/>
        </w:rPr>
        <w:t>‘</w:t>
      </w:r>
      <w:r>
        <w:t>barramundi</w:t>
      </w:r>
      <w:r>
        <w:rPr>
          <w:rFonts w:hAnsi="Times New Roman"/>
        </w:rPr>
        <w:t xml:space="preserve">’ </w:t>
      </w:r>
      <w:r>
        <w:t>\s TC</w:t>
      </w:r>
    </w:p>
    <w:p w14:paraId="7F654422" w14:textId="77777777" w:rsidR="00C42BF2" w:rsidRDefault="00F80514">
      <w:pPr>
        <w:pStyle w:val="Default"/>
        <w:widowControl w:val="0"/>
        <w:tabs>
          <w:tab w:val="left" w:pos="2880"/>
        </w:tabs>
      </w:pPr>
      <w:r>
        <w:t>***</w:t>
      </w:r>
    </w:p>
    <w:p w14:paraId="6AF3CF19" w14:textId="77777777" w:rsidR="00C42BF2" w:rsidRDefault="00F80514">
      <w:pPr>
        <w:pStyle w:val="Default"/>
        <w:widowControl w:val="0"/>
        <w:tabs>
          <w:tab w:val="left" w:pos="2880"/>
        </w:tabs>
      </w:pPr>
      <w:r>
        <w:t>\l Nyawaygi</w:t>
      </w:r>
      <w:r>
        <w:tab/>
        <w:t xml:space="preserve">\w man.jan \g </w:t>
      </w:r>
      <w:r>
        <w:rPr>
          <w:rFonts w:hAnsi="Times New Roman"/>
        </w:rPr>
        <w:t>‘</w:t>
      </w:r>
      <w:r>
        <w:t>red bream</w:t>
      </w:r>
      <w:r>
        <w:rPr>
          <w:rFonts w:hAnsi="Times New Roman"/>
        </w:rPr>
        <w:t xml:space="preserve">’ </w:t>
      </w:r>
      <w:r>
        <w:t>\s GMWD</w:t>
      </w:r>
    </w:p>
    <w:p w14:paraId="265CF0F0" w14:textId="77777777" w:rsidR="00C42BF2" w:rsidRDefault="00C42BF2">
      <w:pPr>
        <w:pStyle w:val="Default"/>
        <w:widowControl w:val="0"/>
        <w:tabs>
          <w:tab w:val="left" w:pos="2880"/>
        </w:tabs>
        <w:ind w:left="2880" w:hanging="2880"/>
      </w:pPr>
    </w:p>
    <w:p w14:paraId="5693EE98" w14:textId="77777777" w:rsidR="00C42BF2" w:rsidRDefault="00C42BF2">
      <w:pPr>
        <w:pStyle w:val="Default"/>
        <w:widowControl w:val="0"/>
        <w:tabs>
          <w:tab w:val="left" w:pos="2880"/>
        </w:tabs>
      </w:pPr>
    </w:p>
    <w:p w14:paraId="04351B08" w14:textId="77777777" w:rsidR="00C42BF2" w:rsidRDefault="00F80514">
      <w:pPr>
        <w:pStyle w:val="Default"/>
        <w:widowControl w:val="0"/>
        <w:tabs>
          <w:tab w:val="left" w:pos="2880"/>
        </w:tabs>
        <w:ind w:left="2880" w:hanging="2880"/>
        <w:rPr>
          <w:b/>
          <w:bCs/>
        </w:rPr>
      </w:pPr>
      <w:r>
        <w:t xml:space="preserve">\e </w:t>
      </w:r>
      <w:r>
        <w:rPr>
          <w:b/>
          <w:bCs/>
        </w:rPr>
        <w:t>*mu</w:t>
      </w:r>
      <w:r>
        <w:rPr>
          <w:rFonts w:hAnsi="Times New Roman"/>
          <w:b/>
          <w:bCs/>
        </w:rPr>
        <w:t>ñ</w:t>
      </w:r>
      <w:r>
        <w:rPr>
          <w:b/>
          <w:bCs/>
        </w:rPr>
        <w:t>u</w:t>
      </w:r>
    </w:p>
    <w:p w14:paraId="045AC545" w14:textId="77777777" w:rsidR="00C42BF2" w:rsidRDefault="00F80514">
      <w:pPr>
        <w:pStyle w:val="Default"/>
        <w:widowControl w:val="0"/>
        <w:tabs>
          <w:tab w:val="left" w:pos="2880"/>
        </w:tabs>
        <w:ind w:left="2880" w:hanging="2880"/>
      </w:pPr>
      <w:r>
        <w:t xml:space="preserve">\t </w:t>
      </w:r>
      <w:r>
        <w:rPr>
          <w:rFonts w:hAnsi="Times New Roman"/>
        </w:rPr>
        <w:t>‘</w:t>
      </w:r>
      <w:r>
        <w:t>burnt grass</w:t>
      </w:r>
      <w:r>
        <w:rPr>
          <w:rFonts w:hAnsi="Times New Roman"/>
        </w:rPr>
        <w:t>’</w:t>
      </w:r>
    </w:p>
    <w:p w14:paraId="294EA6DC" w14:textId="77777777" w:rsidR="00C42BF2" w:rsidRDefault="00F80514">
      <w:pPr>
        <w:pStyle w:val="Default"/>
        <w:widowControl w:val="0"/>
        <w:tabs>
          <w:tab w:val="left" w:pos="2880"/>
        </w:tabs>
        <w:ind w:left="2880" w:hanging="2880"/>
      </w:pPr>
      <w:r>
        <w:t>\b n</w:t>
      </w:r>
    </w:p>
    <w:p w14:paraId="496401A4" w14:textId="77777777" w:rsidR="00C42BF2" w:rsidRDefault="00F80514">
      <w:pPr>
        <w:pStyle w:val="Default"/>
        <w:widowControl w:val="0"/>
        <w:tabs>
          <w:tab w:val="left" w:pos="2880"/>
        </w:tabs>
        <w:ind w:left="2880" w:hanging="2880"/>
      </w:pPr>
      <w:r>
        <w:t>\c P</w:t>
      </w:r>
    </w:p>
    <w:p w14:paraId="1C9FC181" w14:textId="77777777" w:rsidR="00C42BF2" w:rsidRDefault="00F80514">
      <w:pPr>
        <w:pStyle w:val="Default"/>
        <w:widowControl w:val="0"/>
        <w:tabs>
          <w:tab w:val="left" w:pos="2880"/>
        </w:tabs>
        <w:ind w:left="2880" w:hanging="2880"/>
      </w:pPr>
      <w:r>
        <w:t>\l YYoront</w:t>
      </w:r>
      <w:r>
        <w:tab/>
        <w:t xml:space="preserve">\w monhvn, monholh \g </w:t>
      </w:r>
      <w:r>
        <w:rPr>
          <w:rFonts w:hAnsi="Times New Roman"/>
        </w:rPr>
        <w:t>‘</w:t>
      </w:r>
      <w:r>
        <w:t>burnt-over ground</w:t>
      </w:r>
      <w:r>
        <w:rPr>
          <w:rFonts w:hAnsi="Times New Roman"/>
        </w:rPr>
        <w:t>’</w:t>
      </w:r>
    </w:p>
    <w:p w14:paraId="37CF2BEF" w14:textId="77777777" w:rsidR="00C42BF2" w:rsidRDefault="00F80514">
      <w:pPr>
        <w:pStyle w:val="Default"/>
        <w:widowControl w:val="0"/>
        <w:tabs>
          <w:tab w:val="left" w:pos="2880"/>
        </w:tabs>
        <w:ind w:left="2880" w:hanging="2880"/>
      </w:pPr>
      <w:r>
        <w:t>\l KKaper</w:t>
      </w:r>
      <w:r>
        <w:tab/>
        <w:t>\w mu</w:t>
      </w:r>
      <w:r>
        <w:rPr>
          <w:rFonts w:hAnsi="Times New Roman"/>
        </w:rPr>
        <w:t xml:space="preserve">ñ </w:t>
      </w:r>
      <w:r>
        <w:t xml:space="preserve">\g </w:t>
      </w:r>
      <w:r>
        <w:rPr>
          <w:rFonts w:hAnsi="Times New Roman"/>
        </w:rPr>
        <w:t>‘</w:t>
      </w:r>
      <w:r>
        <w:t>burnt over</w:t>
      </w:r>
      <w:r>
        <w:rPr>
          <w:rFonts w:hAnsi="Times New Roman"/>
        </w:rPr>
        <w:t xml:space="preserve">’ </w:t>
      </w:r>
      <w:r>
        <w:rPr>
          <w:b/>
          <w:bCs/>
          <w:color w:val="003300"/>
          <w:u w:color="003300"/>
        </w:rPr>
        <w:t>\f **mo</w:t>
      </w:r>
      <w:r>
        <w:rPr>
          <w:rFonts w:hAnsi="Times New Roman"/>
          <w:b/>
          <w:bCs/>
          <w:color w:val="003300"/>
          <w:u w:color="003300"/>
        </w:rPr>
        <w:t xml:space="preserve">ñ </w:t>
      </w:r>
      <w:r>
        <w:rPr>
          <w:b/>
          <w:bCs/>
          <w:color w:val="003300"/>
          <w:u w:color="003300"/>
        </w:rPr>
        <w:t>or **monh expected if &lt; *mu</w:t>
      </w:r>
      <w:r>
        <w:rPr>
          <w:rFonts w:hAnsi="Times New Roman"/>
          <w:b/>
          <w:bCs/>
          <w:color w:val="003300"/>
          <w:u w:color="003300"/>
        </w:rPr>
        <w:t>ñ</w:t>
      </w:r>
      <w:r>
        <w:rPr>
          <w:b/>
          <w:bCs/>
          <w:color w:val="003300"/>
          <w:u w:color="003300"/>
        </w:rPr>
        <w:t xml:space="preserve">u. </w:t>
      </w:r>
      <w:r>
        <w:t xml:space="preserve">\q </w:t>
      </w:r>
      <w:r>
        <w:rPr>
          <w:i/>
          <w:iCs/>
        </w:rPr>
        <w:t>Puk</w:t>
      </w:r>
      <w:r>
        <w:rPr>
          <w:rFonts w:hAnsi="Times New Roman"/>
          <w:i/>
          <w:iCs/>
        </w:rPr>
        <w:t>á</w:t>
      </w:r>
      <w:r>
        <w:rPr>
          <w:i/>
          <w:iCs/>
        </w:rPr>
        <w:t>n la mu</w:t>
      </w:r>
      <w:r>
        <w:rPr>
          <w:rFonts w:hAnsi="Times New Roman"/>
          <w:i/>
          <w:iCs/>
        </w:rPr>
        <w:t>ñ</w:t>
      </w:r>
      <w:r>
        <w:rPr>
          <w:rFonts w:hAnsi="Times New Roman"/>
        </w:rPr>
        <w:t xml:space="preserve"> ‘</w:t>
      </w:r>
      <w:r>
        <w:t>that grass is burnt over</w:t>
      </w:r>
      <w:r>
        <w:rPr>
          <w:rFonts w:hAnsi="Times New Roman"/>
        </w:rPr>
        <w:t>’</w:t>
      </w:r>
      <w:r>
        <w:t>. \s BA</w:t>
      </w:r>
    </w:p>
    <w:p w14:paraId="21D540E6" w14:textId="77777777" w:rsidR="00C42BF2" w:rsidRDefault="00F80514">
      <w:pPr>
        <w:pStyle w:val="Default"/>
        <w:widowControl w:val="0"/>
        <w:tabs>
          <w:tab w:val="left" w:pos="2880"/>
        </w:tabs>
        <w:ind w:left="2880" w:hanging="2880"/>
      </w:pPr>
      <w:r>
        <w:t>\l GYim</w:t>
      </w:r>
      <w:r>
        <w:tab/>
        <w:t xml:space="preserve">\w munhu \g </w:t>
      </w:r>
      <w:r>
        <w:rPr>
          <w:rFonts w:hAnsi="Times New Roman"/>
        </w:rPr>
        <w:t>‘</w:t>
      </w:r>
      <w:r>
        <w:t xml:space="preserve">grass </w:t>
      </w:r>
      <w:r>
        <w:rPr>
          <w:color w:val="003300"/>
          <w:u w:color="003300"/>
        </w:rPr>
        <w:t>(short)</w:t>
      </w:r>
      <w:r>
        <w:rPr>
          <w:rFonts w:hAnsi="Times New Roman"/>
        </w:rPr>
        <w:t xml:space="preserve">’ </w:t>
      </w:r>
      <w:r>
        <w:t xml:space="preserve">\q Also </w:t>
      </w:r>
      <w:r>
        <w:rPr>
          <w:i/>
          <w:iCs/>
        </w:rPr>
        <w:t>munhi</w:t>
      </w:r>
      <w:r>
        <w:rPr>
          <w:rFonts w:hAnsi="Times New Roman"/>
        </w:rPr>
        <w:t xml:space="preserve"> ‘</w:t>
      </w:r>
      <w:r>
        <w:t>black, dirty, dark-colored</w:t>
      </w:r>
      <w:r>
        <w:rPr>
          <w:rFonts w:hAnsi="Times New Roman"/>
        </w:rPr>
        <w:t xml:space="preserve">’ </w:t>
      </w:r>
      <w:r>
        <w:t>\s JHav</w:t>
      </w:r>
    </w:p>
    <w:p w14:paraId="0D277F90" w14:textId="77777777" w:rsidR="00C42BF2" w:rsidRDefault="00F80514">
      <w:pPr>
        <w:pStyle w:val="Default"/>
        <w:widowControl w:val="0"/>
        <w:tabs>
          <w:tab w:val="left" w:pos="2880"/>
        </w:tabs>
        <w:ind w:left="2880" w:hanging="2880"/>
      </w:pPr>
      <w:r>
        <w:t>\l Yidiny</w:t>
      </w:r>
      <w:r>
        <w:tab/>
        <w:t>\w mu</w:t>
      </w:r>
      <w:r>
        <w:rPr>
          <w:rFonts w:hAnsi="Times New Roman"/>
        </w:rPr>
        <w:t>ñ</w:t>
      </w:r>
      <w:r>
        <w:t xml:space="preserve">un \g </w:t>
      </w:r>
      <w:r>
        <w:rPr>
          <w:rFonts w:hAnsi="Times New Roman"/>
        </w:rPr>
        <w:t>‘</w:t>
      </w:r>
      <w:r>
        <w:t>smashed up, into lots of pieces</w:t>
      </w:r>
      <w:r>
        <w:rPr>
          <w:rFonts w:hAnsi="Times New Roman"/>
        </w:rPr>
        <w:t xml:space="preserve">’ </w:t>
      </w:r>
      <w:r>
        <w:t>\q Cognate? \s RMWD R4</w:t>
      </w:r>
    </w:p>
    <w:p w14:paraId="3F558025" w14:textId="77777777" w:rsidR="00C42BF2" w:rsidRDefault="00F80514">
      <w:pPr>
        <w:pStyle w:val="Default"/>
        <w:widowControl w:val="0"/>
        <w:tabs>
          <w:tab w:val="left" w:pos="2880"/>
        </w:tabs>
        <w:ind w:left="2880" w:hanging="2880"/>
      </w:pPr>
      <w:r>
        <w:t xml:space="preserve">\l </w:t>
      </w:r>
      <w:r>
        <w:rPr>
          <w:b/>
          <w:bCs/>
        </w:rPr>
        <w:t>pPaman</w:t>
      </w:r>
      <w:r>
        <w:rPr>
          <w:b/>
          <w:bCs/>
        </w:rPr>
        <w:tab/>
        <w:t>\w *mu</w:t>
      </w:r>
      <w:r>
        <w:rPr>
          <w:rFonts w:hAnsi="Times New Roman"/>
          <w:b/>
          <w:bCs/>
        </w:rPr>
        <w:t>ñ</w:t>
      </w:r>
      <w:r>
        <w:rPr>
          <w:b/>
          <w:bCs/>
        </w:rPr>
        <w:t>u(n)</w:t>
      </w:r>
      <w:r>
        <w:t xml:space="preserve"> \s BA</w:t>
      </w:r>
    </w:p>
    <w:p w14:paraId="4E21D432" w14:textId="77777777" w:rsidR="00C42BF2" w:rsidRDefault="00F80514">
      <w:pPr>
        <w:pStyle w:val="Default"/>
        <w:widowControl w:val="0"/>
        <w:tabs>
          <w:tab w:val="left" w:pos="2880"/>
        </w:tabs>
        <w:ind w:left="2880" w:hanging="2880"/>
      </w:pPr>
      <w:r>
        <w:t>^^^</w:t>
      </w:r>
    </w:p>
    <w:p w14:paraId="02D66A52" w14:textId="77777777" w:rsidR="00C42BF2" w:rsidRDefault="00F80514">
      <w:pPr>
        <w:pStyle w:val="Default"/>
        <w:widowControl w:val="0"/>
        <w:tabs>
          <w:tab w:val="left" w:pos="2880"/>
        </w:tabs>
        <w:ind w:left="2880" w:hanging="2880"/>
      </w:pPr>
      <w:r>
        <w:t>\l Wathawurrung</w:t>
      </w:r>
      <w:r>
        <w:tab/>
        <w:t xml:space="preserve">\w manal \g </w:t>
      </w:r>
      <w:r>
        <w:rPr>
          <w:rFonts w:hAnsi="Times New Roman"/>
        </w:rPr>
        <w:t>‘</w:t>
      </w:r>
      <w:r>
        <w:t>ashes</w:t>
      </w:r>
      <w:r>
        <w:rPr>
          <w:rFonts w:hAnsi="Times New Roman"/>
        </w:rPr>
        <w:t xml:space="preserve">’ </w:t>
      </w:r>
      <w:r>
        <w:t xml:space="preserve">\q Sources have </w:t>
      </w:r>
      <w:r>
        <w:rPr>
          <w:rFonts w:hAnsi="Times New Roman"/>
        </w:rPr>
        <w:t>“</w:t>
      </w:r>
      <w:r>
        <w:t>munnul</w:t>
      </w:r>
      <w:r>
        <w:rPr>
          <w:rFonts w:hAnsi="Times New Roman"/>
        </w:rPr>
        <w:t>”</w:t>
      </w:r>
      <w:r>
        <w:t>. \s BB</w:t>
      </w:r>
    </w:p>
    <w:p w14:paraId="76B96B55" w14:textId="77777777" w:rsidR="00C42BF2" w:rsidRDefault="00F80514">
      <w:pPr>
        <w:pStyle w:val="Default"/>
        <w:widowControl w:val="0"/>
        <w:tabs>
          <w:tab w:val="left" w:pos="2880"/>
        </w:tabs>
        <w:ind w:left="2880" w:hanging="2880"/>
      </w:pPr>
      <w:r>
        <w:t>***</w:t>
      </w:r>
    </w:p>
    <w:p w14:paraId="425787C7" w14:textId="77777777" w:rsidR="00C42BF2" w:rsidRDefault="00F80514">
      <w:pPr>
        <w:pStyle w:val="Default"/>
        <w:widowControl w:val="0"/>
        <w:tabs>
          <w:tab w:val="left" w:pos="2880"/>
        </w:tabs>
        <w:ind w:left="2880" w:hanging="2880"/>
      </w:pPr>
      <w:r>
        <w:t>\l KThaayorre</w:t>
      </w:r>
      <w:r>
        <w:tab/>
        <w:t xml:space="preserve">\w ngunhvn, ngunhi \g </w:t>
      </w:r>
      <w:r>
        <w:rPr>
          <w:rFonts w:hAnsi="Times New Roman"/>
        </w:rPr>
        <w:t>‘</w:t>
      </w:r>
      <w:r>
        <w:t>burnt grass carbon, black carbon ash</w:t>
      </w:r>
      <w:r>
        <w:rPr>
          <w:rFonts w:hAnsi="Times New Roman"/>
        </w:rPr>
        <w:t xml:space="preserve">’ </w:t>
      </w:r>
      <w:r>
        <w:t>\s AH</w:t>
      </w:r>
    </w:p>
    <w:p w14:paraId="3300BD6D" w14:textId="77777777" w:rsidR="00C42BF2" w:rsidRDefault="00F80514">
      <w:pPr>
        <w:pStyle w:val="Default"/>
        <w:widowControl w:val="0"/>
        <w:tabs>
          <w:tab w:val="left" w:pos="2880"/>
        </w:tabs>
        <w:ind w:left="2880" w:hanging="2880"/>
      </w:pPr>
      <w:r>
        <w:t>***</w:t>
      </w:r>
    </w:p>
    <w:p w14:paraId="3E6FDA29" w14:textId="77777777" w:rsidR="00C42BF2" w:rsidRDefault="00F80514">
      <w:pPr>
        <w:pStyle w:val="Default"/>
        <w:widowControl w:val="0"/>
        <w:tabs>
          <w:tab w:val="left" w:pos="2880"/>
        </w:tabs>
        <w:ind w:left="2880" w:hanging="2880"/>
      </w:pPr>
      <w:r>
        <w:t>\l Lardil</w:t>
      </w:r>
      <w:r>
        <w:tab/>
        <w:t xml:space="preserve">\w minhal \g </w:t>
      </w:r>
      <w:r>
        <w:rPr>
          <w:rFonts w:hAnsi="Times New Roman"/>
        </w:rPr>
        <w:t>‘</w:t>
      </w:r>
      <w:r>
        <w:t>burnt-off ground</w:t>
      </w:r>
      <w:r>
        <w:rPr>
          <w:rFonts w:hAnsi="Times New Roman"/>
        </w:rPr>
        <w:t xml:space="preserve">’ </w:t>
      </w:r>
      <w:r>
        <w:t>\s NgKL</w:t>
      </w:r>
    </w:p>
    <w:p w14:paraId="64112F62" w14:textId="77777777" w:rsidR="00C42BF2" w:rsidRDefault="00F80514">
      <w:pPr>
        <w:pStyle w:val="Default"/>
        <w:widowControl w:val="0"/>
        <w:tabs>
          <w:tab w:val="left" w:pos="2880"/>
        </w:tabs>
        <w:ind w:left="2880" w:hanging="2880"/>
      </w:pPr>
      <w:r>
        <w:t>\l Kayardild</w:t>
      </w:r>
      <w:r>
        <w:tab/>
        <w:t xml:space="preserve">\w minhal-ta \g </w:t>
      </w:r>
      <w:r>
        <w:rPr>
          <w:rFonts w:hAnsi="Times New Roman"/>
        </w:rPr>
        <w:t>‘</w:t>
      </w:r>
      <w:r>
        <w:t>bush fire</w:t>
      </w:r>
      <w:r>
        <w:rPr>
          <w:rFonts w:hAnsi="Times New Roman"/>
        </w:rPr>
        <w:t xml:space="preserve">’ </w:t>
      </w:r>
      <w:r>
        <w:t>\q NE pers. comm.; not in dictionary. \s NE</w:t>
      </w:r>
    </w:p>
    <w:p w14:paraId="0253B04D" w14:textId="77777777" w:rsidR="00C42BF2" w:rsidRDefault="00F80514">
      <w:pPr>
        <w:pStyle w:val="Default"/>
        <w:widowControl w:val="0"/>
        <w:tabs>
          <w:tab w:val="left" w:pos="2880"/>
        </w:tabs>
        <w:ind w:left="2880" w:hanging="2880"/>
      </w:pPr>
      <w:r>
        <w:lastRenderedPageBreak/>
        <w:t>\l Yukulta</w:t>
      </w:r>
      <w:r>
        <w:tab/>
        <w:t xml:space="preserve">\w minhalta \g </w:t>
      </w:r>
      <w:r>
        <w:rPr>
          <w:rFonts w:hAnsi="Times New Roman"/>
        </w:rPr>
        <w:t>‘</w:t>
      </w:r>
      <w:r>
        <w:t>burnt country</w:t>
      </w:r>
      <w:r>
        <w:rPr>
          <w:rFonts w:hAnsi="Times New Roman"/>
        </w:rPr>
        <w:t xml:space="preserve">’ </w:t>
      </w:r>
      <w:r>
        <w:t>\s SK</w:t>
      </w:r>
    </w:p>
    <w:p w14:paraId="5F9F2A73" w14:textId="77777777" w:rsidR="00C42BF2" w:rsidRDefault="00F80514">
      <w:pPr>
        <w:pStyle w:val="Default"/>
        <w:widowControl w:val="0"/>
        <w:tabs>
          <w:tab w:val="left" w:pos="2880"/>
        </w:tabs>
        <w:ind w:left="2880" w:hanging="2880"/>
      </w:pPr>
      <w:r>
        <w:t xml:space="preserve">\l </w:t>
      </w:r>
      <w:r>
        <w:rPr>
          <w:b/>
          <w:bCs/>
        </w:rPr>
        <w:t>pTangkic</w:t>
      </w:r>
      <w:r>
        <w:rPr>
          <w:b/>
          <w:bCs/>
        </w:rPr>
        <w:tab/>
        <w:t>\w *minhal-ta</w:t>
      </w:r>
      <w:r>
        <w:t xml:space="preserve"> \s NE</w:t>
      </w:r>
    </w:p>
    <w:p w14:paraId="782C6B9F" w14:textId="77777777" w:rsidR="00C42BF2" w:rsidRDefault="00F80514">
      <w:pPr>
        <w:pStyle w:val="Default"/>
        <w:widowControl w:val="0"/>
        <w:tabs>
          <w:tab w:val="left" w:pos="2880"/>
        </w:tabs>
        <w:ind w:left="2880" w:hanging="2880"/>
      </w:pPr>
      <w:r>
        <w:t>\l Wakaya (Eastern)</w:t>
      </w:r>
      <w:r>
        <w:tab/>
        <w:t xml:space="preserve">\w mvnhal \g </w:t>
      </w:r>
      <w:r>
        <w:rPr>
          <w:rFonts w:hAnsi="Times New Roman"/>
        </w:rPr>
        <w:t>‘</w:t>
      </w:r>
      <w:r>
        <w:t>fire</w:t>
      </w:r>
      <w:r>
        <w:rPr>
          <w:rFonts w:hAnsi="Times New Roman"/>
        </w:rPr>
        <w:t xml:space="preserve">’ </w:t>
      </w:r>
      <w:r>
        <w:t>\s NE</w:t>
      </w:r>
    </w:p>
    <w:p w14:paraId="5B29AE8B" w14:textId="77777777" w:rsidR="00C42BF2" w:rsidRDefault="00F80514">
      <w:pPr>
        <w:pStyle w:val="Default"/>
        <w:widowControl w:val="0"/>
        <w:tabs>
          <w:tab w:val="left" w:pos="2880"/>
        </w:tabs>
        <w:ind w:left="2880" w:hanging="2880"/>
      </w:pPr>
      <w:r>
        <w:t>\l Wakaya (Western)</w:t>
      </w:r>
      <w:r>
        <w:tab/>
        <w:t xml:space="preserve">\w mvnhvlt \g </w:t>
      </w:r>
      <w:r>
        <w:rPr>
          <w:rFonts w:hAnsi="Times New Roman"/>
        </w:rPr>
        <w:t>‘</w:t>
      </w:r>
      <w:r>
        <w:t>fire</w:t>
      </w:r>
      <w:r>
        <w:rPr>
          <w:rFonts w:hAnsi="Times New Roman"/>
        </w:rPr>
        <w:t xml:space="preserve">’ </w:t>
      </w:r>
      <w:r>
        <w:t>\s NE</w:t>
      </w:r>
    </w:p>
    <w:p w14:paraId="6919E708" w14:textId="77777777" w:rsidR="00C42BF2" w:rsidRDefault="00F80514">
      <w:pPr>
        <w:pStyle w:val="Default"/>
        <w:widowControl w:val="0"/>
        <w:tabs>
          <w:tab w:val="left" w:pos="2880"/>
        </w:tabs>
        <w:ind w:left="2880" w:hanging="2880"/>
      </w:pPr>
      <w:r>
        <w:t>\l Warluwarra</w:t>
      </w:r>
      <w:r>
        <w:tab/>
        <w:t xml:space="preserve">\w manhala \g </w:t>
      </w:r>
      <w:r>
        <w:rPr>
          <w:rFonts w:hAnsi="Times New Roman"/>
        </w:rPr>
        <w:t>‘</w:t>
      </w:r>
      <w:r>
        <w:t>fire</w:t>
      </w:r>
      <w:r>
        <w:rPr>
          <w:rFonts w:hAnsi="Times New Roman"/>
        </w:rPr>
        <w:t xml:space="preserve">’ </w:t>
      </w:r>
      <w:r>
        <w:t>\s NE</w:t>
      </w:r>
    </w:p>
    <w:p w14:paraId="21C10443" w14:textId="77777777" w:rsidR="00C42BF2" w:rsidRDefault="00F80514">
      <w:pPr>
        <w:pStyle w:val="Default"/>
        <w:widowControl w:val="0"/>
        <w:tabs>
          <w:tab w:val="left" w:pos="2880"/>
        </w:tabs>
        <w:ind w:left="2880" w:hanging="2880"/>
      </w:pPr>
      <w:r>
        <w:t>***</w:t>
      </w:r>
    </w:p>
    <w:p w14:paraId="04CD3677" w14:textId="77777777" w:rsidR="00C42BF2" w:rsidRDefault="00F80514">
      <w:pPr>
        <w:pStyle w:val="Default"/>
        <w:widowControl w:val="0"/>
        <w:tabs>
          <w:tab w:val="left" w:pos="2880"/>
        </w:tabs>
        <w:ind w:left="2880" w:hanging="2880"/>
      </w:pPr>
      <w:r>
        <w:t>\l Dalabon</w:t>
      </w:r>
      <w:r>
        <w:tab/>
        <w:t xml:space="preserve">\w munun \g </w:t>
      </w:r>
      <w:r>
        <w:rPr>
          <w:rFonts w:hAnsi="Times New Roman"/>
        </w:rPr>
        <w:t>‘</w:t>
      </w:r>
      <w:r>
        <w:t>dark</w:t>
      </w:r>
      <w:r>
        <w:rPr>
          <w:rFonts w:hAnsi="Times New Roman"/>
        </w:rPr>
        <w:t xml:space="preserve">’ </w:t>
      </w:r>
      <w:r>
        <w:t>\s MH</w:t>
      </w:r>
    </w:p>
    <w:p w14:paraId="4FAF2894" w14:textId="77777777" w:rsidR="00C42BF2" w:rsidRDefault="00F80514">
      <w:pPr>
        <w:pStyle w:val="Default"/>
        <w:widowControl w:val="0"/>
        <w:tabs>
          <w:tab w:val="left" w:pos="2880"/>
        </w:tabs>
        <w:ind w:left="2880" w:hanging="2880"/>
      </w:pPr>
      <w:r>
        <w:t>\l BG</w:t>
      </w:r>
      <w:r>
        <w:tab/>
        <w:t xml:space="preserve">\w munun \g </w:t>
      </w:r>
      <w:r>
        <w:rPr>
          <w:rFonts w:hAnsi="Times New Roman"/>
        </w:rPr>
        <w:t>‘</w:t>
      </w:r>
      <w:r>
        <w:t>dark</w:t>
      </w:r>
      <w:r>
        <w:rPr>
          <w:rFonts w:hAnsi="Times New Roman"/>
        </w:rPr>
        <w:t xml:space="preserve">’ </w:t>
      </w:r>
      <w:r>
        <w:t>\s MH</w:t>
      </w:r>
    </w:p>
    <w:p w14:paraId="0DB49C32" w14:textId="77777777" w:rsidR="00C42BF2" w:rsidRDefault="00F80514">
      <w:pPr>
        <w:pStyle w:val="Default"/>
        <w:widowControl w:val="0"/>
        <w:tabs>
          <w:tab w:val="left" w:pos="2880"/>
        </w:tabs>
        <w:ind w:left="2880" w:hanging="2880"/>
      </w:pPr>
      <w:r>
        <w:t>\l Ngalakan</w:t>
      </w:r>
      <w:r>
        <w:tab/>
        <w:t xml:space="preserve">\w murnun \g </w:t>
      </w:r>
      <w:r>
        <w:rPr>
          <w:rFonts w:hAnsi="Times New Roman"/>
        </w:rPr>
        <w:t>‘</w:t>
      </w:r>
      <w:r>
        <w:t>dark</w:t>
      </w:r>
      <w:r>
        <w:rPr>
          <w:rFonts w:hAnsi="Times New Roman"/>
        </w:rPr>
        <w:t xml:space="preserve">’ </w:t>
      </w:r>
      <w:r>
        <w:t>\s MH</w:t>
      </w:r>
    </w:p>
    <w:p w14:paraId="64D8E940" w14:textId="77777777" w:rsidR="00C42BF2" w:rsidRDefault="00F80514">
      <w:pPr>
        <w:pStyle w:val="Default"/>
        <w:widowControl w:val="0"/>
        <w:tabs>
          <w:tab w:val="left" w:pos="2880"/>
        </w:tabs>
        <w:ind w:left="2880" w:hanging="2880"/>
      </w:pPr>
      <w:r>
        <w:t>\l Ngandi</w:t>
      </w:r>
      <w:r>
        <w:tab/>
        <w:t xml:space="preserve">\w murnun \g </w:t>
      </w:r>
      <w:r>
        <w:rPr>
          <w:rFonts w:hAnsi="Times New Roman"/>
        </w:rPr>
        <w:t>‘</w:t>
      </w:r>
      <w:r>
        <w:t>dark</w:t>
      </w:r>
      <w:r>
        <w:rPr>
          <w:rFonts w:hAnsi="Times New Roman"/>
        </w:rPr>
        <w:t xml:space="preserve">’ </w:t>
      </w:r>
      <w:r>
        <w:t>\s MH</w:t>
      </w:r>
    </w:p>
    <w:p w14:paraId="70793A34" w14:textId="77777777" w:rsidR="00C42BF2" w:rsidRDefault="00F80514">
      <w:pPr>
        <w:pStyle w:val="Default"/>
        <w:widowControl w:val="0"/>
        <w:tabs>
          <w:tab w:val="left" w:pos="2880"/>
        </w:tabs>
        <w:ind w:left="2880" w:hanging="2880"/>
      </w:pPr>
      <w:r>
        <w:t xml:space="preserve">\l </w:t>
      </w:r>
      <w:r>
        <w:rPr>
          <w:b/>
          <w:bCs/>
        </w:rPr>
        <w:t>pGunwinyguan</w:t>
      </w:r>
      <w:r>
        <w:rPr>
          <w:b/>
          <w:bCs/>
        </w:rPr>
        <w:tab/>
        <w:t>\w *munun</w:t>
      </w:r>
      <w:r>
        <w:t xml:space="preserve"> \s MH #686</w:t>
      </w:r>
    </w:p>
    <w:p w14:paraId="75BAC3B0" w14:textId="77777777" w:rsidR="00C42BF2" w:rsidRDefault="00F80514">
      <w:pPr>
        <w:pStyle w:val="Default"/>
        <w:widowControl w:val="0"/>
        <w:tabs>
          <w:tab w:val="left" w:pos="2880"/>
        </w:tabs>
        <w:ind w:left="2880" w:hanging="2880"/>
      </w:pPr>
      <w:r>
        <w:t>***</w:t>
      </w:r>
    </w:p>
    <w:p w14:paraId="18F23F3C" w14:textId="77777777" w:rsidR="00C42BF2" w:rsidRDefault="00F80514">
      <w:pPr>
        <w:pStyle w:val="Default"/>
        <w:widowControl w:val="0"/>
        <w:tabs>
          <w:tab w:val="left" w:pos="2880"/>
        </w:tabs>
        <w:ind w:left="2880" w:hanging="2880"/>
      </w:pPr>
      <w:r>
        <w:t>\l Warrgamay</w:t>
      </w:r>
      <w:r>
        <w:tab/>
        <w:t>\w mu</w:t>
      </w:r>
      <w:r>
        <w:rPr>
          <w:rFonts w:hAnsi="Times New Roman"/>
        </w:rPr>
        <w:t>ñ</w:t>
      </w:r>
      <w:r>
        <w:t>unmu</w:t>
      </w:r>
      <w:r>
        <w:rPr>
          <w:rFonts w:hAnsi="Times New Roman"/>
        </w:rPr>
        <w:t>ñ</w:t>
      </w:r>
      <w:r>
        <w:t xml:space="preserve">un \g </w:t>
      </w:r>
      <w:r>
        <w:rPr>
          <w:rFonts w:hAnsi="Times New Roman"/>
        </w:rPr>
        <w:t>‘</w:t>
      </w:r>
      <w:r>
        <w:t>chocolate bat</w:t>
      </w:r>
      <w:r>
        <w:rPr>
          <w:rFonts w:hAnsi="Times New Roman"/>
        </w:rPr>
        <w:t xml:space="preserve">’ </w:t>
      </w:r>
      <w:r>
        <w:t>\s RMWD</w:t>
      </w:r>
    </w:p>
    <w:p w14:paraId="2070A3DC" w14:textId="77777777" w:rsidR="00C42BF2" w:rsidRDefault="00C42BF2">
      <w:pPr>
        <w:pStyle w:val="Default"/>
        <w:widowControl w:val="0"/>
        <w:tabs>
          <w:tab w:val="left" w:pos="2880"/>
        </w:tabs>
        <w:ind w:left="2880" w:hanging="2880"/>
      </w:pPr>
    </w:p>
    <w:p w14:paraId="1C4AF834" w14:textId="77777777" w:rsidR="00C42BF2" w:rsidRDefault="00C42BF2">
      <w:pPr>
        <w:pStyle w:val="Default"/>
        <w:widowControl w:val="0"/>
        <w:tabs>
          <w:tab w:val="left" w:pos="2880"/>
        </w:tabs>
        <w:ind w:left="2880" w:hanging="2880"/>
      </w:pPr>
    </w:p>
    <w:p w14:paraId="0320AF19" w14:textId="77777777" w:rsidR="00C42BF2" w:rsidRDefault="00F80514">
      <w:pPr>
        <w:pStyle w:val="Default"/>
        <w:ind w:left="2880" w:hanging="2880"/>
        <w:rPr>
          <w:b/>
          <w:bCs/>
          <w:color w:val="993300"/>
          <w:u w:color="993300"/>
        </w:rPr>
      </w:pPr>
      <w:r>
        <w:rPr>
          <w:color w:val="993300"/>
          <w:u w:color="993300"/>
        </w:rPr>
        <w:t xml:space="preserve">\e </w:t>
      </w:r>
      <w:r>
        <w:rPr>
          <w:b/>
          <w:bCs/>
          <w:color w:val="993300"/>
          <w:u w:color="993300"/>
        </w:rPr>
        <w:t>*mura-</w:t>
      </w:r>
    </w:p>
    <w:p w14:paraId="17E9FB25" w14:textId="77777777" w:rsidR="00C42BF2" w:rsidRDefault="00F80514">
      <w:pPr>
        <w:pStyle w:val="Default"/>
        <w:ind w:left="2880" w:hanging="2880"/>
        <w:rPr>
          <w:color w:val="993300"/>
          <w:u w:color="993300"/>
        </w:rPr>
      </w:pPr>
      <w:r>
        <w:rPr>
          <w:color w:val="993300"/>
          <w:u w:color="993300"/>
        </w:rPr>
        <w:t>\b v</w:t>
      </w:r>
    </w:p>
    <w:p w14:paraId="0654829B" w14:textId="77777777" w:rsidR="00C42BF2" w:rsidRDefault="00F80514">
      <w:pPr>
        <w:pStyle w:val="Default"/>
        <w:ind w:left="2880" w:hanging="2880"/>
        <w:rPr>
          <w:color w:val="993300"/>
          <w:u w:color="993300"/>
        </w:rPr>
      </w:pPr>
      <w:r>
        <w:rPr>
          <w:color w:val="993300"/>
          <w:u w:color="993300"/>
        </w:rPr>
        <w:t>\x See also *kura.</w:t>
      </w:r>
    </w:p>
    <w:p w14:paraId="73231559" w14:textId="77777777" w:rsidR="00C42BF2" w:rsidRDefault="00F80514">
      <w:pPr>
        <w:pStyle w:val="Default"/>
        <w:ind w:left="2880" w:hanging="2880"/>
        <w:rPr>
          <w:color w:val="993300"/>
          <w:u w:color="993300"/>
        </w:rPr>
      </w:pPr>
      <w:r>
        <w:rPr>
          <w:color w:val="993300"/>
          <w:u w:color="993300"/>
        </w:rPr>
        <w:t>\l WD</w:t>
      </w:r>
      <w:r>
        <w:rPr>
          <w:color w:val="993300"/>
          <w:u w:color="993300"/>
        </w:rPr>
        <w:tab/>
        <w:t>\w mura \p v -la class \q to copulate \s RDWDL 29 Miller, Wick, (1970), Sign Language used at the Warburton Ranges, Western Australia. Mimeographed M/S, University of Western Australia.</w:t>
      </w:r>
    </w:p>
    <w:p w14:paraId="23F6FB82" w14:textId="77777777" w:rsidR="00C42BF2" w:rsidRDefault="00F80514">
      <w:pPr>
        <w:pStyle w:val="Default"/>
        <w:ind w:left="2880" w:hanging="2880"/>
        <w:rPr>
          <w:color w:val="993300"/>
          <w:u w:color="993300"/>
        </w:rPr>
      </w:pPr>
      <w:r>
        <w:rPr>
          <w:color w:val="993300"/>
          <w:u w:color="993300"/>
        </w:rPr>
        <w:t>\l WD</w:t>
      </w:r>
      <w:r>
        <w:rPr>
          <w:color w:val="993300"/>
          <w:u w:color="993300"/>
        </w:rPr>
        <w:tab/>
        <w:t>\w murarni \p tv \g having sexual intercourse \s RDWDL 28 Pitjantjatjara-English Vocabulary from Ernabella.  RDWDL 65 Ellis, C.E., Antakarinya and Pitjantjatjara field material</w:t>
      </w:r>
    </w:p>
    <w:p w14:paraId="551B6D96" w14:textId="77777777" w:rsidR="00C42BF2" w:rsidRDefault="00F80514">
      <w:pPr>
        <w:pStyle w:val="Default"/>
        <w:ind w:left="2880" w:hanging="2880"/>
        <w:rPr>
          <w:color w:val="993300"/>
          <w:u w:color="993300"/>
        </w:rPr>
      </w:pPr>
      <w:r>
        <w:rPr>
          <w:color w:val="993300"/>
          <w:u w:color="993300"/>
        </w:rPr>
        <w:t>\l WD Pintupi/Luritj</w:t>
      </w:r>
      <w:r>
        <w:rPr>
          <w:color w:val="993300"/>
          <w:u w:color="993300"/>
        </w:rPr>
        <w:tab/>
        <w:t>\w mura-rnu \g copulate \s Hn&amp;Hn 1992</w:t>
      </w:r>
    </w:p>
    <w:p w14:paraId="1847F8A6" w14:textId="77777777" w:rsidR="00C42BF2" w:rsidRDefault="00F80514">
      <w:pPr>
        <w:pStyle w:val="Default"/>
        <w:ind w:left="2880" w:hanging="2880"/>
        <w:rPr>
          <w:color w:val="993300"/>
          <w:u w:color="993300"/>
        </w:rPr>
      </w:pPr>
      <w:r>
        <w:rPr>
          <w:color w:val="993300"/>
          <w:u w:color="993300"/>
        </w:rPr>
        <w:t>\l Warlpiri</w:t>
      </w:r>
      <w:r>
        <w:rPr>
          <w:color w:val="993300"/>
          <w:u w:color="993300"/>
        </w:rPr>
        <w:tab/>
        <w:t>\w murla-rni \p vt \g copulate \q regular lateralisation in Ngumpin-Yapa \s DGN</w:t>
      </w:r>
    </w:p>
    <w:p w14:paraId="1C1AB406" w14:textId="77777777" w:rsidR="00C42BF2" w:rsidRDefault="00F80514">
      <w:pPr>
        <w:pStyle w:val="Default"/>
        <w:ind w:left="2880" w:hanging="2880"/>
        <w:rPr>
          <w:color w:val="993300"/>
          <w:u w:color="993300"/>
        </w:rPr>
      </w:pPr>
      <w:r>
        <w:rPr>
          <w:color w:val="993300"/>
          <w:u w:color="993300"/>
        </w:rPr>
        <w:t>\l Warlmanpa</w:t>
      </w:r>
      <w:r>
        <w:rPr>
          <w:color w:val="993300"/>
          <w:u w:color="993300"/>
        </w:rPr>
        <w:tab/>
        <w:t>\w murla-nya \p v \g copulate \q regular lateralisation in Ngumpin-Yapa \s DGN</w:t>
      </w:r>
    </w:p>
    <w:p w14:paraId="47791B1A" w14:textId="77777777" w:rsidR="00C42BF2" w:rsidRDefault="00F80514">
      <w:pPr>
        <w:pStyle w:val="Default"/>
        <w:ind w:left="2880" w:hanging="2880"/>
        <w:rPr>
          <w:color w:val="993300"/>
          <w:u w:color="993300"/>
        </w:rPr>
      </w:pPr>
      <w:r>
        <w:rPr>
          <w:color w:val="993300"/>
          <w:u w:color="993300"/>
        </w:rPr>
        <w:t>^^^</w:t>
      </w:r>
    </w:p>
    <w:p w14:paraId="0C1194E2" w14:textId="77777777" w:rsidR="00C42BF2" w:rsidRDefault="00F80514">
      <w:pPr>
        <w:pStyle w:val="Default"/>
        <w:ind w:left="2880" w:hanging="2880"/>
        <w:rPr>
          <w:color w:val="993300"/>
          <w:u w:color="993300"/>
        </w:rPr>
      </w:pPr>
      <w:r>
        <w:rPr>
          <w:color w:val="993300"/>
          <w:u w:color="993300"/>
        </w:rPr>
        <w:t>\l Nhirrpi</w:t>
      </w:r>
      <w:r>
        <w:rPr>
          <w:color w:val="993300"/>
          <w:u w:color="993300"/>
        </w:rPr>
        <w:tab/>
        <w:t>\w muRali \p v \g 1) thirsty 2) desirous Y \s http://www.ruf.rice.edu/~bowern/Nhirrpi/Nhirrpi%20Wordlist.doc</w:t>
      </w:r>
    </w:p>
    <w:p w14:paraId="19894CD0" w14:textId="77777777" w:rsidR="00C42BF2" w:rsidRDefault="00F80514">
      <w:pPr>
        <w:pStyle w:val="Default"/>
        <w:ind w:left="2880" w:hanging="2880"/>
        <w:rPr>
          <w:color w:val="993300"/>
          <w:u w:color="993300"/>
        </w:rPr>
      </w:pPr>
      <w:r>
        <w:rPr>
          <w:color w:val="993300"/>
          <w:u w:color="993300"/>
        </w:rPr>
        <w:t>\l Wiradhuri</w:t>
      </w:r>
      <w:r>
        <w:rPr>
          <w:color w:val="993300"/>
          <w:u w:color="993300"/>
        </w:rPr>
        <w:tab/>
        <w:t>\w murannanna (sc. muranhanha ?) \g to make or feel warm \s Gunther</w:t>
      </w:r>
    </w:p>
    <w:p w14:paraId="43548F92" w14:textId="77777777" w:rsidR="00C42BF2" w:rsidRDefault="00C42BF2">
      <w:pPr>
        <w:pStyle w:val="Default"/>
        <w:widowControl w:val="0"/>
        <w:tabs>
          <w:tab w:val="left" w:pos="2880"/>
        </w:tabs>
        <w:ind w:left="2880" w:hanging="2880"/>
        <w:rPr>
          <w:color w:val="993300"/>
          <w:u w:color="993300"/>
        </w:rPr>
      </w:pPr>
    </w:p>
    <w:p w14:paraId="1E149CDF" w14:textId="77777777" w:rsidR="00C42BF2" w:rsidRDefault="00C42BF2">
      <w:pPr>
        <w:pStyle w:val="Default"/>
        <w:widowControl w:val="0"/>
        <w:tabs>
          <w:tab w:val="left" w:pos="2880"/>
        </w:tabs>
        <w:ind w:left="2880" w:hanging="2880"/>
        <w:rPr>
          <w:color w:val="993300"/>
          <w:u w:color="993300"/>
        </w:rPr>
      </w:pPr>
    </w:p>
    <w:p w14:paraId="17D2DFC5" w14:textId="77777777" w:rsidR="00C42BF2" w:rsidRDefault="00F80514">
      <w:pPr>
        <w:pStyle w:val="Default"/>
        <w:widowControl w:val="0"/>
        <w:tabs>
          <w:tab w:val="left" w:pos="2880"/>
        </w:tabs>
        <w:ind w:left="2880" w:hanging="2880"/>
        <w:rPr>
          <w:b/>
          <w:bCs/>
        </w:rPr>
      </w:pPr>
      <w:r>
        <w:t xml:space="preserve">\e </w:t>
      </w:r>
      <w:r>
        <w:rPr>
          <w:b/>
          <w:bCs/>
        </w:rPr>
        <w:t>*murung</w:t>
      </w:r>
    </w:p>
    <w:p w14:paraId="0FDF4A5B" w14:textId="77777777" w:rsidR="00C42BF2" w:rsidRDefault="00F80514">
      <w:pPr>
        <w:pStyle w:val="Default"/>
        <w:widowControl w:val="0"/>
        <w:tabs>
          <w:tab w:val="left" w:pos="2880"/>
        </w:tabs>
        <w:ind w:left="2880" w:hanging="2880"/>
      </w:pPr>
      <w:r>
        <w:t xml:space="preserve">\g </w:t>
      </w:r>
      <w:r>
        <w:rPr>
          <w:rFonts w:hAnsi="Times New Roman"/>
        </w:rPr>
        <w:t>‘</w:t>
      </w:r>
      <w:r>
        <w:t>nose</w:t>
      </w:r>
      <w:r>
        <w:rPr>
          <w:rFonts w:hAnsi="Times New Roman"/>
        </w:rPr>
        <w:t>’</w:t>
      </w:r>
    </w:p>
    <w:p w14:paraId="04344AF8" w14:textId="77777777" w:rsidR="00C42BF2" w:rsidRDefault="00F80514">
      <w:pPr>
        <w:pStyle w:val="Default"/>
        <w:widowControl w:val="0"/>
        <w:tabs>
          <w:tab w:val="left" w:pos="2880"/>
        </w:tabs>
        <w:ind w:left="2880" w:hanging="2880"/>
      </w:pPr>
      <w:r>
        <w:t>\b n</w:t>
      </w:r>
    </w:p>
    <w:p w14:paraId="652CD1A0" w14:textId="77777777" w:rsidR="00C42BF2" w:rsidRDefault="00F80514">
      <w:pPr>
        <w:pStyle w:val="Default"/>
        <w:widowControl w:val="0"/>
        <w:tabs>
          <w:tab w:val="left" w:pos="2880"/>
        </w:tabs>
        <w:ind w:left="2880" w:hanging="2880"/>
      </w:pPr>
      <w:r>
        <w:t>\c B</w:t>
      </w:r>
    </w:p>
    <w:p w14:paraId="0372D68C" w14:textId="77777777" w:rsidR="00C42BF2" w:rsidRDefault="00F80514">
      <w:pPr>
        <w:pStyle w:val="Default"/>
        <w:widowControl w:val="0"/>
        <w:tabs>
          <w:tab w:val="left" w:pos="2880"/>
        </w:tabs>
        <w:ind w:left="2880" w:hanging="2880"/>
      </w:pPr>
      <w:r>
        <w:t>\x See also especially *ngurru; also *ka:ra, *ku:wu, *mu{u.</w:t>
      </w:r>
    </w:p>
    <w:p w14:paraId="679D7028" w14:textId="77777777" w:rsidR="00C42BF2" w:rsidRDefault="00F80514">
      <w:pPr>
        <w:pStyle w:val="Default"/>
        <w:widowControl w:val="0"/>
        <w:tabs>
          <w:tab w:val="left" w:pos="2880"/>
        </w:tabs>
        <w:ind w:left="2880" w:hanging="2880"/>
      </w:pPr>
      <w:r>
        <w:t>\l Wiradjuri</w:t>
      </w:r>
      <w:r>
        <w:tab/>
        <w:t xml:space="preserve">\w murrung \g </w:t>
      </w:r>
      <w:r>
        <w:rPr>
          <w:rFonts w:hAnsi="Times New Roman"/>
        </w:rPr>
        <w:t>‘</w:t>
      </w:r>
      <w:r>
        <w:t>nose</w:t>
      </w:r>
      <w:r>
        <w:rPr>
          <w:rFonts w:hAnsi="Times New Roman"/>
        </w:rPr>
        <w:t xml:space="preserve">’ </w:t>
      </w:r>
      <w:r>
        <w:t>\s PA</w:t>
      </w:r>
    </w:p>
    <w:p w14:paraId="1DE48A52" w14:textId="77777777" w:rsidR="00C42BF2" w:rsidRDefault="00F80514">
      <w:pPr>
        <w:pStyle w:val="Default"/>
        <w:widowControl w:val="0"/>
        <w:tabs>
          <w:tab w:val="left" w:pos="2880"/>
        </w:tabs>
        <w:ind w:left="2880" w:hanging="2880"/>
      </w:pPr>
      <w:r>
        <w:t>\l Wangaaybuwan</w:t>
      </w:r>
      <w:r>
        <w:tab/>
        <w:t xml:space="preserve">\w murrudha:N \g </w:t>
      </w:r>
      <w:r>
        <w:rPr>
          <w:rFonts w:hAnsi="Times New Roman"/>
        </w:rPr>
        <w:t>‘</w:t>
      </w:r>
      <w:r>
        <w:t>nose</w:t>
      </w:r>
      <w:r>
        <w:rPr>
          <w:rFonts w:hAnsi="Times New Roman"/>
        </w:rPr>
        <w:t xml:space="preserve">’ </w:t>
      </w:r>
      <w:r>
        <w:t>\s PA</w:t>
      </w:r>
    </w:p>
    <w:p w14:paraId="639B32D2" w14:textId="77777777" w:rsidR="00C42BF2" w:rsidRDefault="00F80514">
      <w:pPr>
        <w:pStyle w:val="Default"/>
        <w:widowControl w:val="0"/>
        <w:tabs>
          <w:tab w:val="left" w:pos="2880"/>
        </w:tabs>
        <w:ind w:left="2880" w:hanging="2880"/>
      </w:pPr>
      <w:r>
        <w:t>\l Wayilwan</w:t>
      </w:r>
      <w:r>
        <w:tab/>
        <w:t xml:space="preserve">\w murruga: \g </w:t>
      </w:r>
      <w:r>
        <w:rPr>
          <w:rFonts w:hAnsi="Times New Roman"/>
        </w:rPr>
        <w:t>‘</w:t>
      </w:r>
      <w:r>
        <w:t>nose</w:t>
      </w:r>
      <w:r>
        <w:rPr>
          <w:rFonts w:hAnsi="Times New Roman"/>
        </w:rPr>
        <w:t xml:space="preserve">’ </w:t>
      </w:r>
      <w:r>
        <w:t>\s PA</w:t>
      </w:r>
    </w:p>
    <w:p w14:paraId="53F9839F" w14:textId="77777777" w:rsidR="00C42BF2" w:rsidRDefault="00F80514">
      <w:pPr>
        <w:pStyle w:val="Default"/>
        <w:widowControl w:val="0"/>
        <w:tabs>
          <w:tab w:val="left" w:pos="2880"/>
        </w:tabs>
        <w:ind w:left="2880" w:hanging="2880"/>
      </w:pPr>
      <w:r>
        <w:t>\l Gamilaraay</w:t>
      </w:r>
      <w:r>
        <w:tab/>
        <w:t xml:space="preserve">\w muru \g </w:t>
      </w:r>
      <w:r>
        <w:rPr>
          <w:rFonts w:hAnsi="Times New Roman"/>
        </w:rPr>
        <w:t>‘</w:t>
      </w:r>
      <w:r>
        <w:t>nose</w:t>
      </w:r>
      <w:r>
        <w:rPr>
          <w:rFonts w:hAnsi="Times New Roman"/>
        </w:rPr>
        <w:t xml:space="preserve">’ </w:t>
      </w:r>
      <w:r>
        <w:t>\s PA</w:t>
      </w:r>
    </w:p>
    <w:p w14:paraId="263B42BB" w14:textId="77777777" w:rsidR="00C42BF2" w:rsidRDefault="00F80514">
      <w:pPr>
        <w:pStyle w:val="Default"/>
        <w:widowControl w:val="0"/>
        <w:tabs>
          <w:tab w:val="left" w:pos="2880"/>
        </w:tabs>
        <w:ind w:left="2880" w:hanging="2880"/>
      </w:pPr>
      <w:r>
        <w:t>\l Yuwaaliyaay</w:t>
      </w:r>
      <w:r>
        <w:tab/>
        <w:t xml:space="preserve">\w muyu \g </w:t>
      </w:r>
      <w:r>
        <w:rPr>
          <w:rFonts w:hAnsi="Times New Roman"/>
        </w:rPr>
        <w:t>‘</w:t>
      </w:r>
      <w:r>
        <w:t>nose</w:t>
      </w:r>
      <w:r>
        <w:rPr>
          <w:rFonts w:hAnsi="Times New Roman"/>
        </w:rPr>
        <w:t xml:space="preserve">’ </w:t>
      </w:r>
      <w:r>
        <w:t>\s PA</w:t>
      </w:r>
    </w:p>
    <w:p w14:paraId="4A7BBCDA" w14:textId="77777777" w:rsidR="00C42BF2" w:rsidRDefault="00F80514">
      <w:pPr>
        <w:pStyle w:val="Default"/>
        <w:widowControl w:val="0"/>
        <w:tabs>
          <w:tab w:val="left" w:pos="2880"/>
        </w:tabs>
        <w:ind w:left="2880" w:hanging="2880"/>
      </w:pPr>
      <w:r>
        <w:t>\l Muruwari</w:t>
      </w:r>
      <w:r>
        <w:tab/>
        <w:t xml:space="preserve">\w nguru \g </w:t>
      </w:r>
      <w:r>
        <w:rPr>
          <w:rFonts w:hAnsi="Times New Roman"/>
        </w:rPr>
        <w:t>‘</w:t>
      </w:r>
      <w:r>
        <w:t>nose</w:t>
      </w:r>
      <w:r>
        <w:rPr>
          <w:rFonts w:hAnsi="Times New Roman"/>
        </w:rPr>
        <w:t xml:space="preserve">’ </w:t>
      </w:r>
      <w:r>
        <w:t>\q PA puts here; BA assigns to *ngurru. \s PA</w:t>
      </w:r>
    </w:p>
    <w:p w14:paraId="0808C486" w14:textId="77777777" w:rsidR="00C42BF2" w:rsidRDefault="00F80514">
      <w:pPr>
        <w:pStyle w:val="Default"/>
        <w:widowControl w:val="0"/>
        <w:tabs>
          <w:tab w:val="left" w:pos="2880"/>
        </w:tabs>
        <w:ind w:left="2880" w:hanging="2880"/>
      </w:pPr>
      <w:r>
        <w:t>\l Yugambeh</w:t>
      </w:r>
      <w:r>
        <w:tab/>
        <w:t xml:space="preserve">\w murru(:) \g </w:t>
      </w:r>
      <w:r>
        <w:rPr>
          <w:rFonts w:hAnsi="Times New Roman"/>
        </w:rPr>
        <w:t>‘</w:t>
      </w:r>
      <w:r>
        <w:t>nose</w:t>
      </w:r>
      <w:r>
        <w:rPr>
          <w:rFonts w:hAnsi="Times New Roman"/>
        </w:rPr>
        <w:t xml:space="preserve">’ </w:t>
      </w:r>
      <w:r>
        <w:t xml:space="preserve">\q Recorded once as </w:t>
      </w:r>
      <w:r>
        <w:rPr>
          <w:rFonts w:hAnsi="Times New Roman"/>
        </w:rPr>
        <w:t>‘</w:t>
      </w:r>
      <w:r>
        <w:t>face</w:t>
      </w:r>
      <w:r>
        <w:rPr>
          <w:rFonts w:hAnsi="Times New Roman"/>
        </w:rPr>
        <w:t>’</w:t>
      </w:r>
      <w:r>
        <w:t>. Note lack of final /ng/. \s MS</w:t>
      </w:r>
    </w:p>
    <w:p w14:paraId="53680D8A" w14:textId="77777777" w:rsidR="00C42BF2" w:rsidRDefault="00F80514">
      <w:pPr>
        <w:pStyle w:val="Default"/>
        <w:widowControl w:val="0"/>
        <w:tabs>
          <w:tab w:val="left" w:pos="2880"/>
        </w:tabs>
        <w:ind w:left="2880" w:hanging="2880"/>
      </w:pPr>
      <w:r>
        <w:t>\l Western Bundjalung</w:t>
      </w:r>
      <w:r>
        <w:tab/>
        <w:t xml:space="preserve">\w murru \g </w:t>
      </w:r>
      <w:r>
        <w:rPr>
          <w:rFonts w:hAnsi="Times New Roman"/>
        </w:rPr>
        <w:t>‘</w:t>
      </w:r>
      <w:r>
        <w:t>nose</w:t>
      </w:r>
      <w:r>
        <w:rPr>
          <w:rFonts w:hAnsi="Times New Roman"/>
        </w:rPr>
        <w:t xml:space="preserve">’ </w:t>
      </w:r>
      <w:r>
        <w:t>\q Note lack of final /ng/. \s MS</w:t>
      </w:r>
    </w:p>
    <w:p w14:paraId="59DC3E33" w14:textId="77777777" w:rsidR="00C42BF2" w:rsidRDefault="00F80514">
      <w:pPr>
        <w:pStyle w:val="Default"/>
        <w:widowControl w:val="0"/>
        <w:tabs>
          <w:tab w:val="left" w:pos="2880"/>
        </w:tabs>
        <w:ind w:left="2880" w:hanging="2880"/>
      </w:pPr>
      <w:r>
        <w:t>\l Coastal Bundjalung</w:t>
      </w:r>
      <w:r>
        <w:tab/>
        <w:t xml:space="preserve">\w murru \g </w:t>
      </w:r>
      <w:r>
        <w:rPr>
          <w:rFonts w:hAnsi="Times New Roman"/>
        </w:rPr>
        <w:t>‘</w:t>
      </w:r>
      <w:r>
        <w:t>nose</w:t>
      </w:r>
      <w:r>
        <w:rPr>
          <w:rFonts w:hAnsi="Times New Roman"/>
        </w:rPr>
        <w:t xml:space="preserve">’ </w:t>
      </w:r>
      <w:r>
        <w:t>\s MS</w:t>
      </w:r>
    </w:p>
    <w:p w14:paraId="714B06E9" w14:textId="77777777" w:rsidR="00C42BF2" w:rsidRDefault="00F80514">
      <w:pPr>
        <w:pStyle w:val="Default"/>
        <w:widowControl w:val="0"/>
        <w:tabs>
          <w:tab w:val="left" w:pos="2880"/>
        </w:tabs>
        <w:ind w:left="2880" w:hanging="2880"/>
      </w:pPr>
      <w:r>
        <w:t xml:space="preserve">\l </w:t>
      </w:r>
      <w:r>
        <w:rPr>
          <w:b/>
          <w:bCs/>
        </w:rPr>
        <w:t>pCNSW</w:t>
      </w:r>
      <w:r>
        <w:rPr>
          <w:b/>
          <w:bCs/>
        </w:rPr>
        <w:tab/>
        <w:t>\w *murung</w:t>
      </w:r>
      <w:r>
        <w:t xml:space="preserve"> \s PA #84</w:t>
      </w:r>
    </w:p>
    <w:p w14:paraId="6655176C" w14:textId="77777777" w:rsidR="00C42BF2" w:rsidRDefault="00C42BF2">
      <w:pPr>
        <w:pStyle w:val="Default"/>
        <w:widowControl w:val="0"/>
        <w:tabs>
          <w:tab w:val="left" w:pos="2880"/>
        </w:tabs>
        <w:ind w:left="2880" w:hanging="2880"/>
      </w:pPr>
    </w:p>
    <w:p w14:paraId="697070F5" w14:textId="77777777" w:rsidR="00C42BF2" w:rsidRDefault="00C42BF2">
      <w:pPr>
        <w:pStyle w:val="Default"/>
        <w:widowControl w:val="0"/>
        <w:tabs>
          <w:tab w:val="left" w:pos="2880"/>
        </w:tabs>
      </w:pPr>
    </w:p>
    <w:p w14:paraId="19AA6855" w14:textId="77777777" w:rsidR="00C42BF2" w:rsidRDefault="00F80514">
      <w:pPr>
        <w:pStyle w:val="Default"/>
        <w:widowControl w:val="0"/>
        <w:tabs>
          <w:tab w:val="left" w:pos="2880"/>
        </w:tabs>
        <w:ind w:left="2880" w:hanging="2880"/>
        <w:rPr>
          <w:b/>
          <w:bCs/>
        </w:rPr>
      </w:pPr>
      <w:r>
        <w:t xml:space="preserve">\e </w:t>
      </w:r>
      <w:r>
        <w:rPr>
          <w:b/>
          <w:bCs/>
        </w:rPr>
        <w:t>*murra</w:t>
      </w:r>
    </w:p>
    <w:p w14:paraId="39714BFD" w14:textId="77777777" w:rsidR="00C42BF2" w:rsidRDefault="00F80514">
      <w:pPr>
        <w:pStyle w:val="Default"/>
        <w:widowControl w:val="0"/>
        <w:tabs>
          <w:tab w:val="left" w:pos="2880"/>
        </w:tabs>
        <w:ind w:left="2880" w:hanging="2880"/>
      </w:pPr>
      <w:r>
        <w:t xml:space="preserve">\t </w:t>
      </w:r>
      <w:r>
        <w:rPr>
          <w:rFonts w:hAnsi="Times New Roman"/>
        </w:rPr>
        <w:t>‘</w:t>
      </w:r>
      <w:r>
        <w:t>stick, club</w:t>
      </w:r>
      <w:r>
        <w:rPr>
          <w:rFonts w:hAnsi="Times New Roman"/>
        </w:rPr>
        <w:t>’</w:t>
      </w:r>
    </w:p>
    <w:p w14:paraId="4A7CEAD9" w14:textId="77777777" w:rsidR="00C42BF2" w:rsidRDefault="00F80514">
      <w:pPr>
        <w:pStyle w:val="Default"/>
        <w:widowControl w:val="0"/>
        <w:tabs>
          <w:tab w:val="left" w:pos="2880"/>
        </w:tabs>
        <w:ind w:left="2880" w:hanging="2880"/>
      </w:pPr>
      <w:r>
        <w:t>\b n</w:t>
      </w:r>
    </w:p>
    <w:p w14:paraId="354A5AAE" w14:textId="77777777" w:rsidR="00C42BF2" w:rsidRDefault="00F80514">
      <w:pPr>
        <w:pStyle w:val="Default"/>
        <w:widowControl w:val="0"/>
        <w:tabs>
          <w:tab w:val="left" w:pos="2880"/>
        </w:tabs>
        <w:ind w:left="2880" w:hanging="2880"/>
      </w:pPr>
      <w:r>
        <w:lastRenderedPageBreak/>
        <w:t>\c T</w:t>
      </w:r>
    </w:p>
    <w:p w14:paraId="00858282" w14:textId="77777777" w:rsidR="00C42BF2" w:rsidRDefault="00F80514">
      <w:pPr>
        <w:pStyle w:val="Default"/>
        <w:widowControl w:val="0"/>
        <w:tabs>
          <w:tab w:val="left" w:pos="2880"/>
        </w:tabs>
        <w:ind w:left="2880" w:hanging="2880"/>
      </w:pPr>
      <w:r>
        <w:t>\x See also *mu:rrkan, *mirru.</w:t>
      </w:r>
    </w:p>
    <w:p w14:paraId="1CEC58AC" w14:textId="77777777" w:rsidR="00C42BF2" w:rsidRDefault="00F80514">
      <w:pPr>
        <w:pStyle w:val="Default"/>
        <w:widowControl w:val="0"/>
        <w:tabs>
          <w:tab w:val="left" w:pos="2880"/>
        </w:tabs>
        <w:ind w:left="2880" w:hanging="2880"/>
      </w:pPr>
      <w:r>
        <w:t>\l YYoront</w:t>
      </w:r>
      <w:r>
        <w:tab/>
        <w:t xml:space="preserve">\w murrn, murrlh \g </w:t>
      </w:r>
      <w:r>
        <w:rPr>
          <w:rFonts w:hAnsi="Times New Roman"/>
        </w:rPr>
        <w:t>‘</w:t>
      </w:r>
      <w:r>
        <w:t>club (thrown)</w:t>
      </w:r>
      <w:r>
        <w:rPr>
          <w:rFonts w:hAnsi="Times New Roman"/>
        </w:rPr>
        <w:t xml:space="preserve">’ </w:t>
      </w:r>
      <w:r>
        <w:t>\q Also used for clapsticks. \q Probably &lt; *mu:rrkan, q.v.; if from *murran, the expected ergative would be *murralh.</w:t>
      </w:r>
    </w:p>
    <w:p w14:paraId="32126EBE" w14:textId="77777777" w:rsidR="00C42BF2" w:rsidRDefault="00F80514">
      <w:pPr>
        <w:pStyle w:val="Default"/>
        <w:widowControl w:val="0"/>
        <w:tabs>
          <w:tab w:val="left" w:pos="2880"/>
        </w:tabs>
        <w:ind w:left="2880" w:hanging="2880"/>
      </w:pPr>
      <w:r>
        <w:t>\l Duungidjawu</w:t>
      </w:r>
      <w:r>
        <w:tab/>
        <w:t xml:space="preserve">\w murr \g </w:t>
      </w:r>
      <w:r>
        <w:rPr>
          <w:rFonts w:hAnsi="Times New Roman"/>
        </w:rPr>
        <w:t>‘</w:t>
      </w:r>
      <w:r>
        <w:t>club, waddy, nulla nulla</w:t>
      </w:r>
      <w:r>
        <w:rPr>
          <w:rFonts w:hAnsi="Times New Roman"/>
        </w:rPr>
        <w:t xml:space="preserve">’ </w:t>
      </w:r>
      <w:r>
        <w:t>\s K&amp;W</w:t>
      </w:r>
    </w:p>
    <w:p w14:paraId="082F2D1B" w14:textId="77777777" w:rsidR="00C42BF2" w:rsidRDefault="00F80514">
      <w:pPr>
        <w:pStyle w:val="Default"/>
        <w:widowControl w:val="0"/>
        <w:tabs>
          <w:tab w:val="left" w:pos="2880"/>
        </w:tabs>
        <w:ind w:left="2880" w:hanging="2880"/>
      </w:pPr>
      <w:r>
        <w:t>\l Yugambeh</w:t>
      </w:r>
      <w:r>
        <w:tab/>
        <w:t>\w murramba</w:t>
      </w:r>
      <w:r>
        <w:rPr>
          <w:rFonts w:hAnsi="Times New Roman"/>
        </w:rPr>
        <w:t xml:space="preserve">ñ </w:t>
      </w:r>
      <w:r>
        <w:t xml:space="preserve">\g </w:t>
      </w:r>
      <w:r>
        <w:rPr>
          <w:rFonts w:hAnsi="Times New Roman"/>
        </w:rPr>
        <w:t>‘</w:t>
      </w:r>
      <w:r>
        <w:t>throwing stick</w:t>
      </w:r>
      <w:r>
        <w:rPr>
          <w:rFonts w:hAnsi="Times New Roman"/>
        </w:rPr>
        <w:t xml:space="preserve">’ </w:t>
      </w:r>
      <w:r>
        <w:t>\s MS</w:t>
      </w:r>
    </w:p>
    <w:p w14:paraId="14E217E0" w14:textId="77777777" w:rsidR="00C42BF2" w:rsidRDefault="00F80514">
      <w:pPr>
        <w:pStyle w:val="Default"/>
        <w:widowControl w:val="0"/>
        <w:tabs>
          <w:tab w:val="left" w:pos="2880"/>
        </w:tabs>
        <w:ind w:left="2880" w:hanging="2880"/>
      </w:pPr>
      <w:r>
        <w:t>\l Bundjalung (Western)</w:t>
      </w:r>
      <w:r>
        <w:tab/>
        <w:t>\w murramba</w:t>
      </w:r>
      <w:r>
        <w:rPr>
          <w:rFonts w:hAnsi="Times New Roman"/>
        </w:rPr>
        <w:t xml:space="preserve">ñ </w:t>
      </w:r>
      <w:r>
        <w:t xml:space="preserve">\g </w:t>
      </w:r>
      <w:r>
        <w:rPr>
          <w:rFonts w:hAnsi="Times New Roman"/>
        </w:rPr>
        <w:t>‘</w:t>
      </w:r>
      <w:r>
        <w:t>throwing stick</w:t>
      </w:r>
      <w:r>
        <w:rPr>
          <w:rFonts w:hAnsi="Times New Roman"/>
        </w:rPr>
        <w:t xml:space="preserve">’ </w:t>
      </w:r>
      <w:r>
        <w:t>\s MS</w:t>
      </w:r>
    </w:p>
    <w:p w14:paraId="40BAAAE7" w14:textId="77777777" w:rsidR="00C42BF2" w:rsidRDefault="00F80514">
      <w:pPr>
        <w:pStyle w:val="Default"/>
        <w:widowControl w:val="0"/>
        <w:tabs>
          <w:tab w:val="left" w:pos="2880"/>
        </w:tabs>
        <w:ind w:left="2880" w:hanging="2880"/>
      </w:pPr>
      <w:r>
        <w:t>\l Bundjalung (Coastal)</w:t>
      </w:r>
      <w:r>
        <w:tab/>
        <w:t xml:space="preserve">\w murrambin \g </w:t>
      </w:r>
      <w:r>
        <w:rPr>
          <w:rFonts w:hAnsi="Times New Roman"/>
        </w:rPr>
        <w:t>‘</w:t>
      </w:r>
      <w:r>
        <w:t>throwing stick (spearthrower)</w:t>
      </w:r>
      <w:r>
        <w:rPr>
          <w:rFonts w:hAnsi="Times New Roman"/>
        </w:rPr>
        <w:t xml:space="preserve">’ </w:t>
      </w:r>
      <w:r>
        <w:t>\s MS</w:t>
      </w:r>
    </w:p>
    <w:p w14:paraId="543B3CCA" w14:textId="77777777" w:rsidR="00C42BF2" w:rsidRDefault="00F80514">
      <w:pPr>
        <w:pStyle w:val="Default"/>
        <w:widowControl w:val="0"/>
        <w:tabs>
          <w:tab w:val="left" w:pos="2880"/>
        </w:tabs>
        <w:ind w:left="2880" w:hanging="2880"/>
      </w:pPr>
      <w:r>
        <w:t>\l Pitta-Pitta</w:t>
      </w:r>
      <w:r>
        <w:tab/>
        <w:t xml:space="preserve">\w murra \g </w:t>
      </w:r>
      <w:r>
        <w:rPr>
          <w:rFonts w:hAnsi="Times New Roman"/>
        </w:rPr>
        <w:t>‘</w:t>
      </w:r>
      <w:r>
        <w:t>stick</w:t>
      </w:r>
      <w:r>
        <w:rPr>
          <w:rFonts w:hAnsi="Times New Roman"/>
        </w:rPr>
        <w:t xml:space="preserve">’ </w:t>
      </w:r>
      <w:r>
        <w:t xml:space="preserve">\f </w:t>
      </w:r>
      <w:r>
        <w:rPr>
          <w:rFonts w:hAnsi="Times New Roman"/>
        </w:rPr>
        <w:t>“</w:t>
      </w:r>
      <w:r>
        <w:t>rr</w:t>
      </w:r>
      <w:r>
        <w:rPr>
          <w:rFonts w:hAnsi="Times New Roman"/>
        </w:rPr>
        <w:t xml:space="preserve">” </w:t>
      </w:r>
      <w:r>
        <w:t>= trill. \s BB</w:t>
      </w:r>
    </w:p>
    <w:p w14:paraId="7F9803DF" w14:textId="77777777" w:rsidR="00C42BF2" w:rsidRDefault="00C42BF2">
      <w:pPr>
        <w:pStyle w:val="Default"/>
        <w:widowControl w:val="0"/>
        <w:tabs>
          <w:tab w:val="left" w:pos="2880"/>
        </w:tabs>
        <w:ind w:left="2880" w:hanging="2880"/>
      </w:pPr>
    </w:p>
    <w:p w14:paraId="05D970D6" w14:textId="77777777" w:rsidR="00C42BF2" w:rsidRDefault="00C42BF2">
      <w:pPr>
        <w:pStyle w:val="Default"/>
        <w:widowControl w:val="0"/>
        <w:tabs>
          <w:tab w:val="left" w:pos="2880"/>
        </w:tabs>
        <w:ind w:left="2880" w:hanging="2880"/>
      </w:pPr>
    </w:p>
    <w:p w14:paraId="01CA67BC" w14:textId="77777777" w:rsidR="00C42BF2" w:rsidRDefault="00F80514">
      <w:pPr>
        <w:pStyle w:val="Default"/>
        <w:widowControl w:val="0"/>
        <w:tabs>
          <w:tab w:val="left" w:pos="2880"/>
        </w:tabs>
        <w:ind w:left="2880" w:hanging="2880"/>
        <w:rPr>
          <w:b/>
          <w:bCs/>
        </w:rPr>
      </w:pPr>
      <w:r>
        <w:t xml:space="preserve">\e </w:t>
      </w:r>
      <w:r>
        <w:rPr>
          <w:b/>
          <w:bCs/>
        </w:rPr>
        <w:t>*murrka</w:t>
      </w:r>
    </w:p>
    <w:p w14:paraId="4CFA4E4B" w14:textId="77777777" w:rsidR="00C42BF2" w:rsidRDefault="00F80514">
      <w:pPr>
        <w:pStyle w:val="Default"/>
        <w:widowControl w:val="0"/>
        <w:tabs>
          <w:tab w:val="left" w:pos="2880"/>
        </w:tabs>
        <w:ind w:left="2880" w:hanging="2880"/>
      </w:pPr>
      <w:r>
        <w:t xml:space="preserve">\t </w:t>
      </w:r>
      <w:r>
        <w:rPr>
          <w:rFonts w:hAnsi="Times New Roman"/>
        </w:rPr>
        <w:t>‘</w:t>
      </w:r>
      <w:r>
        <w:t>stone</w:t>
      </w:r>
      <w:r>
        <w:rPr>
          <w:rFonts w:hAnsi="Times New Roman"/>
        </w:rPr>
        <w:t>’</w:t>
      </w:r>
    </w:p>
    <w:p w14:paraId="399A7987" w14:textId="77777777" w:rsidR="00C42BF2" w:rsidRDefault="00F80514">
      <w:pPr>
        <w:pStyle w:val="Default"/>
        <w:widowControl w:val="0"/>
        <w:tabs>
          <w:tab w:val="left" w:pos="2880"/>
        </w:tabs>
        <w:ind w:left="2880" w:hanging="2880"/>
      </w:pPr>
      <w:r>
        <w:t>\b n</w:t>
      </w:r>
    </w:p>
    <w:p w14:paraId="7634F832" w14:textId="77777777" w:rsidR="00C42BF2" w:rsidRDefault="00F80514">
      <w:pPr>
        <w:pStyle w:val="Default"/>
        <w:widowControl w:val="0"/>
        <w:tabs>
          <w:tab w:val="left" w:pos="2880"/>
        </w:tabs>
        <w:ind w:left="2880" w:hanging="2880"/>
      </w:pPr>
      <w:r>
        <w:t>\c E</w:t>
      </w:r>
    </w:p>
    <w:p w14:paraId="6922934B" w14:textId="77777777" w:rsidR="00C42BF2" w:rsidRDefault="00F80514">
      <w:pPr>
        <w:pStyle w:val="Default"/>
        <w:widowControl w:val="0"/>
        <w:tabs>
          <w:tab w:val="left" w:pos="2880"/>
        </w:tabs>
        <w:ind w:left="2880" w:hanging="2880"/>
      </w:pPr>
      <w:r>
        <w:t>\l WMungknh</w:t>
      </w:r>
      <w:r>
        <w:tab/>
        <w:t xml:space="preserve">\w muk \g </w:t>
      </w:r>
      <w:r>
        <w:rPr>
          <w:rFonts w:hAnsi="Times New Roman"/>
        </w:rPr>
        <w:t>‘</w:t>
      </w:r>
      <w:r>
        <w:t>stone</w:t>
      </w:r>
      <w:r>
        <w:rPr>
          <w:rFonts w:hAnsi="Times New Roman"/>
        </w:rPr>
        <w:t xml:space="preserve">’ </w:t>
      </w:r>
      <w:r>
        <w:t xml:space="preserve">\q KPPW: </w:t>
      </w:r>
      <w:r>
        <w:rPr>
          <w:rFonts w:hAnsi="Times New Roman"/>
        </w:rPr>
        <w:t>“</w:t>
      </w:r>
      <w:r>
        <w:t>archaic</w:t>
      </w:r>
      <w:r>
        <w:rPr>
          <w:rFonts w:hAnsi="Times New Roman"/>
        </w:rPr>
        <w:t>”</w:t>
      </w:r>
      <w:r>
        <w:t xml:space="preserve">; syn. </w:t>
      </w:r>
      <w:r>
        <w:rPr>
          <w:i/>
          <w:iCs/>
        </w:rPr>
        <w:t>kunttow</w:t>
      </w:r>
      <w:r>
        <w:t>. \s KLH, KPPW</w:t>
      </w:r>
    </w:p>
    <w:p w14:paraId="6E798B45" w14:textId="77777777" w:rsidR="00C42BF2" w:rsidRDefault="00F80514">
      <w:pPr>
        <w:pStyle w:val="Default"/>
        <w:widowControl w:val="0"/>
        <w:tabs>
          <w:tab w:val="left" w:pos="2880"/>
        </w:tabs>
        <w:ind w:left="2880" w:hanging="2880"/>
      </w:pPr>
      <w:r>
        <w:t>\l KUwanh</w:t>
      </w:r>
      <w:r>
        <w:tab/>
        <w:t xml:space="preserve">\w muka \g </w:t>
      </w:r>
      <w:r>
        <w:rPr>
          <w:rFonts w:hAnsi="Times New Roman"/>
        </w:rPr>
        <w:t>‘</w:t>
      </w:r>
      <w:r>
        <w:t>rock, stone, pebble</w:t>
      </w:r>
      <w:r>
        <w:rPr>
          <w:rFonts w:hAnsi="Times New Roman"/>
        </w:rPr>
        <w:t xml:space="preserve">’ </w:t>
      </w:r>
      <w:r>
        <w:t xml:space="preserve">\q Optionally with generic </w:t>
      </w:r>
      <w:r>
        <w:rPr>
          <w:i/>
          <w:iCs/>
        </w:rPr>
        <w:t>yuku</w:t>
      </w:r>
      <w:r>
        <w:t>. \s S&amp;J.</w:t>
      </w:r>
    </w:p>
    <w:p w14:paraId="47E0CCE7" w14:textId="77777777" w:rsidR="00C42BF2" w:rsidRDefault="00F80514">
      <w:pPr>
        <w:pStyle w:val="Default"/>
        <w:widowControl w:val="0"/>
        <w:tabs>
          <w:tab w:val="left" w:pos="2880"/>
        </w:tabs>
        <w:ind w:left="2880" w:hanging="2880"/>
      </w:pPr>
      <w:r>
        <w:t>\l Pakanh</w:t>
      </w:r>
      <w:r>
        <w:tab/>
        <w:t xml:space="preserve">\w muka \g </w:t>
      </w:r>
      <w:r>
        <w:rPr>
          <w:rFonts w:hAnsi="Times New Roman"/>
        </w:rPr>
        <w:t>‘</w:t>
      </w:r>
      <w:r>
        <w:t>rock, stone</w:t>
      </w:r>
      <w:r>
        <w:rPr>
          <w:rFonts w:hAnsi="Times New Roman"/>
        </w:rPr>
        <w:t xml:space="preserve">’ </w:t>
      </w:r>
      <w:r>
        <w:t xml:space="preserve">\q Compare </w:t>
      </w:r>
      <w:r>
        <w:rPr>
          <w:i/>
          <w:iCs/>
        </w:rPr>
        <w:t>kuyka</w:t>
      </w:r>
      <w:r>
        <w:rPr>
          <w:rFonts w:hAnsi="Times New Roman"/>
        </w:rPr>
        <w:t xml:space="preserve"> ‘</w:t>
      </w:r>
      <w:r>
        <w:t>nape</w:t>
      </w:r>
      <w:r>
        <w:rPr>
          <w:rFonts w:hAnsi="Times New Roman"/>
        </w:rPr>
        <w:t xml:space="preserve">’ </w:t>
      </w:r>
      <w:r>
        <w:t xml:space="preserve">(in </w:t>
      </w:r>
      <w:r>
        <w:rPr>
          <w:i/>
          <w:iCs/>
        </w:rPr>
        <w:t>ma7a kuyka</w:t>
      </w:r>
      <w:r>
        <w:t>) &lt; *kurrka. \s PH #253 &amp; website; LY 619</w:t>
      </w:r>
    </w:p>
    <w:p w14:paraId="1621970F" w14:textId="77777777" w:rsidR="00C42BF2" w:rsidRDefault="00F80514">
      <w:pPr>
        <w:pStyle w:val="Default"/>
        <w:widowControl w:val="0"/>
        <w:tabs>
          <w:tab w:val="left" w:pos="2880"/>
        </w:tabs>
        <w:ind w:left="2880" w:hanging="2880"/>
      </w:pPr>
      <w:r>
        <w:t>\l KThaayorre</w:t>
      </w:r>
      <w:r>
        <w:tab/>
        <w:t xml:space="preserve">\w murrk, murrka \g </w:t>
      </w:r>
      <w:r>
        <w:rPr>
          <w:rFonts w:hAnsi="Times New Roman"/>
        </w:rPr>
        <w:t>‘</w:t>
      </w:r>
      <w:r>
        <w:t>stone, rock</w:t>
      </w:r>
      <w:r>
        <w:rPr>
          <w:rFonts w:hAnsi="Times New Roman"/>
        </w:rPr>
        <w:t xml:space="preserve">’ </w:t>
      </w:r>
      <w:r>
        <w:t>\s AH</w:t>
      </w:r>
    </w:p>
    <w:p w14:paraId="21ACC576" w14:textId="77777777" w:rsidR="00C42BF2" w:rsidRDefault="00F80514">
      <w:pPr>
        <w:pStyle w:val="Default"/>
        <w:widowControl w:val="0"/>
        <w:tabs>
          <w:tab w:val="left" w:pos="2880"/>
        </w:tabs>
        <w:ind w:left="2880" w:hanging="2880"/>
      </w:pPr>
      <w:r>
        <w:t>\l YYoront</w:t>
      </w:r>
      <w:r>
        <w:tab/>
        <w:t xml:space="preserve">\w murr7, murr7a \g </w:t>
      </w:r>
      <w:r>
        <w:rPr>
          <w:rFonts w:hAnsi="Times New Roman"/>
        </w:rPr>
        <w:t>‘</w:t>
      </w:r>
      <w:r>
        <w:t>pebble, river gravel</w:t>
      </w:r>
      <w:r>
        <w:rPr>
          <w:rFonts w:hAnsi="Times New Roman"/>
        </w:rPr>
        <w:t>’</w:t>
      </w:r>
    </w:p>
    <w:p w14:paraId="7C1FFD61" w14:textId="77777777" w:rsidR="00C42BF2" w:rsidRDefault="00F80514">
      <w:pPr>
        <w:pStyle w:val="Default"/>
        <w:widowControl w:val="0"/>
        <w:tabs>
          <w:tab w:val="left" w:pos="2880"/>
        </w:tabs>
        <w:ind w:left="2880" w:hanging="2880"/>
      </w:pPr>
      <w:r>
        <w:t>\l YMel</w:t>
      </w:r>
      <w:r>
        <w:tab/>
        <w:t xml:space="preserve">\w murrk \g </w:t>
      </w:r>
      <w:r>
        <w:rPr>
          <w:rFonts w:hAnsi="Times New Roman"/>
        </w:rPr>
        <w:t>‘</w:t>
      </w:r>
      <w:r>
        <w:t>pebble, river gravel</w:t>
      </w:r>
      <w:r>
        <w:rPr>
          <w:rFonts w:hAnsi="Times New Roman"/>
        </w:rPr>
        <w:t>’</w:t>
      </w:r>
    </w:p>
    <w:p w14:paraId="7248774F" w14:textId="77777777" w:rsidR="00C42BF2" w:rsidRDefault="00F80514">
      <w:pPr>
        <w:pStyle w:val="Default"/>
        <w:widowControl w:val="0"/>
        <w:tabs>
          <w:tab w:val="left" w:pos="2880"/>
        </w:tabs>
        <w:ind w:left="2880" w:hanging="2880"/>
      </w:pPr>
      <w:r>
        <w:t>\l Yidiny</w:t>
      </w:r>
      <w:r>
        <w:tab/>
        <w:t xml:space="preserve">\w murrga \g </w:t>
      </w:r>
      <w:r>
        <w:rPr>
          <w:rFonts w:hAnsi="Times New Roman"/>
        </w:rPr>
        <w:t>‘</w:t>
      </w:r>
      <w:r>
        <w:t>heavy (stone or person)</w:t>
      </w:r>
      <w:r>
        <w:rPr>
          <w:rFonts w:hAnsi="Times New Roman"/>
        </w:rPr>
        <w:t xml:space="preserve">’ </w:t>
      </w:r>
      <w:r>
        <w:t>\s RMWD R11.</w:t>
      </w:r>
    </w:p>
    <w:p w14:paraId="61160251" w14:textId="77777777" w:rsidR="00C42BF2" w:rsidRDefault="00F80514">
      <w:pPr>
        <w:pStyle w:val="Default"/>
        <w:widowControl w:val="0"/>
        <w:tabs>
          <w:tab w:val="left" w:pos="2880"/>
        </w:tabs>
        <w:ind w:left="2880" w:hanging="2880"/>
      </w:pPr>
      <w:r>
        <w:t xml:space="preserve">\l </w:t>
      </w:r>
      <w:r>
        <w:rPr>
          <w:b/>
          <w:bCs/>
        </w:rPr>
        <w:t>pPaman</w:t>
      </w:r>
      <w:r>
        <w:rPr>
          <w:b/>
          <w:bCs/>
        </w:rPr>
        <w:tab/>
        <w:t>\w *murrka</w:t>
      </w:r>
      <w:r>
        <w:t xml:space="preserve"> \s BA</w:t>
      </w:r>
    </w:p>
    <w:p w14:paraId="2463B791" w14:textId="77777777" w:rsidR="00C42BF2" w:rsidRDefault="00F80514">
      <w:pPr>
        <w:pStyle w:val="Default"/>
        <w:widowControl w:val="0"/>
        <w:tabs>
          <w:tab w:val="left" w:pos="2880"/>
        </w:tabs>
        <w:ind w:left="2880" w:hanging="2880"/>
      </w:pPr>
      <w:r>
        <w:t>\l Adnyamathanha</w:t>
      </w:r>
      <w:r>
        <w:tab/>
        <w:t xml:space="preserve">\w murrka \g </w:t>
      </w:r>
      <w:r>
        <w:rPr>
          <w:rFonts w:hAnsi="Times New Roman"/>
        </w:rPr>
        <w:t>‘</w:t>
      </w:r>
      <w:r>
        <w:t>rocky slope, steep scree</w:t>
      </w:r>
      <w:r>
        <w:rPr>
          <w:rFonts w:hAnsi="Times New Roman"/>
        </w:rPr>
        <w:t xml:space="preserve">’ </w:t>
      </w:r>
      <w:r>
        <w:t xml:space="preserve">\q In placenames paper, not in 1974c; Mc&amp;Mc give only </w:t>
      </w:r>
      <w:r>
        <w:rPr>
          <w:i/>
          <w:iCs/>
        </w:rPr>
        <w:t>murrula</w:t>
      </w:r>
      <w:r>
        <w:rPr>
          <w:rFonts w:hAnsi="Times New Roman"/>
        </w:rPr>
        <w:t xml:space="preserve"> ‘</w:t>
      </w:r>
      <w:r>
        <w:t>gravel</w:t>
      </w:r>
      <w:r>
        <w:rPr>
          <w:rFonts w:hAnsi="Times New Roman"/>
        </w:rPr>
        <w:t>’</w:t>
      </w:r>
      <w:r>
        <w:t>. \s BSch</w:t>
      </w:r>
    </w:p>
    <w:p w14:paraId="2085FCDC" w14:textId="77777777" w:rsidR="00C42BF2" w:rsidRDefault="00F80514">
      <w:pPr>
        <w:pStyle w:val="Default"/>
        <w:widowControl w:val="0"/>
        <w:tabs>
          <w:tab w:val="left" w:pos="2880"/>
        </w:tabs>
        <w:ind w:left="2880" w:hanging="2880"/>
      </w:pPr>
      <w:r>
        <w:t>^^^</w:t>
      </w:r>
    </w:p>
    <w:p w14:paraId="4F424CD4" w14:textId="77777777" w:rsidR="00C42BF2" w:rsidRDefault="00F80514">
      <w:pPr>
        <w:pStyle w:val="Default"/>
        <w:widowControl w:val="0"/>
        <w:tabs>
          <w:tab w:val="left" w:pos="2880"/>
        </w:tabs>
        <w:ind w:left="2880" w:hanging="2880"/>
      </w:pPr>
      <w:r>
        <w:t>\l KNarr</w:t>
      </w:r>
      <w:r>
        <w:tab/>
        <w:t xml:space="preserve">\w murrk \g </w:t>
      </w:r>
      <w:r>
        <w:rPr>
          <w:rFonts w:hAnsi="Times New Roman"/>
        </w:rPr>
        <w:t>‘</w:t>
      </w:r>
      <w:r>
        <w:t>ground</w:t>
      </w:r>
      <w:r>
        <w:rPr>
          <w:color w:val="003300"/>
          <w:u w:color="003300"/>
        </w:rPr>
        <w:t>; place; camp</w:t>
      </w:r>
      <w:r>
        <w:rPr>
          <w:rFonts w:hAnsi="Times New Roman"/>
        </w:rPr>
        <w:t xml:space="preserve">’ </w:t>
      </w:r>
      <w:r>
        <w:t xml:space="preserve">\p Erg </w:t>
      </w:r>
      <w:r>
        <w:rPr>
          <w:i/>
          <w:iCs/>
        </w:rPr>
        <w:t>murrku</w:t>
      </w:r>
      <w:r>
        <w:t xml:space="preserve">, Dat </w:t>
      </w:r>
      <w:r>
        <w:rPr>
          <w:i/>
          <w:iCs/>
        </w:rPr>
        <w:t>murrkvk</w:t>
      </w:r>
      <w:r>
        <w:t>. \q Thematic /u/? \s GB.</w:t>
      </w:r>
    </w:p>
    <w:p w14:paraId="3D8A30BD" w14:textId="77777777" w:rsidR="00C42BF2" w:rsidRDefault="00F80514">
      <w:pPr>
        <w:pStyle w:val="Default"/>
        <w:widowControl w:val="0"/>
        <w:tabs>
          <w:tab w:val="left" w:pos="2880"/>
        </w:tabs>
        <w:ind w:left="2880" w:hanging="2880"/>
      </w:pPr>
      <w:r>
        <w:t>\l Mayi-Kulan</w:t>
      </w:r>
      <w:r>
        <w:tab/>
        <w:t xml:space="preserve">\w murrku \g </w:t>
      </w:r>
      <w:r>
        <w:rPr>
          <w:rFonts w:hAnsi="Times New Roman"/>
        </w:rPr>
        <w:t>‘</w:t>
      </w:r>
      <w:r>
        <w:t>hill</w:t>
      </w:r>
      <w:r>
        <w:rPr>
          <w:rFonts w:hAnsi="Times New Roman"/>
        </w:rPr>
        <w:t xml:space="preserve">’ </w:t>
      </w:r>
      <w:r>
        <w:t>\s GB.</w:t>
      </w:r>
    </w:p>
    <w:p w14:paraId="797CA6B0" w14:textId="77777777" w:rsidR="00C42BF2" w:rsidRDefault="00F80514">
      <w:pPr>
        <w:pStyle w:val="Default"/>
        <w:widowControl w:val="0"/>
        <w:tabs>
          <w:tab w:val="left" w:pos="2880"/>
        </w:tabs>
        <w:ind w:left="2880" w:hanging="2880"/>
      </w:pPr>
      <w:r>
        <w:t>\l Mayi-Thakurti</w:t>
      </w:r>
      <w:r>
        <w:tab/>
        <w:t xml:space="preserve">\w murrku \g </w:t>
      </w:r>
      <w:r>
        <w:rPr>
          <w:rFonts w:hAnsi="Times New Roman"/>
        </w:rPr>
        <w:t>‘</w:t>
      </w:r>
      <w:r>
        <w:t>hill, mountain</w:t>
      </w:r>
      <w:r>
        <w:rPr>
          <w:rFonts w:hAnsi="Times New Roman"/>
        </w:rPr>
        <w:t xml:space="preserve">’ </w:t>
      </w:r>
      <w:r>
        <w:t xml:space="preserve">\q Note </w:t>
      </w:r>
      <w:r>
        <w:rPr>
          <w:i/>
          <w:iCs/>
        </w:rPr>
        <w:t>murrkan</w:t>
      </w:r>
      <w:r>
        <w:rPr>
          <w:rFonts w:hAnsi="Times New Roman"/>
        </w:rPr>
        <w:t xml:space="preserve"> ‘</w:t>
      </w:r>
      <w:r>
        <w:t>male dog</w:t>
      </w:r>
      <w:r>
        <w:rPr>
          <w:rFonts w:hAnsi="Times New Roman"/>
        </w:rPr>
        <w:t>’</w:t>
      </w:r>
      <w:r>
        <w:t>: to *murrka. \s GB.</w:t>
      </w:r>
    </w:p>
    <w:p w14:paraId="3E139A95" w14:textId="77777777" w:rsidR="00C42BF2" w:rsidRDefault="00F80514">
      <w:pPr>
        <w:pStyle w:val="Default"/>
        <w:widowControl w:val="0"/>
        <w:tabs>
          <w:tab w:val="left" w:pos="2880"/>
        </w:tabs>
        <w:ind w:left="2880" w:hanging="2880"/>
        <w:rPr>
          <w:b/>
          <w:bCs/>
        </w:rPr>
      </w:pPr>
      <w:r>
        <w:t xml:space="preserve">\l </w:t>
      </w:r>
      <w:r>
        <w:rPr>
          <w:b/>
          <w:bCs/>
        </w:rPr>
        <w:t>L</w:t>
      </w:r>
      <w:r>
        <w:rPr>
          <w:b/>
          <w:bCs/>
        </w:rPr>
        <w:tab/>
        <w:t>\w *murrku</w:t>
      </w:r>
    </w:p>
    <w:p w14:paraId="111E2EA8" w14:textId="77777777" w:rsidR="00C42BF2" w:rsidRDefault="00F80514">
      <w:pPr>
        <w:pStyle w:val="Default"/>
        <w:widowControl w:val="0"/>
        <w:tabs>
          <w:tab w:val="left" w:pos="2880"/>
        </w:tabs>
        <w:ind w:left="2880" w:hanging="2880"/>
        <w:rPr>
          <w:color w:val="3366FF"/>
          <w:u w:color="3366FF"/>
        </w:rPr>
      </w:pPr>
      <w:r>
        <w:rPr>
          <w:color w:val="3366FF"/>
          <w:u w:color="3366FF"/>
        </w:rPr>
        <w:t>***</w:t>
      </w:r>
    </w:p>
    <w:p w14:paraId="4DF0A56B" w14:textId="77777777" w:rsidR="00C42BF2" w:rsidRDefault="00F80514">
      <w:pPr>
        <w:pStyle w:val="Default"/>
        <w:widowControl w:val="0"/>
        <w:tabs>
          <w:tab w:val="left" w:pos="2880"/>
        </w:tabs>
        <w:ind w:left="2880" w:hanging="2880"/>
        <w:rPr>
          <w:color w:val="3366FF"/>
          <w:u w:color="3366FF"/>
        </w:rPr>
      </w:pPr>
      <w:r>
        <w:rPr>
          <w:color w:val="3366FF"/>
          <w:u w:color="3366FF"/>
        </w:rPr>
        <w:t>\l Ritharrngu</w:t>
      </w:r>
      <w:r>
        <w:rPr>
          <w:color w:val="3366FF"/>
          <w:u w:color="3366FF"/>
        </w:rPr>
        <w:tab/>
        <w:t xml:space="preserve">\w murrka7 \g </w:t>
      </w:r>
      <w:r>
        <w:rPr>
          <w:rFonts w:hAnsi="Times New Roman"/>
          <w:color w:val="3366FF"/>
          <w:u w:color="3366FF"/>
        </w:rPr>
        <w:t>‘</w:t>
      </w:r>
      <w:r>
        <w:rPr>
          <w:color w:val="3366FF"/>
          <w:u w:color="3366FF"/>
        </w:rPr>
        <w:t>spangled perch, bream</w:t>
      </w:r>
      <w:r>
        <w:rPr>
          <w:rFonts w:hAnsi="Times New Roman"/>
          <w:color w:val="3366FF"/>
          <w:u w:color="3366FF"/>
        </w:rPr>
        <w:t xml:space="preserve">’ </w:t>
      </w:r>
      <w:r>
        <w:rPr>
          <w:color w:val="3366FF"/>
          <w:u w:color="3366FF"/>
        </w:rPr>
        <w:t>\s CB/ZYM/JH</w:t>
      </w:r>
    </w:p>
    <w:p w14:paraId="2406D12A" w14:textId="77777777" w:rsidR="00C42BF2" w:rsidRDefault="00C42BF2">
      <w:pPr>
        <w:pStyle w:val="Default"/>
        <w:widowControl w:val="0"/>
        <w:tabs>
          <w:tab w:val="left" w:pos="2880"/>
        </w:tabs>
        <w:ind w:left="2880" w:hanging="2880"/>
        <w:rPr>
          <w:color w:val="3366FF"/>
          <w:u w:color="3366FF"/>
        </w:rPr>
      </w:pPr>
    </w:p>
    <w:p w14:paraId="34930330" w14:textId="77777777" w:rsidR="00C42BF2" w:rsidRDefault="00C42BF2">
      <w:pPr>
        <w:pStyle w:val="Default"/>
        <w:widowControl w:val="0"/>
        <w:tabs>
          <w:tab w:val="left" w:pos="2880"/>
        </w:tabs>
        <w:ind w:left="2880" w:hanging="2880"/>
        <w:rPr>
          <w:color w:val="3366FF"/>
          <w:u w:color="3366FF"/>
        </w:rPr>
      </w:pPr>
    </w:p>
    <w:p w14:paraId="06EE147E" w14:textId="77777777" w:rsidR="00C42BF2" w:rsidRDefault="00F80514">
      <w:pPr>
        <w:pStyle w:val="Default"/>
        <w:widowControl w:val="0"/>
        <w:tabs>
          <w:tab w:val="left" w:pos="2880"/>
        </w:tabs>
        <w:ind w:left="2880" w:hanging="2880"/>
        <w:rPr>
          <w:b/>
          <w:bCs/>
          <w:color w:val="003300"/>
          <w:u w:color="003300"/>
        </w:rPr>
      </w:pPr>
      <w:r>
        <w:rPr>
          <w:b/>
          <w:bCs/>
          <w:color w:val="003300"/>
          <w:u w:color="003300"/>
        </w:rPr>
        <w:t>\e *murrkamV</w:t>
      </w:r>
    </w:p>
    <w:p w14:paraId="7694E742" w14:textId="77777777" w:rsidR="00C42BF2" w:rsidRDefault="00F80514">
      <w:pPr>
        <w:pStyle w:val="Default"/>
        <w:widowControl w:val="0"/>
        <w:tabs>
          <w:tab w:val="left" w:pos="2880"/>
        </w:tabs>
        <w:ind w:left="2880" w:hanging="2880"/>
        <w:rPr>
          <w:color w:val="003300"/>
          <w:u w:color="003300"/>
        </w:rPr>
      </w:pPr>
      <w:r>
        <w:rPr>
          <w:color w:val="003300"/>
          <w:u w:color="003300"/>
        </w:rPr>
        <w:t xml:space="preserve">\t </w:t>
      </w:r>
      <w:r>
        <w:rPr>
          <w:rFonts w:hAnsi="Times New Roman"/>
          <w:color w:val="003300"/>
          <w:u w:color="003300"/>
        </w:rPr>
        <w:t>‘</w:t>
      </w:r>
      <w:r>
        <w:rPr>
          <w:color w:val="003300"/>
          <w:u w:color="003300"/>
        </w:rPr>
        <w:t>profane, not sacred</w:t>
      </w:r>
      <w:r>
        <w:rPr>
          <w:rFonts w:hAnsi="Times New Roman"/>
          <w:color w:val="003300"/>
          <w:u w:color="003300"/>
        </w:rPr>
        <w:t>’</w:t>
      </w:r>
    </w:p>
    <w:p w14:paraId="4978C5BD" w14:textId="77777777" w:rsidR="00C42BF2" w:rsidRDefault="00F80514">
      <w:pPr>
        <w:pStyle w:val="Default"/>
        <w:widowControl w:val="0"/>
        <w:tabs>
          <w:tab w:val="left" w:pos="2880"/>
        </w:tabs>
        <w:ind w:left="2880" w:hanging="2880"/>
        <w:rPr>
          <w:color w:val="003300"/>
          <w:u w:color="003300"/>
        </w:rPr>
      </w:pPr>
      <w:r>
        <w:rPr>
          <w:color w:val="003300"/>
          <w:u w:color="003300"/>
        </w:rPr>
        <w:t>\b nAdj</w:t>
      </w:r>
    </w:p>
    <w:p w14:paraId="3946B9C1" w14:textId="77777777" w:rsidR="00C42BF2" w:rsidRDefault="00F80514">
      <w:pPr>
        <w:pStyle w:val="Default"/>
        <w:widowControl w:val="0"/>
        <w:tabs>
          <w:tab w:val="left" w:pos="2880"/>
        </w:tabs>
        <w:ind w:left="2880" w:hanging="2880"/>
        <w:rPr>
          <w:color w:val="003300"/>
          <w:u w:color="003300"/>
        </w:rPr>
      </w:pPr>
      <w:r>
        <w:rPr>
          <w:color w:val="003300"/>
          <w:u w:color="003300"/>
        </w:rPr>
        <w:t>\x Contrast *ngal</w:t>
      </w:r>
      <w:r>
        <w:rPr>
          <w:rFonts w:hAnsi="Times New Roman"/>
          <w:color w:val="003300"/>
          <w:u w:color="003300"/>
        </w:rPr>
        <w:t>ñ</w:t>
      </w:r>
      <w:r>
        <w:rPr>
          <w:color w:val="003300"/>
          <w:u w:color="003300"/>
        </w:rPr>
        <w:t>ca (</w:t>
      </w:r>
      <w:r>
        <w:rPr>
          <w:rFonts w:hAnsi="Times New Roman"/>
          <w:color w:val="003300"/>
          <w:u w:color="003300"/>
        </w:rPr>
        <w:t>‘</w:t>
      </w:r>
      <w:r>
        <w:rPr>
          <w:color w:val="003300"/>
          <w:u w:color="003300"/>
        </w:rPr>
        <w:t>sacred, taboo</w:t>
      </w:r>
      <w:r>
        <w:rPr>
          <w:rFonts w:hAnsi="Times New Roman"/>
          <w:color w:val="003300"/>
          <w:u w:color="003300"/>
        </w:rPr>
        <w:t>’</w:t>
      </w:r>
      <w:r>
        <w:rPr>
          <w:color w:val="003300"/>
          <w:u w:color="003300"/>
        </w:rPr>
        <w:t>)</w:t>
      </w:r>
    </w:p>
    <w:p w14:paraId="6950EFA3" w14:textId="77777777" w:rsidR="00C42BF2" w:rsidRDefault="00F80514">
      <w:pPr>
        <w:pStyle w:val="Default"/>
        <w:widowControl w:val="0"/>
        <w:tabs>
          <w:tab w:val="left" w:pos="2880"/>
        </w:tabs>
        <w:ind w:left="2880" w:hanging="2880"/>
        <w:rPr>
          <w:color w:val="003300"/>
          <w:u w:color="003300"/>
        </w:rPr>
      </w:pPr>
      <w:r>
        <w:rPr>
          <w:color w:val="003300"/>
          <w:u w:color="003300"/>
        </w:rPr>
        <w:t>\l YYoront</w:t>
      </w:r>
      <w:r>
        <w:rPr>
          <w:color w:val="003300"/>
          <w:u w:color="003300"/>
        </w:rPr>
        <w:tab/>
        <w:t xml:space="preserve">\w </w:t>
      </w:r>
      <w:r>
        <w:rPr>
          <w:i/>
          <w:iCs/>
          <w:color w:val="003300"/>
          <w:u w:color="003300"/>
        </w:rPr>
        <w:t>murr7am</w:t>
      </w:r>
      <w:r>
        <w:rPr>
          <w:color w:val="003300"/>
          <w:u w:color="003300"/>
        </w:rPr>
        <w:t xml:space="preserve"> \g </w:t>
      </w:r>
      <w:r>
        <w:rPr>
          <w:rFonts w:hAnsi="Times New Roman"/>
          <w:color w:val="003300"/>
          <w:u w:color="003300"/>
        </w:rPr>
        <w:t>‘</w:t>
      </w:r>
      <w:r>
        <w:rPr>
          <w:color w:val="003300"/>
          <w:u w:color="003300"/>
        </w:rPr>
        <w:t>profane, nonsacred</w:t>
      </w:r>
      <w:r>
        <w:rPr>
          <w:rFonts w:hAnsi="Times New Roman"/>
          <w:color w:val="003300"/>
          <w:u w:color="003300"/>
        </w:rPr>
        <w:t xml:space="preserve">’ </w:t>
      </w:r>
      <w:r>
        <w:rPr>
          <w:color w:val="003300"/>
          <w:u w:color="003300"/>
        </w:rPr>
        <w:t xml:space="preserve">\q Antonym </w:t>
      </w:r>
      <w:r>
        <w:rPr>
          <w:i/>
          <w:iCs/>
          <w:color w:val="003300"/>
          <w:u w:color="003300"/>
        </w:rPr>
        <w:t>ngalhth</w:t>
      </w:r>
      <w:r>
        <w:rPr>
          <w:rFonts w:hAnsi="Times New Roman"/>
          <w:color w:val="003300"/>
          <w:u w:color="003300"/>
        </w:rPr>
        <w:t xml:space="preserve"> ‘</w:t>
      </w:r>
      <w:r>
        <w:rPr>
          <w:color w:val="003300"/>
          <w:u w:color="003300"/>
        </w:rPr>
        <w:t>taboo</w:t>
      </w:r>
      <w:r>
        <w:rPr>
          <w:rFonts w:hAnsi="Times New Roman"/>
          <w:color w:val="003300"/>
          <w:u w:color="003300"/>
        </w:rPr>
        <w:t>’</w:t>
      </w:r>
      <w:r>
        <w:rPr>
          <w:color w:val="003300"/>
          <w:u w:color="003300"/>
        </w:rPr>
        <w:t>.</w:t>
      </w:r>
    </w:p>
    <w:p w14:paraId="610627D7" w14:textId="77777777" w:rsidR="00C42BF2" w:rsidRDefault="00F80514">
      <w:pPr>
        <w:pStyle w:val="Default"/>
        <w:widowControl w:val="0"/>
        <w:tabs>
          <w:tab w:val="left" w:pos="2880"/>
        </w:tabs>
        <w:ind w:left="2880" w:hanging="2880"/>
        <w:rPr>
          <w:color w:val="003300"/>
          <w:u w:color="003300"/>
        </w:rPr>
      </w:pPr>
      <w:r>
        <w:rPr>
          <w:color w:val="003300"/>
          <w:u w:color="003300"/>
        </w:rPr>
        <w:t>***</w:t>
      </w:r>
    </w:p>
    <w:p w14:paraId="443344F6" w14:textId="77777777" w:rsidR="00C42BF2" w:rsidRDefault="00F80514">
      <w:pPr>
        <w:pStyle w:val="Default"/>
        <w:widowControl w:val="0"/>
        <w:tabs>
          <w:tab w:val="left" w:pos="2880"/>
        </w:tabs>
        <w:ind w:left="2880" w:hanging="2880"/>
        <w:rPr>
          <w:color w:val="003300"/>
          <w:u w:color="003300"/>
        </w:rPr>
      </w:pPr>
      <w:r>
        <w:rPr>
          <w:color w:val="003300"/>
          <w:u w:color="003300"/>
        </w:rPr>
        <w:t>\l KThaayorre</w:t>
      </w:r>
      <w:r>
        <w:rPr>
          <w:color w:val="003300"/>
          <w:u w:color="003300"/>
        </w:rPr>
        <w:tab/>
        <w:t xml:space="preserve">\w </w:t>
      </w:r>
      <w:r>
        <w:rPr>
          <w:i/>
          <w:iCs/>
          <w:color w:val="003300"/>
          <w:u w:color="003300"/>
        </w:rPr>
        <w:t>murk</w:t>
      </w:r>
      <w:r>
        <w:rPr>
          <w:color w:val="003300"/>
          <w:u w:color="003300"/>
        </w:rPr>
        <w:t xml:space="preserve">, </w:t>
      </w:r>
      <w:r>
        <w:rPr>
          <w:i/>
          <w:iCs/>
          <w:color w:val="003300"/>
          <w:u w:color="003300"/>
        </w:rPr>
        <w:t>murka</w:t>
      </w:r>
      <w:r>
        <w:rPr>
          <w:color w:val="003300"/>
          <w:u w:color="003300"/>
        </w:rPr>
        <w:t xml:space="preserve"> \g </w:t>
      </w:r>
      <w:r>
        <w:rPr>
          <w:rFonts w:hAnsi="Times New Roman"/>
          <w:color w:val="003300"/>
          <w:u w:color="003300"/>
        </w:rPr>
        <w:t>‘</w:t>
      </w:r>
      <w:r>
        <w:rPr>
          <w:color w:val="003300"/>
          <w:u w:color="003300"/>
        </w:rPr>
        <w:t>taboo; privately owned</w:t>
      </w:r>
      <w:r>
        <w:rPr>
          <w:rFonts w:hAnsi="Times New Roman"/>
          <w:color w:val="003300"/>
          <w:u w:color="003300"/>
        </w:rPr>
        <w:t xml:space="preserve">’ </w:t>
      </w:r>
      <w:r>
        <w:rPr>
          <w:color w:val="003300"/>
          <w:u w:color="003300"/>
        </w:rPr>
        <w:t xml:space="preserve">\q Gloss as in source; sound correspondence to YY </w:t>
      </w:r>
      <w:r>
        <w:rPr>
          <w:i/>
          <w:iCs/>
          <w:color w:val="003300"/>
          <w:u w:color="003300"/>
        </w:rPr>
        <w:t>murr7am</w:t>
      </w:r>
      <w:r>
        <w:rPr>
          <w:color w:val="003300"/>
          <w:u w:color="003300"/>
        </w:rPr>
        <w:t xml:space="preserve"> not corroborated. \s AH</w:t>
      </w:r>
    </w:p>
    <w:p w14:paraId="7DE973BF" w14:textId="77777777" w:rsidR="00C42BF2" w:rsidRDefault="00C42BF2">
      <w:pPr>
        <w:pStyle w:val="Default"/>
        <w:widowControl w:val="0"/>
        <w:tabs>
          <w:tab w:val="left" w:pos="2880"/>
        </w:tabs>
        <w:ind w:left="2880" w:hanging="2880"/>
        <w:rPr>
          <w:color w:val="003300"/>
          <w:u w:color="003300"/>
        </w:rPr>
      </w:pPr>
    </w:p>
    <w:p w14:paraId="000A5330" w14:textId="77777777" w:rsidR="00C42BF2" w:rsidRDefault="00C42BF2">
      <w:pPr>
        <w:pStyle w:val="Default"/>
        <w:widowControl w:val="0"/>
        <w:tabs>
          <w:tab w:val="left" w:pos="2880"/>
        </w:tabs>
        <w:ind w:left="2880" w:hanging="2880"/>
        <w:rPr>
          <w:color w:val="003300"/>
          <w:u w:color="003300"/>
        </w:rPr>
      </w:pPr>
    </w:p>
    <w:p w14:paraId="27260206" w14:textId="77777777" w:rsidR="00C42BF2" w:rsidRDefault="00F80514">
      <w:pPr>
        <w:pStyle w:val="Default"/>
        <w:widowControl w:val="0"/>
        <w:tabs>
          <w:tab w:val="left" w:pos="2880"/>
        </w:tabs>
        <w:ind w:left="2880" w:hanging="2880"/>
        <w:rPr>
          <w:b/>
          <w:bCs/>
        </w:rPr>
      </w:pPr>
      <w:r>
        <w:t xml:space="preserve">\e </w:t>
      </w:r>
      <w:r>
        <w:rPr>
          <w:b/>
          <w:bCs/>
        </w:rPr>
        <w:t>*murru</w:t>
      </w:r>
    </w:p>
    <w:p w14:paraId="782872C0" w14:textId="77777777" w:rsidR="00C42BF2" w:rsidRDefault="00F80514">
      <w:pPr>
        <w:pStyle w:val="Default"/>
        <w:widowControl w:val="0"/>
        <w:tabs>
          <w:tab w:val="left" w:pos="2880"/>
        </w:tabs>
        <w:ind w:left="2880" w:hanging="2880"/>
      </w:pPr>
      <w:r>
        <w:t xml:space="preserve">\t </w:t>
      </w:r>
      <w:r>
        <w:rPr>
          <w:rFonts w:hAnsi="Times New Roman"/>
        </w:rPr>
        <w:t>‘</w:t>
      </w:r>
      <w:r>
        <w:t>nulla-nulla</w:t>
      </w:r>
      <w:r>
        <w:rPr>
          <w:rFonts w:hAnsi="Times New Roman"/>
        </w:rPr>
        <w:t>’</w:t>
      </w:r>
    </w:p>
    <w:p w14:paraId="42C71DAC" w14:textId="77777777" w:rsidR="00C42BF2" w:rsidRDefault="00F80514">
      <w:pPr>
        <w:pStyle w:val="Default"/>
        <w:widowControl w:val="0"/>
        <w:tabs>
          <w:tab w:val="left" w:pos="2880"/>
        </w:tabs>
        <w:ind w:left="2880" w:hanging="2880"/>
      </w:pPr>
      <w:r>
        <w:t>\b n</w:t>
      </w:r>
    </w:p>
    <w:p w14:paraId="6BCA14F1" w14:textId="77777777" w:rsidR="00C42BF2" w:rsidRDefault="00F80514">
      <w:pPr>
        <w:pStyle w:val="Default"/>
        <w:widowControl w:val="0"/>
        <w:tabs>
          <w:tab w:val="left" w:pos="2880"/>
        </w:tabs>
        <w:ind w:left="2880" w:hanging="2880"/>
      </w:pPr>
      <w:r>
        <w:t>\c T</w:t>
      </w:r>
    </w:p>
    <w:p w14:paraId="42924A00" w14:textId="77777777" w:rsidR="00C42BF2" w:rsidRDefault="00F80514">
      <w:pPr>
        <w:pStyle w:val="Default"/>
        <w:widowControl w:val="0"/>
        <w:tabs>
          <w:tab w:val="left" w:pos="2880"/>
        </w:tabs>
        <w:ind w:left="2880" w:hanging="2880"/>
      </w:pPr>
      <w:r>
        <w:t>\x See *mirru.</w:t>
      </w:r>
    </w:p>
    <w:p w14:paraId="012DC3EF" w14:textId="77777777" w:rsidR="00C42BF2" w:rsidRDefault="00C42BF2">
      <w:pPr>
        <w:pStyle w:val="Default"/>
        <w:widowControl w:val="0"/>
        <w:tabs>
          <w:tab w:val="left" w:pos="2880"/>
        </w:tabs>
        <w:ind w:left="2880" w:hanging="2880"/>
      </w:pPr>
    </w:p>
    <w:p w14:paraId="53C26ACF" w14:textId="77777777" w:rsidR="00C42BF2" w:rsidRDefault="00C42BF2">
      <w:pPr>
        <w:pStyle w:val="Default"/>
        <w:widowControl w:val="0"/>
        <w:tabs>
          <w:tab w:val="left" w:pos="2880"/>
        </w:tabs>
        <w:ind w:left="2880" w:hanging="2880"/>
      </w:pPr>
    </w:p>
    <w:p w14:paraId="64886FE0" w14:textId="77777777" w:rsidR="00C42BF2" w:rsidRDefault="00F80514">
      <w:pPr>
        <w:pStyle w:val="Default"/>
        <w:widowControl w:val="0"/>
        <w:tabs>
          <w:tab w:val="left" w:pos="2880"/>
        </w:tabs>
        <w:ind w:left="2880" w:hanging="2880"/>
        <w:rPr>
          <w:b/>
          <w:bCs/>
        </w:rPr>
      </w:pPr>
      <w:r>
        <w:lastRenderedPageBreak/>
        <w:t xml:space="preserve">\e </w:t>
      </w:r>
      <w:r>
        <w:rPr>
          <w:b/>
          <w:bCs/>
        </w:rPr>
        <w:t>*murruku</w:t>
      </w:r>
    </w:p>
    <w:p w14:paraId="6138C029" w14:textId="77777777" w:rsidR="00C42BF2" w:rsidRDefault="00F80514">
      <w:pPr>
        <w:pStyle w:val="Default"/>
        <w:widowControl w:val="0"/>
        <w:tabs>
          <w:tab w:val="left" w:pos="2880"/>
        </w:tabs>
        <w:ind w:left="2880" w:hanging="2880"/>
      </w:pPr>
      <w:r>
        <w:t xml:space="preserve">\t </w:t>
      </w:r>
      <w:r>
        <w:rPr>
          <w:rFonts w:hAnsi="Times New Roman"/>
        </w:rPr>
        <w:t>‘</w:t>
      </w:r>
      <w:r>
        <w:t>pimple</w:t>
      </w:r>
      <w:r>
        <w:rPr>
          <w:rFonts w:hAnsi="Times New Roman"/>
        </w:rPr>
        <w:t>’</w:t>
      </w:r>
    </w:p>
    <w:p w14:paraId="5930D24A" w14:textId="77777777" w:rsidR="00C42BF2" w:rsidRDefault="00F80514">
      <w:pPr>
        <w:pStyle w:val="Default"/>
        <w:widowControl w:val="0"/>
        <w:tabs>
          <w:tab w:val="left" w:pos="2880"/>
        </w:tabs>
        <w:ind w:left="2880" w:hanging="2880"/>
      </w:pPr>
      <w:r>
        <w:t>\c B</w:t>
      </w:r>
    </w:p>
    <w:p w14:paraId="41004237" w14:textId="77777777" w:rsidR="00C42BF2" w:rsidRDefault="00F80514">
      <w:pPr>
        <w:pStyle w:val="Default"/>
        <w:widowControl w:val="0"/>
        <w:tabs>
          <w:tab w:val="left" w:pos="2880"/>
        </w:tabs>
        <w:ind w:left="2880" w:hanging="2880"/>
      </w:pPr>
      <w:r>
        <w:t>\x For V2 correspondence see also *warrapa and *warrpa.</w:t>
      </w:r>
    </w:p>
    <w:p w14:paraId="41F90FF2" w14:textId="77777777" w:rsidR="00C42BF2" w:rsidRDefault="00F80514">
      <w:pPr>
        <w:pStyle w:val="Default"/>
        <w:widowControl w:val="0"/>
        <w:tabs>
          <w:tab w:val="left" w:pos="2880"/>
        </w:tabs>
        <w:ind w:left="2880" w:hanging="2880"/>
      </w:pPr>
      <w:r>
        <w:t>\l Jaru</w:t>
      </w:r>
      <w:r>
        <w:tab/>
        <w:t xml:space="preserve">\w murrku \g </w:t>
      </w:r>
      <w:r>
        <w:rPr>
          <w:rFonts w:hAnsi="Times New Roman"/>
        </w:rPr>
        <w:t>‘</w:t>
      </w:r>
      <w:r>
        <w:t>pimple</w:t>
      </w:r>
      <w:r>
        <w:rPr>
          <w:rFonts w:hAnsi="Times New Roman"/>
        </w:rPr>
        <w:t xml:space="preserve">’ </w:t>
      </w:r>
      <w:r>
        <w:t>\s PMcC</w:t>
      </w:r>
    </w:p>
    <w:p w14:paraId="0AE59A33" w14:textId="77777777" w:rsidR="00C42BF2" w:rsidRDefault="00F80514">
      <w:pPr>
        <w:pStyle w:val="Default"/>
        <w:widowControl w:val="0"/>
        <w:tabs>
          <w:tab w:val="left" w:pos="2880"/>
        </w:tabs>
        <w:ind w:left="2880" w:hanging="2880"/>
      </w:pPr>
      <w:r>
        <w:t>\l Nyangumarta</w:t>
      </w:r>
      <w:r>
        <w:tab/>
        <w:t xml:space="preserve">\w murruku \g </w:t>
      </w:r>
      <w:r>
        <w:rPr>
          <w:rFonts w:hAnsi="Times New Roman"/>
        </w:rPr>
        <w:t>‘</w:t>
      </w:r>
      <w:r>
        <w:t>pimple</w:t>
      </w:r>
      <w:r>
        <w:rPr>
          <w:rFonts w:hAnsi="Times New Roman"/>
        </w:rPr>
        <w:t xml:space="preserve">’ </w:t>
      </w:r>
      <w:r>
        <w:t>\s PMcC</w:t>
      </w:r>
    </w:p>
    <w:p w14:paraId="25593D7E" w14:textId="77777777" w:rsidR="00C42BF2" w:rsidRDefault="00F80514">
      <w:pPr>
        <w:pStyle w:val="Default"/>
        <w:widowControl w:val="0"/>
        <w:tabs>
          <w:tab w:val="left" w:pos="2880"/>
        </w:tabs>
        <w:ind w:left="2880" w:hanging="2880"/>
      </w:pPr>
      <w:r>
        <w:t xml:space="preserve">\l </w:t>
      </w:r>
      <w:r>
        <w:rPr>
          <w:b/>
          <w:bCs/>
        </w:rPr>
        <w:t>L</w:t>
      </w:r>
      <w:r>
        <w:rPr>
          <w:b/>
          <w:bCs/>
        </w:rPr>
        <w:tab/>
        <w:t>\w *murruku</w:t>
      </w:r>
      <w:r>
        <w:t xml:space="preserve"> \q See also *warrapa and *warrpa for elision of V2.</w:t>
      </w:r>
    </w:p>
    <w:p w14:paraId="6B98CFA1" w14:textId="77777777" w:rsidR="00C42BF2" w:rsidRDefault="00C42BF2">
      <w:pPr>
        <w:pStyle w:val="Default"/>
        <w:widowControl w:val="0"/>
        <w:tabs>
          <w:tab w:val="left" w:pos="2880"/>
        </w:tabs>
        <w:ind w:left="2880" w:hanging="2880"/>
      </w:pPr>
    </w:p>
    <w:p w14:paraId="606250EB" w14:textId="77777777" w:rsidR="00C42BF2" w:rsidRDefault="00C42BF2">
      <w:pPr>
        <w:pStyle w:val="Default"/>
        <w:widowControl w:val="0"/>
        <w:tabs>
          <w:tab w:val="left" w:pos="2880"/>
        </w:tabs>
        <w:ind w:left="2880" w:hanging="2880"/>
      </w:pPr>
    </w:p>
    <w:p w14:paraId="36C723E9" w14:textId="77777777" w:rsidR="00C42BF2" w:rsidRDefault="00F80514">
      <w:pPr>
        <w:pStyle w:val="Default"/>
        <w:widowControl w:val="0"/>
        <w:tabs>
          <w:tab w:val="left" w:pos="2880"/>
        </w:tabs>
        <w:ind w:left="2880" w:hanging="2880"/>
        <w:rPr>
          <w:b/>
          <w:bCs/>
        </w:rPr>
      </w:pPr>
      <w:r>
        <w:t xml:space="preserve">\e </w:t>
      </w:r>
      <w:r>
        <w:rPr>
          <w:b/>
          <w:bCs/>
        </w:rPr>
        <w:t>*mutu</w:t>
      </w:r>
    </w:p>
    <w:p w14:paraId="10B961A3" w14:textId="77777777" w:rsidR="00C42BF2" w:rsidRDefault="00F80514">
      <w:pPr>
        <w:pStyle w:val="Default"/>
        <w:widowControl w:val="0"/>
        <w:tabs>
          <w:tab w:val="left" w:pos="2880"/>
        </w:tabs>
        <w:ind w:left="2880" w:hanging="2880"/>
      </w:pPr>
      <w:r>
        <w:t xml:space="preserve">\t </w:t>
      </w:r>
      <w:r>
        <w:rPr>
          <w:rFonts w:hAnsi="Times New Roman"/>
        </w:rPr>
        <w:t>‘</w:t>
      </w:r>
      <w:r>
        <w:t>back</w:t>
      </w:r>
      <w:r>
        <w:rPr>
          <w:rFonts w:hAnsi="Times New Roman"/>
        </w:rPr>
        <w:t>’</w:t>
      </w:r>
    </w:p>
    <w:p w14:paraId="32E36256" w14:textId="77777777" w:rsidR="00C42BF2" w:rsidRDefault="00F80514">
      <w:pPr>
        <w:pStyle w:val="Default"/>
        <w:widowControl w:val="0"/>
        <w:tabs>
          <w:tab w:val="left" w:pos="2880"/>
        </w:tabs>
        <w:ind w:left="2880" w:hanging="2880"/>
      </w:pPr>
      <w:r>
        <w:t>\b n</w:t>
      </w:r>
    </w:p>
    <w:p w14:paraId="584058F4" w14:textId="77777777" w:rsidR="00C42BF2" w:rsidRDefault="00F80514">
      <w:pPr>
        <w:pStyle w:val="Default"/>
        <w:widowControl w:val="0"/>
        <w:tabs>
          <w:tab w:val="left" w:pos="2880"/>
        </w:tabs>
        <w:ind w:left="2880" w:hanging="2880"/>
      </w:pPr>
      <w:r>
        <w:t>\c B</w:t>
      </w:r>
    </w:p>
    <w:p w14:paraId="37A16F12" w14:textId="77777777" w:rsidR="00C42BF2" w:rsidRDefault="00F80514">
      <w:pPr>
        <w:pStyle w:val="Default"/>
        <w:widowControl w:val="0"/>
        <w:tabs>
          <w:tab w:val="left" w:pos="2880"/>
        </w:tabs>
        <w:ind w:left="2880" w:hanging="2880"/>
      </w:pPr>
      <w:r>
        <w:t>\x See also *mulu (</w:t>
      </w:r>
      <w:r>
        <w:rPr>
          <w:rFonts w:hAnsi="Times New Roman"/>
        </w:rPr>
        <w:t>‘</w:t>
      </w:r>
      <w:r>
        <w:t>tail</w:t>
      </w:r>
      <w:r>
        <w:rPr>
          <w:rFonts w:hAnsi="Times New Roman"/>
        </w:rPr>
        <w:t>’</w:t>
      </w:r>
      <w:r>
        <w:t>), *murti (</w:t>
      </w:r>
      <w:r>
        <w:rPr>
          <w:rFonts w:hAnsi="Times New Roman"/>
        </w:rPr>
        <w:t>‘</w:t>
      </w:r>
      <w:r>
        <w:t>knee</w:t>
      </w:r>
      <w:r>
        <w:rPr>
          <w:rFonts w:hAnsi="Times New Roman"/>
        </w:rPr>
        <w:t>’</w:t>
      </w:r>
      <w:r>
        <w:t>).</w:t>
      </w:r>
    </w:p>
    <w:p w14:paraId="472EC4A1" w14:textId="77777777" w:rsidR="00C42BF2" w:rsidRDefault="00F80514">
      <w:pPr>
        <w:pStyle w:val="Default"/>
        <w:widowControl w:val="0"/>
        <w:tabs>
          <w:tab w:val="left" w:pos="2880"/>
        </w:tabs>
        <w:ind w:left="2880" w:hanging="2880"/>
      </w:pPr>
      <w:r>
        <w:t>\l WMungknh</w:t>
      </w:r>
      <w:r>
        <w:tab/>
        <w:t>\w</w:t>
      </w:r>
      <w:r>
        <w:rPr>
          <w:i/>
          <w:iCs/>
        </w:rPr>
        <w:t xml:space="preserve"> mut</w:t>
      </w:r>
      <w:r>
        <w:t xml:space="preserve"> \g </w:t>
      </w:r>
      <w:r>
        <w:rPr>
          <w:rFonts w:hAnsi="Times New Roman"/>
        </w:rPr>
        <w:t>‘</w:t>
      </w:r>
      <w:r>
        <w:t>tail</w:t>
      </w:r>
      <w:r>
        <w:rPr>
          <w:rFonts w:hAnsi="Times New Roman"/>
        </w:rPr>
        <w:t xml:space="preserve">’ </w:t>
      </w:r>
      <w:r>
        <w:t>\s (KLH, KPPW)</w:t>
      </w:r>
    </w:p>
    <w:p w14:paraId="683A2C14" w14:textId="77777777" w:rsidR="00C42BF2" w:rsidRDefault="00F80514">
      <w:pPr>
        <w:pStyle w:val="Default"/>
        <w:widowControl w:val="0"/>
        <w:tabs>
          <w:tab w:val="left" w:pos="2880"/>
        </w:tabs>
        <w:ind w:left="2880" w:hanging="2880"/>
      </w:pPr>
      <w:r>
        <w:t>\l WMungknh</w:t>
      </w:r>
      <w:r>
        <w:tab/>
        <w:t>\w</w:t>
      </w:r>
      <w:r>
        <w:rPr>
          <w:i/>
          <w:iCs/>
        </w:rPr>
        <w:t xml:space="preserve"> mutu</w:t>
      </w:r>
      <w:r>
        <w:t xml:space="preserve"> \g </w:t>
      </w:r>
      <w:r>
        <w:rPr>
          <w:rFonts w:hAnsi="Times New Roman"/>
        </w:rPr>
        <w:t>‘</w:t>
      </w:r>
      <w:r>
        <w:t>tail</w:t>
      </w:r>
      <w:r>
        <w:rPr>
          <w:rFonts w:hAnsi="Times New Roman"/>
        </w:rPr>
        <w:t xml:space="preserve">’ </w:t>
      </w:r>
      <w:r>
        <w:t>\s (BR)</w:t>
      </w:r>
    </w:p>
    <w:p w14:paraId="1AB9E212" w14:textId="77777777" w:rsidR="00C42BF2" w:rsidRDefault="00F80514">
      <w:pPr>
        <w:pStyle w:val="Default"/>
        <w:widowControl w:val="0"/>
        <w:tabs>
          <w:tab w:val="left" w:pos="2880"/>
        </w:tabs>
        <w:ind w:left="2880" w:hanging="2880"/>
      </w:pPr>
      <w:r>
        <w:t>\l Pakanh</w:t>
      </w:r>
      <w:r>
        <w:tab/>
        <w:t>\w</w:t>
      </w:r>
      <w:r>
        <w:rPr>
          <w:i/>
          <w:iCs/>
        </w:rPr>
        <w:t xml:space="preserve"> mutu</w:t>
      </w:r>
      <w:r>
        <w:t xml:space="preserve"> \g </w:t>
      </w:r>
      <w:r>
        <w:rPr>
          <w:rFonts w:hAnsi="Times New Roman"/>
        </w:rPr>
        <w:t>‘</w:t>
      </w:r>
      <w:r>
        <w:t>tail of an animal</w:t>
      </w:r>
      <w:r>
        <w:rPr>
          <w:rFonts w:hAnsi="Times New Roman"/>
        </w:rPr>
        <w:t xml:space="preserve">’ </w:t>
      </w:r>
      <w:r>
        <w:t xml:space="preserve">\q Full syn. (?) </w:t>
      </w:r>
      <w:r>
        <w:rPr>
          <w:i/>
          <w:iCs/>
        </w:rPr>
        <w:t>mu:yu</w:t>
      </w:r>
      <w:r>
        <w:t>. \s (PH website)</w:t>
      </w:r>
    </w:p>
    <w:p w14:paraId="6822881B" w14:textId="77777777" w:rsidR="00C42BF2" w:rsidRDefault="00F80514">
      <w:pPr>
        <w:pStyle w:val="Default"/>
        <w:widowControl w:val="0"/>
        <w:tabs>
          <w:tab w:val="left" w:pos="2880"/>
        </w:tabs>
        <w:ind w:left="2880" w:hanging="2880"/>
      </w:pPr>
      <w:r>
        <w:t>\l KThaayorre</w:t>
      </w:r>
      <w:r>
        <w:tab/>
        <w:t xml:space="preserve">\w </w:t>
      </w:r>
      <w:r>
        <w:rPr>
          <w:i/>
          <w:iCs/>
        </w:rPr>
        <w:t>mut</w:t>
      </w:r>
      <w:r>
        <w:t xml:space="preserve"> \g </w:t>
      </w:r>
      <w:r>
        <w:rPr>
          <w:rFonts w:hAnsi="Times New Roman"/>
        </w:rPr>
        <w:t>‘</w:t>
      </w:r>
      <w:r>
        <w:t>back</w:t>
      </w:r>
      <w:r>
        <w:rPr>
          <w:rFonts w:hAnsi="Times New Roman"/>
        </w:rPr>
        <w:t xml:space="preserve">’ </w:t>
      </w:r>
      <w:r>
        <w:t xml:space="preserve">\p Dat </w:t>
      </w:r>
      <w:r>
        <w:rPr>
          <w:i/>
          <w:iCs/>
        </w:rPr>
        <w:t>mutun</w:t>
      </w:r>
      <w:r>
        <w:t>. \s (AG)</w:t>
      </w:r>
    </w:p>
    <w:p w14:paraId="0FCC5D29" w14:textId="77777777" w:rsidR="00C42BF2" w:rsidRDefault="00F80514">
      <w:pPr>
        <w:pStyle w:val="Default"/>
        <w:widowControl w:val="0"/>
        <w:tabs>
          <w:tab w:val="left" w:pos="2880"/>
        </w:tabs>
        <w:ind w:left="2880" w:hanging="2880"/>
      </w:pPr>
      <w:r>
        <w:t>\l YYoront</w:t>
      </w:r>
      <w:r>
        <w:tab/>
        <w:t>\w</w:t>
      </w:r>
      <w:r>
        <w:rPr>
          <w:i/>
          <w:iCs/>
        </w:rPr>
        <w:t xml:space="preserve"> mort</w:t>
      </w:r>
      <w:r>
        <w:t xml:space="preserve"> \q In </w:t>
      </w:r>
      <w:r>
        <w:rPr>
          <w:i/>
          <w:iCs/>
        </w:rPr>
        <w:t>mort-worr7+worr</w:t>
      </w:r>
      <w:r>
        <w:rPr>
          <w:rFonts w:hAnsi="Times New Roman"/>
        </w:rPr>
        <w:t xml:space="preserve"> ‘</w:t>
      </w:r>
      <w:r>
        <w:t>kidney area, external</w:t>
      </w:r>
      <w:r>
        <w:rPr>
          <w:rFonts w:hAnsi="Times New Roman"/>
        </w:rPr>
        <w:t>’</w:t>
      </w:r>
      <w:r>
        <w:t>.</w:t>
      </w:r>
    </w:p>
    <w:p w14:paraId="2E1EB035" w14:textId="77777777" w:rsidR="00C42BF2" w:rsidRDefault="00F80514">
      <w:pPr>
        <w:pStyle w:val="Default"/>
        <w:widowControl w:val="0"/>
        <w:tabs>
          <w:tab w:val="left" w:pos="2880"/>
        </w:tabs>
        <w:ind w:left="2880" w:hanging="2880"/>
      </w:pPr>
      <w:r>
        <w:t>\l UOykangand</w:t>
      </w:r>
      <w:r>
        <w:tab/>
        <w:t>\w</w:t>
      </w:r>
      <w:r>
        <w:rPr>
          <w:i/>
          <w:iCs/>
        </w:rPr>
        <w:t xml:space="preserve"> od, odomanhdh; adn-</w:t>
      </w:r>
      <w:r>
        <w:t xml:space="preserve"> \</w:t>
      </w:r>
      <w:r>
        <w:rPr>
          <w:i/>
          <w:iCs/>
        </w:rPr>
        <w:t>g</w:t>
      </w:r>
      <w:r>
        <w:rPr>
          <w:rFonts w:hAnsi="Times New Roman"/>
        </w:rPr>
        <w:t xml:space="preserve"> ‘</w:t>
      </w:r>
      <w:r>
        <w:t>tailbone; lower back</w:t>
      </w:r>
      <w:r>
        <w:rPr>
          <w:rFonts w:hAnsi="Times New Roman"/>
        </w:rPr>
        <w:t xml:space="preserve">’ </w:t>
      </w:r>
      <w:r>
        <w:t>\s (PH)</w:t>
      </w:r>
    </w:p>
    <w:p w14:paraId="6A5AB193" w14:textId="77777777" w:rsidR="00C42BF2" w:rsidRDefault="00F80514">
      <w:pPr>
        <w:pStyle w:val="Default"/>
        <w:widowControl w:val="0"/>
        <w:tabs>
          <w:tab w:val="left" w:pos="2880"/>
        </w:tabs>
        <w:ind w:left="2880" w:hanging="2880"/>
      </w:pPr>
      <w:r>
        <w:t>\l UOlkol</w:t>
      </w:r>
      <w:r>
        <w:tab/>
        <w:t>\w</w:t>
      </w:r>
      <w:r>
        <w:rPr>
          <w:i/>
          <w:iCs/>
        </w:rPr>
        <w:t xml:space="preserve"> ota</w:t>
      </w:r>
      <w:r>
        <w:rPr>
          <w:i/>
          <w:iCs/>
          <w:color w:val="003300"/>
          <w:u w:color="003300"/>
        </w:rPr>
        <w:t>;</w:t>
      </w:r>
      <w:r>
        <w:rPr>
          <w:i/>
          <w:iCs/>
        </w:rPr>
        <w:t xml:space="preserve"> adn-</w:t>
      </w:r>
      <w:r>
        <w:t xml:space="preserve"> \g </w:t>
      </w:r>
      <w:r>
        <w:rPr>
          <w:rFonts w:hAnsi="Times New Roman"/>
        </w:rPr>
        <w:t>‘</w:t>
      </w:r>
      <w:r>
        <w:t>tailbone</w:t>
      </w:r>
      <w:r>
        <w:rPr>
          <w:rFonts w:hAnsi="Times New Roman"/>
        </w:rPr>
        <w:t xml:space="preserve">’ </w:t>
      </w:r>
      <w:r>
        <w:t xml:space="preserve">\q In the compound </w:t>
      </w:r>
      <w:r>
        <w:rPr>
          <w:i/>
          <w:iCs/>
        </w:rPr>
        <w:t>adn-ota-elgnggel</w:t>
      </w:r>
      <w:r>
        <w:rPr>
          <w:rFonts w:hAnsi="Times New Roman"/>
        </w:rPr>
        <w:t xml:space="preserve"> ‘</w:t>
      </w:r>
      <w:r>
        <w:t>tailbone</w:t>
      </w:r>
      <w:r>
        <w:rPr>
          <w:rFonts w:hAnsi="Times New Roman"/>
        </w:rPr>
        <w:t>’</w:t>
      </w:r>
      <w:r>
        <w:t xml:space="preserve">; also </w:t>
      </w:r>
      <w:r>
        <w:rPr>
          <w:i/>
          <w:iCs/>
        </w:rPr>
        <w:t>embmal-adn-ota</w:t>
      </w:r>
      <w:r>
        <w:rPr>
          <w:rFonts w:hAnsi="Times New Roman"/>
        </w:rPr>
        <w:t xml:space="preserve"> ‘</w:t>
      </w:r>
      <w:r>
        <w:t>heel</w:t>
      </w:r>
      <w:r>
        <w:rPr>
          <w:rFonts w:hAnsi="Times New Roman"/>
        </w:rPr>
        <w:t>’</w:t>
      </w:r>
      <w:r>
        <w:t>. \s (PH)</w:t>
      </w:r>
    </w:p>
    <w:p w14:paraId="345B49D1" w14:textId="77777777" w:rsidR="00C42BF2" w:rsidRDefault="00F80514">
      <w:pPr>
        <w:pStyle w:val="Default"/>
        <w:widowControl w:val="0"/>
        <w:tabs>
          <w:tab w:val="left" w:pos="2880"/>
        </w:tabs>
        <w:ind w:left="2880" w:hanging="2880"/>
      </w:pPr>
      <w:r>
        <w:t>\l KYalanji</w:t>
      </w:r>
      <w:r>
        <w:tab/>
        <w:t>\w</w:t>
      </w:r>
      <w:r>
        <w:rPr>
          <w:i/>
          <w:iCs/>
        </w:rPr>
        <w:t xml:space="preserve"> mudu</w:t>
      </w:r>
      <w:r>
        <w:t xml:space="preserve"> \g </w:t>
      </w:r>
      <w:r>
        <w:rPr>
          <w:rFonts w:hAnsi="Times New Roman"/>
        </w:rPr>
        <w:t>‘</w:t>
      </w:r>
      <w:r>
        <w:t>buttocks, rump; lower back</w:t>
      </w:r>
      <w:r>
        <w:rPr>
          <w:rFonts w:hAnsi="Times New Roman"/>
        </w:rPr>
        <w:t xml:space="preserve">’ </w:t>
      </w:r>
      <w:r>
        <w:t>\s (Hr&amp;Hr)</w:t>
      </w:r>
    </w:p>
    <w:p w14:paraId="2D2BA29B" w14:textId="77777777" w:rsidR="00C42BF2" w:rsidRDefault="00F80514">
      <w:pPr>
        <w:pStyle w:val="Default"/>
        <w:widowControl w:val="0"/>
        <w:tabs>
          <w:tab w:val="left" w:pos="2880"/>
        </w:tabs>
        <w:ind w:left="2880" w:hanging="2880"/>
      </w:pPr>
      <w:r>
        <w:t>\l Djabugay</w:t>
      </w:r>
      <w:r>
        <w:tab/>
        <w:t>\w</w:t>
      </w:r>
      <w:r>
        <w:rPr>
          <w:i/>
          <w:iCs/>
        </w:rPr>
        <w:t xml:space="preserve"> mudu</w:t>
      </w:r>
      <w:r>
        <w:t xml:space="preserve"> \g </w:t>
      </w:r>
      <w:r>
        <w:rPr>
          <w:rFonts w:hAnsi="Times New Roman"/>
        </w:rPr>
        <w:t>‘</w:t>
      </w:r>
      <w:r>
        <w:t>back</w:t>
      </w:r>
      <w:r>
        <w:rPr>
          <w:rFonts w:hAnsi="Times New Roman"/>
        </w:rPr>
        <w:t xml:space="preserve">’ </w:t>
      </w:r>
      <w:r>
        <w:t>\s (KLH, EP)</w:t>
      </w:r>
    </w:p>
    <w:p w14:paraId="7E09D950" w14:textId="77777777" w:rsidR="00C42BF2" w:rsidRDefault="00F80514">
      <w:pPr>
        <w:pStyle w:val="Default"/>
        <w:widowControl w:val="0"/>
        <w:tabs>
          <w:tab w:val="left" w:pos="2880"/>
        </w:tabs>
        <w:ind w:left="2880" w:hanging="2880"/>
      </w:pPr>
      <w:r>
        <w:t xml:space="preserve">\l </w:t>
      </w:r>
      <w:r>
        <w:rPr>
          <w:b/>
          <w:bCs/>
        </w:rPr>
        <w:t>pPaman</w:t>
      </w:r>
      <w:r>
        <w:rPr>
          <w:b/>
          <w:bCs/>
        </w:rPr>
        <w:tab/>
        <w:t>\w *mutu</w:t>
      </w:r>
      <w:r>
        <w:t xml:space="preserve"> \q Only in </w:t>
      </w:r>
      <w:r>
        <w:rPr>
          <w:rFonts w:hAnsi="Times New Roman"/>
        </w:rPr>
        <w:t>“</w:t>
      </w:r>
      <w:r>
        <w:t>Other Paman</w:t>
      </w:r>
      <w:r>
        <w:rPr>
          <w:rFonts w:hAnsi="Times New Roman"/>
        </w:rPr>
        <w:t xml:space="preserve">” </w:t>
      </w:r>
      <w:r>
        <w:t>list, only Djabugay. \s (KLH)</w:t>
      </w:r>
    </w:p>
    <w:p w14:paraId="5AE2DD6E" w14:textId="77777777" w:rsidR="00C42BF2" w:rsidRDefault="00F80514">
      <w:pPr>
        <w:pStyle w:val="Default"/>
        <w:widowControl w:val="0"/>
        <w:tabs>
          <w:tab w:val="left" w:pos="2880"/>
        </w:tabs>
        <w:ind w:left="2880" w:hanging="2880"/>
      </w:pPr>
      <w:r>
        <w:t>\l Bidyara</w:t>
      </w:r>
      <w:r>
        <w:tab/>
        <w:t>\w</w:t>
      </w:r>
      <w:r>
        <w:rPr>
          <w:i/>
          <w:iCs/>
        </w:rPr>
        <w:t xml:space="preserve"> mudu</w:t>
      </w:r>
      <w:r>
        <w:t xml:space="preserve"> \g </w:t>
      </w:r>
      <w:r>
        <w:rPr>
          <w:rFonts w:hAnsi="Times New Roman"/>
        </w:rPr>
        <w:t>‘</w:t>
      </w:r>
      <w:r>
        <w:t>buttocks, anus</w:t>
      </w:r>
      <w:r>
        <w:rPr>
          <w:rFonts w:hAnsi="Times New Roman"/>
        </w:rPr>
        <w:t xml:space="preserve">’ </w:t>
      </w:r>
      <w:r>
        <w:t>\q Source questions entry (2nd sense only?). \s (GB)</w:t>
      </w:r>
    </w:p>
    <w:p w14:paraId="4C55991B" w14:textId="77777777" w:rsidR="00C42BF2" w:rsidRDefault="00F80514">
      <w:pPr>
        <w:pStyle w:val="Default"/>
        <w:widowControl w:val="0"/>
        <w:tabs>
          <w:tab w:val="left" w:pos="2880"/>
        </w:tabs>
        <w:ind w:left="2880" w:hanging="2880"/>
      </w:pPr>
      <w:r>
        <w:t xml:space="preserve">\l </w:t>
      </w:r>
      <w:r>
        <w:rPr>
          <w:b/>
          <w:bCs/>
        </w:rPr>
        <w:t>pPM</w:t>
      </w:r>
      <w:r>
        <w:rPr>
          <w:b/>
          <w:bCs/>
        </w:rPr>
        <w:tab/>
        <w:t>\w *mutu</w:t>
      </w:r>
      <w:r>
        <w:t xml:space="preserve"> \s (BA)</w:t>
      </w:r>
    </w:p>
    <w:p w14:paraId="0ADF79FA" w14:textId="77777777" w:rsidR="00C42BF2" w:rsidRDefault="00F80514">
      <w:pPr>
        <w:pStyle w:val="Default"/>
        <w:widowControl w:val="0"/>
        <w:tabs>
          <w:tab w:val="left" w:pos="2880"/>
        </w:tabs>
        <w:ind w:left="2880" w:hanging="2880"/>
      </w:pPr>
      <w:r>
        <w:t>^^^</w:t>
      </w:r>
    </w:p>
    <w:p w14:paraId="3A572524" w14:textId="77777777" w:rsidR="00C42BF2" w:rsidRDefault="00F80514">
      <w:pPr>
        <w:pStyle w:val="Default"/>
        <w:widowControl w:val="0"/>
        <w:tabs>
          <w:tab w:val="left" w:pos="2880"/>
        </w:tabs>
        <w:ind w:left="2880" w:hanging="2880"/>
      </w:pPr>
      <w:r>
        <w:t>\l Gupapuyngu</w:t>
      </w:r>
      <w:r>
        <w:tab/>
        <w:t>\w</w:t>
      </w:r>
      <w:r>
        <w:rPr>
          <w:i/>
          <w:iCs/>
        </w:rPr>
        <w:t xml:space="preserve"> muta</w:t>
      </w:r>
      <w:r>
        <w:t xml:space="preserve"> \g </w:t>
      </w:r>
      <w:r>
        <w:rPr>
          <w:rFonts w:hAnsi="Times New Roman"/>
        </w:rPr>
        <w:t>‘</w:t>
      </w:r>
      <w:r>
        <w:t>back</w:t>
      </w:r>
      <w:r>
        <w:rPr>
          <w:rFonts w:hAnsi="Times New Roman"/>
        </w:rPr>
        <w:t xml:space="preserve">’ </w:t>
      </w:r>
      <w:r>
        <w:t xml:space="preserve">\q Also </w:t>
      </w:r>
      <w:r>
        <w:rPr>
          <w:i/>
          <w:iCs/>
        </w:rPr>
        <w:t>mutpunuma</w:t>
      </w:r>
      <w:r>
        <w:rPr>
          <w:rFonts w:hAnsi="Times New Roman"/>
        </w:rPr>
        <w:t xml:space="preserve"> ‘</w:t>
      </w:r>
      <w:r>
        <w:t>drive (herd)</w:t>
      </w:r>
      <w:r>
        <w:rPr>
          <w:rFonts w:hAnsi="Times New Roman"/>
        </w:rPr>
        <w:t xml:space="preserve">’ </w:t>
      </w:r>
      <w:r>
        <w:t>(related?). \s (BL-MC)</w:t>
      </w:r>
    </w:p>
    <w:p w14:paraId="3C38AE32" w14:textId="77777777" w:rsidR="00C42BF2" w:rsidRDefault="00F80514">
      <w:pPr>
        <w:pStyle w:val="Default"/>
        <w:widowControl w:val="0"/>
        <w:tabs>
          <w:tab w:val="left" w:pos="2880"/>
        </w:tabs>
        <w:ind w:left="2880" w:hanging="2880"/>
        <w:rPr>
          <w:b/>
          <w:bCs/>
        </w:rPr>
      </w:pPr>
      <w:r>
        <w:t xml:space="preserve">\l </w:t>
      </w:r>
      <w:r>
        <w:rPr>
          <w:b/>
          <w:bCs/>
        </w:rPr>
        <w:t>pPNy</w:t>
      </w:r>
      <w:r>
        <w:rPr>
          <w:b/>
          <w:bCs/>
        </w:rPr>
        <w:tab/>
        <w:t>\w *mutu/a</w:t>
      </w:r>
    </w:p>
    <w:p w14:paraId="657F7F04" w14:textId="77777777" w:rsidR="00C42BF2" w:rsidRDefault="00F80514">
      <w:pPr>
        <w:pStyle w:val="Default"/>
        <w:widowControl w:val="0"/>
        <w:tabs>
          <w:tab w:val="left" w:pos="2880"/>
        </w:tabs>
        <w:ind w:left="2880" w:hanging="2880"/>
      </w:pPr>
      <w:r>
        <w:t>***</w:t>
      </w:r>
    </w:p>
    <w:p w14:paraId="6738A7E6" w14:textId="77777777" w:rsidR="00C42BF2" w:rsidRDefault="00F80514">
      <w:pPr>
        <w:pStyle w:val="Default"/>
        <w:widowControl w:val="0"/>
        <w:tabs>
          <w:tab w:val="left" w:pos="2880"/>
        </w:tabs>
        <w:ind w:left="2880" w:hanging="2880"/>
      </w:pPr>
      <w:r>
        <w:t>\l Yinytjiparnti</w:t>
      </w:r>
      <w:r>
        <w:tab/>
        <w:t>\w</w:t>
      </w:r>
      <w:r>
        <w:rPr>
          <w:i/>
          <w:iCs/>
        </w:rPr>
        <w:t xml:space="preserve"> murru</w:t>
      </w:r>
      <w:r>
        <w:t xml:space="preserve"> \g </w:t>
      </w:r>
      <w:r>
        <w:rPr>
          <w:rFonts w:hAnsi="Times New Roman"/>
        </w:rPr>
        <w:t>‘</w:t>
      </w:r>
      <w:r>
        <w:t>the back of anything</w:t>
      </w:r>
      <w:r>
        <w:rPr>
          <w:rFonts w:hAnsi="Times New Roman"/>
        </w:rPr>
        <w:t xml:space="preserve">’ </w:t>
      </w:r>
      <w:r>
        <w:t>\s (FW, GNOG)</w:t>
      </w:r>
    </w:p>
    <w:p w14:paraId="038E0E88" w14:textId="77777777" w:rsidR="00C42BF2" w:rsidRDefault="00F80514">
      <w:pPr>
        <w:pStyle w:val="Default"/>
        <w:widowControl w:val="0"/>
        <w:tabs>
          <w:tab w:val="left" w:pos="2880"/>
        </w:tabs>
        <w:ind w:left="2880" w:hanging="2880"/>
      </w:pPr>
      <w:r>
        <w:t>\l Ngarluma</w:t>
      </w:r>
      <w:r>
        <w:tab/>
        <w:t>\w</w:t>
      </w:r>
      <w:r>
        <w:rPr>
          <w:i/>
          <w:iCs/>
        </w:rPr>
        <w:t xml:space="preserve"> murru</w:t>
      </w:r>
      <w:r>
        <w:t xml:space="preserve"> \g </w:t>
      </w:r>
      <w:r>
        <w:rPr>
          <w:rFonts w:hAnsi="Times New Roman"/>
        </w:rPr>
        <w:t>‘</w:t>
      </w:r>
      <w:r>
        <w:t>back of body; curved surface of boomerang</w:t>
      </w:r>
      <w:r>
        <w:rPr>
          <w:rFonts w:hAnsi="Times New Roman"/>
        </w:rPr>
        <w:t xml:space="preserve">’ </w:t>
      </w:r>
      <w:r>
        <w:t>\s (KLH, GNOG)</w:t>
      </w:r>
    </w:p>
    <w:p w14:paraId="7BD02110" w14:textId="77777777" w:rsidR="00C42BF2" w:rsidRDefault="00F80514">
      <w:pPr>
        <w:pStyle w:val="Default"/>
        <w:widowControl w:val="0"/>
        <w:tabs>
          <w:tab w:val="left" w:pos="2880"/>
        </w:tabs>
        <w:ind w:left="2880" w:hanging="2880"/>
      </w:pPr>
      <w:r>
        <w:t>\l Kariyarra</w:t>
      </w:r>
      <w:r>
        <w:tab/>
        <w:t>\w</w:t>
      </w:r>
      <w:r>
        <w:rPr>
          <w:i/>
          <w:iCs/>
        </w:rPr>
        <w:t xml:space="preserve"> murru</w:t>
      </w:r>
      <w:r>
        <w:t xml:space="preserve"> \g </w:t>
      </w:r>
      <w:r>
        <w:rPr>
          <w:rFonts w:hAnsi="Times New Roman"/>
        </w:rPr>
        <w:t>‘</w:t>
      </w:r>
      <w:r>
        <w:t>back (spine)</w:t>
      </w:r>
      <w:r>
        <w:rPr>
          <w:rFonts w:hAnsi="Times New Roman"/>
        </w:rPr>
        <w:t xml:space="preserve">’ </w:t>
      </w:r>
      <w:r>
        <w:t>\s (GNOG)</w:t>
      </w:r>
    </w:p>
    <w:p w14:paraId="7A9162B6" w14:textId="77777777" w:rsidR="00C42BF2" w:rsidRDefault="00F80514">
      <w:pPr>
        <w:pStyle w:val="Default"/>
        <w:widowControl w:val="0"/>
        <w:tabs>
          <w:tab w:val="left" w:pos="2880"/>
        </w:tabs>
        <w:ind w:left="2880" w:hanging="2880"/>
      </w:pPr>
      <w:r>
        <w:t>\l Palyku</w:t>
      </w:r>
      <w:r>
        <w:tab/>
        <w:t>\w</w:t>
      </w:r>
      <w:r>
        <w:rPr>
          <w:i/>
          <w:iCs/>
        </w:rPr>
        <w:t xml:space="preserve"> murru</w:t>
      </w:r>
      <w:r>
        <w:t xml:space="preserve"> \g </w:t>
      </w:r>
      <w:r>
        <w:rPr>
          <w:rFonts w:hAnsi="Times New Roman"/>
        </w:rPr>
        <w:t>‘</w:t>
      </w:r>
      <w:r>
        <w:t>back (spine)</w:t>
      </w:r>
      <w:r>
        <w:rPr>
          <w:rFonts w:hAnsi="Times New Roman"/>
        </w:rPr>
        <w:t xml:space="preserve">’ </w:t>
      </w:r>
      <w:r>
        <w:t>\s (GNOG)</w:t>
      </w:r>
    </w:p>
    <w:p w14:paraId="3684E2B8" w14:textId="77777777" w:rsidR="00C42BF2" w:rsidRDefault="00F80514">
      <w:pPr>
        <w:pStyle w:val="Default"/>
        <w:widowControl w:val="0"/>
        <w:tabs>
          <w:tab w:val="left" w:pos="2880"/>
        </w:tabs>
        <w:ind w:left="2880" w:hanging="2880"/>
      </w:pPr>
      <w:r>
        <w:t>\l Panyjima</w:t>
      </w:r>
      <w:r>
        <w:tab/>
        <w:t>\w</w:t>
      </w:r>
      <w:r>
        <w:rPr>
          <w:i/>
          <w:iCs/>
        </w:rPr>
        <w:t xml:space="preserve"> murru</w:t>
      </w:r>
      <w:r>
        <w:t xml:space="preserve"> \g </w:t>
      </w:r>
      <w:r>
        <w:rPr>
          <w:rFonts w:hAnsi="Times New Roman"/>
        </w:rPr>
        <w:t>‘</w:t>
      </w:r>
      <w:r>
        <w:t>back (spine)</w:t>
      </w:r>
      <w:r>
        <w:rPr>
          <w:rFonts w:hAnsi="Times New Roman"/>
        </w:rPr>
        <w:t xml:space="preserve">’ </w:t>
      </w:r>
      <w:r>
        <w:t xml:space="preserve">\q AD gives </w:t>
      </w:r>
      <w:r>
        <w:rPr>
          <w:rFonts w:hAnsi="Times New Roman"/>
        </w:rPr>
        <w:t>‘</w:t>
      </w:r>
      <w:r>
        <w:t>back</w:t>
      </w:r>
      <w:r>
        <w:rPr>
          <w:rFonts w:hAnsi="Times New Roman"/>
        </w:rPr>
        <w:t xml:space="preserve">’ </w:t>
      </w:r>
      <w:r>
        <w:t>only. \s (GNOG, AD)</w:t>
      </w:r>
    </w:p>
    <w:p w14:paraId="22FA7766" w14:textId="77777777" w:rsidR="00C42BF2" w:rsidRDefault="00F80514">
      <w:pPr>
        <w:pStyle w:val="Default"/>
        <w:widowControl w:val="0"/>
        <w:tabs>
          <w:tab w:val="left" w:pos="2880"/>
        </w:tabs>
        <w:ind w:left="2880" w:hanging="2880"/>
      </w:pPr>
      <w:r>
        <w:t>\l</w:t>
      </w:r>
      <w:r>
        <w:rPr>
          <w:b/>
          <w:bCs/>
        </w:rPr>
        <w:t xml:space="preserve"> pNgayarda</w:t>
      </w:r>
      <w:r>
        <w:rPr>
          <w:b/>
          <w:bCs/>
        </w:rPr>
        <w:tab/>
        <w:t>\w *murru</w:t>
      </w:r>
      <w:r>
        <w:t xml:space="preserve"> \s (GNOG #147)</w:t>
      </w:r>
    </w:p>
    <w:p w14:paraId="7DC353A0" w14:textId="77777777" w:rsidR="00C42BF2" w:rsidRDefault="00C42BF2">
      <w:pPr>
        <w:pStyle w:val="Default"/>
        <w:widowControl w:val="0"/>
        <w:tabs>
          <w:tab w:val="left" w:pos="2880"/>
        </w:tabs>
        <w:ind w:left="2880" w:hanging="2880"/>
      </w:pPr>
    </w:p>
    <w:p w14:paraId="496C1D95" w14:textId="77777777" w:rsidR="00C42BF2" w:rsidRDefault="00C42BF2">
      <w:pPr>
        <w:pStyle w:val="Default"/>
        <w:widowControl w:val="0"/>
        <w:tabs>
          <w:tab w:val="left" w:pos="2880"/>
        </w:tabs>
        <w:ind w:left="2880" w:hanging="2880"/>
      </w:pPr>
    </w:p>
    <w:p w14:paraId="53B7ABBA" w14:textId="77777777" w:rsidR="00C42BF2" w:rsidRDefault="00F80514">
      <w:pPr>
        <w:pStyle w:val="Default"/>
        <w:widowControl w:val="0"/>
        <w:tabs>
          <w:tab w:val="left" w:pos="2880"/>
        </w:tabs>
        <w:ind w:left="2880" w:hanging="2880"/>
        <w:rPr>
          <w:b/>
          <w:bCs/>
        </w:rPr>
      </w:pPr>
      <w:r>
        <w:t xml:space="preserve">\e </w:t>
      </w:r>
      <w:r>
        <w:rPr>
          <w:b/>
          <w:bCs/>
        </w:rPr>
        <w:t>*murti</w:t>
      </w:r>
    </w:p>
    <w:p w14:paraId="4843ED2A" w14:textId="77777777" w:rsidR="00C42BF2" w:rsidRDefault="00F80514">
      <w:pPr>
        <w:pStyle w:val="Default"/>
        <w:widowControl w:val="0"/>
        <w:tabs>
          <w:tab w:val="left" w:pos="2880"/>
        </w:tabs>
        <w:ind w:left="2880" w:hanging="2880"/>
      </w:pPr>
      <w:r>
        <w:t xml:space="preserve">\t </w:t>
      </w:r>
      <w:r>
        <w:rPr>
          <w:rFonts w:hAnsi="Times New Roman"/>
        </w:rPr>
        <w:t>‘</w:t>
      </w:r>
      <w:r>
        <w:t>knee</w:t>
      </w:r>
      <w:r>
        <w:rPr>
          <w:rFonts w:hAnsi="Times New Roman"/>
        </w:rPr>
        <w:t>’</w:t>
      </w:r>
    </w:p>
    <w:p w14:paraId="70EE41FE" w14:textId="77777777" w:rsidR="00C42BF2" w:rsidRDefault="00F80514">
      <w:pPr>
        <w:pStyle w:val="Default"/>
        <w:widowControl w:val="0"/>
        <w:tabs>
          <w:tab w:val="left" w:pos="2880"/>
        </w:tabs>
        <w:ind w:left="2880" w:hanging="2880"/>
      </w:pPr>
      <w:r>
        <w:t>\b n</w:t>
      </w:r>
    </w:p>
    <w:p w14:paraId="7F669007" w14:textId="77777777" w:rsidR="00C42BF2" w:rsidRDefault="00F80514">
      <w:pPr>
        <w:pStyle w:val="Default"/>
        <w:widowControl w:val="0"/>
        <w:tabs>
          <w:tab w:val="left" w:pos="2880"/>
        </w:tabs>
        <w:ind w:left="2880" w:hanging="2880"/>
      </w:pPr>
      <w:r>
        <w:t>\c B</w:t>
      </w:r>
    </w:p>
    <w:p w14:paraId="1CB045F8" w14:textId="77777777" w:rsidR="00C42BF2" w:rsidRDefault="00F80514">
      <w:pPr>
        <w:pStyle w:val="Default"/>
        <w:widowControl w:val="0"/>
        <w:tabs>
          <w:tab w:val="left" w:pos="2880"/>
        </w:tabs>
        <w:ind w:left="2880" w:hanging="2880"/>
      </w:pPr>
      <w:r>
        <w:t>\l Antakirinya</w:t>
      </w:r>
      <w:r>
        <w:tab/>
        <w:t xml:space="preserve">\w </w:t>
      </w:r>
      <w:r>
        <w:rPr>
          <w:i/>
          <w:iCs/>
        </w:rPr>
        <w:t>murti</w:t>
      </w:r>
      <w:r>
        <w:t xml:space="preserve"> \g </w:t>
      </w:r>
      <w:r>
        <w:rPr>
          <w:rFonts w:hAnsi="Times New Roman"/>
        </w:rPr>
        <w:t>‘</w:t>
      </w:r>
      <w:r>
        <w:t>knee</w:t>
      </w:r>
      <w:r>
        <w:rPr>
          <w:rFonts w:hAnsi="Times New Roman"/>
        </w:rPr>
        <w:t xml:space="preserve">’ </w:t>
      </w:r>
      <w:r>
        <w:t>\s GNOG</w:t>
      </w:r>
    </w:p>
    <w:p w14:paraId="31790473" w14:textId="77777777" w:rsidR="00C42BF2" w:rsidRDefault="00F80514">
      <w:pPr>
        <w:pStyle w:val="Default"/>
        <w:widowControl w:val="0"/>
        <w:tabs>
          <w:tab w:val="left" w:pos="2880"/>
        </w:tabs>
        <w:ind w:left="2880" w:hanging="2880"/>
      </w:pPr>
      <w:r>
        <w:t>\l Manjiljarra</w:t>
      </w:r>
      <w:r>
        <w:tab/>
        <w:t xml:space="preserve">\w </w:t>
      </w:r>
      <w:r>
        <w:rPr>
          <w:i/>
          <w:iCs/>
        </w:rPr>
        <w:t>murti</w:t>
      </w:r>
      <w:r>
        <w:t xml:space="preserve"> \g </w:t>
      </w:r>
      <w:r>
        <w:rPr>
          <w:rFonts w:hAnsi="Times New Roman"/>
        </w:rPr>
        <w:t>‘</w:t>
      </w:r>
      <w:r>
        <w:t>knee</w:t>
      </w:r>
      <w:r>
        <w:rPr>
          <w:rFonts w:hAnsi="Times New Roman"/>
        </w:rPr>
        <w:t xml:space="preserve">’ </w:t>
      </w:r>
      <w:r>
        <w:t>\s PMcC</w:t>
      </w:r>
    </w:p>
    <w:p w14:paraId="0AAC82F4" w14:textId="77777777" w:rsidR="00C42BF2" w:rsidRDefault="00F80514">
      <w:pPr>
        <w:pStyle w:val="Default"/>
        <w:widowControl w:val="0"/>
        <w:tabs>
          <w:tab w:val="left" w:pos="2880"/>
        </w:tabs>
        <w:ind w:left="2880" w:hanging="2880"/>
      </w:pPr>
      <w:r>
        <w:t>\l Bailko</w:t>
      </w:r>
      <w:r>
        <w:tab/>
        <w:t xml:space="preserve">\w </w:t>
      </w:r>
      <w:r>
        <w:rPr>
          <w:i/>
          <w:iCs/>
        </w:rPr>
        <w:t>murtingka</w:t>
      </w:r>
      <w:r>
        <w:t xml:space="preserve"> \g </w:t>
      </w:r>
      <w:r>
        <w:rPr>
          <w:rFonts w:hAnsi="Times New Roman"/>
        </w:rPr>
        <w:t>‘</w:t>
      </w:r>
      <w:r>
        <w:t>knee</w:t>
      </w:r>
      <w:r>
        <w:rPr>
          <w:rFonts w:hAnsi="Times New Roman"/>
        </w:rPr>
        <w:t xml:space="preserve">’ </w:t>
      </w:r>
      <w:r>
        <w:t>\s GNOG</w:t>
      </w:r>
    </w:p>
    <w:p w14:paraId="17286F95" w14:textId="77777777" w:rsidR="00C42BF2" w:rsidRDefault="00F80514">
      <w:pPr>
        <w:pStyle w:val="Default"/>
        <w:widowControl w:val="0"/>
        <w:tabs>
          <w:tab w:val="left" w:pos="2880"/>
        </w:tabs>
        <w:ind w:left="2880" w:hanging="2880"/>
      </w:pPr>
      <w:r>
        <w:t>\l Martuthunira</w:t>
      </w:r>
      <w:r>
        <w:tab/>
        <w:t xml:space="preserve">\w </w:t>
      </w:r>
      <w:r>
        <w:rPr>
          <w:i/>
          <w:iCs/>
        </w:rPr>
        <w:t>murti</w:t>
      </w:r>
      <w:r>
        <w:t xml:space="preserve"> \g </w:t>
      </w:r>
      <w:r>
        <w:rPr>
          <w:rFonts w:hAnsi="Times New Roman"/>
        </w:rPr>
        <w:t>‘</w:t>
      </w:r>
      <w:r>
        <w:t>knee; fast</w:t>
      </w:r>
      <w:r>
        <w:rPr>
          <w:rFonts w:hAnsi="Times New Roman"/>
        </w:rPr>
        <w:t xml:space="preserve">’ </w:t>
      </w:r>
      <w:r>
        <w:t>\s AD</w:t>
      </w:r>
    </w:p>
    <w:p w14:paraId="054D6FAA" w14:textId="77777777" w:rsidR="00C42BF2" w:rsidRDefault="00F80514">
      <w:pPr>
        <w:pStyle w:val="Default"/>
        <w:widowControl w:val="0"/>
        <w:tabs>
          <w:tab w:val="left" w:pos="2880"/>
        </w:tabs>
        <w:ind w:left="2880" w:hanging="2880"/>
      </w:pPr>
      <w:r>
        <w:t xml:space="preserve">\l </w:t>
      </w:r>
      <w:r>
        <w:rPr>
          <w:b/>
          <w:bCs/>
        </w:rPr>
        <w:t>pNgayarda</w:t>
      </w:r>
      <w:r>
        <w:rPr>
          <w:b/>
          <w:bCs/>
        </w:rPr>
        <w:tab/>
        <w:t>\w *murti</w:t>
      </w:r>
      <w:r>
        <w:t xml:space="preserve"> \q Not given as pNgayarda because GNOG knew of only one attesting Ng language, Bailko. He also reconstructs *murti- (</w:t>
      </w:r>
      <w:r>
        <w:rPr>
          <w:rFonts w:hAnsi="Times New Roman"/>
        </w:rPr>
        <w:t>‘</w:t>
      </w:r>
      <w:r>
        <w:t>to run</w:t>
      </w:r>
      <w:r>
        <w:rPr>
          <w:rFonts w:hAnsi="Times New Roman"/>
        </w:rPr>
        <w:t>’</w:t>
      </w:r>
      <w:r>
        <w:t>; #377) \s GNOG #832</w:t>
      </w:r>
    </w:p>
    <w:p w14:paraId="06C179A5" w14:textId="77777777" w:rsidR="00C42BF2" w:rsidRDefault="00F80514">
      <w:pPr>
        <w:pStyle w:val="Default"/>
        <w:widowControl w:val="0"/>
        <w:tabs>
          <w:tab w:val="left" w:pos="2880"/>
        </w:tabs>
        <w:ind w:left="2880" w:hanging="2880"/>
      </w:pPr>
      <w:r>
        <w:t>\l Payungu</w:t>
      </w:r>
      <w:r>
        <w:tab/>
        <w:t xml:space="preserve">\w </w:t>
      </w:r>
      <w:r>
        <w:rPr>
          <w:i/>
          <w:iCs/>
        </w:rPr>
        <w:t>murdi</w:t>
      </w:r>
      <w:r>
        <w:rPr>
          <w:rFonts w:hAnsi="Times New Roman"/>
          <w:i/>
          <w:iCs/>
        </w:rPr>
        <w:t>ñ</w:t>
      </w:r>
      <w:r>
        <w:rPr>
          <w:i/>
          <w:iCs/>
        </w:rPr>
        <w:t>gaji</w:t>
      </w:r>
      <w:r>
        <w:t xml:space="preserve"> \g </w:t>
      </w:r>
      <w:r>
        <w:rPr>
          <w:rFonts w:hAnsi="Times New Roman"/>
        </w:rPr>
        <w:t>‘</w:t>
      </w:r>
      <w:r>
        <w:t>knee; shin</w:t>
      </w:r>
      <w:r>
        <w:rPr>
          <w:rFonts w:hAnsi="Times New Roman"/>
        </w:rPr>
        <w:t xml:space="preserve">’ </w:t>
      </w:r>
      <w:r>
        <w:t xml:space="preserve">\q Also </w:t>
      </w:r>
      <w:r>
        <w:rPr>
          <w:i/>
          <w:iCs/>
        </w:rPr>
        <w:t>murdilha</w:t>
      </w:r>
      <w:r>
        <w:rPr>
          <w:rFonts w:hAnsi="Times New Roman"/>
        </w:rPr>
        <w:t xml:space="preserve"> ‘</w:t>
      </w:r>
      <w:r>
        <w:t>shin</w:t>
      </w:r>
      <w:r>
        <w:rPr>
          <w:rFonts w:hAnsi="Times New Roman"/>
        </w:rPr>
        <w:t>’</w:t>
      </w:r>
      <w:r>
        <w:t>. \s PA</w:t>
      </w:r>
    </w:p>
    <w:p w14:paraId="47645AD9" w14:textId="77777777" w:rsidR="00C42BF2" w:rsidRDefault="00F80514">
      <w:pPr>
        <w:pStyle w:val="Default"/>
        <w:widowControl w:val="0"/>
        <w:tabs>
          <w:tab w:val="left" w:pos="2880"/>
        </w:tabs>
        <w:ind w:left="2880" w:hanging="2880"/>
      </w:pPr>
      <w:r>
        <w:t>\l Thalanyji</w:t>
      </w:r>
      <w:r>
        <w:tab/>
        <w:t xml:space="preserve">\w </w:t>
      </w:r>
      <w:r>
        <w:rPr>
          <w:i/>
          <w:iCs/>
        </w:rPr>
        <w:t>murdi</w:t>
      </w:r>
      <w:r>
        <w:t xml:space="preserve"> \g </w:t>
      </w:r>
      <w:r>
        <w:rPr>
          <w:rFonts w:hAnsi="Times New Roman"/>
        </w:rPr>
        <w:t>‘</w:t>
      </w:r>
      <w:r>
        <w:t>knee</w:t>
      </w:r>
      <w:r>
        <w:rPr>
          <w:rFonts w:hAnsi="Times New Roman"/>
        </w:rPr>
        <w:t xml:space="preserve">’ </w:t>
      </w:r>
      <w:r>
        <w:t>\s PA</w:t>
      </w:r>
    </w:p>
    <w:p w14:paraId="6FFE219A" w14:textId="77777777" w:rsidR="00C42BF2" w:rsidRDefault="00F80514">
      <w:pPr>
        <w:pStyle w:val="Default"/>
        <w:widowControl w:val="0"/>
        <w:tabs>
          <w:tab w:val="left" w:pos="2880"/>
        </w:tabs>
        <w:ind w:left="2880" w:hanging="2880"/>
      </w:pPr>
      <w:r>
        <w:t>\l Jiwarli</w:t>
      </w:r>
      <w:r>
        <w:tab/>
        <w:t xml:space="preserve">\w </w:t>
      </w:r>
      <w:r>
        <w:rPr>
          <w:i/>
          <w:iCs/>
        </w:rPr>
        <w:t>murti</w:t>
      </w:r>
      <w:r>
        <w:t xml:space="preserve"> \g </w:t>
      </w:r>
      <w:r>
        <w:rPr>
          <w:rFonts w:hAnsi="Times New Roman"/>
        </w:rPr>
        <w:t>‘</w:t>
      </w:r>
      <w:r>
        <w:t>knee</w:t>
      </w:r>
      <w:r>
        <w:rPr>
          <w:rFonts w:hAnsi="Times New Roman"/>
        </w:rPr>
        <w:t xml:space="preserve">’ </w:t>
      </w:r>
      <w:r>
        <w:t xml:space="preserve">\q Dictionary orthography has </w:t>
      </w:r>
      <w:r>
        <w:rPr>
          <w:i/>
          <w:iCs/>
        </w:rPr>
        <w:t>murdi</w:t>
      </w:r>
      <w:r>
        <w:t>. \s PA</w:t>
      </w:r>
    </w:p>
    <w:p w14:paraId="035C0AEF" w14:textId="77777777" w:rsidR="00C42BF2" w:rsidRDefault="00F80514">
      <w:pPr>
        <w:pStyle w:val="Default"/>
        <w:widowControl w:val="0"/>
        <w:tabs>
          <w:tab w:val="left" w:pos="2880"/>
        </w:tabs>
        <w:ind w:left="2880" w:hanging="2880"/>
      </w:pPr>
      <w:r>
        <w:lastRenderedPageBreak/>
        <w:t>\l Jururu</w:t>
      </w:r>
      <w:r>
        <w:tab/>
        <w:t xml:space="preserve">\w </w:t>
      </w:r>
      <w:r>
        <w:rPr>
          <w:i/>
          <w:iCs/>
        </w:rPr>
        <w:t>murti</w:t>
      </w:r>
      <w:r>
        <w:t xml:space="preserve"> \g </w:t>
      </w:r>
      <w:r>
        <w:rPr>
          <w:rFonts w:hAnsi="Times New Roman"/>
        </w:rPr>
        <w:t>‘</w:t>
      </w:r>
      <w:r>
        <w:t>knee</w:t>
      </w:r>
      <w:r>
        <w:rPr>
          <w:rFonts w:hAnsi="Times New Roman"/>
        </w:rPr>
        <w:t xml:space="preserve">’ </w:t>
      </w:r>
      <w:r>
        <w:t>\s PA</w:t>
      </w:r>
    </w:p>
    <w:p w14:paraId="7D1C1B35" w14:textId="77777777" w:rsidR="00C42BF2" w:rsidRDefault="00F80514">
      <w:pPr>
        <w:pStyle w:val="Default"/>
        <w:widowControl w:val="0"/>
        <w:tabs>
          <w:tab w:val="left" w:pos="2880"/>
        </w:tabs>
        <w:ind w:left="2880" w:hanging="2880"/>
      </w:pPr>
      <w:r>
        <w:t>\l Warriyangka</w:t>
      </w:r>
      <w:r>
        <w:tab/>
        <w:t xml:space="preserve">\w </w:t>
      </w:r>
      <w:r>
        <w:rPr>
          <w:i/>
          <w:iCs/>
        </w:rPr>
        <w:t>murti</w:t>
      </w:r>
      <w:r>
        <w:t xml:space="preserve"> \g </w:t>
      </w:r>
      <w:r>
        <w:rPr>
          <w:rFonts w:hAnsi="Times New Roman"/>
        </w:rPr>
        <w:t>‘</w:t>
      </w:r>
      <w:r>
        <w:t>knee</w:t>
      </w:r>
      <w:r>
        <w:rPr>
          <w:rFonts w:hAnsi="Times New Roman"/>
        </w:rPr>
        <w:t xml:space="preserve">’ </w:t>
      </w:r>
      <w:r>
        <w:t xml:space="preserve">\q Dictionary orthography has </w:t>
      </w:r>
      <w:r>
        <w:rPr>
          <w:i/>
          <w:iCs/>
        </w:rPr>
        <w:t>murdi</w:t>
      </w:r>
      <w:r>
        <w:t>. \s PA</w:t>
      </w:r>
    </w:p>
    <w:p w14:paraId="3A4CBCC9" w14:textId="77777777" w:rsidR="00C42BF2" w:rsidRDefault="00F80514">
      <w:pPr>
        <w:pStyle w:val="Default"/>
        <w:widowControl w:val="0"/>
        <w:tabs>
          <w:tab w:val="left" w:pos="2880"/>
        </w:tabs>
        <w:ind w:left="2880" w:hanging="2880"/>
      </w:pPr>
      <w:r>
        <w:t>\l Tharrgari (l)</w:t>
      </w:r>
      <w:r>
        <w:tab/>
        <w:t xml:space="preserve">\w </w:t>
      </w:r>
      <w:r>
        <w:rPr>
          <w:i/>
          <w:iCs/>
        </w:rPr>
        <w:t>murdi</w:t>
      </w:r>
      <w:r>
        <w:t xml:space="preserve"> \g </w:t>
      </w:r>
      <w:r>
        <w:rPr>
          <w:rFonts w:hAnsi="Times New Roman"/>
        </w:rPr>
        <w:t>‘</w:t>
      </w:r>
      <w:r>
        <w:t>knee</w:t>
      </w:r>
      <w:r>
        <w:rPr>
          <w:rFonts w:hAnsi="Times New Roman"/>
        </w:rPr>
        <w:t xml:space="preserve">’ </w:t>
      </w:r>
      <w:r>
        <w:t>\s PA</w:t>
      </w:r>
    </w:p>
    <w:p w14:paraId="2CF340AA" w14:textId="77777777" w:rsidR="00C42BF2" w:rsidRDefault="00F80514">
      <w:pPr>
        <w:pStyle w:val="Default"/>
        <w:widowControl w:val="0"/>
        <w:tabs>
          <w:tab w:val="left" w:pos="2880"/>
        </w:tabs>
        <w:ind w:left="2880" w:hanging="2880"/>
      </w:pPr>
      <w:r>
        <w:t>\l Tharrgari (d)</w:t>
      </w:r>
      <w:r>
        <w:tab/>
        <w:t xml:space="preserve">\w </w:t>
      </w:r>
      <w:r>
        <w:rPr>
          <w:i/>
          <w:iCs/>
        </w:rPr>
        <w:t>murdi</w:t>
      </w:r>
      <w:r>
        <w:t xml:space="preserve"> \g </w:t>
      </w:r>
      <w:r>
        <w:rPr>
          <w:rFonts w:hAnsi="Times New Roman"/>
        </w:rPr>
        <w:t>‘</w:t>
      </w:r>
      <w:r>
        <w:t>knee</w:t>
      </w:r>
      <w:r>
        <w:rPr>
          <w:rFonts w:hAnsi="Times New Roman"/>
        </w:rPr>
        <w:t xml:space="preserve">’ </w:t>
      </w:r>
      <w:r>
        <w:t>\s PA</w:t>
      </w:r>
    </w:p>
    <w:p w14:paraId="0B0484D7" w14:textId="77777777" w:rsidR="00C42BF2" w:rsidRDefault="00F80514">
      <w:pPr>
        <w:pStyle w:val="Default"/>
        <w:widowControl w:val="0"/>
        <w:tabs>
          <w:tab w:val="left" w:pos="2880"/>
        </w:tabs>
        <w:ind w:left="2880" w:hanging="2880"/>
      </w:pPr>
      <w:r>
        <w:t xml:space="preserve">\l </w:t>
      </w:r>
      <w:r>
        <w:rPr>
          <w:b/>
          <w:bCs/>
        </w:rPr>
        <w:t>pMantharta</w:t>
      </w:r>
      <w:r>
        <w:rPr>
          <w:b/>
          <w:bCs/>
        </w:rPr>
        <w:tab/>
        <w:t>\w *murti</w:t>
      </w:r>
      <w:r>
        <w:t xml:space="preserve"> \s PA #439</w:t>
      </w:r>
    </w:p>
    <w:p w14:paraId="4768DFBB" w14:textId="77777777" w:rsidR="00C42BF2" w:rsidRDefault="00F80514">
      <w:pPr>
        <w:pStyle w:val="Default"/>
        <w:widowControl w:val="0"/>
        <w:tabs>
          <w:tab w:val="left" w:pos="2880"/>
        </w:tabs>
        <w:ind w:left="2880" w:hanging="2880"/>
      </w:pPr>
      <w:r>
        <w:t>\l Yingkarta (Northern)</w:t>
      </w:r>
      <w:r>
        <w:tab/>
        <w:t xml:space="preserve">\w </w:t>
      </w:r>
      <w:r>
        <w:rPr>
          <w:i/>
          <w:iCs/>
        </w:rPr>
        <w:t>murti</w:t>
      </w:r>
      <w:r>
        <w:rPr>
          <w:rFonts w:hAnsi="Times New Roman"/>
          <w:i/>
          <w:iCs/>
        </w:rPr>
        <w:t>ñ</w:t>
      </w:r>
      <w:r>
        <w:rPr>
          <w:i/>
          <w:iCs/>
        </w:rPr>
        <w:t>kaci</w:t>
      </w:r>
      <w:r>
        <w:t xml:space="preserve"> \g </w:t>
      </w:r>
      <w:r>
        <w:rPr>
          <w:rFonts w:hAnsi="Times New Roman"/>
        </w:rPr>
        <w:t>‘</w:t>
      </w:r>
      <w:r>
        <w:t>knee</w:t>
      </w:r>
      <w:r>
        <w:rPr>
          <w:rFonts w:hAnsi="Times New Roman"/>
        </w:rPr>
        <w:t xml:space="preserve">’ </w:t>
      </w:r>
      <w:r>
        <w:t>\s GNOG</w:t>
      </w:r>
    </w:p>
    <w:p w14:paraId="1D5BE88B" w14:textId="77777777" w:rsidR="00C42BF2" w:rsidRDefault="00F80514">
      <w:pPr>
        <w:pStyle w:val="Default"/>
        <w:widowControl w:val="0"/>
        <w:tabs>
          <w:tab w:val="left" w:pos="2880"/>
        </w:tabs>
        <w:ind w:left="2880" w:hanging="2880"/>
      </w:pPr>
      <w:r>
        <w:t>\l Yingkarta (Southern)</w:t>
      </w:r>
      <w:r>
        <w:tab/>
        <w:t xml:space="preserve">\w </w:t>
      </w:r>
      <w:r>
        <w:rPr>
          <w:i/>
          <w:iCs/>
        </w:rPr>
        <w:t>murdi</w:t>
      </w:r>
      <w:r>
        <w:t xml:space="preserve"> \g </w:t>
      </w:r>
      <w:r>
        <w:rPr>
          <w:rFonts w:hAnsi="Times New Roman"/>
        </w:rPr>
        <w:t>‘</w:t>
      </w:r>
      <w:r>
        <w:t>knee</w:t>
      </w:r>
      <w:r>
        <w:rPr>
          <w:rFonts w:hAnsi="Times New Roman"/>
        </w:rPr>
        <w:t xml:space="preserve">’ </w:t>
      </w:r>
      <w:r>
        <w:t>\s PA</w:t>
      </w:r>
    </w:p>
    <w:p w14:paraId="69F4EDA4" w14:textId="77777777" w:rsidR="00C42BF2" w:rsidRDefault="00F80514">
      <w:pPr>
        <w:pStyle w:val="Default"/>
        <w:widowControl w:val="0"/>
        <w:tabs>
          <w:tab w:val="left" w:pos="2880"/>
        </w:tabs>
        <w:ind w:left="2880" w:hanging="2880"/>
      </w:pPr>
      <w:r>
        <w:t>\l Nyangumarta</w:t>
      </w:r>
      <w:r>
        <w:tab/>
        <w:t xml:space="preserve">\w </w:t>
      </w:r>
      <w:r>
        <w:rPr>
          <w:i/>
          <w:iCs/>
        </w:rPr>
        <w:t>murtingi</w:t>
      </w:r>
      <w:r>
        <w:t xml:space="preserve"> ~ </w:t>
      </w:r>
      <w:r>
        <w:rPr>
          <w:i/>
          <w:iCs/>
        </w:rPr>
        <w:t>murtinga</w:t>
      </w:r>
      <w:r>
        <w:t xml:space="preserve"> \s GNOG</w:t>
      </w:r>
    </w:p>
    <w:p w14:paraId="744DA1EA" w14:textId="77777777" w:rsidR="00C42BF2" w:rsidRDefault="00F80514">
      <w:pPr>
        <w:pStyle w:val="Default"/>
        <w:widowControl w:val="0"/>
        <w:tabs>
          <w:tab w:val="left" w:pos="2880"/>
        </w:tabs>
        <w:ind w:left="2880" w:hanging="2880"/>
      </w:pPr>
      <w:r>
        <w:t>***</w:t>
      </w:r>
    </w:p>
    <w:p w14:paraId="61497914" w14:textId="77777777" w:rsidR="00C42BF2" w:rsidRDefault="00F80514">
      <w:pPr>
        <w:pStyle w:val="Default"/>
        <w:widowControl w:val="0"/>
        <w:tabs>
          <w:tab w:val="left" w:pos="2880"/>
        </w:tabs>
        <w:ind w:left="2880" w:hanging="2880"/>
      </w:pPr>
      <w:r>
        <w:t>\l Ngaanyatjarra-Ngaatjatjarra</w:t>
      </w:r>
      <w:r>
        <w:tab/>
        <w:t xml:space="preserve">\w </w:t>
      </w:r>
      <w:r>
        <w:rPr>
          <w:i/>
          <w:iCs/>
        </w:rPr>
        <w:t>mata</w:t>
      </w:r>
      <w:r>
        <w:t xml:space="preserve"> \g </w:t>
      </w:r>
      <w:r>
        <w:rPr>
          <w:rFonts w:hAnsi="Times New Roman"/>
        </w:rPr>
        <w:t>‘</w:t>
      </w:r>
      <w:r>
        <w:t>patella, kneecap</w:t>
      </w:r>
      <w:r>
        <w:rPr>
          <w:rFonts w:hAnsi="Times New Roman"/>
        </w:rPr>
        <w:t xml:space="preserve">’ </w:t>
      </w:r>
      <w:r>
        <w:t>\s G&amp;H</w:t>
      </w:r>
    </w:p>
    <w:p w14:paraId="5AB6E3D5" w14:textId="77777777" w:rsidR="00C42BF2" w:rsidRDefault="00C42BF2">
      <w:pPr>
        <w:pStyle w:val="Default"/>
        <w:widowControl w:val="0"/>
        <w:tabs>
          <w:tab w:val="left" w:pos="2880"/>
        </w:tabs>
        <w:ind w:left="2880" w:hanging="2880"/>
      </w:pPr>
    </w:p>
    <w:p w14:paraId="354F4DFA" w14:textId="77777777" w:rsidR="00C42BF2" w:rsidRDefault="00C42BF2">
      <w:pPr>
        <w:pStyle w:val="Default"/>
        <w:widowControl w:val="0"/>
        <w:tabs>
          <w:tab w:val="left" w:pos="2880"/>
        </w:tabs>
        <w:ind w:left="2880" w:hanging="2880"/>
      </w:pPr>
    </w:p>
    <w:p w14:paraId="3E6F435E" w14:textId="77777777" w:rsidR="00C42BF2" w:rsidRDefault="00F80514">
      <w:pPr>
        <w:pStyle w:val="Default"/>
        <w:widowControl w:val="0"/>
        <w:tabs>
          <w:tab w:val="left" w:pos="2880"/>
        </w:tabs>
        <w:ind w:left="2880" w:hanging="2880"/>
        <w:rPr>
          <w:b/>
          <w:bCs/>
        </w:rPr>
      </w:pPr>
      <w:r>
        <w:t xml:space="preserve">\e </w:t>
      </w:r>
      <w:r>
        <w:rPr>
          <w:b/>
          <w:bCs/>
        </w:rPr>
        <w:t>*murtu</w:t>
      </w:r>
    </w:p>
    <w:p w14:paraId="4D7834EE" w14:textId="77777777" w:rsidR="00C42BF2" w:rsidRDefault="00F80514">
      <w:pPr>
        <w:pStyle w:val="Default"/>
        <w:widowControl w:val="0"/>
        <w:tabs>
          <w:tab w:val="left" w:pos="2880"/>
        </w:tabs>
        <w:ind w:left="2880" w:hanging="2880"/>
      </w:pPr>
      <w:r>
        <w:t xml:space="preserve">\t </w:t>
      </w:r>
      <w:r>
        <w:rPr>
          <w:rFonts w:hAnsi="Times New Roman"/>
        </w:rPr>
        <w:t>‘</w:t>
      </w:r>
      <w:r>
        <w:t>heap</w:t>
      </w:r>
      <w:r>
        <w:rPr>
          <w:rFonts w:hAnsi="Times New Roman"/>
        </w:rPr>
        <w:t>’</w:t>
      </w:r>
    </w:p>
    <w:p w14:paraId="179368C1" w14:textId="77777777" w:rsidR="00C42BF2" w:rsidRDefault="00F80514">
      <w:pPr>
        <w:pStyle w:val="Default"/>
        <w:widowControl w:val="0"/>
        <w:tabs>
          <w:tab w:val="left" w:pos="2880"/>
        </w:tabs>
        <w:ind w:left="2880" w:hanging="2880"/>
      </w:pPr>
      <w:r>
        <w:t>\b n</w:t>
      </w:r>
    </w:p>
    <w:p w14:paraId="0D2662DF" w14:textId="77777777" w:rsidR="00C42BF2" w:rsidRDefault="00F80514">
      <w:pPr>
        <w:pStyle w:val="Default"/>
        <w:widowControl w:val="0"/>
        <w:tabs>
          <w:tab w:val="left" w:pos="2880"/>
        </w:tabs>
        <w:ind w:left="2880" w:hanging="2880"/>
      </w:pPr>
      <w:r>
        <w:t>\l YYoront</w:t>
      </w:r>
      <w:r>
        <w:tab/>
        <w:t xml:space="preserve">\w mort, morto \g </w:t>
      </w:r>
      <w:r>
        <w:rPr>
          <w:rFonts w:hAnsi="Times New Roman"/>
        </w:rPr>
        <w:t>‘</w:t>
      </w:r>
      <w:r>
        <w:t>heap, pile</w:t>
      </w:r>
      <w:r>
        <w:rPr>
          <w:rFonts w:hAnsi="Times New Roman"/>
        </w:rPr>
        <w:t>’</w:t>
      </w:r>
    </w:p>
    <w:p w14:paraId="14ABC5AE" w14:textId="77777777" w:rsidR="00C42BF2" w:rsidRDefault="00F80514">
      <w:pPr>
        <w:pStyle w:val="Default"/>
        <w:widowControl w:val="0"/>
        <w:tabs>
          <w:tab w:val="left" w:pos="2880"/>
        </w:tabs>
        <w:ind w:left="2880" w:hanging="2880"/>
      </w:pPr>
      <w:r>
        <w:t>\l Kalkatungu</w:t>
      </w:r>
      <w:r>
        <w:tab/>
        <w:t xml:space="preserve">\w murtu \g </w:t>
      </w:r>
      <w:r>
        <w:rPr>
          <w:rFonts w:hAnsi="Times New Roman"/>
        </w:rPr>
        <w:t>‘</w:t>
      </w:r>
      <w:r>
        <w:t>heap, pile, group; a few</w:t>
      </w:r>
      <w:r>
        <w:rPr>
          <w:rFonts w:hAnsi="Times New Roman"/>
        </w:rPr>
        <w:t xml:space="preserve">’ </w:t>
      </w:r>
      <w:r>
        <w:t>\q A loan? \s BB</w:t>
      </w:r>
    </w:p>
    <w:p w14:paraId="1CCB4E53" w14:textId="77777777" w:rsidR="00C42BF2" w:rsidRDefault="00F80514">
      <w:pPr>
        <w:pStyle w:val="Default"/>
        <w:widowControl w:val="0"/>
        <w:tabs>
          <w:tab w:val="left" w:pos="2880"/>
        </w:tabs>
        <w:ind w:left="2880" w:hanging="2880"/>
      </w:pPr>
      <w:r>
        <w:t xml:space="preserve">\l </w:t>
      </w:r>
      <w:r>
        <w:rPr>
          <w:b/>
          <w:bCs/>
        </w:rPr>
        <w:t>pPaman</w:t>
      </w:r>
      <w:r>
        <w:rPr>
          <w:b/>
          <w:bCs/>
        </w:rPr>
        <w:tab/>
        <w:t>\w *murtu</w:t>
      </w:r>
      <w:r>
        <w:t xml:space="preserve"> \s BA</w:t>
      </w:r>
    </w:p>
    <w:p w14:paraId="3E887CC7" w14:textId="77777777" w:rsidR="00C42BF2" w:rsidRDefault="00F80514">
      <w:pPr>
        <w:pStyle w:val="Default"/>
        <w:widowControl w:val="0"/>
        <w:tabs>
          <w:tab w:val="left" w:pos="2880"/>
        </w:tabs>
        <w:ind w:left="2880" w:hanging="2880"/>
      </w:pPr>
      <w:r>
        <w:t>***</w:t>
      </w:r>
    </w:p>
    <w:p w14:paraId="1527A1BB" w14:textId="77777777" w:rsidR="00C42BF2" w:rsidRDefault="00F80514">
      <w:pPr>
        <w:pStyle w:val="Default"/>
        <w:widowControl w:val="0"/>
        <w:tabs>
          <w:tab w:val="left" w:pos="2880"/>
        </w:tabs>
        <w:ind w:left="2880" w:hanging="2880"/>
      </w:pPr>
      <w:r>
        <w:t>\l Pitjantjatjara-Yankunytjatjara</w:t>
      </w:r>
      <w:r>
        <w:tab/>
        <w:t xml:space="preserve">\w mutu \g </w:t>
      </w:r>
      <w:r>
        <w:rPr>
          <w:rFonts w:hAnsi="Times New Roman"/>
        </w:rPr>
        <w:t>‘</w:t>
      </w:r>
      <w:r>
        <w:t>turd</w:t>
      </w:r>
      <w:r>
        <w:rPr>
          <w:rFonts w:hAnsi="Times New Roman"/>
        </w:rPr>
        <w:t xml:space="preserve">’ </w:t>
      </w:r>
      <w:r>
        <w:t xml:space="preserve">\q Sensitive language. Also </w:t>
      </w:r>
      <w:r>
        <w:rPr>
          <w:i/>
          <w:iCs/>
        </w:rPr>
        <w:t>mutu-mutu</w:t>
      </w:r>
      <w:r>
        <w:rPr>
          <w:rFonts w:hAnsi="Times New Roman"/>
        </w:rPr>
        <w:t xml:space="preserve"> ‘</w:t>
      </w:r>
      <w:r>
        <w:t>dung beetle</w:t>
      </w:r>
      <w:r>
        <w:rPr>
          <w:rFonts w:hAnsi="Times New Roman"/>
        </w:rPr>
        <w:t>’</w:t>
      </w:r>
      <w:r>
        <w:t>. \s CG</w:t>
      </w:r>
    </w:p>
    <w:p w14:paraId="2C7448B1" w14:textId="77777777" w:rsidR="00C42BF2" w:rsidRDefault="00F80514">
      <w:pPr>
        <w:pStyle w:val="Default"/>
        <w:widowControl w:val="0"/>
        <w:tabs>
          <w:tab w:val="left" w:pos="2880"/>
        </w:tabs>
        <w:ind w:left="2880" w:hanging="2880"/>
      </w:pPr>
      <w:r>
        <w:t>***</w:t>
      </w:r>
    </w:p>
    <w:p w14:paraId="04158C44" w14:textId="77777777" w:rsidR="00C42BF2" w:rsidRDefault="00F80514">
      <w:pPr>
        <w:pStyle w:val="Default"/>
        <w:widowControl w:val="0"/>
        <w:tabs>
          <w:tab w:val="left" w:pos="2880"/>
        </w:tabs>
        <w:ind w:left="2880" w:hanging="2880"/>
        <w:rPr>
          <w:color w:val="3366FF"/>
          <w:u w:color="3366FF"/>
        </w:rPr>
      </w:pPr>
      <w:r>
        <w:rPr>
          <w:color w:val="3366FF"/>
          <w:u w:color="3366FF"/>
        </w:rPr>
        <w:t>\l Bardi</w:t>
      </w:r>
      <w:r>
        <w:rPr>
          <w:color w:val="3366FF"/>
          <w:u w:color="3366FF"/>
        </w:rPr>
        <w:tab/>
        <w:t xml:space="preserve">\w murul \g </w:t>
      </w:r>
      <w:r>
        <w:rPr>
          <w:rFonts w:hAnsi="Times New Roman"/>
          <w:color w:val="3366FF"/>
          <w:u w:color="3366FF"/>
        </w:rPr>
        <w:t>‘</w:t>
      </w:r>
      <w:r>
        <w:rPr>
          <w:color w:val="3366FF"/>
          <w:u w:color="3366FF"/>
        </w:rPr>
        <w:t>in a heap</w:t>
      </w:r>
      <w:r>
        <w:rPr>
          <w:rFonts w:hAnsi="Times New Roman"/>
          <w:color w:val="3366FF"/>
          <w:u w:color="3366FF"/>
        </w:rPr>
        <w:t xml:space="preserve">’ </w:t>
      </w:r>
      <w:r>
        <w:rPr>
          <w:color w:val="3366FF"/>
          <w:u w:color="3366FF"/>
        </w:rPr>
        <w:t>\s PNWG/CB</w:t>
      </w:r>
    </w:p>
    <w:p w14:paraId="49B2B7A3" w14:textId="77777777" w:rsidR="00C42BF2" w:rsidRDefault="00C42BF2">
      <w:pPr>
        <w:pStyle w:val="Default"/>
        <w:widowControl w:val="0"/>
        <w:tabs>
          <w:tab w:val="left" w:pos="2880"/>
        </w:tabs>
        <w:ind w:left="2880" w:hanging="2880"/>
        <w:rPr>
          <w:color w:val="3366FF"/>
          <w:u w:color="3366FF"/>
        </w:rPr>
      </w:pPr>
    </w:p>
    <w:p w14:paraId="683BC520" w14:textId="77777777" w:rsidR="00C42BF2" w:rsidRDefault="00C42BF2">
      <w:pPr>
        <w:pStyle w:val="Default"/>
        <w:widowControl w:val="0"/>
        <w:tabs>
          <w:tab w:val="left" w:pos="2880"/>
        </w:tabs>
        <w:ind w:left="2880" w:hanging="2880"/>
        <w:rPr>
          <w:color w:val="3366FF"/>
          <w:u w:color="3366FF"/>
        </w:rPr>
      </w:pPr>
    </w:p>
    <w:p w14:paraId="58063F74" w14:textId="77777777" w:rsidR="00C42BF2" w:rsidRDefault="00F80514">
      <w:pPr>
        <w:pStyle w:val="Default"/>
        <w:widowControl w:val="0"/>
        <w:tabs>
          <w:tab w:val="left" w:pos="2880"/>
        </w:tabs>
        <w:ind w:left="2880" w:hanging="2880"/>
        <w:rPr>
          <w:b/>
          <w:bCs/>
        </w:rPr>
      </w:pPr>
      <w:r>
        <w:t xml:space="preserve">\e </w:t>
      </w:r>
      <w:r>
        <w:rPr>
          <w:b/>
          <w:bCs/>
        </w:rPr>
        <w:t>*muwa</w:t>
      </w:r>
    </w:p>
    <w:p w14:paraId="02BD3563" w14:textId="77777777" w:rsidR="00C42BF2" w:rsidRDefault="00F80514">
      <w:pPr>
        <w:pStyle w:val="Default"/>
        <w:widowControl w:val="0"/>
        <w:tabs>
          <w:tab w:val="left" w:pos="2880"/>
        </w:tabs>
        <w:ind w:left="2880" w:hanging="2880"/>
      </w:pPr>
      <w:r>
        <w:t xml:space="preserve">\t </w:t>
      </w:r>
      <w:r>
        <w:rPr>
          <w:rFonts w:hAnsi="Times New Roman"/>
        </w:rPr>
        <w:t>‘</w:t>
      </w:r>
      <w:r>
        <w:t>grey</w:t>
      </w:r>
      <w:r>
        <w:rPr>
          <w:rFonts w:hAnsi="Times New Roman"/>
        </w:rPr>
        <w:t>’</w:t>
      </w:r>
    </w:p>
    <w:p w14:paraId="2FB5CE30" w14:textId="77777777" w:rsidR="00C42BF2" w:rsidRDefault="00F80514">
      <w:pPr>
        <w:pStyle w:val="Default"/>
        <w:widowControl w:val="0"/>
        <w:tabs>
          <w:tab w:val="left" w:pos="2880"/>
        </w:tabs>
        <w:ind w:left="2880" w:hanging="2880"/>
      </w:pPr>
      <w:r>
        <w:t>\b n</w:t>
      </w:r>
    </w:p>
    <w:p w14:paraId="6CB3DC42" w14:textId="77777777" w:rsidR="00C42BF2" w:rsidRDefault="00F80514">
      <w:pPr>
        <w:pStyle w:val="Default"/>
        <w:widowControl w:val="0"/>
        <w:tabs>
          <w:tab w:val="left" w:pos="2880"/>
        </w:tabs>
        <w:ind w:left="2880" w:hanging="2880"/>
      </w:pPr>
      <w:r>
        <w:t>\c B</w:t>
      </w:r>
    </w:p>
    <w:p w14:paraId="4B15B222" w14:textId="77777777" w:rsidR="00C42BF2" w:rsidRDefault="00F80514">
      <w:pPr>
        <w:pStyle w:val="Default"/>
        <w:widowControl w:val="0"/>
        <w:tabs>
          <w:tab w:val="left" w:pos="2880"/>
        </w:tabs>
        <w:ind w:left="2880" w:hanging="2880"/>
      </w:pPr>
      <w:r>
        <w:t>\l Mpakwithi</w:t>
      </w:r>
      <w:r>
        <w:tab/>
        <w:t xml:space="preserve">\w wa \g </w:t>
      </w:r>
      <w:r>
        <w:rPr>
          <w:rFonts w:hAnsi="Times New Roman"/>
        </w:rPr>
        <w:t>‘</w:t>
      </w:r>
      <w:r>
        <w:t>grey hair</w:t>
      </w:r>
      <w:r>
        <w:rPr>
          <w:rFonts w:hAnsi="Times New Roman"/>
        </w:rPr>
        <w:t xml:space="preserve">’ </w:t>
      </w:r>
      <w:r>
        <w:t>\s TC</w:t>
      </w:r>
    </w:p>
    <w:p w14:paraId="1A5F9A65" w14:textId="77777777" w:rsidR="00C42BF2" w:rsidRDefault="00F80514">
      <w:pPr>
        <w:pStyle w:val="Default"/>
        <w:widowControl w:val="0"/>
        <w:tabs>
          <w:tab w:val="left" w:pos="2880"/>
        </w:tabs>
        <w:ind w:left="2880" w:hanging="2880"/>
      </w:pPr>
      <w:r>
        <w:t>\l WNgathan</w:t>
      </w:r>
      <w:r>
        <w:tab/>
        <w:t xml:space="preserve">\w muw \g </w:t>
      </w:r>
      <w:r>
        <w:rPr>
          <w:rFonts w:hAnsi="Times New Roman"/>
        </w:rPr>
        <w:t>‘</w:t>
      </w:r>
      <w:r>
        <w:t>grey (haired)</w:t>
      </w:r>
      <w:r>
        <w:rPr>
          <w:rFonts w:hAnsi="Times New Roman"/>
        </w:rPr>
        <w:t xml:space="preserve">’ </w:t>
      </w:r>
      <w:r>
        <w:t>\s PS</w:t>
      </w:r>
    </w:p>
    <w:p w14:paraId="60B2D893" w14:textId="77777777" w:rsidR="00C42BF2" w:rsidRDefault="00F80514">
      <w:pPr>
        <w:pStyle w:val="Default"/>
        <w:widowControl w:val="0"/>
        <w:tabs>
          <w:tab w:val="left" w:pos="2880"/>
        </w:tabs>
        <w:ind w:left="2880" w:hanging="2880"/>
      </w:pPr>
      <w:r>
        <w:t>\l KUwanh</w:t>
      </w:r>
      <w:r>
        <w:tab/>
        <w:t xml:space="preserve">\w muwa \g </w:t>
      </w:r>
      <w:r>
        <w:rPr>
          <w:rFonts w:hAnsi="Times New Roman"/>
        </w:rPr>
        <w:t>‘</w:t>
      </w:r>
      <w:r>
        <w:t>grey-haired, old</w:t>
      </w:r>
      <w:r>
        <w:rPr>
          <w:rFonts w:hAnsi="Times New Roman"/>
        </w:rPr>
        <w:t xml:space="preserve">’ </w:t>
      </w:r>
      <w:r>
        <w:t xml:space="preserve">\q Also </w:t>
      </w:r>
      <w:r>
        <w:rPr>
          <w:i/>
          <w:iCs/>
        </w:rPr>
        <w:t>pama+muwa</w:t>
      </w:r>
      <w:r>
        <w:rPr>
          <w:rFonts w:hAnsi="Times New Roman"/>
        </w:rPr>
        <w:t xml:space="preserve"> ‘</w:t>
      </w:r>
      <w:r>
        <w:t>old man</w:t>
      </w:r>
      <w:r>
        <w:rPr>
          <w:rFonts w:hAnsi="Times New Roman"/>
        </w:rPr>
        <w:t>’</w:t>
      </w:r>
      <w:r>
        <w:t>. \s S&amp;J</w:t>
      </w:r>
    </w:p>
    <w:p w14:paraId="482B6EF8" w14:textId="77777777" w:rsidR="00C42BF2" w:rsidRDefault="00F80514">
      <w:pPr>
        <w:pStyle w:val="Default"/>
        <w:widowControl w:val="0"/>
        <w:tabs>
          <w:tab w:val="left" w:pos="2880"/>
        </w:tabs>
        <w:ind w:left="2880" w:hanging="2880"/>
      </w:pPr>
      <w:r>
        <w:t>\l YYoront</w:t>
      </w:r>
      <w:r>
        <w:tab/>
        <w:t xml:space="preserve">\w muw \g </w:t>
      </w:r>
      <w:r>
        <w:rPr>
          <w:rFonts w:hAnsi="Times New Roman"/>
        </w:rPr>
        <w:t>‘</w:t>
      </w:r>
      <w:r>
        <w:t>grey</w:t>
      </w:r>
      <w:r>
        <w:rPr>
          <w:rFonts w:hAnsi="Times New Roman"/>
        </w:rPr>
        <w:t>’</w:t>
      </w:r>
      <w:r>
        <w:t xml:space="preserve"> \q Of smoke, hair.</w:t>
      </w:r>
    </w:p>
    <w:p w14:paraId="454D0BB1" w14:textId="77777777" w:rsidR="00C42BF2" w:rsidRDefault="00F80514">
      <w:pPr>
        <w:pStyle w:val="Default"/>
        <w:widowControl w:val="0"/>
        <w:tabs>
          <w:tab w:val="left" w:pos="2880"/>
        </w:tabs>
        <w:ind w:left="2880" w:hanging="2880"/>
      </w:pPr>
      <w:r>
        <w:t>\l YMel</w:t>
      </w:r>
      <w:r>
        <w:tab/>
        <w:t xml:space="preserve">\w muw \g </w:t>
      </w:r>
      <w:r>
        <w:rPr>
          <w:rFonts w:hAnsi="Times New Roman"/>
        </w:rPr>
        <w:t>‘</w:t>
      </w:r>
      <w:r>
        <w:t>grey</w:t>
      </w:r>
      <w:r>
        <w:rPr>
          <w:rFonts w:hAnsi="Times New Roman"/>
        </w:rPr>
        <w:t>’</w:t>
      </w:r>
    </w:p>
    <w:p w14:paraId="37C658D9" w14:textId="77777777" w:rsidR="00C42BF2" w:rsidRDefault="00F80514">
      <w:pPr>
        <w:pStyle w:val="Default"/>
        <w:widowControl w:val="0"/>
        <w:tabs>
          <w:tab w:val="left" w:pos="2880"/>
        </w:tabs>
        <w:ind w:left="2880" w:hanging="2880"/>
      </w:pPr>
      <w:r>
        <w:t>\l Djabugay</w:t>
      </w:r>
      <w:r>
        <w:tab/>
        <w:t xml:space="preserve">\w muwa \g </w:t>
      </w:r>
      <w:r>
        <w:rPr>
          <w:rFonts w:hAnsi="Times New Roman"/>
        </w:rPr>
        <w:t>‘</w:t>
      </w:r>
      <w:r>
        <w:t>mother in law</w:t>
      </w:r>
      <w:r>
        <w:rPr>
          <w:rFonts w:hAnsi="Times New Roman"/>
        </w:rPr>
        <w:t xml:space="preserve">’ </w:t>
      </w:r>
      <w:r>
        <w:t>\q Cognate? \s EP</w:t>
      </w:r>
    </w:p>
    <w:p w14:paraId="4F4B449D" w14:textId="77777777" w:rsidR="00C42BF2" w:rsidRDefault="00F80514">
      <w:pPr>
        <w:pStyle w:val="Default"/>
        <w:widowControl w:val="0"/>
        <w:tabs>
          <w:tab w:val="left" w:pos="2880"/>
        </w:tabs>
        <w:ind w:left="2880" w:hanging="2880"/>
      </w:pPr>
      <w:r>
        <w:t>\l Yidiny</w:t>
      </w:r>
      <w:r>
        <w:tab/>
        <w:t xml:space="preserve">\w muwa \g </w:t>
      </w:r>
      <w:r>
        <w:rPr>
          <w:rFonts w:hAnsi="Times New Roman"/>
        </w:rPr>
        <w:t>‘</w:t>
      </w:r>
      <w:r>
        <w:t>wife</w:t>
      </w:r>
      <w:r>
        <w:rPr>
          <w:rFonts w:hAnsi="Times New Roman"/>
        </w:rPr>
        <w:t>’</w:t>
      </w:r>
      <w:r>
        <w:t>s brother, sister</w:t>
      </w:r>
      <w:r>
        <w:rPr>
          <w:rFonts w:hAnsi="Times New Roman"/>
        </w:rPr>
        <w:t>’</w:t>
      </w:r>
      <w:r>
        <w:t>s husband</w:t>
      </w:r>
      <w:r>
        <w:rPr>
          <w:rFonts w:hAnsi="Times New Roman"/>
        </w:rPr>
        <w:t xml:space="preserve">’ </w:t>
      </w:r>
      <w:r>
        <w:t>\q Coastal dialect. Cognate? \s RMWD C2</w:t>
      </w:r>
    </w:p>
    <w:p w14:paraId="15941554" w14:textId="77777777" w:rsidR="00C42BF2" w:rsidRDefault="00F80514">
      <w:pPr>
        <w:pStyle w:val="Default"/>
        <w:widowControl w:val="0"/>
        <w:tabs>
          <w:tab w:val="left" w:pos="2880"/>
        </w:tabs>
        <w:ind w:left="2880" w:hanging="2880"/>
      </w:pPr>
      <w:r>
        <w:t>\l Yandjibara</w:t>
      </w:r>
      <w:r>
        <w:tab/>
        <w:t xml:space="preserve">\w muwi \g </w:t>
      </w:r>
      <w:r>
        <w:rPr>
          <w:rFonts w:hAnsi="Times New Roman"/>
        </w:rPr>
        <w:t>‘</w:t>
      </w:r>
      <w:r>
        <w:t>an old man</w:t>
      </w:r>
      <w:r>
        <w:rPr>
          <w:rFonts w:hAnsi="Times New Roman"/>
        </w:rPr>
        <w:t xml:space="preserve">’ </w:t>
      </w:r>
      <w:r>
        <w:t>\q Questioned. \s GB</w:t>
      </w:r>
    </w:p>
    <w:p w14:paraId="6D02E645" w14:textId="77777777" w:rsidR="00C42BF2" w:rsidRDefault="00F80514">
      <w:pPr>
        <w:pStyle w:val="Default"/>
        <w:widowControl w:val="0"/>
        <w:tabs>
          <w:tab w:val="left" w:pos="2880"/>
        </w:tabs>
        <w:ind w:left="2880" w:hanging="2880"/>
      </w:pPr>
      <w:r>
        <w:t xml:space="preserve">\l </w:t>
      </w:r>
      <w:r>
        <w:rPr>
          <w:b/>
          <w:bCs/>
        </w:rPr>
        <w:t>pPM</w:t>
      </w:r>
      <w:r>
        <w:rPr>
          <w:b/>
          <w:bCs/>
        </w:rPr>
        <w:tab/>
        <w:t>\w *muwa</w:t>
      </w:r>
      <w:r>
        <w:t xml:space="preserve"> \s BA</w:t>
      </w:r>
    </w:p>
    <w:p w14:paraId="2348CC18" w14:textId="77777777" w:rsidR="00C42BF2" w:rsidRDefault="00F80514">
      <w:pPr>
        <w:pStyle w:val="Default"/>
        <w:widowControl w:val="0"/>
        <w:tabs>
          <w:tab w:val="left" w:pos="2880"/>
        </w:tabs>
        <w:ind w:left="2880" w:hanging="2880"/>
      </w:pPr>
      <w:r>
        <w:t>\l Ngawun</w:t>
      </w:r>
      <w:r>
        <w:tab/>
        <w:t xml:space="preserve">\w muwa \g </w:t>
      </w:r>
      <w:r>
        <w:rPr>
          <w:rFonts w:hAnsi="Times New Roman"/>
        </w:rPr>
        <w:t>‘</w:t>
      </w:r>
      <w:r>
        <w:t>old man</w:t>
      </w:r>
      <w:r>
        <w:rPr>
          <w:rFonts w:hAnsi="Times New Roman"/>
        </w:rPr>
        <w:t xml:space="preserve">’ </w:t>
      </w:r>
      <w:r>
        <w:t>\s GB</w:t>
      </w:r>
    </w:p>
    <w:p w14:paraId="3ACA8544" w14:textId="77777777" w:rsidR="00C42BF2" w:rsidRDefault="00F80514">
      <w:pPr>
        <w:pStyle w:val="Default"/>
        <w:widowControl w:val="0"/>
        <w:tabs>
          <w:tab w:val="left" w:pos="2880"/>
        </w:tabs>
        <w:ind w:left="2880" w:hanging="2880"/>
      </w:pPr>
      <w:r>
        <w:t>\l Mayi-Kulan</w:t>
      </w:r>
      <w:r>
        <w:tab/>
        <w:t xml:space="preserve">\w muwa \g </w:t>
      </w:r>
      <w:r>
        <w:rPr>
          <w:rFonts w:hAnsi="Times New Roman"/>
        </w:rPr>
        <w:t>‘</w:t>
      </w:r>
      <w:r>
        <w:t>old man</w:t>
      </w:r>
      <w:r>
        <w:rPr>
          <w:rFonts w:hAnsi="Times New Roman"/>
        </w:rPr>
        <w:t xml:space="preserve">’ </w:t>
      </w:r>
      <w:r>
        <w:t>\s GB</w:t>
      </w:r>
    </w:p>
    <w:p w14:paraId="066765A9" w14:textId="77777777" w:rsidR="00C42BF2" w:rsidRDefault="00F80514">
      <w:pPr>
        <w:pStyle w:val="Default"/>
        <w:widowControl w:val="0"/>
        <w:tabs>
          <w:tab w:val="left" w:pos="2880"/>
        </w:tabs>
        <w:ind w:left="2880" w:hanging="2880"/>
      </w:pPr>
      <w:r>
        <w:t>\l Mayi-Yapi</w:t>
      </w:r>
      <w:r>
        <w:tab/>
        <w:t xml:space="preserve">\w muwa \g </w:t>
      </w:r>
      <w:r>
        <w:rPr>
          <w:rFonts w:hAnsi="Times New Roman"/>
        </w:rPr>
        <w:t>‘</w:t>
      </w:r>
      <w:r>
        <w:t>old man</w:t>
      </w:r>
      <w:r>
        <w:rPr>
          <w:rFonts w:hAnsi="Times New Roman"/>
        </w:rPr>
        <w:t xml:space="preserve">’ </w:t>
      </w:r>
      <w:r>
        <w:t>\s GB</w:t>
      </w:r>
    </w:p>
    <w:p w14:paraId="47B3C3B5" w14:textId="77777777" w:rsidR="00C42BF2" w:rsidRDefault="00F80514">
      <w:pPr>
        <w:pStyle w:val="Default"/>
        <w:widowControl w:val="0"/>
        <w:tabs>
          <w:tab w:val="left" w:pos="2880"/>
        </w:tabs>
        <w:ind w:left="2880" w:hanging="2880"/>
      </w:pPr>
      <w:r>
        <w:t>\l Mayi-Thakurti</w:t>
      </w:r>
      <w:r>
        <w:tab/>
        <w:t xml:space="preserve">\w muwa \g </w:t>
      </w:r>
      <w:r>
        <w:rPr>
          <w:rFonts w:hAnsi="Times New Roman"/>
        </w:rPr>
        <w:t>‘</w:t>
      </w:r>
      <w:r>
        <w:t>old man</w:t>
      </w:r>
      <w:r>
        <w:rPr>
          <w:rFonts w:hAnsi="Times New Roman"/>
        </w:rPr>
        <w:t xml:space="preserve">’ </w:t>
      </w:r>
      <w:r>
        <w:t>\s GB</w:t>
      </w:r>
    </w:p>
    <w:p w14:paraId="5667E340" w14:textId="77777777" w:rsidR="00C42BF2" w:rsidRDefault="00F80514">
      <w:pPr>
        <w:pStyle w:val="Default"/>
        <w:widowControl w:val="0"/>
        <w:tabs>
          <w:tab w:val="left" w:pos="2880"/>
        </w:tabs>
        <w:ind w:left="2880" w:hanging="2880"/>
      </w:pPr>
      <w:r>
        <w:t>\l Mayi-Kutuna</w:t>
      </w:r>
      <w:r>
        <w:tab/>
        <w:t xml:space="preserve">\w muwa \g </w:t>
      </w:r>
      <w:r>
        <w:rPr>
          <w:rFonts w:hAnsi="Times New Roman"/>
        </w:rPr>
        <w:t>‘</w:t>
      </w:r>
      <w:r>
        <w:t>old man</w:t>
      </w:r>
      <w:r>
        <w:rPr>
          <w:rFonts w:hAnsi="Times New Roman"/>
        </w:rPr>
        <w:t xml:space="preserve">’ </w:t>
      </w:r>
      <w:r>
        <w:t>\s GB</w:t>
      </w:r>
    </w:p>
    <w:p w14:paraId="6A85E8B0" w14:textId="77777777" w:rsidR="00C42BF2" w:rsidRDefault="00F80514">
      <w:pPr>
        <w:pStyle w:val="Default"/>
        <w:widowControl w:val="0"/>
        <w:tabs>
          <w:tab w:val="left" w:pos="2880"/>
        </w:tabs>
        <w:ind w:left="2880" w:hanging="2880"/>
      </w:pPr>
      <w:r>
        <w:t>\l Yalarnnga</w:t>
      </w:r>
      <w:r>
        <w:tab/>
        <w:t xml:space="preserve">\w muwaparri \g </w:t>
      </w:r>
      <w:r>
        <w:rPr>
          <w:rFonts w:hAnsi="Times New Roman"/>
        </w:rPr>
        <w:t>‘</w:t>
      </w:r>
      <w:r>
        <w:t>grey hair</w:t>
      </w:r>
      <w:r>
        <w:rPr>
          <w:rFonts w:hAnsi="Times New Roman"/>
        </w:rPr>
        <w:t xml:space="preserve">’ </w:t>
      </w:r>
      <w:r>
        <w:t>\s Bl&amp;Br</w:t>
      </w:r>
    </w:p>
    <w:p w14:paraId="2E3C8AFE" w14:textId="77777777" w:rsidR="00C42BF2" w:rsidRDefault="00C42BF2">
      <w:pPr>
        <w:pStyle w:val="Default"/>
        <w:widowControl w:val="0"/>
        <w:tabs>
          <w:tab w:val="left" w:pos="2880"/>
        </w:tabs>
        <w:ind w:left="2880" w:hanging="2880"/>
      </w:pPr>
    </w:p>
    <w:p w14:paraId="63AD110E" w14:textId="77777777" w:rsidR="00C42BF2" w:rsidRDefault="00C42BF2">
      <w:pPr>
        <w:pStyle w:val="Default"/>
        <w:widowControl w:val="0"/>
        <w:tabs>
          <w:tab w:val="left" w:pos="2880"/>
        </w:tabs>
        <w:ind w:left="2880" w:hanging="2880"/>
      </w:pPr>
    </w:p>
    <w:p w14:paraId="01743DAD" w14:textId="77777777" w:rsidR="00C42BF2" w:rsidRDefault="00F80514">
      <w:pPr>
        <w:pStyle w:val="Default"/>
        <w:widowControl w:val="0"/>
        <w:tabs>
          <w:tab w:val="left" w:pos="2880"/>
        </w:tabs>
        <w:ind w:left="2880" w:hanging="2880"/>
        <w:rPr>
          <w:b/>
          <w:bCs/>
        </w:rPr>
      </w:pPr>
      <w:r>
        <w:t xml:space="preserve">\e </w:t>
      </w:r>
      <w:r>
        <w:rPr>
          <w:b/>
          <w:bCs/>
        </w:rPr>
        <w:t>*muyu</w:t>
      </w:r>
    </w:p>
    <w:p w14:paraId="636EC56D" w14:textId="77777777" w:rsidR="00C42BF2" w:rsidRDefault="00F80514">
      <w:pPr>
        <w:pStyle w:val="Default"/>
        <w:widowControl w:val="0"/>
        <w:tabs>
          <w:tab w:val="left" w:pos="2880"/>
        </w:tabs>
        <w:ind w:left="2880" w:hanging="2880"/>
      </w:pPr>
      <w:r>
        <w:t xml:space="preserve">\t </w:t>
      </w:r>
      <w:r>
        <w:rPr>
          <w:rFonts w:hAnsi="Times New Roman"/>
        </w:rPr>
        <w:t>‘</w:t>
      </w:r>
      <w:r>
        <w:t>ticklish,sensitive</w:t>
      </w:r>
      <w:r>
        <w:rPr>
          <w:rFonts w:hAnsi="Times New Roman"/>
        </w:rPr>
        <w:t>’</w:t>
      </w:r>
    </w:p>
    <w:p w14:paraId="2B98CD8D" w14:textId="77777777" w:rsidR="00C42BF2" w:rsidRDefault="00F80514">
      <w:pPr>
        <w:pStyle w:val="Default"/>
        <w:widowControl w:val="0"/>
        <w:tabs>
          <w:tab w:val="left" w:pos="2880"/>
        </w:tabs>
        <w:ind w:left="2880" w:hanging="2880"/>
      </w:pPr>
      <w:r>
        <w:t>\b nAdj</w:t>
      </w:r>
    </w:p>
    <w:p w14:paraId="20126F32" w14:textId="77777777" w:rsidR="00C42BF2" w:rsidRDefault="00F80514">
      <w:pPr>
        <w:pStyle w:val="Default"/>
        <w:widowControl w:val="0"/>
        <w:tabs>
          <w:tab w:val="left" w:pos="2880"/>
        </w:tabs>
        <w:ind w:left="2880" w:hanging="2880"/>
      </w:pPr>
      <w:r>
        <w:t xml:space="preserve">\x See also </w:t>
      </w:r>
      <w:r>
        <w:rPr>
          <w:color w:val="003300"/>
          <w:u w:color="003300"/>
        </w:rPr>
        <w:t>*muyu (</w:t>
      </w:r>
      <w:r>
        <w:rPr>
          <w:rFonts w:hAnsi="Times New Roman"/>
          <w:color w:val="003300"/>
          <w:u w:color="003300"/>
        </w:rPr>
        <w:t>‘</w:t>
      </w:r>
      <w:r>
        <w:rPr>
          <w:color w:val="003300"/>
          <w:u w:color="003300"/>
        </w:rPr>
        <w:t>arse</w:t>
      </w:r>
      <w:r>
        <w:rPr>
          <w:rFonts w:hAnsi="Times New Roman"/>
          <w:color w:val="003300"/>
          <w:u w:color="003300"/>
        </w:rPr>
        <w:t>’</w:t>
      </w:r>
      <w:r>
        <w:rPr>
          <w:color w:val="003300"/>
          <w:u w:color="003300"/>
        </w:rPr>
        <w:t xml:space="preserve">) and </w:t>
      </w:r>
      <w:r>
        <w:t>*mu:ci.</w:t>
      </w:r>
    </w:p>
    <w:p w14:paraId="7E4083E3" w14:textId="77777777" w:rsidR="00C42BF2" w:rsidRDefault="00F80514">
      <w:pPr>
        <w:pStyle w:val="Default"/>
        <w:widowControl w:val="0"/>
        <w:tabs>
          <w:tab w:val="left" w:pos="2880"/>
        </w:tabs>
        <w:ind w:left="2880" w:hanging="2880"/>
      </w:pPr>
      <w:r>
        <w:t>\l YYoront</w:t>
      </w:r>
      <w:r>
        <w:tab/>
        <w:t xml:space="preserve">\w moy \g </w:t>
      </w:r>
      <w:r>
        <w:rPr>
          <w:rFonts w:hAnsi="Times New Roman"/>
        </w:rPr>
        <w:t>‘</w:t>
      </w:r>
      <w:r>
        <w:t>shy, shamed, ticklish, sensitive</w:t>
      </w:r>
      <w:r>
        <w:rPr>
          <w:rFonts w:hAnsi="Times New Roman"/>
        </w:rPr>
        <w:t xml:space="preserve">’ </w:t>
      </w:r>
      <w:r>
        <w:t>\q Almost certainly belongs with *mu:ci.</w:t>
      </w:r>
    </w:p>
    <w:p w14:paraId="0C109A8C" w14:textId="77777777" w:rsidR="00C42BF2" w:rsidRDefault="00F80514">
      <w:pPr>
        <w:pStyle w:val="Default"/>
        <w:widowControl w:val="0"/>
        <w:tabs>
          <w:tab w:val="left" w:pos="2880"/>
        </w:tabs>
        <w:ind w:left="2880" w:hanging="2880"/>
      </w:pPr>
      <w:r>
        <w:t>\l GYim</w:t>
      </w:r>
      <w:r>
        <w:tab/>
        <w:t xml:space="preserve">\w muyu:lul \g </w:t>
      </w:r>
      <w:r>
        <w:rPr>
          <w:rFonts w:hAnsi="Times New Roman"/>
        </w:rPr>
        <w:t>‘</w:t>
      </w:r>
      <w:r>
        <w:t>ticklish, sensitive; asleep (of limb)</w:t>
      </w:r>
      <w:r>
        <w:rPr>
          <w:rFonts w:hAnsi="Times New Roman"/>
        </w:rPr>
        <w:t xml:space="preserve">’ </w:t>
      </w:r>
      <w:r>
        <w:t xml:space="preserve">\q Also </w:t>
      </w:r>
      <w:r>
        <w:rPr>
          <w:i/>
          <w:iCs/>
        </w:rPr>
        <w:t>muyan</w:t>
      </w:r>
      <w:r>
        <w:rPr>
          <w:rFonts w:hAnsi="Times New Roman"/>
        </w:rPr>
        <w:t xml:space="preserve"> ‘</w:t>
      </w:r>
      <w:r>
        <w:t>ashamed, embarrassed</w:t>
      </w:r>
      <w:r>
        <w:rPr>
          <w:rFonts w:hAnsi="Times New Roman"/>
        </w:rPr>
        <w:t>’</w:t>
      </w:r>
      <w:r>
        <w:t>. \s JHav</w:t>
      </w:r>
    </w:p>
    <w:p w14:paraId="7405A2BB" w14:textId="77777777" w:rsidR="00C42BF2" w:rsidRDefault="00F80514">
      <w:pPr>
        <w:pStyle w:val="Default"/>
        <w:widowControl w:val="0"/>
        <w:tabs>
          <w:tab w:val="left" w:pos="2880"/>
        </w:tabs>
        <w:ind w:left="2880" w:hanging="2880"/>
      </w:pPr>
      <w:r>
        <w:t>***</w:t>
      </w:r>
    </w:p>
    <w:p w14:paraId="1740D0C7" w14:textId="77777777" w:rsidR="00C42BF2" w:rsidRDefault="00F80514">
      <w:pPr>
        <w:pStyle w:val="Default"/>
        <w:widowControl w:val="0"/>
        <w:tabs>
          <w:tab w:val="left" w:pos="2880"/>
        </w:tabs>
        <w:ind w:left="2880" w:hanging="2880"/>
      </w:pPr>
      <w:r>
        <w:lastRenderedPageBreak/>
        <w:t>\l Umpithamu</w:t>
      </w:r>
      <w:r>
        <w:tab/>
        <w:t xml:space="preserve">\w mu:tha \g </w:t>
      </w:r>
      <w:r>
        <w:rPr>
          <w:rFonts w:hAnsi="Times New Roman"/>
        </w:rPr>
        <w:t>‘</w:t>
      </w:r>
      <w:r>
        <w:t>shame</w:t>
      </w:r>
      <w:r>
        <w:rPr>
          <w:rFonts w:hAnsi="Times New Roman"/>
        </w:rPr>
        <w:t xml:space="preserve">’ </w:t>
      </w:r>
      <w:r>
        <w:t>\q See *mu:ci. \s J-CV</w:t>
      </w:r>
    </w:p>
    <w:p w14:paraId="2C962B0D" w14:textId="77777777" w:rsidR="00C42BF2" w:rsidRDefault="00C42BF2">
      <w:pPr>
        <w:pStyle w:val="Default"/>
        <w:widowControl w:val="0"/>
        <w:tabs>
          <w:tab w:val="left" w:pos="2880"/>
        </w:tabs>
        <w:ind w:left="2880" w:hanging="2880"/>
      </w:pPr>
    </w:p>
    <w:p w14:paraId="17FE5383" w14:textId="77777777" w:rsidR="00C42BF2" w:rsidRDefault="00C42BF2">
      <w:pPr>
        <w:pStyle w:val="Default"/>
        <w:widowControl w:val="0"/>
        <w:tabs>
          <w:tab w:val="left" w:pos="2880"/>
        </w:tabs>
        <w:ind w:left="2880" w:hanging="2880"/>
      </w:pPr>
    </w:p>
    <w:p w14:paraId="12D68E80" w14:textId="77777777" w:rsidR="00C42BF2" w:rsidRDefault="00F80514">
      <w:pPr>
        <w:pStyle w:val="Default"/>
        <w:widowControl w:val="0"/>
        <w:tabs>
          <w:tab w:val="left" w:pos="2880"/>
        </w:tabs>
        <w:ind w:left="2880" w:hanging="2880"/>
        <w:rPr>
          <w:b/>
          <w:bCs/>
          <w:color w:val="003300"/>
          <w:u w:color="003300"/>
        </w:rPr>
      </w:pPr>
      <w:r>
        <w:rPr>
          <w:b/>
          <w:bCs/>
          <w:color w:val="003300"/>
          <w:u w:color="003300"/>
        </w:rPr>
        <w:t>\e *muyu</w:t>
      </w:r>
    </w:p>
    <w:p w14:paraId="4C258A08" w14:textId="77777777" w:rsidR="00C42BF2" w:rsidRDefault="00F80514">
      <w:pPr>
        <w:pStyle w:val="Default"/>
        <w:widowControl w:val="0"/>
        <w:tabs>
          <w:tab w:val="left" w:pos="2880"/>
        </w:tabs>
        <w:ind w:left="2880" w:hanging="2880"/>
        <w:rPr>
          <w:color w:val="003300"/>
          <w:u w:color="003300"/>
        </w:rPr>
      </w:pPr>
      <w:r>
        <w:rPr>
          <w:color w:val="003300"/>
          <w:u w:color="003300"/>
        </w:rPr>
        <w:t xml:space="preserve">\t </w:t>
      </w:r>
      <w:r>
        <w:rPr>
          <w:rFonts w:hAnsi="Times New Roman"/>
          <w:color w:val="003300"/>
          <w:u w:color="003300"/>
        </w:rPr>
        <w:t>‘</w:t>
      </w:r>
      <w:r>
        <w:rPr>
          <w:color w:val="003300"/>
          <w:u w:color="003300"/>
        </w:rPr>
        <w:t>arse</w:t>
      </w:r>
      <w:r>
        <w:rPr>
          <w:rFonts w:hAnsi="Times New Roman"/>
          <w:color w:val="003300"/>
          <w:u w:color="003300"/>
        </w:rPr>
        <w:t>’</w:t>
      </w:r>
    </w:p>
    <w:p w14:paraId="572D4453" w14:textId="77777777" w:rsidR="00C42BF2" w:rsidRDefault="00F80514">
      <w:pPr>
        <w:pStyle w:val="Default"/>
        <w:widowControl w:val="0"/>
        <w:tabs>
          <w:tab w:val="left" w:pos="2880"/>
        </w:tabs>
        <w:ind w:left="2880" w:hanging="2880"/>
        <w:rPr>
          <w:color w:val="003300"/>
          <w:u w:color="003300"/>
        </w:rPr>
      </w:pPr>
      <w:r>
        <w:rPr>
          <w:color w:val="003300"/>
          <w:u w:color="003300"/>
        </w:rPr>
        <w:t>\b n</w:t>
      </w:r>
    </w:p>
    <w:p w14:paraId="7EA301CF" w14:textId="77777777" w:rsidR="00C42BF2" w:rsidRDefault="00F80514">
      <w:pPr>
        <w:pStyle w:val="Default"/>
        <w:widowControl w:val="0"/>
        <w:tabs>
          <w:tab w:val="left" w:pos="2880"/>
        </w:tabs>
        <w:ind w:left="2880" w:hanging="2880"/>
        <w:rPr>
          <w:color w:val="003300"/>
          <w:u w:color="003300"/>
        </w:rPr>
      </w:pPr>
      <w:r>
        <w:rPr>
          <w:color w:val="003300"/>
          <w:u w:color="003300"/>
        </w:rPr>
        <w:t>\c B</w:t>
      </w:r>
    </w:p>
    <w:p w14:paraId="4E896459" w14:textId="77777777" w:rsidR="00C42BF2" w:rsidRDefault="00F80514">
      <w:pPr>
        <w:pStyle w:val="Default"/>
        <w:widowControl w:val="0"/>
        <w:tabs>
          <w:tab w:val="left" w:pos="2880"/>
        </w:tabs>
        <w:ind w:left="2880" w:hanging="2880"/>
        <w:rPr>
          <w:color w:val="003300"/>
          <w:u w:color="003300"/>
        </w:rPr>
      </w:pPr>
      <w:r>
        <w:rPr>
          <w:color w:val="003300"/>
          <w:u w:color="003300"/>
        </w:rPr>
        <w:t>\l Flinders Island</w:t>
      </w:r>
      <w:r>
        <w:rPr>
          <w:color w:val="003300"/>
          <w:u w:color="003300"/>
        </w:rPr>
        <w:tab/>
        <w:t xml:space="preserve">\w muyu \g </w:t>
      </w:r>
      <w:r>
        <w:rPr>
          <w:rFonts w:hAnsi="Times New Roman"/>
          <w:color w:val="003300"/>
          <w:u w:color="003300"/>
        </w:rPr>
        <w:t>‘</w:t>
      </w:r>
      <w:r>
        <w:rPr>
          <w:color w:val="003300"/>
          <w:u w:color="003300"/>
        </w:rPr>
        <w:t>crotch</w:t>
      </w:r>
      <w:r>
        <w:rPr>
          <w:rFonts w:hAnsi="Times New Roman"/>
          <w:color w:val="003300"/>
          <w:u w:color="003300"/>
        </w:rPr>
        <w:t xml:space="preserve">’ </w:t>
      </w:r>
      <w:r>
        <w:rPr>
          <w:color w:val="003300"/>
          <w:u w:color="003300"/>
        </w:rPr>
        <w:t xml:space="preserve">\q Questioned. Also as part (to whole) in compounds meaning </w:t>
      </w:r>
      <w:r>
        <w:rPr>
          <w:rFonts w:hAnsi="Times New Roman"/>
          <w:color w:val="003300"/>
          <w:u w:color="003300"/>
        </w:rPr>
        <w:t>‘</w:t>
      </w:r>
      <w:r>
        <w:rPr>
          <w:color w:val="003300"/>
          <w:u w:color="003300"/>
        </w:rPr>
        <w:t>lower back</w:t>
      </w:r>
      <w:r>
        <w:rPr>
          <w:rFonts w:hAnsi="Times New Roman"/>
          <w:color w:val="003300"/>
          <w:u w:color="003300"/>
        </w:rPr>
        <w:t>’</w:t>
      </w:r>
      <w:r>
        <w:rPr>
          <w:color w:val="003300"/>
          <w:u w:color="003300"/>
        </w:rPr>
        <w:t xml:space="preserve">, </w:t>
      </w:r>
      <w:r>
        <w:rPr>
          <w:rFonts w:hAnsi="Times New Roman"/>
          <w:color w:val="003300"/>
          <w:u w:color="003300"/>
        </w:rPr>
        <w:t>‘</w:t>
      </w:r>
      <w:r>
        <w:rPr>
          <w:color w:val="003300"/>
          <w:u w:color="003300"/>
        </w:rPr>
        <w:t>buttock</w:t>
      </w:r>
      <w:r>
        <w:rPr>
          <w:rFonts w:hAnsi="Times New Roman"/>
          <w:color w:val="003300"/>
          <w:u w:color="003300"/>
        </w:rPr>
        <w:t>’</w:t>
      </w:r>
      <w:r>
        <w:rPr>
          <w:color w:val="003300"/>
          <w:u w:color="003300"/>
        </w:rPr>
        <w:t xml:space="preserve">, etc.; also first in many placenames; also </w:t>
      </w:r>
      <w:r>
        <w:rPr>
          <w:i/>
          <w:iCs/>
          <w:color w:val="003300"/>
          <w:u w:color="003300"/>
        </w:rPr>
        <w:t>muyu urrumari</w:t>
      </w:r>
      <w:r>
        <w:rPr>
          <w:rFonts w:hAnsi="Times New Roman"/>
          <w:color w:val="003300"/>
          <w:u w:color="003300"/>
        </w:rPr>
        <w:t xml:space="preserve"> ‘</w:t>
      </w:r>
      <w:r>
        <w:rPr>
          <w:color w:val="003300"/>
          <w:u w:color="003300"/>
        </w:rPr>
        <w:t>promiscuous</w:t>
      </w:r>
      <w:r>
        <w:rPr>
          <w:rFonts w:hAnsi="Times New Roman"/>
          <w:color w:val="003300"/>
          <w:u w:color="003300"/>
        </w:rPr>
        <w:t>’</w:t>
      </w:r>
      <w:r>
        <w:rPr>
          <w:color w:val="003300"/>
          <w:u w:color="003300"/>
        </w:rPr>
        <w:t>. Cognate? A Loan? \s PS</w:t>
      </w:r>
    </w:p>
    <w:p w14:paraId="07DB97CE" w14:textId="77777777" w:rsidR="00C42BF2" w:rsidRDefault="00F80514">
      <w:pPr>
        <w:pStyle w:val="Default"/>
        <w:widowControl w:val="0"/>
        <w:tabs>
          <w:tab w:val="left" w:pos="2880"/>
        </w:tabs>
        <w:ind w:left="2880" w:hanging="2880"/>
        <w:rPr>
          <w:color w:val="003300"/>
          <w:u w:color="003300"/>
        </w:rPr>
      </w:pPr>
      <w:r>
        <w:rPr>
          <w:color w:val="003300"/>
          <w:u w:color="003300"/>
        </w:rPr>
        <w:t>\l Tjaapukay</w:t>
      </w:r>
      <w:r>
        <w:rPr>
          <w:color w:val="003300"/>
          <w:u w:color="003300"/>
        </w:rPr>
        <w:tab/>
        <w:t xml:space="preserve">\w muyu \g </w:t>
      </w:r>
      <w:r>
        <w:rPr>
          <w:rFonts w:hAnsi="Times New Roman"/>
          <w:color w:val="003300"/>
          <w:u w:color="003300"/>
        </w:rPr>
        <w:t>‘</w:t>
      </w:r>
      <w:r>
        <w:rPr>
          <w:color w:val="003300"/>
          <w:u w:color="003300"/>
        </w:rPr>
        <w:t>anus</w:t>
      </w:r>
      <w:r>
        <w:rPr>
          <w:rFonts w:hAnsi="Times New Roman"/>
          <w:color w:val="003300"/>
          <w:u w:color="003300"/>
        </w:rPr>
        <w:t xml:space="preserve">’ </w:t>
      </w:r>
      <w:r>
        <w:rPr>
          <w:color w:val="003300"/>
          <w:u w:color="003300"/>
        </w:rPr>
        <w:t>\s EP</w:t>
      </w:r>
    </w:p>
    <w:p w14:paraId="0E5B7BC7" w14:textId="77777777" w:rsidR="00C42BF2" w:rsidRDefault="00F80514">
      <w:pPr>
        <w:pStyle w:val="Default"/>
        <w:widowControl w:val="0"/>
        <w:tabs>
          <w:tab w:val="left" w:pos="2880"/>
        </w:tabs>
        <w:ind w:left="2880" w:hanging="2880"/>
        <w:rPr>
          <w:color w:val="003300"/>
          <w:u w:color="003300"/>
        </w:rPr>
      </w:pPr>
      <w:r>
        <w:rPr>
          <w:color w:val="003300"/>
          <w:u w:color="003300"/>
        </w:rPr>
        <w:t>\l Ngawun</w:t>
      </w:r>
      <w:r>
        <w:rPr>
          <w:color w:val="003300"/>
          <w:u w:color="003300"/>
        </w:rPr>
        <w:tab/>
        <w:t xml:space="preserve">\w muyu \g </w:t>
      </w:r>
      <w:r>
        <w:rPr>
          <w:rFonts w:hAnsi="Times New Roman"/>
          <w:color w:val="003300"/>
          <w:u w:color="003300"/>
        </w:rPr>
        <w:t>‘</w:t>
      </w:r>
      <w:r>
        <w:rPr>
          <w:color w:val="003300"/>
          <w:u w:color="003300"/>
        </w:rPr>
        <w:t>buttocks</w:t>
      </w:r>
      <w:r>
        <w:rPr>
          <w:rFonts w:hAnsi="Times New Roman"/>
          <w:color w:val="003300"/>
          <w:u w:color="003300"/>
        </w:rPr>
        <w:t xml:space="preserve">’ </w:t>
      </w:r>
      <w:r>
        <w:rPr>
          <w:color w:val="003300"/>
          <w:u w:color="003300"/>
        </w:rPr>
        <w:t>\s GB</w:t>
      </w:r>
    </w:p>
    <w:p w14:paraId="66A82EC6" w14:textId="77777777" w:rsidR="00C42BF2" w:rsidRDefault="00F80514">
      <w:pPr>
        <w:pStyle w:val="Default"/>
        <w:widowControl w:val="0"/>
        <w:tabs>
          <w:tab w:val="left" w:pos="2880"/>
        </w:tabs>
        <w:ind w:left="2880" w:hanging="2880"/>
        <w:rPr>
          <w:color w:val="003300"/>
          <w:u w:color="003300"/>
        </w:rPr>
      </w:pPr>
      <w:r>
        <w:rPr>
          <w:color w:val="003300"/>
          <w:u w:color="003300"/>
        </w:rPr>
        <w:t>\l Mayi-Kulan</w:t>
      </w:r>
      <w:r>
        <w:rPr>
          <w:color w:val="003300"/>
          <w:u w:color="003300"/>
        </w:rPr>
        <w:tab/>
        <w:t xml:space="preserve">\w muyu \g </w:t>
      </w:r>
      <w:r>
        <w:rPr>
          <w:rFonts w:hAnsi="Times New Roman"/>
          <w:color w:val="003300"/>
          <w:u w:color="003300"/>
        </w:rPr>
        <w:t>‘</w:t>
      </w:r>
      <w:r>
        <w:rPr>
          <w:color w:val="003300"/>
          <w:u w:color="003300"/>
        </w:rPr>
        <w:t>buttocks</w:t>
      </w:r>
      <w:r>
        <w:rPr>
          <w:rFonts w:hAnsi="Times New Roman"/>
          <w:color w:val="003300"/>
          <w:u w:color="003300"/>
        </w:rPr>
        <w:t xml:space="preserve">’ </w:t>
      </w:r>
      <w:r>
        <w:rPr>
          <w:color w:val="003300"/>
          <w:u w:color="003300"/>
        </w:rPr>
        <w:t>\s GB</w:t>
      </w:r>
    </w:p>
    <w:p w14:paraId="5D174595" w14:textId="77777777" w:rsidR="00C42BF2" w:rsidRDefault="00F80514">
      <w:pPr>
        <w:pStyle w:val="Default"/>
        <w:widowControl w:val="0"/>
        <w:tabs>
          <w:tab w:val="left" w:pos="2880"/>
        </w:tabs>
        <w:ind w:left="2880" w:hanging="2880"/>
        <w:rPr>
          <w:color w:val="003300"/>
          <w:u w:color="003300"/>
        </w:rPr>
      </w:pPr>
      <w:r>
        <w:rPr>
          <w:color w:val="003300"/>
          <w:u w:color="003300"/>
        </w:rPr>
        <w:t>\l Warrgamay</w:t>
      </w:r>
      <w:r>
        <w:rPr>
          <w:color w:val="003300"/>
          <w:u w:color="003300"/>
        </w:rPr>
        <w:tab/>
        <w:t xml:space="preserve">\w muyu \g </w:t>
      </w:r>
      <w:r>
        <w:rPr>
          <w:rFonts w:hAnsi="Times New Roman"/>
          <w:color w:val="003300"/>
          <w:u w:color="003300"/>
        </w:rPr>
        <w:t>‘</w:t>
      </w:r>
      <w:r>
        <w:rPr>
          <w:color w:val="003300"/>
          <w:u w:color="003300"/>
        </w:rPr>
        <w:t>bottom, arse</w:t>
      </w:r>
      <w:r>
        <w:rPr>
          <w:rFonts w:hAnsi="Times New Roman"/>
          <w:color w:val="003300"/>
          <w:u w:color="003300"/>
        </w:rPr>
        <w:t xml:space="preserve">’ </w:t>
      </w:r>
      <w:r>
        <w:rPr>
          <w:color w:val="003300"/>
          <w:u w:color="003300"/>
        </w:rPr>
        <w:t>\s RMWD</w:t>
      </w:r>
    </w:p>
    <w:p w14:paraId="60D5554B" w14:textId="77777777" w:rsidR="00C42BF2" w:rsidRDefault="00F80514">
      <w:pPr>
        <w:pStyle w:val="Default"/>
        <w:widowControl w:val="0"/>
        <w:tabs>
          <w:tab w:val="left" w:pos="2880"/>
        </w:tabs>
        <w:ind w:left="2880" w:hanging="2880"/>
        <w:rPr>
          <w:b/>
          <w:bCs/>
          <w:color w:val="003300"/>
          <w:u w:color="003300"/>
        </w:rPr>
      </w:pPr>
      <w:r>
        <w:rPr>
          <w:b/>
          <w:bCs/>
          <w:color w:val="003300"/>
          <w:u w:color="003300"/>
        </w:rPr>
        <w:t>\l ?</w:t>
      </w:r>
      <w:r>
        <w:rPr>
          <w:b/>
          <w:bCs/>
          <w:color w:val="003300"/>
          <w:u w:color="003300"/>
        </w:rPr>
        <w:tab/>
        <w:t>\w *muyu</w:t>
      </w:r>
    </w:p>
    <w:p w14:paraId="73361B39" w14:textId="77777777" w:rsidR="00C42BF2" w:rsidRDefault="00C42BF2">
      <w:pPr>
        <w:pStyle w:val="Default"/>
        <w:widowControl w:val="0"/>
        <w:tabs>
          <w:tab w:val="left" w:pos="2880"/>
        </w:tabs>
        <w:ind w:left="2880" w:hanging="2880"/>
        <w:rPr>
          <w:b/>
          <w:bCs/>
          <w:color w:val="003300"/>
          <w:u w:color="003300"/>
        </w:rPr>
      </w:pPr>
    </w:p>
    <w:p w14:paraId="7DBF5902" w14:textId="77777777" w:rsidR="00C42BF2" w:rsidRDefault="00C42BF2">
      <w:pPr>
        <w:pStyle w:val="Default"/>
        <w:widowControl w:val="0"/>
        <w:tabs>
          <w:tab w:val="left" w:pos="2880"/>
        </w:tabs>
        <w:rPr>
          <w:b/>
          <w:bCs/>
          <w:color w:val="003300"/>
          <w:u w:color="003300"/>
        </w:rPr>
      </w:pPr>
    </w:p>
    <w:p w14:paraId="30C692F2" w14:textId="77777777" w:rsidR="00C42BF2" w:rsidRDefault="00F80514">
      <w:pPr>
        <w:pStyle w:val="Default"/>
        <w:widowControl w:val="0"/>
        <w:tabs>
          <w:tab w:val="left" w:pos="2880"/>
        </w:tabs>
        <w:ind w:left="2880" w:hanging="2880"/>
        <w:rPr>
          <w:b/>
          <w:bCs/>
        </w:rPr>
      </w:pPr>
      <w:r>
        <w:t xml:space="preserve">\e </w:t>
      </w:r>
      <w:r>
        <w:rPr>
          <w:b/>
          <w:bCs/>
        </w:rPr>
        <w:t>*mu:ci</w:t>
      </w:r>
    </w:p>
    <w:p w14:paraId="4D001313" w14:textId="77777777" w:rsidR="00C42BF2" w:rsidRDefault="00F80514">
      <w:pPr>
        <w:pStyle w:val="Default"/>
        <w:widowControl w:val="0"/>
        <w:tabs>
          <w:tab w:val="left" w:pos="2880"/>
        </w:tabs>
        <w:ind w:left="2880" w:hanging="2880"/>
      </w:pPr>
      <w:r>
        <w:t xml:space="preserve">\t </w:t>
      </w:r>
      <w:r>
        <w:rPr>
          <w:rFonts w:hAnsi="Times New Roman"/>
        </w:rPr>
        <w:t>‘</w:t>
      </w:r>
      <w:r>
        <w:t>ashamed</w:t>
      </w:r>
      <w:r>
        <w:rPr>
          <w:rFonts w:hAnsi="Times New Roman"/>
        </w:rPr>
        <w:t>’</w:t>
      </w:r>
    </w:p>
    <w:p w14:paraId="16E88C7B" w14:textId="77777777" w:rsidR="00C42BF2" w:rsidRDefault="00F80514">
      <w:pPr>
        <w:pStyle w:val="Default"/>
        <w:widowControl w:val="0"/>
        <w:tabs>
          <w:tab w:val="left" w:pos="2880"/>
        </w:tabs>
        <w:ind w:left="2880" w:hanging="2880"/>
      </w:pPr>
      <w:r>
        <w:t>\b nAdj</w:t>
      </w:r>
    </w:p>
    <w:p w14:paraId="72621695" w14:textId="77777777" w:rsidR="00C42BF2" w:rsidRDefault="00F80514">
      <w:pPr>
        <w:pStyle w:val="Default"/>
        <w:widowControl w:val="0"/>
        <w:tabs>
          <w:tab w:val="left" w:pos="2880"/>
        </w:tabs>
        <w:ind w:left="2880" w:hanging="2880"/>
      </w:pPr>
      <w:r>
        <w:t>\x See also *muyu.</w:t>
      </w:r>
    </w:p>
    <w:p w14:paraId="38095268" w14:textId="77777777" w:rsidR="00C42BF2" w:rsidRDefault="00F80514">
      <w:pPr>
        <w:pStyle w:val="Default"/>
        <w:widowControl w:val="0"/>
        <w:tabs>
          <w:tab w:val="left" w:pos="2880"/>
        </w:tabs>
        <w:ind w:left="2880" w:hanging="2880"/>
      </w:pPr>
      <w:r>
        <w:t>\l Umpithamu</w:t>
      </w:r>
      <w:r>
        <w:tab/>
        <w:t xml:space="preserve">\w mu:tha \g </w:t>
      </w:r>
      <w:r>
        <w:rPr>
          <w:rFonts w:hAnsi="Times New Roman"/>
        </w:rPr>
        <w:t>‘</w:t>
      </w:r>
      <w:r>
        <w:t>shame</w:t>
      </w:r>
      <w:r>
        <w:rPr>
          <w:rFonts w:hAnsi="Times New Roman"/>
        </w:rPr>
        <w:t xml:space="preserve">’ </w:t>
      </w:r>
      <w:r>
        <w:t>\q A loan? \s J-CV</w:t>
      </w:r>
    </w:p>
    <w:p w14:paraId="58AB386C" w14:textId="77777777" w:rsidR="00C42BF2" w:rsidRDefault="00F80514">
      <w:pPr>
        <w:pStyle w:val="Default"/>
        <w:widowControl w:val="0"/>
        <w:tabs>
          <w:tab w:val="left" w:pos="2880"/>
        </w:tabs>
        <w:ind w:left="2880" w:hanging="2880"/>
      </w:pPr>
      <w:r>
        <w:t>\l WNgathan</w:t>
      </w:r>
      <w:r>
        <w:tab/>
        <w:t>\w m</w:t>
      </w:r>
      <w:r>
        <w:rPr>
          <w:rFonts w:hAnsi="Times New Roman"/>
        </w:rPr>
        <w:t>œ</w:t>
      </w:r>
      <w:r>
        <w:t xml:space="preserve">:th \g </w:t>
      </w:r>
      <w:r>
        <w:rPr>
          <w:rFonts w:hAnsi="Times New Roman"/>
        </w:rPr>
        <w:t>‘</w:t>
      </w:r>
      <w:r>
        <w:t>ashamed</w:t>
      </w:r>
      <w:r>
        <w:rPr>
          <w:rFonts w:hAnsi="Times New Roman"/>
        </w:rPr>
        <w:t xml:space="preserve">’ </w:t>
      </w:r>
      <w:r>
        <w:t>\s PS</w:t>
      </w:r>
    </w:p>
    <w:p w14:paraId="3BA05C81" w14:textId="77777777" w:rsidR="00C42BF2" w:rsidRDefault="00F80514">
      <w:pPr>
        <w:pStyle w:val="Default"/>
        <w:widowControl w:val="0"/>
        <w:tabs>
          <w:tab w:val="left" w:pos="2880"/>
        </w:tabs>
        <w:ind w:left="2880" w:hanging="2880"/>
      </w:pPr>
      <w:r>
        <w:t>\l YYoront</w:t>
      </w:r>
      <w:r>
        <w:tab/>
        <w:t xml:space="preserve">\w moy \g </w:t>
      </w:r>
      <w:r>
        <w:rPr>
          <w:rFonts w:hAnsi="Times New Roman"/>
        </w:rPr>
        <w:t>‘</w:t>
      </w:r>
      <w:r>
        <w:t>shy, ashamed; sensitive, ticklish</w:t>
      </w:r>
      <w:r>
        <w:rPr>
          <w:rFonts w:hAnsi="Times New Roman"/>
        </w:rPr>
        <w:t>’</w:t>
      </w:r>
    </w:p>
    <w:p w14:paraId="12098F77" w14:textId="77777777" w:rsidR="00C42BF2" w:rsidRDefault="00C42BF2">
      <w:pPr>
        <w:pStyle w:val="Default"/>
        <w:widowControl w:val="0"/>
        <w:tabs>
          <w:tab w:val="left" w:pos="2880"/>
        </w:tabs>
        <w:ind w:left="2880" w:hanging="2880"/>
      </w:pPr>
    </w:p>
    <w:p w14:paraId="13D19077" w14:textId="77777777" w:rsidR="00C42BF2" w:rsidRDefault="00C42BF2">
      <w:pPr>
        <w:pStyle w:val="Default"/>
        <w:widowControl w:val="0"/>
        <w:tabs>
          <w:tab w:val="left" w:pos="2880"/>
        </w:tabs>
        <w:ind w:left="2880" w:hanging="2880"/>
      </w:pPr>
    </w:p>
    <w:p w14:paraId="699FDC9A" w14:textId="77777777" w:rsidR="00C42BF2" w:rsidRDefault="00F80514">
      <w:pPr>
        <w:pStyle w:val="Default"/>
        <w:widowControl w:val="0"/>
        <w:tabs>
          <w:tab w:val="left" w:pos="2880"/>
        </w:tabs>
        <w:rPr>
          <w:b/>
          <w:bCs/>
        </w:rPr>
      </w:pPr>
      <w:r>
        <w:t xml:space="preserve">\e </w:t>
      </w:r>
      <w:r>
        <w:rPr>
          <w:b/>
          <w:bCs/>
        </w:rPr>
        <w:t>*mu:kuy</w:t>
      </w:r>
    </w:p>
    <w:p w14:paraId="34DEE2B4" w14:textId="77777777" w:rsidR="00C42BF2" w:rsidRDefault="00F80514">
      <w:pPr>
        <w:pStyle w:val="Default"/>
        <w:widowControl w:val="0"/>
        <w:tabs>
          <w:tab w:val="left" w:pos="2880"/>
        </w:tabs>
      </w:pPr>
      <w:r>
        <w:t xml:space="preserve">\t </w:t>
      </w:r>
      <w:r>
        <w:rPr>
          <w:rFonts w:hAnsi="Times New Roman"/>
        </w:rPr>
        <w:t>‘</w:t>
      </w:r>
      <w:r>
        <w:t>ghost</w:t>
      </w:r>
      <w:r>
        <w:rPr>
          <w:rFonts w:hAnsi="Times New Roman"/>
        </w:rPr>
        <w:t>’</w:t>
      </w:r>
    </w:p>
    <w:p w14:paraId="65ABD64D" w14:textId="77777777" w:rsidR="00C42BF2" w:rsidRDefault="00F80514">
      <w:pPr>
        <w:pStyle w:val="Default"/>
        <w:widowControl w:val="0"/>
        <w:tabs>
          <w:tab w:val="left" w:pos="2880"/>
        </w:tabs>
      </w:pPr>
      <w:r>
        <w:t>\b N</w:t>
      </w:r>
    </w:p>
    <w:p w14:paraId="0C4929AF" w14:textId="77777777" w:rsidR="00C42BF2" w:rsidRDefault="00F80514">
      <w:pPr>
        <w:pStyle w:val="Default"/>
        <w:widowControl w:val="0"/>
        <w:tabs>
          <w:tab w:val="left" w:pos="2880"/>
        </w:tabs>
      </w:pPr>
      <w:r>
        <w:t>\c H</w:t>
      </w:r>
    </w:p>
    <w:p w14:paraId="6DD0CCA7" w14:textId="77777777" w:rsidR="00C42BF2" w:rsidRDefault="00F80514">
      <w:pPr>
        <w:pStyle w:val="Default"/>
        <w:widowControl w:val="0"/>
        <w:tabs>
          <w:tab w:val="left" w:pos="2880"/>
        </w:tabs>
      </w:pPr>
      <w:r>
        <w:t>\x See also *wangarr and cross-references.</w:t>
      </w:r>
    </w:p>
    <w:p w14:paraId="7E4817B4" w14:textId="77777777" w:rsidR="00C42BF2" w:rsidRDefault="00F80514">
      <w:pPr>
        <w:pStyle w:val="Default"/>
        <w:widowControl w:val="0"/>
        <w:tabs>
          <w:tab w:val="left" w:pos="2880"/>
        </w:tabs>
        <w:ind w:left="2880" w:hanging="2880"/>
      </w:pPr>
      <w:r>
        <w:t>\l Dyirbal</w:t>
      </w:r>
      <w:r>
        <w:tab/>
        <w:t xml:space="preserve">\w muguynggan \g </w:t>
      </w:r>
      <w:r>
        <w:rPr>
          <w:rFonts w:hAnsi="Times New Roman"/>
        </w:rPr>
        <w:t>‘</w:t>
      </w:r>
      <w:r>
        <w:t>spirit of a dead woman</w:t>
      </w:r>
      <w:r>
        <w:rPr>
          <w:rFonts w:hAnsi="Times New Roman"/>
        </w:rPr>
        <w:t xml:space="preserve">’ </w:t>
      </w:r>
      <w:r>
        <w:t>\p Feminine (</w:t>
      </w:r>
      <w:r>
        <w:rPr>
          <w:i/>
          <w:iCs/>
        </w:rPr>
        <w:t>balan</w:t>
      </w:r>
      <w:r>
        <w:t>). \q Djalnguy (respect vocabulary). \s RMWD</w:t>
      </w:r>
    </w:p>
    <w:p w14:paraId="2EC24A1B" w14:textId="77777777" w:rsidR="00C42BF2" w:rsidRDefault="00F80514">
      <w:pPr>
        <w:pStyle w:val="Default"/>
        <w:widowControl w:val="0"/>
        <w:tabs>
          <w:tab w:val="left" w:pos="2880"/>
        </w:tabs>
        <w:ind w:left="2880" w:hanging="2880"/>
      </w:pPr>
      <w:r>
        <w:t>\l Gupapuyngu</w:t>
      </w:r>
      <w:r>
        <w:tab/>
        <w:t xml:space="preserve">\w mu:kuy \g </w:t>
      </w:r>
      <w:r>
        <w:rPr>
          <w:rFonts w:hAnsi="Times New Roman"/>
        </w:rPr>
        <w:t>‘</w:t>
      </w:r>
      <w:r>
        <w:t>corpse, dead person; evil spirit</w:t>
      </w:r>
      <w:r>
        <w:rPr>
          <w:rFonts w:hAnsi="Times New Roman"/>
        </w:rPr>
        <w:t xml:space="preserve">’ </w:t>
      </w:r>
      <w:r>
        <w:t>\s BL-MC</w:t>
      </w:r>
    </w:p>
    <w:p w14:paraId="6EA1AF12" w14:textId="77777777" w:rsidR="00C42BF2" w:rsidRDefault="00C42BF2">
      <w:pPr>
        <w:pStyle w:val="Default"/>
        <w:widowControl w:val="0"/>
        <w:tabs>
          <w:tab w:val="left" w:pos="2880"/>
        </w:tabs>
        <w:ind w:left="2880" w:hanging="2880"/>
      </w:pPr>
    </w:p>
    <w:p w14:paraId="4BC62765" w14:textId="77777777" w:rsidR="00C42BF2" w:rsidRDefault="00C42BF2">
      <w:pPr>
        <w:pStyle w:val="Default"/>
        <w:widowControl w:val="0"/>
        <w:tabs>
          <w:tab w:val="left" w:pos="2880"/>
        </w:tabs>
        <w:ind w:left="2880" w:hanging="2880"/>
      </w:pPr>
    </w:p>
    <w:p w14:paraId="0BE2303A" w14:textId="77777777" w:rsidR="00C42BF2" w:rsidRDefault="00F80514">
      <w:pPr>
        <w:pStyle w:val="Default"/>
        <w:widowControl w:val="0"/>
        <w:tabs>
          <w:tab w:val="left" w:pos="2880"/>
        </w:tabs>
        <w:ind w:left="2880" w:hanging="2880"/>
        <w:rPr>
          <w:b/>
          <w:bCs/>
        </w:rPr>
      </w:pPr>
      <w:r>
        <w:t xml:space="preserve">\e </w:t>
      </w:r>
      <w:r>
        <w:rPr>
          <w:b/>
          <w:bCs/>
        </w:rPr>
        <w:t>*mu:nta</w:t>
      </w:r>
    </w:p>
    <w:p w14:paraId="7F60CF13" w14:textId="77777777" w:rsidR="00C42BF2" w:rsidRDefault="00F80514">
      <w:pPr>
        <w:pStyle w:val="Default"/>
        <w:widowControl w:val="0"/>
        <w:tabs>
          <w:tab w:val="left" w:pos="2880"/>
        </w:tabs>
        <w:ind w:left="2880" w:hanging="2880"/>
      </w:pPr>
      <w:r>
        <w:t xml:space="preserve">\t </w:t>
      </w:r>
      <w:r>
        <w:rPr>
          <w:rFonts w:hAnsi="Times New Roman"/>
        </w:rPr>
        <w:t>‘</w:t>
      </w:r>
      <w:r>
        <w:t>still, quiet</w:t>
      </w:r>
      <w:r>
        <w:rPr>
          <w:rFonts w:hAnsi="Times New Roman"/>
        </w:rPr>
        <w:t>’</w:t>
      </w:r>
    </w:p>
    <w:p w14:paraId="3FF4F9F9" w14:textId="77777777" w:rsidR="00C42BF2" w:rsidRDefault="00F80514">
      <w:pPr>
        <w:pStyle w:val="Default"/>
        <w:widowControl w:val="0"/>
        <w:tabs>
          <w:tab w:val="left" w:pos="2880"/>
        </w:tabs>
        <w:ind w:left="2880" w:hanging="2880"/>
      </w:pPr>
      <w:r>
        <w:t>\b nAdj</w:t>
      </w:r>
    </w:p>
    <w:p w14:paraId="342698DA" w14:textId="77777777" w:rsidR="00C42BF2" w:rsidRDefault="00F80514">
      <w:pPr>
        <w:pStyle w:val="Default"/>
        <w:widowControl w:val="0"/>
        <w:tabs>
          <w:tab w:val="left" w:pos="2880"/>
        </w:tabs>
        <w:ind w:left="2880" w:hanging="2880"/>
      </w:pPr>
      <w:r>
        <w:t>\l YYoront</w:t>
      </w:r>
      <w:r>
        <w:tab/>
        <w:t xml:space="preserve">\w mur \g </w:t>
      </w:r>
      <w:r>
        <w:rPr>
          <w:rFonts w:hAnsi="Times New Roman"/>
        </w:rPr>
        <w:t>‘</w:t>
      </w:r>
      <w:r>
        <w:t>still, quiet</w:t>
      </w:r>
      <w:r>
        <w:rPr>
          <w:rFonts w:hAnsi="Times New Roman"/>
        </w:rPr>
        <w:t>’</w:t>
      </w:r>
    </w:p>
    <w:p w14:paraId="47C2C367" w14:textId="77777777" w:rsidR="00C42BF2" w:rsidRDefault="00F80514">
      <w:pPr>
        <w:pStyle w:val="Default"/>
        <w:widowControl w:val="0"/>
        <w:tabs>
          <w:tab w:val="left" w:pos="2880"/>
        </w:tabs>
        <w:ind w:left="2880" w:hanging="2880"/>
      </w:pPr>
      <w:r>
        <w:t>\l KThaayorre</w:t>
      </w:r>
      <w:r>
        <w:tab/>
        <w:t xml:space="preserve">\w mu:nt \g </w:t>
      </w:r>
      <w:r>
        <w:rPr>
          <w:rFonts w:hAnsi="Times New Roman"/>
        </w:rPr>
        <w:t>‘</w:t>
      </w:r>
      <w:r>
        <w:t>still, quiet</w:t>
      </w:r>
      <w:r>
        <w:rPr>
          <w:rFonts w:hAnsi="Times New Roman"/>
        </w:rPr>
        <w:t>’</w:t>
      </w:r>
    </w:p>
    <w:p w14:paraId="15CF28F4" w14:textId="77777777" w:rsidR="00C42BF2" w:rsidRDefault="00F80514">
      <w:pPr>
        <w:pStyle w:val="Default"/>
        <w:widowControl w:val="0"/>
        <w:tabs>
          <w:tab w:val="left" w:pos="2880"/>
        </w:tabs>
        <w:ind w:left="2880" w:hanging="2880"/>
        <w:rPr>
          <w:b/>
          <w:bCs/>
        </w:rPr>
      </w:pPr>
      <w:r>
        <w:t xml:space="preserve">\l </w:t>
      </w:r>
      <w:r>
        <w:rPr>
          <w:b/>
          <w:bCs/>
        </w:rPr>
        <w:t>pSWCYP</w:t>
      </w:r>
      <w:r>
        <w:rPr>
          <w:b/>
          <w:bCs/>
        </w:rPr>
        <w:tab/>
        <w:t>\w *mu:nta</w:t>
      </w:r>
    </w:p>
    <w:p w14:paraId="4762C6A5" w14:textId="77777777" w:rsidR="00C42BF2" w:rsidRDefault="00F80514">
      <w:pPr>
        <w:pStyle w:val="Default"/>
        <w:widowControl w:val="0"/>
        <w:tabs>
          <w:tab w:val="left" w:pos="2880"/>
        </w:tabs>
        <w:ind w:left="2880" w:hanging="2880"/>
      </w:pPr>
      <w:r>
        <w:t>\l Gupapuyngu</w:t>
      </w:r>
      <w:r>
        <w:tab/>
        <w:t xml:space="preserve">\w mundurr \g </w:t>
      </w:r>
      <w:r>
        <w:rPr>
          <w:rFonts w:hAnsi="Times New Roman"/>
        </w:rPr>
        <w:t>‘</w:t>
      </w:r>
      <w:r>
        <w:t>still</w:t>
      </w:r>
      <w:r>
        <w:rPr>
          <w:rFonts w:hAnsi="Times New Roman"/>
        </w:rPr>
        <w:t xml:space="preserve">’ </w:t>
      </w:r>
      <w:r>
        <w:t>\q /nd/ cluster identifies it as not a deep inheritance. \s BL-MC</w:t>
      </w:r>
    </w:p>
    <w:p w14:paraId="336B9603" w14:textId="77777777" w:rsidR="00C42BF2" w:rsidRDefault="00C42BF2">
      <w:pPr>
        <w:pStyle w:val="Default"/>
        <w:widowControl w:val="0"/>
        <w:tabs>
          <w:tab w:val="left" w:pos="2880"/>
        </w:tabs>
        <w:ind w:left="2880" w:hanging="2880"/>
      </w:pPr>
    </w:p>
    <w:p w14:paraId="4166C469" w14:textId="77777777" w:rsidR="00C42BF2" w:rsidRDefault="00C42BF2">
      <w:pPr>
        <w:pStyle w:val="Default"/>
        <w:widowControl w:val="0"/>
        <w:tabs>
          <w:tab w:val="left" w:pos="2880"/>
        </w:tabs>
        <w:ind w:left="2880" w:hanging="2880"/>
      </w:pPr>
    </w:p>
    <w:p w14:paraId="1E89C963" w14:textId="77777777" w:rsidR="00C42BF2" w:rsidRDefault="00F80514">
      <w:pPr>
        <w:pStyle w:val="Default"/>
        <w:widowControl w:val="0"/>
        <w:tabs>
          <w:tab w:val="left" w:pos="2880"/>
        </w:tabs>
        <w:ind w:left="2880" w:hanging="2880"/>
        <w:rPr>
          <w:b/>
          <w:bCs/>
        </w:rPr>
      </w:pPr>
      <w:r>
        <w:t xml:space="preserve">\e </w:t>
      </w:r>
      <w:r>
        <w:rPr>
          <w:b/>
          <w:bCs/>
        </w:rPr>
        <w:t>*mu:nturr</w:t>
      </w:r>
    </w:p>
    <w:p w14:paraId="26FF9B41" w14:textId="77777777" w:rsidR="00C42BF2" w:rsidRDefault="00F80514">
      <w:pPr>
        <w:pStyle w:val="Default"/>
        <w:widowControl w:val="0"/>
        <w:tabs>
          <w:tab w:val="left" w:pos="2880"/>
        </w:tabs>
        <w:ind w:left="2880" w:hanging="2880"/>
      </w:pPr>
      <w:r>
        <w:t xml:space="preserve">\t </w:t>
      </w:r>
      <w:r>
        <w:rPr>
          <w:rFonts w:hAnsi="Times New Roman"/>
        </w:rPr>
        <w:t>‘</w:t>
      </w:r>
      <w:r>
        <w:t>jabiru</w:t>
      </w:r>
      <w:r>
        <w:rPr>
          <w:rFonts w:hAnsi="Times New Roman"/>
        </w:rPr>
        <w:t>’</w:t>
      </w:r>
    </w:p>
    <w:p w14:paraId="36F3E09C" w14:textId="77777777" w:rsidR="00C42BF2" w:rsidRDefault="00F80514">
      <w:pPr>
        <w:pStyle w:val="Default"/>
        <w:widowControl w:val="0"/>
        <w:tabs>
          <w:tab w:val="left" w:pos="2880"/>
        </w:tabs>
        <w:ind w:left="2880" w:hanging="2880"/>
      </w:pPr>
      <w:r>
        <w:t>\b n</w:t>
      </w:r>
    </w:p>
    <w:p w14:paraId="44FC8BE6" w14:textId="77777777" w:rsidR="00C42BF2" w:rsidRDefault="00F80514">
      <w:pPr>
        <w:pStyle w:val="Default"/>
        <w:widowControl w:val="0"/>
        <w:tabs>
          <w:tab w:val="left" w:pos="2880"/>
        </w:tabs>
        <w:ind w:left="2880" w:hanging="2880"/>
      </w:pPr>
      <w:r>
        <w:t>\c O</w:t>
      </w:r>
    </w:p>
    <w:p w14:paraId="278FDE7B" w14:textId="77777777" w:rsidR="00C42BF2" w:rsidRDefault="00F80514">
      <w:pPr>
        <w:pStyle w:val="Default"/>
        <w:widowControl w:val="0"/>
        <w:tabs>
          <w:tab w:val="left" w:pos="2880"/>
        </w:tabs>
        <w:ind w:left="2880" w:hanging="2880"/>
      </w:pPr>
      <w:r>
        <w:t>\l WMungknh</w:t>
      </w:r>
      <w:r>
        <w:tab/>
        <w:t xml:space="preserve">\w mont \g </w:t>
      </w:r>
      <w:r>
        <w:rPr>
          <w:rFonts w:hAnsi="Times New Roman"/>
        </w:rPr>
        <w:t>‘</w:t>
      </w:r>
      <w:r>
        <w:t>jabiru</w:t>
      </w:r>
      <w:r>
        <w:rPr>
          <w:rFonts w:hAnsi="Times New Roman"/>
        </w:rPr>
        <w:t xml:space="preserve">’ </w:t>
      </w:r>
      <w:r>
        <w:t>KLH, KPPW</w:t>
      </w:r>
    </w:p>
    <w:p w14:paraId="5556EC0D" w14:textId="77777777" w:rsidR="00C42BF2" w:rsidRDefault="00F80514">
      <w:pPr>
        <w:pStyle w:val="Default"/>
        <w:widowControl w:val="0"/>
        <w:tabs>
          <w:tab w:val="left" w:pos="2880"/>
        </w:tabs>
        <w:ind w:left="2880" w:hanging="2880"/>
      </w:pPr>
      <w:r>
        <w:t>\l KUwanh</w:t>
      </w:r>
      <w:r>
        <w:tab/>
        <w:t xml:space="preserve">\w monte; minha- \g </w:t>
      </w:r>
      <w:r>
        <w:rPr>
          <w:rFonts w:hAnsi="Times New Roman"/>
        </w:rPr>
        <w:t>‘</w:t>
      </w:r>
      <w:r>
        <w:t>jabiru</w:t>
      </w:r>
      <w:r>
        <w:rPr>
          <w:rFonts w:hAnsi="Times New Roman"/>
        </w:rPr>
        <w:t xml:space="preserve">’ </w:t>
      </w:r>
      <w:r>
        <w:t>\s S&amp;J</w:t>
      </w:r>
    </w:p>
    <w:p w14:paraId="02AA80A0" w14:textId="77777777" w:rsidR="00C42BF2" w:rsidRDefault="00F80514">
      <w:pPr>
        <w:pStyle w:val="Default"/>
        <w:widowControl w:val="0"/>
        <w:tabs>
          <w:tab w:val="left" w:pos="2880"/>
        </w:tabs>
        <w:ind w:left="2880" w:hanging="2880"/>
      </w:pPr>
      <w:r>
        <w:t>\l Pakanh</w:t>
      </w:r>
      <w:r>
        <w:tab/>
        <w:t xml:space="preserve">\w monte; minha- \g </w:t>
      </w:r>
      <w:r>
        <w:rPr>
          <w:rFonts w:hAnsi="Times New Roman"/>
        </w:rPr>
        <w:t>‘</w:t>
      </w:r>
      <w:r>
        <w:t>jabiru</w:t>
      </w:r>
      <w:r>
        <w:rPr>
          <w:rFonts w:hAnsi="Times New Roman"/>
        </w:rPr>
        <w:t xml:space="preserve">’ </w:t>
      </w:r>
      <w:r>
        <w:t xml:space="preserve">\q </w:t>
      </w:r>
      <w:r>
        <w:rPr>
          <w:i/>
          <w:iCs/>
        </w:rPr>
        <w:t>Ephippiorhynchus asiaticus</w:t>
      </w:r>
      <w:r>
        <w:t>. \s PH</w:t>
      </w:r>
    </w:p>
    <w:p w14:paraId="62151BB1" w14:textId="77777777" w:rsidR="00C42BF2" w:rsidRDefault="00F80514">
      <w:pPr>
        <w:pStyle w:val="Default"/>
        <w:widowControl w:val="0"/>
        <w:tabs>
          <w:tab w:val="left" w:pos="2880"/>
        </w:tabs>
        <w:ind w:left="2880" w:hanging="2880"/>
      </w:pPr>
      <w:r>
        <w:t>\l Umpithamu</w:t>
      </w:r>
      <w:r>
        <w:tab/>
        <w:t xml:space="preserve">\w montorro \g </w:t>
      </w:r>
      <w:r>
        <w:rPr>
          <w:rFonts w:hAnsi="Times New Roman"/>
        </w:rPr>
        <w:t>‘</w:t>
      </w:r>
      <w:r>
        <w:t>jabiru</w:t>
      </w:r>
      <w:r>
        <w:rPr>
          <w:rFonts w:hAnsi="Times New Roman"/>
        </w:rPr>
        <w:t xml:space="preserve">’ </w:t>
      </w:r>
      <w:r>
        <w:t>\q Loan? \s J-CV</w:t>
      </w:r>
    </w:p>
    <w:p w14:paraId="5ED43D87" w14:textId="77777777" w:rsidR="00C42BF2" w:rsidRDefault="00F80514">
      <w:pPr>
        <w:pStyle w:val="Default"/>
        <w:widowControl w:val="0"/>
        <w:tabs>
          <w:tab w:val="left" w:pos="2880"/>
        </w:tabs>
        <w:ind w:left="2880" w:hanging="2880"/>
        <w:rPr>
          <w:color w:val="003300"/>
          <w:u w:color="003300"/>
        </w:rPr>
      </w:pPr>
      <w:r>
        <w:rPr>
          <w:color w:val="003300"/>
          <w:u w:color="003300"/>
        </w:rPr>
        <w:t>\l Yintyingka</w:t>
      </w:r>
      <w:r>
        <w:rPr>
          <w:color w:val="003300"/>
          <w:u w:color="003300"/>
        </w:rPr>
        <w:tab/>
        <w:t xml:space="preserve">\w monte \g </w:t>
      </w:r>
      <w:r>
        <w:rPr>
          <w:rFonts w:hAnsi="Times New Roman"/>
          <w:color w:val="003300"/>
          <w:u w:color="003300"/>
        </w:rPr>
        <w:t>‘</w:t>
      </w:r>
      <w:r>
        <w:rPr>
          <w:color w:val="003300"/>
          <w:u w:color="003300"/>
        </w:rPr>
        <w:t>jabiru</w:t>
      </w:r>
      <w:r>
        <w:rPr>
          <w:rFonts w:hAnsi="Times New Roman"/>
          <w:color w:val="003300"/>
          <w:u w:color="003300"/>
        </w:rPr>
        <w:t xml:space="preserve">’ </w:t>
      </w:r>
      <w:r>
        <w:rPr>
          <w:color w:val="003300"/>
          <w:u w:color="003300"/>
        </w:rPr>
        <w:t>\s R&amp;V</w:t>
      </w:r>
    </w:p>
    <w:p w14:paraId="0F4947ED" w14:textId="77777777" w:rsidR="00C42BF2" w:rsidRDefault="00F80514">
      <w:pPr>
        <w:pStyle w:val="Default"/>
        <w:widowControl w:val="0"/>
        <w:tabs>
          <w:tab w:val="left" w:pos="2880"/>
        </w:tabs>
        <w:ind w:left="2880" w:hanging="2880"/>
      </w:pPr>
      <w:r>
        <w:lastRenderedPageBreak/>
        <w:t>\l KThaayorre</w:t>
      </w:r>
      <w:r>
        <w:tab/>
        <w:t xml:space="preserve">\w mu(:)nt \g </w:t>
      </w:r>
      <w:r>
        <w:rPr>
          <w:rFonts w:hAnsi="Times New Roman"/>
        </w:rPr>
        <w:t>‘</w:t>
      </w:r>
      <w:r>
        <w:t>jabiru</w:t>
      </w:r>
      <w:r>
        <w:rPr>
          <w:rFonts w:hAnsi="Times New Roman"/>
        </w:rPr>
        <w:t xml:space="preserve">’ </w:t>
      </w:r>
      <w:r>
        <w:t>\q BA records short V. \s BA, AH??</w:t>
      </w:r>
    </w:p>
    <w:p w14:paraId="09590773" w14:textId="77777777" w:rsidR="00C42BF2" w:rsidRDefault="00F80514">
      <w:pPr>
        <w:pStyle w:val="Default"/>
        <w:widowControl w:val="0"/>
        <w:tabs>
          <w:tab w:val="left" w:pos="2880"/>
        </w:tabs>
        <w:ind w:left="2880" w:hanging="2880"/>
      </w:pPr>
      <w:r>
        <w:t>\l YYoront</w:t>
      </w:r>
      <w:r>
        <w:tab/>
        <w:t xml:space="preserve">\w mor; minh- \g </w:t>
      </w:r>
      <w:r>
        <w:rPr>
          <w:rFonts w:hAnsi="Times New Roman"/>
        </w:rPr>
        <w:t>‘</w:t>
      </w:r>
      <w:r>
        <w:t>jabiru</w:t>
      </w:r>
      <w:r>
        <w:rPr>
          <w:rFonts w:hAnsi="Times New Roman"/>
        </w:rPr>
        <w:t xml:space="preserve">’ </w:t>
      </w:r>
      <w:r>
        <w:t>\q Lenition of *t suggests long *V</w:t>
      </w:r>
      <w:r>
        <w:rPr>
          <w:vertAlign w:val="subscript"/>
        </w:rPr>
        <w:t>1</w:t>
      </w:r>
      <w:r>
        <w:t>.</w:t>
      </w:r>
    </w:p>
    <w:p w14:paraId="377F6AAB" w14:textId="77777777" w:rsidR="00C42BF2" w:rsidRDefault="00F80514">
      <w:pPr>
        <w:pStyle w:val="Default"/>
        <w:widowControl w:val="0"/>
        <w:tabs>
          <w:tab w:val="left" w:pos="2880"/>
        </w:tabs>
        <w:ind w:left="2880" w:hanging="2880"/>
      </w:pPr>
      <w:r>
        <w:t>\l YMel</w:t>
      </w:r>
      <w:r>
        <w:tab/>
        <w:t xml:space="preserve">\w motvrr; minh- \g </w:t>
      </w:r>
      <w:r>
        <w:rPr>
          <w:rFonts w:hAnsi="Times New Roman"/>
        </w:rPr>
        <w:t>‘</w:t>
      </w:r>
      <w:r>
        <w:t>jabiru</w:t>
      </w:r>
      <w:r>
        <w:rPr>
          <w:rFonts w:hAnsi="Times New Roman"/>
        </w:rPr>
        <w:t>’</w:t>
      </w:r>
    </w:p>
    <w:p w14:paraId="2E2BFC30" w14:textId="77777777" w:rsidR="00C42BF2" w:rsidRDefault="00F80514">
      <w:pPr>
        <w:pStyle w:val="Default"/>
        <w:widowControl w:val="0"/>
        <w:tabs>
          <w:tab w:val="left" w:pos="2880"/>
        </w:tabs>
        <w:ind w:left="2880" w:hanging="2880"/>
        <w:rPr>
          <w:b/>
          <w:bCs/>
        </w:rPr>
      </w:pPr>
      <w:r>
        <w:t xml:space="preserve">\l </w:t>
      </w:r>
      <w:r>
        <w:rPr>
          <w:b/>
          <w:bCs/>
        </w:rPr>
        <w:t>pSWCYP</w:t>
      </w:r>
      <w:r>
        <w:rPr>
          <w:b/>
          <w:bCs/>
        </w:rPr>
        <w:tab/>
        <w:t>\w *mu:nturr</w:t>
      </w:r>
    </w:p>
    <w:p w14:paraId="68767DA6" w14:textId="77777777" w:rsidR="00C42BF2" w:rsidRDefault="00F80514">
      <w:pPr>
        <w:pStyle w:val="Default"/>
        <w:widowControl w:val="0"/>
        <w:tabs>
          <w:tab w:val="left" w:pos="2880"/>
        </w:tabs>
        <w:ind w:left="2880" w:hanging="2880"/>
      </w:pPr>
      <w:r>
        <w:t>\l GYim</w:t>
      </w:r>
      <w:r>
        <w:tab/>
        <w:t xml:space="preserve">\w mundurr \g </w:t>
      </w:r>
      <w:r>
        <w:rPr>
          <w:rFonts w:hAnsi="Times New Roman"/>
        </w:rPr>
        <w:t>‘</w:t>
      </w:r>
      <w:r>
        <w:t>jabiru</w:t>
      </w:r>
      <w:r>
        <w:rPr>
          <w:rFonts w:hAnsi="Times New Roman"/>
        </w:rPr>
        <w:t xml:space="preserve">’ </w:t>
      </w:r>
      <w:r>
        <w:t>\q Short V1. \s JHav</w:t>
      </w:r>
    </w:p>
    <w:p w14:paraId="24BF3CB2" w14:textId="77777777" w:rsidR="00C42BF2" w:rsidRDefault="00F80514">
      <w:pPr>
        <w:pStyle w:val="Default"/>
        <w:widowControl w:val="0"/>
        <w:tabs>
          <w:tab w:val="left" w:pos="2880"/>
        </w:tabs>
        <w:ind w:left="2880" w:hanging="2880"/>
      </w:pPr>
      <w:r>
        <w:t>\l Almura</w:t>
      </w:r>
      <w:r>
        <w:tab/>
        <w:t xml:space="preserve">\w munturr \g </w:t>
      </w:r>
      <w:r>
        <w:rPr>
          <w:rFonts w:hAnsi="Times New Roman"/>
        </w:rPr>
        <w:t>‘</w:t>
      </w:r>
      <w:r>
        <w:t>jabiru</w:t>
      </w:r>
      <w:r>
        <w:rPr>
          <w:rFonts w:hAnsi="Times New Roman"/>
        </w:rPr>
        <w:t>’</w:t>
      </w:r>
    </w:p>
    <w:p w14:paraId="57884803" w14:textId="77777777" w:rsidR="00C42BF2" w:rsidRDefault="00F80514">
      <w:pPr>
        <w:pStyle w:val="Default"/>
        <w:widowControl w:val="0"/>
        <w:tabs>
          <w:tab w:val="left" w:pos="2880"/>
        </w:tabs>
        <w:ind w:left="2880" w:hanging="2880"/>
      </w:pPr>
      <w:r>
        <w:t>\l Mutumui</w:t>
      </w:r>
      <w:r>
        <w:tab/>
        <w:t xml:space="preserve">\w muntuwar \g </w:t>
      </w:r>
      <w:r>
        <w:rPr>
          <w:rFonts w:hAnsi="Times New Roman"/>
        </w:rPr>
        <w:t>‘</w:t>
      </w:r>
      <w:r>
        <w:t>jabiru</w:t>
      </w:r>
      <w:r>
        <w:rPr>
          <w:rFonts w:hAnsi="Times New Roman"/>
        </w:rPr>
        <w:t xml:space="preserve">’ </w:t>
      </w:r>
      <w:r>
        <w:t xml:space="preserve">\q Source of </w:t>
      </w:r>
      <w:r>
        <w:rPr>
          <w:i/>
          <w:iCs/>
        </w:rPr>
        <w:t>-war</w:t>
      </w:r>
      <w:r>
        <w:t xml:space="preserve">? (mishearing of </w:t>
      </w:r>
      <w:r>
        <w:rPr>
          <w:i/>
          <w:iCs/>
        </w:rPr>
        <w:t>-urr</w:t>
      </w:r>
      <w:r>
        <w:t xml:space="preserve"> ?). \s (H&amp;T)</w:t>
      </w:r>
    </w:p>
    <w:p w14:paraId="223F82A5" w14:textId="77777777" w:rsidR="00C42BF2" w:rsidRDefault="00F80514">
      <w:pPr>
        <w:pStyle w:val="Default"/>
        <w:widowControl w:val="0"/>
        <w:tabs>
          <w:tab w:val="left" w:pos="2880"/>
        </w:tabs>
        <w:ind w:left="2880" w:hanging="2880"/>
      </w:pPr>
      <w:r>
        <w:t>\l Rimanggudinhma</w:t>
      </w:r>
      <w:r>
        <w:tab/>
        <w:t xml:space="preserve">\w ndorr; nhya- \g </w:t>
      </w:r>
      <w:r>
        <w:rPr>
          <w:rFonts w:hAnsi="Times New Roman"/>
        </w:rPr>
        <w:t>‘</w:t>
      </w:r>
      <w:r>
        <w:t>jabiru</w:t>
      </w:r>
      <w:r>
        <w:rPr>
          <w:rFonts w:hAnsi="Times New Roman"/>
        </w:rPr>
        <w:t xml:space="preserve">’ </w:t>
      </w:r>
      <w:r>
        <w:t>\s IG</w:t>
      </w:r>
    </w:p>
    <w:p w14:paraId="7983A877" w14:textId="77777777" w:rsidR="00C42BF2" w:rsidRDefault="00F80514">
      <w:pPr>
        <w:pStyle w:val="Default"/>
        <w:widowControl w:val="0"/>
        <w:tabs>
          <w:tab w:val="left" w:pos="2880"/>
        </w:tabs>
        <w:ind w:left="2880" w:hanging="2880"/>
      </w:pPr>
      <w:r>
        <w:t xml:space="preserve">\l </w:t>
      </w:r>
      <w:r>
        <w:rPr>
          <w:b/>
          <w:bCs/>
        </w:rPr>
        <w:t>pPaman</w:t>
      </w:r>
      <w:r>
        <w:rPr>
          <w:b/>
          <w:bCs/>
        </w:rPr>
        <w:tab/>
        <w:t>\w *mu(:)nturr</w:t>
      </w:r>
      <w:r>
        <w:t xml:space="preserve"> \q All the languages except KThaayorre and YYoront attest a short vowel.</w:t>
      </w:r>
    </w:p>
    <w:p w14:paraId="4AE2C3BB" w14:textId="77777777" w:rsidR="00C42BF2" w:rsidRDefault="00C42BF2">
      <w:pPr>
        <w:pStyle w:val="Default"/>
        <w:widowControl w:val="0"/>
        <w:tabs>
          <w:tab w:val="left" w:pos="2880"/>
        </w:tabs>
        <w:ind w:left="2880" w:hanging="2880"/>
      </w:pPr>
    </w:p>
    <w:p w14:paraId="787BC95A" w14:textId="77777777" w:rsidR="00C42BF2" w:rsidRDefault="00C42BF2">
      <w:pPr>
        <w:pStyle w:val="Default"/>
        <w:widowControl w:val="0"/>
        <w:tabs>
          <w:tab w:val="left" w:pos="2880"/>
        </w:tabs>
        <w:ind w:left="2880" w:hanging="2880"/>
      </w:pPr>
    </w:p>
    <w:p w14:paraId="3FE87B87" w14:textId="77777777" w:rsidR="00C42BF2" w:rsidRDefault="00F80514">
      <w:pPr>
        <w:pStyle w:val="Default"/>
        <w:widowControl w:val="0"/>
        <w:tabs>
          <w:tab w:val="left" w:pos="2880"/>
        </w:tabs>
        <w:ind w:left="2880" w:hanging="2880"/>
        <w:rPr>
          <w:b/>
          <w:bCs/>
        </w:rPr>
      </w:pPr>
      <w:r>
        <w:t xml:space="preserve">\e </w:t>
      </w:r>
      <w:r>
        <w:rPr>
          <w:b/>
          <w:bCs/>
        </w:rPr>
        <w:t>*mu:</w:t>
      </w:r>
      <w:r>
        <w:rPr>
          <w:rFonts w:hAnsi="Times New Roman"/>
          <w:b/>
          <w:bCs/>
        </w:rPr>
        <w:t>ñ</w:t>
      </w:r>
      <w:r>
        <w:rPr>
          <w:b/>
          <w:bCs/>
        </w:rPr>
        <w:t>ci-</w:t>
      </w:r>
    </w:p>
    <w:p w14:paraId="54D7D15E" w14:textId="77777777" w:rsidR="00C42BF2" w:rsidRDefault="00F80514">
      <w:pPr>
        <w:pStyle w:val="Default"/>
        <w:widowControl w:val="0"/>
        <w:tabs>
          <w:tab w:val="left" w:pos="2880"/>
        </w:tabs>
        <w:ind w:left="2880" w:hanging="2880"/>
      </w:pPr>
      <w:r>
        <w:t xml:space="preserve">\t </w:t>
      </w:r>
      <w:r>
        <w:rPr>
          <w:rFonts w:hAnsi="Times New Roman"/>
        </w:rPr>
        <w:t>‘</w:t>
      </w:r>
      <w:r>
        <w:t>swim, bathe</w:t>
      </w:r>
      <w:r>
        <w:rPr>
          <w:rFonts w:hAnsi="Times New Roman"/>
        </w:rPr>
        <w:t>’</w:t>
      </w:r>
    </w:p>
    <w:p w14:paraId="7687EF7E" w14:textId="77777777" w:rsidR="00C42BF2" w:rsidRDefault="00F80514">
      <w:pPr>
        <w:pStyle w:val="Default"/>
        <w:widowControl w:val="0"/>
        <w:tabs>
          <w:tab w:val="left" w:pos="2880"/>
        </w:tabs>
        <w:ind w:left="2880" w:hanging="2880"/>
      </w:pPr>
      <w:r>
        <w:t>\b vi</w:t>
      </w:r>
    </w:p>
    <w:p w14:paraId="57FBA7A3" w14:textId="77777777" w:rsidR="00C42BF2" w:rsidRDefault="00F80514">
      <w:pPr>
        <w:pStyle w:val="Default"/>
        <w:widowControl w:val="0"/>
        <w:tabs>
          <w:tab w:val="left" w:pos="2880"/>
        </w:tabs>
        <w:ind w:left="2880" w:hanging="2880"/>
      </w:pPr>
      <w:r>
        <w:t>\x See also *ngapa-, *yungar-.</w:t>
      </w:r>
    </w:p>
    <w:p w14:paraId="6C5B0396" w14:textId="77777777" w:rsidR="00C42BF2" w:rsidRDefault="00F80514">
      <w:pPr>
        <w:pStyle w:val="Default"/>
        <w:widowControl w:val="0"/>
        <w:tabs>
          <w:tab w:val="left" w:pos="2880"/>
        </w:tabs>
        <w:ind w:left="2880" w:hanging="2880"/>
      </w:pPr>
      <w:r>
        <w:t>\l Mpalitjanh</w:t>
      </w:r>
      <w:r>
        <w:tab/>
        <w:t>\w u</w:t>
      </w:r>
      <w:r>
        <w:rPr>
          <w:vertAlign w:val="superscript"/>
        </w:rPr>
        <w:t>n</w:t>
      </w:r>
      <w:r>
        <w:t xml:space="preserve">thi- \g </w:t>
      </w:r>
      <w:r>
        <w:rPr>
          <w:rFonts w:hAnsi="Times New Roman"/>
        </w:rPr>
        <w:t>‘</w:t>
      </w:r>
      <w:r>
        <w:t>swim, bathe</w:t>
      </w:r>
      <w:r>
        <w:rPr>
          <w:rFonts w:hAnsi="Times New Roman"/>
        </w:rPr>
        <w:t xml:space="preserve">’ </w:t>
      </w:r>
      <w:r>
        <w:t>\s KLH</w:t>
      </w:r>
    </w:p>
    <w:p w14:paraId="7AA5767E" w14:textId="77777777" w:rsidR="00C42BF2" w:rsidRDefault="00F80514">
      <w:pPr>
        <w:pStyle w:val="Default"/>
        <w:widowControl w:val="0"/>
        <w:tabs>
          <w:tab w:val="left" w:pos="2880"/>
        </w:tabs>
        <w:ind w:left="2880" w:hanging="2880"/>
      </w:pPr>
      <w:r>
        <w:t>\l Linngithigh</w:t>
      </w:r>
      <w:r>
        <w:tab/>
        <w:t>\w o</w:t>
      </w:r>
      <w:r>
        <w:rPr>
          <w:rFonts w:hAnsi="Times New Roman"/>
        </w:rPr>
        <w:t>δ</w:t>
      </w:r>
      <w:r>
        <w:t>i- (also o</w:t>
      </w:r>
      <w:r>
        <w:rPr>
          <w:rFonts w:hAnsi="Times New Roman"/>
        </w:rPr>
        <w:t>δ</w:t>
      </w:r>
      <w:r>
        <w:t xml:space="preserve">imthi-) \g </w:t>
      </w:r>
      <w:r>
        <w:rPr>
          <w:rFonts w:hAnsi="Times New Roman"/>
        </w:rPr>
        <w:t>‘</w:t>
      </w:r>
      <w:r>
        <w:t>swim, bathe</w:t>
      </w:r>
      <w:r>
        <w:rPr>
          <w:rFonts w:hAnsi="Times New Roman"/>
        </w:rPr>
        <w:t xml:space="preserve">’ </w:t>
      </w:r>
      <w:r>
        <w:t>\s KLH</w:t>
      </w:r>
    </w:p>
    <w:p w14:paraId="38BFBA48" w14:textId="77777777" w:rsidR="00C42BF2" w:rsidRDefault="00F80514">
      <w:pPr>
        <w:pStyle w:val="Default"/>
        <w:widowControl w:val="0"/>
        <w:tabs>
          <w:tab w:val="left" w:pos="2880"/>
        </w:tabs>
        <w:ind w:left="2880" w:hanging="2880"/>
      </w:pPr>
      <w:r>
        <w:t>\l Ngkoth</w:t>
      </w:r>
      <w:r>
        <w:tab/>
        <w:t xml:space="preserve">\w othay- \g </w:t>
      </w:r>
      <w:r>
        <w:rPr>
          <w:rFonts w:hAnsi="Times New Roman"/>
        </w:rPr>
        <w:t>‘</w:t>
      </w:r>
      <w:r>
        <w:t>swim, bathe</w:t>
      </w:r>
      <w:r>
        <w:rPr>
          <w:rFonts w:hAnsi="Times New Roman"/>
        </w:rPr>
        <w:t xml:space="preserve">’ </w:t>
      </w:r>
      <w:r>
        <w:t>\s KLH</w:t>
      </w:r>
    </w:p>
    <w:p w14:paraId="2E5A3566" w14:textId="77777777" w:rsidR="00C42BF2" w:rsidRDefault="00F80514">
      <w:pPr>
        <w:pStyle w:val="Default"/>
        <w:widowControl w:val="0"/>
        <w:tabs>
          <w:tab w:val="left" w:pos="2880"/>
        </w:tabs>
        <w:ind w:left="2880" w:hanging="2880"/>
      </w:pPr>
      <w:r>
        <w:t>\l Aritinngithigh</w:t>
      </w:r>
      <w:r>
        <w:tab/>
        <w:t xml:space="preserve">\w uyi- \g </w:t>
      </w:r>
      <w:r>
        <w:rPr>
          <w:rFonts w:hAnsi="Times New Roman"/>
        </w:rPr>
        <w:t>‘</w:t>
      </w:r>
      <w:r>
        <w:t>swim, bathe</w:t>
      </w:r>
      <w:r>
        <w:rPr>
          <w:rFonts w:hAnsi="Times New Roman"/>
        </w:rPr>
        <w:t xml:space="preserve">’ </w:t>
      </w:r>
      <w:r>
        <w:t>\s KLH</w:t>
      </w:r>
    </w:p>
    <w:p w14:paraId="55BF4A58" w14:textId="77777777" w:rsidR="00C42BF2" w:rsidRDefault="00F80514">
      <w:pPr>
        <w:pStyle w:val="Default"/>
        <w:widowControl w:val="0"/>
        <w:tabs>
          <w:tab w:val="left" w:pos="2880"/>
        </w:tabs>
        <w:ind w:left="2880" w:hanging="2880"/>
      </w:pPr>
      <w:r>
        <w:t>\l Mbiywom</w:t>
      </w:r>
      <w:r>
        <w:tab/>
        <w:t>\w o</w:t>
      </w:r>
      <w:r>
        <w:rPr>
          <w:rFonts w:hAnsi="Times New Roman"/>
        </w:rPr>
        <w:t>ñ</w:t>
      </w:r>
      <w:r>
        <w:t xml:space="preserve">ji- \g </w:t>
      </w:r>
      <w:r>
        <w:rPr>
          <w:rFonts w:hAnsi="Times New Roman"/>
        </w:rPr>
        <w:t>‘</w:t>
      </w:r>
      <w:r>
        <w:t>swim, bathe</w:t>
      </w:r>
      <w:r>
        <w:rPr>
          <w:rFonts w:hAnsi="Times New Roman"/>
        </w:rPr>
        <w:t xml:space="preserve">’ </w:t>
      </w:r>
      <w:r>
        <w:t>\s KLH</w:t>
      </w:r>
    </w:p>
    <w:p w14:paraId="2693E5F7" w14:textId="77777777" w:rsidR="00C42BF2" w:rsidRDefault="00F80514">
      <w:pPr>
        <w:pStyle w:val="Default"/>
        <w:widowControl w:val="0"/>
        <w:tabs>
          <w:tab w:val="left" w:pos="2880"/>
        </w:tabs>
        <w:ind w:left="2880" w:hanging="2880"/>
      </w:pPr>
      <w:r>
        <w:t>\l WMungknh</w:t>
      </w:r>
      <w:r>
        <w:tab/>
        <w:t>\w mu:</w:t>
      </w:r>
      <w:r>
        <w:rPr>
          <w:rFonts w:hAnsi="Times New Roman"/>
        </w:rPr>
        <w:t>ñ</w:t>
      </w:r>
      <w:r>
        <w:t xml:space="preserve">c \g </w:t>
      </w:r>
      <w:r>
        <w:rPr>
          <w:rFonts w:hAnsi="Times New Roman"/>
        </w:rPr>
        <w:t>‘</w:t>
      </w:r>
      <w:r>
        <w:t>swim, bathe</w:t>
      </w:r>
      <w:r>
        <w:rPr>
          <w:rFonts w:hAnsi="Times New Roman"/>
        </w:rPr>
        <w:t xml:space="preserve">’ </w:t>
      </w:r>
      <w:r>
        <w:t xml:space="preserve">\q KPPW: also </w:t>
      </w:r>
      <w:r>
        <w:rPr>
          <w:rFonts w:hAnsi="Times New Roman"/>
        </w:rPr>
        <w:t>‘</w:t>
      </w:r>
      <w:r>
        <w:t>wash</w:t>
      </w:r>
      <w:r>
        <w:rPr>
          <w:rFonts w:hAnsi="Times New Roman"/>
        </w:rPr>
        <w:t>’</w:t>
      </w:r>
      <w:r>
        <w:t>. \s KLH, KPPW</w:t>
      </w:r>
    </w:p>
    <w:p w14:paraId="12E9FFF6" w14:textId="77777777" w:rsidR="00C42BF2" w:rsidRDefault="00F80514">
      <w:pPr>
        <w:pStyle w:val="Default"/>
        <w:widowControl w:val="0"/>
        <w:tabs>
          <w:tab w:val="left" w:pos="2880"/>
        </w:tabs>
        <w:ind w:left="2880" w:hanging="2880"/>
      </w:pPr>
      <w:r>
        <w:t>\l WMe</w:t>
      </w:r>
      <w:r>
        <w:rPr>
          <w:rFonts w:hAnsi="Times New Roman"/>
        </w:rPr>
        <w:t>’</w:t>
      </w:r>
      <w:r>
        <w:t>nh</w:t>
      </w:r>
      <w:r>
        <w:tab/>
        <w:t>\w m</w:t>
      </w:r>
      <w:r>
        <w:rPr>
          <w:rFonts w:hAnsi="Times New Roman"/>
        </w:rPr>
        <w:t>ö</w:t>
      </w:r>
      <w:r>
        <w:t>:</w:t>
      </w:r>
      <w:r>
        <w:rPr>
          <w:rFonts w:hAnsi="Times New Roman"/>
        </w:rPr>
        <w:t>ñ</w:t>
      </w:r>
      <w:r>
        <w:t xml:space="preserve">c- \g </w:t>
      </w:r>
      <w:r>
        <w:rPr>
          <w:rFonts w:hAnsi="Times New Roman"/>
        </w:rPr>
        <w:t>‘</w:t>
      </w:r>
      <w:r>
        <w:t>swim, bathe</w:t>
      </w:r>
      <w:r>
        <w:rPr>
          <w:rFonts w:hAnsi="Times New Roman"/>
        </w:rPr>
        <w:t xml:space="preserve">’ </w:t>
      </w:r>
      <w:r>
        <w:t>\s KLH</w:t>
      </w:r>
    </w:p>
    <w:p w14:paraId="360D41EE" w14:textId="77777777" w:rsidR="00C42BF2" w:rsidRDefault="00F80514">
      <w:pPr>
        <w:pStyle w:val="Default"/>
        <w:widowControl w:val="0"/>
        <w:tabs>
          <w:tab w:val="left" w:pos="2880"/>
        </w:tabs>
        <w:ind w:left="2880" w:hanging="2880"/>
      </w:pPr>
      <w:r>
        <w:t>\l WNgathan</w:t>
      </w:r>
      <w:r>
        <w:tab/>
        <w:t>\w m</w:t>
      </w:r>
      <w:r>
        <w:rPr>
          <w:rFonts w:hAnsi="Times New Roman"/>
        </w:rPr>
        <w:t>ö</w:t>
      </w:r>
      <w:r>
        <w:t xml:space="preserve">:nhthv- \g </w:t>
      </w:r>
      <w:r>
        <w:rPr>
          <w:rFonts w:hAnsi="Times New Roman"/>
        </w:rPr>
        <w:t>‘</w:t>
      </w:r>
      <w:r>
        <w:t>swim, bathe; have a shower</w:t>
      </w:r>
      <w:r>
        <w:rPr>
          <w:rFonts w:hAnsi="Times New Roman"/>
        </w:rPr>
        <w:t xml:space="preserve">’ </w:t>
      </w:r>
      <w:r>
        <w:t>\s PS</w:t>
      </w:r>
    </w:p>
    <w:p w14:paraId="35A71ED4" w14:textId="77777777" w:rsidR="00C42BF2" w:rsidRDefault="00F80514">
      <w:pPr>
        <w:pStyle w:val="Default"/>
        <w:widowControl w:val="0"/>
        <w:tabs>
          <w:tab w:val="left" w:pos="2880"/>
        </w:tabs>
        <w:ind w:left="2880" w:hanging="2880"/>
      </w:pPr>
      <w:r>
        <w:t>\l WMuminh</w:t>
      </w:r>
      <w:r>
        <w:tab/>
        <w:t>\w mu</w:t>
      </w:r>
      <w:r>
        <w:rPr>
          <w:rFonts w:hAnsi="Times New Roman"/>
        </w:rPr>
        <w:t>ñ</w:t>
      </w:r>
      <w:r>
        <w:t>ji- ~ mu</w:t>
      </w:r>
      <w:r>
        <w:rPr>
          <w:rFonts w:hAnsi="Times New Roman"/>
        </w:rPr>
        <w:t>ñ</w:t>
      </w:r>
      <w:r>
        <w:t xml:space="preserve">je- \g </w:t>
      </w:r>
      <w:r>
        <w:rPr>
          <w:rFonts w:hAnsi="Times New Roman"/>
        </w:rPr>
        <w:t>‘</w:t>
      </w:r>
      <w:r>
        <w:t>swim, bathe</w:t>
      </w:r>
      <w:r>
        <w:rPr>
          <w:rFonts w:hAnsi="Times New Roman"/>
        </w:rPr>
        <w:t xml:space="preserve">’ </w:t>
      </w:r>
      <w:r>
        <w:t>\s KLH</w:t>
      </w:r>
    </w:p>
    <w:p w14:paraId="67567CE9" w14:textId="77777777" w:rsidR="00C42BF2" w:rsidRDefault="00F80514">
      <w:pPr>
        <w:pStyle w:val="Default"/>
        <w:widowControl w:val="0"/>
        <w:tabs>
          <w:tab w:val="left" w:pos="2880"/>
        </w:tabs>
        <w:ind w:left="2880" w:hanging="2880"/>
      </w:pPr>
      <w:r>
        <w:t>\l KUwanh</w:t>
      </w:r>
      <w:r>
        <w:tab/>
        <w:t>\w mu</w:t>
      </w:r>
      <w:r>
        <w:rPr>
          <w:rFonts w:hAnsi="Times New Roman"/>
        </w:rPr>
        <w:t>ñ</w:t>
      </w:r>
      <w:r>
        <w:t xml:space="preserve">ji \g </w:t>
      </w:r>
      <w:r>
        <w:rPr>
          <w:rFonts w:hAnsi="Times New Roman"/>
        </w:rPr>
        <w:t>‘</w:t>
      </w:r>
      <w:r>
        <w:t>swim, bathe</w:t>
      </w:r>
      <w:r>
        <w:rPr>
          <w:rFonts w:hAnsi="Times New Roman"/>
        </w:rPr>
        <w:t xml:space="preserve">’ </w:t>
      </w:r>
      <w:r>
        <w:t xml:space="preserve">\q S&amp;J 478,482 </w:t>
      </w:r>
      <w:r>
        <w:rPr>
          <w:rFonts w:hAnsi="Times New Roman"/>
        </w:rPr>
        <w:t>“</w:t>
      </w:r>
      <w:r>
        <w:t>nj</w:t>
      </w:r>
      <w:r>
        <w:rPr>
          <w:rFonts w:hAnsi="Times New Roman"/>
        </w:rPr>
        <w:t>”</w:t>
      </w:r>
      <w:r>
        <w:t>. \s S&amp;J</w:t>
      </w:r>
    </w:p>
    <w:p w14:paraId="7C02E4F0" w14:textId="77777777" w:rsidR="00C42BF2" w:rsidRDefault="00F80514">
      <w:pPr>
        <w:pStyle w:val="Default"/>
        <w:widowControl w:val="0"/>
        <w:tabs>
          <w:tab w:val="left" w:pos="2880"/>
        </w:tabs>
        <w:ind w:left="2880" w:hanging="2880"/>
      </w:pPr>
      <w:r>
        <w:t>\l Pakanh</w:t>
      </w:r>
      <w:r>
        <w:tab/>
        <w:t>\w mu</w:t>
      </w:r>
      <w:r>
        <w:rPr>
          <w:rFonts w:hAnsi="Times New Roman"/>
        </w:rPr>
        <w:t>ñ</w:t>
      </w:r>
      <w:r>
        <w:t xml:space="preserve">ci \g </w:t>
      </w:r>
      <w:r>
        <w:rPr>
          <w:rFonts w:hAnsi="Times New Roman"/>
        </w:rPr>
        <w:t>‘</w:t>
      </w:r>
      <w:r>
        <w:t>swim, bathe</w:t>
      </w:r>
      <w:r>
        <w:rPr>
          <w:rFonts w:hAnsi="Times New Roman"/>
        </w:rPr>
        <w:t xml:space="preserve">’ </w:t>
      </w:r>
      <w:r>
        <w:t>\q Note short /u/. \s LY</w:t>
      </w:r>
    </w:p>
    <w:p w14:paraId="1615B36A" w14:textId="77777777" w:rsidR="00C42BF2" w:rsidRDefault="00F80514">
      <w:pPr>
        <w:pStyle w:val="Default"/>
        <w:widowControl w:val="0"/>
        <w:tabs>
          <w:tab w:val="left" w:pos="2880"/>
        </w:tabs>
        <w:ind w:left="2880" w:hanging="2880"/>
      </w:pPr>
      <w:r>
        <w:t>\l Umpithamu</w:t>
      </w:r>
      <w:r>
        <w:tab/>
        <w:t xml:space="preserve">\w mu:nhthi- \g </w:t>
      </w:r>
      <w:r>
        <w:rPr>
          <w:rFonts w:hAnsi="Times New Roman"/>
        </w:rPr>
        <w:t>‘</w:t>
      </w:r>
      <w:r>
        <w:t>bogey, swim, dive</w:t>
      </w:r>
      <w:r>
        <w:rPr>
          <w:rFonts w:hAnsi="Times New Roman"/>
        </w:rPr>
        <w:t xml:space="preserve">’ </w:t>
      </w:r>
      <w:r>
        <w:t>\q A loan? \s J-CV</w:t>
      </w:r>
    </w:p>
    <w:p w14:paraId="5990B675" w14:textId="77777777" w:rsidR="00C42BF2" w:rsidRDefault="00F80514">
      <w:pPr>
        <w:pStyle w:val="Default"/>
        <w:widowControl w:val="0"/>
        <w:tabs>
          <w:tab w:val="left" w:pos="2880"/>
        </w:tabs>
        <w:ind w:left="2880" w:hanging="2880"/>
      </w:pPr>
      <w:r>
        <w:t>\l KThaypan (Laya)</w:t>
      </w:r>
      <w:r>
        <w:tab/>
        <w:t xml:space="preserve">\w nhdhi- \g </w:t>
      </w:r>
      <w:r>
        <w:rPr>
          <w:rFonts w:hAnsi="Times New Roman"/>
        </w:rPr>
        <w:t>‘</w:t>
      </w:r>
      <w:r>
        <w:t>bathe, bogey</w:t>
      </w:r>
      <w:r>
        <w:rPr>
          <w:rFonts w:hAnsi="Times New Roman"/>
        </w:rPr>
        <w:t xml:space="preserve">’ </w:t>
      </w:r>
      <w:r>
        <w:t>\s BR</w:t>
      </w:r>
    </w:p>
    <w:p w14:paraId="1FB49540" w14:textId="77777777" w:rsidR="00C42BF2" w:rsidRDefault="00F80514">
      <w:pPr>
        <w:pStyle w:val="Default"/>
        <w:widowControl w:val="0"/>
        <w:tabs>
          <w:tab w:val="left" w:pos="2880"/>
        </w:tabs>
        <w:ind w:left="2880" w:hanging="2880"/>
      </w:pPr>
      <w:r>
        <w:t>\l Ikarranggal</w:t>
      </w:r>
      <w:r>
        <w:tab/>
        <w:t>\w u</w:t>
      </w:r>
      <w:r>
        <w:rPr>
          <w:rFonts w:hAnsi="Symbol"/>
        </w:rPr>
        <w:t></w:t>
      </w:r>
      <w:r>
        <w:t xml:space="preserve">i- \g </w:t>
      </w:r>
      <w:r>
        <w:rPr>
          <w:rFonts w:hAnsi="Times New Roman"/>
        </w:rPr>
        <w:t>‘</w:t>
      </w:r>
      <w:r>
        <w:t>dive</w:t>
      </w:r>
      <w:r>
        <w:rPr>
          <w:rFonts w:hAnsi="Times New Roman"/>
        </w:rPr>
        <w:t xml:space="preserve">’ </w:t>
      </w:r>
      <w:r>
        <w:t>\s BSommer</w:t>
      </w:r>
    </w:p>
    <w:p w14:paraId="6DCE7D8E" w14:textId="77777777" w:rsidR="00C42BF2" w:rsidRDefault="00F80514">
      <w:pPr>
        <w:pStyle w:val="Default"/>
        <w:widowControl w:val="0"/>
        <w:tabs>
          <w:tab w:val="left" w:pos="2880"/>
        </w:tabs>
        <w:ind w:left="2880" w:hanging="2880"/>
        <w:rPr>
          <w:color w:val="003300"/>
          <w:u w:color="003300"/>
        </w:rPr>
      </w:pPr>
      <w:r>
        <w:rPr>
          <w:color w:val="003300"/>
          <w:u w:color="003300"/>
        </w:rPr>
        <w:t>\l Ogunyjan</w:t>
      </w:r>
      <w:r>
        <w:rPr>
          <w:color w:val="003300"/>
          <w:u w:color="003300"/>
        </w:rPr>
        <w:tab/>
        <w:t xml:space="preserve">\w onhthe- \g </w:t>
      </w:r>
      <w:r>
        <w:rPr>
          <w:rFonts w:hAnsi="Times New Roman"/>
          <w:color w:val="003300"/>
          <w:u w:color="003300"/>
        </w:rPr>
        <w:t>‘</w:t>
      </w:r>
      <w:r>
        <w:rPr>
          <w:color w:val="003300"/>
          <w:u w:color="003300"/>
        </w:rPr>
        <w:t>swim</w:t>
      </w:r>
      <w:r>
        <w:rPr>
          <w:rFonts w:hAnsi="Times New Roman"/>
          <w:color w:val="003300"/>
          <w:u w:color="003300"/>
        </w:rPr>
        <w:t xml:space="preserve">’ </w:t>
      </w:r>
      <w:r>
        <w:rPr>
          <w:color w:val="003300"/>
          <w:u w:color="003300"/>
        </w:rPr>
        <w:t xml:space="preserve">\p P </w:t>
      </w:r>
      <w:r>
        <w:rPr>
          <w:i/>
          <w:iCs/>
          <w:color w:val="003300"/>
          <w:u w:color="003300"/>
        </w:rPr>
        <w:t>onhthin</w:t>
      </w:r>
      <w:r>
        <w:rPr>
          <w:color w:val="003300"/>
          <w:u w:color="003300"/>
        </w:rPr>
        <w:t xml:space="preserve">, Participal </w:t>
      </w:r>
      <w:r>
        <w:rPr>
          <w:i/>
          <w:iCs/>
          <w:color w:val="003300"/>
          <w:u w:color="003300"/>
        </w:rPr>
        <w:t>onhthen</w:t>
      </w:r>
      <w:r>
        <w:rPr>
          <w:color w:val="003300"/>
          <w:u w:color="003300"/>
        </w:rPr>
        <w:t>. \s LT/BA</w:t>
      </w:r>
    </w:p>
    <w:p w14:paraId="25B3B177" w14:textId="77777777" w:rsidR="00C42BF2" w:rsidRDefault="00F80514">
      <w:pPr>
        <w:pStyle w:val="Default"/>
        <w:widowControl w:val="0"/>
        <w:tabs>
          <w:tab w:val="left" w:pos="2880"/>
        </w:tabs>
        <w:ind w:left="2880" w:hanging="2880"/>
      </w:pPr>
      <w:r>
        <w:t>\l KThaayorre</w:t>
      </w:r>
      <w:r>
        <w:tab/>
        <w:t xml:space="preserve">\w munhth-munhthr \g </w:t>
      </w:r>
      <w:r>
        <w:rPr>
          <w:rFonts w:hAnsi="Times New Roman"/>
        </w:rPr>
        <w:t>‘</w:t>
      </w:r>
      <w:r>
        <w:t>swim; sink</w:t>
      </w:r>
      <w:r>
        <w:rPr>
          <w:rFonts w:hAnsi="Times New Roman"/>
        </w:rPr>
        <w:t xml:space="preserve">’ </w:t>
      </w:r>
      <w:r>
        <w:t xml:space="preserve">\f Note short /u/. \p vi; Conj. 1: nP </w:t>
      </w:r>
      <w:r>
        <w:rPr>
          <w:i/>
          <w:iCs/>
        </w:rPr>
        <w:t>munhthr</w:t>
      </w:r>
      <w:r>
        <w:t xml:space="preserve">, P </w:t>
      </w:r>
      <w:r>
        <w:rPr>
          <w:i/>
          <w:iCs/>
        </w:rPr>
        <w:t>munhthirr</w:t>
      </w:r>
      <w:r>
        <w:t xml:space="preserve">, </w:t>
      </w:r>
      <w:r>
        <w:rPr>
          <w:i/>
          <w:iCs/>
        </w:rPr>
        <w:t>munhth-munhthr</w:t>
      </w:r>
      <w:r>
        <w:rPr>
          <w:rFonts w:hAnsi="Times New Roman"/>
        </w:rPr>
        <w:t xml:space="preserve"> ‘</w:t>
      </w:r>
      <w:r>
        <w:t>swimming</w:t>
      </w:r>
      <w:r>
        <w:rPr>
          <w:rFonts w:hAnsi="Times New Roman"/>
        </w:rPr>
        <w:t>’</w:t>
      </w:r>
      <w:r>
        <w:t>. \s KLH, AG</w:t>
      </w:r>
    </w:p>
    <w:p w14:paraId="79ABE5E3" w14:textId="77777777" w:rsidR="00C42BF2" w:rsidRDefault="00F80514">
      <w:pPr>
        <w:pStyle w:val="Default"/>
        <w:widowControl w:val="0"/>
        <w:tabs>
          <w:tab w:val="left" w:pos="2880"/>
        </w:tabs>
        <w:ind w:left="2880" w:hanging="2880"/>
      </w:pPr>
      <w:r>
        <w:t>\l YYoront</w:t>
      </w:r>
      <w:r>
        <w:tab/>
        <w:t xml:space="preserve">\w moy \g </w:t>
      </w:r>
      <w:r>
        <w:rPr>
          <w:rFonts w:hAnsi="Times New Roman"/>
        </w:rPr>
        <w:t>‘</w:t>
      </w:r>
      <w:r>
        <w:t>bathe, swim</w:t>
      </w:r>
      <w:r>
        <w:rPr>
          <w:rFonts w:hAnsi="Times New Roman"/>
        </w:rPr>
        <w:t xml:space="preserve">’ </w:t>
      </w:r>
      <w:r>
        <w:t>\p Conj. L, vi.</w:t>
      </w:r>
    </w:p>
    <w:p w14:paraId="529F367E" w14:textId="77777777" w:rsidR="00C42BF2" w:rsidRDefault="00F80514">
      <w:pPr>
        <w:pStyle w:val="Default"/>
        <w:widowControl w:val="0"/>
        <w:tabs>
          <w:tab w:val="left" w:pos="2880"/>
        </w:tabs>
        <w:ind w:left="2880" w:hanging="2880"/>
      </w:pPr>
      <w:r>
        <w:t>\l YMel</w:t>
      </w:r>
      <w:r>
        <w:tab/>
        <w:t xml:space="preserve">\w moy \g </w:t>
      </w:r>
      <w:r>
        <w:rPr>
          <w:rFonts w:hAnsi="Times New Roman"/>
        </w:rPr>
        <w:t>‘</w:t>
      </w:r>
      <w:r>
        <w:t>swim; immerse self</w:t>
      </w:r>
      <w:r>
        <w:rPr>
          <w:rFonts w:hAnsi="Times New Roman"/>
        </w:rPr>
        <w:t xml:space="preserve">’ </w:t>
      </w:r>
      <w:r>
        <w:t>\p Conj. L, vi.</w:t>
      </w:r>
    </w:p>
    <w:p w14:paraId="40FA5185" w14:textId="77777777" w:rsidR="00C42BF2" w:rsidRDefault="00F80514">
      <w:pPr>
        <w:pStyle w:val="Default"/>
        <w:widowControl w:val="0"/>
        <w:tabs>
          <w:tab w:val="left" w:pos="2880"/>
        </w:tabs>
        <w:ind w:left="2880" w:hanging="2880"/>
      </w:pPr>
      <w:r>
        <w:t>\l UOykangand</w:t>
      </w:r>
      <w:r>
        <w:tab/>
        <w:t>\w u</w:t>
      </w:r>
      <w:r>
        <w:rPr>
          <w:rFonts w:hAnsi="Times New Roman"/>
        </w:rPr>
        <w:t>ñ</w:t>
      </w:r>
      <w:r>
        <w:t xml:space="preserve">ci- (rr, intr) \g </w:t>
      </w:r>
      <w:r>
        <w:rPr>
          <w:rFonts w:hAnsi="Times New Roman"/>
        </w:rPr>
        <w:t>‘</w:t>
      </w:r>
      <w:r>
        <w:t>bathe, swim</w:t>
      </w:r>
      <w:r>
        <w:rPr>
          <w:rFonts w:hAnsi="Times New Roman"/>
        </w:rPr>
        <w:t xml:space="preserve">’ </w:t>
      </w:r>
      <w:r>
        <w:t xml:space="preserve">\q Rdpl </w:t>
      </w:r>
      <w:r>
        <w:rPr>
          <w:i/>
          <w:iCs/>
        </w:rPr>
        <w:t>u</w:t>
      </w:r>
      <w:r>
        <w:rPr>
          <w:rFonts w:hAnsi="Times New Roman"/>
          <w:i/>
          <w:iCs/>
        </w:rPr>
        <w:t>ñ</w:t>
      </w:r>
      <w:r>
        <w:rPr>
          <w:i/>
          <w:iCs/>
        </w:rPr>
        <w:t>cu</w:t>
      </w:r>
      <w:r>
        <w:rPr>
          <w:rFonts w:hAnsi="Times New Roman"/>
          <w:i/>
          <w:iCs/>
        </w:rPr>
        <w:t>ñ</w:t>
      </w:r>
      <w:r>
        <w:rPr>
          <w:i/>
          <w:iCs/>
        </w:rPr>
        <w:t>ci-</w:t>
      </w:r>
      <w:r>
        <w:t>. \s PH #1126</w:t>
      </w:r>
    </w:p>
    <w:p w14:paraId="5E163BAC" w14:textId="77777777" w:rsidR="00C42BF2" w:rsidRDefault="00F80514">
      <w:pPr>
        <w:pStyle w:val="Default"/>
        <w:widowControl w:val="0"/>
        <w:tabs>
          <w:tab w:val="left" w:pos="2880"/>
        </w:tabs>
        <w:ind w:left="2880" w:hanging="2880"/>
      </w:pPr>
      <w:r>
        <w:t>\l UOlkol</w:t>
      </w:r>
      <w:r>
        <w:tab/>
        <w:t>\w u</w:t>
      </w:r>
      <w:r>
        <w:rPr>
          <w:rFonts w:hAnsi="Times New Roman"/>
        </w:rPr>
        <w:t>ñ</w:t>
      </w:r>
      <w:r>
        <w:t xml:space="preserve">ci- (rr, intr) \g </w:t>
      </w:r>
      <w:r>
        <w:rPr>
          <w:rFonts w:hAnsi="Times New Roman"/>
        </w:rPr>
        <w:t>‘</w:t>
      </w:r>
      <w:r>
        <w:t>bathe, swim</w:t>
      </w:r>
      <w:r>
        <w:rPr>
          <w:rFonts w:hAnsi="Times New Roman"/>
        </w:rPr>
        <w:t xml:space="preserve">’ </w:t>
      </w:r>
      <w:r>
        <w:t>\s PH #1126</w:t>
      </w:r>
    </w:p>
    <w:p w14:paraId="15FC25F4" w14:textId="77777777" w:rsidR="00C42BF2" w:rsidRDefault="00F80514">
      <w:pPr>
        <w:pStyle w:val="Default"/>
        <w:widowControl w:val="0"/>
        <w:tabs>
          <w:tab w:val="left" w:pos="2880"/>
        </w:tabs>
        <w:ind w:left="2880" w:hanging="2880"/>
      </w:pPr>
      <w:r>
        <w:t xml:space="preserve">\l </w:t>
      </w:r>
      <w:r>
        <w:rPr>
          <w:b/>
          <w:bCs/>
        </w:rPr>
        <w:t>pPaman</w:t>
      </w:r>
      <w:r>
        <w:rPr>
          <w:b/>
          <w:bCs/>
        </w:rPr>
        <w:tab/>
        <w:t>\w mu:</w:t>
      </w:r>
      <w:r>
        <w:rPr>
          <w:rFonts w:hAnsi="Times New Roman"/>
          <w:b/>
          <w:bCs/>
        </w:rPr>
        <w:t>ñ</w:t>
      </w:r>
      <w:r>
        <w:rPr>
          <w:b/>
          <w:bCs/>
        </w:rPr>
        <w:t>ci-</w:t>
      </w:r>
      <w:r>
        <w:t xml:space="preserve"> \s KLH</w:t>
      </w:r>
    </w:p>
    <w:p w14:paraId="0548CDC6" w14:textId="77777777" w:rsidR="00C42BF2" w:rsidRDefault="00F80514">
      <w:pPr>
        <w:pStyle w:val="Default"/>
        <w:widowControl w:val="0"/>
        <w:tabs>
          <w:tab w:val="left" w:pos="2880"/>
        </w:tabs>
        <w:ind w:left="2880" w:hanging="2880"/>
      </w:pPr>
      <w:r>
        <w:t>\l Yalarnnga</w:t>
      </w:r>
      <w:r>
        <w:tab/>
        <w:t xml:space="preserve">\w munhtha \g </w:t>
      </w:r>
      <w:r>
        <w:rPr>
          <w:rFonts w:hAnsi="Times New Roman"/>
        </w:rPr>
        <w:t>‘</w:t>
      </w:r>
      <w:r>
        <w:t>to bathe, bogey, be in the water</w:t>
      </w:r>
      <w:r>
        <w:rPr>
          <w:rFonts w:hAnsi="Times New Roman"/>
        </w:rPr>
        <w:t xml:space="preserve">’ </w:t>
      </w:r>
      <w:r>
        <w:t>\s Bl&amp;Br</w:t>
      </w:r>
    </w:p>
    <w:p w14:paraId="550AC705" w14:textId="77777777" w:rsidR="00C42BF2" w:rsidRDefault="00F80514">
      <w:pPr>
        <w:pStyle w:val="Default"/>
        <w:widowControl w:val="0"/>
        <w:tabs>
          <w:tab w:val="left" w:pos="2880"/>
        </w:tabs>
        <w:ind w:left="2880" w:hanging="2880"/>
      </w:pPr>
      <w:r>
        <w:t>***</w:t>
      </w:r>
    </w:p>
    <w:p w14:paraId="1981FD76" w14:textId="77777777" w:rsidR="00C42BF2" w:rsidRDefault="00F80514">
      <w:pPr>
        <w:pStyle w:val="Default"/>
        <w:widowControl w:val="0"/>
        <w:tabs>
          <w:tab w:val="left" w:pos="2880"/>
        </w:tabs>
        <w:ind w:left="2880" w:hanging="2880"/>
      </w:pPr>
      <w:r>
        <w:t>\l Tharrgari</w:t>
      </w:r>
      <w:r>
        <w:tab/>
        <w:t xml:space="preserve">\w putha- \g </w:t>
      </w:r>
      <w:r>
        <w:rPr>
          <w:rFonts w:hAnsi="Times New Roman"/>
        </w:rPr>
        <w:t>‘</w:t>
      </w:r>
      <w:r>
        <w:t>to swim, to bathe</w:t>
      </w:r>
      <w:r>
        <w:rPr>
          <w:rFonts w:hAnsi="Times New Roman"/>
        </w:rPr>
        <w:t xml:space="preserve">’ </w:t>
      </w:r>
      <w:r>
        <w:t xml:space="preserve">\p Conj. </w:t>
      </w:r>
      <w:r>
        <w:rPr>
          <w:i/>
          <w:iCs/>
        </w:rPr>
        <w:t>-yi</w:t>
      </w:r>
      <w:r>
        <w:t xml:space="preserve">, vi. \q The intervocalic </w:t>
      </w:r>
      <w:r>
        <w:rPr>
          <w:i/>
          <w:iCs/>
        </w:rPr>
        <w:t>th</w:t>
      </w:r>
      <w:r>
        <w:t xml:space="preserve"> must have a source in *nhth or *</w:t>
      </w:r>
      <w:r>
        <w:rPr>
          <w:rFonts w:hAnsi="Times New Roman"/>
        </w:rPr>
        <w:t>ñ</w:t>
      </w:r>
      <w:r>
        <w:t>c, if the word is not a loan. \s PA</w:t>
      </w:r>
    </w:p>
    <w:p w14:paraId="2AE547E6" w14:textId="77777777" w:rsidR="00C42BF2" w:rsidRDefault="00C42BF2">
      <w:pPr>
        <w:pStyle w:val="Default"/>
        <w:widowControl w:val="0"/>
        <w:tabs>
          <w:tab w:val="left" w:pos="2880"/>
        </w:tabs>
        <w:ind w:left="2880" w:hanging="2880"/>
      </w:pPr>
    </w:p>
    <w:p w14:paraId="39040697" w14:textId="77777777" w:rsidR="00C42BF2" w:rsidRDefault="00C42BF2">
      <w:pPr>
        <w:pStyle w:val="Default"/>
        <w:widowControl w:val="0"/>
        <w:tabs>
          <w:tab w:val="left" w:pos="2880"/>
        </w:tabs>
        <w:ind w:left="2880" w:hanging="2880"/>
      </w:pPr>
    </w:p>
    <w:p w14:paraId="6A7DA5FF" w14:textId="77777777" w:rsidR="00C42BF2" w:rsidRDefault="00F80514">
      <w:pPr>
        <w:pStyle w:val="Default"/>
        <w:widowControl w:val="0"/>
        <w:tabs>
          <w:tab w:val="left" w:pos="2880"/>
        </w:tabs>
        <w:ind w:left="2880" w:hanging="2880"/>
        <w:rPr>
          <w:b/>
          <w:bCs/>
        </w:rPr>
      </w:pPr>
      <w:r>
        <w:t xml:space="preserve">\e </w:t>
      </w:r>
      <w:r>
        <w:rPr>
          <w:b/>
          <w:bCs/>
        </w:rPr>
        <w:t>*mu:rrka(+)</w:t>
      </w:r>
    </w:p>
    <w:p w14:paraId="71560AFD" w14:textId="77777777" w:rsidR="00C42BF2" w:rsidRDefault="00F80514">
      <w:pPr>
        <w:pStyle w:val="Default"/>
        <w:widowControl w:val="0"/>
        <w:tabs>
          <w:tab w:val="left" w:pos="2880"/>
        </w:tabs>
        <w:ind w:left="2880" w:hanging="2880"/>
      </w:pPr>
      <w:r>
        <w:t xml:space="preserve">\t </w:t>
      </w:r>
      <w:r>
        <w:rPr>
          <w:rFonts w:hAnsi="Times New Roman"/>
        </w:rPr>
        <w:t>‘</w:t>
      </w:r>
      <w:r>
        <w:t>humming,noise</w:t>
      </w:r>
      <w:r>
        <w:rPr>
          <w:rFonts w:hAnsi="Times New Roman"/>
        </w:rPr>
        <w:t>’</w:t>
      </w:r>
    </w:p>
    <w:p w14:paraId="0CF08692" w14:textId="77777777" w:rsidR="00C42BF2" w:rsidRDefault="00F80514">
      <w:pPr>
        <w:pStyle w:val="Default"/>
        <w:widowControl w:val="0"/>
        <w:tabs>
          <w:tab w:val="left" w:pos="2880"/>
        </w:tabs>
        <w:ind w:left="2880" w:hanging="2880"/>
      </w:pPr>
      <w:r>
        <w:t>\b n</w:t>
      </w:r>
    </w:p>
    <w:p w14:paraId="02674FDB" w14:textId="77777777" w:rsidR="00C42BF2" w:rsidRDefault="00F80514">
      <w:pPr>
        <w:pStyle w:val="Default"/>
        <w:widowControl w:val="0"/>
        <w:tabs>
          <w:tab w:val="left" w:pos="2880"/>
        </w:tabs>
        <w:ind w:left="2880" w:hanging="2880"/>
      </w:pPr>
      <w:r>
        <w:t>\l Umpithamu</w:t>
      </w:r>
      <w:r>
        <w:tab/>
        <w:t xml:space="preserve">\w mu:rrkara \g </w:t>
      </w:r>
      <w:r>
        <w:rPr>
          <w:rFonts w:hAnsi="Times New Roman"/>
        </w:rPr>
        <w:t>‘</w:t>
      </w:r>
      <w:r>
        <w:t>non-human noise (e.g. machines)</w:t>
      </w:r>
      <w:r>
        <w:rPr>
          <w:rFonts w:hAnsi="Times New Roman"/>
        </w:rPr>
        <w:t xml:space="preserve">’ </w:t>
      </w:r>
      <w:r>
        <w:t>\s J-CV</w:t>
      </w:r>
    </w:p>
    <w:p w14:paraId="506F3C9B" w14:textId="77777777" w:rsidR="00C42BF2" w:rsidRDefault="00F80514">
      <w:pPr>
        <w:pStyle w:val="Default"/>
        <w:widowControl w:val="0"/>
        <w:tabs>
          <w:tab w:val="left" w:pos="2880"/>
        </w:tabs>
        <w:ind w:left="2880" w:hanging="2880"/>
      </w:pPr>
      <w:r>
        <w:t>\l KThaayorre</w:t>
      </w:r>
      <w:r>
        <w:tab/>
        <w:t xml:space="preserve">\w mu:rr; man- \g </w:t>
      </w:r>
      <w:r>
        <w:rPr>
          <w:rFonts w:hAnsi="Times New Roman"/>
        </w:rPr>
        <w:t>‘</w:t>
      </w:r>
      <w:r>
        <w:t>drone, hum, buzz</w:t>
      </w:r>
      <w:r>
        <w:rPr>
          <w:rFonts w:hAnsi="Times New Roman"/>
        </w:rPr>
        <w:t xml:space="preserve">’ </w:t>
      </w:r>
      <w:r>
        <w:t>\q Likely a loan from YYoront rather than a direct reflex of *mu:rrka. \s AH</w:t>
      </w:r>
    </w:p>
    <w:p w14:paraId="5674DB0E" w14:textId="77777777" w:rsidR="00C42BF2" w:rsidRDefault="00F80514">
      <w:pPr>
        <w:pStyle w:val="Default"/>
        <w:widowControl w:val="0"/>
        <w:tabs>
          <w:tab w:val="left" w:pos="2880"/>
        </w:tabs>
        <w:ind w:left="2880" w:hanging="2880"/>
      </w:pPr>
      <w:r>
        <w:t>\l YYoront</w:t>
      </w:r>
      <w:r>
        <w:tab/>
        <w:t xml:space="preserve">\w murr \g </w:t>
      </w:r>
      <w:r>
        <w:rPr>
          <w:rFonts w:hAnsi="Times New Roman"/>
        </w:rPr>
        <w:t>‘</w:t>
      </w:r>
      <w:r>
        <w:t>humming sound, buzzing, murmur  . . .</w:t>
      </w:r>
      <w:r>
        <w:rPr>
          <w:rFonts w:hAnsi="Times New Roman"/>
        </w:rPr>
        <w:t>’</w:t>
      </w:r>
    </w:p>
    <w:p w14:paraId="5C048346" w14:textId="77777777" w:rsidR="00C42BF2" w:rsidRDefault="00C42BF2">
      <w:pPr>
        <w:pStyle w:val="Default"/>
        <w:widowControl w:val="0"/>
        <w:tabs>
          <w:tab w:val="left" w:pos="2880"/>
        </w:tabs>
        <w:ind w:left="2880" w:hanging="2880"/>
      </w:pPr>
    </w:p>
    <w:p w14:paraId="342CF071" w14:textId="77777777" w:rsidR="00C42BF2" w:rsidRDefault="00C42BF2">
      <w:pPr>
        <w:pStyle w:val="Default"/>
        <w:widowControl w:val="0"/>
        <w:tabs>
          <w:tab w:val="left" w:pos="2880"/>
        </w:tabs>
        <w:ind w:left="2880" w:hanging="2880"/>
      </w:pPr>
    </w:p>
    <w:p w14:paraId="3B10FAFD" w14:textId="77777777" w:rsidR="00C42BF2" w:rsidRDefault="00F80514">
      <w:pPr>
        <w:pStyle w:val="Default"/>
        <w:widowControl w:val="0"/>
        <w:tabs>
          <w:tab w:val="left" w:pos="2880"/>
        </w:tabs>
        <w:ind w:left="2880" w:hanging="2880"/>
        <w:rPr>
          <w:b/>
          <w:bCs/>
        </w:rPr>
      </w:pPr>
      <w:r>
        <w:t xml:space="preserve">\e </w:t>
      </w:r>
      <w:r>
        <w:rPr>
          <w:b/>
          <w:bCs/>
        </w:rPr>
        <w:t>*mu:rrkan</w:t>
      </w:r>
    </w:p>
    <w:p w14:paraId="157990E2" w14:textId="77777777" w:rsidR="00C42BF2" w:rsidRDefault="00F80514">
      <w:pPr>
        <w:pStyle w:val="Default"/>
        <w:widowControl w:val="0"/>
        <w:tabs>
          <w:tab w:val="left" w:pos="2880"/>
        </w:tabs>
        <w:ind w:left="2880" w:hanging="2880"/>
      </w:pPr>
      <w:r>
        <w:t xml:space="preserve">\t </w:t>
      </w:r>
      <w:r>
        <w:rPr>
          <w:rFonts w:hAnsi="Times New Roman"/>
        </w:rPr>
        <w:t>‘</w:t>
      </w:r>
      <w:r>
        <w:t>fighting stick</w:t>
      </w:r>
      <w:r>
        <w:rPr>
          <w:rFonts w:hAnsi="Times New Roman"/>
        </w:rPr>
        <w:t xml:space="preserve">’ </w:t>
      </w:r>
      <w:r>
        <w:t>(sp)</w:t>
      </w:r>
    </w:p>
    <w:p w14:paraId="73B7E0D3" w14:textId="77777777" w:rsidR="00C42BF2" w:rsidRDefault="00F80514">
      <w:pPr>
        <w:pStyle w:val="Default"/>
        <w:widowControl w:val="0"/>
        <w:tabs>
          <w:tab w:val="left" w:pos="2880"/>
        </w:tabs>
        <w:ind w:left="2880" w:hanging="2880"/>
      </w:pPr>
      <w:r>
        <w:lastRenderedPageBreak/>
        <w:t>\b n</w:t>
      </w:r>
    </w:p>
    <w:p w14:paraId="7038FDBA" w14:textId="77777777" w:rsidR="00C42BF2" w:rsidRDefault="00F80514">
      <w:pPr>
        <w:pStyle w:val="Default"/>
        <w:widowControl w:val="0"/>
        <w:tabs>
          <w:tab w:val="left" w:pos="2880"/>
        </w:tabs>
        <w:ind w:left="2880" w:hanging="2880"/>
      </w:pPr>
      <w:r>
        <w:t>\c T</w:t>
      </w:r>
    </w:p>
    <w:p w14:paraId="556ACB2B" w14:textId="77777777" w:rsidR="00C42BF2" w:rsidRDefault="00F80514">
      <w:pPr>
        <w:pStyle w:val="Default"/>
        <w:widowControl w:val="0"/>
        <w:tabs>
          <w:tab w:val="left" w:pos="2880"/>
        </w:tabs>
        <w:ind w:left="2880" w:hanging="2880"/>
      </w:pPr>
      <w:r>
        <w:t>\x See also *murra, *mirru.</w:t>
      </w:r>
    </w:p>
    <w:p w14:paraId="7D012189" w14:textId="77777777" w:rsidR="00C42BF2" w:rsidRDefault="00F80514">
      <w:pPr>
        <w:pStyle w:val="Default"/>
        <w:widowControl w:val="0"/>
        <w:tabs>
          <w:tab w:val="left" w:pos="2880"/>
        </w:tabs>
        <w:ind w:left="2880" w:hanging="2880"/>
      </w:pPr>
      <w:r>
        <w:t>\l WMungknh</w:t>
      </w:r>
      <w:r>
        <w:tab/>
        <w:t xml:space="preserve">\w mu:rrkvn \g </w:t>
      </w:r>
      <w:r>
        <w:rPr>
          <w:rFonts w:hAnsi="Times New Roman"/>
        </w:rPr>
        <w:t>‘</w:t>
      </w:r>
      <w:r>
        <w:t>short fighting stick</w:t>
      </w:r>
      <w:r>
        <w:rPr>
          <w:rFonts w:hAnsi="Times New Roman"/>
        </w:rPr>
        <w:t xml:space="preserve">’ </w:t>
      </w:r>
      <w:r>
        <w:t xml:space="preserve">\q </w:t>
      </w:r>
      <w:r>
        <w:rPr>
          <w:rFonts w:hAnsi="Times New Roman"/>
        </w:rPr>
        <w:t>“</w:t>
      </w:r>
      <w:r>
        <w:t>Used by men and sometimes women. Can be made from any tree. Has one sharp point and is painted red and white for fighting.</w:t>
      </w:r>
      <w:r>
        <w:rPr>
          <w:rFonts w:hAnsi="Times New Roman"/>
        </w:rPr>
        <w:t xml:space="preserve">” </w:t>
      </w:r>
      <w:r>
        <w:t>\s KPPW</w:t>
      </w:r>
    </w:p>
    <w:p w14:paraId="2F707AB5" w14:textId="77777777" w:rsidR="00C42BF2" w:rsidRDefault="00F80514">
      <w:pPr>
        <w:pStyle w:val="Default"/>
        <w:widowControl w:val="0"/>
        <w:tabs>
          <w:tab w:val="left" w:pos="2880"/>
        </w:tabs>
        <w:ind w:left="2880" w:hanging="2880"/>
      </w:pPr>
      <w:r>
        <w:t>\l YYoront</w:t>
      </w:r>
      <w:r>
        <w:tab/>
        <w:t xml:space="preserve">\w murrn, murrlh \g </w:t>
      </w:r>
      <w:r>
        <w:rPr>
          <w:rFonts w:hAnsi="Times New Roman"/>
        </w:rPr>
        <w:t>‘</w:t>
      </w:r>
      <w:r>
        <w:t>stick used as weapon, club</w:t>
      </w:r>
      <w:r>
        <w:rPr>
          <w:rFonts w:hAnsi="Times New Roman"/>
        </w:rPr>
        <w:t xml:space="preserve">’ </w:t>
      </w:r>
      <w:r>
        <w:t>\q Thrown or hand-held. Also clapsticks (short; ironwood).</w:t>
      </w:r>
    </w:p>
    <w:p w14:paraId="09204800" w14:textId="77777777" w:rsidR="00C42BF2" w:rsidRDefault="00F80514">
      <w:pPr>
        <w:pStyle w:val="Default"/>
        <w:widowControl w:val="0"/>
        <w:tabs>
          <w:tab w:val="left" w:pos="2880"/>
        </w:tabs>
        <w:ind w:left="2880" w:hanging="2880"/>
        <w:rPr>
          <w:b/>
          <w:bCs/>
        </w:rPr>
      </w:pPr>
      <w:r>
        <w:t xml:space="preserve">\l </w:t>
      </w:r>
      <w:r>
        <w:rPr>
          <w:b/>
          <w:bCs/>
        </w:rPr>
        <w:t>L</w:t>
      </w:r>
      <w:r>
        <w:rPr>
          <w:b/>
          <w:bCs/>
        </w:rPr>
        <w:tab/>
        <w:t>\w *mu:rrkan</w:t>
      </w:r>
    </w:p>
    <w:p w14:paraId="3676DE19" w14:textId="77777777" w:rsidR="00C42BF2" w:rsidRDefault="00C42BF2">
      <w:pPr>
        <w:pStyle w:val="Default"/>
        <w:widowControl w:val="0"/>
        <w:tabs>
          <w:tab w:val="left" w:pos="2880"/>
        </w:tabs>
        <w:ind w:left="2880" w:hanging="2880"/>
        <w:rPr>
          <w:b/>
          <w:bCs/>
        </w:rPr>
      </w:pPr>
    </w:p>
    <w:p w14:paraId="09334478" w14:textId="77777777" w:rsidR="00C42BF2" w:rsidRDefault="00C42BF2">
      <w:pPr>
        <w:pStyle w:val="Default"/>
        <w:widowControl w:val="0"/>
        <w:tabs>
          <w:tab w:val="left" w:pos="2880"/>
        </w:tabs>
        <w:ind w:left="2880" w:hanging="2880"/>
        <w:rPr>
          <w:b/>
          <w:bCs/>
        </w:rPr>
      </w:pPr>
    </w:p>
    <w:p w14:paraId="0ED66BD7" w14:textId="77777777" w:rsidR="00C42BF2" w:rsidRDefault="00F80514">
      <w:pPr>
        <w:pStyle w:val="Default"/>
        <w:widowControl w:val="0"/>
        <w:tabs>
          <w:tab w:val="left" w:pos="2880"/>
        </w:tabs>
        <w:ind w:left="2880" w:hanging="2880"/>
        <w:rPr>
          <w:b/>
          <w:bCs/>
        </w:rPr>
      </w:pPr>
      <w:r>
        <w:t xml:space="preserve">\e </w:t>
      </w:r>
      <w:r>
        <w:rPr>
          <w:b/>
          <w:bCs/>
        </w:rPr>
        <w:t>*mu:yu</w:t>
      </w:r>
    </w:p>
    <w:p w14:paraId="52F3CC14" w14:textId="77777777" w:rsidR="00C42BF2" w:rsidRDefault="00F80514">
      <w:pPr>
        <w:pStyle w:val="Default"/>
        <w:widowControl w:val="0"/>
        <w:tabs>
          <w:tab w:val="left" w:pos="2880"/>
        </w:tabs>
        <w:ind w:left="2880" w:hanging="2880"/>
      </w:pPr>
      <w:r>
        <w:t xml:space="preserve">\t </w:t>
      </w:r>
      <w:r>
        <w:rPr>
          <w:rFonts w:hAnsi="Times New Roman"/>
        </w:rPr>
        <w:t>‘</w:t>
      </w:r>
      <w:r>
        <w:t>husband</w:t>
      </w:r>
      <w:r>
        <w:rPr>
          <w:rFonts w:hAnsi="Times New Roman"/>
        </w:rPr>
        <w:t>’</w:t>
      </w:r>
    </w:p>
    <w:p w14:paraId="6DE90536" w14:textId="77777777" w:rsidR="00C42BF2" w:rsidRDefault="00F80514">
      <w:pPr>
        <w:pStyle w:val="Default"/>
        <w:widowControl w:val="0"/>
        <w:tabs>
          <w:tab w:val="left" w:pos="2880"/>
        </w:tabs>
        <w:ind w:left="2880" w:hanging="2880"/>
      </w:pPr>
      <w:r>
        <w:t>\b n</w:t>
      </w:r>
    </w:p>
    <w:p w14:paraId="1F79E2AD" w14:textId="77777777" w:rsidR="00C42BF2" w:rsidRDefault="00F80514">
      <w:pPr>
        <w:pStyle w:val="Default"/>
        <w:widowControl w:val="0"/>
        <w:tabs>
          <w:tab w:val="left" w:pos="2880"/>
        </w:tabs>
        <w:ind w:left="2880" w:hanging="2880"/>
      </w:pPr>
      <w:r>
        <w:t>\c H</w:t>
      </w:r>
    </w:p>
    <w:p w14:paraId="21F9DCA5" w14:textId="77777777" w:rsidR="00C42BF2" w:rsidRDefault="00F80514">
      <w:pPr>
        <w:pStyle w:val="Default"/>
        <w:widowControl w:val="0"/>
        <w:tabs>
          <w:tab w:val="left" w:pos="2880"/>
        </w:tabs>
        <w:ind w:left="2880" w:hanging="2880"/>
      </w:pPr>
      <w:r>
        <w:t>\c K</w:t>
      </w:r>
    </w:p>
    <w:p w14:paraId="09925899" w14:textId="77777777" w:rsidR="00C42BF2" w:rsidRDefault="00F80514">
      <w:pPr>
        <w:pStyle w:val="Default"/>
        <w:widowControl w:val="0"/>
        <w:tabs>
          <w:tab w:val="left" w:pos="2880"/>
        </w:tabs>
        <w:ind w:left="2880" w:hanging="2880"/>
      </w:pPr>
      <w:r>
        <w:t>\l Kaanytju</w:t>
      </w:r>
      <w:r>
        <w:tab/>
        <w:t xml:space="preserve">\w mu:yu \g </w:t>
      </w:r>
      <w:r>
        <w:rPr>
          <w:rFonts w:hAnsi="Times New Roman"/>
        </w:rPr>
        <w:t>‘</w:t>
      </w:r>
      <w:r>
        <w:t>husband, husband</w:t>
      </w:r>
      <w:r>
        <w:rPr>
          <w:rFonts w:hAnsi="Times New Roman"/>
        </w:rPr>
        <w:t>’</w:t>
      </w:r>
      <w:r>
        <w:t>s sister</w:t>
      </w:r>
      <w:r>
        <w:rPr>
          <w:rFonts w:hAnsi="Times New Roman"/>
        </w:rPr>
        <w:t xml:space="preserve">’ </w:t>
      </w:r>
      <w:r>
        <w:t>\s KLH</w:t>
      </w:r>
    </w:p>
    <w:p w14:paraId="4E5D90F7" w14:textId="77777777" w:rsidR="00C42BF2" w:rsidRDefault="00F80514">
      <w:pPr>
        <w:pStyle w:val="Default"/>
        <w:widowControl w:val="0"/>
        <w:tabs>
          <w:tab w:val="left" w:pos="2880"/>
        </w:tabs>
        <w:ind w:left="2880" w:hanging="2880"/>
      </w:pPr>
      <w:r>
        <w:t>\l Umpila</w:t>
      </w:r>
      <w:r>
        <w:tab/>
        <w:t xml:space="preserve">\w mu:yu \g </w:t>
      </w:r>
      <w:r>
        <w:rPr>
          <w:rFonts w:hAnsi="Times New Roman"/>
        </w:rPr>
        <w:t>‘</w:t>
      </w:r>
      <w:r>
        <w:t>husband, husband</w:t>
      </w:r>
      <w:r>
        <w:rPr>
          <w:rFonts w:hAnsi="Times New Roman"/>
        </w:rPr>
        <w:t>’</w:t>
      </w:r>
      <w:r>
        <w:t>s sister; (man</w:t>
      </w:r>
      <w:r>
        <w:rPr>
          <w:rFonts w:hAnsi="Times New Roman"/>
        </w:rPr>
        <w:t>’</w:t>
      </w:r>
      <w:r>
        <w:t>s or woman</w:t>
      </w:r>
      <w:r>
        <w:rPr>
          <w:rFonts w:hAnsi="Times New Roman"/>
        </w:rPr>
        <w:t>’</w:t>
      </w:r>
      <w:r>
        <w:t>s) sister</w:t>
      </w:r>
      <w:r>
        <w:rPr>
          <w:rFonts w:hAnsi="Times New Roman"/>
        </w:rPr>
        <w:t>’</w:t>
      </w:r>
      <w:r>
        <w:t>s husband</w:t>
      </w:r>
      <w:r>
        <w:rPr>
          <w:rFonts w:hAnsi="Times New Roman"/>
        </w:rPr>
        <w:t xml:space="preserve">’ </w:t>
      </w:r>
      <w:r>
        <w:t>\s GNOG, KLH</w:t>
      </w:r>
    </w:p>
    <w:p w14:paraId="768F3416" w14:textId="77777777" w:rsidR="00C42BF2" w:rsidRDefault="00F80514">
      <w:pPr>
        <w:pStyle w:val="Default"/>
        <w:widowControl w:val="0"/>
        <w:tabs>
          <w:tab w:val="left" w:pos="2880"/>
        </w:tabs>
        <w:ind w:left="2880" w:hanging="2880"/>
      </w:pPr>
      <w:r>
        <w:t>\l WMungknh</w:t>
      </w:r>
      <w:r>
        <w:tab/>
        <w:t xml:space="preserve">\w mu:y \g </w:t>
      </w:r>
      <w:r>
        <w:rPr>
          <w:rFonts w:hAnsi="Times New Roman"/>
        </w:rPr>
        <w:t>‘</w:t>
      </w:r>
      <w:r>
        <w:t>husband, husband</w:t>
      </w:r>
      <w:r>
        <w:rPr>
          <w:rFonts w:hAnsi="Times New Roman"/>
        </w:rPr>
        <w:t>’</w:t>
      </w:r>
      <w:r>
        <w:t>s sister</w:t>
      </w:r>
      <w:r>
        <w:rPr>
          <w:rFonts w:hAnsi="Times New Roman"/>
        </w:rPr>
        <w:t xml:space="preserve">’ </w:t>
      </w:r>
      <w:r>
        <w:t>\s KLH</w:t>
      </w:r>
    </w:p>
    <w:p w14:paraId="6ECE2075" w14:textId="77777777" w:rsidR="00C42BF2" w:rsidRDefault="00F80514">
      <w:pPr>
        <w:pStyle w:val="Default"/>
        <w:widowControl w:val="0"/>
        <w:tabs>
          <w:tab w:val="left" w:pos="2880"/>
        </w:tabs>
        <w:ind w:left="2880" w:hanging="2880"/>
        <w:rPr>
          <w:color w:val="003300"/>
          <w:u w:color="003300"/>
        </w:rPr>
      </w:pPr>
      <w:r>
        <w:rPr>
          <w:color w:val="003300"/>
          <w:u w:color="003300"/>
        </w:rPr>
        <w:t>\l Pakanh</w:t>
      </w:r>
      <w:r>
        <w:rPr>
          <w:color w:val="003300"/>
          <w:u w:color="003300"/>
        </w:rPr>
        <w:tab/>
        <w:t>\w moye \g husband</w:t>
      </w:r>
      <w:r>
        <w:rPr>
          <w:rFonts w:hAnsi="Times New Roman"/>
          <w:color w:val="003300"/>
          <w:u w:color="003300"/>
        </w:rPr>
        <w:t xml:space="preserve">’ </w:t>
      </w:r>
      <w:r>
        <w:rPr>
          <w:color w:val="003300"/>
          <w:u w:color="003300"/>
        </w:rPr>
        <w:t>\s PH [??]</w:t>
      </w:r>
    </w:p>
    <w:p w14:paraId="74C01B11" w14:textId="77777777" w:rsidR="00C42BF2" w:rsidRDefault="00F80514">
      <w:pPr>
        <w:pStyle w:val="Default"/>
        <w:widowControl w:val="0"/>
        <w:tabs>
          <w:tab w:val="left" w:pos="2880"/>
        </w:tabs>
        <w:ind w:left="2880" w:hanging="2880"/>
        <w:rPr>
          <w:color w:val="003300"/>
          <w:u w:color="003300"/>
        </w:rPr>
      </w:pPr>
      <w:r>
        <w:rPr>
          <w:color w:val="003300"/>
          <w:u w:color="003300"/>
        </w:rPr>
        <w:t>\l Yintyingka</w:t>
      </w:r>
      <w:r>
        <w:rPr>
          <w:color w:val="003300"/>
          <w:u w:color="003300"/>
        </w:rPr>
        <w:tab/>
        <w:t xml:space="preserve">\w mu:yu \g </w:t>
      </w:r>
      <w:r>
        <w:rPr>
          <w:rFonts w:hAnsi="Times New Roman"/>
          <w:color w:val="003300"/>
          <w:u w:color="003300"/>
        </w:rPr>
        <w:t>‘</w:t>
      </w:r>
      <w:r>
        <w:rPr>
          <w:color w:val="003300"/>
          <w:u w:color="003300"/>
        </w:rPr>
        <w:t>husband</w:t>
      </w:r>
      <w:r>
        <w:rPr>
          <w:rFonts w:hAnsi="Times New Roman"/>
          <w:color w:val="003300"/>
          <w:u w:color="003300"/>
        </w:rPr>
        <w:t xml:space="preserve">’ </w:t>
      </w:r>
      <w:r>
        <w:rPr>
          <w:color w:val="003300"/>
          <w:u w:color="003300"/>
        </w:rPr>
        <w:t>\s R&amp;V</w:t>
      </w:r>
    </w:p>
    <w:p w14:paraId="08DB510B" w14:textId="77777777" w:rsidR="00C42BF2" w:rsidRDefault="00F80514">
      <w:pPr>
        <w:pStyle w:val="Default"/>
        <w:widowControl w:val="0"/>
        <w:tabs>
          <w:tab w:val="left" w:pos="2880"/>
        </w:tabs>
        <w:ind w:left="2880" w:hanging="2880"/>
      </w:pPr>
      <w:r>
        <w:t xml:space="preserve">\l </w:t>
      </w:r>
      <w:r>
        <w:rPr>
          <w:b/>
          <w:bCs/>
        </w:rPr>
        <w:t>pPaman</w:t>
      </w:r>
      <w:r>
        <w:rPr>
          <w:b/>
          <w:bCs/>
        </w:rPr>
        <w:tab/>
        <w:t>\w *mu:yu</w:t>
      </w:r>
      <w:r>
        <w:t xml:space="preserve"> \s KLH</w:t>
      </w:r>
    </w:p>
    <w:p w14:paraId="60C0BBD5" w14:textId="77777777" w:rsidR="00C42BF2" w:rsidRDefault="00C42BF2">
      <w:pPr>
        <w:pStyle w:val="Default"/>
        <w:widowControl w:val="0"/>
        <w:tabs>
          <w:tab w:val="left" w:pos="2880"/>
        </w:tabs>
        <w:ind w:left="2880" w:hanging="2880"/>
      </w:pPr>
    </w:p>
    <w:p w14:paraId="5CF2B3FE" w14:textId="77777777" w:rsidR="00C42BF2" w:rsidRDefault="00C42BF2">
      <w:pPr>
        <w:pStyle w:val="Default"/>
        <w:widowControl w:val="0"/>
        <w:tabs>
          <w:tab w:val="left" w:pos="2880"/>
        </w:tabs>
        <w:ind w:left="2880" w:hanging="2880"/>
      </w:pPr>
    </w:p>
    <w:p w14:paraId="65EFFA67" w14:textId="77777777" w:rsidR="00C42BF2" w:rsidRDefault="00C42BF2">
      <w:pPr>
        <w:pStyle w:val="Default"/>
        <w:widowControl w:val="0"/>
        <w:tabs>
          <w:tab w:val="left" w:pos="2880"/>
        </w:tabs>
        <w:ind w:left="2880" w:hanging="2880"/>
      </w:pPr>
    </w:p>
    <w:p w14:paraId="4266272C" w14:textId="77777777" w:rsidR="00C42BF2" w:rsidRDefault="00F80514">
      <w:pPr>
        <w:pStyle w:val="Default"/>
        <w:widowControl w:val="0"/>
        <w:tabs>
          <w:tab w:val="left" w:pos="2880"/>
        </w:tabs>
        <w:ind w:left="2880" w:hanging="2880"/>
        <w:rPr>
          <w:sz w:val="144"/>
          <w:szCs w:val="144"/>
        </w:rPr>
      </w:pPr>
      <w:r>
        <w:rPr>
          <w:sz w:val="144"/>
          <w:szCs w:val="144"/>
        </w:rPr>
        <w:t>*n</w:t>
      </w:r>
    </w:p>
    <w:p w14:paraId="63F99015" w14:textId="77777777" w:rsidR="00C42BF2" w:rsidRDefault="00C42BF2">
      <w:pPr>
        <w:pStyle w:val="Default"/>
        <w:widowControl w:val="0"/>
        <w:tabs>
          <w:tab w:val="left" w:pos="2880"/>
        </w:tabs>
        <w:ind w:left="2880" w:hanging="2880"/>
        <w:rPr>
          <w:sz w:val="144"/>
          <w:szCs w:val="144"/>
        </w:rPr>
      </w:pPr>
    </w:p>
    <w:p w14:paraId="7819724E" w14:textId="77777777" w:rsidR="00C42BF2" w:rsidRDefault="00C42BF2">
      <w:pPr>
        <w:pStyle w:val="Default"/>
        <w:widowControl w:val="0"/>
        <w:tabs>
          <w:tab w:val="left" w:pos="2880"/>
        </w:tabs>
        <w:ind w:left="2880" w:hanging="2880"/>
        <w:rPr>
          <w:sz w:val="144"/>
          <w:szCs w:val="144"/>
        </w:rPr>
      </w:pPr>
    </w:p>
    <w:p w14:paraId="03432422" w14:textId="77777777" w:rsidR="00C42BF2" w:rsidRDefault="00F80514">
      <w:pPr>
        <w:pStyle w:val="Default"/>
        <w:widowControl w:val="0"/>
        <w:tabs>
          <w:tab w:val="left" w:pos="2880"/>
        </w:tabs>
        <w:ind w:left="2880" w:hanging="2880"/>
        <w:rPr>
          <w:b/>
          <w:bCs/>
        </w:rPr>
      </w:pPr>
      <w:r>
        <w:t xml:space="preserve">\e </w:t>
      </w:r>
      <w:r>
        <w:rPr>
          <w:b/>
          <w:bCs/>
        </w:rPr>
        <w:t>*naka</w:t>
      </w:r>
    </w:p>
    <w:p w14:paraId="41CDE153" w14:textId="77777777" w:rsidR="00C42BF2" w:rsidRDefault="00F80514">
      <w:pPr>
        <w:pStyle w:val="Default"/>
        <w:widowControl w:val="0"/>
        <w:tabs>
          <w:tab w:val="left" w:pos="2880"/>
        </w:tabs>
        <w:ind w:left="2880" w:hanging="2880"/>
      </w:pPr>
      <w:r>
        <w:t xml:space="preserve">\t </w:t>
      </w:r>
      <w:r>
        <w:rPr>
          <w:rFonts w:hAnsi="Times New Roman"/>
        </w:rPr>
        <w:t>‘</w:t>
      </w:r>
      <w:r>
        <w:t>east</w:t>
      </w:r>
      <w:r>
        <w:rPr>
          <w:rFonts w:hAnsi="Times New Roman"/>
        </w:rPr>
        <w:t>’</w:t>
      </w:r>
    </w:p>
    <w:p w14:paraId="124A171B" w14:textId="77777777" w:rsidR="00C42BF2" w:rsidRDefault="00F80514">
      <w:pPr>
        <w:pStyle w:val="Default"/>
        <w:widowControl w:val="0"/>
        <w:tabs>
          <w:tab w:val="left" w:pos="2880"/>
        </w:tabs>
        <w:ind w:left="2880" w:hanging="2880"/>
      </w:pPr>
      <w:r>
        <w:t>\b nDir</w:t>
      </w:r>
    </w:p>
    <w:p w14:paraId="3F652B25" w14:textId="77777777" w:rsidR="00C42BF2" w:rsidRDefault="00F80514">
      <w:pPr>
        <w:pStyle w:val="Default"/>
        <w:widowControl w:val="0"/>
        <w:tabs>
          <w:tab w:val="left" w:pos="2880"/>
        </w:tabs>
        <w:ind w:left="2880" w:hanging="2880"/>
      </w:pPr>
      <w:r>
        <w:t>\x See also *ka:warr.</w:t>
      </w:r>
    </w:p>
    <w:p w14:paraId="2734F718" w14:textId="77777777" w:rsidR="00C42BF2" w:rsidRDefault="00F80514">
      <w:pPr>
        <w:pStyle w:val="Default"/>
        <w:widowControl w:val="0"/>
        <w:tabs>
          <w:tab w:val="left" w:pos="2880"/>
        </w:tabs>
        <w:ind w:left="2880" w:hanging="2880"/>
      </w:pPr>
      <w:r>
        <w:t>\l KKaper</w:t>
      </w:r>
      <w:r>
        <w:tab/>
        <w:t xml:space="preserve">\w nakay, la- \g </w:t>
      </w:r>
      <w:r>
        <w:rPr>
          <w:rFonts w:hAnsi="Times New Roman"/>
        </w:rPr>
        <w:t>‘</w:t>
      </w:r>
      <w:r>
        <w:t>east</w:t>
      </w:r>
      <w:r>
        <w:rPr>
          <w:rFonts w:hAnsi="Times New Roman"/>
        </w:rPr>
        <w:t xml:space="preserve">’ </w:t>
      </w:r>
      <w:r>
        <w:t>\s KLH, BA</w:t>
      </w:r>
    </w:p>
    <w:p w14:paraId="35F82697" w14:textId="77777777" w:rsidR="00C42BF2" w:rsidRDefault="00F80514">
      <w:pPr>
        <w:pStyle w:val="Default"/>
        <w:widowControl w:val="0"/>
        <w:tabs>
          <w:tab w:val="left" w:pos="2880"/>
        </w:tabs>
        <w:ind w:left="2880" w:hanging="2880"/>
        <w:rPr>
          <w:color w:val="003300"/>
          <w:u w:color="003300"/>
        </w:rPr>
      </w:pPr>
      <w:r>
        <w:rPr>
          <w:color w:val="003300"/>
          <w:u w:color="003300"/>
        </w:rPr>
        <w:t>\l Umbuygamu</w:t>
      </w:r>
      <w:r>
        <w:rPr>
          <w:color w:val="003300"/>
          <w:u w:color="003300"/>
        </w:rPr>
        <w:tab/>
        <w:t xml:space="preserve">\w aha \g </w:t>
      </w:r>
      <w:r>
        <w:rPr>
          <w:rFonts w:hAnsi="Times New Roman"/>
          <w:color w:val="003300"/>
          <w:u w:color="003300"/>
        </w:rPr>
        <w:t>‘</w:t>
      </w:r>
      <w:r>
        <w:rPr>
          <w:color w:val="003300"/>
          <w:u w:color="003300"/>
        </w:rPr>
        <w:t>north</w:t>
      </w:r>
      <w:r>
        <w:rPr>
          <w:rFonts w:hAnsi="Times New Roman"/>
          <w:color w:val="003300"/>
          <w:u w:color="003300"/>
        </w:rPr>
        <w:t xml:space="preserve">’ </w:t>
      </w:r>
      <w:r>
        <w:rPr>
          <w:color w:val="003300"/>
          <w:u w:color="003300"/>
        </w:rPr>
        <w:t>\s J-CV</w:t>
      </w:r>
    </w:p>
    <w:p w14:paraId="0BED44A7" w14:textId="77777777" w:rsidR="00C42BF2" w:rsidRDefault="00F80514">
      <w:pPr>
        <w:pStyle w:val="Default"/>
        <w:widowControl w:val="0"/>
        <w:tabs>
          <w:tab w:val="left" w:pos="2880"/>
        </w:tabs>
        <w:ind w:left="2880" w:hanging="2880"/>
      </w:pPr>
      <w:r>
        <w:t>\l Flinders Island</w:t>
      </w:r>
      <w:r>
        <w:tab/>
        <w:t xml:space="preserve">\w aka \g </w:t>
      </w:r>
      <w:r>
        <w:rPr>
          <w:rFonts w:hAnsi="Times New Roman"/>
        </w:rPr>
        <w:t>‘</w:t>
      </w:r>
      <w:r>
        <w:t>south-east</w:t>
      </w:r>
      <w:r>
        <w:rPr>
          <w:rFonts w:hAnsi="Times New Roman"/>
        </w:rPr>
        <w:t xml:space="preserve">’ </w:t>
      </w:r>
      <w:r>
        <w:t>\s PS</w:t>
      </w:r>
    </w:p>
    <w:p w14:paraId="286F6D52" w14:textId="77777777" w:rsidR="00C42BF2" w:rsidRDefault="00F80514">
      <w:pPr>
        <w:pStyle w:val="Default"/>
        <w:widowControl w:val="0"/>
        <w:tabs>
          <w:tab w:val="left" w:pos="2880"/>
        </w:tabs>
        <w:ind w:left="2880" w:hanging="2880"/>
      </w:pPr>
      <w:r>
        <w:t>\l Rimanggudinhma</w:t>
      </w:r>
      <w:r>
        <w:tab/>
        <w:t xml:space="preserve">\w kal \g </w:t>
      </w:r>
      <w:r>
        <w:rPr>
          <w:rFonts w:hAnsi="Times New Roman"/>
        </w:rPr>
        <w:t>‘</w:t>
      </w:r>
      <w:r>
        <w:t>east</w:t>
      </w:r>
      <w:r>
        <w:rPr>
          <w:rFonts w:hAnsi="Times New Roman"/>
        </w:rPr>
        <w:t xml:space="preserve">’ </w:t>
      </w:r>
      <w:r>
        <w:t>\s IG</w:t>
      </w:r>
    </w:p>
    <w:p w14:paraId="55C1B489" w14:textId="77777777" w:rsidR="00C42BF2" w:rsidRDefault="00F80514">
      <w:pPr>
        <w:pStyle w:val="Default"/>
        <w:widowControl w:val="0"/>
        <w:tabs>
          <w:tab w:val="left" w:pos="2880"/>
        </w:tabs>
        <w:ind w:left="2880" w:hanging="2880"/>
      </w:pPr>
      <w:r>
        <w:lastRenderedPageBreak/>
        <w:t>\l KThaypan</w:t>
      </w:r>
      <w:r>
        <w:tab/>
        <w:t xml:space="preserve">\w ka \g </w:t>
      </w:r>
      <w:r>
        <w:rPr>
          <w:rFonts w:hAnsi="Times New Roman"/>
        </w:rPr>
        <w:t>‘</w:t>
      </w:r>
      <w:r>
        <w:t>east</w:t>
      </w:r>
      <w:r>
        <w:rPr>
          <w:rFonts w:hAnsi="Times New Roman"/>
        </w:rPr>
        <w:t xml:space="preserve">’ </w:t>
      </w:r>
      <w:r>
        <w:t>\s BR</w:t>
      </w:r>
    </w:p>
    <w:p w14:paraId="0337CC22" w14:textId="77777777" w:rsidR="00C42BF2" w:rsidRDefault="00F80514">
      <w:pPr>
        <w:pStyle w:val="Default"/>
        <w:widowControl w:val="0"/>
        <w:tabs>
          <w:tab w:val="left" w:pos="2880"/>
        </w:tabs>
        <w:ind w:left="2880" w:hanging="2880"/>
      </w:pPr>
      <w:r>
        <w:t>\l HR</w:t>
      </w:r>
      <w:r>
        <w:tab/>
        <w:t xml:space="preserve">\w ka \g </w:t>
      </w:r>
      <w:r>
        <w:rPr>
          <w:rFonts w:hAnsi="Times New Roman"/>
        </w:rPr>
        <w:t>‘</w:t>
      </w:r>
      <w:r>
        <w:t>east</w:t>
      </w:r>
      <w:r>
        <w:rPr>
          <w:rFonts w:hAnsi="Times New Roman"/>
        </w:rPr>
        <w:t xml:space="preserve">’ </w:t>
      </w:r>
      <w:r>
        <w:t>\s LJ</w:t>
      </w:r>
    </w:p>
    <w:p w14:paraId="0E9ED819" w14:textId="77777777" w:rsidR="00C42BF2" w:rsidRDefault="00F80514">
      <w:pPr>
        <w:pStyle w:val="Default"/>
        <w:widowControl w:val="0"/>
        <w:tabs>
          <w:tab w:val="left" w:pos="2880"/>
        </w:tabs>
        <w:ind w:left="2880" w:hanging="2880"/>
      </w:pPr>
      <w:r>
        <w:t>\l Ikarranggal</w:t>
      </w:r>
      <w:r>
        <w:tab/>
        <w:t xml:space="preserve">\w aka \g </w:t>
      </w:r>
      <w:r>
        <w:rPr>
          <w:rFonts w:hAnsi="Times New Roman"/>
        </w:rPr>
        <w:t>‘</w:t>
      </w:r>
      <w:r>
        <w:t>eastwards</w:t>
      </w:r>
      <w:r>
        <w:rPr>
          <w:rFonts w:hAnsi="Times New Roman"/>
        </w:rPr>
        <w:t xml:space="preserve">’ </w:t>
      </w:r>
      <w:r>
        <w:t>\s BSommer</w:t>
      </w:r>
    </w:p>
    <w:p w14:paraId="7ED4DCD8" w14:textId="77777777" w:rsidR="00C42BF2" w:rsidRDefault="00F80514">
      <w:pPr>
        <w:pStyle w:val="Default"/>
        <w:widowControl w:val="0"/>
        <w:tabs>
          <w:tab w:val="left" w:pos="2880"/>
        </w:tabs>
        <w:ind w:left="2880" w:hanging="2880"/>
      </w:pPr>
      <w:r>
        <w:t>\l GYim</w:t>
      </w:r>
      <w:r>
        <w:tab/>
        <w:t xml:space="preserve">\w </w:t>
      </w:r>
      <w:r>
        <w:rPr>
          <w:i/>
          <w:iCs/>
        </w:rPr>
        <w:t>naga:r</w:t>
      </w:r>
      <w:r>
        <w:t xml:space="preserve"> \g </w:t>
      </w:r>
      <w:r>
        <w:rPr>
          <w:rFonts w:hAnsi="Times New Roman"/>
        </w:rPr>
        <w:t>‘</w:t>
      </w:r>
      <w:r>
        <w:t>east</w:t>
      </w:r>
      <w:r>
        <w:rPr>
          <w:rFonts w:hAnsi="Times New Roman"/>
        </w:rPr>
        <w:t xml:space="preserve">’ </w:t>
      </w:r>
      <w:r>
        <w:t xml:space="preserve">\q JHav also </w:t>
      </w:r>
      <w:r>
        <w:rPr>
          <w:i/>
          <w:iCs/>
        </w:rPr>
        <w:t>naga:lu</w:t>
      </w:r>
      <w:r>
        <w:rPr>
          <w:rFonts w:hAnsi="Times New Roman"/>
        </w:rPr>
        <w:t xml:space="preserve"> ‘</w:t>
      </w:r>
      <w:r>
        <w:t>to the east</w:t>
      </w:r>
      <w:r>
        <w:rPr>
          <w:rFonts w:hAnsi="Times New Roman"/>
        </w:rPr>
        <w:t>’</w:t>
      </w:r>
      <w:r>
        <w:t xml:space="preserve">, </w:t>
      </w:r>
      <w:r>
        <w:rPr>
          <w:i/>
          <w:iCs/>
        </w:rPr>
        <w:t>naga:lmungan</w:t>
      </w:r>
      <w:r>
        <w:t xml:space="preserve"> ~ </w:t>
      </w:r>
      <w:r>
        <w:rPr>
          <w:i/>
          <w:iCs/>
        </w:rPr>
        <w:t>naga:lmun</w:t>
      </w:r>
      <w:r>
        <w:t xml:space="preserve"> ~ </w:t>
      </w:r>
      <w:r>
        <w:rPr>
          <w:i/>
          <w:iCs/>
        </w:rPr>
        <w:t>naganun</w:t>
      </w:r>
      <w:r>
        <w:t xml:space="preserve"> ~ </w:t>
      </w:r>
      <w:r>
        <w:rPr>
          <w:i/>
          <w:iCs/>
        </w:rPr>
        <w:t>naganungan</w:t>
      </w:r>
      <w:r>
        <w:t xml:space="preserve">. KLH </w:t>
      </w:r>
      <w:r>
        <w:rPr>
          <w:i/>
          <w:iCs/>
        </w:rPr>
        <w:t>naka</w:t>
      </w:r>
      <w:r>
        <w:t xml:space="preserve"> only. \s KLH</w:t>
      </w:r>
    </w:p>
    <w:p w14:paraId="4729504A" w14:textId="77777777" w:rsidR="00C42BF2" w:rsidRDefault="00F80514">
      <w:pPr>
        <w:pStyle w:val="Default"/>
        <w:widowControl w:val="0"/>
        <w:tabs>
          <w:tab w:val="left" w:pos="2880"/>
        </w:tabs>
        <w:ind w:left="2880" w:hanging="2880"/>
      </w:pPr>
      <w:r>
        <w:t>\l Muluridji</w:t>
      </w:r>
      <w:r>
        <w:tab/>
        <w:t xml:space="preserve">\w naka \g </w:t>
      </w:r>
      <w:r>
        <w:rPr>
          <w:rFonts w:hAnsi="Times New Roman"/>
        </w:rPr>
        <w:t>‘</w:t>
      </w:r>
      <w:r>
        <w:t>east</w:t>
      </w:r>
      <w:r>
        <w:rPr>
          <w:rFonts w:hAnsi="Times New Roman"/>
        </w:rPr>
        <w:t xml:space="preserve">’ </w:t>
      </w:r>
      <w:r>
        <w:t>\s KLH</w:t>
      </w:r>
    </w:p>
    <w:p w14:paraId="16FA109C" w14:textId="77777777" w:rsidR="00C42BF2" w:rsidRDefault="00F80514">
      <w:pPr>
        <w:pStyle w:val="Default"/>
        <w:widowControl w:val="0"/>
        <w:tabs>
          <w:tab w:val="left" w:pos="2880"/>
        </w:tabs>
        <w:ind w:left="2880" w:hanging="2880"/>
      </w:pPr>
      <w:r>
        <w:t>\l KYalanji</w:t>
      </w:r>
      <w:r>
        <w:tab/>
        <w:t xml:space="preserve">\w naka \g </w:t>
      </w:r>
      <w:r>
        <w:rPr>
          <w:rFonts w:hAnsi="Times New Roman"/>
        </w:rPr>
        <w:t>‘</w:t>
      </w:r>
      <w:r>
        <w:t>south and east; south along the coast</w:t>
      </w:r>
      <w:r>
        <w:rPr>
          <w:rFonts w:hAnsi="Times New Roman"/>
        </w:rPr>
        <w:t xml:space="preserve">’ </w:t>
      </w:r>
      <w:r>
        <w:t>\q See also *kungkarr, *kuwa. \s Hr&amp;Hr</w:t>
      </w:r>
    </w:p>
    <w:p w14:paraId="125BEF77" w14:textId="77777777" w:rsidR="00C42BF2" w:rsidRDefault="00F80514">
      <w:pPr>
        <w:pStyle w:val="Default"/>
        <w:widowControl w:val="0"/>
        <w:tabs>
          <w:tab w:val="left" w:pos="2880"/>
        </w:tabs>
        <w:ind w:left="2880" w:hanging="2880"/>
        <w:rPr>
          <w:color w:val="800000"/>
          <w:u w:color="800000"/>
        </w:rPr>
      </w:pPr>
      <w:r>
        <w:rPr>
          <w:color w:val="800000"/>
          <w:u w:color="800000"/>
        </w:rPr>
        <w:t>\l Kuuk-Yak</w:t>
      </w:r>
      <w:r>
        <w:rPr>
          <w:color w:val="800000"/>
          <w:u w:color="800000"/>
        </w:rPr>
        <w:tab/>
        <w:t xml:space="preserve">\w akan \g </w:t>
      </w:r>
      <w:r>
        <w:rPr>
          <w:rFonts w:hAnsi="Times New Roman"/>
          <w:color w:val="800000"/>
          <w:u w:color="800000"/>
        </w:rPr>
        <w:t>‘</w:t>
      </w:r>
      <w:r>
        <w:rPr>
          <w:color w:val="800000"/>
          <w:u w:color="800000"/>
        </w:rPr>
        <w:t>east across</w:t>
      </w:r>
      <w:r>
        <w:rPr>
          <w:rFonts w:hAnsi="Times New Roman"/>
          <w:color w:val="800000"/>
          <w:u w:color="800000"/>
        </w:rPr>
        <w:t xml:space="preserve">’ </w:t>
      </w:r>
      <w:r>
        <w:rPr>
          <w:color w:val="800000"/>
          <w:u w:color="800000"/>
        </w:rPr>
        <w:t xml:space="preserve">\q In </w:t>
      </w:r>
      <w:r>
        <w:rPr>
          <w:i/>
          <w:iCs/>
          <w:color w:val="800000"/>
          <w:u w:color="800000"/>
        </w:rPr>
        <w:t>irr+akan</w:t>
      </w:r>
      <w:r>
        <w:rPr>
          <w:rFonts w:hAnsi="Times New Roman"/>
          <w:color w:val="800000"/>
          <w:u w:color="800000"/>
        </w:rPr>
        <w:t xml:space="preserve"> ‘</w:t>
      </w:r>
      <w:r>
        <w:rPr>
          <w:color w:val="800000"/>
          <w:u w:color="800000"/>
        </w:rPr>
        <w:t>eastwards, as across a sandridge</w:t>
      </w:r>
      <w:r>
        <w:rPr>
          <w:rFonts w:hAnsi="Times New Roman"/>
          <w:color w:val="800000"/>
          <w:u w:color="800000"/>
        </w:rPr>
        <w:t>’</w:t>
      </w:r>
      <w:r>
        <w:rPr>
          <w:color w:val="800000"/>
          <w:u w:color="800000"/>
        </w:rPr>
        <w:t xml:space="preserve">. Contrast </w:t>
      </w:r>
      <w:r>
        <w:rPr>
          <w:i/>
          <w:iCs/>
          <w:color w:val="800000"/>
          <w:u w:color="800000"/>
        </w:rPr>
        <w:t>irr+a:w</w:t>
      </w:r>
      <w:r>
        <w:rPr>
          <w:rFonts w:hAnsi="Times New Roman"/>
          <w:color w:val="800000"/>
          <w:u w:color="800000"/>
        </w:rPr>
        <w:t xml:space="preserve"> ‘</w:t>
      </w:r>
      <w:r>
        <w:rPr>
          <w:color w:val="800000"/>
          <w:u w:color="800000"/>
        </w:rPr>
        <w:t>eastwards</w:t>
      </w:r>
      <w:r>
        <w:rPr>
          <w:rFonts w:hAnsi="Times New Roman"/>
          <w:color w:val="800000"/>
          <w:u w:color="800000"/>
        </w:rPr>
        <w:t>’</w:t>
      </w:r>
      <w:r>
        <w:rPr>
          <w:color w:val="800000"/>
          <w:u w:color="800000"/>
        </w:rPr>
        <w:t xml:space="preserve">, </w:t>
      </w:r>
      <w:r>
        <w:rPr>
          <w:i/>
          <w:iCs/>
          <w:color w:val="800000"/>
          <w:u w:color="800000"/>
        </w:rPr>
        <w:t>irr+ukun</w:t>
      </w:r>
      <w:r>
        <w:rPr>
          <w:rFonts w:hAnsi="Times New Roman"/>
          <w:color w:val="800000"/>
          <w:u w:color="800000"/>
        </w:rPr>
        <w:t xml:space="preserve"> ‘</w:t>
      </w:r>
      <w:r>
        <w:rPr>
          <w:color w:val="800000"/>
          <w:u w:color="800000"/>
        </w:rPr>
        <w:t>westwards across</w:t>
      </w:r>
      <w:r>
        <w:rPr>
          <w:rFonts w:hAnsi="Times New Roman"/>
          <w:color w:val="800000"/>
          <w:u w:color="800000"/>
        </w:rPr>
        <w:t>’</w:t>
      </w:r>
      <w:r>
        <w:rPr>
          <w:color w:val="800000"/>
          <w:u w:color="800000"/>
        </w:rPr>
        <w:t xml:space="preserve">, and </w:t>
      </w:r>
      <w:r>
        <w:rPr>
          <w:i/>
          <w:iCs/>
          <w:color w:val="800000"/>
          <w:u w:color="800000"/>
        </w:rPr>
        <w:t>irr+uw</w:t>
      </w:r>
      <w:r>
        <w:rPr>
          <w:rFonts w:hAnsi="Times New Roman"/>
          <w:color w:val="800000"/>
          <w:u w:color="800000"/>
        </w:rPr>
        <w:t xml:space="preserve"> ‘</w:t>
      </w:r>
      <w:r>
        <w:rPr>
          <w:color w:val="800000"/>
          <w:u w:color="800000"/>
        </w:rPr>
        <w:t>westwards</w:t>
      </w:r>
      <w:r>
        <w:rPr>
          <w:rFonts w:hAnsi="Times New Roman"/>
          <w:color w:val="800000"/>
          <w:u w:color="800000"/>
        </w:rPr>
        <w:t>’</w:t>
      </w:r>
      <w:r>
        <w:rPr>
          <w:color w:val="800000"/>
          <w:u w:color="800000"/>
        </w:rPr>
        <w:t>. \s NE/BA</w:t>
      </w:r>
    </w:p>
    <w:p w14:paraId="6BFE63F2" w14:textId="77777777" w:rsidR="00C42BF2" w:rsidRDefault="00F80514">
      <w:pPr>
        <w:pStyle w:val="Default"/>
        <w:widowControl w:val="0"/>
        <w:tabs>
          <w:tab w:val="left" w:pos="2880"/>
        </w:tabs>
        <w:ind w:left="2880" w:hanging="2880"/>
      </w:pPr>
      <w:r>
        <w:t>\l HR</w:t>
      </w:r>
      <w:r>
        <w:tab/>
        <w:t xml:space="preserve">\w ka \g </w:t>
      </w:r>
      <w:r>
        <w:rPr>
          <w:rFonts w:hAnsi="Times New Roman"/>
        </w:rPr>
        <w:t>‘</w:t>
      </w:r>
      <w:r>
        <w:t>east</w:t>
      </w:r>
      <w:r>
        <w:rPr>
          <w:rFonts w:hAnsi="Times New Roman"/>
        </w:rPr>
        <w:t xml:space="preserve">’ </w:t>
      </w:r>
      <w:r>
        <w:t>\s KLH</w:t>
      </w:r>
    </w:p>
    <w:p w14:paraId="194D3234" w14:textId="77777777" w:rsidR="00C42BF2" w:rsidRDefault="00F80514">
      <w:pPr>
        <w:pStyle w:val="Default"/>
        <w:widowControl w:val="0"/>
        <w:tabs>
          <w:tab w:val="left" w:pos="2880"/>
        </w:tabs>
        <w:ind w:left="2880" w:hanging="2880"/>
      </w:pPr>
      <w:r>
        <w:t>\l Ogunyjan</w:t>
      </w:r>
      <w:r>
        <w:tab/>
        <w:t xml:space="preserve">\w aka-n \g </w:t>
      </w:r>
      <w:r>
        <w:rPr>
          <w:rFonts w:hAnsi="Times New Roman"/>
        </w:rPr>
        <w:t>‘</w:t>
      </w:r>
      <w:r>
        <w:t>east</w:t>
      </w:r>
      <w:r>
        <w:rPr>
          <w:rFonts w:hAnsi="Times New Roman"/>
        </w:rPr>
        <w:t xml:space="preserve">’ </w:t>
      </w:r>
      <w:r>
        <w:t>\s KLH</w:t>
      </w:r>
    </w:p>
    <w:p w14:paraId="418BAEF6" w14:textId="77777777" w:rsidR="00C42BF2" w:rsidRDefault="00F80514">
      <w:pPr>
        <w:pStyle w:val="Default"/>
        <w:widowControl w:val="0"/>
        <w:tabs>
          <w:tab w:val="left" w:pos="2880"/>
        </w:tabs>
        <w:ind w:left="2880" w:hanging="2880"/>
      </w:pPr>
      <w:r>
        <w:t>\l Yidiny</w:t>
      </w:r>
      <w:r>
        <w:tab/>
        <w:t xml:space="preserve">\w naga \g </w:t>
      </w:r>
      <w:r>
        <w:rPr>
          <w:rFonts w:hAnsi="Times New Roman"/>
        </w:rPr>
        <w:t>‘</w:t>
      </w:r>
      <w:r>
        <w:t>east</w:t>
      </w:r>
      <w:r>
        <w:rPr>
          <w:rFonts w:hAnsi="Times New Roman"/>
        </w:rPr>
        <w:t xml:space="preserve">’ </w:t>
      </w:r>
      <w:r>
        <w:t>\q All dialects. \s KLH, RMWD P1</w:t>
      </w:r>
    </w:p>
    <w:p w14:paraId="26C3E471" w14:textId="77777777" w:rsidR="00C42BF2" w:rsidRDefault="00F80514">
      <w:pPr>
        <w:pStyle w:val="Default"/>
        <w:widowControl w:val="0"/>
        <w:tabs>
          <w:tab w:val="left" w:pos="2880"/>
        </w:tabs>
        <w:ind w:left="2880" w:hanging="2880"/>
      </w:pPr>
      <w:r>
        <w:t>\l Mbabaram</w:t>
      </w:r>
      <w:r>
        <w:tab/>
        <w:t xml:space="preserve">\w ga \g </w:t>
      </w:r>
      <w:r>
        <w:rPr>
          <w:rFonts w:hAnsi="Times New Roman"/>
        </w:rPr>
        <w:t>‘</w:t>
      </w:r>
      <w:r>
        <w:t>east</w:t>
      </w:r>
      <w:r>
        <w:rPr>
          <w:rFonts w:hAnsi="Times New Roman"/>
        </w:rPr>
        <w:t xml:space="preserve">’ </w:t>
      </w:r>
      <w:r>
        <w:t>\s RMWD</w:t>
      </w:r>
    </w:p>
    <w:p w14:paraId="441F8B0F" w14:textId="77777777" w:rsidR="00C42BF2" w:rsidRDefault="00F80514">
      <w:pPr>
        <w:pStyle w:val="Default"/>
        <w:widowControl w:val="0"/>
        <w:tabs>
          <w:tab w:val="left" w:pos="2880"/>
        </w:tabs>
        <w:ind w:left="2880" w:hanging="2880"/>
      </w:pPr>
      <w:r>
        <w:t xml:space="preserve">\l </w:t>
      </w:r>
      <w:r>
        <w:rPr>
          <w:b/>
          <w:bCs/>
        </w:rPr>
        <w:t>pPaman</w:t>
      </w:r>
      <w:r>
        <w:rPr>
          <w:b/>
          <w:bCs/>
        </w:rPr>
        <w:tab/>
        <w:t>\w *naka</w:t>
      </w:r>
      <w:r>
        <w:t xml:space="preserve"> \s KLH</w:t>
      </w:r>
    </w:p>
    <w:p w14:paraId="09268748" w14:textId="77777777" w:rsidR="00C42BF2" w:rsidRDefault="00C42BF2">
      <w:pPr>
        <w:pStyle w:val="Default"/>
        <w:widowControl w:val="0"/>
        <w:tabs>
          <w:tab w:val="left" w:pos="2880"/>
        </w:tabs>
        <w:ind w:left="2880" w:hanging="2880"/>
      </w:pPr>
    </w:p>
    <w:p w14:paraId="26209DEA" w14:textId="77777777" w:rsidR="00C42BF2" w:rsidRDefault="00C42BF2">
      <w:pPr>
        <w:pStyle w:val="Default"/>
        <w:widowControl w:val="0"/>
        <w:tabs>
          <w:tab w:val="left" w:pos="2880"/>
        </w:tabs>
        <w:ind w:left="2880" w:hanging="2880"/>
      </w:pPr>
    </w:p>
    <w:p w14:paraId="4C56DBCB" w14:textId="77777777" w:rsidR="00C42BF2" w:rsidRDefault="00F80514">
      <w:pPr>
        <w:pStyle w:val="Default"/>
        <w:widowControl w:val="0"/>
        <w:tabs>
          <w:tab w:val="left" w:pos="2880"/>
        </w:tabs>
        <w:ind w:left="2880" w:hanging="2880"/>
        <w:rPr>
          <w:b/>
          <w:bCs/>
        </w:rPr>
      </w:pPr>
      <w:r>
        <w:t xml:space="preserve">\e </w:t>
      </w:r>
      <w:r>
        <w:rPr>
          <w:b/>
          <w:bCs/>
        </w:rPr>
        <w:t>*nuka</w:t>
      </w:r>
    </w:p>
    <w:p w14:paraId="3B3AE705" w14:textId="77777777" w:rsidR="00C42BF2" w:rsidRDefault="00F80514">
      <w:pPr>
        <w:pStyle w:val="Default"/>
        <w:widowControl w:val="0"/>
        <w:tabs>
          <w:tab w:val="left" w:pos="2880"/>
        </w:tabs>
        <w:ind w:left="2880" w:hanging="2880"/>
      </w:pPr>
      <w:r>
        <w:t xml:space="preserve">\t </w:t>
      </w:r>
      <w:r>
        <w:rPr>
          <w:rFonts w:hAnsi="Times New Roman"/>
        </w:rPr>
        <w:t>‘</w:t>
      </w:r>
      <w:r>
        <w:t>ankle</w:t>
      </w:r>
      <w:r>
        <w:rPr>
          <w:rFonts w:hAnsi="Times New Roman"/>
        </w:rPr>
        <w:t>’</w:t>
      </w:r>
    </w:p>
    <w:p w14:paraId="5DBD7059" w14:textId="77777777" w:rsidR="00C42BF2" w:rsidRDefault="00F80514">
      <w:pPr>
        <w:pStyle w:val="Default"/>
        <w:widowControl w:val="0"/>
        <w:tabs>
          <w:tab w:val="left" w:pos="2880"/>
        </w:tabs>
        <w:ind w:left="2880" w:hanging="2880"/>
      </w:pPr>
      <w:r>
        <w:t>\b n</w:t>
      </w:r>
    </w:p>
    <w:p w14:paraId="478BF5C0" w14:textId="77777777" w:rsidR="00C42BF2" w:rsidRDefault="00F80514">
      <w:pPr>
        <w:pStyle w:val="Default"/>
        <w:widowControl w:val="0"/>
        <w:tabs>
          <w:tab w:val="left" w:pos="2880"/>
        </w:tabs>
        <w:ind w:left="2880" w:hanging="2880"/>
      </w:pPr>
      <w:r>
        <w:t>\c B</w:t>
      </w:r>
    </w:p>
    <w:p w14:paraId="5F5FA469" w14:textId="77777777" w:rsidR="00C42BF2" w:rsidRDefault="00F80514">
      <w:pPr>
        <w:pStyle w:val="Default"/>
        <w:widowControl w:val="0"/>
        <w:tabs>
          <w:tab w:val="left" w:pos="2880"/>
        </w:tabs>
        <w:ind w:left="2880" w:hanging="2880"/>
      </w:pPr>
      <w:r>
        <w:t>\x See also *luku.</w:t>
      </w:r>
    </w:p>
    <w:p w14:paraId="73332BEE" w14:textId="77777777" w:rsidR="00C42BF2" w:rsidRDefault="00F80514">
      <w:pPr>
        <w:pStyle w:val="Default"/>
        <w:widowControl w:val="0"/>
        <w:tabs>
          <w:tab w:val="left" w:pos="2880"/>
        </w:tabs>
        <w:ind w:left="2880" w:hanging="2880"/>
      </w:pPr>
      <w:r>
        <w:t>\l Uradhi</w:t>
      </w:r>
      <w:r>
        <w:tab/>
        <w:t>\w</w:t>
      </w:r>
      <w:r>
        <w:rPr>
          <w:i/>
          <w:iCs/>
        </w:rPr>
        <w:t xml:space="preserve"> nhukaw</w:t>
      </w:r>
      <w:r>
        <w:t xml:space="preserve"> \g </w:t>
      </w:r>
      <w:r>
        <w:rPr>
          <w:rFonts w:hAnsi="Times New Roman"/>
        </w:rPr>
        <w:t>‘</w:t>
      </w:r>
      <w:r>
        <w:t>foot</w:t>
      </w:r>
      <w:r>
        <w:rPr>
          <w:rFonts w:hAnsi="Times New Roman"/>
        </w:rPr>
        <w:t xml:space="preserve">’ </w:t>
      </w:r>
      <w:r>
        <w:t>\s (KLH)</w:t>
      </w:r>
    </w:p>
    <w:p w14:paraId="0D2936DC" w14:textId="77777777" w:rsidR="00C42BF2" w:rsidRDefault="00F80514">
      <w:pPr>
        <w:pStyle w:val="Default"/>
        <w:widowControl w:val="0"/>
        <w:tabs>
          <w:tab w:val="left" w:pos="2880"/>
        </w:tabs>
        <w:ind w:left="2880" w:hanging="2880"/>
      </w:pPr>
      <w:r>
        <w:t>\l Atampaya</w:t>
      </w:r>
      <w:r>
        <w:tab/>
        <w:t>\w</w:t>
      </w:r>
      <w:r>
        <w:rPr>
          <w:i/>
          <w:iCs/>
        </w:rPr>
        <w:t xml:space="preserve"> nhukal</w:t>
      </w:r>
      <w:r>
        <w:t xml:space="preserve"> \g </w:t>
      </w:r>
      <w:r>
        <w:rPr>
          <w:rFonts w:hAnsi="Times New Roman"/>
        </w:rPr>
        <w:t>‘</w:t>
      </w:r>
      <w:r>
        <w:t>foot</w:t>
      </w:r>
      <w:r>
        <w:rPr>
          <w:rFonts w:hAnsi="Times New Roman"/>
        </w:rPr>
        <w:t xml:space="preserve">’ </w:t>
      </w:r>
      <w:r>
        <w:t>\s (TC)</w:t>
      </w:r>
    </w:p>
    <w:p w14:paraId="012A50E5" w14:textId="77777777" w:rsidR="00C42BF2" w:rsidRDefault="00F80514">
      <w:pPr>
        <w:pStyle w:val="Default"/>
        <w:widowControl w:val="0"/>
        <w:tabs>
          <w:tab w:val="left" w:pos="2880"/>
        </w:tabs>
        <w:ind w:left="2880" w:hanging="2880"/>
      </w:pPr>
      <w:r>
        <w:t>\l Angkamuthi</w:t>
      </w:r>
      <w:r>
        <w:tab/>
        <w:t>\w</w:t>
      </w:r>
      <w:r>
        <w:rPr>
          <w:i/>
          <w:iCs/>
        </w:rPr>
        <w:t xml:space="preserve"> uka:</w:t>
      </w:r>
      <w:r>
        <w:t xml:space="preserve"> \g </w:t>
      </w:r>
      <w:r>
        <w:rPr>
          <w:rFonts w:hAnsi="Times New Roman"/>
        </w:rPr>
        <w:t>‘</w:t>
      </w:r>
      <w:r>
        <w:t>foot</w:t>
      </w:r>
      <w:r>
        <w:rPr>
          <w:rFonts w:hAnsi="Times New Roman"/>
        </w:rPr>
        <w:t xml:space="preserve">’ </w:t>
      </w:r>
      <w:r>
        <w:t>\s (TC)</w:t>
      </w:r>
    </w:p>
    <w:p w14:paraId="4F6E12CB" w14:textId="77777777" w:rsidR="00C42BF2" w:rsidRDefault="00F80514">
      <w:pPr>
        <w:pStyle w:val="Default"/>
        <w:widowControl w:val="0"/>
        <w:tabs>
          <w:tab w:val="left" w:pos="2880"/>
        </w:tabs>
        <w:ind w:left="2880" w:hanging="2880"/>
      </w:pPr>
      <w:r>
        <w:t>\l Yadhaykenu</w:t>
      </w:r>
      <w:r>
        <w:tab/>
        <w:t>\w</w:t>
      </w:r>
      <w:r>
        <w:rPr>
          <w:i/>
          <w:iCs/>
        </w:rPr>
        <w:t xml:space="preserve"> ukal</w:t>
      </w:r>
      <w:r>
        <w:t xml:space="preserve"> \g </w:t>
      </w:r>
      <w:r>
        <w:rPr>
          <w:rFonts w:hAnsi="Times New Roman"/>
        </w:rPr>
        <w:t>‘</w:t>
      </w:r>
      <w:r>
        <w:t>foot</w:t>
      </w:r>
      <w:r>
        <w:rPr>
          <w:rFonts w:hAnsi="Times New Roman"/>
        </w:rPr>
        <w:t xml:space="preserve">’ </w:t>
      </w:r>
      <w:r>
        <w:t>\s (TC)</w:t>
      </w:r>
    </w:p>
    <w:p w14:paraId="4CD3D907" w14:textId="77777777" w:rsidR="00C42BF2" w:rsidRDefault="00F80514">
      <w:pPr>
        <w:pStyle w:val="Default"/>
        <w:widowControl w:val="0"/>
        <w:ind w:left="2880" w:hanging="2880"/>
      </w:pPr>
      <w:r>
        <w:t>\l Mpakwithi</w:t>
      </w:r>
      <w:r>
        <w:tab/>
        <w:t xml:space="preserve">\w </w:t>
      </w:r>
      <w:r>
        <w:rPr>
          <w:i/>
          <w:iCs/>
        </w:rPr>
        <w:t>kwe</w:t>
      </w:r>
      <w:r>
        <w:rPr>
          <w:rFonts w:hAnsi="Times New Roman"/>
        </w:rPr>
        <w:t xml:space="preserve"> ‘</w:t>
      </w:r>
      <w:r>
        <w:t>foot</w:t>
      </w:r>
      <w:r>
        <w:rPr>
          <w:rFonts w:hAnsi="Times New Roman"/>
        </w:rPr>
        <w:t xml:space="preserve">’ </w:t>
      </w:r>
      <w:r>
        <w:t xml:space="preserve">\p </w:t>
      </w:r>
      <w:r>
        <w:rPr>
          <w:i/>
          <w:iCs/>
        </w:rPr>
        <w:t>ps:</w:t>
      </w:r>
      <w:r>
        <w:t xml:space="preserve"> n (II). \q Is </w:t>
      </w:r>
      <w:r>
        <w:rPr>
          <w:i/>
          <w:iCs/>
        </w:rPr>
        <w:t>e</w:t>
      </w:r>
      <w:r>
        <w:t xml:space="preserve"> &lt; *ay &lt; *al regular? \s (TC)</w:t>
      </w:r>
    </w:p>
    <w:p w14:paraId="7639BA54" w14:textId="77777777" w:rsidR="00C42BF2" w:rsidRDefault="00F80514">
      <w:pPr>
        <w:pStyle w:val="Default"/>
        <w:widowControl w:val="0"/>
        <w:tabs>
          <w:tab w:val="left" w:pos="2880"/>
        </w:tabs>
        <w:ind w:left="2880" w:hanging="2880"/>
      </w:pPr>
      <w:r>
        <w:t>\l Luthigh</w:t>
      </w:r>
      <w:r>
        <w:tab/>
        <w:t>\w</w:t>
      </w:r>
      <w:r>
        <w:rPr>
          <w:i/>
          <w:iCs/>
        </w:rPr>
        <w:t xml:space="preserve"> kway</w:t>
      </w:r>
      <w:r>
        <w:t xml:space="preserve"> \g </w:t>
      </w:r>
      <w:r>
        <w:rPr>
          <w:rFonts w:hAnsi="Times New Roman"/>
        </w:rPr>
        <w:t>‘</w:t>
      </w:r>
      <w:r>
        <w:t>foot</w:t>
      </w:r>
      <w:r>
        <w:rPr>
          <w:rFonts w:hAnsi="Times New Roman"/>
        </w:rPr>
        <w:t xml:space="preserve">’ </w:t>
      </w:r>
      <w:r>
        <w:t>\s (KLH)</w:t>
      </w:r>
    </w:p>
    <w:p w14:paraId="1FAE3216" w14:textId="77777777" w:rsidR="00C42BF2" w:rsidRDefault="00F80514">
      <w:pPr>
        <w:pStyle w:val="Default"/>
        <w:widowControl w:val="0"/>
        <w:tabs>
          <w:tab w:val="left" w:pos="2880"/>
        </w:tabs>
        <w:ind w:left="2880" w:hanging="2880"/>
      </w:pPr>
      <w:r>
        <w:t>\l Linngithigh</w:t>
      </w:r>
      <w:r>
        <w:tab/>
        <w:t>\w</w:t>
      </w:r>
      <w:r>
        <w:rPr>
          <w:i/>
          <w:iCs/>
        </w:rPr>
        <w:t xml:space="preserve"> kay</w:t>
      </w:r>
      <w:r>
        <w:t xml:space="preserve"> \g </w:t>
      </w:r>
      <w:r>
        <w:rPr>
          <w:rFonts w:hAnsi="Times New Roman"/>
        </w:rPr>
        <w:t>‘</w:t>
      </w:r>
      <w:r>
        <w:t>foot</w:t>
      </w:r>
      <w:r>
        <w:rPr>
          <w:rFonts w:hAnsi="Times New Roman"/>
        </w:rPr>
        <w:t xml:space="preserve">’ </w:t>
      </w:r>
      <w:r>
        <w:t>\s (KLH)</w:t>
      </w:r>
    </w:p>
    <w:p w14:paraId="78C43C59" w14:textId="77777777" w:rsidR="00C42BF2" w:rsidRDefault="00F80514">
      <w:pPr>
        <w:pStyle w:val="Default"/>
        <w:widowControl w:val="0"/>
        <w:tabs>
          <w:tab w:val="left" w:pos="2880"/>
        </w:tabs>
        <w:ind w:left="2880" w:hanging="2880"/>
      </w:pPr>
      <w:r>
        <w:t>\l Mpakwithi</w:t>
      </w:r>
      <w:r>
        <w:tab/>
        <w:t xml:space="preserve">\w </w:t>
      </w:r>
      <w:r>
        <w:rPr>
          <w:i/>
          <w:iCs/>
        </w:rPr>
        <w:t>kwe</w:t>
      </w:r>
      <w:r>
        <w:t xml:space="preserve"> \g </w:t>
      </w:r>
      <w:r>
        <w:rPr>
          <w:rFonts w:hAnsi="Times New Roman"/>
        </w:rPr>
        <w:t>‘</w:t>
      </w:r>
      <w:r>
        <w:t>foot</w:t>
      </w:r>
      <w:r>
        <w:rPr>
          <w:rFonts w:hAnsi="Times New Roman"/>
        </w:rPr>
        <w:t xml:space="preserve">’ </w:t>
      </w:r>
      <w:r>
        <w:t xml:space="preserve">\p n(II): Erg </w:t>
      </w:r>
      <w:r>
        <w:rPr>
          <w:i/>
          <w:iCs/>
        </w:rPr>
        <w:t>kwarra</w:t>
      </w:r>
      <w:r>
        <w:t>. \s (TC)</w:t>
      </w:r>
    </w:p>
    <w:p w14:paraId="1B4C11AE" w14:textId="77777777" w:rsidR="00C42BF2" w:rsidRDefault="00F80514">
      <w:pPr>
        <w:pStyle w:val="Default"/>
        <w:widowControl w:val="0"/>
        <w:tabs>
          <w:tab w:val="left" w:pos="2880"/>
        </w:tabs>
        <w:ind w:left="2880" w:hanging="2880"/>
      </w:pPr>
      <w:r>
        <w:t>\l Awngthim</w:t>
      </w:r>
      <w:r>
        <w:tab/>
        <w:t>\w</w:t>
      </w:r>
      <w:r>
        <w:rPr>
          <w:i/>
          <w:iCs/>
        </w:rPr>
        <w:t xml:space="preserve"> kwe</w:t>
      </w:r>
      <w:r>
        <w:t xml:space="preserve"> \g </w:t>
      </w:r>
      <w:r>
        <w:rPr>
          <w:rFonts w:hAnsi="Times New Roman"/>
        </w:rPr>
        <w:t>‘</w:t>
      </w:r>
      <w:r>
        <w:t>foot</w:t>
      </w:r>
      <w:r>
        <w:rPr>
          <w:rFonts w:hAnsi="Times New Roman"/>
        </w:rPr>
        <w:t xml:space="preserve">’ </w:t>
      </w:r>
      <w:r>
        <w:t>\s (KLH)</w:t>
      </w:r>
    </w:p>
    <w:p w14:paraId="504EF0B0" w14:textId="77777777" w:rsidR="00C42BF2" w:rsidRDefault="00F80514">
      <w:pPr>
        <w:pStyle w:val="Default"/>
        <w:widowControl w:val="0"/>
        <w:tabs>
          <w:tab w:val="left" w:pos="2880"/>
        </w:tabs>
        <w:ind w:left="2880" w:hanging="2880"/>
      </w:pPr>
      <w:r>
        <w:t>\l Ntra</w:t>
      </w:r>
      <w:r>
        <w:rPr>
          <w:rFonts w:hAnsi="Times New Roman"/>
        </w:rPr>
        <w:t>’</w:t>
      </w:r>
      <w:r>
        <w:t>ngith</w:t>
      </w:r>
      <w:r>
        <w:tab/>
        <w:t>\w</w:t>
      </w:r>
      <w:r>
        <w:rPr>
          <w:i/>
          <w:iCs/>
        </w:rPr>
        <w:t xml:space="preserve"> ke</w:t>
      </w:r>
      <w:r>
        <w:t xml:space="preserve"> \g </w:t>
      </w:r>
      <w:r>
        <w:rPr>
          <w:rFonts w:hAnsi="Times New Roman"/>
        </w:rPr>
        <w:t>‘</w:t>
      </w:r>
      <w:r>
        <w:t>foot</w:t>
      </w:r>
      <w:r>
        <w:rPr>
          <w:rFonts w:hAnsi="Times New Roman"/>
        </w:rPr>
        <w:t xml:space="preserve">’ </w:t>
      </w:r>
      <w:r>
        <w:t>\s (KLH)</w:t>
      </w:r>
    </w:p>
    <w:p w14:paraId="7F747DC7" w14:textId="77777777" w:rsidR="00C42BF2" w:rsidRDefault="00F80514">
      <w:pPr>
        <w:pStyle w:val="Default"/>
        <w:widowControl w:val="0"/>
        <w:tabs>
          <w:tab w:val="left" w:pos="2880"/>
        </w:tabs>
        <w:ind w:left="2880" w:hanging="2880"/>
      </w:pPr>
      <w:r>
        <w:t>\l YYoront</w:t>
      </w:r>
      <w:r>
        <w:tab/>
        <w:t>\w</w:t>
      </w:r>
      <w:r>
        <w:rPr>
          <w:i/>
          <w:iCs/>
        </w:rPr>
        <w:t xml:space="preserve"> nu7n, thaml-</w:t>
      </w:r>
      <w:r>
        <w:t xml:space="preserve"> \g </w:t>
      </w:r>
      <w:r>
        <w:rPr>
          <w:rFonts w:hAnsi="Times New Roman"/>
        </w:rPr>
        <w:t>‘</w:t>
      </w:r>
      <w:r>
        <w:t>ankle</w:t>
      </w:r>
      <w:r>
        <w:rPr>
          <w:rFonts w:hAnsi="Times New Roman"/>
        </w:rPr>
        <w:t>’</w:t>
      </w:r>
    </w:p>
    <w:p w14:paraId="330A4670" w14:textId="77777777" w:rsidR="00C42BF2" w:rsidRDefault="00F80514">
      <w:pPr>
        <w:pStyle w:val="Default"/>
        <w:widowControl w:val="0"/>
        <w:tabs>
          <w:tab w:val="left" w:pos="2880"/>
        </w:tabs>
        <w:ind w:left="2880" w:hanging="2880"/>
      </w:pPr>
      <w:r>
        <w:t>\l UOykangand</w:t>
      </w:r>
      <w:r>
        <w:tab/>
        <w:t>\w</w:t>
      </w:r>
      <w:r>
        <w:rPr>
          <w:i/>
          <w:iCs/>
        </w:rPr>
        <w:t xml:space="preserve"> akal</w:t>
      </w:r>
      <w:r>
        <w:t xml:space="preserve"> \g </w:t>
      </w:r>
      <w:r>
        <w:rPr>
          <w:rFonts w:hAnsi="Times New Roman"/>
        </w:rPr>
        <w:t>‘</w:t>
      </w:r>
      <w:r>
        <w:t>calf</w:t>
      </w:r>
      <w:r>
        <w:rPr>
          <w:rFonts w:hAnsi="Times New Roman"/>
        </w:rPr>
        <w:t xml:space="preserve">’ </w:t>
      </w:r>
      <w:r>
        <w:t xml:space="preserve">\q For quality of V1 cf. </w:t>
      </w:r>
      <w:r>
        <w:rPr>
          <w:i/>
          <w:iCs/>
        </w:rPr>
        <w:t>adn</w:t>
      </w:r>
      <w:r>
        <w:t xml:space="preserve"> &lt; *kuna. \s (PH)</w:t>
      </w:r>
    </w:p>
    <w:p w14:paraId="2C3CF601" w14:textId="77777777" w:rsidR="00C42BF2" w:rsidRDefault="00F80514">
      <w:pPr>
        <w:pStyle w:val="Default"/>
        <w:widowControl w:val="0"/>
        <w:tabs>
          <w:tab w:val="left" w:pos="2880"/>
        </w:tabs>
        <w:ind w:left="2880" w:hanging="2880"/>
      </w:pPr>
      <w:r>
        <w:t>\l UOlkol</w:t>
      </w:r>
      <w:r>
        <w:tab/>
        <w:t>\w</w:t>
      </w:r>
      <w:r>
        <w:rPr>
          <w:i/>
          <w:iCs/>
        </w:rPr>
        <w:t xml:space="preserve"> agal</w:t>
      </w:r>
      <w:r>
        <w:t xml:space="preserve"> \g </w:t>
      </w:r>
      <w:r>
        <w:rPr>
          <w:rFonts w:hAnsi="Times New Roman"/>
        </w:rPr>
        <w:t>‘</w:t>
      </w:r>
      <w:r>
        <w:t>calf</w:t>
      </w:r>
      <w:r>
        <w:rPr>
          <w:rFonts w:hAnsi="Times New Roman"/>
        </w:rPr>
        <w:t xml:space="preserve">’ </w:t>
      </w:r>
      <w:r>
        <w:t xml:space="preserve">\q For quality of V1 cf. </w:t>
      </w:r>
      <w:r>
        <w:rPr>
          <w:i/>
          <w:iCs/>
        </w:rPr>
        <w:t>adn</w:t>
      </w:r>
      <w:r>
        <w:t xml:space="preserve"> &lt; *kuna. \s (PH)</w:t>
      </w:r>
    </w:p>
    <w:p w14:paraId="39B64A7F" w14:textId="77777777" w:rsidR="00C42BF2" w:rsidRDefault="00F80514">
      <w:pPr>
        <w:pStyle w:val="Default"/>
        <w:widowControl w:val="0"/>
        <w:tabs>
          <w:tab w:val="left" w:pos="2880"/>
        </w:tabs>
        <w:ind w:left="2880" w:hanging="2880"/>
        <w:rPr>
          <w:b/>
          <w:bCs/>
          <w:color w:val="003300"/>
          <w:u w:color="003300"/>
        </w:rPr>
      </w:pPr>
      <w:r>
        <w:rPr>
          <w:b/>
          <w:bCs/>
          <w:color w:val="003300"/>
          <w:u w:color="003300"/>
        </w:rPr>
        <w:t>\l Ogunyjan</w:t>
      </w:r>
      <w:r>
        <w:rPr>
          <w:b/>
          <w:bCs/>
          <w:color w:val="003300"/>
          <w:u w:color="003300"/>
        </w:rPr>
        <w:tab/>
        <w:t xml:space="preserve">\w ak3l \g </w:t>
      </w:r>
      <w:r>
        <w:rPr>
          <w:rFonts w:hAnsi="Times New Roman"/>
          <w:b/>
          <w:bCs/>
          <w:color w:val="003300"/>
          <w:u w:color="003300"/>
        </w:rPr>
        <w:t>‘</w:t>
      </w:r>
      <w:r>
        <w:rPr>
          <w:b/>
          <w:bCs/>
          <w:color w:val="003300"/>
          <w:u w:color="003300"/>
        </w:rPr>
        <w:t>calf</w:t>
      </w:r>
      <w:r>
        <w:rPr>
          <w:rFonts w:hAnsi="Times New Roman"/>
          <w:b/>
          <w:bCs/>
          <w:color w:val="003300"/>
          <w:u w:color="003300"/>
        </w:rPr>
        <w:t xml:space="preserve">’ </w:t>
      </w:r>
      <w:r>
        <w:rPr>
          <w:b/>
          <w:bCs/>
          <w:color w:val="003300"/>
          <w:u w:color="003300"/>
        </w:rPr>
        <w:t>\s (LT/BA)</w:t>
      </w:r>
    </w:p>
    <w:p w14:paraId="2154C494" w14:textId="77777777" w:rsidR="00C42BF2" w:rsidRDefault="00F80514">
      <w:pPr>
        <w:pStyle w:val="Default"/>
        <w:widowControl w:val="0"/>
        <w:tabs>
          <w:tab w:val="left" w:pos="2880"/>
        </w:tabs>
        <w:ind w:left="2880" w:hanging="2880"/>
      </w:pPr>
      <w:r>
        <w:t>\l GYim</w:t>
      </w:r>
      <w:r>
        <w:tab/>
        <w:t>\w</w:t>
      </w:r>
      <w:r>
        <w:rPr>
          <w:i/>
          <w:iCs/>
        </w:rPr>
        <w:t xml:space="preserve"> nugal</w:t>
      </w:r>
      <w:r>
        <w:t xml:space="preserve"> \g </w:t>
      </w:r>
      <w:r>
        <w:rPr>
          <w:rFonts w:hAnsi="Times New Roman"/>
        </w:rPr>
        <w:t>‘</w:t>
      </w:r>
      <w:r>
        <w:t>ankle</w:t>
      </w:r>
      <w:r>
        <w:rPr>
          <w:rFonts w:hAnsi="Times New Roman"/>
        </w:rPr>
        <w:t xml:space="preserve">’ </w:t>
      </w:r>
      <w:r>
        <w:t>\s (JHav)</w:t>
      </w:r>
    </w:p>
    <w:p w14:paraId="4C061E75" w14:textId="77777777" w:rsidR="00C42BF2" w:rsidRDefault="00F80514">
      <w:pPr>
        <w:pStyle w:val="Default"/>
        <w:widowControl w:val="0"/>
        <w:tabs>
          <w:tab w:val="left" w:pos="2880"/>
        </w:tabs>
        <w:ind w:left="2880" w:hanging="2880"/>
      </w:pPr>
      <w:r>
        <w:t>\l Djabugay</w:t>
      </w:r>
      <w:r>
        <w:tab/>
        <w:t>\w</w:t>
      </w:r>
      <w:r>
        <w:rPr>
          <w:i/>
          <w:iCs/>
        </w:rPr>
        <w:t xml:space="preserve"> nugal</w:t>
      </w:r>
      <w:r>
        <w:t xml:space="preserve"> \g </w:t>
      </w:r>
      <w:r>
        <w:rPr>
          <w:rFonts w:hAnsi="Times New Roman"/>
        </w:rPr>
        <w:t>‘</w:t>
      </w:r>
      <w:r>
        <w:t>ankle</w:t>
      </w:r>
      <w:r>
        <w:rPr>
          <w:rFonts w:hAnsi="Times New Roman"/>
        </w:rPr>
        <w:t xml:space="preserve">’ </w:t>
      </w:r>
      <w:r>
        <w:t>\s (KLH, EP)</w:t>
      </w:r>
    </w:p>
    <w:p w14:paraId="21CB4D4A" w14:textId="77777777" w:rsidR="00C42BF2" w:rsidRDefault="00F80514">
      <w:pPr>
        <w:pStyle w:val="Default"/>
        <w:widowControl w:val="0"/>
        <w:tabs>
          <w:tab w:val="left" w:pos="2880"/>
        </w:tabs>
        <w:ind w:left="2880" w:hanging="2880"/>
      </w:pPr>
      <w:r>
        <w:t>\l Yidiny</w:t>
      </w:r>
      <w:r>
        <w:tab/>
        <w:t>\w</w:t>
      </w:r>
      <w:r>
        <w:rPr>
          <w:i/>
          <w:iCs/>
        </w:rPr>
        <w:t xml:space="preserve"> nugal</w:t>
      </w:r>
      <w:r>
        <w:t xml:space="preserve"> \g </w:t>
      </w:r>
      <w:r>
        <w:rPr>
          <w:rFonts w:hAnsi="Times New Roman"/>
        </w:rPr>
        <w:t>‘</w:t>
      </w:r>
      <w:r>
        <w:t>ankle</w:t>
      </w:r>
      <w:r>
        <w:rPr>
          <w:rFonts w:hAnsi="Times New Roman"/>
        </w:rPr>
        <w:t xml:space="preserve">’ </w:t>
      </w:r>
      <w:r>
        <w:t>\q Coastal &amp; Gunggay dialects; not Tablelands. \s (RMWD A5)</w:t>
      </w:r>
    </w:p>
    <w:p w14:paraId="0F60E11C" w14:textId="77777777" w:rsidR="00C42BF2" w:rsidRDefault="00F80514">
      <w:pPr>
        <w:pStyle w:val="Default"/>
        <w:widowControl w:val="0"/>
        <w:tabs>
          <w:tab w:val="left" w:pos="2880"/>
        </w:tabs>
        <w:ind w:left="2880" w:hanging="2880"/>
      </w:pPr>
      <w:r>
        <w:t xml:space="preserve">\l </w:t>
      </w:r>
      <w:r>
        <w:rPr>
          <w:b/>
          <w:bCs/>
        </w:rPr>
        <w:t>pPaman</w:t>
      </w:r>
      <w:r>
        <w:rPr>
          <w:b/>
          <w:bCs/>
        </w:rPr>
        <w:tab/>
        <w:t>\w *nukal</w:t>
      </w:r>
      <w:r>
        <w:t xml:space="preserve"> \q From the </w:t>
      </w:r>
      <w:r>
        <w:rPr>
          <w:rFonts w:hAnsi="Times New Roman"/>
        </w:rPr>
        <w:t>“</w:t>
      </w:r>
      <w:r>
        <w:t>Other Paman</w:t>
      </w:r>
      <w:r>
        <w:rPr>
          <w:rFonts w:hAnsi="Times New Roman"/>
        </w:rPr>
        <w:t xml:space="preserve">” </w:t>
      </w:r>
      <w:r>
        <w:t xml:space="preserve">list. In the </w:t>
      </w:r>
      <w:r>
        <w:rPr>
          <w:rFonts w:hAnsi="Times New Roman"/>
        </w:rPr>
        <w:t>“</w:t>
      </w:r>
      <w:r>
        <w:t>Northern Pama</w:t>
      </w:r>
      <w:r>
        <w:rPr>
          <w:rFonts w:hAnsi="Times New Roman"/>
        </w:rPr>
        <w:t xml:space="preserve">” </w:t>
      </w:r>
      <w:r>
        <w:t xml:space="preserve">list, KLH reconstructs </w:t>
      </w:r>
      <w:r>
        <w:rPr>
          <w:b/>
          <w:bCs/>
        </w:rPr>
        <w:t>*</w:t>
      </w:r>
      <w:r>
        <w:rPr>
          <w:rFonts w:hAnsi="Times New Roman"/>
          <w:b/>
          <w:bCs/>
        </w:rPr>
        <w:t>ñ</w:t>
      </w:r>
      <w:r>
        <w:rPr>
          <w:b/>
          <w:bCs/>
        </w:rPr>
        <w:t>ukal</w:t>
      </w:r>
      <w:r>
        <w:t xml:space="preserve">, with an initial laminal solely on the basis of the Uradhi form. However, in his Uradhi sketch (1976b: 46) he lists this etymology as </w:t>
      </w:r>
      <w:r>
        <w:rPr>
          <w:rFonts w:hAnsi="Times New Roman"/>
        </w:rPr>
        <w:t>“</w:t>
      </w:r>
      <w:r>
        <w:t>*n(j)ukal &gt; n(h)ukaw</w:t>
      </w:r>
      <w:r>
        <w:rPr>
          <w:rFonts w:hAnsi="Times New Roman"/>
        </w:rPr>
        <w:t>”</w:t>
      </w:r>
      <w:r>
        <w:t>, and in any event it is entirely possible that an initial apical nasal regularly became lamino-dental in this language. \s (KLH)</w:t>
      </w:r>
    </w:p>
    <w:p w14:paraId="12A89EC1" w14:textId="77777777" w:rsidR="00C42BF2" w:rsidRDefault="00F80514">
      <w:pPr>
        <w:pStyle w:val="Default"/>
        <w:widowControl w:val="0"/>
        <w:tabs>
          <w:tab w:val="left" w:pos="2880"/>
        </w:tabs>
        <w:ind w:left="2880" w:hanging="2880"/>
      </w:pPr>
      <w:r>
        <w:t>\l Ngarluma</w:t>
      </w:r>
      <w:r>
        <w:tab/>
        <w:t>\w</w:t>
      </w:r>
      <w:r>
        <w:rPr>
          <w:i/>
          <w:iCs/>
        </w:rPr>
        <w:t xml:space="preserve"> nhukurlka</w:t>
      </w:r>
      <w:r>
        <w:t xml:space="preserve"> \g </w:t>
      </w:r>
      <w:r>
        <w:rPr>
          <w:rFonts w:hAnsi="Times New Roman"/>
        </w:rPr>
        <w:t>‘</w:t>
      </w:r>
      <w:r>
        <w:t>ankle</w:t>
      </w:r>
      <w:r>
        <w:rPr>
          <w:rFonts w:hAnsi="Times New Roman"/>
        </w:rPr>
        <w:t xml:space="preserve">’ </w:t>
      </w:r>
      <w:r>
        <w:t>\s (KLH, GNOG)</w:t>
      </w:r>
    </w:p>
    <w:p w14:paraId="69DF12B3" w14:textId="77777777" w:rsidR="00C42BF2" w:rsidRDefault="00F80514">
      <w:pPr>
        <w:pStyle w:val="Default"/>
        <w:widowControl w:val="0"/>
        <w:tabs>
          <w:tab w:val="left" w:pos="2880"/>
        </w:tabs>
        <w:ind w:left="2880" w:hanging="2880"/>
      </w:pPr>
      <w:r>
        <w:t>\l Panyjima</w:t>
      </w:r>
      <w:r>
        <w:tab/>
        <w:t>\w</w:t>
      </w:r>
      <w:r>
        <w:rPr>
          <w:i/>
          <w:iCs/>
        </w:rPr>
        <w:t xml:space="preserve"> nhukurlka</w:t>
      </w:r>
      <w:r>
        <w:t xml:space="preserve"> \g </w:t>
      </w:r>
      <w:r>
        <w:rPr>
          <w:rFonts w:hAnsi="Times New Roman"/>
        </w:rPr>
        <w:t>‘</w:t>
      </w:r>
      <w:r>
        <w:t>ankle</w:t>
      </w:r>
      <w:r>
        <w:rPr>
          <w:rFonts w:hAnsi="Times New Roman"/>
        </w:rPr>
        <w:t xml:space="preserve">’ </w:t>
      </w:r>
      <w:r>
        <w:t>\s (GNOG, AD)</w:t>
      </w:r>
    </w:p>
    <w:p w14:paraId="2DDD4CE6" w14:textId="77777777" w:rsidR="00C42BF2" w:rsidRDefault="00F80514">
      <w:pPr>
        <w:pStyle w:val="Default"/>
        <w:widowControl w:val="0"/>
        <w:tabs>
          <w:tab w:val="left" w:pos="2880"/>
        </w:tabs>
        <w:ind w:left="2880" w:hanging="2880"/>
      </w:pPr>
      <w:r>
        <w:t>\l Kurrama</w:t>
      </w:r>
      <w:r>
        <w:tab/>
        <w:t>\w</w:t>
      </w:r>
      <w:r>
        <w:rPr>
          <w:i/>
          <w:iCs/>
        </w:rPr>
        <w:t xml:space="preserve"> nhu: ~ nhu:rtka</w:t>
      </w:r>
      <w:r>
        <w:t xml:space="preserve"> \</w:t>
      </w:r>
      <w:r>
        <w:rPr>
          <w:i/>
          <w:iCs/>
        </w:rPr>
        <w:t>g</w:t>
      </w:r>
      <w:r>
        <w:rPr>
          <w:rFonts w:hAnsi="Times New Roman"/>
        </w:rPr>
        <w:t xml:space="preserve"> ‘</w:t>
      </w:r>
      <w:r>
        <w:t>ankle</w:t>
      </w:r>
      <w:r>
        <w:rPr>
          <w:rFonts w:hAnsi="Times New Roman"/>
        </w:rPr>
        <w:t xml:space="preserve">’ </w:t>
      </w:r>
      <w:r>
        <w:t>\s (GNOG)</w:t>
      </w:r>
    </w:p>
    <w:p w14:paraId="1DDBCE4D" w14:textId="77777777" w:rsidR="00C42BF2" w:rsidRDefault="00F80514">
      <w:pPr>
        <w:pStyle w:val="Default"/>
        <w:widowControl w:val="0"/>
        <w:tabs>
          <w:tab w:val="left" w:pos="2880"/>
        </w:tabs>
        <w:ind w:left="2880" w:hanging="2880"/>
      </w:pPr>
      <w:r>
        <w:t>\l Palyku</w:t>
      </w:r>
      <w:r>
        <w:tab/>
        <w:t>\w</w:t>
      </w:r>
      <w:r>
        <w:rPr>
          <w:i/>
          <w:iCs/>
        </w:rPr>
        <w:t xml:space="preserve"> nhuku</w:t>
      </w:r>
      <w:r>
        <w:t xml:space="preserve"> \g </w:t>
      </w:r>
      <w:r>
        <w:rPr>
          <w:rFonts w:hAnsi="Times New Roman"/>
        </w:rPr>
        <w:t>‘</w:t>
      </w:r>
      <w:r>
        <w:t>ankle bone</w:t>
      </w:r>
      <w:r>
        <w:rPr>
          <w:rFonts w:hAnsi="Times New Roman"/>
        </w:rPr>
        <w:t xml:space="preserve">’ </w:t>
      </w:r>
      <w:r>
        <w:t>\s (GNOG)</w:t>
      </w:r>
    </w:p>
    <w:p w14:paraId="14862309" w14:textId="77777777" w:rsidR="00C42BF2" w:rsidRDefault="00F80514">
      <w:pPr>
        <w:pStyle w:val="Default"/>
        <w:widowControl w:val="0"/>
        <w:tabs>
          <w:tab w:val="left" w:pos="2880"/>
        </w:tabs>
        <w:ind w:left="2880" w:hanging="2880"/>
      </w:pPr>
      <w:r>
        <w:t>\l Kariyarra</w:t>
      </w:r>
      <w:r>
        <w:tab/>
        <w:t>\w</w:t>
      </w:r>
      <w:r>
        <w:rPr>
          <w:rFonts w:hAnsi="Times New Roman"/>
          <w:i/>
          <w:iCs/>
        </w:rPr>
        <w:t xml:space="preserve"> ñ</w:t>
      </w:r>
      <w:r>
        <w:rPr>
          <w:i/>
          <w:iCs/>
        </w:rPr>
        <w:t>ukuru</w:t>
      </w:r>
      <w:r>
        <w:t xml:space="preserve"> \g </w:t>
      </w:r>
      <w:r>
        <w:rPr>
          <w:rFonts w:hAnsi="Times New Roman"/>
        </w:rPr>
        <w:t>‘</w:t>
      </w:r>
      <w:r>
        <w:t>elbow</w:t>
      </w:r>
      <w:r>
        <w:rPr>
          <w:rFonts w:hAnsi="Times New Roman"/>
        </w:rPr>
        <w:t xml:space="preserve">’ </w:t>
      </w:r>
      <w:r>
        <w:t>\s (GNOG)</w:t>
      </w:r>
    </w:p>
    <w:p w14:paraId="78FAD98C" w14:textId="77777777" w:rsidR="00C42BF2" w:rsidRDefault="00F80514">
      <w:pPr>
        <w:pStyle w:val="Default"/>
        <w:widowControl w:val="0"/>
        <w:tabs>
          <w:tab w:val="left" w:pos="2880"/>
        </w:tabs>
        <w:ind w:left="2880" w:hanging="2880"/>
      </w:pPr>
      <w:r>
        <w:t>\l Nyamal</w:t>
      </w:r>
      <w:r>
        <w:tab/>
        <w:t>\w</w:t>
      </w:r>
      <w:r>
        <w:rPr>
          <w:i/>
          <w:iCs/>
        </w:rPr>
        <w:t xml:space="preserve"> yuku</w:t>
      </w:r>
      <w:r>
        <w:t xml:space="preserve"> \g </w:t>
      </w:r>
      <w:r>
        <w:rPr>
          <w:rFonts w:hAnsi="Times New Roman"/>
        </w:rPr>
        <w:t>‘</w:t>
      </w:r>
      <w:r>
        <w:t>heel</w:t>
      </w:r>
      <w:r>
        <w:rPr>
          <w:rFonts w:hAnsi="Times New Roman"/>
        </w:rPr>
        <w:t xml:space="preserve">’ </w:t>
      </w:r>
      <w:r>
        <w:t>\q O</w:t>
      </w:r>
      <w:r>
        <w:rPr>
          <w:rFonts w:hAnsi="Times New Roman"/>
        </w:rPr>
        <w:t>’</w:t>
      </w:r>
      <w:r>
        <w:t>Grady does not assign this to *nhuku (below) but (instead) to a separate etymon, *luku (see GNOG #873). \s (GNOG)</w:t>
      </w:r>
    </w:p>
    <w:p w14:paraId="4A78C26D" w14:textId="77777777" w:rsidR="00C42BF2" w:rsidRDefault="00F80514">
      <w:pPr>
        <w:pStyle w:val="Default"/>
        <w:widowControl w:val="0"/>
        <w:tabs>
          <w:tab w:val="left" w:pos="2880"/>
        </w:tabs>
        <w:ind w:left="2880" w:hanging="2880"/>
      </w:pPr>
      <w:r>
        <w:t xml:space="preserve">\l </w:t>
      </w:r>
      <w:r>
        <w:rPr>
          <w:b/>
          <w:bCs/>
        </w:rPr>
        <w:t>pNgayarda</w:t>
      </w:r>
      <w:r>
        <w:rPr>
          <w:b/>
          <w:bCs/>
        </w:rPr>
        <w:tab/>
        <w:t>\w *nhuku</w:t>
      </w:r>
      <w:r>
        <w:t xml:space="preserve"> \q An initial apical nasal could not be reconstructed for this </w:t>
      </w:r>
      <w:r>
        <w:lastRenderedPageBreak/>
        <w:t>group (O</w:t>
      </w:r>
      <w:r>
        <w:rPr>
          <w:rFonts w:hAnsi="Times New Roman"/>
        </w:rPr>
        <w:t>’</w:t>
      </w:r>
      <w:r>
        <w:t>Grady 1966:83</w:t>
      </w:r>
      <w:r>
        <w:rPr>
          <w:rFonts w:hAnsi="Times New Roman"/>
        </w:rPr>
        <w:t>–</w:t>
      </w:r>
      <w:r>
        <w:t>4); I assume here that an initial apical regularly became lamino-dental. \s (GNOG #382)</w:t>
      </w:r>
    </w:p>
    <w:p w14:paraId="15C79F19" w14:textId="77777777" w:rsidR="00C42BF2" w:rsidRDefault="00F80514">
      <w:pPr>
        <w:pStyle w:val="Default"/>
        <w:widowControl w:val="0"/>
        <w:tabs>
          <w:tab w:val="left" w:pos="2880"/>
        </w:tabs>
        <w:ind w:left="2880" w:hanging="2880"/>
      </w:pPr>
      <w:r>
        <w:t>^^^</w:t>
      </w:r>
    </w:p>
    <w:p w14:paraId="262F5135" w14:textId="77777777" w:rsidR="00C42BF2" w:rsidRDefault="00F80514">
      <w:pPr>
        <w:pStyle w:val="Default"/>
        <w:widowControl w:val="0"/>
        <w:tabs>
          <w:tab w:val="left" w:pos="2880"/>
        </w:tabs>
        <w:ind w:left="2880" w:hanging="2880"/>
      </w:pPr>
      <w:r>
        <w:t>\l Kalkatungu</w:t>
      </w:r>
      <w:r>
        <w:tab/>
        <w:t>\w</w:t>
      </w:r>
      <w:r>
        <w:rPr>
          <w:i/>
          <w:iCs/>
        </w:rPr>
        <w:t xml:space="preserve"> rnuku</w:t>
      </w:r>
      <w:r>
        <w:t xml:space="preserve"> \g </w:t>
      </w:r>
      <w:r>
        <w:rPr>
          <w:rFonts w:hAnsi="Times New Roman"/>
        </w:rPr>
        <w:t>‘</w:t>
      </w:r>
      <w:r>
        <w:t>ankle</w:t>
      </w:r>
      <w:r>
        <w:rPr>
          <w:rFonts w:hAnsi="Times New Roman"/>
        </w:rPr>
        <w:t xml:space="preserve">’ </w:t>
      </w:r>
      <w:r>
        <w:t>\q Poss. loan, in view of initial-dropping in Kalkatungu. \s (BB)</w:t>
      </w:r>
    </w:p>
    <w:p w14:paraId="004B30E7" w14:textId="77777777" w:rsidR="00C42BF2" w:rsidRDefault="00F80514">
      <w:pPr>
        <w:pStyle w:val="Default"/>
        <w:widowControl w:val="0"/>
        <w:tabs>
          <w:tab w:val="left" w:pos="2880"/>
        </w:tabs>
        <w:ind w:left="2880" w:hanging="2880"/>
      </w:pPr>
      <w:r>
        <w:t>\l Dhangu</w:t>
      </w:r>
      <w:r>
        <w:tab/>
        <w:t>\w</w:t>
      </w:r>
      <w:r>
        <w:rPr>
          <w:i/>
          <w:iCs/>
        </w:rPr>
        <w:t xml:space="preserve"> rnuku</w:t>
      </w:r>
      <w:r>
        <w:t xml:space="preserve"> \g </w:t>
      </w:r>
      <w:r>
        <w:rPr>
          <w:rFonts w:hAnsi="Times New Roman"/>
        </w:rPr>
        <w:t>‘</w:t>
      </w:r>
      <w:r>
        <w:t>foot</w:t>
      </w:r>
      <w:r>
        <w:rPr>
          <w:rFonts w:hAnsi="Times New Roman"/>
        </w:rPr>
        <w:t xml:space="preserve">’ </w:t>
      </w:r>
      <w:r>
        <w:t>\s (BSch)</w:t>
      </w:r>
    </w:p>
    <w:p w14:paraId="5F9FCECE" w14:textId="77777777" w:rsidR="00C42BF2" w:rsidRDefault="00F80514">
      <w:pPr>
        <w:pStyle w:val="Default"/>
        <w:widowControl w:val="0"/>
        <w:tabs>
          <w:tab w:val="left" w:pos="2880"/>
        </w:tabs>
        <w:ind w:left="2880" w:hanging="2880"/>
      </w:pPr>
      <w:r>
        <w:t>\l Djinang</w:t>
      </w:r>
      <w:r>
        <w:tab/>
        <w:t>\w</w:t>
      </w:r>
      <w:r>
        <w:rPr>
          <w:i/>
          <w:iCs/>
        </w:rPr>
        <w:t xml:space="preserve"> rnu</w:t>
      </w:r>
      <w:r>
        <w:t xml:space="preserve"> \g </w:t>
      </w:r>
      <w:r>
        <w:rPr>
          <w:rFonts w:hAnsi="Times New Roman"/>
        </w:rPr>
        <w:t>‘</w:t>
      </w:r>
      <w:r>
        <w:t>foot; foundation</w:t>
      </w:r>
      <w:r>
        <w:rPr>
          <w:rFonts w:hAnsi="Times New Roman"/>
        </w:rPr>
        <w:t xml:space="preserve">’ </w:t>
      </w:r>
      <w:r>
        <w:t>\q Cognate? \s (BW)</w:t>
      </w:r>
    </w:p>
    <w:p w14:paraId="10CD9A38" w14:textId="77777777" w:rsidR="00C42BF2" w:rsidRDefault="00F80514">
      <w:pPr>
        <w:pStyle w:val="Default"/>
        <w:widowControl w:val="0"/>
        <w:tabs>
          <w:tab w:val="left" w:pos="2880"/>
        </w:tabs>
        <w:ind w:left="2880" w:hanging="2880"/>
      </w:pPr>
      <w:r>
        <w:t>\l Djinba</w:t>
      </w:r>
      <w:r>
        <w:tab/>
        <w:t>\w</w:t>
      </w:r>
      <w:r>
        <w:rPr>
          <w:i/>
          <w:iCs/>
        </w:rPr>
        <w:t xml:space="preserve"> rnuki</w:t>
      </w:r>
      <w:r>
        <w:t xml:space="preserve"> \g </w:t>
      </w:r>
      <w:r>
        <w:rPr>
          <w:rFonts w:hAnsi="Times New Roman"/>
        </w:rPr>
        <w:t>‘</w:t>
      </w:r>
      <w:r>
        <w:t>foot; foundation</w:t>
      </w:r>
      <w:r>
        <w:rPr>
          <w:rFonts w:hAnsi="Times New Roman"/>
        </w:rPr>
        <w:t xml:space="preserve">’ </w:t>
      </w:r>
      <w:r>
        <w:t xml:space="preserve">\q Final </w:t>
      </w:r>
      <w:r>
        <w:rPr>
          <w:i/>
          <w:iCs/>
        </w:rPr>
        <w:t>i</w:t>
      </w:r>
      <w:r>
        <w:t xml:space="preserve"> &lt; *a is apparently regular in at least some of these northwestern Yolngu dialects. Contrast </w:t>
      </w:r>
      <w:r>
        <w:rPr>
          <w:i/>
          <w:iCs/>
        </w:rPr>
        <w:t>rlaparr</w:t>
      </w:r>
      <w:r>
        <w:rPr>
          <w:rFonts w:hAnsi="Times New Roman"/>
        </w:rPr>
        <w:t xml:space="preserve"> ‘</w:t>
      </w:r>
      <w:r>
        <w:t>pigeon</w:t>
      </w:r>
      <w:r>
        <w:rPr>
          <w:rFonts w:hAnsi="Times New Roman"/>
        </w:rPr>
        <w:t xml:space="preserve">’ </w:t>
      </w:r>
      <w:r>
        <w:t>(q.v. under *laparr) for initial C. Ganalbingu, Dabi, Djinba, &amp; Manydjalpingu clan dialects. \s (BW)</w:t>
      </w:r>
    </w:p>
    <w:p w14:paraId="3AA20EFD" w14:textId="77777777" w:rsidR="00C42BF2" w:rsidRDefault="00F80514">
      <w:pPr>
        <w:pStyle w:val="Default"/>
        <w:widowControl w:val="0"/>
        <w:tabs>
          <w:tab w:val="left" w:pos="2880"/>
        </w:tabs>
        <w:ind w:left="2880" w:hanging="2880"/>
      </w:pPr>
      <w:r>
        <w:t xml:space="preserve">\l </w:t>
      </w:r>
      <w:r>
        <w:rPr>
          <w:b/>
          <w:bCs/>
        </w:rPr>
        <w:t>pPNy</w:t>
      </w:r>
      <w:r>
        <w:rPr>
          <w:b/>
          <w:bCs/>
        </w:rPr>
        <w:tab/>
        <w:t>\w nuka</w:t>
      </w:r>
      <w:r>
        <w:t xml:space="preserve"> \q For a different interpretation of these data, see O</w:t>
      </w:r>
      <w:r>
        <w:rPr>
          <w:rFonts w:hAnsi="Times New Roman"/>
        </w:rPr>
        <w:t>’</w:t>
      </w:r>
      <w:r>
        <w:t>Grady 1990a: 11. \s (BA, from KLH</w:t>
      </w:r>
      <w:r>
        <w:rPr>
          <w:rFonts w:hAnsi="Times New Roman"/>
        </w:rPr>
        <w:t>’</w:t>
      </w:r>
      <w:r>
        <w:t>s careful research)</w:t>
      </w:r>
    </w:p>
    <w:p w14:paraId="7625E609" w14:textId="77777777" w:rsidR="00C42BF2" w:rsidRDefault="00F80514">
      <w:pPr>
        <w:pStyle w:val="Default"/>
        <w:widowControl w:val="0"/>
        <w:tabs>
          <w:tab w:val="left" w:pos="2880"/>
        </w:tabs>
        <w:ind w:left="2880" w:hanging="2880"/>
      </w:pPr>
      <w:r>
        <w:t>***</w:t>
      </w:r>
    </w:p>
    <w:p w14:paraId="26F6D737" w14:textId="77777777" w:rsidR="00C42BF2" w:rsidRDefault="00F80514">
      <w:pPr>
        <w:pStyle w:val="Default"/>
        <w:widowControl w:val="0"/>
        <w:tabs>
          <w:tab w:val="left" w:pos="2880"/>
        </w:tabs>
        <w:ind w:left="2880" w:hanging="2880"/>
      </w:pPr>
      <w:r>
        <w:t>\l GBadhun</w:t>
      </w:r>
      <w:r>
        <w:tab/>
        <w:t>\w</w:t>
      </w:r>
      <w:r>
        <w:rPr>
          <w:i/>
          <w:iCs/>
        </w:rPr>
        <w:t xml:space="preserve"> ragul</w:t>
      </w:r>
      <w:r>
        <w:t xml:space="preserve"> \g </w:t>
      </w:r>
      <w:r>
        <w:rPr>
          <w:rFonts w:hAnsi="Times New Roman"/>
        </w:rPr>
        <w:t>‘</w:t>
      </w:r>
      <w:r>
        <w:t>ankle</w:t>
      </w:r>
      <w:r>
        <w:rPr>
          <w:rFonts w:hAnsi="Times New Roman"/>
        </w:rPr>
        <w:t xml:space="preserve">’ </w:t>
      </w:r>
      <w:r>
        <w:t>\s (PS)</w:t>
      </w:r>
    </w:p>
    <w:p w14:paraId="66AB1AD7" w14:textId="77777777" w:rsidR="00C42BF2" w:rsidRDefault="00F80514">
      <w:pPr>
        <w:pStyle w:val="Default"/>
        <w:widowControl w:val="0"/>
        <w:tabs>
          <w:tab w:val="left" w:pos="2880"/>
        </w:tabs>
      </w:pPr>
      <w:r>
        <w:t>***</w:t>
      </w:r>
    </w:p>
    <w:p w14:paraId="4D319D58" w14:textId="77777777" w:rsidR="00C42BF2" w:rsidRDefault="00F80514">
      <w:pPr>
        <w:pStyle w:val="Default"/>
        <w:widowControl w:val="0"/>
        <w:tabs>
          <w:tab w:val="left" w:pos="2880"/>
        </w:tabs>
        <w:ind w:left="2880" w:hanging="2880"/>
      </w:pPr>
      <w:r>
        <w:t>\l Yugambeh</w:t>
      </w:r>
      <w:r>
        <w:tab/>
        <w:t xml:space="preserve">\w nugal \g </w:t>
      </w:r>
      <w:r>
        <w:rPr>
          <w:rFonts w:hAnsi="Times New Roman"/>
        </w:rPr>
        <w:t>‘</w:t>
      </w:r>
      <w:r>
        <w:t>face; jaw, jawbone; cheek</w:t>
      </w:r>
      <w:r>
        <w:rPr>
          <w:rFonts w:hAnsi="Times New Roman"/>
        </w:rPr>
        <w:t xml:space="preserve">’ </w:t>
      </w:r>
      <w:r>
        <w:t xml:space="preserve">\q As </w:t>
      </w:r>
      <w:r>
        <w:rPr>
          <w:rFonts w:hAnsi="Times New Roman"/>
        </w:rPr>
        <w:t>“</w:t>
      </w:r>
      <w:r>
        <w:t>angular protruding bone structure</w:t>
      </w:r>
      <w:r>
        <w:rPr>
          <w:rFonts w:hAnsi="Times New Roman"/>
        </w:rPr>
        <w:t>”</w:t>
      </w:r>
      <w:r>
        <w:t>? \s (MS)</w:t>
      </w:r>
    </w:p>
    <w:p w14:paraId="036E20C0" w14:textId="77777777" w:rsidR="00C42BF2" w:rsidRDefault="00F80514">
      <w:pPr>
        <w:pStyle w:val="Default"/>
        <w:widowControl w:val="0"/>
        <w:tabs>
          <w:tab w:val="left" w:pos="2880"/>
        </w:tabs>
        <w:ind w:left="2880" w:hanging="2880"/>
      </w:pPr>
      <w:r>
        <w:t>\l Western Bundjalung</w:t>
      </w:r>
      <w:r>
        <w:tab/>
        <w:t xml:space="preserve">\w nugal \g </w:t>
      </w:r>
      <w:r>
        <w:rPr>
          <w:rFonts w:hAnsi="Times New Roman"/>
        </w:rPr>
        <w:t>‘</w:t>
      </w:r>
      <w:r>
        <w:t>cheek; jaw; face</w:t>
      </w:r>
      <w:r>
        <w:rPr>
          <w:rFonts w:hAnsi="Times New Roman"/>
        </w:rPr>
        <w:t xml:space="preserve">’ </w:t>
      </w:r>
      <w:r>
        <w:t xml:space="preserve">\q As </w:t>
      </w:r>
      <w:r>
        <w:rPr>
          <w:rFonts w:hAnsi="Times New Roman"/>
        </w:rPr>
        <w:t>“</w:t>
      </w:r>
      <w:r>
        <w:t>angular protruding bone structure</w:t>
      </w:r>
      <w:r>
        <w:rPr>
          <w:rFonts w:hAnsi="Times New Roman"/>
        </w:rPr>
        <w:t>”</w:t>
      </w:r>
      <w:r>
        <w:t>? \s (MS)</w:t>
      </w:r>
    </w:p>
    <w:p w14:paraId="32EB08D1" w14:textId="77777777" w:rsidR="00C42BF2" w:rsidRDefault="00C42BF2">
      <w:pPr>
        <w:pStyle w:val="Default"/>
        <w:widowControl w:val="0"/>
        <w:tabs>
          <w:tab w:val="left" w:pos="2880"/>
        </w:tabs>
        <w:ind w:left="2880" w:hanging="2880"/>
      </w:pPr>
    </w:p>
    <w:p w14:paraId="7DBE1410" w14:textId="77777777" w:rsidR="00C42BF2" w:rsidRDefault="00C42BF2">
      <w:pPr>
        <w:pStyle w:val="Default"/>
        <w:widowControl w:val="0"/>
        <w:tabs>
          <w:tab w:val="left" w:pos="2880"/>
        </w:tabs>
        <w:ind w:left="2880" w:hanging="2880"/>
      </w:pPr>
    </w:p>
    <w:p w14:paraId="0014975D" w14:textId="77777777" w:rsidR="00C42BF2" w:rsidRDefault="00C42BF2">
      <w:pPr>
        <w:pStyle w:val="Default"/>
        <w:widowControl w:val="0"/>
        <w:tabs>
          <w:tab w:val="left" w:pos="2880"/>
        </w:tabs>
        <w:ind w:left="2880" w:hanging="2880"/>
      </w:pPr>
    </w:p>
    <w:p w14:paraId="30FF6D7A" w14:textId="77777777" w:rsidR="00C42BF2" w:rsidRDefault="00F80514">
      <w:pPr>
        <w:pStyle w:val="Default"/>
        <w:widowControl w:val="0"/>
        <w:tabs>
          <w:tab w:val="left" w:pos="2880"/>
        </w:tabs>
        <w:ind w:left="2880" w:hanging="2880"/>
        <w:rPr>
          <w:sz w:val="144"/>
          <w:szCs w:val="144"/>
        </w:rPr>
      </w:pPr>
      <w:r>
        <w:rPr>
          <w:sz w:val="144"/>
          <w:szCs w:val="144"/>
        </w:rPr>
        <w:t>*ng</w:t>
      </w:r>
    </w:p>
    <w:p w14:paraId="5217BEFB" w14:textId="77777777" w:rsidR="00C42BF2" w:rsidRDefault="00C42BF2">
      <w:pPr>
        <w:pStyle w:val="Default"/>
        <w:widowControl w:val="0"/>
        <w:tabs>
          <w:tab w:val="left" w:pos="2880"/>
        </w:tabs>
        <w:ind w:left="2880" w:hanging="2880"/>
        <w:rPr>
          <w:sz w:val="144"/>
          <w:szCs w:val="144"/>
        </w:rPr>
      </w:pPr>
    </w:p>
    <w:p w14:paraId="74068C9B" w14:textId="77777777" w:rsidR="00C42BF2" w:rsidRDefault="00C42BF2">
      <w:pPr>
        <w:pStyle w:val="Default"/>
        <w:widowControl w:val="0"/>
        <w:tabs>
          <w:tab w:val="left" w:pos="2880"/>
        </w:tabs>
        <w:ind w:left="2880" w:hanging="2880"/>
        <w:rPr>
          <w:sz w:val="144"/>
          <w:szCs w:val="144"/>
        </w:rPr>
      </w:pPr>
    </w:p>
    <w:p w14:paraId="3A4D05F4" w14:textId="77777777" w:rsidR="00C42BF2" w:rsidRDefault="00C42BF2">
      <w:pPr>
        <w:pStyle w:val="Default"/>
        <w:widowControl w:val="0"/>
        <w:tabs>
          <w:tab w:val="left" w:pos="2880"/>
        </w:tabs>
        <w:ind w:left="2880" w:hanging="2880"/>
        <w:rPr>
          <w:sz w:val="144"/>
          <w:szCs w:val="144"/>
        </w:rPr>
      </w:pPr>
    </w:p>
    <w:p w14:paraId="37EA2DFE" w14:textId="77777777" w:rsidR="00C42BF2" w:rsidRDefault="00F80514">
      <w:pPr>
        <w:pStyle w:val="Default"/>
        <w:widowControl w:val="0"/>
        <w:tabs>
          <w:tab w:val="left" w:pos="2880"/>
        </w:tabs>
        <w:ind w:left="2880" w:hanging="2880"/>
        <w:rPr>
          <w:b/>
          <w:bCs/>
        </w:rPr>
      </w:pPr>
      <w:r>
        <w:t xml:space="preserve">\e </w:t>
      </w:r>
      <w:r>
        <w:rPr>
          <w:b/>
          <w:bCs/>
        </w:rPr>
        <w:t>*nga-</w:t>
      </w:r>
    </w:p>
    <w:p w14:paraId="2DF346A3" w14:textId="77777777" w:rsidR="00C42BF2" w:rsidRDefault="00F80514">
      <w:pPr>
        <w:pStyle w:val="Default"/>
        <w:widowControl w:val="0"/>
        <w:tabs>
          <w:tab w:val="left" w:pos="2880"/>
        </w:tabs>
        <w:ind w:left="2880" w:hanging="2880"/>
      </w:pPr>
      <w:r>
        <w:t xml:space="preserve">\t </w:t>
      </w:r>
      <w:r>
        <w:rPr>
          <w:rFonts w:hAnsi="Times New Roman"/>
        </w:rPr>
        <w:t>‘</w:t>
      </w:r>
      <w:r>
        <w:t>see</w:t>
      </w:r>
      <w:r>
        <w:rPr>
          <w:rFonts w:hAnsi="Times New Roman"/>
        </w:rPr>
        <w:t>’</w:t>
      </w:r>
    </w:p>
    <w:p w14:paraId="68E99B20" w14:textId="77777777" w:rsidR="00C42BF2" w:rsidRDefault="00F80514">
      <w:pPr>
        <w:pStyle w:val="Default"/>
        <w:widowControl w:val="0"/>
        <w:tabs>
          <w:tab w:val="left" w:pos="2880"/>
        </w:tabs>
        <w:ind w:left="2880" w:hanging="2880"/>
      </w:pPr>
      <w:r>
        <w:t>\b vt</w:t>
      </w:r>
    </w:p>
    <w:p w14:paraId="64F11881" w14:textId="77777777" w:rsidR="00C42BF2" w:rsidRDefault="00F80514">
      <w:pPr>
        <w:pStyle w:val="Default"/>
        <w:widowControl w:val="0"/>
        <w:tabs>
          <w:tab w:val="left" w:pos="2880"/>
        </w:tabs>
        <w:ind w:left="2880" w:hanging="2880"/>
      </w:pPr>
      <w:r>
        <w:t>\x See also especially *</w:t>
      </w:r>
      <w:r>
        <w:rPr>
          <w:rFonts w:hAnsi="Times New Roman"/>
        </w:rPr>
        <w:t>ñ</w:t>
      </w:r>
      <w:r>
        <w:t>a-; also *ngarra- (</w:t>
      </w:r>
      <w:r>
        <w:rPr>
          <w:rFonts w:hAnsi="Times New Roman"/>
        </w:rPr>
        <w:t>‘</w:t>
      </w:r>
      <w:r>
        <w:t>hear, listen</w:t>
      </w:r>
      <w:r>
        <w:rPr>
          <w:rFonts w:hAnsi="Times New Roman"/>
        </w:rPr>
        <w:t>’</w:t>
      </w:r>
      <w:r>
        <w:t>), *ngami- (</w:t>
      </w:r>
      <w:r>
        <w:rPr>
          <w:rFonts w:hAnsi="Times New Roman"/>
        </w:rPr>
        <w:t>‘</w:t>
      </w:r>
      <w:r>
        <w:t>hear</w:t>
      </w:r>
      <w:r>
        <w:rPr>
          <w:rFonts w:hAnsi="Times New Roman"/>
        </w:rPr>
        <w:t>’</w:t>
      </w:r>
      <w:r>
        <w:t>), *pinakarri- (</w:t>
      </w:r>
      <w:r>
        <w:rPr>
          <w:rFonts w:hAnsi="Times New Roman"/>
        </w:rPr>
        <w:t>‘</w:t>
      </w:r>
      <w:r>
        <w:t>hear</w:t>
      </w:r>
      <w:r>
        <w:rPr>
          <w:rFonts w:hAnsi="Times New Roman"/>
        </w:rPr>
        <w:t>’</w:t>
      </w:r>
      <w:r>
        <w:t>) .</w:t>
      </w:r>
    </w:p>
    <w:p w14:paraId="1045ECB3" w14:textId="77777777" w:rsidR="00C42BF2" w:rsidRDefault="00F80514">
      <w:pPr>
        <w:pStyle w:val="Default"/>
        <w:widowControl w:val="0"/>
        <w:tabs>
          <w:tab w:val="left" w:pos="2880"/>
        </w:tabs>
        <w:ind w:left="2880" w:hanging="2880"/>
      </w:pPr>
      <w:r>
        <w:lastRenderedPageBreak/>
        <w:t>\l Wiradjuri</w:t>
      </w:r>
      <w:r>
        <w:tab/>
        <w:t xml:space="preserve">\w nga- \g </w:t>
      </w:r>
      <w:r>
        <w:rPr>
          <w:rFonts w:hAnsi="Times New Roman"/>
        </w:rPr>
        <w:t>‘</w:t>
      </w:r>
      <w:r>
        <w:t>see</w:t>
      </w:r>
      <w:r>
        <w:rPr>
          <w:rFonts w:hAnsi="Times New Roman"/>
        </w:rPr>
        <w:t xml:space="preserve">’ </w:t>
      </w:r>
      <w:r>
        <w:t>\s PA</w:t>
      </w:r>
    </w:p>
    <w:p w14:paraId="65964EB7" w14:textId="77777777" w:rsidR="00C42BF2" w:rsidRDefault="00F80514">
      <w:pPr>
        <w:pStyle w:val="Default"/>
        <w:widowControl w:val="0"/>
        <w:tabs>
          <w:tab w:val="left" w:pos="2880"/>
        </w:tabs>
        <w:ind w:left="2880" w:hanging="2880"/>
      </w:pPr>
      <w:r>
        <w:t>\l Wangaaybuwan</w:t>
      </w:r>
      <w:r>
        <w:tab/>
        <w:t xml:space="preserve">\w nga:-y \g </w:t>
      </w:r>
      <w:r>
        <w:rPr>
          <w:rFonts w:hAnsi="Times New Roman"/>
        </w:rPr>
        <w:t>‘</w:t>
      </w:r>
      <w:r>
        <w:t>see</w:t>
      </w:r>
      <w:r>
        <w:rPr>
          <w:rFonts w:hAnsi="Times New Roman"/>
        </w:rPr>
        <w:t xml:space="preserve">’ </w:t>
      </w:r>
      <w:r>
        <w:t>\s PA</w:t>
      </w:r>
    </w:p>
    <w:p w14:paraId="5256AB74" w14:textId="77777777" w:rsidR="00C42BF2" w:rsidRDefault="00F80514">
      <w:pPr>
        <w:pStyle w:val="Default"/>
        <w:widowControl w:val="0"/>
        <w:tabs>
          <w:tab w:val="left" w:pos="2880"/>
        </w:tabs>
        <w:ind w:left="2880" w:hanging="2880"/>
      </w:pPr>
      <w:r>
        <w:t>\l Gamilaraay</w:t>
      </w:r>
      <w:r>
        <w:tab/>
        <w:t xml:space="preserve">\w ngami-l \g </w:t>
      </w:r>
      <w:r>
        <w:rPr>
          <w:rFonts w:hAnsi="Times New Roman"/>
        </w:rPr>
        <w:t>‘</w:t>
      </w:r>
      <w:r>
        <w:t>see</w:t>
      </w:r>
      <w:r>
        <w:rPr>
          <w:rFonts w:hAnsi="Times New Roman"/>
        </w:rPr>
        <w:t xml:space="preserve">’ </w:t>
      </w:r>
      <w:r>
        <w:t>\q Goes with *ngami-. \s PA</w:t>
      </w:r>
    </w:p>
    <w:p w14:paraId="61FC6D56" w14:textId="77777777" w:rsidR="00C42BF2" w:rsidRDefault="00F80514">
      <w:pPr>
        <w:pStyle w:val="Default"/>
        <w:widowControl w:val="0"/>
        <w:tabs>
          <w:tab w:val="left" w:pos="2880"/>
        </w:tabs>
        <w:ind w:left="2880" w:hanging="2880"/>
      </w:pPr>
      <w:r>
        <w:t xml:space="preserve">\l </w:t>
      </w:r>
      <w:r>
        <w:rPr>
          <w:b/>
          <w:bCs/>
        </w:rPr>
        <w:t>pCNSW</w:t>
      </w:r>
      <w:r>
        <w:rPr>
          <w:b/>
          <w:bCs/>
        </w:rPr>
        <w:tab/>
        <w:t>\w *nga-</w:t>
      </w:r>
      <w:r>
        <w:t xml:space="preserve"> \s PA #93</w:t>
      </w:r>
    </w:p>
    <w:p w14:paraId="2BFB612C" w14:textId="77777777" w:rsidR="00C42BF2" w:rsidRDefault="00F80514">
      <w:pPr>
        <w:pStyle w:val="Default"/>
        <w:widowControl w:val="0"/>
        <w:tabs>
          <w:tab w:val="left" w:pos="2880"/>
        </w:tabs>
        <w:ind w:left="2880" w:hanging="2880"/>
      </w:pPr>
      <w:r>
        <w:t>\l Watjarri</w:t>
      </w:r>
      <w:r>
        <w:tab/>
        <w:t xml:space="preserve">\w ngangku- \g </w:t>
      </w:r>
      <w:r>
        <w:rPr>
          <w:rFonts w:hAnsi="Times New Roman"/>
        </w:rPr>
        <w:t>‘</w:t>
      </w:r>
      <w:r>
        <w:t>to hear (a sound), to perceive aurally</w:t>
      </w:r>
      <w:r>
        <w:rPr>
          <w:rFonts w:hAnsi="Times New Roman"/>
        </w:rPr>
        <w:t xml:space="preserve">’ </w:t>
      </w:r>
      <w:r>
        <w:t xml:space="preserve">\p vi, Conj LA: Prp (irreg) </w:t>
      </w:r>
      <w:r>
        <w:rPr>
          <w:i/>
          <w:iCs/>
        </w:rPr>
        <w:t>ngangkunku</w:t>
      </w:r>
      <w:r>
        <w:t>. \s WD</w:t>
      </w:r>
    </w:p>
    <w:p w14:paraId="65CBA229" w14:textId="77777777" w:rsidR="00C42BF2" w:rsidRDefault="00F80514">
      <w:pPr>
        <w:pStyle w:val="Default"/>
        <w:widowControl w:val="0"/>
        <w:tabs>
          <w:tab w:val="left" w:pos="2880"/>
        </w:tabs>
        <w:ind w:left="2880" w:hanging="2880"/>
      </w:pPr>
      <w:r>
        <w:t>^^^</w:t>
      </w:r>
    </w:p>
    <w:p w14:paraId="5018DC2E" w14:textId="77777777" w:rsidR="00C42BF2" w:rsidRDefault="00F80514">
      <w:pPr>
        <w:pStyle w:val="Default"/>
        <w:widowControl w:val="0"/>
        <w:tabs>
          <w:tab w:val="left" w:pos="2880"/>
        </w:tabs>
        <w:ind w:left="2880" w:hanging="2880"/>
      </w:pPr>
      <w:r>
        <w:t>\l Gupapuyngu</w:t>
      </w:r>
      <w:r>
        <w:tab/>
        <w:t xml:space="preserve">\w nga:ma \g </w:t>
      </w:r>
      <w:r>
        <w:rPr>
          <w:rFonts w:hAnsi="Times New Roman"/>
        </w:rPr>
        <w:t>‘</w:t>
      </w:r>
      <w:r>
        <w:t>hear, listen</w:t>
      </w:r>
      <w:r>
        <w:rPr>
          <w:rFonts w:hAnsi="Times New Roman"/>
        </w:rPr>
        <w:t xml:space="preserve">’ </w:t>
      </w:r>
      <w:r>
        <w:t xml:space="preserve">\q Conjugation similar to that of </w:t>
      </w:r>
      <w:r>
        <w:rPr>
          <w:i/>
          <w:iCs/>
        </w:rPr>
        <w:t>buma</w:t>
      </w:r>
      <w:r>
        <w:rPr>
          <w:rFonts w:hAnsi="Times New Roman"/>
        </w:rPr>
        <w:t xml:space="preserve"> ‘</w:t>
      </w:r>
      <w:r>
        <w:t>hit</w:t>
      </w:r>
      <w:r>
        <w:rPr>
          <w:rFonts w:hAnsi="Times New Roman"/>
        </w:rPr>
        <w:t>’</w:t>
      </w:r>
      <w:r>
        <w:t xml:space="preserve">; possibly to be analysed as </w:t>
      </w:r>
      <w:r>
        <w:rPr>
          <w:i/>
          <w:iCs/>
        </w:rPr>
        <w:t>nga:-ma</w:t>
      </w:r>
      <w:r>
        <w:t>. See also *ngami-. \s BL-MC</w:t>
      </w:r>
    </w:p>
    <w:p w14:paraId="64C3B005" w14:textId="77777777" w:rsidR="00C42BF2" w:rsidRDefault="00F80514">
      <w:pPr>
        <w:pStyle w:val="Default"/>
        <w:widowControl w:val="0"/>
        <w:tabs>
          <w:tab w:val="left" w:pos="2880"/>
        </w:tabs>
        <w:ind w:left="2880" w:hanging="2880"/>
      </w:pPr>
      <w:r>
        <w:t>\l Gumatj</w:t>
      </w:r>
      <w:r>
        <w:tab/>
        <w:t xml:space="preserve">\w nga:ma \g </w:t>
      </w:r>
      <w:r>
        <w:rPr>
          <w:rFonts w:hAnsi="Times New Roman"/>
        </w:rPr>
        <w:t>‘</w:t>
      </w:r>
      <w:r>
        <w:t>hear</w:t>
      </w:r>
      <w:r>
        <w:rPr>
          <w:rFonts w:hAnsi="Times New Roman"/>
        </w:rPr>
        <w:t xml:space="preserve">’ </w:t>
      </w:r>
      <w:r>
        <w:t xml:space="preserve">\p Primary </w:t>
      </w:r>
      <w:r>
        <w:rPr>
          <w:i/>
          <w:iCs/>
        </w:rPr>
        <w:t>nga:ma</w:t>
      </w:r>
      <w:r>
        <w:t xml:space="preserve">, Secondary </w:t>
      </w:r>
      <w:r>
        <w:rPr>
          <w:i/>
          <w:iCs/>
        </w:rPr>
        <w:t>nga:ku</w:t>
      </w:r>
      <w:r>
        <w:t xml:space="preserve">, Tertiary </w:t>
      </w:r>
      <w:r>
        <w:rPr>
          <w:i/>
          <w:iCs/>
        </w:rPr>
        <w:t>nga:kula</w:t>
      </w:r>
      <w:r>
        <w:t xml:space="preserve">, Quaternary </w:t>
      </w:r>
      <w:r>
        <w:rPr>
          <w:i/>
          <w:iCs/>
        </w:rPr>
        <w:t>nga:nha</w:t>
      </w:r>
      <w:r>
        <w:t>(</w:t>
      </w:r>
      <w:r>
        <w:rPr>
          <w:i/>
          <w:iCs/>
        </w:rPr>
        <w:t>ra</w:t>
      </w:r>
      <w:r>
        <w:t xml:space="preserve">). \q Conjugation similar to that of </w:t>
      </w:r>
      <w:r>
        <w:rPr>
          <w:i/>
          <w:iCs/>
        </w:rPr>
        <w:t>buma</w:t>
      </w:r>
      <w:r>
        <w:rPr>
          <w:rFonts w:hAnsi="Times New Roman"/>
        </w:rPr>
        <w:t xml:space="preserve"> ‘</w:t>
      </w:r>
      <w:r>
        <w:t>hit</w:t>
      </w:r>
      <w:r>
        <w:rPr>
          <w:rFonts w:hAnsi="Times New Roman"/>
        </w:rPr>
        <w:t>’</w:t>
      </w:r>
      <w:r>
        <w:t xml:space="preserve">; possibly to be analysed as </w:t>
      </w:r>
      <w:r>
        <w:rPr>
          <w:i/>
          <w:iCs/>
        </w:rPr>
        <w:t>nga:-ma</w:t>
      </w:r>
      <w:r>
        <w:t>. See also *ngami-. \s JR</w:t>
      </w:r>
    </w:p>
    <w:p w14:paraId="42448B74" w14:textId="77777777" w:rsidR="00C42BF2" w:rsidRDefault="00C42BF2">
      <w:pPr>
        <w:pStyle w:val="Default"/>
        <w:widowControl w:val="0"/>
        <w:tabs>
          <w:tab w:val="left" w:pos="2880"/>
        </w:tabs>
      </w:pPr>
    </w:p>
    <w:p w14:paraId="5AA6C099" w14:textId="77777777" w:rsidR="00C42BF2" w:rsidRDefault="00C42BF2">
      <w:pPr>
        <w:pStyle w:val="Default"/>
        <w:widowControl w:val="0"/>
        <w:tabs>
          <w:tab w:val="left" w:pos="2880"/>
        </w:tabs>
        <w:ind w:left="2880" w:hanging="2880"/>
      </w:pPr>
    </w:p>
    <w:p w14:paraId="4A379728" w14:textId="77777777" w:rsidR="00C42BF2" w:rsidRDefault="00F80514">
      <w:pPr>
        <w:pStyle w:val="Default"/>
        <w:widowControl w:val="0"/>
        <w:tabs>
          <w:tab w:val="left" w:pos="2880"/>
        </w:tabs>
        <w:ind w:left="2880" w:hanging="2880"/>
        <w:rPr>
          <w:b/>
          <w:bCs/>
        </w:rPr>
      </w:pPr>
      <w:r>
        <w:t xml:space="preserve">\e </w:t>
      </w:r>
      <w:r>
        <w:rPr>
          <w:b/>
          <w:bCs/>
        </w:rPr>
        <w:t>*nga-</w:t>
      </w:r>
    </w:p>
    <w:p w14:paraId="51AEB0BF" w14:textId="77777777" w:rsidR="00C42BF2" w:rsidRDefault="00F80514">
      <w:pPr>
        <w:pStyle w:val="Default"/>
        <w:widowControl w:val="0"/>
        <w:tabs>
          <w:tab w:val="left" w:pos="2880"/>
        </w:tabs>
        <w:ind w:left="2880" w:hanging="2880"/>
      </w:pPr>
      <w:r>
        <w:t xml:space="preserve">\t </w:t>
      </w:r>
      <w:r>
        <w:rPr>
          <w:rFonts w:hAnsi="Times New Roman"/>
        </w:rPr>
        <w:t>‘</w:t>
      </w:r>
      <w:r>
        <w:t>eat</w:t>
      </w:r>
      <w:r>
        <w:rPr>
          <w:rFonts w:hAnsi="Times New Roman"/>
        </w:rPr>
        <w:t>’</w:t>
      </w:r>
    </w:p>
    <w:p w14:paraId="35BF79B6" w14:textId="77777777" w:rsidR="00C42BF2" w:rsidRDefault="00F80514">
      <w:pPr>
        <w:pStyle w:val="Default"/>
        <w:widowControl w:val="0"/>
        <w:tabs>
          <w:tab w:val="left" w:pos="2880"/>
        </w:tabs>
        <w:ind w:left="2880" w:hanging="2880"/>
      </w:pPr>
      <w:r>
        <w:t>\b vt</w:t>
      </w:r>
    </w:p>
    <w:p w14:paraId="0DAD0B4B" w14:textId="77777777" w:rsidR="00C42BF2" w:rsidRDefault="00F80514">
      <w:pPr>
        <w:pStyle w:val="Default"/>
        <w:widowControl w:val="0"/>
        <w:tabs>
          <w:tab w:val="left" w:pos="2880"/>
        </w:tabs>
        <w:ind w:left="2880" w:hanging="2880"/>
      </w:pPr>
      <w:r>
        <w:t>\x See also *ngu-.</w:t>
      </w:r>
    </w:p>
    <w:p w14:paraId="4296FD5C" w14:textId="77777777" w:rsidR="00C42BF2" w:rsidRDefault="00F80514">
      <w:pPr>
        <w:pStyle w:val="Default"/>
        <w:widowControl w:val="0"/>
        <w:tabs>
          <w:tab w:val="left" w:pos="2880"/>
        </w:tabs>
        <w:ind w:left="2880" w:hanging="2880"/>
        <w:rPr>
          <w:color w:val="000080"/>
          <w:u w:color="000080"/>
        </w:rPr>
      </w:pPr>
      <w:r>
        <w:rPr>
          <w:color w:val="000080"/>
          <w:u w:color="000080"/>
        </w:rPr>
        <w:t>\l KLY</w:t>
      </w:r>
      <w:r>
        <w:rPr>
          <w:color w:val="000080"/>
          <w:u w:color="000080"/>
        </w:rPr>
        <w:tab/>
        <w:t xml:space="preserve">\w NGALKAI \g </w:t>
      </w:r>
      <w:r>
        <w:rPr>
          <w:rFonts w:hAnsi="Times New Roman"/>
          <w:color w:val="000080"/>
          <w:u w:color="000080"/>
        </w:rPr>
        <w:t>‘</w:t>
      </w:r>
      <w:r>
        <w:rPr>
          <w:color w:val="000080"/>
          <w:u w:color="000080"/>
        </w:rPr>
        <w:t xml:space="preserve">suck smoke into the </w:t>
      </w:r>
      <w:r>
        <w:rPr>
          <w:i/>
          <w:iCs/>
          <w:color w:val="000080"/>
          <w:u w:color="000080"/>
        </w:rPr>
        <w:t>marap</w:t>
      </w:r>
      <w:r>
        <w:rPr>
          <w:rFonts w:hAnsi="Times New Roman"/>
          <w:color w:val="000080"/>
          <w:u w:color="000080"/>
        </w:rPr>
        <w:t xml:space="preserve">’ </w:t>
      </w:r>
      <w:r>
        <w:rPr>
          <w:color w:val="000080"/>
          <w:u w:color="000080"/>
        </w:rPr>
        <w:t>\s RAY/GNOG</w:t>
      </w:r>
    </w:p>
    <w:p w14:paraId="35828658" w14:textId="77777777" w:rsidR="00C42BF2" w:rsidRDefault="00F80514">
      <w:pPr>
        <w:pStyle w:val="Default"/>
        <w:widowControl w:val="0"/>
        <w:tabs>
          <w:tab w:val="left" w:pos="2880"/>
        </w:tabs>
        <w:ind w:left="2880" w:hanging="2880"/>
      </w:pPr>
      <w:r>
        <w:t>\l Atnyamathanha</w:t>
      </w:r>
      <w:r>
        <w:tab/>
        <w:t xml:space="preserve">\w ngarlku- \g </w:t>
      </w:r>
      <w:r>
        <w:rPr>
          <w:rFonts w:hAnsi="Times New Roman"/>
        </w:rPr>
        <w:t>‘</w:t>
      </w:r>
      <w:r>
        <w:t>to eat</w:t>
      </w:r>
      <w:r>
        <w:rPr>
          <w:rFonts w:hAnsi="Times New Roman"/>
        </w:rPr>
        <w:t xml:space="preserve">’ </w:t>
      </w:r>
      <w:r>
        <w:t xml:space="preserve">\p vt. \q Also </w:t>
      </w:r>
      <w:r>
        <w:rPr>
          <w:i/>
          <w:iCs/>
        </w:rPr>
        <w:t>ngarlku-i-</w:t>
      </w:r>
      <w:r>
        <w:t xml:space="preserve"> (vi) </w:t>
      </w:r>
      <w:r>
        <w:rPr>
          <w:rFonts w:hAnsi="Times New Roman"/>
        </w:rPr>
        <w:t>‘</w:t>
      </w:r>
      <w:r>
        <w:t>to eat away (as an acid does)</w:t>
      </w:r>
      <w:r>
        <w:rPr>
          <w:rFonts w:hAnsi="Times New Roman"/>
        </w:rPr>
        <w:t>’</w:t>
      </w:r>
      <w:r>
        <w:t>. \s Mc&amp;Mc</w:t>
      </w:r>
    </w:p>
    <w:p w14:paraId="6B68A23A" w14:textId="77777777" w:rsidR="00C42BF2" w:rsidRDefault="00F80514">
      <w:pPr>
        <w:pStyle w:val="Default"/>
        <w:widowControl w:val="0"/>
        <w:tabs>
          <w:tab w:val="left" w:pos="2880"/>
        </w:tabs>
        <w:ind w:left="2880" w:hanging="2880"/>
      </w:pPr>
      <w:r>
        <w:t>\l Kuyani</w:t>
      </w:r>
      <w:r>
        <w:tab/>
        <w:t xml:space="preserve">\w ngalku- \g </w:t>
      </w:r>
      <w:r>
        <w:rPr>
          <w:rFonts w:hAnsi="Times New Roman"/>
        </w:rPr>
        <w:t>‘</w:t>
      </w:r>
      <w:r>
        <w:t>to eat</w:t>
      </w:r>
      <w:r>
        <w:rPr>
          <w:rFonts w:hAnsi="Times New Roman"/>
        </w:rPr>
        <w:t xml:space="preserve">’ </w:t>
      </w:r>
      <w:r>
        <w:t>\s S&amp;H 2004</w:t>
      </w:r>
    </w:p>
    <w:p w14:paraId="2824771E" w14:textId="77777777" w:rsidR="00C42BF2" w:rsidRDefault="00F80514">
      <w:pPr>
        <w:pStyle w:val="Default"/>
        <w:widowControl w:val="0"/>
        <w:tabs>
          <w:tab w:val="left" w:pos="2880"/>
        </w:tabs>
        <w:ind w:left="2880" w:hanging="2880"/>
      </w:pPr>
      <w:r>
        <w:t>\l Nukunu</w:t>
      </w:r>
      <w:r>
        <w:tab/>
        <w:t xml:space="preserve">\w ngalkuca \g </w:t>
      </w:r>
      <w:r>
        <w:rPr>
          <w:rFonts w:hAnsi="Times New Roman"/>
        </w:rPr>
        <w:t>‘</w:t>
      </w:r>
      <w:r>
        <w:t>to eat</w:t>
      </w:r>
      <w:r>
        <w:rPr>
          <w:rFonts w:hAnsi="Times New Roman"/>
        </w:rPr>
        <w:t xml:space="preserve">’ </w:t>
      </w:r>
      <w:r>
        <w:t>\s S&amp;H 2004</w:t>
      </w:r>
    </w:p>
    <w:p w14:paraId="19FA910B" w14:textId="77777777" w:rsidR="00C42BF2" w:rsidRDefault="00F80514">
      <w:pPr>
        <w:pStyle w:val="Default"/>
        <w:widowControl w:val="0"/>
        <w:tabs>
          <w:tab w:val="left" w:pos="2880"/>
        </w:tabs>
        <w:ind w:left="2880" w:hanging="2880"/>
        <w:rPr>
          <w:color w:val="000080"/>
          <w:u w:color="000080"/>
        </w:rPr>
      </w:pPr>
      <w:r>
        <w:rPr>
          <w:color w:val="000080"/>
          <w:u w:color="000080"/>
        </w:rPr>
        <w:t>\l Kaurna</w:t>
      </w:r>
      <w:r>
        <w:rPr>
          <w:color w:val="000080"/>
          <w:u w:color="000080"/>
        </w:rPr>
        <w:tab/>
        <w:t xml:space="preserve">\w NGARKO-NDI \g </w:t>
      </w:r>
      <w:r>
        <w:rPr>
          <w:rFonts w:hAnsi="Times New Roman"/>
          <w:color w:val="000080"/>
          <w:u w:color="000080"/>
        </w:rPr>
        <w:t>‘</w:t>
      </w:r>
      <w:r>
        <w:rPr>
          <w:color w:val="000080"/>
          <w:u w:color="000080"/>
        </w:rPr>
        <w:t>eat, drink; enjoy</w:t>
      </w:r>
      <w:r>
        <w:rPr>
          <w:rFonts w:hAnsi="Times New Roman"/>
          <w:color w:val="000080"/>
          <w:u w:color="000080"/>
        </w:rPr>
        <w:t xml:space="preserve">’ </w:t>
      </w:r>
      <w:r>
        <w:rPr>
          <w:color w:val="000080"/>
          <w:u w:color="000080"/>
        </w:rPr>
        <w:t>\s /GNOG</w:t>
      </w:r>
    </w:p>
    <w:p w14:paraId="3C9B0FFD" w14:textId="77777777" w:rsidR="00C42BF2" w:rsidRDefault="00F80514">
      <w:pPr>
        <w:pStyle w:val="Default"/>
        <w:widowControl w:val="0"/>
        <w:tabs>
          <w:tab w:val="left" w:pos="2880"/>
        </w:tabs>
        <w:ind w:left="2880" w:hanging="2880"/>
      </w:pPr>
      <w:r>
        <w:t>\l Barngarla</w:t>
      </w:r>
      <w:r>
        <w:tab/>
        <w:t xml:space="preserve">\w ngalgutu \g </w:t>
      </w:r>
      <w:r>
        <w:rPr>
          <w:rFonts w:hAnsi="Times New Roman"/>
        </w:rPr>
        <w:t>‘</w:t>
      </w:r>
      <w:r>
        <w:t>to eat</w:t>
      </w:r>
      <w:r>
        <w:rPr>
          <w:rFonts w:hAnsi="Times New Roman"/>
        </w:rPr>
        <w:t xml:space="preserve">’ </w:t>
      </w:r>
      <w:r>
        <w:t>\s S&amp;H 2004</w:t>
      </w:r>
    </w:p>
    <w:p w14:paraId="23C13135" w14:textId="77777777" w:rsidR="00C42BF2" w:rsidRDefault="00F80514">
      <w:pPr>
        <w:pStyle w:val="Default"/>
        <w:widowControl w:val="0"/>
        <w:tabs>
          <w:tab w:val="left" w:pos="2880"/>
        </w:tabs>
        <w:ind w:left="2880" w:hanging="2880"/>
      </w:pPr>
      <w:r>
        <w:t>\l Wirangu</w:t>
      </w:r>
      <w:r>
        <w:tab/>
        <w:t xml:space="preserve">\w ngal \g </w:t>
      </w:r>
      <w:r>
        <w:rPr>
          <w:rFonts w:hAnsi="Times New Roman"/>
        </w:rPr>
        <w:t>‘</w:t>
      </w:r>
      <w:r>
        <w:t>eat, drink, swallow</w:t>
      </w:r>
      <w:r>
        <w:rPr>
          <w:rFonts w:hAnsi="Times New Roman"/>
        </w:rPr>
        <w:t xml:space="preserve">’ </w:t>
      </w:r>
      <w:r>
        <w:t xml:space="preserve">\q Long form of stem: </w:t>
      </w:r>
      <w:r>
        <w:rPr>
          <w:i/>
          <w:iCs/>
        </w:rPr>
        <w:t>ngalgu-</w:t>
      </w:r>
      <w:r>
        <w:t>. \s LH</w:t>
      </w:r>
    </w:p>
    <w:p w14:paraId="45897EFE" w14:textId="77777777" w:rsidR="00C42BF2" w:rsidRDefault="00F80514">
      <w:pPr>
        <w:pStyle w:val="Default"/>
        <w:widowControl w:val="0"/>
        <w:tabs>
          <w:tab w:val="left" w:pos="2880"/>
        </w:tabs>
        <w:ind w:left="2880" w:hanging="2880"/>
      </w:pPr>
      <w:r>
        <w:t xml:space="preserve">\l </w:t>
      </w:r>
      <w:r>
        <w:rPr>
          <w:b/>
          <w:bCs/>
        </w:rPr>
        <w:t>pThura-Yura</w:t>
      </w:r>
      <w:r>
        <w:rPr>
          <w:b/>
          <w:bCs/>
        </w:rPr>
        <w:tab/>
        <w:t>\w *ngaLku-</w:t>
      </w:r>
      <w:r>
        <w:t xml:space="preserve"> \s S&amp;H 2004</w:t>
      </w:r>
    </w:p>
    <w:p w14:paraId="46D9ADB7" w14:textId="77777777" w:rsidR="00C42BF2" w:rsidRDefault="00F80514">
      <w:pPr>
        <w:pStyle w:val="Default"/>
        <w:widowControl w:val="0"/>
        <w:tabs>
          <w:tab w:val="left" w:pos="2880"/>
        </w:tabs>
        <w:ind w:left="2880" w:hanging="2880"/>
      </w:pPr>
      <w:r>
        <w:t>\l Pitjantjatjara-Yankunytjatjara</w:t>
      </w:r>
      <w:r>
        <w:tab/>
        <w:t xml:space="preserve">\w ngalku- \g </w:t>
      </w:r>
      <w:r>
        <w:rPr>
          <w:rFonts w:hAnsi="Times New Roman"/>
        </w:rPr>
        <w:t>‘</w:t>
      </w:r>
      <w:r>
        <w:t>eat; swallow (something small and solid); chew; (pain) gnaw, feel deep constant pain</w:t>
      </w:r>
      <w:r>
        <w:rPr>
          <w:rFonts w:hAnsi="Times New Roman"/>
        </w:rPr>
        <w:t xml:space="preserve">’ </w:t>
      </w:r>
      <w:r>
        <w:t xml:space="preserve">\p Conj. L, vt; Imp </w:t>
      </w:r>
      <w:r>
        <w:rPr>
          <w:i/>
          <w:iCs/>
        </w:rPr>
        <w:t>ngalkula</w:t>
      </w:r>
      <w:r>
        <w:t xml:space="preserve">, P </w:t>
      </w:r>
      <w:r>
        <w:rPr>
          <w:i/>
          <w:iCs/>
        </w:rPr>
        <w:t>ngalkurnu</w:t>
      </w:r>
      <w:r>
        <w:t xml:space="preserve">, Pres </w:t>
      </w:r>
      <w:r>
        <w:rPr>
          <w:i/>
          <w:iCs/>
        </w:rPr>
        <w:t>ngalkurni</w:t>
      </w:r>
      <w:r>
        <w:t xml:space="preserve">,  F </w:t>
      </w:r>
      <w:r>
        <w:rPr>
          <w:i/>
          <w:iCs/>
        </w:rPr>
        <w:t>ngalkulku</w:t>
      </w:r>
      <w:r>
        <w:t>, etc. \s CG</w:t>
      </w:r>
    </w:p>
    <w:p w14:paraId="27EA1E59" w14:textId="77777777" w:rsidR="00C42BF2" w:rsidRDefault="00F80514">
      <w:pPr>
        <w:pStyle w:val="Default"/>
        <w:widowControl w:val="0"/>
        <w:tabs>
          <w:tab w:val="left" w:pos="2880"/>
        </w:tabs>
        <w:ind w:left="2880" w:hanging="2880"/>
      </w:pPr>
      <w:r>
        <w:t>\l Ngaanyatjarra-Ngaatjatjarra</w:t>
      </w:r>
      <w:r>
        <w:tab/>
        <w:t xml:space="preserve">\w ngal- \g </w:t>
      </w:r>
      <w:r>
        <w:rPr>
          <w:rFonts w:hAnsi="Times New Roman"/>
        </w:rPr>
        <w:t>‘</w:t>
      </w:r>
      <w:r>
        <w:t>eat something; take a tablet; chew tobacco</w:t>
      </w:r>
      <w:r>
        <w:rPr>
          <w:rFonts w:hAnsi="Times New Roman"/>
        </w:rPr>
        <w:t xml:space="preserve">’ </w:t>
      </w:r>
      <w:r>
        <w:t xml:space="preserve">\p vt, Conj L (irreg): Imp </w:t>
      </w:r>
      <w:r>
        <w:rPr>
          <w:i/>
          <w:iCs/>
        </w:rPr>
        <w:t>ngala</w:t>
      </w:r>
      <w:r>
        <w:t xml:space="preserve">, P </w:t>
      </w:r>
      <w:r>
        <w:rPr>
          <w:i/>
          <w:iCs/>
        </w:rPr>
        <w:t>ngalangu</w:t>
      </w:r>
      <w:r>
        <w:t xml:space="preserve">, Pres </w:t>
      </w:r>
      <w:r>
        <w:rPr>
          <w:i/>
          <w:iCs/>
        </w:rPr>
        <w:t>ngalkula</w:t>
      </w:r>
      <w:r>
        <w:t xml:space="preserve">, Continuous (F or Command) </w:t>
      </w:r>
      <w:r>
        <w:rPr>
          <w:i/>
          <w:iCs/>
        </w:rPr>
        <w:t>ngalkuma</w:t>
      </w:r>
      <w:r>
        <w:t xml:space="preserve">~ </w:t>
      </w:r>
      <w:r>
        <w:rPr>
          <w:i/>
          <w:iCs/>
        </w:rPr>
        <w:t>ngalkunma</w:t>
      </w:r>
      <w:r>
        <w:t xml:space="preserve"> ~ </w:t>
      </w:r>
      <w:r>
        <w:rPr>
          <w:i/>
          <w:iCs/>
        </w:rPr>
        <w:t>ngalama</w:t>
      </w:r>
      <w:r>
        <w:t>. \s G&amp;H</w:t>
      </w:r>
    </w:p>
    <w:p w14:paraId="5B9B0024" w14:textId="77777777" w:rsidR="00C42BF2" w:rsidRDefault="00F80514">
      <w:pPr>
        <w:pStyle w:val="Default"/>
        <w:widowControl w:val="0"/>
        <w:tabs>
          <w:tab w:val="left" w:pos="2880"/>
        </w:tabs>
        <w:ind w:left="2880" w:hanging="2880"/>
      </w:pPr>
      <w:r>
        <w:t>\l Warlpiri</w:t>
      </w:r>
      <w:r>
        <w:tab/>
        <w:t xml:space="preserve">\w nga- \g </w:t>
      </w:r>
      <w:r>
        <w:rPr>
          <w:rFonts w:hAnsi="Times New Roman"/>
        </w:rPr>
        <w:t>‘</w:t>
      </w:r>
      <w:r>
        <w:t>eat it, drink it</w:t>
      </w:r>
      <w:r>
        <w:rPr>
          <w:rFonts w:hAnsi="Times New Roman"/>
        </w:rPr>
        <w:t xml:space="preserve">’ </w:t>
      </w:r>
      <w:r>
        <w:t xml:space="preserve">\p Conj. 4, vt; nP </w:t>
      </w:r>
      <w:r>
        <w:rPr>
          <w:i/>
          <w:iCs/>
        </w:rPr>
        <w:t>nga</w:t>
      </w:r>
      <w:r>
        <w:t>(</w:t>
      </w:r>
      <w:r>
        <w:rPr>
          <w:i/>
          <w:iCs/>
        </w:rPr>
        <w:t>r</w:t>
      </w:r>
      <w:r>
        <w:t>)</w:t>
      </w:r>
      <w:r>
        <w:rPr>
          <w:i/>
          <w:iCs/>
        </w:rPr>
        <w:t>ni</w:t>
      </w:r>
      <w:r>
        <w:t xml:space="preserve">, P </w:t>
      </w:r>
      <w:r>
        <w:rPr>
          <w:i/>
          <w:iCs/>
        </w:rPr>
        <w:t>ngarnu</w:t>
      </w:r>
      <w:r>
        <w:t xml:space="preserve">, Imp </w:t>
      </w:r>
      <w:r>
        <w:rPr>
          <w:i/>
          <w:iCs/>
        </w:rPr>
        <w:t>nga</w:t>
      </w:r>
      <w:r>
        <w:rPr>
          <w:rFonts w:hAnsi="Times New Roman"/>
          <w:i/>
          <w:iCs/>
        </w:rPr>
        <w:t>ñ</w:t>
      </w:r>
      <w:r>
        <w:rPr>
          <w:i/>
          <w:iCs/>
        </w:rPr>
        <w:t>ca</w:t>
      </w:r>
      <w:r>
        <w:t xml:space="preserve">, Imm Fut </w:t>
      </w:r>
      <w:r>
        <w:rPr>
          <w:i/>
          <w:iCs/>
        </w:rPr>
        <w:t>ngalku</w:t>
      </w:r>
      <w:r>
        <w:t>. \s KLH</w:t>
      </w:r>
    </w:p>
    <w:p w14:paraId="64614DAD" w14:textId="77777777" w:rsidR="00C42BF2" w:rsidRDefault="00F80514">
      <w:pPr>
        <w:pStyle w:val="Default"/>
        <w:widowControl w:val="0"/>
        <w:tabs>
          <w:tab w:val="left" w:pos="2880"/>
        </w:tabs>
        <w:ind w:left="2880" w:hanging="2880"/>
      </w:pPr>
      <w:r>
        <w:t>\l Mudburra</w:t>
      </w:r>
      <w:r>
        <w:tab/>
        <w:t xml:space="preserve">\w nga-lu \g </w:t>
      </w:r>
      <w:r>
        <w:rPr>
          <w:rFonts w:hAnsi="Times New Roman"/>
        </w:rPr>
        <w:t>‘</w:t>
      </w:r>
      <w:r>
        <w:t>eat, drink; dlow [?]</w:t>
      </w:r>
      <w:r>
        <w:rPr>
          <w:rFonts w:hAnsi="Times New Roman"/>
        </w:rPr>
        <w:t xml:space="preserve">’ </w:t>
      </w:r>
      <w:r>
        <w:t>\s RG</w:t>
      </w:r>
    </w:p>
    <w:p w14:paraId="03EDD592" w14:textId="77777777" w:rsidR="00C42BF2" w:rsidRDefault="00F80514">
      <w:pPr>
        <w:pStyle w:val="Default"/>
        <w:widowControl w:val="0"/>
        <w:tabs>
          <w:tab w:val="left" w:pos="2880"/>
        </w:tabs>
        <w:ind w:left="2880" w:hanging="2880"/>
      </w:pPr>
      <w:r>
        <w:t>\l Walmajarri</w:t>
      </w:r>
      <w:r>
        <w:tab/>
        <w:t>\w nga</w:t>
      </w:r>
      <w:r>
        <w:rPr>
          <w:rFonts w:hAnsi="Times New Roman"/>
        </w:rPr>
        <w:t>ñ</w:t>
      </w:r>
      <w:r>
        <w:t xml:space="preserve">ca \g </w:t>
      </w:r>
      <w:r>
        <w:rPr>
          <w:rFonts w:hAnsi="Times New Roman"/>
        </w:rPr>
        <w:t>‘</w:t>
      </w:r>
      <w:r>
        <w:t>eat, drink</w:t>
      </w:r>
      <w:r>
        <w:rPr>
          <w:rFonts w:hAnsi="Times New Roman"/>
        </w:rPr>
        <w:t xml:space="preserve">’ </w:t>
      </w:r>
      <w:r>
        <w:t>\s JHd</w:t>
      </w:r>
    </w:p>
    <w:p w14:paraId="5626EED8" w14:textId="77777777" w:rsidR="00C42BF2" w:rsidRDefault="00F80514">
      <w:pPr>
        <w:pStyle w:val="Default"/>
        <w:widowControl w:val="0"/>
        <w:tabs>
          <w:tab w:val="left" w:pos="2880"/>
        </w:tabs>
        <w:ind w:left="2880" w:hanging="2880"/>
      </w:pPr>
      <w:r>
        <w:t>\l Panyjima</w:t>
      </w:r>
      <w:r>
        <w:tab/>
        <w:t xml:space="preserve">\w ngarna- \g </w:t>
      </w:r>
      <w:r>
        <w:rPr>
          <w:rFonts w:hAnsi="Times New Roman"/>
        </w:rPr>
        <w:t>‘</w:t>
      </w:r>
      <w:r>
        <w:t>eat, drink</w:t>
      </w:r>
      <w:r>
        <w:rPr>
          <w:rFonts w:hAnsi="Times New Roman"/>
        </w:rPr>
        <w:t xml:space="preserve">’ </w:t>
      </w:r>
      <w:r>
        <w:t xml:space="preserve">\p Conj. </w:t>
      </w:r>
      <w:r>
        <w:rPr>
          <w:i/>
          <w:iCs/>
        </w:rPr>
        <w:t>-ku</w:t>
      </w:r>
      <w:r>
        <w:t xml:space="preserve">; vt. \q Also </w:t>
      </w:r>
      <w:r>
        <w:rPr>
          <w:i/>
          <w:iCs/>
        </w:rPr>
        <w:t>ngarnathu-lku</w:t>
      </w:r>
      <w:r>
        <w:rPr>
          <w:rFonts w:hAnsi="Times New Roman"/>
        </w:rPr>
        <w:t xml:space="preserve"> ‘</w:t>
      </w:r>
      <w:r>
        <w:t>bite into</w:t>
      </w:r>
      <w:r>
        <w:rPr>
          <w:rFonts w:hAnsi="Times New Roman"/>
        </w:rPr>
        <w:t>’</w:t>
      </w:r>
      <w:r>
        <w:t>. \s AD</w:t>
      </w:r>
    </w:p>
    <w:p w14:paraId="2EA5C623" w14:textId="77777777" w:rsidR="00C42BF2" w:rsidRDefault="00F80514">
      <w:pPr>
        <w:pStyle w:val="Default"/>
        <w:widowControl w:val="0"/>
        <w:tabs>
          <w:tab w:val="left" w:pos="2880"/>
        </w:tabs>
        <w:ind w:left="2880" w:hanging="2880"/>
      </w:pPr>
      <w:r>
        <w:t>\l Yinytjiparnti</w:t>
      </w:r>
      <w:r>
        <w:tab/>
        <w:t xml:space="preserve">\w ngarrku- \g </w:t>
      </w:r>
      <w:r>
        <w:rPr>
          <w:rFonts w:hAnsi="Times New Roman"/>
        </w:rPr>
        <w:t>‘</w:t>
      </w:r>
      <w:r>
        <w:t>to eat</w:t>
      </w:r>
      <w:r>
        <w:rPr>
          <w:rFonts w:hAnsi="Times New Roman"/>
        </w:rPr>
        <w:t xml:space="preserve">’ </w:t>
      </w:r>
      <w:r>
        <w:t xml:space="preserve">\q FW cites as </w:t>
      </w:r>
      <w:r>
        <w:rPr>
          <w:i/>
          <w:iCs/>
        </w:rPr>
        <w:t>ngarrku-</w:t>
      </w:r>
      <w:r>
        <w:t xml:space="preserve"> (Conj zero) </w:t>
      </w:r>
      <w:r>
        <w:rPr>
          <w:rFonts w:hAnsi="Times New Roman"/>
        </w:rPr>
        <w:t>‘</w:t>
      </w:r>
      <w:r>
        <w:t>eat, feed on</w:t>
      </w:r>
      <w:r>
        <w:rPr>
          <w:rFonts w:hAnsi="Times New Roman"/>
        </w:rPr>
        <w:t>’</w:t>
      </w:r>
      <w:r>
        <w:t xml:space="preserve">. Also </w:t>
      </w:r>
      <w:r>
        <w:rPr>
          <w:i/>
          <w:iCs/>
        </w:rPr>
        <w:t>nga</w:t>
      </w:r>
      <w:r>
        <w:rPr>
          <w:rFonts w:hAnsi="Times New Roman"/>
          <w:i/>
          <w:iCs/>
        </w:rPr>
        <w:t>ñ</w:t>
      </w:r>
      <w:r>
        <w:rPr>
          <w:i/>
          <w:iCs/>
        </w:rPr>
        <w:t>ca-</w:t>
      </w:r>
      <w:r>
        <w:rPr>
          <w:rFonts w:hAnsi="Times New Roman"/>
        </w:rPr>
        <w:t xml:space="preserve"> ‘</w:t>
      </w:r>
      <w:r>
        <w:t>eat</w:t>
      </w:r>
      <w:r>
        <w:rPr>
          <w:rFonts w:hAnsi="Times New Roman"/>
        </w:rPr>
        <w:t xml:space="preserve">’ </w:t>
      </w:r>
      <w:r>
        <w:t>(FW). \s GNOG, FW</w:t>
      </w:r>
    </w:p>
    <w:p w14:paraId="28AEF53F" w14:textId="77777777" w:rsidR="00C42BF2" w:rsidRDefault="00F80514">
      <w:pPr>
        <w:pStyle w:val="Default"/>
        <w:widowControl w:val="0"/>
        <w:tabs>
          <w:tab w:val="left" w:pos="2880"/>
        </w:tabs>
        <w:ind w:left="2880" w:hanging="2880"/>
      </w:pPr>
      <w:r>
        <w:t>\l Kurrama</w:t>
      </w:r>
      <w:r>
        <w:tab/>
        <w:t xml:space="preserve">\w ngarrki- \g </w:t>
      </w:r>
      <w:r>
        <w:rPr>
          <w:rFonts w:hAnsi="Times New Roman"/>
        </w:rPr>
        <w:t>‘</w:t>
      </w:r>
      <w:r>
        <w:t>to eat</w:t>
      </w:r>
      <w:r>
        <w:rPr>
          <w:rFonts w:hAnsi="Times New Roman"/>
        </w:rPr>
        <w:t xml:space="preserve">’ </w:t>
      </w:r>
      <w:r>
        <w:t>\s GNOG</w:t>
      </w:r>
    </w:p>
    <w:p w14:paraId="5B034521" w14:textId="77777777" w:rsidR="00C42BF2" w:rsidRDefault="00F80514">
      <w:pPr>
        <w:pStyle w:val="Default"/>
        <w:widowControl w:val="0"/>
        <w:tabs>
          <w:tab w:val="left" w:pos="2880"/>
        </w:tabs>
        <w:ind w:left="2880" w:hanging="2880"/>
      </w:pPr>
      <w:r>
        <w:t xml:space="preserve">\l </w:t>
      </w:r>
      <w:r>
        <w:rPr>
          <w:b/>
          <w:bCs/>
        </w:rPr>
        <w:t>pNgayarda</w:t>
      </w:r>
      <w:r>
        <w:rPr>
          <w:b/>
          <w:bCs/>
        </w:rPr>
        <w:tab/>
        <w:t>\w *nga-</w:t>
      </w:r>
      <w:r>
        <w:t xml:space="preserve"> \p Conj. L. \s GNOG #624</w:t>
      </w:r>
    </w:p>
    <w:p w14:paraId="277FFBA0" w14:textId="77777777" w:rsidR="00C42BF2" w:rsidRDefault="00F80514">
      <w:pPr>
        <w:pStyle w:val="Default"/>
        <w:widowControl w:val="0"/>
        <w:tabs>
          <w:tab w:val="left" w:pos="2880"/>
        </w:tabs>
        <w:ind w:left="2880" w:hanging="2880"/>
      </w:pPr>
      <w:r>
        <w:t>\l Karlamayi</w:t>
      </w:r>
      <w:r>
        <w:tab/>
        <w:t xml:space="preserve">\w ngala \g </w:t>
      </w:r>
      <w:r>
        <w:rPr>
          <w:rFonts w:hAnsi="Times New Roman"/>
        </w:rPr>
        <w:t>‘</w:t>
      </w:r>
      <w:r>
        <w:t>eat; suck</w:t>
      </w:r>
      <w:r>
        <w:rPr>
          <w:rFonts w:hAnsi="Times New Roman"/>
        </w:rPr>
        <w:t xml:space="preserve">’ </w:t>
      </w:r>
      <w:r>
        <w:t>\s KLH</w:t>
      </w:r>
    </w:p>
    <w:p w14:paraId="73E4ED88" w14:textId="77777777" w:rsidR="00C42BF2" w:rsidRDefault="00F80514">
      <w:pPr>
        <w:pStyle w:val="Default"/>
        <w:widowControl w:val="0"/>
        <w:tabs>
          <w:tab w:val="left" w:pos="2880"/>
        </w:tabs>
        <w:ind w:left="2880" w:hanging="2880"/>
      </w:pPr>
      <w:r>
        <w:t>\l Nyungar</w:t>
      </w:r>
      <w:r>
        <w:tab/>
        <w:t>\w ngani</w:t>
      </w:r>
      <w:r>
        <w:rPr>
          <w:rFonts w:hAnsi="Times New Roman"/>
        </w:rPr>
        <w:t xml:space="preserve">ñ </w:t>
      </w:r>
      <w:r>
        <w:t>\g drinking; eating; smoking</w:t>
      </w:r>
      <w:r>
        <w:rPr>
          <w:rFonts w:hAnsi="Times New Roman"/>
        </w:rPr>
        <w:t xml:space="preserve">’ </w:t>
      </w:r>
      <w:r>
        <w:t>\s WD</w:t>
      </w:r>
    </w:p>
    <w:p w14:paraId="30797464" w14:textId="77777777" w:rsidR="00C42BF2" w:rsidRDefault="00F80514">
      <w:pPr>
        <w:pStyle w:val="Default"/>
        <w:widowControl w:val="0"/>
        <w:tabs>
          <w:tab w:val="left" w:pos="2880"/>
        </w:tabs>
        <w:ind w:left="2880" w:hanging="2880"/>
      </w:pPr>
      <w:r>
        <w:t>\l Watjarri</w:t>
      </w:r>
      <w:r>
        <w:tab/>
        <w:t xml:space="preserve">\w nga- \g </w:t>
      </w:r>
      <w:r>
        <w:rPr>
          <w:rFonts w:hAnsi="Times New Roman"/>
        </w:rPr>
        <w:t>‘</w:t>
      </w:r>
      <w:r>
        <w:t>to consume, to eat, to drink</w:t>
      </w:r>
      <w:r>
        <w:rPr>
          <w:rFonts w:hAnsi="Times New Roman"/>
        </w:rPr>
        <w:t xml:space="preserve">’ </w:t>
      </w:r>
      <w:r>
        <w:t xml:space="preserve">\p Conj. irreg, vt; Pres </w:t>
      </w:r>
      <w:r>
        <w:rPr>
          <w:i/>
          <w:iCs/>
        </w:rPr>
        <w:t>nganma</w:t>
      </w:r>
      <w:r>
        <w:rPr>
          <w:rFonts w:hAnsi="Times New Roman"/>
          <w:i/>
          <w:iCs/>
        </w:rPr>
        <w:t>ñ</w:t>
      </w:r>
      <w:r>
        <w:rPr>
          <w:i/>
          <w:iCs/>
        </w:rPr>
        <w:t>a</w:t>
      </w:r>
      <w:r>
        <w:t xml:space="preserve">, P </w:t>
      </w:r>
      <w:r>
        <w:rPr>
          <w:i/>
          <w:iCs/>
        </w:rPr>
        <w:t>ngarna</w:t>
      </w:r>
      <w:r>
        <w:t xml:space="preserve">, F </w:t>
      </w:r>
      <w:r>
        <w:rPr>
          <w:i/>
          <w:iCs/>
        </w:rPr>
        <w:t>ngala</w:t>
      </w:r>
      <w:r>
        <w:t xml:space="preserve">, Impf Imp </w:t>
      </w:r>
      <w:r>
        <w:rPr>
          <w:i/>
          <w:iCs/>
        </w:rPr>
        <w:t>nganma</w:t>
      </w:r>
      <w:r>
        <w:t xml:space="preserve">, Prp </w:t>
      </w:r>
      <w:r>
        <w:rPr>
          <w:i/>
          <w:iCs/>
        </w:rPr>
        <w:t>ngarnaku</w:t>
      </w:r>
      <w:r>
        <w:t xml:space="preserve"> ~ </w:t>
      </w:r>
      <w:r>
        <w:rPr>
          <w:i/>
          <w:iCs/>
        </w:rPr>
        <w:t>ngarnangawu</w:t>
      </w:r>
      <w:r>
        <w:t>. \s WD</w:t>
      </w:r>
    </w:p>
    <w:p w14:paraId="3E72EF14" w14:textId="77777777" w:rsidR="00C42BF2" w:rsidRDefault="00F80514">
      <w:pPr>
        <w:pStyle w:val="Default"/>
        <w:widowControl w:val="0"/>
        <w:tabs>
          <w:tab w:val="left" w:pos="2880"/>
        </w:tabs>
        <w:ind w:left="2880" w:hanging="2880"/>
      </w:pPr>
      <w:r>
        <w:t>\l Nhanda</w:t>
      </w:r>
      <w:r>
        <w:tab/>
        <w:t xml:space="preserve">\w ngala- \g </w:t>
      </w:r>
      <w:r>
        <w:rPr>
          <w:rFonts w:hAnsi="Times New Roman"/>
        </w:rPr>
        <w:t>‘</w:t>
      </w:r>
      <w:r>
        <w:t>eat, drink</w:t>
      </w:r>
      <w:r>
        <w:rPr>
          <w:rFonts w:hAnsi="Times New Roman"/>
        </w:rPr>
        <w:t xml:space="preserve">’ </w:t>
      </w:r>
      <w:r>
        <w:t xml:space="preserve">\p Conj. Y irreg; P Perf </w:t>
      </w:r>
      <w:r>
        <w:rPr>
          <w:i/>
          <w:iCs/>
        </w:rPr>
        <w:t>ngalayi</w:t>
      </w:r>
      <w:r>
        <w:t xml:space="preserve">, P Impf </w:t>
      </w:r>
      <w:r>
        <w:rPr>
          <w:i/>
          <w:iCs/>
        </w:rPr>
        <w:t>ngalaw</w:t>
      </w:r>
      <w:r>
        <w:t xml:space="preserve">, Pres </w:t>
      </w:r>
      <w:r>
        <w:rPr>
          <w:i/>
          <w:iCs/>
        </w:rPr>
        <w:t>ngala:</w:t>
      </w:r>
      <w:r>
        <w:t xml:space="preserve">, F Realis </w:t>
      </w:r>
      <w:r>
        <w:rPr>
          <w:i/>
          <w:iCs/>
        </w:rPr>
        <w:t>ngarnmanha:</w:t>
      </w:r>
      <w:r>
        <w:t xml:space="preserve">, F Irr </w:t>
      </w:r>
      <w:r>
        <w:rPr>
          <w:i/>
          <w:iCs/>
        </w:rPr>
        <w:t xml:space="preserve"> ngarnmandandha</w:t>
      </w:r>
      <w:r>
        <w:t xml:space="preserve">, Imp </w:t>
      </w:r>
      <w:r>
        <w:rPr>
          <w:i/>
          <w:iCs/>
        </w:rPr>
        <w:t>ngala</w:t>
      </w:r>
      <w:r>
        <w:t xml:space="preserve">, Ambulative </w:t>
      </w:r>
      <w:r>
        <w:rPr>
          <w:i/>
          <w:iCs/>
        </w:rPr>
        <w:t>ngalunggagula</w:t>
      </w:r>
      <w:r>
        <w:t>. \s JBl</w:t>
      </w:r>
    </w:p>
    <w:p w14:paraId="5A4AA86F" w14:textId="77777777" w:rsidR="00C42BF2" w:rsidRDefault="00F80514">
      <w:pPr>
        <w:pStyle w:val="Default"/>
        <w:widowControl w:val="0"/>
        <w:tabs>
          <w:tab w:val="left" w:pos="2880"/>
        </w:tabs>
        <w:ind w:left="2880" w:hanging="2880"/>
        <w:rPr>
          <w:color w:val="000080"/>
          <w:u w:color="000080"/>
        </w:rPr>
      </w:pPr>
      <w:r>
        <w:rPr>
          <w:color w:val="000080"/>
          <w:u w:color="000080"/>
        </w:rPr>
        <w:t>\l Nyangumarta</w:t>
      </w:r>
      <w:r>
        <w:rPr>
          <w:color w:val="000080"/>
          <w:u w:color="000080"/>
        </w:rPr>
        <w:tab/>
        <w:t xml:space="preserve">\w nga- \g </w:t>
      </w:r>
      <w:r>
        <w:rPr>
          <w:rFonts w:hAnsi="Times New Roman"/>
          <w:color w:val="000080"/>
          <w:u w:color="000080"/>
        </w:rPr>
        <w:t>‘</w:t>
      </w:r>
      <w:r>
        <w:rPr>
          <w:color w:val="000080"/>
          <w:u w:color="000080"/>
        </w:rPr>
        <w:t>eat</w:t>
      </w:r>
      <w:r>
        <w:rPr>
          <w:rFonts w:hAnsi="Times New Roman"/>
          <w:color w:val="000080"/>
          <w:u w:color="000080"/>
        </w:rPr>
        <w:t xml:space="preserve">’ </w:t>
      </w:r>
      <w:r>
        <w:rPr>
          <w:color w:val="000080"/>
          <w:u w:color="000080"/>
        </w:rPr>
        <w:t xml:space="preserve">\p Optative </w:t>
      </w:r>
      <w:r>
        <w:rPr>
          <w:i/>
          <w:iCs/>
          <w:color w:val="000080"/>
          <w:u w:color="000080"/>
        </w:rPr>
        <w:t>ngalku</w:t>
      </w:r>
      <w:r>
        <w:rPr>
          <w:color w:val="000080"/>
          <w:u w:color="000080"/>
        </w:rPr>
        <w:t>. \s GNOG</w:t>
      </w:r>
    </w:p>
    <w:p w14:paraId="7D2C7FD0" w14:textId="77777777" w:rsidR="00C42BF2" w:rsidRDefault="00F80514">
      <w:pPr>
        <w:pStyle w:val="Default"/>
        <w:widowControl w:val="0"/>
        <w:tabs>
          <w:tab w:val="left" w:pos="2880"/>
        </w:tabs>
        <w:ind w:left="2880" w:hanging="2880"/>
      </w:pPr>
      <w:r>
        <w:t>^^^</w:t>
      </w:r>
    </w:p>
    <w:p w14:paraId="2F30586F" w14:textId="77777777" w:rsidR="00C42BF2" w:rsidRDefault="00F80514">
      <w:pPr>
        <w:pStyle w:val="Default"/>
        <w:widowControl w:val="0"/>
        <w:tabs>
          <w:tab w:val="left" w:pos="2880"/>
        </w:tabs>
        <w:ind w:left="2880" w:hanging="2880"/>
      </w:pPr>
      <w:r>
        <w:t>\l Yalarnnga</w:t>
      </w:r>
      <w:r>
        <w:tab/>
        <w:t xml:space="preserve">\w ngarri \g </w:t>
      </w:r>
      <w:r>
        <w:rPr>
          <w:rFonts w:hAnsi="Times New Roman"/>
        </w:rPr>
        <w:t>‘</w:t>
      </w:r>
      <w:r>
        <w:t>to eat</w:t>
      </w:r>
      <w:r>
        <w:rPr>
          <w:rFonts w:hAnsi="Times New Roman"/>
        </w:rPr>
        <w:t xml:space="preserve">’ </w:t>
      </w:r>
      <w:r>
        <w:t>\s Bl&amp;Br</w:t>
      </w:r>
    </w:p>
    <w:p w14:paraId="6CBD5631" w14:textId="77777777" w:rsidR="00C42BF2" w:rsidRDefault="00C42BF2">
      <w:pPr>
        <w:pStyle w:val="Default"/>
        <w:widowControl w:val="0"/>
        <w:tabs>
          <w:tab w:val="left" w:pos="2880"/>
        </w:tabs>
        <w:ind w:left="2880" w:hanging="2880"/>
      </w:pPr>
    </w:p>
    <w:p w14:paraId="36A074A9" w14:textId="77777777" w:rsidR="00C42BF2" w:rsidRDefault="00C42BF2">
      <w:pPr>
        <w:pStyle w:val="Default"/>
        <w:widowControl w:val="0"/>
        <w:tabs>
          <w:tab w:val="left" w:pos="2880"/>
        </w:tabs>
        <w:ind w:left="2880" w:hanging="2880"/>
      </w:pPr>
    </w:p>
    <w:p w14:paraId="44A84FBC" w14:textId="77777777" w:rsidR="00C42BF2" w:rsidRDefault="00F80514">
      <w:pPr>
        <w:pStyle w:val="Default"/>
        <w:widowControl w:val="0"/>
        <w:tabs>
          <w:tab w:val="left" w:pos="2880"/>
        </w:tabs>
        <w:ind w:left="2880" w:hanging="2880"/>
        <w:rPr>
          <w:b/>
          <w:bCs/>
        </w:rPr>
      </w:pPr>
      <w:r>
        <w:lastRenderedPageBreak/>
        <w:t xml:space="preserve">\e </w:t>
      </w:r>
      <w:r>
        <w:rPr>
          <w:b/>
          <w:bCs/>
        </w:rPr>
        <w:t>*ngaca</w:t>
      </w:r>
    </w:p>
    <w:p w14:paraId="0807BF0F" w14:textId="77777777" w:rsidR="00C42BF2" w:rsidRDefault="00F80514">
      <w:pPr>
        <w:pStyle w:val="Default"/>
        <w:widowControl w:val="0"/>
        <w:tabs>
          <w:tab w:val="left" w:pos="2880"/>
        </w:tabs>
        <w:ind w:left="2880" w:hanging="2880"/>
      </w:pPr>
      <w:r>
        <w:t xml:space="preserve">\t </w:t>
      </w:r>
      <w:r>
        <w:rPr>
          <w:rFonts w:hAnsi="Times New Roman"/>
        </w:rPr>
        <w:t>‘</w:t>
      </w:r>
      <w:r>
        <w:t>me</w:t>
      </w:r>
      <w:r>
        <w:rPr>
          <w:rFonts w:hAnsi="Times New Roman"/>
        </w:rPr>
        <w:t>’</w:t>
      </w:r>
    </w:p>
    <w:p w14:paraId="2C395B2C" w14:textId="77777777" w:rsidR="00C42BF2" w:rsidRDefault="00F80514">
      <w:pPr>
        <w:pStyle w:val="Default"/>
        <w:widowControl w:val="0"/>
        <w:tabs>
          <w:tab w:val="left" w:pos="2880"/>
        </w:tabs>
        <w:ind w:left="2880" w:hanging="2880"/>
      </w:pPr>
      <w:r>
        <w:t>\b pronoun</w:t>
      </w:r>
    </w:p>
    <w:p w14:paraId="2F6B6DB8" w14:textId="77777777" w:rsidR="00C42BF2" w:rsidRDefault="00F80514">
      <w:pPr>
        <w:pStyle w:val="Default"/>
        <w:widowControl w:val="0"/>
        <w:tabs>
          <w:tab w:val="left" w:pos="2880"/>
        </w:tabs>
        <w:ind w:left="2880" w:hanging="2880"/>
      </w:pPr>
      <w:r>
        <w:t>\x See also *ngacu.</w:t>
      </w:r>
    </w:p>
    <w:p w14:paraId="475CF14D" w14:textId="77777777" w:rsidR="00C42BF2" w:rsidRDefault="00F80514">
      <w:pPr>
        <w:pStyle w:val="Default"/>
        <w:widowControl w:val="0"/>
        <w:tabs>
          <w:tab w:val="left" w:pos="2880"/>
        </w:tabs>
        <w:ind w:left="2880" w:hanging="2880"/>
      </w:pPr>
      <w:r>
        <w:t>\l Atampaya</w:t>
      </w:r>
      <w:r>
        <w:tab/>
        <w:t>\w</w:t>
      </w:r>
      <w:r>
        <w:rPr>
          <w:i/>
          <w:iCs/>
        </w:rPr>
        <w:t xml:space="preserve"> atha+</w:t>
      </w:r>
      <w:r>
        <w:t xml:space="preserve"> \g </w:t>
      </w:r>
      <w:r>
        <w:rPr>
          <w:rFonts w:hAnsi="Times New Roman"/>
        </w:rPr>
        <w:t>‘</w:t>
      </w:r>
      <w:r>
        <w:t>me</w:t>
      </w:r>
      <w:r>
        <w:rPr>
          <w:rFonts w:hAnsi="Times New Roman"/>
        </w:rPr>
        <w:t xml:space="preserve">’ </w:t>
      </w:r>
      <w:r>
        <w:t xml:space="preserve">\p In </w:t>
      </w:r>
      <w:r>
        <w:rPr>
          <w:i/>
          <w:iCs/>
        </w:rPr>
        <w:t>athantyu</w:t>
      </w:r>
      <w:r>
        <w:t xml:space="preserve"> Benefactive, </w:t>
      </w:r>
      <w:r>
        <w:rPr>
          <w:i/>
          <w:iCs/>
        </w:rPr>
        <w:t>athanmun</w:t>
      </w:r>
      <w:r>
        <w:t xml:space="preserve"> Ablative. \s (TC)</w:t>
      </w:r>
    </w:p>
    <w:p w14:paraId="53A1FF6C" w14:textId="77777777" w:rsidR="00C42BF2" w:rsidRDefault="00F80514">
      <w:pPr>
        <w:pStyle w:val="Default"/>
        <w:widowControl w:val="0"/>
        <w:tabs>
          <w:tab w:val="left" w:pos="2880"/>
        </w:tabs>
        <w:ind w:left="2880" w:hanging="2880"/>
      </w:pPr>
      <w:r>
        <w:t>\l Umpila</w:t>
      </w:r>
      <w:r>
        <w:tab/>
        <w:t xml:space="preserve">\w </w:t>
      </w:r>
      <w:r>
        <w:rPr>
          <w:i/>
          <w:iCs/>
        </w:rPr>
        <w:t>ngatha</w:t>
      </w:r>
      <w:r>
        <w:t xml:space="preserve"> \g </w:t>
      </w:r>
      <w:r>
        <w:rPr>
          <w:rFonts w:hAnsi="Times New Roman"/>
        </w:rPr>
        <w:t>‘</w:t>
      </w:r>
      <w:r>
        <w:t>my [with kin terms]</w:t>
      </w:r>
      <w:r>
        <w:rPr>
          <w:rFonts w:hAnsi="Times New Roman"/>
        </w:rPr>
        <w:t xml:space="preserve">’ </w:t>
      </w:r>
      <w:r>
        <w:t xml:space="preserve">\p Also oblique, as in </w:t>
      </w:r>
      <w:r>
        <w:rPr>
          <w:i/>
          <w:iCs/>
        </w:rPr>
        <w:t>ngathan</w:t>
      </w:r>
      <w:r>
        <w:t xml:space="preserve"> me</w:t>
      </w:r>
      <w:r>
        <w:rPr>
          <w:rFonts w:hAnsi="Times New Roman"/>
        </w:rPr>
        <w:t>”</w:t>
      </w:r>
      <w:r>
        <w:t>. \s GNOG</w:t>
      </w:r>
    </w:p>
    <w:p w14:paraId="08D0B405" w14:textId="77777777" w:rsidR="00C42BF2" w:rsidRDefault="00F80514">
      <w:pPr>
        <w:pStyle w:val="Default"/>
        <w:widowControl w:val="0"/>
        <w:tabs>
          <w:tab w:val="left" w:pos="2880"/>
        </w:tabs>
        <w:ind w:left="2880" w:hanging="2880"/>
      </w:pPr>
      <w:r>
        <w:t>\l WMungknh</w:t>
      </w:r>
      <w:r>
        <w:tab/>
        <w:t xml:space="preserve">\w </w:t>
      </w:r>
      <w:r>
        <w:rPr>
          <w:i/>
          <w:iCs/>
        </w:rPr>
        <w:t>ngath</w:t>
      </w:r>
      <w:r>
        <w:t xml:space="preserve"> \g </w:t>
      </w:r>
      <w:r>
        <w:rPr>
          <w:rFonts w:hAnsi="Times New Roman"/>
        </w:rPr>
        <w:t>‘</w:t>
      </w:r>
      <w:r>
        <w:t>to me, for me my</w:t>
      </w:r>
      <w:r>
        <w:rPr>
          <w:rFonts w:hAnsi="Times New Roman"/>
        </w:rPr>
        <w:t xml:space="preserve">’ </w:t>
      </w:r>
      <w:r>
        <w:t xml:space="preserve">\q Var </w:t>
      </w:r>
      <w:r>
        <w:rPr>
          <w:i/>
          <w:iCs/>
        </w:rPr>
        <w:t>ngathvrr</w:t>
      </w:r>
      <w:r>
        <w:t xml:space="preserve">; given as </w:t>
      </w:r>
      <w:r>
        <w:rPr>
          <w:rFonts w:hAnsi="Times New Roman"/>
        </w:rPr>
        <w:t>“</w:t>
      </w:r>
      <w:r>
        <w:t xml:space="preserve">short form of </w:t>
      </w:r>
      <w:r>
        <w:rPr>
          <w:i/>
          <w:iCs/>
        </w:rPr>
        <w:t>ngatharam</w:t>
      </w:r>
      <w:r>
        <w:rPr>
          <w:rFonts w:hAnsi="Times New Roman"/>
        </w:rPr>
        <w:t>”</w:t>
      </w:r>
      <w:r>
        <w:t>. \s KPPW</w:t>
      </w:r>
    </w:p>
    <w:p w14:paraId="4996D8DE" w14:textId="77777777" w:rsidR="00C42BF2" w:rsidRDefault="00F80514">
      <w:pPr>
        <w:pStyle w:val="Default"/>
        <w:widowControl w:val="0"/>
        <w:tabs>
          <w:tab w:val="left" w:pos="2880"/>
        </w:tabs>
        <w:ind w:left="2880" w:hanging="2880"/>
      </w:pPr>
      <w:r>
        <w:t>\l WNgathan</w:t>
      </w:r>
      <w:r>
        <w:tab/>
        <w:t>\w</w:t>
      </w:r>
      <w:r>
        <w:rPr>
          <w:i/>
          <w:iCs/>
        </w:rPr>
        <w:t xml:space="preserve"> ngath</w:t>
      </w:r>
      <w:r>
        <w:t xml:space="preserve"> \g </w:t>
      </w:r>
      <w:r>
        <w:rPr>
          <w:rFonts w:hAnsi="Times New Roman"/>
        </w:rPr>
        <w:t>‘</w:t>
      </w:r>
      <w:r>
        <w:t>mine; to/for me</w:t>
      </w:r>
      <w:r>
        <w:rPr>
          <w:rFonts w:hAnsi="Times New Roman"/>
        </w:rPr>
        <w:t xml:space="preserve">’ </w:t>
      </w:r>
      <w:r>
        <w:t xml:space="preserve">\q Also </w:t>
      </w:r>
      <w:r>
        <w:rPr>
          <w:i/>
          <w:iCs/>
        </w:rPr>
        <w:t>ngathan</w:t>
      </w:r>
      <w:r>
        <w:rPr>
          <w:rFonts w:hAnsi="Times New Roman"/>
        </w:rPr>
        <w:t xml:space="preserve"> ‘</w:t>
      </w:r>
      <w:r>
        <w:t>to/for me</w:t>
      </w:r>
      <w:r>
        <w:rPr>
          <w:rFonts w:hAnsi="Times New Roman"/>
        </w:rPr>
        <w:t>’</w:t>
      </w:r>
      <w:r>
        <w:t xml:space="preserve">, </w:t>
      </w:r>
      <w:r>
        <w:rPr>
          <w:i/>
          <w:iCs/>
        </w:rPr>
        <w:t>ngathanang</w:t>
      </w:r>
      <w:r>
        <w:rPr>
          <w:rFonts w:hAnsi="Times New Roman"/>
        </w:rPr>
        <w:t xml:space="preserve"> ‘</w:t>
      </w:r>
      <w:r>
        <w:t>at/on me</w:t>
      </w:r>
      <w:r>
        <w:rPr>
          <w:rFonts w:hAnsi="Times New Roman"/>
        </w:rPr>
        <w:t>’</w:t>
      </w:r>
      <w:r>
        <w:t>. \s (PS)</w:t>
      </w:r>
    </w:p>
    <w:p w14:paraId="3B0A8734" w14:textId="77777777" w:rsidR="00C42BF2" w:rsidRDefault="00F80514">
      <w:pPr>
        <w:pStyle w:val="Default"/>
        <w:widowControl w:val="0"/>
        <w:tabs>
          <w:tab w:val="left" w:pos="2880"/>
        </w:tabs>
        <w:ind w:left="2880" w:hanging="2880"/>
      </w:pPr>
      <w:r>
        <w:t>\l KThaayorre</w:t>
      </w:r>
      <w:r>
        <w:tab/>
        <w:t xml:space="preserve">\w </w:t>
      </w:r>
      <w:r>
        <w:rPr>
          <w:i/>
          <w:iCs/>
        </w:rPr>
        <w:t>ngatha+</w:t>
      </w:r>
      <w:r>
        <w:t xml:space="preserve"> \g </w:t>
      </w:r>
      <w:r>
        <w:rPr>
          <w:rFonts w:hAnsi="Times New Roman"/>
        </w:rPr>
        <w:t>‘</w:t>
      </w:r>
      <w:r>
        <w:t>my</w:t>
      </w:r>
      <w:r>
        <w:rPr>
          <w:rFonts w:hAnsi="Times New Roman"/>
        </w:rPr>
        <w:t xml:space="preserve">’ </w:t>
      </w:r>
      <w:r>
        <w:t xml:space="preserve">\p Gen </w:t>
      </w:r>
      <w:r>
        <w:rPr>
          <w:i/>
          <w:iCs/>
        </w:rPr>
        <w:t>ngathan</w:t>
      </w:r>
      <w:r>
        <w:t xml:space="preserve"> &lt; *ngacana. \s (AH)</w:t>
      </w:r>
    </w:p>
    <w:p w14:paraId="1DF1A578" w14:textId="77777777" w:rsidR="00C42BF2" w:rsidRDefault="00F80514">
      <w:pPr>
        <w:pStyle w:val="Default"/>
        <w:widowControl w:val="0"/>
        <w:tabs>
          <w:tab w:val="left" w:pos="2880"/>
        </w:tabs>
        <w:ind w:left="2880" w:hanging="2880"/>
      </w:pPr>
      <w:r>
        <w:t>\l YYoront</w:t>
      </w:r>
      <w:r>
        <w:tab/>
        <w:t>\w</w:t>
      </w:r>
      <w:r>
        <w:rPr>
          <w:i/>
          <w:iCs/>
        </w:rPr>
        <w:t xml:space="preserve"> ngatha+</w:t>
      </w:r>
      <w:r>
        <w:t xml:space="preserve"> \g </w:t>
      </w:r>
      <w:r>
        <w:rPr>
          <w:rFonts w:hAnsi="Times New Roman"/>
        </w:rPr>
        <w:t>‘</w:t>
      </w:r>
      <w:r>
        <w:t>1 (Sg Obl)</w:t>
      </w:r>
      <w:r>
        <w:rPr>
          <w:rFonts w:hAnsi="Times New Roman"/>
        </w:rPr>
        <w:t xml:space="preserve">’ </w:t>
      </w:r>
      <w:r>
        <w:t xml:space="preserve">\p Dat </w:t>
      </w:r>
      <w:r>
        <w:rPr>
          <w:i/>
          <w:iCs/>
        </w:rPr>
        <w:t>ngathan</w:t>
      </w:r>
      <w:r>
        <w:t xml:space="preserve"> &lt; *ngacana, Acc </w:t>
      </w:r>
      <w:r>
        <w:rPr>
          <w:i/>
          <w:iCs/>
        </w:rPr>
        <w:t>ngathanh</w:t>
      </w:r>
      <w:r>
        <w:t xml:space="preserve"> (rare). </w:t>
      </w:r>
    </w:p>
    <w:p w14:paraId="5A659C52" w14:textId="77777777" w:rsidR="00C42BF2" w:rsidRDefault="00F80514">
      <w:pPr>
        <w:pStyle w:val="Default"/>
        <w:widowControl w:val="0"/>
        <w:tabs>
          <w:tab w:val="left" w:pos="2880"/>
        </w:tabs>
        <w:ind w:left="2880" w:hanging="2880"/>
      </w:pPr>
      <w:r>
        <w:t>\l YMel</w:t>
      </w:r>
      <w:r>
        <w:tab/>
        <w:t>\w</w:t>
      </w:r>
      <w:r>
        <w:rPr>
          <w:i/>
          <w:iCs/>
        </w:rPr>
        <w:t xml:space="preserve"> ngatha+</w:t>
      </w:r>
      <w:r>
        <w:t xml:space="preserve"> \g </w:t>
      </w:r>
      <w:r>
        <w:rPr>
          <w:rFonts w:hAnsi="Times New Roman"/>
        </w:rPr>
        <w:t>‘</w:t>
      </w:r>
      <w:r>
        <w:t xml:space="preserve">1 (Sg Obl) \p Dat </w:t>
      </w:r>
      <w:r>
        <w:rPr>
          <w:i/>
          <w:iCs/>
        </w:rPr>
        <w:t>ngathant</w:t>
      </w:r>
      <w:r>
        <w:t>.</w:t>
      </w:r>
    </w:p>
    <w:p w14:paraId="072AEAAE" w14:textId="77777777" w:rsidR="00C42BF2" w:rsidRDefault="00F80514">
      <w:pPr>
        <w:pStyle w:val="Default"/>
        <w:widowControl w:val="0"/>
        <w:tabs>
          <w:tab w:val="left" w:pos="2880"/>
        </w:tabs>
        <w:ind w:left="2880" w:hanging="2880"/>
      </w:pPr>
      <w:r>
        <w:t>\l KKaper</w:t>
      </w:r>
      <w:r>
        <w:tab/>
        <w:t>\w</w:t>
      </w:r>
      <w:r>
        <w:rPr>
          <w:i/>
          <w:iCs/>
        </w:rPr>
        <w:t xml:space="preserve"> ngath</w:t>
      </w:r>
      <w:r>
        <w:rPr>
          <w:rFonts w:hAnsi="Times New Roman"/>
          <w:i/>
          <w:iCs/>
        </w:rPr>
        <w:t>é</w:t>
      </w:r>
      <w:r>
        <w:rPr>
          <w:i/>
          <w:iCs/>
        </w:rPr>
        <w:t>ntvw</w:t>
      </w:r>
      <w:r>
        <w:t xml:space="preserve"> \g </w:t>
      </w:r>
      <w:r>
        <w:rPr>
          <w:rFonts w:hAnsi="Times New Roman"/>
        </w:rPr>
        <w:t>‘</w:t>
      </w:r>
      <w:r>
        <w:t>my</w:t>
      </w:r>
      <w:r>
        <w:rPr>
          <w:rFonts w:hAnsi="Times New Roman"/>
        </w:rPr>
        <w:t xml:space="preserve">’ </w:t>
      </w:r>
      <w:r>
        <w:t xml:space="preserve">\q Also </w:t>
      </w:r>
      <w:r>
        <w:rPr>
          <w:i/>
          <w:iCs/>
        </w:rPr>
        <w:t>ngath</w:t>
      </w:r>
      <w:r>
        <w:rPr>
          <w:rFonts w:hAnsi="Times New Roman"/>
          <w:i/>
          <w:iCs/>
        </w:rPr>
        <w:t>é</w:t>
      </w:r>
      <w:r>
        <w:rPr>
          <w:i/>
          <w:iCs/>
        </w:rPr>
        <w:t>rruw</w:t>
      </w:r>
      <w:r>
        <w:t xml:space="preserve">; KLH records </w:t>
      </w:r>
      <w:r>
        <w:rPr>
          <w:i/>
          <w:iCs/>
        </w:rPr>
        <w:t>ngathvrru</w:t>
      </w:r>
      <w:r>
        <w:t>, q.v. under *ngacu. \s (BA)</w:t>
      </w:r>
    </w:p>
    <w:p w14:paraId="1479D67A" w14:textId="77777777" w:rsidR="00C42BF2" w:rsidRDefault="00F80514">
      <w:pPr>
        <w:pStyle w:val="Default"/>
        <w:widowControl w:val="0"/>
        <w:tabs>
          <w:tab w:val="left" w:pos="2880"/>
        </w:tabs>
        <w:ind w:left="2880" w:hanging="2880"/>
      </w:pPr>
      <w:r>
        <w:t>\l UOykangand</w:t>
      </w:r>
      <w:r>
        <w:tab/>
        <w:t xml:space="preserve">\w </w:t>
      </w:r>
      <w:r>
        <w:rPr>
          <w:i/>
          <w:iCs/>
        </w:rPr>
        <w:t>adhen</w:t>
      </w:r>
      <w:r>
        <w:t xml:space="preserve"> \g </w:t>
      </w:r>
      <w:r>
        <w:rPr>
          <w:rFonts w:hAnsi="Times New Roman"/>
        </w:rPr>
        <w:t>‘</w:t>
      </w:r>
      <w:r>
        <w:t>my</w:t>
      </w:r>
      <w:r>
        <w:rPr>
          <w:rFonts w:hAnsi="Times New Roman"/>
        </w:rPr>
        <w:t xml:space="preserve">’ </w:t>
      </w:r>
      <w:r>
        <w:t>\s (PH)</w:t>
      </w:r>
    </w:p>
    <w:p w14:paraId="2125C1D1" w14:textId="77777777" w:rsidR="00C42BF2" w:rsidRDefault="00F80514">
      <w:pPr>
        <w:pStyle w:val="Default"/>
        <w:widowControl w:val="0"/>
        <w:tabs>
          <w:tab w:val="left" w:pos="2880"/>
        </w:tabs>
        <w:ind w:left="2880" w:hanging="2880"/>
      </w:pPr>
      <w:r>
        <w:t>\l UOlkol</w:t>
      </w:r>
      <w:r>
        <w:tab/>
        <w:t xml:space="preserve">\w </w:t>
      </w:r>
      <w:r>
        <w:rPr>
          <w:i/>
          <w:iCs/>
        </w:rPr>
        <w:t>athen</w:t>
      </w:r>
      <w:r>
        <w:t xml:space="preserve"> \g </w:t>
      </w:r>
      <w:r>
        <w:rPr>
          <w:rFonts w:hAnsi="Times New Roman"/>
        </w:rPr>
        <w:t>‘</w:t>
      </w:r>
      <w:r>
        <w:t>my</w:t>
      </w:r>
      <w:r>
        <w:rPr>
          <w:rFonts w:hAnsi="Times New Roman"/>
        </w:rPr>
        <w:t xml:space="preserve">’ </w:t>
      </w:r>
      <w:r>
        <w:t>\s (PH)</w:t>
      </w:r>
    </w:p>
    <w:p w14:paraId="40892AF2" w14:textId="77777777" w:rsidR="00C42BF2" w:rsidRDefault="00F80514">
      <w:pPr>
        <w:pStyle w:val="Default"/>
        <w:widowControl w:val="0"/>
        <w:tabs>
          <w:tab w:val="left" w:pos="2880"/>
        </w:tabs>
        <w:ind w:left="2880" w:hanging="2880"/>
      </w:pPr>
      <w:r>
        <w:t xml:space="preserve">\l </w:t>
      </w:r>
      <w:r>
        <w:rPr>
          <w:b/>
          <w:bCs/>
        </w:rPr>
        <w:t>pPaman</w:t>
      </w:r>
      <w:r>
        <w:rPr>
          <w:b/>
          <w:bCs/>
        </w:rPr>
        <w:tab/>
        <w:t>\w *ngaca</w:t>
      </w:r>
      <w:r>
        <w:t xml:space="preserve"> \s (KLH)</w:t>
      </w:r>
    </w:p>
    <w:p w14:paraId="69414C58" w14:textId="77777777" w:rsidR="00C42BF2" w:rsidRDefault="00F80514">
      <w:pPr>
        <w:pStyle w:val="Default"/>
        <w:widowControl w:val="0"/>
        <w:tabs>
          <w:tab w:val="left" w:pos="2880"/>
        </w:tabs>
        <w:ind w:left="2880" w:hanging="2880"/>
      </w:pPr>
      <w:r>
        <w:t>\l Dyirbal</w:t>
      </w:r>
      <w:r>
        <w:tab/>
        <w:t>\w</w:t>
      </w:r>
      <w:r>
        <w:rPr>
          <w:i/>
          <w:iCs/>
        </w:rPr>
        <w:t xml:space="preserve"> ngaja</w:t>
      </w:r>
      <w:r>
        <w:t xml:space="preserve"> \g </w:t>
      </w:r>
      <w:r>
        <w:rPr>
          <w:rFonts w:hAnsi="Times New Roman"/>
        </w:rPr>
        <w:t>‘</w:t>
      </w:r>
      <w:r>
        <w:t>I</w:t>
      </w:r>
      <w:r>
        <w:rPr>
          <w:rFonts w:hAnsi="Times New Roman"/>
        </w:rPr>
        <w:t xml:space="preserve">’ </w:t>
      </w:r>
      <w:r>
        <w:t>\s (KLH, RMWD)</w:t>
      </w:r>
    </w:p>
    <w:p w14:paraId="091AC249" w14:textId="77777777" w:rsidR="00C42BF2" w:rsidRDefault="00F80514">
      <w:pPr>
        <w:pStyle w:val="Default"/>
        <w:widowControl w:val="0"/>
        <w:tabs>
          <w:tab w:val="left" w:pos="2880"/>
        </w:tabs>
        <w:ind w:left="2880" w:hanging="2880"/>
      </w:pPr>
      <w:r>
        <w:t>\l Girramay</w:t>
      </w:r>
      <w:r>
        <w:tab/>
        <w:t>\w</w:t>
      </w:r>
      <w:r>
        <w:rPr>
          <w:i/>
          <w:iCs/>
        </w:rPr>
        <w:t xml:space="preserve"> ngaja</w:t>
      </w:r>
      <w:r>
        <w:t xml:space="preserve"> \g </w:t>
      </w:r>
      <w:r>
        <w:rPr>
          <w:rFonts w:hAnsi="Times New Roman"/>
        </w:rPr>
        <w:t>‘</w:t>
      </w:r>
      <w:r>
        <w:t>I (Erg)</w:t>
      </w:r>
      <w:r>
        <w:rPr>
          <w:rFonts w:hAnsi="Times New Roman"/>
        </w:rPr>
        <w:t xml:space="preserve">’ </w:t>
      </w:r>
      <w:r>
        <w:t>\p Ergative. \s (KLH, RMWD)</w:t>
      </w:r>
    </w:p>
    <w:p w14:paraId="629C16BA" w14:textId="77777777" w:rsidR="00C42BF2" w:rsidRDefault="00F80514">
      <w:pPr>
        <w:pStyle w:val="Default"/>
        <w:widowControl w:val="0"/>
        <w:tabs>
          <w:tab w:val="left" w:pos="2880"/>
        </w:tabs>
        <w:ind w:left="2880" w:hanging="2880"/>
      </w:pPr>
      <w:r>
        <w:t>\l Warrgamay</w:t>
      </w:r>
      <w:r>
        <w:tab/>
        <w:t xml:space="preserve">\w </w:t>
      </w:r>
      <w:r>
        <w:rPr>
          <w:i/>
          <w:iCs/>
        </w:rPr>
        <w:t>ngaja</w:t>
      </w:r>
      <w:r>
        <w:t xml:space="preserve"> \g </w:t>
      </w:r>
      <w:r>
        <w:rPr>
          <w:rFonts w:hAnsi="Times New Roman"/>
        </w:rPr>
        <w:t>‘</w:t>
      </w:r>
      <w:r>
        <w:t>I</w:t>
      </w:r>
      <w:r>
        <w:rPr>
          <w:rFonts w:hAnsi="Times New Roman"/>
        </w:rPr>
        <w:t xml:space="preserve">’ </w:t>
      </w:r>
      <w:r>
        <w:t xml:space="preserve">\p Ergative; Nom </w:t>
      </w:r>
      <w:r>
        <w:rPr>
          <w:i/>
          <w:iCs/>
        </w:rPr>
        <w:t>ngayba</w:t>
      </w:r>
      <w:r>
        <w:t xml:space="preserve">, Acc </w:t>
      </w:r>
      <w:r>
        <w:rPr>
          <w:i/>
          <w:iCs/>
        </w:rPr>
        <w:t>nga</w:t>
      </w:r>
      <w:r>
        <w:rPr>
          <w:rFonts w:hAnsi="Times New Roman"/>
          <w:i/>
          <w:iCs/>
        </w:rPr>
        <w:t>ñ</w:t>
      </w:r>
      <w:r>
        <w:rPr>
          <w:i/>
          <w:iCs/>
        </w:rPr>
        <w:t>a</w:t>
      </w:r>
      <w:r>
        <w:t>. \s (RMWD)</w:t>
      </w:r>
    </w:p>
    <w:p w14:paraId="1920BDDB" w14:textId="77777777" w:rsidR="00C42BF2" w:rsidRDefault="00F80514">
      <w:pPr>
        <w:pStyle w:val="Default"/>
        <w:widowControl w:val="0"/>
        <w:tabs>
          <w:tab w:val="left" w:pos="2880"/>
        </w:tabs>
        <w:ind w:left="2880" w:hanging="2880"/>
      </w:pPr>
      <w:r>
        <w:t>\l Dharumbal</w:t>
      </w:r>
      <w:r>
        <w:tab/>
        <w:t xml:space="preserve">\w </w:t>
      </w:r>
      <w:r>
        <w:rPr>
          <w:i/>
          <w:iCs/>
        </w:rPr>
        <w:t>ngatha</w:t>
      </w:r>
      <w:r>
        <w:t xml:space="preserve"> \g </w:t>
      </w:r>
      <w:r>
        <w:rPr>
          <w:rFonts w:hAnsi="Times New Roman"/>
        </w:rPr>
        <w:t>‘</w:t>
      </w:r>
      <w:r>
        <w:t>I</w:t>
      </w:r>
      <w:r>
        <w:rPr>
          <w:rFonts w:hAnsi="Times New Roman"/>
        </w:rPr>
        <w:t xml:space="preserve">’ </w:t>
      </w:r>
      <w:r>
        <w:t xml:space="preserve">\p Nom (subject); Acc </w:t>
      </w:r>
      <w:r>
        <w:rPr>
          <w:i/>
          <w:iCs/>
        </w:rPr>
        <w:t>nganha</w:t>
      </w:r>
      <w:r>
        <w:t xml:space="preserve">, Possesssive </w:t>
      </w:r>
      <w:r>
        <w:rPr>
          <w:i/>
          <w:iCs/>
        </w:rPr>
        <w:t>ngathu</w:t>
      </w:r>
      <w:r>
        <w:t>. \s (AT 34)</w:t>
      </w:r>
    </w:p>
    <w:p w14:paraId="18203DB2" w14:textId="77777777" w:rsidR="00C42BF2" w:rsidRDefault="00F80514">
      <w:pPr>
        <w:pStyle w:val="Default"/>
        <w:widowControl w:val="0"/>
        <w:tabs>
          <w:tab w:val="left" w:pos="2880"/>
        </w:tabs>
        <w:ind w:left="2880" w:hanging="2880"/>
      </w:pPr>
      <w:r>
        <w:t>\l Western Bundjalung</w:t>
      </w:r>
      <w:r>
        <w:tab/>
        <w:t>\w</w:t>
      </w:r>
      <w:r>
        <w:rPr>
          <w:i/>
          <w:iCs/>
        </w:rPr>
        <w:t xml:space="preserve"> ngadha:-</w:t>
      </w:r>
      <w:r>
        <w:t xml:space="preserve"> \g </w:t>
      </w:r>
      <w:r>
        <w:rPr>
          <w:rFonts w:hAnsi="Times New Roman"/>
        </w:rPr>
        <w:t>‘</w:t>
      </w:r>
      <w:r>
        <w:t>me</w:t>
      </w:r>
      <w:r>
        <w:rPr>
          <w:rFonts w:hAnsi="Times New Roman"/>
        </w:rPr>
        <w:t xml:space="preserve">’ </w:t>
      </w:r>
      <w:r>
        <w:t>\q Stem for non-core cases other than Genitive. \s (MS)</w:t>
      </w:r>
    </w:p>
    <w:p w14:paraId="27EBA5EA" w14:textId="77777777" w:rsidR="00C42BF2" w:rsidRDefault="00F80514">
      <w:pPr>
        <w:pStyle w:val="Default"/>
        <w:widowControl w:val="0"/>
        <w:tabs>
          <w:tab w:val="left" w:pos="2880"/>
        </w:tabs>
        <w:ind w:left="2880" w:hanging="2880"/>
      </w:pPr>
      <w:r>
        <w:t>\l Gumbaynggir</w:t>
      </w:r>
      <w:r>
        <w:tab/>
        <w:t xml:space="preserve">\w </w:t>
      </w:r>
      <w:r>
        <w:rPr>
          <w:i/>
          <w:iCs/>
        </w:rPr>
        <w:t xml:space="preserve"> nga:ca</w:t>
      </w:r>
      <w:r>
        <w:t xml:space="preserve"> \g </w:t>
      </w:r>
      <w:r>
        <w:rPr>
          <w:rFonts w:hAnsi="Times New Roman"/>
        </w:rPr>
        <w:t>‘</w:t>
      </w:r>
      <w:r>
        <w:t>I</w:t>
      </w:r>
      <w:r>
        <w:rPr>
          <w:rFonts w:hAnsi="Times New Roman"/>
        </w:rPr>
        <w:t xml:space="preserve">’ </w:t>
      </w:r>
      <w:r>
        <w:t xml:space="preserve">\p Ergative; Nom </w:t>
      </w:r>
      <w:r>
        <w:rPr>
          <w:i/>
          <w:iCs/>
        </w:rPr>
        <w:t>ngaya</w:t>
      </w:r>
      <w:r>
        <w:t>. \s MALCC</w:t>
      </w:r>
    </w:p>
    <w:p w14:paraId="1648CA17" w14:textId="77777777" w:rsidR="00C42BF2" w:rsidRDefault="00F80514">
      <w:pPr>
        <w:pStyle w:val="Default"/>
        <w:widowControl w:val="0"/>
        <w:tabs>
          <w:tab w:val="left" w:pos="2880"/>
        </w:tabs>
        <w:ind w:left="2880" w:hanging="2880"/>
      </w:pPr>
      <w:r>
        <w:t>\l Pitta-Pitta</w:t>
      </w:r>
      <w:r>
        <w:tab/>
        <w:t>\w</w:t>
      </w:r>
      <w:r>
        <w:rPr>
          <w:i/>
          <w:iCs/>
        </w:rPr>
        <w:t xml:space="preserve"> ngatha-</w:t>
      </w:r>
      <w:r>
        <w:t xml:space="preserve"> \g </w:t>
      </w:r>
      <w:r>
        <w:rPr>
          <w:rFonts w:hAnsi="Times New Roman"/>
        </w:rPr>
        <w:t>‘</w:t>
      </w:r>
      <w:r>
        <w:t>me</w:t>
      </w:r>
      <w:r>
        <w:rPr>
          <w:rFonts w:hAnsi="Times New Roman"/>
        </w:rPr>
        <w:t xml:space="preserve">’ </w:t>
      </w:r>
      <w:r>
        <w:t xml:space="preserve">\p Only in </w:t>
      </w:r>
      <w:r>
        <w:rPr>
          <w:i/>
          <w:iCs/>
        </w:rPr>
        <w:t>ngatharila</w:t>
      </w:r>
      <w:r>
        <w:t xml:space="preserve"> (Causal case-form). \s (BB)</w:t>
      </w:r>
    </w:p>
    <w:p w14:paraId="017DA429" w14:textId="77777777" w:rsidR="00C42BF2" w:rsidRDefault="00F80514">
      <w:pPr>
        <w:pStyle w:val="Default"/>
        <w:widowControl w:val="0"/>
        <w:tabs>
          <w:tab w:val="left" w:pos="2880"/>
        </w:tabs>
        <w:ind w:left="2880" w:hanging="2880"/>
      </w:pPr>
      <w:r>
        <w:t>\l Yorta Yorta</w:t>
      </w:r>
      <w:r>
        <w:tab/>
        <w:t>\w</w:t>
      </w:r>
      <w:r>
        <w:rPr>
          <w:i/>
          <w:iCs/>
        </w:rPr>
        <w:t xml:space="preserve"> ngatha</w:t>
      </w:r>
      <w:r>
        <w:t xml:space="preserve"> \g </w:t>
      </w:r>
      <w:r>
        <w:rPr>
          <w:rFonts w:hAnsi="Times New Roman"/>
        </w:rPr>
        <w:t>‘</w:t>
      </w:r>
      <w:r>
        <w:t>I</w:t>
      </w:r>
      <w:r>
        <w:rPr>
          <w:rFonts w:hAnsi="Times New Roman"/>
        </w:rPr>
        <w:t xml:space="preserve">’ </w:t>
      </w:r>
      <w:r>
        <w:t>\p Ergative. \s (B&amp;M)</w:t>
      </w:r>
    </w:p>
    <w:p w14:paraId="4C0F572A" w14:textId="77777777" w:rsidR="00C42BF2" w:rsidRDefault="00F80514">
      <w:pPr>
        <w:pStyle w:val="Default"/>
        <w:widowControl w:val="0"/>
        <w:tabs>
          <w:tab w:val="left" w:pos="2880"/>
        </w:tabs>
        <w:ind w:left="2880" w:hanging="2880"/>
        <w:rPr>
          <w:shd w:val="clear" w:color="auto" w:fill="C0C0C0"/>
        </w:rPr>
      </w:pPr>
      <w:r>
        <w:rPr>
          <w:shd w:val="clear" w:color="auto" w:fill="C0C0C0"/>
        </w:rPr>
        <w:t>\l ECArrernte</w:t>
      </w:r>
      <w:r>
        <w:rPr>
          <w:shd w:val="clear" w:color="auto" w:fill="C0C0C0"/>
        </w:rPr>
        <w:tab/>
        <w:t>\w</w:t>
      </w:r>
      <w:r>
        <w:rPr>
          <w:i/>
          <w:iCs/>
          <w:shd w:val="clear" w:color="auto" w:fill="C0C0C0"/>
        </w:rPr>
        <w:t xml:space="preserve"> ac-</w:t>
      </w:r>
      <w:r>
        <w:rPr>
          <w:shd w:val="clear" w:color="auto" w:fill="C0C0C0"/>
        </w:rPr>
        <w:t xml:space="preserve"> \g </w:t>
      </w:r>
      <w:r>
        <w:rPr>
          <w:rFonts w:hAnsi="Times New Roman"/>
          <w:shd w:val="clear" w:color="auto" w:fill="C0C0C0"/>
        </w:rPr>
        <w:t>‘</w:t>
      </w:r>
      <w:r>
        <w:rPr>
          <w:shd w:val="clear" w:color="auto" w:fill="C0C0C0"/>
        </w:rPr>
        <w:t>me; my</w:t>
      </w:r>
      <w:r>
        <w:rPr>
          <w:rFonts w:hAnsi="Times New Roman"/>
          <w:shd w:val="clear" w:color="auto" w:fill="C0C0C0"/>
        </w:rPr>
        <w:t xml:space="preserve">’ </w:t>
      </w:r>
      <w:r>
        <w:rPr>
          <w:shd w:val="clear" w:color="auto" w:fill="C0C0C0"/>
        </w:rPr>
        <w:t>\q See *ngayku. \s (H&amp;D)</w:t>
      </w:r>
    </w:p>
    <w:p w14:paraId="038FCECA" w14:textId="77777777" w:rsidR="00C42BF2" w:rsidRDefault="00F80514">
      <w:pPr>
        <w:pStyle w:val="Default"/>
        <w:widowControl w:val="0"/>
        <w:tabs>
          <w:tab w:val="left" w:pos="2880"/>
        </w:tabs>
        <w:ind w:left="2880" w:hanging="2880"/>
        <w:rPr>
          <w:shd w:val="clear" w:color="auto" w:fill="C0C0C0"/>
        </w:rPr>
      </w:pPr>
      <w:r>
        <w:rPr>
          <w:shd w:val="clear" w:color="auto" w:fill="C0C0C0"/>
        </w:rPr>
        <w:t>\l Lower Arrernte</w:t>
      </w:r>
      <w:r>
        <w:rPr>
          <w:shd w:val="clear" w:color="auto" w:fill="C0C0C0"/>
        </w:rPr>
        <w:tab/>
        <w:t xml:space="preserve">\w </w:t>
      </w:r>
      <w:r>
        <w:rPr>
          <w:i/>
          <w:iCs/>
          <w:shd w:val="clear" w:color="auto" w:fill="C0C0C0"/>
        </w:rPr>
        <w:t>-ayc</w:t>
      </w:r>
      <w:r>
        <w:rPr>
          <w:shd w:val="clear" w:color="auto" w:fill="C0C0C0"/>
        </w:rPr>
        <w:t xml:space="preserve"> \g </w:t>
      </w:r>
      <w:r>
        <w:rPr>
          <w:rFonts w:hAnsi="Times New Roman"/>
          <w:shd w:val="clear" w:color="auto" w:fill="C0C0C0"/>
        </w:rPr>
        <w:t>‘</w:t>
      </w:r>
      <w:r>
        <w:rPr>
          <w:shd w:val="clear" w:color="auto" w:fill="C0C0C0"/>
        </w:rPr>
        <w:t>my</w:t>
      </w:r>
      <w:r>
        <w:rPr>
          <w:rFonts w:hAnsi="Times New Roman"/>
          <w:shd w:val="clear" w:color="auto" w:fill="C0C0C0"/>
        </w:rPr>
        <w:t xml:space="preserve">’ </w:t>
      </w:r>
      <w:r>
        <w:rPr>
          <w:shd w:val="clear" w:color="auto" w:fill="C0C0C0"/>
        </w:rPr>
        <w:t>\q See *ngayku. \s (KLH)</w:t>
      </w:r>
    </w:p>
    <w:p w14:paraId="3EFCC2DF" w14:textId="77777777" w:rsidR="00C42BF2" w:rsidRDefault="00F80514">
      <w:pPr>
        <w:pStyle w:val="Default"/>
        <w:widowControl w:val="0"/>
        <w:tabs>
          <w:tab w:val="left" w:pos="2880"/>
        </w:tabs>
        <w:ind w:left="2880" w:hanging="2880"/>
      </w:pPr>
      <w:r>
        <w:t>\l Martuthunira</w:t>
      </w:r>
      <w:r>
        <w:tab/>
        <w:t>\w</w:t>
      </w:r>
      <w:r>
        <w:rPr>
          <w:i/>
          <w:iCs/>
        </w:rPr>
        <w:t xml:space="preserve"> ngatha-</w:t>
      </w:r>
      <w:r>
        <w:t xml:space="preserve"> \g </w:t>
      </w:r>
      <w:r>
        <w:rPr>
          <w:rFonts w:hAnsi="Times New Roman"/>
        </w:rPr>
        <w:t>‘</w:t>
      </w:r>
      <w:r>
        <w:t>I</w:t>
      </w:r>
      <w:r>
        <w:rPr>
          <w:rFonts w:hAnsi="Times New Roman"/>
        </w:rPr>
        <w:t xml:space="preserve">’ </w:t>
      </w:r>
      <w:r>
        <w:t xml:space="preserve">\q Base of Locative case-form </w:t>
      </w:r>
      <w:r>
        <w:rPr>
          <w:i/>
          <w:iCs/>
        </w:rPr>
        <w:t>ngathala</w:t>
      </w:r>
      <w:r>
        <w:t xml:space="preserve">; GNOG gives </w:t>
      </w:r>
      <w:r>
        <w:rPr>
          <w:i/>
          <w:iCs/>
        </w:rPr>
        <w:t>ngatha</w:t>
      </w:r>
      <w:r>
        <w:t xml:space="preserve"> as citation form. \s (AD, GNOG)</w:t>
      </w:r>
    </w:p>
    <w:p w14:paraId="01CCB44A" w14:textId="77777777" w:rsidR="00C42BF2" w:rsidRDefault="00F80514">
      <w:pPr>
        <w:pStyle w:val="Default"/>
        <w:widowControl w:val="0"/>
        <w:tabs>
          <w:tab w:val="left" w:pos="2880"/>
        </w:tabs>
        <w:ind w:left="2880" w:hanging="2880"/>
      </w:pPr>
      <w:r>
        <w:t>\l Palyku</w:t>
      </w:r>
      <w:r>
        <w:tab/>
        <w:t>\w</w:t>
      </w:r>
      <w:r>
        <w:rPr>
          <w:i/>
          <w:iCs/>
        </w:rPr>
        <w:t xml:space="preserve"> ngatha</w:t>
      </w:r>
      <w:r>
        <w:t xml:space="preserve"> \g </w:t>
      </w:r>
      <w:r>
        <w:rPr>
          <w:rFonts w:hAnsi="Times New Roman"/>
        </w:rPr>
        <w:t>‘</w:t>
      </w:r>
      <w:r>
        <w:t>I</w:t>
      </w:r>
      <w:r>
        <w:rPr>
          <w:rFonts w:hAnsi="Times New Roman"/>
        </w:rPr>
        <w:t xml:space="preserve">’ </w:t>
      </w:r>
      <w:r>
        <w:t>\s (GNOG)</w:t>
      </w:r>
    </w:p>
    <w:p w14:paraId="252D351B" w14:textId="77777777" w:rsidR="00C42BF2" w:rsidRDefault="00F80514">
      <w:pPr>
        <w:pStyle w:val="Default"/>
        <w:widowControl w:val="0"/>
        <w:tabs>
          <w:tab w:val="left" w:pos="2880"/>
        </w:tabs>
        <w:ind w:left="2880" w:hanging="2880"/>
      </w:pPr>
      <w:r>
        <w:t>\l Panyjima</w:t>
      </w:r>
      <w:r>
        <w:tab/>
        <w:t>\w</w:t>
      </w:r>
      <w:r>
        <w:rPr>
          <w:i/>
          <w:iCs/>
        </w:rPr>
        <w:t xml:space="preserve"> ngatha</w:t>
      </w:r>
      <w:r>
        <w:t xml:space="preserve"> \g </w:t>
      </w:r>
      <w:r>
        <w:rPr>
          <w:rFonts w:hAnsi="Times New Roman"/>
        </w:rPr>
        <w:t>‘</w:t>
      </w:r>
      <w:r>
        <w:t>I (Nom)</w:t>
      </w:r>
      <w:r>
        <w:rPr>
          <w:rFonts w:hAnsi="Times New Roman"/>
        </w:rPr>
        <w:t xml:space="preserve">’ </w:t>
      </w:r>
      <w:r>
        <w:t>\p Nominative. \s (GNOG, AD)</w:t>
      </w:r>
    </w:p>
    <w:p w14:paraId="525B0575" w14:textId="77777777" w:rsidR="00C42BF2" w:rsidRDefault="00F80514">
      <w:pPr>
        <w:pStyle w:val="Default"/>
        <w:widowControl w:val="0"/>
        <w:tabs>
          <w:tab w:val="left" w:pos="2880"/>
        </w:tabs>
        <w:ind w:left="2880" w:hanging="2880"/>
      </w:pPr>
      <w:r>
        <w:t>\l Yinytjiparnti</w:t>
      </w:r>
      <w:r>
        <w:tab/>
        <w:t>\w</w:t>
      </w:r>
      <w:r>
        <w:rPr>
          <w:i/>
          <w:iCs/>
        </w:rPr>
        <w:t xml:space="preserve"> ngayha-</w:t>
      </w:r>
      <w:r>
        <w:t xml:space="preserve"> \g </w:t>
      </w:r>
      <w:r>
        <w:rPr>
          <w:rFonts w:hAnsi="Times New Roman"/>
        </w:rPr>
        <w:t>‘</w:t>
      </w:r>
      <w:r>
        <w:t>me</w:t>
      </w:r>
      <w:r>
        <w:rPr>
          <w:rFonts w:hAnsi="Times New Roman"/>
        </w:rPr>
        <w:t xml:space="preserve">’ </w:t>
      </w:r>
      <w:r>
        <w:t xml:space="preserve">\p In Locative </w:t>
      </w:r>
      <w:r>
        <w:rPr>
          <w:i/>
          <w:iCs/>
        </w:rPr>
        <w:t>ngayhala</w:t>
      </w:r>
      <w:r>
        <w:t xml:space="preserve">, Ablative </w:t>
      </w:r>
      <w:r>
        <w:rPr>
          <w:i/>
          <w:iCs/>
        </w:rPr>
        <w:t>ngayhalangu</w:t>
      </w:r>
      <w:r>
        <w:t xml:space="preserve">, Instrumental </w:t>
      </w:r>
      <w:r>
        <w:rPr>
          <w:i/>
          <w:iCs/>
        </w:rPr>
        <w:t>ngayhalu</w:t>
      </w:r>
      <w:r>
        <w:t>. \q Intervocalic /yh/ &lt; pNgayarda *th is regular. \s (FW)</w:t>
      </w:r>
    </w:p>
    <w:p w14:paraId="08ED3046" w14:textId="77777777" w:rsidR="00C42BF2" w:rsidRDefault="00F80514">
      <w:pPr>
        <w:pStyle w:val="Default"/>
        <w:widowControl w:val="0"/>
        <w:tabs>
          <w:tab w:val="left" w:pos="2880"/>
        </w:tabs>
        <w:ind w:left="2880" w:hanging="2880"/>
      </w:pPr>
      <w:r>
        <w:t>\l Nyamal</w:t>
      </w:r>
      <w:r>
        <w:tab/>
        <w:t>\w</w:t>
      </w:r>
      <w:r>
        <w:rPr>
          <w:i/>
          <w:iCs/>
        </w:rPr>
        <w:t xml:space="preserve"> ngatha ~ ngaca</w:t>
      </w:r>
      <w:r>
        <w:t xml:space="preserve"> \</w:t>
      </w:r>
      <w:r>
        <w:rPr>
          <w:i/>
          <w:iCs/>
        </w:rPr>
        <w:t>g</w:t>
      </w:r>
      <w:r>
        <w:rPr>
          <w:rFonts w:hAnsi="Times New Roman"/>
        </w:rPr>
        <w:t xml:space="preserve"> ‘</w:t>
      </w:r>
      <w:r>
        <w:t>I</w:t>
      </w:r>
      <w:r>
        <w:rPr>
          <w:rFonts w:hAnsi="Times New Roman"/>
        </w:rPr>
        <w:t xml:space="preserve">’ </w:t>
      </w:r>
      <w:r>
        <w:t>\s (GNOG)</w:t>
      </w:r>
    </w:p>
    <w:p w14:paraId="0E61ADF2" w14:textId="77777777" w:rsidR="00C42BF2" w:rsidRDefault="00F80514">
      <w:pPr>
        <w:pStyle w:val="Default"/>
        <w:widowControl w:val="0"/>
        <w:tabs>
          <w:tab w:val="left" w:pos="2880"/>
        </w:tabs>
        <w:ind w:left="2880" w:hanging="2880"/>
      </w:pPr>
      <w:r>
        <w:t xml:space="preserve">\l </w:t>
      </w:r>
      <w:r>
        <w:rPr>
          <w:b/>
          <w:bCs/>
        </w:rPr>
        <w:t>pNgayarda</w:t>
      </w:r>
      <w:r>
        <w:rPr>
          <w:b/>
          <w:bCs/>
        </w:rPr>
        <w:tab/>
        <w:t>\w *ngatha</w:t>
      </w:r>
      <w:r>
        <w:t xml:space="preserve"> \s (GNOG #709)</w:t>
      </w:r>
    </w:p>
    <w:p w14:paraId="545ADF73" w14:textId="77777777" w:rsidR="00C42BF2" w:rsidRDefault="00F80514">
      <w:pPr>
        <w:pStyle w:val="Default"/>
        <w:widowControl w:val="0"/>
        <w:tabs>
          <w:tab w:val="left" w:pos="2880"/>
        </w:tabs>
        <w:ind w:left="2880" w:hanging="2880"/>
      </w:pPr>
      <w:r>
        <w:t>\l Payungu</w:t>
      </w:r>
      <w:r>
        <w:tab/>
        <w:t>\w</w:t>
      </w:r>
      <w:r>
        <w:rPr>
          <w:i/>
          <w:iCs/>
        </w:rPr>
        <w:t xml:space="preserve"> ngatha</w:t>
      </w:r>
      <w:r>
        <w:t xml:space="preserve"> \g </w:t>
      </w:r>
      <w:r>
        <w:rPr>
          <w:rFonts w:hAnsi="Times New Roman"/>
        </w:rPr>
        <w:t>‘</w:t>
      </w:r>
      <w:r>
        <w:t>I</w:t>
      </w:r>
      <w:r>
        <w:rPr>
          <w:rFonts w:hAnsi="Times New Roman"/>
        </w:rPr>
        <w:t xml:space="preserve">’ </w:t>
      </w:r>
      <w:r>
        <w:t>\s (PA)</w:t>
      </w:r>
    </w:p>
    <w:p w14:paraId="3D3B2402" w14:textId="77777777" w:rsidR="00C42BF2" w:rsidRDefault="00F80514">
      <w:pPr>
        <w:pStyle w:val="Default"/>
        <w:widowControl w:val="0"/>
        <w:tabs>
          <w:tab w:val="left" w:pos="2880"/>
        </w:tabs>
        <w:ind w:left="2880" w:hanging="2880"/>
      </w:pPr>
      <w:r>
        <w:t>\l Thalanyji</w:t>
      </w:r>
      <w:r>
        <w:tab/>
        <w:t>\w</w:t>
      </w:r>
      <w:r>
        <w:rPr>
          <w:i/>
          <w:iCs/>
        </w:rPr>
        <w:t xml:space="preserve"> ngatha</w:t>
      </w:r>
      <w:r>
        <w:t xml:space="preserve"> \g </w:t>
      </w:r>
      <w:r>
        <w:rPr>
          <w:rFonts w:hAnsi="Times New Roman"/>
        </w:rPr>
        <w:t>‘</w:t>
      </w:r>
      <w:r>
        <w:t>I</w:t>
      </w:r>
      <w:r>
        <w:rPr>
          <w:rFonts w:hAnsi="Times New Roman"/>
        </w:rPr>
        <w:t xml:space="preserve">’ </w:t>
      </w:r>
      <w:r>
        <w:t>\s (PA)</w:t>
      </w:r>
    </w:p>
    <w:p w14:paraId="20E1236A" w14:textId="77777777" w:rsidR="00C42BF2" w:rsidRDefault="00F80514">
      <w:pPr>
        <w:pStyle w:val="Default"/>
        <w:widowControl w:val="0"/>
        <w:tabs>
          <w:tab w:val="left" w:pos="2880"/>
        </w:tabs>
        <w:ind w:left="2880" w:hanging="2880"/>
      </w:pPr>
      <w:r>
        <w:t>\l Burduna</w:t>
      </w:r>
      <w:r>
        <w:tab/>
        <w:t>\w</w:t>
      </w:r>
      <w:r>
        <w:rPr>
          <w:i/>
          <w:iCs/>
        </w:rPr>
        <w:t xml:space="preserve"> ngaya</w:t>
      </w:r>
      <w:r>
        <w:t xml:space="preserve"> \g </w:t>
      </w:r>
      <w:r>
        <w:rPr>
          <w:rFonts w:hAnsi="Times New Roman"/>
        </w:rPr>
        <w:t>‘</w:t>
      </w:r>
      <w:r>
        <w:t>I</w:t>
      </w:r>
      <w:r>
        <w:rPr>
          <w:rFonts w:hAnsi="Times New Roman"/>
        </w:rPr>
        <w:t xml:space="preserve">’ </w:t>
      </w:r>
      <w:r>
        <w:t>\s (PA)</w:t>
      </w:r>
    </w:p>
    <w:p w14:paraId="7818664E" w14:textId="77777777" w:rsidR="00C42BF2" w:rsidRDefault="00F80514">
      <w:pPr>
        <w:pStyle w:val="Default"/>
        <w:widowControl w:val="0"/>
        <w:tabs>
          <w:tab w:val="left" w:pos="2880"/>
        </w:tabs>
        <w:ind w:left="2880" w:hanging="2880"/>
      </w:pPr>
      <w:r>
        <w:t xml:space="preserve">\l </w:t>
      </w:r>
      <w:r>
        <w:rPr>
          <w:b/>
          <w:bCs/>
        </w:rPr>
        <w:t>pKanyara</w:t>
      </w:r>
      <w:r>
        <w:rPr>
          <w:b/>
          <w:bCs/>
        </w:rPr>
        <w:tab/>
        <w:t>\w *ngatha</w:t>
      </w:r>
      <w:r>
        <w:t xml:space="preserve"> \s (PA #60)</w:t>
      </w:r>
    </w:p>
    <w:p w14:paraId="5B19C581" w14:textId="77777777" w:rsidR="00C42BF2" w:rsidRDefault="00F80514">
      <w:pPr>
        <w:pStyle w:val="Default"/>
        <w:widowControl w:val="0"/>
        <w:tabs>
          <w:tab w:val="left" w:pos="2880"/>
        </w:tabs>
        <w:ind w:left="2880" w:hanging="2880"/>
      </w:pPr>
      <w:r>
        <w:t>\l Jiwarli</w:t>
      </w:r>
      <w:r>
        <w:tab/>
        <w:t>\w</w:t>
      </w:r>
      <w:r>
        <w:rPr>
          <w:i/>
          <w:iCs/>
        </w:rPr>
        <w:t xml:space="preserve"> ngatha</w:t>
      </w:r>
      <w:r>
        <w:t xml:space="preserve"> \g </w:t>
      </w:r>
      <w:r>
        <w:rPr>
          <w:rFonts w:hAnsi="Times New Roman"/>
        </w:rPr>
        <w:t>‘</w:t>
      </w:r>
      <w:r>
        <w:t>I</w:t>
      </w:r>
      <w:r>
        <w:rPr>
          <w:rFonts w:hAnsi="Times New Roman"/>
        </w:rPr>
        <w:t xml:space="preserve">’ </w:t>
      </w:r>
      <w:r>
        <w:t>\s (PA)</w:t>
      </w:r>
    </w:p>
    <w:p w14:paraId="06BAD9C8" w14:textId="77777777" w:rsidR="00C42BF2" w:rsidRDefault="00F80514">
      <w:pPr>
        <w:pStyle w:val="Default"/>
        <w:widowControl w:val="0"/>
        <w:tabs>
          <w:tab w:val="left" w:pos="2880"/>
        </w:tabs>
        <w:ind w:left="2880" w:hanging="2880"/>
      </w:pPr>
      <w:r>
        <w:t>\l Djururu</w:t>
      </w:r>
      <w:r>
        <w:tab/>
        <w:t>\w</w:t>
      </w:r>
      <w:r>
        <w:rPr>
          <w:i/>
          <w:iCs/>
        </w:rPr>
        <w:t xml:space="preserve"> ngatha</w:t>
      </w:r>
      <w:r>
        <w:t xml:space="preserve"> \g </w:t>
      </w:r>
      <w:r>
        <w:rPr>
          <w:rFonts w:hAnsi="Times New Roman"/>
        </w:rPr>
        <w:t>‘</w:t>
      </w:r>
      <w:r>
        <w:t>I</w:t>
      </w:r>
      <w:r>
        <w:rPr>
          <w:rFonts w:hAnsi="Times New Roman"/>
        </w:rPr>
        <w:t xml:space="preserve">’ </w:t>
      </w:r>
      <w:r>
        <w:t>\s (PA)</w:t>
      </w:r>
    </w:p>
    <w:p w14:paraId="4941810F" w14:textId="77777777" w:rsidR="00C42BF2" w:rsidRDefault="00F80514">
      <w:pPr>
        <w:pStyle w:val="Default"/>
        <w:widowControl w:val="0"/>
        <w:tabs>
          <w:tab w:val="left" w:pos="2880"/>
        </w:tabs>
        <w:ind w:left="2880" w:hanging="2880"/>
      </w:pPr>
      <w:r>
        <w:t>\l Warriyangka</w:t>
      </w:r>
      <w:r>
        <w:tab/>
        <w:t>\w</w:t>
      </w:r>
      <w:r>
        <w:rPr>
          <w:i/>
          <w:iCs/>
        </w:rPr>
        <w:t xml:space="preserve"> ngatha</w:t>
      </w:r>
      <w:r>
        <w:t xml:space="preserve"> \g </w:t>
      </w:r>
      <w:r>
        <w:rPr>
          <w:rFonts w:hAnsi="Times New Roman"/>
        </w:rPr>
        <w:t>‘</w:t>
      </w:r>
      <w:r>
        <w:t>I</w:t>
      </w:r>
      <w:r>
        <w:rPr>
          <w:rFonts w:hAnsi="Times New Roman"/>
        </w:rPr>
        <w:t xml:space="preserve">’ </w:t>
      </w:r>
      <w:r>
        <w:t>\s (PA)</w:t>
      </w:r>
    </w:p>
    <w:p w14:paraId="7100E726" w14:textId="77777777" w:rsidR="00C42BF2" w:rsidRDefault="00F80514">
      <w:pPr>
        <w:pStyle w:val="Default"/>
        <w:widowControl w:val="0"/>
        <w:tabs>
          <w:tab w:val="left" w:pos="2880"/>
        </w:tabs>
        <w:ind w:left="2880" w:hanging="2880"/>
      </w:pPr>
      <w:r>
        <w:t>\l Dhiin</w:t>
      </w:r>
      <w:r>
        <w:tab/>
        <w:t>\w</w:t>
      </w:r>
      <w:r>
        <w:rPr>
          <w:i/>
          <w:iCs/>
        </w:rPr>
        <w:t xml:space="preserve"> ngatha</w:t>
      </w:r>
      <w:r>
        <w:t xml:space="preserve"> \g </w:t>
      </w:r>
      <w:r>
        <w:rPr>
          <w:rFonts w:hAnsi="Times New Roman"/>
        </w:rPr>
        <w:t>‘</w:t>
      </w:r>
      <w:r>
        <w:t>I</w:t>
      </w:r>
      <w:r>
        <w:rPr>
          <w:rFonts w:hAnsi="Times New Roman"/>
        </w:rPr>
        <w:t xml:space="preserve">’ </w:t>
      </w:r>
      <w:r>
        <w:t>\s (PA)</w:t>
      </w:r>
    </w:p>
    <w:p w14:paraId="4AB0A0AE" w14:textId="77777777" w:rsidR="00C42BF2" w:rsidRDefault="00F80514">
      <w:pPr>
        <w:pStyle w:val="Default"/>
        <w:widowControl w:val="0"/>
        <w:tabs>
          <w:tab w:val="left" w:pos="2880"/>
        </w:tabs>
        <w:ind w:left="2880" w:hanging="2880"/>
      </w:pPr>
      <w:r>
        <w:t>\l Tharrgari (l)</w:t>
      </w:r>
      <w:r>
        <w:tab/>
        <w:t>\w</w:t>
      </w:r>
      <w:r>
        <w:rPr>
          <w:i/>
          <w:iCs/>
        </w:rPr>
        <w:t xml:space="preserve"> ngadha</w:t>
      </w:r>
      <w:r>
        <w:t xml:space="preserve"> \g </w:t>
      </w:r>
      <w:r>
        <w:rPr>
          <w:rFonts w:hAnsi="Times New Roman"/>
        </w:rPr>
        <w:t>‘</w:t>
      </w:r>
      <w:r>
        <w:t>I</w:t>
      </w:r>
      <w:r>
        <w:rPr>
          <w:rFonts w:hAnsi="Times New Roman"/>
        </w:rPr>
        <w:t xml:space="preserve">’ </w:t>
      </w:r>
      <w:r>
        <w:t xml:space="preserve">\q Also given (in dictionary) as </w:t>
      </w:r>
      <w:r>
        <w:rPr>
          <w:i/>
          <w:iCs/>
        </w:rPr>
        <w:t>ngatha</w:t>
      </w:r>
      <w:r>
        <w:t>, probably a typo. \s (PA)</w:t>
      </w:r>
    </w:p>
    <w:p w14:paraId="7511010F" w14:textId="77777777" w:rsidR="00C42BF2" w:rsidRDefault="00F80514">
      <w:pPr>
        <w:pStyle w:val="Default"/>
        <w:widowControl w:val="0"/>
        <w:tabs>
          <w:tab w:val="left" w:pos="2880"/>
        </w:tabs>
        <w:ind w:left="2880" w:hanging="2880"/>
      </w:pPr>
      <w:r>
        <w:t>\l Tharrgari (d)</w:t>
      </w:r>
      <w:r>
        <w:tab/>
        <w:t>\w</w:t>
      </w:r>
      <w:r>
        <w:rPr>
          <w:i/>
          <w:iCs/>
        </w:rPr>
        <w:t xml:space="preserve"> ngadha</w:t>
      </w:r>
      <w:r>
        <w:t xml:space="preserve"> \g </w:t>
      </w:r>
      <w:r>
        <w:rPr>
          <w:rFonts w:hAnsi="Times New Roman"/>
        </w:rPr>
        <w:t>‘</w:t>
      </w:r>
      <w:r>
        <w:t>I</w:t>
      </w:r>
      <w:r>
        <w:rPr>
          <w:rFonts w:hAnsi="Times New Roman"/>
        </w:rPr>
        <w:t xml:space="preserve">’ </w:t>
      </w:r>
      <w:r>
        <w:t>\s (PA)</w:t>
      </w:r>
    </w:p>
    <w:p w14:paraId="28629217" w14:textId="77777777" w:rsidR="00C42BF2" w:rsidRDefault="00F80514">
      <w:pPr>
        <w:pStyle w:val="Default"/>
        <w:widowControl w:val="0"/>
        <w:tabs>
          <w:tab w:val="left" w:pos="2880"/>
        </w:tabs>
        <w:ind w:left="2880" w:hanging="2880"/>
      </w:pPr>
      <w:r>
        <w:t xml:space="preserve">\l </w:t>
      </w:r>
      <w:r>
        <w:rPr>
          <w:b/>
          <w:bCs/>
        </w:rPr>
        <w:t>pMantharta</w:t>
      </w:r>
      <w:r>
        <w:rPr>
          <w:b/>
          <w:bCs/>
        </w:rPr>
        <w:tab/>
        <w:t>\w *ngatha</w:t>
      </w:r>
      <w:r>
        <w:t xml:space="preserve"> \s (PA #60)</w:t>
      </w:r>
    </w:p>
    <w:p w14:paraId="688B36B9" w14:textId="77777777" w:rsidR="00C42BF2" w:rsidRDefault="00F80514">
      <w:pPr>
        <w:pStyle w:val="Default"/>
        <w:widowControl w:val="0"/>
        <w:tabs>
          <w:tab w:val="left" w:pos="2880"/>
        </w:tabs>
        <w:ind w:left="2880" w:hanging="2880"/>
      </w:pPr>
      <w:r>
        <w:t>\l Yingkarta</w:t>
      </w:r>
      <w:r>
        <w:tab/>
        <w:t>\w</w:t>
      </w:r>
      <w:r>
        <w:rPr>
          <w:i/>
          <w:iCs/>
        </w:rPr>
        <w:t xml:space="preserve"> ngatha</w:t>
      </w:r>
      <w:r>
        <w:t xml:space="preserve"> \g </w:t>
      </w:r>
      <w:r>
        <w:rPr>
          <w:rFonts w:hAnsi="Times New Roman"/>
        </w:rPr>
        <w:t>‘</w:t>
      </w:r>
      <w:r>
        <w:t>I</w:t>
      </w:r>
      <w:r>
        <w:rPr>
          <w:rFonts w:hAnsi="Times New Roman"/>
        </w:rPr>
        <w:t xml:space="preserve">’ </w:t>
      </w:r>
      <w:r>
        <w:t xml:space="preserve">\p Nominative: any subject. Acc </w:t>
      </w:r>
      <w:r>
        <w:rPr>
          <w:i/>
          <w:iCs/>
        </w:rPr>
        <w:t>ngathanha</w:t>
      </w:r>
      <w:r>
        <w:t xml:space="preserve">, Dative-Genitive </w:t>
      </w:r>
      <w:r>
        <w:rPr>
          <w:i/>
          <w:iCs/>
        </w:rPr>
        <w:t>ngathangu</w:t>
      </w:r>
      <w:r>
        <w:t xml:space="preserve"> (~ </w:t>
      </w:r>
      <w:r>
        <w:rPr>
          <w:i/>
          <w:iCs/>
        </w:rPr>
        <w:t>ngayu</w:t>
      </w:r>
      <w:r>
        <w:t xml:space="preserve">), Loc </w:t>
      </w:r>
      <w:r>
        <w:rPr>
          <w:i/>
          <w:iCs/>
        </w:rPr>
        <w:t>ngathala</w:t>
      </w:r>
      <w:r>
        <w:t>. \s (AD)</w:t>
      </w:r>
    </w:p>
    <w:p w14:paraId="3FBF4427" w14:textId="77777777" w:rsidR="00C42BF2" w:rsidRDefault="00F80514">
      <w:pPr>
        <w:pStyle w:val="Default"/>
        <w:widowControl w:val="0"/>
        <w:tabs>
          <w:tab w:val="left" w:pos="2880"/>
        </w:tabs>
        <w:ind w:left="2880" w:hanging="2880"/>
      </w:pPr>
      <w:r>
        <w:lastRenderedPageBreak/>
        <w:t>\l Watjarri</w:t>
      </w:r>
      <w:r>
        <w:tab/>
        <w:t xml:space="preserve">\w </w:t>
      </w:r>
      <w:r>
        <w:rPr>
          <w:i/>
          <w:iCs/>
        </w:rPr>
        <w:t>ngaca</w:t>
      </w:r>
      <w:r>
        <w:t xml:space="preserve"> \g </w:t>
      </w:r>
      <w:r>
        <w:rPr>
          <w:rFonts w:hAnsi="Times New Roman"/>
        </w:rPr>
        <w:t>‘</w:t>
      </w:r>
      <w:r>
        <w:t>I</w:t>
      </w:r>
      <w:r>
        <w:rPr>
          <w:rFonts w:hAnsi="Times New Roman"/>
        </w:rPr>
        <w:t xml:space="preserve">’ </w:t>
      </w:r>
      <w:r>
        <w:t xml:space="preserve">\p Nominative. Acc </w:t>
      </w:r>
      <w:r>
        <w:rPr>
          <w:i/>
          <w:iCs/>
        </w:rPr>
        <w:t>ngaca</w:t>
      </w:r>
      <w:r>
        <w:rPr>
          <w:rFonts w:hAnsi="Times New Roman"/>
          <w:i/>
          <w:iCs/>
        </w:rPr>
        <w:t>ñ</w:t>
      </w:r>
      <w:r>
        <w:rPr>
          <w:i/>
          <w:iCs/>
        </w:rPr>
        <w:t>a</w:t>
      </w:r>
      <w:r>
        <w:t xml:space="preserve">, Gen </w:t>
      </w:r>
      <w:r>
        <w:rPr>
          <w:i/>
          <w:iCs/>
        </w:rPr>
        <w:t>nganacungu</w:t>
      </w:r>
      <w:r>
        <w:t xml:space="preserve">, Dat </w:t>
      </w:r>
      <w:r>
        <w:rPr>
          <w:i/>
          <w:iCs/>
        </w:rPr>
        <w:t>nganala</w:t>
      </w:r>
      <w:r>
        <w:t>(</w:t>
      </w:r>
      <w:r>
        <w:rPr>
          <w:i/>
          <w:iCs/>
        </w:rPr>
        <w:t>ki</w:t>
      </w:r>
      <w:r>
        <w:t xml:space="preserve">), Loc </w:t>
      </w:r>
      <w:r>
        <w:rPr>
          <w:i/>
          <w:iCs/>
        </w:rPr>
        <w:t>nganala</w:t>
      </w:r>
      <w:r>
        <w:t>. \s WD</w:t>
      </w:r>
    </w:p>
    <w:p w14:paraId="27A66A0E" w14:textId="77777777" w:rsidR="00C42BF2" w:rsidRDefault="00F80514">
      <w:pPr>
        <w:pStyle w:val="Default"/>
        <w:widowControl w:val="0"/>
        <w:tabs>
          <w:tab w:val="left" w:pos="2880"/>
        </w:tabs>
        <w:ind w:left="2880" w:hanging="2880"/>
      </w:pPr>
      <w:r>
        <w:t>\l Nyungar</w:t>
      </w:r>
      <w:r>
        <w:tab/>
        <w:t>\w</w:t>
      </w:r>
      <w:r>
        <w:rPr>
          <w:i/>
          <w:iCs/>
        </w:rPr>
        <w:t xml:space="preserve"> ngec</w:t>
      </w:r>
      <w:r>
        <w:t xml:space="preserve"> \g </w:t>
      </w:r>
      <w:r>
        <w:rPr>
          <w:rFonts w:hAnsi="Times New Roman"/>
        </w:rPr>
        <w:t>‘</w:t>
      </w:r>
      <w:r>
        <w:t>I</w:t>
      </w:r>
      <w:r>
        <w:rPr>
          <w:rFonts w:hAnsi="Times New Roman"/>
        </w:rPr>
        <w:t xml:space="preserve">’ </w:t>
      </w:r>
      <w:r>
        <w:t xml:space="preserve">\q Var. </w:t>
      </w:r>
      <w:r>
        <w:rPr>
          <w:i/>
          <w:iCs/>
        </w:rPr>
        <w:t>nga</w:t>
      </w:r>
      <w:r>
        <w:rPr>
          <w:rFonts w:hAnsi="Times New Roman"/>
          <w:i/>
          <w:iCs/>
        </w:rPr>
        <w:t>ñ</w:t>
      </w:r>
      <w:r>
        <w:t>. \s (WD)</w:t>
      </w:r>
    </w:p>
    <w:p w14:paraId="363F656A" w14:textId="77777777" w:rsidR="00C42BF2" w:rsidRDefault="00F80514">
      <w:pPr>
        <w:pStyle w:val="Default"/>
        <w:widowControl w:val="0"/>
        <w:tabs>
          <w:tab w:val="left" w:pos="2880"/>
        </w:tabs>
        <w:ind w:left="2880" w:hanging="2880"/>
      </w:pPr>
      <w:r>
        <w:t xml:space="preserve">\l </w:t>
      </w:r>
      <w:r>
        <w:rPr>
          <w:b/>
          <w:bCs/>
        </w:rPr>
        <w:t>pPNy</w:t>
      </w:r>
      <w:r>
        <w:rPr>
          <w:b/>
          <w:bCs/>
        </w:rPr>
        <w:tab/>
        <w:t>\w *ngaca+</w:t>
      </w:r>
      <w:r>
        <w:t xml:space="preserve"> \q See the notes to the Arandic forms and to pPNy *ngacu.</w:t>
      </w:r>
    </w:p>
    <w:p w14:paraId="3922748A" w14:textId="77777777" w:rsidR="00C42BF2" w:rsidRDefault="00C42BF2">
      <w:pPr>
        <w:pStyle w:val="Default"/>
        <w:widowControl w:val="0"/>
        <w:tabs>
          <w:tab w:val="left" w:pos="2880"/>
        </w:tabs>
        <w:ind w:left="2880" w:hanging="2880"/>
      </w:pPr>
    </w:p>
    <w:p w14:paraId="79DDB496" w14:textId="77777777" w:rsidR="00C42BF2" w:rsidRDefault="00C42BF2">
      <w:pPr>
        <w:pStyle w:val="Default"/>
        <w:widowControl w:val="0"/>
        <w:tabs>
          <w:tab w:val="left" w:pos="2880"/>
        </w:tabs>
        <w:ind w:left="2880" w:hanging="2880"/>
      </w:pPr>
    </w:p>
    <w:p w14:paraId="4965D242" w14:textId="77777777" w:rsidR="00C42BF2" w:rsidRDefault="00F80514">
      <w:pPr>
        <w:pStyle w:val="Default"/>
        <w:widowControl w:val="0"/>
        <w:tabs>
          <w:tab w:val="left" w:pos="2880"/>
        </w:tabs>
        <w:ind w:left="2880" w:hanging="2880"/>
        <w:rPr>
          <w:b/>
          <w:bCs/>
        </w:rPr>
      </w:pPr>
      <w:r>
        <w:t xml:space="preserve">\e </w:t>
      </w:r>
      <w:r>
        <w:rPr>
          <w:b/>
          <w:bCs/>
        </w:rPr>
        <w:t>*ngaca</w:t>
      </w:r>
    </w:p>
    <w:p w14:paraId="623FF9E1" w14:textId="77777777" w:rsidR="00C42BF2" w:rsidRDefault="00F80514">
      <w:pPr>
        <w:pStyle w:val="Default"/>
        <w:widowControl w:val="0"/>
        <w:tabs>
          <w:tab w:val="left" w:pos="2880"/>
        </w:tabs>
        <w:ind w:left="2880" w:hanging="2880"/>
      </w:pPr>
      <w:r>
        <w:t xml:space="preserve">\t </w:t>
      </w:r>
      <w:r>
        <w:rPr>
          <w:rFonts w:hAnsi="Times New Roman"/>
        </w:rPr>
        <w:t>‘</w:t>
      </w:r>
      <w:r>
        <w:t>good on you, good job</w:t>
      </w:r>
      <w:r>
        <w:rPr>
          <w:rFonts w:hAnsi="Times New Roman"/>
        </w:rPr>
        <w:t>’</w:t>
      </w:r>
    </w:p>
    <w:p w14:paraId="4B6206A7" w14:textId="77777777" w:rsidR="00C42BF2" w:rsidRDefault="00F80514">
      <w:pPr>
        <w:pStyle w:val="Default"/>
        <w:widowControl w:val="0"/>
        <w:tabs>
          <w:tab w:val="left" w:pos="2880"/>
        </w:tabs>
        <w:ind w:left="2880" w:hanging="2880"/>
      </w:pPr>
      <w:r>
        <w:t>\b particle (predicative)</w:t>
      </w:r>
    </w:p>
    <w:p w14:paraId="0AA60D50" w14:textId="77777777" w:rsidR="00C42BF2" w:rsidRDefault="00F80514">
      <w:pPr>
        <w:pStyle w:val="Default"/>
        <w:widowControl w:val="0"/>
        <w:tabs>
          <w:tab w:val="left" w:pos="2880"/>
        </w:tabs>
        <w:ind w:left="2880" w:hanging="2880"/>
      </w:pPr>
      <w:r>
        <w:t>\l KThaayorre</w:t>
      </w:r>
      <w:r>
        <w:tab/>
        <w:t xml:space="preserve">\w ngeca \g </w:t>
      </w:r>
      <w:r>
        <w:rPr>
          <w:rFonts w:hAnsi="Times New Roman"/>
        </w:rPr>
        <w:t>‘</w:t>
      </w:r>
      <w:r>
        <w:t>luck; thanks; good-oh</w:t>
      </w:r>
      <w:r>
        <w:rPr>
          <w:rFonts w:hAnsi="Times New Roman"/>
        </w:rPr>
        <w:t xml:space="preserve">’ </w:t>
      </w:r>
      <w:r>
        <w:t xml:space="preserve">\q Var. </w:t>
      </w:r>
      <w:r>
        <w:rPr>
          <w:i/>
          <w:iCs/>
        </w:rPr>
        <w:t>eca</w:t>
      </w:r>
      <w:r>
        <w:t xml:space="preserve">, </w:t>
      </w:r>
      <w:r>
        <w:rPr>
          <w:i/>
          <w:iCs/>
        </w:rPr>
        <w:t>ngayca</w:t>
      </w:r>
      <w:r>
        <w:t xml:space="preserve">. As in </w:t>
      </w:r>
      <w:r>
        <w:rPr>
          <w:i/>
          <w:iCs/>
        </w:rPr>
        <w:t>ngeca ngathan</w:t>
      </w:r>
      <w:r>
        <w:rPr>
          <w:rFonts w:hAnsi="Times New Roman"/>
        </w:rPr>
        <w:t xml:space="preserve"> ‘</w:t>
      </w:r>
      <w:r>
        <w:t>thank you</w:t>
      </w:r>
      <w:r>
        <w:rPr>
          <w:rFonts w:hAnsi="Times New Roman"/>
        </w:rPr>
        <w:t>’</w:t>
      </w:r>
      <w:r>
        <w:t>. \s AH</w:t>
      </w:r>
    </w:p>
    <w:p w14:paraId="1F5964F8" w14:textId="77777777" w:rsidR="00C42BF2" w:rsidRDefault="00F80514">
      <w:pPr>
        <w:pStyle w:val="Default"/>
        <w:widowControl w:val="0"/>
        <w:tabs>
          <w:tab w:val="left" w:pos="2880"/>
        </w:tabs>
        <w:ind w:left="2880" w:hanging="2880"/>
      </w:pPr>
      <w:r>
        <w:t>\l YYoront</w:t>
      </w:r>
      <w:r>
        <w:tab/>
        <w:t xml:space="preserve">\w ngaca \g </w:t>
      </w:r>
      <w:r>
        <w:rPr>
          <w:rFonts w:hAnsi="Times New Roman"/>
        </w:rPr>
        <w:t>‘</w:t>
      </w:r>
      <w:r>
        <w:t>good job</w:t>
      </w:r>
      <w:r>
        <w:rPr>
          <w:rFonts w:hAnsi="Times New Roman"/>
        </w:rPr>
        <w:t xml:space="preserve">’ </w:t>
      </w:r>
      <w:r>
        <w:t xml:space="preserve">\f Var. </w:t>
      </w:r>
      <w:r>
        <w:rPr>
          <w:i/>
          <w:iCs/>
        </w:rPr>
        <w:t>ngayca</w:t>
      </w:r>
      <w:r>
        <w:t xml:space="preserve">. \q As in </w:t>
      </w:r>
      <w:r>
        <w:rPr>
          <w:i/>
          <w:iCs/>
        </w:rPr>
        <w:t>ngaca ngithnh</w:t>
      </w:r>
      <w:r>
        <w:t xml:space="preserve"> (with 1st Sg Dat) </w:t>
      </w:r>
      <w:r>
        <w:rPr>
          <w:rFonts w:hAnsi="Times New Roman"/>
        </w:rPr>
        <w:t>‘</w:t>
      </w:r>
      <w:r>
        <w:t>good job for me</w:t>
      </w:r>
      <w:r>
        <w:rPr>
          <w:rFonts w:hAnsi="Times New Roman"/>
        </w:rPr>
        <w:t>—</w:t>
      </w:r>
      <w:r>
        <w:t>thank you</w:t>
      </w:r>
      <w:r>
        <w:rPr>
          <w:rFonts w:hAnsi="Times New Roman"/>
        </w:rPr>
        <w:t>’</w:t>
      </w:r>
      <w:r>
        <w:t>.</w:t>
      </w:r>
    </w:p>
    <w:p w14:paraId="43834CB2" w14:textId="77777777" w:rsidR="00C42BF2" w:rsidRDefault="00F80514">
      <w:pPr>
        <w:pStyle w:val="Default"/>
        <w:widowControl w:val="0"/>
        <w:tabs>
          <w:tab w:val="left" w:pos="2880"/>
        </w:tabs>
        <w:ind w:left="2880" w:hanging="2880"/>
      </w:pPr>
      <w:r>
        <w:t>\l KThaypan</w:t>
      </w:r>
      <w:r>
        <w:tab/>
        <w:t xml:space="preserve">\w ca \g </w:t>
      </w:r>
      <w:r>
        <w:rPr>
          <w:rFonts w:hAnsi="Times New Roman"/>
        </w:rPr>
        <w:t>‘</w:t>
      </w:r>
      <w:r>
        <w:t>good on you!</w:t>
      </w:r>
      <w:r>
        <w:rPr>
          <w:rFonts w:hAnsi="Times New Roman"/>
        </w:rPr>
        <w:t xml:space="preserve">’ </w:t>
      </w:r>
      <w:r>
        <w:t xml:space="preserve">\q As in </w:t>
      </w:r>
      <w:r>
        <w:rPr>
          <w:i/>
          <w:iCs/>
        </w:rPr>
        <w:t>aca athaw</w:t>
      </w:r>
      <w:r>
        <w:t xml:space="preserve"> (with 1st Sg Gen) </w:t>
      </w:r>
      <w:r>
        <w:rPr>
          <w:rFonts w:hAnsi="Times New Roman"/>
        </w:rPr>
        <w:t>‘</w:t>
      </w:r>
      <w:r>
        <w:t>thank you</w:t>
      </w:r>
      <w:r>
        <w:rPr>
          <w:rFonts w:hAnsi="Times New Roman"/>
        </w:rPr>
        <w:t>’</w:t>
      </w:r>
      <w:r>
        <w:t>. \s BR</w:t>
      </w:r>
    </w:p>
    <w:p w14:paraId="1F2210E6" w14:textId="77777777" w:rsidR="00C42BF2" w:rsidRDefault="00C42BF2">
      <w:pPr>
        <w:pStyle w:val="Default"/>
        <w:widowControl w:val="0"/>
        <w:tabs>
          <w:tab w:val="left" w:pos="2880"/>
        </w:tabs>
        <w:ind w:left="2880" w:hanging="2880"/>
      </w:pPr>
    </w:p>
    <w:p w14:paraId="78EEFEEC" w14:textId="77777777" w:rsidR="00C42BF2" w:rsidRDefault="00C42BF2">
      <w:pPr>
        <w:pStyle w:val="Default"/>
        <w:widowControl w:val="0"/>
        <w:tabs>
          <w:tab w:val="left" w:pos="2880"/>
        </w:tabs>
        <w:ind w:left="2880" w:hanging="2880"/>
      </w:pPr>
    </w:p>
    <w:p w14:paraId="03B6ACDB" w14:textId="77777777" w:rsidR="00C42BF2" w:rsidRDefault="00F80514">
      <w:pPr>
        <w:pStyle w:val="Default"/>
        <w:widowControl w:val="0"/>
        <w:tabs>
          <w:tab w:val="left" w:pos="2880"/>
        </w:tabs>
        <w:ind w:left="2880" w:hanging="2880"/>
        <w:rPr>
          <w:b/>
          <w:bCs/>
        </w:rPr>
      </w:pPr>
      <w:r>
        <w:t xml:space="preserve">\e </w:t>
      </w:r>
      <w:r>
        <w:rPr>
          <w:b/>
          <w:bCs/>
        </w:rPr>
        <w:t>*ngaca-</w:t>
      </w:r>
    </w:p>
    <w:p w14:paraId="1212109F" w14:textId="77777777" w:rsidR="00C42BF2" w:rsidRDefault="00F80514">
      <w:pPr>
        <w:pStyle w:val="Default"/>
        <w:widowControl w:val="0"/>
        <w:tabs>
          <w:tab w:val="left" w:pos="2880"/>
        </w:tabs>
        <w:ind w:left="2880" w:hanging="2880"/>
      </w:pPr>
      <w:r>
        <w:t xml:space="preserve">\t </w:t>
      </w:r>
      <w:r>
        <w:rPr>
          <w:rFonts w:hAnsi="Times New Roman"/>
        </w:rPr>
        <w:t>‘</w:t>
      </w:r>
      <w:r>
        <w:t>to close it</w:t>
      </w:r>
      <w:r>
        <w:rPr>
          <w:rFonts w:hAnsi="Times New Roman"/>
        </w:rPr>
        <w:t>’</w:t>
      </w:r>
    </w:p>
    <w:p w14:paraId="5A146D0A" w14:textId="77777777" w:rsidR="00C42BF2" w:rsidRDefault="00F80514">
      <w:pPr>
        <w:pStyle w:val="Default"/>
        <w:widowControl w:val="0"/>
        <w:tabs>
          <w:tab w:val="left" w:pos="2880"/>
        </w:tabs>
        <w:ind w:left="2880" w:hanging="2880"/>
      </w:pPr>
      <w:r>
        <w:t>\b vt</w:t>
      </w:r>
    </w:p>
    <w:p w14:paraId="5CA80B32" w14:textId="77777777" w:rsidR="00C42BF2" w:rsidRDefault="00F80514">
      <w:pPr>
        <w:pStyle w:val="Default"/>
        <w:widowControl w:val="0"/>
        <w:tabs>
          <w:tab w:val="left" w:pos="2880"/>
        </w:tabs>
        <w:ind w:left="2880" w:hanging="2880"/>
      </w:pPr>
      <w:r>
        <w:t>\d 041130</w:t>
      </w:r>
    </w:p>
    <w:p w14:paraId="35C272F4" w14:textId="77777777" w:rsidR="00C42BF2" w:rsidRDefault="00F80514">
      <w:pPr>
        <w:pStyle w:val="Default"/>
        <w:widowControl w:val="0"/>
        <w:tabs>
          <w:tab w:val="left" w:pos="2880"/>
        </w:tabs>
        <w:ind w:left="2880" w:hanging="2880"/>
      </w:pPr>
      <w:r>
        <w:t>\l WMungknh</w:t>
      </w:r>
      <w:r>
        <w:tab/>
        <w:t xml:space="preserve">\w ngath- \g </w:t>
      </w:r>
      <w:r>
        <w:rPr>
          <w:rFonts w:hAnsi="Times New Roman"/>
        </w:rPr>
        <w:t>‘</w:t>
      </w:r>
      <w:r>
        <w:t>shut; block up, fill up (e,g. houses, rivers etc.) with e.g. people, boats</w:t>
      </w:r>
      <w:r>
        <w:rPr>
          <w:rFonts w:hAnsi="Times New Roman"/>
        </w:rPr>
        <w:t xml:space="preserve">’ </w:t>
      </w:r>
      <w:r>
        <w:t xml:space="preserve">\q Frequently in the form </w:t>
      </w:r>
      <w:r>
        <w:rPr>
          <w:i/>
          <w:iCs/>
        </w:rPr>
        <w:t>ya7 ngath-</w:t>
      </w:r>
      <w:r>
        <w:t xml:space="preserve"> KLH: </w:t>
      </w:r>
      <w:r>
        <w:rPr>
          <w:i/>
          <w:iCs/>
        </w:rPr>
        <w:t>m</w:t>
      </w:r>
      <w:r>
        <w:rPr>
          <w:rFonts w:hAnsi="Times New Roman"/>
          <w:i/>
          <w:iCs/>
        </w:rPr>
        <w:t>é</w:t>
      </w:r>
      <w:r>
        <w:rPr>
          <w:i/>
          <w:iCs/>
        </w:rPr>
        <w:t>: ng</w:t>
      </w:r>
      <w:r>
        <w:rPr>
          <w:rFonts w:hAnsi="Times New Roman"/>
          <w:i/>
          <w:iCs/>
        </w:rPr>
        <w:t>á</w:t>
      </w:r>
      <w:r>
        <w:rPr>
          <w:i/>
          <w:iCs/>
        </w:rPr>
        <w:t>th</w:t>
      </w:r>
      <w:r>
        <w:rPr>
          <w:rFonts w:hAnsi="Times New Roman"/>
        </w:rPr>
        <w:t xml:space="preserve"> ‘</w:t>
      </w:r>
      <w:r>
        <w:t>to close eye</w:t>
      </w:r>
      <w:r>
        <w:rPr>
          <w:rFonts w:hAnsi="Times New Roman"/>
        </w:rPr>
        <w:t>’</w:t>
      </w:r>
      <w:r>
        <w:t>. \s KLH, KPPW</w:t>
      </w:r>
    </w:p>
    <w:p w14:paraId="7FC0C2CB" w14:textId="77777777" w:rsidR="00C42BF2" w:rsidRDefault="00F80514">
      <w:pPr>
        <w:pStyle w:val="Default"/>
        <w:widowControl w:val="0"/>
        <w:tabs>
          <w:tab w:val="left" w:pos="2880"/>
        </w:tabs>
        <w:ind w:left="2880" w:hanging="2880"/>
      </w:pPr>
      <w:r>
        <w:t>\l WNgathan</w:t>
      </w:r>
      <w:r>
        <w:tab/>
        <w:t xml:space="preserve">\w ngathv- \g </w:t>
      </w:r>
      <w:r>
        <w:rPr>
          <w:rFonts w:hAnsi="Times New Roman"/>
        </w:rPr>
        <w:t>‘</w:t>
      </w:r>
      <w:r>
        <w:t>close it, shut (e.g. door), dam up (e.g. for fish trap)</w:t>
      </w:r>
      <w:r>
        <w:rPr>
          <w:rFonts w:hAnsi="Times New Roman"/>
        </w:rPr>
        <w:t xml:space="preserve">’ </w:t>
      </w:r>
      <w:r>
        <w:t>\p Conj. NY, vt. \s PS</w:t>
      </w:r>
    </w:p>
    <w:p w14:paraId="20FDE2E1" w14:textId="77777777" w:rsidR="00C42BF2" w:rsidRDefault="00F80514">
      <w:pPr>
        <w:pStyle w:val="Default"/>
        <w:widowControl w:val="0"/>
        <w:tabs>
          <w:tab w:val="left" w:pos="2880"/>
        </w:tabs>
        <w:ind w:left="2880" w:hanging="2880"/>
      </w:pPr>
      <w:r>
        <w:t>\l KThaayorre</w:t>
      </w:r>
      <w:r>
        <w:tab/>
        <w:t xml:space="preserve">\w tha:-ngeth- \g </w:t>
      </w:r>
      <w:r>
        <w:rPr>
          <w:rFonts w:hAnsi="Times New Roman"/>
        </w:rPr>
        <w:t>‘</w:t>
      </w:r>
      <w:r>
        <w:t>block, shut; fill; bind</w:t>
      </w:r>
      <w:r>
        <w:rPr>
          <w:rFonts w:hAnsi="Times New Roman"/>
        </w:rPr>
        <w:t xml:space="preserve">’ </w:t>
      </w:r>
      <w:r>
        <w:t xml:space="preserve">\p P </w:t>
      </w:r>
      <w:r>
        <w:rPr>
          <w:i/>
          <w:iCs/>
        </w:rPr>
        <w:t>tha:-ngetharr</w:t>
      </w:r>
      <w:r>
        <w:t xml:space="preserve">. \q Also </w:t>
      </w:r>
      <w:r>
        <w:rPr>
          <w:i/>
          <w:iCs/>
        </w:rPr>
        <w:t>man-ngeth-</w:t>
      </w:r>
      <w:r>
        <w:rPr>
          <w:rFonts w:hAnsi="Times New Roman"/>
        </w:rPr>
        <w:t xml:space="preserve"> ‘</w:t>
      </w:r>
      <w:r>
        <w:t>strangle; suppress</w:t>
      </w:r>
      <w:r>
        <w:rPr>
          <w:rFonts w:hAnsi="Times New Roman"/>
        </w:rPr>
        <w:t>’</w:t>
      </w:r>
      <w:r>
        <w:t>.\s AH</w:t>
      </w:r>
    </w:p>
    <w:p w14:paraId="46F59267" w14:textId="77777777" w:rsidR="00C42BF2" w:rsidRDefault="00F80514">
      <w:pPr>
        <w:pStyle w:val="Default"/>
        <w:widowControl w:val="0"/>
        <w:tabs>
          <w:tab w:val="left" w:pos="2880"/>
        </w:tabs>
        <w:ind w:left="2880" w:hanging="2880"/>
      </w:pPr>
      <w:r>
        <w:t>\l YYoront</w:t>
      </w:r>
      <w:r>
        <w:tab/>
        <w:t xml:space="preserve">\w yi-ngay \g </w:t>
      </w:r>
      <w:r>
        <w:rPr>
          <w:rFonts w:hAnsi="Times New Roman"/>
        </w:rPr>
        <w:t>‘</w:t>
      </w:r>
      <w:r>
        <w:t>close</w:t>
      </w:r>
      <w:r>
        <w:rPr>
          <w:rFonts w:hAnsi="Times New Roman"/>
        </w:rPr>
        <w:t xml:space="preserve">’ </w:t>
      </w:r>
      <w:r>
        <w:t xml:space="preserve">\p Conj. RR, u, vt; P </w:t>
      </w:r>
      <w:r>
        <w:rPr>
          <w:i/>
          <w:iCs/>
        </w:rPr>
        <w:t>yi-nguy</w:t>
      </w:r>
      <w:r>
        <w:t xml:space="preserve">, nP Cnt </w:t>
      </w:r>
      <w:r>
        <w:rPr>
          <w:i/>
          <w:iCs/>
        </w:rPr>
        <w:t>yi-ngarrngayrr</w:t>
      </w:r>
      <w:r>
        <w:t xml:space="preserve">, Rfl nP </w:t>
      </w:r>
      <w:r>
        <w:rPr>
          <w:i/>
          <w:iCs/>
        </w:rPr>
        <w:t>yi-ngayvn</w:t>
      </w:r>
      <w:r>
        <w:t xml:space="preserve">. \q As in </w:t>
      </w:r>
      <w:r>
        <w:rPr>
          <w:rFonts w:hAnsi="Times New Roman"/>
        </w:rPr>
        <w:t>‘</w:t>
      </w:r>
      <w:r>
        <w:t>close a door</w:t>
      </w:r>
      <w:r>
        <w:rPr>
          <w:rFonts w:hAnsi="Times New Roman"/>
        </w:rPr>
        <w:t>’</w:t>
      </w:r>
      <w:r>
        <w:t xml:space="preserve">; </w:t>
      </w:r>
      <w:r>
        <w:rPr>
          <w:rFonts w:hAnsi="Times New Roman"/>
        </w:rPr>
        <w:t>‘</w:t>
      </w:r>
      <w:r>
        <w:t>close one</w:t>
      </w:r>
      <w:r>
        <w:rPr>
          <w:rFonts w:hAnsi="Times New Roman"/>
        </w:rPr>
        <w:t>’</w:t>
      </w:r>
      <w:r>
        <w:t>s eyes</w:t>
      </w:r>
      <w:r>
        <w:rPr>
          <w:rFonts w:hAnsi="Times New Roman"/>
        </w:rPr>
        <w:t xml:space="preserve">’ </w:t>
      </w:r>
      <w:r>
        <w:t>is reflexive.</w:t>
      </w:r>
    </w:p>
    <w:p w14:paraId="55FE49E4" w14:textId="77777777" w:rsidR="00C42BF2" w:rsidRDefault="00F80514">
      <w:pPr>
        <w:pStyle w:val="Default"/>
        <w:widowControl w:val="0"/>
        <w:tabs>
          <w:tab w:val="left" w:pos="2880"/>
        </w:tabs>
        <w:ind w:left="2880" w:hanging="2880"/>
        <w:rPr>
          <w:b/>
          <w:bCs/>
        </w:rPr>
      </w:pPr>
      <w:r>
        <w:t xml:space="preserve">\l </w:t>
      </w:r>
      <w:r>
        <w:rPr>
          <w:b/>
          <w:bCs/>
        </w:rPr>
        <w:t>L</w:t>
      </w:r>
      <w:r>
        <w:rPr>
          <w:b/>
          <w:bCs/>
        </w:rPr>
        <w:tab/>
        <w:t>\w *ngaca-</w:t>
      </w:r>
    </w:p>
    <w:p w14:paraId="17658CD1" w14:textId="77777777" w:rsidR="00C42BF2" w:rsidRDefault="00C42BF2">
      <w:pPr>
        <w:pStyle w:val="Default"/>
        <w:widowControl w:val="0"/>
        <w:tabs>
          <w:tab w:val="left" w:pos="2880"/>
        </w:tabs>
        <w:ind w:left="2880" w:hanging="2880"/>
        <w:rPr>
          <w:b/>
          <w:bCs/>
        </w:rPr>
      </w:pPr>
    </w:p>
    <w:p w14:paraId="2DD7F15D" w14:textId="77777777" w:rsidR="00C42BF2" w:rsidRDefault="00C42BF2">
      <w:pPr>
        <w:pStyle w:val="Default"/>
        <w:widowControl w:val="0"/>
        <w:tabs>
          <w:tab w:val="left" w:pos="2880"/>
        </w:tabs>
        <w:ind w:left="2880" w:hanging="2880"/>
        <w:rPr>
          <w:b/>
          <w:bCs/>
        </w:rPr>
      </w:pPr>
    </w:p>
    <w:p w14:paraId="5053428B" w14:textId="77777777" w:rsidR="00C42BF2" w:rsidRDefault="00F80514">
      <w:pPr>
        <w:pStyle w:val="Default"/>
        <w:widowControl w:val="0"/>
        <w:tabs>
          <w:tab w:val="left" w:pos="2880"/>
        </w:tabs>
        <w:ind w:left="2880" w:hanging="2880"/>
        <w:rPr>
          <w:b/>
          <w:bCs/>
        </w:rPr>
      </w:pPr>
      <w:r>
        <w:t xml:space="preserve">\e </w:t>
      </w:r>
      <w:r>
        <w:rPr>
          <w:b/>
          <w:bCs/>
        </w:rPr>
        <w:t>*ngaci</w:t>
      </w:r>
    </w:p>
    <w:p w14:paraId="252CAC75" w14:textId="77777777" w:rsidR="00C42BF2" w:rsidRDefault="00F80514">
      <w:pPr>
        <w:pStyle w:val="Default"/>
        <w:widowControl w:val="0"/>
        <w:tabs>
          <w:tab w:val="left" w:pos="2880"/>
        </w:tabs>
        <w:ind w:left="2880" w:hanging="2880"/>
      </w:pPr>
      <w:r>
        <w:t xml:space="preserve">\t </w:t>
      </w:r>
      <w:r>
        <w:rPr>
          <w:rFonts w:hAnsi="Times New Roman"/>
        </w:rPr>
        <w:t>‘</w:t>
      </w:r>
      <w:r>
        <w:t>mother</w:t>
      </w:r>
      <w:r>
        <w:rPr>
          <w:rFonts w:hAnsi="Times New Roman"/>
        </w:rPr>
        <w:t>’</w:t>
      </w:r>
      <w:r>
        <w:t>s father</w:t>
      </w:r>
      <w:r>
        <w:rPr>
          <w:rFonts w:hAnsi="Times New Roman"/>
        </w:rPr>
        <w:t>’</w:t>
      </w:r>
    </w:p>
    <w:p w14:paraId="3DE0D5CD" w14:textId="77777777" w:rsidR="00C42BF2" w:rsidRDefault="00F80514">
      <w:pPr>
        <w:pStyle w:val="Default"/>
        <w:widowControl w:val="0"/>
        <w:tabs>
          <w:tab w:val="left" w:pos="2880"/>
        </w:tabs>
        <w:ind w:left="2880" w:hanging="2880"/>
      </w:pPr>
      <w:r>
        <w:t>\b n</w:t>
      </w:r>
    </w:p>
    <w:p w14:paraId="7576F661" w14:textId="77777777" w:rsidR="00C42BF2" w:rsidRDefault="00F80514">
      <w:pPr>
        <w:pStyle w:val="Default"/>
        <w:widowControl w:val="0"/>
        <w:tabs>
          <w:tab w:val="left" w:pos="2880"/>
        </w:tabs>
        <w:ind w:left="2880" w:hanging="2880"/>
      </w:pPr>
      <w:r>
        <w:t>\c H</w:t>
      </w:r>
    </w:p>
    <w:p w14:paraId="6FD6F06E" w14:textId="77777777" w:rsidR="00C42BF2" w:rsidRDefault="00F80514">
      <w:pPr>
        <w:pStyle w:val="Default"/>
        <w:widowControl w:val="0"/>
        <w:tabs>
          <w:tab w:val="left" w:pos="2880"/>
        </w:tabs>
        <w:ind w:left="2880" w:hanging="2880"/>
      </w:pPr>
      <w:r>
        <w:t>\c K</w:t>
      </w:r>
    </w:p>
    <w:p w14:paraId="23D29C48" w14:textId="77777777" w:rsidR="00C42BF2" w:rsidRDefault="00F80514">
      <w:pPr>
        <w:pStyle w:val="Default"/>
        <w:widowControl w:val="0"/>
        <w:tabs>
          <w:tab w:val="left" w:pos="2880"/>
        </w:tabs>
        <w:ind w:left="2880" w:hanging="2880"/>
        <w:rPr>
          <w:color w:val="003300"/>
          <w:u w:color="003300"/>
        </w:rPr>
      </w:pPr>
      <w:r>
        <w:rPr>
          <w:color w:val="003300"/>
          <w:u w:color="003300"/>
        </w:rPr>
        <w:t>\x Probably *ngaki.</w:t>
      </w:r>
    </w:p>
    <w:p w14:paraId="61C2346C" w14:textId="77777777" w:rsidR="00C42BF2" w:rsidRDefault="00F80514">
      <w:pPr>
        <w:pStyle w:val="Default"/>
        <w:widowControl w:val="0"/>
        <w:tabs>
          <w:tab w:val="left" w:pos="2880"/>
        </w:tabs>
        <w:ind w:left="2880" w:hanging="2880"/>
      </w:pPr>
      <w:r>
        <w:t>\l KKY</w:t>
      </w:r>
      <w:r>
        <w:tab/>
        <w:t>\w</w:t>
      </w:r>
      <w:r>
        <w:rPr>
          <w:i/>
          <w:iCs/>
        </w:rPr>
        <w:t xml:space="preserve"> athe, athel</w:t>
      </w:r>
      <w:r>
        <w:t xml:space="preserve"> \g </w:t>
      </w:r>
      <w:r>
        <w:rPr>
          <w:rFonts w:hAnsi="Times New Roman"/>
        </w:rPr>
        <w:t>‘</w:t>
      </w:r>
      <w:r>
        <w:t>grandfather</w:t>
      </w:r>
      <w:r>
        <w:rPr>
          <w:rFonts w:hAnsi="Times New Roman"/>
        </w:rPr>
        <w:t xml:space="preserve">’ </w:t>
      </w:r>
      <w:r>
        <w:t>\s (RJK)</w:t>
      </w:r>
    </w:p>
    <w:p w14:paraId="7261EAE6" w14:textId="77777777" w:rsidR="00C42BF2" w:rsidRDefault="00F80514">
      <w:pPr>
        <w:pStyle w:val="Default"/>
        <w:widowControl w:val="0"/>
        <w:tabs>
          <w:tab w:val="left" w:pos="2880"/>
        </w:tabs>
        <w:ind w:left="2880" w:hanging="2880"/>
      </w:pPr>
      <w:r>
        <w:t>\l KLY (Mabuyag)</w:t>
      </w:r>
      <w:r>
        <w:tab/>
        <w:t>\w</w:t>
      </w:r>
      <w:r>
        <w:rPr>
          <w:i/>
          <w:iCs/>
        </w:rPr>
        <w:t xml:space="preserve"> athe</w:t>
      </w:r>
      <w:r>
        <w:t xml:space="preserve"> \g </w:t>
      </w:r>
      <w:r>
        <w:rPr>
          <w:rFonts w:hAnsi="Times New Roman"/>
        </w:rPr>
        <w:t>‘</w:t>
      </w:r>
      <w:r>
        <w:t>grandfather</w:t>
      </w:r>
      <w:r>
        <w:rPr>
          <w:rFonts w:hAnsi="Times New Roman"/>
        </w:rPr>
        <w:t xml:space="preserve">’ </w:t>
      </w:r>
      <w:r>
        <w:t xml:space="preserve">\q Syn. (?) </w:t>
      </w:r>
      <w:r>
        <w:rPr>
          <w:i/>
          <w:iCs/>
        </w:rPr>
        <w:t>b</w:t>
      </w:r>
      <w:r>
        <w:rPr>
          <w:rFonts w:hAnsi="Times New Roman"/>
          <w:i/>
          <w:iCs/>
        </w:rPr>
        <w:t>œ</w:t>
      </w:r>
      <w:r>
        <w:rPr>
          <w:i/>
          <w:iCs/>
        </w:rPr>
        <w:t>bath</w:t>
      </w:r>
      <w:r>
        <w:t>. \s (EB)</w:t>
      </w:r>
    </w:p>
    <w:p w14:paraId="317D6753" w14:textId="77777777" w:rsidR="00C42BF2" w:rsidRDefault="00F80514">
      <w:pPr>
        <w:pStyle w:val="Default"/>
        <w:widowControl w:val="0"/>
        <w:tabs>
          <w:tab w:val="left" w:pos="2880"/>
        </w:tabs>
        <w:ind w:left="2880" w:hanging="2880"/>
      </w:pPr>
      <w:r>
        <w:t>\l Uradhi</w:t>
      </w:r>
      <w:r>
        <w:tab/>
        <w:t>\w</w:t>
      </w:r>
      <w:r>
        <w:rPr>
          <w:i/>
          <w:iCs/>
        </w:rPr>
        <w:t xml:space="preserve"> athi</w:t>
      </w:r>
      <w:r>
        <w:t xml:space="preserve"> \g </w:t>
      </w:r>
      <w:r>
        <w:rPr>
          <w:rFonts w:hAnsi="Times New Roman"/>
        </w:rPr>
        <w:t>‘</w:t>
      </w:r>
      <w:r>
        <w:t>mother</w:t>
      </w:r>
      <w:r>
        <w:rPr>
          <w:rFonts w:hAnsi="Times New Roman"/>
        </w:rPr>
        <w:t>’</w:t>
      </w:r>
      <w:r>
        <w:t>s father</w:t>
      </w:r>
      <w:r>
        <w:rPr>
          <w:rFonts w:hAnsi="Times New Roman"/>
        </w:rPr>
        <w:t xml:space="preserve">’ </w:t>
      </w:r>
      <w:r>
        <w:t xml:space="preserve">\q Also </w:t>
      </w:r>
      <w:r>
        <w:rPr>
          <w:i/>
          <w:iCs/>
        </w:rPr>
        <w:t>athi</w:t>
      </w:r>
      <w:r>
        <w:rPr>
          <w:rFonts w:hAnsi="Times New Roman"/>
          <w:i/>
          <w:iCs/>
        </w:rPr>
        <w:t>δ</w:t>
      </w:r>
      <w:r>
        <w:rPr>
          <w:i/>
          <w:iCs/>
        </w:rPr>
        <w:t>a</w:t>
      </w:r>
      <w:r>
        <w:rPr>
          <w:rFonts w:hAnsi="Times New Roman"/>
        </w:rPr>
        <w:t xml:space="preserve"> ‘</w:t>
      </w:r>
      <w:r>
        <w:t>mother</w:t>
      </w:r>
      <w:r>
        <w:rPr>
          <w:rFonts w:hAnsi="Times New Roman"/>
        </w:rPr>
        <w:t>’</w:t>
      </w:r>
      <w:r>
        <w:t>s father</w:t>
      </w:r>
      <w:r>
        <w:rPr>
          <w:rFonts w:hAnsi="Times New Roman"/>
        </w:rPr>
        <w:t>’</w:t>
      </w:r>
      <w:r>
        <w:t>; Atampaya, Angkumuthi, &amp; Yadhaykenu. \s (KLH, TC)</w:t>
      </w:r>
    </w:p>
    <w:p w14:paraId="32F1B90A" w14:textId="77777777" w:rsidR="00C42BF2" w:rsidRDefault="00F80514">
      <w:pPr>
        <w:pStyle w:val="Default"/>
        <w:widowControl w:val="0"/>
        <w:tabs>
          <w:tab w:val="left" w:pos="2880"/>
        </w:tabs>
        <w:ind w:left="2880" w:hanging="2880"/>
      </w:pPr>
      <w:r>
        <w:t>\l Mpalitjanh</w:t>
      </w:r>
      <w:r>
        <w:tab/>
        <w:t>\w</w:t>
      </w:r>
      <w:r>
        <w:rPr>
          <w:i/>
          <w:iCs/>
        </w:rPr>
        <w:t xml:space="preserve"> thi-</w:t>
      </w:r>
      <w:r>
        <w:t xml:space="preserve"> \g </w:t>
      </w:r>
      <w:r>
        <w:rPr>
          <w:rFonts w:hAnsi="Times New Roman"/>
        </w:rPr>
        <w:t>‘</w:t>
      </w:r>
      <w:r>
        <w:t>mother</w:t>
      </w:r>
      <w:r>
        <w:rPr>
          <w:rFonts w:hAnsi="Times New Roman"/>
        </w:rPr>
        <w:t>’</w:t>
      </w:r>
      <w:r>
        <w:t>s father</w:t>
      </w:r>
      <w:r>
        <w:rPr>
          <w:rFonts w:hAnsi="Times New Roman"/>
        </w:rPr>
        <w:t xml:space="preserve">’ </w:t>
      </w:r>
      <w:r>
        <w:t>\s (KLH)</w:t>
      </w:r>
    </w:p>
    <w:p w14:paraId="7E547EF5" w14:textId="77777777" w:rsidR="00C42BF2" w:rsidRDefault="00F80514">
      <w:pPr>
        <w:pStyle w:val="Default"/>
        <w:widowControl w:val="0"/>
        <w:tabs>
          <w:tab w:val="left" w:pos="2880"/>
        </w:tabs>
        <w:ind w:left="2880" w:hanging="2880"/>
      </w:pPr>
      <w:r>
        <w:t>\l Luthigh</w:t>
      </w:r>
      <w:r>
        <w:tab/>
        <w:t>\w</w:t>
      </w:r>
      <w:r>
        <w:rPr>
          <w:i/>
          <w:iCs/>
        </w:rPr>
        <w:t xml:space="preserve"> thi-</w:t>
      </w:r>
      <w:r>
        <w:t xml:space="preserve"> \g </w:t>
      </w:r>
      <w:r>
        <w:rPr>
          <w:rFonts w:hAnsi="Times New Roman"/>
        </w:rPr>
        <w:t>‘</w:t>
      </w:r>
      <w:r>
        <w:t>mother</w:t>
      </w:r>
      <w:r>
        <w:rPr>
          <w:rFonts w:hAnsi="Times New Roman"/>
        </w:rPr>
        <w:t>’</w:t>
      </w:r>
      <w:r>
        <w:t>s father</w:t>
      </w:r>
      <w:r>
        <w:rPr>
          <w:rFonts w:hAnsi="Times New Roman"/>
        </w:rPr>
        <w:t xml:space="preserve">’ </w:t>
      </w:r>
      <w:r>
        <w:t>\s (KLH)</w:t>
      </w:r>
    </w:p>
    <w:p w14:paraId="0A978467" w14:textId="77777777" w:rsidR="00C42BF2" w:rsidRDefault="00F80514">
      <w:pPr>
        <w:pStyle w:val="Default"/>
        <w:widowControl w:val="0"/>
        <w:tabs>
          <w:tab w:val="left" w:pos="2880"/>
        </w:tabs>
        <w:ind w:left="2880" w:hanging="2880"/>
      </w:pPr>
      <w:r>
        <w:t>\l Yinwum</w:t>
      </w:r>
      <w:r>
        <w:tab/>
        <w:t>\w</w:t>
      </w:r>
      <w:r>
        <w:rPr>
          <w:i/>
          <w:iCs/>
        </w:rPr>
        <w:t xml:space="preserve"> </w:t>
      </w:r>
      <w:r>
        <w:rPr>
          <w:i/>
          <w:iCs/>
          <w:vertAlign w:val="superscript"/>
        </w:rPr>
        <w:t>n</w:t>
      </w:r>
      <w:r>
        <w:rPr>
          <w:i/>
          <w:iCs/>
        </w:rPr>
        <w:t>ci-</w:t>
      </w:r>
      <w:r>
        <w:t xml:space="preserve"> \g </w:t>
      </w:r>
      <w:r>
        <w:rPr>
          <w:rFonts w:hAnsi="Times New Roman"/>
        </w:rPr>
        <w:t>‘</w:t>
      </w:r>
      <w:r>
        <w:t>mother</w:t>
      </w:r>
      <w:r>
        <w:rPr>
          <w:rFonts w:hAnsi="Times New Roman"/>
        </w:rPr>
        <w:t>’</w:t>
      </w:r>
      <w:r>
        <w:t>s father</w:t>
      </w:r>
      <w:r>
        <w:rPr>
          <w:rFonts w:hAnsi="Times New Roman"/>
        </w:rPr>
        <w:t xml:space="preserve">’ </w:t>
      </w:r>
      <w:r>
        <w:t>\s (KLH)</w:t>
      </w:r>
    </w:p>
    <w:p w14:paraId="71BF1F95" w14:textId="77777777" w:rsidR="00C42BF2" w:rsidRDefault="00F80514">
      <w:pPr>
        <w:pStyle w:val="Default"/>
        <w:widowControl w:val="0"/>
        <w:tabs>
          <w:tab w:val="left" w:pos="2880"/>
        </w:tabs>
        <w:ind w:left="2880" w:hanging="2880"/>
      </w:pPr>
      <w:r>
        <w:t>\l Linngithigh</w:t>
      </w:r>
      <w:r>
        <w:tab/>
        <w:t>\w</w:t>
      </w:r>
      <w:r>
        <w:rPr>
          <w:i/>
          <w:iCs/>
        </w:rPr>
        <w:t xml:space="preserve"> thi-</w:t>
      </w:r>
      <w:r>
        <w:t xml:space="preserve"> \g </w:t>
      </w:r>
      <w:r>
        <w:rPr>
          <w:rFonts w:hAnsi="Times New Roman"/>
        </w:rPr>
        <w:t>‘</w:t>
      </w:r>
      <w:r>
        <w:t>mother</w:t>
      </w:r>
      <w:r>
        <w:rPr>
          <w:rFonts w:hAnsi="Times New Roman"/>
        </w:rPr>
        <w:t>’</w:t>
      </w:r>
      <w:r>
        <w:t>s father</w:t>
      </w:r>
      <w:r>
        <w:rPr>
          <w:rFonts w:hAnsi="Times New Roman"/>
        </w:rPr>
        <w:t xml:space="preserve">’ </w:t>
      </w:r>
      <w:r>
        <w:t>\s (KLH)</w:t>
      </w:r>
    </w:p>
    <w:p w14:paraId="4C2B91DC" w14:textId="77777777" w:rsidR="00C42BF2" w:rsidRDefault="00F80514">
      <w:pPr>
        <w:pStyle w:val="Default"/>
        <w:widowControl w:val="0"/>
        <w:tabs>
          <w:tab w:val="left" w:pos="2880"/>
        </w:tabs>
        <w:ind w:left="2880" w:hanging="2880"/>
      </w:pPr>
      <w:r>
        <w:t>\l Alngith</w:t>
      </w:r>
      <w:r>
        <w:tab/>
        <w:t>\w</w:t>
      </w:r>
      <w:r>
        <w:rPr>
          <w:i/>
          <w:iCs/>
        </w:rPr>
        <w:t xml:space="preserve"> thay-</w:t>
      </w:r>
      <w:r>
        <w:t xml:space="preserve"> \g </w:t>
      </w:r>
      <w:r>
        <w:rPr>
          <w:rFonts w:hAnsi="Times New Roman"/>
        </w:rPr>
        <w:t>‘</w:t>
      </w:r>
      <w:r>
        <w:t>mother</w:t>
      </w:r>
      <w:r>
        <w:rPr>
          <w:rFonts w:hAnsi="Times New Roman"/>
        </w:rPr>
        <w:t>’</w:t>
      </w:r>
      <w:r>
        <w:t>s father</w:t>
      </w:r>
      <w:r>
        <w:rPr>
          <w:rFonts w:hAnsi="Times New Roman"/>
        </w:rPr>
        <w:t xml:space="preserve">’ </w:t>
      </w:r>
      <w:r>
        <w:t>\s (KLH)</w:t>
      </w:r>
    </w:p>
    <w:p w14:paraId="3E879324" w14:textId="77777777" w:rsidR="00C42BF2" w:rsidRDefault="00F80514">
      <w:pPr>
        <w:pStyle w:val="Default"/>
        <w:widowControl w:val="0"/>
        <w:tabs>
          <w:tab w:val="left" w:pos="2880"/>
        </w:tabs>
        <w:ind w:left="2880" w:hanging="2880"/>
      </w:pPr>
      <w:r>
        <w:t>\l Awngthim</w:t>
      </w:r>
      <w:r>
        <w:tab/>
        <w:t>\w</w:t>
      </w:r>
      <w:r>
        <w:rPr>
          <w:i/>
          <w:iCs/>
        </w:rPr>
        <w:t xml:space="preserve"> thay-</w:t>
      </w:r>
      <w:r>
        <w:t xml:space="preserve"> \g </w:t>
      </w:r>
      <w:r>
        <w:rPr>
          <w:rFonts w:hAnsi="Times New Roman"/>
        </w:rPr>
        <w:t>‘</w:t>
      </w:r>
      <w:r>
        <w:t>mother</w:t>
      </w:r>
      <w:r>
        <w:rPr>
          <w:rFonts w:hAnsi="Times New Roman"/>
        </w:rPr>
        <w:t>’</w:t>
      </w:r>
      <w:r>
        <w:t>s father</w:t>
      </w:r>
      <w:r>
        <w:rPr>
          <w:rFonts w:hAnsi="Times New Roman"/>
        </w:rPr>
        <w:t xml:space="preserve">’ </w:t>
      </w:r>
      <w:r>
        <w:t>\s (KLH)</w:t>
      </w:r>
    </w:p>
    <w:p w14:paraId="7224AD55" w14:textId="77777777" w:rsidR="00C42BF2" w:rsidRDefault="00F80514">
      <w:pPr>
        <w:pStyle w:val="Default"/>
        <w:widowControl w:val="0"/>
        <w:tabs>
          <w:tab w:val="left" w:pos="2880"/>
        </w:tabs>
        <w:ind w:left="2880" w:hanging="2880"/>
      </w:pPr>
      <w:r>
        <w:t>\l Ntra</w:t>
      </w:r>
      <w:r>
        <w:rPr>
          <w:rFonts w:hAnsi="Times New Roman"/>
        </w:rPr>
        <w:t>’</w:t>
      </w:r>
      <w:r>
        <w:t>ngith</w:t>
      </w:r>
      <w:r>
        <w:tab/>
        <w:t>\w</w:t>
      </w:r>
      <w:r>
        <w:rPr>
          <w:i/>
          <w:iCs/>
        </w:rPr>
        <w:t xml:space="preserve"> thi-</w:t>
      </w:r>
      <w:r>
        <w:t xml:space="preserve"> \g </w:t>
      </w:r>
      <w:r>
        <w:rPr>
          <w:rFonts w:hAnsi="Times New Roman"/>
        </w:rPr>
        <w:t>‘</w:t>
      </w:r>
      <w:r>
        <w:t>mother</w:t>
      </w:r>
      <w:r>
        <w:rPr>
          <w:rFonts w:hAnsi="Times New Roman"/>
        </w:rPr>
        <w:t>’</w:t>
      </w:r>
      <w:r>
        <w:t>s father</w:t>
      </w:r>
      <w:r>
        <w:rPr>
          <w:rFonts w:hAnsi="Times New Roman"/>
        </w:rPr>
        <w:t xml:space="preserve">’ </w:t>
      </w:r>
      <w:r>
        <w:t>\s (KLH)</w:t>
      </w:r>
    </w:p>
    <w:p w14:paraId="041A8D3E" w14:textId="77777777" w:rsidR="00C42BF2" w:rsidRDefault="00F80514">
      <w:pPr>
        <w:pStyle w:val="Default"/>
        <w:widowControl w:val="0"/>
        <w:tabs>
          <w:tab w:val="left" w:pos="2880"/>
        </w:tabs>
        <w:ind w:left="2880" w:hanging="2880"/>
      </w:pPr>
      <w:r>
        <w:t>\l Ngkoth</w:t>
      </w:r>
      <w:r>
        <w:tab/>
        <w:t>\w</w:t>
      </w:r>
      <w:r>
        <w:rPr>
          <w:i/>
          <w:iCs/>
        </w:rPr>
        <w:t xml:space="preserve"> thay-</w:t>
      </w:r>
      <w:r>
        <w:t xml:space="preserve"> \g </w:t>
      </w:r>
      <w:r>
        <w:rPr>
          <w:rFonts w:hAnsi="Times New Roman"/>
        </w:rPr>
        <w:t>‘</w:t>
      </w:r>
      <w:r>
        <w:t>mother</w:t>
      </w:r>
      <w:r>
        <w:rPr>
          <w:rFonts w:hAnsi="Times New Roman"/>
        </w:rPr>
        <w:t>’</w:t>
      </w:r>
      <w:r>
        <w:t>s father</w:t>
      </w:r>
      <w:r>
        <w:rPr>
          <w:rFonts w:hAnsi="Times New Roman"/>
        </w:rPr>
        <w:t xml:space="preserve">’ </w:t>
      </w:r>
      <w:r>
        <w:t>\s (KLH)</w:t>
      </w:r>
    </w:p>
    <w:p w14:paraId="09A944A4" w14:textId="77777777" w:rsidR="00C42BF2" w:rsidRDefault="00F80514">
      <w:pPr>
        <w:pStyle w:val="Default"/>
        <w:widowControl w:val="0"/>
        <w:tabs>
          <w:tab w:val="left" w:pos="2880"/>
        </w:tabs>
        <w:ind w:left="2880" w:hanging="2880"/>
      </w:pPr>
      <w:r>
        <w:t>\l Aritinngithigh</w:t>
      </w:r>
      <w:r>
        <w:tab/>
        <w:t>\w</w:t>
      </w:r>
      <w:r>
        <w:rPr>
          <w:i/>
          <w:iCs/>
        </w:rPr>
        <w:t xml:space="preserve"> ci-</w:t>
      </w:r>
      <w:r>
        <w:t xml:space="preserve"> \g </w:t>
      </w:r>
      <w:r>
        <w:rPr>
          <w:rFonts w:hAnsi="Times New Roman"/>
        </w:rPr>
        <w:t>‘</w:t>
      </w:r>
      <w:r>
        <w:t>mother</w:t>
      </w:r>
      <w:r>
        <w:rPr>
          <w:rFonts w:hAnsi="Times New Roman"/>
        </w:rPr>
        <w:t>’</w:t>
      </w:r>
      <w:r>
        <w:t>s father</w:t>
      </w:r>
      <w:r>
        <w:rPr>
          <w:rFonts w:hAnsi="Times New Roman"/>
        </w:rPr>
        <w:t xml:space="preserve">’ </w:t>
      </w:r>
      <w:r>
        <w:t>\s (KLH)</w:t>
      </w:r>
    </w:p>
    <w:p w14:paraId="3DBAF523" w14:textId="77777777" w:rsidR="00C42BF2" w:rsidRDefault="00F80514">
      <w:pPr>
        <w:pStyle w:val="Default"/>
        <w:widowControl w:val="0"/>
        <w:tabs>
          <w:tab w:val="left" w:pos="2880"/>
        </w:tabs>
        <w:ind w:left="2880" w:hanging="2880"/>
      </w:pPr>
      <w:r>
        <w:t>\l Mbiywom</w:t>
      </w:r>
      <w:r>
        <w:tab/>
        <w:t>\w</w:t>
      </w:r>
      <w:r>
        <w:rPr>
          <w:i/>
          <w:iCs/>
        </w:rPr>
        <w:t xml:space="preserve"> ci-</w:t>
      </w:r>
      <w:r>
        <w:t xml:space="preserve"> \g </w:t>
      </w:r>
      <w:r>
        <w:rPr>
          <w:rFonts w:hAnsi="Times New Roman"/>
        </w:rPr>
        <w:t>‘</w:t>
      </w:r>
      <w:r>
        <w:t>mother</w:t>
      </w:r>
      <w:r>
        <w:rPr>
          <w:rFonts w:hAnsi="Times New Roman"/>
        </w:rPr>
        <w:t>’</w:t>
      </w:r>
      <w:r>
        <w:t>s father</w:t>
      </w:r>
      <w:r>
        <w:rPr>
          <w:rFonts w:hAnsi="Times New Roman"/>
        </w:rPr>
        <w:t xml:space="preserve">’ </w:t>
      </w:r>
      <w:r>
        <w:t>\s (KLH)</w:t>
      </w:r>
    </w:p>
    <w:p w14:paraId="485B03F9" w14:textId="77777777" w:rsidR="00C42BF2" w:rsidRDefault="00F80514">
      <w:pPr>
        <w:pStyle w:val="Default"/>
        <w:widowControl w:val="0"/>
        <w:tabs>
          <w:tab w:val="left" w:pos="2880"/>
        </w:tabs>
        <w:ind w:left="2880" w:hanging="2880"/>
      </w:pPr>
      <w:r>
        <w:t>\l Umpila</w:t>
      </w:r>
      <w:r>
        <w:tab/>
        <w:t>\w</w:t>
      </w:r>
      <w:r>
        <w:rPr>
          <w:i/>
          <w:iCs/>
        </w:rPr>
        <w:t xml:space="preserve"> ngaci-</w:t>
      </w:r>
      <w:r>
        <w:t>(</w:t>
      </w:r>
      <w:r>
        <w:rPr>
          <w:i/>
          <w:iCs/>
        </w:rPr>
        <w:t>mu</w:t>
      </w:r>
      <w:r>
        <w:t xml:space="preserve">) \g </w:t>
      </w:r>
      <w:r>
        <w:rPr>
          <w:rFonts w:hAnsi="Times New Roman"/>
        </w:rPr>
        <w:t>‘</w:t>
      </w:r>
      <w:r>
        <w:t>mother</w:t>
      </w:r>
      <w:r>
        <w:rPr>
          <w:rFonts w:hAnsi="Times New Roman"/>
        </w:rPr>
        <w:t>’</w:t>
      </w:r>
      <w:r>
        <w:t>s father</w:t>
      </w:r>
      <w:r>
        <w:rPr>
          <w:rFonts w:hAnsi="Times New Roman"/>
        </w:rPr>
        <w:t xml:space="preserve">’ </w:t>
      </w:r>
      <w:r>
        <w:t xml:space="preserve">\q Reciprocal </w:t>
      </w:r>
      <w:r>
        <w:rPr>
          <w:i/>
          <w:iCs/>
        </w:rPr>
        <w:t>ngaci-cu</w:t>
      </w:r>
      <w:r>
        <w:rPr>
          <w:rFonts w:hAnsi="Times New Roman"/>
        </w:rPr>
        <w:t xml:space="preserve"> ‘</w:t>
      </w:r>
      <w:r>
        <w:t>daughter</w:t>
      </w:r>
      <w:r>
        <w:rPr>
          <w:rFonts w:hAnsi="Times New Roman"/>
        </w:rPr>
        <w:t>’</w:t>
      </w:r>
      <w:r>
        <w:t>s son</w:t>
      </w:r>
      <w:r>
        <w:rPr>
          <w:rFonts w:hAnsi="Times New Roman"/>
        </w:rPr>
        <w:t>’</w:t>
      </w:r>
      <w:r>
        <w:t xml:space="preserve">; also </w:t>
      </w:r>
      <w:r>
        <w:rPr>
          <w:i/>
          <w:iCs/>
        </w:rPr>
        <w:t>nga:ci</w:t>
      </w:r>
      <w:r>
        <w:rPr>
          <w:rFonts w:hAnsi="Times New Roman"/>
        </w:rPr>
        <w:t xml:space="preserve"> ‘</w:t>
      </w:r>
      <w:r>
        <w:t>earth, ground, camp, place, country, world, area</w:t>
      </w:r>
      <w:r>
        <w:rPr>
          <w:rFonts w:hAnsi="Times New Roman"/>
        </w:rPr>
        <w:t>’</w:t>
      </w:r>
      <w:r>
        <w:t xml:space="preserve">;  </w:t>
      </w:r>
      <w:r>
        <w:rPr>
          <w:i/>
          <w:iCs/>
        </w:rPr>
        <w:lastRenderedPageBreak/>
        <w:t>ngacamu</w:t>
      </w:r>
      <w:r>
        <w:rPr>
          <w:rFonts w:hAnsi="Times New Roman"/>
        </w:rPr>
        <w:t xml:space="preserve"> ‘</w:t>
      </w:r>
      <w:r>
        <w:t>husband</w:t>
      </w:r>
      <w:r>
        <w:rPr>
          <w:rFonts w:hAnsi="Times New Roman"/>
        </w:rPr>
        <w:t>’</w:t>
      </w:r>
      <w:r>
        <w:t>s mother, HuFa, SoWi</w:t>
      </w:r>
      <w:r>
        <w:rPr>
          <w:rFonts w:hAnsi="Times New Roman"/>
        </w:rPr>
        <w:t xml:space="preserve">’ </w:t>
      </w:r>
      <w:r>
        <w:t xml:space="preserve">and (LMW) </w:t>
      </w:r>
      <w:r>
        <w:rPr>
          <w:rFonts w:hAnsi="Times New Roman"/>
        </w:rPr>
        <w:t>‘</w:t>
      </w:r>
      <w:r>
        <w:t>son-in-law</w:t>
      </w:r>
      <w:r>
        <w:rPr>
          <w:rFonts w:hAnsi="Times New Roman"/>
        </w:rPr>
        <w:t>’</w:t>
      </w:r>
      <w:r>
        <w:t>. \s (GNOG, KLH, LMW)</w:t>
      </w:r>
    </w:p>
    <w:p w14:paraId="66B45380" w14:textId="77777777" w:rsidR="00C42BF2" w:rsidRDefault="00F80514">
      <w:pPr>
        <w:pStyle w:val="Default"/>
        <w:widowControl w:val="0"/>
        <w:tabs>
          <w:tab w:val="left" w:pos="2880"/>
        </w:tabs>
        <w:ind w:left="2880" w:hanging="2880"/>
      </w:pPr>
      <w:r>
        <w:t>\l WMungknh</w:t>
      </w:r>
      <w:r>
        <w:tab/>
        <w:t>\w</w:t>
      </w:r>
      <w:r>
        <w:rPr>
          <w:i/>
          <w:iCs/>
        </w:rPr>
        <w:t xml:space="preserve"> ngac</w:t>
      </w:r>
      <w:r>
        <w:t>(</w:t>
      </w:r>
      <w:r>
        <w:rPr>
          <w:i/>
          <w:iCs/>
        </w:rPr>
        <w:t>-wayaw</w:t>
      </w:r>
      <w:r>
        <w:t>) \</w:t>
      </w:r>
      <w:r>
        <w:rPr>
          <w:i/>
          <w:iCs/>
        </w:rPr>
        <w:t>g</w:t>
      </w:r>
      <w:r>
        <w:rPr>
          <w:rFonts w:hAnsi="Times New Roman"/>
        </w:rPr>
        <w:t xml:space="preserve"> ‘</w:t>
      </w:r>
      <w:r>
        <w:t>father</w:t>
      </w:r>
      <w:r>
        <w:rPr>
          <w:rFonts w:hAnsi="Times New Roman"/>
        </w:rPr>
        <w:t>’</w:t>
      </w:r>
      <w:r>
        <w:t>s mother</w:t>
      </w:r>
      <w:r>
        <w:rPr>
          <w:rFonts w:hAnsi="Times New Roman"/>
        </w:rPr>
        <w:t xml:space="preserve">’ </w:t>
      </w:r>
      <w:r>
        <w:t>\s (KLH)</w:t>
      </w:r>
    </w:p>
    <w:p w14:paraId="2EF452DB" w14:textId="77777777" w:rsidR="00C42BF2" w:rsidRDefault="00F80514">
      <w:pPr>
        <w:pStyle w:val="Default"/>
        <w:widowControl w:val="0"/>
        <w:tabs>
          <w:tab w:val="left" w:pos="2880"/>
        </w:tabs>
        <w:ind w:left="2880" w:hanging="2880"/>
      </w:pPr>
      <w:r>
        <w:t>\l WMungknh</w:t>
      </w:r>
      <w:r>
        <w:tab/>
        <w:t>\w</w:t>
      </w:r>
      <w:r>
        <w:rPr>
          <w:i/>
          <w:iCs/>
        </w:rPr>
        <w:t xml:space="preserve"> ngac</w:t>
      </w:r>
      <w:r>
        <w:t>(</w:t>
      </w:r>
      <w:r>
        <w:rPr>
          <w:i/>
          <w:iCs/>
        </w:rPr>
        <w:t>-wu:t</w:t>
      </w:r>
      <w:r>
        <w:t xml:space="preserve">) \g </w:t>
      </w:r>
      <w:r>
        <w:rPr>
          <w:rFonts w:hAnsi="Times New Roman"/>
        </w:rPr>
        <w:t>‘</w:t>
      </w:r>
      <w:r>
        <w:t>mother</w:t>
      </w:r>
      <w:r>
        <w:rPr>
          <w:rFonts w:hAnsi="Times New Roman"/>
        </w:rPr>
        <w:t>’</w:t>
      </w:r>
      <w:r>
        <w:t>s father</w:t>
      </w:r>
      <w:r>
        <w:rPr>
          <w:rFonts w:hAnsi="Times New Roman"/>
        </w:rPr>
        <w:t xml:space="preserve">’ </w:t>
      </w:r>
      <w:r>
        <w:t>\s (KLH)</w:t>
      </w:r>
    </w:p>
    <w:p w14:paraId="6E1B70F9" w14:textId="77777777" w:rsidR="00C42BF2" w:rsidRDefault="00F80514">
      <w:pPr>
        <w:pStyle w:val="Default"/>
        <w:widowControl w:val="0"/>
        <w:tabs>
          <w:tab w:val="left" w:pos="2880"/>
        </w:tabs>
        <w:ind w:left="2880" w:hanging="2880"/>
      </w:pPr>
      <w:r>
        <w:t>\l WMungknh</w:t>
      </w:r>
      <w:r>
        <w:tab/>
        <w:t xml:space="preserve">\w </w:t>
      </w:r>
      <w:r>
        <w:rPr>
          <w:i/>
          <w:iCs/>
        </w:rPr>
        <w:t>ngech-</w:t>
      </w:r>
      <w:r>
        <w:t xml:space="preserve"> \g </w:t>
      </w:r>
      <w:r>
        <w:rPr>
          <w:rFonts w:hAnsi="Times New Roman"/>
        </w:rPr>
        <w:t>‘</w:t>
      </w:r>
      <w:r>
        <w:t>cross grandkin</w:t>
      </w:r>
      <w:r>
        <w:rPr>
          <w:rFonts w:hAnsi="Times New Roman"/>
        </w:rPr>
        <w:t xml:space="preserve">’ </w:t>
      </w:r>
      <w:r>
        <w:t xml:space="preserve">\q In </w:t>
      </w:r>
      <w:r>
        <w:rPr>
          <w:i/>
          <w:iCs/>
        </w:rPr>
        <w:t>ngechwayyow</w:t>
      </w:r>
      <w:r>
        <w:rPr>
          <w:rFonts w:hAnsi="Times New Roman"/>
        </w:rPr>
        <w:t xml:space="preserve"> ‘</w:t>
      </w:r>
      <w:r>
        <w:t>FaMo</w:t>
      </w:r>
      <w:r>
        <w:rPr>
          <w:rFonts w:hAnsi="Times New Roman"/>
        </w:rPr>
        <w:t xml:space="preserve">’ </w:t>
      </w:r>
      <w:r>
        <w:t xml:space="preserve">(RCP </w:t>
      </w:r>
      <w:r>
        <w:rPr>
          <w:i/>
          <w:iCs/>
        </w:rPr>
        <w:t>ngechiyvng</w:t>
      </w:r>
      <w:r>
        <w:rPr>
          <w:rFonts w:hAnsi="Times New Roman"/>
        </w:rPr>
        <w:t xml:space="preserve"> ‘</w:t>
      </w:r>
      <w:r>
        <w:t>SoCh</w:t>
      </w:r>
      <w:r>
        <w:rPr>
          <w:rFonts w:hAnsi="Times New Roman"/>
        </w:rPr>
        <w:t>’</w:t>
      </w:r>
      <w:r>
        <w:t xml:space="preserve">), </w:t>
      </w:r>
      <w:r>
        <w:rPr>
          <w:i/>
          <w:iCs/>
        </w:rPr>
        <w:t>ngechwu:t</w:t>
      </w:r>
      <w:r>
        <w:rPr>
          <w:rFonts w:hAnsi="Times New Roman"/>
        </w:rPr>
        <w:t xml:space="preserve"> ‘</w:t>
      </w:r>
      <w:r>
        <w:t>MoFa</w:t>
      </w:r>
      <w:r>
        <w:rPr>
          <w:rFonts w:hAnsi="Times New Roman"/>
        </w:rPr>
        <w:t xml:space="preserve">’ </w:t>
      </w:r>
      <w:r>
        <w:t xml:space="preserve">(syn. </w:t>
      </w:r>
      <w:r>
        <w:rPr>
          <w:i/>
          <w:iCs/>
        </w:rPr>
        <w:t>athiy</w:t>
      </w:r>
      <w:r>
        <w:t xml:space="preserve">; RCP </w:t>
      </w:r>
      <w:r>
        <w:rPr>
          <w:i/>
          <w:iCs/>
        </w:rPr>
        <w:t>ngechiyvng</w:t>
      </w:r>
      <w:r>
        <w:rPr>
          <w:rFonts w:hAnsi="Times New Roman"/>
        </w:rPr>
        <w:t xml:space="preserve"> ‘</w:t>
      </w:r>
      <w:r>
        <w:t>DaCh</w:t>
      </w:r>
      <w:r>
        <w:rPr>
          <w:rFonts w:hAnsi="Times New Roman"/>
        </w:rPr>
        <w:t>’</w:t>
      </w:r>
      <w:r>
        <w:t xml:space="preserve">), </w:t>
      </w:r>
      <w:r>
        <w:rPr>
          <w:i/>
          <w:iCs/>
        </w:rPr>
        <w:t>ngechiyvng</w:t>
      </w:r>
      <w:r>
        <w:rPr>
          <w:rFonts w:hAnsi="Times New Roman"/>
        </w:rPr>
        <w:t xml:space="preserve"> ‘</w:t>
      </w:r>
      <w:r>
        <w:t>man</w:t>
      </w:r>
      <w:r>
        <w:rPr>
          <w:rFonts w:hAnsi="Times New Roman"/>
        </w:rPr>
        <w:t>’</w:t>
      </w:r>
      <w:r>
        <w:t>s DaCh; woman</w:t>
      </w:r>
      <w:r>
        <w:rPr>
          <w:rFonts w:hAnsi="Times New Roman"/>
        </w:rPr>
        <w:t>’</w:t>
      </w:r>
      <w:r>
        <w:t>s SoCh</w:t>
      </w:r>
      <w:r>
        <w:rPr>
          <w:rFonts w:hAnsi="Times New Roman"/>
        </w:rPr>
        <w:t>’</w:t>
      </w:r>
      <w:r>
        <w:t>. \s (KPPW)</w:t>
      </w:r>
    </w:p>
    <w:p w14:paraId="2DCA035C" w14:textId="77777777" w:rsidR="00C42BF2" w:rsidRDefault="00F80514">
      <w:pPr>
        <w:pStyle w:val="Default"/>
        <w:widowControl w:val="0"/>
        <w:tabs>
          <w:tab w:val="left" w:pos="2880"/>
        </w:tabs>
        <w:ind w:left="2880" w:hanging="2880"/>
      </w:pPr>
      <w:r>
        <w:t>\l WMungknh</w:t>
      </w:r>
      <w:r>
        <w:tab/>
        <w:t xml:space="preserve">\w </w:t>
      </w:r>
      <w:r>
        <w:rPr>
          <w:i/>
          <w:iCs/>
        </w:rPr>
        <w:t>athiy</w:t>
      </w:r>
      <w:r>
        <w:t xml:space="preserve"> \g </w:t>
      </w:r>
      <w:r>
        <w:rPr>
          <w:rFonts w:hAnsi="Times New Roman"/>
        </w:rPr>
        <w:t>‘</w:t>
      </w:r>
      <w:r>
        <w:t>mother</w:t>
      </w:r>
      <w:r>
        <w:rPr>
          <w:rFonts w:hAnsi="Times New Roman"/>
        </w:rPr>
        <w:t>’</w:t>
      </w:r>
      <w:r>
        <w:t>s father</w:t>
      </w:r>
      <w:r>
        <w:rPr>
          <w:rFonts w:hAnsi="Times New Roman"/>
        </w:rPr>
        <w:t xml:space="preserve">’ </w:t>
      </w:r>
      <w:r>
        <w:t>\q Belongs with this set? S</w:t>
      </w:r>
      <w:r>
        <w:rPr>
          <w:color w:val="003300"/>
          <w:u w:color="003300"/>
        </w:rPr>
        <w:t>y</w:t>
      </w:r>
      <w:r>
        <w:t xml:space="preserve">n. </w:t>
      </w:r>
      <w:r>
        <w:rPr>
          <w:i/>
          <w:iCs/>
        </w:rPr>
        <w:t>ngechwu:t</w:t>
      </w:r>
      <w:r>
        <w:t>. \s (KPPW)</w:t>
      </w:r>
    </w:p>
    <w:p w14:paraId="39EFA07C" w14:textId="77777777" w:rsidR="00C42BF2" w:rsidRDefault="00F80514">
      <w:pPr>
        <w:pStyle w:val="Default"/>
        <w:widowControl w:val="0"/>
        <w:tabs>
          <w:tab w:val="left" w:pos="2880"/>
        </w:tabs>
        <w:ind w:left="2880" w:hanging="2880"/>
      </w:pPr>
      <w:r>
        <w:t>\l WMe</w:t>
      </w:r>
      <w:r>
        <w:rPr>
          <w:rFonts w:hAnsi="Times New Roman"/>
        </w:rPr>
        <w:t>’</w:t>
      </w:r>
      <w:r>
        <w:t>nh</w:t>
      </w:r>
      <w:r>
        <w:tab/>
        <w:t>\w</w:t>
      </w:r>
      <w:r>
        <w:rPr>
          <w:i/>
          <w:iCs/>
        </w:rPr>
        <w:t xml:space="preserve"> ngac</w:t>
      </w:r>
      <w:r>
        <w:t>(</w:t>
      </w:r>
      <w:r>
        <w:rPr>
          <w:i/>
          <w:iCs/>
        </w:rPr>
        <w:t>-wu:t</w:t>
      </w:r>
      <w:r>
        <w:t xml:space="preserve">) \g </w:t>
      </w:r>
      <w:r>
        <w:rPr>
          <w:rFonts w:hAnsi="Times New Roman"/>
        </w:rPr>
        <w:t>‘</w:t>
      </w:r>
      <w:r>
        <w:t>mother</w:t>
      </w:r>
      <w:r>
        <w:rPr>
          <w:rFonts w:hAnsi="Times New Roman"/>
        </w:rPr>
        <w:t>’</w:t>
      </w:r>
      <w:r>
        <w:t>s father</w:t>
      </w:r>
      <w:r>
        <w:rPr>
          <w:rFonts w:hAnsi="Times New Roman"/>
        </w:rPr>
        <w:t xml:space="preserve">’ </w:t>
      </w:r>
      <w:r>
        <w:t>\s (KLH)</w:t>
      </w:r>
    </w:p>
    <w:p w14:paraId="38EC9A80" w14:textId="77777777" w:rsidR="00C42BF2" w:rsidRDefault="00F80514">
      <w:pPr>
        <w:pStyle w:val="Default"/>
        <w:widowControl w:val="0"/>
        <w:tabs>
          <w:tab w:val="left" w:pos="2880"/>
        </w:tabs>
        <w:ind w:left="2880" w:hanging="2880"/>
      </w:pPr>
      <w:r>
        <w:t>\l WNgathrr</w:t>
      </w:r>
      <w:r>
        <w:tab/>
        <w:t>\w</w:t>
      </w:r>
      <w:r>
        <w:rPr>
          <w:i/>
          <w:iCs/>
        </w:rPr>
        <w:t xml:space="preserve"> ngac</w:t>
      </w:r>
      <w:r>
        <w:t>(</w:t>
      </w:r>
      <w:r>
        <w:rPr>
          <w:i/>
          <w:iCs/>
        </w:rPr>
        <w:t>-wu:t</w:t>
      </w:r>
      <w:r>
        <w:t xml:space="preserve">) \g </w:t>
      </w:r>
      <w:r>
        <w:rPr>
          <w:rFonts w:hAnsi="Times New Roman"/>
        </w:rPr>
        <w:t>‘</w:t>
      </w:r>
      <w:r>
        <w:t>mother</w:t>
      </w:r>
      <w:r>
        <w:rPr>
          <w:rFonts w:hAnsi="Times New Roman"/>
        </w:rPr>
        <w:t>’</w:t>
      </w:r>
      <w:r>
        <w:t>s father</w:t>
      </w:r>
      <w:r>
        <w:rPr>
          <w:rFonts w:hAnsi="Times New Roman"/>
        </w:rPr>
        <w:t xml:space="preserve">’ </w:t>
      </w:r>
      <w:r>
        <w:t>\s (KLH)</w:t>
      </w:r>
    </w:p>
    <w:p w14:paraId="67EFF817" w14:textId="77777777" w:rsidR="00C42BF2" w:rsidRDefault="00F80514">
      <w:pPr>
        <w:pStyle w:val="Default"/>
        <w:widowControl w:val="0"/>
        <w:tabs>
          <w:tab w:val="left" w:pos="2880"/>
        </w:tabs>
        <w:ind w:left="2880" w:hanging="2880"/>
      </w:pPr>
      <w:r>
        <w:t>\l WNgathan</w:t>
      </w:r>
      <w:r>
        <w:tab/>
        <w:t>\w</w:t>
      </w:r>
      <w:r>
        <w:rPr>
          <w:i/>
          <w:iCs/>
        </w:rPr>
        <w:t xml:space="preserve"> ngethiy</w:t>
      </w:r>
      <w:r>
        <w:t xml:space="preserve"> \g </w:t>
      </w:r>
      <w:r>
        <w:rPr>
          <w:rFonts w:hAnsi="Times New Roman"/>
        </w:rPr>
        <w:t>‘</w:t>
      </w:r>
      <w:r>
        <w:t>mother</w:t>
      </w:r>
      <w:r>
        <w:rPr>
          <w:rFonts w:hAnsi="Times New Roman"/>
        </w:rPr>
        <w:t>’</w:t>
      </w:r>
      <w:r>
        <w:t>s father</w:t>
      </w:r>
      <w:r>
        <w:rPr>
          <w:rFonts w:hAnsi="Times New Roman"/>
        </w:rPr>
        <w:t xml:space="preserve">’ </w:t>
      </w:r>
      <w:r>
        <w:t xml:space="preserve">\q Also </w:t>
      </w:r>
      <w:r>
        <w:rPr>
          <w:i/>
          <w:iCs/>
        </w:rPr>
        <w:t>ngethvnh</w:t>
      </w:r>
      <w:r>
        <w:t xml:space="preserve"> or </w:t>
      </w:r>
      <w:r>
        <w:rPr>
          <w:i/>
          <w:iCs/>
        </w:rPr>
        <w:t>ngethinthvnh</w:t>
      </w:r>
      <w:r>
        <w:rPr>
          <w:rFonts w:hAnsi="Times New Roman"/>
        </w:rPr>
        <w:t xml:space="preserve"> ‘</w:t>
      </w:r>
      <w:r>
        <w:t>mother</w:t>
      </w:r>
      <w:r>
        <w:rPr>
          <w:rFonts w:hAnsi="Times New Roman"/>
        </w:rPr>
        <w:t>’</w:t>
      </w:r>
      <w:r>
        <w:t>s father (and reciprocal?)</w:t>
      </w:r>
      <w:r>
        <w:rPr>
          <w:rFonts w:hAnsi="Times New Roman"/>
        </w:rPr>
        <w:t>’</w:t>
      </w:r>
      <w:r>
        <w:t xml:space="preserve">; </w:t>
      </w:r>
      <w:r>
        <w:rPr>
          <w:i/>
          <w:iCs/>
        </w:rPr>
        <w:t>ngathiy</w:t>
      </w:r>
      <w:r>
        <w:rPr>
          <w:rFonts w:hAnsi="Times New Roman"/>
        </w:rPr>
        <w:t xml:space="preserve"> ‘</w:t>
      </w:r>
      <w:r>
        <w:t>mother</w:t>
      </w:r>
      <w:r>
        <w:rPr>
          <w:rFonts w:hAnsi="Times New Roman"/>
        </w:rPr>
        <w:t>’</w:t>
      </w:r>
      <w:r>
        <w:t>s father</w:t>
      </w:r>
      <w:r>
        <w:rPr>
          <w:rFonts w:hAnsi="Times New Roman"/>
        </w:rPr>
        <w:t>’</w:t>
      </w:r>
      <w:r>
        <w:t xml:space="preserve">; </w:t>
      </w:r>
      <w:r>
        <w:rPr>
          <w:i/>
          <w:iCs/>
        </w:rPr>
        <w:t>kung-ngathvnh</w:t>
      </w:r>
      <w:r>
        <w:rPr>
          <w:rFonts w:hAnsi="Times New Roman"/>
        </w:rPr>
        <w:t xml:space="preserve"> ‘</w:t>
      </w:r>
      <w:r>
        <w:t>man</w:t>
      </w:r>
      <w:r>
        <w:rPr>
          <w:rFonts w:hAnsi="Times New Roman"/>
        </w:rPr>
        <w:t>’</w:t>
      </w:r>
      <w:r>
        <w:t>s daughter</w:t>
      </w:r>
      <w:r>
        <w:rPr>
          <w:rFonts w:hAnsi="Times New Roman"/>
        </w:rPr>
        <w:t>’</w:t>
      </w:r>
      <w:r>
        <w:t>s daughter</w:t>
      </w:r>
      <w:r>
        <w:rPr>
          <w:rFonts w:hAnsi="Times New Roman"/>
        </w:rPr>
        <w:t>’</w:t>
      </w:r>
      <w:r>
        <w:t xml:space="preserve">. Also </w:t>
      </w:r>
      <w:r>
        <w:rPr>
          <w:i/>
          <w:iCs/>
        </w:rPr>
        <w:t>athiy</w:t>
      </w:r>
      <w:r>
        <w:rPr>
          <w:rFonts w:hAnsi="Times New Roman"/>
        </w:rPr>
        <w:t xml:space="preserve"> ‘</w:t>
      </w:r>
      <w:r>
        <w:t>father</w:t>
      </w:r>
      <w:r>
        <w:rPr>
          <w:rFonts w:hAnsi="Times New Roman"/>
        </w:rPr>
        <w:t>’</w:t>
      </w:r>
      <w:r>
        <w:t>s father; father</w:t>
      </w:r>
      <w:r>
        <w:rPr>
          <w:rFonts w:hAnsi="Times New Roman"/>
        </w:rPr>
        <w:t>’</w:t>
      </w:r>
      <w:r>
        <w:t>s mother</w:t>
      </w:r>
      <w:r>
        <w:rPr>
          <w:rFonts w:hAnsi="Times New Roman"/>
        </w:rPr>
        <w:t>’</w:t>
      </w:r>
      <w:r>
        <w:t>s older brother</w:t>
      </w:r>
      <w:r>
        <w:rPr>
          <w:rFonts w:hAnsi="Times New Roman"/>
        </w:rPr>
        <w:t>’</w:t>
      </w:r>
      <w:r>
        <w:t>, probably a loan. \s (PS)</w:t>
      </w:r>
    </w:p>
    <w:p w14:paraId="7C0D7127" w14:textId="77777777" w:rsidR="00C42BF2" w:rsidRDefault="00F80514">
      <w:pPr>
        <w:pStyle w:val="Default"/>
        <w:widowControl w:val="0"/>
        <w:tabs>
          <w:tab w:val="left" w:pos="2880"/>
        </w:tabs>
        <w:ind w:left="2880" w:hanging="2880"/>
      </w:pPr>
      <w:r>
        <w:t>\l WNganytjarra</w:t>
      </w:r>
      <w:r>
        <w:tab/>
        <w:t>\w</w:t>
      </w:r>
      <w:r>
        <w:rPr>
          <w:i/>
          <w:iCs/>
        </w:rPr>
        <w:t xml:space="preserve"> ngaci</w:t>
      </w:r>
      <w:r>
        <w:t xml:space="preserve"> \g </w:t>
      </w:r>
      <w:r>
        <w:rPr>
          <w:rFonts w:hAnsi="Times New Roman"/>
        </w:rPr>
        <w:t>‘</w:t>
      </w:r>
      <w:r>
        <w:t>father</w:t>
      </w:r>
      <w:r>
        <w:rPr>
          <w:rFonts w:hAnsi="Times New Roman"/>
        </w:rPr>
        <w:t>’</w:t>
      </w:r>
    </w:p>
    <w:p w14:paraId="2ABAED77" w14:textId="77777777" w:rsidR="00C42BF2" w:rsidRDefault="00F80514">
      <w:pPr>
        <w:pStyle w:val="Default"/>
        <w:ind w:left="2880" w:hanging="2880"/>
      </w:pPr>
      <w:r>
        <w:t>\l WMuminh</w:t>
      </w:r>
      <w:r>
        <w:tab/>
        <w:t xml:space="preserve">\w </w:t>
      </w:r>
      <w:r>
        <w:rPr>
          <w:i/>
          <w:iCs/>
        </w:rPr>
        <w:t>ngath-ape</w:t>
      </w:r>
      <w:r>
        <w:t xml:space="preserve"> \g </w:t>
      </w:r>
      <w:r>
        <w:rPr>
          <w:rFonts w:hAnsi="Times New Roman"/>
        </w:rPr>
        <w:t>‘</w:t>
      </w:r>
      <w:r>
        <w:t>father</w:t>
      </w:r>
      <w:r>
        <w:rPr>
          <w:rFonts w:hAnsi="Times New Roman"/>
        </w:rPr>
        <w:t>’</w:t>
      </w:r>
      <w:r>
        <w:t>s mother</w:t>
      </w:r>
      <w:r>
        <w:rPr>
          <w:rFonts w:hAnsi="Times New Roman"/>
        </w:rPr>
        <w:t xml:space="preserve">’ </w:t>
      </w:r>
      <w:r>
        <w:t xml:space="preserve">\q With </w:t>
      </w:r>
      <w:r>
        <w:rPr>
          <w:i/>
          <w:iCs/>
        </w:rPr>
        <w:t>ape</w:t>
      </w:r>
      <w:r>
        <w:t xml:space="preserve"> &lt; *papi, q.v.; also </w:t>
      </w:r>
      <w:r>
        <w:rPr>
          <w:i/>
          <w:iCs/>
        </w:rPr>
        <w:t>papi-</w:t>
      </w:r>
      <w:r>
        <w:rPr>
          <w:rFonts w:hAnsi="Times New Roman"/>
        </w:rPr>
        <w:t xml:space="preserve">  ‘</w:t>
      </w:r>
      <w:r>
        <w:t>father</w:t>
      </w:r>
      <w:r>
        <w:rPr>
          <w:rFonts w:hAnsi="Times New Roman"/>
        </w:rPr>
        <w:t>’</w:t>
      </w:r>
      <w:r>
        <w:t>s mother</w:t>
      </w:r>
      <w:r>
        <w:rPr>
          <w:rFonts w:hAnsi="Times New Roman"/>
        </w:rPr>
        <w:t>’</w:t>
      </w:r>
      <w:r>
        <w:t>. \s (KLH)</w:t>
      </w:r>
    </w:p>
    <w:p w14:paraId="6034B14A" w14:textId="77777777" w:rsidR="00C42BF2" w:rsidRDefault="00F80514">
      <w:pPr>
        <w:pStyle w:val="Default"/>
        <w:widowControl w:val="0"/>
        <w:tabs>
          <w:tab w:val="left" w:pos="2880"/>
        </w:tabs>
        <w:ind w:left="2880" w:hanging="2880"/>
      </w:pPr>
      <w:r>
        <w:t>\l KUwanh</w:t>
      </w:r>
      <w:r>
        <w:tab/>
        <w:t>\w</w:t>
      </w:r>
      <w:r>
        <w:rPr>
          <w:i/>
          <w:iCs/>
        </w:rPr>
        <w:t xml:space="preserve"> ngathidhe</w:t>
      </w:r>
      <w:r>
        <w:t xml:space="preserve"> \g </w:t>
      </w:r>
      <w:r>
        <w:rPr>
          <w:rFonts w:hAnsi="Times New Roman"/>
        </w:rPr>
        <w:t>‘</w:t>
      </w:r>
      <w:r>
        <w:t>mother, mother</w:t>
      </w:r>
      <w:r>
        <w:rPr>
          <w:rFonts w:hAnsi="Times New Roman"/>
        </w:rPr>
        <w:t>’</w:t>
      </w:r>
      <w:r>
        <w:t>s younger sister</w:t>
      </w:r>
      <w:r>
        <w:rPr>
          <w:rFonts w:hAnsi="Times New Roman"/>
        </w:rPr>
        <w:t xml:space="preserve">’ </w:t>
      </w:r>
      <w:r>
        <w:t xml:space="preserve">\q Also </w:t>
      </w:r>
      <w:r>
        <w:rPr>
          <w:i/>
          <w:iCs/>
        </w:rPr>
        <w:t xml:space="preserve"> ngathi</w:t>
      </w:r>
      <w:r>
        <w:rPr>
          <w:rFonts w:hAnsi="Times New Roman"/>
          <w:i/>
          <w:iCs/>
        </w:rPr>
        <w:t>ñ</w:t>
      </w:r>
      <w:r>
        <w:rPr>
          <w:i/>
          <w:iCs/>
        </w:rPr>
        <w:t>e</w:t>
      </w:r>
      <w:r>
        <w:rPr>
          <w:rFonts w:hAnsi="Times New Roman"/>
        </w:rPr>
        <w:t xml:space="preserve"> ‘</w:t>
      </w:r>
      <w:r>
        <w:t>father</w:t>
      </w:r>
      <w:r>
        <w:rPr>
          <w:rFonts w:hAnsi="Times New Roman"/>
        </w:rPr>
        <w:t>’</w:t>
      </w:r>
      <w:r>
        <w:t>s elder sister, mother-in-law</w:t>
      </w:r>
      <w:r>
        <w:rPr>
          <w:rFonts w:hAnsi="Times New Roman"/>
        </w:rPr>
        <w:t>’</w:t>
      </w:r>
      <w:r>
        <w:t xml:space="preserve">, </w:t>
      </w:r>
      <w:r>
        <w:rPr>
          <w:i/>
          <w:iCs/>
        </w:rPr>
        <w:t>ngathake</w:t>
      </w:r>
      <w:r>
        <w:rPr>
          <w:rFonts w:hAnsi="Times New Roman"/>
        </w:rPr>
        <w:t xml:space="preserve"> ‘</w:t>
      </w:r>
      <w:r>
        <w:t>younger brother</w:t>
      </w:r>
      <w:r>
        <w:rPr>
          <w:rFonts w:hAnsi="Times New Roman"/>
        </w:rPr>
        <w:t>’</w:t>
      </w:r>
      <w:r>
        <w:t xml:space="preserve">, </w:t>
      </w:r>
      <w:r>
        <w:rPr>
          <w:i/>
          <w:iCs/>
        </w:rPr>
        <w:t>ngathale</w:t>
      </w:r>
      <w:r>
        <w:rPr>
          <w:rFonts w:hAnsi="Times New Roman"/>
        </w:rPr>
        <w:t xml:space="preserve"> ‘</w:t>
      </w:r>
      <w:r>
        <w:t>mother</w:t>
      </w:r>
      <w:r>
        <w:rPr>
          <w:rFonts w:hAnsi="Times New Roman"/>
        </w:rPr>
        <w:t>’</w:t>
      </w:r>
      <w:r>
        <w:t>s younger brother, father-in-law</w:t>
      </w:r>
      <w:r>
        <w:rPr>
          <w:rFonts w:hAnsi="Times New Roman"/>
        </w:rPr>
        <w:t>’</w:t>
      </w:r>
      <w:r>
        <w:t xml:space="preserve">, </w:t>
      </w:r>
      <w:r>
        <w:rPr>
          <w:i/>
          <w:iCs/>
        </w:rPr>
        <w:t>ngathepe</w:t>
      </w:r>
      <w:r>
        <w:rPr>
          <w:rFonts w:hAnsi="Times New Roman"/>
        </w:rPr>
        <w:t xml:space="preserve"> ‘</w:t>
      </w:r>
      <w:r>
        <w:t>elder sister</w:t>
      </w:r>
      <w:r>
        <w:rPr>
          <w:rFonts w:hAnsi="Times New Roman"/>
        </w:rPr>
        <w:t>’</w:t>
      </w:r>
      <w:r>
        <w:t xml:space="preserve">, </w:t>
      </w:r>
      <w:r>
        <w:rPr>
          <w:i/>
          <w:iCs/>
        </w:rPr>
        <w:t>ngathukpe</w:t>
      </w:r>
      <w:r>
        <w:rPr>
          <w:rFonts w:hAnsi="Times New Roman"/>
        </w:rPr>
        <w:t xml:space="preserve"> ‘</w:t>
      </w:r>
      <w:r>
        <w:t>mother</w:t>
      </w:r>
      <w:r>
        <w:rPr>
          <w:rFonts w:hAnsi="Times New Roman"/>
        </w:rPr>
        <w:t>’</w:t>
      </w:r>
      <w:r>
        <w:t>s elder sibling</w:t>
      </w:r>
      <w:r>
        <w:rPr>
          <w:rFonts w:hAnsi="Times New Roman"/>
        </w:rPr>
        <w:t>’</w:t>
      </w:r>
      <w:r>
        <w:t xml:space="preserve">, </w:t>
      </w:r>
      <w:r>
        <w:rPr>
          <w:i/>
          <w:iCs/>
        </w:rPr>
        <w:t>ngathule</w:t>
      </w:r>
      <w:r>
        <w:rPr>
          <w:rFonts w:hAnsi="Times New Roman"/>
        </w:rPr>
        <w:t xml:space="preserve"> ‘</w:t>
      </w:r>
      <w:r>
        <w:t>younger sister</w:t>
      </w:r>
      <w:r>
        <w:rPr>
          <w:rFonts w:hAnsi="Times New Roman"/>
        </w:rPr>
        <w:t>’</w:t>
      </w:r>
      <w:r>
        <w:t xml:space="preserve">, </w:t>
      </w:r>
      <w:r>
        <w:rPr>
          <w:i/>
          <w:iCs/>
        </w:rPr>
        <w:t>ngathu</w:t>
      </w:r>
      <w:r>
        <w:rPr>
          <w:rFonts w:hAnsi="Times New Roman"/>
          <w:i/>
          <w:iCs/>
        </w:rPr>
        <w:t>ñ</w:t>
      </w:r>
      <w:r>
        <w:rPr>
          <w:i/>
          <w:iCs/>
        </w:rPr>
        <w:t>e</w:t>
      </w:r>
      <w:r>
        <w:rPr>
          <w:rFonts w:hAnsi="Times New Roman"/>
        </w:rPr>
        <w:t xml:space="preserve"> ‘</w:t>
      </w:r>
      <w:r>
        <w:t>elder brother</w:t>
      </w:r>
      <w:r>
        <w:rPr>
          <w:rFonts w:hAnsi="Times New Roman"/>
        </w:rPr>
        <w:t>’</w:t>
      </w:r>
      <w:r>
        <w:t xml:space="preserve">. Also </w:t>
      </w:r>
      <w:r>
        <w:rPr>
          <w:i/>
          <w:iCs/>
        </w:rPr>
        <w:t>ngaci</w:t>
      </w:r>
      <w:r>
        <w:rPr>
          <w:rFonts w:hAnsi="Times New Roman"/>
        </w:rPr>
        <w:t xml:space="preserve"> ‘</w:t>
      </w:r>
      <w:r>
        <w:t>father; father</w:t>
      </w:r>
      <w:r>
        <w:rPr>
          <w:rFonts w:hAnsi="Times New Roman"/>
        </w:rPr>
        <w:t>’</w:t>
      </w:r>
      <w:r>
        <w:t>s younger brother</w:t>
      </w:r>
      <w:r>
        <w:rPr>
          <w:rFonts w:hAnsi="Times New Roman"/>
        </w:rPr>
        <w:t>’</w:t>
      </w:r>
      <w:r>
        <w:t>. \s (S&amp;J)</w:t>
      </w:r>
    </w:p>
    <w:p w14:paraId="60825386" w14:textId="77777777" w:rsidR="00C42BF2" w:rsidRDefault="00F80514">
      <w:pPr>
        <w:pStyle w:val="Default"/>
        <w:widowControl w:val="0"/>
        <w:tabs>
          <w:tab w:val="left" w:pos="2880"/>
        </w:tabs>
        <w:ind w:left="2880" w:hanging="2880"/>
      </w:pPr>
      <w:r>
        <w:t>\l Pakanh</w:t>
      </w:r>
      <w:r>
        <w:tab/>
        <w:t xml:space="preserve">\w </w:t>
      </w:r>
      <w:r>
        <w:rPr>
          <w:i/>
          <w:iCs/>
        </w:rPr>
        <w:t>ngace</w:t>
      </w:r>
      <w:r>
        <w:t xml:space="preserve"> \g </w:t>
      </w:r>
      <w:r>
        <w:rPr>
          <w:rFonts w:hAnsi="Times New Roman"/>
        </w:rPr>
        <w:t>‘</w:t>
      </w:r>
      <w:r>
        <w:t>cross grandparent</w:t>
      </w:r>
      <w:r>
        <w:rPr>
          <w:rFonts w:hAnsi="Times New Roman"/>
        </w:rPr>
        <w:t xml:space="preserve">’ </w:t>
      </w:r>
      <w:r>
        <w:t xml:space="preserve">\q In </w:t>
      </w:r>
      <w:r>
        <w:rPr>
          <w:i/>
          <w:iCs/>
        </w:rPr>
        <w:t>almpa ngace</w:t>
      </w:r>
      <w:r>
        <w:rPr>
          <w:rFonts w:hAnsi="Times New Roman"/>
        </w:rPr>
        <w:t xml:space="preserve"> ‘</w:t>
      </w:r>
      <w:r>
        <w:t>paternal grandmother</w:t>
      </w:r>
      <w:r>
        <w:rPr>
          <w:rFonts w:hAnsi="Times New Roman"/>
        </w:rPr>
        <w:t xml:space="preserve">’ </w:t>
      </w:r>
      <w:r>
        <w:t xml:space="preserve">and </w:t>
      </w:r>
      <w:r>
        <w:rPr>
          <w:i/>
          <w:iCs/>
        </w:rPr>
        <w:t>wutu ngace</w:t>
      </w:r>
      <w:r>
        <w:rPr>
          <w:rFonts w:hAnsi="Times New Roman"/>
        </w:rPr>
        <w:t xml:space="preserve"> ‘</w:t>
      </w:r>
      <w:r>
        <w:t>maternal grandfather</w:t>
      </w:r>
      <w:r>
        <w:rPr>
          <w:rFonts w:hAnsi="Times New Roman"/>
        </w:rPr>
        <w:t>’</w:t>
      </w:r>
      <w:r>
        <w:t xml:space="preserve">. Distinguished from </w:t>
      </w:r>
      <w:r>
        <w:rPr>
          <w:i/>
          <w:iCs/>
        </w:rPr>
        <w:t>ngatha</w:t>
      </w:r>
      <w:r>
        <w:rPr>
          <w:rFonts w:hAnsi="Times New Roman"/>
        </w:rPr>
        <w:t xml:space="preserve"> ‘</w:t>
      </w:r>
      <w:r>
        <w:t>mother</w:t>
      </w:r>
      <w:r>
        <w:rPr>
          <w:rFonts w:hAnsi="Times New Roman"/>
        </w:rPr>
        <w:t xml:space="preserve">’ </w:t>
      </w:r>
      <w:r>
        <w:t xml:space="preserve">(see below) and </w:t>
      </w:r>
      <w:r>
        <w:rPr>
          <w:i/>
          <w:iCs/>
        </w:rPr>
        <w:t>ngathi</w:t>
      </w:r>
      <w:r>
        <w:rPr>
          <w:rFonts w:hAnsi="Times New Roman"/>
        </w:rPr>
        <w:t xml:space="preserve"> ‘</w:t>
      </w:r>
      <w:r>
        <w:t>father</w:t>
      </w:r>
      <w:r>
        <w:rPr>
          <w:rFonts w:hAnsi="Times New Roman"/>
        </w:rPr>
        <w:t>’</w:t>
      </w:r>
      <w:r>
        <w:t xml:space="preserve">. (BA recorded </w:t>
      </w:r>
      <w:r>
        <w:rPr>
          <w:i/>
          <w:iCs/>
        </w:rPr>
        <w:t>ngathi</w:t>
      </w:r>
      <w:r>
        <w:t xml:space="preserve"> [not= </w:t>
      </w:r>
      <w:r>
        <w:rPr>
          <w:i/>
          <w:iCs/>
        </w:rPr>
        <w:t>ngathe</w:t>
      </w:r>
      <w:r>
        <w:t xml:space="preserve">] </w:t>
      </w:r>
      <w:r>
        <w:rPr>
          <w:rFonts w:hAnsi="Times New Roman"/>
        </w:rPr>
        <w:t>‘</w:t>
      </w:r>
      <w:r>
        <w:t>mother</w:t>
      </w:r>
      <w:r>
        <w:rPr>
          <w:rFonts w:hAnsi="Times New Roman"/>
        </w:rPr>
        <w:t>’</w:t>
      </w:r>
      <w:r>
        <w:t>s father</w:t>
      </w:r>
      <w:r>
        <w:rPr>
          <w:rFonts w:hAnsi="Times New Roman"/>
        </w:rPr>
        <w:t>’</w:t>
      </w:r>
      <w:r>
        <w:t>.) \s (PH website; LY/BA)</w:t>
      </w:r>
    </w:p>
    <w:p w14:paraId="02CB2E40" w14:textId="77777777" w:rsidR="00C42BF2" w:rsidRDefault="00F80514">
      <w:pPr>
        <w:pStyle w:val="Default"/>
        <w:widowControl w:val="0"/>
        <w:tabs>
          <w:tab w:val="left" w:pos="2880"/>
        </w:tabs>
        <w:ind w:left="2880" w:hanging="2880"/>
      </w:pPr>
      <w:r>
        <w:t>\l Umpithamu</w:t>
      </w:r>
      <w:r>
        <w:tab/>
        <w:t xml:space="preserve">\w </w:t>
      </w:r>
      <w:r>
        <w:rPr>
          <w:i/>
          <w:iCs/>
        </w:rPr>
        <w:t>athithan</w:t>
      </w:r>
      <w:r>
        <w:t xml:space="preserve"> \g </w:t>
      </w:r>
      <w:r>
        <w:rPr>
          <w:rFonts w:hAnsi="Times New Roman"/>
        </w:rPr>
        <w:t>‘</w:t>
      </w:r>
      <w:r>
        <w:t>cross grandchild</w:t>
      </w:r>
      <w:r>
        <w:rPr>
          <w:rFonts w:hAnsi="Times New Roman"/>
        </w:rPr>
        <w:t xml:space="preserve">’ </w:t>
      </w:r>
      <w:r>
        <w:t>\q Man</w:t>
      </w:r>
      <w:r>
        <w:rPr>
          <w:rFonts w:hAnsi="Times New Roman"/>
        </w:rPr>
        <w:t>’</w:t>
      </w:r>
      <w:r>
        <w:t>s DaCh, woman</w:t>
      </w:r>
      <w:r>
        <w:rPr>
          <w:rFonts w:hAnsi="Times New Roman"/>
        </w:rPr>
        <w:t>’</w:t>
      </w:r>
      <w:r>
        <w:t>s SoCh. \s (J-CV)</w:t>
      </w:r>
    </w:p>
    <w:p w14:paraId="47B9F650" w14:textId="77777777" w:rsidR="00C42BF2" w:rsidRDefault="00F80514">
      <w:pPr>
        <w:pStyle w:val="Default"/>
        <w:widowControl w:val="0"/>
        <w:tabs>
          <w:tab w:val="left" w:pos="2880"/>
        </w:tabs>
        <w:ind w:left="2880" w:hanging="2880"/>
      </w:pPr>
      <w:r>
        <w:t>\l KThaayorre</w:t>
      </w:r>
      <w:r>
        <w:tab/>
        <w:t>\w</w:t>
      </w:r>
      <w:r>
        <w:rPr>
          <w:i/>
          <w:iCs/>
        </w:rPr>
        <w:t xml:space="preserve"> ngethe</w:t>
      </w:r>
      <w:r>
        <w:t>;</w:t>
      </w:r>
      <w:r>
        <w:rPr>
          <w:i/>
          <w:iCs/>
        </w:rPr>
        <w:t xml:space="preserve"> ngan-</w:t>
      </w:r>
      <w:r>
        <w:t xml:space="preserve"> \</w:t>
      </w:r>
      <w:r>
        <w:rPr>
          <w:i/>
          <w:iCs/>
        </w:rPr>
        <w:t>g</w:t>
      </w:r>
      <w:r>
        <w:rPr>
          <w:rFonts w:hAnsi="Times New Roman"/>
        </w:rPr>
        <w:t xml:space="preserve"> ‘</w:t>
      </w:r>
      <w:r>
        <w:t>mother</w:t>
      </w:r>
      <w:r>
        <w:rPr>
          <w:rFonts w:hAnsi="Times New Roman"/>
        </w:rPr>
        <w:t>’</w:t>
      </w:r>
      <w:r>
        <w:t>s father</w:t>
      </w:r>
      <w:r>
        <w:rPr>
          <w:rFonts w:hAnsi="Times New Roman"/>
        </w:rPr>
        <w:t xml:space="preserve">’ </w:t>
      </w:r>
      <w:r>
        <w:t xml:space="preserve">\p Erg </w:t>
      </w:r>
      <w:r>
        <w:rPr>
          <w:i/>
          <w:iCs/>
        </w:rPr>
        <w:t>ngan-ngetherr</w:t>
      </w:r>
      <w:r>
        <w:t>. \s (KLH, AH)</w:t>
      </w:r>
    </w:p>
    <w:p w14:paraId="442B2339" w14:textId="77777777" w:rsidR="00C42BF2" w:rsidRDefault="00F80514">
      <w:pPr>
        <w:pStyle w:val="Default"/>
        <w:widowControl w:val="0"/>
        <w:tabs>
          <w:tab w:val="left" w:pos="2880"/>
        </w:tabs>
        <w:ind w:left="2880" w:hanging="2880"/>
      </w:pPr>
      <w:r>
        <w:t>\l KThaayorre</w:t>
      </w:r>
      <w:r>
        <w:tab/>
        <w:t>\w</w:t>
      </w:r>
      <w:r>
        <w:rPr>
          <w:i/>
          <w:iCs/>
        </w:rPr>
        <w:t xml:space="preserve"> ngethe</w:t>
      </w:r>
      <w:r>
        <w:t>;</w:t>
      </w:r>
      <w:r>
        <w:rPr>
          <w:i/>
          <w:iCs/>
        </w:rPr>
        <w:t xml:space="preserve"> warr-</w:t>
      </w:r>
      <w:r>
        <w:t xml:space="preserve"> \</w:t>
      </w:r>
      <w:r>
        <w:rPr>
          <w:i/>
          <w:iCs/>
        </w:rPr>
        <w:t>g</w:t>
      </w:r>
      <w:r>
        <w:rPr>
          <w:rFonts w:hAnsi="Times New Roman"/>
        </w:rPr>
        <w:t xml:space="preserve"> ‘</w:t>
      </w:r>
      <w:r>
        <w:t>father</w:t>
      </w:r>
      <w:r>
        <w:rPr>
          <w:rFonts w:hAnsi="Times New Roman"/>
        </w:rPr>
        <w:t>’</w:t>
      </w:r>
      <w:r>
        <w:t>s mother</w:t>
      </w:r>
      <w:r>
        <w:rPr>
          <w:rFonts w:hAnsi="Times New Roman"/>
        </w:rPr>
        <w:t xml:space="preserve">’ </w:t>
      </w:r>
      <w:r>
        <w:t>\s (KLH)</w:t>
      </w:r>
    </w:p>
    <w:p w14:paraId="45F3091D" w14:textId="77777777" w:rsidR="00C42BF2" w:rsidRDefault="00F80514">
      <w:pPr>
        <w:pStyle w:val="Default"/>
        <w:widowControl w:val="0"/>
        <w:tabs>
          <w:tab w:val="left" w:pos="2880"/>
        </w:tabs>
        <w:ind w:left="2880" w:hanging="2880"/>
      </w:pPr>
      <w:r>
        <w:t>\l UOykangand</w:t>
      </w:r>
      <w:r>
        <w:tab/>
        <w:t xml:space="preserve">\w </w:t>
      </w:r>
      <w:r>
        <w:rPr>
          <w:i/>
          <w:iCs/>
        </w:rPr>
        <w:t>ajingarr</w:t>
      </w:r>
      <w:r>
        <w:t xml:space="preserve"> \g </w:t>
      </w:r>
      <w:r>
        <w:rPr>
          <w:rFonts w:hAnsi="Times New Roman"/>
        </w:rPr>
        <w:t>‘</w:t>
      </w:r>
      <w:r>
        <w:t>cross grandparent</w:t>
      </w:r>
      <w:r>
        <w:rPr>
          <w:rFonts w:hAnsi="Times New Roman"/>
        </w:rPr>
        <w:t xml:space="preserve">’ </w:t>
      </w:r>
      <w:r>
        <w:t xml:space="preserve">\q Address </w:t>
      </w:r>
      <w:r>
        <w:rPr>
          <w:i/>
          <w:iCs/>
        </w:rPr>
        <w:t>jaj</w:t>
      </w:r>
      <w:r>
        <w:rPr>
          <w:rFonts w:hAnsi="Times New Roman"/>
          <w:i/>
          <w:iCs/>
        </w:rPr>
        <w:t>í</w:t>
      </w:r>
      <w:r>
        <w:rPr>
          <w:i/>
          <w:iCs/>
        </w:rPr>
        <w:t>ng</w:t>
      </w:r>
      <w:r>
        <w:t xml:space="preserve">, respect form </w:t>
      </w:r>
      <w:r>
        <w:rPr>
          <w:i/>
          <w:iCs/>
        </w:rPr>
        <w:t>ajindarr</w:t>
      </w:r>
      <w:r>
        <w:t xml:space="preserve">; also </w:t>
      </w:r>
      <w:r>
        <w:rPr>
          <w:i/>
          <w:iCs/>
        </w:rPr>
        <w:t>ajinarr</w:t>
      </w:r>
      <w:r>
        <w:rPr>
          <w:rFonts w:hAnsi="Times New Roman"/>
        </w:rPr>
        <w:t xml:space="preserve"> ‘</w:t>
      </w:r>
      <w:r>
        <w:t>father</w:t>
      </w:r>
      <w:r>
        <w:rPr>
          <w:rFonts w:hAnsi="Times New Roman"/>
        </w:rPr>
        <w:t xml:space="preserve">’ </w:t>
      </w:r>
      <w:r>
        <w:t>(respect). \s (PH)</w:t>
      </w:r>
    </w:p>
    <w:p w14:paraId="17B17B59" w14:textId="77777777" w:rsidR="00C42BF2" w:rsidRDefault="00F80514">
      <w:pPr>
        <w:pStyle w:val="Default"/>
        <w:widowControl w:val="0"/>
        <w:tabs>
          <w:tab w:val="left" w:pos="2880"/>
        </w:tabs>
        <w:ind w:left="2880" w:hanging="2880"/>
      </w:pPr>
      <w:r>
        <w:t>\l UOlkol</w:t>
      </w:r>
      <w:r>
        <w:tab/>
        <w:t xml:space="preserve">\w </w:t>
      </w:r>
      <w:r>
        <w:rPr>
          <w:i/>
          <w:iCs/>
        </w:rPr>
        <w:t>acidh</w:t>
      </w:r>
      <w:r>
        <w:t xml:space="preserve"> \g </w:t>
      </w:r>
      <w:r>
        <w:rPr>
          <w:rFonts w:hAnsi="Times New Roman"/>
        </w:rPr>
        <w:t>‘</w:t>
      </w:r>
      <w:r>
        <w:t>cross grandparent</w:t>
      </w:r>
      <w:r>
        <w:rPr>
          <w:rFonts w:hAnsi="Times New Roman"/>
        </w:rPr>
        <w:t xml:space="preserve">’ </w:t>
      </w:r>
      <w:r>
        <w:t>\s (PH)</w:t>
      </w:r>
    </w:p>
    <w:p w14:paraId="0ED5C8B2" w14:textId="77777777" w:rsidR="00C42BF2" w:rsidRDefault="00F80514">
      <w:pPr>
        <w:pStyle w:val="Default"/>
        <w:widowControl w:val="0"/>
        <w:tabs>
          <w:tab w:val="left" w:pos="2880"/>
        </w:tabs>
        <w:ind w:left="2880" w:hanging="2880"/>
      </w:pPr>
      <w:r>
        <w:t>\l KThaypan</w:t>
      </w:r>
      <w:r>
        <w:tab/>
        <w:t xml:space="preserve">\w </w:t>
      </w:r>
      <w:r>
        <w:rPr>
          <w:i/>
          <w:iCs/>
        </w:rPr>
        <w:t>thitha+</w:t>
      </w:r>
      <w:r>
        <w:t xml:space="preserve"> \g </w:t>
      </w:r>
      <w:r>
        <w:rPr>
          <w:rFonts w:hAnsi="Times New Roman"/>
        </w:rPr>
        <w:t>‘</w:t>
      </w:r>
      <w:r>
        <w:t>paternal grandparent</w:t>
      </w:r>
      <w:r>
        <w:rPr>
          <w:rFonts w:hAnsi="Times New Roman"/>
        </w:rPr>
        <w:t xml:space="preserve">’ </w:t>
      </w:r>
      <w:r>
        <w:t xml:space="preserve">\q In </w:t>
      </w:r>
      <w:r>
        <w:rPr>
          <w:i/>
          <w:iCs/>
        </w:rPr>
        <w:t>athithang</w:t>
      </w:r>
      <w:r>
        <w:rPr>
          <w:rFonts w:hAnsi="Times New Roman"/>
        </w:rPr>
        <w:t xml:space="preserve"> ‘</w:t>
      </w:r>
      <w:r>
        <w:t>father</w:t>
      </w:r>
      <w:r>
        <w:rPr>
          <w:rFonts w:hAnsi="Times New Roman"/>
        </w:rPr>
        <w:t>’</w:t>
      </w:r>
      <w:r>
        <w:t>s father</w:t>
      </w:r>
      <w:r>
        <w:rPr>
          <w:rFonts w:hAnsi="Times New Roman"/>
        </w:rPr>
        <w:t xml:space="preserve">’ </w:t>
      </w:r>
      <w:r>
        <w:t xml:space="preserve">(Voc </w:t>
      </w:r>
      <w:r>
        <w:rPr>
          <w:i/>
          <w:iCs/>
        </w:rPr>
        <w:t>athithangay</w:t>
      </w:r>
      <w:r>
        <w:t xml:space="preserve">), </w:t>
      </w:r>
      <w:r>
        <w:rPr>
          <w:i/>
          <w:iCs/>
        </w:rPr>
        <w:t>athithawng</w:t>
      </w:r>
      <w:r>
        <w:rPr>
          <w:rFonts w:hAnsi="Times New Roman"/>
        </w:rPr>
        <w:t xml:space="preserve"> ‘</w:t>
      </w:r>
      <w:r>
        <w:t>father</w:t>
      </w:r>
      <w:r>
        <w:rPr>
          <w:rFonts w:hAnsi="Times New Roman"/>
        </w:rPr>
        <w:t>’</w:t>
      </w:r>
      <w:r>
        <w:t>s mother</w:t>
      </w:r>
      <w:r>
        <w:rPr>
          <w:rFonts w:hAnsi="Times New Roman"/>
        </w:rPr>
        <w:t xml:space="preserve">’ </w:t>
      </w:r>
      <w:r>
        <w:t xml:space="preserve">(Voc </w:t>
      </w:r>
      <w:r>
        <w:rPr>
          <w:i/>
          <w:iCs/>
        </w:rPr>
        <w:t>athithawngay</w:t>
      </w:r>
      <w:r>
        <w:t xml:space="preserve">). Also </w:t>
      </w:r>
      <w:r>
        <w:rPr>
          <w:i/>
          <w:iCs/>
        </w:rPr>
        <w:t>athingan</w:t>
      </w:r>
      <w:r>
        <w:rPr>
          <w:rFonts w:hAnsi="Times New Roman"/>
        </w:rPr>
        <w:t xml:space="preserve"> ‘</w:t>
      </w:r>
      <w:r>
        <w:t>grandchild</w:t>
      </w:r>
      <w:r>
        <w:rPr>
          <w:rFonts w:hAnsi="Times New Roman"/>
        </w:rPr>
        <w:t>’</w:t>
      </w:r>
      <w:r>
        <w:t>. \s (BR)</w:t>
      </w:r>
    </w:p>
    <w:p w14:paraId="04D42B3A" w14:textId="77777777" w:rsidR="00C42BF2" w:rsidRDefault="00F80514">
      <w:pPr>
        <w:pStyle w:val="Default"/>
        <w:widowControl w:val="0"/>
        <w:tabs>
          <w:tab w:val="left" w:pos="2880"/>
        </w:tabs>
        <w:ind w:left="2880" w:hanging="2880"/>
        <w:rPr>
          <w:color w:val="003300"/>
          <w:u w:color="003300"/>
        </w:rPr>
      </w:pPr>
      <w:r>
        <w:rPr>
          <w:color w:val="003300"/>
          <w:u w:color="003300"/>
        </w:rPr>
        <w:t>\l Ogh-Angkula</w:t>
      </w:r>
      <w:r>
        <w:rPr>
          <w:color w:val="003300"/>
          <w:u w:color="003300"/>
        </w:rPr>
        <w:tab/>
        <w:t xml:space="preserve">\w </w:t>
      </w:r>
      <w:r>
        <w:rPr>
          <w:i/>
          <w:iCs/>
          <w:color w:val="003300"/>
          <w:u w:color="003300"/>
        </w:rPr>
        <w:t>ath-3thing</w:t>
      </w:r>
      <w:r>
        <w:rPr>
          <w:color w:val="003300"/>
          <w:u w:color="003300"/>
        </w:rPr>
        <w:t xml:space="preserve"> \g </w:t>
      </w:r>
      <w:r>
        <w:rPr>
          <w:rFonts w:hAnsi="Times New Roman"/>
          <w:color w:val="003300"/>
          <w:u w:color="003300"/>
        </w:rPr>
        <w:t>‘</w:t>
      </w:r>
      <w:r>
        <w:rPr>
          <w:color w:val="003300"/>
          <w:u w:color="003300"/>
        </w:rPr>
        <w:t>mother</w:t>
      </w:r>
      <w:r>
        <w:rPr>
          <w:rFonts w:hAnsi="Times New Roman"/>
          <w:color w:val="003300"/>
          <w:u w:color="003300"/>
        </w:rPr>
        <w:t>’</w:t>
      </w:r>
      <w:r>
        <w:rPr>
          <w:color w:val="003300"/>
          <w:u w:color="003300"/>
        </w:rPr>
        <w:t>s father</w:t>
      </w:r>
      <w:r>
        <w:rPr>
          <w:rFonts w:hAnsi="Times New Roman"/>
          <w:color w:val="003300"/>
          <w:u w:color="003300"/>
        </w:rPr>
        <w:t xml:space="preserve">’ </w:t>
      </w:r>
      <w:r>
        <w:rPr>
          <w:color w:val="003300"/>
          <w:u w:color="003300"/>
        </w:rPr>
        <w:t>\s Jack Burton/LMW</w:t>
      </w:r>
    </w:p>
    <w:p w14:paraId="5A8AFAA1" w14:textId="77777777" w:rsidR="00C42BF2" w:rsidRDefault="00F80514">
      <w:pPr>
        <w:pStyle w:val="Default"/>
        <w:widowControl w:val="0"/>
        <w:tabs>
          <w:tab w:val="left" w:pos="2880"/>
        </w:tabs>
        <w:ind w:left="2880" w:hanging="2880"/>
      </w:pPr>
      <w:r>
        <w:t>\l Koogominny</w:t>
      </w:r>
      <w:r>
        <w:tab/>
        <w:t xml:space="preserve">\w </w:t>
      </w:r>
      <w:r>
        <w:rPr>
          <w:i/>
          <w:iCs/>
        </w:rPr>
        <w:t>athim</w:t>
      </w:r>
      <w:r>
        <w:t xml:space="preserve"> \g </w:t>
      </w:r>
      <w:r>
        <w:rPr>
          <w:rFonts w:hAnsi="Times New Roman"/>
        </w:rPr>
        <w:t>‘</w:t>
      </w:r>
      <w:r>
        <w:t>grandfather</w:t>
      </w:r>
      <w:r>
        <w:rPr>
          <w:rFonts w:hAnsi="Times New Roman"/>
        </w:rPr>
        <w:t xml:space="preserve">’ </w:t>
      </w:r>
      <w:r>
        <w:t>\q Father</w:t>
      </w:r>
      <w:r>
        <w:rPr>
          <w:rFonts w:hAnsi="Times New Roman"/>
        </w:rPr>
        <w:t>’</w:t>
      </w:r>
      <w:r>
        <w:t xml:space="preserve">s father. Source cites as </w:t>
      </w:r>
      <w:r>
        <w:rPr>
          <w:i/>
          <w:iCs/>
        </w:rPr>
        <w:t>atheem</w:t>
      </w:r>
      <w:r>
        <w:t xml:space="preserve">; also </w:t>
      </w:r>
      <w:r>
        <w:rPr>
          <w:i/>
          <w:iCs/>
        </w:rPr>
        <w:t>atheetha</w:t>
      </w:r>
      <w:r>
        <w:rPr>
          <w:rFonts w:hAnsi="Times New Roman"/>
        </w:rPr>
        <w:t xml:space="preserve"> ‘</w:t>
      </w:r>
      <w:r>
        <w:t>sister</w:t>
      </w:r>
      <w:r>
        <w:rPr>
          <w:rFonts w:hAnsi="Times New Roman"/>
        </w:rPr>
        <w:t>’</w:t>
      </w:r>
      <w:r>
        <w:t xml:space="preserve">, </w:t>
      </w:r>
      <w:r>
        <w:rPr>
          <w:i/>
          <w:iCs/>
        </w:rPr>
        <w:t>athil</w:t>
      </w:r>
      <w:r>
        <w:rPr>
          <w:rFonts w:hAnsi="Times New Roman"/>
        </w:rPr>
        <w:t xml:space="preserve"> ‘</w:t>
      </w:r>
      <w:r>
        <w:t>older brother</w:t>
      </w:r>
      <w:r>
        <w:rPr>
          <w:rFonts w:hAnsi="Times New Roman"/>
        </w:rPr>
        <w:t>’</w:t>
      </w:r>
      <w:r>
        <w:t xml:space="preserve">, </w:t>
      </w:r>
      <w:r>
        <w:rPr>
          <w:i/>
          <w:iCs/>
        </w:rPr>
        <w:t>athim</w:t>
      </w:r>
      <w:r>
        <w:rPr>
          <w:rFonts w:hAnsi="Times New Roman"/>
        </w:rPr>
        <w:t xml:space="preserve"> ‘</w:t>
      </w:r>
      <w:r>
        <w:t>father</w:t>
      </w:r>
      <w:r>
        <w:rPr>
          <w:rFonts w:hAnsi="Times New Roman"/>
        </w:rPr>
        <w:t>’</w:t>
      </w:r>
      <w:r>
        <w:t>. \s Palmer 1884</w:t>
      </w:r>
    </w:p>
    <w:p w14:paraId="3365A23C" w14:textId="314115FD" w:rsidR="00FC27FB" w:rsidRDefault="00FC27FB">
      <w:pPr>
        <w:pStyle w:val="Default"/>
        <w:widowControl w:val="0"/>
        <w:tabs>
          <w:tab w:val="left" w:pos="2880"/>
        </w:tabs>
        <w:ind w:left="2880" w:hanging="2880"/>
      </w:pPr>
      <w:r>
        <w:t>\l Ogunyjan</w:t>
      </w:r>
      <w:r>
        <w:tab/>
        <w:t xml:space="preserve">\w </w:t>
      </w:r>
      <w:r w:rsidRPr="00FC27FB">
        <w:rPr>
          <w:i/>
        </w:rPr>
        <w:t>athvy</w:t>
      </w:r>
      <w:r>
        <w:t xml:space="preserve">, in </w:t>
      </w:r>
      <w:r w:rsidRPr="00FC27FB">
        <w:rPr>
          <w:i/>
        </w:rPr>
        <w:t>athathvy</w:t>
      </w:r>
      <w:r>
        <w:t xml:space="preserve"> \g </w:t>
      </w:r>
      <w:r>
        <w:t>‘</w:t>
      </w:r>
      <w:r>
        <w:t>mother</w:t>
      </w:r>
      <w:r>
        <w:t>’</w:t>
      </w:r>
      <w:r>
        <w:t>s father</w:t>
      </w:r>
      <w:r>
        <w:t>’</w:t>
      </w:r>
      <w:r>
        <w:t xml:space="preserve"> \s LT/BA</w:t>
      </w:r>
    </w:p>
    <w:p w14:paraId="20BDD2EC" w14:textId="77777777" w:rsidR="00C42BF2" w:rsidRDefault="00F80514">
      <w:pPr>
        <w:pStyle w:val="Default"/>
        <w:widowControl w:val="0"/>
        <w:tabs>
          <w:tab w:val="left" w:pos="2880"/>
        </w:tabs>
        <w:ind w:left="2880" w:hanging="2880"/>
      </w:pPr>
      <w:r>
        <w:t>\l GYim</w:t>
      </w:r>
      <w:r>
        <w:tab/>
        <w:t>\w</w:t>
      </w:r>
      <w:r>
        <w:rPr>
          <w:i/>
          <w:iCs/>
        </w:rPr>
        <w:t xml:space="preserve"> ngadhi</w:t>
      </w:r>
      <w:r>
        <w:t xml:space="preserve"> \g </w:t>
      </w:r>
      <w:r>
        <w:rPr>
          <w:rFonts w:hAnsi="Times New Roman"/>
        </w:rPr>
        <w:t>‘</w:t>
      </w:r>
      <w:r>
        <w:t>mother</w:t>
      </w:r>
      <w:r>
        <w:rPr>
          <w:rFonts w:hAnsi="Times New Roman"/>
        </w:rPr>
        <w:t>’</w:t>
      </w:r>
      <w:r>
        <w:t>s father</w:t>
      </w:r>
      <w:r>
        <w:rPr>
          <w:rFonts w:hAnsi="Times New Roman"/>
        </w:rPr>
        <w:t xml:space="preserve">’ </w:t>
      </w:r>
      <w:r>
        <w:t>\s (JHav)</w:t>
      </w:r>
    </w:p>
    <w:p w14:paraId="42564260" w14:textId="77777777" w:rsidR="00FC27FB" w:rsidRDefault="00FC27FB" w:rsidP="00FC27FB">
      <w:pPr>
        <w:pStyle w:val="Default"/>
        <w:widowControl w:val="0"/>
        <w:tabs>
          <w:tab w:val="left" w:pos="2880"/>
        </w:tabs>
        <w:ind w:left="2880" w:hanging="2880"/>
      </w:pPr>
      <w:r>
        <w:t>\l Flinders Island</w:t>
      </w:r>
      <w:r>
        <w:tab/>
        <w:t>\w</w:t>
      </w:r>
      <w:r>
        <w:rPr>
          <w:rFonts w:hAnsi="Times New Roman"/>
          <w:i/>
          <w:iCs/>
        </w:rPr>
        <w:t xml:space="preserve"> æ</w:t>
      </w:r>
      <w:r>
        <w:rPr>
          <w:i/>
          <w:iCs/>
        </w:rPr>
        <w:t>thi</w:t>
      </w:r>
      <w:r>
        <w:t>;</w:t>
      </w:r>
      <w:r>
        <w:rPr>
          <w:i/>
          <w:iCs/>
        </w:rPr>
        <w:t xml:space="preserve"> rr-</w:t>
      </w:r>
      <w:r>
        <w:t xml:space="preserve"> \g </w:t>
      </w:r>
      <w:r>
        <w:rPr>
          <w:rFonts w:hAnsi="Times New Roman"/>
        </w:rPr>
        <w:t>‘</w:t>
      </w:r>
      <w:r>
        <w:t>mother</w:t>
      </w:r>
      <w:r>
        <w:rPr>
          <w:rFonts w:hAnsi="Times New Roman"/>
        </w:rPr>
        <w:t>’</w:t>
      </w:r>
      <w:r>
        <w:t>s father</w:t>
      </w:r>
      <w:r>
        <w:rPr>
          <w:rFonts w:hAnsi="Times New Roman"/>
        </w:rPr>
        <w:t xml:space="preserve">’ </w:t>
      </w:r>
      <w:r>
        <w:t>\s (PS)</w:t>
      </w:r>
    </w:p>
    <w:p w14:paraId="2D5178CF" w14:textId="77777777" w:rsidR="00C42BF2" w:rsidRDefault="00F80514">
      <w:pPr>
        <w:pStyle w:val="Default"/>
        <w:widowControl w:val="0"/>
        <w:tabs>
          <w:tab w:val="left" w:pos="2880"/>
        </w:tabs>
        <w:ind w:left="2880" w:hanging="2880"/>
      </w:pPr>
      <w:r>
        <w:t>\l KYalanji</w:t>
      </w:r>
      <w:r>
        <w:tab/>
        <w:t>\w</w:t>
      </w:r>
      <w:r>
        <w:rPr>
          <w:i/>
          <w:iCs/>
        </w:rPr>
        <w:t xml:space="preserve"> ngaji</w:t>
      </w:r>
      <w:r>
        <w:t xml:space="preserve"> \g </w:t>
      </w:r>
      <w:r>
        <w:rPr>
          <w:rFonts w:hAnsi="Times New Roman"/>
        </w:rPr>
        <w:t>‘</w:t>
      </w:r>
      <w:r>
        <w:t>mother</w:t>
      </w:r>
      <w:r>
        <w:rPr>
          <w:rFonts w:hAnsi="Times New Roman"/>
        </w:rPr>
        <w:t>’</w:t>
      </w:r>
      <w:r>
        <w:t>s father</w:t>
      </w:r>
      <w:r>
        <w:rPr>
          <w:rFonts w:hAnsi="Times New Roman"/>
        </w:rPr>
        <w:t xml:space="preserve">’ </w:t>
      </w:r>
      <w:r>
        <w:t>\s (Hr&amp;Hr)</w:t>
      </w:r>
    </w:p>
    <w:p w14:paraId="29946535" w14:textId="77777777" w:rsidR="00C42BF2" w:rsidRDefault="00F80514">
      <w:pPr>
        <w:pStyle w:val="Default"/>
        <w:widowControl w:val="0"/>
        <w:tabs>
          <w:tab w:val="left" w:pos="2880"/>
        </w:tabs>
        <w:ind w:left="2880" w:hanging="2880"/>
      </w:pPr>
      <w:r>
        <w:t>\l Djabugay</w:t>
      </w:r>
      <w:r>
        <w:tab/>
        <w:t>\w</w:t>
      </w:r>
      <w:r>
        <w:rPr>
          <w:i/>
          <w:iCs/>
        </w:rPr>
        <w:t xml:space="preserve"> ngaji</w:t>
      </w:r>
      <w:r>
        <w:t xml:space="preserve"> \g </w:t>
      </w:r>
      <w:r>
        <w:rPr>
          <w:rFonts w:hAnsi="Times New Roman"/>
        </w:rPr>
        <w:t>‘</w:t>
      </w:r>
      <w:r>
        <w:t>mother</w:t>
      </w:r>
      <w:r>
        <w:rPr>
          <w:rFonts w:hAnsi="Times New Roman"/>
        </w:rPr>
        <w:t>’</w:t>
      </w:r>
      <w:r>
        <w:t>s father</w:t>
      </w:r>
      <w:r>
        <w:rPr>
          <w:rFonts w:hAnsi="Times New Roman"/>
        </w:rPr>
        <w:t xml:space="preserve">’ </w:t>
      </w:r>
      <w:r>
        <w:t xml:space="preserve">\q EP: also </w:t>
      </w:r>
      <w:r>
        <w:rPr>
          <w:rFonts w:hAnsi="Times New Roman"/>
        </w:rPr>
        <w:t>‘</w:t>
      </w:r>
      <w:r>
        <w:t>father</w:t>
      </w:r>
      <w:r>
        <w:rPr>
          <w:rFonts w:hAnsi="Times New Roman"/>
        </w:rPr>
        <w:t>’</w:t>
      </w:r>
      <w:r>
        <w:t>s father</w:t>
      </w:r>
      <w:r>
        <w:rPr>
          <w:rFonts w:hAnsi="Times New Roman"/>
        </w:rPr>
        <w:t>’</w:t>
      </w:r>
      <w:r>
        <w:t>. \s (KLH, EP)</w:t>
      </w:r>
    </w:p>
    <w:p w14:paraId="3CFB6B16" w14:textId="77777777" w:rsidR="00C42BF2" w:rsidRDefault="00F80514">
      <w:pPr>
        <w:pStyle w:val="Default"/>
        <w:widowControl w:val="0"/>
        <w:tabs>
          <w:tab w:val="left" w:pos="2880"/>
        </w:tabs>
        <w:ind w:left="2880" w:hanging="2880"/>
      </w:pPr>
      <w:r>
        <w:t>\l Yidiny</w:t>
      </w:r>
      <w:r>
        <w:tab/>
        <w:t xml:space="preserve">\w </w:t>
      </w:r>
      <w:r>
        <w:rPr>
          <w:i/>
          <w:iCs/>
        </w:rPr>
        <w:t>ngajim</w:t>
      </w:r>
      <w:r>
        <w:t xml:space="preserve"> \g </w:t>
      </w:r>
      <w:r>
        <w:rPr>
          <w:rFonts w:hAnsi="Times New Roman"/>
        </w:rPr>
        <w:t>‘</w:t>
      </w:r>
      <w:r>
        <w:t>mother</w:t>
      </w:r>
      <w:r>
        <w:rPr>
          <w:rFonts w:hAnsi="Times New Roman"/>
        </w:rPr>
        <w:t>’</w:t>
      </w:r>
      <w:r>
        <w:t>s father</w:t>
      </w:r>
      <w:r>
        <w:rPr>
          <w:rFonts w:hAnsi="Times New Roman"/>
        </w:rPr>
        <w:t xml:space="preserve">’  </w:t>
      </w:r>
      <w:r>
        <w:t xml:space="preserve">\q Reciprocal </w:t>
      </w:r>
      <w:r>
        <w:rPr>
          <w:i/>
          <w:iCs/>
        </w:rPr>
        <w:t>jumbariy</w:t>
      </w:r>
      <w:r>
        <w:t>. Dialects T,C,G. \s RMWD C2</w:t>
      </w:r>
    </w:p>
    <w:p w14:paraId="1447F3C0" w14:textId="77777777" w:rsidR="00C42BF2" w:rsidRDefault="00F80514">
      <w:pPr>
        <w:pStyle w:val="Default"/>
        <w:widowControl w:val="0"/>
        <w:tabs>
          <w:tab w:val="left" w:pos="2880"/>
        </w:tabs>
        <w:ind w:left="2880" w:hanging="2880"/>
      </w:pPr>
      <w:r>
        <w:t xml:space="preserve">\l </w:t>
      </w:r>
      <w:r>
        <w:rPr>
          <w:b/>
          <w:bCs/>
        </w:rPr>
        <w:t>pPaman</w:t>
      </w:r>
      <w:r>
        <w:rPr>
          <w:b/>
          <w:bCs/>
        </w:rPr>
        <w:tab/>
        <w:t>\w *ngaci</w:t>
      </w:r>
      <w:r>
        <w:t xml:space="preserve"> \q Original MS has footnote indication but no fn. \s (KLH)</w:t>
      </w:r>
    </w:p>
    <w:p w14:paraId="275ECE8A" w14:textId="77777777" w:rsidR="00C42BF2" w:rsidRDefault="00F80514">
      <w:pPr>
        <w:pStyle w:val="Default"/>
        <w:widowControl w:val="0"/>
        <w:tabs>
          <w:tab w:val="left" w:pos="2880"/>
        </w:tabs>
        <w:ind w:left="2880" w:hanging="2880"/>
      </w:pPr>
      <w:r>
        <w:t>\l GBadhun</w:t>
      </w:r>
      <w:r>
        <w:tab/>
        <w:t>\w</w:t>
      </w:r>
      <w:r>
        <w:rPr>
          <w:i/>
          <w:iCs/>
        </w:rPr>
        <w:t xml:space="preserve"> ngajina</w:t>
      </w:r>
      <w:r>
        <w:t xml:space="preserve"> \g </w:t>
      </w:r>
      <w:r>
        <w:rPr>
          <w:rFonts w:hAnsi="Times New Roman"/>
        </w:rPr>
        <w:t>‘</w:t>
      </w:r>
      <w:r>
        <w:t>father</w:t>
      </w:r>
      <w:r>
        <w:rPr>
          <w:rFonts w:hAnsi="Times New Roman"/>
        </w:rPr>
        <w:t>’</w:t>
      </w:r>
      <w:r>
        <w:t>s father</w:t>
      </w:r>
      <w:r>
        <w:rPr>
          <w:rFonts w:hAnsi="Times New Roman"/>
        </w:rPr>
        <w:t xml:space="preserve">’ </w:t>
      </w:r>
      <w:r>
        <w:t>\s (PS)</w:t>
      </w:r>
    </w:p>
    <w:p w14:paraId="7B264A0A" w14:textId="77777777" w:rsidR="00C42BF2" w:rsidRDefault="00F80514">
      <w:pPr>
        <w:pStyle w:val="Default"/>
        <w:widowControl w:val="0"/>
        <w:tabs>
          <w:tab w:val="left" w:pos="2880"/>
        </w:tabs>
        <w:ind w:left="2880" w:hanging="2880"/>
      </w:pPr>
      <w:r>
        <w:t>\l Biri</w:t>
      </w:r>
      <w:r>
        <w:tab/>
        <w:t xml:space="preserve">\w </w:t>
      </w:r>
      <w:r>
        <w:rPr>
          <w:i/>
          <w:iCs/>
        </w:rPr>
        <w:t>ngadhi</w:t>
      </w:r>
      <w:r>
        <w:t>(</w:t>
      </w:r>
      <w:r>
        <w:rPr>
          <w:i/>
          <w:iCs/>
        </w:rPr>
        <w:t>na</w:t>
      </w:r>
      <w:r>
        <w:t xml:space="preserve">) \g </w:t>
      </w:r>
      <w:r>
        <w:rPr>
          <w:rFonts w:hAnsi="Times New Roman"/>
        </w:rPr>
        <w:t>‘</w:t>
      </w:r>
      <w:r>
        <w:t>grandfather, grandson</w:t>
      </w:r>
      <w:r>
        <w:rPr>
          <w:rFonts w:hAnsi="Times New Roman"/>
        </w:rPr>
        <w:t xml:space="preserve">’ </w:t>
      </w:r>
      <w:r>
        <w:t xml:space="preserve">\q Gangulu, Wiri, and Biri dialects; various sources have </w:t>
      </w:r>
      <w:r>
        <w:rPr>
          <w:rFonts w:hAnsi="Times New Roman"/>
        </w:rPr>
        <w:t>“</w:t>
      </w:r>
      <w:r>
        <w:t>d</w:t>
      </w:r>
      <w:r>
        <w:rPr>
          <w:rFonts w:hAnsi="Times New Roman"/>
        </w:rPr>
        <w:t xml:space="preserve">” </w:t>
      </w:r>
      <w:r>
        <w:t xml:space="preserve">instead of </w:t>
      </w:r>
      <w:r>
        <w:rPr>
          <w:rFonts w:hAnsi="Times New Roman"/>
        </w:rPr>
        <w:t>“</w:t>
      </w:r>
      <w:r>
        <w:t>dh</w:t>
      </w:r>
      <w:r>
        <w:rPr>
          <w:rFonts w:hAnsi="Times New Roman"/>
        </w:rPr>
        <w:t>”</w:t>
      </w:r>
      <w:r>
        <w:t>. \s (AT)</w:t>
      </w:r>
    </w:p>
    <w:p w14:paraId="06F34D89" w14:textId="77777777" w:rsidR="00C42BF2" w:rsidRDefault="00F80514">
      <w:pPr>
        <w:pStyle w:val="Default"/>
        <w:widowControl w:val="0"/>
        <w:tabs>
          <w:tab w:val="left" w:pos="2880"/>
        </w:tabs>
        <w:ind w:left="2880" w:hanging="2880"/>
      </w:pPr>
      <w:r>
        <w:t>\l Bidyara</w:t>
      </w:r>
      <w:r>
        <w:tab/>
        <w:t>\w</w:t>
      </w:r>
      <w:r>
        <w:rPr>
          <w:i/>
          <w:iCs/>
        </w:rPr>
        <w:t xml:space="preserve"> ngadhi</w:t>
      </w:r>
      <w:r>
        <w:t xml:space="preserve"> \g </w:t>
      </w:r>
      <w:r>
        <w:rPr>
          <w:rFonts w:hAnsi="Times New Roman"/>
        </w:rPr>
        <w:t>‘</w:t>
      </w:r>
      <w:r>
        <w:t>mother</w:t>
      </w:r>
      <w:r>
        <w:rPr>
          <w:rFonts w:hAnsi="Times New Roman"/>
        </w:rPr>
        <w:t>’</w:t>
      </w:r>
      <w:r>
        <w:t>s father; daughter</w:t>
      </w:r>
      <w:r>
        <w:rPr>
          <w:rFonts w:hAnsi="Times New Roman"/>
        </w:rPr>
        <w:t>’</w:t>
      </w:r>
      <w:r>
        <w:t>s son</w:t>
      </w:r>
      <w:r>
        <w:rPr>
          <w:rFonts w:hAnsi="Times New Roman"/>
        </w:rPr>
        <w:t xml:space="preserve">’ </w:t>
      </w:r>
      <w:r>
        <w:t xml:space="preserve">\q Also </w:t>
      </w:r>
      <w:r>
        <w:rPr>
          <w:i/>
          <w:iCs/>
        </w:rPr>
        <w:t>ngadhindyila</w:t>
      </w:r>
      <w:r>
        <w:t>. \s (GB)</w:t>
      </w:r>
    </w:p>
    <w:p w14:paraId="3EF22376" w14:textId="77777777" w:rsidR="00C42BF2" w:rsidRDefault="00F80514">
      <w:pPr>
        <w:pStyle w:val="Default"/>
        <w:widowControl w:val="0"/>
        <w:tabs>
          <w:tab w:val="left" w:pos="2880"/>
        </w:tabs>
        <w:ind w:left="2880" w:hanging="2880"/>
      </w:pPr>
      <w:r>
        <w:lastRenderedPageBreak/>
        <w:t>\l Yiningayi</w:t>
      </w:r>
      <w:r>
        <w:tab/>
        <w:t xml:space="preserve">\w </w:t>
      </w:r>
      <w:r>
        <w:rPr>
          <w:i/>
          <w:iCs/>
        </w:rPr>
        <w:t>ngadhina</w:t>
      </w:r>
      <w:r>
        <w:t xml:space="preserve"> \g </w:t>
      </w:r>
      <w:r>
        <w:rPr>
          <w:rFonts w:hAnsi="Times New Roman"/>
        </w:rPr>
        <w:t>‘</w:t>
      </w:r>
      <w:r>
        <w:t>man</w:t>
      </w:r>
      <w:r>
        <w:rPr>
          <w:rFonts w:hAnsi="Times New Roman"/>
        </w:rPr>
        <w:t>’</w:t>
      </w:r>
      <w:r>
        <w:t>s father</w:t>
      </w:r>
      <w:r>
        <w:rPr>
          <w:rFonts w:hAnsi="Times New Roman"/>
        </w:rPr>
        <w:t>’</w:t>
      </w:r>
      <w:r>
        <w:t>s brother</w:t>
      </w:r>
      <w:r>
        <w:rPr>
          <w:rFonts w:hAnsi="Times New Roman"/>
        </w:rPr>
        <w:t>’</w:t>
      </w:r>
      <w:r>
        <w:t>s son</w:t>
      </w:r>
      <w:r>
        <w:rPr>
          <w:rFonts w:hAnsi="Times New Roman"/>
        </w:rPr>
        <w:t xml:space="preserve">’ </w:t>
      </w:r>
      <w:r>
        <w:t>\q Cognate? Questioned. \s (GB)</w:t>
      </w:r>
    </w:p>
    <w:p w14:paraId="6A474386" w14:textId="77777777" w:rsidR="00C42BF2" w:rsidRDefault="00F80514">
      <w:pPr>
        <w:pStyle w:val="Default"/>
        <w:widowControl w:val="0"/>
        <w:tabs>
          <w:tab w:val="left" w:pos="2880"/>
        </w:tabs>
        <w:ind w:left="2880" w:hanging="2880"/>
      </w:pPr>
      <w:r>
        <w:t>\l Margany</w:t>
      </w:r>
      <w:r>
        <w:tab/>
        <w:t>\w</w:t>
      </w:r>
      <w:r>
        <w:rPr>
          <w:i/>
          <w:iCs/>
        </w:rPr>
        <w:t xml:space="preserve"> ngadhi</w:t>
      </w:r>
      <w:r>
        <w:rPr>
          <w:rFonts w:hAnsi="Times New Roman"/>
          <w:i/>
          <w:iCs/>
        </w:rPr>
        <w:t>ñ</w:t>
      </w:r>
      <w:r>
        <w:t xml:space="preserve"> \g </w:t>
      </w:r>
      <w:r>
        <w:rPr>
          <w:rFonts w:hAnsi="Times New Roman"/>
        </w:rPr>
        <w:t>‘</w:t>
      </w:r>
      <w:r>
        <w:t>mother</w:t>
      </w:r>
      <w:r>
        <w:rPr>
          <w:rFonts w:hAnsi="Times New Roman"/>
        </w:rPr>
        <w:t>’</w:t>
      </w:r>
      <w:r>
        <w:t>s father</w:t>
      </w:r>
      <w:r>
        <w:rPr>
          <w:rFonts w:hAnsi="Times New Roman"/>
        </w:rPr>
        <w:t xml:space="preserve">’ </w:t>
      </w:r>
      <w:r>
        <w:t>\s (GB)</w:t>
      </w:r>
    </w:p>
    <w:p w14:paraId="4AF66DD4" w14:textId="77777777" w:rsidR="00C42BF2" w:rsidRDefault="00F80514">
      <w:pPr>
        <w:pStyle w:val="Default"/>
        <w:widowControl w:val="0"/>
        <w:tabs>
          <w:tab w:val="left" w:pos="2880"/>
        </w:tabs>
        <w:ind w:left="2880" w:hanging="2880"/>
      </w:pPr>
      <w:r>
        <w:t>\l Gunya</w:t>
      </w:r>
      <w:r>
        <w:tab/>
        <w:t>\w</w:t>
      </w:r>
      <w:r>
        <w:rPr>
          <w:i/>
          <w:iCs/>
        </w:rPr>
        <w:t xml:space="preserve"> ngadhi</w:t>
      </w:r>
      <w:r>
        <w:rPr>
          <w:rFonts w:hAnsi="Times New Roman"/>
          <w:i/>
          <w:iCs/>
        </w:rPr>
        <w:t>ñ</w:t>
      </w:r>
      <w:r>
        <w:t xml:space="preserve"> \g </w:t>
      </w:r>
      <w:r>
        <w:rPr>
          <w:rFonts w:hAnsi="Times New Roman"/>
        </w:rPr>
        <w:t>‘</w:t>
      </w:r>
      <w:r>
        <w:t>mother</w:t>
      </w:r>
      <w:r>
        <w:rPr>
          <w:rFonts w:hAnsi="Times New Roman"/>
        </w:rPr>
        <w:t>’</w:t>
      </w:r>
      <w:r>
        <w:t>s father</w:t>
      </w:r>
      <w:r>
        <w:rPr>
          <w:rFonts w:hAnsi="Times New Roman"/>
        </w:rPr>
        <w:t xml:space="preserve">’ </w:t>
      </w:r>
      <w:r>
        <w:t>\s (GB)</w:t>
      </w:r>
    </w:p>
    <w:p w14:paraId="6AE04B69" w14:textId="77777777" w:rsidR="00C42BF2" w:rsidRDefault="00F80514">
      <w:pPr>
        <w:pStyle w:val="Default"/>
        <w:widowControl w:val="0"/>
        <w:tabs>
          <w:tab w:val="left" w:pos="2880"/>
        </w:tabs>
        <w:ind w:left="2880" w:hanging="2880"/>
        <w:rPr>
          <w:b/>
          <w:bCs/>
        </w:rPr>
      </w:pPr>
      <w:r>
        <w:t xml:space="preserve">\l </w:t>
      </w:r>
      <w:r>
        <w:rPr>
          <w:b/>
          <w:bCs/>
        </w:rPr>
        <w:t>pPM</w:t>
      </w:r>
      <w:r>
        <w:rPr>
          <w:b/>
          <w:bCs/>
        </w:rPr>
        <w:tab/>
        <w:t>\w *ngaci</w:t>
      </w:r>
    </w:p>
    <w:p w14:paraId="39B9DC7A" w14:textId="77777777" w:rsidR="00C42BF2" w:rsidRDefault="00F80514">
      <w:pPr>
        <w:pStyle w:val="Default"/>
        <w:widowControl w:val="0"/>
        <w:tabs>
          <w:tab w:val="left" w:pos="2880"/>
        </w:tabs>
        <w:ind w:left="2880" w:hanging="2880"/>
      </w:pPr>
      <w:r>
        <w:t>\l Guwa</w:t>
      </w:r>
      <w:r>
        <w:tab/>
        <w:t xml:space="preserve">\w </w:t>
      </w:r>
      <w:r>
        <w:rPr>
          <w:i/>
          <w:iCs/>
        </w:rPr>
        <w:t>ngathina</w:t>
      </w:r>
      <w:r>
        <w:t xml:space="preserve"> \g </w:t>
      </w:r>
      <w:r>
        <w:rPr>
          <w:rFonts w:hAnsi="Times New Roman"/>
        </w:rPr>
        <w:t>‘</w:t>
      </w:r>
      <w:r>
        <w:t>brother in law</w:t>
      </w:r>
      <w:r>
        <w:rPr>
          <w:rFonts w:hAnsi="Times New Roman"/>
        </w:rPr>
        <w:t xml:space="preserve">’ </w:t>
      </w:r>
      <w:r>
        <w:t>\s (GB)</w:t>
      </w:r>
    </w:p>
    <w:p w14:paraId="2A4C0C5D" w14:textId="77777777" w:rsidR="00C42BF2" w:rsidRDefault="00F80514">
      <w:pPr>
        <w:pStyle w:val="Default"/>
        <w:widowControl w:val="0"/>
        <w:tabs>
          <w:tab w:val="left" w:pos="2880"/>
        </w:tabs>
        <w:ind w:left="2880" w:hanging="2880"/>
      </w:pPr>
      <w:r>
        <w:t>\l Ngawun</w:t>
      </w:r>
      <w:r>
        <w:tab/>
        <w:t>\w</w:t>
      </w:r>
      <w:r>
        <w:rPr>
          <w:i/>
          <w:iCs/>
        </w:rPr>
        <w:t xml:space="preserve"> ngathiya</w:t>
      </w:r>
      <w:r>
        <w:t xml:space="preserve"> \g </w:t>
      </w:r>
      <w:r>
        <w:rPr>
          <w:rFonts w:hAnsi="Times New Roman"/>
        </w:rPr>
        <w:t>‘</w:t>
      </w:r>
      <w:r>
        <w:t>spouse</w:t>
      </w:r>
      <w:r>
        <w:rPr>
          <w:rFonts w:hAnsi="Times New Roman"/>
        </w:rPr>
        <w:t xml:space="preserve">’ </w:t>
      </w:r>
      <w:r>
        <w:t xml:space="preserve">\q Also </w:t>
      </w:r>
      <w:r>
        <w:rPr>
          <w:i/>
          <w:iCs/>
        </w:rPr>
        <w:t>ngaciri</w:t>
      </w:r>
      <w:r>
        <w:rPr>
          <w:rFonts w:hAnsi="Times New Roman"/>
        </w:rPr>
        <w:t xml:space="preserve"> ‘</w:t>
      </w:r>
      <w:r>
        <w:t>elder sister</w:t>
      </w:r>
      <w:r>
        <w:rPr>
          <w:rFonts w:hAnsi="Times New Roman"/>
        </w:rPr>
        <w:t>’</w:t>
      </w:r>
      <w:r>
        <w:t>. \s (GB)</w:t>
      </w:r>
    </w:p>
    <w:p w14:paraId="42830FAC" w14:textId="77777777" w:rsidR="00C42BF2" w:rsidRDefault="00F80514">
      <w:pPr>
        <w:pStyle w:val="Default"/>
        <w:widowControl w:val="0"/>
        <w:tabs>
          <w:tab w:val="left" w:pos="2880"/>
        </w:tabs>
        <w:ind w:left="2880" w:hanging="2880"/>
      </w:pPr>
      <w:r>
        <w:t>\l Mayi-Yapi</w:t>
      </w:r>
      <w:r>
        <w:tab/>
        <w:t>\w</w:t>
      </w:r>
      <w:r>
        <w:rPr>
          <w:i/>
          <w:iCs/>
        </w:rPr>
        <w:t xml:space="preserve"> ngathiya</w:t>
      </w:r>
      <w:r>
        <w:t xml:space="preserve"> \g </w:t>
      </w:r>
      <w:r>
        <w:rPr>
          <w:rFonts w:hAnsi="Times New Roman"/>
        </w:rPr>
        <w:t>‘</w:t>
      </w:r>
      <w:r>
        <w:t>spouse</w:t>
      </w:r>
      <w:r>
        <w:rPr>
          <w:rFonts w:hAnsi="Times New Roman"/>
        </w:rPr>
        <w:t xml:space="preserve">’ </w:t>
      </w:r>
      <w:r>
        <w:t>\s (GB)</w:t>
      </w:r>
    </w:p>
    <w:p w14:paraId="38FD02B1" w14:textId="77777777" w:rsidR="00C42BF2" w:rsidRDefault="00F80514">
      <w:pPr>
        <w:pStyle w:val="Default"/>
        <w:widowControl w:val="0"/>
        <w:tabs>
          <w:tab w:val="left" w:pos="2880"/>
        </w:tabs>
        <w:ind w:left="2880" w:hanging="2880"/>
      </w:pPr>
      <w:r>
        <w:t>\l Mayi-Thakurti</w:t>
      </w:r>
      <w:r>
        <w:tab/>
        <w:t>\w</w:t>
      </w:r>
      <w:r>
        <w:rPr>
          <w:i/>
          <w:iCs/>
        </w:rPr>
        <w:t xml:space="preserve"> ngathiya</w:t>
      </w:r>
      <w:r>
        <w:t xml:space="preserve"> \g </w:t>
      </w:r>
      <w:r>
        <w:rPr>
          <w:rFonts w:hAnsi="Times New Roman"/>
        </w:rPr>
        <w:t>‘</w:t>
      </w:r>
      <w:r>
        <w:t>spouse</w:t>
      </w:r>
      <w:r>
        <w:rPr>
          <w:rFonts w:hAnsi="Times New Roman"/>
        </w:rPr>
        <w:t xml:space="preserve">’ </w:t>
      </w:r>
      <w:r>
        <w:t>\s (GB)</w:t>
      </w:r>
    </w:p>
    <w:p w14:paraId="5D5D0588" w14:textId="77777777" w:rsidR="00C42BF2" w:rsidRDefault="00F80514">
      <w:pPr>
        <w:pStyle w:val="Default"/>
        <w:widowControl w:val="0"/>
        <w:tabs>
          <w:tab w:val="left" w:pos="2880"/>
        </w:tabs>
        <w:ind w:left="2880" w:hanging="2880"/>
      </w:pPr>
      <w:r>
        <w:t>\l Wunumara</w:t>
      </w:r>
      <w:r>
        <w:tab/>
        <w:t>\w</w:t>
      </w:r>
      <w:r>
        <w:rPr>
          <w:i/>
          <w:iCs/>
        </w:rPr>
        <w:t xml:space="preserve"> ngathiya</w:t>
      </w:r>
      <w:r>
        <w:t xml:space="preserve"> \g </w:t>
      </w:r>
      <w:r>
        <w:rPr>
          <w:rFonts w:hAnsi="Times New Roman"/>
        </w:rPr>
        <w:t>‘</w:t>
      </w:r>
      <w:r>
        <w:t>spouse</w:t>
      </w:r>
      <w:r>
        <w:rPr>
          <w:rFonts w:hAnsi="Times New Roman"/>
        </w:rPr>
        <w:t xml:space="preserve">’ </w:t>
      </w:r>
      <w:r>
        <w:t>\s (GB)</w:t>
      </w:r>
    </w:p>
    <w:p w14:paraId="54AA2C50" w14:textId="77777777" w:rsidR="00C42BF2" w:rsidRDefault="00F80514">
      <w:pPr>
        <w:pStyle w:val="Default"/>
        <w:widowControl w:val="0"/>
        <w:tabs>
          <w:tab w:val="left" w:pos="2880"/>
        </w:tabs>
        <w:ind w:left="2880" w:hanging="2880"/>
      </w:pPr>
      <w:r>
        <w:t>\l Dyirbal</w:t>
      </w:r>
      <w:r>
        <w:tab/>
        <w:t xml:space="preserve">\w </w:t>
      </w:r>
      <w:r>
        <w:rPr>
          <w:i/>
          <w:iCs/>
        </w:rPr>
        <w:t>ngagi</w:t>
      </w:r>
      <w:r>
        <w:t xml:space="preserve"> \g </w:t>
      </w:r>
      <w:r>
        <w:rPr>
          <w:rFonts w:hAnsi="Times New Roman"/>
        </w:rPr>
        <w:t>‘</w:t>
      </w:r>
      <w:r>
        <w:t xml:space="preserve">MoFa, MoFaBr, MoFaSi; MoMoHu, MoMoBrWi, MoMoSiHu; </w:t>
      </w:r>
      <w:r>
        <w:rPr>
          <w:b/>
          <w:bCs/>
        </w:rPr>
        <w:t>FaFaeSiSo</w:t>
      </w:r>
      <w:r>
        <w:t xml:space="preserve">, </w:t>
      </w:r>
      <w:r>
        <w:rPr>
          <w:b/>
          <w:bCs/>
        </w:rPr>
        <w:t>FaMoeBrSo</w:t>
      </w:r>
      <w:r>
        <w:rPr>
          <w:rFonts w:hAnsi="Times New Roman"/>
        </w:rPr>
        <w:t xml:space="preserve">’ </w:t>
      </w:r>
      <w:r>
        <w:t>\p Masculine (</w:t>
      </w:r>
      <w:r>
        <w:rPr>
          <w:i/>
          <w:iCs/>
        </w:rPr>
        <w:t>bayi</w:t>
      </w:r>
      <w:r>
        <w:t>) or feminine (</w:t>
      </w:r>
      <w:r>
        <w:rPr>
          <w:i/>
          <w:iCs/>
        </w:rPr>
        <w:t>balan</w:t>
      </w:r>
      <w:r>
        <w:t xml:space="preserve">) as appropriate. \q </w:t>
      </w:r>
      <w:r>
        <w:rPr>
          <w:rFonts w:hAnsi="Times New Roman"/>
        </w:rPr>
        <w:t>“</w:t>
      </w:r>
      <w:r>
        <w:t>Etc.</w:t>
      </w:r>
      <w:r>
        <w:rPr>
          <w:rFonts w:hAnsi="Times New Roman"/>
        </w:rPr>
        <w:t xml:space="preserve">” </w:t>
      </w:r>
      <w:r>
        <w:t xml:space="preserve">Self-reciprocal. The prototypical sense is </w:t>
      </w:r>
      <w:r>
        <w:rPr>
          <w:rFonts w:hAnsi="Times New Roman"/>
        </w:rPr>
        <w:t>‘</w:t>
      </w:r>
      <w:r>
        <w:t>MoFa</w:t>
      </w:r>
      <w:r>
        <w:rPr>
          <w:rFonts w:hAnsi="Times New Roman"/>
        </w:rPr>
        <w:t>’</w:t>
      </w:r>
      <w:r>
        <w:t>. This form is listed here under *ngaci on the supposition that the protoform might actually be *ngaki. \s (RMWD 1989: 247)</w:t>
      </w:r>
    </w:p>
    <w:p w14:paraId="1F72E736" w14:textId="77777777" w:rsidR="00C42BF2" w:rsidRDefault="00F80514">
      <w:pPr>
        <w:pStyle w:val="Default"/>
        <w:widowControl w:val="0"/>
        <w:tabs>
          <w:tab w:val="left" w:pos="2880"/>
        </w:tabs>
        <w:ind w:left="2880" w:hanging="2880"/>
      </w:pPr>
      <w:r>
        <w:t>\l Warrgamay</w:t>
      </w:r>
      <w:r>
        <w:tab/>
        <w:t xml:space="preserve">\w </w:t>
      </w:r>
      <w:r>
        <w:rPr>
          <w:i/>
          <w:iCs/>
        </w:rPr>
        <w:t>ngaygina</w:t>
      </w:r>
      <w:r>
        <w:t xml:space="preserve"> \g </w:t>
      </w:r>
      <w:r>
        <w:rPr>
          <w:rFonts w:hAnsi="Times New Roman"/>
        </w:rPr>
        <w:t>‘</w:t>
      </w:r>
      <w:r>
        <w:t>mother</w:t>
      </w:r>
      <w:r>
        <w:rPr>
          <w:rFonts w:hAnsi="Times New Roman"/>
        </w:rPr>
        <w:t>’</w:t>
      </w:r>
      <w:r>
        <w:t>s father</w:t>
      </w:r>
      <w:r>
        <w:rPr>
          <w:rFonts w:hAnsi="Times New Roman"/>
        </w:rPr>
        <w:t xml:space="preserve">’ </w:t>
      </w:r>
      <w:r>
        <w:t xml:space="preserve">\q Syn. </w:t>
      </w:r>
      <w:r>
        <w:rPr>
          <w:i/>
          <w:iCs/>
        </w:rPr>
        <w:t>ngayginan</w:t>
      </w:r>
      <w:r>
        <w:t>. \s (RMWD)</w:t>
      </w:r>
    </w:p>
    <w:p w14:paraId="161CB68C" w14:textId="77777777" w:rsidR="00C42BF2" w:rsidRDefault="00F80514">
      <w:pPr>
        <w:pStyle w:val="Default"/>
        <w:widowControl w:val="0"/>
        <w:tabs>
          <w:tab w:val="left" w:pos="2880"/>
        </w:tabs>
        <w:ind w:left="2880" w:hanging="2880"/>
      </w:pPr>
      <w:r>
        <w:t>\l Nyawaygi</w:t>
      </w:r>
      <w:r>
        <w:tab/>
        <w:t xml:space="preserve">\w </w:t>
      </w:r>
      <w:r>
        <w:rPr>
          <w:i/>
          <w:iCs/>
        </w:rPr>
        <w:t>ngaygi</w:t>
      </w:r>
      <w:r>
        <w:t xml:space="preserve"> \g </w:t>
      </w:r>
      <w:r>
        <w:rPr>
          <w:rFonts w:hAnsi="Times New Roman"/>
        </w:rPr>
        <w:t>‘</w:t>
      </w:r>
      <w:r>
        <w:t>grandfather</w:t>
      </w:r>
      <w:r>
        <w:rPr>
          <w:rFonts w:hAnsi="Times New Roman"/>
        </w:rPr>
        <w:t xml:space="preserve">’ </w:t>
      </w:r>
      <w:r>
        <w:t xml:space="preserve">\q See the remark on Dyirbal </w:t>
      </w:r>
      <w:r>
        <w:rPr>
          <w:i/>
          <w:iCs/>
        </w:rPr>
        <w:t>ngagi</w:t>
      </w:r>
      <w:r>
        <w:t xml:space="preserve"> above. \s (RMWD)</w:t>
      </w:r>
    </w:p>
    <w:p w14:paraId="6693C79D" w14:textId="77777777" w:rsidR="00C42BF2" w:rsidRDefault="00F80514">
      <w:pPr>
        <w:pStyle w:val="Default"/>
        <w:widowControl w:val="0"/>
        <w:tabs>
          <w:tab w:val="left" w:pos="2880"/>
        </w:tabs>
        <w:ind w:left="2880" w:hanging="2880"/>
        <w:rPr>
          <w:color w:val="003300"/>
          <w:u w:color="003300"/>
        </w:rPr>
      </w:pPr>
      <w:r>
        <w:rPr>
          <w:color w:val="003300"/>
          <w:u w:color="003300"/>
        </w:rPr>
        <w:t>\l Dharumbal</w:t>
      </w:r>
      <w:r>
        <w:rPr>
          <w:color w:val="003300"/>
          <w:u w:color="003300"/>
        </w:rPr>
        <w:tab/>
        <w:t xml:space="preserve">\w ngathi \g </w:t>
      </w:r>
      <w:r>
        <w:rPr>
          <w:rFonts w:hAnsi="Times New Roman"/>
          <w:color w:val="003300"/>
          <w:u w:color="003300"/>
        </w:rPr>
        <w:t>‘</w:t>
      </w:r>
      <w:r>
        <w:rPr>
          <w:color w:val="003300"/>
          <w:u w:color="003300"/>
        </w:rPr>
        <w:t>mother</w:t>
      </w:r>
      <w:r>
        <w:rPr>
          <w:rFonts w:hAnsi="Times New Roman"/>
          <w:color w:val="003300"/>
          <w:u w:color="003300"/>
        </w:rPr>
        <w:t>’</w:t>
      </w:r>
      <w:r>
        <w:rPr>
          <w:color w:val="003300"/>
          <w:u w:color="003300"/>
        </w:rPr>
        <w:t>s father, [man</w:t>
      </w:r>
      <w:r>
        <w:rPr>
          <w:rFonts w:hAnsi="Times New Roman"/>
          <w:color w:val="003300"/>
          <w:u w:color="003300"/>
        </w:rPr>
        <w:t>’</w:t>
      </w:r>
      <w:r>
        <w:rPr>
          <w:color w:val="003300"/>
          <w:u w:color="003300"/>
        </w:rPr>
        <w:t>s?] daughter</w:t>
      </w:r>
      <w:r>
        <w:rPr>
          <w:rFonts w:hAnsi="Times New Roman"/>
          <w:color w:val="003300"/>
          <w:u w:color="003300"/>
        </w:rPr>
        <w:t>’</w:t>
      </w:r>
      <w:r>
        <w:rPr>
          <w:color w:val="003300"/>
          <w:u w:color="003300"/>
        </w:rPr>
        <w:t>s child</w:t>
      </w:r>
      <w:r>
        <w:rPr>
          <w:rFonts w:hAnsi="Times New Roman"/>
          <w:color w:val="003300"/>
          <w:u w:color="003300"/>
        </w:rPr>
        <w:t xml:space="preserve">’ </w:t>
      </w:r>
      <w:r>
        <w:rPr>
          <w:color w:val="003300"/>
          <w:u w:color="003300"/>
        </w:rPr>
        <w:t xml:space="preserve">\q With optional feminine form </w:t>
      </w:r>
      <w:r>
        <w:rPr>
          <w:i/>
          <w:iCs/>
          <w:color w:val="003300"/>
          <w:u w:color="003300"/>
        </w:rPr>
        <w:t>ngathian</w:t>
      </w:r>
      <w:r>
        <w:rPr>
          <w:color w:val="003300"/>
          <w:u w:color="003300"/>
        </w:rPr>
        <w:t xml:space="preserve"> at the grandchild level. \s AT</w:t>
      </w:r>
    </w:p>
    <w:p w14:paraId="4E5DB910" w14:textId="77777777" w:rsidR="00C42BF2" w:rsidRDefault="00F80514">
      <w:pPr>
        <w:pStyle w:val="Default"/>
        <w:widowControl w:val="0"/>
        <w:tabs>
          <w:tab w:val="left" w:pos="2880"/>
        </w:tabs>
        <w:ind w:left="2880" w:hanging="2880"/>
      </w:pPr>
      <w:r>
        <w:t>\l Duungidjawu</w:t>
      </w:r>
      <w:r>
        <w:tab/>
        <w:t xml:space="preserve">\w </w:t>
      </w:r>
      <w:r>
        <w:rPr>
          <w:i/>
          <w:iCs/>
        </w:rPr>
        <w:t>ngaja</w:t>
      </w:r>
      <w:r>
        <w:t xml:space="preserve"> \g </w:t>
      </w:r>
      <w:r>
        <w:rPr>
          <w:rFonts w:hAnsi="Times New Roman"/>
        </w:rPr>
        <w:t>‘</w:t>
      </w:r>
      <w:r>
        <w:t>mother</w:t>
      </w:r>
      <w:r>
        <w:rPr>
          <w:rFonts w:hAnsi="Times New Roman"/>
        </w:rPr>
        <w:t>’</w:t>
      </w:r>
      <w:r>
        <w:t>s father</w:t>
      </w:r>
      <w:r>
        <w:rPr>
          <w:rFonts w:hAnsi="Times New Roman"/>
        </w:rPr>
        <w:t xml:space="preserve">’ </w:t>
      </w:r>
      <w:r>
        <w:t xml:space="preserve">\q Final </w:t>
      </w:r>
      <w:r>
        <w:rPr>
          <w:i/>
          <w:iCs/>
        </w:rPr>
        <w:t>ng</w:t>
      </w:r>
      <w:r>
        <w:t xml:space="preserve"> is expected; see also Duungidjawu</w:t>
      </w:r>
      <w:r>
        <w:rPr>
          <w:i/>
          <w:iCs/>
        </w:rPr>
        <w:t xml:space="preserve"> gami</w:t>
      </w:r>
      <w:r>
        <w:t xml:space="preserve"> &lt; *kami. \s K&amp;W</w:t>
      </w:r>
    </w:p>
    <w:p w14:paraId="7C916B48" w14:textId="77777777" w:rsidR="00C42BF2" w:rsidRDefault="00F80514">
      <w:pPr>
        <w:pStyle w:val="Default"/>
        <w:widowControl w:val="0"/>
        <w:tabs>
          <w:tab w:val="left" w:pos="2880"/>
        </w:tabs>
        <w:ind w:left="2880" w:hanging="2880"/>
      </w:pPr>
      <w:r>
        <w:t>\l Yugambeh</w:t>
      </w:r>
      <w:r>
        <w:tab/>
        <w:t>\w</w:t>
      </w:r>
      <w:r>
        <w:rPr>
          <w:i/>
          <w:iCs/>
        </w:rPr>
        <w:t xml:space="preserve"> ngadhang</w:t>
      </w:r>
      <w:r>
        <w:t xml:space="preserve"> \g </w:t>
      </w:r>
      <w:r>
        <w:rPr>
          <w:rFonts w:hAnsi="Times New Roman"/>
        </w:rPr>
        <w:t>‘</w:t>
      </w:r>
      <w:r>
        <w:t>grandfather; grandson</w:t>
      </w:r>
      <w:r>
        <w:rPr>
          <w:rFonts w:hAnsi="Times New Roman"/>
        </w:rPr>
        <w:t xml:space="preserve">’ </w:t>
      </w:r>
      <w:r>
        <w:t xml:space="preserve">\q </w:t>
      </w:r>
      <w:r>
        <w:rPr>
          <w:rFonts w:hAnsi="Times New Roman"/>
        </w:rPr>
        <w:t>‘</w:t>
      </w:r>
      <w:r>
        <w:t>Old man</w:t>
      </w:r>
      <w:r>
        <w:rPr>
          <w:rFonts w:hAnsi="Times New Roman"/>
        </w:rPr>
        <w:t>’</w:t>
      </w:r>
      <w:r>
        <w:t xml:space="preserve">. Also </w:t>
      </w:r>
      <w:r>
        <w:rPr>
          <w:rFonts w:hAnsi="Times New Roman"/>
        </w:rPr>
        <w:t>‘</w:t>
      </w:r>
      <w:r>
        <w:t>wife</w:t>
      </w:r>
      <w:r>
        <w:rPr>
          <w:rFonts w:hAnsi="Times New Roman"/>
        </w:rPr>
        <w:t>’</w:t>
      </w:r>
      <w:r>
        <w:t xml:space="preserve">: </w:t>
      </w:r>
      <w:r>
        <w:rPr>
          <w:rFonts w:hAnsi="Times New Roman"/>
        </w:rPr>
        <w:t>“</w:t>
      </w:r>
      <w:r>
        <w:t xml:space="preserve">Prob. </w:t>
      </w:r>
      <w:r>
        <w:rPr>
          <w:i/>
          <w:iCs/>
        </w:rPr>
        <w:t>ngadhang + -girrgan</w:t>
      </w:r>
      <w:r>
        <w:t xml:space="preserve"> [w. Feminine </w:t>
      </w:r>
      <w:r>
        <w:rPr>
          <w:i/>
          <w:iCs/>
        </w:rPr>
        <w:t>+gan</w:t>
      </w:r>
      <w:r>
        <w:t xml:space="preserve">] </w:t>
      </w:r>
      <w:r>
        <w:rPr>
          <w:rFonts w:hAnsi="Times New Roman"/>
        </w:rPr>
        <w:t>‘</w:t>
      </w:r>
      <w:r>
        <w:t>grandfather</w:t>
      </w:r>
      <w:r>
        <w:rPr>
          <w:rFonts w:hAnsi="Times New Roman"/>
        </w:rPr>
        <w:t>’</w:t>
      </w:r>
      <w:r>
        <w:t>s wife</w:t>
      </w:r>
      <w:r>
        <w:rPr>
          <w:rFonts w:hAnsi="Times New Roman"/>
        </w:rPr>
        <w:t xml:space="preserve">’ </w:t>
      </w:r>
      <w:r>
        <w:t>(i.e. grandmother)</w:t>
      </w:r>
      <w:r>
        <w:rPr>
          <w:rFonts w:hAnsi="Times New Roman"/>
        </w:rPr>
        <w:t>”</w:t>
      </w:r>
      <w:r>
        <w:t>. \s (MS)</w:t>
      </w:r>
    </w:p>
    <w:p w14:paraId="71CDAC81" w14:textId="77777777" w:rsidR="00C42BF2" w:rsidRDefault="00F80514">
      <w:pPr>
        <w:pStyle w:val="Default"/>
        <w:widowControl w:val="0"/>
        <w:tabs>
          <w:tab w:val="left" w:pos="2880"/>
        </w:tabs>
        <w:ind w:left="2880" w:hanging="2880"/>
      </w:pPr>
      <w:r>
        <w:t>\l Western Bundjalung</w:t>
      </w:r>
      <w:r>
        <w:tab/>
        <w:t>\w</w:t>
      </w:r>
      <w:r>
        <w:rPr>
          <w:i/>
          <w:iCs/>
        </w:rPr>
        <w:t xml:space="preserve"> ngadhang</w:t>
      </w:r>
      <w:r>
        <w:t xml:space="preserve"> \g </w:t>
      </w:r>
      <w:r>
        <w:rPr>
          <w:rFonts w:hAnsi="Times New Roman"/>
        </w:rPr>
        <w:t>‘</w:t>
      </w:r>
      <w:r>
        <w:t>grandfather; grandchild (to male)</w:t>
      </w:r>
      <w:r>
        <w:rPr>
          <w:rFonts w:hAnsi="Times New Roman"/>
        </w:rPr>
        <w:t xml:space="preserve">’ </w:t>
      </w:r>
      <w:r>
        <w:t xml:space="preserve">\q Also </w:t>
      </w:r>
      <w:r>
        <w:rPr>
          <w:i/>
          <w:iCs/>
        </w:rPr>
        <w:t>ngadhinggirr</w:t>
      </w:r>
      <w:r>
        <w:rPr>
          <w:rFonts w:hAnsi="Times New Roman"/>
        </w:rPr>
        <w:t xml:space="preserve"> ‘</w:t>
      </w:r>
      <w:r>
        <w:t>husband</w:t>
      </w:r>
      <w:r>
        <w:rPr>
          <w:rFonts w:hAnsi="Times New Roman"/>
        </w:rPr>
        <w:t>’</w:t>
      </w:r>
      <w:r>
        <w:t>; questioned in source. \s (MS)</w:t>
      </w:r>
    </w:p>
    <w:p w14:paraId="7A5FBABC" w14:textId="77777777" w:rsidR="00C42BF2" w:rsidRDefault="00F80514">
      <w:pPr>
        <w:pStyle w:val="Default"/>
        <w:widowControl w:val="0"/>
        <w:tabs>
          <w:tab w:val="left" w:pos="2880"/>
        </w:tabs>
        <w:ind w:left="2880" w:hanging="2880"/>
      </w:pPr>
      <w:r>
        <w:t>\l Gumbaynggir</w:t>
      </w:r>
      <w:r>
        <w:tab/>
        <w:t>\w</w:t>
      </w:r>
      <w:r>
        <w:rPr>
          <w:i/>
          <w:iCs/>
        </w:rPr>
        <w:t xml:space="preserve"> ngaji</w:t>
      </w:r>
      <w:r>
        <w:t xml:space="preserve"> \g </w:t>
      </w:r>
      <w:r>
        <w:rPr>
          <w:rFonts w:hAnsi="Times New Roman"/>
        </w:rPr>
        <w:t>‘</w:t>
      </w:r>
      <w:r>
        <w:t>brother-in-law</w:t>
      </w:r>
      <w:r>
        <w:rPr>
          <w:rFonts w:hAnsi="Times New Roman"/>
        </w:rPr>
        <w:t xml:space="preserve">’ </w:t>
      </w:r>
      <w:r>
        <w:t>\q Long V1 expected (see *carra, *kuna, *lirra); possibly a loan. \s (DE)</w:t>
      </w:r>
    </w:p>
    <w:p w14:paraId="458BB176" w14:textId="77777777" w:rsidR="00C42BF2" w:rsidRDefault="00F80514">
      <w:pPr>
        <w:pStyle w:val="Default"/>
        <w:widowControl w:val="0"/>
        <w:tabs>
          <w:tab w:val="left" w:pos="2880"/>
        </w:tabs>
        <w:ind w:left="2880" w:hanging="2880"/>
      </w:pPr>
      <w:r>
        <w:t>\l Yuwaalaraay</w:t>
      </w:r>
      <w:r>
        <w:tab/>
        <w:t xml:space="preserve">\w </w:t>
      </w:r>
      <w:r>
        <w:rPr>
          <w:i/>
          <w:iCs/>
        </w:rPr>
        <w:t>nga:gi</w:t>
      </w:r>
      <w:r>
        <w:t xml:space="preserve"> \g </w:t>
      </w:r>
      <w:r>
        <w:rPr>
          <w:rFonts w:hAnsi="Times New Roman"/>
        </w:rPr>
        <w:t>‘</w:t>
      </w:r>
      <w:r>
        <w:t>grandmother</w:t>
      </w:r>
      <w:r>
        <w:rPr>
          <w:rFonts w:hAnsi="Times New Roman"/>
        </w:rPr>
        <w:t xml:space="preserve">’ </w:t>
      </w:r>
      <w:r>
        <w:t>\q Father</w:t>
      </w:r>
      <w:r>
        <w:rPr>
          <w:rFonts w:hAnsi="Times New Roman"/>
        </w:rPr>
        <w:t>’</w:t>
      </w:r>
      <w:r>
        <w:t>s mother? \s CW</w:t>
      </w:r>
    </w:p>
    <w:p w14:paraId="1B23DCC1" w14:textId="77777777" w:rsidR="00C42BF2" w:rsidRDefault="00F80514">
      <w:pPr>
        <w:pStyle w:val="Default"/>
        <w:widowControl w:val="0"/>
        <w:tabs>
          <w:tab w:val="left" w:pos="2880"/>
        </w:tabs>
        <w:ind w:left="2880" w:hanging="2880"/>
      </w:pPr>
      <w:r>
        <w:t>\l Gippsland</w:t>
      </w:r>
      <w:r>
        <w:tab/>
        <w:t xml:space="preserve">\w </w:t>
      </w:r>
      <w:r>
        <w:rPr>
          <w:i/>
          <w:iCs/>
        </w:rPr>
        <w:t>ngajen</w:t>
      </w:r>
      <w:r>
        <w:t xml:space="preserve"> \g </w:t>
      </w:r>
      <w:r>
        <w:rPr>
          <w:rFonts w:hAnsi="Times New Roman"/>
        </w:rPr>
        <w:t>‘</w:t>
      </w:r>
      <w:r>
        <w:t>grandfather (maternal)</w:t>
      </w:r>
      <w:r>
        <w:rPr>
          <w:rFonts w:hAnsi="Times New Roman"/>
        </w:rPr>
        <w:t xml:space="preserve">’ </w:t>
      </w:r>
      <w:r>
        <w:t>\s (LH)</w:t>
      </w:r>
    </w:p>
    <w:p w14:paraId="49D88645" w14:textId="77777777" w:rsidR="00C42BF2" w:rsidRDefault="00F80514">
      <w:pPr>
        <w:pStyle w:val="Default"/>
        <w:widowControl w:val="0"/>
        <w:tabs>
          <w:tab w:val="left" w:pos="2880"/>
        </w:tabs>
        <w:ind w:left="2880" w:hanging="2880"/>
      </w:pPr>
      <w:r>
        <w:t>\l Kalkatungu</w:t>
      </w:r>
      <w:r>
        <w:tab/>
        <w:t>\w</w:t>
      </w:r>
      <w:r>
        <w:rPr>
          <w:i/>
          <w:iCs/>
        </w:rPr>
        <w:t xml:space="preserve"> ngaca</w:t>
      </w:r>
      <w:r>
        <w:t>(</w:t>
      </w:r>
      <w:r>
        <w:rPr>
          <w:i/>
          <w:iCs/>
        </w:rPr>
        <w:t>ci</w:t>
      </w:r>
      <w:r>
        <w:t xml:space="preserve">) \g </w:t>
      </w:r>
      <w:r>
        <w:rPr>
          <w:rFonts w:hAnsi="Times New Roman"/>
        </w:rPr>
        <w:t>‘</w:t>
      </w:r>
      <w:r>
        <w:t>father</w:t>
      </w:r>
      <w:r>
        <w:rPr>
          <w:rFonts w:hAnsi="Times New Roman"/>
        </w:rPr>
        <w:t>’</w:t>
      </w:r>
      <w:r>
        <w:t>s father</w:t>
      </w:r>
      <w:r>
        <w:rPr>
          <w:rFonts w:hAnsi="Times New Roman"/>
        </w:rPr>
        <w:t xml:space="preserve">’ </w:t>
      </w:r>
      <w:r>
        <w:t xml:space="preserve">\q Loan? Also </w:t>
      </w:r>
      <w:r>
        <w:rPr>
          <w:i/>
          <w:iCs/>
        </w:rPr>
        <w:t>caci</w:t>
      </w:r>
      <w:r>
        <w:t>(</w:t>
      </w:r>
      <w:r>
        <w:rPr>
          <w:i/>
          <w:iCs/>
        </w:rPr>
        <w:t>ci</w:t>
      </w:r>
      <w:r>
        <w:t xml:space="preserve">) </w:t>
      </w:r>
      <w:r>
        <w:rPr>
          <w:rFonts w:hAnsi="Times New Roman"/>
        </w:rPr>
        <w:t>‘</w:t>
      </w:r>
      <w:r>
        <w:t>mother</w:t>
      </w:r>
      <w:r>
        <w:rPr>
          <w:rFonts w:hAnsi="Times New Roman"/>
        </w:rPr>
        <w:t>’</w:t>
      </w:r>
      <w:r>
        <w:t>s father</w:t>
      </w:r>
      <w:r>
        <w:rPr>
          <w:rFonts w:hAnsi="Times New Roman"/>
        </w:rPr>
        <w:t>’</w:t>
      </w:r>
      <w:r>
        <w:t>. \s (BB)</w:t>
      </w:r>
    </w:p>
    <w:p w14:paraId="12A3DAB6" w14:textId="77777777" w:rsidR="00C42BF2" w:rsidRDefault="00F80514">
      <w:pPr>
        <w:pStyle w:val="Default"/>
        <w:widowControl w:val="0"/>
        <w:tabs>
          <w:tab w:val="left" w:pos="2880"/>
        </w:tabs>
        <w:ind w:left="2880" w:hanging="2880"/>
      </w:pPr>
      <w:r>
        <w:t>\l Pitta-Pitta</w:t>
      </w:r>
      <w:r>
        <w:tab/>
        <w:t>\w</w:t>
      </w:r>
      <w:r>
        <w:rPr>
          <w:i/>
          <w:iCs/>
        </w:rPr>
        <w:t xml:space="preserve"> ngathanha</w:t>
      </w:r>
      <w:r>
        <w:t xml:space="preserve"> \g </w:t>
      </w:r>
      <w:r>
        <w:rPr>
          <w:rFonts w:hAnsi="Times New Roman"/>
        </w:rPr>
        <w:t>‘</w:t>
      </w:r>
      <w:r>
        <w:t>father</w:t>
      </w:r>
      <w:r>
        <w:rPr>
          <w:rFonts w:hAnsi="Times New Roman"/>
        </w:rPr>
        <w:t>’</w:t>
      </w:r>
      <w:r>
        <w:t>s mother</w:t>
      </w:r>
      <w:r>
        <w:rPr>
          <w:rFonts w:hAnsi="Times New Roman"/>
        </w:rPr>
        <w:t xml:space="preserve">’ </w:t>
      </w:r>
      <w:r>
        <w:t xml:space="preserve">\q Also (?) </w:t>
      </w:r>
      <w:r>
        <w:rPr>
          <w:i/>
          <w:iCs/>
        </w:rPr>
        <w:t>ngatha</w:t>
      </w:r>
      <w:r>
        <w:rPr>
          <w:rFonts w:hAnsi="Times New Roman"/>
        </w:rPr>
        <w:t xml:space="preserve"> ‘</w:t>
      </w:r>
      <w:r>
        <w:t>little boy</w:t>
      </w:r>
      <w:r>
        <w:rPr>
          <w:rFonts w:hAnsi="Times New Roman"/>
        </w:rPr>
        <w:t>’</w:t>
      </w:r>
      <w:r>
        <w:t xml:space="preserve">, </w:t>
      </w:r>
      <w:r>
        <w:rPr>
          <w:i/>
          <w:iCs/>
        </w:rPr>
        <w:t>ngathapiyaka</w:t>
      </w:r>
      <w:r>
        <w:rPr>
          <w:rFonts w:hAnsi="Times New Roman"/>
        </w:rPr>
        <w:t xml:space="preserve"> ‘</w:t>
      </w:r>
      <w:r>
        <w:t>offspring (man speaking)</w:t>
      </w:r>
      <w:r>
        <w:rPr>
          <w:rFonts w:hAnsi="Times New Roman"/>
        </w:rPr>
        <w:t>’</w:t>
      </w:r>
      <w:r>
        <w:t xml:space="preserve">, </w:t>
      </w:r>
      <w:r>
        <w:rPr>
          <w:i/>
          <w:iCs/>
        </w:rPr>
        <w:t>ngathari</w:t>
      </w:r>
      <w:r>
        <w:t>(</w:t>
      </w:r>
      <w:r>
        <w:rPr>
          <w:i/>
          <w:iCs/>
        </w:rPr>
        <w:t>ka</w:t>
      </w:r>
      <w:r>
        <w:t xml:space="preserve">) </w:t>
      </w:r>
      <w:r>
        <w:rPr>
          <w:rFonts w:hAnsi="Times New Roman"/>
        </w:rPr>
        <w:t>‘</w:t>
      </w:r>
      <w:r>
        <w:t>offspring (woman speaking)</w:t>
      </w:r>
      <w:r>
        <w:rPr>
          <w:rFonts w:hAnsi="Times New Roman"/>
        </w:rPr>
        <w:t>’</w:t>
      </w:r>
      <w:r>
        <w:t>. \s (BB)</w:t>
      </w:r>
    </w:p>
    <w:p w14:paraId="330A4332" w14:textId="77777777" w:rsidR="00C42BF2" w:rsidRDefault="00F80514">
      <w:pPr>
        <w:pStyle w:val="Default"/>
        <w:widowControl w:val="0"/>
        <w:tabs>
          <w:tab w:val="left" w:pos="2880"/>
        </w:tabs>
        <w:ind w:left="2880" w:hanging="2880"/>
      </w:pPr>
      <w:r>
        <w:t>\l ECArrernte</w:t>
      </w:r>
      <w:r>
        <w:tab/>
        <w:t>\w</w:t>
      </w:r>
      <w:r>
        <w:rPr>
          <w:i/>
          <w:iCs/>
        </w:rPr>
        <w:t xml:space="preserve"> ace</w:t>
      </w:r>
      <w:r>
        <w:t xml:space="preserve"> \g </w:t>
      </w:r>
      <w:r>
        <w:rPr>
          <w:rFonts w:hAnsi="Times New Roman"/>
        </w:rPr>
        <w:t>‘</w:t>
      </w:r>
      <w:r>
        <w:t>mother</w:t>
      </w:r>
      <w:r>
        <w:rPr>
          <w:rFonts w:hAnsi="Times New Roman"/>
        </w:rPr>
        <w:t>’</w:t>
      </w:r>
      <w:r>
        <w:t>s father; mother</w:t>
      </w:r>
      <w:r>
        <w:rPr>
          <w:rFonts w:hAnsi="Times New Roman"/>
        </w:rPr>
        <w:t>’</w:t>
      </w:r>
      <w:r>
        <w:t>s father</w:t>
      </w:r>
      <w:r>
        <w:rPr>
          <w:rFonts w:hAnsi="Times New Roman"/>
        </w:rPr>
        <w:t>’</w:t>
      </w:r>
      <w:r>
        <w:t>s dreaming; daughter</w:t>
      </w:r>
      <w:r>
        <w:rPr>
          <w:rFonts w:hAnsi="Times New Roman"/>
        </w:rPr>
        <w:t>’</w:t>
      </w:r>
      <w:r>
        <w:t>s child</w:t>
      </w:r>
      <w:r>
        <w:rPr>
          <w:rFonts w:hAnsi="Times New Roman"/>
        </w:rPr>
        <w:t xml:space="preserve">’ </w:t>
      </w:r>
      <w:r>
        <w:t xml:space="preserve">\q Var. </w:t>
      </w:r>
      <w:r>
        <w:rPr>
          <w:i/>
          <w:iCs/>
        </w:rPr>
        <w:t>ice</w:t>
      </w:r>
      <w:r>
        <w:t xml:space="preserve">. See also </w:t>
      </w:r>
      <w:r>
        <w:rPr>
          <w:i/>
          <w:iCs/>
        </w:rPr>
        <w:t>acewe</w:t>
      </w:r>
      <w:r>
        <w:rPr>
          <w:rFonts w:hAnsi="Times New Roman"/>
        </w:rPr>
        <w:t xml:space="preserve"> ‘</w:t>
      </w:r>
      <w:r>
        <w:t>friend</w:t>
      </w:r>
      <w:r>
        <w:rPr>
          <w:rFonts w:hAnsi="Times New Roman"/>
        </w:rPr>
        <w:t>’</w:t>
      </w:r>
      <w:r>
        <w:t>, below. \s (H&amp;D)</w:t>
      </w:r>
    </w:p>
    <w:p w14:paraId="2BC0AF28" w14:textId="77777777" w:rsidR="00C42BF2" w:rsidRDefault="00F80514">
      <w:pPr>
        <w:pStyle w:val="Default"/>
        <w:widowControl w:val="0"/>
        <w:tabs>
          <w:tab w:val="left" w:pos="2880"/>
        </w:tabs>
        <w:ind w:left="2880" w:hanging="2880"/>
      </w:pPr>
      <w:r>
        <w:t>\l Guurrindji</w:t>
      </w:r>
      <w:r>
        <w:tab/>
        <w:t>\w</w:t>
      </w:r>
      <w:r>
        <w:rPr>
          <w:i/>
          <w:iCs/>
        </w:rPr>
        <w:t xml:space="preserve"> ngaci</w:t>
      </w:r>
      <w:r>
        <w:t xml:space="preserve"> \g </w:t>
      </w:r>
      <w:r>
        <w:rPr>
          <w:rFonts w:hAnsi="Times New Roman"/>
        </w:rPr>
        <w:t>‘</w:t>
      </w:r>
      <w:r>
        <w:t>father</w:t>
      </w:r>
      <w:r>
        <w:rPr>
          <w:rFonts w:hAnsi="Times New Roman"/>
        </w:rPr>
        <w:t xml:space="preserve">’ </w:t>
      </w:r>
      <w:r>
        <w:t>\s (PMcC)</w:t>
      </w:r>
    </w:p>
    <w:p w14:paraId="1A0C4AC7" w14:textId="77777777" w:rsidR="00C42BF2" w:rsidRDefault="00F80514">
      <w:pPr>
        <w:pStyle w:val="Default"/>
        <w:widowControl w:val="0"/>
        <w:tabs>
          <w:tab w:val="left" w:pos="2880"/>
        </w:tabs>
        <w:ind w:left="2880" w:hanging="2880"/>
      </w:pPr>
      <w:r>
        <w:t>\l Djaru</w:t>
      </w:r>
      <w:r>
        <w:tab/>
        <w:t xml:space="preserve">\w </w:t>
      </w:r>
      <w:r>
        <w:rPr>
          <w:i/>
          <w:iCs/>
        </w:rPr>
        <w:t>ngajayi</w:t>
      </w:r>
      <w:r>
        <w:t xml:space="preserve"> \g </w:t>
      </w:r>
      <w:r>
        <w:rPr>
          <w:rFonts w:hAnsi="Times New Roman"/>
        </w:rPr>
        <w:t>‘</w:t>
      </w:r>
      <w:r>
        <w:t>younger sibling</w:t>
      </w:r>
      <w:r>
        <w:rPr>
          <w:rFonts w:hAnsi="Times New Roman"/>
        </w:rPr>
        <w:t xml:space="preserve">’ </w:t>
      </w:r>
      <w:r>
        <w:t>\s PMcC</w:t>
      </w:r>
    </w:p>
    <w:p w14:paraId="649D8570" w14:textId="77777777" w:rsidR="00C42BF2" w:rsidRDefault="00F80514">
      <w:pPr>
        <w:pStyle w:val="Default"/>
        <w:widowControl w:val="0"/>
        <w:tabs>
          <w:tab w:val="left" w:pos="2880"/>
        </w:tabs>
        <w:ind w:left="2880" w:hanging="2880"/>
      </w:pPr>
      <w:r>
        <w:t>\l Djapu</w:t>
      </w:r>
      <w:r>
        <w:tab/>
        <w:t>\w</w:t>
      </w:r>
      <w:r>
        <w:rPr>
          <w:i/>
          <w:iCs/>
        </w:rPr>
        <w:t xml:space="preserve"> ngathi</w:t>
      </w:r>
      <w:r>
        <w:t xml:space="preserve"> \g </w:t>
      </w:r>
      <w:r>
        <w:rPr>
          <w:rFonts w:hAnsi="Times New Roman"/>
        </w:rPr>
        <w:t>‘</w:t>
      </w:r>
      <w:r>
        <w:t>mother</w:t>
      </w:r>
      <w:r>
        <w:rPr>
          <w:rFonts w:hAnsi="Times New Roman"/>
        </w:rPr>
        <w:t>’</w:t>
      </w:r>
      <w:r>
        <w:t>s father</w:t>
      </w:r>
      <w:r>
        <w:rPr>
          <w:rFonts w:hAnsi="Times New Roman"/>
        </w:rPr>
        <w:t xml:space="preserve">’ </w:t>
      </w:r>
      <w:r>
        <w:t>\s (FMo)</w:t>
      </w:r>
    </w:p>
    <w:p w14:paraId="0A150F07" w14:textId="77777777" w:rsidR="00C42BF2" w:rsidRDefault="00F80514">
      <w:pPr>
        <w:pStyle w:val="Default"/>
        <w:widowControl w:val="0"/>
        <w:tabs>
          <w:tab w:val="left" w:pos="2880"/>
        </w:tabs>
        <w:ind w:left="2880" w:hanging="2880"/>
      </w:pPr>
      <w:r>
        <w:t>\l Gupapuyngu</w:t>
      </w:r>
      <w:r>
        <w:tab/>
        <w:t>\w</w:t>
      </w:r>
      <w:r>
        <w:rPr>
          <w:i/>
          <w:iCs/>
        </w:rPr>
        <w:t xml:space="preserve"> ngathi</w:t>
      </w:r>
      <w:r>
        <w:t xml:space="preserve"> \g </w:t>
      </w:r>
      <w:r>
        <w:rPr>
          <w:rFonts w:hAnsi="Times New Roman"/>
        </w:rPr>
        <w:t>‘</w:t>
      </w:r>
      <w:r>
        <w:t>mother</w:t>
      </w:r>
      <w:r>
        <w:rPr>
          <w:rFonts w:hAnsi="Times New Roman"/>
        </w:rPr>
        <w:t>’</w:t>
      </w:r>
      <w:r>
        <w:t>s father</w:t>
      </w:r>
      <w:r>
        <w:rPr>
          <w:rFonts w:hAnsi="Times New Roman"/>
        </w:rPr>
        <w:t xml:space="preserve">’ </w:t>
      </w:r>
      <w:r>
        <w:t xml:space="preserve">\q Also </w:t>
      </w:r>
      <w:r>
        <w:rPr>
          <w:i/>
          <w:iCs/>
        </w:rPr>
        <w:t>ngathiwalkur</w:t>
      </w:r>
      <w:r>
        <w:rPr>
          <w:rFonts w:hAnsi="Times New Roman"/>
        </w:rPr>
        <w:t xml:space="preserve"> ‘</w:t>
      </w:r>
      <w:r>
        <w:t>MoMoMoBrSo, mother-in-law</w:t>
      </w:r>
      <w:r>
        <w:rPr>
          <w:rFonts w:hAnsi="Times New Roman"/>
        </w:rPr>
        <w:t>’</w:t>
      </w:r>
      <w:r>
        <w:t>s uncle</w:t>
      </w:r>
      <w:r>
        <w:rPr>
          <w:rFonts w:hAnsi="Times New Roman"/>
        </w:rPr>
        <w:t>’</w:t>
      </w:r>
      <w:r>
        <w:t>. \s (BL-MC)</w:t>
      </w:r>
    </w:p>
    <w:p w14:paraId="64EE4440" w14:textId="77777777" w:rsidR="00C42BF2" w:rsidRDefault="00F80514">
      <w:pPr>
        <w:pStyle w:val="Default"/>
        <w:widowControl w:val="0"/>
        <w:tabs>
          <w:tab w:val="left" w:pos="2880"/>
        </w:tabs>
        <w:ind w:left="2880" w:hanging="2880"/>
      </w:pPr>
      <w:r>
        <w:t>\l Dhuwal</w:t>
      </w:r>
      <w:r>
        <w:tab/>
        <w:t>\w</w:t>
      </w:r>
      <w:r>
        <w:rPr>
          <w:i/>
          <w:iCs/>
        </w:rPr>
        <w:t xml:space="preserve"> ngathi</w:t>
      </w:r>
      <w:r>
        <w:t xml:space="preserve"> \g </w:t>
      </w:r>
      <w:r>
        <w:rPr>
          <w:rFonts w:hAnsi="Times New Roman"/>
        </w:rPr>
        <w:t>‘</w:t>
      </w:r>
      <w:r>
        <w:t>mother</w:t>
      </w:r>
      <w:r>
        <w:rPr>
          <w:rFonts w:hAnsi="Times New Roman"/>
        </w:rPr>
        <w:t>’</w:t>
      </w:r>
      <w:r>
        <w:t>s father and similar kinsmen</w:t>
      </w:r>
      <w:r>
        <w:rPr>
          <w:rFonts w:hAnsi="Times New Roman"/>
        </w:rPr>
        <w:t xml:space="preserve">’ </w:t>
      </w:r>
      <w:r>
        <w:t>\s (JHeath)</w:t>
      </w:r>
    </w:p>
    <w:p w14:paraId="23BD3ABF" w14:textId="77777777" w:rsidR="00C42BF2" w:rsidRDefault="00F80514">
      <w:pPr>
        <w:pStyle w:val="Default"/>
        <w:widowControl w:val="0"/>
        <w:tabs>
          <w:tab w:val="left" w:pos="2880"/>
        </w:tabs>
        <w:ind w:left="2880" w:hanging="2880"/>
      </w:pPr>
      <w:r>
        <w:t>\l Daartiwuy</w:t>
      </w:r>
      <w:r>
        <w:tab/>
        <w:t>\w</w:t>
      </w:r>
      <w:r>
        <w:rPr>
          <w:i/>
          <w:iCs/>
        </w:rPr>
        <w:t xml:space="preserve"> ngathi</w:t>
      </w:r>
      <w:r>
        <w:t xml:space="preserve"> \g </w:t>
      </w:r>
      <w:r>
        <w:rPr>
          <w:rFonts w:hAnsi="Times New Roman"/>
        </w:rPr>
        <w:t>‘</w:t>
      </w:r>
      <w:r>
        <w:t>grandpa (mum</w:t>
      </w:r>
      <w:r>
        <w:rPr>
          <w:rFonts w:hAnsi="Times New Roman"/>
        </w:rPr>
        <w:t>’</w:t>
      </w:r>
      <w:r>
        <w:t>s father)</w:t>
      </w:r>
      <w:r>
        <w:rPr>
          <w:rFonts w:hAnsi="Times New Roman"/>
        </w:rPr>
        <w:t xml:space="preserve">’ </w:t>
      </w:r>
      <w:r>
        <w:t>\s (MG)</w:t>
      </w:r>
    </w:p>
    <w:p w14:paraId="2D836FA7" w14:textId="77777777" w:rsidR="00C42BF2" w:rsidRDefault="00F80514">
      <w:pPr>
        <w:pStyle w:val="Default"/>
        <w:widowControl w:val="0"/>
        <w:tabs>
          <w:tab w:val="left" w:pos="2880"/>
        </w:tabs>
        <w:ind w:left="2880" w:hanging="2880"/>
      </w:pPr>
      <w:r>
        <w:t>\l Ritharrngu</w:t>
      </w:r>
      <w:r>
        <w:tab/>
        <w:t>\w</w:t>
      </w:r>
      <w:r>
        <w:rPr>
          <w:i/>
          <w:iCs/>
        </w:rPr>
        <w:t xml:space="preserve"> ngathi-</w:t>
      </w:r>
      <w:r>
        <w:t xml:space="preserve"> \g </w:t>
      </w:r>
      <w:r>
        <w:rPr>
          <w:rFonts w:hAnsi="Times New Roman"/>
        </w:rPr>
        <w:t>‘</w:t>
      </w:r>
      <w:r>
        <w:t>mother</w:t>
      </w:r>
      <w:r>
        <w:rPr>
          <w:rFonts w:hAnsi="Times New Roman"/>
        </w:rPr>
        <w:t>’</w:t>
      </w:r>
      <w:r>
        <w:t>s father</w:t>
      </w:r>
      <w:r>
        <w:rPr>
          <w:rFonts w:hAnsi="Times New Roman"/>
        </w:rPr>
        <w:t xml:space="preserve">’ </w:t>
      </w:r>
      <w:r>
        <w:t>\s (JHeath)</w:t>
      </w:r>
    </w:p>
    <w:p w14:paraId="265F3156" w14:textId="77777777" w:rsidR="00C42BF2" w:rsidRDefault="00F80514">
      <w:pPr>
        <w:pStyle w:val="Default"/>
        <w:widowControl w:val="0"/>
        <w:tabs>
          <w:tab w:val="left" w:pos="2880"/>
        </w:tabs>
        <w:ind w:left="2880" w:hanging="2880"/>
      </w:pPr>
      <w:r>
        <w:t xml:space="preserve">\l </w:t>
      </w:r>
      <w:r>
        <w:rPr>
          <w:b/>
          <w:bCs/>
        </w:rPr>
        <w:t>pPNy</w:t>
      </w:r>
      <w:r>
        <w:rPr>
          <w:b/>
          <w:bCs/>
        </w:rPr>
        <w:tab/>
        <w:t>\w *ngaci</w:t>
      </w:r>
      <w:r>
        <w:t xml:space="preserve"> \q KLH gloss: </w:t>
      </w:r>
      <w:r>
        <w:rPr>
          <w:rFonts w:hAnsi="Times New Roman"/>
        </w:rPr>
        <w:t>‘</w:t>
      </w:r>
      <w:r>
        <w:t>mother</w:t>
      </w:r>
      <w:r>
        <w:rPr>
          <w:rFonts w:hAnsi="Times New Roman"/>
        </w:rPr>
        <w:t>’</w:t>
      </w:r>
      <w:r>
        <w:t>s father</w:t>
      </w:r>
      <w:r>
        <w:rPr>
          <w:rFonts w:hAnsi="Times New Roman"/>
        </w:rPr>
        <w:t>’</w:t>
      </w:r>
      <w:r>
        <w:t xml:space="preserve">. </w:t>
      </w:r>
      <w:r>
        <w:rPr>
          <w:color w:val="800000"/>
          <w:u w:color="800000"/>
        </w:rPr>
        <w:t xml:space="preserve">\q </w:t>
      </w:r>
      <w:r>
        <w:rPr>
          <w:color w:val="003300"/>
          <w:u w:color="003300"/>
        </w:rPr>
        <w:t>Likely</w:t>
      </w:r>
      <w:r>
        <w:rPr>
          <w:color w:val="800000"/>
          <w:u w:color="800000"/>
        </w:rPr>
        <w:t xml:space="preserve"> ultimate source is *ngaki or *ngayki. </w:t>
      </w:r>
      <w:r>
        <w:t>\s KLH 82:374</w:t>
      </w:r>
    </w:p>
    <w:p w14:paraId="2CF477A6" w14:textId="77777777" w:rsidR="00C42BF2" w:rsidRDefault="00F80514">
      <w:pPr>
        <w:pStyle w:val="Default"/>
        <w:widowControl w:val="0"/>
        <w:tabs>
          <w:tab w:val="left" w:pos="2880"/>
        </w:tabs>
        <w:ind w:left="2880" w:hanging="2880"/>
      </w:pPr>
      <w:r>
        <w:t>^^^</w:t>
      </w:r>
    </w:p>
    <w:p w14:paraId="399EF91E" w14:textId="77777777" w:rsidR="00C42BF2" w:rsidRDefault="00F80514">
      <w:pPr>
        <w:pStyle w:val="Default"/>
        <w:widowControl w:val="0"/>
        <w:tabs>
          <w:tab w:val="left" w:pos="2880"/>
        </w:tabs>
        <w:ind w:left="2880" w:hanging="2880"/>
      </w:pPr>
      <w:r>
        <w:t>\l MM</w:t>
      </w:r>
      <w:r>
        <w:tab/>
        <w:t>\w</w:t>
      </w:r>
      <w:r>
        <w:rPr>
          <w:i/>
          <w:iCs/>
        </w:rPr>
        <w:t xml:space="preserve"> nga:c-i</w:t>
      </w:r>
      <w:r>
        <w:t xml:space="preserve"> \g </w:t>
      </w:r>
      <w:r>
        <w:rPr>
          <w:rFonts w:hAnsi="Times New Roman"/>
        </w:rPr>
        <w:t>‘</w:t>
      </w:r>
      <w:r>
        <w:t>friend, countryman, protector, totem</w:t>
      </w:r>
      <w:r>
        <w:rPr>
          <w:rFonts w:hAnsi="Times New Roman"/>
        </w:rPr>
        <w:t xml:space="preserve">’ </w:t>
      </w:r>
      <w:r>
        <w:t xml:space="preserve">\q Written </w:t>
      </w:r>
      <w:r>
        <w:rPr>
          <w:rFonts w:hAnsi="Times New Roman"/>
        </w:rPr>
        <w:t>“</w:t>
      </w:r>
      <w:r>
        <w:t>ngaidye</w:t>
      </w:r>
      <w:r>
        <w:rPr>
          <w:rFonts w:hAnsi="Times New Roman"/>
        </w:rPr>
        <w:t>”</w:t>
      </w:r>
      <w:r>
        <w:t>. \s (Meyer; tape)</w:t>
      </w:r>
    </w:p>
    <w:p w14:paraId="22C7B743" w14:textId="77777777" w:rsidR="00C42BF2" w:rsidRDefault="00F80514">
      <w:pPr>
        <w:pStyle w:val="Default"/>
        <w:widowControl w:val="0"/>
        <w:tabs>
          <w:tab w:val="left" w:pos="2880"/>
        </w:tabs>
        <w:ind w:left="2880" w:hanging="2880"/>
      </w:pPr>
      <w:r>
        <w:t>\l ECArrernte</w:t>
      </w:r>
      <w:r>
        <w:tab/>
        <w:t>\w</w:t>
      </w:r>
      <w:r>
        <w:rPr>
          <w:i/>
          <w:iCs/>
        </w:rPr>
        <w:t xml:space="preserve"> acewe</w:t>
      </w:r>
      <w:r>
        <w:t xml:space="preserve"> \g </w:t>
      </w:r>
      <w:r>
        <w:rPr>
          <w:rFonts w:hAnsi="Times New Roman"/>
        </w:rPr>
        <w:t>‘</w:t>
      </w:r>
      <w:r>
        <w:t xml:space="preserve">good friend, mate; what a man calls another man who has been through initiation with him; </w:t>
      </w:r>
      <w:r>
        <w:rPr>
          <w:rFonts w:hAnsi="Times New Roman"/>
        </w:rPr>
        <w:t>“</w:t>
      </w:r>
      <w:r>
        <w:t>there are some types of plants, flowers and butterflies, and some types of spirit people that are special friends for particular groups of people such as boys, girls or men</w:t>
      </w:r>
      <w:r>
        <w:rPr>
          <w:rFonts w:hAnsi="Times New Roman"/>
        </w:rPr>
        <w:t xml:space="preserve">”’ </w:t>
      </w:r>
      <w:r>
        <w:t xml:space="preserve">\s </w:t>
      </w:r>
      <w:r>
        <w:lastRenderedPageBreak/>
        <w:t>(H&amp;D)</w:t>
      </w:r>
    </w:p>
    <w:p w14:paraId="62CE4421" w14:textId="77777777" w:rsidR="00C42BF2" w:rsidRDefault="00F80514">
      <w:pPr>
        <w:pStyle w:val="Default"/>
        <w:widowControl w:val="0"/>
        <w:tabs>
          <w:tab w:val="left" w:pos="2880"/>
        </w:tabs>
        <w:ind w:left="2880" w:hanging="2880"/>
      </w:pPr>
      <w:r>
        <w:t>\l Baagandji</w:t>
      </w:r>
      <w:r>
        <w:tab/>
        <w:t>\w</w:t>
      </w:r>
      <w:r>
        <w:rPr>
          <w:i/>
          <w:iCs/>
        </w:rPr>
        <w:t xml:space="preserve"> ngaji</w:t>
      </w:r>
      <w:r>
        <w:t xml:space="preserve"> \g </w:t>
      </w:r>
      <w:r>
        <w:rPr>
          <w:rFonts w:hAnsi="Times New Roman"/>
        </w:rPr>
        <w:t>‘</w:t>
      </w:r>
      <w:r>
        <w:t>watersnake, mythical rainbow serpent</w:t>
      </w:r>
      <w:r>
        <w:rPr>
          <w:rFonts w:hAnsi="Times New Roman"/>
        </w:rPr>
        <w:t xml:space="preserve">’ </w:t>
      </w:r>
      <w:r>
        <w:t>\s (LH)</w:t>
      </w:r>
    </w:p>
    <w:p w14:paraId="1E188812" w14:textId="77777777" w:rsidR="00C42BF2" w:rsidRDefault="00F80514">
      <w:pPr>
        <w:pStyle w:val="Default"/>
        <w:widowControl w:val="0"/>
        <w:ind w:left="432" w:hanging="432"/>
      </w:pPr>
      <w:r>
        <w:t>^^^</w:t>
      </w:r>
    </w:p>
    <w:p w14:paraId="2E28EB77" w14:textId="77777777" w:rsidR="00C42BF2" w:rsidRDefault="00F80514">
      <w:pPr>
        <w:pStyle w:val="Default"/>
        <w:widowControl w:val="0"/>
        <w:ind w:left="2880" w:hanging="2880"/>
      </w:pPr>
      <w:r>
        <w:t>\l Panyjima</w:t>
      </w:r>
      <w:r>
        <w:tab/>
        <w:t xml:space="preserve">\w </w:t>
      </w:r>
      <w:r>
        <w:rPr>
          <w:i/>
          <w:iCs/>
        </w:rPr>
        <w:t>ngajinu</w:t>
      </w:r>
      <w:r>
        <w:t xml:space="preserve"> \g </w:t>
      </w:r>
      <w:r>
        <w:rPr>
          <w:rFonts w:hAnsi="Times New Roman"/>
        </w:rPr>
        <w:t>‘</w:t>
      </w:r>
      <w:r>
        <w:t>younger sister</w:t>
      </w:r>
      <w:r>
        <w:rPr>
          <w:rFonts w:hAnsi="Times New Roman"/>
        </w:rPr>
        <w:t xml:space="preserve">’ </w:t>
      </w:r>
      <w:r>
        <w:t>\s (AD)</w:t>
      </w:r>
    </w:p>
    <w:p w14:paraId="72DDEE4C" w14:textId="77777777" w:rsidR="00C42BF2" w:rsidRDefault="00F80514">
      <w:pPr>
        <w:pStyle w:val="Default"/>
        <w:widowControl w:val="0"/>
        <w:tabs>
          <w:tab w:val="left" w:pos="2880"/>
        </w:tabs>
        <w:ind w:left="2880" w:hanging="2880"/>
      </w:pPr>
      <w:r>
        <w:t>\l Thalanyji</w:t>
      </w:r>
      <w:r>
        <w:tab/>
        <w:t xml:space="preserve">\w </w:t>
      </w:r>
      <w:r>
        <w:rPr>
          <w:i/>
          <w:iCs/>
        </w:rPr>
        <w:t>ngajinu</w:t>
      </w:r>
      <w:r>
        <w:t xml:space="preserve"> \g </w:t>
      </w:r>
      <w:r>
        <w:rPr>
          <w:rFonts w:hAnsi="Times New Roman"/>
        </w:rPr>
        <w:t>‘</w:t>
      </w:r>
      <w:r>
        <w:t>mother</w:t>
      </w:r>
      <w:r>
        <w:rPr>
          <w:rFonts w:hAnsi="Times New Roman"/>
        </w:rPr>
        <w:t xml:space="preserve">’ </w:t>
      </w:r>
      <w:r>
        <w:t>\s (PA)</w:t>
      </w:r>
    </w:p>
    <w:p w14:paraId="470BD10C" w14:textId="77777777" w:rsidR="00C42BF2" w:rsidRDefault="00F80514">
      <w:pPr>
        <w:pStyle w:val="Default"/>
        <w:widowControl w:val="0"/>
        <w:tabs>
          <w:tab w:val="left" w:pos="2880"/>
        </w:tabs>
        <w:ind w:left="2880" w:hanging="2880"/>
      </w:pPr>
      <w:r>
        <w:t>\l Ngarigu (Southern)</w:t>
      </w:r>
      <w:r>
        <w:tab/>
        <w:t xml:space="preserve">\w </w:t>
      </w:r>
      <w:r>
        <w:rPr>
          <w:i/>
          <w:iCs/>
        </w:rPr>
        <w:t>ngajan</w:t>
      </w:r>
      <w:r>
        <w:t xml:space="preserve"> \g </w:t>
      </w:r>
      <w:r>
        <w:rPr>
          <w:rFonts w:hAnsi="Times New Roman"/>
        </w:rPr>
        <w:t>‘</w:t>
      </w:r>
      <w:r>
        <w:t>mother</w:t>
      </w:r>
      <w:r>
        <w:rPr>
          <w:rFonts w:hAnsi="Times New Roman"/>
        </w:rPr>
        <w:t xml:space="preserve">’ </w:t>
      </w:r>
      <w:r>
        <w:t>\s (LH)</w:t>
      </w:r>
    </w:p>
    <w:p w14:paraId="2B5F8184" w14:textId="77777777" w:rsidR="00C42BF2" w:rsidRDefault="00F80514">
      <w:pPr>
        <w:pStyle w:val="Default"/>
        <w:widowControl w:val="0"/>
        <w:tabs>
          <w:tab w:val="left" w:pos="2880"/>
        </w:tabs>
        <w:ind w:left="2880" w:hanging="2880"/>
      </w:pPr>
      <w:r>
        <w:t>\l Pakanh</w:t>
      </w:r>
      <w:r>
        <w:tab/>
        <w:t xml:space="preserve">\w </w:t>
      </w:r>
      <w:r>
        <w:rPr>
          <w:i/>
          <w:iCs/>
        </w:rPr>
        <w:t>ngatha</w:t>
      </w:r>
      <w:r>
        <w:t xml:space="preserve"> \g </w:t>
      </w:r>
      <w:r>
        <w:rPr>
          <w:rFonts w:hAnsi="Times New Roman"/>
        </w:rPr>
        <w:t>‘</w:t>
      </w:r>
      <w:r>
        <w:t>mother</w:t>
      </w:r>
      <w:r>
        <w:rPr>
          <w:rFonts w:hAnsi="Times New Roman"/>
        </w:rPr>
        <w:t xml:space="preserve">’ </w:t>
      </w:r>
      <w:r>
        <w:t xml:space="preserve">\q Also </w:t>
      </w:r>
      <w:r>
        <w:rPr>
          <w:i/>
          <w:iCs/>
        </w:rPr>
        <w:t>ngathi</w:t>
      </w:r>
      <w:r>
        <w:rPr>
          <w:rFonts w:hAnsi="Times New Roman"/>
        </w:rPr>
        <w:t xml:space="preserve"> ‘</w:t>
      </w:r>
      <w:r>
        <w:t>father</w:t>
      </w:r>
      <w:r>
        <w:rPr>
          <w:rFonts w:hAnsi="Times New Roman"/>
        </w:rPr>
        <w:t>’</w:t>
      </w:r>
      <w:r>
        <w:t xml:space="preserve">. Distinguished from </w:t>
      </w:r>
      <w:r>
        <w:rPr>
          <w:i/>
          <w:iCs/>
        </w:rPr>
        <w:t>ngace</w:t>
      </w:r>
      <w:r>
        <w:rPr>
          <w:rFonts w:hAnsi="Times New Roman"/>
        </w:rPr>
        <w:t xml:space="preserve"> ‘</w:t>
      </w:r>
      <w:r>
        <w:t>cross grandparent</w:t>
      </w:r>
      <w:r>
        <w:rPr>
          <w:rFonts w:hAnsi="Times New Roman"/>
        </w:rPr>
        <w:t xml:space="preserve">’ </w:t>
      </w:r>
      <w:r>
        <w:t>(see above). \s (PH website)</w:t>
      </w:r>
    </w:p>
    <w:p w14:paraId="09F87BB9" w14:textId="77777777" w:rsidR="00C42BF2" w:rsidRDefault="00F80514">
      <w:pPr>
        <w:pStyle w:val="Default"/>
        <w:widowControl w:val="0"/>
        <w:tabs>
          <w:tab w:val="left" w:pos="2880"/>
        </w:tabs>
        <w:ind w:left="2880" w:hanging="2880"/>
      </w:pPr>
      <w:r>
        <w:t>^^^</w:t>
      </w:r>
    </w:p>
    <w:p w14:paraId="1CAF28B9" w14:textId="77777777" w:rsidR="00C42BF2" w:rsidRDefault="00F80514">
      <w:pPr>
        <w:pStyle w:val="Default"/>
        <w:widowControl w:val="0"/>
        <w:tabs>
          <w:tab w:val="left" w:pos="2880"/>
        </w:tabs>
        <w:ind w:left="2880" w:hanging="2880"/>
      </w:pPr>
      <w:r>
        <w:t>\l Jiwarli</w:t>
      </w:r>
      <w:r>
        <w:tab/>
        <w:t xml:space="preserve">\w </w:t>
      </w:r>
      <w:r>
        <w:rPr>
          <w:i/>
          <w:iCs/>
        </w:rPr>
        <w:t>ngajala</w:t>
      </w:r>
      <w:r>
        <w:t xml:space="preserve"> \g </w:t>
      </w:r>
      <w:r>
        <w:rPr>
          <w:rFonts w:hAnsi="Times New Roman"/>
        </w:rPr>
        <w:t>‘</w:t>
      </w:r>
      <w:r>
        <w:t>sister</w:t>
      </w:r>
      <w:r>
        <w:rPr>
          <w:rFonts w:hAnsi="Times New Roman"/>
        </w:rPr>
        <w:t>’</w:t>
      </w:r>
      <w:r>
        <w:t>s son, nephew</w:t>
      </w:r>
      <w:r>
        <w:rPr>
          <w:rFonts w:hAnsi="Times New Roman"/>
        </w:rPr>
        <w:t xml:space="preserve">’ </w:t>
      </w:r>
      <w:r>
        <w:t xml:space="preserve">\q Also </w:t>
      </w:r>
      <w:r>
        <w:rPr>
          <w:i/>
          <w:iCs/>
        </w:rPr>
        <w:t>ngajala-</w:t>
      </w:r>
      <w:r>
        <w:t xml:space="preserve"> (father-son pair or group) in </w:t>
      </w:r>
      <w:r>
        <w:rPr>
          <w:i/>
          <w:iCs/>
        </w:rPr>
        <w:t>ngajalarra</w:t>
      </w:r>
      <w:r>
        <w:rPr>
          <w:rFonts w:hAnsi="Times New Roman"/>
        </w:rPr>
        <w:t xml:space="preserve"> ‘</w:t>
      </w:r>
      <w:r>
        <w:t>Panaka-Purungu pair, Karimarra speaking</w:t>
      </w:r>
      <w:r>
        <w:rPr>
          <w:rFonts w:hAnsi="Times New Roman"/>
        </w:rPr>
        <w:t xml:space="preserve">’ </w:t>
      </w:r>
      <w:r>
        <w:t xml:space="preserve">and </w:t>
      </w:r>
      <w:r>
        <w:rPr>
          <w:i/>
          <w:iCs/>
        </w:rPr>
        <w:t>ngajalaparnti</w:t>
      </w:r>
      <w:r>
        <w:rPr>
          <w:rFonts w:hAnsi="Times New Roman"/>
        </w:rPr>
        <w:t xml:space="preserve"> ‘</w:t>
      </w:r>
      <w:r>
        <w:t>Panaka-Purungu group, Karimarra speaking</w:t>
      </w:r>
      <w:r>
        <w:rPr>
          <w:rFonts w:hAnsi="Times New Roman"/>
        </w:rPr>
        <w:t>’</w:t>
      </w:r>
      <w:r>
        <w:t>. \s (PA)</w:t>
      </w:r>
    </w:p>
    <w:p w14:paraId="06BA03BF" w14:textId="77777777" w:rsidR="00C42BF2" w:rsidRDefault="00F80514">
      <w:pPr>
        <w:pStyle w:val="Default"/>
        <w:widowControl w:val="0"/>
        <w:tabs>
          <w:tab w:val="left" w:pos="2880"/>
        </w:tabs>
        <w:ind w:left="2880" w:hanging="2880"/>
      </w:pPr>
      <w:r>
        <w:t>\l Thalanyji</w:t>
      </w:r>
      <w:r>
        <w:tab/>
        <w:t xml:space="preserve">\w </w:t>
      </w:r>
      <w:r>
        <w:rPr>
          <w:i/>
          <w:iCs/>
        </w:rPr>
        <w:t>ngathal</w:t>
      </w:r>
      <w:r>
        <w:t xml:space="preserve"> \g </w:t>
      </w:r>
      <w:r>
        <w:rPr>
          <w:rFonts w:hAnsi="Times New Roman"/>
        </w:rPr>
        <w:t>‘</w:t>
      </w:r>
      <w:r>
        <w:t>cross-cousin [same sex as ego]</w:t>
      </w:r>
      <w:r>
        <w:rPr>
          <w:rFonts w:hAnsi="Times New Roman"/>
        </w:rPr>
        <w:t xml:space="preserve">’ </w:t>
      </w:r>
      <w:r>
        <w:t>\s (PA)</w:t>
      </w:r>
    </w:p>
    <w:p w14:paraId="292E7541" w14:textId="77777777" w:rsidR="00C42BF2" w:rsidRDefault="00F80514">
      <w:pPr>
        <w:pStyle w:val="Default"/>
        <w:widowControl w:val="0"/>
        <w:tabs>
          <w:tab w:val="left" w:pos="2880"/>
        </w:tabs>
        <w:ind w:left="2880" w:hanging="2880"/>
      </w:pPr>
      <w:r>
        <w:t>\l Tharrgari (l)</w:t>
      </w:r>
      <w:r>
        <w:tab/>
        <w:t xml:space="preserve">\w </w:t>
      </w:r>
      <w:r>
        <w:rPr>
          <w:i/>
          <w:iCs/>
        </w:rPr>
        <w:t>ngadhal</w:t>
      </w:r>
      <w:r>
        <w:t xml:space="preserve"> \g </w:t>
      </w:r>
      <w:r>
        <w:rPr>
          <w:rFonts w:hAnsi="Times New Roman"/>
        </w:rPr>
        <w:t>‘</w:t>
      </w:r>
      <w:r>
        <w:t>cross-cousin</w:t>
      </w:r>
      <w:r>
        <w:rPr>
          <w:rFonts w:hAnsi="Times New Roman"/>
        </w:rPr>
        <w:t xml:space="preserve">’ </w:t>
      </w:r>
      <w:r>
        <w:t>\s (PA)</w:t>
      </w:r>
    </w:p>
    <w:p w14:paraId="7655014C" w14:textId="77777777" w:rsidR="00C42BF2" w:rsidRDefault="00F80514">
      <w:pPr>
        <w:pStyle w:val="Default"/>
        <w:widowControl w:val="0"/>
        <w:tabs>
          <w:tab w:val="left" w:pos="2880"/>
        </w:tabs>
        <w:ind w:left="2880" w:hanging="2880"/>
      </w:pPr>
      <w:r>
        <w:t>^^^</w:t>
      </w:r>
    </w:p>
    <w:p w14:paraId="361FB3C6" w14:textId="77777777" w:rsidR="00C42BF2" w:rsidRDefault="00F80514">
      <w:pPr>
        <w:pStyle w:val="Default"/>
        <w:widowControl w:val="0"/>
        <w:tabs>
          <w:tab w:val="left" w:pos="2880"/>
        </w:tabs>
        <w:ind w:left="2880" w:hanging="2880"/>
      </w:pPr>
      <w:r>
        <w:t>\l Dharawala</w:t>
      </w:r>
      <w:r>
        <w:tab/>
        <w:t xml:space="preserve">\w </w:t>
      </w:r>
      <w:r>
        <w:rPr>
          <w:i/>
          <w:iCs/>
        </w:rPr>
        <w:t>ngadhi</w:t>
      </w:r>
      <w:r>
        <w:rPr>
          <w:rFonts w:hAnsi="Times New Roman"/>
          <w:i/>
          <w:iCs/>
        </w:rPr>
        <w:t>ñ</w:t>
      </w:r>
      <w:r>
        <w:rPr>
          <w:i/>
          <w:iCs/>
        </w:rPr>
        <w:t>jila</w:t>
      </w:r>
      <w:r>
        <w:t xml:space="preserve"> \g </w:t>
      </w:r>
      <w:r>
        <w:rPr>
          <w:rFonts w:hAnsi="Times New Roman"/>
        </w:rPr>
        <w:t>‘</w:t>
      </w:r>
      <w:r>
        <w:t>father</w:t>
      </w:r>
      <w:r>
        <w:rPr>
          <w:rFonts w:hAnsi="Times New Roman"/>
        </w:rPr>
        <w:t>’</w:t>
      </w:r>
      <w:r>
        <w:t>s brother</w:t>
      </w:r>
      <w:r>
        <w:rPr>
          <w:rFonts w:hAnsi="Times New Roman"/>
        </w:rPr>
        <w:t>’</w:t>
      </w:r>
      <w:r>
        <w:t>s son</w:t>
      </w:r>
      <w:r>
        <w:rPr>
          <w:rFonts w:hAnsi="Times New Roman"/>
        </w:rPr>
        <w:t xml:space="preserve">’ </w:t>
      </w:r>
      <w:r>
        <w:t>\s (GB)</w:t>
      </w:r>
    </w:p>
    <w:p w14:paraId="794093CF" w14:textId="77777777" w:rsidR="00C42BF2" w:rsidRDefault="00F80514">
      <w:pPr>
        <w:pStyle w:val="Default"/>
        <w:widowControl w:val="0"/>
        <w:tabs>
          <w:tab w:val="left" w:pos="2880"/>
        </w:tabs>
        <w:ind w:left="2880" w:hanging="2880"/>
      </w:pPr>
      <w:r>
        <w:t>^^^</w:t>
      </w:r>
    </w:p>
    <w:p w14:paraId="3D736715" w14:textId="77777777" w:rsidR="00C42BF2" w:rsidRDefault="00F80514">
      <w:pPr>
        <w:pStyle w:val="Default"/>
        <w:widowControl w:val="0"/>
        <w:tabs>
          <w:tab w:val="left" w:pos="2880"/>
        </w:tabs>
        <w:ind w:left="2880" w:hanging="2880"/>
      </w:pPr>
      <w:r>
        <w:t>\l Wambaya</w:t>
      </w:r>
      <w:r>
        <w:tab/>
        <w:t xml:space="preserve">\w </w:t>
      </w:r>
      <w:r>
        <w:rPr>
          <w:i/>
          <w:iCs/>
        </w:rPr>
        <w:t>ngajimi+</w:t>
      </w:r>
      <w:r>
        <w:t xml:space="preserve"> \g </w:t>
      </w:r>
      <w:r>
        <w:rPr>
          <w:rFonts w:hAnsi="Times New Roman"/>
        </w:rPr>
        <w:t>‘</w:t>
      </w:r>
      <w:r>
        <w:t>son</w:t>
      </w:r>
      <w:r>
        <w:rPr>
          <w:rFonts w:hAnsi="Times New Roman"/>
        </w:rPr>
        <w:t>’</w:t>
      </w:r>
      <w:r>
        <w:t>s child (to woman)</w:t>
      </w:r>
      <w:r>
        <w:rPr>
          <w:rFonts w:hAnsi="Times New Roman"/>
        </w:rPr>
        <w:t xml:space="preserve">’ </w:t>
      </w:r>
      <w:r>
        <w:t xml:space="preserve">\q In </w:t>
      </w:r>
      <w:r>
        <w:rPr>
          <w:i/>
          <w:iCs/>
        </w:rPr>
        <w:t>ngajimiji</w:t>
      </w:r>
      <w:r>
        <w:rPr>
          <w:rFonts w:hAnsi="Times New Roman"/>
        </w:rPr>
        <w:t xml:space="preserve"> ‘</w:t>
      </w:r>
      <w:r>
        <w:t>woman</w:t>
      </w:r>
      <w:r>
        <w:rPr>
          <w:rFonts w:hAnsi="Times New Roman"/>
        </w:rPr>
        <w:t>’</w:t>
      </w:r>
      <w:r>
        <w:t>s SoSo, SiSoSo</w:t>
      </w:r>
      <w:r>
        <w:rPr>
          <w:rFonts w:hAnsi="Times New Roman"/>
        </w:rPr>
        <w:t xml:space="preserve">’ </w:t>
      </w:r>
      <w:r>
        <w:t xml:space="preserve">(class I), </w:t>
      </w:r>
      <w:r>
        <w:rPr>
          <w:i/>
          <w:iCs/>
        </w:rPr>
        <w:t>ngajimi</w:t>
      </w:r>
      <w:r>
        <w:rPr>
          <w:rFonts w:hAnsi="Times New Roman"/>
          <w:i/>
          <w:iCs/>
        </w:rPr>
        <w:t>ñ</w:t>
      </w:r>
      <w:r>
        <w:rPr>
          <w:i/>
          <w:iCs/>
        </w:rPr>
        <w:t>a</w:t>
      </w:r>
      <w:r>
        <w:rPr>
          <w:rFonts w:hAnsi="Times New Roman"/>
        </w:rPr>
        <w:t xml:space="preserve"> ‘</w:t>
      </w:r>
      <w:r>
        <w:t>woman</w:t>
      </w:r>
      <w:r>
        <w:rPr>
          <w:rFonts w:hAnsi="Times New Roman"/>
        </w:rPr>
        <w:t>’</w:t>
      </w:r>
      <w:r>
        <w:t>s SiDa, SiSoDa</w:t>
      </w:r>
      <w:r>
        <w:rPr>
          <w:rFonts w:hAnsi="Times New Roman"/>
        </w:rPr>
        <w:t xml:space="preserve">’ </w:t>
      </w:r>
      <w:r>
        <w:t>(class II). \s (RN)</w:t>
      </w:r>
    </w:p>
    <w:p w14:paraId="0F466646" w14:textId="77777777" w:rsidR="00C42BF2" w:rsidRDefault="00F80514">
      <w:pPr>
        <w:pStyle w:val="Default"/>
        <w:widowControl w:val="0"/>
        <w:tabs>
          <w:tab w:val="left" w:pos="2880"/>
        </w:tabs>
        <w:ind w:left="2880" w:hanging="2880"/>
      </w:pPr>
      <w:r>
        <w:t>^^^</w:t>
      </w:r>
    </w:p>
    <w:p w14:paraId="1ACE5683" w14:textId="77777777" w:rsidR="00C42BF2" w:rsidRDefault="00F80514">
      <w:pPr>
        <w:pStyle w:val="Default"/>
        <w:widowControl w:val="0"/>
        <w:tabs>
          <w:tab w:val="left" w:pos="2880"/>
        </w:tabs>
        <w:ind w:left="2880" w:hanging="2880"/>
      </w:pPr>
      <w:r>
        <w:t>\l Kija</w:t>
      </w:r>
      <w:r>
        <w:tab/>
        <w:t xml:space="preserve">\w </w:t>
      </w:r>
      <w:r>
        <w:rPr>
          <w:i/>
          <w:iCs/>
        </w:rPr>
        <w:t>ngaji+</w:t>
      </w:r>
      <w:r>
        <w:t xml:space="preserve"> \g </w:t>
      </w:r>
      <w:r>
        <w:rPr>
          <w:rFonts w:hAnsi="Times New Roman"/>
        </w:rPr>
        <w:t>‘</w:t>
      </w:r>
      <w:r>
        <w:t>sibling</w:t>
      </w:r>
      <w:r>
        <w:rPr>
          <w:rFonts w:hAnsi="Times New Roman"/>
        </w:rPr>
        <w:t xml:space="preserve">’ </w:t>
      </w:r>
      <w:r>
        <w:t xml:space="preserve">\q In </w:t>
      </w:r>
      <w:r>
        <w:rPr>
          <w:i/>
          <w:iCs/>
        </w:rPr>
        <w:t>ngaji</w:t>
      </w:r>
      <w:r>
        <w:rPr>
          <w:rFonts w:hAnsi="Times New Roman"/>
          <w:i/>
          <w:iCs/>
        </w:rPr>
        <w:t>ñ</w:t>
      </w:r>
      <w:r>
        <w:rPr>
          <w:rFonts w:hAnsi="Times New Roman"/>
        </w:rPr>
        <w:t xml:space="preserve"> ‘</w:t>
      </w:r>
      <w:r>
        <w:t>brother</w:t>
      </w:r>
      <w:r>
        <w:rPr>
          <w:rFonts w:hAnsi="Times New Roman"/>
        </w:rPr>
        <w:t>’</w:t>
      </w:r>
      <w:r>
        <w:t xml:space="preserve">, </w:t>
      </w:r>
      <w:r>
        <w:rPr>
          <w:i/>
          <w:iCs/>
        </w:rPr>
        <w:t>ngajil</w:t>
      </w:r>
      <w:r>
        <w:rPr>
          <w:rFonts w:hAnsi="Times New Roman"/>
        </w:rPr>
        <w:t xml:space="preserve"> ‘</w:t>
      </w:r>
      <w:r>
        <w:t>Si</w:t>
      </w:r>
      <w:r>
        <w:rPr>
          <w:rFonts w:hAnsi="Times New Roman"/>
        </w:rPr>
        <w:t>’</w:t>
      </w:r>
      <w:r>
        <w:t xml:space="preserve">, Pl </w:t>
      </w:r>
      <w:r>
        <w:rPr>
          <w:i/>
          <w:iCs/>
        </w:rPr>
        <w:t>ngajim</w:t>
      </w:r>
      <w:r>
        <w:t>, \s (PMcC)</w:t>
      </w:r>
    </w:p>
    <w:p w14:paraId="78D99336" w14:textId="77777777" w:rsidR="00C42BF2" w:rsidRDefault="00C42BF2">
      <w:pPr>
        <w:pStyle w:val="Default"/>
        <w:widowControl w:val="0"/>
        <w:tabs>
          <w:tab w:val="left" w:pos="2880"/>
        </w:tabs>
        <w:ind w:left="2880" w:hanging="2880"/>
      </w:pPr>
    </w:p>
    <w:p w14:paraId="4DF18497" w14:textId="77777777" w:rsidR="00C42BF2" w:rsidRDefault="00C42BF2">
      <w:pPr>
        <w:pStyle w:val="Default"/>
        <w:widowControl w:val="0"/>
        <w:tabs>
          <w:tab w:val="left" w:pos="2880"/>
        </w:tabs>
        <w:ind w:left="2880" w:hanging="2880"/>
      </w:pPr>
    </w:p>
    <w:p w14:paraId="45786601" w14:textId="77777777" w:rsidR="00C42BF2" w:rsidRDefault="00F80514">
      <w:pPr>
        <w:pStyle w:val="Default"/>
        <w:widowControl w:val="0"/>
        <w:tabs>
          <w:tab w:val="left" w:pos="2880"/>
        </w:tabs>
        <w:ind w:left="2880" w:hanging="2880"/>
        <w:rPr>
          <w:b/>
          <w:bCs/>
        </w:rPr>
      </w:pPr>
      <w:r>
        <w:t xml:space="preserve">\e </w:t>
      </w:r>
      <w:r>
        <w:rPr>
          <w:b/>
          <w:bCs/>
        </w:rPr>
        <w:t>*ngacu</w:t>
      </w:r>
    </w:p>
    <w:p w14:paraId="36EE0357" w14:textId="77777777" w:rsidR="00C42BF2" w:rsidRDefault="00F80514">
      <w:pPr>
        <w:pStyle w:val="Default"/>
        <w:widowControl w:val="0"/>
        <w:tabs>
          <w:tab w:val="left" w:pos="2880"/>
        </w:tabs>
        <w:ind w:left="2880" w:hanging="2880"/>
      </w:pPr>
      <w:r>
        <w:t xml:space="preserve">\t </w:t>
      </w:r>
      <w:r>
        <w:rPr>
          <w:rFonts w:hAnsi="Times New Roman"/>
        </w:rPr>
        <w:t>‘</w:t>
      </w:r>
      <w:r>
        <w:t>1 (Sg Oblique)</w:t>
      </w:r>
      <w:r>
        <w:rPr>
          <w:rFonts w:hAnsi="Times New Roman"/>
        </w:rPr>
        <w:t>’</w:t>
      </w:r>
    </w:p>
    <w:p w14:paraId="6402E550" w14:textId="77777777" w:rsidR="00C42BF2" w:rsidRDefault="00F80514">
      <w:pPr>
        <w:pStyle w:val="Default"/>
        <w:widowControl w:val="0"/>
        <w:tabs>
          <w:tab w:val="left" w:pos="2880"/>
        </w:tabs>
        <w:ind w:left="2880" w:hanging="2880"/>
      </w:pPr>
      <w:r>
        <w:t>\b pronoun</w:t>
      </w:r>
    </w:p>
    <w:p w14:paraId="5E241D8E" w14:textId="77777777" w:rsidR="00C42BF2" w:rsidRDefault="00F80514">
      <w:pPr>
        <w:pStyle w:val="Default"/>
        <w:widowControl w:val="0"/>
        <w:tabs>
          <w:tab w:val="left" w:pos="2880"/>
        </w:tabs>
        <w:ind w:left="2880" w:hanging="2880"/>
      </w:pPr>
      <w:r>
        <w:t>\x See also *ngaca and especially *ngayku.</w:t>
      </w:r>
    </w:p>
    <w:p w14:paraId="2A8EB537" w14:textId="77777777" w:rsidR="00C42BF2" w:rsidRDefault="00F80514">
      <w:pPr>
        <w:pStyle w:val="Default"/>
        <w:widowControl w:val="0"/>
        <w:tabs>
          <w:tab w:val="left" w:pos="2880"/>
        </w:tabs>
        <w:ind w:left="2880" w:hanging="2880"/>
      </w:pPr>
      <w:r>
        <w:t>\l KKY</w:t>
      </w:r>
      <w:r>
        <w:tab/>
        <w:t xml:space="preserve">\w </w:t>
      </w:r>
      <w:r>
        <w:rPr>
          <w:i/>
          <w:iCs/>
        </w:rPr>
        <w:t>ngath</w:t>
      </w:r>
      <w:r>
        <w:t xml:space="preserve"> \g </w:t>
      </w:r>
      <w:r>
        <w:rPr>
          <w:rFonts w:hAnsi="Times New Roman"/>
        </w:rPr>
        <w:t>‘</w:t>
      </w:r>
      <w:r>
        <w:t>I</w:t>
      </w:r>
      <w:r>
        <w:rPr>
          <w:rFonts w:hAnsi="Times New Roman"/>
        </w:rPr>
        <w:t xml:space="preserve">’ </w:t>
      </w:r>
      <w:r>
        <w:t xml:space="preserve">\p Ergative; Nom </w:t>
      </w:r>
      <w:r>
        <w:rPr>
          <w:i/>
          <w:iCs/>
        </w:rPr>
        <w:t>ngay</w:t>
      </w:r>
      <w:r>
        <w:t>. \s RJK</w:t>
      </w:r>
    </w:p>
    <w:p w14:paraId="3FCAD6A6" w14:textId="77777777" w:rsidR="00C42BF2" w:rsidRDefault="00F80514">
      <w:pPr>
        <w:pStyle w:val="Default"/>
        <w:widowControl w:val="0"/>
        <w:tabs>
          <w:tab w:val="left" w:pos="2880"/>
        </w:tabs>
        <w:ind w:left="2880" w:hanging="2880"/>
      </w:pPr>
      <w:r>
        <w:t>\l KLY</w:t>
      </w:r>
      <w:r>
        <w:tab/>
        <w:t xml:space="preserve">\w </w:t>
      </w:r>
      <w:r>
        <w:rPr>
          <w:i/>
          <w:iCs/>
        </w:rPr>
        <w:t>ngath</w:t>
      </w:r>
      <w:r>
        <w:t xml:space="preserve"> \g </w:t>
      </w:r>
      <w:r>
        <w:rPr>
          <w:rFonts w:hAnsi="Times New Roman"/>
        </w:rPr>
        <w:t>‘</w:t>
      </w:r>
      <w:r>
        <w:t>I</w:t>
      </w:r>
      <w:r>
        <w:rPr>
          <w:rFonts w:hAnsi="Times New Roman"/>
        </w:rPr>
        <w:t xml:space="preserve">’ </w:t>
      </w:r>
      <w:r>
        <w:t xml:space="preserve">\p Ergative; Nom </w:t>
      </w:r>
      <w:r>
        <w:rPr>
          <w:i/>
          <w:iCs/>
        </w:rPr>
        <w:t>ngay</w:t>
      </w:r>
      <w:r>
        <w:t>. \s EB</w:t>
      </w:r>
    </w:p>
    <w:p w14:paraId="639965B6" w14:textId="77777777" w:rsidR="00C42BF2" w:rsidRDefault="00F80514">
      <w:pPr>
        <w:pStyle w:val="Default"/>
        <w:widowControl w:val="0"/>
        <w:tabs>
          <w:tab w:val="left" w:pos="2880"/>
        </w:tabs>
        <w:ind w:left="2880" w:hanging="2880"/>
      </w:pPr>
      <w:r>
        <w:t>\l Uradhi</w:t>
      </w:r>
      <w:r>
        <w:tab/>
        <w:t>\w</w:t>
      </w:r>
      <w:r>
        <w:rPr>
          <w:i/>
          <w:iCs/>
        </w:rPr>
        <w:t xml:space="preserve"> athu+</w:t>
      </w:r>
      <w:r>
        <w:t xml:space="preserve"> \g </w:t>
      </w:r>
      <w:r>
        <w:rPr>
          <w:rFonts w:hAnsi="Times New Roman"/>
        </w:rPr>
        <w:t>‘</w:t>
      </w:r>
      <w:r>
        <w:t>1 Sg Obl</w:t>
      </w:r>
      <w:r>
        <w:rPr>
          <w:rFonts w:hAnsi="Times New Roman"/>
        </w:rPr>
        <w:t xml:space="preserve">’ </w:t>
      </w:r>
      <w:r>
        <w:t xml:space="preserve">\p Nom </w:t>
      </w:r>
      <w:r>
        <w:rPr>
          <w:i/>
          <w:iCs/>
        </w:rPr>
        <w:t>ayu</w:t>
      </w:r>
      <w:r>
        <w:t>(</w:t>
      </w:r>
      <w:r>
        <w:rPr>
          <w:rFonts w:hAnsi="Symbol"/>
        </w:rPr>
        <w:t></w:t>
      </w:r>
      <w:r>
        <w:t>)</w:t>
      </w:r>
      <w:r>
        <w:rPr>
          <w:i/>
          <w:iCs/>
        </w:rPr>
        <w:t>a</w:t>
      </w:r>
      <w:r>
        <w:t>. \s (KLH)</w:t>
      </w:r>
    </w:p>
    <w:p w14:paraId="0EDFD4EE" w14:textId="77777777" w:rsidR="00C42BF2" w:rsidRDefault="00F80514">
      <w:pPr>
        <w:pStyle w:val="Default"/>
        <w:widowControl w:val="0"/>
        <w:tabs>
          <w:tab w:val="left" w:pos="2880"/>
        </w:tabs>
        <w:ind w:left="2880" w:hanging="2880"/>
      </w:pPr>
      <w:r>
        <w:t>\l Atampaya</w:t>
      </w:r>
      <w:r>
        <w:tab/>
        <w:t>\w</w:t>
      </w:r>
      <w:r>
        <w:rPr>
          <w:i/>
          <w:iCs/>
        </w:rPr>
        <w:t xml:space="preserve"> athu+</w:t>
      </w:r>
      <w:r>
        <w:t xml:space="preserve"> \g </w:t>
      </w:r>
      <w:r>
        <w:rPr>
          <w:rFonts w:hAnsi="Times New Roman"/>
        </w:rPr>
        <w:t>‘</w:t>
      </w:r>
      <w:r>
        <w:t>1 Sg Obl</w:t>
      </w:r>
      <w:r>
        <w:rPr>
          <w:rFonts w:hAnsi="Times New Roman"/>
        </w:rPr>
        <w:t xml:space="preserve">’ </w:t>
      </w:r>
      <w:r>
        <w:t xml:space="preserve">\p In </w:t>
      </w:r>
      <w:r>
        <w:rPr>
          <w:i/>
          <w:iCs/>
        </w:rPr>
        <w:t>athunha</w:t>
      </w:r>
      <w:r>
        <w:t xml:space="preserve"> Acc (also </w:t>
      </w:r>
      <w:r>
        <w:rPr>
          <w:i/>
          <w:iCs/>
        </w:rPr>
        <w:t>anhi</w:t>
      </w:r>
      <w:r>
        <w:t>(</w:t>
      </w:r>
      <w:r>
        <w:rPr>
          <w:rFonts w:hAnsi="Times New Roman"/>
          <w:i/>
          <w:iCs/>
        </w:rPr>
        <w:t>β</w:t>
      </w:r>
      <w:r>
        <w:rPr>
          <w:i/>
          <w:iCs/>
        </w:rPr>
        <w:t>a</w:t>
      </w:r>
      <w:r>
        <w:t xml:space="preserve">), </w:t>
      </w:r>
      <w:r>
        <w:rPr>
          <w:i/>
          <w:iCs/>
        </w:rPr>
        <w:t>athumu</w:t>
      </w:r>
      <w:r>
        <w:t xml:space="preserve"> Gen, </w:t>
      </w:r>
      <w:r>
        <w:rPr>
          <w:i/>
          <w:iCs/>
        </w:rPr>
        <w:t>athuna</w:t>
      </w:r>
      <w:r>
        <w:t xml:space="preserve"> Dative \s (TC)</w:t>
      </w:r>
    </w:p>
    <w:p w14:paraId="3BF871D2" w14:textId="77777777" w:rsidR="00C42BF2" w:rsidRDefault="00F80514">
      <w:pPr>
        <w:pStyle w:val="Default"/>
        <w:widowControl w:val="0"/>
        <w:tabs>
          <w:tab w:val="left" w:pos="2880"/>
        </w:tabs>
        <w:ind w:left="2880" w:hanging="2880"/>
      </w:pPr>
      <w:r>
        <w:t>\l Angkamuthi</w:t>
      </w:r>
      <w:r>
        <w:tab/>
        <w:t>\w</w:t>
      </w:r>
      <w:r>
        <w:rPr>
          <w:i/>
          <w:iCs/>
        </w:rPr>
        <w:t xml:space="preserve"> athu+</w:t>
      </w:r>
      <w:r>
        <w:t xml:space="preserve"> \g </w:t>
      </w:r>
      <w:r>
        <w:rPr>
          <w:rFonts w:hAnsi="Times New Roman"/>
        </w:rPr>
        <w:t>‘</w:t>
      </w:r>
      <w:r>
        <w:t>1 Sg Obl</w:t>
      </w:r>
      <w:r>
        <w:rPr>
          <w:rFonts w:hAnsi="Times New Roman"/>
        </w:rPr>
        <w:t xml:space="preserve">’ </w:t>
      </w:r>
      <w:r>
        <w:t xml:space="preserve">\p In </w:t>
      </w:r>
      <w:r>
        <w:rPr>
          <w:i/>
          <w:iCs/>
        </w:rPr>
        <w:t>athumu</w:t>
      </w:r>
      <w:r>
        <w:t xml:space="preserve"> Genitive; </w:t>
      </w:r>
      <w:r>
        <w:rPr>
          <w:i/>
          <w:iCs/>
        </w:rPr>
        <w:t>athi:+</w:t>
      </w:r>
      <w:r>
        <w:t xml:space="preserve"> with other case-endings. \s (TC)</w:t>
      </w:r>
    </w:p>
    <w:p w14:paraId="45336A71" w14:textId="77777777" w:rsidR="00C42BF2" w:rsidRDefault="00F80514">
      <w:pPr>
        <w:pStyle w:val="Default"/>
        <w:widowControl w:val="0"/>
        <w:tabs>
          <w:tab w:val="left" w:pos="2880"/>
        </w:tabs>
        <w:ind w:left="2880" w:hanging="2880"/>
      </w:pPr>
      <w:r>
        <w:t>\l Yadhaykenu</w:t>
      </w:r>
      <w:r>
        <w:tab/>
        <w:t xml:space="preserve">\w </w:t>
      </w:r>
      <w:r>
        <w:rPr>
          <w:i/>
          <w:iCs/>
        </w:rPr>
        <w:t>athu+</w:t>
      </w:r>
      <w:r>
        <w:t xml:space="preserve"> \g </w:t>
      </w:r>
      <w:r>
        <w:rPr>
          <w:rFonts w:hAnsi="Times New Roman"/>
        </w:rPr>
        <w:t>‘</w:t>
      </w:r>
      <w:r>
        <w:t>1 Sg Obl</w:t>
      </w:r>
      <w:r>
        <w:rPr>
          <w:rFonts w:hAnsi="Times New Roman"/>
        </w:rPr>
        <w:t xml:space="preserve">’ </w:t>
      </w:r>
      <w:r>
        <w:t xml:space="preserve">\p In </w:t>
      </w:r>
      <w:r>
        <w:rPr>
          <w:i/>
          <w:iCs/>
        </w:rPr>
        <w:t>athunha</w:t>
      </w:r>
      <w:r>
        <w:t xml:space="preserve"> Acc (also </w:t>
      </w:r>
      <w:r>
        <w:rPr>
          <w:i/>
          <w:iCs/>
        </w:rPr>
        <w:t>anhi</w:t>
      </w:r>
      <w:r>
        <w:t>(</w:t>
      </w:r>
      <w:r>
        <w:rPr>
          <w:rFonts w:hAnsi="Times New Roman"/>
          <w:i/>
          <w:iCs/>
        </w:rPr>
        <w:t>β</w:t>
      </w:r>
      <w:r>
        <w:rPr>
          <w:i/>
          <w:iCs/>
        </w:rPr>
        <w:t>a</w:t>
      </w:r>
      <w:r>
        <w:t xml:space="preserve">), </w:t>
      </w:r>
      <w:r>
        <w:rPr>
          <w:i/>
          <w:iCs/>
        </w:rPr>
        <w:t>athumu</w:t>
      </w:r>
      <w:r>
        <w:t xml:space="preserve"> Gen, </w:t>
      </w:r>
      <w:r>
        <w:rPr>
          <w:i/>
          <w:iCs/>
        </w:rPr>
        <w:t>athuna</w:t>
      </w:r>
      <w:r>
        <w:t xml:space="preserve"> Dat, </w:t>
      </w:r>
      <w:r>
        <w:rPr>
          <w:i/>
          <w:iCs/>
        </w:rPr>
        <w:t>athu</w:t>
      </w:r>
      <w:r>
        <w:rPr>
          <w:rFonts w:hAnsi="Times New Roman"/>
          <w:i/>
          <w:iCs/>
        </w:rPr>
        <w:t>ñ</w:t>
      </w:r>
      <w:r>
        <w:rPr>
          <w:i/>
          <w:iCs/>
        </w:rPr>
        <w:t>cu</w:t>
      </w:r>
      <w:r>
        <w:t xml:space="preserve"> Benefactive; not in </w:t>
      </w:r>
      <w:r>
        <w:rPr>
          <w:i/>
          <w:iCs/>
        </w:rPr>
        <w:t>athi:pun</w:t>
      </w:r>
      <w:r>
        <w:t xml:space="preserve"> Ablative). \s (TC)</w:t>
      </w:r>
    </w:p>
    <w:p w14:paraId="60875321" w14:textId="77777777" w:rsidR="00C42BF2" w:rsidRDefault="00F80514">
      <w:pPr>
        <w:pStyle w:val="Default"/>
        <w:widowControl w:val="0"/>
        <w:tabs>
          <w:tab w:val="left" w:pos="2880"/>
        </w:tabs>
        <w:ind w:left="2880" w:hanging="2880"/>
      </w:pPr>
      <w:r>
        <w:t>\l Mpalitjanh</w:t>
      </w:r>
      <w:r>
        <w:tab/>
        <w:t>\w</w:t>
      </w:r>
      <w:r>
        <w:rPr>
          <w:i/>
          <w:iCs/>
        </w:rPr>
        <w:t xml:space="preserve"> thu-</w:t>
      </w:r>
      <w:r>
        <w:t xml:space="preserve"> \g </w:t>
      </w:r>
      <w:r>
        <w:rPr>
          <w:rFonts w:hAnsi="Times New Roman"/>
        </w:rPr>
        <w:t>‘</w:t>
      </w:r>
      <w:r>
        <w:t>1 Sg Obl</w:t>
      </w:r>
      <w:r>
        <w:rPr>
          <w:rFonts w:hAnsi="Times New Roman"/>
        </w:rPr>
        <w:t xml:space="preserve">’ </w:t>
      </w:r>
      <w:r>
        <w:t xml:space="preserve">\p Nom </w:t>
      </w:r>
      <w:r>
        <w:rPr>
          <w:i/>
          <w:iCs/>
        </w:rPr>
        <w:t>ayu-</w:t>
      </w:r>
      <w:r>
        <w:t>. \s (KLH)</w:t>
      </w:r>
    </w:p>
    <w:p w14:paraId="428D1046" w14:textId="77777777" w:rsidR="00C42BF2" w:rsidRDefault="00F80514">
      <w:pPr>
        <w:pStyle w:val="Default"/>
        <w:widowControl w:val="0"/>
        <w:tabs>
          <w:tab w:val="left" w:pos="2880"/>
        </w:tabs>
        <w:ind w:left="2880" w:hanging="2880"/>
      </w:pPr>
      <w:r>
        <w:t>\l Luthigh</w:t>
      </w:r>
      <w:r>
        <w:tab/>
        <w:t>\w</w:t>
      </w:r>
      <w:r>
        <w:rPr>
          <w:i/>
          <w:iCs/>
        </w:rPr>
        <w:t xml:space="preserve"> thu-</w:t>
      </w:r>
      <w:r>
        <w:t xml:space="preserve"> \g </w:t>
      </w:r>
      <w:r>
        <w:rPr>
          <w:rFonts w:hAnsi="Times New Roman"/>
        </w:rPr>
        <w:t>‘</w:t>
      </w:r>
      <w:r>
        <w:t>1 Sg Obl</w:t>
      </w:r>
      <w:r>
        <w:rPr>
          <w:rFonts w:hAnsi="Times New Roman"/>
        </w:rPr>
        <w:t xml:space="preserve">’ </w:t>
      </w:r>
      <w:r>
        <w:t xml:space="preserve">\p Nom </w:t>
      </w:r>
      <w:r>
        <w:rPr>
          <w:i/>
          <w:iCs/>
        </w:rPr>
        <w:t>ayu-</w:t>
      </w:r>
      <w:r>
        <w:t>. \s (KLH)</w:t>
      </w:r>
    </w:p>
    <w:p w14:paraId="38B62DDD" w14:textId="77777777" w:rsidR="00C42BF2" w:rsidRDefault="00F80514">
      <w:pPr>
        <w:pStyle w:val="Default"/>
        <w:widowControl w:val="0"/>
        <w:tabs>
          <w:tab w:val="left" w:pos="2880"/>
        </w:tabs>
        <w:ind w:left="2880" w:hanging="2880"/>
      </w:pPr>
      <w:r>
        <w:t>\l Yinwum</w:t>
      </w:r>
      <w:r>
        <w:tab/>
        <w:t>\w</w:t>
      </w:r>
      <w:r>
        <w:rPr>
          <w:i/>
          <w:iCs/>
        </w:rPr>
        <w:t xml:space="preserve"> </w:t>
      </w:r>
      <w:r>
        <w:rPr>
          <w:i/>
          <w:iCs/>
          <w:vertAlign w:val="superscript"/>
        </w:rPr>
        <w:t>n</w:t>
      </w:r>
      <w:r>
        <w:rPr>
          <w:i/>
          <w:iCs/>
        </w:rPr>
        <w:t>thu-</w:t>
      </w:r>
      <w:r>
        <w:t xml:space="preserve"> \g </w:t>
      </w:r>
      <w:r>
        <w:rPr>
          <w:rFonts w:hAnsi="Times New Roman"/>
        </w:rPr>
        <w:t>‘</w:t>
      </w:r>
      <w:r>
        <w:t>1 Sg Obl</w:t>
      </w:r>
      <w:r>
        <w:rPr>
          <w:rFonts w:hAnsi="Times New Roman"/>
        </w:rPr>
        <w:t xml:space="preserve">’ </w:t>
      </w:r>
      <w:r>
        <w:t xml:space="preserve">\p Nom </w:t>
      </w:r>
      <w:r>
        <w:rPr>
          <w:i/>
          <w:iCs/>
        </w:rPr>
        <w:t>ayu-</w:t>
      </w:r>
      <w:r>
        <w:t>. \s (KLH)</w:t>
      </w:r>
    </w:p>
    <w:p w14:paraId="400A485C" w14:textId="77777777" w:rsidR="00C42BF2" w:rsidRDefault="00F80514">
      <w:pPr>
        <w:pStyle w:val="Default"/>
        <w:widowControl w:val="0"/>
        <w:tabs>
          <w:tab w:val="left" w:pos="2880"/>
        </w:tabs>
        <w:ind w:left="2880" w:hanging="2880"/>
      </w:pPr>
      <w:r>
        <w:t>\l Linngithigh</w:t>
      </w:r>
      <w:r>
        <w:tab/>
        <w:t>\w</w:t>
      </w:r>
      <w:r>
        <w:rPr>
          <w:i/>
          <w:iCs/>
        </w:rPr>
        <w:t xml:space="preserve"> tho-</w:t>
      </w:r>
      <w:r>
        <w:t xml:space="preserve"> \g </w:t>
      </w:r>
      <w:r>
        <w:rPr>
          <w:rFonts w:hAnsi="Times New Roman"/>
        </w:rPr>
        <w:t>‘</w:t>
      </w:r>
      <w:r>
        <w:t>1 Sg Obl</w:t>
      </w:r>
      <w:r>
        <w:rPr>
          <w:rFonts w:hAnsi="Times New Roman"/>
        </w:rPr>
        <w:t xml:space="preserve">’ </w:t>
      </w:r>
      <w:r>
        <w:t xml:space="preserve">\p Dat </w:t>
      </w:r>
      <w:r>
        <w:rPr>
          <w:i/>
          <w:iCs/>
        </w:rPr>
        <w:t>thon</w:t>
      </w:r>
      <w:r>
        <w:t xml:space="preserve">; Nom </w:t>
      </w:r>
      <w:r>
        <w:rPr>
          <w:i/>
          <w:iCs/>
        </w:rPr>
        <w:t>ayo-</w:t>
      </w:r>
      <w:r>
        <w:t>. \s (KLH)</w:t>
      </w:r>
    </w:p>
    <w:p w14:paraId="6586B96D" w14:textId="77777777" w:rsidR="00C42BF2" w:rsidRDefault="00F80514">
      <w:pPr>
        <w:pStyle w:val="Default"/>
        <w:widowControl w:val="0"/>
        <w:tabs>
          <w:tab w:val="left" w:pos="2880"/>
        </w:tabs>
        <w:ind w:left="2880" w:hanging="2880"/>
      </w:pPr>
      <w:r>
        <w:t>\l Alngith</w:t>
      </w:r>
      <w:r>
        <w:tab/>
        <w:t>\w</w:t>
      </w:r>
      <w:r>
        <w:rPr>
          <w:i/>
          <w:iCs/>
        </w:rPr>
        <w:t xml:space="preserve"> tho-</w:t>
      </w:r>
      <w:r>
        <w:t xml:space="preserve"> \g </w:t>
      </w:r>
      <w:r>
        <w:rPr>
          <w:rFonts w:hAnsi="Times New Roman"/>
        </w:rPr>
        <w:t>‘</w:t>
      </w:r>
      <w:r>
        <w:t>1 Sg Obl</w:t>
      </w:r>
      <w:r>
        <w:rPr>
          <w:rFonts w:hAnsi="Times New Roman"/>
        </w:rPr>
        <w:t xml:space="preserve">’ </w:t>
      </w:r>
      <w:r>
        <w:t xml:space="preserve">\p Nom </w:t>
      </w:r>
      <w:r>
        <w:rPr>
          <w:i/>
          <w:iCs/>
        </w:rPr>
        <w:t>ayo-</w:t>
      </w:r>
      <w:r>
        <w:t>. \s (KLH)</w:t>
      </w:r>
    </w:p>
    <w:p w14:paraId="7C8479CA" w14:textId="77777777" w:rsidR="00C42BF2" w:rsidRDefault="00F80514">
      <w:pPr>
        <w:pStyle w:val="Default"/>
        <w:widowControl w:val="0"/>
        <w:tabs>
          <w:tab w:val="left" w:pos="2880"/>
        </w:tabs>
        <w:ind w:left="2880" w:hanging="2880"/>
      </w:pPr>
      <w:r>
        <w:t>\l Awngthim</w:t>
      </w:r>
      <w:r>
        <w:tab/>
        <w:t>\w</w:t>
      </w:r>
      <w:r>
        <w:rPr>
          <w:i/>
          <w:iCs/>
        </w:rPr>
        <w:t xml:space="preserve"> thaw-</w:t>
      </w:r>
      <w:r>
        <w:t xml:space="preserve"> \g </w:t>
      </w:r>
      <w:r>
        <w:rPr>
          <w:rFonts w:hAnsi="Times New Roman"/>
        </w:rPr>
        <w:t>‘</w:t>
      </w:r>
      <w:r>
        <w:t>1 Sg Obl</w:t>
      </w:r>
      <w:r>
        <w:rPr>
          <w:rFonts w:hAnsi="Times New Roman"/>
        </w:rPr>
        <w:t xml:space="preserve">’ </w:t>
      </w:r>
      <w:r>
        <w:t xml:space="preserve">\p Nom </w:t>
      </w:r>
      <w:r>
        <w:rPr>
          <w:i/>
          <w:iCs/>
        </w:rPr>
        <w:t>aw-</w:t>
      </w:r>
      <w:r>
        <w:t>. \s (KLH)</w:t>
      </w:r>
    </w:p>
    <w:p w14:paraId="01412981" w14:textId="77777777" w:rsidR="00C42BF2" w:rsidRDefault="00F80514">
      <w:pPr>
        <w:pStyle w:val="Default"/>
        <w:widowControl w:val="0"/>
        <w:tabs>
          <w:tab w:val="left" w:pos="2880"/>
        </w:tabs>
        <w:ind w:left="2880" w:hanging="2880"/>
      </w:pPr>
      <w:r>
        <w:t>\l Ntra</w:t>
      </w:r>
      <w:r>
        <w:rPr>
          <w:rFonts w:hAnsi="Times New Roman"/>
        </w:rPr>
        <w:t>’</w:t>
      </w:r>
      <w:r>
        <w:t>ngith</w:t>
      </w:r>
      <w:r>
        <w:tab/>
        <w:t>\w</w:t>
      </w:r>
      <w:r>
        <w:rPr>
          <w:i/>
          <w:iCs/>
        </w:rPr>
        <w:t xml:space="preserve"> tho-</w:t>
      </w:r>
      <w:r>
        <w:t xml:space="preserve"> \g </w:t>
      </w:r>
      <w:r>
        <w:rPr>
          <w:rFonts w:hAnsi="Times New Roman"/>
        </w:rPr>
        <w:t>‘</w:t>
      </w:r>
      <w:r>
        <w:t>1 Sg Obl</w:t>
      </w:r>
      <w:r>
        <w:rPr>
          <w:rFonts w:hAnsi="Times New Roman"/>
        </w:rPr>
        <w:t xml:space="preserve">’ </w:t>
      </w:r>
      <w:r>
        <w:t xml:space="preserve">\p Nom </w:t>
      </w:r>
      <w:r>
        <w:rPr>
          <w:i/>
          <w:iCs/>
        </w:rPr>
        <w:t>ayo-</w:t>
      </w:r>
      <w:r>
        <w:t>. \s (KLH)</w:t>
      </w:r>
    </w:p>
    <w:p w14:paraId="3BE1FBBA" w14:textId="77777777" w:rsidR="00C42BF2" w:rsidRDefault="00F80514">
      <w:pPr>
        <w:pStyle w:val="Default"/>
        <w:widowControl w:val="0"/>
        <w:tabs>
          <w:tab w:val="left" w:pos="2880"/>
        </w:tabs>
        <w:ind w:left="2880" w:hanging="2880"/>
      </w:pPr>
      <w:r>
        <w:t>\l Ngkoth</w:t>
      </w:r>
      <w:r>
        <w:tab/>
        <w:t>\w</w:t>
      </w:r>
      <w:r>
        <w:rPr>
          <w:i/>
          <w:iCs/>
        </w:rPr>
        <w:t xml:space="preserve"> tho-</w:t>
      </w:r>
      <w:r>
        <w:t xml:space="preserve"> \g </w:t>
      </w:r>
      <w:r>
        <w:rPr>
          <w:rFonts w:hAnsi="Times New Roman"/>
        </w:rPr>
        <w:t>‘</w:t>
      </w:r>
      <w:r>
        <w:t>1 Sg Obl</w:t>
      </w:r>
      <w:r>
        <w:rPr>
          <w:rFonts w:hAnsi="Times New Roman"/>
        </w:rPr>
        <w:t xml:space="preserve">’ </w:t>
      </w:r>
      <w:r>
        <w:t xml:space="preserve">\p Nom </w:t>
      </w:r>
      <w:r>
        <w:rPr>
          <w:rFonts w:hAnsi="Times New Roman"/>
          <w:i/>
          <w:iCs/>
        </w:rPr>
        <w:t>ñ</w:t>
      </w:r>
      <w:r>
        <w:rPr>
          <w:i/>
          <w:iCs/>
        </w:rPr>
        <w:t>co-</w:t>
      </w:r>
      <w:r>
        <w:t>. \s (KLH)</w:t>
      </w:r>
    </w:p>
    <w:p w14:paraId="6782DB72" w14:textId="77777777" w:rsidR="00C42BF2" w:rsidRDefault="00F80514">
      <w:pPr>
        <w:pStyle w:val="Default"/>
        <w:widowControl w:val="0"/>
        <w:tabs>
          <w:tab w:val="left" w:pos="2880"/>
        </w:tabs>
        <w:ind w:left="2880" w:hanging="2880"/>
      </w:pPr>
      <w:r>
        <w:t>\l Aritinngithigh</w:t>
      </w:r>
      <w:r>
        <w:tab/>
        <w:t>\w</w:t>
      </w:r>
      <w:r>
        <w:rPr>
          <w:i/>
          <w:iCs/>
        </w:rPr>
        <w:t xml:space="preserve"> thu-</w:t>
      </w:r>
      <w:r>
        <w:t xml:space="preserve"> \g </w:t>
      </w:r>
      <w:r>
        <w:rPr>
          <w:rFonts w:hAnsi="Times New Roman"/>
        </w:rPr>
        <w:t>‘</w:t>
      </w:r>
      <w:r>
        <w:t>1 Sg Obl</w:t>
      </w:r>
      <w:r>
        <w:rPr>
          <w:rFonts w:hAnsi="Times New Roman"/>
        </w:rPr>
        <w:t xml:space="preserve">’ </w:t>
      </w:r>
      <w:r>
        <w:t xml:space="preserve">\p Nom </w:t>
      </w:r>
      <w:r>
        <w:rPr>
          <w:i/>
          <w:iCs/>
        </w:rPr>
        <w:t>ayu-</w:t>
      </w:r>
      <w:r>
        <w:t>. \s (KLH)</w:t>
      </w:r>
    </w:p>
    <w:p w14:paraId="222997A8" w14:textId="77777777" w:rsidR="00C42BF2" w:rsidRDefault="00F80514">
      <w:pPr>
        <w:pStyle w:val="Default"/>
        <w:widowControl w:val="0"/>
        <w:tabs>
          <w:tab w:val="left" w:pos="2880"/>
        </w:tabs>
        <w:ind w:left="2880" w:hanging="2880"/>
      </w:pPr>
      <w:r>
        <w:t>\l Mbiywom</w:t>
      </w:r>
      <w:r>
        <w:tab/>
        <w:t>\w</w:t>
      </w:r>
      <w:r>
        <w:rPr>
          <w:i/>
          <w:iCs/>
        </w:rPr>
        <w:t xml:space="preserve"> tho-</w:t>
      </w:r>
      <w:r>
        <w:t xml:space="preserve"> \g </w:t>
      </w:r>
      <w:r>
        <w:rPr>
          <w:rFonts w:hAnsi="Times New Roman"/>
        </w:rPr>
        <w:t>‘</w:t>
      </w:r>
      <w:r>
        <w:t>1 Sg Obl</w:t>
      </w:r>
      <w:r>
        <w:rPr>
          <w:rFonts w:hAnsi="Times New Roman"/>
        </w:rPr>
        <w:t xml:space="preserve">’ </w:t>
      </w:r>
      <w:r>
        <w:t xml:space="preserve">\p Nom </w:t>
      </w:r>
      <w:r>
        <w:rPr>
          <w:i/>
          <w:iCs/>
        </w:rPr>
        <w:t>ayo-</w:t>
      </w:r>
      <w:r>
        <w:t>. \s (KLH)</w:t>
      </w:r>
    </w:p>
    <w:p w14:paraId="30ABC972" w14:textId="77777777" w:rsidR="00C42BF2" w:rsidRDefault="00F80514">
      <w:pPr>
        <w:pStyle w:val="Default"/>
        <w:widowControl w:val="0"/>
        <w:tabs>
          <w:tab w:val="left" w:pos="2880"/>
        </w:tabs>
        <w:ind w:left="2880" w:hanging="2880"/>
      </w:pPr>
      <w:r>
        <w:t>\l Kaanytju</w:t>
      </w:r>
      <w:r>
        <w:tab/>
        <w:t>\w</w:t>
      </w:r>
      <w:r>
        <w:rPr>
          <w:i/>
          <w:iCs/>
        </w:rPr>
        <w:t xml:space="preserve"> ngatha-</w:t>
      </w:r>
      <w:r>
        <w:t xml:space="preserve"> \g </w:t>
      </w:r>
      <w:r>
        <w:rPr>
          <w:rFonts w:hAnsi="Times New Roman"/>
        </w:rPr>
        <w:t>‘</w:t>
      </w:r>
      <w:r>
        <w:t>1 Sg Obl</w:t>
      </w:r>
      <w:r>
        <w:rPr>
          <w:rFonts w:hAnsi="Times New Roman"/>
        </w:rPr>
        <w:t xml:space="preserve">’ </w:t>
      </w:r>
      <w:r>
        <w:t xml:space="preserve">\p Nom </w:t>
      </w:r>
      <w:r>
        <w:rPr>
          <w:i/>
          <w:iCs/>
        </w:rPr>
        <w:t>ngayu</w:t>
      </w:r>
      <w:r>
        <w:t xml:space="preserve"> ~ </w:t>
      </w:r>
      <w:r>
        <w:rPr>
          <w:i/>
          <w:iCs/>
        </w:rPr>
        <w:t>ngaya</w:t>
      </w:r>
      <w:r>
        <w:t>. \s (KLH)</w:t>
      </w:r>
    </w:p>
    <w:p w14:paraId="495BE3D8" w14:textId="77777777" w:rsidR="00C42BF2" w:rsidRDefault="00F80514">
      <w:pPr>
        <w:pStyle w:val="Default"/>
        <w:widowControl w:val="0"/>
        <w:tabs>
          <w:tab w:val="left" w:pos="2880"/>
        </w:tabs>
        <w:ind w:left="2880" w:hanging="2880"/>
      </w:pPr>
      <w:r>
        <w:t>\l Umpila</w:t>
      </w:r>
      <w:r>
        <w:tab/>
        <w:t>\w</w:t>
      </w:r>
      <w:r>
        <w:rPr>
          <w:i/>
          <w:iCs/>
        </w:rPr>
        <w:t xml:space="preserve"> ngatha-</w:t>
      </w:r>
      <w:r>
        <w:t xml:space="preserve"> \g </w:t>
      </w:r>
      <w:r>
        <w:rPr>
          <w:rFonts w:hAnsi="Times New Roman"/>
        </w:rPr>
        <w:t>‘</w:t>
      </w:r>
      <w:r>
        <w:t>1 Sg Obl</w:t>
      </w:r>
      <w:r>
        <w:rPr>
          <w:rFonts w:hAnsi="Times New Roman"/>
        </w:rPr>
        <w:t xml:space="preserve">’ </w:t>
      </w:r>
      <w:r>
        <w:t xml:space="preserve">\p Nom </w:t>
      </w:r>
      <w:r>
        <w:rPr>
          <w:i/>
          <w:iCs/>
        </w:rPr>
        <w:t>ngayu</w:t>
      </w:r>
      <w:r>
        <w:t>. \s (KLH)</w:t>
      </w:r>
    </w:p>
    <w:p w14:paraId="6540AF9B" w14:textId="77777777" w:rsidR="00C42BF2" w:rsidRDefault="00F80514">
      <w:pPr>
        <w:pStyle w:val="Default"/>
        <w:widowControl w:val="0"/>
        <w:tabs>
          <w:tab w:val="left" w:pos="2880"/>
        </w:tabs>
        <w:ind w:left="2880" w:hanging="2880"/>
      </w:pPr>
      <w:r>
        <w:t>\l WMungknh</w:t>
      </w:r>
      <w:r>
        <w:tab/>
        <w:t>\w</w:t>
      </w:r>
      <w:r>
        <w:rPr>
          <w:i/>
          <w:iCs/>
        </w:rPr>
        <w:t xml:space="preserve"> ngath</w:t>
      </w:r>
      <w:r>
        <w:t xml:space="preserve"> \g </w:t>
      </w:r>
      <w:r>
        <w:rPr>
          <w:rFonts w:hAnsi="Times New Roman"/>
        </w:rPr>
        <w:t>‘</w:t>
      </w:r>
      <w:r>
        <w:t>1 Sg Obl</w:t>
      </w:r>
      <w:r>
        <w:rPr>
          <w:rFonts w:hAnsi="Times New Roman"/>
        </w:rPr>
        <w:t xml:space="preserve">’ </w:t>
      </w:r>
      <w:r>
        <w:t xml:space="preserve">\p Nom </w:t>
      </w:r>
      <w:r>
        <w:rPr>
          <w:i/>
          <w:iCs/>
        </w:rPr>
        <w:t>ngay</w:t>
      </w:r>
      <w:r>
        <w:t>. \s (KLH)</w:t>
      </w:r>
    </w:p>
    <w:p w14:paraId="7D9DBADA" w14:textId="77777777" w:rsidR="00C42BF2" w:rsidRDefault="00F80514">
      <w:pPr>
        <w:pStyle w:val="Default"/>
        <w:widowControl w:val="0"/>
        <w:tabs>
          <w:tab w:val="left" w:pos="2880"/>
        </w:tabs>
        <w:ind w:left="2880" w:hanging="2880"/>
      </w:pPr>
      <w:r>
        <w:t>\l WMe</w:t>
      </w:r>
      <w:r>
        <w:rPr>
          <w:rFonts w:hAnsi="Times New Roman"/>
        </w:rPr>
        <w:t>’</w:t>
      </w:r>
      <w:r>
        <w:t>nh</w:t>
      </w:r>
      <w:r>
        <w:tab/>
        <w:t>\w</w:t>
      </w:r>
      <w:r>
        <w:rPr>
          <w:i/>
          <w:iCs/>
        </w:rPr>
        <w:t xml:space="preserve"> ngath</w:t>
      </w:r>
      <w:r>
        <w:t xml:space="preserve"> \g </w:t>
      </w:r>
      <w:r>
        <w:rPr>
          <w:rFonts w:hAnsi="Times New Roman"/>
        </w:rPr>
        <w:t>‘</w:t>
      </w:r>
      <w:r>
        <w:t>1 Sg Obl</w:t>
      </w:r>
      <w:r>
        <w:rPr>
          <w:rFonts w:hAnsi="Times New Roman"/>
        </w:rPr>
        <w:t xml:space="preserve">’ </w:t>
      </w:r>
      <w:r>
        <w:t xml:space="preserve">\p Nom </w:t>
      </w:r>
      <w:r>
        <w:rPr>
          <w:i/>
          <w:iCs/>
        </w:rPr>
        <w:t>ngay</w:t>
      </w:r>
      <w:r>
        <w:t>. \s (KLH)</w:t>
      </w:r>
    </w:p>
    <w:p w14:paraId="27162C77" w14:textId="77777777" w:rsidR="00C42BF2" w:rsidRDefault="00F80514">
      <w:pPr>
        <w:pStyle w:val="Default"/>
        <w:widowControl w:val="0"/>
        <w:tabs>
          <w:tab w:val="left" w:pos="2880"/>
        </w:tabs>
        <w:ind w:left="2880" w:hanging="2880"/>
      </w:pPr>
      <w:r>
        <w:t>\l WNgathrr</w:t>
      </w:r>
      <w:r>
        <w:tab/>
        <w:t>\w</w:t>
      </w:r>
      <w:r>
        <w:rPr>
          <w:i/>
          <w:iCs/>
        </w:rPr>
        <w:t xml:space="preserve"> ngath</w:t>
      </w:r>
      <w:r>
        <w:t xml:space="preserve"> \g </w:t>
      </w:r>
      <w:r>
        <w:rPr>
          <w:rFonts w:hAnsi="Times New Roman"/>
        </w:rPr>
        <w:t>‘</w:t>
      </w:r>
      <w:r>
        <w:t>1 Sg Obl</w:t>
      </w:r>
      <w:r>
        <w:rPr>
          <w:rFonts w:hAnsi="Times New Roman"/>
        </w:rPr>
        <w:t xml:space="preserve">’ </w:t>
      </w:r>
      <w:r>
        <w:t xml:space="preserve">\p Nom </w:t>
      </w:r>
      <w:r>
        <w:rPr>
          <w:i/>
          <w:iCs/>
        </w:rPr>
        <w:t>ngay</w:t>
      </w:r>
      <w:r>
        <w:t>. \s (KLH)</w:t>
      </w:r>
    </w:p>
    <w:p w14:paraId="18B4A108" w14:textId="77777777" w:rsidR="00C42BF2" w:rsidRDefault="00F80514">
      <w:pPr>
        <w:pStyle w:val="Default"/>
        <w:widowControl w:val="0"/>
        <w:tabs>
          <w:tab w:val="left" w:pos="2880"/>
        </w:tabs>
        <w:ind w:left="2880" w:hanging="2880"/>
      </w:pPr>
      <w:r>
        <w:t>\l WMuminh</w:t>
      </w:r>
      <w:r>
        <w:tab/>
        <w:t>\w</w:t>
      </w:r>
      <w:r>
        <w:rPr>
          <w:i/>
          <w:iCs/>
        </w:rPr>
        <w:t xml:space="preserve"> ngathu</w:t>
      </w:r>
      <w:r>
        <w:t xml:space="preserve"> \g </w:t>
      </w:r>
      <w:r>
        <w:rPr>
          <w:rFonts w:hAnsi="Times New Roman"/>
        </w:rPr>
        <w:t>‘</w:t>
      </w:r>
      <w:r>
        <w:t>1 Sg Obl</w:t>
      </w:r>
      <w:r>
        <w:rPr>
          <w:rFonts w:hAnsi="Times New Roman"/>
        </w:rPr>
        <w:t xml:space="preserve">’ </w:t>
      </w:r>
      <w:r>
        <w:t xml:space="preserve">\p Nom </w:t>
      </w:r>
      <w:r>
        <w:rPr>
          <w:i/>
          <w:iCs/>
        </w:rPr>
        <w:t>ngaya</w:t>
      </w:r>
      <w:r>
        <w:t>. \s (KLH)</w:t>
      </w:r>
    </w:p>
    <w:p w14:paraId="6492748A" w14:textId="77777777" w:rsidR="00C42BF2" w:rsidRDefault="00F80514">
      <w:pPr>
        <w:pStyle w:val="Default"/>
        <w:widowControl w:val="0"/>
        <w:tabs>
          <w:tab w:val="left" w:pos="2880"/>
        </w:tabs>
        <w:ind w:left="2880" w:hanging="2880"/>
      </w:pPr>
      <w:r>
        <w:t>\l Umpithamu</w:t>
      </w:r>
      <w:r>
        <w:tab/>
        <w:t xml:space="preserve">\w </w:t>
      </w:r>
      <w:r>
        <w:rPr>
          <w:i/>
          <w:iCs/>
        </w:rPr>
        <w:t>athuna</w:t>
      </w:r>
      <w:r>
        <w:t xml:space="preserve"> \g </w:t>
      </w:r>
      <w:r>
        <w:rPr>
          <w:rFonts w:hAnsi="Times New Roman"/>
        </w:rPr>
        <w:t>‘</w:t>
      </w:r>
      <w:r>
        <w:t>my, mine</w:t>
      </w:r>
      <w:r>
        <w:rPr>
          <w:rFonts w:hAnsi="Times New Roman"/>
        </w:rPr>
        <w:t xml:space="preserve">’ </w:t>
      </w:r>
      <w:r>
        <w:t>\s (J-CV)</w:t>
      </w:r>
    </w:p>
    <w:p w14:paraId="618DBAA8" w14:textId="77777777" w:rsidR="00C42BF2" w:rsidRDefault="00F80514">
      <w:pPr>
        <w:pStyle w:val="Default"/>
        <w:widowControl w:val="0"/>
        <w:tabs>
          <w:tab w:val="left" w:pos="2880"/>
        </w:tabs>
        <w:ind w:left="2880" w:hanging="2880"/>
      </w:pPr>
      <w:r>
        <w:t>\l KThaayorre</w:t>
      </w:r>
      <w:r>
        <w:tab/>
        <w:t>\w</w:t>
      </w:r>
      <w:r>
        <w:rPr>
          <w:i/>
          <w:iCs/>
        </w:rPr>
        <w:t xml:space="preserve"> ngath-</w:t>
      </w:r>
      <w:r>
        <w:t xml:space="preserve"> \g </w:t>
      </w:r>
      <w:r>
        <w:rPr>
          <w:rFonts w:hAnsi="Times New Roman"/>
        </w:rPr>
        <w:t>‘</w:t>
      </w:r>
      <w:r>
        <w:t>1 Sg Obl</w:t>
      </w:r>
      <w:r>
        <w:rPr>
          <w:rFonts w:hAnsi="Times New Roman"/>
        </w:rPr>
        <w:t xml:space="preserve">’ </w:t>
      </w:r>
      <w:r>
        <w:t xml:space="preserve">\p Dat </w:t>
      </w:r>
      <w:r>
        <w:rPr>
          <w:i/>
          <w:iCs/>
        </w:rPr>
        <w:t>ngathun</w:t>
      </w:r>
      <w:r>
        <w:t xml:space="preserve">; Nom </w:t>
      </w:r>
      <w:r>
        <w:rPr>
          <w:i/>
          <w:iCs/>
        </w:rPr>
        <w:t>ngay</w:t>
      </w:r>
      <w:r>
        <w:t>. \s (KLH, AH)</w:t>
      </w:r>
    </w:p>
    <w:p w14:paraId="153EA7C9" w14:textId="77777777" w:rsidR="00C42BF2" w:rsidRDefault="00F80514">
      <w:pPr>
        <w:pStyle w:val="Default"/>
        <w:widowControl w:val="0"/>
        <w:tabs>
          <w:tab w:val="left" w:pos="2880"/>
        </w:tabs>
        <w:ind w:left="2880" w:hanging="2880"/>
      </w:pPr>
      <w:r>
        <w:lastRenderedPageBreak/>
        <w:t>\l UOykangand</w:t>
      </w:r>
      <w:r>
        <w:tab/>
        <w:t xml:space="preserve">\w </w:t>
      </w:r>
      <w:r>
        <w:rPr>
          <w:i/>
          <w:iCs/>
        </w:rPr>
        <w:t>adhun</w:t>
      </w:r>
      <w:r>
        <w:t xml:space="preserve"> \g </w:t>
      </w:r>
      <w:r>
        <w:rPr>
          <w:rFonts w:hAnsi="Times New Roman"/>
        </w:rPr>
        <w:t>‘</w:t>
      </w:r>
      <w:r>
        <w:t>me</w:t>
      </w:r>
      <w:r>
        <w:rPr>
          <w:rFonts w:hAnsi="Times New Roman"/>
        </w:rPr>
        <w:t xml:space="preserve">’ </w:t>
      </w:r>
      <w:r>
        <w:t xml:space="preserve">\p Accusative; Nom </w:t>
      </w:r>
      <w:r>
        <w:rPr>
          <w:i/>
          <w:iCs/>
        </w:rPr>
        <w:t>ay</w:t>
      </w:r>
      <w:r>
        <w:t>. \s (PH)</w:t>
      </w:r>
    </w:p>
    <w:p w14:paraId="1FB77AF3" w14:textId="77777777" w:rsidR="00C42BF2" w:rsidRDefault="00F80514">
      <w:pPr>
        <w:pStyle w:val="Default"/>
        <w:widowControl w:val="0"/>
        <w:tabs>
          <w:tab w:val="left" w:pos="2880"/>
        </w:tabs>
        <w:ind w:left="2880" w:hanging="2880"/>
      </w:pPr>
      <w:r>
        <w:t>\l UOlkol</w:t>
      </w:r>
      <w:r>
        <w:tab/>
        <w:t xml:space="preserve">\w </w:t>
      </w:r>
      <w:r>
        <w:rPr>
          <w:i/>
          <w:iCs/>
        </w:rPr>
        <w:t>athun</w:t>
      </w:r>
      <w:r>
        <w:t xml:space="preserve">  \g </w:t>
      </w:r>
      <w:r>
        <w:rPr>
          <w:rFonts w:hAnsi="Times New Roman"/>
        </w:rPr>
        <w:t>‘</w:t>
      </w:r>
      <w:r>
        <w:t>me</w:t>
      </w:r>
      <w:r>
        <w:rPr>
          <w:rFonts w:hAnsi="Times New Roman"/>
        </w:rPr>
        <w:t xml:space="preserve">’ </w:t>
      </w:r>
      <w:r>
        <w:t xml:space="preserve">\p Accusative; Nom </w:t>
      </w:r>
      <w:r>
        <w:rPr>
          <w:i/>
          <w:iCs/>
        </w:rPr>
        <w:t>ay</w:t>
      </w:r>
      <w:r>
        <w:t>. \s (PH)</w:t>
      </w:r>
    </w:p>
    <w:p w14:paraId="5CF48734" w14:textId="77777777" w:rsidR="00C42BF2" w:rsidRDefault="00F80514">
      <w:pPr>
        <w:pStyle w:val="Default"/>
        <w:widowControl w:val="0"/>
        <w:tabs>
          <w:tab w:val="left" w:pos="2880"/>
        </w:tabs>
        <w:ind w:left="2880" w:hanging="2880"/>
      </w:pPr>
      <w:r>
        <w:t>\l KKaper</w:t>
      </w:r>
      <w:r>
        <w:tab/>
        <w:t>\w</w:t>
      </w:r>
      <w:r>
        <w:rPr>
          <w:i/>
          <w:iCs/>
        </w:rPr>
        <w:t xml:space="preserve"> ngathvrru</w:t>
      </w:r>
      <w:r>
        <w:t xml:space="preserve"> \g </w:t>
      </w:r>
      <w:r>
        <w:rPr>
          <w:rFonts w:hAnsi="Times New Roman"/>
        </w:rPr>
        <w:t>‘</w:t>
      </w:r>
      <w:r>
        <w:t>my</w:t>
      </w:r>
      <w:r>
        <w:rPr>
          <w:rFonts w:hAnsi="Times New Roman"/>
        </w:rPr>
        <w:t xml:space="preserve">’ </w:t>
      </w:r>
      <w:r>
        <w:t xml:space="preserve">\q BA records </w:t>
      </w:r>
      <w:r>
        <w:rPr>
          <w:i/>
          <w:iCs/>
        </w:rPr>
        <w:t>ngath</w:t>
      </w:r>
      <w:r>
        <w:rPr>
          <w:rFonts w:hAnsi="Times New Roman"/>
          <w:i/>
          <w:iCs/>
        </w:rPr>
        <w:t>é</w:t>
      </w:r>
      <w:r>
        <w:rPr>
          <w:i/>
          <w:iCs/>
        </w:rPr>
        <w:t>rrvw</w:t>
      </w:r>
      <w:r>
        <w:t>. See *ngaca. Hale lists under *ngacu ~ *ngaci. \s (KLH)</w:t>
      </w:r>
    </w:p>
    <w:p w14:paraId="2BF3C84F" w14:textId="77777777" w:rsidR="00C42BF2" w:rsidRDefault="00F80514">
      <w:pPr>
        <w:pStyle w:val="Default"/>
        <w:widowControl w:val="0"/>
        <w:tabs>
          <w:tab w:val="left" w:pos="2880"/>
        </w:tabs>
        <w:ind w:left="2880" w:hanging="2880"/>
      </w:pPr>
      <w:r>
        <w:t>\l Rimanggudinhma</w:t>
      </w:r>
      <w:r>
        <w:tab/>
        <w:t>\w</w:t>
      </w:r>
      <w:r>
        <w:rPr>
          <w:i/>
          <w:iCs/>
        </w:rPr>
        <w:t xml:space="preserve"> tho-m</w:t>
      </w:r>
      <w:r>
        <w:t xml:space="preserve"> \g </w:t>
      </w:r>
      <w:r>
        <w:rPr>
          <w:rFonts w:hAnsi="Times New Roman"/>
        </w:rPr>
        <w:t>‘</w:t>
      </w:r>
      <w:r>
        <w:t>my</w:t>
      </w:r>
      <w:r>
        <w:rPr>
          <w:rFonts w:hAnsi="Times New Roman"/>
        </w:rPr>
        <w:t xml:space="preserve">’ </w:t>
      </w:r>
      <w:r>
        <w:t xml:space="preserve">\q IG gives </w:t>
      </w:r>
      <w:r>
        <w:rPr>
          <w:i/>
          <w:iCs/>
        </w:rPr>
        <w:t>thum</w:t>
      </w:r>
      <w:r>
        <w:t xml:space="preserve"> Dative, </w:t>
      </w:r>
      <w:r>
        <w:rPr>
          <w:i/>
          <w:iCs/>
        </w:rPr>
        <w:t>ju</w:t>
      </w:r>
      <w:r>
        <w:t xml:space="preserve"> Nominative. \s (KLH, IG)</w:t>
      </w:r>
    </w:p>
    <w:p w14:paraId="42584030" w14:textId="77777777" w:rsidR="00C42BF2" w:rsidRDefault="00F80514">
      <w:pPr>
        <w:pStyle w:val="Default"/>
        <w:widowControl w:val="0"/>
        <w:tabs>
          <w:tab w:val="left" w:pos="2880"/>
        </w:tabs>
        <w:ind w:left="2880" w:hanging="2880"/>
      </w:pPr>
      <w:r>
        <w:t>\l Koko Warra</w:t>
      </w:r>
      <w:r>
        <w:tab/>
        <w:t xml:space="preserve">\w </w:t>
      </w:r>
      <w:r>
        <w:rPr>
          <w:i/>
          <w:iCs/>
        </w:rPr>
        <w:t>thum</w:t>
      </w:r>
      <w:r>
        <w:t xml:space="preserve"> \g </w:t>
      </w:r>
      <w:r>
        <w:rPr>
          <w:rFonts w:hAnsi="Times New Roman"/>
        </w:rPr>
        <w:t>‘</w:t>
      </w:r>
      <w:r>
        <w:t>my</w:t>
      </w:r>
      <w:r>
        <w:rPr>
          <w:rFonts w:hAnsi="Times New Roman"/>
        </w:rPr>
        <w:t xml:space="preserve">’ </w:t>
      </w:r>
      <w:r>
        <w:t xml:space="preserve">\f Conditioned alternant </w:t>
      </w:r>
      <w:r>
        <w:rPr>
          <w:i/>
          <w:iCs/>
        </w:rPr>
        <w:t>thung</w:t>
      </w:r>
      <w:r>
        <w:t>. \s BSommer</w:t>
      </w:r>
    </w:p>
    <w:p w14:paraId="4EA341D6" w14:textId="77777777" w:rsidR="00C42BF2" w:rsidRDefault="00F80514">
      <w:pPr>
        <w:pStyle w:val="Default"/>
        <w:widowControl w:val="0"/>
        <w:tabs>
          <w:tab w:val="left" w:pos="2880"/>
        </w:tabs>
        <w:ind w:left="2880" w:hanging="2880"/>
      </w:pPr>
      <w:r>
        <w:t>\l Flinders Island</w:t>
      </w:r>
      <w:r>
        <w:tab/>
        <w:t xml:space="preserve">\w </w:t>
      </w:r>
      <w:r>
        <w:rPr>
          <w:i/>
          <w:iCs/>
        </w:rPr>
        <w:t>ngathun</w:t>
      </w:r>
      <w:r>
        <w:t xml:space="preserve"> \g </w:t>
      </w:r>
      <w:r>
        <w:rPr>
          <w:rFonts w:hAnsi="Times New Roman"/>
        </w:rPr>
        <w:t>‘</w:t>
      </w:r>
      <w:r>
        <w:t>my</w:t>
      </w:r>
      <w:r>
        <w:rPr>
          <w:rFonts w:hAnsi="Times New Roman"/>
        </w:rPr>
        <w:t xml:space="preserve">’ </w:t>
      </w:r>
      <w:r>
        <w:t xml:space="preserve">\p Genitive; Fat </w:t>
      </w:r>
      <w:r>
        <w:rPr>
          <w:i/>
          <w:iCs/>
        </w:rPr>
        <w:t>ngathurrmo</w:t>
      </w:r>
      <w:r>
        <w:t>. \q With /ng/ originally prothetic? \s (PS)</w:t>
      </w:r>
    </w:p>
    <w:p w14:paraId="682184C2" w14:textId="77777777" w:rsidR="00C42BF2" w:rsidRDefault="00F80514">
      <w:pPr>
        <w:pStyle w:val="Default"/>
        <w:widowControl w:val="0"/>
        <w:tabs>
          <w:tab w:val="left" w:pos="2880"/>
        </w:tabs>
        <w:ind w:left="2880" w:hanging="2880"/>
      </w:pPr>
      <w:r>
        <w:t>\l HR</w:t>
      </w:r>
      <w:r>
        <w:tab/>
        <w:t>\w</w:t>
      </w:r>
      <w:r>
        <w:rPr>
          <w:i/>
          <w:iCs/>
        </w:rPr>
        <w:t xml:space="preserve"> thaw</w:t>
      </w:r>
      <w:r>
        <w:t xml:space="preserve"> \g </w:t>
      </w:r>
      <w:r>
        <w:rPr>
          <w:rFonts w:hAnsi="Times New Roman"/>
        </w:rPr>
        <w:t>‘</w:t>
      </w:r>
      <w:r>
        <w:t>my</w:t>
      </w:r>
      <w:r>
        <w:rPr>
          <w:rFonts w:hAnsi="Times New Roman"/>
        </w:rPr>
        <w:t xml:space="preserve">’ </w:t>
      </w:r>
      <w:r>
        <w:t>\s (KLH)</w:t>
      </w:r>
    </w:p>
    <w:p w14:paraId="68EEF465" w14:textId="77777777" w:rsidR="00C42BF2" w:rsidRDefault="00F80514">
      <w:pPr>
        <w:pStyle w:val="Default"/>
        <w:widowControl w:val="0"/>
        <w:tabs>
          <w:tab w:val="left" w:pos="2880"/>
        </w:tabs>
        <w:ind w:left="2880" w:hanging="2880"/>
      </w:pPr>
      <w:r>
        <w:t>\l KThaypan</w:t>
      </w:r>
      <w:r>
        <w:tab/>
        <w:t xml:space="preserve">\w </w:t>
      </w:r>
      <w:r>
        <w:rPr>
          <w:i/>
          <w:iCs/>
        </w:rPr>
        <w:t>thaw</w:t>
      </w:r>
      <w:r>
        <w:t xml:space="preserve"> \g </w:t>
      </w:r>
      <w:r>
        <w:rPr>
          <w:rFonts w:hAnsi="Times New Roman"/>
        </w:rPr>
        <w:t>‘</w:t>
      </w:r>
      <w:r>
        <w:t>my</w:t>
      </w:r>
      <w:r>
        <w:rPr>
          <w:rFonts w:hAnsi="Times New Roman"/>
        </w:rPr>
        <w:t xml:space="preserve">’ </w:t>
      </w:r>
      <w:r>
        <w:t>\p Genitive. \s (BR)</w:t>
      </w:r>
    </w:p>
    <w:p w14:paraId="3222B271" w14:textId="77777777" w:rsidR="00C42BF2" w:rsidRDefault="00F80514">
      <w:pPr>
        <w:pStyle w:val="Default"/>
        <w:widowControl w:val="0"/>
        <w:tabs>
          <w:tab w:val="left" w:pos="2880"/>
        </w:tabs>
        <w:ind w:left="2880" w:hanging="2880"/>
      </w:pPr>
      <w:r>
        <w:t>\l Ikarranggal</w:t>
      </w:r>
      <w:r>
        <w:tab/>
        <w:t xml:space="preserve">\w </w:t>
      </w:r>
      <w:r>
        <w:rPr>
          <w:i/>
          <w:iCs/>
        </w:rPr>
        <w:t>athon</w:t>
      </w:r>
      <w:r>
        <w:t xml:space="preserve"> \g </w:t>
      </w:r>
      <w:r>
        <w:rPr>
          <w:rFonts w:hAnsi="Times New Roman"/>
        </w:rPr>
        <w:t>‘</w:t>
      </w:r>
      <w:r>
        <w:t>me</w:t>
      </w:r>
      <w:r>
        <w:rPr>
          <w:rFonts w:hAnsi="Times New Roman"/>
        </w:rPr>
        <w:t xml:space="preserve">’ </w:t>
      </w:r>
      <w:r>
        <w:t>\p Oblique. \s (BSommer)</w:t>
      </w:r>
    </w:p>
    <w:p w14:paraId="7824542B" w14:textId="77777777" w:rsidR="00C42BF2" w:rsidRDefault="00F80514">
      <w:pPr>
        <w:pStyle w:val="Default"/>
        <w:widowControl w:val="0"/>
        <w:tabs>
          <w:tab w:val="left" w:pos="2880"/>
        </w:tabs>
        <w:ind w:left="2880" w:hanging="2880"/>
      </w:pPr>
      <w:r>
        <w:t>\l Ogunyjan</w:t>
      </w:r>
      <w:r>
        <w:tab/>
        <w:t>\w</w:t>
      </w:r>
      <w:r>
        <w:rPr>
          <w:i/>
          <w:iCs/>
        </w:rPr>
        <w:t xml:space="preserve"> atho-</w:t>
      </w:r>
      <w:r>
        <w:t xml:space="preserve"> \g </w:t>
      </w:r>
      <w:r>
        <w:rPr>
          <w:rFonts w:hAnsi="Times New Roman"/>
        </w:rPr>
        <w:t>‘</w:t>
      </w:r>
      <w:r>
        <w:t>1st Oblique</w:t>
      </w:r>
      <w:r>
        <w:rPr>
          <w:rFonts w:hAnsi="Times New Roman"/>
        </w:rPr>
        <w:t xml:space="preserve">’ </w:t>
      </w:r>
      <w:r>
        <w:t>\f /o/ = [</w:t>
      </w:r>
      <w:r>
        <w:rPr>
          <w:rFonts w:hAnsi="Symbol"/>
        </w:rPr>
        <w:t></w:t>
      </w:r>
      <w:r>
        <w:t xml:space="preserve">]; oblique case-forms continue trisyllables. \p Acc </w:t>
      </w:r>
      <w:r>
        <w:rPr>
          <w:i/>
          <w:iCs/>
        </w:rPr>
        <w:t>athon</w:t>
      </w:r>
      <w:r>
        <w:t xml:space="preserve">, Dat </w:t>
      </w:r>
      <w:r>
        <w:rPr>
          <w:i/>
          <w:iCs/>
        </w:rPr>
        <w:t>athonvg</w:t>
      </w:r>
      <w:r>
        <w:t xml:space="preserve">, Gen </w:t>
      </w:r>
      <w:r>
        <w:rPr>
          <w:i/>
          <w:iCs/>
        </w:rPr>
        <w:t>athong</w:t>
      </w:r>
      <w:r>
        <w:t xml:space="preserve">; Nom </w:t>
      </w:r>
      <w:r>
        <w:rPr>
          <w:i/>
          <w:iCs/>
        </w:rPr>
        <w:t>ay3</w:t>
      </w:r>
      <w:r>
        <w:t>. \s (KLH, BA)</w:t>
      </w:r>
    </w:p>
    <w:p w14:paraId="24BDDB87" w14:textId="77777777" w:rsidR="00C42BF2" w:rsidRDefault="00F80514">
      <w:pPr>
        <w:pStyle w:val="Default"/>
        <w:widowControl w:val="0"/>
        <w:tabs>
          <w:tab w:val="left" w:pos="2880"/>
        </w:tabs>
        <w:ind w:left="2880" w:hanging="2880"/>
      </w:pPr>
      <w:r>
        <w:t>\l GYimithirr</w:t>
      </w:r>
      <w:r>
        <w:tab/>
        <w:t>\w</w:t>
      </w:r>
      <w:r>
        <w:rPr>
          <w:i/>
          <w:iCs/>
        </w:rPr>
        <w:t xml:space="preserve"> ngadhu</w:t>
      </w:r>
      <w:r>
        <w:t xml:space="preserve"> \g </w:t>
      </w:r>
      <w:r>
        <w:rPr>
          <w:rFonts w:hAnsi="Times New Roman"/>
        </w:rPr>
        <w:t>‘</w:t>
      </w:r>
      <w:r>
        <w:t>my</w:t>
      </w:r>
      <w:r>
        <w:rPr>
          <w:rFonts w:hAnsi="Times New Roman"/>
        </w:rPr>
        <w:t xml:space="preserve">’ </w:t>
      </w:r>
      <w:r>
        <w:t>\q JHAv: Dat &amp; Gen+Abs. \s (KLH, JHav)</w:t>
      </w:r>
    </w:p>
    <w:p w14:paraId="229B7EB8" w14:textId="77777777" w:rsidR="00C42BF2" w:rsidRDefault="00F80514">
      <w:pPr>
        <w:pStyle w:val="Default"/>
        <w:widowControl w:val="0"/>
        <w:tabs>
          <w:tab w:val="left" w:pos="2880"/>
        </w:tabs>
        <w:ind w:left="2880" w:hanging="2880"/>
      </w:pPr>
      <w:r>
        <w:t>\l Yidiny</w:t>
      </w:r>
      <w:r>
        <w:tab/>
        <w:t>\w</w:t>
      </w:r>
      <w:r>
        <w:rPr>
          <w:i/>
          <w:iCs/>
        </w:rPr>
        <w:t xml:space="preserve"> ngaci-</w:t>
      </w:r>
      <w:r>
        <w:t xml:space="preserve"> \g </w:t>
      </w:r>
      <w:r>
        <w:rPr>
          <w:rFonts w:hAnsi="Times New Roman"/>
        </w:rPr>
        <w:t>‘</w:t>
      </w:r>
      <w:r>
        <w:t>1st Oblique</w:t>
      </w:r>
      <w:r>
        <w:rPr>
          <w:rFonts w:hAnsi="Times New Roman"/>
        </w:rPr>
        <w:t xml:space="preserve">’ </w:t>
      </w:r>
      <w:r>
        <w:t>\s (KLH)</w:t>
      </w:r>
    </w:p>
    <w:p w14:paraId="425926EB" w14:textId="77777777" w:rsidR="00C42BF2" w:rsidRDefault="00F80514">
      <w:pPr>
        <w:pStyle w:val="Default"/>
        <w:widowControl w:val="0"/>
        <w:tabs>
          <w:tab w:val="left" w:pos="2880"/>
        </w:tabs>
        <w:ind w:left="2880" w:hanging="2880"/>
        <w:rPr>
          <w:shd w:val="clear" w:color="auto" w:fill="C0C0C0"/>
        </w:rPr>
      </w:pPr>
      <w:r>
        <w:rPr>
          <w:shd w:val="clear" w:color="auto" w:fill="C0C0C0"/>
        </w:rPr>
        <w:t>\l Mbabaram</w:t>
      </w:r>
      <w:r>
        <w:rPr>
          <w:shd w:val="clear" w:color="auto" w:fill="C0C0C0"/>
        </w:rPr>
        <w:tab/>
        <w:t>\w</w:t>
      </w:r>
      <w:r>
        <w:rPr>
          <w:i/>
          <w:iCs/>
          <w:shd w:val="clear" w:color="auto" w:fill="C0C0C0"/>
        </w:rPr>
        <w:t xml:space="preserve"> j3</w:t>
      </w:r>
      <w:r>
        <w:rPr>
          <w:shd w:val="clear" w:color="auto" w:fill="C0C0C0"/>
        </w:rPr>
        <w:t xml:space="preserve"> \g </w:t>
      </w:r>
      <w:r>
        <w:rPr>
          <w:rFonts w:hAnsi="Times New Roman"/>
          <w:shd w:val="clear" w:color="auto" w:fill="C0C0C0"/>
        </w:rPr>
        <w:t>‘</w:t>
      </w:r>
      <w:r>
        <w:rPr>
          <w:shd w:val="clear" w:color="auto" w:fill="C0C0C0"/>
        </w:rPr>
        <w:t>my (Genitive)</w:t>
      </w:r>
      <w:r>
        <w:rPr>
          <w:rFonts w:hAnsi="Times New Roman"/>
          <w:shd w:val="clear" w:color="auto" w:fill="C0C0C0"/>
        </w:rPr>
        <w:t xml:space="preserve">’ </w:t>
      </w:r>
      <w:r>
        <w:rPr>
          <w:shd w:val="clear" w:color="auto" w:fill="C0C0C0"/>
        </w:rPr>
        <w:t xml:space="preserve">\f /j/ contrasts with /dh/. \p Nom </w:t>
      </w:r>
      <w:r>
        <w:rPr>
          <w:i/>
          <w:iCs/>
          <w:shd w:val="clear" w:color="auto" w:fill="C0C0C0"/>
        </w:rPr>
        <w:t>y3</w:t>
      </w:r>
      <w:r>
        <w:rPr>
          <w:shd w:val="clear" w:color="auto" w:fill="C0C0C0"/>
        </w:rPr>
        <w:t>.  \q RMWD (1991: 363) derives this from *ngaci. \s (RMWD)</w:t>
      </w:r>
    </w:p>
    <w:p w14:paraId="7136E98C" w14:textId="77777777" w:rsidR="00C42BF2" w:rsidRDefault="00F80514">
      <w:pPr>
        <w:pStyle w:val="Default"/>
        <w:widowControl w:val="0"/>
        <w:tabs>
          <w:tab w:val="left" w:pos="2880"/>
        </w:tabs>
        <w:ind w:left="2880" w:hanging="2880"/>
      </w:pPr>
      <w:r>
        <w:t xml:space="preserve">\l </w:t>
      </w:r>
      <w:r>
        <w:rPr>
          <w:b/>
          <w:bCs/>
        </w:rPr>
        <w:t>pPaman</w:t>
      </w:r>
      <w:r>
        <w:rPr>
          <w:b/>
          <w:bCs/>
        </w:rPr>
        <w:tab/>
        <w:t>\w *ngacu-</w:t>
      </w:r>
      <w:r>
        <w:t xml:space="preserve"> \q Middle Paman list adds </w:t>
      </w:r>
      <w:r>
        <w:rPr>
          <w:b/>
          <w:bCs/>
        </w:rPr>
        <w:t>*ngaca</w:t>
      </w:r>
      <w:r>
        <w:t xml:space="preserve"> alternant; </w:t>
      </w:r>
      <w:r>
        <w:rPr>
          <w:rFonts w:hAnsi="Times New Roman"/>
        </w:rPr>
        <w:t>“</w:t>
      </w:r>
      <w:r>
        <w:t>Other Paman</w:t>
      </w:r>
      <w:r>
        <w:rPr>
          <w:rFonts w:hAnsi="Times New Roman"/>
        </w:rPr>
        <w:t xml:space="preserve">” </w:t>
      </w:r>
      <w:r>
        <w:t xml:space="preserve">has </w:t>
      </w:r>
      <w:r>
        <w:rPr>
          <w:b/>
          <w:bCs/>
        </w:rPr>
        <w:t>*ngacu-</w:t>
      </w:r>
      <w:r>
        <w:t xml:space="preserve"> and </w:t>
      </w:r>
      <w:r>
        <w:rPr>
          <w:b/>
          <w:bCs/>
        </w:rPr>
        <w:t>*ngaci-.</w:t>
      </w:r>
      <w:r>
        <w:t xml:space="preserve"> \s (KLH)</w:t>
      </w:r>
    </w:p>
    <w:p w14:paraId="62AA9A71" w14:textId="77777777" w:rsidR="00C42BF2" w:rsidRDefault="00F80514">
      <w:pPr>
        <w:pStyle w:val="Default"/>
        <w:widowControl w:val="0"/>
        <w:tabs>
          <w:tab w:val="left" w:pos="2880"/>
        </w:tabs>
        <w:ind w:left="2880" w:hanging="2880"/>
        <w:rPr>
          <w:shd w:val="clear" w:color="auto" w:fill="C0C0C0"/>
        </w:rPr>
      </w:pPr>
      <w:r>
        <w:rPr>
          <w:shd w:val="clear" w:color="auto" w:fill="C0C0C0"/>
        </w:rPr>
        <w:t>\l Bidyara</w:t>
      </w:r>
      <w:r>
        <w:rPr>
          <w:shd w:val="clear" w:color="auto" w:fill="C0C0C0"/>
        </w:rPr>
        <w:tab/>
        <w:t>\w</w:t>
      </w:r>
      <w:r>
        <w:rPr>
          <w:i/>
          <w:iCs/>
          <w:shd w:val="clear" w:color="auto" w:fill="C0C0C0"/>
        </w:rPr>
        <w:t xml:space="preserve"> ngaju</w:t>
      </w:r>
      <w:r>
        <w:rPr>
          <w:shd w:val="clear" w:color="auto" w:fill="C0C0C0"/>
        </w:rPr>
        <w:t xml:space="preserve"> \g </w:t>
      </w:r>
      <w:r>
        <w:rPr>
          <w:rFonts w:hAnsi="Times New Roman"/>
          <w:shd w:val="clear" w:color="auto" w:fill="C0C0C0"/>
        </w:rPr>
        <w:t>‘</w:t>
      </w:r>
      <w:r>
        <w:rPr>
          <w:shd w:val="clear" w:color="auto" w:fill="C0C0C0"/>
        </w:rPr>
        <w:t>my (GEN)</w:t>
      </w:r>
      <w:r>
        <w:rPr>
          <w:rFonts w:hAnsi="Times New Roman"/>
          <w:shd w:val="clear" w:color="auto" w:fill="C0C0C0"/>
        </w:rPr>
        <w:t xml:space="preserve">’ </w:t>
      </w:r>
      <w:r>
        <w:rPr>
          <w:shd w:val="clear" w:color="auto" w:fill="C0C0C0"/>
        </w:rPr>
        <w:t xml:space="preserve">\p Accusative </w:t>
      </w:r>
      <w:r>
        <w:rPr>
          <w:i/>
          <w:iCs/>
          <w:shd w:val="clear" w:color="auto" w:fill="C0C0C0"/>
        </w:rPr>
        <w:t>ngajuna</w:t>
      </w:r>
      <w:r>
        <w:rPr>
          <w:shd w:val="clear" w:color="auto" w:fill="C0C0C0"/>
        </w:rPr>
        <w:t xml:space="preserve">.\q Expected C2 is </w:t>
      </w:r>
      <w:r>
        <w:rPr>
          <w:i/>
          <w:iCs/>
          <w:shd w:val="clear" w:color="auto" w:fill="C0C0C0"/>
        </w:rPr>
        <w:t>dh</w:t>
      </w:r>
      <w:r>
        <w:rPr>
          <w:shd w:val="clear" w:color="auto" w:fill="C0C0C0"/>
        </w:rPr>
        <w:t>. \s (GB)</w:t>
      </w:r>
    </w:p>
    <w:p w14:paraId="45F3C12F" w14:textId="77777777" w:rsidR="00C42BF2" w:rsidRDefault="00F80514">
      <w:pPr>
        <w:pStyle w:val="Default"/>
        <w:widowControl w:val="0"/>
        <w:tabs>
          <w:tab w:val="left" w:pos="2880"/>
        </w:tabs>
        <w:ind w:left="2880" w:hanging="2880"/>
        <w:rPr>
          <w:shd w:val="clear" w:color="auto" w:fill="C0C0C0"/>
        </w:rPr>
      </w:pPr>
      <w:r>
        <w:rPr>
          <w:shd w:val="clear" w:color="auto" w:fill="C0C0C0"/>
        </w:rPr>
        <w:t>\l Margany</w:t>
      </w:r>
      <w:r>
        <w:rPr>
          <w:shd w:val="clear" w:color="auto" w:fill="C0C0C0"/>
        </w:rPr>
        <w:tab/>
        <w:t>\w</w:t>
      </w:r>
      <w:r>
        <w:rPr>
          <w:i/>
          <w:iCs/>
          <w:shd w:val="clear" w:color="auto" w:fill="C0C0C0"/>
        </w:rPr>
        <w:t xml:space="preserve"> ngacu</w:t>
      </w:r>
      <w:r>
        <w:rPr>
          <w:shd w:val="clear" w:color="auto" w:fill="C0C0C0"/>
        </w:rPr>
        <w:t xml:space="preserve"> \g </w:t>
      </w:r>
      <w:r>
        <w:rPr>
          <w:rFonts w:hAnsi="Times New Roman"/>
          <w:shd w:val="clear" w:color="auto" w:fill="C0C0C0"/>
        </w:rPr>
        <w:t>‘</w:t>
      </w:r>
      <w:r>
        <w:rPr>
          <w:shd w:val="clear" w:color="auto" w:fill="C0C0C0"/>
        </w:rPr>
        <w:t>my</w:t>
      </w:r>
      <w:r>
        <w:rPr>
          <w:rFonts w:hAnsi="Times New Roman"/>
          <w:shd w:val="clear" w:color="auto" w:fill="C0C0C0"/>
        </w:rPr>
        <w:t xml:space="preserve">’ </w:t>
      </w:r>
      <w:r>
        <w:rPr>
          <w:shd w:val="clear" w:color="auto" w:fill="C0C0C0"/>
        </w:rPr>
        <w:t xml:space="preserve">\q Expected C2 is </w:t>
      </w:r>
      <w:r>
        <w:rPr>
          <w:i/>
          <w:iCs/>
          <w:shd w:val="clear" w:color="auto" w:fill="C0C0C0"/>
        </w:rPr>
        <w:t>dh</w:t>
      </w:r>
      <w:r>
        <w:rPr>
          <w:shd w:val="clear" w:color="auto" w:fill="C0C0C0"/>
        </w:rPr>
        <w:t>. \s (GB)</w:t>
      </w:r>
    </w:p>
    <w:p w14:paraId="334703A3" w14:textId="77777777" w:rsidR="00C42BF2" w:rsidRDefault="00F80514">
      <w:pPr>
        <w:pStyle w:val="Default"/>
        <w:widowControl w:val="0"/>
        <w:tabs>
          <w:tab w:val="left" w:pos="2880"/>
        </w:tabs>
        <w:ind w:left="2880" w:hanging="2880"/>
        <w:rPr>
          <w:shd w:val="clear" w:color="auto" w:fill="C0C0C0"/>
        </w:rPr>
      </w:pPr>
      <w:r>
        <w:rPr>
          <w:shd w:val="clear" w:color="auto" w:fill="C0C0C0"/>
        </w:rPr>
        <w:t>\l Gunya</w:t>
      </w:r>
      <w:r>
        <w:rPr>
          <w:shd w:val="clear" w:color="auto" w:fill="C0C0C0"/>
        </w:rPr>
        <w:tab/>
        <w:t>\w</w:t>
      </w:r>
      <w:r>
        <w:rPr>
          <w:i/>
          <w:iCs/>
          <w:shd w:val="clear" w:color="auto" w:fill="C0C0C0"/>
        </w:rPr>
        <w:t xml:space="preserve"> ngacu</w:t>
      </w:r>
      <w:r>
        <w:rPr>
          <w:shd w:val="clear" w:color="auto" w:fill="C0C0C0"/>
        </w:rPr>
        <w:t xml:space="preserve"> \g </w:t>
      </w:r>
      <w:r>
        <w:rPr>
          <w:rFonts w:hAnsi="Times New Roman"/>
          <w:shd w:val="clear" w:color="auto" w:fill="C0C0C0"/>
        </w:rPr>
        <w:t>‘</w:t>
      </w:r>
      <w:r>
        <w:rPr>
          <w:shd w:val="clear" w:color="auto" w:fill="C0C0C0"/>
        </w:rPr>
        <w:t>my</w:t>
      </w:r>
      <w:r>
        <w:rPr>
          <w:rFonts w:hAnsi="Times New Roman"/>
          <w:shd w:val="clear" w:color="auto" w:fill="C0C0C0"/>
        </w:rPr>
        <w:t xml:space="preserve">’ </w:t>
      </w:r>
      <w:r>
        <w:rPr>
          <w:shd w:val="clear" w:color="auto" w:fill="C0C0C0"/>
        </w:rPr>
        <w:t xml:space="preserve">\q Expected C2 is </w:t>
      </w:r>
      <w:r>
        <w:rPr>
          <w:i/>
          <w:iCs/>
          <w:shd w:val="clear" w:color="auto" w:fill="C0C0C0"/>
        </w:rPr>
        <w:t>dh</w:t>
      </w:r>
      <w:r>
        <w:rPr>
          <w:shd w:val="clear" w:color="auto" w:fill="C0C0C0"/>
        </w:rPr>
        <w:t>. \s (GB)</w:t>
      </w:r>
    </w:p>
    <w:p w14:paraId="46635CB5" w14:textId="77777777" w:rsidR="00C42BF2" w:rsidRDefault="00F80514">
      <w:pPr>
        <w:pStyle w:val="Default"/>
        <w:widowControl w:val="0"/>
        <w:tabs>
          <w:tab w:val="left" w:pos="2880"/>
        </w:tabs>
        <w:ind w:left="2880" w:hanging="2880"/>
        <w:rPr>
          <w:shd w:val="clear" w:color="auto" w:fill="C0C0C0"/>
        </w:rPr>
      </w:pPr>
      <w:r>
        <w:rPr>
          <w:shd w:val="clear" w:color="auto" w:fill="C0C0C0"/>
        </w:rPr>
        <w:t>\l Guwa</w:t>
      </w:r>
      <w:r>
        <w:rPr>
          <w:shd w:val="clear" w:color="auto" w:fill="C0C0C0"/>
        </w:rPr>
        <w:tab/>
        <w:t xml:space="preserve">\w </w:t>
      </w:r>
      <w:r>
        <w:rPr>
          <w:i/>
          <w:iCs/>
          <w:shd w:val="clear" w:color="auto" w:fill="C0C0C0"/>
        </w:rPr>
        <w:t>ngacu</w:t>
      </w:r>
      <w:r>
        <w:rPr>
          <w:shd w:val="clear" w:color="auto" w:fill="C0C0C0"/>
        </w:rPr>
        <w:t xml:space="preserve"> \g </w:t>
      </w:r>
      <w:r>
        <w:rPr>
          <w:rFonts w:hAnsi="Times New Roman"/>
          <w:shd w:val="clear" w:color="auto" w:fill="C0C0C0"/>
        </w:rPr>
        <w:t>‘</w:t>
      </w:r>
      <w:r>
        <w:rPr>
          <w:shd w:val="clear" w:color="auto" w:fill="C0C0C0"/>
        </w:rPr>
        <w:t>my</w:t>
      </w:r>
      <w:r>
        <w:rPr>
          <w:rFonts w:hAnsi="Times New Roman"/>
          <w:shd w:val="clear" w:color="auto" w:fill="C0C0C0"/>
        </w:rPr>
        <w:t xml:space="preserve">’ </w:t>
      </w:r>
      <w:r>
        <w:rPr>
          <w:shd w:val="clear" w:color="auto" w:fill="C0C0C0"/>
        </w:rPr>
        <w:t xml:space="preserve">\p Genitive. Expected C2 is </w:t>
      </w:r>
      <w:r>
        <w:rPr>
          <w:i/>
          <w:iCs/>
          <w:shd w:val="clear" w:color="auto" w:fill="C0C0C0"/>
        </w:rPr>
        <w:t>dh</w:t>
      </w:r>
      <w:r>
        <w:rPr>
          <w:shd w:val="clear" w:color="auto" w:fill="C0C0C0"/>
        </w:rPr>
        <w:t>. \s (GB)</w:t>
      </w:r>
    </w:p>
    <w:p w14:paraId="6CE85315" w14:textId="77777777" w:rsidR="00C42BF2" w:rsidRDefault="00F80514">
      <w:pPr>
        <w:pStyle w:val="Default"/>
        <w:widowControl w:val="0"/>
        <w:tabs>
          <w:tab w:val="left" w:pos="2880"/>
        </w:tabs>
        <w:ind w:left="2880" w:hanging="2880"/>
      </w:pPr>
      <w:r>
        <w:t>\l Dharumbal</w:t>
      </w:r>
      <w:r>
        <w:tab/>
        <w:t xml:space="preserve">\w </w:t>
      </w:r>
      <w:r>
        <w:rPr>
          <w:i/>
          <w:iCs/>
        </w:rPr>
        <w:t>ngathu</w:t>
      </w:r>
      <w:r>
        <w:t xml:space="preserve"> \g </w:t>
      </w:r>
      <w:r>
        <w:rPr>
          <w:rFonts w:hAnsi="Times New Roman"/>
        </w:rPr>
        <w:t>‘</w:t>
      </w:r>
      <w:r>
        <w:t>my</w:t>
      </w:r>
      <w:r>
        <w:rPr>
          <w:rFonts w:hAnsi="Times New Roman"/>
        </w:rPr>
        <w:t xml:space="preserve">’ </w:t>
      </w:r>
      <w:r>
        <w:t xml:space="preserve">\p Possessive; Nom </w:t>
      </w:r>
      <w:r>
        <w:rPr>
          <w:i/>
          <w:iCs/>
        </w:rPr>
        <w:t>ngatha</w:t>
      </w:r>
      <w:r>
        <w:t>. \s (AT 34)</w:t>
      </w:r>
    </w:p>
    <w:p w14:paraId="27C849D6" w14:textId="77777777" w:rsidR="00C42BF2" w:rsidRDefault="00F80514">
      <w:pPr>
        <w:pStyle w:val="Default"/>
        <w:widowControl w:val="0"/>
        <w:tabs>
          <w:tab w:val="left" w:pos="2880"/>
        </w:tabs>
        <w:ind w:left="2880" w:hanging="2880"/>
        <w:rPr>
          <w:shd w:val="clear" w:color="auto" w:fill="00FFFF"/>
        </w:rPr>
      </w:pPr>
      <w:r>
        <w:rPr>
          <w:shd w:val="clear" w:color="auto" w:fill="00FFFF"/>
        </w:rPr>
        <w:t>\l Wiradjuri</w:t>
      </w:r>
      <w:r>
        <w:rPr>
          <w:shd w:val="clear" w:color="auto" w:fill="00FFFF"/>
        </w:rPr>
        <w:tab/>
        <w:t>\w</w:t>
      </w:r>
      <w:r>
        <w:rPr>
          <w:i/>
          <w:iCs/>
          <w:shd w:val="clear" w:color="auto" w:fill="00FFFF"/>
        </w:rPr>
        <w:t xml:space="preserve"> ngadhu</w:t>
      </w:r>
      <w:r>
        <w:rPr>
          <w:shd w:val="clear" w:color="auto" w:fill="00FFFF"/>
        </w:rPr>
        <w:t xml:space="preserve"> \g </w:t>
      </w:r>
      <w:r>
        <w:rPr>
          <w:rFonts w:hAnsi="Times New Roman"/>
          <w:shd w:val="clear" w:color="auto" w:fill="00FFFF"/>
        </w:rPr>
        <w:t>‘</w:t>
      </w:r>
      <w:r>
        <w:rPr>
          <w:shd w:val="clear" w:color="auto" w:fill="00FFFF"/>
        </w:rPr>
        <w:t>I</w:t>
      </w:r>
      <w:r>
        <w:rPr>
          <w:rFonts w:hAnsi="Times New Roman"/>
          <w:shd w:val="clear" w:color="auto" w:fill="00FFFF"/>
        </w:rPr>
        <w:t xml:space="preserve">’ </w:t>
      </w:r>
      <w:r>
        <w:rPr>
          <w:shd w:val="clear" w:color="auto" w:fill="00FFFF"/>
        </w:rPr>
        <w:t>\s (PA)</w:t>
      </w:r>
    </w:p>
    <w:p w14:paraId="49C55E4C" w14:textId="77777777" w:rsidR="00C42BF2" w:rsidRDefault="00F80514">
      <w:pPr>
        <w:pStyle w:val="Default"/>
        <w:widowControl w:val="0"/>
        <w:tabs>
          <w:tab w:val="left" w:pos="2880"/>
        </w:tabs>
        <w:ind w:left="2880" w:hanging="2880"/>
        <w:rPr>
          <w:shd w:val="clear" w:color="auto" w:fill="00FFFF"/>
        </w:rPr>
      </w:pPr>
      <w:r>
        <w:rPr>
          <w:shd w:val="clear" w:color="auto" w:fill="00FFFF"/>
        </w:rPr>
        <w:t>\l Wangaaybuwan</w:t>
      </w:r>
      <w:r>
        <w:rPr>
          <w:shd w:val="clear" w:color="auto" w:fill="00FFFF"/>
        </w:rPr>
        <w:tab/>
        <w:t>\w</w:t>
      </w:r>
      <w:r>
        <w:rPr>
          <w:i/>
          <w:iCs/>
          <w:shd w:val="clear" w:color="auto" w:fill="00FFFF"/>
        </w:rPr>
        <w:t xml:space="preserve"> ngathu</w:t>
      </w:r>
      <w:r>
        <w:rPr>
          <w:shd w:val="clear" w:color="auto" w:fill="00FFFF"/>
        </w:rPr>
        <w:t xml:space="preserve"> \g </w:t>
      </w:r>
      <w:r>
        <w:rPr>
          <w:rFonts w:hAnsi="Times New Roman"/>
          <w:shd w:val="clear" w:color="auto" w:fill="00FFFF"/>
        </w:rPr>
        <w:t>‘</w:t>
      </w:r>
      <w:r>
        <w:rPr>
          <w:shd w:val="clear" w:color="auto" w:fill="00FFFF"/>
        </w:rPr>
        <w:t>I</w:t>
      </w:r>
      <w:r>
        <w:rPr>
          <w:rFonts w:hAnsi="Times New Roman"/>
          <w:shd w:val="clear" w:color="auto" w:fill="00FFFF"/>
        </w:rPr>
        <w:t xml:space="preserve">’ </w:t>
      </w:r>
      <w:r>
        <w:rPr>
          <w:shd w:val="clear" w:color="auto" w:fill="00FFFF"/>
        </w:rPr>
        <w:t>\s (TD/PA)</w:t>
      </w:r>
    </w:p>
    <w:p w14:paraId="33BF755B" w14:textId="77777777" w:rsidR="00C42BF2" w:rsidRDefault="00F80514">
      <w:pPr>
        <w:pStyle w:val="Default"/>
        <w:widowControl w:val="0"/>
        <w:tabs>
          <w:tab w:val="left" w:pos="2880"/>
        </w:tabs>
        <w:ind w:left="2880" w:hanging="2880"/>
        <w:rPr>
          <w:shd w:val="clear" w:color="auto" w:fill="00FFFF"/>
        </w:rPr>
      </w:pPr>
      <w:r>
        <w:rPr>
          <w:shd w:val="clear" w:color="auto" w:fill="00FFFF"/>
        </w:rPr>
        <w:t>\l Muruwari</w:t>
      </w:r>
      <w:r>
        <w:rPr>
          <w:shd w:val="clear" w:color="auto" w:fill="00FFFF"/>
        </w:rPr>
        <w:tab/>
        <w:t>\w</w:t>
      </w:r>
      <w:r>
        <w:rPr>
          <w:i/>
          <w:iCs/>
          <w:shd w:val="clear" w:color="auto" w:fill="00FFFF"/>
        </w:rPr>
        <w:t xml:space="preserve"> ngathu</w:t>
      </w:r>
      <w:r>
        <w:rPr>
          <w:shd w:val="clear" w:color="auto" w:fill="00FFFF"/>
        </w:rPr>
        <w:t xml:space="preserve"> \g </w:t>
      </w:r>
      <w:r>
        <w:rPr>
          <w:rFonts w:hAnsi="Times New Roman"/>
          <w:shd w:val="clear" w:color="auto" w:fill="00FFFF"/>
        </w:rPr>
        <w:t>‘</w:t>
      </w:r>
      <w:r>
        <w:rPr>
          <w:shd w:val="clear" w:color="auto" w:fill="00FFFF"/>
        </w:rPr>
        <w:t>I</w:t>
      </w:r>
      <w:r>
        <w:rPr>
          <w:rFonts w:hAnsi="Times New Roman"/>
          <w:shd w:val="clear" w:color="auto" w:fill="00FFFF"/>
        </w:rPr>
        <w:t xml:space="preserve">’ </w:t>
      </w:r>
      <w:r>
        <w:rPr>
          <w:shd w:val="clear" w:color="auto" w:fill="00FFFF"/>
        </w:rPr>
        <w:t>\s (LFO)</w:t>
      </w:r>
    </w:p>
    <w:p w14:paraId="5306058A" w14:textId="77777777" w:rsidR="00C42BF2" w:rsidRDefault="00F80514">
      <w:pPr>
        <w:pStyle w:val="Default"/>
        <w:widowControl w:val="0"/>
        <w:tabs>
          <w:tab w:val="left" w:pos="2880"/>
        </w:tabs>
        <w:ind w:left="2880" w:hanging="2880"/>
      </w:pPr>
      <w:r>
        <w:t xml:space="preserve">\l </w:t>
      </w:r>
      <w:r>
        <w:rPr>
          <w:b/>
          <w:bCs/>
        </w:rPr>
        <w:t>pCNSW</w:t>
      </w:r>
      <w:r>
        <w:rPr>
          <w:b/>
          <w:bCs/>
        </w:rPr>
        <w:tab/>
        <w:t>\w *ngadhu</w:t>
      </w:r>
      <w:r>
        <w:t xml:space="preserve"> \s PA #343</w:t>
      </w:r>
    </w:p>
    <w:p w14:paraId="290F6509" w14:textId="77777777" w:rsidR="00C42BF2" w:rsidRDefault="00F80514">
      <w:pPr>
        <w:pStyle w:val="Default"/>
        <w:widowControl w:val="0"/>
        <w:tabs>
          <w:tab w:val="left" w:pos="2880"/>
        </w:tabs>
        <w:ind w:left="2880" w:hanging="2880"/>
        <w:rPr>
          <w:shd w:val="clear" w:color="auto" w:fill="00FFFF"/>
        </w:rPr>
      </w:pPr>
      <w:r>
        <w:rPr>
          <w:shd w:val="clear" w:color="auto" w:fill="00FFFF"/>
        </w:rPr>
        <w:t>\l Bundjalung (W)</w:t>
      </w:r>
      <w:r>
        <w:rPr>
          <w:shd w:val="clear" w:color="auto" w:fill="00FFFF"/>
        </w:rPr>
        <w:tab/>
        <w:t>\w</w:t>
      </w:r>
      <w:r>
        <w:rPr>
          <w:i/>
          <w:iCs/>
          <w:shd w:val="clear" w:color="auto" w:fill="00FFFF"/>
        </w:rPr>
        <w:t xml:space="preserve"> ngadhu</w:t>
      </w:r>
      <w:r>
        <w:rPr>
          <w:shd w:val="clear" w:color="auto" w:fill="00FFFF"/>
        </w:rPr>
        <w:t xml:space="preserve"> \g </w:t>
      </w:r>
      <w:r>
        <w:rPr>
          <w:rFonts w:hAnsi="Times New Roman"/>
          <w:shd w:val="clear" w:color="auto" w:fill="00FFFF"/>
        </w:rPr>
        <w:t>‘</w:t>
      </w:r>
      <w:r>
        <w:rPr>
          <w:shd w:val="clear" w:color="auto" w:fill="00FFFF"/>
        </w:rPr>
        <w:t>I (Erg)</w:t>
      </w:r>
      <w:r>
        <w:rPr>
          <w:rFonts w:hAnsi="Times New Roman"/>
          <w:shd w:val="clear" w:color="auto" w:fill="00FFFF"/>
        </w:rPr>
        <w:t xml:space="preserve">’ </w:t>
      </w:r>
      <w:r>
        <w:rPr>
          <w:shd w:val="clear" w:color="auto" w:fill="00FFFF"/>
        </w:rPr>
        <w:t>\s (MS)</w:t>
      </w:r>
    </w:p>
    <w:p w14:paraId="4EA3E54F" w14:textId="77777777" w:rsidR="00C42BF2" w:rsidRDefault="00F80514">
      <w:pPr>
        <w:pStyle w:val="Default"/>
        <w:widowControl w:val="0"/>
        <w:tabs>
          <w:tab w:val="left" w:pos="2880"/>
        </w:tabs>
        <w:ind w:left="2880" w:hanging="2880"/>
        <w:rPr>
          <w:shd w:val="clear" w:color="auto" w:fill="00FFFF"/>
        </w:rPr>
      </w:pPr>
      <w:r>
        <w:rPr>
          <w:shd w:val="clear" w:color="auto" w:fill="00FFFF"/>
        </w:rPr>
        <w:t>\l Yugambeh</w:t>
      </w:r>
      <w:r>
        <w:rPr>
          <w:shd w:val="clear" w:color="auto" w:fill="00FFFF"/>
        </w:rPr>
        <w:tab/>
        <w:t>\w</w:t>
      </w:r>
      <w:r>
        <w:rPr>
          <w:i/>
          <w:iCs/>
          <w:shd w:val="clear" w:color="auto" w:fill="00FFFF"/>
        </w:rPr>
        <w:t xml:space="preserve"> ngadhu</w:t>
      </w:r>
      <w:r>
        <w:rPr>
          <w:shd w:val="clear" w:color="auto" w:fill="00FFFF"/>
        </w:rPr>
        <w:t xml:space="preserve"> \g </w:t>
      </w:r>
      <w:r>
        <w:rPr>
          <w:rFonts w:hAnsi="Times New Roman"/>
          <w:shd w:val="clear" w:color="auto" w:fill="00FFFF"/>
        </w:rPr>
        <w:t>‘</w:t>
      </w:r>
      <w:r>
        <w:rPr>
          <w:shd w:val="clear" w:color="auto" w:fill="00FFFF"/>
        </w:rPr>
        <w:t>I</w:t>
      </w:r>
      <w:r>
        <w:rPr>
          <w:rFonts w:hAnsi="Times New Roman"/>
          <w:shd w:val="clear" w:color="auto" w:fill="00FFFF"/>
        </w:rPr>
        <w:t xml:space="preserve">’ </w:t>
      </w:r>
      <w:r>
        <w:rPr>
          <w:shd w:val="clear" w:color="auto" w:fill="00FFFF"/>
        </w:rPr>
        <w:t xml:space="preserve">\q See also </w:t>
      </w:r>
      <w:r>
        <w:rPr>
          <w:i/>
          <w:iCs/>
          <w:shd w:val="clear" w:color="auto" w:fill="00FFFF"/>
        </w:rPr>
        <w:t>ngay</w:t>
      </w:r>
      <w:r>
        <w:rPr>
          <w:shd w:val="clear" w:color="auto" w:fill="00FFFF"/>
        </w:rPr>
        <w:t xml:space="preserve"> under *ngayu. \s (MS)</w:t>
      </w:r>
    </w:p>
    <w:p w14:paraId="00A0D5C7" w14:textId="77777777" w:rsidR="00C42BF2" w:rsidRDefault="00F80514">
      <w:pPr>
        <w:pStyle w:val="Default"/>
        <w:widowControl w:val="0"/>
        <w:tabs>
          <w:tab w:val="left" w:pos="2880"/>
        </w:tabs>
        <w:ind w:left="2880" w:hanging="2880"/>
      </w:pPr>
      <w:r>
        <w:t>\l Bundjalung (Coastal)</w:t>
      </w:r>
      <w:r>
        <w:tab/>
        <w:t xml:space="preserve">\w </w:t>
      </w:r>
      <w:r>
        <w:rPr>
          <w:i/>
          <w:iCs/>
        </w:rPr>
        <w:t>ngayju</w:t>
      </w:r>
      <w:r>
        <w:t xml:space="preserve"> \g </w:t>
      </w:r>
      <w:r>
        <w:rPr>
          <w:rFonts w:hAnsi="Times New Roman"/>
        </w:rPr>
        <w:t>‘</w:t>
      </w:r>
      <w:r>
        <w:t>I (Erg)</w:t>
      </w:r>
      <w:r>
        <w:rPr>
          <w:rFonts w:hAnsi="Times New Roman"/>
        </w:rPr>
        <w:t xml:space="preserve">’ </w:t>
      </w:r>
      <w:r>
        <w:t>\s (MS)</w:t>
      </w:r>
    </w:p>
    <w:p w14:paraId="3535F11C" w14:textId="77777777" w:rsidR="00C42BF2" w:rsidRDefault="00F80514">
      <w:pPr>
        <w:pStyle w:val="Default"/>
        <w:widowControl w:val="0"/>
        <w:tabs>
          <w:tab w:val="left" w:pos="2880"/>
        </w:tabs>
        <w:ind w:left="2880" w:hanging="2880"/>
        <w:rPr>
          <w:shd w:val="clear" w:color="auto" w:fill="00FFFF"/>
        </w:rPr>
      </w:pPr>
      <w:r>
        <w:rPr>
          <w:shd w:val="clear" w:color="auto" w:fill="00FFFF"/>
        </w:rPr>
        <w:t>\l Kalkatungu</w:t>
      </w:r>
      <w:r>
        <w:rPr>
          <w:shd w:val="clear" w:color="auto" w:fill="00FFFF"/>
        </w:rPr>
        <w:tab/>
        <w:t>\w</w:t>
      </w:r>
      <w:r>
        <w:rPr>
          <w:i/>
          <w:iCs/>
          <w:shd w:val="clear" w:color="auto" w:fill="00FFFF"/>
        </w:rPr>
        <w:t xml:space="preserve"> ngathu</w:t>
      </w:r>
      <w:r>
        <w:rPr>
          <w:shd w:val="clear" w:color="auto" w:fill="00FFFF"/>
        </w:rPr>
        <w:t xml:space="preserve"> \g </w:t>
      </w:r>
      <w:r>
        <w:rPr>
          <w:rFonts w:hAnsi="Times New Roman"/>
          <w:shd w:val="clear" w:color="auto" w:fill="00FFFF"/>
        </w:rPr>
        <w:t>‘</w:t>
      </w:r>
      <w:r>
        <w:rPr>
          <w:shd w:val="clear" w:color="auto" w:fill="00FFFF"/>
        </w:rPr>
        <w:t>I (Erg)</w:t>
      </w:r>
      <w:r>
        <w:rPr>
          <w:rFonts w:hAnsi="Times New Roman"/>
          <w:shd w:val="clear" w:color="auto" w:fill="00FFFF"/>
        </w:rPr>
        <w:t xml:space="preserve">’ </w:t>
      </w:r>
      <w:r>
        <w:rPr>
          <w:shd w:val="clear" w:color="auto" w:fill="00FFFF"/>
        </w:rPr>
        <w:t xml:space="preserve">\q Also </w:t>
      </w:r>
      <w:r>
        <w:rPr>
          <w:i/>
          <w:iCs/>
          <w:shd w:val="clear" w:color="auto" w:fill="00FFFF"/>
        </w:rPr>
        <w:t>ngaci</w:t>
      </w:r>
      <w:r>
        <w:rPr>
          <w:rFonts w:hAnsi="Times New Roman"/>
          <w:shd w:val="clear" w:color="auto" w:fill="00FFFF"/>
        </w:rPr>
        <w:t xml:space="preserve"> ‘</w:t>
      </w:r>
      <w:r>
        <w:rPr>
          <w:shd w:val="clear" w:color="auto" w:fill="00FFFF"/>
        </w:rPr>
        <w:t>me (Dat)</w:t>
      </w:r>
      <w:r>
        <w:rPr>
          <w:rFonts w:hAnsi="Times New Roman"/>
          <w:shd w:val="clear" w:color="auto" w:fill="00FFFF"/>
        </w:rPr>
        <w:t>’</w:t>
      </w:r>
      <w:r>
        <w:rPr>
          <w:shd w:val="clear" w:color="auto" w:fill="00FFFF"/>
        </w:rPr>
        <w:t>. \s (BB)</w:t>
      </w:r>
    </w:p>
    <w:p w14:paraId="716F9364" w14:textId="77777777" w:rsidR="00C42BF2" w:rsidRDefault="00F80514">
      <w:pPr>
        <w:pStyle w:val="Default"/>
        <w:widowControl w:val="0"/>
        <w:tabs>
          <w:tab w:val="left" w:pos="2880"/>
        </w:tabs>
        <w:ind w:left="2880" w:hanging="2880"/>
        <w:rPr>
          <w:shd w:val="clear" w:color="auto" w:fill="00FFFF"/>
        </w:rPr>
      </w:pPr>
      <w:r>
        <w:rPr>
          <w:shd w:val="clear" w:color="auto" w:fill="00FFFF"/>
        </w:rPr>
        <w:t>\l Pitta-Pitta</w:t>
      </w:r>
      <w:r>
        <w:rPr>
          <w:shd w:val="clear" w:color="auto" w:fill="00FFFF"/>
        </w:rPr>
        <w:tab/>
        <w:t>\w</w:t>
      </w:r>
      <w:r>
        <w:rPr>
          <w:i/>
          <w:iCs/>
          <w:shd w:val="clear" w:color="auto" w:fill="00FFFF"/>
        </w:rPr>
        <w:t xml:space="preserve"> ngathu</w:t>
      </w:r>
      <w:r>
        <w:rPr>
          <w:shd w:val="clear" w:color="auto" w:fill="00FFFF"/>
        </w:rPr>
        <w:t xml:space="preserve"> \g </w:t>
      </w:r>
      <w:r>
        <w:rPr>
          <w:rFonts w:hAnsi="Times New Roman"/>
          <w:shd w:val="clear" w:color="auto" w:fill="00FFFF"/>
        </w:rPr>
        <w:t>‘</w:t>
      </w:r>
      <w:r>
        <w:rPr>
          <w:shd w:val="clear" w:color="auto" w:fill="00FFFF"/>
        </w:rPr>
        <w:t>I (Erg)</w:t>
      </w:r>
      <w:r>
        <w:rPr>
          <w:rFonts w:hAnsi="Times New Roman"/>
          <w:shd w:val="clear" w:color="auto" w:fill="00FFFF"/>
        </w:rPr>
        <w:t xml:space="preserve">’ </w:t>
      </w:r>
      <w:r>
        <w:rPr>
          <w:shd w:val="clear" w:color="auto" w:fill="00FFFF"/>
        </w:rPr>
        <w:t>\s (BB)</w:t>
      </w:r>
    </w:p>
    <w:p w14:paraId="60764EF6" w14:textId="77777777" w:rsidR="00C42BF2" w:rsidRDefault="00F80514">
      <w:pPr>
        <w:pStyle w:val="Default"/>
        <w:widowControl w:val="0"/>
        <w:tabs>
          <w:tab w:val="left" w:pos="2880"/>
        </w:tabs>
        <w:ind w:left="2880" w:hanging="2880"/>
        <w:rPr>
          <w:shd w:val="clear" w:color="auto" w:fill="00FFFF"/>
        </w:rPr>
      </w:pPr>
      <w:r>
        <w:rPr>
          <w:shd w:val="clear" w:color="auto" w:fill="00FFFF"/>
        </w:rPr>
        <w:t>\l Wangkumarra (Garlali)</w:t>
      </w:r>
      <w:r>
        <w:rPr>
          <w:shd w:val="clear" w:color="auto" w:fill="00FFFF"/>
        </w:rPr>
        <w:tab/>
        <w:t>\w</w:t>
      </w:r>
      <w:r>
        <w:rPr>
          <w:i/>
          <w:iCs/>
          <w:shd w:val="clear" w:color="auto" w:fill="00FFFF"/>
        </w:rPr>
        <w:t xml:space="preserve"> ngathu</w:t>
      </w:r>
      <w:r>
        <w:rPr>
          <w:shd w:val="clear" w:color="auto" w:fill="00FFFF"/>
        </w:rPr>
        <w:t xml:space="preserve"> \g </w:t>
      </w:r>
      <w:r>
        <w:rPr>
          <w:rFonts w:hAnsi="Times New Roman"/>
          <w:shd w:val="clear" w:color="auto" w:fill="00FFFF"/>
        </w:rPr>
        <w:t>‘</w:t>
      </w:r>
      <w:r>
        <w:rPr>
          <w:shd w:val="clear" w:color="auto" w:fill="00FFFF"/>
        </w:rPr>
        <w:t>I (Erg)</w:t>
      </w:r>
      <w:r>
        <w:rPr>
          <w:rFonts w:hAnsi="Times New Roman"/>
          <w:shd w:val="clear" w:color="auto" w:fill="00FFFF"/>
        </w:rPr>
        <w:t xml:space="preserve">’ </w:t>
      </w:r>
      <w:r>
        <w:rPr>
          <w:shd w:val="clear" w:color="auto" w:fill="00FFFF"/>
        </w:rPr>
        <w:t>\s (M&amp;W)</w:t>
      </w:r>
    </w:p>
    <w:p w14:paraId="35C01DB1" w14:textId="77777777" w:rsidR="00C42BF2" w:rsidRDefault="00F80514">
      <w:pPr>
        <w:pStyle w:val="Default"/>
        <w:widowControl w:val="0"/>
        <w:tabs>
          <w:tab w:val="left" w:pos="2880"/>
        </w:tabs>
        <w:ind w:left="2880" w:hanging="2880"/>
        <w:rPr>
          <w:shd w:val="clear" w:color="auto" w:fill="00FFFF"/>
        </w:rPr>
      </w:pPr>
      <w:r>
        <w:rPr>
          <w:shd w:val="clear" w:color="auto" w:fill="00FFFF"/>
        </w:rPr>
        <w:t>\l Baakandji</w:t>
      </w:r>
      <w:r>
        <w:rPr>
          <w:shd w:val="clear" w:color="auto" w:fill="00FFFF"/>
        </w:rPr>
        <w:tab/>
        <w:t>\w</w:t>
      </w:r>
      <w:r>
        <w:rPr>
          <w:i/>
          <w:iCs/>
          <w:shd w:val="clear" w:color="auto" w:fill="00FFFF"/>
        </w:rPr>
        <w:t xml:space="preserve"> nga</w:t>
      </w:r>
      <w:r>
        <w:rPr>
          <w:shd w:val="clear" w:color="auto" w:fill="00FFFF"/>
        </w:rPr>
        <w:t>(</w:t>
      </w:r>
      <w:r>
        <w:rPr>
          <w:i/>
          <w:iCs/>
          <w:shd w:val="clear" w:color="auto" w:fill="00FFFF"/>
        </w:rPr>
        <w:t>:</w:t>
      </w:r>
      <w:r>
        <w:rPr>
          <w:shd w:val="clear" w:color="auto" w:fill="00FFFF"/>
        </w:rPr>
        <w:t>)</w:t>
      </w:r>
      <w:r>
        <w:rPr>
          <w:i/>
          <w:iCs/>
          <w:shd w:val="clear" w:color="auto" w:fill="00FFFF"/>
        </w:rPr>
        <w:t>dhu</w:t>
      </w:r>
      <w:r>
        <w:rPr>
          <w:shd w:val="clear" w:color="auto" w:fill="00FFFF"/>
        </w:rPr>
        <w:t xml:space="preserve"> \g </w:t>
      </w:r>
      <w:r>
        <w:rPr>
          <w:rFonts w:hAnsi="Times New Roman"/>
          <w:shd w:val="clear" w:color="auto" w:fill="00FFFF"/>
        </w:rPr>
        <w:t>‘</w:t>
      </w:r>
      <w:r>
        <w:rPr>
          <w:shd w:val="clear" w:color="auto" w:fill="00FFFF"/>
        </w:rPr>
        <w:t>I (Erg)</w:t>
      </w:r>
      <w:r>
        <w:rPr>
          <w:rFonts w:hAnsi="Times New Roman"/>
          <w:shd w:val="clear" w:color="auto" w:fill="00FFFF"/>
        </w:rPr>
        <w:t xml:space="preserve">’ </w:t>
      </w:r>
      <w:r>
        <w:rPr>
          <w:shd w:val="clear" w:color="auto" w:fill="00FFFF"/>
        </w:rPr>
        <w:t xml:space="preserve">\q Bound form </w:t>
      </w:r>
      <w:r>
        <w:rPr>
          <w:i/>
          <w:iCs/>
          <w:shd w:val="clear" w:color="auto" w:fill="00FFFF"/>
        </w:rPr>
        <w:t>-adhu</w:t>
      </w:r>
      <w:r>
        <w:rPr>
          <w:shd w:val="clear" w:color="auto" w:fill="00FFFF"/>
        </w:rPr>
        <w:t>. \s (LH)</w:t>
      </w:r>
    </w:p>
    <w:p w14:paraId="263FDF7A" w14:textId="77777777" w:rsidR="00C42BF2" w:rsidRDefault="00F80514">
      <w:pPr>
        <w:pStyle w:val="Default"/>
        <w:widowControl w:val="0"/>
        <w:tabs>
          <w:tab w:val="left" w:pos="2880"/>
        </w:tabs>
        <w:ind w:left="2880" w:hanging="2880"/>
        <w:rPr>
          <w:shd w:val="clear" w:color="auto" w:fill="00FFFF"/>
        </w:rPr>
      </w:pPr>
      <w:r>
        <w:rPr>
          <w:shd w:val="clear" w:color="auto" w:fill="00FFFF"/>
        </w:rPr>
        <w:t>\l Buwandik</w:t>
      </w:r>
      <w:r>
        <w:rPr>
          <w:shd w:val="clear" w:color="auto" w:fill="00FFFF"/>
        </w:rPr>
        <w:tab/>
        <w:t>\w</w:t>
      </w:r>
      <w:r>
        <w:rPr>
          <w:i/>
          <w:iCs/>
          <w:shd w:val="clear" w:color="auto" w:fill="00FFFF"/>
        </w:rPr>
        <w:t xml:space="preserve"> ngathu</w:t>
      </w:r>
      <w:r>
        <w:rPr>
          <w:shd w:val="clear" w:color="auto" w:fill="00FFFF"/>
        </w:rPr>
        <w:t xml:space="preserve"> \g </w:t>
      </w:r>
      <w:r>
        <w:rPr>
          <w:rFonts w:hAnsi="Times New Roman"/>
          <w:shd w:val="clear" w:color="auto" w:fill="00FFFF"/>
        </w:rPr>
        <w:t>‘</w:t>
      </w:r>
      <w:r>
        <w:rPr>
          <w:shd w:val="clear" w:color="auto" w:fill="00FFFF"/>
        </w:rPr>
        <w:t>I</w:t>
      </w:r>
      <w:r>
        <w:rPr>
          <w:rFonts w:hAnsi="Times New Roman"/>
          <w:shd w:val="clear" w:color="auto" w:fill="00FFFF"/>
        </w:rPr>
        <w:t xml:space="preserve">’ </w:t>
      </w:r>
      <w:r>
        <w:rPr>
          <w:shd w:val="clear" w:color="auto" w:fill="00FFFF"/>
        </w:rPr>
        <w:t>\p Intransitive subject form; inflectional suffixes (Ergative, Genitive) added to this base. \s (BB)</w:t>
      </w:r>
    </w:p>
    <w:p w14:paraId="7B6D0C6E" w14:textId="77777777" w:rsidR="00C42BF2" w:rsidRDefault="00F80514">
      <w:pPr>
        <w:pStyle w:val="Default"/>
        <w:widowControl w:val="0"/>
        <w:tabs>
          <w:tab w:val="left" w:pos="2880"/>
        </w:tabs>
        <w:ind w:left="2880" w:hanging="2880"/>
        <w:rPr>
          <w:shd w:val="clear" w:color="auto" w:fill="00FFFF"/>
        </w:rPr>
      </w:pPr>
      <w:r>
        <w:rPr>
          <w:shd w:val="clear" w:color="auto" w:fill="00FFFF"/>
        </w:rPr>
        <w:t>\l MM</w:t>
      </w:r>
      <w:r>
        <w:rPr>
          <w:shd w:val="clear" w:color="auto" w:fill="00FFFF"/>
        </w:rPr>
        <w:tab/>
        <w:t>\w</w:t>
      </w:r>
      <w:r>
        <w:rPr>
          <w:i/>
          <w:iCs/>
          <w:shd w:val="clear" w:color="auto" w:fill="00FFFF"/>
        </w:rPr>
        <w:t xml:space="preserve"> ngath</w:t>
      </w:r>
      <w:r>
        <w:rPr>
          <w:shd w:val="clear" w:color="auto" w:fill="00FFFF"/>
        </w:rPr>
        <w:t>(</w:t>
      </w:r>
      <w:r>
        <w:rPr>
          <w:i/>
          <w:iCs/>
          <w:shd w:val="clear" w:color="auto" w:fill="00FFFF"/>
        </w:rPr>
        <w:t>i</w:t>
      </w:r>
      <w:r>
        <w:rPr>
          <w:shd w:val="clear" w:color="auto" w:fill="00FFFF"/>
        </w:rPr>
        <w:t xml:space="preserve">) \g </w:t>
      </w:r>
      <w:r>
        <w:rPr>
          <w:rFonts w:hAnsi="Times New Roman"/>
          <w:shd w:val="clear" w:color="auto" w:fill="00FFFF"/>
        </w:rPr>
        <w:t>‘</w:t>
      </w:r>
      <w:r>
        <w:rPr>
          <w:shd w:val="clear" w:color="auto" w:fill="00FFFF"/>
        </w:rPr>
        <w:t>I (Erg)</w:t>
      </w:r>
      <w:r>
        <w:rPr>
          <w:rFonts w:hAnsi="Times New Roman"/>
          <w:shd w:val="clear" w:color="auto" w:fill="00FFFF"/>
        </w:rPr>
        <w:t xml:space="preserve">’ </w:t>
      </w:r>
      <w:r>
        <w:rPr>
          <w:shd w:val="clear" w:color="auto" w:fill="00FFFF"/>
        </w:rPr>
        <w:t xml:space="preserve">\q Yallop gives </w:t>
      </w:r>
      <w:r>
        <w:rPr>
          <w:i/>
          <w:iCs/>
          <w:shd w:val="clear" w:color="auto" w:fill="00FFFF"/>
        </w:rPr>
        <w:t>ngati</w:t>
      </w:r>
      <w:r>
        <w:rPr>
          <w:shd w:val="clear" w:color="auto" w:fill="00FFFF"/>
        </w:rPr>
        <w:t xml:space="preserve">, Meyer </w:t>
      </w:r>
      <w:r>
        <w:rPr>
          <w:i/>
          <w:iCs/>
          <w:shd w:val="clear" w:color="auto" w:fill="00FFFF"/>
        </w:rPr>
        <w:t>nga:te</w:t>
      </w:r>
      <w:r>
        <w:rPr>
          <w:shd w:val="clear" w:color="auto" w:fill="00FFFF"/>
        </w:rPr>
        <w:t xml:space="preserve">, Taplin </w:t>
      </w:r>
      <w:r>
        <w:rPr>
          <w:i/>
          <w:iCs/>
          <w:shd w:val="clear" w:color="auto" w:fill="00FFFF"/>
        </w:rPr>
        <w:t>ngat</w:t>
      </w:r>
      <w:r>
        <w:rPr>
          <w:shd w:val="clear" w:color="auto" w:fill="00FFFF"/>
        </w:rPr>
        <w:t>(t</w:t>
      </w:r>
      <w:r>
        <w:rPr>
          <w:i/>
          <w:iCs/>
          <w:shd w:val="clear" w:color="auto" w:fill="00FFFF"/>
        </w:rPr>
        <w:t>e</w:t>
      </w:r>
      <w:r>
        <w:rPr>
          <w:shd w:val="clear" w:color="auto" w:fill="00FFFF"/>
        </w:rPr>
        <w:t>). \s (B&amp;B)</w:t>
      </w:r>
    </w:p>
    <w:p w14:paraId="2182D23F" w14:textId="77777777" w:rsidR="00C42BF2" w:rsidRDefault="00F80514">
      <w:pPr>
        <w:pStyle w:val="Default"/>
        <w:widowControl w:val="0"/>
        <w:tabs>
          <w:tab w:val="left" w:pos="2880"/>
        </w:tabs>
        <w:ind w:left="2880" w:hanging="2880"/>
        <w:rPr>
          <w:color w:val="800000"/>
          <w:u w:color="800000"/>
        </w:rPr>
      </w:pPr>
      <w:r>
        <w:rPr>
          <w:color w:val="800000"/>
          <w:u w:color="800000"/>
        </w:rPr>
        <w:t>\l Diyari</w:t>
      </w:r>
      <w:r>
        <w:rPr>
          <w:color w:val="800000"/>
          <w:u w:color="800000"/>
        </w:rPr>
        <w:tab/>
        <w:t xml:space="preserve">\w </w:t>
      </w:r>
      <w:r>
        <w:rPr>
          <w:i/>
          <w:iCs/>
          <w:color w:val="800000"/>
          <w:u w:color="800000"/>
        </w:rPr>
        <w:t>ngathu</w:t>
      </w:r>
      <w:r>
        <w:rPr>
          <w:color w:val="800000"/>
          <w:u w:color="800000"/>
        </w:rPr>
        <w:t xml:space="preserve"> \g </w:t>
      </w:r>
      <w:r>
        <w:rPr>
          <w:rFonts w:hAnsi="Times New Roman"/>
          <w:color w:val="800000"/>
          <w:u w:color="800000"/>
        </w:rPr>
        <w:t>‘</w:t>
      </w:r>
      <w:r>
        <w:rPr>
          <w:color w:val="800000"/>
          <w:u w:color="800000"/>
        </w:rPr>
        <w:t>I Erg</w:t>
      </w:r>
      <w:r>
        <w:rPr>
          <w:rFonts w:hAnsi="Times New Roman"/>
          <w:color w:val="800000"/>
          <w:u w:color="800000"/>
        </w:rPr>
        <w:t xml:space="preserve">’ </w:t>
      </w:r>
      <w:r>
        <w:rPr>
          <w:color w:val="800000"/>
          <w:u w:color="800000"/>
        </w:rPr>
        <w:t>\s PA</w:t>
      </w:r>
    </w:p>
    <w:p w14:paraId="32C87F26" w14:textId="77777777" w:rsidR="00C42BF2" w:rsidRDefault="00F80514">
      <w:pPr>
        <w:pStyle w:val="Default"/>
        <w:widowControl w:val="0"/>
        <w:tabs>
          <w:tab w:val="left" w:pos="2880"/>
        </w:tabs>
        <w:ind w:left="2880" w:hanging="2880"/>
        <w:rPr>
          <w:color w:val="800000"/>
          <w:u w:color="800000"/>
        </w:rPr>
      </w:pPr>
      <w:r>
        <w:rPr>
          <w:color w:val="800000"/>
          <w:u w:color="800000"/>
        </w:rPr>
        <w:t>\l Yandruwantha</w:t>
      </w:r>
      <w:r>
        <w:rPr>
          <w:color w:val="800000"/>
          <w:u w:color="800000"/>
        </w:rPr>
        <w:tab/>
        <w:t xml:space="preserve">\w </w:t>
      </w:r>
      <w:r>
        <w:rPr>
          <w:i/>
          <w:iCs/>
          <w:color w:val="800000"/>
          <w:u w:color="800000"/>
        </w:rPr>
        <w:t>ngathu</w:t>
      </w:r>
      <w:r>
        <w:rPr>
          <w:color w:val="800000"/>
          <w:u w:color="800000"/>
        </w:rPr>
        <w:t xml:space="preserve"> \g </w:t>
      </w:r>
      <w:r>
        <w:rPr>
          <w:rFonts w:hAnsi="Times New Roman"/>
          <w:color w:val="800000"/>
          <w:u w:color="800000"/>
        </w:rPr>
        <w:t>‘</w:t>
      </w:r>
      <w:r>
        <w:rPr>
          <w:color w:val="800000"/>
          <w:u w:color="800000"/>
        </w:rPr>
        <w:t>I Erg</w:t>
      </w:r>
      <w:r>
        <w:rPr>
          <w:rFonts w:hAnsi="Times New Roman"/>
          <w:color w:val="800000"/>
          <w:u w:color="800000"/>
        </w:rPr>
        <w:t xml:space="preserve">’ </w:t>
      </w:r>
      <w:r>
        <w:rPr>
          <w:color w:val="800000"/>
          <w:u w:color="800000"/>
        </w:rPr>
        <w:t>\s PA</w:t>
      </w:r>
    </w:p>
    <w:p w14:paraId="50C29A7D" w14:textId="77777777" w:rsidR="00C42BF2" w:rsidRDefault="00F80514">
      <w:pPr>
        <w:pStyle w:val="Default"/>
        <w:widowControl w:val="0"/>
        <w:tabs>
          <w:tab w:val="left" w:pos="2880"/>
        </w:tabs>
        <w:ind w:left="2880" w:hanging="2880"/>
        <w:rPr>
          <w:color w:val="800000"/>
          <w:u w:color="800000"/>
        </w:rPr>
      </w:pPr>
      <w:r>
        <w:rPr>
          <w:color w:val="800000"/>
          <w:u w:color="800000"/>
        </w:rPr>
        <w:t>\l Yawarrawarrka</w:t>
      </w:r>
      <w:r>
        <w:rPr>
          <w:color w:val="800000"/>
          <w:u w:color="800000"/>
        </w:rPr>
        <w:tab/>
        <w:t xml:space="preserve">\w </w:t>
      </w:r>
      <w:r>
        <w:rPr>
          <w:i/>
          <w:iCs/>
          <w:color w:val="800000"/>
          <w:u w:color="800000"/>
        </w:rPr>
        <w:t>ngathu</w:t>
      </w:r>
      <w:r>
        <w:rPr>
          <w:color w:val="800000"/>
          <w:u w:color="800000"/>
        </w:rPr>
        <w:t xml:space="preserve"> \g </w:t>
      </w:r>
      <w:r>
        <w:rPr>
          <w:rFonts w:hAnsi="Times New Roman"/>
          <w:color w:val="800000"/>
          <w:u w:color="800000"/>
        </w:rPr>
        <w:t>‘</w:t>
      </w:r>
      <w:r>
        <w:rPr>
          <w:color w:val="800000"/>
          <w:u w:color="800000"/>
        </w:rPr>
        <w:t>I Erg</w:t>
      </w:r>
      <w:r>
        <w:rPr>
          <w:rFonts w:hAnsi="Times New Roman"/>
          <w:color w:val="800000"/>
          <w:u w:color="800000"/>
        </w:rPr>
        <w:t xml:space="preserve">’ </w:t>
      </w:r>
      <w:r>
        <w:rPr>
          <w:color w:val="800000"/>
          <w:u w:color="800000"/>
        </w:rPr>
        <w:t>\s PA</w:t>
      </w:r>
    </w:p>
    <w:p w14:paraId="54AD8467" w14:textId="77777777" w:rsidR="00C42BF2" w:rsidRDefault="00F80514">
      <w:pPr>
        <w:pStyle w:val="Default"/>
        <w:widowControl w:val="0"/>
        <w:tabs>
          <w:tab w:val="left" w:pos="2880"/>
        </w:tabs>
        <w:ind w:left="2880" w:hanging="2880"/>
        <w:rPr>
          <w:color w:val="800000"/>
          <w:u w:color="800000"/>
        </w:rPr>
      </w:pPr>
      <w:r>
        <w:rPr>
          <w:color w:val="800000"/>
          <w:u w:color="800000"/>
        </w:rPr>
        <w:t>\l Mithaka</w:t>
      </w:r>
      <w:r>
        <w:rPr>
          <w:color w:val="800000"/>
          <w:u w:color="800000"/>
        </w:rPr>
        <w:tab/>
        <w:t xml:space="preserve">\w </w:t>
      </w:r>
      <w:r>
        <w:rPr>
          <w:i/>
          <w:iCs/>
          <w:color w:val="800000"/>
          <w:u w:color="800000"/>
        </w:rPr>
        <w:t>ngathu</w:t>
      </w:r>
      <w:r>
        <w:rPr>
          <w:color w:val="800000"/>
          <w:u w:color="800000"/>
        </w:rPr>
        <w:t xml:space="preserve"> \g </w:t>
      </w:r>
      <w:r>
        <w:rPr>
          <w:rFonts w:hAnsi="Times New Roman"/>
          <w:color w:val="800000"/>
          <w:u w:color="800000"/>
        </w:rPr>
        <w:t>‘</w:t>
      </w:r>
      <w:r>
        <w:rPr>
          <w:color w:val="800000"/>
          <w:u w:color="800000"/>
        </w:rPr>
        <w:t>I Erg</w:t>
      </w:r>
      <w:r>
        <w:rPr>
          <w:rFonts w:hAnsi="Times New Roman"/>
          <w:color w:val="800000"/>
          <w:u w:color="800000"/>
        </w:rPr>
        <w:t xml:space="preserve">’ </w:t>
      </w:r>
      <w:r>
        <w:rPr>
          <w:color w:val="800000"/>
          <w:u w:color="800000"/>
        </w:rPr>
        <w:t>\s PA</w:t>
      </w:r>
    </w:p>
    <w:p w14:paraId="1FBD38D7" w14:textId="77777777" w:rsidR="00C42BF2" w:rsidRDefault="00F80514">
      <w:pPr>
        <w:pStyle w:val="Default"/>
        <w:widowControl w:val="0"/>
        <w:tabs>
          <w:tab w:val="left" w:pos="2880"/>
        </w:tabs>
        <w:ind w:left="2880" w:hanging="2880"/>
        <w:rPr>
          <w:color w:val="800000"/>
          <w:u w:color="800000"/>
        </w:rPr>
      </w:pPr>
      <w:r>
        <w:rPr>
          <w:color w:val="800000"/>
          <w:u w:color="800000"/>
        </w:rPr>
        <w:t>\l Karuwali</w:t>
      </w:r>
      <w:r>
        <w:rPr>
          <w:color w:val="800000"/>
          <w:u w:color="800000"/>
        </w:rPr>
        <w:tab/>
        <w:t xml:space="preserve">\w </w:t>
      </w:r>
      <w:r>
        <w:rPr>
          <w:i/>
          <w:iCs/>
          <w:color w:val="800000"/>
          <w:u w:color="800000"/>
        </w:rPr>
        <w:t>ngathu</w:t>
      </w:r>
      <w:r>
        <w:rPr>
          <w:color w:val="800000"/>
          <w:u w:color="800000"/>
        </w:rPr>
        <w:t xml:space="preserve"> \g </w:t>
      </w:r>
      <w:r>
        <w:rPr>
          <w:rFonts w:hAnsi="Times New Roman"/>
          <w:color w:val="800000"/>
          <w:u w:color="800000"/>
        </w:rPr>
        <w:t>‘</w:t>
      </w:r>
      <w:r>
        <w:rPr>
          <w:color w:val="800000"/>
          <w:u w:color="800000"/>
        </w:rPr>
        <w:t>I Erg</w:t>
      </w:r>
      <w:r>
        <w:rPr>
          <w:rFonts w:hAnsi="Times New Roman"/>
          <w:color w:val="800000"/>
          <w:u w:color="800000"/>
        </w:rPr>
        <w:t xml:space="preserve">’ </w:t>
      </w:r>
      <w:r>
        <w:rPr>
          <w:color w:val="800000"/>
          <w:u w:color="800000"/>
        </w:rPr>
        <w:t>\s PA</w:t>
      </w:r>
    </w:p>
    <w:p w14:paraId="393A4648" w14:textId="77777777" w:rsidR="00C42BF2" w:rsidRDefault="00F80514">
      <w:pPr>
        <w:pStyle w:val="Default"/>
        <w:widowControl w:val="0"/>
        <w:tabs>
          <w:tab w:val="left" w:pos="2880"/>
        </w:tabs>
        <w:ind w:left="2880" w:hanging="2880"/>
        <w:rPr>
          <w:color w:val="800000"/>
          <w:u w:color="800000"/>
        </w:rPr>
      </w:pPr>
      <w:r>
        <w:rPr>
          <w:color w:val="800000"/>
          <w:u w:color="800000"/>
        </w:rPr>
        <w:t>\l Wangkumarra</w:t>
      </w:r>
      <w:r>
        <w:rPr>
          <w:color w:val="800000"/>
          <w:u w:color="800000"/>
        </w:rPr>
        <w:tab/>
        <w:t xml:space="preserve">\w </w:t>
      </w:r>
      <w:r>
        <w:rPr>
          <w:i/>
          <w:iCs/>
          <w:color w:val="800000"/>
          <w:u w:color="800000"/>
        </w:rPr>
        <w:t>ngathu</w:t>
      </w:r>
      <w:r>
        <w:rPr>
          <w:color w:val="800000"/>
          <w:u w:color="800000"/>
        </w:rPr>
        <w:t xml:space="preserve"> \g </w:t>
      </w:r>
      <w:r>
        <w:rPr>
          <w:rFonts w:hAnsi="Times New Roman"/>
          <w:color w:val="800000"/>
          <w:u w:color="800000"/>
        </w:rPr>
        <w:t>‘</w:t>
      </w:r>
      <w:r>
        <w:rPr>
          <w:color w:val="800000"/>
          <w:u w:color="800000"/>
        </w:rPr>
        <w:t>I Erg</w:t>
      </w:r>
      <w:r>
        <w:rPr>
          <w:rFonts w:hAnsi="Times New Roman"/>
          <w:color w:val="800000"/>
          <w:u w:color="800000"/>
        </w:rPr>
        <w:t xml:space="preserve">’ </w:t>
      </w:r>
      <w:r>
        <w:rPr>
          <w:color w:val="800000"/>
          <w:u w:color="800000"/>
        </w:rPr>
        <w:t>\s PA</w:t>
      </w:r>
    </w:p>
    <w:p w14:paraId="0BA6F826" w14:textId="77777777" w:rsidR="00C42BF2" w:rsidRDefault="00F80514">
      <w:pPr>
        <w:pStyle w:val="Default"/>
        <w:widowControl w:val="0"/>
        <w:tabs>
          <w:tab w:val="left" w:pos="2880"/>
        </w:tabs>
        <w:ind w:left="2880" w:hanging="2880"/>
        <w:rPr>
          <w:color w:val="800000"/>
          <w:u w:color="800000"/>
        </w:rPr>
      </w:pPr>
      <w:r>
        <w:rPr>
          <w:color w:val="800000"/>
          <w:u w:color="800000"/>
        </w:rPr>
        <w:t>\l Pitta-Pitta</w:t>
      </w:r>
      <w:r>
        <w:rPr>
          <w:color w:val="800000"/>
          <w:u w:color="800000"/>
        </w:rPr>
        <w:tab/>
        <w:t xml:space="preserve">\w </w:t>
      </w:r>
      <w:r>
        <w:rPr>
          <w:i/>
          <w:iCs/>
          <w:color w:val="800000"/>
          <w:u w:color="800000"/>
        </w:rPr>
        <w:t>ngathu</w:t>
      </w:r>
      <w:r>
        <w:rPr>
          <w:color w:val="800000"/>
          <w:u w:color="800000"/>
        </w:rPr>
        <w:t xml:space="preserve"> \g </w:t>
      </w:r>
      <w:r>
        <w:rPr>
          <w:rFonts w:hAnsi="Times New Roman"/>
          <w:color w:val="800000"/>
          <w:u w:color="800000"/>
        </w:rPr>
        <w:t>‘</w:t>
      </w:r>
      <w:r>
        <w:rPr>
          <w:color w:val="800000"/>
          <w:u w:color="800000"/>
        </w:rPr>
        <w:t>I Erg</w:t>
      </w:r>
      <w:r>
        <w:rPr>
          <w:rFonts w:hAnsi="Times New Roman"/>
          <w:color w:val="800000"/>
          <w:u w:color="800000"/>
        </w:rPr>
        <w:t xml:space="preserve">’ </w:t>
      </w:r>
      <w:r>
        <w:rPr>
          <w:color w:val="800000"/>
          <w:u w:color="800000"/>
        </w:rPr>
        <w:t>\s PA</w:t>
      </w:r>
    </w:p>
    <w:p w14:paraId="1F8A81EE" w14:textId="77777777" w:rsidR="00C42BF2" w:rsidRDefault="00F80514">
      <w:pPr>
        <w:pStyle w:val="Default"/>
        <w:widowControl w:val="0"/>
        <w:tabs>
          <w:tab w:val="left" w:pos="2880"/>
        </w:tabs>
        <w:ind w:left="2880" w:hanging="2880"/>
        <w:rPr>
          <w:color w:val="800000"/>
          <w:u w:color="800000"/>
        </w:rPr>
      </w:pPr>
      <w:r>
        <w:rPr>
          <w:color w:val="800000"/>
          <w:u w:color="800000"/>
        </w:rPr>
        <w:t>\l Ngamin</w:t>
      </w:r>
      <w:r>
        <w:rPr>
          <w:color w:val="800000"/>
          <w:u w:color="800000"/>
        </w:rPr>
        <w:tab/>
        <w:t xml:space="preserve">\w </w:t>
      </w:r>
      <w:r>
        <w:rPr>
          <w:i/>
          <w:iCs/>
          <w:color w:val="800000"/>
          <w:u w:color="800000"/>
        </w:rPr>
        <w:t>ngathi</w:t>
      </w:r>
      <w:r>
        <w:rPr>
          <w:color w:val="800000"/>
          <w:u w:color="800000"/>
        </w:rPr>
        <w:t xml:space="preserve"> \g </w:t>
      </w:r>
      <w:r>
        <w:rPr>
          <w:rFonts w:hAnsi="Times New Roman"/>
          <w:color w:val="800000"/>
          <w:u w:color="800000"/>
        </w:rPr>
        <w:t>‘</w:t>
      </w:r>
      <w:r>
        <w:rPr>
          <w:color w:val="800000"/>
          <w:u w:color="800000"/>
        </w:rPr>
        <w:t>I Erg</w:t>
      </w:r>
      <w:r>
        <w:rPr>
          <w:rFonts w:hAnsi="Times New Roman"/>
          <w:color w:val="800000"/>
          <w:u w:color="800000"/>
        </w:rPr>
        <w:t xml:space="preserve">’ </w:t>
      </w:r>
      <w:r>
        <w:rPr>
          <w:color w:val="800000"/>
          <w:u w:color="800000"/>
        </w:rPr>
        <w:t>\s PA</w:t>
      </w:r>
    </w:p>
    <w:p w14:paraId="1FA73CD0" w14:textId="77777777" w:rsidR="00C42BF2" w:rsidRDefault="00F80514">
      <w:pPr>
        <w:pStyle w:val="Default"/>
        <w:widowControl w:val="0"/>
        <w:tabs>
          <w:tab w:val="left" w:pos="2880"/>
        </w:tabs>
        <w:ind w:left="2880" w:hanging="2880"/>
        <w:rPr>
          <w:color w:val="800000"/>
          <w:u w:color="800000"/>
        </w:rPr>
      </w:pPr>
      <w:r>
        <w:rPr>
          <w:color w:val="800000"/>
          <w:u w:color="800000"/>
        </w:rPr>
        <w:t>\l Yarluyandi</w:t>
      </w:r>
      <w:r>
        <w:rPr>
          <w:color w:val="800000"/>
          <w:u w:color="800000"/>
        </w:rPr>
        <w:tab/>
        <w:t xml:space="preserve">\w </w:t>
      </w:r>
      <w:r>
        <w:rPr>
          <w:i/>
          <w:iCs/>
          <w:color w:val="800000"/>
          <w:u w:color="800000"/>
        </w:rPr>
        <w:t>ngathi</w:t>
      </w:r>
      <w:r>
        <w:rPr>
          <w:color w:val="800000"/>
          <w:u w:color="800000"/>
        </w:rPr>
        <w:t xml:space="preserve"> \g </w:t>
      </w:r>
      <w:r>
        <w:rPr>
          <w:rFonts w:hAnsi="Times New Roman"/>
          <w:color w:val="800000"/>
          <w:u w:color="800000"/>
        </w:rPr>
        <w:t>‘</w:t>
      </w:r>
      <w:r>
        <w:rPr>
          <w:color w:val="800000"/>
          <w:u w:color="800000"/>
        </w:rPr>
        <w:t>I Erg</w:t>
      </w:r>
      <w:r>
        <w:rPr>
          <w:rFonts w:hAnsi="Times New Roman"/>
          <w:color w:val="800000"/>
          <w:u w:color="800000"/>
        </w:rPr>
        <w:t xml:space="preserve">’ </w:t>
      </w:r>
      <w:r>
        <w:rPr>
          <w:color w:val="800000"/>
          <w:u w:color="800000"/>
        </w:rPr>
        <w:t>\s PA</w:t>
      </w:r>
    </w:p>
    <w:p w14:paraId="6DD4B7A0" w14:textId="77777777" w:rsidR="00C42BF2" w:rsidRDefault="00F80514">
      <w:pPr>
        <w:pStyle w:val="Default"/>
        <w:widowControl w:val="0"/>
        <w:tabs>
          <w:tab w:val="left" w:pos="2880"/>
        </w:tabs>
        <w:ind w:left="2880" w:hanging="2880"/>
        <w:rPr>
          <w:color w:val="800000"/>
          <w:u w:color="800000"/>
        </w:rPr>
      </w:pPr>
      <w:r>
        <w:rPr>
          <w:color w:val="800000"/>
          <w:u w:color="800000"/>
        </w:rPr>
        <w:t xml:space="preserve">\l </w:t>
      </w:r>
      <w:r>
        <w:rPr>
          <w:b/>
          <w:bCs/>
          <w:color w:val="800000"/>
          <w:u w:color="800000"/>
        </w:rPr>
        <w:t>pKarnic</w:t>
      </w:r>
      <w:r>
        <w:rPr>
          <w:b/>
          <w:bCs/>
          <w:color w:val="800000"/>
          <w:u w:color="800000"/>
        </w:rPr>
        <w:tab/>
        <w:t>\w *ngathu</w:t>
      </w:r>
      <w:r>
        <w:rPr>
          <w:color w:val="800000"/>
          <w:u w:color="800000"/>
        </w:rPr>
        <w:t xml:space="preserve"> \s PA</w:t>
      </w:r>
    </w:p>
    <w:p w14:paraId="14955A95" w14:textId="77777777" w:rsidR="00C42BF2" w:rsidRDefault="00F80514">
      <w:pPr>
        <w:pStyle w:val="Default"/>
        <w:widowControl w:val="0"/>
        <w:tabs>
          <w:tab w:val="left" w:pos="2880"/>
        </w:tabs>
        <w:ind w:left="2880" w:hanging="2880"/>
        <w:rPr>
          <w:shd w:val="clear" w:color="auto" w:fill="00FFFF"/>
        </w:rPr>
      </w:pPr>
      <w:r>
        <w:rPr>
          <w:shd w:val="clear" w:color="auto" w:fill="00FFFF"/>
        </w:rPr>
        <w:t>\l Atnyamathanha</w:t>
      </w:r>
      <w:r>
        <w:rPr>
          <w:shd w:val="clear" w:color="auto" w:fill="00FFFF"/>
        </w:rPr>
        <w:tab/>
        <w:t>\w</w:t>
      </w:r>
      <w:r>
        <w:rPr>
          <w:i/>
          <w:iCs/>
          <w:shd w:val="clear" w:color="auto" w:fill="00FFFF"/>
        </w:rPr>
        <w:t xml:space="preserve"> ngathu</w:t>
      </w:r>
      <w:r>
        <w:rPr>
          <w:shd w:val="clear" w:color="auto" w:fill="00FFFF"/>
        </w:rPr>
        <w:t xml:space="preserve"> \g </w:t>
      </w:r>
      <w:r>
        <w:rPr>
          <w:rFonts w:hAnsi="Times New Roman"/>
          <w:shd w:val="clear" w:color="auto" w:fill="00FFFF"/>
        </w:rPr>
        <w:t>‘</w:t>
      </w:r>
      <w:r>
        <w:rPr>
          <w:shd w:val="clear" w:color="auto" w:fill="00FFFF"/>
        </w:rPr>
        <w:t>I Erg</w:t>
      </w:r>
      <w:r>
        <w:rPr>
          <w:rFonts w:hAnsi="Times New Roman"/>
          <w:shd w:val="clear" w:color="auto" w:fill="00FFFF"/>
        </w:rPr>
        <w:t xml:space="preserve">’ </w:t>
      </w:r>
      <w:r>
        <w:rPr>
          <w:shd w:val="clear" w:color="auto" w:fill="00FFFF"/>
        </w:rPr>
        <w:t xml:space="preserve">\q Contrast </w:t>
      </w:r>
      <w:r>
        <w:rPr>
          <w:i/>
          <w:iCs/>
          <w:shd w:val="clear" w:color="auto" w:fill="00FFFF"/>
        </w:rPr>
        <w:t>ngacu</w:t>
      </w:r>
      <w:r>
        <w:rPr>
          <w:rFonts w:hAnsi="Times New Roman"/>
          <w:shd w:val="clear" w:color="auto" w:fill="00FFFF"/>
        </w:rPr>
        <w:t xml:space="preserve"> ‘</w:t>
      </w:r>
      <w:r>
        <w:rPr>
          <w:shd w:val="clear" w:color="auto" w:fill="00FFFF"/>
        </w:rPr>
        <w:t>my</w:t>
      </w:r>
      <w:r>
        <w:rPr>
          <w:rFonts w:hAnsi="Times New Roman"/>
          <w:shd w:val="clear" w:color="auto" w:fill="00FFFF"/>
        </w:rPr>
        <w:t>’</w:t>
      </w:r>
      <w:r>
        <w:rPr>
          <w:shd w:val="clear" w:color="auto" w:fill="00FFFF"/>
        </w:rPr>
        <w:t>. \s (Mc&amp;Mc)</w:t>
      </w:r>
    </w:p>
    <w:p w14:paraId="40C0B782" w14:textId="77777777" w:rsidR="00C42BF2" w:rsidRDefault="00F80514">
      <w:pPr>
        <w:pStyle w:val="Default"/>
        <w:widowControl w:val="0"/>
        <w:tabs>
          <w:tab w:val="left" w:pos="2880"/>
        </w:tabs>
        <w:ind w:left="2880" w:hanging="2880"/>
        <w:rPr>
          <w:shd w:val="clear" w:color="auto" w:fill="00FFFF"/>
        </w:rPr>
      </w:pPr>
      <w:r>
        <w:rPr>
          <w:shd w:val="clear" w:color="auto" w:fill="00FFFF"/>
        </w:rPr>
        <w:t>\l Wirangu</w:t>
      </w:r>
      <w:r>
        <w:rPr>
          <w:shd w:val="clear" w:color="auto" w:fill="00FFFF"/>
        </w:rPr>
        <w:tab/>
        <w:t>\w</w:t>
      </w:r>
      <w:r>
        <w:rPr>
          <w:i/>
          <w:iCs/>
          <w:shd w:val="clear" w:color="auto" w:fill="00FFFF"/>
        </w:rPr>
        <w:t xml:space="preserve"> ngadhu</w:t>
      </w:r>
      <w:r>
        <w:rPr>
          <w:shd w:val="clear" w:color="auto" w:fill="00FFFF"/>
        </w:rPr>
        <w:t xml:space="preserve"> \g </w:t>
      </w:r>
      <w:r>
        <w:rPr>
          <w:rFonts w:hAnsi="Times New Roman"/>
          <w:shd w:val="clear" w:color="auto" w:fill="00FFFF"/>
        </w:rPr>
        <w:t>‘</w:t>
      </w:r>
      <w:r>
        <w:rPr>
          <w:shd w:val="clear" w:color="auto" w:fill="00FFFF"/>
        </w:rPr>
        <w:t>I Erg</w:t>
      </w:r>
      <w:r>
        <w:rPr>
          <w:rFonts w:hAnsi="Times New Roman"/>
          <w:shd w:val="clear" w:color="auto" w:fill="00FFFF"/>
        </w:rPr>
        <w:t xml:space="preserve">’ </w:t>
      </w:r>
      <w:r>
        <w:rPr>
          <w:shd w:val="clear" w:color="auto" w:fill="00FFFF"/>
        </w:rPr>
        <w:t xml:space="preserve">\q Also </w:t>
      </w:r>
      <w:r>
        <w:rPr>
          <w:i/>
          <w:iCs/>
          <w:shd w:val="clear" w:color="auto" w:fill="00FFFF"/>
        </w:rPr>
        <w:t>ngaju</w:t>
      </w:r>
      <w:r>
        <w:rPr>
          <w:shd w:val="clear" w:color="auto" w:fill="00FFFF"/>
        </w:rPr>
        <w:t xml:space="preserve"> ~ </w:t>
      </w:r>
      <w:r>
        <w:rPr>
          <w:i/>
          <w:iCs/>
          <w:shd w:val="clear" w:color="auto" w:fill="00FFFF"/>
        </w:rPr>
        <w:t>ngaji</w:t>
      </w:r>
      <w:r>
        <w:rPr>
          <w:rFonts w:hAnsi="Times New Roman"/>
          <w:shd w:val="clear" w:color="auto" w:fill="00FFFF"/>
        </w:rPr>
        <w:t xml:space="preserve"> ‘</w:t>
      </w:r>
      <w:r>
        <w:rPr>
          <w:shd w:val="clear" w:color="auto" w:fill="00FFFF"/>
        </w:rPr>
        <w:t>my, mine</w:t>
      </w:r>
      <w:r>
        <w:rPr>
          <w:rFonts w:hAnsi="Times New Roman"/>
          <w:shd w:val="clear" w:color="auto" w:fill="00FFFF"/>
        </w:rPr>
        <w:t>’</w:t>
      </w:r>
      <w:r>
        <w:rPr>
          <w:shd w:val="clear" w:color="auto" w:fill="00FFFF"/>
        </w:rPr>
        <w:t>. \s (LH)</w:t>
      </w:r>
    </w:p>
    <w:p w14:paraId="3C4CC49A" w14:textId="77777777" w:rsidR="00C42BF2" w:rsidRDefault="00F80514">
      <w:pPr>
        <w:pStyle w:val="Default"/>
        <w:widowControl w:val="0"/>
        <w:tabs>
          <w:tab w:val="left" w:pos="2880"/>
        </w:tabs>
        <w:ind w:left="2880" w:hanging="2880"/>
        <w:rPr>
          <w:shd w:val="clear" w:color="auto" w:fill="00FFFF"/>
        </w:rPr>
      </w:pPr>
      <w:r>
        <w:rPr>
          <w:shd w:val="clear" w:color="auto" w:fill="00FFFF"/>
        </w:rPr>
        <w:t>\l EC Arrernte</w:t>
      </w:r>
      <w:r>
        <w:rPr>
          <w:shd w:val="clear" w:color="auto" w:fill="00FFFF"/>
        </w:rPr>
        <w:tab/>
        <w:t>\w</w:t>
      </w:r>
      <w:r>
        <w:rPr>
          <w:i/>
          <w:iCs/>
          <w:shd w:val="clear" w:color="auto" w:fill="00FFFF"/>
        </w:rPr>
        <w:t xml:space="preserve"> the</w:t>
      </w:r>
      <w:r>
        <w:rPr>
          <w:shd w:val="clear" w:color="auto" w:fill="00FFFF"/>
        </w:rPr>
        <w:t xml:space="preserve"> \g </w:t>
      </w:r>
      <w:r>
        <w:rPr>
          <w:rFonts w:hAnsi="Times New Roman"/>
          <w:shd w:val="clear" w:color="auto" w:fill="00FFFF"/>
        </w:rPr>
        <w:t>‘</w:t>
      </w:r>
      <w:r>
        <w:rPr>
          <w:shd w:val="clear" w:color="auto" w:fill="00FFFF"/>
        </w:rPr>
        <w:t>I (Erg)</w:t>
      </w:r>
      <w:r>
        <w:rPr>
          <w:rFonts w:hAnsi="Times New Roman"/>
          <w:shd w:val="clear" w:color="auto" w:fill="00FFFF"/>
        </w:rPr>
        <w:t xml:space="preserve">’ </w:t>
      </w:r>
      <w:r>
        <w:rPr>
          <w:shd w:val="clear" w:color="auto" w:fill="00FFFF"/>
        </w:rPr>
        <w:t>\q A source in *ngaca is also a possibility. \s (H&amp;D)</w:t>
      </w:r>
    </w:p>
    <w:p w14:paraId="681F21A2" w14:textId="77777777" w:rsidR="00C42BF2" w:rsidRDefault="00F80514">
      <w:pPr>
        <w:pStyle w:val="Default"/>
        <w:widowControl w:val="0"/>
        <w:tabs>
          <w:tab w:val="left" w:pos="2880"/>
        </w:tabs>
        <w:ind w:left="2880" w:hanging="2880"/>
      </w:pPr>
      <w:r>
        <w:t>\l Warlpiri</w:t>
      </w:r>
      <w:r>
        <w:tab/>
        <w:t>\w</w:t>
      </w:r>
      <w:r>
        <w:rPr>
          <w:i/>
          <w:iCs/>
        </w:rPr>
        <w:t xml:space="preserve"> ngaju</w:t>
      </w:r>
      <w:r>
        <w:t>(</w:t>
      </w:r>
      <w:r>
        <w:rPr>
          <w:i/>
          <w:iCs/>
        </w:rPr>
        <w:t>lu</w:t>
      </w:r>
      <w:r>
        <w:t xml:space="preserve">) \g </w:t>
      </w:r>
      <w:r>
        <w:rPr>
          <w:rFonts w:hAnsi="Times New Roman"/>
        </w:rPr>
        <w:t>‘</w:t>
      </w:r>
      <w:r>
        <w:t>I</w:t>
      </w:r>
      <w:r>
        <w:rPr>
          <w:rFonts w:hAnsi="Times New Roman"/>
        </w:rPr>
        <w:t xml:space="preserve">’ </w:t>
      </w:r>
      <w:r>
        <w:t xml:space="preserve">\p Absolutive; Dat </w:t>
      </w:r>
      <w:r>
        <w:rPr>
          <w:i/>
          <w:iCs/>
        </w:rPr>
        <w:t>ngajuku</w:t>
      </w:r>
      <w:r>
        <w:t xml:space="preserve">. \q Also Object/Dative clitic </w:t>
      </w:r>
      <w:r>
        <w:rPr>
          <w:i/>
          <w:iCs/>
        </w:rPr>
        <w:t>-ju</w:t>
      </w:r>
      <w:r>
        <w:t>. \s (KLH)</w:t>
      </w:r>
    </w:p>
    <w:p w14:paraId="0D5A2DF4" w14:textId="77777777" w:rsidR="00C42BF2" w:rsidRDefault="00F80514">
      <w:pPr>
        <w:pStyle w:val="Default"/>
        <w:widowControl w:val="0"/>
        <w:tabs>
          <w:tab w:val="left" w:pos="2880"/>
        </w:tabs>
        <w:ind w:left="2880" w:hanging="2880"/>
      </w:pPr>
      <w:r>
        <w:lastRenderedPageBreak/>
        <w:t>\l Walmajarri</w:t>
      </w:r>
      <w:r>
        <w:tab/>
        <w:t xml:space="preserve">\w </w:t>
      </w:r>
      <w:r>
        <w:rPr>
          <w:i/>
          <w:iCs/>
        </w:rPr>
        <w:t>ngaju</w:t>
      </w:r>
      <w:r>
        <w:t xml:space="preserve"> ~ </w:t>
      </w:r>
      <w:r>
        <w:rPr>
          <w:i/>
          <w:iCs/>
        </w:rPr>
        <w:t>ngaji</w:t>
      </w:r>
      <w:r>
        <w:t xml:space="preserve"> \s (JH)</w:t>
      </w:r>
    </w:p>
    <w:p w14:paraId="57A1A4E8" w14:textId="77777777" w:rsidR="00C42BF2" w:rsidRDefault="00F80514">
      <w:pPr>
        <w:pStyle w:val="Default"/>
        <w:widowControl w:val="0"/>
        <w:tabs>
          <w:tab w:val="left" w:pos="2880"/>
        </w:tabs>
        <w:ind w:left="2880" w:hanging="2880"/>
        <w:rPr>
          <w:shd w:val="clear" w:color="auto" w:fill="C0C0C0"/>
        </w:rPr>
      </w:pPr>
      <w:r>
        <w:rPr>
          <w:shd w:val="clear" w:color="auto" w:fill="C0C0C0"/>
        </w:rPr>
        <w:t>\l Ngarluma</w:t>
      </w:r>
      <w:r>
        <w:rPr>
          <w:shd w:val="clear" w:color="auto" w:fill="C0C0C0"/>
        </w:rPr>
        <w:tab/>
        <w:t>\w</w:t>
      </w:r>
      <w:r>
        <w:rPr>
          <w:i/>
          <w:iCs/>
          <w:shd w:val="clear" w:color="auto" w:fill="C0C0C0"/>
        </w:rPr>
        <w:t xml:space="preserve"> ngacu</w:t>
      </w:r>
      <w:r>
        <w:rPr>
          <w:shd w:val="clear" w:color="auto" w:fill="C0C0C0"/>
        </w:rPr>
        <w:t xml:space="preserve"> \g </w:t>
      </w:r>
      <w:r>
        <w:rPr>
          <w:rFonts w:hAnsi="Times New Roman"/>
          <w:shd w:val="clear" w:color="auto" w:fill="C0C0C0"/>
        </w:rPr>
        <w:t>‘</w:t>
      </w:r>
      <w:r>
        <w:rPr>
          <w:shd w:val="clear" w:color="auto" w:fill="C0C0C0"/>
        </w:rPr>
        <w:t>me</w:t>
      </w:r>
      <w:r>
        <w:rPr>
          <w:rFonts w:hAnsi="Times New Roman"/>
          <w:shd w:val="clear" w:color="auto" w:fill="C0C0C0"/>
        </w:rPr>
        <w:t xml:space="preserve">’ </w:t>
      </w:r>
      <w:r>
        <w:rPr>
          <w:shd w:val="clear" w:color="auto" w:fill="C0C0C0"/>
        </w:rPr>
        <w:t xml:space="preserve">\p Accusative. \q Nom. </w:t>
      </w:r>
      <w:r>
        <w:rPr>
          <w:i/>
          <w:iCs/>
          <w:shd w:val="clear" w:color="auto" w:fill="C0C0C0"/>
        </w:rPr>
        <w:t>ngayi</w:t>
      </w:r>
      <w:r>
        <w:rPr>
          <w:rFonts w:hAnsi="Times New Roman"/>
          <w:shd w:val="clear" w:color="auto" w:fill="C0C0C0"/>
        </w:rPr>
        <w:t xml:space="preserve"> ‘</w:t>
      </w:r>
      <w:r>
        <w:rPr>
          <w:shd w:val="clear" w:color="auto" w:fill="C0C0C0"/>
        </w:rPr>
        <w:t>I</w:t>
      </w:r>
      <w:r>
        <w:rPr>
          <w:rFonts w:hAnsi="Times New Roman"/>
          <w:shd w:val="clear" w:color="auto" w:fill="C0C0C0"/>
        </w:rPr>
        <w:t>’</w:t>
      </w:r>
      <w:r>
        <w:rPr>
          <w:shd w:val="clear" w:color="auto" w:fill="C0C0C0"/>
        </w:rPr>
        <w:t xml:space="preserve">; Genitive </w:t>
      </w:r>
      <w:r>
        <w:rPr>
          <w:i/>
          <w:iCs/>
          <w:shd w:val="clear" w:color="auto" w:fill="C0C0C0"/>
        </w:rPr>
        <w:t>ngacutharntu</w:t>
      </w:r>
      <w:r>
        <w:rPr>
          <w:rFonts w:hAnsi="Times New Roman"/>
          <w:shd w:val="clear" w:color="auto" w:fill="C0C0C0"/>
        </w:rPr>
        <w:t xml:space="preserve"> ‘</w:t>
      </w:r>
      <w:r>
        <w:rPr>
          <w:shd w:val="clear" w:color="auto" w:fill="C0C0C0"/>
        </w:rPr>
        <w:t>my</w:t>
      </w:r>
      <w:r>
        <w:rPr>
          <w:rFonts w:hAnsi="Times New Roman"/>
          <w:shd w:val="clear" w:color="auto" w:fill="C0C0C0"/>
        </w:rPr>
        <w:t>’</w:t>
      </w:r>
      <w:r>
        <w:rPr>
          <w:shd w:val="clear" w:color="auto" w:fill="C0C0C0"/>
        </w:rPr>
        <w:t>. \s (KLH)</w:t>
      </w:r>
    </w:p>
    <w:p w14:paraId="6F404C1E" w14:textId="77777777" w:rsidR="00C42BF2" w:rsidRDefault="00F80514">
      <w:pPr>
        <w:pStyle w:val="Default"/>
        <w:widowControl w:val="0"/>
        <w:tabs>
          <w:tab w:val="left" w:pos="2880"/>
        </w:tabs>
        <w:ind w:left="2880" w:hanging="2880"/>
        <w:rPr>
          <w:shd w:val="clear" w:color="auto" w:fill="C0C0C0"/>
        </w:rPr>
      </w:pPr>
      <w:r>
        <w:rPr>
          <w:shd w:val="clear" w:color="auto" w:fill="C0C0C0"/>
        </w:rPr>
        <w:t>\l Panyjima</w:t>
      </w:r>
      <w:r>
        <w:rPr>
          <w:shd w:val="clear" w:color="auto" w:fill="C0C0C0"/>
        </w:rPr>
        <w:tab/>
        <w:t>\w</w:t>
      </w:r>
      <w:r>
        <w:rPr>
          <w:i/>
          <w:iCs/>
          <w:shd w:val="clear" w:color="auto" w:fill="C0C0C0"/>
        </w:rPr>
        <w:t xml:space="preserve"> ngaju</w:t>
      </w:r>
      <w:r>
        <w:rPr>
          <w:shd w:val="clear" w:color="auto" w:fill="C0C0C0"/>
        </w:rPr>
        <w:t xml:space="preserve"> \g </w:t>
      </w:r>
      <w:r>
        <w:rPr>
          <w:rFonts w:hAnsi="Times New Roman"/>
          <w:shd w:val="clear" w:color="auto" w:fill="C0C0C0"/>
        </w:rPr>
        <w:t>‘</w:t>
      </w:r>
      <w:r>
        <w:rPr>
          <w:shd w:val="clear" w:color="auto" w:fill="C0C0C0"/>
        </w:rPr>
        <w:t>me (Acc)</w:t>
      </w:r>
      <w:r>
        <w:rPr>
          <w:rFonts w:hAnsi="Times New Roman"/>
          <w:shd w:val="clear" w:color="auto" w:fill="C0C0C0"/>
        </w:rPr>
        <w:t xml:space="preserve">’ </w:t>
      </w:r>
      <w:r>
        <w:rPr>
          <w:shd w:val="clear" w:color="auto" w:fill="C0C0C0"/>
        </w:rPr>
        <w:t>\s (AD)</w:t>
      </w:r>
    </w:p>
    <w:p w14:paraId="10B51410" w14:textId="77777777" w:rsidR="00C42BF2" w:rsidRDefault="00F80514">
      <w:pPr>
        <w:pStyle w:val="Default"/>
        <w:widowControl w:val="0"/>
        <w:tabs>
          <w:tab w:val="left" w:pos="2880"/>
        </w:tabs>
        <w:ind w:left="2880" w:hanging="2880"/>
        <w:rPr>
          <w:shd w:val="clear" w:color="auto" w:fill="C0C0C0"/>
        </w:rPr>
      </w:pPr>
      <w:r>
        <w:rPr>
          <w:shd w:val="clear" w:color="auto" w:fill="C0C0C0"/>
        </w:rPr>
        <w:t>\l Yinytjiparnti</w:t>
      </w:r>
      <w:r>
        <w:rPr>
          <w:shd w:val="clear" w:color="auto" w:fill="C0C0C0"/>
        </w:rPr>
        <w:tab/>
        <w:t>\w</w:t>
      </w:r>
      <w:r>
        <w:rPr>
          <w:i/>
          <w:iCs/>
          <w:shd w:val="clear" w:color="auto" w:fill="C0C0C0"/>
        </w:rPr>
        <w:t xml:space="preserve"> ngayu</w:t>
      </w:r>
      <w:r>
        <w:rPr>
          <w:shd w:val="clear" w:color="auto" w:fill="C0C0C0"/>
        </w:rPr>
        <w:t xml:space="preserve"> \g </w:t>
      </w:r>
      <w:r>
        <w:rPr>
          <w:rFonts w:hAnsi="Times New Roman"/>
          <w:shd w:val="clear" w:color="auto" w:fill="C0C0C0"/>
        </w:rPr>
        <w:t>‘</w:t>
      </w:r>
      <w:r>
        <w:rPr>
          <w:shd w:val="clear" w:color="auto" w:fill="C0C0C0"/>
        </w:rPr>
        <w:t>me, to me, for me</w:t>
      </w:r>
      <w:r>
        <w:rPr>
          <w:rFonts w:hAnsi="Times New Roman"/>
          <w:shd w:val="clear" w:color="auto" w:fill="C0C0C0"/>
        </w:rPr>
        <w:t xml:space="preserve">’ </w:t>
      </w:r>
      <w:r>
        <w:rPr>
          <w:shd w:val="clear" w:color="auto" w:fill="C0C0C0"/>
        </w:rPr>
        <w:t xml:space="preserve">\q Also </w:t>
      </w:r>
      <w:r>
        <w:rPr>
          <w:i/>
          <w:iCs/>
          <w:shd w:val="clear" w:color="auto" w:fill="C0C0C0"/>
        </w:rPr>
        <w:t>ngayi</w:t>
      </w:r>
      <w:r>
        <w:rPr>
          <w:shd w:val="clear" w:color="auto" w:fill="C0C0C0"/>
        </w:rPr>
        <w:t xml:space="preserve"> (Nominative). Lenition to /y/ from an earlier *c (alveopalatal, not dental) is regular in this context, but *ngayu as a source cannot be ruled out. \s (FW)</w:t>
      </w:r>
    </w:p>
    <w:p w14:paraId="0DCF525A" w14:textId="77777777" w:rsidR="00C42BF2" w:rsidRDefault="00F80514">
      <w:pPr>
        <w:pStyle w:val="Default"/>
        <w:widowControl w:val="0"/>
        <w:tabs>
          <w:tab w:val="left" w:pos="2880"/>
        </w:tabs>
        <w:ind w:left="2880" w:hanging="2880"/>
        <w:rPr>
          <w:shd w:val="clear" w:color="auto" w:fill="C0C0C0"/>
        </w:rPr>
      </w:pPr>
      <w:r>
        <w:rPr>
          <w:shd w:val="clear" w:color="auto" w:fill="C0C0C0"/>
        </w:rPr>
        <w:t>\l Nyangumarta</w:t>
      </w:r>
      <w:r>
        <w:rPr>
          <w:shd w:val="clear" w:color="auto" w:fill="C0C0C0"/>
        </w:rPr>
        <w:tab/>
        <w:t>\w</w:t>
      </w:r>
      <w:r>
        <w:rPr>
          <w:i/>
          <w:iCs/>
          <w:shd w:val="clear" w:color="auto" w:fill="C0C0C0"/>
        </w:rPr>
        <w:t xml:space="preserve"> ngacu-</w:t>
      </w:r>
      <w:r>
        <w:rPr>
          <w:shd w:val="clear" w:color="auto" w:fill="C0C0C0"/>
        </w:rPr>
        <w:t xml:space="preserve"> \g </w:t>
      </w:r>
      <w:r>
        <w:rPr>
          <w:rFonts w:hAnsi="Times New Roman"/>
          <w:shd w:val="clear" w:color="auto" w:fill="C0C0C0"/>
        </w:rPr>
        <w:t>‘</w:t>
      </w:r>
      <w:r>
        <w:rPr>
          <w:shd w:val="clear" w:color="auto" w:fill="C0C0C0"/>
        </w:rPr>
        <w:t>me</w:t>
      </w:r>
      <w:r>
        <w:rPr>
          <w:rFonts w:hAnsi="Times New Roman"/>
          <w:shd w:val="clear" w:color="auto" w:fill="C0C0C0"/>
        </w:rPr>
        <w:t xml:space="preserve">’ </w:t>
      </w:r>
      <w:r>
        <w:rPr>
          <w:shd w:val="clear" w:color="auto" w:fill="C0C0C0"/>
        </w:rPr>
        <w:t>\s (GNOG)</w:t>
      </w:r>
    </w:p>
    <w:p w14:paraId="6597046F" w14:textId="77777777" w:rsidR="00C42BF2" w:rsidRDefault="00F80514">
      <w:pPr>
        <w:pStyle w:val="Default"/>
        <w:widowControl w:val="0"/>
        <w:tabs>
          <w:tab w:val="left" w:pos="2880"/>
        </w:tabs>
        <w:ind w:left="2880" w:hanging="2880"/>
      </w:pPr>
      <w:r>
        <w:t xml:space="preserve">\l </w:t>
      </w:r>
      <w:r>
        <w:rPr>
          <w:b/>
          <w:bCs/>
        </w:rPr>
        <w:t>pPNy</w:t>
      </w:r>
      <w:r>
        <w:rPr>
          <w:b/>
          <w:bCs/>
        </w:rPr>
        <w:tab/>
        <w:t>\w *ngacu</w:t>
      </w:r>
      <w:r>
        <w:t xml:space="preserve"> \q This is quite probably ancestral only to the Ergative forms in this list. The Dative, Genitive, and Accusative forms are almost certainly derived from *ngayku, q.v.; this analysis has explanatory value with regard to reflexes (as in Maric, Arandic, and Ngayarda languages) with /c/ where /th/ is otherwise expected; cf. *ngaca.  Undoubtedly for similar reasons, Dixon (1980) and others derive this from *ngay + ergative *cu; HK reconstructs a Dative *ngac</w:t>
      </w:r>
      <w:r>
        <w:rPr>
          <w:vertAlign w:val="superscript"/>
        </w:rPr>
        <w:t>y</w:t>
      </w:r>
      <w:r>
        <w:t>u (his *ngatyu) and an Ergative *ngacu (his *ngathu) for this etymon.</w:t>
      </w:r>
    </w:p>
    <w:p w14:paraId="6D9209F0" w14:textId="77777777" w:rsidR="00C42BF2" w:rsidRDefault="00C42BF2">
      <w:pPr>
        <w:pStyle w:val="Default"/>
        <w:widowControl w:val="0"/>
        <w:tabs>
          <w:tab w:val="left" w:pos="2880"/>
        </w:tabs>
        <w:ind w:left="2880" w:hanging="2880"/>
      </w:pPr>
    </w:p>
    <w:p w14:paraId="16942072" w14:textId="77777777" w:rsidR="00C42BF2" w:rsidRDefault="00C42BF2">
      <w:pPr>
        <w:pStyle w:val="Default"/>
        <w:widowControl w:val="0"/>
        <w:tabs>
          <w:tab w:val="left" w:pos="2880"/>
        </w:tabs>
        <w:ind w:left="2880" w:hanging="2880"/>
      </w:pPr>
    </w:p>
    <w:p w14:paraId="4BAD6A63" w14:textId="77777777" w:rsidR="00C42BF2" w:rsidRDefault="00F80514">
      <w:pPr>
        <w:pStyle w:val="Default"/>
        <w:widowControl w:val="0"/>
        <w:tabs>
          <w:tab w:val="left" w:pos="2880"/>
        </w:tabs>
        <w:ind w:left="2880" w:hanging="2880"/>
        <w:rPr>
          <w:b/>
          <w:bCs/>
        </w:rPr>
      </w:pPr>
      <w:r>
        <w:t xml:space="preserve">\e </w:t>
      </w:r>
      <w:r>
        <w:rPr>
          <w:b/>
          <w:bCs/>
        </w:rPr>
        <w:t>*ngaka</w:t>
      </w:r>
    </w:p>
    <w:p w14:paraId="56D741EA" w14:textId="77777777" w:rsidR="00C42BF2" w:rsidRDefault="00F80514">
      <w:pPr>
        <w:pStyle w:val="Default"/>
        <w:widowControl w:val="0"/>
        <w:tabs>
          <w:tab w:val="left" w:pos="2880"/>
        </w:tabs>
        <w:ind w:left="2880" w:hanging="2880"/>
      </w:pPr>
      <w:r>
        <w:t xml:space="preserve">\t </w:t>
      </w:r>
      <w:r>
        <w:rPr>
          <w:rFonts w:hAnsi="Times New Roman"/>
        </w:rPr>
        <w:t>‘</w:t>
      </w:r>
      <w:r>
        <w:t>later</w:t>
      </w:r>
      <w:r>
        <w:rPr>
          <w:rFonts w:hAnsi="Times New Roman"/>
        </w:rPr>
        <w:t>’</w:t>
      </w:r>
    </w:p>
    <w:p w14:paraId="1B0881B5" w14:textId="77777777" w:rsidR="00C42BF2" w:rsidRDefault="00F80514">
      <w:pPr>
        <w:pStyle w:val="Default"/>
        <w:widowControl w:val="0"/>
        <w:tabs>
          <w:tab w:val="left" w:pos="2880"/>
        </w:tabs>
        <w:ind w:left="2880" w:hanging="2880"/>
      </w:pPr>
      <w:r>
        <w:t>\b nAdv</w:t>
      </w:r>
    </w:p>
    <w:p w14:paraId="3064AC1C" w14:textId="77777777" w:rsidR="00C42BF2" w:rsidRDefault="00F80514">
      <w:pPr>
        <w:pStyle w:val="Default"/>
        <w:widowControl w:val="0"/>
        <w:tabs>
          <w:tab w:val="left" w:pos="2880"/>
        </w:tabs>
        <w:ind w:left="2880" w:hanging="2880"/>
      </w:pPr>
      <w:r>
        <w:t>\c L</w:t>
      </w:r>
    </w:p>
    <w:p w14:paraId="212B8038" w14:textId="77777777" w:rsidR="00C42BF2" w:rsidRDefault="00F80514">
      <w:pPr>
        <w:pStyle w:val="Default"/>
        <w:widowControl w:val="0"/>
        <w:tabs>
          <w:tab w:val="left" w:pos="2880"/>
        </w:tabs>
        <w:ind w:left="2880" w:hanging="2880"/>
      </w:pPr>
      <w:r>
        <w:t>\l YYoront</w:t>
      </w:r>
      <w:r>
        <w:tab/>
        <w:t>\w</w:t>
      </w:r>
      <w:r>
        <w:rPr>
          <w:i/>
          <w:iCs/>
        </w:rPr>
        <w:t xml:space="preserve"> nga7vnhvn</w:t>
      </w:r>
      <w:r>
        <w:t xml:space="preserve"> \g </w:t>
      </w:r>
      <w:r>
        <w:rPr>
          <w:rFonts w:hAnsi="Times New Roman"/>
        </w:rPr>
        <w:t>‘</w:t>
      </w:r>
      <w:r>
        <w:t>a few days ago; another day later on (in the past), on the next day</w:t>
      </w:r>
      <w:r>
        <w:rPr>
          <w:rFonts w:hAnsi="Times New Roman"/>
        </w:rPr>
        <w:t>’</w:t>
      </w:r>
    </w:p>
    <w:p w14:paraId="1CE2BA37" w14:textId="77777777" w:rsidR="00C42BF2" w:rsidRDefault="00F80514">
      <w:pPr>
        <w:pStyle w:val="Default"/>
        <w:widowControl w:val="0"/>
        <w:tabs>
          <w:tab w:val="left" w:pos="2880"/>
        </w:tabs>
        <w:ind w:left="2880" w:hanging="2880"/>
      </w:pPr>
      <w:r>
        <w:t>\l Warlpiri</w:t>
      </w:r>
      <w:r>
        <w:tab/>
        <w:t>\w</w:t>
      </w:r>
      <w:r>
        <w:rPr>
          <w:i/>
          <w:iCs/>
        </w:rPr>
        <w:t xml:space="preserve"> ngaka</w:t>
      </w:r>
      <w:r>
        <w:t xml:space="preserve"> \g </w:t>
      </w:r>
      <w:r>
        <w:rPr>
          <w:rFonts w:hAnsi="Times New Roman"/>
        </w:rPr>
        <w:t>‘</w:t>
      </w:r>
      <w:r>
        <w:t>soon, a short time in the future; by and by</w:t>
      </w:r>
      <w:r>
        <w:rPr>
          <w:rFonts w:hAnsi="Times New Roman"/>
        </w:rPr>
        <w:t xml:space="preserve">’ </w:t>
      </w:r>
      <w:r>
        <w:t>\p particle \s (KLH)</w:t>
      </w:r>
    </w:p>
    <w:p w14:paraId="410E899A" w14:textId="77777777" w:rsidR="00C42BF2" w:rsidRDefault="00F80514">
      <w:pPr>
        <w:pStyle w:val="Default"/>
        <w:widowControl w:val="0"/>
        <w:tabs>
          <w:tab w:val="left" w:pos="2880"/>
        </w:tabs>
        <w:ind w:left="2880" w:hanging="2880"/>
      </w:pPr>
      <w:r>
        <w:t>\l Warlmanpa</w:t>
      </w:r>
      <w:r>
        <w:tab/>
        <w:t>\w</w:t>
      </w:r>
      <w:r>
        <w:rPr>
          <w:i/>
          <w:iCs/>
        </w:rPr>
        <w:t xml:space="preserve"> ngaka</w:t>
      </w:r>
      <w:r>
        <w:t xml:space="preserve"> \g </w:t>
      </w:r>
      <w:r>
        <w:rPr>
          <w:rFonts w:hAnsi="Times New Roman"/>
        </w:rPr>
        <w:t>‘</w:t>
      </w:r>
      <w:r>
        <w:t>soon, by and by</w:t>
      </w:r>
      <w:r>
        <w:rPr>
          <w:rFonts w:hAnsi="Times New Roman"/>
        </w:rPr>
        <w:t xml:space="preserve">’ </w:t>
      </w:r>
      <w:r>
        <w:t>\s (DGN)</w:t>
      </w:r>
    </w:p>
    <w:p w14:paraId="65C1A692" w14:textId="77777777" w:rsidR="00C42BF2" w:rsidRDefault="00F80514">
      <w:pPr>
        <w:pStyle w:val="Default"/>
        <w:widowControl w:val="0"/>
        <w:tabs>
          <w:tab w:val="left" w:pos="2880"/>
        </w:tabs>
        <w:ind w:left="2880" w:hanging="2880"/>
        <w:rPr>
          <w:color w:val="3366FF"/>
          <w:u w:color="3366FF"/>
        </w:rPr>
      </w:pPr>
      <w:r>
        <w:rPr>
          <w:color w:val="3366FF"/>
          <w:u w:color="3366FF"/>
        </w:rPr>
        <w:t>\l Yan-nhangu</w:t>
      </w:r>
      <w:r>
        <w:rPr>
          <w:color w:val="3366FF"/>
          <w:u w:color="3366FF"/>
        </w:rPr>
        <w:tab/>
        <w:t xml:space="preserve">\w </w:t>
      </w:r>
      <w:r>
        <w:rPr>
          <w:i/>
          <w:iCs/>
          <w:color w:val="3366FF"/>
          <w:u w:color="3366FF"/>
        </w:rPr>
        <w:t>ngakali</w:t>
      </w:r>
      <w:r>
        <w:rPr>
          <w:color w:val="3366FF"/>
          <w:u w:color="3366FF"/>
        </w:rPr>
        <w:t xml:space="preserve"> \g </w:t>
      </w:r>
      <w:r>
        <w:rPr>
          <w:rFonts w:hAnsi="Times New Roman"/>
          <w:color w:val="3366FF"/>
          <w:u w:color="3366FF"/>
        </w:rPr>
        <w:t>‘</w:t>
      </w:r>
      <w:r>
        <w:rPr>
          <w:color w:val="3366FF"/>
          <w:u w:color="3366FF"/>
        </w:rPr>
        <w:t>should, might happen later on</w:t>
      </w:r>
      <w:r>
        <w:rPr>
          <w:rFonts w:hAnsi="Times New Roman"/>
          <w:color w:val="3366FF"/>
          <w:u w:color="3366FF"/>
        </w:rPr>
        <w:t xml:space="preserve">’ </w:t>
      </w:r>
      <w:r>
        <w:rPr>
          <w:color w:val="3366FF"/>
          <w:u w:color="3366FF"/>
        </w:rPr>
        <w:t>\p Particle (irrealis) \s (PNWG/CB)</w:t>
      </w:r>
    </w:p>
    <w:p w14:paraId="51200FC5" w14:textId="77777777" w:rsidR="00C42BF2" w:rsidRDefault="00F80514">
      <w:pPr>
        <w:pStyle w:val="Default"/>
        <w:widowControl w:val="0"/>
        <w:tabs>
          <w:tab w:val="left" w:pos="2880"/>
        </w:tabs>
        <w:ind w:left="2880" w:hanging="2880"/>
      </w:pPr>
      <w:r>
        <w:t xml:space="preserve">\l </w:t>
      </w:r>
      <w:r>
        <w:rPr>
          <w:b/>
          <w:bCs/>
        </w:rPr>
        <w:t>pPNy</w:t>
      </w:r>
      <w:r>
        <w:rPr>
          <w:b/>
          <w:bCs/>
        </w:rPr>
        <w:tab/>
        <w:t>\w *ngaka</w:t>
      </w:r>
      <w:r>
        <w:t xml:space="preserve"> \s (BA)</w:t>
      </w:r>
    </w:p>
    <w:p w14:paraId="5609E583" w14:textId="77777777" w:rsidR="00C42BF2" w:rsidRDefault="00F80514">
      <w:pPr>
        <w:pStyle w:val="Default"/>
        <w:widowControl w:val="0"/>
        <w:tabs>
          <w:tab w:val="left" w:pos="2880"/>
        </w:tabs>
        <w:ind w:left="2880" w:hanging="2880"/>
      </w:pPr>
      <w:r>
        <w:t>^^^</w:t>
      </w:r>
    </w:p>
    <w:p w14:paraId="54B6B079" w14:textId="77777777" w:rsidR="00C42BF2" w:rsidRDefault="00F80514">
      <w:pPr>
        <w:pStyle w:val="Default"/>
        <w:widowControl w:val="0"/>
        <w:tabs>
          <w:tab w:val="left" w:pos="2880"/>
        </w:tabs>
        <w:ind w:left="2880" w:hanging="2880"/>
      </w:pPr>
      <w:r>
        <w:t>\l Atnyamathanha</w:t>
      </w:r>
      <w:r>
        <w:tab/>
        <w:t xml:space="preserve">\w </w:t>
      </w:r>
      <w:r>
        <w:rPr>
          <w:i/>
          <w:iCs/>
        </w:rPr>
        <w:t>ngaka-</w:t>
      </w:r>
      <w:r>
        <w:t xml:space="preserve"> \g </w:t>
      </w:r>
      <w:r>
        <w:rPr>
          <w:rFonts w:hAnsi="Times New Roman"/>
        </w:rPr>
        <w:t>‘</w:t>
      </w:r>
      <w:r>
        <w:t>to wait for something to catch up</w:t>
      </w:r>
      <w:r>
        <w:rPr>
          <w:rFonts w:hAnsi="Times New Roman"/>
        </w:rPr>
        <w:t xml:space="preserve">’ </w:t>
      </w:r>
      <w:r>
        <w:t xml:space="preserve">\q Also </w:t>
      </w:r>
      <w:r>
        <w:rPr>
          <w:rFonts w:hAnsi="Times New Roman"/>
        </w:rPr>
        <w:t>‘</w:t>
      </w:r>
      <w:r>
        <w:t>to seep (as a soak)</w:t>
      </w:r>
      <w:r>
        <w:rPr>
          <w:rFonts w:hAnsi="Times New Roman"/>
        </w:rPr>
        <w:t>’</w:t>
      </w:r>
      <w:r>
        <w:t>. \s Mc&amp;Mc</w:t>
      </w:r>
    </w:p>
    <w:p w14:paraId="7F9D02A5" w14:textId="77777777" w:rsidR="00C42BF2" w:rsidRDefault="00F80514">
      <w:pPr>
        <w:pStyle w:val="Default"/>
        <w:widowControl w:val="0"/>
        <w:tabs>
          <w:tab w:val="left" w:pos="2880"/>
        </w:tabs>
        <w:ind w:left="2880" w:hanging="2880"/>
      </w:pPr>
      <w:r>
        <w:t>***</w:t>
      </w:r>
    </w:p>
    <w:p w14:paraId="457B7B56" w14:textId="77777777" w:rsidR="00C42BF2" w:rsidRDefault="00F80514">
      <w:pPr>
        <w:pStyle w:val="Default"/>
        <w:widowControl w:val="0"/>
        <w:tabs>
          <w:tab w:val="left" w:pos="2880"/>
        </w:tabs>
        <w:ind w:left="2880" w:hanging="2880"/>
      </w:pPr>
      <w:r>
        <w:t>\l Kayardild</w:t>
      </w:r>
      <w:r>
        <w:tab/>
        <w:t>\w</w:t>
      </w:r>
      <w:r>
        <w:rPr>
          <w:i/>
          <w:iCs/>
        </w:rPr>
        <w:t xml:space="preserve"> ngaka-tha</w:t>
      </w:r>
      <w:r>
        <w:t xml:space="preserve"> \g </w:t>
      </w:r>
      <w:r>
        <w:rPr>
          <w:rFonts w:hAnsi="Times New Roman"/>
        </w:rPr>
        <w:t>‘</w:t>
      </w:r>
      <w:r>
        <w:t>wait for</w:t>
      </w:r>
      <w:r>
        <w:rPr>
          <w:rFonts w:hAnsi="Times New Roman"/>
        </w:rPr>
        <w:t xml:space="preserve">’ </w:t>
      </w:r>
      <w:r>
        <w:t>\p v \s (NE)</w:t>
      </w:r>
    </w:p>
    <w:p w14:paraId="2D3774C6" w14:textId="77777777" w:rsidR="00C42BF2" w:rsidRDefault="00F80514">
      <w:pPr>
        <w:pStyle w:val="Default"/>
        <w:widowControl w:val="0"/>
        <w:tabs>
          <w:tab w:val="left" w:pos="2880"/>
        </w:tabs>
        <w:ind w:left="2880" w:hanging="2880"/>
      </w:pPr>
      <w:r>
        <w:t>\l Yukulta</w:t>
      </w:r>
      <w:r>
        <w:tab/>
        <w:t>\w</w:t>
      </w:r>
      <w:r>
        <w:rPr>
          <w:i/>
          <w:iCs/>
        </w:rPr>
        <w:t xml:space="preserve"> ngaka-tha</w:t>
      </w:r>
      <w:r>
        <w:t xml:space="preserve"> \g </w:t>
      </w:r>
      <w:r>
        <w:rPr>
          <w:rFonts w:hAnsi="Times New Roman"/>
        </w:rPr>
        <w:t>‘</w:t>
      </w:r>
      <w:r>
        <w:t>to fish</w:t>
      </w:r>
      <w:r>
        <w:rPr>
          <w:rFonts w:hAnsi="Times New Roman"/>
        </w:rPr>
        <w:t xml:space="preserve">’ </w:t>
      </w:r>
      <w:r>
        <w:t>\q vi \s (SK/NE)</w:t>
      </w:r>
    </w:p>
    <w:p w14:paraId="4387A44D" w14:textId="77777777" w:rsidR="00C42BF2" w:rsidRDefault="00F80514">
      <w:pPr>
        <w:pStyle w:val="Default"/>
        <w:widowControl w:val="0"/>
        <w:tabs>
          <w:tab w:val="left" w:pos="2880"/>
        </w:tabs>
        <w:ind w:left="2880" w:hanging="2880"/>
      </w:pPr>
      <w:r>
        <w:t xml:space="preserve">\l </w:t>
      </w:r>
      <w:r>
        <w:rPr>
          <w:b/>
          <w:bCs/>
        </w:rPr>
        <w:t>pTangkic</w:t>
      </w:r>
      <w:r>
        <w:rPr>
          <w:b/>
          <w:bCs/>
        </w:rPr>
        <w:tab/>
        <w:t>\w *ngaka-tha</w:t>
      </w:r>
      <w:r>
        <w:t xml:space="preserve"> \s (NE)</w:t>
      </w:r>
    </w:p>
    <w:p w14:paraId="45B6E5AE" w14:textId="77777777" w:rsidR="00C42BF2" w:rsidRDefault="00F80514">
      <w:pPr>
        <w:pStyle w:val="Default"/>
        <w:widowControl w:val="0"/>
        <w:tabs>
          <w:tab w:val="left" w:pos="2880"/>
        </w:tabs>
        <w:ind w:left="2880" w:hanging="2880"/>
      </w:pPr>
      <w:r>
        <w:t>***</w:t>
      </w:r>
    </w:p>
    <w:p w14:paraId="14961789" w14:textId="77777777" w:rsidR="00C42BF2" w:rsidRDefault="00F80514">
      <w:pPr>
        <w:pStyle w:val="Default"/>
        <w:widowControl w:val="0"/>
        <w:tabs>
          <w:tab w:val="left" w:pos="2880"/>
        </w:tabs>
        <w:ind w:left="2880" w:hanging="2880"/>
      </w:pPr>
      <w:r>
        <w:t>\l Iwaidja</w:t>
      </w:r>
      <w:r>
        <w:tab/>
        <w:t>\w</w:t>
      </w:r>
      <w:r>
        <w:rPr>
          <w:i/>
          <w:iCs/>
        </w:rPr>
        <w:t xml:space="preserve"> ri-ngakan</w:t>
      </w:r>
      <w:r>
        <w:t xml:space="preserve"> \g </w:t>
      </w:r>
      <w:r>
        <w:rPr>
          <w:rFonts w:hAnsi="Times New Roman"/>
        </w:rPr>
        <w:t>‘</w:t>
      </w:r>
      <w:r>
        <w:t>look around</w:t>
      </w:r>
      <w:r>
        <w:rPr>
          <w:rFonts w:hAnsi="Times New Roman"/>
        </w:rPr>
        <w:t xml:space="preserve">’ </w:t>
      </w:r>
      <w:r>
        <w:t>\s (NE)</w:t>
      </w:r>
    </w:p>
    <w:p w14:paraId="5D1195A5" w14:textId="77777777" w:rsidR="00C42BF2" w:rsidRDefault="00F80514">
      <w:pPr>
        <w:pStyle w:val="Default"/>
        <w:widowControl w:val="0"/>
        <w:tabs>
          <w:tab w:val="left" w:pos="2880"/>
        </w:tabs>
        <w:ind w:left="2880" w:hanging="2880"/>
      </w:pPr>
      <w:r>
        <w:t>\l Burarra</w:t>
      </w:r>
      <w:r>
        <w:tab/>
        <w:t>\w</w:t>
      </w:r>
      <w:r>
        <w:rPr>
          <w:i/>
          <w:iCs/>
        </w:rPr>
        <w:t xml:space="preserve"> ngeki ~ ngeka</w:t>
      </w:r>
      <w:r>
        <w:t xml:space="preserve"> \</w:t>
      </w:r>
      <w:r>
        <w:rPr>
          <w:i/>
          <w:iCs/>
        </w:rPr>
        <w:t>g</w:t>
      </w:r>
      <w:r>
        <w:rPr>
          <w:rFonts w:hAnsi="Times New Roman"/>
        </w:rPr>
        <w:t xml:space="preserve"> ‘</w:t>
      </w:r>
      <w:r>
        <w:t>have a rest</w:t>
      </w:r>
      <w:r>
        <w:rPr>
          <w:rFonts w:hAnsi="Times New Roman"/>
        </w:rPr>
        <w:t xml:space="preserve">’ </w:t>
      </w:r>
      <w:r>
        <w:t>\s (NE)</w:t>
      </w:r>
    </w:p>
    <w:p w14:paraId="06A6C199" w14:textId="77777777" w:rsidR="00C42BF2" w:rsidRDefault="00F80514">
      <w:pPr>
        <w:pStyle w:val="Default"/>
        <w:widowControl w:val="0"/>
        <w:tabs>
          <w:tab w:val="left" w:pos="2880"/>
        </w:tabs>
        <w:ind w:left="2880" w:hanging="2880"/>
      </w:pPr>
      <w:r>
        <w:t>\l Gurrogone</w:t>
      </w:r>
      <w:r>
        <w:tab/>
        <w:t>\w</w:t>
      </w:r>
      <w:r>
        <w:rPr>
          <w:i/>
          <w:iCs/>
        </w:rPr>
        <w:t xml:space="preserve"> ngeki ~ ngeka</w:t>
      </w:r>
      <w:r>
        <w:t xml:space="preserve"> \</w:t>
      </w:r>
      <w:r>
        <w:rPr>
          <w:i/>
          <w:iCs/>
        </w:rPr>
        <w:t>g</w:t>
      </w:r>
      <w:r>
        <w:rPr>
          <w:rFonts w:hAnsi="Times New Roman"/>
        </w:rPr>
        <w:t xml:space="preserve"> ‘</w:t>
      </w:r>
      <w:r>
        <w:t>have a rest</w:t>
      </w:r>
      <w:r>
        <w:rPr>
          <w:rFonts w:hAnsi="Times New Roman"/>
        </w:rPr>
        <w:t xml:space="preserve">’ </w:t>
      </w:r>
      <w:r>
        <w:t>\s (NE)</w:t>
      </w:r>
    </w:p>
    <w:p w14:paraId="465DB837" w14:textId="77777777" w:rsidR="00C42BF2" w:rsidRDefault="00C42BF2">
      <w:pPr>
        <w:pStyle w:val="Default"/>
        <w:widowControl w:val="0"/>
        <w:tabs>
          <w:tab w:val="left" w:pos="2880"/>
        </w:tabs>
        <w:ind w:left="2880" w:hanging="2880"/>
      </w:pPr>
    </w:p>
    <w:p w14:paraId="1470E136" w14:textId="77777777" w:rsidR="00C42BF2" w:rsidRDefault="00C42BF2">
      <w:pPr>
        <w:pStyle w:val="Default"/>
        <w:widowControl w:val="0"/>
        <w:tabs>
          <w:tab w:val="left" w:pos="2880"/>
        </w:tabs>
        <w:ind w:left="2880" w:hanging="2880"/>
      </w:pPr>
    </w:p>
    <w:p w14:paraId="497C962E" w14:textId="77777777" w:rsidR="00C42BF2" w:rsidRDefault="00F80514">
      <w:pPr>
        <w:pStyle w:val="Default"/>
        <w:widowControl w:val="0"/>
        <w:tabs>
          <w:tab w:val="left" w:pos="2880"/>
        </w:tabs>
        <w:ind w:left="2880" w:hanging="2880"/>
        <w:rPr>
          <w:b/>
          <w:bCs/>
        </w:rPr>
      </w:pPr>
      <w:r>
        <w:t xml:space="preserve">\e </w:t>
      </w:r>
      <w:r>
        <w:rPr>
          <w:b/>
          <w:bCs/>
        </w:rPr>
        <w:t>*ngaka</w:t>
      </w:r>
    </w:p>
    <w:p w14:paraId="4B9A3A14" w14:textId="77777777" w:rsidR="00C42BF2" w:rsidRDefault="00F80514">
      <w:pPr>
        <w:pStyle w:val="Default"/>
        <w:widowControl w:val="0"/>
        <w:tabs>
          <w:tab w:val="left" w:pos="2880"/>
        </w:tabs>
        <w:ind w:left="2880" w:hanging="2880"/>
      </w:pPr>
      <w:r>
        <w:t xml:space="preserve">\t </w:t>
      </w:r>
      <w:r>
        <w:rPr>
          <w:rFonts w:hAnsi="Times New Roman"/>
        </w:rPr>
        <w:t>‘</w:t>
      </w:r>
      <w:r>
        <w:t>water</w:t>
      </w:r>
      <w:r>
        <w:rPr>
          <w:rFonts w:hAnsi="Times New Roman"/>
        </w:rPr>
        <w:t>’</w:t>
      </w:r>
    </w:p>
    <w:p w14:paraId="76B2E329" w14:textId="77777777" w:rsidR="00C42BF2" w:rsidRDefault="00F80514">
      <w:pPr>
        <w:pStyle w:val="Default"/>
        <w:widowControl w:val="0"/>
        <w:tabs>
          <w:tab w:val="left" w:pos="2880"/>
        </w:tabs>
        <w:ind w:left="2880" w:hanging="2880"/>
      </w:pPr>
      <w:r>
        <w:t>\b n</w:t>
      </w:r>
    </w:p>
    <w:p w14:paraId="47C18A30" w14:textId="77777777" w:rsidR="00C42BF2" w:rsidRDefault="00F80514">
      <w:pPr>
        <w:pStyle w:val="Default"/>
        <w:widowControl w:val="0"/>
        <w:tabs>
          <w:tab w:val="left" w:pos="2880"/>
        </w:tabs>
        <w:ind w:left="2880" w:hanging="2880"/>
      </w:pPr>
      <w:r>
        <w:t>\c E</w:t>
      </w:r>
    </w:p>
    <w:p w14:paraId="66DF3BA9" w14:textId="77777777" w:rsidR="00C42BF2" w:rsidRDefault="00F80514">
      <w:pPr>
        <w:pStyle w:val="Default"/>
        <w:widowControl w:val="0"/>
        <w:tabs>
          <w:tab w:val="left" w:pos="2880"/>
        </w:tabs>
        <w:ind w:left="2880" w:hanging="2880"/>
      </w:pPr>
      <w:r>
        <w:t>\x See also *nguku.</w:t>
      </w:r>
    </w:p>
    <w:p w14:paraId="1D00B5A3" w14:textId="77777777" w:rsidR="00C42BF2" w:rsidRDefault="00F80514">
      <w:pPr>
        <w:pStyle w:val="Default"/>
        <w:widowControl w:val="0"/>
        <w:tabs>
          <w:tab w:val="left" w:pos="2880"/>
        </w:tabs>
        <w:ind w:left="2880" w:hanging="2880"/>
      </w:pPr>
      <w:r>
        <w:t>\l WMungknh</w:t>
      </w:r>
      <w:r>
        <w:tab/>
        <w:t>\w</w:t>
      </w:r>
      <w:r>
        <w:rPr>
          <w:i/>
          <w:iCs/>
        </w:rPr>
        <w:t xml:space="preserve"> ngak</w:t>
      </w:r>
      <w:r>
        <w:t xml:space="preserve"> \g </w:t>
      </w:r>
      <w:r>
        <w:rPr>
          <w:rFonts w:hAnsi="Times New Roman"/>
        </w:rPr>
        <w:t>‘</w:t>
      </w:r>
      <w:r>
        <w:t>water</w:t>
      </w:r>
      <w:r>
        <w:rPr>
          <w:rFonts w:hAnsi="Times New Roman"/>
        </w:rPr>
        <w:t xml:space="preserve">’ </w:t>
      </w:r>
      <w:r>
        <w:t>\s (KLH, SIL)</w:t>
      </w:r>
    </w:p>
    <w:p w14:paraId="3F44EFA1" w14:textId="77777777" w:rsidR="00C42BF2" w:rsidRDefault="00F80514">
      <w:pPr>
        <w:pStyle w:val="Default"/>
        <w:widowControl w:val="0"/>
        <w:tabs>
          <w:tab w:val="left" w:pos="2880"/>
        </w:tabs>
        <w:ind w:left="2880" w:hanging="2880"/>
      </w:pPr>
      <w:r>
        <w:t>\l WNgathan</w:t>
      </w:r>
      <w:r>
        <w:tab/>
        <w:t>\w</w:t>
      </w:r>
      <w:r>
        <w:rPr>
          <w:i/>
          <w:iCs/>
        </w:rPr>
        <w:t xml:space="preserve"> ngak</w:t>
      </w:r>
      <w:r>
        <w:t xml:space="preserve"> \g </w:t>
      </w:r>
      <w:r>
        <w:rPr>
          <w:rFonts w:hAnsi="Times New Roman"/>
        </w:rPr>
        <w:t>‘</w:t>
      </w:r>
      <w:r>
        <w:t>water</w:t>
      </w:r>
      <w:r>
        <w:rPr>
          <w:rFonts w:hAnsi="Times New Roman"/>
        </w:rPr>
        <w:t xml:space="preserve">’ </w:t>
      </w:r>
      <w:r>
        <w:t>\s (PS)</w:t>
      </w:r>
    </w:p>
    <w:p w14:paraId="52A9BCEB" w14:textId="77777777" w:rsidR="00C42BF2" w:rsidRDefault="00F80514">
      <w:pPr>
        <w:pStyle w:val="Default"/>
        <w:widowControl w:val="0"/>
        <w:tabs>
          <w:tab w:val="left" w:pos="2880"/>
        </w:tabs>
        <w:ind w:left="2880" w:hanging="2880"/>
      </w:pPr>
      <w:r>
        <w:t>\l KUwanh</w:t>
      </w:r>
      <w:r>
        <w:tab/>
        <w:t>\w</w:t>
      </w:r>
      <w:r>
        <w:rPr>
          <w:i/>
          <w:iCs/>
        </w:rPr>
        <w:t xml:space="preserve"> ngaka</w:t>
      </w:r>
      <w:r>
        <w:t xml:space="preserve"> \g </w:t>
      </w:r>
      <w:r>
        <w:rPr>
          <w:rFonts w:hAnsi="Times New Roman"/>
        </w:rPr>
        <w:t>‘</w:t>
      </w:r>
      <w:r>
        <w:t>water</w:t>
      </w:r>
      <w:r>
        <w:rPr>
          <w:rFonts w:hAnsi="Times New Roman"/>
        </w:rPr>
        <w:t xml:space="preserve">’ </w:t>
      </w:r>
      <w:r>
        <w:t>\s (S&amp;J)</w:t>
      </w:r>
    </w:p>
    <w:p w14:paraId="54C15D82" w14:textId="77777777" w:rsidR="00C42BF2" w:rsidRDefault="00F80514">
      <w:pPr>
        <w:pStyle w:val="Default"/>
        <w:widowControl w:val="0"/>
        <w:tabs>
          <w:tab w:val="left" w:pos="2880"/>
        </w:tabs>
        <w:ind w:left="2880" w:hanging="2880"/>
      </w:pPr>
      <w:r>
        <w:t>\l Pirriya</w:t>
      </w:r>
      <w:r>
        <w:tab/>
        <w:t xml:space="preserve">\w </w:t>
      </w:r>
      <w:r>
        <w:rPr>
          <w:i/>
          <w:iCs/>
        </w:rPr>
        <w:t>ngaka</w:t>
      </w:r>
      <w:r>
        <w:t xml:space="preserve"> \g </w:t>
      </w:r>
      <w:r>
        <w:rPr>
          <w:rFonts w:hAnsi="Times New Roman"/>
        </w:rPr>
        <w:t>‘</w:t>
      </w:r>
      <w:r>
        <w:t>water</w:t>
      </w:r>
      <w:r>
        <w:rPr>
          <w:rFonts w:hAnsi="Times New Roman"/>
        </w:rPr>
        <w:t xml:space="preserve">’ </w:t>
      </w:r>
      <w:r>
        <w:t xml:space="preserve">\q Also </w:t>
      </w:r>
      <w:r>
        <w:rPr>
          <w:i/>
          <w:iCs/>
        </w:rPr>
        <w:t>kamu</w:t>
      </w:r>
      <w:r>
        <w:rPr>
          <w:rFonts w:hAnsi="Times New Roman"/>
        </w:rPr>
        <w:t xml:space="preserve"> ‘</w:t>
      </w:r>
      <w:r>
        <w:t>fish</w:t>
      </w:r>
      <w:r>
        <w:rPr>
          <w:rFonts w:hAnsi="Times New Roman"/>
        </w:rPr>
        <w:t>’</w:t>
      </w:r>
      <w:r>
        <w:t>. \s (GB)</w:t>
      </w:r>
    </w:p>
    <w:p w14:paraId="192D31C6" w14:textId="77777777" w:rsidR="00C42BF2" w:rsidRDefault="00F80514">
      <w:pPr>
        <w:pStyle w:val="Default"/>
        <w:widowControl w:val="0"/>
        <w:tabs>
          <w:tab w:val="left" w:pos="2880"/>
        </w:tabs>
        <w:ind w:left="2880" w:hanging="2880"/>
      </w:pPr>
      <w:r>
        <w:t>\l Wangkumarra</w:t>
      </w:r>
      <w:r>
        <w:tab/>
        <w:t xml:space="preserve">\w </w:t>
      </w:r>
      <w:r>
        <w:rPr>
          <w:i/>
          <w:iCs/>
        </w:rPr>
        <w:t>ngaka</w:t>
      </w:r>
      <w:r>
        <w:t xml:space="preserve"> \g </w:t>
      </w:r>
      <w:r>
        <w:rPr>
          <w:rFonts w:hAnsi="Times New Roman"/>
        </w:rPr>
        <w:t>‘</w:t>
      </w:r>
      <w:r>
        <w:t>water</w:t>
      </w:r>
      <w:r>
        <w:rPr>
          <w:rFonts w:hAnsi="Times New Roman"/>
        </w:rPr>
        <w:t xml:space="preserve">’ </w:t>
      </w:r>
      <w:r>
        <w:t xml:space="preserve">\q Contrast </w:t>
      </w:r>
      <w:r>
        <w:rPr>
          <w:i/>
          <w:iCs/>
        </w:rPr>
        <w:t>nguku</w:t>
      </w:r>
      <w:r>
        <w:rPr>
          <w:rFonts w:hAnsi="Times New Roman"/>
        </w:rPr>
        <w:t xml:space="preserve">  ‘</w:t>
      </w:r>
      <w:r>
        <w:t>river; waterhole</w:t>
      </w:r>
      <w:r>
        <w:rPr>
          <w:rFonts w:hAnsi="Times New Roman"/>
        </w:rPr>
        <w:t>’</w:t>
      </w:r>
      <w:r>
        <w:t>. \s GB</w:t>
      </w:r>
    </w:p>
    <w:p w14:paraId="75DB41D5" w14:textId="77777777" w:rsidR="00C42BF2" w:rsidRDefault="00F80514">
      <w:pPr>
        <w:pStyle w:val="Default"/>
        <w:widowControl w:val="0"/>
        <w:tabs>
          <w:tab w:val="left" w:pos="2880"/>
        </w:tabs>
        <w:ind w:left="2880" w:hanging="2880"/>
      </w:pPr>
      <w:r>
        <w:t>\l Wangkumarra (Garlali)</w:t>
      </w:r>
      <w:r>
        <w:tab/>
        <w:t xml:space="preserve">\w </w:t>
      </w:r>
      <w:r>
        <w:rPr>
          <w:i/>
          <w:iCs/>
        </w:rPr>
        <w:t>ngaka</w:t>
      </w:r>
      <w:r>
        <w:t xml:space="preserve"> \g </w:t>
      </w:r>
      <w:r>
        <w:rPr>
          <w:rFonts w:hAnsi="Times New Roman"/>
        </w:rPr>
        <w:t>‘</w:t>
      </w:r>
      <w:r>
        <w:t>water</w:t>
      </w:r>
      <w:r>
        <w:rPr>
          <w:rFonts w:hAnsi="Times New Roman"/>
        </w:rPr>
        <w:t xml:space="preserve">’ </w:t>
      </w:r>
      <w:r>
        <w:t xml:space="preserve">\q Contrast </w:t>
      </w:r>
      <w:r>
        <w:rPr>
          <w:i/>
          <w:iCs/>
        </w:rPr>
        <w:t>nguku</w:t>
      </w:r>
      <w:r>
        <w:rPr>
          <w:rFonts w:hAnsi="Times New Roman"/>
        </w:rPr>
        <w:t xml:space="preserve">  ‘</w:t>
      </w:r>
      <w:r>
        <w:t>river</w:t>
      </w:r>
      <w:r>
        <w:rPr>
          <w:rFonts w:hAnsi="Times New Roman"/>
        </w:rPr>
        <w:t>’</w:t>
      </w:r>
      <w:r>
        <w:t>. \s GB</w:t>
      </w:r>
    </w:p>
    <w:p w14:paraId="77797E76" w14:textId="77777777" w:rsidR="00C42BF2" w:rsidRDefault="00F80514">
      <w:pPr>
        <w:pStyle w:val="Default"/>
        <w:widowControl w:val="0"/>
        <w:tabs>
          <w:tab w:val="left" w:pos="2880"/>
        </w:tabs>
        <w:ind w:left="2880" w:hanging="2880"/>
      </w:pPr>
      <w:r>
        <w:t>^^^</w:t>
      </w:r>
    </w:p>
    <w:p w14:paraId="0AF57F43" w14:textId="77777777" w:rsidR="00C42BF2" w:rsidRDefault="00F80514">
      <w:pPr>
        <w:pStyle w:val="Default"/>
        <w:widowControl w:val="0"/>
        <w:tabs>
          <w:tab w:val="left" w:pos="2880"/>
        </w:tabs>
        <w:ind w:left="2880" w:hanging="2880"/>
      </w:pPr>
      <w:r>
        <w:lastRenderedPageBreak/>
        <w:t>\l Atnyamathanha</w:t>
      </w:r>
      <w:r>
        <w:tab/>
        <w:t xml:space="preserve">\w </w:t>
      </w:r>
      <w:r>
        <w:rPr>
          <w:i/>
          <w:iCs/>
        </w:rPr>
        <w:t>ngaka-</w:t>
      </w:r>
      <w:r>
        <w:t xml:space="preserve"> \g </w:t>
      </w:r>
      <w:r>
        <w:rPr>
          <w:rFonts w:hAnsi="Times New Roman"/>
        </w:rPr>
        <w:t>‘</w:t>
      </w:r>
      <w:r>
        <w:t>to seep (as a soak)</w:t>
      </w:r>
      <w:r>
        <w:rPr>
          <w:rFonts w:hAnsi="Times New Roman"/>
        </w:rPr>
        <w:t xml:space="preserve">’ </w:t>
      </w:r>
      <w:r>
        <w:t xml:space="preserve">\q Also </w:t>
      </w:r>
      <w:r>
        <w:rPr>
          <w:rFonts w:hAnsi="Times New Roman"/>
        </w:rPr>
        <w:t>‘</w:t>
      </w:r>
      <w:r>
        <w:t>to wait for something to catch up</w:t>
      </w:r>
      <w:r>
        <w:rPr>
          <w:rFonts w:hAnsi="Times New Roman"/>
        </w:rPr>
        <w:t>’</w:t>
      </w:r>
      <w:r>
        <w:t>, q.v. under *ngaka (</w:t>
      </w:r>
      <w:r>
        <w:rPr>
          <w:rFonts w:hAnsi="Times New Roman"/>
        </w:rPr>
        <w:t>‘</w:t>
      </w:r>
      <w:r>
        <w:t>later</w:t>
      </w:r>
      <w:r>
        <w:rPr>
          <w:rFonts w:hAnsi="Times New Roman"/>
        </w:rPr>
        <w:t>’</w:t>
      </w:r>
      <w:r>
        <w:t xml:space="preserve">). Also </w:t>
      </w:r>
      <w:r>
        <w:rPr>
          <w:i/>
          <w:iCs/>
        </w:rPr>
        <w:t>ngakarta-</w:t>
      </w:r>
      <w:r>
        <w:rPr>
          <w:rFonts w:hAnsi="Times New Roman"/>
        </w:rPr>
        <w:t xml:space="preserve"> ‘</w:t>
      </w:r>
      <w:r>
        <w:t>to drip</w:t>
      </w:r>
      <w:r>
        <w:rPr>
          <w:rFonts w:hAnsi="Times New Roman"/>
        </w:rPr>
        <w:t>’</w:t>
      </w:r>
      <w:r>
        <w:t>. \s Mc&amp;Mc</w:t>
      </w:r>
    </w:p>
    <w:p w14:paraId="071FF3B4" w14:textId="77777777" w:rsidR="00C42BF2" w:rsidRDefault="00C42BF2">
      <w:pPr>
        <w:pStyle w:val="Default"/>
        <w:widowControl w:val="0"/>
        <w:tabs>
          <w:tab w:val="left" w:pos="2880"/>
        </w:tabs>
      </w:pPr>
    </w:p>
    <w:p w14:paraId="6FD4E301" w14:textId="77777777" w:rsidR="00C42BF2" w:rsidRDefault="00C42BF2">
      <w:pPr>
        <w:pStyle w:val="Default"/>
        <w:widowControl w:val="0"/>
        <w:tabs>
          <w:tab w:val="left" w:pos="2880"/>
        </w:tabs>
        <w:ind w:left="2880" w:hanging="2880"/>
      </w:pPr>
    </w:p>
    <w:p w14:paraId="55159A6B" w14:textId="77777777" w:rsidR="00C42BF2" w:rsidRDefault="00F80514">
      <w:pPr>
        <w:pStyle w:val="Default"/>
        <w:widowControl w:val="0"/>
        <w:tabs>
          <w:tab w:val="left" w:pos="2880"/>
        </w:tabs>
        <w:ind w:left="2880" w:hanging="2880"/>
        <w:rPr>
          <w:color w:val="800000"/>
          <w:u w:color="800000"/>
        </w:rPr>
      </w:pPr>
      <w:r>
        <w:rPr>
          <w:color w:val="800000"/>
          <w:u w:color="800000"/>
        </w:rPr>
        <w:t>\e *ngaki</w:t>
      </w:r>
    </w:p>
    <w:p w14:paraId="38D1DADB" w14:textId="77777777" w:rsidR="00C42BF2" w:rsidRDefault="00F80514">
      <w:pPr>
        <w:pStyle w:val="Default"/>
        <w:widowControl w:val="0"/>
        <w:tabs>
          <w:tab w:val="left" w:pos="2880"/>
        </w:tabs>
        <w:ind w:left="2880" w:hanging="2880"/>
        <w:rPr>
          <w:color w:val="800000"/>
          <w:u w:color="800000"/>
        </w:rPr>
      </w:pPr>
      <w:r>
        <w:rPr>
          <w:color w:val="800000"/>
          <w:u w:color="800000"/>
        </w:rPr>
        <w:t xml:space="preserve">\t </w:t>
      </w:r>
      <w:r>
        <w:rPr>
          <w:rFonts w:hAnsi="Times New Roman"/>
          <w:color w:val="800000"/>
          <w:u w:color="800000"/>
        </w:rPr>
        <w:t>‘</w:t>
      </w:r>
      <w:r>
        <w:rPr>
          <w:color w:val="800000"/>
          <w:u w:color="800000"/>
        </w:rPr>
        <w:t>mother</w:t>
      </w:r>
      <w:r>
        <w:rPr>
          <w:rFonts w:hAnsi="Times New Roman"/>
          <w:color w:val="800000"/>
          <w:u w:color="800000"/>
        </w:rPr>
        <w:t>’</w:t>
      </w:r>
      <w:r>
        <w:rPr>
          <w:color w:val="800000"/>
          <w:u w:color="800000"/>
        </w:rPr>
        <w:t>s father</w:t>
      </w:r>
      <w:r>
        <w:rPr>
          <w:rFonts w:hAnsi="Times New Roman"/>
          <w:color w:val="800000"/>
          <w:u w:color="800000"/>
        </w:rPr>
        <w:t>’</w:t>
      </w:r>
    </w:p>
    <w:p w14:paraId="65C5D12F" w14:textId="77777777" w:rsidR="00C42BF2" w:rsidRDefault="00F80514">
      <w:pPr>
        <w:pStyle w:val="Default"/>
        <w:widowControl w:val="0"/>
        <w:tabs>
          <w:tab w:val="left" w:pos="2880"/>
        </w:tabs>
        <w:ind w:left="2880" w:hanging="2880"/>
        <w:rPr>
          <w:color w:val="800000"/>
          <w:u w:color="800000"/>
        </w:rPr>
      </w:pPr>
      <w:r>
        <w:rPr>
          <w:color w:val="800000"/>
          <w:u w:color="800000"/>
        </w:rPr>
        <w:t>\x See *ngaci.</w:t>
      </w:r>
    </w:p>
    <w:p w14:paraId="70F6D8CE" w14:textId="77777777" w:rsidR="00C42BF2" w:rsidRDefault="00C42BF2">
      <w:pPr>
        <w:pStyle w:val="Default"/>
        <w:widowControl w:val="0"/>
        <w:tabs>
          <w:tab w:val="left" w:pos="2880"/>
        </w:tabs>
        <w:ind w:left="2880" w:hanging="2880"/>
        <w:rPr>
          <w:color w:val="800000"/>
          <w:u w:color="800000"/>
        </w:rPr>
      </w:pPr>
    </w:p>
    <w:p w14:paraId="48E843C8" w14:textId="77777777" w:rsidR="00C42BF2" w:rsidRDefault="00C42BF2">
      <w:pPr>
        <w:pStyle w:val="Default"/>
        <w:widowControl w:val="0"/>
        <w:tabs>
          <w:tab w:val="left" w:pos="2880"/>
        </w:tabs>
        <w:ind w:left="2880" w:hanging="2880"/>
        <w:rPr>
          <w:color w:val="800000"/>
          <w:u w:color="800000"/>
        </w:rPr>
      </w:pPr>
    </w:p>
    <w:p w14:paraId="117D2DB2" w14:textId="77777777" w:rsidR="00C42BF2" w:rsidRDefault="00F80514">
      <w:pPr>
        <w:pStyle w:val="Default"/>
        <w:widowControl w:val="0"/>
        <w:tabs>
          <w:tab w:val="left" w:pos="2880"/>
        </w:tabs>
        <w:ind w:left="2880" w:hanging="2880"/>
        <w:rPr>
          <w:b/>
          <w:bCs/>
        </w:rPr>
      </w:pPr>
      <w:r>
        <w:t xml:space="preserve">\e </w:t>
      </w:r>
      <w:r>
        <w:rPr>
          <w:b/>
          <w:bCs/>
        </w:rPr>
        <w:t>*ngala</w:t>
      </w:r>
    </w:p>
    <w:p w14:paraId="0A4EB792" w14:textId="77777777" w:rsidR="00C42BF2" w:rsidRDefault="00F80514">
      <w:pPr>
        <w:pStyle w:val="Default"/>
        <w:widowControl w:val="0"/>
        <w:tabs>
          <w:tab w:val="left" w:pos="2880"/>
        </w:tabs>
        <w:ind w:left="2880" w:hanging="2880"/>
      </w:pPr>
      <w:r>
        <w:t xml:space="preserve">\t </w:t>
      </w:r>
      <w:r>
        <w:rPr>
          <w:rFonts w:hAnsi="Times New Roman"/>
        </w:rPr>
        <w:t>‘</w:t>
      </w:r>
      <w:r>
        <w:t>don</w:t>
      </w:r>
      <w:r>
        <w:rPr>
          <w:rFonts w:hAnsi="Times New Roman"/>
        </w:rPr>
        <w:t>’</w:t>
      </w:r>
      <w:r>
        <w:t>t</w:t>
      </w:r>
      <w:r>
        <w:rPr>
          <w:rFonts w:hAnsi="Times New Roman"/>
        </w:rPr>
        <w:t>’</w:t>
      </w:r>
    </w:p>
    <w:p w14:paraId="08E50E78" w14:textId="77777777" w:rsidR="00C42BF2" w:rsidRDefault="00F80514">
      <w:pPr>
        <w:pStyle w:val="Default"/>
        <w:widowControl w:val="0"/>
        <w:tabs>
          <w:tab w:val="left" w:pos="2880"/>
        </w:tabs>
        <w:ind w:left="2880" w:hanging="2880"/>
      </w:pPr>
      <w:r>
        <w:t>\b particle</w:t>
      </w:r>
    </w:p>
    <w:p w14:paraId="5668CE6F" w14:textId="77777777" w:rsidR="00C42BF2" w:rsidRDefault="00F80514">
      <w:pPr>
        <w:pStyle w:val="Default"/>
        <w:widowControl w:val="0"/>
        <w:tabs>
          <w:tab w:val="left" w:pos="2880"/>
        </w:tabs>
        <w:ind w:left="2880" w:hanging="2880"/>
      </w:pPr>
      <w:r>
        <w:t>\l YYoront</w:t>
      </w:r>
      <w:r>
        <w:tab/>
        <w:t xml:space="preserve">\w ngala \g </w:t>
      </w:r>
      <w:r>
        <w:rPr>
          <w:rFonts w:hAnsi="Times New Roman"/>
        </w:rPr>
        <w:t>‘</w:t>
      </w:r>
      <w:r>
        <w:t>don</w:t>
      </w:r>
      <w:r>
        <w:rPr>
          <w:rFonts w:hAnsi="Times New Roman"/>
        </w:rPr>
        <w:t>’</w:t>
      </w:r>
      <w:r>
        <w:t>t</w:t>
      </w:r>
      <w:r>
        <w:rPr>
          <w:rFonts w:hAnsi="Times New Roman"/>
        </w:rPr>
        <w:t xml:space="preserve">’ </w:t>
      </w:r>
      <w:r>
        <w:t>\q Presence of V2 suggests that the protoform had a thrird syllable of the form *(ng)KV.</w:t>
      </w:r>
    </w:p>
    <w:p w14:paraId="0DC4650C" w14:textId="77777777" w:rsidR="00C42BF2" w:rsidRDefault="00F80514">
      <w:pPr>
        <w:pStyle w:val="Default"/>
        <w:widowControl w:val="0"/>
        <w:tabs>
          <w:tab w:val="left" w:pos="2880"/>
        </w:tabs>
        <w:ind w:left="2880" w:hanging="2880"/>
      </w:pPr>
      <w:r>
        <w:t>\l YMel</w:t>
      </w:r>
      <w:r>
        <w:tab/>
        <w:t xml:space="preserve">\w ngala \g </w:t>
      </w:r>
      <w:r>
        <w:rPr>
          <w:rFonts w:hAnsi="Times New Roman"/>
        </w:rPr>
        <w:t>‘</w:t>
      </w:r>
      <w:r>
        <w:t>don</w:t>
      </w:r>
      <w:r>
        <w:rPr>
          <w:rFonts w:hAnsi="Times New Roman"/>
        </w:rPr>
        <w:t>’</w:t>
      </w:r>
      <w:r>
        <w:t>t</w:t>
      </w:r>
      <w:r>
        <w:rPr>
          <w:rFonts w:hAnsi="Times New Roman"/>
        </w:rPr>
        <w:t xml:space="preserve">’ </w:t>
      </w:r>
      <w:r>
        <w:t>\q Presence of V2 suggests that the protoform had a t</w:t>
      </w:r>
      <w:r>
        <w:rPr>
          <w:color w:val="800000"/>
          <w:u w:color="800000"/>
        </w:rPr>
        <w:t>hi</w:t>
      </w:r>
      <w:r>
        <w:t>rd syllable of the form *(ng)KV.</w:t>
      </w:r>
    </w:p>
    <w:p w14:paraId="42654657" w14:textId="77777777" w:rsidR="00C42BF2" w:rsidRDefault="00F80514">
      <w:pPr>
        <w:pStyle w:val="Default"/>
        <w:widowControl w:val="0"/>
        <w:tabs>
          <w:tab w:val="left" w:pos="2880"/>
        </w:tabs>
        <w:ind w:left="2880" w:hanging="2880"/>
      </w:pPr>
      <w:r>
        <w:t>\l Biri</w:t>
      </w:r>
      <w:r>
        <w:tab/>
        <w:t xml:space="preserve">\w ngala \g </w:t>
      </w:r>
      <w:r>
        <w:rPr>
          <w:rFonts w:hAnsi="Times New Roman"/>
        </w:rPr>
        <w:t>‘</w:t>
      </w:r>
      <w:r>
        <w:t>perhaps</w:t>
      </w:r>
      <w:r>
        <w:rPr>
          <w:rFonts w:hAnsi="Times New Roman"/>
        </w:rPr>
        <w:t xml:space="preserve">’ </w:t>
      </w:r>
      <w:r>
        <w:t>\q Wiri dialect. \s AT</w:t>
      </w:r>
    </w:p>
    <w:p w14:paraId="6BE88171" w14:textId="0658C8A8" w:rsidR="006410DF" w:rsidRPr="001178E8" w:rsidRDefault="006410DF">
      <w:pPr>
        <w:pStyle w:val="Default"/>
        <w:widowControl w:val="0"/>
        <w:tabs>
          <w:tab w:val="left" w:pos="2880"/>
        </w:tabs>
        <w:ind w:left="2880" w:hanging="2880"/>
      </w:pPr>
      <w:r>
        <w:t xml:space="preserve">\l </w:t>
      </w:r>
      <w:r w:rsidR="001178E8">
        <w:t>Ngawun</w:t>
      </w:r>
      <w:r w:rsidR="001178E8">
        <w:tab/>
        <w:t xml:space="preserve">\w ngala \g </w:t>
      </w:r>
      <w:r w:rsidR="001178E8">
        <w:t>‘</w:t>
      </w:r>
      <w:r w:rsidR="001178E8">
        <w:t>by and by, soon</w:t>
      </w:r>
      <w:r w:rsidR="001178E8">
        <w:t>’</w:t>
      </w:r>
      <w:r w:rsidR="001178E8">
        <w:t xml:space="preserve"> \q Note that YYoront </w:t>
      </w:r>
      <w:r w:rsidR="001178E8">
        <w:rPr>
          <w:i/>
        </w:rPr>
        <w:t>poyvn</w:t>
      </w:r>
      <w:r w:rsidR="001178E8">
        <w:t xml:space="preserve"> </w:t>
      </w:r>
      <w:r w:rsidR="001178E8">
        <w:t>‘</w:t>
      </w:r>
      <w:r w:rsidR="001178E8">
        <w:t>by and by, soon</w:t>
      </w:r>
      <w:r w:rsidR="001178E8">
        <w:t>’</w:t>
      </w:r>
      <w:r w:rsidR="001178E8">
        <w:t xml:space="preserve"> can have a mild </w:t>
      </w:r>
      <w:r w:rsidR="00D9745C">
        <w:t xml:space="preserve">negative </w:t>
      </w:r>
      <w:r w:rsidR="001178E8">
        <w:t>imperative sense. \s GB W4 p226</w:t>
      </w:r>
    </w:p>
    <w:p w14:paraId="1A8F248E" w14:textId="01966231" w:rsidR="001178E8" w:rsidRDefault="001178E8">
      <w:pPr>
        <w:pStyle w:val="Default"/>
        <w:widowControl w:val="0"/>
        <w:tabs>
          <w:tab w:val="left" w:pos="2880"/>
        </w:tabs>
        <w:ind w:left="2880" w:hanging="2880"/>
      </w:pPr>
      <w:r>
        <w:t>\l Mayi-Kulan</w:t>
      </w:r>
      <w:r>
        <w:tab/>
        <w:t xml:space="preserve">\w ngala \g </w:t>
      </w:r>
      <w:r>
        <w:t>‘</w:t>
      </w:r>
      <w:r>
        <w:t>by and by, soon</w:t>
      </w:r>
      <w:r>
        <w:t>’</w:t>
      </w:r>
      <w:r>
        <w:t xml:space="preserve"> \s GB W4 p226</w:t>
      </w:r>
    </w:p>
    <w:p w14:paraId="40B044FF" w14:textId="1A934F43" w:rsidR="001178E8" w:rsidRDefault="001178E8">
      <w:pPr>
        <w:pStyle w:val="Default"/>
        <w:widowControl w:val="0"/>
        <w:tabs>
          <w:tab w:val="left" w:pos="2880"/>
        </w:tabs>
        <w:ind w:left="2880" w:hanging="2880"/>
      </w:pPr>
      <w:r>
        <w:t>\l Mayi-Yapi</w:t>
      </w:r>
      <w:r>
        <w:tab/>
        <w:t xml:space="preserve">\w ngala \g </w:t>
      </w:r>
      <w:r>
        <w:t>‘</w:t>
      </w:r>
      <w:r>
        <w:t>by and by, soon</w:t>
      </w:r>
      <w:r>
        <w:t>’</w:t>
      </w:r>
      <w:r>
        <w:t xml:space="preserve"> \q See note regarding YYoront under Ngawun. \s GB W4 p226</w:t>
      </w:r>
    </w:p>
    <w:p w14:paraId="685B2B0E" w14:textId="15B2EE7D" w:rsidR="001178E8" w:rsidRDefault="001178E8">
      <w:pPr>
        <w:pStyle w:val="Default"/>
        <w:widowControl w:val="0"/>
        <w:tabs>
          <w:tab w:val="left" w:pos="2880"/>
        </w:tabs>
        <w:ind w:left="2880" w:hanging="2880"/>
      </w:pPr>
      <w:r>
        <w:t>\l Mayi-Thakurti</w:t>
      </w:r>
      <w:r>
        <w:tab/>
        <w:t xml:space="preserve">\w ngala \g </w:t>
      </w:r>
      <w:r>
        <w:t>‘</w:t>
      </w:r>
      <w:r>
        <w:t>by and by, soon</w:t>
      </w:r>
      <w:r>
        <w:t>’</w:t>
      </w:r>
      <w:r>
        <w:t xml:space="preserve"> \q \q Questioned. See note regarding YYoront under Ngawun. \s GB W4 p226</w:t>
      </w:r>
    </w:p>
    <w:p w14:paraId="365DF3C2" w14:textId="64DD180D" w:rsidR="001178E8" w:rsidRDefault="001178E8">
      <w:pPr>
        <w:pStyle w:val="Default"/>
        <w:widowControl w:val="0"/>
        <w:tabs>
          <w:tab w:val="left" w:pos="2880"/>
        </w:tabs>
        <w:ind w:left="2880" w:hanging="2880"/>
      </w:pPr>
      <w:r>
        <w:t>\l Mayi-Kutuna</w:t>
      </w:r>
      <w:r>
        <w:tab/>
        <w:t xml:space="preserve">\w ngala \g </w:t>
      </w:r>
      <w:r>
        <w:t>‘</w:t>
      </w:r>
      <w:r>
        <w:t>by and by, soon</w:t>
      </w:r>
      <w:r>
        <w:t>’</w:t>
      </w:r>
      <w:r>
        <w:t xml:space="preserve"> \q See note regarding YYoront under Ngawun. \s GB W4 p226</w:t>
      </w:r>
    </w:p>
    <w:p w14:paraId="6B61911B" w14:textId="7D91E690" w:rsidR="006D5591" w:rsidRDefault="006D5591">
      <w:pPr>
        <w:pStyle w:val="Default"/>
        <w:widowControl w:val="0"/>
        <w:tabs>
          <w:tab w:val="left" w:pos="2880"/>
        </w:tabs>
        <w:ind w:left="2880" w:hanging="2880"/>
      </w:pPr>
      <w:r>
        <w:t>^^^</w:t>
      </w:r>
    </w:p>
    <w:p w14:paraId="1908B198" w14:textId="405A9A14" w:rsidR="006D5591" w:rsidRDefault="006D5591">
      <w:pPr>
        <w:pStyle w:val="Default"/>
        <w:widowControl w:val="0"/>
        <w:tabs>
          <w:tab w:val="left" w:pos="2880"/>
        </w:tabs>
        <w:ind w:left="2880" w:hanging="2880"/>
      </w:pPr>
      <w:r>
        <w:t>\l Warrungu</w:t>
      </w:r>
      <w:r>
        <w:tab/>
        <w:t xml:space="preserve">\w ngalnga \g </w:t>
      </w:r>
      <w:r>
        <w:t>‘</w:t>
      </w:r>
      <w:r>
        <w:t>don</w:t>
      </w:r>
      <w:r>
        <w:t>’</w:t>
      </w:r>
      <w:r>
        <w:t>t</w:t>
      </w:r>
      <w:r>
        <w:t>’</w:t>
      </w:r>
      <w:r>
        <w:t xml:space="preserve"> \s TTs</w:t>
      </w:r>
    </w:p>
    <w:p w14:paraId="42484E4C" w14:textId="77777777" w:rsidR="00C42BF2" w:rsidRDefault="00C42BF2">
      <w:pPr>
        <w:pStyle w:val="Default"/>
        <w:widowControl w:val="0"/>
        <w:tabs>
          <w:tab w:val="left" w:pos="2880"/>
        </w:tabs>
        <w:ind w:left="2880" w:hanging="2880"/>
      </w:pPr>
    </w:p>
    <w:p w14:paraId="6AF09984" w14:textId="77777777" w:rsidR="00C42BF2" w:rsidRDefault="00C42BF2">
      <w:pPr>
        <w:pStyle w:val="Default"/>
        <w:widowControl w:val="0"/>
        <w:tabs>
          <w:tab w:val="left" w:pos="2880"/>
        </w:tabs>
        <w:ind w:left="2880" w:hanging="2880"/>
      </w:pPr>
    </w:p>
    <w:p w14:paraId="2B3E49FA" w14:textId="77777777" w:rsidR="00C42BF2" w:rsidRDefault="00F80514">
      <w:pPr>
        <w:pStyle w:val="Default"/>
        <w:widowControl w:val="0"/>
        <w:tabs>
          <w:tab w:val="left" w:pos="2880"/>
        </w:tabs>
        <w:ind w:left="2880" w:hanging="2880"/>
        <w:rPr>
          <w:b/>
          <w:bCs/>
        </w:rPr>
      </w:pPr>
      <w:r>
        <w:t xml:space="preserve">\e </w:t>
      </w:r>
      <w:r>
        <w:rPr>
          <w:b/>
          <w:bCs/>
        </w:rPr>
        <w:t>*ngalamaC</w:t>
      </w:r>
    </w:p>
    <w:p w14:paraId="0FA8BA64" w14:textId="77777777" w:rsidR="00C42BF2" w:rsidRDefault="00F80514">
      <w:pPr>
        <w:pStyle w:val="Default"/>
        <w:widowControl w:val="0"/>
        <w:tabs>
          <w:tab w:val="left" w:pos="2880"/>
        </w:tabs>
        <w:ind w:left="2880" w:hanging="2880"/>
      </w:pPr>
      <w:r>
        <w:t xml:space="preserve">\t </w:t>
      </w:r>
      <w:r>
        <w:rPr>
          <w:rFonts w:hAnsi="Times New Roman"/>
        </w:rPr>
        <w:t>‘</w:t>
      </w:r>
      <w:r>
        <w:t>plain, open space</w:t>
      </w:r>
      <w:r>
        <w:rPr>
          <w:rFonts w:hAnsi="Times New Roman"/>
        </w:rPr>
        <w:t>’</w:t>
      </w:r>
    </w:p>
    <w:p w14:paraId="57033524" w14:textId="77777777" w:rsidR="00C42BF2" w:rsidRDefault="00F80514">
      <w:pPr>
        <w:pStyle w:val="Default"/>
        <w:widowControl w:val="0"/>
        <w:tabs>
          <w:tab w:val="left" w:pos="2880"/>
        </w:tabs>
        <w:ind w:left="2880" w:hanging="2880"/>
      </w:pPr>
      <w:r>
        <w:t>\b n</w:t>
      </w:r>
    </w:p>
    <w:p w14:paraId="311A835D" w14:textId="77777777" w:rsidR="00C42BF2" w:rsidRDefault="00F80514">
      <w:pPr>
        <w:pStyle w:val="Default"/>
        <w:widowControl w:val="0"/>
        <w:tabs>
          <w:tab w:val="left" w:pos="2880"/>
        </w:tabs>
        <w:ind w:left="2880" w:hanging="2880"/>
      </w:pPr>
      <w:r>
        <w:t>\c E</w:t>
      </w:r>
    </w:p>
    <w:p w14:paraId="612E6618" w14:textId="77777777" w:rsidR="00C42BF2" w:rsidRDefault="00F80514">
      <w:pPr>
        <w:pStyle w:val="Default"/>
        <w:widowControl w:val="0"/>
        <w:tabs>
          <w:tab w:val="left" w:pos="2880"/>
        </w:tabs>
        <w:ind w:left="2880" w:hanging="2880"/>
      </w:pPr>
      <w:r>
        <w:t>\l KUwanh</w:t>
      </w:r>
      <w:r>
        <w:tab/>
        <w:t xml:space="preserve">\w ngalaman \g </w:t>
      </w:r>
      <w:r>
        <w:rPr>
          <w:rFonts w:hAnsi="Times New Roman"/>
        </w:rPr>
        <w:t>‘</w:t>
      </w:r>
      <w:r>
        <w:t>wide open place</w:t>
      </w:r>
      <w:r>
        <w:rPr>
          <w:rFonts w:hAnsi="Times New Roman"/>
        </w:rPr>
        <w:t xml:space="preserve">’ </w:t>
      </w:r>
      <w:r>
        <w:t>\s S&amp;J</w:t>
      </w:r>
    </w:p>
    <w:p w14:paraId="4C0F825B" w14:textId="77777777" w:rsidR="00C42BF2" w:rsidRDefault="00F80514">
      <w:pPr>
        <w:pStyle w:val="Default"/>
        <w:widowControl w:val="0"/>
        <w:tabs>
          <w:tab w:val="left" w:pos="2880"/>
        </w:tabs>
        <w:ind w:left="2880" w:hanging="2880"/>
      </w:pPr>
      <w:r>
        <w:t>\l YYoront</w:t>
      </w:r>
      <w:r>
        <w:tab/>
        <w:t xml:space="preserve">\w ngalvmvrr \g </w:t>
      </w:r>
      <w:r>
        <w:rPr>
          <w:rFonts w:hAnsi="Times New Roman"/>
        </w:rPr>
        <w:t>‘</w:t>
      </w:r>
      <w:r>
        <w:t>plain, wide open plain</w:t>
      </w:r>
      <w:r>
        <w:rPr>
          <w:rFonts w:hAnsi="Times New Roman"/>
        </w:rPr>
        <w:t xml:space="preserve">’ </w:t>
      </w:r>
      <w:r>
        <w:t xml:space="preserve">\p Erg/Loc </w:t>
      </w:r>
      <w:r>
        <w:rPr>
          <w:i/>
          <w:iCs/>
        </w:rPr>
        <w:t>ngalamvrr</w:t>
      </w:r>
      <w:r>
        <w:t>.</w:t>
      </w:r>
    </w:p>
    <w:p w14:paraId="0A08BC85" w14:textId="77777777" w:rsidR="00C42BF2" w:rsidRDefault="00C42BF2">
      <w:pPr>
        <w:pStyle w:val="Default"/>
        <w:widowControl w:val="0"/>
        <w:tabs>
          <w:tab w:val="left" w:pos="2880"/>
        </w:tabs>
        <w:ind w:left="2880" w:hanging="2880"/>
      </w:pPr>
    </w:p>
    <w:p w14:paraId="0C34FD88" w14:textId="77777777" w:rsidR="00C42BF2" w:rsidRDefault="00C42BF2">
      <w:pPr>
        <w:pStyle w:val="Default"/>
        <w:widowControl w:val="0"/>
        <w:tabs>
          <w:tab w:val="left" w:pos="2880"/>
        </w:tabs>
        <w:ind w:left="2880" w:hanging="2880"/>
      </w:pPr>
    </w:p>
    <w:p w14:paraId="67EEFB42" w14:textId="77777777" w:rsidR="00C42BF2" w:rsidRDefault="00F80514">
      <w:pPr>
        <w:pStyle w:val="Default"/>
        <w:widowControl w:val="0"/>
        <w:tabs>
          <w:tab w:val="left" w:pos="2880"/>
        </w:tabs>
        <w:ind w:left="2880" w:hanging="2880"/>
        <w:rPr>
          <w:b/>
          <w:bCs/>
        </w:rPr>
      </w:pPr>
      <w:r>
        <w:t xml:space="preserve">\e </w:t>
      </w:r>
      <w:r>
        <w:rPr>
          <w:b/>
          <w:bCs/>
        </w:rPr>
        <w:t>*ngali</w:t>
      </w:r>
    </w:p>
    <w:p w14:paraId="5629FD4C" w14:textId="77777777" w:rsidR="00C42BF2" w:rsidRDefault="00F80514">
      <w:pPr>
        <w:pStyle w:val="Default"/>
        <w:widowControl w:val="0"/>
        <w:tabs>
          <w:tab w:val="left" w:pos="2880"/>
        </w:tabs>
        <w:ind w:left="2880" w:hanging="2880"/>
      </w:pPr>
      <w:r>
        <w:t xml:space="preserve">\t </w:t>
      </w:r>
      <w:r>
        <w:rPr>
          <w:rFonts w:hAnsi="Times New Roman"/>
        </w:rPr>
        <w:t>‘</w:t>
      </w:r>
      <w:r>
        <w:t>we (InDu)</w:t>
      </w:r>
      <w:r>
        <w:rPr>
          <w:rFonts w:hAnsi="Times New Roman"/>
        </w:rPr>
        <w:t>’</w:t>
      </w:r>
    </w:p>
    <w:p w14:paraId="23E74326" w14:textId="77777777" w:rsidR="00C42BF2" w:rsidRDefault="00F80514">
      <w:pPr>
        <w:pStyle w:val="Default"/>
        <w:widowControl w:val="0"/>
        <w:tabs>
          <w:tab w:val="left" w:pos="2880"/>
        </w:tabs>
        <w:ind w:left="2880" w:hanging="2880"/>
      </w:pPr>
      <w:r>
        <w:t>\b pronoun</w:t>
      </w:r>
    </w:p>
    <w:p w14:paraId="7A07C9EA" w14:textId="77777777" w:rsidR="00C42BF2" w:rsidRDefault="00F80514">
      <w:pPr>
        <w:pStyle w:val="Default"/>
        <w:widowControl w:val="0"/>
        <w:tabs>
          <w:tab w:val="left" w:pos="2880"/>
        </w:tabs>
        <w:ind w:left="2880" w:hanging="2880"/>
        <w:rPr>
          <w:color w:val="000080"/>
          <w:u w:color="000080"/>
        </w:rPr>
      </w:pPr>
      <w:r>
        <w:rPr>
          <w:color w:val="000080"/>
          <w:u w:color="000080"/>
        </w:rPr>
        <w:t>\l KKY</w:t>
      </w:r>
      <w:r>
        <w:rPr>
          <w:color w:val="000080"/>
          <w:u w:color="000080"/>
        </w:rPr>
        <w:tab/>
        <w:t xml:space="preserve">\w </w:t>
      </w:r>
      <w:r>
        <w:rPr>
          <w:i/>
          <w:iCs/>
          <w:color w:val="000080"/>
          <w:u w:color="000080"/>
        </w:rPr>
        <w:t>ngal+</w:t>
      </w:r>
      <w:r>
        <w:rPr>
          <w:color w:val="000080"/>
          <w:u w:color="000080"/>
        </w:rPr>
        <w:t xml:space="preserve"> \g </w:t>
      </w:r>
      <w:r>
        <w:rPr>
          <w:rFonts w:hAnsi="Times New Roman"/>
          <w:color w:val="000080"/>
          <w:u w:color="000080"/>
        </w:rPr>
        <w:t>‘</w:t>
      </w:r>
      <w:r>
        <w:rPr>
          <w:color w:val="000080"/>
          <w:u w:color="000080"/>
        </w:rPr>
        <w:t>we</w:t>
      </w:r>
      <w:r>
        <w:rPr>
          <w:rFonts w:hAnsi="Times New Roman"/>
          <w:color w:val="000080"/>
          <w:u w:color="000080"/>
        </w:rPr>
        <w:t xml:space="preserve">’ </w:t>
      </w:r>
      <w:r>
        <w:rPr>
          <w:color w:val="000080"/>
          <w:u w:color="000080"/>
        </w:rPr>
        <w:t xml:space="preserve">\q In </w:t>
      </w:r>
      <w:r>
        <w:rPr>
          <w:i/>
          <w:iCs/>
          <w:color w:val="000080"/>
          <w:u w:color="000080"/>
        </w:rPr>
        <w:t>ngalbe</w:t>
      </w:r>
      <w:r>
        <w:rPr>
          <w:rFonts w:hAnsi="Times New Roman"/>
          <w:color w:val="000080"/>
          <w:u w:color="000080"/>
        </w:rPr>
        <w:t xml:space="preserve"> ‘</w:t>
      </w:r>
      <w:r>
        <w:rPr>
          <w:color w:val="000080"/>
          <w:u w:color="000080"/>
        </w:rPr>
        <w:t>we (ExDu)</w:t>
      </w:r>
      <w:r>
        <w:rPr>
          <w:rFonts w:hAnsi="Times New Roman"/>
          <w:color w:val="000080"/>
          <w:u w:color="000080"/>
        </w:rPr>
        <w:t>’</w:t>
      </w:r>
      <w:r>
        <w:rPr>
          <w:color w:val="000080"/>
          <w:u w:color="000080"/>
        </w:rPr>
        <w:t xml:space="preserve">; </w:t>
      </w:r>
      <w:r>
        <w:rPr>
          <w:i/>
          <w:iCs/>
          <w:color w:val="000080"/>
          <w:u w:color="000080"/>
        </w:rPr>
        <w:t>ngalpa</w:t>
      </w:r>
      <w:r>
        <w:rPr>
          <w:rFonts w:hAnsi="Times New Roman"/>
          <w:color w:val="000080"/>
          <w:u w:color="000080"/>
        </w:rPr>
        <w:t xml:space="preserve"> ‘</w:t>
      </w:r>
      <w:r>
        <w:rPr>
          <w:color w:val="000080"/>
          <w:u w:color="000080"/>
        </w:rPr>
        <w:t>we (InPl)</w:t>
      </w:r>
      <w:r>
        <w:rPr>
          <w:rFonts w:hAnsi="Times New Roman"/>
          <w:color w:val="000080"/>
          <w:u w:color="000080"/>
        </w:rPr>
        <w:t xml:space="preserve">’ </w:t>
      </w:r>
      <w:r>
        <w:rPr>
          <w:color w:val="000080"/>
          <w:u w:color="000080"/>
        </w:rPr>
        <w:t xml:space="preserve">\q GNOG relates these to Warlpiri </w:t>
      </w:r>
      <w:r>
        <w:rPr>
          <w:i/>
          <w:iCs/>
          <w:color w:val="000080"/>
          <w:u w:color="000080"/>
        </w:rPr>
        <w:t>ngalipa</w:t>
      </w:r>
      <w:r>
        <w:rPr>
          <w:rFonts w:hAnsi="Times New Roman"/>
          <w:color w:val="000080"/>
          <w:u w:color="000080"/>
        </w:rPr>
        <w:t xml:space="preserve"> ‘</w:t>
      </w:r>
      <w:r>
        <w:rPr>
          <w:color w:val="000080"/>
          <w:u w:color="000080"/>
        </w:rPr>
        <w:t>we (InDu)</w:t>
      </w:r>
      <w:r>
        <w:rPr>
          <w:rFonts w:hAnsi="Times New Roman"/>
          <w:color w:val="000080"/>
          <w:u w:color="000080"/>
        </w:rPr>
        <w:t>’</w:t>
      </w:r>
      <w:r>
        <w:rPr>
          <w:color w:val="000080"/>
          <w:u w:color="000080"/>
        </w:rPr>
        <w:t>. \s RJK/GNOG</w:t>
      </w:r>
    </w:p>
    <w:p w14:paraId="17DA104B" w14:textId="77777777" w:rsidR="00C42BF2" w:rsidRDefault="00F80514">
      <w:pPr>
        <w:pStyle w:val="Default"/>
        <w:widowControl w:val="0"/>
        <w:tabs>
          <w:tab w:val="left" w:pos="2880"/>
        </w:tabs>
        <w:ind w:left="2880" w:hanging="2880"/>
        <w:rPr>
          <w:color w:val="000080"/>
          <w:u w:color="000080"/>
        </w:rPr>
      </w:pPr>
      <w:r>
        <w:rPr>
          <w:color w:val="000080"/>
          <w:u w:color="000080"/>
        </w:rPr>
        <w:t>\l KLY</w:t>
      </w:r>
      <w:r>
        <w:rPr>
          <w:color w:val="000080"/>
          <w:u w:color="000080"/>
        </w:rPr>
        <w:tab/>
        <w:t xml:space="preserve">\w </w:t>
      </w:r>
      <w:r>
        <w:rPr>
          <w:i/>
          <w:iCs/>
          <w:color w:val="000080"/>
          <w:u w:color="000080"/>
        </w:rPr>
        <w:t>ngal+</w:t>
      </w:r>
      <w:r>
        <w:rPr>
          <w:color w:val="000080"/>
          <w:u w:color="000080"/>
        </w:rPr>
        <w:t xml:space="preserve"> \g </w:t>
      </w:r>
      <w:r>
        <w:rPr>
          <w:rFonts w:hAnsi="Times New Roman"/>
          <w:color w:val="000080"/>
          <w:u w:color="000080"/>
        </w:rPr>
        <w:t>‘</w:t>
      </w:r>
      <w:r>
        <w:rPr>
          <w:color w:val="000080"/>
          <w:u w:color="000080"/>
        </w:rPr>
        <w:t>we</w:t>
      </w:r>
      <w:r>
        <w:rPr>
          <w:rFonts w:hAnsi="Times New Roman"/>
          <w:color w:val="000080"/>
          <w:u w:color="000080"/>
        </w:rPr>
        <w:t xml:space="preserve">’ </w:t>
      </w:r>
      <w:r>
        <w:rPr>
          <w:color w:val="000080"/>
          <w:u w:color="000080"/>
        </w:rPr>
        <w:t xml:space="preserve">\q In </w:t>
      </w:r>
      <w:r>
        <w:rPr>
          <w:i/>
          <w:iCs/>
          <w:color w:val="000080"/>
          <w:u w:color="000080"/>
        </w:rPr>
        <w:t>ngalpa</w:t>
      </w:r>
      <w:r>
        <w:rPr>
          <w:color w:val="000080"/>
          <w:u w:color="000080"/>
        </w:rPr>
        <w:t xml:space="preserve">, Acc </w:t>
      </w:r>
      <w:r>
        <w:rPr>
          <w:i/>
          <w:iCs/>
          <w:color w:val="000080"/>
          <w:u w:color="000080"/>
        </w:rPr>
        <w:t>ngalpun</w:t>
      </w:r>
      <w:r>
        <w:rPr>
          <w:rFonts w:hAnsi="Times New Roman"/>
          <w:color w:val="000080"/>
          <w:u w:color="000080"/>
        </w:rPr>
        <w:t xml:space="preserve"> ‘</w:t>
      </w:r>
      <w:r>
        <w:rPr>
          <w:color w:val="000080"/>
          <w:u w:color="000080"/>
        </w:rPr>
        <w:t>we (ExDu)</w:t>
      </w:r>
      <w:r>
        <w:rPr>
          <w:rFonts w:hAnsi="Times New Roman"/>
          <w:color w:val="000080"/>
          <w:u w:color="000080"/>
        </w:rPr>
        <w:t>’</w:t>
      </w:r>
      <w:r>
        <w:rPr>
          <w:color w:val="000080"/>
          <w:u w:color="000080"/>
        </w:rPr>
        <w:t xml:space="preserve">; </w:t>
      </w:r>
      <w:r>
        <w:rPr>
          <w:i/>
          <w:iCs/>
          <w:color w:val="000080"/>
          <w:u w:color="000080"/>
        </w:rPr>
        <w:t>ng</w:t>
      </w:r>
      <w:r>
        <w:rPr>
          <w:rFonts w:hAnsi="Times New Roman"/>
          <w:i/>
          <w:iCs/>
          <w:color w:val="000080"/>
          <w:u w:color="000080"/>
        </w:rPr>
        <w:t>œ</w:t>
      </w:r>
      <w:r>
        <w:rPr>
          <w:i/>
          <w:iCs/>
          <w:color w:val="000080"/>
          <w:u w:color="000080"/>
        </w:rPr>
        <w:t>lmun</w:t>
      </w:r>
      <w:r>
        <w:rPr>
          <w:color w:val="000080"/>
          <w:u w:color="000080"/>
        </w:rPr>
        <w:t xml:space="preserve"> (Acc of </w:t>
      </w:r>
      <w:r>
        <w:rPr>
          <w:i/>
          <w:iCs/>
          <w:color w:val="000080"/>
          <w:u w:color="000080"/>
        </w:rPr>
        <w:t>ng</w:t>
      </w:r>
      <w:r>
        <w:rPr>
          <w:rFonts w:hAnsi="Times New Roman"/>
          <w:i/>
          <w:iCs/>
          <w:color w:val="000080"/>
          <w:u w:color="000080"/>
        </w:rPr>
        <w:t>œ</w:t>
      </w:r>
      <w:r>
        <w:rPr>
          <w:i/>
          <w:iCs/>
          <w:color w:val="000080"/>
          <w:u w:color="000080"/>
        </w:rPr>
        <w:t>y</w:t>
      </w:r>
      <w:r>
        <w:rPr>
          <w:rFonts w:hAnsi="Times New Roman"/>
          <w:color w:val="000080"/>
          <w:u w:color="000080"/>
        </w:rPr>
        <w:t xml:space="preserve"> ‘</w:t>
      </w:r>
      <w:r>
        <w:rPr>
          <w:color w:val="000080"/>
          <w:u w:color="000080"/>
        </w:rPr>
        <w:t>we (ExPl)</w:t>
      </w:r>
      <w:r>
        <w:rPr>
          <w:rFonts w:hAnsi="Times New Roman"/>
          <w:color w:val="000080"/>
          <w:u w:color="000080"/>
        </w:rPr>
        <w:t>’</w:t>
      </w:r>
      <w:r>
        <w:rPr>
          <w:color w:val="000080"/>
          <w:u w:color="000080"/>
        </w:rPr>
        <w:t xml:space="preserve">); </w:t>
      </w:r>
      <w:r>
        <w:rPr>
          <w:i/>
          <w:iCs/>
          <w:color w:val="000080"/>
          <w:u w:color="000080"/>
        </w:rPr>
        <w:t>ngalbay</w:t>
      </w:r>
      <w:r>
        <w:rPr>
          <w:rFonts w:hAnsi="Times New Roman"/>
          <w:color w:val="000080"/>
          <w:u w:color="000080"/>
        </w:rPr>
        <w:t xml:space="preserve"> ‘</w:t>
      </w:r>
      <w:r>
        <w:rPr>
          <w:color w:val="000080"/>
          <w:u w:color="000080"/>
        </w:rPr>
        <w:t>we (InPl)</w:t>
      </w:r>
      <w:r>
        <w:rPr>
          <w:rFonts w:hAnsi="Times New Roman"/>
          <w:color w:val="000080"/>
          <w:u w:color="000080"/>
        </w:rPr>
        <w:t>’</w:t>
      </w:r>
      <w:r>
        <w:rPr>
          <w:color w:val="000080"/>
          <w:u w:color="000080"/>
        </w:rPr>
        <w:t xml:space="preserve">, Acc </w:t>
      </w:r>
      <w:r>
        <w:rPr>
          <w:i/>
          <w:iCs/>
          <w:color w:val="000080"/>
          <w:u w:color="000080"/>
        </w:rPr>
        <w:t>ngalbayn</w:t>
      </w:r>
      <w:r>
        <w:rPr>
          <w:color w:val="000080"/>
          <w:u w:color="000080"/>
        </w:rPr>
        <w:t xml:space="preserve">. \q GNOG relates the </w:t>
      </w:r>
      <w:r>
        <w:rPr>
          <w:i/>
          <w:iCs/>
          <w:color w:val="000080"/>
          <w:u w:color="000080"/>
        </w:rPr>
        <w:t>ngalp+</w:t>
      </w:r>
      <w:r>
        <w:rPr>
          <w:color w:val="000080"/>
          <w:u w:color="000080"/>
        </w:rPr>
        <w:t xml:space="preserve"> and </w:t>
      </w:r>
      <w:r>
        <w:rPr>
          <w:i/>
          <w:iCs/>
          <w:color w:val="000080"/>
          <w:u w:color="000080"/>
        </w:rPr>
        <w:t>ngalb+</w:t>
      </w:r>
      <w:r>
        <w:rPr>
          <w:color w:val="000080"/>
          <w:u w:color="000080"/>
        </w:rPr>
        <w:t xml:space="preserve"> forms to Warlpiri </w:t>
      </w:r>
      <w:r>
        <w:rPr>
          <w:i/>
          <w:iCs/>
          <w:color w:val="000080"/>
          <w:u w:color="000080"/>
        </w:rPr>
        <w:t>ngalipa</w:t>
      </w:r>
      <w:r>
        <w:rPr>
          <w:rFonts w:hAnsi="Times New Roman"/>
          <w:color w:val="000080"/>
          <w:u w:color="000080"/>
        </w:rPr>
        <w:t xml:space="preserve"> ‘</w:t>
      </w:r>
      <w:r>
        <w:rPr>
          <w:color w:val="000080"/>
          <w:u w:color="000080"/>
        </w:rPr>
        <w:t>we (InDu)</w:t>
      </w:r>
      <w:r>
        <w:rPr>
          <w:rFonts w:hAnsi="Times New Roman"/>
          <w:color w:val="000080"/>
          <w:u w:color="000080"/>
        </w:rPr>
        <w:t>’</w:t>
      </w:r>
      <w:r>
        <w:rPr>
          <w:color w:val="000080"/>
          <w:u w:color="000080"/>
        </w:rPr>
        <w:t>. \s EB/GNOG</w:t>
      </w:r>
    </w:p>
    <w:p w14:paraId="23AFD182" w14:textId="77777777" w:rsidR="00C42BF2" w:rsidRDefault="00F80514">
      <w:pPr>
        <w:pStyle w:val="Default"/>
        <w:widowControl w:val="0"/>
        <w:tabs>
          <w:tab w:val="left" w:pos="2880"/>
        </w:tabs>
        <w:ind w:left="2880" w:hanging="2880"/>
      </w:pPr>
      <w:r>
        <w:t>\l Uradhi (Atampaya)</w:t>
      </w:r>
      <w:r>
        <w:tab/>
        <w:t>\w</w:t>
      </w:r>
      <w:r>
        <w:rPr>
          <w:i/>
          <w:iCs/>
        </w:rPr>
        <w:t xml:space="preserve"> ali</w:t>
      </w:r>
      <w:r>
        <w:t>(</w:t>
      </w:r>
      <w:r>
        <w:rPr>
          <w:rFonts w:hAnsi="Times New Roman"/>
          <w:i/>
          <w:iCs/>
        </w:rPr>
        <w:t>β</w:t>
      </w:r>
      <w:r>
        <w:rPr>
          <w:i/>
          <w:iCs/>
        </w:rPr>
        <w:t>a</w:t>
      </w:r>
      <w:r>
        <w:t xml:space="preserve">) \g </w:t>
      </w:r>
      <w:r>
        <w:rPr>
          <w:rFonts w:hAnsi="Times New Roman"/>
        </w:rPr>
        <w:t>‘</w:t>
      </w:r>
      <w:r>
        <w:t>we (InDu)</w:t>
      </w:r>
      <w:r>
        <w:rPr>
          <w:rFonts w:hAnsi="Times New Roman"/>
        </w:rPr>
        <w:t xml:space="preserve">’ </w:t>
      </w:r>
      <w:r>
        <w:t>\s (KLH, TC)</w:t>
      </w:r>
    </w:p>
    <w:p w14:paraId="2B052DE9" w14:textId="77777777" w:rsidR="00C42BF2" w:rsidRDefault="00F80514">
      <w:pPr>
        <w:pStyle w:val="Default"/>
        <w:widowControl w:val="0"/>
        <w:tabs>
          <w:tab w:val="left" w:pos="2880"/>
        </w:tabs>
        <w:ind w:left="2880" w:hanging="2880"/>
      </w:pPr>
      <w:r>
        <w:t>\l Angkamuthi</w:t>
      </w:r>
      <w:r>
        <w:tab/>
        <w:t>\w</w:t>
      </w:r>
      <w:r>
        <w:rPr>
          <w:i/>
          <w:iCs/>
        </w:rPr>
        <w:t xml:space="preserve"> ali</w:t>
      </w:r>
      <w:r>
        <w:t>(</w:t>
      </w:r>
      <w:r>
        <w:rPr>
          <w:rFonts w:hAnsi="Times New Roman"/>
          <w:i/>
          <w:iCs/>
        </w:rPr>
        <w:t>β</w:t>
      </w:r>
      <w:r>
        <w:rPr>
          <w:i/>
          <w:iCs/>
        </w:rPr>
        <w:t>a</w:t>
      </w:r>
      <w:r>
        <w:t xml:space="preserve">) \g </w:t>
      </w:r>
      <w:r>
        <w:rPr>
          <w:rFonts w:hAnsi="Times New Roman"/>
        </w:rPr>
        <w:t>‘</w:t>
      </w:r>
      <w:r>
        <w:t>we (InDu)</w:t>
      </w:r>
      <w:r>
        <w:rPr>
          <w:rFonts w:hAnsi="Times New Roman"/>
        </w:rPr>
        <w:t xml:space="preserve">’ </w:t>
      </w:r>
      <w:r>
        <w:t>\s (TC)</w:t>
      </w:r>
    </w:p>
    <w:p w14:paraId="00BF1AA4" w14:textId="77777777" w:rsidR="00C42BF2" w:rsidRDefault="00F80514">
      <w:pPr>
        <w:pStyle w:val="Default"/>
        <w:widowControl w:val="0"/>
        <w:tabs>
          <w:tab w:val="left" w:pos="2880"/>
        </w:tabs>
        <w:ind w:left="2880" w:hanging="2880"/>
      </w:pPr>
      <w:r>
        <w:t>\l Yadhaykenu</w:t>
      </w:r>
      <w:r>
        <w:tab/>
        <w:t>\w</w:t>
      </w:r>
      <w:r>
        <w:rPr>
          <w:i/>
          <w:iCs/>
        </w:rPr>
        <w:t xml:space="preserve"> ali</w:t>
      </w:r>
      <w:r>
        <w:t>(</w:t>
      </w:r>
      <w:r>
        <w:rPr>
          <w:rFonts w:hAnsi="Times New Roman"/>
          <w:i/>
          <w:iCs/>
        </w:rPr>
        <w:t>β</w:t>
      </w:r>
      <w:r>
        <w:rPr>
          <w:i/>
          <w:iCs/>
        </w:rPr>
        <w:t>a</w:t>
      </w:r>
      <w:r>
        <w:t xml:space="preserve">) \g </w:t>
      </w:r>
      <w:r>
        <w:rPr>
          <w:rFonts w:hAnsi="Times New Roman"/>
        </w:rPr>
        <w:t>‘</w:t>
      </w:r>
      <w:r>
        <w:t>we (InDu)</w:t>
      </w:r>
      <w:r>
        <w:rPr>
          <w:rFonts w:hAnsi="Times New Roman"/>
        </w:rPr>
        <w:t xml:space="preserve">’ </w:t>
      </w:r>
      <w:r>
        <w:t>\s (TC)</w:t>
      </w:r>
    </w:p>
    <w:p w14:paraId="3E6DB4A2" w14:textId="77777777" w:rsidR="00C42BF2" w:rsidRDefault="00F80514">
      <w:pPr>
        <w:pStyle w:val="Default"/>
        <w:widowControl w:val="0"/>
        <w:tabs>
          <w:tab w:val="left" w:pos="2880"/>
        </w:tabs>
        <w:ind w:left="2880" w:hanging="2880"/>
      </w:pPr>
      <w:r>
        <w:t>\l Mpalitjanh</w:t>
      </w:r>
      <w:r>
        <w:tab/>
        <w:t>\w</w:t>
      </w:r>
      <w:r>
        <w:rPr>
          <w:i/>
          <w:iCs/>
        </w:rPr>
        <w:t xml:space="preserve"> li-</w:t>
      </w:r>
      <w:r>
        <w:t xml:space="preserve"> \g </w:t>
      </w:r>
      <w:r>
        <w:rPr>
          <w:rFonts w:hAnsi="Times New Roman"/>
        </w:rPr>
        <w:t>‘</w:t>
      </w:r>
      <w:r>
        <w:t>we (InDu)</w:t>
      </w:r>
      <w:r>
        <w:rPr>
          <w:rFonts w:hAnsi="Times New Roman"/>
        </w:rPr>
        <w:t xml:space="preserve">’ </w:t>
      </w:r>
      <w:r>
        <w:t>\s (KLH)</w:t>
      </w:r>
    </w:p>
    <w:p w14:paraId="11B78764" w14:textId="77777777" w:rsidR="00C42BF2" w:rsidRDefault="00F80514">
      <w:pPr>
        <w:pStyle w:val="Default"/>
        <w:widowControl w:val="0"/>
        <w:tabs>
          <w:tab w:val="left" w:pos="2880"/>
        </w:tabs>
        <w:ind w:left="2880" w:hanging="2880"/>
      </w:pPr>
      <w:r>
        <w:t>\l Yinwum</w:t>
      </w:r>
      <w:r>
        <w:tab/>
        <w:t>\w</w:t>
      </w:r>
      <w:r>
        <w:rPr>
          <w:i/>
          <w:iCs/>
        </w:rPr>
        <w:t xml:space="preserve"> le-</w:t>
      </w:r>
      <w:r>
        <w:t xml:space="preserve"> \g </w:t>
      </w:r>
      <w:r>
        <w:rPr>
          <w:rFonts w:hAnsi="Times New Roman"/>
        </w:rPr>
        <w:t>‘</w:t>
      </w:r>
      <w:r>
        <w:t>we (InDu)</w:t>
      </w:r>
      <w:r>
        <w:rPr>
          <w:rFonts w:hAnsi="Times New Roman"/>
        </w:rPr>
        <w:t xml:space="preserve">’ </w:t>
      </w:r>
      <w:r>
        <w:t>\s (KLH)</w:t>
      </w:r>
    </w:p>
    <w:p w14:paraId="48D1D2C8" w14:textId="77777777" w:rsidR="00C42BF2" w:rsidRDefault="00F80514">
      <w:pPr>
        <w:pStyle w:val="Default"/>
        <w:widowControl w:val="0"/>
        <w:tabs>
          <w:tab w:val="left" w:pos="2880"/>
        </w:tabs>
        <w:ind w:left="2880" w:hanging="2880"/>
      </w:pPr>
      <w:r>
        <w:t>\l Linngithigh</w:t>
      </w:r>
      <w:r>
        <w:tab/>
        <w:t>\w</w:t>
      </w:r>
      <w:r>
        <w:rPr>
          <w:i/>
          <w:iCs/>
        </w:rPr>
        <w:t xml:space="preserve"> li-</w:t>
      </w:r>
      <w:r>
        <w:t xml:space="preserve"> \g </w:t>
      </w:r>
      <w:r>
        <w:rPr>
          <w:rFonts w:hAnsi="Times New Roman"/>
        </w:rPr>
        <w:t>‘</w:t>
      </w:r>
      <w:r>
        <w:t>we (InDu)</w:t>
      </w:r>
      <w:r>
        <w:rPr>
          <w:rFonts w:hAnsi="Times New Roman"/>
        </w:rPr>
        <w:t xml:space="preserve">’ </w:t>
      </w:r>
      <w:r>
        <w:t xml:space="preserve">\p Nom </w:t>
      </w:r>
      <w:r>
        <w:rPr>
          <w:i/>
          <w:iCs/>
        </w:rPr>
        <w:t>linggay</w:t>
      </w:r>
      <w:r>
        <w:t xml:space="preserve">, Acc </w:t>
      </w:r>
      <w:r>
        <w:rPr>
          <w:i/>
          <w:iCs/>
        </w:rPr>
        <w:t>linh</w:t>
      </w:r>
      <w:r>
        <w:t xml:space="preserve">, Dat </w:t>
      </w:r>
      <w:r>
        <w:rPr>
          <w:i/>
          <w:iCs/>
        </w:rPr>
        <w:t>lingg</w:t>
      </w:r>
      <w:r>
        <w:t xml:space="preserve">, Gen </w:t>
      </w:r>
      <w:r>
        <w:rPr>
          <w:i/>
          <w:iCs/>
        </w:rPr>
        <w:t>linam</w:t>
      </w:r>
      <w:r>
        <w:t>. \s (KLH)</w:t>
      </w:r>
    </w:p>
    <w:p w14:paraId="34901920" w14:textId="77777777" w:rsidR="00C42BF2" w:rsidRDefault="00F80514">
      <w:pPr>
        <w:pStyle w:val="Default"/>
        <w:widowControl w:val="0"/>
        <w:tabs>
          <w:tab w:val="left" w:pos="2880"/>
        </w:tabs>
        <w:ind w:left="2880" w:hanging="2880"/>
      </w:pPr>
      <w:r>
        <w:lastRenderedPageBreak/>
        <w:t>\l Alngith</w:t>
      </w:r>
      <w:r>
        <w:tab/>
        <w:t>\w</w:t>
      </w:r>
      <w:r>
        <w:rPr>
          <w:i/>
          <w:iCs/>
        </w:rPr>
        <w:t xml:space="preserve"> lay-</w:t>
      </w:r>
      <w:r>
        <w:t xml:space="preserve"> \g </w:t>
      </w:r>
      <w:r>
        <w:rPr>
          <w:rFonts w:hAnsi="Times New Roman"/>
        </w:rPr>
        <w:t>‘</w:t>
      </w:r>
      <w:r>
        <w:t>we (InDu)</w:t>
      </w:r>
      <w:r>
        <w:rPr>
          <w:rFonts w:hAnsi="Times New Roman"/>
        </w:rPr>
        <w:t xml:space="preserve">’ </w:t>
      </w:r>
      <w:r>
        <w:t>\s (KLH)</w:t>
      </w:r>
    </w:p>
    <w:p w14:paraId="1720ABA2" w14:textId="77777777" w:rsidR="00C42BF2" w:rsidRDefault="00F80514">
      <w:pPr>
        <w:pStyle w:val="Default"/>
        <w:widowControl w:val="0"/>
        <w:tabs>
          <w:tab w:val="left" w:pos="2880"/>
        </w:tabs>
        <w:ind w:left="2880" w:hanging="2880"/>
      </w:pPr>
      <w:r>
        <w:t>\l Awngthim</w:t>
      </w:r>
      <w:r>
        <w:tab/>
        <w:t>\w</w:t>
      </w:r>
      <w:r>
        <w:rPr>
          <w:i/>
          <w:iCs/>
        </w:rPr>
        <w:t xml:space="preserve"> lay-</w:t>
      </w:r>
      <w:r>
        <w:t xml:space="preserve"> \g </w:t>
      </w:r>
      <w:r>
        <w:rPr>
          <w:rFonts w:hAnsi="Times New Roman"/>
        </w:rPr>
        <w:t>‘</w:t>
      </w:r>
      <w:r>
        <w:t>we (InDu)</w:t>
      </w:r>
      <w:r>
        <w:rPr>
          <w:rFonts w:hAnsi="Times New Roman"/>
        </w:rPr>
        <w:t xml:space="preserve">’ </w:t>
      </w:r>
      <w:r>
        <w:t>\s (KLH)</w:t>
      </w:r>
    </w:p>
    <w:p w14:paraId="5B651282" w14:textId="77777777" w:rsidR="00C42BF2" w:rsidRDefault="00F80514">
      <w:pPr>
        <w:pStyle w:val="Default"/>
        <w:widowControl w:val="0"/>
        <w:tabs>
          <w:tab w:val="left" w:pos="2880"/>
        </w:tabs>
        <w:ind w:left="2880" w:hanging="2880"/>
      </w:pPr>
      <w:r>
        <w:t>\l Ntra</w:t>
      </w:r>
      <w:r>
        <w:rPr>
          <w:rFonts w:hAnsi="Times New Roman"/>
        </w:rPr>
        <w:t>’</w:t>
      </w:r>
      <w:r>
        <w:t>ngith</w:t>
      </w:r>
      <w:r>
        <w:tab/>
        <w:t>\w</w:t>
      </w:r>
      <w:r>
        <w:rPr>
          <w:i/>
          <w:iCs/>
        </w:rPr>
        <w:t xml:space="preserve"> li-</w:t>
      </w:r>
      <w:r>
        <w:t xml:space="preserve"> \g </w:t>
      </w:r>
      <w:r>
        <w:rPr>
          <w:rFonts w:hAnsi="Times New Roman"/>
        </w:rPr>
        <w:t>‘</w:t>
      </w:r>
      <w:r>
        <w:t>we (InDu)</w:t>
      </w:r>
      <w:r>
        <w:rPr>
          <w:rFonts w:hAnsi="Times New Roman"/>
        </w:rPr>
        <w:t xml:space="preserve">’ </w:t>
      </w:r>
      <w:r>
        <w:t>\s (KLH)</w:t>
      </w:r>
    </w:p>
    <w:p w14:paraId="4F83E8F5" w14:textId="77777777" w:rsidR="00C42BF2" w:rsidRDefault="00F80514">
      <w:pPr>
        <w:pStyle w:val="Default"/>
        <w:widowControl w:val="0"/>
        <w:tabs>
          <w:tab w:val="left" w:pos="2880"/>
        </w:tabs>
        <w:ind w:left="2880" w:hanging="2880"/>
      </w:pPr>
      <w:r>
        <w:t>\l Ngkoth</w:t>
      </w:r>
      <w:r>
        <w:tab/>
        <w:t>\w</w:t>
      </w:r>
      <w:r>
        <w:rPr>
          <w:i/>
          <w:iCs/>
        </w:rPr>
        <w:t xml:space="preserve"> lay-</w:t>
      </w:r>
      <w:r>
        <w:t xml:space="preserve"> \g </w:t>
      </w:r>
      <w:r>
        <w:rPr>
          <w:rFonts w:hAnsi="Times New Roman"/>
        </w:rPr>
        <w:t>‘</w:t>
      </w:r>
      <w:r>
        <w:t>we (InDu)</w:t>
      </w:r>
      <w:r>
        <w:rPr>
          <w:rFonts w:hAnsi="Times New Roman"/>
        </w:rPr>
        <w:t xml:space="preserve">’ </w:t>
      </w:r>
      <w:r>
        <w:t>\s (KLH)</w:t>
      </w:r>
    </w:p>
    <w:p w14:paraId="128CCFC8" w14:textId="77777777" w:rsidR="00C42BF2" w:rsidRDefault="00F80514">
      <w:pPr>
        <w:pStyle w:val="Default"/>
        <w:widowControl w:val="0"/>
        <w:tabs>
          <w:tab w:val="left" w:pos="2880"/>
        </w:tabs>
        <w:ind w:left="2880" w:hanging="2880"/>
      </w:pPr>
      <w:r>
        <w:t>\l Aritinngithigh</w:t>
      </w:r>
      <w:r>
        <w:tab/>
        <w:t>\w</w:t>
      </w:r>
      <w:r>
        <w:rPr>
          <w:i/>
          <w:iCs/>
        </w:rPr>
        <w:t xml:space="preserve"> li-</w:t>
      </w:r>
      <w:r>
        <w:t xml:space="preserve"> \g </w:t>
      </w:r>
      <w:r>
        <w:rPr>
          <w:rFonts w:hAnsi="Times New Roman"/>
        </w:rPr>
        <w:t>‘</w:t>
      </w:r>
      <w:r>
        <w:t>we (InDu)</w:t>
      </w:r>
      <w:r>
        <w:rPr>
          <w:rFonts w:hAnsi="Times New Roman"/>
        </w:rPr>
        <w:t xml:space="preserve">’ </w:t>
      </w:r>
      <w:r>
        <w:t>\s (KLH)</w:t>
      </w:r>
    </w:p>
    <w:p w14:paraId="3F0BD7CA" w14:textId="77777777" w:rsidR="00C42BF2" w:rsidRDefault="00F80514">
      <w:pPr>
        <w:pStyle w:val="Default"/>
        <w:widowControl w:val="0"/>
        <w:tabs>
          <w:tab w:val="left" w:pos="2880"/>
        </w:tabs>
        <w:ind w:left="2880" w:hanging="2880"/>
      </w:pPr>
      <w:r>
        <w:t>\l Mbiywom</w:t>
      </w:r>
      <w:r>
        <w:tab/>
        <w:t>\w</w:t>
      </w:r>
      <w:r>
        <w:rPr>
          <w:i/>
          <w:iCs/>
        </w:rPr>
        <w:t xml:space="preserve"> le-</w:t>
      </w:r>
      <w:r>
        <w:t xml:space="preserve"> \g </w:t>
      </w:r>
      <w:r>
        <w:rPr>
          <w:rFonts w:hAnsi="Times New Roman"/>
        </w:rPr>
        <w:t>‘</w:t>
      </w:r>
      <w:r>
        <w:t>we (InDu)</w:t>
      </w:r>
      <w:r>
        <w:rPr>
          <w:rFonts w:hAnsi="Times New Roman"/>
        </w:rPr>
        <w:t xml:space="preserve">’ </w:t>
      </w:r>
      <w:r>
        <w:t>\s (KLH)</w:t>
      </w:r>
    </w:p>
    <w:p w14:paraId="446239B3" w14:textId="77777777" w:rsidR="00C42BF2" w:rsidRDefault="00F80514">
      <w:pPr>
        <w:pStyle w:val="Default"/>
        <w:widowControl w:val="0"/>
        <w:tabs>
          <w:tab w:val="left" w:pos="2880"/>
        </w:tabs>
        <w:ind w:left="2880" w:hanging="2880"/>
      </w:pPr>
      <w:r>
        <w:t>\l Kaanytju</w:t>
      </w:r>
      <w:r>
        <w:tab/>
        <w:t>\w</w:t>
      </w:r>
      <w:r>
        <w:rPr>
          <w:i/>
          <w:iCs/>
        </w:rPr>
        <w:t xml:space="preserve"> ngali</w:t>
      </w:r>
      <w:r>
        <w:t xml:space="preserve"> \g </w:t>
      </w:r>
      <w:r>
        <w:rPr>
          <w:rFonts w:hAnsi="Times New Roman"/>
        </w:rPr>
        <w:t>‘</w:t>
      </w:r>
      <w:r>
        <w:t>we (InDu)</w:t>
      </w:r>
      <w:r>
        <w:rPr>
          <w:rFonts w:hAnsi="Times New Roman"/>
        </w:rPr>
        <w:t xml:space="preserve">’ </w:t>
      </w:r>
      <w:r>
        <w:t>\s (KLH)</w:t>
      </w:r>
    </w:p>
    <w:p w14:paraId="074C4F4A" w14:textId="77777777" w:rsidR="00C42BF2" w:rsidRDefault="00F80514">
      <w:pPr>
        <w:pStyle w:val="Default"/>
        <w:widowControl w:val="0"/>
        <w:tabs>
          <w:tab w:val="left" w:pos="2880"/>
        </w:tabs>
        <w:ind w:left="2880" w:hanging="2880"/>
      </w:pPr>
      <w:r>
        <w:t>\l Umpila</w:t>
      </w:r>
      <w:r>
        <w:tab/>
        <w:t>\w</w:t>
      </w:r>
      <w:r>
        <w:rPr>
          <w:i/>
          <w:iCs/>
        </w:rPr>
        <w:t xml:space="preserve"> ngali</w:t>
      </w:r>
      <w:r>
        <w:t xml:space="preserve"> \g </w:t>
      </w:r>
      <w:r>
        <w:rPr>
          <w:rFonts w:hAnsi="Times New Roman"/>
        </w:rPr>
        <w:t>‘</w:t>
      </w:r>
      <w:r>
        <w:t>we (InDu)</w:t>
      </w:r>
      <w:r>
        <w:rPr>
          <w:rFonts w:hAnsi="Times New Roman"/>
        </w:rPr>
        <w:t xml:space="preserve">’ </w:t>
      </w:r>
      <w:r>
        <w:t>\s (GNOG, KLH)</w:t>
      </w:r>
    </w:p>
    <w:p w14:paraId="158A7365" w14:textId="77777777" w:rsidR="00C42BF2" w:rsidRDefault="00F80514">
      <w:pPr>
        <w:pStyle w:val="Default"/>
        <w:widowControl w:val="0"/>
        <w:tabs>
          <w:tab w:val="left" w:pos="2880"/>
        </w:tabs>
        <w:ind w:left="2880" w:hanging="2880"/>
      </w:pPr>
      <w:r>
        <w:t>\l WMungknh</w:t>
      </w:r>
      <w:r>
        <w:tab/>
        <w:t>\w</w:t>
      </w:r>
      <w:r>
        <w:rPr>
          <w:i/>
          <w:iCs/>
        </w:rPr>
        <w:t xml:space="preserve"> ngal</w:t>
      </w:r>
      <w:r>
        <w:t xml:space="preserve"> \g </w:t>
      </w:r>
      <w:r>
        <w:rPr>
          <w:rFonts w:hAnsi="Times New Roman"/>
        </w:rPr>
        <w:t>‘</w:t>
      </w:r>
      <w:r>
        <w:t>we (InDu)</w:t>
      </w:r>
      <w:r>
        <w:rPr>
          <w:rFonts w:hAnsi="Times New Roman"/>
        </w:rPr>
        <w:t xml:space="preserve">’ </w:t>
      </w:r>
      <w:r>
        <w:t>\s (KLH, KPPW)</w:t>
      </w:r>
    </w:p>
    <w:p w14:paraId="7B79B54A" w14:textId="77777777" w:rsidR="00C42BF2" w:rsidRDefault="00F80514">
      <w:pPr>
        <w:pStyle w:val="Default"/>
        <w:widowControl w:val="0"/>
        <w:tabs>
          <w:tab w:val="left" w:pos="2880"/>
        </w:tabs>
        <w:ind w:left="2880" w:hanging="2880"/>
      </w:pPr>
      <w:r>
        <w:t>\l WMe</w:t>
      </w:r>
      <w:r>
        <w:rPr>
          <w:rFonts w:hAnsi="Times New Roman"/>
        </w:rPr>
        <w:t>’</w:t>
      </w:r>
      <w:r>
        <w:t>nh</w:t>
      </w:r>
      <w:r>
        <w:tab/>
        <w:t>\w</w:t>
      </w:r>
      <w:r>
        <w:rPr>
          <w:i/>
          <w:iCs/>
        </w:rPr>
        <w:t xml:space="preserve"> ngal</w:t>
      </w:r>
      <w:r>
        <w:t xml:space="preserve"> \g </w:t>
      </w:r>
      <w:r>
        <w:rPr>
          <w:rFonts w:hAnsi="Times New Roman"/>
        </w:rPr>
        <w:t>‘</w:t>
      </w:r>
      <w:r>
        <w:t>we (InDu)</w:t>
      </w:r>
      <w:r>
        <w:rPr>
          <w:rFonts w:hAnsi="Times New Roman"/>
        </w:rPr>
        <w:t xml:space="preserve">’ </w:t>
      </w:r>
      <w:r>
        <w:t>\s (KLH)</w:t>
      </w:r>
    </w:p>
    <w:p w14:paraId="072CE2A7" w14:textId="77777777" w:rsidR="00C42BF2" w:rsidRDefault="00F80514">
      <w:pPr>
        <w:pStyle w:val="Default"/>
        <w:widowControl w:val="0"/>
        <w:tabs>
          <w:tab w:val="left" w:pos="2880"/>
        </w:tabs>
        <w:ind w:left="2880" w:hanging="2880"/>
      </w:pPr>
      <w:r>
        <w:t>\l WNgathrr</w:t>
      </w:r>
      <w:r>
        <w:tab/>
        <w:t>\w</w:t>
      </w:r>
      <w:r>
        <w:rPr>
          <w:i/>
          <w:iCs/>
        </w:rPr>
        <w:t xml:space="preserve"> ngal</w:t>
      </w:r>
      <w:r>
        <w:t xml:space="preserve"> \g </w:t>
      </w:r>
      <w:r>
        <w:rPr>
          <w:rFonts w:hAnsi="Times New Roman"/>
        </w:rPr>
        <w:t>‘</w:t>
      </w:r>
      <w:r>
        <w:t>we (InDu)</w:t>
      </w:r>
      <w:r>
        <w:rPr>
          <w:rFonts w:hAnsi="Times New Roman"/>
        </w:rPr>
        <w:t xml:space="preserve">’ </w:t>
      </w:r>
      <w:r>
        <w:t>\s (KLH)</w:t>
      </w:r>
    </w:p>
    <w:p w14:paraId="5FFFE36D" w14:textId="77777777" w:rsidR="00C42BF2" w:rsidRDefault="00F80514">
      <w:pPr>
        <w:pStyle w:val="Default"/>
        <w:widowControl w:val="0"/>
        <w:tabs>
          <w:tab w:val="left" w:pos="2880"/>
        </w:tabs>
        <w:ind w:left="2880" w:hanging="2880"/>
      </w:pPr>
      <w:r>
        <w:t>\l WNgathan</w:t>
      </w:r>
      <w:r>
        <w:tab/>
        <w:t>\w</w:t>
      </w:r>
      <w:r>
        <w:rPr>
          <w:i/>
          <w:iCs/>
        </w:rPr>
        <w:t xml:space="preserve"> ngal</w:t>
      </w:r>
      <w:r>
        <w:t xml:space="preserve"> \g </w:t>
      </w:r>
      <w:r>
        <w:rPr>
          <w:rFonts w:hAnsi="Times New Roman"/>
        </w:rPr>
        <w:t>‘</w:t>
      </w:r>
      <w:r>
        <w:t>we (InDu)</w:t>
      </w:r>
      <w:r>
        <w:rPr>
          <w:rFonts w:hAnsi="Times New Roman"/>
        </w:rPr>
        <w:t xml:space="preserve">’ </w:t>
      </w:r>
      <w:r>
        <w:t>\s (PS)</w:t>
      </w:r>
    </w:p>
    <w:p w14:paraId="76C4C6BA" w14:textId="77777777" w:rsidR="00C42BF2" w:rsidRDefault="00F80514">
      <w:pPr>
        <w:pStyle w:val="Default"/>
        <w:widowControl w:val="0"/>
        <w:tabs>
          <w:tab w:val="left" w:pos="2880"/>
        </w:tabs>
        <w:ind w:left="2880" w:hanging="2880"/>
      </w:pPr>
      <w:r>
        <w:t>\l WMuminh</w:t>
      </w:r>
      <w:r>
        <w:tab/>
        <w:t>\w</w:t>
      </w:r>
      <w:r>
        <w:rPr>
          <w:i/>
          <w:iCs/>
        </w:rPr>
        <w:t xml:space="preserve"> ngali- ~ ngale</w:t>
      </w:r>
      <w:r>
        <w:t xml:space="preserve"> \</w:t>
      </w:r>
      <w:r>
        <w:rPr>
          <w:i/>
          <w:iCs/>
        </w:rPr>
        <w:t>g</w:t>
      </w:r>
      <w:r>
        <w:rPr>
          <w:rFonts w:hAnsi="Times New Roman"/>
        </w:rPr>
        <w:t xml:space="preserve"> ‘</w:t>
      </w:r>
      <w:r>
        <w:t>we (InDu)</w:t>
      </w:r>
      <w:r>
        <w:rPr>
          <w:rFonts w:hAnsi="Times New Roman"/>
        </w:rPr>
        <w:t xml:space="preserve">’ </w:t>
      </w:r>
      <w:r>
        <w:t>\s (KLH)</w:t>
      </w:r>
    </w:p>
    <w:p w14:paraId="7608D09E" w14:textId="77777777" w:rsidR="00C42BF2" w:rsidRDefault="00F80514">
      <w:pPr>
        <w:pStyle w:val="Default"/>
        <w:widowControl w:val="0"/>
        <w:tabs>
          <w:tab w:val="left" w:pos="2880"/>
        </w:tabs>
        <w:ind w:left="2880" w:hanging="2880"/>
      </w:pPr>
      <w:r>
        <w:t>\l KUwanh</w:t>
      </w:r>
      <w:r>
        <w:tab/>
        <w:t>\w</w:t>
      </w:r>
      <w:r>
        <w:rPr>
          <w:i/>
          <w:iCs/>
        </w:rPr>
        <w:t xml:space="preserve"> ngale</w:t>
      </w:r>
      <w:r>
        <w:t xml:space="preserve"> \g </w:t>
      </w:r>
      <w:r>
        <w:rPr>
          <w:rFonts w:hAnsi="Times New Roman"/>
        </w:rPr>
        <w:t>‘</w:t>
      </w:r>
      <w:r>
        <w:t>we (InDu)</w:t>
      </w:r>
      <w:r>
        <w:rPr>
          <w:rFonts w:hAnsi="Times New Roman"/>
        </w:rPr>
        <w:t xml:space="preserve">’ </w:t>
      </w:r>
      <w:r>
        <w:t>\s (S&amp;J)</w:t>
      </w:r>
    </w:p>
    <w:p w14:paraId="4B3831C3" w14:textId="77777777" w:rsidR="00C42BF2" w:rsidRDefault="00F80514">
      <w:pPr>
        <w:pStyle w:val="Default"/>
        <w:widowControl w:val="0"/>
        <w:tabs>
          <w:tab w:val="left" w:pos="2880"/>
        </w:tabs>
        <w:ind w:left="2880" w:hanging="2880"/>
        <w:rPr>
          <w:color w:val="003300"/>
          <w:u w:color="003300"/>
        </w:rPr>
      </w:pPr>
      <w:r>
        <w:rPr>
          <w:color w:val="003300"/>
          <w:u w:color="003300"/>
        </w:rPr>
        <w:t>\l Yintyingka</w:t>
      </w:r>
      <w:r>
        <w:rPr>
          <w:color w:val="003300"/>
          <w:u w:color="003300"/>
        </w:rPr>
        <w:tab/>
        <w:t xml:space="preserve">\w </w:t>
      </w:r>
      <w:r>
        <w:rPr>
          <w:i/>
          <w:iCs/>
          <w:color w:val="003300"/>
          <w:u w:color="003300"/>
        </w:rPr>
        <w:t>ngali</w:t>
      </w:r>
      <w:r>
        <w:rPr>
          <w:color w:val="003300"/>
          <w:u w:color="003300"/>
        </w:rPr>
        <w:t xml:space="preserve"> \g </w:t>
      </w:r>
      <w:r>
        <w:rPr>
          <w:rFonts w:hAnsi="Times New Roman"/>
          <w:color w:val="003300"/>
          <w:u w:color="003300"/>
        </w:rPr>
        <w:t>‘</w:t>
      </w:r>
      <w:r>
        <w:rPr>
          <w:color w:val="003300"/>
          <w:u w:color="003300"/>
        </w:rPr>
        <w:t>we (you and I)</w:t>
      </w:r>
      <w:r>
        <w:rPr>
          <w:rFonts w:hAnsi="Times New Roman"/>
          <w:color w:val="003300"/>
          <w:u w:color="003300"/>
        </w:rPr>
        <w:t xml:space="preserve">’ </w:t>
      </w:r>
      <w:r>
        <w:rPr>
          <w:color w:val="003300"/>
          <w:u w:color="003300"/>
        </w:rPr>
        <w:t>\s (R&amp;V)</w:t>
      </w:r>
    </w:p>
    <w:p w14:paraId="45D9E320" w14:textId="77777777" w:rsidR="00C42BF2" w:rsidRDefault="00F80514">
      <w:pPr>
        <w:pStyle w:val="Default"/>
        <w:widowControl w:val="0"/>
        <w:tabs>
          <w:tab w:val="left" w:pos="2880"/>
        </w:tabs>
        <w:ind w:left="2880" w:hanging="2880"/>
      </w:pPr>
      <w:r>
        <w:t>\l KThaayorre</w:t>
      </w:r>
      <w:r>
        <w:tab/>
        <w:t>\w</w:t>
      </w:r>
      <w:r>
        <w:rPr>
          <w:i/>
          <w:iCs/>
        </w:rPr>
        <w:t xml:space="preserve"> ngal</w:t>
      </w:r>
      <w:r>
        <w:t xml:space="preserve"> \g </w:t>
      </w:r>
      <w:r>
        <w:rPr>
          <w:rFonts w:hAnsi="Times New Roman"/>
        </w:rPr>
        <w:t>‘</w:t>
      </w:r>
      <w:r>
        <w:t>we (InDu)</w:t>
      </w:r>
      <w:r>
        <w:rPr>
          <w:rFonts w:hAnsi="Times New Roman"/>
        </w:rPr>
        <w:t xml:space="preserve">’ </w:t>
      </w:r>
      <w:r>
        <w:t>\s (KLH)</w:t>
      </w:r>
    </w:p>
    <w:p w14:paraId="52EB21EF" w14:textId="77777777" w:rsidR="00C42BF2" w:rsidRDefault="00F80514">
      <w:pPr>
        <w:pStyle w:val="Default"/>
        <w:widowControl w:val="0"/>
        <w:tabs>
          <w:tab w:val="left" w:pos="2880"/>
        </w:tabs>
        <w:ind w:left="2880" w:hanging="2880"/>
      </w:pPr>
      <w:r>
        <w:t>\l YYoront</w:t>
      </w:r>
      <w:r>
        <w:tab/>
        <w:t>\w</w:t>
      </w:r>
      <w:r>
        <w:rPr>
          <w:i/>
          <w:iCs/>
        </w:rPr>
        <w:t xml:space="preserve"> ngele</w:t>
      </w:r>
      <w:r>
        <w:t xml:space="preserve"> \g </w:t>
      </w:r>
      <w:r>
        <w:rPr>
          <w:rFonts w:hAnsi="Times New Roman"/>
        </w:rPr>
        <w:t>‘</w:t>
      </w:r>
      <w:r>
        <w:t>we (InDu)</w:t>
      </w:r>
      <w:r>
        <w:rPr>
          <w:rFonts w:hAnsi="Times New Roman"/>
        </w:rPr>
        <w:t xml:space="preserve">’ </w:t>
      </w:r>
      <w:r>
        <w:t xml:space="preserve">\p Acc </w:t>
      </w:r>
      <w:r>
        <w:rPr>
          <w:i/>
          <w:iCs/>
        </w:rPr>
        <w:t>ngaluwn</w:t>
      </w:r>
      <w:r>
        <w:t xml:space="preserve">. \q Presence of V2 conditioned by a 3rd syllable. Also </w:t>
      </w:r>
      <w:r>
        <w:rPr>
          <w:i/>
          <w:iCs/>
        </w:rPr>
        <w:t>ngelen</w:t>
      </w:r>
      <w:r>
        <w:rPr>
          <w:rFonts w:hAnsi="Times New Roman"/>
        </w:rPr>
        <w:t xml:space="preserve"> ‘</w:t>
      </w:r>
      <w:r>
        <w:t>we (ExDu)</w:t>
      </w:r>
      <w:r>
        <w:rPr>
          <w:rFonts w:hAnsi="Times New Roman"/>
        </w:rPr>
        <w:t>’</w:t>
      </w:r>
      <w:r>
        <w:t>.</w:t>
      </w:r>
    </w:p>
    <w:p w14:paraId="2181A977" w14:textId="77777777" w:rsidR="00C42BF2" w:rsidRDefault="00F80514">
      <w:pPr>
        <w:pStyle w:val="Default"/>
        <w:widowControl w:val="0"/>
        <w:tabs>
          <w:tab w:val="left" w:pos="2880"/>
        </w:tabs>
        <w:ind w:left="2880" w:hanging="2880"/>
      </w:pPr>
      <w:r>
        <w:t>\l YMel</w:t>
      </w:r>
      <w:r>
        <w:tab/>
        <w:t>\w</w:t>
      </w:r>
      <w:r>
        <w:rPr>
          <w:i/>
          <w:iCs/>
        </w:rPr>
        <w:t xml:space="preserve"> ngele</w:t>
      </w:r>
      <w:r>
        <w:t xml:space="preserve"> \g </w:t>
      </w:r>
      <w:r>
        <w:rPr>
          <w:rFonts w:hAnsi="Times New Roman"/>
        </w:rPr>
        <w:t>‘</w:t>
      </w:r>
      <w:r>
        <w:t>we (InDu)</w:t>
      </w:r>
      <w:r>
        <w:rPr>
          <w:rFonts w:hAnsi="Times New Roman"/>
        </w:rPr>
        <w:t xml:space="preserve">’ </w:t>
      </w:r>
      <w:r>
        <w:t xml:space="preserve">\q Presence of V2 conditioned by a 3rd syllable. Also </w:t>
      </w:r>
      <w:r>
        <w:rPr>
          <w:i/>
          <w:iCs/>
        </w:rPr>
        <w:t>ngelen</w:t>
      </w:r>
      <w:r>
        <w:rPr>
          <w:rFonts w:hAnsi="Times New Roman"/>
        </w:rPr>
        <w:t xml:space="preserve"> ‘</w:t>
      </w:r>
      <w:r>
        <w:t>we (ExDu)</w:t>
      </w:r>
      <w:r>
        <w:rPr>
          <w:rFonts w:hAnsi="Times New Roman"/>
        </w:rPr>
        <w:t>’</w:t>
      </w:r>
      <w:r>
        <w:t>.</w:t>
      </w:r>
    </w:p>
    <w:p w14:paraId="064EF354" w14:textId="77777777" w:rsidR="00C42BF2" w:rsidRDefault="00F80514">
      <w:pPr>
        <w:pStyle w:val="Default"/>
        <w:widowControl w:val="0"/>
        <w:tabs>
          <w:tab w:val="left" w:pos="2880"/>
        </w:tabs>
        <w:ind w:left="2880" w:hanging="2880"/>
      </w:pPr>
      <w:r>
        <w:t>\l KKaper</w:t>
      </w:r>
      <w:r>
        <w:tab/>
        <w:t>\w</w:t>
      </w:r>
      <w:r>
        <w:rPr>
          <w:i/>
          <w:iCs/>
        </w:rPr>
        <w:t xml:space="preserve"> ngal</w:t>
      </w:r>
      <w:r>
        <w:rPr>
          <w:rFonts w:hAnsi="Times New Roman"/>
          <w:i/>
          <w:iCs/>
        </w:rPr>
        <w:t>íñ</w:t>
      </w:r>
      <w:r>
        <w:rPr>
          <w:i/>
          <w:iCs/>
        </w:rPr>
        <w:t>vtvw</w:t>
      </w:r>
      <w:r>
        <w:t xml:space="preserve"> \g </w:t>
      </w:r>
      <w:r>
        <w:rPr>
          <w:rFonts w:hAnsi="Times New Roman"/>
        </w:rPr>
        <w:t>‘</w:t>
      </w:r>
      <w:r>
        <w:t>we (InDu)</w:t>
      </w:r>
      <w:r>
        <w:rPr>
          <w:rFonts w:hAnsi="Times New Roman"/>
        </w:rPr>
        <w:t xml:space="preserve">’ </w:t>
      </w:r>
      <w:r>
        <w:t>\s (BA)</w:t>
      </w:r>
    </w:p>
    <w:p w14:paraId="1DD9A0BB" w14:textId="77777777" w:rsidR="00C42BF2" w:rsidRDefault="00F80514">
      <w:pPr>
        <w:pStyle w:val="Default"/>
        <w:widowControl w:val="0"/>
        <w:tabs>
          <w:tab w:val="left" w:pos="2880"/>
        </w:tabs>
        <w:ind w:left="2880" w:hanging="2880"/>
      </w:pPr>
      <w:r>
        <w:t>\l UOykangand</w:t>
      </w:r>
      <w:r>
        <w:tab/>
        <w:t xml:space="preserve">\w </w:t>
      </w:r>
      <w:r>
        <w:rPr>
          <w:i/>
          <w:iCs/>
        </w:rPr>
        <w:t>ali-y</w:t>
      </w:r>
      <w:r>
        <w:t xml:space="preserve"> \g </w:t>
      </w:r>
      <w:r>
        <w:rPr>
          <w:rFonts w:hAnsi="Times New Roman"/>
        </w:rPr>
        <w:t>‘</w:t>
      </w:r>
      <w:r>
        <w:t>we (InDu)</w:t>
      </w:r>
      <w:r>
        <w:rPr>
          <w:rFonts w:hAnsi="Times New Roman"/>
        </w:rPr>
        <w:t xml:space="preserve">’ </w:t>
      </w:r>
      <w:r>
        <w:t xml:space="preserve">\p Acc </w:t>
      </w:r>
      <w:r>
        <w:rPr>
          <w:i/>
          <w:iCs/>
        </w:rPr>
        <w:t>alingan</w:t>
      </w:r>
      <w:r>
        <w:t xml:space="preserve">, Gen </w:t>
      </w:r>
      <w:r>
        <w:rPr>
          <w:i/>
          <w:iCs/>
        </w:rPr>
        <w:t>aling</w:t>
      </w:r>
      <w:r>
        <w:t xml:space="preserve">. \q Also </w:t>
      </w:r>
      <w:r>
        <w:rPr>
          <w:i/>
          <w:iCs/>
        </w:rPr>
        <w:t>alinh</w:t>
      </w:r>
      <w:r>
        <w:rPr>
          <w:rFonts w:hAnsi="Times New Roman"/>
        </w:rPr>
        <w:t xml:space="preserve"> ‘</w:t>
      </w:r>
      <w:r>
        <w:t>we (ExPl)</w:t>
      </w:r>
      <w:r>
        <w:rPr>
          <w:rFonts w:hAnsi="Times New Roman"/>
        </w:rPr>
        <w:t>’</w:t>
      </w:r>
      <w:r>
        <w:t xml:space="preserve">, Acc </w:t>
      </w:r>
      <w:r>
        <w:rPr>
          <w:i/>
          <w:iCs/>
        </w:rPr>
        <w:t>alinhan</w:t>
      </w:r>
      <w:r>
        <w:t xml:space="preserve">, Gen </w:t>
      </w:r>
      <w:r>
        <w:rPr>
          <w:i/>
          <w:iCs/>
        </w:rPr>
        <w:t>alinhang</w:t>
      </w:r>
      <w:r>
        <w:t>. \s PH</w:t>
      </w:r>
    </w:p>
    <w:p w14:paraId="40F7D6CA" w14:textId="77777777" w:rsidR="00C42BF2" w:rsidRDefault="00F80514">
      <w:pPr>
        <w:pStyle w:val="Default"/>
        <w:widowControl w:val="0"/>
        <w:tabs>
          <w:tab w:val="left" w:pos="2880"/>
        </w:tabs>
        <w:ind w:left="2880" w:hanging="2880"/>
      </w:pPr>
      <w:r>
        <w:t>\l UOlkol</w:t>
      </w:r>
      <w:r>
        <w:tab/>
        <w:t xml:space="preserve">\w </w:t>
      </w:r>
      <w:r>
        <w:rPr>
          <w:i/>
          <w:iCs/>
        </w:rPr>
        <w:t>ali-y</w:t>
      </w:r>
      <w:r>
        <w:t xml:space="preserve"> \g </w:t>
      </w:r>
      <w:r>
        <w:rPr>
          <w:rFonts w:hAnsi="Times New Roman"/>
        </w:rPr>
        <w:t>‘</w:t>
      </w:r>
      <w:r>
        <w:t>we (InDu)</w:t>
      </w:r>
      <w:r>
        <w:rPr>
          <w:rFonts w:hAnsi="Times New Roman"/>
        </w:rPr>
        <w:t xml:space="preserve">’ </w:t>
      </w:r>
      <w:r>
        <w:t xml:space="preserve">\p Acc </w:t>
      </w:r>
      <w:r>
        <w:rPr>
          <w:i/>
          <w:iCs/>
        </w:rPr>
        <w:t>alingan</w:t>
      </w:r>
      <w:r>
        <w:t xml:space="preserve">, Gen </w:t>
      </w:r>
      <w:r>
        <w:rPr>
          <w:i/>
          <w:iCs/>
        </w:rPr>
        <w:t>aling</w:t>
      </w:r>
      <w:r>
        <w:t xml:space="preserve">. \q Also </w:t>
      </w:r>
      <w:r>
        <w:rPr>
          <w:i/>
          <w:iCs/>
        </w:rPr>
        <w:t>alinh</w:t>
      </w:r>
      <w:r>
        <w:rPr>
          <w:rFonts w:hAnsi="Times New Roman"/>
        </w:rPr>
        <w:t xml:space="preserve"> ‘</w:t>
      </w:r>
      <w:r>
        <w:t>we (ExPl)</w:t>
      </w:r>
      <w:r>
        <w:rPr>
          <w:rFonts w:hAnsi="Times New Roman"/>
        </w:rPr>
        <w:t>’</w:t>
      </w:r>
      <w:r>
        <w:t xml:space="preserve">, Acc </w:t>
      </w:r>
      <w:r>
        <w:rPr>
          <w:i/>
          <w:iCs/>
        </w:rPr>
        <w:t>alinhan</w:t>
      </w:r>
      <w:r>
        <w:t xml:space="preserve">, Gen </w:t>
      </w:r>
      <w:r>
        <w:rPr>
          <w:i/>
          <w:iCs/>
        </w:rPr>
        <w:t>alinhang</w:t>
      </w:r>
      <w:r>
        <w:t>. \s PH</w:t>
      </w:r>
    </w:p>
    <w:p w14:paraId="7EF7C757" w14:textId="77777777" w:rsidR="00C42BF2" w:rsidRDefault="00F80514">
      <w:pPr>
        <w:pStyle w:val="Default"/>
        <w:widowControl w:val="0"/>
        <w:tabs>
          <w:tab w:val="left" w:pos="2880"/>
        </w:tabs>
        <w:ind w:left="2880" w:hanging="2880"/>
      </w:pPr>
      <w:r>
        <w:t>\l Flinders Island</w:t>
      </w:r>
      <w:r>
        <w:tab/>
        <w:t xml:space="preserve">\w </w:t>
      </w:r>
      <w:r>
        <w:rPr>
          <w:i/>
          <w:iCs/>
        </w:rPr>
        <w:t>ngalundu</w:t>
      </w:r>
      <w:r>
        <w:t xml:space="preserve"> \g </w:t>
      </w:r>
      <w:r>
        <w:rPr>
          <w:rFonts w:hAnsi="Times New Roman"/>
        </w:rPr>
        <w:t>‘</w:t>
      </w:r>
      <w:r>
        <w:t>we (InDu)</w:t>
      </w:r>
      <w:r>
        <w:rPr>
          <w:rFonts w:hAnsi="Times New Roman"/>
        </w:rPr>
        <w:t xml:space="preserve">’ </w:t>
      </w:r>
      <w:r>
        <w:t xml:space="preserve">\q With /ng/ originally prothetic? Also </w:t>
      </w:r>
      <w:r>
        <w:rPr>
          <w:i/>
          <w:iCs/>
        </w:rPr>
        <w:t>ngalulu</w:t>
      </w:r>
      <w:r>
        <w:t xml:space="preserve"> \g </w:t>
      </w:r>
      <w:r>
        <w:rPr>
          <w:rFonts w:hAnsi="Times New Roman"/>
        </w:rPr>
        <w:t>‘</w:t>
      </w:r>
      <w:r>
        <w:t>we (ExDu)</w:t>
      </w:r>
      <w:r>
        <w:rPr>
          <w:rFonts w:hAnsi="Times New Roman"/>
        </w:rPr>
        <w:t>’</w:t>
      </w:r>
      <w:r>
        <w:t xml:space="preserve">, </w:t>
      </w:r>
      <w:r>
        <w:rPr>
          <w:i/>
          <w:iCs/>
        </w:rPr>
        <w:t>ngalingin</w:t>
      </w:r>
      <w:r>
        <w:rPr>
          <w:rFonts w:hAnsi="Times New Roman"/>
        </w:rPr>
        <w:t xml:space="preserve"> ‘</w:t>
      </w:r>
      <w:r>
        <w:t>our (Du)</w:t>
      </w:r>
      <w:r>
        <w:rPr>
          <w:rFonts w:hAnsi="Times New Roman"/>
        </w:rPr>
        <w:t>’</w:t>
      </w:r>
      <w:r>
        <w:t xml:space="preserve">, </w:t>
      </w:r>
      <w:r>
        <w:rPr>
          <w:i/>
          <w:iCs/>
        </w:rPr>
        <w:t>ngalingimo</w:t>
      </w:r>
      <w:r>
        <w:rPr>
          <w:rFonts w:hAnsi="Times New Roman"/>
        </w:rPr>
        <w:t xml:space="preserve"> ‘</w:t>
      </w:r>
      <w:r>
        <w:t>us (Du, Dat)</w:t>
      </w:r>
      <w:r>
        <w:rPr>
          <w:rFonts w:hAnsi="Times New Roman"/>
        </w:rPr>
        <w:t>’</w:t>
      </w:r>
      <w:r>
        <w:t xml:space="preserve">, </w:t>
      </w:r>
      <w:r>
        <w:rPr>
          <w:i/>
          <w:iCs/>
        </w:rPr>
        <w:t>ngalada</w:t>
      </w:r>
      <w:r>
        <w:rPr>
          <w:rFonts w:hAnsi="Times New Roman"/>
        </w:rPr>
        <w:t xml:space="preserve"> ‘</w:t>
      </w:r>
      <w:r>
        <w:t>we (ExPl)</w:t>
      </w:r>
      <w:r>
        <w:rPr>
          <w:rFonts w:hAnsi="Times New Roman"/>
        </w:rPr>
        <w:t>’</w:t>
      </w:r>
      <w:r>
        <w:t xml:space="preserve">, </w:t>
      </w:r>
      <w:r>
        <w:rPr>
          <w:i/>
          <w:iCs/>
        </w:rPr>
        <w:t>ngaladan</w:t>
      </w:r>
      <w:r>
        <w:rPr>
          <w:rFonts w:hAnsi="Times New Roman"/>
        </w:rPr>
        <w:t xml:space="preserve"> ‘</w:t>
      </w:r>
      <w:r>
        <w:t>our (ExPl)</w:t>
      </w:r>
      <w:r>
        <w:rPr>
          <w:rFonts w:hAnsi="Times New Roman"/>
        </w:rPr>
        <w:t>’</w:t>
      </w:r>
      <w:r>
        <w:t xml:space="preserve">, </w:t>
      </w:r>
      <w:r>
        <w:rPr>
          <w:i/>
          <w:iCs/>
        </w:rPr>
        <w:t>ngaladamo</w:t>
      </w:r>
      <w:r>
        <w:rPr>
          <w:rFonts w:hAnsi="Times New Roman"/>
        </w:rPr>
        <w:t xml:space="preserve"> ‘</w:t>
      </w:r>
      <w:r>
        <w:t>us (ExPl, Dat)</w:t>
      </w:r>
      <w:r>
        <w:rPr>
          <w:rFonts w:hAnsi="Times New Roman"/>
        </w:rPr>
        <w:t>’</w:t>
      </w:r>
      <w:r>
        <w:t xml:space="preserve">, </w:t>
      </w:r>
      <w:r>
        <w:rPr>
          <w:i/>
          <w:iCs/>
        </w:rPr>
        <w:t>ngalapal</w:t>
      </w:r>
      <w:r>
        <w:rPr>
          <w:rFonts w:hAnsi="Times New Roman"/>
        </w:rPr>
        <w:t xml:space="preserve"> ‘</w:t>
      </w:r>
      <w:r>
        <w:t>we (InPl)</w:t>
      </w:r>
      <w:r>
        <w:rPr>
          <w:rFonts w:hAnsi="Times New Roman"/>
        </w:rPr>
        <w:t>’</w:t>
      </w:r>
      <w:r>
        <w:t xml:space="preserve">, </w:t>
      </w:r>
      <w:r>
        <w:rPr>
          <w:i/>
          <w:iCs/>
        </w:rPr>
        <w:t>ngalipilin</w:t>
      </w:r>
      <w:r>
        <w:rPr>
          <w:rFonts w:hAnsi="Times New Roman"/>
        </w:rPr>
        <w:t xml:space="preserve"> ‘</w:t>
      </w:r>
      <w:r>
        <w:t>our (InPl)</w:t>
      </w:r>
      <w:r>
        <w:rPr>
          <w:rFonts w:hAnsi="Times New Roman"/>
        </w:rPr>
        <w:t>’</w:t>
      </w:r>
      <w:r>
        <w:t xml:space="preserve">, </w:t>
      </w:r>
      <w:r>
        <w:rPr>
          <w:i/>
          <w:iCs/>
        </w:rPr>
        <w:t>ngalipilmo</w:t>
      </w:r>
      <w:r>
        <w:rPr>
          <w:rFonts w:hAnsi="Times New Roman"/>
        </w:rPr>
        <w:t xml:space="preserve"> ‘</w:t>
      </w:r>
      <w:r>
        <w:t>us (InPl, Dat)</w:t>
      </w:r>
      <w:r>
        <w:rPr>
          <w:rFonts w:hAnsi="Times New Roman"/>
        </w:rPr>
        <w:t>’</w:t>
      </w:r>
      <w:r>
        <w:t>. \s (PS)</w:t>
      </w:r>
    </w:p>
    <w:p w14:paraId="02A74B25" w14:textId="77777777" w:rsidR="00C42BF2" w:rsidRDefault="00F80514">
      <w:pPr>
        <w:pStyle w:val="Default"/>
        <w:widowControl w:val="0"/>
        <w:tabs>
          <w:tab w:val="left" w:pos="2880"/>
        </w:tabs>
        <w:ind w:left="2880" w:hanging="2880"/>
      </w:pPr>
      <w:r>
        <w:t>\l Rimanggudinhma</w:t>
      </w:r>
      <w:r>
        <w:tab/>
        <w:t>\w</w:t>
      </w:r>
      <w:r>
        <w:rPr>
          <w:i/>
          <w:iCs/>
        </w:rPr>
        <w:t xml:space="preserve"> lipal</w:t>
      </w:r>
      <w:r>
        <w:t xml:space="preserve"> \g </w:t>
      </w:r>
      <w:r>
        <w:rPr>
          <w:rFonts w:hAnsi="Times New Roman"/>
        </w:rPr>
        <w:t>‘</w:t>
      </w:r>
      <w:r>
        <w:t>we (InDu)</w:t>
      </w:r>
      <w:r>
        <w:rPr>
          <w:rFonts w:hAnsi="Times New Roman"/>
        </w:rPr>
        <w:t xml:space="preserve">’ </w:t>
      </w:r>
      <w:r>
        <w:t xml:space="preserve">\q IG has </w:t>
      </w:r>
      <w:r>
        <w:rPr>
          <w:i/>
          <w:iCs/>
        </w:rPr>
        <w:t>liy-pal</w:t>
      </w:r>
      <w:r>
        <w:t>. \s (KLH, IG)</w:t>
      </w:r>
    </w:p>
    <w:p w14:paraId="66FA8BB4" w14:textId="77777777" w:rsidR="00C42BF2" w:rsidRDefault="00F80514">
      <w:pPr>
        <w:pStyle w:val="Default"/>
        <w:widowControl w:val="0"/>
        <w:tabs>
          <w:tab w:val="left" w:pos="2880"/>
        </w:tabs>
        <w:ind w:left="2880" w:hanging="2880"/>
      </w:pPr>
      <w:r>
        <w:t>\l Rimanggudinhma</w:t>
      </w:r>
      <w:r>
        <w:tab/>
        <w:t>\w</w:t>
      </w:r>
      <w:r>
        <w:rPr>
          <w:i/>
          <w:iCs/>
        </w:rPr>
        <w:t xml:space="preserve"> lelvkv</w:t>
      </w:r>
      <w:r>
        <w:t xml:space="preserve"> \g </w:t>
      </w:r>
      <w:r>
        <w:rPr>
          <w:rFonts w:hAnsi="Times New Roman"/>
        </w:rPr>
        <w:t>‘</w:t>
      </w:r>
      <w:r>
        <w:t>we (Du)</w:t>
      </w:r>
      <w:r>
        <w:rPr>
          <w:rFonts w:hAnsi="Times New Roman"/>
        </w:rPr>
        <w:t xml:space="preserve">’ </w:t>
      </w:r>
      <w:r>
        <w:t xml:space="preserve">\q Cf. same reduplication &amp; suffixation with *ngana. IG has </w:t>
      </w:r>
      <w:r>
        <w:rPr>
          <w:i/>
          <w:iCs/>
        </w:rPr>
        <w:t>le-nda</w:t>
      </w:r>
      <w:r>
        <w:t xml:space="preserve"> (inclusive), </w:t>
      </w:r>
      <w:r>
        <w:rPr>
          <w:i/>
          <w:iCs/>
        </w:rPr>
        <w:t>le-la</w:t>
      </w:r>
      <w:r>
        <w:t xml:space="preserve"> (exclusive). \s (KLH, IG)</w:t>
      </w:r>
    </w:p>
    <w:p w14:paraId="34CE5A40" w14:textId="77777777" w:rsidR="00C42BF2" w:rsidRDefault="00F80514">
      <w:pPr>
        <w:pStyle w:val="Default"/>
        <w:widowControl w:val="0"/>
        <w:tabs>
          <w:tab w:val="left" w:pos="2880"/>
        </w:tabs>
        <w:ind w:left="2880" w:hanging="2880"/>
      </w:pPr>
      <w:r>
        <w:t>\l Ikarranggal</w:t>
      </w:r>
      <w:r>
        <w:tab/>
        <w:t xml:space="preserve">\w </w:t>
      </w:r>
      <w:r>
        <w:rPr>
          <w:i/>
          <w:iCs/>
        </w:rPr>
        <w:t>alinh</w:t>
      </w:r>
      <w:r>
        <w:t xml:space="preserve"> \g </w:t>
      </w:r>
      <w:r>
        <w:rPr>
          <w:rFonts w:hAnsi="Times New Roman"/>
        </w:rPr>
        <w:t>‘</w:t>
      </w:r>
      <w:r>
        <w:t>we (Du)</w:t>
      </w:r>
      <w:r>
        <w:rPr>
          <w:rFonts w:hAnsi="Times New Roman"/>
        </w:rPr>
        <w:t xml:space="preserve">’ </w:t>
      </w:r>
      <w:r>
        <w:t xml:space="preserve">\q Also written </w:t>
      </w:r>
      <w:r>
        <w:rPr>
          <w:i/>
          <w:iCs/>
        </w:rPr>
        <w:t>ali</w:t>
      </w:r>
      <w:r>
        <w:rPr>
          <w:rFonts w:hAnsi="Times New Roman"/>
          <w:i/>
          <w:iCs/>
        </w:rPr>
        <w:t>ñ</w:t>
      </w:r>
      <w:r>
        <w:t xml:space="preserve">. Also </w:t>
      </w:r>
      <w:r>
        <w:rPr>
          <w:i/>
          <w:iCs/>
        </w:rPr>
        <w:t>linhan</w:t>
      </w:r>
      <w:r>
        <w:t xml:space="preserve"> \g </w:t>
      </w:r>
      <w:r>
        <w:rPr>
          <w:rFonts w:hAnsi="Times New Roman"/>
        </w:rPr>
        <w:t>‘</w:t>
      </w:r>
      <w:r>
        <w:t>our (InDu)</w:t>
      </w:r>
      <w:r>
        <w:rPr>
          <w:rFonts w:hAnsi="Times New Roman"/>
        </w:rPr>
        <w:t>’</w:t>
      </w:r>
      <w:r>
        <w:t>. \s BSommer</w:t>
      </w:r>
    </w:p>
    <w:p w14:paraId="6B691C45" w14:textId="77777777" w:rsidR="00C42BF2" w:rsidRDefault="00F80514">
      <w:pPr>
        <w:pStyle w:val="Default"/>
        <w:widowControl w:val="0"/>
        <w:tabs>
          <w:tab w:val="left" w:pos="2880"/>
        </w:tabs>
        <w:ind w:left="2880" w:hanging="2880"/>
      </w:pPr>
      <w:r>
        <w:t>\l GYim</w:t>
      </w:r>
      <w:r>
        <w:tab/>
        <w:t>\w</w:t>
      </w:r>
      <w:r>
        <w:rPr>
          <w:i/>
          <w:iCs/>
        </w:rPr>
        <w:t xml:space="preserve"> ngali</w:t>
      </w:r>
      <w:r>
        <w:t xml:space="preserve"> \g </w:t>
      </w:r>
      <w:r>
        <w:rPr>
          <w:rFonts w:hAnsi="Times New Roman"/>
        </w:rPr>
        <w:t>‘</w:t>
      </w:r>
      <w:r>
        <w:t>we (InDu)</w:t>
      </w:r>
      <w:r>
        <w:rPr>
          <w:rFonts w:hAnsi="Times New Roman"/>
        </w:rPr>
        <w:t xml:space="preserve">’ </w:t>
      </w:r>
      <w:r>
        <w:t xml:space="preserve">\q JHav: </w:t>
      </w:r>
      <w:r>
        <w:rPr>
          <w:rFonts w:hAnsi="Times New Roman"/>
        </w:rPr>
        <w:t>‘</w:t>
      </w:r>
      <w:r>
        <w:t>1st person dual</w:t>
      </w:r>
      <w:r>
        <w:rPr>
          <w:rFonts w:hAnsi="Times New Roman"/>
        </w:rPr>
        <w:t>’</w:t>
      </w:r>
      <w:r>
        <w:t>. \s (KLH, JHav)</w:t>
      </w:r>
    </w:p>
    <w:p w14:paraId="3A6E66CC" w14:textId="77777777" w:rsidR="00C42BF2" w:rsidRDefault="00F80514">
      <w:pPr>
        <w:pStyle w:val="Default"/>
        <w:widowControl w:val="0"/>
        <w:tabs>
          <w:tab w:val="left" w:pos="2880"/>
        </w:tabs>
        <w:ind w:left="2880" w:hanging="2880"/>
      </w:pPr>
      <w:r>
        <w:t>\l Muluridji</w:t>
      </w:r>
      <w:r>
        <w:tab/>
        <w:t>\w</w:t>
      </w:r>
      <w:r>
        <w:rPr>
          <w:i/>
          <w:iCs/>
        </w:rPr>
        <w:t xml:space="preserve"> ngali</w:t>
      </w:r>
      <w:r>
        <w:t xml:space="preserve"> \g </w:t>
      </w:r>
      <w:r>
        <w:rPr>
          <w:rFonts w:hAnsi="Times New Roman"/>
        </w:rPr>
        <w:t>‘</w:t>
      </w:r>
      <w:r>
        <w:t>we (InDu)</w:t>
      </w:r>
      <w:r>
        <w:rPr>
          <w:rFonts w:hAnsi="Times New Roman"/>
        </w:rPr>
        <w:t xml:space="preserve">’ </w:t>
      </w:r>
      <w:r>
        <w:t>\s (KLH)</w:t>
      </w:r>
    </w:p>
    <w:p w14:paraId="386A70F5" w14:textId="77777777" w:rsidR="00C42BF2" w:rsidRDefault="00F80514">
      <w:pPr>
        <w:pStyle w:val="Default"/>
        <w:widowControl w:val="0"/>
        <w:tabs>
          <w:tab w:val="left" w:pos="2880"/>
        </w:tabs>
        <w:ind w:left="2880" w:hanging="2880"/>
      </w:pPr>
      <w:r>
        <w:t>\l CC</w:t>
      </w:r>
      <w:r>
        <w:tab/>
        <w:t>\w</w:t>
      </w:r>
      <w:r>
        <w:rPr>
          <w:i/>
          <w:iCs/>
        </w:rPr>
        <w:t xml:space="preserve"> ngali</w:t>
      </w:r>
      <w:r>
        <w:t xml:space="preserve"> \g </w:t>
      </w:r>
      <w:r>
        <w:rPr>
          <w:rFonts w:hAnsi="Times New Roman"/>
        </w:rPr>
        <w:t>‘</w:t>
      </w:r>
      <w:r>
        <w:t>we (InDu)</w:t>
      </w:r>
      <w:r>
        <w:rPr>
          <w:rFonts w:hAnsi="Times New Roman"/>
        </w:rPr>
        <w:t xml:space="preserve">’ </w:t>
      </w:r>
      <w:r>
        <w:t>\s (KLH)</w:t>
      </w:r>
    </w:p>
    <w:p w14:paraId="667C4077" w14:textId="77777777" w:rsidR="00C42BF2" w:rsidRDefault="00F80514">
      <w:pPr>
        <w:pStyle w:val="Default"/>
        <w:widowControl w:val="0"/>
        <w:tabs>
          <w:tab w:val="left" w:pos="2880"/>
        </w:tabs>
        <w:ind w:left="2880" w:hanging="2880"/>
      </w:pPr>
      <w:r>
        <w:t>\l KYalanji</w:t>
      </w:r>
      <w:r>
        <w:tab/>
        <w:t>\w</w:t>
      </w:r>
      <w:r>
        <w:rPr>
          <w:i/>
          <w:iCs/>
        </w:rPr>
        <w:t xml:space="preserve"> ngali</w:t>
      </w:r>
      <w:r>
        <w:t xml:space="preserve"> \g </w:t>
      </w:r>
      <w:r>
        <w:rPr>
          <w:rFonts w:hAnsi="Times New Roman"/>
        </w:rPr>
        <w:t>‘</w:t>
      </w:r>
      <w:r>
        <w:t>we (InDu)</w:t>
      </w:r>
      <w:r>
        <w:rPr>
          <w:rFonts w:hAnsi="Times New Roman"/>
        </w:rPr>
        <w:t xml:space="preserve">’ </w:t>
      </w:r>
      <w:r>
        <w:t xml:space="preserve">\q Also </w:t>
      </w:r>
      <w:r>
        <w:rPr>
          <w:i/>
          <w:iCs/>
        </w:rPr>
        <w:t>ngalin</w:t>
      </w:r>
      <w:r>
        <w:rPr>
          <w:rFonts w:hAnsi="Times New Roman"/>
        </w:rPr>
        <w:t xml:space="preserve"> ‘</w:t>
      </w:r>
      <w:r>
        <w:t>we ExDu</w:t>
      </w:r>
      <w:r>
        <w:rPr>
          <w:rFonts w:hAnsi="Times New Roman"/>
        </w:rPr>
        <w:t>’</w:t>
      </w:r>
      <w:r>
        <w:t>. \s (Hr&amp;Hr)</w:t>
      </w:r>
    </w:p>
    <w:p w14:paraId="47C210C9" w14:textId="77777777" w:rsidR="00C42BF2" w:rsidRDefault="00F80514">
      <w:pPr>
        <w:pStyle w:val="Default"/>
        <w:widowControl w:val="0"/>
        <w:tabs>
          <w:tab w:val="left" w:pos="2880"/>
        </w:tabs>
        <w:ind w:left="2880" w:hanging="2880"/>
      </w:pPr>
      <w:r>
        <w:t>\l HR</w:t>
      </w:r>
      <w:r>
        <w:tab/>
        <w:t>\w</w:t>
      </w:r>
      <w:r>
        <w:rPr>
          <w:i/>
          <w:iCs/>
        </w:rPr>
        <w:t xml:space="preserve"> lay-n</w:t>
      </w:r>
      <w:r>
        <w:t xml:space="preserve"> \g </w:t>
      </w:r>
      <w:r>
        <w:rPr>
          <w:rFonts w:hAnsi="Times New Roman"/>
        </w:rPr>
        <w:t>‘</w:t>
      </w:r>
      <w:r>
        <w:t>we (InDu)</w:t>
      </w:r>
      <w:r>
        <w:rPr>
          <w:rFonts w:hAnsi="Times New Roman"/>
        </w:rPr>
        <w:t xml:space="preserve">’ </w:t>
      </w:r>
      <w:r>
        <w:t>\s (KLH)</w:t>
      </w:r>
    </w:p>
    <w:p w14:paraId="7B0ADD03" w14:textId="77777777" w:rsidR="00C42BF2" w:rsidRDefault="00F80514">
      <w:pPr>
        <w:pStyle w:val="Default"/>
        <w:widowControl w:val="0"/>
        <w:tabs>
          <w:tab w:val="left" w:pos="2880"/>
        </w:tabs>
        <w:ind w:left="2880" w:hanging="2880"/>
      </w:pPr>
      <w:r>
        <w:t>\l Ogunyjan</w:t>
      </w:r>
      <w:r>
        <w:tab/>
        <w:t>\w</w:t>
      </w:r>
      <w:r>
        <w:rPr>
          <w:i/>
          <w:iCs/>
        </w:rPr>
        <w:t xml:space="preserve"> ali-n</w:t>
      </w:r>
      <w:r>
        <w:t xml:space="preserve"> \g </w:t>
      </w:r>
      <w:r>
        <w:rPr>
          <w:rFonts w:hAnsi="Times New Roman"/>
        </w:rPr>
        <w:t>‘</w:t>
      </w:r>
      <w:r>
        <w:t>we (InDu)</w:t>
      </w:r>
      <w:r>
        <w:rPr>
          <w:rFonts w:hAnsi="Times New Roman"/>
        </w:rPr>
        <w:t xml:space="preserve">’ </w:t>
      </w:r>
      <w:r>
        <w:t>\s (KLH)</w:t>
      </w:r>
    </w:p>
    <w:p w14:paraId="6ACDAECE" w14:textId="77777777" w:rsidR="00C42BF2" w:rsidRDefault="00F80514">
      <w:pPr>
        <w:pStyle w:val="Default"/>
        <w:widowControl w:val="0"/>
        <w:tabs>
          <w:tab w:val="left" w:pos="2880"/>
        </w:tabs>
        <w:ind w:left="2880" w:hanging="2880"/>
      </w:pPr>
      <w:r>
        <w:t>\l Yidiny</w:t>
      </w:r>
      <w:r>
        <w:tab/>
        <w:t>\w</w:t>
      </w:r>
      <w:r>
        <w:rPr>
          <w:i/>
          <w:iCs/>
        </w:rPr>
        <w:t xml:space="preserve"> ngali</w:t>
      </w:r>
      <w:r>
        <w:t xml:space="preserve"> \g </w:t>
      </w:r>
      <w:r>
        <w:rPr>
          <w:rFonts w:hAnsi="Times New Roman"/>
        </w:rPr>
        <w:t>‘</w:t>
      </w:r>
      <w:r>
        <w:t>we (InDu)</w:t>
      </w:r>
      <w:r>
        <w:rPr>
          <w:rFonts w:hAnsi="Times New Roman"/>
        </w:rPr>
        <w:t xml:space="preserve">’ </w:t>
      </w:r>
      <w:r>
        <w:t>\s (KLH)</w:t>
      </w:r>
    </w:p>
    <w:p w14:paraId="6FB7F245" w14:textId="77777777" w:rsidR="00C42BF2" w:rsidRDefault="00F80514">
      <w:pPr>
        <w:pStyle w:val="Default"/>
        <w:widowControl w:val="0"/>
        <w:tabs>
          <w:tab w:val="left" w:pos="2880"/>
        </w:tabs>
        <w:ind w:left="2880" w:hanging="2880"/>
      </w:pPr>
      <w:r>
        <w:t>\l Mbabaram</w:t>
      </w:r>
      <w:r>
        <w:tab/>
        <w:t>\w</w:t>
      </w:r>
      <w:r>
        <w:rPr>
          <w:i/>
          <w:iCs/>
        </w:rPr>
        <w:t xml:space="preserve"> li</w:t>
      </w:r>
      <w:r>
        <w:t xml:space="preserve"> \g </w:t>
      </w:r>
      <w:r>
        <w:rPr>
          <w:rFonts w:hAnsi="Times New Roman"/>
        </w:rPr>
        <w:t>‘</w:t>
      </w:r>
      <w:r>
        <w:t>we (Du)</w:t>
      </w:r>
      <w:r>
        <w:rPr>
          <w:rFonts w:hAnsi="Times New Roman"/>
        </w:rPr>
        <w:t xml:space="preserve">’ </w:t>
      </w:r>
      <w:r>
        <w:t>\s (RMWD)</w:t>
      </w:r>
    </w:p>
    <w:p w14:paraId="7ED62E62" w14:textId="77777777" w:rsidR="00C42BF2" w:rsidRDefault="00F80514">
      <w:pPr>
        <w:pStyle w:val="Default"/>
        <w:widowControl w:val="0"/>
        <w:tabs>
          <w:tab w:val="left" w:pos="2880"/>
        </w:tabs>
        <w:ind w:left="2880" w:hanging="2880"/>
      </w:pPr>
      <w:r>
        <w:t xml:space="preserve">\l </w:t>
      </w:r>
      <w:r>
        <w:rPr>
          <w:b/>
          <w:bCs/>
        </w:rPr>
        <w:t>pPaman</w:t>
      </w:r>
      <w:r>
        <w:rPr>
          <w:b/>
          <w:bCs/>
        </w:rPr>
        <w:tab/>
        <w:t>\w *ngali</w:t>
      </w:r>
      <w:r>
        <w:t xml:space="preserve"> \q NPaman list has footnote superscript but no fn.\s (KLH)</w:t>
      </w:r>
    </w:p>
    <w:p w14:paraId="79BE6666" w14:textId="77777777" w:rsidR="00C42BF2" w:rsidRDefault="00F80514">
      <w:pPr>
        <w:pStyle w:val="Default"/>
        <w:widowControl w:val="0"/>
        <w:tabs>
          <w:tab w:val="left" w:pos="2880"/>
        </w:tabs>
        <w:ind w:left="2880" w:hanging="2880"/>
      </w:pPr>
      <w:r>
        <w:t>\l GBadhun</w:t>
      </w:r>
      <w:r>
        <w:tab/>
        <w:t>\w</w:t>
      </w:r>
      <w:r>
        <w:rPr>
          <w:i/>
          <w:iCs/>
        </w:rPr>
        <w:t xml:space="preserve"> ngali</w:t>
      </w:r>
      <w:r>
        <w:t xml:space="preserve"> \g </w:t>
      </w:r>
      <w:r>
        <w:rPr>
          <w:rFonts w:hAnsi="Times New Roman"/>
        </w:rPr>
        <w:t>‘</w:t>
      </w:r>
      <w:r>
        <w:t>we (Du)</w:t>
      </w:r>
      <w:r>
        <w:rPr>
          <w:rFonts w:hAnsi="Times New Roman"/>
        </w:rPr>
        <w:t xml:space="preserve">’ </w:t>
      </w:r>
      <w:r>
        <w:t>\s (PS)</w:t>
      </w:r>
    </w:p>
    <w:p w14:paraId="186B608D" w14:textId="77777777" w:rsidR="00C42BF2" w:rsidRDefault="00F80514">
      <w:pPr>
        <w:pStyle w:val="Default"/>
        <w:widowControl w:val="0"/>
        <w:tabs>
          <w:tab w:val="left" w:pos="2880"/>
        </w:tabs>
        <w:ind w:left="2880" w:hanging="2880"/>
      </w:pPr>
      <w:r>
        <w:t>\l Warrungu</w:t>
      </w:r>
      <w:r>
        <w:tab/>
        <w:t>\w</w:t>
      </w:r>
      <w:r>
        <w:rPr>
          <w:i/>
          <w:iCs/>
        </w:rPr>
        <w:t xml:space="preserve"> ngali</w:t>
      </w:r>
      <w:r>
        <w:t xml:space="preserve"> \g </w:t>
      </w:r>
      <w:r>
        <w:rPr>
          <w:rFonts w:hAnsi="Times New Roman"/>
        </w:rPr>
        <w:t>‘</w:t>
      </w:r>
      <w:r>
        <w:t>we (Du)</w:t>
      </w:r>
      <w:r>
        <w:rPr>
          <w:rFonts w:hAnsi="Times New Roman"/>
        </w:rPr>
        <w:t xml:space="preserve">’ </w:t>
      </w:r>
      <w:r>
        <w:t>\s (TTs)</w:t>
      </w:r>
    </w:p>
    <w:p w14:paraId="6A63C0AF" w14:textId="77777777" w:rsidR="00C42BF2" w:rsidRDefault="00F80514">
      <w:pPr>
        <w:pStyle w:val="Default"/>
        <w:widowControl w:val="0"/>
        <w:tabs>
          <w:tab w:val="left" w:pos="2880"/>
        </w:tabs>
        <w:ind w:left="2880" w:hanging="2880"/>
      </w:pPr>
      <w:r>
        <w:t>\l Bidyara</w:t>
      </w:r>
      <w:r>
        <w:tab/>
        <w:t>\w</w:t>
      </w:r>
      <w:r>
        <w:rPr>
          <w:i/>
          <w:iCs/>
        </w:rPr>
        <w:t xml:space="preserve"> ngali</w:t>
      </w:r>
      <w:r>
        <w:t xml:space="preserve"> \g </w:t>
      </w:r>
      <w:r>
        <w:rPr>
          <w:rFonts w:hAnsi="Times New Roman"/>
        </w:rPr>
        <w:t>‘</w:t>
      </w:r>
      <w:r>
        <w:t>we (Du)</w:t>
      </w:r>
      <w:r>
        <w:rPr>
          <w:rFonts w:hAnsi="Times New Roman"/>
        </w:rPr>
        <w:t xml:space="preserve">’ </w:t>
      </w:r>
      <w:r>
        <w:t>\s (GB)</w:t>
      </w:r>
    </w:p>
    <w:p w14:paraId="0FE3F403" w14:textId="77777777" w:rsidR="00C42BF2" w:rsidRDefault="00F80514">
      <w:pPr>
        <w:pStyle w:val="Default"/>
        <w:widowControl w:val="0"/>
        <w:tabs>
          <w:tab w:val="left" w:pos="2880"/>
        </w:tabs>
        <w:ind w:left="2880" w:hanging="2880"/>
      </w:pPr>
      <w:r>
        <w:t>\l Margany</w:t>
      </w:r>
      <w:r>
        <w:tab/>
        <w:t>\w</w:t>
      </w:r>
      <w:r>
        <w:rPr>
          <w:i/>
          <w:iCs/>
        </w:rPr>
        <w:t xml:space="preserve"> ngali</w:t>
      </w:r>
      <w:r>
        <w:t xml:space="preserve"> \g </w:t>
      </w:r>
      <w:r>
        <w:rPr>
          <w:rFonts w:hAnsi="Times New Roman"/>
        </w:rPr>
        <w:t>‘</w:t>
      </w:r>
      <w:r>
        <w:t>we (Du)</w:t>
      </w:r>
      <w:r>
        <w:rPr>
          <w:rFonts w:hAnsi="Times New Roman"/>
        </w:rPr>
        <w:t xml:space="preserve">’ </w:t>
      </w:r>
      <w:r>
        <w:t>\s (GB)</w:t>
      </w:r>
    </w:p>
    <w:p w14:paraId="3714C2EC" w14:textId="77777777" w:rsidR="00C42BF2" w:rsidRDefault="00F80514">
      <w:pPr>
        <w:pStyle w:val="Default"/>
        <w:widowControl w:val="0"/>
        <w:tabs>
          <w:tab w:val="left" w:pos="2880"/>
        </w:tabs>
        <w:ind w:left="2880" w:hanging="2880"/>
      </w:pPr>
      <w:r>
        <w:t>\l Gunya</w:t>
      </w:r>
      <w:r>
        <w:tab/>
        <w:t>\w</w:t>
      </w:r>
      <w:r>
        <w:rPr>
          <w:i/>
          <w:iCs/>
        </w:rPr>
        <w:t xml:space="preserve"> ngali</w:t>
      </w:r>
      <w:r>
        <w:t xml:space="preserve"> \g </w:t>
      </w:r>
      <w:r>
        <w:rPr>
          <w:rFonts w:hAnsi="Times New Roman"/>
        </w:rPr>
        <w:t>‘</w:t>
      </w:r>
      <w:r>
        <w:t>we (Du)</w:t>
      </w:r>
      <w:r>
        <w:rPr>
          <w:rFonts w:hAnsi="Times New Roman"/>
        </w:rPr>
        <w:t xml:space="preserve">’ </w:t>
      </w:r>
      <w:r>
        <w:t>\s (GB)</w:t>
      </w:r>
    </w:p>
    <w:p w14:paraId="3286BB8A" w14:textId="77777777" w:rsidR="00C42BF2" w:rsidRDefault="00F80514">
      <w:pPr>
        <w:pStyle w:val="Default"/>
        <w:widowControl w:val="0"/>
        <w:tabs>
          <w:tab w:val="left" w:pos="2880"/>
        </w:tabs>
        <w:ind w:left="2880" w:hanging="2880"/>
        <w:rPr>
          <w:b/>
          <w:bCs/>
        </w:rPr>
      </w:pPr>
      <w:r>
        <w:t xml:space="preserve">\l </w:t>
      </w:r>
      <w:r>
        <w:rPr>
          <w:b/>
          <w:bCs/>
        </w:rPr>
        <w:t>pPM</w:t>
      </w:r>
      <w:r>
        <w:rPr>
          <w:b/>
          <w:bCs/>
        </w:rPr>
        <w:tab/>
        <w:t>\w *ngali</w:t>
      </w:r>
    </w:p>
    <w:p w14:paraId="75D574DF" w14:textId="77777777" w:rsidR="00C42BF2" w:rsidRDefault="00F80514">
      <w:pPr>
        <w:pStyle w:val="Default"/>
        <w:widowControl w:val="0"/>
        <w:tabs>
          <w:tab w:val="left" w:pos="2880"/>
        </w:tabs>
        <w:ind w:left="2880" w:hanging="2880"/>
      </w:pPr>
      <w:r>
        <w:t>\l Guwa</w:t>
      </w:r>
      <w:r>
        <w:tab/>
        <w:t xml:space="preserve">\w </w:t>
      </w:r>
      <w:r>
        <w:rPr>
          <w:i/>
          <w:iCs/>
        </w:rPr>
        <w:t>ngali</w:t>
      </w:r>
      <w:r>
        <w:t xml:space="preserve"> \g </w:t>
      </w:r>
      <w:r>
        <w:rPr>
          <w:rFonts w:hAnsi="Times New Roman"/>
        </w:rPr>
        <w:t>‘</w:t>
      </w:r>
      <w:r>
        <w:t>we (Du)</w:t>
      </w:r>
      <w:r>
        <w:rPr>
          <w:rFonts w:hAnsi="Times New Roman"/>
        </w:rPr>
        <w:t xml:space="preserve">’ </w:t>
      </w:r>
      <w:r>
        <w:t xml:space="preserve">\p Nominative; Gen </w:t>
      </w:r>
      <w:r>
        <w:rPr>
          <w:i/>
          <w:iCs/>
        </w:rPr>
        <w:t>ngalingu</w:t>
      </w:r>
      <w:r>
        <w:t>. \s (GB)</w:t>
      </w:r>
    </w:p>
    <w:p w14:paraId="18F183C1" w14:textId="77777777" w:rsidR="00C42BF2" w:rsidRDefault="00F80514">
      <w:pPr>
        <w:pStyle w:val="Default"/>
        <w:widowControl w:val="0"/>
        <w:tabs>
          <w:tab w:val="left" w:pos="2880"/>
        </w:tabs>
        <w:ind w:left="2880" w:hanging="2880"/>
      </w:pPr>
      <w:r>
        <w:t>\l Ngawun</w:t>
      </w:r>
      <w:r>
        <w:tab/>
        <w:t>\w</w:t>
      </w:r>
      <w:r>
        <w:rPr>
          <w:i/>
          <w:iCs/>
        </w:rPr>
        <w:t xml:space="preserve"> ngali</w:t>
      </w:r>
      <w:r>
        <w:t xml:space="preserve"> \g </w:t>
      </w:r>
      <w:r>
        <w:rPr>
          <w:rFonts w:hAnsi="Times New Roman"/>
        </w:rPr>
        <w:t>‘</w:t>
      </w:r>
      <w:r>
        <w:t>we (Du)</w:t>
      </w:r>
      <w:r>
        <w:rPr>
          <w:rFonts w:hAnsi="Times New Roman"/>
        </w:rPr>
        <w:t xml:space="preserve">’ </w:t>
      </w:r>
      <w:r>
        <w:t>\s (GB)</w:t>
      </w:r>
    </w:p>
    <w:p w14:paraId="04583698" w14:textId="77777777" w:rsidR="00C42BF2" w:rsidRDefault="00F80514">
      <w:pPr>
        <w:pStyle w:val="Default"/>
        <w:widowControl w:val="0"/>
        <w:tabs>
          <w:tab w:val="left" w:pos="2880"/>
        </w:tabs>
        <w:ind w:left="2880" w:hanging="2880"/>
      </w:pPr>
      <w:r>
        <w:t>\l Mayi-Kulan</w:t>
      </w:r>
      <w:r>
        <w:tab/>
        <w:t>\w</w:t>
      </w:r>
      <w:r>
        <w:rPr>
          <w:i/>
          <w:iCs/>
        </w:rPr>
        <w:t xml:space="preserve"> ngali</w:t>
      </w:r>
      <w:r>
        <w:t xml:space="preserve"> \g </w:t>
      </w:r>
      <w:r>
        <w:rPr>
          <w:rFonts w:hAnsi="Times New Roman"/>
        </w:rPr>
        <w:t>‘</w:t>
      </w:r>
      <w:r>
        <w:t>we (Du)</w:t>
      </w:r>
      <w:r>
        <w:rPr>
          <w:rFonts w:hAnsi="Times New Roman"/>
        </w:rPr>
        <w:t xml:space="preserve">’ </w:t>
      </w:r>
      <w:r>
        <w:t>\s (GB)</w:t>
      </w:r>
    </w:p>
    <w:p w14:paraId="47331087" w14:textId="77777777" w:rsidR="00C42BF2" w:rsidRDefault="00F80514">
      <w:pPr>
        <w:pStyle w:val="Default"/>
        <w:widowControl w:val="0"/>
        <w:tabs>
          <w:tab w:val="left" w:pos="2880"/>
        </w:tabs>
        <w:ind w:left="2880" w:hanging="2880"/>
      </w:pPr>
      <w:r>
        <w:t>\l Mayi-Yapi</w:t>
      </w:r>
      <w:r>
        <w:tab/>
        <w:t>\w</w:t>
      </w:r>
      <w:r>
        <w:rPr>
          <w:i/>
          <w:iCs/>
        </w:rPr>
        <w:t xml:space="preserve"> ngali</w:t>
      </w:r>
      <w:r>
        <w:t xml:space="preserve"> \g </w:t>
      </w:r>
      <w:r>
        <w:rPr>
          <w:rFonts w:hAnsi="Times New Roman"/>
        </w:rPr>
        <w:t>‘</w:t>
      </w:r>
      <w:r>
        <w:t>we (Du)</w:t>
      </w:r>
      <w:r>
        <w:rPr>
          <w:rFonts w:hAnsi="Times New Roman"/>
        </w:rPr>
        <w:t xml:space="preserve">’ </w:t>
      </w:r>
      <w:r>
        <w:t>\s (GB)</w:t>
      </w:r>
    </w:p>
    <w:p w14:paraId="0D0DE470" w14:textId="77777777" w:rsidR="00C42BF2" w:rsidRDefault="00F80514">
      <w:pPr>
        <w:pStyle w:val="Default"/>
        <w:widowControl w:val="0"/>
        <w:tabs>
          <w:tab w:val="left" w:pos="2880"/>
        </w:tabs>
        <w:ind w:left="2880" w:hanging="2880"/>
      </w:pPr>
      <w:r>
        <w:t>\l Mayi-Thakurti</w:t>
      </w:r>
      <w:r>
        <w:tab/>
        <w:t>\w</w:t>
      </w:r>
      <w:r>
        <w:rPr>
          <w:i/>
          <w:iCs/>
        </w:rPr>
        <w:t xml:space="preserve"> ngali</w:t>
      </w:r>
      <w:r>
        <w:t xml:space="preserve"> \g </w:t>
      </w:r>
      <w:r>
        <w:rPr>
          <w:rFonts w:hAnsi="Times New Roman"/>
        </w:rPr>
        <w:t>‘</w:t>
      </w:r>
      <w:r>
        <w:t>we (Du)</w:t>
      </w:r>
      <w:r>
        <w:rPr>
          <w:rFonts w:hAnsi="Times New Roman"/>
        </w:rPr>
        <w:t xml:space="preserve">’ </w:t>
      </w:r>
      <w:r>
        <w:t>\s (GB)</w:t>
      </w:r>
    </w:p>
    <w:p w14:paraId="6901448C" w14:textId="77777777" w:rsidR="00C42BF2" w:rsidRDefault="00F80514">
      <w:pPr>
        <w:pStyle w:val="Default"/>
        <w:widowControl w:val="0"/>
        <w:tabs>
          <w:tab w:val="left" w:pos="2880"/>
        </w:tabs>
        <w:ind w:left="2880" w:hanging="2880"/>
      </w:pPr>
      <w:r>
        <w:t>\l Mayi-Kutuna</w:t>
      </w:r>
      <w:r>
        <w:tab/>
        <w:t>\w</w:t>
      </w:r>
      <w:r>
        <w:rPr>
          <w:i/>
          <w:iCs/>
        </w:rPr>
        <w:t xml:space="preserve"> ngali</w:t>
      </w:r>
      <w:r>
        <w:t xml:space="preserve"> \g </w:t>
      </w:r>
      <w:r>
        <w:rPr>
          <w:rFonts w:hAnsi="Times New Roman"/>
        </w:rPr>
        <w:t>‘</w:t>
      </w:r>
      <w:r>
        <w:t>we (Du)</w:t>
      </w:r>
      <w:r>
        <w:rPr>
          <w:rFonts w:hAnsi="Times New Roman"/>
        </w:rPr>
        <w:t xml:space="preserve">’ </w:t>
      </w:r>
      <w:r>
        <w:t>\s (GB)</w:t>
      </w:r>
    </w:p>
    <w:p w14:paraId="70AFA0F9" w14:textId="77777777" w:rsidR="00C42BF2" w:rsidRDefault="00F80514">
      <w:pPr>
        <w:pStyle w:val="Default"/>
        <w:widowControl w:val="0"/>
        <w:tabs>
          <w:tab w:val="left" w:pos="2880"/>
        </w:tabs>
        <w:ind w:left="2880" w:hanging="2880"/>
      </w:pPr>
      <w:r>
        <w:lastRenderedPageBreak/>
        <w:t>\l Western Bundjalung</w:t>
      </w:r>
      <w:r>
        <w:tab/>
        <w:t>\w</w:t>
      </w:r>
      <w:r>
        <w:rPr>
          <w:i/>
          <w:iCs/>
        </w:rPr>
        <w:t xml:space="preserve"> ngali</w:t>
      </w:r>
      <w:r>
        <w:t xml:space="preserve"> \g </w:t>
      </w:r>
      <w:r>
        <w:rPr>
          <w:rFonts w:hAnsi="Times New Roman"/>
        </w:rPr>
        <w:t>‘</w:t>
      </w:r>
      <w:r>
        <w:t>we (nonSg)</w:t>
      </w:r>
      <w:r>
        <w:rPr>
          <w:rFonts w:hAnsi="Times New Roman"/>
        </w:rPr>
        <w:t xml:space="preserve">’ </w:t>
      </w:r>
      <w:r>
        <w:t>\s (MS)</w:t>
      </w:r>
    </w:p>
    <w:p w14:paraId="1CBF62CD" w14:textId="77777777" w:rsidR="00C42BF2" w:rsidRDefault="00F80514">
      <w:pPr>
        <w:pStyle w:val="Default"/>
        <w:widowControl w:val="0"/>
        <w:tabs>
          <w:tab w:val="left" w:pos="2880"/>
        </w:tabs>
        <w:ind w:left="2880" w:hanging="2880"/>
      </w:pPr>
      <w:r>
        <w:t>\l Yugambeh</w:t>
      </w:r>
      <w:r>
        <w:tab/>
        <w:t>\w</w:t>
      </w:r>
      <w:r>
        <w:rPr>
          <w:i/>
          <w:iCs/>
        </w:rPr>
        <w:t xml:space="preserve"> ngali</w:t>
      </w:r>
      <w:r>
        <w:t xml:space="preserve"> \g </w:t>
      </w:r>
      <w:r>
        <w:rPr>
          <w:rFonts w:hAnsi="Times New Roman"/>
        </w:rPr>
        <w:t>‘</w:t>
      </w:r>
      <w:r>
        <w:t>we (nonSg)</w:t>
      </w:r>
      <w:r>
        <w:rPr>
          <w:rFonts w:hAnsi="Times New Roman"/>
        </w:rPr>
        <w:t xml:space="preserve">’ </w:t>
      </w:r>
      <w:r>
        <w:t>\s (MS)</w:t>
      </w:r>
    </w:p>
    <w:p w14:paraId="753E0D23" w14:textId="77777777" w:rsidR="00C42BF2" w:rsidRDefault="00F80514">
      <w:pPr>
        <w:pStyle w:val="Default"/>
        <w:widowControl w:val="0"/>
        <w:tabs>
          <w:tab w:val="left" w:pos="2880"/>
        </w:tabs>
        <w:ind w:left="2880" w:hanging="2880"/>
      </w:pPr>
      <w:r>
        <w:t xml:space="preserve">\l </w:t>
      </w:r>
      <w:r>
        <w:rPr>
          <w:b/>
          <w:bCs/>
        </w:rPr>
        <w:t>pNNSW</w:t>
      </w:r>
      <w:r>
        <w:rPr>
          <w:b/>
          <w:bCs/>
        </w:rPr>
        <w:tab/>
        <w:t>\w *ngali</w:t>
      </w:r>
      <w:r>
        <w:t xml:space="preserve"> \q Acc </w:t>
      </w:r>
      <w:r>
        <w:rPr>
          <w:b/>
          <w:bCs/>
        </w:rPr>
        <w:t>*ngali</w:t>
      </w:r>
      <w:r>
        <w:rPr>
          <w:rFonts w:hAnsi="Times New Roman"/>
          <w:b/>
          <w:bCs/>
        </w:rPr>
        <w:t>ñ</w:t>
      </w:r>
      <w:r>
        <w:rPr>
          <w:b/>
          <w:bCs/>
        </w:rPr>
        <w:t>a</w:t>
      </w:r>
      <w:r>
        <w:t>. \s (TC)</w:t>
      </w:r>
    </w:p>
    <w:p w14:paraId="688B0088" w14:textId="77777777" w:rsidR="00C42BF2" w:rsidRDefault="00F80514">
      <w:pPr>
        <w:pStyle w:val="Default"/>
        <w:widowControl w:val="0"/>
        <w:tabs>
          <w:tab w:val="left" w:pos="2880"/>
        </w:tabs>
        <w:ind w:left="2880" w:hanging="2880"/>
      </w:pPr>
      <w:r>
        <w:t>\l Wiradjuri</w:t>
      </w:r>
      <w:r>
        <w:tab/>
        <w:t>\w</w:t>
      </w:r>
      <w:r>
        <w:rPr>
          <w:i/>
          <w:iCs/>
        </w:rPr>
        <w:t xml:space="preserve"> ngali</w:t>
      </w:r>
      <w:r>
        <w:t xml:space="preserve"> \g </w:t>
      </w:r>
      <w:r>
        <w:rPr>
          <w:rFonts w:hAnsi="Times New Roman"/>
        </w:rPr>
        <w:t>‘</w:t>
      </w:r>
      <w:r>
        <w:t>we two</w:t>
      </w:r>
      <w:r>
        <w:rPr>
          <w:rFonts w:hAnsi="Times New Roman"/>
        </w:rPr>
        <w:t xml:space="preserve">’ </w:t>
      </w:r>
      <w:r>
        <w:t>\s (PA)</w:t>
      </w:r>
    </w:p>
    <w:p w14:paraId="37A05552" w14:textId="77777777" w:rsidR="00C42BF2" w:rsidRDefault="00F80514">
      <w:pPr>
        <w:pStyle w:val="Default"/>
        <w:widowControl w:val="0"/>
        <w:tabs>
          <w:tab w:val="left" w:pos="2880"/>
        </w:tabs>
        <w:ind w:left="2880" w:hanging="2880"/>
      </w:pPr>
      <w:r>
        <w:t>\l Wangaaybuwan</w:t>
      </w:r>
      <w:r>
        <w:tab/>
        <w:t>\w</w:t>
      </w:r>
      <w:r>
        <w:rPr>
          <w:i/>
          <w:iCs/>
        </w:rPr>
        <w:t xml:space="preserve"> ngali:</w:t>
      </w:r>
      <w:r>
        <w:t xml:space="preserve"> \g </w:t>
      </w:r>
      <w:r>
        <w:rPr>
          <w:rFonts w:hAnsi="Times New Roman"/>
        </w:rPr>
        <w:t>‘</w:t>
      </w:r>
      <w:r>
        <w:t>we two</w:t>
      </w:r>
      <w:r>
        <w:rPr>
          <w:rFonts w:hAnsi="Times New Roman"/>
        </w:rPr>
        <w:t xml:space="preserve">’ </w:t>
      </w:r>
      <w:r>
        <w:t>\s (TD/PA)</w:t>
      </w:r>
    </w:p>
    <w:p w14:paraId="1CF6048E" w14:textId="77777777" w:rsidR="00C42BF2" w:rsidRDefault="00F80514">
      <w:pPr>
        <w:pStyle w:val="Default"/>
        <w:widowControl w:val="0"/>
        <w:tabs>
          <w:tab w:val="left" w:pos="2880"/>
        </w:tabs>
        <w:ind w:left="2880" w:hanging="2880"/>
      </w:pPr>
      <w:r>
        <w:t>\l Gamilaraay</w:t>
      </w:r>
      <w:r>
        <w:tab/>
        <w:t>\w</w:t>
      </w:r>
      <w:r>
        <w:rPr>
          <w:i/>
          <w:iCs/>
        </w:rPr>
        <w:t xml:space="preserve"> ngali</w:t>
      </w:r>
      <w:r>
        <w:t xml:space="preserve"> \g </w:t>
      </w:r>
      <w:r>
        <w:rPr>
          <w:rFonts w:hAnsi="Times New Roman"/>
        </w:rPr>
        <w:t>‘</w:t>
      </w:r>
      <w:r>
        <w:t>we two</w:t>
      </w:r>
      <w:r>
        <w:rPr>
          <w:rFonts w:hAnsi="Times New Roman"/>
        </w:rPr>
        <w:t xml:space="preserve">’ </w:t>
      </w:r>
      <w:r>
        <w:t>\s (PA)</w:t>
      </w:r>
    </w:p>
    <w:p w14:paraId="2519864B" w14:textId="77777777" w:rsidR="00C42BF2" w:rsidRDefault="00F80514">
      <w:pPr>
        <w:pStyle w:val="Default"/>
        <w:widowControl w:val="0"/>
        <w:tabs>
          <w:tab w:val="left" w:pos="2880"/>
        </w:tabs>
        <w:ind w:left="2880" w:hanging="2880"/>
      </w:pPr>
      <w:r>
        <w:t>\l Yuwaaliyaay</w:t>
      </w:r>
      <w:r>
        <w:tab/>
        <w:t>\w</w:t>
      </w:r>
      <w:r>
        <w:rPr>
          <w:i/>
          <w:iCs/>
        </w:rPr>
        <w:t xml:space="preserve"> ngali</w:t>
      </w:r>
      <w:r>
        <w:t xml:space="preserve"> \g </w:t>
      </w:r>
      <w:r>
        <w:rPr>
          <w:rFonts w:hAnsi="Times New Roman"/>
        </w:rPr>
        <w:t>‘</w:t>
      </w:r>
      <w:r>
        <w:t>we two</w:t>
      </w:r>
      <w:r>
        <w:rPr>
          <w:rFonts w:hAnsi="Times New Roman"/>
        </w:rPr>
        <w:t xml:space="preserve">’ </w:t>
      </w:r>
      <w:r>
        <w:t>\s (PA)</w:t>
      </w:r>
    </w:p>
    <w:p w14:paraId="5F41A264" w14:textId="77777777" w:rsidR="00C42BF2" w:rsidRDefault="00F80514">
      <w:pPr>
        <w:pStyle w:val="Default"/>
        <w:widowControl w:val="0"/>
        <w:tabs>
          <w:tab w:val="left" w:pos="2880"/>
        </w:tabs>
        <w:ind w:left="2880" w:hanging="2880"/>
      </w:pPr>
      <w:r>
        <w:t>\l Yuwaalaraay</w:t>
      </w:r>
      <w:r>
        <w:tab/>
        <w:t>\w</w:t>
      </w:r>
      <w:r>
        <w:rPr>
          <w:i/>
          <w:iCs/>
        </w:rPr>
        <w:t xml:space="preserve"> ngali</w:t>
      </w:r>
      <w:r>
        <w:t xml:space="preserve"> \g </w:t>
      </w:r>
      <w:r>
        <w:rPr>
          <w:rFonts w:hAnsi="Times New Roman"/>
        </w:rPr>
        <w:t>‘</w:t>
      </w:r>
      <w:r>
        <w:t>we two</w:t>
      </w:r>
      <w:r>
        <w:rPr>
          <w:rFonts w:hAnsi="Times New Roman"/>
        </w:rPr>
        <w:t xml:space="preserve">’ </w:t>
      </w:r>
      <w:r>
        <w:t>\s (CW)</w:t>
      </w:r>
    </w:p>
    <w:p w14:paraId="73FFCA8A" w14:textId="77777777" w:rsidR="00C42BF2" w:rsidRDefault="00F80514">
      <w:pPr>
        <w:pStyle w:val="Default"/>
        <w:widowControl w:val="0"/>
        <w:tabs>
          <w:tab w:val="left" w:pos="2880"/>
        </w:tabs>
        <w:ind w:left="2880" w:hanging="2880"/>
      </w:pPr>
      <w:r>
        <w:t>\l Muruwari</w:t>
      </w:r>
      <w:r>
        <w:tab/>
        <w:t>\w</w:t>
      </w:r>
      <w:r>
        <w:rPr>
          <w:i/>
          <w:iCs/>
        </w:rPr>
        <w:t xml:space="preserve"> ngali</w:t>
      </w:r>
      <w:r>
        <w:t xml:space="preserve"> \g </w:t>
      </w:r>
      <w:r>
        <w:rPr>
          <w:rFonts w:hAnsi="Times New Roman"/>
        </w:rPr>
        <w:t>‘</w:t>
      </w:r>
      <w:r>
        <w:t>we two</w:t>
      </w:r>
      <w:r>
        <w:rPr>
          <w:rFonts w:hAnsi="Times New Roman"/>
        </w:rPr>
        <w:t xml:space="preserve">’ </w:t>
      </w:r>
      <w:r>
        <w:t xml:space="preserve">\p Acc </w:t>
      </w:r>
      <w:r>
        <w:rPr>
          <w:i/>
          <w:iCs/>
        </w:rPr>
        <w:t>ngalina</w:t>
      </w:r>
      <w:r>
        <w:t xml:space="preserve">, Gen </w:t>
      </w:r>
      <w:r>
        <w:rPr>
          <w:i/>
          <w:iCs/>
        </w:rPr>
        <w:t>ngalika</w:t>
      </w:r>
      <w:r>
        <w:t>. \s (LFO)</w:t>
      </w:r>
    </w:p>
    <w:p w14:paraId="370A05C5" w14:textId="77777777" w:rsidR="00C42BF2" w:rsidRDefault="00F80514">
      <w:pPr>
        <w:pStyle w:val="Default"/>
        <w:widowControl w:val="0"/>
        <w:tabs>
          <w:tab w:val="left" w:pos="2880"/>
        </w:tabs>
        <w:ind w:left="2880" w:hanging="2880"/>
      </w:pPr>
      <w:r>
        <w:t xml:space="preserve">\l </w:t>
      </w:r>
      <w:r>
        <w:rPr>
          <w:b/>
          <w:bCs/>
        </w:rPr>
        <w:t>pCNSW</w:t>
      </w:r>
      <w:r>
        <w:rPr>
          <w:b/>
          <w:bCs/>
        </w:rPr>
        <w:tab/>
        <w:t>\w *ngali</w:t>
      </w:r>
      <w:r>
        <w:t xml:space="preserve"> \s (PA #86)</w:t>
      </w:r>
    </w:p>
    <w:p w14:paraId="168C374D" w14:textId="77777777" w:rsidR="00C42BF2" w:rsidRDefault="00F80514">
      <w:pPr>
        <w:pStyle w:val="Default"/>
        <w:widowControl w:val="0"/>
        <w:tabs>
          <w:tab w:val="left" w:pos="2880"/>
        </w:tabs>
        <w:ind w:left="2880" w:hanging="2880"/>
      </w:pPr>
      <w:r>
        <w:t>\l Pitta-Pitta</w:t>
      </w:r>
      <w:r>
        <w:tab/>
        <w:t>\w</w:t>
      </w:r>
      <w:r>
        <w:rPr>
          <w:i/>
          <w:iCs/>
        </w:rPr>
        <w:t xml:space="preserve"> ngali</w:t>
      </w:r>
      <w:r>
        <w:t xml:space="preserve"> \g </w:t>
      </w:r>
      <w:r>
        <w:rPr>
          <w:rFonts w:hAnsi="Times New Roman"/>
        </w:rPr>
        <w:t>‘</w:t>
      </w:r>
      <w:r>
        <w:t>we (Du)</w:t>
      </w:r>
      <w:r>
        <w:rPr>
          <w:rFonts w:hAnsi="Times New Roman"/>
        </w:rPr>
        <w:t xml:space="preserve">’ </w:t>
      </w:r>
      <w:r>
        <w:t>\s (BB)</w:t>
      </w:r>
    </w:p>
    <w:p w14:paraId="1C324B8F" w14:textId="77777777" w:rsidR="00C42BF2" w:rsidRDefault="00F80514">
      <w:pPr>
        <w:pStyle w:val="Default"/>
        <w:widowControl w:val="0"/>
        <w:tabs>
          <w:tab w:val="left" w:pos="2880"/>
        </w:tabs>
        <w:ind w:left="2880" w:hanging="2880"/>
      </w:pPr>
      <w:r>
        <w:t>\l Wangkumarra (Garlali)</w:t>
      </w:r>
      <w:r>
        <w:tab/>
        <w:t>\w</w:t>
      </w:r>
      <w:r>
        <w:rPr>
          <w:i/>
          <w:iCs/>
        </w:rPr>
        <w:t xml:space="preserve"> ngali</w:t>
      </w:r>
      <w:r>
        <w:t xml:space="preserve"> \g </w:t>
      </w:r>
      <w:r>
        <w:rPr>
          <w:rFonts w:hAnsi="Times New Roman"/>
        </w:rPr>
        <w:t>‘</w:t>
      </w:r>
      <w:r>
        <w:t>we two</w:t>
      </w:r>
      <w:r>
        <w:rPr>
          <w:rFonts w:hAnsi="Times New Roman"/>
        </w:rPr>
        <w:t xml:space="preserve">’ </w:t>
      </w:r>
      <w:r>
        <w:t>\s (M&amp;W)</w:t>
      </w:r>
    </w:p>
    <w:p w14:paraId="50896478" w14:textId="77777777" w:rsidR="00C42BF2" w:rsidRDefault="00F80514">
      <w:pPr>
        <w:pStyle w:val="Default"/>
        <w:widowControl w:val="0"/>
        <w:tabs>
          <w:tab w:val="left" w:pos="2880"/>
        </w:tabs>
        <w:ind w:left="2880" w:hanging="2880"/>
      </w:pPr>
      <w:r>
        <w:t>\l Baakandji</w:t>
      </w:r>
      <w:r>
        <w:tab/>
        <w:t>\w</w:t>
      </w:r>
      <w:r>
        <w:rPr>
          <w:i/>
          <w:iCs/>
        </w:rPr>
        <w:t xml:space="preserve"> ngali</w:t>
      </w:r>
      <w:r>
        <w:t xml:space="preserve"> \g </w:t>
      </w:r>
      <w:r>
        <w:rPr>
          <w:rFonts w:hAnsi="Times New Roman"/>
        </w:rPr>
        <w:t>‘</w:t>
      </w:r>
      <w:r>
        <w:t>we two</w:t>
      </w:r>
      <w:r>
        <w:rPr>
          <w:rFonts w:hAnsi="Times New Roman"/>
        </w:rPr>
        <w:t xml:space="preserve">’ </w:t>
      </w:r>
      <w:r>
        <w:t xml:space="preserve">\q Clitic form </w:t>
      </w:r>
      <w:r>
        <w:rPr>
          <w:rFonts w:hAnsi="Times New Roman"/>
          <w:i/>
          <w:iCs/>
        </w:rPr>
        <w:t>–</w:t>
      </w:r>
      <w:r>
        <w:rPr>
          <w:i/>
          <w:iCs/>
        </w:rPr>
        <w:t>ali</w:t>
      </w:r>
      <w:r>
        <w:t xml:space="preserve">; Accusative and Possessive free for </w:t>
      </w:r>
      <w:r>
        <w:rPr>
          <w:i/>
          <w:iCs/>
        </w:rPr>
        <w:t>ngalina</w:t>
      </w:r>
      <w:r>
        <w:t xml:space="preserve">, clitic </w:t>
      </w:r>
      <w:r>
        <w:rPr>
          <w:rFonts w:hAnsi="Times New Roman"/>
          <w:i/>
          <w:iCs/>
        </w:rPr>
        <w:t>–</w:t>
      </w:r>
      <w:r>
        <w:rPr>
          <w:i/>
          <w:iCs/>
        </w:rPr>
        <w:t>alina</w:t>
      </w:r>
      <w:r>
        <w:t>. \s (LH)</w:t>
      </w:r>
    </w:p>
    <w:p w14:paraId="41E04049" w14:textId="77777777" w:rsidR="00C42BF2" w:rsidRDefault="00F80514">
      <w:pPr>
        <w:pStyle w:val="Default"/>
        <w:widowControl w:val="0"/>
        <w:tabs>
          <w:tab w:val="left" w:pos="2880"/>
        </w:tabs>
        <w:ind w:left="2880" w:hanging="2880"/>
      </w:pPr>
      <w:r>
        <w:t>\l Madhimadhi</w:t>
      </w:r>
      <w:r>
        <w:tab/>
        <w:t>\w</w:t>
      </w:r>
      <w:r>
        <w:rPr>
          <w:i/>
          <w:iCs/>
        </w:rPr>
        <w:t xml:space="preserve"> ngali</w:t>
      </w:r>
      <w:r>
        <w:t xml:space="preserve"> \g </w:t>
      </w:r>
      <w:r>
        <w:rPr>
          <w:rFonts w:hAnsi="Times New Roman"/>
        </w:rPr>
        <w:t>‘</w:t>
      </w:r>
      <w:r>
        <w:t>we two</w:t>
      </w:r>
      <w:r>
        <w:rPr>
          <w:rFonts w:hAnsi="Times New Roman"/>
        </w:rPr>
        <w:t xml:space="preserve">’ </w:t>
      </w:r>
      <w:r>
        <w:t xml:space="preserve">\q Also </w:t>
      </w:r>
      <w:r>
        <w:rPr>
          <w:rFonts w:hAnsi="Times New Roman"/>
          <w:i/>
          <w:iCs/>
        </w:rPr>
        <w:t>–</w:t>
      </w:r>
      <w:r>
        <w:rPr>
          <w:i/>
          <w:iCs/>
        </w:rPr>
        <w:t>ngal</w:t>
      </w:r>
      <w:r>
        <w:t xml:space="preserve"> (after a vowel) ~ </w:t>
      </w:r>
      <w:r>
        <w:rPr>
          <w:i/>
          <w:iCs/>
        </w:rPr>
        <w:t>-al</w:t>
      </w:r>
      <w:r>
        <w:t xml:space="preserve"> (after a consonant) </w:t>
      </w:r>
      <w:r>
        <w:rPr>
          <w:rFonts w:hAnsi="Times New Roman"/>
        </w:rPr>
        <w:t>‘</w:t>
      </w:r>
      <w:r>
        <w:t>our</w:t>
      </w:r>
      <w:r>
        <w:rPr>
          <w:rFonts w:hAnsi="Times New Roman"/>
        </w:rPr>
        <w:t xml:space="preserve">’ </w:t>
      </w:r>
      <w:r>
        <w:t>(Du Possessive pronominal clitic). \s (LH)</w:t>
      </w:r>
    </w:p>
    <w:p w14:paraId="530F118D" w14:textId="77777777" w:rsidR="00C42BF2" w:rsidRDefault="00F80514">
      <w:pPr>
        <w:pStyle w:val="Default"/>
        <w:widowControl w:val="0"/>
        <w:tabs>
          <w:tab w:val="left" w:pos="2880"/>
        </w:tabs>
        <w:ind w:left="2880" w:hanging="2880"/>
      </w:pPr>
      <w:r>
        <w:t>\l Woiwurrung</w:t>
      </w:r>
      <w:r>
        <w:tab/>
        <w:t>\w</w:t>
      </w:r>
      <w:r>
        <w:rPr>
          <w:i/>
          <w:iCs/>
        </w:rPr>
        <w:t xml:space="preserve"> -ngal</w:t>
      </w:r>
      <w:r>
        <w:t xml:space="preserve"> \g </w:t>
      </w:r>
      <w:r>
        <w:rPr>
          <w:rFonts w:hAnsi="Times New Roman"/>
        </w:rPr>
        <w:t>‘</w:t>
      </w:r>
      <w:r>
        <w:t>our (InDu)</w:t>
      </w:r>
      <w:r>
        <w:rPr>
          <w:rFonts w:hAnsi="Times New Roman"/>
        </w:rPr>
        <w:t xml:space="preserve">’ </w:t>
      </w:r>
      <w:r>
        <w:t>\q Possessive clitic. \s (BB)</w:t>
      </w:r>
    </w:p>
    <w:p w14:paraId="042130AF" w14:textId="77777777" w:rsidR="00C42BF2" w:rsidRDefault="00F80514">
      <w:pPr>
        <w:pStyle w:val="Default"/>
        <w:widowControl w:val="0"/>
        <w:tabs>
          <w:tab w:val="left" w:pos="2880"/>
        </w:tabs>
        <w:ind w:left="2880" w:hanging="2880"/>
      </w:pPr>
      <w:r>
        <w:t>\l Wergaia (Djadjala)</w:t>
      </w:r>
      <w:r>
        <w:tab/>
        <w:t>\w</w:t>
      </w:r>
      <w:r>
        <w:rPr>
          <w:i/>
          <w:iCs/>
        </w:rPr>
        <w:t xml:space="preserve"> -angal</w:t>
      </w:r>
      <w:r>
        <w:t xml:space="preserve"> \g </w:t>
      </w:r>
      <w:r>
        <w:rPr>
          <w:rFonts w:hAnsi="Times New Roman"/>
        </w:rPr>
        <w:t>‘</w:t>
      </w:r>
      <w:r>
        <w:t>we (InDu)</w:t>
      </w:r>
      <w:r>
        <w:rPr>
          <w:rFonts w:hAnsi="Times New Roman"/>
        </w:rPr>
        <w:t xml:space="preserve">’ </w:t>
      </w:r>
      <w:r>
        <w:t>\q Subject clitic. \s (LH)</w:t>
      </w:r>
    </w:p>
    <w:p w14:paraId="0855509E" w14:textId="77777777" w:rsidR="00C42BF2" w:rsidRDefault="00F80514">
      <w:pPr>
        <w:pStyle w:val="Default"/>
        <w:widowControl w:val="0"/>
        <w:tabs>
          <w:tab w:val="left" w:pos="2880"/>
        </w:tabs>
        <w:ind w:left="2880" w:hanging="2880"/>
      </w:pPr>
      <w:r>
        <w:t>\l Wembawemba</w:t>
      </w:r>
      <w:r>
        <w:tab/>
        <w:t>\w</w:t>
      </w:r>
      <w:r>
        <w:rPr>
          <w:i/>
          <w:iCs/>
        </w:rPr>
        <w:t xml:space="preserve"> -angal</w:t>
      </w:r>
      <w:r>
        <w:t xml:space="preserve"> \g </w:t>
      </w:r>
      <w:r>
        <w:rPr>
          <w:rFonts w:hAnsi="Times New Roman"/>
        </w:rPr>
        <w:t>‘</w:t>
      </w:r>
      <w:r>
        <w:t>we (InDu)</w:t>
      </w:r>
      <w:r>
        <w:rPr>
          <w:rFonts w:hAnsi="Times New Roman"/>
        </w:rPr>
        <w:t xml:space="preserve">’ </w:t>
      </w:r>
      <w:r>
        <w:t>\q Subject clitic. \s (LH)</w:t>
      </w:r>
    </w:p>
    <w:p w14:paraId="4C0262DD" w14:textId="77777777" w:rsidR="00C42BF2" w:rsidRDefault="00F80514">
      <w:pPr>
        <w:pStyle w:val="Default"/>
        <w:widowControl w:val="0"/>
        <w:tabs>
          <w:tab w:val="left" w:pos="2880"/>
        </w:tabs>
        <w:ind w:left="2880" w:hanging="2880"/>
      </w:pPr>
      <w:r>
        <w:t>\l Buwandik</w:t>
      </w:r>
      <w:r>
        <w:tab/>
        <w:t>\w</w:t>
      </w:r>
      <w:r>
        <w:rPr>
          <w:i/>
          <w:iCs/>
        </w:rPr>
        <w:t xml:space="preserve"> =</w:t>
      </w:r>
      <w:r>
        <w:t>(</w:t>
      </w:r>
      <w:r>
        <w:rPr>
          <w:i/>
          <w:iCs/>
        </w:rPr>
        <w:t>ng</w:t>
      </w:r>
      <w:r>
        <w:t>)</w:t>
      </w:r>
      <w:r>
        <w:rPr>
          <w:i/>
          <w:iCs/>
        </w:rPr>
        <w:t>al</w:t>
      </w:r>
      <w:r>
        <w:t xml:space="preserve"> \g </w:t>
      </w:r>
      <w:r>
        <w:rPr>
          <w:rFonts w:hAnsi="Times New Roman"/>
        </w:rPr>
        <w:t>‘</w:t>
      </w:r>
      <w:r>
        <w:t>we (InDu)</w:t>
      </w:r>
      <w:r>
        <w:rPr>
          <w:rFonts w:hAnsi="Times New Roman"/>
        </w:rPr>
        <w:t xml:space="preserve">’ </w:t>
      </w:r>
      <w:r>
        <w:t xml:space="preserve">\p Subject pronominal clitic; attaches to </w:t>
      </w:r>
      <w:r>
        <w:rPr>
          <w:i/>
          <w:iCs/>
        </w:rPr>
        <w:t>ngathu</w:t>
      </w:r>
      <w:r>
        <w:rPr>
          <w:rFonts w:hAnsi="Times New Roman"/>
        </w:rPr>
        <w:t xml:space="preserve"> ‘</w:t>
      </w:r>
      <w:r>
        <w:t>I</w:t>
      </w:r>
      <w:r>
        <w:rPr>
          <w:rFonts w:hAnsi="Times New Roman"/>
        </w:rPr>
        <w:t xml:space="preserve">’ </w:t>
      </w:r>
      <w:r>
        <w:t xml:space="preserve">to form </w:t>
      </w:r>
      <w:r>
        <w:rPr>
          <w:i/>
          <w:iCs/>
        </w:rPr>
        <w:t>ngathuwal</w:t>
      </w:r>
      <w:r>
        <w:rPr>
          <w:rFonts w:hAnsi="Times New Roman"/>
        </w:rPr>
        <w:t xml:space="preserve"> ‘</w:t>
      </w:r>
      <w:r>
        <w:t>we InDu</w:t>
      </w:r>
      <w:r>
        <w:rPr>
          <w:rFonts w:hAnsi="Times New Roman"/>
        </w:rPr>
        <w:t xml:space="preserve">’ </w:t>
      </w:r>
      <w:r>
        <w:t>(free pronoun). \s (BB)</w:t>
      </w:r>
    </w:p>
    <w:p w14:paraId="12978B3C" w14:textId="77777777" w:rsidR="00C42BF2" w:rsidRDefault="00F80514">
      <w:pPr>
        <w:pStyle w:val="Default"/>
        <w:widowControl w:val="0"/>
        <w:tabs>
          <w:tab w:val="left" w:pos="2880"/>
        </w:tabs>
        <w:ind w:left="2880" w:hanging="2880"/>
      </w:pPr>
      <w:r>
        <w:t>\l Adnyamathanha</w:t>
      </w:r>
      <w:r>
        <w:tab/>
        <w:t xml:space="preserve">\w </w:t>
      </w:r>
      <w:r>
        <w:rPr>
          <w:i/>
          <w:iCs/>
        </w:rPr>
        <w:t>ngadli</w:t>
      </w:r>
      <w:r>
        <w:t xml:space="preserve"> \g </w:t>
      </w:r>
      <w:r>
        <w:rPr>
          <w:rFonts w:hAnsi="Times New Roman"/>
        </w:rPr>
        <w:t>‘</w:t>
      </w:r>
      <w:r>
        <w:t>we two; couple; mates</w:t>
      </w:r>
      <w:r>
        <w:rPr>
          <w:rFonts w:hAnsi="Times New Roman"/>
        </w:rPr>
        <w:t xml:space="preserve">’ </w:t>
      </w:r>
      <w:r>
        <w:t xml:space="preserve">\q Also </w:t>
      </w:r>
      <w:r>
        <w:rPr>
          <w:i/>
          <w:iCs/>
        </w:rPr>
        <w:t>ngarlpula</w:t>
      </w:r>
      <w:r>
        <w:rPr>
          <w:rFonts w:hAnsi="Times New Roman"/>
        </w:rPr>
        <w:t xml:space="preserve"> ‘</w:t>
      </w:r>
      <w:r>
        <w:t>we</w:t>
      </w:r>
      <w:r>
        <w:rPr>
          <w:rFonts w:hAnsi="Times New Roman"/>
        </w:rPr>
        <w:t>’</w:t>
      </w:r>
      <w:r>
        <w:t xml:space="preserve">, </w:t>
      </w:r>
      <w:r>
        <w:rPr>
          <w:i/>
          <w:iCs/>
        </w:rPr>
        <w:t>ngarlpularu</w:t>
      </w:r>
      <w:r>
        <w:rPr>
          <w:rFonts w:hAnsi="Times New Roman"/>
        </w:rPr>
        <w:t xml:space="preserve"> ‘</w:t>
      </w:r>
      <w:r>
        <w:t>ours</w:t>
      </w:r>
      <w:r>
        <w:rPr>
          <w:rFonts w:hAnsi="Times New Roman"/>
        </w:rPr>
        <w:t>’</w:t>
      </w:r>
      <w:r>
        <w:t>. \s Mc&amp;Mc</w:t>
      </w:r>
    </w:p>
    <w:p w14:paraId="5AC53332" w14:textId="77777777" w:rsidR="00C42BF2" w:rsidRDefault="00F80514">
      <w:pPr>
        <w:pStyle w:val="Default"/>
        <w:widowControl w:val="0"/>
        <w:tabs>
          <w:tab w:val="left" w:pos="2880"/>
        </w:tabs>
        <w:ind w:left="2880" w:hanging="2880"/>
      </w:pPr>
      <w:r>
        <w:t>\l Wirangu</w:t>
      </w:r>
      <w:r>
        <w:tab/>
        <w:t>\w</w:t>
      </w:r>
      <w:r>
        <w:rPr>
          <w:i/>
          <w:iCs/>
        </w:rPr>
        <w:t xml:space="preserve"> ngali</w:t>
      </w:r>
      <w:r>
        <w:t>(</w:t>
      </w:r>
      <w:r>
        <w:rPr>
          <w:i/>
          <w:iCs/>
        </w:rPr>
        <w:t>ng</w:t>
      </w:r>
      <w:r>
        <w:t xml:space="preserve">) \g </w:t>
      </w:r>
      <w:r>
        <w:rPr>
          <w:rFonts w:hAnsi="Times New Roman"/>
        </w:rPr>
        <w:t>‘</w:t>
      </w:r>
      <w:r>
        <w:t>we (Du)</w:t>
      </w:r>
      <w:r>
        <w:rPr>
          <w:rFonts w:hAnsi="Times New Roman"/>
        </w:rPr>
        <w:t xml:space="preserve">’ </w:t>
      </w:r>
      <w:r>
        <w:t>\q Incl. and Excl. \s (LH)</w:t>
      </w:r>
    </w:p>
    <w:p w14:paraId="5A49DA0E" w14:textId="77777777" w:rsidR="00C42BF2" w:rsidRDefault="00F80514">
      <w:pPr>
        <w:pStyle w:val="Default"/>
        <w:widowControl w:val="0"/>
        <w:tabs>
          <w:tab w:val="left" w:pos="2880"/>
        </w:tabs>
        <w:ind w:left="2880" w:hanging="2880"/>
      </w:pPr>
      <w:r>
        <w:t>\l ECArrernte</w:t>
      </w:r>
      <w:r>
        <w:tab/>
        <w:t>\w</w:t>
      </w:r>
      <w:r>
        <w:rPr>
          <w:i/>
          <w:iCs/>
        </w:rPr>
        <w:t xml:space="preserve"> il-</w:t>
      </w:r>
      <w:r>
        <w:t xml:space="preserve"> \g </w:t>
      </w:r>
      <w:r>
        <w:rPr>
          <w:rFonts w:hAnsi="Times New Roman"/>
        </w:rPr>
        <w:t>‘</w:t>
      </w:r>
      <w:r>
        <w:t>we (Du)</w:t>
      </w:r>
      <w:r>
        <w:rPr>
          <w:rFonts w:hAnsi="Times New Roman"/>
        </w:rPr>
        <w:t xml:space="preserve">’ </w:t>
      </w:r>
      <w:r>
        <w:t xml:space="preserve">\p All oblique cases </w:t>
      </w:r>
      <w:r>
        <w:rPr>
          <w:i/>
          <w:iCs/>
        </w:rPr>
        <w:t>ile-</w:t>
      </w:r>
      <w:r>
        <w:t xml:space="preserve">; Nominative Harmonic &amp; Agnate </w:t>
      </w:r>
      <w:r>
        <w:rPr>
          <w:i/>
          <w:iCs/>
        </w:rPr>
        <w:t>ile-</w:t>
      </w:r>
      <w:r>
        <w:t xml:space="preserve">; Nominative Disharmonic or Non-agnate </w:t>
      </w:r>
      <w:r>
        <w:rPr>
          <w:i/>
          <w:iCs/>
        </w:rPr>
        <w:t>ila-</w:t>
      </w:r>
      <w:r>
        <w:t>. \s (H&amp;D)</w:t>
      </w:r>
    </w:p>
    <w:p w14:paraId="5E3F4392" w14:textId="77777777" w:rsidR="00C42BF2" w:rsidRDefault="00F80514">
      <w:pPr>
        <w:pStyle w:val="Default"/>
        <w:ind w:left="2880" w:hanging="2880"/>
      </w:pPr>
      <w:r>
        <w:t>\l Wakaya</w:t>
      </w:r>
      <w:r>
        <w:tab/>
        <w:t>\w</w:t>
      </w:r>
      <w:r>
        <w:rPr>
          <w:i/>
          <w:iCs/>
        </w:rPr>
        <w:t xml:space="preserve"> ngali</w:t>
      </w:r>
      <w:r>
        <w:t xml:space="preserve"> \g </w:t>
      </w:r>
      <w:r>
        <w:rPr>
          <w:rFonts w:hAnsi="Times New Roman"/>
        </w:rPr>
        <w:t>‘</w:t>
      </w:r>
      <w:r>
        <w:t>we (ExDu)</w:t>
      </w:r>
      <w:r>
        <w:rPr>
          <w:rFonts w:hAnsi="Times New Roman"/>
        </w:rPr>
        <w:t xml:space="preserve">’ </w:t>
      </w:r>
      <w:r>
        <w:t xml:space="preserve">\q Also </w:t>
      </w:r>
      <w:r>
        <w:rPr>
          <w:i/>
          <w:iCs/>
        </w:rPr>
        <w:t>ngal</w:t>
      </w:r>
      <w:r>
        <w:rPr>
          <w:rFonts w:hAnsi="Times New Roman"/>
        </w:rPr>
        <w:t xml:space="preserve"> ‘</w:t>
      </w:r>
      <w:r>
        <w:t>we (In Du)</w:t>
      </w:r>
      <w:r>
        <w:rPr>
          <w:rFonts w:hAnsi="Times New Roman"/>
        </w:rPr>
        <w:t>’</w:t>
      </w:r>
      <w:r>
        <w:t>. \s (GB)</w:t>
      </w:r>
    </w:p>
    <w:p w14:paraId="3C1014E0" w14:textId="77777777" w:rsidR="00C42BF2" w:rsidRDefault="00F80514">
      <w:pPr>
        <w:pStyle w:val="Default"/>
        <w:widowControl w:val="0"/>
        <w:tabs>
          <w:tab w:val="left" w:pos="2880"/>
        </w:tabs>
        <w:ind w:left="2880" w:hanging="2880"/>
      </w:pPr>
      <w:r>
        <w:t>\l Pitjantjatjara-Yankunytjatjara</w:t>
      </w:r>
      <w:r>
        <w:tab/>
        <w:t>\w</w:t>
      </w:r>
      <w:r>
        <w:rPr>
          <w:i/>
          <w:iCs/>
        </w:rPr>
        <w:t xml:space="preserve"> ngali</w:t>
      </w:r>
      <w:r>
        <w:t xml:space="preserve"> \g </w:t>
      </w:r>
      <w:r>
        <w:rPr>
          <w:rFonts w:hAnsi="Times New Roman"/>
        </w:rPr>
        <w:t>‘</w:t>
      </w:r>
      <w:r>
        <w:t>we (Du)</w:t>
      </w:r>
      <w:r>
        <w:rPr>
          <w:rFonts w:hAnsi="Times New Roman"/>
        </w:rPr>
        <w:t xml:space="preserve">’ </w:t>
      </w:r>
      <w:r>
        <w:t>\s (CG)</w:t>
      </w:r>
    </w:p>
    <w:p w14:paraId="4FFDB13D" w14:textId="77777777" w:rsidR="00C42BF2" w:rsidRDefault="00F80514">
      <w:pPr>
        <w:pStyle w:val="Default"/>
        <w:widowControl w:val="0"/>
        <w:tabs>
          <w:tab w:val="left" w:pos="2880"/>
        </w:tabs>
        <w:ind w:left="2880" w:hanging="2880"/>
      </w:pPr>
      <w:r>
        <w:t>\l Manjiljarra</w:t>
      </w:r>
      <w:r>
        <w:tab/>
        <w:t xml:space="preserve">\w </w:t>
      </w:r>
      <w:r>
        <w:rPr>
          <w:i/>
          <w:iCs/>
        </w:rPr>
        <w:t>ngali</w:t>
      </w:r>
      <w:r>
        <w:t xml:space="preserve"> \g </w:t>
      </w:r>
      <w:r>
        <w:rPr>
          <w:rFonts w:hAnsi="Times New Roman"/>
        </w:rPr>
        <w:t>‘</w:t>
      </w:r>
      <w:r>
        <w:t>you and me</w:t>
      </w:r>
      <w:r>
        <w:rPr>
          <w:rFonts w:hAnsi="Times New Roman"/>
        </w:rPr>
        <w:t xml:space="preserve">’ </w:t>
      </w:r>
      <w:r>
        <w:t>\s (PMcC)</w:t>
      </w:r>
    </w:p>
    <w:p w14:paraId="52853F29" w14:textId="77777777" w:rsidR="00C42BF2" w:rsidRDefault="00F80514">
      <w:pPr>
        <w:pStyle w:val="Default"/>
        <w:widowControl w:val="0"/>
        <w:tabs>
          <w:tab w:val="left" w:pos="2880"/>
        </w:tabs>
        <w:ind w:left="2880" w:hanging="2880"/>
      </w:pPr>
      <w:r>
        <w:t>\l Warlpiri</w:t>
      </w:r>
      <w:r>
        <w:tab/>
        <w:t>\w</w:t>
      </w:r>
      <w:r>
        <w:rPr>
          <w:i/>
          <w:iCs/>
        </w:rPr>
        <w:t xml:space="preserve"> ngalipa</w:t>
      </w:r>
      <w:r>
        <w:t xml:space="preserve"> \g </w:t>
      </w:r>
      <w:r>
        <w:rPr>
          <w:rFonts w:hAnsi="Times New Roman"/>
        </w:rPr>
        <w:t>‘</w:t>
      </w:r>
      <w:r>
        <w:t>we (InDu)</w:t>
      </w:r>
      <w:r>
        <w:rPr>
          <w:rFonts w:hAnsi="Times New Roman"/>
        </w:rPr>
        <w:t xml:space="preserve">’ </w:t>
      </w:r>
      <w:r>
        <w:t xml:space="preserve">\q Also, subject clitic </w:t>
      </w:r>
      <w:r>
        <w:rPr>
          <w:i/>
          <w:iCs/>
        </w:rPr>
        <w:t>-lipa</w:t>
      </w:r>
      <w:r>
        <w:t>. \s (KLH)</w:t>
      </w:r>
    </w:p>
    <w:p w14:paraId="5CD4E51B" w14:textId="77777777" w:rsidR="00C42BF2" w:rsidRDefault="00F80514">
      <w:pPr>
        <w:pStyle w:val="Default"/>
        <w:widowControl w:val="0"/>
        <w:tabs>
          <w:tab w:val="left" w:pos="2880"/>
        </w:tabs>
        <w:ind w:left="2880" w:hanging="2880"/>
      </w:pPr>
      <w:r>
        <w:t>\l Nyangumarta</w:t>
      </w:r>
      <w:r>
        <w:tab/>
        <w:t>\w</w:t>
      </w:r>
      <w:r>
        <w:rPr>
          <w:i/>
          <w:iCs/>
        </w:rPr>
        <w:t xml:space="preserve"> ngali</w:t>
      </w:r>
      <w:r>
        <w:t xml:space="preserve"> \g </w:t>
      </w:r>
      <w:r>
        <w:rPr>
          <w:rFonts w:hAnsi="Times New Roman"/>
        </w:rPr>
        <w:t>‘</w:t>
      </w:r>
      <w:r>
        <w:t>we (ExDu)</w:t>
      </w:r>
      <w:r>
        <w:rPr>
          <w:rFonts w:hAnsi="Times New Roman"/>
        </w:rPr>
        <w:t xml:space="preserve">’ </w:t>
      </w:r>
      <w:r>
        <w:t>\s (GNOG)</w:t>
      </w:r>
    </w:p>
    <w:p w14:paraId="6E661526" w14:textId="77777777" w:rsidR="00C42BF2" w:rsidRDefault="00F80514">
      <w:pPr>
        <w:pStyle w:val="Default"/>
        <w:widowControl w:val="0"/>
        <w:tabs>
          <w:tab w:val="left" w:pos="2880"/>
        </w:tabs>
        <w:ind w:left="2880" w:hanging="2880"/>
      </w:pPr>
      <w:r>
        <w:t>\l Ngarluma</w:t>
      </w:r>
      <w:r>
        <w:tab/>
        <w:t>\w</w:t>
      </w:r>
      <w:r>
        <w:rPr>
          <w:i/>
          <w:iCs/>
        </w:rPr>
        <w:t xml:space="preserve"> ngali</w:t>
      </w:r>
      <w:r>
        <w:t xml:space="preserve"> \g </w:t>
      </w:r>
      <w:r>
        <w:rPr>
          <w:rFonts w:hAnsi="Times New Roman"/>
        </w:rPr>
        <w:t>‘</w:t>
      </w:r>
      <w:r>
        <w:t>we (InDu)</w:t>
      </w:r>
      <w:r>
        <w:rPr>
          <w:rFonts w:hAnsi="Times New Roman"/>
        </w:rPr>
        <w:t xml:space="preserve">’ </w:t>
      </w:r>
      <w:r>
        <w:t xml:space="preserve">\q Also </w:t>
      </w:r>
      <w:r>
        <w:rPr>
          <w:i/>
          <w:iCs/>
        </w:rPr>
        <w:t>ngaliya</w:t>
      </w:r>
      <w:r>
        <w:rPr>
          <w:rFonts w:hAnsi="Times New Roman"/>
        </w:rPr>
        <w:t xml:space="preserve"> ‘</w:t>
      </w:r>
      <w:r>
        <w:t>we (ExDu)</w:t>
      </w:r>
      <w:r>
        <w:rPr>
          <w:rFonts w:hAnsi="Times New Roman"/>
        </w:rPr>
        <w:t xml:space="preserve">’ </w:t>
      </w:r>
      <w:r>
        <w:t>\s (KLH, GNOG)</w:t>
      </w:r>
    </w:p>
    <w:p w14:paraId="5D463290" w14:textId="77777777" w:rsidR="00C42BF2" w:rsidRDefault="00F80514">
      <w:pPr>
        <w:pStyle w:val="Default"/>
        <w:widowControl w:val="0"/>
        <w:tabs>
          <w:tab w:val="left" w:pos="2880"/>
        </w:tabs>
        <w:ind w:left="2880" w:hanging="2880"/>
      </w:pPr>
      <w:r>
        <w:t>\l Kariyarra</w:t>
      </w:r>
      <w:r>
        <w:tab/>
        <w:t>\w</w:t>
      </w:r>
      <w:r>
        <w:rPr>
          <w:i/>
          <w:iCs/>
        </w:rPr>
        <w:t xml:space="preserve"> ngali</w:t>
      </w:r>
      <w:r>
        <w:t xml:space="preserve"> \g </w:t>
      </w:r>
      <w:r>
        <w:rPr>
          <w:rFonts w:hAnsi="Times New Roman"/>
        </w:rPr>
        <w:t>‘</w:t>
      </w:r>
      <w:r>
        <w:t>we (InDu)</w:t>
      </w:r>
      <w:r>
        <w:rPr>
          <w:rFonts w:hAnsi="Times New Roman"/>
        </w:rPr>
        <w:t xml:space="preserve">’ </w:t>
      </w:r>
      <w:r>
        <w:t>\s (GNOG)</w:t>
      </w:r>
    </w:p>
    <w:p w14:paraId="690E9D8B" w14:textId="77777777" w:rsidR="00C42BF2" w:rsidRDefault="00F80514">
      <w:pPr>
        <w:pStyle w:val="Default"/>
        <w:widowControl w:val="0"/>
        <w:tabs>
          <w:tab w:val="left" w:pos="2880"/>
        </w:tabs>
        <w:ind w:left="2880" w:hanging="2880"/>
      </w:pPr>
      <w:r>
        <w:t>\l Martuthunira</w:t>
      </w:r>
      <w:r>
        <w:tab/>
        <w:t>\w</w:t>
      </w:r>
      <w:r>
        <w:rPr>
          <w:i/>
          <w:iCs/>
        </w:rPr>
        <w:t xml:space="preserve"> ngali</w:t>
      </w:r>
      <w:r>
        <w:t xml:space="preserve"> \g </w:t>
      </w:r>
      <w:r>
        <w:rPr>
          <w:rFonts w:hAnsi="Times New Roman"/>
        </w:rPr>
        <w:t>‘</w:t>
      </w:r>
      <w:r>
        <w:t>we (InDu)</w:t>
      </w:r>
      <w:r>
        <w:rPr>
          <w:rFonts w:hAnsi="Times New Roman"/>
        </w:rPr>
        <w:t xml:space="preserve">’ </w:t>
      </w:r>
      <w:r>
        <w:t>\s (AD)</w:t>
      </w:r>
    </w:p>
    <w:p w14:paraId="70BED887" w14:textId="77777777" w:rsidR="00C42BF2" w:rsidRDefault="00F80514">
      <w:pPr>
        <w:pStyle w:val="Default"/>
        <w:widowControl w:val="0"/>
        <w:tabs>
          <w:tab w:val="left" w:pos="2880"/>
        </w:tabs>
        <w:ind w:left="2880" w:hanging="2880"/>
      </w:pPr>
      <w:r>
        <w:t>\l Ngarla</w:t>
      </w:r>
      <w:r>
        <w:tab/>
        <w:t>\w</w:t>
      </w:r>
      <w:r>
        <w:rPr>
          <w:i/>
          <w:iCs/>
        </w:rPr>
        <w:t xml:space="preserve"> ngali</w:t>
      </w:r>
      <w:r>
        <w:t xml:space="preserve"> \g </w:t>
      </w:r>
      <w:r>
        <w:rPr>
          <w:rFonts w:hAnsi="Times New Roman"/>
        </w:rPr>
        <w:t>‘</w:t>
      </w:r>
      <w:r>
        <w:t>we (InDu)</w:t>
      </w:r>
      <w:r>
        <w:rPr>
          <w:rFonts w:hAnsi="Times New Roman"/>
        </w:rPr>
        <w:t xml:space="preserve">’ </w:t>
      </w:r>
      <w:r>
        <w:t>\s (GNOG)</w:t>
      </w:r>
    </w:p>
    <w:p w14:paraId="6485969F" w14:textId="77777777" w:rsidR="00C42BF2" w:rsidRDefault="00F80514">
      <w:pPr>
        <w:pStyle w:val="Default"/>
        <w:widowControl w:val="0"/>
        <w:tabs>
          <w:tab w:val="left" w:pos="2880"/>
        </w:tabs>
        <w:ind w:left="2880" w:hanging="2880"/>
      </w:pPr>
      <w:r>
        <w:t>\l Nyamal</w:t>
      </w:r>
      <w:r>
        <w:tab/>
        <w:t>\w</w:t>
      </w:r>
      <w:r>
        <w:rPr>
          <w:i/>
          <w:iCs/>
        </w:rPr>
        <w:t xml:space="preserve"> ngali</w:t>
      </w:r>
      <w:r>
        <w:t xml:space="preserve"> \g </w:t>
      </w:r>
      <w:r>
        <w:rPr>
          <w:rFonts w:hAnsi="Times New Roman"/>
        </w:rPr>
        <w:t>‘</w:t>
      </w:r>
      <w:r>
        <w:t>we (InDu)</w:t>
      </w:r>
      <w:r>
        <w:rPr>
          <w:rFonts w:hAnsi="Times New Roman"/>
        </w:rPr>
        <w:t xml:space="preserve">’ </w:t>
      </w:r>
      <w:r>
        <w:t>\s (GNOG)</w:t>
      </w:r>
    </w:p>
    <w:p w14:paraId="73F03B08" w14:textId="77777777" w:rsidR="00C42BF2" w:rsidRDefault="00F80514">
      <w:pPr>
        <w:pStyle w:val="Default"/>
        <w:widowControl w:val="0"/>
        <w:tabs>
          <w:tab w:val="left" w:pos="2880"/>
        </w:tabs>
        <w:ind w:left="2880" w:hanging="2880"/>
      </w:pPr>
      <w:r>
        <w:t>\l Palyku</w:t>
      </w:r>
      <w:r>
        <w:tab/>
        <w:t>\w</w:t>
      </w:r>
      <w:r>
        <w:rPr>
          <w:i/>
          <w:iCs/>
        </w:rPr>
        <w:t xml:space="preserve"> ngali</w:t>
      </w:r>
      <w:r>
        <w:t xml:space="preserve"> \g </w:t>
      </w:r>
      <w:r>
        <w:rPr>
          <w:rFonts w:hAnsi="Times New Roman"/>
        </w:rPr>
        <w:t>‘</w:t>
      </w:r>
      <w:r>
        <w:t>we (InDu)</w:t>
      </w:r>
      <w:r>
        <w:rPr>
          <w:rFonts w:hAnsi="Times New Roman"/>
        </w:rPr>
        <w:t xml:space="preserve">’ </w:t>
      </w:r>
      <w:r>
        <w:t>\s (GNOG)</w:t>
      </w:r>
    </w:p>
    <w:p w14:paraId="6215A9F9" w14:textId="77777777" w:rsidR="00C42BF2" w:rsidRDefault="00F80514">
      <w:pPr>
        <w:pStyle w:val="Default"/>
        <w:widowControl w:val="0"/>
        <w:tabs>
          <w:tab w:val="left" w:pos="2880"/>
        </w:tabs>
        <w:ind w:left="2880" w:hanging="2880"/>
      </w:pPr>
      <w:r>
        <w:t>\l Panyjima</w:t>
      </w:r>
      <w:r>
        <w:tab/>
        <w:t>\w</w:t>
      </w:r>
      <w:r>
        <w:rPr>
          <w:i/>
          <w:iCs/>
        </w:rPr>
        <w:t xml:space="preserve"> ngali</w:t>
      </w:r>
      <w:r>
        <w:t xml:space="preserve"> \g </w:t>
      </w:r>
      <w:r>
        <w:rPr>
          <w:rFonts w:hAnsi="Times New Roman"/>
        </w:rPr>
        <w:t>‘</w:t>
      </w:r>
      <w:r>
        <w:t>we (InDu)</w:t>
      </w:r>
      <w:r>
        <w:rPr>
          <w:rFonts w:hAnsi="Times New Roman"/>
        </w:rPr>
        <w:t xml:space="preserve">’ </w:t>
      </w:r>
      <w:r>
        <w:t xml:space="preserve">\q Also </w:t>
      </w:r>
      <w:r>
        <w:rPr>
          <w:i/>
          <w:iCs/>
        </w:rPr>
        <w:t>ngaliya</w:t>
      </w:r>
      <w:r>
        <w:rPr>
          <w:rFonts w:hAnsi="Times New Roman"/>
        </w:rPr>
        <w:t xml:space="preserve"> ‘</w:t>
      </w:r>
      <w:r>
        <w:t>we (ExDu)</w:t>
      </w:r>
      <w:r>
        <w:rPr>
          <w:rFonts w:hAnsi="Times New Roman"/>
        </w:rPr>
        <w:t>’</w:t>
      </w:r>
      <w:r>
        <w:t>. \s (GNOG, AD)</w:t>
      </w:r>
    </w:p>
    <w:p w14:paraId="7426B043" w14:textId="77777777" w:rsidR="00C42BF2" w:rsidRDefault="00F80514">
      <w:pPr>
        <w:pStyle w:val="Default"/>
        <w:widowControl w:val="0"/>
        <w:tabs>
          <w:tab w:val="left" w:pos="2880"/>
        </w:tabs>
        <w:ind w:left="2880" w:hanging="2880"/>
      </w:pPr>
      <w:r>
        <w:t>\l Yinytjiparnti</w:t>
      </w:r>
      <w:r>
        <w:tab/>
        <w:t>\w</w:t>
      </w:r>
      <w:r>
        <w:rPr>
          <w:i/>
          <w:iCs/>
        </w:rPr>
        <w:t xml:space="preserve"> ngali</w:t>
      </w:r>
      <w:r>
        <w:t xml:space="preserve"> \g </w:t>
      </w:r>
      <w:r>
        <w:rPr>
          <w:rFonts w:hAnsi="Times New Roman"/>
        </w:rPr>
        <w:t>‘</w:t>
      </w:r>
      <w:r>
        <w:t>we (InDu)</w:t>
      </w:r>
      <w:r>
        <w:rPr>
          <w:rFonts w:hAnsi="Times New Roman"/>
        </w:rPr>
        <w:t xml:space="preserve">’ </w:t>
      </w:r>
      <w:r>
        <w:t>\q FW: harmonic generation(s). \s (GNOG, FW)</w:t>
      </w:r>
    </w:p>
    <w:p w14:paraId="0B44EF62" w14:textId="77777777" w:rsidR="00C42BF2" w:rsidRDefault="00F80514">
      <w:pPr>
        <w:pStyle w:val="Default"/>
        <w:widowControl w:val="0"/>
        <w:tabs>
          <w:tab w:val="left" w:pos="2880"/>
        </w:tabs>
        <w:ind w:left="2880" w:hanging="2880"/>
      </w:pPr>
      <w:r>
        <w:t>\l Kurrama</w:t>
      </w:r>
      <w:r>
        <w:tab/>
        <w:t>\w</w:t>
      </w:r>
      <w:r>
        <w:rPr>
          <w:i/>
          <w:iCs/>
        </w:rPr>
        <w:t xml:space="preserve"> ngali</w:t>
      </w:r>
      <w:r>
        <w:t xml:space="preserve"> \g </w:t>
      </w:r>
      <w:r>
        <w:rPr>
          <w:rFonts w:hAnsi="Times New Roman"/>
        </w:rPr>
        <w:t>‘</w:t>
      </w:r>
      <w:r>
        <w:t>we (InDu)</w:t>
      </w:r>
      <w:r>
        <w:rPr>
          <w:rFonts w:hAnsi="Times New Roman"/>
        </w:rPr>
        <w:t xml:space="preserve">’ </w:t>
      </w:r>
      <w:r>
        <w:t>\s (GNOG)</w:t>
      </w:r>
    </w:p>
    <w:p w14:paraId="6EA02B96" w14:textId="77777777" w:rsidR="00C42BF2" w:rsidRDefault="00F80514">
      <w:pPr>
        <w:pStyle w:val="Default"/>
        <w:widowControl w:val="0"/>
        <w:tabs>
          <w:tab w:val="left" w:pos="2880"/>
        </w:tabs>
        <w:ind w:left="2880" w:hanging="2880"/>
      </w:pPr>
      <w:r>
        <w:t xml:space="preserve">\l </w:t>
      </w:r>
      <w:r>
        <w:rPr>
          <w:b/>
          <w:bCs/>
        </w:rPr>
        <w:t>pNgayarda</w:t>
      </w:r>
      <w:r>
        <w:rPr>
          <w:b/>
          <w:bCs/>
        </w:rPr>
        <w:tab/>
        <w:t>\w *ngali</w:t>
      </w:r>
      <w:r>
        <w:t xml:space="preserve"> \s (GNOG #708)</w:t>
      </w:r>
    </w:p>
    <w:p w14:paraId="11B5010C" w14:textId="77777777" w:rsidR="00C42BF2" w:rsidRDefault="00F80514">
      <w:pPr>
        <w:pStyle w:val="Default"/>
        <w:widowControl w:val="0"/>
        <w:tabs>
          <w:tab w:val="left" w:pos="2880"/>
        </w:tabs>
        <w:ind w:left="2880" w:hanging="2880"/>
      </w:pPr>
      <w:r>
        <w:t>\l Payungu</w:t>
      </w:r>
      <w:r>
        <w:tab/>
        <w:t>\w</w:t>
      </w:r>
      <w:r>
        <w:rPr>
          <w:i/>
          <w:iCs/>
        </w:rPr>
        <w:t xml:space="preserve"> ngali</w:t>
      </w:r>
      <w:r>
        <w:t xml:space="preserve"> \g </w:t>
      </w:r>
      <w:r>
        <w:rPr>
          <w:rFonts w:hAnsi="Times New Roman"/>
        </w:rPr>
        <w:t>‘</w:t>
      </w:r>
      <w:r>
        <w:t>we (Du)</w:t>
      </w:r>
      <w:r>
        <w:rPr>
          <w:rFonts w:hAnsi="Times New Roman"/>
        </w:rPr>
        <w:t xml:space="preserve">’ </w:t>
      </w:r>
      <w:r>
        <w:t>\s (PA)</w:t>
      </w:r>
    </w:p>
    <w:p w14:paraId="67F5DE08" w14:textId="77777777" w:rsidR="00C42BF2" w:rsidRDefault="00F80514">
      <w:pPr>
        <w:pStyle w:val="Default"/>
        <w:widowControl w:val="0"/>
        <w:tabs>
          <w:tab w:val="left" w:pos="2880"/>
        </w:tabs>
        <w:ind w:left="2880" w:hanging="2880"/>
      </w:pPr>
      <w:r>
        <w:t>\l Thalanyji</w:t>
      </w:r>
      <w:r>
        <w:tab/>
        <w:t>\w</w:t>
      </w:r>
      <w:r>
        <w:rPr>
          <w:i/>
          <w:iCs/>
        </w:rPr>
        <w:t xml:space="preserve"> ngali</w:t>
      </w:r>
      <w:r>
        <w:t xml:space="preserve"> \g </w:t>
      </w:r>
      <w:r>
        <w:rPr>
          <w:rFonts w:hAnsi="Times New Roman"/>
        </w:rPr>
        <w:t>‘</w:t>
      </w:r>
      <w:r>
        <w:t>we (Du)</w:t>
      </w:r>
      <w:r>
        <w:rPr>
          <w:rFonts w:hAnsi="Times New Roman"/>
        </w:rPr>
        <w:t xml:space="preserve">’ </w:t>
      </w:r>
      <w:r>
        <w:t>\s (PA)</w:t>
      </w:r>
    </w:p>
    <w:p w14:paraId="5E53CD58" w14:textId="77777777" w:rsidR="00C42BF2" w:rsidRDefault="00F80514">
      <w:pPr>
        <w:pStyle w:val="Default"/>
        <w:widowControl w:val="0"/>
        <w:tabs>
          <w:tab w:val="left" w:pos="2880"/>
        </w:tabs>
        <w:ind w:left="2880" w:hanging="2880"/>
      </w:pPr>
      <w:r>
        <w:t>\l Burduna</w:t>
      </w:r>
      <w:r>
        <w:tab/>
        <w:t>\w</w:t>
      </w:r>
      <w:r>
        <w:rPr>
          <w:i/>
          <w:iCs/>
        </w:rPr>
        <w:t xml:space="preserve"> ngali</w:t>
      </w:r>
      <w:r>
        <w:t xml:space="preserve"> \g </w:t>
      </w:r>
      <w:r>
        <w:rPr>
          <w:rFonts w:hAnsi="Times New Roman"/>
        </w:rPr>
        <w:t>‘</w:t>
      </w:r>
      <w:r>
        <w:t>we (Du)</w:t>
      </w:r>
      <w:r>
        <w:rPr>
          <w:rFonts w:hAnsi="Times New Roman"/>
        </w:rPr>
        <w:t xml:space="preserve">’ </w:t>
      </w:r>
      <w:r>
        <w:t>\s (PA)</w:t>
      </w:r>
    </w:p>
    <w:p w14:paraId="4FF98D26" w14:textId="77777777" w:rsidR="00C42BF2" w:rsidRDefault="00F80514">
      <w:pPr>
        <w:pStyle w:val="Default"/>
        <w:widowControl w:val="0"/>
        <w:tabs>
          <w:tab w:val="left" w:pos="2880"/>
        </w:tabs>
        <w:ind w:left="2880" w:hanging="2880"/>
        <w:rPr>
          <w:b/>
          <w:bCs/>
        </w:rPr>
      </w:pPr>
      <w:r>
        <w:t xml:space="preserve">\l </w:t>
      </w:r>
      <w:r>
        <w:rPr>
          <w:b/>
          <w:bCs/>
        </w:rPr>
        <w:t>pKanyara</w:t>
      </w:r>
      <w:r>
        <w:rPr>
          <w:b/>
          <w:bCs/>
        </w:rPr>
        <w:tab/>
        <w:t>\w *ngali</w:t>
      </w:r>
      <w:r>
        <w:t xml:space="preserve"> \s (PA 61</w:t>
      </w:r>
      <w:r>
        <w:rPr>
          <w:b/>
          <w:bCs/>
        </w:rPr>
        <w:t>)</w:t>
      </w:r>
    </w:p>
    <w:p w14:paraId="33A8BF06" w14:textId="77777777" w:rsidR="00C42BF2" w:rsidRDefault="00F80514">
      <w:pPr>
        <w:pStyle w:val="Default"/>
        <w:widowControl w:val="0"/>
        <w:tabs>
          <w:tab w:val="left" w:pos="2880"/>
        </w:tabs>
        <w:ind w:left="2880" w:hanging="2880"/>
      </w:pPr>
      <w:r>
        <w:t>\l Jiwarli</w:t>
      </w:r>
      <w:r>
        <w:tab/>
        <w:t>\w</w:t>
      </w:r>
      <w:r>
        <w:rPr>
          <w:i/>
          <w:iCs/>
        </w:rPr>
        <w:t xml:space="preserve"> ngali</w:t>
      </w:r>
      <w:r>
        <w:t xml:space="preserve"> \g </w:t>
      </w:r>
      <w:r>
        <w:rPr>
          <w:rFonts w:hAnsi="Times New Roman"/>
        </w:rPr>
        <w:t>‘</w:t>
      </w:r>
      <w:r>
        <w:t>we (Du)</w:t>
      </w:r>
      <w:r>
        <w:rPr>
          <w:rFonts w:hAnsi="Times New Roman"/>
        </w:rPr>
        <w:t xml:space="preserve">’ </w:t>
      </w:r>
      <w:r>
        <w:t>\s (PA)</w:t>
      </w:r>
    </w:p>
    <w:p w14:paraId="6BB5294F" w14:textId="77777777" w:rsidR="00C42BF2" w:rsidRDefault="00F80514">
      <w:pPr>
        <w:pStyle w:val="Default"/>
        <w:widowControl w:val="0"/>
        <w:tabs>
          <w:tab w:val="left" w:pos="2880"/>
        </w:tabs>
        <w:ind w:left="2880" w:hanging="2880"/>
      </w:pPr>
      <w:r>
        <w:t>\l Djururu</w:t>
      </w:r>
      <w:r>
        <w:tab/>
        <w:t>\w</w:t>
      </w:r>
      <w:r>
        <w:rPr>
          <w:i/>
          <w:iCs/>
        </w:rPr>
        <w:t xml:space="preserve"> ngali</w:t>
      </w:r>
      <w:r>
        <w:t xml:space="preserve"> \g </w:t>
      </w:r>
      <w:r>
        <w:rPr>
          <w:rFonts w:hAnsi="Times New Roman"/>
        </w:rPr>
        <w:t>‘</w:t>
      </w:r>
      <w:r>
        <w:t>we (Du)</w:t>
      </w:r>
      <w:r>
        <w:rPr>
          <w:rFonts w:hAnsi="Times New Roman"/>
        </w:rPr>
        <w:t xml:space="preserve">’ </w:t>
      </w:r>
      <w:r>
        <w:t>\s (PA)</w:t>
      </w:r>
    </w:p>
    <w:p w14:paraId="1FFEBDA1" w14:textId="77777777" w:rsidR="00C42BF2" w:rsidRDefault="00F80514">
      <w:pPr>
        <w:pStyle w:val="Default"/>
        <w:widowControl w:val="0"/>
        <w:tabs>
          <w:tab w:val="left" w:pos="2880"/>
        </w:tabs>
        <w:ind w:left="2880" w:hanging="2880"/>
      </w:pPr>
      <w:r>
        <w:t>\l Warriyangka</w:t>
      </w:r>
      <w:r>
        <w:tab/>
        <w:t>\w</w:t>
      </w:r>
      <w:r>
        <w:rPr>
          <w:i/>
          <w:iCs/>
        </w:rPr>
        <w:t xml:space="preserve"> ngali</w:t>
      </w:r>
      <w:r>
        <w:t xml:space="preserve"> \g </w:t>
      </w:r>
      <w:r>
        <w:rPr>
          <w:rFonts w:hAnsi="Times New Roman"/>
        </w:rPr>
        <w:t>‘</w:t>
      </w:r>
      <w:r>
        <w:t>we (Du)</w:t>
      </w:r>
      <w:r>
        <w:rPr>
          <w:rFonts w:hAnsi="Times New Roman"/>
        </w:rPr>
        <w:t xml:space="preserve">’ </w:t>
      </w:r>
      <w:r>
        <w:t>\s (PA)</w:t>
      </w:r>
    </w:p>
    <w:p w14:paraId="0ABD7BC5" w14:textId="77777777" w:rsidR="00C42BF2" w:rsidRDefault="00F80514">
      <w:pPr>
        <w:pStyle w:val="Default"/>
        <w:widowControl w:val="0"/>
        <w:tabs>
          <w:tab w:val="left" w:pos="2880"/>
        </w:tabs>
        <w:ind w:left="2880" w:hanging="2880"/>
      </w:pPr>
      <w:r>
        <w:t>\l Dhiin</w:t>
      </w:r>
      <w:r>
        <w:tab/>
        <w:t>\w</w:t>
      </w:r>
      <w:r>
        <w:rPr>
          <w:i/>
          <w:iCs/>
        </w:rPr>
        <w:t xml:space="preserve"> ngali</w:t>
      </w:r>
      <w:r>
        <w:t xml:space="preserve"> \g </w:t>
      </w:r>
      <w:r>
        <w:rPr>
          <w:rFonts w:hAnsi="Times New Roman"/>
        </w:rPr>
        <w:t>‘</w:t>
      </w:r>
      <w:r>
        <w:t>we (Du)</w:t>
      </w:r>
      <w:r>
        <w:rPr>
          <w:rFonts w:hAnsi="Times New Roman"/>
        </w:rPr>
        <w:t xml:space="preserve">’ </w:t>
      </w:r>
      <w:r>
        <w:t>\s (PA)</w:t>
      </w:r>
    </w:p>
    <w:p w14:paraId="2241E379" w14:textId="77777777" w:rsidR="00C42BF2" w:rsidRDefault="00F80514">
      <w:pPr>
        <w:pStyle w:val="Default"/>
        <w:widowControl w:val="0"/>
        <w:tabs>
          <w:tab w:val="left" w:pos="2880"/>
        </w:tabs>
        <w:ind w:left="2880" w:hanging="2880"/>
      </w:pPr>
      <w:r>
        <w:t>\l Tharrgari (l)</w:t>
      </w:r>
      <w:r>
        <w:tab/>
        <w:t>\w</w:t>
      </w:r>
      <w:r>
        <w:rPr>
          <w:i/>
          <w:iCs/>
        </w:rPr>
        <w:t xml:space="preserve"> ngali</w:t>
      </w:r>
      <w:r>
        <w:t xml:space="preserve"> \g </w:t>
      </w:r>
      <w:r>
        <w:rPr>
          <w:rFonts w:hAnsi="Times New Roman"/>
        </w:rPr>
        <w:t>‘</w:t>
      </w:r>
      <w:r>
        <w:t>we (Du)</w:t>
      </w:r>
      <w:r>
        <w:rPr>
          <w:rFonts w:hAnsi="Times New Roman"/>
        </w:rPr>
        <w:t xml:space="preserve">’ </w:t>
      </w:r>
      <w:r>
        <w:t>\s (PA)</w:t>
      </w:r>
    </w:p>
    <w:p w14:paraId="54C0678E" w14:textId="77777777" w:rsidR="00C42BF2" w:rsidRDefault="00F80514">
      <w:pPr>
        <w:pStyle w:val="Default"/>
        <w:widowControl w:val="0"/>
        <w:tabs>
          <w:tab w:val="left" w:pos="2880"/>
        </w:tabs>
        <w:ind w:left="2880" w:hanging="2880"/>
      </w:pPr>
      <w:r>
        <w:t>\l Tharrgari (d)</w:t>
      </w:r>
      <w:r>
        <w:tab/>
        <w:t>\w</w:t>
      </w:r>
      <w:r>
        <w:rPr>
          <w:i/>
          <w:iCs/>
        </w:rPr>
        <w:t xml:space="preserve"> ngadi</w:t>
      </w:r>
      <w:r>
        <w:t xml:space="preserve"> \g </w:t>
      </w:r>
      <w:r>
        <w:rPr>
          <w:rFonts w:hAnsi="Times New Roman"/>
        </w:rPr>
        <w:t>‘</w:t>
      </w:r>
      <w:r>
        <w:t>we (Du)</w:t>
      </w:r>
      <w:r>
        <w:rPr>
          <w:rFonts w:hAnsi="Times New Roman"/>
        </w:rPr>
        <w:t xml:space="preserve">’ </w:t>
      </w:r>
      <w:r>
        <w:t>\s (PA)</w:t>
      </w:r>
    </w:p>
    <w:p w14:paraId="7451A12D" w14:textId="77777777" w:rsidR="00C42BF2" w:rsidRDefault="00F80514">
      <w:pPr>
        <w:pStyle w:val="Default"/>
        <w:widowControl w:val="0"/>
        <w:tabs>
          <w:tab w:val="left" w:pos="2880"/>
        </w:tabs>
        <w:ind w:left="2880" w:hanging="2880"/>
      </w:pPr>
      <w:r>
        <w:t xml:space="preserve">\l </w:t>
      </w:r>
      <w:r>
        <w:rPr>
          <w:b/>
          <w:bCs/>
        </w:rPr>
        <w:t>pMantharta</w:t>
      </w:r>
      <w:r>
        <w:rPr>
          <w:b/>
          <w:bCs/>
        </w:rPr>
        <w:tab/>
        <w:t>\w *ngali</w:t>
      </w:r>
      <w:r>
        <w:t xml:space="preserve"> \s (PA 61)</w:t>
      </w:r>
    </w:p>
    <w:p w14:paraId="7AA13F71" w14:textId="77777777" w:rsidR="00C42BF2" w:rsidRDefault="00F80514">
      <w:pPr>
        <w:pStyle w:val="Default"/>
        <w:widowControl w:val="0"/>
        <w:tabs>
          <w:tab w:val="left" w:pos="2880"/>
        </w:tabs>
        <w:ind w:left="2880" w:hanging="2880"/>
      </w:pPr>
      <w:r>
        <w:t>\l Yingkarta</w:t>
      </w:r>
      <w:r>
        <w:tab/>
        <w:t>\w</w:t>
      </w:r>
      <w:r>
        <w:rPr>
          <w:i/>
          <w:iCs/>
        </w:rPr>
        <w:t xml:space="preserve"> ngali</w:t>
      </w:r>
      <w:r>
        <w:t>(</w:t>
      </w:r>
      <w:r>
        <w:rPr>
          <w:i/>
          <w:iCs/>
        </w:rPr>
        <w:t>li</w:t>
      </w:r>
      <w:r>
        <w:t xml:space="preserve">) \g </w:t>
      </w:r>
      <w:r>
        <w:rPr>
          <w:rFonts w:hAnsi="Times New Roman"/>
        </w:rPr>
        <w:t>‘</w:t>
      </w:r>
      <w:r>
        <w:t>we (Du)</w:t>
      </w:r>
      <w:r>
        <w:rPr>
          <w:rFonts w:hAnsi="Times New Roman"/>
        </w:rPr>
        <w:t xml:space="preserve">’ </w:t>
      </w:r>
      <w:r>
        <w:t xml:space="preserve">\p Intransitive subject; Erg </w:t>
      </w:r>
      <w:r>
        <w:rPr>
          <w:i/>
          <w:iCs/>
        </w:rPr>
        <w:t>ngalilu</w:t>
      </w:r>
      <w:r>
        <w:t xml:space="preserve">, Acc </w:t>
      </w:r>
      <w:r>
        <w:rPr>
          <w:i/>
          <w:iCs/>
        </w:rPr>
        <w:t>ngalinha</w:t>
      </w:r>
      <w:r>
        <w:t xml:space="preserve">, Dat-Gen </w:t>
      </w:r>
      <w:r>
        <w:rPr>
          <w:i/>
          <w:iCs/>
        </w:rPr>
        <w:t>ngalingu</w:t>
      </w:r>
      <w:r>
        <w:t xml:space="preserve">, Loc </w:t>
      </w:r>
      <w:r>
        <w:rPr>
          <w:i/>
          <w:iCs/>
        </w:rPr>
        <w:t>ngalila</w:t>
      </w:r>
      <w:r>
        <w:t>. \s (AD)</w:t>
      </w:r>
    </w:p>
    <w:p w14:paraId="170BDB3F" w14:textId="77777777" w:rsidR="00C42BF2" w:rsidRDefault="00F80514">
      <w:pPr>
        <w:pStyle w:val="Default"/>
        <w:widowControl w:val="0"/>
        <w:tabs>
          <w:tab w:val="left" w:pos="2880"/>
        </w:tabs>
        <w:ind w:left="2880" w:hanging="2880"/>
      </w:pPr>
      <w:r>
        <w:t>\l Watjarri</w:t>
      </w:r>
      <w:r>
        <w:tab/>
        <w:t xml:space="preserve">\w </w:t>
      </w:r>
      <w:r>
        <w:rPr>
          <w:i/>
          <w:iCs/>
        </w:rPr>
        <w:t>ngali</w:t>
      </w:r>
      <w:r>
        <w:t xml:space="preserve"> \g </w:t>
      </w:r>
      <w:r>
        <w:rPr>
          <w:rFonts w:hAnsi="Times New Roman"/>
        </w:rPr>
        <w:t>‘</w:t>
      </w:r>
      <w:r>
        <w:t>we (InDuNom)</w:t>
      </w:r>
      <w:r>
        <w:rPr>
          <w:rFonts w:hAnsi="Times New Roman"/>
        </w:rPr>
        <w:t xml:space="preserve">’ </w:t>
      </w:r>
      <w:r>
        <w:t xml:space="preserve">\p Acc </w:t>
      </w:r>
      <w:r>
        <w:rPr>
          <w:i/>
          <w:iCs/>
        </w:rPr>
        <w:t>ngali</w:t>
      </w:r>
      <w:r>
        <w:rPr>
          <w:rFonts w:hAnsi="Times New Roman"/>
          <w:i/>
          <w:iCs/>
        </w:rPr>
        <w:t>ñ</w:t>
      </w:r>
      <w:r>
        <w:rPr>
          <w:i/>
          <w:iCs/>
        </w:rPr>
        <w:t>a</w:t>
      </w:r>
      <w:r>
        <w:t xml:space="preserve">, Gen </w:t>
      </w:r>
      <w:r>
        <w:rPr>
          <w:i/>
          <w:iCs/>
        </w:rPr>
        <w:t>ngalingu.</w:t>
      </w:r>
      <w:r>
        <w:t xml:space="preserve"> \q </w:t>
      </w:r>
      <w:r>
        <w:rPr>
          <w:rFonts w:hAnsi="Times New Roman"/>
        </w:rPr>
        <w:lastRenderedPageBreak/>
        <w:t>“</w:t>
      </w:r>
      <w:r>
        <w:t xml:space="preserve">Sometimes more specifically inclusive in </w:t>
      </w:r>
      <w:r>
        <w:rPr>
          <w:rFonts w:hAnsi="Times New Roman"/>
          <w:i/>
          <w:iCs/>
        </w:rPr>
        <w:t>ñ</w:t>
      </w:r>
      <w:r>
        <w:rPr>
          <w:i/>
          <w:iCs/>
        </w:rPr>
        <w:t>inta-ngali</w:t>
      </w:r>
      <w:r>
        <w:t>.</w:t>
      </w:r>
      <w:r>
        <w:rPr>
          <w:rFonts w:hAnsi="Times New Roman"/>
        </w:rPr>
        <w:t xml:space="preserve">” </w:t>
      </w:r>
      <w:r>
        <w:t xml:space="preserve">Also </w:t>
      </w:r>
      <w:r>
        <w:rPr>
          <w:i/>
          <w:iCs/>
        </w:rPr>
        <w:t>ngalica</w:t>
      </w:r>
      <w:r>
        <w:rPr>
          <w:rFonts w:hAnsi="Times New Roman"/>
        </w:rPr>
        <w:t xml:space="preserve"> ‘</w:t>
      </w:r>
      <w:r>
        <w:t>we (ExDuNom)</w:t>
      </w:r>
      <w:r>
        <w:rPr>
          <w:rFonts w:hAnsi="Times New Roman"/>
        </w:rPr>
        <w:t xml:space="preserve">’ </w:t>
      </w:r>
      <w:r>
        <w:t xml:space="preserve">and </w:t>
      </w:r>
      <w:r>
        <w:rPr>
          <w:i/>
          <w:iCs/>
        </w:rPr>
        <w:t>ngalicu</w:t>
      </w:r>
      <w:r>
        <w:rPr>
          <w:rFonts w:hAnsi="Times New Roman"/>
        </w:rPr>
        <w:t xml:space="preserve"> ‘</w:t>
      </w:r>
      <w:r>
        <w:t>we (InDuReciprocal)</w:t>
      </w:r>
      <w:r>
        <w:rPr>
          <w:rFonts w:hAnsi="Times New Roman"/>
        </w:rPr>
        <w:t>’</w:t>
      </w:r>
      <w:r>
        <w:t>. \s (WD)</w:t>
      </w:r>
    </w:p>
    <w:p w14:paraId="3CE6C9D7" w14:textId="77777777" w:rsidR="00C42BF2" w:rsidRDefault="00F80514">
      <w:pPr>
        <w:pStyle w:val="Default"/>
        <w:widowControl w:val="0"/>
        <w:tabs>
          <w:tab w:val="left" w:pos="2880"/>
        </w:tabs>
        <w:ind w:left="2880" w:hanging="2880"/>
      </w:pPr>
      <w:r>
        <w:t>\l Djinang</w:t>
      </w:r>
      <w:r>
        <w:tab/>
        <w:t>\w</w:t>
      </w:r>
      <w:r>
        <w:rPr>
          <w:i/>
          <w:iCs/>
        </w:rPr>
        <w:t xml:space="preserve"> ngili</w:t>
      </w:r>
      <w:r>
        <w:t xml:space="preserve"> \g </w:t>
      </w:r>
      <w:r>
        <w:rPr>
          <w:rFonts w:hAnsi="Times New Roman"/>
        </w:rPr>
        <w:t>‘</w:t>
      </w:r>
      <w:r>
        <w:t>we (InDu)</w:t>
      </w:r>
      <w:r>
        <w:rPr>
          <w:rFonts w:hAnsi="Times New Roman"/>
        </w:rPr>
        <w:t xml:space="preserve">’ </w:t>
      </w:r>
      <w:r>
        <w:t>\s (BW)</w:t>
      </w:r>
    </w:p>
    <w:p w14:paraId="7CDA21A8" w14:textId="77777777" w:rsidR="00C42BF2" w:rsidRDefault="00F80514">
      <w:pPr>
        <w:pStyle w:val="Default"/>
        <w:widowControl w:val="0"/>
        <w:tabs>
          <w:tab w:val="left" w:pos="2880"/>
        </w:tabs>
        <w:ind w:left="2880" w:hanging="2880"/>
      </w:pPr>
      <w:r>
        <w:t>\l Djinba</w:t>
      </w:r>
      <w:r>
        <w:tab/>
        <w:t>\w</w:t>
      </w:r>
      <w:r>
        <w:rPr>
          <w:i/>
          <w:iCs/>
        </w:rPr>
        <w:t xml:space="preserve"> ngali</w:t>
      </w:r>
      <w:r>
        <w:t xml:space="preserve"> \g </w:t>
      </w:r>
      <w:r>
        <w:rPr>
          <w:rFonts w:hAnsi="Times New Roman"/>
        </w:rPr>
        <w:t>‘</w:t>
      </w:r>
      <w:r>
        <w:t>we (InDu)</w:t>
      </w:r>
      <w:r>
        <w:rPr>
          <w:rFonts w:hAnsi="Times New Roman"/>
        </w:rPr>
        <w:t xml:space="preserve">’ </w:t>
      </w:r>
      <w:r>
        <w:t>\q Ganalbingu, Dabi, Walmapuy. \s (BW)</w:t>
      </w:r>
    </w:p>
    <w:p w14:paraId="574A2117" w14:textId="77777777" w:rsidR="00C42BF2" w:rsidRDefault="00F80514">
      <w:pPr>
        <w:pStyle w:val="Default"/>
        <w:widowControl w:val="0"/>
        <w:tabs>
          <w:tab w:val="left" w:pos="2880"/>
        </w:tabs>
        <w:ind w:left="2880" w:hanging="2880"/>
      </w:pPr>
      <w:r>
        <w:t>\l Gupapuyngu</w:t>
      </w:r>
      <w:r>
        <w:tab/>
        <w:t>\w</w:t>
      </w:r>
      <w:r>
        <w:rPr>
          <w:i/>
          <w:iCs/>
        </w:rPr>
        <w:t xml:space="preserve"> ngali</w:t>
      </w:r>
      <w:r>
        <w:t xml:space="preserve"> \g </w:t>
      </w:r>
      <w:r>
        <w:rPr>
          <w:rFonts w:hAnsi="Times New Roman"/>
        </w:rPr>
        <w:t>‘</w:t>
      </w:r>
      <w:r>
        <w:t>we (InDu)</w:t>
      </w:r>
      <w:r>
        <w:rPr>
          <w:rFonts w:hAnsi="Times New Roman"/>
        </w:rPr>
        <w:t xml:space="preserve">’ </w:t>
      </w:r>
      <w:r>
        <w:t xml:space="preserve">\q Also </w:t>
      </w:r>
      <w:r>
        <w:rPr>
          <w:i/>
          <w:iCs/>
        </w:rPr>
        <w:t>ngali</w:t>
      </w:r>
      <w:r>
        <w:rPr>
          <w:rFonts w:hAnsi="Times New Roman"/>
          <w:i/>
          <w:iCs/>
        </w:rPr>
        <w:t>ñ</w:t>
      </w:r>
      <w:r>
        <w:rPr>
          <w:i/>
          <w:iCs/>
        </w:rPr>
        <w:t>u</w:t>
      </w:r>
      <w:r>
        <w:rPr>
          <w:rFonts w:hAnsi="Times New Roman"/>
        </w:rPr>
        <w:t xml:space="preserve"> ‘</w:t>
      </w:r>
      <w:r>
        <w:t>we (ExDu)</w:t>
      </w:r>
      <w:r>
        <w:rPr>
          <w:rFonts w:hAnsi="Times New Roman"/>
        </w:rPr>
        <w:t>’</w:t>
      </w:r>
      <w:r>
        <w:t>. \s (BL-MC)</w:t>
      </w:r>
    </w:p>
    <w:p w14:paraId="51E46152" w14:textId="77777777" w:rsidR="00C42BF2" w:rsidRDefault="00F80514">
      <w:pPr>
        <w:pStyle w:val="Default"/>
        <w:widowControl w:val="0"/>
        <w:tabs>
          <w:tab w:val="left" w:pos="2880"/>
        </w:tabs>
        <w:ind w:left="2880" w:hanging="2880"/>
      </w:pPr>
      <w:r>
        <w:t>\l Ritharrngu</w:t>
      </w:r>
      <w:r>
        <w:tab/>
        <w:t xml:space="preserve">\w </w:t>
      </w:r>
      <w:r>
        <w:rPr>
          <w:i/>
          <w:iCs/>
        </w:rPr>
        <w:t>ngali</w:t>
      </w:r>
      <w:r>
        <w:t xml:space="preserve"> \g </w:t>
      </w:r>
      <w:r>
        <w:rPr>
          <w:rFonts w:hAnsi="Times New Roman"/>
        </w:rPr>
        <w:t>‘</w:t>
      </w:r>
      <w:r>
        <w:t>we (InDu)</w:t>
      </w:r>
      <w:r>
        <w:rPr>
          <w:rFonts w:hAnsi="Times New Roman"/>
        </w:rPr>
        <w:t xml:space="preserve">’ </w:t>
      </w:r>
      <w:r>
        <w:t xml:space="preserve">\p Oblique </w:t>
      </w:r>
      <w:r>
        <w:rPr>
          <w:i/>
          <w:iCs/>
        </w:rPr>
        <w:t>ngalici</w:t>
      </w:r>
      <w:r>
        <w:t xml:space="preserve">(-). \p Also </w:t>
      </w:r>
      <w:r>
        <w:rPr>
          <w:i/>
          <w:iCs/>
        </w:rPr>
        <w:t>ngali</w:t>
      </w:r>
      <w:r>
        <w:rPr>
          <w:rFonts w:hAnsi="Times New Roman"/>
          <w:i/>
          <w:iCs/>
        </w:rPr>
        <w:t>ñ</w:t>
      </w:r>
      <w:r>
        <w:rPr>
          <w:i/>
          <w:iCs/>
        </w:rPr>
        <w:t>u</w:t>
      </w:r>
      <w:r>
        <w:rPr>
          <w:rFonts w:hAnsi="Times New Roman"/>
        </w:rPr>
        <w:t xml:space="preserve"> ‘</w:t>
      </w:r>
      <w:r>
        <w:t>we (ExDu)</w:t>
      </w:r>
      <w:r>
        <w:rPr>
          <w:rFonts w:hAnsi="Times New Roman"/>
        </w:rPr>
        <w:t xml:space="preserve">’ </w:t>
      </w:r>
      <w:r>
        <w:t xml:space="preserve">(Nominative only; oblique forms built on </w:t>
      </w:r>
      <w:r>
        <w:rPr>
          <w:i/>
          <w:iCs/>
        </w:rPr>
        <w:t>nga</w:t>
      </w:r>
      <w:r>
        <w:rPr>
          <w:rFonts w:hAnsi="Times New Roman"/>
          <w:i/>
          <w:iCs/>
        </w:rPr>
        <w:t>ñ</w:t>
      </w:r>
      <w:r>
        <w:rPr>
          <w:i/>
          <w:iCs/>
        </w:rPr>
        <w:t>ala-</w:t>
      </w:r>
      <w:r>
        <w:t xml:space="preserve">; short form </w:t>
      </w:r>
      <w:r>
        <w:rPr>
          <w:i/>
          <w:iCs/>
        </w:rPr>
        <w:t>li</w:t>
      </w:r>
      <w:r>
        <w:rPr>
          <w:rFonts w:hAnsi="Times New Roman"/>
          <w:i/>
          <w:iCs/>
        </w:rPr>
        <w:t>ñ</w:t>
      </w:r>
      <w:r>
        <w:rPr>
          <w:i/>
          <w:iCs/>
        </w:rPr>
        <w:t>u</w:t>
      </w:r>
      <w:r>
        <w:t xml:space="preserve">); also </w:t>
      </w:r>
      <w:r>
        <w:rPr>
          <w:i/>
          <w:iCs/>
        </w:rPr>
        <w:t>ngalima</w:t>
      </w:r>
      <w:r>
        <w:t xml:space="preserve">(-) </w:t>
      </w:r>
      <w:r>
        <w:rPr>
          <w:rFonts w:hAnsi="Times New Roman"/>
        </w:rPr>
        <w:t>‘</w:t>
      </w:r>
      <w:r>
        <w:t>we (InPl)</w:t>
      </w:r>
      <w:r>
        <w:rPr>
          <w:rFonts w:hAnsi="Times New Roman"/>
        </w:rPr>
        <w:t>’</w:t>
      </w:r>
      <w:r>
        <w:t>. \s (JHeath)</w:t>
      </w:r>
    </w:p>
    <w:p w14:paraId="41766B31" w14:textId="77777777" w:rsidR="00C42BF2" w:rsidRDefault="00F80514">
      <w:pPr>
        <w:pStyle w:val="Default"/>
        <w:widowControl w:val="0"/>
        <w:tabs>
          <w:tab w:val="left" w:pos="2880"/>
        </w:tabs>
        <w:ind w:left="2880" w:hanging="2880"/>
        <w:rPr>
          <w:color w:val="3366FF"/>
          <w:u w:color="3366FF"/>
        </w:rPr>
      </w:pPr>
      <w:r>
        <w:rPr>
          <w:color w:val="3366FF"/>
          <w:u w:color="3366FF"/>
        </w:rPr>
        <w:t>\l Yan-nhangu</w:t>
      </w:r>
      <w:r>
        <w:rPr>
          <w:color w:val="3366FF"/>
          <w:u w:color="3366FF"/>
        </w:rPr>
        <w:tab/>
        <w:t xml:space="preserve">\w </w:t>
      </w:r>
      <w:r>
        <w:rPr>
          <w:i/>
          <w:iCs/>
          <w:color w:val="3366FF"/>
          <w:u w:color="3366FF"/>
        </w:rPr>
        <w:t>ngali</w:t>
      </w:r>
      <w:r>
        <w:rPr>
          <w:color w:val="3366FF"/>
          <w:u w:color="3366FF"/>
        </w:rPr>
        <w:t xml:space="preserve"> \g </w:t>
      </w:r>
      <w:r>
        <w:rPr>
          <w:rFonts w:hAnsi="Times New Roman"/>
          <w:color w:val="3366FF"/>
          <w:u w:color="3366FF"/>
        </w:rPr>
        <w:t>‘</w:t>
      </w:r>
      <w:r>
        <w:rPr>
          <w:color w:val="3366FF"/>
          <w:u w:color="3366FF"/>
        </w:rPr>
        <w:t>we (InDu)</w:t>
      </w:r>
      <w:r>
        <w:rPr>
          <w:rFonts w:hAnsi="Times New Roman"/>
          <w:color w:val="3366FF"/>
          <w:u w:color="3366FF"/>
        </w:rPr>
        <w:t xml:space="preserve">’ </w:t>
      </w:r>
      <w:r>
        <w:rPr>
          <w:color w:val="3366FF"/>
          <w:u w:color="3366FF"/>
        </w:rPr>
        <w:t>\s PNWG/CB</w:t>
      </w:r>
    </w:p>
    <w:p w14:paraId="76FB1FEC" w14:textId="77777777" w:rsidR="00C42BF2" w:rsidRDefault="00F80514">
      <w:pPr>
        <w:pStyle w:val="Default"/>
        <w:widowControl w:val="0"/>
        <w:tabs>
          <w:tab w:val="left" w:pos="2880"/>
        </w:tabs>
        <w:ind w:left="2880" w:hanging="2880"/>
      </w:pPr>
      <w:r>
        <w:t xml:space="preserve">\l </w:t>
      </w:r>
      <w:r>
        <w:rPr>
          <w:b/>
          <w:bCs/>
        </w:rPr>
        <w:t>pPNy</w:t>
      </w:r>
      <w:r>
        <w:rPr>
          <w:b/>
          <w:bCs/>
        </w:rPr>
        <w:tab/>
        <w:t>\w*ngali</w:t>
      </w:r>
      <w:r>
        <w:t xml:space="preserve"> \q KLH gloss: </w:t>
      </w:r>
      <w:r>
        <w:rPr>
          <w:rFonts w:hAnsi="Times New Roman"/>
        </w:rPr>
        <w:t>‘</w:t>
      </w:r>
      <w:r>
        <w:t>we (Du)</w:t>
      </w:r>
      <w:r>
        <w:rPr>
          <w:rFonts w:hAnsi="Times New Roman"/>
        </w:rPr>
        <w:t>’</w:t>
      </w:r>
      <w:r>
        <w:t>. \s (GNOG #708; KLH 82:374)</w:t>
      </w:r>
    </w:p>
    <w:p w14:paraId="1B049ADF" w14:textId="77777777" w:rsidR="00C42BF2" w:rsidRDefault="00F80514">
      <w:pPr>
        <w:pStyle w:val="Default"/>
        <w:widowControl w:val="0"/>
        <w:tabs>
          <w:tab w:val="left" w:pos="2880"/>
        </w:tabs>
        <w:ind w:left="2880" w:hanging="2880"/>
      </w:pPr>
      <w:r>
        <w:t>^^^</w:t>
      </w:r>
    </w:p>
    <w:p w14:paraId="1AB6137D" w14:textId="77777777" w:rsidR="00C42BF2" w:rsidRDefault="00F80514">
      <w:pPr>
        <w:pStyle w:val="Default"/>
        <w:widowControl w:val="0"/>
        <w:tabs>
          <w:tab w:val="left" w:pos="2880"/>
        </w:tabs>
        <w:ind w:left="2880" w:hanging="2880"/>
      </w:pPr>
      <w:r>
        <w:t>\l Kalkatungu</w:t>
      </w:r>
      <w:r>
        <w:tab/>
        <w:t>\w</w:t>
      </w:r>
      <w:r>
        <w:rPr>
          <w:i/>
          <w:iCs/>
        </w:rPr>
        <w:t xml:space="preserve"> ngalhi</w:t>
      </w:r>
      <w:r>
        <w:t xml:space="preserve"> \g </w:t>
      </w:r>
      <w:r>
        <w:rPr>
          <w:rFonts w:hAnsi="Times New Roman"/>
        </w:rPr>
        <w:t>‘</w:t>
      </w:r>
      <w:r>
        <w:t>we two</w:t>
      </w:r>
      <w:r>
        <w:rPr>
          <w:rFonts w:hAnsi="Times New Roman"/>
        </w:rPr>
        <w:t xml:space="preserve">’ </w:t>
      </w:r>
      <w:r>
        <w:t xml:space="preserve">\q Also subject clitic (subordinate clauses) </w:t>
      </w:r>
      <w:r>
        <w:rPr>
          <w:rFonts w:hAnsi="Times New Roman"/>
          <w:i/>
          <w:iCs/>
        </w:rPr>
        <w:t>–</w:t>
      </w:r>
      <w:r>
        <w:rPr>
          <w:i/>
          <w:iCs/>
        </w:rPr>
        <w:t>alhi</w:t>
      </w:r>
      <w:r>
        <w:t xml:space="preserve">. The main clause subject clitic </w:t>
      </w:r>
      <w:r>
        <w:rPr>
          <w:rFonts w:hAnsi="Times New Roman"/>
          <w:i/>
          <w:iCs/>
        </w:rPr>
        <w:t>–</w:t>
      </w:r>
      <w:r>
        <w:rPr>
          <w:i/>
          <w:iCs/>
        </w:rPr>
        <w:t>l</w:t>
      </w:r>
      <w:r>
        <w:t xml:space="preserve"> and object clitic </w:t>
      </w:r>
      <w:r>
        <w:rPr>
          <w:rFonts w:hAnsi="Times New Roman"/>
          <w:i/>
          <w:iCs/>
        </w:rPr>
        <w:t>–</w:t>
      </w:r>
      <w:r>
        <w:rPr>
          <w:i/>
          <w:iCs/>
        </w:rPr>
        <w:t>la</w:t>
      </w:r>
      <w:r>
        <w:t xml:space="preserve"> seem to continue the original *l. \s (BB)</w:t>
      </w:r>
    </w:p>
    <w:p w14:paraId="561657E8" w14:textId="77777777" w:rsidR="00C42BF2" w:rsidRDefault="00F80514">
      <w:pPr>
        <w:pStyle w:val="Default"/>
        <w:widowControl w:val="0"/>
        <w:tabs>
          <w:tab w:val="left" w:pos="2880"/>
        </w:tabs>
        <w:ind w:left="2880" w:hanging="2880"/>
      </w:pPr>
      <w:r>
        <w:t>\l MM</w:t>
      </w:r>
      <w:r>
        <w:tab/>
        <w:t>\w</w:t>
      </w:r>
      <w:r>
        <w:rPr>
          <w:i/>
          <w:iCs/>
        </w:rPr>
        <w:t xml:space="preserve"> ngalh</w:t>
      </w:r>
      <w:r>
        <w:t xml:space="preserve"> \g </w:t>
      </w:r>
      <w:r>
        <w:rPr>
          <w:rFonts w:hAnsi="Times New Roman"/>
        </w:rPr>
        <w:t>‘</w:t>
      </w:r>
      <w:r>
        <w:t>we two</w:t>
      </w:r>
      <w:r>
        <w:rPr>
          <w:rFonts w:hAnsi="Times New Roman"/>
        </w:rPr>
        <w:t xml:space="preserve">’ </w:t>
      </w:r>
      <w:r>
        <w:t>\f As cited by MMcD, but her phonetic transcription is [</w:t>
      </w:r>
      <w:r>
        <w:rPr>
          <w:rFonts w:hAnsi="Times New Roman"/>
        </w:rPr>
        <w:t>ŋ</w:t>
      </w:r>
      <w:r>
        <w:rPr>
          <w:vertAlign w:val="superscript"/>
        </w:rPr>
        <w:t>y</w:t>
      </w:r>
      <w:r>
        <w:rPr>
          <w:rFonts w:hAnsi="Times New Roman"/>
        </w:rPr>
        <w:t>æļ</w:t>
      </w:r>
      <w:r>
        <w:t xml:space="preserve">]. \q Meyer gives </w:t>
      </w:r>
      <w:r>
        <w:rPr>
          <w:i/>
          <w:iCs/>
        </w:rPr>
        <w:t>nge:le</w:t>
      </w:r>
      <w:r>
        <w:t xml:space="preserve">, Taplin </w:t>
      </w:r>
      <w:r>
        <w:rPr>
          <w:i/>
          <w:iCs/>
        </w:rPr>
        <w:t>ngel</w:t>
      </w:r>
      <w:r>
        <w:t xml:space="preserve"> &amp; </w:t>
      </w:r>
      <w:r>
        <w:rPr>
          <w:i/>
          <w:iCs/>
        </w:rPr>
        <w:t>angel</w:t>
      </w:r>
      <w:r>
        <w:t xml:space="preserve">, B&amp;B </w:t>
      </w:r>
      <w:r>
        <w:rPr>
          <w:i/>
          <w:iCs/>
        </w:rPr>
        <w:t>ngel</w:t>
      </w:r>
      <w:r>
        <w:t xml:space="preserve">, Yallop </w:t>
      </w:r>
      <w:r>
        <w:rPr>
          <w:i/>
          <w:iCs/>
        </w:rPr>
        <w:t>ngel</w:t>
      </w:r>
      <w:r>
        <w:t>. \s (MMcD, Meyer, Taplin, B&amp;B, Yallop)</w:t>
      </w:r>
    </w:p>
    <w:p w14:paraId="323753A5" w14:textId="77777777" w:rsidR="00C42BF2" w:rsidRDefault="00F80514">
      <w:pPr>
        <w:pStyle w:val="Default"/>
        <w:widowControl w:val="0"/>
        <w:tabs>
          <w:tab w:val="left" w:pos="2880"/>
        </w:tabs>
        <w:ind w:left="2880" w:hanging="2880"/>
      </w:pPr>
      <w:r>
        <w:t>^^^</w:t>
      </w:r>
    </w:p>
    <w:p w14:paraId="0F90BE28" w14:textId="77777777" w:rsidR="00C42BF2" w:rsidRDefault="00F80514">
      <w:pPr>
        <w:pStyle w:val="Default"/>
        <w:widowControl w:val="0"/>
        <w:tabs>
          <w:tab w:val="left" w:pos="2880"/>
        </w:tabs>
        <w:ind w:left="2880" w:hanging="2880"/>
      </w:pPr>
      <w:r>
        <w:t>\l Yorta Yorta</w:t>
      </w:r>
      <w:r>
        <w:tab/>
        <w:t>\w</w:t>
      </w:r>
      <w:r>
        <w:rPr>
          <w:i/>
          <w:iCs/>
        </w:rPr>
        <w:t xml:space="preserve"> ngalngin</w:t>
      </w:r>
      <w:r>
        <w:t xml:space="preserve"> \g </w:t>
      </w:r>
      <w:r>
        <w:rPr>
          <w:rFonts w:hAnsi="Times New Roman"/>
        </w:rPr>
        <w:t>‘</w:t>
      </w:r>
      <w:r>
        <w:t>we (InDu)</w:t>
      </w:r>
      <w:r>
        <w:rPr>
          <w:rFonts w:hAnsi="Times New Roman"/>
        </w:rPr>
        <w:t xml:space="preserve">’ </w:t>
      </w:r>
      <w:r>
        <w:t xml:space="preserve">\p Ergative </w:t>
      </w:r>
      <w:r>
        <w:rPr>
          <w:i/>
          <w:iCs/>
        </w:rPr>
        <w:t>ngalnginak</w:t>
      </w:r>
      <w:r>
        <w:t xml:space="preserve">, Possessive </w:t>
      </w:r>
      <w:r>
        <w:rPr>
          <w:i/>
          <w:iCs/>
        </w:rPr>
        <w:t>ngalngun</w:t>
      </w:r>
      <w:r>
        <w:t xml:space="preserve">. \q Also </w:t>
      </w:r>
      <w:r>
        <w:rPr>
          <w:i/>
          <w:iCs/>
        </w:rPr>
        <w:t>ngala</w:t>
      </w:r>
      <w:r>
        <w:rPr>
          <w:rFonts w:hAnsi="Times New Roman"/>
        </w:rPr>
        <w:t xml:space="preserve"> ‘</w:t>
      </w:r>
      <w:r>
        <w:t>we (ExDu)</w:t>
      </w:r>
      <w:r>
        <w:rPr>
          <w:rFonts w:hAnsi="Times New Roman"/>
        </w:rPr>
        <w:t>’</w:t>
      </w:r>
      <w:r>
        <w:t xml:space="preserve">, Ergative </w:t>
      </w:r>
      <w:r>
        <w:rPr>
          <w:i/>
          <w:iCs/>
        </w:rPr>
        <w:t>ngalak</w:t>
      </w:r>
      <w:r>
        <w:t xml:space="preserve">, Possessive </w:t>
      </w:r>
      <w:r>
        <w:rPr>
          <w:i/>
          <w:iCs/>
        </w:rPr>
        <w:t>ngalan</w:t>
      </w:r>
      <w:r>
        <w:t>. \s (B&amp;M)</w:t>
      </w:r>
    </w:p>
    <w:p w14:paraId="3EDBB682" w14:textId="77777777" w:rsidR="00C42BF2" w:rsidRDefault="00F80514">
      <w:pPr>
        <w:pStyle w:val="Default"/>
        <w:widowControl w:val="0"/>
        <w:tabs>
          <w:tab w:val="left" w:pos="2880"/>
        </w:tabs>
        <w:ind w:left="2880" w:hanging="2880"/>
      </w:pPr>
      <w:r>
        <w:t>^^^</w:t>
      </w:r>
    </w:p>
    <w:p w14:paraId="0DF578FD" w14:textId="77777777" w:rsidR="00C42BF2" w:rsidRDefault="00F80514">
      <w:pPr>
        <w:pStyle w:val="Default"/>
        <w:widowControl w:val="0"/>
        <w:tabs>
          <w:tab w:val="left" w:pos="2880"/>
        </w:tabs>
        <w:ind w:left="2880" w:hanging="2880"/>
      </w:pPr>
      <w:r>
        <w:t>\l Wanyi</w:t>
      </w:r>
      <w:r>
        <w:tab/>
        <w:t xml:space="preserve">\w </w:t>
      </w:r>
      <w:r>
        <w:rPr>
          <w:i/>
          <w:iCs/>
        </w:rPr>
        <w:t>ngali</w:t>
      </w:r>
      <w:r>
        <w:t xml:space="preserve"> \g </w:t>
      </w:r>
      <w:r>
        <w:rPr>
          <w:rFonts w:hAnsi="Times New Roman"/>
        </w:rPr>
        <w:t>‘</w:t>
      </w:r>
      <w:r>
        <w:t>we (Ex Du)</w:t>
      </w:r>
      <w:r>
        <w:rPr>
          <w:rFonts w:hAnsi="Times New Roman"/>
        </w:rPr>
        <w:t xml:space="preserve">’ </w:t>
      </w:r>
      <w:r>
        <w:t xml:space="preserve">\p Nominative; Acc </w:t>
      </w:r>
      <w:r>
        <w:rPr>
          <w:i/>
          <w:iCs/>
        </w:rPr>
        <w:t>ngaliya</w:t>
      </w:r>
      <w:r>
        <w:rPr>
          <w:rFonts w:hAnsi="Times New Roman"/>
          <w:i/>
          <w:iCs/>
        </w:rPr>
        <w:t>ñ</w:t>
      </w:r>
      <w:r>
        <w:rPr>
          <w:i/>
          <w:iCs/>
        </w:rPr>
        <w:t>a</w:t>
      </w:r>
      <w:r>
        <w:t>. \s GB</w:t>
      </w:r>
    </w:p>
    <w:p w14:paraId="1D2F3AA2" w14:textId="77777777" w:rsidR="00C42BF2" w:rsidRDefault="00F80514">
      <w:pPr>
        <w:pStyle w:val="Default"/>
        <w:widowControl w:val="0"/>
        <w:tabs>
          <w:tab w:val="left" w:pos="2880"/>
        </w:tabs>
        <w:ind w:left="2880" w:hanging="2880"/>
      </w:pPr>
      <w:r>
        <w:t>\l Garrwa</w:t>
      </w:r>
      <w:r>
        <w:tab/>
        <w:t xml:space="preserve">\w </w:t>
      </w:r>
      <w:r>
        <w:rPr>
          <w:i/>
          <w:iCs/>
        </w:rPr>
        <w:t>ngali</w:t>
      </w:r>
      <w:r>
        <w:t xml:space="preserve"> \g </w:t>
      </w:r>
      <w:r>
        <w:rPr>
          <w:rFonts w:hAnsi="Times New Roman"/>
        </w:rPr>
        <w:t>‘</w:t>
      </w:r>
      <w:r>
        <w:t>we (Ex Du)</w:t>
      </w:r>
      <w:r>
        <w:rPr>
          <w:rFonts w:hAnsi="Times New Roman"/>
        </w:rPr>
        <w:t xml:space="preserve">’ </w:t>
      </w:r>
      <w:r>
        <w:t xml:space="preserve">\p Nominative; Acc </w:t>
      </w:r>
      <w:r>
        <w:rPr>
          <w:i/>
          <w:iCs/>
        </w:rPr>
        <w:t>ngali</w:t>
      </w:r>
      <w:r>
        <w:rPr>
          <w:rFonts w:hAnsi="Times New Roman"/>
          <w:i/>
          <w:iCs/>
        </w:rPr>
        <w:t>ñ</w:t>
      </w:r>
      <w:r>
        <w:rPr>
          <w:i/>
          <w:iCs/>
        </w:rPr>
        <w:t>a</w:t>
      </w:r>
      <w:r>
        <w:t>. \s GB</w:t>
      </w:r>
    </w:p>
    <w:p w14:paraId="37E91F96" w14:textId="77777777" w:rsidR="00C42BF2" w:rsidRDefault="00C42BF2">
      <w:pPr>
        <w:pStyle w:val="Default"/>
        <w:widowControl w:val="0"/>
        <w:tabs>
          <w:tab w:val="left" w:pos="2880"/>
        </w:tabs>
        <w:ind w:left="2880" w:hanging="2880"/>
      </w:pPr>
    </w:p>
    <w:p w14:paraId="056D82F4" w14:textId="77777777" w:rsidR="00C42BF2" w:rsidRDefault="00C42BF2">
      <w:pPr>
        <w:pStyle w:val="Default"/>
        <w:widowControl w:val="0"/>
        <w:tabs>
          <w:tab w:val="left" w:pos="2880"/>
        </w:tabs>
        <w:ind w:left="2880" w:hanging="2880"/>
      </w:pPr>
    </w:p>
    <w:p w14:paraId="55458CBA" w14:textId="77777777" w:rsidR="00C42BF2" w:rsidRDefault="00F80514">
      <w:pPr>
        <w:pStyle w:val="Default"/>
        <w:widowControl w:val="0"/>
        <w:tabs>
          <w:tab w:val="left" w:pos="2880"/>
        </w:tabs>
        <w:ind w:left="2880" w:hanging="2880"/>
        <w:rPr>
          <w:b/>
          <w:bCs/>
        </w:rPr>
      </w:pPr>
      <w:r>
        <w:t>\e *</w:t>
      </w:r>
      <w:r>
        <w:rPr>
          <w:b/>
          <w:bCs/>
        </w:rPr>
        <w:t>ngalka-</w:t>
      </w:r>
    </w:p>
    <w:p w14:paraId="68349D59" w14:textId="77777777" w:rsidR="00C42BF2" w:rsidRDefault="00F80514">
      <w:pPr>
        <w:pStyle w:val="Default"/>
        <w:widowControl w:val="0"/>
        <w:tabs>
          <w:tab w:val="left" w:pos="2880"/>
        </w:tabs>
        <w:ind w:left="2880" w:hanging="2880"/>
      </w:pPr>
      <w:r>
        <w:t xml:space="preserve">\t </w:t>
      </w:r>
      <w:r>
        <w:rPr>
          <w:rFonts w:hAnsi="Times New Roman"/>
        </w:rPr>
        <w:t>‘</w:t>
      </w:r>
      <w:r>
        <w:t>call out</w:t>
      </w:r>
      <w:r>
        <w:rPr>
          <w:rFonts w:hAnsi="Times New Roman"/>
        </w:rPr>
        <w:t>’</w:t>
      </w:r>
    </w:p>
    <w:p w14:paraId="4585611C" w14:textId="77777777" w:rsidR="00C42BF2" w:rsidRDefault="00F80514">
      <w:pPr>
        <w:pStyle w:val="Default"/>
        <w:widowControl w:val="0"/>
        <w:tabs>
          <w:tab w:val="left" w:pos="2880"/>
        </w:tabs>
        <w:ind w:left="2880" w:hanging="2880"/>
      </w:pPr>
      <w:r>
        <w:t>\b vi</w:t>
      </w:r>
    </w:p>
    <w:p w14:paraId="28EB39BA" w14:textId="77777777" w:rsidR="00C42BF2" w:rsidRDefault="00F80514">
      <w:pPr>
        <w:pStyle w:val="Default"/>
        <w:widowControl w:val="0"/>
        <w:tabs>
          <w:tab w:val="left" w:pos="2880"/>
        </w:tabs>
        <w:ind w:left="2880" w:hanging="2880"/>
      </w:pPr>
      <w:r>
        <w:t>\l YYoront</w:t>
      </w:r>
      <w:r>
        <w:tab/>
        <w:t xml:space="preserve">\w ngal \g </w:t>
      </w:r>
      <w:r>
        <w:rPr>
          <w:rFonts w:hAnsi="Times New Roman"/>
        </w:rPr>
        <w:t>‘</w:t>
      </w:r>
      <w:r>
        <w:t>cry out (as a dog barking)</w:t>
      </w:r>
      <w:r>
        <w:rPr>
          <w:rFonts w:hAnsi="Times New Roman"/>
        </w:rPr>
        <w:t xml:space="preserve">’ </w:t>
      </w:r>
      <w:r>
        <w:t xml:space="preserve">\p Conj. L, vi; P </w:t>
      </w:r>
      <w:r>
        <w:rPr>
          <w:i/>
          <w:iCs/>
        </w:rPr>
        <w:t>ngul</w:t>
      </w:r>
      <w:r>
        <w:t xml:space="preserve">, Cnt nP </w:t>
      </w:r>
      <w:r>
        <w:rPr>
          <w:i/>
          <w:iCs/>
        </w:rPr>
        <w:t>ngalngall</w:t>
      </w:r>
      <w:r>
        <w:t>.</w:t>
      </w:r>
    </w:p>
    <w:p w14:paraId="63126424" w14:textId="77777777" w:rsidR="00C42BF2" w:rsidRDefault="00F80514">
      <w:pPr>
        <w:pStyle w:val="Default"/>
        <w:widowControl w:val="0"/>
        <w:tabs>
          <w:tab w:val="left" w:pos="2880"/>
        </w:tabs>
        <w:ind w:left="2880" w:hanging="2880"/>
      </w:pPr>
      <w:r>
        <w:t>\l UOykangand</w:t>
      </w:r>
      <w:r>
        <w:tab/>
        <w:t xml:space="preserve">\w alka- \g </w:t>
      </w:r>
      <w:r>
        <w:rPr>
          <w:rFonts w:hAnsi="Times New Roman"/>
        </w:rPr>
        <w:t>‘</w:t>
      </w:r>
      <w:r>
        <w:t>shout, call out, sing out</w:t>
      </w:r>
      <w:r>
        <w:rPr>
          <w:rFonts w:hAnsi="Times New Roman"/>
        </w:rPr>
        <w:t xml:space="preserve">’ </w:t>
      </w:r>
      <w:r>
        <w:t xml:space="preserve">\p P </w:t>
      </w:r>
      <w:r>
        <w:rPr>
          <w:i/>
          <w:iCs/>
        </w:rPr>
        <w:t>alkarr</w:t>
      </w:r>
      <w:r>
        <w:t xml:space="preserve">, Imp </w:t>
      </w:r>
      <w:r>
        <w:rPr>
          <w:i/>
          <w:iCs/>
        </w:rPr>
        <w:t>alkal</w:t>
      </w:r>
      <w:r>
        <w:t xml:space="preserve"> redupl. </w:t>
      </w:r>
      <w:r>
        <w:rPr>
          <w:i/>
          <w:iCs/>
        </w:rPr>
        <w:t>alkalka-</w:t>
      </w:r>
      <w:r>
        <w:t>. \s PH</w:t>
      </w:r>
    </w:p>
    <w:p w14:paraId="5398B588" w14:textId="77777777" w:rsidR="00C42BF2" w:rsidRDefault="00F80514">
      <w:pPr>
        <w:pStyle w:val="Default"/>
        <w:widowControl w:val="0"/>
        <w:tabs>
          <w:tab w:val="left" w:pos="2880"/>
        </w:tabs>
        <w:ind w:left="2880" w:hanging="2880"/>
      </w:pPr>
      <w:r>
        <w:t>\l UOlkol</w:t>
      </w:r>
      <w:r>
        <w:tab/>
        <w:t xml:space="preserve">\w alga- \g </w:t>
      </w:r>
      <w:r>
        <w:rPr>
          <w:rFonts w:hAnsi="Times New Roman"/>
        </w:rPr>
        <w:t>‘</w:t>
      </w:r>
      <w:r>
        <w:t>shout, call out, sing out</w:t>
      </w:r>
      <w:r>
        <w:rPr>
          <w:rFonts w:hAnsi="Times New Roman"/>
        </w:rPr>
        <w:t xml:space="preserve">’ </w:t>
      </w:r>
      <w:r>
        <w:t xml:space="preserve">\p P </w:t>
      </w:r>
      <w:r>
        <w:rPr>
          <w:i/>
          <w:iCs/>
        </w:rPr>
        <w:t>algarr</w:t>
      </w:r>
      <w:r>
        <w:t xml:space="preserve">, Imp </w:t>
      </w:r>
      <w:r>
        <w:rPr>
          <w:i/>
          <w:iCs/>
        </w:rPr>
        <w:t>algal</w:t>
      </w:r>
      <w:r>
        <w:t xml:space="preserve">, Imp (northern) </w:t>
      </w:r>
      <w:r>
        <w:rPr>
          <w:i/>
          <w:iCs/>
        </w:rPr>
        <w:t>algang</w:t>
      </w:r>
      <w:r>
        <w:t>. \s PH</w:t>
      </w:r>
    </w:p>
    <w:p w14:paraId="2479174C" w14:textId="77777777" w:rsidR="00C42BF2" w:rsidRDefault="00F80514">
      <w:pPr>
        <w:pStyle w:val="Default"/>
        <w:widowControl w:val="0"/>
        <w:tabs>
          <w:tab w:val="left" w:pos="2880"/>
        </w:tabs>
        <w:ind w:left="2880" w:hanging="2880"/>
        <w:rPr>
          <w:color w:val="003300"/>
          <w:u w:color="003300"/>
        </w:rPr>
      </w:pPr>
      <w:r>
        <w:rPr>
          <w:color w:val="003300"/>
          <w:u w:color="003300"/>
        </w:rPr>
        <w:t>\l Ogunyjan</w:t>
      </w:r>
      <w:r>
        <w:rPr>
          <w:color w:val="003300"/>
          <w:u w:color="003300"/>
        </w:rPr>
        <w:tab/>
        <w:t xml:space="preserve">\w alka- \g </w:t>
      </w:r>
      <w:r>
        <w:rPr>
          <w:rFonts w:hAnsi="Times New Roman"/>
          <w:color w:val="003300"/>
          <w:u w:color="003300"/>
        </w:rPr>
        <w:t>‘</w:t>
      </w:r>
      <w:r>
        <w:rPr>
          <w:color w:val="003300"/>
          <w:u w:color="003300"/>
        </w:rPr>
        <w:t>call out</w:t>
      </w:r>
      <w:r>
        <w:rPr>
          <w:rFonts w:hAnsi="Times New Roman"/>
          <w:color w:val="003300"/>
          <w:u w:color="003300"/>
        </w:rPr>
        <w:t xml:space="preserve">’ </w:t>
      </w:r>
      <w:r>
        <w:rPr>
          <w:color w:val="003300"/>
          <w:u w:color="003300"/>
        </w:rPr>
        <w:t>\s BSom 26</w:t>
      </w:r>
    </w:p>
    <w:p w14:paraId="547F7FDF" w14:textId="77777777" w:rsidR="00C42BF2" w:rsidRDefault="00F80514">
      <w:pPr>
        <w:pStyle w:val="Default"/>
        <w:widowControl w:val="0"/>
        <w:tabs>
          <w:tab w:val="left" w:pos="2880"/>
        </w:tabs>
        <w:ind w:left="2880" w:hanging="2880"/>
        <w:rPr>
          <w:b/>
          <w:bCs/>
        </w:rPr>
      </w:pPr>
      <w:r>
        <w:t xml:space="preserve">\l </w:t>
      </w:r>
      <w:r>
        <w:rPr>
          <w:b/>
          <w:bCs/>
        </w:rPr>
        <w:t>L</w:t>
      </w:r>
      <w:r>
        <w:rPr>
          <w:b/>
          <w:bCs/>
        </w:rPr>
        <w:tab/>
        <w:t>\w *ngalka-</w:t>
      </w:r>
    </w:p>
    <w:p w14:paraId="3A596FDE" w14:textId="77777777" w:rsidR="00C42BF2" w:rsidRDefault="00C42BF2">
      <w:pPr>
        <w:pStyle w:val="Default"/>
        <w:widowControl w:val="0"/>
        <w:tabs>
          <w:tab w:val="left" w:pos="2880"/>
        </w:tabs>
        <w:ind w:left="2880" w:hanging="2880"/>
        <w:rPr>
          <w:b/>
          <w:bCs/>
        </w:rPr>
      </w:pPr>
    </w:p>
    <w:p w14:paraId="14257A08" w14:textId="77777777" w:rsidR="00C42BF2" w:rsidRDefault="00C42BF2">
      <w:pPr>
        <w:pStyle w:val="Default"/>
        <w:widowControl w:val="0"/>
        <w:tabs>
          <w:tab w:val="left" w:pos="2880"/>
        </w:tabs>
        <w:ind w:left="2880" w:hanging="2880"/>
        <w:rPr>
          <w:b/>
          <w:bCs/>
        </w:rPr>
      </w:pPr>
    </w:p>
    <w:p w14:paraId="7CC74B56" w14:textId="77777777" w:rsidR="00C42BF2" w:rsidRDefault="00F80514">
      <w:pPr>
        <w:pStyle w:val="Default"/>
        <w:widowControl w:val="0"/>
        <w:tabs>
          <w:tab w:val="left" w:pos="2880"/>
        </w:tabs>
        <w:ind w:left="2880" w:hanging="2880"/>
        <w:rPr>
          <w:b/>
          <w:bCs/>
        </w:rPr>
      </w:pPr>
      <w:r>
        <w:t xml:space="preserve">\e </w:t>
      </w:r>
      <w:r>
        <w:rPr>
          <w:b/>
          <w:bCs/>
        </w:rPr>
        <w:t>*ngalkari</w:t>
      </w:r>
    </w:p>
    <w:p w14:paraId="04A2188F" w14:textId="77777777" w:rsidR="00C42BF2" w:rsidRDefault="00F80514">
      <w:pPr>
        <w:pStyle w:val="Default"/>
        <w:widowControl w:val="0"/>
        <w:tabs>
          <w:tab w:val="left" w:pos="2880"/>
        </w:tabs>
        <w:ind w:left="2880" w:hanging="2880"/>
      </w:pPr>
      <w:r>
        <w:t xml:space="preserve">\t </w:t>
      </w:r>
      <w:r>
        <w:rPr>
          <w:rFonts w:hAnsi="Times New Roman"/>
        </w:rPr>
        <w:t>‘</w:t>
      </w:r>
      <w:r>
        <w:t>tongue</w:t>
      </w:r>
      <w:r>
        <w:rPr>
          <w:rFonts w:hAnsi="Times New Roman"/>
        </w:rPr>
        <w:t>’</w:t>
      </w:r>
    </w:p>
    <w:p w14:paraId="5994D23B" w14:textId="77777777" w:rsidR="00C42BF2" w:rsidRDefault="00F80514">
      <w:pPr>
        <w:pStyle w:val="Default"/>
        <w:widowControl w:val="0"/>
        <w:tabs>
          <w:tab w:val="left" w:pos="2880"/>
        </w:tabs>
        <w:ind w:left="2880" w:hanging="2880"/>
      </w:pPr>
      <w:r>
        <w:t>\b n</w:t>
      </w:r>
    </w:p>
    <w:p w14:paraId="3D5208AF" w14:textId="77777777" w:rsidR="00C42BF2" w:rsidRDefault="00F80514">
      <w:pPr>
        <w:pStyle w:val="Default"/>
        <w:widowControl w:val="0"/>
        <w:tabs>
          <w:tab w:val="left" w:pos="2880"/>
        </w:tabs>
        <w:ind w:left="2880" w:hanging="2880"/>
      </w:pPr>
      <w:r>
        <w:t>\c B</w:t>
      </w:r>
    </w:p>
    <w:p w14:paraId="7131E309" w14:textId="77777777" w:rsidR="00AA506C" w:rsidRDefault="00AA506C" w:rsidP="00AA506C">
      <w:pPr>
        <w:pStyle w:val="Default"/>
        <w:widowControl w:val="0"/>
        <w:tabs>
          <w:tab w:val="left" w:pos="2880"/>
        </w:tabs>
        <w:ind w:left="2880" w:hanging="2880"/>
        <w:rPr>
          <w:color w:val="FF0000"/>
        </w:rPr>
      </w:pPr>
      <w:r>
        <w:rPr>
          <w:color w:val="FF0000"/>
        </w:rPr>
        <w:t>\l KYak</w:t>
      </w:r>
      <w:r>
        <w:rPr>
          <w:color w:val="FF0000"/>
        </w:rPr>
        <w:tab/>
        <w:t>\w ngalkar; man- \s AH; NE</w:t>
      </w:r>
    </w:p>
    <w:p w14:paraId="0F2406F5" w14:textId="77777777" w:rsidR="00C42BF2" w:rsidRDefault="00F80514" w:rsidP="00AA506C">
      <w:pPr>
        <w:pStyle w:val="Default"/>
        <w:widowControl w:val="0"/>
        <w:tabs>
          <w:tab w:val="left" w:pos="2880"/>
        </w:tabs>
      </w:pPr>
      <w:r>
        <w:t>\l YYoront</w:t>
      </w:r>
      <w:r>
        <w:tab/>
        <w:t xml:space="preserve">\w ngel7er, ngel7l \g </w:t>
      </w:r>
      <w:r>
        <w:rPr>
          <w:rFonts w:hAnsi="Times New Roman"/>
        </w:rPr>
        <w:t>‘</w:t>
      </w:r>
      <w:r>
        <w:t>tongue</w:t>
      </w:r>
      <w:r>
        <w:rPr>
          <w:rFonts w:hAnsi="Times New Roman"/>
        </w:rPr>
        <w:t>’</w:t>
      </w:r>
    </w:p>
    <w:p w14:paraId="742B8F43" w14:textId="77777777" w:rsidR="00C42BF2" w:rsidRDefault="00F80514">
      <w:pPr>
        <w:pStyle w:val="Default"/>
        <w:widowControl w:val="0"/>
        <w:tabs>
          <w:tab w:val="left" w:pos="2880"/>
        </w:tabs>
        <w:ind w:left="2880" w:hanging="2880"/>
      </w:pPr>
      <w:r>
        <w:t>\l YMel</w:t>
      </w:r>
      <w:r>
        <w:tab/>
        <w:t xml:space="preserve">\w ngelker \g </w:t>
      </w:r>
      <w:r>
        <w:rPr>
          <w:rFonts w:hAnsi="Times New Roman"/>
        </w:rPr>
        <w:t>‘</w:t>
      </w:r>
      <w:r>
        <w:t>tongue</w:t>
      </w:r>
      <w:r>
        <w:rPr>
          <w:rFonts w:hAnsi="Times New Roman"/>
        </w:rPr>
        <w:t>’</w:t>
      </w:r>
    </w:p>
    <w:p w14:paraId="4623E843" w14:textId="77777777" w:rsidR="00C42BF2" w:rsidRDefault="00F80514">
      <w:pPr>
        <w:pStyle w:val="Default"/>
        <w:widowControl w:val="0"/>
        <w:tabs>
          <w:tab w:val="left" w:pos="2880"/>
        </w:tabs>
        <w:ind w:left="2880" w:hanging="2880"/>
      </w:pPr>
      <w:r>
        <w:t>\l Mayi-Thakurti</w:t>
      </w:r>
      <w:r>
        <w:tab/>
        <w:t xml:space="preserve">\w ngalgardi \g </w:t>
      </w:r>
      <w:r>
        <w:rPr>
          <w:rFonts w:hAnsi="Times New Roman"/>
        </w:rPr>
        <w:t>‘</w:t>
      </w:r>
      <w:r>
        <w:t>tongue</w:t>
      </w:r>
      <w:r>
        <w:rPr>
          <w:rFonts w:hAnsi="Times New Roman"/>
        </w:rPr>
        <w:t xml:space="preserve">’ </w:t>
      </w:r>
      <w:r>
        <w:t xml:space="preserve">\q GB gives only </w:t>
      </w:r>
      <w:r>
        <w:rPr>
          <w:i/>
          <w:iCs/>
        </w:rPr>
        <w:t>ngalindi</w:t>
      </w:r>
      <w:r>
        <w:t xml:space="preserve"> &amp; </w:t>
      </w:r>
      <w:r>
        <w:rPr>
          <w:i/>
          <w:iCs/>
        </w:rPr>
        <w:t>thamiNkV</w:t>
      </w:r>
      <w:r>
        <w:t xml:space="preserve"> for </w:t>
      </w:r>
      <w:r>
        <w:rPr>
          <w:rFonts w:hAnsi="Times New Roman"/>
        </w:rPr>
        <w:t>‘</w:t>
      </w:r>
      <w:r>
        <w:t>tongue</w:t>
      </w:r>
      <w:r>
        <w:rPr>
          <w:rFonts w:hAnsi="Times New Roman"/>
        </w:rPr>
        <w:t>’</w:t>
      </w:r>
      <w:r>
        <w:t>. \s GL</w:t>
      </w:r>
    </w:p>
    <w:p w14:paraId="6A9233F8" w14:textId="77777777" w:rsidR="00C42BF2" w:rsidRDefault="00F80514">
      <w:pPr>
        <w:pStyle w:val="Default"/>
        <w:widowControl w:val="0"/>
        <w:tabs>
          <w:tab w:val="left" w:pos="2880"/>
        </w:tabs>
        <w:ind w:left="2880" w:hanging="2880"/>
      </w:pPr>
      <w:r>
        <w:t xml:space="preserve">\ </w:t>
      </w:r>
      <w:r>
        <w:rPr>
          <w:b/>
          <w:bCs/>
        </w:rPr>
        <w:t>L (?)</w:t>
      </w:r>
      <w:r>
        <w:rPr>
          <w:b/>
          <w:bCs/>
        </w:rPr>
        <w:tab/>
        <w:t>\w *ngalkari</w:t>
      </w:r>
      <w:r>
        <w:t xml:space="preserve"> \s BA</w:t>
      </w:r>
    </w:p>
    <w:p w14:paraId="05E0A4F0" w14:textId="77777777" w:rsidR="00C42BF2" w:rsidRDefault="00F80514">
      <w:pPr>
        <w:pStyle w:val="Default"/>
        <w:widowControl w:val="0"/>
        <w:tabs>
          <w:tab w:val="left" w:pos="2880"/>
        </w:tabs>
        <w:ind w:left="2880" w:hanging="2880"/>
      </w:pPr>
      <w:r>
        <w:t>\l Ngarluma</w:t>
      </w:r>
      <w:r>
        <w:tab/>
        <w:t xml:space="preserve">\w ngarlka \g </w:t>
      </w:r>
      <w:r>
        <w:rPr>
          <w:rFonts w:hAnsi="Times New Roman"/>
        </w:rPr>
        <w:t>‘</w:t>
      </w:r>
      <w:r>
        <w:t>taste; having a taste</w:t>
      </w:r>
      <w:r>
        <w:rPr>
          <w:rFonts w:hAnsi="Times New Roman"/>
        </w:rPr>
        <w:t xml:space="preserve">’ </w:t>
      </w:r>
      <w:r>
        <w:t>\s KLH</w:t>
      </w:r>
    </w:p>
    <w:p w14:paraId="1624379F" w14:textId="77777777" w:rsidR="00C42BF2" w:rsidRDefault="00F80514">
      <w:pPr>
        <w:pStyle w:val="Default"/>
        <w:widowControl w:val="0"/>
        <w:tabs>
          <w:tab w:val="left" w:pos="2880"/>
        </w:tabs>
        <w:ind w:left="2880" w:hanging="2880"/>
      </w:pPr>
      <w:r>
        <w:t>***</w:t>
      </w:r>
    </w:p>
    <w:p w14:paraId="06769D97" w14:textId="77777777" w:rsidR="00C42BF2" w:rsidRDefault="00F80514">
      <w:pPr>
        <w:pStyle w:val="Default"/>
        <w:widowControl w:val="0"/>
        <w:tabs>
          <w:tab w:val="left" w:pos="2880"/>
        </w:tabs>
        <w:ind w:left="2880" w:hanging="2880"/>
      </w:pPr>
      <w:r>
        <w:t>\l Martuthunira</w:t>
      </w:r>
      <w:r>
        <w:tab/>
        <w:t xml:space="preserve">\w ngalkari \g </w:t>
      </w:r>
      <w:r>
        <w:rPr>
          <w:rFonts w:hAnsi="Times New Roman"/>
        </w:rPr>
        <w:t>‘</w:t>
      </w:r>
      <w:r>
        <w:t>liver</w:t>
      </w:r>
      <w:r>
        <w:rPr>
          <w:rFonts w:hAnsi="Times New Roman"/>
        </w:rPr>
        <w:t xml:space="preserve">’ </w:t>
      </w:r>
      <w:r>
        <w:t xml:space="preserve">\q AD gives only </w:t>
      </w:r>
      <w:r>
        <w:rPr>
          <w:i/>
          <w:iCs/>
        </w:rPr>
        <w:t>ngamarri</w:t>
      </w:r>
      <w:r>
        <w:t xml:space="preserve"> for </w:t>
      </w:r>
      <w:r>
        <w:rPr>
          <w:rFonts w:hAnsi="Times New Roman"/>
        </w:rPr>
        <w:t>‘</w:t>
      </w:r>
      <w:r>
        <w:t>liver</w:t>
      </w:r>
      <w:r>
        <w:rPr>
          <w:rFonts w:hAnsi="Times New Roman"/>
        </w:rPr>
        <w:t>’</w:t>
      </w:r>
      <w:r>
        <w:t>. \s GNOG</w:t>
      </w:r>
    </w:p>
    <w:p w14:paraId="0F8860A2" w14:textId="77777777" w:rsidR="00C42BF2" w:rsidRDefault="00F80514">
      <w:pPr>
        <w:pStyle w:val="Default"/>
        <w:widowControl w:val="0"/>
        <w:tabs>
          <w:tab w:val="left" w:pos="2880"/>
        </w:tabs>
        <w:ind w:left="2880" w:hanging="2880"/>
      </w:pPr>
      <w:r>
        <w:t>\l Nyamal</w:t>
      </w:r>
      <w:r>
        <w:tab/>
        <w:t xml:space="preserve">\w ngalkari \g </w:t>
      </w:r>
      <w:r>
        <w:rPr>
          <w:rFonts w:hAnsi="Times New Roman"/>
        </w:rPr>
        <w:t>‘</w:t>
      </w:r>
      <w:r>
        <w:t>liver</w:t>
      </w:r>
      <w:r>
        <w:rPr>
          <w:rFonts w:hAnsi="Times New Roman"/>
        </w:rPr>
        <w:t xml:space="preserve">’ </w:t>
      </w:r>
      <w:r>
        <w:t>\s GNOG</w:t>
      </w:r>
    </w:p>
    <w:p w14:paraId="7DEFD1DB" w14:textId="77777777" w:rsidR="00C42BF2" w:rsidRDefault="00F80514">
      <w:pPr>
        <w:pStyle w:val="Default"/>
        <w:widowControl w:val="0"/>
        <w:tabs>
          <w:tab w:val="left" w:pos="2880"/>
        </w:tabs>
        <w:ind w:left="2880" w:hanging="2880"/>
      </w:pPr>
      <w:r>
        <w:t>\l Palyku</w:t>
      </w:r>
      <w:r>
        <w:tab/>
        <w:t xml:space="preserve">\w ngalkari \g </w:t>
      </w:r>
      <w:r>
        <w:rPr>
          <w:rFonts w:hAnsi="Times New Roman"/>
        </w:rPr>
        <w:t>‘</w:t>
      </w:r>
      <w:r>
        <w:t>liver</w:t>
      </w:r>
      <w:r>
        <w:rPr>
          <w:rFonts w:hAnsi="Times New Roman"/>
        </w:rPr>
        <w:t xml:space="preserve">’ </w:t>
      </w:r>
      <w:r>
        <w:t>\s GNOG</w:t>
      </w:r>
    </w:p>
    <w:p w14:paraId="7452C8CC" w14:textId="77777777" w:rsidR="00C42BF2" w:rsidRDefault="00F80514">
      <w:pPr>
        <w:pStyle w:val="Default"/>
        <w:widowControl w:val="0"/>
        <w:tabs>
          <w:tab w:val="left" w:pos="2880"/>
        </w:tabs>
        <w:ind w:left="2880" w:hanging="2880"/>
      </w:pPr>
      <w:r>
        <w:t>\l Panyjima</w:t>
      </w:r>
      <w:r>
        <w:tab/>
        <w:t xml:space="preserve">\w ngalkari \g </w:t>
      </w:r>
      <w:r>
        <w:rPr>
          <w:rFonts w:hAnsi="Times New Roman"/>
        </w:rPr>
        <w:t>‘</w:t>
      </w:r>
      <w:r>
        <w:t>liver</w:t>
      </w:r>
      <w:r>
        <w:rPr>
          <w:rFonts w:hAnsi="Times New Roman"/>
        </w:rPr>
        <w:t xml:space="preserve">’ </w:t>
      </w:r>
      <w:r>
        <w:t>\s GNOG, AD</w:t>
      </w:r>
    </w:p>
    <w:p w14:paraId="26EE3F42" w14:textId="77777777" w:rsidR="00C42BF2" w:rsidRDefault="00F80514">
      <w:pPr>
        <w:pStyle w:val="Default"/>
        <w:widowControl w:val="0"/>
        <w:tabs>
          <w:tab w:val="left" w:pos="2880"/>
        </w:tabs>
        <w:ind w:left="2880" w:hanging="2880"/>
      </w:pPr>
      <w:r>
        <w:t xml:space="preserve">\l </w:t>
      </w:r>
      <w:r>
        <w:rPr>
          <w:b/>
          <w:bCs/>
        </w:rPr>
        <w:t>pNgayarda</w:t>
      </w:r>
      <w:r>
        <w:rPr>
          <w:b/>
          <w:bCs/>
        </w:rPr>
        <w:tab/>
        <w:t>\w *ngalka.ri</w:t>
      </w:r>
      <w:r>
        <w:t xml:space="preserve"> \s GNOG #155</w:t>
      </w:r>
    </w:p>
    <w:p w14:paraId="1CFD9847" w14:textId="77777777" w:rsidR="00C42BF2" w:rsidRDefault="00F80514">
      <w:pPr>
        <w:pStyle w:val="Default"/>
        <w:widowControl w:val="0"/>
        <w:tabs>
          <w:tab w:val="left" w:pos="2880"/>
        </w:tabs>
        <w:ind w:left="2880" w:hanging="2880"/>
      </w:pPr>
      <w:r>
        <w:lastRenderedPageBreak/>
        <w:t>\l Nyangumarta</w:t>
      </w:r>
      <w:r>
        <w:tab/>
        <w:t xml:space="preserve">\w ngalkari \g </w:t>
      </w:r>
      <w:r>
        <w:rPr>
          <w:rFonts w:hAnsi="Times New Roman"/>
        </w:rPr>
        <w:t>‘</w:t>
      </w:r>
      <w:r>
        <w:t>liver</w:t>
      </w:r>
      <w:r>
        <w:rPr>
          <w:rFonts w:hAnsi="Times New Roman"/>
        </w:rPr>
        <w:t xml:space="preserve">’ </w:t>
      </w:r>
      <w:r>
        <w:t>\s ASEDA</w:t>
      </w:r>
    </w:p>
    <w:p w14:paraId="47C79257" w14:textId="77777777" w:rsidR="00C42BF2" w:rsidRDefault="00F80514">
      <w:pPr>
        <w:pStyle w:val="Default"/>
        <w:widowControl w:val="0"/>
        <w:tabs>
          <w:tab w:val="left" w:pos="2880"/>
        </w:tabs>
        <w:ind w:left="2880" w:hanging="2880"/>
      </w:pPr>
      <w:r>
        <w:t>^^^</w:t>
      </w:r>
    </w:p>
    <w:p w14:paraId="4E45F66F" w14:textId="77777777" w:rsidR="00C42BF2" w:rsidRDefault="00F80514">
      <w:pPr>
        <w:pStyle w:val="Default"/>
        <w:widowControl w:val="0"/>
        <w:tabs>
          <w:tab w:val="left" w:pos="2880"/>
        </w:tabs>
        <w:ind w:left="2880" w:hanging="2880"/>
      </w:pPr>
      <w:r>
        <w:t>\l MM</w:t>
      </w:r>
      <w:r>
        <w:tab/>
        <w:t xml:space="preserve">\w kalker(r) \g </w:t>
      </w:r>
      <w:r>
        <w:rPr>
          <w:rFonts w:hAnsi="Times New Roman"/>
        </w:rPr>
        <w:t>‘</w:t>
      </w:r>
      <w:r>
        <w:t>liver</w:t>
      </w:r>
      <w:r>
        <w:rPr>
          <w:rFonts w:hAnsi="Times New Roman"/>
        </w:rPr>
        <w:t xml:space="preserve">’ </w:t>
      </w:r>
      <w:r>
        <w:t xml:space="preserve">\q Given as </w:t>
      </w:r>
      <w:r>
        <w:rPr>
          <w:i/>
          <w:iCs/>
        </w:rPr>
        <w:t>kalkera</w:t>
      </w:r>
      <w:r>
        <w:t xml:space="preserve"> and </w:t>
      </w:r>
      <w:r>
        <w:rPr>
          <w:i/>
          <w:iCs/>
        </w:rPr>
        <w:t>kalkuru</w:t>
      </w:r>
      <w:r>
        <w:t xml:space="preserve"> (BB), </w:t>
      </w:r>
      <w:r>
        <w:rPr>
          <w:i/>
          <w:iCs/>
        </w:rPr>
        <w:t>kalkeri</w:t>
      </w:r>
      <w:r>
        <w:t xml:space="preserve"> (Meyer), </w:t>
      </w:r>
      <w:r>
        <w:rPr>
          <w:i/>
          <w:iCs/>
        </w:rPr>
        <w:t>kalkerri</w:t>
      </w:r>
      <w:r>
        <w:t xml:space="preserve"> (Taplin). \s BB, Meyer, Taplin</w:t>
      </w:r>
    </w:p>
    <w:p w14:paraId="6D0BF090" w14:textId="77777777" w:rsidR="00C42BF2" w:rsidRDefault="00F80514">
      <w:pPr>
        <w:pStyle w:val="Default"/>
        <w:widowControl w:val="0"/>
        <w:tabs>
          <w:tab w:val="left" w:pos="2880"/>
        </w:tabs>
        <w:ind w:left="2880" w:hanging="2880"/>
      </w:pPr>
      <w:r>
        <w:t>***</w:t>
      </w:r>
    </w:p>
    <w:p w14:paraId="7E18C842" w14:textId="77777777" w:rsidR="00C42BF2" w:rsidRDefault="00F80514">
      <w:pPr>
        <w:pStyle w:val="Default"/>
        <w:widowControl w:val="0"/>
        <w:tabs>
          <w:tab w:val="left" w:pos="2880"/>
        </w:tabs>
        <w:ind w:left="2880" w:hanging="2880"/>
      </w:pPr>
      <w:r>
        <w:t>\l Mudburra</w:t>
      </w:r>
      <w:r>
        <w:tab/>
        <w:t xml:space="preserve">\w ngilkirri \d </w:t>
      </w:r>
      <w:r>
        <w:rPr>
          <w:rFonts w:hAnsi="Times New Roman"/>
        </w:rPr>
        <w:t>‘</w:t>
      </w:r>
      <w:r>
        <w:t>throat; neck</w:t>
      </w:r>
      <w:r>
        <w:rPr>
          <w:rFonts w:hAnsi="Times New Roman"/>
        </w:rPr>
        <w:t xml:space="preserve">’ </w:t>
      </w:r>
      <w:r>
        <w:t>\s RG</w:t>
      </w:r>
    </w:p>
    <w:p w14:paraId="17C7873D" w14:textId="77777777" w:rsidR="00C42BF2" w:rsidRDefault="00F80514">
      <w:pPr>
        <w:pStyle w:val="Default"/>
        <w:widowControl w:val="0"/>
        <w:tabs>
          <w:tab w:val="left" w:pos="2880"/>
        </w:tabs>
        <w:ind w:left="2880" w:hanging="2880"/>
      </w:pPr>
      <w:r>
        <w:t>***</w:t>
      </w:r>
    </w:p>
    <w:p w14:paraId="5C9BDAFE" w14:textId="77777777" w:rsidR="00C42BF2" w:rsidRDefault="00F80514">
      <w:pPr>
        <w:pStyle w:val="Default"/>
        <w:widowControl w:val="0"/>
        <w:tabs>
          <w:tab w:val="left" w:pos="2880"/>
        </w:tabs>
        <w:ind w:left="2880" w:hanging="2880"/>
      </w:pPr>
      <w:r>
        <w:t>\l Gupapuyngu</w:t>
      </w:r>
      <w:r>
        <w:tab/>
        <w:t xml:space="preserve">\w ngalthiri \g </w:t>
      </w:r>
      <w:r>
        <w:rPr>
          <w:rFonts w:hAnsi="Times New Roman"/>
        </w:rPr>
        <w:t>‘</w:t>
      </w:r>
      <w:r>
        <w:t>liver</w:t>
      </w:r>
      <w:r>
        <w:rPr>
          <w:rFonts w:hAnsi="Times New Roman"/>
        </w:rPr>
        <w:t xml:space="preserve">’ </w:t>
      </w:r>
      <w:r>
        <w:t>\s BL-MC</w:t>
      </w:r>
    </w:p>
    <w:p w14:paraId="622D2613" w14:textId="77777777" w:rsidR="00C42BF2" w:rsidRDefault="00F80514">
      <w:pPr>
        <w:pStyle w:val="Default"/>
        <w:widowControl w:val="0"/>
        <w:tabs>
          <w:tab w:val="left" w:pos="2880"/>
        </w:tabs>
        <w:ind w:left="2880" w:hanging="2880"/>
        <w:rPr>
          <w:color w:val="3366FF"/>
          <w:u w:color="3366FF"/>
        </w:rPr>
      </w:pPr>
      <w:r>
        <w:rPr>
          <w:color w:val="3366FF"/>
          <w:u w:color="3366FF"/>
        </w:rPr>
        <w:t>\l Yan-nhangu</w:t>
      </w:r>
      <w:r>
        <w:rPr>
          <w:color w:val="3366FF"/>
          <w:u w:color="3366FF"/>
        </w:rPr>
        <w:tab/>
        <w:t xml:space="preserve">\w ngalthiri \g </w:t>
      </w:r>
      <w:r>
        <w:rPr>
          <w:rFonts w:hAnsi="Times New Roman"/>
          <w:color w:val="3366FF"/>
          <w:u w:color="3366FF"/>
        </w:rPr>
        <w:t>‘</w:t>
      </w:r>
      <w:r>
        <w:rPr>
          <w:color w:val="3366FF"/>
          <w:u w:color="3366FF"/>
        </w:rPr>
        <w:t>liver</w:t>
      </w:r>
      <w:r>
        <w:rPr>
          <w:rFonts w:hAnsi="Times New Roman"/>
          <w:color w:val="3366FF"/>
          <w:u w:color="3366FF"/>
        </w:rPr>
        <w:t xml:space="preserve">’ </w:t>
      </w:r>
      <w:r>
        <w:rPr>
          <w:color w:val="3366FF"/>
          <w:u w:color="3366FF"/>
        </w:rPr>
        <w:t xml:space="preserve">\q Also </w:t>
      </w:r>
      <w:r>
        <w:rPr>
          <w:i/>
          <w:iCs/>
          <w:color w:val="3366FF"/>
          <w:u w:color="3366FF"/>
        </w:rPr>
        <w:t>ngarlngga</w:t>
      </w:r>
      <w:r>
        <w:rPr>
          <w:rFonts w:hAnsi="Times New Roman"/>
          <w:color w:val="3366FF"/>
          <w:u w:color="3366FF"/>
        </w:rPr>
        <w:t xml:space="preserve"> ‘</w:t>
      </w:r>
      <w:r>
        <w:rPr>
          <w:color w:val="3366FF"/>
          <w:u w:color="3366FF"/>
        </w:rPr>
        <w:t>mouth</w:t>
      </w:r>
      <w:r>
        <w:rPr>
          <w:rFonts w:hAnsi="Times New Roman"/>
          <w:color w:val="3366FF"/>
          <w:u w:color="3366FF"/>
        </w:rPr>
        <w:t xml:space="preserve">’ </w:t>
      </w:r>
      <w:r>
        <w:rPr>
          <w:color w:val="3366FF"/>
          <w:u w:color="3366FF"/>
        </w:rPr>
        <w:t>\s PNWG/CB</w:t>
      </w:r>
    </w:p>
    <w:p w14:paraId="64F85FE7" w14:textId="77777777" w:rsidR="003F6AFF" w:rsidRDefault="003F6AFF" w:rsidP="003F6AFF">
      <w:pPr>
        <w:pStyle w:val="Default"/>
        <w:widowControl w:val="0"/>
        <w:tabs>
          <w:tab w:val="left" w:pos="2880"/>
        </w:tabs>
        <w:ind w:left="2880" w:hanging="2880"/>
      </w:pPr>
      <w:r>
        <w:t>***</w:t>
      </w:r>
    </w:p>
    <w:p w14:paraId="27841B47" w14:textId="2A71D613" w:rsidR="003F6AFF" w:rsidRDefault="003C33F4" w:rsidP="003F6AFF">
      <w:pPr>
        <w:pStyle w:val="Default"/>
        <w:widowControl w:val="0"/>
        <w:tabs>
          <w:tab w:val="left" w:pos="2880"/>
        </w:tabs>
        <w:ind w:left="2880" w:hanging="2880"/>
      </w:pPr>
      <w:r>
        <w:t>\l Iwaidja</w:t>
      </w:r>
      <w:r>
        <w:tab/>
        <w:t xml:space="preserve">\w ngardalk \g </w:t>
      </w:r>
      <w:r>
        <w:t>‘</w:t>
      </w:r>
      <w:r>
        <w:t>tongue \s Teo p6</w:t>
      </w:r>
    </w:p>
    <w:p w14:paraId="4927230B" w14:textId="1A2286A5" w:rsidR="003C33F4" w:rsidRDefault="003C33F4" w:rsidP="003C33F4">
      <w:pPr>
        <w:pStyle w:val="Default"/>
        <w:widowControl w:val="0"/>
        <w:tabs>
          <w:tab w:val="left" w:pos="2880"/>
        </w:tabs>
        <w:ind w:left="2880" w:hanging="2880"/>
      </w:pPr>
      <w:r>
        <w:t>\l Maung</w:t>
      </w:r>
      <w:r>
        <w:tab/>
        <w:t xml:space="preserve">\w ngaralk \g </w:t>
      </w:r>
      <w:r>
        <w:t>‘</w:t>
      </w:r>
      <w:r>
        <w:t>tongue</w:t>
      </w:r>
      <w:r w:rsidR="00257E1F">
        <w:t>’</w:t>
      </w:r>
      <w:r>
        <w:t xml:space="preserve"> \s Teo p6</w:t>
      </w:r>
    </w:p>
    <w:p w14:paraId="2BDF23EC" w14:textId="77777777" w:rsidR="003C33F4" w:rsidRDefault="003C33F4" w:rsidP="003F6AFF">
      <w:pPr>
        <w:pStyle w:val="Default"/>
        <w:widowControl w:val="0"/>
        <w:tabs>
          <w:tab w:val="left" w:pos="2880"/>
        </w:tabs>
        <w:ind w:left="2880" w:hanging="2880"/>
      </w:pPr>
    </w:p>
    <w:p w14:paraId="791AA501" w14:textId="77777777" w:rsidR="00C42BF2" w:rsidRDefault="00C42BF2">
      <w:pPr>
        <w:pStyle w:val="Default"/>
        <w:widowControl w:val="0"/>
        <w:tabs>
          <w:tab w:val="left" w:pos="2880"/>
        </w:tabs>
        <w:ind w:left="2880" w:hanging="2880"/>
        <w:rPr>
          <w:color w:val="3366FF"/>
          <w:u w:color="3366FF"/>
        </w:rPr>
      </w:pPr>
    </w:p>
    <w:p w14:paraId="0E390C1B" w14:textId="77777777" w:rsidR="00C42BF2" w:rsidRDefault="00C42BF2">
      <w:pPr>
        <w:pStyle w:val="Default"/>
        <w:widowControl w:val="0"/>
        <w:tabs>
          <w:tab w:val="left" w:pos="2880"/>
        </w:tabs>
        <w:ind w:left="2880" w:hanging="2880"/>
        <w:rPr>
          <w:color w:val="3366FF"/>
          <w:u w:color="3366FF"/>
        </w:rPr>
      </w:pPr>
    </w:p>
    <w:p w14:paraId="3D921B49" w14:textId="77777777" w:rsidR="00C42BF2" w:rsidRDefault="00F80514">
      <w:pPr>
        <w:pStyle w:val="Default"/>
        <w:widowControl w:val="0"/>
        <w:tabs>
          <w:tab w:val="left" w:pos="2880"/>
        </w:tabs>
        <w:ind w:left="2880" w:hanging="2880"/>
        <w:rPr>
          <w:b/>
          <w:bCs/>
        </w:rPr>
      </w:pPr>
      <w:r>
        <w:t xml:space="preserve">\e </w:t>
      </w:r>
      <w:r>
        <w:rPr>
          <w:b/>
          <w:bCs/>
        </w:rPr>
        <w:t>*ngal</w:t>
      </w:r>
      <w:r>
        <w:rPr>
          <w:rFonts w:hAnsi="Times New Roman"/>
          <w:b/>
          <w:bCs/>
        </w:rPr>
        <w:t>ñ</w:t>
      </w:r>
      <w:r>
        <w:rPr>
          <w:b/>
          <w:bCs/>
        </w:rPr>
        <w:t>ca</w:t>
      </w:r>
    </w:p>
    <w:p w14:paraId="292D9131" w14:textId="77777777" w:rsidR="00C42BF2" w:rsidRDefault="00F80514">
      <w:pPr>
        <w:pStyle w:val="Default"/>
        <w:widowControl w:val="0"/>
        <w:tabs>
          <w:tab w:val="left" w:pos="2880"/>
        </w:tabs>
        <w:ind w:left="2880" w:hanging="2880"/>
      </w:pPr>
      <w:r>
        <w:t xml:space="preserve">\t </w:t>
      </w:r>
      <w:r>
        <w:rPr>
          <w:rFonts w:hAnsi="Times New Roman"/>
        </w:rPr>
        <w:t>‘</w:t>
      </w:r>
      <w:r>
        <w:t>taboo</w:t>
      </w:r>
      <w:r>
        <w:rPr>
          <w:rFonts w:hAnsi="Times New Roman"/>
        </w:rPr>
        <w:t>’</w:t>
      </w:r>
    </w:p>
    <w:p w14:paraId="5427DE30" w14:textId="77777777" w:rsidR="00C42BF2" w:rsidRDefault="00F80514">
      <w:pPr>
        <w:pStyle w:val="Default"/>
        <w:widowControl w:val="0"/>
        <w:tabs>
          <w:tab w:val="left" w:pos="2880"/>
        </w:tabs>
        <w:ind w:left="2880" w:hanging="2880"/>
      </w:pPr>
      <w:r>
        <w:t>\b nAdj</w:t>
      </w:r>
    </w:p>
    <w:p w14:paraId="1883CC07" w14:textId="77777777" w:rsidR="00C42BF2" w:rsidRDefault="00F80514">
      <w:pPr>
        <w:pStyle w:val="Default"/>
        <w:widowControl w:val="0"/>
        <w:tabs>
          <w:tab w:val="left" w:pos="2880"/>
        </w:tabs>
        <w:ind w:left="2880" w:hanging="2880"/>
      </w:pPr>
      <w:r>
        <w:t>\l WMungknh</w:t>
      </w:r>
      <w:r>
        <w:tab/>
        <w:t>\w</w:t>
      </w:r>
      <w:r>
        <w:rPr>
          <w:i/>
          <w:iCs/>
        </w:rPr>
        <w:t xml:space="preserve"> nge</w:t>
      </w:r>
      <w:r>
        <w:rPr>
          <w:rFonts w:hAnsi="Times New Roman"/>
          <w:i/>
          <w:iCs/>
        </w:rPr>
        <w:t>ñ</w:t>
      </w:r>
      <w:r>
        <w:rPr>
          <w:i/>
          <w:iCs/>
        </w:rPr>
        <w:t>c</w:t>
      </w:r>
      <w:r>
        <w:t xml:space="preserve"> \g </w:t>
      </w:r>
      <w:r>
        <w:rPr>
          <w:rFonts w:hAnsi="Times New Roman"/>
        </w:rPr>
        <w:t>‘</w:t>
      </w:r>
      <w:r>
        <w:t>forbidden, taboo</w:t>
      </w:r>
      <w:r>
        <w:rPr>
          <w:rFonts w:hAnsi="Times New Roman"/>
        </w:rPr>
        <w:t xml:space="preserve">’ </w:t>
      </w:r>
      <w:r>
        <w:t>\s (KPPW)</w:t>
      </w:r>
    </w:p>
    <w:p w14:paraId="1336F44C" w14:textId="77777777" w:rsidR="00C42BF2" w:rsidRDefault="00F80514">
      <w:pPr>
        <w:pStyle w:val="Default"/>
        <w:widowControl w:val="0"/>
        <w:tabs>
          <w:tab w:val="left" w:pos="2880"/>
        </w:tabs>
        <w:ind w:left="2880" w:hanging="2880"/>
      </w:pPr>
      <w:r>
        <w:t>\l WNgathan</w:t>
      </w:r>
      <w:r>
        <w:tab/>
        <w:t>\w</w:t>
      </w:r>
      <w:r>
        <w:rPr>
          <w:i/>
          <w:iCs/>
        </w:rPr>
        <w:t xml:space="preserve"> -nge</w:t>
      </w:r>
      <w:r>
        <w:rPr>
          <w:rFonts w:hAnsi="Times New Roman"/>
          <w:i/>
          <w:iCs/>
        </w:rPr>
        <w:t>ñ</w:t>
      </w:r>
      <w:r>
        <w:rPr>
          <w:i/>
          <w:iCs/>
        </w:rPr>
        <w:t>c</w:t>
      </w:r>
      <w:r>
        <w:t xml:space="preserve"> \g </w:t>
      </w:r>
      <w:r>
        <w:rPr>
          <w:rFonts w:hAnsi="Times New Roman"/>
        </w:rPr>
        <w:t>‘</w:t>
      </w:r>
      <w:r>
        <w:t>sacred</w:t>
      </w:r>
      <w:r>
        <w:rPr>
          <w:rFonts w:hAnsi="Times New Roman"/>
        </w:rPr>
        <w:t xml:space="preserve">’ </w:t>
      </w:r>
      <w:r>
        <w:t xml:space="preserve">\q As in </w:t>
      </w:r>
      <w:r>
        <w:rPr>
          <w:i/>
          <w:iCs/>
        </w:rPr>
        <w:t>kaath-ngench</w:t>
      </w:r>
      <w:r>
        <w:t xml:space="preserve"> (</w:t>
      </w:r>
      <w:r>
        <w:rPr>
          <w:rFonts w:hAnsi="Times New Roman"/>
        </w:rPr>
        <w:t>‘</w:t>
      </w:r>
      <w:r>
        <w:t>mother sacred</w:t>
      </w:r>
      <w:r>
        <w:rPr>
          <w:rFonts w:hAnsi="Times New Roman"/>
        </w:rPr>
        <w:t>’</w:t>
      </w:r>
      <w:r>
        <w:t xml:space="preserve">) </w:t>
      </w:r>
      <w:r>
        <w:rPr>
          <w:rFonts w:hAnsi="Times New Roman"/>
        </w:rPr>
        <w:t>‘</w:t>
      </w:r>
      <w:r>
        <w:t>ritual godmother of initiand</w:t>
      </w:r>
      <w:r>
        <w:rPr>
          <w:rFonts w:hAnsi="Times New Roman"/>
        </w:rPr>
        <w:t>’</w:t>
      </w:r>
      <w:r>
        <w:t xml:space="preserve">. Also </w:t>
      </w:r>
      <w:r>
        <w:rPr>
          <w:i/>
          <w:iCs/>
        </w:rPr>
        <w:t>ngench</w:t>
      </w:r>
      <w:r>
        <w:rPr>
          <w:rFonts w:hAnsi="Times New Roman"/>
        </w:rPr>
        <w:t xml:space="preserve"> ‘</w:t>
      </w:r>
      <w:r>
        <w:t>snake</w:t>
      </w:r>
      <w:r>
        <w:rPr>
          <w:rFonts w:hAnsi="Times New Roman"/>
        </w:rPr>
        <w:t>’</w:t>
      </w:r>
      <w:r>
        <w:t>. \s (PS)</w:t>
      </w:r>
    </w:p>
    <w:p w14:paraId="3E46D396" w14:textId="77777777" w:rsidR="00C42BF2" w:rsidRDefault="00F80514">
      <w:pPr>
        <w:pStyle w:val="Default"/>
        <w:widowControl w:val="0"/>
        <w:tabs>
          <w:tab w:val="left" w:pos="2880"/>
        </w:tabs>
        <w:ind w:left="2880" w:hanging="2880"/>
      </w:pPr>
      <w:r>
        <w:t>\l KUwanh</w:t>
      </w:r>
      <w:r>
        <w:tab/>
        <w:t>\w</w:t>
      </w:r>
      <w:r>
        <w:rPr>
          <w:i/>
          <w:iCs/>
        </w:rPr>
        <w:t xml:space="preserve"> nga</w:t>
      </w:r>
      <w:r>
        <w:rPr>
          <w:rFonts w:hAnsi="Times New Roman"/>
          <w:i/>
          <w:iCs/>
        </w:rPr>
        <w:t>ñ</w:t>
      </w:r>
      <w:r>
        <w:rPr>
          <w:i/>
          <w:iCs/>
        </w:rPr>
        <w:t>ca</w:t>
      </w:r>
      <w:r>
        <w:t xml:space="preserve"> \g </w:t>
      </w:r>
      <w:r>
        <w:rPr>
          <w:rFonts w:hAnsi="Times New Roman"/>
        </w:rPr>
        <w:t>‘</w:t>
      </w:r>
      <w:r>
        <w:t>taboo</w:t>
      </w:r>
      <w:r>
        <w:rPr>
          <w:rFonts w:hAnsi="Times New Roman"/>
        </w:rPr>
        <w:t xml:space="preserve">’ </w:t>
      </w:r>
      <w:r>
        <w:t>\s (S&amp;J)</w:t>
      </w:r>
    </w:p>
    <w:p w14:paraId="3E300260" w14:textId="77777777" w:rsidR="00C42BF2" w:rsidRDefault="00F80514">
      <w:pPr>
        <w:pStyle w:val="Default"/>
        <w:widowControl w:val="0"/>
        <w:tabs>
          <w:tab w:val="left" w:pos="2880"/>
        </w:tabs>
        <w:ind w:left="2880" w:hanging="2880"/>
      </w:pPr>
      <w:r>
        <w:t>\l KThaayorre</w:t>
      </w:r>
      <w:r>
        <w:tab/>
        <w:t>\w</w:t>
      </w:r>
      <w:r>
        <w:rPr>
          <w:i/>
          <w:iCs/>
        </w:rPr>
        <w:t xml:space="preserve"> nga</w:t>
      </w:r>
      <w:r>
        <w:rPr>
          <w:rFonts w:hAnsi="Times New Roman"/>
          <w:i/>
          <w:iCs/>
        </w:rPr>
        <w:t>ñ</w:t>
      </w:r>
      <w:r>
        <w:rPr>
          <w:i/>
          <w:iCs/>
        </w:rPr>
        <w:t>c</w:t>
      </w:r>
      <w:r>
        <w:t xml:space="preserve">, </w:t>
      </w:r>
      <w:r>
        <w:rPr>
          <w:i/>
          <w:iCs/>
        </w:rPr>
        <w:t>nga</w:t>
      </w:r>
      <w:r>
        <w:rPr>
          <w:rFonts w:hAnsi="Times New Roman"/>
          <w:i/>
          <w:iCs/>
        </w:rPr>
        <w:t>ñ</w:t>
      </w:r>
      <w:r>
        <w:rPr>
          <w:i/>
          <w:iCs/>
        </w:rPr>
        <w:t>ca</w:t>
      </w:r>
      <w:r>
        <w:t>(</w:t>
      </w:r>
      <w:r>
        <w:rPr>
          <w:i/>
          <w:iCs/>
        </w:rPr>
        <w:t>n</w:t>
      </w:r>
      <w:r>
        <w:t xml:space="preserve">) \g </w:t>
      </w:r>
      <w:r>
        <w:rPr>
          <w:rFonts w:hAnsi="Times New Roman"/>
        </w:rPr>
        <w:t>‘</w:t>
      </w:r>
      <w:r>
        <w:t>holy, sacred</w:t>
      </w:r>
      <w:r>
        <w:rPr>
          <w:rFonts w:hAnsi="Times New Roman"/>
        </w:rPr>
        <w:t xml:space="preserve">’ </w:t>
      </w:r>
      <w:r>
        <w:t xml:space="preserve">\q Also in </w:t>
      </w:r>
      <w:r>
        <w:rPr>
          <w:i/>
          <w:iCs/>
        </w:rPr>
        <w:t>man-nga</w:t>
      </w:r>
      <w:r>
        <w:rPr>
          <w:rFonts w:hAnsi="Times New Roman"/>
          <w:i/>
          <w:iCs/>
        </w:rPr>
        <w:t>ñ</w:t>
      </w:r>
      <w:r>
        <w:rPr>
          <w:i/>
          <w:iCs/>
        </w:rPr>
        <w:t>c</w:t>
      </w:r>
      <w:r>
        <w:rPr>
          <w:rFonts w:hAnsi="Times New Roman"/>
        </w:rPr>
        <w:t xml:space="preserve"> ‘</w:t>
      </w:r>
      <w:r>
        <w:t>secretly, privately; holy, sacred</w:t>
      </w:r>
      <w:r>
        <w:rPr>
          <w:rFonts w:hAnsi="Times New Roman"/>
        </w:rPr>
        <w:t>’</w:t>
      </w:r>
      <w:r>
        <w:t xml:space="preserve">, </w:t>
      </w:r>
      <w:r>
        <w:rPr>
          <w:i/>
          <w:iCs/>
        </w:rPr>
        <w:t>ra:k-man-nga</w:t>
      </w:r>
      <w:r>
        <w:rPr>
          <w:rFonts w:hAnsi="Times New Roman"/>
          <w:i/>
          <w:iCs/>
        </w:rPr>
        <w:t>ñ</w:t>
      </w:r>
      <w:r>
        <w:rPr>
          <w:i/>
          <w:iCs/>
        </w:rPr>
        <w:t>c</w:t>
      </w:r>
      <w:r>
        <w:rPr>
          <w:rFonts w:hAnsi="Times New Roman"/>
        </w:rPr>
        <w:t xml:space="preserve"> ‘</w:t>
      </w:r>
      <w:r>
        <w:t>secret, taboo; sacred ceremony; inner meaning, explanation</w:t>
      </w:r>
      <w:r>
        <w:rPr>
          <w:rFonts w:hAnsi="Times New Roman"/>
        </w:rPr>
        <w:t>’</w:t>
      </w:r>
      <w:r>
        <w:t>. \s (AH)</w:t>
      </w:r>
    </w:p>
    <w:p w14:paraId="52D7F165" w14:textId="77777777" w:rsidR="00C42BF2" w:rsidRDefault="00F80514">
      <w:pPr>
        <w:pStyle w:val="Default"/>
        <w:widowControl w:val="0"/>
        <w:tabs>
          <w:tab w:val="left" w:pos="2880"/>
        </w:tabs>
        <w:ind w:left="2880" w:hanging="2880"/>
      </w:pPr>
      <w:r>
        <w:t>\l YYoront</w:t>
      </w:r>
      <w:r>
        <w:tab/>
        <w:t>\w</w:t>
      </w:r>
      <w:r>
        <w:rPr>
          <w:i/>
          <w:iCs/>
        </w:rPr>
        <w:t xml:space="preserve"> ngalhth, ngalhtha</w:t>
      </w:r>
      <w:r>
        <w:t xml:space="preserve"> \</w:t>
      </w:r>
      <w:r>
        <w:rPr>
          <w:i/>
          <w:iCs/>
        </w:rPr>
        <w:t>g</w:t>
      </w:r>
      <w:r>
        <w:rPr>
          <w:rFonts w:hAnsi="Times New Roman"/>
        </w:rPr>
        <w:t xml:space="preserve"> ‘</w:t>
      </w:r>
      <w:r>
        <w:t>taboo; sacred; first-level initiation ceremony</w:t>
      </w:r>
      <w:r>
        <w:rPr>
          <w:rFonts w:hAnsi="Times New Roman"/>
        </w:rPr>
        <w:t>’</w:t>
      </w:r>
    </w:p>
    <w:p w14:paraId="41548556" w14:textId="77777777" w:rsidR="00C42BF2" w:rsidRDefault="00F80514">
      <w:pPr>
        <w:pStyle w:val="Default"/>
        <w:widowControl w:val="0"/>
        <w:tabs>
          <w:tab w:val="left" w:pos="2880"/>
        </w:tabs>
        <w:ind w:left="2880" w:hanging="2880"/>
      </w:pPr>
      <w:r>
        <w:t>\l YMel</w:t>
      </w:r>
      <w:r>
        <w:tab/>
        <w:t>\w</w:t>
      </w:r>
      <w:r>
        <w:rPr>
          <w:i/>
          <w:iCs/>
        </w:rPr>
        <w:t xml:space="preserve"> ngalhth</w:t>
      </w:r>
      <w:r>
        <w:t xml:space="preserve"> \g </w:t>
      </w:r>
      <w:r>
        <w:rPr>
          <w:rFonts w:hAnsi="Times New Roman"/>
        </w:rPr>
        <w:t>‘</w:t>
      </w:r>
      <w:r>
        <w:t>taboo</w:t>
      </w:r>
      <w:r>
        <w:rPr>
          <w:rFonts w:hAnsi="Times New Roman"/>
        </w:rPr>
        <w:t>’</w:t>
      </w:r>
    </w:p>
    <w:p w14:paraId="628BFF52" w14:textId="77777777" w:rsidR="00C42BF2" w:rsidRDefault="00F80514">
      <w:pPr>
        <w:pStyle w:val="Default"/>
        <w:widowControl w:val="0"/>
        <w:tabs>
          <w:tab w:val="left" w:pos="2880"/>
        </w:tabs>
        <w:ind w:left="2880" w:hanging="2880"/>
      </w:pPr>
      <w:r>
        <w:t>\l KKaper</w:t>
      </w:r>
      <w:r>
        <w:tab/>
        <w:t xml:space="preserve">\w </w:t>
      </w:r>
      <w:r>
        <w:rPr>
          <w:i/>
          <w:iCs/>
        </w:rPr>
        <w:t>nga</w:t>
      </w:r>
      <w:r>
        <w:rPr>
          <w:rFonts w:hAnsi="Times New Roman"/>
          <w:i/>
          <w:iCs/>
        </w:rPr>
        <w:t>ñ</w:t>
      </w:r>
      <w:r>
        <w:rPr>
          <w:i/>
          <w:iCs/>
        </w:rPr>
        <w:t>c</w:t>
      </w:r>
      <w:r>
        <w:t xml:space="preserve">; </w:t>
      </w:r>
      <w:r>
        <w:rPr>
          <w:i/>
          <w:iCs/>
        </w:rPr>
        <w:t>yok-</w:t>
      </w:r>
      <w:r>
        <w:t xml:space="preserve"> \g </w:t>
      </w:r>
      <w:r>
        <w:rPr>
          <w:rFonts w:hAnsi="Times New Roman"/>
        </w:rPr>
        <w:t>‘</w:t>
      </w:r>
      <w:r>
        <w:t>poisonous tree [sp]</w:t>
      </w:r>
      <w:r>
        <w:rPr>
          <w:rFonts w:hAnsi="Times New Roman"/>
        </w:rPr>
        <w:t xml:space="preserve">’ </w:t>
      </w:r>
      <w:r>
        <w:t xml:space="preserve">\f Orthographic </w:t>
      </w:r>
      <w:r>
        <w:rPr>
          <w:i/>
          <w:iCs/>
        </w:rPr>
        <w:t>nganch</w:t>
      </w:r>
      <w:r>
        <w:t>. \q Not native to the area. \s PB</w:t>
      </w:r>
    </w:p>
    <w:p w14:paraId="2FCEC6C7" w14:textId="77777777" w:rsidR="00C42BF2" w:rsidRDefault="00F80514">
      <w:pPr>
        <w:pStyle w:val="Default"/>
        <w:widowControl w:val="0"/>
        <w:tabs>
          <w:tab w:val="left" w:pos="2880"/>
        </w:tabs>
        <w:ind w:left="2880" w:hanging="2880"/>
      </w:pPr>
      <w:r>
        <w:t>\l GYim</w:t>
      </w:r>
      <w:r>
        <w:tab/>
        <w:t>\w</w:t>
      </w:r>
      <w:r>
        <w:rPr>
          <w:i/>
          <w:iCs/>
        </w:rPr>
        <w:t xml:space="preserve"> nga</w:t>
      </w:r>
      <w:r>
        <w:rPr>
          <w:rFonts w:hAnsi="Times New Roman"/>
          <w:i/>
          <w:iCs/>
        </w:rPr>
        <w:t>ñ</w:t>
      </w:r>
      <w:r>
        <w:rPr>
          <w:i/>
          <w:iCs/>
        </w:rPr>
        <w:t>ja</w:t>
      </w:r>
      <w:r>
        <w:t xml:space="preserve"> \g </w:t>
      </w:r>
      <w:r>
        <w:rPr>
          <w:rFonts w:hAnsi="Times New Roman"/>
        </w:rPr>
        <w:t>‘</w:t>
      </w:r>
      <w:r>
        <w:t>initiation ceremony (olden days)</w:t>
      </w:r>
      <w:r>
        <w:rPr>
          <w:rFonts w:hAnsi="Times New Roman"/>
        </w:rPr>
        <w:t xml:space="preserve">’ </w:t>
      </w:r>
      <w:r>
        <w:t xml:space="preserve">\q </w:t>
      </w:r>
      <w:r>
        <w:rPr>
          <w:rFonts w:hAnsi="Times New Roman"/>
        </w:rPr>
        <w:t>“</w:t>
      </w:r>
      <w:r>
        <w:t>Also refers to ritual customs such as saving best meat and food for older people;</w:t>
      </w:r>
      <w:r>
        <w:rPr>
          <w:rFonts w:hAnsi="Times New Roman"/>
        </w:rPr>
        <w:t xml:space="preserve">” </w:t>
      </w:r>
      <w:r>
        <w:t xml:space="preserve">note the term </w:t>
      </w:r>
      <w:r>
        <w:rPr>
          <w:i/>
          <w:iCs/>
        </w:rPr>
        <w:t>nguumbaal</w:t>
      </w:r>
      <w:r>
        <w:rPr>
          <w:rFonts w:hAnsi="Times New Roman"/>
        </w:rPr>
        <w:t xml:space="preserve"> ‘</w:t>
      </w:r>
      <w:r>
        <w:t xml:space="preserve">person not </w:t>
      </w:r>
      <w:r>
        <w:rPr>
          <w:i/>
          <w:iCs/>
        </w:rPr>
        <w:t>thabul</w:t>
      </w:r>
      <w:r>
        <w:t xml:space="preserve"> [</w:t>
      </w:r>
      <w:r>
        <w:rPr>
          <w:rFonts w:hAnsi="Times New Roman"/>
        </w:rPr>
        <w:t>’</w:t>
      </w:r>
      <w:r>
        <w:t>taboo</w:t>
      </w:r>
      <w:r>
        <w:rPr>
          <w:rFonts w:hAnsi="Times New Roman"/>
        </w:rPr>
        <w:t>’</w:t>
      </w:r>
      <w:r>
        <w:t xml:space="preserve">], free of </w:t>
      </w:r>
      <w:r>
        <w:rPr>
          <w:i/>
          <w:iCs/>
        </w:rPr>
        <w:t>nga</w:t>
      </w:r>
      <w:r>
        <w:rPr>
          <w:rFonts w:hAnsi="Times New Roman"/>
          <w:i/>
          <w:iCs/>
        </w:rPr>
        <w:t>ñ</w:t>
      </w:r>
      <w:r>
        <w:rPr>
          <w:i/>
          <w:iCs/>
        </w:rPr>
        <w:t>ja</w:t>
      </w:r>
      <w:r>
        <w:t xml:space="preserve"> restrictions</w:t>
      </w:r>
      <w:r>
        <w:rPr>
          <w:rFonts w:hAnsi="Times New Roman"/>
        </w:rPr>
        <w:t>’</w:t>
      </w:r>
      <w:r>
        <w:t xml:space="preserve">. Also </w:t>
      </w:r>
      <w:r>
        <w:rPr>
          <w:i/>
          <w:iCs/>
        </w:rPr>
        <w:t>nga</w:t>
      </w:r>
      <w:r>
        <w:rPr>
          <w:rFonts w:hAnsi="Times New Roman"/>
          <w:i/>
          <w:iCs/>
        </w:rPr>
        <w:t>ñ</w:t>
      </w:r>
      <w:r>
        <w:rPr>
          <w:i/>
          <w:iCs/>
        </w:rPr>
        <w:t>ja</w:t>
      </w:r>
      <w:r>
        <w:rPr>
          <w:rFonts w:hAnsi="Times New Roman"/>
        </w:rPr>
        <w:t xml:space="preserve"> ‘</w:t>
      </w:r>
      <w:r>
        <w:t>spouse of grandchild</w:t>
      </w:r>
      <w:r>
        <w:rPr>
          <w:rFonts w:hAnsi="Times New Roman"/>
        </w:rPr>
        <w:t>’</w:t>
      </w:r>
      <w:r>
        <w:t>. \s (JHav)</w:t>
      </w:r>
    </w:p>
    <w:p w14:paraId="2AAC9FE7" w14:textId="77777777" w:rsidR="00C42BF2" w:rsidRDefault="00F80514">
      <w:pPr>
        <w:pStyle w:val="Default"/>
        <w:widowControl w:val="0"/>
        <w:tabs>
          <w:tab w:val="left" w:pos="2880"/>
        </w:tabs>
        <w:ind w:left="2880" w:hanging="2880"/>
      </w:pPr>
      <w:r>
        <w:t>\l KThaypan</w:t>
      </w:r>
      <w:r>
        <w:tab/>
        <w:t xml:space="preserve">\w </w:t>
      </w:r>
      <w:r>
        <w:rPr>
          <w:rFonts w:hAnsi="Times New Roman"/>
          <w:i/>
          <w:iCs/>
        </w:rPr>
        <w:t>ñ</w:t>
      </w:r>
      <w:r>
        <w:rPr>
          <w:i/>
          <w:iCs/>
        </w:rPr>
        <w:t>ca</w:t>
      </w:r>
      <w:r>
        <w:t xml:space="preserve"> \g </w:t>
      </w:r>
      <w:r>
        <w:rPr>
          <w:rFonts w:hAnsi="Times New Roman"/>
        </w:rPr>
        <w:t>‘</w:t>
      </w:r>
      <w:r>
        <w:t>taboo, a secret/sacred thing</w:t>
      </w:r>
      <w:r>
        <w:rPr>
          <w:rFonts w:hAnsi="Times New Roman"/>
        </w:rPr>
        <w:t xml:space="preserve">’ </w:t>
      </w:r>
      <w:r>
        <w:t xml:space="preserve">\q Also </w:t>
      </w:r>
      <w:r>
        <w:rPr>
          <w:i/>
          <w:iCs/>
        </w:rPr>
        <w:t>a</w:t>
      </w:r>
      <w:r>
        <w:rPr>
          <w:rFonts w:hAnsi="Times New Roman"/>
          <w:i/>
          <w:iCs/>
        </w:rPr>
        <w:t>ñ</w:t>
      </w:r>
      <w:r>
        <w:rPr>
          <w:i/>
          <w:iCs/>
        </w:rPr>
        <w:t>ji</w:t>
      </w:r>
      <w:r>
        <w:rPr>
          <w:rFonts w:hAnsi="Times New Roman"/>
        </w:rPr>
        <w:t xml:space="preserve"> ‘</w:t>
      </w:r>
      <w:r>
        <w:t>corroboree, corroboree song</w:t>
      </w:r>
      <w:r>
        <w:rPr>
          <w:rFonts w:hAnsi="Times New Roman"/>
        </w:rPr>
        <w:t>’</w:t>
      </w:r>
      <w:r>
        <w:t>. \s BR</w:t>
      </w:r>
    </w:p>
    <w:p w14:paraId="3B7F3211" w14:textId="77777777" w:rsidR="00C42BF2" w:rsidRDefault="00F80514">
      <w:pPr>
        <w:pStyle w:val="Default"/>
        <w:widowControl w:val="0"/>
        <w:tabs>
          <w:tab w:val="left" w:pos="2880"/>
        </w:tabs>
        <w:ind w:left="2880" w:hanging="2880"/>
        <w:rPr>
          <w:color w:val="003300"/>
          <w:u w:color="003300"/>
        </w:rPr>
      </w:pPr>
      <w:r>
        <w:rPr>
          <w:color w:val="003300"/>
          <w:u w:color="003300"/>
        </w:rPr>
        <w:t>\l Ogh-Angkul</w:t>
      </w:r>
      <w:r>
        <w:rPr>
          <w:color w:val="003300"/>
          <w:u w:color="003300"/>
        </w:rPr>
        <w:tab/>
        <w:t>\w ad</w:t>
      </w:r>
      <w:r>
        <w:rPr>
          <w:rFonts w:hAnsi="Times New Roman"/>
          <w:color w:val="003300"/>
          <w:u w:color="003300"/>
        </w:rPr>
        <w:t>ñ</w:t>
      </w:r>
      <w:r>
        <w:rPr>
          <w:color w:val="003300"/>
          <w:u w:color="003300"/>
        </w:rPr>
        <w:t xml:space="preserve">c3 \g </w:t>
      </w:r>
      <w:r>
        <w:rPr>
          <w:rFonts w:hAnsi="Times New Roman"/>
          <w:color w:val="003300"/>
          <w:u w:color="003300"/>
        </w:rPr>
        <w:t>‘</w:t>
      </w:r>
      <w:r>
        <w:rPr>
          <w:color w:val="003300"/>
          <w:u w:color="003300"/>
        </w:rPr>
        <w:t>taboo</w:t>
      </w:r>
      <w:r>
        <w:rPr>
          <w:rFonts w:hAnsi="Times New Roman"/>
          <w:color w:val="003300"/>
          <w:u w:color="003300"/>
        </w:rPr>
        <w:t xml:space="preserve">’ </w:t>
      </w:r>
      <w:r>
        <w:rPr>
          <w:color w:val="003300"/>
          <w:u w:color="003300"/>
        </w:rPr>
        <w:t>\s Jack Burton LMW</w:t>
      </w:r>
    </w:p>
    <w:p w14:paraId="19B08527" w14:textId="77777777" w:rsidR="00C42BF2" w:rsidRDefault="00F80514">
      <w:pPr>
        <w:pStyle w:val="Default"/>
        <w:widowControl w:val="0"/>
        <w:tabs>
          <w:tab w:val="left" w:pos="2880"/>
        </w:tabs>
        <w:ind w:left="2880" w:hanging="2880"/>
        <w:rPr>
          <w:color w:val="003300"/>
          <w:u w:color="003300"/>
        </w:rPr>
      </w:pPr>
      <w:r>
        <w:rPr>
          <w:color w:val="003300"/>
          <w:u w:color="003300"/>
        </w:rPr>
        <w:t>\l Ogunyjan</w:t>
      </w:r>
      <w:r>
        <w:rPr>
          <w:color w:val="003300"/>
          <w:u w:color="003300"/>
        </w:rPr>
        <w:tab/>
        <w:t>\w al</w:t>
      </w:r>
      <w:r>
        <w:rPr>
          <w:rFonts w:hAnsi="Times New Roman"/>
          <w:color w:val="003300"/>
          <w:u w:color="003300"/>
        </w:rPr>
        <w:t>ñ</w:t>
      </w:r>
      <w:r>
        <w:rPr>
          <w:color w:val="003300"/>
          <w:u w:color="003300"/>
        </w:rPr>
        <w:t xml:space="preserve">j \g </w:t>
      </w:r>
      <w:r>
        <w:rPr>
          <w:rFonts w:hAnsi="Times New Roman"/>
          <w:color w:val="003300"/>
          <w:u w:color="003300"/>
        </w:rPr>
        <w:t>‘</w:t>
      </w:r>
      <w:r>
        <w:rPr>
          <w:color w:val="003300"/>
          <w:u w:color="003300"/>
        </w:rPr>
        <w:t>poison (of kin relation)</w:t>
      </w:r>
      <w:r>
        <w:rPr>
          <w:rFonts w:hAnsi="Times New Roman"/>
          <w:color w:val="003300"/>
          <w:u w:color="003300"/>
        </w:rPr>
        <w:t xml:space="preserve">’ </w:t>
      </w:r>
      <w:r>
        <w:rPr>
          <w:color w:val="003300"/>
          <w:u w:color="003300"/>
        </w:rPr>
        <w:t>\s BSommer 47</w:t>
      </w:r>
    </w:p>
    <w:p w14:paraId="23F0EDE1" w14:textId="77777777" w:rsidR="00C42BF2" w:rsidRDefault="00F80514">
      <w:pPr>
        <w:pStyle w:val="Default"/>
        <w:widowControl w:val="0"/>
        <w:tabs>
          <w:tab w:val="left" w:pos="2880"/>
        </w:tabs>
        <w:ind w:left="2880" w:hanging="2880"/>
        <w:rPr>
          <w:color w:val="003300"/>
          <w:u w:color="003300"/>
        </w:rPr>
      </w:pPr>
      <w:r>
        <w:rPr>
          <w:color w:val="003300"/>
          <w:u w:color="003300"/>
        </w:rPr>
        <w:t>\l Kukatj</w:t>
      </w:r>
      <w:r>
        <w:rPr>
          <w:color w:val="003300"/>
          <w:u w:color="003300"/>
        </w:rPr>
        <w:tab/>
      </w:r>
      <w:r w:rsidRPr="00CC0560">
        <w:rPr>
          <w:color w:val="003300"/>
          <w:highlight w:val="cyan"/>
          <w:u w:color="003300"/>
        </w:rPr>
        <w:t>\w ngalnt</w:t>
      </w:r>
      <w:r>
        <w:rPr>
          <w:color w:val="003300"/>
          <w:u w:color="003300"/>
        </w:rPr>
        <w:t xml:space="preserve"> \g </w:t>
      </w:r>
      <w:r>
        <w:rPr>
          <w:rFonts w:hAnsi="Times New Roman"/>
          <w:color w:val="003300"/>
          <w:u w:color="003300"/>
        </w:rPr>
        <w:t>‘</w:t>
      </w:r>
      <w:r>
        <w:rPr>
          <w:color w:val="003300"/>
          <w:u w:color="003300"/>
        </w:rPr>
        <w:t>prohibition on eating meat</w:t>
      </w:r>
      <w:r>
        <w:rPr>
          <w:rFonts w:hAnsi="Times New Roman"/>
          <w:color w:val="003300"/>
          <w:u w:color="003300"/>
        </w:rPr>
        <w:t xml:space="preserve">’ </w:t>
      </w:r>
      <w:r>
        <w:rPr>
          <w:color w:val="003300"/>
          <w:u w:color="003300"/>
        </w:rPr>
        <w:t>\f [sic] \s GB 0022</w:t>
      </w:r>
    </w:p>
    <w:p w14:paraId="6CE299DE" w14:textId="77777777" w:rsidR="00C42BF2" w:rsidRDefault="00F80514">
      <w:pPr>
        <w:pStyle w:val="Default"/>
        <w:widowControl w:val="0"/>
        <w:tabs>
          <w:tab w:val="left" w:pos="2880"/>
        </w:tabs>
        <w:ind w:left="2880" w:hanging="2880"/>
        <w:rPr>
          <w:color w:val="800000"/>
          <w:u w:color="800000"/>
        </w:rPr>
      </w:pPr>
      <w:r>
        <w:t xml:space="preserve">\l </w:t>
      </w:r>
      <w:r>
        <w:rPr>
          <w:b/>
          <w:bCs/>
        </w:rPr>
        <w:t>pPaman</w:t>
      </w:r>
      <w:r>
        <w:rPr>
          <w:b/>
          <w:bCs/>
        </w:rPr>
        <w:tab/>
        <w:t>\w ngal</w:t>
      </w:r>
      <w:r>
        <w:rPr>
          <w:rFonts w:hAnsi="Times New Roman"/>
          <w:b/>
          <w:bCs/>
        </w:rPr>
        <w:t>ñ</w:t>
      </w:r>
      <w:r>
        <w:rPr>
          <w:b/>
          <w:bCs/>
        </w:rPr>
        <w:t>ca</w:t>
      </w:r>
      <w:r>
        <w:rPr>
          <w:color w:val="800000"/>
          <w:u w:color="800000"/>
        </w:rPr>
        <w:t xml:space="preserve"> \</w:t>
      </w:r>
      <w:r>
        <w:rPr>
          <w:color w:val="FFFF00"/>
          <w:u w:color="FFFF00"/>
          <w:shd w:val="clear" w:color="auto" w:fill="FF0000"/>
        </w:rPr>
        <w:t>s</w:t>
      </w:r>
      <w:r>
        <w:rPr>
          <w:color w:val="800000"/>
          <w:u w:color="800000"/>
        </w:rPr>
        <w:t xml:space="preserve"> (BA)</w:t>
      </w:r>
    </w:p>
    <w:p w14:paraId="4C35BE47" w14:textId="77777777" w:rsidR="00C42BF2" w:rsidRDefault="00F80514">
      <w:pPr>
        <w:pStyle w:val="Default"/>
        <w:widowControl w:val="0"/>
        <w:ind w:left="2880" w:hanging="2880"/>
        <w:rPr>
          <w:color w:val="800000"/>
          <w:u w:color="800000"/>
        </w:rPr>
      </w:pPr>
      <w:r>
        <w:rPr>
          <w:color w:val="800000"/>
          <w:u w:color="800000"/>
        </w:rPr>
        <w:t>\l Warrungu</w:t>
      </w:r>
      <w:r>
        <w:rPr>
          <w:color w:val="800000"/>
          <w:u w:color="800000"/>
        </w:rPr>
        <w:tab/>
        <w:t xml:space="preserve">\w </w:t>
      </w:r>
      <w:r>
        <w:rPr>
          <w:i/>
          <w:iCs/>
          <w:color w:val="800000"/>
          <w:u w:color="800000"/>
        </w:rPr>
        <w:t>ngal</w:t>
      </w:r>
      <w:r>
        <w:rPr>
          <w:rFonts w:hAnsi="Times New Roman"/>
          <w:i/>
          <w:iCs/>
          <w:color w:val="800000"/>
          <w:u w:color="800000"/>
        </w:rPr>
        <w:t>ñ</w:t>
      </w:r>
      <w:r>
        <w:rPr>
          <w:i/>
          <w:iCs/>
          <w:color w:val="800000"/>
          <w:u w:color="800000"/>
        </w:rPr>
        <w:t>ja</w:t>
      </w:r>
      <w:r>
        <w:rPr>
          <w:color w:val="800000"/>
          <w:u w:color="800000"/>
        </w:rPr>
        <w:t xml:space="preserve"> \g </w:t>
      </w:r>
      <w:r>
        <w:rPr>
          <w:rFonts w:hAnsi="Times New Roman"/>
          <w:color w:val="800000"/>
          <w:u w:color="800000"/>
        </w:rPr>
        <w:t>‘</w:t>
      </w:r>
      <w:r>
        <w:rPr>
          <w:color w:val="800000"/>
          <w:u w:color="800000"/>
        </w:rPr>
        <w:t>restrictions on people uninitiated through the Buramu stage</w:t>
      </w:r>
      <w:r>
        <w:rPr>
          <w:rFonts w:hAnsi="Times New Roman"/>
          <w:color w:val="800000"/>
          <w:u w:color="800000"/>
        </w:rPr>
        <w:t xml:space="preserve">’ </w:t>
      </w:r>
      <w:r>
        <w:rPr>
          <w:color w:val="800000"/>
          <w:u w:color="800000"/>
        </w:rPr>
        <w:t>\s TTs wordlist</w:t>
      </w:r>
    </w:p>
    <w:p w14:paraId="44D18189" w14:textId="77777777" w:rsidR="00C42BF2" w:rsidRDefault="00F80514">
      <w:pPr>
        <w:pStyle w:val="Default"/>
        <w:widowControl w:val="0"/>
        <w:ind w:left="2880" w:hanging="2880"/>
      </w:pPr>
      <w:r>
        <w:t>\l Yanyuwa</w:t>
      </w:r>
      <w:r>
        <w:tab/>
        <w:t xml:space="preserve">\w </w:t>
      </w:r>
      <w:r>
        <w:rPr>
          <w:i/>
          <w:iCs/>
        </w:rPr>
        <w:t>nga</w:t>
      </w:r>
      <w:r>
        <w:rPr>
          <w:rFonts w:hAnsi="Times New Roman"/>
          <w:i/>
          <w:iCs/>
        </w:rPr>
        <w:t>ñ</w:t>
      </w:r>
      <w:r>
        <w:rPr>
          <w:i/>
          <w:iCs/>
        </w:rPr>
        <w:t>jirra</w:t>
      </w:r>
      <w:r>
        <w:t xml:space="preserve"> \g </w:t>
      </w:r>
      <w:r>
        <w:rPr>
          <w:rFonts w:hAnsi="Times New Roman"/>
        </w:rPr>
        <w:t>‘</w:t>
      </w:r>
      <w:r>
        <w:t>forbidden</w:t>
      </w:r>
      <w:r>
        <w:rPr>
          <w:rFonts w:hAnsi="Times New Roman"/>
        </w:rPr>
        <w:t xml:space="preserve">’ </w:t>
      </w:r>
      <w:r>
        <w:t>\s (DB)</w:t>
      </w:r>
    </w:p>
    <w:p w14:paraId="34633325" w14:textId="77777777" w:rsidR="00C42BF2" w:rsidRDefault="00F80514">
      <w:pPr>
        <w:pStyle w:val="Default"/>
        <w:widowControl w:val="0"/>
        <w:tabs>
          <w:tab w:val="left" w:pos="2880"/>
        </w:tabs>
        <w:ind w:left="2880" w:hanging="2880"/>
      </w:pPr>
      <w:r>
        <w:t>\l Martuthunira</w:t>
      </w:r>
      <w:r>
        <w:tab/>
        <w:t>\w</w:t>
      </w:r>
      <w:r>
        <w:rPr>
          <w:i/>
          <w:iCs/>
        </w:rPr>
        <w:t xml:space="preserve"> nga</w:t>
      </w:r>
      <w:r>
        <w:rPr>
          <w:rFonts w:hAnsi="Times New Roman"/>
          <w:i/>
          <w:iCs/>
        </w:rPr>
        <w:t>ñ</w:t>
      </w:r>
      <w:r>
        <w:rPr>
          <w:i/>
          <w:iCs/>
        </w:rPr>
        <w:t>cali</w:t>
      </w:r>
      <w:r>
        <w:t xml:space="preserve"> \g </w:t>
      </w:r>
      <w:r>
        <w:rPr>
          <w:rFonts w:hAnsi="Times New Roman"/>
        </w:rPr>
        <w:t>‘</w:t>
      </w:r>
      <w:r>
        <w:t>proscribed object</w:t>
      </w:r>
      <w:r>
        <w:rPr>
          <w:rFonts w:hAnsi="Times New Roman"/>
        </w:rPr>
        <w:t xml:space="preserve">’ </w:t>
      </w:r>
      <w:r>
        <w:t xml:space="preserve">\q Also </w:t>
      </w:r>
      <w:r>
        <w:rPr>
          <w:i/>
          <w:iCs/>
        </w:rPr>
        <w:t>nga</w:t>
      </w:r>
      <w:r>
        <w:rPr>
          <w:rFonts w:hAnsi="Times New Roman"/>
          <w:i/>
          <w:iCs/>
        </w:rPr>
        <w:t>ñ</w:t>
      </w:r>
      <w:r>
        <w:rPr>
          <w:i/>
          <w:iCs/>
        </w:rPr>
        <w:t>i</w:t>
      </w:r>
      <w:r>
        <w:rPr>
          <w:rFonts w:hAnsi="Times New Roman"/>
        </w:rPr>
        <w:t xml:space="preserve"> ‘</w:t>
      </w:r>
      <w:r>
        <w:t>mother in law; sister</w:t>
      </w:r>
      <w:r>
        <w:rPr>
          <w:rFonts w:hAnsi="Times New Roman"/>
        </w:rPr>
        <w:t>’</w:t>
      </w:r>
      <w:r>
        <w:t>s son</w:t>
      </w:r>
      <w:r>
        <w:rPr>
          <w:rFonts w:hAnsi="Times New Roman"/>
        </w:rPr>
        <w:t>’</w:t>
      </w:r>
      <w:r>
        <w:t>s wife</w:t>
      </w:r>
      <w:r>
        <w:rPr>
          <w:rFonts w:hAnsi="Times New Roman"/>
        </w:rPr>
        <w:t xml:space="preserve">’ </w:t>
      </w:r>
      <w:r>
        <w:t>\s (AD)</w:t>
      </w:r>
    </w:p>
    <w:p w14:paraId="5CADEC21" w14:textId="77777777" w:rsidR="00C42BF2" w:rsidRDefault="00F80514">
      <w:pPr>
        <w:pStyle w:val="Default"/>
        <w:widowControl w:val="0"/>
        <w:tabs>
          <w:tab w:val="left" w:pos="2880"/>
        </w:tabs>
        <w:ind w:left="2880" w:hanging="2880"/>
      </w:pPr>
      <w:r>
        <w:t>\l Yinydjibarndi</w:t>
      </w:r>
      <w:r>
        <w:tab/>
        <w:t>\w</w:t>
      </w:r>
      <w:r>
        <w:rPr>
          <w:i/>
          <w:iCs/>
        </w:rPr>
        <w:t xml:space="preserve"> nga</w:t>
      </w:r>
      <w:r>
        <w:rPr>
          <w:rFonts w:hAnsi="Times New Roman"/>
          <w:i/>
          <w:iCs/>
        </w:rPr>
        <w:t>ñ</w:t>
      </w:r>
      <w:r>
        <w:rPr>
          <w:i/>
          <w:iCs/>
        </w:rPr>
        <w:t>ycali</w:t>
      </w:r>
      <w:r>
        <w:t xml:space="preserve"> \g </w:t>
      </w:r>
      <w:r>
        <w:rPr>
          <w:rFonts w:hAnsi="Times New Roman"/>
        </w:rPr>
        <w:t>‘</w:t>
      </w:r>
      <w:r>
        <w:t>prohibited food</w:t>
      </w:r>
      <w:r>
        <w:rPr>
          <w:rFonts w:hAnsi="Times New Roman"/>
        </w:rPr>
        <w:t xml:space="preserve">’ </w:t>
      </w:r>
      <w:r>
        <w:t>\s (FW)</w:t>
      </w:r>
    </w:p>
    <w:p w14:paraId="17489817" w14:textId="77777777" w:rsidR="00C42BF2" w:rsidRDefault="00F80514">
      <w:pPr>
        <w:pStyle w:val="Default"/>
        <w:widowControl w:val="0"/>
        <w:tabs>
          <w:tab w:val="left" w:pos="2880"/>
        </w:tabs>
        <w:ind w:left="2880" w:hanging="2880"/>
      </w:pPr>
      <w:r>
        <w:t xml:space="preserve">\l </w:t>
      </w:r>
      <w:r>
        <w:rPr>
          <w:b/>
          <w:bCs/>
        </w:rPr>
        <w:t>pPNy</w:t>
      </w:r>
      <w:r>
        <w:rPr>
          <w:b/>
          <w:bCs/>
        </w:rPr>
        <w:tab/>
        <w:t>\w *ngal</w:t>
      </w:r>
      <w:r>
        <w:rPr>
          <w:rFonts w:hAnsi="Times New Roman"/>
          <w:b/>
          <w:bCs/>
        </w:rPr>
        <w:t>ñ</w:t>
      </w:r>
      <w:r>
        <w:rPr>
          <w:b/>
          <w:bCs/>
        </w:rPr>
        <w:t>ca</w:t>
      </w:r>
      <w:r>
        <w:t xml:space="preserve"> \s (BA)</w:t>
      </w:r>
    </w:p>
    <w:p w14:paraId="56FF659F" w14:textId="77777777" w:rsidR="00C42BF2" w:rsidRDefault="00F80514">
      <w:pPr>
        <w:pStyle w:val="Default"/>
        <w:widowControl w:val="0"/>
        <w:ind w:left="2880" w:hanging="2880"/>
      </w:pPr>
      <w:r>
        <w:t>^^^</w:t>
      </w:r>
    </w:p>
    <w:p w14:paraId="1EEA789A" w14:textId="77777777" w:rsidR="00C42BF2" w:rsidRDefault="00F80514">
      <w:pPr>
        <w:pStyle w:val="Default"/>
        <w:widowControl w:val="0"/>
        <w:ind w:left="2880" w:hanging="2880"/>
      </w:pPr>
      <w:r>
        <w:t>\l ECArrernte</w:t>
      </w:r>
      <w:r>
        <w:tab/>
        <w:t xml:space="preserve">\w </w:t>
      </w:r>
      <w:r>
        <w:rPr>
          <w:i/>
          <w:iCs/>
        </w:rPr>
        <w:t>a</w:t>
      </w:r>
      <w:r>
        <w:rPr>
          <w:rFonts w:hAnsi="Times New Roman"/>
          <w:i/>
          <w:iCs/>
        </w:rPr>
        <w:t>ñ</w:t>
      </w:r>
      <w:r>
        <w:rPr>
          <w:i/>
          <w:iCs/>
        </w:rPr>
        <w:t>ce</w:t>
      </w:r>
      <w:r>
        <w:t xml:space="preserve"> \g </w:t>
      </w:r>
      <w:r>
        <w:rPr>
          <w:rFonts w:hAnsi="Times New Roman"/>
        </w:rPr>
        <w:t>‘</w:t>
      </w:r>
      <w:r>
        <w:t>poison, poisonous</w:t>
      </w:r>
      <w:r>
        <w:rPr>
          <w:rFonts w:hAnsi="Times New Roman"/>
        </w:rPr>
        <w:t xml:space="preserve">’ </w:t>
      </w:r>
      <w:r>
        <w:t xml:space="preserve">\q Syn. </w:t>
      </w:r>
      <w:r>
        <w:rPr>
          <w:i/>
          <w:iCs/>
        </w:rPr>
        <w:t>arrengkwelthe</w:t>
      </w:r>
      <w:r>
        <w:t xml:space="preserve">, </w:t>
      </w:r>
      <w:r>
        <w:rPr>
          <w:i/>
          <w:iCs/>
        </w:rPr>
        <w:t>arrwengkelthe</w:t>
      </w:r>
      <w:r>
        <w:t xml:space="preserve">. In Cape York Peninsula, English </w:t>
      </w:r>
      <w:r>
        <w:rPr>
          <w:i/>
          <w:iCs/>
        </w:rPr>
        <w:t>poison</w:t>
      </w:r>
      <w:r>
        <w:t xml:space="preserve"> can mean </w:t>
      </w:r>
      <w:r>
        <w:rPr>
          <w:rFonts w:hAnsi="Times New Roman"/>
        </w:rPr>
        <w:t>‘</w:t>
      </w:r>
      <w:r>
        <w:t>taboo, forbidden</w:t>
      </w:r>
      <w:r>
        <w:rPr>
          <w:rFonts w:hAnsi="Times New Roman"/>
        </w:rPr>
        <w:t>’</w:t>
      </w:r>
      <w:r>
        <w:t xml:space="preserve">; hence a transfer of sense to get the Arrernte meaning is possible. However, there is not enough evidence to decide whether </w:t>
      </w:r>
      <w:r>
        <w:rPr>
          <w:i/>
          <w:iCs/>
        </w:rPr>
        <w:t>a</w:t>
      </w:r>
      <w:r>
        <w:rPr>
          <w:rFonts w:hAnsi="Times New Roman"/>
          <w:i/>
          <w:iCs/>
        </w:rPr>
        <w:t>ñ</w:t>
      </w:r>
      <w:r>
        <w:rPr>
          <w:i/>
          <w:iCs/>
        </w:rPr>
        <w:t>ca</w:t>
      </w:r>
      <w:r>
        <w:t xml:space="preserve"> or </w:t>
      </w:r>
      <w:r>
        <w:rPr>
          <w:i/>
          <w:iCs/>
        </w:rPr>
        <w:t>alcerre</w:t>
      </w:r>
      <w:r>
        <w:t xml:space="preserve"> (or neither of them) continues *ngal</w:t>
      </w:r>
      <w:r>
        <w:rPr>
          <w:rFonts w:hAnsi="Times New Roman"/>
        </w:rPr>
        <w:t>ñ</w:t>
      </w:r>
      <w:r>
        <w:t>ca. \s (H&amp;D)</w:t>
      </w:r>
    </w:p>
    <w:p w14:paraId="24217EBE" w14:textId="77777777" w:rsidR="00C42BF2" w:rsidRDefault="00F80514">
      <w:pPr>
        <w:pStyle w:val="Default"/>
        <w:widowControl w:val="0"/>
        <w:ind w:left="2880" w:hanging="2880"/>
      </w:pPr>
      <w:r>
        <w:t>\l ECArrernte</w:t>
      </w:r>
      <w:r>
        <w:tab/>
        <w:t xml:space="preserve">\w </w:t>
      </w:r>
      <w:r>
        <w:rPr>
          <w:i/>
          <w:iCs/>
        </w:rPr>
        <w:t>alcerre</w:t>
      </w:r>
      <w:r>
        <w:t xml:space="preserve"> \w </w:t>
      </w:r>
      <w:r>
        <w:rPr>
          <w:rFonts w:hAnsi="Times New Roman"/>
        </w:rPr>
        <w:t>‘</w:t>
      </w:r>
      <w:r>
        <w:t>the Dreaming, Dreamtime; the creation of the world and the things in it, and its eternal existence</w:t>
      </w:r>
      <w:r>
        <w:rPr>
          <w:rFonts w:hAnsi="Times New Roman"/>
        </w:rPr>
        <w:t xml:space="preserve">’ </w:t>
      </w:r>
      <w:r>
        <w:t xml:space="preserve">\q Compare especially the Yanyuwa form. On the other hand, see the comment at ECArrernte </w:t>
      </w:r>
      <w:r>
        <w:rPr>
          <w:i/>
          <w:iCs/>
        </w:rPr>
        <w:t>a</w:t>
      </w:r>
      <w:r>
        <w:rPr>
          <w:rFonts w:hAnsi="Times New Roman"/>
          <w:i/>
          <w:iCs/>
        </w:rPr>
        <w:t>ñ</w:t>
      </w:r>
      <w:r>
        <w:rPr>
          <w:i/>
          <w:iCs/>
        </w:rPr>
        <w:t>ce</w:t>
      </w:r>
      <w:r>
        <w:t xml:space="preserve"> (above). \s (H&amp;D)</w:t>
      </w:r>
    </w:p>
    <w:p w14:paraId="34080DD9" w14:textId="77777777" w:rsidR="00C42BF2" w:rsidRDefault="00F80514">
      <w:pPr>
        <w:pStyle w:val="Default"/>
        <w:widowControl w:val="0"/>
        <w:tabs>
          <w:tab w:val="left" w:pos="2880"/>
        </w:tabs>
        <w:ind w:left="2880" w:hanging="2880"/>
      </w:pPr>
      <w:r>
        <w:lastRenderedPageBreak/>
        <w:t>\l WArrernte</w:t>
      </w:r>
      <w:r>
        <w:tab/>
        <w:t xml:space="preserve">\w </w:t>
      </w:r>
      <w:r>
        <w:rPr>
          <w:i/>
          <w:iCs/>
        </w:rPr>
        <w:t>alcerre</w:t>
      </w:r>
      <w:r>
        <w:t xml:space="preserve"> \g </w:t>
      </w:r>
      <w:r>
        <w:rPr>
          <w:rFonts w:hAnsi="Times New Roman"/>
        </w:rPr>
        <w:t>‘</w:t>
      </w:r>
      <w:r>
        <w:t>Dreaming; dream; God</w:t>
      </w:r>
      <w:r>
        <w:rPr>
          <w:rFonts w:hAnsi="Times New Roman"/>
        </w:rPr>
        <w:t xml:space="preserve">’ </w:t>
      </w:r>
      <w:r>
        <w:t xml:space="preserve">\q See comment at ECArrernte </w:t>
      </w:r>
      <w:r>
        <w:rPr>
          <w:i/>
          <w:iCs/>
        </w:rPr>
        <w:t>a</w:t>
      </w:r>
      <w:r>
        <w:rPr>
          <w:rFonts w:hAnsi="Times New Roman"/>
          <w:i/>
          <w:iCs/>
        </w:rPr>
        <w:t>ñ</w:t>
      </w:r>
      <w:r>
        <w:rPr>
          <w:i/>
          <w:iCs/>
        </w:rPr>
        <w:t>ce</w:t>
      </w:r>
      <w:r>
        <w:t xml:space="preserve"> (above). \s (GB)</w:t>
      </w:r>
    </w:p>
    <w:p w14:paraId="34081AF8" w14:textId="77777777" w:rsidR="00C42BF2" w:rsidRDefault="00F80514">
      <w:pPr>
        <w:pStyle w:val="Default"/>
        <w:widowControl w:val="0"/>
        <w:tabs>
          <w:tab w:val="left" w:pos="2880"/>
        </w:tabs>
        <w:ind w:left="2880" w:hanging="2880"/>
      </w:pPr>
      <w:r>
        <w:t>^^^</w:t>
      </w:r>
    </w:p>
    <w:p w14:paraId="35FF6D78" w14:textId="77777777" w:rsidR="00C42BF2" w:rsidRDefault="00F80514">
      <w:pPr>
        <w:pStyle w:val="Default"/>
        <w:widowControl w:val="0"/>
        <w:tabs>
          <w:tab w:val="left" w:pos="2880"/>
        </w:tabs>
        <w:ind w:left="2880" w:hanging="2880"/>
      </w:pPr>
      <w:r>
        <w:t>\l Kungkari</w:t>
      </w:r>
      <w:r>
        <w:tab/>
        <w:t xml:space="preserve">\w </w:t>
      </w:r>
      <w:r>
        <w:rPr>
          <w:i/>
          <w:iCs/>
        </w:rPr>
        <w:t>ngalci</w:t>
      </w:r>
      <w:r>
        <w:t xml:space="preserve"> \g </w:t>
      </w:r>
      <w:r>
        <w:rPr>
          <w:rFonts w:hAnsi="Times New Roman"/>
        </w:rPr>
        <w:t>‘</w:t>
      </w:r>
      <w:r>
        <w:t>moon</w:t>
      </w:r>
      <w:r>
        <w:rPr>
          <w:rFonts w:hAnsi="Times New Roman"/>
        </w:rPr>
        <w:t xml:space="preserve">’ </w:t>
      </w:r>
      <w:r>
        <w:t>\s (GB)</w:t>
      </w:r>
    </w:p>
    <w:p w14:paraId="2317521D" w14:textId="77777777" w:rsidR="00C42BF2" w:rsidRDefault="00F80514">
      <w:pPr>
        <w:pStyle w:val="Default"/>
        <w:widowControl w:val="0"/>
        <w:tabs>
          <w:tab w:val="left" w:pos="2880"/>
        </w:tabs>
        <w:ind w:left="2880" w:hanging="2880"/>
      </w:pPr>
      <w:r>
        <w:t>\l Guwa</w:t>
      </w:r>
      <w:r>
        <w:tab/>
        <w:t xml:space="preserve">\w </w:t>
      </w:r>
      <w:r>
        <w:rPr>
          <w:i/>
          <w:iCs/>
        </w:rPr>
        <w:t>ngalci</w:t>
      </w:r>
      <w:r>
        <w:t xml:space="preserve"> \g </w:t>
      </w:r>
      <w:r>
        <w:rPr>
          <w:rFonts w:hAnsi="Times New Roman"/>
        </w:rPr>
        <w:t>‘</w:t>
      </w:r>
      <w:r>
        <w:t>moon</w:t>
      </w:r>
      <w:r>
        <w:rPr>
          <w:rFonts w:hAnsi="Times New Roman"/>
        </w:rPr>
        <w:t xml:space="preserve">’ </w:t>
      </w:r>
      <w:r>
        <w:t xml:space="preserve">\q North only; west, south, &amp; east have </w:t>
      </w:r>
      <w:r>
        <w:rPr>
          <w:i/>
          <w:iCs/>
        </w:rPr>
        <w:t>rangi</w:t>
      </w:r>
      <w:r>
        <w:t>. \s (GB)</w:t>
      </w:r>
    </w:p>
    <w:p w14:paraId="50B5DAE1" w14:textId="77777777" w:rsidR="00C42BF2" w:rsidRDefault="00F80514">
      <w:pPr>
        <w:pStyle w:val="Default"/>
        <w:widowControl w:val="0"/>
        <w:tabs>
          <w:tab w:val="left" w:pos="2880"/>
        </w:tabs>
        <w:ind w:left="2880" w:hanging="2880"/>
      </w:pPr>
      <w:r>
        <w:t>\l Yanda</w:t>
      </w:r>
      <w:r>
        <w:tab/>
        <w:t xml:space="preserve">\w </w:t>
      </w:r>
      <w:r>
        <w:rPr>
          <w:i/>
          <w:iCs/>
        </w:rPr>
        <w:t>ngalci</w:t>
      </w:r>
      <w:r>
        <w:t xml:space="preserve"> \g </w:t>
      </w:r>
      <w:r>
        <w:rPr>
          <w:rFonts w:hAnsi="Times New Roman"/>
        </w:rPr>
        <w:t>‘</w:t>
      </w:r>
      <w:r>
        <w:t>moon</w:t>
      </w:r>
      <w:r>
        <w:rPr>
          <w:rFonts w:hAnsi="Times New Roman"/>
        </w:rPr>
        <w:t xml:space="preserve">’ </w:t>
      </w:r>
      <w:r>
        <w:t>\s (GB)</w:t>
      </w:r>
    </w:p>
    <w:p w14:paraId="6B9ADA5A" w14:textId="77777777" w:rsidR="00C42BF2" w:rsidRDefault="00F80514">
      <w:pPr>
        <w:pStyle w:val="Default"/>
        <w:widowControl w:val="0"/>
        <w:tabs>
          <w:tab w:val="left" w:pos="2880"/>
        </w:tabs>
        <w:ind w:left="2880" w:hanging="2880"/>
      </w:pPr>
      <w:r>
        <w:t>^^^</w:t>
      </w:r>
    </w:p>
    <w:p w14:paraId="2EB7AF20" w14:textId="77777777" w:rsidR="00C42BF2" w:rsidRDefault="00F80514">
      <w:pPr>
        <w:pStyle w:val="Default"/>
        <w:widowControl w:val="0"/>
        <w:tabs>
          <w:tab w:val="left" w:pos="2880"/>
        </w:tabs>
        <w:ind w:left="2880" w:hanging="2880"/>
      </w:pPr>
      <w:r>
        <w:t>\l Kalkutungu</w:t>
      </w:r>
      <w:r>
        <w:tab/>
        <w:t xml:space="preserve">\w </w:t>
      </w:r>
      <w:r>
        <w:rPr>
          <w:i/>
          <w:iCs/>
        </w:rPr>
        <w:t>ngalhthunu</w:t>
      </w:r>
      <w:r>
        <w:t xml:space="preserve"> \g </w:t>
      </w:r>
      <w:r>
        <w:rPr>
          <w:rFonts w:hAnsi="Times New Roman"/>
        </w:rPr>
        <w:t>‘</w:t>
      </w:r>
      <w:r>
        <w:t>initiation area</w:t>
      </w:r>
      <w:r>
        <w:rPr>
          <w:rFonts w:hAnsi="Times New Roman"/>
        </w:rPr>
        <w:t xml:space="preserve">’ </w:t>
      </w:r>
      <w:r>
        <w:t xml:space="preserve">\q </w:t>
      </w:r>
      <w:r>
        <w:rPr>
          <w:rFonts w:hAnsi="Times New Roman"/>
        </w:rPr>
        <w:t>“</w:t>
      </w:r>
      <w:r>
        <w:t>Possibly not a Kalkatungu word.</w:t>
      </w:r>
      <w:r>
        <w:rPr>
          <w:rFonts w:hAnsi="Times New Roman"/>
        </w:rPr>
        <w:t xml:space="preserve">” </w:t>
      </w:r>
      <w:r>
        <w:t>\s BB</w:t>
      </w:r>
    </w:p>
    <w:p w14:paraId="57C61EFD" w14:textId="77777777" w:rsidR="00C42BF2" w:rsidRDefault="00F80514">
      <w:pPr>
        <w:pStyle w:val="Default"/>
        <w:widowControl w:val="0"/>
        <w:tabs>
          <w:tab w:val="left" w:pos="2880"/>
        </w:tabs>
        <w:ind w:left="2880" w:hanging="2880"/>
      </w:pPr>
      <w:r>
        <w:t>^^^</w:t>
      </w:r>
    </w:p>
    <w:p w14:paraId="669FAADF" w14:textId="77777777" w:rsidR="00C42BF2" w:rsidRDefault="00F80514">
      <w:pPr>
        <w:pStyle w:val="Default"/>
        <w:widowControl w:val="0"/>
        <w:tabs>
          <w:tab w:val="left" w:pos="2880"/>
        </w:tabs>
        <w:ind w:left="2880" w:hanging="2880"/>
      </w:pPr>
      <w:r>
        <w:t>\l Yalarnnga</w:t>
      </w:r>
      <w:r>
        <w:tab/>
        <w:t xml:space="preserve">\w </w:t>
      </w:r>
      <w:r>
        <w:rPr>
          <w:i/>
          <w:iCs/>
        </w:rPr>
        <w:t>ngu</w:t>
      </w:r>
      <w:r>
        <w:rPr>
          <w:rFonts w:hAnsi="Times New Roman"/>
          <w:i/>
          <w:iCs/>
        </w:rPr>
        <w:t>ñ</w:t>
      </w:r>
      <w:r>
        <w:rPr>
          <w:i/>
          <w:iCs/>
        </w:rPr>
        <w:t>ca</w:t>
      </w:r>
      <w:r>
        <w:t xml:space="preserve"> \g </w:t>
      </w:r>
      <w:r>
        <w:rPr>
          <w:rFonts w:hAnsi="Times New Roman"/>
        </w:rPr>
        <w:t>‘</w:t>
      </w:r>
      <w:r>
        <w:t>corroboree</w:t>
      </w:r>
      <w:r>
        <w:rPr>
          <w:rFonts w:hAnsi="Times New Roman"/>
        </w:rPr>
        <w:t xml:space="preserve">’ </w:t>
      </w:r>
      <w:r>
        <w:t xml:space="preserve">\q Also </w:t>
      </w:r>
      <w:r>
        <w:rPr>
          <w:i/>
          <w:iCs/>
        </w:rPr>
        <w:t>ngu</w:t>
      </w:r>
      <w:r>
        <w:rPr>
          <w:rFonts w:hAnsi="Times New Roman"/>
          <w:i/>
          <w:iCs/>
        </w:rPr>
        <w:t>ñ</w:t>
      </w:r>
      <w:r>
        <w:rPr>
          <w:i/>
          <w:iCs/>
        </w:rPr>
        <w:t>cangu</w:t>
      </w:r>
      <w:r>
        <w:rPr>
          <w:rFonts w:hAnsi="Times New Roman"/>
        </w:rPr>
        <w:t xml:space="preserve"> ‘</w:t>
      </w:r>
      <w:r>
        <w:t>corroboree</w:t>
      </w:r>
      <w:r>
        <w:rPr>
          <w:rFonts w:hAnsi="Times New Roman"/>
        </w:rPr>
        <w:t>’</w:t>
      </w:r>
      <w:r>
        <w:t>. \s Bl&amp;Br</w:t>
      </w:r>
    </w:p>
    <w:p w14:paraId="166B1A7C" w14:textId="77777777" w:rsidR="00C42BF2" w:rsidRDefault="00F80514">
      <w:pPr>
        <w:pStyle w:val="Default"/>
        <w:widowControl w:val="0"/>
        <w:tabs>
          <w:tab w:val="left" w:pos="2880"/>
        </w:tabs>
        <w:ind w:left="2880" w:hanging="2880"/>
      </w:pPr>
      <w:r>
        <w:t>^^^</w:t>
      </w:r>
    </w:p>
    <w:p w14:paraId="25E3C8FC" w14:textId="77777777" w:rsidR="00C42BF2" w:rsidRDefault="00F80514">
      <w:pPr>
        <w:pStyle w:val="Default"/>
        <w:widowControl w:val="0"/>
        <w:tabs>
          <w:tab w:val="left" w:pos="2880"/>
        </w:tabs>
        <w:ind w:left="2880" w:hanging="2880"/>
      </w:pPr>
      <w:r>
        <w:t>\l Kok-Kaper</w:t>
      </w:r>
      <w:r>
        <w:tab/>
        <w:t xml:space="preserve">\w </w:t>
      </w:r>
      <w:r>
        <w:rPr>
          <w:i/>
          <w:iCs/>
        </w:rPr>
        <w:t>ngalth</w:t>
      </w:r>
      <w:r>
        <w:t xml:space="preserve"> \g </w:t>
      </w:r>
      <w:r>
        <w:rPr>
          <w:rFonts w:hAnsi="Times New Roman"/>
        </w:rPr>
        <w:t>‘</w:t>
      </w:r>
      <w:r>
        <w:t>good</w:t>
      </w:r>
      <w:r>
        <w:rPr>
          <w:rFonts w:hAnsi="Times New Roman"/>
        </w:rPr>
        <w:t xml:space="preserve">’ </w:t>
      </w:r>
      <w:r>
        <w:t>\q Also (</w:t>
      </w:r>
      <w:r>
        <w:rPr>
          <w:i/>
          <w:iCs/>
        </w:rPr>
        <w:t>pa-</w:t>
      </w:r>
      <w:r>
        <w:t xml:space="preserve">) </w:t>
      </w:r>
      <w:r>
        <w:rPr>
          <w:i/>
          <w:iCs/>
        </w:rPr>
        <w:t>kal</w:t>
      </w:r>
      <w:r>
        <w:rPr>
          <w:rFonts w:hAnsi="Times New Roman"/>
          <w:i/>
          <w:iCs/>
        </w:rPr>
        <w:t>é</w:t>
      </w:r>
      <w:r>
        <w:rPr>
          <w:i/>
          <w:iCs/>
        </w:rPr>
        <w:t>r ngalth</w:t>
      </w:r>
      <w:r>
        <w:rPr>
          <w:rFonts w:hAnsi="Times New Roman"/>
          <w:i/>
          <w:iCs/>
        </w:rPr>
        <w:t>è</w:t>
      </w:r>
      <w:r>
        <w:rPr>
          <w:i/>
          <w:iCs/>
        </w:rPr>
        <w:t>nvng</w:t>
      </w:r>
      <w:r>
        <w:rPr>
          <w:rFonts w:hAnsi="Times New Roman"/>
        </w:rPr>
        <w:t xml:space="preserve"> ‘</w:t>
      </w:r>
      <w:r>
        <w:t>witch</w:t>
      </w:r>
      <w:r>
        <w:rPr>
          <w:rFonts w:hAnsi="Times New Roman"/>
        </w:rPr>
        <w:t>’</w:t>
      </w:r>
      <w:r>
        <w:t>. \s PB</w:t>
      </w:r>
    </w:p>
    <w:p w14:paraId="2EA23F65" w14:textId="77777777" w:rsidR="00C42BF2" w:rsidRDefault="00C42BF2">
      <w:pPr>
        <w:pStyle w:val="Default"/>
        <w:widowControl w:val="0"/>
        <w:tabs>
          <w:tab w:val="left" w:pos="2880"/>
        </w:tabs>
        <w:ind w:left="2880" w:hanging="2880"/>
      </w:pPr>
    </w:p>
    <w:p w14:paraId="2166C2FC" w14:textId="77777777" w:rsidR="00C42BF2" w:rsidRDefault="00C42BF2">
      <w:pPr>
        <w:pStyle w:val="Default"/>
        <w:widowControl w:val="0"/>
        <w:tabs>
          <w:tab w:val="left" w:pos="2880"/>
        </w:tabs>
        <w:ind w:left="2880" w:hanging="2880"/>
      </w:pPr>
    </w:p>
    <w:p w14:paraId="7E530759" w14:textId="77777777" w:rsidR="00C42BF2" w:rsidRDefault="00F80514">
      <w:pPr>
        <w:pStyle w:val="Default"/>
        <w:widowControl w:val="0"/>
        <w:tabs>
          <w:tab w:val="left" w:pos="2880"/>
        </w:tabs>
        <w:ind w:left="2880" w:hanging="2880"/>
        <w:rPr>
          <w:b/>
          <w:bCs/>
        </w:rPr>
      </w:pPr>
      <w:r>
        <w:t xml:space="preserve">\e </w:t>
      </w:r>
      <w:r>
        <w:rPr>
          <w:b/>
          <w:bCs/>
        </w:rPr>
        <w:t>*ngalpa</w:t>
      </w:r>
    </w:p>
    <w:p w14:paraId="524DDE50" w14:textId="77777777" w:rsidR="00C42BF2" w:rsidRDefault="00F80514">
      <w:pPr>
        <w:pStyle w:val="Default"/>
        <w:widowControl w:val="0"/>
        <w:tabs>
          <w:tab w:val="left" w:pos="2880"/>
        </w:tabs>
        <w:ind w:left="2880" w:hanging="2880"/>
      </w:pPr>
      <w:r>
        <w:t xml:space="preserve">\t </w:t>
      </w:r>
      <w:r>
        <w:rPr>
          <w:rFonts w:hAnsi="Times New Roman"/>
        </w:rPr>
        <w:t>‘</w:t>
      </w:r>
      <w:r>
        <w:t>bonefish</w:t>
      </w:r>
      <w:r>
        <w:rPr>
          <w:rFonts w:hAnsi="Times New Roman"/>
        </w:rPr>
        <w:t>’</w:t>
      </w:r>
    </w:p>
    <w:p w14:paraId="10567C01" w14:textId="77777777" w:rsidR="00C42BF2" w:rsidRDefault="00F80514">
      <w:pPr>
        <w:pStyle w:val="Default"/>
        <w:widowControl w:val="0"/>
        <w:tabs>
          <w:tab w:val="left" w:pos="2880"/>
        </w:tabs>
        <w:ind w:left="2880" w:hanging="2880"/>
      </w:pPr>
      <w:r>
        <w:t>\b n</w:t>
      </w:r>
    </w:p>
    <w:p w14:paraId="60DFFD24" w14:textId="77777777" w:rsidR="00C42BF2" w:rsidRDefault="00F80514">
      <w:pPr>
        <w:pStyle w:val="Default"/>
        <w:widowControl w:val="0"/>
        <w:tabs>
          <w:tab w:val="left" w:pos="2880"/>
        </w:tabs>
        <w:ind w:left="2880" w:hanging="2880"/>
      </w:pPr>
      <w:r>
        <w:t>\c F</w:t>
      </w:r>
    </w:p>
    <w:p w14:paraId="0BFF328F" w14:textId="77777777" w:rsidR="00C42BF2" w:rsidRDefault="00F80514">
      <w:pPr>
        <w:pStyle w:val="Default"/>
        <w:widowControl w:val="0"/>
        <w:tabs>
          <w:tab w:val="left" w:pos="2880"/>
        </w:tabs>
        <w:ind w:left="2880" w:hanging="2880"/>
      </w:pPr>
      <w:r>
        <w:t>\d 041203</w:t>
      </w:r>
    </w:p>
    <w:p w14:paraId="584361AD" w14:textId="77777777" w:rsidR="00C42BF2" w:rsidRDefault="00F80514">
      <w:pPr>
        <w:pStyle w:val="Default"/>
        <w:widowControl w:val="0"/>
        <w:tabs>
          <w:tab w:val="left" w:pos="2880"/>
        </w:tabs>
        <w:ind w:left="2880" w:hanging="2880"/>
      </w:pPr>
      <w:r>
        <w:t>\l KThaayorre</w:t>
      </w:r>
      <w:r>
        <w:tab/>
        <w:t xml:space="preserve">\w ngerp, ngerpa; ngat- \g </w:t>
      </w:r>
      <w:r>
        <w:rPr>
          <w:rFonts w:hAnsi="Times New Roman"/>
        </w:rPr>
        <w:t>‘</w:t>
      </w:r>
      <w:r>
        <w:t>silver bream, long sardine (silver)</w:t>
      </w:r>
      <w:r>
        <w:rPr>
          <w:rFonts w:hAnsi="Times New Roman"/>
        </w:rPr>
        <w:t xml:space="preserve">’ </w:t>
      </w:r>
      <w:r>
        <w:t>\s AH</w:t>
      </w:r>
    </w:p>
    <w:p w14:paraId="2C071FDC" w14:textId="77777777" w:rsidR="00C42BF2" w:rsidRDefault="00F80514">
      <w:pPr>
        <w:pStyle w:val="Default"/>
        <w:widowControl w:val="0"/>
        <w:tabs>
          <w:tab w:val="left" w:pos="2880"/>
        </w:tabs>
        <w:ind w:left="2880" w:hanging="2880"/>
      </w:pPr>
      <w:r>
        <w:t>\l YYoront</w:t>
      </w:r>
      <w:r>
        <w:tab/>
        <w:t>\w ngalp</w:t>
      </w:r>
      <w:r>
        <w:rPr>
          <w:color w:val="800000"/>
          <w:u w:color="800000"/>
        </w:rPr>
        <w:t>;</w:t>
      </w:r>
      <w:r>
        <w:t xml:space="preserve"> ngar- \g </w:t>
      </w:r>
      <w:r>
        <w:rPr>
          <w:rFonts w:hAnsi="Times New Roman"/>
        </w:rPr>
        <w:t>‘</w:t>
      </w:r>
      <w:r>
        <w:t>bonefish, large silver mullet</w:t>
      </w:r>
      <w:r>
        <w:rPr>
          <w:rFonts w:hAnsi="Times New Roman"/>
        </w:rPr>
        <w:t>’</w:t>
      </w:r>
    </w:p>
    <w:p w14:paraId="285E17FC" w14:textId="77777777" w:rsidR="00C42BF2" w:rsidRDefault="00C42BF2">
      <w:pPr>
        <w:pStyle w:val="Default"/>
        <w:widowControl w:val="0"/>
        <w:tabs>
          <w:tab w:val="left" w:pos="2880"/>
        </w:tabs>
        <w:ind w:left="2880" w:hanging="2880"/>
      </w:pPr>
    </w:p>
    <w:p w14:paraId="3CCAE8F4" w14:textId="77777777" w:rsidR="00C42BF2" w:rsidRDefault="00C42BF2">
      <w:pPr>
        <w:pStyle w:val="Default"/>
        <w:widowControl w:val="0"/>
        <w:tabs>
          <w:tab w:val="left" w:pos="2880"/>
        </w:tabs>
        <w:ind w:left="2880" w:hanging="2880"/>
      </w:pPr>
    </w:p>
    <w:p w14:paraId="4F579A47" w14:textId="77777777" w:rsidR="00C42BF2" w:rsidRDefault="00F80514">
      <w:pPr>
        <w:pStyle w:val="Default"/>
        <w:widowControl w:val="0"/>
        <w:tabs>
          <w:tab w:val="left" w:pos="2880"/>
        </w:tabs>
        <w:ind w:left="2880" w:hanging="2880"/>
        <w:rPr>
          <w:b/>
          <w:bCs/>
        </w:rPr>
      </w:pPr>
      <w:r>
        <w:t xml:space="preserve">\e </w:t>
      </w:r>
      <w:r>
        <w:rPr>
          <w:b/>
          <w:bCs/>
        </w:rPr>
        <w:t>*ngalpa+</w:t>
      </w:r>
    </w:p>
    <w:p w14:paraId="6EC67420" w14:textId="77777777" w:rsidR="00C42BF2" w:rsidRDefault="00F80514">
      <w:pPr>
        <w:pStyle w:val="Default"/>
        <w:widowControl w:val="0"/>
        <w:tabs>
          <w:tab w:val="left" w:pos="2880"/>
        </w:tabs>
        <w:ind w:left="2880" w:hanging="2880"/>
      </w:pPr>
      <w:r>
        <w:t xml:space="preserve">\t </w:t>
      </w:r>
      <w:r>
        <w:rPr>
          <w:rFonts w:hAnsi="Times New Roman"/>
        </w:rPr>
        <w:t>‘</w:t>
      </w:r>
      <w:r>
        <w:t>tomorrow</w:t>
      </w:r>
      <w:r>
        <w:rPr>
          <w:rFonts w:hAnsi="Times New Roman"/>
        </w:rPr>
        <w:t>’</w:t>
      </w:r>
    </w:p>
    <w:p w14:paraId="4E61E3C3" w14:textId="77777777" w:rsidR="00C42BF2" w:rsidRDefault="00F80514">
      <w:pPr>
        <w:pStyle w:val="Default"/>
        <w:widowControl w:val="0"/>
        <w:tabs>
          <w:tab w:val="left" w:pos="2880"/>
        </w:tabs>
        <w:ind w:left="2880" w:hanging="2880"/>
      </w:pPr>
      <w:r>
        <w:t>\b n</w:t>
      </w:r>
    </w:p>
    <w:p w14:paraId="1C6B9EA9" w14:textId="77777777" w:rsidR="00C42BF2" w:rsidRDefault="00F80514">
      <w:pPr>
        <w:pStyle w:val="Default"/>
        <w:widowControl w:val="0"/>
        <w:tabs>
          <w:tab w:val="left" w:pos="2880"/>
        </w:tabs>
        <w:ind w:left="2880" w:hanging="2880"/>
        <w:rPr>
          <w:color w:val="003300"/>
          <w:u w:color="003300"/>
        </w:rPr>
      </w:pPr>
      <w:r>
        <w:t xml:space="preserve">\c </w:t>
      </w:r>
      <w:r>
        <w:rPr>
          <w:color w:val="003300"/>
          <w:u w:color="003300"/>
        </w:rPr>
        <w:t>L</w:t>
      </w:r>
    </w:p>
    <w:p w14:paraId="67B285AB" w14:textId="77777777" w:rsidR="00C42BF2" w:rsidRDefault="00F80514">
      <w:pPr>
        <w:pStyle w:val="Default"/>
        <w:widowControl w:val="0"/>
        <w:tabs>
          <w:tab w:val="left" w:pos="2880"/>
        </w:tabs>
        <w:ind w:left="2880" w:hanging="2880"/>
      </w:pPr>
      <w:r>
        <w:t>\l Umpithamu</w:t>
      </w:r>
      <w:r>
        <w:tab/>
        <w:t xml:space="preserve">\w oypini \g </w:t>
      </w:r>
      <w:r>
        <w:rPr>
          <w:rFonts w:hAnsi="Times New Roman"/>
        </w:rPr>
        <w:t>‘</w:t>
      </w:r>
      <w:r>
        <w:t>tomorrow; next day</w:t>
      </w:r>
      <w:r>
        <w:rPr>
          <w:rFonts w:hAnsi="Times New Roman"/>
        </w:rPr>
        <w:t xml:space="preserve">’ </w:t>
      </w:r>
      <w:r>
        <w:t xml:space="preserve">\q Also </w:t>
      </w:r>
      <w:r>
        <w:rPr>
          <w:i/>
          <w:iCs/>
        </w:rPr>
        <w:t>oypinikitha</w:t>
      </w:r>
      <w:r>
        <w:t xml:space="preserve"> morningtime</w:t>
      </w:r>
      <w:r>
        <w:rPr>
          <w:rFonts w:hAnsi="Times New Roman"/>
        </w:rPr>
        <w:t>’</w:t>
      </w:r>
      <w:r>
        <w:t>. \s J-CV</w:t>
      </w:r>
    </w:p>
    <w:p w14:paraId="46BEEDE0" w14:textId="77777777" w:rsidR="00C42BF2" w:rsidRDefault="00F80514">
      <w:pPr>
        <w:pStyle w:val="Default"/>
        <w:widowControl w:val="0"/>
        <w:tabs>
          <w:tab w:val="left" w:pos="2880"/>
        </w:tabs>
        <w:ind w:left="2880" w:hanging="2880"/>
      </w:pPr>
      <w:r>
        <w:t>\l KKaper</w:t>
      </w:r>
      <w:r>
        <w:tab/>
        <w:t>\w ngalp</w:t>
      </w:r>
      <w:r>
        <w:rPr>
          <w:rFonts w:hAnsi="Times New Roman"/>
        </w:rPr>
        <w:t xml:space="preserve">áñ </w:t>
      </w:r>
      <w:r>
        <w:t xml:space="preserve">\g </w:t>
      </w:r>
      <w:r>
        <w:rPr>
          <w:rFonts w:hAnsi="Times New Roman"/>
        </w:rPr>
        <w:t>‘</w:t>
      </w:r>
      <w:r>
        <w:t>last night</w:t>
      </w:r>
      <w:r>
        <w:rPr>
          <w:rFonts w:hAnsi="Times New Roman"/>
        </w:rPr>
        <w:t xml:space="preserve">’ </w:t>
      </w:r>
      <w:r>
        <w:t xml:space="preserve">\q Also </w:t>
      </w:r>
      <w:r>
        <w:rPr>
          <w:i/>
          <w:iCs/>
        </w:rPr>
        <w:t>ngalp</w:t>
      </w:r>
      <w:r>
        <w:rPr>
          <w:rFonts w:hAnsi="Times New Roman"/>
          <w:i/>
          <w:iCs/>
        </w:rPr>
        <w:t>á</w:t>
      </w:r>
      <w:r>
        <w:rPr>
          <w:i/>
          <w:iCs/>
        </w:rPr>
        <w:t>ngalpv</w:t>
      </w:r>
      <w:r>
        <w:rPr>
          <w:rFonts w:hAnsi="Times New Roman"/>
          <w:i/>
          <w:iCs/>
        </w:rPr>
        <w:t>ñ</w:t>
      </w:r>
      <w:r>
        <w:rPr>
          <w:rFonts w:hAnsi="Times New Roman"/>
        </w:rPr>
        <w:t xml:space="preserve"> ‘</w:t>
      </w:r>
      <w:r>
        <w:t>early morning</w:t>
      </w:r>
      <w:r>
        <w:rPr>
          <w:rFonts w:hAnsi="Times New Roman"/>
        </w:rPr>
        <w:t>’</w:t>
      </w:r>
      <w:r>
        <w:t xml:space="preserve">, </w:t>
      </w:r>
      <w:r>
        <w:rPr>
          <w:i/>
          <w:iCs/>
        </w:rPr>
        <w:t>ngalp</w:t>
      </w:r>
      <w:r>
        <w:rPr>
          <w:rFonts w:hAnsi="Times New Roman"/>
          <w:i/>
          <w:iCs/>
        </w:rPr>
        <w:t>áñ</w:t>
      </w:r>
      <w:r>
        <w:rPr>
          <w:i/>
          <w:iCs/>
        </w:rPr>
        <w:t>vrr</w:t>
      </w:r>
      <w:r>
        <w:rPr>
          <w:rFonts w:hAnsi="Times New Roman"/>
        </w:rPr>
        <w:t xml:space="preserve"> ‘</w:t>
      </w:r>
      <w:r>
        <w:t>tomorrow</w:t>
      </w:r>
      <w:r>
        <w:rPr>
          <w:rFonts w:hAnsi="Times New Roman"/>
        </w:rPr>
        <w:t>’</w:t>
      </w:r>
      <w:r>
        <w:t>.</w:t>
      </w:r>
    </w:p>
    <w:p w14:paraId="25B894C6" w14:textId="77777777" w:rsidR="00C42BF2" w:rsidRDefault="00C42BF2">
      <w:pPr>
        <w:pStyle w:val="Default"/>
        <w:widowControl w:val="0"/>
        <w:tabs>
          <w:tab w:val="left" w:pos="2880"/>
        </w:tabs>
        <w:ind w:left="2880" w:hanging="2880"/>
      </w:pPr>
    </w:p>
    <w:p w14:paraId="35304713" w14:textId="77777777" w:rsidR="00C42BF2" w:rsidRDefault="00C42BF2">
      <w:pPr>
        <w:pStyle w:val="Default"/>
        <w:widowControl w:val="0"/>
        <w:tabs>
          <w:tab w:val="left" w:pos="2880"/>
        </w:tabs>
        <w:ind w:left="2880" w:hanging="2880"/>
      </w:pPr>
    </w:p>
    <w:p w14:paraId="182360E6" w14:textId="77777777" w:rsidR="00C42BF2" w:rsidRDefault="00F80514">
      <w:pPr>
        <w:pStyle w:val="Default"/>
        <w:widowControl w:val="0"/>
        <w:tabs>
          <w:tab w:val="left" w:pos="2880"/>
        </w:tabs>
        <w:ind w:left="2880" w:hanging="2880"/>
        <w:rPr>
          <w:b/>
          <w:bCs/>
          <w:color w:val="000080"/>
          <w:u w:color="000080"/>
        </w:rPr>
      </w:pPr>
      <w:r>
        <w:rPr>
          <w:color w:val="000080"/>
          <w:u w:color="000080"/>
        </w:rPr>
        <w:t xml:space="preserve">\e </w:t>
      </w:r>
      <w:r>
        <w:rPr>
          <w:b/>
          <w:bCs/>
          <w:color w:val="000080"/>
          <w:u w:color="000080"/>
        </w:rPr>
        <w:t>*ngalpi-</w:t>
      </w:r>
    </w:p>
    <w:p w14:paraId="2049057D" w14:textId="77777777" w:rsidR="00C42BF2" w:rsidRDefault="00F80514">
      <w:pPr>
        <w:pStyle w:val="Default"/>
        <w:widowControl w:val="0"/>
        <w:tabs>
          <w:tab w:val="left" w:pos="2880"/>
        </w:tabs>
        <w:ind w:left="2880" w:hanging="2880"/>
        <w:rPr>
          <w:color w:val="000080"/>
          <w:u w:color="000080"/>
        </w:rPr>
      </w:pPr>
      <w:r>
        <w:rPr>
          <w:color w:val="000080"/>
          <w:u w:color="000080"/>
        </w:rPr>
        <w:t xml:space="preserve">\t </w:t>
      </w:r>
      <w:r>
        <w:rPr>
          <w:rFonts w:hAnsi="Times New Roman"/>
          <w:color w:val="000080"/>
          <w:u w:color="000080"/>
        </w:rPr>
        <w:t>‘</w:t>
      </w:r>
      <w:r>
        <w:rPr>
          <w:color w:val="000080"/>
          <w:u w:color="000080"/>
        </w:rPr>
        <w:t>enter</w:t>
      </w:r>
      <w:r>
        <w:rPr>
          <w:rFonts w:hAnsi="Times New Roman"/>
          <w:color w:val="000080"/>
          <w:u w:color="000080"/>
        </w:rPr>
        <w:t>’</w:t>
      </w:r>
    </w:p>
    <w:p w14:paraId="2C644D26" w14:textId="77777777" w:rsidR="00C42BF2" w:rsidRDefault="00F80514">
      <w:pPr>
        <w:pStyle w:val="Default"/>
        <w:widowControl w:val="0"/>
        <w:tabs>
          <w:tab w:val="left" w:pos="2880"/>
        </w:tabs>
        <w:ind w:left="2880" w:hanging="2880"/>
        <w:rPr>
          <w:color w:val="000080"/>
          <w:u w:color="000080"/>
        </w:rPr>
      </w:pPr>
      <w:r>
        <w:rPr>
          <w:color w:val="000080"/>
          <w:u w:color="000080"/>
        </w:rPr>
        <w:t>\b vi</w:t>
      </w:r>
    </w:p>
    <w:p w14:paraId="1EF08240" w14:textId="77777777" w:rsidR="00C42BF2" w:rsidRDefault="00F80514">
      <w:pPr>
        <w:pStyle w:val="Default"/>
        <w:widowControl w:val="0"/>
        <w:tabs>
          <w:tab w:val="left" w:pos="2880"/>
        </w:tabs>
        <w:ind w:left="2880" w:hanging="2880"/>
        <w:rPr>
          <w:color w:val="000080"/>
          <w:u w:color="000080"/>
        </w:rPr>
      </w:pPr>
      <w:r>
        <w:rPr>
          <w:color w:val="000080"/>
          <w:u w:color="000080"/>
        </w:rPr>
        <w:t>\l KKY</w:t>
      </w:r>
      <w:r>
        <w:rPr>
          <w:color w:val="000080"/>
          <w:u w:color="000080"/>
        </w:rPr>
        <w:tab/>
        <w:t xml:space="preserve">\w ngalba- (vt), ngalbe- (vi) \g </w:t>
      </w:r>
      <w:r>
        <w:rPr>
          <w:rFonts w:hAnsi="Times New Roman"/>
          <w:color w:val="000080"/>
          <w:u w:color="000080"/>
        </w:rPr>
        <w:t>‘</w:t>
      </w:r>
      <w:r>
        <w:rPr>
          <w:color w:val="000080"/>
          <w:u w:color="000080"/>
        </w:rPr>
        <w:t>pierce, prick, enter (as a blade of grass in a sore)</w:t>
      </w:r>
      <w:r>
        <w:rPr>
          <w:rFonts w:hAnsi="Times New Roman"/>
          <w:color w:val="000080"/>
          <w:u w:color="000080"/>
        </w:rPr>
        <w:t xml:space="preserve">’ </w:t>
      </w:r>
      <w:r>
        <w:rPr>
          <w:color w:val="000080"/>
          <w:u w:color="000080"/>
        </w:rPr>
        <w:t>\s RJK</w:t>
      </w:r>
    </w:p>
    <w:p w14:paraId="0BC183C1" w14:textId="77777777" w:rsidR="00C42BF2" w:rsidRDefault="00F80514">
      <w:pPr>
        <w:pStyle w:val="Default"/>
        <w:widowControl w:val="0"/>
        <w:tabs>
          <w:tab w:val="left" w:pos="2880"/>
        </w:tabs>
        <w:ind w:left="2880" w:hanging="2880"/>
        <w:rPr>
          <w:color w:val="000080"/>
          <w:u w:color="000080"/>
        </w:rPr>
      </w:pPr>
      <w:r>
        <w:rPr>
          <w:color w:val="000080"/>
          <w:u w:color="000080"/>
        </w:rPr>
        <w:t>\l Nyangumarta (Wallal)</w:t>
      </w:r>
      <w:r>
        <w:rPr>
          <w:color w:val="000080"/>
          <w:u w:color="000080"/>
        </w:rPr>
        <w:tab/>
        <w:t xml:space="preserve">\w ngalpi- \g </w:t>
      </w:r>
      <w:r>
        <w:rPr>
          <w:rFonts w:hAnsi="Times New Roman"/>
          <w:color w:val="000080"/>
          <w:u w:color="000080"/>
        </w:rPr>
        <w:t>‘</w:t>
      </w:r>
      <w:r>
        <w:rPr>
          <w:color w:val="000080"/>
          <w:u w:color="000080"/>
        </w:rPr>
        <w:t>enter</w:t>
      </w:r>
      <w:r>
        <w:rPr>
          <w:rFonts w:hAnsi="Times New Roman"/>
          <w:color w:val="000080"/>
          <w:u w:color="000080"/>
        </w:rPr>
        <w:t xml:space="preserve">’ </w:t>
      </w:r>
      <w:r>
        <w:rPr>
          <w:color w:val="000080"/>
          <w:u w:color="000080"/>
        </w:rPr>
        <w:t xml:space="preserve">\p Conj. </w:t>
      </w:r>
      <w:r>
        <w:rPr>
          <w:rFonts w:hAnsi="Times New Roman"/>
          <w:color w:val="000080"/>
          <w:u w:color="000080"/>
        </w:rPr>
        <w:t>–</w:t>
      </w:r>
      <w:r>
        <w:rPr>
          <w:color w:val="000080"/>
          <w:u w:color="000080"/>
        </w:rPr>
        <w:t>nyi. \s GNOG</w:t>
      </w:r>
    </w:p>
    <w:p w14:paraId="19E846ED" w14:textId="77777777" w:rsidR="00C42BF2" w:rsidRDefault="00F80514">
      <w:pPr>
        <w:pStyle w:val="Default"/>
        <w:widowControl w:val="0"/>
        <w:tabs>
          <w:tab w:val="left" w:pos="2880"/>
        </w:tabs>
        <w:ind w:left="2880" w:hanging="2880"/>
        <w:rPr>
          <w:color w:val="000080"/>
          <w:u w:color="000080"/>
        </w:rPr>
      </w:pPr>
      <w:r>
        <w:rPr>
          <w:color w:val="000080"/>
          <w:u w:color="000080"/>
        </w:rPr>
        <w:t>***</w:t>
      </w:r>
    </w:p>
    <w:p w14:paraId="7EF5B455" w14:textId="77777777" w:rsidR="00C42BF2" w:rsidRDefault="00F80514">
      <w:pPr>
        <w:pStyle w:val="Default"/>
        <w:widowControl w:val="0"/>
        <w:tabs>
          <w:tab w:val="left" w:pos="2880"/>
        </w:tabs>
        <w:ind w:left="2880" w:hanging="2880"/>
        <w:rPr>
          <w:color w:val="000080"/>
          <w:u w:color="000080"/>
        </w:rPr>
      </w:pPr>
      <w:r>
        <w:rPr>
          <w:color w:val="000080"/>
          <w:u w:color="000080"/>
        </w:rPr>
        <w:t>\l Kaurna</w:t>
      </w:r>
      <w:r>
        <w:rPr>
          <w:color w:val="000080"/>
          <w:u w:color="000080"/>
        </w:rPr>
        <w:tab/>
        <w:t xml:space="preserve">\w ngatpa-ndi \g </w:t>
      </w:r>
      <w:r>
        <w:rPr>
          <w:rFonts w:hAnsi="Times New Roman"/>
          <w:color w:val="000080"/>
          <w:u w:color="000080"/>
        </w:rPr>
        <w:t>‘</w:t>
      </w:r>
      <w:r>
        <w:rPr>
          <w:color w:val="000080"/>
          <w:u w:color="000080"/>
        </w:rPr>
        <w:t>go down, walk in, sink</w:t>
      </w:r>
      <w:r>
        <w:rPr>
          <w:rFonts w:hAnsi="Times New Roman"/>
          <w:color w:val="000080"/>
          <w:u w:color="000080"/>
        </w:rPr>
        <w:t xml:space="preserve">’ </w:t>
      </w:r>
      <w:r>
        <w:rPr>
          <w:color w:val="000080"/>
          <w:u w:color="000080"/>
        </w:rPr>
        <w:t>\s /GNOG</w:t>
      </w:r>
    </w:p>
    <w:p w14:paraId="33141099" w14:textId="77777777" w:rsidR="00C42BF2" w:rsidRDefault="00C42BF2">
      <w:pPr>
        <w:pStyle w:val="Default"/>
        <w:widowControl w:val="0"/>
        <w:tabs>
          <w:tab w:val="left" w:pos="2880"/>
        </w:tabs>
        <w:ind w:left="2880" w:hanging="2880"/>
        <w:rPr>
          <w:color w:val="000080"/>
          <w:u w:color="000080"/>
        </w:rPr>
      </w:pPr>
    </w:p>
    <w:p w14:paraId="23CD90D4" w14:textId="77777777" w:rsidR="00C42BF2" w:rsidRDefault="00C42BF2">
      <w:pPr>
        <w:pStyle w:val="Default"/>
        <w:widowControl w:val="0"/>
        <w:tabs>
          <w:tab w:val="left" w:pos="2880"/>
        </w:tabs>
        <w:ind w:left="2880" w:hanging="2880"/>
        <w:rPr>
          <w:color w:val="000080"/>
          <w:u w:color="000080"/>
        </w:rPr>
      </w:pPr>
    </w:p>
    <w:p w14:paraId="2039E74A" w14:textId="77777777" w:rsidR="00C42BF2" w:rsidRDefault="00F80514">
      <w:pPr>
        <w:pStyle w:val="Default"/>
        <w:widowControl w:val="0"/>
        <w:tabs>
          <w:tab w:val="left" w:pos="2880"/>
        </w:tabs>
        <w:ind w:left="2880" w:hanging="2880"/>
        <w:rPr>
          <w:b/>
          <w:bCs/>
        </w:rPr>
      </w:pPr>
      <w:r>
        <w:t xml:space="preserve">\e </w:t>
      </w:r>
      <w:r>
        <w:rPr>
          <w:b/>
          <w:bCs/>
        </w:rPr>
        <w:t>*ngama</w:t>
      </w:r>
    </w:p>
    <w:p w14:paraId="686AC64A" w14:textId="77777777" w:rsidR="00C42BF2" w:rsidRDefault="00F80514">
      <w:pPr>
        <w:pStyle w:val="Default"/>
        <w:widowControl w:val="0"/>
        <w:tabs>
          <w:tab w:val="left" w:pos="2880"/>
        </w:tabs>
        <w:ind w:left="2880" w:hanging="2880"/>
      </w:pPr>
      <w:r>
        <w:t xml:space="preserve">\t </w:t>
      </w:r>
      <w:r>
        <w:rPr>
          <w:rFonts w:hAnsi="Times New Roman"/>
        </w:rPr>
        <w:t>‘</w:t>
      </w:r>
      <w:r>
        <w:t>mother</w:t>
      </w:r>
      <w:r>
        <w:rPr>
          <w:rFonts w:hAnsi="Times New Roman"/>
        </w:rPr>
        <w:t>’</w:t>
      </w:r>
    </w:p>
    <w:p w14:paraId="6345FEDD" w14:textId="77777777" w:rsidR="00C42BF2" w:rsidRDefault="00F80514">
      <w:pPr>
        <w:pStyle w:val="Default"/>
        <w:widowControl w:val="0"/>
        <w:tabs>
          <w:tab w:val="left" w:pos="2880"/>
        </w:tabs>
        <w:ind w:left="2880" w:hanging="2880"/>
      </w:pPr>
      <w:r>
        <w:t>\b n</w:t>
      </w:r>
    </w:p>
    <w:p w14:paraId="0F4F5967" w14:textId="77777777" w:rsidR="00C42BF2" w:rsidRDefault="00F80514">
      <w:pPr>
        <w:pStyle w:val="Default"/>
        <w:widowControl w:val="0"/>
        <w:tabs>
          <w:tab w:val="left" w:pos="2880"/>
        </w:tabs>
        <w:ind w:left="2880" w:hanging="2880"/>
      </w:pPr>
      <w:r>
        <w:t>\c B</w:t>
      </w:r>
    </w:p>
    <w:p w14:paraId="72257438" w14:textId="77777777" w:rsidR="00C42BF2" w:rsidRDefault="00F80514">
      <w:pPr>
        <w:pStyle w:val="Default"/>
        <w:widowControl w:val="0"/>
        <w:tabs>
          <w:tab w:val="left" w:pos="2880"/>
        </w:tabs>
        <w:ind w:left="2880" w:hanging="2880"/>
      </w:pPr>
      <w:r>
        <w:t>\c H</w:t>
      </w:r>
    </w:p>
    <w:p w14:paraId="21E88434" w14:textId="77777777" w:rsidR="00C42BF2" w:rsidRDefault="00F80514">
      <w:pPr>
        <w:pStyle w:val="Default"/>
        <w:widowControl w:val="0"/>
        <w:tabs>
          <w:tab w:val="left" w:pos="2880"/>
        </w:tabs>
        <w:ind w:left="2880" w:hanging="2880"/>
      </w:pPr>
      <w:r>
        <w:t>\c K</w:t>
      </w:r>
    </w:p>
    <w:p w14:paraId="70247C1B" w14:textId="77777777" w:rsidR="00C42BF2" w:rsidRDefault="00F80514">
      <w:pPr>
        <w:pStyle w:val="Default"/>
        <w:widowControl w:val="0"/>
        <w:tabs>
          <w:tab w:val="left" w:pos="2880"/>
        </w:tabs>
        <w:ind w:left="2880" w:hanging="2880"/>
      </w:pPr>
      <w:r>
        <w:t>\x See also *ngamini, *ngamu, *ngamun, *ngangka.</w:t>
      </w:r>
    </w:p>
    <w:p w14:paraId="42BA0102" w14:textId="77777777" w:rsidR="00C42BF2" w:rsidRDefault="00F80514">
      <w:pPr>
        <w:pStyle w:val="Default"/>
        <w:widowControl w:val="0"/>
        <w:tabs>
          <w:tab w:val="left" w:pos="2880"/>
        </w:tabs>
        <w:ind w:left="2880" w:hanging="2880"/>
      </w:pPr>
      <w:r>
        <w:t>\l KKY</w:t>
      </w:r>
      <w:r>
        <w:tab/>
        <w:t xml:space="preserve">\w </w:t>
      </w:r>
      <w:r>
        <w:rPr>
          <w:i/>
          <w:iCs/>
        </w:rPr>
        <w:t>ama</w:t>
      </w:r>
      <w:r>
        <w:t xml:space="preserve">, </w:t>
      </w:r>
      <w:r>
        <w:rPr>
          <w:i/>
          <w:iCs/>
        </w:rPr>
        <w:t>amal</w:t>
      </w:r>
      <w:r>
        <w:t xml:space="preserve"> \g </w:t>
      </w:r>
      <w:r>
        <w:rPr>
          <w:rFonts w:hAnsi="Times New Roman"/>
        </w:rPr>
        <w:t>‘</w:t>
      </w:r>
      <w:r>
        <w:t>mum, mummy; auntie (mother</w:t>
      </w:r>
      <w:r>
        <w:rPr>
          <w:rFonts w:hAnsi="Times New Roman"/>
        </w:rPr>
        <w:t>’</w:t>
      </w:r>
      <w:r>
        <w:t>s sister); Miss, Mrs (for younger women)</w:t>
      </w:r>
      <w:r>
        <w:rPr>
          <w:rFonts w:hAnsi="Times New Roman"/>
        </w:rPr>
        <w:t xml:space="preserve">’ </w:t>
      </w:r>
      <w:r>
        <w:t xml:space="preserve">\q Contrast </w:t>
      </w:r>
      <w:r>
        <w:rPr>
          <w:i/>
          <w:iCs/>
        </w:rPr>
        <w:t>apu, apual</w:t>
      </w:r>
      <w:r>
        <w:rPr>
          <w:rFonts w:hAnsi="Times New Roman"/>
        </w:rPr>
        <w:t xml:space="preserve"> ‘</w:t>
      </w:r>
      <w:r>
        <w:t>mother (middle-aged to elderly)</w:t>
      </w:r>
      <w:r>
        <w:rPr>
          <w:rFonts w:hAnsi="Times New Roman"/>
        </w:rPr>
        <w:t>’</w:t>
      </w:r>
      <w:r>
        <w:t>. \s RJK</w:t>
      </w:r>
    </w:p>
    <w:p w14:paraId="74C58476" w14:textId="77777777" w:rsidR="00C42BF2" w:rsidRDefault="00F80514">
      <w:pPr>
        <w:pStyle w:val="Default"/>
        <w:widowControl w:val="0"/>
        <w:tabs>
          <w:tab w:val="left" w:pos="2880"/>
        </w:tabs>
        <w:ind w:left="2880" w:hanging="2880"/>
        <w:rPr>
          <w:color w:val="000080"/>
          <w:u w:color="000080"/>
        </w:rPr>
      </w:pPr>
      <w:r>
        <w:rPr>
          <w:color w:val="000080"/>
          <w:u w:color="000080"/>
        </w:rPr>
        <w:t>\l KLY</w:t>
      </w:r>
      <w:r>
        <w:rPr>
          <w:color w:val="000080"/>
          <w:u w:color="000080"/>
        </w:rPr>
        <w:tab/>
        <w:t xml:space="preserve">\w AMA \g </w:t>
      </w:r>
      <w:r>
        <w:rPr>
          <w:rFonts w:hAnsi="Times New Roman"/>
          <w:color w:val="000080"/>
          <w:u w:color="000080"/>
        </w:rPr>
        <w:t>‘</w:t>
      </w:r>
      <w:r>
        <w:rPr>
          <w:color w:val="000080"/>
          <w:u w:color="000080"/>
        </w:rPr>
        <w:t>mother</w:t>
      </w:r>
      <w:r>
        <w:rPr>
          <w:rFonts w:hAnsi="Times New Roman"/>
          <w:color w:val="000080"/>
          <w:u w:color="000080"/>
        </w:rPr>
        <w:t xml:space="preserve">’ </w:t>
      </w:r>
      <w:r>
        <w:rPr>
          <w:color w:val="000080"/>
          <w:u w:color="000080"/>
        </w:rPr>
        <w:t>\q Vocative. \s Ray/GNOG</w:t>
      </w:r>
    </w:p>
    <w:p w14:paraId="5877A1CB" w14:textId="77777777" w:rsidR="00C42BF2" w:rsidRDefault="00F80514">
      <w:pPr>
        <w:pStyle w:val="Default"/>
        <w:widowControl w:val="0"/>
        <w:tabs>
          <w:tab w:val="left" w:pos="2880"/>
        </w:tabs>
        <w:ind w:left="2880" w:hanging="2880"/>
        <w:rPr>
          <w:color w:val="003300"/>
          <w:u w:color="003300"/>
        </w:rPr>
      </w:pPr>
      <w:r>
        <w:rPr>
          <w:color w:val="003300"/>
          <w:u w:color="003300"/>
        </w:rPr>
        <w:lastRenderedPageBreak/>
        <w:t>\l Umpithamu</w:t>
      </w:r>
      <w:r>
        <w:rPr>
          <w:color w:val="003300"/>
          <w:u w:color="003300"/>
        </w:rPr>
        <w:tab/>
        <w:t xml:space="preserve">\w </w:t>
      </w:r>
      <w:r>
        <w:rPr>
          <w:i/>
          <w:iCs/>
          <w:color w:val="003300"/>
          <w:u w:color="003300"/>
        </w:rPr>
        <w:t>amitha</w:t>
      </w:r>
      <w:r>
        <w:rPr>
          <w:color w:val="003300"/>
          <w:u w:color="003300"/>
        </w:rPr>
        <w:t xml:space="preserve"> \g </w:t>
      </w:r>
      <w:r>
        <w:rPr>
          <w:rFonts w:hAnsi="Times New Roman"/>
          <w:color w:val="003300"/>
          <w:u w:color="003300"/>
        </w:rPr>
        <w:t>‘</w:t>
      </w:r>
      <w:r>
        <w:rPr>
          <w:color w:val="003300"/>
          <w:u w:color="003300"/>
        </w:rPr>
        <w:t>mother</w:t>
      </w:r>
      <w:r>
        <w:rPr>
          <w:rFonts w:hAnsi="Times New Roman"/>
          <w:color w:val="003300"/>
          <w:u w:color="003300"/>
        </w:rPr>
        <w:t xml:space="preserve">’ </w:t>
      </w:r>
      <w:r>
        <w:rPr>
          <w:color w:val="003300"/>
          <w:u w:color="003300"/>
        </w:rPr>
        <w:t>\s J-CV</w:t>
      </w:r>
    </w:p>
    <w:p w14:paraId="0086DD90" w14:textId="77777777" w:rsidR="00C42BF2" w:rsidRDefault="00F80514">
      <w:pPr>
        <w:pStyle w:val="Default"/>
        <w:widowControl w:val="0"/>
        <w:tabs>
          <w:tab w:val="left" w:pos="2880"/>
        </w:tabs>
        <w:ind w:left="2880" w:hanging="2880"/>
        <w:rPr>
          <w:color w:val="003300"/>
          <w:u w:color="003300"/>
        </w:rPr>
      </w:pPr>
      <w:r>
        <w:rPr>
          <w:color w:val="003300"/>
          <w:u w:color="003300"/>
        </w:rPr>
        <w:t>\l Umbuygamu</w:t>
      </w:r>
      <w:r>
        <w:rPr>
          <w:color w:val="003300"/>
          <w:u w:color="003300"/>
        </w:rPr>
        <w:tab/>
        <w:t xml:space="preserve">\w </w:t>
      </w:r>
      <w:r>
        <w:rPr>
          <w:i/>
          <w:iCs/>
          <w:color w:val="003300"/>
          <w:u w:color="003300"/>
        </w:rPr>
        <w:t>maya</w:t>
      </w:r>
      <w:r>
        <w:rPr>
          <w:color w:val="003300"/>
          <w:u w:color="003300"/>
        </w:rPr>
        <w:t xml:space="preserve"> \g </w:t>
      </w:r>
      <w:r>
        <w:rPr>
          <w:rFonts w:hAnsi="Times New Roman"/>
          <w:color w:val="003300"/>
          <w:u w:color="003300"/>
        </w:rPr>
        <w:t>‘</w:t>
      </w:r>
      <w:r>
        <w:rPr>
          <w:color w:val="003300"/>
          <w:u w:color="003300"/>
        </w:rPr>
        <w:t>mother</w:t>
      </w:r>
      <w:r>
        <w:rPr>
          <w:rFonts w:hAnsi="Times New Roman"/>
          <w:color w:val="003300"/>
          <w:u w:color="003300"/>
        </w:rPr>
        <w:t xml:space="preserve">’ </w:t>
      </w:r>
      <w:r>
        <w:rPr>
          <w:color w:val="003300"/>
          <w:u w:color="003300"/>
        </w:rPr>
        <w:t xml:space="preserve">\f Var. (?) </w:t>
      </w:r>
      <w:r>
        <w:rPr>
          <w:i/>
          <w:iCs/>
          <w:color w:val="003300"/>
          <w:u w:color="003300"/>
        </w:rPr>
        <w:t>may</w:t>
      </w:r>
      <w:r>
        <w:rPr>
          <w:color w:val="003300"/>
          <w:u w:color="003300"/>
        </w:rPr>
        <w:t xml:space="preserve">, </w:t>
      </w:r>
      <w:r>
        <w:rPr>
          <w:i/>
          <w:iCs/>
          <w:color w:val="003300"/>
          <w:u w:color="003300"/>
        </w:rPr>
        <w:t>amay</w:t>
      </w:r>
      <w:r>
        <w:rPr>
          <w:color w:val="003300"/>
          <w:u w:color="003300"/>
        </w:rPr>
        <w:t>. \s J-CV</w:t>
      </w:r>
    </w:p>
    <w:p w14:paraId="50EE979B" w14:textId="77777777" w:rsidR="00C42BF2" w:rsidRDefault="00F80514">
      <w:pPr>
        <w:pStyle w:val="Default"/>
        <w:widowControl w:val="0"/>
        <w:tabs>
          <w:tab w:val="left" w:pos="2880"/>
        </w:tabs>
        <w:ind w:left="2880" w:hanging="2880"/>
      </w:pPr>
      <w:r>
        <w:t>\l Aghu-Tharrnggala</w:t>
      </w:r>
      <w:r>
        <w:tab/>
        <w:t>\w</w:t>
      </w:r>
      <w:r>
        <w:rPr>
          <w:i/>
          <w:iCs/>
        </w:rPr>
        <w:t xml:space="preserve"> mang</w:t>
      </w:r>
      <w:r>
        <w:t xml:space="preserve"> \g </w:t>
      </w:r>
      <w:r>
        <w:rPr>
          <w:rFonts w:hAnsi="Times New Roman"/>
        </w:rPr>
        <w:t>‘</w:t>
      </w:r>
      <w:r>
        <w:t>mother</w:t>
      </w:r>
      <w:r>
        <w:rPr>
          <w:rFonts w:hAnsi="Times New Roman"/>
        </w:rPr>
        <w:t xml:space="preserve">’ </w:t>
      </w:r>
      <w:r>
        <w:t>\s (LJ)</w:t>
      </w:r>
    </w:p>
    <w:p w14:paraId="6C3AFB49" w14:textId="77777777" w:rsidR="00C42BF2" w:rsidRDefault="00F80514">
      <w:pPr>
        <w:pStyle w:val="Default"/>
        <w:widowControl w:val="0"/>
        <w:tabs>
          <w:tab w:val="left" w:pos="2880"/>
        </w:tabs>
        <w:ind w:left="2880" w:hanging="2880"/>
      </w:pPr>
      <w:r>
        <w:t>\l KThaypan</w:t>
      </w:r>
      <w:r>
        <w:tab/>
        <w:t xml:space="preserve">\w </w:t>
      </w:r>
      <w:r>
        <w:rPr>
          <w:i/>
          <w:iCs/>
        </w:rPr>
        <w:t>mang</w:t>
      </w:r>
      <w:r>
        <w:t xml:space="preserve"> \g </w:t>
      </w:r>
      <w:r>
        <w:rPr>
          <w:rFonts w:hAnsi="Times New Roman"/>
        </w:rPr>
        <w:t>‘</w:t>
      </w:r>
      <w:r>
        <w:t>mother</w:t>
      </w:r>
      <w:r>
        <w:rPr>
          <w:rFonts w:hAnsi="Times New Roman"/>
        </w:rPr>
        <w:t xml:space="preserve">’ </w:t>
      </w:r>
      <w:r>
        <w:t xml:space="preserve">\p Voc </w:t>
      </w:r>
      <w:r>
        <w:rPr>
          <w:i/>
          <w:iCs/>
        </w:rPr>
        <w:t>mangay</w:t>
      </w:r>
      <w:r>
        <w:t xml:space="preserve">, Dat </w:t>
      </w:r>
      <w:r>
        <w:rPr>
          <w:i/>
          <w:iCs/>
        </w:rPr>
        <w:t>managa</w:t>
      </w:r>
      <w:r>
        <w:t>. \s (BR)</w:t>
      </w:r>
    </w:p>
    <w:p w14:paraId="2DC70CFE" w14:textId="0783B069" w:rsidR="00C42BF2" w:rsidRDefault="00F80514">
      <w:pPr>
        <w:pStyle w:val="Default"/>
        <w:widowControl w:val="0"/>
        <w:tabs>
          <w:tab w:val="left" w:pos="2880"/>
        </w:tabs>
        <w:ind w:left="2880" w:hanging="2880"/>
        <w:rPr>
          <w:color w:val="003300"/>
          <w:u w:color="003300"/>
        </w:rPr>
      </w:pPr>
      <w:r>
        <w:rPr>
          <w:color w:val="003300"/>
          <w:u w:color="003300"/>
        </w:rPr>
        <w:t>\l Ogunyjan</w:t>
      </w:r>
      <w:r>
        <w:rPr>
          <w:color w:val="003300"/>
          <w:u w:color="003300"/>
        </w:rPr>
        <w:tab/>
        <w:t xml:space="preserve">\w </w:t>
      </w:r>
      <w:r w:rsidR="001003D5">
        <w:rPr>
          <w:color w:val="003300"/>
          <w:u w:color="003300"/>
        </w:rPr>
        <w:t>(</w:t>
      </w:r>
      <w:r>
        <w:rPr>
          <w:i/>
          <w:iCs/>
          <w:color w:val="003300"/>
          <w:u w:color="003300"/>
        </w:rPr>
        <w:t>ath-</w:t>
      </w:r>
      <w:r w:rsidR="004A386E">
        <w:rPr>
          <w:iCs/>
          <w:color w:val="003300"/>
          <w:u w:color="003300"/>
        </w:rPr>
        <w:t>)</w:t>
      </w:r>
      <w:r>
        <w:rPr>
          <w:i/>
          <w:iCs/>
          <w:color w:val="003300"/>
          <w:u w:color="003300"/>
        </w:rPr>
        <w:t>am</w:t>
      </w:r>
      <w:r>
        <w:rPr>
          <w:color w:val="003300"/>
          <w:u w:color="003300"/>
        </w:rPr>
        <w:t xml:space="preserve"> \g </w:t>
      </w:r>
      <w:r>
        <w:rPr>
          <w:rFonts w:hAnsi="Times New Roman"/>
          <w:color w:val="003300"/>
          <w:u w:color="003300"/>
        </w:rPr>
        <w:t>‘</w:t>
      </w:r>
      <w:r>
        <w:rPr>
          <w:color w:val="003300"/>
          <w:u w:color="003300"/>
        </w:rPr>
        <w:t>mother</w:t>
      </w:r>
      <w:r>
        <w:rPr>
          <w:rFonts w:hAnsi="Times New Roman"/>
          <w:color w:val="003300"/>
          <w:u w:color="003300"/>
        </w:rPr>
        <w:t xml:space="preserve">’ </w:t>
      </w:r>
      <w:r>
        <w:rPr>
          <w:color w:val="003300"/>
          <w:u w:color="003300"/>
        </w:rPr>
        <w:t>\s LT/BA</w:t>
      </w:r>
    </w:p>
    <w:p w14:paraId="484A2E49" w14:textId="77777777" w:rsidR="00C42BF2" w:rsidRDefault="00F80514">
      <w:pPr>
        <w:pStyle w:val="Default"/>
        <w:widowControl w:val="0"/>
        <w:tabs>
          <w:tab w:val="left" w:pos="2880"/>
        </w:tabs>
        <w:ind w:left="2880" w:hanging="2880"/>
      </w:pPr>
      <w:r>
        <w:t>\l GYim</w:t>
      </w:r>
      <w:r>
        <w:tab/>
        <w:t>\w</w:t>
      </w:r>
      <w:r>
        <w:rPr>
          <w:i/>
          <w:iCs/>
        </w:rPr>
        <w:t xml:space="preserve"> ngamu</w:t>
      </w:r>
      <w:r>
        <w:t xml:space="preserve"> \g </w:t>
      </w:r>
      <w:r>
        <w:rPr>
          <w:rFonts w:hAnsi="Times New Roman"/>
        </w:rPr>
        <w:t>‘</w:t>
      </w:r>
      <w:r>
        <w:t>mother</w:t>
      </w:r>
      <w:r>
        <w:rPr>
          <w:rFonts w:hAnsi="Times New Roman"/>
        </w:rPr>
        <w:t xml:space="preserve">’ </w:t>
      </w:r>
      <w:r>
        <w:t>\q See *ngamun. \s (KLH, JHav)</w:t>
      </w:r>
    </w:p>
    <w:p w14:paraId="60DE8155" w14:textId="77777777" w:rsidR="00C42BF2" w:rsidRDefault="00F80514">
      <w:pPr>
        <w:pStyle w:val="Default"/>
        <w:widowControl w:val="0"/>
        <w:tabs>
          <w:tab w:val="left" w:pos="2880"/>
        </w:tabs>
        <w:ind w:left="2880" w:hanging="2880"/>
      </w:pPr>
      <w:r>
        <w:t>\l Muluridji</w:t>
      </w:r>
      <w:r>
        <w:tab/>
        <w:t>\w</w:t>
      </w:r>
      <w:r>
        <w:rPr>
          <w:i/>
          <w:iCs/>
        </w:rPr>
        <w:t xml:space="preserve"> ngamu</w:t>
      </w:r>
      <w:r>
        <w:t xml:space="preserve"> \g </w:t>
      </w:r>
      <w:r>
        <w:rPr>
          <w:rFonts w:hAnsi="Times New Roman"/>
        </w:rPr>
        <w:t>‘</w:t>
      </w:r>
      <w:r>
        <w:t>mother</w:t>
      </w:r>
      <w:r>
        <w:rPr>
          <w:rFonts w:hAnsi="Times New Roman"/>
        </w:rPr>
        <w:t xml:space="preserve">’ </w:t>
      </w:r>
      <w:r>
        <w:t>\q See *ngamun. \s (KLH)</w:t>
      </w:r>
    </w:p>
    <w:p w14:paraId="53147969" w14:textId="77777777" w:rsidR="00C42BF2" w:rsidRDefault="00F80514">
      <w:pPr>
        <w:pStyle w:val="Default"/>
        <w:widowControl w:val="0"/>
        <w:tabs>
          <w:tab w:val="left" w:pos="2880"/>
        </w:tabs>
        <w:ind w:left="2880" w:hanging="2880"/>
      </w:pPr>
      <w:r>
        <w:t>\l CC</w:t>
      </w:r>
      <w:r>
        <w:tab/>
        <w:t>\w</w:t>
      </w:r>
      <w:r>
        <w:rPr>
          <w:i/>
          <w:iCs/>
        </w:rPr>
        <w:t xml:space="preserve"> ngamu</w:t>
      </w:r>
      <w:r>
        <w:t xml:space="preserve"> \g </w:t>
      </w:r>
      <w:r>
        <w:rPr>
          <w:rFonts w:hAnsi="Times New Roman"/>
        </w:rPr>
        <w:t>‘</w:t>
      </w:r>
      <w:r>
        <w:t>mother</w:t>
      </w:r>
      <w:r>
        <w:rPr>
          <w:rFonts w:hAnsi="Times New Roman"/>
        </w:rPr>
        <w:t xml:space="preserve">’ </w:t>
      </w:r>
      <w:r>
        <w:t>\q See *ngamun. \s (KLH)</w:t>
      </w:r>
    </w:p>
    <w:p w14:paraId="5382A1B0" w14:textId="77777777" w:rsidR="00C42BF2" w:rsidRDefault="00F80514">
      <w:pPr>
        <w:pStyle w:val="Default"/>
        <w:widowControl w:val="0"/>
        <w:tabs>
          <w:tab w:val="left" w:pos="2880"/>
        </w:tabs>
        <w:ind w:left="2880" w:hanging="2880"/>
      </w:pPr>
      <w:r>
        <w:t>\l KYalanji</w:t>
      </w:r>
      <w:r>
        <w:tab/>
        <w:t>\w</w:t>
      </w:r>
      <w:r>
        <w:rPr>
          <w:i/>
          <w:iCs/>
        </w:rPr>
        <w:t xml:space="preserve"> ngamu</w:t>
      </w:r>
      <w:r>
        <w:t xml:space="preserve"> \g </w:t>
      </w:r>
      <w:r>
        <w:rPr>
          <w:rFonts w:hAnsi="Times New Roman"/>
        </w:rPr>
        <w:t>‘</w:t>
      </w:r>
      <w:r>
        <w:t>mother, mother</w:t>
      </w:r>
      <w:r>
        <w:rPr>
          <w:rFonts w:hAnsi="Times New Roman"/>
        </w:rPr>
        <w:t>’</w:t>
      </w:r>
      <w:r>
        <w:t>s sisters, great granddaughter</w:t>
      </w:r>
      <w:r>
        <w:rPr>
          <w:rFonts w:hAnsi="Times New Roman"/>
        </w:rPr>
        <w:t xml:space="preserve">’ </w:t>
      </w:r>
      <w:r>
        <w:t>\q See *ngamun. \s (Hr&amp;Hr, EP)</w:t>
      </w:r>
    </w:p>
    <w:p w14:paraId="5581B008" w14:textId="77777777" w:rsidR="00C42BF2" w:rsidRDefault="00F80514">
      <w:pPr>
        <w:pStyle w:val="Default"/>
        <w:widowControl w:val="0"/>
        <w:tabs>
          <w:tab w:val="left" w:pos="2880"/>
        </w:tabs>
        <w:ind w:left="2880" w:hanging="2880"/>
        <w:rPr>
          <w:color w:val="800000"/>
          <w:u w:color="800000"/>
        </w:rPr>
      </w:pPr>
      <w:r>
        <w:rPr>
          <w:color w:val="800000"/>
          <w:u w:color="800000"/>
        </w:rPr>
        <w:t>\l YYoront</w:t>
      </w:r>
      <w:r>
        <w:rPr>
          <w:color w:val="800000"/>
          <w:u w:color="800000"/>
        </w:rPr>
        <w:tab/>
        <w:t>\w</w:t>
      </w:r>
      <w:r>
        <w:rPr>
          <w:i/>
          <w:iCs/>
          <w:color w:val="800000"/>
          <w:u w:color="800000"/>
        </w:rPr>
        <w:t xml:space="preserve"> ngama</w:t>
      </w:r>
      <w:r>
        <w:rPr>
          <w:color w:val="800000"/>
          <w:u w:color="800000"/>
        </w:rPr>
        <w:t xml:space="preserve"> \g </w:t>
      </w:r>
      <w:r>
        <w:rPr>
          <w:rFonts w:hAnsi="Times New Roman"/>
          <w:color w:val="800000"/>
          <w:u w:color="800000"/>
        </w:rPr>
        <w:t>‘</w:t>
      </w:r>
      <w:r>
        <w:rPr>
          <w:color w:val="800000"/>
          <w:u w:color="800000"/>
        </w:rPr>
        <w:t>mother</w:t>
      </w:r>
      <w:r>
        <w:rPr>
          <w:rFonts w:hAnsi="Times New Roman"/>
          <w:color w:val="800000"/>
          <w:u w:color="800000"/>
        </w:rPr>
        <w:t xml:space="preserve">’ </w:t>
      </w:r>
      <w:r>
        <w:rPr>
          <w:color w:val="800000"/>
          <w:u w:color="800000"/>
        </w:rPr>
        <w:t xml:space="preserve">\f Presence of V2 conditioned by former 3rd syllable. </w:t>
      </w:r>
      <w:r>
        <w:rPr>
          <w:dstrike/>
          <w:color w:val="003300"/>
          <w:u w:color="003300"/>
        </w:rPr>
        <w:t xml:space="preserve">\c H \c K </w:t>
      </w:r>
      <w:r>
        <w:rPr>
          <w:color w:val="800000"/>
          <w:u w:color="800000"/>
        </w:rPr>
        <w:t xml:space="preserve">\q Address; reference is </w:t>
      </w:r>
      <w:r>
        <w:rPr>
          <w:i/>
          <w:iCs/>
          <w:color w:val="800000"/>
          <w:u w:color="800000"/>
        </w:rPr>
        <w:t>pam-ngamayrr</w:t>
      </w:r>
      <w:r>
        <w:rPr>
          <w:color w:val="800000"/>
          <w:u w:color="800000"/>
        </w:rPr>
        <w:t xml:space="preserve">. As a non-kinship term, </w:t>
      </w:r>
      <w:r>
        <w:rPr>
          <w:i/>
          <w:iCs/>
          <w:color w:val="800000"/>
          <w:u w:color="800000"/>
        </w:rPr>
        <w:t>ngamayrr</w:t>
      </w:r>
      <w:r>
        <w:rPr>
          <w:color w:val="800000"/>
          <w:u w:color="800000"/>
        </w:rPr>
        <w:t xml:space="preserve"> can mean </w:t>
      </w:r>
      <w:r>
        <w:rPr>
          <w:rFonts w:hAnsi="Times New Roman"/>
          <w:color w:val="800000"/>
          <w:u w:color="800000"/>
        </w:rPr>
        <w:t>‘</w:t>
      </w:r>
      <w:r>
        <w:rPr>
          <w:color w:val="800000"/>
          <w:u w:color="800000"/>
        </w:rPr>
        <w:t>mother [of mutually attended offspring]</w:t>
      </w:r>
      <w:r>
        <w:rPr>
          <w:rFonts w:hAnsi="Times New Roman"/>
          <w:color w:val="800000"/>
          <w:u w:color="800000"/>
        </w:rPr>
        <w:t xml:space="preserve">’ </w:t>
      </w:r>
      <w:r>
        <w:rPr>
          <w:color w:val="800000"/>
          <w:u w:color="800000"/>
        </w:rPr>
        <w:t xml:space="preserve">as in </w:t>
      </w:r>
      <w:r>
        <w:rPr>
          <w:i/>
          <w:iCs/>
          <w:color w:val="800000"/>
          <w:u w:color="800000"/>
        </w:rPr>
        <w:t>kurta ngamayrr</w:t>
      </w:r>
      <w:r>
        <w:rPr>
          <w:rFonts w:hAnsi="Times New Roman"/>
          <w:color w:val="800000"/>
          <w:u w:color="800000"/>
        </w:rPr>
        <w:t xml:space="preserve"> ‘</w:t>
      </w:r>
      <w:r>
        <w:rPr>
          <w:color w:val="800000"/>
          <w:u w:color="800000"/>
        </w:rPr>
        <w:t>mother dog</w:t>
      </w:r>
      <w:r>
        <w:rPr>
          <w:rFonts w:hAnsi="Times New Roman"/>
          <w:color w:val="800000"/>
          <w:u w:color="800000"/>
        </w:rPr>
        <w:t>’</w:t>
      </w:r>
      <w:r>
        <w:rPr>
          <w:color w:val="800000"/>
          <w:u w:color="800000"/>
        </w:rPr>
        <w:t xml:space="preserve">, and on the model of a duck and her ducklings, </w:t>
      </w:r>
      <w:r>
        <w:rPr>
          <w:rFonts w:hAnsi="Times New Roman"/>
          <w:color w:val="800000"/>
          <w:u w:color="800000"/>
        </w:rPr>
        <w:t>‘</w:t>
      </w:r>
      <w:r>
        <w:rPr>
          <w:color w:val="800000"/>
          <w:u w:color="800000"/>
        </w:rPr>
        <w:t>biggest of a set</w:t>
      </w:r>
      <w:r>
        <w:rPr>
          <w:rFonts w:hAnsi="Times New Roman"/>
          <w:color w:val="800000"/>
          <w:u w:color="800000"/>
        </w:rPr>
        <w:t>’</w:t>
      </w:r>
      <w:r>
        <w:rPr>
          <w:color w:val="800000"/>
          <w:u w:color="800000"/>
        </w:rPr>
        <w:t xml:space="preserve">: </w:t>
      </w:r>
      <w:r>
        <w:rPr>
          <w:i/>
          <w:iCs/>
          <w:color w:val="800000"/>
          <w:u w:color="800000"/>
        </w:rPr>
        <w:t>yor-ngamayrr</w:t>
      </w:r>
      <w:r>
        <w:rPr>
          <w:rFonts w:hAnsi="Times New Roman"/>
          <w:color w:val="800000"/>
          <w:u w:color="800000"/>
        </w:rPr>
        <w:t xml:space="preserve"> ‘</w:t>
      </w:r>
      <w:r>
        <w:rPr>
          <w:color w:val="800000"/>
          <w:u w:color="800000"/>
        </w:rPr>
        <w:t>thumb</w:t>
      </w:r>
      <w:r>
        <w:rPr>
          <w:rFonts w:hAnsi="Times New Roman"/>
          <w:color w:val="800000"/>
          <w:u w:color="800000"/>
        </w:rPr>
        <w:t xml:space="preserve">’ </w:t>
      </w:r>
      <w:r>
        <w:rPr>
          <w:color w:val="800000"/>
          <w:u w:color="800000"/>
        </w:rPr>
        <w:t>etc.</w:t>
      </w:r>
    </w:p>
    <w:p w14:paraId="6B4B0D9A" w14:textId="77777777" w:rsidR="00C42BF2" w:rsidRDefault="00F80514">
      <w:pPr>
        <w:pStyle w:val="Default"/>
        <w:widowControl w:val="0"/>
        <w:tabs>
          <w:tab w:val="left" w:pos="2880"/>
        </w:tabs>
        <w:ind w:left="2880" w:hanging="2880"/>
        <w:rPr>
          <w:color w:val="800000"/>
          <w:u w:color="800000"/>
        </w:rPr>
      </w:pPr>
      <w:r>
        <w:rPr>
          <w:color w:val="800000"/>
          <w:u w:color="800000"/>
        </w:rPr>
        <w:t>\l KKaper</w:t>
      </w:r>
      <w:r>
        <w:rPr>
          <w:color w:val="800000"/>
          <w:u w:color="800000"/>
        </w:rPr>
        <w:tab/>
        <w:t>\w</w:t>
      </w:r>
      <w:r>
        <w:rPr>
          <w:i/>
          <w:iCs/>
          <w:color w:val="800000"/>
          <w:u w:color="800000"/>
        </w:rPr>
        <w:t xml:space="preserve"> ngam+vy </w:t>
      </w:r>
      <w:r>
        <w:rPr>
          <w:color w:val="800000"/>
          <w:u w:color="800000"/>
        </w:rPr>
        <w:t>\</w:t>
      </w:r>
      <w:r>
        <w:rPr>
          <w:i/>
          <w:iCs/>
          <w:color w:val="800000"/>
          <w:u w:color="800000"/>
        </w:rPr>
        <w:t>g</w:t>
      </w:r>
      <w:r>
        <w:rPr>
          <w:rFonts w:hAnsi="Times New Roman"/>
          <w:color w:val="800000"/>
          <w:u w:color="800000"/>
        </w:rPr>
        <w:t xml:space="preserve"> ‘</w:t>
      </w:r>
      <w:r>
        <w:rPr>
          <w:color w:val="800000"/>
          <w:u w:color="800000"/>
        </w:rPr>
        <w:t>mother</w:t>
      </w:r>
      <w:r>
        <w:rPr>
          <w:rFonts w:hAnsi="Times New Roman"/>
          <w:color w:val="800000"/>
          <w:u w:color="800000"/>
        </w:rPr>
        <w:t xml:space="preserve">’ </w:t>
      </w:r>
      <w:r>
        <w:rPr>
          <w:color w:val="800000"/>
          <w:u w:color="800000"/>
        </w:rPr>
        <w:t xml:space="preserve">\q Address; reference  is </w:t>
      </w:r>
      <w:r>
        <w:rPr>
          <w:i/>
          <w:iCs/>
          <w:color w:val="800000"/>
          <w:u w:color="800000"/>
        </w:rPr>
        <w:t>pa-ngam</w:t>
      </w:r>
      <w:r>
        <w:rPr>
          <w:rFonts w:hAnsi="Times New Roman"/>
          <w:i/>
          <w:iCs/>
          <w:color w:val="800000"/>
          <w:u w:color="800000"/>
        </w:rPr>
        <w:t>á</w:t>
      </w:r>
      <w:r>
        <w:rPr>
          <w:i/>
          <w:iCs/>
          <w:color w:val="800000"/>
          <w:u w:color="800000"/>
        </w:rPr>
        <w:t>yrr</w:t>
      </w:r>
      <w:r>
        <w:rPr>
          <w:color w:val="800000"/>
          <w:u w:color="800000"/>
        </w:rPr>
        <w:t>. \s (BA, KLH)</w:t>
      </w:r>
    </w:p>
    <w:p w14:paraId="3955BFF6" w14:textId="77777777" w:rsidR="00C42BF2" w:rsidRDefault="00F80514">
      <w:pPr>
        <w:pStyle w:val="Default"/>
        <w:widowControl w:val="0"/>
        <w:tabs>
          <w:tab w:val="left" w:pos="2880"/>
        </w:tabs>
        <w:ind w:left="2880" w:hanging="2880"/>
      </w:pPr>
      <w:r>
        <w:t>\l UOykangand</w:t>
      </w:r>
      <w:r>
        <w:tab/>
        <w:t xml:space="preserve">\w </w:t>
      </w:r>
      <w:r>
        <w:rPr>
          <w:i/>
          <w:iCs/>
        </w:rPr>
        <w:t>ama-</w:t>
      </w:r>
      <w:r>
        <w:t xml:space="preserve"> \g </w:t>
      </w:r>
      <w:r>
        <w:rPr>
          <w:rFonts w:hAnsi="Times New Roman"/>
        </w:rPr>
        <w:t>‘</w:t>
      </w:r>
      <w:r>
        <w:t>mother</w:t>
      </w:r>
      <w:r>
        <w:rPr>
          <w:rFonts w:hAnsi="Times New Roman"/>
        </w:rPr>
        <w:t xml:space="preserve">’ </w:t>
      </w:r>
      <w:r>
        <w:t xml:space="preserve">\q In </w:t>
      </w:r>
      <w:r>
        <w:rPr>
          <w:i/>
          <w:iCs/>
        </w:rPr>
        <w:t>amangarr</w:t>
      </w:r>
      <w:r>
        <w:rPr>
          <w:rFonts w:hAnsi="Times New Roman"/>
        </w:rPr>
        <w:t xml:space="preserve"> ‘</w:t>
      </w:r>
      <w:r>
        <w:t>mother</w:t>
      </w:r>
      <w:r>
        <w:rPr>
          <w:rFonts w:hAnsi="Times New Roman"/>
        </w:rPr>
        <w:t>’</w:t>
      </w:r>
      <w:r>
        <w:t xml:space="preserve">, </w:t>
      </w:r>
      <w:r>
        <w:rPr>
          <w:i/>
          <w:iCs/>
        </w:rPr>
        <w:t>amay</w:t>
      </w:r>
      <w:r>
        <w:rPr>
          <w:rFonts w:hAnsi="Times New Roman"/>
        </w:rPr>
        <w:t xml:space="preserve"> ‘</w:t>
      </w:r>
      <w:r>
        <w:t>big, thick</w:t>
      </w:r>
      <w:r>
        <w:rPr>
          <w:rFonts w:hAnsi="Times New Roman"/>
        </w:rPr>
        <w:t>’</w:t>
      </w:r>
      <w:r>
        <w:t>. \s (PH)</w:t>
      </w:r>
    </w:p>
    <w:p w14:paraId="29B21351" w14:textId="77777777" w:rsidR="00C42BF2" w:rsidRDefault="00F80514">
      <w:pPr>
        <w:pStyle w:val="Default"/>
        <w:widowControl w:val="0"/>
        <w:tabs>
          <w:tab w:val="left" w:pos="2880"/>
        </w:tabs>
        <w:ind w:left="2880" w:hanging="2880"/>
      </w:pPr>
      <w:r>
        <w:t>\l UOlkol</w:t>
      </w:r>
      <w:r>
        <w:tab/>
        <w:t xml:space="preserve">\w </w:t>
      </w:r>
      <w:r>
        <w:rPr>
          <w:i/>
          <w:iCs/>
        </w:rPr>
        <w:t>ama-dh</w:t>
      </w:r>
      <w:r>
        <w:t xml:space="preserve"> \g </w:t>
      </w:r>
      <w:r>
        <w:rPr>
          <w:rFonts w:hAnsi="Times New Roman"/>
        </w:rPr>
        <w:t>‘</w:t>
      </w:r>
      <w:r>
        <w:t>mother; big, thick</w:t>
      </w:r>
      <w:r>
        <w:rPr>
          <w:rFonts w:hAnsi="Times New Roman"/>
        </w:rPr>
        <w:t xml:space="preserve">’ </w:t>
      </w:r>
      <w:r>
        <w:t>\s (PH)</w:t>
      </w:r>
    </w:p>
    <w:p w14:paraId="2F9BC0D3" w14:textId="77777777" w:rsidR="00C42BF2" w:rsidRDefault="00F80514">
      <w:pPr>
        <w:pStyle w:val="Default"/>
        <w:widowControl w:val="0"/>
        <w:tabs>
          <w:tab w:val="left" w:pos="2880"/>
        </w:tabs>
        <w:ind w:left="2880" w:hanging="2880"/>
      </w:pPr>
      <w:r>
        <w:t>\l Djabugay</w:t>
      </w:r>
      <w:r>
        <w:tab/>
        <w:t>\w</w:t>
      </w:r>
      <w:r>
        <w:rPr>
          <w:i/>
          <w:iCs/>
        </w:rPr>
        <w:t xml:space="preserve"> ngama</w:t>
      </w:r>
      <w:r>
        <w:t xml:space="preserve"> \g </w:t>
      </w:r>
      <w:r>
        <w:rPr>
          <w:rFonts w:hAnsi="Times New Roman"/>
        </w:rPr>
        <w:t>‘</w:t>
      </w:r>
      <w:r>
        <w:t>mother, mother</w:t>
      </w:r>
      <w:r>
        <w:rPr>
          <w:rFonts w:hAnsi="Times New Roman"/>
        </w:rPr>
        <w:t>’</w:t>
      </w:r>
      <w:r>
        <w:t>s sisters</w:t>
      </w:r>
      <w:r>
        <w:rPr>
          <w:rFonts w:hAnsi="Times New Roman"/>
        </w:rPr>
        <w:t xml:space="preserve">’ </w:t>
      </w:r>
      <w:r>
        <w:t>\s (KLH, EP)</w:t>
      </w:r>
    </w:p>
    <w:p w14:paraId="0541338D" w14:textId="77777777" w:rsidR="00C42BF2" w:rsidRDefault="00F80514">
      <w:pPr>
        <w:pStyle w:val="Default"/>
        <w:widowControl w:val="0"/>
        <w:tabs>
          <w:tab w:val="left" w:pos="2880"/>
        </w:tabs>
        <w:ind w:left="2880" w:hanging="2880"/>
      </w:pPr>
      <w:r>
        <w:t xml:space="preserve">\l </w:t>
      </w:r>
      <w:r>
        <w:rPr>
          <w:b/>
          <w:bCs/>
        </w:rPr>
        <w:t>pPaman</w:t>
      </w:r>
      <w:r>
        <w:rPr>
          <w:b/>
          <w:bCs/>
        </w:rPr>
        <w:tab/>
        <w:t>\w *ngama ~ ngamu</w:t>
      </w:r>
      <w:r>
        <w:t xml:space="preserve"> \s (KLH)</w:t>
      </w:r>
    </w:p>
    <w:p w14:paraId="316353FB" w14:textId="77777777" w:rsidR="00C42BF2" w:rsidRDefault="00F80514">
      <w:pPr>
        <w:pStyle w:val="Default"/>
        <w:widowControl w:val="0"/>
        <w:tabs>
          <w:tab w:val="left" w:pos="2880"/>
        </w:tabs>
        <w:ind w:left="2880" w:hanging="2880"/>
      </w:pPr>
      <w:r>
        <w:t>\l Kungkari</w:t>
      </w:r>
      <w:r>
        <w:tab/>
        <w:t xml:space="preserve">\w </w:t>
      </w:r>
      <w:r>
        <w:rPr>
          <w:i/>
          <w:iCs/>
        </w:rPr>
        <w:t>ngama</w:t>
      </w:r>
      <w:r>
        <w:rPr>
          <w:rFonts w:hAnsi="Times New Roman"/>
          <w:i/>
          <w:iCs/>
        </w:rPr>
        <w:t>ñ</w:t>
      </w:r>
      <w:r>
        <w:rPr>
          <w:i/>
          <w:iCs/>
        </w:rPr>
        <w:t>a</w:t>
      </w:r>
      <w:r>
        <w:t xml:space="preserve"> \g </w:t>
      </w:r>
      <w:r>
        <w:rPr>
          <w:rFonts w:hAnsi="Times New Roman"/>
        </w:rPr>
        <w:t>‘</w:t>
      </w:r>
      <w:r>
        <w:t>mother</w:t>
      </w:r>
      <w:r>
        <w:rPr>
          <w:rFonts w:hAnsi="Times New Roman"/>
        </w:rPr>
        <w:t xml:space="preserve">’ </w:t>
      </w:r>
      <w:r>
        <w:t xml:space="preserve">\q Also </w:t>
      </w:r>
      <w:r>
        <w:rPr>
          <w:i/>
          <w:iCs/>
        </w:rPr>
        <w:t>ngamarni</w:t>
      </w:r>
      <w:r>
        <w:rPr>
          <w:rFonts w:hAnsi="Times New Roman"/>
        </w:rPr>
        <w:t xml:space="preserve"> ‘</w:t>
      </w:r>
      <w:r>
        <w:t>mother</w:t>
      </w:r>
      <w:r>
        <w:rPr>
          <w:rFonts w:hAnsi="Times New Roman"/>
        </w:rPr>
        <w:t>’</w:t>
      </w:r>
      <w:r>
        <w:t xml:space="preserve">, </w:t>
      </w:r>
      <w:r>
        <w:rPr>
          <w:i/>
          <w:iCs/>
        </w:rPr>
        <w:t>ngamar</w:t>
      </w:r>
      <w:r>
        <w:t>(</w:t>
      </w:r>
      <w:r>
        <w:rPr>
          <w:i/>
          <w:iCs/>
        </w:rPr>
        <w:t>r</w:t>
      </w:r>
      <w:r>
        <w:t>)</w:t>
      </w:r>
      <w:r>
        <w:rPr>
          <w:i/>
          <w:iCs/>
        </w:rPr>
        <w:t>a</w:t>
      </w:r>
      <w:r>
        <w:rPr>
          <w:rFonts w:hAnsi="Times New Roman"/>
        </w:rPr>
        <w:t xml:space="preserve"> ‘</w:t>
      </w:r>
      <w:r>
        <w:t>breast</w:t>
      </w:r>
      <w:r>
        <w:rPr>
          <w:rFonts w:hAnsi="Times New Roman"/>
        </w:rPr>
        <w:t>’</w:t>
      </w:r>
      <w:r>
        <w:t>. \s (GB)</w:t>
      </w:r>
    </w:p>
    <w:p w14:paraId="4A99A105" w14:textId="77777777" w:rsidR="00C42BF2" w:rsidRDefault="00F80514">
      <w:pPr>
        <w:pStyle w:val="Default"/>
        <w:widowControl w:val="0"/>
        <w:tabs>
          <w:tab w:val="left" w:pos="2880"/>
        </w:tabs>
        <w:ind w:left="2880" w:hanging="2880"/>
      </w:pPr>
      <w:r>
        <w:t>\l Guwa</w:t>
      </w:r>
      <w:r>
        <w:tab/>
        <w:t xml:space="preserve">\w </w:t>
      </w:r>
      <w:r>
        <w:rPr>
          <w:i/>
          <w:iCs/>
        </w:rPr>
        <w:t>ngamakuRa</w:t>
      </w:r>
      <w:r>
        <w:t xml:space="preserve"> \g </w:t>
      </w:r>
      <w:r>
        <w:rPr>
          <w:rFonts w:hAnsi="Times New Roman"/>
        </w:rPr>
        <w:t>‘</w:t>
      </w:r>
      <w:r>
        <w:t>breast</w:t>
      </w:r>
      <w:r>
        <w:rPr>
          <w:rFonts w:hAnsi="Times New Roman"/>
        </w:rPr>
        <w:t xml:space="preserve">’ </w:t>
      </w:r>
      <w:r>
        <w:t xml:space="preserve">\f </w:t>
      </w:r>
      <w:r>
        <w:rPr>
          <w:rFonts w:hAnsi="Times New Roman"/>
        </w:rPr>
        <w:t>“</w:t>
      </w:r>
      <w:r>
        <w:t>R</w:t>
      </w:r>
      <w:r>
        <w:rPr>
          <w:rFonts w:hAnsi="Times New Roman"/>
        </w:rPr>
        <w:t xml:space="preserve">” </w:t>
      </w:r>
      <w:r>
        <w:t xml:space="preserve">uncertain. \q Also </w:t>
      </w:r>
      <w:r>
        <w:rPr>
          <w:i/>
          <w:iCs/>
        </w:rPr>
        <w:t>ngamina</w:t>
      </w:r>
      <w:r>
        <w:t>. \s (GB</w:t>
      </w:r>
    </w:p>
    <w:p w14:paraId="02C318AF" w14:textId="77777777" w:rsidR="00C42BF2" w:rsidRDefault="00F80514">
      <w:pPr>
        <w:pStyle w:val="Default"/>
        <w:widowControl w:val="0"/>
        <w:tabs>
          <w:tab w:val="left" w:pos="2880"/>
        </w:tabs>
        <w:ind w:left="2880" w:hanging="2880"/>
      </w:pPr>
      <w:r>
        <w:t>\l Pirriya</w:t>
      </w:r>
      <w:r>
        <w:tab/>
        <w:t xml:space="preserve">\w </w:t>
      </w:r>
      <w:r>
        <w:rPr>
          <w:i/>
          <w:iCs/>
        </w:rPr>
        <w:t>ngama</w:t>
      </w:r>
      <w:r>
        <w:t xml:space="preserve"> \g </w:t>
      </w:r>
      <w:r>
        <w:rPr>
          <w:rFonts w:hAnsi="Times New Roman"/>
        </w:rPr>
        <w:t>‘</w:t>
      </w:r>
      <w:r>
        <w:t>breast</w:t>
      </w:r>
      <w:r>
        <w:rPr>
          <w:rFonts w:hAnsi="Times New Roman"/>
        </w:rPr>
        <w:t xml:space="preserve">’ </w:t>
      </w:r>
      <w:r>
        <w:t xml:space="preserve">\q Also </w:t>
      </w:r>
      <w:r>
        <w:rPr>
          <w:i/>
          <w:iCs/>
        </w:rPr>
        <w:t>ngamakwiya</w:t>
      </w:r>
      <w:r>
        <w:t xml:space="preserve"> or </w:t>
      </w:r>
      <w:r>
        <w:rPr>
          <w:i/>
          <w:iCs/>
        </w:rPr>
        <w:t>ngamakwaya</w:t>
      </w:r>
      <w:r>
        <w:t xml:space="preserve">, </w:t>
      </w:r>
      <w:r>
        <w:rPr>
          <w:i/>
          <w:iCs/>
        </w:rPr>
        <w:t>ngamarni</w:t>
      </w:r>
      <w:r>
        <w:rPr>
          <w:rFonts w:hAnsi="Times New Roman"/>
        </w:rPr>
        <w:t xml:space="preserve"> ‘</w:t>
      </w:r>
      <w:r>
        <w:t>mother</w:t>
      </w:r>
      <w:r>
        <w:rPr>
          <w:rFonts w:hAnsi="Times New Roman"/>
        </w:rPr>
        <w:t>’</w:t>
      </w:r>
      <w:r>
        <w:t>. \s (GB)</w:t>
      </w:r>
    </w:p>
    <w:p w14:paraId="11969937" w14:textId="77777777" w:rsidR="00C42BF2" w:rsidRDefault="00F80514">
      <w:pPr>
        <w:pStyle w:val="Default"/>
        <w:widowControl w:val="0"/>
        <w:tabs>
          <w:tab w:val="left" w:pos="2880"/>
        </w:tabs>
        <w:ind w:left="2880" w:hanging="2880"/>
      </w:pPr>
      <w:r>
        <w:t>\l Ngawun</w:t>
      </w:r>
      <w:r>
        <w:tab/>
        <w:t>\w</w:t>
      </w:r>
      <w:r>
        <w:rPr>
          <w:i/>
          <w:iCs/>
        </w:rPr>
        <w:t xml:space="preserve"> ngamari</w:t>
      </w:r>
      <w:r>
        <w:t xml:space="preserve"> \g </w:t>
      </w:r>
      <w:r>
        <w:rPr>
          <w:rFonts w:hAnsi="Times New Roman"/>
        </w:rPr>
        <w:t>‘</w:t>
      </w:r>
      <w:r>
        <w:t>mother</w:t>
      </w:r>
      <w:r>
        <w:rPr>
          <w:rFonts w:hAnsi="Times New Roman"/>
        </w:rPr>
        <w:t>’</w:t>
      </w:r>
      <w:r>
        <w:t>s brother</w:t>
      </w:r>
      <w:r>
        <w:rPr>
          <w:rFonts w:hAnsi="Times New Roman"/>
        </w:rPr>
        <w:t xml:space="preserve">’ </w:t>
      </w:r>
      <w:r>
        <w:t>\s (GB)</w:t>
      </w:r>
    </w:p>
    <w:p w14:paraId="598089D4" w14:textId="77777777" w:rsidR="00C42BF2" w:rsidRDefault="00F80514">
      <w:pPr>
        <w:pStyle w:val="Default"/>
        <w:widowControl w:val="0"/>
        <w:tabs>
          <w:tab w:val="left" w:pos="2880"/>
        </w:tabs>
        <w:ind w:left="2880" w:hanging="2880"/>
      </w:pPr>
      <w:r>
        <w:t>\l Yugambeh</w:t>
      </w:r>
      <w:r>
        <w:tab/>
        <w:t>\w</w:t>
      </w:r>
      <w:r>
        <w:rPr>
          <w:i/>
          <w:iCs/>
        </w:rPr>
        <w:t xml:space="preserve"> nga</w:t>
      </w:r>
      <w:r>
        <w:t>(</w:t>
      </w:r>
      <w:r>
        <w:rPr>
          <w:i/>
          <w:iCs/>
        </w:rPr>
        <w:t>:</w:t>
      </w:r>
      <w:r>
        <w:t>)</w:t>
      </w:r>
      <w:r>
        <w:rPr>
          <w:i/>
          <w:iCs/>
        </w:rPr>
        <w:t>mang</w:t>
      </w:r>
      <w:r>
        <w:t xml:space="preserve"> \g </w:t>
      </w:r>
      <w:r>
        <w:rPr>
          <w:rFonts w:hAnsi="Times New Roman"/>
        </w:rPr>
        <w:t>‘</w:t>
      </w:r>
      <w:r>
        <w:t>milk; woman</w:t>
      </w:r>
      <w:r>
        <w:rPr>
          <w:rFonts w:hAnsi="Times New Roman"/>
        </w:rPr>
        <w:t>’</w:t>
      </w:r>
      <w:r>
        <w:t>s breast</w:t>
      </w:r>
      <w:r>
        <w:rPr>
          <w:rFonts w:hAnsi="Times New Roman"/>
        </w:rPr>
        <w:t xml:space="preserve">’ </w:t>
      </w:r>
      <w:r>
        <w:t xml:space="preserve">\q Also </w:t>
      </w:r>
      <w:r>
        <w:rPr>
          <w:i/>
          <w:iCs/>
        </w:rPr>
        <w:t>ngamin</w:t>
      </w:r>
      <w:r>
        <w:rPr>
          <w:rFonts w:hAnsi="Times New Roman"/>
        </w:rPr>
        <w:t xml:space="preserve"> ‘</w:t>
      </w:r>
      <w:r>
        <w:t>breasts; any breast</w:t>
      </w:r>
      <w:r>
        <w:rPr>
          <w:rFonts w:hAnsi="Times New Roman"/>
        </w:rPr>
        <w:t>’</w:t>
      </w:r>
      <w:r>
        <w:t>. \s (MS)</w:t>
      </w:r>
    </w:p>
    <w:p w14:paraId="3334795C" w14:textId="77777777" w:rsidR="00C42BF2" w:rsidRDefault="00F80514">
      <w:pPr>
        <w:pStyle w:val="Default"/>
        <w:widowControl w:val="0"/>
        <w:tabs>
          <w:tab w:val="left" w:pos="2880"/>
        </w:tabs>
        <w:ind w:left="2880" w:hanging="2880"/>
      </w:pPr>
      <w:r>
        <w:t>\l Yugambeh</w:t>
      </w:r>
      <w:r>
        <w:tab/>
        <w:t>\w</w:t>
      </w:r>
      <w:r>
        <w:rPr>
          <w:i/>
          <w:iCs/>
        </w:rPr>
        <w:t xml:space="preserve"> ngama:</w:t>
      </w:r>
      <w:r>
        <w:t xml:space="preserve"> \g </w:t>
      </w:r>
      <w:r>
        <w:rPr>
          <w:rFonts w:hAnsi="Times New Roman"/>
        </w:rPr>
        <w:t>‘</w:t>
      </w:r>
      <w:r>
        <w:t>woman</w:t>
      </w:r>
      <w:r>
        <w:rPr>
          <w:rFonts w:hAnsi="Times New Roman"/>
        </w:rPr>
        <w:t>’</w:t>
      </w:r>
      <w:r>
        <w:t>s breast, nipple, teat</w:t>
      </w:r>
      <w:r>
        <w:rPr>
          <w:rFonts w:hAnsi="Times New Roman"/>
        </w:rPr>
        <w:t xml:space="preserve">’ </w:t>
      </w:r>
      <w:r>
        <w:t>\s (MS)</w:t>
      </w:r>
    </w:p>
    <w:p w14:paraId="7F20951C" w14:textId="77777777" w:rsidR="00C42BF2" w:rsidRDefault="00F80514">
      <w:pPr>
        <w:pStyle w:val="Default"/>
        <w:widowControl w:val="0"/>
        <w:tabs>
          <w:tab w:val="left" w:pos="2880"/>
        </w:tabs>
        <w:ind w:left="2880" w:hanging="2880"/>
      </w:pPr>
      <w:r>
        <w:t>\l Yalarnnga</w:t>
      </w:r>
      <w:r>
        <w:tab/>
        <w:t xml:space="preserve">\w </w:t>
      </w:r>
      <w:r>
        <w:rPr>
          <w:i/>
          <w:iCs/>
        </w:rPr>
        <w:t>ngama</w:t>
      </w:r>
      <w:r>
        <w:t xml:space="preserve"> \g </w:t>
      </w:r>
      <w:r>
        <w:rPr>
          <w:rFonts w:hAnsi="Times New Roman"/>
        </w:rPr>
        <w:t>‘</w:t>
      </w:r>
      <w:r>
        <w:t>breast</w:t>
      </w:r>
      <w:r>
        <w:rPr>
          <w:rFonts w:hAnsi="Times New Roman"/>
        </w:rPr>
        <w:t xml:space="preserve">’ </w:t>
      </w:r>
      <w:r>
        <w:t>\s Bl&amp;Br</w:t>
      </w:r>
    </w:p>
    <w:p w14:paraId="20055972" w14:textId="77777777" w:rsidR="00C42BF2" w:rsidRDefault="00F80514">
      <w:pPr>
        <w:pStyle w:val="Default"/>
        <w:widowControl w:val="0"/>
        <w:tabs>
          <w:tab w:val="left" w:pos="2880"/>
        </w:tabs>
        <w:ind w:left="2880" w:hanging="2880"/>
      </w:pPr>
      <w:r>
        <w:t>\l Muruwari</w:t>
      </w:r>
      <w:r>
        <w:tab/>
        <w:t>\w</w:t>
      </w:r>
      <w:r>
        <w:rPr>
          <w:i/>
          <w:iCs/>
        </w:rPr>
        <w:t xml:space="preserve"> ngama</w:t>
      </w:r>
      <w:r>
        <w:t xml:space="preserve"> \g </w:t>
      </w:r>
      <w:r>
        <w:rPr>
          <w:rFonts w:hAnsi="Times New Roman"/>
        </w:rPr>
        <w:t>‘</w:t>
      </w:r>
      <w:r>
        <w:t>breast</w:t>
      </w:r>
      <w:r>
        <w:rPr>
          <w:rFonts w:hAnsi="Times New Roman"/>
        </w:rPr>
        <w:t xml:space="preserve">’ </w:t>
      </w:r>
      <w:r>
        <w:t>\q PA assigns to *ngamung, q.v. under *ngamun. \s (LFO, PA)</w:t>
      </w:r>
    </w:p>
    <w:p w14:paraId="08453113" w14:textId="77777777" w:rsidR="00C42BF2" w:rsidRDefault="00F80514">
      <w:pPr>
        <w:pStyle w:val="Default"/>
        <w:widowControl w:val="0"/>
        <w:tabs>
          <w:tab w:val="left" w:pos="2880"/>
        </w:tabs>
        <w:ind w:left="2880" w:hanging="2880"/>
      </w:pPr>
      <w:r>
        <w:t>\l Baagandji</w:t>
      </w:r>
      <w:r>
        <w:tab/>
        <w:t>\w</w:t>
      </w:r>
      <w:r>
        <w:rPr>
          <w:i/>
          <w:iCs/>
        </w:rPr>
        <w:t xml:space="preserve"> ngama</w:t>
      </w:r>
      <w:r>
        <w:t xml:space="preserve"> \g </w:t>
      </w:r>
      <w:r>
        <w:rPr>
          <w:rFonts w:hAnsi="Times New Roman"/>
        </w:rPr>
        <w:t>‘</w:t>
      </w:r>
      <w:r>
        <w:t>breast, milk</w:t>
      </w:r>
      <w:r>
        <w:rPr>
          <w:rFonts w:hAnsi="Times New Roman"/>
        </w:rPr>
        <w:t xml:space="preserve">’ </w:t>
      </w:r>
      <w:r>
        <w:t>\s (LH)</w:t>
      </w:r>
    </w:p>
    <w:p w14:paraId="61786464" w14:textId="77777777" w:rsidR="00C42BF2" w:rsidRDefault="00F80514">
      <w:pPr>
        <w:pStyle w:val="Default"/>
        <w:widowControl w:val="0"/>
        <w:tabs>
          <w:tab w:val="left" w:pos="2880"/>
        </w:tabs>
        <w:ind w:left="2880" w:hanging="2880"/>
      </w:pPr>
      <w:r>
        <w:t>\l Diyari</w:t>
      </w:r>
      <w:r>
        <w:tab/>
        <w:t>\w</w:t>
      </w:r>
      <w:r>
        <w:rPr>
          <w:i/>
          <w:iCs/>
        </w:rPr>
        <w:t xml:space="preserve"> ngama</w:t>
      </w:r>
      <w:r>
        <w:t xml:space="preserve"> \g </w:t>
      </w:r>
      <w:r>
        <w:rPr>
          <w:rFonts w:hAnsi="Times New Roman"/>
        </w:rPr>
        <w:t>‘</w:t>
      </w:r>
      <w:r>
        <w:t>breast, milk</w:t>
      </w:r>
      <w:r>
        <w:rPr>
          <w:rFonts w:hAnsi="Times New Roman"/>
        </w:rPr>
        <w:t xml:space="preserve">’ </w:t>
      </w:r>
      <w:r>
        <w:t>\s (PA)</w:t>
      </w:r>
    </w:p>
    <w:p w14:paraId="62B03CE6" w14:textId="77777777" w:rsidR="00C42BF2" w:rsidRDefault="00F80514">
      <w:pPr>
        <w:pStyle w:val="Default"/>
        <w:widowControl w:val="0"/>
        <w:tabs>
          <w:tab w:val="left" w:pos="2880"/>
        </w:tabs>
        <w:ind w:left="2880" w:hanging="2880"/>
      </w:pPr>
      <w:r>
        <w:t>\l Ngamini</w:t>
      </w:r>
      <w:r>
        <w:tab/>
        <w:t>\w</w:t>
      </w:r>
      <w:r>
        <w:rPr>
          <w:i/>
          <w:iCs/>
        </w:rPr>
        <w:t xml:space="preserve"> ngama</w:t>
      </w:r>
      <w:r>
        <w:t xml:space="preserve"> \g </w:t>
      </w:r>
      <w:r>
        <w:rPr>
          <w:rFonts w:hAnsi="Times New Roman"/>
        </w:rPr>
        <w:t>‘</w:t>
      </w:r>
      <w:r>
        <w:t>breast</w:t>
      </w:r>
      <w:r>
        <w:rPr>
          <w:rFonts w:hAnsi="Times New Roman"/>
        </w:rPr>
        <w:t xml:space="preserve">’ </w:t>
      </w:r>
      <w:r>
        <w:t>\s (PA)</w:t>
      </w:r>
    </w:p>
    <w:p w14:paraId="1E1D24F7" w14:textId="77777777" w:rsidR="00C42BF2" w:rsidRDefault="00F80514">
      <w:pPr>
        <w:pStyle w:val="Default"/>
        <w:widowControl w:val="0"/>
        <w:tabs>
          <w:tab w:val="left" w:pos="2880"/>
        </w:tabs>
        <w:ind w:left="2880" w:hanging="2880"/>
      </w:pPr>
      <w:r>
        <w:t>\l Yarluyandi</w:t>
      </w:r>
      <w:r>
        <w:tab/>
        <w:t>\w</w:t>
      </w:r>
      <w:r>
        <w:rPr>
          <w:i/>
          <w:iCs/>
        </w:rPr>
        <w:t xml:space="preserve"> ngama</w:t>
      </w:r>
      <w:r>
        <w:t xml:space="preserve"> \g </w:t>
      </w:r>
      <w:r>
        <w:rPr>
          <w:rFonts w:hAnsi="Times New Roman"/>
        </w:rPr>
        <w:t>‘</w:t>
      </w:r>
      <w:r>
        <w:t>breast</w:t>
      </w:r>
      <w:r>
        <w:rPr>
          <w:rFonts w:hAnsi="Times New Roman"/>
        </w:rPr>
        <w:t xml:space="preserve">’ </w:t>
      </w:r>
      <w:r>
        <w:t>\s (PA)</w:t>
      </w:r>
    </w:p>
    <w:p w14:paraId="5F1FD04D" w14:textId="77777777" w:rsidR="00C42BF2" w:rsidRDefault="00F80514">
      <w:pPr>
        <w:pStyle w:val="Default"/>
        <w:widowControl w:val="0"/>
        <w:tabs>
          <w:tab w:val="left" w:pos="2880"/>
        </w:tabs>
        <w:ind w:left="2880" w:hanging="2880"/>
      </w:pPr>
      <w:r>
        <w:t>\l Yandruwantha</w:t>
      </w:r>
      <w:r>
        <w:tab/>
        <w:t>\w</w:t>
      </w:r>
      <w:r>
        <w:rPr>
          <w:i/>
          <w:iCs/>
        </w:rPr>
        <w:t xml:space="preserve"> ngama</w:t>
      </w:r>
      <w:r>
        <w:t xml:space="preserve"> \g </w:t>
      </w:r>
      <w:r>
        <w:rPr>
          <w:rFonts w:hAnsi="Times New Roman"/>
        </w:rPr>
        <w:t>‘</w:t>
      </w:r>
      <w:r>
        <w:t>breast</w:t>
      </w:r>
      <w:r>
        <w:rPr>
          <w:rFonts w:hAnsi="Times New Roman"/>
        </w:rPr>
        <w:t xml:space="preserve">’ </w:t>
      </w:r>
      <w:r>
        <w:t>\s (PA)</w:t>
      </w:r>
    </w:p>
    <w:p w14:paraId="6286F921" w14:textId="77777777" w:rsidR="00C42BF2" w:rsidRDefault="00F80514">
      <w:pPr>
        <w:pStyle w:val="Default"/>
        <w:widowControl w:val="0"/>
        <w:tabs>
          <w:tab w:val="left" w:pos="2880"/>
        </w:tabs>
        <w:ind w:left="2880" w:hanging="2880"/>
      </w:pPr>
      <w:r>
        <w:t>\l Yawarrawarrka</w:t>
      </w:r>
      <w:r>
        <w:tab/>
        <w:t>\w</w:t>
      </w:r>
      <w:r>
        <w:rPr>
          <w:i/>
          <w:iCs/>
        </w:rPr>
        <w:t xml:space="preserve"> ngama</w:t>
      </w:r>
      <w:r>
        <w:t xml:space="preserve"> \g </w:t>
      </w:r>
      <w:r>
        <w:rPr>
          <w:rFonts w:hAnsi="Times New Roman"/>
        </w:rPr>
        <w:t>‘</w:t>
      </w:r>
      <w:r>
        <w:t>breast</w:t>
      </w:r>
      <w:r>
        <w:rPr>
          <w:rFonts w:hAnsi="Times New Roman"/>
        </w:rPr>
        <w:t xml:space="preserve">’ </w:t>
      </w:r>
      <w:r>
        <w:t>\s (PA)</w:t>
      </w:r>
    </w:p>
    <w:p w14:paraId="6F105B0D" w14:textId="77777777" w:rsidR="00C42BF2" w:rsidRDefault="00F80514">
      <w:pPr>
        <w:pStyle w:val="Default"/>
        <w:widowControl w:val="0"/>
        <w:tabs>
          <w:tab w:val="left" w:pos="2880"/>
        </w:tabs>
        <w:ind w:left="2880" w:hanging="2880"/>
      </w:pPr>
      <w:r>
        <w:t>\l Mithaka</w:t>
      </w:r>
      <w:r>
        <w:tab/>
        <w:t>\w</w:t>
      </w:r>
      <w:r>
        <w:rPr>
          <w:i/>
          <w:iCs/>
        </w:rPr>
        <w:t xml:space="preserve"> ngama</w:t>
      </w:r>
      <w:r>
        <w:t xml:space="preserve"> \g </w:t>
      </w:r>
      <w:r>
        <w:rPr>
          <w:rFonts w:hAnsi="Times New Roman"/>
        </w:rPr>
        <w:t>‘</w:t>
      </w:r>
      <w:r>
        <w:t>breast</w:t>
      </w:r>
      <w:r>
        <w:rPr>
          <w:rFonts w:hAnsi="Times New Roman"/>
        </w:rPr>
        <w:t xml:space="preserve">’ </w:t>
      </w:r>
      <w:r>
        <w:t>\s (PA)</w:t>
      </w:r>
    </w:p>
    <w:p w14:paraId="6181E96C" w14:textId="77777777" w:rsidR="00C42BF2" w:rsidRDefault="00F80514">
      <w:pPr>
        <w:pStyle w:val="Default"/>
        <w:widowControl w:val="0"/>
        <w:tabs>
          <w:tab w:val="left" w:pos="2880"/>
        </w:tabs>
        <w:ind w:left="2880" w:hanging="2880"/>
      </w:pPr>
      <w:r>
        <w:t>\l Karawali</w:t>
      </w:r>
      <w:r>
        <w:tab/>
        <w:t>\w</w:t>
      </w:r>
      <w:r>
        <w:rPr>
          <w:i/>
          <w:iCs/>
        </w:rPr>
        <w:t xml:space="preserve"> ngama</w:t>
      </w:r>
      <w:r>
        <w:t xml:space="preserve"> \g </w:t>
      </w:r>
      <w:r>
        <w:rPr>
          <w:rFonts w:hAnsi="Times New Roman"/>
        </w:rPr>
        <w:t>‘</w:t>
      </w:r>
      <w:r>
        <w:t>breast</w:t>
      </w:r>
      <w:r>
        <w:rPr>
          <w:rFonts w:hAnsi="Times New Roman"/>
        </w:rPr>
        <w:t xml:space="preserve">’ </w:t>
      </w:r>
      <w:r>
        <w:t>\s (PA)</w:t>
      </w:r>
    </w:p>
    <w:p w14:paraId="4FE4BD0F" w14:textId="77777777" w:rsidR="00C42BF2" w:rsidRDefault="00F80514">
      <w:pPr>
        <w:pStyle w:val="Default"/>
        <w:widowControl w:val="0"/>
        <w:tabs>
          <w:tab w:val="left" w:pos="2880"/>
        </w:tabs>
        <w:ind w:left="2880" w:hanging="2880"/>
      </w:pPr>
      <w:r>
        <w:t>\l Wangkumarra</w:t>
      </w:r>
      <w:r>
        <w:tab/>
        <w:t>\w</w:t>
      </w:r>
      <w:r>
        <w:rPr>
          <w:i/>
          <w:iCs/>
        </w:rPr>
        <w:t xml:space="preserve"> ngama</w:t>
      </w:r>
      <w:r>
        <w:t xml:space="preserve"> \g </w:t>
      </w:r>
      <w:r>
        <w:rPr>
          <w:rFonts w:hAnsi="Times New Roman"/>
        </w:rPr>
        <w:t>‘</w:t>
      </w:r>
      <w:r>
        <w:t>breast; milk</w:t>
      </w:r>
      <w:r>
        <w:rPr>
          <w:rFonts w:hAnsi="Times New Roman"/>
        </w:rPr>
        <w:t xml:space="preserve">’ </w:t>
      </w:r>
      <w:r>
        <w:t xml:space="preserve">\q Also </w:t>
      </w:r>
      <w:r>
        <w:rPr>
          <w:i/>
          <w:iCs/>
        </w:rPr>
        <w:t>ngamaja</w:t>
      </w:r>
      <w:r>
        <w:rPr>
          <w:rFonts w:hAnsi="Times New Roman"/>
        </w:rPr>
        <w:t xml:space="preserve"> ‘</w:t>
      </w:r>
      <w:r>
        <w:t>mother</w:t>
      </w:r>
      <w:r>
        <w:rPr>
          <w:rFonts w:hAnsi="Times New Roman"/>
        </w:rPr>
        <w:t>’</w:t>
      </w:r>
      <w:r>
        <w:t>. \s (GB, PA)</w:t>
      </w:r>
    </w:p>
    <w:p w14:paraId="1535C6B6" w14:textId="77777777" w:rsidR="00C42BF2" w:rsidRDefault="00F80514">
      <w:pPr>
        <w:pStyle w:val="Default"/>
        <w:widowControl w:val="0"/>
        <w:tabs>
          <w:tab w:val="left" w:pos="2880"/>
        </w:tabs>
        <w:ind w:left="2880" w:hanging="2880"/>
      </w:pPr>
      <w:r>
        <w:t>\l Wangkumarra (Garlali)</w:t>
      </w:r>
      <w:r>
        <w:tab/>
        <w:t>\w</w:t>
      </w:r>
      <w:r>
        <w:rPr>
          <w:i/>
          <w:iCs/>
        </w:rPr>
        <w:t xml:space="preserve"> ngama</w:t>
      </w:r>
      <w:r>
        <w:t xml:space="preserve"> \g </w:t>
      </w:r>
      <w:r>
        <w:rPr>
          <w:rFonts w:hAnsi="Times New Roman"/>
        </w:rPr>
        <w:t>‘</w:t>
      </w:r>
      <w:r>
        <w:t>breasts</w:t>
      </w:r>
      <w:r>
        <w:rPr>
          <w:rFonts w:hAnsi="Times New Roman"/>
        </w:rPr>
        <w:t xml:space="preserve">’ </w:t>
      </w:r>
      <w:r>
        <w:t xml:space="preserve">\q Also </w:t>
      </w:r>
      <w:r>
        <w:rPr>
          <w:i/>
          <w:iCs/>
        </w:rPr>
        <w:t>ngamaja</w:t>
      </w:r>
      <w:r>
        <w:rPr>
          <w:rFonts w:hAnsi="Times New Roman"/>
        </w:rPr>
        <w:t xml:space="preserve"> ‘</w:t>
      </w:r>
      <w:r>
        <w:t>mother</w:t>
      </w:r>
      <w:r>
        <w:rPr>
          <w:rFonts w:hAnsi="Times New Roman"/>
        </w:rPr>
        <w:t xml:space="preserve">’ </w:t>
      </w:r>
      <w:r>
        <w:t>\s (M&amp;W)</w:t>
      </w:r>
    </w:p>
    <w:p w14:paraId="4B14FAED" w14:textId="77777777" w:rsidR="00C42BF2" w:rsidRDefault="00F80514">
      <w:pPr>
        <w:pStyle w:val="Default"/>
        <w:widowControl w:val="0"/>
        <w:tabs>
          <w:tab w:val="left" w:pos="2880"/>
        </w:tabs>
        <w:ind w:left="2880" w:hanging="2880"/>
      </w:pPr>
      <w:r>
        <w:t>\l Kungadutyi</w:t>
      </w:r>
      <w:r>
        <w:tab/>
        <w:t>\w</w:t>
      </w:r>
      <w:r>
        <w:rPr>
          <w:i/>
          <w:iCs/>
        </w:rPr>
        <w:t xml:space="preserve"> ngama</w:t>
      </w:r>
      <w:r>
        <w:t xml:space="preserve"> \g </w:t>
      </w:r>
      <w:r>
        <w:rPr>
          <w:rFonts w:hAnsi="Times New Roman"/>
        </w:rPr>
        <w:t>‘</w:t>
      </w:r>
      <w:r>
        <w:t>breast</w:t>
      </w:r>
      <w:r>
        <w:rPr>
          <w:rFonts w:hAnsi="Times New Roman"/>
        </w:rPr>
        <w:t xml:space="preserve">’ </w:t>
      </w:r>
      <w:r>
        <w:t>\s (CB)</w:t>
      </w:r>
    </w:p>
    <w:p w14:paraId="7EEB2285" w14:textId="77777777" w:rsidR="00C42BF2" w:rsidRDefault="00F80514">
      <w:pPr>
        <w:pStyle w:val="Default"/>
        <w:widowControl w:val="0"/>
        <w:tabs>
          <w:tab w:val="left" w:pos="2880"/>
        </w:tabs>
        <w:ind w:left="2880" w:hanging="2880"/>
      </w:pPr>
      <w:r>
        <w:t>\l Pitta-Pitta</w:t>
      </w:r>
      <w:r>
        <w:tab/>
        <w:t>\w</w:t>
      </w:r>
      <w:r>
        <w:rPr>
          <w:i/>
          <w:iCs/>
        </w:rPr>
        <w:t xml:space="preserve"> ngama</w:t>
      </w:r>
      <w:r>
        <w:rPr>
          <w:rFonts w:hAnsi="Times New Roman"/>
          <w:i/>
          <w:iCs/>
        </w:rPr>
        <w:t>ñ</w:t>
      </w:r>
      <w:r>
        <w:rPr>
          <w:i/>
          <w:iCs/>
        </w:rPr>
        <w:t>a</w:t>
      </w:r>
      <w:r>
        <w:t xml:space="preserve"> \g </w:t>
      </w:r>
      <w:r>
        <w:rPr>
          <w:rFonts w:hAnsi="Times New Roman"/>
        </w:rPr>
        <w:t>‘</w:t>
      </w:r>
      <w:r>
        <w:t>breast (female); milk</w:t>
      </w:r>
      <w:r>
        <w:rPr>
          <w:rFonts w:hAnsi="Times New Roman"/>
        </w:rPr>
        <w:t xml:space="preserve">’ </w:t>
      </w:r>
      <w:r>
        <w:t xml:space="preserve">\q Also </w:t>
      </w:r>
      <w:r>
        <w:rPr>
          <w:i/>
          <w:iCs/>
        </w:rPr>
        <w:t>ngamari</w:t>
      </w:r>
      <w:r>
        <w:rPr>
          <w:rFonts w:hAnsi="Times New Roman"/>
        </w:rPr>
        <w:t xml:space="preserve"> ‘</w:t>
      </w:r>
      <w:r>
        <w:t>mother, mother</w:t>
      </w:r>
      <w:r>
        <w:rPr>
          <w:rFonts w:hAnsi="Times New Roman"/>
        </w:rPr>
        <w:t>’</w:t>
      </w:r>
      <w:r>
        <w:t>s sister</w:t>
      </w:r>
      <w:r>
        <w:rPr>
          <w:rFonts w:hAnsi="Times New Roman"/>
        </w:rPr>
        <w:t>’</w:t>
      </w:r>
      <w:r>
        <w:t>. \s (BB)</w:t>
      </w:r>
    </w:p>
    <w:p w14:paraId="1D985303" w14:textId="77777777" w:rsidR="00C42BF2" w:rsidRDefault="00F80514">
      <w:pPr>
        <w:pStyle w:val="Default"/>
        <w:widowControl w:val="0"/>
        <w:tabs>
          <w:tab w:val="left" w:pos="2880"/>
        </w:tabs>
        <w:ind w:left="2880" w:hanging="2880"/>
      </w:pPr>
      <w:r>
        <w:t>\l Kalkatungu</w:t>
      </w:r>
      <w:r>
        <w:tab/>
        <w:t>\w</w:t>
      </w:r>
      <w:r>
        <w:rPr>
          <w:i/>
          <w:iCs/>
        </w:rPr>
        <w:t xml:space="preserve"> ngamana</w:t>
      </w:r>
      <w:r>
        <w:t xml:space="preserve"> \g </w:t>
      </w:r>
      <w:r>
        <w:rPr>
          <w:rFonts w:hAnsi="Times New Roman"/>
        </w:rPr>
        <w:t>‘</w:t>
      </w:r>
      <w:r>
        <w:t>chest</w:t>
      </w:r>
      <w:r>
        <w:rPr>
          <w:rFonts w:hAnsi="Times New Roman"/>
        </w:rPr>
        <w:t xml:space="preserve">’ </w:t>
      </w:r>
      <w:r>
        <w:t xml:space="preserve">\q Very probably a loan. Also, possibly, </w:t>
      </w:r>
      <w:r>
        <w:rPr>
          <w:i/>
          <w:iCs/>
        </w:rPr>
        <w:t>martu</w:t>
      </w:r>
      <w:r>
        <w:rPr>
          <w:rFonts w:hAnsi="Times New Roman"/>
        </w:rPr>
        <w:t xml:space="preserve"> ‘</w:t>
      </w:r>
      <w:r>
        <w:t>mother</w:t>
      </w:r>
      <w:r>
        <w:rPr>
          <w:rFonts w:hAnsi="Times New Roman"/>
        </w:rPr>
        <w:t>’</w:t>
      </w:r>
      <w:r>
        <w:t>. \s (BB)</w:t>
      </w:r>
    </w:p>
    <w:p w14:paraId="77B555F4" w14:textId="77777777" w:rsidR="00C42BF2" w:rsidRDefault="00F80514">
      <w:pPr>
        <w:pStyle w:val="Default"/>
        <w:widowControl w:val="0"/>
        <w:tabs>
          <w:tab w:val="left" w:pos="2880"/>
        </w:tabs>
        <w:ind w:left="2880" w:hanging="2880"/>
      </w:pPr>
      <w:r>
        <w:t>\l Warluwarra</w:t>
      </w:r>
      <w:r>
        <w:tab/>
        <w:t>\w</w:t>
      </w:r>
      <w:r>
        <w:rPr>
          <w:i/>
          <w:iCs/>
        </w:rPr>
        <w:t xml:space="preserve"> ngama</w:t>
      </w:r>
      <w:r>
        <w:t xml:space="preserve"> \g </w:t>
      </w:r>
      <w:r>
        <w:rPr>
          <w:rFonts w:hAnsi="Times New Roman"/>
        </w:rPr>
        <w:t>‘</w:t>
      </w:r>
      <w:r>
        <w:t>breast</w:t>
      </w:r>
      <w:r>
        <w:rPr>
          <w:rFonts w:hAnsi="Times New Roman"/>
        </w:rPr>
        <w:t xml:space="preserve">’ </w:t>
      </w:r>
      <w:r>
        <w:t>\s (CB)</w:t>
      </w:r>
    </w:p>
    <w:p w14:paraId="02AF76DE" w14:textId="77777777" w:rsidR="00C42BF2" w:rsidRDefault="00F80514">
      <w:pPr>
        <w:pStyle w:val="Default"/>
        <w:widowControl w:val="0"/>
        <w:tabs>
          <w:tab w:val="left" w:pos="2880"/>
        </w:tabs>
        <w:ind w:left="2880" w:hanging="2880"/>
      </w:pPr>
      <w:r>
        <w:t>\l Arabana</w:t>
      </w:r>
      <w:r>
        <w:tab/>
        <w:t>\w</w:t>
      </w:r>
      <w:r>
        <w:rPr>
          <w:i/>
          <w:iCs/>
        </w:rPr>
        <w:t xml:space="preserve"> ngama</w:t>
      </w:r>
      <w:r>
        <w:t xml:space="preserve"> \g </w:t>
      </w:r>
      <w:r>
        <w:rPr>
          <w:rFonts w:hAnsi="Times New Roman"/>
        </w:rPr>
        <w:t>‘</w:t>
      </w:r>
      <w:r>
        <w:t>breast</w:t>
      </w:r>
      <w:r>
        <w:rPr>
          <w:color w:val="003300"/>
          <w:u w:color="003300"/>
        </w:rPr>
        <w:t>, milk</w:t>
      </w:r>
      <w:r>
        <w:rPr>
          <w:rFonts w:hAnsi="Times New Roman"/>
        </w:rPr>
        <w:t xml:space="preserve">’ </w:t>
      </w:r>
      <w:r>
        <w:rPr>
          <w:color w:val="003300"/>
          <w:u w:color="003300"/>
        </w:rPr>
        <w:t xml:space="preserve">\q Also </w:t>
      </w:r>
      <w:r>
        <w:rPr>
          <w:i/>
          <w:iCs/>
          <w:color w:val="003300"/>
          <w:u w:color="003300"/>
        </w:rPr>
        <w:t>ama</w:t>
      </w:r>
      <w:r>
        <w:rPr>
          <w:rFonts w:hAnsi="Times New Roman"/>
          <w:color w:val="003300"/>
          <w:u w:color="003300"/>
        </w:rPr>
        <w:t xml:space="preserve"> ‘</w:t>
      </w:r>
      <w:r>
        <w:rPr>
          <w:color w:val="003300"/>
          <w:u w:color="003300"/>
        </w:rPr>
        <w:t>mother, MoSi</w:t>
      </w:r>
      <w:r>
        <w:rPr>
          <w:rFonts w:hAnsi="Times New Roman"/>
          <w:color w:val="003300"/>
          <w:u w:color="003300"/>
        </w:rPr>
        <w:t>’</w:t>
      </w:r>
      <w:r>
        <w:rPr>
          <w:color w:val="003300"/>
          <w:u w:color="003300"/>
        </w:rPr>
        <w:t xml:space="preserve">; </w:t>
      </w:r>
      <w:r>
        <w:rPr>
          <w:i/>
          <w:iCs/>
          <w:color w:val="003300"/>
          <w:u w:color="003300"/>
        </w:rPr>
        <w:t>ama</w:t>
      </w:r>
      <w:r>
        <w:rPr>
          <w:rFonts w:hAnsi="Times New Roman"/>
          <w:i/>
          <w:iCs/>
          <w:color w:val="003300"/>
          <w:u w:color="003300"/>
        </w:rPr>
        <w:t>ñ</w:t>
      </w:r>
      <w:r>
        <w:rPr>
          <w:i/>
          <w:iCs/>
          <w:color w:val="003300"/>
          <w:u w:color="003300"/>
        </w:rPr>
        <w:t>a</w:t>
      </w:r>
      <w:r>
        <w:rPr>
          <w:rFonts w:hAnsi="Times New Roman"/>
          <w:color w:val="003300"/>
          <w:u w:color="003300"/>
        </w:rPr>
        <w:t xml:space="preserve"> ‘</w:t>
      </w:r>
      <w:r>
        <w:rPr>
          <w:color w:val="003300"/>
          <w:u w:color="003300"/>
        </w:rPr>
        <w:t>grandmother (paternal), FaMo; woman</w:t>
      </w:r>
      <w:r>
        <w:rPr>
          <w:rFonts w:hAnsi="Times New Roman"/>
          <w:color w:val="003300"/>
          <w:u w:color="003300"/>
        </w:rPr>
        <w:t>’</w:t>
      </w:r>
      <w:r>
        <w:rPr>
          <w:color w:val="003300"/>
          <w:u w:color="003300"/>
        </w:rPr>
        <w:t>s granchild of opposite moiety</w:t>
      </w:r>
      <w:r>
        <w:rPr>
          <w:rFonts w:hAnsi="Times New Roman"/>
          <w:color w:val="003300"/>
          <w:u w:color="003300"/>
        </w:rPr>
        <w:t xml:space="preserve">’ </w:t>
      </w:r>
      <w:r>
        <w:rPr>
          <w:color w:val="003300"/>
          <w:u w:color="003300"/>
        </w:rPr>
        <w:t>(LH).</w:t>
      </w:r>
      <w:r>
        <w:t xml:space="preserve"> \s (CB</w:t>
      </w:r>
      <w:r>
        <w:rPr>
          <w:color w:val="003300"/>
          <w:u w:color="003300"/>
        </w:rPr>
        <w:t>, LH-DN</w:t>
      </w:r>
      <w:r>
        <w:t>)</w:t>
      </w:r>
    </w:p>
    <w:p w14:paraId="206FD4A1" w14:textId="77777777" w:rsidR="00C42BF2" w:rsidRDefault="00F80514">
      <w:pPr>
        <w:pStyle w:val="Default"/>
        <w:widowControl w:val="0"/>
        <w:tabs>
          <w:tab w:val="left" w:pos="2880"/>
        </w:tabs>
        <w:ind w:left="2880" w:hanging="2880"/>
      </w:pPr>
      <w:r>
        <w:t>\l Wangkangurru</w:t>
      </w:r>
      <w:r>
        <w:tab/>
        <w:t>\w</w:t>
      </w:r>
      <w:r>
        <w:rPr>
          <w:i/>
          <w:iCs/>
        </w:rPr>
        <w:t xml:space="preserve"> ngama</w:t>
      </w:r>
      <w:r>
        <w:t xml:space="preserve"> \g </w:t>
      </w:r>
      <w:r>
        <w:rPr>
          <w:rFonts w:hAnsi="Times New Roman"/>
        </w:rPr>
        <w:t>‘</w:t>
      </w:r>
      <w:r>
        <w:t>breast</w:t>
      </w:r>
      <w:r>
        <w:rPr>
          <w:color w:val="003300"/>
          <w:u w:color="003300"/>
        </w:rPr>
        <w:t>, milk</w:t>
      </w:r>
      <w:r>
        <w:rPr>
          <w:rFonts w:hAnsi="Times New Roman"/>
        </w:rPr>
        <w:t xml:space="preserve">’ </w:t>
      </w:r>
      <w:r>
        <w:rPr>
          <w:color w:val="003300"/>
          <w:u w:color="003300"/>
        </w:rPr>
        <w:t xml:space="preserve">\q Also </w:t>
      </w:r>
      <w:r>
        <w:rPr>
          <w:i/>
          <w:iCs/>
          <w:color w:val="003300"/>
          <w:u w:color="003300"/>
        </w:rPr>
        <w:t>ama</w:t>
      </w:r>
      <w:r>
        <w:rPr>
          <w:rFonts w:hAnsi="Times New Roman"/>
          <w:color w:val="003300"/>
          <w:u w:color="003300"/>
        </w:rPr>
        <w:t xml:space="preserve"> ‘</w:t>
      </w:r>
      <w:r>
        <w:rPr>
          <w:color w:val="003300"/>
          <w:u w:color="003300"/>
        </w:rPr>
        <w:t>mother, MoSi</w:t>
      </w:r>
      <w:r>
        <w:rPr>
          <w:rFonts w:hAnsi="Times New Roman"/>
          <w:color w:val="003300"/>
          <w:u w:color="003300"/>
        </w:rPr>
        <w:t>’</w:t>
      </w:r>
      <w:r>
        <w:rPr>
          <w:color w:val="003300"/>
          <w:u w:color="003300"/>
        </w:rPr>
        <w:t xml:space="preserve">; </w:t>
      </w:r>
      <w:r>
        <w:rPr>
          <w:i/>
          <w:iCs/>
          <w:color w:val="003300"/>
          <w:u w:color="003300"/>
        </w:rPr>
        <w:t>ama</w:t>
      </w:r>
      <w:r>
        <w:rPr>
          <w:rFonts w:hAnsi="Times New Roman"/>
          <w:i/>
          <w:iCs/>
          <w:color w:val="003300"/>
          <w:u w:color="003300"/>
        </w:rPr>
        <w:t>ñ</w:t>
      </w:r>
      <w:r>
        <w:rPr>
          <w:i/>
          <w:iCs/>
          <w:color w:val="003300"/>
          <w:u w:color="003300"/>
        </w:rPr>
        <w:t>a</w:t>
      </w:r>
      <w:r>
        <w:rPr>
          <w:rFonts w:hAnsi="Times New Roman"/>
          <w:color w:val="003300"/>
          <w:u w:color="003300"/>
        </w:rPr>
        <w:t xml:space="preserve"> ‘</w:t>
      </w:r>
      <w:r>
        <w:rPr>
          <w:color w:val="003300"/>
          <w:u w:color="003300"/>
        </w:rPr>
        <w:t>grandmother (paternal), FaMo; woman</w:t>
      </w:r>
      <w:r>
        <w:rPr>
          <w:rFonts w:hAnsi="Times New Roman"/>
          <w:color w:val="003300"/>
          <w:u w:color="003300"/>
        </w:rPr>
        <w:t>’</w:t>
      </w:r>
      <w:r>
        <w:rPr>
          <w:color w:val="003300"/>
          <w:u w:color="003300"/>
        </w:rPr>
        <w:t>s granchild of opposite moiety</w:t>
      </w:r>
      <w:r>
        <w:rPr>
          <w:rFonts w:hAnsi="Times New Roman"/>
          <w:color w:val="003300"/>
          <w:u w:color="003300"/>
        </w:rPr>
        <w:t xml:space="preserve">’ </w:t>
      </w:r>
      <w:r>
        <w:rPr>
          <w:color w:val="003300"/>
          <w:u w:color="003300"/>
        </w:rPr>
        <w:t>(LH).</w:t>
      </w:r>
      <w:r>
        <w:t xml:space="preserve"> \s (CB</w:t>
      </w:r>
      <w:r>
        <w:rPr>
          <w:color w:val="003300"/>
          <w:u w:color="003300"/>
        </w:rPr>
        <w:t>, LH-DN</w:t>
      </w:r>
      <w:r>
        <w:t>)</w:t>
      </w:r>
    </w:p>
    <w:p w14:paraId="7D3CDDE2" w14:textId="77777777" w:rsidR="00C42BF2" w:rsidRDefault="00F80514">
      <w:pPr>
        <w:pStyle w:val="Default"/>
        <w:widowControl w:val="0"/>
        <w:tabs>
          <w:tab w:val="left" w:pos="2880"/>
        </w:tabs>
        <w:ind w:left="2880" w:hanging="2880"/>
      </w:pPr>
      <w:r>
        <w:lastRenderedPageBreak/>
        <w:t>\l Malyangapa</w:t>
      </w:r>
      <w:r>
        <w:tab/>
        <w:t>\w</w:t>
      </w:r>
      <w:r>
        <w:rPr>
          <w:i/>
          <w:iCs/>
        </w:rPr>
        <w:t xml:space="preserve"> ngama</w:t>
      </w:r>
      <w:r>
        <w:t xml:space="preserve"> \g </w:t>
      </w:r>
      <w:r>
        <w:rPr>
          <w:rFonts w:hAnsi="Times New Roman"/>
        </w:rPr>
        <w:t>‘</w:t>
      </w:r>
      <w:r>
        <w:t>breast</w:t>
      </w:r>
      <w:r>
        <w:rPr>
          <w:rFonts w:hAnsi="Times New Roman"/>
        </w:rPr>
        <w:t xml:space="preserve">’ </w:t>
      </w:r>
      <w:r>
        <w:t>\s (CB)</w:t>
      </w:r>
    </w:p>
    <w:p w14:paraId="23191D31" w14:textId="77777777" w:rsidR="00C42BF2" w:rsidRDefault="00F80514">
      <w:pPr>
        <w:pStyle w:val="Default"/>
        <w:widowControl w:val="0"/>
        <w:tabs>
          <w:tab w:val="left" w:pos="2880"/>
        </w:tabs>
        <w:ind w:left="2880" w:hanging="2880"/>
      </w:pPr>
      <w:r>
        <w:t xml:space="preserve">\l </w:t>
      </w:r>
      <w:r>
        <w:rPr>
          <w:b/>
          <w:bCs/>
        </w:rPr>
        <w:t>pKarnic</w:t>
      </w:r>
      <w:r>
        <w:rPr>
          <w:b/>
          <w:bCs/>
        </w:rPr>
        <w:tab/>
        <w:t>\w *ngama</w:t>
      </w:r>
      <w:r>
        <w:t xml:space="preserve"> \s (PA)</w:t>
      </w:r>
    </w:p>
    <w:p w14:paraId="15819E78" w14:textId="77777777" w:rsidR="00C42BF2" w:rsidRDefault="00F80514">
      <w:pPr>
        <w:pStyle w:val="Default"/>
        <w:widowControl w:val="0"/>
        <w:tabs>
          <w:tab w:val="left" w:pos="2880"/>
        </w:tabs>
        <w:ind w:left="2880" w:hanging="2880"/>
      </w:pPr>
      <w:r>
        <w:t>\l Atnyamathanha</w:t>
      </w:r>
      <w:r>
        <w:tab/>
        <w:t>\w</w:t>
      </w:r>
      <w:r>
        <w:rPr>
          <w:i/>
          <w:iCs/>
        </w:rPr>
        <w:t xml:space="preserve"> ngama</w:t>
      </w:r>
      <w:r>
        <w:t xml:space="preserve"> \g </w:t>
      </w:r>
      <w:r>
        <w:rPr>
          <w:rFonts w:hAnsi="Times New Roman"/>
        </w:rPr>
        <w:t>‘</w:t>
      </w:r>
      <w:r>
        <w:t>milk; breasts</w:t>
      </w:r>
      <w:r>
        <w:rPr>
          <w:rFonts w:hAnsi="Times New Roman"/>
        </w:rPr>
        <w:t xml:space="preserve">’ </w:t>
      </w:r>
      <w:r>
        <w:t xml:space="preserve">\q Also </w:t>
      </w:r>
      <w:r>
        <w:rPr>
          <w:i/>
          <w:iCs/>
        </w:rPr>
        <w:t>ngami</w:t>
      </w:r>
      <w:r>
        <w:rPr>
          <w:rFonts w:hAnsi="Times New Roman"/>
        </w:rPr>
        <w:t xml:space="preserve"> ‘</w:t>
      </w:r>
      <w:r>
        <w:t>mother; female animal</w:t>
      </w:r>
      <w:r>
        <w:rPr>
          <w:rFonts w:hAnsi="Times New Roman"/>
        </w:rPr>
        <w:t>’</w:t>
      </w:r>
      <w:r>
        <w:t xml:space="preserve">; </w:t>
      </w:r>
      <w:r>
        <w:rPr>
          <w:i/>
          <w:iCs/>
        </w:rPr>
        <w:t>ngami</w:t>
      </w:r>
      <w:r>
        <w:rPr>
          <w:rFonts w:hAnsi="Times New Roman"/>
        </w:rPr>
        <w:t xml:space="preserve"> ‘</w:t>
      </w:r>
      <w:r>
        <w:t>female (animals)</w:t>
      </w:r>
      <w:r>
        <w:rPr>
          <w:rFonts w:hAnsi="Times New Roman"/>
        </w:rPr>
        <w:t>’</w:t>
      </w:r>
      <w:r>
        <w:t xml:space="preserve">; </w:t>
      </w:r>
      <w:r>
        <w:rPr>
          <w:i/>
          <w:iCs/>
        </w:rPr>
        <w:t>ngamarna</w:t>
      </w:r>
      <w:r>
        <w:rPr>
          <w:rFonts w:hAnsi="Times New Roman"/>
        </w:rPr>
        <w:t xml:space="preserve"> ‘</w:t>
      </w:r>
      <w:r>
        <w:t>uncle (maternal)</w:t>
      </w:r>
      <w:r>
        <w:rPr>
          <w:rFonts w:hAnsi="Times New Roman"/>
        </w:rPr>
        <w:t>’</w:t>
      </w:r>
      <w:r>
        <w:t>. \s (Mc&amp;Mc)</w:t>
      </w:r>
    </w:p>
    <w:p w14:paraId="28A927E1" w14:textId="77777777" w:rsidR="00C42BF2" w:rsidRDefault="00F80514">
      <w:pPr>
        <w:pStyle w:val="Default"/>
        <w:widowControl w:val="0"/>
        <w:tabs>
          <w:tab w:val="left" w:pos="2880"/>
        </w:tabs>
        <w:ind w:left="2880" w:hanging="2880"/>
      </w:pPr>
      <w:r>
        <w:t>\l Parnkalla</w:t>
      </w:r>
      <w:r>
        <w:tab/>
        <w:t>\w</w:t>
      </w:r>
      <w:r>
        <w:rPr>
          <w:i/>
          <w:iCs/>
        </w:rPr>
        <w:t xml:space="preserve"> ngama</w:t>
      </w:r>
      <w:r>
        <w:t xml:space="preserve"> \g </w:t>
      </w:r>
      <w:r>
        <w:rPr>
          <w:rFonts w:hAnsi="Times New Roman"/>
        </w:rPr>
        <w:t>‘</w:t>
      </w:r>
      <w:r>
        <w:t>breast; milk</w:t>
      </w:r>
      <w:r>
        <w:rPr>
          <w:rFonts w:hAnsi="Times New Roman"/>
        </w:rPr>
        <w:t xml:space="preserve">’ </w:t>
      </w:r>
      <w:r>
        <w:t xml:space="preserve">\q Also </w:t>
      </w:r>
      <w:r>
        <w:rPr>
          <w:i/>
          <w:iCs/>
        </w:rPr>
        <w:t>ngami</w:t>
      </w:r>
      <w:r>
        <w:rPr>
          <w:rFonts w:hAnsi="Times New Roman"/>
        </w:rPr>
        <w:t xml:space="preserve"> ‘</w:t>
      </w:r>
      <w:r>
        <w:t>mother</w:t>
      </w:r>
      <w:r>
        <w:rPr>
          <w:rFonts w:hAnsi="Times New Roman"/>
        </w:rPr>
        <w:t>’</w:t>
      </w:r>
      <w:r>
        <w:t>. \s (KLH; S&amp;H 04)</w:t>
      </w:r>
    </w:p>
    <w:p w14:paraId="7C6BA4BF" w14:textId="77777777" w:rsidR="00C42BF2" w:rsidRDefault="00F80514">
      <w:pPr>
        <w:pStyle w:val="Default"/>
        <w:widowControl w:val="0"/>
        <w:tabs>
          <w:tab w:val="left" w:pos="2880"/>
        </w:tabs>
        <w:ind w:left="2880" w:hanging="2880"/>
      </w:pPr>
      <w:r>
        <w:t>\l Kuyani</w:t>
      </w:r>
      <w:r>
        <w:tab/>
        <w:t xml:space="preserve">\w </w:t>
      </w:r>
      <w:r>
        <w:rPr>
          <w:i/>
          <w:iCs/>
        </w:rPr>
        <w:t>ngama</w:t>
      </w:r>
      <w:r>
        <w:t xml:space="preserve"> \g </w:t>
      </w:r>
      <w:r>
        <w:rPr>
          <w:rFonts w:hAnsi="Times New Roman"/>
        </w:rPr>
        <w:t>‘</w:t>
      </w:r>
      <w:r>
        <w:t>breast</w:t>
      </w:r>
      <w:r>
        <w:rPr>
          <w:rFonts w:hAnsi="Times New Roman"/>
        </w:rPr>
        <w:t xml:space="preserve">’ </w:t>
      </w:r>
      <w:r>
        <w:t>\s S&amp;H 04</w:t>
      </w:r>
    </w:p>
    <w:p w14:paraId="489C3490" w14:textId="77777777" w:rsidR="00C42BF2" w:rsidRDefault="00F80514">
      <w:pPr>
        <w:pStyle w:val="Default"/>
        <w:widowControl w:val="0"/>
        <w:tabs>
          <w:tab w:val="left" w:pos="2880"/>
        </w:tabs>
        <w:ind w:left="2880" w:hanging="2880"/>
      </w:pPr>
      <w:r>
        <w:t xml:space="preserve">\l </w:t>
      </w:r>
      <w:r>
        <w:rPr>
          <w:b/>
          <w:bCs/>
        </w:rPr>
        <w:t>pCore Thura-Yura</w:t>
      </w:r>
      <w:r>
        <w:rPr>
          <w:b/>
          <w:bCs/>
        </w:rPr>
        <w:tab/>
        <w:t>\w *ngamV</w:t>
      </w:r>
      <w:r>
        <w:t xml:space="preserve"> \q See also *ngami. \s (S&amp;H 04)</w:t>
      </w:r>
    </w:p>
    <w:p w14:paraId="2B9957D9" w14:textId="77777777" w:rsidR="00C42BF2" w:rsidRDefault="00F80514">
      <w:pPr>
        <w:pStyle w:val="Default"/>
        <w:widowControl w:val="0"/>
        <w:tabs>
          <w:tab w:val="left" w:pos="2880"/>
        </w:tabs>
        <w:ind w:left="2880" w:hanging="2880"/>
      </w:pPr>
      <w:r>
        <w:t>\l ECArrernte</w:t>
      </w:r>
      <w:r>
        <w:tab/>
        <w:t>\w</w:t>
      </w:r>
      <w:r>
        <w:rPr>
          <w:i/>
          <w:iCs/>
        </w:rPr>
        <w:t xml:space="preserve"> m+</w:t>
      </w:r>
      <w:r>
        <w:t xml:space="preserve"> \g </w:t>
      </w:r>
      <w:r>
        <w:rPr>
          <w:rFonts w:hAnsi="Times New Roman"/>
        </w:rPr>
        <w:t>‘</w:t>
      </w:r>
      <w:r>
        <w:t>mother</w:t>
      </w:r>
      <w:r>
        <w:rPr>
          <w:rFonts w:hAnsi="Times New Roman"/>
        </w:rPr>
        <w:t xml:space="preserve">’ </w:t>
      </w:r>
      <w:r>
        <w:t xml:space="preserve">\q As in </w:t>
      </w:r>
      <w:r>
        <w:rPr>
          <w:i/>
          <w:iCs/>
        </w:rPr>
        <w:t>mace</w:t>
      </w:r>
      <w:r>
        <w:rPr>
          <w:rFonts w:hAnsi="Times New Roman"/>
        </w:rPr>
        <w:t xml:space="preserve"> ‘</w:t>
      </w:r>
      <w:r>
        <w:t>my mother</w:t>
      </w:r>
      <w:r>
        <w:rPr>
          <w:rFonts w:hAnsi="Times New Roman"/>
        </w:rPr>
        <w:t>’</w:t>
      </w:r>
      <w:r>
        <w:t xml:space="preserve">, </w:t>
      </w:r>
      <w:r>
        <w:rPr>
          <w:i/>
          <w:iCs/>
        </w:rPr>
        <w:t>meyekwe</w:t>
      </w:r>
      <w:r>
        <w:rPr>
          <w:rFonts w:hAnsi="Times New Roman"/>
        </w:rPr>
        <w:t xml:space="preserve"> ‘</w:t>
      </w:r>
      <w:r>
        <w:t>his/her mother</w:t>
      </w:r>
      <w:r>
        <w:rPr>
          <w:rFonts w:hAnsi="Times New Roman"/>
        </w:rPr>
        <w:t>’</w:t>
      </w:r>
      <w:r>
        <w:t xml:space="preserve">, </w:t>
      </w:r>
      <w:r>
        <w:rPr>
          <w:i/>
          <w:iCs/>
        </w:rPr>
        <w:t>meye</w:t>
      </w:r>
      <w:r>
        <w:rPr>
          <w:rFonts w:hAnsi="Times New Roman"/>
        </w:rPr>
        <w:t xml:space="preserve"> ‘</w:t>
      </w:r>
      <w:r>
        <w:t>mother; daughter-in-law (to male) [in informal usage extended to mother</w:t>
      </w:r>
      <w:r>
        <w:rPr>
          <w:rFonts w:hAnsi="Times New Roman"/>
        </w:rPr>
        <w:t>’</w:t>
      </w:r>
      <w:r>
        <w:t>s brother]</w:t>
      </w:r>
      <w:r>
        <w:rPr>
          <w:rFonts w:hAnsi="Times New Roman"/>
        </w:rPr>
        <w:t>’</w:t>
      </w:r>
      <w:r>
        <w:t xml:space="preserve">. Also </w:t>
      </w:r>
      <w:r>
        <w:rPr>
          <w:i/>
          <w:iCs/>
        </w:rPr>
        <w:t>marle</w:t>
      </w:r>
      <w:r>
        <w:rPr>
          <w:rFonts w:hAnsi="Times New Roman"/>
        </w:rPr>
        <w:t xml:space="preserve"> ‘</w:t>
      </w:r>
      <w:r>
        <w:t>female; girl; woman</w:t>
      </w:r>
      <w:r>
        <w:rPr>
          <w:rFonts w:hAnsi="Times New Roman"/>
        </w:rPr>
        <w:t>’</w:t>
      </w:r>
      <w:r>
        <w:t>. \s (H&amp;D)</w:t>
      </w:r>
    </w:p>
    <w:p w14:paraId="34CBEA03" w14:textId="77777777" w:rsidR="00C42BF2" w:rsidRDefault="00F80514">
      <w:pPr>
        <w:pStyle w:val="Default"/>
        <w:widowControl w:val="0"/>
        <w:tabs>
          <w:tab w:val="left" w:pos="2880"/>
        </w:tabs>
        <w:ind w:left="2880" w:hanging="2880"/>
      </w:pPr>
      <w:r>
        <w:t>\l Manjiljarra</w:t>
      </w:r>
      <w:r>
        <w:tab/>
        <w:t xml:space="preserve">\w </w:t>
      </w:r>
      <w:r>
        <w:rPr>
          <w:i/>
          <w:iCs/>
        </w:rPr>
        <w:t>ngama</w:t>
      </w:r>
      <w:r>
        <w:t xml:space="preserve"> \g </w:t>
      </w:r>
      <w:r>
        <w:rPr>
          <w:rFonts w:hAnsi="Times New Roman"/>
        </w:rPr>
        <w:t>‘</w:t>
      </w:r>
      <w:r>
        <w:t>nipple</w:t>
      </w:r>
      <w:r>
        <w:rPr>
          <w:rFonts w:hAnsi="Times New Roman"/>
        </w:rPr>
        <w:t xml:space="preserve">’ </w:t>
      </w:r>
      <w:r>
        <w:t xml:space="preserve">\q Syn. </w:t>
      </w:r>
      <w:r>
        <w:rPr>
          <w:i/>
          <w:iCs/>
        </w:rPr>
        <w:t>ngapurlu</w:t>
      </w:r>
      <w:r>
        <w:t xml:space="preserve"> (also </w:t>
      </w:r>
      <w:r>
        <w:rPr>
          <w:rFonts w:hAnsi="Times New Roman"/>
        </w:rPr>
        <w:t>‘</w:t>
      </w:r>
      <w:r>
        <w:t>breast</w:t>
      </w:r>
      <w:r>
        <w:rPr>
          <w:rFonts w:hAnsi="Times New Roman"/>
        </w:rPr>
        <w:t>’</w:t>
      </w:r>
      <w:r>
        <w:t xml:space="preserve">), </w:t>
      </w:r>
      <w:r>
        <w:rPr>
          <w:i/>
          <w:iCs/>
        </w:rPr>
        <w:t>pipi</w:t>
      </w:r>
      <w:r>
        <w:t xml:space="preserve"> (</w:t>
      </w:r>
      <w:r>
        <w:rPr>
          <w:rFonts w:hAnsi="Times New Roman"/>
        </w:rPr>
        <w:t>‘</w:t>
      </w:r>
      <w:r>
        <w:t>breast</w:t>
      </w:r>
      <w:r>
        <w:rPr>
          <w:rFonts w:hAnsi="Times New Roman"/>
        </w:rPr>
        <w:t xml:space="preserve">’ </w:t>
      </w:r>
      <w:r>
        <w:t>only). \s (PMcC)</w:t>
      </w:r>
    </w:p>
    <w:p w14:paraId="0DDD4830" w14:textId="77777777" w:rsidR="00C42BF2" w:rsidRDefault="00F80514">
      <w:pPr>
        <w:pStyle w:val="Default"/>
        <w:widowControl w:val="0"/>
        <w:tabs>
          <w:tab w:val="left" w:pos="2880"/>
        </w:tabs>
        <w:ind w:left="2880" w:hanging="2880"/>
      </w:pPr>
      <w:r>
        <w:t>\l Warlpiri</w:t>
      </w:r>
      <w:r>
        <w:tab/>
        <w:t>\w</w:t>
      </w:r>
      <w:r>
        <w:rPr>
          <w:i/>
          <w:iCs/>
        </w:rPr>
        <w:t xml:space="preserve"> ngama</w:t>
      </w:r>
      <w:r>
        <w:t xml:space="preserve"> \g </w:t>
      </w:r>
      <w:r>
        <w:rPr>
          <w:rFonts w:hAnsi="Times New Roman"/>
        </w:rPr>
        <w:t>‘</w:t>
      </w:r>
      <w:r>
        <w:t>female</w:t>
      </w:r>
      <w:r>
        <w:rPr>
          <w:color w:val="000080"/>
          <w:u w:color="000080"/>
        </w:rPr>
        <w:t>; mature woman, woman; mother</w:t>
      </w:r>
      <w:r>
        <w:rPr>
          <w:rFonts w:hAnsi="Times New Roman"/>
        </w:rPr>
        <w:t xml:space="preserve">’ </w:t>
      </w:r>
      <w:r>
        <w:t xml:space="preserve">\q Also </w:t>
      </w:r>
      <w:r>
        <w:rPr>
          <w:i/>
          <w:iCs/>
        </w:rPr>
        <w:t>ngamardi</w:t>
      </w:r>
      <w:r>
        <w:rPr>
          <w:rFonts w:hAnsi="Times New Roman"/>
        </w:rPr>
        <w:t xml:space="preserve"> ‘</w:t>
      </w:r>
      <w:r>
        <w:t>mother</w:t>
      </w:r>
      <w:r>
        <w:rPr>
          <w:rFonts w:hAnsi="Times New Roman"/>
        </w:rPr>
        <w:t>’</w:t>
      </w:r>
      <w:r>
        <w:t xml:space="preserve">, </w:t>
      </w:r>
      <w:r>
        <w:rPr>
          <w:i/>
          <w:iCs/>
        </w:rPr>
        <w:t>ngamini</w:t>
      </w:r>
      <w:r>
        <w:rPr>
          <w:rFonts w:hAnsi="Times New Roman"/>
        </w:rPr>
        <w:t xml:space="preserve"> ‘</w:t>
      </w:r>
      <w:r>
        <w:t>mother</w:t>
      </w:r>
      <w:r>
        <w:rPr>
          <w:rFonts w:hAnsi="Times New Roman"/>
        </w:rPr>
        <w:t>’</w:t>
      </w:r>
      <w:r>
        <w:t>s brother</w:t>
      </w:r>
      <w:r>
        <w:rPr>
          <w:rFonts w:hAnsi="Times New Roman"/>
        </w:rPr>
        <w:t xml:space="preserve">’ </w:t>
      </w:r>
      <w:r>
        <w:t>\s (KLH)</w:t>
      </w:r>
    </w:p>
    <w:p w14:paraId="7D271DC5" w14:textId="77777777" w:rsidR="00C42BF2" w:rsidRDefault="00F80514">
      <w:pPr>
        <w:pStyle w:val="Default"/>
        <w:widowControl w:val="0"/>
        <w:tabs>
          <w:tab w:val="left" w:pos="2880"/>
        </w:tabs>
        <w:ind w:left="2880" w:hanging="2880"/>
      </w:pPr>
      <w:r>
        <w:t>\l Walmajarri</w:t>
      </w:r>
      <w:r>
        <w:tab/>
        <w:t>\w</w:t>
      </w:r>
      <w:r>
        <w:rPr>
          <w:i/>
          <w:iCs/>
        </w:rPr>
        <w:t xml:space="preserve"> ngamarna</w:t>
      </w:r>
      <w:r>
        <w:t xml:space="preserve"> \g </w:t>
      </w:r>
      <w:r>
        <w:rPr>
          <w:rFonts w:hAnsi="Times New Roman"/>
        </w:rPr>
        <w:t>‘</w:t>
      </w:r>
      <w:r>
        <w:t>breast (female)</w:t>
      </w:r>
      <w:r>
        <w:rPr>
          <w:rFonts w:hAnsi="Times New Roman"/>
        </w:rPr>
        <w:t xml:space="preserve">’ </w:t>
      </w:r>
      <w:r>
        <w:t>\s (JHd)</w:t>
      </w:r>
    </w:p>
    <w:p w14:paraId="60AE0194" w14:textId="77777777" w:rsidR="00C42BF2" w:rsidRDefault="00F80514">
      <w:pPr>
        <w:pStyle w:val="Default"/>
        <w:widowControl w:val="0"/>
        <w:tabs>
          <w:tab w:val="left" w:pos="2880"/>
        </w:tabs>
        <w:ind w:left="2880" w:hanging="2880"/>
      </w:pPr>
      <w:r>
        <w:t>\l Walmajarri</w:t>
      </w:r>
      <w:r>
        <w:tab/>
        <w:t>\w</w:t>
      </w:r>
      <w:r>
        <w:rPr>
          <w:i/>
          <w:iCs/>
        </w:rPr>
        <w:t xml:space="preserve"> ngamaci</w:t>
      </w:r>
      <w:r>
        <w:t xml:space="preserve"> \g </w:t>
      </w:r>
      <w:r>
        <w:rPr>
          <w:rFonts w:hAnsi="Times New Roman"/>
        </w:rPr>
        <w:t>‘</w:t>
      </w:r>
      <w:r>
        <w:t>mother, mother</w:t>
      </w:r>
      <w:r>
        <w:rPr>
          <w:rFonts w:hAnsi="Times New Roman"/>
        </w:rPr>
        <w:t>’</w:t>
      </w:r>
      <w:r>
        <w:t>s sister</w:t>
      </w:r>
      <w:r>
        <w:rPr>
          <w:rFonts w:hAnsi="Times New Roman"/>
        </w:rPr>
        <w:t xml:space="preserve">’ </w:t>
      </w:r>
      <w:r>
        <w:t>\s (JHd)</w:t>
      </w:r>
    </w:p>
    <w:p w14:paraId="0E7F8414" w14:textId="77777777" w:rsidR="00C42BF2" w:rsidRDefault="00F80514">
      <w:pPr>
        <w:pStyle w:val="Default"/>
        <w:widowControl w:val="0"/>
        <w:tabs>
          <w:tab w:val="left" w:pos="2880"/>
        </w:tabs>
        <w:ind w:left="2880" w:hanging="2880"/>
        <w:rPr>
          <w:color w:val="000080"/>
          <w:u w:color="000080"/>
        </w:rPr>
      </w:pPr>
      <w:r>
        <w:rPr>
          <w:color w:val="000080"/>
          <w:u w:color="000080"/>
        </w:rPr>
        <w:t>\l Nyangumarta (Wallal)</w:t>
      </w:r>
      <w:r>
        <w:rPr>
          <w:color w:val="000080"/>
          <w:u w:color="000080"/>
        </w:rPr>
        <w:tab/>
        <w:t xml:space="preserve">\w </w:t>
      </w:r>
      <w:r>
        <w:rPr>
          <w:i/>
          <w:iCs/>
          <w:color w:val="000080"/>
          <w:u w:color="000080"/>
        </w:rPr>
        <w:t>ngama</w:t>
      </w:r>
      <w:r>
        <w:rPr>
          <w:color w:val="000080"/>
          <w:u w:color="000080"/>
        </w:rPr>
        <w:t xml:space="preserve"> \g </w:t>
      </w:r>
      <w:r>
        <w:rPr>
          <w:rFonts w:hAnsi="Times New Roman"/>
          <w:color w:val="000080"/>
          <w:u w:color="000080"/>
        </w:rPr>
        <w:t>‘</w:t>
      </w:r>
      <w:r>
        <w:rPr>
          <w:color w:val="000080"/>
          <w:u w:color="000080"/>
        </w:rPr>
        <w:t>milk; breast</w:t>
      </w:r>
      <w:r>
        <w:rPr>
          <w:rFonts w:hAnsi="Times New Roman"/>
          <w:color w:val="000080"/>
          <w:u w:color="000080"/>
        </w:rPr>
        <w:t xml:space="preserve">’ </w:t>
      </w:r>
      <w:r>
        <w:rPr>
          <w:color w:val="000080"/>
          <w:u w:color="000080"/>
        </w:rPr>
        <w:t>\s (GNOG)</w:t>
      </w:r>
    </w:p>
    <w:p w14:paraId="4CFAA9AA" w14:textId="77777777" w:rsidR="00C42BF2" w:rsidRDefault="00F80514">
      <w:pPr>
        <w:pStyle w:val="Default"/>
        <w:widowControl w:val="0"/>
        <w:tabs>
          <w:tab w:val="left" w:pos="2880"/>
        </w:tabs>
        <w:ind w:left="2880" w:hanging="2880"/>
      </w:pPr>
      <w:r>
        <w:t>\l Daartiwuy</w:t>
      </w:r>
      <w:r>
        <w:tab/>
        <w:t>\w</w:t>
      </w:r>
      <w:r>
        <w:rPr>
          <w:i/>
          <w:iCs/>
        </w:rPr>
        <w:t xml:space="preserve"> ngama</w:t>
      </w:r>
      <w:r>
        <w:t xml:space="preserve"> \g </w:t>
      </w:r>
      <w:r>
        <w:rPr>
          <w:rFonts w:hAnsi="Times New Roman"/>
        </w:rPr>
        <w:t>‘</w:t>
      </w:r>
      <w:r>
        <w:t>mother, mum</w:t>
      </w:r>
      <w:r>
        <w:rPr>
          <w:rFonts w:hAnsi="Times New Roman"/>
        </w:rPr>
        <w:t xml:space="preserve">’ </w:t>
      </w:r>
      <w:r>
        <w:t>\s (MG)</w:t>
      </w:r>
    </w:p>
    <w:p w14:paraId="474BB3A7" w14:textId="77777777" w:rsidR="00C42BF2" w:rsidRDefault="00F80514">
      <w:pPr>
        <w:pStyle w:val="Default"/>
        <w:widowControl w:val="0"/>
        <w:tabs>
          <w:tab w:val="left" w:pos="2880"/>
        </w:tabs>
        <w:ind w:left="2880" w:hanging="2880"/>
      </w:pPr>
      <w:r>
        <w:t>\l Gupapuyngu</w:t>
      </w:r>
      <w:r>
        <w:tab/>
        <w:t>\w</w:t>
      </w:r>
      <w:r>
        <w:rPr>
          <w:i/>
          <w:iCs/>
        </w:rPr>
        <w:t xml:space="preserve"> ngama7</w:t>
      </w:r>
      <w:r>
        <w:t xml:space="preserve"> \g </w:t>
      </w:r>
      <w:r>
        <w:rPr>
          <w:rFonts w:hAnsi="Times New Roman"/>
        </w:rPr>
        <w:t>‘</w:t>
      </w:r>
      <w:r>
        <w:t>mother</w:t>
      </w:r>
      <w:r>
        <w:rPr>
          <w:rFonts w:hAnsi="Times New Roman"/>
        </w:rPr>
        <w:t xml:space="preserve">’ </w:t>
      </w:r>
      <w:r>
        <w:t xml:space="preserve">\q Syn. </w:t>
      </w:r>
      <w:r>
        <w:rPr>
          <w:i/>
          <w:iCs/>
        </w:rPr>
        <w:t>nga:rndi</w:t>
      </w:r>
      <w:r>
        <w:t>. \s (BL-MC)</w:t>
      </w:r>
    </w:p>
    <w:p w14:paraId="3E37DFCA" w14:textId="77777777" w:rsidR="00C42BF2" w:rsidRDefault="00F80514">
      <w:pPr>
        <w:pStyle w:val="Default"/>
        <w:widowControl w:val="0"/>
        <w:tabs>
          <w:tab w:val="left" w:pos="2880"/>
        </w:tabs>
        <w:ind w:left="2880" w:hanging="2880"/>
      </w:pPr>
      <w:r>
        <w:t xml:space="preserve">\l </w:t>
      </w:r>
      <w:r>
        <w:rPr>
          <w:b/>
          <w:bCs/>
        </w:rPr>
        <w:t>pPNy</w:t>
      </w:r>
      <w:r>
        <w:rPr>
          <w:b/>
          <w:bCs/>
        </w:rPr>
        <w:tab/>
        <w:t>\w *ngama</w:t>
      </w:r>
      <w:r>
        <w:t xml:space="preserve"> \q KLH gloss: </w:t>
      </w:r>
      <w:r>
        <w:rPr>
          <w:rFonts w:hAnsi="Times New Roman"/>
        </w:rPr>
        <w:t>‘</w:t>
      </w:r>
      <w:r>
        <w:t>mother</w:t>
      </w:r>
      <w:r>
        <w:rPr>
          <w:rFonts w:hAnsi="Times New Roman"/>
        </w:rPr>
        <w:t>’</w:t>
      </w:r>
      <w:r>
        <w:t>. \s (KLH 82:374)</w:t>
      </w:r>
    </w:p>
    <w:p w14:paraId="00912539" w14:textId="77777777" w:rsidR="00C42BF2" w:rsidRDefault="00F80514">
      <w:pPr>
        <w:pStyle w:val="Default"/>
        <w:widowControl w:val="0"/>
        <w:tabs>
          <w:tab w:val="left" w:pos="2880"/>
        </w:tabs>
        <w:ind w:left="2880" w:hanging="2880"/>
      </w:pPr>
      <w:r>
        <w:t>^^^</w:t>
      </w:r>
    </w:p>
    <w:p w14:paraId="5B4DB134" w14:textId="77777777" w:rsidR="00C42BF2" w:rsidRDefault="00F80514">
      <w:pPr>
        <w:pStyle w:val="Default"/>
        <w:widowControl w:val="0"/>
        <w:tabs>
          <w:tab w:val="left" w:pos="2880"/>
        </w:tabs>
        <w:ind w:left="2880" w:hanging="2880"/>
      </w:pPr>
      <w:r>
        <w:t>\l Ngarigu (Southern)</w:t>
      </w:r>
      <w:r>
        <w:tab/>
        <w:t xml:space="preserve">\w ngaman \g </w:t>
      </w:r>
      <w:r>
        <w:rPr>
          <w:rFonts w:hAnsi="Times New Roman"/>
        </w:rPr>
        <w:t>‘</w:t>
      </w:r>
      <w:r>
        <w:t>(elder) sister</w:t>
      </w:r>
      <w:r>
        <w:rPr>
          <w:rFonts w:hAnsi="Times New Roman"/>
        </w:rPr>
        <w:t xml:space="preserve">’ </w:t>
      </w:r>
      <w:r>
        <w:t xml:space="preserve">\q See also *kapi+, which also continues in senses </w:t>
      </w:r>
      <w:r>
        <w:rPr>
          <w:rFonts w:hAnsi="Times New Roman"/>
        </w:rPr>
        <w:t>‘</w:t>
      </w:r>
      <w:r>
        <w:t>woman, female</w:t>
      </w:r>
      <w:r>
        <w:rPr>
          <w:rFonts w:hAnsi="Times New Roman"/>
        </w:rPr>
        <w:t xml:space="preserve">’ </w:t>
      </w:r>
      <w:r>
        <w:t xml:space="preserve">and </w:t>
      </w:r>
      <w:r>
        <w:rPr>
          <w:rFonts w:hAnsi="Times New Roman"/>
        </w:rPr>
        <w:t>‘</w:t>
      </w:r>
      <w:r>
        <w:t>elder sister</w:t>
      </w:r>
      <w:r>
        <w:rPr>
          <w:rFonts w:hAnsi="Times New Roman"/>
        </w:rPr>
        <w:t>’</w:t>
      </w:r>
      <w:r>
        <w:t>. \s (LH)</w:t>
      </w:r>
    </w:p>
    <w:p w14:paraId="4E940C41" w14:textId="77777777" w:rsidR="00C42BF2" w:rsidRDefault="00F80514">
      <w:pPr>
        <w:pStyle w:val="Default"/>
        <w:widowControl w:val="0"/>
        <w:tabs>
          <w:tab w:val="left" w:pos="2880"/>
        </w:tabs>
        <w:ind w:left="2880" w:hanging="2880"/>
      </w:pPr>
      <w:r>
        <w:t>^^^</w:t>
      </w:r>
    </w:p>
    <w:p w14:paraId="20A7024A" w14:textId="77777777" w:rsidR="00C42BF2" w:rsidRDefault="00F80514">
      <w:pPr>
        <w:pStyle w:val="Default"/>
        <w:widowControl w:val="0"/>
        <w:tabs>
          <w:tab w:val="left" w:pos="2880"/>
        </w:tabs>
        <w:ind w:left="2880" w:hanging="2880"/>
        <w:rPr>
          <w:color w:val="3366FF"/>
          <w:u w:color="3366FF"/>
        </w:rPr>
      </w:pPr>
      <w:r>
        <w:rPr>
          <w:color w:val="3366FF"/>
          <w:u w:color="3366FF"/>
        </w:rPr>
        <w:t>\l Bardi</w:t>
      </w:r>
      <w:r>
        <w:rPr>
          <w:color w:val="3366FF"/>
          <w:u w:color="3366FF"/>
        </w:rPr>
        <w:tab/>
        <w:t xml:space="preserve">\w </w:t>
      </w:r>
      <w:r>
        <w:rPr>
          <w:i/>
          <w:iCs/>
          <w:color w:val="3366FF"/>
          <w:u w:color="3366FF"/>
        </w:rPr>
        <w:t>ngamarna</w:t>
      </w:r>
      <w:r>
        <w:rPr>
          <w:color w:val="3366FF"/>
          <w:u w:color="3366FF"/>
        </w:rPr>
        <w:t xml:space="preserve"> \g </w:t>
      </w:r>
      <w:r>
        <w:rPr>
          <w:rFonts w:hAnsi="Times New Roman"/>
          <w:color w:val="3366FF"/>
          <w:u w:color="3366FF"/>
        </w:rPr>
        <w:t>‘</w:t>
      </w:r>
      <w:r>
        <w:rPr>
          <w:color w:val="3366FF"/>
          <w:u w:color="3366FF"/>
        </w:rPr>
        <w:t>breast, milk</w:t>
      </w:r>
      <w:r>
        <w:rPr>
          <w:rFonts w:hAnsi="Times New Roman"/>
          <w:color w:val="3366FF"/>
          <w:u w:color="3366FF"/>
        </w:rPr>
        <w:t xml:space="preserve">’ </w:t>
      </w:r>
      <w:r>
        <w:rPr>
          <w:color w:val="3366FF"/>
          <w:u w:color="3366FF"/>
        </w:rPr>
        <w:t>\s (PNWH/CB)</w:t>
      </w:r>
    </w:p>
    <w:p w14:paraId="420FA135" w14:textId="77777777" w:rsidR="00C42BF2" w:rsidRDefault="00F80514">
      <w:pPr>
        <w:pStyle w:val="Default"/>
        <w:widowControl w:val="0"/>
        <w:tabs>
          <w:tab w:val="left" w:pos="2880"/>
        </w:tabs>
        <w:ind w:left="2880" w:hanging="2880"/>
      </w:pPr>
      <w:r>
        <w:t>^^^</w:t>
      </w:r>
    </w:p>
    <w:p w14:paraId="6CA83D4D" w14:textId="77777777" w:rsidR="00C42BF2" w:rsidRDefault="00F80514">
      <w:pPr>
        <w:pStyle w:val="Default"/>
        <w:widowControl w:val="0"/>
        <w:tabs>
          <w:tab w:val="left" w:pos="2880"/>
        </w:tabs>
        <w:ind w:left="2880" w:hanging="2880"/>
      </w:pPr>
      <w:r>
        <w:t>\l Wambaya</w:t>
      </w:r>
      <w:r>
        <w:tab/>
        <w:t xml:space="preserve">\w </w:t>
      </w:r>
      <w:r>
        <w:rPr>
          <w:i/>
          <w:iCs/>
        </w:rPr>
        <w:t>ngamangama</w:t>
      </w:r>
      <w:r>
        <w:t xml:space="preserve"> \g </w:t>
      </w:r>
      <w:r>
        <w:rPr>
          <w:rFonts w:hAnsi="Times New Roman"/>
        </w:rPr>
        <w:t>‘</w:t>
      </w:r>
      <w:r>
        <w:t>breast-plate decoration worn during ceremony</w:t>
      </w:r>
      <w:r>
        <w:rPr>
          <w:rFonts w:hAnsi="Times New Roman"/>
        </w:rPr>
        <w:t xml:space="preserve">’ </w:t>
      </w:r>
      <w:r>
        <w:t>\s (RN)</w:t>
      </w:r>
    </w:p>
    <w:p w14:paraId="0D44A504" w14:textId="77777777" w:rsidR="00C42BF2" w:rsidRDefault="00F80514">
      <w:pPr>
        <w:pStyle w:val="Default"/>
        <w:widowControl w:val="0"/>
        <w:tabs>
          <w:tab w:val="left" w:pos="2880"/>
        </w:tabs>
        <w:ind w:left="2880" w:hanging="2880"/>
      </w:pPr>
      <w:r>
        <w:t>^^^</w:t>
      </w:r>
    </w:p>
    <w:p w14:paraId="1D7B4F9D" w14:textId="77777777" w:rsidR="00C42BF2" w:rsidRDefault="00F80514">
      <w:pPr>
        <w:pStyle w:val="Default"/>
        <w:widowControl w:val="0"/>
        <w:tabs>
          <w:tab w:val="left" w:pos="2880"/>
        </w:tabs>
        <w:ind w:left="2880" w:hanging="2880"/>
        <w:rPr>
          <w:b/>
          <w:bCs/>
        </w:rPr>
      </w:pPr>
      <w:r>
        <w:t xml:space="preserve">\e </w:t>
      </w:r>
      <w:r>
        <w:rPr>
          <w:b/>
          <w:bCs/>
        </w:rPr>
        <w:t>*ngami+</w:t>
      </w:r>
    </w:p>
    <w:p w14:paraId="1EAA069D" w14:textId="77777777" w:rsidR="00C42BF2" w:rsidRDefault="00F80514">
      <w:pPr>
        <w:pStyle w:val="Default"/>
        <w:widowControl w:val="0"/>
        <w:tabs>
          <w:tab w:val="left" w:pos="2880"/>
        </w:tabs>
        <w:ind w:left="2880" w:hanging="2880"/>
      </w:pPr>
      <w:r>
        <w:t xml:space="preserve">\t </w:t>
      </w:r>
      <w:r>
        <w:rPr>
          <w:rFonts w:hAnsi="Times New Roman"/>
        </w:rPr>
        <w:t>‘</w:t>
      </w:r>
      <w:r>
        <w:t>mother</w:t>
      </w:r>
      <w:r>
        <w:rPr>
          <w:rFonts w:hAnsi="Times New Roman"/>
        </w:rPr>
        <w:t>’</w:t>
      </w:r>
      <w:r>
        <w:t>s brother</w:t>
      </w:r>
      <w:r>
        <w:rPr>
          <w:rFonts w:hAnsi="Times New Roman"/>
        </w:rPr>
        <w:t>’</w:t>
      </w:r>
    </w:p>
    <w:p w14:paraId="7BCC80EF" w14:textId="77777777" w:rsidR="00C42BF2" w:rsidRDefault="00F80514">
      <w:pPr>
        <w:pStyle w:val="Default"/>
        <w:widowControl w:val="0"/>
        <w:tabs>
          <w:tab w:val="left" w:pos="2880"/>
        </w:tabs>
        <w:ind w:left="2880" w:hanging="2880"/>
      </w:pPr>
      <w:r>
        <w:t>\b n</w:t>
      </w:r>
    </w:p>
    <w:p w14:paraId="6F7B5119" w14:textId="77777777" w:rsidR="00C42BF2" w:rsidRDefault="00F80514">
      <w:pPr>
        <w:pStyle w:val="Default"/>
        <w:widowControl w:val="0"/>
        <w:tabs>
          <w:tab w:val="left" w:pos="2880"/>
        </w:tabs>
        <w:ind w:left="2880" w:hanging="2880"/>
      </w:pPr>
      <w:r>
        <w:t>\c H</w:t>
      </w:r>
    </w:p>
    <w:p w14:paraId="68E32B15" w14:textId="77777777" w:rsidR="00C42BF2" w:rsidRDefault="00F80514">
      <w:pPr>
        <w:pStyle w:val="Default"/>
        <w:widowControl w:val="0"/>
        <w:tabs>
          <w:tab w:val="left" w:pos="2880"/>
        </w:tabs>
        <w:ind w:left="2880" w:hanging="2880"/>
      </w:pPr>
      <w:r>
        <w:t>\c K</w:t>
      </w:r>
    </w:p>
    <w:p w14:paraId="6DF8C055" w14:textId="77777777" w:rsidR="00C42BF2" w:rsidRDefault="00F80514">
      <w:pPr>
        <w:pStyle w:val="Default"/>
        <w:widowControl w:val="0"/>
        <w:tabs>
          <w:tab w:val="left" w:pos="2880"/>
        </w:tabs>
        <w:ind w:left="2880" w:hanging="2880"/>
      </w:pPr>
      <w:r>
        <w:t>\c B</w:t>
      </w:r>
    </w:p>
    <w:p w14:paraId="7AF778CF" w14:textId="77777777" w:rsidR="00C42BF2" w:rsidRDefault="00F80514">
      <w:pPr>
        <w:pStyle w:val="Default"/>
        <w:widowControl w:val="0"/>
        <w:tabs>
          <w:tab w:val="left" w:pos="2880"/>
        </w:tabs>
        <w:ind w:left="2880" w:hanging="2880"/>
      </w:pPr>
      <w:r>
        <w:t>\l Umpila</w:t>
      </w:r>
      <w:r>
        <w:tab/>
        <w:t xml:space="preserve">\w </w:t>
      </w:r>
      <w:r>
        <w:rPr>
          <w:i/>
          <w:iCs/>
        </w:rPr>
        <w:t>ngami</w:t>
      </w:r>
      <w:r>
        <w:t xml:space="preserve"> \g </w:t>
      </w:r>
      <w:r>
        <w:rPr>
          <w:rFonts w:hAnsi="Times New Roman"/>
        </w:rPr>
        <w:t>‘</w:t>
      </w:r>
      <w:r>
        <w:t>father</w:t>
      </w:r>
      <w:r>
        <w:rPr>
          <w:rFonts w:hAnsi="Times New Roman"/>
        </w:rPr>
        <w:t>’</w:t>
      </w:r>
      <w:r>
        <w:t>s brother</w:t>
      </w:r>
      <w:r>
        <w:rPr>
          <w:rFonts w:hAnsi="Times New Roman"/>
        </w:rPr>
        <w:t>’</w:t>
      </w:r>
      <w:r>
        <w:t>s daughter, mother</w:t>
      </w:r>
      <w:r>
        <w:rPr>
          <w:rFonts w:hAnsi="Times New Roman"/>
        </w:rPr>
        <w:t>’</w:t>
      </w:r>
      <w:r>
        <w:t>s brother</w:t>
      </w:r>
      <w:r>
        <w:rPr>
          <w:rFonts w:hAnsi="Times New Roman"/>
        </w:rPr>
        <w:t>’</w:t>
      </w:r>
      <w:r>
        <w:t>s son, FaSoCh</w:t>
      </w:r>
      <w:r>
        <w:rPr>
          <w:rFonts w:hAnsi="Times New Roman"/>
        </w:rPr>
        <w:t xml:space="preserve">’ </w:t>
      </w:r>
      <w:r>
        <w:t>\s GNOG</w:t>
      </w:r>
    </w:p>
    <w:p w14:paraId="02E287D4" w14:textId="77777777" w:rsidR="00C42BF2" w:rsidRDefault="00F80514">
      <w:pPr>
        <w:pStyle w:val="Default"/>
        <w:widowControl w:val="0"/>
        <w:tabs>
          <w:tab w:val="left" w:pos="2880"/>
        </w:tabs>
        <w:ind w:left="2880" w:hanging="2880"/>
      </w:pPr>
      <w:r>
        <w:t>\l Yandjibara</w:t>
      </w:r>
      <w:r>
        <w:tab/>
        <w:t xml:space="preserve">\w </w:t>
      </w:r>
      <w:r>
        <w:rPr>
          <w:i/>
          <w:iCs/>
        </w:rPr>
        <w:t>ngamina</w:t>
      </w:r>
      <w:r>
        <w:t xml:space="preserve"> \g </w:t>
      </w:r>
      <w:r>
        <w:rPr>
          <w:rFonts w:hAnsi="Times New Roman"/>
        </w:rPr>
        <w:t>‘</w:t>
      </w:r>
      <w:r>
        <w:t>breasts</w:t>
      </w:r>
      <w:r>
        <w:rPr>
          <w:rFonts w:hAnsi="Times New Roman"/>
        </w:rPr>
        <w:t xml:space="preserve">’ </w:t>
      </w:r>
      <w:r>
        <w:t xml:space="preserve">\q Questioned; also </w:t>
      </w:r>
      <w:r>
        <w:rPr>
          <w:i/>
          <w:iCs/>
        </w:rPr>
        <w:t>ngamunu</w:t>
      </w:r>
      <w:r>
        <w:t>. \s (GB)</w:t>
      </w:r>
    </w:p>
    <w:p w14:paraId="47816F69" w14:textId="77777777" w:rsidR="00C42BF2" w:rsidRDefault="00F80514">
      <w:pPr>
        <w:pStyle w:val="Default"/>
        <w:widowControl w:val="0"/>
        <w:tabs>
          <w:tab w:val="left" w:pos="2880"/>
        </w:tabs>
        <w:ind w:left="2880" w:hanging="2880"/>
      </w:pPr>
      <w:r>
        <w:t>\l Guwa</w:t>
      </w:r>
      <w:r>
        <w:tab/>
        <w:t xml:space="preserve">\w </w:t>
      </w:r>
      <w:r>
        <w:rPr>
          <w:i/>
          <w:iCs/>
        </w:rPr>
        <w:t>ngamina</w:t>
      </w:r>
      <w:r>
        <w:t xml:space="preserve"> \g </w:t>
      </w:r>
      <w:r>
        <w:rPr>
          <w:rFonts w:hAnsi="Times New Roman"/>
        </w:rPr>
        <w:t>‘</w:t>
      </w:r>
      <w:r>
        <w:t>breast</w:t>
      </w:r>
      <w:r>
        <w:rPr>
          <w:rFonts w:hAnsi="Times New Roman"/>
        </w:rPr>
        <w:t xml:space="preserve">’ </w:t>
      </w:r>
      <w:r>
        <w:t>\s (GB)</w:t>
      </w:r>
    </w:p>
    <w:p w14:paraId="4B9BED1B" w14:textId="77777777" w:rsidR="00C42BF2" w:rsidRDefault="00F80514">
      <w:pPr>
        <w:pStyle w:val="Default"/>
        <w:widowControl w:val="0"/>
        <w:tabs>
          <w:tab w:val="left" w:pos="2880"/>
        </w:tabs>
        <w:ind w:left="2880" w:hanging="2880"/>
      </w:pPr>
      <w:r>
        <w:t>\l Mayi-Kulan</w:t>
      </w:r>
      <w:r>
        <w:tab/>
        <w:t>\w</w:t>
      </w:r>
      <w:r>
        <w:rPr>
          <w:i/>
          <w:iCs/>
        </w:rPr>
        <w:t xml:space="preserve"> ngamirn</w:t>
      </w:r>
      <w:r>
        <w:t xml:space="preserve"> \g </w:t>
      </w:r>
      <w:r>
        <w:rPr>
          <w:rFonts w:hAnsi="Times New Roman"/>
        </w:rPr>
        <w:t>‘</w:t>
      </w:r>
      <w:r>
        <w:t>mother</w:t>
      </w:r>
      <w:r>
        <w:rPr>
          <w:rFonts w:hAnsi="Times New Roman"/>
        </w:rPr>
        <w:t>’</w:t>
      </w:r>
      <w:r>
        <w:t>s brother</w:t>
      </w:r>
      <w:r>
        <w:rPr>
          <w:rFonts w:hAnsi="Times New Roman"/>
        </w:rPr>
        <w:t xml:space="preserve">’ </w:t>
      </w:r>
      <w:r>
        <w:t>\s (GB)</w:t>
      </w:r>
    </w:p>
    <w:p w14:paraId="37E40D1C" w14:textId="77777777" w:rsidR="00C42BF2" w:rsidRDefault="00F80514">
      <w:pPr>
        <w:pStyle w:val="Default"/>
        <w:widowControl w:val="0"/>
        <w:tabs>
          <w:tab w:val="left" w:pos="2880"/>
        </w:tabs>
        <w:ind w:left="2880" w:hanging="2880"/>
      </w:pPr>
      <w:r>
        <w:t>\l Mayi-Yapi</w:t>
      </w:r>
      <w:r>
        <w:tab/>
        <w:t>\w</w:t>
      </w:r>
      <w:r>
        <w:rPr>
          <w:i/>
          <w:iCs/>
        </w:rPr>
        <w:t xml:space="preserve"> ngamirn</w:t>
      </w:r>
      <w:r>
        <w:t xml:space="preserve"> \g </w:t>
      </w:r>
      <w:r>
        <w:rPr>
          <w:rFonts w:hAnsi="Times New Roman"/>
        </w:rPr>
        <w:t>‘</w:t>
      </w:r>
      <w:r>
        <w:t>mother</w:t>
      </w:r>
      <w:r>
        <w:rPr>
          <w:rFonts w:hAnsi="Times New Roman"/>
        </w:rPr>
        <w:t>’</w:t>
      </w:r>
      <w:r>
        <w:t>s brother</w:t>
      </w:r>
      <w:r>
        <w:rPr>
          <w:rFonts w:hAnsi="Times New Roman"/>
        </w:rPr>
        <w:t xml:space="preserve">’ </w:t>
      </w:r>
      <w:r>
        <w:t xml:space="preserve">\q Also </w:t>
      </w:r>
      <w:r>
        <w:rPr>
          <w:rFonts w:hAnsi="Times New Roman"/>
        </w:rPr>
        <w:t>‘</w:t>
      </w:r>
      <w:r>
        <w:t>father in law (to man or woman)</w:t>
      </w:r>
      <w:r>
        <w:rPr>
          <w:rFonts w:hAnsi="Times New Roman"/>
        </w:rPr>
        <w:t xml:space="preserve">’ </w:t>
      </w:r>
      <w:r>
        <w:t>(sense questioned). \s (GB)</w:t>
      </w:r>
    </w:p>
    <w:p w14:paraId="42D7BF04" w14:textId="77777777" w:rsidR="00C42BF2" w:rsidRDefault="00F80514">
      <w:pPr>
        <w:pStyle w:val="Default"/>
        <w:widowControl w:val="0"/>
        <w:tabs>
          <w:tab w:val="left" w:pos="2880"/>
        </w:tabs>
        <w:ind w:left="2880" w:hanging="2880"/>
      </w:pPr>
      <w:r>
        <w:t>\l Mayi-Thakurti</w:t>
      </w:r>
      <w:r>
        <w:tab/>
        <w:t>\w</w:t>
      </w:r>
      <w:r>
        <w:rPr>
          <w:i/>
          <w:iCs/>
        </w:rPr>
        <w:t xml:space="preserve"> ngamirn</w:t>
      </w:r>
      <w:r>
        <w:t xml:space="preserve"> \g </w:t>
      </w:r>
      <w:r>
        <w:rPr>
          <w:rFonts w:hAnsi="Times New Roman"/>
        </w:rPr>
        <w:t>‘</w:t>
      </w:r>
      <w:r>
        <w:t>mother</w:t>
      </w:r>
      <w:r>
        <w:rPr>
          <w:rFonts w:hAnsi="Times New Roman"/>
        </w:rPr>
        <w:t>’</w:t>
      </w:r>
      <w:r>
        <w:t>s brother</w:t>
      </w:r>
      <w:r>
        <w:rPr>
          <w:rFonts w:hAnsi="Times New Roman"/>
        </w:rPr>
        <w:t xml:space="preserve">’ </w:t>
      </w:r>
      <w:r>
        <w:t xml:space="preserve">\q Also </w:t>
      </w:r>
      <w:r>
        <w:rPr>
          <w:rFonts w:hAnsi="Times New Roman"/>
        </w:rPr>
        <w:t>‘</w:t>
      </w:r>
      <w:r>
        <w:t>father in law (to man or woman)</w:t>
      </w:r>
      <w:r>
        <w:rPr>
          <w:rFonts w:hAnsi="Times New Roman"/>
        </w:rPr>
        <w:t xml:space="preserve">’ </w:t>
      </w:r>
      <w:r>
        <w:t>(sense questioned). \s (GB)</w:t>
      </w:r>
    </w:p>
    <w:p w14:paraId="69C7E01B" w14:textId="77777777" w:rsidR="00C42BF2" w:rsidRDefault="00F80514">
      <w:pPr>
        <w:pStyle w:val="Default"/>
        <w:widowControl w:val="0"/>
        <w:tabs>
          <w:tab w:val="left" w:pos="2880"/>
        </w:tabs>
        <w:ind w:left="2880" w:hanging="2880"/>
      </w:pPr>
      <w:r>
        <w:t>\l Yugambeh</w:t>
      </w:r>
      <w:r>
        <w:tab/>
        <w:t>\w</w:t>
      </w:r>
      <w:r>
        <w:rPr>
          <w:i/>
          <w:iCs/>
        </w:rPr>
        <w:t xml:space="preserve"> ngamin</w:t>
      </w:r>
      <w:r>
        <w:t xml:space="preserve"> \g </w:t>
      </w:r>
      <w:r>
        <w:rPr>
          <w:rFonts w:hAnsi="Times New Roman"/>
        </w:rPr>
        <w:t>‘</w:t>
      </w:r>
      <w:r>
        <w:t>breasts, any breast</w:t>
      </w:r>
      <w:r>
        <w:rPr>
          <w:rFonts w:hAnsi="Times New Roman"/>
        </w:rPr>
        <w:t xml:space="preserve">’ </w:t>
      </w:r>
      <w:r>
        <w:t xml:space="preserve">\q Also </w:t>
      </w:r>
      <w:r>
        <w:rPr>
          <w:i/>
          <w:iCs/>
        </w:rPr>
        <w:t>ngamung</w:t>
      </w:r>
      <w:r>
        <w:rPr>
          <w:rFonts w:hAnsi="Times New Roman"/>
        </w:rPr>
        <w:t xml:space="preserve"> ‘</w:t>
      </w:r>
      <w:r>
        <w:t>breasts</w:t>
      </w:r>
      <w:r>
        <w:rPr>
          <w:rFonts w:hAnsi="Times New Roman"/>
        </w:rPr>
        <w:t>’</w:t>
      </w:r>
      <w:r>
        <w:t>. \s (MS)</w:t>
      </w:r>
    </w:p>
    <w:p w14:paraId="33ED5BFA" w14:textId="77777777" w:rsidR="00C42BF2" w:rsidRDefault="00F80514">
      <w:pPr>
        <w:pStyle w:val="Default"/>
        <w:widowControl w:val="0"/>
        <w:tabs>
          <w:tab w:val="left" w:pos="2880"/>
        </w:tabs>
        <w:ind w:left="2880" w:hanging="2880"/>
      </w:pPr>
      <w:r>
        <w:t>\l Buwandik</w:t>
      </w:r>
      <w:r>
        <w:tab/>
        <w:t>\w</w:t>
      </w:r>
      <w:r>
        <w:rPr>
          <w:i/>
          <w:iCs/>
        </w:rPr>
        <w:t xml:space="preserve"> ngami</w:t>
      </w:r>
      <w:r>
        <w:t xml:space="preserve"> \g </w:t>
      </w:r>
      <w:r>
        <w:rPr>
          <w:rFonts w:hAnsi="Times New Roman"/>
        </w:rPr>
        <w:t>‘</w:t>
      </w:r>
      <w:r>
        <w:t>mother</w:t>
      </w:r>
      <w:r>
        <w:rPr>
          <w:rFonts w:hAnsi="Times New Roman"/>
        </w:rPr>
        <w:t>’</w:t>
      </w:r>
      <w:r>
        <w:t>s brother</w:t>
      </w:r>
      <w:r>
        <w:rPr>
          <w:rFonts w:hAnsi="Times New Roman"/>
        </w:rPr>
        <w:t xml:space="preserve">’ </w:t>
      </w:r>
      <w:r>
        <w:t>\s (BB)</w:t>
      </w:r>
    </w:p>
    <w:p w14:paraId="33EE5C70" w14:textId="77777777" w:rsidR="00C42BF2" w:rsidRDefault="00F80514">
      <w:pPr>
        <w:pStyle w:val="Default"/>
        <w:widowControl w:val="0"/>
        <w:tabs>
          <w:tab w:val="left" w:pos="2880"/>
        </w:tabs>
        <w:ind w:left="2880" w:hanging="2880"/>
      </w:pPr>
      <w:r>
        <w:t>\l Wirangu</w:t>
      </w:r>
      <w:r>
        <w:tab/>
        <w:t>\w</w:t>
      </w:r>
      <w:r>
        <w:rPr>
          <w:i/>
          <w:iCs/>
        </w:rPr>
        <w:t xml:space="preserve"> ngami</w:t>
      </w:r>
      <w:r>
        <w:t xml:space="preserve"> \g </w:t>
      </w:r>
      <w:r>
        <w:rPr>
          <w:rFonts w:hAnsi="Times New Roman"/>
        </w:rPr>
        <w:t>‘</w:t>
      </w:r>
      <w:r>
        <w:t>breast</w:t>
      </w:r>
      <w:r>
        <w:rPr>
          <w:rFonts w:hAnsi="Times New Roman"/>
        </w:rPr>
        <w:t xml:space="preserve">’ </w:t>
      </w:r>
      <w:r>
        <w:t>\s (LH)</w:t>
      </w:r>
    </w:p>
    <w:p w14:paraId="5A5D0DA0" w14:textId="77777777" w:rsidR="00C42BF2" w:rsidRDefault="00F80514">
      <w:pPr>
        <w:pStyle w:val="Default"/>
        <w:widowControl w:val="0"/>
        <w:tabs>
          <w:tab w:val="left" w:pos="2880"/>
        </w:tabs>
        <w:ind w:left="2880" w:hanging="2880"/>
      </w:pPr>
      <w:r>
        <w:t>\l Nukunu</w:t>
      </w:r>
      <w:r>
        <w:tab/>
        <w:t xml:space="preserve">\w </w:t>
      </w:r>
      <w:r>
        <w:rPr>
          <w:i/>
          <w:iCs/>
        </w:rPr>
        <w:t>ngami</w:t>
      </w:r>
      <w:r>
        <w:t xml:space="preserve"> \g </w:t>
      </w:r>
      <w:r>
        <w:rPr>
          <w:rFonts w:hAnsi="Times New Roman"/>
        </w:rPr>
        <w:t>‘</w:t>
      </w:r>
      <w:r>
        <w:t>breast</w:t>
      </w:r>
      <w:r>
        <w:rPr>
          <w:rFonts w:hAnsi="Times New Roman"/>
        </w:rPr>
        <w:t xml:space="preserve">’ </w:t>
      </w:r>
      <w:r>
        <w:t>\s (S&amp;H 04)</w:t>
      </w:r>
    </w:p>
    <w:p w14:paraId="3EE0A444" w14:textId="77777777" w:rsidR="00C42BF2" w:rsidRDefault="00F80514">
      <w:pPr>
        <w:pStyle w:val="Default"/>
        <w:widowControl w:val="0"/>
        <w:tabs>
          <w:tab w:val="left" w:pos="2880"/>
        </w:tabs>
        <w:ind w:left="2880" w:hanging="2880"/>
      </w:pPr>
      <w:r>
        <w:t>\l Warlpiri</w:t>
      </w:r>
      <w:r>
        <w:tab/>
        <w:t>\w</w:t>
      </w:r>
      <w:r>
        <w:rPr>
          <w:i/>
          <w:iCs/>
        </w:rPr>
        <w:t xml:space="preserve"> ngamirni</w:t>
      </w:r>
      <w:r>
        <w:t xml:space="preserve"> \g </w:t>
      </w:r>
      <w:r>
        <w:rPr>
          <w:rFonts w:hAnsi="Times New Roman"/>
        </w:rPr>
        <w:t>‘</w:t>
      </w:r>
      <w:r>
        <w:t>mother</w:t>
      </w:r>
      <w:r>
        <w:rPr>
          <w:rFonts w:hAnsi="Times New Roman"/>
        </w:rPr>
        <w:t>’</w:t>
      </w:r>
      <w:r>
        <w:t>s brother</w:t>
      </w:r>
      <w:r>
        <w:rPr>
          <w:rFonts w:hAnsi="Times New Roman"/>
        </w:rPr>
        <w:t xml:space="preserve">’ </w:t>
      </w:r>
      <w:r>
        <w:t>\s (KLH)</w:t>
      </w:r>
    </w:p>
    <w:p w14:paraId="4B0AA92E" w14:textId="77777777" w:rsidR="00C42BF2" w:rsidRDefault="00F80514">
      <w:pPr>
        <w:pStyle w:val="Default"/>
        <w:widowControl w:val="0"/>
        <w:tabs>
          <w:tab w:val="left" w:pos="2880"/>
        </w:tabs>
        <w:ind w:left="2880" w:hanging="2880"/>
      </w:pPr>
      <w:r>
        <w:t>\l Warlmanpa</w:t>
      </w:r>
      <w:r>
        <w:tab/>
        <w:t>\w</w:t>
      </w:r>
      <w:r>
        <w:rPr>
          <w:i/>
          <w:iCs/>
        </w:rPr>
        <w:t xml:space="preserve"> ngamirni</w:t>
      </w:r>
      <w:r>
        <w:t xml:space="preserve"> \g </w:t>
      </w:r>
      <w:r>
        <w:rPr>
          <w:rFonts w:hAnsi="Times New Roman"/>
        </w:rPr>
        <w:t>‘</w:t>
      </w:r>
      <w:r>
        <w:t>uncle, mother</w:t>
      </w:r>
      <w:r>
        <w:rPr>
          <w:rFonts w:hAnsi="Times New Roman"/>
        </w:rPr>
        <w:t>’</w:t>
      </w:r>
      <w:r>
        <w:t>s brother</w:t>
      </w:r>
      <w:r>
        <w:rPr>
          <w:rFonts w:hAnsi="Times New Roman"/>
        </w:rPr>
        <w:t xml:space="preserve">’ </w:t>
      </w:r>
      <w:r>
        <w:t>\s (DGN)</w:t>
      </w:r>
    </w:p>
    <w:p w14:paraId="730939CD" w14:textId="77777777" w:rsidR="00C42BF2" w:rsidRDefault="00F80514">
      <w:pPr>
        <w:pStyle w:val="Default"/>
        <w:widowControl w:val="0"/>
        <w:tabs>
          <w:tab w:val="left" w:pos="2880"/>
        </w:tabs>
        <w:ind w:left="2880" w:hanging="2880"/>
      </w:pPr>
      <w:r>
        <w:t>\l Mudburra</w:t>
      </w:r>
      <w:r>
        <w:tab/>
        <w:t>\w</w:t>
      </w:r>
      <w:r>
        <w:rPr>
          <w:i/>
          <w:iCs/>
        </w:rPr>
        <w:t xml:space="preserve"> ngamirni</w:t>
      </w:r>
      <w:r>
        <w:t xml:space="preserve"> \g </w:t>
      </w:r>
      <w:r>
        <w:rPr>
          <w:rFonts w:hAnsi="Times New Roman"/>
        </w:rPr>
        <w:t>‘</w:t>
      </w:r>
      <w:r>
        <w:t>uncle, mother</w:t>
      </w:r>
      <w:r>
        <w:rPr>
          <w:rFonts w:hAnsi="Times New Roman"/>
        </w:rPr>
        <w:t>’</w:t>
      </w:r>
      <w:r>
        <w:t>s brother</w:t>
      </w:r>
      <w:r>
        <w:rPr>
          <w:rFonts w:hAnsi="Times New Roman"/>
        </w:rPr>
        <w:t xml:space="preserve">’ </w:t>
      </w:r>
      <w:r>
        <w:t>\s (RG)</w:t>
      </w:r>
    </w:p>
    <w:p w14:paraId="43FB637C" w14:textId="77777777" w:rsidR="00C42BF2" w:rsidRDefault="00F80514">
      <w:pPr>
        <w:pStyle w:val="Default"/>
        <w:widowControl w:val="0"/>
        <w:tabs>
          <w:tab w:val="left" w:pos="2880"/>
        </w:tabs>
        <w:ind w:left="2880" w:hanging="2880"/>
      </w:pPr>
      <w:r>
        <w:t>\l Warumungu</w:t>
      </w:r>
      <w:r>
        <w:tab/>
        <w:t xml:space="preserve">\w </w:t>
      </w:r>
      <w:r>
        <w:rPr>
          <w:i/>
          <w:iCs/>
        </w:rPr>
        <w:t>ngamirni</w:t>
      </w:r>
      <w:r>
        <w:t xml:space="preserve"> \g </w:t>
      </w:r>
      <w:r>
        <w:rPr>
          <w:rFonts w:hAnsi="Times New Roman"/>
        </w:rPr>
        <w:t>‘</w:t>
      </w:r>
      <w:r>
        <w:t>mother</w:t>
      </w:r>
      <w:r>
        <w:rPr>
          <w:rFonts w:hAnsi="Times New Roman"/>
        </w:rPr>
        <w:t>’</w:t>
      </w:r>
      <w:r>
        <w:t>s brother</w:t>
      </w:r>
      <w:r>
        <w:rPr>
          <w:rFonts w:hAnsi="Times New Roman"/>
        </w:rPr>
        <w:t xml:space="preserve">’ </w:t>
      </w:r>
      <w:r>
        <w:t>\s (JS&amp;JH)</w:t>
      </w:r>
    </w:p>
    <w:p w14:paraId="1E24692F" w14:textId="77777777" w:rsidR="00C42BF2" w:rsidRDefault="00F80514">
      <w:pPr>
        <w:pStyle w:val="Default"/>
        <w:widowControl w:val="0"/>
        <w:tabs>
          <w:tab w:val="left" w:pos="2880"/>
        </w:tabs>
        <w:ind w:left="2880" w:hanging="2880"/>
      </w:pPr>
      <w:r>
        <w:t>\l Djapu</w:t>
      </w:r>
      <w:r>
        <w:tab/>
        <w:t>\w</w:t>
      </w:r>
      <w:r>
        <w:rPr>
          <w:i/>
          <w:iCs/>
        </w:rPr>
        <w:t xml:space="preserve"> ngamini</w:t>
      </w:r>
      <w:r>
        <w:t xml:space="preserve"> \g </w:t>
      </w:r>
      <w:r>
        <w:rPr>
          <w:rFonts w:hAnsi="Times New Roman"/>
        </w:rPr>
        <w:t>‘</w:t>
      </w:r>
      <w:r>
        <w:t>breast</w:t>
      </w:r>
      <w:r>
        <w:rPr>
          <w:rFonts w:hAnsi="Times New Roman"/>
        </w:rPr>
        <w:t xml:space="preserve">’ </w:t>
      </w:r>
      <w:r>
        <w:t>\s (FM)</w:t>
      </w:r>
    </w:p>
    <w:p w14:paraId="75E40172" w14:textId="77777777" w:rsidR="00C42BF2" w:rsidRDefault="00F80514">
      <w:pPr>
        <w:pStyle w:val="Default"/>
        <w:widowControl w:val="0"/>
        <w:tabs>
          <w:tab w:val="left" w:pos="2880"/>
        </w:tabs>
        <w:ind w:left="2880" w:hanging="2880"/>
      </w:pPr>
      <w:r>
        <w:t>\l Djambarrpuyngu</w:t>
      </w:r>
      <w:r>
        <w:tab/>
        <w:t>\w</w:t>
      </w:r>
      <w:r>
        <w:rPr>
          <w:i/>
          <w:iCs/>
        </w:rPr>
        <w:t xml:space="preserve"> ngamini</w:t>
      </w:r>
      <w:r>
        <w:t xml:space="preserve"> \g </w:t>
      </w:r>
      <w:r>
        <w:rPr>
          <w:rFonts w:hAnsi="Times New Roman"/>
        </w:rPr>
        <w:t>‘</w:t>
      </w:r>
      <w:r>
        <w:t>breast, nipple; milk</w:t>
      </w:r>
      <w:r>
        <w:rPr>
          <w:rFonts w:hAnsi="Times New Roman"/>
        </w:rPr>
        <w:t xml:space="preserve">’ </w:t>
      </w:r>
      <w:r>
        <w:t>\s (GWVW)</w:t>
      </w:r>
    </w:p>
    <w:p w14:paraId="4718564B" w14:textId="77777777" w:rsidR="00C42BF2" w:rsidRDefault="00F80514">
      <w:pPr>
        <w:pStyle w:val="Default"/>
        <w:widowControl w:val="0"/>
        <w:tabs>
          <w:tab w:val="left" w:pos="2880"/>
        </w:tabs>
        <w:ind w:left="2880" w:hanging="2880"/>
      </w:pPr>
      <w:r>
        <w:t>\l Daartiwuy</w:t>
      </w:r>
      <w:r>
        <w:tab/>
        <w:t>\w</w:t>
      </w:r>
      <w:r>
        <w:rPr>
          <w:i/>
          <w:iCs/>
        </w:rPr>
        <w:t xml:space="preserve"> ngamini</w:t>
      </w:r>
      <w:r>
        <w:t xml:space="preserve"> \g </w:t>
      </w:r>
      <w:r>
        <w:rPr>
          <w:rFonts w:hAnsi="Times New Roman"/>
        </w:rPr>
        <w:t>‘</w:t>
      </w:r>
      <w:r>
        <w:t>breast</w:t>
      </w:r>
      <w:r>
        <w:rPr>
          <w:rFonts w:hAnsi="Times New Roman"/>
        </w:rPr>
        <w:t xml:space="preserve">’ </w:t>
      </w:r>
      <w:r>
        <w:t>\s (MG)</w:t>
      </w:r>
    </w:p>
    <w:p w14:paraId="0BB35A09" w14:textId="77777777" w:rsidR="00C42BF2" w:rsidRDefault="00F80514">
      <w:pPr>
        <w:pStyle w:val="Default"/>
        <w:widowControl w:val="0"/>
        <w:tabs>
          <w:tab w:val="left" w:pos="2880"/>
        </w:tabs>
        <w:ind w:left="2880" w:hanging="2880"/>
      </w:pPr>
      <w:r>
        <w:lastRenderedPageBreak/>
        <w:t>\l Gupapuyngu</w:t>
      </w:r>
      <w:r>
        <w:tab/>
        <w:t>\w</w:t>
      </w:r>
      <w:r>
        <w:rPr>
          <w:i/>
          <w:iCs/>
        </w:rPr>
        <w:t xml:space="preserve"> ngamini</w:t>
      </w:r>
      <w:r>
        <w:t xml:space="preserve"> \g </w:t>
      </w:r>
      <w:r>
        <w:rPr>
          <w:rFonts w:hAnsi="Times New Roman"/>
        </w:rPr>
        <w:t>‘</w:t>
      </w:r>
      <w:r>
        <w:t>breast; milk</w:t>
      </w:r>
      <w:r>
        <w:rPr>
          <w:rFonts w:hAnsi="Times New Roman"/>
        </w:rPr>
        <w:t xml:space="preserve">’ </w:t>
      </w:r>
      <w:r>
        <w:t>\s (BL-MC)</w:t>
      </w:r>
    </w:p>
    <w:p w14:paraId="7A91B620" w14:textId="77777777" w:rsidR="00C42BF2" w:rsidRDefault="00F80514">
      <w:pPr>
        <w:pStyle w:val="Default"/>
        <w:widowControl w:val="0"/>
        <w:tabs>
          <w:tab w:val="left" w:pos="2880"/>
        </w:tabs>
        <w:ind w:left="2880" w:hanging="2880"/>
      </w:pPr>
      <w:r>
        <w:t>\l Dhangu</w:t>
      </w:r>
      <w:r>
        <w:tab/>
        <w:t>\w</w:t>
      </w:r>
      <w:r>
        <w:rPr>
          <w:i/>
          <w:iCs/>
        </w:rPr>
        <w:t xml:space="preserve"> ngamini</w:t>
      </w:r>
      <w:r>
        <w:t xml:space="preserve"> \g </w:t>
      </w:r>
      <w:r>
        <w:rPr>
          <w:rFonts w:hAnsi="Times New Roman"/>
        </w:rPr>
        <w:t>‘</w:t>
      </w:r>
      <w:r>
        <w:t>breast, milk</w:t>
      </w:r>
      <w:r>
        <w:rPr>
          <w:rFonts w:hAnsi="Times New Roman"/>
        </w:rPr>
        <w:t xml:space="preserve">’ </w:t>
      </w:r>
      <w:r>
        <w:t>\s (BSch)</w:t>
      </w:r>
    </w:p>
    <w:p w14:paraId="4304E5EE" w14:textId="77777777" w:rsidR="00C42BF2" w:rsidRDefault="00F80514">
      <w:pPr>
        <w:pStyle w:val="Default"/>
        <w:widowControl w:val="0"/>
        <w:tabs>
          <w:tab w:val="left" w:pos="2880"/>
        </w:tabs>
        <w:ind w:left="2880" w:hanging="2880"/>
      </w:pPr>
      <w:r>
        <w:t>\l Ritharrngu</w:t>
      </w:r>
      <w:r>
        <w:tab/>
        <w:t>\w</w:t>
      </w:r>
      <w:r>
        <w:rPr>
          <w:i/>
          <w:iCs/>
        </w:rPr>
        <w:t xml:space="preserve"> ngamini</w:t>
      </w:r>
      <w:r>
        <w:t xml:space="preserve"> \g </w:t>
      </w:r>
      <w:r>
        <w:rPr>
          <w:rFonts w:hAnsi="Times New Roman"/>
        </w:rPr>
        <w:t>‘</w:t>
      </w:r>
      <w:r>
        <w:t>milk; female breast, teat; milk snake</w:t>
      </w:r>
      <w:r>
        <w:rPr>
          <w:rFonts w:hAnsi="Times New Roman"/>
        </w:rPr>
        <w:t xml:space="preserve">’ </w:t>
      </w:r>
      <w:r>
        <w:t>\s (JHeath)</w:t>
      </w:r>
    </w:p>
    <w:p w14:paraId="2DF5C27D" w14:textId="77777777" w:rsidR="00C42BF2" w:rsidRDefault="00F80514">
      <w:pPr>
        <w:pStyle w:val="Default"/>
        <w:widowControl w:val="0"/>
        <w:tabs>
          <w:tab w:val="left" w:pos="2880"/>
        </w:tabs>
        <w:ind w:left="2880" w:hanging="2880"/>
      </w:pPr>
      <w:r>
        <w:t xml:space="preserve">\l </w:t>
      </w:r>
      <w:r>
        <w:rPr>
          <w:b/>
          <w:bCs/>
        </w:rPr>
        <w:t>pPNy</w:t>
      </w:r>
      <w:r>
        <w:rPr>
          <w:b/>
          <w:bCs/>
        </w:rPr>
        <w:tab/>
        <w:t>\w</w:t>
      </w:r>
      <w:r>
        <w:t xml:space="preserve"> </w:t>
      </w:r>
      <w:r>
        <w:rPr>
          <w:b/>
          <w:bCs/>
        </w:rPr>
        <w:t>*ngami((r)ni)</w:t>
      </w:r>
      <w:r>
        <w:t xml:space="preserve"> \q KLH: </w:t>
      </w:r>
      <w:r>
        <w:rPr>
          <w:b/>
          <w:bCs/>
        </w:rPr>
        <w:t>*ngamirn(i)</w:t>
      </w:r>
      <w:r>
        <w:rPr>
          <w:rFonts w:hAnsi="Times New Roman"/>
        </w:rPr>
        <w:t xml:space="preserve"> ‘</w:t>
      </w:r>
      <w:r>
        <w:t>mother</w:t>
      </w:r>
      <w:r>
        <w:rPr>
          <w:rFonts w:hAnsi="Times New Roman"/>
        </w:rPr>
        <w:t>’</w:t>
      </w:r>
      <w:r>
        <w:t>s brother</w:t>
      </w:r>
      <w:r>
        <w:rPr>
          <w:rFonts w:hAnsi="Times New Roman"/>
        </w:rPr>
        <w:t>’</w:t>
      </w:r>
      <w:r>
        <w:t>. \s KLH 82:374</w:t>
      </w:r>
    </w:p>
    <w:p w14:paraId="483305E2" w14:textId="77777777" w:rsidR="00C42BF2" w:rsidRDefault="00F80514">
      <w:pPr>
        <w:pStyle w:val="Default"/>
        <w:widowControl w:val="0"/>
        <w:tabs>
          <w:tab w:val="left" w:pos="2880"/>
        </w:tabs>
        <w:ind w:left="2880" w:hanging="2880"/>
      </w:pPr>
      <w:r>
        <w:t>^^^</w:t>
      </w:r>
    </w:p>
    <w:p w14:paraId="68758C16" w14:textId="77777777" w:rsidR="00C42BF2" w:rsidRDefault="00F80514">
      <w:pPr>
        <w:pStyle w:val="Default"/>
        <w:widowControl w:val="0"/>
        <w:tabs>
          <w:tab w:val="left" w:pos="2880"/>
        </w:tabs>
        <w:ind w:left="2880" w:hanging="2880"/>
      </w:pPr>
      <w:r>
        <w:t>\l Yiningayi</w:t>
      </w:r>
      <w:r>
        <w:tab/>
        <w:t xml:space="preserve">\w </w:t>
      </w:r>
      <w:r>
        <w:rPr>
          <w:i/>
          <w:iCs/>
        </w:rPr>
        <w:t>ngamina</w:t>
      </w:r>
      <w:r>
        <w:t xml:space="preserve"> \g </w:t>
      </w:r>
      <w:r>
        <w:rPr>
          <w:rFonts w:hAnsi="Times New Roman"/>
        </w:rPr>
        <w:t>‘</w:t>
      </w:r>
      <w:r>
        <w:t>man</w:t>
      </w:r>
      <w:r>
        <w:rPr>
          <w:rFonts w:hAnsi="Times New Roman"/>
        </w:rPr>
        <w:t>’</w:t>
      </w:r>
      <w:r>
        <w:t>s brother</w:t>
      </w:r>
      <w:r>
        <w:rPr>
          <w:rFonts w:hAnsi="Times New Roman"/>
        </w:rPr>
        <w:t>’</w:t>
      </w:r>
      <w:r>
        <w:t>s wife</w:t>
      </w:r>
      <w:r>
        <w:rPr>
          <w:rFonts w:hAnsi="Times New Roman"/>
        </w:rPr>
        <w:t xml:space="preserve">’ </w:t>
      </w:r>
      <w:r>
        <w:t>\q Questioned. \s (GB)</w:t>
      </w:r>
    </w:p>
    <w:p w14:paraId="008C11CC" w14:textId="77777777" w:rsidR="00C42BF2" w:rsidRDefault="00F80514">
      <w:pPr>
        <w:pStyle w:val="Default"/>
        <w:widowControl w:val="0"/>
        <w:tabs>
          <w:tab w:val="left" w:pos="2880"/>
        </w:tabs>
        <w:ind w:left="2880" w:hanging="2880"/>
      </w:pPr>
      <w:r>
        <w:t>^^^</w:t>
      </w:r>
    </w:p>
    <w:p w14:paraId="18935E82" w14:textId="77777777" w:rsidR="00C42BF2" w:rsidRDefault="00F80514">
      <w:pPr>
        <w:pStyle w:val="Default"/>
        <w:widowControl w:val="0"/>
        <w:tabs>
          <w:tab w:val="left" w:pos="2880"/>
        </w:tabs>
        <w:ind w:left="2880" w:hanging="2880"/>
      </w:pPr>
      <w:r>
        <w:t>\l Diyari</w:t>
      </w:r>
      <w:r>
        <w:tab/>
        <w:t>\w</w:t>
      </w:r>
      <w:r>
        <w:rPr>
          <w:i/>
          <w:iCs/>
        </w:rPr>
        <w:t xml:space="preserve"> ngamurrhu</w:t>
      </w:r>
      <w:r>
        <w:t xml:space="preserve"> \g </w:t>
      </w:r>
      <w:r>
        <w:rPr>
          <w:rFonts w:hAnsi="Times New Roman"/>
        </w:rPr>
        <w:t>‘</w:t>
      </w:r>
      <w:r>
        <w:t>orphan</w:t>
      </w:r>
      <w:r>
        <w:rPr>
          <w:rFonts w:hAnsi="Times New Roman"/>
        </w:rPr>
        <w:t xml:space="preserve">’ </w:t>
      </w:r>
      <w:r>
        <w:t xml:space="preserve">\f </w:t>
      </w:r>
      <w:r>
        <w:rPr>
          <w:rFonts w:hAnsi="Times New Roman"/>
        </w:rPr>
        <w:t>“</w:t>
      </w:r>
      <w:r>
        <w:t>rrh</w:t>
      </w:r>
      <w:r>
        <w:rPr>
          <w:rFonts w:hAnsi="Times New Roman"/>
        </w:rPr>
        <w:t xml:space="preserve">” </w:t>
      </w:r>
      <w:r>
        <w:t>= trill. \s (PA)</w:t>
      </w:r>
    </w:p>
    <w:p w14:paraId="689D58D3" w14:textId="77777777" w:rsidR="00C42BF2" w:rsidRDefault="00F80514">
      <w:pPr>
        <w:pStyle w:val="Default"/>
        <w:widowControl w:val="0"/>
        <w:tabs>
          <w:tab w:val="left" w:pos="2880"/>
        </w:tabs>
        <w:ind w:left="2880" w:hanging="2880"/>
      </w:pPr>
      <w:r>
        <w:t>\l Ngamini</w:t>
      </w:r>
      <w:r>
        <w:tab/>
        <w:t>\w</w:t>
      </w:r>
      <w:r>
        <w:rPr>
          <w:i/>
          <w:iCs/>
        </w:rPr>
        <w:t xml:space="preserve"> ngamurrhu</w:t>
      </w:r>
      <w:r>
        <w:t xml:space="preserve"> \g </w:t>
      </w:r>
      <w:r>
        <w:rPr>
          <w:rFonts w:hAnsi="Times New Roman"/>
        </w:rPr>
        <w:t>‘</w:t>
      </w:r>
      <w:r>
        <w:t>orphan</w:t>
      </w:r>
      <w:r>
        <w:rPr>
          <w:rFonts w:hAnsi="Times New Roman"/>
        </w:rPr>
        <w:t xml:space="preserve">’ </w:t>
      </w:r>
      <w:r>
        <w:t xml:space="preserve">\f </w:t>
      </w:r>
      <w:r>
        <w:rPr>
          <w:rFonts w:hAnsi="Times New Roman"/>
        </w:rPr>
        <w:t>“</w:t>
      </w:r>
      <w:r>
        <w:t>rrh</w:t>
      </w:r>
      <w:r>
        <w:rPr>
          <w:rFonts w:hAnsi="Times New Roman"/>
        </w:rPr>
        <w:t xml:space="preserve">” </w:t>
      </w:r>
      <w:r>
        <w:t>= trill. \s (PA/R)</w:t>
      </w:r>
    </w:p>
    <w:p w14:paraId="77657373" w14:textId="77777777" w:rsidR="00C42BF2" w:rsidRDefault="00F80514">
      <w:pPr>
        <w:pStyle w:val="Default"/>
        <w:widowControl w:val="0"/>
        <w:tabs>
          <w:tab w:val="left" w:pos="2880"/>
        </w:tabs>
        <w:ind w:left="2880" w:hanging="2880"/>
      </w:pPr>
      <w:r>
        <w:t>\l Yandruwantha</w:t>
      </w:r>
      <w:r>
        <w:tab/>
        <w:t>\w</w:t>
      </w:r>
      <w:r>
        <w:rPr>
          <w:i/>
          <w:iCs/>
        </w:rPr>
        <w:t xml:space="preserve"> ngamurrhu</w:t>
      </w:r>
      <w:r>
        <w:t xml:space="preserve"> \g </w:t>
      </w:r>
      <w:r>
        <w:rPr>
          <w:rFonts w:hAnsi="Times New Roman"/>
        </w:rPr>
        <w:t>‘</w:t>
      </w:r>
      <w:r>
        <w:t>orphan</w:t>
      </w:r>
      <w:r>
        <w:rPr>
          <w:rFonts w:hAnsi="Times New Roman"/>
        </w:rPr>
        <w:t xml:space="preserve">’ </w:t>
      </w:r>
      <w:r>
        <w:t xml:space="preserve">\f </w:t>
      </w:r>
      <w:r>
        <w:rPr>
          <w:rFonts w:hAnsi="Times New Roman"/>
        </w:rPr>
        <w:t>“</w:t>
      </w:r>
      <w:r>
        <w:t>rrh</w:t>
      </w:r>
      <w:r>
        <w:rPr>
          <w:rFonts w:hAnsi="Times New Roman"/>
        </w:rPr>
        <w:t xml:space="preserve">” </w:t>
      </w:r>
      <w:r>
        <w:t>= trill. \s (PA/R)</w:t>
      </w:r>
    </w:p>
    <w:p w14:paraId="0A0AEE61" w14:textId="77777777" w:rsidR="00C42BF2" w:rsidRDefault="00F80514">
      <w:pPr>
        <w:pStyle w:val="Default"/>
        <w:widowControl w:val="0"/>
        <w:tabs>
          <w:tab w:val="left" w:pos="2880"/>
        </w:tabs>
        <w:ind w:left="2880" w:hanging="2880"/>
      </w:pPr>
      <w:r>
        <w:t>\l Yawarrawarrka</w:t>
      </w:r>
      <w:r>
        <w:tab/>
        <w:t>\w</w:t>
      </w:r>
      <w:r>
        <w:rPr>
          <w:i/>
          <w:iCs/>
        </w:rPr>
        <w:t xml:space="preserve"> ngamurrhu</w:t>
      </w:r>
      <w:r>
        <w:t xml:space="preserve"> \g </w:t>
      </w:r>
      <w:r>
        <w:rPr>
          <w:rFonts w:hAnsi="Times New Roman"/>
        </w:rPr>
        <w:t>‘</w:t>
      </w:r>
      <w:r>
        <w:t>orphan</w:t>
      </w:r>
      <w:r>
        <w:rPr>
          <w:rFonts w:hAnsi="Times New Roman"/>
        </w:rPr>
        <w:t xml:space="preserve">’ </w:t>
      </w:r>
      <w:r>
        <w:t xml:space="preserve">\f </w:t>
      </w:r>
      <w:r>
        <w:rPr>
          <w:rFonts w:hAnsi="Times New Roman"/>
        </w:rPr>
        <w:t>“</w:t>
      </w:r>
      <w:r>
        <w:t>rrh</w:t>
      </w:r>
      <w:r>
        <w:rPr>
          <w:rFonts w:hAnsi="Times New Roman"/>
        </w:rPr>
        <w:t xml:space="preserve">” </w:t>
      </w:r>
      <w:r>
        <w:t>= trill. \s (PA/R)</w:t>
      </w:r>
    </w:p>
    <w:p w14:paraId="6067AC6B" w14:textId="77777777" w:rsidR="00C42BF2" w:rsidRDefault="00F80514">
      <w:pPr>
        <w:pStyle w:val="Default"/>
        <w:widowControl w:val="0"/>
        <w:tabs>
          <w:tab w:val="left" w:pos="2880"/>
        </w:tabs>
        <w:ind w:left="2880" w:hanging="2880"/>
      </w:pPr>
      <w:r>
        <w:t xml:space="preserve">\l </w:t>
      </w:r>
      <w:r>
        <w:rPr>
          <w:b/>
          <w:bCs/>
        </w:rPr>
        <w:t>pCK</w:t>
      </w:r>
      <w:r>
        <w:rPr>
          <w:b/>
          <w:bCs/>
        </w:rPr>
        <w:tab/>
        <w:t>\w *ngamurrhu</w:t>
      </w:r>
      <w:r>
        <w:t xml:space="preserve"> \s (PA)</w:t>
      </w:r>
    </w:p>
    <w:p w14:paraId="044E7305" w14:textId="77777777" w:rsidR="00C42BF2" w:rsidRDefault="00F80514">
      <w:pPr>
        <w:pStyle w:val="Default"/>
        <w:widowControl w:val="0"/>
        <w:tabs>
          <w:tab w:val="left" w:pos="2880"/>
        </w:tabs>
        <w:ind w:left="2880" w:hanging="2880"/>
      </w:pPr>
      <w:r>
        <w:t>\l Pitta-Pitta</w:t>
      </w:r>
      <w:r>
        <w:tab/>
        <w:t>\w</w:t>
      </w:r>
      <w:r>
        <w:rPr>
          <w:i/>
          <w:iCs/>
        </w:rPr>
        <w:t xml:space="preserve"> ngamurrhu</w:t>
      </w:r>
      <w:r>
        <w:t xml:space="preserve"> \g </w:t>
      </w:r>
      <w:r>
        <w:rPr>
          <w:rFonts w:hAnsi="Times New Roman"/>
        </w:rPr>
        <w:t>‘</w:t>
      </w:r>
      <w:r>
        <w:t>orphan</w:t>
      </w:r>
      <w:r>
        <w:rPr>
          <w:rFonts w:hAnsi="Times New Roman"/>
        </w:rPr>
        <w:t xml:space="preserve">’ </w:t>
      </w:r>
      <w:r>
        <w:t xml:space="preserve">\f </w:t>
      </w:r>
      <w:r>
        <w:rPr>
          <w:rFonts w:hAnsi="Times New Roman"/>
        </w:rPr>
        <w:t>“</w:t>
      </w:r>
      <w:r>
        <w:t>rrh</w:t>
      </w:r>
      <w:r>
        <w:rPr>
          <w:rFonts w:hAnsi="Times New Roman"/>
        </w:rPr>
        <w:t xml:space="preserve">” </w:t>
      </w:r>
      <w:r>
        <w:t>= trill. \s (BB)</w:t>
      </w:r>
    </w:p>
    <w:p w14:paraId="509F3ABE" w14:textId="77777777" w:rsidR="00C42BF2" w:rsidRDefault="00F80514">
      <w:pPr>
        <w:pStyle w:val="Default"/>
        <w:widowControl w:val="0"/>
        <w:tabs>
          <w:tab w:val="left" w:pos="2880"/>
        </w:tabs>
        <w:ind w:left="2880" w:hanging="2880"/>
      </w:pPr>
      <w:r>
        <w:t>^^^</w:t>
      </w:r>
    </w:p>
    <w:p w14:paraId="079D6025" w14:textId="77777777" w:rsidR="00C42BF2" w:rsidRDefault="00F80514">
      <w:pPr>
        <w:pStyle w:val="Default"/>
        <w:widowControl w:val="0"/>
        <w:tabs>
          <w:tab w:val="left" w:pos="2880"/>
        </w:tabs>
        <w:ind w:left="2880" w:hanging="2880"/>
      </w:pPr>
      <w:r>
        <w:t>\l Kayardild</w:t>
      </w:r>
      <w:r>
        <w:tab/>
        <w:t>\w</w:t>
      </w:r>
      <w:r>
        <w:rPr>
          <w:i/>
          <w:iCs/>
        </w:rPr>
        <w:t xml:space="preserve"> ngamathu</w:t>
      </w:r>
      <w:r>
        <w:t xml:space="preserve"> \g </w:t>
      </w:r>
      <w:r>
        <w:rPr>
          <w:rFonts w:hAnsi="Times New Roman"/>
        </w:rPr>
        <w:t>‘</w:t>
      </w:r>
      <w:r>
        <w:t>mother, ...</w:t>
      </w:r>
      <w:r>
        <w:rPr>
          <w:rFonts w:hAnsi="Times New Roman"/>
        </w:rPr>
        <w:t xml:space="preserve">’ </w:t>
      </w:r>
      <w:r>
        <w:t>\s (NE)</w:t>
      </w:r>
    </w:p>
    <w:p w14:paraId="3B7E2C1B" w14:textId="77777777" w:rsidR="00C42BF2" w:rsidRDefault="00F80514">
      <w:pPr>
        <w:pStyle w:val="Default"/>
        <w:widowControl w:val="0"/>
        <w:tabs>
          <w:tab w:val="left" w:pos="2880"/>
        </w:tabs>
        <w:ind w:left="2880" w:hanging="2880"/>
      </w:pPr>
      <w:r>
        <w:t>\l Yukulta</w:t>
      </w:r>
      <w:r>
        <w:tab/>
        <w:t>\w</w:t>
      </w:r>
      <w:r>
        <w:rPr>
          <w:i/>
          <w:iCs/>
        </w:rPr>
        <w:t xml:space="preserve"> ngamathu</w:t>
      </w:r>
      <w:r>
        <w:t xml:space="preserve"> \g </w:t>
      </w:r>
      <w:r>
        <w:rPr>
          <w:rFonts w:hAnsi="Times New Roman"/>
        </w:rPr>
        <w:t>‘</w:t>
      </w:r>
      <w:r>
        <w:t>mother, mother</w:t>
      </w:r>
      <w:r>
        <w:rPr>
          <w:rFonts w:hAnsi="Times New Roman"/>
        </w:rPr>
        <w:t>’</w:t>
      </w:r>
      <w:r>
        <w:t>s older sister</w:t>
      </w:r>
      <w:r>
        <w:rPr>
          <w:rFonts w:hAnsi="Times New Roman"/>
        </w:rPr>
        <w:t xml:space="preserve">’ </w:t>
      </w:r>
      <w:r>
        <w:t>\s (SK/NE)</w:t>
      </w:r>
    </w:p>
    <w:p w14:paraId="726ED847" w14:textId="77777777" w:rsidR="00C42BF2" w:rsidRDefault="00F80514">
      <w:pPr>
        <w:pStyle w:val="Default"/>
        <w:widowControl w:val="0"/>
        <w:tabs>
          <w:tab w:val="left" w:pos="2880"/>
        </w:tabs>
        <w:ind w:left="2880" w:hanging="2880"/>
      </w:pPr>
      <w:r>
        <w:t>\l Lardil</w:t>
      </w:r>
      <w:r>
        <w:tab/>
        <w:t>\w</w:t>
      </w:r>
      <w:r>
        <w:rPr>
          <w:i/>
          <w:iCs/>
        </w:rPr>
        <w:t xml:space="preserve"> ngama</w:t>
      </w:r>
      <w:r>
        <w:t xml:space="preserve"> \g </w:t>
      </w:r>
      <w:r>
        <w:rPr>
          <w:rFonts w:hAnsi="Times New Roman"/>
        </w:rPr>
        <w:t>‘</w:t>
      </w:r>
      <w:r>
        <w:t>mother, ...</w:t>
      </w:r>
      <w:r>
        <w:rPr>
          <w:rFonts w:hAnsi="Times New Roman"/>
        </w:rPr>
        <w:t xml:space="preserve">’ </w:t>
      </w:r>
      <w:r>
        <w:t>\s (NgKL)</w:t>
      </w:r>
    </w:p>
    <w:p w14:paraId="216C1F25" w14:textId="77777777" w:rsidR="00C42BF2" w:rsidRDefault="00F80514">
      <w:pPr>
        <w:pStyle w:val="Default"/>
        <w:widowControl w:val="0"/>
        <w:tabs>
          <w:tab w:val="left" w:pos="2880"/>
        </w:tabs>
        <w:ind w:left="2880" w:hanging="2880"/>
      </w:pPr>
      <w:r>
        <w:t xml:space="preserve">\l </w:t>
      </w:r>
      <w:r>
        <w:rPr>
          <w:b/>
          <w:bCs/>
        </w:rPr>
        <w:t>pTangkic</w:t>
      </w:r>
      <w:r>
        <w:rPr>
          <w:b/>
          <w:bCs/>
        </w:rPr>
        <w:tab/>
        <w:t>\w *ngamathu</w:t>
      </w:r>
      <w:r>
        <w:t xml:space="preserve"> \s (NE)</w:t>
      </w:r>
    </w:p>
    <w:p w14:paraId="4BF391F4" w14:textId="77777777" w:rsidR="00C42BF2" w:rsidRDefault="00F80514">
      <w:pPr>
        <w:pStyle w:val="Default"/>
        <w:widowControl w:val="0"/>
        <w:tabs>
          <w:tab w:val="left" w:pos="2880"/>
        </w:tabs>
        <w:ind w:left="2880" w:hanging="2880"/>
      </w:pPr>
      <w:r>
        <w:t>^^^</w:t>
      </w:r>
    </w:p>
    <w:p w14:paraId="5A330A5E" w14:textId="77777777" w:rsidR="00C42BF2" w:rsidRDefault="00F80514">
      <w:pPr>
        <w:pStyle w:val="Default"/>
        <w:widowControl w:val="0"/>
        <w:tabs>
          <w:tab w:val="left" w:pos="2880"/>
        </w:tabs>
        <w:ind w:left="2880" w:hanging="2880"/>
        <w:rPr>
          <w:b/>
          <w:bCs/>
        </w:rPr>
      </w:pPr>
      <w:r>
        <w:t xml:space="preserve">\e </w:t>
      </w:r>
      <w:r>
        <w:rPr>
          <w:b/>
          <w:bCs/>
        </w:rPr>
        <w:t>*ngamun</w:t>
      </w:r>
    </w:p>
    <w:p w14:paraId="732191FC" w14:textId="77777777" w:rsidR="00C42BF2" w:rsidRDefault="00F80514">
      <w:pPr>
        <w:pStyle w:val="Default"/>
        <w:widowControl w:val="0"/>
        <w:tabs>
          <w:tab w:val="left" w:pos="2880"/>
        </w:tabs>
        <w:ind w:left="2880" w:hanging="2880"/>
      </w:pPr>
      <w:r>
        <w:t xml:space="preserve">\t </w:t>
      </w:r>
      <w:r>
        <w:rPr>
          <w:rFonts w:hAnsi="Times New Roman"/>
        </w:rPr>
        <w:t>‘</w:t>
      </w:r>
      <w:r>
        <w:t>breast</w:t>
      </w:r>
      <w:r>
        <w:rPr>
          <w:rFonts w:hAnsi="Times New Roman"/>
        </w:rPr>
        <w:t>’</w:t>
      </w:r>
    </w:p>
    <w:p w14:paraId="69EA6894" w14:textId="77777777" w:rsidR="00C42BF2" w:rsidRDefault="00F80514">
      <w:pPr>
        <w:pStyle w:val="Default"/>
        <w:widowControl w:val="0"/>
        <w:tabs>
          <w:tab w:val="left" w:pos="2880"/>
        </w:tabs>
        <w:ind w:left="2880" w:hanging="2880"/>
      </w:pPr>
      <w:r>
        <w:t>\b n</w:t>
      </w:r>
    </w:p>
    <w:p w14:paraId="60BAF5AB" w14:textId="77777777" w:rsidR="00C42BF2" w:rsidRDefault="00F80514">
      <w:pPr>
        <w:pStyle w:val="Default"/>
        <w:widowControl w:val="0"/>
        <w:tabs>
          <w:tab w:val="left" w:pos="2880"/>
        </w:tabs>
        <w:ind w:left="2880" w:hanging="2880"/>
      </w:pPr>
      <w:r>
        <w:t>\c B</w:t>
      </w:r>
    </w:p>
    <w:p w14:paraId="7F6F7D48" w14:textId="77777777" w:rsidR="00C42BF2" w:rsidRDefault="00F80514">
      <w:pPr>
        <w:pStyle w:val="Default"/>
        <w:widowControl w:val="0"/>
        <w:tabs>
          <w:tab w:val="left" w:pos="2880"/>
        </w:tabs>
        <w:ind w:left="2880" w:hanging="2880"/>
      </w:pPr>
      <w:r>
        <w:t>\c H</w:t>
      </w:r>
    </w:p>
    <w:p w14:paraId="73261D07" w14:textId="77777777" w:rsidR="00C42BF2" w:rsidRDefault="00F80514">
      <w:pPr>
        <w:pStyle w:val="Default"/>
        <w:widowControl w:val="0"/>
        <w:tabs>
          <w:tab w:val="left" w:pos="2880"/>
        </w:tabs>
        <w:ind w:left="2880" w:hanging="2880"/>
      </w:pPr>
      <w:r>
        <w:t>\c K</w:t>
      </w:r>
    </w:p>
    <w:p w14:paraId="183488B6" w14:textId="77777777" w:rsidR="00C42BF2" w:rsidRDefault="00F80514">
      <w:pPr>
        <w:pStyle w:val="Default"/>
        <w:widowControl w:val="0"/>
        <w:tabs>
          <w:tab w:val="left" w:pos="2880"/>
        </w:tabs>
        <w:ind w:left="2880" w:hanging="2880"/>
      </w:pPr>
      <w:r>
        <w:t>\l Flinders Island</w:t>
      </w:r>
      <w:r>
        <w:tab/>
        <w:t xml:space="preserve">\w </w:t>
      </w:r>
      <w:r>
        <w:rPr>
          <w:i/>
          <w:iCs/>
        </w:rPr>
        <w:t>amo</w:t>
      </w:r>
      <w:r>
        <w:t xml:space="preserve"> \g </w:t>
      </w:r>
      <w:r>
        <w:rPr>
          <w:rFonts w:hAnsi="Times New Roman"/>
        </w:rPr>
        <w:t>‘</w:t>
      </w:r>
      <w:r>
        <w:t>mother</w:t>
      </w:r>
      <w:r>
        <w:rPr>
          <w:rFonts w:hAnsi="Times New Roman"/>
        </w:rPr>
        <w:t xml:space="preserve">’ </w:t>
      </w:r>
      <w:r>
        <w:t>\s (PS)</w:t>
      </w:r>
    </w:p>
    <w:p w14:paraId="326D68A3" w14:textId="77777777" w:rsidR="00C42BF2" w:rsidRDefault="00F80514">
      <w:pPr>
        <w:pStyle w:val="Default"/>
        <w:widowControl w:val="0"/>
        <w:tabs>
          <w:tab w:val="left" w:pos="2880"/>
        </w:tabs>
        <w:ind w:left="2880" w:hanging="2880"/>
      </w:pPr>
      <w:r>
        <w:t>\l Wagaman</w:t>
      </w:r>
      <w:r>
        <w:tab/>
        <w:t xml:space="preserve">\w </w:t>
      </w:r>
      <w:r>
        <w:rPr>
          <w:i/>
          <w:iCs/>
        </w:rPr>
        <w:t>ngamun</w:t>
      </w:r>
      <w:r>
        <w:t xml:space="preserve"> \g </w:t>
      </w:r>
      <w:r>
        <w:rPr>
          <w:rFonts w:hAnsi="Times New Roman"/>
        </w:rPr>
        <w:t>‘</w:t>
      </w:r>
      <w:r>
        <w:t>breast</w:t>
      </w:r>
      <w:r>
        <w:rPr>
          <w:rFonts w:hAnsi="Times New Roman"/>
        </w:rPr>
        <w:t xml:space="preserve">’ </w:t>
      </w:r>
      <w:r>
        <w:t>\s RMWD fieldnotes from Jack Brumby, Wrotham Park</w:t>
      </w:r>
    </w:p>
    <w:p w14:paraId="2A5409BC" w14:textId="77777777" w:rsidR="00C42BF2" w:rsidRDefault="00F80514">
      <w:pPr>
        <w:pStyle w:val="Default"/>
        <w:widowControl w:val="0"/>
        <w:tabs>
          <w:tab w:val="left" w:pos="2880"/>
        </w:tabs>
        <w:ind w:left="2880" w:hanging="2880"/>
      </w:pPr>
      <w:r>
        <w:t>\l Djabugay</w:t>
      </w:r>
      <w:r>
        <w:tab/>
        <w:t>\w</w:t>
      </w:r>
      <w:r>
        <w:rPr>
          <w:i/>
          <w:iCs/>
        </w:rPr>
        <w:t xml:space="preserve"> ngamun</w:t>
      </w:r>
      <w:r>
        <w:t xml:space="preserve"> \g </w:t>
      </w:r>
      <w:r>
        <w:rPr>
          <w:rFonts w:hAnsi="Times New Roman"/>
        </w:rPr>
        <w:t>‘</w:t>
      </w:r>
      <w:r>
        <w:t>breasts</w:t>
      </w:r>
      <w:r>
        <w:rPr>
          <w:rFonts w:hAnsi="Times New Roman"/>
        </w:rPr>
        <w:t xml:space="preserve">’ </w:t>
      </w:r>
      <w:r>
        <w:t xml:space="preserve">\q Also </w:t>
      </w:r>
      <w:r>
        <w:rPr>
          <w:i/>
          <w:iCs/>
        </w:rPr>
        <w:t>ngamu</w:t>
      </w:r>
      <w:r>
        <w:rPr>
          <w:rFonts w:hAnsi="Times New Roman"/>
        </w:rPr>
        <w:t xml:space="preserve"> ‘</w:t>
      </w:r>
      <w:r>
        <w:t>thumb, big toe</w:t>
      </w:r>
      <w:r>
        <w:rPr>
          <w:rFonts w:hAnsi="Times New Roman"/>
        </w:rPr>
        <w:t>’</w:t>
      </w:r>
      <w:r>
        <w:t>. \s (EP)</w:t>
      </w:r>
    </w:p>
    <w:p w14:paraId="750646F0" w14:textId="77777777" w:rsidR="00C42BF2" w:rsidRDefault="00F80514">
      <w:pPr>
        <w:pStyle w:val="Default"/>
        <w:widowControl w:val="0"/>
        <w:tabs>
          <w:tab w:val="left" w:pos="2880"/>
        </w:tabs>
        <w:ind w:left="2880" w:hanging="2880"/>
      </w:pPr>
      <w:r>
        <w:t>\l Yidiny</w:t>
      </w:r>
      <w:r>
        <w:tab/>
        <w:t>\w</w:t>
      </w:r>
      <w:r>
        <w:rPr>
          <w:i/>
          <w:iCs/>
        </w:rPr>
        <w:t xml:space="preserve"> ngamun</w:t>
      </w:r>
      <w:r>
        <w:t xml:space="preserve"> \g </w:t>
      </w:r>
      <w:r>
        <w:rPr>
          <w:rFonts w:hAnsi="Times New Roman"/>
        </w:rPr>
        <w:t>‘</w:t>
      </w:r>
      <w:r>
        <w:t>breast; female breast; breast milk</w:t>
      </w:r>
      <w:r>
        <w:rPr>
          <w:rFonts w:hAnsi="Times New Roman"/>
        </w:rPr>
        <w:t xml:space="preserve">’ </w:t>
      </w:r>
      <w:r>
        <w:t xml:space="preserve">\q Dialects T,C,G. Also </w:t>
      </w:r>
      <w:r>
        <w:rPr>
          <w:i/>
          <w:iCs/>
        </w:rPr>
        <w:t>ngamu</w:t>
      </w:r>
      <w:r>
        <w:rPr>
          <w:rFonts w:hAnsi="Times New Roman"/>
        </w:rPr>
        <w:t xml:space="preserve"> ‘</w:t>
      </w:r>
      <w:r>
        <w:t>thumb, big toe</w:t>
      </w:r>
      <w:r>
        <w:rPr>
          <w:rFonts w:hAnsi="Times New Roman"/>
        </w:rPr>
        <w:t xml:space="preserve">’ </w:t>
      </w:r>
      <w:r>
        <w:t>(T,C,G). \s (KLH, RMWDA4)</w:t>
      </w:r>
    </w:p>
    <w:p w14:paraId="0CDC56A2" w14:textId="77777777" w:rsidR="00C42BF2" w:rsidRDefault="00F80514">
      <w:pPr>
        <w:pStyle w:val="Default"/>
        <w:widowControl w:val="0"/>
        <w:tabs>
          <w:tab w:val="left" w:pos="2880"/>
        </w:tabs>
        <w:ind w:left="2880" w:hanging="2880"/>
      </w:pPr>
      <w:r>
        <w:t xml:space="preserve">\l </w:t>
      </w:r>
      <w:r>
        <w:rPr>
          <w:b/>
          <w:bCs/>
        </w:rPr>
        <w:t>pPaman</w:t>
      </w:r>
      <w:r>
        <w:rPr>
          <w:b/>
          <w:bCs/>
        </w:rPr>
        <w:tab/>
        <w:t>\w *ngamun</w:t>
      </w:r>
      <w:r>
        <w:t xml:space="preserve"> \s (KLH)</w:t>
      </w:r>
    </w:p>
    <w:p w14:paraId="7BF438A0" w14:textId="77777777" w:rsidR="00C42BF2" w:rsidRDefault="00F80514">
      <w:pPr>
        <w:pStyle w:val="Default"/>
        <w:widowControl w:val="0"/>
        <w:tabs>
          <w:tab w:val="left" w:pos="2880"/>
        </w:tabs>
        <w:ind w:left="2880" w:hanging="2880"/>
      </w:pPr>
      <w:r>
        <w:t>\l GBadhun</w:t>
      </w:r>
      <w:r>
        <w:tab/>
        <w:t>\w</w:t>
      </w:r>
      <w:r>
        <w:rPr>
          <w:i/>
          <w:iCs/>
        </w:rPr>
        <w:t xml:space="preserve"> ngamun</w:t>
      </w:r>
      <w:r>
        <w:t xml:space="preserve"> \g </w:t>
      </w:r>
      <w:r>
        <w:rPr>
          <w:rFonts w:hAnsi="Times New Roman"/>
        </w:rPr>
        <w:t>‘</w:t>
      </w:r>
      <w:r>
        <w:t>breast</w:t>
      </w:r>
      <w:r>
        <w:rPr>
          <w:rFonts w:hAnsi="Times New Roman"/>
        </w:rPr>
        <w:t xml:space="preserve">’ </w:t>
      </w:r>
      <w:r>
        <w:t>\s (PS)</w:t>
      </w:r>
    </w:p>
    <w:p w14:paraId="632D3FAB" w14:textId="77777777" w:rsidR="00C42BF2" w:rsidRDefault="00F80514">
      <w:pPr>
        <w:pStyle w:val="Default"/>
        <w:widowControl w:val="0"/>
        <w:tabs>
          <w:tab w:val="left" w:pos="2880"/>
        </w:tabs>
        <w:ind w:left="2880" w:hanging="2880"/>
      </w:pPr>
      <w:r>
        <w:t>\l Biri</w:t>
      </w:r>
      <w:r>
        <w:tab/>
        <w:t xml:space="preserve">\w </w:t>
      </w:r>
      <w:r>
        <w:rPr>
          <w:i/>
          <w:iCs/>
        </w:rPr>
        <w:t>ngamun</w:t>
      </w:r>
      <w:r>
        <w:t xml:space="preserve"> \g </w:t>
      </w:r>
      <w:r>
        <w:rPr>
          <w:rFonts w:hAnsi="Times New Roman"/>
        </w:rPr>
        <w:t>‘</w:t>
      </w:r>
      <w:r>
        <w:t>milk</w:t>
      </w:r>
      <w:r>
        <w:rPr>
          <w:rFonts w:hAnsi="Times New Roman"/>
        </w:rPr>
        <w:t xml:space="preserve">’ </w:t>
      </w:r>
      <w:r>
        <w:t>\q Yilba, Wiri, and Yambina dialects. \s (AT)</w:t>
      </w:r>
    </w:p>
    <w:p w14:paraId="59F0728A" w14:textId="77777777" w:rsidR="00C42BF2" w:rsidRDefault="00F80514">
      <w:pPr>
        <w:pStyle w:val="Default"/>
        <w:widowControl w:val="0"/>
        <w:tabs>
          <w:tab w:val="left" w:pos="2880"/>
        </w:tabs>
        <w:ind w:left="2880" w:hanging="2880"/>
      </w:pPr>
      <w:r>
        <w:t>\l Bidyara</w:t>
      </w:r>
      <w:r>
        <w:tab/>
        <w:t>\w</w:t>
      </w:r>
      <w:r>
        <w:rPr>
          <w:i/>
          <w:iCs/>
        </w:rPr>
        <w:t xml:space="preserve"> ngamun</w:t>
      </w:r>
      <w:r>
        <w:t xml:space="preserve"> \g </w:t>
      </w:r>
      <w:r>
        <w:rPr>
          <w:rFonts w:hAnsi="Times New Roman"/>
        </w:rPr>
        <w:t>‘</w:t>
      </w:r>
      <w:r>
        <w:t>breast</w:t>
      </w:r>
      <w:r>
        <w:rPr>
          <w:rFonts w:hAnsi="Times New Roman"/>
        </w:rPr>
        <w:t xml:space="preserve">’ </w:t>
      </w:r>
      <w:r>
        <w:t>\s (GB)</w:t>
      </w:r>
    </w:p>
    <w:p w14:paraId="7866F5CA" w14:textId="77777777" w:rsidR="00C42BF2" w:rsidRDefault="00F80514">
      <w:pPr>
        <w:pStyle w:val="Default"/>
        <w:widowControl w:val="0"/>
        <w:tabs>
          <w:tab w:val="left" w:pos="2880"/>
        </w:tabs>
        <w:ind w:left="2880" w:hanging="2880"/>
      </w:pPr>
      <w:r>
        <w:t>\l Dharawala</w:t>
      </w:r>
      <w:r>
        <w:tab/>
        <w:t xml:space="preserve">\w </w:t>
      </w:r>
      <w:r>
        <w:rPr>
          <w:i/>
          <w:iCs/>
        </w:rPr>
        <w:t>ngamun</w:t>
      </w:r>
      <w:r>
        <w:t xml:space="preserve"> \g </w:t>
      </w:r>
      <w:r>
        <w:rPr>
          <w:rFonts w:hAnsi="Times New Roman"/>
        </w:rPr>
        <w:t>‘</w:t>
      </w:r>
      <w:r>
        <w:t>breasts, milk</w:t>
      </w:r>
      <w:r>
        <w:rPr>
          <w:rFonts w:hAnsi="Times New Roman"/>
        </w:rPr>
        <w:t xml:space="preserve">’ </w:t>
      </w:r>
      <w:r>
        <w:t>\s (GB)</w:t>
      </w:r>
    </w:p>
    <w:p w14:paraId="20F04889" w14:textId="77777777" w:rsidR="00C42BF2" w:rsidRDefault="00F80514">
      <w:pPr>
        <w:pStyle w:val="Default"/>
        <w:widowControl w:val="0"/>
        <w:tabs>
          <w:tab w:val="left" w:pos="2880"/>
        </w:tabs>
        <w:ind w:left="2880" w:hanging="2880"/>
      </w:pPr>
      <w:r>
        <w:t>\l Yandjibara</w:t>
      </w:r>
      <w:r>
        <w:tab/>
        <w:t xml:space="preserve">\w </w:t>
      </w:r>
      <w:r>
        <w:rPr>
          <w:i/>
          <w:iCs/>
        </w:rPr>
        <w:t>ngamunu</w:t>
      </w:r>
      <w:r>
        <w:t xml:space="preserve"> \g </w:t>
      </w:r>
      <w:r>
        <w:rPr>
          <w:rFonts w:hAnsi="Times New Roman"/>
        </w:rPr>
        <w:t>‘</w:t>
      </w:r>
      <w:r>
        <w:t>breasts; milk</w:t>
      </w:r>
      <w:r>
        <w:rPr>
          <w:rFonts w:hAnsi="Times New Roman"/>
        </w:rPr>
        <w:t xml:space="preserve">’ </w:t>
      </w:r>
      <w:r>
        <w:t xml:space="preserve">\q Questioned (as </w:t>
      </w:r>
      <w:r>
        <w:rPr>
          <w:rFonts w:hAnsi="Times New Roman"/>
        </w:rPr>
        <w:t>‘</w:t>
      </w:r>
      <w:r>
        <w:t>breasts</w:t>
      </w:r>
      <w:r>
        <w:rPr>
          <w:rFonts w:hAnsi="Times New Roman"/>
        </w:rPr>
        <w:t>’</w:t>
      </w:r>
      <w:r>
        <w:t xml:space="preserve">); also </w:t>
      </w:r>
      <w:r>
        <w:rPr>
          <w:i/>
          <w:iCs/>
        </w:rPr>
        <w:t>ngamina</w:t>
      </w:r>
      <w:r>
        <w:t>. \s (GB\</w:t>
      </w:r>
    </w:p>
    <w:p w14:paraId="3D1B76E1" w14:textId="77777777" w:rsidR="00C42BF2" w:rsidRDefault="00F80514">
      <w:pPr>
        <w:pStyle w:val="Default"/>
        <w:widowControl w:val="0"/>
        <w:tabs>
          <w:tab w:val="left" w:pos="2880"/>
        </w:tabs>
        <w:ind w:left="2880" w:hanging="2880"/>
      </w:pPr>
      <w:r>
        <w:t>\l Wadjabangayi</w:t>
      </w:r>
      <w:r>
        <w:tab/>
        <w:t xml:space="preserve">\w </w:t>
      </w:r>
      <w:r>
        <w:rPr>
          <w:i/>
          <w:iCs/>
        </w:rPr>
        <w:t>ngamun</w:t>
      </w:r>
      <w:r>
        <w:t xml:space="preserve"> \g </w:t>
      </w:r>
      <w:r>
        <w:rPr>
          <w:rFonts w:hAnsi="Times New Roman"/>
        </w:rPr>
        <w:t>‘</w:t>
      </w:r>
      <w:r>
        <w:t>breast</w:t>
      </w:r>
      <w:r>
        <w:rPr>
          <w:rFonts w:hAnsi="Times New Roman"/>
        </w:rPr>
        <w:t xml:space="preserve">’ </w:t>
      </w:r>
      <w:r>
        <w:t>\s (GB</w:t>
      </w:r>
    </w:p>
    <w:p w14:paraId="61AC57AC" w14:textId="77777777" w:rsidR="00C42BF2" w:rsidRDefault="00F80514">
      <w:pPr>
        <w:pStyle w:val="Default"/>
        <w:widowControl w:val="0"/>
        <w:tabs>
          <w:tab w:val="left" w:pos="2880"/>
        </w:tabs>
        <w:ind w:left="2880" w:hanging="2880"/>
      </w:pPr>
      <w:r>
        <w:t>\l Margany</w:t>
      </w:r>
      <w:r>
        <w:tab/>
        <w:t>\w</w:t>
      </w:r>
      <w:r>
        <w:rPr>
          <w:i/>
          <w:iCs/>
        </w:rPr>
        <w:t xml:space="preserve"> ngamun</w:t>
      </w:r>
      <w:r>
        <w:t xml:space="preserve"> \g </w:t>
      </w:r>
      <w:r>
        <w:rPr>
          <w:rFonts w:hAnsi="Times New Roman"/>
        </w:rPr>
        <w:t>‘</w:t>
      </w:r>
      <w:r>
        <w:t>breast, milk</w:t>
      </w:r>
      <w:r>
        <w:rPr>
          <w:rFonts w:hAnsi="Times New Roman"/>
        </w:rPr>
        <w:t xml:space="preserve">’ </w:t>
      </w:r>
      <w:r>
        <w:t>\s (GB)</w:t>
      </w:r>
    </w:p>
    <w:p w14:paraId="2BAC5BB2" w14:textId="77777777" w:rsidR="00C42BF2" w:rsidRDefault="00F80514">
      <w:pPr>
        <w:pStyle w:val="Default"/>
        <w:widowControl w:val="0"/>
        <w:tabs>
          <w:tab w:val="left" w:pos="2880"/>
        </w:tabs>
        <w:ind w:left="2880" w:hanging="2880"/>
      </w:pPr>
      <w:r>
        <w:t>\l Gunya</w:t>
      </w:r>
      <w:r>
        <w:tab/>
        <w:t>\w</w:t>
      </w:r>
      <w:r>
        <w:rPr>
          <w:i/>
          <w:iCs/>
        </w:rPr>
        <w:t xml:space="preserve"> ngamun</w:t>
      </w:r>
      <w:r>
        <w:t xml:space="preserve"> \g </w:t>
      </w:r>
      <w:r>
        <w:rPr>
          <w:rFonts w:hAnsi="Times New Roman"/>
        </w:rPr>
        <w:t>‘</w:t>
      </w:r>
      <w:r>
        <w:t>breast, milk</w:t>
      </w:r>
      <w:r>
        <w:rPr>
          <w:rFonts w:hAnsi="Times New Roman"/>
        </w:rPr>
        <w:t xml:space="preserve">’ </w:t>
      </w:r>
      <w:r>
        <w:t>\s (GB)</w:t>
      </w:r>
    </w:p>
    <w:p w14:paraId="0E4678F5" w14:textId="77777777" w:rsidR="00C42BF2" w:rsidRDefault="00F80514">
      <w:pPr>
        <w:pStyle w:val="Default"/>
        <w:widowControl w:val="0"/>
        <w:tabs>
          <w:tab w:val="left" w:pos="2880"/>
        </w:tabs>
        <w:ind w:left="2880" w:hanging="2880"/>
        <w:rPr>
          <w:b/>
          <w:bCs/>
        </w:rPr>
      </w:pPr>
      <w:r>
        <w:t xml:space="preserve">\l </w:t>
      </w:r>
      <w:r>
        <w:rPr>
          <w:b/>
          <w:bCs/>
        </w:rPr>
        <w:t>pPM (?)</w:t>
      </w:r>
      <w:r>
        <w:rPr>
          <w:b/>
          <w:bCs/>
        </w:rPr>
        <w:tab/>
        <w:t>\w *ngamun</w:t>
      </w:r>
    </w:p>
    <w:p w14:paraId="409B18CF" w14:textId="77777777" w:rsidR="00C42BF2" w:rsidRDefault="00F80514">
      <w:pPr>
        <w:pStyle w:val="Default"/>
        <w:widowControl w:val="0"/>
        <w:tabs>
          <w:tab w:val="left" w:pos="2880"/>
        </w:tabs>
        <w:ind w:left="2880" w:hanging="2880"/>
      </w:pPr>
      <w:r>
        <w:t>\l Dyirbal</w:t>
      </w:r>
      <w:r>
        <w:tab/>
        <w:t>\w</w:t>
      </w:r>
      <w:r>
        <w:rPr>
          <w:i/>
          <w:iCs/>
        </w:rPr>
        <w:t xml:space="preserve"> ngamun</w:t>
      </w:r>
      <w:r>
        <w:t xml:space="preserve"> \g </w:t>
      </w:r>
      <w:r>
        <w:rPr>
          <w:rFonts w:hAnsi="Times New Roman"/>
        </w:rPr>
        <w:t>‘</w:t>
      </w:r>
      <w:r>
        <w:t>breast; breastmilk</w:t>
      </w:r>
      <w:r>
        <w:rPr>
          <w:rFonts w:hAnsi="Times New Roman"/>
        </w:rPr>
        <w:t xml:space="preserve">’ </w:t>
      </w:r>
      <w:r>
        <w:t>\p Feminine (</w:t>
      </w:r>
      <w:r>
        <w:rPr>
          <w:i/>
          <w:iCs/>
        </w:rPr>
        <w:t>balan</w:t>
      </w:r>
      <w:r>
        <w:t>). \s (KLH, RMWD)</w:t>
      </w:r>
    </w:p>
    <w:p w14:paraId="191393D2" w14:textId="77777777" w:rsidR="00C42BF2" w:rsidRDefault="00F80514">
      <w:pPr>
        <w:pStyle w:val="Default"/>
        <w:widowControl w:val="0"/>
        <w:tabs>
          <w:tab w:val="left" w:pos="2880"/>
        </w:tabs>
        <w:ind w:left="2880" w:hanging="2880"/>
      </w:pPr>
      <w:r>
        <w:t>\l Warrgamay</w:t>
      </w:r>
      <w:r>
        <w:tab/>
        <w:t>\w</w:t>
      </w:r>
      <w:r>
        <w:rPr>
          <w:i/>
          <w:iCs/>
        </w:rPr>
        <w:t xml:space="preserve"> ngamun</w:t>
      </w:r>
      <w:r>
        <w:t xml:space="preserve"> \g </w:t>
      </w:r>
      <w:r>
        <w:rPr>
          <w:rFonts w:hAnsi="Times New Roman"/>
        </w:rPr>
        <w:t>‘</w:t>
      </w:r>
      <w:r>
        <w:t>(female) breast</w:t>
      </w:r>
      <w:r>
        <w:rPr>
          <w:rFonts w:hAnsi="Times New Roman"/>
        </w:rPr>
        <w:t xml:space="preserve">’ </w:t>
      </w:r>
      <w:r>
        <w:t>\s (RMWD)</w:t>
      </w:r>
    </w:p>
    <w:p w14:paraId="1F1A91DE" w14:textId="77777777" w:rsidR="00C42BF2" w:rsidRDefault="00F80514">
      <w:pPr>
        <w:pStyle w:val="Default"/>
        <w:widowControl w:val="0"/>
        <w:tabs>
          <w:tab w:val="left" w:pos="2880"/>
        </w:tabs>
        <w:ind w:left="2880" w:hanging="2880"/>
      </w:pPr>
      <w:r>
        <w:t>\l Nyawaygi</w:t>
      </w:r>
      <w:r>
        <w:tab/>
        <w:t>\w</w:t>
      </w:r>
      <w:r>
        <w:rPr>
          <w:i/>
          <w:iCs/>
        </w:rPr>
        <w:t xml:space="preserve"> ngamun</w:t>
      </w:r>
      <w:r>
        <w:t xml:space="preserve"> \g </w:t>
      </w:r>
      <w:r>
        <w:rPr>
          <w:rFonts w:hAnsi="Times New Roman"/>
        </w:rPr>
        <w:t>‘</w:t>
      </w:r>
      <w:r>
        <w:t>breast</w:t>
      </w:r>
      <w:r>
        <w:rPr>
          <w:rFonts w:hAnsi="Times New Roman"/>
        </w:rPr>
        <w:t xml:space="preserve">’ </w:t>
      </w:r>
      <w:r>
        <w:t>\s (RMWD)</w:t>
      </w:r>
    </w:p>
    <w:p w14:paraId="595ABC6D" w14:textId="77777777" w:rsidR="00C42BF2" w:rsidRDefault="00F80514">
      <w:pPr>
        <w:pStyle w:val="Default"/>
        <w:widowControl w:val="0"/>
        <w:tabs>
          <w:tab w:val="left" w:pos="2880"/>
        </w:tabs>
        <w:ind w:left="2880" w:hanging="2880"/>
      </w:pPr>
      <w:r>
        <w:t>\l Duungidjawu</w:t>
      </w:r>
      <w:r>
        <w:tab/>
        <w:t xml:space="preserve">\w </w:t>
      </w:r>
      <w:r>
        <w:rPr>
          <w:i/>
          <w:iCs/>
        </w:rPr>
        <w:t>ngamung</w:t>
      </w:r>
      <w:r>
        <w:t xml:space="preserve"> \g </w:t>
      </w:r>
      <w:r>
        <w:rPr>
          <w:rFonts w:hAnsi="Times New Roman"/>
        </w:rPr>
        <w:t>‘</w:t>
      </w:r>
      <w:r>
        <w:t>breast; milk</w:t>
      </w:r>
      <w:r>
        <w:rPr>
          <w:rFonts w:hAnsi="Times New Roman"/>
        </w:rPr>
        <w:t xml:space="preserve">’ </w:t>
      </w:r>
      <w:r>
        <w:t xml:space="preserve">\q Also </w:t>
      </w:r>
      <w:r>
        <w:rPr>
          <w:i/>
          <w:iCs/>
        </w:rPr>
        <w:t>ngamunga</w:t>
      </w:r>
      <w:r>
        <w:rPr>
          <w:rFonts w:hAnsi="Times New Roman"/>
        </w:rPr>
        <w:t xml:space="preserve"> ‘</w:t>
      </w:r>
      <w:r>
        <w:t>young girl</w:t>
      </w:r>
      <w:r>
        <w:rPr>
          <w:rFonts w:hAnsi="Times New Roman"/>
        </w:rPr>
        <w:t>’</w:t>
      </w:r>
      <w:r>
        <w:t>. \s K&amp;W</w:t>
      </w:r>
    </w:p>
    <w:p w14:paraId="08FB8615" w14:textId="77777777" w:rsidR="00C42BF2" w:rsidRDefault="00F80514">
      <w:pPr>
        <w:pStyle w:val="Default"/>
        <w:widowControl w:val="0"/>
        <w:tabs>
          <w:tab w:val="left" w:pos="2880"/>
        </w:tabs>
        <w:ind w:left="2880" w:hanging="2880"/>
      </w:pPr>
      <w:r>
        <w:t>\l Yugambeh</w:t>
      </w:r>
      <w:r>
        <w:tab/>
        <w:t>\w</w:t>
      </w:r>
      <w:r>
        <w:rPr>
          <w:i/>
          <w:iCs/>
        </w:rPr>
        <w:t xml:space="preserve"> ngamung</w:t>
      </w:r>
      <w:r>
        <w:t xml:space="preserve"> \g </w:t>
      </w:r>
      <w:r>
        <w:rPr>
          <w:rFonts w:hAnsi="Times New Roman"/>
        </w:rPr>
        <w:t>‘</w:t>
      </w:r>
      <w:r>
        <w:t>breasts</w:t>
      </w:r>
      <w:r>
        <w:rPr>
          <w:rFonts w:hAnsi="Times New Roman"/>
        </w:rPr>
        <w:t xml:space="preserve">’ </w:t>
      </w:r>
      <w:r>
        <w:t xml:space="preserve">\q Also </w:t>
      </w:r>
      <w:r>
        <w:rPr>
          <w:i/>
          <w:iCs/>
        </w:rPr>
        <w:t>ngamin</w:t>
      </w:r>
      <w:r>
        <w:rPr>
          <w:rFonts w:hAnsi="Times New Roman"/>
        </w:rPr>
        <w:t xml:space="preserve"> ‘</w:t>
      </w:r>
      <w:r>
        <w:t>breasts, any breast</w:t>
      </w:r>
      <w:r>
        <w:rPr>
          <w:rFonts w:hAnsi="Times New Roman"/>
        </w:rPr>
        <w:t xml:space="preserve">’ </w:t>
      </w:r>
      <w:r>
        <w:t>\s (MS)</w:t>
      </w:r>
    </w:p>
    <w:p w14:paraId="345376FF" w14:textId="77777777" w:rsidR="00C42BF2" w:rsidRDefault="00F80514">
      <w:pPr>
        <w:pStyle w:val="Default"/>
        <w:widowControl w:val="0"/>
        <w:tabs>
          <w:tab w:val="left" w:pos="2880"/>
        </w:tabs>
        <w:ind w:left="2880" w:hanging="2880"/>
      </w:pPr>
      <w:r>
        <w:t>\l Wiradjuri</w:t>
      </w:r>
      <w:r>
        <w:tab/>
        <w:t>\w</w:t>
      </w:r>
      <w:r>
        <w:rPr>
          <w:i/>
          <w:iCs/>
        </w:rPr>
        <w:t xml:space="preserve"> ngamung</w:t>
      </w:r>
      <w:r>
        <w:t xml:space="preserve"> \g </w:t>
      </w:r>
      <w:r>
        <w:rPr>
          <w:rFonts w:hAnsi="Times New Roman"/>
        </w:rPr>
        <w:t>‘</w:t>
      </w:r>
      <w:r>
        <w:t>breast</w:t>
      </w:r>
      <w:r>
        <w:rPr>
          <w:rFonts w:hAnsi="Times New Roman"/>
        </w:rPr>
        <w:t xml:space="preserve">’ </w:t>
      </w:r>
      <w:r>
        <w:t>\s (PA)</w:t>
      </w:r>
    </w:p>
    <w:p w14:paraId="0108E44A" w14:textId="77777777" w:rsidR="00C42BF2" w:rsidRDefault="00F80514">
      <w:pPr>
        <w:pStyle w:val="Default"/>
        <w:widowControl w:val="0"/>
        <w:tabs>
          <w:tab w:val="left" w:pos="2880"/>
        </w:tabs>
        <w:ind w:left="2880" w:hanging="2880"/>
      </w:pPr>
      <w:r>
        <w:t>\l Wangaaybuwan</w:t>
      </w:r>
      <w:r>
        <w:tab/>
        <w:t>\w</w:t>
      </w:r>
      <w:r>
        <w:rPr>
          <w:i/>
          <w:iCs/>
        </w:rPr>
        <w:t xml:space="preserve"> ngamuN</w:t>
      </w:r>
      <w:r>
        <w:t xml:space="preserve"> \g </w:t>
      </w:r>
      <w:r>
        <w:rPr>
          <w:rFonts w:hAnsi="Times New Roman"/>
        </w:rPr>
        <w:t>‘</w:t>
      </w:r>
      <w:r>
        <w:t>breast</w:t>
      </w:r>
      <w:r>
        <w:rPr>
          <w:rFonts w:hAnsi="Times New Roman"/>
        </w:rPr>
        <w:t xml:space="preserve">’ </w:t>
      </w:r>
      <w:r>
        <w:t>\s (TD/PA)</w:t>
      </w:r>
    </w:p>
    <w:p w14:paraId="4D2AA194" w14:textId="77777777" w:rsidR="00C42BF2" w:rsidRDefault="00F80514">
      <w:pPr>
        <w:pStyle w:val="Default"/>
        <w:widowControl w:val="0"/>
        <w:tabs>
          <w:tab w:val="left" w:pos="2880"/>
        </w:tabs>
        <w:ind w:left="2880" w:hanging="2880"/>
      </w:pPr>
      <w:r>
        <w:t>\l Wayilwan</w:t>
      </w:r>
      <w:r>
        <w:tab/>
        <w:t>\w</w:t>
      </w:r>
      <w:r>
        <w:rPr>
          <w:i/>
          <w:iCs/>
        </w:rPr>
        <w:t xml:space="preserve"> ngamu</w:t>
      </w:r>
      <w:r>
        <w:t xml:space="preserve"> \g </w:t>
      </w:r>
      <w:r>
        <w:rPr>
          <w:rFonts w:hAnsi="Times New Roman"/>
        </w:rPr>
        <w:t>‘</w:t>
      </w:r>
      <w:r>
        <w:t>breast</w:t>
      </w:r>
      <w:r>
        <w:rPr>
          <w:rFonts w:hAnsi="Times New Roman"/>
        </w:rPr>
        <w:t xml:space="preserve">’ </w:t>
      </w:r>
      <w:r>
        <w:t>\s (PA)</w:t>
      </w:r>
    </w:p>
    <w:p w14:paraId="77859B88" w14:textId="77777777" w:rsidR="00C42BF2" w:rsidRDefault="00F80514">
      <w:pPr>
        <w:pStyle w:val="Default"/>
        <w:widowControl w:val="0"/>
        <w:tabs>
          <w:tab w:val="left" w:pos="2880"/>
        </w:tabs>
        <w:ind w:left="2880" w:hanging="2880"/>
      </w:pPr>
      <w:r>
        <w:t>\l Gamilaraay</w:t>
      </w:r>
      <w:r>
        <w:tab/>
        <w:t>\w</w:t>
      </w:r>
      <w:r>
        <w:rPr>
          <w:i/>
          <w:iCs/>
        </w:rPr>
        <w:t xml:space="preserve"> ngamu</w:t>
      </w:r>
      <w:r>
        <w:t xml:space="preserve"> \g </w:t>
      </w:r>
      <w:r>
        <w:rPr>
          <w:rFonts w:hAnsi="Times New Roman"/>
        </w:rPr>
        <w:t>‘</w:t>
      </w:r>
      <w:r>
        <w:t>breast</w:t>
      </w:r>
      <w:r>
        <w:rPr>
          <w:rFonts w:hAnsi="Times New Roman"/>
        </w:rPr>
        <w:t xml:space="preserve">’ </w:t>
      </w:r>
      <w:r>
        <w:t>\s (PA)</w:t>
      </w:r>
    </w:p>
    <w:p w14:paraId="5BACA3DF" w14:textId="77777777" w:rsidR="00C42BF2" w:rsidRDefault="00F80514">
      <w:pPr>
        <w:pStyle w:val="Default"/>
        <w:widowControl w:val="0"/>
        <w:tabs>
          <w:tab w:val="left" w:pos="2880"/>
        </w:tabs>
        <w:ind w:left="2880" w:hanging="2880"/>
      </w:pPr>
      <w:r>
        <w:t>\l Yuwaaliyaay</w:t>
      </w:r>
      <w:r>
        <w:tab/>
        <w:t>\w</w:t>
      </w:r>
      <w:r>
        <w:rPr>
          <w:i/>
          <w:iCs/>
        </w:rPr>
        <w:t xml:space="preserve"> ngamu</w:t>
      </w:r>
      <w:r>
        <w:t xml:space="preserve"> \g </w:t>
      </w:r>
      <w:r>
        <w:rPr>
          <w:rFonts w:hAnsi="Times New Roman"/>
        </w:rPr>
        <w:t>‘</w:t>
      </w:r>
      <w:r>
        <w:t>breast</w:t>
      </w:r>
      <w:r>
        <w:rPr>
          <w:rFonts w:hAnsi="Times New Roman"/>
        </w:rPr>
        <w:t xml:space="preserve">’ </w:t>
      </w:r>
      <w:r>
        <w:t xml:space="preserve">\q Also </w:t>
      </w:r>
      <w:r>
        <w:rPr>
          <w:i/>
          <w:iCs/>
        </w:rPr>
        <w:t>ngamu-ng</w:t>
      </w:r>
      <w:r>
        <w:rPr>
          <w:rFonts w:hAnsi="Times New Roman"/>
        </w:rPr>
        <w:t xml:space="preserve"> ‘</w:t>
      </w:r>
      <w:r>
        <w:t>suck</w:t>
      </w:r>
      <w:r>
        <w:rPr>
          <w:rFonts w:hAnsi="Times New Roman"/>
        </w:rPr>
        <w:t>’</w:t>
      </w:r>
      <w:r>
        <w:t>. \s (CW, PA)</w:t>
      </w:r>
    </w:p>
    <w:p w14:paraId="09177868" w14:textId="77777777" w:rsidR="00C42BF2" w:rsidRDefault="00F80514">
      <w:pPr>
        <w:pStyle w:val="Default"/>
        <w:widowControl w:val="0"/>
        <w:tabs>
          <w:tab w:val="left" w:pos="2880"/>
        </w:tabs>
        <w:ind w:left="2880" w:hanging="2880"/>
      </w:pPr>
      <w:r>
        <w:t>\l Yuwaalaraay</w:t>
      </w:r>
      <w:r>
        <w:tab/>
        <w:t>\w</w:t>
      </w:r>
      <w:r>
        <w:rPr>
          <w:i/>
          <w:iCs/>
        </w:rPr>
        <w:t xml:space="preserve"> ngamu</w:t>
      </w:r>
      <w:r>
        <w:t xml:space="preserve"> \g </w:t>
      </w:r>
      <w:r>
        <w:rPr>
          <w:rFonts w:hAnsi="Times New Roman"/>
        </w:rPr>
        <w:t>‘</w:t>
      </w:r>
      <w:r>
        <w:t>breast</w:t>
      </w:r>
      <w:r>
        <w:rPr>
          <w:rFonts w:hAnsi="Times New Roman"/>
        </w:rPr>
        <w:t xml:space="preserve">’  </w:t>
      </w:r>
      <w:r>
        <w:t xml:space="preserve">\q Also </w:t>
      </w:r>
      <w:r>
        <w:rPr>
          <w:i/>
          <w:iCs/>
        </w:rPr>
        <w:t>ngamu-ng</w:t>
      </w:r>
      <w:r>
        <w:rPr>
          <w:rFonts w:hAnsi="Times New Roman"/>
        </w:rPr>
        <w:t xml:space="preserve"> ‘</w:t>
      </w:r>
      <w:r>
        <w:t>suck</w:t>
      </w:r>
      <w:r>
        <w:rPr>
          <w:rFonts w:hAnsi="Times New Roman"/>
        </w:rPr>
        <w:t>’</w:t>
      </w:r>
      <w:r>
        <w:t>. \s (CW, PA)</w:t>
      </w:r>
    </w:p>
    <w:p w14:paraId="6472F1D0" w14:textId="77777777" w:rsidR="00C42BF2" w:rsidRDefault="00F80514">
      <w:pPr>
        <w:pStyle w:val="Default"/>
        <w:widowControl w:val="0"/>
        <w:tabs>
          <w:tab w:val="left" w:pos="2880"/>
        </w:tabs>
        <w:ind w:left="2880" w:hanging="2880"/>
      </w:pPr>
      <w:r>
        <w:t>\l Muruwari</w:t>
      </w:r>
      <w:r>
        <w:tab/>
        <w:t>\w</w:t>
      </w:r>
      <w:r>
        <w:rPr>
          <w:i/>
          <w:iCs/>
        </w:rPr>
        <w:t xml:space="preserve"> ngama</w:t>
      </w:r>
      <w:r>
        <w:t xml:space="preserve"> \g </w:t>
      </w:r>
      <w:r>
        <w:rPr>
          <w:rFonts w:hAnsi="Times New Roman"/>
        </w:rPr>
        <w:t>‘</w:t>
      </w:r>
      <w:r>
        <w:t>breast</w:t>
      </w:r>
      <w:r>
        <w:rPr>
          <w:rFonts w:hAnsi="Times New Roman"/>
        </w:rPr>
        <w:t xml:space="preserve">’ </w:t>
      </w:r>
      <w:r>
        <w:t xml:space="preserve">\q PA puts with *ngamung; BA with *ngama, q.v. </w:t>
      </w:r>
      <w:r>
        <w:lastRenderedPageBreak/>
        <w:t>\s (PA)</w:t>
      </w:r>
    </w:p>
    <w:p w14:paraId="28B3B612" w14:textId="77777777" w:rsidR="00C42BF2" w:rsidRDefault="00F80514">
      <w:pPr>
        <w:pStyle w:val="Default"/>
        <w:widowControl w:val="0"/>
        <w:tabs>
          <w:tab w:val="left" w:pos="2880"/>
        </w:tabs>
        <w:ind w:left="2880" w:hanging="2880"/>
      </w:pPr>
      <w:r>
        <w:t xml:space="preserve">\l </w:t>
      </w:r>
      <w:r>
        <w:rPr>
          <w:b/>
          <w:bCs/>
        </w:rPr>
        <w:t>pCNSW</w:t>
      </w:r>
      <w:r>
        <w:rPr>
          <w:b/>
          <w:bCs/>
        </w:rPr>
        <w:tab/>
        <w:t>\w *ngamung</w:t>
      </w:r>
      <w:r>
        <w:t xml:space="preserve"> \s (PA #87)</w:t>
      </w:r>
    </w:p>
    <w:p w14:paraId="115C8D89" w14:textId="77777777" w:rsidR="00C42BF2" w:rsidRDefault="00F80514">
      <w:pPr>
        <w:pStyle w:val="Default"/>
        <w:widowControl w:val="0"/>
        <w:tabs>
          <w:tab w:val="left" w:pos="2880"/>
        </w:tabs>
        <w:ind w:left="2880" w:hanging="2880"/>
      </w:pPr>
      <w:r>
        <w:t>\l Warumungu</w:t>
      </w:r>
      <w:r>
        <w:tab/>
        <w:t xml:space="preserve">\w </w:t>
      </w:r>
      <w:r>
        <w:rPr>
          <w:i/>
          <w:iCs/>
        </w:rPr>
        <w:t>ngamuna</w:t>
      </w:r>
      <w:r>
        <w:t xml:space="preserve"> \g </w:t>
      </w:r>
      <w:r>
        <w:rPr>
          <w:rFonts w:hAnsi="Times New Roman"/>
        </w:rPr>
        <w:t>‘</w:t>
      </w:r>
      <w:r>
        <w:t>breast</w:t>
      </w:r>
      <w:r>
        <w:rPr>
          <w:rFonts w:hAnsi="Times New Roman"/>
        </w:rPr>
        <w:t xml:space="preserve">’ </w:t>
      </w:r>
      <w:r>
        <w:t xml:space="preserve">\q Also </w:t>
      </w:r>
      <w:r>
        <w:rPr>
          <w:rFonts w:hAnsi="Times New Roman"/>
        </w:rPr>
        <w:t>‘</w:t>
      </w:r>
      <w:r>
        <w:t>round and white beeswax</w:t>
      </w:r>
      <w:r>
        <w:rPr>
          <w:rFonts w:hAnsi="Times New Roman"/>
        </w:rPr>
        <w:t>’</w:t>
      </w:r>
      <w:r>
        <w:t xml:space="preserve">; also </w:t>
      </w:r>
      <w:r>
        <w:rPr>
          <w:i/>
          <w:iCs/>
        </w:rPr>
        <w:t>ngamunangamuna</w:t>
      </w:r>
      <w:r>
        <w:rPr>
          <w:rFonts w:hAnsi="Times New Roman"/>
        </w:rPr>
        <w:t xml:space="preserve"> ‘</w:t>
      </w:r>
      <w:r>
        <w:t>hooked spear</w:t>
      </w:r>
      <w:r>
        <w:rPr>
          <w:rFonts w:hAnsi="Times New Roman"/>
        </w:rPr>
        <w:t>’</w:t>
      </w:r>
      <w:r>
        <w:t>. \s JS&amp;JH</w:t>
      </w:r>
    </w:p>
    <w:p w14:paraId="26AE6EB4" w14:textId="77777777" w:rsidR="00C42BF2" w:rsidRDefault="00F80514">
      <w:pPr>
        <w:pStyle w:val="Default"/>
        <w:widowControl w:val="0"/>
        <w:tabs>
          <w:tab w:val="left" w:pos="2880"/>
        </w:tabs>
        <w:ind w:left="2880" w:hanging="2880"/>
      </w:pPr>
      <w:r>
        <w:t>\l Gupapuyngu</w:t>
      </w:r>
      <w:r>
        <w:tab/>
        <w:t>\w</w:t>
      </w:r>
      <w:r>
        <w:rPr>
          <w:i/>
          <w:iCs/>
        </w:rPr>
        <w:t xml:space="preserve"> ngamun</w:t>
      </w:r>
      <w:r>
        <w:rPr>
          <w:rFonts w:hAnsi="Times New Roman"/>
          <w:i/>
          <w:iCs/>
        </w:rPr>
        <w:t>’</w:t>
      </w:r>
      <w:r>
        <w:rPr>
          <w:i/>
          <w:iCs/>
        </w:rPr>
        <w:t>kurr</w:t>
      </w:r>
      <w:r>
        <w:t xml:space="preserve"> \g </w:t>
      </w:r>
      <w:r>
        <w:rPr>
          <w:rFonts w:hAnsi="Times New Roman"/>
        </w:rPr>
        <w:t>‘</w:t>
      </w:r>
      <w:r>
        <w:t>milk; breast</w:t>
      </w:r>
      <w:r>
        <w:rPr>
          <w:rFonts w:hAnsi="Times New Roman"/>
        </w:rPr>
        <w:t xml:space="preserve">’ </w:t>
      </w:r>
      <w:r>
        <w:t>\s (BL-MC)</w:t>
      </w:r>
    </w:p>
    <w:p w14:paraId="0CD9B022" w14:textId="77777777" w:rsidR="00C42BF2" w:rsidRDefault="00F80514">
      <w:pPr>
        <w:pStyle w:val="Default"/>
        <w:widowControl w:val="0"/>
        <w:tabs>
          <w:tab w:val="left" w:pos="2880"/>
        </w:tabs>
        <w:ind w:left="2880" w:hanging="2880"/>
        <w:rPr>
          <w:b/>
          <w:bCs/>
        </w:rPr>
      </w:pPr>
      <w:r>
        <w:t xml:space="preserve">\l </w:t>
      </w:r>
      <w:r>
        <w:rPr>
          <w:b/>
          <w:bCs/>
        </w:rPr>
        <w:t>pPNy</w:t>
      </w:r>
      <w:r>
        <w:rPr>
          <w:b/>
          <w:bCs/>
        </w:rPr>
        <w:tab/>
        <w:t>\w *ngamun</w:t>
      </w:r>
    </w:p>
    <w:p w14:paraId="1646B96F" w14:textId="77777777" w:rsidR="00C42BF2" w:rsidRDefault="00F80514">
      <w:pPr>
        <w:pStyle w:val="Default"/>
        <w:widowControl w:val="0"/>
        <w:tabs>
          <w:tab w:val="left" w:pos="2880"/>
        </w:tabs>
        <w:ind w:left="2880" w:hanging="2880"/>
      </w:pPr>
      <w:r>
        <w:t>^^^</w:t>
      </w:r>
    </w:p>
    <w:p w14:paraId="324489D4" w14:textId="77777777" w:rsidR="00C42BF2" w:rsidRDefault="00F80514">
      <w:pPr>
        <w:pStyle w:val="Default"/>
        <w:widowControl w:val="0"/>
        <w:tabs>
          <w:tab w:val="left" w:pos="2880"/>
        </w:tabs>
        <w:ind w:left="2880" w:hanging="2880"/>
      </w:pPr>
      <w:r>
        <w:t>\l Kalkatungu</w:t>
      </w:r>
      <w:r>
        <w:tab/>
        <w:t>\w</w:t>
      </w:r>
      <w:r>
        <w:rPr>
          <w:i/>
          <w:iCs/>
        </w:rPr>
        <w:t xml:space="preserve"> ngamun</w:t>
      </w:r>
      <w:r>
        <w:t xml:space="preserve"> \g </w:t>
      </w:r>
      <w:r>
        <w:rPr>
          <w:rFonts w:hAnsi="Times New Roman"/>
        </w:rPr>
        <w:t>‘</w:t>
      </w:r>
      <w:r>
        <w:t>lump</w:t>
      </w:r>
      <w:r>
        <w:rPr>
          <w:rFonts w:hAnsi="Times New Roman"/>
        </w:rPr>
        <w:t xml:space="preserve">’ </w:t>
      </w:r>
      <w:r>
        <w:t>\s (BB)</w:t>
      </w:r>
    </w:p>
    <w:p w14:paraId="0A684DD4" w14:textId="77777777" w:rsidR="00C42BF2" w:rsidRDefault="00F80514">
      <w:pPr>
        <w:pStyle w:val="Default"/>
        <w:widowControl w:val="0"/>
        <w:tabs>
          <w:tab w:val="left" w:pos="2880"/>
        </w:tabs>
        <w:ind w:left="2880" w:hanging="2880"/>
      </w:pPr>
      <w:r>
        <w:t>***</w:t>
      </w:r>
    </w:p>
    <w:p w14:paraId="5E7E8040" w14:textId="77777777" w:rsidR="00C42BF2" w:rsidRDefault="00F80514">
      <w:pPr>
        <w:pStyle w:val="Default"/>
        <w:widowControl w:val="0"/>
        <w:tabs>
          <w:tab w:val="left" w:pos="2880"/>
        </w:tabs>
        <w:ind w:left="2880" w:hanging="2880"/>
      </w:pPr>
      <w:r>
        <w:t>\l Muruwari</w:t>
      </w:r>
      <w:r>
        <w:tab/>
        <w:t xml:space="preserve">\w </w:t>
      </w:r>
      <w:r>
        <w:rPr>
          <w:i/>
          <w:iCs/>
        </w:rPr>
        <w:t>ngama</w:t>
      </w:r>
      <w:r>
        <w:rPr>
          <w:rFonts w:hAnsi="Times New Roman"/>
          <w:i/>
          <w:iCs/>
        </w:rPr>
        <w:t>ñ</w:t>
      </w:r>
      <w:r>
        <w:t xml:space="preserve"> \g </w:t>
      </w:r>
      <w:r>
        <w:rPr>
          <w:rFonts w:hAnsi="Times New Roman"/>
        </w:rPr>
        <w:t>‘</w:t>
      </w:r>
      <w:r>
        <w:t>father</w:t>
      </w:r>
      <w:r>
        <w:rPr>
          <w:rFonts w:hAnsi="Times New Roman"/>
        </w:rPr>
        <w:t>’</w:t>
      </w:r>
      <w:r>
        <w:t>s sister</w:t>
      </w:r>
      <w:r>
        <w:rPr>
          <w:rFonts w:hAnsi="Times New Roman"/>
        </w:rPr>
        <w:t>’</w:t>
      </w:r>
      <w:r>
        <w:t>s son</w:t>
      </w:r>
      <w:r>
        <w:rPr>
          <w:rFonts w:hAnsi="Times New Roman"/>
        </w:rPr>
        <w:t xml:space="preserve">’ </w:t>
      </w:r>
      <w:r>
        <w:t xml:space="preserve">\q Also </w:t>
      </w:r>
      <w:r>
        <w:rPr>
          <w:i/>
          <w:iCs/>
        </w:rPr>
        <w:t>ngama</w:t>
      </w:r>
      <w:r>
        <w:rPr>
          <w:rFonts w:hAnsi="Times New Roman"/>
          <w:i/>
          <w:iCs/>
        </w:rPr>
        <w:t>ñ-</w:t>
      </w:r>
      <w:r>
        <w:rPr>
          <w:i/>
          <w:iCs/>
        </w:rPr>
        <w:t>ngama</w:t>
      </w:r>
      <w:r>
        <w:rPr>
          <w:rFonts w:hAnsi="Times New Roman"/>
          <w:i/>
          <w:iCs/>
        </w:rPr>
        <w:t>ñ</w:t>
      </w:r>
      <w:r>
        <w:t xml:space="preserve"> (~ </w:t>
      </w:r>
      <w:r>
        <w:rPr>
          <w:i/>
          <w:iCs/>
        </w:rPr>
        <w:t>ngama</w:t>
      </w:r>
      <w:r>
        <w:t xml:space="preserve">) </w:t>
      </w:r>
      <w:r>
        <w:rPr>
          <w:rFonts w:hAnsi="Times New Roman"/>
        </w:rPr>
        <w:t>‘</w:t>
      </w:r>
      <w:r>
        <w:t>grandfather (mother</w:t>
      </w:r>
      <w:r>
        <w:rPr>
          <w:rFonts w:hAnsi="Times New Roman"/>
        </w:rPr>
        <w:t>’</w:t>
      </w:r>
      <w:r>
        <w:t>s father) and his brothers</w:t>
      </w:r>
      <w:r>
        <w:rPr>
          <w:rFonts w:hAnsi="Times New Roman"/>
        </w:rPr>
        <w:t>’</w:t>
      </w:r>
      <w:r>
        <w:t xml:space="preserve">, </w:t>
      </w:r>
      <w:r>
        <w:rPr>
          <w:i/>
          <w:iCs/>
        </w:rPr>
        <w:t>ngama</w:t>
      </w:r>
      <w:r>
        <w:rPr>
          <w:rFonts w:hAnsi="Times New Roman"/>
          <w:i/>
          <w:iCs/>
        </w:rPr>
        <w:t>ñ</w:t>
      </w:r>
      <w:r>
        <w:rPr>
          <w:i/>
          <w:iCs/>
        </w:rPr>
        <w:t>nira</w:t>
      </w:r>
      <w:r>
        <w:rPr>
          <w:rFonts w:hAnsi="Times New Roman"/>
        </w:rPr>
        <w:t xml:space="preserve"> ‘</w:t>
      </w:r>
      <w:r>
        <w:t>grandson (daughter</w:t>
      </w:r>
      <w:r>
        <w:rPr>
          <w:rFonts w:hAnsi="Times New Roman"/>
        </w:rPr>
        <w:t>’</w:t>
      </w:r>
      <w:r>
        <w:t>s son), brother</w:t>
      </w:r>
      <w:r>
        <w:rPr>
          <w:rFonts w:hAnsi="Times New Roman"/>
        </w:rPr>
        <w:t>’</w:t>
      </w:r>
      <w:r>
        <w:t>s daughter</w:t>
      </w:r>
      <w:r>
        <w:rPr>
          <w:rFonts w:hAnsi="Times New Roman"/>
        </w:rPr>
        <w:t>’</w:t>
      </w:r>
      <w:r>
        <w:t>s son</w:t>
      </w:r>
      <w:r>
        <w:rPr>
          <w:rFonts w:hAnsi="Times New Roman"/>
        </w:rPr>
        <w:t xml:space="preserve">’ </w:t>
      </w:r>
      <w:r>
        <w:t>(citing Radcliffe-Brown). \s (LFOates)</w:t>
      </w:r>
    </w:p>
    <w:p w14:paraId="360B06F8" w14:textId="77777777" w:rsidR="00C42BF2" w:rsidRDefault="00C42BF2">
      <w:pPr>
        <w:pStyle w:val="Default"/>
        <w:widowControl w:val="0"/>
        <w:tabs>
          <w:tab w:val="left" w:pos="2880"/>
        </w:tabs>
        <w:ind w:left="2880" w:hanging="2880"/>
      </w:pPr>
    </w:p>
    <w:p w14:paraId="60172B43" w14:textId="77777777" w:rsidR="00C42BF2" w:rsidRDefault="00C42BF2">
      <w:pPr>
        <w:pStyle w:val="Default"/>
        <w:widowControl w:val="0"/>
        <w:tabs>
          <w:tab w:val="left" w:pos="2880"/>
        </w:tabs>
        <w:ind w:left="2880" w:hanging="2880"/>
      </w:pPr>
    </w:p>
    <w:p w14:paraId="73E39B01" w14:textId="77777777" w:rsidR="00C42BF2" w:rsidRDefault="00F80514">
      <w:pPr>
        <w:pStyle w:val="Default"/>
        <w:widowControl w:val="0"/>
        <w:tabs>
          <w:tab w:val="left" w:pos="2880"/>
        </w:tabs>
        <w:ind w:left="2880" w:hanging="2880"/>
        <w:rPr>
          <w:b/>
          <w:bCs/>
        </w:rPr>
      </w:pPr>
      <w:r>
        <w:t xml:space="preserve">\e </w:t>
      </w:r>
      <w:r>
        <w:rPr>
          <w:b/>
          <w:bCs/>
        </w:rPr>
        <w:t>*ngamala</w:t>
      </w:r>
    </w:p>
    <w:p w14:paraId="7DBE6441" w14:textId="77777777" w:rsidR="00C42BF2" w:rsidRDefault="00F80514">
      <w:pPr>
        <w:pStyle w:val="Default"/>
        <w:widowControl w:val="0"/>
        <w:tabs>
          <w:tab w:val="left" w:pos="2880"/>
        </w:tabs>
        <w:ind w:left="2880" w:hanging="2880"/>
      </w:pPr>
      <w:r>
        <w:t xml:space="preserve">\t </w:t>
      </w:r>
      <w:r>
        <w:rPr>
          <w:rFonts w:hAnsi="Times New Roman"/>
        </w:rPr>
        <w:t>‘</w:t>
      </w:r>
      <w:r>
        <w:t>many</w:t>
      </w:r>
      <w:r>
        <w:rPr>
          <w:rFonts w:hAnsi="Times New Roman"/>
        </w:rPr>
        <w:t>’</w:t>
      </w:r>
    </w:p>
    <w:p w14:paraId="0C190B3A" w14:textId="77777777" w:rsidR="00C42BF2" w:rsidRDefault="00F80514">
      <w:pPr>
        <w:pStyle w:val="Default"/>
        <w:widowControl w:val="0"/>
        <w:tabs>
          <w:tab w:val="left" w:pos="2880"/>
        </w:tabs>
        <w:ind w:left="2880" w:hanging="2880"/>
      </w:pPr>
      <w:r>
        <w:t>\b nAdj</w:t>
      </w:r>
    </w:p>
    <w:p w14:paraId="37D05C0E" w14:textId="77777777" w:rsidR="00C42BF2" w:rsidRDefault="00F80514">
      <w:pPr>
        <w:pStyle w:val="Default"/>
        <w:widowControl w:val="0"/>
        <w:tabs>
          <w:tab w:val="left" w:pos="2880"/>
        </w:tabs>
        <w:ind w:left="2880" w:hanging="2880"/>
      </w:pPr>
      <w:r>
        <w:t>\c Q</w:t>
      </w:r>
    </w:p>
    <w:p w14:paraId="4F685077" w14:textId="77777777" w:rsidR="00C42BF2" w:rsidRDefault="00F80514">
      <w:pPr>
        <w:pStyle w:val="Default"/>
        <w:widowControl w:val="0"/>
        <w:tabs>
          <w:tab w:val="left" w:pos="2880"/>
        </w:tabs>
        <w:ind w:left="2880" w:hanging="2880"/>
      </w:pPr>
      <w:r>
        <w:t>\l KThaayorre</w:t>
      </w:r>
      <w:r>
        <w:tab/>
        <w:t xml:space="preserve">\w ngamal \g </w:t>
      </w:r>
      <w:r>
        <w:rPr>
          <w:rFonts w:hAnsi="Times New Roman"/>
        </w:rPr>
        <w:t>‘</w:t>
      </w:r>
      <w:r>
        <w:t>big, large</w:t>
      </w:r>
      <w:r>
        <w:rPr>
          <w:rFonts w:hAnsi="Times New Roman"/>
        </w:rPr>
        <w:t xml:space="preserve">’ </w:t>
      </w:r>
      <w:r>
        <w:t xml:space="preserve">\p Erg </w:t>
      </w:r>
      <w:r>
        <w:rPr>
          <w:i/>
          <w:iCs/>
        </w:rPr>
        <w:t>ngaml</w:t>
      </w:r>
      <w:r>
        <w:t>. \s AH</w:t>
      </w:r>
    </w:p>
    <w:p w14:paraId="6FE3B4BA" w14:textId="77777777" w:rsidR="00C42BF2" w:rsidRDefault="00F80514">
      <w:pPr>
        <w:pStyle w:val="Default"/>
        <w:widowControl w:val="0"/>
        <w:tabs>
          <w:tab w:val="left" w:pos="2880"/>
        </w:tabs>
        <w:ind w:left="2880" w:hanging="2880"/>
      </w:pPr>
      <w:r>
        <w:t>\l YYoront</w:t>
      </w:r>
      <w:r>
        <w:tab/>
        <w:t xml:space="preserve">\w ngamal \g </w:t>
      </w:r>
      <w:r>
        <w:rPr>
          <w:rFonts w:hAnsi="Times New Roman"/>
        </w:rPr>
        <w:t>‘</w:t>
      </w:r>
      <w:r>
        <w:t>big; star</w:t>
      </w:r>
      <w:r>
        <w:rPr>
          <w:rFonts w:hAnsi="Times New Roman"/>
        </w:rPr>
        <w:t xml:space="preserve">’ </w:t>
      </w:r>
      <w:r>
        <w:t xml:space="preserve">\q In specialized contexts: </w:t>
      </w:r>
      <w:r>
        <w:rPr>
          <w:i/>
          <w:iCs/>
        </w:rPr>
        <w:t>minh-pam-ngamal</w:t>
      </w:r>
      <w:r>
        <w:rPr>
          <w:rFonts w:hAnsi="Times New Roman"/>
        </w:rPr>
        <w:t xml:space="preserve"> ‘</w:t>
      </w:r>
      <w:r>
        <w:t>old man kangaroo</w:t>
      </w:r>
      <w:r>
        <w:rPr>
          <w:rFonts w:hAnsi="Times New Roman"/>
        </w:rPr>
        <w:t>’</w:t>
      </w:r>
      <w:r>
        <w:t>.</w:t>
      </w:r>
    </w:p>
    <w:p w14:paraId="0D993910" w14:textId="77777777" w:rsidR="00C42BF2" w:rsidRDefault="00F80514">
      <w:pPr>
        <w:pStyle w:val="Default"/>
        <w:widowControl w:val="0"/>
        <w:tabs>
          <w:tab w:val="left" w:pos="2880"/>
        </w:tabs>
        <w:ind w:left="2880" w:hanging="2880"/>
      </w:pPr>
      <w:r>
        <w:t xml:space="preserve">\l </w:t>
      </w:r>
      <w:r>
        <w:rPr>
          <w:color w:val="003300"/>
          <w:u w:color="003300"/>
        </w:rPr>
        <w:t>KKaper</w:t>
      </w:r>
      <w:r>
        <w:tab/>
        <w:t>\w ngam</w:t>
      </w:r>
      <w:r>
        <w:rPr>
          <w:rFonts w:hAnsi="Times New Roman"/>
        </w:rPr>
        <w:t>é</w:t>
      </w:r>
      <w:r>
        <w:t xml:space="preserve">l \g </w:t>
      </w:r>
      <w:r>
        <w:rPr>
          <w:rFonts w:hAnsi="Times New Roman"/>
        </w:rPr>
        <w:t>‘</w:t>
      </w:r>
      <w:r>
        <w:t>old</w:t>
      </w:r>
      <w:r>
        <w:rPr>
          <w:rFonts w:hAnsi="Times New Roman"/>
        </w:rPr>
        <w:t xml:space="preserve">’ </w:t>
      </w:r>
      <w:r>
        <w:t>\s BA 19</w:t>
      </w:r>
    </w:p>
    <w:p w14:paraId="4A2EC718" w14:textId="77777777" w:rsidR="00C42BF2" w:rsidRDefault="00F80514">
      <w:pPr>
        <w:pStyle w:val="Default"/>
        <w:widowControl w:val="0"/>
        <w:tabs>
          <w:tab w:val="left" w:pos="2880"/>
        </w:tabs>
        <w:ind w:left="2880" w:hanging="2880"/>
      </w:pPr>
      <w:r>
        <w:t>\l UOykangand</w:t>
      </w:r>
      <w:r>
        <w:tab/>
        <w:t xml:space="preserve">\w amal \g </w:t>
      </w:r>
      <w:r>
        <w:rPr>
          <w:rFonts w:hAnsi="Times New Roman"/>
        </w:rPr>
        <w:t>‘</w:t>
      </w:r>
      <w:r>
        <w:t>right hand</w:t>
      </w:r>
      <w:r>
        <w:rPr>
          <w:rFonts w:hAnsi="Times New Roman"/>
        </w:rPr>
        <w:t xml:space="preserve">’ </w:t>
      </w:r>
      <w:r>
        <w:t>\q Respect. \s PH</w:t>
      </w:r>
    </w:p>
    <w:p w14:paraId="7F98CAF7" w14:textId="77777777" w:rsidR="00C42BF2" w:rsidRDefault="00F80514">
      <w:pPr>
        <w:pStyle w:val="Default"/>
        <w:widowControl w:val="0"/>
        <w:tabs>
          <w:tab w:val="left" w:pos="2880"/>
        </w:tabs>
        <w:ind w:left="2880" w:hanging="2880"/>
        <w:rPr>
          <w:color w:val="003300"/>
          <w:u w:color="003300"/>
        </w:rPr>
      </w:pPr>
      <w:r>
        <w:rPr>
          <w:color w:val="003300"/>
          <w:u w:color="003300"/>
        </w:rPr>
        <w:t>\l Kukatj</w:t>
      </w:r>
      <w:r>
        <w:rPr>
          <w:color w:val="003300"/>
          <w:u w:color="003300"/>
        </w:rPr>
        <w:tab/>
        <w:t xml:space="preserve">\w ngamvl \g </w:t>
      </w:r>
      <w:r>
        <w:rPr>
          <w:rFonts w:hAnsi="Times New Roman"/>
          <w:color w:val="003300"/>
          <w:u w:color="003300"/>
        </w:rPr>
        <w:t>‘</w:t>
      </w:r>
      <w:r>
        <w:rPr>
          <w:color w:val="003300"/>
          <w:u w:color="003300"/>
        </w:rPr>
        <w:t>big</w:t>
      </w:r>
      <w:r>
        <w:rPr>
          <w:rFonts w:hAnsi="Times New Roman"/>
          <w:color w:val="003300"/>
          <w:u w:color="003300"/>
        </w:rPr>
        <w:t xml:space="preserve">’ </w:t>
      </w:r>
      <w:r>
        <w:rPr>
          <w:color w:val="003300"/>
          <w:u w:color="003300"/>
        </w:rPr>
        <w:t>\s GB 0022</w:t>
      </w:r>
    </w:p>
    <w:p w14:paraId="23AF7179" w14:textId="77777777" w:rsidR="00C42BF2" w:rsidRDefault="00F80514">
      <w:pPr>
        <w:pStyle w:val="Default"/>
        <w:widowControl w:val="0"/>
        <w:tabs>
          <w:tab w:val="left" w:pos="2880"/>
        </w:tabs>
        <w:ind w:left="2880" w:hanging="2880"/>
      </w:pPr>
      <w:r>
        <w:t>\l GBadhun</w:t>
      </w:r>
      <w:r>
        <w:tab/>
        <w:t xml:space="preserve">\w ngamala \g </w:t>
      </w:r>
      <w:r>
        <w:rPr>
          <w:rFonts w:hAnsi="Times New Roman"/>
        </w:rPr>
        <w:t>‘</w:t>
      </w:r>
      <w:r>
        <w:t>many</w:t>
      </w:r>
      <w:r>
        <w:rPr>
          <w:rFonts w:hAnsi="Times New Roman"/>
        </w:rPr>
        <w:t xml:space="preserve">’ </w:t>
      </w:r>
      <w:r>
        <w:t>\s PS</w:t>
      </w:r>
    </w:p>
    <w:p w14:paraId="1CA0FFA8" w14:textId="77777777" w:rsidR="00C42BF2" w:rsidRDefault="00F80514">
      <w:pPr>
        <w:pStyle w:val="Default"/>
        <w:widowControl w:val="0"/>
        <w:tabs>
          <w:tab w:val="left" w:pos="2880"/>
        </w:tabs>
        <w:ind w:left="2880" w:hanging="2880"/>
      </w:pPr>
      <w:r>
        <w:t>\l Gunya</w:t>
      </w:r>
      <w:r>
        <w:tab/>
        <w:t xml:space="preserve">\w ngamala \g </w:t>
      </w:r>
      <w:r>
        <w:rPr>
          <w:rFonts w:hAnsi="Times New Roman"/>
        </w:rPr>
        <w:t>‘</w:t>
      </w:r>
      <w:r>
        <w:t>female</w:t>
      </w:r>
      <w:r>
        <w:rPr>
          <w:rFonts w:hAnsi="Times New Roman"/>
        </w:rPr>
        <w:t xml:space="preserve">’ </w:t>
      </w:r>
      <w:r>
        <w:t>\s GB</w:t>
      </w:r>
    </w:p>
    <w:p w14:paraId="677C9B8F" w14:textId="77777777" w:rsidR="00C42BF2" w:rsidRDefault="00F80514">
      <w:pPr>
        <w:pStyle w:val="Default"/>
        <w:widowControl w:val="0"/>
        <w:tabs>
          <w:tab w:val="left" w:pos="2880"/>
        </w:tabs>
        <w:ind w:left="2880" w:hanging="2880"/>
        <w:rPr>
          <w:b/>
          <w:bCs/>
        </w:rPr>
      </w:pPr>
      <w:r>
        <w:t xml:space="preserve">\l </w:t>
      </w:r>
      <w:r>
        <w:rPr>
          <w:b/>
          <w:bCs/>
        </w:rPr>
        <w:t>pPM</w:t>
      </w:r>
      <w:r>
        <w:rPr>
          <w:b/>
          <w:bCs/>
        </w:rPr>
        <w:tab/>
        <w:t>\w *ngamala</w:t>
      </w:r>
    </w:p>
    <w:p w14:paraId="32689A63" w14:textId="77777777" w:rsidR="00C42BF2" w:rsidRDefault="00F80514">
      <w:pPr>
        <w:pStyle w:val="Default"/>
        <w:widowControl w:val="0"/>
        <w:tabs>
          <w:tab w:val="left" w:pos="2880"/>
        </w:tabs>
        <w:ind w:left="2880" w:hanging="2880"/>
      </w:pPr>
      <w:r>
        <w:t>***</w:t>
      </w:r>
    </w:p>
    <w:p w14:paraId="71F78ED8" w14:textId="77777777" w:rsidR="00C42BF2" w:rsidRDefault="00F80514">
      <w:pPr>
        <w:pStyle w:val="Default"/>
        <w:widowControl w:val="0"/>
        <w:tabs>
          <w:tab w:val="left" w:pos="2880"/>
        </w:tabs>
        <w:ind w:left="2880" w:hanging="2880"/>
      </w:pPr>
      <w:r>
        <w:t>\l Wambaya</w:t>
      </w:r>
      <w:r>
        <w:tab/>
        <w:t xml:space="preserve">\w ngamaji \g </w:t>
      </w:r>
      <w:r>
        <w:rPr>
          <w:rFonts w:hAnsi="Times New Roman"/>
        </w:rPr>
        <w:t>‘</w:t>
      </w:r>
      <w:r>
        <w:t>big</w:t>
      </w:r>
      <w:r>
        <w:rPr>
          <w:rFonts w:hAnsi="Times New Roman"/>
        </w:rPr>
        <w:t xml:space="preserve">’ </w:t>
      </w:r>
      <w:r>
        <w:t xml:space="preserve">\p Class I. \q Gudanji. Syn. </w:t>
      </w:r>
      <w:r>
        <w:rPr>
          <w:i/>
          <w:iCs/>
        </w:rPr>
        <w:t>bugayi</w:t>
      </w:r>
      <w:r>
        <w:t xml:space="preserve">, </w:t>
      </w:r>
      <w:r>
        <w:rPr>
          <w:i/>
          <w:iCs/>
        </w:rPr>
        <w:t>marliyi</w:t>
      </w:r>
      <w:r>
        <w:t>. \s RN</w:t>
      </w:r>
    </w:p>
    <w:p w14:paraId="412FEE3A" w14:textId="77777777" w:rsidR="00C42BF2" w:rsidRDefault="00F80514">
      <w:pPr>
        <w:pStyle w:val="Default"/>
        <w:widowControl w:val="0"/>
        <w:tabs>
          <w:tab w:val="left" w:pos="2880"/>
        </w:tabs>
        <w:ind w:left="2880" w:hanging="2880"/>
      </w:pPr>
      <w:r>
        <w:t>***</w:t>
      </w:r>
    </w:p>
    <w:p w14:paraId="66D3075A" w14:textId="77777777" w:rsidR="00C42BF2" w:rsidRDefault="00F80514">
      <w:pPr>
        <w:pStyle w:val="Default"/>
        <w:widowControl w:val="0"/>
        <w:tabs>
          <w:tab w:val="left" w:pos="2880"/>
        </w:tabs>
        <w:ind w:left="2880" w:hanging="2880"/>
      </w:pPr>
      <w:r>
        <w:t>\l GYim</w:t>
      </w:r>
      <w:r>
        <w:tab/>
        <w:t xml:space="preserve">\w ngamal \g </w:t>
      </w:r>
      <w:r>
        <w:rPr>
          <w:rFonts w:hAnsi="Times New Roman"/>
        </w:rPr>
        <w:t>‘</w:t>
      </w:r>
      <w:r>
        <w:t>greedy</w:t>
      </w:r>
      <w:r>
        <w:rPr>
          <w:rFonts w:hAnsi="Times New Roman"/>
        </w:rPr>
        <w:t xml:space="preserve">’ </w:t>
      </w:r>
      <w:r>
        <w:t>\s JHav</w:t>
      </w:r>
    </w:p>
    <w:p w14:paraId="48CDF132" w14:textId="77777777" w:rsidR="00C42BF2" w:rsidRDefault="00F80514">
      <w:pPr>
        <w:pStyle w:val="Default"/>
        <w:widowControl w:val="0"/>
        <w:tabs>
          <w:tab w:val="left" w:pos="2880"/>
        </w:tabs>
        <w:ind w:left="2880" w:hanging="2880"/>
      </w:pPr>
      <w:r>
        <w:t>***</w:t>
      </w:r>
    </w:p>
    <w:p w14:paraId="1FAADB6A" w14:textId="77777777" w:rsidR="00C42BF2" w:rsidRDefault="00F80514">
      <w:pPr>
        <w:pStyle w:val="Default"/>
        <w:widowControl w:val="0"/>
        <w:tabs>
          <w:tab w:val="left" w:pos="2880"/>
        </w:tabs>
        <w:ind w:left="2880" w:hanging="2880"/>
      </w:pPr>
      <w:r>
        <w:t>\l KKY</w:t>
      </w:r>
      <w:r>
        <w:tab/>
        <w:t>\w amal, am</w:t>
      </w:r>
      <w:r>
        <w:rPr>
          <w:rFonts w:hAnsi="Times New Roman"/>
        </w:rPr>
        <w:t>œ</w:t>
      </w:r>
      <w:r>
        <w:t xml:space="preserve">lal \g </w:t>
      </w:r>
      <w:r>
        <w:rPr>
          <w:rFonts w:hAnsi="Times New Roman"/>
        </w:rPr>
        <w:t>‘</w:t>
      </w:r>
      <w:r>
        <w:t>cumulus cloud</w:t>
      </w:r>
      <w:r>
        <w:rPr>
          <w:rFonts w:hAnsi="Times New Roman"/>
        </w:rPr>
        <w:t xml:space="preserve">’ </w:t>
      </w:r>
      <w:r>
        <w:t>\p Feminine. \s RJK</w:t>
      </w:r>
    </w:p>
    <w:p w14:paraId="78B03996" w14:textId="77777777" w:rsidR="00C42BF2" w:rsidRDefault="00C42BF2">
      <w:pPr>
        <w:pStyle w:val="Default"/>
        <w:widowControl w:val="0"/>
        <w:tabs>
          <w:tab w:val="left" w:pos="2880"/>
        </w:tabs>
        <w:ind w:left="2880" w:hanging="2880"/>
      </w:pPr>
    </w:p>
    <w:p w14:paraId="1B9E25A8" w14:textId="77777777" w:rsidR="00C42BF2" w:rsidRDefault="00C42BF2">
      <w:pPr>
        <w:pStyle w:val="Default"/>
        <w:widowControl w:val="0"/>
        <w:tabs>
          <w:tab w:val="left" w:pos="2880"/>
        </w:tabs>
        <w:ind w:left="2880" w:hanging="2880"/>
      </w:pPr>
    </w:p>
    <w:p w14:paraId="1D1762BE" w14:textId="77777777" w:rsidR="00C42BF2" w:rsidRDefault="00F80514">
      <w:pPr>
        <w:pStyle w:val="Default"/>
        <w:widowControl w:val="0"/>
        <w:tabs>
          <w:tab w:val="left" w:pos="2880"/>
        </w:tabs>
        <w:ind w:left="2880" w:hanging="2880"/>
        <w:rPr>
          <w:b/>
          <w:bCs/>
        </w:rPr>
      </w:pPr>
      <w:r>
        <w:t xml:space="preserve">\e </w:t>
      </w:r>
      <w:r>
        <w:rPr>
          <w:b/>
          <w:bCs/>
        </w:rPr>
        <w:t>*ngami-</w:t>
      </w:r>
    </w:p>
    <w:p w14:paraId="2533DC28" w14:textId="77777777" w:rsidR="00C42BF2" w:rsidRDefault="00F80514">
      <w:pPr>
        <w:pStyle w:val="Default"/>
        <w:widowControl w:val="0"/>
        <w:tabs>
          <w:tab w:val="left" w:pos="2880"/>
        </w:tabs>
        <w:ind w:left="2880" w:hanging="2880"/>
      </w:pPr>
      <w:r>
        <w:t xml:space="preserve">\t </w:t>
      </w:r>
      <w:r>
        <w:rPr>
          <w:rFonts w:hAnsi="Times New Roman"/>
        </w:rPr>
        <w:t>‘</w:t>
      </w:r>
      <w:r>
        <w:t>hear</w:t>
      </w:r>
      <w:r>
        <w:rPr>
          <w:rFonts w:hAnsi="Times New Roman"/>
        </w:rPr>
        <w:t>’</w:t>
      </w:r>
    </w:p>
    <w:p w14:paraId="5191A8CC" w14:textId="77777777" w:rsidR="00C42BF2" w:rsidRDefault="00F80514">
      <w:pPr>
        <w:pStyle w:val="Default"/>
        <w:widowControl w:val="0"/>
        <w:tabs>
          <w:tab w:val="left" w:pos="2880"/>
        </w:tabs>
        <w:ind w:left="2880" w:hanging="2880"/>
      </w:pPr>
      <w:r>
        <w:t>\b vt</w:t>
      </w:r>
    </w:p>
    <w:p w14:paraId="5C0571C6" w14:textId="77777777" w:rsidR="00C42BF2" w:rsidRDefault="00F80514">
      <w:pPr>
        <w:pStyle w:val="Default"/>
        <w:widowControl w:val="0"/>
        <w:tabs>
          <w:tab w:val="left" w:pos="2880"/>
        </w:tabs>
        <w:ind w:left="2880" w:hanging="2880"/>
      </w:pPr>
      <w:r>
        <w:t>\x See also *pinakarri- &amp; *nga:rra- (</w:t>
      </w:r>
      <w:r>
        <w:rPr>
          <w:rFonts w:hAnsi="Times New Roman"/>
        </w:rPr>
        <w:t>‘</w:t>
      </w:r>
      <w:r>
        <w:t>hear</w:t>
      </w:r>
      <w:r>
        <w:rPr>
          <w:rFonts w:hAnsi="Times New Roman"/>
        </w:rPr>
        <w:t>’</w:t>
      </w:r>
      <w:r>
        <w:t>) and *nga- (</w:t>
      </w:r>
      <w:r>
        <w:rPr>
          <w:rFonts w:hAnsi="Times New Roman"/>
        </w:rPr>
        <w:t>‘</w:t>
      </w:r>
      <w:r>
        <w:t>see</w:t>
      </w:r>
      <w:r>
        <w:rPr>
          <w:rFonts w:hAnsi="Times New Roman"/>
        </w:rPr>
        <w:t>’</w:t>
      </w:r>
      <w:r>
        <w:t>).</w:t>
      </w:r>
    </w:p>
    <w:p w14:paraId="57EAA6B3" w14:textId="77777777" w:rsidR="00C42BF2" w:rsidRDefault="00F80514">
      <w:pPr>
        <w:pStyle w:val="Default"/>
        <w:widowControl w:val="0"/>
        <w:tabs>
          <w:tab w:val="left" w:pos="2880"/>
        </w:tabs>
        <w:ind w:left="2880" w:hanging="2880"/>
      </w:pPr>
      <w:r>
        <w:t>\l Uradhi (Atampaya)</w:t>
      </w:r>
      <w:r>
        <w:tab/>
        <w:t xml:space="preserve">\w ami- \g </w:t>
      </w:r>
      <w:r>
        <w:rPr>
          <w:rFonts w:hAnsi="Times New Roman"/>
        </w:rPr>
        <w:t>‘</w:t>
      </w:r>
      <w:r>
        <w:t>hear, listen to</w:t>
      </w:r>
      <w:r>
        <w:rPr>
          <w:rFonts w:hAnsi="Times New Roman"/>
        </w:rPr>
        <w:t xml:space="preserve">’ </w:t>
      </w:r>
      <w:r>
        <w:t xml:space="preserve">\p vt; Conj. II: P </w:t>
      </w:r>
      <w:r>
        <w:rPr>
          <w:i/>
          <w:iCs/>
        </w:rPr>
        <w:t>amin</w:t>
      </w:r>
      <w:r>
        <w:t xml:space="preserve">, Pres </w:t>
      </w:r>
      <w:r>
        <w:rPr>
          <w:i/>
          <w:iCs/>
        </w:rPr>
        <w:t>amyal</w:t>
      </w:r>
      <w:r>
        <w:t xml:space="preserve">, F </w:t>
      </w:r>
      <w:r>
        <w:rPr>
          <w:i/>
          <w:iCs/>
        </w:rPr>
        <w:t>amyawa</w:t>
      </w:r>
      <w:r>
        <w:t xml:space="preserve">, Imp </w:t>
      </w:r>
      <w:r>
        <w:rPr>
          <w:i/>
          <w:iCs/>
        </w:rPr>
        <w:t>amirri</w:t>
      </w:r>
      <w:r>
        <w:t>. \s KLH, TC</w:t>
      </w:r>
    </w:p>
    <w:p w14:paraId="6009FED6" w14:textId="77777777" w:rsidR="00C42BF2" w:rsidRDefault="00F80514">
      <w:pPr>
        <w:pStyle w:val="Default"/>
        <w:widowControl w:val="0"/>
        <w:tabs>
          <w:tab w:val="left" w:pos="2880"/>
        </w:tabs>
        <w:ind w:left="2880" w:hanging="2880"/>
      </w:pPr>
      <w:r>
        <w:t>\l Yadhaykenu</w:t>
      </w:r>
      <w:r>
        <w:tab/>
        <w:t xml:space="preserve">\w ami- \g </w:t>
      </w:r>
      <w:r>
        <w:rPr>
          <w:rFonts w:hAnsi="Times New Roman"/>
        </w:rPr>
        <w:t>‘</w:t>
      </w:r>
      <w:r>
        <w:t>hear, listen to</w:t>
      </w:r>
      <w:r>
        <w:rPr>
          <w:rFonts w:hAnsi="Times New Roman"/>
        </w:rPr>
        <w:t xml:space="preserve">’ </w:t>
      </w:r>
      <w:r>
        <w:t xml:space="preserve">\p vt; Conj. II: P </w:t>
      </w:r>
      <w:r>
        <w:rPr>
          <w:i/>
          <w:iCs/>
        </w:rPr>
        <w:t>amin</w:t>
      </w:r>
      <w:r>
        <w:t xml:space="preserve">, Pres </w:t>
      </w:r>
      <w:r>
        <w:rPr>
          <w:i/>
          <w:iCs/>
        </w:rPr>
        <w:t>ami</w:t>
      </w:r>
      <w:r>
        <w:t xml:space="preserve">, F </w:t>
      </w:r>
      <w:r>
        <w:rPr>
          <w:i/>
          <w:iCs/>
        </w:rPr>
        <w:t>amingka</w:t>
      </w:r>
      <w:r>
        <w:t xml:space="preserve">, Imp </w:t>
      </w:r>
      <w:r>
        <w:rPr>
          <w:i/>
          <w:iCs/>
        </w:rPr>
        <w:t>amirri</w:t>
      </w:r>
      <w:r>
        <w:t>. \s TC</w:t>
      </w:r>
    </w:p>
    <w:p w14:paraId="7A824176" w14:textId="77777777" w:rsidR="00C42BF2" w:rsidRDefault="00F80514">
      <w:pPr>
        <w:pStyle w:val="Default"/>
        <w:widowControl w:val="0"/>
        <w:tabs>
          <w:tab w:val="left" w:pos="2880"/>
        </w:tabs>
        <w:ind w:left="2880" w:hanging="2880"/>
      </w:pPr>
      <w:r>
        <w:t>\l Angkamuthi</w:t>
      </w:r>
      <w:r>
        <w:tab/>
        <w:t xml:space="preserve">\w ami- \g </w:t>
      </w:r>
      <w:r>
        <w:rPr>
          <w:rFonts w:hAnsi="Times New Roman"/>
        </w:rPr>
        <w:t>‘</w:t>
      </w:r>
      <w:r>
        <w:t>hear, listen to</w:t>
      </w:r>
      <w:r>
        <w:rPr>
          <w:rFonts w:hAnsi="Times New Roman"/>
        </w:rPr>
        <w:t xml:space="preserve">’ </w:t>
      </w:r>
      <w:r>
        <w:t xml:space="preserve">\p vt; Conj. II: P </w:t>
      </w:r>
      <w:r>
        <w:rPr>
          <w:i/>
          <w:iCs/>
        </w:rPr>
        <w:t>amin</w:t>
      </w:r>
      <w:r>
        <w:t xml:space="preserve">, Pres </w:t>
      </w:r>
      <w:r>
        <w:rPr>
          <w:i/>
          <w:iCs/>
        </w:rPr>
        <w:t>amingal</w:t>
      </w:r>
      <w:r>
        <w:t xml:space="preserve"> ~ </w:t>
      </w:r>
      <w:r>
        <w:rPr>
          <w:i/>
          <w:iCs/>
        </w:rPr>
        <w:t>amal</w:t>
      </w:r>
      <w:r>
        <w:t xml:space="preserve">, F </w:t>
      </w:r>
      <w:r>
        <w:rPr>
          <w:i/>
          <w:iCs/>
        </w:rPr>
        <w:t>amingka</w:t>
      </w:r>
      <w:r>
        <w:t xml:space="preserve">, Imp </w:t>
      </w:r>
      <w:r>
        <w:rPr>
          <w:i/>
          <w:iCs/>
        </w:rPr>
        <w:t>amirri</w:t>
      </w:r>
      <w:r>
        <w:t>. \s TC</w:t>
      </w:r>
    </w:p>
    <w:p w14:paraId="72165762" w14:textId="77777777" w:rsidR="00C42BF2" w:rsidRDefault="00F80514">
      <w:pPr>
        <w:pStyle w:val="Default"/>
        <w:widowControl w:val="0"/>
        <w:tabs>
          <w:tab w:val="left" w:pos="2880"/>
        </w:tabs>
        <w:ind w:left="2880" w:hanging="2880"/>
      </w:pPr>
      <w:r>
        <w:t>\l Mpalitjanh</w:t>
      </w:r>
      <w:r>
        <w:tab/>
        <w:t xml:space="preserve">\w mi- \g </w:t>
      </w:r>
      <w:r>
        <w:rPr>
          <w:rFonts w:hAnsi="Times New Roman"/>
        </w:rPr>
        <w:t>‘</w:t>
      </w:r>
      <w:r>
        <w:t>hear</w:t>
      </w:r>
      <w:r>
        <w:rPr>
          <w:rFonts w:hAnsi="Times New Roman"/>
        </w:rPr>
        <w:t xml:space="preserve">’ </w:t>
      </w:r>
      <w:r>
        <w:t>\s KLH</w:t>
      </w:r>
    </w:p>
    <w:p w14:paraId="5E232CD5" w14:textId="77777777" w:rsidR="00C42BF2" w:rsidRDefault="00F80514">
      <w:pPr>
        <w:pStyle w:val="Default"/>
        <w:widowControl w:val="0"/>
        <w:tabs>
          <w:tab w:val="left" w:pos="2880"/>
        </w:tabs>
        <w:ind w:left="2880" w:hanging="2880"/>
      </w:pPr>
      <w:r>
        <w:t>\l Luthigh</w:t>
      </w:r>
      <w:r>
        <w:tab/>
        <w:t xml:space="preserve">\w mi- \g </w:t>
      </w:r>
      <w:r>
        <w:rPr>
          <w:rFonts w:hAnsi="Times New Roman"/>
        </w:rPr>
        <w:t>‘</w:t>
      </w:r>
      <w:r>
        <w:t>hear</w:t>
      </w:r>
      <w:r>
        <w:rPr>
          <w:rFonts w:hAnsi="Times New Roman"/>
        </w:rPr>
        <w:t xml:space="preserve">’ </w:t>
      </w:r>
      <w:r>
        <w:t>\s KLH</w:t>
      </w:r>
    </w:p>
    <w:p w14:paraId="067BC651" w14:textId="77777777" w:rsidR="00C42BF2" w:rsidRDefault="00F80514">
      <w:pPr>
        <w:pStyle w:val="Default"/>
        <w:widowControl w:val="0"/>
        <w:tabs>
          <w:tab w:val="left" w:pos="2880"/>
        </w:tabs>
        <w:ind w:left="2880" w:hanging="2880"/>
      </w:pPr>
      <w:r>
        <w:t>\l Alngith</w:t>
      </w:r>
      <w:r>
        <w:tab/>
        <w:t xml:space="preserve">\w may- \g </w:t>
      </w:r>
      <w:r>
        <w:rPr>
          <w:rFonts w:hAnsi="Times New Roman"/>
        </w:rPr>
        <w:t>‘</w:t>
      </w:r>
      <w:r>
        <w:t>hear</w:t>
      </w:r>
      <w:r>
        <w:rPr>
          <w:rFonts w:hAnsi="Times New Roman"/>
        </w:rPr>
        <w:t xml:space="preserve">’ </w:t>
      </w:r>
      <w:r>
        <w:t>\s KLH</w:t>
      </w:r>
    </w:p>
    <w:p w14:paraId="5573CA38" w14:textId="77777777" w:rsidR="00C42BF2" w:rsidRDefault="00F80514">
      <w:pPr>
        <w:pStyle w:val="Default"/>
        <w:widowControl w:val="0"/>
        <w:tabs>
          <w:tab w:val="left" w:pos="2880"/>
        </w:tabs>
        <w:ind w:left="2880" w:hanging="2880"/>
      </w:pPr>
      <w:r>
        <w:t>\l Awngthim</w:t>
      </w:r>
      <w:r>
        <w:tab/>
        <w:t xml:space="preserve">\w may- \g </w:t>
      </w:r>
      <w:r>
        <w:rPr>
          <w:rFonts w:hAnsi="Times New Roman"/>
        </w:rPr>
        <w:t>‘</w:t>
      </w:r>
      <w:r>
        <w:t>hear</w:t>
      </w:r>
      <w:r>
        <w:rPr>
          <w:rFonts w:hAnsi="Times New Roman"/>
        </w:rPr>
        <w:t xml:space="preserve">’ </w:t>
      </w:r>
      <w:r>
        <w:t>\s KLH</w:t>
      </w:r>
    </w:p>
    <w:p w14:paraId="5621BA68" w14:textId="77777777" w:rsidR="00C42BF2" w:rsidRDefault="00F80514">
      <w:pPr>
        <w:pStyle w:val="Default"/>
        <w:widowControl w:val="0"/>
        <w:tabs>
          <w:tab w:val="left" w:pos="2880"/>
        </w:tabs>
        <w:ind w:left="2880" w:hanging="2880"/>
      </w:pPr>
      <w:r>
        <w:t>\l Ntra</w:t>
      </w:r>
      <w:r>
        <w:rPr>
          <w:rFonts w:hAnsi="Times New Roman"/>
        </w:rPr>
        <w:t>’</w:t>
      </w:r>
      <w:r>
        <w:t>ngith</w:t>
      </w:r>
      <w:r>
        <w:tab/>
        <w:t xml:space="preserve">\w mi- \g </w:t>
      </w:r>
      <w:r>
        <w:rPr>
          <w:rFonts w:hAnsi="Times New Roman"/>
        </w:rPr>
        <w:t>‘</w:t>
      </w:r>
      <w:r>
        <w:t>hear</w:t>
      </w:r>
      <w:r>
        <w:rPr>
          <w:rFonts w:hAnsi="Times New Roman"/>
        </w:rPr>
        <w:t xml:space="preserve">’ </w:t>
      </w:r>
      <w:r>
        <w:t>\s KLH</w:t>
      </w:r>
    </w:p>
    <w:p w14:paraId="66F90F7B" w14:textId="77777777" w:rsidR="00C42BF2" w:rsidRDefault="00F80514">
      <w:pPr>
        <w:pStyle w:val="Default"/>
        <w:widowControl w:val="0"/>
        <w:tabs>
          <w:tab w:val="left" w:pos="2880"/>
        </w:tabs>
        <w:ind w:left="2880" w:hanging="2880"/>
      </w:pPr>
      <w:r>
        <w:t>\l Kaanytju</w:t>
      </w:r>
      <w:r>
        <w:tab/>
        <w:t xml:space="preserve">\w ngami- \g </w:t>
      </w:r>
      <w:r>
        <w:rPr>
          <w:rFonts w:hAnsi="Times New Roman"/>
        </w:rPr>
        <w:t>‘</w:t>
      </w:r>
      <w:r>
        <w:t>hear</w:t>
      </w:r>
      <w:r>
        <w:rPr>
          <w:rFonts w:hAnsi="Times New Roman"/>
        </w:rPr>
        <w:t xml:space="preserve">’ </w:t>
      </w:r>
      <w:r>
        <w:t>\s KLH</w:t>
      </w:r>
    </w:p>
    <w:p w14:paraId="7BD3CA81" w14:textId="77777777" w:rsidR="00C42BF2" w:rsidRDefault="00F80514">
      <w:pPr>
        <w:pStyle w:val="Default"/>
        <w:widowControl w:val="0"/>
        <w:tabs>
          <w:tab w:val="left" w:pos="2880"/>
        </w:tabs>
        <w:ind w:left="2880" w:hanging="2880"/>
      </w:pPr>
      <w:r>
        <w:t>\l Umpila</w:t>
      </w:r>
      <w:r>
        <w:tab/>
        <w:t xml:space="preserve">\w ngami- \g </w:t>
      </w:r>
      <w:r>
        <w:rPr>
          <w:rFonts w:hAnsi="Times New Roman"/>
        </w:rPr>
        <w:t>‘</w:t>
      </w:r>
      <w:r>
        <w:t>hear. listen</w:t>
      </w:r>
      <w:r>
        <w:rPr>
          <w:rFonts w:hAnsi="Times New Roman"/>
        </w:rPr>
        <w:t xml:space="preserve">’ </w:t>
      </w:r>
      <w:r>
        <w:t xml:space="preserve">\p Imp </w:t>
      </w:r>
      <w:r>
        <w:rPr>
          <w:i/>
          <w:iCs/>
        </w:rPr>
        <w:t>ngamila</w:t>
      </w:r>
      <w:r>
        <w:t xml:space="preserve">, Pluperfect </w:t>
      </w:r>
      <w:r>
        <w:rPr>
          <w:i/>
          <w:iCs/>
        </w:rPr>
        <w:t>ngamila</w:t>
      </w:r>
      <w:r>
        <w:t xml:space="preserve">, P </w:t>
      </w:r>
      <w:r>
        <w:rPr>
          <w:i/>
          <w:iCs/>
        </w:rPr>
        <w:t>ngamina</w:t>
      </w:r>
      <w:r>
        <w:t xml:space="preserve">, Pres </w:t>
      </w:r>
      <w:r>
        <w:rPr>
          <w:i/>
          <w:iCs/>
        </w:rPr>
        <w:t>ngamingka</w:t>
      </w:r>
      <w:r>
        <w:t xml:space="preserve">, F </w:t>
      </w:r>
      <w:r>
        <w:rPr>
          <w:i/>
          <w:iCs/>
        </w:rPr>
        <w:t>ngamika</w:t>
      </w:r>
      <w:r>
        <w:t xml:space="preserve">; Redupl. stem </w:t>
      </w:r>
      <w:r>
        <w:rPr>
          <w:i/>
          <w:iCs/>
        </w:rPr>
        <w:t>ngamimi-</w:t>
      </w:r>
      <w:r>
        <w:t>. . \s GNOG, KLH</w:t>
      </w:r>
    </w:p>
    <w:p w14:paraId="070CBB7D" w14:textId="77777777" w:rsidR="00C42BF2" w:rsidRDefault="00F80514">
      <w:pPr>
        <w:pStyle w:val="Default"/>
        <w:widowControl w:val="0"/>
        <w:tabs>
          <w:tab w:val="left" w:pos="2880"/>
        </w:tabs>
        <w:ind w:left="2880" w:hanging="2880"/>
      </w:pPr>
      <w:r>
        <w:t>\l Umpithamu</w:t>
      </w:r>
      <w:r>
        <w:tab/>
        <w:t xml:space="preserve">\w ngama- \g </w:t>
      </w:r>
      <w:r>
        <w:rPr>
          <w:rFonts w:hAnsi="Times New Roman"/>
          <w:color w:val="800000"/>
          <w:u w:color="800000"/>
        </w:rPr>
        <w:t>‘</w:t>
      </w:r>
      <w:r>
        <w:t>look at, look for, see; look after</w:t>
      </w:r>
      <w:r>
        <w:rPr>
          <w:rFonts w:hAnsi="Times New Roman"/>
        </w:rPr>
        <w:t xml:space="preserve">’ </w:t>
      </w:r>
      <w:r>
        <w:t>\q A loan? \s J-CV</w:t>
      </w:r>
    </w:p>
    <w:p w14:paraId="0E81715F" w14:textId="77777777" w:rsidR="00C42BF2" w:rsidRDefault="00F80514">
      <w:pPr>
        <w:pStyle w:val="Default"/>
        <w:widowControl w:val="0"/>
        <w:tabs>
          <w:tab w:val="left" w:pos="2880"/>
        </w:tabs>
        <w:ind w:left="2880" w:hanging="2880"/>
      </w:pPr>
      <w:r>
        <w:lastRenderedPageBreak/>
        <w:t xml:space="preserve">\l </w:t>
      </w:r>
      <w:r>
        <w:rPr>
          <w:b/>
          <w:bCs/>
        </w:rPr>
        <w:t>pPaman</w:t>
      </w:r>
      <w:r>
        <w:rPr>
          <w:b/>
          <w:bCs/>
        </w:rPr>
        <w:tab/>
        <w:t>\w *ngami-</w:t>
      </w:r>
      <w:r>
        <w:t xml:space="preserve"> \s KLH</w:t>
      </w:r>
    </w:p>
    <w:p w14:paraId="16E6FD84" w14:textId="77777777" w:rsidR="00C42BF2" w:rsidRDefault="00F80514">
      <w:pPr>
        <w:pStyle w:val="Default"/>
        <w:widowControl w:val="0"/>
        <w:tabs>
          <w:tab w:val="left" w:pos="2880"/>
        </w:tabs>
        <w:ind w:left="2880" w:hanging="2880"/>
      </w:pPr>
      <w:r>
        <w:t>\l Gamilaraay</w:t>
      </w:r>
      <w:r>
        <w:tab/>
        <w:t xml:space="preserve">\w ngami- \g </w:t>
      </w:r>
      <w:r>
        <w:rPr>
          <w:rFonts w:hAnsi="Times New Roman"/>
        </w:rPr>
        <w:t>‘</w:t>
      </w:r>
      <w:r>
        <w:t>see, look, watch</w:t>
      </w:r>
      <w:r>
        <w:rPr>
          <w:rFonts w:hAnsi="Times New Roman"/>
        </w:rPr>
        <w:t xml:space="preserve">’ </w:t>
      </w:r>
      <w:r>
        <w:t xml:space="preserve">\p Conj. LI: F </w:t>
      </w:r>
      <w:r>
        <w:rPr>
          <w:i/>
          <w:iCs/>
        </w:rPr>
        <w:t>ngamili</w:t>
      </w:r>
      <w:r>
        <w:t xml:space="preserve">, P </w:t>
      </w:r>
      <w:r>
        <w:rPr>
          <w:i/>
          <w:iCs/>
        </w:rPr>
        <w:t>ngamiy</w:t>
      </w:r>
      <w:r>
        <w:t xml:space="preserve">, Imp </w:t>
      </w:r>
      <w:r>
        <w:rPr>
          <w:i/>
          <w:iCs/>
        </w:rPr>
        <w:t>ngamila</w:t>
      </w:r>
      <w:r>
        <w:t>. \s PA, AGL</w:t>
      </w:r>
    </w:p>
    <w:p w14:paraId="369866AD" w14:textId="77777777" w:rsidR="00C42BF2" w:rsidRDefault="00F80514">
      <w:pPr>
        <w:pStyle w:val="Default"/>
        <w:widowControl w:val="0"/>
        <w:tabs>
          <w:tab w:val="left" w:pos="2880"/>
        </w:tabs>
      </w:pPr>
      <w:r>
        <w:t xml:space="preserve">\l </w:t>
      </w:r>
      <w:r>
        <w:rPr>
          <w:b/>
          <w:bCs/>
        </w:rPr>
        <w:t>pEastern</w:t>
      </w:r>
      <w:r>
        <w:rPr>
          <w:b/>
          <w:bCs/>
        </w:rPr>
        <w:tab/>
        <w:t>\w *ngami-</w:t>
      </w:r>
      <w:r>
        <w:t xml:space="preserve"> \p P *ngamin, Imp *ngamila.</w:t>
      </w:r>
    </w:p>
    <w:p w14:paraId="0FA7DDC2" w14:textId="77777777" w:rsidR="00C42BF2" w:rsidRDefault="00F80514">
      <w:pPr>
        <w:pStyle w:val="Default"/>
        <w:widowControl w:val="0"/>
        <w:tabs>
          <w:tab w:val="left" w:pos="2880"/>
        </w:tabs>
        <w:ind w:left="2880" w:hanging="2880"/>
      </w:pPr>
      <w:r>
        <w:t>***</w:t>
      </w:r>
    </w:p>
    <w:p w14:paraId="35F305F6" w14:textId="77777777" w:rsidR="00C42BF2" w:rsidRDefault="00F80514">
      <w:pPr>
        <w:pStyle w:val="Default"/>
        <w:widowControl w:val="0"/>
        <w:tabs>
          <w:tab w:val="left" w:pos="2880"/>
        </w:tabs>
        <w:ind w:left="2880" w:hanging="2880"/>
      </w:pPr>
      <w:r>
        <w:t>\l Gupapuyngu</w:t>
      </w:r>
      <w:r>
        <w:tab/>
        <w:t xml:space="preserve">\w nga:ma \g </w:t>
      </w:r>
      <w:r>
        <w:rPr>
          <w:rFonts w:hAnsi="Times New Roman"/>
        </w:rPr>
        <w:t>‘</w:t>
      </w:r>
      <w:r>
        <w:t>hear, listen</w:t>
      </w:r>
      <w:r>
        <w:rPr>
          <w:rFonts w:hAnsi="Times New Roman"/>
        </w:rPr>
        <w:t xml:space="preserve">’ </w:t>
      </w:r>
      <w:r>
        <w:t xml:space="preserve">\q Conjugation similar to that of </w:t>
      </w:r>
      <w:r>
        <w:rPr>
          <w:i/>
          <w:iCs/>
        </w:rPr>
        <w:t>buma</w:t>
      </w:r>
      <w:r>
        <w:rPr>
          <w:rFonts w:hAnsi="Times New Roman"/>
        </w:rPr>
        <w:t xml:space="preserve"> ‘</w:t>
      </w:r>
      <w:r>
        <w:t>hit</w:t>
      </w:r>
      <w:r>
        <w:rPr>
          <w:rFonts w:hAnsi="Times New Roman"/>
        </w:rPr>
        <w:t>’</w:t>
      </w:r>
      <w:r>
        <w:t xml:space="preserve">; probably does not belong with this set and is possibly to be analysed as </w:t>
      </w:r>
      <w:r>
        <w:rPr>
          <w:i/>
          <w:iCs/>
        </w:rPr>
        <w:t>nga:-ma</w:t>
      </w:r>
      <w:r>
        <w:t>; see *nga-. \s BL-MC</w:t>
      </w:r>
    </w:p>
    <w:p w14:paraId="473887D5" w14:textId="77777777" w:rsidR="00C42BF2" w:rsidRDefault="00F80514">
      <w:pPr>
        <w:pStyle w:val="Default"/>
        <w:widowControl w:val="0"/>
        <w:tabs>
          <w:tab w:val="left" w:pos="2880"/>
        </w:tabs>
        <w:ind w:left="2880" w:hanging="2880"/>
      </w:pPr>
      <w:r>
        <w:t>\l Gumatj</w:t>
      </w:r>
      <w:r>
        <w:tab/>
        <w:t xml:space="preserve">\w nga:ma \g </w:t>
      </w:r>
      <w:r>
        <w:rPr>
          <w:rFonts w:hAnsi="Times New Roman"/>
        </w:rPr>
        <w:t>‘</w:t>
      </w:r>
      <w:r>
        <w:t>hear</w:t>
      </w:r>
      <w:r>
        <w:rPr>
          <w:rFonts w:hAnsi="Times New Roman"/>
        </w:rPr>
        <w:t xml:space="preserve">’ </w:t>
      </w:r>
      <w:r>
        <w:t xml:space="preserve">\p Primary </w:t>
      </w:r>
      <w:r>
        <w:rPr>
          <w:i/>
          <w:iCs/>
        </w:rPr>
        <w:t>nga:ma</w:t>
      </w:r>
      <w:r>
        <w:t xml:space="preserve">, Secondary </w:t>
      </w:r>
      <w:r>
        <w:rPr>
          <w:i/>
          <w:iCs/>
        </w:rPr>
        <w:t>nga:ku</w:t>
      </w:r>
      <w:r>
        <w:t xml:space="preserve">, Tertiary </w:t>
      </w:r>
      <w:r>
        <w:rPr>
          <w:i/>
          <w:iCs/>
        </w:rPr>
        <w:t>nga:kula</w:t>
      </w:r>
      <w:r>
        <w:t xml:space="preserve">, Quaternary </w:t>
      </w:r>
      <w:r>
        <w:rPr>
          <w:i/>
          <w:iCs/>
        </w:rPr>
        <w:t>nga:nha</w:t>
      </w:r>
      <w:r>
        <w:t>(</w:t>
      </w:r>
      <w:r>
        <w:rPr>
          <w:i/>
          <w:iCs/>
        </w:rPr>
        <w:t>ra</w:t>
      </w:r>
      <w:r>
        <w:t xml:space="preserve">). \q Conjugation similar to that of </w:t>
      </w:r>
      <w:r>
        <w:rPr>
          <w:i/>
          <w:iCs/>
        </w:rPr>
        <w:t>buma</w:t>
      </w:r>
      <w:r>
        <w:rPr>
          <w:rFonts w:hAnsi="Times New Roman"/>
        </w:rPr>
        <w:t xml:space="preserve"> ‘</w:t>
      </w:r>
      <w:r>
        <w:t>hit</w:t>
      </w:r>
      <w:r>
        <w:rPr>
          <w:rFonts w:hAnsi="Times New Roman"/>
        </w:rPr>
        <w:t>’</w:t>
      </w:r>
      <w:r>
        <w:t xml:space="preserve">; probably does not belong with this set and is possibly to be analysed as </w:t>
      </w:r>
      <w:r>
        <w:rPr>
          <w:i/>
          <w:iCs/>
        </w:rPr>
        <w:t>nga:-ma</w:t>
      </w:r>
      <w:r>
        <w:t>; see *nga-. \s JR</w:t>
      </w:r>
    </w:p>
    <w:p w14:paraId="5EBFCB92" w14:textId="77777777" w:rsidR="00C42BF2" w:rsidRDefault="00C42BF2">
      <w:pPr>
        <w:pStyle w:val="Default"/>
        <w:widowControl w:val="0"/>
        <w:tabs>
          <w:tab w:val="left" w:pos="2880"/>
        </w:tabs>
        <w:ind w:left="2880" w:hanging="2880"/>
      </w:pPr>
    </w:p>
    <w:p w14:paraId="7EF18E08" w14:textId="77777777" w:rsidR="00C42BF2" w:rsidRDefault="00C42BF2">
      <w:pPr>
        <w:pStyle w:val="Default"/>
        <w:widowControl w:val="0"/>
        <w:tabs>
          <w:tab w:val="left" w:pos="2880"/>
        </w:tabs>
        <w:ind w:left="2880" w:hanging="2880"/>
      </w:pPr>
    </w:p>
    <w:p w14:paraId="13E2BBA0" w14:textId="77777777" w:rsidR="00C42BF2" w:rsidRDefault="00F80514">
      <w:pPr>
        <w:pStyle w:val="Default"/>
        <w:widowControl w:val="0"/>
        <w:tabs>
          <w:tab w:val="left" w:pos="2880"/>
        </w:tabs>
        <w:ind w:left="2880" w:hanging="2880"/>
        <w:rPr>
          <w:b/>
          <w:bCs/>
        </w:rPr>
      </w:pPr>
      <w:r>
        <w:t xml:space="preserve">\e </w:t>
      </w:r>
      <w:r>
        <w:rPr>
          <w:b/>
          <w:bCs/>
        </w:rPr>
        <w:t>*ngamini</w:t>
      </w:r>
    </w:p>
    <w:p w14:paraId="7C44A032" w14:textId="77777777" w:rsidR="00C42BF2" w:rsidRDefault="00F80514">
      <w:pPr>
        <w:pStyle w:val="Default"/>
        <w:widowControl w:val="0"/>
        <w:tabs>
          <w:tab w:val="left" w:pos="2880"/>
        </w:tabs>
        <w:ind w:left="2880" w:hanging="2880"/>
      </w:pPr>
      <w:r>
        <w:t xml:space="preserve">\t </w:t>
      </w:r>
      <w:r>
        <w:rPr>
          <w:rFonts w:hAnsi="Times New Roman"/>
        </w:rPr>
        <w:t>‘</w:t>
      </w:r>
      <w:r>
        <w:t>breast; milk</w:t>
      </w:r>
      <w:r>
        <w:rPr>
          <w:rFonts w:hAnsi="Times New Roman"/>
        </w:rPr>
        <w:t>’</w:t>
      </w:r>
    </w:p>
    <w:p w14:paraId="6FC28B68" w14:textId="77777777" w:rsidR="00C42BF2" w:rsidRDefault="00F80514">
      <w:pPr>
        <w:pStyle w:val="Default"/>
        <w:widowControl w:val="0"/>
        <w:tabs>
          <w:tab w:val="left" w:pos="2880"/>
        </w:tabs>
        <w:ind w:left="2880" w:hanging="2880"/>
      </w:pPr>
      <w:r>
        <w:t>\b n</w:t>
      </w:r>
    </w:p>
    <w:p w14:paraId="156B0EB1" w14:textId="77777777" w:rsidR="00C42BF2" w:rsidRDefault="00F80514">
      <w:pPr>
        <w:pStyle w:val="Default"/>
        <w:widowControl w:val="0"/>
        <w:tabs>
          <w:tab w:val="left" w:pos="2880"/>
        </w:tabs>
        <w:ind w:left="2880" w:hanging="2880"/>
      </w:pPr>
      <w:r>
        <w:t>\c B</w:t>
      </w:r>
    </w:p>
    <w:p w14:paraId="471F6428" w14:textId="77777777" w:rsidR="00C42BF2" w:rsidRDefault="00F80514">
      <w:pPr>
        <w:pStyle w:val="Default"/>
        <w:widowControl w:val="0"/>
        <w:tabs>
          <w:tab w:val="left" w:pos="2880"/>
        </w:tabs>
        <w:ind w:left="2880" w:hanging="2880"/>
      </w:pPr>
      <w:r>
        <w:t>\x See also *ngama, *ngamun.</w:t>
      </w:r>
    </w:p>
    <w:p w14:paraId="1A5233CA" w14:textId="77777777" w:rsidR="00C42BF2" w:rsidRDefault="00F80514">
      <w:pPr>
        <w:pStyle w:val="Default"/>
        <w:widowControl w:val="0"/>
        <w:tabs>
          <w:tab w:val="left" w:pos="2880"/>
        </w:tabs>
        <w:ind w:left="2880" w:hanging="2880"/>
      </w:pPr>
      <w:r>
        <w:t>\l Yugambeh</w:t>
      </w:r>
      <w:r>
        <w:tab/>
        <w:t xml:space="preserve">\w ngamin \g </w:t>
      </w:r>
      <w:r>
        <w:rPr>
          <w:rFonts w:hAnsi="Times New Roman"/>
        </w:rPr>
        <w:t>‘</w:t>
      </w:r>
      <w:r>
        <w:t>breasts, any breast</w:t>
      </w:r>
      <w:r>
        <w:rPr>
          <w:rFonts w:hAnsi="Times New Roman"/>
        </w:rPr>
        <w:t xml:space="preserve">’ </w:t>
      </w:r>
      <w:r>
        <w:t xml:space="preserve">\q Also </w:t>
      </w:r>
      <w:r>
        <w:rPr>
          <w:i/>
          <w:iCs/>
        </w:rPr>
        <w:t>ngamung</w:t>
      </w:r>
      <w:r>
        <w:rPr>
          <w:rFonts w:hAnsi="Times New Roman"/>
        </w:rPr>
        <w:t xml:space="preserve"> ‘</w:t>
      </w:r>
      <w:r>
        <w:t>breasts</w:t>
      </w:r>
      <w:r>
        <w:rPr>
          <w:rFonts w:hAnsi="Times New Roman"/>
        </w:rPr>
        <w:t>’</w:t>
      </w:r>
      <w:r>
        <w:t>. \s MS</w:t>
      </w:r>
    </w:p>
    <w:p w14:paraId="5E999D61" w14:textId="77777777" w:rsidR="00C42BF2" w:rsidRDefault="00F80514">
      <w:pPr>
        <w:pStyle w:val="Default"/>
        <w:widowControl w:val="0"/>
        <w:tabs>
          <w:tab w:val="left" w:pos="2880"/>
        </w:tabs>
        <w:ind w:left="2880" w:hanging="2880"/>
      </w:pPr>
      <w:r>
        <w:t>\l Wirangu</w:t>
      </w:r>
      <w:r>
        <w:tab/>
        <w:t xml:space="preserve">\w ngami \g </w:t>
      </w:r>
      <w:r>
        <w:rPr>
          <w:rFonts w:hAnsi="Times New Roman"/>
        </w:rPr>
        <w:t>‘</w:t>
      </w:r>
      <w:r>
        <w:t>breast</w:t>
      </w:r>
      <w:r>
        <w:rPr>
          <w:rFonts w:hAnsi="Times New Roman"/>
        </w:rPr>
        <w:t xml:space="preserve">’ </w:t>
      </w:r>
      <w:r>
        <w:t>\s LH</w:t>
      </w:r>
    </w:p>
    <w:p w14:paraId="463779A4" w14:textId="77777777" w:rsidR="00C42BF2" w:rsidRDefault="00F80514">
      <w:pPr>
        <w:pStyle w:val="Default"/>
        <w:widowControl w:val="0"/>
        <w:tabs>
          <w:tab w:val="left" w:pos="2880"/>
        </w:tabs>
        <w:ind w:left="2880" w:hanging="2880"/>
      </w:pPr>
      <w:r>
        <w:t>\l Mudburra</w:t>
      </w:r>
      <w:r>
        <w:tab/>
        <w:t xml:space="preserve">\w ngamirni \g </w:t>
      </w:r>
      <w:r>
        <w:rPr>
          <w:rFonts w:hAnsi="Times New Roman"/>
        </w:rPr>
        <w:t>‘</w:t>
      </w:r>
      <w:r>
        <w:t>uncle, mother</w:t>
      </w:r>
      <w:r>
        <w:rPr>
          <w:rFonts w:hAnsi="Times New Roman"/>
        </w:rPr>
        <w:t>’</w:t>
      </w:r>
      <w:r>
        <w:t>s brother</w:t>
      </w:r>
      <w:r>
        <w:rPr>
          <w:rFonts w:hAnsi="Times New Roman"/>
        </w:rPr>
        <w:t xml:space="preserve">’ </w:t>
      </w:r>
      <w:r>
        <w:t>\s RG</w:t>
      </w:r>
    </w:p>
    <w:p w14:paraId="59425587" w14:textId="77777777" w:rsidR="00C42BF2" w:rsidRDefault="00F80514">
      <w:pPr>
        <w:pStyle w:val="Default"/>
        <w:widowControl w:val="0"/>
        <w:tabs>
          <w:tab w:val="left" w:pos="2880"/>
        </w:tabs>
        <w:ind w:left="2880" w:hanging="2880"/>
      </w:pPr>
      <w:r>
        <w:t>\l Djapu</w:t>
      </w:r>
      <w:r>
        <w:tab/>
        <w:t xml:space="preserve">\w ngamini \g </w:t>
      </w:r>
      <w:r>
        <w:rPr>
          <w:rFonts w:hAnsi="Times New Roman"/>
        </w:rPr>
        <w:t>‘</w:t>
      </w:r>
      <w:r>
        <w:t>breast</w:t>
      </w:r>
      <w:r>
        <w:rPr>
          <w:rFonts w:hAnsi="Times New Roman"/>
        </w:rPr>
        <w:t xml:space="preserve">’ </w:t>
      </w:r>
      <w:r>
        <w:t>\s FM</w:t>
      </w:r>
    </w:p>
    <w:p w14:paraId="60D80AC9" w14:textId="77777777" w:rsidR="00C42BF2" w:rsidRDefault="00F80514">
      <w:pPr>
        <w:pStyle w:val="Default"/>
        <w:widowControl w:val="0"/>
        <w:tabs>
          <w:tab w:val="left" w:pos="2880"/>
        </w:tabs>
        <w:ind w:left="2880" w:hanging="2880"/>
      </w:pPr>
      <w:r>
        <w:t>\l Djambarrpuyngu</w:t>
      </w:r>
      <w:r>
        <w:tab/>
        <w:t xml:space="preserve">\w ngamini \g </w:t>
      </w:r>
      <w:r>
        <w:rPr>
          <w:rFonts w:hAnsi="Times New Roman"/>
        </w:rPr>
        <w:t>‘</w:t>
      </w:r>
      <w:r>
        <w:t>breast, nipple; milk</w:t>
      </w:r>
      <w:r>
        <w:rPr>
          <w:rFonts w:hAnsi="Times New Roman"/>
        </w:rPr>
        <w:t xml:space="preserve">’ </w:t>
      </w:r>
      <w:r>
        <w:t>\s GWVW</w:t>
      </w:r>
    </w:p>
    <w:p w14:paraId="5B22ACB1" w14:textId="77777777" w:rsidR="00C42BF2" w:rsidRDefault="00F80514">
      <w:pPr>
        <w:pStyle w:val="Default"/>
        <w:widowControl w:val="0"/>
        <w:tabs>
          <w:tab w:val="left" w:pos="2880"/>
        </w:tabs>
        <w:ind w:left="2880" w:hanging="2880"/>
      </w:pPr>
      <w:r>
        <w:t>\l Daartiwuy</w:t>
      </w:r>
      <w:r>
        <w:tab/>
        <w:t xml:space="preserve">\w ngamini \g </w:t>
      </w:r>
      <w:r>
        <w:rPr>
          <w:rFonts w:hAnsi="Times New Roman"/>
        </w:rPr>
        <w:t>‘</w:t>
      </w:r>
      <w:r>
        <w:t>breast</w:t>
      </w:r>
      <w:r>
        <w:rPr>
          <w:rFonts w:hAnsi="Times New Roman"/>
        </w:rPr>
        <w:t xml:space="preserve">’ </w:t>
      </w:r>
      <w:r>
        <w:t>\s MG</w:t>
      </w:r>
    </w:p>
    <w:p w14:paraId="5C47DCD0" w14:textId="77777777" w:rsidR="00C42BF2" w:rsidRDefault="00F80514">
      <w:pPr>
        <w:pStyle w:val="Default"/>
        <w:widowControl w:val="0"/>
        <w:tabs>
          <w:tab w:val="left" w:pos="2880"/>
        </w:tabs>
        <w:ind w:left="2880" w:hanging="2880"/>
      </w:pPr>
      <w:r>
        <w:t>\l Gupapuyngu</w:t>
      </w:r>
      <w:r>
        <w:tab/>
        <w:t xml:space="preserve">\w ngamini \g </w:t>
      </w:r>
      <w:r>
        <w:rPr>
          <w:rFonts w:hAnsi="Times New Roman"/>
        </w:rPr>
        <w:t>‘</w:t>
      </w:r>
      <w:r>
        <w:t>breast; milk</w:t>
      </w:r>
      <w:r>
        <w:rPr>
          <w:rFonts w:hAnsi="Times New Roman"/>
        </w:rPr>
        <w:t xml:space="preserve">’ </w:t>
      </w:r>
      <w:r>
        <w:t>\s BL-MC</w:t>
      </w:r>
    </w:p>
    <w:p w14:paraId="4BEF0196" w14:textId="77777777" w:rsidR="00C42BF2" w:rsidRDefault="00C42BF2">
      <w:pPr>
        <w:pStyle w:val="Default"/>
        <w:widowControl w:val="0"/>
        <w:tabs>
          <w:tab w:val="left" w:pos="2880"/>
        </w:tabs>
        <w:ind w:left="2880" w:hanging="2880"/>
      </w:pPr>
    </w:p>
    <w:p w14:paraId="2B1CB228" w14:textId="77777777" w:rsidR="00C42BF2" w:rsidRDefault="00C42BF2">
      <w:pPr>
        <w:pStyle w:val="Default"/>
        <w:widowControl w:val="0"/>
        <w:tabs>
          <w:tab w:val="left" w:pos="2880"/>
        </w:tabs>
        <w:ind w:left="2880" w:hanging="2880"/>
      </w:pPr>
    </w:p>
    <w:p w14:paraId="06EB7A22" w14:textId="77777777" w:rsidR="00C42BF2" w:rsidRDefault="00C42BF2">
      <w:pPr>
        <w:pStyle w:val="Default"/>
        <w:widowControl w:val="0"/>
        <w:tabs>
          <w:tab w:val="left" w:pos="2880"/>
        </w:tabs>
        <w:ind w:left="2880" w:hanging="2880"/>
      </w:pPr>
    </w:p>
    <w:p w14:paraId="12B9166A" w14:textId="77777777" w:rsidR="00C42BF2" w:rsidRDefault="00F80514">
      <w:pPr>
        <w:pStyle w:val="Default"/>
        <w:widowControl w:val="0"/>
        <w:tabs>
          <w:tab w:val="left" w:pos="2880"/>
        </w:tabs>
        <w:ind w:left="2880" w:hanging="2880"/>
        <w:rPr>
          <w:b/>
          <w:bCs/>
        </w:rPr>
      </w:pPr>
      <w:r>
        <w:t xml:space="preserve">\e </w:t>
      </w:r>
      <w:r>
        <w:rPr>
          <w:b/>
          <w:bCs/>
        </w:rPr>
        <w:t>*ngampu</w:t>
      </w:r>
    </w:p>
    <w:p w14:paraId="619D8C7D" w14:textId="77777777" w:rsidR="00C42BF2" w:rsidRDefault="00F80514">
      <w:pPr>
        <w:pStyle w:val="Default"/>
        <w:widowControl w:val="0"/>
        <w:tabs>
          <w:tab w:val="left" w:pos="2880"/>
        </w:tabs>
        <w:ind w:left="2880" w:hanging="2880"/>
      </w:pPr>
      <w:r>
        <w:t xml:space="preserve">\t </w:t>
      </w:r>
      <w:r>
        <w:rPr>
          <w:rFonts w:hAnsi="Times New Roman"/>
        </w:rPr>
        <w:t>‘</w:t>
      </w:r>
      <w:r>
        <w:t>tooth</w:t>
      </w:r>
      <w:r>
        <w:rPr>
          <w:rFonts w:hAnsi="Times New Roman"/>
        </w:rPr>
        <w:t>’</w:t>
      </w:r>
    </w:p>
    <w:p w14:paraId="74238926" w14:textId="77777777" w:rsidR="00C42BF2" w:rsidRDefault="00F80514">
      <w:pPr>
        <w:pStyle w:val="Default"/>
        <w:widowControl w:val="0"/>
        <w:tabs>
          <w:tab w:val="left" w:pos="2880"/>
        </w:tabs>
        <w:ind w:left="2880" w:hanging="2880"/>
      </w:pPr>
      <w:r>
        <w:t>\b n</w:t>
      </w:r>
    </w:p>
    <w:p w14:paraId="12516CAC" w14:textId="77777777" w:rsidR="00C42BF2" w:rsidRDefault="00F80514">
      <w:pPr>
        <w:pStyle w:val="Default"/>
        <w:widowControl w:val="0"/>
        <w:tabs>
          <w:tab w:val="left" w:pos="2880"/>
        </w:tabs>
        <w:ind w:left="2880" w:hanging="2880"/>
      </w:pPr>
      <w:r>
        <w:t>\c B</w:t>
      </w:r>
    </w:p>
    <w:p w14:paraId="58C2AB52" w14:textId="77777777" w:rsidR="00C42BF2" w:rsidRDefault="00F80514">
      <w:pPr>
        <w:pStyle w:val="Default"/>
        <w:widowControl w:val="0"/>
        <w:tabs>
          <w:tab w:val="left" w:pos="2880"/>
        </w:tabs>
        <w:ind w:left="2880" w:hanging="2880"/>
      </w:pPr>
      <w:r>
        <w:t>\x See also *mulirr, *tirra, *yira, *yirra.</w:t>
      </w:r>
    </w:p>
    <w:p w14:paraId="3F334267" w14:textId="77777777" w:rsidR="00C42BF2" w:rsidRDefault="00F80514">
      <w:pPr>
        <w:pStyle w:val="Default"/>
        <w:widowControl w:val="0"/>
        <w:tabs>
          <w:tab w:val="left" w:pos="2880"/>
        </w:tabs>
        <w:ind w:left="2880" w:hanging="2880"/>
      </w:pPr>
      <w:r>
        <w:t>\l Uradhi (Atampaya)</w:t>
      </w:r>
      <w:r>
        <w:tab/>
        <w:t xml:space="preserve">\w ngampu \g </w:t>
      </w:r>
      <w:r>
        <w:rPr>
          <w:rFonts w:hAnsi="Times New Roman"/>
        </w:rPr>
        <w:t>‘</w:t>
      </w:r>
      <w:r>
        <w:t>tooth</w:t>
      </w:r>
      <w:r>
        <w:rPr>
          <w:rFonts w:hAnsi="Times New Roman"/>
        </w:rPr>
        <w:t xml:space="preserve">’ </w:t>
      </w:r>
      <w:r>
        <w:t>\s KLH, TC</w:t>
      </w:r>
    </w:p>
    <w:p w14:paraId="2C874C8D" w14:textId="77777777" w:rsidR="00C42BF2" w:rsidRDefault="00F80514">
      <w:pPr>
        <w:pStyle w:val="Default"/>
        <w:widowControl w:val="0"/>
        <w:tabs>
          <w:tab w:val="left" w:pos="2880"/>
        </w:tabs>
        <w:ind w:left="2880" w:hanging="2880"/>
      </w:pPr>
      <w:r>
        <w:t>\l Angkamuthi</w:t>
      </w:r>
      <w:r>
        <w:tab/>
        <w:t xml:space="preserve">\w ampu \g </w:t>
      </w:r>
      <w:r>
        <w:rPr>
          <w:rFonts w:hAnsi="Times New Roman"/>
        </w:rPr>
        <w:t>‘</w:t>
      </w:r>
      <w:r>
        <w:t>tooth</w:t>
      </w:r>
      <w:r>
        <w:rPr>
          <w:rFonts w:hAnsi="Times New Roman"/>
        </w:rPr>
        <w:t xml:space="preserve">’ </w:t>
      </w:r>
      <w:r>
        <w:t>\s TC</w:t>
      </w:r>
    </w:p>
    <w:p w14:paraId="5D907C9C" w14:textId="77777777" w:rsidR="00C42BF2" w:rsidRDefault="00F80514">
      <w:pPr>
        <w:pStyle w:val="Default"/>
        <w:widowControl w:val="0"/>
        <w:tabs>
          <w:tab w:val="left" w:pos="2880"/>
        </w:tabs>
        <w:ind w:left="2880" w:hanging="2880"/>
      </w:pPr>
      <w:r>
        <w:t>\l Yadhaykenu</w:t>
      </w:r>
      <w:r>
        <w:tab/>
        <w:t xml:space="preserve">\w ampu \g </w:t>
      </w:r>
      <w:r>
        <w:rPr>
          <w:rFonts w:hAnsi="Times New Roman"/>
        </w:rPr>
        <w:t>‘</w:t>
      </w:r>
      <w:r>
        <w:t>tooth</w:t>
      </w:r>
      <w:r>
        <w:rPr>
          <w:rFonts w:hAnsi="Times New Roman"/>
        </w:rPr>
        <w:t xml:space="preserve">’ </w:t>
      </w:r>
      <w:r>
        <w:t>\s TC</w:t>
      </w:r>
    </w:p>
    <w:p w14:paraId="0B096024" w14:textId="77777777" w:rsidR="00C42BF2" w:rsidRDefault="00F80514">
      <w:pPr>
        <w:pStyle w:val="Default"/>
        <w:widowControl w:val="0"/>
        <w:tabs>
          <w:tab w:val="left" w:pos="2880"/>
        </w:tabs>
        <w:ind w:left="2880" w:hanging="2880"/>
      </w:pPr>
      <w:r>
        <w:t>\l Mpakwithi</w:t>
      </w:r>
      <w:r>
        <w:tab/>
        <w:t xml:space="preserve">\w baw \g </w:t>
      </w:r>
      <w:r>
        <w:rPr>
          <w:rFonts w:hAnsi="Times New Roman"/>
        </w:rPr>
        <w:t>‘</w:t>
      </w:r>
      <w:r>
        <w:t>tooth</w:t>
      </w:r>
      <w:r>
        <w:rPr>
          <w:rFonts w:hAnsi="Times New Roman"/>
        </w:rPr>
        <w:t xml:space="preserve">’ </w:t>
      </w:r>
      <w:r>
        <w:t xml:space="preserve">\p Erg </w:t>
      </w:r>
      <w:r>
        <w:rPr>
          <w:i/>
          <w:iCs/>
        </w:rPr>
        <w:t>bagu</w:t>
      </w:r>
      <w:r>
        <w:t>. \f [mbaw], [mbanggu]. \s TC</w:t>
      </w:r>
    </w:p>
    <w:p w14:paraId="01B9F509" w14:textId="77777777" w:rsidR="00C42BF2" w:rsidRDefault="00F80514">
      <w:pPr>
        <w:pStyle w:val="Default"/>
        <w:widowControl w:val="0"/>
        <w:tabs>
          <w:tab w:val="left" w:pos="2880"/>
        </w:tabs>
        <w:ind w:left="2880" w:hanging="2880"/>
      </w:pPr>
      <w:r>
        <w:t>\l Mpalitjanh</w:t>
      </w:r>
      <w:r>
        <w:tab/>
        <w:t xml:space="preserve">\w aNpu \g </w:t>
      </w:r>
      <w:r>
        <w:rPr>
          <w:rFonts w:hAnsi="Times New Roman"/>
        </w:rPr>
        <w:t>‘</w:t>
      </w:r>
      <w:r>
        <w:t>tooth</w:t>
      </w:r>
      <w:r>
        <w:rPr>
          <w:rFonts w:hAnsi="Times New Roman"/>
        </w:rPr>
        <w:t xml:space="preserve">’ </w:t>
      </w:r>
      <w:r>
        <w:t>\s KLH</w:t>
      </w:r>
    </w:p>
    <w:p w14:paraId="55FA1756" w14:textId="77777777" w:rsidR="00C42BF2" w:rsidRDefault="00F80514">
      <w:pPr>
        <w:pStyle w:val="Default"/>
        <w:widowControl w:val="0"/>
        <w:tabs>
          <w:tab w:val="left" w:pos="2880"/>
        </w:tabs>
        <w:ind w:left="2880" w:hanging="2880"/>
      </w:pPr>
      <w:r>
        <w:t>\l Luthigh</w:t>
      </w:r>
      <w:r>
        <w:tab/>
        <w:t xml:space="preserve">\w apu \g </w:t>
      </w:r>
      <w:r>
        <w:rPr>
          <w:rFonts w:hAnsi="Times New Roman"/>
        </w:rPr>
        <w:t>‘</w:t>
      </w:r>
      <w:r>
        <w:t>tooth</w:t>
      </w:r>
      <w:r>
        <w:rPr>
          <w:rFonts w:hAnsi="Times New Roman"/>
        </w:rPr>
        <w:t xml:space="preserve">’ </w:t>
      </w:r>
      <w:r>
        <w:t>\s KLH</w:t>
      </w:r>
    </w:p>
    <w:p w14:paraId="765E1981" w14:textId="77777777" w:rsidR="00C42BF2" w:rsidRDefault="00F80514">
      <w:pPr>
        <w:pStyle w:val="Default"/>
        <w:widowControl w:val="0"/>
        <w:tabs>
          <w:tab w:val="left" w:pos="2880"/>
        </w:tabs>
        <w:ind w:left="2880" w:hanging="2880"/>
      </w:pPr>
      <w:r>
        <w:t>\l Awngthim</w:t>
      </w:r>
      <w:r>
        <w:tab/>
        <w:t xml:space="preserve">\w mpaw \g </w:t>
      </w:r>
      <w:r>
        <w:rPr>
          <w:rFonts w:hAnsi="Times New Roman"/>
        </w:rPr>
        <w:t>‘</w:t>
      </w:r>
      <w:r>
        <w:t>tooth</w:t>
      </w:r>
      <w:r>
        <w:rPr>
          <w:rFonts w:hAnsi="Times New Roman"/>
        </w:rPr>
        <w:t xml:space="preserve">’ </w:t>
      </w:r>
      <w:r>
        <w:t>\s KLH</w:t>
      </w:r>
    </w:p>
    <w:p w14:paraId="130563D9" w14:textId="77777777" w:rsidR="00C42BF2" w:rsidRDefault="00F80514">
      <w:pPr>
        <w:pStyle w:val="Default"/>
        <w:widowControl w:val="0"/>
        <w:tabs>
          <w:tab w:val="left" w:pos="2880"/>
        </w:tabs>
        <w:ind w:left="2880" w:hanging="2880"/>
      </w:pPr>
      <w:r>
        <w:t>\l WNgathrr</w:t>
      </w:r>
      <w:r>
        <w:tab/>
        <w:t xml:space="preserve">\w ngamp \g </w:t>
      </w:r>
      <w:r>
        <w:rPr>
          <w:rFonts w:hAnsi="Times New Roman"/>
        </w:rPr>
        <w:t>‘</w:t>
      </w:r>
      <w:r>
        <w:t>tooth</w:t>
      </w:r>
      <w:r>
        <w:rPr>
          <w:rFonts w:hAnsi="Times New Roman"/>
        </w:rPr>
        <w:t xml:space="preserve">’ </w:t>
      </w:r>
      <w:r>
        <w:t>\s KLH</w:t>
      </w:r>
    </w:p>
    <w:p w14:paraId="50D44A95" w14:textId="77777777" w:rsidR="00C42BF2" w:rsidRDefault="00F80514">
      <w:pPr>
        <w:pStyle w:val="Default"/>
        <w:widowControl w:val="0"/>
        <w:tabs>
          <w:tab w:val="left" w:pos="2880"/>
        </w:tabs>
        <w:ind w:left="2880" w:hanging="2880"/>
      </w:pPr>
      <w:r>
        <w:t xml:space="preserve">\l </w:t>
      </w:r>
      <w:r>
        <w:rPr>
          <w:b/>
          <w:bCs/>
        </w:rPr>
        <w:t>pPaman</w:t>
      </w:r>
      <w:r>
        <w:rPr>
          <w:b/>
          <w:bCs/>
        </w:rPr>
        <w:tab/>
        <w:t>\w ngampu</w:t>
      </w:r>
      <w:r>
        <w:t xml:space="preserve"> \s KLH</w:t>
      </w:r>
    </w:p>
    <w:p w14:paraId="7B3E0C4B" w14:textId="77777777" w:rsidR="00C42BF2" w:rsidRDefault="00F80514">
      <w:pPr>
        <w:pStyle w:val="Default"/>
        <w:widowControl w:val="0"/>
        <w:tabs>
          <w:tab w:val="left" w:pos="2880"/>
        </w:tabs>
        <w:ind w:left="2880" w:hanging="2880"/>
        <w:rPr>
          <w:color w:val="3366FF"/>
          <w:u w:color="3366FF"/>
        </w:rPr>
      </w:pPr>
      <w:r>
        <w:rPr>
          <w:color w:val="3366FF"/>
          <w:u w:color="3366FF"/>
        </w:rPr>
        <w:t>\l Ritharrngu</w:t>
      </w:r>
      <w:r>
        <w:rPr>
          <w:color w:val="3366FF"/>
          <w:u w:color="3366FF"/>
        </w:rPr>
        <w:tab/>
        <w:t xml:space="preserve">\w ngambi \g </w:t>
      </w:r>
      <w:r>
        <w:rPr>
          <w:rFonts w:hAnsi="Times New Roman"/>
          <w:color w:val="3366FF"/>
          <w:u w:color="3366FF"/>
        </w:rPr>
        <w:t>‘</w:t>
      </w:r>
      <w:r>
        <w:rPr>
          <w:color w:val="3366FF"/>
          <w:u w:color="3366FF"/>
        </w:rPr>
        <w:t>stone spear</w:t>
      </w:r>
      <w:r>
        <w:rPr>
          <w:rFonts w:hAnsi="Times New Roman"/>
          <w:color w:val="3366FF"/>
          <w:u w:color="3366FF"/>
        </w:rPr>
        <w:t xml:space="preserve">’ </w:t>
      </w:r>
      <w:r>
        <w:rPr>
          <w:color w:val="3366FF"/>
          <w:u w:color="3366FF"/>
        </w:rPr>
        <w:t>\s CB/ZYM</w:t>
      </w:r>
    </w:p>
    <w:p w14:paraId="166A951B" w14:textId="77777777" w:rsidR="00C42BF2" w:rsidRDefault="00F80514">
      <w:pPr>
        <w:pStyle w:val="Default"/>
        <w:widowControl w:val="0"/>
        <w:tabs>
          <w:tab w:val="left" w:pos="2880"/>
        </w:tabs>
        <w:ind w:left="2880" w:hanging="2880"/>
        <w:rPr>
          <w:color w:val="3366FF"/>
          <w:u w:color="3366FF"/>
        </w:rPr>
      </w:pPr>
      <w:r>
        <w:rPr>
          <w:color w:val="3366FF"/>
          <w:u w:color="3366FF"/>
        </w:rPr>
        <w:t xml:space="preserve">\l Gupapuyngu </w:t>
      </w:r>
      <w:r>
        <w:rPr>
          <w:color w:val="3366FF"/>
          <w:u w:color="3366FF"/>
        </w:rPr>
        <w:tab/>
        <w:t xml:space="preserve">\w ngambi \g </w:t>
      </w:r>
      <w:r>
        <w:rPr>
          <w:rFonts w:hAnsi="Times New Roman"/>
          <w:color w:val="3366FF"/>
          <w:u w:color="3366FF"/>
        </w:rPr>
        <w:t>‘</w:t>
      </w:r>
      <w:r>
        <w:rPr>
          <w:color w:val="3366FF"/>
          <w:u w:color="3366FF"/>
        </w:rPr>
        <w:t>knife</w:t>
      </w:r>
      <w:r>
        <w:rPr>
          <w:rFonts w:hAnsi="Times New Roman"/>
          <w:color w:val="3366FF"/>
          <w:u w:color="3366FF"/>
        </w:rPr>
        <w:t xml:space="preserve">’ </w:t>
      </w:r>
      <w:r>
        <w:rPr>
          <w:color w:val="3366FF"/>
          <w:u w:color="3366FF"/>
        </w:rPr>
        <w:t>\s CB/ZYM</w:t>
      </w:r>
    </w:p>
    <w:p w14:paraId="11E6EA07" w14:textId="77777777" w:rsidR="00C42BF2" w:rsidRDefault="00F80514">
      <w:pPr>
        <w:pStyle w:val="Default"/>
        <w:widowControl w:val="0"/>
        <w:tabs>
          <w:tab w:val="left" w:pos="2880"/>
        </w:tabs>
        <w:ind w:left="2880" w:hanging="2880"/>
        <w:rPr>
          <w:color w:val="3366FF"/>
          <w:u w:color="3366FF"/>
        </w:rPr>
      </w:pPr>
      <w:r>
        <w:rPr>
          <w:color w:val="3366FF"/>
          <w:u w:color="3366FF"/>
        </w:rPr>
        <w:t xml:space="preserve">\l Yan-nhangu </w:t>
      </w:r>
      <w:r>
        <w:rPr>
          <w:color w:val="3366FF"/>
          <w:u w:color="3366FF"/>
        </w:rPr>
        <w:tab/>
        <w:t xml:space="preserve">\w ngambi \g </w:t>
      </w:r>
      <w:r>
        <w:rPr>
          <w:rFonts w:hAnsi="Times New Roman"/>
          <w:color w:val="3366FF"/>
          <w:u w:color="3366FF"/>
        </w:rPr>
        <w:t>‘</w:t>
      </w:r>
      <w:r>
        <w:rPr>
          <w:color w:val="3366FF"/>
          <w:u w:color="3366FF"/>
        </w:rPr>
        <w:t>knife</w:t>
      </w:r>
      <w:r>
        <w:rPr>
          <w:rFonts w:hAnsi="Times New Roman"/>
          <w:color w:val="3366FF"/>
          <w:u w:color="3366FF"/>
        </w:rPr>
        <w:t xml:space="preserve">’ </w:t>
      </w:r>
      <w:r>
        <w:rPr>
          <w:color w:val="3366FF"/>
          <w:u w:color="3366FF"/>
        </w:rPr>
        <w:t>\s CB/ZYM</w:t>
      </w:r>
    </w:p>
    <w:p w14:paraId="62ACD161" w14:textId="77777777" w:rsidR="00C42BF2" w:rsidRDefault="00C42BF2">
      <w:pPr>
        <w:pStyle w:val="Default"/>
        <w:widowControl w:val="0"/>
        <w:tabs>
          <w:tab w:val="left" w:pos="2880"/>
        </w:tabs>
        <w:ind w:left="2880" w:hanging="2880"/>
        <w:rPr>
          <w:color w:val="3366FF"/>
          <w:u w:color="3366FF"/>
        </w:rPr>
      </w:pPr>
    </w:p>
    <w:p w14:paraId="1AE950FB" w14:textId="77777777" w:rsidR="00C42BF2" w:rsidRDefault="00C42BF2">
      <w:pPr>
        <w:pStyle w:val="Default"/>
        <w:widowControl w:val="0"/>
        <w:tabs>
          <w:tab w:val="left" w:pos="2880"/>
        </w:tabs>
        <w:ind w:left="2880" w:hanging="2880"/>
        <w:rPr>
          <w:color w:val="3366FF"/>
          <w:u w:color="3366FF"/>
        </w:rPr>
      </w:pPr>
    </w:p>
    <w:p w14:paraId="03D45F64" w14:textId="77777777" w:rsidR="00C42BF2" w:rsidRDefault="00F80514">
      <w:pPr>
        <w:pStyle w:val="Default"/>
        <w:widowControl w:val="0"/>
        <w:tabs>
          <w:tab w:val="left" w:pos="2880"/>
        </w:tabs>
        <w:ind w:left="2880" w:hanging="2880"/>
        <w:rPr>
          <w:b/>
          <w:bCs/>
        </w:rPr>
      </w:pPr>
      <w:r>
        <w:t xml:space="preserve">\e </w:t>
      </w:r>
      <w:r>
        <w:rPr>
          <w:b/>
          <w:bCs/>
        </w:rPr>
        <w:t>*ngampula</w:t>
      </w:r>
    </w:p>
    <w:p w14:paraId="055C2745" w14:textId="77777777" w:rsidR="00C42BF2" w:rsidRDefault="00F80514">
      <w:pPr>
        <w:pStyle w:val="Default"/>
        <w:widowControl w:val="0"/>
        <w:tabs>
          <w:tab w:val="left" w:pos="2880"/>
        </w:tabs>
        <w:ind w:left="2880" w:hanging="2880"/>
      </w:pPr>
      <w:r>
        <w:t xml:space="preserve">\t </w:t>
      </w:r>
      <w:r>
        <w:rPr>
          <w:rFonts w:hAnsi="Times New Roman"/>
        </w:rPr>
        <w:t>‘</w:t>
      </w:r>
      <w:r>
        <w:t>we (InPl)</w:t>
      </w:r>
      <w:r>
        <w:rPr>
          <w:rFonts w:hAnsi="Times New Roman"/>
        </w:rPr>
        <w:t>’</w:t>
      </w:r>
    </w:p>
    <w:p w14:paraId="3B5B2E6D" w14:textId="77777777" w:rsidR="00C42BF2" w:rsidRDefault="00F80514">
      <w:pPr>
        <w:pStyle w:val="Default"/>
        <w:widowControl w:val="0"/>
        <w:tabs>
          <w:tab w:val="left" w:pos="2880"/>
        </w:tabs>
        <w:ind w:left="2880" w:hanging="2880"/>
      </w:pPr>
      <w:r>
        <w:t>\b pronoun</w:t>
      </w:r>
    </w:p>
    <w:p w14:paraId="3410D374" w14:textId="77777777" w:rsidR="00C42BF2" w:rsidRDefault="00F80514">
      <w:pPr>
        <w:pStyle w:val="Default"/>
        <w:widowControl w:val="0"/>
        <w:tabs>
          <w:tab w:val="left" w:pos="2880"/>
        </w:tabs>
        <w:ind w:left="2880" w:hanging="2880"/>
        <w:rPr>
          <w:color w:val="000080"/>
          <w:u w:color="000080"/>
        </w:rPr>
      </w:pPr>
      <w:r>
        <w:rPr>
          <w:color w:val="000080"/>
          <w:u w:color="000080"/>
        </w:rPr>
        <w:t>\l KKY</w:t>
      </w:r>
      <w:r>
        <w:rPr>
          <w:color w:val="000080"/>
          <w:u w:color="000080"/>
        </w:rPr>
        <w:tab/>
        <w:t>\w ng</w:t>
      </w:r>
      <w:r>
        <w:rPr>
          <w:rFonts w:hAnsi="Times New Roman"/>
          <w:color w:val="000080"/>
          <w:u w:color="000080"/>
        </w:rPr>
        <w:t>œ</w:t>
      </w:r>
      <w:r>
        <w:rPr>
          <w:color w:val="000080"/>
          <w:u w:color="000080"/>
        </w:rPr>
        <w:t xml:space="preserve">ba \g </w:t>
      </w:r>
      <w:r>
        <w:rPr>
          <w:rFonts w:hAnsi="Times New Roman"/>
          <w:color w:val="000080"/>
          <w:u w:color="000080"/>
        </w:rPr>
        <w:t>‘</w:t>
      </w:r>
      <w:r>
        <w:rPr>
          <w:color w:val="000080"/>
          <w:u w:color="000080"/>
        </w:rPr>
        <w:t>we (InDu)</w:t>
      </w:r>
      <w:r>
        <w:rPr>
          <w:rFonts w:hAnsi="Times New Roman"/>
          <w:color w:val="000080"/>
          <w:u w:color="000080"/>
        </w:rPr>
        <w:t xml:space="preserve">’ </w:t>
      </w:r>
      <w:r>
        <w:rPr>
          <w:color w:val="000080"/>
          <w:u w:color="000080"/>
        </w:rPr>
        <w:t>\q Note similarity to Warluwarric. \s RJK, F&amp;O /GNOG</w:t>
      </w:r>
    </w:p>
    <w:p w14:paraId="048CEA67" w14:textId="77777777" w:rsidR="00C42BF2" w:rsidRDefault="00F80514">
      <w:pPr>
        <w:pStyle w:val="Default"/>
        <w:widowControl w:val="0"/>
        <w:tabs>
          <w:tab w:val="left" w:pos="2880"/>
        </w:tabs>
        <w:ind w:left="2880" w:hanging="2880"/>
        <w:rPr>
          <w:color w:val="000080"/>
          <w:u w:color="000080"/>
        </w:rPr>
      </w:pPr>
      <w:r>
        <w:rPr>
          <w:color w:val="000080"/>
          <w:u w:color="000080"/>
        </w:rPr>
        <w:t>\l KLY</w:t>
      </w:r>
      <w:r>
        <w:rPr>
          <w:color w:val="000080"/>
          <w:u w:color="000080"/>
        </w:rPr>
        <w:tab/>
        <w:t xml:space="preserve">\w ngaba \g </w:t>
      </w:r>
      <w:r>
        <w:rPr>
          <w:rFonts w:hAnsi="Times New Roman"/>
          <w:color w:val="000080"/>
          <w:u w:color="000080"/>
        </w:rPr>
        <w:t>‘</w:t>
      </w:r>
      <w:r>
        <w:rPr>
          <w:color w:val="000080"/>
          <w:u w:color="000080"/>
        </w:rPr>
        <w:t>we (InDu)</w:t>
      </w:r>
      <w:r>
        <w:rPr>
          <w:rFonts w:hAnsi="Times New Roman"/>
          <w:color w:val="000080"/>
          <w:u w:color="000080"/>
        </w:rPr>
        <w:t xml:space="preserve">’ </w:t>
      </w:r>
      <w:r>
        <w:rPr>
          <w:color w:val="000080"/>
          <w:u w:color="000080"/>
        </w:rPr>
        <w:t>\q Note similarity to Warluwarric. \s EB/GNOG</w:t>
      </w:r>
    </w:p>
    <w:p w14:paraId="2D091C0E" w14:textId="77777777" w:rsidR="00C42BF2" w:rsidRDefault="00F80514">
      <w:pPr>
        <w:pStyle w:val="Default"/>
        <w:widowControl w:val="0"/>
        <w:tabs>
          <w:tab w:val="left" w:pos="2880"/>
        </w:tabs>
        <w:ind w:left="2880" w:hanging="2880"/>
      </w:pPr>
      <w:r>
        <w:t>\l Uradhi (Atampaya)</w:t>
      </w:r>
      <w:r>
        <w:tab/>
        <w:t xml:space="preserve">\w ampul-a \g </w:t>
      </w:r>
      <w:r>
        <w:rPr>
          <w:rFonts w:hAnsi="Times New Roman"/>
        </w:rPr>
        <w:t>‘</w:t>
      </w:r>
      <w:r>
        <w:t>we (InPl)</w:t>
      </w:r>
      <w:r>
        <w:rPr>
          <w:rFonts w:hAnsi="Times New Roman"/>
        </w:rPr>
        <w:t xml:space="preserve">’ </w:t>
      </w:r>
      <w:r>
        <w:t xml:space="preserve">\p (TC) Acc </w:t>
      </w:r>
      <w:r>
        <w:rPr>
          <w:i/>
          <w:iCs/>
        </w:rPr>
        <w:t>ampu</w:t>
      </w:r>
      <w:r>
        <w:t>(</w:t>
      </w:r>
      <w:r>
        <w:rPr>
          <w:i/>
          <w:iCs/>
        </w:rPr>
        <w:t>nga</w:t>
      </w:r>
      <w:r>
        <w:t>)</w:t>
      </w:r>
      <w:r>
        <w:rPr>
          <w:i/>
          <w:iCs/>
        </w:rPr>
        <w:t>nha</w:t>
      </w:r>
      <w:r>
        <w:t xml:space="preserve">, Gen </w:t>
      </w:r>
      <w:r>
        <w:rPr>
          <w:i/>
          <w:iCs/>
        </w:rPr>
        <w:lastRenderedPageBreak/>
        <w:t>ampungamu</w:t>
      </w:r>
      <w:r>
        <w:t xml:space="preserve">,  General Oblique/Dat </w:t>
      </w:r>
      <w:r>
        <w:rPr>
          <w:i/>
          <w:iCs/>
        </w:rPr>
        <w:t>ampunga</w:t>
      </w:r>
      <w:r>
        <w:rPr>
          <w:rFonts w:hAnsi="Times New Roman"/>
          <w:i/>
          <w:iCs/>
        </w:rPr>
        <w:t>ñ</w:t>
      </w:r>
      <w:r>
        <w:rPr>
          <w:i/>
          <w:iCs/>
        </w:rPr>
        <w:t>u</w:t>
      </w:r>
      <w:r>
        <w:t xml:space="preserve">. \q TC cites as </w:t>
      </w:r>
      <w:r>
        <w:rPr>
          <w:i/>
          <w:iCs/>
        </w:rPr>
        <w:t>ampu</w:t>
      </w:r>
      <w:r>
        <w:t>(</w:t>
      </w:r>
      <w:r>
        <w:rPr>
          <w:i/>
          <w:iCs/>
        </w:rPr>
        <w:t>la</w:t>
      </w:r>
      <w:r>
        <w:t xml:space="preserve">) </w:t>
      </w:r>
      <w:r>
        <w:rPr>
          <w:rFonts w:hAnsi="Times New Roman"/>
        </w:rPr>
        <w:t>‘</w:t>
      </w:r>
      <w:r>
        <w:t xml:space="preserve">1 </w:t>
      </w:r>
      <w:r>
        <w:rPr>
          <w:b/>
          <w:bCs/>
        </w:rPr>
        <w:t>nonSgEx</w:t>
      </w:r>
      <w:r>
        <w:rPr>
          <w:rFonts w:hAnsi="Times New Roman"/>
        </w:rPr>
        <w:t>’</w:t>
      </w:r>
      <w:r>
        <w:t xml:space="preserve">, apparently switching the gloss with that of </w:t>
      </w:r>
      <w:r>
        <w:rPr>
          <w:i/>
          <w:iCs/>
        </w:rPr>
        <w:t>ana</w:t>
      </w:r>
      <w:r>
        <w:rPr>
          <w:rFonts w:hAnsi="Times New Roman"/>
        </w:rPr>
        <w:t xml:space="preserve"> ‘</w:t>
      </w:r>
      <w:r>
        <w:t>1 (InPl)</w:t>
      </w:r>
      <w:r>
        <w:rPr>
          <w:rFonts w:hAnsi="Times New Roman"/>
        </w:rPr>
        <w:t xml:space="preserve">’ </w:t>
      </w:r>
      <w:r>
        <w:t>in his table p354. \s KLH, TC</w:t>
      </w:r>
    </w:p>
    <w:p w14:paraId="5186061F" w14:textId="77777777" w:rsidR="00C42BF2" w:rsidRDefault="00F80514">
      <w:pPr>
        <w:pStyle w:val="Default"/>
        <w:widowControl w:val="0"/>
        <w:tabs>
          <w:tab w:val="left" w:pos="2880"/>
        </w:tabs>
        <w:ind w:left="2880" w:hanging="2880"/>
      </w:pPr>
      <w:r>
        <w:t>\l Angkamuthi</w:t>
      </w:r>
      <w:r>
        <w:tab/>
        <w:t xml:space="preserve">\w ampu(la) \g </w:t>
      </w:r>
      <w:r>
        <w:rPr>
          <w:rFonts w:hAnsi="Times New Roman"/>
        </w:rPr>
        <w:t>‘</w:t>
      </w:r>
      <w:r>
        <w:t>we (InPl)</w:t>
      </w:r>
      <w:r>
        <w:rPr>
          <w:rFonts w:hAnsi="Times New Roman"/>
        </w:rPr>
        <w:t xml:space="preserve">’ </w:t>
      </w:r>
      <w:r>
        <w:t xml:space="preserve">\p Acc </w:t>
      </w:r>
      <w:r>
        <w:rPr>
          <w:i/>
          <w:iCs/>
        </w:rPr>
        <w:t>ampa:nha</w:t>
      </w:r>
      <w:r>
        <w:t xml:space="preserve">,  Gen </w:t>
      </w:r>
      <w:r>
        <w:rPr>
          <w:i/>
          <w:iCs/>
        </w:rPr>
        <w:t>ampa:mu</w:t>
      </w:r>
      <w:r>
        <w:t xml:space="preserve">, General Oblique/Dat </w:t>
      </w:r>
      <w:r>
        <w:rPr>
          <w:i/>
          <w:iCs/>
        </w:rPr>
        <w:t>ampa:</w:t>
      </w:r>
      <w:r>
        <w:rPr>
          <w:rFonts w:hAnsi="Times New Roman"/>
          <w:i/>
          <w:iCs/>
        </w:rPr>
        <w:t>ñ</w:t>
      </w:r>
      <w:r>
        <w:rPr>
          <w:i/>
          <w:iCs/>
        </w:rPr>
        <w:t>cu</w:t>
      </w:r>
      <w:r>
        <w:t xml:space="preserve">. \q TC cites as </w:t>
      </w:r>
      <w:r>
        <w:rPr>
          <w:i/>
          <w:iCs/>
        </w:rPr>
        <w:t>ampu</w:t>
      </w:r>
      <w:r>
        <w:t>(</w:t>
      </w:r>
      <w:r>
        <w:rPr>
          <w:i/>
          <w:iCs/>
        </w:rPr>
        <w:t>la</w:t>
      </w:r>
      <w:r>
        <w:t xml:space="preserve">) </w:t>
      </w:r>
      <w:r>
        <w:rPr>
          <w:rFonts w:hAnsi="Times New Roman"/>
        </w:rPr>
        <w:t>‘</w:t>
      </w:r>
      <w:r>
        <w:t xml:space="preserve">1 </w:t>
      </w:r>
      <w:r>
        <w:rPr>
          <w:b/>
          <w:bCs/>
        </w:rPr>
        <w:t>nonSgEx</w:t>
      </w:r>
      <w:r>
        <w:rPr>
          <w:rFonts w:hAnsi="Times New Roman"/>
        </w:rPr>
        <w:t>’</w:t>
      </w:r>
      <w:r>
        <w:t xml:space="preserve">, apparently switching the gloss with that of </w:t>
      </w:r>
      <w:r>
        <w:rPr>
          <w:i/>
          <w:iCs/>
        </w:rPr>
        <w:t>ana</w:t>
      </w:r>
      <w:r>
        <w:rPr>
          <w:rFonts w:hAnsi="Times New Roman"/>
        </w:rPr>
        <w:t xml:space="preserve"> ‘</w:t>
      </w:r>
      <w:r>
        <w:t>1 (InPl)</w:t>
      </w:r>
      <w:r>
        <w:rPr>
          <w:rFonts w:hAnsi="Times New Roman"/>
        </w:rPr>
        <w:t xml:space="preserve">’ </w:t>
      </w:r>
      <w:r>
        <w:t>in his table p354. \s TC</w:t>
      </w:r>
    </w:p>
    <w:p w14:paraId="1DA5C694" w14:textId="77777777" w:rsidR="00C42BF2" w:rsidRDefault="00F80514">
      <w:pPr>
        <w:pStyle w:val="Default"/>
        <w:widowControl w:val="0"/>
        <w:tabs>
          <w:tab w:val="left" w:pos="2880"/>
        </w:tabs>
        <w:ind w:left="2880" w:hanging="2880"/>
      </w:pPr>
      <w:r>
        <w:t>\l Yadhaykenu</w:t>
      </w:r>
      <w:r>
        <w:tab/>
        <w:t xml:space="preserve">\w ampu(la) \g </w:t>
      </w:r>
      <w:r>
        <w:rPr>
          <w:rFonts w:hAnsi="Times New Roman"/>
        </w:rPr>
        <w:t>‘</w:t>
      </w:r>
      <w:r>
        <w:t>we (InPl)</w:t>
      </w:r>
      <w:r>
        <w:rPr>
          <w:rFonts w:hAnsi="Times New Roman"/>
        </w:rPr>
        <w:t xml:space="preserve">’ </w:t>
      </w:r>
      <w:r>
        <w:t xml:space="preserve">\p Acc </w:t>
      </w:r>
      <w:r>
        <w:rPr>
          <w:i/>
          <w:iCs/>
        </w:rPr>
        <w:t>ampa:nha</w:t>
      </w:r>
      <w:r>
        <w:t xml:space="preserve">,  Gen </w:t>
      </w:r>
      <w:r>
        <w:rPr>
          <w:i/>
          <w:iCs/>
        </w:rPr>
        <w:t>ampa:mu</w:t>
      </w:r>
      <w:r>
        <w:t xml:space="preserve">, General Oblique/Dat </w:t>
      </w:r>
      <w:r>
        <w:rPr>
          <w:i/>
          <w:iCs/>
        </w:rPr>
        <w:t>ampa:</w:t>
      </w:r>
      <w:r>
        <w:rPr>
          <w:rFonts w:hAnsi="Times New Roman"/>
          <w:i/>
          <w:iCs/>
        </w:rPr>
        <w:t>ñ</w:t>
      </w:r>
      <w:r>
        <w:rPr>
          <w:i/>
          <w:iCs/>
        </w:rPr>
        <w:t>u</w:t>
      </w:r>
      <w:r>
        <w:t xml:space="preserve">. \q TC cites as </w:t>
      </w:r>
      <w:r>
        <w:rPr>
          <w:i/>
          <w:iCs/>
        </w:rPr>
        <w:t>ampu</w:t>
      </w:r>
      <w:r>
        <w:t>(</w:t>
      </w:r>
      <w:r>
        <w:rPr>
          <w:i/>
          <w:iCs/>
        </w:rPr>
        <w:t>la</w:t>
      </w:r>
      <w:r>
        <w:t xml:space="preserve">) </w:t>
      </w:r>
      <w:r>
        <w:rPr>
          <w:rFonts w:hAnsi="Times New Roman"/>
        </w:rPr>
        <w:t>‘</w:t>
      </w:r>
      <w:r>
        <w:t xml:space="preserve">1 </w:t>
      </w:r>
      <w:r>
        <w:rPr>
          <w:b/>
          <w:bCs/>
        </w:rPr>
        <w:t>nonSgEx</w:t>
      </w:r>
      <w:r>
        <w:rPr>
          <w:rFonts w:hAnsi="Times New Roman"/>
        </w:rPr>
        <w:t>’</w:t>
      </w:r>
      <w:r>
        <w:t xml:space="preserve">, apparently switching the gloss with that of </w:t>
      </w:r>
      <w:r>
        <w:rPr>
          <w:i/>
          <w:iCs/>
        </w:rPr>
        <w:t>ana</w:t>
      </w:r>
      <w:r>
        <w:rPr>
          <w:rFonts w:hAnsi="Times New Roman"/>
        </w:rPr>
        <w:t xml:space="preserve"> ‘</w:t>
      </w:r>
      <w:r>
        <w:t>1 (InPl)</w:t>
      </w:r>
      <w:r>
        <w:rPr>
          <w:rFonts w:hAnsi="Times New Roman"/>
        </w:rPr>
        <w:t xml:space="preserve">’ </w:t>
      </w:r>
      <w:r>
        <w:t>in his table p354. \s TC</w:t>
      </w:r>
    </w:p>
    <w:p w14:paraId="7BBFE425" w14:textId="77777777" w:rsidR="00C42BF2" w:rsidRDefault="00F80514">
      <w:pPr>
        <w:pStyle w:val="Default"/>
        <w:widowControl w:val="0"/>
        <w:tabs>
          <w:tab w:val="left" w:pos="2880"/>
        </w:tabs>
        <w:ind w:left="2880" w:hanging="2880"/>
        <w:rPr>
          <w:color w:val="003300"/>
          <w:u w:color="003300"/>
        </w:rPr>
      </w:pPr>
      <w:r>
        <w:t>\l Linngithigh</w:t>
      </w:r>
      <w:r>
        <w:tab/>
        <w:t xml:space="preserve">\w puy \g </w:t>
      </w:r>
      <w:r>
        <w:rPr>
          <w:rFonts w:hAnsi="Times New Roman"/>
        </w:rPr>
        <w:t>‘</w:t>
      </w:r>
      <w:r>
        <w:t>we (InPl)</w:t>
      </w:r>
      <w:r>
        <w:rPr>
          <w:rFonts w:hAnsi="Times New Roman"/>
        </w:rPr>
        <w:t xml:space="preserve">’ </w:t>
      </w:r>
      <w:r>
        <w:rPr>
          <w:color w:val="003300"/>
          <w:u w:color="003300"/>
        </w:rPr>
        <w:t xml:space="preserve">\p Acc </w:t>
      </w:r>
      <w:r>
        <w:rPr>
          <w:i/>
          <w:iCs/>
          <w:color w:val="003300"/>
          <w:u w:color="003300"/>
        </w:rPr>
        <w:t>punh</w:t>
      </w:r>
      <w:r>
        <w:rPr>
          <w:color w:val="003300"/>
          <w:u w:color="003300"/>
        </w:rPr>
        <w:t xml:space="preserve">, Dat </w:t>
      </w:r>
      <w:r>
        <w:rPr>
          <w:i/>
          <w:iCs/>
          <w:color w:val="003300"/>
          <w:u w:color="003300"/>
        </w:rPr>
        <w:t>pungg</w:t>
      </w:r>
      <w:r>
        <w:rPr>
          <w:color w:val="003300"/>
          <w:u w:color="003300"/>
        </w:rPr>
        <w:t xml:space="preserve">, Gen </w:t>
      </w:r>
      <w:r>
        <w:rPr>
          <w:i/>
          <w:iCs/>
          <w:color w:val="003300"/>
          <w:u w:color="003300"/>
        </w:rPr>
        <w:t>punam</w:t>
      </w:r>
      <w:r>
        <w:rPr>
          <w:color w:val="003300"/>
          <w:u w:color="003300"/>
        </w:rPr>
        <w:t>. \s KLH 97:231</w:t>
      </w:r>
    </w:p>
    <w:p w14:paraId="0BA04B1E" w14:textId="77777777" w:rsidR="00C42BF2" w:rsidRDefault="00F80514">
      <w:pPr>
        <w:pStyle w:val="Default"/>
        <w:widowControl w:val="0"/>
        <w:tabs>
          <w:tab w:val="left" w:pos="2880"/>
        </w:tabs>
        <w:ind w:left="2880" w:hanging="2880"/>
      </w:pPr>
      <w:r>
        <w:t>\l Alngith</w:t>
      </w:r>
      <w:r>
        <w:tab/>
        <w:t xml:space="preserve">\w puy \g </w:t>
      </w:r>
      <w:r>
        <w:rPr>
          <w:rFonts w:hAnsi="Times New Roman"/>
        </w:rPr>
        <w:t>‘</w:t>
      </w:r>
      <w:r>
        <w:t>we (InPl)</w:t>
      </w:r>
      <w:r>
        <w:rPr>
          <w:rFonts w:hAnsi="Times New Roman"/>
        </w:rPr>
        <w:t xml:space="preserve">’ </w:t>
      </w:r>
      <w:r>
        <w:t>\s KLH</w:t>
      </w:r>
    </w:p>
    <w:p w14:paraId="1F6E7220" w14:textId="77777777" w:rsidR="00C42BF2" w:rsidRDefault="00F80514">
      <w:pPr>
        <w:pStyle w:val="Default"/>
        <w:widowControl w:val="0"/>
        <w:tabs>
          <w:tab w:val="left" w:pos="2880"/>
        </w:tabs>
        <w:ind w:left="2880" w:hanging="2880"/>
      </w:pPr>
      <w:r>
        <w:t>\l Awngthim</w:t>
      </w:r>
      <w:r>
        <w:tab/>
        <w:t xml:space="preserve">\w mpuy \g </w:t>
      </w:r>
      <w:r>
        <w:rPr>
          <w:rFonts w:hAnsi="Times New Roman"/>
        </w:rPr>
        <w:t>‘</w:t>
      </w:r>
      <w:r>
        <w:t>we (InPl)</w:t>
      </w:r>
      <w:r>
        <w:rPr>
          <w:rFonts w:hAnsi="Times New Roman"/>
        </w:rPr>
        <w:t xml:space="preserve">’ </w:t>
      </w:r>
      <w:r>
        <w:t>\s KLH</w:t>
      </w:r>
    </w:p>
    <w:p w14:paraId="6B1D0040" w14:textId="77777777" w:rsidR="00C42BF2" w:rsidRDefault="00F80514">
      <w:pPr>
        <w:pStyle w:val="Default"/>
        <w:widowControl w:val="0"/>
        <w:tabs>
          <w:tab w:val="left" w:pos="2880"/>
        </w:tabs>
        <w:ind w:left="2880" w:hanging="2880"/>
      </w:pPr>
      <w:r>
        <w:t>\l Ntra</w:t>
      </w:r>
      <w:r>
        <w:rPr>
          <w:rFonts w:hAnsi="Times New Roman"/>
        </w:rPr>
        <w:t>’</w:t>
      </w:r>
      <w:r>
        <w:t>ngith</w:t>
      </w:r>
      <w:r>
        <w:tab/>
        <w:t xml:space="preserve">\w mpuy \g </w:t>
      </w:r>
      <w:r>
        <w:rPr>
          <w:rFonts w:hAnsi="Times New Roman"/>
        </w:rPr>
        <w:t>‘</w:t>
      </w:r>
      <w:r>
        <w:t>we (InPl)</w:t>
      </w:r>
      <w:r>
        <w:rPr>
          <w:rFonts w:hAnsi="Times New Roman"/>
        </w:rPr>
        <w:t xml:space="preserve">’ </w:t>
      </w:r>
      <w:r>
        <w:t>\s KLH</w:t>
      </w:r>
    </w:p>
    <w:p w14:paraId="529F9428" w14:textId="77777777" w:rsidR="00C42BF2" w:rsidRDefault="00F80514">
      <w:pPr>
        <w:pStyle w:val="Default"/>
        <w:widowControl w:val="0"/>
        <w:tabs>
          <w:tab w:val="left" w:pos="2880"/>
        </w:tabs>
        <w:ind w:left="2880" w:hanging="2880"/>
      </w:pPr>
      <w:r>
        <w:t>\l Ngkoth</w:t>
      </w:r>
      <w:r>
        <w:tab/>
        <w:t xml:space="preserve">\w pol \g </w:t>
      </w:r>
      <w:r>
        <w:rPr>
          <w:rFonts w:hAnsi="Times New Roman"/>
        </w:rPr>
        <w:t>‘</w:t>
      </w:r>
      <w:r>
        <w:t>we (InPl)</w:t>
      </w:r>
      <w:r>
        <w:rPr>
          <w:rFonts w:hAnsi="Times New Roman"/>
        </w:rPr>
        <w:t xml:space="preserve">’ </w:t>
      </w:r>
      <w:r>
        <w:t>\s KLH</w:t>
      </w:r>
    </w:p>
    <w:p w14:paraId="4F039494" w14:textId="77777777" w:rsidR="00C42BF2" w:rsidRDefault="00F80514">
      <w:pPr>
        <w:pStyle w:val="Default"/>
        <w:widowControl w:val="0"/>
        <w:tabs>
          <w:tab w:val="left" w:pos="2880"/>
        </w:tabs>
        <w:ind w:left="2880" w:hanging="2880"/>
      </w:pPr>
      <w:r>
        <w:t>\l Aritinngithigh</w:t>
      </w:r>
      <w:r>
        <w:tab/>
        <w:t xml:space="preserve">\w mpul \g </w:t>
      </w:r>
      <w:r>
        <w:rPr>
          <w:rFonts w:hAnsi="Times New Roman"/>
        </w:rPr>
        <w:t>‘</w:t>
      </w:r>
      <w:r>
        <w:t>we (InPl)</w:t>
      </w:r>
      <w:r>
        <w:rPr>
          <w:rFonts w:hAnsi="Times New Roman"/>
        </w:rPr>
        <w:t xml:space="preserve">’ </w:t>
      </w:r>
      <w:r>
        <w:t>\s KLH</w:t>
      </w:r>
    </w:p>
    <w:p w14:paraId="5767C7A2" w14:textId="77777777" w:rsidR="00C42BF2" w:rsidRDefault="00F80514">
      <w:pPr>
        <w:pStyle w:val="Default"/>
        <w:widowControl w:val="0"/>
        <w:tabs>
          <w:tab w:val="left" w:pos="2880"/>
        </w:tabs>
        <w:ind w:left="2880" w:hanging="2880"/>
      </w:pPr>
      <w:r>
        <w:t>\l Mbiywom</w:t>
      </w:r>
      <w:r>
        <w:tab/>
        <w:t xml:space="preserve">\w mbul \g </w:t>
      </w:r>
      <w:r>
        <w:rPr>
          <w:rFonts w:hAnsi="Times New Roman"/>
        </w:rPr>
        <w:t>‘</w:t>
      </w:r>
      <w:r>
        <w:t>we (InPl)</w:t>
      </w:r>
      <w:r>
        <w:rPr>
          <w:rFonts w:hAnsi="Times New Roman"/>
        </w:rPr>
        <w:t xml:space="preserve">’ </w:t>
      </w:r>
      <w:r>
        <w:t>\s KLH</w:t>
      </w:r>
    </w:p>
    <w:p w14:paraId="436271D6" w14:textId="77777777" w:rsidR="00C42BF2" w:rsidRDefault="00F80514">
      <w:pPr>
        <w:pStyle w:val="Default"/>
        <w:widowControl w:val="0"/>
        <w:tabs>
          <w:tab w:val="left" w:pos="2880"/>
        </w:tabs>
        <w:ind w:left="2880" w:hanging="2880"/>
      </w:pPr>
      <w:r>
        <w:t>\l Kaanytju</w:t>
      </w:r>
      <w:r>
        <w:tab/>
        <w:t xml:space="preserve">\w ngampula \g </w:t>
      </w:r>
      <w:r>
        <w:rPr>
          <w:rFonts w:hAnsi="Times New Roman"/>
        </w:rPr>
        <w:t>‘</w:t>
      </w:r>
      <w:r>
        <w:t>we (InPl)</w:t>
      </w:r>
      <w:r>
        <w:rPr>
          <w:rFonts w:hAnsi="Times New Roman"/>
        </w:rPr>
        <w:t xml:space="preserve">’ </w:t>
      </w:r>
      <w:r>
        <w:t>\s KLH</w:t>
      </w:r>
    </w:p>
    <w:p w14:paraId="32B5EC5E" w14:textId="77777777" w:rsidR="00C42BF2" w:rsidRDefault="00F80514">
      <w:pPr>
        <w:pStyle w:val="Default"/>
        <w:widowControl w:val="0"/>
        <w:tabs>
          <w:tab w:val="left" w:pos="2880"/>
        </w:tabs>
        <w:ind w:left="2880" w:hanging="2880"/>
      </w:pPr>
      <w:r>
        <w:t>\l Umpila</w:t>
      </w:r>
      <w:r>
        <w:tab/>
        <w:t xml:space="preserve">\w ngampula \g </w:t>
      </w:r>
      <w:r>
        <w:rPr>
          <w:rFonts w:hAnsi="Times New Roman"/>
        </w:rPr>
        <w:t>‘</w:t>
      </w:r>
      <w:r>
        <w:t>we (InPl)</w:t>
      </w:r>
      <w:r>
        <w:rPr>
          <w:rFonts w:hAnsi="Times New Roman"/>
        </w:rPr>
        <w:t xml:space="preserve">’ </w:t>
      </w:r>
      <w:r>
        <w:t xml:space="preserve">\q Also </w:t>
      </w:r>
      <w:r>
        <w:rPr>
          <w:i/>
          <w:iCs/>
        </w:rPr>
        <w:t>ngampula kuli</w:t>
      </w:r>
      <w:r>
        <w:rPr>
          <w:rFonts w:hAnsi="Times New Roman"/>
        </w:rPr>
        <w:t xml:space="preserve"> ‘</w:t>
      </w:r>
      <w:r>
        <w:t>we all</w:t>
      </w:r>
      <w:r>
        <w:rPr>
          <w:rFonts w:hAnsi="Times New Roman"/>
        </w:rPr>
        <w:t>’</w:t>
      </w:r>
      <w:r>
        <w:t>. \s GNOG, KLH</w:t>
      </w:r>
    </w:p>
    <w:p w14:paraId="0839B2E2" w14:textId="77777777" w:rsidR="00C42BF2" w:rsidRDefault="00F80514">
      <w:pPr>
        <w:pStyle w:val="Default"/>
        <w:widowControl w:val="0"/>
        <w:tabs>
          <w:tab w:val="left" w:pos="2880"/>
        </w:tabs>
        <w:ind w:left="2880" w:hanging="2880"/>
      </w:pPr>
      <w:r>
        <w:t>\l WMungknh</w:t>
      </w:r>
      <w:r>
        <w:tab/>
        <w:t xml:space="preserve">\w ngamp \g </w:t>
      </w:r>
      <w:r>
        <w:rPr>
          <w:rFonts w:hAnsi="Times New Roman"/>
        </w:rPr>
        <w:t>‘</w:t>
      </w:r>
      <w:r>
        <w:t>we (InPl)</w:t>
      </w:r>
      <w:r>
        <w:rPr>
          <w:rFonts w:hAnsi="Times New Roman"/>
        </w:rPr>
        <w:t xml:space="preserve">’ </w:t>
      </w:r>
      <w:r>
        <w:t>\s KLH, KPPW</w:t>
      </w:r>
    </w:p>
    <w:p w14:paraId="28904EB0" w14:textId="77777777" w:rsidR="00C42BF2" w:rsidRDefault="00F80514">
      <w:pPr>
        <w:pStyle w:val="Default"/>
        <w:widowControl w:val="0"/>
        <w:tabs>
          <w:tab w:val="left" w:pos="2880"/>
        </w:tabs>
        <w:ind w:left="2880" w:hanging="2880"/>
      </w:pPr>
      <w:r>
        <w:t>\l WMe</w:t>
      </w:r>
      <w:r>
        <w:rPr>
          <w:rFonts w:hAnsi="Times New Roman"/>
        </w:rPr>
        <w:t>’</w:t>
      </w:r>
      <w:r>
        <w:t>nh</w:t>
      </w:r>
      <w:r>
        <w:tab/>
        <w:t xml:space="preserve">\w ngamp \g </w:t>
      </w:r>
      <w:r>
        <w:rPr>
          <w:rFonts w:hAnsi="Times New Roman"/>
        </w:rPr>
        <w:t>‘</w:t>
      </w:r>
      <w:r>
        <w:t>we (InPl)</w:t>
      </w:r>
      <w:r>
        <w:rPr>
          <w:rFonts w:hAnsi="Times New Roman"/>
        </w:rPr>
        <w:t xml:space="preserve">’ </w:t>
      </w:r>
      <w:r>
        <w:t>\s KLH</w:t>
      </w:r>
    </w:p>
    <w:p w14:paraId="43276D76" w14:textId="77777777" w:rsidR="00C42BF2" w:rsidRDefault="00F80514">
      <w:pPr>
        <w:pStyle w:val="Default"/>
        <w:widowControl w:val="0"/>
        <w:tabs>
          <w:tab w:val="left" w:pos="2880"/>
        </w:tabs>
        <w:ind w:left="2880" w:hanging="2880"/>
      </w:pPr>
      <w:r>
        <w:t>\l WNgathrr</w:t>
      </w:r>
      <w:r>
        <w:tab/>
        <w:t xml:space="preserve">\w ngamp.l \g </w:t>
      </w:r>
      <w:r>
        <w:rPr>
          <w:rFonts w:hAnsi="Times New Roman"/>
        </w:rPr>
        <w:t>‘</w:t>
      </w:r>
      <w:r>
        <w:t>we (InPl)</w:t>
      </w:r>
      <w:r>
        <w:rPr>
          <w:rFonts w:hAnsi="Times New Roman"/>
        </w:rPr>
        <w:t xml:space="preserve">’ </w:t>
      </w:r>
      <w:r>
        <w:t>\s KLH</w:t>
      </w:r>
    </w:p>
    <w:p w14:paraId="5A9F1232" w14:textId="77777777" w:rsidR="00C42BF2" w:rsidRDefault="00F80514">
      <w:pPr>
        <w:pStyle w:val="Default"/>
        <w:widowControl w:val="0"/>
        <w:tabs>
          <w:tab w:val="left" w:pos="2880"/>
        </w:tabs>
        <w:ind w:left="2880" w:hanging="2880"/>
      </w:pPr>
      <w:r>
        <w:t>\l WMuminh</w:t>
      </w:r>
      <w:r>
        <w:tab/>
        <w:t xml:space="preserve">\w ngampa \g </w:t>
      </w:r>
      <w:r>
        <w:rPr>
          <w:rFonts w:hAnsi="Times New Roman"/>
        </w:rPr>
        <w:t>‘</w:t>
      </w:r>
      <w:r>
        <w:t>we (InPl)</w:t>
      </w:r>
      <w:r>
        <w:rPr>
          <w:rFonts w:hAnsi="Times New Roman"/>
        </w:rPr>
        <w:t xml:space="preserve">’ </w:t>
      </w:r>
      <w:r>
        <w:t>\s KLH</w:t>
      </w:r>
    </w:p>
    <w:p w14:paraId="2389E933" w14:textId="77777777" w:rsidR="00C42BF2" w:rsidRDefault="00F80514">
      <w:pPr>
        <w:pStyle w:val="Default"/>
        <w:widowControl w:val="0"/>
        <w:tabs>
          <w:tab w:val="left" w:pos="2880"/>
        </w:tabs>
        <w:ind w:left="2880" w:hanging="2880"/>
      </w:pPr>
      <w:r>
        <w:t>\l WIyanh</w:t>
      </w:r>
      <w:r>
        <w:tab/>
        <w:t xml:space="preserve">\w ngampa \g </w:t>
      </w:r>
      <w:r>
        <w:rPr>
          <w:rFonts w:hAnsi="Times New Roman"/>
        </w:rPr>
        <w:t>‘</w:t>
      </w:r>
      <w:r>
        <w:t>we (InPl)</w:t>
      </w:r>
      <w:r>
        <w:rPr>
          <w:rFonts w:hAnsi="Times New Roman"/>
        </w:rPr>
        <w:t xml:space="preserve">’ </w:t>
      </w:r>
      <w:r>
        <w:t xml:space="preserve">\p Acc &amp; Dat </w:t>
      </w:r>
      <w:r>
        <w:rPr>
          <w:i/>
          <w:iCs/>
        </w:rPr>
        <w:t>ngampang</w:t>
      </w:r>
      <w:r>
        <w:t xml:space="preserve">, Abl </w:t>
      </w:r>
      <w:r>
        <w:rPr>
          <w:i/>
          <w:iCs/>
        </w:rPr>
        <w:t>ngamparram</w:t>
      </w:r>
      <w:r>
        <w:t xml:space="preserve">, Rfl </w:t>
      </w:r>
      <w:r>
        <w:rPr>
          <w:i/>
          <w:iCs/>
        </w:rPr>
        <w:t>ngampa:ma</w:t>
      </w:r>
      <w:r>
        <w:t xml:space="preserve">. \q Also clitic </w:t>
      </w:r>
      <w:r>
        <w:rPr>
          <w:i/>
          <w:iCs/>
        </w:rPr>
        <w:t>-mpa</w:t>
      </w:r>
      <w:r>
        <w:t xml:space="preserve">, Acc </w:t>
      </w:r>
      <w:r>
        <w:rPr>
          <w:i/>
          <w:iCs/>
        </w:rPr>
        <w:t>-mparra</w:t>
      </w:r>
      <w:r>
        <w:t xml:space="preserve">, Abl </w:t>
      </w:r>
      <w:r>
        <w:rPr>
          <w:i/>
          <w:iCs/>
        </w:rPr>
        <w:t>-mparram</w:t>
      </w:r>
      <w:r>
        <w:t>. \s S&amp;J</w:t>
      </w:r>
    </w:p>
    <w:p w14:paraId="7CC4059E" w14:textId="77777777" w:rsidR="00C42BF2" w:rsidRDefault="00F80514">
      <w:pPr>
        <w:pStyle w:val="Default"/>
        <w:widowControl w:val="0"/>
        <w:tabs>
          <w:tab w:val="left" w:pos="2880"/>
        </w:tabs>
        <w:ind w:left="2880" w:hanging="2880"/>
      </w:pPr>
      <w:r>
        <w:t>\l KUwanh</w:t>
      </w:r>
      <w:r>
        <w:tab/>
        <w:t xml:space="preserve">\w ngampa \g </w:t>
      </w:r>
      <w:r>
        <w:rPr>
          <w:rFonts w:hAnsi="Times New Roman"/>
        </w:rPr>
        <w:t>‘</w:t>
      </w:r>
      <w:r>
        <w:t>we (InPl)</w:t>
      </w:r>
      <w:r>
        <w:rPr>
          <w:rFonts w:hAnsi="Times New Roman"/>
        </w:rPr>
        <w:t xml:space="preserve">’ </w:t>
      </w:r>
      <w:r>
        <w:t xml:space="preserve">\p Acc &amp; Dat </w:t>
      </w:r>
      <w:r>
        <w:rPr>
          <w:i/>
          <w:iCs/>
        </w:rPr>
        <w:t>ngaparra</w:t>
      </w:r>
      <w:r>
        <w:t xml:space="preserve">, Abl </w:t>
      </w:r>
      <w:r>
        <w:rPr>
          <w:i/>
          <w:iCs/>
        </w:rPr>
        <w:t>ngamparramu</w:t>
      </w:r>
      <w:r>
        <w:t>. \s S&amp;J</w:t>
      </w:r>
    </w:p>
    <w:p w14:paraId="0718722B" w14:textId="77777777" w:rsidR="00C42BF2" w:rsidRDefault="00F80514">
      <w:pPr>
        <w:pStyle w:val="Default"/>
        <w:widowControl w:val="0"/>
        <w:tabs>
          <w:tab w:val="left" w:pos="2880"/>
        </w:tabs>
        <w:ind w:left="2880" w:hanging="2880"/>
      </w:pPr>
      <w:r>
        <w:t>\l KThaayorre</w:t>
      </w:r>
      <w:r>
        <w:tab/>
        <w:t xml:space="preserve">\w ngamp ~ ngampl- \g </w:t>
      </w:r>
      <w:r>
        <w:rPr>
          <w:rFonts w:hAnsi="Times New Roman"/>
        </w:rPr>
        <w:t>‘</w:t>
      </w:r>
      <w:r>
        <w:t>we (InPl)</w:t>
      </w:r>
      <w:r>
        <w:rPr>
          <w:rFonts w:hAnsi="Times New Roman"/>
        </w:rPr>
        <w:t xml:space="preserve">’ </w:t>
      </w:r>
      <w:r>
        <w:t>\s KLH</w:t>
      </w:r>
    </w:p>
    <w:p w14:paraId="4FE08129" w14:textId="77777777" w:rsidR="00C42BF2" w:rsidRDefault="00F80514">
      <w:pPr>
        <w:pStyle w:val="Default"/>
        <w:widowControl w:val="0"/>
        <w:tabs>
          <w:tab w:val="left" w:pos="2880"/>
        </w:tabs>
        <w:ind w:left="2880" w:hanging="2880"/>
      </w:pPr>
      <w:r>
        <w:t>\l YYoront</w:t>
      </w:r>
      <w:r>
        <w:tab/>
        <w:t xml:space="preserve">\w ngopol \g </w:t>
      </w:r>
      <w:r>
        <w:rPr>
          <w:rFonts w:hAnsi="Times New Roman"/>
        </w:rPr>
        <w:t>‘</w:t>
      </w:r>
      <w:r>
        <w:t>we (InPl)</w:t>
      </w:r>
      <w:r>
        <w:rPr>
          <w:rFonts w:hAnsi="Times New Roman"/>
        </w:rPr>
        <w:t xml:space="preserve">’ </w:t>
      </w:r>
      <w:r>
        <w:t>\q Full V2 conditioned by an original *V3.</w:t>
      </w:r>
    </w:p>
    <w:p w14:paraId="72C7DBCE" w14:textId="77777777" w:rsidR="00C42BF2" w:rsidRDefault="00F80514">
      <w:pPr>
        <w:pStyle w:val="Default"/>
        <w:widowControl w:val="0"/>
        <w:tabs>
          <w:tab w:val="left" w:pos="2880"/>
        </w:tabs>
        <w:ind w:left="2880" w:hanging="2880"/>
      </w:pPr>
      <w:r>
        <w:t>\l YMel</w:t>
      </w:r>
      <w:r>
        <w:tab/>
        <w:t xml:space="preserve">\w ngopol \g </w:t>
      </w:r>
      <w:r>
        <w:rPr>
          <w:rFonts w:hAnsi="Times New Roman"/>
        </w:rPr>
        <w:t>‘</w:t>
      </w:r>
      <w:r>
        <w:t>we (InPl)</w:t>
      </w:r>
      <w:r>
        <w:rPr>
          <w:rFonts w:hAnsi="Times New Roman"/>
        </w:rPr>
        <w:t xml:space="preserve">’ </w:t>
      </w:r>
      <w:r>
        <w:t>\q Full V2 conditioned by an original *V3.</w:t>
      </w:r>
    </w:p>
    <w:p w14:paraId="78486CD6" w14:textId="77777777" w:rsidR="00C42BF2" w:rsidRDefault="00F80514">
      <w:pPr>
        <w:pStyle w:val="Default"/>
        <w:widowControl w:val="0"/>
        <w:tabs>
          <w:tab w:val="left" w:pos="2880"/>
        </w:tabs>
        <w:ind w:left="2880" w:hanging="2880"/>
      </w:pPr>
      <w:r>
        <w:t>\l UOykangand</w:t>
      </w:r>
      <w:r>
        <w:tab/>
        <w:t xml:space="preserve">\w ambul \g </w:t>
      </w:r>
      <w:r>
        <w:rPr>
          <w:rFonts w:hAnsi="Times New Roman"/>
        </w:rPr>
        <w:t>‘</w:t>
      </w:r>
      <w:r>
        <w:t>we (InPl)</w:t>
      </w:r>
      <w:r>
        <w:rPr>
          <w:rFonts w:hAnsi="Times New Roman"/>
        </w:rPr>
        <w:t xml:space="preserve">’ </w:t>
      </w:r>
      <w:r>
        <w:t xml:space="preserve">\p Acc </w:t>
      </w:r>
      <w:r>
        <w:rPr>
          <w:i/>
          <w:iCs/>
        </w:rPr>
        <w:t>ambungan</w:t>
      </w:r>
      <w:r>
        <w:t xml:space="preserve">, Poss </w:t>
      </w:r>
      <w:r>
        <w:rPr>
          <w:i/>
          <w:iCs/>
        </w:rPr>
        <w:t>ambung</w:t>
      </w:r>
      <w:r>
        <w:t>. \s PH</w:t>
      </w:r>
    </w:p>
    <w:p w14:paraId="0D844974" w14:textId="77777777" w:rsidR="00C42BF2" w:rsidRDefault="00F80514">
      <w:pPr>
        <w:pStyle w:val="Default"/>
        <w:widowControl w:val="0"/>
        <w:tabs>
          <w:tab w:val="left" w:pos="2880"/>
        </w:tabs>
        <w:ind w:left="2880" w:hanging="2880"/>
      </w:pPr>
      <w:r>
        <w:t>\l UOlkol</w:t>
      </w:r>
      <w:r>
        <w:tab/>
        <w:t xml:space="preserve">\w apul \g </w:t>
      </w:r>
      <w:r>
        <w:rPr>
          <w:rFonts w:hAnsi="Times New Roman"/>
        </w:rPr>
        <w:t>‘</w:t>
      </w:r>
      <w:r>
        <w:t>we (InPl)</w:t>
      </w:r>
      <w:r>
        <w:rPr>
          <w:rFonts w:hAnsi="Times New Roman"/>
        </w:rPr>
        <w:t xml:space="preserve">’ </w:t>
      </w:r>
      <w:r>
        <w:t xml:space="preserve">\p Acc </w:t>
      </w:r>
      <w:r>
        <w:rPr>
          <w:i/>
          <w:iCs/>
        </w:rPr>
        <w:t>apungan</w:t>
      </w:r>
      <w:r>
        <w:t xml:space="preserve"> ~ </w:t>
      </w:r>
      <w:r>
        <w:rPr>
          <w:i/>
          <w:iCs/>
        </w:rPr>
        <w:t>apulingan</w:t>
      </w:r>
      <w:r>
        <w:t xml:space="preserve">, Gen </w:t>
      </w:r>
      <w:r>
        <w:rPr>
          <w:i/>
          <w:iCs/>
        </w:rPr>
        <w:t>apung</w:t>
      </w:r>
      <w:r>
        <w:t>. \q Belongs with this set? \s PH</w:t>
      </w:r>
    </w:p>
    <w:p w14:paraId="2702966C" w14:textId="77777777" w:rsidR="00C42BF2" w:rsidRDefault="00F80514">
      <w:pPr>
        <w:pStyle w:val="Default"/>
        <w:widowControl w:val="0"/>
        <w:tabs>
          <w:tab w:val="left" w:pos="2880"/>
        </w:tabs>
        <w:ind w:left="2880" w:hanging="2880"/>
      </w:pPr>
      <w:r>
        <w:t xml:space="preserve">\l </w:t>
      </w:r>
      <w:r>
        <w:rPr>
          <w:b/>
          <w:bCs/>
        </w:rPr>
        <w:t>pPaman</w:t>
      </w:r>
      <w:r>
        <w:rPr>
          <w:b/>
          <w:bCs/>
        </w:rPr>
        <w:tab/>
        <w:t>\w *ngampul(a) ~ *ngampa</w:t>
      </w:r>
      <w:r>
        <w:t xml:space="preserve"> \s KLH</w:t>
      </w:r>
    </w:p>
    <w:p w14:paraId="29517850" w14:textId="77777777" w:rsidR="00C42BF2" w:rsidRDefault="00F80514">
      <w:pPr>
        <w:pStyle w:val="Default"/>
        <w:widowControl w:val="0"/>
        <w:tabs>
          <w:tab w:val="left" w:pos="2880"/>
        </w:tabs>
        <w:ind w:left="2880" w:hanging="2880"/>
      </w:pPr>
      <w:r>
        <w:t>\l Warluwarra</w:t>
      </w:r>
      <w:r>
        <w:tab/>
        <w:t xml:space="preserve">\w ngapala \g </w:t>
      </w:r>
      <w:r>
        <w:rPr>
          <w:rFonts w:hAnsi="Times New Roman"/>
        </w:rPr>
        <w:t>‘</w:t>
      </w:r>
      <w:r>
        <w:t>we (InPl)</w:t>
      </w:r>
      <w:r>
        <w:rPr>
          <w:rFonts w:hAnsi="Times New Roman"/>
        </w:rPr>
        <w:t xml:space="preserve">’ </w:t>
      </w:r>
      <w:r>
        <w:t>\s GB</w:t>
      </w:r>
    </w:p>
    <w:p w14:paraId="35816F0D" w14:textId="77777777" w:rsidR="00C42BF2" w:rsidRDefault="00F80514">
      <w:pPr>
        <w:pStyle w:val="Default"/>
        <w:widowControl w:val="0"/>
        <w:tabs>
          <w:tab w:val="left" w:pos="2880"/>
        </w:tabs>
        <w:ind w:left="2880" w:hanging="2880"/>
      </w:pPr>
      <w:r>
        <w:t>\l Bularnu</w:t>
      </w:r>
      <w:r>
        <w:tab/>
        <w:t xml:space="preserve">\w ngabala \g </w:t>
      </w:r>
      <w:r>
        <w:rPr>
          <w:rFonts w:hAnsi="Times New Roman"/>
        </w:rPr>
        <w:t>‘</w:t>
      </w:r>
      <w:r>
        <w:t>we (InPl)</w:t>
      </w:r>
      <w:r>
        <w:rPr>
          <w:rFonts w:hAnsi="Times New Roman"/>
        </w:rPr>
        <w:t xml:space="preserve">’ </w:t>
      </w:r>
      <w:r>
        <w:t>\s GB</w:t>
      </w:r>
    </w:p>
    <w:p w14:paraId="418E2555" w14:textId="77777777" w:rsidR="00C42BF2" w:rsidRDefault="00F80514">
      <w:pPr>
        <w:pStyle w:val="Default"/>
        <w:widowControl w:val="0"/>
        <w:tabs>
          <w:tab w:val="left" w:pos="2880"/>
        </w:tabs>
        <w:ind w:left="2880" w:hanging="2880"/>
      </w:pPr>
      <w:r>
        <w:t>\l Yinjilanji</w:t>
      </w:r>
      <w:r>
        <w:tab/>
        <w:t xml:space="preserve">\w ngambili \g </w:t>
      </w:r>
      <w:r>
        <w:rPr>
          <w:rFonts w:hAnsi="Times New Roman"/>
        </w:rPr>
        <w:t>‘</w:t>
      </w:r>
      <w:r>
        <w:t>we (InPl)</w:t>
      </w:r>
      <w:r>
        <w:rPr>
          <w:rFonts w:hAnsi="Times New Roman"/>
        </w:rPr>
        <w:t xml:space="preserve">’ </w:t>
      </w:r>
      <w:r>
        <w:t>\s GB</w:t>
      </w:r>
    </w:p>
    <w:p w14:paraId="053AFF08" w14:textId="77777777" w:rsidR="00C42BF2" w:rsidRDefault="00F80514">
      <w:pPr>
        <w:pStyle w:val="Default"/>
        <w:widowControl w:val="0"/>
        <w:tabs>
          <w:tab w:val="left" w:pos="2880"/>
        </w:tabs>
        <w:ind w:left="2880" w:hanging="2880"/>
      </w:pPr>
      <w:r>
        <w:t>\l Central Wakaya</w:t>
      </w:r>
      <w:r>
        <w:tab/>
        <w:t xml:space="preserve">\w ngambal \g </w:t>
      </w:r>
      <w:r>
        <w:rPr>
          <w:rFonts w:hAnsi="Times New Roman"/>
        </w:rPr>
        <w:t>‘</w:t>
      </w:r>
      <w:r>
        <w:t>we (InPl)</w:t>
      </w:r>
      <w:r>
        <w:rPr>
          <w:rFonts w:hAnsi="Times New Roman"/>
        </w:rPr>
        <w:t xml:space="preserve">’ </w:t>
      </w:r>
      <w:r>
        <w:t xml:space="preserve">\q Also </w:t>
      </w:r>
      <w:r>
        <w:rPr>
          <w:rFonts w:hAnsi="Times New Roman"/>
          <w:i/>
          <w:iCs/>
        </w:rPr>
        <w:t>–</w:t>
      </w:r>
      <w:r>
        <w:rPr>
          <w:i/>
          <w:iCs/>
        </w:rPr>
        <w:t>abel</w:t>
      </w:r>
      <w:r>
        <w:t>. \s GB</w:t>
      </w:r>
    </w:p>
    <w:p w14:paraId="43567E84" w14:textId="77777777" w:rsidR="00C42BF2" w:rsidRDefault="00F80514">
      <w:pPr>
        <w:pStyle w:val="Default"/>
        <w:widowControl w:val="0"/>
        <w:tabs>
          <w:tab w:val="left" w:pos="2880"/>
        </w:tabs>
        <w:ind w:left="2880" w:hanging="2880"/>
      </w:pPr>
      <w:r>
        <w:t>\l Yanyuwa</w:t>
      </w:r>
      <w:r>
        <w:tab/>
        <w:t xml:space="preserve">\w ngambala \g </w:t>
      </w:r>
      <w:r>
        <w:rPr>
          <w:rFonts w:hAnsi="Times New Roman"/>
        </w:rPr>
        <w:t>‘</w:t>
      </w:r>
      <w:r>
        <w:t>we (InPl)</w:t>
      </w:r>
      <w:r>
        <w:rPr>
          <w:rFonts w:hAnsi="Times New Roman"/>
        </w:rPr>
        <w:t xml:space="preserve">’ </w:t>
      </w:r>
      <w:r>
        <w:t>\s GB</w:t>
      </w:r>
    </w:p>
    <w:p w14:paraId="68407906" w14:textId="77777777" w:rsidR="00C42BF2" w:rsidRDefault="00F80514">
      <w:pPr>
        <w:pStyle w:val="Default"/>
        <w:widowControl w:val="0"/>
        <w:tabs>
          <w:tab w:val="left" w:pos="2880"/>
        </w:tabs>
        <w:ind w:left="2880" w:hanging="2880"/>
      </w:pPr>
      <w:r>
        <w:t xml:space="preserve">\l </w:t>
      </w:r>
      <w:r>
        <w:rPr>
          <w:b/>
          <w:bCs/>
        </w:rPr>
        <w:t>pWarluwarric</w:t>
      </w:r>
      <w:r>
        <w:rPr>
          <w:b/>
          <w:bCs/>
        </w:rPr>
        <w:tab/>
        <w:t>\w *ngampala</w:t>
      </w:r>
      <w:r>
        <w:t xml:space="preserve"> \s BA</w:t>
      </w:r>
    </w:p>
    <w:p w14:paraId="0C6FCAAD" w14:textId="77777777" w:rsidR="00C42BF2" w:rsidRDefault="00F80514">
      <w:pPr>
        <w:pStyle w:val="Default"/>
        <w:widowControl w:val="0"/>
        <w:tabs>
          <w:tab w:val="left" w:pos="2880"/>
        </w:tabs>
        <w:ind w:left="2880" w:hanging="2880"/>
      </w:pPr>
      <w:r>
        <w:t>^^^</w:t>
      </w:r>
    </w:p>
    <w:p w14:paraId="37BF0D1D" w14:textId="77777777" w:rsidR="00C42BF2" w:rsidRDefault="00F80514">
      <w:pPr>
        <w:pStyle w:val="Default"/>
        <w:widowControl w:val="0"/>
        <w:tabs>
          <w:tab w:val="left" w:pos="2880"/>
        </w:tabs>
        <w:ind w:left="2880" w:hanging="2880"/>
      </w:pPr>
      <w:r>
        <w:t>\l Wanyi</w:t>
      </w:r>
      <w:r>
        <w:tab/>
        <w:t xml:space="preserve">\w ngamba(la) \g </w:t>
      </w:r>
      <w:r>
        <w:rPr>
          <w:rFonts w:hAnsi="Times New Roman"/>
        </w:rPr>
        <w:t>‘</w:t>
      </w:r>
      <w:r>
        <w:t>we (InPl)</w:t>
      </w:r>
      <w:r>
        <w:rPr>
          <w:rFonts w:hAnsi="Times New Roman"/>
        </w:rPr>
        <w:t xml:space="preserve">’ </w:t>
      </w:r>
      <w:r>
        <w:t xml:space="preserve">\p Nominative; Acc </w:t>
      </w:r>
      <w:r>
        <w:rPr>
          <w:i/>
          <w:iCs/>
        </w:rPr>
        <w:t>ngambala</w:t>
      </w:r>
      <w:r>
        <w:rPr>
          <w:rFonts w:hAnsi="Times New Roman"/>
          <w:i/>
          <w:iCs/>
        </w:rPr>
        <w:t>ñ</w:t>
      </w:r>
      <w:r>
        <w:rPr>
          <w:i/>
          <w:iCs/>
        </w:rPr>
        <w:t>a</w:t>
      </w:r>
      <w:r>
        <w:t>. \s  GB</w:t>
      </w:r>
    </w:p>
    <w:p w14:paraId="3766E934" w14:textId="77777777" w:rsidR="00C42BF2" w:rsidRDefault="00F80514">
      <w:pPr>
        <w:pStyle w:val="Default"/>
        <w:widowControl w:val="0"/>
        <w:tabs>
          <w:tab w:val="left" w:pos="2880"/>
        </w:tabs>
        <w:ind w:left="2880" w:hanging="2880"/>
      </w:pPr>
      <w:r>
        <w:t>\l Garrwa</w:t>
      </w:r>
      <w:r>
        <w:tab/>
        <w:t xml:space="preserve">\w ngamba \g </w:t>
      </w:r>
      <w:r>
        <w:rPr>
          <w:rFonts w:hAnsi="Times New Roman"/>
        </w:rPr>
        <w:t>‘</w:t>
      </w:r>
      <w:r>
        <w:t>we (InPl)</w:t>
      </w:r>
      <w:r>
        <w:rPr>
          <w:rFonts w:hAnsi="Times New Roman"/>
        </w:rPr>
        <w:t xml:space="preserve">’ </w:t>
      </w:r>
      <w:r>
        <w:t xml:space="preserve">\p Nominative; Acc </w:t>
      </w:r>
      <w:r>
        <w:rPr>
          <w:i/>
          <w:iCs/>
        </w:rPr>
        <w:t>ngambala</w:t>
      </w:r>
      <w:r>
        <w:rPr>
          <w:rFonts w:hAnsi="Times New Roman"/>
          <w:i/>
          <w:iCs/>
        </w:rPr>
        <w:t>ñ</w:t>
      </w:r>
      <w:r>
        <w:rPr>
          <w:i/>
          <w:iCs/>
        </w:rPr>
        <w:t>a</w:t>
      </w:r>
      <w:r>
        <w:t xml:space="preserve">. \q EG Nom </w:t>
      </w:r>
      <w:r>
        <w:rPr>
          <w:i/>
          <w:iCs/>
        </w:rPr>
        <w:t>ngambala</w:t>
      </w:r>
      <w:r>
        <w:t>. \s  GB</w:t>
      </w:r>
    </w:p>
    <w:p w14:paraId="020D374D" w14:textId="77777777" w:rsidR="00C42BF2" w:rsidRDefault="00C42BF2">
      <w:pPr>
        <w:pStyle w:val="Default"/>
        <w:widowControl w:val="0"/>
        <w:tabs>
          <w:tab w:val="left" w:pos="2880"/>
        </w:tabs>
        <w:ind w:left="2880" w:hanging="2880"/>
      </w:pPr>
    </w:p>
    <w:p w14:paraId="500F3C6B" w14:textId="77777777" w:rsidR="00C42BF2" w:rsidRDefault="00C42BF2">
      <w:pPr>
        <w:pStyle w:val="Default"/>
        <w:widowControl w:val="0"/>
        <w:tabs>
          <w:tab w:val="left" w:pos="2880"/>
        </w:tabs>
        <w:ind w:left="2880" w:hanging="2880"/>
      </w:pPr>
    </w:p>
    <w:p w14:paraId="738DBE98" w14:textId="77777777" w:rsidR="00C42BF2" w:rsidRDefault="00F80514">
      <w:pPr>
        <w:pStyle w:val="Default"/>
        <w:widowControl w:val="0"/>
        <w:tabs>
          <w:tab w:val="left" w:pos="2880"/>
        </w:tabs>
        <w:ind w:left="2880" w:hanging="2880"/>
        <w:rPr>
          <w:b/>
          <w:bCs/>
        </w:rPr>
      </w:pPr>
      <w:r>
        <w:t xml:space="preserve">\e </w:t>
      </w:r>
      <w:r>
        <w:rPr>
          <w:b/>
          <w:bCs/>
        </w:rPr>
        <w:t>*ngamu</w:t>
      </w:r>
    </w:p>
    <w:p w14:paraId="1FD5C961" w14:textId="77777777" w:rsidR="00C42BF2" w:rsidRDefault="00F80514">
      <w:pPr>
        <w:pStyle w:val="Default"/>
        <w:widowControl w:val="0"/>
        <w:tabs>
          <w:tab w:val="left" w:pos="2880"/>
        </w:tabs>
        <w:ind w:left="2880" w:hanging="2880"/>
      </w:pPr>
      <w:r>
        <w:t xml:space="preserve">\t </w:t>
      </w:r>
      <w:r>
        <w:rPr>
          <w:rFonts w:hAnsi="Times New Roman"/>
        </w:rPr>
        <w:t>‘</w:t>
      </w:r>
      <w:r>
        <w:t>mother</w:t>
      </w:r>
      <w:r>
        <w:rPr>
          <w:rFonts w:hAnsi="Times New Roman"/>
        </w:rPr>
        <w:t>’</w:t>
      </w:r>
    </w:p>
    <w:p w14:paraId="679B40F6" w14:textId="77777777" w:rsidR="00C42BF2" w:rsidRDefault="00F80514">
      <w:pPr>
        <w:pStyle w:val="Default"/>
        <w:widowControl w:val="0"/>
        <w:tabs>
          <w:tab w:val="left" w:pos="2880"/>
        </w:tabs>
        <w:ind w:left="2880" w:hanging="2880"/>
      </w:pPr>
      <w:r>
        <w:t>\b n</w:t>
      </w:r>
    </w:p>
    <w:p w14:paraId="4A181C72" w14:textId="77777777" w:rsidR="00C42BF2" w:rsidRDefault="00F80514">
      <w:pPr>
        <w:pStyle w:val="Default"/>
        <w:widowControl w:val="0"/>
        <w:tabs>
          <w:tab w:val="left" w:pos="2880"/>
        </w:tabs>
        <w:ind w:left="2880" w:hanging="2880"/>
      </w:pPr>
      <w:r>
        <w:t>\c K</w:t>
      </w:r>
    </w:p>
    <w:p w14:paraId="1A081DA7" w14:textId="77777777" w:rsidR="00C42BF2" w:rsidRDefault="00F80514">
      <w:pPr>
        <w:pStyle w:val="Default"/>
        <w:widowControl w:val="0"/>
        <w:tabs>
          <w:tab w:val="left" w:pos="2880"/>
        </w:tabs>
        <w:ind w:left="2880" w:hanging="2880"/>
      </w:pPr>
      <w:r>
        <w:t>\x See *ngama, *ngamun.</w:t>
      </w:r>
    </w:p>
    <w:p w14:paraId="44665A26" w14:textId="77777777" w:rsidR="00C42BF2" w:rsidRDefault="00C42BF2">
      <w:pPr>
        <w:pStyle w:val="Default"/>
        <w:widowControl w:val="0"/>
        <w:tabs>
          <w:tab w:val="left" w:pos="2880"/>
        </w:tabs>
        <w:ind w:left="2880" w:hanging="2880"/>
      </w:pPr>
    </w:p>
    <w:p w14:paraId="259D2C6A" w14:textId="77777777" w:rsidR="00C42BF2" w:rsidRDefault="00C42BF2">
      <w:pPr>
        <w:pStyle w:val="Default"/>
        <w:widowControl w:val="0"/>
        <w:tabs>
          <w:tab w:val="left" w:pos="2880"/>
        </w:tabs>
        <w:ind w:left="2880" w:hanging="2880"/>
      </w:pPr>
    </w:p>
    <w:p w14:paraId="19BD925C" w14:textId="77777777" w:rsidR="00C42BF2" w:rsidRDefault="00F80514">
      <w:pPr>
        <w:pStyle w:val="Default"/>
        <w:widowControl w:val="0"/>
        <w:tabs>
          <w:tab w:val="left" w:pos="2880"/>
        </w:tabs>
        <w:ind w:left="2880" w:hanging="2880"/>
        <w:rPr>
          <w:b/>
          <w:bCs/>
          <w:color w:val="000080"/>
          <w:u w:color="000080"/>
        </w:rPr>
      </w:pPr>
      <w:r>
        <w:rPr>
          <w:color w:val="000080"/>
          <w:u w:color="000080"/>
        </w:rPr>
        <w:t xml:space="preserve">\e </w:t>
      </w:r>
      <w:r>
        <w:rPr>
          <w:b/>
          <w:bCs/>
          <w:color w:val="000080"/>
          <w:u w:color="000080"/>
        </w:rPr>
        <w:t>*ngamu</w:t>
      </w:r>
    </w:p>
    <w:p w14:paraId="18A4A193" w14:textId="77777777" w:rsidR="00C42BF2" w:rsidRDefault="00F80514">
      <w:pPr>
        <w:pStyle w:val="Default"/>
        <w:widowControl w:val="0"/>
        <w:tabs>
          <w:tab w:val="left" w:pos="2880"/>
        </w:tabs>
        <w:ind w:left="2880" w:hanging="2880"/>
        <w:rPr>
          <w:color w:val="000080"/>
          <w:u w:color="000080"/>
        </w:rPr>
      </w:pPr>
      <w:r>
        <w:rPr>
          <w:color w:val="000080"/>
          <w:u w:color="000080"/>
        </w:rPr>
        <w:t xml:space="preserve">\t </w:t>
      </w:r>
      <w:r>
        <w:rPr>
          <w:rFonts w:hAnsi="Times New Roman"/>
          <w:color w:val="000080"/>
          <w:u w:color="000080"/>
        </w:rPr>
        <w:t>‘</w:t>
      </w:r>
      <w:r>
        <w:rPr>
          <w:color w:val="000080"/>
          <w:u w:color="000080"/>
        </w:rPr>
        <w:t>close</w:t>
      </w:r>
      <w:r>
        <w:rPr>
          <w:rFonts w:hAnsi="Times New Roman"/>
          <w:color w:val="000080"/>
          <w:u w:color="000080"/>
        </w:rPr>
        <w:t>’</w:t>
      </w:r>
    </w:p>
    <w:p w14:paraId="7ED7492F" w14:textId="77777777" w:rsidR="00C42BF2" w:rsidRDefault="00F80514">
      <w:pPr>
        <w:pStyle w:val="Default"/>
        <w:widowControl w:val="0"/>
        <w:tabs>
          <w:tab w:val="left" w:pos="2880"/>
        </w:tabs>
        <w:ind w:left="2880" w:hanging="2880"/>
        <w:rPr>
          <w:color w:val="000080"/>
          <w:u w:color="000080"/>
        </w:rPr>
      </w:pPr>
      <w:r>
        <w:rPr>
          <w:color w:val="000080"/>
          <w:u w:color="000080"/>
        </w:rPr>
        <w:t>\b NAdv</w:t>
      </w:r>
    </w:p>
    <w:p w14:paraId="241F868A" w14:textId="77777777" w:rsidR="00C42BF2" w:rsidRDefault="00F80514">
      <w:pPr>
        <w:pStyle w:val="Default"/>
        <w:widowControl w:val="0"/>
        <w:tabs>
          <w:tab w:val="left" w:pos="2880"/>
        </w:tabs>
        <w:ind w:left="2880" w:hanging="2880"/>
        <w:rPr>
          <w:color w:val="000080"/>
          <w:u w:color="000080"/>
        </w:rPr>
      </w:pPr>
      <w:r>
        <w:rPr>
          <w:color w:val="000080"/>
          <w:u w:color="000080"/>
        </w:rPr>
        <w:t>\l KKY</w:t>
      </w:r>
      <w:r>
        <w:rPr>
          <w:color w:val="000080"/>
          <w:u w:color="000080"/>
        </w:rPr>
        <w:tab/>
        <w:t xml:space="preserve">\w amadhan \g </w:t>
      </w:r>
      <w:r>
        <w:rPr>
          <w:rFonts w:hAnsi="Times New Roman"/>
          <w:color w:val="000080"/>
          <w:u w:color="000080"/>
        </w:rPr>
        <w:t>‘</w:t>
      </w:r>
      <w:r>
        <w:rPr>
          <w:color w:val="000080"/>
          <w:u w:color="000080"/>
        </w:rPr>
        <w:t>close, near; almost</w:t>
      </w:r>
      <w:r>
        <w:rPr>
          <w:rFonts w:hAnsi="Times New Roman"/>
          <w:color w:val="000080"/>
          <w:u w:color="000080"/>
        </w:rPr>
        <w:t xml:space="preserve">’ </w:t>
      </w:r>
      <w:r>
        <w:rPr>
          <w:color w:val="000080"/>
          <w:u w:color="000080"/>
        </w:rPr>
        <w:t>\s RJK</w:t>
      </w:r>
    </w:p>
    <w:p w14:paraId="6879165A" w14:textId="77777777" w:rsidR="00C42BF2" w:rsidRDefault="00F80514">
      <w:pPr>
        <w:pStyle w:val="Default"/>
        <w:widowControl w:val="0"/>
        <w:tabs>
          <w:tab w:val="left" w:pos="2880"/>
        </w:tabs>
        <w:ind w:left="2880" w:hanging="2880"/>
        <w:rPr>
          <w:color w:val="000080"/>
          <w:u w:color="000080"/>
        </w:rPr>
      </w:pPr>
      <w:r>
        <w:rPr>
          <w:color w:val="000080"/>
          <w:u w:color="000080"/>
        </w:rPr>
        <w:t>\l KLY</w:t>
      </w:r>
      <w:r>
        <w:rPr>
          <w:color w:val="000080"/>
          <w:u w:color="000080"/>
        </w:rPr>
        <w:tab/>
        <w:t xml:space="preserve">\w amadhan \g </w:t>
      </w:r>
      <w:r>
        <w:rPr>
          <w:rFonts w:hAnsi="Times New Roman"/>
          <w:color w:val="000080"/>
          <w:u w:color="000080"/>
        </w:rPr>
        <w:t>‘</w:t>
      </w:r>
      <w:r>
        <w:rPr>
          <w:color w:val="000080"/>
          <w:u w:color="000080"/>
        </w:rPr>
        <w:t>near; soon</w:t>
      </w:r>
      <w:r>
        <w:rPr>
          <w:rFonts w:hAnsi="Times New Roman"/>
          <w:color w:val="000080"/>
          <w:u w:color="000080"/>
        </w:rPr>
        <w:t xml:space="preserve">’ </w:t>
      </w:r>
      <w:r>
        <w:rPr>
          <w:color w:val="000080"/>
          <w:u w:color="000080"/>
        </w:rPr>
        <w:t>\s EB/GNOG</w:t>
      </w:r>
    </w:p>
    <w:p w14:paraId="085B59B5" w14:textId="77777777" w:rsidR="00C42BF2" w:rsidRDefault="00F80514">
      <w:pPr>
        <w:pStyle w:val="Default"/>
        <w:widowControl w:val="0"/>
        <w:tabs>
          <w:tab w:val="left" w:pos="2880"/>
        </w:tabs>
        <w:ind w:left="2880" w:hanging="2880"/>
        <w:rPr>
          <w:color w:val="000080"/>
          <w:u w:color="000080"/>
        </w:rPr>
      </w:pPr>
      <w:r>
        <w:rPr>
          <w:color w:val="000080"/>
          <w:u w:color="000080"/>
        </w:rPr>
        <w:t>\l Ngaanyatjarra-Ngaatjatjarra</w:t>
      </w:r>
      <w:r>
        <w:rPr>
          <w:color w:val="000080"/>
          <w:u w:color="000080"/>
        </w:rPr>
        <w:tab/>
        <w:t xml:space="preserve">\w ngamu \g </w:t>
      </w:r>
      <w:r>
        <w:rPr>
          <w:rFonts w:hAnsi="Times New Roman"/>
          <w:color w:val="000080"/>
          <w:u w:color="000080"/>
        </w:rPr>
        <w:t>‘</w:t>
      </w:r>
      <w:r>
        <w:rPr>
          <w:color w:val="000080"/>
          <w:u w:color="000080"/>
        </w:rPr>
        <w:t>near, not far, close (of place or time); short time; at close range</w:t>
      </w:r>
      <w:r>
        <w:rPr>
          <w:rFonts w:hAnsi="Times New Roman"/>
          <w:color w:val="000080"/>
          <w:u w:color="000080"/>
        </w:rPr>
        <w:t xml:space="preserve">’ </w:t>
      </w:r>
      <w:r>
        <w:rPr>
          <w:color w:val="000080"/>
          <w:u w:color="000080"/>
        </w:rPr>
        <w:t>\q Numerous derivatives. \s G&amp;H</w:t>
      </w:r>
    </w:p>
    <w:p w14:paraId="338D3485" w14:textId="77777777" w:rsidR="00C42BF2" w:rsidRDefault="00F80514">
      <w:pPr>
        <w:pStyle w:val="Default"/>
        <w:widowControl w:val="0"/>
        <w:tabs>
          <w:tab w:val="left" w:pos="2880"/>
        </w:tabs>
        <w:ind w:left="2880" w:hanging="2880"/>
        <w:rPr>
          <w:color w:val="000080"/>
          <w:u w:color="000080"/>
        </w:rPr>
      </w:pPr>
      <w:r>
        <w:rPr>
          <w:color w:val="000080"/>
          <w:u w:color="000080"/>
        </w:rPr>
        <w:t>\l Pintupi-Luritja</w:t>
      </w:r>
      <w:r>
        <w:rPr>
          <w:color w:val="000080"/>
          <w:u w:color="000080"/>
        </w:rPr>
        <w:tab/>
        <w:t xml:space="preserve">\w ngamu \g </w:t>
      </w:r>
      <w:r>
        <w:rPr>
          <w:rFonts w:hAnsi="Times New Roman"/>
          <w:color w:val="000080"/>
          <w:u w:color="000080"/>
        </w:rPr>
        <w:t>‘</w:t>
      </w:r>
      <w:r>
        <w:rPr>
          <w:color w:val="000080"/>
          <w:u w:color="000080"/>
        </w:rPr>
        <w:t>close, near</w:t>
      </w:r>
      <w:r>
        <w:rPr>
          <w:rFonts w:hAnsi="Times New Roman"/>
          <w:color w:val="000080"/>
          <w:u w:color="000080"/>
        </w:rPr>
        <w:t xml:space="preserve">’ </w:t>
      </w:r>
      <w:r>
        <w:rPr>
          <w:color w:val="000080"/>
          <w:u w:color="000080"/>
        </w:rPr>
        <w:t>\q Of time as well as space. \s Hn&amp;Hn</w:t>
      </w:r>
    </w:p>
    <w:p w14:paraId="4B249BE5" w14:textId="77777777" w:rsidR="00C42BF2" w:rsidRDefault="00C42BF2">
      <w:pPr>
        <w:pStyle w:val="Default"/>
        <w:widowControl w:val="0"/>
        <w:tabs>
          <w:tab w:val="left" w:pos="2880"/>
        </w:tabs>
        <w:ind w:left="2880" w:hanging="2880"/>
        <w:rPr>
          <w:color w:val="000080"/>
          <w:u w:color="000080"/>
        </w:rPr>
      </w:pPr>
    </w:p>
    <w:p w14:paraId="567D8844" w14:textId="77777777" w:rsidR="00C42BF2" w:rsidRDefault="00C42BF2">
      <w:pPr>
        <w:pStyle w:val="Default"/>
        <w:widowControl w:val="0"/>
        <w:tabs>
          <w:tab w:val="left" w:pos="2880"/>
        </w:tabs>
        <w:ind w:left="2880" w:hanging="2880"/>
        <w:rPr>
          <w:color w:val="000080"/>
          <w:u w:color="000080"/>
        </w:rPr>
      </w:pPr>
    </w:p>
    <w:p w14:paraId="28E17E02" w14:textId="77777777" w:rsidR="00C42BF2" w:rsidRDefault="00F80514">
      <w:pPr>
        <w:pStyle w:val="Default"/>
        <w:widowControl w:val="0"/>
        <w:tabs>
          <w:tab w:val="left" w:pos="2880"/>
        </w:tabs>
        <w:ind w:left="2880" w:hanging="2880"/>
        <w:rPr>
          <w:b/>
          <w:bCs/>
        </w:rPr>
      </w:pPr>
      <w:r>
        <w:t xml:space="preserve">\e </w:t>
      </w:r>
      <w:r>
        <w:rPr>
          <w:b/>
          <w:bCs/>
        </w:rPr>
        <w:t>*ngamun</w:t>
      </w:r>
    </w:p>
    <w:p w14:paraId="6DABDC61" w14:textId="77777777" w:rsidR="00C42BF2" w:rsidRDefault="00F80514">
      <w:pPr>
        <w:pStyle w:val="Default"/>
        <w:widowControl w:val="0"/>
        <w:tabs>
          <w:tab w:val="left" w:pos="2880"/>
        </w:tabs>
        <w:ind w:left="2880" w:hanging="2880"/>
      </w:pPr>
      <w:r>
        <w:t xml:space="preserve">\t </w:t>
      </w:r>
      <w:r>
        <w:rPr>
          <w:rFonts w:hAnsi="Times New Roman"/>
        </w:rPr>
        <w:t>‘</w:t>
      </w:r>
      <w:r>
        <w:t>breast</w:t>
      </w:r>
      <w:r>
        <w:rPr>
          <w:rFonts w:hAnsi="Times New Roman"/>
        </w:rPr>
        <w:t>’</w:t>
      </w:r>
    </w:p>
    <w:p w14:paraId="75326447" w14:textId="77777777" w:rsidR="00C42BF2" w:rsidRDefault="00F80514">
      <w:pPr>
        <w:pStyle w:val="Default"/>
        <w:widowControl w:val="0"/>
        <w:tabs>
          <w:tab w:val="left" w:pos="2880"/>
        </w:tabs>
        <w:ind w:left="2880" w:hanging="2880"/>
      </w:pPr>
      <w:r>
        <w:t>\b n</w:t>
      </w:r>
    </w:p>
    <w:p w14:paraId="293DFF7D" w14:textId="77777777" w:rsidR="00C42BF2" w:rsidRDefault="00F80514">
      <w:pPr>
        <w:pStyle w:val="Default"/>
        <w:widowControl w:val="0"/>
        <w:tabs>
          <w:tab w:val="left" w:pos="2880"/>
        </w:tabs>
        <w:ind w:left="2880" w:hanging="2880"/>
      </w:pPr>
      <w:r>
        <w:t>\c B</w:t>
      </w:r>
    </w:p>
    <w:p w14:paraId="4A7F3673" w14:textId="77777777" w:rsidR="00C42BF2" w:rsidRDefault="00F80514">
      <w:pPr>
        <w:pStyle w:val="Default"/>
        <w:widowControl w:val="0"/>
        <w:tabs>
          <w:tab w:val="left" w:pos="2880"/>
        </w:tabs>
        <w:ind w:left="2880" w:hanging="2880"/>
      </w:pPr>
      <w:r>
        <w:t>\c H</w:t>
      </w:r>
    </w:p>
    <w:p w14:paraId="0D58C407" w14:textId="77777777" w:rsidR="00C42BF2" w:rsidRDefault="00F80514">
      <w:pPr>
        <w:pStyle w:val="Default"/>
        <w:widowControl w:val="0"/>
        <w:tabs>
          <w:tab w:val="left" w:pos="2880"/>
        </w:tabs>
        <w:ind w:left="2880" w:hanging="2880"/>
      </w:pPr>
      <w:r>
        <w:t>\c K</w:t>
      </w:r>
    </w:p>
    <w:p w14:paraId="216509C0" w14:textId="77777777" w:rsidR="00C42BF2" w:rsidRDefault="00F80514">
      <w:pPr>
        <w:pStyle w:val="Default"/>
        <w:widowControl w:val="0"/>
        <w:tabs>
          <w:tab w:val="left" w:pos="2880"/>
        </w:tabs>
        <w:ind w:left="2880" w:hanging="2880"/>
      </w:pPr>
      <w:r>
        <w:t>\x See also *ngama, *ngamini.</w:t>
      </w:r>
    </w:p>
    <w:p w14:paraId="3C33CFFC" w14:textId="77777777" w:rsidR="00C42BF2" w:rsidRDefault="00F80514">
      <w:pPr>
        <w:pStyle w:val="Default"/>
        <w:widowControl w:val="0"/>
        <w:tabs>
          <w:tab w:val="left" w:pos="2880"/>
        </w:tabs>
        <w:ind w:left="2880" w:hanging="2880"/>
      </w:pPr>
      <w:r>
        <w:t>\x See also *ngama (~ *ngamu).</w:t>
      </w:r>
    </w:p>
    <w:p w14:paraId="2ABECA18" w14:textId="77777777" w:rsidR="00C42BF2" w:rsidRDefault="00F80514">
      <w:pPr>
        <w:pStyle w:val="Default"/>
        <w:widowControl w:val="0"/>
        <w:tabs>
          <w:tab w:val="left" w:pos="2880"/>
        </w:tabs>
        <w:ind w:left="2880" w:hanging="2880"/>
      </w:pPr>
      <w:r>
        <w:t>\l Yidiny</w:t>
      </w:r>
      <w:r>
        <w:tab/>
        <w:t xml:space="preserve">\w ngamun \g </w:t>
      </w:r>
      <w:r>
        <w:rPr>
          <w:rFonts w:hAnsi="Times New Roman"/>
        </w:rPr>
        <w:t>‘</w:t>
      </w:r>
      <w:r>
        <w:t>breast</w:t>
      </w:r>
      <w:r>
        <w:rPr>
          <w:rFonts w:hAnsi="Times New Roman"/>
        </w:rPr>
        <w:t xml:space="preserve">’ </w:t>
      </w:r>
      <w:r>
        <w:t>\s KLH</w:t>
      </w:r>
    </w:p>
    <w:p w14:paraId="745BC27F" w14:textId="77777777" w:rsidR="00C42BF2" w:rsidRDefault="00F80514">
      <w:pPr>
        <w:pStyle w:val="Default"/>
        <w:widowControl w:val="0"/>
        <w:tabs>
          <w:tab w:val="left" w:pos="2880"/>
        </w:tabs>
        <w:ind w:left="2880" w:hanging="2880"/>
      </w:pPr>
      <w:r>
        <w:t>\l Dyirbal</w:t>
      </w:r>
      <w:r>
        <w:tab/>
        <w:t xml:space="preserve">\w ngamun \g </w:t>
      </w:r>
      <w:r>
        <w:rPr>
          <w:rFonts w:hAnsi="Times New Roman"/>
        </w:rPr>
        <w:t>‘</w:t>
      </w:r>
      <w:r>
        <w:t>breast</w:t>
      </w:r>
      <w:r>
        <w:rPr>
          <w:rFonts w:hAnsi="Times New Roman"/>
        </w:rPr>
        <w:t xml:space="preserve">’ </w:t>
      </w:r>
      <w:r>
        <w:t>\s KLH</w:t>
      </w:r>
    </w:p>
    <w:p w14:paraId="7F4182C9" w14:textId="77777777" w:rsidR="00C42BF2" w:rsidRDefault="00F80514">
      <w:pPr>
        <w:pStyle w:val="Default"/>
        <w:widowControl w:val="0"/>
        <w:tabs>
          <w:tab w:val="left" w:pos="2880"/>
        </w:tabs>
        <w:ind w:left="2880" w:hanging="2880"/>
      </w:pPr>
      <w:r>
        <w:t xml:space="preserve">\l </w:t>
      </w:r>
      <w:r>
        <w:rPr>
          <w:b/>
          <w:bCs/>
        </w:rPr>
        <w:t>pPaman</w:t>
      </w:r>
      <w:r>
        <w:rPr>
          <w:b/>
          <w:bCs/>
        </w:rPr>
        <w:tab/>
        <w:t>\w *ngamun</w:t>
      </w:r>
      <w:r>
        <w:t xml:space="preserve"> \s KLH</w:t>
      </w:r>
    </w:p>
    <w:p w14:paraId="0F435494" w14:textId="77777777" w:rsidR="00C42BF2" w:rsidRDefault="00F80514">
      <w:pPr>
        <w:pStyle w:val="Default"/>
        <w:widowControl w:val="0"/>
        <w:tabs>
          <w:tab w:val="left" w:pos="2880"/>
        </w:tabs>
        <w:ind w:left="2880" w:hanging="2880"/>
      </w:pPr>
      <w:r>
        <w:t>\l GBadhun</w:t>
      </w:r>
      <w:r>
        <w:tab/>
        <w:t xml:space="preserve">\w ngamun \g </w:t>
      </w:r>
      <w:r>
        <w:rPr>
          <w:rFonts w:hAnsi="Times New Roman"/>
        </w:rPr>
        <w:t>‘</w:t>
      </w:r>
      <w:r>
        <w:t>breast</w:t>
      </w:r>
      <w:r>
        <w:rPr>
          <w:rFonts w:hAnsi="Times New Roman"/>
        </w:rPr>
        <w:t xml:space="preserve">’ </w:t>
      </w:r>
      <w:r>
        <w:t>\s PS</w:t>
      </w:r>
    </w:p>
    <w:p w14:paraId="25107979" w14:textId="77777777" w:rsidR="00C42BF2" w:rsidRDefault="00F80514">
      <w:pPr>
        <w:pStyle w:val="Default"/>
        <w:widowControl w:val="0"/>
        <w:tabs>
          <w:tab w:val="left" w:pos="2880"/>
        </w:tabs>
        <w:ind w:left="2880" w:hanging="2880"/>
      </w:pPr>
      <w:r>
        <w:t>\l Bidyara</w:t>
      </w:r>
      <w:r>
        <w:tab/>
        <w:t xml:space="preserve">\w ngamun \g </w:t>
      </w:r>
      <w:r>
        <w:rPr>
          <w:rFonts w:hAnsi="Times New Roman"/>
        </w:rPr>
        <w:t>‘</w:t>
      </w:r>
      <w:r>
        <w:t>breast</w:t>
      </w:r>
      <w:r>
        <w:rPr>
          <w:rFonts w:hAnsi="Times New Roman"/>
        </w:rPr>
        <w:t xml:space="preserve">’ </w:t>
      </w:r>
      <w:r>
        <w:t>\s GB</w:t>
      </w:r>
    </w:p>
    <w:p w14:paraId="0410EA48" w14:textId="77777777" w:rsidR="00C42BF2" w:rsidRDefault="00F80514">
      <w:pPr>
        <w:pStyle w:val="Default"/>
        <w:widowControl w:val="0"/>
        <w:tabs>
          <w:tab w:val="left" w:pos="2880"/>
        </w:tabs>
        <w:ind w:left="2880" w:hanging="2880"/>
      </w:pPr>
      <w:r>
        <w:t>\l Margany</w:t>
      </w:r>
      <w:r>
        <w:tab/>
        <w:t xml:space="preserve">\w ngamun \g </w:t>
      </w:r>
      <w:r>
        <w:rPr>
          <w:rFonts w:hAnsi="Times New Roman"/>
        </w:rPr>
        <w:t>‘</w:t>
      </w:r>
      <w:r>
        <w:t>breast, milk</w:t>
      </w:r>
      <w:r>
        <w:rPr>
          <w:rFonts w:hAnsi="Times New Roman"/>
        </w:rPr>
        <w:t xml:space="preserve">’ </w:t>
      </w:r>
      <w:r>
        <w:t>\s GB</w:t>
      </w:r>
    </w:p>
    <w:p w14:paraId="17F87F09" w14:textId="77777777" w:rsidR="00C42BF2" w:rsidRDefault="00F80514">
      <w:pPr>
        <w:pStyle w:val="Default"/>
        <w:widowControl w:val="0"/>
        <w:tabs>
          <w:tab w:val="left" w:pos="2880"/>
        </w:tabs>
        <w:ind w:left="2880" w:hanging="2880"/>
      </w:pPr>
      <w:r>
        <w:t>\l Gunya</w:t>
      </w:r>
      <w:r>
        <w:tab/>
        <w:t xml:space="preserve">\w ngamun \g </w:t>
      </w:r>
      <w:r>
        <w:rPr>
          <w:rFonts w:hAnsi="Times New Roman"/>
        </w:rPr>
        <w:t>‘</w:t>
      </w:r>
      <w:r>
        <w:t>breast, milk</w:t>
      </w:r>
      <w:r>
        <w:rPr>
          <w:rFonts w:hAnsi="Times New Roman"/>
        </w:rPr>
        <w:t xml:space="preserve">’ </w:t>
      </w:r>
      <w:r>
        <w:t>\s GB</w:t>
      </w:r>
    </w:p>
    <w:p w14:paraId="332E3C8F" w14:textId="77777777" w:rsidR="00C42BF2" w:rsidRDefault="00F80514">
      <w:pPr>
        <w:pStyle w:val="Default"/>
        <w:widowControl w:val="0"/>
        <w:tabs>
          <w:tab w:val="left" w:pos="2880"/>
        </w:tabs>
        <w:ind w:left="2880" w:hanging="2880"/>
        <w:rPr>
          <w:b/>
          <w:bCs/>
        </w:rPr>
      </w:pPr>
      <w:r>
        <w:t xml:space="preserve">\l </w:t>
      </w:r>
      <w:r>
        <w:rPr>
          <w:b/>
          <w:bCs/>
        </w:rPr>
        <w:t>pPM (?)</w:t>
      </w:r>
      <w:r>
        <w:rPr>
          <w:b/>
          <w:bCs/>
        </w:rPr>
        <w:tab/>
        <w:t>\w *ngamun</w:t>
      </w:r>
    </w:p>
    <w:p w14:paraId="0FD60DF2" w14:textId="77777777" w:rsidR="00C42BF2" w:rsidRDefault="00F80514">
      <w:pPr>
        <w:pStyle w:val="Default"/>
        <w:widowControl w:val="0"/>
        <w:tabs>
          <w:tab w:val="left" w:pos="2880"/>
        </w:tabs>
        <w:ind w:left="2880" w:hanging="2880"/>
      </w:pPr>
      <w:r>
        <w:t>\l Warrgamay</w:t>
      </w:r>
      <w:r>
        <w:tab/>
        <w:t xml:space="preserve">\w ngamun \g </w:t>
      </w:r>
      <w:r>
        <w:rPr>
          <w:rFonts w:hAnsi="Times New Roman"/>
        </w:rPr>
        <w:t>‘</w:t>
      </w:r>
      <w:r>
        <w:t>(female) breast</w:t>
      </w:r>
      <w:r>
        <w:rPr>
          <w:rFonts w:hAnsi="Times New Roman"/>
        </w:rPr>
        <w:t xml:space="preserve">’ </w:t>
      </w:r>
      <w:r>
        <w:t>\s RMWD</w:t>
      </w:r>
    </w:p>
    <w:p w14:paraId="21E1C825" w14:textId="77777777" w:rsidR="00C42BF2" w:rsidRDefault="00F80514">
      <w:pPr>
        <w:pStyle w:val="Default"/>
        <w:widowControl w:val="0"/>
        <w:tabs>
          <w:tab w:val="left" w:pos="2880"/>
        </w:tabs>
        <w:ind w:left="2880" w:hanging="2880"/>
      </w:pPr>
      <w:r>
        <w:t>\l Yugambeh</w:t>
      </w:r>
      <w:r>
        <w:tab/>
        <w:t xml:space="preserve">\w ngamung \g </w:t>
      </w:r>
      <w:r>
        <w:rPr>
          <w:rFonts w:hAnsi="Times New Roman"/>
        </w:rPr>
        <w:t>‘</w:t>
      </w:r>
      <w:r>
        <w:t>breasts</w:t>
      </w:r>
      <w:r>
        <w:rPr>
          <w:rFonts w:hAnsi="Times New Roman"/>
        </w:rPr>
        <w:t xml:space="preserve">’ </w:t>
      </w:r>
      <w:r>
        <w:t xml:space="preserve">\q Also </w:t>
      </w:r>
      <w:r>
        <w:rPr>
          <w:i/>
          <w:iCs/>
        </w:rPr>
        <w:t>ngamin</w:t>
      </w:r>
      <w:r>
        <w:rPr>
          <w:rFonts w:hAnsi="Times New Roman"/>
        </w:rPr>
        <w:t xml:space="preserve"> ‘</w:t>
      </w:r>
      <w:r>
        <w:t>breasts, any breast</w:t>
      </w:r>
      <w:r>
        <w:rPr>
          <w:rFonts w:hAnsi="Times New Roman"/>
        </w:rPr>
        <w:t xml:space="preserve">’ </w:t>
      </w:r>
      <w:r>
        <w:t>\s MS</w:t>
      </w:r>
    </w:p>
    <w:p w14:paraId="6DC7F500" w14:textId="77777777" w:rsidR="00C42BF2" w:rsidRDefault="00F80514">
      <w:pPr>
        <w:pStyle w:val="Default"/>
        <w:widowControl w:val="0"/>
        <w:tabs>
          <w:tab w:val="left" w:pos="2880"/>
        </w:tabs>
        <w:ind w:left="2880" w:hanging="2880"/>
      </w:pPr>
      <w:r>
        <w:t>\l Wiradjuri</w:t>
      </w:r>
      <w:r>
        <w:tab/>
        <w:t xml:space="preserve">\w ngamung \g </w:t>
      </w:r>
      <w:r>
        <w:rPr>
          <w:rFonts w:hAnsi="Times New Roman"/>
        </w:rPr>
        <w:t>‘</w:t>
      </w:r>
      <w:r>
        <w:t>breast</w:t>
      </w:r>
      <w:r>
        <w:rPr>
          <w:rFonts w:hAnsi="Times New Roman"/>
        </w:rPr>
        <w:t xml:space="preserve">’ </w:t>
      </w:r>
      <w:r>
        <w:t>\s PA</w:t>
      </w:r>
    </w:p>
    <w:p w14:paraId="2B0EFEBB" w14:textId="77777777" w:rsidR="00C42BF2" w:rsidRDefault="00F80514">
      <w:pPr>
        <w:pStyle w:val="Default"/>
        <w:widowControl w:val="0"/>
        <w:tabs>
          <w:tab w:val="left" w:pos="2880"/>
        </w:tabs>
        <w:ind w:left="2880" w:hanging="2880"/>
      </w:pPr>
      <w:r>
        <w:t>\l Wangaaybuwan</w:t>
      </w:r>
      <w:r>
        <w:tab/>
        <w:t xml:space="preserve">\w ngamuN \g </w:t>
      </w:r>
      <w:r>
        <w:rPr>
          <w:rFonts w:hAnsi="Times New Roman"/>
        </w:rPr>
        <w:t>‘</w:t>
      </w:r>
      <w:r>
        <w:t>breast</w:t>
      </w:r>
      <w:r>
        <w:rPr>
          <w:rFonts w:hAnsi="Times New Roman"/>
        </w:rPr>
        <w:t xml:space="preserve">’ </w:t>
      </w:r>
      <w:r>
        <w:t>\s PA</w:t>
      </w:r>
    </w:p>
    <w:p w14:paraId="794F1DFA" w14:textId="77777777" w:rsidR="00C42BF2" w:rsidRDefault="00F80514">
      <w:pPr>
        <w:pStyle w:val="Default"/>
        <w:widowControl w:val="0"/>
        <w:tabs>
          <w:tab w:val="left" w:pos="2880"/>
        </w:tabs>
        <w:ind w:left="2880" w:hanging="2880"/>
      </w:pPr>
      <w:r>
        <w:t>\l Wayilwan</w:t>
      </w:r>
      <w:r>
        <w:tab/>
        <w:t xml:space="preserve">\w ngamu \g </w:t>
      </w:r>
      <w:r>
        <w:rPr>
          <w:rFonts w:hAnsi="Times New Roman"/>
        </w:rPr>
        <w:t>‘</w:t>
      </w:r>
      <w:r>
        <w:t>breast</w:t>
      </w:r>
      <w:r>
        <w:rPr>
          <w:rFonts w:hAnsi="Times New Roman"/>
        </w:rPr>
        <w:t xml:space="preserve">’ </w:t>
      </w:r>
      <w:r>
        <w:t>\s PA</w:t>
      </w:r>
    </w:p>
    <w:p w14:paraId="6B3DFC0D" w14:textId="77777777" w:rsidR="00C42BF2" w:rsidRDefault="00F80514">
      <w:pPr>
        <w:pStyle w:val="Default"/>
        <w:widowControl w:val="0"/>
        <w:tabs>
          <w:tab w:val="left" w:pos="2880"/>
        </w:tabs>
        <w:ind w:left="2880" w:hanging="2880"/>
      </w:pPr>
      <w:r>
        <w:t>\l Gamilaraay</w:t>
      </w:r>
      <w:r>
        <w:tab/>
        <w:t xml:space="preserve">\w ngamu \g </w:t>
      </w:r>
      <w:r>
        <w:rPr>
          <w:rFonts w:hAnsi="Times New Roman"/>
        </w:rPr>
        <w:t>‘</w:t>
      </w:r>
      <w:r>
        <w:t>breast</w:t>
      </w:r>
      <w:r>
        <w:rPr>
          <w:rFonts w:hAnsi="Times New Roman"/>
        </w:rPr>
        <w:t xml:space="preserve">’ </w:t>
      </w:r>
      <w:r>
        <w:t>\s PA</w:t>
      </w:r>
    </w:p>
    <w:p w14:paraId="43FB5EDB" w14:textId="77777777" w:rsidR="00C42BF2" w:rsidRDefault="00F80514">
      <w:pPr>
        <w:pStyle w:val="Default"/>
        <w:widowControl w:val="0"/>
        <w:tabs>
          <w:tab w:val="left" w:pos="2880"/>
        </w:tabs>
        <w:ind w:left="2880" w:hanging="2880"/>
      </w:pPr>
      <w:r>
        <w:t>\l Yuwaaliyaay</w:t>
      </w:r>
      <w:r>
        <w:tab/>
        <w:t xml:space="preserve">\w ngama \g </w:t>
      </w:r>
      <w:r>
        <w:rPr>
          <w:rFonts w:hAnsi="Times New Roman"/>
        </w:rPr>
        <w:t>‘</w:t>
      </w:r>
      <w:r>
        <w:t>breast</w:t>
      </w:r>
      <w:r>
        <w:rPr>
          <w:rFonts w:hAnsi="Times New Roman"/>
        </w:rPr>
        <w:t xml:space="preserve">’ </w:t>
      </w:r>
      <w:r>
        <w:t>\q PA puts with *ngamung; BA with *ngama, q.v. \s PA</w:t>
      </w:r>
    </w:p>
    <w:p w14:paraId="1D72D333" w14:textId="77777777" w:rsidR="00C42BF2" w:rsidRDefault="00F80514">
      <w:pPr>
        <w:pStyle w:val="Default"/>
        <w:widowControl w:val="0"/>
        <w:tabs>
          <w:tab w:val="left" w:pos="2880"/>
        </w:tabs>
        <w:ind w:left="2880" w:hanging="2880"/>
      </w:pPr>
      <w:r>
        <w:t>\l Yuwaalaraay</w:t>
      </w:r>
      <w:r>
        <w:tab/>
        <w:t>\w ngamu \g breast</w:t>
      </w:r>
      <w:r>
        <w:rPr>
          <w:rFonts w:hAnsi="Times New Roman"/>
        </w:rPr>
        <w:t xml:space="preserve">’ </w:t>
      </w:r>
      <w:r>
        <w:t>\s CW</w:t>
      </w:r>
    </w:p>
    <w:p w14:paraId="591D049F" w14:textId="77777777" w:rsidR="00C42BF2" w:rsidRDefault="00F80514">
      <w:pPr>
        <w:pStyle w:val="Default"/>
        <w:widowControl w:val="0"/>
        <w:tabs>
          <w:tab w:val="left" w:pos="2880"/>
        </w:tabs>
        <w:ind w:left="2880" w:hanging="2880"/>
      </w:pPr>
      <w:r>
        <w:t>\l Muruwari</w:t>
      </w:r>
      <w:r>
        <w:tab/>
        <w:t xml:space="preserve">\w ngama \g </w:t>
      </w:r>
      <w:r>
        <w:rPr>
          <w:rFonts w:hAnsi="Times New Roman"/>
        </w:rPr>
        <w:t>‘</w:t>
      </w:r>
      <w:r>
        <w:t>breast</w:t>
      </w:r>
      <w:r>
        <w:rPr>
          <w:rFonts w:hAnsi="Times New Roman"/>
        </w:rPr>
        <w:t xml:space="preserve">’ </w:t>
      </w:r>
      <w:r>
        <w:t>\q PA puts with *ngamung; BA with *ngama, q.v. \s PA</w:t>
      </w:r>
    </w:p>
    <w:p w14:paraId="49473156" w14:textId="77777777" w:rsidR="00C42BF2" w:rsidRDefault="00F80514">
      <w:pPr>
        <w:pStyle w:val="Default"/>
        <w:widowControl w:val="0"/>
        <w:tabs>
          <w:tab w:val="left" w:pos="2880"/>
        </w:tabs>
        <w:ind w:left="2880" w:hanging="2880"/>
      </w:pPr>
      <w:r>
        <w:t xml:space="preserve">\l </w:t>
      </w:r>
      <w:r>
        <w:rPr>
          <w:b/>
          <w:bCs/>
        </w:rPr>
        <w:t>pCNSW</w:t>
      </w:r>
      <w:r>
        <w:rPr>
          <w:b/>
          <w:bCs/>
        </w:rPr>
        <w:tab/>
        <w:t>\w *ngamung</w:t>
      </w:r>
      <w:r>
        <w:t xml:space="preserve"> \s PA #87</w:t>
      </w:r>
    </w:p>
    <w:p w14:paraId="4B3C8775" w14:textId="77777777" w:rsidR="00C42BF2" w:rsidRDefault="00F80514">
      <w:pPr>
        <w:pStyle w:val="Default"/>
        <w:widowControl w:val="0"/>
        <w:tabs>
          <w:tab w:val="left" w:pos="2880"/>
        </w:tabs>
        <w:ind w:left="2880" w:hanging="2880"/>
      </w:pPr>
      <w:r>
        <w:t>\l Gupapuyngu</w:t>
      </w:r>
      <w:r>
        <w:tab/>
        <w:t>\w ngamun</w:t>
      </w:r>
      <w:r>
        <w:rPr>
          <w:rFonts w:hAnsi="Times New Roman"/>
        </w:rPr>
        <w:t>’</w:t>
      </w:r>
      <w:r>
        <w:t xml:space="preserve">kurr \g </w:t>
      </w:r>
      <w:r>
        <w:rPr>
          <w:rFonts w:hAnsi="Times New Roman"/>
        </w:rPr>
        <w:t>‘</w:t>
      </w:r>
      <w:r>
        <w:t>milk; breast</w:t>
      </w:r>
      <w:r>
        <w:rPr>
          <w:rFonts w:hAnsi="Times New Roman"/>
        </w:rPr>
        <w:t xml:space="preserve">’ </w:t>
      </w:r>
      <w:r>
        <w:t>\s BL-MC</w:t>
      </w:r>
    </w:p>
    <w:p w14:paraId="6C257DD3" w14:textId="77777777" w:rsidR="00C42BF2" w:rsidRDefault="00F80514">
      <w:pPr>
        <w:pStyle w:val="Default"/>
        <w:widowControl w:val="0"/>
        <w:tabs>
          <w:tab w:val="left" w:pos="2880"/>
        </w:tabs>
        <w:ind w:left="2880" w:hanging="2880"/>
        <w:rPr>
          <w:b/>
          <w:bCs/>
        </w:rPr>
      </w:pPr>
      <w:r>
        <w:t xml:space="preserve">\l </w:t>
      </w:r>
      <w:r>
        <w:rPr>
          <w:b/>
          <w:bCs/>
        </w:rPr>
        <w:t>pPNy</w:t>
      </w:r>
      <w:r>
        <w:rPr>
          <w:b/>
          <w:bCs/>
        </w:rPr>
        <w:tab/>
        <w:t>\w *ngamun</w:t>
      </w:r>
    </w:p>
    <w:p w14:paraId="7558FE30" w14:textId="77777777" w:rsidR="00C42BF2" w:rsidRDefault="00F80514">
      <w:pPr>
        <w:pStyle w:val="Default"/>
        <w:widowControl w:val="0"/>
        <w:tabs>
          <w:tab w:val="left" w:pos="2880"/>
        </w:tabs>
        <w:ind w:left="2880" w:hanging="2880"/>
      </w:pPr>
      <w:r>
        <w:t>^^^</w:t>
      </w:r>
    </w:p>
    <w:p w14:paraId="721C5F10" w14:textId="77777777" w:rsidR="00C42BF2" w:rsidRDefault="00F80514">
      <w:pPr>
        <w:pStyle w:val="Default"/>
        <w:widowControl w:val="0"/>
        <w:tabs>
          <w:tab w:val="left" w:pos="2880"/>
        </w:tabs>
        <w:ind w:left="2880" w:hanging="2880"/>
      </w:pPr>
      <w:r>
        <w:t>\l Kalkatungu</w:t>
      </w:r>
      <w:r>
        <w:tab/>
        <w:t xml:space="preserve">\w ngamun \g </w:t>
      </w:r>
      <w:r>
        <w:rPr>
          <w:rFonts w:hAnsi="Times New Roman"/>
        </w:rPr>
        <w:t>‘</w:t>
      </w:r>
      <w:r>
        <w:t>lump</w:t>
      </w:r>
      <w:r>
        <w:rPr>
          <w:rFonts w:hAnsi="Times New Roman"/>
        </w:rPr>
        <w:t xml:space="preserve">’ </w:t>
      </w:r>
      <w:r>
        <w:t>\s BB</w:t>
      </w:r>
    </w:p>
    <w:p w14:paraId="4577CABE" w14:textId="77777777" w:rsidR="00C42BF2" w:rsidRDefault="00C42BF2">
      <w:pPr>
        <w:pStyle w:val="Default"/>
        <w:widowControl w:val="0"/>
        <w:tabs>
          <w:tab w:val="left" w:pos="2880"/>
        </w:tabs>
        <w:ind w:left="2880" w:hanging="2880"/>
      </w:pPr>
    </w:p>
    <w:p w14:paraId="1FA9C473" w14:textId="77777777" w:rsidR="00C42BF2" w:rsidRDefault="00C42BF2">
      <w:pPr>
        <w:pStyle w:val="Default"/>
        <w:widowControl w:val="0"/>
        <w:tabs>
          <w:tab w:val="left" w:pos="2880"/>
        </w:tabs>
        <w:ind w:left="2880" w:hanging="2880"/>
      </w:pPr>
    </w:p>
    <w:p w14:paraId="4EE2390E" w14:textId="77777777" w:rsidR="00C42BF2" w:rsidRDefault="00F80514">
      <w:pPr>
        <w:pStyle w:val="Default"/>
        <w:widowControl w:val="0"/>
        <w:tabs>
          <w:tab w:val="left" w:pos="2880"/>
        </w:tabs>
        <w:ind w:left="2880" w:hanging="2880"/>
        <w:rPr>
          <w:b/>
          <w:bCs/>
        </w:rPr>
      </w:pPr>
      <w:r>
        <w:t xml:space="preserve">\e </w:t>
      </w:r>
      <w:r>
        <w:rPr>
          <w:b/>
          <w:bCs/>
        </w:rPr>
        <w:t>*ngan-</w:t>
      </w:r>
    </w:p>
    <w:p w14:paraId="57B3C0A6" w14:textId="77777777" w:rsidR="00C42BF2" w:rsidRDefault="00F80514">
      <w:pPr>
        <w:pStyle w:val="Default"/>
        <w:widowControl w:val="0"/>
        <w:tabs>
          <w:tab w:val="left" w:pos="2880"/>
        </w:tabs>
        <w:ind w:left="2880" w:hanging="2880"/>
      </w:pPr>
      <w:r>
        <w:t xml:space="preserve">\t </w:t>
      </w:r>
      <w:r>
        <w:rPr>
          <w:rFonts w:hAnsi="Times New Roman"/>
        </w:rPr>
        <w:t>‘</w:t>
      </w:r>
      <w:r>
        <w:t>I</w:t>
      </w:r>
      <w:r>
        <w:rPr>
          <w:rFonts w:hAnsi="Times New Roman"/>
        </w:rPr>
        <w:t>’</w:t>
      </w:r>
    </w:p>
    <w:p w14:paraId="25F29618" w14:textId="77777777" w:rsidR="00C42BF2" w:rsidRDefault="00F80514">
      <w:pPr>
        <w:pStyle w:val="Default"/>
        <w:widowControl w:val="0"/>
        <w:tabs>
          <w:tab w:val="left" w:pos="2880"/>
        </w:tabs>
        <w:ind w:left="2880" w:hanging="2880"/>
      </w:pPr>
      <w:r>
        <w:t>\b pronoun</w:t>
      </w:r>
    </w:p>
    <w:p w14:paraId="6674DEDF" w14:textId="77777777" w:rsidR="00C42BF2" w:rsidRDefault="00F80514">
      <w:pPr>
        <w:pStyle w:val="Default"/>
        <w:widowControl w:val="0"/>
        <w:tabs>
          <w:tab w:val="left" w:pos="2880"/>
        </w:tabs>
        <w:ind w:left="2880" w:hanging="2880"/>
      </w:pPr>
      <w:r>
        <w:t>\x See also *ngayu, *ngacu.</w:t>
      </w:r>
    </w:p>
    <w:p w14:paraId="2C970E25" w14:textId="77777777" w:rsidR="00C42BF2" w:rsidRDefault="00F80514">
      <w:pPr>
        <w:pStyle w:val="Default"/>
        <w:widowControl w:val="0"/>
        <w:tabs>
          <w:tab w:val="left" w:pos="2880"/>
        </w:tabs>
        <w:ind w:left="2880" w:hanging="2880"/>
      </w:pPr>
      <w:r>
        <w:t>\l KKaper</w:t>
      </w:r>
      <w:r>
        <w:tab/>
        <w:t xml:space="preserve">\w ngantvw \g </w:t>
      </w:r>
      <w:r>
        <w:rPr>
          <w:rFonts w:hAnsi="Times New Roman"/>
        </w:rPr>
        <w:t>‘</w:t>
      </w:r>
      <w:r>
        <w:t>I</w:t>
      </w:r>
      <w:r>
        <w:rPr>
          <w:rFonts w:hAnsi="Times New Roman"/>
        </w:rPr>
        <w:t xml:space="preserve">’ </w:t>
      </w:r>
      <w:r>
        <w:t>\s BA, KLH</w:t>
      </w:r>
    </w:p>
    <w:p w14:paraId="3A0661F5" w14:textId="77777777" w:rsidR="00C42BF2" w:rsidRDefault="00C42BF2">
      <w:pPr>
        <w:pStyle w:val="Default"/>
        <w:widowControl w:val="0"/>
        <w:tabs>
          <w:tab w:val="left" w:pos="2880"/>
        </w:tabs>
        <w:ind w:left="2880" w:hanging="2880"/>
      </w:pPr>
    </w:p>
    <w:p w14:paraId="21E8B68B" w14:textId="77777777" w:rsidR="00C42BF2" w:rsidRDefault="00C42BF2">
      <w:pPr>
        <w:pStyle w:val="Default"/>
        <w:widowControl w:val="0"/>
        <w:tabs>
          <w:tab w:val="left" w:pos="2880"/>
        </w:tabs>
        <w:ind w:left="2880" w:hanging="2880"/>
      </w:pPr>
    </w:p>
    <w:p w14:paraId="77AFB15C" w14:textId="77777777" w:rsidR="00C42BF2" w:rsidRDefault="00C42BF2">
      <w:pPr>
        <w:pStyle w:val="Default"/>
        <w:widowControl w:val="0"/>
        <w:tabs>
          <w:tab w:val="left" w:pos="2880"/>
        </w:tabs>
        <w:ind w:left="2880" w:hanging="2880"/>
      </w:pPr>
    </w:p>
    <w:p w14:paraId="2A33FF79" w14:textId="77777777" w:rsidR="00C42BF2" w:rsidRDefault="00F80514">
      <w:pPr>
        <w:pStyle w:val="Default"/>
        <w:widowControl w:val="0"/>
        <w:tabs>
          <w:tab w:val="left" w:pos="2880"/>
        </w:tabs>
        <w:ind w:left="2880" w:hanging="2880"/>
        <w:rPr>
          <w:b/>
          <w:bCs/>
        </w:rPr>
      </w:pPr>
      <w:r>
        <w:t xml:space="preserve">\e </w:t>
      </w:r>
      <w:r>
        <w:rPr>
          <w:b/>
          <w:bCs/>
        </w:rPr>
        <w:t>*ngana</w:t>
      </w:r>
    </w:p>
    <w:p w14:paraId="27DC91E9" w14:textId="77777777" w:rsidR="00C42BF2" w:rsidRDefault="00F80514">
      <w:pPr>
        <w:pStyle w:val="Default"/>
        <w:widowControl w:val="0"/>
        <w:tabs>
          <w:tab w:val="left" w:pos="2880"/>
        </w:tabs>
        <w:ind w:left="2880" w:hanging="2880"/>
      </w:pPr>
      <w:r>
        <w:t xml:space="preserve">\t </w:t>
      </w:r>
      <w:r>
        <w:rPr>
          <w:rFonts w:hAnsi="Times New Roman"/>
        </w:rPr>
        <w:t>‘</w:t>
      </w:r>
      <w:r>
        <w:t>we (ExNonSg)</w:t>
      </w:r>
      <w:r>
        <w:rPr>
          <w:rFonts w:hAnsi="Times New Roman"/>
        </w:rPr>
        <w:t>’</w:t>
      </w:r>
    </w:p>
    <w:p w14:paraId="53D66006" w14:textId="77777777" w:rsidR="00C42BF2" w:rsidRDefault="00F80514">
      <w:pPr>
        <w:pStyle w:val="Default"/>
        <w:widowControl w:val="0"/>
        <w:tabs>
          <w:tab w:val="left" w:pos="2880"/>
        </w:tabs>
        <w:ind w:left="2880" w:hanging="2880"/>
      </w:pPr>
      <w:r>
        <w:t>\b pronoun</w:t>
      </w:r>
    </w:p>
    <w:p w14:paraId="622EB1DA" w14:textId="77777777" w:rsidR="00C42BF2" w:rsidRDefault="00F80514">
      <w:pPr>
        <w:pStyle w:val="Default"/>
        <w:widowControl w:val="0"/>
        <w:tabs>
          <w:tab w:val="left" w:pos="2880"/>
        </w:tabs>
        <w:ind w:left="2880" w:hanging="2880"/>
      </w:pPr>
      <w:r>
        <w:lastRenderedPageBreak/>
        <w:t>\l Uradhi (Atampaya)</w:t>
      </w:r>
      <w:r>
        <w:tab/>
        <w:t>\w</w:t>
      </w:r>
      <w:r>
        <w:rPr>
          <w:i/>
          <w:iCs/>
        </w:rPr>
        <w:t xml:space="preserve"> ana</w:t>
      </w:r>
      <w:r>
        <w:t>(</w:t>
      </w:r>
      <w:r>
        <w:rPr>
          <w:rFonts w:hAnsi="Times New Roman"/>
          <w:i/>
          <w:iCs/>
        </w:rPr>
        <w:t>β</w:t>
      </w:r>
      <w:r>
        <w:rPr>
          <w:i/>
          <w:iCs/>
        </w:rPr>
        <w:t>a</w:t>
      </w:r>
      <w:r>
        <w:t xml:space="preserve">) \g </w:t>
      </w:r>
      <w:r>
        <w:rPr>
          <w:rFonts w:hAnsi="Times New Roman"/>
        </w:rPr>
        <w:t>‘</w:t>
      </w:r>
      <w:r>
        <w:t>we (Ex nonSg)</w:t>
      </w:r>
      <w:r>
        <w:rPr>
          <w:rFonts w:hAnsi="Times New Roman"/>
        </w:rPr>
        <w:t xml:space="preserve">’ </w:t>
      </w:r>
      <w:r>
        <w:t>\s (KLH)</w:t>
      </w:r>
    </w:p>
    <w:p w14:paraId="3469D2B6" w14:textId="77777777" w:rsidR="00C42BF2" w:rsidRDefault="00F80514">
      <w:pPr>
        <w:pStyle w:val="Default"/>
        <w:widowControl w:val="0"/>
        <w:tabs>
          <w:tab w:val="left" w:pos="2880"/>
        </w:tabs>
        <w:ind w:left="2880" w:hanging="2880"/>
      </w:pPr>
      <w:r>
        <w:t>\l Atampaya</w:t>
      </w:r>
      <w:r>
        <w:tab/>
        <w:t>\w</w:t>
      </w:r>
      <w:r>
        <w:rPr>
          <w:i/>
          <w:iCs/>
        </w:rPr>
        <w:t xml:space="preserve"> ana</w:t>
      </w:r>
      <w:r>
        <w:t>(</w:t>
      </w:r>
      <w:r>
        <w:rPr>
          <w:rFonts w:hAnsi="Times New Roman"/>
          <w:i/>
          <w:iCs/>
        </w:rPr>
        <w:t>β</w:t>
      </w:r>
      <w:r>
        <w:rPr>
          <w:i/>
          <w:iCs/>
        </w:rPr>
        <w:t>a</w:t>
      </w:r>
      <w:r>
        <w:t xml:space="preserve">) \g </w:t>
      </w:r>
      <w:r>
        <w:rPr>
          <w:rFonts w:hAnsi="Times New Roman"/>
        </w:rPr>
        <w:t>‘</w:t>
      </w:r>
      <w:r>
        <w:t>we (InPl)</w:t>
      </w:r>
      <w:r>
        <w:rPr>
          <w:rFonts w:hAnsi="Times New Roman"/>
        </w:rPr>
        <w:t xml:space="preserve">’ </w:t>
      </w:r>
      <w:r>
        <w:t xml:space="preserve">\q It is probable that TC switched the gloss of this form with that of </w:t>
      </w:r>
      <w:r>
        <w:rPr>
          <w:i/>
          <w:iCs/>
        </w:rPr>
        <w:t>ipu-</w:t>
      </w:r>
      <w:r>
        <w:t xml:space="preserve"> (see *ngampula) in his table p354; </w:t>
      </w:r>
      <w:r>
        <w:rPr>
          <w:i/>
          <w:iCs/>
        </w:rPr>
        <w:t>ana</w:t>
      </w:r>
      <w:r>
        <w:t xml:space="preserve"> should be </w:t>
      </w:r>
      <w:r>
        <w:rPr>
          <w:rFonts w:hAnsi="Times New Roman"/>
        </w:rPr>
        <w:t>‘</w:t>
      </w:r>
      <w:r>
        <w:t>we (Ex nonSg)</w:t>
      </w:r>
      <w:r>
        <w:rPr>
          <w:rFonts w:hAnsi="Times New Roman"/>
        </w:rPr>
        <w:t>’</w:t>
      </w:r>
      <w:r>
        <w:t>. \s (TC)</w:t>
      </w:r>
    </w:p>
    <w:p w14:paraId="5AC553C7" w14:textId="77777777" w:rsidR="00C42BF2" w:rsidRDefault="00F80514">
      <w:pPr>
        <w:pStyle w:val="Default"/>
        <w:widowControl w:val="0"/>
        <w:tabs>
          <w:tab w:val="left" w:pos="2880"/>
        </w:tabs>
        <w:ind w:left="2880" w:hanging="2880"/>
      </w:pPr>
      <w:r>
        <w:t>\l Angkamuthi</w:t>
      </w:r>
      <w:r>
        <w:tab/>
        <w:t>\w</w:t>
      </w:r>
      <w:r>
        <w:rPr>
          <w:i/>
          <w:iCs/>
        </w:rPr>
        <w:t xml:space="preserve"> ana</w:t>
      </w:r>
      <w:r>
        <w:t>(</w:t>
      </w:r>
      <w:r>
        <w:rPr>
          <w:rFonts w:hAnsi="Times New Roman"/>
          <w:i/>
          <w:iCs/>
        </w:rPr>
        <w:t>β</w:t>
      </w:r>
      <w:r>
        <w:rPr>
          <w:i/>
          <w:iCs/>
        </w:rPr>
        <w:t>a</w:t>
      </w:r>
      <w:r>
        <w:t xml:space="preserve">) \g </w:t>
      </w:r>
      <w:r>
        <w:rPr>
          <w:rFonts w:hAnsi="Times New Roman"/>
        </w:rPr>
        <w:t>‘</w:t>
      </w:r>
      <w:r>
        <w:t>we (InPl)</w:t>
      </w:r>
      <w:r>
        <w:rPr>
          <w:rFonts w:hAnsi="Times New Roman"/>
        </w:rPr>
        <w:t xml:space="preserve">’ </w:t>
      </w:r>
      <w:r>
        <w:t xml:space="preserve">\q It is probable that TC switched the gloss of this form with that of </w:t>
      </w:r>
      <w:r>
        <w:rPr>
          <w:i/>
          <w:iCs/>
        </w:rPr>
        <w:t>ipu-</w:t>
      </w:r>
      <w:r>
        <w:t xml:space="preserve"> (see *ngampula) in his table p354; </w:t>
      </w:r>
      <w:r>
        <w:rPr>
          <w:i/>
          <w:iCs/>
        </w:rPr>
        <w:t>ana</w:t>
      </w:r>
      <w:r>
        <w:t xml:space="preserve"> should be </w:t>
      </w:r>
      <w:r>
        <w:rPr>
          <w:rFonts w:hAnsi="Times New Roman"/>
        </w:rPr>
        <w:t>‘</w:t>
      </w:r>
      <w:r>
        <w:t>we (Ex nonSg)</w:t>
      </w:r>
      <w:r>
        <w:rPr>
          <w:rFonts w:hAnsi="Times New Roman"/>
        </w:rPr>
        <w:t>’</w:t>
      </w:r>
      <w:r>
        <w:t>. \s (TC)</w:t>
      </w:r>
    </w:p>
    <w:p w14:paraId="5F2BD3F4" w14:textId="77777777" w:rsidR="00C42BF2" w:rsidRDefault="00F80514">
      <w:pPr>
        <w:pStyle w:val="Default"/>
        <w:widowControl w:val="0"/>
        <w:tabs>
          <w:tab w:val="left" w:pos="2880"/>
        </w:tabs>
        <w:ind w:left="2880" w:hanging="2880"/>
      </w:pPr>
      <w:r>
        <w:t>\l Yadhaykenu</w:t>
      </w:r>
      <w:r>
        <w:tab/>
        <w:t>\w</w:t>
      </w:r>
      <w:r>
        <w:rPr>
          <w:i/>
          <w:iCs/>
        </w:rPr>
        <w:t xml:space="preserve"> ana</w:t>
      </w:r>
      <w:r>
        <w:t>(</w:t>
      </w:r>
      <w:r>
        <w:rPr>
          <w:rFonts w:hAnsi="Times New Roman"/>
          <w:i/>
          <w:iCs/>
        </w:rPr>
        <w:t>β</w:t>
      </w:r>
      <w:r>
        <w:rPr>
          <w:i/>
          <w:iCs/>
        </w:rPr>
        <w:t>a</w:t>
      </w:r>
      <w:r>
        <w:t xml:space="preserve">) \g </w:t>
      </w:r>
      <w:r>
        <w:rPr>
          <w:rFonts w:hAnsi="Times New Roman"/>
        </w:rPr>
        <w:t>‘</w:t>
      </w:r>
      <w:r>
        <w:t>we (InPl)</w:t>
      </w:r>
      <w:r>
        <w:rPr>
          <w:rFonts w:hAnsi="Times New Roman"/>
        </w:rPr>
        <w:t xml:space="preserve">’ </w:t>
      </w:r>
      <w:r>
        <w:t xml:space="preserve">\q It is probable that TC switched the gloss of this form with that of </w:t>
      </w:r>
      <w:r>
        <w:rPr>
          <w:i/>
          <w:iCs/>
        </w:rPr>
        <w:t>ipu-</w:t>
      </w:r>
      <w:r>
        <w:t xml:space="preserve"> (see *ngampula) in his table p354; </w:t>
      </w:r>
      <w:r>
        <w:rPr>
          <w:i/>
          <w:iCs/>
        </w:rPr>
        <w:t>ana</w:t>
      </w:r>
      <w:r>
        <w:t xml:space="preserve"> should be </w:t>
      </w:r>
      <w:r>
        <w:rPr>
          <w:rFonts w:hAnsi="Times New Roman"/>
        </w:rPr>
        <w:t>‘</w:t>
      </w:r>
      <w:r>
        <w:t>we (Ex nonSg)</w:t>
      </w:r>
      <w:r>
        <w:rPr>
          <w:rFonts w:hAnsi="Times New Roman"/>
        </w:rPr>
        <w:t>’</w:t>
      </w:r>
      <w:r>
        <w:t>. \s (TC)</w:t>
      </w:r>
    </w:p>
    <w:p w14:paraId="2F6F2F9A" w14:textId="77777777" w:rsidR="00C42BF2" w:rsidRDefault="00F80514">
      <w:pPr>
        <w:pStyle w:val="Default"/>
        <w:widowControl w:val="0"/>
        <w:tabs>
          <w:tab w:val="left" w:pos="2880"/>
        </w:tabs>
        <w:ind w:left="2880" w:hanging="2880"/>
      </w:pPr>
      <w:r>
        <w:t>\l Mpalitjanh</w:t>
      </w:r>
      <w:r>
        <w:tab/>
        <w:t>\w</w:t>
      </w:r>
      <w:r>
        <w:rPr>
          <w:rFonts w:hAnsi="Times New Roman"/>
          <w:i/>
          <w:iCs/>
        </w:rPr>
        <w:t xml:space="preserve"> ņ</w:t>
      </w:r>
      <w:r>
        <w:rPr>
          <w:i/>
          <w:iCs/>
        </w:rPr>
        <w:t>a-</w:t>
      </w:r>
      <w:r>
        <w:t xml:space="preserve"> \g </w:t>
      </w:r>
      <w:r>
        <w:rPr>
          <w:rFonts w:hAnsi="Times New Roman"/>
        </w:rPr>
        <w:t>‘</w:t>
      </w:r>
      <w:r>
        <w:t>we (Ex nonSg)</w:t>
      </w:r>
      <w:r>
        <w:rPr>
          <w:rFonts w:hAnsi="Times New Roman"/>
        </w:rPr>
        <w:t xml:space="preserve">’ </w:t>
      </w:r>
      <w:r>
        <w:t>\s (KLH)</w:t>
      </w:r>
    </w:p>
    <w:p w14:paraId="5781F95E" w14:textId="77777777" w:rsidR="00C42BF2" w:rsidRDefault="00F80514">
      <w:pPr>
        <w:pStyle w:val="Default"/>
        <w:widowControl w:val="0"/>
        <w:tabs>
          <w:tab w:val="left" w:pos="2880"/>
        </w:tabs>
        <w:ind w:left="2880" w:hanging="2880"/>
      </w:pPr>
      <w:r>
        <w:t>\l Luthigh</w:t>
      </w:r>
      <w:r>
        <w:tab/>
        <w:t>\w</w:t>
      </w:r>
      <w:r>
        <w:rPr>
          <w:rFonts w:hAnsi="Times New Roman"/>
          <w:i/>
          <w:iCs/>
        </w:rPr>
        <w:t xml:space="preserve"> ņ</w:t>
      </w:r>
      <w:r>
        <w:rPr>
          <w:i/>
          <w:iCs/>
        </w:rPr>
        <w:t>a-</w:t>
      </w:r>
      <w:r>
        <w:t xml:space="preserve"> \g </w:t>
      </w:r>
      <w:r>
        <w:rPr>
          <w:rFonts w:hAnsi="Times New Roman"/>
        </w:rPr>
        <w:t>‘</w:t>
      </w:r>
      <w:r>
        <w:t>we (Ex nonSg)</w:t>
      </w:r>
      <w:r>
        <w:rPr>
          <w:rFonts w:hAnsi="Times New Roman"/>
        </w:rPr>
        <w:t xml:space="preserve">’ </w:t>
      </w:r>
      <w:r>
        <w:t>\s (KLH)</w:t>
      </w:r>
    </w:p>
    <w:p w14:paraId="30485D7F" w14:textId="77777777" w:rsidR="00C42BF2" w:rsidRDefault="00F80514">
      <w:pPr>
        <w:pStyle w:val="Default"/>
        <w:widowControl w:val="0"/>
        <w:tabs>
          <w:tab w:val="left" w:pos="2880"/>
        </w:tabs>
        <w:ind w:left="2880" w:hanging="2880"/>
      </w:pPr>
      <w:r>
        <w:t>\l Yinwum</w:t>
      </w:r>
      <w:r>
        <w:tab/>
        <w:t>\w</w:t>
      </w:r>
      <w:r>
        <w:rPr>
          <w:i/>
          <w:iCs/>
        </w:rPr>
        <w:t xml:space="preserve"> na-</w:t>
      </w:r>
      <w:r>
        <w:t xml:space="preserve"> \g </w:t>
      </w:r>
      <w:r>
        <w:rPr>
          <w:rFonts w:hAnsi="Times New Roman"/>
        </w:rPr>
        <w:t>‘</w:t>
      </w:r>
      <w:r>
        <w:t>we (Ex nonSg)</w:t>
      </w:r>
      <w:r>
        <w:rPr>
          <w:rFonts w:hAnsi="Times New Roman"/>
        </w:rPr>
        <w:t xml:space="preserve">’ </w:t>
      </w:r>
      <w:r>
        <w:t>\s (KLH)</w:t>
      </w:r>
    </w:p>
    <w:p w14:paraId="63379C83" w14:textId="77777777" w:rsidR="00C42BF2" w:rsidRDefault="00F80514">
      <w:pPr>
        <w:pStyle w:val="Default"/>
        <w:widowControl w:val="0"/>
        <w:tabs>
          <w:tab w:val="left" w:pos="2880"/>
        </w:tabs>
        <w:ind w:left="2880" w:hanging="2880"/>
      </w:pPr>
      <w:r>
        <w:t>\l Linngithigh</w:t>
      </w:r>
      <w:r>
        <w:tab/>
        <w:t>\w</w:t>
      </w:r>
      <w:r>
        <w:rPr>
          <w:i/>
          <w:iCs/>
        </w:rPr>
        <w:t xml:space="preserve"> na-</w:t>
      </w:r>
      <w:r>
        <w:t xml:space="preserve"> \g </w:t>
      </w:r>
      <w:r>
        <w:rPr>
          <w:rFonts w:hAnsi="Times New Roman"/>
        </w:rPr>
        <w:t>‘</w:t>
      </w:r>
      <w:r>
        <w:t>we (Ex nonSg)</w:t>
      </w:r>
      <w:r>
        <w:rPr>
          <w:rFonts w:hAnsi="Times New Roman"/>
        </w:rPr>
        <w:t xml:space="preserve">’ </w:t>
      </w:r>
      <w:r>
        <w:t>\s (KLH)</w:t>
      </w:r>
    </w:p>
    <w:p w14:paraId="677C4373" w14:textId="77777777" w:rsidR="00C42BF2" w:rsidRDefault="00F80514">
      <w:pPr>
        <w:pStyle w:val="Default"/>
        <w:widowControl w:val="0"/>
        <w:tabs>
          <w:tab w:val="left" w:pos="2880"/>
        </w:tabs>
        <w:ind w:left="2880" w:hanging="2880"/>
      </w:pPr>
      <w:r>
        <w:t>\l Alngith</w:t>
      </w:r>
      <w:r>
        <w:tab/>
        <w:t>\w</w:t>
      </w:r>
      <w:r>
        <w:rPr>
          <w:i/>
          <w:iCs/>
        </w:rPr>
        <w:t xml:space="preserve"> na-</w:t>
      </w:r>
      <w:r>
        <w:t xml:space="preserve"> \g </w:t>
      </w:r>
      <w:r>
        <w:rPr>
          <w:rFonts w:hAnsi="Times New Roman"/>
        </w:rPr>
        <w:t>‘</w:t>
      </w:r>
      <w:r>
        <w:t>we (Ex nonSg)</w:t>
      </w:r>
      <w:r>
        <w:rPr>
          <w:rFonts w:hAnsi="Times New Roman"/>
        </w:rPr>
        <w:t xml:space="preserve">’ </w:t>
      </w:r>
      <w:r>
        <w:t>\s (KLH)</w:t>
      </w:r>
    </w:p>
    <w:p w14:paraId="25348844" w14:textId="77777777" w:rsidR="00C42BF2" w:rsidRDefault="00F80514">
      <w:pPr>
        <w:pStyle w:val="Default"/>
        <w:widowControl w:val="0"/>
        <w:tabs>
          <w:tab w:val="left" w:pos="2880"/>
        </w:tabs>
        <w:ind w:left="2880" w:hanging="2880"/>
      </w:pPr>
      <w:r>
        <w:t>\l Awngthim</w:t>
      </w:r>
      <w:r>
        <w:tab/>
        <w:t>\w</w:t>
      </w:r>
      <w:r>
        <w:rPr>
          <w:i/>
          <w:iCs/>
        </w:rPr>
        <w:t xml:space="preserve"> na-</w:t>
      </w:r>
      <w:r>
        <w:t xml:space="preserve"> \g </w:t>
      </w:r>
      <w:r>
        <w:rPr>
          <w:rFonts w:hAnsi="Times New Roman"/>
        </w:rPr>
        <w:t>‘</w:t>
      </w:r>
      <w:r>
        <w:t>we (ExPl)</w:t>
      </w:r>
      <w:r>
        <w:rPr>
          <w:rFonts w:hAnsi="Times New Roman"/>
        </w:rPr>
        <w:t xml:space="preserve">’ </w:t>
      </w:r>
      <w:r>
        <w:t>\s (KLH)</w:t>
      </w:r>
    </w:p>
    <w:p w14:paraId="6B5C6B59" w14:textId="77777777" w:rsidR="00C42BF2" w:rsidRDefault="00F80514">
      <w:pPr>
        <w:pStyle w:val="Default"/>
        <w:widowControl w:val="0"/>
        <w:tabs>
          <w:tab w:val="left" w:pos="2880"/>
        </w:tabs>
        <w:ind w:left="2880" w:hanging="2880"/>
      </w:pPr>
      <w:r>
        <w:t>\l Ntra</w:t>
      </w:r>
      <w:r>
        <w:rPr>
          <w:rFonts w:hAnsi="Times New Roman"/>
        </w:rPr>
        <w:t>’</w:t>
      </w:r>
      <w:r>
        <w:t>ngith</w:t>
      </w:r>
      <w:r>
        <w:tab/>
        <w:t>\w</w:t>
      </w:r>
      <w:r>
        <w:rPr>
          <w:i/>
          <w:iCs/>
        </w:rPr>
        <w:t xml:space="preserve"> na-</w:t>
      </w:r>
      <w:r>
        <w:t xml:space="preserve"> \g </w:t>
      </w:r>
      <w:r>
        <w:rPr>
          <w:rFonts w:hAnsi="Times New Roman"/>
        </w:rPr>
        <w:t>‘</w:t>
      </w:r>
      <w:r>
        <w:t>we (Ex nonSg)</w:t>
      </w:r>
      <w:r>
        <w:rPr>
          <w:rFonts w:hAnsi="Times New Roman"/>
        </w:rPr>
        <w:t xml:space="preserve">’ </w:t>
      </w:r>
      <w:r>
        <w:t>\s (KLH)</w:t>
      </w:r>
    </w:p>
    <w:p w14:paraId="538F1C95" w14:textId="77777777" w:rsidR="00C42BF2" w:rsidRDefault="00F80514">
      <w:pPr>
        <w:pStyle w:val="Default"/>
        <w:widowControl w:val="0"/>
        <w:tabs>
          <w:tab w:val="left" w:pos="2880"/>
        </w:tabs>
        <w:ind w:left="2880" w:hanging="2880"/>
      </w:pPr>
      <w:r>
        <w:t>\l Ngkoth</w:t>
      </w:r>
      <w:r>
        <w:tab/>
        <w:t>\w</w:t>
      </w:r>
      <w:r>
        <w:rPr>
          <w:i/>
          <w:iCs/>
        </w:rPr>
        <w:t xml:space="preserve"> na-</w:t>
      </w:r>
      <w:r>
        <w:t xml:space="preserve"> \g </w:t>
      </w:r>
      <w:r>
        <w:rPr>
          <w:rFonts w:hAnsi="Times New Roman"/>
        </w:rPr>
        <w:t>‘</w:t>
      </w:r>
      <w:r>
        <w:t>we (Ex nonSg)</w:t>
      </w:r>
      <w:r>
        <w:rPr>
          <w:rFonts w:hAnsi="Times New Roman"/>
        </w:rPr>
        <w:t xml:space="preserve">’ </w:t>
      </w:r>
      <w:r>
        <w:t>\s (KLH)</w:t>
      </w:r>
    </w:p>
    <w:p w14:paraId="344865A8" w14:textId="77777777" w:rsidR="00C42BF2" w:rsidRDefault="00F80514">
      <w:pPr>
        <w:pStyle w:val="Default"/>
        <w:widowControl w:val="0"/>
        <w:tabs>
          <w:tab w:val="left" w:pos="2880"/>
        </w:tabs>
        <w:ind w:left="2880" w:hanging="2880"/>
      </w:pPr>
      <w:r>
        <w:t>\l Aritinngithigh</w:t>
      </w:r>
      <w:r>
        <w:tab/>
        <w:t>\w</w:t>
      </w:r>
      <w:r>
        <w:rPr>
          <w:i/>
          <w:iCs/>
        </w:rPr>
        <w:t xml:space="preserve"> na-</w:t>
      </w:r>
      <w:r>
        <w:t xml:space="preserve"> \g </w:t>
      </w:r>
      <w:r>
        <w:rPr>
          <w:rFonts w:hAnsi="Times New Roman"/>
        </w:rPr>
        <w:t>‘</w:t>
      </w:r>
      <w:r>
        <w:t>we (Ex nonSg)</w:t>
      </w:r>
      <w:r>
        <w:rPr>
          <w:rFonts w:hAnsi="Times New Roman"/>
        </w:rPr>
        <w:t xml:space="preserve">’ </w:t>
      </w:r>
      <w:r>
        <w:t>\s (KLH)</w:t>
      </w:r>
    </w:p>
    <w:p w14:paraId="5870BC97" w14:textId="77777777" w:rsidR="00C42BF2" w:rsidRDefault="00F80514">
      <w:pPr>
        <w:pStyle w:val="Default"/>
        <w:widowControl w:val="0"/>
        <w:tabs>
          <w:tab w:val="left" w:pos="2880"/>
        </w:tabs>
        <w:ind w:left="2880" w:hanging="2880"/>
      </w:pPr>
      <w:r>
        <w:t>\l Mbiywom</w:t>
      </w:r>
      <w:r>
        <w:tab/>
        <w:t>\w</w:t>
      </w:r>
      <w:r>
        <w:rPr>
          <w:i/>
          <w:iCs/>
        </w:rPr>
        <w:t xml:space="preserve"> na-</w:t>
      </w:r>
      <w:r>
        <w:t xml:space="preserve"> \g </w:t>
      </w:r>
      <w:r>
        <w:rPr>
          <w:rFonts w:hAnsi="Times New Roman"/>
        </w:rPr>
        <w:t>‘</w:t>
      </w:r>
      <w:r>
        <w:t>we (Ex nonSg)</w:t>
      </w:r>
      <w:r>
        <w:rPr>
          <w:rFonts w:hAnsi="Times New Roman"/>
        </w:rPr>
        <w:t xml:space="preserve">’ </w:t>
      </w:r>
      <w:r>
        <w:t>\s (KLH)</w:t>
      </w:r>
    </w:p>
    <w:p w14:paraId="77FFCF88" w14:textId="77777777" w:rsidR="00C42BF2" w:rsidRDefault="00F80514">
      <w:pPr>
        <w:pStyle w:val="Default"/>
        <w:widowControl w:val="0"/>
        <w:tabs>
          <w:tab w:val="left" w:pos="2880"/>
        </w:tabs>
        <w:ind w:left="2880" w:hanging="2880"/>
      </w:pPr>
      <w:r>
        <w:t>\l WMungknh</w:t>
      </w:r>
      <w:r>
        <w:tab/>
        <w:t>\w</w:t>
      </w:r>
      <w:r>
        <w:rPr>
          <w:i/>
          <w:iCs/>
        </w:rPr>
        <w:t xml:space="preserve"> ngan</w:t>
      </w:r>
      <w:r>
        <w:t xml:space="preserve"> \g </w:t>
      </w:r>
      <w:r>
        <w:rPr>
          <w:rFonts w:hAnsi="Times New Roman"/>
        </w:rPr>
        <w:t>‘</w:t>
      </w:r>
      <w:r>
        <w:t>we (Ex nonSg)</w:t>
      </w:r>
      <w:r>
        <w:rPr>
          <w:rFonts w:hAnsi="Times New Roman"/>
        </w:rPr>
        <w:t xml:space="preserve">’ </w:t>
      </w:r>
      <w:r>
        <w:t>\s (KLH, KPPW)</w:t>
      </w:r>
    </w:p>
    <w:p w14:paraId="2BC99D14" w14:textId="77777777" w:rsidR="00C42BF2" w:rsidRDefault="00F80514">
      <w:pPr>
        <w:pStyle w:val="Default"/>
        <w:widowControl w:val="0"/>
        <w:tabs>
          <w:tab w:val="left" w:pos="2880"/>
        </w:tabs>
        <w:ind w:left="2880" w:hanging="2880"/>
      </w:pPr>
      <w:r>
        <w:t>\l WMe</w:t>
      </w:r>
      <w:r>
        <w:rPr>
          <w:rFonts w:hAnsi="Times New Roman"/>
        </w:rPr>
        <w:t>’</w:t>
      </w:r>
      <w:r>
        <w:t>nh</w:t>
      </w:r>
      <w:r>
        <w:tab/>
        <w:t>\w</w:t>
      </w:r>
      <w:r>
        <w:rPr>
          <w:i/>
          <w:iCs/>
        </w:rPr>
        <w:t xml:space="preserve"> ngan</w:t>
      </w:r>
      <w:r>
        <w:t xml:space="preserve"> \g </w:t>
      </w:r>
      <w:r>
        <w:rPr>
          <w:rFonts w:hAnsi="Times New Roman"/>
        </w:rPr>
        <w:t>‘</w:t>
      </w:r>
      <w:r>
        <w:t>we (Ex nonSg)</w:t>
      </w:r>
      <w:r>
        <w:rPr>
          <w:rFonts w:hAnsi="Times New Roman"/>
        </w:rPr>
        <w:t xml:space="preserve">’ </w:t>
      </w:r>
      <w:r>
        <w:t>\s (KLH)</w:t>
      </w:r>
    </w:p>
    <w:p w14:paraId="709BC7BA" w14:textId="77777777" w:rsidR="00C42BF2" w:rsidRDefault="00F80514">
      <w:pPr>
        <w:pStyle w:val="Default"/>
        <w:widowControl w:val="0"/>
        <w:tabs>
          <w:tab w:val="left" w:pos="2880"/>
        </w:tabs>
        <w:ind w:left="2880" w:hanging="2880"/>
      </w:pPr>
      <w:r>
        <w:t>\l WNgathrr</w:t>
      </w:r>
      <w:r>
        <w:tab/>
        <w:t>\w</w:t>
      </w:r>
      <w:r>
        <w:rPr>
          <w:i/>
          <w:iCs/>
        </w:rPr>
        <w:t xml:space="preserve"> ngan</w:t>
      </w:r>
      <w:r>
        <w:t xml:space="preserve"> \g </w:t>
      </w:r>
      <w:r>
        <w:rPr>
          <w:rFonts w:hAnsi="Times New Roman"/>
        </w:rPr>
        <w:t>‘</w:t>
      </w:r>
      <w:r>
        <w:t>we (Ex nonSg)</w:t>
      </w:r>
      <w:r>
        <w:rPr>
          <w:rFonts w:hAnsi="Times New Roman"/>
        </w:rPr>
        <w:t xml:space="preserve">’ </w:t>
      </w:r>
      <w:r>
        <w:t>\s (KLH)</w:t>
      </w:r>
    </w:p>
    <w:p w14:paraId="234A2501" w14:textId="77777777" w:rsidR="00C42BF2" w:rsidRDefault="00F80514">
      <w:pPr>
        <w:pStyle w:val="Default"/>
        <w:widowControl w:val="0"/>
        <w:tabs>
          <w:tab w:val="left" w:pos="2880"/>
        </w:tabs>
        <w:ind w:left="2880" w:hanging="2880"/>
      </w:pPr>
      <w:r>
        <w:t>\l WNgathan</w:t>
      </w:r>
      <w:r>
        <w:tab/>
        <w:t>\w</w:t>
      </w:r>
      <w:r>
        <w:rPr>
          <w:i/>
          <w:iCs/>
        </w:rPr>
        <w:t xml:space="preserve"> ngan</w:t>
      </w:r>
      <w:r>
        <w:t xml:space="preserve"> \g </w:t>
      </w:r>
      <w:r>
        <w:rPr>
          <w:rFonts w:hAnsi="Times New Roman"/>
        </w:rPr>
        <w:t>‘</w:t>
      </w:r>
      <w:r>
        <w:t>we (Ex nonSg)</w:t>
      </w:r>
      <w:r>
        <w:rPr>
          <w:rFonts w:hAnsi="Times New Roman"/>
        </w:rPr>
        <w:t xml:space="preserve">’ </w:t>
      </w:r>
      <w:r>
        <w:t>\s (PS)</w:t>
      </w:r>
    </w:p>
    <w:p w14:paraId="6E7A69B5" w14:textId="77777777" w:rsidR="00C42BF2" w:rsidRDefault="00F80514">
      <w:pPr>
        <w:pStyle w:val="Default"/>
        <w:widowControl w:val="0"/>
        <w:tabs>
          <w:tab w:val="left" w:pos="2880"/>
        </w:tabs>
        <w:ind w:left="2880" w:hanging="2880"/>
      </w:pPr>
      <w:r>
        <w:t>\l WMuminh</w:t>
      </w:r>
      <w:r>
        <w:tab/>
        <w:t>\w</w:t>
      </w:r>
      <w:r>
        <w:rPr>
          <w:i/>
          <w:iCs/>
        </w:rPr>
        <w:t xml:space="preserve"> ngana</w:t>
      </w:r>
      <w:r>
        <w:t xml:space="preserve"> \g </w:t>
      </w:r>
      <w:r>
        <w:rPr>
          <w:rFonts w:hAnsi="Times New Roman"/>
        </w:rPr>
        <w:t>‘</w:t>
      </w:r>
      <w:r>
        <w:t>we (Ex nonSg)</w:t>
      </w:r>
      <w:r>
        <w:rPr>
          <w:rFonts w:hAnsi="Times New Roman"/>
        </w:rPr>
        <w:t xml:space="preserve">’ </w:t>
      </w:r>
      <w:r>
        <w:t>\s (KLH)</w:t>
      </w:r>
    </w:p>
    <w:p w14:paraId="6936367E" w14:textId="77777777" w:rsidR="00C42BF2" w:rsidRDefault="00F80514">
      <w:pPr>
        <w:pStyle w:val="Default"/>
        <w:widowControl w:val="0"/>
        <w:tabs>
          <w:tab w:val="left" w:pos="2880"/>
        </w:tabs>
        <w:ind w:left="2880" w:hanging="2880"/>
      </w:pPr>
      <w:r>
        <w:t>\l Kaanytju</w:t>
      </w:r>
      <w:r>
        <w:tab/>
        <w:t>\w</w:t>
      </w:r>
      <w:r>
        <w:rPr>
          <w:i/>
          <w:iCs/>
        </w:rPr>
        <w:t xml:space="preserve"> ngana</w:t>
      </w:r>
      <w:r>
        <w:t xml:space="preserve"> \g </w:t>
      </w:r>
      <w:r>
        <w:rPr>
          <w:rFonts w:hAnsi="Times New Roman"/>
        </w:rPr>
        <w:t>‘</w:t>
      </w:r>
      <w:r>
        <w:t>we (Ex nonSg)</w:t>
      </w:r>
      <w:r>
        <w:rPr>
          <w:rFonts w:hAnsi="Times New Roman"/>
        </w:rPr>
        <w:t xml:space="preserve">’ </w:t>
      </w:r>
      <w:r>
        <w:t>\s (KLH)</w:t>
      </w:r>
    </w:p>
    <w:p w14:paraId="5FD575C9" w14:textId="77777777" w:rsidR="00C42BF2" w:rsidRDefault="00F80514">
      <w:pPr>
        <w:pStyle w:val="Default"/>
        <w:widowControl w:val="0"/>
        <w:tabs>
          <w:tab w:val="left" w:pos="2880"/>
        </w:tabs>
        <w:ind w:left="2880" w:hanging="2880"/>
      </w:pPr>
      <w:r>
        <w:t>\l Umpila</w:t>
      </w:r>
      <w:r>
        <w:tab/>
        <w:t>\w</w:t>
      </w:r>
      <w:r>
        <w:rPr>
          <w:i/>
          <w:iCs/>
        </w:rPr>
        <w:t xml:space="preserve"> ngana</w:t>
      </w:r>
      <w:r>
        <w:t xml:space="preserve"> \g </w:t>
      </w:r>
      <w:r>
        <w:rPr>
          <w:rFonts w:hAnsi="Times New Roman"/>
        </w:rPr>
        <w:t>‘</w:t>
      </w:r>
      <w:r>
        <w:t>we (Ex nonSg)</w:t>
      </w:r>
      <w:r>
        <w:rPr>
          <w:rFonts w:hAnsi="Times New Roman"/>
        </w:rPr>
        <w:t xml:space="preserve">’ </w:t>
      </w:r>
      <w:r>
        <w:t xml:space="preserve">\q GNOG cites as </w:t>
      </w:r>
      <w:r>
        <w:rPr>
          <w:i/>
          <w:iCs/>
        </w:rPr>
        <w:t>ngana pa7amu</w:t>
      </w:r>
      <w:r>
        <w:t>. \s (GNOG, KLH)</w:t>
      </w:r>
    </w:p>
    <w:p w14:paraId="1B147D15" w14:textId="77777777" w:rsidR="00C42BF2" w:rsidRDefault="00F80514">
      <w:pPr>
        <w:pStyle w:val="Default"/>
        <w:widowControl w:val="0"/>
        <w:tabs>
          <w:tab w:val="left" w:pos="2880"/>
        </w:tabs>
        <w:ind w:left="2880" w:hanging="2880"/>
      </w:pPr>
      <w:r>
        <w:t>\l Kurrtjar</w:t>
      </w:r>
      <w:r>
        <w:tab/>
        <w:t>\w</w:t>
      </w:r>
      <w:r>
        <w:rPr>
          <w:i/>
          <w:iCs/>
        </w:rPr>
        <w:t xml:space="preserve"> nga:n</w:t>
      </w:r>
      <w:r>
        <w:t xml:space="preserve"> \g </w:t>
      </w:r>
      <w:r>
        <w:rPr>
          <w:rFonts w:hAnsi="Times New Roman"/>
        </w:rPr>
        <w:t>‘</w:t>
      </w:r>
      <w:r>
        <w:t>we (Pl)</w:t>
      </w:r>
      <w:r>
        <w:rPr>
          <w:rFonts w:hAnsi="Times New Roman"/>
        </w:rPr>
        <w:t xml:space="preserve">’ </w:t>
      </w:r>
      <w:r>
        <w:t>\s (KLH)</w:t>
      </w:r>
    </w:p>
    <w:p w14:paraId="7C0F5908" w14:textId="77777777" w:rsidR="00C42BF2" w:rsidRDefault="00F80514">
      <w:pPr>
        <w:pStyle w:val="Default"/>
        <w:widowControl w:val="0"/>
        <w:tabs>
          <w:tab w:val="left" w:pos="2880"/>
        </w:tabs>
        <w:ind w:left="2880" w:hanging="2880"/>
      </w:pPr>
      <w:r>
        <w:t>\l Rimanggudinhma</w:t>
      </w:r>
      <w:r>
        <w:tab/>
        <w:t>\w</w:t>
      </w:r>
      <w:r>
        <w:rPr>
          <w:i/>
          <w:iCs/>
        </w:rPr>
        <w:t xml:space="preserve"> dadvkv</w:t>
      </w:r>
      <w:r>
        <w:t xml:space="preserve"> \g </w:t>
      </w:r>
      <w:r>
        <w:rPr>
          <w:rFonts w:hAnsi="Times New Roman"/>
        </w:rPr>
        <w:t>‘</w:t>
      </w:r>
      <w:r>
        <w:t>we (Ex)</w:t>
      </w:r>
      <w:r>
        <w:rPr>
          <w:rFonts w:hAnsi="Times New Roman"/>
        </w:rPr>
        <w:t xml:space="preserve">’ </w:t>
      </w:r>
      <w:r>
        <w:t xml:space="preserve">\q Cf. same reduplication &amp; suffixation with *ngali; it is possible on the other hand that the 2nd </w:t>
      </w:r>
      <w:r>
        <w:rPr>
          <w:i/>
          <w:iCs/>
        </w:rPr>
        <w:t>da</w:t>
      </w:r>
      <w:r>
        <w:t xml:space="preserve"> relates to the </w:t>
      </w:r>
      <w:r>
        <w:rPr>
          <w:i/>
          <w:iCs/>
        </w:rPr>
        <w:t>rna</w:t>
      </w:r>
      <w:r>
        <w:t xml:space="preserve"> of Pitjantjatjara-Yankunytjatjara </w:t>
      </w:r>
      <w:r>
        <w:rPr>
          <w:i/>
          <w:iCs/>
        </w:rPr>
        <w:t>nganarna</w:t>
      </w:r>
      <w:r>
        <w:t xml:space="preserve">; see below.. IG has </w:t>
      </w:r>
      <w:r>
        <w:rPr>
          <w:i/>
          <w:iCs/>
        </w:rPr>
        <w:t>dada</w:t>
      </w:r>
      <w:r>
        <w:t>. \s (KLH, IG)</w:t>
      </w:r>
    </w:p>
    <w:p w14:paraId="73D76FE7" w14:textId="77777777" w:rsidR="00C42BF2" w:rsidRDefault="00F80514">
      <w:pPr>
        <w:pStyle w:val="Default"/>
        <w:widowControl w:val="0"/>
        <w:tabs>
          <w:tab w:val="left" w:pos="2880"/>
        </w:tabs>
        <w:ind w:left="2880" w:hanging="2880"/>
      </w:pPr>
      <w:r>
        <w:t>\l Koko Warra</w:t>
      </w:r>
      <w:r>
        <w:tab/>
        <w:t xml:space="preserve">\w </w:t>
      </w:r>
      <w:r>
        <w:rPr>
          <w:i/>
          <w:iCs/>
        </w:rPr>
        <w:t>dada</w:t>
      </w:r>
      <w:r>
        <w:t xml:space="preserve"> \g </w:t>
      </w:r>
      <w:r>
        <w:rPr>
          <w:rFonts w:hAnsi="Times New Roman"/>
        </w:rPr>
        <w:t>‘</w:t>
      </w:r>
      <w:r>
        <w:t>we (ExPl)</w:t>
      </w:r>
      <w:r>
        <w:rPr>
          <w:rFonts w:hAnsi="Times New Roman"/>
        </w:rPr>
        <w:t xml:space="preserve">’ </w:t>
      </w:r>
      <w:r>
        <w:t>\q See note to Rimanggudinhma entry. \s BSommer</w:t>
      </w:r>
    </w:p>
    <w:p w14:paraId="2AECF59E" w14:textId="77777777" w:rsidR="00C42BF2" w:rsidRDefault="00F80514">
      <w:pPr>
        <w:pStyle w:val="Default"/>
        <w:widowControl w:val="0"/>
        <w:tabs>
          <w:tab w:val="left" w:pos="2880"/>
        </w:tabs>
        <w:ind w:left="2880" w:hanging="2880"/>
      </w:pPr>
      <w:r>
        <w:t>\l GYim</w:t>
      </w:r>
      <w:r>
        <w:tab/>
        <w:t>\w</w:t>
      </w:r>
      <w:r>
        <w:rPr>
          <w:i/>
          <w:iCs/>
        </w:rPr>
        <w:t xml:space="preserve"> ngana</w:t>
      </w:r>
      <w:r>
        <w:t xml:space="preserve"> \g </w:t>
      </w:r>
      <w:r>
        <w:rPr>
          <w:rFonts w:hAnsi="Times New Roman"/>
        </w:rPr>
        <w:t>‘</w:t>
      </w:r>
      <w:r>
        <w:t>1st person pl.</w:t>
      </w:r>
      <w:r>
        <w:rPr>
          <w:rFonts w:hAnsi="Times New Roman"/>
        </w:rPr>
        <w:t xml:space="preserve">’ </w:t>
      </w:r>
      <w:r>
        <w:t>\q Coastal dialect. \s (JHav)</w:t>
      </w:r>
    </w:p>
    <w:p w14:paraId="5F977C3F" w14:textId="77777777" w:rsidR="00C42BF2" w:rsidRDefault="00F80514">
      <w:pPr>
        <w:pStyle w:val="Default"/>
        <w:widowControl w:val="0"/>
        <w:tabs>
          <w:tab w:val="left" w:pos="2880"/>
        </w:tabs>
        <w:ind w:left="2880" w:hanging="2880"/>
      </w:pPr>
      <w:r>
        <w:t>\l Muluridji</w:t>
      </w:r>
      <w:r>
        <w:tab/>
        <w:t>\w</w:t>
      </w:r>
      <w:r>
        <w:rPr>
          <w:i/>
          <w:iCs/>
        </w:rPr>
        <w:t xml:space="preserve"> ngana</w:t>
      </w:r>
      <w:r>
        <w:t xml:space="preserve"> \g </w:t>
      </w:r>
      <w:r>
        <w:rPr>
          <w:rFonts w:hAnsi="Times New Roman"/>
        </w:rPr>
        <w:t>‘</w:t>
      </w:r>
      <w:r>
        <w:t>we (Pl)</w:t>
      </w:r>
      <w:r>
        <w:rPr>
          <w:rFonts w:hAnsi="Times New Roman"/>
        </w:rPr>
        <w:t xml:space="preserve">’ </w:t>
      </w:r>
      <w:r>
        <w:t>\s (KLH)</w:t>
      </w:r>
    </w:p>
    <w:p w14:paraId="51867286" w14:textId="77777777" w:rsidR="00C42BF2" w:rsidRDefault="00F80514">
      <w:pPr>
        <w:pStyle w:val="Default"/>
        <w:widowControl w:val="0"/>
        <w:tabs>
          <w:tab w:val="left" w:pos="2880"/>
        </w:tabs>
        <w:ind w:left="2880" w:hanging="2880"/>
      </w:pPr>
      <w:r>
        <w:t>\l CC</w:t>
      </w:r>
      <w:r>
        <w:tab/>
        <w:t>\w</w:t>
      </w:r>
      <w:r>
        <w:rPr>
          <w:i/>
          <w:iCs/>
        </w:rPr>
        <w:t xml:space="preserve"> ngana</w:t>
      </w:r>
      <w:r>
        <w:t xml:space="preserve"> \g </w:t>
      </w:r>
      <w:r>
        <w:rPr>
          <w:rFonts w:hAnsi="Times New Roman"/>
        </w:rPr>
        <w:t>‘</w:t>
      </w:r>
      <w:r>
        <w:t>we (Pl)</w:t>
      </w:r>
      <w:r>
        <w:rPr>
          <w:rFonts w:hAnsi="Times New Roman"/>
        </w:rPr>
        <w:t xml:space="preserve">’ </w:t>
      </w:r>
      <w:r>
        <w:t>\s (KLH)</w:t>
      </w:r>
    </w:p>
    <w:p w14:paraId="2DE45F44" w14:textId="77777777" w:rsidR="00C42BF2" w:rsidRDefault="00F80514">
      <w:pPr>
        <w:pStyle w:val="Default"/>
        <w:widowControl w:val="0"/>
        <w:tabs>
          <w:tab w:val="left" w:pos="2880"/>
        </w:tabs>
        <w:ind w:left="2880" w:hanging="2880"/>
      </w:pPr>
      <w:r>
        <w:t>\l KYalanji</w:t>
      </w:r>
      <w:r>
        <w:tab/>
        <w:t>\w</w:t>
      </w:r>
      <w:r>
        <w:rPr>
          <w:i/>
          <w:iCs/>
        </w:rPr>
        <w:t xml:space="preserve"> ngana</w:t>
      </w:r>
      <w:r>
        <w:t xml:space="preserve"> \g </w:t>
      </w:r>
      <w:r>
        <w:rPr>
          <w:rFonts w:hAnsi="Times New Roman"/>
        </w:rPr>
        <w:t>‘</w:t>
      </w:r>
      <w:r>
        <w:t>we (InPl)</w:t>
      </w:r>
      <w:r>
        <w:rPr>
          <w:rFonts w:hAnsi="Times New Roman"/>
        </w:rPr>
        <w:t xml:space="preserve">’ </w:t>
      </w:r>
      <w:r>
        <w:t xml:space="preserve">\q Contrast </w:t>
      </w:r>
      <w:r>
        <w:rPr>
          <w:i/>
          <w:iCs/>
        </w:rPr>
        <w:t>nga</w:t>
      </w:r>
      <w:r>
        <w:rPr>
          <w:rFonts w:hAnsi="Times New Roman"/>
          <w:i/>
          <w:iCs/>
        </w:rPr>
        <w:t>ñ</w:t>
      </w:r>
      <w:r>
        <w:rPr>
          <w:i/>
          <w:iCs/>
        </w:rPr>
        <w:t>cin</w:t>
      </w:r>
      <w:r>
        <w:rPr>
          <w:rFonts w:hAnsi="Times New Roman"/>
        </w:rPr>
        <w:t xml:space="preserve"> ‘</w:t>
      </w:r>
      <w:r>
        <w:t>we ExPl</w:t>
      </w:r>
      <w:r>
        <w:rPr>
          <w:rFonts w:hAnsi="Times New Roman"/>
        </w:rPr>
        <w:t>’</w:t>
      </w:r>
      <w:r>
        <w:t>. \s (Hr&amp;Hr)</w:t>
      </w:r>
    </w:p>
    <w:p w14:paraId="2D276C5A" w14:textId="77777777" w:rsidR="00C42BF2" w:rsidRDefault="00F80514">
      <w:pPr>
        <w:pStyle w:val="Default"/>
        <w:widowControl w:val="0"/>
        <w:tabs>
          <w:tab w:val="left" w:pos="2880"/>
        </w:tabs>
        <w:ind w:left="2880" w:hanging="2880"/>
      </w:pPr>
      <w:r>
        <w:t>\l Mbabaram</w:t>
      </w:r>
      <w:r>
        <w:tab/>
        <w:t>\w</w:t>
      </w:r>
      <w:r>
        <w:rPr>
          <w:i/>
          <w:iCs/>
        </w:rPr>
        <w:t xml:space="preserve"> na</w:t>
      </w:r>
      <w:r>
        <w:t xml:space="preserve"> \g </w:t>
      </w:r>
      <w:r>
        <w:rPr>
          <w:rFonts w:hAnsi="Times New Roman"/>
        </w:rPr>
        <w:t>‘</w:t>
      </w:r>
      <w:r>
        <w:t>we (Pl)</w:t>
      </w:r>
      <w:r>
        <w:rPr>
          <w:rFonts w:hAnsi="Times New Roman"/>
        </w:rPr>
        <w:t xml:space="preserve">’ </w:t>
      </w:r>
      <w:r>
        <w:t>\s (RMWD)</w:t>
      </w:r>
    </w:p>
    <w:p w14:paraId="5C747875" w14:textId="77777777" w:rsidR="00C42BF2" w:rsidRDefault="00F80514">
      <w:pPr>
        <w:pStyle w:val="Default"/>
        <w:widowControl w:val="0"/>
        <w:tabs>
          <w:tab w:val="left" w:pos="2880"/>
        </w:tabs>
        <w:ind w:left="2880" w:hanging="2880"/>
      </w:pPr>
      <w:r>
        <w:t>\l Dyirbal</w:t>
      </w:r>
      <w:r>
        <w:tab/>
        <w:t>\w</w:t>
      </w:r>
      <w:r>
        <w:rPr>
          <w:i/>
          <w:iCs/>
        </w:rPr>
        <w:t xml:space="preserve"> ngana</w:t>
      </w:r>
      <w:r>
        <w:t xml:space="preserve"> \g </w:t>
      </w:r>
      <w:r>
        <w:rPr>
          <w:rFonts w:hAnsi="Times New Roman"/>
        </w:rPr>
        <w:t>‘</w:t>
      </w:r>
      <w:r>
        <w:t>we (Pl)</w:t>
      </w:r>
      <w:r>
        <w:rPr>
          <w:rFonts w:hAnsi="Times New Roman"/>
        </w:rPr>
        <w:t xml:space="preserve">’ </w:t>
      </w:r>
      <w:r>
        <w:t>\s (KLH)</w:t>
      </w:r>
    </w:p>
    <w:p w14:paraId="7B3E1072" w14:textId="77777777" w:rsidR="00C42BF2" w:rsidRDefault="00F80514">
      <w:pPr>
        <w:pStyle w:val="Default"/>
        <w:widowControl w:val="0"/>
        <w:tabs>
          <w:tab w:val="left" w:pos="2880"/>
        </w:tabs>
        <w:ind w:left="2880" w:hanging="2880"/>
      </w:pPr>
      <w:r>
        <w:t>\l Girramay</w:t>
      </w:r>
      <w:r>
        <w:tab/>
        <w:t>\w</w:t>
      </w:r>
      <w:r>
        <w:rPr>
          <w:i/>
          <w:iCs/>
        </w:rPr>
        <w:t xml:space="preserve"> nganaci</w:t>
      </w:r>
      <w:r>
        <w:t xml:space="preserve"> \g </w:t>
      </w:r>
      <w:r>
        <w:rPr>
          <w:rFonts w:hAnsi="Times New Roman"/>
        </w:rPr>
        <w:t>‘</w:t>
      </w:r>
      <w:r>
        <w:t>we (Pl)</w:t>
      </w:r>
      <w:r>
        <w:rPr>
          <w:rFonts w:hAnsi="Times New Roman"/>
        </w:rPr>
        <w:t xml:space="preserve">’ </w:t>
      </w:r>
      <w:r>
        <w:t>\s (KLH)</w:t>
      </w:r>
    </w:p>
    <w:p w14:paraId="1709CD7E" w14:textId="77777777" w:rsidR="00C42BF2" w:rsidRDefault="00F80514">
      <w:pPr>
        <w:pStyle w:val="Default"/>
        <w:widowControl w:val="0"/>
        <w:tabs>
          <w:tab w:val="left" w:pos="2880"/>
        </w:tabs>
        <w:ind w:left="2880" w:hanging="2880"/>
      </w:pPr>
      <w:r>
        <w:t xml:space="preserve">\l </w:t>
      </w:r>
      <w:r>
        <w:rPr>
          <w:b/>
          <w:bCs/>
        </w:rPr>
        <w:t>pPaman</w:t>
      </w:r>
      <w:r>
        <w:rPr>
          <w:b/>
          <w:bCs/>
        </w:rPr>
        <w:tab/>
        <w:t>\w *ngana</w:t>
      </w:r>
      <w:r>
        <w:t xml:space="preserve"> \s (KLH)</w:t>
      </w:r>
    </w:p>
    <w:p w14:paraId="6E1D19C9" w14:textId="77777777" w:rsidR="00C42BF2" w:rsidRDefault="00F80514">
      <w:pPr>
        <w:pStyle w:val="Default"/>
        <w:widowControl w:val="0"/>
        <w:tabs>
          <w:tab w:val="left" w:pos="2880"/>
        </w:tabs>
        <w:ind w:left="2880" w:hanging="2880"/>
      </w:pPr>
      <w:r>
        <w:t>\l GBadhun</w:t>
      </w:r>
      <w:r>
        <w:tab/>
        <w:t>\w</w:t>
      </w:r>
      <w:r>
        <w:rPr>
          <w:i/>
          <w:iCs/>
        </w:rPr>
        <w:t xml:space="preserve"> ngana-</w:t>
      </w:r>
      <w:r>
        <w:t xml:space="preserve"> \g </w:t>
      </w:r>
      <w:r>
        <w:rPr>
          <w:rFonts w:hAnsi="Times New Roman"/>
        </w:rPr>
        <w:t>‘</w:t>
      </w:r>
      <w:r>
        <w:t>we (Pl)</w:t>
      </w:r>
      <w:r>
        <w:rPr>
          <w:rFonts w:hAnsi="Times New Roman"/>
        </w:rPr>
        <w:t xml:space="preserve">’ </w:t>
      </w:r>
      <w:r>
        <w:t xml:space="preserve">\p Ben &amp; Gen </w:t>
      </w:r>
      <w:r>
        <w:rPr>
          <w:i/>
          <w:iCs/>
        </w:rPr>
        <w:t>nganangu</w:t>
      </w:r>
      <w:r>
        <w:t xml:space="preserve">, Dat (&amp; </w:t>
      </w:r>
      <w:r>
        <w:rPr>
          <w:rFonts w:hAnsi="Times New Roman"/>
        </w:rPr>
        <w:t>‘</w:t>
      </w:r>
      <w:r>
        <w:t>with</w:t>
      </w:r>
      <w:r>
        <w:rPr>
          <w:rFonts w:hAnsi="Times New Roman"/>
        </w:rPr>
        <w:t>’</w:t>
      </w:r>
      <w:r>
        <w:t xml:space="preserve">) </w:t>
      </w:r>
      <w:r>
        <w:rPr>
          <w:i/>
          <w:iCs/>
        </w:rPr>
        <w:t>nganan.ga</w:t>
      </w:r>
      <w:r>
        <w:t xml:space="preserve">, Erg </w:t>
      </w:r>
      <w:r>
        <w:rPr>
          <w:i/>
          <w:iCs/>
        </w:rPr>
        <w:t>ngananggu</w:t>
      </w:r>
      <w:r>
        <w:t>. \s (PS)</w:t>
      </w:r>
    </w:p>
    <w:p w14:paraId="6D732B01" w14:textId="77777777" w:rsidR="00C42BF2" w:rsidRDefault="00F80514">
      <w:pPr>
        <w:pStyle w:val="Default"/>
        <w:widowControl w:val="0"/>
        <w:tabs>
          <w:tab w:val="left" w:pos="2880"/>
        </w:tabs>
        <w:ind w:left="2880" w:hanging="2880"/>
      </w:pPr>
      <w:r>
        <w:t>\l Warrungu</w:t>
      </w:r>
      <w:r>
        <w:tab/>
        <w:t>\w</w:t>
      </w:r>
      <w:r>
        <w:rPr>
          <w:i/>
          <w:iCs/>
        </w:rPr>
        <w:t xml:space="preserve"> ngana</w:t>
      </w:r>
      <w:r>
        <w:t xml:space="preserve"> \g </w:t>
      </w:r>
      <w:r>
        <w:rPr>
          <w:rFonts w:hAnsi="Times New Roman"/>
        </w:rPr>
        <w:t>‘</w:t>
      </w:r>
      <w:r>
        <w:t>we (Pl)</w:t>
      </w:r>
      <w:r>
        <w:rPr>
          <w:rFonts w:hAnsi="Times New Roman"/>
        </w:rPr>
        <w:t xml:space="preserve">’ </w:t>
      </w:r>
      <w:r>
        <w:t>\s (TTs)</w:t>
      </w:r>
    </w:p>
    <w:p w14:paraId="7645B048" w14:textId="77777777" w:rsidR="00C42BF2" w:rsidRDefault="00F80514">
      <w:pPr>
        <w:pStyle w:val="Default"/>
        <w:widowControl w:val="0"/>
        <w:tabs>
          <w:tab w:val="left" w:pos="2880"/>
        </w:tabs>
        <w:ind w:left="2880" w:hanging="2880"/>
      </w:pPr>
      <w:r>
        <w:t>\l Bidyara</w:t>
      </w:r>
      <w:r>
        <w:tab/>
        <w:t>\w</w:t>
      </w:r>
      <w:r>
        <w:rPr>
          <w:i/>
          <w:iCs/>
        </w:rPr>
        <w:t xml:space="preserve"> ngana</w:t>
      </w:r>
      <w:r>
        <w:t xml:space="preserve"> \g </w:t>
      </w:r>
      <w:r>
        <w:rPr>
          <w:rFonts w:hAnsi="Times New Roman"/>
        </w:rPr>
        <w:t>‘</w:t>
      </w:r>
      <w:r>
        <w:t>we (Pl)</w:t>
      </w:r>
      <w:r>
        <w:rPr>
          <w:rFonts w:hAnsi="Times New Roman"/>
        </w:rPr>
        <w:t xml:space="preserve">’ </w:t>
      </w:r>
      <w:r>
        <w:t>\s (GB)</w:t>
      </w:r>
    </w:p>
    <w:p w14:paraId="6A88C226" w14:textId="77777777" w:rsidR="00C42BF2" w:rsidRDefault="00F80514">
      <w:pPr>
        <w:pStyle w:val="Default"/>
        <w:widowControl w:val="0"/>
        <w:tabs>
          <w:tab w:val="left" w:pos="2880"/>
        </w:tabs>
        <w:ind w:left="2880" w:hanging="2880"/>
      </w:pPr>
      <w:r>
        <w:t>\l Margany</w:t>
      </w:r>
      <w:r>
        <w:tab/>
        <w:t>\w</w:t>
      </w:r>
      <w:r>
        <w:rPr>
          <w:i/>
          <w:iCs/>
        </w:rPr>
        <w:t xml:space="preserve"> ngana</w:t>
      </w:r>
      <w:r>
        <w:t xml:space="preserve"> \g </w:t>
      </w:r>
      <w:r>
        <w:rPr>
          <w:rFonts w:hAnsi="Times New Roman"/>
        </w:rPr>
        <w:t>‘</w:t>
      </w:r>
      <w:r>
        <w:t>we (Pl)</w:t>
      </w:r>
      <w:r>
        <w:rPr>
          <w:rFonts w:hAnsi="Times New Roman"/>
        </w:rPr>
        <w:t xml:space="preserve">’ </w:t>
      </w:r>
      <w:r>
        <w:t>\s (GB)</w:t>
      </w:r>
    </w:p>
    <w:p w14:paraId="1B8D1FB9" w14:textId="77777777" w:rsidR="00C42BF2" w:rsidRDefault="00F80514">
      <w:pPr>
        <w:pStyle w:val="Default"/>
        <w:widowControl w:val="0"/>
        <w:tabs>
          <w:tab w:val="left" w:pos="2880"/>
        </w:tabs>
        <w:ind w:left="2880" w:hanging="2880"/>
      </w:pPr>
      <w:r>
        <w:t>\l Gunya</w:t>
      </w:r>
      <w:r>
        <w:tab/>
        <w:t>\w</w:t>
      </w:r>
      <w:r>
        <w:rPr>
          <w:i/>
          <w:iCs/>
        </w:rPr>
        <w:t xml:space="preserve"> ngana</w:t>
      </w:r>
      <w:r>
        <w:t xml:space="preserve"> \g </w:t>
      </w:r>
      <w:r>
        <w:rPr>
          <w:rFonts w:hAnsi="Times New Roman"/>
        </w:rPr>
        <w:t>‘</w:t>
      </w:r>
      <w:r>
        <w:t>we (Pl)</w:t>
      </w:r>
      <w:r>
        <w:rPr>
          <w:rFonts w:hAnsi="Times New Roman"/>
        </w:rPr>
        <w:t xml:space="preserve">’ </w:t>
      </w:r>
      <w:r>
        <w:t>\s (GB)</w:t>
      </w:r>
    </w:p>
    <w:p w14:paraId="1006AF9C" w14:textId="77777777" w:rsidR="00C42BF2" w:rsidRDefault="00F80514">
      <w:pPr>
        <w:pStyle w:val="Default"/>
        <w:widowControl w:val="0"/>
        <w:tabs>
          <w:tab w:val="left" w:pos="2880"/>
        </w:tabs>
        <w:ind w:left="2880" w:hanging="2880"/>
      </w:pPr>
      <w:r>
        <w:t xml:space="preserve">\l </w:t>
      </w:r>
      <w:r>
        <w:rPr>
          <w:b/>
          <w:bCs/>
        </w:rPr>
        <w:t>pPM</w:t>
      </w:r>
      <w:r>
        <w:rPr>
          <w:b/>
          <w:bCs/>
        </w:rPr>
        <w:tab/>
        <w:t>\w *ngana</w:t>
      </w:r>
      <w:r>
        <w:t xml:space="preserve"> \s (BA)</w:t>
      </w:r>
    </w:p>
    <w:p w14:paraId="6B8BBE60" w14:textId="77777777" w:rsidR="00C42BF2" w:rsidRDefault="00F80514">
      <w:pPr>
        <w:pStyle w:val="Default"/>
        <w:widowControl w:val="0"/>
        <w:tabs>
          <w:tab w:val="left" w:pos="2880"/>
        </w:tabs>
        <w:ind w:left="2880" w:hanging="2880"/>
      </w:pPr>
      <w:r>
        <w:t>\l Guwa</w:t>
      </w:r>
      <w:r>
        <w:tab/>
        <w:t xml:space="preserve">\w </w:t>
      </w:r>
      <w:r>
        <w:rPr>
          <w:i/>
          <w:iCs/>
        </w:rPr>
        <w:t>ngana</w:t>
      </w:r>
      <w:r>
        <w:t xml:space="preserve"> \g </w:t>
      </w:r>
      <w:r>
        <w:rPr>
          <w:rFonts w:hAnsi="Times New Roman"/>
        </w:rPr>
        <w:t>‘</w:t>
      </w:r>
      <w:r>
        <w:t>we (Pl)</w:t>
      </w:r>
      <w:r>
        <w:rPr>
          <w:rFonts w:hAnsi="Times New Roman"/>
        </w:rPr>
        <w:t xml:space="preserve">’  </w:t>
      </w:r>
      <w:r>
        <w:t xml:space="preserve">\p Nom; Gen </w:t>
      </w:r>
      <w:r>
        <w:rPr>
          <w:i/>
          <w:iCs/>
        </w:rPr>
        <w:t>nganangu</w:t>
      </w:r>
      <w:r>
        <w:t>. \s (GB)</w:t>
      </w:r>
    </w:p>
    <w:p w14:paraId="6B134662" w14:textId="77777777" w:rsidR="00C42BF2" w:rsidRDefault="00F80514">
      <w:pPr>
        <w:pStyle w:val="Default"/>
        <w:widowControl w:val="0"/>
        <w:tabs>
          <w:tab w:val="left" w:pos="2880"/>
        </w:tabs>
        <w:ind w:left="2880" w:hanging="2880"/>
      </w:pPr>
      <w:r>
        <w:t>\l Ngawun</w:t>
      </w:r>
      <w:r>
        <w:tab/>
        <w:t>\w</w:t>
      </w:r>
      <w:r>
        <w:rPr>
          <w:i/>
          <w:iCs/>
        </w:rPr>
        <w:t xml:space="preserve"> ngana</w:t>
      </w:r>
      <w:r>
        <w:t xml:space="preserve"> \g </w:t>
      </w:r>
      <w:r>
        <w:rPr>
          <w:rFonts w:hAnsi="Times New Roman"/>
        </w:rPr>
        <w:t>‘</w:t>
      </w:r>
      <w:r>
        <w:t>we (Pl)</w:t>
      </w:r>
      <w:r>
        <w:rPr>
          <w:rFonts w:hAnsi="Times New Roman"/>
        </w:rPr>
        <w:t xml:space="preserve">’ </w:t>
      </w:r>
      <w:r>
        <w:t>\s (GB)</w:t>
      </w:r>
    </w:p>
    <w:p w14:paraId="5D8011D0" w14:textId="77777777" w:rsidR="00C42BF2" w:rsidRDefault="00F80514">
      <w:pPr>
        <w:pStyle w:val="Default"/>
        <w:widowControl w:val="0"/>
        <w:tabs>
          <w:tab w:val="left" w:pos="2880"/>
        </w:tabs>
        <w:ind w:left="2880" w:hanging="2880"/>
      </w:pPr>
      <w:r>
        <w:t>\l Mayi-Kulan</w:t>
      </w:r>
      <w:r>
        <w:tab/>
        <w:t>\w</w:t>
      </w:r>
      <w:r>
        <w:rPr>
          <w:i/>
          <w:iCs/>
        </w:rPr>
        <w:t xml:space="preserve"> ngana</w:t>
      </w:r>
      <w:r>
        <w:t>(</w:t>
      </w:r>
      <w:r>
        <w:rPr>
          <w:i/>
          <w:iCs/>
        </w:rPr>
        <w:t>yirra</w:t>
      </w:r>
      <w:r>
        <w:t>) \</w:t>
      </w:r>
      <w:r>
        <w:rPr>
          <w:i/>
          <w:iCs/>
        </w:rPr>
        <w:t>g</w:t>
      </w:r>
      <w:r>
        <w:rPr>
          <w:rFonts w:hAnsi="Times New Roman"/>
        </w:rPr>
        <w:t xml:space="preserve"> ‘</w:t>
      </w:r>
      <w:r>
        <w:t>we (Pl)</w:t>
      </w:r>
      <w:r>
        <w:rPr>
          <w:rFonts w:hAnsi="Times New Roman"/>
        </w:rPr>
        <w:t xml:space="preserve">’ </w:t>
      </w:r>
      <w:r>
        <w:t>\s (GB)</w:t>
      </w:r>
    </w:p>
    <w:p w14:paraId="15384E47" w14:textId="77777777" w:rsidR="00C42BF2" w:rsidRDefault="00F80514">
      <w:pPr>
        <w:pStyle w:val="Default"/>
        <w:widowControl w:val="0"/>
        <w:tabs>
          <w:tab w:val="left" w:pos="2880"/>
        </w:tabs>
        <w:ind w:left="2880" w:hanging="2880"/>
      </w:pPr>
      <w:r>
        <w:t>\l Mayi-Yapi</w:t>
      </w:r>
      <w:r>
        <w:tab/>
        <w:t>\w</w:t>
      </w:r>
      <w:r>
        <w:rPr>
          <w:i/>
          <w:iCs/>
        </w:rPr>
        <w:t xml:space="preserve"> nganayirra</w:t>
      </w:r>
      <w:r>
        <w:t xml:space="preserve"> \g </w:t>
      </w:r>
      <w:r>
        <w:rPr>
          <w:rFonts w:hAnsi="Times New Roman"/>
        </w:rPr>
        <w:t>‘</w:t>
      </w:r>
      <w:r>
        <w:t>we (Pl)</w:t>
      </w:r>
      <w:r>
        <w:rPr>
          <w:rFonts w:hAnsi="Times New Roman"/>
        </w:rPr>
        <w:t xml:space="preserve">’ </w:t>
      </w:r>
      <w:r>
        <w:t>\s (GB)</w:t>
      </w:r>
    </w:p>
    <w:p w14:paraId="2C1FBAFB" w14:textId="77777777" w:rsidR="00C42BF2" w:rsidRDefault="00F80514">
      <w:pPr>
        <w:pStyle w:val="Default"/>
        <w:widowControl w:val="0"/>
        <w:tabs>
          <w:tab w:val="left" w:pos="2880"/>
        </w:tabs>
        <w:ind w:left="2880" w:hanging="2880"/>
      </w:pPr>
      <w:r>
        <w:t>\l Mayi-Thakurti</w:t>
      </w:r>
      <w:r>
        <w:tab/>
        <w:t>\w</w:t>
      </w:r>
      <w:r>
        <w:rPr>
          <w:i/>
          <w:iCs/>
        </w:rPr>
        <w:t xml:space="preserve"> ngana</w:t>
      </w:r>
      <w:r>
        <w:t xml:space="preserve"> \g </w:t>
      </w:r>
      <w:r>
        <w:rPr>
          <w:rFonts w:hAnsi="Times New Roman"/>
        </w:rPr>
        <w:t>‘</w:t>
      </w:r>
      <w:r>
        <w:t>we (Pl)</w:t>
      </w:r>
      <w:r>
        <w:rPr>
          <w:rFonts w:hAnsi="Times New Roman"/>
        </w:rPr>
        <w:t xml:space="preserve">’ </w:t>
      </w:r>
      <w:r>
        <w:t>\s (GB)</w:t>
      </w:r>
    </w:p>
    <w:p w14:paraId="58550A12" w14:textId="77777777" w:rsidR="00C42BF2" w:rsidRDefault="00F80514">
      <w:pPr>
        <w:pStyle w:val="Default"/>
        <w:widowControl w:val="0"/>
        <w:tabs>
          <w:tab w:val="left" w:pos="2880"/>
        </w:tabs>
        <w:ind w:left="2880" w:hanging="2880"/>
      </w:pPr>
      <w:r>
        <w:t>\l Mayi-Kutuna</w:t>
      </w:r>
      <w:r>
        <w:tab/>
        <w:t>\w</w:t>
      </w:r>
      <w:r>
        <w:rPr>
          <w:i/>
          <w:iCs/>
        </w:rPr>
        <w:t xml:space="preserve"> ngana</w:t>
      </w:r>
      <w:r>
        <w:t xml:space="preserve"> \g </w:t>
      </w:r>
      <w:r>
        <w:rPr>
          <w:rFonts w:hAnsi="Times New Roman"/>
        </w:rPr>
        <w:t>‘</w:t>
      </w:r>
      <w:r>
        <w:t>we (Pl)</w:t>
      </w:r>
      <w:r>
        <w:rPr>
          <w:rFonts w:hAnsi="Times New Roman"/>
        </w:rPr>
        <w:t xml:space="preserve">’ </w:t>
      </w:r>
      <w:r>
        <w:t>\q Questioned. \s (GB)</w:t>
      </w:r>
    </w:p>
    <w:p w14:paraId="51703B0A" w14:textId="77777777" w:rsidR="00C42BF2" w:rsidRDefault="00F80514">
      <w:pPr>
        <w:pStyle w:val="Default"/>
        <w:widowControl w:val="0"/>
        <w:tabs>
          <w:tab w:val="left" w:pos="2880"/>
        </w:tabs>
        <w:ind w:left="2880" w:hanging="2880"/>
      </w:pPr>
      <w:r>
        <w:lastRenderedPageBreak/>
        <w:t xml:space="preserve">\l </w:t>
      </w:r>
      <w:r>
        <w:rPr>
          <w:b/>
          <w:bCs/>
        </w:rPr>
        <w:t>pNNSW</w:t>
      </w:r>
      <w:r>
        <w:rPr>
          <w:b/>
          <w:bCs/>
        </w:rPr>
        <w:tab/>
        <w:t>\w *nganal</w:t>
      </w:r>
      <w:r>
        <w:t xml:space="preserve"> \q </w:t>
      </w:r>
      <w:r>
        <w:rPr>
          <w:rFonts w:hAnsi="Times New Roman"/>
        </w:rPr>
        <w:t>‘</w:t>
      </w:r>
      <w:r>
        <w:t>1 (ExDuNom)</w:t>
      </w:r>
      <w:r>
        <w:rPr>
          <w:rFonts w:hAnsi="Times New Roman"/>
        </w:rPr>
        <w:t>’</w:t>
      </w:r>
      <w:r>
        <w:t>. \s (TC)</w:t>
      </w:r>
    </w:p>
    <w:p w14:paraId="5995DB0E" w14:textId="77777777" w:rsidR="00C42BF2" w:rsidRDefault="00F80514">
      <w:pPr>
        <w:pStyle w:val="Default"/>
        <w:widowControl w:val="0"/>
        <w:tabs>
          <w:tab w:val="left" w:pos="2880"/>
        </w:tabs>
        <w:ind w:left="2880" w:hanging="2880"/>
      </w:pPr>
      <w:r>
        <w:t>\l Muruwari</w:t>
      </w:r>
      <w:r>
        <w:tab/>
        <w:t>\w</w:t>
      </w:r>
      <w:r>
        <w:rPr>
          <w:i/>
          <w:iCs/>
        </w:rPr>
        <w:t xml:space="preserve"> ngana</w:t>
      </w:r>
      <w:r>
        <w:t xml:space="preserve"> \g </w:t>
      </w:r>
      <w:r>
        <w:rPr>
          <w:rFonts w:hAnsi="Times New Roman"/>
        </w:rPr>
        <w:t>‘</w:t>
      </w:r>
      <w:r>
        <w:t>we (Pl)</w:t>
      </w:r>
      <w:r>
        <w:rPr>
          <w:rFonts w:hAnsi="Times New Roman"/>
        </w:rPr>
        <w:t xml:space="preserve">’ </w:t>
      </w:r>
      <w:r>
        <w:t>\s (LFO)</w:t>
      </w:r>
    </w:p>
    <w:p w14:paraId="65017B8E" w14:textId="77777777" w:rsidR="00C42BF2" w:rsidRDefault="00F80514">
      <w:pPr>
        <w:pStyle w:val="Default"/>
        <w:widowControl w:val="0"/>
        <w:tabs>
          <w:tab w:val="left" w:pos="2880"/>
        </w:tabs>
        <w:ind w:left="2880" w:hanging="2880"/>
      </w:pPr>
      <w:r>
        <w:t>\l Pitta-Pitta</w:t>
      </w:r>
      <w:r>
        <w:tab/>
        <w:t>\w</w:t>
      </w:r>
      <w:r>
        <w:rPr>
          <w:i/>
          <w:iCs/>
        </w:rPr>
        <w:t xml:space="preserve"> ngarna</w:t>
      </w:r>
      <w:r>
        <w:t xml:space="preserve"> \g </w:t>
      </w:r>
      <w:r>
        <w:rPr>
          <w:rFonts w:hAnsi="Times New Roman"/>
        </w:rPr>
        <w:t>‘</w:t>
      </w:r>
      <w:r>
        <w:t>we (Pl, Nom)</w:t>
      </w:r>
      <w:r>
        <w:rPr>
          <w:rFonts w:hAnsi="Times New Roman"/>
        </w:rPr>
        <w:t xml:space="preserve">’ </w:t>
      </w:r>
      <w:r>
        <w:t>\s (BB)</w:t>
      </w:r>
    </w:p>
    <w:p w14:paraId="04EDDDC4" w14:textId="77777777" w:rsidR="00C42BF2" w:rsidRDefault="00F80514">
      <w:pPr>
        <w:pStyle w:val="Default"/>
        <w:widowControl w:val="0"/>
        <w:tabs>
          <w:tab w:val="left" w:pos="2880"/>
        </w:tabs>
        <w:ind w:left="2880" w:hanging="2880"/>
      </w:pPr>
      <w:r>
        <w:t>\l Wangkumarra</w:t>
      </w:r>
      <w:r>
        <w:tab/>
        <w:t>\w</w:t>
      </w:r>
      <w:r>
        <w:rPr>
          <w:i/>
          <w:iCs/>
        </w:rPr>
        <w:t xml:space="preserve"> ngana</w:t>
      </w:r>
      <w:r>
        <w:t xml:space="preserve"> \g </w:t>
      </w:r>
      <w:r>
        <w:rPr>
          <w:rFonts w:hAnsi="Times New Roman"/>
        </w:rPr>
        <w:t>‘</w:t>
      </w:r>
      <w:r>
        <w:t>we (ExPl, Nom)</w:t>
      </w:r>
      <w:r>
        <w:rPr>
          <w:rFonts w:hAnsi="Times New Roman"/>
        </w:rPr>
        <w:t xml:space="preserve">’ </w:t>
      </w:r>
      <w:r>
        <w:t>\s (PA-CLE)</w:t>
      </w:r>
    </w:p>
    <w:p w14:paraId="34616040" w14:textId="77777777" w:rsidR="00C42BF2" w:rsidRDefault="00F80514">
      <w:pPr>
        <w:pStyle w:val="Default"/>
        <w:widowControl w:val="0"/>
        <w:tabs>
          <w:tab w:val="left" w:pos="2880"/>
        </w:tabs>
        <w:ind w:left="2880" w:hanging="2880"/>
      </w:pPr>
      <w:r>
        <w:t>\l Yandruwantha</w:t>
      </w:r>
      <w:r>
        <w:tab/>
        <w:t>\w</w:t>
      </w:r>
      <w:r>
        <w:rPr>
          <w:i/>
          <w:iCs/>
        </w:rPr>
        <w:t xml:space="preserve"> ngani</w:t>
      </w:r>
      <w:r>
        <w:t xml:space="preserve"> \g </w:t>
      </w:r>
      <w:r>
        <w:rPr>
          <w:rFonts w:hAnsi="Times New Roman"/>
        </w:rPr>
        <w:t>‘</w:t>
      </w:r>
      <w:r>
        <w:t>we (ExPl, Nom)</w:t>
      </w:r>
      <w:r>
        <w:rPr>
          <w:rFonts w:hAnsi="Times New Roman"/>
        </w:rPr>
        <w:t xml:space="preserve">’ </w:t>
      </w:r>
      <w:r>
        <w:t>\s (PA-CLE)</w:t>
      </w:r>
    </w:p>
    <w:p w14:paraId="16B64BFF" w14:textId="77777777" w:rsidR="00C42BF2" w:rsidRDefault="00F80514">
      <w:pPr>
        <w:pStyle w:val="Default"/>
        <w:widowControl w:val="0"/>
        <w:tabs>
          <w:tab w:val="left" w:pos="2880"/>
        </w:tabs>
        <w:ind w:left="2880" w:hanging="2880"/>
      </w:pPr>
      <w:r>
        <w:t>\l Yawarrawarrka</w:t>
      </w:r>
      <w:r>
        <w:tab/>
        <w:t>\w</w:t>
      </w:r>
      <w:r>
        <w:rPr>
          <w:i/>
          <w:iCs/>
        </w:rPr>
        <w:t xml:space="preserve"> ngani</w:t>
      </w:r>
      <w:r>
        <w:t xml:space="preserve"> \g </w:t>
      </w:r>
      <w:r>
        <w:rPr>
          <w:rFonts w:hAnsi="Times New Roman"/>
        </w:rPr>
        <w:t>‘</w:t>
      </w:r>
      <w:r>
        <w:t>we (ExPl, Nom)</w:t>
      </w:r>
      <w:r>
        <w:rPr>
          <w:rFonts w:hAnsi="Times New Roman"/>
        </w:rPr>
        <w:t xml:space="preserve">’ </w:t>
      </w:r>
      <w:r>
        <w:t>\s (PA-CLE)</w:t>
      </w:r>
    </w:p>
    <w:p w14:paraId="6A8E39D2" w14:textId="77777777" w:rsidR="00C42BF2" w:rsidRDefault="00F80514">
      <w:pPr>
        <w:pStyle w:val="Default"/>
        <w:widowControl w:val="0"/>
        <w:tabs>
          <w:tab w:val="left" w:pos="2880"/>
        </w:tabs>
        <w:ind w:left="2880" w:hanging="2880"/>
      </w:pPr>
      <w:r>
        <w:t>\l Diyari</w:t>
      </w:r>
      <w:r>
        <w:tab/>
        <w:t>\w</w:t>
      </w:r>
      <w:r>
        <w:rPr>
          <w:i/>
          <w:iCs/>
        </w:rPr>
        <w:t xml:space="preserve"> ngayana</w:t>
      </w:r>
      <w:r>
        <w:t xml:space="preserve"> \g </w:t>
      </w:r>
      <w:r>
        <w:rPr>
          <w:rFonts w:hAnsi="Times New Roman"/>
        </w:rPr>
        <w:t>‘</w:t>
      </w:r>
      <w:r>
        <w:t>we (ExPl, Nom)</w:t>
      </w:r>
      <w:r>
        <w:rPr>
          <w:rFonts w:hAnsi="Times New Roman"/>
        </w:rPr>
        <w:t xml:space="preserve">’ </w:t>
      </w:r>
      <w:r>
        <w:t>\s (PA-CLE)</w:t>
      </w:r>
    </w:p>
    <w:p w14:paraId="6D4D125D" w14:textId="77777777" w:rsidR="00C42BF2" w:rsidRDefault="00F80514">
      <w:pPr>
        <w:pStyle w:val="Default"/>
        <w:widowControl w:val="0"/>
        <w:tabs>
          <w:tab w:val="left" w:pos="2880"/>
        </w:tabs>
        <w:ind w:left="2880" w:hanging="2880"/>
      </w:pPr>
      <w:r>
        <w:t>\l Ngamini</w:t>
      </w:r>
      <w:r>
        <w:tab/>
        <w:t>\w</w:t>
      </w:r>
      <w:r>
        <w:rPr>
          <w:i/>
          <w:iCs/>
        </w:rPr>
        <w:t xml:space="preserve"> nga</w:t>
      </w:r>
      <w:r>
        <w:rPr>
          <w:rFonts w:hAnsi="Times New Roman"/>
          <w:i/>
          <w:iCs/>
        </w:rPr>
        <w:t>ñ</w:t>
      </w:r>
      <w:r>
        <w:rPr>
          <w:i/>
          <w:iCs/>
        </w:rPr>
        <w:t>urru</w:t>
      </w:r>
      <w:r>
        <w:t xml:space="preserve"> \g </w:t>
      </w:r>
      <w:r>
        <w:rPr>
          <w:rFonts w:hAnsi="Times New Roman"/>
        </w:rPr>
        <w:t>‘</w:t>
      </w:r>
      <w:r>
        <w:t>we (ExPl, Nom)</w:t>
      </w:r>
      <w:r>
        <w:rPr>
          <w:rFonts w:hAnsi="Times New Roman"/>
        </w:rPr>
        <w:t xml:space="preserve">’ </w:t>
      </w:r>
      <w:r>
        <w:t>\s (PA-CLE)</w:t>
      </w:r>
    </w:p>
    <w:p w14:paraId="40C67B43" w14:textId="77777777" w:rsidR="00C42BF2" w:rsidRDefault="00F80514">
      <w:pPr>
        <w:pStyle w:val="Default"/>
        <w:widowControl w:val="0"/>
        <w:tabs>
          <w:tab w:val="left" w:pos="2880"/>
        </w:tabs>
        <w:ind w:left="2880" w:hanging="2880"/>
      </w:pPr>
      <w:r>
        <w:t>\l Yarluyandi</w:t>
      </w:r>
      <w:r>
        <w:tab/>
        <w:t>\w</w:t>
      </w:r>
      <w:r>
        <w:rPr>
          <w:i/>
          <w:iCs/>
        </w:rPr>
        <w:t xml:space="preserve"> nga</w:t>
      </w:r>
      <w:r>
        <w:rPr>
          <w:rFonts w:hAnsi="Times New Roman"/>
          <w:i/>
          <w:iCs/>
        </w:rPr>
        <w:t>ñ</w:t>
      </w:r>
      <w:r>
        <w:rPr>
          <w:i/>
          <w:iCs/>
        </w:rPr>
        <w:t>urru</w:t>
      </w:r>
      <w:r>
        <w:t xml:space="preserve"> \g </w:t>
      </w:r>
      <w:r>
        <w:rPr>
          <w:rFonts w:hAnsi="Times New Roman"/>
        </w:rPr>
        <w:t>‘</w:t>
      </w:r>
      <w:r>
        <w:t>we (ExPl, Nom)</w:t>
      </w:r>
      <w:r>
        <w:rPr>
          <w:rFonts w:hAnsi="Times New Roman"/>
        </w:rPr>
        <w:t xml:space="preserve">’ </w:t>
      </w:r>
      <w:r>
        <w:t>\s (PA-CLE)</w:t>
      </w:r>
    </w:p>
    <w:p w14:paraId="19738E63" w14:textId="77777777" w:rsidR="00C42BF2" w:rsidRDefault="00F80514">
      <w:pPr>
        <w:pStyle w:val="Default"/>
        <w:widowControl w:val="0"/>
        <w:tabs>
          <w:tab w:val="left" w:pos="2880"/>
        </w:tabs>
        <w:ind w:left="2880" w:hanging="2880"/>
      </w:pPr>
      <w:r>
        <w:t xml:space="preserve">\l </w:t>
      </w:r>
      <w:r>
        <w:rPr>
          <w:b/>
          <w:bCs/>
        </w:rPr>
        <w:t>pKarnic</w:t>
      </w:r>
      <w:r>
        <w:rPr>
          <w:b/>
          <w:bCs/>
        </w:rPr>
        <w:tab/>
        <w:t>\w *ngana</w:t>
      </w:r>
      <w:r>
        <w:t xml:space="preserve"> \p Also Dative-Purposive </w:t>
      </w:r>
      <w:r>
        <w:rPr>
          <w:b/>
          <w:bCs/>
        </w:rPr>
        <w:t>*nganangka</w:t>
      </w:r>
      <w:r>
        <w:t xml:space="preserve">, Acc </w:t>
      </w:r>
      <w:r>
        <w:rPr>
          <w:b/>
          <w:bCs/>
        </w:rPr>
        <w:t>*ngananha</w:t>
      </w:r>
      <w:r>
        <w:t>. \s (PA-CLE)</w:t>
      </w:r>
    </w:p>
    <w:p w14:paraId="012A25AA" w14:textId="77777777" w:rsidR="00C42BF2" w:rsidRDefault="00F80514">
      <w:pPr>
        <w:pStyle w:val="Default"/>
        <w:widowControl w:val="0"/>
        <w:tabs>
          <w:tab w:val="left" w:pos="2880"/>
        </w:tabs>
        <w:ind w:left="2880" w:hanging="2880"/>
      </w:pPr>
      <w:r>
        <w:t>\l Woiwurrung</w:t>
      </w:r>
      <w:r>
        <w:tab/>
        <w:t>\w</w:t>
      </w:r>
      <w:r>
        <w:rPr>
          <w:i/>
          <w:iCs/>
        </w:rPr>
        <w:t xml:space="preserve"> =ngan</w:t>
      </w:r>
      <w:r>
        <w:t xml:space="preserve"> \g </w:t>
      </w:r>
      <w:r>
        <w:rPr>
          <w:rFonts w:hAnsi="Times New Roman"/>
        </w:rPr>
        <w:t>‘</w:t>
      </w:r>
      <w:r>
        <w:t>our (ExDu)</w:t>
      </w:r>
      <w:r>
        <w:rPr>
          <w:rFonts w:hAnsi="Times New Roman"/>
        </w:rPr>
        <w:t xml:space="preserve">’ </w:t>
      </w:r>
      <w:r>
        <w:t>\q Possessive clitic. \s (BB)</w:t>
      </w:r>
    </w:p>
    <w:p w14:paraId="48F398FD" w14:textId="77777777" w:rsidR="00C42BF2" w:rsidRDefault="00F80514">
      <w:pPr>
        <w:pStyle w:val="Default"/>
        <w:widowControl w:val="0"/>
        <w:tabs>
          <w:tab w:val="left" w:pos="2880"/>
        </w:tabs>
        <w:ind w:left="2880" w:hanging="2880"/>
      </w:pPr>
      <w:r>
        <w:t>\l MM</w:t>
      </w:r>
      <w:r>
        <w:tab/>
        <w:t>\w</w:t>
      </w:r>
      <w:r>
        <w:rPr>
          <w:i/>
          <w:iCs/>
        </w:rPr>
        <w:t xml:space="preserve"> nga:ne</w:t>
      </w:r>
      <w:r>
        <w:t xml:space="preserve"> \g </w:t>
      </w:r>
      <w:r>
        <w:rPr>
          <w:rFonts w:hAnsi="Times New Roman"/>
        </w:rPr>
        <w:t>‘</w:t>
      </w:r>
      <w:r>
        <w:t>we (Pl)</w:t>
      </w:r>
      <w:r>
        <w:rPr>
          <w:rFonts w:hAnsi="Times New Roman"/>
        </w:rPr>
        <w:t xml:space="preserve">’ </w:t>
      </w:r>
      <w:r>
        <w:t xml:space="preserve">\q Taplin gives </w:t>
      </w:r>
      <w:r>
        <w:rPr>
          <w:i/>
          <w:iCs/>
        </w:rPr>
        <w:t>ngurn</w:t>
      </w:r>
      <w:r>
        <w:t xml:space="preserve">, B&amp;B </w:t>
      </w:r>
      <w:r>
        <w:rPr>
          <w:i/>
          <w:iCs/>
        </w:rPr>
        <w:t>ngan-</w:t>
      </w:r>
      <w:r>
        <w:t>. \s (Meyer, Taplin, B&amp;B)</w:t>
      </w:r>
    </w:p>
    <w:p w14:paraId="4440FE86" w14:textId="77777777" w:rsidR="00C42BF2" w:rsidRDefault="00F80514">
      <w:pPr>
        <w:pStyle w:val="Default"/>
        <w:widowControl w:val="0"/>
        <w:tabs>
          <w:tab w:val="left" w:pos="2880"/>
        </w:tabs>
        <w:ind w:left="2880" w:hanging="2880"/>
      </w:pPr>
      <w:r>
        <w:t>\l ECArrernte</w:t>
      </w:r>
      <w:r>
        <w:tab/>
        <w:t>\w</w:t>
      </w:r>
      <w:r>
        <w:rPr>
          <w:i/>
          <w:iCs/>
        </w:rPr>
        <w:t xml:space="preserve"> anw-</w:t>
      </w:r>
      <w:r>
        <w:t xml:space="preserve"> \g </w:t>
      </w:r>
      <w:r>
        <w:rPr>
          <w:rFonts w:hAnsi="Times New Roman"/>
        </w:rPr>
        <w:t>‘</w:t>
      </w:r>
      <w:r>
        <w:t>we (Pl)</w:t>
      </w:r>
      <w:r>
        <w:rPr>
          <w:rFonts w:hAnsi="Times New Roman"/>
        </w:rPr>
        <w:t xml:space="preserve">’ </w:t>
      </w:r>
      <w:r>
        <w:t>\q With modifications for inclusivity/exclusivity, agnation, generation harmony. Source of labialisation? \s (H&amp;D)</w:t>
      </w:r>
    </w:p>
    <w:p w14:paraId="0C712D1B" w14:textId="77777777" w:rsidR="00C42BF2" w:rsidRDefault="00F80514">
      <w:pPr>
        <w:pStyle w:val="Default"/>
        <w:widowControl w:val="0"/>
        <w:tabs>
          <w:tab w:val="left" w:pos="2880"/>
        </w:tabs>
        <w:ind w:left="2880" w:hanging="2880"/>
      </w:pPr>
      <w:r>
        <w:t>\l Pitjantjatjara-Yankunytjatjara</w:t>
      </w:r>
      <w:r>
        <w:tab/>
        <w:t>\w</w:t>
      </w:r>
      <w:r>
        <w:rPr>
          <w:i/>
          <w:iCs/>
        </w:rPr>
        <w:t xml:space="preserve"> nganarna</w:t>
      </w:r>
      <w:r>
        <w:t xml:space="preserve"> \g </w:t>
      </w:r>
      <w:r>
        <w:rPr>
          <w:rFonts w:hAnsi="Times New Roman"/>
        </w:rPr>
        <w:t>‘</w:t>
      </w:r>
      <w:r>
        <w:t>we (Pl)</w:t>
      </w:r>
      <w:r>
        <w:rPr>
          <w:rFonts w:hAnsi="Times New Roman"/>
        </w:rPr>
        <w:t xml:space="preserve">’ </w:t>
      </w:r>
      <w:r>
        <w:t>\s (CG)</w:t>
      </w:r>
    </w:p>
    <w:p w14:paraId="6CDC10CA" w14:textId="77777777" w:rsidR="00C42BF2" w:rsidRDefault="00F80514">
      <w:pPr>
        <w:pStyle w:val="Default"/>
        <w:widowControl w:val="0"/>
        <w:tabs>
          <w:tab w:val="left" w:pos="2880"/>
        </w:tabs>
        <w:ind w:left="2880" w:hanging="2880"/>
      </w:pPr>
      <w:r>
        <w:t>\l Warlpiri</w:t>
      </w:r>
      <w:r>
        <w:tab/>
        <w:t>\w</w:t>
      </w:r>
      <w:r>
        <w:rPr>
          <w:i/>
          <w:iCs/>
        </w:rPr>
        <w:t xml:space="preserve"> nganimpa</w:t>
      </w:r>
      <w:r>
        <w:t xml:space="preserve"> \g </w:t>
      </w:r>
      <w:r>
        <w:rPr>
          <w:rFonts w:hAnsi="Times New Roman"/>
        </w:rPr>
        <w:t>‘</w:t>
      </w:r>
      <w:r>
        <w:t>we (ExPl)</w:t>
      </w:r>
      <w:r>
        <w:rPr>
          <w:rFonts w:hAnsi="Times New Roman"/>
        </w:rPr>
        <w:t xml:space="preserve">’ </w:t>
      </w:r>
      <w:r>
        <w:t xml:space="preserve">\q Also Object/Dative clitic </w:t>
      </w:r>
      <w:r>
        <w:rPr>
          <w:i/>
          <w:iCs/>
        </w:rPr>
        <w:t>-nganpa</w:t>
      </w:r>
      <w:r>
        <w:t>. \s (KLH)</w:t>
      </w:r>
    </w:p>
    <w:p w14:paraId="517D0720" w14:textId="77777777" w:rsidR="00C42BF2" w:rsidRDefault="00F80514">
      <w:pPr>
        <w:pStyle w:val="Default"/>
        <w:widowControl w:val="0"/>
        <w:tabs>
          <w:tab w:val="left" w:pos="2880"/>
        </w:tabs>
        <w:ind w:left="2880" w:hanging="2880"/>
      </w:pPr>
      <w:r>
        <w:t>\l Ngarluma</w:t>
      </w:r>
      <w:r>
        <w:tab/>
        <w:t>\w</w:t>
      </w:r>
      <w:r>
        <w:rPr>
          <w:i/>
          <w:iCs/>
        </w:rPr>
        <w:t xml:space="preserve"> nganarna</w:t>
      </w:r>
      <w:r>
        <w:t xml:space="preserve"> \g </w:t>
      </w:r>
      <w:r>
        <w:rPr>
          <w:rFonts w:hAnsi="Times New Roman"/>
        </w:rPr>
        <w:t>‘</w:t>
      </w:r>
      <w:r>
        <w:t>we (ExPl)</w:t>
      </w:r>
      <w:r>
        <w:rPr>
          <w:rFonts w:hAnsi="Times New Roman"/>
        </w:rPr>
        <w:t xml:space="preserve">’ </w:t>
      </w:r>
      <w:r>
        <w:t>\s (KLH, GNOG)</w:t>
      </w:r>
    </w:p>
    <w:p w14:paraId="44872646" w14:textId="77777777" w:rsidR="00C42BF2" w:rsidRDefault="00F80514">
      <w:pPr>
        <w:pStyle w:val="Default"/>
        <w:widowControl w:val="0"/>
        <w:tabs>
          <w:tab w:val="left" w:pos="2880"/>
        </w:tabs>
        <w:ind w:left="2880" w:hanging="2880"/>
      </w:pPr>
      <w:r>
        <w:t>\l Martuthunira</w:t>
      </w:r>
      <w:r>
        <w:tab/>
        <w:t>\w</w:t>
      </w:r>
      <w:r>
        <w:rPr>
          <w:i/>
          <w:iCs/>
        </w:rPr>
        <w:t xml:space="preserve"> nganarna</w:t>
      </w:r>
      <w:r>
        <w:t xml:space="preserve"> \g  </w:t>
      </w:r>
      <w:r>
        <w:rPr>
          <w:rFonts w:hAnsi="Times New Roman"/>
        </w:rPr>
        <w:t>‘</w:t>
      </w:r>
      <w:r>
        <w:t>we (ExPl)</w:t>
      </w:r>
      <w:r>
        <w:rPr>
          <w:rFonts w:hAnsi="Times New Roman"/>
        </w:rPr>
        <w:t xml:space="preserve">’ </w:t>
      </w:r>
      <w:r>
        <w:t>\s (AD)</w:t>
      </w:r>
    </w:p>
    <w:p w14:paraId="0FD4287E" w14:textId="77777777" w:rsidR="00C42BF2" w:rsidRDefault="00F80514">
      <w:pPr>
        <w:pStyle w:val="Default"/>
        <w:widowControl w:val="0"/>
        <w:tabs>
          <w:tab w:val="left" w:pos="2880"/>
        </w:tabs>
        <w:ind w:left="2880" w:hanging="2880"/>
      </w:pPr>
      <w:r>
        <w:t>\l Nyamal</w:t>
      </w:r>
      <w:r>
        <w:tab/>
        <w:t>\w</w:t>
      </w:r>
      <w:r>
        <w:rPr>
          <w:i/>
          <w:iCs/>
        </w:rPr>
        <w:t xml:space="preserve"> nganarna</w:t>
      </w:r>
      <w:r>
        <w:t xml:space="preserve"> \g </w:t>
      </w:r>
      <w:r>
        <w:rPr>
          <w:rFonts w:hAnsi="Times New Roman"/>
        </w:rPr>
        <w:t>‘</w:t>
      </w:r>
      <w:r>
        <w:t>we (ExPl)</w:t>
      </w:r>
      <w:r>
        <w:rPr>
          <w:rFonts w:hAnsi="Times New Roman"/>
        </w:rPr>
        <w:t xml:space="preserve">’ </w:t>
      </w:r>
      <w:r>
        <w:t>\s (GNOG)</w:t>
      </w:r>
    </w:p>
    <w:p w14:paraId="5922342D" w14:textId="77777777" w:rsidR="00C42BF2" w:rsidRDefault="00F80514">
      <w:pPr>
        <w:pStyle w:val="Default"/>
        <w:widowControl w:val="0"/>
        <w:tabs>
          <w:tab w:val="left" w:pos="2880"/>
        </w:tabs>
        <w:ind w:left="2880" w:hanging="2880"/>
      </w:pPr>
      <w:r>
        <w:t>\l Palyku</w:t>
      </w:r>
      <w:r>
        <w:tab/>
        <w:t>\w</w:t>
      </w:r>
      <w:r>
        <w:rPr>
          <w:i/>
          <w:iCs/>
        </w:rPr>
        <w:t xml:space="preserve"> nganarna</w:t>
      </w:r>
      <w:r>
        <w:t xml:space="preserve"> \g </w:t>
      </w:r>
      <w:r>
        <w:rPr>
          <w:rFonts w:hAnsi="Times New Roman"/>
        </w:rPr>
        <w:t>‘</w:t>
      </w:r>
      <w:r>
        <w:t>we (ExPl)</w:t>
      </w:r>
      <w:r>
        <w:rPr>
          <w:rFonts w:hAnsi="Times New Roman"/>
        </w:rPr>
        <w:t xml:space="preserve">’ </w:t>
      </w:r>
      <w:r>
        <w:t>\s (GNOG)</w:t>
      </w:r>
    </w:p>
    <w:p w14:paraId="10388A5A" w14:textId="77777777" w:rsidR="00C42BF2" w:rsidRDefault="00F80514">
      <w:pPr>
        <w:pStyle w:val="Default"/>
        <w:widowControl w:val="0"/>
        <w:tabs>
          <w:tab w:val="left" w:pos="2880"/>
        </w:tabs>
        <w:ind w:left="2880" w:hanging="2880"/>
      </w:pPr>
      <w:r>
        <w:t xml:space="preserve">\l </w:t>
      </w:r>
      <w:r>
        <w:rPr>
          <w:b/>
          <w:bCs/>
        </w:rPr>
        <w:t>pNgayarda</w:t>
      </w:r>
      <w:r>
        <w:rPr>
          <w:b/>
          <w:bCs/>
        </w:rPr>
        <w:tab/>
        <w:t>\w *nganarna</w:t>
      </w:r>
      <w:r>
        <w:t xml:space="preserve"> \q Not attested in Yinytjiparnti. \s (GNOG #627)</w:t>
      </w:r>
    </w:p>
    <w:p w14:paraId="642056AA" w14:textId="77777777" w:rsidR="00C42BF2" w:rsidRDefault="00F80514">
      <w:pPr>
        <w:pStyle w:val="Default"/>
        <w:widowControl w:val="0"/>
        <w:tabs>
          <w:tab w:val="left" w:pos="2880"/>
        </w:tabs>
        <w:ind w:left="2880" w:hanging="2880"/>
      </w:pPr>
      <w:r>
        <w:t>\l Thalanyji</w:t>
      </w:r>
      <w:r>
        <w:tab/>
        <w:t xml:space="preserve">\w </w:t>
      </w:r>
      <w:r>
        <w:rPr>
          <w:i/>
          <w:iCs/>
        </w:rPr>
        <w:t>nganarna</w:t>
      </w:r>
      <w:r>
        <w:t xml:space="preserve"> \g </w:t>
      </w:r>
      <w:r>
        <w:rPr>
          <w:rFonts w:hAnsi="Times New Roman"/>
        </w:rPr>
        <w:t>‘</w:t>
      </w:r>
      <w:r>
        <w:t>we (ExPl)</w:t>
      </w:r>
      <w:r>
        <w:rPr>
          <w:rFonts w:hAnsi="Times New Roman"/>
        </w:rPr>
        <w:t xml:space="preserve">’ </w:t>
      </w:r>
      <w:r>
        <w:t>\s (PA)</w:t>
      </w:r>
    </w:p>
    <w:p w14:paraId="47A9ABE6" w14:textId="77777777" w:rsidR="00C42BF2" w:rsidRDefault="00F80514">
      <w:pPr>
        <w:pStyle w:val="Default"/>
        <w:widowControl w:val="0"/>
        <w:tabs>
          <w:tab w:val="left" w:pos="2880"/>
        </w:tabs>
        <w:ind w:left="2880" w:hanging="2880"/>
      </w:pPr>
      <w:r>
        <w:t>\l Gupapuyngu</w:t>
      </w:r>
      <w:r>
        <w:tab/>
        <w:t>\w</w:t>
      </w:r>
      <w:r>
        <w:rPr>
          <w:i/>
          <w:iCs/>
        </w:rPr>
        <w:t xml:space="preserve"> nganapurru</w:t>
      </w:r>
      <w:r>
        <w:t xml:space="preserve"> \g </w:t>
      </w:r>
      <w:r>
        <w:rPr>
          <w:rFonts w:hAnsi="Times New Roman"/>
        </w:rPr>
        <w:t>‘</w:t>
      </w:r>
      <w:r>
        <w:t>we (ExPl)</w:t>
      </w:r>
      <w:r>
        <w:rPr>
          <w:rFonts w:hAnsi="Times New Roman"/>
        </w:rPr>
        <w:t xml:space="preserve">’ </w:t>
      </w:r>
      <w:r>
        <w:t>\s (BL-MC)</w:t>
      </w:r>
    </w:p>
    <w:p w14:paraId="53345EDC" w14:textId="77777777" w:rsidR="00C42BF2" w:rsidRDefault="00F80514">
      <w:pPr>
        <w:pStyle w:val="Default"/>
        <w:widowControl w:val="0"/>
        <w:tabs>
          <w:tab w:val="left" w:pos="2880"/>
        </w:tabs>
        <w:ind w:left="2880" w:hanging="2880"/>
      </w:pPr>
      <w:r>
        <w:t xml:space="preserve">\l </w:t>
      </w:r>
      <w:r>
        <w:rPr>
          <w:b/>
          <w:bCs/>
        </w:rPr>
        <w:t>pPNy</w:t>
      </w:r>
      <w:r>
        <w:rPr>
          <w:b/>
          <w:bCs/>
        </w:rPr>
        <w:tab/>
        <w:t>\w *ngana</w:t>
      </w:r>
      <w:r>
        <w:t xml:space="preserve"> \q KLH gloss: </w:t>
      </w:r>
      <w:r>
        <w:rPr>
          <w:rFonts w:hAnsi="Times New Roman"/>
        </w:rPr>
        <w:t>‘</w:t>
      </w:r>
      <w:r>
        <w:t>we (pl excl)</w:t>
      </w:r>
      <w:r>
        <w:rPr>
          <w:rFonts w:hAnsi="Times New Roman"/>
        </w:rPr>
        <w:t>’</w:t>
      </w:r>
      <w:r>
        <w:t>. \s (KLH 82:374)</w:t>
      </w:r>
    </w:p>
    <w:p w14:paraId="1B2802A1" w14:textId="77777777" w:rsidR="00C42BF2" w:rsidRDefault="00F80514">
      <w:pPr>
        <w:pStyle w:val="Default"/>
        <w:widowControl w:val="0"/>
        <w:tabs>
          <w:tab w:val="left" w:pos="2880"/>
        </w:tabs>
        <w:ind w:left="2880" w:hanging="2880"/>
      </w:pPr>
      <w:r>
        <w:t>^^^</w:t>
      </w:r>
    </w:p>
    <w:p w14:paraId="68F992C2" w14:textId="77777777" w:rsidR="00C42BF2" w:rsidRDefault="00F80514">
      <w:pPr>
        <w:pStyle w:val="Default"/>
        <w:widowControl w:val="0"/>
        <w:tabs>
          <w:tab w:val="left" w:pos="2880"/>
        </w:tabs>
        <w:ind w:left="2880" w:hanging="2880"/>
      </w:pPr>
      <w:r>
        <w:t>\l Baagandji</w:t>
      </w:r>
      <w:r>
        <w:tab/>
        <w:t>\w</w:t>
      </w:r>
      <w:r>
        <w:rPr>
          <w:i/>
          <w:iCs/>
        </w:rPr>
        <w:t xml:space="preserve"> ngina</w:t>
      </w:r>
      <w:r>
        <w:t xml:space="preserve"> \g </w:t>
      </w:r>
      <w:r>
        <w:rPr>
          <w:rFonts w:hAnsi="Times New Roman"/>
        </w:rPr>
        <w:t>‘</w:t>
      </w:r>
      <w:r>
        <w:t>we (Pl)</w:t>
      </w:r>
      <w:r>
        <w:rPr>
          <w:rFonts w:hAnsi="Times New Roman"/>
        </w:rPr>
        <w:t xml:space="preserve">’ </w:t>
      </w:r>
      <w:r>
        <w:t xml:space="preserve">\q Clitic form </w:t>
      </w:r>
      <w:r>
        <w:rPr>
          <w:i/>
          <w:iCs/>
        </w:rPr>
        <w:t>-ina</w:t>
      </w:r>
      <w:r>
        <w:t xml:space="preserve">; Accusative &amp; Genitive </w:t>
      </w:r>
      <w:r>
        <w:rPr>
          <w:i/>
          <w:iCs/>
        </w:rPr>
        <w:t>nginana</w:t>
      </w:r>
      <w:r>
        <w:t xml:space="preserve">, clitic </w:t>
      </w:r>
      <w:r>
        <w:rPr>
          <w:i/>
          <w:iCs/>
        </w:rPr>
        <w:t>-inana</w:t>
      </w:r>
      <w:r>
        <w:t>. \s (LH)</w:t>
      </w:r>
    </w:p>
    <w:p w14:paraId="49800620" w14:textId="77777777" w:rsidR="00C42BF2" w:rsidRDefault="00F80514">
      <w:pPr>
        <w:pStyle w:val="Default"/>
        <w:widowControl w:val="0"/>
        <w:tabs>
          <w:tab w:val="left" w:pos="2880"/>
        </w:tabs>
        <w:ind w:left="2880" w:hanging="2880"/>
      </w:pPr>
      <w:r>
        <w:t>***</w:t>
      </w:r>
    </w:p>
    <w:p w14:paraId="4F77D7CF" w14:textId="77777777" w:rsidR="00C42BF2" w:rsidRDefault="00F80514">
      <w:pPr>
        <w:pStyle w:val="Default"/>
        <w:widowControl w:val="0"/>
        <w:tabs>
          <w:tab w:val="left" w:pos="2880"/>
        </w:tabs>
        <w:ind w:left="2880" w:hanging="2880"/>
      </w:pPr>
      <w:r>
        <w:t>\l Yorta Yorta</w:t>
      </w:r>
      <w:r>
        <w:tab/>
        <w:t>\w</w:t>
      </w:r>
      <w:r>
        <w:rPr>
          <w:rFonts w:hAnsi="Times New Roman"/>
          <w:i/>
          <w:iCs/>
        </w:rPr>
        <w:t xml:space="preserve"> ñ</w:t>
      </w:r>
      <w:r>
        <w:rPr>
          <w:i/>
          <w:iCs/>
        </w:rPr>
        <w:t>ana</w:t>
      </w:r>
      <w:r>
        <w:t xml:space="preserve"> \g </w:t>
      </w:r>
      <w:r>
        <w:rPr>
          <w:rFonts w:hAnsi="Times New Roman"/>
        </w:rPr>
        <w:t>‘</w:t>
      </w:r>
      <w:r>
        <w:t>we (ExPl)</w:t>
      </w:r>
      <w:r>
        <w:rPr>
          <w:rFonts w:hAnsi="Times New Roman"/>
        </w:rPr>
        <w:t xml:space="preserve">’ </w:t>
      </w:r>
      <w:r>
        <w:t>\s (B&amp;M)</w:t>
      </w:r>
    </w:p>
    <w:p w14:paraId="439F0667" w14:textId="77777777" w:rsidR="00C42BF2" w:rsidRDefault="00C42BF2">
      <w:pPr>
        <w:pStyle w:val="Default"/>
        <w:widowControl w:val="0"/>
        <w:tabs>
          <w:tab w:val="left" w:pos="2880"/>
        </w:tabs>
        <w:ind w:left="2880" w:hanging="2880"/>
      </w:pPr>
    </w:p>
    <w:p w14:paraId="46C56DF7" w14:textId="77777777" w:rsidR="00C42BF2" w:rsidRDefault="00C42BF2">
      <w:pPr>
        <w:pStyle w:val="Default"/>
        <w:widowControl w:val="0"/>
        <w:tabs>
          <w:tab w:val="left" w:pos="2880"/>
        </w:tabs>
        <w:ind w:left="2880" w:hanging="2880"/>
      </w:pPr>
    </w:p>
    <w:p w14:paraId="1F1880B0" w14:textId="77777777" w:rsidR="00C42BF2" w:rsidRDefault="00F80514">
      <w:pPr>
        <w:pStyle w:val="Default"/>
        <w:widowControl w:val="0"/>
        <w:tabs>
          <w:tab w:val="left" w:pos="2880"/>
        </w:tabs>
        <w:ind w:left="2880" w:hanging="2880"/>
        <w:rPr>
          <w:b/>
          <w:bCs/>
        </w:rPr>
      </w:pPr>
      <w:r>
        <w:t xml:space="preserve">\e </w:t>
      </w:r>
      <w:r>
        <w:rPr>
          <w:b/>
          <w:bCs/>
        </w:rPr>
        <w:t>*nganti</w:t>
      </w:r>
    </w:p>
    <w:p w14:paraId="0A0D9F41" w14:textId="77777777" w:rsidR="00C42BF2" w:rsidRDefault="00F80514">
      <w:pPr>
        <w:pStyle w:val="Default"/>
        <w:widowControl w:val="0"/>
        <w:tabs>
          <w:tab w:val="left" w:pos="2880"/>
        </w:tabs>
        <w:ind w:left="2880" w:hanging="2880"/>
      </w:pPr>
      <w:r>
        <w:t xml:space="preserve">\t </w:t>
      </w:r>
      <w:r>
        <w:rPr>
          <w:rFonts w:hAnsi="Times New Roman"/>
        </w:rPr>
        <w:t>‘</w:t>
      </w:r>
      <w:r>
        <w:t>mother</w:t>
      </w:r>
      <w:r>
        <w:rPr>
          <w:rFonts w:hAnsi="Times New Roman"/>
        </w:rPr>
        <w:t>’</w:t>
      </w:r>
    </w:p>
    <w:p w14:paraId="47A346BF" w14:textId="77777777" w:rsidR="00C42BF2" w:rsidRDefault="00F80514">
      <w:pPr>
        <w:pStyle w:val="Default"/>
        <w:widowControl w:val="0"/>
        <w:tabs>
          <w:tab w:val="left" w:pos="2880"/>
        </w:tabs>
        <w:ind w:left="2880" w:hanging="2880"/>
      </w:pPr>
      <w:r>
        <w:t>\b n</w:t>
      </w:r>
    </w:p>
    <w:p w14:paraId="5DDDE7D3" w14:textId="77777777" w:rsidR="00C42BF2" w:rsidRDefault="00F80514">
      <w:pPr>
        <w:pStyle w:val="Default"/>
        <w:widowControl w:val="0"/>
        <w:tabs>
          <w:tab w:val="left" w:pos="2880"/>
        </w:tabs>
        <w:ind w:left="2880" w:hanging="2880"/>
      </w:pPr>
      <w:r>
        <w:t>\c H</w:t>
      </w:r>
    </w:p>
    <w:p w14:paraId="25136CB6" w14:textId="77777777" w:rsidR="00C42BF2" w:rsidRDefault="00F80514">
      <w:pPr>
        <w:pStyle w:val="Default"/>
        <w:widowControl w:val="0"/>
        <w:tabs>
          <w:tab w:val="left" w:pos="2880"/>
        </w:tabs>
        <w:ind w:left="2880" w:hanging="2880"/>
      </w:pPr>
      <w:r>
        <w:t>\c K</w:t>
      </w:r>
    </w:p>
    <w:p w14:paraId="753E3A89" w14:textId="77777777" w:rsidR="00C42BF2" w:rsidRDefault="00F80514">
      <w:pPr>
        <w:pStyle w:val="Default"/>
        <w:widowControl w:val="0"/>
        <w:tabs>
          <w:tab w:val="left" w:pos="2880"/>
        </w:tabs>
        <w:ind w:left="2880" w:hanging="2880"/>
      </w:pPr>
      <w:r>
        <w:t>\x See also *ngati, *ngama.</w:t>
      </w:r>
    </w:p>
    <w:p w14:paraId="6F58915A" w14:textId="77777777" w:rsidR="00C42BF2" w:rsidRDefault="00F80514">
      <w:pPr>
        <w:pStyle w:val="Default"/>
        <w:widowControl w:val="0"/>
        <w:tabs>
          <w:tab w:val="left" w:pos="2880"/>
        </w:tabs>
        <w:ind w:left="2880" w:hanging="2880"/>
      </w:pPr>
      <w:r>
        <w:t>\l Diyari</w:t>
      </w:r>
      <w:r>
        <w:tab/>
        <w:t xml:space="preserve">\w ngandrri \g </w:t>
      </w:r>
      <w:r>
        <w:rPr>
          <w:rFonts w:hAnsi="Times New Roman"/>
        </w:rPr>
        <w:t>‘</w:t>
      </w:r>
      <w:r>
        <w:t>mother</w:t>
      </w:r>
      <w:r>
        <w:rPr>
          <w:rFonts w:hAnsi="Times New Roman"/>
        </w:rPr>
        <w:t xml:space="preserve">’ </w:t>
      </w:r>
      <w:r>
        <w:t>\s PA</w:t>
      </w:r>
    </w:p>
    <w:p w14:paraId="33CD2601" w14:textId="77777777" w:rsidR="00C42BF2" w:rsidRDefault="00F80514">
      <w:pPr>
        <w:pStyle w:val="Default"/>
        <w:widowControl w:val="0"/>
        <w:tabs>
          <w:tab w:val="left" w:pos="2880"/>
        </w:tabs>
        <w:ind w:left="2880" w:hanging="2880"/>
      </w:pPr>
      <w:r>
        <w:t>\l Yarluyandi</w:t>
      </w:r>
      <w:r>
        <w:tab/>
        <w:t xml:space="preserve">\w ngandi \g </w:t>
      </w:r>
      <w:r>
        <w:rPr>
          <w:rFonts w:hAnsi="Times New Roman"/>
        </w:rPr>
        <w:t>‘</w:t>
      </w:r>
      <w:r>
        <w:t>mother</w:t>
      </w:r>
      <w:r>
        <w:rPr>
          <w:rFonts w:hAnsi="Times New Roman"/>
        </w:rPr>
        <w:t xml:space="preserve">’ </w:t>
      </w:r>
      <w:r>
        <w:t>\s PA</w:t>
      </w:r>
    </w:p>
    <w:p w14:paraId="6037B506" w14:textId="77777777" w:rsidR="00C42BF2" w:rsidRDefault="00F80514">
      <w:pPr>
        <w:pStyle w:val="Default"/>
        <w:widowControl w:val="0"/>
        <w:tabs>
          <w:tab w:val="left" w:pos="2880"/>
        </w:tabs>
        <w:ind w:left="2880" w:hanging="2880"/>
      </w:pPr>
      <w:r>
        <w:t>\l Ngamini</w:t>
      </w:r>
      <w:r>
        <w:tab/>
        <w:t xml:space="preserve">\w ngandrri \g </w:t>
      </w:r>
      <w:r>
        <w:rPr>
          <w:rFonts w:hAnsi="Times New Roman"/>
        </w:rPr>
        <w:t>‘</w:t>
      </w:r>
      <w:r>
        <w:t>mother</w:t>
      </w:r>
      <w:r>
        <w:rPr>
          <w:rFonts w:hAnsi="Times New Roman"/>
        </w:rPr>
        <w:t xml:space="preserve">’ </w:t>
      </w:r>
      <w:r>
        <w:t>\s PA</w:t>
      </w:r>
    </w:p>
    <w:p w14:paraId="54289E04" w14:textId="77777777" w:rsidR="00C42BF2" w:rsidRDefault="00F80514">
      <w:pPr>
        <w:pStyle w:val="Default"/>
        <w:widowControl w:val="0"/>
        <w:tabs>
          <w:tab w:val="left" w:pos="2880"/>
        </w:tabs>
        <w:ind w:left="2880" w:hanging="2880"/>
      </w:pPr>
      <w:r>
        <w:t>\l Yandruwantha</w:t>
      </w:r>
      <w:r>
        <w:tab/>
        <w:t xml:space="preserve">\w ngandrri \g </w:t>
      </w:r>
      <w:r>
        <w:rPr>
          <w:rFonts w:hAnsi="Times New Roman"/>
        </w:rPr>
        <w:t>‘</w:t>
      </w:r>
      <w:r>
        <w:t>mother</w:t>
      </w:r>
      <w:r>
        <w:rPr>
          <w:rFonts w:hAnsi="Times New Roman"/>
        </w:rPr>
        <w:t xml:space="preserve">’ </w:t>
      </w:r>
      <w:r>
        <w:t>\s PA</w:t>
      </w:r>
    </w:p>
    <w:p w14:paraId="3542DC71" w14:textId="77777777" w:rsidR="00C42BF2" w:rsidRDefault="00F80514">
      <w:pPr>
        <w:pStyle w:val="Default"/>
        <w:widowControl w:val="0"/>
        <w:tabs>
          <w:tab w:val="left" w:pos="2880"/>
        </w:tabs>
        <w:ind w:left="2880" w:hanging="2880"/>
      </w:pPr>
      <w:r>
        <w:t>\l Yawarrawarrka</w:t>
      </w:r>
      <w:r>
        <w:tab/>
        <w:t xml:space="preserve">\w ngandrri \g </w:t>
      </w:r>
      <w:r>
        <w:rPr>
          <w:rFonts w:hAnsi="Times New Roman"/>
        </w:rPr>
        <w:t>‘</w:t>
      </w:r>
      <w:r>
        <w:t>mother</w:t>
      </w:r>
      <w:r>
        <w:rPr>
          <w:rFonts w:hAnsi="Times New Roman"/>
        </w:rPr>
        <w:t xml:space="preserve">’ </w:t>
      </w:r>
      <w:r>
        <w:t>\s PA</w:t>
      </w:r>
    </w:p>
    <w:p w14:paraId="610F9E7C" w14:textId="77777777" w:rsidR="00C42BF2" w:rsidRDefault="00F80514">
      <w:pPr>
        <w:pStyle w:val="Default"/>
        <w:widowControl w:val="0"/>
        <w:tabs>
          <w:tab w:val="left" w:pos="2880"/>
        </w:tabs>
        <w:ind w:left="2880" w:hanging="2880"/>
      </w:pPr>
      <w:r>
        <w:t>\l Karawali</w:t>
      </w:r>
      <w:r>
        <w:tab/>
        <w:t xml:space="preserve">\w ngandica \g </w:t>
      </w:r>
      <w:r>
        <w:rPr>
          <w:rFonts w:hAnsi="Times New Roman"/>
        </w:rPr>
        <w:t>‘</w:t>
      </w:r>
      <w:r>
        <w:t>mother</w:t>
      </w:r>
      <w:r>
        <w:rPr>
          <w:rFonts w:hAnsi="Times New Roman"/>
        </w:rPr>
        <w:t xml:space="preserve">’ </w:t>
      </w:r>
      <w:r>
        <w:t>\s PA</w:t>
      </w:r>
    </w:p>
    <w:p w14:paraId="2F3FE72B" w14:textId="77777777" w:rsidR="00C42BF2" w:rsidRDefault="00F80514">
      <w:pPr>
        <w:pStyle w:val="Default"/>
        <w:widowControl w:val="0"/>
        <w:tabs>
          <w:tab w:val="left" w:pos="2880"/>
        </w:tabs>
        <w:ind w:left="2880" w:hanging="2880"/>
      </w:pPr>
      <w:r>
        <w:t xml:space="preserve">\l </w:t>
      </w:r>
      <w:r>
        <w:rPr>
          <w:b/>
          <w:bCs/>
        </w:rPr>
        <w:t>pCKarnic</w:t>
      </w:r>
      <w:r>
        <w:rPr>
          <w:b/>
          <w:bCs/>
        </w:rPr>
        <w:tab/>
        <w:t>\w *ngandi</w:t>
      </w:r>
      <w:r>
        <w:t xml:space="preserve"> \g </w:t>
      </w:r>
      <w:r>
        <w:rPr>
          <w:rFonts w:hAnsi="Times New Roman"/>
        </w:rPr>
        <w:t>‘</w:t>
      </w:r>
      <w:r>
        <w:t>mother</w:t>
      </w:r>
      <w:r>
        <w:rPr>
          <w:rFonts w:hAnsi="Times New Roman"/>
        </w:rPr>
        <w:t xml:space="preserve">’ </w:t>
      </w:r>
      <w:r>
        <w:t>\s PA CLE</w:t>
      </w:r>
    </w:p>
    <w:p w14:paraId="41943A95" w14:textId="77777777" w:rsidR="00C42BF2" w:rsidRDefault="00F80514">
      <w:pPr>
        <w:pStyle w:val="Default"/>
        <w:widowControl w:val="0"/>
        <w:tabs>
          <w:tab w:val="left" w:pos="2880"/>
        </w:tabs>
        <w:ind w:left="2880" w:hanging="2880"/>
      </w:pPr>
      <w:r>
        <w:t>\l Payungu</w:t>
      </w:r>
      <w:r>
        <w:tab/>
        <w:t xml:space="preserve">\w ngarnti \g </w:t>
      </w:r>
      <w:r>
        <w:rPr>
          <w:rFonts w:hAnsi="Times New Roman"/>
        </w:rPr>
        <w:t>‘</w:t>
      </w:r>
      <w:r>
        <w:t>Seven Sisters, Pleiades</w:t>
      </w:r>
      <w:r>
        <w:rPr>
          <w:rFonts w:hAnsi="Times New Roman"/>
        </w:rPr>
        <w:t xml:space="preserve">’ </w:t>
      </w:r>
      <w:r>
        <w:t xml:space="preserve">\q Also </w:t>
      </w:r>
      <w:r>
        <w:rPr>
          <w:i/>
          <w:iCs/>
        </w:rPr>
        <w:t>nganti</w:t>
      </w:r>
      <w:r>
        <w:rPr>
          <w:rFonts w:hAnsi="Times New Roman"/>
        </w:rPr>
        <w:t xml:space="preserve"> ‘</w:t>
      </w:r>
      <w:r>
        <w:t>father</w:t>
      </w:r>
      <w:r>
        <w:rPr>
          <w:rFonts w:hAnsi="Times New Roman"/>
        </w:rPr>
        <w:t>’</w:t>
      </w:r>
      <w:r>
        <w:t>s sister</w:t>
      </w:r>
      <w:r>
        <w:rPr>
          <w:rFonts w:hAnsi="Times New Roman"/>
        </w:rPr>
        <w:t>’</w:t>
      </w:r>
      <w:r>
        <w:t>. \s PA</w:t>
      </w:r>
    </w:p>
    <w:p w14:paraId="6E98376C" w14:textId="77777777" w:rsidR="00C42BF2" w:rsidRDefault="00F80514">
      <w:pPr>
        <w:pStyle w:val="Default"/>
        <w:widowControl w:val="0"/>
        <w:tabs>
          <w:tab w:val="left" w:pos="2880"/>
        </w:tabs>
        <w:ind w:left="2880" w:hanging="2880"/>
      </w:pPr>
      <w:r>
        <w:t>\l Thalanyji</w:t>
      </w:r>
      <w:r>
        <w:tab/>
        <w:t xml:space="preserve">\w ngarndi \g </w:t>
      </w:r>
      <w:r>
        <w:rPr>
          <w:rFonts w:hAnsi="Times New Roman"/>
        </w:rPr>
        <w:t>‘</w:t>
      </w:r>
      <w:r>
        <w:t>Seven Sisters, Pleiades</w:t>
      </w:r>
      <w:r>
        <w:rPr>
          <w:rFonts w:hAnsi="Times New Roman"/>
        </w:rPr>
        <w:t xml:space="preserve">’ </w:t>
      </w:r>
      <w:r>
        <w:t>\s PA</w:t>
      </w:r>
    </w:p>
    <w:p w14:paraId="60932D82" w14:textId="77777777" w:rsidR="00C42BF2" w:rsidRDefault="00F80514">
      <w:pPr>
        <w:pStyle w:val="Default"/>
        <w:widowControl w:val="0"/>
        <w:tabs>
          <w:tab w:val="left" w:pos="2880"/>
        </w:tabs>
        <w:ind w:left="2880" w:hanging="2880"/>
      </w:pPr>
      <w:r>
        <w:t>^^^</w:t>
      </w:r>
    </w:p>
    <w:p w14:paraId="0945B710" w14:textId="77777777" w:rsidR="00C42BF2" w:rsidRDefault="00F80514">
      <w:pPr>
        <w:pStyle w:val="Default"/>
        <w:widowControl w:val="0"/>
        <w:tabs>
          <w:tab w:val="left" w:pos="2880"/>
        </w:tabs>
        <w:ind w:left="2880" w:hanging="2880"/>
      </w:pPr>
      <w:r>
        <w:t>\l Gupapuyngu</w:t>
      </w:r>
      <w:r>
        <w:tab/>
        <w:t xml:space="preserve">\w nga:rndi \g </w:t>
      </w:r>
      <w:r>
        <w:rPr>
          <w:rFonts w:hAnsi="Times New Roman"/>
        </w:rPr>
        <w:t>‘</w:t>
      </w:r>
      <w:r>
        <w:t>mother</w:t>
      </w:r>
      <w:r>
        <w:rPr>
          <w:rFonts w:hAnsi="Times New Roman"/>
        </w:rPr>
        <w:t xml:space="preserve">’ </w:t>
      </w:r>
      <w:r>
        <w:t>\q With /rnd/, it cannot be a pPNy inheritance. \s BL-MC</w:t>
      </w:r>
    </w:p>
    <w:p w14:paraId="528C8454" w14:textId="77777777" w:rsidR="00C42BF2" w:rsidRDefault="00F80514">
      <w:pPr>
        <w:pStyle w:val="Default"/>
        <w:widowControl w:val="0"/>
        <w:tabs>
          <w:tab w:val="left" w:pos="2880"/>
        </w:tabs>
        <w:ind w:left="2880" w:hanging="2880"/>
      </w:pPr>
      <w:r>
        <w:t>\l Dhuwal</w:t>
      </w:r>
      <w:r>
        <w:tab/>
        <w:t xml:space="preserve">\w nga:rndi \g </w:t>
      </w:r>
      <w:r>
        <w:rPr>
          <w:rFonts w:hAnsi="Times New Roman"/>
        </w:rPr>
        <w:t>‘</w:t>
      </w:r>
      <w:r>
        <w:t>mother</w:t>
      </w:r>
      <w:r>
        <w:rPr>
          <w:rFonts w:hAnsi="Times New Roman"/>
        </w:rPr>
        <w:t xml:space="preserve">’ </w:t>
      </w:r>
      <w:r>
        <w:t>\q With /rnd/, it cannot be a pPNy inheritance. \s JHeath</w:t>
      </w:r>
    </w:p>
    <w:p w14:paraId="73BD6819" w14:textId="77777777" w:rsidR="00C42BF2" w:rsidRDefault="00F80514">
      <w:pPr>
        <w:pStyle w:val="Default"/>
        <w:widowControl w:val="0"/>
        <w:tabs>
          <w:tab w:val="left" w:pos="2880"/>
        </w:tabs>
        <w:ind w:left="2880" w:hanging="2880"/>
      </w:pPr>
      <w:r>
        <w:t>\l Djapu</w:t>
      </w:r>
      <w:r>
        <w:tab/>
        <w:t xml:space="preserve">\w nga:rndi \g </w:t>
      </w:r>
      <w:r>
        <w:rPr>
          <w:rFonts w:hAnsi="Times New Roman"/>
        </w:rPr>
        <w:t>‘</w:t>
      </w:r>
      <w:r>
        <w:t>mother</w:t>
      </w:r>
      <w:r>
        <w:rPr>
          <w:rFonts w:hAnsi="Times New Roman"/>
        </w:rPr>
        <w:t xml:space="preserve">’ </w:t>
      </w:r>
      <w:r>
        <w:t xml:space="preserve">\q With /rnd/, it cannot be a pPNy inheritance. </w:t>
      </w:r>
      <w:r>
        <w:lastRenderedPageBreak/>
        <w:t>\s FMorphy</w:t>
      </w:r>
    </w:p>
    <w:p w14:paraId="444F8244" w14:textId="77777777" w:rsidR="00C42BF2" w:rsidRDefault="00F80514">
      <w:pPr>
        <w:pStyle w:val="Default"/>
        <w:widowControl w:val="0"/>
        <w:tabs>
          <w:tab w:val="left" w:pos="2880"/>
        </w:tabs>
        <w:ind w:left="2880" w:hanging="2880"/>
      </w:pPr>
      <w:r>
        <w:t>\l Ritharrngu</w:t>
      </w:r>
      <w:r>
        <w:tab/>
        <w:t xml:space="preserve">\w nga:rndi \g </w:t>
      </w:r>
      <w:r>
        <w:rPr>
          <w:rFonts w:hAnsi="Times New Roman"/>
        </w:rPr>
        <w:t>‘</w:t>
      </w:r>
      <w:r>
        <w:t>mother</w:t>
      </w:r>
      <w:r>
        <w:rPr>
          <w:rFonts w:hAnsi="Times New Roman"/>
        </w:rPr>
        <w:t xml:space="preserve">’ </w:t>
      </w:r>
      <w:r>
        <w:t>\q With /rnd/, it cannot be a pPNy inheritance. \s JHeath</w:t>
      </w:r>
    </w:p>
    <w:p w14:paraId="394535DB" w14:textId="77777777" w:rsidR="00C42BF2" w:rsidRDefault="00C42BF2">
      <w:pPr>
        <w:pStyle w:val="Default"/>
        <w:widowControl w:val="0"/>
        <w:tabs>
          <w:tab w:val="left" w:pos="2880"/>
        </w:tabs>
        <w:ind w:left="2880" w:hanging="2880"/>
      </w:pPr>
    </w:p>
    <w:p w14:paraId="2F2FF384" w14:textId="77777777" w:rsidR="00C42BF2" w:rsidRDefault="00C42BF2">
      <w:pPr>
        <w:pStyle w:val="Default"/>
        <w:widowControl w:val="0"/>
        <w:tabs>
          <w:tab w:val="left" w:pos="2880"/>
        </w:tabs>
        <w:ind w:left="2880" w:hanging="2880"/>
      </w:pPr>
    </w:p>
    <w:p w14:paraId="5D9DEA70" w14:textId="77777777" w:rsidR="00C42BF2" w:rsidRDefault="00F80514">
      <w:pPr>
        <w:pStyle w:val="Default"/>
        <w:widowControl w:val="0"/>
        <w:tabs>
          <w:tab w:val="left" w:pos="2880"/>
        </w:tabs>
        <w:ind w:left="2880" w:hanging="2880"/>
        <w:rPr>
          <w:b/>
          <w:bCs/>
        </w:rPr>
      </w:pPr>
      <w:r>
        <w:t xml:space="preserve">\e </w:t>
      </w:r>
      <w:r>
        <w:rPr>
          <w:b/>
          <w:bCs/>
        </w:rPr>
        <w:t>*ngantu</w:t>
      </w:r>
    </w:p>
    <w:p w14:paraId="0E37C293" w14:textId="77777777" w:rsidR="00C42BF2" w:rsidRDefault="00F80514">
      <w:pPr>
        <w:pStyle w:val="Default"/>
        <w:widowControl w:val="0"/>
        <w:tabs>
          <w:tab w:val="left" w:pos="2880"/>
        </w:tabs>
        <w:ind w:left="2880" w:hanging="2880"/>
      </w:pPr>
      <w:r>
        <w:t xml:space="preserve">\t </w:t>
      </w:r>
      <w:r>
        <w:rPr>
          <w:rFonts w:hAnsi="Times New Roman"/>
        </w:rPr>
        <w:t>‘</w:t>
      </w:r>
      <w:r>
        <w:t>where</w:t>
      </w:r>
      <w:r>
        <w:rPr>
          <w:rFonts w:hAnsi="Times New Roman"/>
        </w:rPr>
        <w:t>’</w:t>
      </w:r>
    </w:p>
    <w:p w14:paraId="0C304CDC" w14:textId="77777777" w:rsidR="00C42BF2" w:rsidRDefault="00F80514">
      <w:pPr>
        <w:pStyle w:val="Default"/>
        <w:widowControl w:val="0"/>
        <w:tabs>
          <w:tab w:val="left" w:pos="2880"/>
        </w:tabs>
        <w:ind w:left="2880" w:hanging="2880"/>
      </w:pPr>
      <w:r>
        <w:t>\b nInt</w:t>
      </w:r>
    </w:p>
    <w:p w14:paraId="34014407" w14:textId="77777777" w:rsidR="00C42BF2" w:rsidRDefault="00F80514">
      <w:pPr>
        <w:pStyle w:val="Default"/>
        <w:widowControl w:val="0"/>
        <w:tabs>
          <w:tab w:val="left" w:pos="2880"/>
        </w:tabs>
        <w:ind w:left="2880" w:hanging="2880"/>
      </w:pPr>
      <w:r>
        <w:t>\c Loc</w:t>
      </w:r>
    </w:p>
    <w:p w14:paraId="2F9B8B8C" w14:textId="77777777" w:rsidR="00C42BF2" w:rsidRDefault="00F80514">
      <w:pPr>
        <w:pStyle w:val="Default"/>
        <w:widowControl w:val="0"/>
        <w:tabs>
          <w:tab w:val="left" w:pos="2880"/>
        </w:tabs>
        <w:ind w:left="2880" w:hanging="2880"/>
      </w:pPr>
      <w:r>
        <w:t>\x See also *nga:ni, *wantu, *wa</w:t>
      </w:r>
      <w:r>
        <w:rPr>
          <w:rFonts w:hAnsi="Times New Roman"/>
        </w:rPr>
        <w:t>ñ</w:t>
      </w:r>
      <w:r>
        <w:t>ca.</w:t>
      </w:r>
    </w:p>
    <w:p w14:paraId="7D454CE0" w14:textId="77777777" w:rsidR="00C42BF2" w:rsidRDefault="00F80514">
      <w:pPr>
        <w:pStyle w:val="Default"/>
        <w:widowControl w:val="0"/>
        <w:tabs>
          <w:tab w:val="left" w:pos="2880"/>
        </w:tabs>
        <w:ind w:left="2880" w:hanging="2880"/>
      </w:pPr>
      <w:r>
        <w:t>\l Uradhi</w:t>
      </w:r>
      <w:r>
        <w:tab/>
        <w:t xml:space="preserve">\w antu- \g </w:t>
      </w:r>
      <w:r>
        <w:rPr>
          <w:rFonts w:hAnsi="Times New Roman"/>
        </w:rPr>
        <w:t>‘</w:t>
      </w:r>
      <w:r>
        <w:t>where</w:t>
      </w:r>
      <w:r>
        <w:rPr>
          <w:rFonts w:hAnsi="Times New Roman"/>
        </w:rPr>
        <w:t xml:space="preserve">’ </w:t>
      </w:r>
      <w:r>
        <w:t>\s KLH</w:t>
      </w:r>
    </w:p>
    <w:p w14:paraId="66A33777" w14:textId="77777777" w:rsidR="00C42BF2" w:rsidRDefault="00F80514">
      <w:pPr>
        <w:pStyle w:val="Default"/>
        <w:widowControl w:val="0"/>
        <w:tabs>
          <w:tab w:val="left" w:pos="2880"/>
        </w:tabs>
        <w:ind w:left="2880" w:hanging="2880"/>
      </w:pPr>
      <w:r>
        <w:t>\l Mpalitjanh</w:t>
      </w:r>
      <w:r>
        <w:tab/>
        <w:t>\w a</w:t>
      </w:r>
      <w:r>
        <w:rPr>
          <w:vertAlign w:val="superscript"/>
        </w:rPr>
        <w:t>n</w:t>
      </w:r>
      <w:r>
        <w:t xml:space="preserve">tu- \g </w:t>
      </w:r>
      <w:r>
        <w:rPr>
          <w:rFonts w:hAnsi="Times New Roman"/>
        </w:rPr>
        <w:t>‘</w:t>
      </w:r>
      <w:r>
        <w:t>where</w:t>
      </w:r>
      <w:r>
        <w:rPr>
          <w:rFonts w:hAnsi="Times New Roman"/>
        </w:rPr>
        <w:t xml:space="preserve">’ </w:t>
      </w:r>
      <w:r>
        <w:t>\s KLH</w:t>
      </w:r>
    </w:p>
    <w:p w14:paraId="1E93C772" w14:textId="77777777" w:rsidR="00C42BF2" w:rsidRDefault="00F80514">
      <w:pPr>
        <w:pStyle w:val="Default"/>
        <w:widowControl w:val="0"/>
        <w:tabs>
          <w:tab w:val="left" w:pos="2880"/>
        </w:tabs>
        <w:ind w:left="2880" w:hanging="2880"/>
      </w:pPr>
      <w:r>
        <w:t>\l Luthigh</w:t>
      </w:r>
      <w:r>
        <w:tab/>
        <w:t xml:space="preserve">\w </w:t>
      </w:r>
      <w:r>
        <w:rPr>
          <w:rFonts w:hAnsi="Times New Roman"/>
        </w:rPr>
        <w:t>ţ</w:t>
      </w:r>
      <w:r>
        <w:t xml:space="preserve">u- \g </w:t>
      </w:r>
      <w:r>
        <w:rPr>
          <w:rFonts w:hAnsi="Times New Roman"/>
        </w:rPr>
        <w:t>‘</w:t>
      </w:r>
      <w:r>
        <w:t>where</w:t>
      </w:r>
      <w:r>
        <w:rPr>
          <w:rFonts w:hAnsi="Times New Roman"/>
        </w:rPr>
        <w:t xml:space="preserve">’ </w:t>
      </w:r>
      <w:r>
        <w:t>\s KLH</w:t>
      </w:r>
    </w:p>
    <w:p w14:paraId="26571384" w14:textId="77777777" w:rsidR="00C42BF2" w:rsidRDefault="00F80514">
      <w:pPr>
        <w:pStyle w:val="Default"/>
        <w:widowControl w:val="0"/>
        <w:tabs>
          <w:tab w:val="left" w:pos="2880"/>
        </w:tabs>
        <w:ind w:left="2880" w:hanging="2880"/>
      </w:pPr>
      <w:r>
        <w:t>\l Linngithigh</w:t>
      </w:r>
      <w:r>
        <w:tab/>
        <w:t xml:space="preserve">\w tro- \g </w:t>
      </w:r>
      <w:r>
        <w:rPr>
          <w:rFonts w:hAnsi="Times New Roman"/>
        </w:rPr>
        <w:t>‘</w:t>
      </w:r>
      <w:r>
        <w:t>where</w:t>
      </w:r>
      <w:r>
        <w:rPr>
          <w:rFonts w:hAnsi="Times New Roman"/>
        </w:rPr>
        <w:t xml:space="preserve">’ </w:t>
      </w:r>
      <w:r>
        <w:t>\s KLH</w:t>
      </w:r>
    </w:p>
    <w:p w14:paraId="75948425" w14:textId="77777777" w:rsidR="00C42BF2" w:rsidRDefault="00F80514">
      <w:pPr>
        <w:pStyle w:val="Default"/>
        <w:widowControl w:val="0"/>
        <w:tabs>
          <w:tab w:val="left" w:pos="2880"/>
        </w:tabs>
        <w:ind w:left="2880" w:hanging="2880"/>
      </w:pPr>
      <w:r>
        <w:t>\l Alngith</w:t>
      </w:r>
      <w:r>
        <w:tab/>
        <w:t xml:space="preserve">\w tro- \g </w:t>
      </w:r>
      <w:r>
        <w:rPr>
          <w:rFonts w:hAnsi="Times New Roman"/>
        </w:rPr>
        <w:t>‘</w:t>
      </w:r>
      <w:r>
        <w:t>where</w:t>
      </w:r>
      <w:r>
        <w:rPr>
          <w:rFonts w:hAnsi="Times New Roman"/>
        </w:rPr>
        <w:t xml:space="preserve">’ </w:t>
      </w:r>
      <w:r>
        <w:t>\s KLH</w:t>
      </w:r>
    </w:p>
    <w:p w14:paraId="5D9E6D6F" w14:textId="77777777" w:rsidR="00C42BF2" w:rsidRDefault="00F80514">
      <w:pPr>
        <w:pStyle w:val="Default"/>
        <w:widowControl w:val="0"/>
        <w:tabs>
          <w:tab w:val="left" w:pos="2880"/>
        </w:tabs>
        <w:ind w:left="2880" w:hanging="2880"/>
      </w:pPr>
      <w:r>
        <w:t>\l Awngith</w:t>
      </w:r>
      <w:r>
        <w:tab/>
        <w:t xml:space="preserve">\w ntraw- \g </w:t>
      </w:r>
      <w:r>
        <w:rPr>
          <w:rFonts w:hAnsi="Times New Roman"/>
        </w:rPr>
        <w:t>‘</w:t>
      </w:r>
      <w:r>
        <w:t>where</w:t>
      </w:r>
      <w:r>
        <w:rPr>
          <w:rFonts w:hAnsi="Times New Roman"/>
        </w:rPr>
        <w:t xml:space="preserve">’ </w:t>
      </w:r>
      <w:r>
        <w:t>\s KLH</w:t>
      </w:r>
    </w:p>
    <w:p w14:paraId="21D92E0B" w14:textId="77777777" w:rsidR="00C42BF2" w:rsidRDefault="00F80514">
      <w:pPr>
        <w:pStyle w:val="Default"/>
        <w:widowControl w:val="0"/>
        <w:tabs>
          <w:tab w:val="left" w:pos="2880"/>
        </w:tabs>
        <w:ind w:left="2880" w:hanging="2880"/>
      </w:pPr>
      <w:r>
        <w:t>\l Ntra</w:t>
      </w:r>
      <w:r>
        <w:rPr>
          <w:rFonts w:hAnsi="Times New Roman"/>
        </w:rPr>
        <w:t>’</w:t>
      </w:r>
      <w:r>
        <w:t>ngith</w:t>
      </w:r>
      <w:r>
        <w:tab/>
        <w:t xml:space="preserve">\w ntro- \g </w:t>
      </w:r>
      <w:r>
        <w:rPr>
          <w:rFonts w:hAnsi="Times New Roman"/>
        </w:rPr>
        <w:t>‘</w:t>
      </w:r>
      <w:r>
        <w:t>where</w:t>
      </w:r>
      <w:r>
        <w:rPr>
          <w:rFonts w:hAnsi="Times New Roman"/>
        </w:rPr>
        <w:t xml:space="preserve">’ </w:t>
      </w:r>
      <w:r>
        <w:t>\s KLH</w:t>
      </w:r>
    </w:p>
    <w:p w14:paraId="23C812FF" w14:textId="77777777" w:rsidR="00C42BF2" w:rsidRDefault="00F80514">
      <w:pPr>
        <w:pStyle w:val="Default"/>
        <w:widowControl w:val="0"/>
        <w:tabs>
          <w:tab w:val="left" w:pos="2880"/>
        </w:tabs>
        <w:ind w:left="2880" w:hanging="2880"/>
      </w:pPr>
      <w:r>
        <w:t>\l Ngkoth</w:t>
      </w:r>
      <w:r>
        <w:tab/>
        <w:t xml:space="preserve">\w to- \g </w:t>
      </w:r>
      <w:r>
        <w:rPr>
          <w:rFonts w:hAnsi="Times New Roman"/>
        </w:rPr>
        <w:t>‘</w:t>
      </w:r>
      <w:r>
        <w:t>where</w:t>
      </w:r>
      <w:r>
        <w:rPr>
          <w:rFonts w:hAnsi="Times New Roman"/>
        </w:rPr>
        <w:t xml:space="preserve">’ </w:t>
      </w:r>
      <w:r>
        <w:t>\s KLH</w:t>
      </w:r>
    </w:p>
    <w:p w14:paraId="4D8D808D" w14:textId="77777777" w:rsidR="00C42BF2" w:rsidRDefault="00F80514">
      <w:pPr>
        <w:pStyle w:val="Default"/>
        <w:widowControl w:val="0"/>
        <w:tabs>
          <w:tab w:val="left" w:pos="2880"/>
        </w:tabs>
        <w:ind w:left="2880" w:hanging="2880"/>
      </w:pPr>
      <w:r>
        <w:t>\l Aritinngithigh</w:t>
      </w:r>
      <w:r>
        <w:tab/>
        <w:t xml:space="preserve">\w nto- \g </w:t>
      </w:r>
      <w:r>
        <w:rPr>
          <w:rFonts w:hAnsi="Times New Roman"/>
        </w:rPr>
        <w:t>‘</w:t>
      </w:r>
      <w:r>
        <w:t>where</w:t>
      </w:r>
      <w:r>
        <w:rPr>
          <w:rFonts w:hAnsi="Times New Roman"/>
        </w:rPr>
        <w:t xml:space="preserve">’ </w:t>
      </w:r>
      <w:r>
        <w:t>\s KLH</w:t>
      </w:r>
    </w:p>
    <w:p w14:paraId="488978BD" w14:textId="77777777" w:rsidR="00C42BF2" w:rsidRDefault="00F80514">
      <w:pPr>
        <w:pStyle w:val="Default"/>
        <w:widowControl w:val="0"/>
        <w:tabs>
          <w:tab w:val="left" w:pos="2880"/>
        </w:tabs>
        <w:ind w:left="2880" w:hanging="2880"/>
      </w:pPr>
      <w:r>
        <w:t>\l Mbiywom</w:t>
      </w:r>
      <w:r>
        <w:tab/>
        <w:t xml:space="preserve">\w ndo- \g </w:t>
      </w:r>
      <w:r>
        <w:rPr>
          <w:rFonts w:hAnsi="Times New Roman"/>
        </w:rPr>
        <w:t>‘</w:t>
      </w:r>
      <w:r>
        <w:t>where</w:t>
      </w:r>
      <w:r>
        <w:rPr>
          <w:rFonts w:hAnsi="Times New Roman"/>
        </w:rPr>
        <w:t xml:space="preserve">’ </w:t>
      </w:r>
      <w:r>
        <w:t>\s KLH</w:t>
      </w:r>
    </w:p>
    <w:p w14:paraId="5CE9CA7E" w14:textId="77777777" w:rsidR="00C42BF2" w:rsidRDefault="00F80514">
      <w:pPr>
        <w:pStyle w:val="Default"/>
        <w:widowControl w:val="0"/>
        <w:tabs>
          <w:tab w:val="left" w:pos="2880"/>
        </w:tabs>
        <w:ind w:left="2880" w:hanging="2880"/>
      </w:pPr>
      <w:r>
        <w:t xml:space="preserve">\l </w:t>
      </w:r>
      <w:r>
        <w:rPr>
          <w:b/>
          <w:bCs/>
        </w:rPr>
        <w:t>pPaman</w:t>
      </w:r>
      <w:r>
        <w:rPr>
          <w:b/>
          <w:bCs/>
        </w:rPr>
        <w:tab/>
        <w:t>\w *ngantu ~ wantu</w:t>
      </w:r>
      <w:r>
        <w:t xml:space="preserve"> \n There is a footnote indicator in the original NPaman MS, but no fn. Note that the Ergative of Nhanda </w:t>
      </w:r>
      <w:r>
        <w:rPr>
          <w:i/>
          <w:iCs/>
        </w:rPr>
        <w:t>ngana</w:t>
      </w:r>
      <w:r>
        <w:rPr>
          <w:rFonts w:hAnsi="Times New Roman"/>
        </w:rPr>
        <w:t xml:space="preserve"> ‘</w:t>
      </w:r>
      <w:r>
        <w:t>who, someone</w:t>
      </w:r>
      <w:r>
        <w:rPr>
          <w:rFonts w:hAnsi="Times New Roman"/>
        </w:rPr>
        <w:t xml:space="preserve">’ </w:t>
      </w:r>
      <w:r>
        <w:t xml:space="preserve">is </w:t>
      </w:r>
      <w:r>
        <w:rPr>
          <w:i/>
          <w:iCs/>
        </w:rPr>
        <w:t>ngandu</w:t>
      </w:r>
      <w:r>
        <w:t>; possibly *ngantu is a specialized case-form of *nga:n(i) (</w:t>
      </w:r>
      <w:r>
        <w:rPr>
          <w:rFonts w:hAnsi="Times New Roman"/>
        </w:rPr>
        <w:t>‘</w:t>
      </w:r>
      <w:r>
        <w:t>what</w:t>
      </w:r>
      <w:r>
        <w:rPr>
          <w:rFonts w:hAnsi="Times New Roman"/>
        </w:rPr>
        <w:t>’</w:t>
      </w:r>
      <w:r>
        <w:t xml:space="preserve">); similarly with the Ergatives of </w:t>
      </w:r>
      <w:r>
        <w:rPr>
          <w:rFonts w:hAnsi="Times New Roman"/>
        </w:rPr>
        <w:t>‘</w:t>
      </w:r>
      <w:r>
        <w:t>what</w:t>
      </w:r>
      <w:r>
        <w:rPr>
          <w:rFonts w:hAnsi="Times New Roman"/>
        </w:rPr>
        <w:t xml:space="preserve">’ </w:t>
      </w:r>
      <w:r>
        <w:t>in Bundjalung, Yugambeh, Yuwaaliyay, and Yuwaalaray. Forms with initial /w/ (Middle Paman; see under *wantu) possibly represent a blend of *ngantu and *wa</w:t>
      </w:r>
      <w:r>
        <w:rPr>
          <w:rFonts w:hAnsi="Times New Roman"/>
        </w:rPr>
        <w:t>ñ</w:t>
      </w:r>
      <w:r>
        <w:t>ca. \s KLH</w:t>
      </w:r>
    </w:p>
    <w:p w14:paraId="100A29D4" w14:textId="77777777" w:rsidR="00C42BF2" w:rsidRDefault="00C42BF2">
      <w:pPr>
        <w:pStyle w:val="Default"/>
        <w:widowControl w:val="0"/>
        <w:tabs>
          <w:tab w:val="left" w:pos="2880"/>
        </w:tabs>
        <w:ind w:left="2880" w:hanging="2880"/>
      </w:pPr>
    </w:p>
    <w:p w14:paraId="70F36CA0" w14:textId="77777777" w:rsidR="00C42BF2" w:rsidRDefault="00C42BF2">
      <w:pPr>
        <w:pStyle w:val="Default"/>
        <w:widowControl w:val="0"/>
        <w:tabs>
          <w:tab w:val="left" w:pos="2880"/>
        </w:tabs>
        <w:ind w:left="2880" w:hanging="2880"/>
      </w:pPr>
    </w:p>
    <w:p w14:paraId="459B2252" w14:textId="77777777" w:rsidR="00C42BF2" w:rsidRDefault="00F80514">
      <w:pPr>
        <w:pStyle w:val="Default"/>
        <w:widowControl w:val="0"/>
        <w:tabs>
          <w:tab w:val="left" w:pos="2880"/>
        </w:tabs>
        <w:ind w:left="2880" w:hanging="2880"/>
        <w:rPr>
          <w:b/>
          <w:bCs/>
        </w:rPr>
      </w:pPr>
      <w:r>
        <w:t xml:space="preserve">\e </w:t>
      </w:r>
      <w:r>
        <w:rPr>
          <w:b/>
          <w:bCs/>
        </w:rPr>
        <w:t>*ngarna</w:t>
      </w:r>
    </w:p>
    <w:p w14:paraId="6B8088B7" w14:textId="77777777" w:rsidR="00C42BF2" w:rsidRDefault="00F80514">
      <w:pPr>
        <w:pStyle w:val="Default"/>
        <w:widowControl w:val="0"/>
        <w:tabs>
          <w:tab w:val="left" w:pos="2880"/>
        </w:tabs>
        <w:ind w:left="2880" w:hanging="2880"/>
      </w:pPr>
      <w:r>
        <w:t xml:space="preserve">\t </w:t>
      </w:r>
      <w:r>
        <w:rPr>
          <w:rFonts w:hAnsi="Times New Roman"/>
        </w:rPr>
        <w:t>‘</w:t>
      </w:r>
      <w:r>
        <w:t>white cockatoo</w:t>
      </w:r>
      <w:r>
        <w:rPr>
          <w:rFonts w:hAnsi="Times New Roman"/>
        </w:rPr>
        <w:t>’</w:t>
      </w:r>
    </w:p>
    <w:p w14:paraId="3D09C805" w14:textId="77777777" w:rsidR="00C42BF2" w:rsidRDefault="00F80514">
      <w:pPr>
        <w:pStyle w:val="Default"/>
        <w:widowControl w:val="0"/>
        <w:tabs>
          <w:tab w:val="left" w:pos="2880"/>
        </w:tabs>
        <w:ind w:left="2880" w:hanging="2880"/>
      </w:pPr>
      <w:r>
        <w:t>\b n</w:t>
      </w:r>
    </w:p>
    <w:p w14:paraId="3B4B4541" w14:textId="77777777" w:rsidR="00C42BF2" w:rsidRDefault="00F80514">
      <w:pPr>
        <w:pStyle w:val="Default"/>
        <w:widowControl w:val="0"/>
        <w:tabs>
          <w:tab w:val="left" w:pos="2880"/>
        </w:tabs>
        <w:ind w:left="2880" w:hanging="2880"/>
      </w:pPr>
      <w:r>
        <w:t>\c O</w:t>
      </w:r>
    </w:p>
    <w:p w14:paraId="51AC957F" w14:textId="77777777" w:rsidR="00C42BF2" w:rsidRDefault="00F80514">
      <w:pPr>
        <w:pStyle w:val="Default"/>
        <w:widowControl w:val="0"/>
        <w:tabs>
          <w:tab w:val="left" w:pos="2880"/>
        </w:tabs>
        <w:ind w:left="2880" w:hanging="2880"/>
      </w:pPr>
      <w:r>
        <w:t>\x See also *kar.na.</w:t>
      </w:r>
    </w:p>
    <w:p w14:paraId="64EFFC88" w14:textId="77777777" w:rsidR="00C42BF2" w:rsidRDefault="00F80514">
      <w:pPr>
        <w:pStyle w:val="Default"/>
        <w:widowControl w:val="0"/>
        <w:tabs>
          <w:tab w:val="left" w:pos="2880"/>
        </w:tabs>
        <w:ind w:left="2880" w:hanging="2880"/>
      </w:pPr>
      <w:r>
        <w:t>\l Bayungu</w:t>
      </w:r>
      <w:r>
        <w:tab/>
        <w:t xml:space="preserve">\w ngarnawarra \g </w:t>
      </w:r>
      <w:r>
        <w:rPr>
          <w:rFonts w:hAnsi="Times New Roman"/>
        </w:rPr>
        <w:t>‘</w:t>
      </w:r>
      <w:r>
        <w:t>white cockatoo</w:t>
      </w:r>
      <w:r>
        <w:rPr>
          <w:rFonts w:hAnsi="Times New Roman"/>
        </w:rPr>
        <w:t xml:space="preserve">’ </w:t>
      </w:r>
      <w:r>
        <w:t>\s PA</w:t>
      </w:r>
    </w:p>
    <w:p w14:paraId="65B7CD9D" w14:textId="77777777" w:rsidR="00C42BF2" w:rsidRDefault="00F80514">
      <w:pPr>
        <w:pStyle w:val="Default"/>
        <w:widowControl w:val="0"/>
        <w:tabs>
          <w:tab w:val="left" w:pos="2880"/>
        </w:tabs>
        <w:ind w:left="2880" w:hanging="2880"/>
      </w:pPr>
      <w:r>
        <w:t>\l Dhalandji</w:t>
      </w:r>
      <w:r>
        <w:tab/>
        <w:t xml:space="preserve">\w ngarnawarra \g </w:t>
      </w:r>
      <w:r>
        <w:rPr>
          <w:rFonts w:hAnsi="Times New Roman"/>
        </w:rPr>
        <w:t>‘</w:t>
      </w:r>
      <w:r>
        <w:t>white cockatoo</w:t>
      </w:r>
      <w:r>
        <w:rPr>
          <w:rFonts w:hAnsi="Times New Roman"/>
        </w:rPr>
        <w:t xml:space="preserve">’ </w:t>
      </w:r>
      <w:r>
        <w:t>\s PA</w:t>
      </w:r>
    </w:p>
    <w:p w14:paraId="5757E291" w14:textId="77777777" w:rsidR="00C42BF2" w:rsidRDefault="00F80514">
      <w:pPr>
        <w:pStyle w:val="Default"/>
        <w:widowControl w:val="0"/>
        <w:tabs>
          <w:tab w:val="left" w:pos="2880"/>
        </w:tabs>
        <w:ind w:left="2880" w:hanging="2880"/>
      </w:pPr>
      <w:r>
        <w:t xml:space="preserve">\l </w:t>
      </w:r>
      <w:r>
        <w:rPr>
          <w:b/>
          <w:bCs/>
        </w:rPr>
        <w:t>pKanyara</w:t>
      </w:r>
      <w:r>
        <w:rPr>
          <w:b/>
          <w:bCs/>
        </w:rPr>
        <w:tab/>
        <w:t>\w *ngarnawarra</w:t>
      </w:r>
      <w:r>
        <w:t xml:space="preserve"> \s PA #313, NE</w:t>
      </w:r>
    </w:p>
    <w:p w14:paraId="619BA90B" w14:textId="77777777" w:rsidR="00C42BF2" w:rsidRDefault="00F80514">
      <w:pPr>
        <w:pStyle w:val="Default"/>
        <w:widowControl w:val="0"/>
        <w:tabs>
          <w:tab w:val="left" w:pos="2880"/>
        </w:tabs>
        <w:ind w:left="2880" w:hanging="2880"/>
      </w:pPr>
      <w:r>
        <w:t>\l Kayardild</w:t>
      </w:r>
      <w:r>
        <w:tab/>
        <w:t xml:space="preserve">\w ngarnala \g </w:t>
      </w:r>
      <w:r>
        <w:rPr>
          <w:rFonts w:hAnsi="Times New Roman"/>
        </w:rPr>
        <w:t>‘</w:t>
      </w:r>
      <w:r>
        <w:t>white cockatoo</w:t>
      </w:r>
      <w:r>
        <w:rPr>
          <w:rFonts w:hAnsi="Times New Roman"/>
        </w:rPr>
        <w:t xml:space="preserve">’ </w:t>
      </w:r>
      <w:r>
        <w:t>\s NE</w:t>
      </w:r>
    </w:p>
    <w:p w14:paraId="2BB0F911" w14:textId="77777777" w:rsidR="00C42BF2" w:rsidRDefault="00F80514">
      <w:pPr>
        <w:pStyle w:val="Default"/>
        <w:widowControl w:val="0"/>
        <w:tabs>
          <w:tab w:val="left" w:pos="2880"/>
        </w:tabs>
        <w:ind w:left="2880" w:hanging="2880"/>
      </w:pPr>
      <w:r>
        <w:t>\l Yukulta</w:t>
      </w:r>
      <w:r>
        <w:tab/>
        <w:t xml:space="preserve">\w ngarnala \g </w:t>
      </w:r>
      <w:r>
        <w:rPr>
          <w:rFonts w:hAnsi="Times New Roman"/>
        </w:rPr>
        <w:t>‘</w:t>
      </w:r>
      <w:r>
        <w:t>corella</w:t>
      </w:r>
      <w:r>
        <w:rPr>
          <w:rFonts w:hAnsi="Times New Roman"/>
        </w:rPr>
        <w:t xml:space="preserve">’ </w:t>
      </w:r>
      <w:r>
        <w:t>\s NE</w:t>
      </w:r>
    </w:p>
    <w:p w14:paraId="3F4FD47F" w14:textId="77777777" w:rsidR="00C42BF2" w:rsidRDefault="00F80514">
      <w:pPr>
        <w:pStyle w:val="Default"/>
        <w:widowControl w:val="0"/>
        <w:tabs>
          <w:tab w:val="left" w:pos="2880"/>
        </w:tabs>
        <w:ind w:left="2880" w:hanging="2880"/>
      </w:pPr>
      <w:r>
        <w:t>\l Lardil</w:t>
      </w:r>
      <w:r>
        <w:tab/>
        <w:t xml:space="preserve">\w ngarnal \g </w:t>
      </w:r>
      <w:r>
        <w:rPr>
          <w:rFonts w:hAnsi="Times New Roman"/>
        </w:rPr>
        <w:t>‘</w:t>
      </w:r>
      <w:r>
        <w:t>white cockatoo with pink topknot; sulphur-crested cockatoo</w:t>
      </w:r>
      <w:r>
        <w:rPr>
          <w:rFonts w:hAnsi="Times New Roman"/>
        </w:rPr>
        <w:t xml:space="preserve">’ </w:t>
      </w:r>
      <w:r>
        <w:t>\q &lt;ngarnala-&gt;. \s NE</w:t>
      </w:r>
    </w:p>
    <w:p w14:paraId="7497E560" w14:textId="77777777" w:rsidR="00C42BF2" w:rsidRDefault="00F80514">
      <w:pPr>
        <w:pStyle w:val="Default"/>
        <w:widowControl w:val="0"/>
        <w:tabs>
          <w:tab w:val="left" w:pos="2880"/>
        </w:tabs>
        <w:ind w:left="2880" w:hanging="2880"/>
      </w:pPr>
      <w:r>
        <w:t xml:space="preserve">\l </w:t>
      </w:r>
      <w:r>
        <w:rPr>
          <w:b/>
          <w:bCs/>
        </w:rPr>
        <w:t>pTangkic</w:t>
      </w:r>
      <w:r>
        <w:rPr>
          <w:b/>
          <w:bCs/>
        </w:rPr>
        <w:tab/>
        <w:t>\w *ngarnala</w:t>
      </w:r>
      <w:r>
        <w:t xml:space="preserve"> \s NE</w:t>
      </w:r>
    </w:p>
    <w:p w14:paraId="02477A88" w14:textId="77777777" w:rsidR="00C42BF2" w:rsidRDefault="00C42BF2">
      <w:pPr>
        <w:pStyle w:val="Default"/>
        <w:widowControl w:val="0"/>
        <w:tabs>
          <w:tab w:val="left" w:pos="2880"/>
        </w:tabs>
        <w:ind w:left="2880" w:hanging="2880"/>
      </w:pPr>
    </w:p>
    <w:p w14:paraId="0B346131" w14:textId="77777777" w:rsidR="00C42BF2" w:rsidRDefault="00C42BF2">
      <w:pPr>
        <w:pStyle w:val="Default"/>
        <w:widowControl w:val="0"/>
        <w:tabs>
          <w:tab w:val="left" w:pos="2880"/>
        </w:tabs>
        <w:ind w:left="2880" w:hanging="2880"/>
      </w:pPr>
    </w:p>
    <w:p w14:paraId="7381479A" w14:textId="77777777" w:rsidR="00C42BF2" w:rsidRDefault="00F80514">
      <w:pPr>
        <w:pStyle w:val="Default"/>
        <w:widowControl w:val="0"/>
        <w:tabs>
          <w:tab w:val="left" w:pos="2880"/>
        </w:tabs>
        <w:ind w:left="2880" w:hanging="2880"/>
        <w:rPr>
          <w:b/>
          <w:bCs/>
        </w:rPr>
      </w:pPr>
      <w:r>
        <w:t xml:space="preserve">\e </w:t>
      </w:r>
      <w:r>
        <w:rPr>
          <w:b/>
          <w:bCs/>
        </w:rPr>
        <w:t>*ngarnka</w:t>
      </w:r>
    </w:p>
    <w:p w14:paraId="41A4D59F" w14:textId="77777777" w:rsidR="00C42BF2" w:rsidRDefault="00F80514">
      <w:pPr>
        <w:pStyle w:val="Default"/>
        <w:widowControl w:val="0"/>
        <w:tabs>
          <w:tab w:val="left" w:pos="2880"/>
        </w:tabs>
        <w:ind w:left="2880" w:hanging="2880"/>
      </w:pPr>
      <w:r>
        <w:t xml:space="preserve">\t </w:t>
      </w:r>
      <w:r>
        <w:rPr>
          <w:rFonts w:hAnsi="Times New Roman"/>
        </w:rPr>
        <w:t>‘</w:t>
      </w:r>
      <w:r>
        <w:t>beard</w:t>
      </w:r>
      <w:r>
        <w:rPr>
          <w:rFonts w:hAnsi="Times New Roman"/>
        </w:rPr>
        <w:t>’</w:t>
      </w:r>
    </w:p>
    <w:p w14:paraId="6BA41B09" w14:textId="77777777" w:rsidR="00C42BF2" w:rsidRDefault="00F80514">
      <w:pPr>
        <w:pStyle w:val="Default"/>
        <w:widowControl w:val="0"/>
        <w:tabs>
          <w:tab w:val="left" w:pos="2880"/>
        </w:tabs>
        <w:ind w:left="2880" w:hanging="2880"/>
      </w:pPr>
      <w:r>
        <w:t>\b n</w:t>
      </w:r>
    </w:p>
    <w:p w14:paraId="11AE2627" w14:textId="77777777" w:rsidR="00C42BF2" w:rsidRDefault="00F80514">
      <w:pPr>
        <w:pStyle w:val="Default"/>
        <w:widowControl w:val="0"/>
        <w:tabs>
          <w:tab w:val="left" w:pos="2880"/>
        </w:tabs>
        <w:ind w:left="2880" w:hanging="2880"/>
      </w:pPr>
      <w:r>
        <w:t>\c B</w:t>
      </w:r>
    </w:p>
    <w:p w14:paraId="60FA5FA3" w14:textId="77777777" w:rsidR="00C42BF2" w:rsidRDefault="00F80514">
      <w:pPr>
        <w:pStyle w:val="Default"/>
        <w:widowControl w:val="0"/>
        <w:tabs>
          <w:tab w:val="left" w:pos="2880"/>
        </w:tabs>
        <w:ind w:left="2880" w:hanging="2880"/>
      </w:pPr>
      <w:r>
        <w:t>\x See also *calparr.</w:t>
      </w:r>
    </w:p>
    <w:p w14:paraId="0033D645" w14:textId="77777777" w:rsidR="00C42BF2" w:rsidRDefault="00F80514">
      <w:pPr>
        <w:pStyle w:val="Default"/>
        <w:widowControl w:val="0"/>
        <w:tabs>
          <w:tab w:val="left" w:pos="2880"/>
        </w:tabs>
        <w:ind w:left="2880" w:hanging="2880"/>
      </w:pPr>
      <w:r>
        <w:t>\l Wagaman</w:t>
      </w:r>
      <w:r>
        <w:tab/>
        <w:t xml:space="preserve">\w </w:t>
      </w:r>
      <w:r>
        <w:rPr>
          <w:i/>
          <w:iCs/>
        </w:rPr>
        <w:t>nan.ga</w:t>
      </w:r>
      <w:r>
        <w:t xml:space="preserve"> \g </w:t>
      </w:r>
      <w:r>
        <w:rPr>
          <w:rFonts w:hAnsi="Times New Roman"/>
        </w:rPr>
        <w:t>‘</w:t>
      </w:r>
      <w:r>
        <w:t>beard</w:t>
      </w:r>
      <w:r>
        <w:rPr>
          <w:rFonts w:hAnsi="Times New Roman"/>
        </w:rPr>
        <w:t xml:space="preserve">’ </w:t>
      </w:r>
      <w:r>
        <w:t xml:space="preserve">\q Initial </w:t>
      </w:r>
      <w:r>
        <w:rPr>
          <w:rFonts w:hAnsi="Times New Roman"/>
        </w:rPr>
        <w:t>“</w:t>
      </w:r>
      <w:r>
        <w:t>n</w:t>
      </w:r>
      <w:r>
        <w:rPr>
          <w:rFonts w:hAnsi="Times New Roman"/>
        </w:rPr>
        <w:t xml:space="preserve">” </w:t>
      </w:r>
      <w:r>
        <w:t>as in MS. \s RMWD notes from Jack Brumby, Wrotham Park</w:t>
      </w:r>
    </w:p>
    <w:p w14:paraId="5FAFD7AD" w14:textId="77777777" w:rsidR="00C42BF2" w:rsidRDefault="00F80514">
      <w:pPr>
        <w:pStyle w:val="Default"/>
        <w:widowControl w:val="0"/>
        <w:tabs>
          <w:tab w:val="left" w:pos="2880"/>
        </w:tabs>
        <w:ind w:left="2880" w:hanging="2880"/>
      </w:pPr>
      <w:r>
        <w:t>\l Warrungu</w:t>
      </w:r>
      <w:r>
        <w:tab/>
        <w:t xml:space="preserve">\w </w:t>
      </w:r>
      <w:r>
        <w:rPr>
          <w:i/>
          <w:iCs/>
        </w:rPr>
        <w:t>ngan.ga</w:t>
      </w:r>
      <w:r>
        <w:t xml:space="preserve"> \g </w:t>
      </w:r>
      <w:r>
        <w:rPr>
          <w:rFonts w:hAnsi="Times New Roman"/>
        </w:rPr>
        <w:t>‘</w:t>
      </w:r>
      <w:r>
        <w:t>beard, mustache</w:t>
      </w:r>
      <w:r>
        <w:rPr>
          <w:rFonts w:hAnsi="Times New Roman"/>
        </w:rPr>
        <w:t xml:space="preserve">’ </w:t>
      </w:r>
      <w:r>
        <w:t>\s TTs wordlist</w:t>
      </w:r>
    </w:p>
    <w:p w14:paraId="77F1F40B" w14:textId="77777777" w:rsidR="00C42BF2" w:rsidRDefault="00F80514">
      <w:pPr>
        <w:pStyle w:val="Default"/>
        <w:widowControl w:val="0"/>
        <w:tabs>
          <w:tab w:val="left" w:pos="2880"/>
        </w:tabs>
        <w:ind w:left="2880" w:hanging="2880"/>
      </w:pPr>
      <w:r>
        <w:t>\l Bidyara</w:t>
      </w:r>
      <w:r>
        <w:tab/>
        <w:t>\w</w:t>
      </w:r>
      <w:r>
        <w:rPr>
          <w:i/>
          <w:iCs/>
        </w:rPr>
        <w:t xml:space="preserve"> ngan.gard</w:t>
      </w:r>
      <w:r>
        <w:t xml:space="preserve"> \g </w:t>
      </w:r>
      <w:r>
        <w:rPr>
          <w:rFonts w:hAnsi="Times New Roman"/>
        </w:rPr>
        <w:t>‘</w:t>
      </w:r>
      <w:r>
        <w:t>beard</w:t>
      </w:r>
      <w:r>
        <w:rPr>
          <w:rFonts w:hAnsi="Times New Roman"/>
        </w:rPr>
        <w:t xml:space="preserve">’ </w:t>
      </w:r>
      <w:r>
        <w:t>\q /rd/ &lt; *R. \s (GB)</w:t>
      </w:r>
    </w:p>
    <w:p w14:paraId="182C3D50" w14:textId="77777777" w:rsidR="00C42BF2" w:rsidRDefault="00F80514">
      <w:pPr>
        <w:pStyle w:val="Default"/>
        <w:widowControl w:val="0"/>
        <w:tabs>
          <w:tab w:val="left" w:pos="2880"/>
        </w:tabs>
        <w:ind w:left="2880" w:hanging="2880"/>
      </w:pPr>
      <w:r>
        <w:t>\l Dharawala</w:t>
      </w:r>
      <w:r>
        <w:tab/>
        <w:t xml:space="preserve">\w </w:t>
      </w:r>
      <w:r>
        <w:rPr>
          <w:i/>
          <w:iCs/>
        </w:rPr>
        <w:t>nganka</w:t>
      </w:r>
      <w:r>
        <w:t xml:space="preserve"> \g </w:t>
      </w:r>
      <w:r>
        <w:rPr>
          <w:rFonts w:hAnsi="Times New Roman"/>
        </w:rPr>
        <w:t>‘</w:t>
      </w:r>
      <w:r>
        <w:t>beard</w:t>
      </w:r>
      <w:r>
        <w:rPr>
          <w:rFonts w:hAnsi="Times New Roman"/>
        </w:rPr>
        <w:t xml:space="preserve">’ </w:t>
      </w:r>
      <w:r>
        <w:t>\q Southern dialect? \s (GB)</w:t>
      </w:r>
    </w:p>
    <w:p w14:paraId="7438EE84" w14:textId="77777777" w:rsidR="00C42BF2" w:rsidRDefault="00F80514">
      <w:pPr>
        <w:pStyle w:val="Default"/>
        <w:widowControl w:val="0"/>
        <w:tabs>
          <w:tab w:val="left" w:pos="2880"/>
        </w:tabs>
        <w:ind w:left="2880" w:hanging="2880"/>
      </w:pPr>
      <w:r>
        <w:t>\l Yandjibara</w:t>
      </w:r>
      <w:r>
        <w:tab/>
        <w:t xml:space="preserve">\w </w:t>
      </w:r>
      <w:r>
        <w:rPr>
          <w:i/>
          <w:iCs/>
        </w:rPr>
        <w:t>nganka</w:t>
      </w:r>
      <w:r>
        <w:t xml:space="preserve"> \g </w:t>
      </w:r>
      <w:r>
        <w:rPr>
          <w:rFonts w:hAnsi="Times New Roman"/>
        </w:rPr>
        <w:t>‘</w:t>
      </w:r>
      <w:r>
        <w:t>beard</w:t>
      </w:r>
      <w:r>
        <w:rPr>
          <w:rFonts w:hAnsi="Times New Roman"/>
        </w:rPr>
        <w:t xml:space="preserve">’ </w:t>
      </w:r>
      <w:r>
        <w:t>\s (GB)</w:t>
      </w:r>
    </w:p>
    <w:p w14:paraId="47233098" w14:textId="77777777" w:rsidR="00C42BF2" w:rsidRDefault="00F80514">
      <w:pPr>
        <w:pStyle w:val="Default"/>
        <w:widowControl w:val="0"/>
        <w:tabs>
          <w:tab w:val="left" w:pos="2880"/>
        </w:tabs>
        <w:ind w:left="2880" w:hanging="2880"/>
      </w:pPr>
      <w:r>
        <w:t>\l Yiningayi</w:t>
      </w:r>
      <w:r>
        <w:tab/>
        <w:t xml:space="preserve">\w </w:t>
      </w:r>
      <w:r>
        <w:rPr>
          <w:i/>
          <w:iCs/>
        </w:rPr>
        <w:t>nganka</w:t>
      </w:r>
      <w:r>
        <w:t xml:space="preserve"> \g </w:t>
      </w:r>
      <w:r>
        <w:rPr>
          <w:rFonts w:hAnsi="Times New Roman"/>
        </w:rPr>
        <w:t>‘</w:t>
      </w:r>
      <w:r>
        <w:t>beard</w:t>
      </w:r>
      <w:r>
        <w:rPr>
          <w:rFonts w:hAnsi="Times New Roman"/>
        </w:rPr>
        <w:t xml:space="preserve">’ </w:t>
      </w:r>
      <w:r>
        <w:t>\s (GB)</w:t>
      </w:r>
    </w:p>
    <w:p w14:paraId="2C0C0DC3" w14:textId="77777777" w:rsidR="00C42BF2" w:rsidRDefault="00F80514">
      <w:pPr>
        <w:pStyle w:val="Default"/>
        <w:widowControl w:val="0"/>
        <w:tabs>
          <w:tab w:val="left" w:pos="2880"/>
        </w:tabs>
        <w:ind w:left="2880" w:hanging="2880"/>
      </w:pPr>
      <w:r>
        <w:lastRenderedPageBreak/>
        <w:t>\l Margany</w:t>
      </w:r>
      <w:r>
        <w:tab/>
        <w:t>\w</w:t>
      </w:r>
      <w:r>
        <w:rPr>
          <w:i/>
          <w:iCs/>
        </w:rPr>
        <w:t xml:space="preserve"> ngan.ga</w:t>
      </w:r>
      <w:r>
        <w:t xml:space="preserve"> \g </w:t>
      </w:r>
      <w:r>
        <w:rPr>
          <w:rFonts w:hAnsi="Times New Roman"/>
        </w:rPr>
        <w:t>‘</w:t>
      </w:r>
      <w:r>
        <w:t>beard</w:t>
      </w:r>
      <w:r>
        <w:rPr>
          <w:rFonts w:hAnsi="Times New Roman"/>
        </w:rPr>
        <w:t xml:space="preserve">’ </w:t>
      </w:r>
      <w:r>
        <w:t>\s (GB)</w:t>
      </w:r>
    </w:p>
    <w:p w14:paraId="6578C3CF" w14:textId="77777777" w:rsidR="00C42BF2" w:rsidRDefault="00F80514">
      <w:pPr>
        <w:pStyle w:val="Default"/>
        <w:widowControl w:val="0"/>
        <w:tabs>
          <w:tab w:val="left" w:pos="2880"/>
        </w:tabs>
        <w:ind w:left="2880" w:hanging="2880"/>
      </w:pPr>
      <w:r>
        <w:t>\l Gunya</w:t>
      </w:r>
      <w:r>
        <w:tab/>
        <w:t>\w</w:t>
      </w:r>
      <w:r>
        <w:rPr>
          <w:i/>
          <w:iCs/>
        </w:rPr>
        <w:t xml:space="preserve"> ngan.gard</w:t>
      </w:r>
      <w:r>
        <w:t xml:space="preserve"> \g </w:t>
      </w:r>
      <w:r>
        <w:rPr>
          <w:rFonts w:hAnsi="Times New Roman"/>
        </w:rPr>
        <w:t>‘</w:t>
      </w:r>
      <w:r>
        <w:t>beard</w:t>
      </w:r>
      <w:r>
        <w:rPr>
          <w:rFonts w:hAnsi="Times New Roman"/>
        </w:rPr>
        <w:t xml:space="preserve">’ </w:t>
      </w:r>
      <w:r>
        <w:t>\q /rd/ &lt; *R. \s (GB)</w:t>
      </w:r>
    </w:p>
    <w:p w14:paraId="64FCD176" w14:textId="77777777" w:rsidR="00C42BF2" w:rsidRDefault="00F80514">
      <w:pPr>
        <w:pStyle w:val="Default"/>
        <w:widowControl w:val="0"/>
        <w:tabs>
          <w:tab w:val="left" w:pos="2880"/>
        </w:tabs>
        <w:ind w:left="2880" w:hanging="2880"/>
      </w:pPr>
      <w:r>
        <w:t>\l Kungkari</w:t>
      </w:r>
      <w:r>
        <w:tab/>
        <w:t xml:space="preserve">\w </w:t>
      </w:r>
      <w:r>
        <w:rPr>
          <w:i/>
          <w:iCs/>
        </w:rPr>
        <w:t>nganka</w:t>
      </w:r>
      <w:r>
        <w:t xml:space="preserve"> \g </w:t>
      </w:r>
      <w:r>
        <w:rPr>
          <w:rFonts w:hAnsi="Times New Roman"/>
        </w:rPr>
        <w:t>‘</w:t>
      </w:r>
      <w:r>
        <w:t>beard</w:t>
      </w:r>
      <w:r>
        <w:rPr>
          <w:rFonts w:hAnsi="Times New Roman"/>
        </w:rPr>
        <w:t xml:space="preserve">’ </w:t>
      </w:r>
      <w:r>
        <w:t>\s (GB)</w:t>
      </w:r>
    </w:p>
    <w:p w14:paraId="51FC7FF8" w14:textId="77777777" w:rsidR="00C42BF2" w:rsidRDefault="00F80514">
      <w:pPr>
        <w:pStyle w:val="Default"/>
        <w:widowControl w:val="0"/>
        <w:tabs>
          <w:tab w:val="left" w:pos="2880"/>
        </w:tabs>
        <w:ind w:left="2880" w:hanging="2880"/>
      </w:pPr>
      <w:r>
        <w:t>\l Guwa</w:t>
      </w:r>
      <w:r>
        <w:tab/>
        <w:t xml:space="preserve">\w </w:t>
      </w:r>
      <w:r>
        <w:rPr>
          <w:i/>
          <w:iCs/>
        </w:rPr>
        <w:t>nganka</w:t>
      </w:r>
      <w:r>
        <w:t xml:space="preserve"> \g </w:t>
      </w:r>
      <w:r>
        <w:rPr>
          <w:rFonts w:hAnsi="Times New Roman"/>
        </w:rPr>
        <w:t>‘</w:t>
      </w:r>
      <w:r>
        <w:t>beard</w:t>
      </w:r>
      <w:r>
        <w:rPr>
          <w:rFonts w:hAnsi="Times New Roman"/>
        </w:rPr>
        <w:t xml:space="preserve">’ </w:t>
      </w:r>
      <w:r>
        <w:t xml:space="preserve">\q West &amp; south; elsewhere </w:t>
      </w:r>
      <w:r>
        <w:rPr>
          <w:i/>
          <w:iCs/>
        </w:rPr>
        <w:t>ngatha</w:t>
      </w:r>
      <w:r>
        <w:rPr>
          <w:rFonts w:hAnsi="Times New Roman"/>
          <w:i/>
          <w:iCs/>
        </w:rPr>
        <w:t>ñ</w:t>
      </w:r>
      <w:r>
        <w:rPr>
          <w:i/>
          <w:iCs/>
        </w:rPr>
        <w:t>a</w:t>
      </w:r>
      <w:r>
        <w:rPr>
          <w:rFonts w:hAnsi="Times New Roman"/>
        </w:rPr>
        <w:t xml:space="preserve"> ‘</w:t>
      </w:r>
      <w:r>
        <w:t>chin; beard</w:t>
      </w:r>
      <w:r>
        <w:rPr>
          <w:rFonts w:hAnsi="Times New Roman"/>
        </w:rPr>
        <w:t>’</w:t>
      </w:r>
      <w:r>
        <w:t>. \s (GB)</w:t>
      </w:r>
    </w:p>
    <w:p w14:paraId="5EC640B5" w14:textId="77777777" w:rsidR="00C42BF2" w:rsidRDefault="00F80514">
      <w:pPr>
        <w:pStyle w:val="Default"/>
        <w:widowControl w:val="0"/>
        <w:tabs>
          <w:tab w:val="left" w:pos="2880"/>
        </w:tabs>
        <w:ind w:left="2880" w:hanging="2880"/>
      </w:pPr>
      <w:r>
        <w:t>\l Pirriya</w:t>
      </w:r>
      <w:r>
        <w:tab/>
        <w:t xml:space="preserve">\w </w:t>
      </w:r>
      <w:r>
        <w:rPr>
          <w:i/>
          <w:iCs/>
        </w:rPr>
        <w:t>nganka</w:t>
      </w:r>
      <w:r>
        <w:t xml:space="preserve"> \g </w:t>
      </w:r>
      <w:r>
        <w:rPr>
          <w:rFonts w:hAnsi="Times New Roman"/>
        </w:rPr>
        <w:t>‘</w:t>
      </w:r>
      <w:r>
        <w:t>beard</w:t>
      </w:r>
      <w:r>
        <w:rPr>
          <w:rFonts w:hAnsi="Times New Roman"/>
        </w:rPr>
        <w:t xml:space="preserve">’ </w:t>
      </w:r>
      <w:r>
        <w:t>\s (GB)</w:t>
      </w:r>
    </w:p>
    <w:p w14:paraId="76AD4401" w14:textId="77777777" w:rsidR="00C42BF2" w:rsidRDefault="00F80514">
      <w:pPr>
        <w:pStyle w:val="Default"/>
        <w:widowControl w:val="0"/>
        <w:tabs>
          <w:tab w:val="left" w:pos="2880"/>
        </w:tabs>
        <w:ind w:left="2880" w:hanging="2880"/>
      </w:pPr>
      <w:r>
        <w:t>\l Dyirbal</w:t>
      </w:r>
      <w:r>
        <w:tab/>
        <w:t xml:space="preserve">\w </w:t>
      </w:r>
      <w:r>
        <w:rPr>
          <w:i/>
          <w:iCs/>
        </w:rPr>
        <w:t>ngan.gu</w:t>
      </w:r>
      <w:r>
        <w:t xml:space="preserve"> \g </w:t>
      </w:r>
      <w:r>
        <w:rPr>
          <w:rFonts w:hAnsi="Times New Roman"/>
        </w:rPr>
        <w:t>‘</w:t>
      </w:r>
      <w:r>
        <w:t>mouth</w:t>
      </w:r>
      <w:r>
        <w:rPr>
          <w:rFonts w:hAnsi="Times New Roman"/>
        </w:rPr>
        <w:t xml:space="preserve">’ </w:t>
      </w:r>
      <w:r>
        <w:t>\p Neuter (</w:t>
      </w:r>
      <w:r>
        <w:rPr>
          <w:i/>
          <w:iCs/>
        </w:rPr>
        <w:t>bala</w:t>
      </w:r>
      <w:r>
        <w:t>). \q Belongs with this set? \s (RMWD)</w:t>
      </w:r>
    </w:p>
    <w:p w14:paraId="7016DBE9" w14:textId="77777777" w:rsidR="00C42BF2" w:rsidRDefault="00F80514">
      <w:pPr>
        <w:pStyle w:val="Default"/>
        <w:widowControl w:val="0"/>
        <w:tabs>
          <w:tab w:val="left" w:pos="2880"/>
        </w:tabs>
        <w:ind w:left="2880" w:hanging="2880"/>
        <w:rPr>
          <w:color w:val="003300"/>
          <w:u w:color="003300"/>
        </w:rPr>
      </w:pPr>
      <w:r>
        <w:rPr>
          <w:color w:val="003300"/>
          <w:u w:color="003300"/>
        </w:rPr>
        <w:t>\l Dharumbal</w:t>
      </w:r>
      <w:r>
        <w:rPr>
          <w:color w:val="003300"/>
          <w:u w:color="003300"/>
        </w:rPr>
        <w:tab/>
        <w:t xml:space="preserve">\w ngan.ga \g </w:t>
      </w:r>
      <w:r>
        <w:rPr>
          <w:rFonts w:hAnsi="Times New Roman"/>
          <w:color w:val="003300"/>
          <w:u w:color="003300"/>
        </w:rPr>
        <w:t>‘</w:t>
      </w:r>
      <w:r>
        <w:rPr>
          <w:color w:val="003300"/>
          <w:u w:color="003300"/>
        </w:rPr>
        <w:t>beard; chin</w:t>
      </w:r>
      <w:r>
        <w:rPr>
          <w:rFonts w:hAnsi="Times New Roman"/>
          <w:color w:val="003300"/>
          <w:u w:color="003300"/>
        </w:rPr>
        <w:t xml:space="preserve">’ </w:t>
      </w:r>
      <w:r>
        <w:rPr>
          <w:color w:val="003300"/>
          <w:u w:color="003300"/>
        </w:rPr>
        <w:t>\s AT</w:t>
      </w:r>
    </w:p>
    <w:p w14:paraId="37FF7C18" w14:textId="77777777" w:rsidR="00C42BF2" w:rsidRDefault="00F80514">
      <w:pPr>
        <w:pStyle w:val="Default"/>
        <w:widowControl w:val="0"/>
        <w:tabs>
          <w:tab w:val="left" w:pos="2880"/>
        </w:tabs>
        <w:ind w:left="2880" w:hanging="2880"/>
      </w:pPr>
      <w:r>
        <w:t>\l Pitta-Pitta</w:t>
      </w:r>
      <w:r>
        <w:tab/>
        <w:t>\w</w:t>
      </w:r>
      <w:r>
        <w:rPr>
          <w:i/>
          <w:iCs/>
        </w:rPr>
        <w:t xml:space="preserve"> nganka</w:t>
      </w:r>
      <w:r>
        <w:t xml:space="preserve"> \g </w:t>
      </w:r>
      <w:r>
        <w:rPr>
          <w:rFonts w:hAnsi="Times New Roman"/>
        </w:rPr>
        <w:t>‘</w:t>
      </w:r>
      <w:r>
        <w:t>chin, beard</w:t>
      </w:r>
      <w:r>
        <w:rPr>
          <w:rFonts w:hAnsi="Times New Roman"/>
        </w:rPr>
        <w:t xml:space="preserve">’ </w:t>
      </w:r>
      <w:r>
        <w:t>\s (BB)</w:t>
      </w:r>
    </w:p>
    <w:p w14:paraId="5F4887B3" w14:textId="77777777" w:rsidR="00C42BF2" w:rsidRDefault="00F80514">
      <w:pPr>
        <w:pStyle w:val="Default"/>
        <w:widowControl w:val="0"/>
        <w:tabs>
          <w:tab w:val="left" w:pos="2880"/>
        </w:tabs>
        <w:ind w:left="2880" w:hanging="2880"/>
      </w:pPr>
      <w:r>
        <w:t>\l Wangkumarra</w:t>
      </w:r>
      <w:r>
        <w:tab/>
        <w:t xml:space="preserve">\w </w:t>
      </w:r>
      <w:r>
        <w:rPr>
          <w:i/>
          <w:iCs/>
        </w:rPr>
        <w:t>nganka</w:t>
      </w:r>
      <w:r>
        <w:t xml:space="preserve"> \g </w:t>
      </w:r>
      <w:r>
        <w:rPr>
          <w:rFonts w:hAnsi="Times New Roman"/>
        </w:rPr>
        <w:t>‘</w:t>
      </w:r>
      <w:r>
        <w:t>beard</w:t>
      </w:r>
      <w:r>
        <w:rPr>
          <w:rFonts w:hAnsi="Times New Roman"/>
        </w:rPr>
        <w:t xml:space="preserve">’ </w:t>
      </w:r>
      <w:r>
        <w:t xml:space="preserve">\q Also </w:t>
      </w:r>
      <w:r>
        <w:rPr>
          <w:i/>
          <w:iCs/>
        </w:rPr>
        <w:t>ngarnngu</w:t>
      </w:r>
      <w:r>
        <w:rPr>
          <w:rFonts w:hAnsi="Times New Roman"/>
          <w:i/>
          <w:iCs/>
        </w:rPr>
        <w:t>ñ</w:t>
      </w:r>
      <w:r>
        <w:rPr>
          <w:i/>
          <w:iCs/>
        </w:rPr>
        <w:t>a</w:t>
      </w:r>
      <w:r>
        <w:rPr>
          <w:rFonts w:hAnsi="Times New Roman"/>
        </w:rPr>
        <w:t xml:space="preserve"> ‘</w:t>
      </w:r>
      <w:r>
        <w:t>chin</w:t>
      </w:r>
      <w:r>
        <w:rPr>
          <w:rFonts w:hAnsi="Times New Roman"/>
        </w:rPr>
        <w:t>’</w:t>
      </w:r>
      <w:r>
        <w:t>. \s (GB)</w:t>
      </w:r>
    </w:p>
    <w:p w14:paraId="7C8AB5D7" w14:textId="77777777" w:rsidR="00C42BF2" w:rsidRDefault="00F80514">
      <w:pPr>
        <w:pStyle w:val="Default"/>
        <w:widowControl w:val="0"/>
        <w:tabs>
          <w:tab w:val="left" w:pos="2880"/>
        </w:tabs>
        <w:ind w:left="2880" w:hanging="2880"/>
      </w:pPr>
      <w:r>
        <w:t>\l Arabana</w:t>
      </w:r>
      <w:r>
        <w:tab/>
        <w:t>\w</w:t>
      </w:r>
      <w:r>
        <w:rPr>
          <w:i/>
          <w:iCs/>
        </w:rPr>
        <w:t xml:space="preserve"> nganka</w:t>
      </w:r>
      <w:r>
        <w:t xml:space="preserve"> \g </w:t>
      </w:r>
      <w:r>
        <w:rPr>
          <w:rFonts w:hAnsi="Times New Roman"/>
        </w:rPr>
        <w:t>‘</w:t>
      </w:r>
      <w:r>
        <w:t>beard</w:t>
      </w:r>
      <w:r>
        <w:rPr>
          <w:rFonts w:hAnsi="Times New Roman"/>
        </w:rPr>
        <w:t xml:space="preserve">’ </w:t>
      </w:r>
      <w:r>
        <w:t>\s (CB)</w:t>
      </w:r>
    </w:p>
    <w:p w14:paraId="706EF4CF" w14:textId="77777777" w:rsidR="00C42BF2" w:rsidRDefault="00F80514">
      <w:pPr>
        <w:pStyle w:val="Default"/>
        <w:widowControl w:val="0"/>
        <w:tabs>
          <w:tab w:val="left" w:pos="2880"/>
        </w:tabs>
        <w:ind w:left="2880" w:hanging="2880"/>
      </w:pPr>
      <w:r>
        <w:t>\l Wangkangurru</w:t>
      </w:r>
      <w:r>
        <w:tab/>
        <w:t>\w</w:t>
      </w:r>
      <w:r>
        <w:rPr>
          <w:i/>
          <w:iCs/>
        </w:rPr>
        <w:t xml:space="preserve"> nganka</w:t>
      </w:r>
      <w:r>
        <w:t xml:space="preserve"> \g </w:t>
      </w:r>
      <w:r>
        <w:rPr>
          <w:rFonts w:hAnsi="Times New Roman"/>
        </w:rPr>
        <w:t>‘</w:t>
      </w:r>
      <w:r>
        <w:t>beard</w:t>
      </w:r>
      <w:r>
        <w:rPr>
          <w:rFonts w:hAnsi="Times New Roman"/>
        </w:rPr>
        <w:t xml:space="preserve">’ </w:t>
      </w:r>
      <w:r>
        <w:t>\s (CB)</w:t>
      </w:r>
    </w:p>
    <w:p w14:paraId="6BB2A534" w14:textId="77777777" w:rsidR="00C42BF2" w:rsidRDefault="00F80514">
      <w:pPr>
        <w:pStyle w:val="Default"/>
        <w:widowControl w:val="0"/>
        <w:tabs>
          <w:tab w:val="left" w:pos="2880"/>
        </w:tabs>
        <w:ind w:left="2880" w:hanging="2880"/>
      </w:pPr>
      <w:r>
        <w:t>\l Diyari</w:t>
      </w:r>
      <w:r>
        <w:tab/>
        <w:t>\w</w:t>
      </w:r>
      <w:r>
        <w:rPr>
          <w:i/>
          <w:iCs/>
        </w:rPr>
        <w:t xml:space="preserve"> nganka</w:t>
      </w:r>
      <w:r>
        <w:t xml:space="preserve"> \g </w:t>
      </w:r>
      <w:r>
        <w:rPr>
          <w:rFonts w:hAnsi="Times New Roman"/>
        </w:rPr>
        <w:t>‘</w:t>
      </w:r>
      <w:r>
        <w:t>beard</w:t>
      </w:r>
      <w:r>
        <w:rPr>
          <w:rFonts w:hAnsi="Times New Roman"/>
        </w:rPr>
        <w:t xml:space="preserve">’ </w:t>
      </w:r>
      <w:r>
        <w:t>\s (PA)</w:t>
      </w:r>
    </w:p>
    <w:p w14:paraId="3F78AD68" w14:textId="77777777" w:rsidR="00C42BF2" w:rsidRDefault="00F80514">
      <w:pPr>
        <w:pStyle w:val="Default"/>
        <w:widowControl w:val="0"/>
        <w:tabs>
          <w:tab w:val="left" w:pos="2880"/>
        </w:tabs>
        <w:ind w:left="2880" w:hanging="2880"/>
      </w:pPr>
      <w:r>
        <w:t>\l Yandruwantha</w:t>
      </w:r>
      <w:r>
        <w:tab/>
        <w:t>\w</w:t>
      </w:r>
      <w:r>
        <w:rPr>
          <w:i/>
          <w:iCs/>
        </w:rPr>
        <w:t xml:space="preserve"> ngan.ga</w:t>
      </w:r>
      <w:r>
        <w:t xml:space="preserve"> \g </w:t>
      </w:r>
      <w:r>
        <w:rPr>
          <w:rFonts w:hAnsi="Times New Roman"/>
        </w:rPr>
        <w:t>‘</w:t>
      </w:r>
      <w:r>
        <w:t>beard</w:t>
      </w:r>
      <w:r>
        <w:rPr>
          <w:rFonts w:hAnsi="Times New Roman"/>
        </w:rPr>
        <w:t xml:space="preserve">’ </w:t>
      </w:r>
      <w:r>
        <w:t>\s (CB)</w:t>
      </w:r>
    </w:p>
    <w:p w14:paraId="13A14FD1" w14:textId="77777777" w:rsidR="00C42BF2" w:rsidRDefault="00F80514">
      <w:pPr>
        <w:pStyle w:val="Default"/>
        <w:widowControl w:val="0"/>
        <w:tabs>
          <w:tab w:val="left" w:pos="2880"/>
        </w:tabs>
        <w:ind w:left="2880" w:hanging="2880"/>
      </w:pPr>
      <w:r>
        <w:t>\l Wangkumara</w:t>
      </w:r>
      <w:r>
        <w:tab/>
        <w:t>\w</w:t>
      </w:r>
      <w:r>
        <w:rPr>
          <w:i/>
          <w:iCs/>
        </w:rPr>
        <w:t xml:space="preserve"> nganka</w:t>
      </w:r>
      <w:r>
        <w:t xml:space="preserve"> \g </w:t>
      </w:r>
      <w:r>
        <w:rPr>
          <w:rFonts w:hAnsi="Times New Roman"/>
        </w:rPr>
        <w:t>‘</w:t>
      </w:r>
      <w:r>
        <w:t>beard</w:t>
      </w:r>
      <w:r>
        <w:rPr>
          <w:rFonts w:hAnsi="Times New Roman"/>
        </w:rPr>
        <w:t xml:space="preserve">’ </w:t>
      </w:r>
      <w:r>
        <w:t>\s (CB)</w:t>
      </w:r>
    </w:p>
    <w:p w14:paraId="2E7FC105" w14:textId="77777777" w:rsidR="00C42BF2" w:rsidRDefault="00F80514">
      <w:pPr>
        <w:pStyle w:val="Default"/>
        <w:widowControl w:val="0"/>
        <w:tabs>
          <w:tab w:val="left" w:pos="2880"/>
        </w:tabs>
        <w:ind w:left="2880" w:hanging="2880"/>
      </w:pPr>
      <w:r>
        <w:t>\l Kungadutyi</w:t>
      </w:r>
      <w:r>
        <w:tab/>
        <w:t>\w</w:t>
      </w:r>
      <w:r>
        <w:rPr>
          <w:rFonts w:hAnsi="Times New Roman"/>
          <w:i/>
          <w:iCs/>
        </w:rPr>
        <w:t xml:space="preserve"> “</w:t>
      </w:r>
      <w:r>
        <w:rPr>
          <w:i/>
          <w:iCs/>
        </w:rPr>
        <w:t>ngarnka, ngaNka</w:t>
      </w:r>
      <w:r>
        <w:rPr>
          <w:rFonts w:hAnsi="Times New Roman"/>
          <w:i/>
          <w:iCs/>
        </w:rPr>
        <w:t>”</w:t>
      </w:r>
      <w:r>
        <w:t xml:space="preserve"> \</w:t>
      </w:r>
      <w:r>
        <w:rPr>
          <w:i/>
          <w:iCs/>
        </w:rPr>
        <w:t>g</w:t>
      </w:r>
      <w:r>
        <w:rPr>
          <w:rFonts w:hAnsi="Times New Roman"/>
        </w:rPr>
        <w:t xml:space="preserve"> ‘</w:t>
      </w:r>
      <w:r>
        <w:t>beard</w:t>
      </w:r>
      <w:r>
        <w:rPr>
          <w:rFonts w:hAnsi="Times New Roman"/>
        </w:rPr>
        <w:t xml:space="preserve">’ </w:t>
      </w:r>
      <w:r>
        <w:t>\s (CB)</w:t>
      </w:r>
    </w:p>
    <w:p w14:paraId="761CAA37" w14:textId="77777777" w:rsidR="00C42BF2" w:rsidRDefault="00F80514">
      <w:pPr>
        <w:pStyle w:val="Default"/>
        <w:widowControl w:val="0"/>
        <w:tabs>
          <w:tab w:val="left" w:pos="2880"/>
        </w:tabs>
        <w:ind w:left="2880" w:hanging="2880"/>
      </w:pPr>
      <w:r>
        <w:t xml:space="preserve">\l </w:t>
      </w:r>
      <w:r>
        <w:rPr>
          <w:b/>
          <w:bCs/>
        </w:rPr>
        <w:t>pKarnic</w:t>
      </w:r>
      <w:r>
        <w:rPr>
          <w:b/>
          <w:bCs/>
        </w:rPr>
        <w:tab/>
        <w:t>\w *ngarnka</w:t>
      </w:r>
      <w:r>
        <w:t xml:space="preserve"> \s (PA CLE)</w:t>
      </w:r>
    </w:p>
    <w:p w14:paraId="44BAF22C" w14:textId="77777777" w:rsidR="00C42BF2" w:rsidRDefault="00F80514">
      <w:pPr>
        <w:pStyle w:val="Default"/>
        <w:widowControl w:val="0"/>
        <w:tabs>
          <w:tab w:val="left" w:pos="2880"/>
        </w:tabs>
        <w:ind w:left="2880" w:hanging="2880"/>
      </w:pPr>
      <w:r>
        <w:t xml:space="preserve">\l </w:t>
      </w:r>
      <w:r>
        <w:rPr>
          <w:b/>
          <w:bCs/>
        </w:rPr>
        <w:t>pKarnic</w:t>
      </w:r>
      <w:r>
        <w:rPr>
          <w:b/>
          <w:bCs/>
        </w:rPr>
        <w:tab/>
        <w:t>\w *nganka</w:t>
      </w:r>
      <w:r>
        <w:t xml:space="preserve"> \s (BA)</w:t>
      </w:r>
    </w:p>
    <w:p w14:paraId="52E954EE" w14:textId="77777777" w:rsidR="00C42BF2" w:rsidRDefault="00F80514">
      <w:pPr>
        <w:pStyle w:val="Default"/>
        <w:widowControl w:val="0"/>
        <w:tabs>
          <w:tab w:val="left" w:pos="2880"/>
        </w:tabs>
        <w:ind w:left="2880" w:hanging="2880"/>
      </w:pPr>
      <w:r>
        <w:t>\l Atnyamathanha</w:t>
      </w:r>
      <w:r>
        <w:tab/>
        <w:t>\w</w:t>
      </w:r>
      <w:r>
        <w:rPr>
          <w:i/>
          <w:iCs/>
        </w:rPr>
        <w:t xml:space="preserve"> ngarn.ga</w:t>
      </w:r>
      <w:r>
        <w:t xml:space="preserve"> \g </w:t>
      </w:r>
      <w:r>
        <w:rPr>
          <w:rFonts w:hAnsi="Times New Roman"/>
        </w:rPr>
        <w:t>‘</w:t>
      </w:r>
      <w:r>
        <w:t>beard</w:t>
      </w:r>
      <w:r>
        <w:rPr>
          <w:rFonts w:hAnsi="Times New Roman"/>
        </w:rPr>
        <w:t xml:space="preserve">’ </w:t>
      </w:r>
      <w:r>
        <w:t>\s (Mc&amp;Mc)</w:t>
      </w:r>
    </w:p>
    <w:p w14:paraId="5C6C0B39" w14:textId="77777777" w:rsidR="00C42BF2" w:rsidRDefault="00F80514">
      <w:pPr>
        <w:pStyle w:val="Default"/>
        <w:widowControl w:val="0"/>
        <w:tabs>
          <w:tab w:val="left" w:pos="2880"/>
        </w:tabs>
        <w:ind w:left="2880" w:hanging="2880"/>
      </w:pPr>
      <w:r>
        <w:t>\l Nukunu</w:t>
      </w:r>
      <w:r>
        <w:tab/>
        <w:t>\w</w:t>
      </w:r>
      <w:r>
        <w:rPr>
          <w:i/>
          <w:iCs/>
        </w:rPr>
        <w:t xml:space="preserve"> ngarnka</w:t>
      </w:r>
      <w:r>
        <w:t xml:space="preserve"> \g </w:t>
      </w:r>
      <w:r>
        <w:rPr>
          <w:rFonts w:hAnsi="Times New Roman"/>
        </w:rPr>
        <w:t>‘</w:t>
      </w:r>
      <w:r>
        <w:t>beard</w:t>
      </w:r>
      <w:r>
        <w:rPr>
          <w:rFonts w:hAnsi="Times New Roman"/>
        </w:rPr>
        <w:t xml:space="preserve">’ </w:t>
      </w:r>
      <w:r>
        <w:t>\s (PA CLE)</w:t>
      </w:r>
    </w:p>
    <w:p w14:paraId="37F75E9A" w14:textId="77777777" w:rsidR="00C42BF2" w:rsidRDefault="00F80514">
      <w:pPr>
        <w:pStyle w:val="Default"/>
        <w:widowControl w:val="0"/>
        <w:tabs>
          <w:tab w:val="left" w:pos="2880"/>
        </w:tabs>
        <w:ind w:left="2880" w:hanging="2880"/>
      </w:pPr>
      <w:r>
        <w:t>\l Barngarla</w:t>
      </w:r>
      <w:r>
        <w:tab/>
        <w:t>\w</w:t>
      </w:r>
      <w:r>
        <w:rPr>
          <w:i/>
          <w:iCs/>
        </w:rPr>
        <w:t xml:space="preserve"> ngarnka</w:t>
      </w:r>
      <w:r>
        <w:t xml:space="preserve"> \g </w:t>
      </w:r>
      <w:r>
        <w:rPr>
          <w:rFonts w:hAnsi="Times New Roman"/>
        </w:rPr>
        <w:t>‘</w:t>
      </w:r>
      <w:r>
        <w:t>beard</w:t>
      </w:r>
      <w:r>
        <w:rPr>
          <w:rFonts w:hAnsi="Times New Roman"/>
        </w:rPr>
        <w:t xml:space="preserve">’ </w:t>
      </w:r>
      <w:r>
        <w:t>\s (KLH)</w:t>
      </w:r>
    </w:p>
    <w:p w14:paraId="27F50C12" w14:textId="77777777" w:rsidR="00C42BF2" w:rsidRDefault="00F80514">
      <w:pPr>
        <w:pStyle w:val="Default"/>
        <w:widowControl w:val="0"/>
        <w:tabs>
          <w:tab w:val="left" w:pos="2880"/>
        </w:tabs>
        <w:ind w:left="2880" w:hanging="2880"/>
      </w:pPr>
      <w:r>
        <w:t>\l Wirangu</w:t>
      </w:r>
      <w:r>
        <w:tab/>
        <w:t>\w</w:t>
      </w:r>
      <w:r>
        <w:rPr>
          <w:i/>
          <w:iCs/>
        </w:rPr>
        <w:t xml:space="preserve"> ngan.ga</w:t>
      </w:r>
      <w:r>
        <w:t xml:space="preserve"> \g </w:t>
      </w:r>
      <w:r>
        <w:rPr>
          <w:rFonts w:hAnsi="Times New Roman"/>
        </w:rPr>
        <w:t>‘</w:t>
      </w:r>
      <w:r>
        <w:t>whiskers, moustache</w:t>
      </w:r>
      <w:r>
        <w:rPr>
          <w:rFonts w:hAnsi="Times New Roman"/>
        </w:rPr>
        <w:t xml:space="preserve">’ </w:t>
      </w:r>
      <w:r>
        <w:t xml:space="preserve">\q Also </w:t>
      </w:r>
      <w:r>
        <w:rPr>
          <w:i/>
          <w:iCs/>
        </w:rPr>
        <w:t>ngangga</w:t>
      </w:r>
      <w:r>
        <w:rPr>
          <w:rFonts w:hAnsi="Times New Roman"/>
        </w:rPr>
        <w:t xml:space="preserve"> ‘</w:t>
      </w:r>
      <w:r>
        <w:t>beard</w:t>
      </w:r>
      <w:r>
        <w:rPr>
          <w:rFonts w:hAnsi="Times New Roman"/>
        </w:rPr>
        <w:t>’</w:t>
      </w:r>
      <w:r>
        <w:t>: Gawler Ranges word. \s (LH)</w:t>
      </w:r>
    </w:p>
    <w:p w14:paraId="7EDCC502" w14:textId="77777777" w:rsidR="00C42BF2" w:rsidRDefault="00F80514">
      <w:pPr>
        <w:pStyle w:val="Default"/>
        <w:widowControl w:val="0"/>
        <w:tabs>
          <w:tab w:val="left" w:pos="2880"/>
        </w:tabs>
        <w:ind w:left="2880" w:hanging="2880"/>
      </w:pPr>
      <w:r>
        <w:t xml:space="preserve">\l </w:t>
      </w:r>
      <w:r>
        <w:rPr>
          <w:b/>
          <w:bCs/>
        </w:rPr>
        <w:t>pThura-Yura</w:t>
      </w:r>
      <w:r>
        <w:rPr>
          <w:b/>
          <w:bCs/>
        </w:rPr>
        <w:tab/>
        <w:t>\w *ngaNka</w:t>
      </w:r>
      <w:r>
        <w:t xml:space="preserve"> \s (S&amp;H 04)</w:t>
      </w:r>
    </w:p>
    <w:p w14:paraId="767EDFF3" w14:textId="77777777" w:rsidR="00C42BF2" w:rsidRDefault="00F80514">
      <w:pPr>
        <w:pStyle w:val="Default"/>
        <w:widowControl w:val="0"/>
        <w:tabs>
          <w:tab w:val="left" w:pos="2880"/>
        </w:tabs>
        <w:ind w:left="2880" w:hanging="2880"/>
      </w:pPr>
      <w:r>
        <w:t>\l Manjiljarra</w:t>
      </w:r>
      <w:r>
        <w:tab/>
        <w:t xml:space="preserve">\w </w:t>
      </w:r>
      <w:r>
        <w:rPr>
          <w:i/>
          <w:iCs/>
        </w:rPr>
        <w:t>ngarnkurr</w:t>
      </w:r>
      <w:r>
        <w:t xml:space="preserve"> \g </w:t>
      </w:r>
      <w:r>
        <w:rPr>
          <w:rFonts w:hAnsi="Times New Roman"/>
        </w:rPr>
        <w:t>‘</w:t>
      </w:r>
      <w:r>
        <w:t>beard; chin</w:t>
      </w:r>
      <w:r>
        <w:rPr>
          <w:rFonts w:hAnsi="Times New Roman"/>
        </w:rPr>
        <w:t xml:space="preserve">’ </w:t>
      </w:r>
      <w:r>
        <w:t>\q Source of /u/? \s (PMcC)</w:t>
      </w:r>
    </w:p>
    <w:p w14:paraId="7C6261CA" w14:textId="77777777" w:rsidR="00C42BF2" w:rsidRDefault="00F80514">
      <w:pPr>
        <w:pStyle w:val="Default"/>
        <w:widowControl w:val="0"/>
        <w:tabs>
          <w:tab w:val="left" w:pos="2880"/>
        </w:tabs>
        <w:ind w:left="2880" w:hanging="2880"/>
      </w:pPr>
      <w:r>
        <w:t>\l Nyangumarta</w:t>
      </w:r>
      <w:r>
        <w:tab/>
        <w:t>\w</w:t>
      </w:r>
      <w:r>
        <w:rPr>
          <w:i/>
          <w:iCs/>
        </w:rPr>
        <w:t xml:space="preserve"> ngarnka</w:t>
      </w:r>
      <w:r>
        <w:t xml:space="preserve"> \g </w:t>
      </w:r>
      <w:r>
        <w:rPr>
          <w:rFonts w:hAnsi="Times New Roman"/>
        </w:rPr>
        <w:t>‘</w:t>
      </w:r>
      <w:r>
        <w:t>beard</w:t>
      </w:r>
      <w:r>
        <w:rPr>
          <w:rFonts w:hAnsi="Times New Roman"/>
        </w:rPr>
        <w:t xml:space="preserve">’ </w:t>
      </w:r>
      <w:r>
        <w:t>\s (GNOG)</w:t>
      </w:r>
    </w:p>
    <w:p w14:paraId="654E6D9A" w14:textId="77777777" w:rsidR="00C42BF2" w:rsidRDefault="00F80514">
      <w:pPr>
        <w:pStyle w:val="Default"/>
        <w:widowControl w:val="0"/>
        <w:tabs>
          <w:tab w:val="left" w:pos="2880"/>
        </w:tabs>
        <w:ind w:left="2880" w:hanging="2880"/>
      </w:pPr>
      <w:r>
        <w:t>\l Mudburra</w:t>
      </w:r>
      <w:r>
        <w:tab/>
        <w:t>\w</w:t>
      </w:r>
      <w:r>
        <w:rPr>
          <w:i/>
          <w:iCs/>
        </w:rPr>
        <w:t xml:space="preserve"> ngarnka</w:t>
      </w:r>
      <w:r>
        <w:t xml:space="preserve"> \g </w:t>
      </w:r>
      <w:r>
        <w:rPr>
          <w:rFonts w:hAnsi="Times New Roman"/>
        </w:rPr>
        <w:t>‘</w:t>
      </w:r>
      <w:r>
        <w:t>beard; jaw</w:t>
      </w:r>
      <w:r>
        <w:rPr>
          <w:rFonts w:hAnsi="Times New Roman"/>
        </w:rPr>
        <w:t xml:space="preserve">’ </w:t>
      </w:r>
      <w:r>
        <w:t>\s (RG)</w:t>
      </w:r>
    </w:p>
    <w:p w14:paraId="0CCFAA74" w14:textId="77777777" w:rsidR="00C42BF2" w:rsidRDefault="00F80514">
      <w:pPr>
        <w:pStyle w:val="Default"/>
        <w:widowControl w:val="0"/>
        <w:tabs>
          <w:tab w:val="left" w:pos="2880"/>
        </w:tabs>
        <w:ind w:left="2880" w:hanging="2880"/>
      </w:pPr>
      <w:r>
        <w:t>\l Payungu</w:t>
      </w:r>
      <w:r>
        <w:tab/>
        <w:t>\w</w:t>
      </w:r>
      <w:r>
        <w:rPr>
          <w:i/>
          <w:iCs/>
        </w:rPr>
        <w:t xml:space="preserve"> ngarnka</w:t>
      </w:r>
      <w:r>
        <w:t xml:space="preserve"> \g </w:t>
      </w:r>
      <w:r>
        <w:rPr>
          <w:rFonts w:hAnsi="Times New Roman"/>
        </w:rPr>
        <w:t>‘</w:t>
      </w:r>
      <w:r>
        <w:t>beard</w:t>
      </w:r>
      <w:r>
        <w:rPr>
          <w:rFonts w:hAnsi="Times New Roman"/>
        </w:rPr>
        <w:t xml:space="preserve">’ </w:t>
      </w:r>
      <w:r>
        <w:t>\s (PA)</w:t>
      </w:r>
    </w:p>
    <w:p w14:paraId="15CAE123" w14:textId="77777777" w:rsidR="00C42BF2" w:rsidRDefault="00F80514">
      <w:pPr>
        <w:pStyle w:val="Default"/>
        <w:widowControl w:val="0"/>
        <w:tabs>
          <w:tab w:val="left" w:pos="2880"/>
        </w:tabs>
        <w:ind w:left="2880" w:hanging="2880"/>
      </w:pPr>
      <w:r>
        <w:t>\l Dhalandji</w:t>
      </w:r>
      <w:r>
        <w:tab/>
        <w:t>\w</w:t>
      </w:r>
      <w:r>
        <w:rPr>
          <w:i/>
          <w:iCs/>
        </w:rPr>
        <w:t xml:space="preserve"> ngarnka</w:t>
      </w:r>
      <w:r>
        <w:t xml:space="preserve"> \g </w:t>
      </w:r>
      <w:r>
        <w:rPr>
          <w:rFonts w:hAnsi="Times New Roman"/>
        </w:rPr>
        <w:t>‘</w:t>
      </w:r>
      <w:r>
        <w:t>beard</w:t>
      </w:r>
      <w:r>
        <w:rPr>
          <w:rFonts w:hAnsi="Times New Roman"/>
        </w:rPr>
        <w:t xml:space="preserve">’ </w:t>
      </w:r>
      <w:r>
        <w:t>\s (PA)</w:t>
      </w:r>
    </w:p>
    <w:p w14:paraId="232BA9A6" w14:textId="77777777" w:rsidR="00C42BF2" w:rsidRDefault="00F80514">
      <w:pPr>
        <w:pStyle w:val="Default"/>
        <w:widowControl w:val="0"/>
        <w:tabs>
          <w:tab w:val="left" w:pos="2880"/>
        </w:tabs>
        <w:ind w:left="2880" w:hanging="2880"/>
      </w:pPr>
      <w:r>
        <w:t>\l Burduna</w:t>
      </w:r>
      <w:r>
        <w:tab/>
        <w:t>\w</w:t>
      </w:r>
      <w:r>
        <w:rPr>
          <w:i/>
          <w:iCs/>
        </w:rPr>
        <w:t xml:space="preserve"> ngartka</w:t>
      </w:r>
      <w:r>
        <w:t xml:space="preserve"> \g </w:t>
      </w:r>
      <w:r>
        <w:rPr>
          <w:rFonts w:hAnsi="Times New Roman"/>
        </w:rPr>
        <w:t>‘</w:t>
      </w:r>
      <w:r>
        <w:t>beard</w:t>
      </w:r>
      <w:r>
        <w:rPr>
          <w:rFonts w:hAnsi="Times New Roman"/>
        </w:rPr>
        <w:t xml:space="preserve">’ </w:t>
      </w:r>
      <w:r>
        <w:t>\s (PA)</w:t>
      </w:r>
    </w:p>
    <w:p w14:paraId="5D18060B" w14:textId="77777777" w:rsidR="00C42BF2" w:rsidRDefault="00F80514">
      <w:pPr>
        <w:pStyle w:val="Default"/>
        <w:widowControl w:val="0"/>
        <w:tabs>
          <w:tab w:val="left" w:pos="2880"/>
        </w:tabs>
        <w:ind w:left="2880" w:hanging="2880"/>
      </w:pPr>
      <w:r>
        <w:t xml:space="preserve">\l </w:t>
      </w:r>
      <w:r>
        <w:rPr>
          <w:b/>
          <w:bCs/>
        </w:rPr>
        <w:t>pKanyara</w:t>
      </w:r>
      <w:r>
        <w:rPr>
          <w:b/>
          <w:bCs/>
        </w:rPr>
        <w:tab/>
        <w:t>\w *ngarnka</w:t>
      </w:r>
      <w:r>
        <w:t xml:space="preserve"> \s PA #315</w:t>
      </w:r>
    </w:p>
    <w:p w14:paraId="7DACAB6F" w14:textId="77777777" w:rsidR="00C42BF2" w:rsidRDefault="00F80514">
      <w:pPr>
        <w:pStyle w:val="Default"/>
        <w:widowControl w:val="0"/>
        <w:tabs>
          <w:tab w:val="left" w:pos="2880"/>
        </w:tabs>
        <w:ind w:left="2880" w:hanging="2880"/>
      </w:pPr>
      <w:r>
        <w:t>\l Ngarluma</w:t>
      </w:r>
      <w:r>
        <w:tab/>
        <w:t>\w</w:t>
      </w:r>
      <w:r>
        <w:rPr>
          <w:i/>
          <w:iCs/>
        </w:rPr>
        <w:t xml:space="preserve"> ngarnka</w:t>
      </w:r>
      <w:r>
        <w:t xml:space="preserve"> \g </w:t>
      </w:r>
      <w:r>
        <w:rPr>
          <w:rFonts w:hAnsi="Times New Roman"/>
        </w:rPr>
        <w:t>‘</w:t>
      </w:r>
      <w:r>
        <w:t>beard</w:t>
      </w:r>
      <w:r>
        <w:rPr>
          <w:rFonts w:hAnsi="Times New Roman"/>
        </w:rPr>
        <w:t xml:space="preserve">’ </w:t>
      </w:r>
      <w:r>
        <w:t xml:space="preserve">\q Also </w:t>
      </w:r>
      <w:r>
        <w:rPr>
          <w:i/>
          <w:iCs/>
        </w:rPr>
        <w:t>ngarnngarn</w:t>
      </w:r>
      <w:r>
        <w:rPr>
          <w:rFonts w:hAnsi="Times New Roman"/>
        </w:rPr>
        <w:t xml:space="preserve"> ‘</w:t>
      </w:r>
      <w:r>
        <w:t>chin</w:t>
      </w:r>
      <w:r>
        <w:rPr>
          <w:rFonts w:hAnsi="Times New Roman"/>
        </w:rPr>
        <w:t>’</w:t>
      </w:r>
      <w:r>
        <w:t>. \s (KLH, GNOG)</w:t>
      </w:r>
    </w:p>
    <w:p w14:paraId="6439C08D" w14:textId="77777777" w:rsidR="00C42BF2" w:rsidRDefault="00F80514">
      <w:pPr>
        <w:pStyle w:val="Default"/>
        <w:widowControl w:val="0"/>
        <w:tabs>
          <w:tab w:val="left" w:pos="2880"/>
        </w:tabs>
        <w:ind w:left="2880" w:hanging="2880"/>
      </w:pPr>
      <w:r>
        <w:t>\l Kariyarra</w:t>
      </w:r>
      <w:r>
        <w:tab/>
        <w:t>\w</w:t>
      </w:r>
      <w:r>
        <w:rPr>
          <w:i/>
          <w:iCs/>
        </w:rPr>
        <w:t xml:space="preserve"> ngarnka</w:t>
      </w:r>
      <w:r>
        <w:t xml:space="preserve"> \g </w:t>
      </w:r>
      <w:r>
        <w:rPr>
          <w:rFonts w:hAnsi="Times New Roman"/>
        </w:rPr>
        <w:t>‘</w:t>
      </w:r>
      <w:r>
        <w:t>beard</w:t>
      </w:r>
      <w:r>
        <w:rPr>
          <w:rFonts w:hAnsi="Times New Roman"/>
        </w:rPr>
        <w:t xml:space="preserve">’ </w:t>
      </w:r>
      <w:r>
        <w:t>\s (GNOG)</w:t>
      </w:r>
    </w:p>
    <w:p w14:paraId="169CCB8C" w14:textId="77777777" w:rsidR="00C42BF2" w:rsidRDefault="00F80514">
      <w:pPr>
        <w:pStyle w:val="Default"/>
        <w:widowControl w:val="0"/>
        <w:ind w:left="2880" w:hanging="2880"/>
      </w:pPr>
      <w:r>
        <w:t>\l Panyjima</w:t>
      </w:r>
      <w:r>
        <w:tab/>
        <w:t xml:space="preserve">\w </w:t>
      </w:r>
      <w:r>
        <w:rPr>
          <w:i/>
          <w:iCs/>
        </w:rPr>
        <w:t>ngankurrpa</w:t>
      </w:r>
      <w:r>
        <w:rPr>
          <w:rFonts w:hAnsi="Times New Roman"/>
        </w:rPr>
        <w:t xml:space="preserve"> ‘</w:t>
      </w:r>
      <w:r>
        <w:t>moustache</w:t>
      </w:r>
      <w:r>
        <w:rPr>
          <w:rFonts w:hAnsi="Times New Roman"/>
        </w:rPr>
        <w:t xml:space="preserve">’ </w:t>
      </w:r>
      <w:r>
        <w:t xml:space="preserve">\q Lack of retoflexion not accounted for. Also </w:t>
      </w:r>
      <w:r>
        <w:rPr>
          <w:i/>
          <w:iCs/>
        </w:rPr>
        <w:t>ngarnngarnpa</w:t>
      </w:r>
      <w:r>
        <w:rPr>
          <w:rFonts w:hAnsi="Times New Roman"/>
        </w:rPr>
        <w:t xml:space="preserve"> ‘</w:t>
      </w:r>
      <w:r>
        <w:t>chin</w:t>
      </w:r>
      <w:r>
        <w:rPr>
          <w:rFonts w:hAnsi="Times New Roman"/>
        </w:rPr>
        <w:t>’</w:t>
      </w:r>
      <w:r>
        <w:t>. \s (AD)</w:t>
      </w:r>
    </w:p>
    <w:p w14:paraId="18398A09" w14:textId="77777777" w:rsidR="00C42BF2" w:rsidRDefault="00F80514">
      <w:pPr>
        <w:pStyle w:val="Default"/>
        <w:widowControl w:val="0"/>
        <w:tabs>
          <w:tab w:val="left" w:pos="2880"/>
        </w:tabs>
        <w:ind w:left="2880" w:hanging="2880"/>
      </w:pPr>
      <w:r>
        <w:t>\l Ngarla</w:t>
      </w:r>
      <w:r>
        <w:tab/>
        <w:t>\w</w:t>
      </w:r>
      <w:r>
        <w:rPr>
          <w:i/>
          <w:iCs/>
        </w:rPr>
        <w:t xml:space="preserve"> ngarnka</w:t>
      </w:r>
      <w:r>
        <w:t xml:space="preserve"> \g </w:t>
      </w:r>
      <w:r>
        <w:rPr>
          <w:rFonts w:hAnsi="Times New Roman"/>
        </w:rPr>
        <w:t>‘</w:t>
      </w:r>
      <w:r>
        <w:t>beard</w:t>
      </w:r>
      <w:r>
        <w:rPr>
          <w:rFonts w:hAnsi="Times New Roman"/>
        </w:rPr>
        <w:t xml:space="preserve">’ </w:t>
      </w:r>
      <w:r>
        <w:t>\s (GNOG)</w:t>
      </w:r>
    </w:p>
    <w:p w14:paraId="72713C61" w14:textId="77777777" w:rsidR="00C42BF2" w:rsidRDefault="00F80514">
      <w:pPr>
        <w:pStyle w:val="Default"/>
        <w:widowControl w:val="0"/>
        <w:tabs>
          <w:tab w:val="left" w:pos="2880"/>
        </w:tabs>
        <w:ind w:left="2880" w:hanging="2880"/>
      </w:pPr>
      <w:r>
        <w:t>\l Nyamal</w:t>
      </w:r>
      <w:r>
        <w:tab/>
        <w:t>\w</w:t>
      </w:r>
      <w:r>
        <w:rPr>
          <w:i/>
          <w:iCs/>
        </w:rPr>
        <w:t xml:space="preserve"> ngarnka</w:t>
      </w:r>
      <w:r>
        <w:t>(</w:t>
      </w:r>
      <w:r>
        <w:rPr>
          <w:i/>
          <w:iCs/>
        </w:rPr>
        <w:t>n</w:t>
      </w:r>
      <w:r>
        <w:t xml:space="preserve">) \g </w:t>
      </w:r>
      <w:r>
        <w:rPr>
          <w:rFonts w:hAnsi="Times New Roman"/>
        </w:rPr>
        <w:t>‘</w:t>
      </w:r>
      <w:r>
        <w:t>beard</w:t>
      </w:r>
      <w:r>
        <w:rPr>
          <w:rFonts w:hAnsi="Times New Roman"/>
        </w:rPr>
        <w:t xml:space="preserve">’ </w:t>
      </w:r>
      <w:r>
        <w:t>\s (GNOG)</w:t>
      </w:r>
    </w:p>
    <w:p w14:paraId="7D264F85" w14:textId="77777777" w:rsidR="00C42BF2" w:rsidRDefault="00F80514">
      <w:pPr>
        <w:pStyle w:val="Default"/>
        <w:widowControl w:val="0"/>
        <w:tabs>
          <w:tab w:val="left" w:pos="2880"/>
        </w:tabs>
        <w:ind w:left="2880" w:hanging="2880"/>
      </w:pPr>
      <w:r>
        <w:t xml:space="preserve">\l </w:t>
      </w:r>
      <w:r>
        <w:rPr>
          <w:b/>
          <w:bCs/>
        </w:rPr>
        <w:t>pNgayarda</w:t>
      </w:r>
      <w:r>
        <w:rPr>
          <w:b/>
          <w:bCs/>
        </w:rPr>
        <w:tab/>
        <w:t>\w *ngarnka</w:t>
      </w:r>
      <w:r>
        <w:t xml:space="preserve"> \s (GNOG #628)</w:t>
      </w:r>
    </w:p>
    <w:p w14:paraId="41C58BF1" w14:textId="77777777" w:rsidR="00C42BF2" w:rsidRDefault="00F80514">
      <w:pPr>
        <w:pStyle w:val="Default"/>
        <w:widowControl w:val="0"/>
        <w:tabs>
          <w:tab w:val="left" w:pos="2880"/>
        </w:tabs>
        <w:ind w:left="2880" w:hanging="2880"/>
      </w:pPr>
      <w:r>
        <w:t>\l Thalanyji</w:t>
      </w:r>
      <w:r>
        <w:tab/>
        <w:t xml:space="preserve">\w </w:t>
      </w:r>
      <w:r>
        <w:rPr>
          <w:i/>
          <w:iCs/>
        </w:rPr>
        <w:t>ngarnka</w:t>
      </w:r>
      <w:r>
        <w:t xml:space="preserve"> \g </w:t>
      </w:r>
      <w:r>
        <w:rPr>
          <w:rFonts w:hAnsi="Times New Roman"/>
        </w:rPr>
        <w:t>‘</w:t>
      </w:r>
      <w:r>
        <w:t>beard; big</w:t>
      </w:r>
      <w:r>
        <w:rPr>
          <w:rFonts w:hAnsi="Times New Roman"/>
        </w:rPr>
        <w:t xml:space="preserve">’ </w:t>
      </w:r>
      <w:r>
        <w:t>\s (PA)</w:t>
      </w:r>
    </w:p>
    <w:p w14:paraId="5296624F" w14:textId="77777777" w:rsidR="00C42BF2" w:rsidRDefault="00F80514">
      <w:pPr>
        <w:pStyle w:val="Default"/>
        <w:widowControl w:val="0"/>
        <w:tabs>
          <w:tab w:val="left" w:pos="2880"/>
        </w:tabs>
        <w:ind w:left="2880" w:hanging="2880"/>
      </w:pPr>
      <w:r>
        <w:t>\l Tharrgari</w:t>
      </w:r>
      <w:r>
        <w:tab/>
        <w:t xml:space="preserve">\w </w:t>
      </w:r>
      <w:r>
        <w:rPr>
          <w:i/>
          <w:iCs/>
        </w:rPr>
        <w:t>ngartga</w:t>
      </w:r>
      <w:r>
        <w:t xml:space="preserve"> \g </w:t>
      </w:r>
      <w:r>
        <w:rPr>
          <w:rFonts w:hAnsi="Times New Roman"/>
        </w:rPr>
        <w:t>‘</w:t>
      </w:r>
      <w:r>
        <w:t>beard</w:t>
      </w:r>
      <w:r>
        <w:rPr>
          <w:rFonts w:hAnsi="Times New Roman"/>
        </w:rPr>
        <w:t xml:space="preserve">’ </w:t>
      </w:r>
      <w:r>
        <w:t>\s (PA)</w:t>
      </w:r>
    </w:p>
    <w:p w14:paraId="6E464EA8" w14:textId="77777777" w:rsidR="00C42BF2" w:rsidRDefault="00F80514">
      <w:pPr>
        <w:pStyle w:val="Default"/>
        <w:widowControl w:val="0"/>
        <w:tabs>
          <w:tab w:val="left" w:pos="2880"/>
        </w:tabs>
        <w:ind w:left="2880" w:hanging="2880"/>
      </w:pPr>
      <w:r>
        <w:t>\l Nhanda</w:t>
      </w:r>
      <w:r>
        <w:tab/>
        <w:t>\w</w:t>
      </w:r>
      <w:r>
        <w:rPr>
          <w:i/>
          <w:iCs/>
        </w:rPr>
        <w:t xml:space="preserve"> ngarn.ga</w:t>
      </w:r>
      <w:r>
        <w:t xml:space="preserve"> \g </w:t>
      </w:r>
      <w:r>
        <w:rPr>
          <w:rFonts w:hAnsi="Times New Roman"/>
        </w:rPr>
        <w:t>‘</w:t>
      </w:r>
      <w:r>
        <w:t>beard, whiskers, moustache</w:t>
      </w:r>
      <w:r>
        <w:rPr>
          <w:rFonts w:hAnsi="Times New Roman"/>
        </w:rPr>
        <w:t xml:space="preserve">’ </w:t>
      </w:r>
      <w:r>
        <w:t>\s (JB)</w:t>
      </w:r>
    </w:p>
    <w:p w14:paraId="1A447AB2" w14:textId="77777777" w:rsidR="00C42BF2" w:rsidRDefault="00F80514">
      <w:pPr>
        <w:pStyle w:val="Default"/>
        <w:widowControl w:val="0"/>
        <w:tabs>
          <w:tab w:val="left" w:pos="2880"/>
        </w:tabs>
        <w:ind w:left="2880" w:hanging="2880"/>
      </w:pPr>
      <w:r>
        <w:t xml:space="preserve">\l </w:t>
      </w:r>
      <w:r>
        <w:rPr>
          <w:b/>
          <w:bCs/>
        </w:rPr>
        <w:t>pPNy</w:t>
      </w:r>
      <w:r>
        <w:rPr>
          <w:b/>
          <w:bCs/>
        </w:rPr>
        <w:tab/>
        <w:t>\w *ngarnka</w:t>
      </w:r>
      <w:r>
        <w:t xml:space="preserve"> \q Not in CYP or Yolngu; not pPNy?</w:t>
      </w:r>
    </w:p>
    <w:p w14:paraId="5023B549" w14:textId="77777777" w:rsidR="00C42BF2" w:rsidRDefault="00F80514">
      <w:pPr>
        <w:pStyle w:val="Default"/>
        <w:widowControl w:val="0"/>
        <w:tabs>
          <w:tab w:val="left" w:pos="2880"/>
        </w:tabs>
        <w:ind w:left="2880" w:hanging="2880"/>
      </w:pPr>
      <w:r>
        <w:t>^^^</w:t>
      </w:r>
    </w:p>
    <w:p w14:paraId="04EE9B52" w14:textId="77777777" w:rsidR="00C42BF2" w:rsidRDefault="00F80514">
      <w:pPr>
        <w:pStyle w:val="Default"/>
        <w:widowControl w:val="0"/>
        <w:tabs>
          <w:tab w:val="left" w:pos="2880"/>
        </w:tabs>
        <w:ind w:left="2880" w:hanging="2880"/>
      </w:pPr>
      <w:r>
        <w:t>\l Malyangapa</w:t>
      </w:r>
      <w:r>
        <w:tab/>
        <w:t>\w</w:t>
      </w:r>
      <w:r>
        <w:rPr>
          <w:i/>
          <w:iCs/>
        </w:rPr>
        <w:t xml:space="preserve"> ngankuru</w:t>
      </w:r>
      <w:r>
        <w:t xml:space="preserve"> \g </w:t>
      </w:r>
      <w:r>
        <w:rPr>
          <w:rFonts w:hAnsi="Times New Roman"/>
        </w:rPr>
        <w:t>‘</w:t>
      </w:r>
      <w:r>
        <w:t>beard</w:t>
      </w:r>
      <w:r>
        <w:rPr>
          <w:rFonts w:hAnsi="Times New Roman"/>
        </w:rPr>
        <w:t xml:space="preserve">’ </w:t>
      </w:r>
      <w:r>
        <w:t xml:space="preserve">\p </w:t>
      </w:r>
      <w:r>
        <w:rPr>
          <w:rFonts w:hAnsi="Times New Roman"/>
        </w:rPr>
        <w:t>“</w:t>
      </w:r>
      <w:r>
        <w:t>r</w:t>
      </w:r>
      <w:r>
        <w:rPr>
          <w:rFonts w:hAnsi="Times New Roman"/>
        </w:rPr>
        <w:t xml:space="preserve">” </w:t>
      </w:r>
      <w:r>
        <w:t>= tap. \s (CB)</w:t>
      </w:r>
    </w:p>
    <w:p w14:paraId="50C95E8C" w14:textId="77777777" w:rsidR="00C42BF2" w:rsidRDefault="00F80514">
      <w:pPr>
        <w:pStyle w:val="Default"/>
        <w:widowControl w:val="0"/>
        <w:tabs>
          <w:tab w:val="left" w:pos="2880"/>
        </w:tabs>
        <w:ind w:left="2880" w:hanging="2880"/>
      </w:pPr>
      <w:r>
        <w:t>\l Karlamayi</w:t>
      </w:r>
      <w:r>
        <w:tab/>
        <w:t>\w</w:t>
      </w:r>
      <w:r>
        <w:rPr>
          <w:i/>
          <w:iCs/>
        </w:rPr>
        <w:t xml:space="preserve"> ngarnkurr</w:t>
      </w:r>
      <w:r>
        <w:t xml:space="preserve"> \g </w:t>
      </w:r>
      <w:r>
        <w:rPr>
          <w:rFonts w:hAnsi="Times New Roman"/>
        </w:rPr>
        <w:t>‘</w:t>
      </w:r>
      <w:r>
        <w:t>beard</w:t>
      </w:r>
      <w:r>
        <w:rPr>
          <w:rFonts w:hAnsi="Times New Roman"/>
        </w:rPr>
        <w:t xml:space="preserve">’ </w:t>
      </w:r>
      <w:r>
        <w:t xml:space="preserve">\q Also </w:t>
      </w:r>
      <w:r>
        <w:rPr>
          <w:i/>
          <w:iCs/>
        </w:rPr>
        <w:t>ngarnkurn</w:t>
      </w:r>
      <w:r>
        <w:rPr>
          <w:rFonts w:hAnsi="Times New Roman"/>
        </w:rPr>
        <w:t xml:space="preserve"> ‘</w:t>
      </w:r>
      <w:r>
        <w:t>chin</w:t>
      </w:r>
      <w:r>
        <w:rPr>
          <w:rFonts w:hAnsi="Times New Roman"/>
        </w:rPr>
        <w:t>’</w:t>
      </w:r>
      <w:r>
        <w:t>. \s (KLH)</w:t>
      </w:r>
    </w:p>
    <w:p w14:paraId="583CFED1" w14:textId="77777777" w:rsidR="00C42BF2" w:rsidRDefault="00F80514">
      <w:pPr>
        <w:pStyle w:val="Default"/>
        <w:widowControl w:val="0"/>
        <w:tabs>
          <w:tab w:val="left" w:pos="2880"/>
        </w:tabs>
        <w:ind w:left="2880" w:hanging="2880"/>
      </w:pPr>
      <w:r>
        <w:t>\l Pitjantjatjara-Yankunytjatjara</w:t>
      </w:r>
      <w:r>
        <w:tab/>
        <w:t>\w</w:t>
      </w:r>
      <w:r>
        <w:rPr>
          <w:i/>
          <w:iCs/>
        </w:rPr>
        <w:t xml:space="preserve"> ngarnkurr</w:t>
      </w:r>
      <w:r>
        <w:t>(</w:t>
      </w:r>
      <w:r>
        <w:rPr>
          <w:i/>
          <w:iCs/>
        </w:rPr>
        <w:t>pa</w:t>
      </w:r>
      <w:r>
        <w:t>) \</w:t>
      </w:r>
      <w:r>
        <w:rPr>
          <w:i/>
          <w:iCs/>
        </w:rPr>
        <w:t>g</w:t>
      </w:r>
      <w:r>
        <w:rPr>
          <w:rFonts w:hAnsi="Times New Roman"/>
        </w:rPr>
        <w:t xml:space="preserve"> ‘</w:t>
      </w:r>
      <w:r>
        <w:t>beard, facial hair</w:t>
      </w:r>
      <w:r>
        <w:rPr>
          <w:rFonts w:hAnsi="Times New Roman"/>
        </w:rPr>
        <w:t xml:space="preserve">’ </w:t>
      </w:r>
      <w:r>
        <w:t>\s (CG)</w:t>
      </w:r>
    </w:p>
    <w:p w14:paraId="37088F96" w14:textId="77777777" w:rsidR="00C42BF2" w:rsidRDefault="00F80514">
      <w:pPr>
        <w:pStyle w:val="Default"/>
        <w:widowControl w:val="0"/>
        <w:tabs>
          <w:tab w:val="left" w:pos="2880"/>
        </w:tabs>
        <w:ind w:left="2880" w:hanging="2880"/>
      </w:pPr>
      <w:r>
        <w:t>\l Pintupi-Luruija</w:t>
      </w:r>
      <w:r>
        <w:tab/>
        <w:t>\w</w:t>
      </w:r>
      <w:r>
        <w:rPr>
          <w:i/>
          <w:iCs/>
        </w:rPr>
        <w:t xml:space="preserve"> ngarnkurrpa</w:t>
      </w:r>
      <w:r>
        <w:t xml:space="preserve"> \g </w:t>
      </w:r>
      <w:r>
        <w:rPr>
          <w:rFonts w:hAnsi="Times New Roman"/>
        </w:rPr>
        <w:t>‘</w:t>
      </w:r>
      <w:r>
        <w:t>beard, whiskers</w:t>
      </w:r>
      <w:r>
        <w:rPr>
          <w:rFonts w:hAnsi="Times New Roman"/>
        </w:rPr>
        <w:t xml:space="preserve">’ </w:t>
      </w:r>
      <w:r>
        <w:t>\s (Hn&amp;Hn)</w:t>
      </w:r>
    </w:p>
    <w:p w14:paraId="5E794A67" w14:textId="77777777" w:rsidR="00C42BF2" w:rsidRDefault="00F80514">
      <w:pPr>
        <w:pStyle w:val="Default"/>
        <w:widowControl w:val="0"/>
        <w:tabs>
          <w:tab w:val="left" w:pos="2880"/>
        </w:tabs>
        <w:ind w:left="2880" w:hanging="2880"/>
      </w:pPr>
      <w:r>
        <w:t>\l WD (Warburton)</w:t>
      </w:r>
      <w:r>
        <w:tab/>
        <w:t>\w</w:t>
      </w:r>
      <w:r>
        <w:rPr>
          <w:i/>
          <w:iCs/>
        </w:rPr>
        <w:t xml:space="preserve"> ngarnkurrpa</w:t>
      </w:r>
      <w:r>
        <w:t xml:space="preserve"> \g </w:t>
      </w:r>
      <w:r>
        <w:rPr>
          <w:rFonts w:hAnsi="Times New Roman"/>
        </w:rPr>
        <w:t>‘</w:t>
      </w:r>
      <w:r>
        <w:t>whiskers, beard</w:t>
      </w:r>
      <w:r>
        <w:rPr>
          <w:rFonts w:hAnsi="Times New Roman"/>
        </w:rPr>
        <w:t xml:space="preserve">’ </w:t>
      </w:r>
      <w:r>
        <w:t>\s (WD)</w:t>
      </w:r>
    </w:p>
    <w:p w14:paraId="6E28343F" w14:textId="77777777" w:rsidR="00C42BF2" w:rsidRDefault="00F80514">
      <w:pPr>
        <w:pStyle w:val="Default"/>
        <w:widowControl w:val="0"/>
        <w:tabs>
          <w:tab w:val="left" w:pos="2880"/>
        </w:tabs>
        <w:ind w:left="2880" w:hanging="2880"/>
      </w:pPr>
      <w:r>
        <w:t>\l Bailko</w:t>
      </w:r>
      <w:r>
        <w:tab/>
        <w:t>\w</w:t>
      </w:r>
      <w:r>
        <w:rPr>
          <w:i/>
          <w:iCs/>
        </w:rPr>
        <w:t xml:space="preserve"> ngarnkurr</w:t>
      </w:r>
      <w:r>
        <w:t xml:space="preserve"> \g </w:t>
      </w:r>
      <w:r>
        <w:rPr>
          <w:rFonts w:hAnsi="Times New Roman"/>
        </w:rPr>
        <w:t>‘</w:t>
      </w:r>
      <w:r>
        <w:t>beard</w:t>
      </w:r>
      <w:r>
        <w:rPr>
          <w:rFonts w:hAnsi="Times New Roman"/>
        </w:rPr>
        <w:t xml:space="preserve">’ </w:t>
      </w:r>
      <w:r>
        <w:t>\s (GNOG)</w:t>
      </w:r>
    </w:p>
    <w:p w14:paraId="17694522" w14:textId="77777777" w:rsidR="00C42BF2" w:rsidRDefault="00F80514">
      <w:pPr>
        <w:pStyle w:val="Default"/>
        <w:widowControl w:val="0"/>
        <w:tabs>
          <w:tab w:val="left" w:pos="2880"/>
        </w:tabs>
        <w:ind w:left="2880" w:hanging="2880"/>
      </w:pPr>
      <w:r>
        <w:t>\l Watjarri</w:t>
      </w:r>
      <w:r>
        <w:tab/>
        <w:t xml:space="preserve">\w </w:t>
      </w:r>
      <w:r>
        <w:rPr>
          <w:i/>
          <w:iCs/>
        </w:rPr>
        <w:t>ngarnkurr</w:t>
      </w:r>
      <w:r>
        <w:t xml:space="preserve"> \g </w:t>
      </w:r>
      <w:r>
        <w:rPr>
          <w:rFonts w:hAnsi="Times New Roman"/>
        </w:rPr>
        <w:t>‘</w:t>
      </w:r>
      <w:r>
        <w:t>beard</w:t>
      </w:r>
      <w:r>
        <w:rPr>
          <w:rFonts w:hAnsi="Times New Roman"/>
        </w:rPr>
        <w:t xml:space="preserve">’ </w:t>
      </w:r>
      <w:r>
        <w:t xml:space="preserve">\q Also </w:t>
      </w:r>
      <w:r>
        <w:rPr>
          <w:i/>
          <w:iCs/>
        </w:rPr>
        <w:t>nganku</w:t>
      </w:r>
      <w:r>
        <w:rPr>
          <w:rFonts w:hAnsi="Times New Roman"/>
        </w:rPr>
        <w:t xml:space="preserve"> ‘</w:t>
      </w:r>
      <w:r>
        <w:t>cheek</w:t>
      </w:r>
      <w:r>
        <w:rPr>
          <w:rFonts w:hAnsi="Times New Roman"/>
        </w:rPr>
        <w:t>’</w:t>
      </w:r>
      <w:r>
        <w:t xml:space="preserve">, </w:t>
      </w:r>
      <w:r>
        <w:rPr>
          <w:i/>
          <w:iCs/>
        </w:rPr>
        <w:t>ngarnkilirri</w:t>
      </w:r>
      <w:r>
        <w:rPr>
          <w:rFonts w:hAnsi="Times New Roman"/>
        </w:rPr>
        <w:t xml:space="preserve"> ‘</w:t>
      </w:r>
      <w:r>
        <w:t>temple</w:t>
      </w:r>
      <w:r>
        <w:rPr>
          <w:rFonts w:hAnsi="Times New Roman"/>
        </w:rPr>
        <w:t>’</w:t>
      </w:r>
      <w:r>
        <w:t xml:space="preserve">, </w:t>
      </w:r>
      <w:r>
        <w:rPr>
          <w:i/>
          <w:iCs/>
        </w:rPr>
        <w:t>ngarnngarn</w:t>
      </w:r>
      <w:r>
        <w:rPr>
          <w:rFonts w:hAnsi="Times New Roman"/>
        </w:rPr>
        <w:t xml:space="preserve"> ‘</w:t>
      </w:r>
      <w:r>
        <w:t>lower jaw, chin</w:t>
      </w:r>
      <w:r>
        <w:rPr>
          <w:rFonts w:hAnsi="Times New Roman"/>
        </w:rPr>
        <w:t>’</w:t>
      </w:r>
      <w:r>
        <w:t>. \s (WD)</w:t>
      </w:r>
    </w:p>
    <w:p w14:paraId="3C8DE0B9" w14:textId="77777777" w:rsidR="00C42BF2" w:rsidRDefault="00F80514">
      <w:pPr>
        <w:pStyle w:val="Default"/>
        <w:widowControl w:val="0"/>
        <w:tabs>
          <w:tab w:val="left" w:pos="2880"/>
        </w:tabs>
        <w:ind w:left="2880" w:hanging="2880"/>
      </w:pPr>
      <w:r>
        <w:t>^^^</w:t>
      </w:r>
    </w:p>
    <w:p w14:paraId="29F2FBF7" w14:textId="77777777" w:rsidR="00C42BF2" w:rsidRDefault="00F80514">
      <w:pPr>
        <w:pStyle w:val="Default"/>
        <w:widowControl w:val="0"/>
        <w:tabs>
          <w:tab w:val="left" w:pos="2880"/>
        </w:tabs>
        <w:ind w:left="2880" w:hanging="2880"/>
      </w:pPr>
      <w:r>
        <w:t>\l Martuthunira</w:t>
      </w:r>
      <w:r>
        <w:tab/>
        <w:t>\w</w:t>
      </w:r>
      <w:r>
        <w:rPr>
          <w:i/>
          <w:iCs/>
        </w:rPr>
        <w:t xml:space="preserve"> ngarnngarn</w:t>
      </w:r>
      <w:r>
        <w:t xml:space="preserve"> \g </w:t>
      </w:r>
      <w:r>
        <w:rPr>
          <w:rFonts w:hAnsi="Times New Roman"/>
        </w:rPr>
        <w:t>‘</w:t>
      </w:r>
      <w:r>
        <w:t>chin</w:t>
      </w:r>
      <w:r>
        <w:rPr>
          <w:rFonts w:hAnsi="Times New Roman"/>
        </w:rPr>
        <w:t xml:space="preserve">’ </w:t>
      </w:r>
      <w:r>
        <w:t>\s (AD)</w:t>
      </w:r>
    </w:p>
    <w:p w14:paraId="69B8F5A4" w14:textId="77777777" w:rsidR="00C42BF2" w:rsidRDefault="00F80514">
      <w:pPr>
        <w:pStyle w:val="Default"/>
        <w:widowControl w:val="0"/>
        <w:tabs>
          <w:tab w:val="left" w:pos="2880"/>
        </w:tabs>
        <w:ind w:left="2880" w:hanging="2880"/>
      </w:pPr>
      <w:r>
        <w:t>\l Karlamayi</w:t>
      </w:r>
      <w:r>
        <w:tab/>
        <w:t>\w</w:t>
      </w:r>
      <w:r>
        <w:rPr>
          <w:i/>
          <w:iCs/>
        </w:rPr>
        <w:t xml:space="preserve"> ngarnngarn</w:t>
      </w:r>
      <w:r>
        <w:t xml:space="preserve"> \g </w:t>
      </w:r>
      <w:r>
        <w:rPr>
          <w:rFonts w:hAnsi="Times New Roman"/>
        </w:rPr>
        <w:t>‘</w:t>
      </w:r>
      <w:r>
        <w:t>chin</w:t>
      </w:r>
      <w:r>
        <w:rPr>
          <w:rFonts w:hAnsi="Times New Roman"/>
        </w:rPr>
        <w:t xml:space="preserve">’ </w:t>
      </w:r>
      <w:r>
        <w:t>\s (KLH)</w:t>
      </w:r>
    </w:p>
    <w:p w14:paraId="77B47648" w14:textId="77777777" w:rsidR="00C42BF2" w:rsidRDefault="00C42BF2">
      <w:pPr>
        <w:pStyle w:val="Default"/>
        <w:widowControl w:val="0"/>
        <w:tabs>
          <w:tab w:val="left" w:pos="2880"/>
        </w:tabs>
        <w:ind w:left="2880" w:hanging="2880"/>
      </w:pPr>
    </w:p>
    <w:p w14:paraId="612AA2F6" w14:textId="77777777" w:rsidR="00C42BF2" w:rsidRDefault="00C42BF2">
      <w:pPr>
        <w:pStyle w:val="Default"/>
        <w:widowControl w:val="0"/>
        <w:tabs>
          <w:tab w:val="left" w:pos="2880"/>
        </w:tabs>
        <w:ind w:left="2880" w:hanging="2880"/>
      </w:pPr>
    </w:p>
    <w:p w14:paraId="3BBAAC7B" w14:textId="77777777" w:rsidR="00C42BF2" w:rsidRDefault="00F80514">
      <w:pPr>
        <w:pStyle w:val="Default"/>
        <w:widowControl w:val="0"/>
        <w:tabs>
          <w:tab w:val="left" w:pos="2880"/>
        </w:tabs>
        <w:ind w:left="2880" w:hanging="2880"/>
        <w:rPr>
          <w:b/>
          <w:bCs/>
        </w:rPr>
      </w:pPr>
      <w:r>
        <w:t xml:space="preserve">\e </w:t>
      </w:r>
      <w:r>
        <w:rPr>
          <w:b/>
          <w:bCs/>
        </w:rPr>
        <w:t>*ngangka</w:t>
      </w:r>
    </w:p>
    <w:p w14:paraId="0377C0DB" w14:textId="77777777" w:rsidR="00C42BF2" w:rsidRDefault="00F80514">
      <w:pPr>
        <w:pStyle w:val="Default"/>
        <w:widowControl w:val="0"/>
        <w:tabs>
          <w:tab w:val="left" w:pos="2880"/>
        </w:tabs>
        <w:ind w:left="2880" w:hanging="2880"/>
      </w:pPr>
      <w:r>
        <w:t xml:space="preserve">\t </w:t>
      </w:r>
      <w:r>
        <w:rPr>
          <w:rFonts w:hAnsi="Times New Roman"/>
        </w:rPr>
        <w:t>‘</w:t>
      </w:r>
      <w:r>
        <w:t>mother</w:t>
      </w:r>
      <w:r>
        <w:rPr>
          <w:rFonts w:hAnsi="Times New Roman"/>
        </w:rPr>
        <w:t>’</w:t>
      </w:r>
    </w:p>
    <w:p w14:paraId="242E40B1" w14:textId="77777777" w:rsidR="00C42BF2" w:rsidRDefault="00F80514">
      <w:pPr>
        <w:pStyle w:val="Default"/>
        <w:widowControl w:val="0"/>
        <w:tabs>
          <w:tab w:val="left" w:pos="2880"/>
        </w:tabs>
        <w:ind w:left="2880" w:hanging="2880"/>
      </w:pPr>
      <w:r>
        <w:t>\b n</w:t>
      </w:r>
    </w:p>
    <w:p w14:paraId="1D748372" w14:textId="77777777" w:rsidR="00C42BF2" w:rsidRDefault="00F80514">
      <w:pPr>
        <w:pStyle w:val="Default"/>
        <w:widowControl w:val="0"/>
        <w:tabs>
          <w:tab w:val="left" w:pos="2880"/>
        </w:tabs>
        <w:ind w:left="2880" w:hanging="2880"/>
      </w:pPr>
      <w:r>
        <w:t>\c H</w:t>
      </w:r>
    </w:p>
    <w:p w14:paraId="19E36849" w14:textId="77777777" w:rsidR="00C42BF2" w:rsidRDefault="00F80514">
      <w:pPr>
        <w:pStyle w:val="Default"/>
        <w:widowControl w:val="0"/>
        <w:tabs>
          <w:tab w:val="left" w:pos="2880"/>
        </w:tabs>
        <w:ind w:left="2880" w:hanging="2880"/>
      </w:pPr>
      <w:r>
        <w:t>\c K</w:t>
      </w:r>
    </w:p>
    <w:p w14:paraId="44247104" w14:textId="77777777" w:rsidR="00C42BF2" w:rsidRDefault="00F80514">
      <w:pPr>
        <w:pStyle w:val="Default"/>
        <w:widowControl w:val="0"/>
        <w:tabs>
          <w:tab w:val="left" w:pos="2880"/>
        </w:tabs>
        <w:ind w:left="2880" w:hanging="2880"/>
      </w:pPr>
      <w:r>
        <w:t>\x See also *ngangka (</w:t>
      </w:r>
      <w:r>
        <w:rPr>
          <w:rFonts w:hAnsi="Times New Roman"/>
        </w:rPr>
        <w:t>‘</w:t>
      </w:r>
      <w:r>
        <w:t>belly</w:t>
      </w:r>
      <w:r>
        <w:rPr>
          <w:rFonts w:hAnsi="Times New Roman"/>
        </w:rPr>
        <w:t>’</w:t>
      </w:r>
      <w:r>
        <w:t>) and *ngama, *ngamu-, *ngi:ngkirr, *punga, *walngka.</w:t>
      </w:r>
    </w:p>
    <w:p w14:paraId="45107EA5" w14:textId="77777777" w:rsidR="00C42BF2" w:rsidRDefault="00F80514">
      <w:pPr>
        <w:pStyle w:val="Default"/>
        <w:widowControl w:val="0"/>
        <w:tabs>
          <w:tab w:val="left" w:pos="2880"/>
        </w:tabs>
        <w:ind w:left="2880" w:hanging="2880"/>
      </w:pPr>
      <w:r>
        <w:t>\l Kaurna</w:t>
      </w:r>
      <w:r>
        <w:tab/>
        <w:t xml:space="preserve">\w ngangki \g </w:t>
      </w:r>
      <w:r>
        <w:rPr>
          <w:rFonts w:hAnsi="Times New Roman"/>
        </w:rPr>
        <w:t>‘</w:t>
      </w:r>
      <w:r>
        <w:t>female</w:t>
      </w:r>
      <w:r>
        <w:rPr>
          <w:rFonts w:hAnsi="Times New Roman"/>
        </w:rPr>
        <w:t xml:space="preserve">’ </w:t>
      </w:r>
      <w:r>
        <w:t>\s S&amp;H 04</w:t>
      </w:r>
    </w:p>
    <w:p w14:paraId="24D751C4" w14:textId="77777777" w:rsidR="00C42BF2" w:rsidRDefault="00F80514">
      <w:pPr>
        <w:pStyle w:val="Default"/>
        <w:widowControl w:val="0"/>
        <w:tabs>
          <w:tab w:val="left" w:pos="2880"/>
        </w:tabs>
        <w:ind w:left="2880" w:hanging="2880"/>
      </w:pPr>
      <w:r>
        <w:t>\l Narangga</w:t>
      </w:r>
      <w:r>
        <w:tab/>
        <w:t xml:space="preserve">\w ngangki \g </w:t>
      </w:r>
      <w:r>
        <w:rPr>
          <w:rFonts w:hAnsi="Times New Roman"/>
        </w:rPr>
        <w:t>‘</w:t>
      </w:r>
      <w:r>
        <w:t>woman</w:t>
      </w:r>
      <w:r>
        <w:rPr>
          <w:rFonts w:hAnsi="Times New Roman"/>
        </w:rPr>
        <w:t xml:space="preserve">’ </w:t>
      </w:r>
      <w:r>
        <w:t>\s S&amp;H 04</w:t>
      </w:r>
    </w:p>
    <w:p w14:paraId="73688D2A" w14:textId="77777777" w:rsidR="00C42BF2" w:rsidRDefault="00F80514">
      <w:pPr>
        <w:pStyle w:val="Default"/>
        <w:widowControl w:val="0"/>
        <w:tabs>
          <w:tab w:val="left" w:pos="2880"/>
        </w:tabs>
        <w:ind w:left="2880" w:hanging="2880"/>
      </w:pPr>
      <w:r>
        <w:t>\l Warriyangka</w:t>
      </w:r>
      <w:r>
        <w:tab/>
        <w:t xml:space="preserve">\w ngangka \g </w:t>
      </w:r>
      <w:r>
        <w:rPr>
          <w:rFonts w:hAnsi="Times New Roman"/>
        </w:rPr>
        <w:t>‘</w:t>
      </w:r>
      <w:r>
        <w:t>mother</w:t>
      </w:r>
      <w:r>
        <w:rPr>
          <w:rFonts w:hAnsi="Times New Roman"/>
        </w:rPr>
        <w:t xml:space="preserve">’ </w:t>
      </w:r>
      <w:r>
        <w:t>\s PA</w:t>
      </w:r>
    </w:p>
    <w:p w14:paraId="0CFC709C" w14:textId="77777777" w:rsidR="00C42BF2" w:rsidRDefault="00F80514">
      <w:pPr>
        <w:pStyle w:val="Default"/>
        <w:widowControl w:val="0"/>
        <w:tabs>
          <w:tab w:val="left" w:pos="2880"/>
        </w:tabs>
        <w:ind w:left="2880" w:hanging="2880"/>
      </w:pPr>
      <w:r>
        <w:t>\l Tharrgari (l)</w:t>
      </w:r>
      <w:r>
        <w:tab/>
        <w:t xml:space="preserve">\w ngaka \g </w:t>
      </w:r>
      <w:r>
        <w:rPr>
          <w:rFonts w:hAnsi="Times New Roman"/>
        </w:rPr>
        <w:t>‘</w:t>
      </w:r>
      <w:r>
        <w:t>mother</w:t>
      </w:r>
      <w:r>
        <w:rPr>
          <w:rFonts w:hAnsi="Times New Roman"/>
        </w:rPr>
        <w:t xml:space="preserve">’ </w:t>
      </w:r>
      <w:r>
        <w:t>\s PA</w:t>
      </w:r>
    </w:p>
    <w:p w14:paraId="4B78B6F6" w14:textId="77777777" w:rsidR="00C42BF2" w:rsidRDefault="00F80514">
      <w:pPr>
        <w:pStyle w:val="Default"/>
        <w:widowControl w:val="0"/>
        <w:tabs>
          <w:tab w:val="left" w:pos="2880"/>
        </w:tabs>
        <w:ind w:left="2880" w:hanging="2880"/>
      </w:pPr>
      <w:r>
        <w:t>\l Tharrgari (d)</w:t>
      </w:r>
      <w:r>
        <w:tab/>
        <w:t xml:space="preserve">\w ngaka \g </w:t>
      </w:r>
      <w:r>
        <w:rPr>
          <w:rFonts w:hAnsi="Times New Roman"/>
        </w:rPr>
        <w:t>‘</w:t>
      </w:r>
      <w:r>
        <w:t>mother</w:t>
      </w:r>
      <w:r>
        <w:rPr>
          <w:rFonts w:hAnsi="Times New Roman"/>
        </w:rPr>
        <w:t xml:space="preserve">’ </w:t>
      </w:r>
      <w:r>
        <w:t>\s PA</w:t>
      </w:r>
    </w:p>
    <w:p w14:paraId="710FCE3C" w14:textId="77777777" w:rsidR="00C42BF2" w:rsidRDefault="00F80514">
      <w:pPr>
        <w:pStyle w:val="Default"/>
        <w:widowControl w:val="0"/>
        <w:tabs>
          <w:tab w:val="left" w:pos="2880"/>
        </w:tabs>
        <w:ind w:left="2880" w:hanging="2880"/>
      </w:pPr>
      <w:r>
        <w:t xml:space="preserve">\l </w:t>
      </w:r>
      <w:r>
        <w:rPr>
          <w:b/>
          <w:bCs/>
        </w:rPr>
        <w:t>pMantharta</w:t>
      </w:r>
      <w:r>
        <w:rPr>
          <w:b/>
          <w:bCs/>
        </w:rPr>
        <w:tab/>
        <w:t>\w *ngangka</w:t>
      </w:r>
      <w:r>
        <w:t xml:space="preserve"> \s PA #450</w:t>
      </w:r>
    </w:p>
    <w:p w14:paraId="0667CFF5" w14:textId="77777777" w:rsidR="00C42BF2" w:rsidRDefault="00F80514">
      <w:pPr>
        <w:pStyle w:val="Default"/>
        <w:widowControl w:val="0"/>
        <w:tabs>
          <w:tab w:val="left" w:pos="2880"/>
        </w:tabs>
        <w:ind w:left="2880" w:hanging="2880"/>
      </w:pPr>
      <w:r>
        <w:t>\l Martuthunira</w:t>
      </w:r>
      <w:r>
        <w:tab/>
        <w:t xml:space="preserve">\w ngangka \g </w:t>
      </w:r>
      <w:r>
        <w:rPr>
          <w:rFonts w:hAnsi="Times New Roman"/>
        </w:rPr>
        <w:t>‘</w:t>
      </w:r>
      <w:r>
        <w:t>mother</w:t>
      </w:r>
      <w:r>
        <w:rPr>
          <w:rFonts w:hAnsi="Times New Roman"/>
        </w:rPr>
        <w:t xml:space="preserve">’ </w:t>
      </w:r>
      <w:r>
        <w:t xml:space="preserve">\q Also </w:t>
      </w:r>
      <w:r>
        <w:rPr>
          <w:i/>
          <w:iCs/>
        </w:rPr>
        <w:t>ngangkari</w:t>
      </w:r>
      <w:r>
        <w:rPr>
          <w:rFonts w:hAnsi="Times New Roman"/>
        </w:rPr>
        <w:t xml:space="preserve"> ‘</w:t>
      </w:r>
      <w:r>
        <w:t>own mother</w:t>
      </w:r>
      <w:r>
        <w:rPr>
          <w:rFonts w:hAnsi="Times New Roman"/>
        </w:rPr>
        <w:t>’</w:t>
      </w:r>
      <w:r>
        <w:t>s brother</w:t>
      </w:r>
      <w:r>
        <w:rPr>
          <w:rFonts w:hAnsi="Times New Roman"/>
        </w:rPr>
        <w:t>’</w:t>
      </w:r>
      <w:r>
        <w:t>s daughter</w:t>
      </w:r>
      <w:r>
        <w:rPr>
          <w:rFonts w:hAnsi="Times New Roman"/>
        </w:rPr>
        <w:t>’</w:t>
      </w:r>
      <w:r>
        <w:t>. \s AD</w:t>
      </w:r>
    </w:p>
    <w:p w14:paraId="57A19CBB" w14:textId="77777777" w:rsidR="00C42BF2" w:rsidRDefault="00F80514">
      <w:pPr>
        <w:pStyle w:val="Default"/>
        <w:widowControl w:val="0"/>
        <w:tabs>
          <w:tab w:val="left" w:pos="2880"/>
        </w:tabs>
        <w:ind w:left="2880" w:hanging="2880"/>
      </w:pPr>
      <w:r>
        <w:t>\l Ngarluma</w:t>
      </w:r>
      <w:r>
        <w:tab/>
        <w:t xml:space="preserve">\w ngangka \g </w:t>
      </w:r>
      <w:r>
        <w:rPr>
          <w:rFonts w:hAnsi="Times New Roman"/>
        </w:rPr>
        <w:t>‘</w:t>
      </w:r>
      <w:r>
        <w:t>mother; son</w:t>
      </w:r>
      <w:r>
        <w:rPr>
          <w:rFonts w:hAnsi="Times New Roman"/>
        </w:rPr>
        <w:t>’</w:t>
      </w:r>
      <w:r>
        <w:t>s daughter</w:t>
      </w:r>
      <w:r>
        <w:rPr>
          <w:rFonts w:hAnsi="Times New Roman"/>
        </w:rPr>
        <w:t>’</w:t>
      </w:r>
      <w:r>
        <w:t>s daughter</w:t>
      </w:r>
      <w:r>
        <w:rPr>
          <w:rFonts w:hAnsi="Times New Roman"/>
        </w:rPr>
        <w:t xml:space="preserve">’ </w:t>
      </w:r>
      <w:r>
        <w:t>\s KLH, GNOG</w:t>
      </w:r>
    </w:p>
    <w:p w14:paraId="6E068AA5" w14:textId="77777777" w:rsidR="00C42BF2" w:rsidRDefault="00F80514">
      <w:pPr>
        <w:pStyle w:val="Default"/>
        <w:widowControl w:val="0"/>
        <w:tabs>
          <w:tab w:val="left" w:pos="2880"/>
        </w:tabs>
        <w:ind w:left="2880" w:hanging="2880"/>
      </w:pPr>
      <w:r>
        <w:t>\l Kariyarra</w:t>
      </w:r>
      <w:r>
        <w:tab/>
        <w:t xml:space="preserve">\w ngangka \g </w:t>
      </w:r>
      <w:r>
        <w:rPr>
          <w:rFonts w:hAnsi="Times New Roman"/>
        </w:rPr>
        <w:t>‘</w:t>
      </w:r>
      <w:r>
        <w:t>mother</w:t>
      </w:r>
      <w:r>
        <w:rPr>
          <w:rFonts w:hAnsi="Times New Roman"/>
        </w:rPr>
        <w:t xml:space="preserve">’ </w:t>
      </w:r>
      <w:r>
        <w:t>\s GNOG</w:t>
      </w:r>
    </w:p>
    <w:p w14:paraId="0C01DE8B" w14:textId="77777777" w:rsidR="00C42BF2" w:rsidRDefault="00F80514">
      <w:pPr>
        <w:pStyle w:val="Default"/>
        <w:widowControl w:val="0"/>
        <w:tabs>
          <w:tab w:val="left" w:pos="2880"/>
        </w:tabs>
        <w:ind w:left="2880" w:hanging="2880"/>
      </w:pPr>
      <w:r>
        <w:t>\l Yinytjiparnti</w:t>
      </w:r>
      <w:r>
        <w:tab/>
        <w:t xml:space="preserve">\w ngangka \g </w:t>
      </w:r>
      <w:r>
        <w:rPr>
          <w:rFonts w:hAnsi="Times New Roman"/>
        </w:rPr>
        <w:t>‘</w:t>
      </w:r>
      <w:r>
        <w:t>mother</w:t>
      </w:r>
      <w:r>
        <w:rPr>
          <w:rFonts w:hAnsi="Times New Roman"/>
        </w:rPr>
        <w:t xml:space="preserve">’ </w:t>
      </w:r>
      <w:r>
        <w:t xml:space="preserve">\q FW (316) writes </w:t>
      </w:r>
      <w:r>
        <w:rPr>
          <w:rFonts w:hAnsi="Times New Roman"/>
        </w:rPr>
        <w:t>“</w:t>
      </w:r>
      <w:r>
        <w:t>nganka</w:t>
      </w:r>
      <w:r>
        <w:rPr>
          <w:rFonts w:hAnsi="Times New Roman"/>
        </w:rPr>
        <w:t xml:space="preserve">” </w:t>
      </w:r>
      <w:r>
        <w:t>with apical nasal. \s GNOG, FW</w:t>
      </w:r>
    </w:p>
    <w:p w14:paraId="3EC3450D" w14:textId="77777777" w:rsidR="00C42BF2" w:rsidRDefault="00F80514">
      <w:pPr>
        <w:pStyle w:val="Default"/>
        <w:widowControl w:val="0"/>
        <w:tabs>
          <w:tab w:val="left" w:pos="2880"/>
        </w:tabs>
        <w:ind w:left="2880" w:hanging="2880"/>
      </w:pPr>
      <w:r>
        <w:t>\l Panyjima</w:t>
      </w:r>
      <w:r>
        <w:tab/>
        <w:t xml:space="preserve">\w ngangka \g </w:t>
      </w:r>
      <w:r>
        <w:rPr>
          <w:rFonts w:hAnsi="Times New Roman"/>
        </w:rPr>
        <w:t>‘</w:t>
      </w:r>
      <w:r>
        <w:t>mother</w:t>
      </w:r>
      <w:r>
        <w:rPr>
          <w:rFonts w:hAnsi="Times New Roman"/>
        </w:rPr>
        <w:t xml:space="preserve">’ </w:t>
      </w:r>
      <w:r>
        <w:t>\s AD</w:t>
      </w:r>
    </w:p>
    <w:p w14:paraId="643CD34B" w14:textId="77777777" w:rsidR="00C42BF2" w:rsidRDefault="00F80514">
      <w:pPr>
        <w:pStyle w:val="Default"/>
        <w:widowControl w:val="0"/>
        <w:tabs>
          <w:tab w:val="left" w:pos="2880"/>
        </w:tabs>
        <w:ind w:left="2880" w:hanging="2880"/>
      </w:pPr>
      <w:r>
        <w:t xml:space="preserve">\l </w:t>
      </w:r>
      <w:r>
        <w:rPr>
          <w:b/>
          <w:bCs/>
        </w:rPr>
        <w:t>pNgayarda</w:t>
      </w:r>
      <w:r>
        <w:rPr>
          <w:b/>
          <w:bCs/>
        </w:rPr>
        <w:tab/>
        <w:t>\w *ngangka</w:t>
      </w:r>
      <w:r>
        <w:t xml:space="preserve"> \s GNOG #302</w:t>
      </w:r>
    </w:p>
    <w:p w14:paraId="0C82E0B5" w14:textId="77777777" w:rsidR="00C42BF2" w:rsidRDefault="00F80514">
      <w:pPr>
        <w:pStyle w:val="Default"/>
        <w:widowControl w:val="0"/>
        <w:tabs>
          <w:tab w:val="left" w:pos="2880"/>
        </w:tabs>
        <w:ind w:left="2880" w:hanging="2880"/>
      </w:pPr>
      <w:r>
        <w:t>\l Jiwarli</w:t>
      </w:r>
      <w:r>
        <w:tab/>
        <w:t xml:space="preserve">\w ngangka \g </w:t>
      </w:r>
      <w:r>
        <w:rPr>
          <w:rFonts w:hAnsi="Times New Roman"/>
        </w:rPr>
        <w:t>‘</w:t>
      </w:r>
      <w:r>
        <w:t>mother, mother</w:t>
      </w:r>
      <w:r>
        <w:rPr>
          <w:rFonts w:hAnsi="Times New Roman"/>
        </w:rPr>
        <w:t>’</w:t>
      </w:r>
      <w:r>
        <w:t>s sister</w:t>
      </w:r>
      <w:r>
        <w:rPr>
          <w:rFonts w:hAnsi="Times New Roman"/>
        </w:rPr>
        <w:t xml:space="preserve">’ </w:t>
      </w:r>
      <w:r>
        <w:t>\s PA</w:t>
      </w:r>
    </w:p>
    <w:p w14:paraId="13F327EB" w14:textId="77777777" w:rsidR="00C42BF2" w:rsidRDefault="00F80514">
      <w:pPr>
        <w:pStyle w:val="Default"/>
        <w:widowControl w:val="0"/>
        <w:tabs>
          <w:tab w:val="left" w:pos="2880"/>
        </w:tabs>
        <w:ind w:left="2880" w:hanging="2880"/>
      </w:pPr>
      <w:r>
        <w:t>\l Watjarri</w:t>
      </w:r>
      <w:r>
        <w:tab/>
        <w:t xml:space="preserve">\w ngangkari \g </w:t>
      </w:r>
      <w:r>
        <w:rPr>
          <w:rFonts w:hAnsi="Times New Roman"/>
        </w:rPr>
        <w:t>‘</w:t>
      </w:r>
      <w:r>
        <w:t>day sky</w:t>
      </w:r>
      <w:r>
        <w:rPr>
          <w:rFonts w:hAnsi="Times New Roman"/>
        </w:rPr>
        <w:t xml:space="preserve">’ </w:t>
      </w:r>
      <w:r>
        <w:t>\q Patimaya. \s WD</w:t>
      </w:r>
    </w:p>
    <w:p w14:paraId="724F23A2" w14:textId="77777777" w:rsidR="00C42BF2" w:rsidRDefault="00F80514">
      <w:pPr>
        <w:pStyle w:val="Default"/>
        <w:widowControl w:val="0"/>
        <w:tabs>
          <w:tab w:val="left" w:pos="2880"/>
        </w:tabs>
        <w:ind w:left="2880" w:hanging="2880"/>
      </w:pPr>
      <w:r>
        <w:t>\l Nyungar</w:t>
      </w:r>
      <w:r>
        <w:tab/>
        <w:t xml:space="preserve">\w ngangk \g </w:t>
      </w:r>
      <w:r>
        <w:rPr>
          <w:rFonts w:hAnsi="Times New Roman"/>
        </w:rPr>
        <w:t>‘</w:t>
      </w:r>
      <w:r>
        <w:t>sun; mother, mother</w:t>
      </w:r>
      <w:r>
        <w:rPr>
          <w:rFonts w:hAnsi="Times New Roman"/>
        </w:rPr>
        <w:t>’</w:t>
      </w:r>
      <w:r>
        <w:t>s sister; female</w:t>
      </w:r>
      <w:r>
        <w:rPr>
          <w:rFonts w:hAnsi="Times New Roman"/>
        </w:rPr>
        <w:t xml:space="preserve">’ </w:t>
      </w:r>
      <w:r>
        <w:t>\s WD</w:t>
      </w:r>
    </w:p>
    <w:p w14:paraId="6116DFB5" w14:textId="77777777" w:rsidR="00C42BF2" w:rsidRDefault="00C42BF2">
      <w:pPr>
        <w:pStyle w:val="Default"/>
        <w:widowControl w:val="0"/>
        <w:tabs>
          <w:tab w:val="left" w:pos="2880"/>
        </w:tabs>
        <w:ind w:left="2880" w:hanging="2880"/>
      </w:pPr>
    </w:p>
    <w:p w14:paraId="45910549" w14:textId="77777777" w:rsidR="00C42BF2" w:rsidRDefault="00C42BF2">
      <w:pPr>
        <w:pStyle w:val="Default"/>
        <w:widowControl w:val="0"/>
        <w:tabs>
          <w:tab w:val="left" w:pos="2880"/>
        </w:tabs>
      </w:pPr>
    </w:p>
    <w:p w14:paraId="678495E3" w14:textId="77777777" w:rsidR="00C42BF2" w:rsidRDefault="00F80514">
      <w:pPr>
        <w:pStyle w:val="Default"/>
        <w:widowControl w:val="0"/>
        <w:tabs>
          <w:tab w:val="left" w:pos="2880"/>
        </w:tabs>
        <w:rPr>
          <w:b/>
          <w:bCs/>
        </w:rPr>
      </w:pPr>
      <w:r>
        <w:t xml:space="preserve">\e </w:t>
      </w:r>
      <w:r>
        <w:rPr>
          <w:b/>
          <w:bCs/>
        </w:rPr>
        <w:t>*ngangka</w:t>
      </w:r>
    </w:p>
    <w:p w14:paraId="64771388" w14:textId="77777777" w:rsidR="00C42BF2" w:rsidRDefault="00F80514">
      <w:pPr>
        <w:pStyle w:val="Default"/>
        <w:widowControl w:val="0"/>
        <w:tabs>
          <w:tab w:val="left" w:pos="2880"/>
        </w:tabs>
      </w:pPr>
      <w:r>
        <w:t xml:space="preserve">\t </w:t>
      </w:r>
      <w:r>
        <w:rPr>
          <w:rFonts w:hAnsi="Times New Roman"/>
        </w:rPr>
        <w:t>‘</w:t>
      </w:r>
      <w:r>
        <w:t>belly</w:t>
      </w:r>
      <w:r>
        <w:rPr>
          <w:rFonts w:hAnsi="Times New Roman"/>
        </w:rPr>
        <w:t>’</w:t>
      </w:r>
    </w:p>
    <w:p w14:paraId="47354217" w14:textId="77777777" w:rsidR="00C42BF2" w:rsidRDefault="00F80514">
      <w:pPr>
        <w:pStyle w:val="Default"/>
        <w:widowControl w:val="0"/>
        <w:tabs>
          <w:tab w:val="left" w:pos="2880"/>
        </w:tabs>
      </w:pPr>
      <w:r>
        <w:t>\b n</w:t>
      </w:r>
    </w:p>
    <w:p w14:paraId="61354598" w14:textId="77777777" w:rsidR="00C42BF2" w:rsidRDefault="00F80514">
      <w:pPr>
        <w:pStyle w:val="Default"/>
        <w:widowControl w:val="0"/>
        <w:tabs>
          <w:tab w:val="left" w:pos="2880"/>
        </w:tabs>
      </w:pPr>
      <w:r>
        <w:t>\c B</w:t>
      </w:r>
    </w:p>
    <w:p w14:paraId="53BBBEDF" w14:textId="77777777" w:rsidR="00C42BF2" w:rsidRDefault="00F80514">
      <w:pPr>
        <w:pStyle w:val="Default"/>
        <w:widowControl w:val="0"/>
        <w:tabs>
          <w:tab w:val="left" w:pos="2880"/>
        </w:tabs>
      </w:pPr>
      <w:r>
        <w:t>\x See also *ngi:ngkirr (</w:t>
      </w:r>
      <w:r>
        <w:rPr>
          <w:rFonts w:hAnsi="Times New Roman"/>
        </w:rPr>
        <w:t>‘</w:t>
      </w:r>
      <w:r>
        <w:t>belly</w:t>
      </w:r>
      <w:r>
        <w:rPr>
          <w:rFonts w:hAnsi="Times New Roman"/>
        </w:rPr>
        <w:t>’</w:t>
      </w:r>
      <w:r>
        <w:t>), *ngangka (</w:t>
      </w:r>
      <w:r>
        <w:rPr>
          <w:rFonts w:hAnsi="Times New Roman"/>
        </w:rPr>
        <w:t>‘</w:t>
      </w:r>
      <w:r>
        <w:t>mother</w:t>
      </w:r>
      <w:r>
        <w:rPr>
          <w:rFonts w:hAnsi="Times New Roman"/>
        </w:rPr>
        <w:t>’</w:t>
      </w:r>
      <w:r>
        <w:t>).</w:t>
      </w:r>
    </w:p>
    <w:p w14:paraId="64964501" w14:textId="77777777" w:rsidR="00C42BF2" w:rsidRDefault="00F80514">
      <w:pPr>
        <w:pStyle w:val="Default"/>
        <w:widowControl w:val="0"/>
        <w:tabs>
          <w:tab w:val="left" w:pos="2880"/>
        </w:tabs>
        <w:ind w:left="2880" w:hanging="2880"/>
      </w:pPr>
      <w:r>
        <w:t>\l WMungknh</w:t>
      </w:r>
      <w:r>
        <w:tab/>
        <w:t xml:space="preserve">\w ngangk \g </w:t>
      </w:r>
      <w:r>
        <w:rPr>
          <w:rFonts w:hAnsi="Times New Roman"/>
        </w:rPr>
        <w:t>‘</w:t>
      </w:r>
      <w:r>
        <w:t>heart and stomach area; soul</w:t>
      </w:r>
      <w:r>
        <w:rPr>
          <w:rFonts w:hAnsi="Times New Roman"/>
        </w:rPr>
        <w:t xml:space="preserve">’ </w:t>
      </w:r>
      <w:r>
        <w:t>\s KPPW</w:t>
      </w:r>
    </w:p>
    <w:p w14:paraId="73E228F4" w14:textId="77777777" w:rsidR="00C42BF2" w:rsidRDefault="00F80514">
      <w:pPr>
        <w:pStyle w:val="Default"/>
        <w:widowControl w:val="0"/>
        <w:tabs>
          <w:tab w:val="left" w:pos="2880"/>
        </w:tabs>
        <w:ind w:left="2880" w:hanging="2880"/>
      </w:pPr>
      <w:r>
        <w:t>\l KUwanh</w:t>
      </w:r>
      <w:r>
        <w:tab/>
        <w:t xml:space="preserve">\w ngangka \g </w:t>
      </w:r>
      <w:r>
        <w:rPr>
          <w:rFonts w:hAnsi="Times New Roman"/>
        </w:rPr>
        <w:t>‘</w:t>
      </w:r>
      <w:r>
        <w:t>belly</w:t>
      </w:r>
      <w:r>
        <w:rPr>
          <w:rFonts w:hAnsi="Times New Roman"/>
        </w:rPr>
        <w:t xml:space="preserve">’ </w:t>
      </w:r>
      <w:r>
        <w:t>\s S&amp;J</w:t>
      </w:r>
    </w:p>
    <w:p w14:paraId="464A0091" w14:textId="77777777" w:rsidR="00C42BF2" w:rsidRDefault="00F80514">
      <w:pPr>
        <w:pStyle w:val="Default"/>
        <w:widowControl w:val="0"/>
        <w:tabs>
          <w:tab w:val="left" w:pos="2880"/>
        </w:tabs>
        <w:ind w:left="2880" w:hanging="2880"/>
      </w:pPr>
      <w:r>
        <w:t>^^^</w:t>
      </w:r>
    </w:p>
    <w:p w14:paraId="2004921F" w14:textId="77777777" w:rsidR="00C42BF2" w:rsidRDefault="00F80514">
      <w:pPr>
        <w:pStyle w:val="Default"/>
        <w:widowControl w:val="0"/>
        <w:tabs>
          <w:tab w:val="left" w:pos="2880"/>
        </w:tabs>
        <w:ind w:left="2880" w:hanging="2880"/>
      </w:pPr>
      <w:r>
        <w:t>\l Wangkumarra</w:t>
      </w:r>
      <w:r>
        <w:tab/>
        <w:t xml:space="preserve">\w ngangga- \g </w:t>
      </w:r>
      <w:r>
        <w:rPr>
          <w:rFonts w:hAnsi="Times New Roman"/>
        </w:rPr>
        <w:t>‘</w:t>
      </w:r>
      <w:r>
        <w:t>breathe</w:t>
      </w:r>
      <w:r>
        <w:rPr>
          <w:rFonts w:hAnsi="Times New Roman"/>
        </w:rPr>
        <w:t xml:space="preserve">’ </w:t>
      </w:r>
      <w:r>
        <w:t>\s GB</w:t>
      </w:r>
    </w:p>
    <w:p w14:paraId="6A6661C3" w14:textId="77777777" w:rsidR="00C42BF2" w:rsidRDefault="00C42BF2">
      <w:pPr>
        <w:pStyle w:val="Default"/>
        <w:widowControl w:val="0"/>
        <w:tabs>
          <w:tab w:val="left" w:pos="2880"/>
        </w:tabs>
        <w:ind w:left="2880" w:hanging="2880"/>
      </w:pPr>
    </w:p>
    <w:p w14:paraId="74C16003" w14:textId="77777777" w:rsidR="00C42BF2" w:rsidRDefault="00C42BF2">
      <w:pPr>
        <w:pStyle w:val="Default"/>
        <w:widowControl w:val="0"/>
        <w:tabs>
          <w:tab w:val="left" w:pos="2880"/>
        </w:tabs>
        <w:ind w:left="2880" w:hanging="2880"/>
      </w:pPr>
    </w:p>
    <w:p w14:paraId="398D3BB1" w14:textId="77777777" w:rsidR="00C42BF2" w:rsidRDefault="00F80514">
      <w:pPr>
        <w:pStyle w:val="Default"/>
        <w:widowControl w:val="0"/>
        <w:tabs>
          <w:tab w:val="left" w:pos="2880"/>
        </w:tabs>
        <w:ind w:left="2880" w:hanging="2880"/>
        <w:rPr>
          <w:b/>
          <w:bCs/>
        </w:rPr>
      </w:pPr>
      <w:r>
        <w:t xml:space="preserve">\e </w:t>
      </w:r>
      <w:r>
        <w:rPr>
          <w:b/>
          <w:bCs/>
        </w:rPr>
        <w:t>*ngangka+</w:t>
      </w:r>
    </w:p>
    <w:p w14:paraId="7A37BEA7" w14:textId="77777777" w:rsidR="00C42BF2" w:rsidRDefault="00F80514">
      <w:pPr>
        <w:pStyle w:val="Default"/>
        <w:widowControl w:val="0"/>
        <w:tabs>
          <w:tab w:val="left" w:pos="2880"/>
        </w:tabs>
        <w:ind w:left="2880" w:hanging="2880"/>
      </w:pPr>
      <w:r>
        <w:t xml:space="preserve">\t </w:t>
      </w:r>
      <w:r>
        <w:rPr>
          <w:rFonts w:hAnsi="Times New Roman"/>
        </w:rPr>
        <w:t>‘</w:t>
      </w:r>
      <w:r>
        <w:t>ignorant</w:t>
      </w:r>
      <w:r>
        <w:rPr>
          <w:rFonts w:hAnsi="Times New Roman"/>
        </w:rPr>
        <w:t>’</w:t>
      </w:r>
    </w:p>
    <w:p w14:paraId="479A0634" w14:textId="77777777" w:rsidR="00C42BF2" w:rsidRDefault="00F80514">
      <w:pPr>
        <w:pStyle w:val="Default"/>
        <w:widowControl w:val="0"/>
        <w:tabs>
          <w:tab w:val="left" w:pos="2880"/>
        </w:tabs>
        <w:ind w:left="2880" w:hanging="2880"/>
      </w:pPr>
      <w:r>
        <w:t>\b nAdj</w:t>
      </w:r>
    </w:p>
    <w:p w14:paraId="7AECC457" w14:textId="77777777" w:rsidR="00C42BF2" w:rsidRDefault="00F80514">
      <w:pPr>
        <w:pStyle w:val="Default"/>
        <w:widowControl w:val="0"/>
        <w:tabs>
          <w:tab w:val="left" w:pos="2880"/>
        </w:tabs>
        <w:ind w:left="2880" w:hanging="2880"/>
      </w:pPr>
      <w:r>
        <w:t>\l WMungknh</w:t>
      </w:r>
      <w:r>
        <w:tab/>
        <w:t xml:space="preserve">\w </w:t>
      </w:r>
      <w:r>
        <w:rPr>
          <w:i/>
          <w:iCs/>
        </w:rPr>
        <w:t>ngengkvn</w:t>
      </w:r>
      <w:r>
        <w:t xml:space="preserve"> \g </w:t>
      </w:r>
      <w:r>
        <w:rPr>
          <w:rFonts w:hAnsi="Times New Roman"/>
        </w:rPr>
        <w:t>‘</w:t>
      </w:r>
      <w:r>
        <w:t>silly, stupid, does not know much, not very bright</w:t>
      </w:r>
      <w:r>
        <w:rPr>
          <w:rFonts w:hAnsi="Times New Roman"/>
        </w:rPr>
        <w:t xml:space="preserve">’ </w:t>
      </w:r>
      <w:r>
        <w:t>\s KPPW</w:t>
      </w:r>
    </w:p>
    <w:p w14:paraId="68353A6F" w14:textId="77777777" w:rsidR="00C42BF2" w:rsidRDefault="00F80514">
      <w:pPr>
        <w:pStyle w:val="Default"/>
        <w:widowControl w:val="0"/>
        <w:tabs>
          <w:tab w:val="left" w:pos="2880"/>
        </w:tabs>
        <w:ind w:left="2880" w:hanging="2880"/>
      </w:pPr>
      <w:r>
        <w:t>\l YYoront</w:t>
      </w:r>
      <w:r>
        <w:tab/>
        <w:t xml:space="preserve">\w </w:t>
      </w:r>
      <w:r>
        <w:rPr>
          <w:i/>
          <w:iCs/>
        </w:rPr>
        <w:t>ngengk</w:t>
      </w:r>
      <w:r>
        <w:rPr>
          <w:rFonts w:hAnsi="Times New Roman"/>
          <w:i/>
          <w:iCs/>
        </w:rPr>
        <w:t>éñ</w:t>
      </w:r>
      <w:r>
        <w:t xml:space="preserve"> \g </w:t>
      </w:r>
      <w:r>
        <w:rPr>
          <w:rFonts w:hAnsi="Times New Roman"/>
        </w:rPr>
        <w:t>‘</w:t>
      </w:r>
      <w:r>
        <w:t>crazy, wild, drunk</w:t>
      </w:r>
      <w:r>
        <w:rPr>
          <w:rFonts w:hAnsi="Times New Roman"/>
        </w:rPr>
        <w:t xml:space="preserve">’ </w:t>
      </w:r>
      <w:r>
        <w:t>\q A loan.</w:t>
      </w:r>
    </w:p>
    <w:p w14:paraId="5D0FA5D7" w14:textId="77777777" w:rsidR="00C42BF2" w:rsidRDefault="00F80514">
      <w:pPr>
        <w:pStyle w:val="Default"/>
        <w:widowControl w:val="0"/>
        <w:tabs>
          <w:tab w:val="left" w:pos="2880"/>
        </w:tabs>
        <w:ind w:left="2880" w:hanging="2880"/>
      </w:pPr>
      <w:r>
        <w:t>\l KYalanji</w:t>
      </w:r>
      <w:r>
        <w:tab/>
        <w:t xml:space="preserve">\w </w:t>
      </w:r>
      <w:r>
        <w:rPr>
          <w:i/>
          <w:iCs/>
        </w:rPr>
        <w:t>ngangkal</w:t>
      </w:r>
      <w:r>
        <w:t xml:space="preserve"> \g </w:t>
      </w:r>
      <w:r>
        <w:rPr>
          <w:rFonts w:hAnsi="Times New Roman"/>
        </w:rPr>
        <w:t>‘</w:t>
      </w:r>
      <w:r>
        <w:t>ignorant of something</w:t>
      </w:r>
      <w:r>
        <w:rPr>
          <w:rFonts w:hAnsi="Times New Roman"/>
        </w:rPr>
        <w:t xml:space="preserve">’ </w:t>
      </w:r>
      <w:r>
        <w:t xml:space="preserve">\q Syn. </w:t>
      </w:r>
      <w:r>
        <w:rPr>
          <w:i/>
          <w:iCs/>
        </w:rPr>
        <w:t>binal kari</w:t>
      </w:r>
      <w:r>
        <w:t>. \s Hr&amp;Hr</w:t>
      </w:r>
    </w:p>
    <w:p w14:paraId="3C5A0A10" w14:textId="77777777" w:rsidR="00C42BF2" w:rsidRDefault="00F80514">
      <w:pPr>
        <w:pStyle w:val="Default"/>
        <w:widowControl w:val="0"/>
        <w:tabs>
          <w:tab w:val="left" w:pos="2880"/>
        </w:tabs>
        <w:ind w:left="2880" w:hanging="2880"/>
        <w:rPr>
          <w:color w:val="003300"/>
          <w:u w:color="003300"/>
        </w:rPr>
      </w:pPr>
      <w:r>
        <w:rPr>
          <w:color w:val="003300"/>
          <w:u w:color="003300"/>
        </w:rPr>
        <w:t>\l Yidiny</w:t>
      </w:r>
      <w:r>
        <w:rPr>
          <w:color w:val="003300"/>
          <w:u w:color="003300"/>
        </w:rPr>
        <w:tab/>
        <w:t xml:space="preserve">\w nganggal \g </w:t>
      </w:r>
      <w:r>
        <w:rPr>
          <w:rFonts w:hAnsi="Times New Roman"/>
          <w:color w:val="003300"/>
          <w:u w:color="003300"/>
        </w:rPr>
        <w:t>‘</w:t>
      </w:r>
      <w:r>
        <w:rPr>
          <w:color w:val="003300"/>
          <w:u w:color="003300"/>
        </w:rPr>
        <w:t>deaf, silly</w:t>
      </w:r>
      <w:r>
        <w:rPr>
          <w:rFonts w:hAnsi="Times New Roman"/>
          <w:color w:val="003300"/>
          <w:u w:color="003300"/>
        </w:rPr>
        <w:t xml:space="preserve">’ </w:t>
      </w:r>
      <w:r>
        <w:rPr>
          <w:color w:val="003300"/>
          <w:u w:color="003300"/>
        </w:rPr>
        <w:t>\q T &amp; C dialects. \s RMWD R15</w:t>
      </w:r>
    </w:p>
    <w:p w14:paraId="6540E34C" w14:textId="77777777" w:rsidR="00C42BF2" w:rsidRDefault="00F80514">
      <w:pPr>
        <w:pStyle w:val="Default"/>
        <w:widowControl w:val="0"/>
        <w:tabs>
          <w:tab w:val="left" w:pos="2880"/>
        </w:tabs>
        <w:ind w:left="2880" w:hanging="2880"/>
      </w:pPr>
      <w:r>
        <w:t>\l Payungu</w:t>
      </w:r>
      <w:r>
        <w:tab/>
        <w:t xml:space="preserve">\w </w:t>
      </w:r>
      <w:r>
        <w:rPr>
          <w:i/>
          <w:iCs/>
        </w:rPr>
        <w:t>ngangkarnu</w:t>
      </w:r>
      <w:r>
        <w:t xml:space="preserve"> \g </w:t>
      </w:r>
      <w:r>
        <w:rPr>
          <w:rFonts w:hAnsi="Times New Roman"/>
        </w:rPr>
        <w:t>‘</w:t>
      </w:r>
      <w:r>
        <w:t>ignorant</w:t>
      </w:r>
      <w:r>
        <w:rPr>
          <w:rFonts w:hAnsi="Times New Roman"/>
        </w:rPr>
        <w:t xml:space="preserve">’ </w:t>
      </w:r>
      <w:r>
        <w:t>\s PA</w:t>
      </w:r>
    </w:p>
    <w:p w14:paraId="055CD280" w14:textId="77777777" w:rsidR="00C42BF2" w:rsidRDefault="00F80514">
      <w:pPr>
        <w:pStyle w:val="Default"/>
        <w:widowControl w:val="0"/>
        <w:tabs>
          <w:tab w:val="left" w:pos="2880"/>
        </w:tabs>
        <w:ind w:left="2880" w:hanging="2880"/>
      </w:pPr>
      <w:r>
        <w:t>\l Thalanyji</w:t>
      </w:r>
      <w:r>
        <w:tab/>
        <w:t xml:space="preserve">\w </w:t>
      </w:r>
      <w:r>
        <w:rPr>
          <w:i/>
          <w:iCs/>
        </w:rPr>
        <w:t>ngangkanu</w:t>
      </w:r>
      <w:r>
        <w:t xml:space="preserve"> \g </w:t>
      </w:r>
      <w:r>
        <w:rPr>
          <w:rFonts w:hAnsi="Times New Roman"/>
        </w:rPr>
        <w:t>‘</w:t>
      </w:r>
      <w:r>
        <w:t>ignorant</w:t>
      </w:r>
      <w:r>
        <w:rPr>
          <w:rFonts w:hAnsi="Times New Roman"/>
        </w:rPr>
        <w:t xml:space="preserve">’ </w:t>
      </w:r>
      <w:r>
        <w:t>\s PA</w:t>
      </w:r>
    </w:p>
    <w:p w14:paraId="55041D97" w14:textId="77777777" w:rsidR="00C42BF2" w:rsidRDefault="00F80514">
      <w:pPr>
        <w:pStyle w:val="Default"/>
        <w:widowControl w:val="0"/>
        <w:tabs>
          <w:tab w:val="left" w:pos="2880"/>
        </w:tabs>
        <w:ind w:left="2880" w:hanging="2880"/>
      </w:pPr>
      <w:r>
        <w:t>\l Burduna</w:t>
      </w:r>
      <w:r>
        <w:tab/>
        <w:t xml:space="preserve">\w </w:t>
      </w:r>
      <w:r>
        <w:rPr>
          <w:i/>
          <w:iCs/>
        </w:rPr>
        <w:t>ngakanu</w:t>
      </w:r>
      <w:r>
        <w:t xml:space="preserve"> \g </w:t>
      </w:r>
      <w:r>
        <w:rPr>
          <w:rFonts w:hAnsi="Times New Roman"/>
        </w:rPr>
        <w:t>‘</w:t>
      </w:r>
      <w:r>
        <w:t>ignorant</w:t>
      </w:r>
      <w:r>
        <w:rPr>
          <w:rFonts w:hAnsi="Times New Roman"/>
        </w:rPr>
        <w:t xml:space="preserve">’ </w:t>
      </w:r>
      <w:r>
        <w:t>\s PA</w:t>
      </w:r>
    </w:p>
    <w:p w14:paraId="19F00053" w14:textId="77777777" w:rsidR="00C42BF2" w:rsidRDefault="00F80514">
      <w:pPr>
        <w:pStyle w:val="Default"/>
        <w:widowControl w:val="0"/>
        <w:tabs>
          <w:tab w:val="left" w:pos="2880"/>
        </w:tabs>
        <w:ind w:left="2880" w:hanging="2880"/>
      </w:pPr>
      <w:r>
        <w:t xml:space="preserve">\l </w:t>
      </w:r>
      <w:r>
        <w:rPr>
          <w:b/>
          <w:bCs/>
        </w:rPr>
        <w:t>pKanyara</w:t>
      </w:r>
      <w:r>
        <w:rPr>
          <w:b/>
          <w:bCs/>
        </w:rPr>
        <w:tab/>
        <w:t>\w *ngangkanu</w:t>
      </w:r>
      <w:r>
        <w:t xml:space="preserve"> \s PA #318</w:t>
      </w:r>
    </w:p>
    <w:p w14:paraId="27493B28" w14:textId="77777777" w:rsidR="00C42BF2" w:rsidRDefault="00F80514">
      <w:pPr>
        <w:pStyle w:val="Default"/>
        <w:widowControl w:val="0"/>
        <w:tabs>
          <w:tab w:val="left" w:pos="2880"/>
        </w:tabs>
        <w:ind w:left="2880" w:hanging="2880"/>
      </w:pPr>
      <w:r>
        <w:t>\l Jiwarli</w:t>
      </w:r>
      <w:r>
        <w:tab/>
        <w:t xml:space="preserve">\w </w:t>
      </w:r>
      <w:r>
        <w:rPr>
          <w:i/>
          <w:iCs/>
        </w:rPr>
        <w:t>ngangkarnu</w:t>
      </w:r>
      <w:r>
        <w:t xml:space="preserve"> \g </w:t>
      </w:r>
      <w:r>
        <w:rPr>
          <w:rFonts w:hAnsi="Times New Roman"/>
        </w:rPr>
        <w:t>‘</w:t>
      </w:r>
      <w:r>
        <w:t>ignorant</w:t>
      </w:r>
      <w:r>
        <w:rPr>
          <w:rFonts w:hAnsi="Times New Roman"/>
        </w:rPr>
        <w:t xml:space="preserve">’ </w:t>
      </w:r>
      <w:r>
        <w:t>\s PA</w:t>
      </w:r>
    </w:p>
    <w:p w14:paraId="3F6F408D" w14:textId="77777777" w:rsidR="00C42BF2" w:rsidRDefault="00F80514">
      <w:pPr>
        <w:pStyle w:val="Default"/>
        <w:widowControl w:val="0"/>
        <w:tabs>
          <w:tab w:val="left" w:pos="2880"/>
        </w:tabs>
        <w:ind w:left="2880" w:hanging="2880"/>
      </w:pPr>
      <w:r>
        <w:t>\l Tharrgari</w:t>
      </w:r>
      <w:r>
        <w:tab/>
        <w:t xml:space="preserve">\w </w:t>
      </w:r>
      <w:r>
        <w:rPr>
          <w:i/>
          <w:iCs/>
        </w:rPr>
        <w:t>ngakarnu</w:t>
      </w:r>
      <w:r>
        <w:t xml:space="preserve"> \g </w:t>
      </w:r>
      <w:r>
        <w:rPr>
          <w:rFonts w:hAnsi="Times New Roman"/>
        </w:rPr>
        <w:t>‘</w:t>
      </w:r>
      <w:r>
        <w:t>ignorant</w:t>
      </w:r>
      <w:r>
        <w:rPr>
          <w:rFonts w:hAnsi="Times New Roman"/>
        </w:rPr>
        <w:t xml:space="preserve">’ </w:t>
      </w:r>
      <w:r>
        <w:t>\s PA</w:t>
      </w:r>
    </w:p>
    <w:p w14:paraId="2A0C44F4" w14:textId="77777777" w:rsidR="00C42BF2" w:rsidRDefault="00F80514">
      <w:pPr>
        <w:pStyle w:val="Default"/>
        <w:widowControl w:val="0"/>
        <w:tabs>
          <w:tab w:val="left" w:pos="2880"/>
        </w:tabs>
        <w:ind w:left="2880" w:hanging="2880"/>
        <w:rPr>
          <w:b/>
          <w:bCs/>
        </w:rPr>
      </w:pPr>
      <w:r>
        <w:t xml:space="preserve">\l </w:t>
      </w:r>
      <w:r>
        <w:rPr>
          <w:b/>
          <w:bCs/>
        </w:rPr>
        <w:t>pPNy</w:t>
      </w:r>
      <w:r>
        <w:rPr>
          <w:b/>
          <w:bCs/>
        </w:rPr>
        <w:tab/>
        <w:t>\w *ngangka+</w:t>
      </w:r>
    </w:p>
    <w:p w14:paraId="33BE156A" w14:textId="77777777" w:rsidR="00C42BF2" w:rsidRDefault="00F80514">
      <w:pPr>
        <w:pStyle w:val="Default"/>
        <w:widowControl w:val="0"/>
        <w:tabs>
          <w:tab w:val="left" w:pos="2880"/>
        </w:tabs>
        <w:ind w:left="2880" w:hanging="2880"/>
        <w:rPr>
          <w:color w:val="3366FF"/>
          <w:u w:color="3366FF"/>
        </w:rPr>
      </w:pPr>
      <w:r>
        <w:rPr>
          <w:color w:val="3366FF"/>
          <w:u w:color="3366FF"/>
        </w:rPr>
        <w:t>^^^</w:t>
      </w:r>
    </w:p>
    <w:p w14:paraId="1E485602" w14:textId="77777777" w:rsidR="00C42BF2" w:rsidRDefault="00F80514">
      <w:pPr>
        <w:pStyle w:val="Default"/>
        <w:widowControl w:val="0"/>
        <w:tabs>
          <w:tab w:val="left" w:pos="2880"/>
        </w:tabs>
        <w:ind w:left="2880" w:hanging="2880"/>
        <w:rPr>
          <w:color w:val="3366FF"/>
          <w:u w:color="3366FF"/>
        </w:rPr>
      </w:pPr>
      <w:r>
        <w:rPr>
          <w:color w:val="3366FF"/>
          <w:u w:color="3366FF"/>
        </w:rPr>
        <w:t>\l Ritharrngu</w:t>
      </w:r>
      <w:r>
        <w:rPr>
          <w:color w:val="3366FF"/>
          <w:u w:color="3366FF"/>
        </w:rPr>
        <w:tab/>
        <w:t xml:space="preserve">\w ngangga \g </w:t>
      </w:r>
      <w:r>
        <w:rPr>
          <w:rFonts w:hAnsi="Times New Roman"/>
          <w:color w:val="3366FF"/>
          <w:u w:color="3366FF"/>
        </w:rPr>
        <w:t>‘</w:t>
      </w:r>
      <w:r>
        <w:rPr>
          <w:color w:val="3366FF"/>
          <w:u w:color="3366FF"/>
        </w:rPr>
        <w:t>hiding in a burrow</w:t>
      </w:r>
      <w:r>
        <w:rPr>
          <w:rFonts w:hAnsi="Times New Roman"/>
          <w:color w:val="3366FF"/>
          <w:u w:color="3366FF"/>
        </w:rPr>
        <w:t xml:space="preserve">’ </w:t>
      </w:r>
      <w:r>
        <w:rPr>
          <w:color w:val="3366FF"/>
          <w:u w:color="3366FF"/>
        </w:rPr>
        <w:t>\s CB/ZYM/JH</w:t>
      </w:r>
    </w:p>
    <w:p w14:paraId="58183DAD" w14:textId="77777777" w:rsidR="00C42BF2" w:rsidRDefault="00C42BF2">
      <w:pPr>
        <w:pStyle w:val="Default"/>
        <w:widowControl w:val="0"/>
        <w:tabs>
          <w:tab w:val="left" w:pos="2880"/>
        </w:tabs>
        <w:ind w:left="2880" w:hanging="2880"/>
        <w:rPr>
          <w:color w:val="3366FF"/>
          <w:u w:color="3366FF"/>
        </w:rPr>
      </w:pPr>
    </w:p>
    <w:p w14:paraId="35030378" w14:textId="77777777" w:rsidR="00C42BF2" w:rsidRDefault="00C42BF2">
      <w:pPr>
        <w:pStyle w:val="Default"/>
        <w:widowControl w:val="0"/>
        <w:tabs>
          <w:tab w:val="left" w:pos="2880"/>
        </w:tabs>
        <w:ind w:left="2880" w:hanging="2880"/>
        <w:rPr>
          <w:color w:val="3366FF"/>
          <w:u w:color="3366FF"/>
        </w:rPr>
      </w:pPr>
    </w:p>
    <w:p w14:paraId="4FA8E277" w14:textId="77777777" w:rsidR="00C42BF2" w:rsidRDefault="00F80514">
      <w:pPr>
        <w:pStyle w:val="Default"/>
        <w:widowControl w:val="0"/>
        <w:tabs>
          <w:tab w:val="left" w:pos="2880"/>
        </w:tabs>
        <w:ind w:left="2880" w:hanging="2880"/>
        <w:rPr>
          <w:b/>
          <w:bCs/>
        </w:rPr>
      </w:pPr>
      <w:r>
        <w:lastRenderedPageBreak/>
        <w:t xml:space="preserve">\e </w:t>
      </w:r>
      <w:r>
        <w:rPr>
          <w:b/>
          <w:bCs/>
        </w:rPr>
        <w:t>*nga</w:t>
      </w:r>
      <w:r>
        <w:rPr>
          <w:rFonts w:hAnsi="Times New Roman"/>
          <w:b/>
          <w:bCs/>
        </w:rPr>
        <w:t>ñ</w:t>
      </w:r>
      <w:r>
        <w:rPr>
          <w:b/>
          <w:bCs/>
        </w:rPr>
        <w:t>a</w:t>
      </w:r>
    </w:p>
    <w:p w14:paraId="1D04E133" w14:textId="77777777" w:rsidR="00C42BF2" w:rsidRDefault="00F80514">
      <w:pPr>
        <w:pStyle w:val="Default"/>
        <w:widowControl w:val="0"/>
        <w:tabs>
          <w:tab w:val="left" w:pos="2880"/>
        </w:tabs>
        <w:ind w:left="2880" w:hanging="2880"/>
      </w:pPr>
      <w:r>
        <w:t xml:space="preserve">\t </w:t>
      </w:r>
      <w:r>
        <w:rPr>
          <w:rFonts w:hAnsi="Times New Roman"/>
        </w:rPr>
        <w:t>‘</w:t>
      </w:r>
      <w:r>
        <w:t>me (Acc Sg)</w:t>
      </w:r>
      <w:r>
        <w:rPr>
          <w:rFonts w:hAnsi="Times New Roman"/>
        </w:rPr>
        <w:t>’</w:t>
      </w:r>
    </w:p>
    <w:p w14:paraId="5F401F91" w14:textId="77777777" w:rsidR="00C42BF2" w:rsidRDefault="00F80514">
      <w:pPr>
        <w:pStyle w:val="Default"/>
        <w:widowControl w:val="0"/>
        <w:tabs>
          <w:tab w:val="left" w:pos="2880"/>
        </w:tabs>
        <w:ind w:left="2880" w:hanging="2880"/>
      </w:pPr>
      <w:r>
        <w:t>\x See *nga</w:t>
      </w:r>
      <w:r>
        <w:rPr>
          <w:rFonts w:hAnsi="Times New Roman"/>
        </w:rPr>
        <w:t>ñ</w:t>
      </w:r>
      <w:r>
        <w:t>i.</w:t>
      </w:r>
    </w:p>
    <w:p w14:paraId="3A07E6CD" w14:textId="77777777" w:rsidR="00C42BF2" w:rsidRDefault="00C42BF2">
      <w:pPr>
        <w:pStyle w:val="Default"/>
        <w:widowControl w:val="0"/>
        <w:tabs>
          <w:tab w:val="left" w:pos="2880"/>
        </w:tabs>
        <w:ind w:left="2880" w:hanging="2880"/>
      </w:pPr>
    </w:p>
    <w:p w14:paraId="5C2E1A3E" w14:textId="77777777" w:rsidR="00C42BF2" w:rsidRDefault="00C42BF2">
      <w:pPr>
        <w:pStyle w:val="Default"/>
        <w:widowControl w:val="0"/>
        <w:tabs>
          <w:tab w:val="left" w:pos="2880"/>
        </w:tabs>
        <w:ind w:left="2880" w:hanging="2880"/>
      </w:pPr>
    </w:p>
    <w:p w14:paraId="6FB19935" w14:textId="77777777" w:rsidR="00C42BF2" w:rsidRDefault="00F80514">
      <w:pPr>
        <w:pStyle w:val="Default"/>
        <w:widowControl w:val="0"/>
        <w:tabs>
          <w:tab w:val="left" w:pos="2880"/>
        </w:tabs>
        <w:ind w:left="2880" w:hanging="2880"/>
        <w:rPr>
          <w:b/>
          <w:bCs/>
          <w:color w:val="000080"/>
          <w:u w:color="000080"/>
        </w:rPr>
      </w:pPr>
      <w:r>
        <w:rPr>
          <w:color w:val="000080"/>
          <w:u w:color="000080"/>
        </w:rPr>
        <w:t xml:space="preserve">\e </w:t>
      </w:r>
      <w:r>
        <w:rPr>
          <w:b/>
          <w:bCs/>
          <w:color w:val="000080"/>
          <w:u w:color="000080"/>
        </w:rPr>
        <w:t>*nga</w:t>
      </w:r>
      <w:r>
        <w:rPr>
          <w:rFonts w:hAnsi="Times New Roman"/>
          <w:b/>
          <w:bCs/>
          <w:color w:val="000080"/>
          <w:u w:color="000080"/>
        </w:rPr>
        <w:t>ñ</w:t>
      </w:r>
      <w:r>
        <w:rPr>
          <w:b/>
          <w:bCs/>
          <w:color w:val="000080"/>
          <w:u w:color="000080"/>
        </w:rPr>
        <w:t>a</w:t>
      </w:r>
    </w:p>
    <w:p w14:paraId="0B4F7A8C" w14:textId="77777777" w:rsidR="00C42BF2" w:rsidRDefault="00F80514">
      <w:pPr>
        <w:pStyle w:val="Default"/>
        <w:widowControl w:val="0"/>
        <w:tabs>
          <w:tab w:val="left" w:pos="2880"/>
        </w:tabs>
        <w:ind w:left="2880" w:hanging="2880"/>
        <w:rPr>
          <w:color w:val="000080"/>
          <w:u w:color="000080"/>
        </w:rPr>
      </w:pPr>
      <w:r>
        <w:rPr>
          <w:color w:val="000080"/>
          <w:u w:color="000080"/>
        </w:rPr>
        <w:t xml:space="preserve">\t </w:t>
      </w:r>
      <w:r>
        <w:rPr>
          <w:rFonts w:hAnsi="Times New Roman"/>
          <w:color w:val="000080"/>
          <w:u w:color="000080"/>
        </w:rPr>
        <w:t>‘</w:t>
      </w:r>
      <w:r>
        <w:rPr>
          <w:color w:val="000080"/>
          <w:u w:color="000080"/>
        </w:rPr>
        <w:t>breath</w:t>
      </w:r>
      <w:r>
        <w:rPr>
          <w:rFonts w:hAnsi="Times New Roman"/>
          <w:color w:val="000080"/>
          <w:u w:color="000080"/>
        </w:rPr>
        <w:t>’</w:t>
      </w:r>
    </w:p>
    <w:p w14:paraId="031CFCBE" w14:textId="77777777" w:rsidR="00C42BF2" w:rsidRDefault="00F80514">
      <w:pPr>
        <w:pStyle w:val="Default"/>
        <w:widowControl w:val="0"/>
        <w:tabs>
          <w:tab w:val="left" w:pos="2880"/>
        </w:tabs>
        <w:ind w:left="2880" w:hanging="2880"/>
        <w:rPr>
          <w:color w:val="000080"/>
          <w:u w:color="000080"/>
        </w:rPr>
      </w:pPr>
      <w:r>
        <w:rPr>
          <w:color w:val="000080"/>
          <w:u w:color="000080"/>
        </w:rPr>
        <w:t>\b n</w:t>
      </w:r>
    </w:p>
    <w:p w14:paraId="0A18BB20" w14:textId="77777777" w:rsidR="00C42BF2" w:rsidRDefault="00F80514">
      <w:pPr>
        <w:pStyle w:val="Default"/>
        <w:widowControl w:val="0"/>
        <w:tabs>
          <w:tab w:val="left" w:pos="2880"/>
        </w:tabs>
        <w:ind w:left="2880" w:hanging="2880"/>
        <w:rPr>
          <w:color w:val="000080"/>
          <w:u w:color="000080"/>
        </w:rPr>
      </w:pPr>
      <w:r>
        <w:rPr>
          <w:color w:val="000080"/>
          <w:u w:color="000080"/>
        </w:rPr>
        <w:t>\c B</w:t>
      </w:r>
    </w:p>
    <w:p w14:paraId="71CF73A5" w14:textId="77777777" w:rsidR="00C42BF2" w:rsidRDefault="00F80514">
      <w:pPr>
        <w:pStyle w:val="Default"/>
        <w:widowControl w:val="0"/>
        <w:tabs>
          <w:tab w:val="left" w:pos="2880"/>
        </w:tabs>
        <w:ind w:left="2880" w:hanging="2880"/>
        <w:rPr>
          <w:color w:val="000080"/>
          <w:u w:color="000080"/>
        </w:rPr>
      </w:pPr>
      <w:r>
        <w:rPr>
          <w:color w:val="000080"/>
          <w:u w:color="000080"/>
        </w:rPr>
        <w:t>\l KKY</w:t>
      </w:r>
      <w:r>
        <w:rPr>
          <w:color w:val="000080"/>
          <w:u w:color="000080"/>
        </w:rPr>
        <w:tab/>
        <w:t>\w ng</w:t>
      </w:r>
      <w:r>
        <w:rPr>
          <w:rFonts w:hAnsi="Times New Roman"/>
          <w:color w:val="000080"/>
          <w:u w:color="000080"/>
        </w:rPr>
        <w:t>œ</w:t>
      </w:r>
      <w:r>
        <w:rPr>
          <w:color w:val="000080"/>
          <w:u w:color="000080"/>
        </w:rPr>
        <w:t>na, ng</w:t>
      </w:r>
      <w:r>
        <w:rPr>
          <w:rFonts w:hAnsi="Times New Roman"/>
          <w:color w:val="000080"/>
          <w:u w:color="000080"/>
        </w:rPr>
        <w:t>œ</w:t>
      </w:r>
      <w:r>
        <w:rPr>
          <w:color w:val="000080"/>
          <w:u w:color="000080"/>
        </w:rPr>
        <w:t xml:space="preserve">nal \g </w:t>
      </w:r>
      <w:r>
        <w:rPr>
          <w:rFonts w:hAnsi="Times New Roman"/>
          <w:color w:val="000080"/>
          <w:u w:color="000080"/>
        </w:rPr>
        <w:t>‘</w:t>
      </w:r>
      <w:r>
        <w:rPr>
          <w:color w:val="000080"/>
          <w:u w:color="000080"/>
        </w:rPr>
        <w:t>breath; mind, feelings, intellect</w:t>
      </w:r>
      <w:r>
        <w:rPr>
          <w:rFonts w:hAnsi="Times New Roman"/>
          <w:color w:val="000080"/>
          <w:u w:color="000080"/>
        </w:rPr>
        <w:t xml:space="preserve">’ </w:t>
      </w:r>
      <w:r>
        <w:rPr>
          <w:color w:val="000080"/>
          <w:u w:color="000080"/>
        </w:rPr>
        <w:t xml:space="preserve">\q Also </w:t>
      </w:r>
      <w:r>
        <w:rPr>
          <w:i/>
          <w:iCs/>
          <w:color w:val="000080"/>
          <w:u w:color="000080"/>
        </w:rPr>
        <w:t>ng</w:t>
      </w:r>
      <w:r>
        <w:rPr>
          <w:rFonts w:hAnsi="Times New Roman"/>
          <w:i/>
          <w:iCs/>
          <w:color w:val="000080"/>
          <w:u w:color="000080"/>
        </w:rPr>
        <w:t>œ</w:t>
      </w:r>
      <w:r>
        <w:rPr>
          <w:i/>
          <w:iCs/>
          <w:color w:val="000080"/>
          <w:u w:color="000080"/>
        </w:rPr>
        <w:t>nakap</w:t>
      </w:r>
      <w:r>
        <w:rPr>
          <w:rFonts w:hAnsi="Times New Roman"/>
          <w:color w:val="000080"/>
          <w:u w:color="000080"/>
        </w:rPr>
        <w:t xml:space="preserve"> ‘</w:t>
      </w:r>
      <w:r>
        <w:rPr>
          <w:color w:val="000080"/>
          <w:u w:color="000080"/>
        </w:rPr>
        <w:t>heart</w:t>
      </w:r>
      <w:r>
        <w:rPr>
          <w:rFonts w:hAnsi="Times New Roman"/>
          <w:color w:val="000080"/>
          <w:u w:color="000080"/>
        </w:rPr>
        <w:t xml:space="preserve">’ </w:t>
      </w:r>
      <w:r>
        <w:rPr>
          <w:color w:val="000080"/>
          <w:u w:color="000080"/>
        </w:rPr>
        <w:t xml:space="preserve">(with </w:t>
      </w:r>
      <w:r>
        <w:rPr>
          <w:i/>
          <w:iCs/>
          <w:color w:val="000080"/>
          <w:u w:color="000080"/>
        </w:rPr>
        <w:t>-kap</w:t>
      </w:r>
      <w:r>
        <w:rPr>
          <w:color w:val="000080"/>
          <w:u w:color="000080"/>
        </w:rPr>
        <w:t xml:space="preserve">, </w:t>
      </w:r>
      <w:r>
        <w:rPr>
          <w:i/>
          <w:iCs/>
          <w:color w:val="000080"/>
          <w:u w:color="000080"/>
        </w:rPr>
        <w:t>-kapul</w:t>
      </w:r>
      <w:r>
        <w:rPr>
          <w:rFonts w:hAnsi="Times New Roman"/>
          <w:color w:val="000080"/>
          <w:u w:color="000080"/>
        </w:rPr>
        <w:t xml:space="preserve"> ‘</w:t>
      </w:r>
      <w:r>
        <w:rPr>
          <w:color w:val="000080"/>
          <w:u w:color="000080"/>
        </w:rPr>
        <w:t>body part, limb; seed, fruit</w:t>
      </w:r>
      <w:r>
        <w:rPr>
          <w:rFonts w:hAnsi="Times New Roman"/>
          <w:color w:val="000080"/>
          <w:u w:color="000080"/>
        </w:rPr>
        <w:t>’</w:t>
      </w:r>
      <w:r>
        <w:rPr>
          <w:color w:val="000080"/>
          <w:u w:color="000080"/>
        </w:rPr>
        <w:t>). \s RJK/GNOG</w:t>
      </w:r>
    </w:p>
    <w:p w14:paraId="3E947A8B" w14:textId="77777777" w:rsidR="00C42BF2" w:rsidRDefault="00F80514">
      <w:pPr>
        <w:pStyle w:val="Default"/>
        <w:widowControl w:val="0"/>
        <w:tabs>
          <w:tab w:val="left" w:pos="2880"/>
        </w:tabs>
        <w:ind w:left="2880" w:hanging="2880"/>
        <w:rPr>
          <w:color w:val="000080"/>
          <w:u w:color="000080"/>
        </w:rPr>
      </w:pPr>
      <w:r>
        <w:rPr>
          <w:color w:val="000080"/>
          <w:u w:color="000080"/>
        </w:rPr>
        <w:t>\l KLY</w:t>
      </w:r>
      <w:r>
        <w:rPr>
          <w:color w:val="000080"/>
          <w:u w:color="000080"/>
        </w:rPr>
        <w:tab/>
        <w:t>\w ng</w:t>
      </w:r>
      <w:r>
        <w:rPr>
          <w:rFonts w:hAnsi="Times New Roman"/>
          <w:color w:val="000080"/>
          <w:u w:color="000080"/>
        </w:rPr>
        <w:t>œ</w:t>
      </w:r>
      <w:r>
        <w:rPr>
          <w:color w:val="000080"/>
          <w:u w:color="000080"/>
        </w:rPr>
        <w:t xml:space="preserve">na \g </w:t>
      </w:r>
      <w:r>
        <w:rPr>
          <w:rFonts w:hAnsi="Times New Roman"/>
          <w:color w:val="000080"/>
          <w:u w:color="000080"/>
        </w:rPr>
        <w:t>‘</w:t>
      </w:r>
      <w:r>
        <w:rPr>
          <w:color w:val="000080"/>
          <w:u w:color="000080"/>
        </w:rPr>
        <w:t>breath; to breathe</w:t>
      </w:r>
      <w:r>
        <w:rPr>
          <w:rFonts w:hAnsi="Times New Roman"/>
          <w:color w:val="000080"/>
          <w:u w:color="000080"/>
        </w:rPr>
        <w:t xml:space="preserve">’ </w:t>
      </w:r>
      <w:r>
        <w:rPr>
          <w:color w:val="000080"/>
          <w:u w:color="000080"/>
        </w:rPr>
        <w:t xml:space="preserve">\q Also </w:t>
      </w:r>
      <w:r>
        <w:rPr>
          <w:i/>
          <w:iCs/>
          <w:color w:val="000080"/>
          <w:u w:color="000080"/>
        </w:rPr>
        <w:t>ng</w:t>
      </w:r>
      <w:r>
        <w:rPr>
          <w:rFonts w:hAnsi="Times New Roman"/>
          <w:i/>
          <w:iCs/>
          <w:color w:val="000080"/>
          <w:u w:color="000080"/>
        </w:rPr>
        <w:t>œ</w:t>
      </w:r>
      <w:r>
        <w:rPr>
          <w:i/>
          <w:iCs/>
          <w:color w:val="000080"/>
          <w:u w:color="000080"/>
        </w:rPr>
        <w:t>na ka:pu</w:t>
      </w:r>
      <w:r>
        <w:rPr>
          <w:rFonts w:hAnsi="Times New Roman"/>
          <w:color w:val="000080"/>
          <w:u w:color="000080"/>
        </w:rPr>
        <w:t xml:space="preserve"> ‘</w:t>
      </w:r>
      <w:r>
        <w:rPr>
          <w:color w:val="000080"/>
          <w:u w:color="000080"/>
        </w:rPr>
        <w:t>heart</w:t>
      </w:r>
      <w:r>
        <w:rPr>
          <w:rFonts w:hAnsi="Times New Roman"/>
          <w:color w:val="000080"/>
          <w:u w:color="000080"/>
        </w:rPr>
        <w:t>’</w:t>
      </w:r>
      <w:r>
        <w:rPr>
          <w:color w:val="000080"/>
          <w:u w:color="000080"/>
        </w:rPr>
        <w:t>. \s /GNOG</w:t>
      </w:r>
    </w:p>
    <w:p w14:paraId="612DE98E" w14:textId="77777777" w:rsidR="00C42BF2" w:rsidRDefault="00F80514">
      <w:pPr>
        <w:pStyle w:val="Default"/>
        <w:widowControl w:val="0"/>
        <w:tabs>
          <w:tab w:val="left" w:pos="2880"/>
        </w:tabs>
        <w:ind w:left="2880" w:hanging="2880"/>
        <w:rPr>
          <w:color w:val="000080"/>
          <w:u w:color="000080"/>
        </w:rPr>
      </w:pPr>
      <w:r>
        <w:rPr>
          <w:color w:val="000080"/>
          <w:u w:color="000080"/>
        </w:rPr>
        <w:t>\l Iora</w:t>
      </w:r>
      <w:r>
        <w:rPr>
          <w:color w:val="000080"/>
          <w:u w:color="000080"/>
        </w:rPr>
        <w:tab/>
        <w:t xml:space="preserve">\w NGAINA \g </w:t>
      </w:r>
      <w:r>
        <w:rPr>
          <w:rFonts w:hAnsi="Times New Roman"/>
          <w:color w:val="000080"/>
          <w:u w:color="000080"/>
        </w:rPr>
        <w:t>‘</w:t>
      </w:r>
      <w:r>
        <w:rPr>
          <w:color w:val="000080"/>
          <w:u w:color="000080"/>
        </w:rPr>
        <w:t>breathe</w:t>
      </w:r>
      <w:r>
        <w:rPr>
          <w:rFonts w:hAnsi="Times New Roman"/>
          <w:color w:val="000080"/>
          <w:u w:color="000080"/>
        </w:rPr>
        <w:t xml:space="preserve">’ </w:t>
      </w:r>
      <w:r>
        <w:rPr>
          <w:color w:val="000080"/>
          <w:u w:color="000080"/>
        </w:rPr>
        <w:t>\s /GNOG</w:t>
      </w:r>
    </w:p>
    <w:p w14:paraId="3965DC3B" w14:textId="77777777" w:rsidR="00C42BF2" w:rsidRDefault="00F80514">
      <w:pPr>
        <w:pStyle w:val="Default"/>
        <w:widowControl w:val="0"/>
        <w:tabs>
          <w:tab w:val="left" w:pos="2880"/>
        </w:tabs>
        <w:ind w:left="2880" w:hanging="2880"/>
        <w:rPr>
          <w:color w:val="000080"/>
          <w:u w:color="000080"/>
        </w:rPr>
      </w:pPr>
      <w:r>
        <w:rPr>
          <w:color w:val="000080"/>
          <w:u w:color="000080"/>
        </w:rPr>
        <w:t>\l Nyungar</w:t>
      </w:r>
      <w:r>
        <w:rPr>
          <w:color w:val="000080"/>
          <w:u w:color="000080"/>
        </w:rPr>
        <w:tab/>
        <w:t>\w nga</w:t>
      </w:r>
      <w:r>
        <w:rPr>
          <w:rFonts w:hAnsi="Times New Roman"/>
          <w:color w:val="000080"/>
          <w:u w:color="000080"/>
        </w:rPr>
        <w:t xml:space="preserve">ñ </w:t>
      </w:r>
      <w:r>
        <w:rPr>
          <w:color w:val="000080"/>
          <w:u w:color="000080"/>
        </w:rPr>
        <w:t xml:space="preserve">\g </w:t>
      </w:r>
      <w:r>
        <w:rPr>
          <w:rFonts w:hAnsi="Times New Roman"/>
          <w:color w:val="000080"/>
          <w:u w:color="000080"/>
        </w:rPr>
        <w:t>‘</w:t>
      </w:r>
      <w:r>
        <w:rPr>
          <w:color w:val="000080"/>
          <w:u w:color="000080"/>
        </w:rPr>
        <w:t>breathe</w:t>
      </w:r>
      <w:r>
        <w:rPr>
          <w:rFonts w:hAnsi="Times New Roman"/>
          <w:color w:val="000080"/>
          <w:u w:color="000080"/>
        </w:rPr>
        <w:t xml:space="preserve">’ </w:t>
      </w:r>
      <w:r>
        <w:rPr>
          <w:color w:val="000080"/>
          <w:u w:color="000080"/>
        </w:rPr>
        <w:t>\s /GNOG</w:t>
      </w:r>
    </w:p>
    <w:p w14:paraId="13BE8FA4" w14:textId="77777777" w:rsidR="00C42BF2" w:rsidRDefault="00F80514">
      <w:pPr>
        <w:pStyle w:val="Default"/>
        <w:widowControl w:val="0"/>
        <w:tabs>
          <w:tab w:val="left" w:pos="2880"/>
        </w:tabs>
        <w:ind w:left="2880" w:hanging="2880"/>
        <w:rPr>
          <w:color w:val="000080"/>
          <w:u w:color="000080"/>
        </w:rPr>
      </w:pPr>
      <w:r>
        <w:rPr>
          <w:color w:val="000080"/>
          <w:u w:color="000080"/>
        </w:rPr>
        <w:t>\l Jiwarli</w:t>
      </w:r>
      <w:r>
        <w:rPr>
          <w:color w:val="000080"/>
          <w:u w:color="000080"/>
        </w:rPr>
        <w:tab/>
        <w:t>\w nga:</w:t>
      </w:r>
      <w:r>
        <w:rPr>
          <w:rFonts w:hAnsi="Times New Roman"/>
          <w:color w:val="000080"/>
          <w:u w:color="000080"/>
        </w:rPr>
        <w:t xml:space="preserve">ñ </w:t>
      </w:r>
      <w:r>
        <w:rPr>
          <w:color w:val="000080"/>
          <w:u w:color="000080"/>
        </w:rPr>
        <w:t xml:space="preserve">\g </w:t>
      </w:r>
      <w:r>
        <w:rPr>
          <w:rFonts w:hAnsi="Times New Roman"/>
          <w:color w:val="000080"/>
          <w:u w:color="000080"/>
        </w:rPr>
        <w:t>‘</w:t>
      </w:r>
      <w:r>
        <w:rPr>
          <w:color w:val="000080"/>
          <w:u w:color="000080"/>
        </w:rPr>
        <w:t>chest</w:t>
      </w:r>
      <w:r>
        <w:rPr>
          <w:rFonts w:hAnsi="Times New Roman"/>
          <w:color w:val="000080"/>
          <w:u w:color="000080"/>
        </w:rPr>
        <w:t xml:space="preserve">’ </w:t>
      </w:r>
      <w:r>
        <w:rPr>
          <w:color w:val="000080"/>
          <w:u w:color="000080"/>
        </w:rPr>
        <w:t xml:space="preserve">\q Also </w:t>
      </w:r>
      <w:r>
        <w:rPr>
          <w:i/>
          <w:iCs/>
          <w:color w:val="000080"/>
          <w:u w:color="000080"/>
        </w:rPr>
        <w:t>nga:</w:t>
      </w:r>
      <w:r>
        <w:rPr>
          <w:rFonts w:hAnsi="Times New Roman"/>
          <w:i/>
          <w:iCs/>
          <w:color w:val="000080"/>
          <w:u w:color="000080"/>
        </w:rPr>
        <w:t>ñ</w:t>
      </w:r>
      <w:r>
        <w:rPr>
          <w:i/>
          <w:iCs/>
          <w:color w:val="000080"/>
          <w:u w:color="000080"/>
        </w:rPr>
        <w:t>+ma-</w:t>
      </w:r>
      <w:r>
        <w:rPr>
          <w:rFonts w:hAnsi="Times New Roman"/>
          <w:color w:val="000080"/>
          <w:u w:color="000080"/>
        </w:rPr>
        <w:t xml:space="preserve"> ‘</w:t>
      </w:r>
      <w:r>
        <w:rPr>
          <w:color w:val="000080"/>
          <w:u w:color="000080"/>
        </w:rPr>
        <w:t>to breathe</w:t>
      </w:r>
      <w:r>
        <w:rPr>
          <w:rFonts w:hAnsi="Times New Roman"/>
          <w:color w:val="000080"/>
          <w:u w:color="000080"/>
        </w:rPr>
        <w:t>’</w:t>
      </w:r>
      <w:r>
        <w:rPr>
          <w:color w:val="000080"/>
          <w:u w:color="000080"/>
        </w:rPr>
        <w:t>. \s /GNOG</w:t>
      </w:r>
    </w:p>
    <w:p w14:paraId="10992FA4" w14:textId="77777777" w:rsidR="00C42BF2" w:rsidRDefault="00F80514">
      <w:pPr>
        <w:pStyle w:val="Default"/>
        <w:widowControl w:val="0"/>
        <w:tabs>
          <w:tab w:val="left" w:pos="2880"/>
        </w:tabs>
        <w:ind w:left="2880" w:hanging="2880"/>
        <w:rPr>
          <w:color w:val="000080"/>
          <w:u w:color="000080"/>
        </w:rPr>
      </w:pPr>
      <w:r>
        <w:rPr>
          <w:color w:val="000080"/>
          <w:u w:color="000080"/>
        </w:rPr>
        <w:t>***</w:t>
      </w:r>
    </w:p>
    <w:p w14:paraId="5FC56EBC" w14:textId="77777777" w:rsidR="00C42BF2" w:rsidRDefault="00F80514">
      <w:pPr>
        <w:pStyle w:val="Default"/>
        <w:widowControl w:val="0"/>
        <w:tabs>
          <w:tab w:val="left" w:pos="2880"/>
        </w:tabs>
        <w:ind w:left="2880" w:hanging="2880"/>
        <w:rPr>
          <w:color w:val="000080"/>
          <w:u w:color="000080"/>
        </w:rPr>
      </w:pPr>
      <w:r>
        <w:rPr>
          <w:color w:val="000080"/>
          <w:u w:color="000080"/>
        </w:rPr>
        <w:t>\l Diyari</w:t>
      </w:r>
      <w:r>
        <w:rPr>
          <w:color w:val="000080"/>
          <w:u w:color="000080"/>
        </w:rPr>
        <w:tab/>
        <w:t xml:space="preserve">\w ngara \g </w:t>
      </w:r>
      <w:r>
        <w:rPr>
          <w:rFonts w:hAnsi="Times New Roman"/>
          <w:color w:val="000080"/>
          <w:u w:color="000080"/>
        </w:rPr>
        <w:t>‘</w:t>
      </w:r>
      <w:r>
        <w:rPr>
          <w:color w:val="000080"/>
          <w:u w:color="000080"/>
        </w:rPr>
        <w:t>heart</w:t>
      </w:r>
      <w:r>
        <w:rPr>
          <w:rFonts w:hAnsi="Times New Roman"/>
          <w:color w:val="000080"/>
          <w:u w:color="000080"/>
        </w:rPr>
        <w:t xml:space="preserve">’ </w:t>
      </w:r>
      <w:r>
        <w:rPr>
          <w:color w:val="000080"/>
          <w:u w:color="000080"/>
        </w:rPr>
        <w:t>\s /GNOG</w:t>
      </w:r>
    </w:p>
    <w:p w14:paraId="3435F911" w14:textId="77777777" w:rsidR="00C42BF2" w:rsidRDefault="00C42BF2">
      <w:pPr>
        <w:pStyle w:val="Default"/>
        <w:widowControl w:val="0"/>
        <w:tabs>
          <w:tab w:val="left" w:pos="2880"/>
        </w:tabs>
        <w:ind w:left="2880" w:hanging="2880"/>
        <w:rPr>
          <w:color w:val="000080"/>
          <w:u w:color="000080"/>
        </w:rPr>
      </w:pPr>
    </w:p>
    <w:p w14:paraId="15A0C1B1" w14:textId="77777777" w:rsidR="00C42BF2" w:rsidRDefault="00C42BF2">
      <w:pPr>
        <w:pStyle w:val="Default"/>
        <w:widowControl w:val="0"/>
        <w:tabs>
          <w:tab w:val="left" w:pos="2880"/>
        </w:tabs>
        <w:ind w:left="2880" w:hanging="2880"/>
        <w:rPr>
          <w:color w:val="000080"/>
          <w:u w:color="000080"/>
        </w:rPr>
      </w:pPr>
    </w:p>
    <w:p w14:paraId="533365D6" w14:textId="77777777" w:rsidR="00C42BF2" w:rsidRDefault="00F80514">
      <w:pPr>
        <w:pStyle w:val="Default"/>
        <w:widowControl w:val="0"/>
        <w:tabs>
          <w:tab w:val="left" w:pos="2880"/>
        </w:tabs>
        <w:ind w:left="2880" w:hanging="2880"/>
        <w:rPr>
          <w:b/>
          <w:bCs/>
          <w:color w:val="003300"/>
          <w:u w:color="003300"/>
        </w:rPr>
      </w:pPr>
      <w:r>
        <w:rPr>
          <w:b/>
          <w:bCs/>
          <w:color w:val="003300"/>
          <w:u w:color="003300"/>
        </w:rPr>
        <w:t>\e *nga</w:t>
      </w:r>
      <w:r>
        <w:rPr>
          <w:rFonts w:hAnsi="Times New Roman"/>
          <w:b/>
          <w:bCs/>
          <w:color w:val="003300"/>
          <w:u w:color="003300"/>
        </w:rPr>
        <w:t>ñ</w:t>
      </w:r>
      <w:r>
        <w:rPr>
          <w:b/>
          <w:bCs/>
          <w:color w:val="003300"/>
          <w:u w:color="003300"/>
        </w:rPr>
        <w:t>ca</w:t>
      </w:r>
    </w:p>
    <w:p w14:paraId="75D6A7F8" w14:textId="77777777" w:rsidR="00C42BF2" w:rsidRDefault="00F80514">
      <w:pPr>
        <w:pStyle w:val="Default"/>
        <w:widowControl w:val="0"/>
        <w:tabs>
          <w:tab w:val="left" w:pos="2880"/>
        </w:tabs>
        <w:ind w:left="2880" w:hanging="2880"/>
        <w:rPr>
          <w:color w:val="003300"/>
          <w:u w:color="003300"/>
        </w:rPr>
      </w:pPr>
      <w:r>
        <w:rPr>
          <w:color w:val="003300"/>
          <w:u w:color="003300"/>
        </w:rPr>
        <w:t xml:space="preserve">\t </w:t>
      </w:r>
      <w:r>
        <w:rPr>
          <w:rFonts w:hAnsi="Times New Roman"/>
          <w:color w:val="003300"/>
          <w:u w:color="003300"/>
        </w:rPr>
        <w:t>‘</w:t>
      </w:r>
      <w:r>
        <w:rPr>
          <w:color w:val="003300"/>
          <w:u w:color="003300"/>
        </w:rPr>
        <w:t>taste</w:t>
      </w:r>
      <w:r>
        <w:rPr>
          <w:rFonts w:hAnsi="Times New Roman"/>
          <w:color w:val="003300"/>
          <w:u w:color="003300"/>
        </w:rPr>
        <w:t>’</w:t>
      </w:r>
    </w:p>
    <w:p w14:paraId="46F6BE25" w14:textId="77777777" w:rsidR="00C42BF2" w:rsidRDefault="00F80514">
      <w:pPr>
        <w:pStyle w:val="Default"/>
        <w:widowControl w:val="0"/>
        <w:tabs>
          <w:tab w:val="left" w:pos="2880"/>
        </w:tabs>
        <w:ind w:left="2880" w:hanging="2880"/>
        <w:rPr>
          <w:color w:val="003300"/>
          <w:u w:color="003300"/>
        </w:rPr>
      </w:pPr>
      <w:r>
        <w:rPr>
          <w:color w:val="003300"/>
          <w:u w:color="003300"/>
        </w:rPr>
        <w:t>\b n</w:t>
      </w:r>
    </w:p>
    <w:p w14:paraId="02E95E66" w14:textId="77777777" w:rsidR="00C42BF2" w:rsidRDefault="00F80514">
      <w:pPr>
        <w:pStyle w:val="Default"/>
        <w:widowControl w:val="0"/>
        <w:tabs>
          <w:tab w:val="left" w:pos="2880"/>
        </w:tabs>
        <w:ind w:left="2880" w:hanging="2880"/>
        <w:rPr>
          <w:color w:val="003300"/>
          <w:u w:color="003300"/>
        </w:rPr>
      </w:pPr>
      <w:r>
        <w:rPr>
          <w:color w:val="003300"/>
          <w:u w:color="003300"/>
        </w:rPr>
        <w:t>\l KYal</w:t>
      </w:r>
      <w:r>
        <w:rPr>
          <w:color w:val="003300"/>
          <w:u w:color="003300"/>
        </w:rPr>
        <w:tab/>
        <w:t xml:space="preserve">\w </w:t>
      </w:r>
      <w:r>
        <w:rPr>
          <w:i/>
          <w:iCs/>
          <w:color w:val="003300"/>
          <w:u w:color="003300"/>
        </w:rPr>
        <w:t>nga</w:t>
      </w:r>
      <w:r>
        <w:rPr>
          <w:rFonts w:hAnsi="Times New Roman"/>
          <w:i/>
          <w:iCs/>
          <w:color w:val="003300"/>
          <w:u w:color="003300"/>
        </w:rPr>
        <w:t>ñ</w:t>
      </w:r>
      <w:r>
        <w:rPr>
          <w:i/>
          <w:iCs/>
          <w:color w:val="003300"/>
          <w:u w:color="003300"/>
        </w:rPr>
        <w:t>ca</w:t>
      </w:r>
      <w:r>
        <w:rPr>
          <w:color w:val="003300"/>
          <w:u w:color="003300"/>
        </w:rPr>
        <w:t xml:space="preserve"> \g </w:t>
      </w:r>
      <w:r>
        <w:rPr>
          <w:rFonts w:hAnsi="Times New Roman"/>
          <w:color w:val="003300"/>
          <w:u w:color="003300"/>
        </w:rPr>
        <w:t>‘</w:t>
      </w:r>
      <w:r>
        <w:rPr>
          <w:color w:val="003300"/>
          <w:u w:color="003300"/>
        </w:rPr>
        <w:t>taste</w:t>
      </w:r>
      <w:r>
        <w:rPr>
          <w:rFonts w:hAnsi="Times New Roman"/>
          <w:color w:val="003300"/>
          <w:u w:color="003300"/>
        </w:rPr>
        <w:t xml:space="preserve">’ </w:t>
      </w:r>
      <w:r>
        <w:rPr>
          <w:color w:val="003300"/>
          <w:u w:color="003300"/>
        </w:rPr>
        <w:t>\f [</w:t>
      </w:r>
      <w:r>
        <w:rPr>
          <w:i/>
          <w:iCs/>
          <w:color w:val="003300"/>
          <w:u w:color="003300"/>
        </w:rPr>
        <w:t>nga</w:t>
      </w:r>
      <w:r>
        <w:rPr>
          <w:rFonts w:hAnsi="Times New Roman"/>
          <w:i/>
          <w:iCs/>
          <w:color w:val="003300"/>
          <w:u w:color="003300"/>
        </w:rPr>
        <w:t>ñ</w:t>
      </w:r>
      <w:r>
        <w:rPr>
          <w:i/>
          <w:iCs/>
          <w:color w:val="003300"/>
          <w:u w:color="003300"/>
        </w:rPr>
        <w:t>ca</w:t>
      </w:r>
      <w:r>
        <w:rPr>
          <w:color w:val="003300"/>
          <w:u w:color="003300"/>
        </w:rPr>
        <w:t xml:space="preserve">] assumed from written </w:t>
      </w:r>
      <w:r>
        <w:rPr>
          <w:rFonts w:hAnsi="Times New Roman"/>
          <w:color w:val="003300"/>
          <w:u w:color="003300"/>
        </w:rPr>
        <w:t>“</w:t>
      </w:r>
      <w:r>
        <w:rPr>
          <w:color w:val="003300"/>
          <w:u w:color="003300"/>
        </w:rPr>
        <w:t>nganja</w:t>
      </w:r>
      <w:r>
        <w:rPr>
          <w:rFonts w:hAnsi="Times New Roman"/>
          <w:color w:val="003300"/>
          <w:u w:color="003300"/>
        </w:rPr>
        <w:t>”</w:t>
      </w:r>
      <w:r>
        <w:rPr>
          <w:color w:val="003300"/>
          <w:u w:color="003300"/>
        </w:rPr>
        <w:t>. \s Hr&amp;Hr</w:t>
      </w:r>
    </w:p>
    <w:p w14:paraId="4DD71112" w14:textId="77777777" w:rsidR="00C42BF2" w:rsidRDefault="00F80514">
      <w:pPr>
        <w:pStyle w:val="Default"/>
        <w:widowControl w:val="0"/>
        <w:tabs>
          <w:tab w:val="left" w:pos="2880"/>
        </w:tabs>
        <w:ind w:left="2880" w:hanging="2880"/>
        <w:rPr>
          <w:color w:val="003300"/>
          <w:u w:color="003300"/>
        </w:rPr>
      </w:pPr>
      <w:r>
        <w:rPr>
          <w:color w:val="003300"/>
          <w:u w:color="003300"/>
        </w:rPr>
        <w:t>\l Tjaap</w:t>
      </w:r>
      <w:r>
        <w:rPr>
          <w:color w:val="003300"/>
          <w:u w:color="003300"/>
        </w:rPr>
        <w:tab/>
        <w:t xml:space="preserve">\w </w:t>
      </w:r>
      <w:r>
        <w:rPr>
          <w:i/>
          <w:iCs/>
          <w:color w:val="003300"/>
          <w:u w:color="003300"/>
        </w:rPr>
        <w:t>nga</w:t>
      </w:r>
      <w:r>
        <w:rPr>
          <w:rFonts w:hAnsi="Times New Roman"/>
          <w:i/>
          <w:iCs/>
          <w:color w:val="003300"/>
          <w:u w:color="003300"/>
        </w:rPr>
        <w:t>ñ</w:t>
      </w:r>
      <w:r>
        <w:rPr>
          <w:i/>
          <w:iCs/>
          <w:color w:val="003300"/>
          <w:u w:color="003300"/>
        </w:rPr>
        <w:t>ja</w:t>
      </w:r>
      <w:r>
        <w:rPr>
          <w:color w:val="003300"/>
          <w:u w:color="003300"/>
        </w:rPr>
        <w:t xml:space="preserve"> \g </w:t>
      </w:r>
      <w:r>
        <w:rPr>
          <w:rFonts w:hAnsi="Times New Roman"/>
          <w:color w:val="003300"/>
          <w:u w:color="003300"/>
        </w:rPr>
        <w:t>‘</w:t>
      </w:r>
      <w:r>
        <w:rPr>
          <w:color w:val="003300"/>
          <w:u w:color="003300"/>
        </w:rPr>
        <w:t>taste</w:t>
      </w:r>
      <w:r>
        <w:rPr>
          <w:rFonts w:hAnsi="Times New Roman"/>
          <w:color w:val="003300"/>
          <w:u w:color="003300"/>
        </w:rPr>
        <w:t xml:space="preserve">’ </w:t>
      </w:r>
      <w:r>
        <w:rPr>
          <w:color w:val="003300"/>
          <w:u w:color="003300"/>
        </w:rPr>
        <w:t>\s EP</w:t>
      </w:r>
    </w:p>
    <w:p w14:paraId="4EB6CB36" w14:textId="77777777" w:rsidR="00C42BF2" w:rsidRDefault="00F80514">
      <w:pPr>
        <w:pStyle w:val="Default"/>
        <w:widowControl w:val="0"/>
        <w:tabs>
          <w:tab w:val="left" w:pos="2880"/>
        </w:tabs>
        <w:ind w:left="2880" w:hanging="2880"/>
        <w:rPr>
          <w:color w:val="003300"/>
          <w:u w:color="003300"/>
        </w:rPr>
      </w:pPr>
      <w:r>
        <w:rPr>
          <w:color w:val="003300"/>
          <w:u w:color="003300"/>
        </w:rPr>
        <w:t>\l Yidiny</w:t>
      </w:r>
      <w:r>
        <w:rPr>
          <w:color w:val="003300"/>
          <w:u w:color="003300"/>
        </w:rPr>
        <w:tab/>
        <w:t xml:space="preserve">\w </w:t>
      </w:r>
      <w:r>
        <w:rPr>
          <w:i/>
          <w:iCs/>
          <w:color w:val="003300"/>
          <w:u w:color="003300"/>
        </w:rPr>
        <w:t>nga</w:t>
      </w:r>
      <w:r>
        <w:rPr>
          <w:rFonts w:hAnsi="Times New Roman"/>
          <w:i/>
          <w:iCs/>
          <w:color w:val="003300"/>
          <w:u w:color="003300"/>
        </w:rPr>
        <w:t>ñ</w:t>
      </w:r>
      <w:r>
        <w:rPr>
          <w:i/>
          <w:iCs/>
          <w:color w:val="003300"/>
          <w:u w:color="003300"/>
        </w:rPr>
        <w:t>ja</w:t>
      </w:r>
      <w:r>
        <w:rPr>
          <w:color w:val="003300"/>
          <w:u w:color="003300"/>
        </w:rPr>
        <w:t xml:space="preserve"> \g </w:t>
      </w:r>
      <w:r>
        <w:rPr>
          <w:rFonts w:hAnsi="Times New Roman"/>
          <w:color w:val="003300"/>
          <w:u w:color="003300"/>
        </w:rPr>
        <w:t>‘</w:t>
      </w:r>
      <w:r>
        <w:rPr>
          <w:color w:val="003300"/>
          <w:u w:color="003300"/>
        </w:rPr>
        <w:t>taste</w:t>
      </w:r>
      <w:r>
        <w:rPr>
          <w:rFonts w:hAnsi="Times New Roman"/>
          <w:color w:val="003300"/>
          <w:u w:color="003300"/>
        </w:rPr>
        <w:t xml:space="preserve">’ </w:t>
      </w:r>
      <w:r>
        <w:rPr>
          <w:color w:val="003300"/>
          <w:u w:color="003300"/>
        </w:rPr>
        <w:t>\q Coastal only. \s RMWD O1</w:t>
      </w:r>
    </w:p>
    <w:p w14:paraId="559EC822" w14:textId="77777777" w:rsidR="00C42BF2" w:rsidRDefault="00F80514">
      <w:pPr>
        <w:pStyle w:val="Default"/>
        <w:widowControl w:val="0"/>
        <w:tabs>
          <w:tab w:val="left" w:pos="2880"/>
        </w:tabs>
        <w:ind w:left="2880" w:hanging="2880"/>
        <w:rPr>
          <w:color w:val="003300"/>
          <w:u w:color="003300"/>
        </w:rPr>
      </w:pPr>
      <w:r>
        <w:rPr>
          <w:color w:val="003300"/>
          <w:u w:color="003300"/>
        </w:rPr>
        <w:t>\l pSECYP</w:t>
      </w:r>
      <w:r>
        <w:rPr>
          <w:color w:val="003300"/>
          <w:u w:color="003300"/>
        </w:rPr>
        <w:tab/>
        <w:t xml:space="preserve">\w </w:t>
      </w:r>
      <w:r>
        <w:rPr>
          <w:b/>
          <w:bCs/>
          <w:color w:val="003300"/>
          <w:u w:color="003300"/>
        </w:rPr>
        <w:t>*nga</w:t>
      </w:r>
      <w:r>
        <w:rPr>
          <w:rFonts w:hAnsi="Times New Roman"/>
          <w:b/>
          <w:bCs/>
          <w:color w:val="003300"/>
          <w:u w:color="003300"/>
        </w:rPr>
        <w:t>ñ</w:t>
      </w:r>
      <w:r>
        <w:rPr>
          <w:b/>
          <w:bCs/>
          <w:color w:val="003300"/>
          <w:u w:color="003300"/>
        </w:rPr>
        <w:t>ca</w:t>
      </w:r>
      <w:r>
        <w:rPr>
          <w:color w:val="003300"/>
          <w:u w:color="003300"/>
        </w:rPr>
        <w:t xml:space="preserve"> \s BA</w:t>
      </w:r>
    </w:p>
    <w:p w14:paraId="4770A14F" w14:textId="77777777" w:rsidR="00C42BF2" w:rsidRDefault="00C42BF2">
      <w:pPr>
        <w:pStyle w:val="Default"/>
        <w:widowControl w:val="0"/>
        <w:tabs>
          <w:tab w:val="left" w:pos="2880"/>
        </w:tabs>
        <w:ind w:left="2880" w:hanging="2880"/>
        <w:rPr>
          <w:color w:val="003300"/>
          <w:u w:color="003300"/>
        </w:rPr>
      </w:pPr>
    </w:p>
    <w:p w14:paraId="46E92F30" w14:textId="77777777" w:rsidR="00C42BF2" w:rsidRDefault="00C42BF2">
      <w:pPr>
        <w:pStyle w:val="Default"/>
        <w:widowControl w:val="0"/>
        <w:tabs>
          <w:tab w:val="left" w:pos="2880"/>
        </w:tabs>
        <w:ind w:left="2880" w:hanging="2880"/>
        <w:rPr>
          <w:color w:val="003300"/>
          <w:u w:color="003300"/>
        </w:rPr>
      </w:pPr>
    </w:p>
    <w:p w14:paraId="7AC415F5" w14:textId="77777777" w:rsidR="00C42BF2" w:rsidRDefault="00F80514">
      <w:pPr>
        <w:pStyle w:val="Default"/>
        <w:widowControl w:val="0"/>
        <w:tabs>
          <w:tab w:val="left" w:pos="2880"/>
        </w:tabs>
        <w:ind w:left="2880" w:hanging="2880"/>
        <w:rPr>
          <w:b/>
          <w:bCs/>
          <w:color w:val="003300"/>
          <w:u w:color="003300"/>
        </w:rPr>
      </w:pPr>
      <w:r>
        <w:rPr>
          <w:b/>
          <w:bCs/>
          <w:color w:val="003300"/>
          <w:u w:color="003300"/>
        </w:rPr>
        <w:t>\e *nga</w:t>
      </w:r>
      <w:r>
        <w:rPr>
          <w:rFonts w:hAnsi="Times New Roman"/>
          <w:b/>
          <w:bCs/>
          <w:color w:val="003300"/>
          <w:u w:color="003300"/>
        </w:rPr>
        <w:t>ñ</w:t>
      </w:r>
      <w:r>
        <w:rPr>
          <w:b/>
          <w:bCs/>
          <w:color w:val="003300"/>
          <w:u w:color="003300"/>
        </w:rPr>
        <w:t>cal</w:t>
      </w:r>
    </w:p>
    <w:p w14:paraId="4F8B49D2" w14:textId="77777777" w:rsidR="00C42BF2" w:rsidRDefault="00F80514">
      <w:pPr>
        <w:pStyle w:val="Default"/>
        <w:widowControl w:val="0"/>
        <w:tabs>
          <w:tab w:val="left" w:pos="2880"/>
        </w:tabs>
        <w:ind w:left="2880" w:hanging="2880"/>
        <w:rPr>
          <w:color w:val="003300"/>
          <w:u w:color="003300"/>
        </w:rPr>
      </w:pPr>
      <w:r>
        <w:rPr>
          <w:color w:val="003300"/>
          <w:u w:color="003300"/>
        </w:rPr>
        <w:t xml:space="preserve">\t </w:t>
      </w:r>
      <w:r>
        <w:rPr>
          <w:rFonts w:hAnsi="Times New Roman"/>
          <w:color w:val="003300"/>
          <w:u w:color="003300"/>
        </w:rPr>
        <w:t>‘</w:t>
      </w:r>
      <w:r>
        <w:rPr>
          <w:color w:val="003300"/>
          <w:u w:color="003300"/>
        </w:rPr>
        <w:t>flame; tongue</w:t>
      </w:r>
      <w:r>
        <w:rPr>
          <w:rFonts w:hAnsi="Times New Roman"/>
          <w:color w:val="003300"/>
          <w:u w:color="003300"/>
        </w:rPr>
        <w:t>’</w:t>
      </w:r>
    </w:p>
    <w:p w14:paraId="2D9BD3D5" w14:textId="77777777" w:rsidR="00C42BF2" w:rsidRDefault="00F80514">
      <w:pPr>
        <w:pStyle w:val="Default"/>
        <w:widowControl w:val="0"/>
        <w:tabs>
          <w:tab w:val="left" w:pos="2880"/>
        </w:tabs>
        <w:ind w:left="2880" w:hanging="2880"/>
        <w:rPr>
          <w:color w:val="003300"/>
          <w:u w:color="003300"/>
        </w:rPr>
      </w:pPr>
      <w:r>
        <w:rPr>
          <w:color w:val="003300"/>
          <w:u w:color="003300"/>
        </w:rPr>
        <w:t>\b n</w:t>
      </w:r>
    </w:p>
    <w:p w14:paraId="4E1A645A" w14:textId="77777777" w:rsidR="00C42BF2" w:rsidRDefault="00F80514">
      <w:pPr>
        <w:pStyle w:val="Default"/>
        <w:widowControl w:val="0"/>
        <w:tabs>
          <w:tab w:val="left" w:pos="2880"/>
        </w:tabs>
        <w:ind w:left="2880" w:hanging="2880"/>
        <w:rPr>
          <w:color w:val="003300"/>
          <w:u w:color="003300"/>
        </w:rPr>
      </w:pPr>
      <w:r>
        <w:rPr>
          <w:color w:val="003300"/>
          <w:u w:color="003300"/>
        </w:rPr>
        <w:t xml:space="preserve">\x See also </w:t>
      </w:r>
      <w:r w:rsidRPr="00243D1B">
        <w:rPr>
          <w:b/>
          <w:color w:val="003300"/>
          <w:u w:color="003300"/>
        </w:rPr>
        <w:t>*nga</w:t>
      </w:r>
      <w:r w:rsidRPr="00243D1B">
        <w:rPr>
          <w:rFonts w:hAnsi="Times New Roman"/>
          <w:b/>
          <w:color w:val="003300"/>
          <w:u w:color="003300"/>
        </w:rPr>
        <w:t>ñ</w:t>
      </w:r>
      <w:r w:rsidRPr="00243D1B">
        <w:rPr>
          <w:b/>
          <w:color w:val="003300"/>
          <w:u w:color="003300"/>
        </w:rPr>
        <w:t>car</w:t>
      </w:r>
      <w:r>
        <w:rPr>
          <w:color w:val="003300"/>
          <w:u w:color="003300"/>
        </w:rPr>
        <w:t xml:space="preserve"> and cross-references.</w:t>
      </w:r>
    </w:p>
    <w:p w14:paraId="65889F98" w14:textId="77777777" w:rsidR="00C42BF2" w:rsidRDefault="00F80514">
      <w:pPr>
        <w:pStyle w:val="Default"/>
        <w:widowControl w:val="0"/>
        <w:tabs>
          <w:tab w:val="left" w:pos="2880"/>
        </w:tabs>
        <w:ind w:left="2880" w:hanging="2880"/>
        <w:rPr>
          <w:color w:val="003300"/>
          <w:u w:color="003300"/>
        </w:rPr>
      </w:pPr>
      <w:r>
        <w:rPr>
          <w:color w:val="003300"/>
          <w:u w:color="003300"/>
        </w:rPr>
        <w:t>\l Tjaap</w:t>
      </w:r>
      <w:r>
        <w:rPr>
          <w:color w:val="003300"/>
          <w:u w:color="003300"/>
        </w:rPr>
        <w:tab/>
        <w:t xml:space="preserve">\w </w:t>
      </w:r>
      <w:r>
        <w:rPr>
          <w:i/>
          <w:iCs/>
          <w:color w:val="003300"/>
          <w:u w:color="003300"/>
        </w:rPr>
        <w:t>ngan.jal</w:t>
      </w:r>
      <w:r>
        <w:rPr>
          <w:color w:val="003300"/>
          <w:u w:color="003300"/>
        </w:rPr>
        <w:t xml:space="preserve"> \g </w:t>
      </w:r>
      <w:r>
        <w:rPr>
          <w:rFonts w:hAnsi="Times New Roman"/>
          <w:color w:val="003300"/>
          <w:u w:color="003300"/>
        </w:rPr>
        <w:t>‘</w:t>
      </w:r>
      <w:r>
        <w:rPr>
          <w:color w:val="003300"/>
          <w:u w:color="003300"/>
        </w:rPr>
        <w:t>flame, light</w:t>
      </w:r>
      <w:r>
        <w:rPr>
          <w:rFonts w:hAnsi="Times New Roman"/>
          <w:color w:val="003300"/>
          <w:u w:color="003300"/>
        </w:rPr>
        <w:t xml:space="preserve">’ </w:t>
      </w:r>
      <w:r>
        <w:rPr>
          <w:color w:val="003300"/>
          <w:u w:color="003300"/>
        </w:rPr>
        <w:t xml:space="preserve">\q Note heterorganic cluster. </w:t>
      </w:r>
    </w:p>
    <w:p w14:paraId="455F6E53" w14:textId="77777777" w:rsidR="00C42BF2" w:rsidRDefault="00F80514">
      <w:pPr>
        <w:pStyle w:val="Default"/>
        <w:widowControl w:val="0"/>
        <w:tabs>
          <w:tab w:val="left" w:pos="2880"/>
        </w:tabs>
        <w:ind w:left="2880" w:hanging="2880"/>
        <w:rPr>
          <w:color w:val="003300"/>
          <w:u w:color="003300"/>
        </w:rPr>
      </w:pPr>
      <w:r>
        <w:rPr>
          <w:color w:val="003300"/>
          <w:u w:color="003300"/>
        </w:rPr>
        <w:t>\l Djabugay</w:t>
      </w:r>
      <w:r>
        <w:rPr>
          <w:color w:val="003300"/>
          <w:u w:color="003300"/>
        </w:rPr>
        <w:tab/>
        <w:t xml:space="preserve">\w </w:t>
      </w:r>
      <w:r>
        <w:rPr>
          <w:i/>
          <w:iCs/>
          <w:color w:val="003300"/>
          <w:u w:color="003300"/>
        </w:rPr>
        <w:t>ngan.jal</w:t>
      </w:r>
      <w:r>
        <w:rPr>
          <w:color w:val="003300"/>
          <w:u w:color="003300"/>
        </w:rPr>
        <w:t xml:space="preserve"> \g </w:t>
      </w:r>
      <w:r>
        <w:rPr>
          <w:rFonts w:hAnsi="Times New Roman"/>
          <w:color w:val="003300"/>
          <w:u w:color="003300"/>
        </w:rPr>
        <w:t>‘</w:t>
      </w:r>
      <w:r>
        <w:rPr>
          <w:color w:val="003300"/>
          <w:u w:color="003300"/>
        </w:rPr>
        <w:t>flame, light</w:t>
      </w:r>
      <w:r>
        <w:rPr>
          <w:rFonts w:hAnsi="Times New Roman"/>
          <w:color w:val="003300"/>
          <w:u w:color="003300"/>
        </w:rPr>
        <w:t xml:space="preserve">’ </w:t>
      </w:r>
      <w:r>
        <w:rPr>
          <w:color w:val="003300"/>
          <w:u w:color="003300"/>
        </w:rPr>
        <w:t>\q Note heterorganic cluster. \s (EP)</w:t>
      </w:r>
    </w:p>
    <w:p w14:paraId="79183366" w14:textId="77777777" w:rsidR="00C42BF2" w:rsidRDefault="00F80514">
      <w:pPr>
        <w:pStyle w:val="Default"/>
        <w:widowControl w:val="0"/>
        <w:tabs>
          <w:tab w:val="left" w:pos="2880"/>
        </w:tabs>
        <w:ind w:left="2880" w:hanging="2880"/>
        <w:rPr>
          <w:color w:val="003300"/>
          <w:u w:color="003300"/>
        </w:rPr>
      </w:pPr>
      <w:r>
        <w:rPr>
          <w:color w:val="003300"/>
          <w:u w:color="003300"/>
        </w:rPr>
        <w:t>\l Yidiny</w:t>
      </w:r>
      <w:r>
        <w:rPr>
          <w:color w:val="003300"/>
          <w:u w:color="003300"/>
        </w:rPr>
        <w:tab/>
        <w:t xml:space="preserve">\w </w:t>
      </w:r>
      <w:r>
        <w:rPr>
          <w:i/>
          <w:iCs/>
          <w:color w:val="003300"/>
          <w:u w:color="003300"/>
        </w:rPr>
        <w:t>nga</w:t>
      </w:r>
      <w:r>
        <w:rPr>
          <w:rFonts w:hAnsi="Times New Roman"/>
          <w:i/>
          <w:iCs/>
          <w:color w:val="003300"/>
          <w:u w:color="003300"/>
        </w:rPr>
        <w:t>ñ</w:t>
      </w:r>
      <w:r>
        <w:rPr>
          <w:i/>
          <w:iCs/>
          <w:color w:val="003300"/>
          <w:u w:color="003300"/>
        </w:rPr>
        <w:t>jal</w:t>
      </w:r>
      <w:r>
        <w:rPr>
          <w:color w:val="003300"/>
          <w:u w:color="003300"/>
        </w:rPr>
        <w:t xml:space="preserve"> \g </w:t>
      </w:r>
      <w:r>
        <w:rPr>
          <w:rFonts w:hAnsi="Times New Roman"/>
          <w:color w:val="003300"/>
          <w:u w:color="003300"/>
        </w:rPr>
        <w:t>‘</w:t>
      </w:r>
      <w:r>
        <w:rPr>
          <w:color w:val="003300"/>
          <w:u w:color="003300"/>
        </w:rPr>
        <w:t>light</w:t>
      </w:r>
      <w:r>
        <w:rPr>
          <w:rFonts w:hAnsi="Times New Roman"/>
          <w:color w:val="003300"/>
          <w:u w:color="003300"/>
        </w:rPr>
        <w:t xml:space="preserve">’ </w:t>
      </w:r>
      <w:r>
        <w:rPr>
          <w:color w:val="003300"/>
          <w:u w:color="003300"/>
        </w:rPr>
        <w:t>\q Generic; e.g. of fire, torch, firefly, lightning. Dialects T,C,G. \s (RMWD K4)</w:t>
      </w:r>
    </w:p>
    <w:p w14:paraId="3078DAAC" w14:textId="77777777" w:rsidR="00C42BF2" w:rsidRDefault="00F80514">
      <w:pPr>
        <w:pStyle w:val="Default"/>
        <w:widowControl w:val="0"/>
        <w:tabs>
          <w:tab w:val="left" w:pos="2880"/>
        </w:tabs>
        <w:ind w:left="2880" w:hanging="2880"/>
        <w:rPr>
          <w:color w:val="003300"/>
          <w:u w:color="003300"/>
        </w:rPr>
      </w:pPr>
      <w:r>
        <w:rPr>
          <w:color w:val="003300"/>
          <w:u w:color="003300"/>
        </w:rPr>
        <w:t>\l Warluwarra</w:t>
      </w:r>
      <w:r>
        <w:rPr>
          <w:color w:val="003300"/>
          <w:u w:color="003300"/>
        </w:rPr>
        <w:tab/>
        <w:t>\w</w:t>
      </w:r>
      <w:r>
        <w:rPr>
          <w:i/>
          <w:iCs/>
          <w:color w:val="003300"/>
          <w:u w:color="003300"/>
        </w:rPr>
        <w:t xml:space="preserve"> ngathala</w:t>
      </w:r>
      <w:r>
        <w:rPr>
          <w:color w:val="003300"/>
          <w:u w:color="003300"/>
        </w:rPr>
        <w:t xml:space="preserve"> \g </w:t>
      </w:r>
      <w:r>
        <w:rPr>
          <w:rFonts w:hAnsi="Times New Roman"/>
          <w:color w:val="003300"/>
          <w:u w:color="003300"/>
        </w:rPr>
        <w:t>‘</w:t>
      </w:r>
      <w:r>
        <w:rPr>
          <w:color w:val="003300"/>
          <w:u w:color="003300"/>
        </w:rPr>
        <w:t>tongue</w:t>
      </w:r>
      <w:r>
        <w:rPr>
          <w:rFonts w:hAnsi="Times New Roman"/>
          <w:color w:val="003300"/>
          <w:u w:color="003300"/>
        </w:rPr>
        <w:t xml:space="preserve">’ </w:t>
      </w:r>
      <w:r>
        <w:rPr>
          <w:color w:val="003300"/>
          <w:u w:color="003300"/>
        </w:rPr>
        <w:t>\s (GB)</w:t>
      </w:r>
    </w:p>
    <w:p w14:paraId="2769D3D3" w14:textId="77777777" w:rsidR="00C42BF2" w:rsidRDefault="00F80514">
      <w:pPr>
        <w:pStyle w:val="Default"/>
        <w:widowControl w:val="0"/>
        <w:tabs>
          <w:tab w:val="left" w:pos="2880"/>
        </w:tabs>
        <w:ind w:left="2880" w:hanging="2880"/>
        <w:rPr>
          <w:color w:val="003300"/>
          <w:u w:color="003300"/>
        </w:rPr>
      </w:pPr>
      <w:r>
        <w:rPr>
          <w:color w:val="003300"/>
          <w:u w:color="003300"/>
        </w:rPr>
        <w:t>\l Bularnu</w:t>
      </w:r>
      <w:r>
        <w:rPr>
          <w:color w:val="003300"/>
          <w:u w:color="003300"/>
        </w:rPr>
        <w:tab/>
        <w:t>\w</w:t>
      </w:r>
      <w:r>
        <w:rPr>
          <w:i/>
          <w:iCs/>
          <w:color w:val="003300"/>
          <w:u w:color="003300"/>
        </w:rPr>
        <w:t xml:space="preserve"> ngathali</w:t>
      </w:r>
      <w:r>
        <w:rPr>
          <w:color w:val="003300"/>
          <w:u w:color="003300"/>
        </w:rPr>
        <w:t xml:space="preserve"> \g </w:t>
      </w:r>
      <w:r>
        <w:rPr>
          <w:rFonts w:hAnsi="Times New Roman"/>
          <w:color w:val="003300"/>
          <w:u w:color="003300"/>
        </w:rPr>
        <w:t>‘</w:t>
      </w:r>
      <w:r>
        <w:rPr>
          <w:color w:val="003300"/>
          <w:u w:color="003300"/>
        </w:rPr>
        <w:t>tongue</w:t>
      </w:r>
      <w:r>
        <w:rPr>
          <w:rFonts w:hAnsi="Times New Roman"/>
          <w:color w:val="003300"/>
          <w:u w:color="003300"/>
        </w:rPr>
        <w:t xml:space="preserve">’ </w:t>
      </w:r>
      <w:r>
        <w:rPr>
          <w:color w:val="003300"/>
          <w:u w:color="003300"/>
        </w:rPr>
        <w:t>\s (GB)</w:t>
      </w:r>
    </w:p>
    <w:p w14:paraId="21F0093D" w14:textId="77777777" w:rsidR="00C42BF2" w:rsidRDefault="00F80514">
      <w:pPr>
        <w:pStyle w:val="Default"/>
        <w:widowControl w:val="0"/>
        <w:tabs>
          <w:tab w:val="left" w:pos="2880"/>
        </w:tabs>
        <w:ind w:left="2880" w:hanging="2880"/>
        <w:rPr>
          <w:color w:val="003300"/>
          <w:u w:color="003300"/>
        </w:rPr>
      </w:pPr>
      <w:r>
        <w:rPr>
          <w:color w:val="003300"/>
          <w:u w:color="003300"/>
        </w:rPr>
        <w:t>\l Yinjilanji</w:t>
      </w:r>
      <w:r>
        <w:rPr>
          <w:color w:val="003300"/>
          <w:u w:color="003300"/>
        </w:rPr>
        <w:tab/>
        <w:t>\w</w:t>
      </w:r>
      <w:r>
        <w:rPr>
          <w:i/>
          <w:iCs/>
          <w:color w:val="003300"/>
          <w:u w:color="003300"/>
        </w:rPr>
        <w:t xml:space="preserve"> ngandhali</w:t>
      </w:r>
      <w:r>
        <w:rPr>
          <w:color w:val="003300"/>
          <w:u w:color="003300"/>
        </w:rPr>
        <w:t xml:space="preserve"> \g </w:t>
      </w:r>
      <w:r>
        <w:rPr>
          <w:rFonts w:hAnsi="Times New Roman"/>
          <w:color w:val="003300"/>
          <w:u w:color="003300"/>
        </w:rPr>
        <w:t>‘</w:t>
      </w:r>
      <w:r>
        <w:rPr>
          <w:color w:val="003300"/>
          <w:u w:color="003300"/>
        </w:rPr>
        <w:t>tongue</w:t>
      </w:r>
      <w:r>
        <w:rPr>
          <w:rFonts w:hAnsi="Times New Roman"/>
          <w:color w:val="003300"/>
          <w:u w:color="003300"/>
        </w:rPr>
        <w:t xml:space="preserve">’ </w:t>
      </w:r>
      <w:r>
        <w:rPr>
          <w:color w:val="003300"/>
          <w:u w:color="003300"/>
        </w:rPr>
        <w:t>\s (GB)</w:t>
      </w:r>
    </w:p>
    <w:p w14:paraId="109F3CDC" w14:textId="77777777" w:rsidR="00C42BF2" w:rsidRDefault="00F80514">
      <w:pPr>
        <w:pStyle w:val="Default"/>
        <w:widowControl w:val="0"/>
        <w:tabs>
          <w:tab w:val="left" w:pos="2880"/>
        </w:tabs>
        <w:ind w:left="2880" w:hanging="2880"/>
        <w:rPr>
          <w:color w:val="003300"/>
          <w:u w:color="003300"/>
        </w:rPr>
      </w:pPr>
      <w:r>
        <w:rPr>
          <w:color w:val="003300"/>
          <w:u w:color="003300"/>
        </w:rPr>
        <w:t>\l Wakaya</w:t>
      </w:r>
      <w:r>
        <w:rPr>
          <w:color w:val="003300"/>
          <w:u w:color="003300"/>
        </w:rPr>
        <w:tab/>
        <w:t xml:space="preserve">\w </w:t>
      </w:r>
      <w:r>
        <w:rPr>
          <w:i/>
          <w:iCs/>
          <w:color w:val="003300"/>
          <w:u w:color="003300"/>
        </w:rPr>
        <w:t>nginhthal</w:t>
      </w:r>
      <w:r>
        <w:rPr>
          <w:color w:val="003300"/>
          <w:u w:color="003300"/>
        </w:rPr>
        <w:t xml:space="preserve"> ~ </w:t>
      </w:r>
      <w:r>
        <w:rPr>
          <w:i/>
          <w:iCs/>
          <w:color w:val="003300"/>
          <w:u w:color="003300"/>
        </w:rPr>
        <w:t>ngi</w:t>
      </w:r>
      <w:r>
        <w:rPr>
          <w:rFonts w:hAnsi="Times New Roman"/>
          <w:i/>
          <w:iCs/>
          <w:color w:val="003300"/>
          <w:u w:color="003300"/>
        </w:rPr>
        <w:t>ñ</w:t>
      </w:r>
      <w:r>
        <w:rPr>
          <w:i/>
          <w:iCs/>
          <w:color w:val="003300"/>
          <w:u w:color="003300"/>
        </w:rPr>
        <w:t>jal</w:t>
      </w:r>
      <w:r>
        <w:rPr>
          <w:color w:val="003300"/>
          <w:u w:color="003300"/>
        </w:rPr>
        <w:t xml:space="preserve"> ~ </w:t>
      </w:r>
      <w:r>
        <w:rPr>
          <w:i/>
          <w:iCs/>
          <w:color w:val="003300"/>
          <w:u w:color="003300"/>
        </w:rPr>
        <w:t>ngi</w:t>
      </w:r>
      <w:r>
        <w:rPr>
          <w:rFonts w:hAnsi="Times New Roman"/>
          <w:i/>
          <w:iCs/>
          <w:color w:val="003300"/>
          <w:u w:color="003300"/>
        </w:rPr>
        <w:t>ñ</w:t>
      </w:r>
      <w:r>
        <w:rPr>
          <w:i/>
          <w:iCs/>
          <w:color w:val="003300"/>
          <w:u w:color="003300"/>
        </w:rPr>
        <w:t>jilt</w:t>
      </w:r>
      <w:r>
        <w:rPr>
          <w:color w:val="003300"/>
          <w:u w:color="003300"/>
        </w:rPr>
        <w:t xml:space="preserve"> \g </w:t>
      </w:r>
      <w:r>
        <w:rPr>
          <w:rFonts w:hAnsi="Times New Roman"/>
          <w:color w:val="003300"/>
          <w:u w:color="003300"/>
        </w:rPr>
        <w:t>‘</w:t>
      </w:r>
      <w:r>
        <w:rPr>
          <w:color w:val="003300"/>
          <w:u w:color="003300"/>
        </w:rPr>
        <w:t>tongue</w:t>
      </w:r>
      <w:r>
        <w:rPr>
          <w:rFonts w:hAnsi="Times New Roman"/>
          <w:color w:val="003300"/>
          <w:u w:color="003300"/>
        </w:rPr>
        <w:t xml:space="preserve">’ </w:t>
      </w:r>
      <w:r>
        <w:rPr>
          <w:color w:val="003300"/>
          <w:u w:color="003300"/>
        </w:rPr>
        <w:t xml:space="preserve">\q Also </w:t>
      </w:r>
      <w:r>
        <w:rPr>
          <w:i/>
          <w:iCs/>
          <w:color w:val="003300"/>
          <w:u w:color="003300"/>
        </w:rPr>
        <w:t>i</w:t>
      </w:r>
      <w:r>
        <w:rPr>
          <w:rFonts w:hAnsi="Times New Roman"/>
          <w:i/>
          <w:iCs/>
          <w:color w:val="003300"/>
          <w:u w:color="003300"/>
        </w:rPr>
        <w:t>ñ</w:t>
      </w:r>
      <w:r>
        <w:rPr>
          <w:i/>
          <w:iCs/>
          <w:color w:val="003300"/>
          <w:u w:color="003300"/>
        </w:rPr>
        <w:t>j</w:t>
      </w:r>
      <w:r>
        <w:rPr>
          <w:rFonts w:hAnsi="Times New Roman"/>
          <w:i/>
          <w:iCs/>
          <w:color w:val="003300"/>
          <w:u w:color="003300"/>
        </w:rPr>
        <w:t>á</w:t>
      </w:r>
      <w:r>
        <w:rPr>
          <w:i/>
          <w:iCs/>
          <w:color w:val="003300"/>
          <w:u w:color="003300"/>
        </w:rPr>
        <w:t>l</w:t>
      </w:r>
      <w:r>
        <w:rPr>
          <w:color w:val="003300"/>
          <w:u w:color="003300"/>
        </w:rPr>
        <w:t xml:space="preserve"> ~ </w:t>
      </w:r>
      <w:r>
        <w:rPr>
          <w:i/>
          <w:iCs/>
          <w:color w:val="003300"/>
          <w:u w:color="003300"/>
        </w:rPr>
        <w:t>i</w:t>
      </w:r>
      <w:r>
        <w:rPr>
          <w:rFonts w:hAnsi="Times New Roman"/>
          <w:i/>
          <w:iCs/>
          <w:color w:val="003300"/>
          <w:u w:color="003300"/>
        </w:rPr>
        <w:t>ñ</w:t>
      </w:r>
      <w:r>
        <w:rPr>
          <w:i/>
          <w:iCs/>
          <w:color w:val="003300"/>
          <w:u w:color="003300"/>
        </w:rPr>
        <w:t>jirlt</w:t>
      </w:r>
      <w:r>
        <w:rPr>
          <w:rFonts w:hAnsi="Times New Roman"/>
          <w:color w:val="003300"/>
          <w:u w:color="003300"/>
        </w:rPr>
        <w:t xml:space="preserve"> ‘</w:t>
      </w:r>
      <w:r>
        <w:rPr>
          <w:color w:val="003300"/>
          <w:u w:color="003300"/>
        </w:rPr>
        <w:t>word, talk, language</w:t>
      </w:r>
      <w:r>
        <w:rPr>
          <w:rFonts w:hAnsi="Times New Roman"/>
          <w:color w:val="003300"/>
          <w:u w:color="003300"/>
        </w:rPr>
        <w:t>’</w:t>
      </w:r>
      <w:r>
        <w:rPr>
          <w:color w:val="003300"/>
          <w:u w:color="003300"/>
        </w:rPr>
        <w:t xml:space="preserve">; initial </w:t>
      </w:r>
      <w:r>
        <w:rPr>
          <w:i/>
          <w:iCs/>
          <w:color w:val="003300"/>
          <w:u w:color="003300"/>
        </w:rPr>
        <w:t>i</w:t>
      </w:r>
      <w:r>
        <w:rPr>
          <w:color w:val="003300"/>
          <w:u w:color="003300"/>
        </w:rPr>
        <w:t xml:space="preserve"> = </w:t>
      </w:r>
      <w:r>
        <w:rPr>
          <w:i/>
          <w:iCs/>
          <w:color w:val="003300"/>
          <w:u w:color="003300"/>
        </w:rPr>
        <w:t>yi</w:t>
      </w:r>
      <w:r>
        <w:rPr>
          <w:color w:val="003300"/>
          <w:u w:color="003300"/>
        </w:rPr>
        <w:t>. \s (GB)</w:t>
      </w:r>
    </w:p>
    <w:p w14:paraId="47EE7347" w14:textId="77777777" w:rsidR="00C42BF2" w:rsidRDefault="00F80514">
      <w:pPr>
        <w:pStyle w:val="Default"/>
        <w:widowControl w:val="0"/>
        <w:tabs>
          <w:tab w:val="left" w:pos="2880"/>
        </w:tabs>
        <w:ind w:left="2880" w:hanging="2880"/>
        <w:rPr>
          <w:color w:val="003300"/>
          <w:u w:color="003300"/>
        </w:rPr>
      </w:pPr>
      <w:r>
        <w:rPr>
          <w:color w:val="003300"/>
          <w:u w:color="003300"/>
        </w:rPr>
        <w:t>\l Western Wakaya</w:t>
      </w:r>
      <w:r>
        <w:rPr>
          <w:color w:val="003300"/>
          <w:u w:color="003300"/>
        </w:rPr>
        <w:tab/>
        <w:t>\w</w:t>
      </w:r>
      <w:r>
        <w:rPr>
          <w:i/>
          <w:iCs/>
          <w:color w:val="003300"/>
          <w:u w:color="003300"/>
        </w:rPr>
        <w:t xml:space="preserve"> ngenhthel</w:t>
      </w:r>
      <w:r>
        <w:rPr>
          <w:color w:val="003300"/>
          <w:u w:color="003300"/>
        </w:rPr>
        <w:t>(</w:t>
      </w:r>
      <w:r>
        <w:rPr>
          <w:i/>
          <w:iCs/>
          <w:color w:val="003300"/>
          <w:u w:color="003300"/>
        </w:rPr>
        <w:t>d</w:t>
      </w:r>
      <w:r>
        <w:rPr>
          <w:color w:val="003300"/>
          <w:u w:color="003300"/>
        </w:rPr>
        <w:t xml:space="preserve">) \g </w:t>
      </w:r>
      <w:r>
        <w:rPr>
          <w:rFonts w:hAnsi="Times New Roman"/>
          <w:color w:val="003300"/>
          <w:u w:color="003300"/>
        </w:rPr>
        <w:t>‘</w:t>
      </w:r>
      <w:r>
        <w:rPr>
          <w:color w:val="003300"/>
          <w:u w:color="003300"/>
        </w:rPr>
        <w:t>tongue</w:t>
      </w:r>
      <w:r>
        <w:rPr>
          <w:rFonts w:hAnsi="Times New Roman"/>
          <w:color w:val="003300"/>
          <w:u w:color="003300"/>
        </w:rPr>
        <w:t xml:space="preserve">’ </w:t>
      </w:r>
      <w:r>
        <w:rPr>
          <w:color w:val="003300"/>
          <w:u w:color="003300"/>
        </w:rPr>
        <w:t>\s (GB)</w:t>
      </w:r>
    </w:p>
    <w:p w14:paraId="21C93CD7" w14:textId="77777777" w:rsidR="00C42BF2" w:rsidRDefault="00F80514">
      <w:pPr>
        <w:pStyle w:val="Default"/>
        <w:widowControl w:val="0"/>
        <w:tabs>
          <w:tab w:val="left" w:pos="2880"/>
        </w:tabs>
        <w:ind w:left="2880" w:hanging="2880"/>
        <w:rPr>
          <w:color w:val="003300"/>
          <w:u w:color="003300"/>
        </w:rPr>
      </w:pPr>
      <w:r>
        <w:rPr>
          <w:color w:val="003300"/>
          <w:u w:color="003300"/>
        </w:rPr>
        <w:t>\l Yanyuwa</w:t>
      </w:r>
      <w:r>
        <w:rPr>
          <w:color w:val="003300"/>
          <w:u w:color="003300"/>
        </w:rPr>
        <w:tab/>
        <w:t>\w</w:t>
      </w:r>
      <w:r>
        <w:rPr>
          <w:i/>
          <w:iCs/>
          <w:color w:val="003300"/>
          <w:u w:color="003300"/>
        </w:rPr>
        <w:t xml:space="preserve"> nganhthal</w:t>
      </w:r>
      <w:r>
        <w:rPr>
          <w:color w:val="003300"/>
          <w:u w:color="003300"/>
        </w:rPr>
        <w:t xml:space="preserve"> \g </w:t>
      </w:r>
      <w:r>
        <w:rPr>
          <w:rFonts w:hAnsi="Times New Roman"/>
          <w:color w:val="003300"/>
          <w:u w:color="003300"/>
        </w:rPr>
        <w:t>‘</w:t>
      </w:r>
      <w:r>
        <w:rPr>
          <w:color w:val="003300"/>
          <w:u w:color="003300"/>
        </w:rPr>
        <w:t>tongue</w:t>
      </w:r>
      <w:r>
        <w:rPr>
          <w:rFonts w:hAnsi="Times New Roman"/>
          <w:color w:val="003300"/>
          <w:u w:color="003300"/>
        </w:rPr>
        <w:t xml:space="preserve">’ </w:t>
      </w:r>
      <w:r>
        <w:rPr>
          <w:color w:val="003300"/>
          <w:u w:color="003300"/>
        </w:rPr>
        <w:t>\s (GB)</w:t>
      </w:r>
    </w:p>
    <w:p w14:paraId="402FD9F9" w14:textId="77777777" w:rsidR="00C42BF2" w:rsidRDefault="00F80514">
      <w:pPr>
        <w:pStyle w:val="Default"/>
        <w:widowControl w:val="0"/>
        <w:tabs>
          <w:tab w:val="left" w:pos="2880"/>
        </w:tabs>
        <w:ind w:left="2880" w:hanging="2880"/>
        <w:rPr>
          <w:color w:val="003300"/>
          <w:u w:color="003300"/>
        </w:rPr>
      </w:pPr>
      <w:r>
        <w:rPr>
          <w:color w:val="003300"/>
          <w:u w:color="003300"/>
        </w:rPr>
        <w:t>\l p</w:t>
      </w:r>
      <w:r>
        <w:rPr>
          <w:b/>
          <w:bCs/>
          <w:color w:val="003300"/>
          <w:u w:color="003300"/>
        </w:rPr>
        <w:t>?</w:t>
      </w:r>
      <w:r>
        <w:rPr>
          <w:color w:val="003300"/>
          <w:u w:color="003300"/>
        </w:rPr>
        <w:tab/>
        <w:t xml:space="preserve">\w </w:t>
      </w:r>
      <w:r>
        <w:rPr>
          <w:b/>
          <w:bCs/>
          <w:color w:val="003300"/>
          <w:u w:color="003300"/>
        </w:rPr>
        <w:t>*nga</w:t>
      </w:r>
      <w:r>
        <w:rPr>
          <w:rFonts w:hAnsi="Times New Roman"/>
          <w:b/>
          <w:bCs/>
          <w:color w:val="003300"/>
          <w:u w:color="003300"/>
        </w:rPr>
        <w:t>ñ</w:t>
      </w:r>
      <w:r>
        <w:rPr>
          <w:b/>
          <w:bCs/>
          <w:color w:val="003300"/>
          <w:u w:color="003300"/>
        </w:rPr>
        <w:t xml:space="preserve">cal </w:t>
      </w:r>
      <w:r>
        <w:rPr>
          <w:color w:val="003300"/>
          <w:u w:color="003300"/>
        </w:rPr>
        <w:t>\s BA</w:t>
      </w:r>
    </w:p>
    <w:p w14:paraId="06CA0572" w14:textId="77777777" w:rsidR="00C42BF2" w:rsidRDefault="00C42BF2">
      <w:pPr>
        <w:pStyle w:val="Default"/>
        <w:widowControl w:val="0"/>
        <w:tabs>
          <w:tab w:val="left" w:pos="2880"/>
        </w:tabs>
        <w:ind w:left="2880" w:hanging="2880"/>
        <w:rPr>
          <w:color w:val="003300"/>
          <w:u w:color="003300"/>
        </w:rPr>
      </w:pPr>
    </w:p>
    <w:p w14:paraId="0F3F8DAE" w14:textId="77777777" w:rsidR="00C42BF2" w:rsidRDefault="00C42BF2">
      <w:pPr>
        <w:pStyle w:val="Default"/>
        <w:widowControl w:val="0"/>
        <w:tabs>
          <w:tab w:val="left" w:pos="2880"/>
        </w:tabs>
        <w:ind w:left="2880" w:hanging="2880"/>
        <w:rPr>
          <w:color w:val="003300"/>
          <w:u w:color="003300"/>
        </w:rPr>
      </w:pPr>
    </w:p>
    <w:p w14:paraId="142B0695" w14:textId="77777777" w:rsidR="00C42BF2" w:rsidRDefault="00C42BF2">
      <w:pPr>
        <w:pStyle w:val="Default"/>
        <w:widowControl w:val="0"/>
        <w:tabs>
          <w:tab w:val="left" w:pos="2880"/>
        </w:tabs>
        <w:rPr>
          <w:color w:val="003300"/>
          <w:u w:color="003300"/>
        </w:rPr>
      </w:pPr>
    </w:p>
    <w:p w14:paraId="51A848B6" w14:textId="77777777" w:rsidR="00C42BF2" w:rsidRDefault="00F80514">
      <w:pPr>
        <w:pStyle w:val="Default"/>
        <w:widowControl w:val="0"/>
        <w:tabs>
          <w:tab w:val="left" w:pos="2880"/>
        </w:tabs>
        <w:ind w:left="2880" w:hanging="2880"/>
        <w:rPr>
          <w:b/>
          <w:bCs/>
        </w:rPr>
      </w:pPr>
      <w:r>
        <w:t xml:space="preserve">\e </w:t>
      </w:r>
      <w:r>
        <w:rPr>
          <w:b/>
          <w:bCs/>
        </w:rPr>
        <w:t>*nga</w:t>
      </w:r>
      <w:r>
        <w:rPr>
          <w:rFonts w:hAnsi="Times New Roman"/>
          <w:b/>
          <w:bCs/>
        </w:rPr>
        <w:t>ñ</w:t>
      </w:r>
      <w:r>
        <w:rPr>
          <w:b/>
          <w:bCs/>
        </w:rPr>
        <w:t>can</w:t>
      </w:r>
    </w:p>
    <w:p w14:paraId="3FFA4C01" w14:textId="77777777" w:rsidR="00C42BF2" w:rsidRDefault="00F80514">
      <w:pPr>
        <w:pStyle w:val="Default"/>
        <w:widowControl w:val="0"/>
        <w:tabs>
          <w:tab w:val="left" w:pos="2880"/>
        </w:tabs>
        <w:ind w:left="2880" w:hanging="2880"/>
      </w:pPr>
      <w:r>
        <w:t xml:space="preserve">\t </w:t>
      </w:r>
      <w:r>
        <w:rPr>
          <w:rFonts w:hAnsi="Times New Roman"/>
        </w:rPr>
        <w:t>‘</w:t>
      </w:r>
      <w:r>
        <w:t>we (ExPl)</w:t>
      </w:r>
      <w:r>
        <w:rPr>
          <w:rFonts w:hAnsi="Times New Roman"/>
        </w:rPr>
        <w:t>’</w:t>
      </w:r>
    </w:p>
    <w:p w14:paraId="00428CB2" w14:textId="77777777" w:rsidR="00C42BF2" w:rsidRDefault="00F80514">
      <w:pPr>
        <w:pStyle w:val="Default"/>
        <w:widowControl w:val="0"/>
        <w:tabs>
          <w:tab w:val="left" w:pos="2880"/>
        </w:tabs>
        <w:ind w:left="2880" w:hanging="2880"/>
      </w:pPr>
      <w:r>
        <w:t>\b pronoun</w:t>
      </w:r>
    </w:p>
    <w:p w14:paraId="141C4356" w14:textId="77777777" w:rsidR="00C42BF2" w:rsidRDefault="00F80514">
      <w:pPr>
        <w:pStyle w:val="Default"/>
        <w:widowControl w:val="0"/>
        <w:tabs>
          <w:tab w:val="left" w:pos="1800"/>
        </w:tabs>
      </w:pPr>
      <w:r>
        <w:t>\x There is probably a second etymon, *ngan.can (see the KUwanh, KThaayorre &amp; ON forms). See also *ngana.</w:t>
      </w:r>
    </w:p>
    <w:p w14:paraId="1B4FF657" w14:textId="77777777" w:rsidR="00C42BF2" w:rsidRDefault="00F80514">
      <w:pPr>
        <w:pStyle w:val="Default"/>
        <w:widowControl w:val="0"/>
        <w:tabs>
          <w:tab w:val="left" w:pos="2880"/>
        </w:tabs>
        <w:ind w:left="2880" w:hanging="2880"/>
      </w:pPr>
      <w:r>
        <w:t>\l WNgathan</w:t>
      </w:r>
      <w:r>
        <w:tab/>
        <w:t xml:space="preserve">\w nganhthvn \g </w:t>
      </w:r>
      <w:r>
        <w:rPr>
          <w:rFonts w:hAnsi="Times New Roman"/>
        </w:rPr>
        <w:t>‘</w:t>
      </w:r>
      <w:r>
        <w:t>we (ExPl)</w:t>
      </w:r>
      <w:r>
        <w:rPr>
          <w:rFonts w:hAnsi="Times New Roman"/>
        </w:rPr>
        <w:t xml:space="preserve">’ </w:t>
      </w:r>
      <w:r>
        <w:t>\s PS</w:t>
      </w:r>
    </w:p>
    <w:p w14:paraId="65AA1D02" w14:textId="77777777" w:rsidR="00C42BF2" w:rsidRDefault="00F80514">
      <w:pPr>
        <w:pStyle w:val="Default"/>
        <w:widowControl w:val="0"/>
        <w:tabs>
          <w:tab w:val="left" w:pos="2880"/>
        </w:tabs>
        <w:ind w:left="2880" w:hanging="2880"/>
      </w:pPr>
      <w:r>
        <w:lastRenderedPageBreak/>
        <w:t>\l KUwanh</w:t>
      </w:r>
      <w:r>
        <w:tab/>
        <w:t xml:space="preserve">\w nganhca \g </w:t>
      </w:r>
      <w:r>
        <w:rPr>
          <w:rFonts w:hAnsi="Times New Roman"/>
        </w:rPr>
        <w:t>‘</w:t>
      </w:r>
      <w:r>
        <w:t>we (InPl Nom)</w:t>
      </w:r>
      <w:r>
        <w:rPr>
          <w:rFonts w:hAnsi="Times New Roman"/>
        </w:rPr>
        <w:t xml:space="preserve">’ </w:t>
      </w:r>
      <w:r>
        <w:t>\q Must be &lt; *n.c. \s S&amp;J</w:t>
      </w:r>
    </w:p>
    <w:p w14:paraId="4A27CAFD" w14:textId="77777777" w:rsidR="00C42BF2" w:rsidRDefault="00F80514">
      <w:pPr>
        <w:pStyle w:val="Default"/>
        <w:widowControl w:val="0"/>
        <w:tabs>
          <w:tab w:val="left" w:pos="2880"/>
        </w:tabs>
        <w:ind w:left="2880" w:hanging="2880"/>
      </w:pPr>
      <w:r>
        <w:t>\l KThaayorre</w:t>
      </w:r>
      <w:r>
        <w:tab/>
        <w:t xml:space="preserve">\w ngancn \g </w:t>
      </w:r>
      <w:r>
        <w:rPr>
          <w:rFonts w:hAnsi="Times New Roman"/>
        </w:rPr>
        <w:t>‘</w:t>
      </w:r>
      <w:r>
        <w:t>we (ExPl)</w:t>
      </w:r>
      <w:r>
        <w:rPr>
          <w:rFonts w:hAnsi="Times New Roman"/>
        </w:rPr>
        <w:t xml:space="preserve">’ </w:t>
      </w:r>
      <w:r>
        <w:t xml:space="preserve">\q Must be &lt; *n.c. BA (2005) records [nhc] and [nc]. KLH gives as </w:t>
      </w:r>
      <w:r>
        <w:rPr>
          <w:rFonts w:hAnsi="Times New Roman"/>
        </w:rPr>
        <w:t>‘</w:t>
      </w:r>
      <w:r>
        <w:t>we (Ex)</w:t>
      </w:r>
      <w:r>
        <w:rPr>
          <w:rFonts w:hAnsi="Times New Roman"/>
        </w:rPr>
        <w:t>’</w:t>
      </w:r>
      <w:r>
        <w:t>. \s KLH, AH, AG, BA</w:t>
      </w:r>
    </w:p>
    <w:p w14:paraId="73A33003" w14:textId="77777777" w:rsidR="00C42BF2" w:rsidRDefault="00F80514">
      <w:pPr>
        <w:pStyle w:val="Default"/>
        <w:widowControl w:val="0"/>
        <w:tabs>
          <w:tab w:val="left" w:pos="2880"/>
        </w:tabs>
        <w:ind w:left="2880" w:hanging="2880"/>
      </w:pPr>
      <w:r>
        <w:t>\l YYoront</w:t>
      </w:r>
      <w:r>
        <w:tab/>
        <w:t xml:space="preserve">\w ngethn \g </w:t>
      </w:r>
      <w:r>
        <w:rPr>
          <w:rFonts w:hAnsi="Times New Roman"/>
        </w:rPr>
        <w:t>‘</w:t>
      </w:r>
      <w:r>
        <w:t>we (ExPl) Nom</w:t>
      </w:r>
      <w:r>
        <w:rPr>
          <w:rFonts w:hAnsi="Times New Roman"/>
        </w:rPr>
        <w:t xml:space="preserve">’ </w:t>
      </w:r>
      <w:r>
        <w:t xml:space="preserve">\q Must be &lt; </w:t>
      </w:r>
      <w:r>
        <w:rPr>
          <w:rFonts w:hAnsi="Times New Roman"/>
        </w:rPr>
        <w:t>ñ</w:t>
      </w:r>
      <w:r>
        <w:t>c.</w:t>
      </w:r>
    </w:p>
    <w:p w14:paraId="5675D6B4" w14:textId="77777777" w:rsidR="00C42BF2" w:rsidRDefault="00F80514">
      <w:pPr>
        <w:pStyle w:val="Default"/>
        <w:widowControl w:val="0"/>
        <w:tabs>
          <w:tab w:val="left" w:pos="2880"/>
        </w:tabs>
        <w:ind w:left="2880" w:hanging="2880"/>
      </w:pPr>
      <w:r>
        <w:t>\l YMel</w:t>
      </w:r>
      <w:r>
        <w:tab/>
        <w:t xml:space="preserve">\w ngithvn|vng \g </w:t>
      </w:r>
      <w:r>
        <w:rPr>
          <w:rFonts w:hAnsi="Times New Roman"/>
        </w:rPr>
        <w:t>‘</w:t>
      </w:r>
      <w:r>
        <w:t>we (ExPl Nom)</w:t>
      </w:r>
      <w:r>
        <w:rPr>
          <w:rFonts w:hAnsi="Times New Roman"/>
        </w:rPr>
        <w:t xml:space="preserve">’ </w:t>
      </w:r>
      <w:r>
        <w:t xml:space="preserve">\q Must be &lt; </w:t>
      </w:r>
      <w:r>
        <w:rPr>
          <w:rFonts w:hAnsi="Times New Roman"/>
        </w:rPr>
        <w:t>ñ</w:t>
      </w:r>
      <w:r>
        <w:t>c.</w:t>
      </w:r>
    </w:p>
    <w:p w14:paraId="01BA9BB9" w14:textId="77777777" w:rsidR="00C42BF2" w:rsidRDefault="00F80514">
      <w:pPr>
        <w:pStyle w:val="Default"/>
        <w:widowControl w:val="0"/>
        <w:tabs>
          <w:tab w:val="left" w:pos="2880"/>
        </w:tabs>
        <w:ind w:left="2880" w:hanging="2880"/>
      </w:pPr>
      <w:r>
        <w:t>\l KKaper</w:t>
      </w:r>
      <w:r>
        <w:tab/>
        <w:t>\s nganhth</w:t>
      </w:r>
      <w:r>
        <w:rPr>
          <w:rFonts w:hAnsi="Times New Roman"/>
        </w:rPr>
        <w:t>é</w:t>
      </w:r>
      <w:r>
        <w:t xml:space="preserve">ntvw \g </w:t>
      </w:r>
      <w:r>
        <w:rPr>
          <w:rFonts w:hAnsi="Times New Roman"/>
        </w:rPr>
        <w:t>‘</w:t>
      </w:r>
      <w:r>
        <w:t>we (ExPl Nom)</w:t>
      </w:r>
      <w:r>
        <w:rPr>
          <w:rFonts w:hAnsi="Times New Roman"/>
        </w:rPr>
        <w:t xml:space="preserve">’ </w:t>
      </w:r>
      <w:r>
        <w:t xml:space="preserve">\q Must be &lt; </w:t>
      </w:r>
      <w:r>
        <w:rPr>
          <w:rFonts w:hAnsi="Times New Roman"/>
        </w:rPr>
        <w:t>ñ</w:t>
      </w:r>
      <w:r>
        <w:t>c. \s BA</w:t>
      </w:r>
    </w:p>
    <w:p w14:paraId="6EF4C3FF" w14:textId="77777777" w:rsidR="00C42BF2" w:rsidRDefault="00F80514">
      <w:pPr>
        <w:pStyle w:val="Default"/>
        <w:widowControl w:val="0"/>
        <w:tabs>
          <w:tab w:val="left" w:pos="2880"/>
        </w:tabs>
        <w:ind w:left="2880" w:hanging="2880"/>
      </w:pPr>
      <w:r>
        <w:t>\l UOykangand</w:t>
      </w:r>
      <w:r>
        <w:tab/>
        <w:t xml:space="preserve">\w anhdhan \g </w:t>
      </w:r>
      <w:r>
        <w:rPr>
          <w:rFonts w:hAnsi="Times New Roman"/>
        </w:rPr>
        <w:t>‘</w:t>
      </w:r>
      <w:r>
        <w:t>we(ExPl Nom)</w:t>
      </w:r>
      <w:r>
        <w:rPr>
          <w:rFonts w:hAnsi="Times New Roman"/>
        </w:rPr>
        <w:t xml:space="preserve">’ </w:t>
      </w:r>
      <w:r>
        <w:t xml:space="preserve">\p Gen </w:t>
      </w:r>
      <w:r>
        <w:rPr>
          <w:i/>
          <w:iCs/>
        </w:rPr>
        <w:t>anhdhang</w:t>
      </w:r>
      <w:r>
        <w:t xml:space="preserve">, Acc </w:t>
      </w:r>
      <w:r>
        <w:rPr>
          <w:i/>
          <w:iCs/>
        </w:rPr>
        <w:t>anhdhangan</w:t>
      </w:r>
      <w:r>
        <w:t xml:space="preserve">. \q Must be &lt; </w:t>
      </w:r>
      <w:r>
        <w:rPr>
          <w:rFonts w:hAnsi="Times New Roman"/>
        </w:rPr>
        <w:t>ñ</w:t>
      </w:r>
      <w:r>
        <w:t>c.\s PH, BSm</w:t>
      </w:r>
    </w:p>
    <w:p w14:paraId="3F100BE5" w14:textId="77777777" w:rsidR="00C42BF2" w:rsidRDefault="00F80514">
      <w:pPr>
        <w:pStyle w:val="Default"/>
        <w:widowControl w:val="0"/>
        <w:tabs>
          <w:tab w:val="left" w:pos="2880"/>
        </w:tabs>
        <w:ind w:left="2880" w:hanging="2880"/>
      </w:pPr>
      <w:r>
        <w:t>\l UOlkol</w:t>
      </w:r>
      <w:r>
        <w:tab/>
        <w:t xml:space="preserve">\w anhdhan \g </w:t>
      </w:r>
      <w:r>
        <w:rPr>
          <w:rFonts w:hAnsi="Times New Roman"/>
        </w:rPr>
        <w:t>‘</w:t>
      </w:r>
      <w:r>
        <w:t>we(ExPl Nom)</w:t>
      </w:r>
      <w:r>
        <w:rPr>
          <w:rFonts w:hAnsi="Times New Roman"/>
        </w:rPr>
        <w:t xml:space="preserve">’ </w:t>
      </w:r>
      <w:r>
        <w:t xml:space="preserve">\p Gen </w:t>
      </w:r>
      <w:r>
        <w:rPr>
          <w:i/>
          <w:iCs/>
        </w:rPr>
        <w:t>anhdhang</w:t>
      </w:r>
      <w:r>
        <w:t xml:space="preserve">, Acc </w:t>
      </w:r>
      <w:r>
        <w:rPr>
          <w:i/>
          <w:iCs/>
        </w:rPr>
        <w:t>anhdhangan</w:t>
      </w:r>
      <w:r>
        <w:t xml:space="preserve">. \q Must be &lt; </w:t>
      </w:r>
      <w:r>
        <w:rPr>
          <w:rFonts w:hAnsi="Times New Roman"/>
        </w:rPr>
        <w:t>ñ</w:t>
      </w:r>
      <w:r>
        <w:t>c.\s PH, BSm</w:t>
      </w:r>
    </w:p>
    <w:p w14:paraId="65A51D24" w14:textId="77777777" w:rsidR="00C42BF2" w:rsidRDefault="00F80514">
      <w:pPr>
        <w:pStyle w:val="Default"/>
        <w:widowControl w:val="0"/>
        <w:tabs>
          <w:tab w:val="left" w:pos="2880"/>
        </w:tabs>
        <w:ind w:left="2880" w:hanging="2880"/>
      </w:pPr>
      <w:r>
        <w:t>\l Ikarranggal</w:t>
      </w:r>
      <w:r>
        <w:tab/>
        <w:t>\w a</w:t>
      </w:r>
      <w:r>
        <w:rPr>
          <w:rFonts w:hAnsi="Times New Roman"/>
        </w:rPr>
        <w:t>ñ</w:t>
      </w:r>
      <w:r>
        <w:t xml:space="preserve">can \g </w:t>
      </w:r>
      <w:r>
        <w:rPr>
          <w:rFonts w:hAnsi="Times New Roman"/>
        </w:rPr>
        <w:t>‘</w:t>
      </w:r>
      <w:r>
        <w:t>we (Pl)</w:t>
      </w:r>
      <w:r>
        <w:rPr>
          <w:rFonts w:hAnsi="Times New Roman"/>
        </w:rPr>
        <w:t xml:space="preserve">’ </w:t>
      </w:r>
      <w:r>
        <w:t>\s BSommer</w:t>
      </w:r>
    </w:p>
    <w:p w14:paraId="0A5BDCD3" w14:textId="77777777" w:rsidR="00C42BF2" w:rsidRDefault="00F80514">
      <w:pPr>
        <w:pStyle w:val="Default"/>
        <w:widowControl w:val="0"/>
        <w:tabs>
          <w:tab w:val="left" w:pos="2880"/>
        </w:tabs>
        <w:ind w:left="2880" w:hanging="2880"/>
      </w:pPr>
      <w:r>
        <w:t>\l GYim</w:t>
      </w:r>
      <w:r>
        <w:tab/>
        <w:t xml:space="preserve">\w nganhdha:n \g </w:t>
      </w:r>
      <w:r>
        <w:rPr>
          <w:rFonts w:hAnsi="Times New Roman"/>
        </w:rPr>
        <w:t>‘</w:t>
      </w:r>
      <w:r>
        <w:t>we (Pl)</w:t>
      </w:r>
      <w:r>
        <w:rPr>
          <w:rFonts w:hAnsi="Times New Roman"/>
        </w:rPr>
        <w:t xml:space="preserve">’ </w:t>
      </w:r>
      <w:r>
        <w:t xml:space="preserve">\q KLH </w:t>
      </w:r>
      <w:r>
        <w:rPr>
          <w:i/>
          <w:iCs/>
        </w:rPr>
        <w:t>nga</w:t>
      </w:r>
      <w:r>
        <w:rPr>
          <w:rFonts w:hAnsi="Times New Roman"/>
          <w:i/>
          <w:iCs/>
        </w:rPr>
        <w:t>ñ</w:t>
      </w:r>
      <w:r>
        <w:rPr>
          <w:i/>
          <w:iCs/>
        </w:rPr>
        <w:t>can</w:t>
      </w:r>
      <w:r>
        <w:t xml:space="preserve">. \q Must be &lt; </w:t>
      </w:r>
      <w:r>
        <w:rPr>
          <w:rFonts w:hAnsi="Times New Roman"/>
        </w:rPr>
        <w:t>ñ</w:t>
      </w:r>
      <w:r>
        <w:t>c.\s KLH, JHav</w:t>
      </w:r>
    </w:p>
    <w:p w14:paraId="01334FF7" w14:textId="77777777" w:rsidR="00C42BF2" w:rsidRDefault="00F80514">
      <w:pPr>
        <w:pStyle w:val="Default"/>
        <w:widowControl w:val="0"/>
        <w:tabs>
          <w:tab w:val="left" w:pos="2880"/>
        </w:tabs>
        <w:ind w:left="2880" w:hanging="2880"/>
      </w:pPr>
      <w:r>
        <w:t>\l Muluridji</w:t>
      </w:r>
      <w:r>
        <w:tab/>
        <w:t>\w nga</w:t>
      </w:r>
      <w:r>
        <w:rPr>
          <w:rFonts w:hAnsi="Times New Roman"/>
        </w:rPr>
        <w:t>ñ</w:t>
      </w:r>
      <w:r>
        <w:t xml:space="preserve">cin \g </w:t>
      </w:r>
      <w:r>
        <w:rPr>
          <w:rFonts w:hAnsi="Times New Roman"/>
        </w:rPr>
        <w:t>‘</w:t>
      </w:r>
      <w:r>
        <w:t>we (Ex)</w:t>
      </w:r>
      <w:r>
        <w:rPr>
          <w:rFonts w:hAnsi="Times New Roman"/>
        </w:rPr>
        <w:t xml:space="preserve">’ </w:t>
      </w:r>
      <w:r>
        <w:t>\s KLH</w:t>
      </w:r>
    </w:p>
    <w:p w14:paraId="288F6AE2" w14:textId="77777777" w:rsidR="00C42BF2" w:rsidRDefault="00F80514">
      <w:pPr>
        <w:pStyle w:val="Default"/>
        <w:widowControl w:val="0"/>
        <w:tabs>
          <w:tab w:val="left" w:pos="2880"/>
        </w:tabs>
        <w:ind w:left="2880" w:hanging="2880"/>
      </w:pPr>
      <w:r>
        <w:t>\l KYalanji</w:t>
      </w:r>
      <w:r>
        <w:tab/>
        <w:t>\w nga</w:t>
      </w:r>
      <w:r>
        <w:rPr>
          <w:rFonts w:hAnsi="Times New Roman"/>
        </w:rPr>
        <w:t>ñ</w:t>
      </w:r>
      <w:r>
        <w:t xml:space="preserve">cin \g </w:t>
      </w:r>
      <w:r>
        <w:rPr>
          <w:rFonts w:hAnsi="Times New Roman"/>
        </w:rPr>
        <w:t>‘</w:t>
      </w:r>
      <w:r>
        <w:t>we (ExPl)</w:t>
      </w:r>
      <w:r>
        <w:rPr>
          <w:rFonts w:hAnsi="Times New Roman"/>
        </w:rPr>
        <w:t xml:space="preserve">’ </w:t>
      </w:r>
      <w:r>
        <w:t xml:space="preserve">\q EP analyses this as /ngancin/. Hr&amp;Hr have </w:t>
      </w:r>
      <w:r>
        <w:rPr>
          <w:i/>
          <w:iCs/>
        </w:rPr>
        <w:t>ngancin</w:t>
      </w:r>
      <w:r>
        <w:t>. \s EP, Hr&amp;Hr</w:t>
      </w:r>
    </w:p>
    <w:p w14:paraId="210423C4" w14:textId="77777777" w:rsidR="00C42BF2" w:rsidRDefault="00F80514">
      <w:pPr>
        <w:pStyle w:val="Default"/>
        <w:widowControl w:val="0"/>
        <w:tabs>
          <w:tab w:val="left" w:pos="2880"/>
        </w:tabs>
        <w:ind w:left="2880" w:hanging="2880"/>
      </w:pPr>
      <w:r>
        <w:t>\l CC</w:t>
      </w:r>
      <w:r>
        <w:tab/>
        <w:t>\w nga</w:t>
      </w:r>
      <w:r>
        <w:rPr>
          <w:rFonts w:hAnsi="Times New Roman"/>
        </w:rPr>
        <w:t>ñ</w:t>
      </w:r>
      <w:r>
        <w:t xml:space="preserve">cin \g </w:t>
      </w:r>
      <w:r>
        <w:rPr>
          <w:rFonts w:hAnsi="Times New Roman"/>
        </w:rPr>
        <w:t>‘</w:t>
      </w:r>
      <w:r>
        <w:t>we (Ex)</w:t>
      </w:r>
      <w:r>
        <w:rPr>
          <w:rFonts w:hAnsi="Times New Roman"/>
        </w:rPr>
        <w:t xml:space="preserve">’ </w:t>
      </w:r>
      <w:r>
        <w:t>\s KLH</w:t>
      </w:r>
    </w:p>
    <w:p w14:paraId="36DCD601" w14:textId="77777777" w:rsidR="00C42BF2" w:rsidRDefault="00F80514">
      <w:pPr>
        <w:pStyle w:val="Default"/>
        <w:widowControl w:val="0"/>
        <w:tabs>
          <w:tab w:val="left" w:pos="2880"/>
        </w:tabs>
        <w:ind w:left="2880" w:hanging="2880"/>
      </w:pPr>
      <w:r>
        <w:t>\l HR</w:t>
      </w:r>
      <w:r>
        <w:tab/>
        <w:t xml:space="preserve">\w </w:t>
      </w:r>
      <w:r>
        <w:rPr>
          <w:rFonts w:hAnsi="Times New Roman"/>
        </w:rPr>
        <w:t>ñ</w:t>
      </w:r>
      <w:r>
        <w:t xml:space="preserve">janv \g </w:t>
      </w:r>
      <w:r>
        <w:rPr>
          <w:rFonts w:hAnsi="Times New Roman"/>
        </w:rPr>
        <w:t>‘</w:t>
      </w:r>
      <w:r>
        <w:t>we (Pl)</w:t>
      </w:r>
      <w:r>
        <w:rPr>
          <w:rFonts w:hAnsi="Times New Roman"/>
        </w:rPr>
        <w:t xml:space="preserve">’ </w:t>
      </w:r>
      <w:r>
        <w:t>\s KLH</w:t>
      </w:r>
    </w:p>
    <w:p w14:paraId="510AC49C" w14:textId="77777777" w:rsidR="00C42BF2" w:rsidRDefault="00F80514">
      <w:pPr>
        <w:pStyle w:val="Default"/>
        <w:widowControl w:val="0"/>
        <w:tabs>
          <w:tab w:val="left" w:pos="2880"/>
        </w:tabs>
        <w:ind w:left="2880" w:hanging="2880"/>
      </w:pPr>
      <w:r>
        <w:t>\l Ogunyjan</w:t>
      </w:r>
      <w:r>
        <w:tab/>
        <w:t>\w a</w:t>
      </w:r>
      <w:r>
        <w:rPr>
          <w:rFonts w:hAnsi="Times New Roman"/>
        </w:rPr>
        <w:t>ñ</w:t>
      </w:r>
      <w:r>
        <w:t xml:space="preserve">can \g </w:t>
      </w:r>
      <w:r>
        <w:rPr>
          <w:rFonts w:hAnsi="Times New Roman"/>
        </w:rPr>
        <w:t>‘</w:t>
      </w:r>
      <w:r>
        <w:t>we (Pl)</w:t>
      </w:r>
      <w:r>
        <w:rPr>
          <w:rFonts w:hAnsi="Times New Roman"/>
        </w:rPr>
        <w:t xml:space="preserve">’ </w:t>
      </w:r>
      <w:r>
        <w:t>\s KLH</w:t>
      </w:r>
    </w:p>
    <w:p w14:paraId="2525678B" w14:textId="77777777" w:rsidR="00C42BF2" w:rsidRDefault="00F80514">
      <w:pPr>
        <w:pStyle w:val="Default"/>
        <w:widowControl w:val="0"/>
        <w:tabs>
          <w:tab w:val="left" w:pos="2880"/>
        </w:tabs>
        <w:ind w:left="2880" w:hanging="2880"/>
      </w:pPr>
      <w:r>
        <w:t>\l Djabugay</w:t>
      </w:r>
      <w:r>
        <w:tab/>
        <w:t>\w nga</w:t>
      </w:r>
      <w:r>
        <w:rPr>
          <w:rFonts w:hAnsi="Times New Roman"/>
        </w:rPr>
        <w:t>ñ</w:t>
      </w:r>
      <w:r>
        <w:t xml:space="preserve">ji \g </w:t>
      </w:r>
      <w:r>
        <w:rPr>
          <w:rFonts w:hAnsi="Times New Roman"/>
        </w:rPr>
        <w:t>‘</w:t>
      </w:r>
      <w:r>
        <w:t>we (nonSg)</w:t>
      </w:r>
      <w:r>
        <w:rPr>
          <w:rFonts w:hAnsi="Times New Roman"/>
        </w:rPr>
        <w:t xml:space="preserve">’ </w:t>
      </w:r>
      <w:r>
        <w:t>\s KLH, EP</w:t>
      </w:r>
    </w:p>
    <w:p w14:paraId="2702154A" w14:textId="77777777" w:rsidR="00C42BF2" w:rsidRDefault="00F80514">
      <w:pPr>
        <w:pStyle w:val="Default"/>
        <w:widowControl w:val="0"/>
        <w:tabs>
          <w:tab w:val="left" w:pos="2880"/>
        </w:tabs>
        <w:ind w:left="2880" w:hanging="2880"/>
      </w:pPr>
      <w:r>
        <w:t>\l Yidiny</w:t>
      </w:r>
      <w:r>
        <w:tab/>
        <w:t>\w nga</w:t>
      </w:r>
      <w:r>
        <w:rPr>
          <w:rFonts w:hAnsi="Times New Roman"/>
        </w:rPr>
        <w:t>ñ</w:t>
      </w:r>
      <w:r>
        <w:t xml:space="preserve">ci \g </w:t>
      </w:r>
      <w:r>
        <w:rPr>
          <w:rFonts w:hAnsi="Times New Roman"/>
        </w:rPr>
        <w:t>‘</w:t>
      </w:r>
      <w:r>
        <w:t>we (nonSg)</w:t>
      </w:r>
      <w:r>
        <w:rPr>
          <w:rFonts w:hAnsi="Times New Roman"/>
        </w:rPr>
        <w:t xml:space="preserve">’ </w:t>
      </w:r>
      <w:r>
        <w:t>\s KLH</w:t>
      </w:r>
    </w:p>
    <w:p w14:paraId="15F790E7" w14:textId="77777777" w:rsidR="00C42BF2" w:rsidRDefault="00F80514">
      <w:pPr>
        <w:pStyle w:val="Default"/>
        <w:widowControl w:val="0"/>
        <w:tabs>
          <w:tab w:val="left" w:pos="2880"/>
        </w:tabs>
        <w:ind w:left="2880" w:hanging="2880"/>
      </w:pPr>
      <w:r>
        <w:t xml:space="preserve">\l </w:t>
      </w:r>
      <w:r>
        <w:rPr>
          <w:b/>
          <w:bCs/>
        </w:rPr>
        <w:t>pPaman</w:t>
      </w:r>
      <w:r>
        <w:rPr>
          <w:b/>
          <w:bCs/>
        </w:rPr>
        <w:tab/>
        <w:t>\w *nga</w:t>
      </w:r>
      <w:r>
        <w:rPr>
          <w:rFonts w:hAnsi="Times New Roman"/>
          <w:b/>
          <w:bCs/>
        </w:rPr>
        <w:t>ñ</w:t>
      </w:r>
      <w:r>
        <w:rPr>
          <w:b/>
          <w:bCs/>
        </w:rPr>
        <w:t>can</w:t>
      </w:r>
      <w:r>
        <w:t xml:space="preserve"> \q Middle Paman list (MS &amp; LCY 57) has </w:t>
      </w:r>
      <w:r>
        <w:rPr>
          <w:b/>
          <w:bCs/>
        </w:rPr>
        <w:t>*ngancan</w:t>
      </w:r>
      <w:r>
        <w:t xml:space="preserve">; </w:t>
      </w:r>
      <w:r>
        <w:rPr>
          <w:rFonts w:hAnsi="Times New Roman"/>
        </w:rPr>
        <w:t>‘</w:t>
      </w:r>
      <w:r>
        <w:t>Other Paman</w:t>
      </w:r>
      <w:r>
        <w:rPr>
          <w:rFonts w:hAnsi="Times New Roman"/>
        </w:rPr>
        <w:t xml:space="preserve">’ </w:t>
      </w:r>
      <w:r>
        <w:t xml:space="preserve">list has </w:t>
      </w:r>
      <w:r>
        <w:rPr>
          <w:b/>
          <w:bCs/>
        </w:rPr>
        <w:t>*nganci(n) ~ nganca(n)</w:t>
      </w:r>
      <w:r>
        <w:t>. \s KLH, BA</w:t>
      </w:r>
    </w:p>
    <w:p w14:paraId="557E994D" w14:textId="77777777" w:rsidR="00C42BF2" w:rsidRDefault="00F80514">
      <w:pPr>
        <w:pStyle w:val="Default"/>
        <w:widowControl w:val="0"/>
        <w:tabs>
          <w:tab w:val="left" w:pos="2880"/>
        </w:tabs>
        <w:ind w:left="2880" w:hanging="2880"/>
      </w:pPr>
      <w:r>
        <w:t>\l Yanda</w:t>
      </w:r>
      <w:r>
        <w:tab/>
        <w:t>\w nga</w:t>
      </w:r>
      <w:r>
        <w:rPr>
          <w:rFonts w:hAnsi="Times New Roman"/>
        </w:rPr>
        <w:t>ñ</w:t>
      </w:r>
      <w:r>
        <w:t xml:space="preserve">ca \g </w:t>
      </w:r>
      <w:r>
        <w:rPr>
          <w:rFonts w:hAnsi="Times New Roman"/>
        </w:rPr>
        <w:t>‘</w:t>
      </w:r>
      <w:r>
        <w:t>I</w:t>
      </w:r>
      <w:r>
        <w:rPr>
          <w:rFonts w:hAnsi="Times New Roman"/>
        </w:rPr>
        <w:t xml:space="preserve">’ </w:t>
      </w:r>
      <w:r>
        <w:t xml:space="preserve">\q Also </w:t>
      </w:r>
      <w:r>
        <w:rPr>
          <w:i/>
          <w:iCs/>
        </w:rPr>
        <w:t>nganha</w:t>
      </w:r>
      <w:r>
        <w:rPr>
          <w:rFonts w:hAnsi="Times New Roman"/>
        </w:rPr>
        <w:t xml:space="preserve"> ‘</w:t>
      </w:r>
      <w:r>
        <w:t>I</w:t>
      </w:r>
      <w:r>
        <w:rPr>
          <w:rFonts w:hAnsi="Times New Roman"/>
        </w:rPr>
        <w:t>’</w:t>
      </w:r>
      <w:r>
        <w:t>, given as alternate; see *nga</w:t>
      </w:r>
      <w:r>
        <w:rPr>
          <w:rFonts w:hAnsi="Times New Roman"/>
        </w:rPr>
        <w:t>ñ</w:t>
      </w:r>
      <w:r>
        <w:t>i. \s GB</w:t>
      </w:r>
    </w:p>
    <w:p w14:paraId="74CBFF54" w14:textId="77777777" w:rsidR="00C42BF2" w:rsidRDefault="00F80514">
      <w:pPr>
        <w:pStyle w:val="Default"/>
        <w:widowControl w:val="0"/>
        <w:tabs>
          <w:tab w:val="left" w:pos="2880"/>
        </w:tabs>
        <w:ind w:left="2880" w:hanging="2880"/>
      </w:pPr>
      <w:r>
        <w:t>\l Pitta-Pitta</w:t>
      </w:r>
      <w:r>
        <w:tab/>
        <w:t>\w nga</w:t>
      </w:r>
      <w:r>
        <w:rPr>
          <w:rFonts w:hAnsi="Times New Roman"/>
        </w:rPr>
        <w:t>ñ</w:t>
      </w:r>
      <w:r>
        <w:t xml:space="preserve">ca \g </w:t>
      </w:r>
      <w:r>
        <w:rPr>
          <w:rFonts w:hAnsi="Times New Roman"/>
        </w:rPr>
        <w:t>‘</w:t>
      </w:r>
      <w:r>
        <w:t>I</w:t>
      </w:r>
      <w:r>
        <w:rPr>
          <w:rFonts w:hAnsi="Times New Roman"/>
        </w:rPr>
        <w:t xml:space="preserve">’ </w:t>
      </w:r>
      <w:r>
        <w:t xml:space="preserve">\p Nominative; Erg </w:t>
      </w:r>
      <w:r>
        <w:rPr>
          <w:i/>
          <w:iCs/>
        </w:rPr>
        <w:t>ngathu</w:t>
      </w:r>
      <w:r>
        <w:t xml:space="preserve">, Acc </w:t>
      </w:r>
      <w:r>
        <w:rPr>
          <w:i/>
          <w:iCs/>
        </w:rPr>
        <w:t>nga</w:t>
      </w:r>
      <w:r>
        <w:rPr>
          <w:rFonts w:hAnsi="Times New Roman"/>
          <w:i/>
          <w:iCs/>
        </w:rPr>
        <w:t>ñ</w:t>
      </w:r>
      <w:r>
        <w:rPr>
          <w:i/>
          <w:iCs/>
        </w:rPr>
        <w:t>a</w:t>
      </w:r>
      <w:r>
        <w:t xml:space="preserve">, Dat </w:t>
      </w:r>
      <w:r>
        <w:rPr>
          <w:i/>
          <w:iCs/>
        </w:rPr>
        <w:t>nga</w:t>
      </w:r>
      <w:r>
        <w:rPr>
          <w:rFonts w:hAnsi="Times New Roman"/>
          <w:i/>
          <w:iCs/>
        </w:rPr>
        <w:t>ñ</w:t>
      </w:r>
      <w:r>
        <w:rPr>
          <w:i/>
          <w:iCs/>
        </w:rPr>
        <w:t>cuku</w:t>
      </w:r>
      <w:r>
        <w:t xml:space="preserve">, Allative </w:t>
      </w:r>
      <w:r>
        <w:rPr>
          <w:i/>
          <w:iCs/>
        </w:rPr>
        <w:t>nga</w:t>
      </w:r>
      <w:r>
        <w:rPr>
          <w:rFonts w:hAnsi="Times New Roman"/>
          <w:i/>
          <w:iCs/>
        </w:rPr>
        <w:t>ñ</w:t>
      </w:r>
      <w:r>
        <w:rPr>
          <w:i/>
          <w:iCs/>
        </w:rPr>
        <w:t>curu</w:t>
      </w:r>
      <w:r>
        <w:t>, etc. \s BB 195</w:t>
      </w:r>
    </w:p>
    <w:p w14:paraId="510F29FB" w14:textId="77777777" w:rsidR="00C42BF2" w:rsidRDefault="00F80514">
      <w:pPr>
        <w:pStyle w:val="Default"/>
        <w:widowControl w:val="0"/>
        <w:tabs>
          <w:tab w:val="left" w:pos="2880"/>
        </w:tabs>
        <w:ind w:left="2880" w:hanging="2880"/>
      </w:pPr>
      <w:r>
        <w:t>\l Arabana</w:t>
      </w:r>
      <w:r>
        <w:tab/>
        <w:t xml:space="preserve">\w anhtha \g </w:t>
      </w:r>
      <w:r>
        <w:rPr>
          <w:rFonts w:hAnsi="Times New Roman"/>
        </w:rPr>
        <w:t>‘</w:t>
      </w:r>
      <w:r>
        <w:t>I</w:t>
      </w:r>
      <w:r>
        <w:rPr>
          <w:rFonts w:hAnsi="Times New Roman"/>
        </w:rPr>
        <w:t xml:space="preserve">’ </w:t>
      </w:r>
      <w:r>
        <w:t xml:space="preserve">\p Nominative; Erg </w:t>
      </w:r>
      <w:r>
        <w:rPr>
          <w:i/>
          <w:iCs/>
        </w:rPr>
        <w:t>athu</w:t>
      </w:r>
      <w:r>
        <w:t xml:space="preserve">, Poss </w:t>
      </w:r>
      <w:r>
        <w:rPr>
          <w:i/>
          <w:iCs/>
        </w:rPr>
        <w:t>anhthunha</w:t>
      </w:r>
      <w:r>
        <w:t xml:space="preserve">, Dat. </w:t>
      </w:r>
      <w:r>
        <w:rPr>
          <w:i/>
          <w:iCs/>
        </w:rPr>
        <w:t>anhthirda</w:t>
      </w:r>
      <w:r>
        <w:t>. \s LH p110</w:t>
      </w:r>
    </w:p>
    <w:p w14:paraId="4DCA74C0" w14:textId="77777777" w:rsidR="00C42BF2" w:rsidRDefault="00F80514">
      <w:pPr>
        <w:pStyle w:val="Default"/>
        <w:widowControl w:val="0"/>
        <w:tabs>
          <w:tab w:val="left" w:pos="2880"/>
        </w:tabs>
        <w:ind w:left="2880" w:hanging="2880"/>
      </w:pPr>
      <w:r>
        <w:t>\l Wangkangurru</w:t>
      </w:r>
      <w:r>
        <w:tab/>
        <w:t xml:space="preserve">\w anhtha \g </w:t>
      </w:r>
      <w:r>
        <w:rPr>
          <w:rFonts w:hAnsi="Times New Roman"/>
        </w:rPr>
        <w:t>‘</w:t>
      </w:r>
      <w:r>
        <w:t>I</w:t>
      </w:r>
      <w:r>
        <w:rPr>
          <w:rFonts w:hAnsi="Times New Roman"/>
        </w:rPr>
        <w:t xml:space="preserve">’ </w:t>
      </w:r>
      <w:r>
        <w:t xml:space="preserve">\p Nominative; Erg </w:t>
      </w:r>
      <w:r>
        <w:rPr>
          <w:i/>
          <w:iCs/>
        </w:rPr>
        <w:t>athu</w:t>
      </w:r>
      <w:r>
        <w:t xml:space="preserve">, Poss </w:t>
      </w:r>
      <w:r>
        <w:rPr>
          <w:i/>
          <w:iCs/>
        </w:rPr>
        <w:t>anhthunha</w:t>
      </w:r>
      <w:r>
        <w:t xml:space="preserve">, Dat. </w:t>
      </w:r>
      <w:r>
        <w:rPr>
          <w:i/>
          <w:iCs/>
        </w:rPr>
        <w:t>anhthirda</w:t>
      </w:r>
      <w:r>
        <w:t>. \s LH p110</w:t>
      </w:r>
    </w:p>
    <w:p w14:paraId="6AEDB92C" w14:textId="77777777" w:rsidR="00C42BF2" w:rsidRDefault="00F80514">
      <w:pPr>
        <w:pStyle w:val="Default"/>
        <w:ind w:left="2880" w:hanging="2880"/>
      </w:pPr>
      <w:r>
        <w:t>\l Wangkumarra</w:t>
      </w:r>
      <w:r>
        <w:tab/>
        <w:t>\w nga</w:t>
      </w:r>
      <w:r>
        <w:rPr>
          <w:rFonts w:hAnsi="Times New Roman"/>
        </w:rPr>
        <w:t>ñ</w:t>
      </w:r>
      <w:r>
        <w:t xml:space="preserve">ca(ni) \g </w:t>
      </w:r>
      <w:r>
        <w:rPr>
          <w:rFonts w:hAnsi="Times New Roman"/>
        </w:rPr>
        <w:t>‘</w:t>
      </w:r>
      <w:r>
        <w:t>me</w:t>
      </w:r>
      <w:r>
        <w:rPr>
          <w:rFonts w:hAnsi="Times New Roman"/>
        </w:rPr>
        <w:t xml:space="preserve">’ </w:t>
      </w:r>
      <w:r>
        <w:t xml:space="preserve">\p Singular Oblique; Nom </w:t>
      </w:r>
      <w:r>
        <w:rPr>
          <w:i/>
          <w:iCs/>
        </w:rPr>
        <w:t>nga</w:t>
      </w:r>
      <w:r>
        <w:rPr>
          <w:rFonts w:hAnsi="Times New Roman"/>
          <w:i/>
          <w:iCs/>
        </w:rPr>
        <w:t>ñ</w:t>
      </w:r>
      <w:r>
        <w:rPr>
          <w:i/>
          <w:iCs/>
        </w:rPr>
        <w:t>i</w:t>
      </w:r>
      <w:r>
        <w:t xml:space="preserve">, Acc </w:t>
      </w:r>
      <w:r>
        <w:rPr>
          <w:i/>
          <w:iCs/>
        </w:rPr>
        <w:t>nganha</w:t>
      </w:r>
      <w:r>
        <w:t xml:space="preserve">, Erg </w:t>
      </w:r>
      <w:r>
        <w:rPr>
          <w:i/>
          <w:iCs/>
        </w:rPr>
        <w:t>ngathu</w:t>
      </w:r>
      <w:r>
        <w:t>. \s GB</w:t>
      </w:r>
    </w:p>
    <w:p w14:paraId="3CE5BB81" w14:textId="77777777" w:rsidR="00C42BF2" w:rsidRDefault="00F80514">
      <w:pPr>
        <w:pStyle w:val="Default"/>
        <w:widowControl w:val="0"/>
        <w:tabs>
          <w:tab w:val="left" w:pos="2880"/>
        </w:tabs>
        <w:ind w:left="2880" w:hanging="2880"/>
      </w:pPr>
      <w:r>
        <w:t>\l Wangkumarra (Garlali)</w:t>
      </w:r>
      <w:r>
        <w:tab/>
        <w:t>\w nga</w:t>
      </w:r>
      <w:r>
        <w:rPr>
          <w:rFonts w:hAnsi="Times New Roman"/>
        </w:rPr>
        <w:t>ñ</w:t>
      </w:r>
      <w:r>
        <w:t xml:space="preserve">ca \g </w:t>
      </w:r>
      <w:r>
        <w:rPr>
          <w:rFonts w:hAnsi="Times New Roman"/>
        </w:rPr>
        <w:t>‘</w:t>
      </w:r>
      <w:r>
        <w:t>me</w:t>
      </w:r>
      <w:r>
        <w:rPr>
          <w:rFonts w:hAnsi="Times New Roman"/>
        </w:rPr>
        <w:t xml:space="preserve">’ </w:t>
      </w:r>
      <w:r>
        <w:t xml:space="preserve">\p Singular Dative; Nom </w:t>
      </w:r>
      <w:r>
        <w:rPr>
          <w:i/>
          <w:iCs/>
        </w:rPr>
        <w:t>nga</w:t>
      </w:r>
      <w:r>
        <w:rPr>
          <w:rFonts w:hAnsi="Times New Roman"/>
          <w:i/>
          <w:iCs/>
        </w:rPr>
        <w:t>ñ</w:t>
      </w:r>
      <w:r>
        <w:rPr>
          <w:i/>
          <w:iCs/>
        </w:rPr>
        <w:t>i</w:t>
      </w:r>
      <w:r>
        <w:t xml:space="preserve">, Acc </w:t>
      </w:r>
      <w:r>
        <w:rPr>
          <w:i/>
          <w:iCs/>
        </w:rPr>
        <w:t>nganha</w:t>
      </w:r>
      <w:r>
        <w:t xml:space="preserve">; Erg </w:t>
      </w:r>
      <w:r>
        <w:rPr>
          <w:i/>
          <w:iCs/>
        </w:rPr>
        <w:t>ngathu</w:t>
      </w:r>
      <w:r>
        <w:t>.</w:t>
      </w:r>
    </w:p>
    <w:p w14:paraId="54571AB4" w14:textId="77777777" w:rsidR="00C42BF2" w:rsidRDefault="00F80514">
      <w:pPr>
        <w:pStyle w:val="Default"/>
        <w:widowControl w:val="0"/>
        <w:tabs>
          <w:tab w:val="left" w:pos="2880"/>
        </w:tabs>
        <w:ind w:left="2880" w:hanging="2880"/>
      </w:pPr>
      <w:r>
        <w:t xml:space="preserve">\l </w:t>
      </w:r>
      <w:r>
        <w:rPr>
          <w:b/>
          <w:bCs/>
        </w:rPr>
        <w:t>pKarnic</w:t>
      </w:r>
      <w:r>
        <w:rPr>
          <w:b/>
          <w:bCs/>
        </w:rPr>
        <w:tab/>
        <w:t>\w *nga</w:t>
      </w:r>
      <w:r>
        <w:rPr>
          <w:rFonts w:hAnsi="Times New Roman"/>
          <w:b/>
          <w:bCs/>
        </w:rPr>
        <w:t>ñ</w:t>
      </w:r>
      <w:r>
        <w:rPr>
          <w:b/>
          <w:bCs/>
        </w:rPr>
        <w:t>ca</w:t>
      </w:r>
      <w:r>
        <w:t xml:space="preserve"> \g </w:t>
      </w:r>
      <w:r>
        <w:rPr>
          <w:rFonts w:hAnsi="Times New Roman"/>
        </w:rPr>
        <w:t>‘</w:t>
      </w:r>
      <w:r>
        <w:t>me</w:t>
      </w:r>
      <w:r>
        <w:rPr>
          <w:rFonts w:hAnsi="Times New Roman"/>
        </w:rPr>
        <w:t xml:space="preserve">’ </w:t>
      </w:r>
      <w:r>
        <w:t>\g Singular Dative. \s CB 1998: 112</w:t>
      </w:r>
      <w:r>
        <w:rPr>
          <w:rFonts w:hAnsi="Times New Roman"/>
        </w:rPr>
        <w:t>–</w:t>
      </w:r>
      <w:r>
        <w:t>120</w:t>
      </w:r>
    </w:p>
    <w:p w14:paraId="2CA8593D" w14:textId="77777777" w:rsidR="00C42BF2" w:rsidRDefault="00F80514">
      <w:pPr>
        <w:pStyle w:val="Default"/>
        <w:widowControl w:val="0"/>
        <w:tabs>
          <w:tab w:val="left" w:pos="2880"/>
        </w:tabs>
        <w:ind w:left="2880" w:hanging="2880"/>
      </w:pPr>
      <w:r>
        <w:t>***</w:t>
      </w:r>
    </w:p>
    <w:p w14:paraId="51743793" w14:textId="77777777" w:rsidR="00C42BF2" w:rsidRDefault="00F80514">
      <w:pPr>
        <w:pStyle w:val="Default"/>
        <w:widowControl w:val="0"/>
        <w:tabs>
          <w:tab w:val="left" w:pos="2880"/>
        </w:tabs>
        <w:ind w:left="2880" w:hanging="2880"/>
      </w:pPr>
      <w:r>
        <w:t>\l Nyamal</w:t>
      </w:r>
      <w:r>
        <w:tab/>
        <w:t>\w nga</w:t>
      </w:r>
      <w:r>
        <w:rPr>
          <w:rFonts w:hAnsi="Times New Roman"/>
        </w:rPr>
        <w:t>ñ</w:t>
      </w:r>
      <w:r>
        <w:t xml:space="preserve">cula \g </w:t>
      </w:r>
      <w:r>
        <w:rPr>
          <w:rFonts w:hAnsi="Times New Roman"/>
        </w:rPr>
        <w:t>‘</w:t>
      </w:r>
      <w:r>
        <w:t>we (InPl)</w:t>
      </w:r>
      <w:r>
        <w:rPr>
          <w:rFonts w:hAnsi="Times New Roman"/>
        </w:rPr>
        <w:t xml:space="preserve">’ </w:t>
      </w:r>
      <w:r>
        <w:t>\s GNOG</w:t>
      </w:r>
    </w:p>
    <w:p w14:paraId="7284E801" w14:textId="77777777" w:rsidR="00C42BF2" w:rsidRDefault="00F80514">
      <w:pPr>
        <w:pStyle w:val="Default"/>
        <w:widowControl w:val="0"/>
        <w:tabs>
          <w:tab w:val="left" w:pos="2880"/>
        </w:tabs>
        <w:ind w:left="2880" w:hanging="2880"/>
      </w:pPr>
      <w:r>
        <w:t>\l Ngarla</w:t>
      </w:r>
      <w:r>
        <w:tab/>
        <w:t>\w nga</w:t>
      </w:r>
      <w:r>
        <w:rPr>
          <w:rFonts w:hAnsi="Times New Roman"/>
        </w:rPr>
        <w:t>ñ</w:t>
      </w:r>
      <w:r>
        <w:t xml:space="preserve">carra \g </w:t>
      </w:r>
      <w:r>
        <w:rPr>
          <w:rFonts w:hAnsi="Times New Roman"/>
        </w:rPr>
        <w:t>‘</w:t>
      </w:r>
      <w:r>
        <w:t>we (InPl)</w:t>
      </w:r>
      <w:r>
        <w:rPr>
          <w:rFonts w:hAnsi="Times New Roman"/>
        </w:rPr>
        <w:t xml:space="preserve">’ </w:t>
      </w:r>
      <w:r>
        <w:t xml:space="preserve">\q Note adduces Palyku </w:t>
      </w:r>
      <w:r>
        <w:rPr>
          <w:i/>
          <w:iCs/>
        </w:rPr>
        <w:t>nga</w:t>
      </w:r>
      <w:r>
        <w:rPr>
          <w:rFonts w:hAnsi="Times New Roman"/>
          <w:i/>
          <w:iCs/>
        </w:rPr>
        <w:t>ñ</w:t>
      </w:r>
      <w:r>
        <w:rPr>
          <w:i/>
          <w:iCs/>
        </w:rPr>
        <w:t>ula</w:t>
      </w:r>
      <w:r>
        <w:t xml:space="preserve"> (</w:t>
      </w:r>
      <w:r>
        <w:rPr>
          <w:i/>
          <w:iCs/>
        </w:rPr>
        <w:t>nganhula</w:t>
      </w:r>
      <w:r>
        <w:t xml:space="preserve"> in OGVV). \s GNOG</w:t>
      </w:r>
    </w:p>
    <w:p w14:paraId="6FC553E3" w14:textId="77777777" w:rsidR="00C42BF2" w:rsidRDefault="00F80514">
      <w:pPr>
        <w:pStyle w:val="Default"/>
        <w:widowControl w:val="0"/>
        <w:tabs>
          <w:tab w:val="left" w:pos="2880"/>
        </w:tabs>
        <w:ind w:left="2880" w:hanging="2880"/>
      </w:pPr>
      <w:r>
        <w:t xml:space="preserve">\l </w:t>
      </w:r>
      <w:r>
        <w:rPr>
          <w:b/>
          <w:bCs/>
        </w:rPr>
        <w:t>pNgayarda</w:t>
      </w:r>
      <w:r>
        <w:rPr>
          <w:b/>
          <w:bCs/>
        </w:rPr>
        <w:tab/>
        <w:t>\w *nga</w:t>
      </w:r>
      <w:r>
        <w:rPr>
          <w:rFonts w:hAnsi="Times New Roman"/>
          <w:b/>
          <w:bCs/>
        </w:rPr>
        <w:t>ñ</w:t>
      </w:r>
      <w:r>
        <w:rPr>
          <w:b/>
          <w:bCs/>
        </w:rPr>
        <w:t>cu</w:t>
      </w:r>
      <w:r>
        <w:t xml:space="preserve"> \s GNOG #391</w:t>
      </w:r>
    </w:p>
    <w:p w14:paraId="00303077" w14:textId="77777777" w:rsidR="00C42BF2" w:rsidRDefault="00F80514">
      <w:pPr>
        <w:pStyle w:val="Default"/>
        <w:widowControl w:val="0"/>
        <w:tabs>
          <w:tab w:val="left" w:pos="2880"/>
        </w:tabs>
        <w:ind w:left="2880" w:hanging="2880"/>
      </w:pPr>
      <w:r>
        <w:t>\l Nyangumarta</w:t>
      </w:r>
      <w:r>
        <w:tab/>
        <w:t>\w nga</w:t>
      </w:r>
      <w:r>
        <w:rPr>
          <w:rFonts w:hAnsi="Times New Roman"/>
        </w:rPr>
        <w:t>ñ</w:t>
      </w:r>
      <w:r>
        <w:t xml:space="preserve">curru \g </w:t>
      </w:r>
      <w:r>
        <w:rPr>
          <w:rFonts w:hAnsi="Times New Roman"/>
        </w:rPr>
        <w:t>‘</w:t>
      </w:r>
      <w:r>
        <w:t>we (InPl)</w:t>
      </w:r>
      <w:r>
        <w:rPr>
          <w:rFonts w:hAnsi="Times New Roman"/>
        </w:rPr>
        <w:t xml:space="preserve">’ </w:t>
      </w:r>
      <w:r>
        <w:t>\s GNOG</w:t>
      </w:r>
    </w:p>
    <w:p w14:paraId="53C00897" w14:textId="77777777" w:rsidR="00C42BF2" w:rsidRDefault="00F80514">
      <w:pPr>
        <w:pStyle w:val="Default"/>
        <w:widowControl w:val="0"/>
        <w:tabs>
          <w:tab w:val="left" w:pos="2880"/>
        </w:tabs>
        <w:ind w:left="2880" w:hanging="2880"/>
      </w:pPr>
      <w:r>
        <w:t>^^^</w:t>
      </w:r>
    </w:p>
    <w:p w14:paraId="09166E04" w14:textId="77777777" w:rsidR="00C42BF2" w:rsidRDefault="00F80514">
      <w:pPr>
        <w:pStyle w:val="Default"/>
        <w:widowControl w:val="0"/>
        <w:tabs>
          <w:tab w:val="left" w:pos="2880"/>
        </w:tabs>
        <w:ind w:left="2880" w:hanging="2880"/>
      </w:pPr>
      <w:r>
        <w:t>\l Watjarri</w:t>
      </w:r>
      <w:r>
        <w:tab/>
        <w:t xml:space="preserve">\w ngan.cu \g </w:t>
      </w:r>
      <w:r>
        <w:rPr>
          <w:rFonts w:hAnsi="Times New Roman"/>
        </w:rPr>
        <w:t>‘</w:t>
      </w:r>
      <w:r>
        <w:t>we (ExPl Nom)</w:t>
      </w:r>
      <w:r>
        <w:rPr>
          <w:rFonts w:hAnsi="Times New Roman"/>
        </w:rPr>
        <w:t xml:space="preserve">’ </w:t>
      </w:r>
      <w:r>
        <w:t>\s WD</w:t>
      </w:r>
    </w:p>
    <w:p w14:paraId="3C873332" w14:textId="77777777" w:rsidR="00C42BF2" w:rsidRDefault="00F80514">
      <w:pPr>
        <w:pStyle w:val="Default"/>
        <w:widowControl w:val="0"/>
        <w:tabs>
          <w:tab w:val="left" w:pos="2880"/>
        </w:tabs>
        <w:ind w:left="2880" w:hanging="2880"/>
      </w:pPr>
      <w:r>
        <w:t>***</w:t>
      </w:r>
    </w:p>
    <w:p w14:paraId="29C3D14B" w14:textId="77777777" w:rsidR="00C42BF2" w:rsidRDefault="00F80514">
      <w:pPr>
        <w:pStyle w:val="Default"/>
        <w:widowControl w:val="0"/>
        <w:tabs>
          <w:tab w:val="left" w:pos="2880"/>
        </w:tabs>
        <w:ind w:left="2880" w:hanging="2880"/>
      </w:pPr>
      <w:r>
        <w:t>\l Payungu</w:t>
      </w:r>
      <w:r>
        <w:tab/>
        <w:t xml:space="preserve">\w nganhurra ~ nganhurru \g </w:t>
      </w:r>
      <w:r>
        <w:rPr>
          <w:rFonts w:hAnsi="Times New Roman"/>
        </w:rPr>
        <w:t>‘</w:t>
      </w:r>
      <w:r>
        <w:t>we (Pl)</w:t>
      </w:r>
      <w:r>
        <w:rPr>
          <w:rFonts w:hAnsi="Times New Roman"/>
        </w:rPr>
        <w:t xml:space="preserve">’ </w:t>
      </w:r>
      <w:r>
        <w:t xml:space="preserve">\q OGVV give </w:t>
      </w:r>
      <w:r>
        <w:rPr>
          <w:i/>
          <w:iCs/>
        </w:rPr>
        <w:t>ngunhurra</w:t>
      </w:r>
      <w:r>
        <w:rPr>
          <w:rFonts w:hAnsi="Times New Roman"/>
        </w:rPr>
        <w:t xml:space="preserve"> ‘</w:t>
      </w:r>
      <w:r>
        <w:t>we (Pl)</w:t>
      </w:r>
      <w:r>
        <w:rPr>
          <w:rFonts w:hAnsi="Times New Roman"/>
        </w:rPr>
        <w:t>’</w:t>
      </w:r>
      <w:r>
        <w:t>. \s PA, OGVV</w:t>
      </w:r>
    </w:p>
    <w:p w14:paraId="5840F2B3" w14:textId="77777777" w:rsidR="00C42BF2" w:rsidRDefault="00F80514">
      <w:pPr>
        <w:pStyle w:val="Default"/>
        <w:widowControl w:val="0"/>
        <w:tabs>
          <w:tab w:val="left" w:pos="2880"/>
        </w:tabs>
        <w:ind w:left="2880" w:hanging="2880"/>
      </w:pPr>
      <w:r>
        <w:t>\l Thalanyji</w:t>
      </w:r>
      <w:r>
        <w:tab/>
        <w:t xml:space="preserve">\w nganhurru \g </w:t>
      </w:r>
      <w:r>
        <w:rPr>
          <w:rFonts w:hAnsi="Times New Roman"/>
        </w:rPr>
        <w:t>‘</w:t>
      </w:r>
      <w:r>
        <w:t>we (InPl)</w:t>
      </w:r>
      <w:r>
        <w:rPr>
          <w:rFonts w:hAnsi="Times New Roman"/>
        </w:rPr>
        <w:t xml:space="preserve">’ </w:t>
      </w:r>
      <w:r>
        <w:t xml:space="preserve">\p Nom </w:t>
      </w:r>
      <w:r>
        <w:rPr>
          <w:i/>
          <w:iCs/>
        </w:rPr>
        <w:t>nganhurru</w:t>
      </w:r>
      <w:r>
        <w:t xml:space="preserve">, Acc </w:t>
      </w:r>
      <w:r>
        <w:rPr>
          <w:i/>
          <w:iCs/>
        </w:rPr>
        <w:t>nganhurrunha</w:t>
      </w:r>
      <w:r>
        <w:t xml:space="preserve">, Dat/Poss </w:t>
      </w:r>
      <w:r>
        <w:rPr>
          <w:i/>
          <w:iCs/>
        </w:rPr>
        <w:t>nganhurrungu</w:t>
      </w:r>
      <w:r>
        <w:t xml:space="preserve">, Loc </w:t>
      </w:r>
      <w:r>
        <w:rPr>
          <w:i/>
          <w:iCs/>
        </w:rPr>
        <w:t>nganhurrula</w:t>
      </w:r>
      <w:r>
        <w:t>. \s PA, OGVV</w:t>
      </w:r>
    </w:p>
    <w:p w14:paraId="4EABAFAB" w14:textId="77777777" w:rsidR="00C42BF2" w:rsidRDefault="00F80514">
      <w:pPr>
        <w:pStyle w:val="Default"/>
        <w:widowControl w:val="0"/>
        <w:tabs>
          <w:tab w:val="left" w:pos="2880"/>
        </w:tabs>
        <w:ind w:left="2880" w:hanging="2880"/>
      </w:pPr>
      <w:r>
        <w:t>\l Burduna</w:t>
      </w:r>
      <w:r>
        <w:tab/>
        <w:t xml:space="preserve">\w nganhurru \g </w:t>
      </w:r>
      <w:r>
        <w:rPr>
          <w:rFonts w:hAnsi="Times New Roman"/>
        </w:rPr>
        <w:t>‘</w:t>
      </w:r>
      <w:r>
        <w:t>we (InPl)</w:t>
      </w:r>
      <w:r>
        <w:rPr>
          <w:rFonts w:hAnsi="Times New Roman"/>
        </w:rPr>
        <w:t xml:space="preserve">’ </w:t>
      </w:r>
      <w:r>
        <w:t xml:space="preserve">\q OGVV give </w:t>
      </w:r>
      <w:r>
        <w:rPr>
          <w:i/>
          <w:iCs/>
        </w:rPr>
        <w:t>ngunhurru</w:t>
      </w:r>
      <w:r>
        <w:rPr>
          <w:rFonts w:hAnsi="Times New Roman"/>
        </w:rPr>
        <w:t xml:space="preserve"> ‘</w:t>
      </w:r>
      <w:r>
        <w:t>we (Pl)</w:t>
      </w:r>
      <w:r>
        <w:rPr>
          <w:rFonts w:hAnsi="Times New Roman"/>
        </w:rPr>
        <w:t>’</w:t>
      </w:r>
      <w:r>
        <w:t>. \s PA, OGVV</w:t>
      </w:r>
    </w:p>
    <w:p w14:paraId="2B7F0984" w14:textId="77777777" w:rsidR="00C42BF2" w:rsidRDefault="00F80514">
      <w:pPr>
        <w:pStyle w:val="Default"/>
        <w:widowControl w:val="0"/>
        <w:tabs>
          <w:tab w:val="left" w:pos="2880"/>
        </w:tabs>
        <w:ind w:left="2880" w:hanging="2880"/>
      </w:pPr>
      <w:r>
        <w:t xml:space="preserve">\l </w:t>
      </w:r>
      <w:r>
        <w:rPr>
          <w:b/>
          <w:bCs/>
        </w:rPr>
        <w:t>pKanyara</w:t>
      </w:r>
      <w:r>
        <w:rPr>
          <w:b/>
          <w:bCs/>
        </w:rPr>
        <w:tab/>
        <w:t>\w *nganhurru</w:t>
      </w:r>
      <w:r>
        <w:t xml:space="preserve"> \s PA</w:t>
      </w:r>
    </w:p>
    <w:p w14:paraId="439CD0FD" w14:textId="77777777" w:rsidR="00C42BF2" w:rsidRDefault="00F80514">
      <w:pPr>
        <w:pStyle w:val="Default"/>
        <w:widowControl w:val="0"/>
        <w:tabs>
          <w:tab w:val="left" w:pos="2880"/>
        </w:tabs>
        <w:ind w:left="2880" w:hanging="2880"/>
      </w:pPr>
      <w:r>
        <w:t>\l Djiwarli</w:t>
      </w:r>
      <w:r>
        <w:tab/>
        <w:t xml:space="preserve">\w nganhthurru \g </w:t>
      </w:r>
      <w:r>
        <w:rPr>
          <w:rFonts w:hAnsi="Times New Roman"/>
        </w:rPr>
        <w:t>‘</w:t>
      </w:r>
      <w:r>
        <w:t>we (InPl)</w:t>
      </w:r>
      <w:r>
        <w:rPr>
          <w:rFonts w:hAnsi="Times New Roman"/>
        </w:rPr>
        <w:t xml:space="preserve">’ </w:t>
      </w:r>
      <w:r>
        <w:t xml:space="preserve">\q Per Dictionary; </w:t>
      </w:r>
      <w:r>
        <w:rPr>
          <w:i/>
          <w:iCs/>
        </w:rPr>
        <w:t>nganhurru</w:t>
      </w:r>
      <w:r>
        <w:t xml:space="preserve"> per 1981 </w:t>
      </w:r>
      <w:r>
        <w:rPr>
          <w:i/>
          <w:iCs/>
        </w:rPr>
        <w:t>Lingua</w:t>
      </w:r>
      <w:r>
        <w:t xml:space="preserve"> paper. \s PA</w:t>
      </w:r>
    </w:p>
    <w:p w14:paraId="720A510D" w14:textId="77777777" w:rsidR="00C42BF2" w:rsidRDefault="00F80514">
      <w:pPr>
        <w:pStyle w:val="Default"/>
        <w:widowControl w:val="0"/>
        <w:tabs>
          <w:tab w:val="left" w:pos="2880"/>
        </w:tabs>
        <w:ind w:left="2880" w:hanging="2880"/>
      </w:pPr>
      <w:r>
        <w:t>\l Djururu</w:t>
      </w:r>
      <w:r>
        <w:tab/>
        <w:t xml:space="preserve">\w nganhurru \g </w:t>
      </w:r>
      <w:r>
        <w:rPr>
          <w:rFonts w:hAnsi="Times New Roman"/>
        </w:rPr>
        <w:t>‘</w:t>
      </w:r>
      <w:r>
        <w:t>we (InPl)</w:t>
      </w:r>
      <w:r>
        <w:rPr>
          <w:rFonts w:hAnsi="Times New Roman"/>
        </w:rPr>
        <w:t xml:space="preserve">’ </w:t>
      </w:r>
      <w:r>
        <w:t>\s PA</w:t>
      </w:r>
    </w:p>
    <w:p w14:paraId="10D44315" w14:textId="77777777" w:rsidR="00C42BF2" w:rsidRDefault="00F80514">
      <w:pPr>
        <w:pStyle w:val="Default"/>
        <w:widowControl w:val="0"/>
        <w:tabs>
          <w:tab w:val="left" w:pos="2880"/>
        </w:tabs>
        <w:ind w:left="2880" w:hanging="2880"/>
      </w:pPr>
      <w:r>
        <w:t>\l Warriyangka</w:t>
      </w:r>
      <w:r>
        <w:tab/>
        <w:t xml:space="preserve">\w nganhurra \g </w:t>
      </w:r>
      <w:r>
        <w:rPr>
          <w:rFonts w:hAnsi="Times New Roman"/>
        </w:rPr>
        <w:t>‘</w:t>
      </w:r>
      <w:r>
        <w:t>we (Pl)</w:t>
      </w:r>
      <w:r>
        <w:rPr>
          <w:rFonts w:hAnsi="Times New Roman"/>
        </w:rPr>
        <w:t xml:space="preserve">’ </w:t>
      </w:r>
      <w:r>
        <w:t xml:space="preserve">\q OGVV give </w:t>
      </w:r>
      <w:r>
        <w:rPr>
          <w:i/>
          <w:iCs/>
        </w:rPr>
        <w:t>nganhula</w:t>
      </w:r>
      <w:r>
        <w:rPr>
          <w:rFonts w:hAnsi="Times New Roman"/>
        </w:rPr>
        <w:t xml:space="preserve"> ‘</w:t>
      </w:r>
      <w:r>
        <w:t>we (Pl)</w:t>
      </w:r>
      <w:r>
        <w:rPr>
          <w:rFonts w:hAnsi="Times New Roman"/>
        </w:rPr>
        <w:t>’</w:t>
      </w:r>
      <w:r>
        <w:t xml:space="preserve">. \s PA, </w:t>
      </w:r>
      <w:r>
        <w:lastRenderedPageBreak/>
        <w:t>OGVV</w:t>
      </w:r>
    </w:p>
    <w:p w14:paraId="3A1E2AB6" w14:textId="77777777" w:rsidR="00C42BF2" w:rsidRDefault="00F80514">
      <w:pPr>
        <w:pStyle w:val="Default"/>
        <w:widowControl w:val="0"/>
        <w:tabs>
          <w:tab w:val="left" w:pos="2880"/>
        </w:tabs>
        <w:ind w:left="2880" w:hanging="2880"/>
      </w:pPr>
      <w:r>
        <w:t>\l Dhiin</w:t>
      </w:r>
      <w:r>
        <w:tab/>
        <w:t xml:space="preserve">\w nganhurru \g </w:t>
      </w:r>
      <w:r>
        <w:rPr>
          <w:rFonts w:hAnsi="Times New Roman"/>
        </w:rPr>
        <w:t>‘</w:t>
      </w:r>
      <w:r>
        <w:t>we (InPl)</w:t>
      </w:r>
      <w:r>
        <w:rPr>
          <w:rFonts w:hAnsi="Times New Roman"/>
        </w:rPr>
        <w:t xml:space="preserve">’ </w:t>
      </w:r>
      <w:r>
        <w:t>\s PA</w:t>
      </w:r>
    </w:p>
    <w:p w14:paraId="325956CB" w14:textId="77777777" w:rsidR="00C42BF2" w:rsidRDefault="00F80514">
      <w:pPr>
        <w:pStyle w:val="Default"/>
        <w:widowControl w:val="0"/>
        <w:tabs>
          <w:tab w:val="left" w:pos="2880"/>
        </w:tabs>
        <w:ind w:left="2880" w:hanging="2880"/>
      </w:pPr>
      <w:r>
        <w:t>\l Tharrgari (l)</w:t>
      </w:r>
      <w:r>
        <w:tab/>
        <w:t xml:space="preserve">\w nganhurru \g </w:t>
      </w:r>
      <w:r>
        <w:rPr>
          <w:rFonts w:hAnsi="Times New Roman"/>
        </w:rPr>
        <w:t>‘</w:t>
      </w:r>
      <w:r>
        <w:t>we (Pl)</w:t>
      </w:r>
      <w:r>
        <w:rPr>
          <w:rFonts w:hAnsi="Times New Roman"/>
        </w:rPr>
        <w:t xml:space="preserve">’ </w:t>
      </w:r>
      <w:r>
        <w:t xml:space="preserve">\q Per Dictionary; </w:t>
      </w:r>
      <w:r>
        <w:rPr>
          <w:i/>
          <w:iCs/>
        </w:rPr>
        <w:t>nganhurra</w:t>
      </w:r>
      <w:r>
        <w:t xml:space="preserve"> per 1981 </w:t>
      </w:r>
      <w:r>
        <w:rPr>
          <w:i/>
          <w:iCs/>
        </w:rPr>
        <w:t>Lingua</w:t>
      </w:r>
      <w:r>
        <w:t xml:space="preserve"> paper. OGVV give </w:t>
      </w:r>
      <w:r>
        <w:rPr>
          <w:i/>
          <w:iCs/>
        </w:rPr>
        <w:t xml:space="preserve">nganhthurra ~ </w:t>
      </w:r>
      <w:r>
        <w:rPr>
          <w:rFonts w:hAnsi="Times New Roman"/>
          <w:i/>
          <w:iCs/>
        </w:rPr>
        <w:t>–</w:t>
      </w:r>
      <w:r>
        <w:rPr>
          <w:i/>
          <w:iCs/>
        </w:rPr>
        <w:t>nganhurra</w:t>
      </w:r>
      <w:r>
        <w:rPr>
          <w:rFonts w:hAnsi="Times New Roman"/>
        </w:rPr>
        <w:t xml:space="preserve"> ‘</w:t>
      </w:r>
      <w:r>
        <w:t>we (Pl)</w:t>
      </w:r>
      <w:r>
        <w:rPr>
          <w:rFonts w:hAnsi="Times New Roman"/>
        </w:rPr>
        <w:t>’</w:t>
      </w:r>
      <w:r>
        <w:t>. \s PA, OGVV p111</w:t>
      </w:r>
    </w:p>
    <w:p w14:paraId="286378F2" w14:textId="77777777" w:rsidR="00C42BF2" w:rsidRDefault="00F80514">
      <w:pPr>
        <w:pStyle w:val="Default"/>
        <w:widowControl w:val="0"/>
        <w:tabs>
          <w:tab w:val="left" w:pos="2880"/>
        </w:tabs>
        <w:ind w:left="2880" w:hanging="2880"/>
      </w:pPr>
      <w:r>
        <w:t>\l Tharrgari (d)</w:t>
      </w:r>
      <w:r>
        <w:tab/>
        <w:t xml:space="preserve">\w nganhurru \g </w:t>
      </w:r>
      <w:r>
        <w:rPr>
          <w:rFonts w:hAnsi="Times New Roman"/>
        </w:rPr>
        <w:t>‘</w:t>
      </w:r>
      <w:r>
        <w:t>we (Pl)</w:t>
      </w:r>
      <w:r>
        <w:rPr>
          <w:rFonts w:hAnsi="Times New Roman"/>
        </w:rPr>
        <w:t xml:space="preserve">’ </w:t>
      </w:r>
      <w:r>
        <w:t xml:space="preserve">\q Per Dictionary; </w:t>
      </w:r>
      <w:r>
        <w:rPr>
          <w:i/>
          <w:iCs/>
        </w:rPr>
        <w:t>nganhurra</w:t>
      </w:r>
      <w:r>
        <w:t xml:space="preserve"> per 1981 </w:t>
      </w:r>
      <w:r>
        <w:rPr>
          <w:i/>
          <w:iCs/>
        </w:rPr>
        <w:t>Lingua</w:t>
      </w:r>
      <w:r>
        <w:t xml:space="preserve"> paper and per TC. \s PA, TC</w:t>
      </w:r>
    </w:p>
    <w:p w14:paraId="0B23B588" w14:textId="77777777" w:rsidR="00C42BF2" w:rsidRDefault="00F80514">
      <w:pPr>
        <w:pStyle w:val="Default"/>
        <w:widowControl w:val="0"/>
        <w:tabs>
          <w:tab w:val="left" w:pos="2880"/>
        </w:tabs>
        <w:ind w:left="2880" w:hanging="2880"/>
        <w:rPr>
          <w:b/>
          <w:bCs/>
        </w:rPr>
      </w:pPr>
      <w:r>
        <w:t xml:space="preserve">\l </w:t>
      </w:r>
      <w:r>
        <w:rPr>
          <w:b/>
          <w:bCs/>
        </w:rPr>
        <w:t>pMantharta</w:t>
      </w:r>
    </w:p>
    <w:p w14:paraId="73F7DF2C" w14:textId="77777777" w:rsidR="00C42BF2" w:rsidRDefault="00F80514">
      <w:pPr>
        <w:pStyle w:val="Default"/>
        <w:widowControl w:val="0"/>
        <w:tabs>
          <w:tab w:val="left" w:pos="2880"/>
        </w:tabs>
        <w:ind w:left="2880" w:hanging="2880"/>
      </w:pPr>
      <w:r>
        <w:t>\l Yingkarta</w:t>
      </w:r>
      <w:r>
        <w:tab/>
        <w:t xml:space="preserve">\w nganhurru \g </w:t>
      </w:r>
      <w:r>
        <w:rPr>
          <w:rFonts w:hAnsi="Times New Roman"/>
        </w:rPr>
        <w:t>‘</w:t>
      </w:r>
      <w:r>
        <w:t>we (Pl)</w:t>
      </w:r>
      <w:r>
        <w:rPr>
          <w:rFonts w:hAnsi="Times New Roman"/>
        </w:rPr>
        <w:t xml:space="preserve">’ </w:t>
      </w:r>
      <w:r>
        <w:t xml:space="preserve">\p Ergative case-form; Nom </w:t>
      </w:r>
      <w:r>
        <w:rPr>
          <w:i/>
          <w:iCs/>
        </w:rPr>
        <w:t>nganhu</w:t>
      </w:r>
      <w:r>
        <w:t>(</w:t>
      </w:r>
      <w:r>
        <w:rPr>
          <w:i/>
          <w:iCs/>
        </w:rPr>
        <w:t>la</w:t>
      </w:r>
      <w:r>
        <w:t xml:space="preserve">), Acc </w:t>
      </w:r>
      <w:r>
        <w:rPr>
          <w:i/>
          <w:iCs/>
        </w:rPr>
        <w:t>nganhunha</w:t>
      </w:r>
      <w:r>
        <w:t xml:space="preserve">, Dat/Gen </w:t>
      </w:r>
      <w:r>
        <w:rPr>
          <w:i/>
          <w:iCs/>
        </w:rPr>
        <w:t>nganhungu</w:t>
      </w:r>
      <w:r>
        <w:t>. \s AD</w:t>
      </w:r>
    </w:p>
    <w:p w14:paraId="073980BE" w14:textId="77777777" w:rsidR="00C42BF2" w:rsidRDefault="00F80514">
      <w:pPr>
        <w:pStyle w:val="Default"/>
        <w:widowControl w:val="0"/>
        <w:tabs>
          <w:tab w:val="left" w:pos="2880"/>
        </w:tabs>
        <w:ind w:left="2880" w:hanging="2880"/>
      </w:pPr>
      <w:r>
        <w:t>\l Watjarri</w:t>
      </w:r>
      <w:r>
        <w:tab/>
        <w:t>\w nga</w:t>
      </w:r>
      <w:r>
        <w:rPr>
          <w:rFonts w:hAnsi="Times New Roman"/>
        </w:rPr>
        <w:t>ñ</w:t>
      </w:r>
      <w:r>
        <w:t xml:space="preserve">u \g </w:t>
      </w:r>
      <w:r>
        <w:rPr>
          <w:rFonts w:hAnsi="Times New Roman"/>
        </w:rPr>
        <w:t>‘</w:t>
      </w:r>
      <w:r>
        <w:t>we (InPl Nom)</w:t>
      </w:r>
      <w:r>
        <w:rPr>
          <w:rFonts w:hAnsi="Times New Roman"/>
        </w:rPr>
        <w:t xml:space="preserve">’ </w:t>
      </w:r>
      <w:r>
        <w:t>\s WD</w:t>
      </w:r>
    </w:p>
    <w:p w14:paraId="440C9FE9" w14:textId="77777777" w:rsidR="00C42BF2" w:rsidRDefault="00F80514">
      <w:pPr>
        <w:pStyle w:val="Default"/>
        <w:widowControl w:val="0"/>
        <w:tabs>
          <w:tab w:val="left" w:pos="2880"/>
        </w:tabs>
        <w:ind w:left="2880" w:hanging="2880"/>
      </w:pPr>
      <w:r>
        <w:t>\l Nhanda</w:t>
      </w:r>
      <w:r>
        <w:tab/>
        <w:t xml:space="preserve">\w nganhu \g </w:t>
      </w:r>
      <w:r>
        <w:rPr>
          <w:rFonts w:hAnsi="Times New Roman"/>
        </w:rPr>
        <w:t>‘</w:t>
      </w:r>
      <w:r>
        <w:t>we (Pl)</w:t>
      </w:r>
      <w:r>
        <w:rPr>
          <w:rFonts w:hAnsi="Times New Roman"/>
        </w:rPr>
        <w:t xml:space="preserve">’ </w:t>
      </w:r>
      <w:r>
        <w:t xml:space="preserve">\p Nom; Acc </w:t>
      </w:r>
      <w:r>
        <w:rPr>
          <w:i/>
          <w:iCs/>
        </w:rPr>
        <w:t>nganhunha</w:t>
      </w:r>
      <w:r>
        <w:t xml:space="preserve">, Dat/Poss </w:t>
      </w:r>
      <w:r>
        <w:rPr>
          <w:i/>
          <w:iCs/>
        </w:rPr>
        <w:t>nganhungu</w:t>
      </w:r>
      <w:r>
        <w:t xml:space="preserve">. \q JB gives only </w:t>
      </w:r>
      <w:r>
        <w:rPr>
          <w:i/>
          <w:iCs/>
        </w:rPr>
        <w:t>ngayi-nu</w:t>
      </w:r>
      <w:r>
        <w:rPr>
          <w:rFonts w:hAnsi="Times New Roman"/>
        </w:rPr>
        <w:t xml:space="preserve"> ‘</w:t>
      </w:r>
      <w:r>
        <w:t>we (Pl)</w:t>
      </w:r>
      <w:r>
        <w:rPr>
          <w:rFonts w:hAnsi="Times New Roman"/>
        </w:rPr>
        <w:t>’</w:t>
      </w:r>
      <w:r>
        <w:t xml:space="preserve">, Poss </w:t>
      </w:r>
      <w:r>
        <w:rPr>
          <w:i/>
          <w:iCs/>
        </w:rPr>
        <w:t>ngayinuu</w:t>
      </w:r>
      <w:r>
        <w:t>. \s OGVV, JB</w:t>
      </w:r>
    </w:p>
    <w:p w14:paraId="335F91E6" w14:textId="77777777" w:rsidR="00C42BF2" w:rsidRDefault="00C42BF2">
      <w:pPr>
        <w:pStyle w:val="Default"/>
        <w:widowControl w:val="0"/>
        <w:tabs>
          <w:tab w:val="left" w:pos="2880"/>
        </w:tabs>
        <w:ind w:left="2880" w:hanging="2880"/>
      </w:pPr>
    </w:p>
    <w:p w14:paraId="746CFFBD" w14:textId="77777777" w:rsidR="00C42BF2" w:rsidRDefault="00C42BF2">
      <w:pPr>
        <w:pStyle w:val="Default"/>
        <w:widowControl w:val="0"/>
        <w:tabs>
          <w:tab w:val="left" w:pos="2880"/>
        </w:tabs>
        <w:ind w:left="2880" w:hanging="2880"/>
      </w:pPr>
    </w:p>
    <w:p w14:paraId="149BF80A" w14:textId="77777777" w:rsidR="00C42BF2" w:rsidRDefault="00F80514">
      <w:pPr>
        <w:pStyle w:val="Default"/>
        <w:widowControl w:val="0"/>
        <w:tabs>
          <w:tab w:val="left" w:pos="2880"/>
        </w:tabs>
        <w:ind w:left="2880" w:hanging="2880"/>
        <w:rPr>
          <w:b/>
          <w:bCs/>
        </w:rPr>
      </w:pPr>
      <w:r>
        <w:t xml:space="preserve">\e </w:t>
      </w:r>
      <w:r>
        <w:rPr>
          <w:b/>
          <w:bCs/>
        </w:rPr>
        <w:t>*nga</w:t>
      </w:r>
      <w:r>
        <w:rPr>
          <w:rFonts w:hAnsi="Times New Roman"/>
          <w:b/>
          <w:bCs/>
        </w:rPr>
        <w:t>ñ</w:t>
      </w:r>
      <w:r>
        <w:rPr>
          <w:b/>
          <w:bCs/>
        </w:rPr>
        <w:t>car</w:t>
      </w:r>
    </w:p>
    <w:p w14:paraId="3E874D35" w14:textId="77777777" w:rsidR="00C42BF2" w:rsidRDefault="00F80514">
      <w:pPr>
        <w:pStyle w:val="Default"/>
        <w:widowControl w:val="0"/>
        <w:tabs>
          <w:tab w:val="left" w:pos="2880"/>
        </w:tabs>
        <w:ind w:left="2880" w:hanging="2880"/>
      </w:pPr>
      <w:r>
        <w:t xml:space="preserve">\t </w:t>
      </w:r>
      <w:r>
        <w:rPr>
          <w:rFonts w:hAnsi="Times New Roman"/>
        </w:rPr>
        <w:t>‘</w:t>
      </w:r>
      <w:r>
        <w:t>tongue</w:t>
      </w:r>
      <w:r>
        <w:rPr>
          <w:rFonts w:hAnsi="Times New Roman"/>
        </w:rPr>
        <w:t>’</w:t>
      </w:r>
    </w:p>
    <w:p w14:paraId="67A9BF38" w14:textId="77777777" w:rsidR="00C42BF2" w:rsidRDefault="00F80514">
      <w:pPr>
        <w:pStyle w:val="Default"/>
        <w:widowControl w:val="0"/>
        <w:tabs>
          <w:tab w:val="left" w:pos="2880"/>
        </w:tabs>
        <w:ind w:left="2880" w:hanging="2880"/>
      </w:pPr>
      <w:r>
        <w:t>\b n</w:t>
      </w:r>
    </w:p>
    <w:p w14:paraId="7619C6CB" w14:textId="77777777" w:rsidR="00C42BF2" w:rsidRDefault="00F80514">
      <w:pPr>
        <w:pStyle w:val="Default"/>
        <w:widowControl w:val="0"/>
        <w:tabs>
          <w:tab w:val="left" w:pos="2880"/>
        </w:tabs>
        <w:ind w:left="2880" w:hanging="2880"/>
      </w:pPr>
      <w:r>
        <w:t>\c B</w:t>
      </w:r>
    </w:p>
    <w:p w14:paraId="55EC58D3" w14:textId="77777777" w:rsidR="00C42BF2" w:rsidRDefault="00F80514">
      <w:pPr>
        <w:pStyle w:val="Default"/>
        <w:widowControl w:val="0"/>
        <w:tabs>
          <w:tab w:val="left" w:pos="2880"/>
        </w:tabs>
        <w:ind w:left="2880" w:hanging="2880"/>
      </w:pPr>
      <w:r>
        <w:t>\x See also *ngalkari, *</w:t>
      </w:r>
      <w:r>
        <w:rPr>
          <w:rFonts w:hAnsi="Times New Roman"/>
        </w:rPr>
        <w:t>ñ</w:t>
      </w:r>
      <w:r>
        <w:t>apil; *ca:ra, *cala</w:t>
      </w:r>
      <w:r>
        <w:rPr>
          <w:rFonts w:hAnsi="Times New Roman"/>
        </w:rPr>
        <w:t>ñ</w:t>
      </w:r>
      <w:r>
        <w:t>, *ya</w:t>
      </w:r>
      <w:r>
        <w:rPr>
          <w:rFonts w:hAnsi="Times New Roman"/>
        </w:rPr>
        <w:t>λ</w:t>
      </w:r>
      <w:r>
        <w:t xml:space="preserve">u, </w:t>
      </w:r>
      <w:r w:rsidRPr="001670A5">
        <w:rPr>
          <w:b/>
        </w:rPr>
        <w:t>*nga</w:t>
      </w:r>
      <w:r w:rsidRPr="001670A5">
        <w:rPr>
          <w:rFonts w:hAnsi="Times New Roman"/>
          <w:b/>
        </w:rPr>
        <w:t>ñ</w:t>
      </w:r>
      <w:r w:rsidRPr="001670A5">
        <w:rPr>
          <w:b/>
        </w:rPr>
        <w:t>cal</w:t>
      </w:r>
      <w:r>
        <w:t>.</w:t>
      </w:r>
    </w:p>
    <w:p w14:paraId="671872E3" w14:textId="77777777" w:rsidR="00C42BF2" w:rsidRDefault="00F80514">
      <w:pPr>
        <w:pStyle w:val="Default"/>
        <w:widowControl w:val="0"/>
        <w:tabs>
          <w:tab w:val="left" w:pos="2880"/>
        </w:tabs>
        <w:ind w:left="2880" w:hanging="2880"/>
      </w:pPr>
      <w:r>
        <w:t>\l Atampaya</w:t>
      </w:r>
      <w:r>
        <w:tab/>
        <w:t>\w</w:t>
      </w:r>
      <w:r>
        <w:rPr>
          <w:i/>
          <w:iCs/>
        </w:rPr>
        <w:t xml:space="preserve"> anhtharra</w:t>
      </w:r>
      <w:r>
        <w:t xml:space="preserve"> \g </w:t>
      </w:r>
      <w:r>
        <w:rPr>
          <w:rFonts w:hAnsi="Times New Roman"/>
        </w:rPr>
        <w:t>‘</w:t>
      </w:r>
      <w:r>
        <w:t>scorpion; flame; spear grass</w:t>
      </w:r>
      <w:r>
        <w:rPr>
          <w:rFonts w:hAnsi="Times New Roman"/>
        </w:rPr>
        <w:t xml:space="preserve">’ </w:t>
      </w:r>
      <w:r>
        <w:t>\s (TC)</w:t>
      </w:r>
    </w:p>
    <w:p w14:paraId="2FFC5F4F" w14:textId="77777777" w:rsidR="00C42BF2" w:rsidRDefault="00F80514">
      <w:pPr>
        <w:pStyle w:val="Default"/>
        <w:widowControl w:val="0"/>
        <w:tabs>
          <w:tab w:val="left" w:pos="2880"/>
        </w:tabs>
        <w:ind w:left="2880" w:hanging="2880"/>
      </w:pPr>
      <w:r>
        <w:t>\l Angkamuthi</w:t>
      </w:r>
      <w:r>
        <w:tab/>
        <w:t>\w</w:t>
      </w:r>
      <w:r>
        <w:rPr>
          <w:i/>
          <w:iCs/>
        </w:rPr>
        <w:t xml:space="preserve"> anhtharra</w:t>
      </w:r>
      <w:r>
        <w:t xml:space="preserve"> \g </w:t>
      </w:r>
      <w:r>
        <w:rPr>
          <w:rFonts w:hAnsi="Times New Roman"/>
        </w:rPr>
        <w:t>‘</w:t>
      </w:r>
      <w:r>
        <w:t>scorpion; flame; spear grass</w:t>
      </w:r>
      <w:r>
        <w:rPr>
          <w:rFonts w:hAnsi="Times New Roman"/>
        </w:rPr>
        <w:t xml:space="preserve">’ </w:t>
      </w:r>
      <w:r>
        <w:t>\s (TC)</w:t>
      </w:r>
    </w:p>
    <w:p w14:paraId="7FE1224D" w14:textId="77777777" w:rsidR="00C42BF2" w:rsidRDefault="00F80514">
      <w:pPr>
        <w:pStyle w:val="Default"/>
        <w:widowControl w:val="0"/>
        <w:tabs>
          <w:tab w:val="left" w:pos="2880"/>
        </w:tabs>
        <w:ind w:left="2880" w:hanging="2880"/>
      </w:pPr>
      <w:r>
        <w:t>\l Yadhaykenu</w:t>
      </w:r>
      <w:r>
        <w:tab/>
        <w:t>\w</w:t>
      </w:r>
      <w:r>
        <w:rPr>
          <w:i/>
          <w:iCs/>
        </w:rPr>
        <w:t xml:space="preserve"> anhtharra</w:t>
      </w:r>
      <w:r>
        <w:t xml:space="preserve"> \g </w:t>
      </w:r>
      <w:r>
        <w:rPr>
          <w:rFonts w:hAnsi="Times New Roman"/>
        </w:rPr>
        <w:t>‘</w:t>
      </w:r>
      <w:r>
        <w:t>scorpion; flame; spear grass</w:t>
      </w:r>
      <w:r>
        <w:rPr>
          <w:rFonts w:hAnsi="Times New Roman"/>
        </w:rPr>
        <w:t xml:space="preserve">’ </w:t>
      </w:r>
      <w:r>
        <w:t>\s (TC)</w:t>
      </w:r>
    </w:p>
    <w:p w14:paraId="7AEDE48C" w14:textId="77777777" w:rsidR="00C42BF2" w:rsidRDefault="00F80514">
      <w:pPr>
        <w:pStyle w:val="Default"/>
        <w:widowControl w:val="0"/>
        <w:tabs>
          <w:tab w:val="left" w:pos="2880"/>
        </w:tabs>
        <w:ind w:left="2880" w:hanging="2880"/>
      </w:pPr>
      <w:r>
        <w:t>\l WMungknh</w:t>
      </w:r>
      <w:r>
        <w:tab/>
        <w:t>\w</w:t>
      </w:r>
      <w:r>
        <w:rPr>
          <w:i/>
          <w:iCs/>
        </w:rPr>
        <w:t xml:space="preserve"> nganhth</w:t>
      </w:r>
      <w:r>
        <w:t xml:space="preserve"> \g </w:t>
      </w:r>
      <w:r>
        <w:rPr>
          <w:rFonts w:hAnsi="Times New Roman"/>
        </w:rPr>
        <w:t>‘</w:t>
      </w:r>
      <w:r>
        <w:t>tongue</w:t>
      </w:r>
      <w:r>
        <w:rPr>
          <w:rFonts w:hAnsi="Times New Roman"/>
        </w:rPr>
        <w:t xml:space="preserve">’ </w:t>
      </w:r>
      <w:r>
        <w:rPr>
          <w:color w:val="003300"/>
          <w:u w:color="003300"/>
        </w:rPr>
        <w:t xml:space="preserve">\q Also </w:t>
      </w:r>
      <w:r>
        <w:rPr>
          <w:i/>
          <w:iCs/>
          <w:color w:val="003300"/>
          <w:u w:color="003300"/>
        </w:rPr>
        <w:t>tha</w:t>
      </w:r>
      <w:r>
        <w:rPr>
          <w:rFonts w:hAnsi="Symbol"/>
          <w:color w:val="003300"/>
          <w:u w:color="003300"/>
        </w:rPr>
        <w:t>⋅</w:t>
      </w:r>
      <w:r>
        <w:rPr>
          <w:i/>
          <w:iCs/>
          <w:color w:val="003300"/>
          <w:u w:color="003300"/>
        </w:rPr>
        <w:t>7-ng</w:t>
      </w:r>
      <w:r>
        <w:rPr>
          <w:rFonts w:hAnsi="Times New Roman"/>
          <w:i/>
          <w:iCs/>
          <w:color w:val="003300"/>
          <w:u w:color="003300"/>
        </w:rPr>
        <w:t>á</w:t>
      </w:r>
      <w:r>
        <w:rPr>
          <w:i/>
          <w:iCs/>
          <w:color w:val="003300"/>
          <w:u w:color="003300"/>
        </w:rPr>
        <w:t>nhth</w:t>
      </w:r>
      <w:r>
        <w:rPr>
          <w:rFonts w:hAnsi="Times New Roman"/>
          <w:color w:val="003300"/>
          <w:u w:color="003300"/>
        </w:rPr>
        <w:t xml:space="preserve"> ‘</w:t>
      </w:r>
      <w:r>
        <w:rPr>
          <w:color w:val="003300"/>
          <w:u w:color="003300"/>
        </w:rPr>
        <w:t>tongue</w:t>
      </w:r>
      <w:r>
        <w:rPr>
          <w:rFonts w:hAnsi="Times New Roman"/>
          <w:color w:val="003300"/>
          <w:u w:color="003300"/>
        </w:rPr>
        <w:t>’</w:t>
      </w:r>
      <w:r>
        <w:rPr>
          <w:color w:val="003300"/>
          <w:u w:color="003300"/>
        </w:rPr>
        <w:t xml:space="preserve">. </w:t>
      </w:r>
      <w:r>
        <w:t>\s (KLH)</w:t>
      </w:r>
    </w:p>
    <w:p w14:paraId="1365C360" w14:textId="77777777" w:rsidR="00C42BF2" w:rsidRDefault="00F80514">
      <w:pPr>
        <w:pStyle w:val="Default"/>
        <w:widowControl w:val="0"/>
        <w:tabs>
          <w:tab w:val="left" w:pos="2880"/>
        </w:tabs>
        <w:ind w:left="2880" w:hanging="2880"/>
      </w:pPr>
      <w:r>
        <w:t>\l WMuminh</w:t>
      </w:r>
      <w:r>
        <w:tab/>
        <w:t>\w</w:t>
      </w:r>
      <w:r>
        <w:rPr>
          <w:i/>
          <w:iCs/>
        </w:rPr>
        <w:t xml:space="preserve"> nganhtha</w:t>
      </w:r>
      <w:r>
        <w:t xml:space="preserve"> \g </w:t>
      </w:r>
      <w:r>
        <w:rPr>
          <w:rFonts w:hAnsi="Times New Roman"/>
        </w:rPr>
        <w:t>‘</w:t>
      </w:r>
      <w:r>
        <w:t>tongue</w:t>
      </w:r>
      <w:r>
        <w:rPr>
          <w:rFonts w:hAnsi="Times New Roman"/>
        </w:rPr>
        <w:t xml:space="preserve">’ </w:t>
      </w:r>
      <w:r>
        <w:t>\s (KLH)</w:t>
      </w:r>
    </w:p>
    <w:p w14:paraId="4204FEBC" w14:textId="77777777" w:rsidR="00C42BF2" w:rsidRDefault="00F80514">
      <w:pPr>
        <w:pStyle w:val="Default"/>
        <w:widowControl w:val="0"/>
        <w:tabs>
          <w:tab w:val="left" w:pos="2880"/>
        </w:tabs>
        <w:ind w:left="2880" w:hanging="2880"/>
      </w:pPr>
      <w:r>
        <w:t>\l KUwanh</w:t>
      </w:r>
      <w:r>
        <w:tab/>
        <w:t>\w</w:t>
      </w:r>
      <w:r>
        <w:rPr>
          <w:i/>
          <w:iCs/>
        </w:rPr>
        <w:t xml:space="preserve"> nganhtha</w:t>
      </w:r>
      <w:r>
        <w:t xml:space="preserve">, </w:t>
      </w:r>
      <w:r>
        <w:rPr>
          <w:i/>
          <w:iCs/>
        </w:rPr>
        <w:t>tha:-</w:t>
      </w:r>
      <w:r>
        <w:t xml:space="preserve"> \g </w:t>
      </w:r>
      <w:r>
        <w:rPr>
          <w:rFonts w:hAnsi="Times New Roman"/>
        </w:rPr>
        <w:t>‘</w:t>
      </w:r>
      <w:r>
        <w:t>tongue</w:t>
      </w:r>
      <w:r>
        <w:rPr>
          <w:rFonts w:hAnsi="Times New Roman"/>
        </w:rPr>
        <w:t xml:space="preserve">’ </w:t>
      </w:r>
      <w:r>
        <w:t>\s (S&amp;J)</w:t>
      </w:r>
    </w:p>
    <w:p w14:paraId="54AD495D" w14:textId="77777777" w:rsidR="00C42BF2" w:rsidRDefault="00F80514">
      <w:pPr>
        <w:pStyle w:val="Default"/>
        <w:widowControl w:val="0"/>
        <w:tabs>
          <w:tab w:val="left" w:pos="2880"/>
        </w:tabs>
        <w:ind w:left="2880" w:hanging="2880"/>
      </w:pPr>
      <w:r>
        <w:t>\l Pakanh</w:t>
      </w:r>
      <w:r>
        <w:tab/>
        <w:t>\w</w:t>
      </w:r>
      <w:r>
        <w:rPr>
          <w:i/>
          <w:iCs/>
        </w:rPr>
        <w:t xml:space="preserve"> nganhtha, tha:-</w:t>
      </w:r>
      <w:r>
        <w:t xml:space="preserve"> \</w:t>
      </w:r>
      <w:r>
        <w:rPr>
          <w:i/>
          <w:iCs/>
        </w:rPr>
        <w:t>g</w:t>
      </w:r>
      <w:r>
        <w:rPr>
          <w:rFonts w:hAnsi="Times New Roman"/>
        </w:rPr>
        <w:t xml:space="preserve"> ‘</w:t>
      </w:r>
      <w:r>
        <w:t>tongue</w:t>
      </w:r>
      <w:r>
        <w:rPr>
          <w:rFonts w:hAnsi="Times New Roman"/>
        </w:rPr>
        <w:t xml:space="preserve">’ </w:t>
      </w:r>
      <w:r>
        <w:t>\s (PH website; LY/BA)</w:t>
      </w:r>
    </w:p>
    <w:p w14:paraId="16E4512D" w14:textId="77777777" w:rsidR="00C42BF2" w:rsidRDefault="00F80514">
      <w:pPr>
        <w:pStyle w:val="Default"/>
        <w:widowControl w:val="0"/>
        <w:tabs>
          <w:tab w:val="left" w:pos="2880"/>
        </w:tabs>
        <w:ind w:left="2880" w:hanging="2880"/>
      </w:pPr>
      <w:r>
        <w:t>\l Rimanggudinhma</w:t>
      </w:r>
      <w:r>
        <w:tab/>
        <w:t>\w</w:t>
      </w:r>
      <w:r>
        <w:rPr>
          <w:i/>
          <w:iCs/>
        </w:rPr>
        <w:t xml:space="preserve"> nhdhar:</w:t>
      </w:r>
      <w:r>
        <w:t xml:space="preserve"> \g </w:t>
      </w:r>
      <w:r>
        <w:rPr>
          <w:rFonts w:hAnsi="Times New Roman"/>
        </w:rPr>
        <w:t>‘</w:t>
      </w:r>
      <w:r>
        <w:t>tongue</w:t>
      </w:r>
      <w:r>
        <w:rPr>
          <w:rFonts w:hAnsi="Times New Roman"/>
        </w:rPr>
        <w:t xml:space="preserve">’ </w:t>
      </w:r>
      <w:r>
        <w:t>\s (KLH, IG)</w:t>
      </w:r>
    </w:p>
    <w:p w14:paraId="500ADD66" w14:textId="77777777" w:rsidR="00C42BF2" w:rsidRDefault="00F80514">
      <w:pPr>
        <w:pStyle w:val="Default"/>
        <w:widowControl w:val="0"/>
        <w:tabs>
          <w:tab w:val="left" w:pos="2880"/>
        </w:tabs>
        <w:ind w:left="2880" w:hanging="2880"/>
      </w:pPr>
      <w:r>
        <w:t>\l Aghu-Laya</w:t>
      </w:r>
      <w:r>
        <w:tab/>
        <w:t>\w</w:t>
      </w:r>
      <w:r>
        <w:rPr>
          <w:i/>
          <w:iCs/>
        </w:rPr>
        <w:t xml:space="preserve"> anhdher</w:t>
      </w:r>
      <w:r>
        <w:t xml:space="preserve"> \g </w:t>
      </w:r>
      <w:r>
        <w:rPr>
          <w:rFonts w:hAnsi="Times New Roman"/>
        </w:rPr>
        <w:t>‘</w:t>
      </w:r>
      <w:r>
        <w:t>tongue</w:t>
      </w:r>
      <w:r>
        <w:rPr>
          <w:rFonts w:hAnsi="Times New Roman"/>
        </w:rPr>
        <w:t xml:space="preserve">’ </w:t>
      </w:r>
      <w:r>
        <w:t xml:space="preserve">\q Also </w:t>
      </w:r>
      <w:r>
        <w:rPr>
          <w:i/>
          <w:iCs/>
        </w:rPr>
        <w:t>amo anhdher</w:t>
      </w:r>
      <w:r>
        <w:rPr>
          <w:rFonts w:hAnsi="Times New Roman"/>
        </w:rPr>
        <w:t xml:space="preserve"> ‘</w:t>
      </w:r>
      <w:r>
        <w:t>flame</w:t>
      </w:r>
      <w:r>
        <w:rPr>
          <w:rFonts w:hAnsi="Times New Roman"/>
        </w:rPr>
        <w:t>’</w:t>
      </w:r>
      <w:r>
        <w:t xml:space="preserve">; </w:t>
      </w:r>
      <w:r>
        <w:rPr>
          <w:i/>
          <w:iCs/>
        </w:rPr>
        <w:t>andher-tu</w:t>
      </w:r>
      <w:r>
        <w:rPr>
          <w:rFonts w:hAnsi="Times New Roman"/>
        </w:rPr>
        <w:t xml:space="preserve"> ‘</w:t>
      </w:r>
      <w:r>
        <w:t>lung</w:t>
      </w:r>
      <w:r>
        <w:rPr>
          <w:rFonts w:hAnsi="Times New Roman"/>
        </w:rPr>
        <w:t>’</w:t>
      </w:r>
      <w:r>
        <w:t>. \s (BR)</w:t>
      </w:r>
    </w:p>
    <w:p w14:paraId="4BDC78C8" w14:textId="77777777" w:rsidR="00C42BF2" w:rsidRDefault="00F80514">
      <w:pPr>
        <w:pStyle w:val="Default"/>
        <w:widowControl w:val="0"/>
        <w:tabs>
          <w:tab w:val="left" w:pos="2880"/>
        </w:tabs>
        <w:ind w:left="2880" w:hanging="2880"/>
        <w:rPr>
          <w:color w:val="003300"/>
          <w:u w:color="003300"/>
        </w:rPr>
      </w:pPr>
      <w:r>
        <w:rPr>
          <w:color w:val="003300"/>
          <w:u w:color="003300"/>
        </w:rPr>
        <w:t>\l Ogunyjan</w:t>
      </w:r>
      <w:r>
        <w:rPr>
          <w:color w:val="003300"/>
          <w:u w:color="003300"/>
        </w:rPr>
        <w:tab/>
        <w:t xml:space="preserve">\w </w:t>
      </w:r>
      <w:r>
        <w:rPr>
          <w:i/>
          <w:iCs/>
          <w:color w:val="003300"/>
          <w:u w:color="003300"/>
        </w:rPr>
        <w:t>enhdhawvr</w:t>
      </w:r>
      <w:r>
        <w:rPr>
          <w:color w:val="003300"/>
          <w:u w:color="003300"/>
        </w:rPr>
        <w:t xml:space="preserve"> \g </w:t>
      </w:r>
      <w:r>
        <w:rPr>
          <w:rFonts w:hAnsi="Times New Roman"/>
          <w:color w:val="003300"/>
          <w:u w:color="003300"/>
        </w:rPr>
        <w:t>‘</w:t>
      </w:r>
      <w:r>
        <w:rPr>
          <w:color w:val="003300"/>
          <w:u w:color="003300"/>
        </w:rPr>
        <w:t>tongue</w:t>
      </w:r>
      <w:r>
        <w:rPr>
          <w:rFonts w:hAnsi="Times New Roman"/>
          <w:color w:val="003300"/>
          <w:u w:color="003300"/>
        </w:rPr>
        <w:t xml:space="preserve">’ </w:t>
      </w:r>
      <w:r>
        <w:rPr>
          <w:color w:val="003300"/>
          <w:u w:color="003300"/>
        </w:rPr>
        <w:t>\q Belongs with this set? \s LT/BA</w:t>
      </w:r>
    </w:p>
    <w:p w14:paraId="64126B9E" w14:textId="77777777" w:rsidR="00C42BF2" w:rsidRDefault="00F80514">
      <w:pPr>
        <w:pStyle w:val="Default"/>
        <w:widowControl w:val="0"/>
        <w:tabs>
          <w:tab w:val="left" w:pos="2880"/>
        </w:tabs>
        <w:ind w:left="2880" w:hanging="2880"/>
      </w:pPr>
      <w:r>
        <w:t>\l GYimithirr</w:t>
      </w:r>
      <w:r>
        <w:tab/>
        <w:t>\w</w:t>
      </w:r>
      <w:r>
        <w:rPr>
          <w:i/>
          <w:iCs/>
        </w:rPr>
        <w:t xml:space="preserve"> nganhdha</w:t>
      </w:r>
      <w:r>
        <w:t>(</w:t>
      </w:r>
      <w:r>
        <w:rPr>
          <w:i/>
          <w:iCs/>
        </w:rPr>
        <w:t>:</w:t>
      </w:r>
      <w:r>
        <w:t>)</w:t>
      </w:r>
      <w:r>
        <w:rPr>
          <w:i/>
          <w:iCs/>
        </w:rPr>
        <w:t>r</w:t>
      </w:r>
      <w:r>
        <w:t xml:space="preserve"> \</w:t>
      </w:r>
      <w:r>
        <w:rPr>
          <w:i/>
          <w:iCs/>
        </w:rPr>
        <w:t>g</w:t>
      </w:r>
      <w:r>
        <w:rPr>
          <w:rFonts w:hAnsi="Times New Roman"/>
        </w:rPr>
        <w:t xml:space="preserve"> ‘</w:t>
      </w:r>
      <w:r>
        <w:t>tongue</w:t>
      </w:r>
      <w:r>
        <w:rPr>
          <w:rFonts w:hAnsi="Times New Roman"/>
        </w:rPr>
        <w:t xml:space="preserve">’ </w:t>
      </w:r>
      <w:r>
        <w:t>\q JHav: long V2 only. Long V2 implies former 3rd syll. \s KLH, JHav</w:t>
      </w:r>
    </w:p>
    <w:p w14:paraId="31B779DF" w14:textId="77777777" w:rsidR="00C42BF2" w:rsidRDefault="00F80514">
      <w:pPr>
        <w:pStyle w:val="Default"/>
        <w:widowControl w:val="0"/>
        <w:tabs>
          <w:tab w:val="left" w:pos="2880"/>
        </w:tabs>
        <w:ind w:left="2880" w:hanging="2880"/>
      </w:pPr>
      <w:r>
        <w:t>\l Djabugay</w:t>
      </w:r>
      <w:r>
        <w:tab/>
        <w:t xml:space="preserve">\w </w:t>
      </w:r>
      <w:r>
        <w:rPr>
          <w:i/>
          <w:iCs/>
        </w:rPr>
        <w:t>ngan.jal</w:t>
      </w:r>
      <w:r>
        <w:t xml:space="preserve"> \g </w:t>
      </w:r>
      <w:r>
        <w:rPr>
          <w:rFonts w:hAnsi="Times New Roman"/>
        </w:rPr>
        <w:t>‘</w:t>
      </w:r>
      <w:r>
        <w:t>flame, light</w:t>
      </w:r>
      <w:r>
        <w:rPr>
          <w:rFonts w:hAnsi="Times New Roman"/>
        </w:rPr>
        <w:t xml:space="preserve">’ </w:t>
      </w:r>
      <w:r>
        <w:t xml:space="preserve">\q Note heterorganic cluster. </w:t>
      </w:r>
      <w:r>
        <w:rPr>
          <w:color w:val="003300"/>
          <w:u w:color="003300"/>
        </w:rPr>
        <w:t>\x See *nga</w:t>
      </w:r>
      <w:r>
        <w:rPr>
          <w:rFonts w:hAnsi="Times New Roman"/>
          <w:color w:val="003300"/>
          <w:u w:color="003300"/>
        </w:rPr>
        <w:t>ñ</w:t>
      </w:r>
      <w:r>
        <w:rPr>
          <w:color w:val="003300"/>
          <w:u w:color="003300"/>
        </w:rPr>
        <w:t xml:space="preserve">cal. </w:t>
      </w:r>
      <w:r>
        <w:t>\s (EP)</w:t>
      </w:r>
    </w:p>
    <w:p w14:paraId="66CB21F2" w14:textId="77777777" w:rsidR="00C42BF2" w:rsidRDefault="00F80514">
      <w:pPr>
        <w:pStyle w:val="Default"/>
        <w:widowControl w:val="0"/>
        <w:tabs>
          <w:tab w:val="left" w:pos="2880"/>
        </w:tabs>
        <w:ind w:left="2880" w:hanging="2880"/>
        <w:rPr>
          <w:color w:val="003300"/>
          <w:u w:color="003300"/>
        </w:rPr>
      </w:pPr>
      <w:r>
        <w:rPr>
          <w:color w:val="003300"/>
          <w:u w:color="003300"/>
        </w:rPr>
        <w:t>\l Yidiny</w:t>
      </w:r>
      <w:r>
        <w:rPr>
          <w:color w:val="003300"/>
          <w:u w:color="003300"/>
        </w:rPr>
        <w:tab/>
        <w:t xml:space="preserve">\w </w:t>
      </w:r>
      <w:r>
        <w:rPr>
          <w:i/>
          <w:iCs/>
          <w:color w:val="003300"/>
          <w:u w:color="003300"/>
        </w:rPr>
        <w:t>nga</w:t>
      </w:r>
      <w:r>
        <w:rPr>
          <w:rFonts w:hAnsi="Times New Roman"/>
          <w:i/>
          <w:iCs/>
          <w:color w:val="003300"/>
          <w:u w:color="003300"/>
        </w:rPr>
        <w:t>ñ</w:t>
      </w:r>
      <w:r>
        <w:rPr>
          <w:i/>
          <w:iCs/>
          <w:color w:val="003300"/>
          <w:u w:color="003300"/>
        </w:rPr>
        <w:t>jal</w:t>
      </w:r>
      <w:r>
        <w:rPr>
          <w:color w:val="003300"/>
          <w:u w:color="003300"/>
        </w:rPr>
        <w:t xml:space="preserve"> \g </w:t>
      </w:r>
      <w:r>
        <w:rPr>
          <w:rFonts w:hAnsi="Times New Roman"/>
          <w:color w:val="003300"/>
          <w:u w:color="003300"/>
        </w:rPr>
        <w:t>‘</w:t>
      </w:r>
      <w:r>
        <w:rPr>
          <w:color w:val="003300"/>
          <w:u w:color="003300"/>
        </w:rPr>
        <w:t>light</w:t>
      </w:r>
      <w:r>
        <w:rPr>
          <w:rFonts w:hAnsi="Times New Roman"/>
          <w:color w:val="003300"/>
          <w:u w:color="003300"/>
        </w:rPr>
        <w:t xml:space="preserve">’ </w:t>
      </w:r>
      <w:r>
        <w:rPr>
          <w:color w:val="003300"/>
          <w:u w:color="003300"/>
        </w:rPr>
        <w:t>\q Generic; e.g. of fire, torch, firefly, lightning. Dialects T,C,G. \x See *nga</w:t>
      </w:r>
      <w:r>
        <w:rPr>
          <w:rFonts w:hAnsi="Times New Roman"/>
          <w:color w:val="003300"/>
          <w:u w:color="003300"/>
        </w:rPr>
        <w:t>ñ</w:t>
      </w:r>
      <w:r>
        <w:rPr>
          <w:color w:val="003300"/>
          <w:u w:color="003300"/>
        </w:rPr>
        <w:t>cal. \s (RMWD K4)</w:t>
      </w:r>
    </w:p>
    <w:p w14:paraId="19E23B20" w14:textId="77777777" w:rsidR="00C42BF2" w:rsidRDefault="00F80514">
      <w:pPr>
        <w:pStyle w:val="Default"/>
        <w:widowControl w:val="0"/>
        <w:tabs>
          <w:tab w:val="left" w:pos="2880"/>
        </w:tabs>
        <w:ind w:left="2880" w:hanging="2880"/>
      </w:pPr>
      <w:r>
        <w:t>\l UOlkol</w:t>
      </w:r>
      <w:r>
        <w:tab/>
        <w:t xml:space="preserve">\w </w:t>
      </w:r>
      <w:r>
        <w:rPr>
          <w:i/>
          <w:iCs/>
        </w:rPr>
        <w:t>inhdhun</w:t>
      </w:r>
      <w:r>
        <w:t xml:space="preserve"> \g </w:t>
      </w:r>
      <w:r>
        <w:rPr>
          <w:rFonts w:hAnsi="Times New Roman"/>
        </w:rPr>
        <w:t>‘</w:t>
      </w:r>
      <w:r>
        <w:t>tongue</w:t>
      </w:r>
      <w:r>
        <w:rPr>
          <w:rFonts w:hAnsi="Times New Roman"/>
        </w:rPr>
        <w:t xml:space="preserve">’ </w:t>
      </w:r>
      <w:r>
        <w:t>\q Belongs with this set? \s (PH)</w:t>
      </w:r>
    </w:p>
    <w:p w14:paraId="1702F7EB" w14:textId="77777777" w:rsidR="00C42BF2" w:rsidRDefault="00F80514">
      <w:pPr>
        <w:pStyle w:val="Default"/>
        <w:widowControl w:val="0"/>
        <w:tabs>
          <w:tab w:val="left" w:pos="2880"/>
        </w:tabs>
        <w:ind w:left="2880" w:hanging="2880"/>
      </w:pPr>
      <w:r>
        <w:t>\l Kurrtjar</w:t>
      </w:r>
      <w:r>
        <w:tab/>
        <w:t>\w</w:t>
      </w:r>
      <w:r>
        <w:rPr>
          <w:rFonts w:hAnsi="Times New Roman"/>
          <w:i/>
          <w:iCs/>
        </w:rPr>
        <w:t xml:space="preserve"> ñ</w:t>
      </w:r>
      <w:r>
        <w:rPr>
          <w:i/>
          <w:iCs/>
        </w:rPr>
        <w:t>ci:r</w:t>
      </w:r>
      <w:r>
        <w:t xml:space="preserve"> \g </w:t>
      </w:r>
      <w:r>
        <w:rPr>
          <w:rFonts w:hAnsi="Times New Roman"/>
        </w:rPr>
        <w:t>‘</w:t>
      </w:r>
      <w:r>
        <w:t>tongue</w:t>
      </w:r>
      <w:r>
        <w:rPr>
          <w:rFonts w:hAnsi="Times New Roman"/>
        </w:rPr>
        <w:t xml:space="preserve">’ </w:t>
      </w:r>
      <w:r>
        <w:t>\q KLH: cognation extremely doubtful. \s (KLH)</w:t>
      </w:r>
    </w:p>
    <w:p w14:paraId="67EDBC2C" w14:textId="77777777" w:rsidR="00C42BF2" w:rsidRDefault="00F80514">
      <w:pPr>
        <w:pStyle w:val="Default"/>
        <w:widowControl w:val="0"/>
        <w:tabs>
          <w:tab w:val="left" w:pos="2880"/>
        </w:tabs>
        <w:ind w:left="2880" w:hanging="2880"/>
      </w:pPr>
      <w:r>
        <w:t xml:space="preserve">\l </w:t>
      </w:r>
      <w:r>
        <w:rPr>
          <w:b/>
          <w:bCs/>
        </w:rPr>
        <w:t>pPaman</w:t>
      </w:r>
      <w:r>
        <w:rPr>
          <w:b/>
          <w:bCs/>
        </w:rPr>
        <w:tab/>
        <w:t>\w nga</w:t>
      </w:r>
      <w:r>
        <w:rPr>
          <w:rFonts w:hAnsi="Times New Roman"/>
          <w:b/>
          <w:bCs/>
        </w:rPr>
        <w:t>ñ</w:t>
      </w:r>
      <w:r>
        <w:rPr>
          <w:b/>
          <w:bCs/>
        </w:rPr>
        <w:t>car</w:t>
      </w:r>
      <w:r>
        <w:t xml:space="preserve"> \s (KLH)</w:t>
      </w:r>
    </w:p>
    <w:p w14:paraId="2658E0F7" w14:textId="77777777" w:rsidR="00C42BF2" w:rsidRDefault="00F80514">
      <w:pPr>
        <w:pStyle w:val="Default"/>
        <w:widowControl w:val="0"/>
        <w:tabs>
          <w:tab w:val="left" w:pos="2880"/>
        </w:tabs>
        <w:ind w:left="2880" w:hanging="2880"/>
      </w:pPr>
      <w:r>
        <w:t>\l Bidyara</w:t>
      </w:r>
      <w:r>
        <w:tab/>
        <w:t>\w</w:t>
      </w:r>
      <w:r>
        <w:rPr>
          <w:i/>
          <w:iCs/>
        </w:rPr>
        <w:t xml:space="preserve"> nganhdhan</w:t>
      </w:r>
      <w:r>
        <w:t xml:space="preserve"> \g </w:t>
      </w:r>
      <w:r>
        <w:rPr>
          <w:rFonts w:hAnsi="Times New Roman"/>
        </w:rPr>
        <w:t>‘</w:t>
      </w:r>
      <w:r>
        <w:t>flame</w:t>
      </w:r>
      <w:r>
        <w:rPr>
          <w:rFonts w:hAnsi="Times New Roman"/>
        </w:rPr>
        <w:t xml:space="preserve">’ </w:t>
      </w:r>
      <w:r>
        <w:t xml:space="preserve">\q Also </w:t>
      </w:r>
      <w:r>
        <w:rPr>
          <w:i/>
          <w:iCs/>
        </w:rPr>
        <w:t>nganhdha</w:t>
      </w:r>
      <w:r>
        <w:rPr>
          <w:rFonts w:hAnsi="Times New Roman"/>
          <w:i/>
          <w:iCs/>
        </w:rPr>
        <w:t>ñ</w:t>
      </w:r>
      <w:r>
        <w:rPr>
          <w:rFonts w:hAnsi="Times New Roman"/>
        </w:rPr>
        <w:t xml:space="preserve"> ‘</w:t>
      </w:r>
      <w:r>
        <w:t>chin</w:t>
      </w:r>
      <w:r>
        <w:rPr>
          <w:rFonts w:hAnsi="Times New Roman"/>
        </w:rPr>
        <w:t xml:space="preserve">’ </w:t>
      </w:r>
      <w:r>
        <w:t>(also in Dharawala). \s (GB)</w:t>
      </w:r>
    </w:p>
    <w:p w14:paraId="3ABB3CAC" w14:textId="77777777" w:rsidR="00C42BF2" w:rsidRDefault="00F80514">
      <w:pPr>
        <w:pStyle w:val="Default"/>
        <w:widowControl w:val="0"/>
        <w:tabs>
          <w:tab w:val="left" w:pos="2880"/>
        </w:tabs>
        <w:ind w:left="2880" w:hanging="2880"/>
      </w:pPr>
      <w:r>
        <w:t xml:space="preserve">\l </w:t>
      </w:r>
      <w:r>
        <w:rPr>
          <w:b/>
          <w:bCs/>
        </w:rPr>
        <w:t>pPM</w:t>
      </w:r>
      <w:r>
        <w:rPr>
          <w:b/>
          <w:bCs/>
        </w:rPr>
        <w:tab/>
        <w:t>\w nga</w:t>
      </w:r>
      <w:r>
        <w:rPr>
          <w:rFonts w:hAnsi="Times New Roman"/>
          <w:b/>
          <w:bCs/>
        </w:rPr>
        <w:t>ñ</w:t>
      </w:r>
      <w:r>
        <w:rPr>
          <w:b/>
          <w:bCs/>
        </w:rPr>
        <w:t>car</w:t>
      </w:r>
      <w:r>
        <w:t xml:space="preserve"> \q Final *r inferred from attestations outside PM.</w:t>
      </w:r>
    </w:p>
    <w:p w14:paraId="3C135D43" w14:textId="77777777" w:rsidR="00C42BF2" w:rsidRDefault="00F80514">
      <w:pPr>
        <w:pStyle w:val="Default"/>
        <w:widowControl w:val="0"/>
        <w:tabs>
          <w:tab w:val="left" w:pos="2880"/>
        </w:tabs>
        <w:ind w:left="2880" w:hanging="2880"/>
      </w:pPr>
      <w:r>
        <w:t>\l Warluwarra</w:t>
      </w:r>
      <w:r>
        <w:tab/>
        <w:t>\w</w:t>
      </w:r>
      <w:r>
        <w:rPr>
          <w:i/>
          <w:iCs/>
        </w:rPr>
        <w:t xml:space="preserve"> ngathala</w:t>
      </w:r>
      <w:r>
        <w:t xml:space="preserve"> \g </w:t>
      </w:r>
      <w:r>
        <w:rPr>
          <w:rFonts w:hAnsi="Times New Roman"/>
        </w:rPr>
        <w:t>‘</w:t>
      </w:r>
      <w:r>
        <w:t>tongue</w:t>
      </w:r>
      <w:r>
        <w:rPr>
          <w:rFonts w:hAnsi="Times New Roman"/>
        </w:rPr>
        <w:t xml:space="preserve">’ </w:t>
      </w:r>
      <w:r>
        <w:rPr>
          <w:color w:val="003300"/>
          <w:u w:color="003300"/>
        </w:rPr>
        <w:t>\x See *nga</w:t>
      </w:r>
      <w:r>
        <w:rPr>
          <w:rFonts w:hAnsi="Times New Roman"/>
          <w:color w:val="003300"/>
          <w:u w:color="003300"/>
        </w:rPr>
        <w:t>ñ</w:t>
      </w:r>
      <w:r>
        <w:rPr>
          <w:color w:val="003300"/>
          <w:u w:color="003300"/>
        </w:rPr>
        <w:t xml:space="preserve">cal. </w:t>
      </w:r>
      <w:r>
        <w:t>\s (GB)</w:t>
      </w:r>
    </w:p>
    <w:p w14:paraId="4DEDB7D1" w14:textId="77777777" w:rsidR="00C42BF2" w:rsidRDefault="00F80514">
      <w:pPr>
        <w:pStyle w:val="Default"/>
        <w:widowControl w:val="0"/>
        <w:tabs>
          <w:tab w:val="left" w:pos="2880"/>
        </w:tabs>
        <w:ind w:left="2880" w:hanging="2880"/>
      </w:pPr>
      <w:r>
        <w:t>\l Bularnu</w:t>
      </w:r>
      <w:r>
        <w:tab/>
        <w:t>\w</w:t>
      </w:r>
      <w:r>
        <w:rPr>
          <w:i/>
          <w:iCs/>
        </w:rPr>
        <w:t xml:space="preserve"> ngathali</w:t>
      </w:r>
      <w:r>
        <w:t xml:space="preserve"> \g </w:t>
      </w:r>
      <w:r>
        <w:rPr>
          <w:rFonts w:hAnsi="Times New Roman"/>
        </w:rPr>
        <w:t>‘</w:t>
      </w:r>
      <w:r>
        <w:t>tongue</w:t>
      </w:r>
      <w:r>
        <w:rPr>
          <w:rFonts w:hAnsi="Times New Roman"/>
        </w:rPr>
        <w:t xml:space="preserve">’ </w:t>
      </w:r>
      <w:r>
        <w:rPr>
          <w:color w:val="003300"/>
          <w:u w:color="003300"/>
        </w:rPr>
        <w:t>\x See *nga</w:t>
      </w:r>
      <w:r>
        <w:rPr>
          <w:rFonts w:hAnsi="Times New Roman"/>
          <w:color w:val="003300"/>
          <w:u w:color="003300"/>
        </w:rPr>
        <w:t>ñ</w:t>
      </w:r>
      <w:r>
        <w:rPr>
          <w:color w:val="003300"/>
          <w:u w:color="003300"/>
        </w:rPr>
        <w:t xml:space="preserve">cal. </w:t>
      </w:r>
      <w:r>
        <w:t>\s (GB)</w:t>
      </w:r>
    </w:p>
    <w:p w14:paraId="33B1BD05" w14:textId="77777777" w:rsidR="00C42BF2" w:rsidRDefault="00F80514">
      <w:pPr>
        <w:pStyle w:val="Default"/>
        <w:widowControl w:val="0"/>
        <w:tabs>
          <w:tab w:val="left" w:pos="2880"/>
        </w:tabs>
        <w:ind w:left="2880" w:hanging="2880"/>
      </w:pPr>
      <w:r>
        <w:t>\l Yinjilanji</w:t>
      </w:r>
      <w:r>
        <w:tab/>
        <w:t>\w</w:t>
      </w:r>
      <w:r>
        <w:rPr>
          <w:i/>
          <w:iCs/>
        </w:rPr>
        <w:t xml:space="preserve"> ngandhali</w:t>
      </w:r>
      <w:r>
        <w:t xml:space="preserve"> \g </w:t>
      </w:r>
      <w:r>
        <w:rPr>
          <w:rFonts w:hAnsi="Times New Roman"/>
        </w:rPr>
        <w:t>‘</w:t>
      </w:r>
      <w:r>
        <w:t>tongue</w:t>
      </w:r>
      <w:r>
        <w:rPr>
          <w:rFonts w:hAnsi="Times New Roman"/>
        </w:rPr>
        <w:t xml:space="preserve">’ </w:t>
      </w:r>
      <w:r>
        <w:rPr>
          <w:color w:val="003300"/>
          <w:u w:color="003300"/>
        </w:rPr>
        <w:t>\x See *nga</w:t>
      </w:r>
      <w:r>
        <w:rPr>
          <w:rFonts w:hAnsi="Times New Roman"/>
          <w:color w:val="003300"/>
          <w:u w:color="003300"/>
        </w:rPr>
        <w:t>ñ</w:t>
      </w:r>
      <w:r>
        <w:rPr>
          <w:color w:val="003300"/>
          <w:u w:color="003300"/>
        </w:rPr>
        <w:t xml:space="preserve">cal. </w:t>
      </w:r>
      <w:r>
        <w:t>\s (GB)</w:t>
      </w:r>
    </w:p>
    <w:p w14:paraId="44AD3877" w14:textId="77777777" w:rsidR="00C42BF2" w:rsidRDefault="00F80514">
      <w:pPr>
        <w:pStyle w:val="Default"/>
        <w:widowControl w:val="0"/>
        <w:tabs>
          <w:tab w:val="left" w:pos="2880"/>
        </w:tabs>
        <w:ind w:left="2880" w:hanging="2880"/>
      </w:pPr>
      <w:r>
        <w:t>\l Wakaya</w:t>
      </w:r>
      <w:r>
        <w:tab/>
        <w:t xml:space="preserve">\w </w:t>
      </w:r>
      <w:r>
        <w:rPr>
          <w:i/>
          <w:iCs/>
        </w:rPr>
        <w:t>nginhthal</w:t>
      </w:r>
      <w:r>
        <w:t xml:space="preserve"> ~ </w:t>
      </w:r>
      <w:r>
        <w:rPr>
          <w:i/>
          <w:iCs/>
        </w:rPr>
        <w:t>ngi</w:t>
      </w:r>
      <w:r>
        <w:rPr>
          <w:rFonts w:hAnsi="Times New Roman"/>
          <w:i/>
          <w:iCs/>
        </w:rPr>
        <w:t>ñ</w:t>
      </w:r>
      <w:r>
        <w:rPr>
          <w:i/>
          <w:iCs/>
        </w:rPr>
        <w:t>jal</w:t>
      </w:r>
      <w:r>
        <w:t xml:space="preserve"> ~ </w:t>
      </w:r>
      <w:r>
        <w:rPr>
          <w:i/>
          <w:iCs/>
        </w:rPr>
        <w:t>ngi</w:t>
      </w:r>
      <w:r>
        <w:rPr>
          <w:rFonts w:hAnsi="Times New Roman"/>
          <w:i/>
          <w:iCs/>
        </w:rPr>
        <w:t>ñ</w:t>
      </w:r>
      <w:r>
        <w:rPr>
          <w:i/>
          <w:iCs/>
        </w:rPr>
        <w:t>jilt</w:t>
      </w:r>
      <w:r>
        <w:t xml:space="preserve"> \g </w:t>
      </w:r>
      <w:r>
        <w:rPr>
          <w:rFonts w:hAnsi="Times New Roman"/>
        </w:rPr>
        <w:t>‘</w:t>
      </w:r>
      <w:r>
        <w:t>tongue</w:t>
      </w:r>
      <w:r>
        <w:rPr>
          <w:rFonts w:hAnsi="Times New Roman"/>
        </w:rPr>
        <w:t xml:space="preserve">’ </w:t>
      </w:r>
      <w:r>
        <w:t xml:space="preserve">\q Also </w:t>
      </w:r>
      <w:r>
        <w:rPr>
          <w:i/>
          <w:iCs/>
        </w:rPr>
        <w:t>i</w:t>
      </w:r>
      <w:r>
        <w:rPr>
          <w:rFonts w:hAnsi="Times New Roman"/>
          <w:i/>
          <w:iCs/>
        </w:rPr>
        <w:t>ñ</w:t>
      </w:r>
      <w:r>
        <w:rPr>
          <w:i/>
          <w:iCs/>
        </w:rPr>
        <w:t>j</w:t>
      </w:r>
      <w:r>
        <w:rPr>
          <w:rFonts w:hAnsi="Times New Roman"/>
          <w:i/>
          <w:iCs/>
        </w:rPr>
        <w:t>á</w:t>
      </w:r>
      <w:r>
        <w:rPr>
          <w:i/>
          <w:iCs/>
        </w:rPr>
        <w:t>l</w:t>
      </w:r>
      <w:r>
        <w:t xml:space="preserve"> ~ </w:t>
      </w:r>
      <w:r>
        <w:rPr>
          <w:i/>
          <w:iCs/>
        </w:rPr>
        <w:t>i</w:t>
      </w:r>
      <w:r>
        <w:rPr>
          <w:rFonts w:hAnsi="Times New Roman"/>
          <w:i/>
          <w:iCs/>
        </w:rPr>
        <w:t>ñ</w:t>
      </w:r>
      <w:r>
        <w:rPr>
          <w:i/>
          <w:iCs/>
        </w:rPr>
        <w:t>jirlt</w:t>
      </w:r>
      <w:r>
        <w:rPr>
          <w:rFonts w:hAnsi="Times New Roman"/>
        </w:rPr>
        <w:t xml:space="preserve"> ‘</w:t>
      </w:r>
      <w:r>
        <w:t>word, talk, language</w:t>
      </w:r>
      <w:r>
        <w:rPr>
          <w:rFonts w:hAnsi="Times New Roman"/>
        </w:rPr>
        <w:t>’</w:t>
      </w:r>
      <w:r>
        <w:t xml:space="preserve">; initial </w:t>
      </w:r>
      <w:r>
        <w:rPr>
          <w:i/>
          <w:iCs/>
        </w:rPr>
        <w:t>i</w:t>
      </w:r>
      <w:r>
        <w:t xml:space="preserve"> = </w:t>
      </w:r>
      <w:r>
        <w:rPr>
          <w:i/>
          <w:iCs/>
        </w:rPr>
        <w:t>yi</w:t>
      </w:r>
      <w:r>
        <w:t xml:space="preserve">. </w:t>
      </w:r>
      <w:r>
        <w:rPr>
          <w:color w:val="003300"/>
          <w:u w:color="003300"/>
        </w:rPr>
        <w:t>\x See *nga</w:t>
      </w:r>
      <w:r>
        <w:rPr>
          <w:rFonts w:hAnsi="Times New Roman"/>
          <w:color w:val="003300"/>
          <w:u w:color="003300"/>
        </w:rPr>
        <w:t>ñ</w:t>
      </w:r>
      <w:r>
        <w:rPr>
          <w:color w:val="003300"/>
          <w:u w:color="003300"/>
        </w:rPr>
        <w:t xml:space="preserve">cal. </w:t>
      </w:r>
      <w:r>
        <w:t>\s (GB)</w:t>
      </w:r>
    </w:p>
    <w:p w14:paraId="445C0A4B" w14:textId="77777777" w:rsidR="00C42BF2" w:rsidRDefault="00F80514">
      <w:pPr>
        <w:pStyle w:val="Default"/>
        <w:widowControl w:val="0"/>
        <w:tabs>
          <w:tab w:val="left" w:pos="2880"/>
        </w:tabs>
        <w:ind w:left="2880" w:hanging="2880"/>
      </w:pPr>
      <w:r>
        <w:t>\l Western Wakaya</w:t>
      </w:r>
      <w:r>
        <w:tab/>
        <w:t>\w</w:t>
      </w:r>
      <w:r>
        <w:rPr>
          <w:i/>
          <w:iCs/>
        </w:rPr>
        <w:t xml:space="preserve"> ngenhthel</w:t>
      </w:r>
      <w:r>
        <w:t>(</w:t>
      </w:r>
      <w:r>
        <w:rPr>
          <w:i/>
          <w:iCs/>
        </w:rPr>
        <w:t>d</w:t>
      </w:r>
      <w:r>
        <w:t xml:space="preserve">) \g </w:t>
      </w:r>
      <w:r>
        <w:rPr>
          <w:rFonts w:hAnsi="Times New Roman"/>
        </w:rPr>
        <w:t>‘</w:t>
      </w:r>
      <w:r>
        <w:t>tongue</w:t>
      </w:r>
      <w:r>
        <w:rPr>
          <w:rFonts w:hAnsi="Times New Roman"/>
        </w:rPr>
        <w:t xml:space="preserve">’ </w:t>
      </w:r>
      <w:r>
        <w:rPr>
          <w:color w:val="003300"/>
          <w:u w:color="003300"/>
        </w:rPr>
        <w:t>\x See *nga</w:t>
      </w:r>
      <w:r>
        <w:rPr>
          <w:rFonts w:hAnsi="Times New Roman"/>
          <w:color w:val="003300"/>
          <w:u w:color="003300"/>
        </w:rPr>
        <w:t>ñ</w:t>
      </w:r>
      <w:r>
        <w:rPr>
          <w:color w:val="003300"/>
          <w:u w:color="003300"/>
        </w:rPr>
        <w:t xml:space="preserve">cal. </w:t>
      </w:r>
      <w:r>
        <w:t>\s (GB)</w:t>
      </w:r>
    </w:p>
    <w:p w14:paraId="1A03A9A7" w14:textId="77777777" w:rsidR="00C42BF2" w:rsidRDefault="00F80514">
      <w:pPr>
        <w:pStyle w:val="Default"/>
        <w:widowControl w:val="0"/>
        <w:tabs>
          <w:tab w:val="left" w:pos="2880"/>
        </w:tabs>
        <w:ind w:left="2880" w:hanging="2880"/>
      </w:pPr>
      <w:r>
        <w:t>\l Yanyuwa</w:t>
      </w:r>
      <w:r>
        <w:tab/>
        <w:t>\w</w:t>
      </w:r>
      <w:r>
        <w:rPr>
          <w:i/>
          <w:iCs/>
        </w:rPr>
        <w:t xml:space="preserve"> nganhthal</w:t>
      </w:r>
      <w:r>
        <w:t xml:space="preserve"> \g </w:t>
      </w:r>
      <w:r>
        <w:rPr>
          <w:rFonts w:hAnsi="Times New Roman"/>
        </w:rPr>
        <w:t>‘</w:t>
      </w:r>
      <w:r>
        <w:t>tongue</w:t>
      </w:r>
      <w:r>
        <w:rPr>
          <w:rFonts w:hAnsi="Times New Roman"/>
        </w:rPr>
        <w:t xml:space="preserve">’ </w:t>
      </w:r>
      <w:r>
        <w:rPr>
          <w:color w:val="003300"/>
          <w:u w:color="003300"/>
        </w:rPr>
        <w:t>\x See *nga</w:t>
      </w:r>
      <w:r>
        <w:rPr>
          <w:rFonts w:hAnsi="Times New Roman"/>
          <w:color w:val="003300"/>
          <w:u w:color="003300"/>
        </w:rPr>
        <w:t>ñ</w:t>
      </w:r>
      <w:r>
        <w:rPr>
          <w:color w:val="003300"/>
          <w:u w:color="003300"/>
        </w:rPr>
        <w:t xml:space="preserve">cal. </w:t>
      </w:r>
      <w:r>
        <w:t>\s (GB)</w:t>
      </w:r>
    </w:p>
    <w:p w14:paraId="19902D4F" w14:textId="77777777" w:rsidR="00C42BF2" w:rsidRDefault="00F80514">
      <w:pPr>
        <w:pStyle w:val="Default"/>
        <w:widowControl w:val="0"/>
        <w:tabs>
          <w:tab w:val="left" w:pos="2880"/>
        </w:tabs>
        <w:ind w:left="2880" w:hanging="2880"/>
      </w:pPr>
      <w:r>
        <w:t>\l Antekerrepenhe</w:t>
      </w:r>
      <w:r>
        <w:tab/>
        <w:t>\w</w:t>
      </w:r>
      <w:r>
        <w:rPr>
          <w:i/>
          <w:iCs/>
        </w:rPr>
        <w:t xml:space="preserve"> a</w:t>
      </w:r>
      <w:r>
        <w:rPr>
          <w:rFonts w:hAnsi="Times New Roman"/>
          <w:i/>
          <w:iCs/>
        </w:rPr>
        <w:t>ñ</w:t>
      </w:r>
      <w:r>
        <w:rPr>
          <w:i/>
          <w:iCs/>
        </w:rPr>
        <w:t>cere</w:t>
      </w:r>
      <w:r>
        <w:t xml:space="preserve"> \g </w:t>
      </w:r>
      <w:r>
        <w:rPr>
          <w:rFonts w:hAnsi="Times New Roman"/>
        </w:rPr>
        <w:t>‘</w:t>
      </w:r>
      <w:r>
        <w:t>tongue</w:t>
      </w:r>
      <w:r>
        <w:rPr>
          <w:rFonts w:hAnsi="Times New Roman"/>
        </w:rPr>
        <w:t xml:space="preserve">’ </w:t>
      </w:r>
      <w:r>
        <w:t>\q Unaccounted for: /</w:t>
      </w:r>
      <w:r>
        <w:rPr>
          <w:rFonts w:hAnsi="Times New Roman"/>
        </w:rPr>
        <w:t>ñ</w:t>
      </w:r>
      <w:r>
        <w:t xml:space="preserve">c/ instead of /nhth/ as in </w:t>
      </w:r>
      <w:r>
        <w:rPr>
          <w:i/>
          <w:iCs/>
        </w:rPr>
        <w:t>nhthenhe</w:t>
      </w:r>
      <w:r>
        <w:rPr>
          <w:rFonts w:hAnsi="Times New Roman"/>
        </w:rPr>
        <w:t xml:space="preserve"> ‘</w:t>
      </w:r>
      <w:r>
        <w:t>where</w:t>
      </w:r>
      <w:r>
        <w:rPr>
          <w:rFonts w:hAnsi="Times New Roman"/>
        </w:rPr>
        <w:t>’</w:t>
      </w:r>
      <w:r>
        <w:rPr>
          <w:i/>
          <w:iCs/>
        </w:rPr>
        <w:t xml:space="preserve"> &lt; *wa</w:t>
      </w:r>
      <w:r>
        <w:rPr>
          <w:rFonts w:hAnsi="Times New Roman"/>
          <w:i/>
          <w:iCs/>
        </w:rPr>
        <w:t>ñ</w:t>
      </w:r>
      <w:r>
        <w:rPr>
          <w:i/>
          <w:iCs/>
        </w:rPr>
        <w:t>ca</w:t>
      </w:r>
      <w:r>
        <w:t>. Contiguous with E. Alyawarr. \s (KLH)</w:t>
      </w:r>
    </w:p>
    <w:p w14:paraId="4B26E7AC" w14:textId="77777777" w:rsidR="00C42BF2" w:rsidRDefault="00F80514">
      <w:pPr>
        <w:pStyle w:val="Default"/>
        <w:widowControl w:val="0"/>
        <w:ind w:left="2880" w:hanging="2880"/>
      </w:pPr>
      <w:r>
        <w:t>\l Alyawarr (E)</w:t>
      </w:r>
      <w:r>
        <w:tab/>
        <w:t xml:space="preserve">\w </w:t>
      </w:r>
      <w:r>
        <w:rPr>
          <w:i/>
          <w:iCs/>
        </w:rPr>
        <w:t>a</w:t>
      </w:r>
      <w:r>
        <w:rPr>
          <w:rFonts w:hAnsi="Times New Roman"/>
          <w:i/>
          <w:iCs/>
        </w:rPr>
        <w:t>ñ</w:t>
      </w:r>
      <w:r>
        <w:rPr>
          <w:i/>
          <w:iCs/>
        </w:rPr>
        <w:t>cer</w:t>
      </w:r>
      <w:r>
        <w:t xml:space="preserve"> \g </w:t>
      </w:r>
      <w:r>
        <w:rPr>
          <w:rFonts w:hAnsi="Times New Roman"/>
        </w:rPr>
        <w:t>‘</w:t>
      </w:r>
      <w:r>
        <w:t>tongue</w:t>
      </w:r>
      <w:r>
        <w:rPr>
          <w:rFonts w:hAnsi="Times New Roman"/>
        </w:rPr>
        <w:t xml:space="preserve">’ </w:t>
      </w:r>
      <w:r>
        <w:t>\q Unaccounted for: /</w:t>
      </w:r>
      <w:r>
        <w:rPr>
          <w:rFonts w:hAnsi="Times New Roman"/>
        </w:rPr>
        <w:t>ñ</w:t>
      </w:r>
      <w:r>
        <w:t>c/ instead of /nhth/. Contiguous with Antekerrepenhe. \s (GB)</w:t>
      </w:r>
    </w:p>
    <w:p w14:paraId="2E927F43" w14:textId="77777777" w:rsidR="00C42BF2" w:rsidRDefault="00F80514">
      <w:pPr>
        <w:pStyle w:val="Default"/>
        <w:widowControl w:val="0"/>
        <w:tabs>
          <w:tab w:val="left" w:pos="2880"/>
        </w:tabs>
        <w:ind w:left="2880" w:hanging="2880"/>
      </w:pPr>
      <w:r>
        <w:t>\l Martuthunira</w:t>
      </w:r>
      <w:r>
        <w:tab/>
        <w:t>\w</w:t>
      </w:r>
      <w:r>
        <w:rPr>
          <w:i/>
          <w:iCs/>
        </w:rPr>
        <w:t xml:space="preserve"> nganhthari</w:t>
      </w:r>
      <w:r>
        <w:t xml:space="preserve"> \g </w:t>
      </w:r>
      <w:r>
        <w:rPr>
          <w:rFonts w:hAnsi="Times New Roman"/>
        </w:rPr>
        <w:t>‘</w:t>
      </w:r>
      <w:r>
        <w:t>tooth; sharp</w:t>
      </w:r>
      <w:r>
        <w:rPr>
          <w:rFonts w:hAnsi="Times New Roman"/>
        </w:rPr>
        <w:t xml:space="preserve">’ </w:t>
      </w:r>
      <w:r>
        <w:t>\s (AD)</w:t>
      </w:r>
    </w:p>
    <w:p w14:paraId="4528F5A5" w14:textId="77777777" w:rsidR="00C42BF2" w:rsidRDefault="00F80514">
      <w:pPr>
        <w:pStyle w:val="Default"/>
        <w:widowControl w:val="0"/>
        <w:tabs>
          <w:tab w:val="left" w:pos="2880"/>
        </w:tabs>
        <w:ind w:left="2880" w:hanging="2880"/>
        <w:rPr>
          <w:b/>
          <w:bCs/>
        </w:rPr>
      </w:pPr>
      <w:r>
        <w:t xml:space="preserve">\l </w:t>
      </w:r>
      <w:r>
        <w:rPr>
          <w:b/>
          <w:bCs/>
        </w:rPr>
        <w:t>pPNy</w:t>
      </w:r>
      <w:r>
        <w:rPr>
          <w:b/>
          <w:bCs/>
        </w:rPr>
        <w:tab/>
        <w:t>\w *nga</w:t>
      </w:r>
      <w:r>
        <w:rPr>
          <w:rFonts w:hAnsi="Times New Roman"/>
          <w:b/>
          <w:bCs/>
        </w:rPr>
        <w:t>ñ</w:t>
      </w:r>
      <w:r>
        <w:rPr>
          <w:b/>
          <w:bCs/>
        </w:rPr>
        <w:t>car</w:t>
      </w:r>
    </w:p>
    <w:p w14:paraId="4F649FA5" w14:textId="77777777" w:rsidR="00C42BF2" w:rsidRDefault="00F80514">
      <w:pPr>
        <w:pStyle w:val="Default"/>
        <w:widowControl w:val="0"/>
        <w:tabs>
          <w:tab w:val="left" w:pos="2880"/>
        </w:tabs>
        <w:ind w:left="2880" w:hanging="2880"/>
      </w:pPr>
      <w:r>
        <w:lastRenderedPageBreak/>
        <w:t>^^^</w:t>
      </w:r>
    </w:p>
    <w:p w14:paraId="624D5B93" w14:textId="77777777" w:rsidR="00C42BF2" w:rsidRDefault="00F80514">
      <w:pPr>
        <w:pStyle w:val="Default"/>
        <w:widowControl w:val="0"/>
        <w:tabs>
          <w:tab w:val="left" w:pos="2880"/>
        </w:tabs>
        <w:ind w:left="2880" w:hanging="2880"/>
      </w:pPr>
      <w:r>
        <w:t>\l Karrwa</w:t>
      </w:r>
      <w:r>
        <w:tab/>
        <w:t>\w</w:t>
      </w:r>
      <w:r>
        <w:rPr>
          <w:i/>
          <w:iCs/>
        </w:rPr>
        <w:t xml:space="preserve"> nganjal</w:t>
      </w:r>
      <w:r>
        <w:t xml:space="preserve"> \g </w:t>
      </w:r>
      <w:r>
        <w:rPr>
          <w:rFonts w:hAnsi="Times New Roman"/>
        </w:rPr>
        <w:t>‘</w:t>
      </w:r>
      <w:r>
        <w:t>tongue</w:t>
      </w:r>
      <w:r>
        <w:rPr>
          <w:rFonts w:hAnsi="Times New Roman"/>
        </w:rPr>
        <w:t xml:space="preserve">’ </w:t>
      </w:r>
      <w:r>
        <w:t>\s (NE)</w:t>
      </w:r>
    </w:p>
    <w:p w14:paraId="4CBF000D" w14:textId="77777777" w:rsidR="00C42BF2" w:rsidRDefault="00F80514">
      <w:pPr>
        <w:pStyle w:val="Default"/>
        <w:widowControl w:val="0"/>
        <w:tabs>
          <w:tab w:val="left" w:pos="2880"/>
        </w:tabs>
        <w:ind w:left="2880" w:hanging="2880"/>
      </w:pPr>
      <w:r>
        <w:t>\l Wambaya</w:t>
      </w:r>
      <w:r>
        <w:tab/>
        <w:t xml:space="preserve">\w </w:t>
      </w:r>
      <w:r>
        <w:rPr>
          <w:i/>
          <w:iCs/>
        </w:rPr>
        <w:t>nga</w:t>
      </w:r>
      <w:r>
        <w:rPr>
          <w:rFonts w:hAnsi="Times New Roman"/>
          <w:i/>
          <w:iCs/>
        </w:rPr>
        <w:t>ñ</w:t>
      </w:r>
      <w:r>
        <w:rPr>
          <w:i/>
          <w:iCs/>
        </w:rPr>
        <w:t>jala</w:t>
      </w:r>
      <w:r>
        <w:t xml:space="preserve"> \g </w:t>
      </w:r>
      <w:r>
        <w:rPr>
          <w:rFonts w:hAnsi="Times New Roman"/>
        </w:rPr>
        <w:t>‘</w:t>
      </w:r>
      <w:r>
        <w:t>tongue</w:t>
      </w:r>
      <w:r>
        <w:rPr>
          <w:rFonts w:hAnsi="Times New Roman"/>
        </w:rPr>
        <w:t xml:space="preserve">’ </w:t>
      </w:r>
      <w:r>
        <w:t xml:space="preserve">\p Class IV (questioned). \q Var. </w:t>
      </w:r>
      <w:r>
        <w:rPr>
          <w:i/>
          <w:iCs/>
        </w:rPr>
        <w:t>nga</w:t>
      </w:r>
      <w:r>
        <w:rPr>
          <w:rFonts w:hAnsi="Times New Roman"/>
          <w:i/>
          <w:iCs/>
        </w:rPr>
        <w:t>ñ</w:t>
      </w:r>
      <w:r>
        <w:rPr>
          <w:i/>
          <w:iCs/>
        </w:rPr>
        <w:t>jarla</w:t>
      </w:r>
      <w:r>
        <w:t xml:space="preserve"> (questioned). \s RN Wambaya</w:t>
      </w:r>
    </w:p>
    <w:p w14:paraId="5671D0E8" w14:textId="77777777" w:rsidR="00C42BF2" w:rsidRDefault="00F80514">
      <w:pPr>
        <w:pStyle w:val="Default"/>
        <w:widowControl w:val="0"/>
        <w:tabs>
          <w:tab w:val="left" w:pos="2880"/>
        </w:tabs>
        <w:ind w:left="2880" w:hanging="2880"/>
      </w:pPr>
      <w:r>
        <w:t>\l Yangkaal</w:t>
      </w:r>
      <w:r>
        <w:tab/>
        <w:t>\w</w:t>
      </w:r>
      <w:r>
        <w:rPr>
          <w:i/>
          <w:iCs/>
        </w:rPr>
        <w:t xml:space="preserve"> nga</w:t>
      </w:r>
      <w:r>
        <w:rPr>
          <w:rFonts w:hAnsi="Times New Roman"/>
          <w:i/>
          <w:iCs/>
        </w:rPr>
        <w:t>ñ</w:t>
      </w:r>
      <w:r>
        <w:rPr>
          <w:i/>
          <w:iCs/>
        </w:rPr>
        <w:t>carlta</w:t>
      </w:r>
      <w:r>
        <w:t xml:space="preserve"> \g </w:t>
      </w:r>
      <w:r>
        <w:rPr>
          <w:rFonts w:hAnsi="Times New Roman"/>
        </w:rPr>
        <w:t>‘</w:t>
      </w:r>
      <w:r>
        <w:t>flame</w:t>
      </w:r>
      <w:r>
        <w:rPr>
          <w:rFonts w:hAnsi="Times New Roman"/>
        </w:rPr>
        <w:t xml:space="preserve">’ </w:t>
      </w:r>
      <w:r>
        <w:t>\s (NE)</w:t>
      </w:r>
    </w:p>
    <w:p w14:paraId="67683A7B" w14:textId="77777777" w:rsidR="00C42BF2" w:rsidRDefault="00F80514">
      <w:pPr>
        <w:pStyle w:val="Default"/>
        <w:widowControl w:val="0"/>
        <w:tabs>
          <w:tab w:val="left" w:pos="2880"/>
        </w:tabs>
        <w:ind w:left="2880" w:hanging="2880"/>
      </w:pPr>
      <w:r>
        <w:t>\l Yukulta</w:t>
      </w:r>
      <w:r>
        <w:tab/>
        <w:t>\w</w:t>
      </w:r>
      <w:r>
        <w:rPr>
          <w:i/>
          <w:iCs/>
        </w:rPr>
        <w:t xml:space="preserve"> nga</w:t>
      </w:r>
      <w:r>
        <w:rPr>
          <w:rFonts w:hAnsi="Times New Roman"/>
          <w:i/>
          <w:iCs/>
        </w:rPr>
        <w:t>ñ</w:t>
      </w:r>
      <w:r>
        <w:rPr>
          <w:i/>
          <w:iCs/>
        </w:rPr>
        <w:t>calta</w:t>
      </w:r>
      <w:r>
        <w:t xml:space="preserve"> \</w:t>
      </w:r>
      <w:r>
        <w:rPr>
          <w:i/>
          <w:iCs/>
        </w:rPr>
        <w:t>g</w:t>
      </w:r>
      <w:r>
        <w:t xml:space="preserve"> \g </w:t>
      </w:r>
      <w:r>
        <w:rPr>
          <w:rFonts w:hAnsi="Times New Roman"/>
        </w:rPr>
        <w:t>‘</w:t>
      </w:r>
      <w:r>
        <w:t>flames, light</w:t>
      </w:r>
      <w:r>
        <w:rPr>
          <w:rFonts w:hAnsi="Times New Roman"/>
        </w:rPr>
        <w:t xml:space="preserve">’ </w:t>
      </w:r>
      <w:r>
        <w:t>\s (NE)</w:t>
      </w:r>
    </w:p>
    <w:p w14:paraId="24987799" w14:textId="77777777" w:rsidR="00C42BF2" w:rsidRDefault="00F80514">
      <w:pPr>
        <w:pStyle w:val="Default"/>
        <w:widowControl w:val="0"/>
        <w:tabs>
          <w:tab w:val="left" w:pos="2880"/>
        </w:tabs>
        <w:ind w:left="2880" w:hanging="2880"/>
      </w:pPr>
      <w:r>
        <w:t xml:space="preserve">\l </w:t>
      </w:r>
      <w:r>
        <w:rPr>
          <w:b/>
          <w:bCs/>
        </w:rPr>
        <w:t>pSouthern Tangkic</w:t>
      </w:r>
      <w:r>
        <w:rPr>
          <w:b/>
          <w:bCs/>
        </w:rPr>
        <w:tab/>
        <w:t>\w *nga</w:t>
      </w:r>
      <w:r>
        <w:rPr>
          <w:rFonts w:hAnsi="Times New Roman"/>
          <w:b/>
          <w:bCs/>
        </w:rPr>
        <w:t>ñ</w:t>
      </w:r>
      <w:r>
        <w:rPr>
          <w:b/>
          <w:bCs/>
        </w:rPr>
        <w:t>cal-ta</w:t>
      </w:r>
      <w:r>
        <w:t xml:space="preserve"> \s (NE)</w:t>
      </w:r>
    </w:p>
    <w:p w14:paraId="0830E62D" w14:textId="77777777" w:rsidR="00C42BF2" w:rsidRDefault="00F80514">
      <w:pPr>
        <w:pStyle w:val="Default"/>
        <w:widowControl w:val="0"/>
        <w:tabs>
          <w:tab w:val="left" w:pos="2880"/>
        </w:tabs>
        <w:ind w:left="2880" w:hanging="2880"/>
      </w:pPr>
      <w:r>
        <w:t>\l Wardaman</w:t>
      </w:r>
      <w:r>
        <w:tab/>
        <w:t xml:space="preserve">\w </w:t>
      </w:r>
      <w:r>
        <w:rPr>
          <w:i/>
          <w:iCs/>
        </w:rPr>
        <w:t>yi-nge</w:t>
      </w:r>
      <w:r>
        <w:rPr>
          <w:rFonts w:hAnsi="Times New Roman"/>
          <w:i/>
          <w:iCs/>
        </w:rPr>
        <w:t>ñ</w:t>
      </w:r>
      <w:r>
        <w:rPr>
          <w:i/>
          <w:iCs/>
        </w:rPr>
        <w:t>jeli</w:t>
      </w:r>
      <w:r>
        <w:rPr>
          <w:rFonts w:hAnsi="Times New Roman"/>
          <w:i/>
          <w:iCs/>
        </w:rPr>
        <w:t>ñ</w:t>
      </w:r>
      <w:r>
        <w:t xml:space="preserve"> \g </w:t>
      </w:r>
      <w:r>
        <w:rPr>
          <w:rFonts w:hAnsi="Times New Roman"/>
        </w:rPr>
        <w:t>‘</w:t>
      </w:r>
      <w:r>
        <w:t>tongue</w:t>
      </w:r>
      <w:r>
        <w:rPr>
          <w:rFonts w:hAnsi="Times New Roman"/>
        </w:rPr>
        <w:t xml:space="preserve">’ </w:t>
      </w:r>
      <w:r>
        <w:t>\s FM</w:t>
      </w:r>
    </w:p>
    <w:p w14:paraId="56FB0BA9" w14:textId="77777777" w:rsidR="00C42BF2" w:rsidRDefault="00F80514">
      <w:pPr>
        <w:pStyle w:val="Default"/>
        <w:widowControl w:val="0"/>
        <w:tabs>
          <w:tab w:val="left" w:pos="2880"/>
        </w:tabs>
        <w:ind w:left="2880" w:hanging="2880"/>
      </w:pPr>
      <w:r>
        <w:t>^^^</w:t>
      </w:r>
    </w:p>
    <w:p w14:paraId="77FB3EE3" w14:textId="77777777" w:rsidR="00C42BF2" w:rsidRDefault="00F80514">
      <w:pPr>
        <w:pStyle w:val="Default"/>
        <w:widowControl w:val="0"/>
        <w:tabs>
          <w:tab w:val="left" w:pos="2880"/>
        </w:tabs>
        <w:ind w:left="2880" w:hanging="2880"/>
      </w:pPr>
      <w:r>
        <w:t>\l Manjiljarra</w:t>
      </w:r>
      <w:r>
        <w:tab/>
        <w:t xml:space="preserve">\w </w:t>
      </w:r>
      <w:r>
        <w:rPr>
          <w:rFonts w:hAnsi="Times New Roman"/>
          <w:i/>
          <w:iCs/>
        </w:rPr>
        <w:t>ñ</w:t>
      </w:r>
      <w:r>
        <w:rPr>
          <w:i/>
          <w:iCs/>
        </w:rPr>
        <w:t>a</w:t>
      </w:r>
      <w:r>
        <w:rPr>
          <w:rFonts w:hAnsi="Times New Roman"/>
          <w:i/>
          <w:iCs/>
        </w:rPr>
        <w:t>ñ</w:t>
      </w:r>
      <w:r>
        <w:rPr>
          <w:i/>
          <w:iCs/>
        </w:rPr>
        <w:t>jala</w:t>
      </w:r>
      <w:r>
        <w:t xml:space="preserve"> \g </w:t>
      </w:r>
      <w:r>
        <w:rPr>
          <w:rFonts w:hAnsi="Times New Roman"/>
        </w:rPr>
        <w:t>‘</w:t>
      </w:r>
      <w:r>
        <w:t>tongue</w:t>
      </w:r>
      <w:r>
        <w:rPr>
          <w:rFonts w:hAnsi="Times New Roman"/>
        </w:rPr>
        <w:t xml:space="preserve">’ </w:t>
      </w:r>
      <w:r>
        <w:t xml:space="preserve">\q Syn. </w:t>
      </w:r>
      <w:r>
        <w:rPr>
          <w:rFonts w:hAnsi="Times New Roman"/>
          <w:i/>
          <w:iCs/>
        </w:rPr>
        <w:t>ñ</w:t>
      </w:r>
      <w:r>
        <w:rPr>
          <w:i/>
          <w:iCs/>
        </w:rPr>
        <w:t>arli</w:t>
      </w:r>
      <w:r>
        <w:rPr>
          <w:rFonts w:hAnsi="Times New Roman"/>
          <w:i/>
          <w:iCs/>
        </w:rPr>
        <w:t>ñ</w:t>
      </w:r>
      <w:r>
        <w:rPr>
          <w:i/>
          <w:iCs/>
        </w:rPr>
        <w:t>pa</w:t>
      </w:r>
      <w:r>
        <w:t xml:space="preserve"> &amp; </w:t>
      </w:r>
      <w:r>
        <w:rPr>
          <w:i/>
          <w:iCs/>
        </w:rPr>
        <w:t>jarli</w:t>
      </w:r>
      <w:r>
        <w:rPr>
          <w:rFonts w:hAnsi="Times New Roman"/>
          <w:i/>
          <w:iCs/>
        </w:rPr>
        <w:t>ñ</w:t>
      </w:r>
      <w:r>
        <w:rPr>
          <w:i/>
          <w:iCs/>
        </w:rPr>
        <w:t>pa</w:t>
      </w:r>
      <w:r>
        <w:t>. \s (PMcC)</w:t>
      </w:r>
    </w:p>
    <w:p w14:paraId="7CA88B43" w14:textId="77777777" w:rsidR="00C42BF2" w:rsidRDefault="00F80514">
      <w:pPr>
        <w:pStyle w:val="Default"/>
        <w:widowControl w:val="0"/>
        <w:tabs>
          <w:tab w:val="left" w:pos="2880"/>
        </w:tabs>
        <w:ind w:left="2880" w:hanging="2880"/>
      </w:pPr>
      <w:r>
        <w:t>***</w:t>
      </w:r>
    </w:p>
    <w:p w14:paraId="68F392D5" w14:textId="77777777" w:rsidR="00C42BF2" w:rsidRDefault="00F80514">
      <w:pPr>
        <w:pStyle w:val="Default"/>
        <w:widowControl w:val="0"/>
        <w:tabs>
          <w:tab w:val="left" w:pos="2880"/>
        </w:tabs>
        <w:ind w:left="2880" w:hanging="2880"/>
      </w:pPr>
      <w:r>
        <w:t>\l Yugambeh</w:t>
      </w:r>
      <w:r>
        <w:tab/>
        <w:t xml:space="preserve">\w </w:t>
      </w:r>
      <w:r>
        <w:rPr>
          <w:i/>
          <w:iCs/>
        </w:rPr>
        <w:t>nga</w:t>
      </w:r>
      <w:r>
        <w:rPr>
          <w:rFonts w:hAnsi="Times New Roman"/>
          <w:i/>
          <w:iCs/>
        </w:rPr>
        <w:t>ñ</w:t>
      </w:r>
      <w:r>
        <w:rPr>
          <w:i/>
          <w:iCs/>
        </w:rPr>
        <w:t>jarr</w:t>
      </w:r>
      <w:r>
        <w:t xml:space="preserve"> \g </w:t>
      </w:r>
      <w:r>
        <w:rPr>
          <w:rFonts w:hAnsi="Times New Roman"/>
        </w:rPr>
        <w:t>‘</w:t>
      </w:r>
      <w:r>
        <w:t>false, untrue, lie</w:t>
      </w:r>
      <w:r>
        <w:rPr>
          <w:rFonts w:hAnsi="Times New Roman"/>
        </w:rPr>
        <w:t xml:space="preserve">’ </w:t>
      </w:r>
      <w:r>
        <w:t xml:space="preserve">\p Adj, n. \q Also </w:t>
      </w:r>
      <w:r>
        <w:rPr>
          <w:i/>
          <w:iCs/>
        </w:rPr>
        <w:t>nga</w:t>
      </w:r>
      <w:r>
        <w:rPr>
          <w:rFonts w:hAnsi="Times New Roman"/>
          <w:i/>
          <w:iCs/>
        </w:rPr>
        <w:t>ñ</w:t>
      </w:r>
      <w:r>
        <w:rPr>
          <w:i/>
          <w:iCs/>
        </w:rPr>
        <w:t>jarra-</w:t>
      </w:r>
      <w:r>
        <w:rPr>
          <w:rFonts w:hAnsi="Times New Roman"/>
        </w:rPr>
        <w:t xml:space="preserve"> ‘</w:t>
      </w:r>
      <w:r>
        <w:t>to pretend, to lie</w:t>
      </w:r>
      <w:r>
        <w:rPr>
          <w:rFonts w:hAnsi="Times New Roman"/>
        </w:rPr>
        <w:t>’</w:t>
      </w:r>
      <w:r>
        <w:t xml:space="preserve">, </w:t>
      </w:r>
      <w:r>
        <w:rPr>
          <w:i/>
          <w:iCs/>
        </w:rPr>
        <w:t>nga</w:t>
      </w:r>
      <w:r>
        <w:rPr>
          <w:rFonts w:hAnsi="Times New Roman"/>
          <w:i/>
          <w:iCs/>
        </w:rPr>
        <w:t>ñ</w:t>
      </w:r>
      <w:r>
        <w:rPr>
          <w:i/>
          <w:iCs/>
        </w:rPr>
        <w:t>jarra</w:t>
      </w:r>
      <w:r>
        <w:rPr>
          <w:rFonts w:hAnsi="Times New Roman"/>
          <w:i/>
          <w:iCs/>
        </w:rPr>
        <w:t>ñ</w:t>
      </w:r>
      <w:r>
        <w:rPr>
          <w:i/>
          <w:iCs/>
        </w:rPr>
        <w:t>ing</w:t>
      </w:r>
      <w:r>
        <w:rPr>
          <w:rFonts w:hAnsi="Times New Roman"/>
        </w:rPr>
        <w:t xml:space="preserve"> ‘</w:t>
      </w:r>
      <w:r>
        <w:t>liar</w:t>
      </w:r>
      <w:r>
        <w:rPr>
          <w:rFonts w:hAnsi="Times New Roman"/>
        </w:rPr>
        <w:t>’</w:t>
      </w:r>
      <w:r>
        <w:t>. \s MS</w:t>
      </w:r>
    </w:p>
    <w:p w14:paraId="6354DB34" w14:textId="77777777" w:rsidR="00C42BF2" w:rsidRDefault="00F80514">
      <w:pPr>
        <w:pStyle w:val="Default"/>
        <w:widowControl w:val="0"/>
        <w:tabs>
          <w:tab w:val="left" w:pos="2880"/>
        </w:tabs>
        <w:ind w:left="2880" w:hanging="2880"/>
      </w:pPr>
      <w:r>
        <w:t>\l Bundjalung, Wesrern</w:t>
      </w:r>
      <w:r>
        <w:tab/>
        <w:t xml:space="preserve">\w </w:t>
      </w:r>
      <w:r>
        <w:rPr>
          <w:i/>
          <w:iCs/>
        </w:rPr>
        <w:t>nga</w:t>
      </w:r>
      <w:r>
        <w:rPr>
          <w:rFonts w:hAnsi="Times New Roman"/>
          <w:i/>
          <w:iCs/>
        </w:rPr>
        <w:t>ñ</w:t>
      </w:r>
      <w:r>
        <w:rPr>
          <w:i/>
          <w:iCs/>
        </w:rPr>
        <w:t>jarr</w:t>
      </w:r>
      <w:r>
        <w:t xml:space="preserve"> \g </w:t>
      </w:r>
      <w:r>
        <w:rPr>
          <w:rFonts w:hAnsi="Times New Roman"/>
        </w:rPr>
        <w:t>‘</w:t>
      </w:r>
      <w:r>
        <w:t>lie, falsehood</w:t>
      </w:r>
      <w:r>
        <w:rPr>
          <w:rFonts w:hAnsi="Times New Roman"/>
        </w:rPr>
        <w:t xml:space="preserve">’ </w:t>
      </w:r>
      <w:r>
        <w:t>\p n. \s MS</w:t>
      </w:r>
    </w:p>
    <w:p w14:paraId="496A5453" w14:textId="77777777" w:rsidR="00C42BF2" w:rsidRDefault="00F80514">
      <w:pPr>
        <w:pStyle w:val="Default"/>
        <w:widowControl w:val="0"/>
        <w:tabs>
          <w:tab w:val="left" w:pos="2880"/>
        </w:tabs>
        <w:ind w:left="2880" w:hanging="2880"/>
      </w:pPr>
      <w:r>
        <w:t>^^^</w:t>
      </w:r>
    </w:p>
    <w:p w14:paraId="0F31C65A" w14:textId="77777777" w:rsidR="00C42BF2" w:rsidRDefault="00F80514">
      <w:pPr>
        <w:pStyle w:val="Default"/>
        <w:widowControl w:val="0"/>
        <w:tabs>
          <w:tab w:val="left" w:pos="2880"/>
        </w:tabs>
        <w:ind w:left="2880" w:hanging="2880"/>
      </w:pPr>
      <w:r>
        <w:t>\l Margany</w:t>
      </w:r>
      <w:r>
        <w:tab/>
        <w:t>\w</w:t>
      </w:r>
      <w:r>
        <w:rPr>
          <w:i/>
          <w:iCs/>
        </w:rPr>
        <w:t xml:space="preserve"> nganhdhi</w:t>
      </w:r>
      <w:r>
        <w:t xml:space="preserve"> \g </w:t>
      </w:r>
      <w:r>
        <w:rPr>
          <w:rFonts w:hAnsi="Times New Roman"/>
        </w:rPr>
        <w:t>‘</w:t>
      </w:r>
      <w:r>
        <w:t>to speak, to talk</w:t>
      </w:r>
      <w:r>
        <w:rPr>
          <w:rFonts w:hAnsi="Times New Roman"/>
        </w:rPr>
        <w:t xml:space="preserve">’ </w:t>
      </w:r>
      <w:r>
        <w:t xml:space="preserve">\q Also </w:t>
      </w:r>
      <w:r>
        <w:rPr>
          <w:i/>
          <w:iCs/>
        </w:rPr>
        <w:t>nganhdhi</w:t>
      </w:r>
      <w:r>
        <w:rPr>
          <w:rFonts w:hAnsi="Times New Roman"/>
          <w:i/>
          <w:iCs/>
        </w:rPr>
        <w:t>ñ</w:t>
      </w:r>
      <w:r>
        <w:rPr>
          <w:rFonts w:hAnsi="Times New Roman"/>
        </w:rPr>
        <w:t xml:space="preserve"> ‘</w:t>
      </w:r>
      <w:r>
        <w:t>speech, language</w:t>
      </w:r>
      <w:r>
        <w:rPr>
          <w:rFonts w:hAnsi="Times New Roman"/>
        </w:rPr>
        <w:t>’</w:t>
      </w:r>
      <w:r>
        <w:t>. \s (GB)</w:t>
      </w:r>
    </w:p>
    <w:p w14:paraId="03932824" w14:textId="77777777" w:rsidR="00C42BF2" w:rsidRDefault="00F80514">
      <w:pPr>
        <w:pStyle w:val="Default"/>
        <w:widowControl w:val="0"/>
        <w:tabs>
          <w:tab w:val="left" w:pos="2880"/>
        </w:tabs>
        <w:ind w:left="2880" w:hanging="2880"/>
      </w:pPr>
      <w:r>
        <w:t>\l Gunya</w:t>
      </w:r>
      <w:r>
        <w:tab/>
        <w:t>\w</w:t>
      </w:r>
      <w:r>
        <w:rPr>
          <w:i/>
          <w:iCs/>
        </w:rPr>
        <w:t xml:space="preserve"> nganhdhi</w:t>
      </w:r>
      <w:r>
        <w:t xml:space="preserve"> \g </w:t>
      </w:r>
      <w:r>
        <w:rPr>
          <w:rFonts w:hAnsi="Times New Roman"/>
        </w:rPr>
        <w:t>‘</w:t>
      </w:r>
      <w:r>
        <w:t>to speak, to talk</w:t>
      </w:r>
      <w:r>
        <w:rPr>
          <w:rFonts w:hAnsi="Times New Roman"/>
        </w:rPr>
        <w:t xml:space="preserve">’ </w:t>
      </w:r>
      <w:r>
        <w:t>\s (GB)</w:t>
      </w:r>
    </w:p>
    <w:p w14:paraId="3F779E75" w14:textId="77777777" w:rsidR="00C42BF2" w:rsidRDefault="00C42BF2">
      <w:pPr>
        <w:pStyle w:val="Default"/>
        <w:widowControl w:val="0"/>
        <w:tabs>
          <w:tab w:val="left" w:pos="2880"/>
        </w:tabs>
        <w:ind w:left="2880" w:hanging="2880"/>
      </w:pPr>
    </w:p>
    <w:p w14:paraId="6B06BCE0" w14:textId="77777777" w:rsidR="00C42BF2" w:rsidRDefault="00C42BF2">
      <w:pPr>
        <w:pStyle w:val="Default"/>
        <w:widowControl w:val="0"/>
        <w:tabs>
          <w:tab w:val="left" w:pos="2880"/>
        </w:tabs>
        <w:ind w:left="2880" w:hanging="2880"/>
      </w:pPr>
    </w:p>
    <w:p w14:paraId="7C88DD6D" w14:textId="77777777" w:rsidR="00C42BF2" w:rsidRDefault="00F80514">
      <w:pPr>
        <w:pStyle w:val="Default"/>
        <w:widowControl w:val="0"/>
        <w:tabs>
          <w:tab w:val="left" w:pos="2880"/>
        </w:tabs>
        <w:ind w:left="2880" w:hanging="2880"/>
        <w:rPr>
          <w:b/>
          <w:bCs/>
        </w:rPr>
      </w:pPr>
      <w:r>
        <w:t xml:space="preserve">\e </w:t>
      </w:r>
      <w:r>
        <w:rPr>
          <w:b/>
          <w:bCs/>
        </w:rPr>
        <w:t>*nga</w:t>
      </w:r>
      <w:r>
        <w:rPr>
          <w:rFonts w:hAnsi="Times New Roman"/>
          <w:b/>
          <w:bCs/>
        </w:rPr>
        <w:t>ñ</w:t>
      </w:r>
      <w:r>
        <w:rPr>
          <w:b/>
          <w:bCs/>
        </w:rPr>
        <w:t>i</w:t>
      </w:r>
    </w:p>
    <w:p w14:paraId="29A388C6" w14:textId="77777777" w:rsidR="00C42BF2" w:rsidRDefault="00F80514">
      <w:pPr>
        <w:pStyle w:val="Default"/>
        <w:widowControl w:val="0"/>
        <w:tabs>
          <w:tab w:val="left" w:pos="2880"/>
        </w:tabs>
        <w:ind w:left="2880" w:hanging="2880"/>
      </w:pPr>
      <w:r>
        <w:t xml:space="preserve">\t </w:t>
      </w:r>
      <w:r>
        <w:rPr>
          <w:rFonts w:hAnsi="Times New Roman"/>
        </w:rPr>
        <w:t>‘</w:t>
      </w:r>
      <w:r>
        <w:t>me</w:t>
      </w:r>
      <w:r>
        <w:rPr>
          <w:rFonts w:hAnsi="Times New Roman"/>
        </w:rPr>
        <w:t>’</w:t>
      </w:r>
    </w:p>
    <w:p w14:paraId="01C2D63F" w14:textId="77777777" w:rsidR="00C42BF2" w:rsidRDefault="00F80514">
      <w:pPr>
        <w:pStyle w:val="Default"/>
        <w:widowControl w:val="0"/>
        <w:tabs>
          <w:tab w:val="left" w:pos="2880"/>
        </w:tabs>
        <w:ind w:left="2880" w:hanging="2880"/>
      </w:pPr>
      <w:r>
        <w:t>\b pronoun</w:t>
      </w:r>
    </w:p>
    <w:p w14:paraId="2AA1D8D9" w14:textId="77777777" w:rsidR="00C42BF2" w:rsidRDefault="00F80514">
      <w:pPr>
        <w:pStyle w:val="Default"/>
        <w:widowControl w:val="0"/>
        <w:tabs>
          <w:tab w:val="left" w:pos="2880"/>
        </w:tabs>
        <w:ind w:left="2880" w:hanging="2880"/>
      </w:pPr>
      <w:r>
        <w:t>\l KKY</w:t>
      </w:r>
      <w:r>
        <w:tab/>
        <w:t xml:space="preserve">\w </w:t>
      </w:r>
      <w:r>
        <w:rPr>
          <w:i/>
          <w:iCs/>
        </w:rPr>
        <w:t>ng</w:t>
      </w:r>
      <w:r>
        <w:rPr>
          <w:rFonts w:hAnsi="Times New Roman"/>
          <w:i/>
          <w:iCs/>
        </w:rPr>
        <w:t>œ</w:t>
      </w:r>
      <w:r>
        <w:rPr>
          <w:i/>
          <w:iCs/>
        </w:rPr>
        <w:t>na</w:t>
      </w:r>
      <w:r>
        <w:t xml:space="preserve"> \g </w:t>
      </w:r>
      <w:r>
        <w:rPr>
          <w:rFonts w:hAnsi="Times New Roman"/>
        </w:rPr>
        <w:t>‘</w:t>
      </w:r>
      <w:r>
        <w:t>me</w:t>
      </w:r>
      <w:r>
        <w:rPr>
          <w:rFonts w:hAnsi="Times New Roman"/>
        </w:rPr>
        <w:t xml:space="preserve">’ </w:t>
      </w:r>
      <w:r>
        <w:t>\p Accusative. \s (RJK)</w:t>
      </w:r>
    </w:p>
    <w:p w14:paraId="1E08CBE3" w14:textId="77777777" w:rsidR="00C42BF2" w:rsidRDefault="00F80514">
      <w:pPr>
        <w:pStyle w:val="Default"/>
        <w:widowControl w:val="0"/>
        <w:tabs>
          <w:tab w:val="left" w:pos="2880"/>
        </w:tabs>
        <w:ind w:left="2880" w:hanging="2880"/>
      </w:pPr>
      <w:r>
        <w:t>\l KLY</w:t>
      </w:r>
      <w:r>
        <w:tab/>
        <w:t xml:space="preserve">\w </w:t>
      </w:r>
      <w:r>
        <w:rPr>
          <w:i/>
          <w:iCs/>
        </w:rPr>
        <w:t>ng</w:t>
      </w:r>
      <w:r>
        <w:rPr>
          <w:rFonts w:hAnsi="Times New Roman"/>
          <w:i/>
          <w:iCs/>
        </w:rPr>
        <w:t>œ</w:t>
      </w:r>
      <w:r>
        <w:rPr>
          <w:i/>
          <w:iCs/>
        </w:rPr>
        <w:t>na</w:t>
      </w:r>
      <w:r>
        <w:t xml:space="preserve"> \g </w:t>
      </w:r>
      <w:r>
        <w:rPr>
          <w:rFonts w:hAnsi="Times New Roman"/>
        </w:rPr>
        <w:t>‘</w:t>
      </w:r>
      <w:r>
        <w:t>me</w:t>
      </w:r>
      <w:r>
        <w:rPr>
          <w:rFonts w:hAnsi="Times New Roman"/>
        </w:rPr>
        <w:t xml:space="preserve">’ </w:t>
      </w:r>
      <w:r>
        <w:t>\p Accusative. \s (EB)</w:t>
      </w:r>
    </w:p>
    <w:p w14:paraId="52827FC8" w14:textId="77777777" w:rsidR="00C42BF2" w:rsidRDefault="00F80514">
      <w:pPr>
        <w:pStyle w:val="Default"/>
        <w:widowControl w:val="0"/>
        <w:tabs>
          <w:tab w:val="left" w:pos="2880"/>
        </w:tabs>
        <w:ind w:left="2880" w:hanging="2880"/>
      </w:pPr>
      <w:r>
        <w:t>\l Uradhi (Atampaya)</w:t>
      </w:r>
      <w:r>
        <w:tab/>
        <w:t>\w</w:t>
      </w:r>
      <w:r>
        <w:rPr>
          <w:i/>
          <w:iCs/>
        </w:rPr>
        <w:t xml:space="preserve"> anhi</w:t>
      </w:r>
      <w:r>
        <w:t>(</w:t>
      </w:r>
      <w:r>
        <w:rPr>
          <w:rFonts w:hAnsi="Times New Roman"/>
          <w:i/>
          <w:iCs/>
        </w:rPr>
        <w:t>β</w:t>
      </w:r>
      <w:r>
        <w:rPr>
          <w:i/>
          <w:iCs/>
        </w:rPr>
        <w:t>a</w:t>
      </w:r>
      <w:r>
        <w:t xml:space="preserve">) \g </w:t>
      </w:r>
      <w:r>
        <w:rPr>
          <w:rFonts w:hAnsi="Times New Roman"/>
        </w:rPr>
        <w:t>‘</w:t>
      </w:r>
      <w:r>
        <w:t>1 Sg Dir. Object</w:t>
      </w:r>
      <w:r>
        <w:rPr>
          <w:rFonts w:hAnsi="Times New Roman"/>
        </w:rPr>
        <w:t xml:space="preserve">’ </w:t>
      </w:r>
      <w:r>
        <w:t>\s (KLH, TC)</w:t>
      </w:r>
    </w:p>
    <w:p w14:paraId="736CFDF6" w14:textId="77777777" w:rsidR="00C42BF2" w:rsidRDefault="00F80514">
      <w:pPr>
        <w:pStyle w:val="Default"/>
        <w:widowControl w:val="0"/>
        <w:tabs>
          <w:tab w:val="left" w:pos="2880"/>
        </w:tabs>
        <w:ind w:left="2880" w:hanging="2880"/>
      </w:pPr>
      <w:r>
        <w:t>\l Angkamuthi</w:t>
      </w:r>
      <w:r>
        <w:tab/>
        <w:t>\w</w:t>
      </w:r>
      <w:r>
        <w:rPr>
          <w:i/>
          <w:iCs/>
        </w:rPr>
        <w:t xml:space="preserve"> anhi</w:t>
      </w:r>
      <w:r>
        <w:t>(</w:t>
      </w:r>
      <w:r>
        <w:rPr>
          <w:rFonts w:hAnsi="Times New Roman"/>
          <w:i/>
          <w:iCs/>
        </w:rPr>
        <w:t>β</w:t>
      </w:r>
      <w:r>
        <w:rPr>
          <w:i/>
          <w:iCs/>
        </w:rPr>
        <w:t>a</w:t>
      </w:r>
      <w:r>
        <w:t xml:space="preserve">) \g </w:t>
      </w:r>
      <w:r>
        <w:rPr>
          <w:rFonts w:hAnsi="Times New Roman"/>
        </w:rPr>
        <w:t>‘</w:t>
      </w:r>
      <w:r>
        <w:t>1 Sg Dir. Object</w:t>
      </w:r>
      <w:r>
        <w:rPr>
          <w:rFonts w:hAnsi="Times New Roman"/>
        </w:rPr>
        <w:t xml:space="preserve">’ </w:t>
      </w:r>
      <w:r>
        <w:t>\s (TC)</w:t>
      </w:r>
    </w:p>
    <w:p w14:paraId="3757AC32" w14:textId="77777777" w:rsidR="00C42BF2" w:rsidRDefault="00F80514">
      <w:pPr>
        <w:pStyle w:val="Default"/>
        <w:widowControl w:val="0"/>
        <w:tabs>
          <w:tab w:val="left" w:pos="2880"/>
        </w:tabs>
        <w:ind w:left="2880" w:hanging="2880"/>
      </w:pPr>
      <w:r>
        <w:t>\l Yadhaykenu</w:t>
      </w:r>
      <w:r>
        <w:tab/>
        <w:t>\w</w:t>
      </w:r>
      <w:r>
        <w:rPr>
          <w:i/>
          <w:iCs/>
        </w:rPr>
        <w:t xml:space="preserve"> anhi</w:t>
      </w:r>
      <w:r>
        <w:t>(</w:t>
      </w:r>
      <w:r>
        <w:rPr>
          <w:rFonts w:hAnsi="Times New Roman"/>
          <w:i/>
          <w:iCs/>
        </w:rPr>
        <w:t>β</w:t>
      </w:r>
      <w:r>
        <w:rPr>
          <w:i/>
          <w:iCs/>
        </w:rPr>
        <w:t>a</w:t>
      </w:r>
      <w:r>
        <w:t xml:space="preserve">) \g </w:t>
      </w:r>
      <w:r>
        <w:rPr>
          <w:rFonts w:hAnsi="Times New Roman"/>
        </w:rPr>
        <w:t>‘</w:t>
      </w:r>
      <w:r>
        <w:t>1 Sg Dir. Object</w:t>
      </w:r>
      <w:r>
        <w:rPr>
          <w:rFonts w:hAnsi="Times New Roman"/>
        </w:rPr>
        <w:t xml:space="preserve">’ </w:t>
      </w:r>
      <w:r>
        <w:t>\s (TC)</w:t>
      </w:r>
    </w:p>
    <w:p w14:paraId="3975CE4F" w14:textId="77777777" w:rsidR="00C42BF2" w:rsidRDefault="00F80514">
      <w:pPr>
        <w:pStyle w:val="Default"/>
        <w:widowControl w:val="0"/>
        <w:tabs>
          <w:tab w:val="left" w:pos="2880"/>
        </w:tabs>
        <w:ind w:left="2880" w:hanging="2880"/>
      </w:pPr>
      <w:r>
        <w:t>\l Mpalitjanh</w:t>
      </w:r>
      <w:r>
        <w:tab/>
        <w:t>\w</w:t>
      </w:r>
      <w:r>
        <w:rPr>
          <w:i/>
          <w:iCs/>
        </w:rPr>
        <w:t xml:space="preserve"> nhi-</w:t>
      </w:r>
      <w:r>
        <w:t xml:space="preserve"> \g </w:t>
      </w:r>
      <w:r>
        <w:rPr>
          <w:rFonts w:hAnsi="Times New Roman"/>
        </w:rPr>
        <w:t>‘</w:t>
      </w:r>
      <w:r>
        <w:t>1 Sg Dir. Object</w:t>
      </w:r>
      <w:r>
        <w:rPr>
          <w:rFonts w:hAnsi="Times New Roman"/>
        </w:rPr>
        <w:t xml:space="preserve">’ </w:t>
      </w:r>
      <w:r>
        <w:t>\s (KLH)</w:t>
      </w:r>
    </w:p>
    <w:p w14:paraId="777885DC" w14:textId="77777777" w:rsidR="00C42BF2" w:rsidRDefault="00F80514">
      <w:pPr>
        <w:pStyle w:val="Default"/>
        <w:widowControl w:val="0"/>
        <w:tabs>
          <w:tab w:val="left" w:pos="2880"/>
        </w:tabs>
        <w:ind w:left="2880" w:hanging="2880"/>
      </w:pPr>
      <w:r>
        <w:t>\l Luthigh</w:t>
      </w:r>
      <w:r>
        <w:tab/>
        <w:t>\w</w:t>
      </w:r>
      <w:r>
        <w:rPr>
          <w:i/>
          <w:iCs/>
        </w:rPr>
        <w:t xml:space="preserve"> nhi-</w:t>
      </w:r>
      <w:r>
        <w:t xml:space="preserve"> \g </w:t>
      </w:r>
      <w:r>
        <w:rPr>
          <w:rFonts w:hAnsi="Times New Roman"/>
        </w:rPr>
        <w:t>‘</w:t>
      </w:r>
      <w:r>
        <w:t>1 Sg Dir. Object</w:t>
      </w:r>
      <w:r>
        <w:rPr>
          <w:rFonts w:hAnsi="Times New Roman"/>
        </w:rPr>
        <w:t xml:space="preserve">’ </w:t>
      </w:r>
      <w:r>
        <w:t>\s (KLH)</w:t>
      </w:r>
    </w:p>
    <w:p w14:paraId="65B44EF7" w14:textId="77777777" w:rsidR="00C42BF2" w:rsidRDefault="00F80514">
      <w:pPr>
        <w:pStyle w:val="Default"/>
        <w:widowControl w:val="0"/>
        <w:tabs>
          <w:tab w:val="left" w:pos="2880"/>
        </w:tabs>
        <w:ind w:left="2880" w:hanging="2880"/>
      </w:pPr>
      <w:r>
        <w:t>\l Alngith</w:t>
      </w:r>
      <w:r>
        <w:tab/>
        <w:t>\w</w:t>
      </w:r>
      <w:r>
        <w:rPr>
          <w:i/>
          <w:iCs/>
        </w:rPr>
        <w:t xml:space="preserve"> nhay-</w:t>
      </w:r>
      <w:r>
        <w:t xml:space="preserve"> \g </w:t>
      </w:r>
      <w:r>
        <w:rPr>
          <w:rFonts w:hAnsi="Times New Roman"/>
        </w:rPr>
        <w:t>‘</w:t>
      </w:r>
      <w:r>
        <w:t>1 Sg Dir. Object</w:t>
      </w:r>
      <w:r>
        <w:rPr>
          <w:rFonts w:hAnsi="Times New Roman"/>
        </w:rPr>
        <w:t xml:space="preserve">’ </w:t>
      </w:r>
      <w:r>
        <w:t>\s (KLH)</w:t>
      </w:r>
    </w:p>
    <w:p w14:paraId="51465849" w14:textId="77777777" w:rsidR="00C42BF2" w:rsidRDefault="00F80514">
      <w:pPr>
        <w:pStyle w:val="Default"/>
        <w:widowControl w:val="0"/>
        <w:tabs>
          <w:tab w:val="left" w:pos="2880"/>
        </w:tabs>
        <w:ind w:left="2880" w:hanging="2880"/>
      </w:pPr>
      <w:r>
        <w:t>\l Awngthim</w:t>
      </w:r>
      <w:r>
        <w:tab/>
        <w:t>\w</w:t>
      </w:r>
      <w:r>
        <w:rPr>
          <w:i/>
          <w:iCs/>
        </w:rPr>
        <w:t xml:space="preserve"> nhay-</w:t>
      </w:r>
      <w:r>
        <w:t xml:space="preserve"> \g </w:t>
      </w:r>
      <w:r>
        <w:rPr>
          <w:rFonts w:hAnsi="Times New Roman"/>
        </w:rPr>
        <w:t>‘</w:t>
      </w:r>
      <w:r>
        <w:t>1 Sg Dir. Object</w:t>
      </w:r>
      <w:r>
        <w:rPr>
          <w:rFonts w:hAnsi="Times New Roman"/>
        </w:rPr>
        <w:t xml:space="preserve">’ </w:t>
      </w:r>
      <w:r>
        <w:t>\s (KLH)</w:t>
      </w:r>
    </w:p>
    <w:p w14:paraId="12B5BA58" w14:textId="77777777" w:rsidR="00C42BF2" w:rsidRDefault="00F80514">
      <w:pPr>
        <w:pStyle w:val="Default"/>
        <w:widowControl w:val="0"/>
        <w:tabs>
          <w:tab w:val="left" w:pos="2880"/>
        </w:tabs>
        <w:ind w:left="2880" w:hanging="2880"/>
      </w:pPr>
      <w:r>
        <w:t>\l Ntra</w:t>
      </w:r>
      <w:r>
        <w:rPr>
          <w:rFonts w:hAnsi="Times New Roman"/>
        </w:rPr>
        <w:t>’</w:t>
      </w:r>
      <w:r>
        <w:t>ngith</w:t>
      </w:r>
      <w:r>
        <w:tab/>
        <w:t>\w</w:t>
      </w:r>
      <w:r>
        <w:rPr>
          <w:i/>
          <w:iCs/>
        </w:rPr>
        <w:t xml:space="preserve"> nhi-</w:t>
      </w:r>
      <w:r>
        <w:t xml:space="preserve"> \g </w:t>
      </w:r>
      <w:r>
        <w:rPr>
          <w:rFonts w:hAnsi="Times New Roman"/>
        </w:rPr>
        <w:t>‘</w:t>
      </w:r>
      <w:r>
        <w:t>1 Sg Dir. Object</w:t>
      </w:r>
      <w:r>
        <w:rPr>
          <w:rFonts w:hAnsi="Times New Roman"/>
        </w:rPr>
        <w:t xml:space="preserve">’ </w:t>
      </w:r>
      <w:r>
        <w:t>\s (KLH)</w:t>
      </w:r>
    </w:p>
    <w:p w14:paraId="60BA82EE" w14:textId="77777777" w:rsidR="00C42BF2" w:rsidRDefault="00F80514">
      <w:pPr>
        <w:pStyle w:val="Default"/>
        <w:widowControl w:val="0"/>
        <w:tabs>
          <w:tab w:val="left" w:pos="2880"/>
        </w:tabs>
        <w:ind w:left="2880" w:hanging="2880"/>
      </w:pPr>
      <w:r>
        <w:t>\l Ngkoth</w:t>
      </w:r>
      <w:r>
        <w:tab/>
        <w:t>\w</w:t>
      </w:r>
      <w:r>
        <w:rPr>
          <w:i/>
          <w:iCs/>
        </w:rPr>
        <w:t xml:space="preserve"> nhay-</w:t>
      </w:r>
      <w:r>
        <w:t xml:space="preserve"> \g </w:t>
      </w:r>
      <w:r>
        <w:rPr>
          <w:rFonts w:hAnsi="Times New Roman"/>
        </w:rPr>
        <w:t>‘</w:t>
      </w:r>
      <w:r>
        <w:t>1 Sg Dir. Object</w:t>
      </w:r>
      <w:r>
        <w:rPr>
          <w:rFonts w:hAnsi="Times New Roman"/>
        </w:rPr>
        <w:t xml:space="preserve">’ </w:t>
      </w:r>
      <w:r>
        <w:t>\s (KLH)</w:t>
      </w:r>
    </w:p>
    <w:p w14:paraId="6E3DD0CE" w14:textId="77777777" w:rsidR="00C42BF2" w:rsidRDefault="00F80514">
      <w:pPr>
        <w:pStyle w:val="Default"/>
        <w:widowControl w:val="0"/>
        <w:tabs>
          <w:tab w:val="left" w:pos="2880"/>
        </w:tabs>
        <w:ind w:left="2880" w:hanging="2880"/>
      </w:pPr>
      <w:r>
        <w:t>\l Aritinngithigh</w:t>
      </w:r>
      <w:r>
        <w:tab/>
        <w:t>\w</w:t>
      </w:r>
      <w:r>
        <w:rPr>
          <w:rFonts w:hAnsi="Times New Roman"/>
          <w:i/>
          <w:iCs/>
        </w:rPr>
        <w:t xml:space="preserve"> ñ</w:t>
      </w:r>
      <w:r>
        <w:rPr>
          <w:i/>
          <w:iCs/>
        </w:rPr>
        <w:t>i-</w:t>
      </w:r>
      <w:r>
        <w:t xml:space="preserve"> \g </w:t>
      </w:r>
      <w:r>
        <w:rPr>
          <w:rFonts w:hAnsi="Times New Roman"/>
        </w:rPr>
        <w:t>‘</w:t>
      </w:r>
      <w:r>
        <w:t>1 Sg Dir. Object</w:t>
      </w:r>
      <w:r>
        <w:rPr>
          <w:rFonts w:hAnsi="Times New Roman"/>
        </w:rPr>
        <w:t xml:space="preserve">’ </w:t>
      </w:r>
      <w:r>
        <w:t>\s (KLH)</w:t>
      </w:r>
    </w:p>
    <w:p w14:paraId="548061B3" w14:textId="77777777" w:rsidR="00C42BF2" w:rsidRDefault="00F80514">
      <w:pPr>
        <w:pStyle w:val="Default"/>
        <w:widowControl w:val="0"/>
        <w:tabs>
          <w:tab w:val="left" w:pos="2880"/>
        </w:tabs>
        <w:ind w:left="2880" w:hanging="2880"/>
      </w:pPr>
      <w:r>
        <w:t>\l WMungknh</w:t>
      </w:r>
      <w:r>
        <w:tab/>
        <w:t>\w</w:t>
      </w:r>
      <w:r>
        <w:rPr>
          <w:i/>
          <w:iCs/>
        </w:rPr>
        <w:t xml:space="preserve"> nga</w:t>
      </w:r>
      <w:r>
        <w:rPr>
          <w:rFonts w:hAnsi="Times New Roman"/>
          <w:i/>
          <w:iCs/>
        </w:rPr>
        <w:t>ñ</w:t>
      </w:r>
      <w:r>
        <w:t xml:space="preserve"> \g </w:t>
      </w:r>
      <w:r>
        <w:rPr>
          <w:rFonts w:hAnsi="Times New Roman"/>
        </w:rPr>
        <w:t>‘</w:t>
      </w:r>
      <w:r>
        <w:t>1 Sg Dir. Object</w:t>
      </w:r>
      <w:r>
        <w:rPr>
          <w:rFonts w:hAnsi="Times New Roman"/>
        </w:rPr>
        <w:t xml:space="preserve">’ </w:t>
      </w:r>
      <w:r>
        <w:t>\s (KLH)</w:t>
      </w:r>
    </w:p>
    <w:p w14:paraId="5C30FB66" w14:textId="77777777" w:rsidR="00C42BF2" w:rsidRDefault="00F80514">
      <w:pPr>
        <w:pStyle w:val="Default"/>
        <w:widowControl w:val="0"/>
        <w:tabs>
          <w:tab w:val="left" w:pos="2880"/>
        </w:tabs>
        <w:ind w:left="2880" w:hanging="2880"/>
      </w:pPr>
      <w:r>
        <w:t>\l WMe</w:t>
      </w:r>
      <w:r>
        <w:rPr>
          <w:rFonts w:hAnsi="Times New Roman"/>
        </w:rPr>
        <w:t>’</w:t>
      </w:r>
      <w:r>
        <w:t>nh</w:t>
      </w:r>
      <w:r>
        <w:tab/>
        <w:t>\w</w:t>
      </w:r>
      <w:r>
        <w:rPr>
          <w:i/>
          <w:iCs/>
        </w:rPr>
        <w:t xml:space="preserve"> nga</w:t>
      </w:r>
      <w:r>
        <w:rPr>
          <w:rFonts w:hAnsi="Times New Roman"/>
          <w:i/>
          <w:iCs/>
        </w:rPr>
        <w:t>ñ</w:t>
      </w:r>
      <w:r>
        <w:t xml:space="preserve"> \g </w:t>
      </w:r>
      <w:r>
        <w:rPr>
          <w:rFonts w:hAnsi="Times New Roman"/>
        </w:rPr>
        <w:t>‘</w:t>
      </w:r>
      <w:r>
        <w:t>1 Sg Dir. Object</w:t>
      </w:r>
      <w:r>
        <w:rPr>
          <w:rFonts w:hAnsi="Times New Roman"/>
        </w:rPr>
        <w:t xml:space="preserve">’ </w:t>
      </w:r>
      <w:r>
        <w:t>\s (KLH)</w:t>
      </w:r>
    </w:p>
    <w:p w14:paraId="5E295D0E" w14:textId="77777777" w:rsidR="00C42BF2" w:rsidRDefault="00F80514">
      <w:pPr>
        <w:pStyle w:val="Default"/>
        <w:widowControl w:val="0"/>
        <w:tabs>
          <w:tab w:val="left" w:pos="2880"/>
        </w:tabs>
        <w:ind w:left="2880" w:hanging="2880"/>
      </w:pPr>
      <w:r>
        <w:t>\l WNgathrr</w:t>
      </w:r>
      <w:r>
        <w:tab/>
        <w:t>\w</w:t>
      </w:r>
      <w:r>
        <w:rPr>
          <w:i/>
          <w:iCs/>
        </w:rPr>
        <w:t xml:space="preserve"> nganh</w:t>
      </w:r>
      <w:r>
        <w:t xml:space="preserve"> \g </w:t>
      </w:r>
      <w:r>
        <w:rPr>
          <w:rFonts w:hAnsi="Times New Roman"/>
        </w:rPr>
        <w:t>‘</w:t>
      </w:r>
      <w:r>
        <w:t>1 Sg Dir. Object</w:t>
      </w:r>
      <w:r>
        <w:rPr>
          <w:rFonts w:hAnsi="Times New Roman"/>
        </w:rPr>
        <w:t xml:space="preserve">’ </w:t>
      </w:r>
      <w:r>
        <w:t>\s (KLH)</w:t>
      </w:r>
    </w:p>
    <w:p w14:paraId="73E3DC97" w14:textId="77777777" w:rsidR="00C42BF2" w:rsidRDefault="00F80514">
      <w:pPr>
        <w:pStyle w:val="Default"/>
        <w:widowControl w:val="0"/>
        <w:tabs>
          <w:tab w:val="left" w:pos="2880"/>
        </w:tabs>
        <w:ind w:left="2880" w:hanging="2880"/>
      </w:pPr>
      <w:r>
        <w:t>\l WNgathan</w:t>
      </w:r>
      <w:r>
        <w:tab/>
        <w:t xml:space="preserve">\w </w:t>
      </w:r>
      <w:r>
        <w:rPr>
          <w:i/>
          <w:iCs/>
        </w:rPr>
        <w:t>nganh</w:t>
      </w:r>
      <w:r>
        <w:t xml:space="preserve"> \g </w:t>
      </w:r>
      <w:r>
        <w:rPr>
          <w:rFonts w:hAnsi="Times New Roman"/>
        </w:rPr>
        <w:t>‘</w:t>
      </w:r>
      <w:r>
        <w:t>me</w:t>
      </w:r>
      <w:r>
        <w:rPr>
          <w:rFonts w:hAnsi="Times New Roman"/>
        </w:rPr>
        <w:t xml:space="preserve">’ </w:t>
      </w:r>
      <w:r>
        <w:t>\p Pronoun; 1Sg Acc. \s PS</w:t>
      </w:r>
    </w:p>
    <w:p w14:paraId="07928C63" w14:textId="77777777" w:rsidR="00C42BF2" w:rsidRDefault="00F80514">
      <w:pPr>
        <w:pStyle w:val="Default"/>
        <w:widowControl w:val="0"/>
        <w:tabs>
          <w:tab w:val="left" w:pos="2880"/>
        </w:tabs>
        <w:ind w:left="2880" w:hanging="2880"/>
      </w:pPr>
      <w:r>
        <w:t>\l WMuminh</w:t>
      </w:r>
      <w:r>
        <w:tab/>
        <w:t>\w</w:t>
      </w:r>
      <w:r>
        <w:rPr>
          <w:i/>
          <w:iCs/>
        </w:rPr>
        <w:t xml:space="preserve"> nga</w:t>
      </w:r>
      <w:r>
        <w:rPr>
          <w:rFonts w:hAnsi="Times New Roman"/>
          <w:i/>
          <w:iCs/>
        </w:rPr>
        <w:t>ñ</w:t>
      </w:r>
      <w:r>
        <w:rPr>
          <w:i/>
          <w:iCs/>
        </w:rPr>
        <w:t>i</w:t>
      </w:r>
      <w:r>
        <w:t xml:space="preserve"> \g </w:t>
      </w:r>
      <w:r>
        <w:rPr>
          <w:rFonts w:hAnsi="Times New Roman"/>
        </w:rPr>
        <w:t>‘</w:t>
      </w:r>
      <w:r>
        <w:t>1 Sg Dir. Object</w:t>
      </w:r>
      <w:r>
        <w:rPr>
          <w:rFonts w:hAnsi="Times New Roman"/>
        </w:rPr>
        <w:t xml:space="preserve">’ </w:t>
      </w:r>
      <w:r>
        <w:t>\s (KLH)</w:t>
      </w:r>
    </w:p>
    <w:p w14:paraId="1C206B70" w14:textId="77777777" w:rsidR="00C42BF2" w:rsidRDefault="00F80514">
      <w:pPr>
        <w:pStyle w:val="Default"/>
        <w:widowControl w:val="0"/>
        <w:tabs>
          <w:tab w:val="left" w:pos="2880"/>
        </w:tabs>
        <w:ind w:left="2880" w:hanging="2880"/>
      </w:pPr>
      <w:r>
        <w:t>\l Kaanytju</w:t>
      </w:r>
      <w:r>
        <w:tab/>
        <w:t>\w</w:t>
      </w:r>
      <w:r>
        <w:rPr>
          <w:i/>
          <w:iCs/>
        </w:rPr>
        <w:t xml:space="preserve"> nga</w:t>
      </w:r>
      <w:r>
        <w:rPr>
          <w:rFonts w:hAnsi="Times New Roman"/>
          <w:i/>
          <w:iCs/>
        </w:rPr>
        <w:t>ñ</w:t>
      </w:r>
      <w:r>
        <w:rPr>
          <w:i/>
          <w:iCs/>
        </w:rPr>
        <w:t>i</w:t>
      </w:r>
      <w:r>
        <w:t xml:space="preserve"> \g </w:t>
      </w:r>
      <w:r>
        <w:rPr>
          <w:rFonts w:hAnsi="Times New Roman"/>
        </w:rPr>
        <w:t>‘</w:t>
      </w:r>
      <w:r>
        <w:t>1 Sg Dir. Object</w:t>
      </w:r>
      <w:r>
        <w:rPr>
          <w:rFonts w:hAnsi="Times New Roman"/>
        </w:rPr>
        <w:t xml:space="preserve">’ </w:t>
      </w:r>
      <w:r>
        <w:t>\s (KLH)</w:t>
      </w:r>
    </w:p>
    <w:p w14:paraId="22C66761" w14:textId="77777777" w:rsidR="00C42BF2" w:rsidRDefault="00F80514">
      <w:pPr>
        <w:pStyle w:val="Default"/>
        <w:widowControl w:val="0"/>
        <w:tabs>
          <w:tab w:val="left" w:pos="2880"/>
        </w:tabs>
        <w:ind w:left="2880" w:hanging="2880"/>
      </w:pPr>
      <w:r>
        <w:t>\l Umpila</w:t>
      </w:r>
      <w:r>
        <w:tab/>
        <w:t xml:space="preserve">\w </w:t>
      </w:r>
      <w:r>
        <w:rPr>
          <w:i/>
          <w:iCs/>
        </w:rPr>
        <w:t>nga</w:t>
      </w:r>
      <w:r>
        <w:rPr>
          <w:rFonts w:hAnsi="Times New Roman"/>
          <w:i/>
          <w:iCs/>
        </w:rPr>
        <w:t>ñ</w:t>
      </w:r>
      <w:r>
        <w:rPr>
          <w:i/>
          <w:iCs/>
        </w:rPr>
        <w:t>i</w:t>
      </w:r>
      <w:r>
        <w:t xml:space="preserve"> \g </w:t>
      </w:r>
      <w:r>
        <w:rPr>
          <w:rFonts w:hAnsi="Times New Roman"/>
        </w:rPr>
        <w:t>‘</w:t>
      </w:r>
      <w:r>
        <w:t>me</w:t>
      </w:r>
      <w:r>
        <w:rPr>
          <w:rFonts w:hAnsi="Times New Roman"/>
        </w:rPr>
        <w:t xml:space="preserve">’ </w:t>
      </w:r>
      <w:r>
        <w:t xml:space="preserve">\q Only in </w:t>
      </w:r>
      <w:r>
        <w:rPr>
          <w:i/>
          <w:iCs/>
        </w:rPr>
        <w:t>Nga</w:t>
      </w:r>
      <w:r>
        <w:rPr>
          <w:rFonts w:hAnsi="Times New Roman"/>
          <w:i/>
          <w:iCs/>
        </w:rPr>
        <w:t>ñ</w:t>
      </w:r>
      <w:r>
        <w:rPr>
          <w:i/>
          <w:iCs/>
        </w:rPr>
        <w:t>intu kutungana</w:t>
      </w:r>
      <w:r>
        <w:rPr>
          <w:rFonts w:hAnsi="Times New Roman"/>
        </w:rPr>
        <w:t xml:space="preserve"> ‘</w:t>
      </w:r>
      <w:r>
        <w:t>you tripped me</w:t>
      </w:r>
      <w:r>
        <w:rPr>
          <w:rFonts w:hAnsi="Times New Roman"/>
        </w:rPr>
        <w:t>’</w:t>
      </w:r>
      <w:r>
        <w:t>. \s (GNOG)</w:t>
      </w:r>
    </w:p>
    <w:p w14:paraId="3078B6DA" w14:textId="77777777" w:rsidR="00C42BF2" w:rsidRDefault="00F80514">
      <w:pPr>
        <w:pStyle w:val="Default"/>
        <w:widowControl w:val="0"/>
        <w:tabs>
          <w:tab w:val="left" w:pos="2880"/>
        </w:tabs>
        <w:ind w:left="2880" w:hanging="2880"/>
      </w:pPr>
      <w:r>
        <w:t>\l KThaayorre</w:t>
      </w:r>
      <w:r>
        <w:tab/>
        <w:t>\w</w:t>
      </w:r>
      <w:r>
        <w:rPr>
          <w:i/>
          <w:iCs/>
        </w:rPr>
        <w:t xml:space="preserve"> nganh</w:t>
      </w:r>
      <w:r>
        <w:t xml:space="preserve"> \g </w:t>
      </w:r>
      <w:r>
        <w:rPr>
          <w:rFonts w:hAnsi="Times New Roman"/>
        </w:rPr>
        <w:t>‘</w:t>
      </w:r>
      <w:r>
        <w:t>1 Sg Dir. Object</w:t>
      </w:r>
      <w:r>
        <w:rPr>
          <w:rFonts w:hAnsi="Times New Roman"/>
        </w:rPr>
        <w:t xml:space="preserve">’ </w:t>
      </w:r>
      <w:r>
        <w:t>\s (KLH)</w:t>
      </w:r>
    </w:p>
    <w:p w14:paraId="220B8F08" w14:textId="77777777" w:rsidR="00C42BF2" w:rsidRDefault="00F80514">
      <w:pPr>
        <w:pStyle w:val="Default"/>
        <w:widowControl w:val="0"/>
        <w:tabs>
          <w:tab w:val="left" w:pos="2880"/>
        </w:tabs>
        <w:ind w:left="2880" w:hanging="2880"/>
      </w:pPr>
      <w:r>
        <w:t>\l YYoront</w:t>
      </w:r>
      <w:r>
        <w:tab/>
        <w:t>\w</w:t>
      </w:r>
      <w:r>
        <w:rPr>
          <w:i/>
          <w:iCs/>
        </w:rPr>
        <w:t xml:space="preserve"> nginhi ~ nginh</w:t>
      </w:r>
      <w:r>
        <w:t xml:space="preserve"> \</w:t>
      </w:r>
      <w:r>
        <w:rPr>
          <w:i/>
          <w:iCs/>
        </w:rPr>
        <w:t>g</w:t>
      </w:r>
      <w:r>
        <w:rPr>
          <w:rFonts w:hAnsi="Times New Roman"/>
        </w:rPr>
        <w:t xml:space="preserve"> ‘</w:t>
      </w:r>
      <w:r>
        <w:t>1 Sg Acc</w:t>
      </w:r>
      <w:r>
        <w:rPr>
          <w:rFonts w:hAnsi="Times New Roman"/>
        </w:rPr>
        <w:t xml:space="preserve">’ </w:t>
      </w:r>
      <w:r>
        <w:t xml:space="preserve">\q Survival of *V2 implies a former 3rd syllable (suffix); </w:t>
      </w:r>
      <w:r>
        <w:rPr>
          <w:i/>
          <w:iCs/>
        </w:rPr>
        <w:t>nginh</w:t>
      </w:r>
      <w:r>
        <w:t xml:space="preserve"> is a clitic form.</w:t>
      </w:r>
    </w:p>
    <w:p w14:paraId="307AE479" w14:textId="77777777" w:rsidR="00C42BF2" w:rsidRDefault="00F80514">
      <w:pPr>
        <w:pStyle w:val="Default"/>
        <w:widowControl w:val="0"/>
        <w:tabs>
          <w:tab w:val="left" w:pos="2880"/>
        </w:tabs>
        <w:ind w:left="2880" w:hanging="2880"/>
      </w:pPr>
      <w:r>
        <w:t>\l GYim</w:t>
      </w:r>
      <w:r>
        <w:tab/>
        <w:t>\w</w:t>
      </w:r>
      <w:r>
        <w:rPr>
          <w:i/>
          <w:iCs/>
        </w:rPr>
        <w:t xml:space="preserve"> nganhi</w:t>
      </w:r>
      <w:r>
        <w:t xml:space="preserve"> \g </w:t>
      </w:r>
      <w:r>
        <w:rPr>
          <w:rFonts w:hAnsi="Times New Roman"/>
        </w:rPr>
        <w:t>‘</w:t>
      </w:r>
      <w:r>
        <w:t>me</w:t>
      </w:r>
      <w:r>
        <w:rPr>
          <w:rFonts w:hAnsi="Times New Roman"/>
        </w:rPr>
        <w:t xml:space="preserve">’ </w:t>
      </w:r>
      <w:r>
        <w:t>\p Accusative. \s (KLH, JHav)</w:t>
      </w:r>
    </w:p>
    <w:p w14:paraId="759BC321" w14:textId="77777777" w:rsidR="00C42BF2" w:rsidRDefault="00F80514">
      <w:pPr>
        <w:pStyle w:val="Default"/>
        <w:widowControl w:val="0"/>
        <w:tabs>
          <w:tab w:val="left" w:pos="2880"/>
        </w:tabs>
        <w:ind w:left="2880" w:hanging="2880"/>
      </w:pPr>
      <w:r>
        <w:t>\l Muluridji</w:t>
      </w:r>
      <w:r>
        <w:tab/>
        <w:t>\w</w:t>
      </w:r>
      <w:r>
        <w:rPr>
          <w:i/>
          <w:iCs/>
        </w:rPr>
        <w:t xml:space="preserve"> nga</w:t>
      </w:r>
      <w:r>
        <w:rPr>
          <w:rFonts w:hAnsi="Times New Roman"/>
          <w:i/>
          <w:iCs/>
        </w:rPr>
        <w:t>ñ</w:t>
      </w:r>
      <w:r>
        <w:rPr>
          <w:i/>
          <w:iCs/>
        </w:rPr>
        <w:t>a</w:t>
      </w:r>
      <w:r>
        <w:t xml:space="preserve"> \g </w:t>
      </w:r>
      <w:r>
        <w:rPr>
          <w:rFonts w:hAnsi="Times New Roman"/>
        </w:rPr>
        <w:t>‘</w:t>
      </w:r>
      <w:r>
        <w:t>me</w:t>
      </w:r>
      <w:r>
        <w:rPr>
          <w:rFonts w:hAnsi="Times New Roman"/>
        </w:rPr>
        <w:t xml:space="preserve">’ </w:t>
      </w:r>
      <w:r>
        <w:t>\s (KLH)</w:t>
      </w:r>
    </w:p>
    <w:p w14:paraId="7399CCA2" w14:textId="77777777" w:rsidR="00C42BF2" w:rsidRDefault="00F80514">
      <w:pPr>
        <w:pStyle w:val="Default"/>
        <w:widowControl w:val="0"/>
        <w:tabs>
          <w:tab w:val="left" w:pos="2880"/>
        </w:tabs>
        <w:ind w:left="2880" w:hanging="2880"/>
      </w:pPr>
      <w:r>
        <w:t>\l CC</w:t>
      </w:r>
      <w:r>
        <w:tab/>
        <w:t>\w</w:t>
      </w:r>
      <w:r>
        <w:rPr>
          <w:i/>
          <w:iCs/>
        </w:rPr>
        <w:t xml:space="preserve"> nga</w:t>
      </w:r>
      <w:r>
        <w:rPr>
          <w:rFonts w:hAnsi="Times New Roman"/>
          <w:i/>
          <w:iCs/>
        </w:rPr>
        <w:t>ñ</w:t>
      </w:r>
      <w:r>
        <w:rPr>
          <w:i/>
          <w:iCs/>
        </w:rPr>
        <w:t>a</w:t>
      </w:r>
      <w:r>
        <w:t xml:space="preserve"> \g </w:t>
      </w:r>
      <w:r>
        <w:rPr>
          <w:rFonts w:hAnsi="Times New Roman"/>
        </w:rPr>
        <w:t>‘</w:t>
      </w:r>
      <w:r>
        <w:t>me</w:t>
      </w:r>
      <w:r>
        <w:rPr>
          <w:rFonts w:hAnsi="Times New Roman"/>
        </w:rPr>
        <w:t xml:space="preserve">’ </w:t>
      </w:r>
      <w:r>
        <w:t>\s (KLH)</w:t>
      </w:r>
    </w:p>
    <w:p w14:paraId="6E4C6899" w14:textId="77777777" w:rsidR="00C42BF2" w:rsidRDefault="00F80514">
      <w:pPr>
        <w:pStyle w:val="Default"/>
        <w:widowControl w:val="0"/>
        <w:tabs>
          <w:tab w:val="left" w:pos="2880"/>
        </w:tabs>
        <w:ind w:left="2880" w:hanging="2880"/>
      </w:pPr>
      <w:r>
        <w:t>\l KYalanji</w:t>
      </w:r>
      <w:r>
        <w:tab/>
        <w:t>\w</w:t>
      </w:r>
      <w:r>
        <w:rPr>
          <w:i/>
          <w:iCs/>
        </w:rPr>
        <w:t xml:space="preserve"> nga</w:t>
      </w:r>
      <w:r>
        <w:rPr>
          <w:rFonts w:hAnsi="Times New Roman"/>
          <w:i/>
          <w:iCs/>
        </w:rPr>
        <w:t>ñ</w:t>
      </w:r>
      <w:r>
        <w:rPr>
          <w:i/>
          <w:iCs/>
        </w:rPr>
        <w:t>a</w:t>
      </w:r>
      <w:r>
        <w:t xml:space="preserve"> \g </w:t>
      </w:r>
      <w:r>
        <w:rPr>
          <w:rFonts w:hAnsi="Times New Roman"/>
        </w:rPr>
        <w:t>‘</w:t>
      </w:r>
      <w:r>
        <w:t>me</w:t>
      </w:r>
      <w:r>
        <w:rPr>
          <w:rFonts w:hAnsi="Times New Roman"/>
        </w:rPr>
        <w:t xml:space="preserve">’ </w:t>
      </w:r>
      <w:r>
        <w:t>\p Accusative. \s (Hr&amp;Hr)</w:t>
      </w:r>
    </w:p>
    <w:p w14:paraId="04559844" w14:textId="77777777" w:rsidR="00C42BF2" w:rsidRDefault="00F80514">
      <w:pPr>
        <w:pStyle w:val="Default"/>
        <w:widowControl w:val="0"/>
        <w:tabs>
          <w:tab w:val="left" w:pos="2880"/>
        </w:tabs>
        <w:ind w:left="2880" w:hanging="2880"/>
      </w:pPr>
      <w:r>
        <w:t>\l HR</w:t>
      </w:r>
      <w:r>
        <w:tab/>
        <w:t>\w</w:t>
      </w:r>
      <w:r>
        <w:rPr>
          <w:i/>
          <w:iCs/>
        </w:rPr>
        <w:t xml:space="preserve"> nhe</w:t>
      </w:r>
      <w:r>
        <w:t xml:space="preserve"> \g </w:t>
      </w:r>
      <w:r>
        <w:rPr>
          <w:rFonts w:hAnsi="Times New Roman"/>
        </w:rPr>
        <w:t>‘</w:t>
      </w:r>
      <w:r>
        <w:t>me</w:t>
      </w:r>
      <w:r>
        <w:rPr>
          <w:rFonts w:hAnsi="Times New Roman"/>
        </w:rPr>
        <w:t xml:space="preserve">’ </w:t>
      </w:r>
      <w:r>
        <w:t>\s (KLH)</w:t>
      </w:r>
    </w:p>
    <w:p w14:paraId="62BF24B8" w14:textId="77777777" w:rsidR="00C42BF2" w:rsidRDefault="00F80514">
      <w:pPr>
        <w:pStyle w:val="Default"/>
        <w:widowControl w:val="0"/>
        <w:tabs>
          <w:tab w:val="left" w:pos="2880"/>
        </w:tabs>
        <w:ind w:left="2880" w:hanging="2880"/>
      </w:pPr>
      <w:r>
        <w:t>\l Djabugay</w:t>
      </w:r>
      <w:r>
        <w:tab/>
        <w:t>\w</w:t>
      </w:r>
      <w:r>
        <w:rPr>
          <w:i/>
          <w:iCs/>
        </w:rPr>
        <w:t xml:space="preserve"> nga</w:t>
      </w:r>
      <w:r>
        <w:rPr>
          <w:rFonts w:hAnsi="Times New Roman"/>
          <w:i/>
          <w:iCs/>
        </w:rPr>
        <w:t>ñ</w:t>
      </w:r>
      <w:r>
        <w:rPr>
          <w:i/>
          <w:iCs/>
        </w:rPr>
        <w:t>a</w:t>
      </w:r>
      <w:r>
        <w:t xml:space="preserve"> \g </w:t>
      </w:r>
      <w:r>
        <w:rPr>
          <w:rFonts w:hAnsi="Times New Roman"/>
        </w:rPr>
        <w:t>‘</w:t>
      </w:r>
      <w:r>
        <w:t>me</w:t>
      </w:r>
      <w:r>
        <w:rPr>
          <w:rFonts w:hAnsi="Times New Roman"/>
        </w:rPr>
        <w:t xml:space="preserve">’ </w:t>
      </w:r>
      <w:r>
        <w:t>\s (KLH, EP)</w:t>
      </w:r>
    </w:p>
    <w:p w14:paraId="59F093A3" w14:textId="77777777" w:rsidR="00C42BF2" w:rsidRDefault="00F80514">
      <w:pPr>
        <w:pStyle w:val="Default"/>
        <w:widowControl w:val="0"/>
        <w:tabs>
          <w:tab w:val="left" w:pos="2880"/>
        </w:tabs>
        <w:ind w:left="2880" w:hanging="2880"/>
      </w:pPr>
      <w:r>
        <w:t>\l Yidiny</w:t>
      </w:r>
      <w:r>
        <w:tab/>
        <w:t>\w</w:t>
      </w:r>
      <w:r>
        <w:rPr>
          <w:i/>
          <w:iCs/>
        </w:rPr>
        <w:t xml:space="preserve"> nga</w:t>
      </w:r>
      <w:r>
        <w:rPr>
          <w:rFonts w:hAnsi="Times New Roman"/>
          <w:i/>
          <w:iCs/>
        </w:rPr>
        <w:t>ñ</w:t>
      </w:r>
      <w:r>
        <w:rPr>
          <w:i/>
          <w:iCs/>
        </w:rPr>
        <w:t>a</w:t>
      </w:r>
      <w:r>
        <w:rPr>
          <w:rFonts w:hAnsi="Times New Roman"/>
          <w:i/>
          <w:iCs/>
        </w:rPr>
        <w:t>ñ</w:t>
      </w:r>
      <w:r>
        <w:t xml:space="preserve"> \g </w:t>
      </w:r>
      <w:r>
        <w:rPr>
          <w:rFonts w:hAnsi="Times New Roman"/>
        </w:rPr>
        <w:t>‘</w:t>
      </w:r>
      <w:r>
        <w:t>me</w:t>
      </w:r>
      <w:r>
        <w:rPr>
          <w:rFonts w:hAnsi="Times New Roman"/>
        </w:rPr>
        <w:t xml:space="preserve">’ </w:t>
      </w:r>
      <w:r>
        <w:t>\s (KLH)</w:t>
      </w:r>
    </w:p>
    <w:p w14:paraId="7D5CCA86" w14:textId="77777777" w:rsidR="00C42BF2" w:rsidRDefault="00F80514">
      <w:pPr>
        <w:pStyle w:val="Default"/>
        <w:widowControl w:val="0"/>
        <w:tabs>
          <w:tab w:val="left" w:pos="2880"/>
        </w:tabs>
        <w:ind w:left="2880" w:hanging="2880"/>
      </w:pPr>
      <w:r>
        <w:t>\l Kurrtjar</w:t>
      </w:r>
      <w:r>
        <w:tab/>
        <w:t>\w</w:t>
      </w:r>
      <w:r>
        <w:rPr>
          <w:i/>
          <w:iCs/>
        </w:rPr>
        <w:t xml:space="preserve"> nga:nh</w:t>
      </w:r>
      <w:r>
        <w:t xml:space="preserve"> \g </w:t>
      </w:r>
      <w:r>
        <w:rPr>
          <w:rFonts w:hAnsi="Times New Roman"/>
        </w:rPr>
        <w:t>‘</w:t>
      </w:r>
      <w:r>
        <w:t>me</w:t>
      </w:r>
      <w:r>
        <w:rPr>
          <w:rFonts w:hAnsi="Times New Roman"/>
        </w:rPr>
        <w:t xml:space="preserve">’ </w:t>
      </w:r>
      <w:r>
        <w:t>\s (KLH)</w:t>
      </w:r>
    </w:p>
    <w:p w14:paraId="6BD26F9D" w14:textId="77777777" w:rsidR="00C42BF2" w:rsidRDefault="00F80514">
      <w:pPr>
        <w:pStyle w:val="Default"/>
        <w:widowControl w:val="0"/>
        <w:tabs>
          <w:tab w:val="left" w:pos="2880"/>
        </w:tabs>
        <w:ind w:left="2880" w:hanging="2880"/>
      </w:pPr>
      <w:r>
        <w:t>\l Mbabaram</w:t>
      </w:r>
      <w:r>
        <w:tab/>
        <w:t>\w</w:t>
      </w:r>
      <w:r>
        <w:rPr>
          <w:i/>
          <w:iCs/>
        </w:rPr>
        <w:t xml:space="preserve"> na</w:t>
      </w:r>
      <w:r>
        <w:t xml:space="preserve"> \g </w:t>
      </w:r>
      <w:r>
        <w:rPr>
          <w:rFonts w:hAnsi="Times New Roman"/>
        </w:rPr>
        <w:t>‘</w:t>
      </w:r>
      <w:r>
        <w:t>me (Acc)</w:t>
      </w:r>
      <w:r>
        <w:rPr>
          <w:rFonts w:hAnsi="Times New Roman"/>
        </w:rPr>
        <w:t xml:space="preserve">’ </w:t>
      </w:r>
      <w:r>
        <w:t>\q With /n/. \s (RMWD)</w:t>
      </w:r>
    </w:p>
    <w:p w14:paraId="0310BA79" w14:textId="77777777" w:rsidR="00C42BF2" w:rsidRDefault="00F80514">
      <w:pPr>
        <w:pStyle w:val="Default"/>
        <w:widowControl w:val="0"/>
        <w:tabs>
          <w:tab w:val="left" w:pos="2880"/>
        </w:tabs>
        <w:ind w:left="2880" w:hanging="2880"/>
      </w:pPr>
      <w:r>
        <w:t>\l Girramay</w:t>
      </w:r>
      <w:r>
        <w:tab/>
        <w:t>\w</w:t>
      </w:r>
      <w:r>
        <w:rPr>
          <w:i/>
          <w:iCs/>
        </w:rPr>
        <w:t xml:space="preserve"> nga</w:t>
      </w:r>
      <w:r>
        <w:rPr>
          <w:rFonts w:hAnsi="Times New Roman"/>
          <w:i/>
          <w:iCs/>
        </w:rPr>
        <w:t>ñ</w:t>
      </w:r>
      <w:r>
        <w:rPr>
          <w:i/>
          <w:iCs/>
        </w:rPr>
        <w:t>a</w:t>
      </w:r>
      <w:r>
        <w:t xml:space="preserve"> \g </w:t>
      </w:r>
      <w:r>
        <w:rPr>
          <w:rFonts w:hAnsi="Times New Roman"/>
        </w:rPr>
        <w:t>‘</w:t>
      </w:r>
      <w:r>
        <w:t>me</w:t>
      </w:r>
      <w:r>
        <w:rPr>
          <w:rFonts w:hAnsi="Times New Roman"/>
        </w:rPr>
        <w:t xml:space="preserve">’ </w:t>
      </w:r>
      <w:r>
        <w:t>\s (KLH)</w:t>
      </w:r>
    </w:p>
    <w:p w14:paraId="33CE5EBE" w14:textId="77777777" w:rsidR="00C42BF2" w:rsidRDefault="00F80514">
      <w:pPr>
        <w:pStyle w:val="Default"/>
        <w:widowControl w:val="0"/>
        <w:tabs>
          <w:tab w:val="left" w:pos="2880"/>
        </w:tabs>
        <w:ind w:left="2880" w:hanging="2880"/>
      </w:pPr>
      <w:r>
        <w:lastRenderedPageBreak/>
        <w:t xml:space="preserve">\l </w:t>
      </w:r>
      <w:r>
        <w:rPr>
          <w:b/>
          <w:bCs/>
        </w:rPr>
        <w:t xml:space="preserve">pPaman </w:t>
      </w:r>
      <w:r>
        <w:rPr>
          <w:b/>
          <w:bCs/>
        </w:rPr>
        <w:tab/>
        <w:t>\w *nga</w:t>
      </w:r>
      <w:r>
        <w:rPr>
          <w:rFonts w:hAnsi="Times New Roman"/>
          <w:b/>
          <w:bCs/>
        </w:rPr>
        <w:t>ñ</w:t>
      </w:r>
      <w:r>
        <w:rPr>
          <w:b/>
          <w:bCs/>
        </w:rPr>
        <w:t>i</w:t>
      </w:r>
      <w:r>
        <w:t xml:space="preserve"> \q </w:t>
      </w:r>
      <w:r>
        <w:rPr>
          <w:rFonts w:hAnsi="Times New Roman"/>
        </w:rPr>
        <w:t>“</w:t>
      </w:r>
      <w:r>
        <w:t>Other Paman</w:t>
      </w:r>
      <w:r>
        <w:rPr>
          <w:rFonts w:hAnsi="Times New Roman"/>
        </w:rPr>
        <w:t xml:space="preserve">” </w:t>
      </w:r>
      <w:r>
        <w:t>list has *</w:t>
      </w:r>
      <w:r>
        <w:rPr>
          <w:b/>
          <w:bCs/>
        </w:rPr>
        <w:t>nga</w:t>
      </w:r>
      <w:r>
        <w:rPr>
          <w:rFonts w:hAnsi="Times New Roman"/>
          <w:b/>
          <w:bCs/>
        </w:rPr>
        <w:t>ñ</w:t>
      </w:r>
      <w:r>
        <w:rPr>
          <w:b/>
          <w:bCs/>
        </w:rPr>
        <w:t>i ~ *nga</w:t>
      </w:r>
      <w:r>
        <w:rPr>
          <w:rFonts w:hAnsi="Times New Roman"/>
          <w:b/>
          <w:bCs/>
        </w:rPr>
        <w:t>ñ</w:t>
      </w:r>
      <w:r>
        <w:rPr>
          <w:b/>
          <w:bCs/>
        </w:rPr>
        <w:t>a</w:t>
      </w:r>
      <w:r>
        <w:t>.\s (KLH)</w:t>
      </w:r>
    </w:p>
    <w:p w14:paraId="0F156E01" w14:textId="77777777" w:rsidR="00C42BF2" w:rsidRDefault="00F80514">
      <w:pPr>
        <w:pStyle w:val="Default"/>
        <w:widowControl w:val="0"/>
        <w:tabs>
          <w:tab w:val="left" w:pos="2880"/>
        </w:tabs>
        <w:ind w:left="2880" w:hanging="2880"/>
      </w:pPr>
      <w:r>
        <w:t>\l GBadhun</w:t>
      </w:r>
      <w:r>
        <w:tab/>
        <w:t>\w</w:t>
      </w:r>
      <w:r>
        <w:rPr>
          <w:i/>
          <w:iCs/>
        </w:rPr>
        <w:t xml:space="preserve"> nganha-</w:t>
      </w:r>
      <w:r>
        <w:t xml:space="preserve"> \g </w:t>
      </w:r>
      <w:r>
        <w:rPr>
          <w:rFonts w:hAnsi="Times New Roman"/>
        </w:rPr>
        <w:t>‘</w:t>
      </w:r>
      <w:r>
        <w:t>me</w:t>
      </w:r>
      <w:r>
        <w:rPr>
          <w:rFonts w:hAnsi="Times New Roman"/>
        </w:rPr>
        <w:t xml:space="preserve">’ </w:t>
      </w:r>
      <w:r>
        <w:t xml:space="preserve">\q Also given for </w:t>
      </w:r>
      <w:r>
        <w:rPr>
          <w:rFonts w:hAnsi="Times New Roman"/>
        </w:rPr>
        <w:t>‘</w:t>
      </w:r>
      <w:r>
        <w:t>we (plural)</w:t>
      </w:r>
      <w:r>
        <w:rPr>
          <w:rFonts w:hAnsi="Times New Roman"/>
        </w:rPr>
        <w:t xml:space="preserve">’ </w:t>
      </w:r>
      <w:r>
        <w:t>[Q: for /ngana/?] \s (PS)</w:t>
      </w:r>
    </w:p>
    <w:p w14:paraId="4429D1B6" w14:textId="77777777" w:rsidR="00C42BF2" w:rsidRDefault="00F80514">
      <w:pPr>
        <w:pStyle w:val="Default"/>
        <w:widowControl w:val="0"/>
        <w:tabs>
          <w:tab w:val="left" w:pos="2880"/>
        </w:tabs>
        <w:ind w:left="2880" w:hanging="2880"/>
      </w:pPr>
      <w:r>
        <w:t>\l Warrungu</w:t>
      </w:r>
      <w:r>
        <w:tab/>
        <w:t>\w</w:t>
      </w:r>
      <w:r>
        <w:rPr>
          <w:i/>
          <w:iCs/>
        </w:rPr>
        <w:t xml:space="preserve"> nga</w:t>
      </w:r>
      <w:r>
        <w:rPr>
          <w:rFonts w:hAnsi="Times New Roman"/>
          <w:i/>
          <w:iCs/>
        </w:rPr>
        <w:t>ñ</w:t>
      </w:r>
      <w:r>
        <w:rPr>
          <w:i/>
          <w:iCs/>
        </w:rPr>
        <w:t>a</w:t>
      </w:r>
      <w:r>
        <w:t xml:space="preserve"> \g </w:t>
      </w:r>
      <w:r>
        <w:rPr>
          <w:rFonts w:hAnsi="Times New Roman"/>
        </w:rPr>
        <w:t>‘</w:t>
      </w:r>
      <w:r>
        <w:t>me (Acc)</w:t>
      </w:r>
      <w:r>
        <w:rPr>
          <w:rFonts w:hAnsi="Times New Roman"/>
        </w:rPr>
        <w:t xml:space="preserve">’ </w:t>
      </w:r>
      <w:r>
        <w:t>\s (TTs)</w:t>
      </w:r>
    </w:p>
    <w:p w14:paraId="135F198C" w14:textId="77777777" w:rsidR="00C42BF2" w:rsidRDefault="00F80514">
      <w:pPr>
        <w:pStyle w:val="Default"/>
        <w:widowControl w:val="0"/>
        <w:tabs>
          <w:tab w:val="left" w:pos="2880"/>
        </w:tabs>
        <w:ind w:left="2880" w:hanging="2880"/>
      </w:pPr>
      <w:r>
        <w:t>\l Margany</w:t>
      </w:r>
      <w:r>
        <w:tab/>
        <w:t>\w</w:t>
      </w:r>
      <w:r>
        <w:rPr>
          <w:i/>
          <w:iCs/>
        </w:rPr>
        <w:t xml:space="preserve"> nganha</w:t>
      </w:r>
      <w:r>
        <w:t xml:space="preserve"> \g </w:t>
      </w:r>
      <w:r>
        <w:rPr>
          <w:rFonts w:hAnsi="Times New Roman"/>
        </w:rPr>
        <w:t>‘</w:t>
      </w:r>
      <w:r>
        <w:t>me</w:t>
      </w:r>
      <w:r>
        <w:rPr>
          <w:rFonts w:hAnsi="Times New Roman"/>
        </w:rPr>
        <w:t xml:space="preserve">’ </w:t>
      </w:r>
      <w:r>
        <w:t>\s (GB)</w:t>
      </w:r>
    </w:p>
    <w:p w14:paraId="4263CEF3" w14:textId="77777777" w:rsidR="00C42BF2" w:rsidRDefault="00F80514">
      <w:pPr>
        <w:pStyle w:val="Default"/>
        <w:widowControl w:val="0"/>
        <w:tabs>
          <w:tab w:val="left" w:pos="2880"/>
        </w:tabs>
        <w:ind w:left="2880" w:hanging="2880"/>
      </w:pPr>
      <w:r>
        <w:t>\l Gunya</w:t>
      </w:r>
      <w:r>
        <w:tab/>
        <w:t>\w</w:t>
      </w:r>
      <w:r>
        <w:rPr>
          <w:i/>
          <w:iCs/>
        </w:rPr>
        <w:t xml:space="preserve"> nganha</w:t>
      </w:r>
      <w:r>
        <w:t xml:space="preserve"> \g </w:t>
      </w:r>
      <w:r>
        <w:rPr>
          <w:rFonts w:hAnsi="Times New Roman"/>
        </w:rPr>
        <w:t>‘</w:t>
      </w:r>
      <w:r>
        <w:t>me</w:t>
      </w:r>
      <w:r>
        <w:rPr>
          <w:rFonts w:hAnsi="Times New Roman"/>
        </w:rPr>
        <w:t xml:space="preserve">’ </w:t>
      </w:r>
      <w:r>
        <w:t>\s (GB)</w:t>
      </w:r>
    </w:p>
    <w:p w14:paraId="0A0717DF" w14:textId="77777777" w:rsidR="00C42BF2" w:rsidRDefault="00F80514">
      <w:pPr>
        <w:pStyle w:val="Default"/>
        <w:widowControl w:val="0"/>
        <w:tabs>
          <w:tab w:val="left" w:pos="2880"/>
        </w:tabs>
        <w:ind w:left="2880" w:hanging="2880"/>
        <w:rPr>
          <w:b/>
          <w:bCs/>
        </w:rPr>
      </w:pPr>
      <w:r>
        <w:t xml:space="preserve">\l </w:t>
      </w:r>
      <w:r>
        <w:rPr>
          <w:b/>
          <w:bCs/>
        </w:rPr>
        <w:t>pPM</w:t>
      </w:r>
      <w:r>
        <w:rPr>
          <w:b/>
          <w:bCs/>
        </w:rPr>
        <w:tab/>
        <w:t>\w *nga</w:t>
      </w:r>
      <w:r>
        <w:rPr>
          <w:rFonts w:hAnsi="Times New Roman"/>
          <w:b/>
          <w:bCs/>
        </w:rPr>
        <w:t>ñ</w:t>
      </w:r>
      <w:r>
        <w:rPr>
          <w:b/>
          <w:bCs/>
        </w:rPr>
        <w:t>a</w:t>
      </w:r>
    </w:p>
    <w:p w14:paraId="4D2B8673" w14:textId="77777777" w:rsidR="00C42BF2" w:rsidRDefault="00F80514">
      <w:pPr>
        <w:pStyle w:val="Default"/>
        <w:widowControl w:val="0"/>
        <w:tabs>
          <w:tab w:val="left" w:pos="2880"/>
        </w:tabs>
        <w:ind w:left="2880" w:hanging="2880"/>
      </w:pPr>
      <w:r>
        <w:t>\l Guwa</w:t>
      </w:r>
      <w:r>
        <w:tab/>
        <w:t xml:space="preserve">\w </w:t>
      </w:r>
      <w:r>
        <w:rPr>
          <w:i/>
          <w:iCs/>
        </w:rPr>
        <w:t>nganha</w:t>
      </w:r>
      <w:r>
        <w:t xml:space="preserve"> \g </w:t>
      </w:r>
      <w:r>
        <w:rPr>
          <w:rFonts w:hAnsi="Times New Roman"/>
        </w:rPr>
        <w:t>‘</w:t>
      </w:r>
      <w:r>
        <w:t>me</w:t>
      </w:r>
      <w:r>
        <w:rPr>
          <w:rFonts w:hAnsi="Times New Roman"/>
        </w:rPr>
        <w:t xml:space="preserve">’ </w:t>
      </w:r>
      <w:r>
        <w:t>\p Accusative. \s (GB)</w:t>
      </w:r>
    </w:p>
    <w:p w14:paraId="19D1CBB6" w14:textId="77777777" w:rsidR="00C42BF2" w:rsidRDefault="00F80514">
      <w:pPr>
        <w:pStyle w:val="Default"/>
        <w:widowControl w:val="0"/>
        <w:tabs>
          <w:tab w:val="left" w:pos="2880"/>
        </w:tabs>
        <w:ind w:left="2880" w:hanging="2880"/>
      </w:pPr>
      <w:r>
        <w:t>\l Yanda</w:t>
      </w:r>
      <w:r>
        <w:tab/>
        <w:t xml:space="preserve">\w </w:t>
      </w:r>
      <w:r>
        <w:rPr>
          <w:i/>
          <w:iCs/>
        </w:rPr>
        <w:t>nga</w:t>
      </w:r>
      <w:r>
        <w:rPr>
          <w:rFonts w:hAnsi="Times New Roman"/>
          <w:i/>
          <w:iCs/>
        </w:rPr>
        <w:t>ñ</w:t>
      </w:r>
      <w:r>
        <w:rPr>
          <w:i/>
          <w:iCs/>
        </w:rPr>
        <w:t>a</w:t>
      </w:r>
      <w:r>
        <w:t xml:space="preserve"> \g </w:t>
      </w:r>
      <w:r>
        <w:rPr>
          <w:rFonts w:hAnsi="Times New Roman"/>
        </w:rPr>
        <w:t>‘</w:t>
      </w:r>
      <w:r>
        <w:t>I</w:t>
      </w:r>
      <w:r>
        <w:rPr>
          <w:rFonts w:hAnsi="Times New Roman"/>
        </w:rPr>
        <w:t xml:space="preserve">’ </w:t>
      </w:r>
      <w:r>
        <w:t xml:space="preserve">\q Also </w:t>
      </w:r>
      <w:r>
        <w:rPr>
          <w:i/>
          <w:iCs/>
        </w:rPr>
        <w:t>nga</w:t>
      </w:r>
      <w:r>
        <w:rPr>
          <w:rFonts w:hAnsi="Times New Roman"/>
          <w:i/>
          <w:iCs/>
        </w:rPr>
        <w:t>ñ</w:t>
      </w:r>
      <w:r>
        <w:rPr>
          <w:i/>
          <w:iCs/>
        </w:rPr>
        <w:t>ca</w:t>
      </w:r>
      <w:r>
        <w:rPr>
          <w:rFonts w:hAnsi="Times New Roman"/>
        </w:rPr>
        <w:t xml:space="preserve"> ‘</w:t>
      </w:r>
      <w:r>
        <w:t>I</w:t>
      </w:r>
      <w:r>
        <w:rPr>
          <w:rFonts w:hAnsi="Times New Roman"/>
        </w:rPr>
        <w:t xml:space="preserve">’ </w:t>
      </w:r>
      <w:r>
        <w:t>given as alternate; see *nga</w:t>
      </w:r>
      <w:r>
        <w:rPr>
          <w:rFonts w:hAnsi="Times New Roman"/>
        </w:rPr>
        <w:t>ñ</w:t>
      </w:r>
      <w:r>
        <w:t>can. \s GB</w:t>
      </w:r>
    </w:p>
    <w:p w14:paraId="2080C81B" w14:textId="77777777" w:rsidR="00C42BF2" w:rsidRDefault="00F80514">
      <w:pPr>
        <w:pStyle w:val="Default"/>
        <w:widowControl w:val="0"/>
        <w:tabs>
          <w:tab w:val="left" w:pos="2880"/>
        </w:tabs>
        <w:ind w:left="2880" w:hanging="2880"/>
      </w:pPr>
      <w:r>
        <w:t>\l Warrgamay</w:t>
      </w:r>
      <w:r>
        <w:tab/>
        <w:t xml:space="preserve">\w </w:t>
      </w:r>
      <w:r>
        <w:rPr>
          <w:i/>
          <w:iCs/>
        </w:rPr>
        <w:t>nga</w:t>
      </w:r>
      <w:r>
        <w:rPr>
          <w:rFonts w:hAnsi="Times New Roman"/>
          <w:i/>
          <w:iCs/>
        </w:rPr>
        <w:t>ñ</w:t>
      </w:r>
      <w:r>
        <w:rPr>
          <w:i/>
          <w:iCs/>
        </w:rPr>
        <w:t>a</w:t>
      </w:r>
      <w:r>
        <w:t xml:space="preserve"> \g </w:t>
      </w:r>
      <w:r>
        <w:rPr>
          <w:rFonts w:hAnsi="Times New Roman"/>
        </w:rPr>
        <w:t>‘</w:t>
      </w:r>
      <w:r>
        <w:t>me</w:t>
      </w:r>
      <w:r>
        <w:rPr>
          <w:rFonts w:hAnsi="Times New Roman"/>
        </w:rPr>
        <w:t xml:space="preserve">’ </w:t>
      </w:r>
      <w:r>
        <w:t xml:space="preserve">\p Acc; Erg </w:t>
      </w:r>
      <w:r>
        <w:rPr>
          <w:i/>
          <w:iCs/>
        </w:rPr>
        <w:t>ngaja</w:t>
      </w:r>
      <w:r>
        <w:t xml:space="preserve">, Nom </w:t>
      </w:r>
      <w:r>
        <w:rPr>
          <w:i/>
          <w:iCs/>
        </w:rPr>
        <w:t>ngayba</w:t>
      </w:r>
      <w:r>
        <w:t>. \s (RMWD)</w:t>
      </w:r>
    </w:p>
    <w:p w14:paraId="07897620" w14:textId="77777777" w:rsidR="00C42BF2" w:rsidRDefault="00F80514">
      <w:pPr>
        <w:pStyle w:val="Default"/>
        <w:widowControl w:val="0"/>
        <w:tabs>
          <w:tab w:val="left" w:pos="2880"/>
        </w:tabs>
        <w:ind w:left="2880" w:hanging="2880"/>
      </w:pPr>
      <w:r>
        <w:t>\l Western Bundjalung</w:t>
      </w:r>
      <w:r>
        <w:tab/>
        <w:t>\w</w:t>
      </w:r>
      <w:r>
        <w:rPr>
          <w:i/>
          <w:iCs/>
        </w:rPr>
        <w:t xml:space="preserve"> nga</w:t>
      </w:r>
      <w:r>
        <w:rPr>
          <w:rFonts w:hAnsi="Times New Roman"/>
          <w:i/>
          <w:iCs/>
        </w:rPr>
        <w:t>ñ</w:t>
      </w:r>
      <w:r>
        <w:rPr>
          <w:i/>
          <w:iCs/>
        </w:rPr>
        <w:t>a:</w:t>
      </w:r>
      <w:r>
        <w:t xml:space="preserve"> \g </w:t>
      </w:r>
      <w:r>
        <w:rPr>
          <w:rFonts w:hAnsi="Times New Roman"/>
        </w:rPr>
        <w:t>‘</w:t>
      </w:r>
      <w:r>
        <w:t>me (Genitive)</w:t>
      </w:r>
      <w:r>
        <w:rPr>
          <w:rFonts w:hAnsi="Times New Roman"/>
        </w:rPr>
        <w:t xml:space="preserve">’ </w:t>
      </w:r>
      <w:r>
        <w:t>\s (MS)</w:t>
      </w:r>
    </w:p>
    <w:p w14:paraId="3F855396" w14:textId="77777777" w:rsidR="00C42BF2" w:rsidRDefault="00F80514">
      <w:pPr>
        <w:pStyle w:val="Default"/>
        <w:widowControl w:val="0"/>
        <w:tabs>
          <w:tab w:val="left" w:pos="2880"/>
        </w:tabs>
        <w:ind w:left="2880" w:hanging="2880"/>
      </w:pPr>
      <w:r>
        <w:t>\l Western Bundjalung</w:t>
      </w:r>
      <w:r>
        <w:tab/>
        <w:t>\w</w:t>
      </w:r>
      <w:r>
        <w:rPr>
          <w:i/>
          <w:iCs/>
        </w:rPr>
        <w:t xml:space="preserve"> nga</w:t>
      </w:r>
      <w:r>
        <w:rPr>
          <w:rFonts w:hAnsi="Times New Roman"/>
          <w:i/>
          <w:iCs/>
        </w:rPr>
        <w:t>ñ</w:t>
      </w:r>
      <w:r>
        <w:rPr>
          <w:i/>
          <w:iCs/>
        </w:rPr>
        <w:t>i</w:t>
      </w:r>
      <w:r>
        <w:t xml:space="preserve"> \g </w:t>
      </w:r>
      <w:r>
        <w:rPr>
          <w:rFonts w:hAnsi="Times New Roman"/>
        </w:rPr>
        <w:t>‘</w:t>
      </w:r>
      <w:r>
        <w:t>me (Acc)</w:t>
      </w:r>
      <w:r>
        <w:rPr>
          <w:rFonts w:hAnsi="Times New Roman"/>
        </w:rPr>
        <w:t xml:space="preserve">’ </w:t>
      </w:r>
      <w:r>
        <w:t>\s (MS)</w:t>
      </w:r>
    </w:p>
    <w:p w14:paraId="78E4708A" w14:textId="77777777" w:rsidR="00C42BF2" w:rsidRDefault="00F80514">
      <w:pPr>
        <w:pStyle w:val="Default"/>
        <w:widowControl w:val="0"/>
        <w:tabs>
          <w:tab w:val="left" w:pos="2880"/>
        </w:tabs>
        <w:ind w:left="2880" w:hanging="2880"/>
      </w:pPr>
      <w:r>
        <w:t>\l Yugambeh</w:t>
      </w:r>
      <w:r>
        <w:tab/>
        <w:t>\w</w:t>
      </w:r>
      <w:r>
        <w:rPr>
          <w:i/>
          <w:iCs/>
        </w:rPr>
        <w:t xml:space="preserve"> nga</w:t>
      </w:r>
      <w:r>
        <w:rPr>
          <w:rFonts w:hAnsi="Times New Roman"/>
          <w:i/>
          <w:iCs/>
        </w:rPr>
        <w:t>ñ</w:t>
      </w:r>
      <w:r>
        <w:rPr>
          <w:i/>
          <w:iCs/>
        </w:rPr>
        <w:t>a:</w:t>
      </w:r>
      <w:r>
        <w:t xml:space="preserve"> \g </w:t>
      </w:r>
      <w:r>
        <w:rPr>
          <w:rFonts w:hAnsi="Times New Roman"/>
        </w:rPr>
        <w:t>‘</w:t>
      </w:r>
      <w:r>
        <w:t>my own, mine (Genitive)</w:t>
      </w:r>
      <w:r>
        <w:rPr>
          <w:rFonts w:hAnsi="Times New Roman"/>
        </w:rPr>
        <w:t xml:space="preserve">’ </w:t>
      </w:r>
      <w:r>
        <w:t>\s (MS)</w:t>
      </w:r>
    </w:p>
    <w:p w14:paraId="6EBE502C" w14:textId="77777777" w:rsidR="00C42BF2" w:rsidRDefault="00F80514">
      <w:pPr>
        <w:pStyle w:val="Default"/>
        <w:widowControl w:val="0"/>
        <w:tabs>
          <w:tab w:val="left" w:pos="2880"/>
        </w:tabs>
        <w:ind w:left="2880" w:hanging="2880"/>
      </w:pPr>
      <w:r>
        <w:t>\l Yugambeh</w:t>
      </w:r>
      <w:r>
        <w:tab/>
        <w:t>\w</w:t>
      </w:r>
      <w:r>
        <w:rPr>
          <w:i/>
          <w:iCs/>
        </w:rPr>
        <w:t xml:space="preserve"> nga</w:t>
      </w:r>
      <w:r>
        <w:rPr>
          <w:rFonts w:hAnsi="Times New Roman"/>
          <w:i/>
          <w:iCs/>
        </w:rPr>
        <w:t>ñ</w:t>
      </w:r>
      <w:r>
        <w:rPr>
          <w:i/>
          <w:iCs/>
        </w:rPr>
        <w:t>i</w:t>
      </w:r>
      <w:r>
        <w:t xml:space="preserve"> \g </w:t>
      </w:r>
      <w:r>
        <w:rPr>
          <w:rFonts w:hAnsi="Times New Roman"/>
        </w:rPr>
        <w:t>‘</w:t>
      </w:r>
      <w:r>
        <w:t>me (Acc)</w:t>
      </w:r>
      <w:r>
        <w:rPr>
          <w:rFonts w:hAnsi="Times New Roman"/>
        </w:rPr>
        <w:t xml:space="preserve">’ </w:t>
      </w:r>
      <w:r>
        <w:t>\s (MS)</w:t>
      </w:r>
    </w:p>
    <w:p w14:paraId="16169382" w14:textId="77777777" w:rsidR="00C42BF2" w:rsidRDefault="00F80514">
      <w:pPr>
        <w:pStyle w:val="Default"/>
        <w:widowControl w:val="0"/>
        <w:tabs>
          <w:tab w:val="left" w:pos="2880"/>
        </w:tabs>
        <w:ind w:left="2880" w:hanging="2880"/>
      </w:pPr>
      <w:r>
        <w:t xml:space="preserve">\l </w:t>
      </w:r>
      <w:r>
        <w:rPr>
          <w:b/>
          <w:bCs/>
        </w:rPr>
        <w:t>pNNSW</w:t>
      </w:r>
      <w:r>
        <w:rPr>
          <w:b/>
          <w:bCs/>
        </w:rPr>
        <w:tab/>
        <w:t>\w *nga:</w:t>
      </w:r>
      <w:r>
        <w:rPr>
          <w:rFonts w:hAnsi="Times New Roman"/>
          <w:b/>
          <w:bCs/>
        </w:rPr>
        <w:t>ñ</w:t>
      </w:r>
      <w:r>
        <w:rPr>
          <w:b/>
          <w:bCs/>
        </w:rPr>
        <w:t>a</w:t>
      </w:r>
      <w:r>
        <w:t xml:space="preserve"> \s (TC)</w:t>
      </w:r>
    </w:p>
    <w:p w14:paraId="7B25AEE0" w14:textId="77777777" w:rsidR="00C42BF2" w:rsidRDefault="00F80514">
      <w:pPr>
        <w:pStyle w:val="Default"/>
        <w:widowControl w:val="0"/>
        <w:tabs>
          <w:tab w:val="left" w:pos="2880"/>
        </w:tabs>
        <w:ind w:left="2880" w:hanging="2880"/>
      </w:pPr>
      <w:r>
        <w:t>\l Gumbaynggir</w:t>
      </w:r>
      <w:r>
        <w:tab/>
        <w:t xml:space="preserve">\w </w:t>
      </w:r>
      <w:r>
        <w:rPr>
          <w:i/>
          <w:iCs/>
        </w:rPr>
        <w:t>nga:</w:t>
      </w:r>
      <w:r>
        <w:rPr>
          <w:rFonts w:hAnsi="Times New Roman"/>
          <w:i/>
          <w:iCs/>
        </w:rPr>
        <w:t>ñ</w:t>
      </w:r>
      <w:r>
        <w:rPr>
          <w:i/>
          <w:iCs/>
        </w:rPr>
        <w:t>a</w:t>
      </w:r>
      <w:r>
        <w:t xml:space="preserve"> \g </w:t>
      </w:r>
      <w:r>
        <w:rPr>
          <w:rFonts w:hAnsi="Times New Roman"/>
        </w:rPr>
        <w:t>‘</w:t>
      </w:r>
      <w:r>
        <w:t>me</w:t>
      </w:r>
      <w:r>
        <w:rPr>
          <w:rFonts w:hAnsi="Times New Roman"/>
        </w:rPr>
        <w:t xml:space="preserve">’ </w:t>
      </w:r>
      <w:r>
        <w:t xml:space="preserve">\p Accusative; Nom </w:t>
      </w:r>
      <w:r>
        <w:rPr>
          <w:i/>
          <w:iCs/>
        </w:rPr>
        <w:t>ngaya</w:t>
      </w:r>
      <w:r>
        <w:t xml:space="preserve">, Erg </w:t>
      </w:r>
      <w:r>
        <w:rPr>
          <w:i/>
          <w:iCs/>
        </w:rPr>
        <w:t>nga:ja</w:t>
      </w:r>
      <w:r>
        <w:t xml:space="preserve">, Dative </w:t>
      </w:r>
      <w:r>
        <w:rPr>
          <w:i/>
          <w:iCs/>
        </w:rPr>
        <w:t>nga</w:t>
      </w:r>
      <w:r>
        <w:rPr>
          <w:rFonts w:hAnsi="Times New Roman"/>
          <w:i/>
          <w:iCs/>
        </w:rPr>
        <w:t>ñ</w:t>
      </w:r>
      <w:r>
        <w:rPr>
          <w:i/>
          <w:iCs/>
        </w:rPr>
        <w:t>u</w:t>
      </w:r>
      <w:r>
        <w:t>. \s MALCC</w:t>
      </w:r>
    </w:p>
    <w:p w14:paraId="6FB2C09B" w14:textId="77777777" w:rsidR="00C42BF2" w:rsidRDefault="00F80514">
      <w:pPr>
        <w:pStyle w:val="Default"/>
        <w:widowControl w:val="0"/>
        <w:tabs>
          <w:tab w:val="left" w:pos="2880"/>
        </w:tabs>
        <w:ind w:left="2880" w:hanging="2880"/>
      </w:pPr>
      <w:r>
        <w:t>\l Yuwaalaraay</w:t>
      </w:r>
      <w:r>
        <w:tab/>
        <w:t>\w</w:t>
      </w:r>
      <w:r>
        <w:rPr>
          <w:i/>
          <w:iCs/>
        </w:rPr>
        <w:t xml:space="preserve"> nganha</w:t>
      </w:r>
      <w:r>
        <w:t xml:space="preserve"> \g </w:t>
      </w:r>
      <w:r>
        <w:rPr>
          <w:rFonts w:hAnsi="Times New Roman"/>
        </w:rPr>
        <w:t>‘</w:t>
      </w:r>
      <w:r>
        <w:t>me (Acc)</w:t>
      </w:r>
      <w:r>
        <w:rPr>
          <w:rFonts w:hAnsi="Times New Roman"/>
        </w:rPr>
        <w:t xml:space="preserve">’ </w:t>
      </w:r>
      <w:r>
        <w:t>\s (CW, AGL)</w:t>
      </w:r>
    </w:p>
    <w:p w14:paraId="3793F69E" w14:textId="77777777" w:rsidR="00C42BF2" w:rsidRDefault="00F80514">
      <w:pPr>
        <w:pStyle w:val="Default"/>
        <w:widowControl w:val="0"/>
        <w:tabs>
          <w:tab w:val="left" w:pos="2880"/>
        </w:tabs>
        <w:ind w:left="2880" w:hanging="2880"/>
      </w:pPr>
      <w:r>
        <w:t>\l Yuwaaliyaay</w:t>
      </w:r>
      <w:r>
        <w:tab/>
        <w:t>\w</w:t>
      </w:r>
      <w:r>
        <w:rPr>
          <w:i/>
          <w:iCs/>
        </w:rPr>
        <w:t xml:space="preserve"> nganha</w:t>
      </w:r>
      <w:r>
        <w:t xml:space="preserve"> \g </w:t>
      </w:r>
      <w:r>
        <w:rPr>
          <w:rFonts w:hAnsi="Times New Roman"/>
        </w:rPr>
        <w:t>‘</w:t>
      </w:r>
      <w:r>
        <w:t>me (Acc)</w:t>
      </w:r>
      <w:r>
        <w:rPr>
          <w:rFonts w:hAnsi="Times New Roman"/>
        </w:rPr>
        <w:t xml:space="preserve">’ </w:t>
      </w:r>
      <w:r>
        <w:t>\s (AGL)</w:t>
      </w:r>
    </w:p>
    <w:p w14:paraId="4268CC10" w14:textId="77777777" w:rsidR="00C42BF2" w:rsidRDefault="00F80514">
      <w:pPr>
        <w:pStyle w:val="Default"/>
        <w:widowControl w:val="0"/>
        <w:tabs>
          <w:tab w:val="left" w:pos="2880"/>
        </w:tabs>
        <w:ind w:left="2880" w:hanging="2880"/>
      </w:pPr>
      <w:r>
        <w:t>\l Gamilaraay</w:t>
      </w:r>
      <w:r>
        <w:tab/>
        <w:t>\w</w:t>
      </w:r>
      <w:r>
        <w:rPr>
          <w:i/>
          <w:iCs/>
        </w:rPr>
        <w:t xml:space="preserve"> nganha</w:t>
      </w:r>
      <w:r>
        <w:t xml:space="preserve"> \g </w:t>
      </w:r>
      <w:r>
        <w:rPr>
          <w:rFonts w:hAnsi="Times New Roman"/>
        </w:rPr>
        <w:t>‘</w:t>
      </w:r>
      <w:r>
        <w:t>me (Acc)</w:t>
      </w:r>
      <w:r>
        <w:rPr>
          <w:rFonts w:hAnsi="Times New Roman"/>
        </w:rPr>
        <w:t xml:space="preserve">’ </w:t>
      </w:r>
      <w:r>
        <w:t>\s (AGL)</w:t>
      </w:r>
    </w:p>
    <w:p w14:paraId="49695249" w14:textId="77777777" w:rsidR="00C42BF2" w:rsidRDefault="00F80514">
      <w:pPr>
        <w:pStyle w:val="Default"/>
        <w:widowControl w:val="0"/>
        <w:tabs>
          <w:tab w:val="left" w:pos="2880"/>
        </w:tabs>
        <w:ind w:left="2880" w:hanging="2880"/>
      </w:pPr>
      <w:r>
        <w:t>\l Muruwari</w:t>
      </w:r>
      <w:r>
        <w:tab/>
        <w:t>\w</w:t>
      </w:r>
      <w:r>
        <w:rPr>
          <w:i/>
          <w:iCs/>
        </w:rPr>
        <w:t xml:space="preserve"> nga</w:t>
      </w:r>
      <w:r>
        <w:rPr>
          <w:rFonts w:hAnsi="Times New Roman"/>
          <w:i/>
          <w:iCs/>
        </w:rPr>
        <w:t>ñ</w:t>
      </w:r>
      <w:r>
        <w:rPr>
          <w:i/>
          <w:iCs/>
        </w:rPr>
        <w:t>a</w:t>
      </w:r>
      <w:r>
        <w:t xml:space="preserve"> \g </w:t>
      </w:r>
      <w:r>
        <w:rPr>
          <w:rFonts w:hAnsi="Times New Roman"/>
        </w:rPr>
        <w:t>‘</w:t>
      </w:r>
      <w:r>
        <w:t>me (Acc)</w:t>
      </w:r>
      <w:r>
        <w:rPr>
          <w:rFonts w:hAnsi="Times New Roman"/>
        </w:rPr>
        <w:t xml:space="preserve">’ </w:t>
      </w:r>
      <w:r>
        <w:t>\s (LFO)</w:t>
      </w:r>
    </w:p>
    <w:p w14:paraId="68869781" w14:textId="77777777" w:rsidR="00C42BF2" w:rsidRDefault="00F80514">
      <w:pPr>
        <w:pStyle w:val="Default"/>
        <w:widowControl w:val="0"/>
        <w:tabs>
          <w:tab w:val="left" w:pos="2880"/>
        </w:tabs>
        <w:ind w:left="2880" w:hanging="2880"/>
      </w:pPr>
      <w:r>
        <w:t>\l Ngawun</w:t>
      </w:r>
      <w:r>
        <w:tab/>
        <w:t>\w</w:t>
      </w:r>
      <w:r>
        <w:rPr>
          <w:i/>
          <w:iCs/>
        </w:rPr>
        <w:t xml:space="preserve"> ngana</w:t>
      </w:r>
      <w:r>
        <w:t xml:space="preserve"> \g </w:t>
      </w:r>
      <w:r>
        <w:rPr>
          <w:rFonts w:hAnsi="Times New Roman"/>
        </w:rPr>
        <w:t>‘</w:t>
      </w:r>
      <w:r>
        <w:t>me Acc</w:t>
      </w:r>
      <w:r>
        <w:rPr>
          <w:rFonts w:hAnsi="Times New Roman"/>
        </w:rPr>
        <w:t xml:space="preserve">’ </w:t>
      </w:r>
      <w:r>
        <w:t>\f With /n/. \s (GB)</w:t>
      </w:r>
    </w:p>
    <w:p w14:paraId="0E6F19AA" w14:textId="77777777" w:rsidR="00C42BF2" w:rsidRDefault="00F80514">
      <w:pPr>
        <w:pStyle w:val="Default"/>
        <w:widowControl w:val="0"/>
        <w:tabs>
          <w:tab w:val="left" w:pos="2880"/>
        </w:tabs>
        <w:ind w:left="2880" w:hanging="2880"/>
      </w:pPr>
      <w:r>
        <w:t>\l Pitta-Pitta</w:t>
      </w:r>
      <w:r>
        <w:tab/>
        <w:t>\w</w:t>
      </w:r>
      <w:r>
        <w:rPr>
          <w:i/>
          <w:iCs/>
        </w:rPr>
        <w:t xml:space="preserve"> nga</w:t>
      </w:r>
      <w:r>
        <w:rPr>
          <w:rFonts w:hAnsi="Times New Roman"/>
          <w:i/>
          <w:iCs/>
        </w:rPr>
        <w:t>ñ</w:t>
      </w:r>
      <w:r>
        <w:rPr>
          <w:i/>
          <w:iCs/>
        </w:rPr>
        <w:t>a</w:t>
      </w:r>
      <w:r>
        <w:t xml:space="preserve"> \g </w:t>
      </w:r>
      <w:r>
        <w:rPr>
          <w:rFonts w:hAnsi="Times New Roman"/>
        </w:rPr>
        <w:t>‘</w:t>
      </w:r>
      <w:r>
        <w:t>me Acc</w:t>
      </w:r>
      <w:r>
        <w:rPr>
          <w:rFonts w:hAnsi="Times New Roman"/>
        </w:rPr>
        <w:t xml:space="preserve">’ </w:t>
      </w:r>
      <w:r>
        <w:t xml:space="preserve">\q Also as the base of the Causal case-form </w:t>
      </w:r>
      <w:r>
        <w:rPr>
          <w:i/>
          <w:iCs/>
        </w:rPr>
        <w:t>nga</w:t>
      </w:r>
      <w:r>
        <w:rPr>
          <w:rFonts w:hAnsi="Times New Roman"/>
          <w:i/>
          <w:iCs/>
        </w:rPr>
        <w:t>ñ</w:t>
      </w:r>
      <w:r>
        <w:rPr>
          <w:i/>
          <w:iCs/>
        </w:rPr>
        <w:t>ari</w:t>
      </w:r>
      <w:r>
        <w:t xml:space="preserve">. Also </w:t>
      </w:r>
      <w:r>
        <w:rPr>
          <w:i/>
          <w:iCs/>
        </w:rPr>
        <w:t>nga</w:t>
      </w:r>
      <w:r>
        <w:rPr>
          <w:rFonts w:hAnsi="Times New Roman"/>
          <w:i/>
          <w:iCs/>
        </w:rPr>
        <w:t>ñ</w:t>
      </w:r>
      <w:r>
        <w:rPr>
          <w:i/>
          <w:iCs/>
        </w:rPr>
        <w:t>u</w:t>
      </w:r>
      <w:r>
        <w:rPr>
          <w:rFonts w:hAnsi="Times New Roman"/>
        </w:rPr>
        <w:t xml:space="preserve"> ‘</w:t>
      </w:r>
      <w:r>
        <w:t>I (Future Subject)</w:t>
      </w:r>
      <w:r>
        <w:rPr>
          <w:rFonts w:hAnsi="Times New Roman"/>
        </w:rPr>
        <w:t>’</w:t>
      </w:r>
      <w:r>
        <w:t>. \s (BB 195)</w:t>
      </w:r>
    </w:p>
    <w:p w14:paraId="57385484" w14:textId="77777777" w:rsidR="00C42BF2" w:rsidRDefault="00F80514">
      <w:pPr>
        <w:pStyle w:val="Default"/>
        <w:widowControl w:val="0"/>
        <w:tabs>
          <w:tab w:val="left" w:pos="2880"/>
        </w:tabs>
        <w:ind w:left="2880" w:hanging="2880"/>
      </w:pPr>
      <w:r>
        <w:t>\l Diyari</w:t>
      </w:r>
      <w:r>
        <w:tab/>
        <w:t>\w</w:t>
      </w:r>
      <w:r>
        <w:rPr>
          <w:i/>
          <w:iCs/>
        </w:rPr>
        <w:t xml:space="preserve"> nganha</w:t>
      </w:r>
      <w:r>
        <w:t xml:space="preserve"> \g </w:t>
      </w:r>
      <w:r>
        <w:rPr>
          <w:rFonts w:hAnsi="Times New Roman"/>
        </w:rPr>
        <w:t>‘</w:t>
      </w:r>
      <w:r>
        <w:t>1st Sg Acc</w:t>
      </w:r>
      <w:r>
        <w:rPr>
          <w:rFonts w:hAnsi="Times New Roman"/>
        </w:rPr>
        <w:t xml:space="preserve">’ </w:t>
      </w:r>
      <w:r>
        <w:t>\s (PA-CLE)</w:t>
      </w:r>
    </w:p>
    <w:p w14:paraId="270F29EA" w14:textId="77777777" w:rsidR="00C42BF2" w:rsidRDefault="00F80514">
      <w:pPr>
        <w:pStyle w:val="Default"/>
        <w:widowControl w:val="0"/>
        <w:tabs>
          <w:tab w:val="left" w:pos="2880"/>
        </w:tabs>
        <w:ind w:left="2880" w:hanging="2880"/>
      </w:pPr>
      <w:r>
        <w:t>\l Ngamini</w:t>
      </w:r>
      <w:r>
        <w:tab/>
        <w:t>\w</w:t>
      </w:r>
      <w:r>
        <w:rPr>
          <w:i/>
          <w:iCs/>
        </w:rPr>
        <w:t xml:space="preserve"> nganha</w:t>
      </w:r>
      <w:r>
        <w:t xml:space="preserve"> \g </w:t>
      </w:r>
      <w:r>
        <w:rPr>
          <w:rFonts w:hAnsi="Times New Roman"/>
        </w:rPr>
        <w:t>‘</w:t>
      </w:r>
      <w:r>
        <w:t>1st Sg Acc</w:t>
      </w:r>
      <w:r>
        <w:rPr>
          <w:rFonts w:hAnsi="Times New Roman"/>
        </w:rPr>
        <w:t xml:space="preserve">’ </w:t>
      </w:r>
      <w:r>
        <w:t>\s (PA-CLE)</w:t>
      </w:r>
    </w:p>
    <w:p w14:paraId="0BC7C74F" w14:textId="77777777" w:rsidR="00C42BF2" w:rsidRDefault="00F80514">
      <w:pPr>
        <w:pStyle w:val="Default"/>
        <w:widowControl w:val="0"/>
        <w:tabs>
          <w:tab w:val="left" w:pos="2880"/>
        </w:tabs>
        <w:ind w:left="2880" w:hanging="2880"/>
      </w:pPr>
      <w:r>
        <w:t>\l Yarluyandi</w:t>
      </w:r>
      <w:r>
        <w:tab/>
        <w:t>\w</w:t>
      </w:r>
      <w:r>
        <w:rPr>
          <w:i/>
          <w:iCs/>
        </w:rPr>
        <w:t xml:space="preserve"> nganha</w:t>
      </w:r>
      <w:r>
        <w:t xml:space="preserve"> \g </w:t>
      </w:r>
      <w:r>
        <w:rPr>
          <w:rFonts w:hAnsi="Times New Roman"/>
        </w:rPr>
        <w:t>‘</w:t>
      </w:r>
      <w:r>
        <w:t>1st Sg Acc</w:t>
      </w:r>
      <w:r>
        <w:rPr>
          <w:rFonts w:hAnsi="Times New Roman"/>
        </w:rPr>
        <w:t xml:space="preserve">’ </w:t>
      </w:r>
      <w:r>
        <w:t>\s (PA-CLE)</w:t>
      </w:r>
    </w:p>
    <w:p w14:paraId="0A35D840" w14:textId="77777777" w:rsidR="00C42BF2" w:rsidRDefault="00F80514">
      <w:pPr>
        <w:pStyle w:val="Default"/>
        <w:widowControl w:val="0"/>
        <w:tabs>
          <w:tab w:val="left" w:pos="2880"/>
        </w:tabs>
        <w:ind w:left="2880" w:hanging="2880"/>
      </w:pPr>
      <w:r>
        <w:t>\l Yandruwantha</w:t>
      </w:r>
      <w:r>
        <w:tab/>
        <w:t>\w</w:t>
      </w:r>
      <w:r>
        <w:rPr>
          <w:i/>
          <w:iCs/>
        </w:rPr>
        <w:t xml:space="preserve"> nganha</w:t>
      </w:r>
      <w:r>
        <w:t xml:space="preserve"> \g </w:t>
      </w:r>
      <w:r>
        <w:rPr>
          <w:rFonts w:hAnsi="Times New Roman"/>
        </w:rPr>
        <w:t>‘</w:t>
      </w:r>
      <w:r>
        <w:t>1st Sg Acc</w:t>
      </w:r>
      <w:r>
        <w:rPr>
          <w:rFonts w:hAnsi="Times New Roman"/>
        </w:rPr>
        <w:t xml:space="preserve">’ </w:t>
      </w:r>
      <w:r>
        <w:t>\s (PA-CLE)</w:t>
      </w:r>
    </w:p>
    <w:p w14:paraId="4EB5CBB7" w14:textId="77777777" w:rsidR="00C42BF2" w:rsidRDefault="00F80514">
      <w:pPr>
        <w:pStyle w:val="Default"/>
        <w:widowControl w:val="0"/>
        <w:tabs>
          <w:tab w:val="left" w:pos="2880"/>
        </w:tabs>
        <w:ind w:left="2880" w:hanging="2880"/>
      </w:pPr>
      <w:r>
        <w:t>\l Yawarrawarrka</w:t>
      </w:r>
      <w:r>
        <w:tab/>
        <w:t>\w</w:t>
      </w:r>
      <w:r>
        <w:rPr>
          <w:i/>
          <w:iCs/>
        </w:rPr>
        <w:t xml:space="preserve"> nganha</w:t>
      </w:r>
      <w:r>
        <w:t xml:space="preserve"> \g </w:t>
      </w:r>
      <w:r>
        <w:rPr>
          <w:rFonts w:hAnsi="Times New Roman"/>
        </w:rPr>
        <w:t>‘</w:t>
      </w:r>
      <w:r>
        <w:t>1st Sg Acc</w:t>
      </w:r>
      <w:r>
        <w:rPr>
          <w:rFonts w:hAnsi="Times New Roman"/>
        </w:rPr>
        <w:t xml:space="preserve">’ </w:t>
      </w:r>
      <w:r>
        <w:t>\s (PA-CLE)</w:t>
      </w:r>
    </w:p>
    <w:p w14:paraId="2F551BB9" w14:textId="77777777" w:rsidR="00C42BF2" w:rsidRDefault="00F80514">
      <w:pPr>
        <w:pStyle w:val="Default"/>
        <w:widowControl w:val="0"/>
        <w:tabs>
          <w:tab w:val="left" w:pos="2880"/>
        </w:tabs>
        <w:ind w:left="2880" w:hanging="2880"/>
      </w:pPr>
      <w:r>
        <w:t>\l Mithaka</w:t>
      </w:r>
      <w:r>
        <w:tab/>
        <w:t>\w</w:t>
      </w:r>
      <w:r>
        <w:rPr>
          <w:i/>
          <w:iCs/>
        </w:rPr>
        <w:t xml:space="preserve"> nganha</w:t>
      </w:r>
      <w:r>
        <w:t xml:space="preserve"> \g </w:t>
      </w:r>
      <w:r>
        <w:rPr>
          <w:rFonts w:hAnsi="Times New Roman"/>
        </w:rPr>
        <w:t>‘</w:t>
      </w:r>
      <w:r>
        <w:t>1st Sg Acc</w:t>
      </w:r>
      <w:r>
        <w:rPr>
          <w:rFonts w:hAnsi="Times New Roman"/>
        </w:rPr>
        <w:t xml:space="preserve">’ </w:t>
      </w:r>
      <w:r>
        <w:t>\s (PA-CLE)</w:t>
      </w:r>
    </w:p>
    <w:p w14:paraId="6F1565CA" w14:textId="77777777" w:rsidR="00C42BF2" w:rsidRDefault="00F80514">
      <w:pPr>
        <w:pStyle w:val="Default"/>
        <w:widowControl w:val="0"/>
        <w:tabs>
          <w:tab w:val="left" w:pos="2880"/>
        </w:tabs>
        <w:ind w:left="2880" w:hanging="2880"/>
      </w:pPr>
      <w:r>
        <w:t>\l Wangkumarra</w:t>
      </w:r>
      <w:r>
        <w:tab/>
        <w:t>\w</w:t>
      </w:r>
      <w:r>
        <w:rPr>
          <w:i/>
          <w:iCs/>
        </w:rPr>
        <w:t xml:space="preserve"> nganha</w:t>
      </w:r>
      <w:r>
        <w:t xml:space="preserve"> \g </w:t>
      </w:r>
      <w:r>
        <w:rPr>
          <w:rFonts w:hAnsi="Times New Roman"/>
        </w:rPr>
        <w:t>‘</w:t>
      </w:r>
      <w:r>
        <w:t>1st Sg Acc</w:t>
      </w:r>
      <w:r>
        <w:rPr>
          <w:rFonts w:hAnsi="Times New Roman"/>
        </w:rPr>
        <w:t xml:space="preserve">’ </w:t>
      </w:r>
      <w:r>
        <w:t>\s (PA-CLE)</w:t>
      </w:r>
    </w:p>
    <w:p w14:paraId="22EEF191" w14:textId="77777777" w:rsidR="00C42BF2" w:rsidRDefault="00F80514">
      <w:pPr>
        <w:pStyle w:val="Default"/>
        <w:widowControl w:val="0"/>
        <w:tabs>
          <w:tab w:val="left" w:pos="2880"/>
        </w:tabs>
        <w:ind w:left="2880" w:hanging="2880"/>
      </w:pPr>
      <w:r>
        <w:t>\l Wangkumarra (Garlali)</w:t>
      </w:r>
      <w:r>
        <w:tab/>
        <w:t>\w</w:t>
      </w:r>
      <w:r>
        <w:rPr>
          <w:i/>
          <w:iCs/>
        </w:rPr>
        <w:t xml:space="preserve"> nga</w:t>
      </w:r>
      <w:r>
        <w:rPr>
          <w:rFonts w:hAnsi="Times New Roman"/>
          <w:i/>
          <w:iCs/>
        </w:rPr>
        <w:t>ñ</w:t>
      </w:r>
      <w:r>
        <w:rPr>
          <w:i/>
          <w:iCs/>
        </w:rPr>
        <w:t>i</w:t>
      </w:r>
      <w:r>
        <w:t xml:space="preserve"> \g </w:t>
      </w:r>
      <w:r>
        <w:rPr>
          <w:rFonts w:hAnsi="Times New Roman"/>
        </w:rPr>
        <w:t>‘</w:t>
      </w:r>
      <w:r>
        <w:t>I (Nom)</w:t>
      </w:r>
      <w:r>
        <w:rPr>
          <w:rFonts w:hAnsi="Times New Roman"/>
        </w:rPr>
        <w:t xml:space="preserve">’ </w:t>
      </w:r>
      <w:r>
        <w:t>\s (M&amp;W)</w:t>
      </w:r>
    </w:p>
    <w:p w14:paraId="43B612D4" w14:textId="77777777" w:rsidR="00C42BF2" w:rsidRDefault="00F80514">
      <w:pPr>
        <w:pStyle w:val="Default"/>
        <w:widowControl w:val="0"/>
        <w:tabs>
          <w:tab w:val="left" w:pos="2880"/>
        </w:tabs>
        <w:ind w:left="2880" w:hanging="2880"/>
      </w:pPr>
      <w:r>
        <w:t>\l Wangkumarra (Garlali)</w:t>
      </w:r>
      <w:r>
        <w:tab/>
        <w:t>\w</w:t>
      </w:r>
      <w:r>
        <w:rPr>
          <w:i/>
          <w:iCs/>
        </w:rPr>
        <w:t xml:space="preserve"> nga</w:t>
      </w:r>
      <w:r>
        <w:rPr>
          <w:rFonts w:hAnsi="Times New Roman"/>
          <w:i/>
          <w:iCs/>
        </w:rPr>
        <w:t>ñ</w:t>
      </w:r>
      <w:r>
        <w:rPr>
          <w:i/>
          <w:iCs/>
        </w:rPr>
        <w:t>a</w:t>
      </w:r>
      <w:r>
        <w:t xml:space="preserve"> \g </w:t>
      </w:r>
      <w:r>
        <w:rPr>
          <w:rFonts w:hAnsi="Times New Roman"/>
        </w:rPr>
        <w:t>‘</w:t>
      </w:r>
      <w:r>
        <w:t>me (Acc)</w:t>
      </w:r>
      <w:r>
        <w:rPr>
          <w:rFonts w:hAnsi="Times New Roman"/>
        </w:rPr>
        <w:t xml:space="preserve">’ </w:t>
      </w:r>
      <w:r>
        <w:t>\s (M&amp;W)</w:t>
      </w:r>
    </w:p>
    <w:p w14:paraId="3AFD2FF9" w14:textId="77777777" w:rsidR="00C42BF2" w:rsidRDefault="00F80514">
      <w:pPr>
        <w:pStyle w:val="Default"/>
        <w:widowControl w:val="0"/>
        <w:tabs>
          <w:tab w:val="left" w:pos="2880"/>
        </w:tabs>
        <w:ind w:left="2880" w:hanging="2880"/>
      </w:pPr>
      <w:r>
        <w:t xml:space="preserve">\l </w:t>
      </w:r>
      <w:r>
        <w:rPr>
          <w:b/>
          <w:bCs/>
        </w:rPr>
        <w:t>pKarnic</w:t>
      </w:r>
      <w:r>
        <w:rPr>
          <w:b/>
          <w:bCs/>
        </w:rPr>
        <w:tab/>
        <w:t>\w *nganha</w:t>
      </w:r>
      <w:r>
        <w:t xml:space="preserve"> \s (PA-CLE)</w:t>
      </w:r>
    </w:p>
    <w:p w14:paraId="1E263EF2" w14:textId="77777777" w:rsidR="00C42BF2" w:rsidRDefault="00F80514">
      <w:pPr>
        <w:pStyle w:val="Default"/>
        <w:widowControl w:val="0"/>
        <w:tabs>
          <w:tab w:val="left" w:pos="2880"/>
        </w:tabs>
        <w:ind w:left="2880" w:hanging="2880"/>
      </w:pPr>
      <w:r>
        <w:t>\l Baakandji</w:t>
      </w:r>
      <w:r>
        <w:tab/>
        <w:t>\w</w:t>
      </w:r>
      <w:r>
        <w:rPr>
          <w:i/>
          <w:iCs/>
        </w:rPr>
        <w:t xml:space="preserve"> nga</w:t>
      </w:r>
      <w:r>
        <w:t>(</w:t>
      </w:r>
      <w:r>
        <w:rPr>
          <w:i/>
          <w:iCs/>
        </w:rPr>
        <w:t>:</w:t>
      </w:r>
      <w:r>
        <w:t>)</w:t>
      </w:r>
      <w:r>
        <w:rPr>
          <w:i/>
          <w:iCs/>
        </w:rPr>
        <w:t>nha</w:t>
      </w:r>
      <w:r>
        <w:t xml:space="preserve"> \g </w:t>
      </w:r>
      <w:r>
        <w:rPr>
          <w:rFonts w:hAnsi="Times New Roman"/>
        </w:rPr>
        <w:t>‘</w:t>
      </w:r>
      <w:r>
        <w:t>me (Acc)</w:t>
      </w:r>
      <w:r>
        <w:rPr>
          <w:rFonts w:hAnsi="Times New Roman"/>
        </w:rPr>
        <w:t>’</w:t>
      </w:r>
      <w:r>
        <w:t xml:space="preserve">, </w:t>
      </w:r>
      <w:r>
        <w:rPr>
          <w:rFonts w:hAnsi="Times New Roman"/>
        </w:rPr>
        <w:t>‘</w:t>
      </w:r>
      <w:r>
        <w:t>my (Gen)</w:t>
      </w:r>
      <w:r>
        <w:rPr>
          <w:rFonts w:hAnsi="Times New Roman"/>
        </w:rPr>
        <w:t xml:space="preserve">’ </w:t>
      </w:r>
      <w:r>
        <w:t xml:space="preserve">\q Also Possessive in Baarundji and Bandjigali dialects. Also </w:t>
      </w:r>
      <w:r>
        <w:rPr>
          <w:rFonts w:hAnsi="Times New Roman"/>
          <w:i/>
          <w:iCs/>
        </w:rPr>
        <w:t>–</w:t>
      </w:r>
      <w:r>
        <w:rPr>
          <w:i/>
          <w:iCs/>
        </w:rPr>
        <w:t>anha</w:t>
      </w:r>
      <w:r>
        <w:rPr>
          <w:rFonts w:hAnsi="Times New Roman"/>
        </w:rPr>
        <w:t xml:space="preserve"> ‘</w:t>
      </w:r>
      <w:r>
        <w:t>my</w:t>
      </w:r>
      <w:r>
        <w:rPr>
          <w:rFonts w:hAnsi="Times New Roman"/>
        </w:rPr>
        <w:t xml:space="preserve">’ </w:t>
      </w:r>
      <w:r>
        <w:t xml:space="preserve">(possessive clitic) (cited also with long vowel, and once with apical </w:t>
      </w:r>
      <w:r>
        <w:rPr>
          <w:i/>
          <w:iCs/>
        </w:rPr>
        <w:t>n</w:t>
      </w:r>
      <w:r>
        <w:t>). \s (LH)</w:t>
      </w:r>
    </w:p>
    <w:p w14:paraId="3C499B70" w14:textId="77777777" w:rsidR="00C42BF2" w:rsidRDefault="00F80514">
      <w:pPr>
        <w:pStyle w:val="Default"/>
        <w:widowControl w:val="0"/>
        <w:tabs>
          <w:tab w:val="left" w:pos="2880"/>
        </w:tabs>
        <w:ind w:left="2880" w:hanging="2880"/>
      </w:pPr>
      <w:r>
        <w:t>\l Buwandik</w:t>
      </w:r>
      <w:r>
        <w:tab/>
        <w:t>\w</w:t>
      </w:r>
      <w:r>
        <w:rPr>
          <w:i/>
          <w:iCs/>
        </w:rPr>
        <w:t xml:space="preserve"> =</w:t>
      </w:r>
      <w:r>
        <w:t>(</w:t>
      </w:r>
      <w:r>
        <w:rPr>
          <w:i/>
          <w:iCs/>
        </w:rPr>
        <w:t>ng</w:t>
      </w:r>
      <w:r>
        <w:t>)</w:t>
      </w:r>
      <w:r>
        <w:rPr>
          <w:i/>
          <w:iCs/>
        </w:rPr>
        <w:t>a</w:t>
      </w:r>
      <w:r>
        <w:rPr>
          <w:rFonts w:hAnsi="Times New Roman"/>
          <w:i/>
          <w:iCs/>
        </w:rPr>
        <w:t>ñ</w:t>
      </w:r>
      <w:r>
        <w:t xml:space="preserve"> \g </w:t>
      </w:r>
      <w:r>
        <w:rPr>
          <w:rFonts w:hAnsi="Times New Roman"/>
        </w:rPr>
        <w:t>‘</w:t>
      </w:r>
      <w:r>
        <w:t>me</w:t>
      </w:r>
      <w:r>
        <w:rPr>
          <w:rFonts w:hAnsi="Times New Roman"/>
        </w:rPr>
        <w:t xml:space="preserve">’ </w:t>
      </w:r>
      <w:r>
        <w:t>\p 1st Singular oblique (Accusative, Dative, Genitive) clitic. \s (BB)</w:t>
      </w:r>
    </w:p>
    <w:p w14:paraId="6EDCE323" w14:textId="77777777" w:rsidR="00C42BF2" w:rsidRDefault="00F80514">
      <w:pPr>
        <w:pStyle w:val="Default"/>
        <w:widowControl w:val="0"/>
        <w:tabs>
          <w:tab w:val="left" w:pos="2880"/>
        </w:tabs>
        <w:ind w:left="2880" w:hanging="2880"/>
      </w:pPr>
      <w:r>
        <w:t>\l MM</w:t>
      </w:r>
      <w:r>
        <w:tab/>
        <w:t>\w</w:t>
      </w:r>
      <w:r>
        <w:rPr>
          <w:i/>
          <w:iCs/>
        </w:rPr>
        <w:t xml:space="preserve"> nganh</w:t>
      </w:r>
      <w:r>
        <w:t xml:space="preserve"> \g </w:t>
      </w:r>
      <w:r>
        <w:rPr>
          <w:rFonts w:hAnsi="Times New Roman"/>
        </w:rPr>
        <w:t>‘</w:t>
      </w:r>
      <w:r>
        <w:t>me (Acc)</w:t>
      </w:r>
      <w:r>
        <w:rPr>
          <w:rFonts w:hAnsi="Times New Roman"/>
        </w:rPr>
        <w:t xml:space="preserve">’ </w:t>
      </w:r>
      <w:r>
        <w:t xml:space="preserve">\q Meyer gives </w:t>
      </w:r>
      <w:r>
        <w:rPr>
          <w:i/>
          <w:iCs/>
        </w:rPr>
        <w:t>nga</w:t>
      </w:r>
      <w:r>
        <w:rPr>
          <w:rFonts w:hAnsi="Times New Roman"/>
          <w:i/>
          <w:iCs/>
        </w:rPr>
        <w:t>ñ</w:t>
      </w:r>
      <w:r>
        <w:rPr>
          <w:i/>
          <w:iCs/>
        </w:rPr>
        <w:t>i</w:t>
      </w:r>
      <w:r>
        <w:t xml:space="preserve"> (</w:t>
      </w:r>
      <w:r>
        <w:rPr>
          <w:i/>
          <w:iCs/>
        </w:rPr>
        <w:t>n</w:t>
      </w:r>
      <w:r>
        <w:t xml:space="preserve"> with macron); Taplin gives (</w:t>
      </w:r>
      <w:r>
        <w:rPr>
          <w:i/>
          <w:iCs/>
        </w:rPr>
        <w:t>ng</w:t>
      </w:r>
      <w:r>
        <w:t>)</w:t>
      </w:r>
      <w:r>
        <w:rPr>
          <w:i/>
          <w:iCs/>
        </w:rPr>
        <w:t>an</w:t>
      </w:r>
      <w:r>
        <w:t xml:space="preserve">, B&amp;B </w:t>
      </w:r>
      <w:r>
        <w:rPr>
          <w:i/>
          <w:iCs/>
        </w:rPr>
        <w:t>ngan</w:t>
      </w:r>
      <w:r>
        <w:t xml:space="preserve">, MMcD </w:t>
      </w:r>
      <w:r>
        <w:rPr>
          <w:i/>
          <w:iCs/>
        </w:rPr>
        <w:t>nganhi</w:t>
      </w:r>
      <w:r>
        <w:t>. \s (Meyer, Taplin, B&amp;Bm MMcD)</w:t>
      </w:r>
    </w:p>
    <w:p w14:paraId="2B02B28C" w14:textId="77777777" w:rsidR="00C42BF2" w:rsidRDefault="00F80514">
      <w:pPr>
        <w:pStyle w:val="Default"/>
        <w:widowControl w:val="0"/>
        <w:tabs>
          <w:tab w:val="left" w:pos="2880"/>
        </w:tabs>
        <w:ind w:left="2880" w:hanging="2880"/>
      </w:pPr>
      <w:r>
        <w:t>\l Wirangu</w:t>
      </w:r>
      <w:r>
        <w:tab/>
        <w:t>\w</w:t>
      </w:r>
      <w:r>
        <w:rPr>
          <w:i/>
          <w:iCs/>
        </w:rPr>
        <w:t xml:space="preserve"> nganha</w:t>
      </w:r>
      <w:r>
        <w:t xml:space="preserve"> \g </w:t>
      </w:r>
      <w:r>
        <w:rPr>
          <w:rFonts w:hAnsi="Times New Roman"/>
        </w:rPr>
        <w:t>‘</w:t>
      </w:r>
      <w:r>
        <w:t>I (Nom &amp; Acc &amp; Dat)</w:t>
      </w:r>
      <w:r>
        <w:rPr>
          <w:rFonts w:hAnsi="Times New Roman"/>
        </w:rPr>
        <w:t xml:space="preserve">’ </w:t>
      </w:r>
      <w:r>
        <w:t xml:space="preserve">\q In the Nominative (intransitive subject)  use this form presumably has replaced </w:t>
      </w:r>
      <w:r>
        <w:rPr>
          <w:i/>
          <w:iCs/>
        </w:rPr>
        <w:t>ngayi</w:t>
      </w:r>
      <w:r>
        <w:t xml:space="preserve">. Var. (Gawler Ranges) </w:t>
      </w:r>
      <w:r>
        <w:rPr>
          <w:i/>
          <w:iCs/>
        </w:rPr>
        <w:t>nga</w:t>
      </w:r>
      <w:r>
        <w:rPr>
          <w:rFonts w:hAnsi="Times New Roman"/>
          <w:i/>
          <w:iCs/>
        </w:rPr>
        <w:t>ñ</w:t>
      </w:r>
      <w:r>
        <w:rPr>
          <w:i/>
          <w:iCs/>
        </w:rPr>
        <w:t>a</w:t>
      </w:r>
      <w:r>
        <w:t>. \s (LH)</w:t>
      </w:r>
    </w:p>
    <w:p w14:paraId="21887004" w14:textId="77777777" w:rsidR="00C42BF2" w:rsidRDefault="00F80514">
      <w:pPr>
        <w:pStyle w:val="Default"/>
        <w:ind w:left="2880" w:hanging="2880"/>
        <w:rPr>
          <w:b/>
          <w:bCs/>
        </w:rPr>
      </w:pPr>
      <w:r>
        <w:t xml:space="preserve">\l </w:t>
      </w:r>
      <w:r>
        <w:rPr>
          <w:b/>
          <w:bCs/>
        </w:rPr>
        <w:t>pPNy</w:t>
      </w:r>
      <w:r>
        <w:rPr>
          <w:b/>
          <w:bCs/>
        </w:rPr>
        <w:tab/>
        <w:t>*nga</w:t>
      </w:r>
      <w:r>
        <w:rPr>
          <w:rFonts w:hAnsi="Times New Roman"/>
          <w:b/>
          <w:bCs/>
        </w:rPr>
        <w:t>ñ</w:t>
      </w:r>
      <w:r>
        <w:rPr>
          <w:b/>
          <w:bCs/>
        </w:rPr>
        <w:t>i</w:t>
      </w:r>
      <w:r>
        <w:t xml:space="preserve"> and </w:t>
      </w:r>
      <w:r>
        <w:rPr>
          <w:b/>
          <w:bCs/>
        </w:rPr>
        <w:t>*nga</w:t>
      </w:r>
      <w:r>
        <w:rPr>
          <w:rFonts w:hAnsi="Times New Roman"/>
          <w:b/>
          <w:bCs/>
        </w:rPr>
        <w:t>ñ</w:t>
      </w:r>
      <w:r>
        <w:rPr>
          <w:b/>
          <w:bCs/>
        </w:rPr>
        <w:t>a</w:t>
      </w:r>
    </w:p>
    <w:p w14:paraId="0A3E040D" w14:textId="77777777" w:rsidR="00C42BF2" w:rsidRDefault="00F80514">
      <w:pPr>
        <w:pStyle w:val="Default"/>
        <w:widowControl w:val="0"/>
        <w:tabs>
          <w:tab w:val="left" w:pos="2880"/>
        </w:tabs>
        <w:ind w:left="2880" w:hanging="2880"/>
      </w:pPr>
      <w:r>
        <w:t>***</w:t>
      </w:r>
    </w:p>
    <w:p w14:paraId="082E1BDA" w14:textId="77777777" w:rsidR="00C42BF2" w:rsidRDefault="00F80514">
      <w:pPr>
        <w:pStyle w:val="Default"/>
        <w:widowControl w:val="0"/>
        <w:tabs>
          <w:tab w:val="left" w:pos="2880"/>
        </w:tabs>
        <w:ind w:left="2880" w:hanging="2880"/>
      </w:pPr>
      <w:r>
        <w:t>\l Linngithigh</w:t>
      </w:r>
      <w:r>
        <w:tab/>
        <w:t xml:space="preserve">\w </w:t>
      </w:r>
      <w:r>
        <w:rPr>
          <w:i/>
          <w:iCs/>
        </w:rPr>
        <w:t>ninh</w:t>
      </w:r>
      <w:r>
        <w:t xml:space="preserve"> \g </w:t>
      </w:r>
      <w:r>
        <w:rPr>
          <w:rFonts w:hAnsi="Times New Roman"/>
        </w:rPr>
        <w:t>‘</w:t>
      </w:r>
      <w:r>
        <w:t>me</w:t>
      </w:r>
      <w:r>
        <w:rPr>
          <w:rFonts w:hAnsi="Times New Roman"/>
        </w:rPr>
        <w:t xml:space="preserve">’ </w:t>
      </w:r>
      <w:r>
        <w:t xml:space="preserve">\p Acc </w:t>
      </w:r>
      <w:r>
        <w:rPr>
          <w:i/>
          <w:iCs/>
        </w:rPr>
        <w:t>ninh</w:t>
      </w:r>
      <w:r>
        <w:t>. \s (KLH)</w:t>
      </w:r>
    </w:p>
    <w:p w14:paraId="6BEF255A" w14:textId="77777777" w:rsidR="00C42BF2" w:rsidRDefault="00F80514">
      <w:pPr>
        <w:pStyle w:val="Default"/>
        <w:widowControl w:val="0"/>
        <w:tabs>
          <w:tab w:val="left" w:pos="2880"/>
        </w:tabs>
        <w:ind w:left="2880" w:hanging="2880"/>
      </w:pPr>
      <w:r>
        <w:t>***</w:t>
      </w:r>
    </w:p>
    <w:p w14:paraId="5078DF83" w14:textId="77777777" w:rsidR="00C42BF2" w:rsidRDefault="00F80514">
      <w:pPr>
        <w:pStyle w:val="Default"/>
        <w:widowControl w:val="0"/>
        <w:tabs>
          <w:tab w:val="left" w:pos="2880"/>
        </w:tabs>
        <w:ind w:left="2880" w:hanging="2880"/>
      </w:pPr>
      <w:r>
        <w:t>\l Flinders Island</w:t>
      </w:r>
      <w:r>
        <w:tab/>
        <w:t xml:space="preserve">\w </w:t>
      </w:r>
      <w:r>
        <w:rPr>
          <w:i/>
          <w:iCs/>
        </w:rPr>
        <w:t>nganini</w:t>
      </w:r>
      <w:r>
        <w:t xml:space="preserve"> \g </w:t>
      </w:r>
      <w:r>
        <w:rPr>
          <w:rFonts w:hAnsi="Times New Roman"/>
        </w:rPr>
        <w:t>‘</w:t>
      </w:r>
      <w:r>
        <w:t>me</w:t>
      </w:r>
      <w:r>
        <w:rPr>
          <w:rFonts w:hAnsi="Times New Roman"/>
        </w:rPr>
        <w:t xml:space="preserve">’ </w:t>
      </w:r>
      <w:r>
        <w:t>\q With /ng/ originally prothetic? \s PS</w:t>
      </w:r>
    </w:p>
    <w:p w14:paraId="48237B22" w14:textId="77777777" w:rsidR="00C42BF2" w:rsidRDefault="00C42BF2">
      <w:pPr>
        <w:pStyle w:val="Default"/>
        <w:widowControl w:val="0"/>
        <w:tabs>
          <w:tab w:val="left" w:pos="2880"/>
        </w:tabs>
        <w:ind w:left="2880" w:hanging="2880"/>
      </w:pPr>
    </w:p>
    <w:p w14:paraId="14379953" w14:textId="77777777" w:rsidR="00C42BF2" w:rsidRDefault="00C42BF2">
      <w:pPr>
        <w:pStyle w:val="Default"/>
        <w:widowControl w:val="0"/>
        <w:tabs>
          <w:tab w:val="left" w:pos="2880"/>
        </w:tabs>
        <w:ind w:left="2880" w:hanging="2880"/>
      </w:pPr>
    </w:p>
    <w:p w14:paraId="3401D40E" w14:textId="77777777" w:rsidR="00C42BF2" w:rsidRDefault="00F80514">
      <w:pPr>
        <w:pStyle w:val="Default"/>
        <w:widowControl w:val="0"/>
        <w:tabs>
          <w:tab w:val="left" w:pos="2880"/>
        </w:tabs>
        <w:ind w:left="2880" w:hanging="2880"/>
        <w:rPr>
          <w:b/>
          <w:bCs/>
        </w:rPr>
      </w:pPr>
      <w:r>
        <w:t xml:space="preserve">\e </w:t>
      </w:r>
      <w:r>
        <w:rPr>
          <w:b/>
          <w:bCs/>
        </w:rPr>
        <w:t>*ngapa</w:t>
      </w:r>
    </w:p>
    <w:p w14:paraId="4530DAD4" w14:textId="77777777" w:rsidR="00C42BF2" w:rsidRDefault="00F80514">
      <w:pPr>
        <w:pStyle w:val="Default"/>
        <w:widowControl w:val="0"/>
        <w:tabs>
          <w:tab w:val="left" w:pos="2880"/>
        </w:tabs>
        <w:ind w:left="2880" w:hanging="2880"/>
      </w:pPr>
      <w:r>
        <w:t xml:space="preserve">\t </w:t>
      </w:r>
      <w:r>
        <w:rPr>
          <w:rFonts w:hAnsi="Times New Roman"/>
        </w:rPr>
        <w:t>‘</w:t>
      </w:r>
      <w:r>
        <w:t>I (Nom)</w:t>
      </w:r>
      <w:r>
        <w:rPr>
          <w:rFonts w:hAnsi="Times New Roman"/>
        </w:rPr>
        <w:t>’</w:t>
      </w:r>
    </w:p>
    <w:p w14:paraId="7E47C443" w14:textId="77777777" w:rsidR="00C42BF2" w:rsidRDefault="00F80514">
      <w:pPr>
        <w:pStyle w:val="Default"/>
        <w:widowControl w:val="0"/>
        <w:tabs>
          <w:tab w:val="left" w:pos="2880"/>
        </w:tabs>
        <w:ind w:left="2880" w:hanging="2880"/>
      </w:pPr>
      <w:r>
        <w:t>\b pronoun</w:t>
      </w:r>
    </w:p>
    <w:p w14:paraId="224148F6" w14:textId="77777777" w:rsidR="00C42BF2" w:rsidRDefault="00F80514">
      <w:pPr>
        <w:pStyle w:val="Default"/>
        <w:widowControl w:val="0"/>
        <w:tabs>
          <w:tab w:val="left" w:pos="2880"/>
        </w:tabs>
        <w:ind w:left="2880" w:hanging="2880"/>
      </w:pPr>
      <w:r>
        <w:lastRenderedPageBreak/>
        <w:t>\x See also *ngaypa, *ngacu, *ngaca, *ngayu.</w:t>
      </w:r>
    </w:p>
    <w:p w14:paraId="3D98BA58" w14:textId="77777777" w:rsidR="00C42BF2" w:rsidRDefault="00F80514">
      <w:pPr>
        <w:pStyle w:val="Default"/>
        <w:widowControl w:val="0"/>
        <w:tabs>
          <w:tab w:val="left" w:pos="2880"/>
        </w:tabs>
        <w:ind w:left="2880" w:hanging="2880"/>
      </w:pPr>
      <w:r>
        <w:t>\l Paakantyi</w:t>
      </w:r>
      <w:r>
        <w:tab/>
        <w:t xml:space="preserve">\w </w:t>
      </w:r>
      <w:r>
        <w:rPr>
          <w:i/>
          <w:iCs/>
        </w:rPr>
        <w:t>nga</w:t>
      </w:r>
      <w:r>
        <w:t>(</w:t>
      </w:r>
      <w:r>
        <w:rPr>
          <w:i/>
          <w:iCs/>
        </w:rPr>
        <w:t>:</w:t>
      </w:r>
      <w:r>
        <w:t>)</w:t>
      </w:r>
      <w:r>
        <w:rPr>
          <w:i/>
          <w:iCs/>
        </w:rPr>
        <w:t>pa</w:t>
      </w:r>
      <w:r>
        <w:t xml:space="preserve"> \g </w:t>
      </w:r>
      <w:r>
        <w:rPr>
          <w:rFonts w:hAnsi="Times New Roman"/>
        </w:rPr>
        <w:t>‘</w:t>
      </w:r>
      <w:r>
        <w:t>I</w:t>
      </w:r>
      <w:r>
        <w:rPr>
          <w:rFonts w:hAnsi="Times New Roman"/>
        </w:rPr>
        <w:t xml:space="preserve">’ </w:t>
      </w:r>
      <w:r>
        <w:t xml:space="preserve">\p Nominative; Erg </w:t>
      </w:r>
      <w:r>
        <w:rPr>
          <w:i/>
          <w:iCs/>
        </w:rPr>
        <w:t>nga</w:t>
      </w:r>
      <w:r>
        <w:t>(</w:t>
      </w:r>
      <w:r>
        <w:rPr>
          <w:i/>
          <w:iCs/>
        </w:rPr>
        <w:t>:</w:t>
      </w:r>
      <w:r>
        <w:t>)</w:t>
      </w:r>
      <w:r>
        <w:rPr>
          <w:i/>
          <w:iCs/>
        </w:rPr>
        <w:t>dhu</w:t>
      </w:r>
      <w:r>
        <w:t xml:space="preserve">, Acc </w:t>
      </w:r>
      <w:r>
        <w:rPr>
          <w:i/>
          <w:iCs/>
        </w:rPr>
        <w:t>nga</w:t>
      </w:r>
      <w:r>
        <w:t>(</w:t>
      </w:r>
      <w:r>
        <w:rPr>
          <w:i/>
          <w:iCs/>
        </w:rPr>
        <w:t>:</w:t>
      </w:r>
      <w:r>
        <w:t>)</w:t>
      </w:r>
      <w:r>
        <w:rPr>
          <w:i/>
          <w:iCs/>
        </w:rPr>
        <w:t>nha</w:t>
      </w:r>
      <w:r>
        <w:t xml:space="preserve">, </w:t>
      </w:r>
      <w:r>
        <w:rPr>
          <w:i/>
          <w:iCs/>
        </w:rPr>
        <w:t>ngayi</w:t>
      </w:r>
      <w:r>
        <w:t xml:space="preserve">, &amp; (Gurnu) </w:t>
      </w:r>
      <w:r>
        <w:rPr>
          <w:i/>
          <w:iCs/>
        </w:rPr>
        <w:t>ngarri</w:t>
      </w:r>
      <w:r>
        <w:t xml:space="preserve">; 2nd-person Sg Nom </w:t>
      </w:r>
      <w:r>
        <w:rPr>
          <w:i/>
          <w:iCs/>
        </w:rPr>
        <w:t>ngimba</w:t>
      </w:r>
      <w:r>
        <w:t>. \s LH</w:t>
      </w:r>
    </w:p>
    <w:p w14:paraId="2731858E" w14:textId="77777777" w:rsidR="00C42BF2" w:rsidRDefault="00F80514">
      <w:pPr>
        <w:pStyle w:val="Default"/>
        <w:widowControl w:val="0"/>
        <w:tabs>
          <w:tab w:val="left" w:pos="2880"/>
        </w:tabs>
        <w:ind w:left="2880" w:hanging="2880"/>
      </w:pPr>
      <w:r>
        <w:t>\l MM</w:t>
      </w:r>
      <w:r>
        <w:tab/>
        <w:t xml:space="preserve">\w </w:t>
      </w:r>
      <w:r>
        <w:rPr>
          <w:i/>
          <w:iCs/>
        </w:rPr>
        <w:t>ngape</w:t>
      </w:r>
      <w:r>
        <w:t xml:space="preserve"> \g </w:t>
      </w:r>
      <w:r>
        <w:rPr>
          <w:rFonts w:hAnsi="Times New Roman"/>
        </w:rPr>
        <w:t>‘</w:t>
      </w:r>
      <w:r>
        <w:t>I</w:t>
      </w:r>
      <w:r>
        <w:rPr>
          <w:rFonts w:hAnsi="Times New Roman"/>
        </w:rPr>
        <w:t xml:space="preserve">’ </w:t>
      </w:r>
      <w:r>
        <w:t xml:space="preserve">\p Nominative; Erg </w:t>
      </w:r>
      <w:r>
        <w:rPr>
          <w:i/>
          <w:iCs/>
        </w:rPr>
        <w:t>ngathe</w:t>
      </w:r>
      <w:r>
        <w:t>. \s Meyer</w:t>
      </w:r>
    </w:p>
    <w:p w14:paraId="31DD6C48" w14:textId="77777777" w:rsidR="00C42BF2" w:rsidRDefault="00C42BF2">
      <w:pPr>
        <w:pStyle w:val="Default"/>
        <w:widowControl w:val="0"/>
        <w:tabs>
          <w:tab w:val="left" w:pos="2880"/>
        </w:tabs>
        <w:ind w:left="2880" w:hanging="2880"/>
      </w:pPr>
    </w:p>
    <w:p w14:paraId="168FDBE1" w14:textId="77777777" w:rsidR="00C42BF2" w:rsidRDefault="00C42BF2">
      <w:pPr>
        <w:pStyle w:val="Default"/>
        <w:widowControl w:val="0"/>
        <w:tabs>
          <w:tab w:val="left" w:pos="2880"/>
        </w:tabs>
        <w:ind w:left="2880" w:hanging="2880"/>
      </w:pPr>
    </w:p>
    <w:p w14:paraId="27F2F26C" w14:textId="77777777" w:rsidR="00C42BF2" w:rsidRDefault="00F80514">
      <w:pPr>
        <w:pStyle w:val="Default"/>
        <w:widowControl w:val="0"/>
        <w:tabs>
          <w:tab w:val="left" w:pos="2880"/>
        </w:tabs>
        <w:ind w:left="2880" w:hanging="2880"/>
        <w:rPr>
          <w:b/>
          <w:bCs/>
        </w:rPr>
      </w:pPr>
      <w:r>
        <w:t xml:space="preserve">\e </w:t>
      </w:r>
      <w:r>
        <w:rPr>
          <w:b/>
          <w:bCs/>
        </w:rPr>
        <w:t>*ngapa</w:t>
      </w:r>
    </w:p>
    <w:p w14:paraId="2E4AEF1B" w14:textId="77777777" w:rsidR="00C42BF2" w:rsidRDefault="00F80514">
      <w:pPr>
        <w:pStyle w:val="Default"/>
        <w:widowControl w:val="0"/>
        <w:tabs>
          <w:tab w:val="left" w:pos="2880"/>
        </w:tabs>
        <w:ind w:left="2880" w:hanging="2880"/>
      </w:pPr>
      <w:r>
        <w:t xml:space="preserve">\t </w:t>
      </w:r>
      <w:r>
        <w:rPr>
          <w:rFonts w:hAnsi="Times New Roman"/>
        </w:rPr>
        <w:t>‘</w:t>
      </w:r>
      <w:r>
        <w:t>water</w:t>
      </w:r>
      <w:r>
        <w:rPr>
          <w:rFonts w:hAnsi="Times New Roman"/>
        </w:rPr>
        <w:t>’</w:t>
      </w:r>
    </w:p>
    <w:p w14:paraId="0BC3986F" w14:textId="77777777" w:rsidR="00C42BF2" w:rsidRDefault="00F80514">
      <w:pPr>
        <w:pStyle w:val="Default"/>
        <w:widowControl w:val="0"/>
        <w:tabs>
          <w:tab w:val="left" w:pos="2880"/>
        </w:tabs>
        <w:ind w:left="2880" w:hanging="2880"/>
      </w:pPr>
      <w:r>
        <w:t>\b n</w:t>
      </w:r>
    </w:p>
    <w:p w14:paraId="69BB8196" w14:textId="77777777" w:rsidR="00C42BF2" w:rsidRDefault="00F80514">
      <w:pPr>
        <w:pStyle w:val="Default"/>
        <w:widowControl w:val="0"/>
        <w:tabs>
          <w:tab w:val="left" w:pos="2880"/>
        </w:tabs>
        <w:ind w:left="2880" w:hanging="2880"/>
      </w:pPr>
      <w:r>
        <w:t>\c E</w:t>
      </w:r>
    </w:p>
    <w:p w14:paraId="59673839" w14:textId="77777777" w:rsidR="00C42BF2" w:rsidRDefault="00F80514">
      <w:pPr>
        <w:pStyle w:val="Default"/>
        <w:widowControl w:val="0"/>
        <w:tabs>
          <w:tab w:val="left" w:pos="2880"/>
        </w:tabs>
        <w:ind w:left="2880" w:hanging="2880"/>
      </w:pPr>
      <w:r>
        <w:t>\x See also *kamu, *kapi, *kawi, *kawu, *kuma, *kungu, *nguku, *pipi; *ngapa- (</w:t>
      </w:r>
      <w:r>
        <w:rPr>
          <w:rFonts w:hAnsi="Times New Roman"/>
        </w:rPr>
        <w:t>‘</w:t>
      </w:r>
      <w:r>
        <w:t>swim</w:t>
      </w:r>
      <w:r>
        <w:rPr>
          <w:rFonts w:hAnsi="Times New Roman"/>
        </w:rPr>
        <w:t>’</w:t>
      </w:r>
      <w:r>
        <w:t>).</w:t>
      </w:r>
    </w:p>
    <w:p w14:paraId="67E4CFA7" w14:textId="77777777" w:rsidR="00C42BF2" w:rsidRDefault="00F80514">
      <w:pPr>
        <w:pStyle w:val="Default"/>
        <w:widowControl w:val="0"/>
        <w:tabs>
          <w:tab w:val="left" w:pos="2880"/>
        </w:tabs>
        <w:ind w:left="2880" w:hanging="2880"/>
      </w:pPr>
      <w:r>
        <w:t>\l KNarr</w:t>
      </w:r>
      <w:r>
        <w:tab/>
        <w:t xml:space="preserve">\w ngapi \g </w:t>
      </w:r>
      <w:r>
        <w:rPr>
          <w:rFonts w:hAnsi="Times New Roman"/>
        </w:rPr>
        <w:t>‘</w:t>
      </w:r>
      <w:r>
        <w:t>water, rain</w:t>
      </w:r>
      <w:r>
        <w:rPr>
          <w:rFonts w:hAnsi="Times New Roman"/>
        </w:rPr>
        <w:t xml:space="preserve">’ </w:t>
      </w:r>
      <w:r>
        <w:t>\s GB</w:t>
      </w:r>
    </w:p>
    <w:p w14:paraId="4FFF178D" w14:textId="77777777" w:rsidR="00C42BF2" w:rsidRDefault="00F80514">
      <w:pPr>
        <w:pStyle w:val="Default"/>
        <w:widowControl w:val="0"/>
        <w:tabs>
          <w:tab w:val="left" w:pos="2880"/>
        </w:tabs>
        <w:ind w:left="2880" w:hanging="2880"/>
      </w:pPr>
      <w:r>
        <w:t>\l Kungkari</w:t>
      </w:r>
      <w:r>
        <w:tab/>
        <w:t xml:space="preserve">\w ngapa \g </w:t>
      </w:r>
      <w:r>
        <w:rPr>
          <w:rFonts w:hAnsi="Times New Roman"/>
        </w:rPr>
        <w:t>‘</w:t>
      </w:r>
      <w:r>
        <w:t>water</w:t>
      </w:r>
      <w:r>
        <w:rPr>
          <w:rFonts w:hAnsi="Times New Roman"/>
        </w:rPr>
        <w:t xml:space="preserve">’ </w:t>
      </w:r>
      <w:r>
        <w:t>\s GB</w:t>
      </w:r>
    </w:p>
    <w:p w14:paraId="08376CEB" w14:textId="77777777" w:rsidR="00C42BF2" w:rsidRDefault="00F80514">
      <w:pPr>
        <w:pStyle w:val="Default"/>
        <w:widowControl w:val="0"/>
        <w:tabs>
          <w:tab w:val="left" w:pos="2880"/>
        </w:tabs>
        <w:ind w:left="2880" w:hanging="2880"/>
      </w:pPr>
      <w:r>
        <w:t>\l Mayi-Kutuna</w:t>
      </w:r>
      <w:r>
        <w:tab/>
        <w:t xml:space="preserve">\w ngapiLa \g </w:t>
      </w:r>
      <w:r>
        <w:rPr>
          <w:rFonts w:hAnsi="Times New Roman"/>
        </w:rPr>
        <w:t>‘</w:t>
      </w:r>
      <w:r>
        <w:t>water</w:t>
      </w:r>
      <w:r>
        <w:rPr>
          <w:rFonts w:hAnsi="Times New Roman"/>
        </w:rPr>
        <w:t xml:space="preserve">’ </w:t>
      </w:r>
      <w:r>
        <w:t xml:space="preserve">\q From sources Lamond (in Curr) </w:t>
      </w:r>
      <w:r>
        <w:rPr>
          <w:rFonts w:hAnsi="Times New Roman"/>
        </w:rPr>
        <w:t>“</w:t>
      </w:r>
      <w:r>
        <w:t>nabilla</w:t>
      </w:r>
      <w:r>
        <w:rPr>
          <w:rFonts w:hAnsi="Times New Roman"/>
        </w:rPr>
        <w:t xml:space="preserve">” </w:t>
      </w:r>
      <w:r>
        <w:t xml:space="preserve">and Curr </w:t>
      </w:r>
      <w:r>
        <w:rPr>
          <w:rFonts w:hAnsi="Times New Roman"/>
        </w:rPr>
        <w:t>“</w:t>
      </w:r>
      <w:r>
        <w:t>na-bi la</w:t>
      </w:r>
      <w:r>
        <w:rPr>
          <w:rFonts w:hAnsi="Times New Roman"/>
        </w:rPr>
        <w:t>”</w:t>
      </w:r>
      <w:r>
        <w:t>. \s GB</w:t>
      </w:r>
    </w:p>
    <w:p w14:paraId="515A2E0A" w14:textId="77777777" w:rsidR="00C42BF2" w:rsidRDefault="00F80514">
      <w:pPr>
        <w:pStyle w:val="Default"/>
        <w:widowControl w:val="0"/>
        <w:tabs>
          <w:tab w:val="left" w:pos="2880"/>
        </w:tabs>
        <w:ind w:left="2880" w:hanging="2880"/>
      </w:pPr>
      <w:r>
        <w:t>\l Muruwari</w:t>
      </w:r>
      <w:r>
        <w:tab/>
        <w:t xml:space="preserve">\w ngapa \g </w:t>
      </w:r>
      <w:r>
        <w:rPr>
          <w:rFonts w:hAnsi="Times New Roman"/>
        </w:rPr>
        <w:t>‘</w:t>
      </w:r>
      <w:r>
        <w:t>water</w:t>
      </w:r>
      <w:r>
        <w:rPr>
          <w:rFonts w:hAnsi="Times New Roman"/>
        </w:rPr>
        <w:t xml:space="preserve">’ </w:t>
      </w:r>
      <w:r>
        <w:t>q Distinguished from rain, running water, stagnant water, dew. \s LOates</w:t>
      </w:r>
    </w:p>
    <w:p w14:paraId="0BA51818" w14:textId="77777777" w:rsidR="00C42BF2" w:rsidRDefault="00F80514">
      <w:pPr>
        <w:pStyle w:val="Default"/>
        <w:widowControl w:val="0"/>
        <w:tabs>
          <w:tab w:val="left" w:pos="2880"/>
        </w:tabs>
        <w:ind w:left="2880" w:hanging="2880"/>
      </w:pPr>
      <w:r>
        <w:t>\l Diyari</w:t>
      </w:r>
      <w:r>
        <w:tab/>
        <w:t xml:space="preserve">\w ngapa \g </w:t>
      </w:r>
      <w:r>
        <w:rPr>
          <w:rFonts w:hAnsi="Times New Roman"/>
        </w:rPr>
        <w:t>‘</w:t>
      </w:r>
      <w:r>
        <w:t>water</w:t>
      </w:r>
      <w:r>
        <w:rPr>
          <w:rFonts w:hAnsi="Times New Roman"/>
        </w:rPr>
        <w:t xml:space="preserve">’ </w:t>
      </w:r>
      <w:r>
        <w:t>\s PA</w:t>
      </w:r>
    </w:p>
    <w:p w14:paraId="5799F7C1" w14:textId="77777777" w:rsidR="00C42BF2" w:rsidRDefault="00F80514">
      <w:pPr>
        <w:pStyle w:val="Default"/>
        <w:widowControl w:val="0"/>
        <w:tabs>
          <w:tab w:val="left" w:pos="2880"/>
        </w:tabs>
        <w:ind w:left="2880" w:hanging="2880"/>
      </w:pPr>
      <w:r>
        <w:t>\l Ngamini</w:t>
      </w:r>
      <w:r>
        <w:tab/>
        <w:t xml:space="preserve">\w ngapa \g </w:t>
      </w:r>
      <w:r>
        <w:rPr>
          <w:rFonts w:hAnsi="Times New Roman"/>
        </w:rPr>
        <w:t>‘</w:t>
      </w:r>
      <w:r>
        <w:t>water</w:t>
      </w:r>
      <w:r>
        <w:rPr>
          <w:rFonts w:hAnsi="Times New Roman"/>
        </w:rPr>
        <w:t xml:space="preserve">’ </w:t>
      </w:r>
      <w:r>
        <w:t>\s PA CLE</w:t>
      </w:r>
    </w:p>
    <w:p w14:paraId="48C2994E" w14:textId="77777777" w:rsidR="00C42BF2" w:rsidRDefault="00F80514">
      <w:pPr>
        <w:pStyle w:val="Default"/>
        <w:widowControl w:val="0"/>
        <w:tabs>
          <w:tab w:val="left" w:pos="2880"/>
        </w:tabs>
        <w:ind w:left="2880" w:hanging="2880"/>
      </w:pPr>
      <w:r>
        <w:t>\l Yarluyandi</w:t>
      </w:r>
      <w:r>
        <w:tab/>
        <w:t xml:space="preserve">\w ngapa \g </w:t>
      </w:r>
      <w:r>
        <w:rPr>
          <w:rFonts w:hAnsi="Times New Roman"/>
        </w:rPr>
        <w:t>‘</w:t>
      </w:r>
      <w:r>
        <w:t>water</w:t>
      </w:r>
      <w:r>
        <w:rPr>
          <w:rFonts w:hAnsi="Times New Roman"/>
        </w:rPr>
        <w:t xml:space="preserve">’ </w:t>
      </w:r>
      <w:r>
        <w:t>\s PA CLE</w:t>
      </w:r>
    </w:p>
    <w:p w14:paraId="6C801847" w14:textId="77777777" w:rsidR="00C42BF2" w:rsidRDefault="00F80514">
      <w:pPr>
        <w:pStyle w:val="Default"/>
        <w:widowControl w:val="0"/>
        <w:tabs>
          <w:tab w:val="left" w:pos="2880"/>
        </w:tabs>
        <w:ind w:left="2880" w:hanging="2880"/>
      </w:pPr>
      <w:r>
        <w:t>\l Yawarrawarrka</w:t>
      </w:r>
      <w:r>
        <w:tab/>
        <w:t xml:space="preserve">\w ngapa \g </w:t>
      </w:r>
      <w:r>
        <w:rPr>
          <w:rFonts w:hAnsi="Times New Roman"/>
        </w:rPr>
        <w:t>‘</w:t>
      </w:r>
      <w:r>
        <w:t>water</w:t>
      </w:r>
      <w:r>
        <w:rPr>
          <w:rFonts w:hAnsi="Times New Roman"/>
        </w:rPr>
        <w:t xml:space="preserve">’ </w:t>
      </w:r>
      <w:r>
        <w:t>\s PA CLE</w:t>
      </w:r>
    </w:p>
    <w:p w14:paraId="09305EEC" w14:textId="77777777" w:rsidR="00C42BF2" w:rsidRDefault="00F80514">
      <w:pPr>
        <w:pStyle w:val="Default"/>
        <w:widowControl w:val="0"/>
        <w:tabs>
          <w:tab w:val="left" w:pos="2880"/>
        </w:tabs>
        <w:ind w:left="2880" w:hanging="2880"/>
      </w:pPr>
      <w:r>
        <w:t>\l Mithaka</w:t>
      </w:r>
      <w:r>
        <w:tab/>
        <w:t xml:space="preserve">\w ngapa \g </w:t>
      </w:r>
      <w:r>
        <w:rPr>
          <w:rFonts w:hAnsi="Times New Roman"/>
        </w:rPr>
        <w:t>‘</w:t>
      </w:r>
      <w:r>
        <w:t>water</w:t>
      </w:r>
      <w:r>
        <w:rPr>
          <w:rFonts w:hAnsi="Times New Roman"/>
        </w:rPr>
        <w:t xml:space="preserve">’ </w:t>
      </w:r>
      <w:r>
        <w:t>\s PA CLE</w:t>
      </w:r>
    </w:p>
    <w:p w14:paraId="1FB6326B" w14:textId="77777777" w:rsidR="00C42BF2" w:rsidRDefault="00F80514">
      <w:pPr>
        <w:pStyle w:val="Default"/>
        <w:widowControl w:val="0"/>
        <w:tabs>
          <w:tab w:val="left" w:pos="2880"/>
        </w:tabs>
        <w:ind w:left="2880" w:hanging="2880"/>
      </w:pPr>
      <w:r>
        <w:t>\l Karuwali</w:t>
      </w:r>
      <w:r>
        <w:tab/>
        <w:t xml:space="preserve">\w ngapa \g </w:t>
      </w:r>
      <w:r>
        <w:rPr>
          <w:rFonts w:hAnsi="Times New Roman"/>
        </w:rPr>
        <w:t>‘</w:t>
      </w:r>
      <w:r>
        <w:t>water</w:t>
      </w:r>
      <w:r>
        <w:rPr>
          <w:rFonts w:hAnsi="Times New Roman"/>
        </w:rPr>
        <w:t xml:space="preserve">’ </w:t>
      </w:r>
      <w:r>
        <w:t>\s PA CLE</w:t>
      </w:r>
    </w:p>
    <w:p w14:paraId="2BB8EC91" w14:textId="77777777" w:rsidR="00C42BF2" w:rsidRDefault="00F80514">
      <w:pPr>
        <w:pStyle w:val="Default"/>
        <w:widowControl w:val="0"/>
        <w:tabs>
          <w:tab w:val="left" w:pos="2880"/>
        </w:tabs>
        <w:ind w:left="2880" w:hanging="2880"/>
      </w:pPr>
      <w:r>
        <w:t>\l Pitta-Pitta</w:t>
      </w:r>
      <w:r>
        <w:tab/>
        <w:t xml:space="preserve">\w ngapu \g </w:t>
      </w:r>
      <w:r>
        <w:rPr>
          <w:rFonts w:hAnsi="Times New Roman"/>
        </w:rPr>
        <w:t>‘</w:t>
      </w:r>
      <w:r>
        <w:t>water</w:t>
      </w:r>
      <w:r>
        <w:rPr>
          <w:rFonts w:hAnsi="Times New Roman"/>
        </w:rPr>
        <w:t xml:space="preserve">’ </w:t>
      </w:r>
      <w:r>
        <w:t>\q Correspondence of /u/ to /a/? \s BB</w:t>
      </w:r>
    </w:p>
    <w:p w14:paraId="70584B44" w14:textId="77777777" w:rsidR="00C42BF2" w:rsidRDefault="00F80514">
      <w:pPr>
        <w:pStyle w:val="Default"/>
        <w:widowControl w:val="0"/>
        <w:tabs>
          <w:tab w:val="left" w:pos="2880"/>
        </w:tabs>
        <w:ind w:left="2880" w:hanging="2880"/>
      </w:pPr>
      <w:r>
        <w:t xml:space="preserve">\l </w:t>
      </w:r>
      <w:r>
        <w:rPr>
          <w:b/>
          <w:bCs/>
        </w:rPr>
        <w:t>pKarnic</w:t>
      </w:r>
      <w:r>
        <w:rPr>
          <w:b/>
          <w:bCs/>
        </w:rPr>
        <w:tab/>
        <w:t>\w *ngapa</w:t>
      </w:r>
      <w:r>
        <w:t xml:space="preserve"> \s PE CLE</w:t>
      </w:r>
    </w:p>
    <w:p w14:paraId="064C72AE" w14:textId="77777777" w:rsidR="00C42BF2" w:rsidRDefault="00F80514">
      <w:pPr>
        <w:pStyle w:val="Default"/>
        <w:widowControl w:val="0"/>
        <w:tabs>
          <w:tab w:val="left" w:pos="2880"/>
        </w:tabs>
        <w:ind w:left="2880" w:hanging="2880"/>
      </w:pPr>
      <w:r>
        <w:t>\l Adnyamathanha</w:t>
      </w:r>
      <w:r>
        <w:tab/>
        <w:t xml:space="preserve">\w ngapa \g </w:t>
      </w:r>
      <w:r>
        <w:rPr>
          <w:rFonts w:hAnsi="Times New Roman"/>
        </w:rPr>
        <w:t>‘</w:t>
      </w:r>
      <w:r>
        <w:t>water</w:t>
      </w:r>
      <w:r>
        <w:rPr>
          <w:rFonts w:hAnsi="Times New Roman"/>
        </w:rPr>
        <w:t xml:space="preserve">’ </w:t>
      </w:r>
      <w:r>
        <w:t xml:space="preserve">\q McE: </w:t>
      </w:r>
      <w:r>
        <w:rPr>
          <w:rFonts w:hAnsi="Times New Roman"/>
        </w:rPr>
        <w:t>“</w:t>
      </w:r>
      <w:r>
        <w:t>Dieric word</w:t>
      </w:r>
      <w:r>
        <w:rPr>
          <w:rFonts w:hAnsi="Times New Roman"/>
        </w:rPr>
        <w:t>”</w:t>
      </w:r>
      <w:r>
        <w:t xml:space="preserve">. Also </w:t>
      </w:r>
      <w:r>
        <w:rPr>
          <w:i/>
          <w:iCs/>
        </w:rPr>
        <w:t>ngaparla</w:t>
      </w:r>
      <w:r>
        <w:rPr>
          <w:rFonts w:hAnsi="Times New Roman"/>
        </w:rPr>
        <w:t xml:space="preserve"> ‘</w:t>
      </w:r>
      <w:r>
        <w:t>saliva</w:t>
      </w:r>
      <w:r>
        <w:rPr>
          <w:rFonts w:hAnsi="Times New Roman"/>
        </w:rPr>
        <w:t>’</w:t>
      </w:r>
      <w:r>
        <w:t>. \s Mc&amp;Mc</w:t>
      </w:r>
    </w:p>
    <w:p w14:paraId="3DD8442B" w14:textId="77777777" w:rsidR="00C42BF2" w:rsidRDefault="00F80514">
      <w:pPr>
        <w:pStyle w:val="Default"/>
        <w:widowControl w:val="0"/>
        <w:tabs>
          <w:tab w:val="left" w:pos="2880"/>
        </w:tabs>
        <w:ind w:left="2880" w:hanging="2880"/>
      </w:pPr>
      <w:r>
        <w:t>\l Warlpiri</w:t>
      </w:r>
      <w:r>
        <w:tab/>
        <w:t xml:space="preserve">\w ngapa \g </w:t>
      </w:r>
      <w:r>
        <w:rPr>
          <w:rFonts w:hAnsi="Times New Roman"/>
        </w:rPr>
        <w:t>‘</w:t>
      </w:r>
      <w:r>
        <w:t>water, water source; rain</w:t>
      </w:r>
      <w:r>
        <w:rPr>
          <w:rFonts w:hAnsi="Times New Roman"/>
        </w:rPr>
        <w:t xml:space="preserve">’ </w:t>
      </w:r>
      <w:r>
        <w:t>\s KLH</w:t>
      </w:r>
    </w:p>
    <w:p w14:paraId="2CBBFFFC" w14:textId="77777777" w:rsidR="00C42BF2" w:rsidRDefault="00F80514">
      <w:pPr>
        <w:pStyle w:val="Default"/>
        <w:widowControl w:val="0"/>
        <w:tabs>
          <w:tab w:val="left" w:pos="2880"/>
        </w:tabs>
        <w:ind w:left="2880" w:hanging="2880"/>
      </w:pPr>
      <w:r>
        <w:t>\l Walmajarri</w:t>
      </w:r>
      <w:r>
        <w:tab/>
        <w:t xml:space="preserve">\w ngapa \g </w:t>
      </w:r>
      <w:r>
        <w:rPr>
          <w:rFonts w:hAnsi="Times New Roman"/>
        </w:rPr>
        <w:t>‘</w:t>
      </w:r>
      <w:r>
        <w:t>water (fresh); rain</w:t>
      </w:r>
      <w:r>
        <w:rPr>
          <w:rFonts w:hAnsi="Times New Roman"/>
        </w:rPr>
        <w:t xml:space="preserve">’ </w:t>
      </w:r>
      <w:r>
        <w:t>\s JHd</w:t>
      </w:r>
    </w:p>
    <w:p w14:paraId="435842A2" w14:textId="77777777" w:rsidR="00C42BF2" w:rsidRDefault="00F80514">
      <w:pPr>
        <w:pStyle w:val="Default"/>
        <w:widowControl w:val="0"/>
        <w:tabs>
          <w:tab w:val="left" w:pos="2880"/>
        </w:tabs>
        <w:ind w:left="2880" w:hanging="2880"/>
      </w:pPr>
      <w:r>
        <w:t>\l Mudburra</w:t>
      </w:r>
      <w:r>
        <w:tab/>
        <w:t xml:space="preserve">\w ngabalngabal \g </w:t>
      </w:r>
      <w:r>
        <w:rPr>
          <w:rFonts w:hAnsi="Times New Roman"/>
        </w:rPr>
        <w:t>‘</w:t>
      </w:r>
      <w:r>
        <w:t>salt-water</w:t>
      </w:r>
      <w:r>
        <w:rPr>
          <w:rFonts w:hAnsi="Times New Roman"/>
        </w:rPr>
        <w:t xml:space="preserve">’ </w:t>
      </w:r>
      <w:r>
        <w:t xml:space="preserve">\q Also </w:t>
      </w:r>
      <w:r>
        <w:rPr>
          <w:i/>
          <w:iCs/>
        </w:rPr>
        <w:t>ngabarurru</w:t>
      </w:r>
      <w:r>
        <w:rPr>
          <w:rFonts w:hAnsi="Times New Roman"/>
        </w:rPr>
        <w:t xml:space="preserve"> ‘</w:t>
      </w:r>
      <w:r>
        <w:t>blood</w:t>
      </w:r>
      <w:r>
        <w:rPr>
          <w:rFonts w:hAnsi="Times New Roman"/>
        </w:rPr>
        <w:t>’</w:t>
      </w:r>
      <w:r>
        <w:t>. \s RG</w:t>
      </w:r>
    </w:p>
    <w:p w14:paraId="2C0123C2" w14:textId="77777777" w:rsidR="00C42BF2" w:rsidRDefault="00F80514">
      <w:pPr>
        <w:pStyle w:val="Default"/>
        <w:widowControl w:val="0"/>
        <w:tabs>
          <w:tab w:val="left" w:pos="2880"/>
        </w:tabs>
        <w:ind w:left="2880" w:hanging="2880"/>
      </w:pPr>
      <w:r>
        <w:t>\l Warumungu</w:t>
      </w:r>
      <w:r>
        <w:tab/>
        <w:t xml:space="preserve">\w ngappa \g </w:t>
      </w:r>
      <w:r>
        <w:rPr>
          <w:rFonts w:hAnsi="Times New Roman"/>
        </w:rPr>
        <w:t>‘</w:t>
      </w:r>
      <w:r>
        <w:t>water; rain</w:t>
      </w:r>
      <w:r>
        <w:rPr>
          <w:rFonts w:hAnsi="Times New Roman"/>
        </w:rPr>
        <w:t xml:space="preserve">’ </w:t>
      </w:r>
      <w:r>
        <w:t>\s JS&amp;JH</w:t>
      </w:r>
    </w:p>
    <w:p w14:paraId="42C59A53" w14:textId="2D80F04A" w:rsidR="00C42BF2" w:rsidRDefault="00F80514">
      <w:pPr>
        <w:pStyle w:val="Default"/>
        <w:widowControl w:val="0"/>
        <w:tabs>
          <w:tab w:val="left" w:pos="2880"/>
        </w:tabs>
        <w:ind w:left="2880" w:hanging="2880"/>
        <w:rPr>
          <w:b/>
          <w:bCs/>
        </w:rPr>
      </w:pPr>
      <w:r>
        <w:t xml:space="preserve">\l </w:t>
      </w:r>
      <w:r w:rsidR="006365DF" w:rsidRPr="006365DF">
        <w:rPr>
          <w:b/>
        </w:rPr>
        <w:t>??</w:t>
      </w:r>
      <w:r>
        <w:rPr>
          <w:b/>
          <w:bCs/>
        </w:rPr>
        <w:t>?</w:t>
      </w:r>
      <w:r>
        <w:rPr>
          <w:b/>
          <w:bCs/>
        </w:rPr>
        <w:tab/>
        <w:t>\w *ngapa</w:t>
      </w:r>
    </w:p>
    <w:p w14:paraId="31BE3B9E" w14:textId="77777777" w:rsidR="00C42BF2" w:rsidRDefault="00C42BF2">
      <w:pPr>
        <w:pStyle w:val="Default"/>
        <w:widowControl w:val="0"/>
        <w:tabs>
          <w:tab w:val="left" w:pos="2880"/>
        </w:tabs>
        <w:ind w:left="2880" w:hanging="2880"/>
        <w:rPr>
          <w:b/>
          <w:bCs/>
        </w:rPr>
      </w:pPr>
    </w:p>
    <w:p w14:paraId="6A01F197" w14:textId="77777777" w:rsidR="00C42BF2" w:rsidRDefault="00C42BF2">
      <w:pPr>
        <w:pStyle w:val="Default"/>
        <w:widowControl w:val="0"/>
        <w:tabs>
          <w:tab w:val="left" w:pos="2880"/>
        </w:tabs>
        <w:ind w:left="2880" w:hanging="2880"/>
        <w:rPr>
          <w:b/>
          <w:bCs/>
        </w:rPr>
      </w:pPr>
    </w:p>
    <w:p w14:paraId="679E1BD9" w14:textId="77777777" w:rsidR="00C42BF2" w:rsidRDefault="00F80514">
      <w:pPr>
        <w:pStyle w:val="Default"/>
        <w:widowControl w:val="0"/>
        <w:tabs>
          <w:tab w:val="left" w:pos="2880"/>
        </w:tabs>
        <w:ind w:left="2880" w:hanging="2880"/>
        <w:rPr>
          <w:b/>
          <w:bCs/>
        </w:rPr>
      </w:pPr>
      <w:r>
        <w:t xml:space="preserve">\e </w:t>
      </w:r>
      <w:r>
        <w:rPr>
          <w:b/>
          <w:bCs/>
        </w:rPr>
        <w:t>*ngapa-</w:t>
      </w:r>
    </w:p>
    <w:p w14:paraId="379F468C" w14:textId="77777777" w:rsidR="00C42BF2" w:rsidRDefault="00F80514">
      <w:pPr>
        <w:pStyle w:val="Default"/>
        <w:widowControl w:val="0"/>
        <w:tabs>
          <w:tab w:val="left" w:pos="2880"/>
        </w:tabs>
        <w:ind w:left="2880" w:hanging="2880"/>
      </w:pPr>
      <w:r>
        <w:t xml:space="preserve">\t </w:t>
      </w:r>
      <w:r>
        <w:rPr>
          <w:rFonts w:hAnsi="Times New Roman"/>
        </w:rPr>
        <w:t>‘</w:t>
      </w:r>
      <w:r>
        <w:t>swim</w:t>
      </w:r>
      <w:r>
        <w:rPr>
          <w:rFonts w:hAnsi="Times New Roman"/>
        </w:rPr>
        <w:t>’</w:t>
      </w:r>
    </w:p>
    <w:p w14:paraId="74624638" w14:textId="77777777" w:rsidR="00C42BF2" w:rsidRDefault="00F80514">
      <w:pPr>
        <w:pStyle w:val="Default"/>
        <w:widowControl w:val="0"/>
        <w:tabs>
          <w:tab w:val="left" w:pos="2880"/>
        </w:tabs>
        <w:ind w:left="2880" w:hanging="2880"/>
      </w:pPr>
      <w:r>
        <w:t>\b vi</w:t>
      </w:r>
    </w:p>
    <w:p w14:paraId="792CB89E" w14:textId="77777777" w:rsidR="00C42BF2" w:rsidRDefault="00F80514">
      <w:pPr>
        <w:pStyle w:val="Default"/>
        <w:widowControl w:val="0"/>
        <w:tabs>
          <w:tab w:val="left" w:pos="2880"/>
        </w:tabs>
        <w:ind w:left="2880" w:hanging="2880"/>
      </w:pPr>
      <w:r>
        <w:t>\x See also *mu:</w:t>
      </w:r>
      <w:r>
        <w:rPr>
          <w:rFonts w:hAnsi="Times New Roman"/>
        </w:rPr>
        <w:t>ñ</w:t>
      </w:r>
      <w:r>
        <w:t>ci-, *ngapa (</w:t>
      </w:r>
      <w:r>
        <w:rPr>
          <w:rFonts w:hAnsi="Times New Roman"/>
        </w:rPr>
        <w:t>‘</w:t>
      </w:r>
      <w:r>
        <w:t>water</w:t>
      </w:r>
      <w:r>
        <w:rPr>
          <w:rFonts w:hAnsi="Times New Roman"/>
        </w:rPr>
        <w:t>’</w:t>
      </w:r>
      <w:r>
        <w:t>), *yungar-.</w:t>
      </w:r>
    </w:p>
    <w:p w14:paraId="43B3835A" w14:textId="77777777" w:rsidR="00C42BF2" w:rsidRDefault="00F80514">
      <w:pPr>
        <w:pStyle w:val="Default"/>
        <w:widowControl w:val="0"/>
        <w:tabs>
          <w:tab w:val="left" w:pos="2880"/>
        </w:tabs>
        <w:ind w:left="2880" w:hanging="2880"/>
      </w:pPr>
      <w:r>
        <w:t>\l KKaper</w:t>
      </w:r>
      <w:r>
        <w:tab/>
        <w:t xml:space="preserve">\w ngop- \g </w:t>
      </w:r>
      <w:r>
        <w:rPr>
          <w:rFonts w:hAnsi="Times New Roman"/>
        </w:rPr>
        <w:t>‘</w:t>
      </w:r>
      <w:r>
        <w:t>swim</w:t>
      </w:r>
      <w:r>
        <w:rPr>
          <w:rFonts w:hAnsi="Times New Roman"/>
        </w:rPr>
        <w:t xml:space="preserve">’ </w:t>
      </w:r>
      <w:r>
        <w:t>\q RR conj. \s BA</w:t>
      </w:r>
    </w:p>
    <w:p w14:paraId="58C2FA92" w14:textId="77777777" w:rsidR="00C42BF2" w:rsidRDefault="00F80514">
      <w:pPr>
        <w:pStyle w:val="Default"/>
        <w:widowControl w:val="0"/>
        <w:tabs>
          <w:tab w:val="left" w:pos="2880"/>
        </w:tabs>
        <w:ind w:left="2880" w:hanging="2880"/>
      </w:pPr>
      <w:r>
        <w:t>\l Djabugay</w:t>
      </w:r>
      <w:r>
        <w:tab/>
        <w:t xml:space="preserve">\w ngaba- \g </w:t>
      </w:r>
      <w:r>
        <w:rPr>
          <w:rFonts w:hAnsi="Times New Roman"/>
        </w:rPr>
        <w:t>‘</w:t>
      </w:r>
      <w:r>
        <w:t>swim, bathe; wash</w:t>
      </w:r>
      <w:r>
        <w:rPr>
          <w:rFonts w:hAnsi="Times New Roman"/>
        </w:rPr>
        <w:t xml:space="preserve">’ </w:t>
      </w:r>
      <w:r>
        <w:t>\p vi, Y. \s KLH, EP</w:t>
      </w:r>
    </w:p>
    <w:p w14:paraId="4B139BF0" w14:textId="77777777" w:rsidR="00C42BF2" w:rsidRDefault="00F80514">
      <w:pPr>
        <w:pStyle w:val="Default"/>
        <w:widowControl w:val="0"/>
        <w:tabs>
          <w:tab w:val="left" w:pos="2880"/>
        </w:tabs>
        <w:ind w:left="2880" w:hanging="2880"/>
      </w:pPr>
      <w:r>
        <w:t>\l Yidiny</w:t>
      </w:r>
      <w:r>
        <w:tab/>
        <w:t xml:space="preserve">\w ngaba-N \g </w:t>
      </w:r>
      <w:r>
        <w:rPr>
          <w:rFonts w:hAnsi="Times New Roman"/>
        </w:rPr>
        <w:t>‘</w:t>
      </w:r>
      <w:r>
        <w:t>bathe, bogey, immerse self in water</w:t>
      </w:r>
      <w:r>
        <w:rPr>
          <w:rFonts w:hAnsi="Times New Roman"/>
        </w:rPr>
        <w:t xml:space="preserve">’ </w:t>
      </w:r>
      <w:r>
        <w:t>\q Tableland, Coastal. \s RMWD S2</w:t>
      </w:r>
    </w:p>
    <w:p w14:paraId="4A522B6A" w14:textId="77777777" w:rsidR="00C42BF2" w:rsidRDefault="00F80514">
      <w:pPr>
        <w:pStyle w:val="Default"/>
        <w:widowControl w:val="0"/>
        <w:tabs>
          <w:tab w:val="left" w:pos="2880"/>
        </w:tabs>
        <w:ind w:left="2880" w:hanging="2880"/>
      </w:pPr>
      <w:r>
        <w:t>\l Mbabaram</w:t>
      </w:r>
      <w:r>
        <w:tab/>
        <w:t xml:space="preserve">\w ngaba- \g </w:t>
      </w:r>
      <w:r>
        <w:rPr>
          <w:rFonts w:hAnsi="Times New Roman"/>
        </w:rPr>
        <w:t>‘</w:t>
      </w:r>
      <w:r>
        <w:t>soak in water</w:t>
      </w:r>
      <w:r>
        <w:rPr>
          <w:rFonts w:hAnsi="Times New Roman"/>
        </w:rPr>
        <w:t xml:space="preserve">’ </w:t>
      </w:r>
      <w:r>
        <w:t xml:space="preserve">\p vt; Conj. L: Pos Imp </w:t>
      </w:r>
      <w:r>
        <w:rPr>
          <w:i/>
          <w:iCs/>
        </w:rPr>
        <w:t>ngaba</w:t>
      </w:r>
      <w:r>
        <w:t xml:space="preserve">, Recent Past </w:t>
      </w:r>
      <w:r>
        <w:rPr>
          <w:i/>
          <w:iCs/>
        </w:rPr>
        <w:t>ngabala</w:t>
      </w:r>
      <w:r>
        <w:rPr>
          <w:rFonts w:hAnsi="Times New Roman"/>
          <w:i/>
          <w:iCs/>
        </w:rPr>
        <w:t>ñ</w:t>
      </w:r>
      <w:r>
        <w:rPr>
          <w:i/>
          <w:iCs/>
        </w:rPr>
        <w:t>a</w:t>
      </w:r>
      <w:r>
        <w:t xml:space="preserve">, Irr </w:t>
      </w:r>
      <w:r>
        <w:rPr>
          <w:i/>
          <w:iCs/>
        </w:rPr>
        <w:t>ngabalma</w:t>
      </w:r>
      <w:r>
        <w:t>, etc. \q If from this source, it</w:t>
      </w:r>
      <w:r>
        <w:rPr>
          <w:rFonts w:hAnsi="Times New Roman"/>
        </w:rPr>
        <w:t>’</w:t>
      </w:r>
      <w:r>
        <w:t>s a loan. \s RMWD</w:t>
      </w:r>
    </w:p>
    <w:p w14:paraId="4D586A8F" w14:textId="77777777" w:rsidR="00C42BF2" w:rsidRDefault="00F80514">
      <w:pPr>
        <w:pStyle w:val="Default"/>
        <w:widowControl w:val="0"/>
        <w:tabs>
          <w:tab w:val="left" w:pos="2880"/>
        </w:tabs>
        <w:ind w:left="2880" w:hanging="2880"/>
      </w:pPr>
      <w:r>
        <w:t>\l KYalanji</w:t>
      </w:r>
      <w:r>
        <w:tab/>
        <w:t xml:space="preserve">\w ngaba- \g </w:t>
      </w:r>
      <w:r>
        <w:rPr>
          <w:rFonts w:hAnsi="Times New Roman"/>
        </w:rPr>
        <w:t>‘</w:t>
      </w:r>
      <w:r>
        <w:t>soak, leach</w:t>
      </w:r>
      <w:r>
        <w:rPr>
          <w:rFonts w:hAnsi="Times New Roman"/>
        </w:rPr>
        <w:t xml:space="preserve">’ </w:t>
      </w:r>
      <w:r>
        <w:t xml:space="preserve">\p vt, Conj. L: P </w:t>
      </w:r>
      <w:r>
        <w:rPr>
          <w:i/>
          <w:iCs/>
        </w:rPr>
        <w:t>ngaban</w:t>
      </w:r>
      <w:r>
        <w:t xml:space="preserve">, nP </w:t>
      </w:r>
      <w:r>
        <w:rPr>
          <w:i/>
          <w:iCs/>
        </w:rPr>
        <w:t>ngabal</w:t>
      </w:r>
      <w:r>
        <w:t>. \s Hr&amp;Hr</w:t>
      </w:r>
    </w:p>
    <w:p w14:paraId="53FCBCC0" w14:textId="77777777" w:rsidR="00C42BF2" w:rsidRDefault="00F80514">
      <w:pPr>
        <w:pStyle w:val="Default"/>
        <w:widowControl w:val="0"/>
        <w:tabs>
          <w:tab w:val="left" w:pos="2880"/>
        </w:tabs>
        <w:ind w:left="2880" w:hanging="2880"/>
      </w:pPr>
      <w:r>
        <w:t xml:space="preserve">\l </w:t>
      </w:r>
      <w:r>
        <w:rPr>
          <w:b/>
          <w:bCs/>
        </w:rPr>
        <w:t>pPaman</w:t>
      </w:r>
      <w:r>
        <w:rPr>
          <w:b/>
          <w:bCs/>
        </w:rPr>
        <w:tab/>
        <w:t>\w *ngapa-</w:t>
      </w:r>
      <w:r>
        <w:t xml:space="preserve"> \s KLH</w:t>
      </w:r>
    </w:p>
    <w:p w14:paraId="21E1F28F" w14:textId="77777777" w:rsidR="00C42BF2" w:rsidRDefault="00F80514">
      <w:pPr>
        <w:pStyle w:val="Default"/>
        <w:widowControl w:val="0"/>
        <w:tabs>
          <w:tab w:val="left" w:pos="2880"/>
        </w:tabs>
        <w:ind w:left="2880" w:hanging="2880"/>
      </w:pPr>
      <w:r>
        <w:t>\l GBadhun</w:t>
      </w:r>
      <w:r>
        <w:tab/>
        <w:t xml:space="preserve">\w ngaba- \g </w:t>
      </w:r>
      <w:r>
        <w:rPr>
          <w:rFonts w:hAnsi="Times New Roman"/>
        </w:rPr>
        <w:t>‘</w:t>
      </w:r>
      <w:r>
        <w:t>bathe</w:t>
      </w:r>
      <w:r>
        <w:rPr>
          <w:rFonts w:hAnsi="Times New Roman"/>
        </w:rPr>
        <w:t xml:space="preserve">’ </w:t>
      </w:r>
      <w:r>
        <w:t>\s PS</w:t>
      </w:r>
    </w:p>
    <w:p w14:paraId="3B322D93" w14:textId="16731AA8" w:rsidR="00171B32" w:rsidRDefault="00171B32">
      <w:pPr>
        <w:pStyle w:val="Default"/>
        <w:widowControl w:val="0"/>
        <w:tabs>
          <w:tab w:val="left" w:pos="2880"/>
        </w:tabs>
        <w:ind w:left="2880" w:hanging="2880"/>
      </w:pPr>
      <w:r>
        <w:t>\l Warrungu</w:t>
      </w:r>
      <w:r>
        <w:tab/>
        <w:t xml:space="preserve">\w ngaba- \p vi; also vt \g </w:t>
      </w:r>
      <w:r>
        <w:t>‘</w:t>
      </w:r>
      <w:r>
        <w:t>bathe, be in water</w:t>
      </w:r>
      <w:r>
        <w:t>’</w:t>
      </w:r>
      <w:r>
        <w:t xml:space="preserve"> \q As vt it is the root in the instrumental applicative form </w:t>
      </w:r>
      <w:r w:rsidRPr="00171B32">
        <w:rPr>
          <w:i/>
        </w:rPr>
        <w:t>ngabari-</w:t>
      </w:r>
      <w:r>
        <w:t xml:space="preserve"> </w:t>
      </w:r>
      <w:r>
        <w:t>‘</w:t>
      </w:r>
      <w:r>
        <w:t>to soak in</w:t>
      </w:r>
      <w:r>
        <w:t>’</w:t>
      </w:r>
      <w:r>
        <w:t>, per Tsunoda 581. \s Tsunoda 2011.</w:t>
      </w:r>
    </w:p>
    <w:p w14:paraId="7423257F" w14:textId="77777777" w:rsidR="00C42BF2" w:rsidRDefault="00F80514">
      <w:pPr>
        <w:pStyle w:val="Default"/>
        <w:widowControl w:val="0"/>
        <w:tabs>
          <w:tab w:val="left" w:pos="2880"/>
        </w:tabs>
        <w:ind w:left="2880" w:hanging="2880"/>
      </w:pPr>
      <w:r>
        <w:t>\l Jirrbal</w:t>
      </w:r>
      <w:r>
        <w:tab/>
        <w:t xml:space="preserve">\w ngaba- \g </w:t>
      </w:r>
      <w:r>
        <w:rPr>
          <w:rFonts w:hAnsi="Times New Roman"/>
        </w:rPr>
        <w:t>‘</w:t>
      </w:r>
      <w:r>
        <w:t>swim, bathe; immerse in water, soak</w:t>
      </w:r>
      <w:r>
        <w:rPr>
          <w:rFonts w:hAnsi="Times New Roman"/>
        </w:rPr>
        <w:t xml:space="preserve">’ </w:t>
      </w:r>
      <w:r>
        <w:t>\vi, Conj Y; vt, Conj L. \s KLH, RMWD</w:t>
      </w:r>
    </w:p>
    <w:p w14:paraId="03627945" w14:textId="77777777" w:rsidR="00C42BF2" w:rsidRDefault="00F80514">
      <w:pPr>
        <w:pStyle w:val="Default"/>
        <w:widowControl w:val="0"/>
        <w:tabs>
          <w:tab w:val="left" w:pos="2880"/>
        </w:tabs>
        <w:ind w:left="2880" w:hanging="2880"/>
      </w:pPr>
      <w:r>
        <w:t>\l Jirrbal</w:t>
      </w:r>
      <w:r>
        <w:tab/>
        <w:t xml:space="preserve">\w ngaba- \g </w:t>
      </w:r>
      <w:r>
        <w:rPr>
          <w:rFonts w:hAnsi="Times New Roman"/>
        </w:rPr>
        <w:t>‘</w:t>
      </w:r>
      <w:r>
        <w:t>swim, bathe; immerse in water, soak</w:t>
      </w:r>
      <w:r>
        <w:rPr>
          <w:rFonts w:hAnsi="Times New Roman"/>
        </w:rPr>
        <w:t xml:space="preserve">’ </w:t>
      </w:r>
      <w:r>
        <w:t>\vi, Conj Y; vt, Conj L. \s KLH, RMWD</w:t>
      </w:r>
    </w:p>
    <w:p w14:paraId="73D2F08E" w14:textId="77777777" w:rsidR="00C42BF2" w:rsidRDefault="00F80514">
      <w:pPr>
        <w:pStyle w:val="Default"/>
        <w:widowControl w:val="0"/>
        <w:tabs>
          <w:tab w:val="left" w:pos="2880"/>
        </w:tabs>
        <w:ind w:left="2880" w:hanging="2880"/>
      </w:pPr>
      <w:r>
        <w:lastRenderedPageBreak/>
        <w:t>\l Mamu</w:t>
      </w:r>
      <w:r>
        <w:tab/>
        <w:t xml:space="preserve">\w ngaba- \g </w:t>
      </w:r>
      <w:r>
        <w:rPr>
          <w:rFonts w:hAnsi="Times New Roman"/>
        </w:rPr>
        <w:t>‘</w:t>
      </w:r>
      <w:r>
        <w:t>swim, bathe; immerse in water, soak</w:t>
      </w:r>
      <w:r>
        <w:rPr>
          <w:rFonts w:hAnsi="Times New Roman"/>
        </w:rPr>
        <w:t xml:space="preserve">’ </w:t>
      </w:r>
      <w:r>
        <w:t>\vi, Conj Y; vt, Conj L. \s RMWD</w:t>
      </w:r>
    </w:p>
    <w:p w14:paraId="7E636308" w14:textId="77777777" w:rsidR="00C42BF2" w:rsidRDefault="00F80514">
      <w:pPr>
        <w:pStyle w:val="Default"/>
        <w:widowControl w:val="0"/>
        <w:tabs>
          <w:tab w:val="left" w:pos="2880"/>
        </w:tabs>
        <w:ind w:left="2880" w:hanging="2880"/>
      </w:pPr>
      <w:r>
        <w:t>\l Warrgamay</w:t>
      </w:r>
      <w:r>
        <w:tab/>
        <w:t xml:space="preserve">\w ngaba \g </w:t>
      </w:r>
      <w:r>
        <w:rPr>
          <w:rFonts w:hAnsi="Times New Roman"/>
        </w:rPr>
        <w:t>‘</w:t>
      </w:r>
      <w:r>
        <w:t>soak</w:t>
      </w:r>
      <w:r>
        <w:rPr>
          <w:rFonts w:hAnsi="Times New Roman"/>
        </w:rPr>
        <w:t xml:space="preserve">’ </w:t>
      </w:r>
      <w:r>
        <w:t>\p vt. \s RMWD</w:t>
      </w:r>
    </w:p>
    <w:p w14:paraId="45DB1607" w14:textId="77777777" w:rsidR="00C42BF2" w:rsidRDefault="00F80514">
      <w:pPr>
        <w:pStyle w:val="Default"/>
        <w:widowControl w:val="0"/>
        <w:tabs>
          <w:tab w:val="left" w:pos="2880"/>
        </w:tabs>
        <w:ind w:left="2880" w:hanging="2880"/>
      </w:pPr>
      <w:r>
        <w:t>^^^</w:t>
      </w:r>
    </w:p>
    <w:p w14:paraId="00E8E895" w14:textId="77777777" w:rsidR="00C42BF2" w:rsidRDefault="00F80514">
      <w:pPr>
        <w:pStyle w:val="Default"/>
        <w:widowControl w:val="0"/>
        <w:tabs>
          <w:tab w:val="left" w:pos="2880"/>
        </w:tabs>
        <w:ind w:left="2880" w:hanging="2880"/>
      </w:pPr>
      <w:r>
        <w:t>\l Margany</w:t>
      </w:r>
      <w:r>
        <w:tab/>
        <w:t xml:space="preserve">\w ngabi- \g </w:t>
      </w:r>
      <w:r>
        <w:rPr>
          <w:rFonts w:hAnsi="Times New Roman"/>
        </w:rPr>
        <w:t>‘</w:t>
      </w:r>
      <w:r>
        <w:t>to wash</w:t>
      </w:r>
      <w:r>
        <w:rPr>
          <w:rFonts w:hAnsi="Times New Roman"/>
        </w:rPr>
        <w:t xml:space="preserve">’ </w:t>
      </w:r>
      <w:r>
        <w:t>\s GB</w:t>
      </w:r>
    </w:p>
    <w:p w14:paraId="022F4E09" w14:textId="77777777" w:rsidR="00C42BF2" w:rsidRDefault="00F80514">
      <w:pPr>
        <w:pStyle w:val="Default"/>
        <w:widowControl w:val="0"/>
        <w:tabs>
          <w:tab w:val="left" w:pos="2880"/>
        </w:tabs>
        <w:ind w:left="2880" w:hanging="2880"/>
      </w:pPr>
      <w:r>
        <w:t>\l Gunya</w:t>
      </w:r>
      <w:r>
        <w:tab/>
        <w:t xml:space="preserve">\w ngabi- \g </w:t>
      </w:r>
      <w:r>
        <w:rPr>
          <w:rFonts w:hAnsi="Times New Roman"/>
        </w:rPr>
        <w:t>‘</w:t>
      </w:r>
      <w:r>
        <w:t>to wash</w:t>
      </w:r>
      <w:r>
        <w:rPr>
          <w:rFonts w:hAnsi="Times New Roman"/>
        </w:rPr>
        <w:t xml:space="preserve">’ </w:t>
      </w:r>
      <w:r>
        <w:t xml:space="preserve">\q Also </w:t>
      </w:r>
      <w:r>
        <w:rPr>
          <w:i/>
          <w:iCs/>
        </w:rPr>
        <w:t>ngumbi</w:t>
      </w:r>
      <w:r>
        <w:rPr>
          <w:rFonts w:hAnsi="Times New Roman"/>
        </w:rPr>
        <w:t xml:space="preserve"> ‘</w:t>
      </w:r>
      <w:r>
        <w:t>swim</w:t>
      </w:r>
      <w:r>
        <w:rPr>
          <w:rFonts w:hAnsi="Times New Roman"/>
        </w:rPr>
        <w:t>’</w:t>
      </w:r>
      <w:r>
        <w:t>. \s GB</w:t>
      </w:r>
    </w:p>
    <w:p w14:paraId="6BD161B2" w14:textId="77777777" w:rsidR="00C42BF2" w:rsidRDefault="00C42BF2">
      <w:pPr>
        <w:pStyle w:val="Default"/>
        <w:widowControl w:val="0"/>
        <w:tabs>
          <w:tab w:val="left" w:pos="2880"/>
        </w:tabs>
        <w:ind w:left="2880" w:hanging="2880"/>
      </w:pPr>
    </w:p>
    <w:p w14:paraId="5A9DD85E" w14:textId="77777777" w:rsidR="00C42BF2" w:rsidRDefault="00C42BF2">
      <w:pPr>
        <w:pStyle w:val="Default"/>
        <w:widowControl w:val="0"/>
        <w:tabs>
          <w:tab w:val="left" w:pos="2880"/>
        </w:tabs>
        <w:ind w:left="2880" w:hanging="2880"/>
      </w:pPr>
    </w:p>
    <w:p w14:paraId="748272A0" w14:textId="77777777" w:rsidR="00C42BF2" w:rsidRDefault="00F80514">
      <w:pPr>
        <w:pStyle w:val="Default"/>
        <w:widowControl w:val="0"/>
        <w:tabs>
          <w:tab w:val="left" w:pos="2880"/>
        </w:tabs>
        <w:ind w:left="2880" w:hanging="2880"/>
        <w:rPr>
          <w:b/>
          <w:bCs/>
          <w:color w:val="000080"/>
          <w:u w:color="000080"/>
        </w:rPr>
      </w:pPr>
      <w:r>
        <w:rPr>
          <w:color w:val="000080"/>
          <w:u w:color="000080"/>
        </w:rPr>
        <w:t xml:space="preserve">\e </w:t>
      </w:r>
      <w:r>
        <w:rPr>
          <w:b/>
          <w:bCs/>
          <w:color w:val="000080"/>
          <w:u w:color="000080"/>
        </w:rPr>
        <w:t>*ngapa</w:t>
      </w:r>
    </w:p>
    <w:p w14:paraId="4B745438" w14:textId="77777777" w:rsidR="00C42BF2" w:rsidRDefault="00F80514">
      <w:pPr>
        <w:pStyle w:val="Default"/>
        <w:widowControl w:val="0"/>
        <w:tabs>
          <w:tab w:val="left" w:pos="2880"/>
        </w:tabs>
        <w:ind w:left="2880" w:hanging="2880"/>
        <w:rPr>
          <w:color w:val="000080"/>
          <w:u w:color="000080"/>
        </w:rPr>
      </w:pPr>
      <w:r>
        <w:rPr>
          <w:color w:val="000080"/>
          <w:u w:color="000080"/>
        </w:rPr>
        <w:t xml:space="preserve">\t </w:t>
      </w:r>
      <w:r>
        <w:rPr>
          <w:rFonts w:hAnsi="Times New Roman"/>
          <w:color w:val="000080"/>
          <w:u w:color="000080"/>
        </w:rPr>
        <w:t>‘</w:t>
      </w:r>
      <w:r>
        <w:rPr>
          <w:color w:val="000080"/>
          <w:u w:color="000080"/>
        </w:rPr>
        <w:t>father</w:t>
      </w:r>
      <w:r>
        <w:rPr>
          <w:rFonts w:hAnsi="Times New Roman"/>
          <w:color w:val="000080"/>
          <w:u w:color="000080"/>
        </w:rPr>
        <w:t>’</w:t>
      </w:r>
      <w:r>
        <w:rPr>
          <w:color w:val="000080"/>
          <w:u w:color="000080"/>
        </w:rPr>
        <w:t>s mother</w:t>
      </w:r>
      <w:r>
        <w:rPr>
          <w:rFonts w:hAnsi="Times New Roman"/>
          <w:color w:val="000080"/>
          <w:u w:color="000080"/>
        </w:rPr>
        <w:t>’</w:t>
      </w:r>
    </w:p>
    <w:p w14:paraId="48CFB7FE" w14:textId="77777777" w:rsidR="00C42BF2" w:rsidRDefault="00F80514">
      <w:pPr>
        <w:pStyle w:val="Default"/>
        <w:widowControl w:val="0"/>
        <w:tabs>
          <w:tab w:val="left" w:pos="2880"/>
        </w:tabs>
        <w:ind w:left="2880" w:hanging="2880"/>
        <w:rPr>
          <w:color w:val="000080"/>
          <w:u w:color="000080"/>
        </w:rPr>
      </w:pPr>
      <w:r>
        <w:rPr>
          <w:color w:val="000080"/>
          <w:u w:color="000080"/>
        </w:rPr>
        <w:t>\b n</w:t>
      </w:r>
    </w:p>
    <w:p w14:paraId="63D26855" w14:textId="77777777" w:rsidR="00C42BF2" w:rsidRDefault="00F80514">
      <w:pPr>
        <w:pStyle w:val="Default"/>
        <w:widowControl w:val="0"/>
        <w:tabs>
          <w:tab w:val="left" w:pos="2880"/>
        </w:tabs>
        <w:ind w:left="2880" w:hanging="2880"/>
        <w:rPr>
          <w:color w:val="000080"/>
          <w:u w:color="000080"/>
        </w:rPr>
      </w:pPr>
      <w:r>
        <w:rPr>
          <w:color w:val="000080"/>
          <w:u w:color="000080"/>
        </w:rPr>
        <w:t>\c H</w:t>
      </w:r>
    </w:p>
    <w:p w14:paraId="19F975A6" w14:textId="77777777" w:rsidR="00C42BF2" w:rsidRDefault="00F80514">
      <w:pPr>
        <w:pStyle w:val="Default"/>
        <w:widowControl w:val="0"/>
        <w:tabs>
          <w:tab w:val="left" w:pos="2880"/>
        </w:tabs>
        <w:ind w:left="2880" w:hanging="2880"/>
        <w:rPr>
          <w:color w:val="000080"/>
          <w:u w:color="000080"/>
        </w:rPr>
      </w:pPr>
      <w:r>
        <w:rPr>
          <w:color w:val="000080"/>
          <w:u w:color="000080"/>
        </w:rPr>
        <w:t>\c K</w:t>
      </w:r>
    </w:p>
    <w:p w14:paraId="122322F2" w14:textId="77777777" w:rsidR="00C42BF2" w:rsidRDefault="00F80514">
      <w:pPr>
        <w:pStyle w:val="Default"/>
        <w:widowControl w:val="0"/>
        <w:tabs>
          <w:tab w:val="left" w:pos="2880"/>
        </w:tabs>
        <w:ind w:left="2880" w:hanging="2880"/>
        <w:rPr>
          <w:color w:val="000080"/>
          <w:u w:color="000080"/>
        </w:rPr>
      </w:pPr>
      <w:r>
        <w:rPr>
          <w:color w:val="000080"/>
          <w:u w:color="000080"/>
        </w:rPr>
        <w:t>\l KKY</w:t>
      </w:r>
      <w:r>
        <w:rPr>
          <w:color w:val="000080"/>
          <w:u w:color="000080"/>
        </w:rPr>
        <w:tab/>
        <w:t xml:space="preserve">\w ngep, ngepal \g </w:t>
      </w:r>
      <w:r>
        <w:rPr>
          <w:rFonts w:hAnsi="Times New Roman"/>
          <w:color w:val="000080"/>
          <w:u w:color="000080"/>
        </w:rPr>
        <w:t>‘</w:t>
      </w:r>
      <w:r>
        <w:rPr>
          <w:color w:val="000080"/>
          <w:u w:color="000080"/>
        </w:rPr>
        <w:t>grandchild</w:t>
      </w:r>
      <w:r>
        <w:rPr>
          <w:rFonts w:hAnsi="Times New Roman"/>
          <w:color w:val="000080"/>
          <w:u w:color="000080"/>
        </w:rPr>
        <w:t xml:space="preserve">’ </w:t>
      </w:r>
      <w:r>
        <w:rPr>
          <w:color w:val="000080"/>
          <w:u w:color="000080"/>
        </w:rPr>
        <w:t>\p M or F. \s RJK/GNOG</w:t>
      </w:r>
    </w:p>
    <w:p w14:paraId="690055E2" w14:textId="77777777" w:rsidR="00C42BF2" w:rsidRDefault="00F80514">
      <w:pPr>
        <w:pStyle w:val="Default"/>
        <w:widowControl w:val="0"/>
        <w:tabs>
          <w:tab w:val="left" w:pos="2880"/>
        </w:tabs>
        <w:ind w:left="2880" w:hanging="2880"/>
        <w:rPr>
          <w:color w:val="000080"/>
          <w:u w:color="000080"/>
        </w:rPr>
      </w:pPr>
      <w:r>
        <w:rPr>
          <w:color w:val="000080"/>
          <w:u w:color="000080"/>
        </w:rPr>
        <w:t>\l KLY</w:t>
      </w:r>
      <w:r>
        <w:rPr>
          <w:color w:val="000080"/>
          <w:u w:color="000080"/>
        </w:rPr>
        <w:tab/>
        <w:t xml:space="preserve">\w NGEP \g </w:t>
      </w:r>
      <w:r>
        <w:rPr>
          <w:rFonts w:hAnsi="Times New Roman"/>
          <w:color w:val="000080"/>
          <w:u w:color="000080"/>
        </w:rPr>
        <w:t>‘</w:t>
      </w:r>
      <w:r>
        <w:rPr>
          <w:color w:val="000080"/>
          <w:u w:color="000080"/>
        </w:rPr>
        <w:t>grandchild</w:t>
      </w:r>
      <w:r>
        <w:rPr>
          <w:rFonts w:hAnsi="Times New Roman"/>
          <w:color w:val="000080"/>
          <w:u w:color="000080"/>
        </w:rPr>
        <w:t xml:space="preserve">’ </w:t>
      </w:r>
      <w:r>
        <w:rPr>
          <w:color w:val="000080"/>
          <w:u w:color="000080"/>
        </w:rPr>
        <w:t>\s GNOG</w:t>
      </w:r>
    </w:p>
    <w:p w14:paraId="4CEBB33D" w14:textId="77777777" w:rsidR="00C42BF2" w:rsidRDefault="00F80514">
      <w:pPr>
        <w:pStyle w:val="Default"/>
        <w:widowControl w:val="0"/>
        <w:tabs>
          <w:tab w:val="left" w:pos="2880"/>
        </w:tabs>
        <w:ind w:left="2880" w:hanging="2880"/>
        <w:rPr>
          <w:color w:val="000080"/>
          <w:u w:color="000080"/>
        </w:rPr>
      </w:pPr>
      <w:r>
        <w:rPr>
          <w:color w:val="000080"/>
          <w:u w:color="000080"/>
        </w:rPr>
        <w:t>\l Meryam Mir</w:t>
      </w:r>
      <w:r>
        <w:rPr>
          <w:color w:val="000080"/>
          <w:u w:color="000080"/>
        </w:rPr>
        <w:tab/>
        <w:t xml:space="preserve">\w nap \g </w:t>
      </w:r>
      <w:r>
        <w:rPr>
          <w:rFonts w:hAnsi="Times New Roman"/>
          <w:color w:val="000080"/>
          <w:u w:color="000080"/>
        </w:rPr>
        <w:t>‘</w:t>
      </w:r>
      <w:r>
        <w:rPr>
          <w:color w:val="000080"/>
          <w:u w:color="000080"/>
        </w:rPr>
        <w:t>grandchild</w:t>
      </w:r>
      <w:r>
        <w:rPr>
          <w:rFonts w:hAnsi="Times New Roman"/>
          <w:color w:val="000080"/>
          <w:u w:color="000080"/>
        </w:rPr>
        <w:t xml:space="preserve">’ </w:t>
      </w:r>
      <w:r>
        <w:rPr>
          <w:color w:val="000080"/>
          <w:u w:color="000080"/>
        </w:rPr>
        <w:t>\q GNOG: a loan from W. Torres. \s /GNOG</w:t>
      </w:r>
    </w:p>
    <w:p w14:paraId="094819D5" w14:textId="77777777" w:rsidR="00C42BF2" w:rsidRDefault="00F80514">
      <w:pPr>
        <w:pStyle w:val="Default"/>
        <w:widowControl w:val="0"/>
        <w:tabs>
          <w:tab w:val="left" w:pos="2880"/>
        </w:tabs>
        <w:ind w:left="2880" w:hanging="2880"/>
        <w:rPr>
          <w:color w:val="000080"/>
          <w:u w:color="000080"/>
        </w:rPr>
      </w:pPr>
      <w:r>
        <w:rPr>
          <w:color w:val="000080"/>
          <w:u w:color="000080"/>
        </w:rPr>
        <w:t>\l Wembawemba</w:t>
      </w:r>
      <w:r>
        <w:rPr>
          <w:color w:val="000080"/>
          <w:u w:color="000080"/>
        </w:rPr>
        <w:tab/>
        <w:t xml:space="preserve">\w ngaba \g </w:t>
      </w:r>
      <w:r>
        <w:rPr>
          <w:rFonts w:hAnsi="Times New Roman"/>
          <w:color w:val="000080"/>
          <w:u w:color="000080"/>
        </w:rPr>
        <w:t>‘</w:t>
      </w:r>
      <w:r>
        <w:rPr>
          <w:color w:val="000080"/>
          <w:u w:color="000080"/>
        </w:rPr>
        <w:t>maternal grandfather</w:t>
      </w:r>
      <w:r>
        <w:rPr>
          <w:rFonts w:hAnsi="Times New Roman"/>
          <w:color w:val="000080"/>
          <w:u w:color="000080"/>
        </w:rPr>
        <w:t xml:space="preserve">’ </w:t>
      </w:r>
      <w:r>
        <w:rPr>
          <w:color w:val="000080"/>
          <w:u w:color="000080"/>
        </w:rPr>
        <w:t xml:space="preserve">\q Also </w:t>
      </w:r>
      <w:r>
        <w:rPr>
          <w:i/>
          <w:iCs/>
          <w:color w:val="000080"/>
          <w:u w:color="000080"/>
        </w:rPr>
        <w:t>ngabundeg</w:t>
      </w:r>
      <w:r>
        <w:rPr>
          <w:rFonts w:hAnsi="Times New Roman"/>
          <w:color w:val="000080"/>
          <w:u w:color="000080"/>
        </w:rPr>
        <w:t xml:space="preserve"> ‘</w:t>
      </w:r>
      <w:r>
        <w:rPr>
          <w:color w:val="000080"/>
          <w:u w:color="000080"/>
        </w:rPr>
        <w:t>my daughter</w:t>
      </w:r>
      <w:r>
        <w:rPr>
          <w:rFonts w:hAnsi="Times New Roman"/>
          <w:color w:val="000080"/>
          <w:u w:color="000080"/>
        </w:rPr>
        <w:t>’</w:t>
      </w:r>
      <w:r>
        <w:rPr>
          <w:color w:val="000080"/>
          <w:u w:color="000080"/>
        </w:rPr>
        <w:t>s child</w:t>
      </w:r>
      <w:r>
        <w:rPr>
          <w:rFonts w:hAnsi="Times New Roman"/>
          <w:color w:val="000080"/>
          <w:u w:color="000080"/>
        </w:rPr>
        <w:t>’</w:t>
      </w:r>
      <w:r>
        <w:rPr>
          <w:color w:val="000080"/>
          <w:u w:color="000080"/>
        </w:rPr>
        <w:t>. \s LH/GNOG</w:t>
      </w:r>
    </w:p>
    <w:p w14:paraId="2E13BEB8" w14:textId="77777777" w:rsidR="00C42BF2" w:rsidRDefault="00F80514">
      <w:pPr>
        <w:pStyle w:val="Default"/>
        <w:widowControl w:val="0"/>
        <w:tabs>
          <w:tab w:val="left" w:pos="2880"/>
        </w:tabs>
        <w:ind w:left="2880" w:hanging="2880"/>
        <w:rPr>
          <w:color w:val="000080"/>
          <w:u w:color="000080"/>
        </w:rPr>
      </w:pPr>
      <w:r>
        <w:rPr>
          <w:color w:val="000080"/>
          <w:u w:color="000080"/>
        </w:rPr>
        <w:t>\l Wergaia (Djadjala)</w:t>
      </w:r>
      <w:r>
        <w:rPr>
          <w:color w:val="000080"/>
          <w:u w:color="000080"/>
        </w:rPr>
        <w:tab/>
        <w:t xml:space="preserve">\w ngaba \g </w:t>
      </w:r>
      <w:r>
        <w:rPr>
          <w:rFonts w:hAnsi="Times New Roman"/>
          <w:color w:val="000080"/>
          <w:u w:color="000080"/>
        </w:rPr>
        <w:t>‘</w:t>
      </w:r>
      <w:r>
        <w:rPr>
          <w:color w:val="000080"/>
          <w:u w:color="000080"/>
        </w:rPr>
        <w:t>grandfather (maternal)</w:t>
      </w:r>
      <w:r>
        <w:rPr>
          <w:rFonts w:hAnsi="Times New Roman"/>
          <w:color w:val="000080"/>
          <w:u w:color="000080"/>
        </w:rPr>
        <w:t xml:space="preserve">’ </w:t>
      </w:r>
      <w:r>
        <w:rPr>
          <w:color w:val="000080"/>
          <w:u w:color="000080"/>
        </w:rPr>
        <w:t>\s LH</w:t>
      </w:r>
    </w:p>
    <w:p w14:paraId="4688777A" w14:textId="77777777" w:rsidR="00C42BF2" w:rsidRDefault="00F80514">
      <w:pPr>
        <w:pStyle w:val="Default"/>
        <w:widowControl w:val="0"/>
        <w:tabs>
          <w:tab w:val="left" w:pos="2880"/>
        </w:tabs>
        <w:ind w:left="2880" w:hanging="2880"/>
        <w:rPr>
          <w:color w:val="000080"/>
          <w:u w:color="000080"/>
        </w:rPr>
      </w:pPr>
      <w:r>
        <w:rPr>
          <w:color w:val="000080"/>
          <w:u w:color="000080"/>
        </w:rPr>
        <w:t>\l Woiwurrung</w:t>
      </w:r>
      <w:r>
        <w:rPr>
          <w:color w:val="000080"/>
          <w:u w:color="000080"/>
        </w:rPr>
        <w:tab/>
        <w:t xml:space="preserve">\w ngaburni \g </w:t>
      </w:r>
      <w:r>
        <w:rPr>
          <w:rFonts w:hAnsi="Times New Roman"/>
          <w:color w:val="000080"/>
          <w:u w:color="000080"/>
        </w:rPr>
        <w:t>‘</w:t>
      </w:r>
      <w:r>
        <w:rPr>
          <w:color w:val="000080"/>
          <w:u w:color="000080"/>
        </w:rPr>
        <w:t>grandfather</w:t>
      </w:r>
      <w:r>
        <w:rPr>
          <w:rFonts w:hAnsi="Times New Roman"/>
          <w:color w:val="000080"/>
          <w:u w:color="000080"/>
        </w:rPr>
        <w:t xml:space="preserve">’ </w:t>
      </w:r>
      <w:r>
        <w:rPr>
          <w:color w:val="000080"/>
          <w:u w:color="000080"/>
        </w:rPr>
        <w:t>\s LH</w:t>
      </w:r>
    </w:p>
    <w:p w14:paraId="7C5C6CF7" w14:textId="77777777" w:rsidR="00C42BF2" w:rsidRDefault="00F80514">
      <w:pPr>
        <w:pStyle w:val="Default"/>
        <w:widowControl w:val="0"/>
        <w:tabs>
          <w:tab w:val="left" w:pos="2880"/>
        </w:tabs>
        <w:ind w:left="2880" w:hanging="2880"/>
        <w:rPr>
          <w:color w:val="000080"/>
          <w:u w:color="000080"/>
        </w:rPr>
      </w:pPr>
      <w:r>
        <w:rPr>
          <w:color w:val="000080"/>
          <w:u w:color="000080"/>
        </w:rPr>
        <w:t>\l Madhimadhi</w:t>
      </w:r>
      <w:r>
        <w:rPr>
          <w:color w:val="000080"/>
          <w:u w:color="000080"/>
        </w:rPr>
        <w:tab/>
        <w:t xml:space="preserve">\w ngabungai \g </w:t>
      </w:r>
      <w:r>
        <w:rPr>
          <w:rFonts w:hAnsi="Times New Roman"/>
          <w:color w:val="000080"/>
          <w:u w:color="000080"/>
        </w:rPr>
        <w:t>‘</w:t>
      </w:r>
      <w:r>
        <w:rPr>
          <w:color w:val="000080"/>
          <w:u w:color="000080"/>
        </w:rPr>
        <w:t>(my) grandmother</w:t>
      </w:r>
      <w:r>
        <w:rPr>
          <w:rFonts w:hAnsi="Times New Roman"/>
          <w:color w:val="000080"/>
          <w:u w:color="000080"/>
        </w:rPr>
        <w:t xml:space="preserve">’ </w:t>
      </w:r>
      <w:r>
        <w:rPr>
          <w:color w:val="000080"/>
          <w:u w:color="000080"/>
        </w:rPr>
        <w:t>\s LH</w:t>
      </w:r>
    </w:p>
    <w:p w14:paraId="00CD4448" w14:textId="77777777" w:rsidR="00C42BF2" w:rsidRDefault="00F80514">
      <w:pPr>
        <w:pStyle w:val="Default"/>
        <w:widowControl w:val="0"/>
        <w:tabs>
          <w:tab w:val="left" w:pos="2880"/>
        </w:tabs>
        <w:ind w:left="2880" w:hanging="2880"/>
      </w:pPr>
      <w:r>
        <w:t>\l Atnyamathanha</w:t>
      </w:r>
      <w:r>
        <w:tab/>
        <w:t xml:space="preserve">\w ngaparla \g </w:t>
      </w:r>
      <w:r>
        <w:rPr>
          <w:rFonts w:hAnsi="Times New Roman"/>
        </w:rPr>
        <w:t>‘</w:t>
      </w:r>
      <w:r>
        <w:t xml:space="preserve">unmarriageable </w:t>
      </w:r>
      <w:r>
        <w:rPr>
          <w:rFonts w:hAnsi="Times New Roman"/>
        </w:rPr>
        <w:t>‘</w:t>
      </w:r>
      <w:r>
        <w:t>cousin</w:t>
      </w:r>
      <w:r>
        <w:rPr>
          <w:rFonts w:hAnsi="Times New Roman"/>
        </w:rPr>
        <w:t xml:space="preserve">’ </w:t>
      </w:r>
      <w:r>
        <w:t>\s Mc&amp;Mc</w:t>
      </w:r>
    </w:p>
    <w:p w14:paraId="5DC13E12" w14:textId="77777777" w:rsidR="00C42BF2" w:rsidRDefault="00F80514">
      <w:pPr>
        <w:pStyle w:val="Default"/>
        <w:widowControl w:val="0"/>
        <w:tabs>
          <w:tab w:val="left" w:pos="2880"/>
        </w:tabs>
        <w:ind w:left="2880" w:hanging="2880"/>
        <w:rPr>
          <w:color w:val="000080"/>
          <w:u w:color="000080"/>
        </w:rPr>
      </w:pPr>
      <w:r>
        <w:rPr>
          <w:color w:val="000080"/>
          <w:u w:color="000080"/>
        </w:rPr>
        <w:t>\l Kaurna</w:t>
      </w:r>
      <w:r>
        <w:rPr>
          <w:color w:val="000080"/>
          <w:u w:color="000080"/>
        </w:rPr>
        <w:tab/>
        <w:t xml:space="preserve">\w NGAPAPPI \g </w:t>
      </w:r>
      <w:r>
        <w:rPr>
          <w:rFonts w:hAnsi="Times New Roman"/>
          <w:color w:val="000080"/>
          <w:u w:color="000080"/>
        </w:rPr>
        <w:t>‘</w:t>
      </w:r>
      <w:r>
        <w:rPr>
          <w:color w:val="000080"/>
          <w:u w:color="000080"/>
        </w:rPr>
        <w:t>father</w:t>
      </w:r>
      <w:r>
        <w:rPr>
          <w:rFonts w:hAnsi="Times New Roman"/>
          <w:color w:val="000080"/>
          <w:u w:color="000080"/>
        </w:rPr>
        <w:t>’</w:t>
      </w:r>
      <w:r>
        <w:rPr>
          <w:color w:val="000080"/>
          <w:u w:color="000080"/>
        </w:rPr>
        <w:t>s mother</w:t>
      </w:r>
      <w:r>
        <w:rPr>
          <w:rFonts w:hAnsi="Times New Roman"/>
          <w:color w:val="000080"/>
          <w:u w:color="000080"/>
        </w:rPr>
        <w:t>’</w:t>
      </w:r>
      <w:r>
        <w:rPr>
          <w:color w:val="000080"/>
          <w:u w:color="000080"/>
        </w:rPr>
        <w:t>\s /GNOG</w:t>
      </w:r>
    </w:p>
    <w:p w14:paraId="5977100E" w14:textId="77777777" w:rsidR="00C42BF2" w:rsidRDefault="00F80514">
      <w:pPr>
        <w:pStyle w:val="Default"/>
        <w:widowControl w:val="0"/>
        <w:tabs>
          <w:tab w:val="left" w:pos="2880"/>
        </w:tabs>
        <w:ind w:left="2880" w:hanging="2880"/>
        <w:rPr>
          <w:color w:val="000080"/>
          <w:u w:color="000080"/>
        </w:rPr>
      </w:pPr>
      <w:r>
        <w:rPr>
          <w:color w:val="000080"/>
          <w:u w:color="000080"/>
        </w:rPr>
        <w:t>\l Ngarluma</w:t>
      </w:r>
      <w:r>
        <w:rPr>
          <w:color w:val="000080"/>
          <w:u w:color="000080"/>
        </w:rPr>
        <w:tab/>
        <w:t xml:space="preserve">\w ngapari \g </w:t>
      </w:r>
      <w:r>
        <w:rPr>
          <w:rFonts w:hAnsi="Times New Roman"/>
          <w:color w:val="000080"/>
          <w:u w:color="000080"/>
        </w:rPr>
        <w:t>‘</w:t>
      </w:r>
      <w:r>
        <w:rPr>
          <w:color w:val="000080"/>
          <w:u w:color="000080"/>
        </w:rPr>
        <w:t>father</w:t>
      </w:r>
      <w:r>
        <w:rPr>
          <w:rFonts w:hAnsi="Times New Roman"/>
          <w:color w:val="000080"/>
          <w:u w:color="000080"/>
        </w:rPr>
        <w:t>’</w:t>
      </w:r>
      <w:r>
        <w:rPr>
          <w:color w:val="000080"/>
          <w:u w:color="000080"/>
        </w:rPr>
        <w:t>s mother; daughter</w:t>
      </w:r>
      <w:r>
        <w:rPr>
          <w:rFonts w:hAnsi="Times New Roman"/>
          <w:color w:val="000080"/>
          <w:u w:color="000080"/>
        </w:rPr>
        <w:t>’</w:t>
      </w:r>
      <w:r>
        <w:rPr>
          <w:color w:val="000080"/>
          <w:u w:color="000080"/>
        </w:rPr>
        <w:t>s daughter</w:t>
      </w:r>
      <w:r>
        <w:rPr>
          <w:rFonts w:hAnsi="Times New Roman"/>
          <w:color w:val="000080"/>
          <w:u w:color="000080"/>
        </w:rPr>
        <w:t xml:space="preserve">’ </w:t>
      </w:r>
      <w:r>
        <w:rPr>
          <w:color w:val="000080"/>
          <w:u w:color="000080"/>
        </w:rPr>
        <w:t>\s KLH</w:t>
      </w:r>
    </w:p>
    <w:p w14:paraId="47AFD462" w14:textId="77777777" w:rsidR="00C42BF2" w:rsidRDefault="00F80514">
      <w:pPr>
        <w:pStyle w:val="Default"/>
        <w:widowControl w:val="0"/>
        <w:tabs>
          <w:tab w:val="left" w:pos="2880"/>
        </w:tabs>
        <w:ind w:left="2880" w:hanging="2880"/>
        <w:rPr>
          <w:color w:val="000080"/>
          <w:u w:color="000080"/>
        </w:rPr>
      </w:pPr>
      <w:r>
        <w:rPr>
          <w:color w:val="000080"/>
          <w:u w:color="000080"/>
        </w:rPr>
        <w:t>\l Martuthunira</w:t>
      </w:r>
      <w:r>
        <w:rPr>
          <w:color w:val="000080"/>
          <w:u w:color="000080"/>
        </w:rPr>
        <w:tab/>
        <w:t xml:space="preserve">\w ngapari \g </w:t>
      </w:r>
      <w:r>
        <w:rPr>
          <w:rFonts w:hAnsi="Times New Roman"/>
          <w:color w:val="000080"/>
          <w:u w:color="000080"/>
        </w:rPr>
        <w:t>‘</w:t>
      </w:r>
      <w:r>
        <w:rPr>
          <w:color w:val="000080"/>
          <w:u w:color="000080"/>
        </w:rPr>
        <w:t>father</w:t>
      </w:r>
      <w:r>
        <w:rPr>
          <w:rFonts w:hAnsi="Times New Roman"/>
          <w:color w:val="000080"/>
          <w:u w:color="000080"/>
        </w:rPr>
        <w:t>’</w:t>
      </w:r>
      <w:r>
        <w:rPr>
          <w:color w:val="000080"/>
          <w:u w:color="000080"/>
        </w:rPr>
        <w:t>s mother; daughter</w:t>
      </w:r>
      <w:r>
        <w:rPr>
          <w:rFonts w:hAnsi="Times New Roman"/>
          <w:color w:val="000080"/>
          <w:u w:color="000080"/>
        </w:rPr>
        <w:t>’</w:t>
      </w:r>
      <w:r>
        <w:rPr>
          <w:color w:val="000080"/>
          <w:u w:color="000080"/>
        </w:rPr>
        <w:t>s child</w:t>
      </w:r>
      <w:r>
        <w:rPr>
          <w:rFonts w:hAnsi="Times New Roman"/>
          <w:color w:val="000080"/>
          <w:u w:color="000080"/>
        </w:rPr>
        <w:t xml:space="preserve">’ </w:t>
      </w:r>
      <w:r>
        <w:rPr>
          <w:color w:val="000080"/>
          <w:u w:color="000080"/>
        </w:rPr>
        <w:t>\s AD</w:t>
      </w:r>
    </w:p>
    <w:p w14:paraId="3F7391A3" w14:textId="77777777" w:rsidR="00C42BF2" w:rsidRDefault="00F80514">
      <w:pPr>
        <w:pStyle w:val="Default"/>
        <w:widowControl w:val="0"/>
        <w:tabs>
          <w:tab w:val="left" w:pos="2880"/>
        </w:tabs>
        <w:ind w:left="2880" w:hanging="2880"/>
        <w:rPr>
          <w:color w:val="000080"/>
          <w:u w:color="000080"/>
        </w:rPr>
      </w:pPr>
      <w:r>
        <w:rPr>
          <w:color w:val="000080"/>
          <w:u w:color="000080"/>
        </w:rPr>
        <w:t>\l Jiwarli</w:t>
      </w:r>
      <w:r>
        <w:rPr>
          <w:color w:val="000080"/>
          <w:u w:color="000080"/>
        </w:rPr>
        <w:tab/>
        <w:t xml:space="preserve">\w ngabari \g </w:t>
      </w:r>
      <w:r>
        <w:rPr>
          <w:rFonts w:hAnsi="Times New Roman"/>
          <w:color w:val="000080"/>
          <w:u w:color="000080"/>
        </w:rPr>
        <w:t>‘</w:t>
      </w:r>
      <w:r>
        <w:rPr>
          <w:color w:val="000080"/>
          <w:u w:color="000080"/>
        </w:rPr>
        <w:t>father</w:t>
      </w:r>
      <w:r>
        <w:rPr>
          <w:rFonts w:hAnsi="Times New Roman"/>
          <w:color w:val="000080"/>
          <w:u w:color="000080"/>
        </w:rPr>
        <w:t>’</w:t>
      </w:r>
      <w:r>
        <w:rPr>
          <w:color w:val="000080"/>
          <w:u w:color="000080"/>
        </w:rPr>
        <w:t>s mother</w:t>
      </w:r>
      <w:r>
        <w:rPr>
          <w:rFonts w:hAnsi="Times New Roman"/>
          <w:color w:val="000080"/>
          <w:u w:color="000080"/>
        </w:rPr>
        <w:t xml:space="preserve">’ </w:t>
      </w:r>
      <w:r>
        <w:rPr>
          <w:color w:val="000080"/>
          <w:u w:color="000080"/>
        </w:rPr>
        <w:t xml:space="preserve">\q Contrast </w:t>
      </w:r>
      <w:r>
        <w:rPr>
          <w:i/>
          <w:iCs/>
          <w:color w:val="000080"/>
          <w:u w:color="000080"/>
        </w:rPr>
        <w:t>kanhtharri</w:t>
      </w:r>
      <w:r>
        <w:rPr>
          <w:rFonts w:hAnsi="Times New Roman"/>
          <w:color w:val="000080"/>
          <w:u w:color="000080"/>
        </w:rPr>
        <w:t xml:space="preserve"> ‘</w:t>
      </w:r>
      <w:r>
        <w:rPr>
          <w:color w:val="000080"/>
          <w:u w:color="000080"/>
        </w:rPr>
        <w:t>MoMo</w:t>
      </w:r>
      <w:r>
        <w:rPr>
          <w:rFonts w:hAnsi="Times New Roman"/>
          <w:color w:val="000080"/>
          <w:u w:color="000080"/>
        </w:rPr>
        <w:t>’</w:t>
      </w:r>
      <w:r>
        <w:rPr>
          <w:color w:val="000080"/>
          <w:u w:color="000080"/>
        </w:rPr>
        <w:t>. \s PA/GNOG</w:t>
      </w:r>
    </w:p>
    <w:p w14:paraId="4FA6F27B" w14:textId="77777777" w:rsidR="00C42BF2" w:rsidRDefault="00F80514">
      <w:pPr>
        <w:pStyle w:val="Default"/>
        <w:widowControl w:val="0"/>
        <w:tabs>
          <w:tab w:val="left" w:pos="2880"/>
        </w:tabs>
        <w:ind w:left="2880" w:hanging="2880"/>
        <w:rPr>
          <w:color w:val="000080"/>
          <w:u w:color="000080"/>
        </w:rPr>
      </w:pPr>
      <w:r>
        <w:rPr>
          <w:color w:val="000080"/>
          <w:u w:color="000080"/>
        </w:rPr>
        <w:t>\l Warriyangka</w:t>
      </w:r>
      <w:r>
        <w:rPr>
          <w:color w:val="000080"/>
          <w:u w:color="000080"/>
        </w:rPr>
        <w:tab/>
        <w:t xml:space="preserve">\w ngabari \g </w:t>
      </w:r>
      <w:r>
        <w:rPr>
          <w:rFonts w:hAnsi="Times New Roman"/>
          <w:color w:val="000080"/>
          <w:u w:color="000080"/>
        </w:rPr>
        <w:t>‘</w:t>
      </w:r>
      <w:r>
        <w:rPr>
          <w:color w:val="000080"/>
          <w:u w:color="000080"/>
        </w:rPr>
        <w:t>father</w:t>
      </w:r>
      <w:r>
        <w:rPr>
          <w:rFonts w:hAnsi="Times New Roman"/>
          <w:color w:val="000080"/>
          <w:u w:color="000080"/>
        </w:rPr>
        <w:t>’</w:t>
      </w:r>
      <w:r>
        <w:rPr>
          <w:color w:val="000080"/>
          <w:u w:color="000080"/>
        </w:rPr>
        <w:t>s mother</w:t>
      </w:r>
      <w:r>
        <w:rPr>
          <w:rFonts w:hAnsi="Times New Roman"/>
          <w:color w:val="000080"/>
          <w:u w:color="000080"/>
        </w:rPr>
        <w:t xml:space="preserve">’ </w:t>
      </w:r>
      <w:r>
        <w:rPr>
          <w:color w:val="000080"/>
          <w:u w:color="000080"/>
        </w:rPr>
        <w:t xml:space="preserve">\q Contrast </w:t>
      </w:r>
      <w:r>
        <w:rPr>
          <w:i/>
          <w:iCs/>
          <w:color w:val="000080"/>
          <w:u w:color="000080"/>
        </w:rPr>
        <w:t>mayili</w:t>
      </w:r>
      <w:r>
        <w:rPr>
          <w:rFonts w:hAnsi="Times New Roman"/>
          <w:color w:val="000080"/>
          <w:u w:color="000080"/>
        </w:rPr>
        <w:t xml:space="preserve"> ‘</w:t>
      </w:r>
      <w:r>
        <w:rPr>
          <w:color w:val="000080"/>
          <w:u w:color="000080"/>
        </w:rPr>
        <w:t>FaFa, SoSo</w:t>
      </w:r>
      <w:r>
        <w:rPr>
          <w:rFonts w:hAnsi="Times New Roman"/>
          <w:color w:val="000080"/>
          <w:u w:color="000080"/>
        </w:rPr>
        <w:t>’</w:t>
      </w:r>
      <w:r>
        <w:rPr>
          <w:color w:val="000080"/>
          <w:u w:color="000080"/>
        </w:rPr>
        <w:t xml:space="preserve">, </w:t>
      </w:r>
      <w:r>
        <w:rPr>
          <w:i/>
          <w:iCs/>
          <w:color w:val="000080"/>
          <w:u w:color="000080"/>
        </w:rPr>
        <w:t>kanhtharri</w:t>
      </w:r>
      <w:r>
        <w:rPr>
          <w:rFonts w:hAnsi="Times New Roman"/>
          <w:color w:val="000080"/>
          <w:u w:color="000080"/>
        </w:rPr>
        <w:t xml:space="preserve"> ‘</w:t>
      </w:r>
      <w:r>
        <w:rPr>
          <w:color w:val="000080"/>
          <w:u w:color="000080"/>
        </w:rPr>
        <w:t>MoMo</w:t>
      </w:r>
      <w:r>
        <w:rPr>
          <w:rFonts w:hAnsi="Times New Roman"/>
          <w:color w:val="000080"/>
          <w:u w:color="000080"/>
        </w:rPr>
        <w:t>’</w:t>
      </w:r>
      <w:r>
        <w:rPr>
          <w:color w:val="000080"/>
          <w:u w:color="000080"/>
        </w:rPr>
        <w:t xml:space="preserve">, </w:t>
      </w:r>
      <w:r>
        <w:rPr>
          <w:i/>
          <w:iCs/>
          <w:color w:val="000080"/>
          <w:u w:color="000080"/>
        </w:rPr>
        <w:t>thami</w:t>
      </w:r>
      <w:r>
        <w:rPr>
          <w:rFonts w:hAnsi="Times New Roman"/>
          <w:color w:val="000080"/>
          <w:u w:color="000080"/>
        </w:rPr>
        <w:t xml:space="preserve"> ‘</w:t>
      </w:r>
      <w:r>
        <w:rPr>
          <w:color w:val="000080"/>
          <w:u w:color="000080"/>
        </w:rPr>
        <w:t>MoFa</w:t>
      </w:r>
      <w:r>
        <w:rPr>
          <w:rFonts w:hAnsi="Times New Roman"/>
          <w:color w:val="000080"/>
          <w:u w:color="000080"/>
        </w:rPr>
        <w:t>’</w:t>
      </w:r>
      <w:r>
        <w:rPr>
          <w:color w:val="000080"/>
          <w:u w:color="000080"/>
        </w:rPr>
        <w:t>. \s PA</w:t>
      </w:r>
    </w:p>
    <w:p w14:paraId="52B13179" w14:textId="77777777" w:rsidR="00C42BF2" w:rsidRDefault="00F80514">
      <w:pPr>
        <w:pStyle w:val="Default"/>
        <w:widowControl w:val="0"/>
        <w:tabs>
          <w:tab w:val="left" w:pos="2880"/>
        </w:tabs>
        <w:ind w:left="2880" w:hanging="2880"/>
        <w:rPr>
          <w:color w:val="000080"/>
          <w:u w:color="000080"/>
        </w:rPr>
      </w:pPr>
      <w:r>
        <w:rPr>
          <w:color w:val="000080"/>
          <w:u w:color="000080"/>
        </w:rPr>
        <w:t>\l Payungu</w:t>
      </w:r>
      <w:r>
        <w:rPr>
          <w:color w:val="000080"/>
          <w:u w:color="000080"/>
        </w:rPr>
        <w:tab/>
        <w:t xml:space="preserve">\w ngabari \g </w:t>
      </w:r>
      <w:r>
        <w:rPr>
          <w:rFonts w:hAnsi="Times New Roman"/>
          <w:color w:val="000080"/>
          <w:u w:color="000080"/>
        </w:rPr>
        <w:t>‘</w:t>
      </w:r>
      <w:r>
        <w:rPr>
          <w:color w:val="000080"/>
          <w:u w:color="000080"/>
        </w:rPr>
        <w:t>father</w:t>
      </w:r>
      <w:r>
        <w:rPr>
          <w:rFonts w:hAnsi="Times New Roman"/>
          <w:color w:val="000080"/>
          <w:u w:color="000080"/>
        </w:rPr>
        <w:t>’</w:t>
      </w:r>
      <w:r>
        <w:rPr>
          <w:color w:val="000080"/>
          <w:u w:color="000080"/>
        </w:rPr>
        <w:t>s mother; son</w:t>
      </w:r>
      <w:r>
        <w:rPr>
          <w:rFonts w:hAnsi="Times New Roman"/>
          <w:color w:val="000080"/>
          <w:u w:color="000080"/>
        </w:rPr>
        <w:t>’</w:t>
      </w:r>
      <w:r>
        <w:rPr>
          <w:color w:val="000080"/>
          <w:u w:color="000080"/>
        </w:rPr>
        <w:t>s child</w:t>
      </w:r>
      <w:r>
        <w:rPr>
          <w:rFonts w:hAnsi="Times New Roman"/>
          <w:color w:val="000080"/>
          <w:u w:color="000080"/>
        </w:rPr>
        <w:t xml:space="preserve">’ </w:t>
      </w:r>
      <w:r>
        <w:rPr>
          <w:color w:val="000080"/>
          <w:u w:color="000080"/>
        </w:rPr>
        <w:t xml:space="preserve">\q Contrast </w:t>
      </w:r>
      <w:r>
        <w:rPr>
          <w:i/>
          <w:iCs/>
          <w:color w:val="000080"/>
          <w:u w:color="000080"/>
        </w:rPr>
        <w:t>kanhtharri</w:t>
      </w:r>
      <w:r>
        <w:rPr>
          <w:rFonts w:hAnsi="Times New Roman"/>
          <w:color w:val="000080"/>
          <w:u w:color="000080"/>
        </w:rPr>
        <w:t xml:space="preserve"> ‘</w:t>
      </w:r>
      <w:r>
        <w:rPr>
          <w:color w:val="000080"/>
          <w:u w:color="000080"/>
        </w:rPr>
        <w:t>MoMo</w:t>
      </w:r>
      <w:r>
        <w:rPr>
          <w:rFonts w:hAnsi="Times New Roman"/>
          <w:color w:val="000080"/>
          <w:u w:color="000080"/>
        </w:rPr>
        <w:t>’</w:t>
      </w:r>
      <w:r>
        <w:rPr>
          <w:color w:val="000080"/>
          <w:u w:color="000080"/>
        </w:rPr>
        <w:t>. \s PA</w:t>
      </w:r>
    </w:p>
    <w:p w14:paraId="72C3D229" w14:textId="77777777" w:rsidR="00C42BF2" w:rsidRDefault="00F80514">
      <w:pPr>
        <w:pStyle w:val="Default"/>
        <w:widowControl w:val="0"/>
        <w:tabs>
          <w:tab w:val="left" w:pos="2880"/>
        </w:tabs>
        <w:ind w:left="2880" w:hanging="2880"/>
        <w:rPr>
          <w:color w:val="000080"/>
          <w:u w:color="000080"/>
        </w:rPr>
      </w:pPr>
      <w:r>
        <w:rPr>
          <w:color w:val="000080"/>
          <w:u w:color="000080"/>
        </w:rPr>
        <w:t>\l Thalanyji</w:t>
      </w:r>
      <w:r>
        <w:rPr>
          <w:color w:val="000080"/>
          <w:u w:color="000080"/>
        </w:rPr>
        <w:tab/>
        <w:t xml:space="preserve">\w ngabari \g </w:t>
      </w:r>
      <w:r>
        <w:rPr>
          <w:rFonts w:hAnsi="Times New Roman"/>
          <w:color w:val="000080"/>
          <w:u w:color="000080"/>
        </w:rPr>
        <w:t>‘</w:t>
      </w:r>
      <w:r>
        <w:rPr>
          <w:color w:val="000080"/>
          <w:u w:color="000080"/>
        </w:rPr>
        <w:t>father</w:t>
      </w:r>
      <w:r>
        <w:rPr>
          <w:rFonts w:hAnsi="Times New Roman"/>
          <w:color w:val="000080"/>
          <w:u w:color="000080"/>
        </w:rPr>
        <w:t>’</w:t>
      </w:r>
      <w:r>
        <w:rPr>
          <w:color w:val="000080"/>
          <w:u w:color="000080"/>
        </w:rPr>
        <w:t>s mother</w:t>
      </w:r>
      <w:r>
        <w:rPr>
          <w:rFonts w:hAnsi="Times New Roman"/>
          <w:color w:val="000080"/>
          <w:u w:color="000080"/>
        </w:rPr>
        <w:t xml:space="preserve">’ </w:t>
      </w:r>
      <w:r>
        <w:rPr>
          <w:color w:val="000080"/>
          <w:u w:color="000080"/>
        </w:rPr>
        <w:t xml:space="preserve">\q Contrast </w:t>
      </w:r>
      <w:r>
        <w:rPr>
          <w:i/>
          <w:iCs/>
          <w:color w:val="000080"/>
          <w:u w:color="000080"/>
        </w:rPr>
        <w:t>kanhtharri</w:t>
      </w:r>
      <w:r>
        <w:rPr>
          <w:rFonts w:hAnsi="Times New Roman"/>
          <w:color w:val="000080"/>
          <w:u w:color="000080"/>
        </w:rPr>
        <w:t xml:space="preserve"> ‘</w:t>
      </w:r>
      <w:r>
        <w:rPr>
          <w:color w:val="000080"/>
          <w:u w:color="000080"/>
        </w:rPr>
        <w:t>mother</w:t>
      </w:r>
      <w:r>
        <w:rPr>
          <w:rFonts w:hAnsi="Times New Roman"/>
          <w:color w:val="000080"/>
          <w:u w:color="000080"/>
        </w:rPr>
        <w:t>’</w:t>
      </w:r>
      <w:r>
        <w:rPr>
          <w:color w:val="000080"/>
          <w:u w:color="000080"/>
        </w:rPr>
        <w:t>s mother</w:t>
      </w:r>
      <w:r>
        <w:rPr>
          <w:rFonts w:hAnsi="Times New Roman"/>
          <w:color w:val="000080"/>
          <w:u w:color="000080"/>
        </w:rPr>
        <w:t>’</w:t>
      </w:r>
      <w:r>
        <w:rPr>
          <w:color w:val="000080"/>
          <w:u w:color="000080"/>
        </w:rPr>
        <w:t xml:space="preserve">, </w:t>
      </w:r>
      <w:r>
        <w:rPr>
          <w:i/>
          <w:iCs/>
          <w:color w:val="000080"/>
          <w:u w:color="000080"/>
        </w:rPr>
        <w:t>mayili</w:t>
      </w:r>
      <w:r>
        <w:rPr>
          <w:rFonts w:hAnsi="Times New Roman"/>
          <w:color w:val="000080"/>
          <w:u w:color="000080"/>
        </w:rPr>
        <w:t xml:space="preserve"> ‘</w:t>
      </w:r>
      <w:r>
        <w:rPr>
          <w:color w:val="000080"/>
          <w:u w:color="000080"/>
        </w:rPr>
        <w:t>father</w:t>
      </w:r>
      <w:r>
        <w:rPr>
          <w:rFonts w:hAnsi="Times New Roman"/>
          <w:color w:val="000080"/>
          <w:u w:color="000080"/>
        </w:rPr>
        <w:t>’</w:t>
      </w:r>
      <w:r>
        <w:rPr>
          <w:color w:val="000080"/>
          <w:u w:color="000080"/>
        </w:rPr>
        <w:t>s father</w:t>
      </w:r>
      <w:r>
        <w:rPr>
          <w:rFonts w:hAnsi="Times New Roman"/>
          <w:color w:val="000080"/>
          <w:u w:color="000080"/>
        </w:rPr>
        <w:t>’</w:t>
      </w:r>
      <w:r>
        <w:rPr>
          <w:color w:val="000080"/>
          <w:u w:color="000080"/>
        </w:rPr>
        <w:t xml:space="preserve">, </w:t>
      </w:r>
      <w:r>
        <w:rPr>
          <w:rFonts w:hAnsi="Times New Roman"/>
          <w:i/>
          <w:iCs/>
          <w:color w:val="000080"/>
          <w:u w:color="000080"/>
        </w:rPr>
        <w:t>ñ</w:t>
      </w:r>
      <w:r>
        <w:rPr>
          <w:i/>
          <w:iCs/>
          <w:color w:val="000080"/>
          <w:u w:color="000080"/>
        </w:rPr>
        <w:t>ami</w:t>
      </w:r>
      <w:r>
        <w:rPr>
          <w:color w:val="000080"/>
          <w:u w:color="000080"/>
        </w:rPr>
        <w:t xml:space="preserve"> &amp; </w:t>
      </w:r>
      <w:r>
        <w:rPr>
          <w:i/>
          <w:iCs/>
          <w:color w:val="000080"/>
          <w:u w:color="000080"/>
        </w:rPr>
        <w:t>thami</w:t>
      </w:r>
      <w:r>
        <w:rPr>
          <w:rFonts w:hAnsi="Times New Roman"/>
          <w:color w:val="000080"/>
          <w:u w:color="000080"/>
        </w:rPr>
        <w:t xml:space="preserve"> ‘</w:t>
      </w:r>
      <w:r>
        <w:rPr>
          <w:color w:val="000080"/>
          <w:u w:color="000080"/>
        </w:rPr>
        <w:t>mother</w:t>
      </w:r>
      <w:r>
        <w:rPr>
          <w:rFonts w:hAnsi="Times New Roman"/>
          <w:color w:val="000080"/>
          <w:u w:color="000080"/>
        </w:rPr>
        <w:t>’</w:t>
      </w:r>
      <w:r>
        <w:rPr>
          <w:color w:val="000080"/>
          <w:u w:color="000080"/>
        </w:rPr>
        <w:t>s father</w:t>
      </w:r>
      <w:r>
        <w:rPr>
          <w:rFonts w:hAnsi="Times New Roman"/>
          <w:color w:val="000080"/>
          <w:u w:color="000080"/>
        </w:rPr>
        <w:t>’</w:t>
      </w:r>
      <w:r>
        <w:rPr>
          <w:color w:val="000080"/>
          <w:u w:color="000080"/>
        </w:rPr>
        <w:t>. \s PA</w:t>
      </w:r>
    </w:p>
    <w:p w14:paraId="5D625B9D" w14:textId="77777777" w:rsidR="00C42BF2" w:rsidRDefault="00F80514">
      <w:pPr>
        <w:pStyle w:val="Default"/>
        <w:widowControl w:val="0"/>
        <w:tabs>
          <w:tab w:val="left" w:pos="2880"/>
        </w:tabs>
        <w:ind w:left="2880" w:hanging="2880"/>
        <w:rPr>
          <w:color w:val="000080"/>
          <w:u w:color="000080"/>
        </w:rPr>
      </w:pPr>
      <w:r>
        <w:rPr>
          <w:color w:val="000080"/>
          <w:u w:color="000080"/>
        </w:rPr>
        <w:t xml:space="preserve">\l </w:t>
      </w:r>
      <w:r>
        <w:rPr>
          <w:b/>
          <w:bCs/>
          <w:color w:val="000080"/>
          <w:u w:color="000080"/>
        </w:rPr>
        <w:t>pKanyara</w:t>
      </w:r>
      <w:r>
        <w:rPr>
          <w:b/>
          <w:bCs/>
          <w:color w:val="000080"/>
          <w:u w:color="000080"/>
        </w:rPr>
        <w:tab/>
        <w:t>\w *ngapari</w:t>
      </w:r>
      <w:r>
        <w:rPr>
          <w:color w:val="000080"/>
          <w:u w:color="000080"/>
        </w:rPr>
        <w:t xml:space="preserve"> \s PA *303</w:t>
      </w:r>
    </w:p>
    <w:p w14:paraId="21618575" w14:textId="77777777" w:rsidR="00C42BF2" w:rsidRDefault="00F80514">
      <w:pPr>
        <w:pStyle w:val="Default"/>
        <w:widowControl w:val="0"/>
        <w:tabs>
          <w:tab w:val="left" w:pos="2880"/>
        </w:tabs>
        <w:ind w:left="2880" w:hanging="2880"/>
        <w:rPr>
          <w:color w:val="000080"/>
          <w:u w:color="000080"/>
        </w:rPr>
      </w:pPr>
      <w:r>
        <w:rPr>
          <w:color w:val="000080"/>
          <w:u w:color="000080"/>
        </w:rPr>
        <w:t>\l Yingkarta (Northern)</w:t>
      </w:r>
      <w:r>
        <w:rPr>
          <w:color w:val="000080"/>
          <w:u w:color="000080"/>
        </w:rPr>
        <w:tab/>
        <w:t xml:space="preserve">\w ngaba \g </w:t>
      </w:r>
      <w:r>
        <w:rPr>
          <w:rFonts w:hAnsi="Times New Roman"/>
          <w:color w:val="000080"/>
          <w:u w:color="000080"/>
        </w:rPr>
        <w:t>‘</w:t>
      </w:r>
      <w:r>
        <w:rPr>
          <w:color w:val="000080"/>
          <w:u w:color="000080"/>
        </w:rPr>
        <w:t>father</w:t>
      </w:r>
      <w:r>
        <w:rPr>
          <w:rFonts w:hAnsi="Times New Roman"/>
          <w:color w:val="000080"/>
          <w:u w:color="000080"/>
        </w:rPr>
        <w:t>’</w:t>
      </w:r>
      <w:r>
        <w:rPr>
          <w:color w:val="000080"/>
          <w:u w:color="000080"/>
        </w:rPr>
        <w:t>s mother</w:t>
      </w:r>
      <w:r>
        <w:rPr>
          <w:rFonts w:hAnsi="Times New Roman"/>
          <w:color w:val="000080"/>
          <w:u w:color="000080"/>
        </w:rPr>
        <w:t xml:space="preserve">’ </w:t>
      </w:r>
      <w:r>
        <w:rPr>
          <w:color w:val="000080"/>
          <w:u w:color="000080"/>
        </w:rPr>
        <w:t xml:space="preserve">\q Contrast </w:t>
      </w:r>
      <w:r>
        <w:rPr>
          <w:i/>
          <w:iCs/>
          <w:color w:val="000080"/>
          <w:u w:color="000080"/>
        </w:rPr>
        <w:t>kami</w:t>
      </w:r>
      <w:r>
        <w:rPr>
          <w:rFonts w:hAnsi="Times New Roman"/>
          <w:color w:val="000080"/>
          <w:u w:color="000080"/>
        </w:rPr>
        <w:t xml:space="preserve"> ‘</w:t>
      </w:r>
      <w:r>
        <w:rPr>
          <w:color w:val="000080"/>
          <w:u w:color="000080"/>
        </w:rPr>
        <w:t>FaFa</w:t>
      </w:r>
      <w:r>
        <w:rPr>
          <w:rFonts w:hAnsi="Times New Roman"/>
          <w:color w:val="000080"/>
          <w:u w:color="000080"/>
        </w:rPr>
        <w:t>’</w:t>
      </w:r>
      <w:r>
        <w:rPr>
          <w:color w:val="000080"/>
          <w:u w:color="000080"/>
        </w:rPr>
        <w:t xml:space="preserve">, </w:t>
      </w:r>
      <w:r>
        <w:rPr>
          <w:i/>
          <w:iCs/>
          <w:color w:val="000080"/>
          <w:u w:color="000080"/>
        </w:rPr>
        <w:t>kanhtharri</w:t>
      </w:r>
      <w:r>
        <w:rPr>
          <w:rFonts w:hAnsi="Times New Roman"/>
          <w:color w:val="000080"/>
          <w:u w:color="000080"/>
        </w:rPr>
        <w:t xml:space="preserve"> ‘</w:t>
      </w:r>
      <w:r>
        <w:rPr>
          <w:color w:val="000080"/>
          <w:u w:color="000080"/>
        </w:rPr>
        <w:t>MoMo</w:t>
      </w:r>
      <w:r>
        <w:rPr>
          <w:rFonts w:hAnsi="Times New Roman"/>
          <w:color w:val="000080"/>
          <w:u w:color="000080"/>
        </w:rPr>
        <w:t>’</w:t>
      </w:r>
      <w:r>
        <w:rPr>
          <w:color w:val="000080"/>
          <w:u w:color="000080"/>
        </w:rPr>
        <w:t>. \s PA</w:t>
      </w:r>
    </w:p>
    <w:p w14:paraId="354990CD" w14:textId="77777777" w:rsidR="00C42BF2" w:rsidRDefault="00F80514">
      <w:pPr>
        <w:pStyle w:val="Default"/>
        <w:widowControl w:val="0"/>
        <w:tabs>
          <w:tab w:val="left" w:pos="2880"/>
        </w:tabs>
        <w:ind w:left="2880" w:hanging="2880"/>
        <w:rPr>
          <w:color w:val="000080"/>
          <w:u w:color="000080"/>
        </w:rPr>
      </w:pPr>
      <w:r>
        <w:rPr>
          <w:color w:val="000080"/>
          <w:u w:color="000080"/>
        </w:rPr>
        <w:t>\l Yingkarta (Southern)</w:t>
      </w:r>
      <w:r>
        <w:rPr>
          <w:color w:val="000080"/>
          <w:u w:color="000080"/>
        </w:rPr>
        <w:tab/>
        <w:t xml:space="preserve">\w ngaba \g </w:t>
      </w:r>
      <w:r>
        <w:rPr>
          <w:rFonts w:hAnsi="Times New Roman"/>
          <w:color w:val="000080"/>
          <w:u w:color="000080"/>
        </w:rPr>
        <w:t>‘</w:t>
      </w:r>
      <w:r>
        <w:rPr>
          <w:color w:val="000080"/>
          <w:u w:color="000080"/>
        </w:rPr>
        <w:t>father</w:t>
      </w:r>
      <w:r>
        <w:rPr>
          <w:rFonts w:hAnsi="Times New Roman"/>
          <w:color w:val="000080"/>
          <w:u w:color="000080"/>
        </w:rPr>
        <w:t>’</w:t>
      </w:r>
      <w:r>
        <w:rPr>
          <w:color w:val="000080"/>
          <w:u w:color="000080"/>
        </w:rPr>
        <w:t>s mother</w:t>
      </w:r>
      <w:r>
        <w:rPr>
          <w:rFonts w:hAnsi="Times New Roman"/>
          <w:color w:val="000080"/>
          <w:u w:color="000080"/>
        </w:rPr>
        <w:t xml:space="preserve">’ </w:t>
      </w:r>
      <w:r>
        <w:rPr>
          <w:color w:val="000080"/>
          <w:u w:color="000080"/>
        </w:rPr>
        <w:t xml:space="preserve">\q Contrast </w:t>
      </w:r>
      <w:r>
        <w:rPr>
          <w:i/>
          <w:iCs/>
          <w:color w:val="000080"/>
          <w:u w:color="000080"/>
        </w:rPr>
        <w:t>kami</w:t>
      </w:r>
      <w:r>
        <w:rPr>
          <w:rFonts w:hAnsi="Times New Roman"/>
          <w:color w:val="000080"/>
          <w:u w:color="000080"/>
        </w:rPr>
        <w:t xml:space="preserve"> ‘</w:t>
      </w:r>
      <w:r>
        <w:rPr>
          <w:color w:val="000080"/>
          <w:u w:color="000080"/>
        </w:rPr>
        <w:t>FaFa</w:t>
      </w:r>
      <w:r>
        <w:rPr>
          <w:rFonts w:hAnsi="Times New Roman"/>
          <w:color w:val="000080"/>
          <w:u w:color="000080"/>
        </w:rPr>
        <w:t>’</w:t>
      </w:r>
      <w:r>
        <w:rPr>
          <w:color w:val="000080"/>
          <w:u w:color="000080"/>
        </w:rPr>
        <w:t xml:space="preserve">, </w:t>
      </w:r>
      <w:r>
        <w:rPr>
          <w:i/>
          <w:iCs/>
          <w:color w:val="000080"/>
          <w:u w:color="000080"/>
        </w:rPr>
        <w:t>kanhtharri</w:t>
      </w:r>
      <w:r>
        <w:rPr>
          <w:rFonts w:hAnsi="Times New Roman"/>
          <w:color w:val="000080"/>
          <w:u w:color="000080"/>
        </w:rPr>
        <w:t xml:space="preserve"> ‘</w:t>
      </w:r>
      <w:r>
        <w:rPr>
          <w:color w:val="000080"/>
          <w:u w:color="000080"/>
        </w:rPr>
        <w:t>MoMo</w:t>
      </w:r>
      <w:r>
        <w:rPr>
          <w:rFonts w:hAnsi="Times New Roman"/>
          <w:color w:val="000080"/>
          <w:u w:color="000080"/>
        </w:rPr>
        <w:t>’</w:t>
      </w:r>
      <w:r>
        <w:rPr>
          <w:color w:val="000080"/>
          <w:u w:color="000080"/>
        </w:rPr>
        <w:t>. \s PA</w:t>
      </w:r>
    </w:p>
    <w:p w14:paraId="6244E442" w14:textId="77777777" w:rsidR="00C42BF2" w:rsidRDefault="00F80514">
      <w:pPr>
        <w:pStyle w:val="Default"/>
        <w:widowControl w:val="0"/>
        <w:tabs>
          <w:tab w:val="left" w:pos="2880"/>
        </w:tabs>
        <w:ind w:left="2880" w:hanging="2880"/>
        <w:rPr>
          <w:color w:val="000080"/>
          <w:u w:color="000080"/>
        </w:rPr>
      </w:pPr>
      <w:r>
        <w:rPr>
          <w:color w:val="000080"/>
          <w:u w:color="000080"/>
        </w:rPr>
        <w:t>\l Nhanda</w:t>
      </w:r>
      <w:r>
        <w:rPr>
          <w:color w:val="000080"/>
          <w:u w:color="000080"/>
        </w:rPr>
        <w:tab/>
        <w:t xml:space="preserve">\w ngabari \g </w:t>
      </w:r>
      <w:r>
        <w:rPr>
          <w:rFonts w:hAnsi="Times New Roman"/>
          <w:color w:val="000080"/>
          <w:u w:color="000080"/>
        </w:rPr>
        <w:t>‘</w:t>
      </w:r>
      <w:r>
        <w:rPr>
          <w:color w:val="000080"/>
          <w:u w:color="000080"/>
        </w:rPr>
        <w:t>brother-in-law</w:t>
      </w:r>
      <w:r>
        <w:rPr>
          <w:rFonts w:hAnsi="Times New Roman"/>
          <w:color w:val="000080"/>
          <w:u w:color="000080"/>
        </w:rPr>
        <w:t xml:space="preserve">’ </w:t>
      </w:r>
      <w:r>
        <w:rPr>
          <w:color w:val="000080"/>
          <w:u w:color="000080"/>
        </w:rPr>
        <w:t>\q JBl: a loan from Watjarri. \s JBl</w:t>
      </w:r>
    </w:p>
    <w:p w14:paraId="07F5A560" w14:textId="77777777" w:rsidR="00C42BF2" w:rsidRDefault="00F80514">
      <w:pPr>
        <w:pStyle w:val="Default"/>
        <w:widowControl w:val="0"/>
        <w:tabs>
          <w:tab w:val="left" w:pos="2880"/>
        </w:tabs>
        <w:ind w:left="2880" w:hanging="2880"/>
        <w:rPr>
          <w:color w:val="000080"/>
          <w:u w:color="000080"/>
        </w:rPr>
      </w:pPr>
      <w:r>
        <w:rPr>
          <w:color w:val="000080"/>
          <w:u w:color="000080"/>
        </w:rPr>
        <w:t>\l Watjarri</w:t>
      </w:r>
      <w:r>
        <w:rPr>
          <w:color w:val="000080"/>
          <w:u w:color="000080"/>
        </w:rPr>
        <w:tab/>
        <w:t xml:space="preserve">\w ngapuri \g </w:t>
      </w:r>
      <w:r>
        <w:rPr>
          <w:rFonts w:hAnsi="Times New Roman"/>
          <w:color w:val="000080"/>
          <w:u w:color="000080"/>
        </w:rPr>
        <w:t>‘</w:t>
      </w:r>
      <w:r>
        <w:rPr>
          <w:color w:val="000080"/>
          <w:u w:color="000080"/>
        </w:rPr>
        <w:t>brother-in-law</w:t>
      </w:r>
      <w:r>
        <w:rPr>
          <w:rFonts w:hAnsi="Times New Roman"/>
          <w:color w:val="000080"/>
          <w:u w:color="000080"/>
        </w:rPr>
        <w:t xml:space="preserve">’ </w:t>
      </w:r>
      <w:r>
        <w:rPr>
          <w:color w:val="000080"/>
          <w:u w:color="000080"/>
        </w:rPr>
        <w:t>\q WiBr, BrWiBr. \s WD</w:t>
      </w:r>
    </w:p>
    <w:p w14:paraId="75D60ED7" w14:textId="77777777" w:rsidR="00C42BF2" w:rsidRDefault="00F80514">
      <w:pPr>
        <w:pStyle w:val="Default"/>
        <w:widowControl w:val="0"/>
        <w:tabs>
          <w:tab w:val="left" w:pos="2880"/>
        </w:tabs>
        <w:ind w:left="2880" w:hanging="2880"/>
        <w:rPr>
          <w:color w:val="000080"/>
          <w:u w:color="000080"/>
        </w:rPr>
      </w:pPr>
      <w:r>
        <w:rPr>
          <w:color w:val="000080"/>
          <w:u w:color="000080"/>
        </w:rPr>
        <w:t>\l Gupapuyngu</w:t>
      </w:r>
      <w:r>
        <w:rPr>
          <w:color w:val="000080"/>
          <w:u w:color="000080"/>
        </w:rPr>
        <w:tab/>
        <w:t xml:space="preserve">\w ngapipi \g </w:t>
      </w:r>
      <w:r>
        <w:rPr>
          <w:rFonts w:hAnsi="Times New Roman"/>
          <w:color w:val="000080"/>
          <w:u w:color="000080"/>
        </w:rPr>
        <w:t>‘</w:t>
      </w:r>
      <w:r>
        <w:rPr>
          <w:color w:val="000080"/>
          <w:u w:color="000080"/>
        </w:rPr>
        <w:t>mother</w:t>
      </w:r>
      <w:r>
        <w:rPr>
          <w:rFonts w:hAnsi="Times New Roman"/>
          <w:color w:val="000080"/>
          <w:u w:color="000080"/>
        </w:rPr>
        <w:t>’</w:t>
      </w:r>
      <w:r>
        <w:rPr>
          <w:color w:val="000080"/>
          <w:u w:color="000080"/>
        </w:rPr>
        <w:t>s brother; father-in-law; MoBrSoSo; man</w:t>
      </w:r>
      <w:r>
        <w:rPr>
          <w:rFonts w:hAnsi="Times New Roman"/>
          <w:color w:val="000080"/>
          <w:u w:color="000080"/>
        </w:rPr>
        <w:t>’</w:t>
      </w:r>
      <w:r>
        <w:rPr>
          <w:color w:val="000080"/>
          <w:u w:color="000080"/>
        </w:rPr>
        <w:t>s SoDaCh; woman</w:t>
      </w:r>
      <w:r>
        <w:rPr>
          <w:rFonts w:hAnsi="Times New Roman"/>
          <w:color w:val="000080"/>
          <w:u w:color="000080"/>
        </w:rPr>
        <w:t>’</w:t>
      </w:r>
      <w:r>
        <w:rPr>
          <w:color w:val="000080"/>
          <w:u w:color="000080"/>
        </w:rPr>
        <w:t>s DaDaCh</w:t>
      </w:r>
      <w:r>
        <w:rPr>
          <w:rFonts w:hAnsi="Times New Roman"/>
          <w:color w:val="000080"/>
          <w:u w:color="000080"/>
        </w:rPr>
        <w:t xml:space="preserve">’ </w:t>
      </w:r>
      <w:r>
        <w:rPr>
          <w:color w:val="000080"/>
          <w:u w:color="000080"/>
        </w:rPr>
        <w:t xml:space="preserve">\q Syn. </w:t>
      </w:r>
      <w:r>
        <w:rPr>
          <w:i/>
          <w:iCs/>
          <w:color w:val="000080"/>
          <w:u w:color="000080"/>
        </w:rPr>
        <w:t>gawal</w:t>
      </w:r>
      <w:r>
        <w:rPr>
          <w:color w:val="000080"/>
          <w:u w:color="000080"/>
        </w:rPr>
        <w:t xml:space="preserve">, </w:t>
      </w:r>
      <w:r>
        <w:rPr>
          <w:i/>
          <w:iCs/>
          <w:color w:val="000080"/>
          <w:u w:color="000080"/>
        </w:rPr>
        <w:t>nganakal</w:t>
      </w:r>
      <w:r>
        <w:rPr>
          <w:color w:val="000080"/>
          <w:u w:color="000080"/>
        </w:rPr>
        <w:t>. \s BL-MC</w:t>
      </w:r>
    </w:p>
    <w:p w14:paraId="30044C70" w14:textId="77777777" w:rsidR="00C42BF2" w:rsidRDefault="00F80514">
      <w:pPr>
        <w:pStyle w:val="Default"/>
        <w:widowControl w:val="0"/>
        <w:tabs>
          <w:tab w:val="left" w:pos="2880"/>
        </w:tabs>
        <w:ind w:left="2880" w:hanging="2880"/>
        <w:rPr>
          <w:color w:val="000080"/>
          <w:u w:color="000080"/>
        </w:rPr>
      </w:pPr>
      <w:r>
        <w:rPr>
          <w:color w:val="000080"/>
          <w:u w:color="000080"/>
        </w:rPr>
        <w:t>\l Dhuwal</w:t>
      </w:r>
      <w:r>
        <w:rPr>
          <w:color w:val="000080"/>
          <w:u w:color="000080"/>
        </w:rPr>
        <w:tab/>
        <w:t xml:space="preserve">\w ngapipi7 \g </w:t>
      </w:r>
      <w:r>
        <w:rPr>
          <w:rFonts w:hAnsi="Times New Roman"/>
          <w:color w:val="000080"/>
          <w:u w:color="000080"/>
        </w:rPr>
        <w:t>‘</w:t>
      </w:r>
      <w:r>
        <w:rPr>
          <w:color w:val="000080"/>
          <w:u w:color="000080"/>
        </w:rPr>
        <w:t>mother</w:t>
      </w:r>
      <w:r>
        <w:rPr>
          <w:rFonts w:hAnsi="Times New Roman"/>
          <w:color w:val="000080"/>
          <w:u w:color="000080"/>
        </w:rPr>
        <w:t>’</w:t>
      </w:r>
      <w:r>
        <w:rPr>
          <w:color w:val="000080"/>
          <w:u w:color="000080"/>
        </w:rPr>
        <w:t>s brother</w:t>
      </w:r>
      <w:r>
        <w:rPr>
          <w:rFonts w:hAnsi="Times New Roman"/>
          <w:color w:val="000080"/>
          <w:u w:color="000080"/>
        </w:rPr>
        <w:t xml:space="preserve">’ </w:t>
      </w:r>
      <w:r>
        <w:rPr>
          <w:color w:val="000080"/>
          <w:u w:color="000080"/>
        </w:rPr>
        <w:t>\s JHeath</w:t>
      </w:r>
    </w:p>
    <w:p w14:paraId="2FF521C1" w14:textId="77777777" w:rsidR="00C42BF2" w:rsidRDefault="00F80514">
      <w:pPr>
        <w:pStyle w:val="Default"/>
        <w:widowControl w:val="0"/>
        <w:tabs>
          <w:tab w:val="left" w:pos="2880"/>
        </w:tabs>
        <w:ind w:left="2880" w:hanging="2880"/>
        <w:rPr>
          <w:color w:val="000080"/>
          <w:u w:color="000080"/>
        </w:rPr>
      </w:pPr>
      <w:r>
        <w:rPr>
          <w:color w:val="000080"/>
          <w:u w:color="000080"/>
        </w:rPr>
        <w:t>\l Djapu</w:t>
      </w:r>
      <w:r>
        <w:rPr>
          <w:color w:val="000080"/>
          <w:u w:color="000080"/>
        </w:rPr>
        <w:tab/>
        <w:t xml:space="preserve">\w ngapipi \g </w:t>
      </w:r>
      <w:r>
        <w:rPr>
          <w:rFonts w:hAnsi="Times New Roman"/>
          <w:color w:val="000080"/>
          <w:u w:color="000080"/>
        </w:rPr>
        <w:t>‘</w:t>
      </w:r>
      <w:r>
        <w:rPr>
          <w:color w:val="000080"/>
          <w:u w:color="000080"/>
        </w:rPr>
        <w:t>mother</w:t>
      </w:r>
      <w:r>
        <w:rPr>
          <w:rFonts w:hAnsi="Times New Roman"/>
          <w:color w:val="000080"/>
          <w:u w:color="000080"/>
        </w:rPr>
        <w:t>’</w:t>
      </w:r>
      <w:r>
        <w:rPr>
          <w:color w:val="000080"/>
          <w:u w:color="000080"/>
        </w:rPr>
        <w:t>s brother</w:t>
      </w:r>
      <w:r>
        <w:rPr>
          <w:rFonts w:hAnsi="Times New Roman"/>
          <w:color w:val="000080"/>
          <w:u w:color="000080"/>
        </w:rPr>
        <w:t xml:space="preserve">’ </w:t>
      </w:r>
      <w:r>
        <w:rPr>
          <w:color w:val="000080"/>
          <w:u w:color="000080"/>
        </w:rPr>
        <w:t>\s FMorphy</w:t>
      </w:r>
    </w:p>
    <w:p w14:paraId="6A1CC460" w14:textId="77777777" w:rsidR="00C42BF2" w:rsidRDefault="00F80514">
      <w:pPr>
        <w:pStyle w:val="Default"/>
        <w:widowControl w:val="0"/>
        <w:tabs>
          <w:tab w:val="left" w:pos="2880"/>
        </w:tabs>
        <w:ind w:left="2880" w:hanging="2880"/>
        <w:rPr>
          <w:color w:val="000080"/>
          <w:u w:color="000080"/>
        </w:rPr>
      </w:pPr>
      <w:r>
        <w:rPr>
          <w:color w:val="000080"/>
          <w:u w:color="000080"/>
        </w:rPr>
        <w:t xml:space="preserve">\l </w:t>
      </w:r>
      <w:r>
        <w:rPr>
          <w:b/>
          <w:bCs/>
          <w:color w:val="000080"/>
          <w:u w:color="000080"/>
        </w:rPr>
        <w:t>pPNy</w:t>
      </w:r>
      <w:r>
        <w:rPr>
          <w:b/>
          <w:bCs/>
          <w:color w:val="000080"/>
          <w:u w:color="000080"/>
        </w:rPr>
        <w:tab/>
        <w:t>\w *ngapa</w:t>
      </w:r>
      <w:r>
        <w:rPr>
          <w:color w:val="000080"/>
          <w:u w:color="000080"/>
        </w:rPr>
        <w:t xml:space="preserve"> \q Also </w:t>
      </w:r>
      <w:r>
        <w:rPr>
          <w:b/>
          <w:bCs/>
          <w:color w:val="000080"/>
          <w:u w:color="000080"/>
        </w:rPr>
        <w:t>*ngapi</w:t>
      </w:r>
      <w:r>
        <w:rPr>
          <w:color w:val="000080"/>
          <w:u w:color="000080"/>
        </w:rPr>
        <w:t>? \s GNOG</w:t>
      </w:r>
    </w:p>
    <w:p w14:paraId="6CA679DA" w14:textId="77777777" w:rsidR="00C42BF2" w:rsidRDefault="00F80514">
      <w:pPr>
        <w:pStyle w:val="Default"/>
        <w:widowControl w:val="0"/>
        <w:tabs>
          <w:tab w:val="left" w:pos="2880"/>
        </w:tabs>
        <w:ind w:left="2880" w:hanging="2880"/>
        <w:rPr>
          <w:color w:val="000080"/>
          <w:u w:color="000080"/>
        </w:rPr>
      </w:pPr>
      <w:r>
        <w:rPr>
          <w:color w:val="000080"/>
          <w:u w:color="000080"/>
        </w:rPr>
        <w:t>^^^</w:t>
      </w:r>
    </w:p>
    <w:p w14:paraId="499D9E60" w14:textId="77777777" w:rsidR="00C42BF2" w:rsidRDefault="00F80514">
      <w:pPr>
        <w:pStyle w:val="Default"/>
        <w:widowControl w:val="0"/>
        <w:tabs>
          <w:tab w:val="left" w:pos="2880"/>
        </w:tabs>
        <w:ind w:left="2880" w:hanging="2880"/>
        <w:rPr>
          <w:color w:val="000080"/>
          <w:u w:color="000080"/>
        </w:rPr>
      </w:pPr>
      <w:r>
        <w:rPr>
          <w:color w:val="000080"/>
          <w:u w:color="000080"/>
        </w:rPr>
        <w:t>\l Jingulu</w:t>
      </w:r>
      <w:r>
        <w:rPr>
          <w:color w:val="000080"/>
          <w:u w:color="000080"/>
        </w:rPr>
        <w:tab/>
        <w:t xml:space="preserve">\w ngabuj+ \g </w:t>
      </w:r>
      <w:r>
        <w:rPr>
          <w:rFonts w:hAnsi="Times New Roman"/>
          <w:color w:val="000080"/>
          <w:u w:color="000080"/>
        </w:rPr>
        <w:t>‘</w:t>
      </w:r>
      <w:r>
        <w:rPr>
          <w:color w:val="000080"/>
          <w:u w:color="000080"/>
        </w:rPr>
        <w:t>father</w:t>
      </w:r>
      <w:r>
        <w:rPr>
          <w:rFonts w:hAnsi="Times New Roman"/>
          <w:color w:val="000080"/>
          <w:u w:color="000080"/>
        </w:rPr>
        <w:t>’</w:t>
      </w:r>
      <w:r>
        <w:rPr>
          <w:color w:val="000080"/>
          <w:u w:color="000080"/>
        </w:rPr>
        <w:t>s mother</w:t>
      </w:r>
      <w:r>
        <w:rPr>
          <w:rFonts w:hAnsi="Times New Roman"/>
          <w:color w:val="000080"/>
          <w:u w:color="000080"/>
        </w:rPr>
        <w:t xml:space="preserve">’ </w:t>
      </w:r>
      <w:r>
        <w:rPr>
          <w:color w:val="000080"/>
          <w:u w:color="000080"/>
        </w:rPr>
        <w:t xml:space="preserve">\q In </w:t>
      </w:r>
      <w:r>
        <w:rPr>
          <w:i/>
          <w:iCs/>
          <w:color w:val="000080"/>
          <w:u w:color="000080"/>
        </w:rPr>
        <w:t>ngabuja</w:t>
      </w:r>
      <w:r>
        <w:rPr>
          <w:rFonts w:hAnsi="Times New Roman"/>
          <w:color w:val="000080"/>
          <w:u w:color="000080"/>
        </w:rPr>
        <w:t xml:space="preserve"> ‘</w:t>
      </w:r>
      <w:r>
        <w:rPr>
          <w:color w:val="000080"/>
          <w:u w:color="000080"/>
        </w:rPr>
        <w:t>father</w:t>
      </w:r>
      <w:r>
        <w:rPr>
          <w:rFonts w:hAnsi="Times New Roman"/>
          <w:color w:val="000080"/>
          <w:u w:color="000080"/>
        </w:rPr>
        <w:t>’</w:t>
      </w:r>
      <w:r>
        <w:rPr>
          <w:color w:val="000080"/>
          <w:u w:color="000080"/>
        </w:rPr>
        <w:t>s mother</w:t>
      </w:r>
      <w:r>
        <w:rPr>
          <w:rFonts w:hAnsi="Times New Roman"/>
          <w:color w:val="000080"/>
          <w:u w:color="000080"/>
        </w:rPr>
        <w:t>’</w:t>
      </w:r>
      <w:r>
        <w:rPr>
          <w:color w:val="000080"/>
          <w:u w:color="000080"/>
        </w:rPr>
        <w:t>s brother</w:t>
      </w:r>
      <w:r>
        <w:rPr>
          <w:rFonts w:hAnsi="Times New Roman"/>
          <w:color w:val="000080"/>
          <w:u w:color="000080"/>
        </w:rPr>
        <w:t>’</w:t>
      </w:r>
      <w:r>
        <w:rPr>
          <w:color w:val="000080"/>
          <w:u w:color="000080"/>
        </w:rPr>
        <w:t xml:space="preserve">; </w:t>
      </w:r>
      <w:r>
        <w:rPr>
          <w:i/>
          <w:iCs/>
          <w:color w:val="000080"/>
          <w:u w:color="000080"/>
        </w:rPr>
        <w:t>ngabujirni</w:t>
      </w:r>
      <w:r>
        <w:rPr>
          <w:rFonts w:hAnsi="Times New Roman"/>
          <w:color w:val="000080"/>
          <w:u w:color="000080"/>
        </w:rPr>
        <w:t xml:space="preserve"> ‘</w:t>
      </w:r>
      <w:r>
        <w:rPr>
          <w:color w:val="000080"/>
          <w:u w:color="000080"/>
        </w:rPr>
        <w:t>father</w:t>
      </w:r>
      <w:r>
        <w:rPr>
          <w:rFonts w:hAnsi="Times New Roman"/>
          <w:color w:val="000080"/>
          <w:u w:color="000080"/>
        </w:rPr>
        <w:t>’</w:t>
      </w:r>
      <w:r>
        <w:rPr>
          <w:color w:val="000080"/>
          <w:u w:color="000080"/>
        </w:rPr>
        <w:t>s mother; woman</w:t>
      </w:r>
      <w:r>
        <w:rPr>
          <w:rFonts w:hAnsi="Times New Roman"/>
          <w:color w:val="000080"/>
          <w:u w:color="000080"/>
        </w:rPr>
        <w:t>’</w:t>
      </w:r>
      <w:r>
        <w:rPr>
          <w:color w:val="000080"/>
          <w:u w:color="000080"/>
        </w:rPr>
        <w:t>s son</w:t>
      </w:r>
      <w:r>
        <w:rPr>
          <w:rFonts w:hAnsi="Times New Roman"/>
          <w:color w:val="000080"/>
          <w:u w:color="000080"/>
        </w:rPr>
        <w:t>’</w:t>
      </w:r>
      <w:r>
        <w:rPr>
          <w:color w:val="000080"/>
          <w:u w:color="000080"/>
        </w:rPr>
        <w:t>s daughter</w:t>
      </w:r>
      <w:r>
        <w:rPr>
          <w:rFonts w:hAnsi="Times New Roman"/>
          <w:color w:val="000080"/>
          <w:u w:color="000080"/>
        </w:rPr>
        <w:t>’</w:t>
      </w:r>
      <w:r>
        <w:rPr>
          <w:color w:val="000080"/>
          <w:u w:color="000080"/>
        </w:rPr>
        <w:t>. \s RP</w:t>
      </w:r>
    </w:p>
    <w:p w14:paraId="3ED19E38" w14:textId="77777777" w:rsidR="00C42BF2" w:rsidRDefault="00F80514">
      <w:pPr>
        <w:pStyle w:val="Default"/>
        <w:widowControl w:val="0"/>
        <w:tabs>
          <w:tab w:val="left" w:pos="2880"/>
        </w:tabs>
        <w:ind w:left="2880" w:hanging="2880"/>
        <w:rPr>
          <w:color w:val="000080"/>
          <w:u w:color="000080"/>
        </w:rPr>
      </w:pPr>
      <w:r>
        <w:rPr>
          <w:color w:val="000080"/>
          <w:u w:color="000080"/>
        </w:rPr>
        <w:t>***</w:t>
      </w:r>
    </w:p>
    <w:p w14:paraId="0AAF9FEA" w14:textId="77777777" w:rsidR="00C42BF2" w:rsidRDefault="00F80514">
      <w:pPr>
        <w:pStyle w:val="Default"/>
        <w:widowControl w:val="0"/>
        <w:tabs>
          <w:tab w:val="left" w:pos="2880"/>
        </w:tabs>
        <w:ind w:left="2880" w:hanging="2880"/>
        <w:rPr>
          <w:color w:val="000080"/>
          <w:u w:color="000080"/>
        </w:rPr>
      </w:pPr>
      <w:r>
        <w:rPr>
          <w:color w:val="000080"/>
          <w:u w:color="000080"/>
        </w:rPr>
        <w:t>\l Ngandi</w:t>
      </w:r>
      <w:r>
        <w:rPr>
          <w:color w:val="000080"/>
          <w:u w:color="000080"/>
        </w:rPr>
        <w:tab/>
        <w:t xml:space="preserve">\w ngabijaja \g </w:t>
      </w:r>
      <w:r>
        <w:rPr>
          <w:rFonts w:hAnsi="Times New Roman"/>
          <w:color w:val="000080"/>
          <w:u w:color="000080"/>
        </w:rPr>
        <w:t>‘</w:t>
      </w:r>
      <w:r>
        <w:rPr>
          <w:color w:val="000080"/>
          <w:u w:color="000080"/>
        </w:rPr>
        <w:t>mother</w:t>
      </w:r>
      <w:r>
        <w:rPr>
          <w:rFonts w:hAnsi="Times New Roman"/>
          <w:color w:val="000080"/>
          <w:u w:color="000080"/>
        </w:rPr>
        <w:t>’</w:t>
      </w:r>
      <w:r>
        <w:rPr>
          <w:color w:val="000080"/>
          <w:u w:color="000080"/>
        </w:rPr>
        <w:t>s father</w:t>
      </w:r>
      <w:r>
        <w:rPr>
          <w:rFonts w:hAnsi="Times New Roman"/>
          <w:color w:val="000080"/>
          <w:u w:color="000080"/>
        </w:rPr>
        <w:t xml:space="preserve">’ </w:t>
      </w:r>
      <w:r>
        <w:rPr>
          <w:color w:val="000080"/>
          <w:u w:color="000080"/>
        </w:rPr>
        <w:t xml:space="preserve">\q Also </w:t>
      </w:r>
      <w:r>
        <w:rPr>
          <w:i/>
          <w:iCs/>
          <w:color w:val="000080"/>
          <w:u w:color="000080"/>
        </w:rPr>
        <w:t>rningabijaja</w:t>
      </w:r>
      <w:r>
        <w:rPr>
          <w:color w:val="000080"/>
          <w:u w:color="000080"/>
        </w:rPr>
        <w:t xml:space="preserve">. Cognates in Nunggubuyu (JHeath: from Warndarang, perhaps via Kriol) and Warndarang are </w:t>
      </w:r>
      <w:r>
        <w:rPr>
          <w:i/>
          <w:iCs/>
          <w:color w:val="000080"/>
          <w:u w:color="000080"/>
        </w:rPr>
        <w:t>bijaja</w:t>
      </w:r>
      <w:r>
        <w:rPr>
          <w:color w:val="000080"/>
          <w:u w:color="000080"/>
        </w:rPr>
        <w:t xml:space="preserve">, indicating that Ngandi </w:t>
      </w:r>
      <w:r>
        <w:rPr>
          <w:i/>
          <w:iCs/>
          <w:color w:val="000080"/>
          <w:u w:color="000080"/>
        </w:rPr>
        <w:t>nga</w:t>
      </w:r>
      <w:r>
        <w:rPr>
          <w:color w:val="000080"/>
          <w:u w:color="000080"/>
        </w:rPr>
        <w:t xml:space="preserve"> continues a prefix. \s JHeath</w:t>
      </w:r>
    </w:p>
    <w:p w14:paraId="0E96981F" w14:textId="77777777" w:rsidR="00C42BF2" w:rsidRDefault="00C42BF2">
      <w:pPr>
        <w:pStyle w:val="Default"/>
        <w:widowControl w:val="0"/>
        <w:tabs>
          <w:tab w:val="left" w:pos="2880"/>
        </w:tabs>
        <w:rPr>
          <w:color w:val="000080"/>
          <w:u w:color="000080"/>
        </w:rPr>
      </w:pPr>
    </w:p>
    <w:p w14:paraId="42569502" w14:textId="77777777" w:rsidR="00C42BF2" w:rsidRDefault="00C42BF2">
      <w:pPr>
        <w:pStyle w:val="Default"/>
        <w:widowControl w:val="0"/>
        <w:tabs>
          <w:tab w:val="left" w:pos="2880"/>
        </w:tabs>
        <w:ind w:left="2880" w:hanging="2880"/>
        <w:rPr>
          <w:color w:val="000080"/>
          <w:u w:color="000080"/>
        </w:rPr>
      </w:pPr>
    </w:p>
    <w:p w14:paraId="0E9F4CF7" w14:textId="77777777" w:rsidR="00C42BF2" w:rsidRDefault="00F80514">
      <w:pPr>
        <w:pStyle w:val="Default"/>
        <w:widowControl w:val="0"/>
        <w:tabs>
          <w:tab w:val="left" w:pos="2880"/>
        </w:tabs>
        <w:ind w:left="2880" w:hanging="2880"/>
        <w:rPr>
          <w:b/>
          <w:bCs/>
        </w:rPr>
      </w:pPr>
      <w:r>
        <w:t xml:space="preserve">\e </w:t>
      </w:r>
      <w:r>
        <w:rPr>
          <w:b/>
          <w:bCs/>
        </w:rPr>
        <w:t>*ngapuru</w:t>
      </w:r>
    </w:p>
    <w:p w14:paraId="10584E0A" w14:textId="77777777" w:rsidR="00C42BF2" w:rsidRDefault="00F80514">
      <w:pPr>
        <w:pStyle w:val="Default"/>
        <w:widowControl w:val="0"/>
        <w:tabs>
          <w:tab w:val="left" w:pos="2880"/>
        </w:tabs>
        <w:ind w:left="2880" w:hanging="2880"/>
      </w:pPr>
      <w:r>
        <w:lastRenderedPageBreak/>
        <w:t>\t ?</w:t>
      </w:r>
    </w:p>
    <w:p w14:paraId="26B692DA" w14:textId="77777777" w:rsidR="00C42BF2" w:rsidRDefault="00F80514">
      <w:pPr>
        <w:pStyle w:val="Default"/>
        <w:widowControl w:val="0"/>
        <w:tabs>
          <w:tab w:val="left" w:pos="2880"/>
        </w:tabs>
        <w:ind w:left="2880" w:hanging="2880"/>
      </w:pPr>
      <w:r>
        <w:t>\b n</w:t>
      </w:r>
    </w:p>
    <w:p w14:paraId="452C7808" w14:textId="77777777" w:rsidR="00C42BF2" w:rsidRDefault="00F80514">
      <w:pPr>
        <w:pStyle w:val="Default"/>
        <w:widowControl w:val="0"/>
        <w:tabs>
          <w:tab w:val="left" w:pos="2880"/>
        </w:tabs>
        <w:ind w:left="2880" w:hanging="2880"/>
      </w:pPr>
      <w:r>
        <w:t>\c B</w:t>
      </w:r>
    </w:p>
    <w:p w14:paraId="5605A5A5" w14:textId="77777777" w:rsidR="00C42BF2" w:rsidRDefault="00F80514">
      <w:pPr>
        <w:pStyle w:val="Default"/>
        <w:widowControl w:val="0"/>
        <w:tabs>
          <w:tab w:val="left" w:pos="2880"/>
        </w:tabs>
        <w:ind w:left="2880" w:hanging="2880"/>
      </w:pPr>
      <w:r>
        <w:t>\l Manjiljarra</w:t>
      </w:r>
      <w:r>
        <w:tab/>
        <w:t xml:space="preserve">\w ngapurlu \g </w:t>
      </w:r>
      <w:r>
        <w:rPr>
          <w:rFonts w:hAnsi="Times New Roman"/>
        </w:rPr>
        <w:t>‘</w:t>
      </w:r>
      <w:r>
        <w:t>nipple, breast</w:t>
      </w:r>
      <w:r>
        <w:rPr>
          <w:rFonts w:hAnsi="Times New Roman"/>
        </w:rPr>
        <w:t xml:space="preserve">’ </w:t>
      </w:r>
      <w:r>
        <w:t xml:space="preserve">\q A loan from a Ngumpin-Yapa language. Syn. </w:t>
      </w:r>
      <w:r>
        <w:rPr>
          <w:i/>
          <w:iCs/>
        </w:rPr>
        <w:t>ngama</w:t>
      </w:r>
      <w:r>
        <w:t xml:space="preserve">, </w:t>
      </w:r>
      <w:r>
        <w:rPr>
          <w:i/>
          <w:iCs/>
        </w:rPr>
        <w:t>pipi</w:t>
      </w:r>
      <w:r>
        <w:t>. \s PMcC</w:t>
      </w:r>
    </w:p>
    <w:p w14:paraId="31B08382" w14:textId="77777777" w:rsidR="00C42BF2" w:rsidRDefault="00F80514">
      <w:pPr>
        <w:pStyle w:val="Default"/>
        <w:widowControl w:val="0"/>
        <w:tabs>
          <w:tab w:val="left" w:pos="2880"/>
        </w:tabs>
        <w:ind w:left="2880" w:hanging="2880"/>
      </w:pPr>
      <w:r>
        <w:t>\l Warlpiri</w:t>
      </w:r>
      <w:r>
        <w:tab/>
        <w:t xml:space="preserve">\w ngapurlu \g </w:t>
      </w:r>
      <w:r>
        <w:rPr>
          <w:rFonts w:hAnsi="Times New Roman"/>
        </w:rPr>
        <w:t>‘</w:t>
      </w:r>
      <w:r>
        <w:t>breast, milk</w:t>
      </w:r>
      <w:r>
        <w:rPr>
          <w:rFonts w:hAnsi="Times New Roman"/>
        </w:rPr>
        <w:t xml:space="preserve">’ </w:t>
      </w:r>
      <w:r>
        <w:t>\s KLH</w:t>
      </w:r>
    </w:p>
    <w:p w14:paraId="5BB1E086" w14:textId="77777777" w:rsidR="00C42BF2" w:rsidRDefault="00F80514">
      <w:pPr>
        <w:pStyle w:val="Default"/>
        <w:widowControl w:val="0"/>
        <w:tabs>
          <w:tab w:val="left" w:pos="2880"/>
        </w:tabs>
        <w:ind w:left="2880" w:hanging="2880"/>
      </w:pPr>
      <w:r>
        <w:t>\l Mudburra</w:t>
      </w:r>
      <w:r>
        <w:tab/>
        <w:t xml:space="preserve">\w ngabulu \g </w:t>
      </w:r>
      <w:r>
        <w:rPr>
          <w:rFonts w:hAnsi="Times New Roman"/>
        </w:rPr>
        <w:t>‘</w:t>
      </w:r>
      <w:r>
        <w:t>breast; milk; breast-milk</w:t>
      </w:r>
      <w:r>
        <w:rPr>
          <w:rFonts w:hAnsi="Times New Roman"/>
        </w:rPr>
        <w:t xml:space="preserve">’ </w:t>
      </w:r>
      <w:r>
        <w:t>\s RG</w:t>
      </w:r>
    </w:p>
    <w:p w14:paraId="51FF6DC3" w14:textId="77777777" w:rsidR="00C42BF2" w:rsidRDefault="00F80514">
      <w:pPr>
        <w:pStyle w:val="Default"/>
        <w:widowControl w:val="0"/>
        <w:tabs>
          <w:tab w:val="left" w:pos="2880"/>
        </w:tabs>
        <w:ind w:left="2880" w:hanging="2880"/>
      </w:pPr>
      <w:r>
        <w:t>\l Guurrindji</w:t>
      </w:r>
      <w:r>
        <w:tab/>
        <w:t xml:space="preserve">\w ngapurlu \g </w:t>
      </w:r>
      <w:r>
        <w:rPr>
          <w:rFonts w:hAnsi="Times New Roman"/>
        </w:rPr>
        <w:t>‘</w:t>
      </w:r>
      <w:r>
        <w:t>breast; milk</w:t>
      </w:r>
      <w:r>
        <w:rPr>
          <w:rFonts w:hAnsi="Times New Roman"/>
        </w:rPr>
        <w:t xml:space="preserve">’ </w:t>
      </w:r>
      <w:r>
        <w:t>\s PMcC</w:t>
      </w:r>
    </w:p>
    <w:p w14:paraId="4F22C00F" w14:textId="77777777" w:rsidR="00C42BF2" w:rsidRDefault="00F80514">
      <w:pPr>
        <w:pStyle w:val="Default"/>
        <w:widowControl w:val="0"/>
        <w:tabs>
          <w:tab w:val="left" w:pos="2880"/>
        </w:tabs>
        <w:ind w:left="2880" w:hanging="2880"/>
      </w:pPr>
      <w:r>
        <w:t>\l Walmajarri</w:t>
      </w:r>
      <w:r>
        <w:tab/>
        <w:t xml:space="preserve">\w ngapurlu \g </w:t>
      </w:r>
      <w:r>
        <w:rPr>
          <w:rFonts w:hAnsi="Times New Roman"/>
        </w:rPr>
        <w:t>‘</w:t>
      </w:r>
      <w:r>
        <w:t>older sister</w:t>
      </w:r>
      <w:r>
        <w:rPr>
          <w:rFonts w:hAnsi="Times New Roman"/>
        </w:rPr>
        <w:t xml:space="preserve">’ </w:t>
      </w:r>
      <w:r>
        <w:t>\q Semantic connection? \s JHd</w:t>
      </w:r>
    </w:p>
    <w:p w14:paraId="032EE0B6" w14:textId="77777777" w:rsidR="00C42BF2" w:rsidRDefault="00F80514">
      <w:pPr>
        <w:pStyle w:val="Default"/>
        <w:widowControl w:val="0"/>
        <w:tabs>
          <w:tab w:val="left" w:pos="2880"/>
        </w:tabs>
        <w:ind w:left="2880" w:hanging="2880"/>
      </w:pPr>
      <w:r>
        <w:t>\l Thalanyji</w:t>
      </w:r>
      <w:r>
        <w:tab/>
        <w:t xml:space="preserve">\w ngapuru \g </w:t>
      </w:r>
      <w:r>
        <w:rPr>
          <w:rFonts w:hAnsi="Times New Roman"/>
        </w:rPr>
        <w:t>‘</w:t>
      </w:r>
      <w:r>
        <w:t>brain</w:t>
      </w:r>
      <w:r>
        <w:rPr>
          <w:rFonts w:hAnsi="Times New Roman"/>
        </w:rPr>
        <w:t xml:space="preserve">’ </w:t>
      </w:r>
      <w:r>
        <w:t>\s PA</w:t>
      </w:r>
    </w:p>
    <w:p w14:paraId="386F50C1" w14:textId="77777777" w:rsidR="00C42BF2" w:rsidRDefault="00F80514">
      <w:pPr>
        <w:pStyle w:val="Default"/>
        <w:widowControl w:val="0"/>
        <w:tabs>
          <w:tab w:val="left" w:pos="2880"/>
        </w:tabs>
        <w:ind w:left="2880" w:hanging="2880"/>
      </w:pPr>
      <w:r>
        <w:t>\l Burduna</w:t>
      </w:r>
      <w:r>
        <w:tab/>
        <w:t xml:space="preserve">\w ngawuru \g </w:t>
      </w:r>
      <w:r>
        <w:rPr>
          <w:rFonts w:hAnsi="Times New Roman"/>
        </w:rPr>
        <w:t>‘</w:t>
      </w:r>
      <w:r>
        <w:t>brains</w:t>
      </w:r>
      <w:r>
        <w:rPr>
          <w:rFonts w:hAnsi="Times New Roman"/>
        </w:rPr>
        <w:t xml:space="preserve">’ </w:t>
      </w:r>
      <w:r>
        <w:t>\s PA</w:t>
      </w:r>
    </w:p>
    <w:p w14:paraId="2179BD28" w14:textId="77777777" w:rsidR="00C42BF2" w:rsidRDefault="00F80514">
      <w:pPr>
        <w:pStyle w:val="Default"/>
        <w:widowControl w:val="0"/>
        <w:tabs>
          <w:tab w:val="left" w:pos="2880"/>
        </w:tabs>
        <w:ind w:left="2880" w:hanging="2880"/>
      </w:pPr>
      <w:r>
        <w:t xml:space="preserve">\l </w:t>
      </w:r>
      <w:r>
        <w:rPr>
          <w:b/>
          <w:bCs/>
        </w:rPr>
        <w:t>pKanyara</w:t>
      </w:r>
      <w:r>
        <w:rPr>
          <w:b/>
          <w:bCs/>
        </w:rPr>
        <w:tab/>
        <w:t>\w *ngapuru</w:t>
      </w:r>
      <w:r>
        <w:t xml:space="preserve"> \s PA #305</w:t>
      </w:r>
    </w:p>
    <w:p w14:paraId="565A651F" w14:textId="77777777" w:rsidR="00C42BF2" w:rsidRDefault="00F80514">
      <w:pPr>
        <w:pStyle w:val="Default"/>
        <w:widowControl w:val="0"/>
        <w:tabs>
          <w:tab w:val="left" w:pos="2880"/>
        </w:tabs>
        <w:ind w:left="2880" w:hanging="2880"/>
      </w:pPr>
      <w:r>
        <w:t>^^^</w:t>
      </w:r>
    </w:p>
    <w:p w14:paraId="64E63BF0" w14:textId="77777777" w:rsidR="00C42BF2" w:rsidRDefault="00F80514">
      <w:pPr>
        <w:pStyle w:val="Default"/>
        <w:widowControl w:val="0"/>
        <w:tabs>
          <w:tab w:val="left" w:pos="2880"/>
        </w:tabs>
        <w:ind w:left="2880" w:hanging="2880"/>
      </w:pPr>
      <w:r>
        <w:t>\l Wardaman</w:t>
      </w:r>
      <w:r>
        <w:tab/>
        <w:t xml:space="preserve">\w ngabulu \g </w:t>
      </w:r>
      <w:r>
        <w:rPr>
          <w:rFonts w:hAnsi="Times New Roman"/>
        </w:rPr>
        <w:t>‘</w:t>
      </w:r>
      <w:r>
        <w:t>milk, breast</w:t>
      </w:r>
      <w:r>
        <w:rPr>
          <w:rFonts w:hAnsi="Times New Roman"/>
        </w:rPr>
        <w:t xml:space="preserve">’ </w:t>
      </w:r>
      <w:r>
        <w:t>\s FM</w:t>
      </w:r>
    </w:p>
    <w:p w14:paraId="6F9652AE" w14:textId="77777777" w:rsidR="00C42BF2" w:rsidRDefault="00C42BF2">
      <w:pPr>
        <w:pStyle w:val="Default"/>
        <w:widowControl w:val="0"/>
        <w:tabs>
          <w:tab w:val="left" w:pos="2880"/>
        </w:tabs>
        <w:ind w:left="2880" w:hanging="2880"/>
      </w:pPr>
    </w:p>
    <w:p w14:paraId="74EEDE03" w14:textId="77777777" w:rsidR="00C42BF2" w:rsidRDefault="00C42BF2">
      <w:pPr>
        <w:pStyle w:val="Default"/>
        <w:widowControl w:val="0"/>
        <w:tabs>
          <w:tab w:val="left" w:pos="2880"/>
        </w:tabs>
        <w:ind w:left="2880" w:hanging="2880"/>
      </w:pPr>
    </w:p>
    <w:p w14:paraId="0AC7FC39" w14:textId="77777777" w:rsidR="00C42BF2" w:rsidRDefault="00F80514">
      <w:pPr>
        <w:pStyle w:val="Default"/>
        <w:widowControl w:val="0"/>
        <w:tabs>
          <w:tab w:val="left" w:pos="2880"/>
        </w:tabs>
        <w:ind w:left="2880" w:hanging="2880"/>
        <w:rPr>
          <w:b/>
          <w:bCs/>
        </w:rPr>
      </w:pPr>
      <w:r>
        <w:t xml:space="preserve">\e </w:t>
      </w:r>
      <w:r>
        <w:rPr>
          <w:b/>
          <w:bCs/>
        </w:rPr>
        <w:t>*ngara</w:t>
      </w:r>
    </w:p>
    <w:p w14:paraId="3523D62C" w14:textId="77777777" w:rsidR="00C42BF2" w:rsidRDefault="00F80514">
      <w:pPr>
        <w:pStyle w:val="Default"/>
        <w:widowControl w:val="0"/>
        <w:tabs>
          <w:tab w:val="left" w:pos="2880"/>
        </w:tabs>
        <w:ind w:left="2880" w:hanging="2880"/>
      </w:pPr>
      <w:r>
        <w:t xml:space="preserve">\t </w:t>
      </w:r>
      <w:r>
        <w:rPr>
          <w:rFonts w:hAnsi="Times New Roman"/>
        </w:rPr>
        <w:t>‘</w:t>
      </w:r>
      <w:r>
        <w:t>enter</w:t>
      </w:r>
      <w:r>
        <w:rPr>
          <w:rFonts w:hAnsi="Times New Roman"/>
        </w:rPr>
        <w:t>’</w:t>
      </w:r>
    </w:p>
    <w:p w14:paraId="3ADC2A0E" w14:textId="77777777" w:rsidR="00C42BF2" w:rsidRDefault="00F80514">
      <w:pPr>
        <w:pStyle w:val="Default"/>
        <w:widowControl w:val="0"/>
        <w:tabs>
          <w:tab w:val="left" w:pos="2880"/>
        </w:tabs>
        <w:ind w:left="2880" w:hanging="2880"/>
      </w:pPr>
      <w:r>
        <w:t>\b vi (?)</w:t>
      </w:r>
    </w:p>
    <w:p w14:paraId="2B462D49" w14:textId="77777777" w:rsidR="00C42BF2" w:rsidRDefault="00F80514">
      <w:pPr>
        <w:pStyle w:val="Default"/>
        <w:widowControl w:val="0"/>
        <w:tabs>
          <w:tab w:val="left" w:pos="2880"/>
        </w:tabs>
        <w:ind w:left="2880" w:hanging="2880"/>
        <w:rPr>
          <w:color w:val="800000"/>
          <w:u w:color="800000"/>
        </w:rPr>
      </w:pPr>
      <w:r>
        <w:rPr>
          <w:color w:val="800000"/>
          <w:u w:color="800000"/>
        </w:rPr>
        <w:t>\x See *ngari</w:t>
      </w:r>
      <w:r>
        <w:rPr>
          <w:rFonts w:hAnsi="Times New Roman"/>
          <w:color w:val="800000"/>
          <w:u w:color="800000"/>
        </w:rPr>
        <w:t>–</w:t>
      </w:r>
      <w:r>
        <w:rPr>
          <w:color w:val="800000"/>
          <w:u w:color="800000"/>
        </w:rPr>
        <w:t>.</w:t>
      </w:r>
    </w:p>
    <w:p w14:paraId="3E4406F6" w14:textId="77777777" w:rsidR="00C42BF2" w:rsidRDefault="00F80514">
      <w:pPr>
        <w:pStyle w:val="Default"/>
        <w:widowControl w:val="0"/>
        <w:tabs>
          <w:tab w:val="left" w:pos="2880"/>
        </w:tabs>
        <w:ind w:left="2880" w:hanging="2880"/>
      </w:pPr>
      <w:r>
        <w:t>\l Umpila</w:t>
      </w:r>
      <w:r>
        <w:tab/>
        <w:t xml:space="preserve">\w nga7a \g </w:t>
      </w:r>
      <w:r>
        <w:rPr>
          <w:rFonts w:hAnsi="Times New Roman"/>
        </w:rPr>
        <w:t>‘</w:t>
      </w:r>
      <w:r>
        <w:t>enter</w:t>
      </w:r>
      <w:r>
        <w:rPr>
          <w:rFonts w:hAnsi="Times New Roman"/>
        </w:rPr>
        <w:t xml:space="preserve">’ </w:t>
      </w:r>
      <w:r>
        <w:t>\s KLH</w:t>
      </w:r>
    </w:p>
    <w:p w14:paraId="52CBE31B" w14:textId="77777777" w:rsidR="00C42BF2" w:rsidRDefault="00F80514">
      <w:pPr>
        <w:pStyle w:val="Default"/>
        <w:widowControl w:val="0"/>
        <w:tabs>
          <w:tab w:val="left" w:pos="2880"/>
        </w:tabs>
        <w:ind w:left="2880" w:hanging="2880"/>
      </w:pPr>
      <w:r>
        <w:t xml:space="preserve">\l </w:t>
      </w:r>
      <w:r>
        <w:rPr>
          <w:b/>
          <w:bCs/>
        </w:rPr>
        <w:t>pPaman</w:t>
      </w:r>
      <w:r>
        <w:rPr>
          <w:b/>
          <w:bCs/>
        </w:rPr>
        <w:tab/>
        <w:t>\w *ngara</w:t>
      </w:r>
      <w:r>
        <w:t xml:space="preserve"> \s KLH</w:t>
      </w:r>
    </w:p>
    <w:p w14:paraId="72D4778B" w14:textId="77777777" w:rsidR="00C42BF2" w:rsidRDefault="00F80514">
      <w:pPr>
        <w:pStyle w:val="Default"/>
        <w:widowControl w:val="0"/>
        <w:tabs>
          <w:tab w:val="left" w:pos="2880"/>
        </w:tabs>
        <w:ind w:left="2880" w:hanging="2880"/>
      </w:pPr>
      <w:r>
        <w:t>\l Kalkutungu</w:t>
      </w:r>
      <w:r>
        <w:tab/>
        <w:t xml:space="preserve">\w ara \g </w:t>
      </w:r>
      <w:r>
        <w:rPr>
          <w:rFonts w:hAnsi="Times New Roman"/>
        </w:rPr>
        <w:t>‘</w:t>
      </w:r>
      <w:r>
        <w:t>go in; set (of sun)</w:t>
      </w:r>
      <w:r>
        <w:rPr>
          <w:rFonts w:hAnsi="Times New Roman"/>
        </w:rPr>
        <w:t xml:space="preserve">’ </w:t>
      </w:r>
      <w:r>
        <w:t>\s BB</w:t>
      </w:r>
    </w:p>
    <w:p w14:paraId="5BFB0F8C" w14:textId="77777777" w:rsidR="00C42BF2" w:rsidRDefault="00C42BF2">
      <w:pPr>
        <w:pStyle w:val="Default"/>
        <w:widowControl w:val="0"/>
        <w:tabs>
          <w:tab w:val="left" w:pos="2880"/>
        </w:tabs>
        <w:ind w:left="2880" w:hanging="2880"/>
      </w:pPr>
    </w:p>
    <w:p w14:paraId="49905808" w14:textId="77777777" w:rsidR="00C42BF2" w:rsidRDefault="00C42BF2">
      <w:pPr>
        <w:pStyle w:val="Default"/>
        <w:widowControl w:val="0"/>
        <w:tabs>
          <w:tab w:val="left" w:pos="2880"/>
        </w:tabs>
        <w:ind w:left="2880" w:hanging="2880"/>
      </w:pPr>
    </w:p>
    <w:p w14:paraId="418E1382" w14:textId="77777777" w:rsidR="00C42BF2" w:rsidRDefault="00F80514">
      <w:pPr>
        <w:pStyle w:val="Default"/>
        <w:widowControl w:val="0"/>
        <w:tabs>
          <w:tab w:val="left" w:pos="2880"/>
        </w:tabs>
        <w:ind w:left="2880" w:hanging="2880"/>
        <w:rPr>
          <w:b/>
          <w:bCs/>
          <w:color w:val="000080"/>
          <w:u w:color="000080"/>
        </w:rPr>
      </w:pPr>
      <w:r>
        <w:rPr>
          <w:color w:val="000080"/>
          <w:u w:color="000080"/>
        </w:rPr>
        <w:t xml:space="preserve">\e </w:t>
      </w:r>
      <w:r>
        <w:rPr>
          <w:b/>
          <w:bCs/>
          <w:color w:val="000080"/>
          <w:u w:color="000080"/>
        </w:rPr>
        <w:t>*ngari-</w:t>
      </w:r>
    </w:p>
    <w:p w14:paraId="028F2B96" w14:textId="77777777" w:rsidR="00C42BF2" w:rsidRDefault="00F80514">
      <w:pPr>
        <w:pStyle w:val="Default"/>
        <w:widowControl w:val="0"/>
        <w:tabs>
          <w:tab w:val="left" w:pos="2880"/>
        </w:tabs>
        <w:ind w:left="2880" w:hanging="2880"/>
        <w:rPr>
          <w:color w:val="000080"/>
          <w:u w:color="000080"/>
        </w:rPr>
      </w:pPr>
      <w:r>
        <w:rPr>
          <w:color w:val="000080"/>
          <w:u w:color="000080"/>
        </w:rPr>
        <w:t xml:space="preserve">\t </w:t>
      </w:r>
      <w:r>
        <w:rPr>
          <w:rFonts w:hAnsi="Times New Roman"/>
          <w:color w:val="000080"/>
          <w:u w:color="000080"/>
        </w:rPr>
        <w:t>‘</w:t>
      </w:r>
      <w:r>
        <w:rPr>
          <w:color w:val="000080"/>
          <w:u w:color="000080"/>
        </w:rPr>
        <w:t>enter</w:t>
      </w:r>
      <w:r>
        <w:rPr>
          <w:rFonts w:hAnsi="Times New Roman"/>
          <w:color w:val="000080"/>
          <w:u w:color="000080"/>
        </w:rPr>
        <w:t>’</w:t>
      </w:r>
    </w:p>
    <w:p w14:paraId="4987C64D" w14:textId="77777777" w:rsidR="00C42BF2" w:rsidRDefault="00F80514">
      <w:pPr>
        <w:pStyle w:val="Default"/>
        <w:widowControl w:val="0"/>
        <w:tabs>
          <w:tab w:val="left" w:pos="2880"/>
        </w:tabs>
        <w:ind w:left="2880" w:hanging="2880"/>
        <w:rPr>
          <w:color w:val="000080"/>
          <w:u w:color="000080"/>
        </w:rPr>
      </w:pPr>
      <w:r>
        <w:rPr>
          <w:color w:val="000080"/>
          <w:u w:color="000080"/>
        </w:rPr>
        <w:t>\b vi</w:t>
      </w:r>
    </w:p>
    <w:p w14:paraId="78CF4346" w14:textId="77777777" w:rsidR="00C42BF2" w:rsidRDefault="00F80514">
      <w:pPr>
        <w:pStyle w:val="Default"/>
        <w:widowControl w:val="0"/>
        <w:tabs>
          <w:tab w:val="left" w:pos="2880"/>
        </w:tabs>
        <w:ind w:left="2880" w:hanging="2880"/>
        <w:rPr>
          <w:color w:val="000080"/>
          <w:u w:color="000080"/>
        </w:rPr>
      </w:pPr>
      <w:r>
        <w:rPr>
          <w:color w:val="000080"/>
          <w:u w:color="000080"/>
        </w:rPr>
        <w:t>\l KKY</w:t>
      </w:r>
      <w:r>
        <w:rPr>
          <w:color w:val="000080"/>
          <w:u w:color="000080"/>
        </w:rPr>
        <w:tab/>
        <w:t xml:space="preserve">\w ara- [vt], are- [vi] \g </w:t>
      </w:r>
      <w:r>
        <w:rPr>
          <w:rFonts w:hAnsi="Times New Roman"/>
          <w:color w:val="800000"/>
          <w:u w:color="800000"/>
        </w:rPr>
        <w:t>‘</w:t>
      </w:r>
      <w:r>
        <w:rPr>
          <w:color w:val="000080"/>
          <w:u w:color="000080"/>
        </w:rPr>
        <w:t>put in, insert; enter, go in; join (an organisation), enrol; put/go on a diet</w:t>
      </w:r>
      <w:r>
        <w:rPr>
          <w:rFonts w:hAnsi="Times New Roman"/>
          <w:color w:val="000080"/>
          <w:u w:color="000080"/>
        </w:rPr>
        <w:t>’</w:t>
      </w:r>
      <w:r>
        <w:rPr>
          <w:color w:val="000080"/>
          <w:u w:color="000080"/>
        </w:rPr>
        <w:t>. \q More attestation of initial-dropping of *ng is needed. \s RJK</w:t>
      </w:r>
    </w:p>
    <w:p w14:paraId="4254DA54" w14:textId="77777777" w:rsidR="00C42BF2" w:rsidRDefault="00F80514">
      <w:pPr>
        <w:pStyle w:val="Default"/>
        <w:widowControl w:val="0"/>
        <w:tabs>
          <w:tab w:val="left" w:pos="2880"/>
        </w:tabs>
        <w:ind w:left="2880" w:hanging="2880"/>
        <w:rPr>
          <w:color w:val="000080"/>
          <w:u w:color="000080"/>
        </w:rPr>
      </w:pPr>
      <w:r>
        <w:rPr>
          <w:color w:val="000080"/>
          <w:u w:color="000080"/>
        </w:rPr>
        <w:t>\l KLY</w:t>
      </w:r>
      <w:r>
        <w:rPr>
          <w:color w:val="000080"/>
          <w:u w:color="000080"/>
        </w:rPr>
        <w:tab/>
        <w:t xml:space="preserve">\w ARI- \g </w:t>
      </w:r>
      <w:r>
        <w:rPr>
          <w:rFonts w:hAnsi="Times New Roman"/>
          <w:color w:val="000080"/>
          <w:u w:color="000080"/>
        </w:rPr>
        <w:t>‘</w:t>
      </w:r>
      <w:r>
        <w:rPr>
          <w:color w:val="000080"/>
          <w:u w:color="000080"/>
        </w:rPr>
        <w:t>go in</w:t>
      </w:r>
      <w:r>
        <w:rPr>
          <w:rFonts w:hAnsi="Times New Roman"/>
          <w:color w:val="000080"/>
          <w:u w:color="000080"/>
        </w:rPr>
        <w:t xml:space="preserve">’ </w:t>
      </w:r>
      <w:r>
        <w:rPr>
          <w:color w:val="000080"/>
          <w:u w:color="000080"/>
        </w:rPr>
        <w:t>\q More attestation of initial-dropping of *ng is needed. \s RAY/GNOG</w:t>
      </w:r>
    </w:p>
    <w:p w14:paraId="4C4892C5" w14:textId="77777777" w:rsidR="00C42BF2" w:rsidRDefault="00F80514">
      <w:pPr>
        <w:pStyle w:val="Default"/>
        <w:widowControl w:val="0"/>
        <w:tabs>
          <w:tab w:val="left" w:pos="2880"/>
        </w:tabs>
        <w:ind w:left="2880" w:hanging="2880"/>
        <w:rPr>
          <w:color w:val="000080"/>
          <w:u w:color="000080"/>
        </w:rPr>
      </w:pPr>
      <w:r>
        <w:rPr>
          <w:color w:val="000080"/>
          <w:u w:color="000080"/>
        </w:rPr>
        <w:t>\l Umpila</w:t>
      </w:r>
      <w:r>
        <w:rPr>
          <w:color w:val="000080"/>
          <w:u w:color="000080"/>
        </w:rPr>
        <w:tab/>
        <w:t xml:space="preserve">\w nga7a- \g </w:t>
      </w:r>
      <w:r>
        <w:rPr>
          <w:rFonts w:hAnsi="Times New Roman"/>
          <w:color w:val="000080"/>
          <w:u w:color="000080"/>
        </w:rPr>
        <w:t>‘</w:t>
      </w:r>
      <w:r>
        <w:rPr>
          <w:color w:val="000080"/>
          <w:u w:color="000080"/>
        </w:rPr>
        <w:t>enter, go down into; wear (clothes)</w:t>
      </w:r>
      <w:r>
        <w:rPr>
          <w:rFonts w:hAnsi="Times New Roman"/>
          <w:color w:val="000080"/>
          <w:u w:color="000080"/>
        </w:rPr>
        <w:t xml:space="preserve">’ </w:t>
      </w:r>
      <w:r>
        <w:rPr>
          <w:color w:val="000080"/>
          <w:u w:color="000080"/>
        </w:rPr>
        <w:t xml:space="preserve">\p vi, Conj </w:t>
      </w:r>
      <w:r>
        <w:rPr>
          <w:rFonts w:hAnsi="Times New Roman"/>
          <w:color w:val="000080"/>
          <w:u w:color="000080"/>
        </w:rPr>
        <w:t>Ø</w:t>
      </w:r>
      <w:r>
        <w:rPr>
          <w:color w:val="000080"/>
          <w:u w:color="000080"/>
        </w:rPr>
        <w:t xml:space="preserve">: Imp </w:t>
      </w:r>
      <w:r>
        <w:rPr>
          <w:i/>
          <w:iCs/>
          <w:color w:val="000080"/>
          <w:u w:color="000080"/>
        </w:rPr>
        <w:t>nga7i</w:t>
      </w:r>
      <w:r>
        <w:rPr>
          <w:color w:val="000080"/>
          <w:u w:color="000080"/>
        </w:rPr>
        <w:t xml:space="preserve">, P </w:t>
      </w:r>
      <w:r>
        <w:rPr>
          <w:i/>
          <w:iCs/>
          <w:color w:val="000080"/>
          <w:u w:color="000080"/>
        </w:rPr>
        <w:t>nga7anha</w:t>
      </w:r>
      <w:r>
        <w:rPr>
          <w:color w:val="000080"/>
          <w:u w:color="000080"/>
        </w:rPr>
        <w:t xml:space="preserve">, Pres </w:t>
      </w:r>
      <w:r>
        <w:rPr>
          <w:i/>
          <w:iCs/>
          <w:color w:val="000080"/>
          <w:u w:color="000080"/>
        </w:rPr>
        <w:t>nga7amanha</w:t>
      </w:r>
      <w:r>
        <w:rPr>
          <w:color w:val="000080"/>
          <w:u w:color="000080"/>
        </w:rPr>
        <w:t xml:space="preserve">, F </w:t>
      </w:r>
      <w:r>
        <w:rPr>
          <w:i/>
          <w:iCs/>
          <w:color w:val="000080"/>
          <w:u w:color="000080"/>
        </w:rPr>
        <w:t>nga7atha</w:t>
      </w:r>
      <w:r>
        <w:rPr>
          <w:color w:val="000080"/>
          <w:u w:color="000080"/>
        </w:rPr>
        <w:t xml:space="preserve">. \q Also </w:t>
      </w:r>
      <w:r>
        <w:rPr>
          <w:i/>
          <w:iCs/>
          <w:color w:val="000080"/>
          <w:u w:color="000080"/>
        </w:rPr>
        <w:t>nga7anha+</w:t>
      </w:r>
      <w:r>
        <w:rPr>
          <w:rFonts w:hAnsi="Times New Roman"/>
          <w:color w:val="000080"/>
          <w:u w:color="000080"/>
        </w:rPr>
        <w:t xml:space="preserve"> ‘</w:t>
      </w:r>
      <w:r>
        <w:rPr>
          <w:color w:val="000080"/>
          <w:u w:color="000080"/>
        </w:rPr>
        <w:t>put in, insert</w:t>
      </w:r>
      <w:r>
        <w:rPr>
          <w:rFonts w:hAnsi="Times New Roman"/>
          <w:color w:val="000080"/>
          <w:u w:color="000080"/>
        </w:rPr>
        <w:t xml:space="preserve">’ </w:t>
      </w:r>
      <w:r>
        <w:rPr>
          <w:color w:val="000080"/>
          <w:u w:color="000080"/>
        </w:rPr>
        <w:t>(questioned). \s GNOG</w:t>
      </w:r>
    </w:p>
    <w:p w14:paraId="173369A2" w14:textId="77777777" w:rsidR="00C42BF2" w:rsidRDefault="00F80514">
      <w:pPr>
        <w:pStyle w:val="Default"/>
        <w:widowControl w:val="0"/>
        <w:tabs>
          <w:tab w:val="left" w:pos="2880"/>
        </w:tabs>
        <w:ind w:left="2880" w:hanging="2880"/>
        <w:rPr>
          <w:color w:val="800000"/>
          <w:u w:color="800000"/>
        </w:rPr>
      </w:pPr>
      <w:r>
        <w:rPr>
          <w:color w:val="800000"/>
          <w:u w:color="800000"/>
        </w:rPr>
        <w:t>\l Kalkutungu</w:t>
      </w:r>
      <w:r>
        <w:rPr>
          <w:color w:val="800000"/>
          <w:u w:color="800000"/>
        </w:rPr>
        <w:tab/>
        <w:t xml:space="preserve">\w ara \g </w:t>
      </w:r>
      <w:r>
        <w:rPr>
          <w:rFonts w:hAnsi="Times New Roman"/>
          <w:color w:val="800000"/>
          <w:u w:color="800000"/>
        </w:rPr>
        <w:t>‘</w:t>
      </w:r>
      <w:r>
        <w:rPr>
          <w:color w:val="800000"/>
          <w:u w:color="800000"/>
        </w:rPr>
        <w:t>go in; set (of sun)</w:t>
      </w:r>
      <w:r>
        <w:rPr>
          <w:rFonts w:hAnsi="Times New Roman"/>
          <w:color w:val="800000"/>
          <w:u w:color="800000"/>
        </w:rPr>
        <w:t xml:space="preserve">’ </w:t>
      </w:r>
      <w:r>
        <w:rPr>
          <w:color w:val="800000"/>
          <w:u w:color="800000"/>
        </w:rPr>
        <w:t>\s BB</w:t>
      </w:r>
    </w:p>
    <w:p w14:paraId="2A682C11" w14:textId="77777777" w:rsidR="00C42BF2" w:rsidRDefault="00F80514">
      <w:pPr>
        <w:pStyle w:val="Default"/>
        <w:widowControl w:val="0"/>
        <w:tabs>
          <w:tab w:val="left" w:pos="2880"/>
        </w:tabs>
        <w:ind w:left="2880" w:hanging="2880"/>
        <w:rPr>
          <w:color w:val="000080"/>
          <w:u w:color="000080"/>
        </w:rPr>
      </w:pPr>
      <w:r>
        <w:rPr>
          <w:color w:val="000080"/>
          <w:u w:color="000080"/>
        </w:rPr>
        <w:t>\l Diyari</w:t>
      </w:r>
      <w:r>
        <w:rPr>
          <w:color w:val="000080"/>
          <w:u w:color="000080"/>
        </w:rPr>
        <w:tab/>
        <w:t xml:space="preserve">\w ngari- \g </w:t>
      </w:r>
      <w:r>
        <w:rPr>
          <w:rFonts w:hAnsi="Times New Roman"/>
          <w:color w:val="000080"/>
          <w:u w:color="000080"/>
        </w:rPr>
        <w:t>‘</w:t>
      </w:r>
      <w:r>
        <w:rPr>
          <w:color w:val="000080"/>
          <w:u w:color="000080"/>
        </w:rPr>
        <w:t>go down</w:t>
      </w:r>
      <w:r>
        <w:rPr>
          <w:rFonts w:hAnsi="Times New Roman"/>
          <w:color w:val="000080"/>
          <w:u w:color="000080"/>
        </w:rPr>
        <w:t xml:space="preserve">’ </w:t>
      </w:r>
      <w:r>
        <w:rPr>
          <w:color w:val="000080"/>
          <w:u w:color="000080"/>
        </w:rPr>
        <w:t>\p vi 1A</w:t>
      </w:r>
    </w:p>
    <w:p w14:paraId="796F5533" w14:textId="77777777" w:rsidR="00C42BF2" w:rsidRDefault="00F80514">
      <w:pPr>
        <w:pStyle w:val="Default"/>
        <w:widowControl w:val="0"/>
        <w:tabs>
          <w:tab w:val="left" w:pos="2880"/>
        </w:tabs>
        <w:ind w:left="2880" w:hanging="2880"/>
      </w:pPr>
      <w:r>
        <w:t>\l Ngamini</w:t>
      </w:r>
      <w:r>
        <w:tab/>
        <w:t xml:space="preserve">\w ngari- \g </w:t>
      </w:r>
      <w:r>
        <w:rPr>
          <w:rFonts w:hAnsi="Times New Roman"/>
        </w:rPr>
        <w:t>‘</w:t>
      </w:r>
      <w:r>
        <w:t>to go down</w:t>
      </w:r>
      <w:r>
        <w:rPr>
          <w:rFonts w:hAnsi="Times New Roman"/>
        </w:rPr>
        <w:t xml:space="preserve">’ </w:t>
      </w:r>
      <w:r>
        <w:t>\s PA</w:t>
      </w:r>
    </w:p>
    <w:p w14:paraId="3F247B3D" w14:textId="77777777" w:rsidR="00C42BF2" w:rsidRDefault="00F80514">
      <w:pPr>
        <w:pStyle w:val="Default"/>
        <w:widowControl w:val="0"/>
        <w:tabs>
          <w:tab w:val="left" w:pos="2880"/>
        </w:tabs>
        <w:ind w:left="2880" w:hanging="2880"/>
      </w:pPr>
      <w:r>
        <w:t>\l Yarluyandi</w:t>
      </w:r>
      <w:r>
        <w:tab/>
        <w:t xml:space="preserve">\w ngari- \g </w:t>
      </w:r>
      <w:r>
        <w:rPr>
          <w:rFonts w:hAnsi="Times New Roman"/>
        </w:rPr>
        <w:t>‘</w:t>
      </w:r>
      <w:r>
        <w:t>to go down</w:t>
      </w:r>
      <w:r>
        <w:rPr>
          <w:rFonts w:hAnsi="Times New Roman"/>
        </w:rPr>
        <w:t xml:space="preserve">’ </w:t>
      </w:r>
      <w:r>
        <w:t>\s PA</w:t>
      </w:r>
    </w:p>
    <w:p w14:paraId="7598BAC8" w14:textId="77777777" w:rsidR="00C42BF2" w:rsidRDefault="00F80514">
      <w:pPr>
        <w:pStyle w:val="Default"/>
        <w:widowControl w:val="0"/>
        <w:tabs>
          <w:tab w:val="left" w:pos="2880"/>
        </w:tabs>
        <w:ind w:left="2880" w:hanging="2880"/>
      </w:pPr>
      <w:r>
        <w:t>\l Yandrruwandha</w:t>
      </w:r>
      <w:r>
        <w:tab/>
        <w:t xml:space="preserve">\w ngari- \g </w:t>
      </w:r>
      <w:r>
        <w:rPr>
          <w:rFonts w:hAnsi="Times New Roman"/>
        </w:rPr>
        <w:t>‘</w:t>
      </w:r>
      <w:r>
        <w:t>to go down</w:t>
      </w:r>
      <w:r>
        <w:rPr>
          <w:rFonts w:hAnsi="Times New Roman"/>
        </w:rPr>
        <w:t xml:space="preserve">’ </w:t>
      </w:r>
      <w:r>
        <w:t>\s PA</w:t>
      </w:r>
    </w:p>
    <w:p w14:paraId="7F4292DF" w14:textId="77777777" w:rsidR="00C42BF2" w:rsidRDefault="00F80514">
      <w:pPr>
        <w:pStyle w:val="Default"/>
        <w:widowControl w:val="0"/>
        <w:tabs>
          <w:tab w:val="left" w:pos="2880"/>
        </w:tabs>
        <w:ind w:left="2880" w:hanging="2880"/>
      </w:pPr>
      <w:r>
        <w:t>\l Mithaka</w:t>
      </w:r>
      <w:r>
        <w:tab/>
        <w:t xml:space="preserve">\w ngari- \g </w:t>
      </w:r>
      <w:r>
        <w:rPr>
          <w:rFonts w:hAnsi="Times New Roman"/>
        </w:rPr>
        <w:t>‘</w:t>
      </w:r>
      <w:r>
        <w:t>to go down</w:t>
      </w:r>
      <w:r>
        <w:rPr>
          <w:rFonts w:hAnsi="Times New Roman"/>
        </w:rPr>
        <w:t xml:space="preserve">’ </w:t>
      </w:r>
      <w:r>
        <w:t>\s PA</w:t>
      </w:r>
    </w:p>
    <w:p w14:paraId="38097DE8" w14:textId="77777777" w:rsidR="00C42BF2" w:rsidRDefault="00F80514">
      <w:pPr>
        <w:pStyle w:val="Default"/>
        <w:widowControl w:val="0"/>
        <w:tabs>
          <w:tab w:val="left" w:pos="2880"/>
        </w:tabs>
        <w:ind w:left="2880" w:hanging="2880"/>
      </w:pPr>
      <w:r>
        <w:t xml:space="preserve">\l </w:t>
      </w:r>
      <w:r>
        <w:rPr>
          <w:b/>
          <w:bCs/>
        </w:rPr>
        <w:t>pCentral Karnic</w:t>
      </w:r>
      <w:r>
        <w:rPr>
          <w:b/>
          <w:bCs/>
        </w:rPr>
        <w:tab/>
        <w:t>\w *ngari-</w:t>
      </w:r>
      <w:r>
        <w:t xml:space="preserve"> \s PA CLE</w:t>
      </w:r>
    </w:p>
    <w:p w14:paraId="5F3001B9" w14:textId="77777777" w:rsidR="00C42BF2" w:rsidRDefault="00F80514">
      <w:pPr>
        <w:pStyle w:val="Default"/>
        <w:widowControl w:val="0"/>
        <w:tabs>
          <w:tab w:val="left" w:pos="2880"/>
        </w:tabs>
        <w:ind w:left="2880" w:hanging="2880"/>
        <w:rPr>
          <w:color w:val="800000"/>
          <w:u w:color="800000"/>
        </w:rPr>
      </w:pPr>
      <w:r>
        <w:rPr>
          <w:color w:val="800000"/>
          <w:u w:color="800000"/>
        </w:rPr>
        <w:t>\l PPNy</w:t>
      </w:r>
      <w:r>
        <w:rPr>
          <w:color w:val="800000"/>
          <w:u w:color="800000"/>
        </w:rPr>
        <w:tab/>
        <w:t>\w *ngari</w:t>
      </w:r>
      <w:r>
        <w:rPr>
          <w:rFonts w:hAnsi="Times New Roman"/>
          <w:color w:val="800000"/>
          <w:u w:color="800000"/>
        </w:rPr>
        <w:t xml:space="preserve">– </w:t>
      </w:r>
      <w:r>
        <w:rPr>
          <w:color w:val="800000"/>
          <w:u w:color="800000"/>
        </w:rPr>
        <w:t>~ *ngara</w:t>
      </w:r>
      <w:r>
        <w:rPr>
          <w:rFonts w:hAnsi="Times New Roman"/>
          <w:color w:val="800000"/>
          <w:u w:color="800000"/>
        </w:rPr>
        <w:t xml:space="preserve">– </w:t>
      </w:r>
      <w:r>
        <w:rPr>
          <w:color w:val="800000"/>
          <w:u w:color="800000"/>
        </w:rPr>
        <w:t>\q Needs non-Eastern attestation.</w:t>
      </w:r>
    </w:p>
    <w:p w14:paraId="4FBF0B3F" w14:textId="77777777" w:rsidR="00C42BF2" w:rsidRDefault="00C42BF2">
      <w:pPr>
        <w:pStyle w:val="Default"/>
        <w:widowControl w:val="0"/>
        <w:tabs>
          <w:tab w:val="left" w:pos="2880"/>
        </w:tabs>
        <w:ind w:left="2880" w:hanging="2880"/>
        <w:rPr>
          <w:color w:val="800000"/>
          <w:u w:color="800000"/>
        </w:rPr>
      </w:pPr>
    </w:p>
    <w:p w14:paraId="6F1F3F15" w14:textId="77777777" w:rsidR="00C42BF2" w:rsidRDefault="00C42BF2">
      <w:pPr>
        <w:pStyle w:val="Default"/>
        <w:widowControl w:val="0"/>
        <w:tabs>
          <w:tab w:val="left" w:pos="2880"/>
        </w:tabs>
        <w:ind w:left="2880" w:hanging="2880"/>
        <w:rPr>
          <w:color w:val="800000"/>
          <w:u w:color="800000"/>
        </w:rPr>
      </w:pPr>
    </w:p>
    <w:p w14:paraId="1CC4089C" w14:textId="77777777" w:rsidR="00C42BF2" w:rsidRDefault="00F80514">
      <w:pPr>
        <w:pStyle w:val="Default"/>
        <w:widowControl w:val="0"/>
        <w:tabs>
          <w:tab w:val="left" w:pos="2880"/>
        </w:tabs>
        <w:ind w:left="2880" w:hanging="2880"/>
        <w:rPr>
          <w:b/>
          <w:bCs/>
        </w:rPr>
      </w:pPr>
      <w:r>
        <w:t xml:space="preserve">\e </w:t>
      </w:r>
      <w:r>
        <w:rPr>
          <w:b/>
          <w:bCs/>
        </w:rPr>
        <w:t>*ngarka+</w:t>
      </w:r>
    </w:p>
    <w:p w14:paraId="278B0571" w14:textId="77777777" w:rsidR="00C42BF2" w:rsidRDefault="00F80514">
      <w:pPr>
        <w:pStyle w:val="Default"/>
        <w:widowControl w:val="0"/>
        <w:tabs>
          <w:tab w:val="left" w:pos="2880"/>
        </w:tabs>
        <w:ind w:left="2880" w:hanging="2880"/>
      </w:pPr>
      <w:r>
        <w:t xml:space="preserve">\t </w:t>
      </w:r>
      <w:r>
        <w:rPr>
          <w:rFonts w:hAnsi="Times New Roman"/>
        </w:rPr>
        <w:t>‘</w:t>
      </w:r>
      <w:r>
        <w:t>pandanus fruit</w:t>
      </w:r>
      <w:r>
        <w:rPr>
          <w:rFonts w:hAnsi="Times New Roman"/>
        </w:rPr>
        <w:t>’</w:t>
      </w:r>
    </w:p>
    <w:p w14:paraId="1B5C7F71" w14:textId="77777777" w:rsidR="00C42BF2" w:rsidRDefault="00F80514">
      <w:pPr>
        <w:pStyle w:val="Default"/>
        <w:widowControl w:val="0"/>
        <w:tabs>
          <w:tab w:val="left" w:pos="2880"/>
        </w:tabs>
        <w:ind w:left="2880" w:hanging="2880"/>
      </w:pPr>
      <w:r>
        <w:t>\b n</w:t>
      </w:r>
    </w:p>
    <w:p w14:paraId="4691DF27" w14:textId="77777777" w:rsidR="00C42BF2" w:rsidRDefault="00F80514">
      <w:pPr>
        <w:pStyle w:val="Default"/>
        <w:widowControl w:val="0"/>
        <w:tabs>
          <w:tab w:val="left" w:pos="2880"/>
        </w:tabs>
        <w:ind w:left="2880" w:hanging="2880"/>
      </w:pPr>
      <w:r>
        <w:t>\c P</w:t>
      </w:r>
    </w:p>
    <w:p w14:paraId="652AB17C" w14:textId="77777777" w:rsidR="00C42BF2" w:rsidRDefault="00F80514">
      <w:pPr>
        <w:pStyle w:val="Default"/>
        <w:widowControl w:val="0"/>
        <w:tabs>
          <w:tab w:val="left" w:pos="2880"/>
        </w:tabs>
        <w:ind w:left="2880" w:hanging="2880"/>
      </w:pPr>
      <w:r>
        <w:t>\l YYoront</w:t>
      </w:r>
      <w:r>
        <w:tab/>
        <w:t xml:space="preserve">\w ngar7vrr; may- \g </w:t>
      </w:r>
      <w:r>
        <w:rPr>
          <w:rFonts w:hAnsi="Times New Roman"/>
        </w:rPr>
        <w:t>‘</w:t>
      </w:r>
      <w:r>
        <w:t>pandanus fruit</w:t>
      </w:r>
      <w:r>
        <w:rPr>
          <w:rFonts w:hAnsi="Times New Roman"/>
        </w:rPr>
        <w:t>’</w:t>
      </w:r>
    </w:p>
    <w:p w14:paraId="31E7C57A" w14:textId="77777777" w:rsidR="00C42BF2" w:rsidRDefault="00F80514">
      <w:pPr>
        <w:pStyle w:val="Default"/>
        <w:widowControl w:val="0"/>
        <w:tabs>
          <w:tab w:val="left" w:pos="2880"/>
        </w:tabs>
        <w:ind w:left="2880" w:hanging="2880"/>
      </w:pPr>
      <w:r>
        <w:t>\l Walmajarri</w:t>
      </w:r>
      <w:r>
        <w:tab/>
        <w:t xml:space="preserve">\w ngarlka \g </w:t>
      </w:r>
      <w:r>
        <w:rPr>
          <w:rFonts w:hAnsi="Times New Roman"/>
        </w:rPr>
        <w:t>‘</w:t>
      </w:r>
      <w:r>
        <w:t>desert walnut (tree); nut of desert walnut</w:t>
      </w:r>
      <w:r>
        <w:rPr>
          <w:rFonts w:hAnsi="Times New Roman"/>
        </w:rPr>
        <w:t xml:space="preserve">’ </w:t>
      </w:r>
      <w:r>
        <w:t xml:space="preserve">\q </w:t>
      </w:r>
      <w:r>
        <w:rPr>
          <w:i/>
          <w:iCs/>
        </w:rPr>
        <w:t>Owenia reticulata</w:t>
      </w:r>
      <w:r>
        <w:t xml:space="preserve"> &lt;http://florabase.dec.wa.gov.au/browse/profile/4518&gt;. \s ASEDA 167</w:t>
      </w:r>
    </w:p>
    <w:p w14:paraId="238FB496" w14:textId="77777777" w:rsidR="00C42BF2" w:rsidRDefault="00F80514">
      <w:pPr>
        <w:pStyle w:val="Default"/>
        <w:widowControl w:val="0"/>
        <w:tabs>
          <w:tab w:val="left" w:pos="2880"/>
        </w:tabs>
        <w:ind w:left="2880" w:hanging="2880"/>
      </w:pPr>
      <w:r>
        <w:t>^^^</w:t>
      </w:r>
    </w:p>
    <w:p w14:paraId="5B0F9B1C" w14:textId="77777777" w:rsidR="00C42BF2" w:rsidRDefault="00F80514">
      <w:pPr>
        <w:pStyle w:val="Default"/>
        <w:widowControl w:val="0"/>
        <w:tabs>
          <w:tab w:val="left" w:pos="2880"/>
        </w:tabs>
        <w:ind w:left="2880" w:hanging="2880"/>
      </w:pPr>
      <w:r>
        <w:t>\l Ndjebbana</w:t>
      </w:r>
      <w:r>
        <w:tab/>
        <w:t>\w ngarak</w:t>
      </w:r>
      <w:r>
        <w:rPr>
          <w:rFonts w:hAnsi="Times New Roman"/>
        </w:rPr>
        <w:t>á</w:t>
      </w:r>
      <w:r>
        <w:t xml:space="preserve">ya \g </w:t>
      </w:r>
      <w:r>
        <w:rPr>
          <w:rFonts w:hAnsi="Times New Roman"/>
        </w:rPr>
        <w:t>‘</w:t>
      </w:r>
      <w:r>
        <w:t>pandanus</w:t>
      </w:r>
      <w:r>
        <w:rPr>
          <w:rFonts w:hAnsi="Times New Roman"/>
        </w:rPr>
        <w:t xml:space="preserve">’ </w:t>
      </w:r>
      <w:r>
        <w:t xml:space="preserve">\q </w:t>
      </w:r>
      <w:r>
        <w:rPr>
          <w:i/>
          <w:iCs/>
        </w:rPr>
        <w:t>Pandanus spiralis</w:t>
      </w:r>
      <w:r>
        <w:t xml:space="preserve">. Also </w:t>
      </w:r>
      <w:r>
        <w:rPr>
          <w:i/>
          <w:iCs/>
        </w:rPr>
        <w:t>njarak</w:t>
      </w:r>
      <w:r>
        <w:rPr>
          <w:rFonts w:hAnsi="Times New Roman"/>
          <w:i/>
          <w:iCs/>
        </w:rPr>
        <w:t>á</w:t>
      </w:r>
      <w:r>
        <w:rPr>
          <w:i/>
          <w:iCs/>
        </w:rPr>
        <w:t>ya</w:t>
      </w:r>
      <w:r>
        <w:rPr>
          <w:rFonts w:hAnsi="Times New Roman"/>
        </w:rPr>
        <w:t xml:space="preserve"> </w:t>
      </w:r>
      <w:r>
        <w:rPr>
          <w:rFonts w:hAnsi="Times New Roman"/>
        </w:rPr>
        <w:lastRenderedPageBreak/>
        <w:t>‘</w:t>
      </w:r>
      <w:r>
        <w:rPr>
          <w:i/>
          <w:iCs/>
        </w:rPr>
        <w:t>Pandanus aquaticus</w:t>
      </w:r>
      <w:r>
        <w:rPr>
          <w:rFonts w:hAnsi="Times New Roman"/>
        </w:rPr>
        <w:t>’</w:t>
      </w:r>
      <w:r>
        <w:t>. \s GM</w:t>
      </w:r>
    </w:p>
    <w:p w14:paraId="00BE58FE" w14:textId="77777777" w:rsidR="00C42BF2" w:rsidRDefault="00F80514">
      <w:pPr>
        <w:pStyle w:val="Default"/>
        <w:widowControl w:val="0"/>
        <w:tabs>
          <w:tab w:val="left" w:pos="2880"/>
        </w:tabs>
        <w:ind w:left="2880" w:hanging="2880"/>
      </w:pPr>
      <w:r>
        <w:t>***</w:t>
      </w:r>
    </w:p>
    <w:p w14:paraId="2168B741" w14:textId="77777777" w:rsidR="00C42BF2" w:rsidRDefault="00F80514">
      <w:pPr>
        <w:pStyle w:val="Default"/>
        <w:widowControl w:val="0"/>
        <w:tabs>
          <w:tab w:val="left" w:pos="2880"/>
        </w:tabs>
        <w:ind w:left="2880" w:hanging="2880"/>
        <w:rPr>
          <w:color w:val="000080"/>
          <w:u w:color="000080"/>
        </w:rPr>
      </w:pPr>
      <w:r>
        <w:rPr>
          <w:color w:val="000080"/>
          <w:u w:color="000080"/>
        </w:rPr>
        <w:t xml:space="preserve">\n GNOG relates these Yolngu forms to KKY </w:t>
      </w:r>
      <w:r>
        <w:rPr>
          <w:i/>
          <w:iCs/>
          <w:color w:val="000080"/>
          <w:u w:color="000080"/>
        </w:rPr>
        <w:t>ngar</w:t>
      </w:r>
      <w:r>
        <w:rPr>
          <w:rFonts w:hAnsi="Times New Roman"/>
          <w:color w:val="000080"/>
          <w:u w:color="000080"/>
        </w:rPr>
        <w:t xml:space="preserve"> ‘</w:t>
      </w:r>
      <w:r>
        <w:rPr>
          <w:color w:val="000080"/>
          <w:u w:color="000080"/>
        </w:rPr>
        <w:t>leg</w:t>
      </w:r>
      <w:r>
        <w:rPr>
          <w:rFonts w:hAnsi="Times New Roman"/>
          <w:color w:val="000080"/>
          <w:u w:color="000080"/>
        </w:rPr>
        <w:t xml:space="preserve">’ </w:t>
      </w:r>
      <w:r>
        <w:rPr>
          <w:color w:val="000080"/>
          <w:u w:color="000080"/>
        </w:rPr>
        <w:t xml:space="preserve">(Pl </w:t>
      </w:r>
      <w:r>
        <w:rPr>
          <w:i/>
          <w:iCs/>
          <w:color w:val="000080"/>
          <w:u w:color="000080"/>
        </w:rPr>
        <w:t>ngaral</w:t>
      </w:r>
      <w:r>
        <w:rPr>
          <w:color w:val="000080"/>
          <w:u w:color="000080"/>
        </w:rPr>
        <w:t>).</w:t>
      </w:r>
    </w:p>
    <w:p w14:paraId="494B0E2F" w14:textId="77777777" w:rsidR="00C42BF2" w:rsidRDefault="00F80514">
      <w:pPr>
        <w:pStyle w:val="Default"/>
        <w:widowControl w:val="0"/>
        <w:tabs>
          <w:tab w:val="left" w:pos="2880"/>
        </w:tabs>
        <w:ind w:left="2880" w:hanging="2880"/>
      </w:pPr>
      <w:r>
        <w:t>\l Gupapuyngu</w:t>
      </w:r>
      <w:r>
        <w:tab/>
        <w:t xml:space="preserve">\w ngaraka \g </w:t>
      </w:r>
      <w:r>
        <w:rPr>
          <w:rFonts w:hAnsi="Times New Roman"/>
        </w:rPr>
        <w:t>‘</w:t>
      </w:r>
      <w:r>
        <w:t>bone</w:t>
      </w:r>
      <w:r>
        <w:rPr>
          <w:rFonts w:hAnsi="Times New Roman"/>
        </w:rPr>
        <w:t xml:space="preserve">’ </w:t>
      </w:r>
      <w:r>
        <w:t>\s BL-MC</w:t>
      </w:r>
    </w:p>
    <w:p w14:paraId="5F6BF0AF" w14:textId="77777777" w:rsidR="00C42BF2" w:rsidRDefault="00F80514">
      <w:pPr>
        <w:pStyle w:val="Default"/>
        <w:widowControl w:val="0"/>
        <w:tabs>
          <w:tab w:val="left" w:pos="2880"/>
        </w:tabs>
        <w:ind w:left="2880" w:hanging="2880"/>
        <w:rPr>
          <w:color w:val="3366FF"/>
          <w:u w:color="3366FF"/>
        </w:rPr>
      </w:pPr>
      <w:r>
        <w:rPr>
          <w:color w:val="3366FF"/>
          <w:u w:color="3366FF"/>
        </w:rPr>
        <w:t>\l Yan-nhangu</w:t>
      </w:r>
      <w:r>
        <w:rPr>
          <w:color w:val="3366FF"/>
          <w:u w:color="3366FF"/>
        </w:rPr>
        <w:tab/>
        <w:t xml:space="preserve">\w ngaraka \g </w:t>
      </w:r>
      <w:r>
        <w:rPr>
          <w:rFonts w:hAnsi="Times New Roman"/>
          <w:color w:val="3366FF"/>
          <w:u w:color="3366FF"/>
        </w:rPr>
        <w:t>‘</w:t>
      </w:r>
      <w:r>
        <w:rPr>
          <w:color w:val="3366FF"/>
          <w:u w:color="3366FF"/>
        </w:rPr>
        <w:t>bone</w:t>
      </w:r>
      <w:r>
        <w:rPr>
          <w:rFonts w:hAnsi="Times New Roman"/>
          <w:color w:val="3366FF"/>
          <w:u w:color="3366FF"/>
        </w:rPr>
        <w:t xml:space="preserve">’ </w:t>
      </w:r>
      <w:r>
        <w:rPr>
          <w:color w:val="3366FF"/>
          <w:u w:color="3366FF"/>
        </w:rPr>
        <w:t xml:space="preserve">\q Also </w:t>
      </w:r>
      <w:r>
        <w:rPr>
          <w:i/>
          <w:iCs/>
          <w:color w:val="3366FF"/>
          <w:u w:color="3366FF"/>
        </w:rPr>
        <w:t>mardirrin</w:t>
      </w:r>
      <w:r>
        <w:rPr>
          <w:color w:val="3366FF"/>
          <w:u w:color="3366FF"/>
        </w:rPr>
        <w:t>. \s PNWG/CB</w:t>
      </w:r>
    </w:p>
    <w:p w14:paraId="4AFD565F" w14:textId="77777777" w:rsidR="00C42BF2" w:rsidRDefault="00F80514">
      <w:pPr>
        <w:pStyle w:val="Default"/>
        <w:widowControl w:val="0"/>
        <w:tabs>
          <w:tab w:val="left" w:pos="2880"/>
        </w:tabs>
        <w:ind w:left="2880" w:hanging="2880"/>
      </w:pPr>
      <w:r>
        <w:t>***</w:t>
      </w:r>
    </w:p>
    <w:p w14:paraId="73E74A75" w14:textId="77777777" w:rsidR="00C42BF2" w:rsidRDefault="00F80514">
      <w:pPr>
        <w:pStyle w:val="Default"/>
        <w:widowControl w:val="0"/>
        <w:tabs>
          <w:tab w:val="left" w:pos="2880"/>
        </w:tabs>
        <w:ind w:left="2880" w:hanging="2880"/>
      </w:pPr>
      <w:r>
        <w:t>\l Pitjantjatjara-Yankunytjatjara</w:t>
      </w:r>
      <w:r>
        <w:tab/>
        <w:t xml:space="preserve">\w ngarrka \g </w:t>
      </w:r>
      <w:r>
        <w:rPr>
          <w:rFonts w:hAnsi="Times New Roman"/>
        </w:rPr>
        <w:t>‘</w:t>
      </w:r>
      <w:r>
        <w:t>bony chest area</w:t>
      </w:r>
      <w:r>
        <w:rPr>
          <w:rFonts w:hAnsi="Times New Roman"/>
        </w:rPr>
        <w:t xml:space="preserve">’ </w:t>
      </w:r>
      <w:r>
        <w:t>\s CG</w:t>
      </w:r>
    </w:p>
    <w:p w14:paraId="0B206371" w14:textId="77777777" w:rsidR="00C42BF2" w:rsidRDefault="00F80514">
      <w:pPr>
        <w:pStyle w:val="Default"/>
        <w:widowControl w:val="0"/>
        <w:tabs>
          <w:tab w:val="left" w:pos="2880"/>
        </w:tabs>
        <w:ind w:left="2880" w:hanging="2880"/>
      </w:pPr>
      <w:r>
        <w:t>***</w:t>
      </w:r>
    </w:p>
    <w:p w14:paraId="7493A01E" w14:textId="77777777" w:rsidR="00C42BF2" w:rsidRDefault="00F80514">
      <w:pPr>
        <w:pStyle w:val="Default"/>
        <w:widowControl w:val="0"/>
        <w:tabs>
          <w:tab w:val="left" w:pos="2880"/>
        </w:tabs>
        <w:ind w:left="2880" w:hanging="2880"/>
      </w:pPr>
      <w:r>
        <w:t>\l Kayardild</w:t>
      </w:r>
      <w:r>
        <w:tab/>
        <w:t xml:space="preserve">\w nga:rrka \g </w:t>
      </w:r>
      <w:r>
        <w:rPr>
          <w:rFonts w:hAnsi="Times New Roman"/>
        </w:rPr>
        <w:t>‘</w:t>
      </w:r>
      <w:r>
        <w:t>flesh of pandanus nut</w:t>
      </w:r>
      <w:r>
        <w:rPr>
          <w:rFonts w:hAnsi="Times New Roman"/>
        </w:rPr>
        <w:t xml:space="preserve">’ </w:t>
      </w:r>
      <w:r>
        <w:t>\s NE</w:t>
      </w:r>
    </w:p>
    <w:p w14:paraId="5E729655" w14:textId="77777777" w:rsidR="00C42BF2" w:rsidRDefault="00F80514">
      <w:pPr>
        <w:pStyle w:val="Default"/>
        <w:widowControl w:val="0"/>
        <w:tabs>
          <w:tab w:val="left" w:pos="2880"/>
        </w:tabs>
        <w:ind w:left="2880" w:hanging="2880"/>
      </w:pPr>
      <w:r>
        <w:t xml:space="preserve">\l </w:t>
      </w:r>
      <w:r>
        <w:rPr>
          <w:b/>
          <w:bCs/>
        </w:rPr>
        <w:t>pSouthern Tangkic</w:t>
      </w:r>
      <w:r>
        <w:rPr>
          <w:b/>
          <w:bCs/>
        </w:rPr>
        <w:tab/>
        <w:t>\w *nga:rrka</w:t>
      </w:r>
      <w:r>
        <w:t xml:space="preserve"> \s NE</w:t>
      </w:r>
    </w:p>
    <w:p w14:paraId="6CFE2965" w14:textId="77777777" w:rsidR="00C42BF2" w:rsidRDefault="00C42BF2">
      <w:pPr>
        <w:pStyle w:val="Default"/>
        <w:widowControl w:val="0"/>
        <w:tabs>
          <w:tab w:val="left" w:pos="2880"/>
        </w:tabs>
        <w:ind w:left="2880" w:hanging="2880"/>
      </w:pPr>
    </w:p>
    <w:p w14:paraId="6D8704D2" w14:textId="77777777" w:rsidR="00C42BF2" w:rsidRDefault="00C42BF2">
      <w:pPr>
        <w:pStyle w:val="Default"/>
        <w:widowControl w:val="0"/>
        <w:tabs>
          <w:tab w:val="left" w:pos="2880"/>
        </w:tabs>
        <w:ind w:left="2880" w:hanging="2880"/>
      </w:pPr>
    </w:p>
    <w:p w14:paraId="6FD0D350" w14:textId="77777777" w:rsidR="00C42BF2" w:rsidRDefault="00F80514">
      <w:pPr>
        <w:pStyle w:val="Default"/>
        <w:widowControl w:val="0"/>
        <w:tabs>
          <w:tab w:val="left" w:pos="2880"/>
        </w:tabs>
        <w:ind w:left="2880" w:hanging="2880"/>
        <w:rPr>
          <w:b/>
          <w:bCs/>
        </w:rPr>
      </w:pPr>
      <w:r>
        <w:t xml:space="preserve">\e </w:t>
      </w:r>
      <w:r>
        <w:rPr>
          <w:b/>
          <w:bCs/>
        </w:rPr>
        <w:t>*ngarpu</w:t>
      </w:r>
    </w:p>
    <w:p w14:paraId="39479AF9" w14:textId="77777777" w:rsidR="00C42BF2" w:rsidRDefault="00F80514">
      <w:pPr>
        <w:pStyle w:val="Default"/>
        <w:widowControl w:val="0"/>
        <w:tabs>
          <w:tab w:val="left" w:pos="2880"/>
        </w:tabs>
        <w:ind w:left="2880" w:hanging="2880"/>
      </w:pPr>
      <w:r>
        <w:t xml:space="preserve">\t </w:t>
      </w:r>
      <w:r>
        <w:rPr>
          <w:rFonts w:hAnsi="Times New Roman"/>
        </w:rPr>
        <w:t>‘</w:t>
      </w:r>
      <w:r>
        <w:t>father</w:t>
      </w:r>
      <w:r>
        <w:rPr>
          <w:rFonts w:hAnsi="Times New Roman"/>
        </w:rPr>
        <w:t>’</w:t>
      </w:r>
    </w:p>
    <w:p w14:paraId="0B11267D" w14:textId="77777777" w:rsidR="00C42BF2" w:rsidRDefault="00F80514">
      <w:pPr>
        <w:pStyle w:val="Default"/>
        <w:widowControl w:val="0"/>
        <w:tabs>
          <w:tab w:val="left" w:pos="2880"/>
        </w:tabs>
        <w:ind w:left="2880" w:hanging="2880"/>
      </w:pPr>
      <w:r>
        <w:t>\b n</w:t>
      </w:r>
    </w:p>
    <w:p w14:paraId="2BFE4FB2" w14:textId="77777777" w:rsidR="00C42BF2" w:rsidRDefault="00F80514">
      <w:pPr>
        <w:pStyle w:val="Default"/>
        <w:widowControl w:val="0"/>
        <w:tabs>
          <w:tab w:val="left" w:pos="2880"/>
        </w:tabs>
        <w:ind w:left="2880" w:hanging="2880"/>
      </w:pPr>
      <w:r>
        <w:t>\c H</w:t>
      </w:r>
    </w:p>
    <w:p w14:paraId="564421AD" w14:textId="77777777" w:rsidR="00C42BF2" w:rsidRDefault="00F80514">
      <w:pPr>
        <w:pStyle w:val="Default"/>
        <w:widowControl w:val="0"/>
        <w:tabs>
          <w:tab w:val="left" w:pos="2880"/>
        </w:tabs>
        <w:ind w:left="2880" w:hanging="2880"/>
      </w:pPr>
      <w:r>
        <w:t>\c K</w:t>
      </w:r>
    </w:p>
    <w:p w14:paraId="0ECCC4AA" w14:textId="77777777" w:rsidR="00C42BF2" w:rsidRDefault="00F80514">
      <w:pPr>
        <w:pStyle w:val="Default"/>
        <w:widowControl w:val="0"/>
        <w:tabs>
          <w:tab w:val="left" w:pos="2880"/>
        </w:tabs>
        <w:ind w:left="2880" w:hanging="2880"/>
      </w:pPr>
      <w:r>
        <w:t>\c Z</w:t>
      </w:r>
    </w:p>
    <w:p w14:paraId="60A166ED" w14:textId="77777777" w:rsidR="00C42BF2" w:rsidRDefault="00F80514">
      <w:pPr>
        <w:pStyle w:val="Default"/>
        <w:widowControl w:val="0"/>
        <w:tabs>
          <w:tab w:val="left" w:pos="2880"/>
        </w:tabs>
        <w:ind w:left="2880" w:hanging="2880"/>
      </w:pPr>
      <w:r>
        <w:t>\c D</w:t>
      </w:r>
    </w:p>
    <w:p w14:paraId="2AF682A4" w14:textId="77777777" w:rsidR="00C42BF2" w:rsidRDefault="00F80514">
      <w:pPr>
        <w:pStyle w:val="Default"/>
        <w:widowControl w:val="0"/>
        <w:tabs>
          <w:tab w:val="left" w:pos="2880"/>
        </w:tabs>
        <w:ind w:left="2880" w:hanging="2880"/>
      </w:pPr>
      <w:r>
        <w:t>\l Walmajarri</w:t>
      </w:r>
      <w:r>
        <w:tab/>
        <w:t xml:space="preserve">\w ngarpu \g </w:t>
      </w:r>
      <w:r>
        <w:rPr>
          <w:rFonts w:hAnsi="Times New Roman"/>
        </w:rPr>
        <w:t>‘</w:t>
      </w:r>
      <w:r>
        <w:t>father, father</w:t>
      </w:r>
      <w:r>
        <w:rPr>
          <w:rFonts w:hAnsi="Times New Roman"/>
        </w:rPr>
        <w:t>’</w:t>
      </w:r>
      <w:r>
        <w:t>s brother, father</w:t>
      </w:r>
      <w:r>
        <w:rPr>
          <w:rFonts w:hAnsi="Times New Roman"/>
        </w:rPr>
        <w:t>’</w:t>
      </w:r>
      <w:r>
        <w:t>s sister</w:t>
      </w:r>
      <w:r>
        <w:rPr>
          <w:rFonts w:hAnsi="Times New Roman"/>
        </w:rPr>
        <w:t xml:space="preserve">’ </w:t>
      </w:r>
      <w:r>
        <w:t xml:space="preserve">\q Syn. (for </w:t>
      </w:r>
      <w:r>
        <w:rPr>
          <w:rFonts w:hAnsi="Times New Roman"/>
        </w:rPr>
        <w:t>‘</w:t>
      </w:r>
      <w:r>
        <w:t>father</w:t>
      </w:r>
      <w:r>
        <w:rPr>
          <w:rFonts w:hAnsi="Times New Roman"/>
        </w:rPr>
        <w:t>’</w:t>
      </w:r>
      <w:r>
        <w:t>s sister</w:t>
      </w:r>
      <w:r>
        <w:rPr>
          <w:rFonts w:hAnsi="Times New Roman"/>
        </w:rPr>
        <w:t>’</w:t>
      </w:r>
      <w:r>
        <w:t xml:space="preserve">) </w:t>
      </w:r>
      <w:r>
        <w:rPr>
          <w:i/>
          <w:iCs/>
        </w:rPr>
        <w:t>pimiri</w:t>
      </w:r>
      <w:r>
        <w:t>. \s JHd</w:t>
      </w:r>
    </w:p>
    <w:p w14:paraId="4DFEA0AC" w14:textId="77777777" w:rsidR="00C42BF2" w:rsidRDefault="00F80514">
      <w:pPr>
        <w:pStyle w:val="Default"/>
        <w:widowControl w:val="0"/>
        <w:tabs>
          <w:tab w:val="left" w:pos="2880"/>
        </w:tabs>
        <w:ind w:left="2880" w:hanging="2880"/>
      </w:pPr>
      <w:r>
        <w:t>\l Warlpiri</w:t>
      </w:r>
      <w:r>
        <w:tab/>
        <w:t>\w ngarpu \g (term of endearment and compassion for injured favorite dog) \q Presumed loan. \s George Jampijinpa Robertson.</w:t>
      </w:r>
    </w:p>
    <w:p w14:paraId="3C66D12F" w14:textId="77777777" w:rsidR="00C42BF2" w:rsidRDefault="00F80514">
      <w:pPr>
        <w:pStyle w:val="Default"/>
        <w:widowControl w:val="0"/>
        <w:tabs>
          <w:tab w:val="left" w:pos="2880"/>
        </w:tabs>
        <w:ind w:left="2880" w:hanging="2880"/>
      </w:pPr>
      <w:r>
        <w:t>\l Warrungu</w:t>
      </w:r>
      <w:r>
        <w:tab/>
        <w:t xml:space="preserve">\w ngarrbu \g </w:t>
      </w:r>
      <w:r>
        <w:rPr>
          <w:rFonts w:hAnsi="Times New Roman"/>
        </w:rPr>
        <w:t>‘</w:t>
      </w:r>
      <w:r>
        <w:t>dingo</w:t>
      </w:r>
      <w:r>
        <w:rPr>
          <w:rFonts w:hAnsi="Times New Roman"/>
        </w:rPr>
        <w:t xml:space="preserve">’ </w:t>
      </w:r>
      <w:r>
        <w:t>\s TTs wordlist</w:t>
      </w:r>
    </w:p>
    <w:p w14:paraId="4F73C4BA" w14:textId="77777777" w:rsidR="00C42BF2" w:rsidRDefault="00F80514">
      <w:pPr>
        <w:pStyle w:val="Default"/>
        <w:widowControl w:val="0"/>
        <w:tabs>
          <w:tab w:val="left" w:pos="2880"/>
        </w:tabs>
        <w:ind w:left="2880" w:hanging="2880"/>
      </w:pPr>
      <w:r>
        <w:t>\l Nyawaygi</w:t>
      </w:r>
      <w:r>
        <w:tab/>
        <w:t xml:space="preserve">\w ngarrbu \g </w:t>
      </w:r>
      <w:r>
        <w:rPr>
          <w:rFonts w:hAnsi="Times New Roman"/>
        </w:rPr>
        <w:t>‘</w:t>
      </w:r>
      <w:r>
        <w:t>dog</w:t>
      </w:r>
      <w:r>
        <w:rPr>
          <w:rFonts w:hAnsi="Times New Roman"/>
        </w:rPr>
        <w:t xml:space="preserve">’ </w:t>
      </w:r>
      <w:r>
        <w:t>\q  Correspondence OK: *rp &gt; rrp. \s RMWD</w:t>
      </w:r>
    </w:p>
    <w:p w14:paraId="274EE671" w14:textId="77777777" w:rsidR="00C42BF2" w:rsidRDefault="00F80514">
      <w:pPr>
        <w:pStyle w:val="Default"/>
        <w:widowControl w:val="0"/>
        <w:tabs>
          <w:tab w:val="left" w:pos="2880"/>
        </w:tabs>
        <w:ind w:left="2880" w:hanging="2880"/>
      </w:pPr>
      <w:r>
        <w:t xml:space="preserve">\l </w:t>
      </w:r>
      <w:r>
        <w:rPr>
          <w:b/>
          <w:bCs/>
        </w:rPr>
        <w:t>pPNy</w:t>
      </w:r>
      <w:r>
        <w:rPr>
          <w:b/>
          <w:bCs/>
        </w:rPr>
        <w:tab/>
        <w:t>\w *ngarpu</w:t>
      </w:r>
      <w:r>
        <w:t xml:space="preserve"> \q See also *kutaka, *kaya.</w:t>
      </w:r>
    </w:p>
    <w:p w14:paraId="18EB52D9" w14:textId="77777777" w:rsidR="00C42BF2" w:rsidRDefault="00F80514">
      <w:pPr>
        <w:pStyle w:val="Default"/>
        <w:widowControl w:val="0"/>
        <w:tabs>
          <w:tab w:val="left" w:pos="2880"/>
        </w:tabs>
        <w:ind w:left="2880" w:hanging="2880"/>
      </w:pPr>
      <w:r>
        <w:t>\l GBadhun</w:t>
      </w:r>
      <w:r>
        <w:tab/>
        <w:t xml:space="preserve">\w ngalmbu \g </w:t>
      </w:r>
      <w:r>
        <w:rPr>
          <w:rFonts w:hAnsi="Times New Roman"/>
        </w:rPr>
        <w:t>‘</w:t>
      </w:r>
      <w:r>
        <w:t>dingo</w:t>
      </w:r>
      <w:r>
        <w:rPr>
          <w:rFonts w:hAnsi="Times New Roman"/>
        </w:rPr>
        <w:t>’</w:t>
      </w:r>
    </w:p>
    <w:p w14:paraId="16D6017D" w14:textId="77777777" w:rsidR="00C42BF2" w:rsidRDefault="00F80514">
      <w:pPr>
        <w:pStyle w:val="Default"/>
        <w:widowControl w:val="0"/>
        <w:tabs>
          <w:tab w:val="left" w:pos="2880"/>
        </w:tabs>
        <w:ind w:left="2880" w:hanging="2880"/>
      </w:pPr>
      <w:r>
        <w:t xml:space="preserve">\l </w:t>
      </w:r>
      <w:r>
        <w:rPr>
          <w:b/>
          <w:bCs/>
        </w:rPr>
        <w:t>pPNy</w:t>
      </w:r>
      <w:r>
        <w:rPr>
          <w:b/>
          <w:bCs/>
        </w:rPr>
        <w:tab/>
        <w:t>\w *ngarmpu</w:t>
      </w:r>
      <w:r>
        <w:t xml:space="preserve"> or </w:t>
      </w:r>
      <w:r>
        <w:rPr>
          <w:b/>
          <w:bCs/>
        </w:rPr>
        <w:t>*ngarlmpu</w:t>
      </w:r>
      <w:r>
        <w:t xml:space="preserve"> \q (???)</w:t>
      </w:r>
    </w:p>
    <w:p w14:paraId="2B03C3CC" w14:textId="77777777" w:rsidR="00C42BF2" w:rsidRDefault="00F80514">
      <w:pPr>
        <w:pStyle w:val="Default"/>
        <w:widowControl w:val="0"/>
        <w:tabs>
          <w:tab w:val="left" w:pos="2880"/>
        </w:tabs>
        <w:ind w:left="2880" w:hanging="2880"/>
      </w:pPr>
      <w:r>
        <w:t>^^^</w:t>
      </w:r>
    </w:p>
    <w:p w14:paraId="4A7B231B" w14:textId="77777777" w:rsidR="00C42BF2" w:rsidRDefault="00F80514">
      <w:pPr>
        <w:pStyle w:val="Default"/>
        <w:widowControl w:val="0"/>
        <w:tabs>
          <w:tab w:val="left" w:pos="2880"/>
        </w:tabs>
        <w:ind w:left="2880" w:hanging="2880"/>
      </w:pPr>
      <w:r>
        <w:t>\l Mudburra</w:t>
      </w:r>
      <w:r>
        <w:tab/>
        <w:t xml:space="preserve">\w ngabuju \g </w:t>
      </w:r>
      <w:r>
        <w:rPr>
          <w:rFonts w:hAnsi="Times New Roman"/>
        </w:rPr>
        <w:t>‘</w:t>
      </w:r>
      <w:r>
        <w:t>father</w:t>
      </w:r>
      <w:r>
        <w:rPr>
          <w:rFonts w:hAnsi="Times New Roman"/>
        </w:rPr>
        <w:t>’</w:t>
      </w:r>
      <w:r>
        <w:t>s mother; woman</w:t>
      </w:r>
      <w:r>
        <w:rPr>
          <w:rFonts w:hAnsi="Times New Roman"/>
        </w:rPr>
        <w:t>’</w:t>
      </w:r>
      <w:r>
        <w:t>s son</w:t>
      </w:r>
      <w:r>
        <w:rPr>
          <w:rFonts w:hAnsi="Times New Roman"/>
        </w:rPr>
        <w:t>’</w:t>
      </w:r>
      <w:r>
        <w:t>s children</w:t>
      </w:r>
      <w:r>
        <w:rPr>
          <w:rFonts w:hAnsi="Times New Roman"/>
        </w:rPr>
        <w:t xml:space="preserve">’ </w:t>
      </w:r>
      <w:r>
        <w:t>\s RG &amp; DGN et al.</w:t>
      </w:r>
    </w:p>
    <w:p w14:paraId="70FE8CE9" w14:textId="77777777" w:rsidR="00C42BF2" w:rsidRDefault="00C42BF2">
      <w:pPr>
        <w:pStyle w:val="Default"/>
        <w:widowControl w:val="0"/>
        <w:tabs>
          <w:tab w:val="left" w:pos="2880"/>
        </w:tabs>
        <w:ind w:left="2880" w:hanging="2880"/>
      </w:pPr>
    </w:p>
    <w:p w14:paraId="7070B922" w14:textId="77777777" w:rsidR="00C42BF2" w:rsidRDefault="00C42BF2">
      <w:pPr>
        <w:pStyle w:val="Default"/>
        <w:widowControl w:val="0"/>
        <w:tabs>
          <w:tab w:val="left" w:pos="2880"/>
        </w:tabs>
        <w:ind w:left="2880" w:hanging="2880"/>
      </w:pPr>
    </w:p>
    <w:p w14:paraId="2F7B3C2C" w14:textId="77777777" w:rsidR="00C42BF2" w:rsidRDefault="00F80514">
      <w:pPr>
        <w:pStyle w:val="Default"/>
        <w:widowControl w:val="0"/>
        <w:tabs>
          <w:tab w:val="left" w:pos="2880"/>
        </w:tabs>
        <w:ind w:left="2880" w:hanging="2880"/>
        <w:rPr>
          <w:b/>
          <w:bCs/>
        </w:rPr>
      </w:pPr>
      <w:r>
        <w:t xml:space="preserve">\e </w:t>
      </w:r>
      <w:r>
        <w:rPr>
          <w:b/>
          <w:bCs/>
        </w:rPr>
        <w:t>*ngaru</w:t>
      </w:r>
    </w:p>
    <w:p w14:paraId="25C03057" w14:textId="77777777" w:rsidR="00C42BF2" w:rsidRDefault="00F80514">
      <w:pPr>
        <w:pStyle w:val="Default"/>
        <w:widowControl w:val="0"/>
        <w:tabs>
          <w:tab w:val="left" w:pos="2880"/>
        </w:tabs>
        <w:ind w:left="2880" w:hanging="2880"/>
      </w:pPr>
      <w:r>
        <w:t xml:space="preserve">\t </w:t>
      </w:r>
      <w:r>
        <w:rPr>
          <w:rFonts w:hAnsi="Times New Roman"/>
        </w:rPr>
        <w:t>‘</w:t>
      </w:r>
      <w:r>
        <w:t>nearly</w:t>
      </w:r>
      <w:r>
        <w:rPr>
          <w:rFonts w:hAnsi="Times New Roman"/>
        </w:rPr>
        <w:t>’</w:t>
      </w:r>
    </w:p>
    <w:p w14:paraId="590B309A" w14:textId="77777777" w:rsidR="00C42BF2" w:rsidRDefault="00F80514">
      <w:pPr>
        <w:pStyle w:val="Default"/>
        <w:widowControl w:val="0"/>
        <w:tabs>
          <w:tab w:val="left" w:pos="2880"/>
        </w:tabs>
        <w:ind w:left="2880" w:hanging="2880"/>
      </w:pPr>
      <w:r>
        <w:t>\b particle</w:t>
      </w:r>
    </w:p>
    <w:p w14:paraId="1D546A3A" w14:textId="77777777" w:rsidR="00C42BF2" w:rsidRDefault="00F80514">
      <w:pPr>
        <w:pStyle w:val="Default"/>
        <w:widowControl w:val="0"/>
        <w:tabs>
          <w:tab w:val="left" w:pos="2880"/>
        </w:tabs>
        <w:ind w:left="2880" w:hanging="2880"/>
      </w:pPr>
      <w:r>
        <w:t>\x See also *ngarru.</w:t>
      </w:r>
    </w:p>
    <w:p w14:paraId="4A7BE439" w14:textId="77777777" w:rsidR="00C42BF2" w:rsidRDefault="00F80514">
      <w:pPr>
        <w:pStyle w:val="Default"/>
        <w:widowControl w:val="0"/>
        <w:tabs>
          <w:tab w:val="left" w:pos="2880"/>
        </w:tabs>
        <w:ind w:left="2880" w:hanging="2880"/>
      </w:pPr>
      <w:r>
        <w:t>\l Bidyara</w:t>
      </w:r>
      <w:r>
        <w:tab/>
        <w:t xml:space="preserve">\w ngaru \g </w:t>
      </w:r>
      <w:r>
        <w:rPr>
          <w:rFonts w:hAnsi="Times New Roman"/>
        </w:rPr>
        <w:t>‘</w:t>
      </w:r>
      <w:r>
        <w:t>nearly</w:t>
      </w:r>
      <w:r>
        <w:rPr>
          <w:rFonts w:hAnsi="Times New Roman"/>
        </w:rPr>
        <w:t xml:space="preserve">’ </w:t>
      </w:r>
      <w:r>
        <w:t>\s GB</w:t>
      </w:r>
    </w:p>
    <w:p w14:paraId="0DEF3E8B" w14:textId="77777777" w:rsidR="00C42BF2" w:rsidRDefault="00F80514">
      <w:pPr>
        <w:pStyle w:val="Default"/>
        <w:widowControl w:val="0"/>
        <w:tabs>
          <w:tab w:val="left" w:pos="2880"/>
        </w:tabs>
        <w:ind w:left="2880" w:hanging="2880"/>
      </w:pPr>
      <w:r>
        <w:t>\l Margany</w:t>
      </w:r>
      <w:r>
        <w:tab/>
        <w:t xml:space="preserve">\w ngaru \g </w:t>
      </w:r>
      <w:r>
        <w:rPr>
          <w:rFonts w:hAnsi="Times New Roman"/>
        </w:rPr>
        <w:t>‘</w:t>
      </w:r>
      <w:r>
        <w:t>nearly</w:t>
      </w:r>
      <w:r>
        <w:rPr>
          <w:rFonts w:hAnsi="Times New Roman"/>
        </w:rPr>
        <w:t xml:space="preserve">’ </w:t>
      </w:r>
      <w:r>
        <w:t>\s GB</w:t>
      </w:r>
    </w:p>
    <w:p w14:paraId="2E3F1A30" w14:textId="77777777" w:rsidR="00C42BF2" w:rsidRDefault="00F80514">
      <w:pPr>
        <w:pStyle w:val="Default"/>
        <w:widowControl w:val="0"/>
        <w:tabs>
          <w:tab w:val="left" w:pos="2880"/>
        </w:tabs>
        <w:ind w:left="2880" w:hanging="2880"/>
      </w:pPr>
      <w:r>
        <w:t>\l Gunya</w:t>
      </w:r>
      <w:r>
        <w:tab/>
        <w:t xml:space="preserve">\w ngaru \g </w:t>
      </w:r>
      <w:r>
        <w:rPr>
          <w:rFonts w:hAnsi="Times New Roman"/>
        </w:rPr>
        <w:t>‘</w:t>
      </w:r>
      <w:r>
        <w:t>nearly</w:t>
      </w:r>
      <w:r>
        <w:rPr>
          <w:rFonts w:hAnsi="Times New Roman"/>
        </w:rPr>
        <w:t xml:space="preserve">’ </w:t>
      </w:r>
      <w:r>
        <w:t>\s GB</w:t>
      </w:r>
    </w:p>
    <w:p w14:paraId="45DC660C" w14:textId="77777777" w:rsidR="00C42BF2" w:rsidRDefault="00C42BF2">
      <w:pPr>
        <w:pStyle w:val="Default"/>
        <w:widowControl w:val="0"/>
        <w:tabs>
          <w:tab w:val="left" w:pos="2880"/>
        </w:tabs>
        <w:ind w:left="2880" w:hanging="2880"/>
      </w:pPr>
    </w:p>
    <w:p w14:paraId="3343C68F" w14:textId="77777777" w:rsidR="00C42BF2" w:rsidRDefault="00C42BF2">
      <w:pPr>
        <w:pStyle w:val="Default"/>
        <w:widowControl w:val="0"/>
        <w:tabs>
          <w:tab w:val="left" w:pos="2880"/>
        </w:tabs>
        <w:ind w:left="2880" w:hanging="2880"/>
      </w:pPr>
    </w:p>
    <w:p w14:paraId="4A251A84" w14:textId="77777777" w:rsidR="00C42BF2" w:rsidRDefault="00F80514">
      <w:pPr>
        <w:pStyle w:val="Default"/>
        <w:widowControl w:val="0"/>
        <w:tabs>
          <w:tab w:val="left" w:pos="2880"/>
        </w:tabs>
        <w:ind w:left="2880" w:hanging="2880"/>
        <w:rPr>
          <w:b/>
          <w:bCs/>
        </w:rPr>
      </w:pPr>
      <w:r>
        <w:t xml:space="preserve">\e </w:t>
      </w:r>
      <w:r>
        <w:rPr>
          <w:b/>
          <w:bCs/>
        </w:rPr>
        <w:t>*ngaru-</w:t>
      </w:r>
    </w:p>
    <w:p w14:paraId="0C770722" w14:textId="77777777" w:rsidR="00C42BF2" w:rsidRDefault="00F80514">
      <w:pPr>
        <w:pStyle w:val="Default"/>
        <w:widowControl w:val="0"/>
        <w:tabs>
          <w:tab w:val="left" w:pos="2880"/>
        </w:tabs>
        <w:ind w:left="2880" w:hanging="2880"/>
      </w:pPr>
      <w:r>
        <w:t xml:space="preserve">\t </w:t>
      </w:r>
      <w:r>
        <w:rPr>
          <w:rFonts w:hAnsi="Times New Roman"/>
        </w:rPr>
        <w:t>‘</w:t>
      </w:r>
      <w:r>
        <w:t>drink</w:t>
      </w:r>
      <w:r>
        <w:rPr>
          <w:rFonts w:hAnsi="Times New Roman"/>
        </w:rPr>
        <w:t>’</w:t>
      </w:r>
    </w:p>
    <w:p w14:paraId="4D595A46" w14:textId="77777777" w:rsidR="00C42BF2" w:rsidRDefault="00F80514">
      <w:pPr>
        <w:pStyle w:val="Default"/>
        <w:widowControl w:val="0"/>
        <w:tabs>
          <w:tab w:val="left" w:pos="2880"/>
        </w:tabs>
        <w:ind w:left="2880" w:hanging="2880"/>
      </w:pPr>
      <w:r>
        <w:t>\b vt</w:t>
      </w:r>
    </w:p>
    <w:p w14:paraId="77E90EBC" w14:textId="77777777" w:rsidR="00C42BF2" w:rsidRDefault="00F80514">
      <w:pPr>
        <w:pStyle w:val="Default"/>
        <w:widowControl w:val="0"/>
        <w:tabs>
          <w:tab w:val="left" w:pos="2880"/>
        </w:tabs>
        <w:ind w:left="2880" w:hanging="2880"/>
      </w:pPr>
      <w:r>
        <w:t xml:space="preserve">\x See also </w:t>
      </w:r>
    </w:p>
    <w:p w14:paraId="42E7444C" w14:textId="77777777" w:rsidR="00C42BF2" w:rsidRDefault="00F80514">
      <w:pPr>
        <w:pStyle w:val="Default"/>
        <w:widowControl w:val="0"/>
        <w:tabs>
          <w:tab w:val="left" w:pos="2880"/>
        </w:tabs>
        <w:ind w:left="2880" w:hanging="2880"/>
      </w:pPr>
      <w:r>
        <w:t>\l Wangaaybuwan</w:t>
      </w:r>
      <w:r>
        <w:tab/>
        <w:t xml:space="preserve">\w nga:ruN-y \g </w:t>
      </w:r>
      <w:r>
        <w:rPr>
          <w:rFonts w:hAnsi="Times New Roman"/>
        </w:rPr>
        <w:t>‘</w:t>
      </w:r>
      <w:r>
        <w:t>drink</w:t>
      </w:r>
      <w:r>
        <w:rPr>
          <w:rFonts w:hAnsi="Times New Roman"/>
        </w:rPr>
        <w:t xml:space="preserve">’ </w:t>
      </w:r>
      <w:r>
        <w:t>\s PA</w:t>
      </w:r>
    </w:p>
    <w:p w14:paraId="3D33F725" w14:textId="77777777" w:rsidR="00C42BF2" w:rsidRDefault="00F80514">
      <w:pPr>
        <w:pStyle w:val="Default"/>
        <w:widowControl w:val="0"/>
        <w:tabs>
          <w:tab w:val="left" w:pos="2880"/>
        </w:tabs>
        <w:ind w:left="2880" w:hanging="2880"/>
      </w:pPr>
      <w:r>
        <w:t>\l Gamilaraay</w:t>
      </w:r>
      <w:r>
        <w:tab/>
        <w:t xml:space="preserve">\w ngaru-ng \g </w:t>
      </w:r>
      <w:r>
        <w:rPr>
          <w:rFonts w:hAnsi="Times New Roman"/>
        </w:rPr>
        <w:t>‘</w:t>
      </w:r>
      <w:r>
        <w:t>drink</w:t>
      </w:r>
      <w:r>
        <w:rPr>
          <w:rFonts w:hAnsi="Times New Roman"/>
        </w:rPr>
        <w:t xml:space="preserve">’ </w:t>
      </w:r>
      <w:r>
        <w:t>\s PA</w:t>
      </w:r>
    </w:p>
    <w:p w14:paraId="0D9D10A0" w14:textId="77777777" w:rsidR="00C42BF2" w:rsidRDefault="00F80514">
      <w:pPr>
        <w:pStyle w:val="Default"/>
        <w:widowControl w:val="0"/>
        <w:tabs>
          <w:tab w:val="left" w:pos="2880"/>
        </w:tabs>
        <w:ind w:left="2880" w:hanging="2880"/>
      </w:pPr>
      <w:r>
        <w:t>\l Yuwaaliyaay</w:t>
      </w:r>
      <w:r>
        <w:tab/>
        <w:t xml:space="preserve">\w ngawu-ng \g </w:t>
      </w:r>
      <w:r>
        <w:rPr>
          <w:rFonts w:hAnsi="Times New Roman"/>
        </w:rPr>
        <w:t>‘</w:t>
      </w:r>
      <w:r>
        <w:t>drink</w:t>
      </w:r>
      <w:r>
        <w:rPr>
          <w:rFonts w:hAnsi="Times New Roman"/>
        </w:rPr>
        <w:t xml:space="preserve">’ </w:t>
      </w:r>
      <w:r>
        <w:t>\s PA</w:t>
      </w:r>
    </w:p>
    <w:p w14:paraId="5D9376DB" w14:textId="77777777" w:rsidR="00C42BF2" w:rsidRDefault="00F80514">
      <w:pPr>
        <w:pStyle w:val="Default"/>
        <w:widowControl w:val="0"/>
        <w:tabs>
          <w:tab w:val="left" w:pos="2880"/>
        </w:tabs>
        <w:ind w:left="2880" w:hanging="2880"/>
      </w:pPr>
      <w:r>
        <w:t xml:space="preserve">\l </w:t>
      </w:r>
      <w:r>
        <w:rPr>
          <w:b/>
          <w:bCs/>
        </w:rPr>
        <w:t>pCNSW</w:t>
      </w:r>
      <w:r>
        <w:rPr>
          <w:b/>
          <w:bCs/>
        </w:rPr>
        <w:tab/>
        <w:t>\w *ngaru-</w:t>
      </w:r>
      <w:r>
        <w:t xml:space="preserve"> \s PA #92</w:t>
      </w:r>
    </w:p>
    <w:p w14:paraId="7D439A41" w14:textId="77777777" w:rsidR="00C42BF2" w:rsidRDefault="00F80514">
      <w:pPr>
        <w:pStyle w:val="Default"/>
        <w:widowControl w:val="0"/>
        <w:tabs>
          <w:tab w:val="left" w:pos="2880"/>
        </w:tabs>
        <w:ind w:left="2880" w:hanging="2880"/>
        <w:rPr>
          <w:color w:val="3366FF"/>
          <w:u w:color="3366FF"/>
        </w:rPr>
      </w:pPr>
      <w:r>
        <w:rPr>
          <w:color w:val="3366FF"/>
          <w:u w:color="3366FF"/>
        </w:rPr>
        <w:t>\l Yan-nhangu</w:t>
      </w:r>
      <w:r>
        <w:rPr>
          <w:color w:val="3366FF"/>
          <w:u w:color="3366FF"/>
        </w:rPr>
        <w:tab/>
        <w:t xml:space="preserve">\w ngaru \g </w:t>
      </w:r>
      <w:r>
        <w:rPr>
          <w:rFonts w:hAnsi="Times New Roman"/>
          <w:color w:val="3366FF"/>
          <w:u w:color="3366FF"/>
        </w:rPr>
        <w:t>‘</w:t>
      </w:r>
      <w:r>
        <w:rPr>
          <w:color w:val="3366FF"/>
          <w:u w:color="3366FF"/>
        </w:rPr>
        <w:t>stomach</w:t>
      </w:r>
      <w:r>
        <w:rPr>
          <w:rFonts w:hAnsi="Times New Roman"/>
          <w:color w:val="3366FF"/>
          <w:u w:color="3366FF"/>
        </w:rPr>
        <w:t xml:space="preserve">’ </w:t>
      </w:r>
      <w:r>
        <w:rPr>
          <w:color w:val="3366FF"/>
          <w:u w:color="3366FF"/>
        </w:rPr>
        <w:t>\s CB</w:t>
      </w:r>
    </w:p>
    <w:p w14:paraId="2581A2A1" w14:textId="77777777" w:rsidR="00C42BF2" w:rsidRDefault="00C42BF2">
      <w:pPr>
        <w:pStyle w:val="Default"/>
        <w:widowControl w:val="0"/>
        <w:tabs>
          <w:tab w:val="left" w:pos="2880"/>
        </w:tabs>
        <w:ind w:left="2880" w:hanging="2880"/>
        <w:rPr>
          <w:color w:val="3366FF"/>
          <w:u w:color="3366FF"/>
        </w:rPr>
      </w:pPr>
    </w:p>
    <w:p w14:paraId="7948CD6E" w14:textId="77777777" w:rsidR="00C42BF2" w:rsidRDefault="00C42BF2">
      <w:pPr>
        <w:pStyle w:val="Default"/>
        <w:widowControl w:val="0"/>
        <w:tabs>
          <w:tab w:val="left" w:pos="2880"/>
        </w:tabs>
        <w:ind w:left="2880" w:hanging="2880"/>
        <w:rPr>
          <w:color w:val="3366FF"/>
          <w:u w:color="3366FF"/>
        </w:rPr>
      </w:pPr>
    </w:p>
    <w:p w14:paraId="78FDF815" w14:textId="77777777" w:rsidR="00C42BF2" w:rsidRDefault="00F80514">
      <w:pPr>
        <w:pStyle w:val="Default"/>
        <w:widowControl w:val="0"/>
        <w:tabs>
          <w:tab w:val="left" w:pos="2880"/>
        </w:tabs>
        <w:ind w:left="2880" w:hanging="2880"/>
        <w:rPr>
          <w:b/>
          <w:bCs/>
        </w:rPr>
      </w:pPr>
      <w:r>
        <w:t xml:space="preserve">\e </w:t>
      </w:r>
      <w:r>
        <w:rPr>
          <w:b/>
          <w:bCs/>
        </w:rPr>
        <w:t>*ngarra</w:t>
      </w:r>
    </w:p>
    <w:p w14:paraId="42233909" w14:textId="77777777" w:rsidR="00C42BF2" w:rsidRDefault="00F80514">
      <w:pPr>
        <w:pStyle w:val="Default"/>
        <w:widowControl w:val="0"/>
        <w:tabs>
          <w:tab w:val="left" w:pos="2880"/>
        </w:tabs>
        <w:ind w:left="2880" w:hanging="2880"/>
      </w:pPr>
      <w:r>
        <w:t xml:space="preserve">\t </w:t>
      </w:r>
      <w:r>
        <w:rPr>
          <w:rFonts w:hAnsi="Times New Roman"/>
        </w:rPr>
        <w:t>‘</w:t>
      </w:r>
      <w:r>
        <w:t>us (Pl Obl)</w:t>
      </w:r>
      <w:r>
        <w:rPr>
          <w:rFonts w:hAnsi="Times New Roman"/>
        </w:rPr>
        <w:t>’</w:t>
      </w:r>
    </w:p>
    <w:p w14:paraId="5C4FEE67" w14:textId="77777777" w:rsidR="00C42BF2" w:rsidRDefault="00F80514">
      <w:pPr>
        <w:pStyle w:val="Default"/>
        <w:widowControl w:val="0"/>
        <w:tabs>
          <w:tab w:val="left" w:pos="2880"/>
        </w:tabs>
        <w:ind w:left="2880" w:hanging="2880"/>
      </w:pPr>
      <w:r>
        <w:t>\b pronoun</w:t>
      </w:r>
    </w:p>
    <w:p w14:paraId="0179C0FC" w14:textId="77777777" w:rsidR="00C42BF2" w:rsidRDefault="00F80514">
      <w:pPr>
        <w:pStyle w:val="Default"/>
        <w:widowControl w:val="0"/>
        <w:tabs>
          <w:tab w:val="left" w:pos="2880"/>
        </w:tabs>
        <w:ind w:left="2880" w:hanging="2880"/>
      </w:pPr>
      <w:r>
        <w:lastRenderedPageBreak/>
        <w:t>\l Muruwari</w:t>
      </w:r>
      <w:r>
        <w:tab/>
        <w:t xml:space="preserve">\w </w:t>
      </w:r>
      <w:r>
        <w:rPr>
          <w:i/>
          <w:iCs/>
        </w:rPr>
        <w:t>ngarra-</w:t>
      </w:r>
      <w:r>
        <w:t xml:space="preserve"> \g </w:t>
      </w:r>
      <w:r>
        <w:rPr>
          <w:rFonts w:hAnsi="Times New Roman"/>
        </w:rPr>
        <w:t>‘</w:t>
      </w:r>
      <w:r>
        <w:t>us (Pl Obl)</w:t>
      </w:r>
      <w:r>
        <w:rPr>
          <w:rFonts w:hAnsi="Times New Roman"/>
        </w:rPr>
        <w:t xml:space="preserve">’ </w:t>
      </w:r>
      <w:r>
        <w:t xml:space="preserve">\p Acc </w:t>
      </w:r>
      <w:r>
        <w:rPr>
          <w:i/>
          <w:iCs/>
        </w:rPr>
        <w:t>ngarrana</w:t>
      </w:r>
      <w:r>
        <w:t xml:space="preserve">, Gen </w:t>
      </w:r>
      <w:r>
        <w:rPr>
          <w:i/>
          <w:iCs/>
        </w:rPr>
        <w:t>ngarrak</w:t>
      </w:r>
      <w:r>
        <w:t xml:space="preserve">, Dat </w:t>
      </w:r>
      <w:r>
        <w:rPr>
          <w:i/>
          <w:iCs/>
        </w:rPr>
        <w:t xml:space="preserve">ngarranguRa </w:t>
      </w:r>
      <w:r>
        <w:t>(</w:t>
      </w:r>
      <w:r>
        <w:rPr>
          <w:rFonts w:hAnsi="Times New Roman"/>
        </w:rPr>
        <w:t>“</w:t>
      </w:r>
      <w:r>
        <w:t>R</w:t>
      </w:r>
      <w:r>
        <w:rPr>
          <w:rFonts w:hAnsi="Times New Roman"/>
        </w:rPr>
        <w:t xml:space="preserve">” </w:t>
      </w:r>
      <w:r>
        <w:t xml:space="preserve">= tap); Nom </w:t>
      </w:r>
      <w:r>
        <w:rPr>
          <w:i/>
          <w:iCs/>
        </w:rPr>
        <w:t>ngana</w:t>
      </w:r>
      <w:r>
        <w:t>. \s LFOates</w:t>
      </w:r>
    </w:p>
    <w:p w14:paraId="36ED35AD" w14:textId="77777777" w:rsidR="00C42BF2" w:rsidRDefault="00F80514">
      <w:pPr>
        <w:pStyle w:val="Default"/>
        <w:widowControl w:val="0"/>
        <w:tabs>
          <w:tab w:val="left" w:pos="2880"/>
        </w:tabs>
        <w:ind w:left="2880" w:hanging="2880"/>
      </w:pPr>
      <w:r>
        <w:t>\l Kalkutungu</w:t>
      </w:r>
      <w:r>
        <w:tab/>
        <w:t xml:space="preserve">\w </w:t>
      </w:r>
      <w:r>
        <w:rPr>
          <w:i/>
          <w:iCs/>
        </w:rPr>
        <w:t>ngata</w:t>
      </w:r>
      <w:r>
        <w:t xml:space="preserve"> \g </w:t>
      </w:r>
      <w:r>
        <w:rPr>
          <w:rFonts w:hAnsi="Times New Roman"/>
        </w:rPr>
        <w:t>‘</w:t>
      </w:r>
      <w:r>
        <w:t>we (Pl)</w:t>
      </w:r>
      <w:r>
        <w:rPr>
          <w:rFonts w:hAnsi="Times New Roman"/>
        </w:rPr>
        <w:t xml:space="preserve">’ </w:t>
      </w:r>
      <w:r>
        <w:t xml:space="preserve">\p Nom (Abs); there is no Incl/Excl contrast. *VrrV &gt; </w:t>
      </w:r>
      <w:r>
        <w:rPr>
          <w:i/>
          <w:iCs/>
        </w:rPr>
        <w:t>VtV</w:t>
      </w:r>
      <w:r>
        <w:t xml:space="preserve"> is regular. \s BB</w:t>
      </w:r>
    </w:p>
    <w:p w14:paraId="4530F52E" w14:textId="77777777" w:rsidR="00C42BF2" w:rsidRDefault="00F80514">
      <w:pPr>
        <w:pStyle w:val="Default"/>
        <w:widowControl w:val="0"/>
        <w:tabs>
          <w:tab w:val="left" w:pos="2880"/>
        </w:tabs>
        <w:ind w:left="2880" w:hanging="2880"/>
      </w:pPr>
      <w:r>
        <w:t>\l Gumatj</w:t>
      </w:r>
      <w:r>
        <w:tab/>
        <w:t xml:space="preserve">\w </w:t>
      </w:r>
      <w:r>
        <w:rPr>
          <w:i/>
          <w:iCs/>
        </w:rPr>
        <w:t>ngarra</w:t>
      </w:r>
      <w:r>
        <w:t xml:space="preserve"> \g </w:t>
      </w:r>
      <w:r>
        <w:rPr>
          <w:rFonts w:hAnsi="Times New Roman"/>
        </w:rPr>
        <w:t>‘</w:t>
      </w:r>
      <w:r>
        <w:t>I</w:t>
      </w:r>
      <w:r>
        <w:rPr>
          <w:rFonts w:hAnsi="Times New Roman"/>
        </w:rPr>
        <w:t>’</w:t>
      </w:r>
    </w:p>
    <w:p w14:paraId="023AC805" w14:textId="77777777" w:rsidR="00C42BF2" w:rsidRDefault="00F80514">
      <w:pPr>
        <w:pStyle w:val="Default"/>
        <w:widowControl w:val="0"/>
        <w:tabs>
          <w:tab w:val="left" w:pos="2880"/>
        </w:tabs>
        <w:ind w:left="2880" w:hanging="2880"/>
      </w:pPr>
      <w:r>
        <w:t>\l Gupapuyngu</w:t>
      </w:r>
      <w:r>
        <w:tab/>
        <w:t xml:space="preserve">\w </w:t>
      </w:r>
      <w:r>
        <w:rPr>
          <w:i/>
          <w:iCs/>
        </w:rPr>
        <w:t>ngarra</w:t>
      </w:r>
      <w:r>
        <w:t xml:space="preserve"> \g </w:t>
      </w:r>
      <w:r>
        <w:rPr>
          <w:rFonts w:hAnsi="Times New Roman"/>
        </w:rPr>
        <w:t>‘</w:t>
      </w:r>
      <w:r>
        <w:t>I</w:t>
      </w:r>
      <w:r>
        <w:rPr>
          <w:rFonts w:hAnsi="Times New Roman"/>
        </w:rPr>
        <w:t>’</w:t>
      </w:r>
    </w:p>
    <w:p w14:paraId="24182748" w14:textId="77777777" w:rsidR="00C42BF2" w:rsidRDefault="00F80514">
      <w:pPr>
        <w:pStyle w:val="Default"/>
        <w:widowControl w:val="0"/>
        <w:tabs>
          <w:tab w:val="left" w:pos="2880"/>
        </w:tabs>
        <w:ind w:left="2880" w:hanging="2880"/>
      </w:pPr>
      <w:r>
        <w:t>\l Djapu</w:t>
      </w:r>
      <w:r>
        <w:tab/>
        <w:t xml:space="preserve">\w </w:t>
      </w:r>
      <w:r>
        <w:rPr>
          <w:i/>
          <w:iCs/>
        </w:rPr>
        <w:t>ngarra</w:t>
      </w:r>
      <w:r>
        <w:t xml:space="preserve"> \g </w:t>
      </w:r>
      <w:r>
        <w:rPr>
          <w:rFonts w:hAnsi="Times New Roman"/>
        </w:rPr>
        <w:t>‘</w:t>
      </w:r>
      <w:r>
        <w:t>I</w:t>
      </w:r>
      <w:r>
        <w:rPr>
          <w:rFonts w:hAnsi="Times New Roman"/>
        </w:rPr>
        <w:t xml:space="preserve">’ </w:t>
      </w:r>
      <w:r>
        <w:t xml:space="preserve">\p Acc </w:t>
      </w:r>
      <w:r>
        <w:rPr>
          <w:i/>
          <w:iCs/>
        </w:rPr>
        <w:t>ngarran</w:t>
      </w:r>
      <w:r>
        <w:t xml:space="preserve"> ~ </w:t>
      </w:r>
      <w:r>
        <w:rPr>
          <w:i/>
          <w:iCs/>
        </w:rPr>
        <w:t>ngarranha</w:t>
      </w:r>
      <w:r>
        <w:t>, Dat</w:t>
      </w:r>
      <w:r>
        <w:rPr>
          <w:vertAlign w:val="subscript"/>
        </w:rPr>
        <w:t>1</w:t>
      </w:r>
      <w:r>
        <w:t xml:space="preserve"> </w:t>
      </w:r>
      <w:r>
        <w:rPr>
          <w:i/>
          <w:iCs/>
        </w:rPr>
        <w:t>ngarrak</w:t>
      </w:r>
      <w:r>
        <w:t>(</w:t>
      </w:r>
      <w:r>
        <w:rPr>
          <w:i/>
          <w:iCs/>
        </w:rPr>
        <w:t>u</w:t>
      </w:r>
      <w:r>
        <w:t>), Dat</w:t>
      </w:r>
      <w:r>
        <w:rPr>
          <w:vertAlign w:val="subscript"/>
        </w:rPr>
        <w:t>2</w:t>
      </w:r>
      <w:r>
        <w:t xml:space="preserve"> </w:t>
      </w:r>
      <w:r>
        <w:rPr>
          <w:i/>
          <w:iCs/>
        </w:rPr>
        <w:t>ngarral</w:t>
      </w:r>
      <w:r>
        <w:t>. \s FMo</w:t>
      </w:r>
    </w:p>
    <w:p w14:paraId="4DA7C93A" w14:textId="77777777" w:rsidR="00C42BF2" w:rsidRDefault="00F80514">
      <w:pPr>
        <w:pStyle w:val="Default"/>
        <w:widowControl w:val="0"/>
        <w:tabs>
          <w:tab w:val="left" w:pos="2880"/>
        </w:tabs>
        <w:ind w:left="2880" w:hanging="2880"/>
      </w:pPr>
      <w:r>
        <w:t>\l Dhuwal</w:t>
      </w:r>
      <w:r>
        <w:tab/>
        <w:t xml:space="preserve">\w </w:t>
      </w:r>
      <w:r>
        <w:rPr>
          <w:i/>
          <w:iCs/>
        </w:rPr>
        <w:t>ngarra</w:t>
      </w:r>
      <w:r>
        <w:t xml:space="preserve"> \g </w:t>
      </w:r>
      <w:r>
        <w:rPr>
          <w:rFonts w:hAnsi="Times New Roman"/>
        </w:rPr>
        <w:t>‘</w:t>
      </w:r>
      <w:r>
        <w:t>I</w:t>
      </w:r>
      <w:r>
        <w:rPr>
          <w:rFonts w:hAnsi="Times New Roman"/>
        </w:rPr>
        <w:t xml:space="preserve">’ </w:t>
      </w:r>
      <w:r>
        <w:t xml:space="preserve">\p Acc </w:t>
      </w:r>
      <w:r>
        <w:rPr>
          <w:i/>
          <w:iCs/>
        </w:rPr>
        <w:t>ngarra</w:t>
      </w:r>
      <w:r>
        <w:rPr>
          <w:rFonts w:hAnsi="Times New Roman"/>
          <w:i/>
          <w:iCs/>
        </w:rPr>
        <w:t>ñ</w:t>
      </w:r>
      <w:r>
        <w:t xml:space="preserve"> ~ </w:t>
      </w:r>
      <w:r>
        <w:rPr>
          <w:i/>
          <w:iCs/>
        </w:rPr>
        <w:t>ngarranha-</w:t>
      </w:r>
      <w:r>
        <w:t xml:space="preserve">, Gen-Dat </w:t>
      </w:r>
      <w:r>
        <w:rPr>
          <w:i/>
          <w:iCs/>
        </w:rPr>
        <w:t>ngarrak</w:t>
      </w:r>
      <w:r>
        <w:t>(</w:t>
      </w:r>
      <w:r>
        <w:rPr>
          <w:i/>
          <w:iCs/>
        </w:rPr>
        <w:t>u</w:t>
      </w:r>
      <w:r>
        <w:t>), Gen-Dat</w:t>
      </w:r>
      <w:r>
        <w:rPr>
          <w:vertAlign w:val="subscript"/>
        </w:rPr>
        <w:t>2</w:t>
      </w:r>
      <w:r>
        <w:t xml:space="preserve"> </w:t>
      </w:r>
      <w:r>
        <w:rPr>
          <w:i/>
          <w:iCs/>
        </w:rPr>
        <w:t>ngarral</w:t>
      </w:r>
      <w:r>
        <w:t>. \s JHeath</w:t>
      </w:r>
    </w:p>
    <w:p w14:paraId="38DF9F45" w14:textId="77777777" w:rsidR="00C42BF2" w:rsidRDefault="00F80514">
      <w:pPr>
        <w:pStyle w:val="Default"/>
        <w:widowControl w:val="0"/>
        <w:tabs>
          <w:tab w:val="left" w:pos="2880"/>
        </w:tabs>
        <w:ind w:left="2880" w:hanging="2880"/>
      </w:pPr>
      <w:r>
        <w:t>\l Ritharrngu</w:t>
      </w:r>
      <w:r>
        <w:tab/>
        <w:t xml:space="preserve">\w </w:t>
      </w:r>
      <w:r>
        <w:rPr>
          <w:i/>
          <w:iCs/>
        </w:rPr>
        <w:t>ngarra</w:t>
      </w:r>
      <w:r>
        <w:t xml:space="preserve"> \g </w:t>
      </w:r>
      <w:r>
        <w:rPr>
          <w:rFonts w:hAnsi="Times New Roman"/>
        </w:rPr>
        <w:t>‘</w:t>
      </w:r>
      <w:r>
        <w:t>I</w:t>
      </w:r>
      <w:r>
        <w:rPr>
          <w:rFonts w:hAnsi="Times New Roman"/>
        </w:rPr>
        <w:t xml:space="preserve">’ </w:t>
      </w:r>
      <w:r>
        <w:t xml:space="preserve">\p Acc </w:t>
      </w:r>
      <w:r>
        <w:rPr>
          <w:i/>
          <w:iCs/>
        </w:rPr>
        <w:t>ngarranha</w:t>
      </w:r>
      <w:r>
        <w:t xml:space="preserve">, Gen-Dat </w:t>
      </w:r>
      <w:r>
        <w:rPr>
          <w:i/>
          <w:iCs/>
        </w:rPr>
        <w:t>ngarraku</w:t>
      </w:r>
      <w:r>
        <w:t xml:space="preserve">, Oblique </w:t>
      </w:r>
      <w:r>
        <w:rPr>
          <w:i/>
          <w:iCs/>
        </w:rPr>
        <w:t>ngarra-</w:t>
      </w:r>
      <w:r>
        <w:t>. \s JHeath</w:t>
      </w:r>
    </w:p>
    <w:p w14:paraId="75EDF4CD" w14:textId="77777777" w:rsidR="00C42BF2" w:rsidRDefault="00F80514">
      <w:pPr>
        <w:pStyle w:val="Default"/>
        <w:widowControl w:val="0"/>
        <w:tabs>
          <w:tab w:val="left" w:pos="2880"/>
        </w:tabs>
        <w:ind w:left="2880" w:hanging="2880"/>
      </w:pPr>
      <w:r>
        <w:t>\l Djinang</w:t>
      </w:r>
      <w:r>
        <w:tab/>
        <w:t xml:space="preserve">\w </w:t>
      </w:r>
      <w:r>
        <w:rPr>
          <w:i/>
          <w:iCs/>
        </w:rPr>
        <w:t>ngarri</w:t>
      </w:r>
      <w:r>
        <w:t xml:space="preserve"> \g </w:t>
      </w:r>
      <w:r>
        <w:rPr>
          <w:rFonts w:hAnsi="Times New Roman"/>
        </w:rPr>
        <w:t>‘</w:t>
      </w:r>
      <w:r>
        <w:t>I</w:t>
      </w:r>
      <w:r>
        <w:rPr>
          <w:rFonts w:hAnsi="Times New Roman"/>
        </w:rPr>
        <w:t xml:space="preserve">’ </w:t>
      </w:r>
      <w:r>
        <w:t xml:space="preserve">\p Acc </w:t>
      </w:r>
      <w:r>
        <w:rPr>
          <w:i/>
          <w:iCs/>
        </w:rPr>
        <w:t>ngirri</w:t>
      </w:r>
      <w:r>
        <w:rPr>
          <w:rFonts w:hAnsi="Times New Roman"/>
          <w:i/>
          <w:iCs/>
        </w:rPr>
        <w:t>ñ</w:t>
      </w:r>
      <w:r>
        <w:rPr>
          <w:i/>
          <w:iCs/>
        </w:rPr>
        <w:t>i</w:t>
      </w:r>
      <w:r>
        <w:t xml:space="preserve">, Dat </w:t>
      </w:r>
      <w:r>
        <w:rPr>
          <w:i/>
          <w:iCs/>
        </w:rPr>
        <w:t>ngirrki</w:t>
      </w:r>
      <w:r>
        <w:t xml:space="preserve">, Gen </w:t>
      </w:r>
      <w:r>
        <w:rPr>
          <w:i/>
          <w:iCs/>
        </w:rPr>
        <w:t>ngirrangi</w:t>
      </w:r>
      <w:r>
        <w:t xml:space="preserve">, Obl </w:t>
      </w:r>
      <w:r>
        <w:rPr>
          <w:i/>
          <w:iCs/>
        </w:rPr>
        <w:t>ngirrari</w:t>
      </w:r>
      <w:r>
        <w:t>. \s BW</w:t>
      </w:r>
    </w:p>
    <w:p w14:paraId="44D55B67" w14:textId="77777777" w:rsidR="00C42BF2" w:rsidRDefault="00F80514">
      <w:pPr>
        <w:pStyle w:val="Default"/>
        <w:widowControl w:val="0"/>
        <w:tabs>
          <w:tab w:val="left" w:pos="2880"/>
        </w:tabs>
        <w:ind w:left="2880" w:hanging="2880"/>
      </w:pPr>
      <w:r>
        <w:t>\l Djinba</w:t>
      </w:r>
      <w:r>
        <w:tab/>
        <w:t xml:space="preserve">\w </w:t>
      </w:r>
      <w:r>
        <w:rPr>
          <w:i/>
          <w:iCs/>
        </w:rPr>
        <w:t>ngarri</w:t>
      </w:r>
      <w:r>
        <w:t xml:space="preserve"> \g </w:t>
      </w:r>
      <w:r>
        <w:rPr>
          <w:rFonts w:hAnsi="Times New Roman"/>
        </w:rPr>
        <w:t>‘</w:t>
      </w:r>
      <w:r>
        <w:t>I</w:t>
      </w:r>
      <w:r>
        <w:rPr>
          <w:rFonts w:hAnsi="Times New Roman"/>
        </w:rPr>
        <w:t xml:space="preserve">’ </w:t>
      </w:r>
      <w:r>
        <w:t xml:space="preserve">\p Oblique theme </w:t>
      </w:r>
      <w:r>
        <w:rPr>
          <w:i/>
          <w:iCs/>
        </w:rPr>
        <w:t>ngarr-</w:t>
      </w:r>
      <w:r>
        <w:t xml:space="preserve"> (Ganalbingu), </w:t>
      </w:r>
      <w:r>
        <w:rPr>
          <w:i/>
          <w:iCs/>
        </w:rPr>
        <w:t>ngarra-</w:t>
      </w:r>
      <w:r>
        <w:t xml:space="preserve"> (Dabi). \s BW</w:t>
      </w:r>
    </w:p>
    <w:p w14:paraId="48204CDE" w14:textId="77777777" w:rsidR="00C42BF2" w:rsidRDefault="00F80514">
      <w:pPr>
        <w:pStyle w:val="Default"/>
        <w:widowControl w:val="0"/>
        <w:tabs>
          <w:tab w:val="left" w:pos="2880"/>
        </w:tabs>
        <w:ind w:left="2880" w:hanging="2880"/>
      </w:pPr>
      <w:r>
        <w:t>\l Yan-nhangu</w:t>
      </w:r>
      <w:r>
        <w:tab/>
        <w:t xml:space="preserve">\w </w:t>
      </w:r>
      <w:r>
        <w:rPr>
          <w:i/>
          <w:iCs/>
        </w:rPr>
        <w:t>ngarra</w:t>
      </w:r>
      <w:r>
        <w:t xml:space="preserve"> \g </w:t>
      </w:r>
      <w:r>
        <w:rPr>
          <w:rFonts w:hAnsi="Times New Roman"/>
        </w:rPr>
        <w:t>‘</w:t>
      </w:r>
      <w:r>
        <w:t>I</w:t>
      </w:r>
      <w:r>
        <w:rPr>
          <w:rFonts w:hAnsi="Times New Roman"/>
        </w:rPr>
        <w:t>’</w:t>
      </w:r>
    </w:p>
    <w:p w14:paraId="1A31C14F" w14:textId="77777777" w:rsidR="00C42BF2" w:rsidRDefault="00C42BF2">
      <w:pPr>
        <w:pStyle w:val="Default"/>
        <w:widowControl w:val="0"/>
        <w:tabs>
          <w:tab w:val="left" w:pos="2880"/>
        </w:tabs>
        <w:ind w:left="2880" w:hanging="2880"/>
      </w:pPr>
    </w:p>
    <w:p w14:paraId="01D1B351" w14:textId="77777777" w:rsidR="00C42BF2" w:rsidRDefault="00C42BF2">
      <w:pPr>
        <w:pStyle w:val="Default"/>
        <w:widowControl w:val="0"/>
        <w:tabs>
          <w:tab w:val="left" w:pos="2880"/>
        </w:tabs>
        <w:ind w:left="2880" w:hanging="2880"/>
      </w:pPr>
    </w:p>
    <w:p w14:paraId="64D8E611" w14:textId="77777777" w:rsidR="00C42BF2" w:rsidRDefault="00F80514">
      <w:pPr>
        <w:pStyle w:val="Default"/>
        <w:widowControl w:val="0"/>
        <w:tabs>
          <w:tab w:val="left" w:pos="2880"/>
        </w:tabs>
        <w:ind w:left="2880" w:hanging="2880"/>
        <w:rPr>
          <w:b/>
          <w:bCs/>
        </w:rPr>
      </w:pPr>
      <w:r>
        <w:t xml:space="preserve">\e </w:t>
      </w:r>
      <w:r>
        <w:rPr>
          <w:b/>
          <w:bCs/>
        </w:rPr>
        <w:t>*ngarrcim(pV)</w:t>
      </w:r>
    </w:p>
    <w:p w14:paraId="6FFF0A7E" w14:textId="77777777" w:rsidR="00C42BF2" w:rsidRDefault="00F80514">
      <w:pPr>
        <w:pStyle w:val="Default"/>
        <w:widowControl w:val="0"/>
        <w:tabs>
          <w:tab w:val="left" w:pos="2880"/>
        </w:tabs>
        <w:ind w:left="2880" w:hanging="2880"/>
      </w:pPr>
      <w:r>
        <w:t xml:space="preserve">\t </w:t>
      </w:r>
      <w:r>
        <w:rPr>
          <w:rFonts w:hAnsi="Times New Roman"/>
        </w:rPr>
        <w:t>‘</w:t>
      </w:r>
      <w:r>
        <w:t>goanna (sp)</w:t>
      </w:r>
      <w:r>
        <w:rPr>
          <w:rFonts w:hAnsi="Times New Roman"/>
        </w:rPr>
        <w:t>’</w:t>
      </w:r>
    </w:p>
    <w:p w14:paraId="26427F55" w14:textId="77777777" w:rsidR="00C42BF2" w:rsidRDefault="00F80514">
      <w:pPr>
        <w:pStyle w:val="Default"/>
        <w:widowControl w:val="0"/>
        <w:tabs>
          <w:tab w:val="left" w:pos="2880"/>
        </w:tabs>
        <w:ind w:left="2880" w:hanging="2880"/>
      </w:pPr>
      <w:r>
        <w:t>\b n</w:t>
      </w:r>
    </w:p>
    <w:p w14:paraId="601BA795" w14:textId="77777777" w:rsidR="00C42BF2" w:rsidRDefault="00F80514">
      <w:pPr>
        <w:pStyle w:val="Default"/>
        <w:widowControl w:val="0"/>
        <w:tabs>
          <w:tab w:val="left" w:pos="2880"/>
        </w:tabs>
        <w:ind w:left="2880" w:hanging="2880"/>
      </w:pPr>
      <w:r>
        <w:t>\c Z</w:t>
      </w:r>
    </w:p>
    <w:p w14:paraId="1FF8F8D1" w14:textId="77777777" w:rsidR="00C42BF2" w:rsidRDefault="00F80514">
      <w:pPr>
        <w:pStyle w:val="Default"/>
        <w:widowControl w:val="0"/>
        <w:tabs>
          <w:tab w:val="left" w:pos="2880"/>
        </w:tabs>
        <w:ind w:left="2880" w:hanging="2880"/>
      </w:pPr>
      <w:r>
        <w:t>\l YYoront</w:t>
      </w:r>
      <w:r>
        <w:tab/>
        <w:t xml:space="preserve">\w ngarrcw; minh- \g </w:t>
      </w:r>
      <w:r>
        <w:rPr>
          <w:rFonts w:hAnsi="Times New Roman"/>
        </w:rPr>
        <w:t>‘</w:t>
      </w:r>
      <w:r>
        <w:t>goanna, Gould</w:t>
      </w:r>
      <w:r>
        <w:rPr>
          <w:rFonts w:hAnsi="Times New Roman"/>
        </w:rPr>
        <w:t>’</w:t>
      </w:r>
      <w:r>
        <w:t>s monitor</w:t>
      </w:r>
      <w:r>
        <w:rPr>
          <w:rFonts w:hAnsi="Times New Roman"/>
        </w:rPr>
        <w:t xml:space="preserve">’ </w:t>
      </w:r>
      <w:r>
        <w:t xml:space="preserve">\q </w:t>
      </w:r>
      <w:r>
        <w:rPr>
          <w:i/>
          <w:iCs/>
        </w:rPr>
        <w:t>Varanus gouldii</w:t>
      </w:r>
      <w:r>
        <w:t>.</w:t>
      </w:r>
    </w:p>
    <w:p w14:paraId="2D6E1CCE" w14:textId="77777777" w:rsidR="00C42BF2" w:rsidRDefault="00F80514">
      <w:pPr>
        <w:pStyle w:val="Default"/>
        <w:widowControl w:val="0"/>
        <w:tabs>
          <w:tab w:val="left" w:pos="2880"/>
        </w:tabs>
        <w:ind w:left="2880" w:hanging="2880"/>
      </w:pPr>
      <w:r>
        <w:t>\l UOykangand</w:t>
      </w:r>
      <w:r>
        <w:tab/>
        <w:t xml:space="preserve">\w ajimb \g </w:t>
      </w:r>
      <w:r>
        <w:rPr>
          <w:rFonts w:hAnsi="Times New Roman"/>
        </w:rPr>
        <w:t>‘</w:t>
      </w:r>
      <w:r>
        <w:t>spotted tree monitor, wangoo</w:t>
      </w:r>
      <w:r>
        <w:rPr>
          <w:rFonts w:hAnsi="Times New Roman"/>
        </w:rPr>
        <w:t xml:space="preserve">’ </w:t>
      </w:r>
      <w:r>
        <w:t xml:space="preserve">\q </w:t>
      </w:r>
      <w:r>
        <w:rPr>
          <w:i/>
          <w:iCs/>
        </w:rPr>
        <w:t>Varanus timorensis</w:t>
      </w:r>
      <w:r>
        <w:t>. \s PH</w:t>
      </w:r>
    </w:p>
    <w:p w14:paraId="7453CB1F" w14:textId="77777777" w:rsidR="00C42BF2" w:rsidRDefault="00F80514">
      <w:pPr>
        <w:pStyle w:val="Default"/>
        <w:widowControl w:val="0"/>
        <w:tabs>
          <w:tab w:val="left" w:pos="2880"/>
        </w:tabs>
        <w:ind w:left="2880" w:hanging="2880"/>
      </w:pPr>
      <w:r>
        <w:t>\l UOlkol</w:t>
      </w:r>
      <w:r>
        <w:tab/>
        <w:t xml:space="preserve">\w acimb \g </w:t>
      </w:r>
      <w:r>
        <w:rPr>
          <w:rFonts w:hAnsi="Times New Roman"/>
        </w:rPr>
        <w:t>‘</w:t>
      </w:r>
      <w:r>
        <w:t>spotted tree monitor, wangoo</w:t>
      </w:r>
      <w:r>
        <w:rPr>
          <w:rFonts w:hAnsi="Times New Roman"/>
        </w:rPr>
        <w:t xml:space="preserve">’ </w:t>
      </w:r>
      <w:r>
        <w:t xml:space="preserve">\q </w:t>
      </w:r>
      <w:r>
        <w:rPr>
          <w:i/>
          <w:iCs/>
        </w:rPr>
        <w:t>Varanus timorensis</w:t>
      </w:r>
      <w:r>
        <w:t>. \s PH</w:t>
      </w:r>
    </w:p>
    <w:p w14:paraId="4DA45E9E" w14:textId="77777777" w:rsidR="00C42BF2" w:rsidRDefault="00F80514">
      <w:pPr>
        <w:pStyle w:val="Default"/>
        <w:widowControl w:val="0"/>
        <w:tabs>
          <w:tab w:val="left" w:pos="2880"/>
        </w:tabs>
        <w:ind w:left="2880" w:hanging="2880"/>
      </w:pPr>
      <w:r>
        <w:t>\l KKaper</w:t>
      </w:r>
      <w:r>
        <w:tab/>
        <w:t>\w ngarrc</w:t>
      </w:r>
      <w:r>
        <w:rPr>
          <w:rFonts w:hAnsi="Times New Roman"/>
        </w:rPr>
        <w:t>é</w:t>
      </w:r>
      <w:r>
        <w:t xml:space="preserve">m, mi- \g </w:t>
      </w:r>
      <w:r>
        <w:rPr>
          <w:rFonts w:hAnsi="Times New Roman"/>
        </w:rPr>
        <w:t>‘</w:t>
      </w:r>
      <w:r>
        <w:t>goanna (sp.; small, wangoo)</w:t>
      </w:r>
      <w:r>
        <w:rPr>
          <w:rFonts w:hAnsi="Times New Roman"/>
        </w:rPr>
        <w:t xml:space="preserve">’ </w:t>
      </w:r>
      <w:r>
        <w:t xml:space="preserve">\q Also </w:t>
      </w:r>
      <w:r>
        <w:rPr>
          <w:i/>
          <w:iCs/>
        </w:rPr>
        <w:t>ngurrc</w:t>
      </w:r>
      <w:r>
        <w:rPr>
          <w:rFonts w:hAnsi="Times New Roman"/>
          <w:i/>
          <w:iCs/>
        </w:rPr>
        <w:t>é</w:t>
      </w:r>
      <w:r>
        <w:rPr>
          <w:i/>
          <w:iCs/>
        </w:rPr>
        <w:t>m</w:t>
      </w:r>
      <w:r>
        <w:t>. \s BA</w:t>
      </w:r>
    </w:p>
    <w:p w14:paraId="35CEC511" w14:textId="77777777" w:rsidR="00C42BF2" w:rsidRDefault="00F80514">
      <w:pPr>
        <w:pStyle w:val="Default"/>
        <w:widowControl w:val="0"/>
        <w:tabs>
          <w:tab w:val="left" w:pos="2880"/>
        </w:tabs>
        <w:ind w:left="2880" w:hanging="2880"/>
      </w:pPr>
      <w:r>
        <w:t>***</w:t>
      </w:r>
    </w:p>
    <w:p w14:paraId="586AE5B5" w14:textId="077C5B9C" w:rsidR="00C42BF2" w:rsidRDefault="00F80514">
      <w:pPr>
        <w:pStyle w:val="Default"/>
        <w:widowControl w:val="0"/>
        <w:tabs>
          <w:tab w:val="left" w:pos="2880"/>
        </w:tabs>
        <w:ind w:left="2880" w:hanging="2880"/>
      </w:pPr>
      <w:r>
        <w:t>\l KUwanh</w:t>
      </w:r>
      <w:r>
        <w:tab/>
        <w:t xml:space="preserve">\w thatce; minha- \g </w:t>
      </w:r>
      <w:r>
        <w:rPr>
          <w:rFonts w:hAnsi="Times New Roman"/>
        </w:rPr>
        <w:t>‘</w:t>
      </w:r>
      <w:r>
        <w:t>sand goanna</w:t>
      </w:r>
      <w:r>
        <w:rPr>
          <w:rFonts w:hAnsi="Times New Roman"/>
        </w:rPr>
        <w:t xml:space="preserve">’ </w:t>
      </w:r>
      <w:r w:rsidR="00B109B1">
        <w:t>\f Cited</w:t>
      </w:r>
      <w:r>
        <w:t xml:space="preserve"> as </w:t>
      </w:r>
      <w:r w:rsidR="00B109B1" w:rsidRPr="00B109B1">
        <w:t>[</w:t>
      </w:r>
      <w:r w:rsidRPr="00B109B1">
        <w:rPr>
          <w:iCs/>
        </w:rPr>
        <w:t>thathce</w:t>
      </w:r>
      <w:r w:rsidR="00B109B1" w:rsidRPr="00B109B1">
        <w:rPr>
          <w:iCs/>
        </w:rPr>
        <w:t>]</w:t>
      </w:r>
      <w:r>
        <w:t xml:space="preserve">; cf. </w:t>
      </w:r>
      <w:r>
        <w:rPr>
          <w:i/>
          <w:iCs/>
        </w:rPr>
        <w:t>pitca</w:t>
      </w:r>
      <w:r>
        <w:rPr>
          <w:rFonts w:hAnsi="Times New Roman"/>
        </w:rPr>
        <w:t xml:space="preserve"> ‘</w:t>
      </w:r>
      <w:r>
        <w:t>burst</w:t>
      </w:r>
      <w:r>
        <w:rPr>
          <w:rFonts w:hAnsi="Times New Roman"/>
        </w:rPr>
        <w:t xml:space="preserve">’ </w:t>
      </w:r>
      <w:r>
        <w:t>under *pirrca-. \s S&amp;J</w:t>
      </w:r>
    </w:p>
    <w:p w14:paraId="4498F8FE" w14:textId="3C30A73E" w:rsidR="00F91EF1" w:rsidRDefault="00F91EF1">
      <w:pPr>
        <w:pStyle w:val="Default"/>
        <w:widowControl w:val="0"/>
        <w:tabs>
          <w:tab w:val="left" w:pos="2880"/>
        </w:tabs>
        <w:ind w:left="2880" w:hanging="2880"/>
      </w:pPr>
      <w:r>
        <w:t>\lKMumminh</w:t>
      </w:r>
      <w:r>
        <w:tab/>
        <w:t xml:space="preserve">\w thatci \g </w:t>
      </w:r>
      <w:r>
        <w:t>‘</w:t>
      </w:r>
      <w:r>
        <w:t>goanna</w:t>
      </w:r>
      <w:r>
        <w:t>’</w:t>
      </w:r>
      <w:r>
        <w:t>. \s Doris</w:t>
      </w:r>
    </w:p>
    <w:p w14:paraId="17FB2401" w14:textId="77777777" w:rsidR="00C42BF2" w:rsidRDefault="00F80514">
      <w:pPr>
        <w:pStyle w:val="Default"/>
        <w:widowControl w:val="0"/>
        <w:tabs>
          <w:tab w:val="left" w:pos="2880"/>
        </w:tabs>
        <w:ind w:left="2880" w:hanging="2880"/>
      </w:pPr>
      <w:r>
        <w:t>\l Pakanh</w:t>
      </w:r>
      <w:r>
        <w:tab/>
        <w:t xml:space="preserve">\w thatci; minha- \g </w:t>
      </w:r>
      <w:r>
        <w:rPr>
          <w:rFonts w:hAnsi="Times New Roman"/>
        </w:rPr>
        <w:t>‘</w:t>
      </w:r>
      <w:r>
        <w:t>goanna</w:t>
      </w:r>
      <w:r>
        <w:rPr>
          <w:rFonts w:hAnsi="Times New Roman"/>
        </w:rPr>
        <w:t xml:space="preserve">’ </w:t>
      </w:r>
      <w:r>
        <w:t>\q Gould</w:t>
      </w:r>
      <w:r>
        <w:rPr>
          <w:rFonts w:hAnsi="Times New Roman"/>
        </w:rPr>
        <w:t>’</w:t>
      </w:r>
      <w:r>
        <w:t xml:space="preserve">s goanna, </w:t>
      </w:r>
      <w:r>
        <w:rPr>
          <w:i/>
          <w:iCs/>
        </w:rPr>
        <w:t>Varanus gouldii</w:t>
      </w:r>
      <w:r>
        <w:t>. \s LY/BA; PH website</w:t>
      </w:r>
    </w:p>
    <w:p w14:paraId="18A0E646" w14:textId="77777777" w:rsidR="00C42BF2" w:rsidRDefault="00C42BF2">
      <w:pPr>
        <w:pStyle w:val="Default"/>
        <w:widowControl w:val="0"/>
        <w:tabs>
          <w:tab w:val="left" w:pos="2880"/>
        </w:tabs>
        <w:ind w:left="2880" w:hanging="2880"/>
      </w:pPr>
    </w:p>
    <w:p w14:paraId="6FAECFD6" w14:textId="77777777" w:rsidR="00C42BF2" w:rsidRDefault="00C42BF2">
      <w:pPr>
        <w:pStyle w:val="Default"/>
        <w:widowControl w:val="0"/>
        <w:tabs>
          <w:tab w:val="left" w:pos="2880"/>
        </w:tabs>
        <w:ind w:left="2880" w:hanging="2880"/>
      </w:pPr>
    </w:p>
    <w:p w14:paraId="20683EBA" w14:textId="77777777" w:rsidR="00C42BF2" w:rsidRDefault="00F80514">
      <w:pPr>
        <w:pStyle w:val="Default"/>
        <w:widowControl w:val="0"/>
        <w:tabs>
          <w:tab w:val="left" w:pos="2880"/>
        </w:tabs>
        <w:ind w:left="2880" w:hanging="2880"/>
        <w:rPr>
          <w:b/>
          <w:bCs/>
          <w:color w:val="003300"/>
          <w:u w:color="003300"/>
        </w:rPr>
      </w:pPr>
      <w:r>
        <w:rPr>
          <w:b/>
          <w:bCs/>
          <w:color w:val="003300"/>
          <w:u w:color="003300"/>
        </w:rPr>
        <w:t>\e *ngarrka</w:t>
      </w:r>
    </w:p>
    <w:p w14:paraId="5A3B3452" w14:textId="77777777" w:rsidR="00C42BF2" w:rsidRDefault="00F80514">
      <w:pPr>
        <w:pStyle w:val="Default"/>
        <w:widowControl w:val="0"/>
        <w:tabs>
          <w:tab w:val="left" w:pos="2880"/>
        </w:tabs>
        <w:ind w:left="2880" w:hanging="2880"/>
      </w:pPr>
      <w:r>
        <w:t xml:space="preserve">\t </w:t>
      </w:r>
      <w:r>
        <w:rPr>
          <w:rFonts w:hAnsi="Times New Roman"/>
        </w:rPr>
        <w:t>‘</w:t>
      </w:r>
      <w:r>
        <w:t>man</w:t>
      </w:r>
      <w:r>
        <w:rPr>
          <w:rFonts w:hAnsi="Times New Roman"/>
        </w:rPr>
        <w:t>’</w:t>
      </w:r>
    </w:p>
    <w:p w14:paraId="2C5303F5" w14:textId="77777777" w:rsidR="00C42BF2" w:rsidRDefault="00F80514">
      <w:pPr>
        <w:pStyle w:val="Default"/>
        <w:widowControl w:val="0"/>
        <w:tabs>
          <w:tab w:val="left" w:pos="2880"/>
        </w:tabs>
        <w:ind w:left="2880" w:hanging="2880"/>
      </w:pPr>
      <w:r>
        <w:t>\b n</w:t>
      </w:r>
    </w:p>
    <w:p w14:paraId="07CBA380" w14:textId="77777777" w:rsidR="00C42BF2" w:rsidRDefault="00F80514">
      <w:pPr>
        <w:pStyle w:val="Default"/>
        <w:widowControl w:val="0"/>
        <w:tabs>
          <w:tab w:val="left" w:pos="2880"/>
        </w:tabs>
        <w:ind w:left="2880" w:hanging="2880"/>
      </w:pPr>
      <w:r>
        <w:t>\c H</w:t>
      </w:r>
    </w:p>
    <w:p w14:paraId="2A4C22A5" w14:textId="77777777" w:rsidR="00C42BF2" w:rsidRDefault="00F80514">
      <w:pPr>
        <w:pStyle w:val="Default"/>
        <w:widowControl w:val="0"/>
        <w:tabs>
          <w:tab w:val="left" w:pos="2880"/>
        </w:tabs>
        <w:ind w:left="2880" w:hanging="2880"/>
        <w:rPr>
          <w:color w:val="003300"/>
          <w:u w:color="003300"/>
        </w:rPr>
      </w:pPr>
      <w:r>
        <w:rPr>
          <w:color w:val="003300"/>
          <w:u w:color="003300"/>
        </w:rPr>
        <w:t>\x SS = http://203.122.249.186/Lexicons/Warlpiri/lexicon/</w:t>
      </w:r>
    </w:p>
    <w:p w14:paraId="45D9CFCF" w14:textId="77777777" w:rsidR="00C42BF2" w:rsidRDefault="00F80514" w:rsidP="006513B7">
      <w:pPr>
        <w:pStyle w:val="Default"/>
        <w:widowControl w:val="0"/>
        <w:tabs>
          <w:tab w:val="left" w:pos="2880"/>
        </w:tabs>
        <w:outlineLvl w:val="0"/>
        <w:rPr>
          <w:color w:val="003300"/>
          <w:u w:color="003300"/>
        </w:rPr>
      </w:pPr>
      <w:r>
        <w:rPr>
          <w:color w:val="003300"/>
          <w:u w:color="003300"/>
        </w:rPr>
        <w:t>RDWDL  Research Dictionary of the Western Desert Language by Eric ten Raa and Susan Woenne-Green</w:t>
      </w:r>
    </w:p>
    <w:p w14:paraId="5006170F" w14:textId="77777777" w:rsidR="00C42BF2" w:rsidRDefault="00F80514">
      <w:pPr>
        <w:pStyle w:val="Default"/>
        <w:widowControl w:val="0"/>
        <w:rPr>
          <w:color w:val="003300"/>
          <w:u w:color="003300"/>
        </w:rPr>
      </w:pPr>
      <w:r>
        <w:rPr>
          <w:color w:val="003300"/>
          <w:u w:color="003300"/>
        </w:rPr>
        <w:t>22 Tonkinson, Robert, (1963-1965), "Gadudjara Vocabulary,(a Dialect of the Western Desert Language)", Recorded at Jigalong, Western Australia.</w:t>
      </w:r>
    </w:p>
    <w:p w14:paraId="14AF72A5" w14:textId="77777777" w:rsidR="00C42BF2" w:rsidRDefault="00F80514">
      <w:pPr>
        <w:pStyle w:val="Default"/>
        <w:widowControl w:val="0"/>
        <w:rPr>
          <w:color w:val="003300"/>
          <w:u w:color="003300"/>
        </w:rPr>
      </w:pPr>
      <w:r>
        <w:rPr>
          <w:color w:val="003300"/>
          <w:u w:color="003300"/>
        </w:rPr>
        <w:t>30 Hansen, K.C., and Lee., (1974), "Pintupi Dictionary", Summer Institute of Linguistics, Darwin.</w:t>
      </w:r>
    </w:p>
    <w:p w14:paraId="29CDCF67" w14:textId="77777777" w:rsidR="00C42BF2" w:rsidRDefault="00F80514">
      <w:pPr>
        <w:pStyle w:val="Default"/>
        <w:widowControl w:val="0"/>
        <w:rPr>
          <w:color w:val="003300"/>
          <w:u w:color="003300"/>
        </w:rPr>
      </w:pPr>
      <w:r>
        <w:rPr>
          <w:color w:val="003300"/>
          <w:u w:color="003300"/>
        </w:rPr>
        <w:t>31 Shinkfield, E.J., 1957, Vocabulary List of the Mount Margaret Dialect, Mount Margaret, Western Australia.(With permission of the U.A.M. Language Department.</w:t>
      </w:r>
    </w:p>
    <w:p w14:paraId="579A6361" w14:textId="77777777" w:rsidR="00C42BF2" w:rsidRDefault="00F80514">
      <w:pPr>
        <w:pStyle w:val="Default"/>
        <w:widowControl w:val="0"/>
        <w:rPr>
          <w:color w:val="003300"/>
          <w:u w:color="003300"/>
        </w:rPr>
      </w:pPr>
      <w:r>
        <w:rPr>
          <w:color w:val="003300"/>
          <w:u w:color="003300"/>
        </w:rPr>
        <w:t>Garde, Murray. 1996. "Saying Nothing": The Language of Joking Relationships in Aboriginal Australia. Frad Dip, Anthropology, NTU</w:t>
      </w:r>
    </w:p>
    <w:p w14:paraId="58E36C95" w14:textId="77777777" w:rsidR="00C42BF2" w:rsidRDefault="00F80514" w:rsidP="006513B7">
      <w:pPr>
        <w:pStyle w:val="Default"/>
        <w:widowControl w:val="0"/>
        <w:outlineLvl w:val="0"/>
        <w:rPr>
          <w:color w:val="003300"/>
          <w:u w:color="003300"/>
        </w:rPr>
      </w:pPr>
      <w:r>
        <w:rPr>
          <w:color w:val="003300"/>
          <w:u w:color="003300"/>
        </w:rPr>
        <w:t>Garde, Murray. 2013. http://benjamins.com/#catalog/books/clu.11/main</w:t>
      </w:r>
    </w:p>
    <w:p w14:paraId="27C982FF" w14:textId="77777777" w:rsidR="00C42BF2" w:rsidRDefault="00F80514">
      <w:pPr>
        <w:pStyle w:val="Default"/>
        <w:widowControl w:val="0"/>
        <w:tabs>
          <w:tab w:val="left" w:pos="2880"/>
        </w:tabs>
        <w:rPr>
          <w:color w:val="003300"/>
          <w:u w:color="003300"/>
        </w:rPr>
      </w:pPr>
      <w:r>
        <w:rPr>
          <w:color w:val="003300"/>
          <w:u w:color="003300"/>
        </w:rPr>
        <w:t>--------------------</w:t>
      </w:r>
    </w:p>
    <w:p w14:paraId="78B33591" w14:textId="77777777" w:rsidR="00C42BF2" w:rsidRDefault="00F80514">
      <w:pPr>
        <w:pStyle w:val="Default"/>
        <w:widowControl w:val="0"/>
        <w:tabs>
          <w:tab w:val="left" w:pos="2880"/>
        </w:tabs>
        <w:rPr>
          <w:color w:val="003300"/>
          <w:u w:color="003300"/>
        </w:rPr>
      </w:pPr>
      <w:r>
        <w:rPr>
          <w:color w:val="003300"/>
          <w:u w:color="003300"/>
        </w:rPr>
        <w:t>My speculation to link 'chest' 'man' and 'recognise' is through chest cicatrices.</w:t>
      </w:r>
    </w:p>
    <w:p w14:paraId="0E1B0014" w14:textId="77777777" w:rsidR="00C42BF2" w:rsidRDefault="00F80514">
      <w:pPr>
        <w:pStyle w:val="Default"/>
        <w:widowControl w:val="0"/>
        <w:tabs>
          <w:tab w:val="left" w:pos="2880"/>
        </w:tabs>
        <w:ind w:left="2880" w:hanging="2880"/>
        <w:rPr>
          <w:color w:val="003300"/>
          <w:u w:color="003300"/>
        </w:rPr>
      </w:pPr>
      <w:r>
        <w:rPr>
          <w:color w:val="003300"/>
          <w:u w:color="003300"/>
        </w:rPr>
        <w:t>The hint from Garde is that MM(B) gets involved through mother-in-law bestowal.</w:t>
      </w:r>
    </w:p>
    <w:p w14:paraId="3CDEB13E" w14:textId="77777777" w:rsidR="00C42BF2" w:rsidRDefault="00F80514">
      <w:pPr>
        <w:pStyle w:val="Default"/>
        <w:widowControl w:val="0"/>
        <w:tabs>
          <w:tab w:val="left" w:pos="2880"/>
        </w:tabs>
        <w:ind w:left="2880" w:hanging="2880"/>
        <w:rPr>
          <w:color w:val="003300"/>
          <w:u w:color="003300"/>
        </w:rPr>
      </w:pPr>
      <w:r>
        <w:rPr>
          <w:color w:val="003300"/>
          <w:u w:color="003300"/>
        </w:rPr>
        <w:t>\l Mud</w:t>
      </w:r>
      <w:r>
        <w:rPr>
          <w:color w:val="003300"/>
          <w:u w:color="003300"/>
        </w:rPr>
        <w:tab/>
        <w:t>\w ngarrka \d E \c U.1 \g Aboriginal, initiated man \s PMcC</w:t>
      </w:r>
    </w:p>
    <w:p w14:paraId="46427748" w14:textId="77777777" w:rsidR="00C42BF2" w:rsidRDefault="00F80514">
      <w:pPr>
        <w:pStyle w:val="Default"/>
        <w:widowControl w:val="0"/>
        <w:tabs>
          <w:tab w:val="left" w:pos="2880"/>
        </w:tabs>
        <w:ind w:left="2880" w:hanging="2880"/>
        <w:rPr>
          <w:color w:val="003300"/>
          <w:u w:color="003300"/>
        </w:rPr>
      </w:pPr>
      <w:r>
        <w:rPr>
          <w:color w:val="003300"/>
          <w:u w:color="003300"/>
        </w:rPr>
        <w:lastRenderedPageBreak/>
        <w:t>\l Wpa</w:t>
      </w:r>
      <w:r>
        <w:rPr>
          <w:color w:val="003300"/>
          <w:u w:color="003300"/>
        </w:rPr>
        <w:tab/>
        <w:t>\w ngarrka \g man, initiated man \c U.2 \s DGN</w:t>
      </w:r>
    </w:p>
    <w:p w14:paraId="7EE6E43D" w14:textId="77777777" w:rsidR="00C42BF2" w:rsidRDefault="00F80514">
      <w:pPr>
        <w:pStyle w:val="Default"/>
        <w:widowControl w:val="0"/>
        <w:tabs>
          <w:tab w:val="left" w:pos="2880"/>
        </w:tabs>
        <w:ind w:left="2880" w:hanging="2880"/>
        <w:rPr>
          <w:color w:val="003300"/>
          <w:u w:color="003300"/>
        </w:rPr>
      </w:pPr>
      <w:r>
        <w:rPr>
          <w:color w:val="003300"/>
          <w:u w:color="003300"/>
        </w:rPr>
        <w:t>\l Wlp</w:t>
      </w:r>
      <w:r>
        <w:rPr>
          <w:color w:val="003300"/>
          <w:u w:color="003300"/>
        </w:rPr>
        <w:tab/>
        <w:t>\w ngarrka \g initiated man \s SS</w:t>
      </w:r>
    </w:p>
    <w:p w14:paraId="7ACEE541" w14:textId="77777777" w:rsidR="00C42BF2" w:rsidRDefault="00F80514">
      <w:pPr>
        <w:pStyle w:val="Default"/>
        <w:widowControl w:val="0"/>
        <w:tabs>
          <w:tab w:val="left" w:pos="2880"/>
        </w:tabs>
        <w:ind w:left="2880" w:hanging="2880"/>
        <w:rPr>
          <w:color w:val="003300"/>
          <w:u w:color="003300"/>
        </w:rPr>
      </w:pPr>
      <w:r>
        <w:rPr>
          <w:color w:val="003300"/>
          <w:u w:color="003300"/>
        </w:rPr>
        <w:t>\l Wlp</w:t>
      </w:r>
      <w:r>
        <w:rPr>
          <w:color w:val="003300"/>
          <w:u w:color="003300"/>
        </w:rPr>
        <w:tab/>
        <w:t>\w ngarrka-kijirni \g to initiate into manhood, by circumcision \s SS</w:t>
      </w:r>
    </w:p>
    <w:p w14:paraId="6E3DDA6F" w14:textId="77777777" w:rsidR="00C42BF2" w:rsidRDefault="00F80514">
      <w:pPr>
        <w:pStyle w:val="Default"/>
        <w:widowControl w:val="0"/>
        <w:tabs>
          <w:tab w:val="left" w:pos="2880"/>
        </w:tabs>
        <w:ind w:left="2880" w:hanging="2880"/>
        <w:rPr>
          <w:color w:val="003300"/>
          <w:u w:color="003300"/>
        </w:rPr>
      </w:pPr>
      <w:r>
        <w:rPr>
          <w:color w:val="003300"/>
          <w:u w:color="003300"/>
        </w:rPr>
        <w:t>\l Wlp</w:t>
      </w:r>
      <w:r>
        <w:rPr>
          <w:color w:val="003300"/>
          <w:u w:color="003300"/>
        </w:rPr>
        <w:tab/>
        <w:t>handsign \w [see attachment for synonym WATI] brush the finger tips of an open hand across the chest \s Adam Kendon</w:t>
      </w:r>
    </w:p>
    <w:p w14:paraId="55F1BCD9" w14:textId="77777777" w:rsidR="00C42BF2" w:rsidRDefault="00F80514">
      <w:pPr>
        <w:pStyle w:val="Default"/>
        <w:widowControl w:val="0"/>
        <w:tabs>
          <w:tab w:val="left" w:pos="2880"/>
        </w:tabs>
        <w:ind w:left="2880" w:hanging="2880"/>
        <w:rPr>
          <w:color w:val="003300"/>
          <w:u w:color="003300"/>
        </w:rPr>
      </w:pPr>
      <w:r>
        <w:rPr>
          <w:color w:val="003300"/>
          <w:u w:color="003300"/>
        </w:rPr>
        <w:t>\l Wlp</w:t>
      </w:r>
      <w:r>
        <w:rPr>
          <w:color w:val="003300"/>
          <w:u w:color="003300"/>
        </w:rPr>
        <w:tab/>
        <w:t>\w ngarrka-panji \g kinship term: two or more persons in the subsections of Ego's MoMo \s SS</w:t>
      </w:r>
    </w:p>
    <w:p w14:paraId="35E6B9A8" w14:textId="77777777" w:rsidR="00C42BF2" w:rsidRDefault="00F80514">
      <w:pPr>
        <w:pStyle w:val="Default"/>
        <w:widowControl w:val="0"/>
        <w:tabs>
          <w:tab w:val="left" w:pos="2880"/>
        </w:tabs>
        <w:ind w:left="2880" w:hanging="2880"/>
        <w:rPr>
          <w:color w:val="003300"/>
          <w:u w:color="003300"/>
        </w:rPr>
      </w:pPr>
      <w:r>
        <w:rPr>
          <w:color w:val="003300"/>
          <w:u w:color="003300"/>
        </w:rPr>
        <w:t>\l Wlp</w:t>
      </w:r>
      <w:r>
        <w:rPr>
          <w:color w:val="003300"/>
          <w:u w:color="003300"/>
        </w:rPr>
        <w:tab/>
        <w:t>\w ngarrkajarra \d Warnayaka dialect \g kinship term: what a man or woman calls a pair of their maternal grandmothers or of their maternal grandmother's brothers \s SS</w:t>
      </w:r>
    </w:p>
    <w:p w14:paraId="6F6D404A" w14:textId="77777777" w:rsidR="00C42BF2" w:rsidRDefault="00F80514">
      <w:pPr>
        <w:pStyle w:val="Default"/>
        <w:widowControl w:val="0"/>
        <w:tabs>
          <w:tab w:val="left" w:pos="2880"/>
        </w:tabs>
        <w:ind w:left="2880" w:hanging="2880"/>
        <w:rPr>
          <w:color w:val="003300"/>
          <w:u w:color="003300"/>
        </w:rPr>
      </w:pPr>
      <w:r>
        <w:rPr>
          <w:color w:val="003300"/>
          <w:u w:color="003300"/>
        </w:rPr>
        <w:t>\l Wlp</w:t>
      </w:r>
      <w:r>
        <w:rPr>
          <w:color w:val="003300"/>
          <w:u w:color="003300"/>
        </w:rPr>
        <w:tab/>
        <w:t>\w ngarrkalirri \g proud \s SS</w:t>
      </w:r>
    </w:p>
    <w:p w14:paraId="4D48440E" w14:textId="77777777" w:rsidR="00C42BF2" w:rsidRDefault="00F80514">
      <w:pPr>
        <w:pStyle w:val="Default"/>
        <w:widowControl w:val="0"/>
        <w:tabs>
          <w:tab w:val="left" w:pos="2880"/>
        </w:tabs>
        <w:ind w:left="2880" w:hanging="2880"/>
        <w:rPr>
          <w:color w:val="003300"/>
          <w:u w:color="003300"/>
        </w:rPr>
      </w:pPr>
      <w:r>
        <w:rPr>
          <w:color w:val="003300"/>
          <w:u w:color="003300"/>
        </w:rPr>
        <w:t xml:space="preserve">\l Wlp </w:t>
      </w:r>
      <w:r>
        <w:rPr>
          <w:color w:val="003300"/>
          <w:u w:color="003300"/>
        </w:rPr>
        <w:tab/>
        <w:t>\w ngarrkangkarla \g many or lots of \s SS</w:t>
      </w:r>
    </w:p>
    <w:p w14:paraId="68679996" w14:textId="77777777" w:rsidR="00C42BF2" w:rsidRDefault="00F80514">
      <w:pPr>
        <w:pStyle w:val="Default"/>
        <w:widowControl w:val="0"/>
        <w:tabs>
          <w:tab w:val="left" w:pos="2880"/>
        </w:tabs>
        <w:rPr>
          <w:color w:val="003300"/>
          <w:u w:color="003300"/>
        </w:rPr>
      </w:pPr>
      <w:r>
        <w:rPr>
          <w:color w:val="003300"/>
          <w:u w:color="003300"/>
        </w:rPr>
        <w:t>\l Gur</w:t>
      </w:r>
      <w:r>
        <w:rPr>
          <w:color w:val="003300"/>
          <w:u w:color="003300"/>
        </w:rPr>
        <w:tab/>
        <w:t>\w ngarrka manana \g knowing someone \s McN</w:t>
      </w:r>
    </w:p>
    <w:p w14:paraId="697BFACA" w14:textId="77777777" w:rsidR="00C42BF2" w:rsidRDefault="00F80514">
      <w:pPr>
        <w:pStyle w:val="Default"/>
        <w:widowControl w:val="0"/>
        <w:tabs>
          <w:tab w:val="left" w:pos="2880"/>
        </w:tabs>
        <w:ind w:left="2880" w:hanging="2880"/>
        <w:rPr>
          <w:color w:val="003300"/>
          <w:u w:color="003300"/>
        </w:rPr>
      </w:pPr>
      <w:r>
        <w:rPr>
          <w:color w:val="003300"/>
          <w:u w:color="003300"/>
        </w:rPr>
        <w:t>\l Mln</w:t>
      </w:r>
      <w:r>
        <w:rPr>
          <w:color w:val="003300"/>
          <w:u w:color="003300"/>
        </w:rPr>
        <w:tab/>
        <w:t>\w ngarrka marnana \g to know \c S \n 66 \s IAD</w:t>
      </w:r>
    </w:p>
    <w:p w14:paraId="5450F56B" w14:textId="77777777" w:rsidR="00C42BF2" w:rsidRDefault="00F80514">
      <w:pPr>
        <w:pStyle w:val="Default"/>
        <w:widowControl w:val="0"/>
        <w:tabs>
          <w:tab w:val="left" w:pos="2880"/>
        </w:tabs>
        <w:ind w:left="2880" w:hanging="2880"/>
        <w:rPr>
          <w:color w:val="003300"/>
          <w:u w:color="003300"/>
        </w:rPr>
      </w:pPr>
      <w:r>
        <w:rPr>
          <w:color w:val="003300"/>
          <w:u w:color="003300"/>
        </w:rPr>
        <w:t>\l Mud</w:t>
      </w:r>
      <w:r>
        <w:rPr>
          <w:color w:val="003300"/>
          <w:u w:color="003300"/>
        </w:rPr>
        <w:tab/>
        <w:t>\w ngarrka \d W \c S \g knowing \q flap r \s PMcC</w:t>
      </w:r>
    </w:p>
    <w:p w14:paraId="40E3E223" w14:textId="77777777" w:rsidR="00C42BF2" w:rsidRDefault="00F80514">
      <w:pPr>
        <w:pStyle w:val="Default"/>
        <w:widowControl w:val="0"/>
        <w:tabs>
          <w:tab w:val="left" w:pos="2880"/>
        </w:tabs>
        <w:ind w:left="2880" w:hanging="2880"/>
        <w:rPr>
          <w:color w:val="003300"/>
          <w:u w:color="003300"/>
        </w:rPr>
      </w:pPr>
      <w:r>
        <w:rPr>
          <w:color w:val="003300"/>
          <w:u w:color="003300"/>
        </w:rPr>
        <w:t>\l Ngr</w:t>
      </w:r>
      <w:r>
        <w:rPr>
          <w:color w:val="003300"/>
          <w:u w:color="003300"/>
        </w:rPr>
        <w:tab/>
        <w:t>\w ngarrka-ma- \g ERG know, recognize ABS \s TGreen</w:t>
      </w:r>
    </w:p>
    <w:p w14:paraId="01673182" w14:textId="77777777" w:rsidR="00C42BF2" w:rsidRDefault="00F80514">
      <w:pPr>
        <w:pStyle w:val="Default"/>
        <w:widowControl w:val="0"/>
        <w:tabs>
          <w:tab w:val="left" w:pos="2880"/>
        </w:tabs>
        <w:ind w:left="2880" w:hanging="2880"/>
        <w:rPr>
          <w:color w:val="003300"/>
          <w:u w:color="003300"/>
        </w:rPr>
      </w:pPr>
      <w:r>
        <w:rPr>
          <w:color w:val="003300"/>
          <w:u w:color="003300"/>
        </w:rPr>
        <w:t>\l Wpa</w:t>
      </w:r>
      <w:r>
        <w:rPr>
          <w:color w:val="003300"/>
          <w:u w:color="003300"/>
        </w:rPr>
        <w:tab/>
        <w:t>\w ngarrka-ma-nta \g know, recognise \c S \s DGN</w:t>
      </w:r>
    </w:p>
    <w:p w14:paraId="6EE30511" w14:textId="77777777" w:rsidR="00C42BF2" w:rsidRDefault="00F80514">
      <w:pPr>
        <w:pStyle w:val="Default"/>
        <w:widowControl w:val="0"/>
        <w:tabs>
          <w:tab w:val="left" w:pos="2880"/>
        </w:tabs>
        <w:ind w:left="2880" w:hanging="2880"/>
        <w:rPr>
          <w:color w:val="003300"/>
          <w:u w:color="003300"/>
        </w:rPr>
      </w:pPr>
      <w:r>
        <w:rPr>
          <w:color w:val="003300"/>
          <w:u w:color="003300"/>
        </w:rPr>
        <w:t>\l WD</w:t>
      </w:r>
      <w:r>
        <w:rPr>
          <w:color w:val="003300"/>
          <w:u w:color="003300"/>
        </w:rPr>
        <w:tab/>
        <w:t>\w ngarrka \g chest \q generally used for whole of male chest area; may be specifically used of breast bone (hs) \s RDWDL 22 30 31</w:t>
      </w:r>
    </w:p>
    <w:p w14:paraId="164649E7" w14:textId="77777777" w:rsidR="00C42BF2" w:rsidRDefault="00F80514">
      <w:pPr>
        <w:pStyle w:val="Default"/>
        <w:widowControl w:val="0"/>
        <w:tabs>
          <w:tab w:val="left" w:pos="2880"/>
        </w:tabs>
        <w:ind w:left="2880" w:hanging="2880"/>
        <w:rPr>
          <w:color w:val="003300"/>
          <w:u w:color="003300"/>
        </w:rPr>
      </w:pPr>
      <w:r>
        <w:rPr>
          <w:color w:val="003300"/>
          <w:u w:color="003300"/>
        </w:rPr>
        <w:t>^^^</w:t>
      </w:r>
    </w:p>
    <w:p w14:paraId="218DD127" w14:textId="77777777" w:rsidR="00C42BF2" w:rsidRDefault="00F80514">
      <w:pPr>
        <w:pStyle w:val="Default"/>
        <w:widowControl w:val="0"/>
        <w:tabs>
          <w:tab w:val="left" w:pos="2880"/>
        </w:tabs>
        <w:ind w:left="2880" w:hanging="2880"/>
        <w:rPr>
          <w:color w:val="003300"/>
          <w:u w:color="003300"/>
        </w:rPr>
      </w:pPr>
      <w:r>
        <w:rPr>
          <w:color w:val="003300"/>
          <w:u w:color="003300"/>
        </w:rPr>
        <w:t>\l Bininj-Guwok</w:t>
      </w:r>
      <w:r>
        <w:rPr>
          <w:color w:val="003300"/>
          <w:u w:color="003300"/>
        </w:rPr>
        <w:tab/>
        <w:t>\w na-ngarrkkang \g reciprocal of na-rroyngu 'your bestower' [-ngu '2nd possessive, doy 'bestowal'] and implicitly 'my father' \s Garde 2013:101 \q mother-in-law bestower kakkak 'MM(B)' Garde 1996:33,34,60 \q -ngarrkkang can index "my MM(B), your father" in some contexts \s Garde 2013:102n9</w:t>
      </w:r>
    </w:p>
    <w:p w14:paraId="589D7B6A" w14:textId="77777777" w:rsidR="00C42BF2" w:rsidRDefault="00F80514">
      <w:pPr>
        <w:pStyle w:val="Default"/>
        <w:widowControl w:val="0"/>
        <w:tabs>
          <w:tab w:val="left" w:pos="2880"/>
        </w:tabs>
        <w:ind w:left="2880" w:hanging="2880"/>
        <w:rPr>
          <w:color w:val="003300"/>
          <w:u w:color="003300"/>
        </w:rPr>
      </w:pPr>
      <w:r>
        <w:rPr>
          <w:color w:val="003300"/>
          <w:u w:color="003300"/>
        </w:rPr>
        <w:t>***</w:t>
      </w:r>
    </w:p>
    <w:p w14:paraId="2C947ED4" w14:textId="77777777" w:rsidR="00C42BF2" w:rsidRDefault="00F80514">
      <w:pPr>
        <w:pStyle w:val="Default"/>
        <w:widowControl w:val="0"/>
        <w:tabs>
          <w:tab w:val="left" w:pos="2880"/>
        </w:tabs>
        <w:ind w:left="2880" w:hanging="2880"/>
        <w:rPr>
          <w:color w:val="003300"/>
          <w:u w:color="003300"/>
        </w:rPr>
      </w:pPr>
      <w:r>
        <w:rPr>
          <w:color w:val="003300"/>
          <w:u w:color="003300"/>
        </w:rPr>
        <w:t>\l Yintyingka</w:t>
      </w:r>
      <w:r>
        <w:rPr>
          <w:color w:val="003300"/>
          <w:u w:color="003300"/>
        </w:rPr>
        <w:tab/>
        <w:t xml:space="preserve">\w ngarrka \g </w:t>
      </w:r>
      <w:r>
        <w:rPr>
          <w:rFonts w:hAnsi="Times New Roman"/>
          <w:color w:val="003300"/>
          <w:u w:color="003300"/>
        </w:rPr>
        <w:t>‘</w:t>
      </w:r>
      <w:r>
        <w:rPr>
          <w:color w:val="003300"/>
          <w:u w:color="003300"/>
        </w:rPr>
        <w:t>ground; camp; country</w:t>
      </w:r>
      <w:r>
        <w:rPr>
          <w:rFonts w:hAnsi="Times New Roman"/>
          <w:color w:val="003300"/>
          <w:u w:color="003300"/>
        </w:rPr>
        <w:t xml:space="preserve">’ </w:t>
      </w:r>
      <w:r>
        <w:rPr>
          <w:color w:val="003300"/>
          <w:u w:color="003300"/>
        </w:rPr>
        <w:t>\q Also placename generic. \s R&amp;V</w:t>
      </w:r>
    </w:p>
    <w:p w14:paraId="57D26561" w14:textId="77777777" w:rsidR="00C42BF2" w:rsidRDefault="00C42BF2">
      <w:pPr>
        <w:pStyle w:val="Default"/>
        <w:widowControl w:val="0"/>
        <w:tabs>
          <w:tab w:val="left" w:pos="2880"/>
        </w:tabs>
        <w:ind w:left="2880" w:hanging="2880"/>
        <w:rPr>
          <w:color w:val="003300"/>
          <w:u w:color="003300"/>
        </w:rPr>
      </w:pPr>
    </w:p>
    <w:p w14:paraId="4DC58F8A" w14:textId="77777777" w:rsidR="003D322E" w:rsidRDefault="003D322E">
      <w:pPr>
        <w:pStyle w:val="Default"/>
        <w:widowControl w:val="0"/>
        <w:tabs>
          <w:tab w:val="left" w:pos="2880"/>
        </w:tabs>
        <w:ind w:left="2880" w:hanging="2880"/>
        <w:rPr>
          <w:color w:val="003300"/>
          <w:u w:color="003300"/>
        </w:rPr>
      </w:pPr>
    </w:p>
    <w:p w14:paraId="2F208B9B" w14:textId="054AB77B" w:rsidR="003D322E" w:rsidRDefault="003D322E">
      <w:pPr>
        <w:pStyle w:val="Default"/>
        <w:widowControl w:val="0"/>
        <w:tabs>
          <w:tab w:val="left" w:pos="2880"/>
        </w:tabs>
        <w:ind w:left="2880" w:hanging="2880"/>
        <w:rPr>
          <w:color w:val="003300"/>
          <w:u w:color="003300"/>
        </w:rPr>
      </w:pPr>
      <w:r>
        <w:rPr>
          <w:color w:val="003300"/>
          <w:u w:color="003300"/>
        </w:rPr>
        <w:t xml:space="preserve">\e </w:t>
      </w:r>
      <w:r w:rsidRPr="00C42B5D">
        <w:rPr>
          <w:b/>
          <w:color w:val="003300"/>
          <w:u w:color="003300"/>
        </w:rPr>
        <w:t>*ngarrnga+</w:t>
      </w:r>
    </w:p>
    <w:p w14:paraId="0EF5C31C" w14:textId="6FA8AEC0" w:rsidR="003D322E" w:rsidRDefault="003D322E">
      <w:pPr>
        <w:pStyle w:val="Default"/>
        <w:widowControl w:val="0"/>
        <w:tabs>
          <w:tab w:val="left" w:pos="2880"/>
        </w:tabs>
        <w:ind w:left="2880" w:hanging="2880"/>
        <w:rPr>
          <w:color w:val="003300"/>
          <w:u w:color="003300"/>
        </w:rPr>
      </w:pPr>
      <w:r>
        <w:rPr>
          <w:color w:val="003300"/>
          <w:u w:color="003300"/>
        </w:rPr>
        <w:t>\b n</w:t>
      </w:r>
    </w:p>
    <w:p w14:paraId="1E6DA6E7" w14:textId="32A50FD6" w:rsidR="003D322E" w:rsidRDefault="003D322E">
      <w:pPr>
        <w:pStyle w:val="Default"/>
        <w:widowControl w:val="0"/>
        <w:tabs>
          <w:tab w:val="left" w:pos="2880"/>
        </w:tabs>
        <w:ind w:left="2880" w:hanging="2880"/>
        <w:rPr>
          <w:color w:val="003300"/>
          <w:u w:color="003300"/>
        </w:rPr>
      </w:pPr>
      <w:r>
        <w:rPr>
          <w:color w:val="003300"/>
          <w:u w:color="003300"/>
        </w:rPr>
        <w:t xml:space="preserve">\c </w:t>
      </w:r>
    </w:p>
    <w:p w14:paraId="3544FCDA" w14:textId="4CB7DB08" w:rsidR="003D322E" w:rsidRDefault="003D322E">
      <w:pPr>
        <w:pStyle w:val="Default"/>
        <w:widowControl w:val="0"/>
        <w:tabs>
          <w:tab w:val="left" w:pos="2880"/>
        </w:tabs>
        <w:ind w:left="2880" w:hanging="2880"/>
        <w:rPr>
          <w:color w:val="003300"/>
          <w:u w:color="003300"/>
        </w:rPr>
      </w:pPr>
      <w:r>
        <w:rPr>
          <w:color w:val="003300"/>
          <w:u w:color="003300"/>
        </w:rPr>
        <w:t>\l YYoront</w:t>
      </w:r>
      <w:r>
        <w:rPr>
          <w:color w:val="003300"/>
          <w:u w:color="003300"/>
        </w:rPr>
        <w:tab/>
        <w:t xml:space="preserve">\w ngerrngvn, ngerrngenhvn \g </w:t>
      </w:r>
      <w:r>
        <w:rPr>
          <w:color w:val="003300"/>
          <w:u w:color="003300"/>
        </w:rPr>
        <w:t>‘</w:t>
      </w:r>
      <w:r>
        <w:rPr>
          <w:color w:val="003300"/>
          <w:u w:color="003300"/>
        </w:rPr>
        <w:t>pounders</w:t>
      </w:r>
      <w:r>
        <w:rPr>
          <w:color w:val="003300"/>
          <w:u w:color="003300"/>
        </w:rPr>
        <w:t>’</w:t>
      </w:r>
      <w:r w:rsidR="005D46E2">
        <w:rPr>
          <w:color w:val="003300"/>
          <w:u w:color="003300"/>
        </w:rPr>
        <w:t xml:space="preserve"> \p n \q For food:</w:t>
      </w:r>
      <w:r>
        <w:rPr>
          <w:color w:val="003300"/>
          <w:u w:color="003300"/>
        </w:rPr>
        <w:t xml:space="preserve"> a pair of hardwood implements, one with a handle. \s JB/JM\BA</w:t>
      </w:r>
    </w:p>
    <w:p w14:paraId="52C360DF" w14:textId="556019B5" w:rsidR="00C42B5D" w:rsidRDefault="00C42B5D">
      <w:pPr>
        <w:pStyle w:val="Default"/>
        <w:widowControl w:val="0"/>
        <w:tabs>
          <w:tab w:val="left" w:pos="2880"/>
        </w:tabs>
        <w:ind w:left="2880" w:hanging="2880"/>
        <w:rPr>
          <w:color w:val="003300"/>
          <w:u w:color="003300"/>
        </w:rPr>
      </w:pPr>
      <w:r>
        <w:rPr>
          <w:color w:val="003300"/>
          <w:u w:color="003300"/>
        </w:rPr>
        <w:t>\l UOykangand</w:t>
      </w:r>
      <w:r>
        <w:rPr>
          <w:color w:val="003300"/>
          <w:u w:color="003300"/>
        </w:rPr>
        <w:tab/>
        <w:t xml:space="preserve">\w angam \g </w:t>
      </w:r>
      <w:r>
        <w:rPr>
          <w:color w:val="003300"/>
          <w:u w:color="003300"/>
        </w:rPr>
        <w:t>‘</w:t>
      </w:r>
      <w:r>
        <w:rPr>
          <w:color w:val="003300"/>
          <w:u w:color="003300"/>
        </w:rPr>
        <w:t>food pounder</w:t>
      </w:r>
      <w:r>
        <w:rPr>
          <w:color w:val="003300"/>
          <w:u w:color="003300"/>
        </w:rPr>
        <w:t>’</w:t>
      </w:r>
      <w:r>
        <w:rPr>
          <w:color w:val="003300"/>
          <w:u w:color="003300"/>
        </w:rPr>
        <w:t xml:space="preserve"> \s PH ASI</w:t>
      </w:r>
    </w:p>
    <w:p w14:paraId="2C6834F6" w14:textId="11489AB1" w:rsidR="00C42B5D" w:rsidRDefault="00C42B5D">
      <w:pPr>
        <w:pStyle w:val="Default"/>
        <w:widowControl w:val="0"/>
        <w:tabs>
          <w:tab w:val="left" w:pos="2880"/>
        </w:tabs>
        <w:ind w:left="2880" w:hanging="2880"/>
        <w:rPr>
          <w:color w:val="003300"/>
          <w:u w:color="003300"/>
        </w:rPr>
      </w:pPr>
      <w:r>
        <w:rPr>
          <w:color w:val="003300"/>
          <w:u w:color="003300"/>
        </w:rPr>
        <w:t>\l UOlgol</w:t>
      </w:r>
      <w:r>
        <w:rPr>
          <w:color w:val="003300"/>
          <w:u w:color="003300"/>
        </w:rPr>
        <w:tab/>
        <w:t xml:space="preserve">\w angam \g </w:t>
      </w:r>
      <w:r>
        <w:rPr>
          <w:color w:val="003300"/>
          <w:u w:color="003300"/>
        </w:rPr>
        <w:t>‘</w:t>
      </w:r>
      <w:r>
        <w:rPr>
          <w:color w:val="003300"/>
          <w:u w:color="003300"/>
        </w:rPr>
        <w:t>food pounder</w:t>
      </w:r>
      <w:r>
        <w:rPr>
          <w:color w:val="003300"/>
          <w:u w:color="003300"/>
        </w:rPr>
        <w:t>’</w:t>
      </w:r>
      <w:r>
        <w:rPr>
          <w:color w:val="003300"/>
          <w:u w:color="003300"/>
        </w:rPr>
        <w:t xml:space="preserve"> \s PH ASI</w:t>
      </w:r>
    </w:p>
    <w:p w14:paraId="0E98976C" w14:textId="77777777" w:rsidR="003D322E" w:rsidRDefault="003D322E">
      <w:pPr>
        <w:pStyle w:val="Default"/>
        <w:widowControl w:val="0"/>
        <w:tabs>
          <w:tab w:val="left" w:pos="2880"/>
        </w:tabs>
        <w:ind w:left="2880" w:hanging="2880"/>
        <w:rPr>
          <w:color w:val="003300"/>
          <w:u w:color="003300"/>
        </w:rPr>
      </w:pPr>
    </w:p>
    <w:p w14:paraId="3D881653" w14:textId="77777777" w:rsidR="00C42BF2" w:rsidRDefault="00C42BF2">
      <w:pPr>
        <w:pStyle w:val="Default"/>
        <w:widowControl w:val="0"/>
        <w:tabs>
          <w:tab w:val="left" w:pos="2880"/>
        </w:tabs>
        <w:ind w:left="2880" w:hanging="2880"/>
        <w:rPr>
          <w:color w:val="003300"/>
          <w:u w:color="003300"/>
        </w:rPr>
      </w:pPr>
    </w:p>
    <w:p w14:paraId="28CD510F" w14:textId="77777777" w:rsidR="00C42BF2" w:rsidRDefault="00F80514">
      <w:pPr>
        <w:pStyle w:val="Default"/>
        <w:widowControl w:val="0"/>
        <w:tabs>
          <w:tab w:val="left" w:pos="2880"/>
        </w:tabs>
        <w:ind w:left="2880" w:hanging="2880"/>
        <w:rPr>
          <w:b/>
          <w:bCs/>
        </w:rPr>
      </w:pPr>
      <w:r>
        <w:t xml:space="preserve">\e </w:t>
      </w:r>
      <w:r>
        <w:rPr>
          <w:b/>
          <w:bCs/>
        </w:rPr>
        <w:t>*ngarru</w:t>
      </w:r>
    </w:p>
    <w:p w14:paraId="67AB7D4B" w14:textId="77777777" w:rsidR="00C42BF2" w:rsidRDefault="00F80514">
      <w:pPr>
        <w:pStyle w:val="Default"/>
        <w:widowControl w:val="0"/>
        <w:tabs>
          <w:tab w:val="left" w:pos="2880"/>
        </w:tabs>
        <w:ind w:left="2880" w:hanging="2880"/>
      </w:pPr>
      <w:r>
        <w:t xml:space="preserve">\t </w:t>
      </w:r>
      <w:r>
        <w:rPr>
          <w:rFonts w:hAnsi="Times New Roman"/>
        </w:rPr>
        <w:t>‘</w:t>
      </w:r>
      <w:r>
        <w:t>in vain</w:t>
      </w:r>
      <w:r>
        <w:rPr>
          <w:rFonts w:hAnsi="Times New Roman"/>
        </w:rPr>
        <w:t>’</w:t>
      </w:r>
    </w:p>
    <w:p w14:paraId="38F2A613" w14:textId="77777777" w:rsidR="00C42BF2" w:rsidRDefault="00F80514">
      <w:pPr>
        <w:pStyle w:val="Default"/>
        <w:widowControl w:val="0"/>
        <w:tabs>
          <w:tab w:val="left" w:pos="2880"/>
        </w:tabs>
        <w:ind w:left="2880" w:hanging="2880"/>
      </w:pPr>
      <w:r>
        <w:t>\b particle</w:t>
      </w:r>
    </w:p>
    <w:p w14:paraId="4FD9FC18" w14:textId="77777777" w:rsidR="00C42BF2" w:rsidRDefault="00F80514">
      <w:pPr>
        <w:pStyle w:val="Default"/>
        <w:widowControl w:val="0"/>
        <w:tabs>
          <w:tab w:val="left" w:pos="2880"/>
        </w:tabs>
        <w:ind w:left="2880" w:hanging="2880"/>
      </w:pPr>
      <w:r>
        <w:t>\x See also *ngaru.</w:t>
      </w:r>
    </w:p>
    <w:p w14:paraId="78A912B6" w14:textId="77777777" w:rsidR="00C42BF2" w:rsidRDefault="00F80514">
      <w:pPr>
        <w:pStyle w:val="Default"/>
        <w:widowControl w:val="0"/>
        <w:tabs>
          <w:tab w:val="left" w:pos="2880"/>
        </w:tabs>
        <w:ind w:left="2880" w:hanging="2880"/>
      </w:pPr>
      <w:r>
        <w:t>\l KKY</w:t>
      </w:r>
      <w:r>
        <w:tab/>
        <w:t xml:space="preserve">\w ngaru \g </w:t>
      </w:r>
      <w:r>
        <w:rPr>
          <w:rFonts w:hAnsi="Times New Roman"/>
        </w:rPr>
        <w:t>‘</w:t>
      </w:r>
      <w:r>
        <w:t>must, have to; a long time, a fair while; must have, must be</w:t>
      </w:r>
      <w:r>
        <w:rPr>
          <w:rFonts w:hAnsi="Times New Roman"/>
        </w:rPr>
        <w:t xml:space="preserve">’ </w:t>
      </w:r>
      <w:r>
        <w:t xml:space="preserve">\q Also </w:t>
      </w:r>
      <w:r>
        <w:rPr>
          <w:i/>
          <w:iCs/>
        </w:rPr>
        <w:t>ngaru-ngaru, i ng</w:t>
      </w:r>
      <w:r>
        <w:rPr>
          <w:rFonts w:hAnsi="Times New Roman"/>
          <w:i/>
          <w:iCs/>
        </w:rPr>
        <w:t>œ</w:t>
      </w:r>
      <w:r>
        <w:rPr>
          <w:i/>
          <w:iCs/>
        </w:rPr>
        <w:t>ru</w:t>
      </w:r>
      <w:r>
        <w:rPr>
          <w:rFonts w:hAnsi="Times New Roman"/>
        </w:rPr>
        <w:t xml:space="preserve"> ‘</w:t>
      </w:r>
      <w:r>
        <w:t>for ever, always</w:t>
      </w:r>
      <w:r>
        <w:rPr>
          <w:rFonts w:hAnsi="Times New Roman"/>
        </w:rPr>
        <w:t>’</w:t>
      </w:r>
      <w:r>
        <w:t>. \s RJK</w:t>
      </w:r>
    </w:p>
    <w:p w14:paraId="093FC2D6" w14:textId="77777777" w:rsidR="00C42BF2" w:rsidRDefault="00F80514">
      <w:pPr>
        <w:pStyle w:val="Default"/>
        <w:widowControl w:val="0"/>
        <w:tabs>
          <w:tab w:val="left" w:pos="2880"/>
        </w:tabs>
        <w:ind w:left="2880" w:hanging="2880"/>
      </w:pPr>
      <w:r>
        <w:t>\l YYoront</w:t>
      </w:r>
      <w:r>
        <w:tab/>
        <w:t xml:space="preserve">\w ngarr \g </w:t>
      </w:r>
      <w:r>
        <w:rPr>
          <w:rFonts w:hAnsi="Times New Roman"/>
        </w:rPr>
        <w:t>‘</w:t>
      </w:r>
      <w:r>
        <w:t>just; for no reason</w:t>
      </w:r>
      <w:r>
        <w:rPr>
          <w:rFonts w:hAnsi="Times New Roman"/>
        </w:rPr>
        <w:t xml:space="preserve">’ </w:t>
      </w:r>
      <w:r>
        <w:t xml:space="preserve">\p particle. \q Also </w:t>
      </w:r>
      <w:r>
        <w:rPr>
          <w:i/>
          <w:iCs/>
        </w:rPr>
        <w:t>+ngarr</w:t>
      </w:r>
      <w:r>
        <w:t>(</w:t>
      </w:r>
      <w:r>
        <w:rPr>
          <w:i/>
          <w:iCs/>
        </w:rPr>
        <w:t>l</w:t>
      </w:r>
      <w:r>
        <w:t xml:space="preserve">) ~ </w:t>
      </w:r>
      <w:r>
        <w:rPr>
          <w:i/>
          <w:iCs/>
        </w:rPr>
        <w:t>+warr</w:t>
      </w:r>
      <w:r>
        <w:t>(</w:t>
      </w:r>
      <w:r>
        <w:rPr>
          <w:i/>
          <w:iCs/>
        </w:rPr>
        <w:t>l</w:t>
      </w:r>
      <w:r>
        <w:t xml:space="preserve">) </w:t>
      </w:r>
      <w:r>
        <w:rPr>
          <w:rFonts w:hAnsi="Times New Roman"/>
        </w:rPr>
        <w:t>‘</w:t>
      </w:r>
      <w:r>
        <w:t>only; this and no other</w:t>
      </w:r>
      <w:r>
        <w:rPr>
          <w:rFonts w:hAnsi="Times New Roman"/>
        </w:rPr>
        <w:t>’</w:t>
      </w:r>
      <w:r>
        <w:t>.</w:t>
      </w:r>
    </w:p>
    <w:p w14:paraId="6E2242D0" w14:textId="77777777" w:rsidR="00C42BF2" w:rsidRDefault="00F80514">
      <w:pPr>
        <w:pStyle w:val="Default"/>
        <w:widowControl w:val="0"/>
        <w:tabs>
          <w:tab w:val="left" w:pos="2880"/>
        </w:tabs>
        <w:ind w:left="2880" w:hanging="2880"/>
      </w:pPr>
      <w:r>
        <w:t>\l KYalanji</w:t>
      </w:r>
      <w:r>
        <w:tab/>
        <w:t xml:space="preserve">\w ngarra \g </w:t>
      </w:r>
      <w:r>
        <w:rPr>
          <w:rFonts w:hAnsi="Times New Roman"/>
        </w:rPr>
        <w:t>‘</w:t>
      </w:r>
      <w:r>
        <w:t>also</w:t>
      </w:r>
      <w:r>
        <w:rPr>
          <w:rFonts w:hAnsi="Times New Roman"/>
        </w:rPr>
        <w:t xml:space="preserve">’ </w:t>
      </w:r>
      <w:r>
        <w:t xml:space="preserve">\q Cognate? Ex. </w:t>
      </w:r>
      <w:r>
        <w:rPr>
          <w:i/>
          <w:iCs/>
        </w:rPr>
        <w:t>Danny storengu dungan, Carol ngarra dungan.</w:t>
      </w:r>
      <w:r>
        <w:rPr>
          <w:rFonts w:hAnsi="Times New Roman"/>
        </w:rPr>
        <w:t xml:space="preserve"> ‘</w:t>
      </w:r>
      <w:r>
        <w:t>Danny went to the store; Carol also went</w:t>
      </w:r>
      <w:r>
        <w:rPr>
          <w:rFonts w:hAnsi="Times New Roman"/>
        </w:rPr>
        <w:t>’</w:t>
      </w:r>
      <w:r>
        <w:t>. \s Hr&amp;Hr</w:t>
      </w:r>
    </w:p>
    <w:p w14:paraId="336A12CF" w14:textId="77777777" w:rsidR="00C42BF2" w:rsidRDefault="00F80514">
      <w:pPr>
        <w:pStyle w:val="Default"/>
        <w:widowControl w:val="0"/>
        <w:tabs>
          <w:tab w:val="left" w:pos="2880"/>
        </w:tabs>
        <w:ind w:left="2880" w:hanging="2880"/>
      </w:pPr>
      <w:r>
        <w:t>\l Warrungu</w:t>
      </w:r>
      <w:r>
        <w:tab/>
        <w:t xml:space="preserve">\w ngarru \g </w:t>
      </w:r>
      <w:r>
        <w:rPr>
          <w:rFonts w:hAnsi="Times New Roman"/>
        </w:rPr>
        <w:t>‘</w:t>
      </w:r>
      <w:r>
        <w:t>in vain; with difficulty</w:t>
      </w:r>
      <w:r>
        <w:rPr>
          <w:rFonts w:hAnsi="Times New Roman"/>
        </w:rPr>
        <w:t xml:space="preserve">’ </w:t>
      </w:r>
      <w:r>
        <w:t xml:space="preserve">\p particle. \q Also </w:t>
      </w:r>
      <w:r>
        <w:rPr>
          <w:i/>
          <w:iCs/>
        </w:rPr>
        <w:t>ngarrumba</w:t>
      </w:r>
      <w:r>
        <w:t xml:space="preserve"> (vt) </w:t>
      </w:r>
      <w:r>
        <w:rPr>
          <w:rFonts w:hAnsi="Times New Roman"/>
        </w:rPr>
        <w:t>‘</w:t>
      </w:r>
      <w:r>
        <w:t>try in vain</w:t>
      </w:r>
      <w:r>
        <w:rPr>
          <w:rFonts w:hAnsi="Times New Roman"/>
        </w:rPr>
        <w:t>’</w:t>
      </w:r>
      <w:r>
        <w:t xml:space="preserve">. A negative imperative is expressed with an imperatively-inflected verb and a particle </w:t>
      </w:r>
      <w:r>
        <w:rPr>
          <w:i/>
          <w:iCs/>
        </w:rPr>
        <w:t>ngalnga</w:t>
      </w:r>
      <w:r>
        <w:t xml:space="preserve"> or </w:t>
      </w:r>
      <w:r>
        <w:rPr>
          <w:rFonts w:hAnsi="Times New Roman"/>
          <w:i/>
          <w:iCs/>
        </w:rPr>
        <w:t>ñ</w:t>
      </w:r>
      <w:r>
        <w:rPr>
          <w:i/>
          <w:iCs/>
        </w:rPr>
        <w:t>awa</w:t>
      </w:r>
      <w:r>
        <w:t xml:space="preserve">, both </w:t>
      </w:r>
      <w:r>
        <w:rPr>
          <w:rFonts w:hAnsi="Times New Roman"/>
        </w:rPr>
        <w:t>‘</w:t>
      </w:r>
      <w:r>
        <w:t>don</w:t>
      </w:r>
      <w:r>
        <w:rPr>
          <w:rFonts w:hAnsi="Times New Roman"/>
        </w:rPr>
        <w:t>’</w:t>
      </w:r>
      <w:r>
        <w:t>t</w:t>
      </w:r>
      <w:r>
        <w:rPr>
          <w:rFonts w:hAnsi="Times New Roman"/>
        </w:rPr>
        <w:t>’</w:t>
      </w:r>
      <w:r>
        <w:t xml:space="preserve">, and not with </w:t>
      </w:r>
      <w:r>
        <w:rPr>
          <w:i/>
          <w:iCs/>
        </w:rPr>
        <w:t>ngarru</w:t>
      </w:r>
      <w:r>
        <w:t xml:space="preserve"> (TTs 2011: 283). \s TTs wordlist &amp; 2011</w:t>
      </w:r>
    </w:p>
    <w:p w14:paraId="076062BF" w14:textId="77777777" w:rsidR="00C42BF2" w:rsidRDefault="00F80514">
      <w:pPr>
        <w:pStyle w:val="Default"/>
        <w:widowControl w:val="0"/>
        <w:tabs>
          <w:tab w:val="left" w:pos="2880"/>
        </w:tabs>
        <w:ind w:left="2880" w:hanging="2880"/>
      </w:pPr>
      <w:r>
        <w:t>\l GBadhun</w:t>
      </w:r>
      <w:r>
        <w:tab/>
        <w:t xml:space="preserve">\w ngarru \g </w:t>
      </w:r>
      <w:r>
        <w:rPr>
          <w:rFonts w:hAnsi="Times New Roman"/>
        </w:rPr>
        <w:t>‘</w:t>
      </w:r>
      <w:r>
        <w:t>tough, difficult (either of a task or a person)</w:t>
      </w:r>
      <w:r>
        <w:rPr>
          <w:rFonts w:hAnsi="Times New Roman"/>
        </w:rPr>
        <w:t xml:space="preserve">’ </w:t>
      </w:r>
      <w:r>
        <w:t>\s PS</w:t>
      </w:r>
    </w:p>
    <w:p w14:paraId="17B9012C" w14:textId="77777777" w:rsidR="00C42BF2" w:rsidRDefault="00F80514">
      <w:pPr>
        <w:pStyle w:val="Default"/>
        <w:widowControl w:val="0"/>
        <w:tabs>
          <w:tab w:val="left" w:pos="2880"/>
        </w:tabs>
        <w:ind w:left="2880" w:hanging="2880"/>
      </w:pPr>
      <w:r>
        <w:t>\l Bidyara-Gungabula</w:t>
      </w:r>
      <w:r>
        <w:tab/>
        <w:t xml:space="preserve">\w ngaru \g </w:t>
      </w:r>
      <w:r>
        <w:rPr>
          <w:rFonts w:hAnsi="Times New Roman"/>
        </w:rPr>
        <w:t>‘</w:t>
      </w:r>
      <w:r>
        <w:t>nearly</w:t>
      </w:r>
      <w:r>
        <w:rPr>
          <w:rFonts w:hAnsi="Times New Roman"/>
        </w:rPr>
        <w:t xml:space="preserve">’ </w:t>
      </w:r>
      <w:r>
        <w:t>\q /VRV/ &lt; *VrrV is regular. \s GB</w:t>
      </w:r>
    </w:p>
    <w:p w14:paraId="2F6EA8E9" w14:textId="77777777" w:rsidR="00C42BF2" w:rsidRDefault="00F80514">
      <w:pPr>
        <w:pStyle w:val="Default"/>
        <w:widowControl w:val="0"/>
        <w:tabs>
          <w:tab w:val="left" w:pos="2880"/>
        </w:tabs>
        <w:ind w:left="2880" w:hanging="2880"/>
      </w:pPr>
      <w:r>
        <w:lastRenderedPageBreak/>
        <w:t>\l Margany</w:t>
      </w:r>
      <w:r>
        <w:tab/>
        <w:t xml:space="preserve">\w ngaru \g </w:t>
      </w:r>
      <w:r>
        <w:rPr>
          <w:rFonts w:hAnsi="Times New Roman"/>
        </w:rPr>
        <w:t>‘</w:t>
      </w:r>
      <w:r>
        <w:t>nearly</w:t>
      </w:r>
      <w:r>
        <w:rPr>
          <w:rFonts w:hAnsi="Times New Roman"/>
        </w:rPr>
        <w:t xml:space="preserve">’ </w:t>
      </w:r>
      <w:r>
        <w:t xml:space="preserve">\q Also </w:t>
      </w:r>
      <w:r>
        <w:rPr>
          <w:i/>
          <w:iCs/>
        </w:rPr>
        <w:t>garu</w:t>
      </w:r>
      <w:r>
        <w:rPr>
          <w:rFonts w:hAnsi="Times New Roman"/>
        </w:rPr>
        <w:t xml:space="preserve"> ‘</w:t>
      </w:r>
      <w:r>
        <w:t>in vain</w:t>
      </w:r>
      <w:r>
        <w:rPr>
          <w:rFonts w:hAnsi="Times New Roman"/>
        </w:rPr>
        <w:t>’</w:t>
      </w:r>
      <w:r>
        <w:t>. \s GB</w:t>
      </w:r>
    </w:p>
    <w:p w14:paraId="4352C7C3" w14:textId="77777777" w:rsidR="00C42BF2" w:rsidRDefault="00F80514">
      <w:pPr>
        <w:pStyle w:val="Default"/>
        <w:widowControl w:val="0"/>
        <w:tabs>
          <w:tab w:val="left" w:pos="2880"/>
        </w:tabs>
        <w:ind w:left="2880" w:hanging="2880"/>
      </w:pPr>
      <w:r>
        <w:t>\l Gunya</w:t>
      </w:r>
      <w:r>
        <w:tab/>
        <w:t xml:space="preserve">\w ngaru \g </w:t>
      </w:r>
      <w:r>
        <w:rPr>
          <w:rFonts w:hAnsi="Times New Roman"/>
        </w:rPr>
        <w:t>‘</w:t>
      </w:r>
      <w:r>
        <w:t>nearly</w:t>
      </w:r>
      <w:r>
        <w:rPr>
          <w:rFonts w:hAnsi="Times New Roman"/>
        </w:rPr>
        <w:t xml:space="preserve">’ </w:t>
      </w:r>
      <w:r>
        <w:t>\s GB</w:t>
      </w:r>
    </w:p>
    <w:p w14:paraId="59C66ADD" w14:textId="77777777" w:rsidR="00C42BF2" w:rsidRDefault="00F80514">
      <w:pPr>
        <w:pStyle w:val="Default"/>
        <w:widowControl w:val="0"/>
        <w:tabs>
          <w:tab w:val="left" w:pos="2880"/>
        </w:tabs>
        <w:ind w:left="2880" w:hanging="2880"/>
      </w:pPr>
      <w:r>
        <w:t>\l Dyirbal</w:t>
      </w:r>
      <w:r>
        <w:tab/>
        <w:t xml:space="preserve">\w -ngarru \g </w:t>
      </w:r>
      <w:r>
        <w:rPr>
          <w:rFonts w:hAnsi="Times New Roman"/>
        </w:rPr>
        <w:t>‘</w:t>
      </w:r>
      <w:r>
        <w:t>like a</w:t>
      </w:r>
      <w:r>
        <w:rPr>
          <w:rFonts w:hAnsi="Times New Roman"/>
        </w:rPr>
        <w:t xml:space="preserve">’ </w:t>
      </w:r>
      <w:r>
        <w:t xml:space="preserve">\p Suffix to N; </w:t>
      </w:r>
      <w:r>
        <w:rPr>
          <w:rFonts w:hAnsi="Times New Roman"/>
        </w:rPr>
        <w:t>‘</w:t>
      </w:r>
      <w:r>
        <w:t>semblative</w:t>
      </w:r>
      <w:r>
        <w:rPr>
          <w:rFonts w:hAnsi="Times New Roman"/>
        </w:rPr>
        <w:t>’</w:t>
      </w:r>
      <w:r>
        <w:t>. \s RMWD 02:174</w:t>
      </w:r>
    </w:p>
    <w:p w14:paraId="2BFE971F" w14:textId="77777777" w:rsidR="00C42BF2" w:rsidRDefault="00F80514">
      <w:pPr>
        <w:pStyle w:val="Default"/>
        <w:widowControl w:val="0"/>
        <w:tabs>
          <w:tab w:val="left" w:pos="2880"/>
        </w:tabs>
        <w:ind w:left="2880" w:hanging="2880"/>
      </w:pPr>
      <w:r>
        <w:t>\l Mamu</w:t>
      </w:r>
      <w:r>
        <w:tab/>
        <w:t xml:space="preserve">\w ngarru \g </w:t>
      </w:r>
      <w:r>
        <w:rPr>
          <w:rFonts w:hAnsi="Times New Roman"/>
        </w:rPr>
        <w:t>‘</w:t>
      </w:r>
      <w:r>
        <w:t>don</w:t>
      </w:r>
      <w:r>
        <w:rPr>
          <w:rFonts w:hAnsi="Times New Roman"/>
        </w:rPr>
        <w:t>’</w:t>
      </w:r>
      <w:r>
        <w:t>t</w:t>
      </w:r>
      <w:r>
        <w:rPr>
          <w:rFonts w:hAnsi="Times New Roman"/>
        </w:rPr>
        <w:t xml:space="preserve">’ </w:t>
      </w:r>
      <w:r>
        <w:t xml:space="preserve">\p With verbal inflection </w:t>
      </w:r>
      <w:r>
        <w:rPr>
          <w:i/>
          <w:iCs/>
        </w:rPr>
        <w:t>-m</w:t>
      </w:r>
      <w:r>
        <w:t>. \s RMWD 1972: 4.12.2</w:t>
      </w:r>
    </w:p>
    <w:p w14:paraId="60F85D3F" w14:textId="77777777" w:rsidR="00C42BF2" w:rsidRDefault="00F80514">
      <w:pPr>
        <w:pStyle w:val="Default"/>
        <w:widowControl w:val="0"/>
        <w:tabs>
          <w:tab w:val="left" w:pos="2880"/>
        </w:tabs>
        <w:ind w:left="2880" w:hanging="2880"/>
      </w:pPr>
      <w:r>
        <w:t>\l Girramay</w:t>
      </w:r>
      <w:r>
        <w:tab/>
        <w:t xml:space="preserve">\w ngarru \g </w:t>
      </w:r>
      <w:r>
        <w:rPr>
          <w:rFonts w:hAnsi="Times New Roman"/>
        </w:rPr>
        <w:t>‘</w:t>
      </w:r>
      <w:r>
        <w:t>don</w:t>
      </w:r>
      <w:r>
        <w:rPr>
          <w:rFonts w:hAnsi="Times New Roman"/>
        </w:rPr>
        <w:t>’</w:t>
      </w:r>
      <w:r>
        <w:t>t</w:t>
      </w:r>
      <w:r>
        <w:rPr>
          <w:rFonts w:hAnsi="Times New Roman"/>
        </w:rPr>
        <w:t xml:space="preserve">’ </w:t>
      </w:r>
      <w:r>
        <w:t xml:space="preserve">\p With verbal inflection </w:t>
      </w:r>
      <w:r>
        <w:rPr>
          <w:i/>
          <w:iCs/>
        </w:rPr>
        <w:t>-mu</w:t>
      </w:r>
      <w:r>
        <w:t xml:space="preserve"> (with Y conj.), </w:t>
      </w:r>
      <w:r>
        <w:rPr>
          <w:i/>
          <w:iCs/>
        </w:rPr>
        <w:t>-lmu</w:t>
      </w:r>
      <w:r>
        <w:t>. \s RMWD 1972: 4.12.2</w:t>
      </w:r>
    </w:p>
    <w:p w14:paraId="331E23B0" w14:textId="77777777" w:rsidR="00C42BF2" w:rsidRDefault="00F80514">
      <w:pPr>
        <w:pStyle w:val="Default"/>
        <w:widowControl w:val="0"/>
        <w:tabs>
          <w:tab w:val="left" w:pos="2880"/>
        </w:tabs>
        <w:ind w:left="2880" w:hanging="2880"/>
      </w:pPr>
      <w:r>
        <w:t>\l Warrgamay</w:t>
      </w:r>
      <w:r>
        <w:tab/>
        <w:t xml:space="preserve">\w ngarru \g </w:t>
      </w:r>
      <w:r>
        <w:rPr>
          <w:rFonts w:hAnsi="Times New Roman"/>
        </w:rPr>
        <w:t>‘</w:t>
      </w:r>
      <w:r>
        <w:t>don</w:t>
      </w:r>
      <w:r>
        <w:rPr>
          <w:rFonts w:hAnsi="Times New Roman"/>
        </w:rPr>
        <w:t>’</w:t>
      </w:r>
      <w:r>
        <w:t>t</w:t>
      </w:r>
      <w:r>
        <w:rPr>
          <w:rFonts w:hAnsi="Times New Roman"/>
        </w:rPr>
        <w:t xml:space="preserve">’ </w:t>
      </w:r>
      <w:r>
        <w:t>\s RMWD</w:t>
      </w:r>
    </w:p>
    <w:p w14:paraId="264BDCB3" w14:textId="77777777" w:rsidR="00C42BF2" w:rsidRDefault="00F80514">
      <w:pPr>
        <w:pStyle w:val="Default"/>
        <w:widowControl w:val="0"/>
        <w:tabs>
          <w:tab w:val="left" w:pos="2880"/>
        </w:tabs>
        <w:ind w:left="2880" w:hanging="2880"/>
      </w:pPr>
      <w:r>
        <w:t>\l Yandruwantha</w:t>
      </w:r>
      <w:r>
        <w:tab/>
        <w:t xml:space="preserve">\w ngarru \g </w:t>
      </w:r>
      <w:r>
        <w:rPr>
          <w:rFonts w:hAnsi="Times New Roman"/>
        </w:rPr>
        <w:t>‘</w:t>
      </w:r>
      <w:r>
        <w:t>only</w:t>
      </w:r>
      <w:r>
        <w:rPr>
          <w:rFonts w:hAnsi="Times New Roman"/>
        </w:rPr>
        <w:t xml:space="preserve">’ </w:t>
      </w:r>
      <w:r>
        <w:t xml:space="preserve">\q Ex. </w:t>
      </w:r>
      <w:r>
        <w:rPr>
          <w:i/>
          <w:iCs/>
        </w:rPr>
        <w:t>Ngarru picanka padralatyi</w:t>
      </w:r>
      <w:r>
        <w:rPr>
          <w:rFonts w:hAnsi="Times New Roman"/>
        </w:rPr>
        <w:t xml:space="preserve"> ‘</w:t>
      </w:r>
      <w:r>
        <w:t>they caught only bream</w:t>
      </w:r>
      <w:r>
        <w:rPr>
          <w:rFonts w:hAnsi="Times New Roman"/>
        </w:rPr>
        <w:t>’</w:t>
      </w:r>
      <w:r>
        <w:t xml:space="preserve">; </w:t>
      </w:r>
      <w:r>
        <w:rPr>
          <w:i/>
          <w:iCs/>
        </w:rPr>
        <w:t>Ngarru-nga thangguthal kawarra</w:t>
      </w:r>
      <w:r>
        <w:rPr>
          <w:rFonts w:hAnsi="Times New Roman"/>
          <w:i/>
          <w:iCs/>
        </w:rPr>
        <w:t>ñ</w:t>
      </w:r>
      <w:r>
        <w:rPr>
          <w:i/>
          <w:iCs/>
        </w:rPr>
        <w:t>ji ...</w:t>
      </w:r>
      <w:r>
        <w:rPr>
          <w:rFonts w:hAnsi="Times New Roman"/>
        </w:rPr>
        <w:t xml:space="preserve"> ‘</w:t>
      </w:r>
      <w:r>
        <w:t>then he just stands up and ...</w:t>
      </w:r>
      <w:r>
        <w:rPr>
          <w:rFonts w:hAnsi="Times New Roman"/>
        </w:rPr>
        <w:t>’</w:t>
      </w:r>
      <w:r>
        <w:t xml:space="preserve">. Compare also YYoront </w:t>
      </w:r>
      <w:r>
        <w:rPr>
          <w:i/>
          <w:iCs/>
        </w:rPr>
        <w:t>+warr</w:t>
      </w:r>
      <w:r>
        <w:t>(</w:t>
      </w:r>
      <w:r>
        <w:rPr>
          <w:i/>
          <w:iCs/>
        </w:rPr>
        <w:t>l</w:t>
      </w:r>
      <w:r>
        <w:t xml:space="preserve">) ~ </w:t>
      </w:r>
      <w:r>
        <w:rPr>
          <w:i/>
          <w:iCs/>
        </w:rPr>
        <w:t>+</w:t>
      </w:r>
      <w:r>
        <w:t>(</w:t>
      </w:r>
      <w:r>
        <w:rPr>
          <w:i/>
          <w:iCs/>
        </w:rPr>
        <w:t>ng</w:t>
      </w:r>
      <w:r>
        <w:t>)</w:t>
      </w:r>
      <w:r>
        <w:rPr>
          <w:i/>
          <w:iCs/>
        </w:rPr>
        <w:t>arr</w:t>
      </w:r>
      <w:r>
        <w:t>(</w:t>
      </w:r>
      <w:r>
        <w:rPr>
          <w:i/>
          <w:iCs/>
        </w:rPr>
        <w:t>l</w:t>
      </w:r>
      <w:r>
        <w:t xml:space="preserve">) </w:t>
      </w:r>
      <w:r>
        <w:rPr>
          <w:rFonts w:hAnsi="Times New Roman"/>
        </w:rPr>
        <w:t>‘</w:t>
      </w:r>
      <w:r>
        <w:t>just; only</w:t>
      </w:r>
      <w:r>
        <w:rPr>
          <w:rFonts w:hAnsi="Times New Roman"/>
        </w:rPr>
        <w:t>’</w:t>
      </w:r>
      <w:r>
        <w:t>. \s GB in Hercus&amp;Sutton p20</w:t>
      </w:r>
    </w:p>
    <w:p w14:paraId="475E76A0" w14:textId="77777777" w:rsidR="00C42BF2" w:rsidRDefault="00F80514">
      <w:pPr>
        <w:pStyle w:val="Default"/>
        <w:widowControl w:val="0"/>
        <w:tabs>
          <w:tab w:val="left" w:pos="2880"/>
        </w:tabs>
        <w:ind w:left="2880" w:hanging="2880"/>
      </w:pPr>
      <w:r>
        <w:t>\l Wirangu</w:t>
      </w:r>
      <w:r>
        <w:tab/>
        <w:t xml:space="preserve">\w ngarra \g </w:t>
      </w:r>
      <w:r>
        <w:rPr>
          <w:rFonts w:hAnsi="Times New Roman"/>
        </w:rPr>
        <w:t>‘</w:t>
      </w:r>
      <w:r>
        <w:t>empty, vain</w:t>
      </w:r>
      <w:r>
        <w:rPr>
          <w:rFonts w:hAnsi="Times New Roman"/>
        </w:rPr>
        <w:t xml:space="preserve">’ </w:t>
      </w:r>
      <w:r>
        <w:t>\s LH</w:t>
      </w:r>
    </w:p>
    <w:p w14:paraId="0DF9A96D" w14:textId="77777777" w:rsidR="00C42BF2" w:rsidRDefault="00F80514">
      <w:pPr>
        <w:pStyle w:val="Default"/>
        <w:widowControl w:val="0"/>
        <w:tabs>
          <w:tab w:val="left" w:pos="2880"/>
        </w:tabs>
        <w:ind w:left="2880" w:hanging="2880"/>
      </w:pPr>
      <w:r>
        <w:t>\l Pintupi-Luritja</w:t>
      </w:r>
      <w:r>
        <w:tab/>
        <w:t xml:space="preserve">\w ngarru \g </w:t>
      </w:r>
      <w:r>
        <w:rPr>
          <w:rFonts w:hAnsi="Times New Roman"/>
        </w:rPr>
        <w:t>‘</w:t>
      </w:r>
      <w:r>
        <w:t>contentment, well-being; happy; one who does not sleep in the day</w:t>
      </w:r>
      <w:r>
        <w:rPr>
          <w:rFonts w:hAnsi="Times New Roman"/>
        </w:rPr>
        <w:t xml:space="preserve">’ </w:t>
      </w:r>
      <w:r>
        <w:t xml:space="preserve">\q Also </w:t>
      </w:r>
      <w:r>
        <w:rPr>
          <w:i/>
          <w:iCs/>
        </w:rPr>
        <w:t>ngarru-</w:t>
      </w:r>
      <w:r>
        <w:rPr>
          <w:rFonts w:hAnsi="Times New Roman"/>
        </w:rPr>
        <w:t xml:space="preserve"> ‘</w:t>
      </w:r>
      <w:r>
        <w:t>become revitalised</w:t>
      </w:r>
      <w:r>
        <w:rPr>
          <w:rFonts w:hAnsi="Times New Roman"/>
        </w:rPr>
        <w:t xml:space="preserve">’ </w:t>
      </w:r>
      <w:r>
        <w:t xml:space="preserve">(v; Imp </w:t>
      </w:r>
      <w:r>
        <w:rPr>
          <w:i/>
          <w:iCs/>
        </w:rPr>
        <w:t>ngarrula</w:t>
      </w:r>
      <w:r>
        <w:t>). \s Hn&amp;Hn</w:t>
      </w:r>
    </w:p>
    <w:p w14:paraId="3DE57125" w14:textId="77777777" w:rsidR="00C42BF2" w:rsidRDefault="00F80514">
      <w:pPr>
        <w:pStyle w:val="Default"/>
        <w:widowControl w:val="0"/>
        <w:tabs>
          <w:tab w:val="left" w:pos="2880"/>
        </w:tabs>
        <w:ind w:left="2880" w:hanging="2880"/>
      </w:pPr>
      <w:r>
        <w:t>\l Manjiljarra</w:t>
      </w:r>
      <w:r>
        <w:tab/>
        <w:t xml:space="preserve">\w ngarru \g </w:t>
      </w:r>
      <w:r>
        <w:rPr>
          <w:rFonts w:hAnsi="Times New Roman"/>
        </w:rPr>
        <w:t>‘</w:t>
      </w:r>
      <w:r>
        <w:t>willing</w:t>
      </w:r>
      <w:r>
        <w:rPr>
          <w:rFonts w:hAnsi="Times New Roman"/>
        </w:rPr>
        <w:t xml:space="preserve">’ </w:t>
      </w:r>
      <w:r>
        <w:t>\s PMcC</w:t>
      </w:r>
    </w:p>
    <w:p w14:paraId="26327B46" w14:textId="77777777" w:rsidR="00C42BF2" w:rsidRDefault="00F80514">
      <w:pPr>
        <w:pStyle w:val="Default"/>
        <w:widowControl w:val="0"/>
        <w:tabs>
          <w:tab w:val="left" w:pos="2880"/>
        </w:tabs>
        <w:ind w:left="2880" w:hanging="2880"/>
        <w:rPr>
          <w:color w:val="3366FF"/>
          <w:u w:color="3366FF"/>
        </w:rPr>
      </w:pPr>
      <w:r>
        <w:rPr>
          <w:color w:val="3366FF"/>
          <w:u w:color="3366FF"/>
        </w:rPr>
        <w:t>\l Dhangu</w:t>
      </w:r>
      <w:r>
        <w:rPr>
          <w:color w:val="3366FF"/>
          <w:u w:color="3366FF"/>
        </w:rPr>
        <w:tab/>
        <w:t xml:space="preserve">\w ngarru \g </w:t>
      </w:r>
      <w:r>
        <w:rPr>
          <w:rFonts w:hAnsi="Times New Roman"/>
          <w:color w:val="3366FF"/>
          <w:u w:color="3366FF"/>
        </w:rPr>
        <w:t>‘</w:t>
      </w:r>
      <w:r>
        <w:rPr>
          <w:color w:val="3366FF"/>
          <w:u w:color="3366FF"/>
        </w:rPr>
        <w:t>future particle, deontic modality</w:t>
      </w:r>
      <w:r>
        <w:rPr>
          <w:rFonts w:hAnsi="Times New Roman"/>
          <w:color w:val="3366FF"/>
          <w:u w:color="3366FF"/>
        </w:rPr>
        <w:t xml:space="preserve">’ </w:t>
      </w:r>
      <w:r>
        <w:rPr>
          <w:color w:val="3366FF"/>
          <w:u w:color="3366FF"/>
        </w:rPr>
        <w:t>\s CB/ZYM</w:t>
      </w:r>
    </w:p>
    <w:p w14:paraId="79AFF64E" w14:textId="77777777" w:rsidR="00C42BF2" w:rsidRDefault="00F80514">
      <w:pPr>
        <w:pStyle w:val="Default"/>
        <w:widowControl w:val="0"/>
        <w:tabs>
          <w:tab w:val="left" w:pos="2880"/>
        </w:tabs>
        <w:ind w:left="2880" w:hanging="2880"/>
        <w:rPr>
          <w:color w:val="3366FF"/>
          <w:u w:color="3366FF"/>
        </w:rPr>
      </w:pPr>
      <w:r>
        <w:rPr>
          <w:color w:val="3366FF"/>
          <w:u w:color="3366FF"/>
        </w:rPr>
        <w:t>\l Djangu</w:t>
      </w:r>
      <w:r>
        <w:rPr>
          <w:color w:val="3366FF"/>
          <w:u w:color="3366FF"/>
        </w:rPr>
        <w:tab/>
        <w:t xml:space="preserve">\w ngarru \g </w:t>
      </w:r>
      <w:r>
        <w:rPr>
          <w:rFonts w:hAnsi="Times New Roman"/>
          <w:color w:val="3366FF"/>
          <w:u w:color="3366FF"/>
        </w:rPr>
        <w:t>‘</w:t>
      </w:r>
      <w:r>
        <w:rPr>
          <w:color w:val="3366FF"/>
          <w:u w:color="3366FF"/>
        </w:rPr>
        <w:t>future particle, deontic modality</w:t>
      </w:r>
      <w:r>
        <w:rPr>
          <w:rFonts w:hAnsi="Times New Roman"/>
          <w:color w:val="3366FF"/>
          <w:u w:color="3366FF"/>
        </w:rPr>
        <w:t xml:space="preserve">’ </w:t>
      </w:r>
      <w:r>
        <w:rPr>
          <w:color w:val="3366FF"/>
          <w:u w:color="3366FF"/>
        </w:rPr>
        <w:t>\s CB/ZYM</w:t>
      </w:r>
    </w:p>
    <w:p w14:paraId="6E891248" w14:textId="77777777" w:rsidR="00C42BF2" w:rsidRDefault="00F80514">
      <w:pPr>
        <w:pStyle w:val="Default"/>
        <w:widowControl w:val="0"/>
        <w:tabs>
          <w:tab w:val="left" w:pos="2880"/>
        </w:tabs>
        <w:ind w:left="2880" w:hanging="2880"/>
        <w:rPr>
          <w:color w:val="3366FF"/>
          <w:u w:color="3366FF"/>
        </w:rPr>
      </w:pPr>
      <w:r>
        <w:rPr>
          <w:color w:val="3366FF"/>
          <w:u w:color="3366FF"/>
        </w:rPr>
        <w:t>\l Yan-nhangu</w:t>
      </w:r>
      <w:r>
        <w:rPr>
          <w:color w:val="3366FF"/>
          <w:u w:color="3366FF"/>
        </w:rPr>
        <w:tab/>
        <w:t xml:space="preserve">\w ngarru \g </w:t>
      </w:r>
      <w:r>
        <w:rPr>
          <w:rFonts w:hAnsi="Times New Roman"/>
          <w:color w:val="3366FF"/>
          <w:u w:color="3366FF"/>
        </w:rPr>
        <w:t>‘</w:t>
      </w:r>
      <w:r>
        <w:rPr>
          <w:color w:val="3366FF"/>
          <w:u w:color="3366FF"/>
        </w:rPr>
        <w:t>similar in appearance to something else, but not really the same</w:t>
      </w:r>
      <w:r>
        <w:rPr>
          <w:rFonts w:hAnsi="Times New Roman"/>
          <w:color w:val="3366FF"/>
          <w:u w:color="3366FF"/>
        </w:rPr>
        <w:t xml:space="preserve">’ </w:t>
      </w:r>
      <w:r>
        <w:rPr>
          <w:color w:val="3366FF"/>
          <w:u w:color="3366FF"/>
        </w:rPr>
        <w:t>\s CB</w:t>
      </w:r>
    </w:p>
    <w:p w14:paraId="1B8F4F6A" w14:textId="77777777" w:rsidR="00C42BF2" w:rsidRDefault="00F80514">
      <w:pPr>
        <w:pStyle w:val="Default"/>
        <w:widowControl w:val="0"/>
        <w:tabs>
          <w:tab w:val="left" w:pos="2880"/>
        </w:tabs>
        <w:ind w:left="2880" w:hanging="2880"/>
      </w:pPr>
      <w:r>
        <w:t xml:space="preserve">\l </w:t>
      </w:r>
      <w:r>
        <w:rPr>
          <w:b/>
          <w:bCs/>
        </w:rPr>
        <w:t>pPNy</w:t>
      </w:r>
      <w:r>
        <w:rPr>
          <w:b/>
          <w:bCs/>
        </w:rPr>
        <w:tab/>
        <w:t>\w *ngarru ~ ngarra</w:t>
      </w:r>
      <w:r>
        <w:t xml:space="preserve"> \s BA</w:t>
      </w:r>
    </w:p>
    <w:p w14:paraId="63E667B4" w14:textId="77777777" w:rsidR="00C42BF2" w:rsidRDefault="00F80514">
      <w:pPr>
        <w:pStyle w:val="Default"/>
        <w:widowControl w:val="0"/>
        <w:tabs>
          <w:tab w:val="left" w:pos="2880"/>
        </w:tabs>
        <w:ind w:left="2880" w:hanging="2880"/>
      </w:pPr>
      <w:r>
        <w:t>^^^</w:t>
      </w:r>
    </w:p>
    <w:p w14:paraId="19254833" w14:textId="77777777" w:rsidR="00C42BF2" w:rsidRDefault="00F80514">
      <w:pPr>
        <w:pStyle w:val="Default"/>
        <w:widowControl w:val="0"/>
        <w:tabs>
          <w:tab w:val="left" w:pos="2880"/>
        </w:tabs>
        <w:ind w:left="2880" w:hanging="2880"/>
      </w:pPr>
      <w:r>
        <w:t>\l Nyikina</w:t>
      </w:r>
      <w:r>
        <w:tab/>
        <w:t xml:space="preserve">\w -ngarru \g </w:t>
      </w:r>
      <w:r>
        <w:rPr>
          <w:rFonts w:hAnsi="Times New Roman"/>
        </w:rPr>
        <w:t>‘</w:t>
      </w:r>
      <w:r>
        <w:t>like a</w:t>
      </w:r>
      <w:r>
        <w:rPr>
          <w:rFonts w:hAnsi="Times New Roman"/>
        </w:rPr>
        <w:t xml:space="preserve">’ </w:t>
      </w:r>
      <w:r>
        <w:t xml:space="preserve">\p Suffix to N; </w:t>
      </w:r>
      <w:r>
        <w:rPr>
          <w:rFonts w:hAnsi="Times New Roman"/>
        </w:rPr>
        <w:t>‘</w:t>
      </w:r>
      <w:r>
        <w:t>semblative</w:t>
      </w:r>
      <w:r>
        <w:rPr>
          <w:rFonts w:hAnsi="Times New Roman"/>
        </w:rPr>
        <w:t>’</w:t>
      </w:r>
      <w:r>
        <w:t>. \s RMWD 02:174</w:t>
      </w:r>
    </w:p>
    <w:p w14:paraId="464F7DE8" w14:textId="77777777" w:rsidR="00C42BF2" w:rsidRDefault="00C42BF2">
      <w:pPr>
        <w:pStyle w:val="Default"/>
        <w:widowControl w:val="0"/>
        <w:tabs>
          <w:tab w:val="left" w:pos="2880"/>
        </w:tabs>
        <w:ind w:left="2880" w:hanging="2880"/>
      </w:pPr>
    </w:p>
    <w:p w14:paraId="729DFBA7" w14:textId="77777777" w:rsidR="00C42BF2" w:rsidRDefault="00C42BF2">
      <w:pPr>
        <w:pStyle w:val="Default"/>
        <w:widowControl w:val="0"/>
        <w:tabs>
          <w:tab w:val="left" w:pos="2880"/>
        </w:tabs>
        <w:ind w:left="2880" w:hanging="2880"/>
      </w:pPr>
    </w:p>
    <w:p w14:paraId="31CC35B9" w14:textId="77777777" w:rsidR="00C42BF2" w:rsidRDefault="00F80514">
      <w:pPr>
        <w:pStyle w:val="Default"/>
        <w:widowControl w:val="0"/>
        <w:tabs>
          <w:tab w:val="left" w:pos="2880"/>
        </w:tabs>
        <w:ind w:left="2880" w:hanging="2880"/>
        <w:rPr>
          <w:b/>
          <w:bCs/>
        </w:rPr>
      </w:pPr>
      <w:r>
        <w:t xml:space="preserve">\e </w:t>
      </w:r>
      <w:r>
        <w:rPr>
          <w:b/>
          <w:bCs/>
        </w:rPr>
        <w:t>*ngata</w:t>
      </w:r>
    </w:p>
    <w:p w14:paraId="0235BE05" w14:textId="77777777" w:rsidR="00C42BF2" w:rsidRDefault="00F80514">
      <w:pPr>
        <w:pStyle w:val="Default"/>
        <w:widowControl w:val="0"/>
        <w:tabs>
          <w:tab w:val="left" w:pos="2880"/>
        </w:tabs>
        <w:ind w:left="2880" w:hanging="2880"/>
      </w:pPr>
      <w:r>
        <w:t xml:space="preserve">\t </w:t>
      </w:r>
      <w:r>
        <w:rPr>
          <w:rFonts w:hAnsi="Times New Roman"/>
        </w:rPr>
        <w:t>‘</w:t>
      </w:r>
      <w:r>
        <w:t>fish</w:t>
      </w:r>
      <w:r>
        <w:rPr>
          <w:rFonts w:hAnsi="Times New Roman"/>
        </w:rPr>
        <w:t>’</w:t>
      </w:r>
    </w:p>
    <w:p w14:paraId="62C7880D" w14:textId="77777777" w:rsidR="00C42BF2" w:rsidRDefault="00F80514">
      <w:pPr>
        <w:pStyle w:val="Default"/>
        <w:widowControl w:val="0"/>
        <w:tabs>
          <w:tab w:val="left" w:pos="2880"/>
        </w:tabs>
        <w:ind w:left="2880" w:hanging="2880"/>
      </w:pPr>
      <w:r>
        <w:t>\b n</w:t>
      </w:r>
    </w:p>
    <w:p w14:paraId="1BBB4A72" w14:textId="77777777" w:rsidR="00C42BF2" w:rsidRDefault="00F80514">
      <w:pPr>
        <w:pStyle w:val="Default"/>
        <w:widowControl w:val="0"/>
        <w:tabs>
          <w:tab w:val="left" w:pos="2880"/>
        </w:tabs>
        <w:ind w:left="2880" w:hanging="2880"/>
      </w:pPr>
      <w:r>
        <w:t>\c F</w:t>
      </w:r>
    </w:p>
    <w:p w14:paraId="7B23BB39" w14:textId="77777777" w:rsidR="00C42BF2" w:rsidRDefault="00F80514">
      <w:pPr>
        <w:pStyle w:val="Default"/>
        <w:widowControl w:val="0"/>
        <w:tabs>
          <w:tab w:val="left" w:pos="2880"/>
        </w:tabs>
        <w:ind w:left="2880" w:hanging="2880"/>
      </w:pPr>
      <w:r>
        <w:t>\x See also *kuya, *kuyu.</w:t>
      </w:r>
    </w:p>
    <w:p w14:paraId="24D2624F" w14:textId="77777777" w:rsidR="00C42BF2" w:rsidRDefault="00F80514">
      <w:pPr>
        <w:pStyle w:val="Default"/>
        <w:widowControl w:val="0"/>
        <w:tabs>
          <w:tab w:val="left" w:pos="2880"/>
        </w:tabs>
        <w:ind w:left="2880" w:hanging="2880"/>
      </w:pPr>
      <w:r>
        <w:t>\l WMungknh</w:t>
      </w:r>
      <w:r>
        <w:tab/>
        <w:t xml:space="preserve">\w nga7 \g </w:t>
      </w:r>
      <w:r>
        <w:rPr>
          <w:rFonts w:hAnsi="Times New Roman"/>
        </w:rPr>
        <w:t>‘</w:t>
      </w:r>
      <w:r>
        <w:t>fish</w:t>
      </w:r>
      <w:r>
        <w:rPr>
          <w:rFonts w:hAnsi="Times New Roman"/>
        </w:rPr>
        <w:t xml:space="preserve">’ </w:t>
      </w:r>
      <w:r>
        <w:t>\s KLH, KPPW</w:t>
      </w:r>
    </w:p>
    <w:p w14:paraId="36123A0E" w14:textId="77777777" w:rsidR="00C42BF2" w:rsidRDefault="00F80514">
      <w:pPr>
        <w:pStyle w:val="Default"/>
        <w:widowControl w:val="0"/>
        <w:tabs>
          <w:tab w:val="left" w:pos="2880"/>
        </w:tabs>
        <w:ind w:left="2880" w:hanging="2880"/>
      </w:pPr>
      <w:r>
        <w:t>\l WMuminh</w:t>
      </w:r>
      <w:r>
        <w:tab/>
        <w:t xml:space="preserve">\w nga7a \g </w:t>
      </w:r>
      <w:r>
        <w:rPr>
          <w:rFonts w:hAnsi="Times New Roman"/>
        </w:rPr>
        <w:t>‘</w:t>
      </w:r>
      <w:r>
        <w:t>fish</w:t>
      </w:r>
      <w:r>
        <w:rPr>
          <w:rFonts w:hAnsi="Times New Roman"/>
        </w:rPr>
        <w:t xml:space="preserve">’ </w:t>
      </w:r>
      <w:r>
        <w:t>\s KLH</w:t>
      </w:r>
    </w:p>
    <w:p w14:paraId="7449FE41" w14:textId="77777777" w:rsidR="00C42BF2" w:rsidRDefault="00F80514">
      <w:pPr>
        <w:pStyle w:val="Default"/>
        <w:widowControl w:val="0"/>
        <w:tabs>
          <w:tab w:val="left" w:pos="2880"/>
        </w:tabs>
        <w:ind w:left="2880" w:hanging="2880"/>
      </w:pPr>
      <w:r>
        <w:t>\l KUwanh</w:t>
      </w:r>
      <w:r>
        <w:tab/>
        <w:t xml:space="preserve">\w nga7a \g </w:t>
      </w:r>
      <w:r>
        <w:rPr>
          <w:rFonts w:hAnsi="Times New Roman"/>
        </w:rPr>
        <w:t>‘</w:t>
      </w:r>
      <w:r>
        <w:t>fish; seafood</w:t>
      </w:r>
      <w:r>
        <w:rPr>
          <w:rFonts w:hAnsi="Times New Roman"/>
        </w:rPr>
        <w:t xml:space="preserve">’ </w:t>
      </w:r>
      <w:r>
        <w:t>\s S&amp;J</w:t>
      </w:r>
    </w:p>
    <w:p w14:paraId="55ABF547" w14:textId="77777777" w:rsidR="00C42BF2" w:rsidRDefault="00F80514">
      <w:pPr>
        <w:pStyle w:val="Default"/>
        <w:widowControl w:val="0"/>
        <w:tabs>
          <w:tab w:val="left" w:pos="2880"/>
        </w:tabs>
        <w:ind w:left="2880" w:hanging="2880"/>
      </w:pPr>
      <w:r>
        <w:t>\l WUwan</w:t>
      </w:r>
      <w:r>
        <w:tab/>
        <w:t xml:space="preserve">\w nga7a \g </w:t>
      </w:r>
      <w:r>
        <w:rPr>
          <w:rFonts w:hAnsi="Times New Roman"/>
        </w:rPr>
        <w:t>‘</w:t>
      </w:r>
      <w:r>
        <w:t>fish</w:t>
      </w:r>
      <w:r>
        <w:rPr>
          <w:rFonts w:hAnsi="Times New Roman"/>
        </w:rPr>
        <w:t xml:space="preserve">’ </w:t>
      </w:r>
      <w:r>
        <w:t>\s SIL</w:t>
      </w:r>
    </w:p>
    <w:p w14:paraId="40ED93C3" w14:textId="77777777" w:rsidR="00C42BF2" w:rsidRDefault="00F80514">
      <w:pPr>
        <w:pStyle w:val="Default"/>
        <w:widowControl w:val="0"/>
        <w:tabs>
          <w:tab w:val="left" w:pos="2880"/>
        </w:tabs>
        <w:ind w:left="2880" w:hanging="2880"/>
      </w:pPr>
      <w:r>
        <w:t>\l WIyenya</w:t>
      </w:r>
      <w:r>
        <w:tab/>
        <w:t xml:space="preserve">\w nga7a \g </w:t>
      </w:r>
      <w:r>
        <w:rPr>
          <w:rFonts w:hAnsi="Times New Roman"/>
        </w:rPr>
        <w:t>‘</w:t>
      </w:r>
      <w:r>
        <w:t>fish</w:t>
      </w:r>
      <w:r>
        <w:rPr>
          <w:rFonts w:hAnsi="Times New Roman"/>
        </w:rPr>
        <w:t xml:space="preserve">’ </w:t>
      </w:r>
      <w:r>
        <w:t>\s SIL</w:t>
      </w:r>
    </w:p>
    <w:p w14:paraId="754A7A0D" w14:textId="77777777" w:rsidR="00C42BF2" w:rsidRDefault="00F80514">
      <w:pPr>
        <w:pStyle w:val="Default"/>
        <w:widowControl w:val="0"/>
        <w:tabs>
          <w:tab w:val="left" w:pos="2880"/>
        </w:tabs>
        <w:ind w:left="2880" w:hanging="2880"/>
      </w:pPr>
      <w:r>
        <w:t>\l WMo</w:t>
      </w:r>
      <w:r>
        <w:rPr>
          <w:rFonts w:hAnsi="Times New Roman"/>
        </w:rPr>
        <w:t>’</w:t>
      </w:r>
      <w:r>
        <w:t>inh</w:t>
      </w:r>
      <w:r>
        <w:tab/>
        <w:t xml:space="preserve">\w nga7a \g </w:t>
      </w:r>
      <w:r>
        <w:rPr>
          <w:rFonts w:hAnsi="Times New Roman"/>
        </w:rPr>
        <w:t>‘</w:t>
      </w:r>
      <w:r>
        <w:t>animal</w:t>
      </w:r>
      <w:r>
        <w:rPr>
          <w:rFonts w:hAnsi="Times New Roman"/>
        </w:rPr>
        <w:t xml:space="preserve">’ </w:t>
      </w:r>
      <w:r>
        <w:t>[</w:t>
      </w:r>
      <w:r>
        <w:rPr>
          <w:i/>
          <w:iCs/>
        </w:rPr>
        <w:t>sic</w:t>
      </w:r>
      <w:r>
        <w:t xml:space="preserve">] </w:t>
      </w:r>
      <w:r>
        <w:rPr>
          <w:rFonts w:hAnsi="Times New Roman"/>
        </w:rPr>
        <w:t>‘</w:t>
      </w:r>
      <w:r>
        <w:t>s SIL</w:t>
      </w:r>
    </w:p>
    <w:p w14:paraId="4539393C" w14:textId="77777777" w:rsidR="00C42BF2" w:rsidRDefault="00F80514">
      <w:pPr>
        <w:pStyle w:val="Default"/>
        <w:widowControl w:val="0"/>
        <w:tabs>
          <w:tab w:val="left" w:pos="2880"/>
        </w:tabs>
        <w:ind w:left="2880" w:hanging="2880"/>
      </w:pPr>
      <w:r>
        <w:t>\l Pakanh</w:t>
      </w:r>
      <w:r>
        <w:tab/>
        <w:t xml:space="preserve">\w nga7a \g </w:t>
      </w:r>
      <w:r>
        <w:rPr>
          <w:rFonts w:hAnsi="Times New Roman"/>
        </w:rPr>
        <w:t>‘</w:t>
      </w:r>
      <w:r>
        <w:t>fish</w:t>
      </w:r>
      <w:r>
        <w:rPr>
          <w:rFonts w:hAnsi="Times New Roman"/>
        </w:rPr>
        <w:t xml:space="preserve">’ </w:t>
      </w:r>
      <w:r>
        <w:t>\q Can be used as a generic for crabs, prawns, and crayfish as well as fish. \s PH website</w:t>
      </w:r>
    </w:p>
    <w:p w14:paraId="3F559E05" w14:textId="77777777" w:rsidR="00C42BF2" w:rsidRDefault="00F80514">
      <w:pPr>
        <w:pStyle w:val="Default"/>
        <w:widowControl w:val="0"/>
        <w:tabs>
          <w:tab w:val="left" w:pos="2880"/>
        </w:tabs>
        <w:ind w:left="2880" w:hanging="2880"/>
      </w:pPr>
      <w:r>
        <w:t>\l KThaayorre</w:t>
      </w:r>
      <w:r>
        <w:tab/>
        <w:t xml:space="preserve">\w ngat, ngatal, ngata \g </w:t>
      </w:r>
      <w:r>
        <w:rPr>
          <w:rFonts w:hAnsi="Times New Roman"/>
        </w:rPr>
        <w:t>‘</w:t>
      </w:r>
      <w:r>
        <w:t>fish</w:t>
      </w:r>
      <w:r>
        <w:rPr>
          <w:rFonts w:hAnsi="Times New Roman"/>
        </w:rPr>
        <w:t xml:space="preserve">’ </w:t>
      </w:r>
      <w:r>
        <w:t>\s HLH, BA, AH</w:t>
      </w:r>
    </w:p>
    <w:p w14:paraId="529BFCE2" w14:textId="77777777" w:rsidR="00C42BF2" w:rsidRDefault="00F80514">
      <w:pPr>
        <w:pStyle w:val="Default"/>
        <w:widowControl w:val="0"/>
        <w:tabs>
          <w:tab w:val="left" w:pos="2880"/>
        </w:tabs>
        <w:ind w:left="2880" w:hanging="2880"/>
      </w:pPr>
      <w:r>
        <w:t>\l YYoront</w:t>
      </w:r>
      <w:r>
        <w:tab/>
        <w:t xml:space="preserve">\w ngart, ngartal, ngarta \g </w:t>
      </w:r>
      <w:r>
        <w:rPr>
          <w:rFonts w:hAnsi="Times New Roman"/>
        </w:rPr>
        <w:t>‘</w:t>
      </w:r>
      <w:r>
        <w:t>fish</w:t>
      </w:r>
      <w:r>
        <w:rPr>
          <w:rFonts w:hAnsi="Times New Roman"/>
        </w:rPr>
        <w:t>’</w:t>
      </w:r>
    </w:p>
    <w:p w14:paraId="4541467D" w14:textId="77777777" w:rsidR="00C42BF2" w:rsidRDefault="00F80514">
      <w:pPr>
        <w:pStyle w:val="Default"/>
        <w:widowControl w:val="0"/>
        <w:tabs>
          <w:tab w:val="left" w:pos="2880"/>
        </w:tabs>
        <w:ind w:left="2880" w:hanging="2880"/>
      </w:pPr>
      <w:r>
        <w:t>\l YMel</w:t>
      </w:r>
      <w:r>
        <w:tab/>
        <w:t xml:space="preserve">\w ngat \g </w:t>
      </w:r>
      <w:r>
        <w:rPr>
          <w:rFonts w:hAnsi="Times New Roman"/>
        </w:rPr>
        <w:t>‘</w:t>
      </w:r>
      <w:r>
        <w:t>fish</w:t>
      </w:r>
      <w:r>
        <w:rPr>
          <w:rFonts w:hAnsi="Times New Roman"/>
        </w:rPr>
        <w:t xml:space="preserve">’ </w:t>
      </w:r>
      <w:r>
        <w:t xml:space="preserve">\p Dat </w:t>
      </w:r>
      <w:r>
        <w:rPr>
          <w:i/>
          <w:iCs/>
        </w:rPr>
        <w:t>ngata</w:t>
      </w:r>
      <w:r>
        <w:t>.</w:t>
      </w:r>
    </w:p>
    <w:p w14:paraId="743A01D3" w14:textId="77777777" w:rsidR="00C42BF2" w:rsidRDefault="00F80514">
      <w:pPr>
        <w:pStyle w:val="Default"/>
        <w:widowControl w:val="0"/>
        <w:tabs>
          <w:tab w:val="left" w:pos="2880"/>
        </w:tabs>
        <w:ind w:left="2880" w:hanging="2880"/>
      </w:pPr>
      <w:r>
        <w:t>\l Flinders Island</w:t>
      </w:r>
      <w:r>
        <w:tab/>
        <w:t xml:space="preserve">\w ngar.ta \g </w:t>
      </w:r>
      <w:r>
        <w:rPr>
          <w:rFonts w:hAnsi="Times New Roman"/>
        </w:rPr>
        <w:t>‘</w:t>
      </w:r>
      <w:r>
        <w:t>fish</w:t>
      </w:r>
      <w:r>
        <w:rPr>
          <w:rFonts w:hAnsi="Times New Roman"/>
        </w:rPr>
        <w:t xml:space="preserve">’ </w:t>
      </w:r>
      <w:r>
        <w:t>\q Generic. \s PS, BR</w:t>
      </w:r>
    </w:p>
    <w:p w14:paraId="7064E260" w14:textId="77777777" w:rsidR="00C42BF2" w:rsidRDefault="00F80514">
      <w:pPr>
        <w:pStyle w:val="Default"/>
        <w:widowControl w:val="0"/>
        <w:tabs>
          <w:tab w:val="left" w:pos="2880"/>
        </w:tabs>
        <w:ind w:left="2880" w:hanging="2880"/>
      </w:pPr>
      <w:r>
        <w:t xml:space="preserve">\l </w:t>
      </w:r>
      <w:r>
        <w:rPr>
          <w:b/>
          <w:bCs/>
        </w:rPr>
        <w:t>pPaman</w:t>
      </w:r>
      <w:r>
        <w:rPr>
          <w:b/>
          <w:bCs/>
        </w:rPr>
        <w:tab/>
        <w:t>\w ngata</w:t>
      </w:r>
      <w:r>
        <w:t xml:space="preserve"> \s KLH</w:t>
      </w:r>
    </w:p>
    <w:p w14:paraId="694D7E46" w14:textId="77777777" w:rsidR="00C42BF2" w:rsidRDefault="00F80514">
      <w:pPr>
        <w:pStyle w:val="Default"/>
        <w:widowControl w:val="0"/>
        <w:tabs>
          <w:tab w:val="left" w:pos="2880"/>
        </w:tabs>
        <w:ind w:left="2880" w:hanging="2880"/>
      </w:pPr>
      <w:r>
        <w:t>***</w:t>
      </w:r>
    </w:p>
    <w:p w14:paraId="5CF237F1" w14:textId="77777777" w:rsidR="00C42BF2" w:rsidRDefault="00F80514">
      <w:pPr>
        <w:pStyle w:val="Default"/>
        <w:widowControl w:val="0"/>
        <w:tabs>
          <w:tab w:val="left" w:pos="2880"/>
        </w:tabs>
        <w:ind w:left="2880" w:hanging="2880"/>
      </w:pPr>
      <w:r>
        <w:t>\l Gippsland</w:t>
      </w:r>
      <w:r>
        <w:tab/>
        <w:t xml:space="preserve">\w ngard \g </w:t>
      </w:r>
      <w:r>
        <w:rPr>
          <w:rFonts w:hAnsi="Times New Roman"/>
        </w:rPr>
        <w:t>‘</w:t>
      </w:r>
      <w:r>
        <w:t>fish (sp: leatherjacket</w:t>
      </w:r>
      <w:r>
        <w:rPr>
          <w:rFonts w:hAnsi="Times New Roman"/>
        </w:rPr>
        <w:t xml:space="preserve">’ </w:t>
      </w:r>
      <w:r>
        <w:t>\s LH</w:t>
      </w:r>
    </w:p>
    <w:p w14:paraId="535903B3" w14:textId="77777777" w:rsidR="00C42BF2" w:rsidRDefault="00F80514">
      <w:pPr>
        <w:pStyle w:val="Default"/>
        <w:widowControl w:val="0"/>
        <w:tabs>
          <w:tab w:val="left" w:pos="2880"/>
        </w:tabs>
        <w:ind w:left="2880" w:hanging="2880"/>
      </w:pPr>
      <w:r>
        <w:t>***</w:t>
      </w:r>
    </w:p>
    <w:p w14:paraId="18EFBA21" w14:textId="77777777" w:rsidR="00C42BF2" w:rsidRDefault="00F80514">
      <w:pPr>
        <w:pStyle w:val="Default"/>
        <w:widowControl w:val="0"/>
        <w:tabs>
          <w:tab w:val="left" w:pos="2880"/>
        </w:tabs>
        <w:ind w:left="2880" w:hanging="2880"/>
      </w:pPr>
      <w:r>
        <w:t>\l Martuthunira</w:t>
      </w:r>
      <w:r>
        <w:tab/>
        <w:t xml:space="preserve">\w ngarta \g </w:t>
      </w:r>
      <w:r>
        <w:rPr>
          <w:rFonts w:hAnsi="Times New Roman"/>
        </w:rPr>
        <w:t>‘</w:t>
      </w:r>
      <w:r>
        <w:t>blank; raw material for implement</w:t>
      </w:r>
      <w:r>
        <w:rPr>
          <w:rFonts w:hAnsi="Times New Roman"/>
        </w:rPr>
        <w:t xml:space="preserve">’ </w:t>
      </w:r>
      <w:r>
        <w:t xml:space="preserve">\q See GBadhun </w:t>
      </w:r>
      <w:r>
        <w:rPr>
          <w:i/>
          <w:iCs/>
        </w:rPr>
        <w:t>guyan</w:t>
      </w:r>
      <w:r>
        <w:t xml:space="preserve"> under *kuya. \s AD</w:t>
      </w:r>
    </w:p>
    <w:p w14:paraId="3FC43E22" w14:textId="77777777" w:rsidR="00C42BF2" w:rsidRDefault="00F80514">
      <w:pPr>
        <w:pStyle w:val="Default"/>
        <w:widowControl w:val="0"/>
        <w:tabs>
          <w:tab w:val="left" w:pos="2880"/>
        </w:tabs>
        <w:ind w:left="2880" w:hanging="2880"/>
      </w:pPr>
      <w:r>
        <w:t>***</w:t>
      </w:r>
    </w:p>
    <w:p w14:paraId="66907664" w14:textId="77777777" w:rsidR="00C42BF2" w:rsidRDefault="00F80514">
      <w:pPr>
        <w:pStyle w:val="Default"/>
        <w:widowControl w:val="0"/>
        <w:tabs>
          <w:tab w:val="left" w:pos="2880"/>
        </w:tabs>
        <w:ind w:left="2880" w:hanging="2880"/>
      </w:pPr>
      <w:r>
        <w:t>\l Buwandik</w:t>
      </w:r>
      <w:r>
        <w:tab/>
        <w:t xml:space="preserve">\w ngarta \g </w:t>
      </w:r>
      <w:r>
        <w:rPr>
          <w:rFonts w:hAnsi="Times New Roman"/>
        </w:rPr>
        <w:t>‘</w:t>
      </w:r>
      <w:r>
        <w:t>lake</w:t>
      </w:r>
      <w:r>
        <w:rPr>
          <w:rFonts w:hAnsi="Times New Roman"/>
        </w:rPr>
        <w:t xml:space="preserve">’ </w:t>
      </w:r>
      <w:r>
        <w:t>\s BB</w:t>
      </w:r>
    </w:p>
    <w:p w14:paraId="4F1AC493" w14:textId="77777777" w:rsidR="00C42BF2" w:rsidRDefault="00F80514">
      <w:pPr>
        <w:pStyle w:val="Default"/>
        <w:widowControl w:val="0"/>
        <w:tabs>
          <w:tab w:val="left" w:pos="2880"/>
        </w:tabs>
        <w:ind w:left="2880" w:hanging="2880"/>
      </w:pPr>
      <w:r>
        <w:t>***</w:t>
      </w:r>
    </w:p>
    <w:p w14:paraId="50F42AF8" w14:textId="77777777" w:rsidR="00C42BF2" w:rsidRDefault="00F80514">
      <w:pPr>
        <w:pStyle w:val="Default"/>
        <w:widowControl w:val="0"/>
        <w:tabs>
          <w:tab w:val="left" w:pos="2880"/>
        </w:tabs>
        <w:ind w:left="2880" w:hanging="2880"/>
      </w:pPr>
      <w:r>
        <w:t>\l Gungarakany</w:t>
      </w:r>
      <w:r>
        <w:tab/>
        <w:t xml:space="preserve">\w ngard \g </w:t>
      </w:r>
      <w:r>
        <w:rPr>
          <w:rFonts w:hAnsi="Times New Roman"/>
        </w:rPr>
        <w:t>‘</w:t>
      </w:r>
      <w:r>
        <w:t>turtle (sp)</w:t>
      </w:r>
      <w:r>
        <w:rPr>
          <w:rFonts w:hAnsi="Times New Roman"/>
        </w:rPr>
        <w:t xml:space="preserve">’ </w:t>
      </w:r>
      <w:r>
        <w:t>\s NE</w:t>
      </w:r>
    </w:p>
    <w:p w14:paraId="422157B1" w14:textId="77777777" w:rsidR="00C42BF2" w:rsidRDefault="00F80514">
      <w:pPr>
        <w:pStyle w:val="Default"/>
        <w:widowControl w:val="0"/>
        <w:tabs>
          <w:tab w:val="left" w:pos="2880"/>
        </w:tabs>
        <w:ind w:left="2880" w:hanging="2880"/>
      </w:pPr>
      <w:r>
        <w:t>\l Mayali</w:t>
      </w:r>
      <w:r>
        <w:tab/>
        <w:t xml:space="preserve">\w ngard \g </w:t>
      </w:r>
      <w:r>
        <w:rPr>
          <w:rFonts w:hAnsi="Times New Roman"/>
        </w:rPr>
        <w:t>‘</w:t>
      </w:r>
      <w:r>
        <w:t>little short-necked turtle</w:t>
      </w:r>
      <w:r>
        <w:rPr>
          <w:rFonts w:hAnsi="Times New Roman"/>
        </w:rPr>
        <w:t xml:space="preserve">’ </w:t>
      </w:r>
      <w:r>
        <w:t>\s NE</w:t>
      </w:r>
    </w:p>
    <w:p w14:paraId="142DF4D9" w14:textId="77777777" w:rsidR="00C42BF2" w:rsidRDefault="00C42BF2">
      <w:pPr>
        <w:pStyle w:val="Default"/>
        <w:widowControl w:val="0"/>
        <w:tabs>
          <w:tab w:val="left" w:pos="2880"/>
        </w:tabs>
        <w:ind w:left="2880" w:hanging="2880"/>
      </w:pPr>
    </w:p>
    <w:p w14:paraId="4216F09D" w14:textId="77777777" w:rsidR="00C42BF2" w:rsidRDefault="00C42BF2">
      <w:pPr>
        <w:pStyle w:val="Default"/>
        <w:widowControl w:val="0"/>
        <w:tabs>
          <w:tab w:val="left" w:pos="2880"/>
        </w:tabs>
        <w:ind w:left="2880" w:hanging="2880"/>
      </w:pPr>
    </w:p>
    <w:p w14:paraId="05199154" w14:textId="77777777" w:rsidR="00C42BF2" w:rsidRDefault="00F80514">
      <w:pPr>
        <w:pStyle w:val="Default"/>
        <w:widowControl w:val="0"/>
        <w:tabs>
          <w:tab w:val="left" w:pos="2880"/>
        </w:tabs>
        <w:ind w:left="2880" w:hanging="2880"/>
        <w:rPr>
          <w:b/>
          <w:bCs/>
        </w:rPr>
      </w:pPr>
      <w:r>
        <w:lastRenderedPageBreak/>
        <w:t xml:space="preserve">\e </w:t>
      </w:r>
      <w:r>
        <w:rPr>
          <w:b/>
          <w:bCs/>
        </w:rPr>
        <w:t>*ngati</w:t>
      </w:r>
    </w:p>
    <w:p w14:paraId="40E8F245" w14:textId="77777777" w:rsidR="00C42BF2" w:rsidRDefault="00F80514">
      <w:pPr>
        <w:pStyle w:val="Default"/>
        <w:widowControl w:val="0"/>
        <w:tabs>
          <w:tab w:val="left" w:pos="2880"/>
        </w:tabs>
        <w:ind w:left="2880" w:hanging="2880"/>
      </w:pPr>
      <w:r>
        <w:t xml:space="preserve">\t </w:t>
      </w:r>
      <w:r>
        <w:rPr>
          <w:rFonts w:hAnsi="Times New Roman"/>
        </w:rPr>
        <w:t>‘</w:t>
      </w:r>
      <w:r>
        <w:t>mother</w:t>
      </w:r>
      <w:r>
        <w:rPr>
          <w:rFonts w:hAnsi="Times New Roman"/>
        </w:rPr>
        <w:t>’</w:t>
      </w:r>
    </w:p>
    <w:p w14:paraId="43A32818" w14:textId="77777777" w:rsidR="00C42BF2" w:rsidRDefault="00F80514">
      <w:pPr>
        <w:pStyle w:val="Default"/>
        <w:widowControl w:val="0"/>
        <w:tabs>
          <w:tab w:val="left" w:pos="2880"/>
        </w:tabs>
        <w:ind w:left="2880" w:hanging="2880"/>
      </w:pPr>
      <w:r>
        <w:t>\b n</w:t>
      </w:r>
    </w:p>
    <w:p w14:paraId="6545F131" w14:textId="77777777" w:rsidR="00C42BF2" w:rsidRDefault="00F80514">
      <w:pPr>
        <w:pStyle w:val="Default"/>
        <w:widowControl w:val="0"/>
        <w:tabs>
          <w:tab w:val="left" w:pos="2880"/>
        </w:tabs>
        <w:ind w:left="2880" w:hanging="2880"/>
      </w:pPr>
      <w:r>
        <w:t>\c H</w:t>
      </w:r>
    </w:p>
    <w:p w14:paraId="4742C1C9" w14:textId="77777777" w:rsidR="00C42BF2" w:rsidRDefault="00F80514">
      <w:pPr>
        <w:pStyle w:val="Default"/>
        <w:widowControl w:val="0"/>
        <w:tabs>
          <w:tab w:val="left" w:pos="2880"/>
        </w:tabs>
        <w:ind w:left="2880" w:hanging="2880"/>
      </w:pPr>
      <w:r>
        <w:t>\c K</w:t>
      </w:r>
    </w:p>
    <w:p w14:paraId="671125D1" w14:textId="77777777" w:rsidR="00C42BF2" w:rsidRDefault="00F80514">
      <w:pPr>
        <w:pStyle w:val="Default"/>
        <w:widowControl w:val="0"/>
        <w:tabs>
          <w:tab w:val="left" w:pos="2880"/>
        </w:tabs>
        <w:ind w:left="2880" w:hanging="2880"/>
      </w:pPr>
      <w:r>
        <w:t>\x See also *nganti, *ngama.</w:t>
      </w:r>
    </w:p>
    <w:p w14:paraId="17E4AF0D" w14:textId="77777777" w:rsidR="00C42BF2" w:rsidRDefault="00F80514">
      <w:pPr>
        <w:pStyle w:val="Default"/>
        <w:widowControl w:val="0"/>
        <w:tabs>
          <w:tab w:val="left" w:pos="2880"/>
        </w:tabs>
        <w:ind w:left="2880" w:hanging="2880"/>
      </w:pPr>
      <w:r>
        <w:t>\l Buwandik</w:t>
      </w:r>
      <w:r>
        <w:tab/>
        <w:t xml:space="preserve">\w ngat(i) \g </w:t>
      </w:r>
      <w:r>
        <w:rPr>
          <w:rFonts w:hAnsi="Times New Roman"/>
        </w:rPr>
        <w:t>‘</w:t>
      </w:r>
      <w:r>
        <w:t>mother</w:t>
      </w:r>
      <w:r>
        <w:rPr>
          <w:rFonts w:hAnsi="Times New Roman"/>
        </w:rPr>
        <w:t xml:space="preserve">’ </w:t>
      </w:r>
      <w:r>
        <w:t xml:space="preserve">\q Also </w:t>
      </w:r>
      <w:r>
        <w:rPr>
          <w:i/>
          <w:iCs/>
        </w:rPr>
        <w:t>ngatmal</w:t>
      </w:r>
      <w:r>
        <w:rPr>
          <w:rFonts w:hAnsi="Times New Roman"/>
        </w:rPr>
        <w:t xml:space="preserve"> ‘</w:t>
      </w:r>
      <w:r>
        <w:t>female</w:t>
      </w:r>
      <w:r>
        <w:rPr>
          <w:rFonts w:hAnsi="Times New Roman"/>
        </w:rPr>
        <w:t>’</w:t>
      </w:r>
      <w:r>
        <w:t xml:space="preserve">, </w:t>
      </w:r>
      <w:r>
        <w:rPr>
          <w:i/>
          <w:iCs/>
        </w:rPr>
        <w:t>ngartang</w:t>
      </w:r>
      <w:r>
        <w:rPr>
          <w:rFonts w:hAnsi="Times New Roman"/>
        </w:rPr>
        <w:t xml:space="preserve"> ‘</w:t>
      </w:r>
      <w:r>
        <w:t>female (of possum)</w:t>
      </w:r>
      <w:r>
        <w:rPr>
          <w:rFonts w:hAnsi="Times New Roman"/>
        </w:rPr>
        <w:t>’</w:t>
      </w:r>
      <w:r>
        <w:t xml:space="preserve">, </w:t>
      </w:r>
      <w:r>
        <w:rPr>
          <w:i/>
          <w:iCs/>
        </w:rPr>
        <w:t>ngat thina</w:t>
      </w:r>
      <w:r>
        <w:rPr>
          <w:rFonts w:hAnsi="Times New Roman"/>
        </w:rPr>
        <w:t xml:space="preserve"> ‘</w:t>
      </w:r>
      <w:r>
        <w:t>big toe</w:t>
      </w:r>
      <w:r>
        <w:rPr>
          <w:rFonts w:hAnsi="Times New Roman"/>
        </w:rPr>
        <w:t>’</w:t>
      </w:r>
      <w:r>
        <w:t>. \s BB</w:t>
      </w:r>
    </w:p>
    <w:p w14:paraId="3B1C3D52" w14:textId="77777777" w:rsidR="00C42BF2" w:rsidRDefault="00F80514">
      <w:pPr>
        <w:pStyle w:val="Default"/>
        <w:widowControl w:val="0"/>
        <w:tabs>
          <w:tab w:val="left" w:pos="2880"/>
        </w:tabs>
        <w:ind w:left="2880" w:hanging="2880"/>
      </w:pPr>
      <w:r>
        <w:t>\l Warlpiri</w:t>
      </w:r>
      <w:r>
        <w:tab/>
        <w:t xml:space="preserve">\w ngati \g </w:t>
      </w:r>
      <w:r>
        <w:rPr>
          <w:rFonts w:hAnsi="Times New Roman"/>
        </w:rPr>
        <w:t>‘</w:t>
      </w:r>
      <w:r>
        <w:t>mother</w:t>
      </w:r>
      <w:r>
        <w:rPr>
          <w:rFonts w:hAnsi="Times New Roman"/>
        </w:rPr>
        <w:t xml:space="preserve">’ </w:t>
      </w:r>
      <w:r>
        <w:t>\s KLH</w:t>
      </w:r>
    </w:p>
    <w:p w14:paraId="45694416" w14:textId="77777777" w:rsidR="00C42BF2" w:rsidRDefault="00F80514">
      <w:pPr>
        <w:pStyle w:val="Default"/>
        <w:widowControl w:val="0"/>
        <w:tabs>
          <w:tab w:val="left" w:pos="2880"/>
        </w:tabs>
        <w:ind w:left="2880" w:hanging="2880"/>
      </w:pPr>
      <w:r>
        <w:t>\l Nyamal</w:t>
      </w:r>
      <w:r>
        <w:tab/>
        <w:t xml:space="preserve">\w ngarti \g </w:t>
      </w:r>
      <w:r>
        <w:rPr>
          <w:rFonts w:hAnsi="Times New Roman"/>
        </w:rPr>
        <w:t>‘</w:t>
      </w:r>
      <w:r>
        <w:t>mother</w:t>
      </w:r>
      <w:r>
        <w:rPr>
          <w:rFonts w:hAnsi="Times New Roman"/>
        </w:rPr>
        <w:t xml:space="preserve">’ </w:t>
      </w:r>
      <w:r>
        <w:t>\s GNOG</w:t>
      </w:r>
    </w:p>
    <w:p w14:paraId="7265DCE7" w14:textId="77777777" w:rsidR="00C42BF2" w:rsidRDefault="00F80514">
      <w:pPr>
        <w:pStyle w:val="Default"/>
        <w:widowControl w:val="0"/>
        <w:tabs>
          <w:tab w:val="left" w:pos="2880"/>
        </w:tabs>
        <w:ind w:left="2880" w:hanging="2880"/>
      </w:pPr>
      <w:r>
        <w:t>\l Palyku</w:t>
      </w:r>
      <w:r>
        <w:tab/>
        <w:t xml:space="preserve">\w ngarti \g </w:t>
      </w:r>
      <w:r>
        <w:rPr>
          <w:rFonts w:hAnsi="Times New Roman"/>
        </w:rPr>
        <w:t>‘</w:t>
      </w:r>
      <w:r>
        <w:t>mother</w:t>
      </w:r>
      <w:r>
        <w:rPr>
          <w:rFonts w:hAnsi="Times New Roman"/>
        </w:rPr>
        <w:t xml:space="preserve">’ </w:t>
      </w:r>
      <w:r>
        <w:t>\s GNOG</w:t>
      </w:r>
    </w:p>
    <w:p w14:paraId="48D86CC0" w14:textId="77777777" w:rsidR="00C42BF2" w:rsidRDefault="00F80514">
      <w:pPr>
        <w:pStyle w:val="Default"/>
        <w:widowControl w:val="0"/>
        <w:tabs>
          <w:tab w:val="left" w:pos="2880"/>
        </w:tabs>
        <w:ind w:left="2880" w:hanging="2880"/>
      </w:pPr>
      <w:r>
        <w:t>\l Panyjima</w:t>
      </w:r>
      <w:r>
        <w:tab/>
        <w:t xml:space="preserve">\w ngarti \g </w:t>
      </w:r>
      <w:r>
        <w:rPr>
          <w:rFonts w:hAnsi="Times New Roman"/>
        </w:rPr>
        <w:t>‘</w:t>
      </w:r>
      <w:r>
        <w:t>mother</w:t>
      </w:r>
      <w:r>
        <w:rPr>
          <w:rFonts w:hAnsi="Times New Roman"/>
        </w:rPr>
        <w:t xml:space="preserve">’ </w:t>
      </w:r>
      <w:r>
        <w:t>\s AD</w:t>
      </w:r>
    </w:p>
    <w:p w14:paraId="31D0CBB5" w14:textId="77777777" w:rsidR="00C42BF2" w:rsidRDefault="00F80514">
      <w:pPr>
        <w:pStyle w:val="Default"/>
        <w:widowControl w:val="0"/>
        <w:tabs>
          <w:tab w:val="left" w:pos="2880"/>
        </w:tabs>
        <w:ind w:left="2880" w:hanging="2880"/>
      </w:pPr>
      <w:r>
        <w:t xml:space="preserve">\l </w:t>
      </w:r>
      <w:r>
        <w:rPr>
          <w:b/>
          <w:bCs/>
        </w:rPr>
        <w:t>pNgayarda</w:t>
      </w:r>
      <w:r>
        <w:rPr>
          <w:b/>
          <w:bCs/>
        </w:rPr>
        <w:tab/>
        <w:t>\w *ngarti</w:t>
      </w:r>
      <w:r>
        <w:t xml:space="preserve"> \s GNOG #630</w:t>
      </w:r>
    </w:p>
    <w:p w14:paraId="32239CF2" w14:textId="77777777" w:rsidR="00C42BF2" w:rsidRDefault="00C42BF2">
      <w:pPr>
        <w:pStyle w:val="Default"/>
        <w:widowControl w:val="0"/>
        <w:tabs>
          <w:tab w:val="left" w:pos="2880"/>
        </w:tabs>
        <w:ind w:left="2880" w:hanging="2880"/>
      </w:pPr>
    </w:p>
    <w:p w14:paraId="1B48C09D" w14:textId="77777777" w:rsidR="00C42BF2" w:rsidRDefault="00C42BF2">
      <w:pPr>
        <w:pStyle w:val="Default"/>
        <w:widowControl w:val="0"/>
        <w:tabs>
          <w:tab w:val="left" w:pos="2880"/>
        </w:tabs>
      </w:pPr>
    </w:p>
    <w:p w14:paraId="51121290" w14:textId="77777777" w:rsidR="00C42BF2" w:rsidRDefault="00F80514">
      <w:pPr>
        <w:pStyle w:val="Default"/>
        <w:widowControl w:val="0"/>
        <w:tabs>
          <w:tab w:val="left" w:pos="2880"/>
        </w:tabs>
        <w:ind w:left="2880" w:hanging="2880"/>
        <w:rPr>
          <w:b/>
          <w:bCs/>
        </w:rPr>
      </w:pPr>
      <w:r>
        <w:t xml:space="preserve">\e </w:t>
      </w:r>
      <w:r>
        <w:rPr>
          <w:b/>
          <w:bCs/>
        </w:rPr>
        <w:t>*ngawa</w:t>
      </w:r>
    </w:p>
    <w:p w14:paraId="3D5EFBC0" w14:textId="77777777" w:rsidR="00C42BF2" w:rsidRDefault="00F80514">
      <w:pPr>
        <w:pStyle w:val="Default"/>
        <w:widowControl w:val="0"/>
        <w:tabs>
          <w:tab w:val="left" w:pos="2880"/>
        </w:tabs>
        <w:ind w:left="2880" w:hanging="2880"/>
      </w:pPr>
      <w:r>
        <w:t xml:space="preserve">\t </w:t>
      </w:r>
      <w:r>
        <w:rPr>
          <w:rFonts w:hAnsi="Times New Roman"/>
        </w:rPr>
        <w:t>‘</w:t>
      </w:r>
      <w:r>
        <w:t>also</w:t>
      </w:r>
      <w:r>
        <w:rPr>
          <w:rFonts w:hAnsi="Times New Roman"/>
        </w:rPr>
        <w:t>’</w:t>
      </w:r>
    </w:p>
    <w:p w14:paraId="7FECBBA1" w14:textId="77777777" w:rsidR="00C42BF2" w:rsidRDefault="00F80514">
      <w:pPr>
        <w:pStyle w:val="Default"/>
        <w:widowControl w:val="0"/>
        <w:tabs>
          <w:tab w:val="left" w:pos="2880"/>
        </w:tabs>
        <w:ind w:left="2880" w:hanging="2880"/>
      </w:pPr>
      <w:r>
        <w:t>\b particle</w:t>
      </w:r>
    </w:p>
    <w:p w14:paraId="37E7093F" w14:textId="77777777" w:rsidR="00C42BF2" w:rsidRDefault="00F80514">
      <w:pPr>
        <w:pStyle w:val="Default"/>
        <w:widowControl w:val="0"/>
        <w:tabs>
          <w:tab w:val="left" w:pos="2880"/>
        </w:tabs>
        <w:ind w:left="2880" w:hanging="2880"/>
      </w:pPr>
      <w:r>
        <w:t>\l Tharrgari</w:t>
      </w:r>
      <w:r>
        <w:tab/>
        <w:t xml:space="preserve">\w </w:t>
      </w:r>
      <w:r>
        <w:rPr>
          <w:i/>
          <w:iCs/>
        </w:rPr>
        <w:t>ngawa</w:t>
      </w:r>
      <w:r>
        <w:t xml:space="preserve"> \g </w:t>
      </w:r>
      <w:r>
        <w:rPr>
          <w:rFonts w:hAnsi="Times New Roman"/>
        </w:rPr>
        <w:t>‘</w:t>
      </w:r>
      <w:r>
        <w:t>also</w:t>
      </w:r>
      <w:r>
        <w:rPr>
          <w:rFonts w:hAnsi="Times New Roman"/>
        </w:rPr>
        <w:t xml:space="preserve">’ </w:t>
      </w:r>
      <w:r>
        <w:t xml:space="preserve">\p Particle. \q Also </w:t>
      </w:r>
      <w:r>
        <w:rPr>
          <w:i/>
          <w:iCs/>
        </w:rPr>
        <w:t>ngawu</w:t>
      </w:r>
      <w:r>
        <w:rPr>
          <w:rFonts w:hAnsi="Times New Roman"/>
        </w:rPr>
        <w:t xml:space="preserve"> ‘</w:t>
      </w:r>
      <w:r>
        <w:t>yes indeed</w:t>
      </w:r>
      <w:r>
        <w:rPr>
          <w:rFonts w:hAnsi="Times New Roman"/>
        </w:rPr>
        <w:t xml:space="preserve">’ </w:t>
      </w:r>
      <w:r>
        <w:t>&lt; pMantharda *ngawu. \s PA</w:t>
      </w:r>
    </w:p>
    <w:p w14:paraId="355A962C" w14:textId="77777777" w:rsidR="00C42BF2" w:rsidRDefault="00F80514">
      <w:pPr>
        <w:pStyle w:val="Default"/>
        <w:widowControl w:val="0"/>
        <w:tabs>
          <w:tab w:val="left" w:pos="2880"/>
        </w:tabs>
        <w:ind w:left="2880" w:hanging="2880"/>
      </w:pPr>
      <w:r>
        <w:t>***</w:t>
      </w:r>
    </w:p>
    <w:p w14:paraId="6F3FD91E" w14:textId="77777777" w:rsidR="00C42BF2" w:rsidRDefault="00F80514">
      <w:pPr>
        <w:pStyle w:val="Default"/>
        <w:widowControl w:val="0"/>
        <w:tabs>
          <w:tab w:val="left" w:pos="2880"/>
        </w:tabs>
        <w:ind w:left="2880" w:hanging="2880"/>
      </w:pPr>
      <w:r>
        <w:t>\l YYoront</w:t>
      </w:r>
      <w:r>
        <w:tab/>
        <w:t xml:space="preserve">\w </w:t>
      </w:r>
      <w:r>
        <w:rPr>
          <w:i/>
          <w:iCs/>
        </w:rPr>
        <w:t>a</w:t>
      </w:r>
      <w:r>
        <w:t xml:space="preserve"> \g (following verb is new information; emphasis) \p Particle.</w:t>
      </w:r>
    </w:p>
    <w:p w14:paraId="7F794A82" w14:textId="77777777" w:rsidR="00C42BF2" w:rsidRDefault="00C42BF2">
      <w:pPr>
        <w:pStyle w:val="Default"/>
        <w:widowControl w:val="0"/>
        <w:tabs>
          <w:tab w:val="left" w:pos="2880"/>
        </w:tabs>
        <w:ind w:left="2880" w:hanging="2880"/>
      </w:pPr>
    </w:p>
    <w:p w14:paraId="6B2C4BBE" w14:textId="77777777" w:rsidR="00C42BF2" w:rsidRDefault="00C42BF2">
      <w:pPr>
        <w:pStyle w:val="Default"/>
        <w:widowControl w:val="0"/>
        <w:tabs>
          <w:tab w:val="left" w:pos="2880"/>
        </w:tabs>
        <w:ind w:left="2880" w:hanging="2880"/>
      </w:pPr>
    </w:p>
    <w:p w14:paraId="1D62B53B" w14:textId="77777777" w:rsidR="00C42BF2" w:rsidRDefault="00F80514">
      <w:pPr>
        <w:pStyle w:val="Default"/>
        <w:widowControl w:val="0"/>
        <w:tabs>
          <w:tab w:val="left" w:pos="2880"/>
        </w:tabs>
        <w:ind w:left="2880" w:hanging="2880"/>
        <w:rPr>
          <w:b/>
          <w:bCs/>
        </w:rPr>
      </w:pPr>
      <w:r>
        <w:t xml:space="preserve">\e </w:t>
      </w:r>
      <w:r>
        <w:rPr>
          <w:b/>
          <w:bCs/>
        </w:rPr>
        <w:t>*ngaya-</w:t>
      </w:r>
    </w:p>
    <w:p w14:paraId="6ECF5FFD" w14:textId="77777777" w:rsidR="00C42BF2" w:rsidRDefault="00F80514">
      <w:pPr>
        <w:pStyle w:val="Default"/>
        <w:widowControl w:val="0"/>
        <w:tabs>
          <w:tab w:val="left" w:pos="2880"/>
        </w:tabs>
        <w:ind w:left="2880" w:hanging="2880"/>
      </w:pPr>
      <w:r>
        <w:t xml:space="preserve">\g </w:t>
      </w:r>
      <w:r>
        <w:rPr>
          <w:rFonts w:hAnsi="Times New Roman"/>
        </w:rPr>
        <w:t>‘</w:t>
      </w:r>
      <w:r>
        <w:t>break</w:t>
      </w:r>
      <w:r>
        <w:rPr>
          <w:rFonts w:hAnsi="Times New Roman"/>
        </w:rPr>
        <w:t>’</w:t>
      </w:r>
    </w:p>
    <w:p w14:paraId="24A258A9" w14:textId="77777777" w:rsidR="00C42BF2" w:rsidRDefault="00F80514">
      <w:pPr>
        <w:pStyle w:val="Default"/>
        <w:widowControl w:val="0"/>
        <w:tabs>
          <w:tab w:val="left" w:pos="2880"/>
        </w:tabs>
        <w:ind w:left="2880" w:hanging="2880"/>
      </w:pPr>
      <w:r>
        <w:t>\b vt</w:t>
      </w:r>
    </w:p>
    <w:p w14:paraId="033006AB" w14:textId="77777777" w:rsidR="00C42BF2" w:rsidRDefault="00F80514">
      <w:pPr>
        <w:pStyle w:val="Default"/>
        <w:widowControl w:val="0"/>
        <w:tabs>
          <w:tab w:val="left" w:pos="2880"/>
        </w:tabs>
        <w:ind w:left="2880" w:hanging="2880"/>
      </w:pPr>
      <w:r>
        <w:t>\x See also *cangki-, *$ilngka-, *ruwa-, *tumpa-.</w:t>
      </w:r>
    </w:p>
    <w:p w14:paraId="647C753B" w14:textId="77777777" w:rsidR="00C42BF2" w:rsidRDefault="00F80514">
      <w:pPr>
        <w:pStyle w:val="Default"/>
        <w:widowControl w:val="0"/>
        <w:tabs>
          <w:tab w:val="left" w:pos="2880"/>
        </w:tabs>
        <w:ind w:left="2880" w:hanging="2880"/>
      </w:pPr>
      <w:r>
        <w:t>\l YYoront</w:t>
      </w:r>
      <w:r>
        <w:tab/>
        <w:t xml:space="preserve">\w yi=ngay \g </w:t>
      </w:r>
      <w:r>
        <w:rPr>
          <w:rFonts w:hAnsi="Times New Roman"/>
        </w:rPr>
        <w:t>‘</w:t>
      </w:r>
      <w:r>
        <w:t>close (as eyes, door)</w:t>
      </w:r>
      <w:r>
        <w:rPr>
          <w:rFonts w:hAnsi="Times New Roman"/>
        </w:rPr>
        <w:t xml:space="preserve">’ </w:t>
      </w:r>
      <w:r>
        <w:t>\p vt; Conj. RR, u.</w:t>
      </w:r>
    </w:p>
    <w:p w14:paraId="15AA5199" w14:textId="77777777" w:rsidR="00C42BF2" w:rsidRDefault="00F80514">
      <w:pPr>
        <w:pStyle w:val="Default"/>
        <w:widowControl w:val="0"/>
        <w:tabs>
          <w:tab w:val="left" w:pos="2880"/>
        </w:tabs>
        <w:ind w:left="2880" w:hanging="2880"/>
      </w:pPr>
      <w:r>
        <w:t>\l Djabugay</w:t>
      </w:r>
      <w:r>
        <w:tab/>
        <w:t xml:space="preserve">\w ngaya- \g </w:t>
      </w:r>
      <w:r>
        <w:rPr>
          <w:rFonts w:hAnsi="Times New Roman"/>
        </w:rPr>
        <w:t>‘</w:t>
      </w:r>
      <w:r>
        <w:t>break</w:t>
      </w:r>
      <w:r>
        <w:rPr>
          <w:rFonts w:hAnsi="Times New Roman"/>
        </w:rPr>
        <w:t xml:space="preserve">’ </w:t>
      </w:r>
      <w:r>
        <w:t>\p vt; Conj. Y. \s EP</w:t>
      </w:r>
    </w:p>
    <w:p w14:paraId="42091A0C" w14:textId="77777777" w:rsidR="00C42BF2" w:rsidRDefault="00C42BF2">
      <w:pPr>
        <w:pStyle w:val="Default"/>
        <w:widowControl w:val="0"/>
        <w:tabs>
          <w:tab w:val="left" w:pos="2880"/>
        </w:tabs>
        <w:ind w:left="2880" w:hanging="2880"/>
      </w:pPr>
    </w:p>
    <w:p w14:paraId="7239126D" w14:textId="77777777" w:rsidR="00C42BF2" w:rsidRDefault="00C42BF2">
      <w:pPr>
        <w:pStyle w:val="Default"/>
        <w:widowControl w:val="0"/>
        <w:tabs>
          <w:tab w:val="left" w:pos="2880"/>
        </w:tabs>
        <w:ind w:left="2880" w:hanging="2880"/>
      </w:pPr>
    </w:p>
    <w:p w14:paraId="1284D829" w14:textId="77777777" w:rsidR="00C42BF2" w:rsidRDefault="00F80514">
      <w:pPr>
        <w:pStyle w:val="Default"/>
        <w:widowControl w:val="0"/>
        <w:tabs>
          <w:tab w:val="left" w:pos="2880"/>
        </w:tabs>
        <w:ind w:left="2880" w:hanging="2880"/>
        <w:rPr>
          <w:b/>
          <w:bCs/>
        </w:rPr>
      </w:pPr>
      <w:r>
        <w:t xml:space="preserve">\e </w:t>
      </w:r>
      <w:r>
        <w:rPr>
          <w:b/>
          <w:bCs/>
        </w:rPr>
        <w:t>*ngaya</w:t>
      </w:r>
    </w:p>
    <w:p w14:paraId="0D655A6A" w14:textId="77777777" w:rsidR="00C42BF2" w:rsidRDefault="00F80514">
      <w:pPr>
        <w:pStyle w:val="Default"/>
        <w:widowControl w:val="0"/>
        <w:tabs>
          <w:tab w:val="left" w:pos="2880"/>
        </w:tabs>
        <w:ind w:left="2880" w:hanging="2880"/>
      </w:pPr>
      <w:r>
        <w:t xml:space="preserve">\t </w:t>
      </w:r>
      <w:r>
        <w:rPr>
          <w:rFonts w:hAnsi="Times New Roman"/>
        </w:rPr>
        <w:t>‘</w:t>
      </w:r>
      <w:r>
        <w:t>I</w:t>
      </w:r>
      <w:r>
        <w:rPr>
          <w:rFonts w:hAnsi="Times New Roman"/>
        </w:rPr>
        <w:t>’</w:t>
      </w:r>
    </w:p>
    <w:p w14:paraId="044A4CDC" w14:textId="77777777" w:rsidR="00C42BF2" w:rsidRDefault="00F80514">
      <w:pPr>
        <w:pStyle w:val="Default"/>
        <w:widowControl w:val="0"/>
        <w:tabs>
          <w:tab w:val="left" w:pos="2880"/>
        </w:tabs>
        <w:ind w:left="2880" w:hanging="2880"/>
      </w:pPr>
      <w:r>
        <w:t>\b pronoun</w:t>
      </w:r>
    </w:p>
    <w:p w14:paraId="317337D0" w14:textId="77777777" w:rsidR="00C42BF2" w:rsidRDefault="00F80514">
      <w:pPr>
        <w:pStyle w:val="Default"/>
        <w:widowControl w:val="0"/>
        <w:tabs>
          <w:tab w:val="left" w:pos="2880"/>
        </w:tabs>
        <w:ind w:left="2880" w:hanging="2880"/>
      </w:pPr>
      <w:r>
        <w:t>\x See *ngayu.</w:t>
      </w:r>
    </w:p>
    <w:p w14:paraId="2C3100A1" w14:textId="77777777" w:rsidR="00C42BF2" w:rsidRDefault="00C42BF2">
      <w:pPr>
        <w:pStyle w:val="Default"/>
        <w:widowControl w:val="0"/>
        <w:tabs>
          <w:tab w:val="left" w:pos="2880"/>
        </w:tabs>
        <w:ind w:left="2880" w:hanging="2880"/>
      </w:pPr>
    </w:p>
    <w:p w14:paraId="6EF1E0B3" w14:textId="77777777" w:rsidR="00C42BF2" w:rsidRDefault="00C42BF2">
      <w:pPr>
        <w:pStyle w:val="Default"/>
        <w:widowControl w:val="0"/>
        <w:tabs>
          <w:tab w:val="left" w:pos="2880"/>
        </w:tabs>
        <w:ind w:left="2880" w:hanging="2880"/>
      </w:pPr>
    </w:p>
    <w:p w14:paraId="5046266B" w14:textId="77777777" w:rsidR="00C42BF2" w:rsidRDefault="00F80514">
      <w:pPr>
        <w:pStyle w:val="Default"/>
        <w:widowControl w:val="0"/>
        <w:tabs>
          <w:tab w:val="left" w:pos="2880"/>
        </w:tabs>
        <w:ind w:left="2880" w:hanging="2880"/>
        <w:rPr>
          <w:b/>
          <w:bCs/>
        </w:rPr>
      </w:pPr>
      <w:r>
        <w:t xml:space="preserve">\e </w:t>
      </w:r>
      <w:r>
        <w:rPr>
          <w:b/>
          <w:bCs/>
        </w:rPr>
        <w:t>*ngaypa</w:t>
      </w:r>
    </w:p>
    <w:p w14:paraId="2E3CA639" w14:textId="77777777" w:rsidR="00C42BF2" w:rsidRDefault="00F80514">
      <w:pPr>
        <w:pStyle w:val="Default"/>
        <w:widowControl w:val="0"/>
        <w:tabs>
          <w:tab w:val="left" w:pos="2880"/>
        </w:tabs>
        <w:ind w:left="2880" w:hanging="2880"/>
      </w:pPr>
      <w:r>
        <w:t xml:space="preserve">\t </w:t>
      </w:r>
      <w:r>
        <w:rPr>
          <w:rFonts w:hAnsi="Times New Roman"/>
        </w:rPr>
        <w:t>‘</w:t>
      </w:r>
      <w:r>
        <w:t>I</w:t>
      </w:r>
      <w:r>
        <w:rPr>
          <w:rFonts w:hAnsi="Times New Roman"/>
        </w:rPr>
        <w:t>’</w:t>
      </w:r>
    </w:p>
    <w:p w14:paraId="67C199E4" w14:textId="77777777" w:rsidR="00C42BF2" w:rsidRDefault="00F80514">
      <w:pPr>
        <w:pStyle w:val="Default"/>
        <w:widowControl w:val="0"/>
        <w:tabs>
          <w:tab w:val="left" w:pos="2880"/>
        </w:tabs>
        <w:ind w:left="2880" w:hanging="2880"/>
      </w:pPr>
      <w:r>
        <w:t>\b pronoun</w:t>
      </w:r>
    </w:p>
    <w:p w14:paraId="0939C115" w14:textId="77777777" w:rsidR="00C42BF2" w:rsidRDefault="00F80514">
      <w:pPr>
        <w:pStyle w:val="Default"/>
        <w:widowControl w:val="0"/>
        <w:tabs>
          <w:tab w:val="left" w:pos="2880"/>
        </w:tabs>
        <w:ind w:left="2880" w:hanging="2880"/>
      </w:pPr>
      <w:r>
        <w:t>\x See also *ngapa, *ngayu, *ngacu, *ngaca.</w:t>
      </w:r>
    </w:p>
    <w:p w14:paraId="07B102C5" w14:textId="77777777" w:rsidR="00C42BF2" w:rsidRDefault="00F80514">
      <w:pPr>
        <w:pStyle w:val="Default"/>
        <w:widowControl w:val="0"/>
        <w:tabs>
          <w:tab w:val="left" w:pos="2880"/>
        </w:tabs>
        <w:ind w:left="2880" w:hanging="2880"/>
      </w:pPr>
      <w:r>
        <w:t>\l Warrgamay</w:t>
      </w:r>
      <w:r>
        <w:tab/>
        <w:t xml:space="preserve">\w </w:t>
      </w:r>
      <w:r>
        <w:rPr>
          <w:i/>
          <w:iCs/>
        </w:rPr>
        <w:t>ngayba</w:t>
      </w:r>
      <w:r>
        <w:t xml:space="preserve"> \g </w:t>
      </w:r>
      <w:r>
        <w:rPr>
          <w:rFonts w:hAnsi="Times New Roman"/>
        </w:rPr>
        <w:t>‘</w:t>
      </w:r>
      <w:r>
        <w:t>I</w:t>
      </w:r>
      <w:r>
        <w:rPr>
          <w:rFonts w:hAnsi="Times New Roman"/>
        </w:rPr>
        <w:t xml:space="preserve">’ </w:t>
      </w:r>
      <w:r>
        <w:t xml:space="preserve">\p Intransitive subject; Erg </w:t>
      </w:r>
      <w:r>
        <w:rPr>
          <w:i/>
          <w:iCs/>
        </w:rPr>
        <w:t>ngaja</w:t>
      </w:r>
      <w:r>
        <w:t xml:space="preserve">, Acc </w:t>
      </w:r>
      <w:r>
        <w:rPr>
          <w:i/>
          <w:iCs/>
        </w:rPr>
        <w:t>nga</w:t>
      </w:r>
      <w:r>
        <w:rPr>
          <w:rFonts w:hAnsi="Times New Roman"/>
          <w:i/>
          <w:iCs/>
        </w:rPr>
        <w:t>ñ</w:t>
      </w:r>
      <w:r>
        <w:rPr>
          <w:i/>
          <w:iCs/>
        </w:rPr>
        <w:t>a</w:t>
      </w:r>
      <w:r>
        <w:t xml:space="preserve">, Gen </w:t>
      </w:r>
      <w:r>
        <w:rPr>
          <w:i/>
          <w:iCs/>
        </w:rPr>
        <w:t>ngaygu</w:t>
      </w:r>
      <w:r>
        <w:t>. \s RMWD</w:t>
      </w:r>
    </w:p>
    <w:p w14:paraId="2CC405A0" w14:textId="77777777" w:rsidR="00C42BF2" w:rsidRDefault="00C42BF2">
      <w:pPr>
        <w:pStyle w:val="Default"/>
        <w:widowControl w:val="0"/>
        <w:tabs>
          <w:tab w:val="left" w:pos="2880"/>
        </w:tabs>
        <w:ind w:left="2880" w:hanging="2880"/>
      </w:pPr>
    </w:p>
    <w:p w14:paraId="77189E98" w14:textId="77777777" w:rsidR="00C42BF2" w:rsidRDefault="00F80514">
      <w:pPr>
        <w:pStyle w:val="Default"/>
        <w:widowControl w:val="0"/>
        <w:tabs>
          <w:tab w:val="left" w:pos="2880"/>
        </w:tabs>
        <w:ind w:left="2880" w:hanging="2880"/>
        <w:rPr>
          <w:color w:val="800000"/>
          <w:u w:color="800000"/>
        </w:rPr>
      </w:pPr>
      <w:r>
        <w:rPr>
          <w:color w:val="800000"/>
          <w:u w:color="800000"/>
        </w:rPr>
        <w:t>\e *ngayki</w:t>
      </w:r>
    </w:p>
    <w:p w14:paraId="06891466" w14:textId="77777777" w:rsidR="00C42BF2" w:rsidRDefault="00F80514">
      <w:pPr>
        <w:pStyle w:val="Default"/>
        <w:widowControl w:val="0"/>
        <w:tabs>
          <w:tab w:val="left" w:pos="2880"/>
        </w:tabs>
        <w:ind w:left="2880" w:hanging="2880"/>
        <w:rPr>
          <w:color w:val="800000"/>
          <w:u w:color="800000"/>
        </w:rPr>
      </w:pPr>
      <w:r>
        <w:rPr>
          <w:color w:val="800000"/>
          <w:u w:color="800000"/>
        </w:rPr>
        <w:t xml:space="preserve">\t </w:t>
      </w:r>
      <w:r>
        <w:rPr>
          <w:rFonts w:hAnsi="Times New Roman"/>
          <w:color w:val="800000"/>
          <w:u w:color="800000"/>
        </w:rPr>
        <w:t>‘</w:t>
      </w:r>
      <w:r>
        <w:rPr>
          <w:color w:val="800000"/>
          <w:u w:color="800000"/>
        </w:rPr>
        <w:t>mother</w:t>
      </w:r>
      <w:r>
        <w:rPr>
          <w:rFonts w:hAnsi="Times New Roman"/>
          <w:color w:val="800000"/>
          <w:u w:color="800000"/>
        </w:rPr>
        <w:t>’</w:t>
      </w:r>
      <w:r>
        <w:rPr>
          <w:color w:val="800000"/>
          <w:u w:color="800000"/>
        </w:rPr>
        <w:t>s father</w:t>
      </w:r>
      <w:r>
        <w:rPr>
          <w:rFonts w:hAnsi="Times New Roman"/>
          <w:color w:val="800000"/>
          <w:u w:color="800000"/>
        </w:rPr>
        <w:t>’</w:t>
      </w:r>
    </w:p>
    <w:p w14:paraId="53E0452D" w14:textId="77777777" w:rsidR="00C42BF2" w:rsidRDefault="00F80514">
      <w:pPr>
        <w:pStyle w:val="Default"/>
        <w:widowControl w:val="0"/>
        <w:tabs>
          <w:tab w:val="left" w:pos="2880"/>
        </w:tabs>
        <w:ind w:left="2880" w:hanging="2880"/>
        <w:rPr>
          <w:color w:val="800000"/>
          <w:u w:color="800000"/>
        </w:rPr>
      </w:pPr>
      <w:r>
        <w:rPr>
          <w:color w:val="800000"/>
          <w:u w:color="800000"/>
        </w:rPr>
        <w:t>\x See *ngaci.</w:t>
      </w:r>
    </w:p>
    <w:p w14:paraId="5DCAAB0F" w14:textId="77777777" w:rsidR="00C42BF2" w:rsidRDefault="00C42BF2">
      <w:pPr>
        <w:pStyle w:val="Default"/>
        <w:widowControl w:val="0"/>
        <w:tabs>
          <w:tab w:val="left" w:pos="2880"/>
        </w:tabs>
        <w:ind w:left="2880" w:hanging="2880"/>
        <w:rPr>
          <w:color w:val="800000"/>
          <w:u w:color="800000"/>
        </w:rPr>
      </w:pPr>
    </w:p>
    <w:p w14:paraId="431144E0" w14:textId="77777777" w:rsidR="00C42BF2" w:rsidRDefault="00C42BF2">
      <w:pPr>
        <w:pStyle w:val="Default"/>
        <w:widowControl w:val="0"/>
        <w:tabs>
          <w:tab w:val="left" w:pos="2880"/>
        </w:tabs>
        <w:ind w:left="2880" w:hanging="2880"/>
        <w:rPr>
          <w:color w:val="800000"/>
          <w:u w:color="800000"/>
        </w:rPr>
      </w:pPr>
    </w:p>
    <w:p w14:paraId="088C2AD5" w14:textId="77777777" w:rsidR="00C42BF2" w:rsidRDefault="00F80514">
      <w:pPr>
        <w:pStyle w:val="Default"/>
        <w:widowControl w:val="0"/>
        <w:tabs>
          <w:tab w:val="left" w:pos="2880"/>
        </w:tabs>
        <w:ind w:left="2880" w:hanging="2880"/>
        <w:rPr>
          <w:b/>
          <w:bCs/>
        </w:rPr>
      </w:pPr>
      <w:r>
        <w:t xml:space="preserve">\e </w:t>
      </w:r>
      <w:r>
        <w:rPr>
          <w:b/>
          <w:bCs/>
        </w:rPr>
        <w:t>*ngayku</w:t>
      </w:r>
    </w:p>
    <w:p w14:paraId="0453DE9C" w14:textId="77777777" w:rsidR="00C42BF2" w:rsidRDefault="00F80514">
      <w:pPr>
        <w:pStyle w:val="Default"/>
        <w:widowControl w:val="0"/>
        <w:tabs>
          <w:tab w:val="left" w:pos="2880"/>
        </w:tabs>
        <w:ind w:left="2880" w:hanging="2880"/>
      </w:pPr>
      <w:r>
        <w:t xml:space="preserve">\t </w:t>
      </w:r>
      <w:r>
        <w:rPr>
          <w:rFonts w:hAnsi="Times New Roman"/>
        </w:rPr>
        <w:t>‘</w:t>
      </w:r>
      <w:r>
        <w:t>my, to me (1 Sg Dat/Gen)</w:t>
      </w:r>
      <w:r>
        <w:rPr>
          <w:rFonts w:hAnsi="Times New Roman"/>
        </w:rPr>
        <w:t>’</w:t>
      </w:r>
    </w:p>
    <w:p w14:paraId="208FC71D" w14:textId="77777777" w:rsidR="00C42BF2" w:rsidRDefault="00F80514">
      <w:pPr>
        <w:pStyle w:val="Default"/>
        <w:widowControl w:val="0"/>
        <w:tabs>
          <w:tab w:val="left" w:pos="2880"/>
        </w:tabs>
        <w:ind w:left="2880" w:hanging="2880"/>
      </w:pPr>
      <w:r>
        <w:t>\b pronoun</w:t>
      </w:r>
    </w:p>
    <w:p w14:paraId="46D65F1A" w14:textId="77777777" w:rsidR="00C42BF2" w:rsidRDefault="00F80514">
      <w:pPr>
        <w:pStyle w:val="Default"/>
        <w:widowControl w:val="0"/>
        <w:ind w:left="180" w:hanging="180"/>
      </w:pPr>
      <w:r>
        <w:t>\n All entries with /c/ are in languages in which intervocalic /c/ and /th/ contrast or in which the /c/ form is oblique other than ergative.</w:t>
      </w:r>
    </w:p>
    <w:p w14:paraId="290B51CC" w14:textId="77777777" w:rsidR="00C42BF2" w:rsidRDefault="00F80514">
      <w:pPr>
        <w:pStyle w:val="Default"/>
        <w:widowControl w:val="0"/>
        <w:ind w:left="180" w:hanging="180"/>
      </w:pPr>
      <w:r>
        <w:t>\x See also *ngacu and *ngaca; for *yk correspondences see *puyku (</w:t>
      </w:r>
      <w:r>
        <w:rPr>
          <w:rFonts w:hAnsi="Times New Roman"/>
        </w:rPr>
        <w:t>‘</w:t>
      </w:r>
      <w:r>
        <w:t>paperbark</w:t>
      </w:r>
      <w:r>
        <w:rPr>
          <w:rFonts w:hAnsi="Times New Roman"/>
        </w:rPr>
        <w:t>’</w:t>
      </w:r>
      <w:r>
        <w:t>) and *payka- (</w:t>
      </w:r>
      <w:r>
        <w:rPr>
          <w:rFonts w:hAnsi="Times New Roman"/>
        </w:rPr>
        <w:t>‘</w:t>
      </w:r>
      <w:r>
        <w:t>bite</w:t>
      </w:r>
      <w:r>
        <w:rPr>
          <w:rFonts w:hAnsi="Times New Roman"/>
        </w:rPr>
        <w:t>’</w:t>
      </w:r>
      <w:r>
        <w:t xml:space="preserve">; </w:t>
      </w:r>
      <w:r>
        <w:rPr>
          <w:rFonts w:hAnsi="Times New Roman"/>
        </w:rPr>
        <w:lastRenderedPageBreak/>
        <w:t>‘</w:t>
      </w:r>
      <w:r>
        <w:t>ache</w:t>
      </w:r>
      <w:r>
        <w:rPr>
          <w:rFonts w:hAnsi="Times New Roman"/>
        </w:rPr>
        <w:t>’</w:t>
      </w:r>
      <w:r>
        <w:t>).</w:t>
      </w:r>
    </w:p>
    <w:p w14:paraId="324DC16C" w14:textId="77777777" w:rsidR="00C42BF2" w:rsidRDefault="00F80514">
      <w:pPr>
        <w:pStyle w:val="Default"/>
        <w:widowControl w:val="0"/>
        <w:ind w:left="2880" w:hanging="2880"/>
      </w:pPr>
      <w:r>
        <w:t>\l KLY</w:t>
      </w:r>
      <w:r>
        <w:tab/>
        <w:t xml:space="preserve">\w ngayka \g </w:t>
      </w:r>
      <w:r>
        <w:rPr>
          <w:rFonts w:hAnsi="Times New Roman"/>
        </w:rPr>
        <w:t>‘</w:t>
      </w:r>
      <w:r>
        <w:t>me</w:t>
      </w:r>
      <w:r>
        <w:rPr>
          <w:rFonts w:hAnsi="Times New Roman"/>
        </w:rPr>
        <w:t xml:space="preserve">’ </w:t>
      </w:r>
      <w:r>
        <w:t xml:space="preserve">\p Dat; Nom </w:t>
      </w:r>
      <w:r>
        <w:rPr>
          <w:i/>
          <w:iCs/>
        </w:rPr>
        <w:t>ngay</w:t>
      </w:r>
      <w:r>
        <w:t xml:space="preserve">, Erg </w:t>
      </w:r>
      <w:r>
        <w:rPr>
          <w:i/>
          <w:iCs/>
        </w:rPr>
        <w:t>ngath</w:t>
      </w:r>
      <w:r>
        <w:t xml:space="preserve">, Acc </w:t>
      </w:r>
      <w:r>
        <w:rPr>
          <w:i/>
          <w:iCs/>
        </w:rPr>
        <w:t>ng</w:t>
      </w:r>
      <w:r>
        <w:rPr>
          <w:rFonts w:hAnsi="Times New Roman"/>
          <w:i/>
          <w:iCs/>
        </w:rPr>
        <w:t>œ</w:t>
      </w:r>
      <w:r>
        <w:rPr>
          <w:i/>
          <w:iCs/>
        </w:rPr>
        <w:t>na</w:t>
      </w:r>
      <w:r>
        <w:t xml:space="preserve">. \q Old form </w:t>
      </w:r>
      <w:r>
        <w:rPr>
          <w:i/>
          <w:iCs/>
        </w:rPr>
        <w:t>ngaykika</w:t>
      </w:r>
      <w:r>
        <w:t>. \s B&amp;K</w:t>
      </w:r>
    </w:p>
    <w:p w14:paraId="6C021C8E" w14:textId="77777777" w:rsidR="00C42BF2" w:rsidRDefault="00F80514">
      <w:pPr>
        <w:pStyle w:val="Default"/>
        <w:widowControl w:val="0"/>
        <w:tabs>
          <w:tab w:val="left" w:pos="2880"/>
        </w:tabs>
        <w:ind w:left="2880" w:hanging="2880"/>
      </w:pPr>
      <w:r>
        <w:t>\l KYalanji</w:t>
      </w:r>
      <w:r>
        <w:tab/>
        <w:t xml:space="preserve">\w ngayku \g </w:t>
      </w:r>
      <w:r>
        <w:rPr>
          <w:rFonts w:hAnsi="Times New Roman"/>
        </w:rPr>
        <w:t>‘</w:t>
      </w:r>
      <w:r>
        <w:t>my</w:t>
      </w:r>
      <w:r>
        <w:rPr>
          <w:rFonts w:hAnsi="Times New Roman"/>
        </w:rPr>
        <w:t xml:space="preserve">’ </w:t>
      </w:r>
      <w:r>
        <w:t xml:space="preserve">\p Possessive; Dat </w:t>
      </w:r>
      <w:r>
        <w:rPr>
          <w:i/>
          <w:iCs/>
        </w:rPr>
        <w:t>ngaykunku</w:t>
      </w:r>
      <w:r>
        <w:t xml:space="preserve">, Loc </w:t>
      </w:r>
      <w:r>
        <w:rPr>
          <w:i/>
          <w:iCs/>
        </w:rPr>
        <w:t>ngaykundu</w:t>
      </w:r>
      <w:r>
        <w:t xml:space="preserve">, Abl </w:t>
      </w:r>
      <w:r>
        <w:rPr>
          <w:i/>
          <w:iCs/>
        </w:rPr>
        <w:t>ngaykundumu</w:t>
      </w:r>
      <w:r>
        <w:rPr>
          <w:rFonts w:hAnsi="Times New Roman"/>
          <w:i/>
          <w:iCs/>
        </w:rPr>
        <w:t>ñ</w:t>
      </w:r>
      <w:r>
        <w:t xml:space="preserve">; Bom </w:t>
      </w:r>
      <w:r>
        <w:rPr>
          <w:i/>
          <w:iCs/>
        </w:rPr>
        <w:t>ngayu</w:t>
      </w:r>
      <w:r>
        <w:t xml:space="preserve">, Acc </w:t>
      </w:r>
      <w:r>
        <w:rPr>
          <w:i/>
          <w:iCs/>
        </w:rPr>
        <w:t>nga</w:t>
      </w:r>
      <w:r>
        <w:rPr>
          <w:rFonts w:hAnsi="Times New Roman"/>
          <w:i/>
          <w:iCs/>
        </w:rPr>
        <w:t>ñ</w:t>
      </w:r>
      <w:r>
        <w:rPr>
          <w:i/>
          <w:iCs/>
        </w:rPr>
        <w:t>a</w:t>
      </w:r>
      <w:r>
        <w:t>. \s EP</w:t>
      </w:r>
    </w:p>
    <w:p w14:paraId="280E6900" w14:textId="77777777" w:rsidR="00C42BF2" w:rsidRDefault="00F80514">
      <w:pPr>
        <w:pStyle w:val="Default"/>
        <w:widowControl w:val="0"/>
        <w:tabs>
          <w:tab w:val="left" w:pos="2880"/>
        </w:tabs>
        <w:ind w:left="2880" w:hanging="2880"/>
      </w:pPr>
      <w:r>
        <w:t>\l Warrungu</w:t>
      </w:r>
      <w:r>
        <w:tab/>
        <w:t xml:space="preserve">\w ngaygu \g </w:t>
      </w:r>
      <w:r>
        <w:rPr>
          <w:rFonts w:hAnsi="Times New Roman"/>
        </w:rPr>
        <w:t>‘</w:t>
      </w:r>
      <w:r>
        <w:t>my</w:t>
      </w:r>
      <w:r>
        <w:rPr>
          <w:rFonts w:hAnsi="Times New Roman"/>
        </w:rPr>
        <w:t xml:space="preserve">’ </w:t>
      </w:r>
      <w:r>
        <w:t xml:space="preserve">\p Genitive; Loc </w:t>
      </w:r>
      <w:r>
        <w:rPr>
          <w:i/>
          <w:iCs/>
        </w:rPr>
        <w:t>ngaygunda</w:t>
      </w:r>
      <w:r>
        <w:t xml:space="preserve">, Abl </w:t>
      </w:r>
      <w:r>
        <w:rPr>
          <w:i/>
          <w:iCs/>
        </w:rPr>
        <w:t>ngaygungumay</w:t>
      </w:r>
      <w:r>
        <w:t xml:space="preserve">; Nom </w:t>
      </w:r>
      <w:r>
        <w:rPr>
          <w:i/>
          <w:iCs/>
        </w:rPr>
        <w:t>ngaya</w:t>
      </w:r>
      <w:r>
        <w:t xml:space="preserve">, Acc </w:t>
      </w:r>
      <w:r>
        <w:rPr>
          <w:i/>
          <w:iCs/>
        </w:rPr>
        <w:t>nga</w:t>
      </w:r>
      <w:r>
        <w:rPr>
          <w:rFonts w:hAnsi="Times New Roman"/>
          <w:i/>
          <w:iCs/>
        </w:rPr>
        <w:t>ñ</w:t>
      </w:r>
      <w:r>
        <w:rPr>
          <w:i/>
          <w:iCs/>
        </w:rPr>
        <w:t>a</w:t>
      </w:r>
      <w:r>
        <w:t>. \s TTs</w:t>
      </w:r>
    </w:p>
    <w:p w14:paraId="4BDEF0C1" w14:textId="77777777" w:rsidR="00C42BF2" w:rsidRDefault="00F80514">
      <w:pPr>
        <w:pStyle w:val="Default"/>
        <w:widowControl w:val="0"/>
        <w:tabs>
          <w:tab w:val="left" w:pos="2880"/>
        </w:tabs>
        <w:ind w:left="2880" w:hanging="2880"/>
      </w:pPr>
      <w:r>
        <w:t>\l GBadhun</w:t>
      </w:r>
      <w:r>
        <w:tab/>
        <w:t xml:space="preserve">\w ngaygu \g </w:t>
      </w:r>
      <w:r>
        <w:rPr>
          <w:rFonts w:hAnsi="Times New Roman"/>
        </w:rPr>
        <w:t>‘</w:t>
      </w:r>
      <w:r>
        <w:t>my, for me</w:t>
      </w:r>
      <w:r>
        <w:rPr>
          <w:rFonts w:hAnsi="Times New Roman"/>
        </w:rPr>
        <w:t xml:space="preserve">’ </w:t>
      </w:r>
      <w:r>
        <w:t xml:space="preserve">\q But GB has </w:t>
      </w:r>
      <w:r>
        <w:rPr>
          <w:i/>
          <w:iCs/>
        </w:rPr>
        <w:t>budhu</w:t>
      </w:r>
      <w:r>
        <w:rPr>
          <w:rFonts w:hAnsi="Times New Roman"/>
        </w:rPr>
        <w:t xml:space="preserve"> ‘</w:t>
      </w:r>
      <w:r>
        <w:t>paperbark tea tree</w:t>
      </w:r>
      <w:r>
        <w:rPr>
          <w:rFonts w:hAnsi="Times New Roman"/>
        </w:rPr>
        <w:t>’</w:t>
      </w:r>
      <w:r>
        <w:t>. \s PS</w:t>
      </w:r>
    </w:p>
    <w:p w14:paraId="42C6E817" w14:textId="77777777" w:rsidR="00C42BF2" w:rsidRDefault="00F80514">
      <w:pPr>
        <w:pStyle w:val="Default"/>
        <w:widowControl w:val="0"/>
        <w:tabs>
          <w:tab w:val="left" w:pos="2880"/>
        </w:tabs>
        <w:ind w:left="2880" w:hanging="2880"/>
      </w:pPr>
      <w:r>
        <w:t>\l Bidyara</w:t>
      </w:r>
      <w:r>
        <w:tab/>
        <w:t xml:space="preserve">\w ngaju \g </w:t>
      </w:r>
      <w:r>
        <w:rPr>
          <w:rFonts w:hAnsi="Times New Roman"/>
        </w:rPr>
        <w:t>‘</w:t>
      </w:r>
      <w:r>
        <w:t>my</w:t>
      </w:r>
      <w:r>
        <w:rPr>
          <w:rFonts w:hAnsi="Times New Roman"/>
        </w:rPr>
        <w:t xml:space="preserve">’ </w:t>
      </w:r>
      <w:r>
        <w:t xml:space="preserve">\p Genitive; Acc </w:t>
      </w:r>
      <w:r>
        <w:rPr>
          <w:i/>
          <w:iCs/>
        </w:rPr>
        <w:t>ngajuna</w:t>
      </w:r>
      <w:r>
        <w:t xml:space="preserve">, Loc </w:t>
      </w:r>
      <w:r>
        <w:rPr>
          <w:i/>
          <w:iCs/>
        </w:rPr>
        <w:t>ngajunda</w:t>
      </w:r>
      <w:r>
        <w:t xml:space="preserve">, Abl </w:t>
      </w:r>
      <w:r>
        <w:rPr>
          <w:i/>
          <w:iCs/>
        </w:rPr>
        <w:t>ngajunmundu</w:t>
      </w:r>
      <w:r>
        <w:t xml:space="preserve">; Nom </w:t>
      </w:r>
      <w:r>
        <w:rPr>
          <w:i/>
          <w:iCs/>
        </w:rPr>
        <w:t>ngaya</w:t>
      </w:r>
      <w:r>
        <w:t>. \q **ngadhu expected if &lt; *ngacu. \s GB</w:t>
      </w:r>
    </w:p>
    <w:p w14:paraId="63C29B3C" w14:textId="77777777" w:rsidR="00C42BF2" w:rsidRDefault="00F80514">
      <w:pPr>
        <w:pStyle w:val="Default"/>
        <w:widowControl w:val="0"/>
        <w:tabs>
          <w:tab w:val="left" w:pos="2880"/>
        </w:tabs>
        <w:ind w:left="2880" w:hanging="2880"/>
        <w:rPr>
          <w:shd w:val="clear" w:color="auto" w:fill="C0C0C0"/>
        </w:rPr>
      </w:pPr>
      <w:r>
        <w:rPr>
          <w:shd w:val="clear" w:color="auto" w:fill="C0C0C0"/>
        </w:rPr>
        <w:t>\l Mbabaram</w:t>
      </w:r>
      <w:r>
        <w:rPr>
          <w:shd w:val="clear" w:color="auto" w:fill="C0C0C0"/>
        </w:rPr>
        <w:tab/>
        <w:t>\w</w:t>
      </w:r>
      <w:r>
        <w:rPr>
          <w:i/>
          <w:iCs/>
          <w:shd w:val="clear" w:color="auto" w:fill="C0C0C0"/>
        </w:rPr>
        <w:t xml:space="preserve"> j3</w:t>
      </w:r>
      <w:r>
        <w:rPr>
          <w:shd w:val="clear" w:color="auto" w:fill="C0C0C0"/>
        </w:rPr>
        <w:t xml:space="preserve"> \g </w:t>
      </w:r>
      <w:r>
        <w:rPr>
          <w:rFonts w:hAnsi="Times New Roman"/>
          <w:shd w:val="clear" w:color="auto" w:fill="C0C0C0"/>
        </w:rPr>
        <w:t>‘</w:t>
      </w:r>
      <w:r>
        <w:rPr>
          <w:shd w:val="clear" w:color="auto" w:fill="C0C0C0"/>
        </w:rPr>
        <w:t>my (Genitive)</w:t>
      </w:r>
      <w:r>
        <w:rPr>
          <w:rFonts w:hAnsi="Times New Roman"/>
          <w:shd w:val="clear" w:color="auto" w:fill="C0C0C0"/>
        </w:rPr>
        <w:t xml:space="preserve">’ </w:t>
      </w:r>
      <w:r>
        <w:rPr>
          <w:shd w:val="clear" w:color="auto" w:fill="C0C0C0"/>
        </w:rPr>
        <w:t xml:space="preserve">\f /j/ contrasts with /dh/. \p Nom </w:t>
      </w:r>
      <w:r>
        <w:rPr>
          <w:i/>
          <w:iCs/>
          <w:shd w:val="clear" w:color="auto" w:fill="C0C0C0"/>
        </w:rPr>
        <w:t>y3</w:t>
      </w:r>
      <w:r>
        <w:rPr>
          <w:shd w:val="clear" w:color="auto" w:fill="C0C0C0"/>
        </w:rPr>
        <w:t>.  \s (RMWD)</w:t>
      </w:r>
    </w:p>
    <w:p w14:paraId="3BCA47AE" w14:textId="77777777" w:rsidR="00C42BF2" w:rsidRDefault="00F80514">
      <w:pPr>
        <w:pStyle w:val="Default"/>
        <w:widowControl w:val="0"/>
        <w:tabs>
          <w:tab w:val="left" w:pos="2880"/>
        </w:tabs>
        <w:ind w:left="2880" w:hanging="2880"/>
        <w:rPr>
          <w:shd w:val="clear" w:color="auto" w:fill="00FFFF"/>
        </w:rPr>
      </w:pPr>
      <w:r>
        <w:rPr>
          <w:shd w:val="clear" w:color="auto" w:fill="00FFFF"/>
        </w:rPr>
        <w:t>\l Bundjalung (W)</w:t>
      </w:r>
      <w:r>
        <w:rPr>
          <w:shd w:val="clear" w:color="auto" w:fill="00FFFF"/>
        </w:rPr>
        <w:tab/>
        <w:t>\w</w:t>
      </w:r>
      <w:r>
        <w:rPr>
          <w:i/>
          <w:iCs/>
          <w:shd w:val="clear" w:color="auto" w:fill="00FFFF"/>
        </w:rPr>
        <w:t xml:space="preserve"> ngadhu</w:t>
      </w:r>
      <w:r>
        <w:rPr>
          <w:shd w:val="clear" w:color="auto" w:fill="00FFFF"/>
        </w:rPr>
        <w:t xml:space="preserve"> \g </w:t>
      </w:r>
      <w:r>
        <w:rPr>
          <w:rFonts w:hAnsi="Times New Roman"/>
          <w:shd w:val="clear" w:color="auto" w:fill="00FFFF"/>
        </w:rPr>
        <w:t>‘</w:t>
      </w:r>
      <w:r>
        <w:rPr>
          <w:shd w:val="clear" w:color="auto" w:fill="00FFFF"/>
        </w:rPr>
        <w:t>I (Erg)</w:t>
      </w:r>
      <w:r>
        <w:rPr>
          <w:rFonts w:hAnsi="Times New Roman"/>
          <w:shd w:val="clear" w:color="auto" w:fill="00FFFF"/>
        </w:rPr>
        <w:t xml:space="preserve">’ </w:t>
      </w:r>
      <w:r>
        <w:rPr>
          <w:shd w:val="clear" w:color="auto" w:fill="00FFFF"/>
        </w:rPr>
        <w:t>\s (MS)</w:t>
      </w:r>
    </w:p>
    <w:p w14:paraId="5A2CB3DA" w14:textId="77777777" w:rsidR="00C42BF2" w:rsidRDefault="00F80514">
      <w:pPr>
        <w:pStyle w:val="Default"/>
        <w:widowControl w:val="0"/>
        <w:tabs>
          <w:tab w:val="left" w:pos="2880"/>
        </w:tabs>
        <w:ind w:left="2880" w:hanging="2880"/>
        <w:rPr>
          <w:shd w:val="clear" w:color="auto" w:fill="00FFFF"/>
        </w:rPr>
      </w:pPr>
      <w:r>
        <w:rPr>
          <w:shd w:val="clear" w:color="auto" w:fill="00FFFF"/>
        </w:rPr>
        <w:t>\l Yugambeh</w:t>
      </w:r>
      <w:r>
        <w:rPr>
          <w:shd w:val="clear" w:color="auto" w:fill="00FFFF"/>
        </w:rPr>
        <w:tab/>
        <w:t>\w</w:t>
      </w:r>
      <w:r>
        <w:rPr>
          <w:i/>
          <w:iCs/>
          <w:shd w:val="clear" w:color="auto" w:fill="00FFFF"/>
        </w:rPr>
        <w:t xml:space="preserve"> ngadhu</w:t>
      </w:r>
      <w:r>
        <w:rPr>
          <w:shd w:val="clear" w:color="auto" w:fill="00FFFF"/>
        </w:rPr>
        <w:t xml:space="preserve"> \g </w:t>
      </w:r>
      <w:r>
        <w:rPr>
          <w:rFonts w:hAnsi="Times New Roman"/>
          <w:shd w:val="clear" w:color="auto" w:fill="00FFFF"/>
        </w:rPr>
        <w:t>‘</w:t>
      </w:r>
      <w:r>
        <w:rPr>
          <w:shd w:val="clear" w:color="auto" w:fill="00FFFF"/>
        </w:rPr>
        <w:t>I</w:t>
      </w:r>
      <w:r>
        <w:rPr>
          <w:rFonts w:hAnsi="Times New Roman"/>
          <w:shd w:val="clear" w:color="auto" w:fill="00FFFF"/>
        </w:rPr>
        <w:t xml:space="preserve">’ </w:t>
      </w:r>
      <w:r>
        <w:rPr>
          <w:shd w:val="clear" w:color="auto" w:fill="00FFFF"/>
        </w:rPr>
        <w:t xml:space="preserve">\q See also </w:t>
      </w:r>
      <w:r>
        <w:rPr>
          <w:i/>
          <w:iCs/>
          <w:shd w:val="clear" w:color="auto" w:fill="00FFFF"/>
        </w:rPr>
        <w:t>ngay</w:t>
      </w:r>
      <w:r>
        <w:rPr>
          <w:shd w:val="clear" w:color="auto" w:fill="00FFFF"/>
        </w:rPr>
        <w:t xml:space="preserve"> under *ngayu. \s (MS)</w:t>
      </w:r>
    </w:p>
    <w:p w14:paraId="7FFCA3A2" w14:textId="77777777" w:rsidR="00C42BF2" w:rsidRDefault="00F80514">
      <w:pPr>
        <w:pStyle w:val="Default"/>
        <w:widowControl w:val="0"/>
        <w:tabs>
          <w:tab w:val="left" w:pos="2880"/>
        </w:tabs>
        <w:ind w:left="2880" w:hanging="2880"/>
      </w:pPr>
      <w:r>
        <w:t>\l Bundjalung (Coastal)</w:t>
      </w:r>
      <w:r>
        <w:tab/>
        <w:t xml:space="preserve">\w </w:t>
      </w:r>
      <w:r>
        <w:rPr>
          <w:i/>
          <w:iCs/>
        </w:rPr>
        <w:t>ngayju</w:t>
      </w:r>
      <w:r>
        <w:t xml:space="preserve"> \g </w:t>
      </w:r>
      <w:r>
        <w:rPr>
          <w:rFonts w:hAnsi="Times New Roman"/>
        </w:rPr>
        <w:t>‘</w:t>
      </w:r>
      <w:r>
        <w:t>I (Erg)</w:t>
      </w:r>
      <w:r>
        <w:rPr>
          <w:rFonts w:hAnsi="Times New Roman"/>
        </w:rPr>
        <w:t xml:space="preserve">’ </w:t>
      </w:r>
      <w:r>
        <w:t>\s (MS)</w:t>
      </w:r>
    </w:p>
    <w:p w14:paraId="1A1E7E35" w14:textId="77777777" w:rsidR="00C42BF2" w:rsidRDefault="00F80514">
      <w:pPr>
        <w:pStyle w:val="Default"/>
        <w:widowControl w:val="0"/>
        <w:tabs>
          <w:tab w:val="left" w:pos="2880"/>
        </w:tabs>
        <w:ind w:left="2880" w:hanging="2880"/>
      </w:pPr>
      <w:r>
        <w:t>\l Kuyani</w:t>
      </w:r>
      <w:r>
        <w:tab/>
        <w:t xml:space="preserve">\w </w:t>
      </w:r>
      <w:r>
        <w:rPr>
          <w:i/>
          <w:iCs/>
        </w:rPr>
        <w:t>ngacu</w:t>
      </w:r>
      <w:r>
        <w:t xml:space="preserve"> \g </w:t>
      </w:r>
      <w:r>
        <w:rPr>
          <w:rFonts w:hAnsi="Times New Roman"/>
        </w:rPr>
        <w:t>‘</w:t>
      </w:r>
      <w:r>
        <w:t>my</w:t>
      </w:r>
      <w:r>
        <w:rPr>
          <w:rFonts w:hAnsi="Times New Roman"/>
        </w:rPr>
        <w:t xml:space="preserve">’ </w:t>
      </w:r>
      <w:r>
        <w:t xml:space="preserve">\p Genitive; Erg </w:t>
      </w:r>
      <w:r>
        <w:rPr>
          <w:i/>
          <w:iCs/>
        </w:rPr>
        <w:t>ngathu</w:t>
      </w:r>
      <w:r>
        <w:t xml:space="preserve">, Abs </w:t>
      </w:r>
      <w:r>
        <w:rPr>
          <w:i/>
          <w:iCs/>
        </w:rPr>
        <w:t>ngayi</w:t>
      </w:r>
      <w:r>
        <w:t xml:space="preserve"> (</w:t>
      </w:r>
      <w:r>
        <w:rPr>
          <w:i/>
          <w:iCs/>
        </w:rPr>
        <w:t>nganha</w:t>
      </w:r>
      <w:r>
        <w:t>). \s LH</w:t>
      </w:r>
    </w:p>
    <w:p w14:paraId="1EDC7094" w14:textId="77777777" w:rsidR="00C42BF2" w:rsidRDefault="00F80514">
      <w:pPr>
        <w:pStyle w:val="Default"/>
        <w:widowControl w:val="0"/>
        <w:tabs>
          <w:tab w:val="left" w:pos="2880"/>
        </w:tabs>
        <w:ind w:left="2880" w:hanging="2880"/>
      </w:pPr>
      <w:r>
        <w:t>\l Adnyamathanha</w:t>
      </w:r>
      <w:r>
        <w:tab/>
        <w:t xml:space="preserve">\w </w:t>
      </w:r>
      <w:r>
        <w:rPr>
          <w:i/>
          <w:iCs/>
        </w:rPr>
        <w:t>ngacu</w:t>
      </w:r>
      <w:r>
        <w:t xml:space="preserve"> \g </w:t>
      </w:r>
      <w:r>
        <w:rPr>
          <w:rFonts w:hAnsi="Times New Roman"/>
        </w:rPr>
        <w:t>‘</w:t>
      </w:r>
      <w:r>
        <w:t>my</w:t>
      </w:r>
      <w:r>
        <w:rPr>
          <w:rFonts w:hAnsi="Times New Roman"/>
        </w:rPr>
        <w:t xml:space="preserve">’ </w:t>
      </w:r>
      <w:r>
        <w:t xml:space="preserve">\p Genitive; Erg </w:t>
      </w:r>
      <w:r>
        <w:rPr>
          <w:i/>
          <w:iCs/>
        </w:rPr>
        <w:t>ngathu</w:t>
      </w:r>
      <w:r>
        <w:t xml:space="preserve">, Abs </w:t>
      </w:r>
      <w:r>
        <w:rPr>
          <w:i/>
          <w:iCs/>
        </w:rPr>
        <w:t>ngayi</w:t>
      </w:r>
      <w:r>
        <w:t>. \s Mc&amp;Mc</w:t>
      </w:r>
    </w:p>
    <w:p w14:paraId="09D78F86" w14:textId="77777777" w:rsidR="00C42BF2" w:rsidRDefault="00F80514">
      <w:pPr>
        <w:pStyle w:val="Default"/>
        <w:widowControl w:val="0"/>
        <w:tabs>
          <w:tab w:val="left" w:pos="2880"/>
        </w:tabs>
        <w:ind w:left="2880" w:hanging="2880"/>
      </w:pPr>
      <w:r>
        <w:t>\l Barngarla</w:t>
      </w:r>
      <w:r>
        <w:tab/>
        <w:t xml:space="preserve">\w NGAITYE \g </w:t>
      </w:r>
      <w:r>
        <w:rPr>
          <w:rFonts w:hAnsi="Times New Roman"/>
        </w:rPr>
        <w:t>‘</w:t>
      </w:r>
      <w:r>
        <w:t>my</w:t>
      </w:r>
      <w:r>
        <w:rPr>
          <w:rFonts w:hAnsi="Times New Roman"/>
        </w:rPr>
        <w:t xml:space="preserve">’ </w:t>
      </w:r>
      <w:r>
        <w:t>\p Genitive. \s S&amp;H 2004: 199</w:t>
      </w:r>
    </w:p>
    <w:p w14:paraId="2DA9AC2C" w14:textId="77777777" w:rsidR="00C42BF2" w:rsidRDefault="00F80514">
      <w:pPr>
        <w:pStyle w:val="Default"/>
        <w:widowControl w:val="0"/>
        <w:tabs>
          <w:tab w:val="left" w:pos="2880"/>
        </w:tabs>
        <w:ind w:left="2880" w:hanging="2880"/>
      </w:pPr>
      <w:r>
        <w:t>\l Narangga</w:t>
      </w:r>
      <w:r>
        <w:tab/>
        <w:t xml:space="preserve">\w NGAITJU \g </w:t>
      </w:r>
      <w:r>
        <w:rPr>
          <w:rFonts w:hAnsi="Times New Roman"/>
        </w:rPr>
        <w:t>‘</w:t>
      </w:r>
      <w:r>
        <w:t>my</w:t>
      </w:r>
      <w:r>
        <w:rPr>
          <w:rFonts w:hAnsi="Times New Roman"/>
        </w:rPr>
        <w:t xml:space="preserve">’ </w:t>
      </w:r>
      <w:r>
        <w:t>\p Genitive. \s S&amp;H 2004: 199</w:t>
      </w:r>
    </w:p>
    <w:p w14:paraId="613ED911" w14:textId="77777777" w:rsidR="00C42BF2" w:rsidRDefault="00F80514">
      <w:pPr>
        <w:pStyle w:val="Default"/>
        <w:widowControl w:val="0"/>
        <w:tabs>
          <w:tab w:val="left" w:pos="2880"/>
        </w:tabs>
        <w:ind w:left="2880" w:hanging="2880"/>
      </w:pPr>
      <w:r>
        <w:t>\l Kaurna</w:t>
      </w:r>
      <w:r>
        <w:tab/>
        <w:t xml:space="preserve">\w NGAITYO \g </w:t>
      </w:r>
      <w:r>
        <w:rPr>
          <w:rFonts w:hAnsi="Times New Roman"/>
        </w:rPr>
        <w:t>‘</w:t>
      </w:r>
      <w:r>
        <w:t>my</w:t>
      </w:r>
      <w:r>
        <w:rPr>
          <w:rFonts w:hAnsi="Times New Roman"/>
        </w:rPr>
        <w:t xml:space="preserve">’ </w:t>
      </w:r>
      <w:r>
        <w:t>\p Genitive. \s S&amp;H 2004: 199</w:t>
      </w:r>
    </w:p>
    <w:p w14:paraId="431A4D26" w14:textId="77777777" w:rsidR="00C42BF2" w:rsidRDefault="00F80514">
      <w:pPr>
        <w:pStyle w:val="Default"/>
        <w:widowControl w:val="0"/>
        <w:tabs>
          <w:tab w:val="left" w:pos="2880"/>
        </w:tabs>
        <w:ind w:left="2880" w:hanging="2880"/>
      </w:pPr>
      <w:r>
        <w:t>\l Wirangu</w:t>
      </w:r>
      <w:r>
        <w:tab/>
        <w:t xml:space="preserve">\w </w:t>
      </w:r>
      <w:r>
        <w:rPr>
          <w:i/>
          <w:iCs/>
        </w:rPr>
        <w:t>ngaju</w:t>
      </w:r>
      <w:r>
        <w:t xml:space="preserve"> \g </w:t>
      </w:r>
      <w:r>
        <w:rPr>
          <w:rFonts w:hAnsi="Times New Roman"/>
        </w:rPr>
        <w:t>‘</w:t>
      </w:r>
      <w:r>
        <w:t>my</w:t>
      </w:r>
      <w:r>
        <w:rPr>
          <w:rFonts w:hAnsi="Times New Roman"/>
        </w:rPr>
        <w:t xml:space="preserve">’ </w:t>
      </w:r>
      <w:r>
        <w:t xml:space="preserve">\p Genitive; Erg </w:t>
      </w:r>
      <w:r>
        <w:rPr>
          <w:i/>
          <w:iCs/>
        </w:rPr>
        <w:t>ngadhu</w:t>
      </w:r>
      <w:r>
        <w:t xml:space="preserve">, Abs </w:t>
      </w:r>
      <w:r>
        <w:rPr>
          <w:i/>
          <w:iCs/>
        </w:rPr>
        <w:t>ngayi</w:t>
      </w:r>
      <w:r>
        <w:t>. \s LH</w:t>
      </w:r>
    </w:p>
    <w:p w14:paraId="630E7AD4" w14:textId="77777777" w:rsidR="00C42BF2" w:rsidRDefault="00F80514">
      <w:pPr>
        <w:pStyle w:val="Default"/>
        <w:widowControl w:val="0"/>
        <w:tabs>
          <w:tab w:val="left" w:pos="2880"/>
        </w:tabs>
        <w:ind w:left="2880" w:hanging="2880"/>
      </w:pPr>
      <w:r>
        <w:t xml:space="preserve">\l </w:t>
      </w:r>
      <w:r>
        <w:rPr>
          <w:b/>
          <w:bCs/>
        </w:rPr>
        <w:t>pThura-Yura</w:t>
      </w:r>
      <w:r>
        <w:tab/>
        <w:t xml:space="preserve">\w </w:t>
      </w:r>
      <w:r>
        <w:rPr>
          <w:b/>
          <w:bCs/>
        </w:rPr>
        <w:t>*ngacu</w:t>
      </w:r>
      <w:r>
        <w:t xml:space="preserve"> \p Erg </w:t>
      </w:r>
      <w:r>
        <w:rPr>
          <w:b/>
          <w:bCs/>
        </w:rPr>
        <w:t>*ngathu</w:t>
      </w:r>
      <w:r>
        <w:t xml:space="preserve">, Abs </w:t>
      </w:r>
      <w:r>
        <w:rPr>
          <w:b/>
          <w:bCs/>
        </w:rPr>
        <w:t>*ngayi</w:t>
      </w:r>
      <w:r>
        <w:t>. \s S&amp;H 2004: 199</w:t>
      </w:r>
    </w:p>
    <w:p w14:paraId="3D8AF08E" w14:textId="77777777" w:rsidR="00C42BF2" w:rsidRDefault="00F80514">
      <w:pPr>
        <w:pStyle w:val="Default"/>
        <w:widowControl w:val="0"/>
        <w:tabs>
          <w:tab w:val="left" w:pos="2880"/>
        </w:tabs>
        <w:ind w:left="2880" w:hanging="2880"/>
        <w:rPr>
          <w:shd w:val="clear" w:color="auto" w:fill="C0C0C0"/>
        </w:rPr>
      </w:pPr>
      <w:r>
        <w:rPr>
          <w:shd w:val="clear" w:color="auto" w:fill="C0C0C0"/>
        </w:rPr>
        <w:t>\l ECArrernte</w:t>
      </w:r>
      <w:r>
        <w:rPr>
          <w:shd w:val="clear" w:color="auto" w:fill="C0C0C0"/>
        </w:rPr>
        <w:tab/>
        <w:t>\w</w:t>
      </w:r>
      <w:r>
        <w:rPr>
          <w:i/>
          <w:iCs/>
          <w:shd w:val="clear" w:color="auto" w:fill="C0C0C0"/>
        </w:rPr>
        <w:t xml:space="preserve"> ac-</w:t>
      </w:r>
      <w:r>
        <w:rPr>
          <w:shd w:val="clear" w:color="auto" w:fill="C0C0C0"/>
        </w:rPr>
        <w:t xml:space="preserve"> \g </w:t>
      </w:r>
      <w:r>
        <w:rPr>
          <w:rFonts w:hAnsi="Times New Roman"/>
          <w:shd w:val="clear" w:color="auto" w:fill="C0C0C0"/>
        </w:rPr>
        <w:t>‘</w:t>
      </w:r>
      <w:r>
        <w:rPr>
          <w:shd w:val="clear" w:color="auto" w:fill="C0C0C0"/>
        </w:rPr>
        <w:t>me; my</w:t>
      </w:r>
      <w:r>
        <w:rPr>
          <w:rFonts w:hAnsi="Times New Roman"/>
          <w:shd w:val="clear" w:color="auto" w:fill="C0C0C0"/>
        </w:rPr>
        <w:t xml:space="preserve">’ </w:t>
      </w:r>
      <w:r>
        <w:rPr>
          <w:shd w:val="clear" w:color="auto" w:fill="C0C0C0"/>
        </w:rPr>
        <w:t xml:space="preserve">\p Dative </w:t>
      </w:r>
      <w:r>
        <w:rPr>
          <w:i/>
          <w:iCs/>
          <w:shd w:val="clear" w:color="auto" w:fill="C0C0C0"/>
        </w:rPr>
        <w:t>acenge</w:t>
      </w:r>
      <w:r>
        <w:rPr>
          <w:shd w:val="clear" w:color="auto" w:fill="C0C0C0"/>
        </w:rPr>
        <w:t xml:space="preserve"> (N </w:t>
      </w:r>
      <w:r>
        <w:rPr>
          <w:i/>
          <w:iCs/>
          <w:shd w:val="clear" w:color="auto" w:fill="C0C0C0"/>
        </w:rPr>
        <w:t>cenge</w:t>
      </w:r>
      <w:r>
        <w:rPr>
          <w:shd w:val="clear" w:color="auto" w:fill="C0C0C0"/>
        </w:rPr>
        <w:t xml:space="preserve">), Genitive </w:t>
      </w:r>
      <w:r>
        <w:rPr>
          <w:i/>
          <w:iCs/>
          <w:shd w:val="clear" w:color="auto" w:fill="C0C0C0"/>
        </w:rPr>
        <w:t>ac+inhe</w:t>
      </w:r>
      <w:r>
        <w:rPr>
          <w:shd w:val="clear" w:color="auto" w:fill="C0C0C0"/>
        </w:rPr>
        <w:t xml:space="preserve"> (N (</w:t>
      </w:r>
      <w:r>
        <w:rPr>
          <w:i/>
          <w:iCs/>
          <w:shd w:val="clear" w:color="auto" w:fill="C0C0C0"/>
        </w:rPr>
        <w:t>a</w:t>
      </w:r>
      <w:r>
        <w:rPr>
          <w:shd w:val="clear" w:color="auto" w:fill="C0C0C0"/>
        </w:rPr>
        <w:t>)</w:t>
      </w:r>
      <w:r>
        <w:rPr>
          <w:i/>
          <w:iCs/>
          <w:shd w:val="clear" w:color="auto" w:fill="C0C0C0"/>
        </w:rPr>
        <w:t>cenhe</w:t>
      </w:r>
      <w:r>
        <w:rPr>
          <w:shd w:val="clear" w:color="auto" w:fill="C0C0C0"/>
        </w:rPr>
        <w:t>)</w:t>
      </w:r>
      <w:r>
        <w:t xml:space="preserve"> ; Erg </w:t>
      </w:r>
      <w:r>
        <w:rPr>
          <w:i/>
          <w:iCs/>
        </w:rPr>
        <w:t>the</w:t>
      </w:r>
      <w:r>
        <w:t xml:space="preserve">, Nom </w:t>
      </w:r>
      <w:r>
        <w:rPr>
          <w:i/>
          <w:iCs/>
        </w:rPr>
        <w:t>ayenge</w:t>
      </w:r>
      <w:r>
        <w:rPr>
          <w:shd w:val="clear" w:color="auto" w:fill="C0C0C0"/>
        </w:rPr>
        <w:t xml:space="preserve">. \q Also </w:t>
      </w:r>
      <w:r>
        <w:rPr>
          <w:i/>
          <w:iCs/>
          <w:shd w:val="clear" w:color="auto" w:fill="C0C0C0"/>
        </w:rPr>
        <w:t>-ace</w:t>
      </w:r>
      <w:r>
        <w:rPr>
          <w:rFonts w:hAnsi="Times New Roman"/>
          <w:shd w:val="clear" w:color="auto" w:fill="C0C0C0"/>
        </w:rPr>
        <w:t xml:space="preserve"> ‘</w:t>
      </w:r>
      <w:r>
        <w:rPr>
          <w:shd w:val="clear" w:color="auto" w:fill="C0C0C0"/>
        </w:rPr>
        <w:t>my</w:t>
      </w:r>
      <w:r>
        <w:rPr>
          <w:rFonts w:hAnsi="Times New Roman"/>
          <w:shd w:val="clear" w:color="auto" w:fill="C0C0C0"/>
        </w:rPr>
        <w:t xml:space="preserve">’ </w:t>
      </w:r>
      <w:r>
        <w:rPr>
          <w:shd w:val="clear" w:color="auto" w:fill="C0C0C0"/>
        </w:rPr>
        <w:t xml:space="preserve">(with kinship terms). </w:t>
      </w:r>
      <w:r>
        <w:t xml:space="preserve">Northern </w:t>
      </w:r>
      <w:r>
        <w:rPr>
          <w:i/>
          <w:iCs/>
        </w:rPr>
        <w:t>cenge</w:t>
      </w:r>
      <w:r>
        <w:t xml:space="preserve"> (Dat), (</w:t>
      </w:r>
      <w:r>
        <w:rPr>
          <w:i/>
          <w:iCs/>
        </w:rPr>
        <w:t>a</w:t>
      </w:r>
      <w:r>
        <w:t>)</w:t>
      </w:r>
      <w:r>
        <w:rPr>
          <w:i/>
          <w:iCs/>
        </w:rPr>
        <w:t>ceng</w:t>
      </w:r>
      <w:r>
        <w:t xml:space="preserve">e (Possessive). </w:t>
      </w:r>
      <w:r>
        <w:rPr>
          <w:shd w:val="clear" w:color="auto" w:fill="C0C0C0"/>
        </w:rPr>
        <w:t>A source of the form *ngaci is possible, but in view of the Lower Arrernte cognate a source in *ngayku (or perhaps *ngay+ca) seems likely. \s (H&amp;D)</w:t>
      </w:r>
    </w:p>
    <w:p w14:paraId="163B53C0" w14:textId="77777777" w:rsidR="00C42BF2" w:rsidRDefault="00F80514">
      <w:pPr>
        <w:pStyle w:val="Default"/>
        <w:widowControl w:val="0"/>
        <w:tabs>
          <w:tab w:val="left" w:pos="2880"/>
        </w:tabs>
        <w:ind w:left="2880" w:hanging="2880"/>
        <w:rPr>
          <w:shd w:val="clear" w:color="auto" w:fill="C0C0C0"/>
        </w:rPr>
      </w:pPr>
      <w:r>
        <w:rPr>
          <w:shd w:val="clear" w:color="auto" w:fill="C0C0C0"/>
        </w:rPr>
        <w:t>\l Lower Arrernte</w:t>
      </w:r>
      <w:r>
        <w:rPr>
          <w:shd w:val="clear" w:color="auto" w:fill="C0C0C0"/>
        </w:rPr>
        <w:tab/>
        <w:t xml:space="preserve">\w </w:t>
      </w:r>
      <w:r>
        <w:rPr>
          <w:i/>
          <w:iCs/>
          <w:shd w:val="clear" w:color="auto" w:fill="C0C0C0"/>
        </w:rPr>
        <w:t>-ayc</w:t>
      </w:r>
      <w:r>
        <w:rPr>
          <w:shd w:val="clear" w:color="auto" w:fill="C0C0C0"/>
        </w:rPr>
        <w:t xml:space="preserve"> \g </w:t>
      </w:r>
      <w:r>
        <w:rPr>
          <w:rFonts w:hAnsi="Times New Roman"/>
          <w:shd w:val="clear" w:color="auto" w:fill="C0C0C0"/>
        </w:rPr>
        <w:t>‘</w:t>
      </w:r>
      <w:r>
        <w:rPr>
          <w:shd w:val="clear" w:color="auto" w:fill="C0C0C0"/>
        </w:rPr>
        <w:t>my</w:t>
      </w:r>
      <w:r>
        <w:rPr>
          <w:rFonts w:hAnsi="Times New Roman"/>
          <w:shd w:val="clear" w:color="auto" w:fill="C0C0C0"/>
        </w:rPr>
        <w:t xml:space="preserve">’ </w:t>
      </w:r>
      <w:r>
        <w:rPr>
          <w:shd w:val="clear" w:color="auto" w:fill="C0C0C0"/>
        </w:rPr>
        <w:t>\q With kinship terms. \s (KLH)</w:t>
      </w:r>
    </w:p>
    <w:p w14:paraId="7D08B042" w14:textId="77777777" w:rsidR="00C42BF2" w:rsidRDefault="00F80514">
      <w:pPr>
        <w:pStyle w:val="Default"/>
        <w:widowControl w:val="0"/>
        <w:tabs>
          <w:tab w:val="left" w:pos="2880"/>
        </w:tabs>
        <w:ind w:left="2880" w:hanging="2880"/>
        <w:rPr>
          <w:shd w:val="clear" w:color="auto" w:fill="808000"/>
        </w:rPr>
      </w:pPr>
      <w:r>
        <w:rPr>
          <w:shd w:val="clear" w:color="auto" w:fill="808000"/>
        </w:rPr>
        <w:t>\l Warlpiri</w:t>
      </w:r>
      <w:r>
        <w:rPr>
          <w:shd w:val="clear" w:color="auto" w:fill="808000"/>
        </w:rPr>
        <w:tab/>
        <w:t>\w</w:t>
      </w:r>
      <w:r>
        <w:rPr>
          <w:i/>
          <w:iCs/>
          <w:shd w:val="clear" w:color="auto" w:fill="808000"/>
        </w:rPr>
        <w:t xml:space="preserve"> ngaju</w:t>
      </w:r>
      <w:r>
        <w:rPr>
          <w:shd w:val="clear" w:color="auto" w:fill="808000"/>
        </w:rPr>
        <w:t>(</w:t>
      </w:r>
      <w:r>
        <w:rPr>
          <w:i/>
          <w:iCs/>
          <w:shd w:val="clear" w:color="auto" w:fill="808000"/>
        </w:rPr>
        <w:t>lu</w:t>
      </w:r>
      <w:r>
        <w:rPr>
          <w:shd w:val="clear" w:color="auto" w:fill="808000"/>
        </w:rPr>
        <w:t xml:space="preserve">) \g </w:t>
      </w:r>
      <w:r>
        <w:rPr>
          <w:rFonts w:hAnsi="Times New Roman"/>
          <w:shd w:val="clear" w:color="auto" w:fill="808000"/>
        </w:rPr>
        <w:t>‘</w:t>
      </w:r>
      <w:r>
        <w:rPr>
          <w:shd w:val="clear" w:color="auto" w:fill="808000"/>
        </w:rPr>
        <w:t>I</w:t>
      </w:r>
      <w:r>
        <w:rPr>
          <w:rFonts w:hAnsi="Times New Roman"/>
          <w:shd w:val="clear" w:color="auto" w:fill="808000"/>
        </w:rPr>
        <w:t xml:space="preserve">’ </w:t>
      </w:r>
      <w:r>
        <w:rPr>
          <w:shd w:val="clear" w:color="auto" w:fill="808000"/>
        </w:rPr>
        <w:t xml:space="preserve">\p Absolutive; Dat </w:t>
      </w:r>
      <w:r>
        <w:rPr>
          <w:i/>
          <w:iCs/>
          <w:shd w:val="clear" w:color="auto" w:fill="808000"/>
        </w:rPr>
        <w:t>ngajuku</w:t>
      </w:r>
      <w:r>
        <w:rPr>
          <w:shd w:val="clear" w:color="auto" w:fill="808000"/>
        </w:rPr>
        <w:t xml:space="preserve">. \q Also Object/Dative clitic </w:t>
      </w:r>
      <w:r>
        <w:rPr>
          <w:i/>
          <w:iCs/>
          <w:shd w:val="clear" w:color="auto" w:fill="808000"/>
        </w:rPr>
        <w:t>-ju</w:t>
      </w:r>
      <w:r>
        <w:rPr>
          <w:shd w:val="clear" w:color="auto" w:fill="808000"/>
        </w:rPr>
        <w:t>. \s (KLH)</w:t>
      </w:r>
    </w:p>
    <w:p w14:paraId="515EC711" w14:textId="77777777" w:rsidR="00C42BF2" w:rsidRDefault="00F80514">
      <w:pPr>
        <w:pStyle w:val="Default"/>
        <w:widowControl w:val="0"/>
        <w:tabs>
          <w:tab w:val="left" w:pos="2880"/>
        </w:tabs>
        <w:ind w:left="2880" w:hanging="2880"/>
      </w:pPr>
      <w:r>
        <w:t>\l Ngarluma</w:t>
      </w:r>
      <w:r>
        <w:tab/>
        <w:t>\w</w:t>
      </w:r>
      <w:r>
        <w:rPr>
          <w:i/>
          <w:iCs/>
        </w:rPr>
        <w:t xml:space="preserve"> ngacu</w:t>
      </w:r>
      <w:r>
        <w:t xml:space="preserve"> \g </w:t>
      </w:r>
      <w:r>
        <w:rPr>
          <w:rFonts w:hAnsi="Times New Roman"/>
        </w:rPr>
        <w:t>‘</w:t>
      </w:r>
      <w:r>
        <w:t>me</w:t>
      </w:r>
      <w:r>
        <w:rPr>
          <w:rFonts w:hAnsi="Times New Roman"/>
        </w:rPr>
        <w:t xml:space="preserve">’ </w:t>
      </w:r>
      <w:r>
        <w:t xml:space="preserve">\p Accusative; Nom </w:t>
      </w:r>
      <w:r>
        <w:rPr>
          <w:i/>
          <w:iCs/>
        </w:rPr>
        <w:t>ngayi</w:t>
      </w:r>
      <w:r>
        <w:rPr>
          <w:rFonts w:hAnsi="Times New Roman"/>
        </w:rPr>
        <w:t xml:space="preserve"> ‘</w:t>
      </w:r>
      <w:r>
        <w:t>I</w:t>
      </w:r>
      <w:r>
        <w:rPr>
          <w:rFonts w:hAnsi="Times New Roman"/>
        </w:rPr>
        <w:t>’</w:t>
      </w:r>
      <w:r>
        <w:t xml:space="preserve">, Gen </w:t>
      </w:r>
      <w:r>
        <w:rPr>
          <w:i/>
          <w:iCs/>
        </w:rPr>
        <w:t>ngacutharntu</w:t>
      </w:r>
      <w:r>
        <w:rPr>
          <w:rFonts w:hAnsi="Times New Roman"/>
        </w:rPr>
        <w:t xml:space="preserve"> ‘</w:t>
      </w:r>
      <w:r>
        <w:t>my</w:t>
      </w:r>
      <w:r>
        <w:rPr>
          <w:rFonts w:hAnsi="Times New Roman"/>
        </w:rPr>
        <w:t>’</w:t>
      </w:r>
      <w:r>
        <w:t>. \s (KLH)</w:t>
      </w:r>
    </w:p>
    <w:p w14:paraId="3C07B104" w14:textId="77777777" w:rsidR="00C42BF2" w:rsidRDefault="00F80514">
      <w:pPr>
        <w:pStyle w:val="Default"/>
        <w:widowControl w:val="0"/>
        <w:tabs>
          <w:tab w:val="left" w:pos="2880"/>
        </w:tabs>
        <w:ind w:left="2880" w:hanging="2880"/>
      </w:pPr>
      <w:r>
        <w:t>\l Panyjima</w:t>
      </w:r>
      <w:r>
        <w:tab/>
        <w:t>\w</w:t>
      </w:r>
      <w:r>
        <w:rPr>
          <w:i/>
          <w:iCs/>
        </w:rPr>
        <w:t xml:space="preserve"> ngaju</w:t>
      </w:r>
      <w:r>
        <w:t xml:space="preserve"> \g </w:t>
      </w:r>
      <w:r>
        <w:rPr>
          <w:rFonts w:hAnsi="Times New Roman"/>
        </w:rPr>
        <w:t>‘</w:t>
      </w:r>
      <w:r>
        <w:t>me (Acc)</w:t>
      </w:r>
      <w:r>
        <w:rPr>
          <w:rFonts w:hAnsi="Times New Roman"/>
        </w:rPr>
        <w:t xml:space="preserve">’ </w:t>
      </w:r>
      <w:r>
        <w:t>\s (AD)</w:t>
      </w:r>
    </w:p>
    <w:p w14:paraId="0E1EB821" w14:textId="77777777" w:rsidR="00C42BF2" w:rsidRDefault="00F80514">
      <w:pPr>
        <w:pStyle w:val="Default"/>
        <w:widowControl w:val="0"/>
        <w:tabs>
          <w:tab w:val="left" w:pos="2880"/>
        </w:tabs>
        <w:ind w:left="2880" w:hanging="2880"/>
      </w:pPr>
      <w:r>
        <w:t>\l Yinytjiparnti</w:t>
      </w:r>
      <w:r>
        <w:tab/>
        <w:t>\w</w:t>
      </w:r>
      <w:r>
        <w:rPr>
          <w:i/>
          <w:iCs/>
        </w:rPr>
        <w:t xml:space="preserve"> ngayu</w:t>
      </w:r>
      <w:r>
        <w:t xml:space="preserve"> \g </w:t>
      </w:r>
      <w:r>
        <w:rPr>
          <w:rFonts w:hAnsi="Times New Roman"/>
        </w:rPr>
        <w:t>‘</w:t>
      </w:r>
      <w:r>
        <w:t>me, to me, for me</w:t>
      </w:r>
      <w:r>
        <w:rPr>
          <w:rFonts w:hAnsi="Times New Roman"/>
        </w:rPr>
        <w:t xml:space="preserve">’ </w:t>
      </w:r>
      <w:r>
        <w:t xml:space="preserve">\q Also </w:t>
      </w:r>
      <w:r>
        <w:rPr>
          <w:i/>
          <w:iCs/>
        </w:rPr>
        <w:t>ngayi</w:t>
      </w:r>
      <w:r>
        <w:t xml:space="preserve"> (Nominative). Lenition to /y/ from an earlier *c (alveopalatal, not dental) is regular in this context, but *ngayu as a source cannot be ruled out. \s (FW)</w:t>
      </w:r>
    </w:p>
    <w:p w14:paraId="4B8A7D04" w14:textId="77777777" w:rsidR="00C42BF2" w:rsidRDefault="00F80514">
      <w:pPr>
        <w:pStyle w:val="Default"/>
        <w:widowControl w:val="0"/>
        <w:tabs>
          <w:tab w:val="left" w:pos="2880"/>
        </w:tabs>
        <w:ind w:left="2880" w:hanging="2880"/>
        <w:rPr>
          <w:b/>
          <w:bCs/>
        </w:rPr>
      </w:pPr>
      <w:r>
        <w:t xml:space="preserve">\l </w:t>
      </w:r>
      <w:r>
        <w:rPr>
          <w:b/>
          <w:bCs/>
        </w:rPr>
        <w:t>pPNy</w:t>
      </w:r>
      <w:r>
        <w:rPr>
          <w:b/>
          <w:bCs/>
        </w:rPr>
        <w:tab/>
        <w:t>\w *ngayku</w:t>
      </w:r>
    </w:p>
    <w:p w14:paraId="1AEAD0AE" w14:textId="77777777" w:rsidR="00C42BF2" w:rsidRDefault="00C42BF2">
      <w:pPr>
        <w:pStyle w:val="Default"/>
        <w:widowControl w:val="0"/>
        <w:tabs>
          <w:tab w:val="left" w:pos="2880"/>
        </w:tabs>
        <w:ind w:left="2880" w:hanging="2880"/>
        <w:rPr>
          <w:b/>
          <w:bCs/>
        </w:rPr>
      </w:pPr>
    </w:p>
    <w:p w14:paraId="3D546EF7" w14:textId="77777777" w:rsidR="00C42BF2" w:rsidRDefault="00C42BF2">
      <w:pPr>
        <w:pStyle w:val="Default"/>
        <w:widowControl w:val="0"/>
        <w:tabs>
          <w:tab w:val="left" w:pos="2880"/>
        </w:tabs>
        <w:ind w:left="2880" w:hanging="2880"/>
        <w:rPr>
          <w:b/>
          <w:bCs/>
        </w:rPr>
      </w:pPr>
    </w:p>
    <w:p w14:paraId="6B31C5B5" w14:textId="77777777" w:rsidR="00C42BF2" w:rsidRDefault="00F80514">
      <w:pPr>
        <w:pStyle w:val="Default"/>
        <w:widowControl w:val="0"/>
        <w:tabs>
          <w:tab w:val="left" w:pos="2880"/>
        </w:tabs>
        <w:ind w:left="2880" w:hanging="2880"/>
        <w:rPr>
          <w:b/>
          <w:bCs/>
        </w:rPr>
      </w:pPr>
      <w:r>
        <w:t xml:space="preserve">\e </w:t>
      </w:r>
      <w:r>
        <w:rPr>
          <w:b/>
          <w:bCs/>
        </w:rPr>
        <w:t>*ngayu</w:t>
      </w:r>
    </w:p>
    <w:p w14:paraId="6F7A91A2" w14:textId="77777777" w:rsidR="00C42BF2" w:rsidRDefault="00F80514">
      <w:pPr>
        <w:pStyle w:val="Default"/>
        <w:widowControl w:val="0"/>
        <w:tabs>
          <w:tab w:val="left" w:pos="2880"/>
        </w:tabs>
        <w:ind w:left="2880" w:hanging="2880"/>
      </w:pPr>
      <w:r>
        <w:t xml:space="preserve">\t </w:t>
      </w:r>
      <w:r>
        <w:rPr>
          <w:rFonts w:hAnsi="Times New Roman"/>
        </w:rPr>
        <w:t>‘</w:t>
      </w:r>
      <w:r>
        <w:t>I</w:t>
      </w:r>
      <w:r>
        <w:rPr>
          <w:rFonts w:hAnsi="Times New Roman"/>
        </w:rPr>
        <w:t>’</w:t>
      </w:r>
    </w:p>
    <w:p w14:paraId="4C31EECF" w14:textId="77777777" w:rsidR="00C42BF2" w:rsidRDefault="00F80514">
      <w:pPr>
        <w:pStyle w:val="Default"/>
        <w:widowControl w:val="0"/>
        <w:tabs>
          <w:tab w:val="left" w:pos="2880"/>
        </w:tabs>
        <w:ind w:left="2880" w:hanging="2880"/>
      </w:pPr>
      <w:r>
        <w:t>\b pronoun</w:t>
      </w:r>
    </w:p>
    <w:p w14:paraId="32A357E3" w14:textId="77777777" w:rsidR="00C42BF2" w:rsidRDefault="00F80514">
      <w:pPr>
        <w:pStyle w:val="Default"/>
        <w:widowControl w:val="0"/>
        <w:tabs>
          <w:tab w:val="left" w:pos="2880"/>
        </w:tabs>
        <w:ind w:left="2880" w:hanging="2880"/>
      </w:pPr>
      <w:r>
        <w:t>\l KKY</w:t>
      </w:r>
      <w:r>
        <w:tab/>
        <w:t xml:space="preserve">\w </w:t>
      </w:r>
      <w:r>
        <w:rPr>
          <w:i/>
          <w:iCs/>
        </w:rPr>
        <w:t>ngay</w:t>
      </w:r>
      <w:r>
        <w:t xml:space="preserve"> \g </w:t>
      </w:r>
      <w:r>
        <w:rPr>
          <w:rFonts w:hAnsi="Times New Roman"/>
        </w:rPr>
        <w:t>‘</w:t>
      </w:r>
      <w:r>
        <w:t>I</w:t>
      </w:r>
      <w:r>
        <w:rPr>
          <w:rFonts w:hAnsi="Times New Roman"/>
        </w:rPr>
        <w:t xml:space="preserve">’ </w:t>
      </w:r>
      <w:r>
        <w:t xml:space="preserve">\p Nominative; Erg </w:t>
      </w:r>
      <w:r>
        <w:rPr>
          <w:i/>
          <w:iCs/>
        </w:rPr>
        <w:t>ngath</w:t>
      </w:r>
      <w:r>
        <w:t>. \s (RJK)</w:t>
      </w:r>
    </w:p>
    <w:p w14:paraId="3F6F6D64" w14:textId="77777777" w:rsidR="00C42BF2" w:rsidRDefault="00F80514">
      <w:pPr>
        <w:pStyle w:val="Default"/>
        <w:widowControl w:val="0"/>
        <w:tabs>
          <w:tab w:val="left" w:pos="2880"/>
        </w:tabs>
        <w:ind w:left="2880" w:hanging="2880"/>
      </w:pPr>
      <w:r>
        <w:t>\l KLY</w:t>
      </w:r>
      <w:r>
        <w:tab/>
        <w:t xml:space="preserve">\w </w:t>
      </w:r>
      <w:r>
        <w:rPr>
          <w:i/>
          <w:iCs/>
        </w:rPr>
        <w:t>ngay</w:t>
      </w:r>
      <w:r>
        <w:t xml:space="preserve"> \g </w:t>
      </w:r>
      <w:r>
        <w:rPr>
          <w:rFonts w:hAnsi="Times New Roman"/>
        </w:rPr>
        <w:t>‘</w:t>
      </w:r>
      <w:r>
        <w:t>I</w:t>
      </w:r>
      <w:r>
        <w:rPr>
          <w:rFonts w:hAnsi="Times New Roman"/>
        </w:rPr>
        <w:t xml:space="preserve">’ </w:t>
      </w:r>
      <w:r>
        <w:t xml:space="preserve">\p Nominative; Erg </w:t>
      </w:r>
      <w:r>
        <w:rPr>
          <w:i/>
          <w:iCs/>
        </w:rPr>
        <w:t>ngath</w:t>
      </w:r>
      <w:r>
        <w:t>. \s (EB)</w:t>
      </w:r>
    </w:p>
    <w:p w14:paraId="30C46B92" w14:textId="77777777" w:rsidR="00C42BF2" w:rsidRDefault="00F80514">
      <w:pPr>
        <w:pStyle w:val="Default"/>
        <w:widowControl w:val="0"/>
        <w:tabs>
          <w:tab w:val="left" w:pos="2880"/>
        </w:tabs>
        <w:ind w:left="2880" w:hanging="2880"/>
      </w:pPr>
      <w:r>
        <w:t>\l Uradhi (Atampaya)</w:t>
      </w:r>
      <w:r>
        <w:tab/>
        <w:t>\w</w:t>
      </w:r>
      <w:r>
        <w:rPr>
          <w:i/>
          <w:iCs/>
        </w:rPr>
        <w:t xml:space="preserve"> ayu</w:t>
      </w:r>
      <w:r>
        <w:t>(</w:t>
      </w:r>
      <w:r>
        <w:rPr>
          <w:rFonts w:hAnsi="Times New Roman"/>
          <w:i/>
          <w:iCs/>
        </w:rPr>
        <w:t>β</w:t>
      </w:r>
      <w:r>
        <w:rPr>
          <w:i/>
          <w:iCs/>
        </w:rPr>
        <w:t>a</w:t>
      </w:r>
      <w:r>
        <w:t xml:space="preserve">) \g </w:t>
      </w:r>
      <w:r>
        <w:rPr>
          <w:rFonts w:hAnsi="Times New Roman"/>
        </w:rPr>
        <w:t>‘</w:t>
      </w:r>
      <w:r>
        <w:t>I</w:t>
      </w:r>
      <w:r>
        <w:rPr>
          <w:rFonts w:hAnsi="Times New Roman"/>
        </w:rPr>
        <w:t xml:space="preserve">’ </w:t>
      </w:r>
      <w:r>
        <w:t>\s (KLH, TC)</w:t>
      </w:r>
    </w:p>
    <w:p w14:paraId="7A5F9C7F" w14:textId="77777777" w:rsidR="00C42BF2" w:rsidRDefault="00F80514">
      <w:pPr>
        <w:pStyle w:val="Default"/>
        <w:widowControl w:val="0"/>
        <w:tabs>
          <w:tab w:val="left" w:pos="2880"/>
        </w:tabs>
        <w:ind w:left="2880" w:hanging="2880"/>
      </w:pPr>
      <w:r>
        <w:t>\l Angkamuthi</w:t>
      </w:r>
      <w:r>
        <w:tab/>
        <w:t>\w</w:t>
      </w:r>
      <w:r>
        <w:rPr>
          <w:i/>
          <w:iCs/>
        </w:rPr>
        <w:t xml:space="preserve"> ayu</w:t>
      </w:r>
      <w:r>
        <w:t>(</w:t>
      </w:r>
      <w:r>
        <w:rPr>
          <w:rFonts w:hAnsi="Times New Roman"/>
          <w:i/>
          <w:iCs/>
        </w:rPr>
        <w:t>β</w:t>
      </w:r>
      <w:r>
        <w:rPr>
          <w:i/>
          <w:iCs/>
        </w:rPr>
        <w:t>a</w:t>
      </w:r>
      <w:r>
        <w:t xml:space="preserve">) \g </w:t>
      </w:r>
      <w:r>
        <w:rPr>
          <w:rFonts w:hAnsi="Times New Roman"/>
        </w:rPr>
        <w:t>‘</w:t>
      </w:r>
      <w:r>
        <w:t>I</w:t>
      </w:r>
      <w:r>
        <w:rPr>
          <w:rFonts w:hAnsi="Times New Roman"/>
        </w:rPr>
        <w:t xml:space="preserve">’ </w:t>
      </w:r>
      <w:r>
        <w:t>\s (TC)</w:t>
      </w:r>
    </w:p>
    <w:p w14:paraId="4103B9E2" w14:textId="77777777" w:rsidR="00C42BF2" w:rsidRDefault="00F80514">
      <w:pPr>
        <w:pStyle w:val="Default"/>
        <w:widowControl w:val="0"/>
        <w:tabs>
          <w:tab w:val="left" w:pos="2880"/>
        </w:tabs>
        <w:ind w:left="2880" w:hanging="2880"/>
      </w:pPr>
      <w:r>
        <w:t>\l Yadhaykenu</w:t>
      </w:r>
      <w:r>
        <w:tab/>
        <w:t>\w</w:t>
      </w:r>
      <w:r>
        <w:rPr>
          <w:i/>
          <w:iCs/>
        </w:rPr>
        <w:t xml:space="preserve"> ayu</w:t>
      </w:r>
      <w:r>
        <w:t>(</w:t>
      </w:r>
      <w:r>
        <w:rPr>
          <w:rFonts w:hAnsi="Times New Roman"/>
          <w:i/>
          <w:iCs/>
        </w:rPr>
        <w:t>β</w:t>
      </w:r>
      <w:r>
        <w:rPr>
          <w:i/>
          <w:iCs/>
        </w:rPr>
        <w:t>a</w:t>
      </w:r>
      <w:r>
        <w:t xml:space="preserve">) \g </w:t>
      </w:r>
      <w:r>
        <w:rPr>
          <w:rFonts w:hAnsi="Times New Roman"/>
        </w:rPr>
        <w:t>‘</w:t>
      </w:r>
      <w:r>
        <w:t>I</w:t>
      </w:r>
      <w:r>
        <w:rPr>
          <w:rFonts w:hAnsi="Times New Roman"/>
        </w:rPr>
        <w:t xml:space="preserve">’ </w:t>
      </w:r>
      <w:r>
        <w:t>\s (TC)</w:t>
      </w:r>
    </w:p>
    <w:p w14:paraId="46FEF5C8" w14:textId="77777777" w:rsidR="00C42BF2" w:rsidRDefault="00F80514">
      <w:pPr>
        <w:pStyle w:val="Default"/>
        <w:widowControl w:val="0"/>
        <w:tabs>
          <w:tab w:val="left" w:pos="2880"/>
        </w:tabs>
        <w:ind w:left="2880" w:hanging="2880"/>
      </w:pPr>
      <w:r>
        <w:t>\l Mpalitjanh</w:t>
      </w:r>
      <w:r>
        <w:tab/>
        <w:t>\w</w:t>
      </w:r>
      <w:r>
        <w:rPr>
          <w:i/>
          <w:iCs/>
        </w:rPr>
        <w:t xml:space="preserve"> ayu-</w:t>
      </w:r>
      <w:r>
        <w:t xml:space="preserve"> \g </w:t>
      </w:r>
      <w:r>
        <w:rPr>
          <w:rFonts w:hAnsi="Times New Roman"/>
        </w:rPr>
        <w:t>‘</w:t>
      </w:r>
      <w:r>
        <w:t>I</w:t>
      </w:r>
      <w:r>
        <w:rPr>
          <w:rFonts w:hAnsi="Times New Roman"/>
        </w:rPr>
        <w:t xml:space="preserve">’ </w:t>
      </w:r>
      <w:r>
        <w:t>\s (KLH)</w:t>
      </w:r>
    </w:p>
    <w:p w14:paraId="3E27DBF6" w14:textId="77777777" w:rsidR="00C42BF2" w:rsidRDefault="00F80514">
      <w:pPr>
        <w:pStyle w:val="Default"/>
        <w:widowControl w:val="0"/>
        <w:tabs>
          <w:tab w:val="left" w:pos="2880"/>
        </w:tabs>
        <w:ind w:left="2880" w:hanging="2880"/>
      </w:pPr>
      <w:r>
        <w:t>\l Luthigh</w:t>
      </w:r>
      <w:r>
        <w:tab/>
        <w:t>\w</w:t>
      </w:r>
      <w:r>
        <w:rPr>
          <w:i/>
          <w:iCs/>
        </w:rPr>
        <w:t xml:space="preserve"> ayu-</w:t>
      </w:r>
      <w:r>
        <w:t xml:space="preserve"> \g </w:t>
      </w:r>
      <w:r>
        <w:rPr>
          <w:rFonts w:hAnsi="Times New Roman"/>
        </w:rPr>
        <w:t>‘</w:t>
      </w:r>
      <w:r>
        <w:t>I</w:t>
      </w:r>
      <w:r>
        <w:rPr>
          <w:rFonts w:hAnsi="Times New Roman"/>
        </w:rPr>
        <w:t xml:space="preserve">’ </w:t>
      </w:r>
      <w:r>
        <w:t>\s (KLH)</w:t>
      </w:r>
    </w:p>
    <w:p w14:paraId="1A2E5233" w14:textId="77777777" w:rsidR="00C42BF2" w:rsidRDefault="00F80514">
      <w:pPr>
        <w:pStyle w:val="Default"/>
        <w:widowControl w:val="0"/>
        <w:tabs>
          <w:tab w:val="left" w:pos="2880"/>
        </w:tabs>
        <w:ind w:left="2880" w:hanging="2880"/>
      </w:pPr>
      <w:r>
        <w:t>\l Yinwum</w:t>
      </w:r>
      <w:r>
        <w:tab/>
        <w:t>\w</w:t>
      </w:r>
      <w:r>
        <w:rPr>
          <w:i/>
          <w:iCs/>
        </w:rPr>
        <w:t xml:space="preserve"> ayu-</w:t>
      </w:r>
      <w:r>
        <w:t xml:space="preserve"> \g </w:t>
      </w:r>
      <w:r>
        <w:rPr>
          <w:rFonts w:hAnsi="Times New Roman"/>
        </w:rPr>
        <w:t>‘</w:t>
      </w:r>
      <w:r>
        <w:t>I</w:t>
      </w:r>
      <w:r>
        <w:rPr>
          <w:rFonts w:hAnsi="Times New Roman"/>
        </w:rPr>
        <w:t xml:space="preserve">’ </w:t>
      </w:r>
      <w:r>
        <w:t>\s (KLH)</w:t>
      </w:r>
    </w:p>
    <w:p w14:paraId="7E141C3B" w14:textId="77777777" w:rsidR="00C42BF2" w:rsidRDefault="00F80514">
      <w:pPr>
        <w:pStyle w:val="Default"/>
        <w:widowControl w:val="0"/>
        <w:tabs>
          <w:tab w:val="left" w:pos="2880"/>
        </w:tabs>
        <w:ind w:left="2880" w:hanging="2880"/>
      </w:pPr>
      <w:r>
        <w:t>\l Linngithigh</w:t>
      </w:r>
      <w:r>
        <w:tab/>
        <w:t>\w</w:t>
      </w:r>
      <w:r>
        <w:rPr>
          <w:i/>
          <w:iCs/>
        </w:rPr>
        <w:t xml:space="preserve"> ayo-</w:t>
      </w:r>
      <w:r>
        <w:t xml:space="preserve"> \g </w:t>
      </w:r>
      <w:r>
        <w:rPr>
          <w:rFonts w:hAnsi="Times New Roman"/>
        </w:rPr>
        <w:t>‘</w:t>
      </w:r>
      <w:r>
        <w:t>I</w:t>
      </w:r>
      <w:r>
        <w:rPr>
          <w:rFonts w:hAnsi="Times New Roman"/>
        </w:rPr>
        <w:t xml:space="preserve">’ </w:t>
      </w:r>
      <w:r>
        <w:t xml:space="preserve">\p Nom </w:t>
      </w:r>
      <w:r>
        <w:rPr>
          <w:i/>
          <w:iCs/>
        </w:rPr>
        <w:t>ayong</w:t>
      </w:r>
      <w:r>
        <w:t>. \s (KLH)</w:t>
      </w:r>
    </w:p>
    <w:p w14:paraId="648BFBFE" w14:textId="77777777" w:rsidR="00C42BF2" w:rsidRDefault="00F80514">
      <w:pPr>
        <w:pStyle w:val="Default"/>
        <w:widowControl w:val="0"/>
        <w:tabs>
          <w:tab w:val="left" w:pos="2880"/>
        </w:tabs>
        <w:ind w:left="2880" w:hanging="2880"/>
      </w:pPr>
      <w:r>
        <w:t>\l Alngith</w:t>
      </w:r>
      <w:r>
        <w:tab/>
        <w:t>\w</w:t>
      </w:r>
      <w:r>
        <w:rPr>
          <w:i/>
          <w:iCs/>
        </w:rPr>
        <w:t xml:space="preserve"> ayo-</w:t>
      </w:r>
      <w:r>
        <w:t xml:space="preserve"> \g </w:t>
      </w:r>
      <w:r>
        <w:rPr>
          <w:rFonts w:hAnsi="Times New Roman"/>
        </w:rPr>
        <w:t>‘</w:t>
      </w:r>
      <w:r>
        <w:t>I</w:t>
      </w:r>
      <w:r>
        <w:rPr>
          <w:rFonts w:hAnsi="Times New Roman"/>
        </w:rPr>
        <w:t xml:space="preserve">’ </w:t>
      </w:r>
      <w:r>
        <w:t>\s (KLH)</w:t>
      </w:r>
    </w:p>
    <w:p w14:paraId="694F2327" w14:textId="77777777" w:rsidR="00C42BF2" w:rsidRDefault="00F80514">
      <w:pPr>
        <w:pStyle w:val="Default"/>
        <w:widowControl w:val="0"/>
        <w:tabs>
          <w:tab w:val="left" w:pos="2880"/>
        </w:tabs>
        <w:ind w:left="2880" w:hanging="2880"/>
      </w:pPr>
      <w:r>
        <w:t>\l Awngthim</w:t>
      </w:r>
      <w:r>
        <w:tab/>
        <w:t>\w</w:t>
      </w:r>
      <w:r>
        <w:rPr>
          <w:i/>
          <w:iCs/>
        </w:rPr>
        <w:t xml:space="preserve"> aw-</w:t>
      </w:r>
      <w:r>
        <w:t xml:space="preserve"> \g </w:t>
      </w:r>
      <w:r>
        <w:rPr>
          <w:rFonts w:hAnsi="Times New Roman"/>
        </w:rPr>
        <w:t>‘</w:t>
      </w:r>
      <w:r>
        <w:t>I</w:t>
      </w:r>
      <w:r>
        <w:rPr>
          <w:rFonts w:hAnsi="Times New Roman"/>
        </w:rPr>
        <w:t xml:space="preserve">’ </w:t>
      </w:r>
      <w:r>
        <w:t>\s (KLH)</w:t>
      </w:r>
    </w:p>
    <w:p w14:paraId="1C046DE1" w14:textId="77777777" w:rsidR="00C42BF2" w:rsidRDefault="00F80514">
      <w:pPr>
        <w:pStyle w:val="Default"/>
        <w:widowControl w:val="0"/>
        <w:tabs>
          <w:tab w:val="left" w:pos="2880"/>
        </w:tabs>
        <w:ind w:left="2880" w:hanging="2880"/>
      </w:pPr>
      <w:r>
        <w:t>\l Ntra</w:t>
      </w:r>
      <w:r>
        <w:rPr>
          <w:rFonts w:hAnsi="Times New Roman"/>
        </w:rPr>
        <w:t>’</w:t>
      </w:r>
      <w:r>
        <w:t>ngith</w:t>
      </w:r>
      <w:r>
        <w:tab/>
        <w:t>\w</w:t>
      </w:r>
      <w:r>
        <w:rPr>
          <w:i/>
          <w:iCs/>
        </w:rPr>
        <w:t xml:space="preserve"> ayo-</w:t>
      </w:r>
      <w:r>
        <w:t xml:space="preserve"> \g </w:t>
      </w:r>
      <w:r>
        <w:rPr>
          <w:rFonts w:hAnsi="Times New Roman"/>
        </w:rPr>
        <w:t>‘</w:t>
      </w:r>
      <w:r>
        <w:t>I</w:t>
      </w:r>
      <w:r>
        <w:rPr>
          <w:rFonts w:hAnsi="Times New Roman"/>
        </w:rPr>
        <w:t xml:space="preserve">’ </w:t>
      </w:r>
      <w:r>
        <w:t>\s (KLH)</w:t>
      </w:r>
    </w:p>
    <w:p w14:paraId="70F81AFD" w14:textId="77777777" w:rsidR="00C42BF2" w:rsidRDefault="00F80514">
      <w:pPr>
        <w:pStyle w:val="Default"/>
        <w:widowControl w:val="0"/>
        <w:tabs>
          <w:tab w:val="left" w:pos="2880"/>
        </w:tabs>
        <w:ind w:left="2880" w:hanging="2880"/>
      </w:pPr>
      <w:r>
        <w:t>\l Ngkoth</w:t>
      </w:r>
      <w:r>
        <w:tab/>
        <w:t>\w</w:t>
      </w:r>
      <w:r>
        <w:rPr>
          <w:rFonts w:hAnsi="Times New Roman"/>
          <w:i/>
          <w:iCs/>
        </w:rPr>
        <w:t xml:space="preserve"> ñ</w:t>
      </w:r>
      <w:r>
        <w:rPr>
          <w:i/>
          <w:iCs/>
        </w:rPr>
        <w:t>co-</w:t>
      </w:r>
      <w:r>
        <w:t xml:space="preserve"> \g </w:t>
      </w:r>
      <w:r>
        <w:rPr>
          <w:rFonts w:hAnsi="Times New Roman"/>
        </w:rPr>
        <w:t>‘</w:t>
      </w:r>
      <w:r>
        <w:t>I</w:t>
      </w:r>
      <w:r>
        <w:rPr>
          <w:rFonts w:hAnsi="Times New Roman"/>
        </w:rPr>
        <w:t xml:space="preserve">’ </w:t>
      </w:r>
      <w:r>
        <w:rPr>
          <w:i/>
          <w:iCs/>
        </w:rPr>
        <w:t>\</w:t>
      </w:r>
      <w:r>
        <w:t xml:space="preserve">q </w:t>
      </w:r>
      <w:r>
        <w:rPr>
          <w:i/>
          <w:iCs/>
        </w:rPr>
        <w:t>Sic</w:t>
      </w:r>
      <w:r>
        <w:t>. \s (KLH)</w:t>
      </w:r>
    </w:p>
    <w:p w14:paraId="79305C56" w14:textId="77777777" w:rsidR="00C42BF2" w:rsidRDefault="00F80514">
      <w:pPr>
        <w:pStyle w:val="Default"/>
        <w:widowControl w:val="0"/>
        <w:tabs>
          <w:tab w:val="left" w:pos="2880"/>
        </w:tabs>
        <w:ind w:left="2880" w:hanging="2880"/>
      </w:pPr>
      <w:r>
        <w:lastRenderedPageBreak/>
        <w:t>\l Aritinngithigh</w:t>
      </w:r>
      <w:r>
        <w:tab/>
        <w:t>\w</w:t>
      </w:r>
      <w:r>
        <w:rPr>
          <w:i/>
          <w:iCs/>
        </w:rPr>
        <w:t xml:space="preserve"> ayu-</w:t>
      </w:r>
      <w:r>
        <w:t xml:space="preserve"> \g </w:t>
      </w:r>
      <w:r>
        <w:rPr>
          <w:rFonts w:hAnsi="Times New Roman"/>
        </w:rPr>
        <w:t>‘</w:t>
      </w:r>
      <w:r>
        <w:t>I</w:t>
      </w:r>
      <w:r>
        <w:rPr>
          <w:rFonts w:hAnsi="Times New Roman"/>
        </w:rPr>
        <w:t xml:space="preserve">’ </w:t>
      </w:r>
      <w:r>
        <w:t>\s (KLH)</w:t>
      </w:r>
    </w:p>
    <w:p w14:paraId="4F5335F8" w14:textId="77777777" w:rsidR="00C42BF2" w:rsidRDefault="00F80514">
      <w:pPr>
        <w:pStyle w:val="Default"/>
        <w:widowControl w:val="0"/>
        <w:tabs>
          <w:tab w:val="left" w:pos="2880"/>
        </w:tabs>
        <w:ind w:left="2880" w:hanging="2880"/>
      </w:pPr>
      <w:r>
        <w:t>\l Mbiywom</w:t>
      </w:r>
      <w:r>
        <w:tab/>
        <w:t>\w</w:t>
      </w:r>
      <w:r>
        <w:rPr>
          <w:i/>
          <w:iCs/>
        </w:rPr>
        <w:t xml:space="preserve"> ayo-</w:t>
      </w:r>
      <w:r>
        <w:t xml:space="preserve"> \g </w:t>
      </w:r>
      <w:r>
        <w:rPr>
          <w:rFonts w:hAnsi="Times New Roman"/>
        </w:rPr>
        <w:t>‘</w:t>
      </w:r>
      <w:r>
        <w:t>I</w:t>
      </w:r>
      <w:r>
        <w:rPr>
          <w:rFonts w:hAnsi="Times New Roman"/>
        </w:rPr>
        <w:t xml:space="preserve">’ </w:t>
      </w:r>
      <w:r>
        <w:t>\s (KLH)</w:t>
      </w:r>
    </w:p>
    <w:p w14:paraId="464A4622" w14:textId="77777777" w:rsidR="00C42BF2" w:rsidRDefault="00F80514">
      <w:pPr>
        <w:pStyle w:val="Default"/>
        <w:widowControl w:val="0"/>
        <w:tabs>
          <w:tab w:val="left" w:pos="2880"/>
        </w:tabs>
        <w:ind w:left="2880" w:hanging="2880"/>
      </w:pPr>
      <w:r>
        <w:t>\l Kaanytju</w:t>
      </w:r>
      <w:r>
        <w:tab/>
        <w:t>\w</w:t>
      </w:r>
      <w:r>
        <w:rPr>
          <w:i/>
          <w:iCs/>
        </w:rPr>
        <w:t xml:space="preserve"> ngayu ~ ngaya</w:t>
      </w:r>
      <w:r>
        <w:t xml:space="preserve"> \g </w:t>
      </w:r>
      <w:r>
        <w:rPr>
          <w:rFonts w:hAnsi="Times New Roman"/>
        </w:rPr>
        <w:t>‘</w:t>
      </w:r>
      <w:r>
        <w:t>I</w:t>
      </w:r>
      <w:r>
        <w:rPr>
          <w:rFonts w:hAnsi="Times New Roman"/>
        </w:rPr>
        <w:t xml:space="preserve">’ </w:t>
      </w:r>
      <w:r>
        <w:t>\s (KLH)</w:t>
      </w:r>
    </w:p>
    <w:p w14:paraId="2A71546E" w14:textId="77777777" w:rsidR="00C42BF2" w:rsidRDefault="00F80514">
      <w:pPr>
        <w:pStyle w:val="Default"/>
        <w:widowControl w:val="0"/>
        <w:tabs>
          <w:tab w:val="left" w:pos="2880"/>
        </w:tabs>
        <w:ind w:left="2880" w:hanging="2880"/>
      </w:pPr>
      <w:r>
        <w:t>\l Umpila</w:t>
      </w:r>
      <w:r>
        <w:tab/>
        <w:t>\w</w:t>
      </w:r>
      <w:r>
        <w:rPr>
          <w:i/>
          <w:iCs/>
        </w:rPr>
        <w:t xml:space="preserve"> ngayu</w:t>
      </w:r>
      <w:r>
        <w:t xml:space="preserve"> \g </w:t>
      </w:r>
      <w:r>
        <w:rPr>
          <w:rFonts w:hAnsi="Times New Roman"/>
        </w:rPr>
        <w:t>‘</w:t>
      </w:r>
      <w:r>
        <w:t>I</w:t>
      </w:r>
      <w:r>
        <w:rPr>
          <w:rFonts w:hAnsi="Times New Roman"/>
        </w:rPr>
        <w:t xml:space="preserve">’ </w:t>
      </w:r>
      <w:r>
        <w:t>\s (GNOG, KLH)</w:t>
      </w:r>
    </w:p>
    <w:p w14:paraId="58C0BDC7" w14:textId="77777777" w:rsidR="00C42BF2" w:rsidRDefault="00F80514">
      <w:pPr>
        <w:pStyle w:val="Default"/>
        <w:widowControl w:val="0"/>
        <w:tabs>
          <w:tab w:val="left" w:pos="2880"/>
        </w:tabs>
        <w:ind w:left="2880" w:hanging="2880"/>
      </w:pPr>
      <w:r>
        <w:t>\l WMungknh</w:t>
      </w:r>
      <w:r>
        <w:tab/>
        <w:t>\w</w:t>
      </w:r>
      <w:r>
        <w:rPr>
          <w:i/>
          <w:iCs/>
        </w:rPr>
        <w:t xml:space="preserve"> ngay</w:t>
      </w:r>
      <w:r>
        <w:t xml:space="preserve"> \g </w:t>
      </w:r>
      <w:r>
        <w:rPr>
          <w:rFonts w:hAnsi="Times New Roman"/>
        </w:rPr>
        <w:t>‘</w:t>
      </w:r>
      <w:r>
        <w:t>I</w:t>
      </w:r>
      <w:r>
        <w:rPr>
          <w:rFonts w:hAnsi="Times New Roman"/>
        </w:rPr>
        <w:t xml:space="preserve">’ </w:t>
      </w:r>
      <w:r>
        <w:t>\s (KLH, KPPW)</w:t>
      </w:r>
    </w:p>
    <w:p w14:paraId="753D4F82" w14:textId="77777777" w:rsidR="00C42BF2" w:rsidRDefault="00F80514">
      <w:pPr>
        <w:pStyle w:val="Default"/>
        <w:widowControl w:val="0"/>
        <w:tabs>
          <w:tab w:val="left" w:pos="2880"/>
        </w:tabs>
        <w:ind w:left="2880" w:hanging="2880"/>
      </w:pPr>
      <w:r>
        <w:t>\l WMe</w:t>
      </w:r>
      <w:r>
        <w:rPr>
          <w:rFonts w:hAnsi="Times New Roman"/>
        </w:rPr>
        <w:t>’</w:t>
      </w:r>
      <w:r>
        <w:t>nh</w:t>
      </w:r>
      <w:r>
        <w:tab/>
        <w:t>\w</w:t>
      </w:r>
      <w:r>
        <w:rPr>
          <w:i/>
          <w:iCs/>
        </w:rPr>
        <w:t xml:space="preserve"> ngay</w:t>
      </w:r>
      <w:r>
        <w:t xml:space="preserve"> \g </w:t>
      </w:r>
      <w:r>
        <w:rPr>
          <w:rFonts w:hAnsi="Times New Roman"/>
        </w:rPr>
        <w:t>‘</w:t>
      </w:r>
      <w:r>
        <w:t>I</w:t>
      </w:r>
      <w:r>
        <w:rPr>
          <w:rFonts w:hAnsi="Times New Roman"/>
        </w:rPr>
        <w:t xml:space="preserve">’ </w:t>
      </w:r>
      <w:r>
        <w:t>\s (KLH)</w:t>
      </w:r>
    </w:p>
    <w:p w14:paraId="4C2034B9" w14:textId="77777777" w:rsidR="00C42BF2" w:rsidRDefault="00F80514">
      <w:pPr>
        <w:pStyle w:val="Default"/>
        <w:widowControl w:val="0"/>
        <w:tabs>
          <w:tab w:val="left" w:pos="2880"/>
        </w:tabs>
        <w:ind w:left="2880" w:hanging="2880"/>
      </w:pPr>
      <w:r>
        <w:t>\l WNgathrr</w:t>
      </w:r>
      <w:r>
        <w:tab/>
        <w:t>\w</w:t>
      </w:r>
      <w:r>
        <w:rPr>
          <w:i/>
          <w:iCs/>
        </w:rPr>
        <w:t xml:space="preserve"> ngay</w:t>
      </w:r>
      <w:r>
        <w:t xml:space="preserve"> \g </w:t>
      </w:r>
      <w:r>
        <w:rPr>
          <w:rFonts w:hAnsi="Times New Roman"/>
        </w:rPr>
        <w:t>‘</w:t>
      </w:r>
      <w:r>
        <w:t>I</w:t>
      </w:r>
      <w:r>
        <w:rPr>
          <w:rFonts w:hAnsi="Times New Roman"/>
        </w:rPr>
        <w:t xml:space="preserve">’ </w:t>
      </w:r>
      <w:r>
        <w:t>\s (KLH)</w:t>
      </w:r>
    </w:p>
    <w:p w14:paraId="0A9378D9" w14:textId="77777777" w:rsidR="00C42BF2" w:rsidRDefault="00F80514">
      <w:pPr>
        <w:pStyle w:val="Default"/>
        <w:widowControl w:val="0"/>
        <w:tabs>
          <w:tab w:val="left" w:pos="2880"/>
        </w:tabs>
        <w:ind w:left="2880" w:hanging="2880"/>
      </w:pPr>
      <w:r>
        <w:t>\l WNgathan</w:t>
      </w:r>
      <w:r>
        <w:tab/>
        <w:t>\w</w:t>
      </w:r>
      <w:r>
        <w:rPr>
          <w:i/>
          <w:iCs/>
        </w:rPr>
        <w:t xml:space="preserve"> ngay</w:t>
      </w:r>
      <w:r>
        <w:t xml:space="preserve"> \g </w:t>
      </w:r>
      <w:r>
        <w:rPr>
          <w:rFonts w:hAnsi="Times New Roman"/>
        </w:rPr>
        <w:t>‘</w:t>
      </w:r>
      <w:r>
        <w:t>I</w:t>
      </w:r>
      <w:r>
        <w:rPr>
          <w:rFonts w:hAnsi="Times New Roman"/>
        </w:rPr>
        <w:t xml:space="preserve">’ </w:t>
      </w:r>
      <w:r>
        <w:t>\s (PS)</w:t>
      </w:r>
    </w:p>
    <w:p w14:paraId="568FD5ED" w14:textId="77777777" w:rsidR="00C42BF2" w:rsidRDefault="00F80514">
      <w:pPr>
        <w:pStyle w:val="Default"/>
        <w:widowControl w:val="0"/>
        <w:tabs>
          <w:tab w:val="left" w:pos="2880"/>
        </w:tabs>
        <w:ind w:left="2880" w:hanging="2880"/>
      </w:pPr>
      <w:r>
        <w:t>\l WMuminh</w:t>
      </w:r>
      <w:r>
        <w:tab/>
        <w:t>\w</w:t>
      </w:r>
      <w:r>
        <w:rPr>
          <w:i/>
          <w:iCs/>
        </w:rPr>
        <w:t xml:space="preserve"> ngaya</w:t>
      </w:r>
      <w:r>
        <w:t xml:space="preserve"> \g </w:t>
      </w:r>
      <w:r>
        <w:rPr>
          <w:rFonts w:hAnsi="Times New Roman"/>
        </w:rPr>
        <w:t>‘</w:t>
      </w:r>
      <w:r>
        <w:t>I</w:t>
      </w:r>
      <w:r>
        <w:rPr>
          <w:rFonts w:hAnsi="Times New Roman"/>
        </w:rPr>
        <w:t xml:space="preserve">’ </w:t>
      </w:r>
      <w:r>
        <w:t>\s (KLH)</w:t>
      </w:r>
    </w:p>
    <w:p w14:paraId="670ECEAB" w14:textId="77777777" w:rsidR="00C42BF2" w:rsidRDefault="00F80514">
      <w:pPr>
        <w:pStyle w:val="Default"/>
        <w:widowControl w:val="0"/>
        <w:tabs>
          <w:tab w:val="left" w:pos="2880"/>
        </w:tabs>
        <w:ind w:left="2880" w:hanging="2880"/>
      </w:pPr>
      <w:r>
        <w:t>\l Umpithamu</w:t>
      </w:r>
      <w:r>
        <w:tab/>
        <w:t xml:space="preserve">\w </w:t>
      </w:r>
      <w:r>
        <w:rPr>
          <w:i/>
          <w:iCs/>
        </w:rPr>
        <w:t>ayuwa</w:t>
      </w:r>
      <w:r>
        <w:t xml:space="preserve"> \g </w:t>
      </w:r>
      <w:r>
        <w:rPr>
          <w:rFonts w:hAnsi="Times New Roman"/>
        </w:rPr>
        <w:t>‘</w:t>
      </w:r>
      <w:r>
        <w:t>I</w:t>
      </w:r>
      <w:r>
        <w:rPr>
          <w:rFonts w:hAnsi="Times New Roman"/>
        </w:rPr>
        <w:t xml:space="preserve">’ </w:t>
      </w:r>
      <w:r>
        <w:t>\s (J-CV)</w:t>
      </w:r>
    </w:p>
    <w:p w14:paraId="3E1B73B4" w14:textId="77777777" w:rsidR="00C42BF2" w:rsidRDefault="00F80514">
      <w:pPr>
        <w:pStyle w:val="Default"/>
        <w:widowControl w:val="0"/>
        <w:tabs>
          <w:tab w:val="left" w:pos="2880"/>
        </w:tabs>
        <w:ind w:left="2880" w:hanging="2880"/>
        <w:rPr>
          <w:color w:val="003300"/>
          <w:u w:color="003300"/>
        </w:rPr>
      </w:pPr>
      <w:r>
        <w:rPr>
          <w:color w:val="003300"/>
          <w:u w:color="003300"/>
        </w:rPr>
        <w:t>\l Umbuygamu</w:t>
      </w:r>
      <w:r>
        <w:rPr>
          <w:color w:val="003300"/>
          <w:u w:color="003300"/>
        </w:rPr>
        <w:tab/>
        <w:t xml:space="preserve">\w </w:t>
      </w:r>
      <w:r>
        <w:rPr>
          <w:i/>
          <w:iCs/>
          <w:color w:val="003300"/>
          <w:u w:color="003300"/>
        </w:rPr>
        <w:t>aya</w:t>
      </w:r>
      <w:r>
        <w:rPr>
          <w:color w:val="003300"/>
          <w:u w:color="003300"/>
        </w:rPr>
        <w:t xml:space="preserve"> \g </w:t>
      </w:r>
      <w:r>
        <w:rPr>
          <w:rFonts w:hAnsi="Times New Roman"/>
          <w:color w:val="003300"/>
          <w:u w:color="003300"/>
        </w:rPr>
        <w:t>‘</w:t>
      </w:r>
      <w:r>
        <w:rPr>
          <w:color w:val="003300"/>
          <w:u w:color="003300"/>
        </w:rPr>
        <w:t>I</w:t>
      </w:r>
      <w:r>
        <w:rPr>
          <w:rFonts w:hAnsi="Times New Roman"/>
          <w:color w:val="003300"/>
          <w:u w:color="003300"/>
        </w:rPr>
        <w:t xml:space="preserve">’ </w:t>
      </w:r>
      <w:r>
        <w:rPr>
          <w:color w:val="003300"/>
          <w:u w:color="003300"/>
        </w:rPr>
        <w:t xml:space="preserve">\q Clitic </w:t>
      </w:r>
      <w:r>
        <w:rPr>
          <w:i/>
          <w:iCs/>
          <w:color w:val="003300"/>
          <w:u w:color="003300"/>
        </w:rPr>
        <w:t>-ya</w:t>
      </w:r>
      <w:r>
        <w:rPr>
          <w:color w:val="003300"/>
          <w:u w:color="003300"/>
        </w:rPr>
        <w:t>. \s (J-CV)</w:t>
      </w:r>
    </w:p>
    <w:p w14:paraId="3E32845A" w14:textId="77777777" w:rsidR="00C42BF2" w:rsidRDefault="00F80514">
      <w:pPr>
        <w:pStyle w:val="Default"/>
        <w:widowControl w:val="0"/>
        <w:tabs>
          <w:tab w:val="left" w:pos="2880"/>
        </w:tabs>
        <w:ind w:left="2880" w:hanging="2880"/>
      </w:pPr>
      <w:r>
        <w:t>\l KThaayorre</w:t>
      </w:r>
      <w:r>
        <w:tab/>
        <w:t>\w</w:t>
      </w:r>
      <w:r>
        <w:rPr>
          <w:i/>
          <w:iCs/>
        </w:rPr>
        <w:t xml:space="preserve"> ngay</w:t>
      </w:r>
      <w:r>
        <w:t xml:space="preserve"> \g </w:t>
      </w:r>
      <w:r>
        <w:rPr>
          <w:rFonts w:hAnsi="Times New Roman"/>
        </w:rPr>
        <w:t>‘</w:t>
      </w:r>
      <w:r>
        <w:t>I</w:t>
      </w:r>
      <w:r>
        <w:rPr>
          <w:rFonts w:hAnsi="Times New Roman"/>
        </w:rPr>
        <w:t xml:space="preserve">’ </w:t>
      </w:r>
      <w:r>
        <w:t>\s (KLH, AH, BA)</w:t>
      </w:r>
    </w:p>
    <w:p w14:paraId="330C40DF" w14:textId="77777777" w:rsidR="00C42BF2" w:rsidRDefault="00F80514">
      <w:pPr>
        <w:pStyle w:val="Default"/>
        <w:widowControl w:val="0"/>
        <w:tabs>
          <w:tab w:val="left" w:pos="2880"/>
        </w:tabs>
        <w:ind w:left="2880" w:hanging="2880"/>
      </w:pPr>
      <w:r>
        <w:t>\l YYoront</w:t>
      </w:r>
      <w:r>
        <w:tab/>
        <w:t>\w</w:t>
      </w:r>
      <w:r>
        <w:rPr>
          <w:i/>
          <w:iCs/>
        </w:rPr>
        <w:t xml:space="preserve"> ngoyo</w:t>
      </w:r>
      <w:r>
        <w:t xml:space="preserve"> \g </w:t>
      </w:r>
      <w:r>
        <w:rPr>
          <w:rFonts w:hAnsi="Times New Roman"/>
        </w:rPr>
        <w:t>‘</w:t>
      </w:r>
      <w:r>
        <w:t>I</w:t>
      </w:r>
      <w:r>
        <w:rPr>
          <w:rFonts w:hAnsi="Times New Roman"/>
        </w:rPr>
        <w:t xml:space="preserve">’ </w:t>
      </w:r>
      <w:r>
        <w:t>\q Presence of V2 conditioned by a third syllable.</w:t>
      </w:r>
    </w:p>
    <w:p w14:paraId="78216C1F" w14:textId="77777777" w:rsidR="00C42BF2" w:rsidRDefault="00F80514">
      <w:pPr>
        <w:pStyle w:val="Default"/>
        <w:widowControl w:val="0"/>
        <w:tabs>
          <w:tab w:val="left" w:pos="2880"/>
        </w:tabs>
        <w:ind w:left="2880" w:hanging="2880"/>
      </w:pPr>
      <w:r>
        <w:t>\l YMel</w:t>
      </w:r>
      <w:r>
        <w:tab/>
        <w:t>\w</w:t>
      </w:r>
      <w:r>
        <w:rPr>
          <w:i/>
          <w:iCs/>
        </w:rPr>
        <w:t xml:space="preserve"> ngoyo</w:t>
      </w:r>
      <w:r>
        <w:t xml:space="preserve"> \g </w:t>
      </w:r>
      <w:r>
        <w:rPr>
          <w:rFonts w:hAnsi="Times New Roman"/>
        </w:rPr>
        <w:t>‘</w:t>
      </w:r>
      <w:r>
        <w:t>I</w:t>
      </w:r>
      <w:r>
        <w:rPr>
          <w:rFonts w:hAnsi="Times New Roman"/>
        </w:rPr>
        <w:t xml:space="preserve">’ </w:t>
      </w:r>
      <w:r>
        <w:t>\q Presence of V2 conditioned by a third syllable.</w:t>
      </w:r>
    </w:p>
    <w:p w14:paraId="353DDB8C" w14:textId="77777777" w:rsidR="00C42BF2" w:rsidRDefault="00F80514">
      <w:pPr>
        <w:pStyle w:val="Default"/>
        <w:widowControl w:val="0"/>
        <w:tabs>
          <w:tab w:val="left" w:pos="2880"/>
        </w:tabs>
        <w:ind w:left="2880" w:hanging="2880"/>
      </w:pPr>
      <w:r>
        <w:t>\l KKaper</w:t>
      </w:r>
      <w:r>
        <w:tab/>
        <w:t xml:space="preserve">\w </w:t>
      </w:r>
      <w:r>
        <w:rPr>
          <w:i/>
          <w:iCs/>
        </w:rPr>
        <w:t>+ngay</w:t>
      </w:r>
      <w:r>
        <w:t xml:space="preserve"> \g </w:t>
      </w:r>
      <w:r>
        <w:rPr>
          <w:rFonts w:hAnsi="Times New Roman"/>
        </w:rPr>
        <w:t>‘</w:t>
      </w:r>
      <w:r>
        <w:t>I</w:t>
      </w:r>
      <w:r>
        <w:rPr>
          <w:rFonts w:hAnsi="Times New Roman"/>
        </w:rPr>
        <w:t xml:space="preserve">’ </w:t>
      </w:r>
      <w:r>
        <w:t xml:space="preserve">\q In the object-subject form </w:t>
      </w:r>
      <w:r>
        <w:rPr>
          <w:i/>
          <w:iCs/>
        </w:rPr>
        <w:t>yint</w:t>
      </w:r>
      <w:r>
        <w:rPr>
          <w:rFonts w:hAnsi="Times New Roman"/>
          <w:i/>
          <w:iCs/>
        </w:rPr>
        <w:t>é</w:t>
      </w:r>
      <w:r>
        <w:rPr>
          <w:i/>
          <w:iCs/>
        </w:rPr>
        <w:t>ngay</w:t>
      </w:r>
      <w:r>
        <w:rPr>
          <w:rFonts w:hAnsi="Times New Roman"/>
        </w:rPr>
        <w:t xml:space="preserve"> ‘</w:t>
      </w:r>
      <w:r>
        <w:t>I &gt; thee</w:t>
      </w:r>
      <w:r>
        <w:rPr>
          <w:rFonts w:hAnsi="Times New Roman"/>
        </w:rPr>
        <w:t xml:space="preserve">’ </w:t>
      </w:r>
      <w:r>
        <w:t xml:space="preserve">The free-form subject pronoun is </w:t>
      </w:r>
      <w:r>
        <w:rPr>
          <w:i/>
          <w:iCs/>
        </w:rPr>
        <w:t>ng</w:t>
      </w:r>
      <w:r>
        <w:rPr>
          <w:rFonts w:hAnsi="Times New Roman"/>
          <w:i/>
          <w:iCs/>
        </w:rPr>
        <w:t>á</w:t>
      </w:r>
      <w:r>
        <w:rPr>
          <w:i/>
          <w:iCs/>
        </w:rPr>
        <w:t>ntvw</w:t>
      </w:r>
      <w:r>
        <w:t xml:space="preserve">, cliticised as </w:t>
      </w:r>
      <w:r>
        <w:rPr>
          <w:rFonts w:hAnsi="Times New Roman"/>
          <w:i/>
          <w:iCs/>
        </w:rPr>
        <w:t>á</w:t>
      </w:r>
      <w:r>
        <w:rPr>
          <w:i/>
          <w:iCs/>
        </w:rPr>
        <w:t>ntvw</w:t>
      </w:r>
      <w:r>
        <w:t>. \s (BA)</w:t>
      </w:r>
    </w:p>
    <w:p w14:paraId="211C4E1F" w14:textId="77777777" w:rsidR="00C42BF2" w:rsidRDefault="00F80514">
      <w:pPr>
        <w:pStyle w:val="Default"/>
        <w:widowControl w:val="0"/>
        <w:tabs>
          <w:tab w:val="left" w:pos="2880"/>
        </w:tabs>
        <w:ind w:left="2880" w:hanging="2880"/>
      </w:pPr>
      <w:r>
        <w:t>\l Kurrtjar</w:t>
      </w:r>
      <w:r>
        <w:tab/>
        <w:t>\w</w:t>
      </w:r>
      <w:r>
        <w:rPr>
          <w:i/>
          <w:iCs/>
        </w:rPr>
        <w:t xml:space="preserve"> ngay</w:t>
      </w:r>
      <w:r>
        <w:t xml:space="preserve"> \g </w:t>
      </w:r>
      <w:r>
        <w:rPr>
          <w:rFonts w:hAnsi="Times New Roman"/>
        </w:rPr>
        <w:t>‘</w:t>
      </w:r>
      <w:r>
        <w:t>I</w:t>
      </w:r>
      <w:r>
        <w:rPr>
          <w:rFonts w:hAnsi="Times New Roman"/>
        </w:rPr>
        <w:t xml:space="preserve">’ </w:t>
      </w:r>
      <w:r>
        <w:t>\s (KLH)</w:t>
      </w:r>
    </w:p>
    <w:p w14:paraId="55EDC0F2" w14:textId="77777777" w:rsidR="00C42BF2" w:rsidRDefault="00F80514">
      <w:pPr>
        <w:pStyle w:val="Default"/>
        <w:widowControl w:val="0"/>
        <w:tabs>
          <w:tab w:val="left" w:pos="2880"/>
        </w:tabs>
        <w:ind w:left="2880" w:hanging="2880"/>
      </w:pPr>
      <w:r>
        <w:t>\l Rimanggudinhma</w:t>
      </w:r>
      <w:r>
        <w:tab/>
        <w:t>\w</w:t>
      </w:r>
      <w:r>
        <w:rPr>
          <w:i/>
          <w:iCs/>
        </w:rPr>
        <w:t xml:space="preserve"> jo</w:t>
      </w:r>
      <w:r>
        <w:t xml:space="preserve"> \g </w:t>
      </w:r>
      <w:r>
        <w:rPr>
          <w:rFonts w:hAnsi="Times New Roman"/>
        </w:rPr>
        <w:t>‘</w:t>
      </w:r>
      <w:r>
        <w:t>I</w:t>
      </w:r>
      <w:r>
        <w:rPr>
          <w:rFonts w:hAnsi="Times New Roman"/>
        </w:rPr>
        <w:t xml:space="preserve">’ </w:t>
      </w:r>
      <w:r>
        <w:t>\s (KLH)</w:t>
      </w:r>
    </w:p>
    <w:p w14:paraId="1D0FDAE9" w14:textId="77777777" w:rsidR="00C42BF2" w:rsidRDefault="00F80514">
      <w:pPr>
        <w:pStyle w:val="Default"/>
        <w:widowControl w:val="0"/>
        <w:tabs>
          <w:tab w:val="left" w:pos="2880"/>
        </w:tabs>
        <w:ind w:left="2880" w:hanging="2880"/>
      </w:pPr>
      <w:r>
        <w:t>\l Flinders Island</w:t>
      </w:r>
      <w:r>
        <w:tab/>
        <w:t xml:space="preserve">\w </w:t>
      </w:r>
      <w:r>
        <w:rPr>
          <w:i/>
          <w:iCs/>
        </w:rPr>
        <w:t>ngayu</w:t>
      </w:r>
      <w:r>
        <w:t xml:space="preserve"> \g </w:t>
      </w:r>
      <w:r>
        <w:rPr>
          <w:rFonts w:hAnsi="Times New Roman"/>
        </w:rPr>
        <w:t>‘</w:t>
      </w:r>
      <w:r>
        <w:t>I</w:t>
      </w:r>
      <w:r>
        <w:rPr>
          <w:rFonts w:hAnsi="Times New Roman"/>
        </w:rPr>
        <w:t xml:space="preserve">’ </w:t>
      </w:r>
      <w:r>
        <w:t>\q With /ng/ originally prothetic? \s (PS)</w:t>
      </w:r>
    </w:p>
    <w:p w14:paraId="044DCBB4" w14:textId="77777777" w:rsidR="00C42BF2" w:rsidRDefault="00F80514">
      <w:pPr>
        <w:pStyle w:val="Default"/>
        <w:widowControl w:val="0"/>
        <w:tabs>
          <w:tab w:val="left" w:pos="2880"/>
        </w:tabs>
        <w:ind w:left="2880" w:hanging="2880"/>
      </w:pPr>
      <w:r>
        <w:t>\l GYim</w:t>
      </w:r>
      <w:r>
        <w:tab/>
        <w:t>\w</w:t>
      </w:r>
      <w:r>
        <w:rPr>
          <w:i/>
          <w:iCs/>
        </w:rPr>
        <w:t xml:space="preserve"> ngayu</w:t>
      </w:r>
      <w:r>
        <w:t xml:space="preserve"> \g </w:t>
      </w:r>
      <w:r>
        <w:rPr>
          <w:rFonts w:hAnsi="Times New Roman"/>
        </w:rPr>
        <w:t>‘</w:t>
      </w:r>
      <w:r>
        <w:t>I</w:t>
      </w:r>
      <w:r>
        <w:rPr>
          <w:rFonts w:hAnsi="Times New Roman"/>
        </w:rPr>
        <w:t xml:space="preserve">’ </w:t>
      </w:r>
      <w:r>
        <w:t>\s (KLH, JHav)</w:t>
      </w:r>
    </w:p>
    <w:p w14:paraId="378C6E91" w14:textId="77777777" w:rsidR="00C42BF2" w:rsidRDefault="00F80514">
      <w:pPr>
        <w:pStyle w:val="Default"/>
        <w:widowControl w:val="0"/>
        <w:tabs>
          <w:tab w:val="left" w:pos="2880"/>
        </w:tabs>
        <w:ind w:left="2880" w:hanging="2880"/>
      </w:pPr>
      <w:r>
        <w:t>\l KYalanji</w:t>
      </w:r>
      <w:r>
        <w:tab/>
        <w:t>\w</w:t>
      </w:r>
      <w:r>
        <w:rPr>
          <w:i/>
          <w:iCs/>
        </w:rPr>
        <w:t xml:space="preserve"> ngayu</w:t>
      </w:r>
      <w:r>
        <w:t xml:space="preserve"> \g </w:t>
      </w:r>
      <w:r>
        <w:rPr>
          <w:rFonts w:hAnsi="Times New Roman"/>
        </w:rPr>
        <w:t>‘</w:t>
      </w:r>
      <w:r>
        <w:t>I</w:t>
      </w:r>
      <w:r>
        <w:rPr>
          <w:rFonts w:hAnsi="Times New Roman"/>
        </w:rPr>
        <w:t xml:space="preserve">’ </w:t>
      </w:r>
      <w:r>
        <w:t xml:space="preserve">\p Dative &amp; Genitive </w:t>
      </w:r>
      <w:r>
        <w:rPr>
          <w:i/>
          <w:iCs/>
        </w:rPr>
        <w:t>ngayku</w:t>
      </w:r>
      <w:r>
        <w:t>. \s (Hr&amp;Hr)</w:t>
      </w:r>
    </w:p>
    <w:p w14:paraId="217A70AB" w14:textId="77777777" w:rsidR="00C42BF2" w:rsidRDefault="00F80514">
      <w:pPr>
        <w:pStyle w:val="Default"/>
        <w:widowControl w:val="0"/>
        <w:tabs>
          <w:tab w:val="left" w:pos="2880"/>
        </w:tabs>
        <w:ind w:left="2880" w:hanging="2880"/>
      </w:pPr>
      <w:r>
        <w:t>\l HR</w:t>
      </w:r>
      <w:r>
        <w:tab/>
        <w:t>\w</w:t>
      </w:r>
      <w:r>
        <w:rPr>
          <w:i/>
          <w:iCs/>
        </w:rPr>
        <w:t xml:space="preserve"> yaw</w:t>
      </w:r>
      <w:r>
        <w:t xml:space="preserve"> \g </w:t>
      </w:r>
      <w:r>
        <w:rPr>
          <w:rFonts w:hAnsi="Times New Roman"/>
        </w:rPr>
        <w:t>‘</w:t>
      </w:r>
      <w:r>
        <w:t>I</w:t>
      </w:r>
      <w:r>
        <w:rPr>
          <w:rFonts w:hAnsi="Times New Roman"/>
        </w:rPr>
        <w:t xml:space="preserve">’ </w:t>
      </w:r>
      <w:r>
        <w:t>\s (KLH)</w:t>
      </w:r>
    </w:p>
    <w:p w14:paraId="7141083D" w14:textId="77777777" w:rsidR="00C42BF2" w:rsidRDefault="00F80514">
      <w:pPr>
        <w:pStyle w:val="Default"/>
        <w:widowControl w:val="0"/>
        <w:tabs>
          <w:tab w:val="left" w:pos="2880"/>
        </w:tabs>
        <w:ind w:left="2880" w:hanging="2880"/>
      </w:pPr>
      <w:r>
        <w:t>\l Ogunyjan</w:t>
      </w:r>
      <w:r>
        <w:tab/>
        <w:t>\w</w:t>
      </w:r>
      <w:r>
        <w:rPr>
          <w:i/>
          <w:iCs/>
        </w:rPr>
        <w:t xml:space="preserve"> ay3</w:t>
      </w:r>
      <w:r>
        <w:t xml:space="preserve"> \g </w:t>
      </w:r>
      <w:r>
        <w:rPr>
          <w:rFonts w:hAnsi="Times New Roman"/>
        </w:rPr>
        <w:t>‘</w:t>
      </w:r>
      <w:r>
        <w:t>I</w:t>
      </w:r>
      <w:r>
        <w:rPr>
          <w:rFonts w:hAnsi="Times New Roman"/>
        </w:rPr>
        <w:t xml:space="preserve">’ </w:t>
      </w:r>
      <w:r>
        <w:t>\s (BA, KLH)</w:t>
      </w:r>
    </w:p>
    <w:p w14:paraId="66E60E3C" w14:textId="77777777" w:rsidR="00C42BF2" w:rsidRDefault="00F80514">
      <w:pPr>
        <w:pStyle w:val="Default"/>
        <w:widowControl w:val="0"/>
        <w:tabs>
          <w:tab w:val="left" w:pos="2880"/>
        </w:tabs>
        <w:ind w:left="2880" w:hanging="2880"/>
      </w:pPr>
      <w:r>
        <w:t>\l Djabugay</w:t>
      </w:r>
      <w:r>
        <w:tab/>
        <w:t>\w</w:t>
      </w:r>
      <w:r>
        <w:rPr>
          <w:i/>
          <w:iCs/>
        </w:rPr>
        <w:t xml:space="preserve"> ngawu</w:t>
      </w:r>
      <w:r>
        <w:t xml:space="preserve"> \g </w:t>
      </w:r>
      <w:r>
        <w:rPr>
          <w:rFonts w:hAnsi="Times New Roman"/>
        </w:rPr>
        <w:t>‘</w:t>
      </w:r>
      <w:r>
        <w:t>I</w:t>
      </w:r>
      <w:r>
        <w:rPr>
          <w:rFonts w:hAnsi="Times New Roman"/>
        </w:rPr>
        <w:t xml:space="preserve">’ </w:t>
      </w:r>
      <w:r>
        <w:t xml:space="preserve">\q Compare also </w:t>
      </w:r>
      <w:r>
        <w:rPr>
          <w:i/>
          <w:iCs/>
        </w:rPr>
        <w:t>ngayi-</w:t>
      </w:r>
      <w:r>
        <w:t xml:space="preserve">  (KLH), </w:t>
      </w:r>
      <w:r>
        <w:rPr>
          <w:i/>
          <w:iCs/>
        </w:rPr>
        <w:t>ngaya-</w:t>
      </w:r>
      <w:r>
        <w:t xml:space="preserve"> (RP) </w:t>
      </w:r>
      <w:r>
        <w:rPr>
          <w:rFonts w:hAnsi="Times New Roman"/>
        </w:rPr>
        <w:t>‘</w:t>
      </w:r>
      <w:r>
        <w:t>1st Oblique</w:t>
      </w:r>
      <w:r>
        <w:rPr>
          <w:rFonts w:hAnsi="Times New Roman"/>
        </w:rPr>
        <w:t>’</w:t>
      </w:r>
      <w:r>
        <w:t>. \s (KLH, EP)</w:t>
      </w:r>
    </w:p>
    <w:p w14:paraId="22BCFA3A" w14:textId="77777777" w:rsidR="00C42BF2" w:rsidRDefault="00F80514">
      <w:pPr>
        <w:pStyle w:val="Default"/>
        <w:widowControl w:val="0"/>
        <w:tabs>
          <w:tab w:val="left" w:pos="2880"/>
        </w:tabs>
        <w:ind w:left="2880" w:hanging="2880"/>
      </w:pPr>
      <w:r>
        <w:t>\l Yidiny</w:t>
      </w:r>
      <w:r>
        <w:tab/>
        <w:t>\w</w:t>
      </w:r>
      <w:r>
        <w:rPr>
          <w:i/>
          <w:iCs/>
        </w:rPr>
        <w:t xml:space="preserve"> ngayu</w:t>
      </w:r>
      <w:r>
        <w:t xml:space="preserve"> \g </w:t>
      </w:r>
      <w:r>
        <w:rPr>
          <w:rFonts w:hAnsi="Times New Roman"/>
        </w:rPr>
        <w:t>‘</w:t>
      </w:r>
      <w:r>
        <w:t>I</w:t>
      </w:r>
      <w:r>
        <w:rPr>
          <w:rFonts w:hAnsi="Times New Roman"/>
        </w:rPr>
        <w:t xml:space="preserve">’ </w:t>
      </w:r>
      <w:r>
        <w:t>\s (KLH, RMWD)</w:t>
      </w:r>
    </w:p>
    <w:p w14:paraId="46D84229" w14:textId="77777777" w:rsidR="00C42BF2" w:rsidRDefault="00F80514">
      <w:pPr>
        <w:pStyle w:val="Default"/>
        <w:widowControl w:val="0"/>
        <w:tabs>
          <w:tab w:val="left" w:pos="2880"/>
        </w:tabs>
        <w:ind w:left="2880" w:hanging="2880"/>
      </w:pPr>
      <w:r>
        <w:t>\l Mbabaram</w:t>
      </w:r>
      <w:r>
        <w:tab/>
        <w:t>\w</w:t>
      </w:r>
      <w:r>
        <w:rPr>
          <w:i/>
          <w:iCs/>
        </w:rPr>
        <w:t xml:space="preserve"> y3</w:t>
      </w:r>
      <w:r>
        <w:t xml:space="preserve"> \g </w:t>
      </w:r>
      <w:r>
        <w:rPr>
          <w:rFonts w:hAnsi="Times New Roman"/>
        </w:rPr>
        <w:t>‘</w:t>
      </w:r>
      <w:r>
        <w:t>I</w:t>
      </w:r>
      <w:r>
        <w:rPr>
          <w:rFonts w:hAnsi="Times New Roman"/>
        </w:rPr>
        <w:t xml:space="preserve">’ </w:t>
      </w:r>
      <w:r>
        <w:t>\s (RMWD)</w:t>
      </w:r>
    </w:p>
    <w:p w14:paraId="716EF67C" w14:textId="77777777" w:rsidR="00C42BF2" w:rsidRDefault="00F80514">
      <w:pPr>
        <w:pStyle w:val="Default"/>
        <w:widowControl w:val="0"/>
        <w:tabs>
          <w:tab w:val="left" w:pos="2880"/>
        </w:tabs>
        <w:ind w:left="2880" w:hanging="2880"/>
      </w:pPr>
      <w:r>
        <w:t xml:space="preserve">\l </w:t>
      </w:r>
      <w:r>
        <w:rPr>
          <w:b/>
          <w:bCs/>
        </w:rPr>
        <w:t>pPaman</w:t>
      </w:r>
      <w:r>
        <w:rPr>
          <w:b/>
          <w:bCs/>
        </w:rPr>
        <w:tab/>
        <w:t>\w *ngayu</w:t>
      </w:r>
      <w:r>
        <w:t xml:space="preserve"> \q </w:t>
      </w:r>
      <w:r>
        <w:rPr>
          <w:rFonts w:hAnsi="Times New Roman"/>
        </w:rPr>
        <w:t>“</w:t>
      </w:r>
      <w:r>
        <w:t>Other Paman</w:t>
      </w:r>
      <w:r>
        <w:rPr>
          <w:rFonts w:hAnsi="Times New Roman"/>
        </w:rPr>
        <w:t xml:space="preserve">” </w:t>
      </w:r>
      <w:r>
        <w:t xml:space="preserve">adds </w:t>
      </w:r>
      <w:r>
        <w:rPr>
          <w:b/>
          <w:bCs/>
        </w:rPr>
        <w:t>*ngayi</w:t>
      </w:r>
      <w:r>
        <w:t xml:space="preserve"> alternant. \s (KLH)</w:t>
      </w:r>
    </w:p>
    <w:p w14:paraId="48F2D9D9" w14:textId="77777777" w:rsidR="00C42BF2" w:rsidRDefault="00F80514">
      <w:pPr>
        <w:pStyle w:val="Default"/>
        <w:widowControl w:val="0"/>
        <w:tabs>
          <w:tab w:val="left" w:pos="2880"/>
        </w:tabs>
        <w:ind w:left="2880" w:hanging="2880"/>
      </w:pPr>
      <w:r>
        <w:t>\l GBadhun</w:t>
      </w:r>
      <w:r>
        <w:tab/>
        <w:t>\w</w:t>
      </w:r>
      <w:r>
        <w:rPr>
          <w:i/>
          <w:iCs/>
        </w:rPr>
        <w:t xml:space="preserve"> ngaya</w:t>
      </w:r>
      <w:r>
        <w:t xml:space="preserve"> \g </w:t>
      </w:r>
      <w:r>
        <w:rPr>
          <w:rFonts w:hAnsi="Times New Roman"/>
        </w:rPr>
        <w:t>‘</w:t>
      </w:r>
      <w:r>
        <w:t>I</w:t>
      </w:r>
      <w:r>
        <w:rPr>
          <w:rFonts w:hAnsi="Times New Roman"/>
        </w:rPr>
        <w:t xml:space="preserve">’ </w:t>
      </w:r>
      <w:r>
        <w:t>\s (PS)</w:t>
      </w:r>
    </w:p>
    <w:p w14:paraId="279C3BC4" w14:textId="77777777" w:rsidR="00C42BF2" w:rsidRDefault="00F80514">
      <w:pPr>
        <w:pStyle w:val="Default"/>
        <w:widowControl w:val="0"/>
        <w:tabs>
          <w:tab w:val="left" w:pos="2880"/>
        </w:tabs>
        <w:ind w:left="2880" w:hanging="2880"/>
      </w:pPr>
      <w:r>
        <w:t>\l Warrungu</w:t>
      </w:r>
      <w:r>
        <w:tab/>
        <w:t>\w</w:t>
      </w:r>
      <w:r>
        <w:rPr>
          <w:i/>
          <w:iCs/>
        </w:rPr>
        <w:t xml:space="preserve"> ngaya</w:t>
      </w:r>
      <w:r>
        <w:t xml:space="preserve"> \g </w:t>
      </w:r>
      <w:r>
        <w:rPr>
          <w:rFonts w:hAnsi="Times New Roman"/>
        </w:rPr>
        <w:t>‘</w:t>
      </w:r>
      <w:r>
        <w:t>I</w:t>
      </w:r>
      <w:r>
        <w:rPr>
          <w:rFonts w:hAnsi="Times New Roman"/>
        </w:rPr>
        <w:t xml:space="preserve">’ </w:t>
      </w:r>
      <w:r>
        <w:t>\s (TTs)</w:t>
      </w:r>
    </w:p>
    <w:p w14:paraId="2FAD9131" w14:textId="77777777" w:rsidR="00C42BF2" w:rsidRDefault="00F80514">
      <w:pPr>
        <w:pStyle w:val="Default"/>
        <w:widowControl w:val="0"/>
        <w:tabs>
          <w:tab w:val="left" w:pos="2880"/>
        </w:tabs>
        <w:ind w:left="2880" w:hanging="2880"/>
      </w:pPr>
      <w:r>
        <w:t>\l Bidyara</w:t>
      </w:r>
      <w:r>
        <w:tab/>
        <w:t>\w</w:t>
      </w:r>
      <w:r>
        <w:rPr>
          <w:i/>
          <w:iCs/>
        </w:rPr>
        <w:t xml:space="preserve"> ngaya</w:t>
      </w:r>
      <w:r>
        <w:t xml:space="preserve"> \g </w:t>
      </w:r>
      <w:r>
        <w:rPr>
          <w:rFonts w:hAnsi="Times New Roman"/>
        </w:rPr>
        <w:t>‘</w:t>
      </w:r>
      <w:r>
        <w:t>I</w:t>
      </w:r>
      <w:r>
        <w:rPr>
          <w:rFonts w:hAnsi="Times New Roman"/>
        </w:rPr>
        <w:t xml:space="preserve">’ </w:t>
      </w:r>
      <w:r>
        <w:t>\s (GB)</w:t>
      </w:r>
    </w:p>
    <w:p w14:paraId="30A7C71D" w14:textId="77777777" w:rsidR="00C42BF2" w:rsidRDefault="00F80514">
      <w:pPr>
        <w:pStyle w:val="Default"/>
        <w:widowControl w:val="0"/>
        <w:tabs>
          <w:tab w:val="left" w:pos="2880"/>
        </w:tabs>
        <w:ind w:left="2880" w:hanging="2880"/>
      </w:pPr>
      <w:r>
        <w:t>\l Dharawala</w:t>
      </w:r>
      <w:r>
        <w:tab/>
        <w:t xml:space="preserve">\w </w:t>
      </w:r>
      <w:r>
        <w:rPr>
          <w:i/>
          <w:iCs/>
        </w:rPr>
        <w:t>ngaya</w:t>
      </w:r>
      <w:r>
        <w:t xml:space="preserve"> \g </w:t>
      </w:r>
      <w:r>
        <w:rPr>
          <w:rFonts w:hAnsi="Times New Roman"/>
        </w:rPr>
        <w:t>‘</w:t>
      </w:r>
      <w:r>
        <w:t>I</w:t>
      </w:r>
      <w:r>
        <w:rPr>
          <w:rFonts w:hAnsi="Times New Roman"/>
        </w:rPr>
        <w:t xml:space="preserve">’ </w:t>
      </w:r>
      <w:r>
        <w:t>\s (GB)</w:t>
      </w:r>
    </w:p>
    <w:p w14:paraId="2F8E73DC" w14:textId="77777777" w:rsidR="00C42BF2" w:rsidRDefault="00F80514">
      <w:pPr>
        <w:pStyle w:val="Default"/>
        <w:widowControl w:val="0"/>
        <w:tabs>
          <w:tab w:val="left" w:pos="2880"/>
        </w:tabs>
        <w:ind w:left="2880" w:hanging="2880"/>
      </w:pPr>
      <w:r>
        <w:t>\l Yandjibara</w:t>
      </w:r>
      <w:r>
        <w:tab/>
        <w:t xml:space="preserve">\w </w:t>
      </w:r>
      <w:r>
        <w:rPr>
          <w:i/>
          <w:iCs/>
        </w:rPr>
        <w:t>ngaya</w:t>
      </w:r>
      <w:r>
        <w:t xml:space="preserve"> \g </w:t>
      </w:r>
      <w:r>
        <w:rPr>
          <w:rFonts w:hAnsi="Times New Roman"/>
        </w:rPr>
        <w:t>‘</w:t>
      </w:r>
      <w:r>
        <w:t>I</w:t>
      </w:r>
      <w:r>
        <w:rPr>
          <w:rFonts w:hAnsi="Times New Roman"/>
        </w:rPr>
        <w:t xml:space="preserve">’ </w:t>
      </w:r>
      <w:r>
        <w:t>\s IGB)</w:t>
      </w:r>
    </w:p>
    <w:p w14:paraId="06FF8DFA" w14:textId="77777777" w:rsidR="00C42BF2" w:rsidRDefault="00F80514">
      <w:pPr>
        <w:pStyle w:val="Default"/>
        <w:widowControl w:val="0"/>
        <w:tabs>
          <w:tab w:val="left" w:pos="2880"/>
        </w:tabs>
        <w:ind w:left="2880" w:hanging="2880"/>
      </w:pPr>
      <w:r>
        <w:t>\l Yiningayi</w:t>
      </w:r>
      <w:r>
        <w:tab/>
        <w:t xml:space="preserve">\w </w:t>
      </w:r>
      <w:r>
        <w:rPr>
          <w:i/>
          <w:iCs/>
        </w:rPr>
        <w:t>ngaya</w:t>
      </w:r>
      <w:r>
        <w:t xml:space="preserve"> \g </w:t>
      </w:r>
      <w:r>
        <w:rPr>
          <w:rFonts w:hAnsi="Times New Roman"/>
        </w:rPr>
        <w:t>‘</w:t>
      </w:r>
      <w:r>
        <w:t>I</w:t>
      </w:r>
      <w:r>
        <w:rPr>
          <w:rFonts w:hAnsi="Times New Roman"/>
        </w:rPr>
        <w:t xml:space="preserve">’ </w:t>
      </w:r>
      <w:r>
        <w:t>\s (GB)</w:t>
      </w:r>
    </w:p>
    <w:p w14:paraId="14F65523" w14:textId="77777777" w:rsidR="00C42BF2" w:rsidRDefault="00F80514">
      <w:pPr>
        <w:pStyle w:val="Default"/>
        <w:widowControl w:val="0"/>
        <w:tabs>
          <w:tab w:val="left" w:pos="2880"/>
        </w:tabs>
        <w:ind w:left="2880" w:hanging="2880"/>
      </w:pPr>
      <w:r>
        <w:t>\l Margany</w:t>
      </w:r>
      <w:r>
        <w:tab/>
        <w:t>\w</w:t>
      </w:r>
      <w:r>
        <w:rPr>
          <w:i/>
          <w:iCs/>
        </w:rPr>
        <w:t xml:space="preserve"> ngaya</w:t>
      </w:r>
      <w:r>
        <w:t xml:space="preserve"> \g </w:t>
      </w:r>
      <w:r>
        <w:rPr>
          <w:rFonts w:hAnsi="Times New Roman"/>
        </w:rPr>
        <w:t>‘</w:t>
      </w:r>
      <w:r>
        <w:t>I</w:t>
      </w:r>
      <w:r>
        <w:rPr>
          <w:rFonts w:hAnsi="Times New Roman"/>
        </w:rPr>
        <w:t xml:space="preserve">’ </w:t>
      </w:r>
      <w:r>
        <w:t>\s (GB)</w:t>
      </w:r>
    </w:p>
    <w:p w14:paraId="492CE4B9" w14:textId="77777777" w:rsidR="00C42BF2" w:rsidRDefault="00F80514">
      <w:pPr>
        <w:pStyle w:val="Default"/>
        <w:widowControl w:val="0"/>
        <w:tabs>
          <w:tab w:val="left" w:pos="2880"/>
        </w:tabs>
        <w:ind w:left="2880" w:hanging="2880"/>
      </w:pPr>
      <w:r>
        <w:t>\l Gunya</w:t>
      </w:r>
      <w:r>
        <w:tab/>
        <w:t>\w</w:t>
      </w:r>
      <w:r>
        <w:rPr>
          <w:i/>
          <w:iCs/>
        </w:rPr>
        <w:t xml:space="preserve"> ngaya</w:t>
      </w:r>
      <w:r>
        <w:t xml:space="preserve"> \g </w:t>
      </w:r>
      <w:r>
        <w:rPr>
          <w:rFonts w:hAnsi="Times New Roman"/>
        </w:rPr>
        <w:t>‘</w:t>
      </w:r>
      <w:r>
        <w:t>I</w:t>
      </w:r>
      <w:r>
        <w:rPr>
          <w:rFonts w:hAnsi="Times New Roman"/>
        </w:rPr>
        <w:t xml:space="preserve">’ </w:t>
      </w:r>
      <w:r>
        <w:t>\s (GB)</w:t>
      </w:r>
    </w:p>
    <w:p w14:paraId="5A4F7236" w14:textId="77777777" w:rsidR="00C42BF2" w:rsidRDefault="00F80514">
      <w:pPr>
        <w:pStyle w:val="Default"/>
        <w:widowControl w:val="0"/>
        <w:tabs>
          <w:tab w:val="left" w:pos="2880"/>
        </w:tabs>
        <w:ind w:left="2880" w:hanging="2880"/>
        <w:rPr>
          <w:b/>
          <w:bCs/>
        </w:rPr>
      </w:pPr>
      <w:r>
        <w:t xml:space="preserve">\l </w:t>
      </w:r>
      <w:r>
        <w:rPr>
          <w:b/>
          <w:bCs/>
        </w:rPr>
        <w:t>pMaric</w:t>
      </w:r>
      <w:r>
        <w:rPr>
          <w:b/>
          <w:bCs/>
        </w:rPr>
        <w:tab/>
        <w:t>\w *ngaya</w:t>
      </w:r>
    </w:p>
    <w:p w14:paraId="34DD55C3" w14:textId="77777777" w:rsidR="00C42BF2" w:rsidRDefault="00F80514">
      <w:pPr>
        <w:pStyle w:val="Default"/>
        <w:widowControl w:val="0"/>
        <w:tabs>
          <w:tab w:val="left" w:pos="2880"/>
        </w:tabs>
        <w:ind w:left="2880" w:hanging="2880"/>
      </w:pPr>
      <w:r>
        <w:t>\l Guwa</w:t>
      </w:r>
      <w:r>
        <w:tab/>
        <w:t xml:space="preserve">\w </w:t>
      </w:r>
      <w:r>
        <w:rPr>
          <w:i/>
          <w:iCs/>
        </w:rPr>
        <w:t>ngaya</w:t>
      </w:r>
      <w:r>
        <w:t xml:space="preserve"> \g </w:t>
      </w:r>
      <w:r>
        <w:rPr>
          <w:rFonts w:hAnsi="Times New Roman"/>
        </w:rPr>
        <w:t>‘</w:t>
      </w:r>
      <w:r>
        <w:t>I</w:t>
      </w:r>
      <w:r>
        <w:rPr>
          <w:rFonts w:hAnsi="Times New Roman"/>
        </w:rPr>
        <w:t xml:space="preserve">’ </w:t>
      </w:r>
      <w:r>
        <w:t>\s (GB)</w:t>
      </w:r>
    </w:p>
    <w:p w14:paraId="2A2FF302" w14:textId="77777777" w:rsidR="00C42BF2" w:rsidRDefault="00F80514">
      <w:pPr>
        <w:pStyle w:val="Default"/>
        <w:widowControl w:val="0"/>
        <w:tabs>
          <w:tab w:val="left" w:pos="2880"/>
        </w:tabs>
        <w:ind w:left="2880" w:hanging="2880"/>
      </w:pPr>
      <w:r>
        <w:t>\l Ngawun</w:t>
      </w:r>
      <w:r>
        <w:tab/>
        <w:t>\w</w:t>
      </w:r>
      <w:r>
        <w:rPr>
          <w:i/>
          <w:iCs/>
        </w:rPr>
        <w:t xml:space="preserve"> ngayu</w:t>
      </w:r>
      <w:r>
        <w:t xml:space="preserve"> \g </w:t>
      </w:r>
      <w:r>
        <w:rPr>
          <w:rFonts w:hAnsi="Times New Roman"/>
        </w:rPr>
        <w:t>‘</w:t>
      </w:r>
      <w:r>
        <w:t>I</w:t>
      </w:r>
      <w:r>
        <w:rPr>
          <w:rFonts w:hAnsi="Times New Roman"/>
        </w:rPr>
        <w:t xml:space="preserve">’ </w:t>
      </w:r>
      <w:r>
        <w:t>\s (GB)</w:t>
      </w:r>
    </w:p>
    <w:p w14:paraId="0C8A4D0D" w14:textId="77777777" w:rsidR="00C42BF2" w:rsidRDefault="00F80514">
      <w:pPr>
        <w:pStyle w:val="Default"/>
        <w:widowControl w:val="0"/>
        <w:tabs>
          <w:tab w:val="left" w:pos="2880"/>
        </w:tabs>
        <w:ind w:left="2880" w:hanging="2880"/>
      </w:pPr>
      <w:r>
        <w:t>\l Mayi-Kulan</w:t>
      </w:r>
      <w:r>
        <w:tab/>
        <w:t>\w</w:t>
      </w:r>
      <w:r>
        <w:rPr>
          <w:i/>
          <w:iCs/>
        </w:rPr>
        <w:t xml:space="preserve"> ngayi</w:t>
      </w:r>
      <w:r>
        <w:t xml:space="preserve"> \g </w:t>
      </w:r>
      <w:r>
        <w:rPr>
          <w:rFonts w:hAnsi="Times New Roman"/>
        </w:rPr>
        <w:t>‘</w:t>
      </w:r>
      <w:r>
        <w:t>I</w:t>
      </w:r>
      <w:r>
        <w:rPr>
          <w:rFonts w:hAnsi="Times New Roman"/>
        </w:rPr>
        <w:t xml:space="preserve">’ </w:t>
      </w:r>
      <w:r>
        <w:t>\s (GB)</w:t>
      </w:r>
    </w:p>
    <w:p w14:paraId="30BA9D7A" w14:textId="77777777" w:rsidR="00C42BF2" w:rsidRDefault="00F80514">
      <w:pPr>
        <w:pStyle w:val="Default"/>
        <w:widowControl w:val="0"/>
        <w:tabs>
          <w:tab w:val="left" w:pos="2880"/>
        </w:tabs>
        <w:ind w:left="2880" w:hanging="2880"/>
      </w:pPr>
      <w:r>
        <w:t>\l Mayi-Yapi</w:t>
      </w:r>
      <w:r>
        <w:tab/>
        <w:t>\w</w:t>
      </w:r>
      <w:r>
        <w:rPr>
          <w:i/>
          <w:iCs/>
        </w:rPr>
        <w:t xml:space="preserve"> ngayi</w:t>
      </w:r>
      <w:r>
        <w:t xml:space="preserve"> \g </w:t>
      </w:r>
      <w:r>
        <w:rPr>
          <w:rFonts w:hAnsi="Times New Roman"/>
        </w:rPr>
        <w:t>‘</w:t>
      </w:r>
      <w:r>
        <w:t>I</w:t>
      </w:r>
      <w:r>
        <w:rPr>
          <w:rFonts w:hAnsi="Times New Roman"/>
        </w:rPr>
        <w:t xml:space="preserve">’ </w:t>
      </w:r>
      <w:r>
        <w:t>\s (GB)</w:t>
      </w:r>
    </w:p>
    <w:p w14:paraId="02381C2E" w14:textId="77777777" w:rsidR="00C42BF2" w:rsidRDefault="00F80514">
      <w:pPr>
        <w:pStyle w:val="Default"/>
        <w:widowControl w:val="0"/>
        <w:tabs>
          <w:tab w:val="left" w:pos="2880"/>
        </w:tabs>
        <w:ind w:left="2880" w:hanging="2880"/>
      </w:pPr>
      <w:r>
        <w:t>\l Mayi-Thakurti</w:t>
      </w:r>
      <w:r>
        <w:tab/>
        <w:t>\w</w:t>
      </w:r>
      <w:r>
        <w:rPr>
          <w:i/>
          <w:iCs/>
        </w:rPr>
        <w:t xml:space="preserve"> ngayiku</w:t>
      </w:r>
      <w:r>
        <w:t xml:space="preserve"> \g </w:t>
      </w:r>
      <w:r>
        <w:rPr>
          <w:rFonts w:hAnsi="Times New Roman"/>
        </w:rPr>
        <w:t>‘</w:t>
      </w:r>
      <w:r>
        <w:t>I</w:t>
      </w:r>
      <w:r>
        <w:rPr>
          <w:rFonts w:hAnsi="Times New Roman"/>
        </w:rPr>
        <w:t xml:space="preserve">’ </w:t>
      </w:r>
      <w:r>
        <w:t>\q As in source. \s (GB)</w:t>
      </w:r>
    </w:p>
    <w:p w14:paraId="3D9DAF6F" w14:textId="77777777" w:rsidR="00C42BF2" w:rsidRDefault="00F80514">
      <w:pPr>
        <w:pStyle w:val="Default"/>
        <w:widowControl w:val="0"/>
        <w:tabs>
          <w:tab w:val="left" w:pos="2880"/>
        </w:tabs>
        <w:ind w:left="2880" w:hanging="2880"/>
      </w:pPr>
      <w:r>
        <w:t>\l Mayi-Kutuna</w:t>
      </w:r>
      <w:r>
        <w:tab/>
        <w:t>\w</w:t>
      </w:r>
      <w:r>
        <w:rPr>
          <w:i/>
          <w:iCs/>
        </w:rPr>
        <w:t xml:space="preserve"> ngayi</w:t>
      </w:r>
      <w:r>
        <w:t xml:space="preserve"> \g </w:t>
      </w:r>
      <w:r>
        <w:rPr>
          <w:rFonts w:hAnsi="Times New Roman"/>
        </w:rPr>
        <w:t>‘</w:t>
      </w:r>
      <w:r>
        <w:t>I</w:t>
      </w:r>
      <w:r>
        <w:rPr>
          <w:rFonts w:hAnsi="Times New Roman"/>
        </w:rPr>
        <w:t xml:space="preserve">’ </w:t>
      </w:r>
      <w:r>
        <w:t>\s (GB)</w:t>
      </w:r>
    </w:p>
    <w:p w14:paraId="655FFAEF" w14:textId="77777777" w:rsidR="00C42BF2" w:rsidRDefault="00F80514">
      <w:pPr>
        <w:pStyle w:val="Default"/>
        <w:widowControl w:val="0"/>
        <w:tabs>
          <w:tab w:val="left" w:pos="2880"/>
        </w:tabs>
        <w:ind w:left="2880" w:hanging="2880"/>
      </w:pPr>
      <w:r>
        <w:t>\l Girramay</w:t>
      </w:r>
      <w:r>
        <w:tab/>
        <w:t>\w</w:t>
      </w:r>
      <w:r>
        <w:rPr>
          <w:i/>
          <w:iCs/>
        </w:rPr>
        <w:t xml:space="preserve"> ngay-pa</w:t>
      </w:r>
      <w:r>
        <w:t xml:space="preserve"> \g </w:t>
      </w:r>
      <w:r>
        <w:rPr>
          <w:rFonts w:hAnsi="Times New Roman"/>
        </w:rPr>
        <w:t>‘</w:t>
      </w:r>
      <w:r>
        <w:t>I (nonErg)</w:t>
      </w:r>
      <w:r>
        <w:rPr>
          <w:rFonts w:hAnsi="Times New Roman"/>
        </w:rPr>
        <w:t xml:space="preserve">’ </w:t>
      </w:r>
      <w:r>
        <w:t>\s (KLH)</w:t>
      </w:r>
    </w:p>
    <w:p w14:paraId="2E2A89DA" w14:textId="77777777" w:rsidR="00C42BF2" w:rsidRDefault="00F80514">
      <w:pPr>
        <w:pStyle w:val="Default"/>
        <w:widowControl w:val="0"/>
        <w:tabs>
          <w:tab w:val="left" w:pos="2880"/>
        </w:tabs>
        <w:ind w:left="2880" w:hanging="2880"/>
      </w:pPr>
      <w:r>
        <w:t>\l Western Bundjalung</w:t>
      </w:r>
      <w:r>
        <w:tab/>
        <w:t>\w</w:t>
      </w:r>
      <w:r>
        <w:rPr>
          <w:i/>
          <w:iCs/>
        </w:rPr>
        <w:t xml:space="preserve"> ngay</w:t>
      </w:r>
      <w:r>
        <w:t xml:space="preserve"> \g </w:t>
      </w:r>
      <w:r>
        <w:rPr>
          <w:rFonts w:hAnsi="Times New Roman"/>
        </w:rPr>
        <w:t>‘</w:t>
      </w:r>
      <w:r>
        <w:t>I (Nom)</w:t>
      </w:r>
      <w:r>
        <w:rPr>
          <w:rFonts w:hAnsi="Times New Roman"/>
        </w:rPr>
        <w:t xml:space="preserve">’ </w:t>
      </w:r>
      <w:r>
        <w:t>\q Intransitive subject. \s (MS)</w:t>
      </w:r>
    </w:p>
    <w:p w14:paraId="30F740AB" w14:textId="77777777" w:rsidR="00C42BF2" w:rsidRDefault="00F80514">
      <w:pPr>
        <w:pStyle w:val="Default"/>
        <w:widowControl w:val="0"/>
        <w:tabs>
          <w:tab w:val="left" w:pos="2880"/>
        </w:tabs>
        <w:ind w:left="2880" w:hanging="2880"/>
      </w:pPr>
      <w:r>
        <w:t>\l Coastal Bundjalung</w:t>
      </w:r>
      <w:r>
        <w:tab/>
        <w:t xml:space="preserve">\w </w:t>
      </w:r>
      <w:r>
        <w:rPr>
          <w:i/>
          <w:iCs/>
        </w:rPr>
        <w:t>ngay</w:t>
      </w:r>
      <w:r>
        <w:t xml:space="preserve"> \g </w:t>
      </w:r>
      <w:r>
        <w:rPr>
          <w:rFonts w:hAnsi="Times New Roman"/>
        </w:rPr>
        <w:t>‘</w:t>
      </w:r>
      <w:r>
        <w:t>I</w:t>
      </w:r>
      <w:r>
        <w:rPr>
          <w:rFonts w:hAnsi="Times New Roman"/>
        </w:rPr>
        <w:t xml:space="preserve">’ </w:t>
      </w:r>
      <w:r>
        <w:t xml:space="preserve">\q Var. </w:t>
      </w:r>
      <w:r>
        <w:rPr>
          <w:i/>
          <w:iCs/>
        </w:rPr>
        <w:t>ngayu</w:t>
      </w:r>
      <w:r>
        <w:t xml:space="preserve">, </w:t>
      </w:r>
      <w:r>
        <w:rPr>
          <w:i/>
          <w:iCs/>
        </w:rPr>
        <w:t>ngayi</w:t>
      </w:r>
      <w:r>
        <w:t>. \s (MS)</w:t>
      </w:r>
    </w:p>
    <w:p w14:paraId="1878BD1C" w14:textId="77777777" w:rsidR="00C42BF2" w:rsidRDefault="00F80514">
      <w:pPr>
        <w:pStyle w:val="Default"/>
        <w:widowControl w:val="0"/>
        <w:tabs>
          <w:tab w:val="left" w:pos="2880"/>
        </w:tabs>
        <w:ind w:left="2880" w:hanging="2880"/>
      </w:pPr>
      <w:r>
        <w:t>\l Gumbaynggir</w:t>
      </w:r>
      <w:r>
        <w:tab/>
        <w:t xml:space="preserve">\w </w:t>
      </w:r>
      <w:r>
        <w:rPr>
          <w:i/>
          <w:iCs/>
        </w:rPr>
        <w:t>ngaya</w:t>
      </w:r>
      <w:r>
        <w:t xml:space="preserve"> \g </w:t>
      </w:r>
      <w:r>
        <w:rPr>
          <w:rFonts w:hAnsi="Times New Roman"/>
        </w:rPr>
        <w:t>‘</w:t>
      </w:r>
      <w:r>
        <w:t>I</w:t>
      </w:r>
      <w:r>
        <w:rPr>
          <w:rFonts w:hAnsi="Times New Roman"/>
        </w:rPr>
        <w:t xml:space="preserve">’ </w:t>
      </w:r>
      <w:r>
        <w:t xml:space="preserve">\p Nominative; Erg </w:t>
      </w:r>
      <w:r>
        <w:rPr>
          <w:i/>
          <w:iCs/>
        </w:rPr>
        <w:t>nga:ja</w:t>
      </w:r>
      <w:r>
        <w:t xml:space="preserve">, Acc </w:t>
      </w:r>
      <w:r>
        <w:rPr>
          <w:i/>
          <w:iCs/>
        </w:rPr>
        <w:t>nga:</w:t>
      </w:r>
      <w:r>
        <w:rPr>
          <w:rFonts w:hAnsi="Times New Roman"/>
          <w:i/>
          <w:iCs/>
        </w:rPr>
        <w:t>ñ</w:t>
      </w:r>
      <w:r>
        <w:rPr>
          <w:i/>
          <w:iCs/>
        </w:rPr>
        <w:t>a</w:t>
      </w:r>
      <w:r>
        <w:t xml:space="preserve">, Dat </w:t>
      </w:r>
      <w:r>
        <w:rPr>
          <w:i/>
          <w:iCs/>
        </w:rPr>
        <w:t>nga</w:t>
      </w:r>
      <w:r>
        <w:rPr>
          <w:rFonts w:hAnsi="Times New Roman"/>
          <w:i/>
          <w:iCs/>
        </w:rPr>
        <w:t>ñ</w:t>
      </w:r>
      <w:r>
        <w:rPr>
          <w:i/>
          <w:iCs/>
        </w:rPr>
        <w:t>u</w:t>
      </w:r>
      <w:r>
        <w:t>. \s MALCC</w:t>
      </w:r>
    </w:p>
    <w:p w14:paraId="6AFB9E9B" w14:textId="77777777" w:rsidR="00C42BF2" w:rsidRDefault="00F80514">
      <w:pPr>
        <w:pStyle w:val="Default"/>
        <w:widowControl w:val="0"/>
        <w:tabs>
          <w:tab w:val="left" w:pos="2880"/>
        </w:tabs>
        <w:ind w:left="2880" w:hanging="2880"/>
      </w:pPr>
      <w:r>
        <w:t>\l Yuwaalaraay</w:t>
      </w:r>
      <w:r>
        <w:tab/>
        <w:t xml:space="preserve">\w </w:t>
      </w:r>
      <w:r>
        <w:rPr>
          <w:i/>
          <w:iCs/>
        </w:rPr>
        <w:t>ngaya</w:t>
      </w:r>
      <w:r>
        <w:t xml:space="preserve"> \g </w:t>
      </w:r>
      <w:r>
        <w:rPr>
          <w:rFonts w:hAnsi="Times New Roman"/>
        </w:rPr>
        <w:t>‘</w:t>
      </w:r>
      <w:r>
        <w:t>I</w:t>
      </w:r>
      <w:r>
        <w:rPr>
          <w:rFonts w:hAnsi="Times New Roman"/>
        </w:rPr>
        <w:t xml:space="preserve">’ </w:t>
      </w:r>
      <w:r>
        <w:t xml:space="preserve">\p Nominative; Gen &amp; Dat </w:t>
      </w:r>
      <w:r>
        <w:rPr>
          <w:i/>
          <w:iCs/>
        </w:rPr>
        <w:t>ngay</w:t>
      </w:r>
      <w:r>
        <w:t>. (AGL)</w:t>
      </w:r>
    </w:p>
    <w:p w14:paraId="52008C6E" w14:textId="77777777" w:rsidR="00C42BF2" w:rsidRDefault="00F80514">
      <w:pPr>
        <w:pStyle w:val="Default"/>
        <w:widowControl w:val="0"/>
        <w:tabs>
          <w:tab w:val="left" w:pos="2880"/>
        </w:tabs>
        <w:ind w:left="2880" w:hanging="2880"/>
      </w:pPr>
      <w:r>
        <w:t>\l Yuwaalayaay</w:t>
      </w:r>
      <w:r>
        <w:tab/>
        <w:t xml:space="preserve">\w </w:t>
      </w:r>
      <w:r>
        <w:rPr>
          <w:i/>
          <w:iCs/>
        </w:rPr>
        <w:t>ngaya</w:t>
      </w:r>
      <w:r>
        <w:t xml:space="preserve"> \g </w:t>
      </w:r>
      <w:r>
        <w:rPr>
          <w:rFonts w:hAnsi="Times New Roman"/>
        </w:rPr>
        <w:t>‘</w:t>
      </w:r>
      <w:r>
        <w:t>I</w:t>
      </w:r>
      <w:r>
        <w:rPr>
          <w:rFonts w:hAnsi="Times New Roman"/>
        </w:rPr>
        <w:t xml:space="preserve">’ </w:t>
      </w:r>
      <w:r>
        <w:t xml:space="preserve">\p Nominative; Gen &amp; Dat </w:t>
      </w:r>
      <w:r>
        <w:rPr>
          <w:i/>
          <w:iCs/>
        </w:rPr>
        <w:t>ngay</w:t>
      </w:r>
      <w:r>
        <w:t>. (AGL)</w:t>
      </w:r>
    </w:p>
    <w:p w14:paraId="7A1835FE" w14:textId="77777777" w:rsidR="00C42BF2" w:rsidRDefault="00F80514">
      <w:pPr>
        <w:pStyle w:val="Default"/>
        <w:widowControl w:val="0"/>
        <w:tabs>
          <w:tab w:val="left" w:pos="2880"/>
        </w:tabs>
        <w:ind w:left="2880" w:hanging="2880"/>
      </w:pPr>
      <w:r>
        <w:t>\l Gamilaraay</w:t>
      </w:r>
      <w:r>
        <w:tab/>
        <w:t xml:space="preserve">\w </w:t>
      </w:r>
      <w:r>
        <w:rPr>
          <w:i/>
          <w:iCs/>
        </w:rPr>
        <w:t>ngaya</w:t>
      </w:r>
      <w:r>
        <w:t xml:space="preserve"> \g </w:t>
      </w:r>
      <w:r>
        <w:rPr>
          <w:rFonts w:hAnsi="Times New Roman"/>
        </w:rPr>
        <w:t>‘</w:t>
      </w:r>
      <w:r>
        <w:t>I</w:t>
      </w:r>
      <w:r>
        <w:rPr>
          <w:rFonts w:hAnsi="Times New Roman"/>
        </w:rPr>
        <w:t xml:space="preserve">’ </w:t>
      </w:r>
      <w:r>
        <w:t xml:space="preserve">\p Nominative; Gen &amp; Dat </w:t>
      </w:r>
      <w:r>
        <w:rPr>
          <w:i/>
          <w:iCs/>
        </w:rPr>
        <w:t>ngay</w:t>
      </w:r>
      <w:r>
        <w:t>. (AGL)</w:t>
      </w:r>
    </w:p>
    <w:p w14:paraId="0DDC4FE8" w14:textId="77777777" w:rsidR="00C42BF2" w:rsidRDefault="00F80514">
      <w:pPr>
        <w:pStyle w:val="Default"/>
        <w:widowControl w:val="0"/>
        <w:tabs>
          <w:tab w:val="left" w:pos="2880"/>
        </w:tabs>
        <w:ind w:left="2880" w:hanging="2880"/>
      </w:pPr>
      <w:r>
        <w:t>\l Kalkatungu</w:t>
      </w:r>
      <w:r>
        <w:tab/>
        <w:t>\w</w:t>
      </w:r>
      <w:r>
        <w:rPr>
          <w:i/>
          <w:iCs/>
        </w:rPr>
        <w:t xml:space="preserve"> ngayi</w:t>
      </w:r>
      <w:r>
        <w:t xml:space="preserve"> \</w:t>
      </w:r>
      <w:r>
        <w:rPr>
          <w:i/>
          <w:iCs/>
        </w:rPr>
        <w:t>g</w:t>
      </w:r>
      <w:r>
        <w:rPr>
          <w:rFonts w:hAnsi="Times New Roman"/>
        </w:rPr>
        <w:t xml:space="preserve"> ‘</w:t>
      </w:r>
      <w:r>
        <w:t>I</w:t>
      </w:r>
      <w:r>
        <w:rPr>
          <w:rFonts w:hAnsi="Times New Roman"/>
        </w:rPr>
        <w:t xml:space="preserve">’ </w:t>
      </w:r>
      <w:r>
        <w:t>\</w:t>
      </w:r>
      <w:r>
        <w:rPr>
          <w:i/>
          <w:iCs/>
        </w:rPr>
        <w:t xml:space="preserve">s </w:t>
      </w:r>
      <w:r>
        <w:t>(BB)</w:t>
      </w:r>
    </w:p>
    <w:p w14:paraId="57F229DB" w14:textId="77777777" w:rsidR="00C42BF2" w:rsidRDefault="00F80514">
      <w:pPr>
        <w:pStyle w:val="Default"/>
        <w:widowControl w:val="0"/>
        <w:tabs>
          <w:tab w:val="left" w:pos="2880"/>
        </w:tabs>
        <w:ind w:left="2880" w:hanging="2880"/>
      </w:pPr>
      <w:r>
        <w:t>\l Yugambeh</w:t>
      </w:r>
      <w:r>
        <w:tab/>
        <w:t>\w</w:t>
      </w:r>
      <w:r>
        <w:rPr>
          <w:i/>
          <w:iCs/>
        </w:rPr>
        <w:t xml:space="preserve"> ngay</w:t>
      </w:r>
      <w:r>
        <w:t xml:space="preserve"> \g </w:t>
      </w:r>
      <w:r>
        <w:rPr>
          <w:rFonts w:hAnsi="Times New Roman"/>
        </w:rPr>
        <w:t>‘</w:t>
      </w:r>
      <w:r>
        <w:t>I (Nom)</w:t>
      </w:r>
      <w:r>
        <w:rPr>
          <w:rFonts w:hAnsi="Times New Roman"/>
        </w:rPr>
        <w:t xml:space="preserve">’ </w:t>
      </w:r>
      <w:r>
        <w:t xml:space="preserve">\q Var. </w:t>
      </w:r>
      <w:r>
        <w:rPr>
          <w:i/>
          <w:iCs/>
        </w:rPr>
        <w:t>ngayu</w:t>
      </w:r>
      <w:r>
        <w:t xml:space="preserve"> and </w:t>
      </w:r>
      <w:r>
        <w:rPr>
          <w:i/>
          <w:iCs/>
        </w:rPr>
        <w:t>ngayul</w:t>
      </w:r>
      <w:r>
        <w:t>. Intransitive subject. \s (MS)</w:t>
      </w:r>
    </w:p>
    <w:p w14:paraId="003CA7B4" w14:textId="77777777" w:rsidR="00C42BF2" w:rsidRDefault="00F80514">
      <w:pPr>
        <w:pStyle w:val="Default"/>
        <w:widowControl w:val="0"/>
        <w:tabs>
          <w:tab w:val="left" w:pos="2880"/>
        </w:tabs>
        <w:ind w:left="2880" w:hanging="2880"/>
      </w:pPr>
      <w:r>
        <w:t xml:space="preserve">\l </w:t>
      </w:r>
      <w:r>
        <w:rPr>
          <w:b/>
          <w:bCs/>
        </w:rPr>
        <w:t>pNNSW</w:t>
      </w:r>
      <w:r>
        <w:rPr>
          <w:b/>
          <w:bCs/>
        </w:rPr>
        <w:tab/>
        <w:t>\w *ngaya</w:t>
      </w:r>
      <w:r>
        <w:t xml:space="preserve"> \s (TC)</w:t>
      </w:r>
    </w:p>
    <w:p w14:paraId="31FA6282" w14:textId="77777777" w:rsidR="00C42BF2" w:rsidRDefault="00F80514">
      <w:pPr>
        <w:pStyle w:val="Default"/>
        <w:widowControl w:val="0"/>
        <w:tabs>
          <w:tab w:val="left" w:pos="2880"/>
        </w:tabs>
        <w:ind w:left="2880" w:hanging="2880"/>
      </w:pPr>
      <w:r>
        <w:t>\l Gamilaraay</w:t>
      </w:r>
      <w:r>
        <w:tab/>
        <w:t>\w</w:t>
      </w:r>
      <w:r>
        <w:rPr>
          <w:i/>
          <w:iCs/>
        </w:rPr>
        <w:t xml:space="preserve"> ngaya</w:t>
      </w:r>
      <w:r>
        <w:t xml:space="preserve"> \g </w:t>
      </w:r>
      <w:r>
        <w:rPr>
          <w:rFonts w:hAnsi="Times New Roman"/>
        </w:rPr>
        <w:t>‘</w:t>
      </w:r>
      <w:r>
        <w:t>I</w:t>
      </w:r>
      <w:r>
        <w:rPr>
          <w:rFonts w:hAnsi="Times New Roman"/>
        </w:rPr>
        <w:t xml:space="preserve">’ </w:t>
      </w:r>
      <w:r>
        <w:t>\s (PA)</w:t>
      </w:r>
    </w:p>
    <w:p w14:paraId="6DA1DEF4" w14:textId="77777777" w:rsidR="00C42BF2" w:rsidRDefault="00F80514">
      <w:pPr>
        <w:pStyle w:val="Default"/>
        <w:widowControl w:val="0"/>
        <w:tabs>
          <w:tab w:val="left" w:pos="2880"/>
        </w:tabs>
        <w:ind w:left="2880" w:hanging="2880"/>
      </w:pPr>
      <w:r>
        <w:lastRenderedPageBreak/>
        <w:t>\l Yuwaaliyaay</w:t>
      </w:r>
      <w:r>
        <w:tab/>
        <w:t>\w</w:t>
      </w:r>
      <w:r>
        <w:rPr>
          <w:i/>
          <w:iCs/>
        </w:rPr>
        <w:t xml:space="preserve"> ngaya</w:t>
      </w:r>
      <w:r>
        <w:t xml:space="preserve"> \g </w:t>
      </w:r>
      <w:r>
        <w:rPr>
          <w:rFonts w:hAnsi="Times New Roman"/>
        </w:rPr>
        <w:t>‘</w:t>
      </w:r>
      <w:r>
        <w:t>I</w:t>
      </w:r>
      <w:r>
        <w:rPr>
          <w:rFonts w:hAnsi="Times New Roman"/>
        </w:rPr>
        <w:t xml:space="preserve">’ </w:t>
      </w:r>
      <w:r>
        <w:t>\s (PA)</w:t>
      </w:r>
    </w:p>
    <w:p w14:paraId="75F33B09" w14:textId="77777777" w:rsidR="00C42BF2" w:rsidRDefault="00F80514">
      <w:pPr>
        <w:pStyle w:val="Default"/>
        <w:widowControl w:val="0"/>
        <w:tabs>
          <w:tab w:val="left" w:pos="2880"/>
        </w:tabs>
        <w:ind w:left="2880" w:hanging="2880"/>
      </w:pPr>
      <w:r>
        <w:t>\l Yuwaalaraay</w:t>
      </w:r>
      <w:r>
        <w:tab/>
        <w:t>\w</w:t>
      </w:r>
      <w:r>
        <w:rPr>
          <w:i/>
          <w:iCs/>
        </w:rPr>
        <w:t xml:space="preserve"> ngaya</w:t>
      </w:r>
      <w:r>
        <w:t xml:space="preserve"> \g </w:t>
      </w:r>
      <w:r>
        <w:rPr>
          <w:rFonts w:hAnsi="Times New Roman"/>
        </w:rPr>
        <w:t>‘</w:t>
      </w:r>
      <w:r>
        <w:t>I</w:t>
      </w:r>
      <w:r>
        <w:rPr>
          <w:rFonts w:hAnsi="Times New Roman"/>
        </w:rPr>
        <w:t xml:space="preserve">’ </w:t>
      </w:r>
      <w:r>
        <w:t xml:space="preserve">\p Genitive </w:t>
      </w:r>
      <w:r>
        <w:rPr>
          <w:i/>
          <w:iCs/>
        </w:rPr>
        <w:t>ngay</w:t>
      </w:r>
      <w:r>
        <w:t>. \s (CW)</w:t>
      </w:r>
    </w:p>
    <w:p w14:paraId="0F2CC6FA" w14:textId="77777777" w:rsidR="00C42BF2" w:rsidRDefault="00F80514">
      <w:pPr>
        <w:pStyle w:val="Default"/>
        <w:widowControl w:val="0"/>
        <w:tabs>
          <w:tab w:val="left" w:pos="2880"/>
        </w:tabs>
        <w:ind w:left="2880" w:hanging="2880"/>
      </w:pPr>
      <w:r>
        <w:t xml:space="preserve">\l </w:t>
      </w:r>
      <w:r>
        <w:rPr>
          <w:b/>
          <w:bCs/>
        </w:rPr>
        <w:t>pCNSW</w:t>
      </w:r>
      <w:r>
        <w:rPr>
          <w:b/>
          <w:bCs/>
        </w:rPr>
        <w:tab/>
        <w:t>\w *ngaya</w:t>
      </w:r>
      <w:r>
        <w:t xml:space="preserve"> \s (PA #276)</w:t>
      </w:r>
    </w:p>
    <w:p w14:paraId="43DA1E4A" w14:textId="77777777" w:rsidR="00C42BF2" w:rsidRDefault="00F80514">
      <w:pPr>
        <w:pStyle w:val="Default"/>
        <w:widowControl w:val="0"/>
        <w:tabs>
          <w:tab w:val="left" w:pos="2880"/>
        </w:tabs>
        <w:ind w:left="2880" w:hanging="2880"/>
      </w:pPr>
      <w:r>
        <w:t>\l Baakandji</w:t>
      </w:r>
      <w:r>
        <w:tab/>
        <w:t>\w</w:t>
      </w:r>
      <w:r>
        <w:rPr>
          <w:i/>
          <w:iCs/>
        </w:rPr>
        <w:t xml:space="preserve"> ngayi</w:t>
      </w:r>
      <w:r>
        <w:t xml:space="preserve"> \g </w:t>
      </w:r>
      <w:r>
        <w:rPr>
          <w:rFonts w:hAnsi="Times New Roman"/>
        </w:rPr>
        <w:t>‘</w:t>
      </w:r>
      <w:r>
        <w:t>me (Acc)</w:t>
      </w:r>
      <w:r>
        <w:rPr>
          <w:rFonts w:hAnsi="Times New Roman"/>
        </w:rPr>
        <w:t>’</w:t>
      </w:r>
      <w:r>
        <w:t xml:space="preserve">, </w:t>
      </w:r>
      <w:r>
        <w:rPr>
          <w:rFonts w:hAnsi="Times New Roman"/>
        </w:rPr>
        <w:t>‘</w:t>
      </w:r>
      <w:r>
        <w:t>my (Gen)</w:t>
      </w:r>
      <w:r>
        <w:rPr>
          <w:rFonts w:hAnsi="Times New Roman"/>
        </w:rPr>
        <w:t xml:space="preserve">’ </w:t>
      </w:r>
      <w:r>
        <w:t xml:space="preserve">\q Also </w:t>
      </w:r>
      <w:r>
        <w:rPr>
          <w:rFonts w:hAnsi="Times New Roman"/>
          <w:i/>
          <w:iCs/>
        </w:rPr>
        <w:t>–</w:t>
      </w:r>
      <w:r>
        <w:rPr>
          <w:i/>
          <w:iCs/>
        </w:rPr>
        <w:t>ayi</w:t>
      </w:r>
      <w:r>
        <w:rPr>
          <w:rFonts w:hAnsi="Times New Roman"/>
        </w:rPr>
        <w:t xml:space="preserve"> ‘</w:t>
      </w:r>
      <w:r>
        <w:t>me, my</w:t>
      </w:r>
      <w:r>
        <w:rPr>
          <w:rFonts w:hAnsi="Times New Roman"/>
        </w:rPr>
        <w:t xml:space="preserve">’ </w:t>
      </w:r>
      <w:r>
        <w:t>(object and possessive clitic). \s (LH)</w:t>
      </w:r>
    </w:p>
    <w:p w14:paraId="21C8E2F0" w14:textId="77777777" w:rsidR="00C42BF2" w:rsidRDefault="00F80514">
      <w:pPr>
        <w:pStyle w:val="Default"/>
        <w:widowControl w:val="0"/>
        <w:tabs>
          <w:tab w:val="left" w:pos="2880"/>
        </w:tabs>
        <w:ind w:left="2880" w:hanging="2880"/>
      </w:pPr>
      <w:r>
        <w:t>\l Yorta Yorta</w:t>
      </w:r>
      <w:r>
        <w:tab/>
        <w:t>\w</w:t>
      </w:r>
      <w:r>
        <w:rPr>
          <w:i/>
          <w:iCs/>
        </w:rPr>
        <w:t xml:space="preserve"> nga</w:t>
      </w:r>
      <w:r>
        <w:t xml:space="preserve"> \g </w:t>
      </w:r>
      <w:r>
        <w:rPr>
          <w:rFonts w:hAnsi="Times New Roman"/>
        </w:rPr>
        <w:t>‘</w:t>
      </w:r>
      <w:r>
        <w:t>I</w:t>
      </w:r>
      <w:r>
        <w:rPr>
          <w:rFonts w:hAnsi="Times New Roman"/>
        </w:rPr>
        <w:t xml:space="preserve">’ </w:t>
      </w:r>
      <w:r>
        <w:t>\p Intransitive subject. \q Continues *ngayu? \s (B&amp;M)</w:t>
      </w:r>
    </w:p>
    <w:p w14:paraId="32B6D3CD" w14:textId="77777777" w:rsidR="00C42BF2" w:rsidRDefault="00F80514">
      <w:pPr>
        <w:pStyle w:val="Default"/>
        <w:widowControl w:val="0"/>
        <w:tabs>
          <w:tab w:val="left" w:pos="2880"/>
        </w:tabs>
        <w:ind w:left="2880" w:hanging="2880"/>
      </w:pPr>
      <w:r>
        <w:t>\l Madhimadhi</w:t>
      </w:r>
      <w:r>
        <w:tab/>
        <w:t>\w</w:t>
      </w:r>
      <w:r>
        <w:rPr>
          <w:i/>
          <w:iCs/>
        </w:rPr>
        <w:t xml:space="preserve"> -ngay</w:t>
      </w:r>
      <w:r>
        <w:t xml:space="preserve"> \g </w:t>
      </w:r>
      <w:r>
        <w:rPr>
          <w:rFonts w:hAnsi="Times New Roman"/>
        </w:rPr>
        <w:t>‘</w:t>
      </w:r>
      <w:r>
        <w:t>my</w:t>
      </w:r>
      <w:r>
        <w:rPr>
          <w:rFonts w:hAnsi="Times New Roman"/>
        </w:rPr>
        <w:t xml:space="preserve">’ </w:t>
      </w:r>
      <w:r>
        <w:t xml:space="preserve">\q After a vowel; </w:t>
      </w:r>
      <w:r>
        <w:rPr>
          <w:i/>
          <w:iCs/>
        </w:rPr>
        <w:t>-ay</w:t>
      </w:r>
      <w:r>
        <w:t xml:space="preserve"> after a vowel. Possessive pronominal clitic. Written </w:t>
      </w:r>
      <w:r>
        <w:rPr>
          <w:i/>
          <w:iCs/>
        </w:rPr>
        <w:t>ngai</w:t>
      </w:r>
      <w:r>
        <w:t xml:space="preserve"> in source. \s (LH)</w:t>
      </w:r>
    </w:p>
    <w:p w14:paraId="2AE8254F" w14:textId="77777777" w:rsidR="00C42BF2" w:rsidRDefault="00F80514">
      <w:pPr>
        <w:pStyle w:val="Default"/>
        <w:widowControl w:val="0"/>
        <w:tabs>
          <w:tab w:val="left" w:pos="2880"/>
        </w:tabs>
        <w:ind w:left="2880" w:hanging="2880"/>
      </w:pPr>
      <w:r>
        <w:t>\l Atnyamathanha</w:t>
      </w:r>
      <w:r>
        <w:tab/>
        <w:t>\w</w:t>
      </w:r>
      <w:r>
        <w:rPr>
          <w:i/>
          <w:iCs/>
        </w:rPr>
        <w:t xml:space="preserve"> ngayi </w:t>
      </w:r>
      <w:r>
        <w:t xml:space="preserve">\g </w:t>
      </w:r>
      <w:r>
        <w:rPr>
          <w:rFonts w:hAnsi="Times New Roman"/>
        </w:rPr>
        <w:t>‘</w:t>
      </w:r>
      <w:r>
        <w:t>I</w:t>
      </w:r>
      <w:r>
        <w:rPr>
          <w:rFonts w:hAnsi="Times New Roman"/>
        </w:rPr>
        <w:t xml:space="preserve">’ </w:t>
      </w:r>
      <w:r>
        <w:t xml:space="preserve">\q Clitic form </w:t>
      </w:r>
      <w:r>
        <w:rPr>
          <w:i/>
          <w:iCs/>
        </w:rPr>
        <w:t>-ayi</w:t>
      </w:r>
      <w:r>
        <w:rPr>
          <w:rFonts w:hAnsi="Times New Roman"/>
        </w:rPr>
        <w:t xml:space="preserve"> ‘</w:t>
      </w:r>
      <w:r>
        <w:t>I, me</w:t>
      </w:r>
      <w:r>
        <w:rPr>
          <w:rFonts w:hAnsi="Times New Roman"/>
        </w:rPr>
        <w:t>’</w:t>
      </w:r>
      <w:r>
        <w:rPr>
          <w:i/>
          <w:iCs/>
        </w:rPr>
        <w:t xml:space="preserve">. </w:t>
      </w:r>
      <w:r>
        <w:t>\s (Mc&amp;Mc)</w:t>
      </w:r>
    </w:p>
    <w:p w14:paraId="26EC0644" w14:textId="77777777" w:rsidR="00C42BF2" w:rsidRDefault="00F80514">
      <w:pPr>
        <w:pStyle w:val="Default"/>
        <w:widowControl w:val="0"/>
        <w:tabs>
          <w:tab w:val="left" w:pos="2880"/>
        </w:tabs>
        <w:ind w:left="2880" w:hanging="2880"/>
      </w:pPr>
      <w:r>
        <w:t>\l Parnkalla</w:t>
      </w:r>
      <w:r>
        <w:tab/>
        <w:t>\w</w:t>
      </w:r>
      <w:r>
        <w:rPr>
          <w:i/>
          <w:iCs/>
        </w:rPr>
        <w:t xml:space="preserve"> ngayi</w:t>
      </w:r>
      <w:r>
        <w:t xml:space="preserve"> \g </w:t>
      </w:r>
      <w:r>
        <w:rPr>
          <w:rFonts w:hAnsi="Times New Roman"/>
        </w:rPr>
        <w:t>‘</w:t>
      </w:r>
      <w:r>
        <w:t>I</w:t>
      </w:r>
      <w:r>
        <w:rPr>
          <w:rFonts w:hAnsi="Times New Roman"/>
        </w:rPr>
        <w:t xml:space="preserve">’ </w:t>
      </w:r>
      <w:r>
        <w:t>\s (KLH)</w:t>
      </w:r>
    </w:p>
    <w:p w14:paraId="47B92BE1" w14:textId="77777777" w:rsidR="00C42BF2" w:rsidRDefault="00F80514">
      <w:pPr>
        <w:pStyle w:val="Default"/>
        <w:widowControl w:val="0"/>
        <w:tabs>
          <w:tab w:val="left" w:pos="2880"/>
        </w:tabs>
        <w:ind w:left="2880" w:hanging="2880"/>
      </w:pPr>
      <w:r>
        <w:t>\l Kuyani</w:t>
      </w:r>
      <w:r>
        <w:tab/>
        <w:t>\w</w:t>
      </w:r>
      <w:r>
        <w:rPr>
          <w:i/>
          <w:iCs/>
        </w:rPr>
        <w:t xml:space="preserve"> ngayi</w:t>
      </w:r>
      <w:r>
        <w:t xml:space="preserve"> \g </w:t>
      </w:r>
      <w:r>
        <w:rPr>
          <w:rFonts w:hAnsi="Times New Roman"/>
        </w:rPr>
        <w:t>‘</w:t>
      </w:r>
      <w:r>
        <w:t>I</w:t>
      </w:r>
      <w:r>
        <w:rPr>
          <w:rFonts w:hAnsi="Times New Roman"/>
        </w:rPr>
        <w:t xml:space="preserve">’ </w:t>
      </w:r>
      <w:r>
        <w:t>\s (LH)</w:t>
      </w:r>
    </w:p>
    <w:p w14:paraId="25D53407" w14:textId="77777777" w:rsidR="00C42BF2" w:rsidRDefault="00F80514">
      <w:pPr>
        <w:pStyle w:val="Default"/>
        <w:widowControl w:val="0"/>
        <w:tabs>
          <w:tab w:val="left" w:pos="2880"/>
        </w:tabs>
        <w:ind w:left="2880" w:hanging="2880"/>
      </w:pPr>
      <w:r>
        <w:t>\l Wirangu</w:t>
      </w:r>
      <w:r>
        <w:tab/>
        <w:t>\w</w:t>
      </w:r>
      <w:r>
        <w:rPr>
          <w:i/>
          <w:iCs/>
        </w:rPr>
        <w:t xml:space="preserve"> ngayi</w:t>
      </w:r>
      <w:r>
        <w:t xml:space="preserve"> \g </w:t>
      </w:r>
      <w:r>
        <w:rPr>
          <w:rFonts w:hAnsi="Times New Roman"/>
        </w:rPr>
        <w:t>‘</w:t>
      </w:r>
      <w:r>
        <w:t>I</w:t>
      </w:r>
      <w:r>
        <w:rPr>
          <w:rFonts w:hAnsi="Times New Roman"/>
        </w:rPr>
        <w:t xml:space="preserve">’ </w:t>
      </w:r>
      <w:r>
        <w:t>\q See LH 1999: 73 for details of usage. \s (LH)</w:t>
      </w:r>
    </w:p>
    <w:p w14:paraId="7F39A97C" w14:textId="77777777" w:rsidR="00C42BF2" w:rsidRDefault="00F80514">
      <w:pPr>
        <w:pStyle w:val="Default"/>
        <w:widowControl w:val="0"/>
        <w:tabs>
          <w:tab w:val="left" w:pos="2880"/>
        </w:tabs>
        <w:ind w:left="2880" w:hanging="2880"/>
      </w:pPr>
      <w:r>
        <w:t>\l Kaurna</w:t>
      </w:r>
      <w:r>
        <w:tab/>
        <w:t>\w</w:t>
      </w:r>
      <w:r>
        <w:rPr>
          <w:i/>
          <w:iCs/>
        </w:rPr>
        <w:t xml:space="preserve"> ngayi</w:t>
      </w:r>
      <w:r>
        <w:t xml:space="preserve"> \g </w:t>
      </w:r>
      <w:r>
        <w:rPr>
          <w:rFonts w:hAnsi="Times New Roman"/>
        </w:rPr>
        <w:t>‘</w:t>
      </w:r>
      <w:r>
        <w:t>I</w:t>
      </w:r>
      <w:r>
        <w:rPr>
          <w:rFonts w:hAnsi="Times New Roman"/>
        </w:rPr>
        <w:t xml:space="preserve">’ </w:t>
      </w:r>
      <w:r>
        <w:t>\s (LH)</w:t>
      </w:r>
    </w:p>
    <w:p w14:paraId="6227FC0C" w14:textId="77777777" w:rsidR="00C42BF2" w:rsidRDefault="00F80514">
      <w:pPr>
        <w:pStyle w:val="Default"/>
        <w:widowControl w:val="0"/>
        <w:tabs>
          <w:tab w:val="left" w:pos="2880"/>
        </w:tabs>
        <w:ind w:left="2880" w:hanging="2880"/>
      </w:pPr>
      <w:r>
        <w:t>\l ECArrernte</w:t>
      </w:r>
      <w:r>
        <w:tab/>
        <w:t>\w</w:t>
      </w:r>
      <w:r>
        <w:rPr>
          <w:i/>
          <w:iCs/>
        </w:rPr>
        <w:t xml:space="preserve"> aye-</w:t>
      </w:r>
      <w:r>
        <w:t xml:space="preserve"> \g </w:t>
      </w:r>
      <w:r>
        <w:rPr>
          <w:rFonts w:hAnsi="Times New Roman"/>
        </w:rPr>
        <w:t>‘</w:t>
      </w:r>
      <w:r>
        <w:t>I</w:t>
      </w:r>
      <w:r>
        <w:rPr>
          <w:rFonts w:hAnsi="Times New Roman"/>
        </w:rPr>
        <w:t xml:space="preserve">’ </w:t>
      </w:r>
      <w:r>
        <w:t xml:space="preserve">\p Nom &amp; Acc </w:t>
      </w:r>
      <w:r>
        <w:rPr>
          <w:i/>
          <w:iCs/>
        </w:rPr>
        <w:t>ayenge</w:t>
      </w:r>
      <w:r>
        <w:t xml:space="preserve">, Acc (NE only) </w:t>
      </w:r>
      <w:r>
        <w:rPr>
          <w:i/>
          <w:iCs/>
        </w:rPr>
        <w:t>ayenhe</w:t>
      </w:r>
      <w:r>
        <w:t>. \s (H&amp;D)</w:t>
      </w:r>
    </w:p>
    <w:p w14:paraId="32FD37E5" w14:textId="77777777" w:rsidR="00C42BF2" w:rsidRDefault="00F80514">
      <w:pPr>
        <w:pStyle w:val="Default"/>
        <w:widowControl w:val="0"/>
        <w:tabs>
          <w:tab w:val="left" w:pos="2880"/>
        </w:tabs>
        <w:ind w:left="2880" w:hanging="2880"/>
      </w:pPr>
      <w:r>
        <w:t>\l Pitjantjatjara-Yankunytjatjara</w:t>
      </w:r>
      <w:r>
        <w:tab/>
        <w:t>\w</w:t>
      </w:r>
      <w:r>
        <w:rPr>
          <w:i/>
          <w:iCs/>
        </w:rPr>
        <w:t xml:space="preserve"> ngayulu</w:t>
      </w:r>
      <w:r>
        <w:t xml:space="preserve"> \g </w:t>
      </w:r>
      <w:r>
        <w:rPr>
          <w:rFonts w:hAnsi="Times New Roman"/>
        </w:rPr>
        <w:t>‘</w:t>
      </w:r>
      <w:r>
        <w:t>I</w:t>
      </w:r>
      <w:r>
        <w:rPr>
          <w:rFonts w:hAnsi="Times New Roman"/>
        </w:rPr>
        <w:t xml:space="preserve">’ </w:t>
      </w:r>
      <w:r>
        <w:t>\s (CG)</w:t>
      </w:r>
    </w:p>
    <w:p w14:paraId="3756165F" w14:textId="77777777" w:rsidR="00C42BF2" w:rsidRDefault="00F80514">
      <w:pPr>
        <w:pStyle w:val="Default"/>
        <w:widowControl w:val="0"/>
        <w:tabs>
          <w:tab w:val="left" w:pos="2880"/>
        </w:tabs>
        <w:ind w:left="2880" w:hanging="2880"/>
      </w:pPr>
      <w:r>
        <w:t>\l Pintupi-Luritja</w:t>
      </w:r>
      <w:r>
        <w:tab/>
        <w:t>\w</w:t>
      </w:r>
      <w:r>
        <w:rPr>
          <w:i/>
          <w:iCs/>
        </w:rPr>
        <w:t xml:space="preserve"> ngayulu</w:t>
      </w:r>
      <w:r>
        <w:t xml:space="preserve"> \g </w:t>
      </w:r>
      <w:r>
        <w:rPr>
          <w:rFonts w:hAnsi="Times New Roman"/>
        </w:rPr>
        <w:t>‘</w:t>
      </w:r>
      <w:r>
        <w:t>I</w:t>
      </w:r>
      <w:r>
        <w:rPr>
          <w:rFonts w:hAnsi="Times New Roman"/>
        </w:rPr>
        <w:t xml:space="preserve">’ </w:t>
      </w:r>
      <w:r>
        <w:t xml:space="preserve">\p Acc. </w:t>
      </w:r>
      <w:r>
        <w:rPr>
          <w:i/>
          <w:iCs/>
        </w:rPr>
        <w:t>ngayu</w:t>
      </w:r>
      <w:r>
        <w:rPr>
          <w:rFonts w:hAnsi="Times New Roman"/>
          <w:i/>
          <w:iCs/>
        </w:rPr>
        <w:t>ñ</w:t>
      </w:r>
      <w:r>
        <w:rPr>
          <w:i/>
          <w:iCs/>
        </w:rPr>
        <w:t>a</w:t>
      </w:r>
      <w:r>
        <w:t>. \s (Hn&amp;Hn)</w:t>
      </w:r>
    </w:p>
    <w:p w14:paraId="7CA50D9B" w14:textId="77777777" w:rsidR="00C42BF2" w:rsidRDefault="00F80514">
      <w:pPr>
        <w:pStyle w:val="Default"/>
        <w:widowControl w:val="0"/>
        <w:tabs>
          <w:tab w:val="left" w:pos="2880"/>
        </w:tabs>
        <w:ind w:left="2880" w:hanging="2880"/>
      </w:pPr>
      <w:r>
        <w:t>\l WD (Warburton)</w:t>
      </w:r>
      <w:r>
        <w:tab/>
        <w:t>\w</w:t>
      </w:r>
      <w:r>
        <w:rPr>
          <w:i/>
          <w:iCs/>
        </w:rPr>
        <w:t xml:space="preserve"> ngayulu</w:t>
      </w:r>
      <w:r>
        <w:t xml:space="preserve"> \g </w:t>
      </w:r>
      <w:r>
        <w:rPr>
          <w:rFonts w:hAnsi="Times New Roman"/>
        </w:rPr>
        <w:t>‘</w:t>
      </w:r>
      <w:r>
        <w:t>I</w:t>
      </w:r>
      <w:r>
        <w:rPr>
          <w:rFonts w:hAnsi="Times New Roman"/>
        </w:rPr>
        <w:t xml:space="preserve">’ </w:t>
      </w:r>
      <w:r>
        <w:t>\s (WD)</w:t>
      </w:r>
    </w:p>
    <w:p w14:paraId="6307DE01" w14:textId="77777777" w:rsidR="00C42BF2" w:rsidRDefault="00F80514">
      <w:pPr>
        <w:pStyle w:val="Default"/>
        <w:widowControl w:val="0"/>
        <w:tabs>
          <w:tab w:val="left" w:pos="2880"/>
        </w:tabs>
        <w:ind w:left="2880" w:hanging="2880"/>
      </w:pPr>
      <w:r>
        <w:t>\l Manjiljarra</w:t>
      </w:r>
      <w:r>
        <w:tab/>
        <w:t xml:space="preserve">\w </w:t>
      </w:r>
      <w:r>
        <w:rPr>
          <w:i/>
          <w:iCs/>
        </w:rPr>
        <w:t>ngayu</w:t>
      </w:r>
      <w:r>
        <w:t xml:space="preserve"> \g </w:t>
      </w:r>
      <w:r>
        <w:rPr>
          <w:rFonts w:hAnsi="Times New Roman"/>
        </w:rPr>
        <w:t>‘</w:t>
      </w:r>
      <w:r>
        <w:t>I, me</w:t>
      </w:r>
      <w:r>
        <w:rPr>
          <w:rFonts w:hAnsi="Times New Roman"/>
        </w:rPr>
        <w:t xml:space="preserve">’ </w:t>
      </w:r>
      <w:r>
        <w:t xml:space="preserve">\q Also </w:t>
      </w:r>
      <w:r>
        <w:rPr>
          <w:i/>
          <w:iCs/>
        </w:rPr>
        <w:t>ngayunpa</w:t>
      </w:r>
      <w:r>
        <w:rPr>
          <w:rFonts w:hAnsi="Times New Roman"/>
        </w:rPr>
        <w:t xml:space="preserve"> ‘</w:t>
      </w:r>
      <w:r>
        <w:t>we</w:t>
      </w:r>
      <w:r>
        <w:rPr>
          <w:rFonts w:hAnsi="Times New Roman"/>
        </w:rPr>
        <w:t>’</w:t>
      </w:r>
      <w:r>
        <w:t>. \s (PMcC)</w:t>
      </w:r>
    </w:p>
    <w:p w14:paraId="3FDCBF61" w14:textId="77777777" w:rsidR="00C42BF2" w:rsidRDefault="00F80514">
      <w:pPr>
        <w:pStyle w:val="Default"/>
        <w:widowControl w:val="0"/>
        <w:tabs>
          <w:tab w:val="left" w:pos="2880"/>
        </w:tabs>
        <w:ind w:left="2880" w:hanging="2880"/>
      </w:pPr>
      <w:r>
        <w:t>\l Mudburra</w:t>
      </w:r>
      <w:r>
        <w:tab/>
        <w:t>\w</w:t>
      </w:r>
      <w:r>
        <w:rPr>
          <w:i/>
          <w:iCs/>
        </w:rPr>
        <w:t xml:space="preserve"> ngayi</w:t>
      </w:r>
      <w:r>
        <w:t xml:space="preserve"> \g </w:t>
      </w:r>
      <w:r>
        <w:rPr>
          <w:rFonts w:hAnsi="Times New Roman"/>
        </w:rPr>
        <w:t>‘</w:t>
      </w:r>
      <w:r>
        <w:t>I, me</w:t>
      </w:r>
      <w:r>
        <w:rPr>
          <w:rFonts w:hAnsi="Times New Roman"/>
        </w:rPr>
        <w:t xml:space="preserve">’ </w:t>
      </w:r>
      <w:r>
        <w:t xml:space="preserve">\p Gen </w:t>
      </w:r>
      <w:r>
        <w:rPr>
          <w:i/>
          <w:iCs/>
        </w:rPr>
        <w:t>ngayi</w:t>
      </w:r>
      <w:r>
        <w:rPr>
          <w:rFonts w:hAnsi="Times New Roman"/>
          <w:i/>
          <w:iCs/>
        </w:rPr>
        <w:t>ñ</w:t>
      </w:r>
      <w:r>
        <w:rPr>
          <w:i/>
          <w:iCs/>
        </w:rPr>
        <w:t>a</w:t>
      </w:r>
      <w:r>
        <w:rPr>
          <w:rFonts w:hAnsi="Times New Roman"/>
        </w:rPr>
        <w:t xml:space="preserve"> ‘</w:t>
      </w:r>
      <w:r>
        <w:t>my</w:t>
      </w:r>
      <w:r>
        <w:rPr>
          <w:rFonts w:hAnsi="Times New Roman"/>
        </w:rPr>
        <w:t>’</w:t>
      </w:r>
      <w:r>
        <w:t>. \s (RG)</w:t>
      </w:r>
    </w:p>
    <w:p w14:paraId="12A6BF1D" w14:textId="77777777" w:rsidR="00C42BF2" w:rsidRDefault="00F80514">
      <w:pPr>
        <w:pStyle w:val="Default"/>
        <w:widowControl w:val="0"/>
        <w:tabs>
          <w:tab w:val="left" w:pos="2880"/>
        </w:tabs>
        <w:ind w:left="2880" w:hanging="2880"/>
      </w:pPr>
      <w:r>
        <w:t>\l Ngarluma</w:t>
      </w:r>
      <w:r>
        <w:tab/>
        <w:t>\w</w:t>
      </w:r>
      <w:r>
        <w:rPr>
          <w:i/>
          <w:iCs/>
        </w:rPr>
        <w:t xml:space="preserve"> ngayi</w:t>
      </w:r>
      <w:r>
        <w:t xml:space="preserve"> \g </w:t>
      </w:r>
      <w:r>
        <w:rPr>
          <w:rFonts w:hAnsi="Times New Roman"/>
        </w:rPr>
        <w:t>‘</w:t>
      </w:r>
      <w:r>
        <w:t>I</w:t>
      </w:r>
      <w:r>
        <w:rPr>
          <w:rFonts w:hAnsi="Times New Roman"/>
        </w:rPr>
        <w:t xml:space="preserve">’ </w:t>
      </w:r>
      <w:r>
        <w:t xml:space="preserve">\p Obj. </w:t>
      </w:r>
      <w:r>
        <w:rPr>
          <w:i/>
          <w:iCs/>
        </w:rPr>
        <w:t>ngacu</w:t>
      </w:r>
      <w:r>
        <w:rPr>
          <w:rFonts w:hAnsi="Times New Roman"/>
        </w:rPr>
        <w:t xml:space="preserve"> ‘</w:t>
      </w:r>
      <w:r>
        <w:t>me</w:t>
      </w:r>
      <w:r>
        <w:rPr>
          <w:rFonts w:hAnsi="Times New Roman"/>
        </w:rPr>
        <w:t>’</w:t>
      </w:r>
      <w:r>
        <w:t>. \s (KLH)</w:t>
      </w:r>
    </w:p>
    <w:p w14:paraId="21FE6AF8" w14:textId="77777777" w:rsidR="00C42BF2" w:rsidRDefault="00F80514">
      <w:pPr>
        <w:pStyle w:val="Default"/>
        <w:widowControl w:val="0"/>
        <w:tabs>
          <w:tab w:val="left" w:pos="2880"/>
        </w:tabs>
        <w:ind w:left="2880" w:hanging="2880"/>
      </w:pPr>
      <w:r>
        <w:t>\l Yinytjiparnti</w:t>
      </w:r>
      <w:r>
        <w:tab/>
        <w:t>\w</w:t>
      </w:r>
      <w:r>
        <w:rPr>
          <w:i/>
          <w:iCs/>
        </w:rPr>
        <w:t xml:space="preserve"> ngayi</w:t>
      </w:r>
      <w:r>
        <w:t xml:space="preserve"> \g </w:t>
      </w:r>
      <w:r>
        <w:rPr>
          <w:rFonts w:hAnsi="Times New Roman"/>
        </w:rPr>
        <w:t>‘</w:t>
      </w:r>
      <w:r>
        <w:t>I</w:t>
      </w:r>
      <w:r>
        <w:rPr>
          <w:rFonts w:hAnsi="Times New Roman"/>
        </w:rPr>
        <w:t xml:space="preserve">’ </w:t>
      </w:r>
      <w:r>
        <w:t xml:space="preserve">\q Also </w:t>
      </w:r>
      <w:r>
        <w:rPr>
          <w:i/>
          <w:iCs/>
        </w:rPr>
        <w:t>ngayu</w:t>
      </w:r>
      <w:r>
        <w:t xml:space="preserve"> (Objective case). Note that *ngacu (q.v.) cannot be ruled out as a source. \s (FW)</w:t>
      </w:r>
    </w:p>
    <w:p w14:paraId="385A5EBF" w14:textId="77777777" w:rsidR="00C42BF2" w:rsidRDefault="00F80514">
      <w:pPr>
        <w:pStyle w:val="Default"/>
        <w:widowControl w:val="0"/>
        <w:tabs>
          <w:tab w:val="left" w:pos="2880"/>
        </w:tabs>
        <w:ind w:left="2880" w:hanging="2880"/>
      </w:pPr>
      <w:r>
        <w:t>\l Kurrama</w:t>
      </w:r>
      <w:r>
        <w:tab/>
        <w:t>\w</w:t>
      </w:r>
      <w:r>
        <w:rPr>
          <w:i/>
          <w:iCs/>
        </w:rPr>
        <w:t xml:space="preserve"> ngayi</w:t>
      </w:r>
      <w:r>
        <w:t xml:space="preserve"> \g </w:t>
      </w:r>
      <w:r>
        <w:rPr>
          <w:rFonts w:hAnsi="Times New Roman"/>
        </w:rPr>
        <w:t>‘</w:t>
      </w:r>
      <w:r>
        <w:t>I</w:t>
      </w:r>
      <w:r>
        <w:rPr>
          <w:rFonts w:hAnsi="Times New Roman"/>
        </w:rPr>
        <w:t xml:space="preserve">’ </w:t>
      </w:r>
      <w:r>
        <w:t>\s (GNOG)</w:t>
      </w:r>
    </w:p>
    <w:p w14:paraId="7DF19721" w14:textId="77777777" w:rsidR="00C42BF2" w:rsidRDefault="00F80514">
      <w:pPr>
        <w:pStyle w:val="Default"/>
        <w:widowControl w:val="0"/>
        <w:tabs>
          <w:tab w:val="left" w:pos="2880"/>
        </w:tabs>
        <w:ind w:left="2880" w:hanging="2880"/>
      </w:pPr>
      <w:r>
        <w:t>\l Martuthunira</w:t>
      </w:r>
      <w:r>
        <w:tab/>
        <w:t>\w</w:t>
      </w:r>
      <w:r>
        <w:rPr>
          <w:i/>
          <w:iCs/>
        </w:rPr>
        <w:t xml:space="preserve"> ngayu</w:t>
      </w:r>
      <w:r>
        <w:t xml:space="preserve"> \g </w:t>
      </w:r>
      <w:r>
        <w:rPr>
          <w:rFonts w:hAnsi="Times New Roman"/>
        </w:rPr>
        <w:t>‘</w:t>
      </w:r>
      <w:r>
        <w:t>I</w:t>
      </w:r>
      <w:r>
        <w:rPr>
          <w:rFonts w:hAnsi="Times New Roman"/>
        </w:rPr>
        <w:t xml:space="preserve">’ </w:t>
      </w:r>
      <w:r>
        <w:t>\s (AD)</w:t>
      </w:r>
    </w:p>
    <w:p w14:paraId="383FD3B6" w14:textId="77777777" w:rsidR="00C42BF2" w:rsidRDefault="00F80514">
      <w:pPr>
        <w:pStyle w:val="Default"/>
        <w:widowControl w:val="0"/>
        <w:tabs>
          <w:tab w:val="left" w:pos="2880"/>
        </w:tabs>
        <w:ind w:left="2880" w:hanging="2880"/>
      </w:pPr>
      <w:r>
        <w:t>\l Ngarla</w:t>
      </w:r>
      <w:r>
        <w:tab/>
        <w:t>\w</w:t>
      </w:r>
      <w:r>
        <w:rPr>
          <w:i/>
          <w:iCs/>
        </w:rPr>
        <w:t xml:space="preserve"> ngayi ~ ngaya</w:t>
      </w:r>
      <w:r>
        <w:t xml:space="preserve"> \g </w:t>
      </w:r>
      <w:r>
        <w:rPr>
          <w:rFonts w:hAnsi="Times New Roman"/>
        </w:rPr>
        <w:t>‘</w:t>
      </w:r>
      <w:r>
        <w:t>I</w:t>
      </w:r>
      <w:r>
        <w:rPr>
          <w:rFonts w:hAnsi="Times New Roman"/>
        </w:rPr>
        <w:t xml:space="preserve">’ </w:t>
      </w:r>
      <w:r>
        <w:t>\s (GNOG)</w:t>
      </w:r>
    </w:p>
    <w:p w14:paraId="03A9B760" w14:textId="77777777" w:rsidR="00C42BF2" w:rsidRDefault="00F80514">
      <w:pPr>
        <w:pStyle w:val="Default"/>
        <w:widowControl w:val="0"/>
        <w:tabs>
          <w:tab w:val="left" w:pos="2880"/>
        </w:tabs>
        <w:ind w:left="2880" w:hanging="2880"/>
      </w:pPr>
      <w:r>
        <w:t xml:space="preserve">\l </w:t>
      </w:r>
      <w:r>
        <w:rPr>
          <w:b/>
          <w:bCs/>
        </w:rPr>
        <w:t>pNgayarda</w:t>
      </w:r>
      <w:r>
        <w:rPr>
          <w:b/>
          <w:bCs/>
        </w:rPr>
        <w:tab/>
        <w:t>\w *ngayi</w:t>
      </w:r>
      <w:r>
        <w:t xml:space="preserve"> \s (GNOG #709)</w:t>
      </w:r>
    </w:p>
    <w:p w14:paraId="20EC9194" w14:textId="77777777" w:rsidR="00C42BF2" w:rsidRDefault="00F80514">
      <w:pPr>
        <w:pStyle w:val="Default"/>
        <w:widowControl w:val="0"/>
        <w:tabs>
          <w:tab w:val="left" w:pos="2880"/>
        </w:tabs>
        <w:ind w:left="2880" w:hanging="2880"/>
      </w:pPr>
      <w:r>
        <w:t>\l Yingkarta</w:t>
      </w:r>
      <w:r>
        <w:tab/>
        <w:t>\w</w:t>
      </w:r>
      <w:r>
        <w:rPr>
          <w:i/>
          <w:iCs/>
        </w:rPr>
        <w:t xml:space="preserve"> ngayu</w:t>
      </w:r>
      <w:r>
        <w:t xml:space="preserve"> \g </w:t>
      </w:r>
      <w:r>
        <w:rPr>
          <w:rFonts w:hAnsi="Times New Roman"/>
        </w:rPr>
        <w:t>‘</w:t>
      </w:r>
      <w:r>
        <w:t>me</w:t>
      </w:r>
      <w:r>
        <w:rPr>
          <w:rFonts w:hAnsi="Times New Roman"/>
        </w:rPr>
        <w:t xml:space="preserve">’ </w:t>
      </w:r>
      <w:r>
        <w:t xml:space="preserve">\p Dative-Genitive; ~ </w:t>
      </w:r>
      <w:r>
        <w:rPr>
          <w:i/>
          <w:iCs/>
        </w:rPr>
        <w:t>ngathangu</w:t>
      </w:r>
      <w:r>
        <w:t xml:space="preserve">. \q AD (1998:29) considers </w:t>
      </w:r>
      <w:r>
        <w:rPr>
          <w:i/>
          <w:iCs/>
        </w:rPr>
        <w:t>ngayu</w:t>
      </w:r>
      <w:r>
        <w:t xml:space="preserve"> a reflex of *ngacu. \s (AD)</w:t>
      </w:r>
    </w:p>
    <w:p w14:paraId="2E999AFB" w14:textId="77777777" w:rsidR="00C42BF2" w:rsidRDefault="00F80514">
      <w:pPr>
        <w:pStyle w:val="Default"/>
        <w:widowControl w:val="0"/>
        <w:tabs>
          <w:tab w:val="left" w:pos="2880"/>
        </w:tabs>
        <w:ind w:left="2880" w:hanging="2880"/>
      </w:pPr>
      <w:r>
        <w:t>\l Nhanda</w:t>
      </w:r>
      <w:r>
        <w:tab/>
        <w:t>\w</w:t>
      </w:r>
      <w:r>
        <w:rPr>
          <w:i/>
          <w:iCs/>
        </w:rPr>
        <w:t xml:space="preserve"> ngayi</w:t>
      </w:r>
      <w:r>
        <w:t xml:space="preserve"> \g </w:t>
      </w:r>
      <w:r>
        <w:rPr>
          <w:rFonts w:hAnsi="Times New Roman"/>
        </w:rPr>
        <w:t>‘</w:t>
      </w:r>
      <w:r>
        <w:t>I</w:t>
      </w:r>
      <w:r>
        <w:rPr>
          <w:rFonts w:hAnsi="Times New Roman"/>
        </w:rPr>
        <w:t xml:space="preserve">’ </w:t>
      </w:r>
      <w:r>
        <w:t>\s (JB)</w:t>
      </w:r>
    </w:p>
    <w:p w14:paraId="55DB5C35" w14:textId="77777777" w:rsidR="00C42BF2" w:rsidRDefault="00F80514">
      <w:pPr>
        <w:pStyle w:val="Default"/>
        <w:widowControl w:val="0"/>
        <w:tabs>
          <w:tab w:val="left" w:pos="2880"/>
        </w:tabs>
        <w:ind w:left="2880" w:hanging="2880"/>
      </w:pPr>
      <w:r>
        <w:t xml:space="preserve">\l </w:t>
      </w:r>
      <w:r>
        <w:rPr>
          <w:b/>
          <w:bCs/>
        </w:rPr>
        <w:t>pPNy</w:t>
      </w:r>
      <w:r>
        <w:rPr>
          <w:b/>
          <w:bCs/>
        </w:rPr>
        <w:tab/>
        <w:t>\w *ngayu ~ *ngayi ~ *ngaya</w:t>
      </w:r>
      <w:r>
        <w:t xml:space="preserve"> \q KLH: </w:t>
      </w:r>
      <w:r>
        <w:rPr>
          <w:b/>
          <w:bCs/>
        </w:rPr>
        <w:t>*ngayu</w:t>
      </w:r>
      <w:r>
        <w:t xml:space="preserve"> ~ </w:t>
      </w:r>
      <w:r>
        <w:rPr>
          <w:b/>
          <w:bCs/>
        </w:rPr>
        <w:t>*ngayi</w:t>
      </w:r>
      <w:r>
        <w:rPr>
          <w:rFonts w:hAnsi="Times New Roman"/>
        </w:rPr>
        <w:t xml:space="preserve"> ‘</w:t>
      </w:r>
      <w:r>
        <w:t>I</w:t>
      </w:r>
      <w:r>
        <w:rPr>
          <w:rFonts w:hAnsi="Times New Roman"/>
        </w:rPr>
        <w:t>’</w:t>
      </w:r>
      <w:r>
        <w:t xml:space="preserve">. Quite possibly the source is simply *ngay, with V2 added later; cf. the note to *ngacu. However, widely distributed evidence seems to favor *ngayu. Dixon (1980) and HK (pers. comm.) considers some forms in </w:t>
      </w:r>
      <w:r>
        <w:rPr>
          <w:i/>
          <w:iCs/>
        </w:rPr>
        <w:t>ngayu</w:t>
      </w:r>
      <w:r>
        <w:t>, as in the Western Desert languages, to have /y/ as a product of lenition from the *c of *ngacu. \s KLH 82:374</w:t>
      </w:r>
    </w:p>
    <w:p w14:paraId="5B6D52F7" w14:textId="77777777" w:rsidR="00C42BF2" w:rsidRDefault="00F80514">
      <w:pPr>
        <w:pStyle w:val="Default"/>
        <w:widowControl w:val="0"/>
        <w:tabs>
          <w:tab w:val="left" w:pos="2880"/>
        </w:tabs>
        <w:ind w:left="2880" w:hanging="2880"/>
      </w:pPr>
      <w:r>
        <w:t>^^^</w:t>
      </w:r>
    </w:p>
    <w:p w14:paraId="0C14B549" w14:textId="77777777" w:rsidR="00C42BF2" w:rsidRDefault="00F80514">
      <w:pPr>
        <w:pStyle w:val="Default"/>
        <w:widowControl w:val="0"/>
        <w:tabs>
          <w:tab w:val="left" w:pos="2880"/>
        </w:tabs>
        <w:ind w:left="2880" w:hanging="2880"/>
      </w:pPr>
      <w:r>
        <w:t>\l Garrwa</w:t>
      </w:r>
      <w:r>
        <w:tab/>
        <w:t xml:space="preserve">\w </w:t>
      </w:r>
      <w:r>
        <w:rPr>
          <w:i/>
          <w:iCs/>
        </w:rPr>
        <w:t>ngayu</w:t>
      </w:r>
      <w:r>
        <w:t xml:space="preserve"> \g </w:t>
      </w:r>
      <w:r>
        <w:rPr>
          <w:rFonts w:hAnsi="Times New Roman"/>
        </w:rPr>
        <w:t>‘</w:t>
      </w:r>
      <w:r>
        <w:t>I</w:t>
      </w:r>
      <w:r>
        <w:rPr>
          <w:rFonts w:hAnsi="Times New Roman"/>
        </w:rPr>
        <w:t xml:space="preserve">’ </w:t>
      </w:r>
      <w:r>
        <w:t xml:space="preserve">\p Nominative; Acc </w:t>
      </w:r>
      <w:r>
        <w:rPr>
          <w:i/>
          <w:iCs/>
        </w:rPr>
        <w:t>ngana</w:t>
      </w:r>
      <w:r>
        <w:t>. \s GB</w:t>
      </w:r>
    </w:p>
    <w:p w14:paraId="117B660C" w14:textId="77777777" w:rsidR="00C42BF2" w:rsidRDefault="00F80514">
      <w:pPr>
        <w:pStyle w:val="Default"/>
        <w:widowControl w:val="0"/>
        <w:tabs>
          <w:tab w:val="left" w:pos="2880"/>
        </w:tabs>
        <w:ind w:left="2880" w:hanging="2880"/>
        <w:rPr>
          <w:color w:val="3366FF"/>
          <w:u w:color="3366FF"/>
        </w:rPr>
      </w:pPr>
      <w:r>
        <w:rPr>
          <w:color w:val="3366FF"/>
          <w:u w:color="3366FF"/>
        </w:rPr>
        <w:t>\l Bardi</w:t>
      </w:r>
      <w:r>
        <w:rPr>
          <w:color w:val="3366FF"/>
          <w:u w:color="3366FF"/>
        </w:rPr>
        <w:tab/>
        <w:t xml:space="preserve">\w </w:t>
      </w:r>
      <w:r>
        <w:rPr>
          <w:i/>
          <w:iCs/>
          <w:color w:val="3366FF"/>
          <w:u w:color="3366FF"/>
        </w:rPr>
        <w:t>ngayu</w:t>
      </w:r>
      <w:r>
        <w:rPr>
          <w:color w:val="3366FF"/>
          <w:u w:color="3366FF"/>
        </w:rPr>
        <w:t xml:space="preserve"> ~ </w:t>
      </w:r>
      <w:r>
        <w:rPr>
          <w:i/>
          <w:iCs/>
          <w:color w:val="3366FF"/>
          <w:u w:color="3366FF"/>
        </w:rPr>
        <w:t>ngay</w:t>
      </w:r>
      <w:r>
        <w:rPr>
          <w:color w:val="3366FF"/>
          <w:u w:color="3366FF"/>
        </w:rPr>
        <w:t xml:space="preserve"> \g </w:t>
      </w:r>
      <w:r>
        <w:rPr>
          <w:rFonts w:hAnsi="Times New Roman"/>
          <w:color w:val="3366FF"/>
          <w:u w:color="3366FF"/>
        </w:rPr>
        <w:t>‘</w:t>
      </w:r>
      <w:r>
        <w:rPr>
          <w:color w:val="3366FF"/>
          <w:u w:color="3366FF"/>
        </w:rPr>
        <w:t>I</w:t>
      </w:r>
      <w:r>
        <w:rPr>
          <w:rFonts w:hAnsi="Times New Roman"/>
          <w:color w:val="3366FF"/>
          <w:u w:color="3366FF"/>
        </w:rPr>
        <w:t xml:space="preserve">’ </w:t>
      </w:r>
      <w:r>
        <w:rPr>
          <w:color w:val="3366FF"/>
          <w:u w:color="3366FF"/>
        </w:rPr>
        <w:t>\s PNWG/CB</w:t>
      </w:r>
    </w:p>
    <w:p w14:paraId="46069A7F" w14:textId="77777777" w:rsidR="00C42BF2" w:rsidRDefault="00F80514">
      <w:pPr>
        <w:pStyle w:val="Default"/>
        <w:widowControl w:val="0"/>
        <w:tabs>
          <w:tab w:val="left" w:pos="2880"/>
        </w:tabs>
        <w:ind w:left="2880" w:hanging="2880"/>
        <w:rPr>
          <w:color w:val="3366FF"/>
          <w:u w:color="3366FF"/>
        </w:rPr>
      </w:pPr>
      <w:r>
        <w:rPr>
          <w:color w:val="3366FF"/>
          <w:u w:color="3366FF"/>
        </w:rPr>
        <w:t xml:space="preserve">\l </w:t>
      </w:r>
      <w:r>
        <w:rPr>
          <w:b/>
          <w:bCs/>
          <w:color w:val="3366FF"/>
          <w:u w:color="3366FF"/>
        </w:rPr>
        <w:t>pNyulnyulan</w:t>
      </w:r>
      <w:r>
        <w:rPr>
          <w:b/>
          <w:bCs/>
          <w:color w:val="3366FF"/>
          <w:u w:color="3366FF"/>
        </w:rPr>
        <w:tab/>
        <w:t>\w *ngayu</w:t>
      </w:r>
      <w:r>
        <w:rPr>
          <w:color w:val="3366FF"/>
          <w:u w:color="3366FF"/>
        </w:rPr>
        <w:t xml:space="preserve"> \g </w:t>
      </w:r>
      <w:r>
        <w:rPr>
          <w:rFonts w:hAnsi="Times New Roman"/>
          <w:color w:val="3366FF"/>
          <w:u w:color="3366FF"/>
        </w:rPr>
        <w:t>‘</w:t>
      </w:r>
      <w:r>
        <w:rPr>
          <w:color w:val="3366FF"/>
          <w:u w:color="3366FF"/>
        </w:rPr>
        <w:t>I</w:t>
      </w:r>
      <w:r>
        <w:rPr>
          <w:rFonts w:hAnsi="Times New Roman"/>
          <w:color w:val="3366FF"/>
          <w:u w:color="3366FF"/>
        </w:rPr>
        <w:t xml:space="preserve">’ </w:t>
      </w:r>
      <w:r>
        <w:rPr>
          <w:color w:val="3366FF"/>
          <w:u w:color="3366FF"/>
        </w:rPr>
        <w:t>\s PNWG/CB</w:t>
      </w:r>
    </w:p>
    <w:p w14:paraId="0661E690" w14:textId="77777777" w:rsidR="00C42BF2" w:rsidRDefault="00F80514">
      <w:pPr>
        <w:pStyle w:val="Default"/>
        <w:widowControl w:val="0"/>
        <w:tabs>
          <w:tab w:val="left" w:pos="2880"/>
        </w:tabs>
        <w:ind w:left="2880" w:hanging="2880"/>
      </w:pPr>
      <w:r>
        <w:t xml:space="preserve">\l </w:t>
      </w:r>
      <w:r>
        <w:rPr>
          <w:b/>
          <w:bCs/>
        </w:rPr>
        <w:t>pNonPNy</w:t>
      </w:r>
      <w:r>
        <w:tab/>
      </w:r>
      <w:r>
        <w:rPr>
          <w:b/>
          <w:bCs/>
        </w:rPr>
        <w:t>\w *ngayu</w:t>
      </w:r>
      <w:r>
        <w:t xml:space="preserve"> \s MH 2003: 501</w:t>
      </w:r>
    </w:p>
    <w:p w14:paraId="74D6CF6B" w14:textId="77777777" w:rsidR="00C42BF2" w:rsidRDefault="00F80514">
      <w:pPr>
        <w:pStyle w:val="Default"/>
        <w:widowControl w:val="0"/>
        <w:tabs>
          <w:tab w:val="left" w:pos="2880"/>
        </w:tabs>
        <w:ind w:left="2880" w:hanging="2880"/>
      </w:pPr>
      <w:r>
        <w:t>***</w:t>
      </w:r>
    </w:p>
    <w:p w14:paraId="6FE0230B" w14:textId="77777777" w:rsidR="00C42BF2" w:rsidRDefault="00F80514">
      <w:pPr>
        <w:pStyle w:val="Default"/>
        <w:widowControl w:val="0"/>
        <w:tabs>
          <w:tab w:val="left" w:pos="2880"/>
        </w:tabs>
        <w:ind w:left="2880" w:hanging="2880"/>
      </w:pPr>
      <w:r>
        <w:t>\l Djabugay</w:t>
      </w:r>
      <w:r>
        <w:tab/>
        <w:t>\w</w:t>
      </w:r>
      <w:r>
        <w:rPr>
          <w:i/>
          <w:iCs/>
        </w:rPr>
        <w:t xml:space="preserve"> ngawu</w:t>
      </w:r>
      <w:r>
        <w:t xml:space="preserve"> \g </w:t>
      </w:r>
      <w:r>
        <w:rPr>
          <w:rFonts w:hAnsi="Times New Roman"/>
        </w:rPr>
        <w:t>‘</w:t>
      </w:r>
      <w:r>
        <w:t>I</w:t>
      </w:r>
      <w:r>
        <w:rPr>
          <w:rFonts w:hAnsi="Times New Roman"/>
        </w:rPr>
        <w:t>’</w:t>
      </w:r>
    </w:p>
    <w:p w14:paraId="04AD61D9" w14:textId="77777777" w:rsidR="00C42BF2" w:rsidRDefault="00F80514">
      <w:pPr>
        <w:pStyle w:val="Default"/>
        <w:widowControl w:val="0"/>
        <w:tabs>
          <w:tab w:val="left" w:pos="2880"/>
        </w:tabs>
        <w:ind w:left="2880" w:hanging="2880"/>
      </w:pPr>
      <w:r>
        <w:t>\l Wanyi</w:t>
      </w:r>
      <w:r>
        <w:tab/>
        <w:t xml:space="preserve">\w </w:t>
      </w:r>
      <w:r>
        <w:rPr>
          <w:i/>
          <w:iCs/>
        </w:rPr>
        <w:t>ngawu</w:t>
      </w:r>
      <w:r>
        <w:t xml:space="preserve"> ~ </w:t>
      </w:r>
      <w:r>
        <w:rPr>
          <w:i/>
          <w:iCs/>
        </w:rPr>
        <w:t>ngawiji</w:t>
      </w:r>
      <w:r>
        <w:t xml:space="preserve"> \g </w:t>
      </w:r>
      <w:r>
        <w:rPr>
          <w:rFonts w:hAnsi="Times New Roman"/>
        </w:rPr>
        <w:t>‘</w:t>
      </w:r>
      <w:r>
        <w:t>I</w:t>
      </w:r>
      <w:r>
        <w:rPr>
          <w:rFonts w:hAnsi="Times New Roman"/>
        </w:rPr>
        <w:t xml:space="preserve">’ </w:t>
      </w:r>
      <w:r>
        <w:t xml:space="preserve">\p Nominative; Acc </w:t>
      </w:r>
      <w:r>
        <w:rPr>
          <w:i/>
          <w:iCs/>
        </w:rPr>
        <w:t>nga</w:t>
      </w:r>
      <w:r>
        <w:t>. \s GB</w:t>
      </w:r>
    </w:p>
    <w:p w14:paraId="0A8F7742" w14:textId="77777777" w:rsidR="00C42BF2" w:rsidRDefault="00C42BF2">
      <w:pPr>
        <w:pStyle w:val="Default"/>
        <w:widowControl w:val="0"/>
        <w:tabs>
          <w:tab w:val="left" w:pos="2880"/>
        </w:tabs>
        <w:ind w:left="2880" w:hanging="2880"/>
      </w:pPr>
    </w:p>
    <w:p w14:paraId="3CDEE602" w14:textId="77777777" w:rsidR="00C42BF2" w:rsidRDefault="00C42BF2">
      <w:pPr>
        <w:pStyle w:val="Default"/>
        <w:widowControl w:val="0"/>
        <w:tabs>
          <w:tab w:val="left" w:pos="2880"/>
        </w:tabs>
        <w:ind w:left="2880" w:hanging="2880"/>
      </w:pPr>
    </w:p>
    <w:p w14:paraId="4E2ABC0F" w14:textId="77777777" w:rsidR="00C42BF2" w:rsidRDefault="00F80514">
      <w:pPr>
        <w:pStyle w:val="Default"/>
        <w:widowControl w:val="0"/>
        <w:tabs>
          <w:tab w:val="left" w:pos="2880"/>
        </w:tabs>
        <w:ind w:left="2880" w:hanging="2880"/>
        <w:rPr>
          <w:b/>
          <w:bCs/>
        </w:rPr>
      </w:pPr>
      <w:r>
        <w:t xml:space="preserve">\e </w:t>
      </w:r>
      <w:r>
        <w:rPr>
          <w:b/>
          <w:bCs/>
        </w:rPr>
        <w:t>*nga:ca</w:t>
      </w:r>
    </w:p>
    <w:p w14:paraId="587D636A" w14:textId="77777777" w:rsidR="00C42BF2" w:rsidRDefault="00F80514">
      <w:pPr>
        <w:pStyle w:val="Default"/>
        <w:widowControl w:val="0"/>
        <w:tabs>
          <w:tab w:val="left" w:pos="2880"/>
        </w:tabs>
        <w:ind w:left="2880" w:hanging="2880"/>
      </w:pPr>
      <w:r>
        <w:t xml:space="preserve">\t </w:t>
      </w:r>
      <w:r>
        <w:rPr>
          <w:rFonts w:hAnsi="Times New Roman"/>
        </w:rPr>
        <w:t>‘</w:t>
      </w:r>
      <w:r>
        <w:t>still (ongoing)</w:t>
      </w:r>
      <w:r>
        <w:rPr>
          <w:rFonts w:hAnsi="Times New Roman"/>
        </w:rPr>
        <w:t>’</w:t>
      </w:r>
    </w:p>
    <w:p w14:paraId="5D5BBCC9" w14:textId="77777777" w:rsidR="00C42BF2" w:rsidRDefault="00F80514">
      <w:pPr>
        <w:pStyle w:val="Default"/>
        <w:widowControl w:val="0"/>
        <w:tabs>
          <w:tab w:val="left" w:pos="2880"/>
        </w:tabs>
        <w:ind w:left="2880" w:hanging="2880"/>
      </w:pPr>
      <w:r>
        <w:t>\b NAdv</w:t>
      </w:r>
    </w:p>
    <w:p w14:paraId="23665EB6" w14:textId="77777777" w:rsidR="00C42BF2" w:rsidRDefault="00F80514">
      <w:pPr>
        <w:pStyle w:val="Default"/>
        <w:widowControl w:val="0"/>
        <w:tabs>
          <w:tab w:val="left" w:pos="2880"/>
        </w:tabs>
        <w:ind w:left="2880" w:hanging="2880"/>
      </w:pPr>
      <w:r>
        <w:t>\c L</w:t>
      </w:r>
    </w:p>
    <w:p w14:paraId="294C30FA" w14:textId="77777777" w:rsidR="00C42BF2" w:rsidRDefault="00F80514">
      <w:pPr>
        <w:pStyle w:val="Default"/>
        <w:widowControl w:val="0"/>
        <w:tabs>
          <w:tab w:val="left" w:pos="2880"/>
        </w:tabs>
        <w:ind w:left="2880" w:hanging="2880"/>
      </w:pPr>
      <w:r>
        <w:t>\x See also *ngula.</w:t>
      </w:r>
    </w:p>
    <w:p w14:paraId="6AFFBDE2" w14:textId="77777777" w:rsidR="00C42BF2" w:rsidRDefault="00F80514">
      <w:pPr>
        <w:pStyle w:val="Default"/>
        <w:widowControl w:val="0"/>
        <w:tabs>
          <w:tab w:val="left" w:pos="2880"/>
        </w:tabs>
        <w:ind w:left="2880" w:hanging="2880"/>
      </w:pPr>
      <w:r>
        <w:t>\l WMungknh</w:t>
      </w:r>
      <w:r>
        <w:tab/>
        <w:t xml:space="preserve">\w nga:c \g </w:t>
      </w:r>
      <w:r>
        <w:rPr>
          <w:rFonts w:hAnsi="Times New Roman"/>
        </w:rPr>
        <w:t>‘</w:t>
      </w:r>
      <w:r>
        <w:t>still a long way to go, still a fair while to go in doing something (making a string bag; a football game)</w:t>
      </w:r>
      <w:r>
        <w:rPr>
          <w:rFonts w:hAnsi="Times New Roman"/>
        </w:rPr>
        <w:t xml:space="preserve">’ </w:t>
      </w:r>
      <w:r>
        <w:t>\s KPPW</w:t>
      </w:r>
    </w:p>
    <w:p w14:paraId="702489D9" w14:textId="77777777" w:rsidR="00C42BF2" w:rsidRDefault="00F80514">
      <w:pPr>
        <w:pStyle w:val="Default"/>
        <w:widowControl w:val="0"/>
        <w:tabs>
          <w:tab w:val="left" w:pos="2880"/>
        </w:tabs>
        <w:ind w:left="2880" w:hanging="2880"/>
      </w:pPr>
      <w:r>
        <w:t>\l Ayapathu</w:t>
      </w:r>
      <w:r>
        <w:tab/>
        <w:t xml:space="preserve">\w nga:thama </w:t>
      </w:r>
      <w:r>
        <w:rPr>
          <w:rFonts w:hAnsi="Times New Roman"/>
        </w:rPr>
        <w:t>‘</w:t>
      </w:r>
      <w:r>
        <w:t>by and by</w:t>
      </w:r>
      <w:r>
        <w:rPr>
          <w:rFonts w:hAnsi="Times New Roman"/>
        </w:rPr>
        <w:t xml:space="preserve">’ </w:t>
      </w:r>
      <w:r>
        <w:t>\s PY</w:t>
      </w:r>
    </w:p>
    <w:p w14:paraId="44C948B0" w14:textId="77777777" w:rsidR="00C42BF2" w:rsidRDefault="00F80514">
      <w:pPr>
        <w:pStyle w:val="Default"/>
        <w:widowControl w:val="0"/>
        <w:tabs>
          <w:tab w:val="left" w:pos="2880"/>
        </w:tabs>
        <w:ind w:left="2880" w:hanging="2880"/>
      </w:pPr>
      <w:r>
        <w:t>\l KThaayorre</w:t>
      </w:r>
      <w:r>
        <w:tab/>
        <w:t xml:space="preserve">\w nga:thrr \g </w:t>
      </w:r>
      <w:r>
        <w:rPr>
          <w:rFonts w:hAnsi="Times New Roman"/>
        </w:rPr>
        <w:t>‘</w:t>
      </w:r>
      <w:r>
        <w:t>still, further, yet</w:t>
      </w:r>
      <w:r>
        <w:rPr>
          <w:rFonts w:hAnsi="Times New Roman"/>
        </w:rPr>
        <w:t xml:space="preserve">’ </w:t>
      </w:r>
      <w:r>
        <w:t>\s AH, BA</w:t>
      </w:r>
    </w:p>
    <w:p w14:paraId="78F64F57" w14:textId="77777777" w:rsidR="00C42BF2" w:rsidRDefault="00F80514">
      <w:pPr>
        <w:pStyle w:val="Default"/>
        <w:widowControl w:val="0"/>
        <w:tabs>
          <w:tab w:val="left" w:pos="2880"/>
        </w:tabs>
        <w:ind w:left="2880" w:hanging="2880"/>
      </w:pPr>
      <w:r>
        <w:t>\l YYoront</w:t>
      </w:r>
      <w:r>
        <w:tab/>
        <w:t xml:space="preserve">\w ngayrr \g </w:t>
      </w:r>
      <w:r>
        <w:rPr>
          <w:rFonts w:hAnsi="Times New Roman"/>
        </w:rPr>
        <w:t>‘</w:t>
      </w:r>
      <w:r>
        <w:t>still</w:t>
      </w:r>
      <w:r>
        <w:rPr>
          <w:rFonts w:hAnsi="Times New Roman"/>
        </w:rPr>
        <w:t>’</w:t>
      </w:r>
    </w:p>
    <w:p w14:paraId="1C4EC0C8" w14:textId="77777777" w:rsidR="00C42BF2" w:rsidRDefault="00F80514">
      <w:pPr>
        <w:pStyle w:val="Default"/>
        <w:widowControl w:val="0"/>
        <w:tabs>
          <w:tab w:val="left" w:pos="2880"/>
        </w:tabs>
        <w:ind w:left="2880" w:hanging="2880"/>
      </w:pPr>
      <w:r>
        <w:t>\l YMel</w:t>
      </w:r>
      <w:r>
        <w:tab/>
        <w:t xml:space="preserve">\w ngathrr \g </w:t>
      </w:r>
      <w:r>
        <w:rPr>
          <w:rFonts w:hAnsi="Times New Roman"/>
        </w:rPr>
        <w:t>‘</w:t>
      </w:r>
      <w:r>
        <w:t>by and by</w:t>
      </w:r>
      <w:r>
        <w:rPr>
          <w:rFonts w:hAnsi="Times New Roman"/>
        </w:rPr>
        <w:t>’</w:t>
      </w:r>
    </w:p>
    <w:p w14:paraId="14467C05" w14:textId="77777777" w:rsidR="00C42BF2" w:rsidRDefault="00F80514">
      <w:pPr>
        <w:pStyle w:val="Default"/>
        <w:widowControl w:val="0"/>
        <w:tabs>
          <w:tab w:val="left" w:pos="2880"/>
        </w:tabs>
        <w:ind w:left="2880" w:hanging="2880"/>
      </w:pPr>
      <w:r>
        <w:lastRenderedPageBreak/>
        <w:t>\l KKaper</w:t>
      </w:r>
      <w:r>
        <w:tab/>
        <w:t xml:space="preserve">\w ngacvrrvw \g </w:t>
      </w:r>
      <w:r>
        <w:rPr>
          <w:rFonts w:hAnsi="Times New Roman"/>
        </w:rPr>
        <w:t>‘</w:t>
      </w:r>
      <w:r>
        <w:t>by and by</w:t>
      </w:r>
      <w:r>
        <w:rPr>
          <w:rFonts w:hAnsi="Times New Roman"/>
        </w:rPr>
        <w:t xml:space="preserve">’ </w:t>
      </w:r>
      <w:r>
        <w:t>\s BA</w:t>
      </w:r>
    </w:p>
    <w:p w14:paraId="6F108A9B" w14:textId="77777777" w:rsidR="00C42BF2" w:rsidRDefault="00F80514">
      <w:pPr>
        <w:pStyle w:val="Default"/>
        <w:widowControl w:val="0"/>
        <w:tabs>
          <w:tab w:val="left" w:pos="2880"/>
        </w:tabs>
        <w:ind w:left="2880" w:hanging="2880"/>
        <w:rPr>
          <w:b/>
          <w:bCs/>
        </w:rPr>
      </w:pPr>
      <w:r>
        <w:t xml:space="preserve">\l </w:t>
      </w:r>
      <w:r>
        <w:rPr>
          <w:b/>
          <w:bCs/>
        </w:rPr>
        <w:t>L</w:t>
      </w:r>
      <w:r>
        <w:rPr>
          <w:b/>
          <w:bCs/>
        </w:rPr>
        <w:tab/>
        <w:t>\w *nga:carr</w:t>
      </w:r>
    </w:p>
    <w:p w14:paraId="68A23E63" w14:textId="77777777" w:rsidR="00C42BF2" w:rsidRDefault="00F80514">
      <w:pPr>
        <w:pStyle w:val="Default"/>
        <w:widowControl w:val="0"/>
        <w:tabs>
          <w:tab w:val="left" w:pos="2880"/>
        </w:tabs>
        <w:ind w:left="2880" w:hanging="2880"/>
      </w:pPr>
      <w:r>
        <w:t>\l Yidiny</w:t>
      </w:r>
      <w:r>
        <w:tab/>
        <w:t xml:space="preserve">\w ngaja \g </w:t>
      </w:r>
      <w:r>
        <w:rPr>
          <w:rFonts w:hAnsi="Times New Roman"/>
        </w:rPr>
        <w:t>‘</w:t>
      </w:r>
      <w:r>
        <w:t>tomorrow</w:t>
      </w:r>
      <w:r>
        <w:rPr>
          <w:rFonts w:hAnsi="Times New Roman"/>
        </w:rPr>
        <w:t xml:space="preserve">’ </w:t>
      </w:r>
      <w:r>
        <w:t xml:space="preserve">\q Dat </w:t>
      </w:r>
      <w:r>
        <w:rPr>
          <w:i/>
          <w:iCs/>
        </w:rPr>
        <w:t>ngaja:gu</w:t>
      </w:r>
      <w:r>
        <w:rPr>
          <w:rFonts w:hAnsi="Times New Roman"/>
        </w:rPr>
        <w:t xml:space="preserve"> ‘</w:t>
      </w:r>
      <w:r>
        <w:t>until tomorrow</w:t>
      </w:r>
      <w:r>
        <w:rPr>
          <w:rFonts w:hAnsi="Times New Roman"/>
        </w:rPr>
        <w:t>’</w:t>
      </w:r>
      <w:r>
        <w:t xml:space="preserve">. Tablelands &amp; Coastal. Also C </w:t>
      </w:r>
      <w:r>
        <w:rPr>
          <w:i/>
          <w:iCs/>
        </w:rPr>
        <w:t>ngaja</w:t>
      </w:r>
      <w:r>
        <w:rPr>
          <w:rFonts w:hAnsi="Times New Roman"/>
        </w:rPr>
        <w:t xml:space="preserve"> ‘</w:t>
      </w:r>
      <w:r>
        <w:t>might be</w:t>
      </w:r>
      <w:r>
        <w:rPr>
          <w:rFonts w:hAnsi="Times New Roman"/>
        </w:rPr>
        <w:t>’</w:t>
      </w:r>
      <w:r>
        <w:t>. \s KLH; RMWD Q1, Z1, T7.3</w:t>
      </w:r>
    </w:p>
    <w:p w14:paraId="33405354" w14:textId="77777777" w:rsidR="00C42BF2" w:rsidRDefault="00F80514">
      <w:pPr>
        <w:pStyle w:val="Default"/>
        <w:widowControl w:val="0"/>
        <w:tabs>
          <w:tab w:val="left" w:pos="2880"/>
        </w:tabs>
        <w:ind w:left="2880" w:hanging="2880"/>
        <w:rPr>
          <w:b/>
          <w:bCs/>
        </w:rPr>
      </w:pPr>
      <w:r>
        <w:t xml:space="preserve">\l </w:t>
      </w:r>
      <w:r>
        <w:rPr>
          <w:b/>
          <w:bCs/>
        </w:rPr>
        <w:t>pPaman</w:t>
      </w:r>
      <w:r>
        <w:rPr>
          <w:b/>
          <w:bCs/>
        </w:rPr>
        <w:tab/>
        <w:t>\w *nga:ca</w:t>
      </w:r>
    </w:p>
    <w:p w14:paraId="45C97E8E" w14:textId="77777777" w:rsidR="00C42BF2" w:rsidRDefault="00F80514">
      <w:pPr>
        <w:pStyle w:val="Default"/>
        <w:widowControl w:val="0"/>
        <w:tabs>
          <w:tab w:val="left" w:pos="2880"/>
        </w:tabs>
        <w:ind w:left="2880" w:hanging="2880"/>
      </w:pPr>
      <w:r>
        <w:t>^^^</w:t>
      </w:r>
    </w:p>
    <w:p w14:paraId="5E08DA89" w14:textId="77777777" w:rsidR="00C42BF2" w:rsidRDefault="00F80514">
      <w:pPr>
        <w:pStyle w:val="Default"/>
        <w:widowControl w:val="0"/>
        <w:tabs>
          <w:tab w:val="left" w:pos="2880"/>
        </w:tabs>
        <w:ind w:left="2880" w:hanging="2880"/>
      </w:pPr>
      <w:r>
        <w:t>\l Dhuwal</w:t>
      </w:r>
      <w:r>
        <w:tab/>
        <w:t xml:space="preserve">\w nga:thil \g </w:t>
      </w:r>
      <w:r>
        <w:rPr>
          <w:rFonts w:hAnsi="Times New Roman"/>
        </w:rPr>
        <w:t>‘</w:t>
      </w:r>
      <w:r>
        <w:t>long time; long ago</w:t>
      </w:r>
      <w:r>
        <w:rPr>
          <w:rFonts w:hAnsi="Times New Roman"/>
        </w:rPr>
        <w:t xml:space="preserve">’ </w:t>
      </w:r>
      <w:r>
        <w:t>\s JHeath</w:t>
      </w:r>
    </w:p>
    <w:p w14:paraId="14B4A884" w14:textId="77777777" w:rsidR="00C42BF2" w:rsidRDefault="00F80514">
      <w:pPr>
        <w:pStyle w:val="Default"/>
        <w:widowControl w:val="0"/>
        <w:tabs>
          <w:tab w:val="left" w:pos="2880"/>
        </w:tabs>
        <w:ind w:left="2880" w:hanging="2880"/>
        <w:rPr>
          <w:color w:val="3366FF"/>
          <w:u w:color="3366FF"/>
        </w:rPr>
      </w:pPr>
      <w:r>
        <w:rPr>
          <w:color w:val="3366FF"/>
          <w:u w:color="3366FF"/>
        </w:rPr>
        <w:t>\l Yan-nhangu</w:t>
      </w:r>
      <w:r>
        <w:rPr>
          <w:color w:val="3366FF"/>
          <w:u w:color="3366FF"/>
        </w:rPr>
        <w:tab/>
        <w:t xml:space="preserve">\w nga:tjili \g </w:t>
      </w:r>
      <w:r>
        <w:rPr>
          <w:rFonts w:hAnsi="Times New Roman"/>
          <w:color w:val="3366FF"/>
          <w:u w:color="3366FF"/>
        </w:rPr>
        <w:t>‘</w:t>
      </w:r>
      <w:r>
        <w:rPr>
          <w:color w:val="3366FF"/>
          <w:u w:color="3366FF"/>
        </w:rPr>
        <w:t>long ago; first</w:t>
      </w:r>
      <w:r>
        <w:rPr>
          <w:rFonts w:hAnsi="Times New Roman"/>
          <w:color w:val="3366FF"/>
          <w:u w:color="3366FF"/>
        </w:rPr>
        <w:t xml:space="preserve">’ </w:t>
      </w:r>
      <w:r>
        <w:rPr>
          <w:color w:val="3366FF"/>
          <w:u w:color="3366FF"/>
        </w:rPr>
        <w:t>\s PNWG/CB</w:t>
      </w:r>
    </w:p>
    <w:p w14:paraId="71B19542" w14:textId="77777777" w:rsidR="00C42BF2" w:rsidRDefault="00F80514">
      <w:pPr>
        <w:pStyle w:val="Default"/>
        <w:widowControl w:val="0"/>
        <w:tabs>
          <w:tab w:val="left" w:pos="2880"/>
        </w:tabs>
      </w:pPr>
      <w:r>
        <w:t>***</w:t>
      </w:r>
    </w:p>
    <w:p w14:paraId="44B805DA" w14:textId="77777777" w:rsidR="00C42BF2" w:rsidRDefault="00F80514">
      <w:pPr>
        <w:pStyle w:val="Default"/>
        <w:widowControl w:val="0"/>
        <w:tabs>
          <w:tab w:val="left" w:pos="2880"/>
        </w:tabs>
        <w:ind w:left="2880" w:hanging="2880"/>
        <w:rPr>
          <w:color w:val="003300"/>
          <w:u w:color="003300"/>
        </w:rPr>
      </w:pPr>
      <w:r>
        <w:rPr>
          <w:color w:val="003300"/>
          <w:u w:color="003300"/>
        </w:rPr>
        <w:t>\l Yintyingka</w:t>
      </w:r>
      <w:r>
        <w:rPr>
          <w:color w:val="003300"/>
          <w:u w:color="003300"/>
        </w:rPr>
        <w:tab/>
      </w:r>
    </w:p>
    <w:p w14:paraId="62C56638" w14:textId="77777777" w:rsidR="00C42BF2" w:rsidRDefault="00C42BF2">
      <w:pPr>
        <w:pStyle w:val="Default"/>
        <w:widowControl w:val="0"/>
        <w:tabs>
          <w:tab w:val="left" w:pos="2880"/>
        </w:tabs>
        <w:ind w:left="2880" w:hanging="2880"/>
        <w:rPr>
          <w:color w:val="003300"/>
          <w:u w:color="003300"/>
        </w:rPr>
      </w:pPr>
    </w:p>
    <w:p w14:paraId="49EF4D02" w14:textId="77777777" w:rsidR="00C42BF2" w:rsidRDefault="00C42BF2">
      <w:pPr>
        <w:pStyle w:val="Default"/>
        <w:widowControl w:val="0"/>
        <w:tabs>
          <w:tab w:val="left" w:pos="2880"/>
        </w:tabs>
        <w:ind w:left="2880" w:hanging="2880"/>
        <w:rPr>
          <w:color w:val="003300"/>
          <w:u w:color="003300"/>
        </w:rPr>
      </w:pPr>
    </w:p>
    <w:p w14:paraId="7C6A1752" w14:textId="77777777" w:rsidR="00C42BF2" w:rsidRDefault="00F80514">
      <w:pPr>
        <w:pStyle w:val="Default"/>
        <w:widowControl w:val="0"/>
        <w:tabs>
          <w:tab w:val="left" w:pos="2880"/>
        </w:tabs>
        <w:ind w:left="2880" w:hanging="2880"/>
        <w:rPr>
          <w:b/>
          <w:bCs/>
        </w:rPr>
      </w:pPr>
      <w:r>
        <w:t xml:space="preserve">\e </w:t>
      </w:r>
      <w:r>
        <w:rPr>
          <w:b/>
          <w:bCs/>
        </w:rPr>
        <w:t>*nga:ci-</w:t>
      </w:r>
    </w:p>
    <w:p w14:paraId="0D0D9D94" w14:textId="77777777" w:rsidR="00C42BF2" w:rsidRDefault="00F80514">
      <w:pPr>
        <w:pStyle w:val="Default"/>
        <w:widowControl w:val="0"/>
        <w:tabs>
          <w:tab w:val="left" w:pos="2880"/>
        </w:tabs>
        <w:ind w:left="2880" w:hanging="2880"/>
      </w:pPr>
      <w:r>
        <w:t xml:space="preserve">\t </w:t>
      </w:r>
      <w:r>
        <w:rPr>
          <w:rFonts w:hAnsi="Times New Roman"/>
        </w:rPr>
        <w:t>‘</w:t>
      </w:r>
      <w:r>
        <w:t>lay (egg), give birth to (young)</w:t>
      </w:r>
      <w:r>
        <w:rPr>
          <w:rFonts w:hAnsi="Times New Roman"/>
        </w:rPr>
        <w:t>’</w:t>
      </w:r>
    </w:p>
    <w:p w14:paraId="5E62E2BF" w14:textId="77777777" w:rsidR="00C42BF2" w:rsidRDefault="00F80514">
      <w:pPr>
        <w:pStyle w:val="Default"/>
        <w:widowControl w:val="0"/>
        <w:tabs>
          <w:tab w:val="left" w:pos="2880"/>
        </w:tabs>
        <w:ind w:left="2880" w:hanging="2880"/>
      </w:pPr>
      <w:r>
        <w:t>\b vt</w:t>
      </w:r>
    </w:p>
    <w:p w14:paraId="12A1AB22" w14:textId="77777777" w:rsidR="00C42BF2" w:rsidRDefault="00F80514">
      <w:pPr>
        <w:pStyle w:val="Default"/>
        <w:widowControl w:val="0"/>
        <w:tabs>
          <w:tab w:val="left" w:pos="2880"/>
        </w:tabs>
        <w:ind w:left="2880" w:hanging="2880"/>
      </w:pPr>
      <w:r>
        <w:t>\l Uradhi (Atampaya)</w:t>
      </w:r>
      <w:r>
        <w:tab/>
        <w:t>\w</w:t>
      </w:r>
      <w:r>
        <w:rPr>
          <w:i/>
          <w:iCs/>
        </w:rPr>
        <w:t xml:space="preserve"> a</w:t>
      </w:r>
      <w:r>
        <w:rPr>
          <w:rFonts w:hAnsi="Times New Roman"/>
          <w:i/>
          <w:iCs/>
        </w:rPr>
        <w:t>δ</w:t>
      </w:r>
      <w:r>
        <w:rPr>
          <w:i/>
          <w:iCs/>
        </w:rPr>
        <w:t>i-</w:t>
      </w:r>
      <w:r>
        <w:t xml:space="preserve"> \g </w:t>
      </w:r>
      <w:r>
        <w:rPr>
          <w:rFonts w:hAnsi="Times New Roman"/>
        </w:rPr>
        <w:t>‘</w:t>
      </w:r>
      <w:r>
        <w:t>lay an egg, give birth; wait for; keep</w:t>
      </w:r>
      <w:r>
        <w:rPr>
          <w:rFonts w:hAnsi="Times New Roman"/>
        </w:rPr>
        <w:t xml:space="preserve">’ </w:t>
      </w:r>
      <w:r>
        <w:t xml:space="preserve">\p vt, Conj. II: </w:t>
      </w:r>
      <w:r>
        <w:rPr>
          <w:i/>
          <w:iCs/>
        </w:rPr>
        <w:t>a</w:t>
      </w:r>
      <w:r>
        <w:rPr>
          <w:rFonts w:hAnsi="Times New Roman"/>
          <w:i/>
          <w:iCs/>
        </w:rPr>
        <w:t>δ</w:t>
      </w:r>
      <w:r>
        <w:rPr>
          <w:i/>
          <w:iCs/>
        </w:rPr>
        <w:t>in</w:t>
      </w:r>
      <w:r>
        <w:t xml:space="preserve"> Past, </w:t>
      </w:r>
      <w:r>
        <w:rPr>
          <w:i/>
          <w:iCs/>
        </w:rPr>
        <w:t>a</w:t>
      </w:r>
      <w:r>
        <w:rPr>
          <w:rFonts w:hAnsi="Times New Roman"/>
          <w:i/>
          <w:iCs/>
        </w:rPr>
        <w:t>δ</w:t>
      </w:r>
      <w:r>
        <w:rPr>
          <w:i/>
          <w:iCs/>
        </w:rPr>
        <w:t>il</w:t>
      </w:r>
      <w:r>
        <w:t xml:space="preserve"> Present, </w:t>
      </w:r>
      <w:r>
        <w:rPr>
          <w:i/>
          <w:iCs/>
        </w:rPr>
        <w:t>a</w:t>
      </w:r>
      <w:r>
        <w:rPr>
          <w:rFonts w:hAnsi="Times New Roman"/>
          <w:i/>
          <w:iCs/>
        </w:rPr>
        <w:t>δ</w:t>
      </w:r>
      <w:r>
        <w:rPr>
          <w:i/>
          <w:iCs/>
        </w:rPr>
        <w:t>iwa</w:t>
      </w:r>
      <w:r>
        <w:t xml:space="preserve"> Future, </w:t>
      </w:r>
      <w:r>
        <w:rPr>
          <w:i/>
          <w:iCs/>
        </w:rPr>
        <w:t>a</w:t>
      </w:r>
      <w:r>
        <w:rPr>
          <w:rFonts w:hAnsi="Times New Roman"/>
          <w:i/>
          <w:iCs/>
        </w:rPr>
        <w:t>δ</w:t>
      </w:r>
      <w:r>
        <w:rPr>
          <w:i/>
          <w:iCs/>
        </w:rPr>
        <w:t>irri</w:t>
      </w:r>
      <w:r>
        <w:t xml:space="preserve"> Imperative. \s (KLH, TC)</w:t>
      </w:r>
    </w:p>
    <w:p w14:paraId="5F2EE07C" w14:textId="77777777" w:rsidR="00C42BF2" w:rsidRDefault="00F80514">
      <w:pPr>
        <w:pStyle w:val="Default"/>
        <w:widowControl w:val="0"/>
        <w:tabs>
          <w:tab w:val="left" w:pos="2880"/>
        </w:tabs>
        <w:ind w:left="2880" w:hanging="2880"/>
      </w:pPr>
      <w:r>
        <w:t>\l Angkamuthi</w:t>
      </w:r>
      <w:r>
        <w:tab/>
        <w:t>\w</w:t>
      </w:r>
      <w:r>
        <w:rPr>
          <w:i/>
          <w:iCs/>
        </w:rPr>
        <w:t xml:space="preserve"> a</w:t>
      </w:r>
      <w:r>
        <w:rPr>
          <w:rFonts w:hAnsi="Times New Roman"/>
          <w:i/>
          <w:iCs/>
        </w:rPr>
        <w:t>δ</w:t>
      </w:r>
      <w:r>
        <w:rPr>
          <w:i/>
          <w:iCs/>
        </w:rPr>
        <w:t>i-</w:t>
      </w:r>
      <w:r>
        <w:t xml:space="preserve"> \g </w:t>
      </w:r>
      <w:r>
        <w:rPr>
          <w:rFonts w:hAnsi="Times New Roman"/>
        </w:rPr>
        <w:t>‘</w:t>
      </w:r>
      <w:r>
        <w:t>lay egg, give birth to; wait for; keep</w:t>
      </w:r>
      <w:r>
        <w:rPr>
          <w:rFonts w:hAnsi="Times New Roman"/>
        </w:rPr>
        <w:t xml:space="preserve">’ </w:t>
      </w:r>
      <w:r>
        <w:t xml:space="preserve">\p vt, Conj. II: </w:t>
      </w:r>
      <w:r>
        <w:rPr>
          <w:i/>
          <w:iCs/>
        </w:rPr>
        <w:t>a</w:t>
      </w:r>
      <w:r>
        <w:rPr>
          <w:rFonts w:hAnsi="Times New Roman"/>
          <w:i/>
          <w:iCs/>
        </w:rPr>
        <w:t>δ</w:t>
      </w:r>
      <w:r>
        <w:rPr>
          <w:i/>
          <w:iCs/>
        </w:rPr>
        <w:t>in</w:t>
      </w:r>
      <w:r>
        <w:t xml:space="preserve"> Past, </w:t>
      </w:r>
      <w:r>
        <w:rPr>
          <w:i/>
          <w:iCs/>
        </w:rPr>
        <w:t>a</w:t>
      </w:r>
      <w:r>
        <w:rPr>
          <w:rFonts w:hAnsi="Times New Roman"/>
          <w:i/>
          <w:iCs/>
        </w:rPr>
        <w:t>δ</w:t>
      </w:r>
      <w:r>
        <w:rPr>
          <w:i/>
          <w:iCs/>
        </w:rPr>
        <w:t>i</w:t>
      </w:r>
      <w:r>
        <w:t xml:space="preserve"> Present, </w:t>
      </w:r>
      <w:r>
        <w:rPr>
          <w:i/>
          <w:iCs/>
        </w:rPr>
        <w:t>a</w:t>
      </w:r>
      <w:r>
        <w:rPr>
          <w:rFonts w:hAnsi="Times New Roman"/>
          <w:i/>
          <w:iCs/>
        </w:rPr>
        <w:t>δ</w:t>
      </w:r>
      <w:r>
        <w:rPr>
          <w:i/>
          <w:iCs/>
        </w:rPr>
        <w:t>ingka</w:t>
      </w:r>
      <w:r>
        <w:t xml:space="preserve"> Future, </w:t>
      </w:r>
      <w:r>
        <w:rPr>
          <w:i/>
          <w:iCs/>
        </w:rPr>
        <w:t>a</w:t>
      </w:r>
      <w:r>
        <w:rPr>
          <w:rFonts w:hAnsi="Times New Roman"/>
          <w:i/>
          <w:iCs/>
        </w:rPr>
        <w:t>δ</w:t>
      </w:r>
      <w:r>
        <w:rPr>
          <w:i/>
          <w:iCs/>
        </w:rPr>
        <w:t>irri</w:t>
      </w:r>
      <w:r>
        <w:t xml:space="preserve"> Imperative. \s (TC)</w:t>
      </w:r>
    </w:p>
    <w:p w14:paraId="2466EA89" w14:textId="77777777" w:rsidR="00C42BF2" w:rsidRDefault="00F80514">
      <w:pPr>
        <w:pStyle w:val="Default"/>
        <w:widowControl w:val="0"/>
        <w:tabs>
          <w:tab w:val="left" w:pos="2880"/>
        </w:tabs>
        <w:ind w:left="2880" w:hanging="2880"/>
      </w:pPr>
      <w:r>
        <w:t>\l Yadhaykenu</w:t>
      </w:r>
      <w:r>
        <w:tab/>
        <w:t>\w</w:t>
      </w:r>
      <w:r>
        <w:rPr>
          <w:i/>
          <w:iCs/>
        </w:rPr>
        <w:t xml:space="preserve"> a</w:t>
      </w:r>
      <w:r>
        <w:rPr>
          <w:rFonts w:hAnsi="Times New Roman"/>
          <w:i/>
          <w:iCs/>
        </w:rPr>
        <w:t>δ</w:t>
      </w:r>
      <w:r>
        <w:rPr>
          <w:i/>
          <w:iCs/>
        </w:rPr>
        <w:t>i-</w:t>
      </w:r>
      <w:r>
        <w:t xml:space="preserve"> \g </w:t>
      </w:r>
      <w:r>
        <w:rPr>
          <w:rFonts w:hAnsi="Times New Roman"/>
        </w:rPr>
        <w:t>‘</w:t>
      </w:r>
      <w:r>
        <w:t>lay egg, give birth to; wait for; keep</w:t>
      </w:r>
      <w:r>
        <w:rPr>
          <w:rFonts w:hAnsi="Times New Roman"/>
        </w:rPr>
        <w:t xml:space="preserve">’ </w:t>
      </w:r>
      <w:r>
        <w:t xml:space="preserve">\p vt, Conj. II: </w:t>
      </w:r>
      <w:r>
        <w:rPr>
          <w:i/>
          <w:iCs/>
        </w:rPr>
        <w:t>a</w:t>
      </w:r>
      <w:r>
        <w:rPr>
          <w:rFonts w:hAnsi="Times New Roman"/>
          <w:i/>
          <w:iCs/>
        </w:rPr>
        <w:t>δ</w:t>
      </w:r>
      <w:r>
        <w:rPr>
          <w:i/>
          <w:iCs/>
        </w:rPr>
        <w:t>in</w:t>
      </w:r>
      <w:r>
        <w:t xml:space="preserve"> Past, </w:t>
      </w:r>
      <w:r>
        <w:rPr>
          <w:i/>
          <w:iCs/>
        </w:rPr>
        <w:t>a</w:t>
      </w:r>
      <w:r>
        <w:rPr>
          <w:rFonts w:hAnsi="Times New Roman"/>
          <w:i/>
          <w:iCs/>
        </w:rPr>
        <w:t>δ</w:t>
      </w:r>
      <w:r>
        <w:rPr>
          <w:i/>
          <w:iCs/>
        </w:rPr>
        <w:t>il</w:t>
      </w:r>
      <w:r>
        <w:t xml:space="preserve"> Present, </w:t>
      </w:r>
      <w:r>
        <w:rPr>
          <w:i/>
          <w:iCs/>
        </w:rPr>
        <w:t>a</w:t>
      </w:r>
      <w:r>
        <w:rPr>
          <w:rFonts w:hAnsi="Times New Roman"/>
          <w:i/>
          <w:iCs/>
        </w:rPr>
        <w:t>δ</w:t>
      </w:r>
      <w:r>
        <w:rPr>
          <w:i/>
          <w:iCs/>
        </w:rPr>
        <w:t>ingka</w:t>
      </w:r>
      <w:r>
        <w:t xml:space="preserve"> Future, </w:t>
      </w:r>
      <w:r>
        <w:rPr>
          <w:i/>
          <w:iCs/>
        </w:rPr>
        <w:t>a</w:t>
      </w:r>
      <w:r>
        <w:rPr>
          <w:rFonts w:hAnsi="Times New Roman"/>
          <w:i/>
          <w:iCs/>
        </w:rPr>
        <w:t>δ</w:t>
      </w:r>
      <w:r>
        <w:rPr>
          <w:i/>
          <w:iCs/>
        </w:rPr>
        <w:t>irri</w:t>
      </w:r>
      <w:r>
        <w:t xml:space="preserve"> Imperative. \s (TC)</w:t>
      </w:r>
    </w:p>
    <w:p w14:paraId="1B405C6B" w14:textId="77777777" w:rsidR="00C42BF2" w:rsidRDefault="00F80514">
      <w:pPr>
        <w:pStyle w:val="Default"/>
        <w:widowControl w:val="0"/>
        <w:tabs>
          <w:tab w:val="left" w:pos="2880"/>
        </w:tabs>
        <w:ind w:left="2880" w:hanging="2880"/>
      </w:pPr>
      <w:r>
        <w:t xml:space="preserve">\l </w:t>
      </w:r>
      <w:r>
        <w:rPr>
          <w:b/>
          <w:bCs/>
        </w:rPr>
        <w:t>pPaman</w:t>
      </w:r>
      <w:r>
        <w:rPr>
          <w:b/>
          <w:bCs/>
        </w:rPr>
        <w:tab/>
        <w:t>\w *nga:ci-</w:t>
      </w:r>
      <w:r>
        <w:t xml:space="preserve"> \s (KLH)</w:t>
      </w:r>
    </w:p>
    <w:p w14:paraId="0F2635C3" w14:textId="77777777" w:rsidR="00C42BF2" w:rsidRDefault="00F80514">
      <w:pPr>
        <w:pStyle w:val="Default"/>
        <w:widowControl w:val="0"/>
        <w:tabs>
          <w:tab w:val="left" w:pos="2880"/>
        </w:tabs>
        <w:ind w:left="2880" w:hanging="2880"/>
      </w:pPr>
      <w:r>
        <w:t>\l Warlpiri</w:t>
      </w:r>
      <w:r>
        <w:tab/>
        <w:t>\w</w:t>
      </w:r>
      <w:r>
        <w:rPr>
          <w:i/>
          <w:iCs/>
        </w:rPr>
        <w:t xml:space="preserve"> ngaja-rni</w:t>
      </w:r>
      <w:r>
        <w:t xml:space="preserve"> \g </w:t>
      </w:r>
      <w:r>
        <w:rPr>
          <w:rFonts w:hAnsi="Times New Roman"/>
        </w:rPr>
        <w:t>‘</w:t>
      </w:r>
      <w:r>
        <w:t>to eliminate it</w:t>
      </w:r>
      <w:r>
        <w:rPr>
          <w:rFonts w:hAnsi="Times New Roman"/>
        </w:rPr>
        <w:t>—</w:t>
      </w:r>
      <w:r>
        <w:t>bodily waste; to give birth to it; to lay it</w:t>
      </w:r>
      <w:r>
        <w:rPr>
          <w:rFonts w:hAnsi="Times New Roman"/>
        </w:rPr>
        <w:t>—</w:t>
      </w:r>
      <w:r>
        <w:t>egg</w:t>
      </w:r>
      <w:r>
        <w:rPr>
          <w:rFonts w:hAnsi="Times New Roman"/>
        </w:rPr>
        <w:t xml:space="preserve">’ </w:t>
      </w:r>
      <w:r>
        <w:t xml:space="preserve">\p vt, Conj 2: </w:t>
      </w:r>
      <w:r>
        <w:rPr>
          <w:i/>
          <w:iCs/>
        </w:rPr>
        <w:t>ngajarnu</w:t>
      </w:r>
      <w:r>
        <w:t xml:space="preserve"> Past, </w:t>
      </w:r>
      <w:r>
        <w:rPr>
          <w:i/>
          <w:iCs/>
        </w:rPr>
        <w:t>ngajaka</w:t>
      </w:r>
      <w:r>
        <w:t xml:space="preserve"> Imperative. \s (KLH)</w:t>
      </w:r>
    </w:p>
    <w:p w14:paraId="47E938DB" w14:textId="77777777" w:rsidR="00C42BF2" w:rsidRDefault="00F80514">
      <w:pPr>
        <w:pStyle w:val="Default"/>
        <w:widowControl w:val="0"/>
        <w:tabs>
          <w:tab w:val="left" w:pos="2880"/>
        </w:tabs>
        <w:ind w:left="2880" w:hanging="2880"/>
      </w:pPr>
      <w:r>
        <w:t>\l Warlmanpa</w:t>
      </w:r>
      <w:r>
        <w:tab/>
        <w:t>\w</w:t>
      </w:r>
      <w:r>
        <w:rPr>
          <w:i/>
          <w:iCs/>
        </w:rPr>
        <w:t xml:space="preserve"> ngaya- </w:t>
      </w:r>
      <w:r>
        <w:t xml:space="preserve"> \g </w:t>
      </w:r>
      <w:r>
        <w:rPr>
          <w:rFonts w:hAnsi="Times New Roman"/>
        </w:rPr>
        <w:t>‘</w:t>
      </w:r>
      <w:r>
        <w:t>lay (an egg), give birth to, defecate, urinate</w:t>
      </w:r>
      <w:r>
        <w:rPr>
          <w:rFonts w:hAnsi="Times New Roman"/>
        </w:rPr>
        <w:t xml:space="preserve">’ </w:t>
      </w:r>
      <w:r>
        <w:t xml:space="preserve">\p Conj. 2: Imp </w:t>
      </w:r>
      <w:r>
        <w:rPr>
          <w:i/>
          <w:iCs/>
        </w:rPr>
        <w:t>ngaya</w:t>
      </w:r>
      <w:r>
        <w:t>(</w:t>
      </w:r>
      <w:r>
        <w:rPr>
          <w:i/>
          <w:iCs/>
        </w:rPr>
        <w:t>ka</w:t>
      </w:r>
      <w:r>
        <w:t xml:space="preserve">), P </w:t>
      </w:r>
      <w:r>
        <w:rPr>
          <w:i/>
          <w:iCs/>
        </w:rPr>
        <w:t>ngayarnu</w:t>
      </w:r>
      <w:r>
        <w:t xml:space="preserve">, Fut </w:t>
      </w:r>
      <w:r>
        <w:rPr>
          <w:i/>
          <w:iCs/>
        </w:rPr>
        <w:t>ngayan</w:t>
      </w:r>
      <w:r>
        <w:t>(</w:t>
      </w:r>
      <w:r>
        <w:rPr>
          <w:i/>
          <w:iCs/>
        </w:rPr>
        <w:t>mi</w:t>
      </w:r>
      <w:r>
        <w:t>). \s (DGN)</w:t>
      </w:r>
    </w:p>
    <w:p w14:paraId="5936FA2E" w14:textId="77777777" w:rsidR="00C42BF2" w:rsidRDefault="00F80514">
      <w:pPr>
        <w:pStyle w:val="Default"/>
        <w:widowControl w:val="0"/>
        <w:tabs>
          <w:tab w:val="left" w:pos="2880"/>
        </w:tabs>
        <w:ind w:left="2880" w:hanging="2880"/>
      </w:pPr>
      <w:r>
        <w:t>\l Mudburra</w:t>
      </w:r>
      <w:r>
        <w:tab/>
        <w:t>\w</w:t>
      </w:r>
      <w:r>
        <w:rPr>
          <w:i/>
          <w:iCs/>
        </w:rPr>
        <w:t xml:space="preserve"> ngaya-ni</w:t>
      </w:r>
      <w:r>
        <w:t xml:space="preserve"> \g </w:t>
      </w:r>
      <w:r>
        <w:rPr>
          <w:rFonts w:hAnsi="Times New Roman"/>
        </w:rPr>
        <w:t>‘</w:t>
      </w:r>
      <w:r>
        <w:t>void; give birth</w:t>
      </w:r>
      <w:r>
        <w:rPr>
          <w:rFonts w:hAnsi="Times New Roman"/>
        </w:rPr>
        <w:t xml:space="preserve">’ </w:t>
      </w:r>
      <w:r>
        <w:t>\p vt, RR conj. \q Intervocalic lenition is regular. \s (PMcC)</w:t>
      </w:r>
    </w:p>
    <w:p w14:paraId="2D28A1A3" w14:textId="77777777" w:rsidR="00C42BF2" w:rsidRDefault="00F80514">
      <w:pPr>
        <w:pStyle w:val="Default"/>
        <w:widowControl w:val="0"/>
        <w:tabs>
          <w:tab w:val="left" w:pos="2880"/>
        </w:tabs>
        <w:ind w:left="2880" w:hanging="2880"/>
      </w:pPr>
      <w:r>
        <w:t>\l Djaru</w:t>
      </w:r>
      <w:r>
        <w:tab/>
        <w:t>\w</w:t>
      </w:r>
      <w:r>
        <w:rPr>
          <w:i/>
          <w:iCs/>
        </w:rPr>
        <w:t xml:space="preserve"> ngaja-ni</w:t>
      </w:r>
      <w:r>
        <w:t xml:space="preserve"> \g </w:t>
      </w:r>
      <w:r>
        <w:rPr>
          <w:rFonts w:hAnsi="Times New Roman"/>
        </w:rPr>
        <w:t>‘</w:t>
      </w:r>
      <w:r>
        <w:t>void; give birth</w:t>
      </w:r>
      <w:r>
        <w:rPr>
          <w:rFonts w:hAnsi="Times New Roman"/>
        </w:rPr>
        <w:t xml:space="preserve">’ </w:t>
      </w:r>
      <w:r>
        <w:t xml:space="preserve">\p vt, RR conj.: </w:t>
      </w:r>
      <w:r>
        <w:rPr>
          <w:i/>
          <w:iCs/>
        </w:rPr>
        <w:t>ngajani</w:t>
      </w:r>
      <w:r>
        <w:t xml:space="preserve"> Past, </w:t>
      </w:r>
      <w:r>
        <w:rPr>
          <w:i/>
          <w:iCs/>
        </w:rPr>
        <w:t>ngajarra</w:t>
      </w:r>
      <w:r>
        <w:t xml:space="preserve"> Imperative. \s PMcC, TTs</w:t>
      </w:r>
    </w:p>
    <w:p w14:paraId="0ACDA569" w14:textId="77777777" w:rsidR="00C42BF2" w:rsidRDefault="00F80514">
      <w:pPr>
        <w:pStyle w:val="Default"/>
        <w:widowControl w:val="0"/>
        <w:tabs>
          <w:tab w:val="left" w:pos="2880"/>
        </w:tabs>
        <w:ind w:left="2880" w:hanging="2880"/>
      </w:pPr>
      <w:r>
        <w:t>\l Gurindji</w:t>
      </w:r>
      <w:r>
        <w:tab/>
        <w:t>\w</w:t>
      </w:r>
      <w:r>
        <w:rPr>
          <w:i/>
          <w:iCs/>
        </w:rPr>
        <w:t xml:space="preserve"> ngaya-ni</w:t>
      </w:r>
      <w:r>
        <w:t xml:space="preserve"> \g </w:t>
      </w:r>
      <w:r>
        <w:rPr>
          <w:rFonts w:hAnsi="Times New Roman"/>
        </w:rPr>
        <w:t>‘</w:t>
      </w:r>
      <w:r>
        <w:t>void; give birth</w:t>
      </w:r>
      <w:r>
        <w:rPr>
          <w:rFonts w:hAnsi="Times New Roman"/>
        </w:rPr>
        <w:t xml:space="preserve">’ </w:t>
      </w:r>
      <w:r>
        <w:t>\p vt, RR conj. \q Intervocalic lenition is regular. \s (PMcC)</w:t>
      </w:r>
    </w:p>
    <w:p w14:paraId="0E4F73A8" w14:textId="77777777" w:rsidR="00C42BF2" w:rsidRDefault="00F80514">
      <w:pPr>
        <w:pStyle w:val="Default"/>
        <w:widowControl w:val="0"/>
        <w:tabs>
          <w:tab w:val="left" w:pos="2880"/>
        </w:tabs>
        <w:ind w:left="2880" w:hanging="2880"/>
      </w:pPr>
      <w:r>
        <w:t>\l Walmajarri</w:t>
      </w:r>
      <w:r>
        <w:tab/>
        <w:t>\w</w:t>
      </w:r>
      <w:r>
        <w:rPr>
          <w:i/>
          <w:iCs/>
        </w:rPr>
        <w:t xml:space="preserve"> ngaja-ni</w:t>
      </w:r>
      <w:r>
        <w:t xml:space="preserve"> \g </w:t>
      </w:r>
      <w:r>
        <w:rPr>
          <w:rFonts w:hAnsi="Times New Roman"/>
        </w:rPr>
        <w:t>‘</w:t>
      </w:r>
      <w:r>
        <w:t>give birth (to baby)</w:t>
      </w:r>
      <w:r>
        <w:rPr>
          <w:rFonts w:hAnsi="Times New Roman"/>
        </w:rPr>
        <w:t xml:space="preserve">’ </w:t>
      </w:r>
      <w:r>
        <w:t>\p vt, RR conj. \s JHd, PMcC</w:t>
      </w:r>
    </w:p>
    <w:p w14:paraId="1914A496" w14:textId="77777777" w:rsidR="00C42BF2" w:rsidRDefault="00F80514">
      <w:pPr>
        <w:pStyle w:val="Default"/>
        <w:widowControl w:val="0"/>
        <w:tabs>
          <w:tab w:val="left" w:pos="2880"/>
        </w:tabs>
        <w:ind w:left="2880" w:hanging="2880"/>
      </w:pPr>
      <w:r>
        <w:t>\l Ngarluma</w:t>
      </w:r>
      <w:r>
        <w:tab/>
        <w:t>\w</w:t>
      </w:r>
      <w:r>
        <w:rPr>
          <w:i/>
          <w:iCs/>
        </w:rPr>
        <w:t xml:space="preserve"> ngayi-lku</w:t>
      </w:r>
      <w:r>
        <w:t xml:space="preserve"> \g </w:t>
      </w:r>
      <w:r>
        <w:rPr>
          <w:rFonts w:hAnsi="Times New Roman"/>
        </w:rPr>
        <w:t>‘</w:t>
      </w:r>
      <w:r>
        <w:t>to give birth to; to throw (away)</w:t>
      </w:r>
      <w:r>
        <w:rPr>
          <w:rFonts w:hAnsi="Times New Roman"/>
        </w:rPr>
        <w:t xml:space="preserve">’ </w:t>
      </w:r>
      <w:r>
        <w:t>\q Unique ex. of pPNy *c leniting after a long vowel</w:t>
      </w:r>
      <w:r>
        <w:rPr>
          <w:rFonts w:hAnsi="Times New Roman"/>
        </w:rPr>
        <w:t>—</w:t>
      </w:r>
      <w:r>
        <w:t>but there are no apparent exceptions. \s (KLH)</w:t>
      </w:r>
    </w:p>
    <w:p w14:paraId="47FADCF1" w14:textId="77777777" w:rsidR="00C42BF2" w:rsidRDefault="00F80514">
      <w:pPr>
        <w:pStyle w:val="Default"/>
        <w:widowControl w:val="0"/>
        <w:tabs>
          <w:tab w:val="left" w:pos="2880"/>
        </w:tabs>
        <w:ind w:left="2880" w:hanging="2880"/>
      </w:pPr>
      <w:r>
        <w:t>\l Panyjima</w:t>
      </w:r>
      <w:r>
        <w:tab/>
        <w:t>\w</w:t>
      </w:r>
      <w:r>
        <w:rPr>
          <w:i/>
          <w:iCs/>
        </w:rPr>
        <w:t xml:space="preserve"> ngayi-</w:t>
      </w:r>
      <w:r>
        <w:t xml:space="preserve"> \g </w:t>
      </w:r>
      <w:r>
        <w:rPr>
          <w:rFonts w:hAnsi="Times New Roman"/>
        </w:rPr>
        <w:t>‘</w:t>
      </w:r>
      <w:r>
        <w:t>throw, drop</w:t>
      </w:r>
      <w:r>
        <w:rPr>
          <w:rFonts w:hAnsi="Times New Roman"/>
        </w:rPr>
        <w:t xml:space="preserve">’ </w:t>
      </w:r>
      <w:r>
        <w:t xml:space="preserve">\p L conj.: </w:t>
      </w:r>
      <w:r>
        <w:rPr>
          <w:i/>
          <w:iCs/>
        </w:rPr>
        <w:t>ngayilku</w:t>
      </w:r>
      <w:r>
        <w:t xml:space="preserve"> Present, </w:t>
      </w:r>
      <w:r>
        <w:rPr>
          <w:i/>
          <w:iCs/>
        </w:rPr>
        <w:t>ngayirna</w:t>
      </w:r>
      <w:r>
        <w:t xml:space="preserve"> Past, </w:t>
      </w:r>
      <w:r>
        <w:rPr>
          <w:i/>
          <w:iCs/>
        </w:rPr>
        <w:t>ngayinma</w:t>
      </w:r>
      <w:r>
        <w:t xml:space="preserve"> Imperative. \q See the Yinytjiparnti cognate regarding semantic extension. \s (AD)</w:t>
      </w:r>
    </w:p>
    <w:p w14:paraId="7DFAEA34" w14:textId="77777777" w:rsidR="00C42BF2" w:rsidRDefault="00F80514">
      <w:pPr>
        <w:pStyle w:val="Default"/>
        <w:widowControl w:val="0"/>
        <w:tabs>
          <w:tab w:val="left" w:pos="2880"/>
        </w:tabs>
        <w:ind w:left="2880" w:hanging="2880"/>
      </w:pPr>
      <w:r>
        <w:t>\l Yinytjiparnti</w:t>
      </w:r>
      <w:r>
        <w:tab/>
        <w:t>\w</w:t>
      </w:r>
      <w:r>
        <w:rPr>
          <w:i/>
          <w:iCs/>
        </w:rPr>
        <w:t xml:space="preserve"> ngayi-</w:t>
      </w:r>
      <w:r>
        <w:t xml:space="preserve"> \g </w:t>
      </w:r>
      <w:r>
        <w:rPr>
          <w:rFonts w:hAnsi="Times New Roman"/>
        </w:rPr>
        <w:t>‘</w:t>
      </w:r>
      <w:r>
        <w:t xml:space="preserve">throw, chuck, or toss (away); let out (a shout, </w:t>
      </w:r>
      <w:r>
        <w:rPr>
          <w:i/>
          <w:iCs/>
        </w:rPr>
        <w:t>ka:rtuwu</w:t>
      </w:r>
      <w:r>
        <w:t xml:space="preserve">); give birth to (a child, </w:t>
      </w:r>
      <w:r>
        <w:rPr>
          <w:i/>
          <w:iCs/>
        </w:rPr>
        <w:t>mangkurlawu</w:t>
      </w:r>
      <w:r>
        <w:t>)</w:t>
      </w:r>
      <w:r>
        <w:rPr>
          <w:rFonts w:hAnsi="Times New Roman"/>
        </w:rPr>
        <w:t xml:space="preserve">’ </w:t>
      </w:r>
      <w:r>
        <w:t xml:space="preserve">\q </w:t>
      </w:r>
      <w:r>
        <w:rPr>
          <w:rFonts w:hAnsi="Times New Roman"/>
        </w:rPr>
        <w:t>‘</w:t>
      </w:r>
      <w:r>
        <w:t>N</w:t>
      </w:r>
      <w:r>
        <w:rPr>
          <w:rFonts w:hAnsi="Times New Roman"/>
        </w:rPr>
        <w:t xml:space="preserve">’ </w:t>
      </w:r>
      <w:r>
        <w:t xml:space="preserve">conj.: </w:t>
      </w:r>
      <w:r>
        <w:rPr>
          <w:i/>
          <w:iCs/>
        </w:rPr>
        <w:t>ngayiku</w:t>
      </w:r>
      <w:r>
        <w:t xml:space="preserve"> Present, </w:t>
      </w:r>
      <w:r>
        <w:rPr>
          <w:i/>
          <w:iCs/>
        </w:rPr>
        <w:t>ngayina</w:t>
      </w:r>
      <w:r>
        <w:t xml:space="preserve"> Past, </w:t>
      </w:r>
      <w:r>
        <w:rPr>
          <w:i/>
          <w:iCs/>
        </w:rPr>
        <w:t>ngayinma</w:t>
      </w:r>
      <w:r>
        <w:t xml:space="preserve"> Imperative. \s (FW)</w:t>
      </w:r>
    </w:p>
    <w:p w14:paraId="1DF7D93C" w14:textId="77777777" w:rsidR="00C42BF2" w:rsidRDefault="00F80514">
      <w:pPr>
        <w:pStyle w:val="Default"/>
        <w:widowControl w:val="0"/>
        <w:tabs>
          <w:tab w:val="left" w:pos="2880"/>
        </w:tabs>
        <w:ind w:left="2880" w:hanging="2880"/>
      </w:pPr>
      <w:r>
        <w:t>\l Nyangumarta</w:t>
      </w:r>
      <w:r>
        <w:tab/>
        <w:t>\w</w:t>
      </w:r>
      <w:r>
        <w:rPr>
          <w:i/>
          <w:iCs/>
        </w:rPr>
        <w:t xml:space="preserve"> ngaci-</w:t>
      </w:r>
      <w:r>
        <w:t xml:space="preserve"> \g </w:t>
      </w:r>
      <w:r>
        <w:rPr>
          <w:rFonts w:hAnsi="Times New Roman"/>
        </w:rPr>
        <w:t>‘</w:t>
      </w:r>
      <w:r>
        <w:t>void it</w:t>
      </w:r>
      <w:r>
        <w:rPr>
          <w:rFonts w:hAnsi="Times New Roman"/>
        </w:rPr>
        <w:t>—</w:t>
      </w:r>
      <w:r>
        <w:t>as excrement, or an egg</w:t>
      </w:r>
      <w:r>
        <w:rPr>
          <w:rFonts w:hAnsi="Times New Roman"/>
        </w:rPr>
        <w:t xml:space="preserve">’ </w:t>
      </w:r>
      <w:r>
        <w:t>\s (GNOG)</w:t>
      </w:r>
    </w:p>
    <w:p w14:paraId="48558E84" w14:textId="77777777" w:rsidR="00C42BF2" w:rsidRDefault="00F80514">
      <w:pPr>
        <w:pStyle w:val="Default"/>
        <w:widowControl w:val="0"/>
        <w:tabs>
          <w:tab w:val="left" w:pos="2880"/>
        </w:tabs>
        <w:ind w:left="2880" w:hanging="2880"/>
        <w:rPr>
          <w:b/>
          <w:bCs/>
        </w:rPr>
      </w:pPr>
      <w:r>
        <w:t xml:space="preserve">\l </w:t>
      </w:r>
      <w:r>
        <w:rPr>
          <w:b/>
          <w:bCs/>
        </w:rPr>
        <w:t>pPNy</w:t>
      </w:r>
      <w:r>
        <w:rPr>
          <w:b/>
          <w:bCs/>
        </w:rPr>
        <w:tab/>
        <w:t>\w *nga:ci-</w:t>
      </w:r>
      <w:r>
        <w:t xml:space="preserve"> ~ </w:t>
      </w:r>
      <w:r>
        <w:rPr>
          <w:b/>
          <w:bCs/>
        </w:rPr>
        <w:t>*nga:ca-</w:t>
      </w:r>
    </w:p>
    <w:p w14:paraId="15492EE1" w14:textId="77777777" w:rsidR="00C42BF2" w:rsidRDefault="00F80514">
      <w:pPr>
        <w:pStyle w:val="Default"/>
        <w:widowControl w:val="0"/>
        <w:tabs>
          <w:tab w:val="left" w:pos="2880"/>
        </w:tabs>
        <w:ind w:left="2880" w:hanging="2880"/>
      </w:pPr>
      <w:r>
        <w:t>^^^</w:t>
      </w:r>
    </w:p>
    <w:p w14:paraId="339827CF" w14:textId="77777777" w:rsidR="00C42BF2" w:rsidRDefault="00F80514">
      <w:pPr>
        <w:pStyle w:val="Default"/>
        <w:widowControl w:val="0"/>
        <w:tabs>
          <w:tab w:val="left" w:pos="2880"/>
        </w:tabs>
        <w:ind w:left="2880" w:hanging="2880"/>
        <w:rPr>
          <w:color w:val="003300"/>
          <w:u w:color="003300"/>
        </w:rPr>
      </w:pPr>
      <w:r>
        <w:rPr>
          <w:color w:val="003300"/>
          <w:u w:color="003300"/>
        </w:rPr>
        <w:t>\l YYoront</w:t>
      </w:r>
      <w:r>
        <w:rPr>
          <w:color w:val="003300"/>
          <w:u w:color="003300"/>
        </w:rPr>
        <w:tab/>
        <w:t xml:space="preserve">\w </w:t>
      </w:r>
      <w:r>
        <w:rPr>
          <w:i/>
          <w:iCs/>
          <w:color w:val="003300"/>
          <w:u w:color="003300"/>
        </w:rPr>
        <w:t>ngay</w:t>
      </w:r>
      <w:r>
        <w:rPr>
          <w:color w:val="003300"/>
          <w:u w:color="003300"/>
        </w:rPr>
        <w:t xml:space="preserve"> \g</w:t>
      </w:r>
      <w:r>
        <w:rPr>
          <w:rFonts w:hAnsi="Times New Roman"/>
          <w:color w:val="003300"/>
          <w:u w:color="003300"/>
        </w:rPr>
        <w:t>’</w:t>
      </w:r>
      <w:r>
        <w:rPr>
          <w:color w:val="003300"/>
          <w:u w:color="003300"/>
        </w:rPr>
        <w:t>lay (egg), give birth to (young)</w:t>
      </w:r>
      <w:r>
        <w:rPr>
          <w:rFonts w:hAnsi="Times New Roman"/>
          <w:color w:val="003300"/>
          <w:u w:color="003300"/>
        </w:rPr>
        <w:t xml:space="preserve">’ </w:t>
      </w:r>
      <w:r>
        <w:rPr>
          <w:color w:val="003300"/>
          <w:u w:color="003300"/>
        </w:rPr>
        <w:t xml:space="preserve">\p Conj. RR, vt; P </w:t>
      </w:r>
      <w:r>
        <w:rPr>
          <w:i/>
          <w:iCs/>
          <w:color w:val="003300"/>
          <w:u w:color="003300"/>
        </w:rPr>
        <w:t>nguy</w:t>
      </w:r>
      <w:r>
        <w:rPr>
          <w:color w:val="003300"/>
          <w:u w:color="003300"/>
        </w:rPr>
        <w:t>. \q Suggests *ngaca</w:t>
      </w:r>
      <w:r>
        <w:rPr>
          <w:rFonts w:hAnsi="Times New Roman"/>
          <w:color w:val="003300"/>
          <w:u w:color="003300"/>
        </w:rPr>
        <w:t>–</w:t>
      </w:r>
      <w:r>
        <w:rPr>
          <w:color w:val="003300"/>
          <w:u w:color="003300"/>
        </w:rPr>
        <w:t>.</w:t>
      </w:r>
    </w:p>
    <w:p w14:paraId="6F3C0145" w14:textId="77777777" w:rsidR="00C42BF2" w:rsidRDefault="00F80514">
      <w:pPr>
        <w:pStyle w:val="Default"/>
        <w:widowControl w:val="0"/>
        <w:tabs>
          <w:tab w:val="left" w:pos="2880"/>
        </w:tabs>
        <w:ind w:left="2880" w:hanging="2880"/>
      </w:pPr>
      <w:r>
        <w:t>\l Bidyara</w:t>
      </w:r>
      <w:r>
        <w:tab/>
        <w:t>\w</w:t>
      </w:r>
      <w:r>
        <w:rPr>
          <w:i/>
          <w:iCs/>
        </w:rPr>
        <w:t xml:space="preserve"> nganhdha</w:t>
      </w:r>
      <w:r>
        <w:t xml:space="preserve"> \g </w:t>
      </w:r>
      <w:r>
        <w:rPr>
          <w:rFonts w:hAnsi="Times New Roman"/>
        </w:rPr>
        <w:t>‘</w:t>
      </w:r>
      <w:r>
        <w:t>give birth, have (a baby), lay (an egg)</w:t>
      </w:r>
      <w:r>
        <w:rPr>
          <w:rFonts w:hAnsi="Times New Roman"/>
        </w:rPr>
        <w:t xml:space="preserve">’ </w:t>
      </w:r>
      <w:r>
        <w:t>\s (GB)</w:t>
      </w:r>
    </w:p>
    <w:p w14:paraId="6C09A26F" w14:textId="77777777" w:rsidR="00C42BF2" w:rsidRDefault="00F80514">
      <w:pPr>
        <w:pStyle w:val="Default"/>
        <w:widowControl w:val="0"/>
        <w:tabs>
          <w:tab w:val="left" w:pos="2880"/>
        </w:tabs>
        <w:ind w:left="2880" w:hanging="2880"/>
      </w:pPr>
      <w:r>
        <w:t>\l Gunya</w:t>
      </w:r>
      <w:r>
        <w:tab/>
        <w:t>\w</w:t>
      </w:r>
      <w:r>
        <w:rPr>
          <w:i/>
          <w:iCs/>
        </w:rPr>
        <w:t xml:space="preserve"> nganhdha</w:t>
      </w:r>
      <w:r>
        <w:t xml:space="preserve"> \g </w:t>
      </w:r>
      <w:r>
        <w:rPr>
          <w:rFonts w:hAnsi="Times New Roman"/>
        </w:rPr>
        <w:t>‘</w:t>
      </w:r>
      <w:r>
        <w:t>lay (eggs), give birth</w:t>
      </w:r>
      <w:r>
        <w:rPr>
          <w:rFonts w:hAnsi="Times New Roman"/>
        </w:rPr>
        <w:t xml:space="preserve">’ </w:t>
      </w:r>
      <w:r>
        <w:t>\s (GB)</w:t>
      </w:r>
    </w:p>
    <w:p w14:paraId="48A96B98" w14:textId="77777777" w:rsidR="00C42BF2" w:rsidRDefault="00F80514">
      <w:pPr>
        <w:pStyle w:val="Default"/>
        <w:widowControl w:val="0"/>
        <w:tabs>
          <w:tab w:val="left" w:pos="2880"/>
        </w:tabs>
        <w:ind w:left="2880" w:hanging="2880"/>
      </w:pPr>
      <w:r>
        <w:t>\l Muruwari</w:t>
      </w:r>
      <w:r>
        <w:tab/>
        <w:t>\w</w:t>
      </w:r>
      <w:r>
        <w:rPr>
          <w:i/>
          <w:iCs/>
        </w:rPr>
        <w:t xml:space="preserve"> nga:nta-</w:t>
      </w:r>
      <w:r>
        <w:t xml:space="preserve"> \g </w:t>
      </w:r>
      <w:r>
        <w:rPr>
          <w:rFonts w:hAnsi="Times New Roman"/>
        </w:rPr>
        <w:t>‘</w:t>
      </w:r>
      <w:r>
        <w:t>lay eggs, give birth to</w:t>
      </w:r>
      <w:r>
        <w:rPr>
          <w:rFonts w:hAnsi="Times New Roman"/>
        </w:rPr>
        <w:t xml:space="preserve">’ </w:t>
      </w:r>
      <w:r>
        <w:t>\s (LFO)</w:t>
      </w:r>
    </w:p>
    <w:p w14:paraId="26917605" w14:textId="77777777" w:rsidR="00C42BF2" w:rsidRDefault="00F80514">
      <w:pPr>
        <w:pStyle w:val="Default"/>
        <w:widowControl w:val="0"/>
        <w:tabs>
          <w:tab w:val="left" w:pos="2880"/>
        </w:tabs>
        <w:ind w:left="2880" w:hanging="2880"/>
      </w:pPr>
      <w:r>
        <w:t>***</w:t>
      </w:r>
    </w:p>
    <w:p w14:paraId="35696274" w14:textId="77777777" w:rsidR="00C42BF2" w:rsidRDefault="00F80514">
      <w:pPr>
        <w:pStyle w:val="Default"/>
        <w:widowControl w:val="0"/>
        <w:tabs>
          <w:tab w:val="left" w:pos="2880"/>
        </w:tabs>
        <w:ind w:left="2880" w:hanging="2880"/>
      </w:pPr>
      <w:r>
        <w:t>\l Nyangumarta</w:t>
      </w:r>
      <w:r>
        <w:tab/>
        <w:t xml:space="preserve">\w </w:t>
      </w:r>
      <w:r>
        <w:rPr>
          <w:i/>
          <w:iCs/>
        </w:rPr>
        <w:t>ngaja-rni</w:t>
      </w:r>
      <w:r>
        <w:t xml:space="preserve"> \g </w:t>
      </w:r>
      <w:r>
        <w:rPr>
          <w:rFonts w:hAnsi="Times New Roman"/>
        </w:rPr>
        <w:t>‘</w:t>
      </w:r>
      <w:r>
        <w:t>get full</w:t>
      </w:r>
      <w:r>
        <w:rPr>
          <w:rFonts w:hAnsi="Times New Roman"/>
        </w:rPr>
        <w:t xml:space="preserve">’ </w:t>
      </w:r>
      <w:r>
        <w:t>\s (PMcC-Monty Hale 1980)</w:t>
      </w:r>
    </w:p>
    <w:p w14:paraId="26F2BE4E" w14:textId="77777777" w:rsidR="00C42BF2" w:rsidRDefault="00F80514">
      <w:pPr>
        <w:pStyle w:val="Default"/>
        <w:widowControl w:val="0"/>
        <w:tabs>
          <w:tab w:val="left" w:pos="2880"/>
        </w:tabs>
        <w:ind w:left="2880" w:hanging="2880"/>
      </w:pPr>
      <w:r>
        <w:t>***</w:t>
      </w:r>
    </w:p>
    <w:p w14:paraId="497B78B9" w14:textId="77777777" w:rsidR="00C42BF2" w:rsidRDefault="00F80514">
      <w:pPr>
        <w:pStyle w:val="Default"/>
        <w:widowControl w:val="0"/>
        <w:tabs>
          <w:tab w:val="left" w:pos="2880"/>
        </w:tabs>
        <w:ind w:left="2880" w:hanging="2880"/>
      </w:pPr>
      <w:r>
        <w:t>\l Umpithamu</w:t>
      </w:r>
      <w:r>
        <w:tab/>
        <w:t xml:space="preserve">\w </w:t>
      </w:r>
      <w:r>
        <w:rPr>
          <w:i/>
          <w:iCs/>
        </w:rPr>
        <w:t>ngayi-</w:t>
      </w:r>
      <w:r>
        <w:t xml:space="preserve"> \g </w:t>
      </w:r>
      <w:r>
        <w:rPr>
          <w:rFonts w:hAnsi="Times New Roman"/>
        </w:rPr>
        <w:t>‘</w:t>
      </w:r>
      <w:r>
        <w:t>sing out; shout</w:t>
      </w:r>
      <w:r>
        <w:rPr>
          <w:rFonts w:hAnsi="Times New Roman"/>
        </w:rPr>
        <w:t xml:space="preserve">’ </w:t>
      </w:r>
      <w:r>
        <w:t xml:space="preserve">\q For connection to </w:t>
      </w:r>
      <w:r>
        <w:rPr>
          <w:rFonts w:hAnsi="Times New Roman"/>
        </w:rPr>
        <w:t>‘</w:t>
      </w:r>
      <w:r>
        <w:t>give birth</w:t>
      </w:r>
      <w:r>
        <w:rPr>
          <w:rFonts w:hAnsi="Times New Roman"/>
        </w:rPr>
        <w:t xml:space="preserve">’ </w:t>
      </w:r>
      <w:r>
        <w:t>see *pa:ci- (</w:t>
      </w:r>
      <w:r>
        <w:rPr>
          <w:rFonts w:hAnsi="Times New Roman"/>
        </w:rPr>
        <w:t>‘</w:t>
      </w:r>
      <w:r>
        <w:t>cry</w:t>
      </w:r>
      <w:r>
        <w:rPr>
          <w:rFonts w:hAnsi="Times New Roman"/>
        </w:rPr>
        <w:t>’</w:t>
      </w:r>
      <w:r>
        <w:t>) and notes \s J-CV</w:t>
      </w:r>
    </w:p>
    <w:p w14:paraId="20D32880" w14:textId="77777777" w:rsidR="00C42BF2" w:rsidRDefault="00C42BF2">
      <w:pPr>
        <w:pStyle w:val="Default"/>
        <w:widowControl w:val="0"/>
        <w:tabs>
          <w:tab w:val="left" w:pos="2880"/>
        </w:tabs>
        <w:ind w:left="2880" w:hanging="2880"/>
      </w:pPr>
    </w:p>
    <w:p w14:paraId="5FC5816D" w14:textId="77777777" w:rsidR="00C42BF2" w:rsidRDefault="00C42BF2">
      <w:pPr>
        <w:pStyle w:val="Default"/>
        <w:widowControl w:val="0"/>
        <w:tabs>
          <w:tab w:val="left" w:pos="2880"/>
        </w:tabs>
      </w:pPr>
    </w:p>
    <w:p w14:paraId="37032504" w14:textId="77777777" w:rsidR="00C42BF2" w:rsidRDefault="00F80514">
      <w:pPr>
        <w:pStyle w:val="Default"/>
        <w:widowControl w:val="0"/>
        <w:tabs>
          <w:tab w:val="left" w:pos="2880"/>
        </w:tabs>
        <w:ind w:left="2880" w:hanging="2880"/>
        <w:rPr>
          <w:b/>
          <w:bCs/>
        </w:rPr>
      </w:pPr>
      <w:r>
        <w:t xml:space="preserve">\e </w:t>
      </w:r>
      <w:r>
        <w:rPr>
          <w:b/>
          <w:bCs/>
        </w:rPr>
        <w:t>*nga:murr</w:t>
      </w:r>
    </w:p>
    <w:p w14:paraId="0EAFCBF2" w14:textId="77777777" w:rsidR="00C42BF2" w:rsidRDefault="00F80514">
      <w:pPr>
        <w:pStyle w:val="Default"/>
        <w:widowControl w:val="0"/>
        <w:tabs>
          <w:tab w:val="left" w:pos="2880"/>
        </w:tabs>
        <w:ind w:left="2880" w:hanging="2880"/>
      </w:pPr>
      <w:r>
        <w:t xml:space="preserve">\t </w:t>
      </w:r>
      <w:r>
        <w:rPr>
          <w:rFonts w:hAnsi="Times New Roman"/>
        </w:rPr>
        <w:t>‘</w:t>
      </w:r>
      <w:r>
        <w:t>armpit</w:t>
      </w:r>
      <w:r>
        <w:rPr>
          <w:rFonts w:hAnsi="Times New Roman"/>
        </w:rPr>
        <w:t>’</w:t>
      </w:r>
    </w:p>
    <w:p w14:paraId="092FACF4" w14:textId="77777777" w:rsidR="00C42BF2" w:rsidRDefault="00F80514">
      <w:pPr>
        <w:pStyle w:val="Default"/>
        <w:widowControl w:val="0"/>
        <w:tabs>
          <w:tab w:val="left" w:pos="2880"/>
        </w:tabs>
        <w:ind w:left="2880" w:hanging="2880"/>
      </w:pPr>
      <w:r>
        <w:t>\b n</w:t>
      </w:r>
    </w:p>
    <w:p w14:paraId="050ABC4D" w14:textId="77777777" w:rsidR="00C42BF2" w:rsidRDefault="00F80514">
      <w:pPr>
        <w:pStyle w:val="Default"/>
        <w:widowControl w:val="0"/>
        <w:tabs>
          <w:tab w:val="left" w:pos="2880"/>
        </w:tabs>
        <w:ind w:left="2880" w:hanging="2880"/>
      </w:pPr>
      <w:r>
        <w:t>\c B</w:t>
      </w:r>
    </w:p>
    <w:p w14:paraId="07E6772B" w14:textId="77777777" w:rsidR="00C42BF2" w:rsidRDefault="00F80514">
      <w:pPr>
        <w:pStyle w:val="Default"/>
        <w:widowControl w:val="0"/>
        <w:tabs>
          <w:tab w:val="left" w:pos="2880"/>
        </w:tabs>
        <w:ind w:left="2880" w:hanging="2880"/>
      </w:pPr>
      <w:r>
        <w:t>\x See also *ka:murr, *ka:purr, *wa:cu.</w:t>
      </w:r>
    </w:p>
    <w:p w14:paraId="2F767202" w14:textId="77777777" w:rsidR="00C42BF2" w:rsidRDefault="00F80514">
      <w:pPr>
        <w:pStyle w:val="Default"/>
        <w:widowControl w:val="0"/>
        <w:tabs>
          <w:tab w:val="left" w:pos="2880"/>
        </w:tabs>
        <w:ind w:left="2880" w:hanging="2880"/>
      </w:pPr>
      <w:r>
        <w:t>\l Luthigh</w:t>
      </w:r>
      <w:r>
        <w:tab/>
        <w:t>\w amu</w:t>
      </w:r>
      <w:r>
        <w:rPr>
          <w:rFonts w:hAnsi="Times New Roman"/>
        </w:rPr>
        <w:t xml:space="preserve">γ </w:t>
      </w:r>
      <w:r>
        <w:t xml:space="preserve">\g </w:t>
      </w:r>
      <w:r>
        <w:rPr>
          <w:rFonts w:hAnsi="Times New Roman"/>
        </w:rPr>
        <w:t>‘</w:t>
      </w:r>
      <w:r>
        <w:t>armpit</w:t>
      </w:r>
      <w:r>
        <w:rPr>
          <w:rFonts w:hAnsi="Times New Roman"/>
        </w:rPr>
        <w:t xml:space="preserve">’ </w:t>
      </w:r>
      <w:r>
        <w:t>\s KLH</w:t>
      </w:r>
    </w:p>
    <w:p w14:paraId="6E0071D8" w14:textId="77777777" w:rsidR="00C42BF2" w:rsidRDefault="00F80514">
      <w:pPr>
        <w:pStyle w:val="Default"/>
        <w:widowControl w:val="0"/>
        <w:tabs>
          <w:tab w:val="left" w:pos="2880"/>
        </w:tabs>
        <w:ind w:left="2880" w:hanging="2880"/>
      </w:pPr>
      <w:r>
        <w:t>\l Linngithigh</w:t>
      </w:r>
      <w:r>
        <w:tab/>
        <w:t>\w amo</w:t>
      </w:r>
      <w:r>
        <w:rPr>
          <w:rFonts w:hAnsi="Times New Roman"/>
        </w:rPr>
        <w:t xml:space="preserve">γ </w:t>
      </w:r>
      <w:r>
        <w:t xml:space="preserve">\g </w:t>
      </w:r>
      <w:r>
        <w:rPr>
          <w:rFonts w:hAnsi="Times New Roman"/>
        </w:rPr>
        <w:t>‘</w:t>
      </w:r>
      <w:r>
        <w:t>armpit</w:t>
      </w:r>
      <w:r>
        <w:rPr>
          <w:rFonts w:hAnsi="Times New Roman"/>
        </w:rPr>
        <w:t xml:space="preserve">’ </w:t>
      </w:r>
      <w:r>
        <w:t>\s KLH</w:t>
      </w:r>
    </w:p>
    <w:p w14:paraId="221C5160" w14:textId="77777777" w:rsidR="00C42BF2" w:rsidRDefault="00F80514">
      <w:pPr>
        <w:pStyle w:val="Default"/>
        <w:widowControl w:val="0"/>
        <w:tabs>
          <w:tab w:val="left" w:pos="2880"/>
        </w:tabs>
        <w:ind w:left="2880" w:hanging="2880"/>
      </w:pPr>
      <w:r>
        <w:t>\l Alngith</w:t>
      </w:r>
      <w:r>
        <w:tab/>
        <w:t>\w maw</w:t>
      </w:r>
      <w:r>
        <w:rPr>
          <w:rFonts w:hAnsi="Times New Roman"/>
        </w:rPr>
        <w:t xml:space="preserve">γ </w:t>
      </w:r>
      <w:r>
        <w:t xml:space="preserve">\g </w:t>
      </w:r>
      <w:r>
        <w:rPr>
          <w:rFonts w:hAnsi="Times New Roman"/>
        </w:rPr>
        <w:t>‘</w:t>
      </w:r>
      <w:r>
        <w:t>armpit</w:t>
      </w:r>
      <w:r>
        <w:rPr>
          <w:rFonts w:hAnsi="Times New Roman"/>
        </w:rPr>
        <w:t xml:space="preserve">’ </w:t>
      </w:r>
      <w:r>
        <w:t>\s KLH</w:t>
      </w:r>
    </w:p>
    <w:p w14:paraId="336A848D" w14:textId="77777777" w:rsidR="00C42BF2" w:rsidRDefault="00F80514">
      <w:pPr>
        <w:pStyle w:val="Default"/>
        <w:widowControl w:val="0"/>
        <w:tabs>
          <w:tab w:val="left" w:pos="2880"/>
        </w:tabs>
        <w:ind w:left="2880" w:hanging="2880"/>
      </w:pPr>
      <w:r>
        <w:t>\l Awngthim</w:t>
      </w:r>
      <w:r>
        <w:tab/>
        <w:t>\w vmaw</w:t>
      </w:r>
      <w:r>
        <w:rPr>
          <w:rFonts w:hAnsi="Times New Roman"/>
        </w:rPr>
        <w:t xml:space="preserve">γ </w:t>
      </w:r>
      <w:r>
        <w:t xml:space="preserve">\g </w:t>
      </w:r>
      <w:r>
        <w:rPr>
          <w:rFonts w:hAnsi="Times New Roman"/>
        </w:rPr>
        <w:t>‘</w:t>
      </w:r>
      <w:r>
        <w:t>armpit</w:t>
      </w:r>
      <w:r>
        <w:rPr>
          <w:rFonts w:hAnsi="Times New Roman"/>
        </w:rPr>
        <w:t xml:space="preserve">’ </w:t>
      </w:r>
      <w:r>
        <w:t>\s KLH</w:t>
      </w:r>
    </w:p>
    <w:p w14:paraId="186BE34D" w14:textId="77777777" w:rsidR="00C42BF2" w:rsidRDefault="00F80514">
      <w:pPr>
        <w:pStyle w:val="Default"/>
        <w:widowControl w:val="0"/>
        <w:tabs>
          <w:tab w:val="left" w:pos="2880"/>
        </w:tabs>
        <w:ind w:left="2880" w:hanging="2880"/>
      </w:pPr>
      <w:r>
        <w:t>\l Ntra</w:t>
      </w:r>
      <w:r>
        <w:rPr>
          <w:rFonts w:hAnsi="Times New Roman"/>
        </w:rPr>
        <w:t>’</w:t>
      </w:r>
      <w:r>
        <w:t>ngith</w:t>
      </w:r>
      <w:r>
        <w:tab/>
        <w:t>\w amo</w:t>
      </w:r>
      <w:r>
        <w:rPr>
          <w:rFonts w:hAnsi="Times New Roman"/>
        </w:rPr>
        <w:t xml:space="preserve">γ </w:t>
      </w:r>
      <w:r>
        <w:t xml:space="preserve">\g </w:t>
      </w:r>
      <w:r>
        <w:rPr>
          <w:rFonts w:hAnsi="Times New Roman"/>
        </w:rPr>
        <w:t>‘</w:t>
      </w:r>
      <w:r>
        <w:t>armpit</w:t>
      </w:r>
      <w:r>
        <w:rPr>
          <w:rFonts w:hAnsi="Times New Roman"/>
        </w:rPr>
        <w:t xml:space="preserve">’ </w:t>
      </w:r>
      <w:r>
        <w:t>\s KLH</w:t>
      </w:r>
    </w:p>
    <w:p w14:paraId="7DFBBEC9" w14:textId="77777777" w:rsidR="00C42BF2" w:rsidRDefault="00F80514">
      <w:pPr>
        <w:pStyle w:val="Default"/>
        <w:widowControl w:val="0"/>
        <w:tabs>
          <w:tab w:val="left" w:pos="2880"/>
        </w:tabs>
        <w:ind w:left="2880" w:hanging="2880"/>
      </w:pPr>
      <w:r>
        <w:t>\l Mpakwithi</w:t>
      </w:r>
      <w:r>
        <w:tab/>
        <w:t>\w ma</w:t>
      </w:r>
      <w:r>
        <w:rPr>
          <w:rFonts w:hAnsi="Times New Roman"/>
        </w:rPr>
        <w:t>γ</w:t>
      </w:r>
      <w:r>
        <w:t xml:space="preserve">u \g </w:t>
      </w:r>
      <w:r>
        <w:rPr>
          <w:rFonts w:hAnsi="Times New Roman"/>
        </w:rPr>
        <w:t>‘</w:t>
      </w:r>
      <w:r>
        <w:t>armpit</w:t>
      </w:r>
      <w:r>
        <w:rPr>
          <w:rFonts w:hAnsi="Times New Roman"/>
        </w:rPr>
        <w:t xml:space="preserve">’ </w:t>
      </w:r>
      <w:r>
        <w:t>\s TC</w:t>
      </w:r>
    </w:p>
    <w:p w14:paraId="3DD31F9A" w14:textId="77777777" w:rsidR="00C42BF2" w:rsidRDefault="00F80514">
      <w:pPr>
        <w:pStyle w:val="Default"/>
        <w:widowControl w:val="0"/>
        <w:tabs>
          <w:tab w:val="left" w:pos="2880"/>
        </w:tabs>
        <w:ind w:left="2880" w:hanging="2880"/>
      </w:pPr>
      <w:r>
        <w:t>\l Ngkoth</w:t>
      </w:r>
      <w:r>
        <w:tab/>
        <w:t>\w amo</w:t>
      </w:r>
      <w:r>
        <w:rPr>
          <w:rFonts w:hAnsi="Times New Roman"/>
        </w:rPr>
        <w:t xml:space="preserve">γ </w:t>
      </w:r>
      <w:r>
        <w:t xml:space="preserve">\g </w:t>
      </w:r>
      <w:r>
        <w:rPr>
          <w:rFonts w:hAnsi="Times New Roman"/>
        </w:rPr>
        <w:t>‘</w:t>
      </w:r>
      <w:r>
        <w:t>armpit</w:t>
      </w:r>
      <w:r>
        <w:rPr>
          <w:rFonts w:hAnsi="Times New Roman"/>
        </w:rPr>
        <w:t xml:space="preserve">’ </w:t>
      </w:r>
      <w:r>
        <w:t>\s KLH</w:t>
      </w:r>
    </w:p>
    <w:p w14:paraId="67703714" w14:textId="77777777" w:rsidR="00C42BF2" w:rsidRDefault="00F80514">
      <w:pPr>
        <w:pStyle w:val="Default"/>
        <w:widowControl w:val="0"/>
        <w:tabs>
          <w:tab w:val="left" w:pos="2880"/>
        </w:tabs>
        <w:ind w:left="2880" w:hanging="2880"/>
      </w:pPr>
      <w:r>
        <w:t>\l Umpithamu</w:t>
      </w:r>
      <w:r>
        <w:tab/>
        <w:t xml:space="preserve">\w ngamurru \g </w:t>
      </w:r>
      <w:r>
        <w:rPr>
          <w:rFonts w:hAnsi="Times New Roman"/>
        </w:rPr>
        <w:t>‘</w:t>
      </w:r>
      <w:r>
        <w:t>armpit</w:t>
      </w:r>
      <w:r>
        <w:rPr>
          <w:rFonts w:hAnsi="Times New Roman"/>
        </w:rPr>
        <w:t xml:space="preserve">’ </w:t>
      </w:r>
      <w:r>
        <w:t>\q A loan? \s J-CV</w:t>
      </w:r>
    </w:p>
    <w:p w14:paraId="56FDD5D4" w14:textId="77777777" w:rsidR="00C42BF2" w:rsidRDefault="00F80514">
      <w:pPr>
        <w:pStyle w:val="Default"/>
        <w:widowControl w:val="0"/>
        <w:tabs>
          <w:tab w:val="left" w:pos="2880"/>
        </w:tabs>
        <w:ind w:left="2880" w:hanging="2880"/>
      </w:pPr>
      <w:r>
        <w:t>\l WNgathan</w:t>
      </w:r>
      <w:r>
        <w:tab/>
        <w:t xml:space="preserve">\w ngam \g </w:t>
      </w:r>
      <w:r>
        <w:rPr>
          <w:rFonts w:hAnsi="Times New Roman"/>
        </w:rPr>
        <w:t>‘</w:t>
      </w:r>
      <w:r>
        <w:t>armpit. \f Short vowel. \s PS</w:t>
      </w:r>
    </w:p>
    <w:p w14:paraId="6300FE81" w14:textId="77777777" w:rsidR="00C42BF2" w:rsidRDefault="00F80514">
      <w:pPr>
        <w:pStyle w:val="Default"/>
        <w:widowControl w:val="0"/>
        <w:tabs>
          <w:tab w:val="left" w:pos="2880"/>
        </w:tabs>
        <w:ind w:left="2880" w:hanging="2880"/>
      </w:pPr>
      <w:r>
        <w:t>\l YYoront</w:t>
      </w:r>
      <w:r>
        <w:tab/>
        <w:t xml:space="preserve">\w ngamrr, ngumurr \g </w:t>
      </w:r>
      <w:r>
        <w:rPr>
          <w:rFonts w:hAnsi="Times New Roman"/>
        </w:rPr>
        <w:t>‘</w:t>
      </w:r>
      <w:r>
        <w:t>armpit</w:t>
      </w:r>
      <w:r>
        <w:rPr>
          <w:rFonts w:hAnsi="Times New Roman"/>
        </w:rPr>
        <w:t>’</w:t>
      </w:r>
    </w:p>
    <w:p w14:paraId="3830888F" w14:textId="77777777" w:rsidR="00C42BF2" w:rsidRDefault="00F80514">
      <w:pPr>
        <w:pStyle w:val="Default"/>
        <w:widowControl w:val="0"/>
        <w:tabs>
          <w:tab w:val="left" w:pos="2880"/>
        </w:tabs>
        <w:ind w:left="2880" w:hanging="2880"/>
      </w:pPr>
      <w:r>
        <w:t>\l YMel</w:t>
      </w:r>
      <w:r>
        <w:tab/>
        <w:t xml:space="preserve">\w ngamrr, ngomorr \g </w:t>
      </w:r>
      <w:r>
        <w:rPr>
          <w:rFonts w:hAnsi="Times New Roman"/>
        </w:rPr>
        <w:t>‘</w:t>
      </w:r>
      <w:r>
        <w:t>armpit</w:t>
      </w:r>
      <w:r>
        <w:rPr>
          <w:rFonts w:hAnsi="Times New Roman"/>
        </w:rPr>
        <w:t>’</w:t>
      </w:r>
    </w:p>
    <w:p w14:paraId="38F3ACCB" w14:textId="77777777" w:rsidR="00C42BF2" w:rsidRDefault="00F80514">
      <w:pPr>
        <w:pStyle w:val="Default"/>
        <w:widowControl w:val="0"/>
        <w:tabs>
          <w:tab w:val="left" w:pos="2880"/>
        </w:tabs>
        <w:ind w:left="2880" w:hanging="2880"/>
      </w:pPr>
      <w:r>
        <w:t>\l KKaper</w:t>
      </w:r>
      <w:r>
        <w:tab/>
        <w:t>\w ngam</w:t>
      </w:r>
      <w:r>
        <w:rPr>
          <w:rFonts w:hAnsi="Times New Roman"/>
        </w:rPr>
        <w:t>é</w:t>
      </w:r>
      <w:r>
        <w:t xml:space="preserve">rr \g </w:t>
      </w:r>
      <w:r>
        <w:rPr>
          <w:rFonts w:hAnsi="Times New Roman"/>
        </w:rPr>
        <w:t>‘</w:t>
      </w:r>
      <w:r>
        <w:t>armpit</w:t>
      </w:r>
      <w:r>
        <w:rPr>
          <w:rFonts w:hAnsi="Times New Roman"/>
        </w:rPr>
        <w:t xml:space="preserve">’ </w:t>
      </w:r>
      <w:r>
        <w:t>\s BA, KLH</w:t>
      </w:r>
    </w:p>
    <w:p w14:paraId="7738AF3A" w14:textId="77777777" w:rsidR="00C42BF2" w:rsidRDefault="00F80514">
      <w:pPr>
        <w:pStyle w:val="Default"/>
        <w:widowControl w:val="0"/>
        <w:tabs>
          <w:tab w:val="left" w:pos="2880"/>
        </w:tabs>
        <w:ind w:left="2880" w:hanging="2880"/>
      </w:pPr>
      <w:r>
        <w:t>\l UOyjangand</w:t>
      </w:r>
      <w:r>
        <w:tab/>
        <w:t xml:space="preserve">\w amur \g </w:t>
      </w:r>
      <w:r>
        <w:rPr>
          <w:rFonts w:hAnsi="Times New Roman"/>
        </w:rPr>
        <w:t>‘</w:t>
      </w:r>
      <w:r>
        <w:t>armpit; handle of shield</w:t>
      </w:r>
      <w:r>
        <w:rPr>
          <w:rFonts w:hAnsi="Times New Roman"/>
        </w:rPr>
        <w:t xml:space="preserve">’ </w:t>
      </w:r>
      <w:r>
        <w:t>\q Final /r/ &lt; *rr is regular. \s PH</w:t>
      </w:r>
    </w:p>
    <w:p w14:paraId="54A728D9" w14:textId="77777777" w:rsidR="00C42BF2" w:rsidRDefault="00F80514">
      <w:pPr>
        <w:pStyle w:val="Default"/>
        <w:widowControl w:val="0"/>
        <w:tabs>
          <w:tab w:val="left" w:pos="2880"/>
        </w:tabs>
        <w:ind w:left="2880" w:hanging="2880"/>
      </w:pPr>
      <w:r>
        <w:t>\l UOlkol</w:t>
      </w:r>
      <w:r>
        <w:tab/>
        <w:t xml:space="preserve">\w amur \g </w:t>
      </w:r>
      <w:r>
        <w:rPr>
          <w:rFonts w:hAnsi="Times New Roman"/>
        </w:rPr>
        <w:t>‘</w:t>
      </w:r>
      <w:r>
        <w:t>armpit; handle of shield</w:t>
      </w:r>
      <w:r>
        <w:rPr>
          <w:rFonts w:hAnsi="Times New Roman"/>
        </w:rPr>
        <w:t xml:space="preserve">’ </w:t>
      </w:r>
      <w:r>
        <w:t>\q Final /r/ &lt; *rr is regular. \s PH</w:t>
      </w:r>
    </w:p>
    <w:p w14:paraId="2BD6F283" w14:textId="77777777" w:rsidR="00C42BF2" w:rsidRDefault="00F80514">
      <w:pPr>
        <w:pStyle w:val="Default"/>
        <w:widowControl w:val="0"/>
        <w:tabs>
          <w:tab w:val="left" w:pos="2880"/>
        </w:tabs>
        <w:ind w:left="2880" w:hanging="2880"/>
      </w:pPr>
      <w:r>
        <w:t>\l KThaypan</w:t>
      </w:r>
      <w:r>
        <w:tab/>
        <w:t xml:space="preserve">\w mawn \g </w:t>
      </w:r>
      <w:r>
        <w:rPr>
          <w:rFonts w:hAnsi="Times New Roman"/>
        </w:rPr>
        <w:t>‘</w:t>
      </w:r>
      <w:r>
        <w:t>armpit</w:t>
      </w:r>
      <w:r>
        <w:rPr>
          <w:rFonts w:hAnsi="Times New Roman"/>
        </w:rPr>
        <w:t xml:space="preserve">’ </w:t>
      </w:r>
      <w:r>
        <w:t xml:space="preserve">\q Final </w:t>
      </w:r>
      <w:r>
        <w:rPr>
          <w:i/>
          <w:iCs/>
        </w:rPr>
        <w:t>n</w:t>
      </w:r>
      <w:r>
        <w:t xml:space="preserve"> unaccounted for. \s BR</w:t>
      </w:r>
    </w:p>
    <w:p w14:paraId="702251B8" w14:textId="77777777" w:rsidR="00C42BF2" w:rsidRDefault="00F80514">
      <w:pPr>
        <w:pStyle w:val="Default"/>
        <w:widowControl w:val="0"/>
        <w:tabs>
          <w:tab w:val="left" w:pos="2880"/>
        </w:tabs>
        <w:ind w:left="2880" w:hanging="2880"/>
      </w:pPr>
      <w:r>
        <w:t>\l Ogunyjan</w:t>
      </w:r>
      <w:r>
        <w:tab/>
        <w:t xml:space="preserve">\w amur \g </w:t>
      </w:r>
      <w:r>
        <w:rPr>
          <w:rFonts w:hAnsi="Times New Roman"/>
        </w:rPr>
        <w:t>‘</w:t>
      </w:r>
      <w:r>
        <w:t>armpit</w:t>
      </w:r>
      <w:r>
        <w:rPr>
          <w:rFonts w:hAnsi="Times New Roman"/>
        </w:rPr>
        <w:t xml:space="preserve">’ </w:t>
      </w:r>
      <w:r>
        <w:t>\q Final /r/ &lt; *rr is regular. \s BA, KLH</w:t>
      </w:r>
    </w:p>
    <w:p w14:paraId="6FA600A5" w14:textId="77777777" w:rsidR="00C42BF2" w:rsidRDefault="00F80514">
      <w:pPr>
        <w:pStyle w:val="Default"/>
        <w:widowControl w:val="0"/>
        <w:tabs>
          <w:tab w:val="left" w:pos="2880"/>
        </w:tabs>
        <w:ind w:left="2880" w:hanging="2880"/>
      </w:pPr>
      <w:r>
        <w:t>\l Yidiny</w:t>
      </w:r>
      <w:r>
        <w:tab/>
        <w:t xml:space="preserve">\w ngamurray \g </w:t>
      </w:r>
      <w:r>
        <w:rPr>
          <w:rFonts w:hAnsi="Times New Roman"/>
        </w:rPr>
        <w:t>‘</w:t>
      </w:r>
      <w:r>
        <w:t>smell</w:t>
      </w:r>
      <w:r>
        <w:rPr>
          <w:rFonts w:hAnsi="Times New Roman"/>
        </w:rPr>
        <w:t xml:space="preserve">’ </w:t>
      </w:r>
      <w:r>
        <w:t xml:space="preserve">\p n. \q </w:t>
      </w:r>
      <w:r>
        <w:rPr>
          <w:rFonts w:hAnsi="Times New Roman"/>
        </w:rPr>
        <w:t>“</w:t>
      </w:r>
      <w:r>
        <w:t xml:space="preserve">As in English, the unmarked sense is </w:t>
      </w:r>
      <w:r>
        <w:rPr>
          <w:rFonts w:hAnsi="Times New Roman"/>
        </w:rPr>
        <w:t>‘</w:t>
      </w:r>
      <w:r>
        <w:t>bad smell</w:t>
      </w:r>
      <w:r>
        <w:rPr>
          <w:rFonts w:hAnsi="Times New Roman"/>
        </w:rPr>
        <w:t xml:space="preserve">’ </w:t>
      </w:r>
      <w:r>
        <w:t>.... This noun is typically used for armpit smell ....</w:t>
      </w:r>
      <w:r>
        <w:rPr>
          <w:rFonts w:hAnsi="Times New Roman"/>
        </w:rPr>
        <w:t xml:space="preserve">” </w:t>
      </w:r>
      <w:r>
        <w:t>Tablelands and Coastal dialects. \s RMWD O1</w:t>
      </w:r>
    </w:p>
    <w:p w14:paraId="4E739D12" w14:textId="77777777" w:rsidR="00C42BF2" w:rsidRDefault="00F80514">
      <w:pPr>
        <w:pStyle w:val="Default"/>
        <w:widowControl w:val="0"/>
        <w:tabs>
          <w:tab w:val="left" w:pos="2880"/>
        </w:tabs>
        <w:ind w:left="2880" w:hanging="2880"/>
      </w:pPr>
      <w:r>
        <w:t xml:space="preserve">\l </w:t>
      </w:r>
      <w:r>
        <w:rPr>
          <w:b/>
          <w:bCs/>
        </w:rPr>
        <w:t>pPaman</w:t>
      </w:r>
      <w:r>
        <w:rPr>
          <w:b/>
          <w:bCs/>
        </w:rPr>
        <w:tab/>
        <w:t>\w nga:murr</w:t>
      </w:r>
      <w:r>
        <w:t xml:space="preserve"> \q </w:t>
      </w:r>
      <w:r>
        <w:rPr>
          <w:rFonts w:hAnsi="Times New Roman"/>
        </w:rPr>
        <w:t>‘</w:t>
      </w:r>
      <w:r>
        <w:t>Other Paman</w:t>
      </w:r>
      <w:r>
        <w:rPr>
          <w:rFonts w:hAnsi="Times New Roman"/>
        </w:rPr>
        <w:t xml:space="preserve">’ </w:t>
      </w:r>
      <w:r>
        <w:t>list has final glide *r (</w:t>
      </w:r>
      <w:r>
        <w:rPr>
          <w:b/>
          <w:bCs/>
        </w:rPr>
        <w:t>*nga:mur</w:t>
      </w:r>
      <w:r>
        <w:t>); see remarks to UOyk, UOlk, and ON entries. \s KLH</w:t>
      </w:r>
    </w:p>
    <w:p w14:paraId="445DA15E" w14:textId="77777777" w:rsidR="00C42BF2" w:rsidRDefault="00F80514">
      <w:pPr>
        <w:pStyle w:val="Default"/>
        <w:widowControl w:val="0"/>
        <w:tabs>
          <w:tab w:val="left" w:pos="2880"/>
        </w:tabs>
        <w:ind w:left="2880" w:hanging="2880"/>
      </w:pPr>
      <w:r>
        <w:t>\l GBadhun</w:t>
      </w:r>
      <w:r>
        <w:tab/>
        <w:t xml:space="preserve">\w ngamurray \g </w:t>
      </w:r>
      <w:r>
        <w:rPr>
          <w:rFonts w:hAnsi="Times New Roman"/>
        </w:rPr>
        <w:t>‘</w:t>
      </w:r>
      <w:r>
        <w:t>armpit, sweat ()</w:t>
      </w:r>
      <w:r>
        <w:rPr>
          <w:rFonts w:hAnsi="Times New Roman"/>
        </w:rPr>
        <w:t xml:space="preserve">’ </w:t>
      </w:r>
      <w:r>
        <w:t>\s PS</w:t>
      </w:r>
    </w:p>
    <w:p w14:paraId="57046738" w14:textId="77777777" w:rsidR="00C42BF2" w:rsidRDefault="00F80514">
      <w:pPr>
        <w:pStyle w:val="Default"/>
        <w:widowControl w:val="0"/>
        <w:tabs>
          <w:tab w:val="left" w:pos="2880"/>
        </w:tabs>
        <w:ind w:left="2880" w:hanging="2880"/>
      </w:pPr>
      <w:r>
        <w:t>\l Ngawun</w:t>
      </w:r>
      <w:r>
        <w:tab/>
        <w:t xml:space="preserve">\w ngamurr \g </w:t>
      </w:r>
      <w:r>
        <w:rPr>
          <w:rFonts w:hAnsi="Times New Roman"/>
        </w:rPr>
        <w:t>‘</w:t>
      </w:r>
      <w:r>
        <w:t>armpit</w:t>
      </w:r>
      <w:r>
        <w:rPr>
          <w:rFonts w:hAnsi="Times New Roman"/>
        </w:rPr>
        <w:t xml:space="preserve">’ </w:t>
      </w:r>
      <w:r>
        <w:t>\s GB</w:t>
      </w:r>
    </w:p>
    <w:p w14:paraId="5EF8A18A" w14:textId="77777777" w:rsidR="00C42BF2" w:rsidRDefault="00F80514">
      <w:pPr>
        <w:pStyle w:val="Default"/>
        <w:widowControl w:val="0"/>
        <w:tabs>
          <w:tab w:val="left" w:pos="2880"/>
        </w:tabs>
        <w:ind w:left="2880" w:hanging="2880"/>
      </w:pPr>
      <w:r>
        <w:t>\l Mayi-Kulan</w:t>
      </w:r>
      <w:r>
        <w:tab/>
        <w:t xml:space="preserve">\w ngamurr \g </w:t>
      </w:r>
      <w:r>
        <w:rPr>
          <w:rFonts w:hAnsi="Times New Roman"/>
        </w:rPr>
        <w:t>‘</w:t>
      </w:r>
      <w:r>
        <w:t>armpit</w:t>
      </w:r>
      <w:r>
        <w:rPr>
          <w:rFonts w:hAnsi="Times New Roman"/>
        </w:rPr>
        <w:t xml:space="preserve">’ </w:t>
      </w:r>
      <w:r>
        <w:t>\s GB</w:t>
      </w:r>
    </w:p>
    <w:p w14:paraId="035A0EF1" w14:textId="77777777" w:rsidR="00C42BF2" w:rsidRDefault="00F80514">
      <w:pPr>
        <w:pStyle w:val="Default"/>
        <w:widowControl w:val="0"/>
        <w:tabs>
          <w:tab w:val="left" w:pos="2880"/>
        </w:tabs>
        <w:ind w:left="2880" w:hanging="2880"/>
      </w:pPr>
      <w:r>
        <w:t>\l Dyirbal</w:t>
      </w:r>
      <w:r>
        <w:tab/>
        <w:t xml:space="preserve">\w ngamir \g </w:t>
      </w:r>
      <w:r>
        <w:rPr>
          <w:rFonts w:hAnsi="Times New Roman"/>
        </w:rPr>
        <w:t>‘</w:t>
      </w:r>
      <w:r>
        <w:t>armpit</w:t>
      </w:r>
      <w:r>
        <w:rPr>
          <w:rFonts w:hAnsi="Times New Roman"/>
        </w:rPr>
        <w:t xml:space="preserve">’ </w:t>
      </w:r>
      <w:r>
        <w:t xml:space="preserve">\q KLH has </w:t>
      </w:r>
      <w:r>
        <w:rPr>
          <w:i/>
          <w:iCs/>
        </w:rPr>
        <w:t>ngamur</w:t>
      </w:r>
      <w:r>
        <w:t>. \s RMWD</w:t>
      </w:r>
    </w:p>
    <w:p w14:paraId="30FBE4EE" w14:textId="77777777" w:rsidR="00C42BF2" w:rsidRDefault="00F80514">
      <w:pPr>
        <w:pStyle w:val="Default"/>
        <w:widowControl w:val="0"/>
        <w:tabs>
          <w:tab w:val="left" w:pos="2880"/>
        </w:tabs>
        <w:ind w:left="2880" w:hanging="2880"/>
      </w:pPr>
      <w:r>
        <w:t>\l Warrgamay</w:t>
      </w:r>
      <w:r>
        <w:tab/>
        <w:t xml:space="preserve">\w ngamuru \g </w:t>
      </w:r>
      <w:r>
        <w:rPr>
          <w:rFonts w:hAnsi="Times New Roman"/>
        </w:rPr>
        <w:t>‘</w:t>
      </w:r>
      <w:r>
        <w:t>armpit</w:t>
      </w:r>
      <w:r>
        <w:rPr>
          <w:rFonts w:hAnsi="Times New Roman"/>
        </w:rPr>
        <w:t xml:space="preserve">’ </w:t>
      </w:r>
      <w:r>
        <w:t>\s RMWD</w:t>
      </w:r>
    </w:p>
    <w:p w14:paraId="4A8A4CD6" w14:textId="77777777" w:rsidR="00C42BF2" w:rsidRDefault="00F80514">
      <w:pPr>
        <w:pStyle w:val="Default"/>
        <w:widowControl w:val="0"/>
        <w:tabs>
          <w:tab w:val="left" w:pos="2880"/>
        </w:tabs>
        <w:ind w:left="2880" w:hanging="2880"/>
      </w:pPr>
      <w:r>
        <w:t xml:space="preserve">\l </w:t>
      </w:r>
      <w:r>
        <w:rPr>
          <w:b/>
          <w:bCs/>
        </w:rPr>
        <w:t>pPNy</w:t>
      </w:r>
      <w:r>
        <w:rPr>
          <w:b/>
          <w:bCs/>
        </w:rPr>
        <w:tab/>
        <w:t>\w *nga:murr</w:t>
      </w:r>
      <w:r>
        <w:t xml:space="preserve"> \q KLH gloss: </w:t>
      </w:r>
      <w:r>
        <w:rPr>
          <w:rFonts w:hAnsi="Times New Roman"/>
        </w:rPr>
        <w:t>‘</w:t>
      </w:r>
      <w:r>
        <w:t>armpit</w:t>
      </w:r>
      <w:r>
        <w:rPr>
          <w:rFonts w:hAnsi="Times New Roman"/>
        </w:rPr>
        <w:t>’</w:t>
      </w:r>
      <w:r>
        <w:t>. \s KLH 82:374</w:t>
      </w:r>
    </w:p>
    <w:p w14:paraId="36B2876F" w14:textId="77777777" w:rsidR="00C42BF2" w:rsidRDefault="00F80514">
      <w:pPr>
        <w:pStyle w:val="Default"/>
        <w:widowControl w:val="0"/>
        <w:tabs>
          <w:tab w:val="left" w:pos="2880"/>
        </w:tabs>
        <w:ind w:left="2880" w:hanging="2880"/>
      </w:pPr>
      <w:r>
        <w:t>***</w:t>
      </w:r>
    </w:p>
    <w:p w14:paraId="7A02710E" w14:textId="77777777" w:rsidR="00C42BF2" w:rsidRDefault="00F80514">
      <w:pPr>
        <w:pStyle w:val="Default"/>
        <w:widowControl w:val="0"/>
        <w:tabs>
          <w:tab w:val="left" w:pos="2880"/>
        </w:tabs>
        <w:ind w:left="2880" w:hanging="2880"/>
      </w:pPr>
      <w:r>
        <w:t>\l Walmajarri</w:t>
      </w:r>
      <w:r>
        <w:tab/>
        <w:t xml:space="preserve">\w ngamirri \g </w:t>
      </w:r>
      <w:r>
        <w:rPr>
          <w:rFonts w:hAnsi="Times New Roman"/>
        </w:rPr>
        <w:t>‘</w:t>
      </w:r>
      <w:r>
        <w:t>joint</w:t>
      </w:r>
      <w:r>
        <w:rPr>
          <w:rFonts w:hAnsi="Times New Roman"/>
        </w:rPr>
        <w:t xml:space="preserve">’ </w:t>
      </w:r>
      <w:r>
        <w:t>\s JHd</w:t>
      </w:r>
    </w:p>
    <w:p w14:paraId="4AB82E15" w14:textId="77777777" w:rsidR="00C42BF2" w:rsidRDefault="00C42BF2">
      <w:pPr>
        <w:pStyle w:val="Default"/>
        <w:widowControl w:val="0"/>
        <w:tabs>
          <w:tab w:val="left" w:pos="2880"/>
        </w:tabs>
        <w:ind w:left="2880" w:hanging="2880"/>
      </w:pPr>
    </w:p>
    <w:p w14:paraId="16CCA92F" w14:textId="77777777" w:rsidR="00C42BF2" w:rsidRDefault="00C42BF2">
      <w:pPr>
        <w:pStyle w:val="Default"/>
        <w:widowControl w:val="0"/>
        <w:tabs>
          <w:tab w:val="left" w:pos="2880"/>
        </w:tabs>
        <w:ind w:left="2880" w:hanging="2880"/>
      </w:pPr>
    </w:p>
    <w:p w14:paraId="4483237A" w14:textId="77777777" w:rsidR="00C42BF2" w:rsidRDefault="00F80514">
      <w:pPr>
        <w:pStyle w:val="Default"/>
        <w:widowControl w:val="0"/>
        <w:tabs>
          <w:tab w:val="left" w:pos="2880"/>
        </w:tabs>
        <w:ind w:left="2880" w:hanging="2880"/>
        <w:rPr>
          <w:b/>
          <w:bCs/>
        </w:rPr>
      </w:pPr>
      <w:r>
        <w:t xml:space="preserve">\e </w:t>
      </w:r>
      <w:r>
        <w:rPr>
          <w:b/>
          <w:bCs/>
        </w:rPr>
        <w:t>*nga:ni</w:t>
      </w:r>
    </w:p>
    <w:p w14:paraId="75F4CA05" w14:textId="77777777" w:rsidR="00C42BF2" w:rsidRDefault="00F80514">
      <w:pPr>
        <w:pStyle w:val="Default"/>
        <w:widowControl w:val="0"/>
        <w:tabs>
          <w:tab w:val="left" w:pos="2880"/>
        </w:tabs>
        <w:ind w:left="2880" w:hanging="2880"/>
      </w:pPr>
      <w:r>
        <w:t xml:space="preserve">\t </w:t>
      </w:r>
      <w:r>
        <w:rPr>
          <w:rFonts w:hAnsi="Times New Roman"/>
        </w:rPr>
        <w:t>‘</w:t>
      </w:r>
      <w:r>
        <w:t>what</w:t>
      </w:r>
      <w:r>
        <w:rPr>
          <w:rFonts w:hAnsi="Times New Roman"/>
        </w:rPr>
        <w:t>’</w:t>
      </w:r>
    </w:p>
    <w:p w14:paraId="4AF725B1" w14:textId="77777777" w:rsidR="00C42BF2" w:rsidRDefault="00F80514">
      <w:pPr>
        <w:pStyle w:val="Default"/>
        <w:widowControl w:val="0"/>
        <w:tabs>
          <w:tab w:val="left" w:pos="2880"/>
        </w:tabs>
        <w:ind w:left="2880" w:hanging="2880"/>
      </w:pPr>
      <w:r>
        <w:t>\b nInt</w:t>
      </w:r>
    </w:p>
    <w:p w14:paraId="066DC528" w14:textId="77777777" w:rsidR="00C42BF2" w:rsidRDefault="00F80514">
      <w:pPr>
        <w:pStyle w:val="Default"/>
        <w:widowControl w:val="0"/>
        <w:tabs>
          <w:tab w:val="left" w:pos="2880"/>
        </w:tabs>
        <w:ind w:left="2880" w:hanging="2880"/>
      </w:pPr>
      <w:r>
        <w:t>\x See also *ngantu (</w:t>
      </w:r>
      <w:r>
        <w:rPr>
          <w:rFonts w:hAnsi="Times New Roman"/>
        </w:rPr>
        <w:t>‘</w:t>
      </w:r>
      <w:r>
        <w:t>where</w:t>
      </w:r>
      <w:r>
        <w:rPr>
          <w:rFonts w:hAnsi="Times New Roman"/>
        </w:rPr>
        <w:t>’</w:t>
      </w:r>
      <w:r>
        <w:t>), possibly a specialized case-form.</w:t>
      </w:r>
    </w:p>
    <w:p w14:paraId="3C313871" w14:textId="77777777" w:rsidR="00C42BF2" w:rsidRDefault="00F80514">
      <w:pPr>
        <w:pStyle w:val="Default"/>
        <w:widowControl w:val="0"/>
        <w:tabs>
          <w:tab w:val="left" w:pos="2880"/>
        </w:tabs>
        <w:ind w:left="2880" w:hanging="2880"/>
      </w:pPr>
      <w:r>
        <w:t>\l KKY</w:t>
      </w:r>
      <w:r>
        <w:tab/>
        <w:t xml:space="preserve">\w </w:t>
      </w:r>
      <w:r>
        <w:rPr>
          <w:i/>
          <w:iCs/>
        </w:rPr>
        <w:t>ngan</w:t>
      </w:r>
      <w:r>
        <w:t xml:space="preserve"> \g </w:t>
      </w:r>
      <w:r>
        <w:rPr>
          <w:rFonts w:hAnsi="Times New Roman"/>
        </w:rPr>
        <w:t>‘</w:t>
      </w:r>
      <w:r>
        <w:t>who, whom</w:t>
      </w:r>
      <w:r>
        <w:rPr>
          <w:rFonts w:hAnsi="Times New Roman"/>
        </w:rPr>
        <w:t xml:space="preserve">’ </w:t>
      </w:r>
      <w:r>
        <w:t xml:space="preserve">\p Dual </w:t>
      </w:r>
      <w:r>
        <w:rPr>
          <w:i/>
          <w:iCs/>
        </w:rPr>
        <w:t>ngawal</w:t>
      </w:r>
      <w:r>
        <w:t xml:space="preserve">, Pl </w:t>
      </w:r>
      <w:r>
        <w:rPr>
          <w:i/>
          <w:iCs/>
        </w:rPr>
        <w:t>ngaya</w:t>
      </w:r>
      <w:r>
        <w:t xml:space="preserve">. \q Also </w:t>
      </w:r>
      <w:r>
        <w:rPr>
          <w:i/>
          <w:iCs/>
        </w:rPr>
        <w:t>ng</w:t>
      </w:r>
      <w:r>
        <w:rPr>
          <w:rFonts w:hAnsi="Times New Roman"/>
          <w:i/>
          <w:iCs/>
        </w:rPr>
        <w:t>œ</w:t>
      </w:r>
      <w:r>
        <w:rPr>
          <w:i/>
          <w:iCs/>
        </w:rPr>
        <w:t>nu</w:t>
      </w:r>
      <w:r>
        <w:t xml:space="preserve"> ~ </w:t>
      </w:r>
      <w:r>
        <w:rPr>
          <w:i/>
          <w:iCs/>
        </w:rPr>
        <w:t>ngunu</w:t>
      </w:r>
      <w:r>
        <w:rPr>
          <w:rFonts w:hAnsi="Times New Roman"/>
        </w:rPr>
        <w:t xml:space="preserve"> ‘</w:t>
      </w:r>
      <w:r>
        <w:t>whose</w:t>
      </w:r>
      <w:r>
        <w:rPr>
          <w:rFonts w:hAnsi="Times New Roman"/>
        </w:rPr>
        <w:t>’</w:t>
      </w:r>
      <w:r>
        <w:t xml:space="preserve">, </w:t>
      </w:r>
      <w:r>
        <w:rPr>
          <w:i/>
          <w:iCs/>
        </w:rPr>
        <w:t>ng</w:t>
      </w:r>
      <w:r>
        <w:rPr>
          <w:rFonts w:hAnsi="Times New Roman"/>
          <w:i/>
          <w:iCs/>
        </w:rPr>
        <w:t>œ</w:t>
      </w:r>
      <w:r>
        <w:rPr>
          <w:i/>
          <w:iCs/>
        </w:rPr>
        <w:t>nungu</w:t>
      </w:r>
      <w:r>
        <w:t xml:space="preserve"> ~ </w:t>
      </w:r>
      <w:r>
        <w:rPr>
          <w:i/>
          <w:iCs/>
        </w:rPr>
        <w:t>ngunungu</w:t>
      </w:r>
      <w:r>
        <w:rPr>
          <w:rFonts w:hAnsi="Times New Roman"/>
        </w:rPr>
        <w:t xml:space="preserve"> ‘</w:t>
      </w:r>
      <w:r>
        <w:t>from whom</w:t>
      </w:r>
      <w:r>
        <w:rPr>
          <w:rFonts w:hAnsi="Times New Roman"/>
        </w:rPr>
        <w:t>’</w:t>
      </w:r>
      <w:r>
        <w:t>. \s (RJK)</w:t>
      </w:r>
    </w:p>
    <w:p w14:paraId="474F27A2" w14:textId="77777777" w:rsidR="00C42BF2" w:rsidRDefault="00F80514">
      <w:pPr>
        <w:pStyle w:val="Default"/>
        <w:widowControl w:val="0"/>
        <w:tabs>
          <w:tab w:val="left" w:pos="2880"/>
        </w:tabs>
        <w:ind w:left="2880" w:hanging="2880"/>
      </w:pPr>
      <w:r>
        <w:t>\l KLY</w:t>
      </w:r>
      <w:r>
        <w:tab/>
        <w:t xml:space="preserve">\w </w:t>
      </w:r>
      <w:r>
        <w:rPr>
          <w:i/>
          <w:iCs/>
        </w:rPr>
        <w:t>ngan</w:t>
      </w:r>
      <w:r>
        <w:t xml:space="preserve"> \g </w:t>
      </w:r>
      <w:r>
        <w:rPr>
          <w:rFonts w:hAnsi="Times New Roman"/>
        </w:rPr>
        <w:t>‘</w:t>
      </w:r>
      <w:r>
        <w:t>who</w:t>
      </w:r>
      <w:r>
        <w:rPr>
          <w:rFonts w:hAnsi="Times New Roman"/>
        </w:rPr>
        <w:t xml:space="preserve">’ </w:t>
      </w:r>
      <w:r>
        <w:t xml:space="preserve">\p Absolutive; Erg </w:t>
      </w:r>
      <w:r>
        <w:rPr>
          <w:i/>
          <w:iCs/>
        </w:rPr>
        <w:t>ngadh</w:t>
      </w:r>
      <w:r>
        <w:t>(</w:t>
      </w:r>
      <w:r>
        <w:rPr>
          <w:i/>
          <w:iCs/>
        </w:rPr>
        <w:t>a</w:t>
      </w:r>
      <w:r>
        <w:t xml:space="preserve">), Dat </w:t>
      </w:r>
      <w:r>
        <w:rPr>
          <w:i/>
          <w:iCs/>
        </w:rPr>
        <w:t>ngabeka</w:t>
      </w:r>
      <w:r>
        <w:t xml:space="preserve">, Gen </w:t>
      </w:r>
      <w:r>
        <w:rPr>
          <w:i/>
          <w:iCs/>
        </w:rPr>
        <w:t>ngunu</w:t>
      </w:r>
      <w:r>
        <w:t xml:space="preserve">, Pl </w:t>
      </w:r>
      <w:r>
        <w:rPr>
          <w:i/>
          <w:iCs/>
        </w:rPr>
        <w:t>ngawal</w:t>
      </w:r>
      <w:r>
        <w:t>. \s (EB/TC)</w:t>
      </w:r>
    </w:p>
    <w:p w14:paraId="42B050DC" w14:textId="77777777" w:rsidR="00C42BF2" w:rsidRDefault="00F80514">
      <w:pPr>
        <w:pStyle w:val="Default"/>
        <w:widowControl w:val="0"/>
        <w:tabs>
          <w:tab w:val="left" w:pos="2880"/>
        </w:tabs>
        <w:ind w:left="2880" w:hanging="2880"/>
      </w:pPr>
      <w:r>
        <w:t>\l Uradhi (Atampaya)</w:t>
      </w:r>
      <w:r>
        <w:tab/>
        <w:t>\w</w:t>
      </w:r>
      <w:r>
        <w:rPr>
          <w:i/>
          <w:iCs/>
        </w:rPr>
        <w:t xml:space="preserve"> ani</w:t>
      </w:r>
      <w:r>
        <w:t xml:space="preserve"> \g </w:t>
      </w:r>
      <w:r>
        <w:rPr>
          <w:rFonts w:hAnsi="Times New Roman"/>
        </w:rPr>
        <w:t>‘</w:t>
      </w:r>
      <w:r>
        <w:t>what</w:t>
      </w:r>
      <w:r>
        <w:rPr>
          <w:rFonts w:hAnsi="Times New Roman"/>
        </w:rPr>
        <w:t xml:space="preserve">’ </w:t>
      </w:r>
      <w:r>
        <w:t xml:space="preserve">\p Erg </w:t>
      </w:r>
      <w:r>
        <w:rPr>
          <w:i/>
          <w:iCs/>
        </w:rPr>
        <w:t>a:nilu</w:t>
      </w:r>
      <w:r>
        <w:t xml:space="preserve">, Dat </w:t>
      </w:r>
      <w:r>
        <w:rPr>
          <w:i/>
          <w:iCs/>
        </w:rPr>
        <w:t>a:ni</w:t>
      </w:r>
      <w:r>
        <w:rPr>
          <w:rFonts w:hAnsi="Times New Roman"/>
          <w:i/>
          <w:iCs/>
        </w:rPr>
        <w:t>γ</w:t>
      </w:r>
      <w:r>
        <w:rPr>
          <w:i/>
          <w:iCs/>
        </w:rPr>
        <w:t>u</w:t>
      </w:r>
      <w:r>
        <w:t>. \s (KLH, TC)</w:t>
      </w:r>
    </w:p>
    <w:p w14:paraId="011AEE0E" w14:textId="77777777" w:rsidR="00C42BF2" w:rsidRDefault="00F80514">
      <w:pPr>
        <w:pStyle w:val="Default"/>
        <w:widowControl w:val="0"/>
        <w:tabs>
          <w:tab w:val="left" w:pos="2880"/>
        </w:tabs>
        <w:ind w:left="2880" w:hanging="2880"/>
      </w:pPr>
      <w:r>
        <w:t>\l Angkamuthi</w:t>
      </w:r>
      <w:r>
        <w:tab/>
        <w:t>\w</w:t>
      </w:r>
      <w:r>
        <w:rPr>
          <w:i/>
          <w:iCs/>
        </w:rPr>
        <w:t xml:space="preserve"> ani</w:t>
      </w:r>
      <w:r>
        <w:t xml:space="preserve"> \g </w:t>
      </w:r>
      <w:r>
        <w:rPr>
          <w:rFonts w:hAnsi="Times New Roman"/>
        </w:rPr>
        <w:t>‘</w:t>
      </w:r>
      <w:r>
        <w:t>what</w:t>
      </w:r>
      <w:r>
        <w:rPr>
          <w:rFonts w:hAnsi="Times New Roman"/>
        </w:rPr>
        <w:t xml:space="preserve">’ </w:t>
      </w:r>
      <w:r>
        <w:t xml:space="preserve">\p Erg </w:t>
      </w:r>
      <w:r>
        <w:rPr>
          <w:i/>
          <w:iCs/>
        </w:rPr>
        <w:t>a:nilu</w:t>
      </w:r>
      <w:r>
        <w:t xml:space="preserve">, Dat </w:t>
      </w:r>
      <w:r>
        <w:rPr>
          <w:i/>
          <w:iCs/>
        </w:rPr>
        <w:t>a:ni</w:t>
      </w:r>
      <w:r>
        <w:rPr>
          <w:rFonts w:hAnsi="Times New Roman"/>
          <w:i/>
          <w:iCs/>
        </w:rPr>
        <w:t>γ</w:t>
      </w:r>
      <w:r>
        <w:rPr>
          <w:i/>
          <w:iCs/>
        </w:rPr>
        <w:t>u</w:t>
      </w:r>
      <w:r>
        <w:t>. \s (TC)</w:t>
      </w:r>
    </w:p>
    <w:p w14:paraId="012B324E" w14:textId="77777777" w:rsidR="00C42BF2" w:rsidRDefault="00F80514">
      <w:pPr>
        <w:pStyle w:val="Default"/>
        <w:widowControl w:val="0"/>
        <w:tabs>
          <w:tab w:val="left" w:pos="2880"/>
        </w:tabs>
        <w:ind w:left="2880" w:hanging="2880"/>
      </w:pPr>
      <w:r>
        <w:t>\l Yadhaykenu</w:t>
      </w:r>
      <w:r>
        <w:tab/>
        <w:t>\w</w:t>
      </w:r>
      <w:r>
        <w:rPr>
          <w:i/>
          <w:iCs/>
        </w:rPr>
        <w:t xml:space="preserve"> ani</w:t>
      </w:r>
      <w:r>
        <w:t xml:space="preserve"> \g </w:t>
      </w:r>
      <w:r>
        <w:rPr>
          <w:rFonts w:hAnsi="Times New Roman"/>
        </w:rPr>
        <w:t>‘</w:t>
      </w:r>
      <w:r>
        <w:t>what</w:t>
      </w:r>
      <w:r>
        <w:rPr>
          <w:rFonts w:hAnsi="Times New Roman"/>
        </w:rPr>
        <w:t xml:space="preserve">’ </w:t>
      </w:r>
      <w:r>
        <w:t xml:space="preserve">\p Erg </w:t>
      </w:r>
      <w:r>
        <w:rPr>
          <w:i/>
          <w:iCs/>
        </w:rPr>
        <w:t>a:ningku</w:t>
      </w:r>
      <w:r>
        <w:t xml:space="preserve">, Dat </w:t>
      </w:r>
      <w:r>
        <w:rPr>
          <w:i/>
          <w:iCs/>
        </w:rPr>
        <w:t>a:ni</w:t>
      </w:r>
      <w:r>
        <w:rPr>
          <w:rFonts w:hAnsi="Times New Roman"/>
          <w:i/>
          <w:iCs/>
        </w:rPr>
        <w:t>γ</w:t>
      </w:r>
      <w:r>
        <w:rPr>
          <w:i/>
          <w:iCs/>
        </w:rPr>
        <w:t>u</w:t>
      </w:r>
      <w:r>
        <w:t>. \s (TC)</w:t>
      </w:r>
    </w:p>
    <w:p w14:paraId="71359C0C" w14:textId="77777777" w:rsidR="00C42BF2" w:rsidRDefault="00F80514">
      <w:pPr>
        <w:pStyle w:val="Default"/>
        <w:widowControl w:val="0"/>
        <w:tabs>
          <w:tab w:val="left" w:pos="2880"/>
        </w:tabs>
        <w:ind w:left="2880" w:hanging="2880"/>
      </w:pPr>
      <w:r>
        <w:t>\l Mpalitjanh</w:t>
      </w:r>
      <w:r>
        <w:tab/>
        <w:t>\w</w:t>
      </w:r>
      <w:r>
        <w:rPr>
          <w:i/>
          <w:iCs/>
        </w:rPr>
        <w:t xml:space="preserve"> ani</w:t>
      </w:r>
      <w:r>
        <w:t xml:space="preserve"> \g </w:t>
      </w:r>
      <w:r>
        <w:rPr>
          <w:rFonts w:hAnsi="Times New Roman"/>
        </w:rPr>
        <w:t>‘</w:t>
      </w:r>
      <w:r>
        <w:t>what</w:t>
      </w:r>
      <w:r>
        <w:rPr>
          <w:rFonts w:hAnsi="Times New Roman"/>
        </w:rPr>
        <w:t xml:space="preserve">’ </w:t>
      </w:r>
      <w:r>
        <w:t>\s (KLH)</w:t>
      </w:r>
    </w:p>
    <w:p w14:paraId="30B0692A" w14:textId="77777777" w:rsidR="00C42BF2" w:rsidRDefault="00F80514">
      <w:pPr>
        <w:pStyle w:val="Default"/>
        <w:widowControl w:val="0"/>
        <w:tabs>
          <w:tab w:val="left" w:pos="2880"/>
        </w:tabs>
        <w:ind w:left="2880" w:hanging="2880"/>
      </w:pPr>
      <w:r>
        <w:t>\l Luthigh</w:t>
      </w:r>
      <w:r>
        <w:tab/>
        <w:t>\w</w:t>
      </w:r>
      <w:r>
        <w:rPr>
          <w:i/>
          <w:iCs/>
        </w:rPr>
        <w:t xml:space="preserve"> ani</w:t>
      </w:r>
      <w:r>
        <w:t xml:space="preserve"> \g </w:t>
      </w:r>
      <w:r>
        <w:rPr>
          <w:rFonts w:hAnsi="Times New Roman"/>
        </w:rPr>
        <w:t>‘</w:t>
      </w:r>
      <w:r>
        <w:t>what</w:t>
      </w:r>
      <w:r>
        <w:rPr>
          <w:rFonts w:hAnsi="Times New Roman"/>
        </w:rPr>
        <w:t xml:space="preserve">’ </w:t>
      </w:r>
      <w:r>
        <w:t>\s (KLH)</w:t>
      </w:r>
    </w:p>
    <w:p w14:paraId="7ABF31AB" w14:textId="77777777" w:rsidR="00C42BF2" w:rsidRDefault="00F80514">
      <w:pPr>
        <w:pStyle w:val="Default"/>
        <w:widowControl w:val="0"/>
        <w:tabs>
          <w:tab w:val="left" w:pos="2880"/>
        </w:tabs>
        <w:ind w:left="2880" w:hanging="2880"/>
      </w:pPr>
      <w:r>
        <w:t>\l Yinwum</w:t>
      </w:r>
      <w:r>
        <w:tab/>
        <w:t>\w</w:t>
      </w:r>
      <w:r>
        <w:rPr>
          <w:i/>
          <w:iCs/>
        </w:rPr>
        <w:t xml:space="preserve"> ani</w:t>
      </w:r>
      <w:r>
        <w:t xml:space="preserve"> \g </w:t>
      </w:r>
      <w:r>
        <w:rPr>
          <w:rFonts w:hAnsi="Times New Roman"/>
        </w:rPr>
        <w:t>‘</w:t>
      </w:r>
      <w:r>
        <w:t>what</w:t>
      </w:r>
      <w:r>
        <w:rPr>
          <w:rFonts w:hAnsi="Times New Roman"/>
        </w:rPr>
        <w:t xml:space="preserve">’ </w:t>
      </w:r>
      <w:r>
        <w:t>\s (KLH)</w:t>
      </w:r>
    </w:p>
    <w:p w14:paraId="13E15CEB" w14:textId="77777777" w:rsidR="00C42BF2" w:rsidRDefault="00F80514">
      <w:pPr>
        <w:pStyle w:val="Default"/>
        <w:widowControl w:val="0"/>
        <w:tabs>
          <w:tab w:val="left" w:pos="2880"/>
        </w:tabs>
        <w:ind w:left="2880" w:hanging="2880"/>
      </w:pPr>
      <w:r>
        <w:t>\l Linngithigh</w:t>
      </w:r>
      <w:r>
        <w:tab/>
        <w:t>\w</w:t>
      </w:r>
      <w:r>
        <w:rPr>
          <w:i/>
          <w:iCs/>
        </w:rPr>
        <w:t xml:space="preserve"> ani</w:t>
      </w:r>
      <w:r>
        <w:t xml:space="preserve"> \g </w:t>
      </w:r>
      <w:r>
        <w:rPr>
          <w:rFonts w:hAnsi="Times New Roman"/>
        </w:rPr>
        <w:t>‘</w:t>
      </w:r>
      <w:r>
        <w:t>what</w:t>
      </w:r>
      <w:r>
        <w:rPr>
          <w:rFonts w:hAnsi="Times New Roman"/>
        </w:rPr>
        <w:t xml:space="preserve">’ </w:t>
      </w:r>
      <w:r>
        <w:t xml:space="preserve">\p Erg </w:t>
      </w:r>
      <w:r>
        <w:rPr>
          <w:i/>
          <w:iCs/>
        </w:rPr>
        <w:t>anil</w:t>
      </w:r>
      <w:r>
        <w:t xml:space="preserve">, Dat </w:t>
      </w:r>
      <w:r>
        <w:rPr>
          <w:i/>
          <w:iCs/>
        </w:rPr>
        <w:t>aniw</w:t>
      </w:r>
      <w:r>
        <w:t xml:space="preserve">, Allative </w:t>
      </w:r>
      <w:r>
        <w:rPr>
          <w:i/>
          <w:iCs/>
        </w:rPr>
        <w:t>animondr</w:t>
      </w:r>
      <w:r>
        <w:t>. \s (KLH)</w:t>
      </w:r>
    </w:p>
    <w:p w14:paraId="47B65725" w14:textId="77777777" w:rsidR="00C42BF2" w:rsidRDefault="00F80514">
      <w:pPr>
        <w:pStyle w:val="Default"/>
        <w:widowControl w:val="0"/>
        <w:tabs>
          <w:tab w:val="left" w:pos="2880"/>
        </w:tabs>
        <w:ind w:left="2880" w:hanging="2880"/>
      </w:pPr>
      <w:r>
        <w:t>\l Alngith</w:t>
      </w:r>
      <w:r>
        <w:tab/>
        <w:t>\w</w:t>
      </w:r>
      <w:r>
        <w:rPr>
          <w:i/>
          <w:iCs/>
        </w:rPr>
        <w:t xml:space="preserve"> ani</w:t>
      </w:r>
      <w:r>
        <w:t xml:space="preserve"> \g </w:t>
      </w:r>
      <w:r>
        <w:rPr>
          <w:rFonts w:hAnsi="Times New Roman"/>
        </w:rPr>
        <w:t>‘</w:t>
      </w:r>
      <w:r>
        <w:t>what</w:t>
      </w:r>
      <w:r>
        <w:rPr>
          <w:rFonts w:hAnsi="Times New Roman"/>
        </w:rPr>
        <w:t xml:space="preserve">’ </w:t>
      </w:r>
      <w:r>
        <w:t>\s (KLH)</w:t>
      </w:r>
    </w:p>
    <w:p w14:paraId="393A13FD" w14:textId="77777777" w:rsidR="00C42BF2" w:rsidRDefault="00F80514">
      <w:pPr>
        <w:pStyle w:val="Default"/>
        <w:widowControl w:val="0"/>
        <w:tabs>
          <w:tab w:val="left" w:pos="2880"/>
        </w:tabs>
        <w:ind w:left="2880" w:hanging="2880"/>
      </w:pPr>
      <w:r>
        <w:t>\l Awngthim</w:t>
      </w:r>
      <w:r>
        <w:tab/>
        <w:t>\w</w:t>
      </w:r>
      <w:r>
        <w:rPr>
          <w:i/>
          <w:iCs/>
        </w:rPr>
        <w:t xml:space="preserve"> vnay</w:t>
      </w:r>
      <w:r>
        <w:t xml:space="preserve"> \g </w:t>
      </w:r>
      <w:r>
        <w:rPr>
          <w:rFonts w:hAnsi="Times New Roman"/>
        </w:rPr>
        <w:t>‘</w:t>
      </w:r>
      <w:r>
        <w:t>what</w:t>
      </w:r>
      <w:r>
        <w:rPr>
          <w:rFonts w:hAnsi="Times New Roman"/>
        </w:rPr>
        <w:t xml:space="preserve">’ </w:t>
      </w:r>
      <w:r>
        <w:t>\s (KLH)</w:t>
      </w:r>
    </w:p>
    <w:p w14:paraId="041D99D2" w14:textId="77777777" w:rsidR="00C42BF2" w:rsidRDefault="00F80514">
      <w:pPr>
        <w:pStyle w:val="Default"/>
        <w:widowControl w:val="0"/>
        <w:tabs>
          <w:tab w:val="left" w:pos="2880"/>
        </w:tabs>
        <w:ind w:left="2880" w:hanging="2880"/>
      </w:pPr>
      <w:r>
        <w:t>\l Ntra</w:t>
      </w:r>
      <w:r>
        <w:rPr>
          <w:rFonts w:hAnsi="Times New Roman"/>
        </w:rPr>
        <w:t>’</w:t>
      </w:r>
      <w:r>
        <w:t>ngith</w:t>
      </w:r>
      <w:r>
        <w:tab/>
        <w:t>\w</w:t>
      </w:r>
      <w:r>
        <w:rPr>
          <w:i/>
          <w:iCs/>
        </w:rPr>
        <w:t xml:space="preserve"> ani</w:t>
      </w:r>
      <w:r>
        <w:t xml:space="preserve"> \g </w:t>
      </w:r>
      <w:r>
        <w:rPr>
          <w:rFonts w:hAnsi="Times New Roman"/>
        </w:rPr>
        <w:t>‘</w:t>
      </w:r>
      <w:r>
        <w:t>what</w:t>
      </w:r>
      <w:r>
        <w:rPr>
          <w:rFonts w:hAnsi="Times New Roman"/>
        </w:rPr>
        <w:t xml:space="preserve">’ </w:t>
      </w:r>
      <w:r>
        <w:t>\s (KLH)</w:t>
      </w:r>
    </w:p>
    <w:p w14:paraId="7EA2B6A5" w14:textId="77777777" w:rsidR="00C42BF2" w:rsidRDefault="00F80514">
      <w:pPr>
        <w:pStyle w:val="Default"/>
        <w:widowControl w:val="0"/>
        <w:tabs>
          <w:tab w:val="left" w:pos="2880"/>
        </w:tabs>
        <w:ind w:left="2880" w:hanging="2880"/>
      </w:pPr>
      <w:r>
        <w:t>\l Ngkoth</w:t>
      </w:r>
      <w:r>
        <w:tab/>
        <w:t>\w</w:t>
      </w:r>
      <w:r>
        <w:rPr>
          <w:i/>
          <w:iCs/>
        </w:rPr>
        <w:t xml:space="preserve"> ani</w:t>
      </w:r>
      <w:r>
        <w:t xml:space="preserve"> \g </w:t>
      </w:r>
      <w:r>
        <w:rPr>
          <w:rFonts w:hAnsi="Times New Roman"/>
        </w:rPr>
        <w:t>‘</w:t>
      </w:r>
      <w:r>
        <w:t>what</w:t>
      </w:r>
      <w:r>
        <w:rPr>
          <w:rFonts w:hAnsi="Times New Roman"/>
        </w:rPr>
        <w:t xml:space="preserve">’ </w:t>
      </w:r>
      <w:r>
        <w:t>\s (KLH)</w:t>
      </w:r>
    </w:p>
    <w:p w14:paraId="4345E256" w14:textId="77777777" w:rsidR="00C42BF2" w:rsidRDefault="00F80514">
      <w:pPr>
        <w:pStyle w:val="Default"/>
        <w:widowControl w:val="0"/>
        <w:tabs>
          <w:tab w:val="left" w:pos="2880"/>
        </w:tabs>
        <w:ind w:left="2880" w:hanging="2880"/>
      </w:pPr>
      <w:r>
        <w:lastRenderedPageBreak/>
        <w:t>\l Aritinngithigh</w:t>
      </w:r>
      <w:r>
        <w:tab/>
        <w:t>\w</w:t>
      </w:r>
      <w:r>
        <w:rPr>
          <w:i/>
          <w:iCs/>
        </w:rPr>
        <w:t xml:space="preserve"> ani</w:t>
      </w:r>
      <w:r>
        <w:t xml:space="preserve"> \g </w:t>
      </w:r>
      <w:r>
        <w:rPr>
          <w:rFonts w:hAnsi="Times New Roman"/>
        </w:rPr>
        <w:t>‘</w:t>
      </w:r>
      <w:r>
        <w:t>what</w:t>
      </w:r>
      <w:r>
        <w:rPr>
          <w:rFonts w:hAnsi="Times New Roman"/>
        </w:rPr>
        <w:t xml:space="preserve">’ </w:t>
      </w:r>
      <w:r>
        <w:t>\s (KLH)</w:t>
      </w:r>
    </w:p>
    <w:p w14:paraId="6B08C399" w14:textId="77777777" w:rsidR="00C42BF2" w:rsidRDefault="00F80514">
      <w:pPr>
        <w:pStyle w:val="Default"/>
        <w:widowControl w:val="0"/>
        <w:tabs>
          <w:tab w:val="left" w:pos="2880"/>
        </w:tabs>
        <w:ind w:left="2880" w:hanging="2880"/>
      </w:pPr>
      <w:r>
        <w:t>\l Mbiywom</w:t>
      </w:r>
      <w:r>
        <w:tab/>
        <w:t>\w</w:t>
      </w:r>
      <w:r>
        <w:rPr>
          <w:i/>
          <w:iCs/>
        </w:rPr>
        <w:t xml:space="preserve"> ani</w:t>
      </w:r>
      <w:r>
        <w:t xml:space="preserve"> \g </w:t>
      </w:r>
      <w:r>
        <w:rPr>
          <w:rFonts w:hAnsi="Times New Roman"/>
        </w:rPr>
        <w:t>‘</w:t>
      </w:r>
      <w:r>
        <w:t>what</w:t>
      </w:r>
      <w:r>
        <w:rPr>
          <w:rFonts w:hAnsi="Times New Roman"/>
        </w:rPr>
        <w:t xml:space="preserve">’ </w:t>
      </w:r>
      <w:r>
        <w:t>\s (KLH)</w:t>
      </w:r>
    </w:p>
    <w:p w14:paraId="4A44B3ED" w14:textId="77777777" w:rsidR="00C42BF2" w:rsidRDefault="00F80514">
      <w:pPr>
        <w:pStyle w:val="Default"/>
        <w:widowControl w:val="0"/>
        <w:tabs>
          <w:tab w:val="left" w:pos="2880"/>
        </w:tabs>
        <w:ind w:left="2880" w:hanging="2880"/>
      </w:pPr>
      <w:r>
        <w:t>\l Kaanytju</w:t>
      </w:r>
      <w:r>
        <w:tab/>
        <w:t>\w</w:t>
      </w:r>
      <w:r>
        <w:rPr>
          <w:i/>
          <w:iCs/>
        </w:rPr>
        <w:t xml:space="preserve"> nga:ni</w:t>
      </w:r>
      <w:r>
        <w:t xml:space="preserve"> \g </w:t>
      </w:r>
      <w:r>
        <w:rPr>
          <w:rFonts w:hAnsi="Times New Roman"/>
        </w:rPr>
        <w:t>‘</w:t>
      </w:r>
      <w:r>
        <w:t>what</w:t>
      </w:r>
      <w:r>
        <w:rPr>
          <w:rFonts w:hAnsi="Times New Roman"/>
        </w:rPr>
        <w:t xml:space="preserve">’ </w:t>
      </w:r>
      <w:r>
        <w:t>\s (KLH)</w:t>
      </w:r>
    </w:p>
    <w:p w14:paraId="48B761F0" w14:textId="77777777" w:rsidR="00C42BF2" w:rsidRDefault="00F80514">
      <w:pPr>
        <w:pStyle w:val="Default"/>
        <w:widowControl w:val="0"/>
        <w:tabs>
          <w:tab w:val="left" w:pos="2880"/>
        </w:tabs>
        <w:ind w:left="2880" w:hanging="2880"/>
      </w:pPr>
      <w:r>
        <w:t>\l Umpila</w:t>
      </w:r>
      <w:r>
        <w:tab/>
        <w:t>\w</w:t>
      </w:r>
      <w:r>
        <w:rPr>
          <w:i/>
          <w:iCs/>
        </w:rPr>
        <w:t xml:space="preserve"> nga:ni</w:t>
      </w:r>
      <w:r>
        <w:t xml:space="preserve"> \g </w:t>
      </w:r>
      <w:r>
        <w:rPr>
          <w:rFonts w:hAnsi="Times New Roman"/>
        </w:rPr>
        <w:t>‘</w:t>
      </w:r>
      <w:r>
        <w:t>what; something, anything, whatever</w:t>
      </w:r>
      <w:r>
        <w:rPr>
          <w:rFonts w:hAnsi="Times New Roman"/>
        </w:rPr>
        <w:t xml:space="preserve">’ </w:t>
      </w:r>
      <w:r>
        <w:t xml:space="preserve">\q Also </w:t>
      </w:r>
      <w:r>
        <w:rPr>
          <w:i/>
          <w:iCs/>
        </w:rPr>
        <w:t>nga:niku</w:t>
      </w:r>
      <w:r>
        <w:rPr>
          <w:rFonts w:hAnsi="Times New Roman"/>
        </w:rPr>
        <w:t xml:space="preserve"> ‘</w:t>
      </w:r>
      <w:r>
        <w:t>why</w:t>
      </w:r>
      <w:r>
        <w:rPr>
          <w:rFonts w:hAnsi="Times New Roman"/>
        </w:rPr>
        <w:t>’</w:t>
      </w:r>
      <w:r>
        <w:t xml:space="preserve">, </w:t>
      </w:r>
      <w:r>
        <w:rPr>
          <w:i/>
          <w:iCs/>
        </w:rPr>
        <w:t>nga:nimunu</w:t>
      </w:r>
      <w:r>
        <w:rPr>
          <w:rFonts w:hAnsi="Times New Roman"/>
        </w:rPr>
        <w:t xml:space="preserve"> ‘</w:t>
      </w:r>
      <w:r>
        <w:t>why, because of what</w:t>
      </w:r>
      <w:r>
        <w:rPr>
          <w:rFonts w:hAnsi="Times New Roman"/>
        </w:rPr>
        <w:t>’</w:t>
      </w:r>
      <w:r>
        <w:t xml:space="preserve">, </w:t>
      </w:r>
      <w:r>
        <w:rPr>
          <w:i/>
          <w:iCs/>
        </w:rPr>
        <w:t>nga:ni-ma-</w:t>
      </w:r>
      <w:r>
        <w:rPr>
          <w:rFonts w:hAnsi="Times New Roman"/>
        </w:rPr>
        <w:t xml:space="preserve"> ‘</w:t>
      </w:r>
      <w:r>
        <w:t>have something wrong with self</w:t>
      </w:r>
      <w:r>
        <w:rPr>
          <w:rFonts w:hAnsi="Times New Roman"/>
        </w:rPr>
        <w:t>’</w:t>
      </w:r>
      <w:r>
        <w:t>. \s (GNOG, KLH)</w:t>
      </w:r>
    </w:p>
    <w:p w14:paraId="3E352208" w14:textId="77777777" w:rsidR="00C42BF2" w:rsidRDefault="00F80514">
      <w:pPr>
        <w:pStyle w:val="Default"/>
        <w:widowControl w:val="0"/>
        <w:tabs>
          <w:tab w:val="left" w:pos="2880"/>
        </w:tabs>
        <w:ind w:left="2880" w:hanging="2880"/>
      </w:pPr>
      <w:r>
        <w:t>\l WMungknh</w:t>
      </w:r>
      <w:r>
        <w:tab/>
        <w:t>\w</w:t>
      </w:r>
      <w:r>
        <w:rPr>
          <w:i/>
          <w:iCs/>
        </w:rPr>
        <w:t xml:space="preserve"> nge:n</w:t>
      </w:r>
      <w:r>
        <w:t xml:space="preserve"> \g </w:t>
      </w:r>
      <w:r>
        <w:rPr>
          <w:rFonts w:hAnsi="Times New Roman"/>
        </w:rPr>
        <w:t>‘</w:t>
      </w:r>
      <w:r>
        <w:t>what</w:t>
      </w:r>
      <w:r>
        <w:rPr>
          <w:rFonts w:hAnsi="Times New Roman"/>
        </w:rPr>
        <w:t xml:space="preserve">’ </w:t>
      </w:r>
      <w:r>
        <w:t>\s (KLH, KPPW)</w:t>
      </w:r>
    </w:p>
    <w:p w14:paraId="176771B0" w14:textId="77777777" w:rsidR="00C42BF2" w:rsidRDefault="00F80514">
      <w:pPr>
        <w:pStyle w:val="Default"/>
        <w:widowControl w:val="0"/>
        <w:tabs>
          <w:tab w:val="left" w:pos="2880"/>
        </w:tabs>
        <w:ind w:left="2880" w:hanging="2880"/>
      </w:pPr>
      <w:r>
        <w:t>\l WMe</w:t>
      </w:r>
      <w:r>
        <w:rPr>
          <w:rFonts w:hAnsi="Times New Roman"/>
        </w:rPr>
        <w:t>’</w:t>
      </w:r>
      <w:r>
        <w:t>nh</w:t>
      </w:r>
      <w:r>
        <w:tab/>
        <w:t>\w</w:t>
      </w:r>
      <w:r>
        <w:rPr>
          <w:i/>
          <w:iCs/>
        </w:rPr>
        <w:t xml:space="preserve"> nge:n</w:t>
      </w:r>
      <w:r>
        <w:t xml:space="preserve"> \g </w:t>
      </w:r>
      <w:r>
        <w:rPr>
          <w:rFonts w:hAnsi="Times New Roman"/>
        </w:rPr>
        <w:t>‘</w:t>
      </w:r>
      <w:r>
        <w:t>what</w:t>
      </w:r>
      <w:r>
        <w:rPr>
          <w:rFonts w:hAnsi="Times New Roman"/>
        </w:rPr>
        <w:t xml:space="preserve">’ </w:t>
      </w:r>
      <w:r>
        <w:t>\s (KLH)</w:t>
      </w:r>
    </w:p>
    <w:p w14:paraId="76812C2D" w14:textId="77777777" w:rsidR="00C42BF2" w:rsidRDefault="00F80514">
      <w:pPr>
        <w:pStyle w:val="Default"/>
        <w:widowControl w:val="0"/>
        <w:tabs>
          <w:tab w:val="left" w:pos="2880"/>
        </w:tabs>
        <w:ind w:left="2880" w:hanging="2880"/>
      </w:pPr>
      <w:r>
        <w:t>\l WNgathrr</w:t>
      </w:r>
      <w:r>
        <w:tab/>
        <w:t>\w</w:t>
      </w:r>
      <w:r>
        <w:rPr>
          <w:i/>
          <w:iCs/>
        </w:rPr>
        <w:t xml:space="preserve"> nge:n</w:t>
      </w:r>
      <w:r>
        <w:t xml:space="preserve"> \g </w:t>
      </w:r>
      <w:r>
        <w:rPr>
          <w:rFonts w:hAnsi="Times New Roman"/>
        </w:rPr>
        <w:t>‘</w:t>
      </w:r>
      <w:r>
        <w:t>what</w:t>
      </w:r>
      <w:r>
        <w:rPr>
          <w:rFonts w:hAnsi="Times New Roman"/>
        </w:rPr>
        <w:t xml:space="preserve">’ </w:t>
      </w:r>
      <w:r>
        <w:t>\s (KLH)</w:t>
      </w:r>
    </w:p>
    <w:p w14:paraId="54889FE0" w14:textId="77777777" w:rsidR="00C42BF2" w:rsidRDefault="00F80514">
      <w:pPr>
        <w:pStyle w:val="Default"/>
        <w:widowControl w:val="0"/>
        <w:tabs>
          <w:tab w:val="left" w:pos="2880"/>
        </w:tabs>
        <w:ind w:left="2880" w:hanging="2880"/>
      </w:pPr>
      <w:r>
        <w:t>\l WNgathan</w:t>
      </w:r>
      <w:r>
        <w:tab/>
        <w:t>\w</w:t>
      </w:r>
      <w:r>
        <w:rPr>
          <w:i/>
          <w:iCs/>
        </w:rPr>
        <w:t xml:space="preserve"> nge:n</w:t>
      </w:r>
      <w:r>
        <w:t xml:space="preserve"> \g </w:t>
      </w:r>
      <w:r>
        <w:rPr>
          <w:rFonts w:hAnsi="Times New Roman"/>
        </w:rPr>
        <w:t>‘</w:t>
      </w:r>
      <w:r>
        <w:t>what</w:t>
      </w:r>
      <w:r>
        <w:rPr>
          <w:rFonts w:hAnsi="Times New Roman"/>
        </w:rPr>
        <w:t xml:space="preserve">’ </w:t>
      </w:r>
      <w:r>
        <w:t>\s (PS)</w:t>
      </w:r>
    </w:p>
    <w:p w14:paraId="186A3303" w14:textId="77777777" w:rsidR="00C42BF2" w:rsidRDefault="00F80514">
      <w:pPr>
        <w:pStyle w:val="Default"/>
        <w:widowControl w:val="0"/>
        <w:tabs>
          <w:tab w:val="left" w:pos="2880"/>
        </w:tabs>
        <w:ind w:left="2880" w:hanging="2880"/>
      </w:pPr>
      <w:r>
        <w:t>\l WMuminh</w:t>
      </w:r>
      <w:r>
        <w:tab/>
        <w:t>\w</w:t>
      </w:r>
      <w:r>
        <w:rPr>
          <w:i/>
          <w:iCs/>
        </w:rPr>
        <w:t xml:space="preserve"> nga</w:t>
      </w:r>
      <w:r>
        <w:t>(</w:t>
      </w:r>
      <w:r>
        <w:rPr>
          <w:i/>
          <w:iCs/>
        </w:rPr>
        <w:t>:</w:t>
      </w:r>
      <w:r>
        <w:t>)</w:t>
      </w:r>
      <w:r>
        <w:rPr>
          <w:i/>
          <w:iCs/>
        </w:rPr>
        <w:t>rri</w:t>
      </w:r>
      <w:r>
        <w:t xml:space="preserve"> \g </w:t>
      </w:r>
      <w:r>
        <w:rPr>
          <w:rFonts w:hAnsi="Times New Roman"/>
        </w:rPr>
        <w:t>‘</w:t>
      </w:r>
      <w:r>
        <w:t>what</w:t>
      </w:r>
      <w:r>
        <w:rPr>
          <w:rFonts w:hAnsi="Times New Roman"/>
        </w:rPr>
        <w:t xml:space="preserve">’ </w:t>
      </w:r>
      <w:r>
        <w:t>\q Cognate? \s (KLH)</w:t>
      </w:r>
    </w:p>
    <w:p w14:paraId="3D33BD60" w14:textId="77777777" w:rsidR="00C42BF2" w:rsidRDefault="00F80514">
      <w:pPr>
        <w:pStyle w:val="Default"/>
        <w:widowControl w:val="0"/>
        <w:tabs>
          <w:tab w:val="left" w:pos="2880"/>
        </w:tabs>
        <w:ind w:left="2880" w:hanging="2880"/>
      </w:pPr>
      <w:r>
        <w:t>\l KUwanh</w:t>
      </w:r>
      <w:r>
        <w:tab/>
        <w:t>\w</w:t>
      </w:r>
      <w:r>
        <w:rPr>
          <w:i/>
          <w:iCs/>
        </w:rPr>
        <w:t xml:space="preserve"> nga:rri</w:t>
      </w:r>
      <w:r>
        <w:t xml:space="preserve"> \g </w:t>
      </w:r>
      <w:r>
        <w:rPr>
          <w:rFonts w:hAnsi="Times New Roman"/>
        </w:rPr>
        <w:t>‘</w:t>
      </w:r>
      <w:r>
        <w:t>what; something; anything</w:t>
      </w:r>
      <w:r>
        <w:rPr>
          <w:rFonts w:hAnsi="Times New Roman"/>
        </w:rPr>
        <w:t xml:space="preserve">’ </w:t>
      </w:r>
      <w:r>
        <w:t>\q Cognate? \s (S&amp;J)</w:t>
      </w:r>
    </w:p>
    <w:p w14:paraId="04F4EA10" w14:textId="77777777" w:rsidR="00C42BF2" w:rsidRDefault="00F80514">
      <w:pPr>
        <w:pStyle w:val="Default"/>
        <w:widowControl w:val="0"/>
        <w:tabs>
          <w:tab w:val="left" w:pos="2880"/>
        </w:tabs>
        <w:ind w:left="2880" w:hanging="2880"/>
      </w:pPr>
      <w:r>
        <w:t>\l Pakanh</w:t>
      </w:r>
      <w:r>
        <w:tab/>
        <w:t>\w</w:t>
      </w:r>
      <w:r>
        <w:rPr>
          <w:i/>
          <w:iCs/>
        </w:rPr>
        <w:t xml:space="preserve"> ngani</w:t>
      </w:r>
      <w:r>
        <w:t xml:space="preserve"> \g </w:t>
      </w:r>
      <w:r>
        <w:rPr>
          <w:rFonts w:hAnsi="Times New Roman"/>
        </w:rPr>
        <w:t>‘</w:t>
      </w:r>
      <w:r>
        <w:t>what</w:t>
      </w:r>
      <w:r>
        <w:rPr>
          <w:rFonts w:hAnsi="Times New Roman"/>
        </w:rPr>
        <w:t xml:space="preserve">’ </w:t>
      </w:r>
      <w:r>
        <w:t>\f Vowel is short. \s (LY)</w:t>
      </w:r>
    </w:p>
    <w:p w14:paraId="42C427A7" w14:textId="77777777" w:rsidR="00C42BF2" w:rsidRDefault="00F80514">
      <w:pPr>
        <w:pStyle w:val="Default"/>
        <w:widowControl w:val="0"/>
        <w:tabs>
          <w:tab w:val="left" w:pos="2880"/>
        </w:tabs>
        <w:ind w:left="2880" w:hanging="2880"/>
        <w:rPr>
          <w:color w:val="003300"/>
          <w:u w:color="003300"/>
        </w:rPr>
      </w:pPr>
      <w:r>
        <w:rPr>
          <w:color w:val="003300"/>
          <w:u w:color="003300"/>
        </w:rPr>
        <w:t>\l Umbuygamu</w:t>
      </w:r>
      <w:r>
        <w:rPr>
          <w:color w:val="003300"/>
          <w:u w:color="003300"/>
        </w:rPr>
        <w:tab/>
        <w:t xml:space="preserve">\w </w:t>
      </w:r>
      <w:r>
        <w:rPr>
          <w:i/>
          <w:iCs/>
          <w:color w:val="003300"/>
          <w:u w:color="003300"/>
        </w:rPr>
        <w:t>ani</w:t>
      </w:r>
      <w:r>
        <w:rPr>
          <w:color w:val="003300"/>
          <w:u w:color="003300"/>
        </w:rPr>
        <w:t xml:space="preserve"> \g </w:t>
      </w:r>
      <w:r>
        <w:rPr>
          <w:rFonts w:hAnsi="Times New Roman"/>
          <w:color w:val="003300"/>
          <w:u w:color="003300"/>
        </w:rPr>
        <w:t>‘</w:t>
      </w:r>
      <w:r>
        <w:rPr>
          <w:color w:val="003300"/>
          <w:u w:color="003300"/>
        </w:rPr>
        <w:t>what</w:t>
      </w:r>
      <w:r>
        <w:rPr>
          <w:rFonts w:hAnsi="Times New Roman"/>
          <w:color w:val="003300"/>
          <w:u w:color="003300"/>
        </w:rPr>
        <w:t xml:space="preserve">’ </w:t>
      </w:r>
      <w:r>
        <w:rPr>
          <w:color w:val="003300"/>
          <w:u w:color="003300"/>
        </w:rPr>
        <w:t>\s J-CV</w:t>
      </w:r>
    </w:p>
    <w:p w14:paraId="7A320236" w14:textId="77777777" w:rsidR="00C42BF2" w:rsidRDefault="00F80514">
      <w:pPr>
        <w:pStyle w:val="Default"/>
        <w:widowControl w:val="0"/>
        <w:tabs>
          <w:tab w:val="left" w:pos="2880"/>
        </w:tabs>
        <w:ind w:left="2880" w:hanging="2880"/>
      </w:pPr>
      <w:r>
        <w:t>\l Umpithamu</w:t>
      </w:r>
      <w:r>
        <w:tab/>
        <w:t xml:space="preserve">\w </w:t>
      </w:r>
      <w:r>
        <w:rPr>
          <w:i/>
          <w:iCs/>
        </w:rPr>
        <w:t>nga:ni</w:t>
      </w:r>
      <w:r>
        <w:t xml:space="preserve"> \g </w:t>
      </w:r>
      <w:r>
        <w:rPr>
          <w:rFonts w:hAnsi="Times New Roman"/>
        </w:rPr>
        <w:t>‘</w:t>
      </w:r>
      <w:r>
        <w:t>what; might be</w:t>
      </w:r>
      <w:r>
        <w:rPr>
          <w:rFonts w:hAnsi="Times New Roman"/>
        </w:rPr>
        <w:t xml:space="preserve">’ </w:t>
      </w:r>
      <w:r>
        <w:t xml:space="preserve">\p Dat </w:t>
      </w:r>
      <w:r>
        <w:rPr>
          <w:i/>
          <w:iCs/>
        </w:rPr>
        <w:t>nga:niku</w:t>
      </w:r>
      <w:r>
        <w:rPr>
          <w:rFonts w:hAnsi="Times New Roman"/>
        </w:rPr>
        <w:t xml:space="preserve"> ‘</w:t>
      </w:r>
      <w:r>
        <w:t>what for</w:t>
      </w:r>
      <w:r>
        <w:rPr>
          <w:rFonts w:hAnsi="Times New Roman"/>
        </w:rPr>
        <w:t>’</w:t>
      </w:r>
      <w:r>
        <w:t>. \s (J-CV)</w:t>
      </w:r>
    </w:p>
    <w:p w14:paraId="6B8BDBEF" w14:textId="77777777" w:rsidR="00C42BF2" w:rsidRDefault="00F80514">
      <w:pPr>
        <w:pStyle w:val="Default"/>
        <w:widowControl w:val="0"/>
        <w:tabs>
          <w:tab w:val="left" w:pos="2880"/>
        </w:tabs>
        <w:ind w:left="2880" w:hanging="2880"/>
        <w:rPr>
          <w:color w:val="003300"/>
          <w:u w:color="003300"/>
        </w:rPr>
      </w:pPr>
      <w:r>
        <w:rPr>
          <w:color w:val="003300"/>
          <w:u w:color="003300"/>
        </w:rPr>
        <w:t>\l Yintyingka</w:t>
      </w:r>
      <w:r>
        <w:rPr>
          <w:color w:val="003300"/>
          <w:u w:color="003300"/>
        </w:rPr>
        <w:tab/>
        <w:t xml:space="preserve">\w </w:t>
      </w:r>
      <w:r>
        <w:rPr>
          <w:i/>
          <w:iCs/>
          <w:color w:val="003300"/>
          <w:u w:color="003300"/>
        </w:rPr>
        <w:t>nga:ni</w:t>
      </w:r>
      <w:r>
        <w:rPr>
          <w:rFonts w:hAnsi="Times New Roman"/>
          <w:color w:val="003300"/>
          <w:u w:color="003300"/>
        </w:rPr>
        <w:t xml:space="preserve"> ‘</w:t>
      </w:r>
      <w:r>
        <w:rPr>
          <w:color w:val="003300"/>
          <w:u w:color="003300"/>
        </w:rPr>
        <w:t>what; (ignorative)</w:t>
      </w:r>
      <w:r>
        <w:rPr>
          <w:rFonts w:hAnsi="Times New Roman"/>
          <w:color w:val="003300"/>
          <w:u w:color="003300"/>
        </w:rPr>
        <w:t xml:space="preserve">’ </w:t>
      </w:r>
      <w:r>
        <w:rPr>
          <w:color w:val="003300"/>
          <w:u w:color="003300"/>
        </w:rPr>
        <w:t>\s R&amp;V</w:t>
      </w:r>
    </w:p>
    <w:p w14:paraId="6F8145A6" w14:textId="77777777" w:rsidR="00C42BF2" w:rsidRDefault="00F80514">
      <w:pPr>
        <w:pStyle w:val="Default"/>
        <w:widowControl w:val="0"/>
        <w:tabs>
          <w:tab w:val="left" w:pos="2880"/>
        </w:tabs>
        <w:ind w:left="2880" w:hanging="2880"/>
      </w:pPr>
      <w:r>
        <w:t>\l KThaayorre</w:t>
      </w:r>
      <w:r>
        <w:tab/>
        <w:t>\w</w:t>
      </w:r>
      <w:r>
        <w:rPr>
          <w:i/>
          <w:iCs/>
        </w:rPr>
        <w:t xml:space="preserve"> nga:n ~ nge:n</w:t>
      </w:r>
      <w:r>
        <w:t xml:space="preserve"> \</w:t>
      </w:r>
      <w:r>
        <w:rPr>
          <w:i/>
          <w:iCs/>
        </w:rPr>
        <w:t>g</w:t>
      </w:r>
      <w:r>
        <w:rPr>
          <w:rFonts w:hAnsi="Times New Roman"/>
        </w:rPr>
        <w:t xml:space="preserve"> ‘</w:t>
      </w:r>
      <w:r>
        <w:t>what</w:t>
      </w:r>
      <w:r>
        <w:rPr>
          <w:rFonts w:hAnsi="Times New Roman"/>
        </w:rPr>
        <w:t xml:space="preserve">’ </w:t>
      </w:r>
      <w:r>
        <w:t xml:space="preserve">\p Erg </w:t>
      </w:r>
      <w:r>
        <w:rPr>
          <w:i/>
          <w:iCs/>
        </w:rPr>
        <w:t>ngenerr</w:t>
      </w:r>
      <w:r>
        <w:t>. \q AH cites consistently with short vowel; cf. the Pakanh cognate. AH: also marks relative clause. \s (KLH)</w:t>
      </w:r>
    </w:p>
    <w:p w14:paraId="4D59EBD0" w14:textId="77777777" w:rsidR="00C42BF2" w:rsidRDefault="00F80514">
      <w:pPr>
        <w:pStyle w:val="Default"/>
        <w:widowControl w:val="0"/>
        <w:tabs>
          <w:tab w:val="left" w:pos="2880"/>
        </w:tabs>
        <w:ind w:left="2880" w:hanging="2880"/>
      </w:pPr>
      <w:r>
        <w:t>\l YYoront</w:t>
      </w:r>
      <w:r>
        <w:tab/>
        <w:t xml:space="preserve">\w </w:t>
      </w:r>
      <w:r>
        <w:rPr>
          <w:i/>
          <w:iCs/>
        </w:rPr>
        <w:t>ngan, nginirr, ngini</w:t>
      </w:r>
      <w:r>
        <w:t xml:space="preserve"> \g </w:t>
      </w:r>
      <w:r>
        <w:rPr>
          <w:rFonts w:hAnsi="Times New Roman"/>
        </w:rPr>
        <w:t>‘</w:t>
      </w:r>
      <w:r>
        <w:t>what</w:t>
      </w:r>
      <w:r>
        <w:rPr>
          <w:rFonts w:hAnsi="Times New Roman"/>
        </w:rPr>
        <w:t xml:space="preserve">’ </w:t>
      </w:r>
      <w:r>
        <w:t xml:space="preserve">\q Also </w:t>
      </w:r>
      <w:r>
        <w:rPr>
          <w:i/>
          <w:iCs/>
        </w:rPr>
        <w:t xml:space="preserve">nginimn </w:t>
      </w:r>
      <w:r>
        <w:t>(</w:t>
      </w:r>
      <w:r>
        <w:rPr>
          <w:i/>
          <w:iCs/>
        </w:rPr>
        <w:t>ngorvm</w:t>
      </w:r>
      <w:r>
        <w:t xml:space="preserve">) </w:t>
      </w:r>
      <w:r>
        <w:rPr>
          <w:rFonts w:hAnsi="Times New Roman"/>
        </w:rPr>
        <w:t>‘</w:t>
      </w:r>
      <w:r>
        <w:t>from what cause, why</w:t>
      </w:r>
      <w:r>
        <w:rPr>
          <w:rFonts w:hAnsi="Times New Roman"/>
        </w:rPr>
        <w:t>’</w:t>
      </w:r>
      <w:r>
        <w:t>. Also marks relative clause,</w:t>
      </w:r>
    </w:p>
    <w:p w14:paraId="0DB863CE" w14:textId="77777777" w:rsidR="00C42BF2" w:rsidRDefault="00F80514">
      <w:pPr>
        <w:pStyle w:val="Default"/>
        <w:widowControl w:val="0"/>
        <w:tabs>
          <w:tab w:val="left" w:pos="2880"/>
        </w:tabs>
        <w:ind w:left="2880" w:hanging="2880"/>
      </w:pPr>
      <w:r>
        <w:t>\l YMel</w:t>
      </w:r>
      <w:r>
        <w:tab/>
        <w:t xml:space="preserve">\w </w:t>
      </w:r>
      <w:r>
        <w:rPr>
          <w:i/>
          <w:iCs/>
        </w:rPr>
        <w:t>ngan</w:t>
      </w:r>
      <w:r>
        <w:t xml:space="preserve"> \g </w:t>
      </w:r>
      <w:r>
        <w:rPr>
          <w:rFonts w:hAnsi="Times New Roman"/>
        </w:rPr>
        <w:t>‘</w:t>
      </w:r>
      <w:r>
        <w:t>what</w:t>
      </w:r>
      <w:r>
        <w:rPr>
          <w:rFonts w:hAnsi="Times New Roman"/>
        </w:rPr>
        <w:t>’</w:t>
      </w:r>
    </w:p>
    <w:p w14:paraId="75D9961F" w14:textId="77777777" w:rsidR="00C42BF2" w:rsidRDefault="00F80514">
      <w:pPr>
        <w:pStyle w:val="Default"/>
        <w:widowControl w:val="0"/>
        <w:tabs>
          <w:tab w:val="left" w:pos="2880"/>
        </w:tabs>
        <w:ind w:left="2880" w:hanging="2880"/>
      </w:pPr>
      <w:r>
        <w:t>\l KKaper</w:t>
      </w:r>
      <w:r>
        <w:tab/>
        <w:t xml:space="preserve">\w </w:t>
      </w:r>
      <w:r>
        <w:rPr>
          <w:i/>
          <w:iCs/>
        </w:rPr>
        <w:t>ngani</w:t>
      </w:r>
      <w:r>
        <w:rPr>
          <w:rFonts w:hAnsi="Times New Roman"/>
          <w:i/>
          <w:iCs/>
        </w:rPr>
        <w:t>ñ</w:t>
      </w:r>
      <w:r>
        <w:t xml:space="preserve"> \g </w:t>
      </w:r>
      <w:r>
        <w:rPr>
          <w:rFonts w:hAnsi="Times New Roman"/>
        </w:rPr>
        <w:t>‘</w:t>
      </w:r>
      <w:r>
        <w:t>who</w:t>
      </w:r>
      <w:r>
        <w:rPr>
          <w:rFonts w:hAnsi="Times New Roman"/>
        </w:rPr>
        <w:t xml:space="preserve">’ </w:t>
      </w:r>
      <w:r>
        <w:t>\s (KLH, BA)</w:t>
      </w:r>
    </w:p>
    <w:p w14:paraId="37611D9F" w14:textId="77777777" w:rsidR="00C42BF2" w:rsidRDefault="00F80514">
      <w:pPr>
        <w:pStyle w:val="Default"/>
        <w:widowControl w:val="0"/>
        <w:tabs>
          <w:tab w:val="left" w:pos="2880"/>
        </w:tabs>
        <w:ind w:left="2880" w:hanging="2880"/>
      </w:pPr>
      <w:r>
        <w:t>\l UOykangand</w:t>
      </w:r>
      <w:r>
        <w:tab/>
        <w:t xml:space="preserve">\w </w:t>
      </w:r>
      <w:r>
        <w:rPr>
          <w:i/>
          <w:iCs/>
        </w:rPr>
        <w:t>anen</w:t>
      </w:r>
      <w:r>
        <w:t xml:space="preserve"> \g </w:t>
      </w:r>
      <w:r>
        <w:rPr>
          <w:rFonts w:hAnsi="Times New Roman"/>
        </w:rPr>
        <w:t>‘</w:t>
      </w:r>
      <w:r>
        <w:t>what</w:t>
      </w:r>
      <w:r>
        <w:rPr>
          <w:rFonts w:hAnsi="Times New Roman"/>
        </w:rPr>
        <w:t xml:space="preserve">’ </w:t>
      </w:r>
      <w:r>
        <w:t xml:space="preserve">\p Erg </w:t>
      </w:r>
      <w:r>
        <w:rPr>
          <w:i/>
          <w:iCs/>
        </w:rPr>
        <w:t>ananhdh</w:t>
      </w:r>
      <w:r>
        <w:t xml:space="preserve">, PrP </w:t>
      </w:r>
      <w:r>
        <w:rPr>
          <w:i/>
          <w:iCs/>
        </w:rPr>
        <w:t>aneg</w:t>
      </w:r>
      <w:r>
        <w:t xml:space="preserve">, Abl </w:t>
      </w:r>
      <w:r>
        <w:rPr>
          <w:i/>
          <w:iCs/>
        </w:rPr>
        <w:t>anengand</w:t>
      </w:r>
      <w:r>
        <w:t>. \s PH</w:t>
      </w:r>
    </w:p>
    <w:p w14:paraId="23BA2811" w14:textId="77777777" w:rsidR="00C42BF2" w:rsidRDefault="00F80514">
      <w:pPr>
        <w:pStyle w:val="Default"/>
        <w:widowControl w:val="0"/>
        <w:tabs>
          <w:tab w:val="left" w:pos="2880"/>
        </w:tabs>
        <w:ind w:left="2880" w:hanging="2880"/>
      </w:pPr>
      <w:r>
        <w:t>\l Flinders Island</w:t>
      </w:r>
      <w:r>
        <w:tab/>
        <w:t xml:space="preserve">\w </w:t>
      </w:r>
      <w:r>
        <w:rPr>
          <w:i/>
          <w:iCs/>
        </w:rPr>
        <w:t>nga:ni</w:t>
      </w:r>
      <w:r>
        <w:t xml:space="preserve"> \g </w:t>
      </w:r>
      <w:r>
        <w:rPr>
          <w:rFonts w:hAnsi="Times New Roman"/>
        </w:rPr>
        <w:t>‘</w:t>
      </w:r>
      <w:r>
        <w:t>what</w:t>
      </w:r>
      <w:r>
        <w:rPr>
          <w:rFonts w:hAnsi="Times New Roman"/>
        </w:rPr>
        <w:t xml:space="preserve">’ </w:t>
      </w:r>
      <w:r>
        <w:t>\q Loan? \s (PS)</w:t>
      </w:r>
    </w:p>
    <w:p w14:paraId="379FDCB5" w14:textId="77777777" w:rsidR="00C42BF2" w:rsidRDefault="00F80514">
      <w:pPr>
        <w:pStyle w:val="Default"/>
        <w:widowControl w:val="0"/>
        <w:tabs>
          <w:tab w:val="left" w:pos="2880"/>
        </w:tabs>
        <w:ind w:left="2880" w:hanging="2880"/>
      </w:pPr>
      <w:r>
        <w:t>\l Rimanggudinhma</w:t>
      </w:r>
      <w:r>
        <w:tab/>
        <w:t>\w</w:t>
      </w:r>
      <w:r>
        <w:rPr>
          <w:i/>
          <w:iCs/>
        </w:rPr>
        <w:t xml:space="preserve"> ni</w:t>
      </w:r>
      <w:r>
        <w:t xml:space="preserve"> \g </w:t>
      </w:r>
      <w:r>
        <w:rPr>
          <w:rFonts w:hAnsi="Times New Roman"/>
        </w:rPr>
        <w:t>‘</w:t>
      </w:r>
      <w:r>
        <w:t>what</w:t>
      </w:r>
      <w:r>
        <w:rPr>
          <w:rFonts w:hAnsi="Times New Roman"/>
        </w:rPr>
        <w:t xml:space="preserve">’ </w:t>
      </w:r>
      <w:r>
        <w:t xml:space="preserve">\p Abs </w:t>
      </w:r>
      <w:r>
        <w:rPr>
          <w:i/>
          <w:iCs/>
        </w:rPr>
        <w:t>niy</w:t>
      </w:r>
      <w:r>
        <w:t xml:space="preserve">, Dat </w:t>
      </w:r>
      <w:r>
        <w:rPr>
          <w:i/>
          <w:iCs/>
        </w:rPr>
        <w:t>niya</w:t>
      </w:r>
      <w:r>
        <w:t xml:space="preserve">, Abl </w:t>
      </w:r>
      <w:r>
        <w:rPr>
          <w:i/>
          <w:iCs/>
        </w:rPr>
        <w:t>niyam</w:t>
      </w:r>
      <w:r>
        <w:t xml:space="preserve">. \q Also </w:t>
      </w:r>
      <w:r>
        <w:rPr>
          <w:i/>
          <w:iCs/>
        </w:rPr>
        <w:t>ne-</w:t>
      </w:r>
      <w:r>
        <w:rPr>
          <w:rFonts w:hAnsi="Times New Roman"/>
          <w:i/>
          <w:iCs/>
        </w:rPr>
        <w:t>γ</w:t>
      </w:r>
      <w:r>
        <w:rPr>
          <w:i/>
          <w:iCs/>
        </w:rPr>
        <w:t>v</w:t>
      </w:r>
      <w:r>
        <w:rPr>
          <w:rFonts w:hAnsi="Times New Roman"/>
        </w:rPr>
        <w:t xml:space="preserve"> ‘</w:t>
      </w:r>
      <w:r>
        <w:t>what for</w:t>
      </w:r>
      <w:r>
        <w:rPr>
          <w:rFonts w:hAnsi="Times New Roman"/>
        </w:rPr>
        <w:t xml:space="preserve">’ </w:t>
      </w:r>
      <w:r>
        <w:t>(KLH). \s (KLH, IG)</w:t>
      </w:r>
    </w:p>
    <w:p w14:paraId="0AE2DF01" w14:textId="77777777" w:rsidR="00C42BF2" w:rsidRDefault="00F80514">
      <w:pPr>
        <w:pStyle w:val="Default"/>
        <w:widowControl w:val="0"/>
        <w:tabs>
          <w:tab w:val="left" w:pos="2880"/>
        </w:tabs>
        <w:ind w:left="2880" w:hanging="2880"/>
      </w:pPr>
      <w:r>
        <w:t>\l HR</w:t>
      </w:r>
      <w:r>
        <w:tab/>
        <w:t xml:space="preserve">\w </w:t>
      </w:r>
      <w:r>
        <w:rPr>
          <w:i/>
          <w:iCs/>
        </w:rPr>
        <w:t>na</w:t>
      </w:r>
      <w:r>
        <w:t>(</w:t>
      </w:r>
      <w:r>
        <w:rPr>
          <w:i/>
          <w:iCs/>
        </w:rPr>
        <w:t>ngvn</w:t>
      </w:r>
      <w:r>
        <w:t xml:space="preserve">) \g </w:t>
      </w:r>
      <w:r>
        <w:rPr>
          <w:rFonts w:hAnsi="Times New Roman"/>
        </w:rPr>
        <w:t>‘</w:t>
      </w:r>
      <w:r>
        <w:t>what</w:t>
      </w:r>
      <w:r>
        <w:rPr>
          <w:rFonts w:hAnsi="Times New Roman"/>
        </w:rPr>
        <w:t xml:space="preserve">’ </w:t>
      </w:r>
      <w:r>
        <w:t xml:space="preserve">\p Loc </w:t>
      </w:r>
      <w:r>
        <w:rPr>
          <w:i/>
          <w:iCs/>
        </w:rPr>
        <w:t>nabv</w:t>
      </w:r>
      <w:r>
        <w:t xml:space="preserve">. \q *V1 was short. Also </w:t>
      </w:r>
      <w:r>
        <w:rPr>
          <w:i/>
          <w:iCs/>
        </w:rPr>
        <w:t>nanh</w:t>
      </w:r>
      <w:r>
        <w:rPr>
          <w:rFonts w:hAnsi="Times New Roman"/>
        </w:rPr>
        <w:t xml:space="preserve"> ‘</w:t>
      </w:r>
      <w:r>
        <w:t>someone; who</w:t>
      </w:r>
      <w:r>
        <w:rPr>
          <w:rFonts w:hAnsi="Times New Roman"/>
        </w:rPr>
        <w:t>’</w:t>
      </w:r>
      <w:r>
        <w:t>. \s (KLH, LJ)</w:t>
      </w:r>
    </w:p>
    <w:p w14:paraId="3C91D546" w14:textId="77777777" w:rsidR="00C42BF2" w:rsidRDefault="00F80514">
      <w:pPr>
        <w:pStyle w:val="Default"/>
        <w:widowControl w:val="0"/>
        <w:tabs>
          <w:tab w:val="left" w:pos="2880"/>
        </w:tabs>
        <w:ind w:left="2880" w:hanging="2880"/>
      </w:pPr>
      <w:r>
        <w:t>\l Ikarranggal</w:t>
      </w:r>
      <w:r>
        <w:tab/>
        <w:t xml:space="preserve">\w </w:t>
      </w:r>
      <w:r>
        <w:rPr>
          <w:i/>
          <w:iCs/>
        </w:rPr>
        <w:t>ana</w:t>
      </w:r>
      <w:r>
        <w:t xml:space="preserve"> \g </w:t>
      </w:r>
      <w:r>
        <w:rPr>
          <w:rFonts w:hAnsi="Times New Roman"/>
        </w:rPr>
        <w:t>‘</w:t>
      </w:r>
      <w:r>
        <w:t>what</w:t>
      </w:r>
      <w:r>
        <w:rPr>
          <w:rFonts w:hAnsi="Times New Roman"/>
        </w:rPr>
        <w:t xml:space="preserve">’ </w:t>
      </w:r>
      <w:r>
        <w:t xml:space="preserve">\p Erg </w:t>
      </w:r>
      <w:r>
        <w:rPr>
          <w:i/>
          <w:iCs/>
        </w:rPr>
        <w:t>anal</w:t>
      </w:r>
      <w:r>
        <w:t xml:space="preserve">, Prp </w:t>
      </w:r>
      <w:r>
        <w:rPr>
          <w:i/>
          <w:iCs/>
        </w:rPr>
        <w:t>ana</w:t>
      </w:r>
      <w:r>
        <w:rPr>
          <w:rFonts w:hAnsi="Symbol"/>
        </w:rPr>
        <w:t></w:t>
      </w:r>
      <w:r>
        <w:t>. \s BSommer</w:t>
      </w:r>
    </w:p>
    <w:p w14:paraId="41AFA2D7" w14:textId="77777777" w:rsidR="00C42BF2" w:rsidRDefault="00F80514">
      <w:pPr>
        <w:pStyle w:val="Default"/>
        <w:widowControl w:val="0"/>
        <w:tabs>
          <w:tab w:val="left" w:pos="2880"/>
        </w:tabs>
        <w:ind w:left="2880" w:hanging="2880"/>
      </w:pPr>
      <w:r>
        <w:t>\l Ogunyjan</w:t>
      </w:r>
      <w:r>
        <w:tab/>
        <w:t>\w</w:t>
      </w:r>
      <w:r>
        <w:rPr>
          <w:i/>
          <w:iCs/>
        </w:rPr>
        <w:t xml:space="preserve"> an3</w:t>
      </w:r>
      <w:r>
        <w:t xml:space="preserve"> \g </w:t>
      </w:r>
      <w:r>
        <w:rPr>
          <w:rFonts w:hAnsi="Times New Roman"/>
        </w:rPr>
        <w:t>‘</w:t>
      </w:r>
      <w:r>
        <w:t>what</w:t>
      </w:r>
      <w:r>
        <w:rPr>
          <w:rFonts w:hAnsi="Times New Roman"/>
        </w:rPr>
        <w:t xml:space="preserve">’ </w:t>
      </w:r>
      <w:r>
        <w:t>\s (BA, KLH)</w:t>
      </w:r>
    </w:p>
    <w:p w14:paraId="0A06E5BB" w14:textId="77777777" w:rsidR="00C42BF2" w:rsidRDefault="00F80514">
      <w:pPr>
        <w:pStyle w:val="Default"/>
        <w:widowControl w:val="0"/>
        <w:tabs>
          <w:tab w:val="left" w:pos="2880"/>
        </w:tabs>
        <w:ind w:left="2880" w:hanging="2880"/>
      </w:pPr>
      <w:r>
        <w:t>\l GYim</w:t>
      </w:r>
      <w:r>
        <w:tab/>
        <w:t>\w</w:t>
      </w:r>
      <w:r>
        <w:rPr>
          <w:i/>
          <w:iCs/>
        </w:rPr>
        <w:t xml:space="preserve"> nga:nay, ngana</w:t>
      </w:r>
      <w:r>
        <w:t xml:space="preserve"> \</w:t>
      </w:r>
      <w:r>
        <w:rPr>
          <w:i/>
          <w:iCs/>
        </w:rPr>
        <w:t>g</w:t>
      </w:r>
      <w:r>
        <w:rPr>
          <w:rFonts w:hAnsi="Times New Roman"/>
        </w:rPr>
        <w:t xml:space="preserve"> ‘</w:t>
      </w:r>
      <w:r>
        <w:t>what</w:t>
      </w:r>
      <w:r>
        <w:rPr>
          <w:rFonts w:hAnsi="Times New Roman"/>
        </w:rPr>
        <w:t xml:space="preserve">’ </w:t>
      </w:r>
      <w:r>
        <w:t xml:space="preserve">\p JHav: Erg </w:t>
      </w:r>
      <w:r>
        <w:rPr>
          <w:i/>
          <w:iCs/>
        </w:rPr>
        <w:t>nganilin</w:t>
      </w:r>
      <w:r>
        <w:t xml:space="preserve">, </w:t>
      </w:r>
      <w:r>
        <w:rPr>
          <w:i/>
          <w:iCs/>
        </w:rPr>
        <w:t>ngani:lnda</w:t>
      </w:r>
      <w:r>
        <w:t xml:space="preserve">, </w:t>
      </w:r>
      <w:r>
        <w:rPr>
          <w:i/>
          <w:iCs/>
        </w:rPr>
        <w:t>ngani:lngun</w:t>
      </w:r>
      <w:r>
        <w:t xml:space="preserve">. \q Also </w:t>
      </w:r>
      <w:r>
        <w:rPr>
          <w:i/>
          <w:iCs/>
        </w:rPr>
        <w:t>ngani:</w:t>
      </w:r>
      <w:r>
        <w:rPr>
          <w:rFonts w:hAnsi="Times New Roman"/>
        </w:rPr>
        <w:t xml:space="preserve"> ‘</w:t>
      </w:r>
      <w:r>
        <w:t>why</w:t>
      </w:r>
      <w:r>
        <w:rPr>
          <w:rFonts w:hAnsi="Times New Roman"/>
        </w:rPr>
        <w:t>’</w:t>
      </w:r>
      <w:r>
        <w:t xml:space="preserve">, </w:t>
      </w:r>
      <w:r>
        <w:rPr>
          <w:i/>
          <w:iCs/>
        </w:rPr>
        <w:t>nganiyi</w:t>
      </w:r>
      <w:r>
        <w:rPr>
          <w:rFonts w:hAnsi="Times New Roman"/>
        </w:rPr>
        <w:t xml:space="preserve"> ‘</w:t>
      </w:r>
      <w:r>
        <w:t>what for</w:t>
      </w:r>
      <w:r>
        <w:rPr>
          <w:rFonts w:hAnsi="Times New Roman"/>
        </w:rPr>
        <w:t>’</w:t>
      </w:r>
      <w:r>
        <w:t xml:space="preserve">. JHav gives citation form as </w:t>
      </w:r>
      <w:r>
        <w:rPr>
          <w:i/>
          <w:iCs/>
        </w:rPr>
        <w:t>ngana:</w:t>
      </w:r>
      <w:r>
        <w:rPr>
          <w:rFonts w:hAnsi="Times New Roman"/>
        </w:rPr>
        <w:t xml:space="preserve"> ‘</w:t>
      </w:r>
      <w:r>
        <w:t>what, which</w:t>
      </w:r>
      <w:r>
        <w:rPr>
          <w:rFonts w:hAnsi="Times New Roman"/>
        </w:rPr>
        <w:t>’</w:t>
      </w:r>
      <w:r>
        <w:t>; probable underlying form &lt;ngani:l&gt;. \s KLH, JHav</w:t>
      </w:r>
    </w:p>
    <w:p w14:paraId="45A7DF52" w14:textId="77777777" w:rsidR="00C42BF2" w:rsidRDefault="00F80514">
      <w:pPr>
        <w:pStyle w:val="Default"/>
        <w:widowControl w:val="0"/>
        <w:tabs>
          <w:tab w:val="left" w:pos="2880"/>
        </w:tabs>
        <w:ind w:left="2880" w:hanging="2880"/>
      </w:pPr>
      <w:r>
        <w:t xml:space="preserve">\l </w:t>
      </w:r>
      <w:r>
        <w:rPr>
          <w:b/>
          <w:bCs/>
        </w:rPr>
        <w:t>pPaman</w:t>
      </w:r>
      <w:r>
        <w:rPr>
          <w:b/>
          <w:bCs/>
        </w:rPr>
        <w:tab/>
        <w:t>\w nga:ni</w:t>
      </w:r>
      <w:r>
        <w:t xml:space="preserve"> \q </w:t>
      </w:r>
      <w:r>
        <w:rPr>
          <w:rFonts w:hAnsi="Times New Roman"/>
        </w:rPr>
        <w:t>“</w:t>
      </w:r>
      <w:r>
        <w:t>Other Paman</w:t>
      </w:r>
      <w:r>
        <w:rPr>
          <w:rFonts w:hAnsi="Times New Roman"/>
        </w:rPr>
        <w:t xml:space="preserve">” </w:t>
      </w:r>
      <w:r>
        <w:t xml:space="preserve">list adds </w:t>
      </w:r>
      <w:r>
        <w:rPr>
          <w:b/>
          <w:bCs/>
        </w:rPr>
        <w:t>*nga:na</w:t>
      </w:r>
      <w:r>
        <w:t xml:space="preserve"> alternant. \s (KLH)</w:t>
      </w:r>
    </w:p>
    <w:p w14:paraId="542F22F5" w14:textId="77777777" w:rsidR="00C42BF2" w:rsidRDefault="00F80514">
      <w:pPr>
        <w:pStyle w:val="Default"/>
        <w:widowControl w:val="0"/>
        <w:tabs>
          <w:tab w:val="left" w:pos="2880"/>
        </w:tabs>
        <w:ind w:left="2880" w:hanging="2880"/>
      </w:pPr>
      <w:r>
        <w:t>\l GBadhun</w:t>
      </w:r>
      <w:r>
        <w:tab/>
        <w:t>\w</w:t>
      </w:r>
      <w:r>
        <w:rPr>
          <w:i/>
          <w:iCs/>
        </w:rPr>
        <w:t xml:space="preserve"> ngani</w:t>
      </w:r>
      <w:r>
        <w:t xml:space="preserve"> \g </w:t>
      </w:r>
      <w:r>
        <w:rPr>
          <w:rFonts w:hAnsi="Times New Roman"/>
        </w:rPr>
        <w:t>‘</w:t>
      </w:r>
      <w:r>
        <w:t>what</w:t>
      </w:r>
      <w:r>
        <w:rPr>
          <w:rFonts w:hAnsi="Times New Roman"/>
        </w:rPr>
        <w:t xml:space="preserve">’ </w:t>
      </w:r>
      <w:r>
        <w:t xml:space="preserve">\q From HaG; also </w:t>
      </w:r>
      <w:r>
        <w:rPr>
          <w:i/>
          <w:iCs/>
        </w:rPr>
        <w:t>ngana</w:t>
      </w:r>
      <w:r>
        <w:t xml:space="preserve">; </w:t>
      </w:r>
      <w:r>
        <w:rPr>
          <w:i/>
          <w:iCs/>
        </w:rPr>
        <w:t>nganawu</w:t>
      </w:r>
      <w:r>
        <w:rPr>
          <w:rFonts w:hAnsi="Times New Roman"/>
        </w:rPr>
        <w:t xml:space="preserve"> ‘</w:t>
      </w:r>
      <w:r>
        <w:t>why</w:t>
      </w:r>
      <w:r>
        <w:rPr>
          <w:rFonts w:hAnsi="Times New Roman"/>
        </w:rPr>
        <w:t>’</w:t>
      </w:r>
      <w:r>
        <w:t>. \s (PS)</w:t>
      </w:r>
    </w:p>
    <w:p w14:paraId="2F5CE680" w14:textId="77777777" w:rsidR="00C42BF2" w:rsidRDefault="00F80514">
      <w:pPr>
        <w:pStyle w:val="Default"/>
        <w:widowControl w:val="0"/>
        <w:tabs>
          <w:tab w:val="left" w:pos="2880"/>
        </w:tabs>
        <w:ind w:left="2880" w:hanging="2880"/>
      </w:pPr>
      <w:r>
        <w:t>\l Bidyara</w:t>
      </w:r>
      <w:r>
        <w:tab/>
        <w:t>\w</w:t>
      </w:r>
      <w:r>
        <w:rPr>
          <w:i/>
          <w:iCs/>
        </w:rPr>
        <w:t xml:space="preserve"> ngani</w:t>
      </w:r>
      <w:r>
        <w:t xml:space="preserve"> \g </w:t>
      </w:r>
      <w:r>
        <w:rPr>
          <w:rFonts w:hAnsi="Times New Roman"/>
        </w:rPr>
        <w:t>‘</w:t>
      </w:r>
      <w:r>
        <w:t>what</w:t>
      </w:r>
      <w:r>
        <w:rPr>
          <w:rFonts w:hAnsi="Times New Roman"/>
        </w:rPr>
        <w:t xml:space="preserve">’ </w:t>
      </w:r>
      <w:r>
        <w:t>\s (GB)</w:t>
      </w:r>
    </w:p>
    <w:p w14:paraId="1A0379A5" w14:textId="77777777" w:rsidR="00C42BF2" w:rsidRDefault="00F80514">
      <w:pPr>
        <w:pStyle w:val="Default"/>
        <w:widowControl w:val="0"/>
        <w:tabs>
          <w:tab w:val="left" w:pos="2880"/>
        </w:tabs>
        <w:ind w:left="2880" w:hanging="2880"/>
      </w:pPr>
      <w:r>
        <w:t>\l Margany</w:t>
      </w:r>
      <w:r>
        <w:tab/>
        <w:t>\w</w:t>
      </w:r>
      <w:r>
        <w:rPr>
          <w:i/>
          <w:iCs/>
        </w:rPr>
        <w:t xml:space="preserve"> ngani</w:t>
      </w:r>
      <w:r>
        <w:t xml:space="preserve"> \g </w:t>
      </w:r>
      <w:r>
        <w:rPr>
          <w:rFonts w:hAnsi="Times New Roman"/>
        </w:rPr>
        <w:t>‘</w:t>
      </w:r>
      <w:r>
        <w:t>what; something</w:t>
      </w:r>
      <w:r>
        <w:rPr>
          <w:rFonts w:hAnsi="Times New Roman"/>
        </w:rPr>
        <w:t xml:space="preserve">’ </w:t>
      </w:r>
      <w:r>
        <w:t>\s (GB)</w:t>
      </w:r>
    </w:p>
    <w:p w14:paraId="125E6AD0" w14:textId="77777777" w:rsidR="00C42BF2" w:rsidRDefault="00F80514">
      <w:pPr>
        <w:pStyle w:val="Default"/>
        <w:widowControl w:val="0"/>
        <w:tabs>
          <w:tab w:val="left" w:pos="2880"/>
        </w:tabs>
        <w:ind w:left="2880" w:hanging="2880"/>
      </w:pPr>
      <w:r>
        <w:t>\l Gunya</w:t>
      </w:r>
      <w:r>
        <w:tab/>
        <w:t>\w</w:t>
      </w:r>
      <w:r>
        <w:rPr>
          <w:i/>
          <w:iCs/>
        </w:rPr>
        <w:t xml:space="preserve"> ngani</w:t>
      </w:r>
      <w:r>
        <w:t xml:space="preserve"> \g </w:t>
      </w:r>
      <w:r>
        <w:rPr>
          <w:rFonts w:hAnsi="Times New Roman"/>
        </w:rPr>
        <w:t>‘</w:t>
      </w:r>
      <w:r>
        <w:t>what; something</w:t>
      </w:r>
      <w:r>
        <w:rPr>
          <w:rFonts w:hAnsi="Times New Roman"/>
        </w:rPr>
        <w:t xml:space="preserve">’ </w:t>
      </w:r>
      <w:r>
        <w:t>\s (GB)</w:t>
      </w:r>
    </w:p>
    <w:p w14:paraId="4B34660F" w14:textId="77777777" w:rsidR="00C42BF2" w:rsidRDefault="00F80514">
      <w:pPr>
        <w:pStyle w:val="Default"/>
        <w:widowControl w:val="0"/>
        <w:tabs>
          <w:tab w:val="left" w:pos="2880"/>
        </w:tabs>
        <w:ind w:left="2880" w:hanging="2880"/>
      </w:pPr>
      <w:r>
        <w:t xml:space="preserve">\l </w:t>
      </w:r>
      <w:r>
        <w:rPr>
          <w:b/>
          <w:bCs/>
        </w:rPr>
        <w:t>pPM</w:t>
      </w:r>
      <w:r>
        <w:rPr>
          <w:b/>
          <w:bCs/>
        </w:rPr>
        <w:tab/>
        <w:t>\w ngani</w:t>
      </w:r>
      <w:r>
        <w:t xml:space="preserve"> \s (BA)</w:t>
      </w:r>
    </w:p>
    <w:p w14:paraId="343C25A4" w14:textId="77777777" w:rsidR="00C42BF2" w:rsidRDefault="00F80514">
      <w:pPr>
        <w:pStyle w:val="Default"/>
        <w:widowControl w:val="0"/>
        <w:tabs>
          <w:tab w:val="left" w:pos="2880"/>
        </w:tabs>
        <w:ind w:left="2880" w:hanging="2880"/>
      </w:pPr>
      <w:r>
        <w:t>\l Ngawun</w:t>
      </w:r>
      <w:r>
        <w:tab/>
        <w:t xml:space="preserve">\w </w:t>
      </w:r>
      <w:r>
        <w:rPr>
          <w:i/>
          <w:iCs/>
        </w:rPr>
        <w:t>ngani</w:t>
      </w:r>
      <w:r>
        <w:t xml:space="preserve"> \g </w:t>
      </w:r>
      <w:r>
        <w:rPr>
          <w:rFonts w:hAnsi="Times New Roman"/>
        </w:rPr>
        <w:t>‘</w:t>
      </w:r>
      <w:r>
        <w:t>what</w:t>
      </w:r>
      <w:r>
        <w:rPr>
          <w:rFonts w:hAnsi="Times New Roman"/>
        </w:rPr>
        <w:t xml:space="preserve">’ </w:t>
      </w:r>
      <w:r>
        <w:t xml:space="preserve">\p Erg </w:t>
      </w:r>
      <w:r>
        <w:rPr>
          <w:i/>
          <w:iCs/>
        </w:rPr>
        <w:t>nganingki</w:t>
      </w:r>
      <w:r>
        <w:t xml:space="preserve">, Prp </w:t>
      </w:r>
      <w:r>
        <w:rPr>
          <w:i/>
          <w:iCs/>
        </w:rPr>
        <w:t>nganintu</w:t>
      </w:r>
      <w:r>
        <w:t>. \s GB</w:t>
      </w:r>
    </w:p>
    <w:p w14:paraId="027CD667" w14:textId="77777777" w:rsidR="00C42BF2" w:rsidRDefault="00F80514">
      <w:pPr>
        <w:pStyle w:val="Default"/>
        <w:widowControl w:val="0"/>
        <w:tabs>
          <w:tab w:val="left" w:pos="2880"/>
        </w:tabs>
        <w:ind w:left="2880" w:hanging="2880"/>
      </w:pPr>
      <w:r>
        <w:t>\l Mayi-Kulan</w:t>
      </w:r>
      <w:r>
        <w:tab/>
        <w:t xml:space="preserve">\w </w:t>
      </w:r>
      <w:r>
        <w:rPr>
          <w:i/>
          <w:iCs/>
        </w:rPr>
        <w:t>ngani</w:t>
      </w:r>
      <w:r>
        <w:t xml:space="preserve"> \g </w:t>
      </w:r>
      <w:r>
        <w:rPr>
          <w:rFonts w:hAnsi="Times New Roman"/>
        </w:rPr>
        <w:t>‘</w:t>
      </w:r>
      <w:r>
        <w:t>what</w:t>
      </w:r>
      <w:r>
        <w:rPr>
          <w:rFonts w:hAnsi="Times New Roman"/>
        </w:rPr>
        <w:t xml:space="preserve">’ </w:t>
      </w:r>
      <w:r>
        <w:t>\s GB</w:t>
      </w:r>
    </w:p>
    <w:p w14:paraId="0A39EE62" w14:textId="77777777" w:rsidR="00C42BF2" w:rsidRDefault="00F80514">
      <w:pPr>
        <w:pStyle w:val="Default"/>
        <w:widowControl w:val="0"/>
        <w:tabs>
          <w:tab w:val="left" w:pos="2880"/>
        </w:tabs>
        <w:ind w:left="2880" w:hanging="2880"/>
      </w:pPr>
      <w:r>
        <w:t>\l Mayi-Yapi</w:t>
      </w:r>
      <w:r>
        <w:tab/>
        <w:t xml:space="preserve">\w </w:t>
      </w:r>
      <w:r>
        <w:rPr>
          <w:i/>
          <w:iCs/>
        </w:rPr>
        <w:t>ngani</w:t>
      </w:r>
      <w:r>
        <w:t xml:space="preserve"> \g </w:t>
      </w:r>
      <w:r>
        <w:rPr>
          <w:rFonts w:hAnsi="Times New Roman"/>
        </w:rPr>
        <w:t>‘</w:t>
      </w:r>
      <w:r>
        <w:t>what</w:t>
      </w:r>
      <w:r>
        <w:rPr>
          <w:rFonts w:hAnsi="Times New Roman"/>
        </w:rPr>
        <w:t xml:space="preserve">’ </w:t>
      </w:r>
      <w:r>
        <w:t>\s GB</w:t>
      </w:r>
    </w:p>
    <w:p w14:paraId="6B7AEB96" w14:textId="77777777" w:rsidR="00C42BF2" w:rsidRDefault="00F80514">
      <w:pPr>
        <w:pStyle w:val="Default"/>
        <w:widowControl w:val="0"/>
        <w:tabs>
          <w:tab w:val="left" w:pos="2880"/>
        </w:tabs>
        <w:ind w:left="2880" w:hanging="2880"/>
      </w:pPr>
      <w:r>
        <w:t>\l Mayi-Thakurti</w:t>
      </w:r>
      <w:r>
        <w:tab/>
        <w:t xml:space="preserve">\w </w:t>
      </w:r>
      <w:r>
        <w:rPr>
          <w:i/>
          <w:iCs/>
        </w:rPr>
        <w:t>ngani</w:t>
      </w:r>
      <w:r>
        <w:t xml:space="preserve"> \g </w:t>
      </w:r>
      <w:r>
        <w:rPr>
          <w:rFonts w:hAnsi="Times New Roman"/>
        </w:rPr>
        <w:t>‘</w:t>
      </w:r>
      <w:r>
        <w:t>what</w:t>
      </w:r>
      <w:r>
        <w:rPr>
          <w:rFonts w:hAnsi="Times New Roman"/>
        </w:rPr>
        <w:t xml:space="preserve">’ </w:t>
      </w:r>
      <w:r>
        <w:t xml:space="preserve">\q Also </w:t>
      </w:r>
      <w:r>
        <w:rPr>
          <w:i/>
          <w:iCs/>
        </w:rPr>
        <w:t>nganingku</w:t>
      </w:r>
      <w:r>
        <w:rPr>
          <w:rFonts w:hAnsi="Times New Roman"/>
        </w:rPr>
        <w:t xml:space="preserve"> ‘</w:t>
      </w:r>
      <w:r>
        <w:t>how</w:t>
      </w:r>
      <w:r>
        <w:rPr>
          <w:rFonts w:hAnsi="Times New Roman"/>
        </w:rPr>
        <w:t xml:space="preserve">’ </w:t>
      </w:r>
      <w:r>
        <w:t xml:space="preserve">(questioned), </w:t>
      </w:r>
      <w:r>
        <w:rPr>
          <w:i/>
          <w:iCs/>
        </w:rPr>
        <w:t>nganipaRa</w:t>
      </w:r>
      <w:r>
        <w:rPr>
          <w:rFonts w:hAnsi="Times New Roman"/>
        </w:rPr>
        <w:t xml:space="preserve"> ‘</w:t>
      </w:r>
      <w:r>
        <w:t>when</w:t>
      </w:r>
      <w:r>
        <w:rPr>
          <w:rFonts w:hAnsi="Times New Roman"/>
        </w:rPr>
        <w:t xml:space="preserve">’ </w:t>
      </w:r>
      <w:r>
        <w:t>(questioned). \s GB</w:t>
      </w:r>
    </w:p>
    <w:p w14:paraId="65ACBCFC" w14:textId="77777777" w:rsidR="00C42BF2" w:rsidRDefault="00F80514">
      <w:pPr>
        <w:pStyle w:val="Default"/>
        <w:widowControl w:val="0"/>
        <w:tabs>
          <w:tab w:val="left" w:pos="2880"/>
        </w:tabs>
        <w:ind w:left="2880" w:hanging="2880"/>
      </w:pPr>
      <w:r>
        <w:t>\l Mayi-Kutuna</w:t>
      </w:r>
      <w:r>
        <w:tab/>
        <w:t xml:space="preserve">\w </w:t>
      </w:r>
      <w:r>
        <w:rPr>
          <w:i/>
          <w:iCs/>
        </w:rPr>
        <w:t>ngani</w:t>
      </w:r>
      <w:r>
        <w:t xml:space="preserve"> \g </w:t>
      </w:r>
      <w:r>
        <w:rPr>
          <w:rFonts w:hAnsi="Times New Roman"/>
        </w:rPr>
        <w:t>‘</w:t>
      </w:r>
      <w:r>
        <w:t>who</w:t>
      </w:r>
      <w:r>
        <w:rPr>
          <w:rFonts w:hAnsi="Times New Roman"/>
        </w:rPr>
        <w:t xml:space="preserve">’ </w:t>
      </w:r>
      <w:r>
        <w:t>\s GB</w:t>
      </w:r>
    </w:p>
    <w:p w14:paraId="2EDB0902" w14:textId="77777777" w:rsidR="00C42BF2" w:rsidRDefault="00F80514">
      <w:pPr>
        <w:pStyle w:val="Default"/>
        <w:widowControl w:val="0"/>
        <w:tabs>
          <w:tab w:val="left" w:pos="2880"/>
        </w:tabs>
        <w:ind w:left="2880" w:hanging="2880"/>
      </w:pPr>
      <w:r>
        <w:t>\l Duungidjawu</w:t>
      </w:r>
      <w:r>
        <w:tab/>
        <w:t xml:space="preserve">\w </w:t>
      </w:r>
      <w:r>
        <w:rPr>
          <w:i/>
          <w:iCs/>
        </w:rPr>
        <w:t>ngan</w:t>
      </w:r>
      <w:r>
        <w:t xml:space="preserve"> \g </w:t>
      </w:r>
      <w:r>
        <w:rPr>
          <w:rFonts w:hAnsi="Times New Roman"/>
        </w:rPr>
        <w:t>‘</w:t>
      </w:r>
      <w:r>
        <w:t>who</w:t>
      </w:r>
      <w:r>
        <w:rPr>
          <w:rFonts w:hAnsi="Times New Roman"/>
        </w:rPr>
        <w:t xml:space="preserve">’ </w:t>
      </w:r>
      <w:r>
        <w:t>\s K&amp;W</w:t>
      </w:r>
    </w:p>
    <w:p w14:paraId="23F55610" w14:textId="77777777" w:rsidR="00C42BF2" w:rsidRDefault="00F80514">
      <w:pPr>
        <w:pStyle w:val="Default"/>
        <w:widowControl w:val="0"/>
        <w:tabs>
          <w:tab w:val="left" w:pos="2880"/>
        </w:tabs>
        <w:ind w:left="2880" w:hanging="2880"/>
      </w:pPr>
      <w:r>
        <w:t>\l Western Bundjalung</w:t>
      </w:r>
      <w:r>
        <w:tab/>
        <w:t>\w</w:t>
      </w:r>
      <w:r>
        <w:rPr>
          <w:i/>
          <w:iCs/>
        </w:rPr>
        <w:t xml:space="preserve"> nge:n</w:t>
      </w:r>
      <w:r>
        <w:t xml:space="preserve"> \g </w:t>
      </w:r>
      <w:r>
        <w:rPr>
          <w:rFonts w:hAnsi="Times New Roman"/>
        </w:rPr>
        <w:t>‘</w:t>
      </w:r>
      <w:r>
        <w:t>who</w:t>
      </w:r>
      <w:r>
        <w:rPr>
          <w:rFonts w:hAnsi="Times New Roman"/>
        </w:rPr>
        <w:t xml:space="preserve">’ </w:t>
      </w:r>
      <w:r>
        <w:t xml:space="preserve">\p Ergative </w:t>
      </w:r>
      <w:r>
        <w:rPr>
          <w:i/>
          <w:iCs/>
        </w:rPr>
        <w:t>nge:ndu</w:t>
      </w:r>
      <w:r>
        <w:t>. \s (MS)</w:t>
      </w:r>
    </w:p>
    <w:p w14:paraId="15F37078" w14:textId="77777777" w:rsidR="00C42BF2" w:rsidRDefault="00F80514">
      <w:pPr>
        <w:pStyle w:val="Default"/>
        <w:widowControl w:val="0"/>
        <w:tabs>
          <w:tab w:val="left" w:pos="2880"/>
        </w:tabs>
        <w:ind w:left="2880" w:hanging="2880"/>
      </w:pPr>
      <w:r>
        <w:t>\l Yugambeh</w:t>
      </w:r>
      <w:r>
        <w:tab/>
        <w:t>\w</w:t>
      </w:r>
      <w:r>
        <w:rPr>
          <w:i/>
          <w:iCs/>
        </w:rPr>
        <w:t xml:space="preserve"> nga:n</w:t>
      </w:r>
      <w:r>
        <w:t xml:space="preserve"> \g </w:t>
      </w:r>
      <w:r>
        <w:rPr>
          <w:rFonts w:hAnsi="Times New Roman"/>
        </w:rPr>
        <w:t>‘</w:t>
      </w:r>
      <w:r>
        <w:t>who; somebody</w:t>
      </w:r>
      <w:r>
        <w:rPr>
          <w:rFonts w:hAnsi="Times New Roman"/>
        </w:rPr>
        <w:t xml:space="preserve">’ </w:t>
      </w:r>
      <w:r>
        <w:t xml:space="preserve">\p Ergative </w:t>
      </w:r>
      <w:r>
        <w:rPr>
          <w:i/>
          <w:iCs/>
        </w:rPr>
        <w:t>nga:ndu</w:t>
      </w:r>
      <w:r>
        <w:t xml:space="preserve">, Accusative </w:t>
      </w:r>
      <w:r>
        <w:rPr>
          <w:i/>
          <w:iCs/>
        </w:rPr>
        <w:t>nge:ni</w:t>
      </w:r>
      <w:r>
        <w:t>. \s (MS)</w:t>
      </w:r>
    </w:p>
    <w:p w14:paraId="372E581A" w14:textId="77777777" w:rsidR="00C42BF2" w:rsidRDefault="00F80514">
      <w:pPr>
        <w:pStyle w:val="Default"/>
        <w:widowControl w:val="0"/>
        <w:tabs>
          <w:tab w:val="left" w:pos="2880"/>
        </w:tabs>
        <w:ind w:left="2880" w:hanging="2880"/>
      </w:pPr>
      <w:r>
        <w:t xml:space="preserve">\l </w:t>
      </w:r>
      <w:r>
        <w:rPr>
          <w:b/>
          <w:bCs/>
        </w:rPr>
        <w:t>pNNSW</w:t>
      </w:r>
      <w:r>
        <w:rPr>
          <w:b/>
          <w:bCs/>
        </w:rPr>
        <w:tab/>
        <w:t>\w *nga:nang</w:t>
      </w:r>
      <w:r>
        <w:t xml:space="preserve"> \s (TC)</w:t>
      </w:r>
    </w:p>
    <w:p w14:paraId="07F6B33E" w14:textId="77777777" w:rsidR="00C42BF2" w:rsidRDefault="00F80514">
      <w:pPr>
        <w:pStyle w:val="Default"/>
        <w:widowControl w:val="0"/>
        <w:tabs>
          <w:tab w:val="left" w:pos="2880"/>
        </w:tabs>
        <w:ind w:left="2880" w:hanging="2880"/>
      </w:pPr>
      <w:r>
        <w:t>\l Yuwaaliyaay</w:t>
      </w:r>
      <w:r>
        <w:tab/>
        <w:t>\w</w:t>
      </w:r>
      <w:r>
        <w:rPr>
          <w:i/>
          <w:iCs/>
        </w:rPr>
        <w:t xml:space="preserve"> nga:n-</w:t>
      </w:r>
      <w:r>
        <w:t xml:space="preserve"> \g </w:t>
      </w:r>
      <w:r>
        <w:rPr>
          <w:rFonts w:hAnsi="Times New Roman"/>
        </w:rPr>
        <w:t>‘</w:t>
      </w:r>
      <w:r>
        <w:t>who</w:t>
      </w:r>
      <w:r>
        <w:rPr>
          <w:rFonts w:hAnsi="Times New Roman"/>
        </w:rPr>
        <w:t xml:space="preserve">’ </w:t>
      </w:r>
      <w:r>
        <w:t xml:space="preserve">\p Absolutive </w:t>
      </w:r>
      <w:r>
        <w:rPr>
          <w:i/>
          <w:iCs/>
        </w:rPr>
        <w:t>nga:na</w:t>
      </w:r>
      <w:r>
        <w:t xml:space="preserve">, Ergative </w:t>
      </w:r>
      <w:r>
        <w:rPr>
          <w:i/>
          <w:iCs/>
        </w:rPr>
        <w:t>nga:ndu</w:t>
      </w:r>
      <w:r>
        <w:t xml:space="preserve">, Genitive </w:t>
      </w:r>
      <w:r>
        <w:rPr>
          <w:i/>
          <w:iCs/>
        </w:rPr>
        <w:t>nga:nngu</w:t>
      </w:r>
      <w:r>
        <w:t>. \s (CW)</w:t>
      </w:r>
    </w:p>
    <w:p w14:paraId="1E47042D" w14:textId="77777777" w:rsidR="00C42BF2" w:rsidRDefault="00F80514">
      <w:pPr>
        <w:pStyle w:val="Default"/>
        <w:widowControl w:val="0"/>
        <w:tabs>
          <w:tab w:val="left" w:pos="2880"/>
        </w:tabs>
        <w:ind w:left="2880" w:hanging="2880"/>
      </w:pPr>
      <w:r>
        <w:t>\l Yuwaalaraay</w:t>
      </w:r>
      <w:r>
        <w:tab/>
        <w:t>\w</w:t>
      </w:r>
      <w:r>
        <w:rPr>
          <w:i/>
          <w:iCs/>
        </w:rPr>
        <w:t xml:space="preserve"> nga:n-</w:t>
      </w:r>
      <w:r>
        <w:t xml:space="preserve"> \g </w:t>
      </w:r>
      <w:r>
        <w:rPr>
          <w:rFonts w:hAnsi="Times New Roman"/>
        </w:rPr>
        <w:t>‘</w:t>
      </w:r>
      <w:r>
        <w:t>who</w:t>
      </w:r>
      <w:r>
        <w:rPr>
          <w:rFonts w:hAnsi="Times New Roman"/>
        </w:rPr>
        <w:t xml:space="preserve">’ </w:t>
      </w:r>
      <w:r>
        <w:t xml:space="preserve">\p Absolutive </w:t>
      </w:r>
      <w:r>
        <w:rPr>
          <w:i/>
          <w:iCs/>
        </w:rPr>
        <w:t>nga:ndi</w:t>
      </w:r>
      <w:r>
        <w:t xml:space="preserve">, Ergative </w:t>
      </w:r>
      <w:r>
        <w:rPr>
          <w:i/>
          <w:iCs/>
        </w:rPr>
        <w:t>nga:ndu</w:t>
      </w:r>
      <w:r>
        <w:t xml:space="preserve">, Genitive </w:t>
      </w:r>
      <w:r>
        <w:rPr>
          <w:i/>
          <w:iCs/>
        </w:rPr>
        <w:t>nga:nngu</w:t>
      </w:r>
      <w:r>
        <w:t>. \s (CW)</w:t>
      </w:r>
    </w:p>
    <w:p w14:paraId="25780419" w14:textId="77777777" w:rsidR="00C42BF2" w:rsidRDefault="00F80514">
      <w:pPr>
        <w:pStyle w:val="Default"/>
        <w:widowControl w:val="0"/>
        <w:tabs>
          <w:tab w:val="left" w:pos="2880"/>
        </w:tabs>
        <w:ind w:left="2880" w:hanging="2880"/>
      </w:pPr>
      <w:r>
        <w:lastRenderedPageBreak/>
        <w:t>\l Muruwari</w:t>
      </w:r>
      <w:r>
        <w:tab/>
        <w:t>\w</w:t>
      </w:r>
      <w:r>
        <w:rPr>
          <w:i/>
          <w:iCs/>
        </w:rPr>
        <w:t xml:space="preserve"> nga:na</w:t>
      </w:r>
      <w:r>
        <w:t xml:space="preserve"> \g </w:t>
      </w:r>
      <w:r>
        <w:rPr>
          <w:rFonts w:hAnsi="Times New Roman"/>
        </w:rPr>
        <w:t>‘</w:t>
      </w:r>
      <w:r>
        <w:t>who; which</w:t>
      </w:r>
      <w:r>
        <w:rPr>
          <w:rFonts w:hAnsi="Times New Roman"/>
        </w:rPr>
        <w:t xml:space="preserve">’ </w:t>
      </w:r>
      <w:r>
        <w:t>\s (LFO)</w:t>
      </w:r>
    </w:p>
    <w:p w14:paraId="0841ED15" w14:textId="77777777" w:rsidR="00C42BF2" w:rsidRDefault="00F80514">
      <w:pPr>
        <w:pStyle w:val="Default"/>
        <w:widowControl w:val="0"/>
        <w:tabs>
          <w:tab w:val="left" w:pos="2880"/>
        </w:tabs>
        <w:ind w:left="2880" w:hanging="2880"/>
      </w:pPr>
      <w:r>
        <w:t>\l Yorta Yorta</w:t>
      </w:r>
      <w:r>
        <w:tab/>
        <w:t>\w</w:t>
      </w:r>
      <w:r>
        <w:rPr>
          <w:i/>
          <w:iCs/>
        </w:rPr>
        <w:t xml:space="preserve"> ngani</w:t>
      </w:r>
      <w:r>
        <w:t xml:space="preserve"> \g </w:t>
      </w:r>
      <w:r>
        <w:rPr>
          <w:rFonts w:hAnsi="Times New Roman"/>
        </w:rPr>
        <w:t>‘</w:t>
      </w:r>
      <w:r>
        <w:t>who</w:t>
      </w:r>
      <w:r>
        <w:rPr>
          <w:rFonts w:hAnsi="Times New Roman"/>
        </w:rPr>
        <w:t xml:space="preserve">’ </w:t>
      </w:r>
      <w:r>
        <w:t>\s (B&amp;M)</w:t>
      </w:r>
    </w:p>
    <w:p w14:paraId="6430E25E" w14:textId="77777777" w:rsidR="00C42BF2" w:rsidRDefault="00F80514">
      <w:pPr>
        <w:pStyle w:val="Default"/>
        <w:widowControl w:val="0"/>
        <w:tabs>
          <w:tab w:val="left" w:pos="2880"/>
        </w:tabs>
        <w:ind w:left="2880" w:hanging="2880"/>
      </w:pPr>
      <w:r>
        <w:t>\l Buwandik</w:t>
      </w:r>
      <w:r>
        <w:tab/>
        <w:t>\w</w:t>
      </w:r>
      <w:r>
        <w:rPr>
          <w:i/>
          <w:iCs/>
        </w:rPr>
        <w:t xml:space="preserve"> nganu</w:t>
      </w:r>
      <w:r>
        <w:t>(</w:t>
      </w:r>
      <w:r>
        <w:rPr>
          <w:i/>
          <w:iCs/>
        </w:rPr>
        <w:t>ng</w:t>
      </w:r>
      <w:r>
        <w:t xml:space="preserve">) \g </w:t>
      </w:r>
      <w:r>
        <w:rPr>
          <w:rFonts w:hAnsi="Times New Roman"/>
        </w:rPr>
        <w:t>‘</w:t>
      </w:r>
      <w:r>
        <w:t>who</w:t>
      </w:r>
      <w:r>
        <w:rPr>
          <w:rFonts w:hAnsi="Times New Roman"/>
        </w:rPr>
        <w:t xml:space="preserve">’ </w:t>
      </w:r>
      <w:r>
        <w:t xml:space="preserve">\q Also </w:t>
      </w:r>
      <w:r>
        <w:rPr>
          <w:i/>
          <w:iCs/>
        </w:rPr>
        <w:t>ngan</w:t>
      </w:r>
      <w:r>
        <w:t xml:space="preserve"> (or </w:t>
      </w:r>
      <w:r>
        <w:rPr>
          <w:i/>
          <w:iCs/>
        </w:rPr>
        <w:t>nhan</w:t>
      </w:r>
      <w:r>
        <w:t xml:space="preserve">) </w:t>
      </w:r>
      <w:r>
        <w:rPr>
          <w:rFonts w:hAnsi="Times New Roman"/>
        </w:rPr>
        <w:t>‘</w:t>
      </w:r>
      <w:r>
        <w:t>what</w:t>
      </w:r>
      <w:r>
        <w:rPr>
          <w:rFonts w:hAnsi="Times New Roman"/>
        </w:rPr>
        <w:t>’</w:t>
      </w:r>
      <w:r>
        <w:t xml:space="preserve">, </w:t>
      </w:r>
      <w:r>
        <w:rPr>
          <w:i/>
          <w:iCs/>
        </w:rPr>
        <w:t>nganu</w:t>
      </w:r>
      <w:r>
        <w:t>(</w:t>
      </w:r>
      <w:r>
        <w:rPr>
          <w:i/>
          <w:iCs/>
        </w:rPr>
        <w:t>ng</w:t>
      </w:r>
      <w:r>
        <w:t xml:space="preserve">) </w:t>
      </w:r>
      <w:r>
        <w:rPr>
          <w:rFonts w:hAnsi="Times New Roman"/>
        </w:rPr>
        <w:t>‘</w:t>
      </w:r>
      <w:r>
        <w:t>who</w:t>
      </w:r>
      <w:r>
        <w:rPr>
          <w:rFonts w:hAnsi="Times New Roman"/>
        </w:rPr>
        <w:t>’</w:t>
      </w:r>
      <w:r>
        <w:t xml:space="preserve">, </w:t>
      </w:r>
      <w:r>
        <w:rPr>
          <w:i/>
          <w:iCs/>
        </w:rPr>
        <w:t>nganungat</w:t>
      </w:r>
      <w:r>
        <w:rPr>
          <w:rFonts w:hAnsi="Times New Roman"/>
        </w:rPr>
        <w:t xml:space="preserve"> ‘</w:t>
      </w:r>
      <w:r>
        <w:t>whose</w:t>
      </w:r>
      <w:r>
        <w:rPr>
          <w:rFonts w:hAnsi="Times New Roman"/>
        </w:rPr>
        <w:t>’</w:t>
      </w:r>
      <w:r>
        <w:t>. \s (BB)</w:t>
      </w:r>
    </w:p>
    <w:p w14:paraId="426922A4" w14:textId="77777777" w:rsidR="00C42BF2" w:rsidRDefault="00F80514">
      <w:pPr>
        <w:pStyle w:val="Default"/>
        <w:widowControl w:val="0"/>
        <w:tabs>
          <w:tab w:val="left" w:pos="2880"/>
        </w:tabs>
        <w:ind w:left="2880" w:hanging="2880"/>
      </w:pPr>
      <w:r>
        <w:t>\l MM</w:t>
      </w:r>
      <w:r>
        <w:tab/>
        <w:t>\w</w:t>
      </w:r>
      <w:r>
        <w:rPr>
          <w:i/>
          <w:iCs/>
        </w:rPr>
        <w:t xml:space="preserve"> ngarnt</w:t>
      </w:r>
      <w:r>
        <w:t xml:space="preserve"> \g </w:t>
      </w:r>
      <w:r>
        <w:rPr>
          <w:rFonts w:hAnsi="Times New Roman"/>
        </w:rPr>
        <w:t>‘</w:t>
      </w:r>
      <w:r>
        <w:t>who</w:t>
      </w:r>
      <w:r>
        <w:rPr>
          <w:rFonts w:hAnsi="Times New Roman"/>
        </w:rPr>
        <w:t xml:space="preserve">’ </w:t>
      </w:r>
      <w:r>
        <w:t xml:space="preserve">\p Yallop gives as </w:t>
      </w:r>
      <w:r>
        <w:rPr>
          <w:i/>
          <w:iCs/>
        </w:rPr>
        <w:t>ngangki</w:t>
      </w:r>
      <w:r>
        <w:t xml:space="preserve">, Ergative </w:t>
      </w:r>
      <w:r>
        <w:rPr>
          <w:i/>
          <w:iCs/>
        </w:rPr>
        <w:t>ngant</w:t>
      </w:r>
      <w:r>
        <w:t>(</w:t>
      </w:r>
      <w:r>
        <w:rPr>
          <w:i/>
          <w:iCs/>
        </w:rPr>
        <w:t>i</w:t>
      </w:r>
      <w:r>
        <w:t xml:space="preserve">); Meyer gives as </w:t>
      </w:r>
      <w:r>
        <w:rPr>
          <w:i/>
          <w:iCs/>
        </w:rPr>
        <w:t>ngangg</w:t>
      </w:r>
      <w:r>
        <w:t>. \s (MMcD, Yallop, Meyer)</w:t>
      </w:r>
    </w:p>
    <w:p w14:paraId="5662B608" w14:textId="77777777" w:rsidR="00C42BF2" w:rsidRDefault="00F80514">
      <w:pPr>
        <w:pStyle w:val="Default"/>
        <w:widowControl w:val="0"/>
        <w:tabs>
          <w:tab w:val="left" w:pos="2880"/>
        </w:tabs>
        <w:ind w:left="2880" w:hanging="2880"/>
      </w:pPr>
      <w:r>
        <w:t>\l Manjiljarra</w:t>
      </w:r>
      <w:r>
        <w:tab/>
        <w:t xml:space="preserve">\w </w:t>
      </w:r>
      <w:r>
        <w:rPr>
          <w:i/>
          <w:iCs/>
        </w:rPr>
        <w:t>ngana</w:t>
      </w:r>
      <w:r>
        <w:t xml:space="preserve"> \g </w:t>
      </w:r>
      <w:r>
        <w:rPr>
          <w:rFonts w:hAnsi="Times New Roman"/>
        </w:rPr>
        <w:t>‘</w:t>
      </w:r>
      <w:r>
        <w:t>who; what; somone; something</w:t>
      </w:r>
      <w:r>
        <w:rPr>
          <w:rFonts w:hAnsi="Times New Roman"/>
        </w:rPr>
        <w:t xml:space="preserve">’ </w:t>
      </w:r>
      <w:r>
        <w:t xml:space="preserve">\q Also </w:t>
      </w:r>
      <w:r>
        <w:rPr>
          <w:i/>
          <w:iCs/>
        </w:rPr>
        <w:t>nganamalu</w:t>
      </w:r>
      <w:r>
        <w:rPr>
          <w:rFonts w:hAnsi="Times New Roman"/>
        </w:rPr>
        <w:t xml:space="preserve"> ‘</w:t>
      </w:r>
      <w:r>
        <w:t>how many</w:t>
      </w:r>
      <w:r>
        <w:rPr>
          <w:rFonts w:hAnsi="Times New Roman"/>
        </w:rPr>
        <w:t>’</w:t>
      </w:r>
      <w:r>
        <w:t xml:space="preserve">, </w:t>
      </w:r>
      <w:r>
        <w:rPr>
          <w:i/>
          <w:iCs/>
        </w:rPr>
        <w:t>nganampayi</w:t>
      </w:r>
      <w:r>
        <w:rPr>
          <w:rFonts w:hAnsi="Times New Roman"/>
        </w:rPr>
        <w:t xml:space="preserve"> ‘</w:t>
      </w:r>
      <w:r>
        <w:t>something wrong</w:t>
      </w:r>
      <w:r>
        <w:rPr>
          <w:rFonts w:hAnsi="Times New Roman"/>
        </w:rPr>
        <w:t xml:space="preserve">’ </w:t>
      </w:r>
      <w:r>
        <w:t xml:space="preserve">(syn. </w:t>
      </w:r>
      <w:r>
        <w:rPr>
          <w:rFonts w:hAnsi="Times New Roman"/>
          <w:i/>
          <w:iCs/>
        </w:rPr>
        <w:t>ñ</w:t>
      </w:r>
      <w:r>
        <w:rPr>
          <w:i/>
          <w:iCs/>
        </w:rPr>
        <w:t>a:</w:t>
      </w:r>
      <w:r>
        <w:t xml:space="preserve">), </w:t>
      </w:r>
      <w:r>
        <w:rPr>
          <w:i/>
          <w:iCs/>
        </w:rPr>
        <w:t>nganampayiku</w:t>
      </w:r>
      <w:r>
        <w:rPr>
          <w:rFonts w:hAnsi="Times New Roman"/>
        </w:rPr>
        <w:t xml:space="preserve"> ‘</w:t>
      </w:r>
      <w:r>
        <w:t>why</w:t>
      </w:r>
      <w:r>
        <w:rPr>
          <w:rFonts w:hAnsi="Times New Roman"/>
        </w:rPr>
        <w:t>’</w:t>
      </w:r>
      <w:r>
        <w:t>. \s (PMcC)</w:t>
      </w:r>
    </w:p>
    <w:p w14:paraId="23EE438C" w14:textId="77777777" w:rsidR="00C42BF2" w:rsidRDefault="00F80514">
      <w:pPr>
        <w:pStyle w:val="Default"/>
        <w:widowControl w:val="0"/>
        <w:tabs>
          <w:tab w:val="left" w:pos="2880"/>
        </w:tabs>
        <w:ind w:left="2880" w:hanging="2880"/>
      </w:pPr>
      <w:r>
        <w:t>\l Warlmanpa</w:t>
      </w:r>
      <w:r>
        <w:tab/>
        <w:t>\w</w:t>
      </w:r>
      <w:r>
        <w:rPr>
          <w:i/>
          <w:iCs/>
        </w:rPr>
        <w:t xml:space="preserve"> ngana</w:t>
      </w:r>
      <w:r>
        <w:t xml:space="preserve"> \g </w:t>
      </w:r>
      <w:r>
        <w:rPr>
          <w:rFonts w:hAnsi="Times New Roman"/>
        </w:rPr>
        <w:t>‘</w:t>
      </w:r>
      <w:r>
        <w:t>who; what</w:t>
      </w:r>
      <w:r>
        <w:rPr>
          <w:rFonts w:hAnsi="Times New Roman"/>
        </w:rPr>
        <w:t xml:space="preserve">’ </w:t>
      </w:r>
      <w:r>
        <w:t xml:space="preserve">\q Also </w:t>
      </w:r>
      <w:r>
        <w:rPr>
          <w:i/>
          <w:iCs/>
        </w:rPr>
        <w:t>nganayi</w:t>
      </w:r>
      <w:r>
        <w:rPr>
          <w:rFonts w:hAnsi="Times New Roman"/>
        </w:rPr>
        <w:t xml:space="preserve"> ‘</w:t>
      </w:r>
      <w:r>
        <w:t>what</w:t>
      </w:r>
      <w:r>
        <w:rPr>
          <w:rFonts w:hAnsi="Times New Roman"/>
        </w:rPr>
        <w:t>’</w:t>
      </w:r>
      <w:r>
        <w:t>s-its-name</w:t>
      </w:r>
      <w:r>
        <w:rPr>
          <w:rFonts w:hAnsi="Times New Roman"/>
        </w:rPr>
        <w:t xml:space="preserve">’ </w:t>
      </w:r>
      <w:r>
        <w:t>\s (DGN)</w:t>
      </w:r>
    </w:p>
    <w:p w14:paraId="06A22841" w14:textId="77777777" w:rsidR="00C42BF2" w:rsidRDefault="00F80514">
      <w:pPr>
        <w:pStyle w:val="Default"/>
        <w:widowControl w:val="0"/>
        <w:tabs>
          <w:tab w:val="left" w:pos="2880"/>
        </w:tabs>
        <w:ind w:left="2880" w:hanging="2880"/>
      </w:pPr>
      <w:r>
        <w:t>\l Kariyarra</w:t>
      </w:r>
      <w:r>
        <w:tab/>
        <w:t>\w</w:t>
      </w:r>
      <w:r>
        <w:rPr>
          <w:i/>
          <w:iCs/>
        </w:rPr>
        <w:t xml:space="preserve"> ngani</w:t>
      </w:r>
      <w:r>
        <w:t xml:space="preserve"> \g </w:t>
      </w:r>
      <w:r>
        <w:rPr>
          <w:rFonts w:hAnsi="Times New Roman"/>
        </w:rPr>
        <w:t>‘</w:t>
      </w:r>
      <w:r>
        <w:t>what</w:t>
      </w:r>
      <w:r>
        <w:rPr>
          <w:rFonts w:hAnsi="Times New Roman"/>
        </w:rPr>
        <w:t xml:space="preserve">’ </w:t>
      </w:r>
      <w:r>
        <w:t>\s (GNOG)</w:t>
      </w:r>
    </w:p>
    <w:p w14:paraId="15EF09A7" w14:textId="77777777" w:rsidR="00C42BF2" w:rsidRDefault="00F80514">
      <w:pPr>
        <w:pStyle w:val="Default"/>
        <w:widowControl w:val="0"/>
        <w:tabs>
          <w:tab w:val="left" w:pos="2880"/>
        </w:tabs>
        <w:ind w:left="2880" w:hanging="2880"/>
      </w:pPr>
      <w:r>
        <w:t>\l Yinytjiparnti</w:t>
      </w:r>
      <w:r>
        <w:tab/>
        <w:t>\w</w:t>
      </w:r>
      <w:r>
        <w:rPr>
          <w:i/>
          <w:iCs/>
        </w:rPr>
        <w:t xml:space="preserve"> ngani</w:t>
      </w:r>
      <w:r>
        <w:t xml:space="preserve"> \g </w:t>
      </w:r>
      <w:r>
        <w:rPr>
          <w:rFonts w:hAnsi="Times New Roman"/>
        </w:rPr>
        <w:t>‘</w:t>
      </w:r>
      <w:r>
        <w:t>what; something, anything</w:t>
      </w:r>
      <w:r>
        <w:rPr>
          <w:rFonts w:hAnsi="Times New Roman"/>
        </w:rPr>
        <w:t xml:space="preserve">’ </w:t>
      </w:r>
      <w:r>
        <w:t>\q Many derivatives. \s (FW)</w:t>
      </w:r>
    </w:p>
    <w:p w14:paraId="0E51FC73" w14:textId="77777777" w:rsidR="00C42BF2" w:rsidRDefault="00F80514">
      <w:pPr>
        <w:pStyle w:val="Default"/>
        <w:widowControl w:val="0"/>
        <w:tabs>
          <w:tab w:val="left" w:pos="2880"/>
        </w:tabs>
        <w:ind w:left="2880" w:hanging="2880"/>
      </w:pPr>
      <w:r>
        <w:t>\l Kurrama</w:t>
      </w:r>
      <w:r>
        <w:tab/>
        <w:t>\w</w:t>
      </w:r>
      <w:r>
        <w:rPr>
          <w:i/>
          <w:iCs/>
        </w:rPr>
        <w:t xml:space="preserve"> ngani</w:t>
      </w:r>
      <w:r>
        <w:t xml:space="preserve"> \g </w:t>
      </w:r>
      <w:r>
        <w:rPr>
          <w:rFonts w:hAnsi="Times New Roman"/>
        </w:rPr>
        <w:t>‘</w:t>
      </w:r>
      <w:r>
        <w:t>what</w:t>
      </w:r>
      <w:r>
        <w:rPr>
          <w:rFonts w:hAnsi="Times New Roman"/>
        </w:rPr>
        <w:t xml:space="preserve">’ </w:t>
      </w:r>
      <w:r>
        <w:t>\s (GNOG)</w:t>
      </w:r>
    </w:p>
    <w:p w14:paraId="7A4E84C4" w14:textId="77777777" w:rsidR="00C42BF2" w:rsidRDefault="00F80514">
      <w:pPr>
        <w:pStyle w:val="Default"/>
        <w:widowControl w:val="0"/>
        <w:tabs>
          <w:tab w:val="left" w:pos="2880"/>
        </w:tabs>
        <w:ind w:left="2880" w:hanging="2880"/>
      </w:pPr>
      <w:r>
        <w:t>\l Palyku</w:t>
      </w:r>
      <w:r>
        <w:tab/>
        <w:t>\w</w:t>
      </w:r>
      <w:r>
        <w:rPr>
          <w:i/>
          <w:iCs/>
        </w:rPr>
        <w:t xml:space="preserve"> ngani</w:t>
      </w:r>
      <w:r>
        <w:rPr>
          <w:rFonts w:hAnsi="Times New Roman"/>
          <w:i/>
          <w:iCs/>
        </w:rPr>
        <w:t>ñ</w:t>
      </w:r>
      <w:r>
        <w:rPr>
          <w:i/>
          <w:iCs/>
        </w:rPr>
        <w:t>a</w:t>
      </w:r>
      <w:r>
        <w:t xml:space="preserve"> \g </w:t>
      </w:r>
      <w:r>
        <w:rPr>
          <w:rFonts w:hAnsi="Times New Roman"/>
        </w:rPr>
        <w:t>‘</w:t>
      </w:r>
      <w:r>
        <w:t>what</w:t>
      </w:r>
      <w:r>
        <w:rPr>
          <w:rFonts w:hAnsi="Times New Roman"/>
        </w:rPr>
        <w:t xml:space="preserve">’ </w:t>
      </w:r>
      <w:r>
        <w:t>\s (GNOG)</w:t>
      </w:r>
    </w:p>
    <w:p w14:paraId="31484DDD" w14:textId="77777777" w:rsidR="00C42BF2" w:rsidRDefault="00F80514">
      <w:pPr>
        <w:pStyle w:val="Default"/>
        <w:widowControl w:val="0"/>
        <w:tabs>
          <w:tab w:val="left" w:pos="2880"/>
        </w:tabs>
        <w:ind w:left="2880" w:hanging="2880"/>
      </w:pPr>
      <w:r>
        <w:t>\l Nyamal</w:t>
      </w:r>
      <w:r>
        <w:tab/>
        <w:t>\w</w:t>
      </w:r>
      <w:r>
        <w:rPr>
          <w:i/>
          <w:iCs/>
        </w:rPr>
        <w:t xml:space="preserve"> ngani</w:t>
      </w:r>
      <w:r>
        <w:rPr>
          <w:rFonts w:hAnsi="Times New Roman"/>
          <w:i/>
          <w:iCs/>
        </w:rPr>
        <w:t>ñ</w:t>
      </w:r>
      <w:r>
        <w:rPr>
          <w:i/>
          <w:iCs/>
        </w:rPr>
        <w:t>a</w:t>
      </w:r>
      <w:r>
        <w:t xml:space="preserve"> \g </w:t>
      </w:r>
      <w:r>
        <w:rPr>
          <w:rFonts w:hAnsi="Times New Roman"/>
        </w:rPr>
        <w:t>‘</w:t>
      </w:r>
      <w:r>
        <w:t>who</w:t>
      </w:r>
      <w:r>
        <w:rPr>
          <w:rFonts w:hAnsi="Times New Roman"/>
        </w:rPr>
        <w:t xml:space="preserve">’ </w:t>
      </w:r>
      <w:r>
        <w:t>\s (GNOG)</w:t>
      </w:r>
    </w:p>
    <w:p w14:paraId="3DDFD819" w14:textId="77777777" w:rsidR="00C42BF2" w:rsidRDefault="00F80514">
      <w:pPr>
        <w:pStyle w:val="Default"/>
        <w:widowControl w:val="0"/>
        <w:tabs>
          <w:tab w:val="left" w:pos="2880"/>
        </w:tabs>
        <w:ind w:left="2880" w:hanging="2880"/>
      </w:pPr>
      <w:r>
        <w:t xml:space="preserve">\l </w:t>
      </w:r>
      <w:r>
        <w:rPr>
          <w:b/>
          <w:bCs/>
        </w:rPr>
        <w:t>pNgayarda</w:t>
      </w:r>
      <w:r>
        <w:rPr>
          <w:b/>
          <w:bCs/>
        </w:rPr>
        <w:tab/>
        <w:t>\w *ngani</w:t>
      </w:r>
      <w:r>
        <w:t xml:space="preserve"> \s (GNOG #627)</w:t>
      </w:r>
    </w:p>
    <w:p w14:paraId="4F72157E" w14:textId="77777777" w:rsidR="00C42BF2" w:rsidRDefault="00F80514">
      <w:pPr>
        <w:pStyle w:val="Default"/>
        <w:widowControl w:val="0"/>
        <w:tabs>
          <w:tab w:val="left" w:pos="2880"/>
        </w:tabs>
        <w:ind w:left="2880" w:hanging="2880"/>
      </w:pPr>
      <w:r>
        <w:t>\l Nyangumarta</w:t>
      </w:r>
      <w:r>
        <w:tab/>
        <w:t>\w</w:t>
      </w:r>
      <w:r>
        <w:rPr>
          <w:i/>
          <w:iCs/>
        </w:rPr>
        <w:t xml:space="preserve"> ngani</w:t>
      </w:r>
      <w:r>
        <w:t xml:space="preserve"> \g </w:t>
      </w:r>
      <w:r>
        <w:rPr>
          <w:rFonts w:hAnsi="Times New Roman"/>
        </w:rPr>
        <w:t>‘</w:t>
      </w:r>
      <w:r>
        <w:t>what</w:t>
      </w:r>
      <w:r>
        <w:rPr>
          <w:rFonts w:hAnsi="Times New Roman"/>
        </w:rPr>
        <w:t xml:space="preserve">’ </w:t>
      </w:r>
      <w:r>
        <w:t>\s (GNOG)</w:t>
      </w:r>
    </w:p>
    <w:p w14:paraId="66AF5784" w14:textId="77777777" w:rsidR="00C42BF2" w:rsidRDefault="00F80514">
      <w:pPr>
        <w:pStyle w:val="Default"/>
        <w:widowControl w:val="0"/>
        <w:tabs>
          <w:tab w:val="left" w:pos="2880"/>
        </w:tabs>
        <w:ind w:left="2880" w:hanging="2880"/>
      </w:pPr>
      <w:r>
        <w:t>\l Gupapuyngu</w:t>
      </w:r>
      <w:r>
        <w:tab/>
        <w:t>\w</w:t>
      </w:r>
      <w:r>
        <w:rPr>
          <w:i/>
          <w:iCs/>
        </w:rPr>
        <w:t xml:space="preserve"> ngani</w:t>
      </w:r>
      <w:r>
        <w:t xml:space="preserve"> \g </w:t>
      </w:r>
      <w:r>
        <w:rPr>
          <w:rFonts w:hAnsi="Times New Roman"/>
        </w:rPr>
        <w:t>‘</w:t>
      </w:r>
      <w:r>
        <w:t>is that right?</w:t>
      </w:r>
      <w:r>
        <w:rPr>
          <w:rFonts w:hAnsi="Times New Roman"/>
        </w:rPr>
        <w:t xml:space="preserve">’ </w:t>
      </w:r>
      <w:r>
        <w:t xml:space="preserve">\q </w:t>
      </w:r>
      <w:r>
        <w:rPr>
          <w:rFonts w:hAnsi="Times New Roman"/>
        </w:rPr>
        <w:t>“</w:t>
      </w:r>
      <w:r>
        <w:t xml:space="preserve">An interrogative, an expression of enquiry, e.g. statement followed by </w:t>
      </w:r>
      <w:r>
        <w:rPr>
          <w:i/>
          <w:iCs/>
        </w:rPr>
        <w:t>ngani</w:t>
      </w:r>
      <w:r>
        <w:rPr>
          <w:rFonts w:hAnsi="Times New Roman"/>
        </w:rPr>
        <w:t xml:space="preserve"> ‘</w:t>
      </w:r>
      <w:r>
        <w:t>is that right?</w:t>
      </w:r>
      <w:r>
        <w:rPr>
          <w:rFonts w:hAnsi="Times New Roman"/>
        </w:rPr>
        <w:t xml:space="preserve">’” </w:t>
      </w:r>
      <w:r>
        <w:t>\s (BL-MC)</w:t>
      </w:r>
    </w:p>
    <w:p w14:paraId="6FBD4D80" w14:textId="77777777" w:rsidR="00C42BF2" w:rsidRDefault="00F80514">
      <w:pPr>
        <w:pStyle w:val="Default"/>
        <w:widowControl w:val="0"/>
        <w:tabs>
          <w:tab w:val="left" w:pos="2880"/>
        </w:tabs>
        <w:ind w:left="2880" w:hanging="2880"/>
      </w:pPr>
      <w:r>
        <w:t xml:space="preserve">\l </w:t>
      </w:r>
      <w:r>
        <w:rPr>
          <w:b/>
          <w:bCs/>
        </w:rPr>
        <w:t>pPNy</w:t>
      </w:r>
      <w:r>
        <w:rPr>
          <w:b/>
          <w:bCs/>
        </w:rPr>
        <w:tab/>
        <w:t>\w *nga:ni</w:t>
      </w:r>
      <w:r>
        <w:t xml:space="preserve"> \q Possibly originally a monosyllable, *nga:n (see the Ergative case-forms in Bundjalung-Yugambeh, Yuwaaliyaay-Yuwaalaray, and Nhanda); see *ngantu (</w:t>
      </w:r>
      <w:r>
        <w:rPr>
          <w:rFonts w:hAnsi="Times New Roman"/>
        </w:rPr>
        <w:t>‘</w:t>
      </w:r>
      <w:r>
        <w:t>where</w:t>
      </w:r>
      <w:r>
        <w:rPr>
          <w:rFonts w:hAnsi="Times New Roman"/>
        </w:rPr>
        <w:t>’</w:t>
      </w:r>
      <w:r>
        <w:t xml:space="preserve">). KLH gloss: </w:t>
      </w:r>
      <w:r>
        <w:rPr>
          <w:rFonts w:hAnsi="Times New Roman"/>
        </w:rPr>
        <w:t>‘</w:t>
      </w:r>
      <w:r>
        <w:t>what</w:t>
      </w:r>
      <w:r>
        <w:rPr>
          <w:rFonts w:hAnsi="Times New Roman"/>
        </w:rPr>
        <w:t>’</w:t>
      </w:r>
      <w:r>
        <w:t>. \s (GNOG; KLH 83:374)</w:t>
      </w:r>
    </w:p>
    <w:p w14:paraId="4C530C94" w14:textId="77777777" w:rsidR="00C42BF2" w:rsidRDefault="00F80514">
      <w:pPr>
        <w:pStyle w:val="Default"/>
        <w:widowControl w:val="0"/>
        <w:tabs>
          <w:tab w:val="left" w:pos="2880"/>
        </w:tabs>
        <w:ind w:left="2880" w:hanging="2880"/>
      </w:pPr>
      <w:r>
        <w:t>^^^</w:t>
      </w:r>
    </w:p>
    <w:p w14:paraId="291664F5" w14:textId="77777777" w:rsidR="00C42BF2" w:rsidRDefault="00F80514">
      <w:pPr>
        <w:pStyle w:val="Default"/>
        <w:widowControl w:val="0"/>
        <w:tabs>
          <w:tab w:val="left" w:pos="2880"/>
        </w:tabs>
        <w:ind w:left="2880" w:hanging="2880"/>
      </w:pPr>
      <w:r>
        <w:t>\l Yalarnnga</w:t>
      </w:r>
      <w:r>
        <w:tab/>
        <w:t xml:space="preserve">\w </w:t>
      </w:r>
      <w:r>
        <w:rPr>
          <w:i/>
          <w:iCs/>
        </w:rPr>
        <w:t>nganingani</w:t>
      </w:r>
      <w:r>
        <w:t xml:space="preserve"> \g </w:t>
      </w:r>
      <w:r>
        <w:rPr>
          <w:rFonts w:hAnsi="Times New Roman"/>
        </w:rPr>
        <w:t>‘</w:t>
      </w:r>
      <w:r>
        <w:t>stupid</w:t>
      </w:r>
      <w:r>
        <w:rPr>
          <w:rFonts w:hAnsi="Times New Roman"/>
        </w:rPr>
        <w:t xml:space="preserve">’ </w:t>
      </w:r>
      <w:r>
        <w:t>\s Bl&amp;Br</w:t>
      </w:r>
    </w:p>
    <w:p w14:paraId="5B2BC0A7" w14:textId="77777777" w:rsidR="00C42BF2" w:rsidRDefault="00F80514">
      <w:pPr>
        <w:pStyle w:val="Default"/>
        <w:widowControl w:val="0"/>
        <w:tabs>
          <w:tab w:val="left" w:pos="2880"/>
        </w:tabs>
        <w:ind w:left="2880" w:hanging="2880"/>
      </w:pPr>
      <w:r>
        <w:t>^^^</w:t>
      </w:r>
    </w:p>
    <w:p w14:paraId="388AA29B" w14:textId="77777777" w:rsidR="00C42BF2" w:rsidRDefault="00F80514">
      <w:pPr>
        <w:pStyle w:val="Default"/>
        <w:widowControl w:val="0"/>
        <w:tabs>
          <w:tab w:val="left" w:pos="2880"/>
        </w:tabs>
        <w:ind w:left="2880" w:hanging="2880"/>
      </w:pPr>
      <w:r>
        <w:t>\l Wirangu</w:t>
      </w:r>
      <w:r>
        <w:tab/>
        <w:t>\w</w:t>
      </w:r>
      <w:r>
        <w:rPr>
          <w:i/>
          <w:iCs/>
        </w:rPr>
        <w:t xml:space="preserve"> ngana</w:t>
      </w:r>
      <w:r>
        <w:t xml:space="preserve"> \g </w:t>
      </w:r>
      <w:r>
        <w:rPr>
          <w:rFonts w:hAnsi="Times New Roman"/>
        </w:rPr>
        <w:t>‘</w:t>
      </w:r>
      <w:r>
        <w:t>which, what; who</w:t>
      </w:r>
      <w:r>
        <w:rPr>
          <w:rFonts w:hAnsi="Times New Roman"/>
        </w:rPr>
        <w:t xml:space="preserve">’ </w:t>
      </w:r>
      <w:r>
        <w:t xml:space="preserve">\q Alt. </w:t>
      </w:r>
      <w:r>
        <w:rPr>
          <w:i/>
          <w:iCs/>
        </w:rPr>
        <w:t>ngana:rdu</w:t>
      </w:r>
      <w:r>
        <w:t xml:space="preserve">, </w:t>
      </w:r>
      <w:r>
        <w:rPr>
          <w:i/>
          <w:iCs/>
        </w:rPr>
        <w:t>ngana:rda</w:t>
      </w:r>
      <w:r>
        <w:t>. \s (LH)</w:t>
      </w:r>
    </w:p>
    <w:p w14:paraId="398CE947" w14:textId="77777777" w:rsidR="00C42BF2" w:rsidRDefault="00F80514">
      <w:pPr>
        <w:pStyle w:val="Default"/>
        <w:widowControl w:val="0"/>
        <w:tabs>
          <w:tab w:val="left" w:pos="2880"/>
        </w:tabs>
        <w:ind w:left="2880" w:hanging="2880"/>
      </w:pPr>
      <w:r>
        <w:t>\l Pitjantjatjara-Yankunytjatjara</w:t>
      </w:r>
      <w:r>
        <w:tab/>
        <w:t>\w</w:t>
      </w:r>
      <w:r>
        <w:rPr>
          <w:i/>
          <w:iCs/>
        </w:rPr>
        <w:t xml:space="preserve"> ngana</w:t>
      </w:r>
      <w:r>
        <w:rPr>
          <w:rFonts w:hAnsi="Times New Roman"/>
          <w:i/>
          <w:iCs/>
        </w:rPr>
        <w:t>ñ</w:t>
      </w:r>
      <w:r>
        <w:rPr>
          <w:i/>
          <w:iCs/>
        </w:rPr>
        <w:t>a</w:t>
      </w:r>
      <w:r>
        <w:t xml:space="preserve"> \g </w:t>
      </w:r>
      <w:r>
        <w:rPr>
          <w:rFonts w:hAnsi="Times New Roman"/>
        </w:rPr>
        <w:t>‘</w:t>
      </w:r>
      <w:r>
        <w:t>who, what name; you-know-who</w:t>
      </w:r>
      <w:r>
        <w:rPr>
          <w:rFonts w:hAnsi="Times New Roman"/>
        </w:rPr>
        <w:t xml:space="preserve">’ </w:t>
      </w:r>
      <w:r>
        <w:t>\s (CG)</w:t>
      </w:r>
    </w:p>
    <w:p w14:paraId="6DDE21E1" w14:textId="77777777" w:rsidR="00C42BF2" w:rsidRDefault="00F80514">
      <w:pPr>
        <w:pStyle w:val="Default"/>
        <w:widowControl w:val="0"/>
        <w:tabs>
          <w:tab w:val="left" w:pos="2880"/>
        </w:tabs>
        <w:ind w:left="2880" w:hanging="2880"/>
      </w:pPr>
      <w:r>
        <w:t>\l Mudburra</w:t>
      </w:r>
      <w:r>
        <w:tab/>
        <w:t>\w</w:t>
      </w:r>
      <w:r>
        <w:rPr>
          <w:i/>
          <w:iCs/>
        </w:rPr>
        <w:t xml:space="preserve"> ngana</w:t>
      </w:r>
      <w:r>
        <w:t xml:space="preserve"> \g </w:t>
      </w:r>
      <w:r>
        <w:rPr>
          <w:rFonts w:hAnsi="Times New Roman"/>
        </w:rPr>
        <w:t>‘</w:t>
      </w:r>
      <w:r>
        <w:t>who; someone [in negative contexts]</w:t>
      </w:r>
      <w:r>
        <w:rPr>
          <w:rFonts w:hAnsi="Times New Roman"/>
        </w:rPr>
        <w:t xml:space="preserve">’ </w:t>
      </w:r>
      <w:r>
        <w:t xml:space="preserve">\q Also </w:t>
      </w:r>
      <w:r>
        <w:rPr>
          <w:i/>
          <w:iCs/>
        </w:rPr>
        <w:t>nganangka</w:t>
      </w:r>
      <w:r>
        <w:rPr>
          <w:rFonts w:hAnsi="Times New Roman"/>
        </w:rPr>
        <w:t xml:space="preserve"> ‘</w:t>
      </w:r>
      <w:r>
        <w:t>where [question]</w:t>
      </w:r>
      <w:r>
        <w:rPr>
          <w:rFonts w:hAnsi="Times New Roman"/>
        </w:rPr>
        <w:t>’</w:t>
      </w:r>
      <w:r>
        <w:t xml:space="preserve">; </w:t>
      </w:r>
      <w:r>
        <w:rPr>
          <w:i/>
          <w:iCs/>
        </w:rPr>
        <w:t>nganayala</w:t>
      </w:r>
      <w:r>
        <w:rPr>
          <w:rFonts w:hAnsi="Times New Roman"/>
        </w:rPr>
        <w:t xml:space="preserve"> ‘</w:t>
      </w:r>
      <w:r>
        <w:t>whatsaname [place, person]</w:t>
      </w:r>
      <w:r>
        <w:rPr>
          <w:rFonts w:hAnsi="Times New Roman"/>
        </w:rPr>
        <w:t>’</w:t>
      </w:r>
      <w:r>
        <w:t>. \s (RG)</w:t>
      </w:r>
    </w:p>
    <w:p w14:paraId="7DC6B3D0" w14:textId="77777777" w:rsidR="00C42BF2" w:rsidRDefault="00F80514">
      <w:pPr>
        <w:pStyle w:val="Default"/>
        <w:widowControl w:val="0"/>
        <w:tabs>
          <w:tab w:val="left" w:pos="2880"/>
        </w:tabs>
        <w:ind w:left="2880" w:hanging="2880"/>
      </w:pPr>
      <w:r>
        <w:t>\l Ngarluma</w:t>
      </w:r>
      <w:r>
        <w:tab/>
        <w:t>\w</w:t>
      </w:r>
      <w:r>
        <w:rPr>
          <w:i/>
          <w:iCs/>
        </w:rPr>
        <w:t xml:space="preserve"> ngana</w:t>
      </w:r>
      <w:r>
        <w:t xml:space="preserve"> \g </w:t>
      </w:r>
      <w:r>
        <w:rPr>
          <w:rFonts w:hAnsi="Times New Roman"/>
        </w:rPr>
        <w:t>‘</w:t>
      </w:r>
      <w:r>
        <w:t>who</w:t>
      </w:r>
      <w:r>
        <w:rPr>
          <w:rFonts w:hAnsi="Times New Roman"/>
        </w:rPr>
        <w:t xml:space="preserve">’ </w:t>
      </w:r>
      <w:r>
        <w:t>\s (KLH, GNOG)</w:t>
      </w:r>
    </w:p>
    <w:p w14:paraId="4AED352A" w14:textId="77777777" w:rsidR="00C42BF2" w:rsidRDefault="00F80514">
      <w:pPr>
        <w:pStyle w:val="Default"/>
        <w:widowControl w:val="0"/>
        <w:tabs>
          <w:tab w:val="left" w:pos="2880"/>
        </w:tabs>
        <w:ind w:left="2880" w:hanging="2880"/>
      </w:pPr>
      <w:r>
        <w:t>\l Kariyarra</w:t>
      </w:r>
      <w:r>
        <w:tab/>
        <w:t>\w</w:t>
      </w:r>
      <w:r>
        <w:rPr>
          <w:i/>
          <w:iCs/>
        </w:rPr>
        <w:t xml:space="preserve"> ngana</w:t>
      </w:r>
      <w:r>
        <w:t xml:space="preserve"> \g </w:t>
      </w:r>
      <w:r>
        <w:rPr>
          <w:rFonts w:hAnsi="Times New Roman"/>
        </w:rPr>
        <w:t>‘</w:t>
      </w:r>
      <w:r>
        <w:t>who</w:t>
      </w:r>
      <w:r>
        <w:rPr>
          <w:rFonts w:hAnsi="Times New Roman"/>
        </w:rPr>
        <w:t xml:space="preserve">’ </w:t>
      </w:r>
      <w:r>
        <w:t>\s (GNOG)</w:t>
      </w:r>
    </w:p>
    <w:p w14:paraId="091D56D1" w14:textId="77777777" w:rsidR="00C42BF2" w:rsidRDefault="00F80514">
      <w:pPr>
        <w:pStyle w:val="Default"/>
        <w:widowControl w:val="0"/>
        <w:tabs>
          <w:tab w:val="left" w:pos="2880"/>
        </w:tabs>
        <w:ind w:left="2880" w:hanging="2880"/>
      </w:pPr>
      <w:r>
        <w:t>\l Palyku</w:t>
      </w:r>
      <w:r>
        <w:tab/>
        <w:t>\w</w:t>
      </w:r>
      <w:r>
        <w:rPr>
          <w:i/>
          <w:iCs/>
        </w:rPr>
        <w:t xml:space="preserve"> ngana</w:t>
      </w:r>
      <w:r>
        <w:t xml:space="preserve"> \g </w:t>
      </w:r>
      <w:r>
        <w:rPr>
          <w:rFonts w:hAnsi="Times New Roman"/>
        </w:rPr>
        <w:t>‘</w:t>
      </w:r>
      <w:r>
        <w:t>who</w:t>
      </w:r>
      <w:r>
        <w:rPr>
          <w:rFonts w:hAnsi="Times New Roman"/>
        </w:rPr>
        <w:t xml:space="preserve">’ </w:t>
      </w:r>
      <w:r>
        <w:t>\s (GNOG)</w:t>
      </w:r>
    </w:p>
    <w:p w14:paraId="45983923" w14:textId="77777777" w:rsidR="00C42BF2" w:rsidRDefault="00F80514">
      <w:pPr>
        <w:pStyle w:val="Default"/>
        <w:widowControl w:val="0"/>
        <w:tabs>
          <w:tab w:val="left" w:pos="2880"/>
        </w:tabs>
        <w:ind w:left="2880" w:hanging="2880"/>
      </w:pPr>
      <w:r>
        <w:t>\l Panyjima</w:t>
      </w:r>
      <w:r>
        <w:tab/>
        <w:t>\w</w:t>
      </w:r>
      <w:r>
        <w:rPr>
          <w:i/>
          <w:iCs/>
        </w:rPr>
        <w:t xml:space="preserve"> ngana</w:t>
      </w:r>
      <w:r>
        <w:t xml:space="preserve"> \g </w:t>
      </w:r>
      <w:r>
        <w:rPr>
          <w:rFonts w:hAnsi="Times New Roman"/>
        </w:rPr>
        <w:t>‘</w:t>
      </w:r>
      <w:r>
        <w:t>who; someone</w:t>
      </w:r>
      <w:r>
        <w:rPr>
          <w:rFonts w:hAnsi="Times New Roman"/>
        </w:rPr>
        <w:t xml:space="preserve">’ </w:t>
      </w:r>
      <w:r>
        <w:t xml:space="preserve">\p Nom; Acc </w:t>
      </w:r>
      <w:r>
        <w:rPr>
          <w:i/>
          <w:iCs/>
        </w:rPr>
        <w:t>nganangu</w:t>
      </w:r>
      <w:r>
        <w:t xml:space="preserve">, Agentive </w:t>
      </w:r>
      <w:r>
        <w:rPr>
          <w:i/>
          <w:iCs/>
        </w:rPr>
        <w:t>nganalu</w:t>
      </w:r>
      <w:r>
        <w:t xml:space="preserve">, Loc </w:t>
      </w:r>
      <w:r>
        <w:rPr>
          <w:i/>
          <w:iCs/>
        </w:rPr>
        <w:t>nganala</w:t>
      </w:r>
      <w:r>
        <w:t xml:space="preserve">, Gen </w:t>
      </w:r>
      <w:r>
        <w:rPr>
          <w:i/>
          <w:iCs/>
        </w:rPr>
        <w:t>nganangutharntu</w:t>
      </w:r>
      <w:r>
        <w:t xml:space="preserve">. \q Also </w:t>
      </w:r>
      <w:r>
        <w:rPr>
          <w:i/>
          <w:iCs/>
        </w:rPr>
        <w:t>ngananha</w:t>
      </w:r>
      <w:r>
        <w:rPr>
          <w:rFonts w:hAnsi="Times New Roman"/>
        </w:rPr>
        <w:t xml:space="preserve"> ‘</w:t>
      </w:r>
      <w:r>
        <w:t>what</w:t>
      </w:r>
      <w:r>
        <w:rPr>
          <w:rFonts w:hAnsi="Times New Roman"/>
        </w:rPr>
        <w:t>’</w:t>
      </w:r>
      <w:r>
        <w:t>. \s (GNOG, AD)</w:t>
      </w:r>
    </w:p>
    <w:p w14:paraId="7BD4C9CE" w14:textId="77777777" w:rsidR="00C42BF2" w:rsidRDefault="00F80514">
      <w:pPr>
        <w:pStyle w:val="Default"/>
        <w:widowControl w:val="0"/>
        <w:tabs>
          <w:tab w:val="left" w:pos="2880"/>
        </w:tabs>
        <w:ind w:left="2880" w:hanging="2880"/>
      </w:pPr>
      <w:r>
        <w:t>\l Yinytjiparnti</w:t>
      </w:r>
      <w:r>
        <w:tab/>
        <w:t>\w</w:t>
      </w:r>
      <w:r>
        <w:rPr>
          <w:i/>
          <w:iCs/>
        </w:rPr>
        <w:t xml:space="preserve"> ngana</w:t>
      </w:r>
      <w:r>
        <w:t xml:space="preserve"> \g </w:t>
      </w:r>
      <w:r>
        <w:rPr>
          <w:rFonts w:hAnsi="Times New Roman"/>
        </w:rPr>
        <w:t>‘</w:t>
      </w:r>
      <w:r>
        <w:t>who; someone, anyone</w:t>
      </w:r>
      <w:r>
        <w:rPr>
          <w:rFonts w:hAnsi="Times New Roman"/>
        </w:rPr>
        <w:t xml:space="preserve">’ </w:t>
      </w:r>
      <w:r>
        <w:t>\s (FW, GNOG)</w:t>
      </w:r>
    </w:p>
    <w:p w14:paraId="2D4ED8BA" w14:textId="77777777" w:rsidR="00C42BF2" w:rsidRDefault="00F80514">
      <w:pPr>
        <w:pStyle w:val="Default"/>
        <w:widowControl w:val="0"/>
        <w:tabs>
          <w:tab w:val="left" w:pos="2880"/>
        </w:tabs>
        <w:ind w:left="2880" w:hanging="2880"/>
      </w:pPr>
      <w:r>
        <w:t>\l Kurrama</w:t>
      </w:r>
      <w:r>
        <w:tab/>
        <w:t>\w</w:t>
      </w:r>
      <w:r>
        <w:rPr>
          <w:i/>
          <w:iCs/>
        </w:rPr>
        <w:t xml:space="preserve"> ngana</w:t>
      </w:r>
      <w:r>
        <w:t xml:space="preserve"> \g </w:t>
      </w:r>
      <w:r>
        <w:rPr>
          <w:rFonts w:hAnsi="Times New Roman"/>
        </w:rPr>
        <w:t>‘</w:t>
      </w:r>
      <w:r>
        <w:t>who</w:t>
      </w:r>
      <w:r>
        <w:rPr>
          <w:rFonts w:hAnsi="Times New Roman"/>
        </w:rPr>
        <w:t xml:space="preserve">’ </w:t>
      </w:r>
      <w:r>
        <w:t>\s (GNOG)</w:t>
      </w:r>
    </w:p>
    <w:p w14:paraId="44DD18D5" w14:textId="77777777" w:rsidR="00C42BF2" w:rsidRDefault="00F80514">
      <w:pPr>
        <w:pStyle w:val="Default"/>
        <w:widowControl w:val="0"/>
        <w:tabs>
          <w:tab w:val="left" w:pos="2880"/>
        </w:tabs>
        <w:ind w:left="2880" w:hanging="2880"/>
      </w:pPr>
      <w:r>
        <w:t>\l Nyamal</w:t>
      </w:r>
      <w:r>
        <w:tab/>
        <w:t>\w</w:t>
      </w:r>
      <w:r>
        <w:rPr>
          <w:i/>
          <w:iCs/>
        </w:rPr>
        <w:t xml:space="preserve"> ngana</w:t>
      </w:r>
      <w:r>
        <w:t xml:space="preserve"> \g </w:t>
      </w:r>
      <w:r>
        <w:rPr>
          <w:rFonts w:hAnsi="Times New Roman"/>
        </w:rPr>
        <w:t>‘</w:t>
      </w:r>
      <w:r>
        <w:t>what</w:t>
      </w:r>
      <w:r>
        <w:rPr>
          <w:rFonts w:hAnsi="Times New Roman"/>
        </w:rPr>
        <w:t xml:space="preserve">’ </w:t>
      </w:r>
      <w:r>
        <w:t>\s (GNOG)</w:t>
      </w:r>
    </w:p>
    <w:p w14:paraId="710E853C" w14:textId="77777777" w:rsidR="00C42BF2" w:rsidRDefault="00F80514">
      <w:pPr>
        <w:pStyle w:val="Default"/>
        <w:widowControl w:val="0"/>
        <w:tabs>
          <w:tab w:val="left" w:pos="2880"/>
        </w:tabs>
        <w:ind w:left="2880" w:hanging="2880"/>
      </w:pPr>
      <w:r>
        <w:t xml:space="preserve">\l </w:t>
      </w:r>
      <w:r>
        <w:rPr>
          <w:b/>
          <w:bCs/>
        </w:rPr>
        <w:t>pNgayarda</w:t>
      </w:r>
      <w:r>
        <w:rPr>
          <w:b/>
          <w:bCs/>
        </w:rPr>
        <w:tab/>
        <w:t>\w *ngana</w:t>
      </w:r>
      <w:r>
        <w:t xml:space="preserve"> \s GNOG #625</w:t>
      </w:r>
    </w:p>
    <w:p w14:paraId="551A312D" w14:textId="77777777" w:rsidR="00C42BF2" w:rsidRDefault="00F80514">
      <w:pPr>
        <w:pStyle w:val="Default"/>
        <w:widowControl w:val="0"/>
        <w:tabs>
          <w:tab w:val="left" w:pos="2880"/>
        </w:tabs>
        <w:ind w:left="2880" w:hanging="2880"/>
      </w:pPr>
      <w:r>
        <w:t>\l Payungu</w:t>
      </w:r>
      <w:r>
        <w:tab/>
        <w:t>\w</w:t>
      </w:r>
      <w:r>
        <w:rPr>
          <w:i/>
          <w:iCs/>
        </w:rPr>
        <w:t xml:space="preserve"> ngana</w:t>
      </w:r>
      <w:r>
        <w:t xml:space="preserve"> \g </w:t>
      </w:r>
      <w:r>
        <w:rPr>
          <w:rFonts w:hAnsi="Times New Roman"/>
        </w:rPr>
        <w:t>‘</w:t>
      </w:r>
      <w:r>
        <w:t>who; someone</w:t>
      </w:r>
      <w:r>
        <w:rPr>
          <w:rFonts w:hAnsi="Times New Roman"/>
        </w:rPr>
        <w:t xml:space="preserve">’ </w:t>
      </w:r>
      <w:r>
        <w:t>\s (PA)</w:t>
      </w:r>
    </w:p>
    <w:p w14:paraId="68DD7837" w14:textId="77777777" w:rsidR="00C42BF2" w:rsidRDefault="00F80514">
      <w:pPr>
        <w:pStyle w:val="Default"/>
        <w:widowControl w:val="0"/>
        <w:tabs>
          <w:tab w:val="left" w:pos="2880"/>
        </w:tabs>
        <w:ind w:left="2880" w:hanging="2880"/>
      </w:pPr>
      <w:r>
        <w:t>\l Thalanyji</w:t>
      </w:r>
      <w:r>
        <w:tab/>
        <w:t>\w</w:t>
      </w:r>
      <w:r>
        <w:rPr>
          <w:i/>
          <w:iCs/>
        </w:rPr>
        <w:t xml:space="preserve"> ngana</w:t>
      </w:r>
      <w:r>
        <w:t xml:space="preserve"> \g </w:t>
      </w:r>
      <w:r>
        <w:rPr>
          <w:rFonts w:hAnsi="Times New Roman"/>
        </w:rPr>
        <w:t>‘</w:t>
      </w:r>
      <w:r>
        <w:t>who</w:t>
      </w:r>
      <w:r>
        <w:rPr>
          <w:rFonts w:hAnsi="Times New Roman"/>
        </w:rPr>
        <w:t xml:space="preserve">’ </w:t>
      </w:r>
      <w:r>
        <w:t>\s (PA)</w:t>
      </w:r>
    </w:p>
    <w:p w14:paraId="1359D343" w14:textId="77777777" w:rsidR="00C42BF2" w:rsidRDefault="00F80514">
      <w:pPr>
        <w:pStyle w:val="Default"/>
        <w:widowControl w:val="0"/>
        <w:tabs>
          <w:tab w:val="left" w:pos="2880"/>
        </w:tabs>
        <w:ind w:left="2880" w:hanging="2880"/>
      </w:pPr>
      <w:r>
        <w:t>\l Burduna</w:t>
      </w:r>
      <w:r>
        <w:tab/>
        <w:t>\w</w:t>
      </w:r>
      <w:r>
        <w:rPr>
          <w:i/>
          <w:iCs/>
        </w:rPr>
        <w:t xml:space="preserve"> ngana</w:t>
      </w:r>
      <w:r>
        <w:t xml:space="preserve"> \g </w:t>
      </w:r>
      <w:r>
        <w:rPr>
          <w:rFonts w:hAnsi="Times New Roman"/>
        </w:rPr>
        <w:t>‘</w:t>
      </w:r>
      <w:r>
        <w:t>who; someone</w:t>
      </w:r>
      <w:r>
        <w:rPr>
          <w:rFonts w:hAnsi="Times New Roman"/>
        </w:rPr>
        <w:t xml:space="preserve">’ </w:t>
      </w:r>
      <w:r>
        <w:t>\s (PA)</w:t>
      </w:r>
    </w:p>
    <w:p w14:paraId="780A7FC9" w14:textId="77777777" w:rsidR="00C42BF2" w:rsidRDefault="00F80514">
      <w:pPr>
        <w:pStyle w:val="Default"/>
        <w:widowControl w:val="0"/>
        <w:tabs>
          <w:tab w:val="left" w:pos="2880"/>
        </w:tabs>
        <w:ind w:left="2880" w:hanging="2880"/>
      </w:pPr>
      <w:r>
        <w:t xml:space="preserve">\l </w:t>
      </w:r>
      <w:r>
        <w:rPr>
          <w:b/>
          <w:bCs/>
        </w:rPr>
        <w:t>pKanyara</w:t>
      </w:r>
      <w:r>
        <w:rPr>
          <w:b/>
          <w:bCs/>
        </w:rPr>
        <w:tab/>
        <w:t>\w *ngana</w:t>
      </w:r>
      <w:r>
        <w:t xml:space="preserve"> \s (PA #63)</w:t>
      </w:r>
    </w:p>
    <w:p w14:paraId="45D5490A" w14:textId="77777777" w:rsidR="00C42BF2" w:rsidRDefault="00F80514">
      <w:pPr>
        <w:pStyle w:val="Default"/>
        <w:widowControl w:val="0"/>
        <w:tabs>
          <w:tab w:val="left" w:pos="2880"/>
        </w:tabs>
        <w:ind w:left="2880" w:hanging="2880"/>
      </w:pPr>
      <w:r>
        <w:t>\l Jiwarli</w:t>
      </w:r>
      <w:r>
        <w:tab/>
        <w:t>\w</w:t>
      </w:r>
      <w:r>
        <w:rPr>
          <w:i/>
          <w:iCs/>
        </w:rPr>
        <w:t xml:space="preserve"> ngana</w:t>
      </w:r>
      <w:r>
        <w:t xml:space="preserve"> \g </w:t>
      </w:r>
      <w:r>
        <w:rPr>
          <w:rFonts w:hAnsi="Times New Roman"/>
        </w:rPr>
        <w:t>‘</w:t>
      </w:r>
      <w:r>
        <w:t>who; someone</w:t>
      </w:r>
      <w:r>
        <w:rPr>
          <w:rFonts w:hAnsi="Times New Roman"/>
        </w:rPr>
        <w:t xml:space="preserve">’ </w:t>
      </w:r>
      <w:r>
        <w:t>\s (PA)</w:t>
      </w:r>
    </w:p>
    <w:p w14:paraId="225FEAC3" w14:textId="77777777" w:rsidR="00C42BF2" w:rsidRDefault="00F80514">
      <w:pPr>
        <w:pStyle w:val="Default"/>
        <w:widowControl w:val="0"/>
        <w:tabs>
          <w:tab w:val="left" w:pos="2880"/>
        </w:tabs>
        <w:ind w:left="2880" w:hanging="2880"/>
      </w:pPr>
      <w:r>
        <w:t>\l Djururu</w:t>
      </w:r>
      <w:r>
        <w:tab/>
        <w:t>\w</w:t>
      </w:r>
      <w:r>
        <w:rPr>
          <w:i/>
          <w:iCs/>
        </w:rPr>
        <w:t xml:space="preserve"> ngana</w:t>
      </w:r>
      <w:r>
        <w:t xml:space="preserve"> \g </w:t>
      </w:r>
      <w:r>
        <w:rPr>
          <w:rFonts w:hAnsi="Times New Roman"/>
        </w:rPr>
        <w:t>‘</w:t>
      </w:r>
      <w:r>
        <w:t>who; someone</w:t>
      </w:r>
      <w:r>
        <w:rPr>
          <w:rFonts w:hAnsi="Times New Roman"/>
        </w:rPr>
        <w:t xml:space="preserve">’ </w:t>
      </w:r>
      <w:r>
        <w:t>\s (PA)</w:t>
      </w:r>
    </w:p>
    <w:p w14:paraId="54BE046B" w14:textId="77777777" w:rsidR="00C42BF2" w:rsidRDefault="00F80514">
      <w:pPr>
        <w:pStyle w:val="Default"/>
        <w:widowControl w:val="0"/>
        <w:tabs>
          <w:tab w:val="left" w:pos="2880"/>
        </w:tabs>
        <w:ind w:left="2880" w:hanging="2880"/>
      </w:pPr>
      <w:r>
        <w:t>\l Warriyangka</w:t>
      </w:r>
      <w:r>
        <w:tab/>
        <w:t xml:space="preserve">\w </w:t>
      </w:r>
      <w:r>
        <w:rPr>
          <w:i/>
          <w:iCs/>
        </w:rPr>
        <w:t>ngana</w:t>
      </w:r>
      <w:r>
        <w:t xml:space="preserve"> \g </w:t>
      </w:r>
      <w:r>
        <w:rPr>
          <w:rFonts w:hAnsi="Times New Roman"/>
        </w:rPr>
        <w:t>‘</w:t>
      </w:r>
      <w:r>
        <w:t>who; someone</w:t>
      </w:r>
      <w:r>
        <w:rPr>
          <w:rFonts w:hAnsi="Times New Roman"/>
        </w:rPr>
        <w:t xml:space="preserve">’ </w:t>
      </w:r>
      <w:r>
        <w:t xml:space="preserve">\p Erg </w:t>
      </w:r>
      <w:r>
        <w:rPr>
          <w:i/>
          <w:iCs/>
        </w:rPr>
        <w:t>ngantu</w:t>
      </w:r>
      <w:r>
        <w:rPr>
          <w:rFonts w:hAnsi="Times New Roman"/>
        </w:rPr>
        <w:t xml:space="preserve"> ‘</w:t>
      </w:r>
      <w:r>
        <w:t>who</w:t>
      </w:r>
      <w:r>
        <w:rPr>
          <w:rFonts w:hAnsi="Times New Roman"/>
        </w:rPr>
        <w:t>’</w:t>
      </w:r>
      <w:r>
        <w:t>. \s (PA)</w:t>
      </w:r>
    </w:p>
    <w:p w14:paraId="18BC64F3" w14:textId="77777777" w:rsidR="00C42BF2" w:rsidRDefault="00F80514">
      <w:pPr>
        <w:pStyle w:val="Default"/>
        <w:widowControl w:val="0"/>
        <w:tabs>
          <w:tab w:val="left" w:pos="2880"/>
        </w:tabs>
        <w:ind w:left="2880" w:hanging="2880"/>
      </w:pPr>
      <w:r>
        <w:t>\l Dhiin</w:t>
      </w:r>
      <w:r>
        <w:tab/>
        <w:t>\w</w:t>
      </w:r>
      <w:r>
        <w:rPr>
          <w:i/>
          <w:iCs/>
        </w:rPr>
        <w:t xml:space="preserve"> ngana</w:t>
      </w:r>
      <w:r>
        <w:t xml:space="preserve"> \g </w:t>
      </w:r>
      <w:r>
        <w:rPr>
          <w:rFonts w:hAnsi="Times New Roman"/>
        </w:rPr>
        <w:t>‘</w:t>
      </w:r>
      <w:r>
        <w:t>who; someone</w:t>
      </w:r>
      <w:r>
        <w:rPr>
          <w:rFonts w:hAnsi="Times New Roman"/>
        </w:rPr>
        <w:t xml:space="preserve">’ </w:t>
      </w:r>
      <w:r>
        <w:t>\s (PA)</w:t>
      </w:r>
    </w:p>
    <w:p w14:paraId="0E797D38" w14:textId="77777777" w:rsidR="00C42BF2" w:rsidRDefault="00F80514">
      <w:pPr>
        <w:pStyle w:val="Default"/>
        <w:widowControl w:val="0"/>
        <w:tabs>
          <w:tab w:val="left" w:pos="2880"/>
        </w:tabs>
        <w:ind w:left="2880" w:hanging="2880"/>
      </w:pPr>
      <w:r>
        <w:t>\l Tharrgari (l)</w:t>
      </w:r>
      <w:r>
        <w:tab/>
        <w:t>\w</w:t>
      </w:r>
      <w:r>
        <w:rPr>
          <w:i/>
          <w:iCs/>
        </w:rPr>
        <w:t xml:space="preserve"> ngana</w:t>
      </w:r>
      <w:r>
        <w:t xml:space="preserve"> \g </w:t>
      </w:r>
      <w:r>
        <w:rPr>
          <w:rFonts w:hAnsi="Times New Roman"/>
        </w:rPr>
        <w:t>‘</w:t>
      </w:r>
      <w:r>
        <w:t>who; someone</w:t>
      </w:r>
      <w:r>
        <w:rPr>
          <w:rFonts w:hAnsi="Times New Roman"/>
        </w:rPr>
        <w:t xml:space="preserve">’ </w:t>
      </w:r>
      <w:r>
        <w:t xml:space="preserve">\p Erg </w:t>
      </w:r>
      <w:r>
        <w:rPr>
          <w:i/>
          <w:iCs/>
        </w:rPr>
        <w:t>ngarru</w:t>
      </w:r>
      <w:r>
        <w:rPr>
          <w:rFonts w:hAnsi="Times New Roman"/>
        </w:rPr>
        <w:t xml:space="preserve"> ‘</w:t>
      </w:r>
      <w:r>
        <w:t>who</w:t>
      </w:r>
      <w:r>
        <w:rPr>
          <w:rFonts w:hAnsi="Times New Roman"/>
        </w:rPr>
        <w:t>’</w:t>
      </w:r>
      <w:r>
        <w:t>. \s (PA)</w:t>
      </w:r>
    </w:p>
    <w:p w14:paraId="65C596FF" w14:textId="77777777" w:rsidR="00C42BF2" w:rsidRDefault="00F80514">
      <w:pPr>
        <w:pStyle w:val="Default"/>
        <w:widowControl w:val="0"/>
        <w:tabs>
          <w:tab w:val="left" w:pos="2880"/>
        </w:tabs>
        <w:ind w:left="2880" w:hanging="2880"/>
      </w:pPr>
      <w:r>
        <w:t>\l Tharrgari (d)</w:t>
      </w:r>
      <w:r>
        <w:tab/>
        <w:t>\w</w:t>
      </w:r>
      <w:r>
        <w:rPr>
          <w:i/>
          <w:iCs/>
        </w:rPr>
        <w:t xml:space="preserve"> ngana</w:t>
      </w:r>
      <w:r>
        <w:t xml:space="preserve"> \g </w:t>
      </w:r>
      <w:r>
        <w:rPr>
          <w:rFonts w:hAnsi="Times New Roman"/>
        </w:rPr>
        <w:t>‘</w:t>
      </w:r>
      <w:r>
        <w:t>who; someone</w:t>
      </w:r>
      <w:r>
        <w:rPr>
          <w:rFonts w:hAnsi="Times New Roman"/>
        </w:rPr>
        <w:t xml:space="preserve">’ </w:t>
      </w:r>
      <w:r>
        <w:t>\s (PA)</w:t>
      </w:r>
    </w:p>
    <w:p w14:paraId="683EA3AE" w14:textId="77777777" w:rsidR="00C42BF2" w:rsidRDefault="00F80514">
      <w:pPr>
        <w:pStyle w:val="Default"/>
        <w:widowControl w:val="0"/>
        <w:tabs>
          <w:tab w:val="left" w:pos="2880"/>
        </w:tabs>
        <w:ind w:left="2880" w:hanging="2880"/>
      </w:pPr>
      <w:r>
        <w:t xml:space="preserve">\l </w:t>
      </w:r>
      <w:r>
        <w:rPr>
          <w:b/>
          <w:bCs/>
        </w:rPr>
        <w:t>pMantharta</w:t>
      </w:r>
      <w:r>
        <w:rPr>
          <w:b/>
          <w:bCs/>
        </w:rPr>
        <w:tab/>
        <w:t>\w *ngana</w:t>
      </w:r>
      <w:r>
        <w:t xml:space="preserve"> \s (PA #63)</w:t>
      </w:r>
    </w:p>
    <w:p w14:paraId="461A2B65" w14:textId="77777777" w:rsidR="00C42BF2" w:rsidRDefault="00F80514">
      <w:pPr>
        <w:pStyle w:val="Default"/>
        <w:widowControl w:val="0"/>
        <w:tabs>
          <w:tab w:val="left" w:pos="2880"/>
        </w:tabs>
        <w:ind w:left="2880" w:hanging="2880"/>
      </w:pPr>
      <w:r>
        <w:t>\l Yingkarta</w:t>
      </w:r>
      <w:r>
        <w:tab/>
        <w:t>\w</w:t>
      </w:r>
      <w:r>
        <w:rPr>
          <w:i/>
          <w:iCs/>
        </w:rPr>
        <w:t xml:space="preserve"> ngana</w:t>
      </w:r>
      <w:r>
        <w:t xml:space="preserve"> \g </w:t>
      </w:r>
      <w:r>
        <w:rPr>
          <w:rFonts w:hAnsi="Times New Roman"/>
        </w:rPr>
        <w:t>‘</w:t>
      </w:r>
      <w:r>
        <w:t>who</w:t>
      </w:r>
      <w:r>
        <w:rPr>
          <w:rFonts w:hAnsi="Times New Roman"/>
        </w:rPr>
        <w:t xml:space="preserve">’ </w:t>
      </w:r>
      <w:r>
        <w:t xml:space="preserve">\p Erg </w:t>
      </w:r>
      <w:r>
        <w:rPr>
          <w:i/>
          <w:iCs/>
        </w:rPr>
        <w:t>ngantu</w:t>
      </w:r>
      <w:r>
        <w:t>. \s (AD)</w:t>
      </w:r>
    </w:p>
    <w:p w14:paraId="74FF8BB8" w14:textId="77777777" w:rsidR="00C42BF2" w:rsidRDefault="00F80514">
      <w:pPr>
        <w:pStyle w:val="Default"/>
        <w:widowControl w:val="0"/>
        <w:tabs>
          <w:tab w:val="left" w:pos="2880"/>
        </w:tabs>
        <w:ind w:left="2880" w:hanging="2880"/>
      </w:pPr>
      <w:r>
        <w:t>\l Watjarri</w:t>
      </w:r>
      <w:r>
        <w:tab/>
        <w:t xml:space="preserve">\w </w:t>
      </w:r>
      <w:r>
        <w:rPr>
          <w:i/>
          <w:iCs/>
        </w:rPr>
        <w:t>ngana</w:t>
      </w:r>
      <w:r>
        <w:t xml:space="preserve"> \g </w:t>
      </w:r>
      <w:r>
        <w:rPr>
          <w:rFonts w:hAnsi="Times New Roman"/>
        </w:rPr>
        <w:t>‘</w:t>
      </w:r>
      <w:r>
        <w:t>who?</w:t>
      </w:r>
      <w:r>
        <w:rPr>
          <w:rFonts w:hAnsi="Times New Roman"/>
        </w:rPr>
        <w:t xml:space="preserve">’ </w:t>
      </w:r>
      <w:r>
        <w:t xml:space="preserve">\p Intransitive subject </w:t>
      </w:r>
      <w:r>
        <w:rPr>
          <w:i/>
          <w:iCs/>
        </w:rPr>
        <w:t>ngana</w:t>
      </w:r>
      <w:r>
        <w:t xml:space="preserve"> ~ </w:t>
      </w:r>
      <w:r>
        <w:rPr>
          <w:i/>
          <w:iCs/>
        </w:rPr>
        <w:t>ngana</w:t>
      </w:r>
      <w:r>
        <w:rPr>
          <w:rFonts w:hAnsi="Times New Roman"/>
          <w:i/>
          <w:iCs/>
        </w:rPr>
        <w:t>ñ</w:t>
      </w:r>
      <w:r>
        <w:rPr>
          <w:i/>
          <w:iCs/>
        </w:rPr>
        <w:t>a</w:t>
      </w:r>
      <w:r>
        <w:t xml:space="preserve">, Acc </w:t>
      </w:r>
      <w:r>
        <w:rPr>
          <w:i/>
          <w:iCs/>
        </w:rPr>
        <w:t>ngana</w:t>
      </w:r>
      <w:r>
        <w:rPr>
          <w:rFonts w:hAnsi="Times New Roman"/>
          <w:i/>
          <w:iCs/>
        </w:rPr>
        <w:t>ñ</w:t>
      </w:r>
      <w:r>
        <w:rPr>
          <w:i/>
          <w:iCs/>
        </w:rPr>
        <w:t>a</w:t>
      </w:r>
      <w:r>
        <w:t xml:space="preserve">, Erg </w:t>
      </w:r>
      <w:r>
        <w:rPr>
          <w:i/>
          <w:iCs/>
        </w:rPr>
        <w:t>nganalu</w:t>
      </w:r>
      <w:r>
        <w:t xml:space="preserve">, Loc </w:t>
      </w:r>
      <w:r>
        <w:rPr>
          <w:i/>
          <w:iCs/>
        </w:rPr>
        <w:t>nganala</w:t>
      </w:r>
      <w:r>
        <w:t xml:space="preserve"> (</w:t>
      </w:r>
      <w:r>
        <w:rPr>
          <w:rFonts w:hAnsi="Times New Roman"/>
        </w:rPr>
        <w:t>‘</w:t>
      </w:r>
      <w:r>
        <w:t>at what named place?</w:t>
      </w:r>
      <w:r>
        <w:rPr>
          <w:rFonts w:hAnsi="Times New Roman"/>
        </w:rPr>
        <w:t>’</w:t>
      </w:r>
      <w:r>
        <w:t xml:space="preserve">), Voc </w:t>
      </w:r>
      <w:r>
        <w:rPr>
          <w:i/>
          <w:iCs/>
        </w:rPr>
        <w:t>ngana</w:t>
      </w:r>
      <w:r>
        <w:t xml:space="preserve"> (</w:t>
      </w:r>
      <w:r>
        <w:rPr>
          <w:rFonts w:hAnsi="Times New Roman"/>
        </w:rPr>
        <w:t>‘</w:t>
      </w:r>
      <w:r>
        <w:t>whoever it is</w:t>
      </w:r>
      <w:r>
        <w:rPr>
          <w:rFonts w:hAnsi="Times New Roman"/>
        </w:rPr>
        <w:t>’</w:t>
      </w:r>
      <w:r>
        <w:t>). \s WD</w:t>
      </w:r>
    </w:p>
    <w:p w14:paraId="0A9FFD5F" w14:textId="77777777" w:rsidR="00C42BF2" w:rsidRDefault="00F80514">
      <w:pPr>
        <w:pStyle w:val="Default"/>
        <w:widowControl w:val="0"/>
        <w:tabs>
          <w:tab w:val="left" w:pos="2880"/>
        </w:tabs>
        <w:ind w:left="2880" w:hanging="2880"/>
      </w:pPr>
      <w:r>
        <w:t>\l Nhanda</w:t>
      </w:r>
      <w:r>
        <w:tab/>
        <w:t>\w</w:t>
      </w:r>
      <w:r>
        <w:rPr>
          <w:i/>
          <w:iCs/>
        </w:rPr>
        <w:t xml:space="preserve"> ngana</w:t>
      </w:r>
      <w:r>
        <w:t xml:space="preserve"> \g </w:t>
      </w:r>
      <w:r>
        <w:rPr>
          <w:rFonts w:hAnsi="Times New Roman"/>
        </w:rPr>
        <w:t>‘</w:t>
      </w:r>
      <w:r>
        <w:t>who; someone</w:t>
      </w:r>
      <w:r>
        <w:rPr>
          <w:rFonts w:hAnsi="Times New Roman"/>
        </w:rPr>
        <w:t xml:space="preserve">’ </w:t>
      </w:r>
      <w:r>
        <w:t xml:space="preserve">\p Erg </w:t>
      </w:r>
      <w:r>
        <w:rPr>
          <w:i/>
          <w:iCs/>
        </w:rPr>
        <w:t>ngandu</w:t>
      </w:r>
      <w:r>
        <w:t>. \s (JB)</w:t>
      </w:r>
    </w:p>
    <w:p w14:paraId="36C7CBCD" w14:textId="77777777" w:rsidR="00C42BF2" w:rsidRDefault="00F80514">
      <w:pPr>
        <w:pStyle w:val="Default"/>
        <w:widowControl w:val="0"/>
        <w:tabs>
          <w:tab w:val="left" w:pos="2880"/>
        </w:tabs>
        <w:ind w:left="2880" w:hanging="2880"/>
      </w:pPr>
      <w:r>
        <w:lastRenderedPageBreak/>
        <w:t>***</w:t>
      </w:r>
    </w:p>
    <w:p w14:paraId="29E24A58" w14:textId="77777777" w:rsidR="00C42BF2" w:rsidRDefault="00F80514">
      <w:pPr>
        <w:pStyle w:val="Default"/>
        <w:widowControl w:val="0"/>
        <w:tabs>
          <w:tab w:val="left" w:pos="2880"/>
        </w:tabs>
        <w:ind w:left="2880" w:hanging="2880"/>
      </w:pPr>
      <w:r>
        <w:t>\l Atnyamathanha</w:t>
      </w:r>
      <w:r>
        <w:tab/>
        <w:t xml:space="preserve">\w </w:t>
      </w:r>
      <w:r>
        <w:rPr>
          <w:i/>
          <w:iCs/>
        </w:rPr>
        <w:t>nganha</w:t>
      </w:r>
      <w:r>
        <w:t xml:space="preserve"> \g </w:t>
      </w:r>
      <w:r>
        <w:rPr>
          <w:rFonts w:hAnsi="Times New Roman"/>
        </w:rPr>
        <w:t>‘</w:t>
      </w:r>
      <w:r>
        <w:t>who</w:t>
      </w:r>
      <w:r>
        <w:rPr>
          <w:rFonts w:hAnsi="Times New Roman"/>
        </w:rPr>
        <w:t xml:space="preserve">’ </w:t>
      </w:r>
      <w:r>
        <w:t>\s (Mc&amp;Mc)</w:t>
      </w:r>
    </w:p>
    <w:p w14:paraId="694AE7C2" w14:textId="77777777" w:rsidR="00C42BF2" w:rsidRDefault="00F80514">
      <w:pPr>
        <w:pStyle w:val="Default"/>
        <w:widowControl w:val="0"/>
        <w:tabs>
          <w:tab w:val="left" w:pos="2880"/>
        </w:tabs>
        <w:ind w:left="2880" w:hanging="2880"/>
      </w:pPr>
      <w:r>
        <w:t>\l Mudburra</w:t>
      </w:r>
      <w:r>
        <w:tab/>
        <w:t xml:space="preserve">\w </w:t>
      </w:r>
      <w:r>
        <w:rPr>
          <w:i/>
          <w:iCs/>
        </w:rPr>
        <w:t>ngajanga</w:t>
      </w:r>
      <w:r>
        <w:t xml:space="preserve"> \g </w:t>
      </w:r>
      <w:r>
        <w:rPr>
          <w:rFonts w:hAnsi="Times New Roman"/>
        </w:rPr>
        <w:t>‘</w:t>
      </w:r>
      <w:r>
        <w:t>how many</w:t>
      </w:r>
      <w:r>
        <w:rPr>
          <w:rFonts w:hAnsi="Times New Roman"/>
        </w:rPr>
        <w:t xml:space="preserve">’ </w:t>
      </w:r>
      <w:r>
        <w:t>\s (RG)</w:t>
      </w:r>
    </w:p>
    <w:p w14:paraId="79A9FCDA" w14:textId="77777777" w:rsidR="00C42BF2" w:rsidRDefault="00F80514">
      <w:pPr>
        <w:pStyle w:val="Default"/>
        <w:widowControl w:val="0"/>
        <w:tabs>
          <w:tab w:val="left" w:pos="2880"/>
        </w:tabs>
        <w:ind w:left="2880" w:hanging="2880"/>
      </w:pPr>
      <w:r>
        <w:t>***</w:t>
      </w:r>
    </w:p>
    <w:p w14:paraId="09562F4F" w14:textId="77777777" w:rsidR="00C42BF2" w:rsidRDefault="00F80514">
      <w:pPr>
        <w:pStyle w:val="Default"/>
        <w:widowControl w:val="0"/>
        <w:tabs>
          <w:tab w:val="left" w:pos="2880"/>
        </w:tabs>
        <w:ind w:left="2880" w:hanging="2880"/>
      </w:pPr>
      <w:r>
        <w:t>\l Mudburra</w:t>
      </w:r>
      <w:r>
        <w:tab/>
        <w:t xml:space="preserve">\w </w:t>
      </w:r>
      <w:r>
        <w:rPr>
          <w:i/>
          <w:iCs/>
        </w:rPr>
        <w:t>ngadarra</w:t>
      </w:r>
      <w:r>
        <w:t xml:space="preserve"> \g </w:t>
      </w:r>
      <w:r>
        <w:rPr>
          <w:rFonts w:hAnsi="Times New Roman"/>
        </w:rPr>
        <w:t>‘</w:t>
      </w:r>
      <w:r>
        <w:t>which; which way, how; how much; what kind; what</w:t>
      </w:r>
      <w:r>
        <w:rPr>
          <w:rFonts w:hAnsi="Times New Roman"/>
        </w:rPr>
        <w:t xml:space="preserve">’ </w:t>
      </w:r>
      <w:r>
        <w:t>\s (RG)</w:t>
      </w:r>
    </w:p>
    <w:p w14:paraId="4A61A3C5" w14:textId="77777777" w:rsidR="00C42BF2" w:rsidRDefault="00F80514">
      <w:pPr>
        <w:pStyle w:val="Default"/>
        <w:widowControl w:val="0"/>
        <w:tabs>
          <w:tab w:val="left" w:pos="2880"/>
        </w:tabs>
        <w:ind w:left="2880" w:hanging="2880"/>
      </w:pPr>
      <w:r>
        <w:t>***</w:t>
      </w:r>
    </w:p>
    <w:p w14:paraId="1ED48DA4" w14:textId="77777777" w:rsidR="00C42BF2" w:rsidRDefault="00F80514">
      <w:pPr>
        <w:pStyle w:val="Default"/>
        <w:widowControl w:val="0"/>
        <w:tabs>
          <w:tab w:val="left" w:pos="2880"/>
        </w:tabs>
        <w:ind w:left="2880" w:hanging="2880"/>
      </w:pPr>
      <w:r>
        <w:t>\l Wardaman</w:t>
      </w:r>
      <w:r>
        <w:tab/>
        <w:t xml:space="preserve">\w </w:t>
      </w:r>
      <w:r>
        <w:rPr>
          <w:i/>
          <w:iCs/>
        </w:rPr>
        <w:t>ngamanda</w:t>
      </w:r>
      <w:r>
        <w:t xml:space="preserve"> \g </w:t>
      </w:r>
      <w:r>
        <w:rPr>
          <w:rFonts w:hAnsi="Times New Roman"/>
        </w:rPr>
        <w:t>‘</w:t>
      </w:r>
      <w:r>
        <w:t>what</w:t>
      </w:r>
      <w:r>
        <w:rPr>
          <w:rFonts w:hAnsi="Times New Roman"/>
        </w:rPr>
        <w:t xml:space="preserve">’ </w:t>
      </w:r>
      <w:r>
        <w:t xml:space="preserve">\q Also </w:t>
      </w:r>
      <w:r>
        <w:rPr>
          <w:i/>
          <w:iCs/>
        </w:rPr>
        <w:t>ngamandawu</w:t>
      </w:r>
      <w:r>
        <w:rPr>
          <w:rFonts w:hAnsi="Times New Roman"/>
        </w:rPr>
        <w:t xml:space="preserve"> ‘</w:t>
      </w:r>
      <w:r>
        <w:t>why</w:t>
      </w:r>
      <w:r>
        <w:rPr>
          <w:rFonts w:hAnsi="Times New Roman"/>
        </w:rPr>
        <w:t>’</w:t>
      </w:r>
      <w:r>
        <w:t>. \s FM</w:t>
      </w:r>
    </w:p>
    <w:p w14:paraId="5B4A9495" w14:textId="77777777" w:rsidR="00C42BF2" w:rsidRDefault="00C42BF2">
      <w:pPr>
        <w:pStyle w:val="Default"/>
        <w:widowControl w:val="0"/>
        <w:tabs>
          <w:tab w:val="left" w:pos="2880"/>
        </w:tabs>
      </w:pPr>
    </w:p>
    <w:p w14:paraId="57330752" w14:textId="77777777" w:rsidR="00C42BF2" w:rsidRDefault="00C42BF2">
      <w:pPr>
        <w:pStyle w:val="Default"/>
        <w:widowControl w:val="0"/>
        <w:tabs>
          <w:tab w:val="left" w:pos="2880"/>
        </w:tabs>
        <w:ind w:left="2880" w:hanging="2880"/>
      </w:pPr>
    </w:p>
    <w:p w14:paraId="5BACC3E8" w14:textId="77777777" w:rsidR="00C42BF2" w:rsidRDefault="00F80514">
      <w:pPr>
        <w:pStyle w:val="Default"/>
        <w:widowControl w:val="0"/>
        <w:tabs>
          <w:tab w:val="left" w:pos="2880"/>
        </w:tabs>
        <w:ind w:left="2880" w:hanging="2880"/>
        <w:rPr>
          <w:b/>
          <w:bCs/>
        </w:rPr>
      </w:pPr>
      <w:r>
        <w:t xml:space="preserve">\e </w:t>
      </w:r>
      <w:r>
        <w:rPr>
          <w:b/>
          <w:bCs/>
        </w:rPr>
        <w:t>*nga:rnti</w:t>
      </w:r>
    </w:p>
    <w:p w14:paraId="0DE4836F" w14:textId="77777777" w:rsidR="00C42BF2" w:rsidRDefault="00F80514">
      <w:pPr>
        <w:pStyle w:val="Default"/>
        <w:widowControl w:val="0"/>
        <w:tabs>
          <w:tab w:val="left" w:pos="2880"/>
        </w:tabs>
        <w:ind w:left="2880" w:hanging="2880"/>
      </w:pPr>
      <w:r>
        <w:t xml:space="preserve">\t </w:t>
      </w:r>
      <w:r>
        <w:rPr>
          <w:rFonts w:hAnsi="Times New Roman"/>
        </w:rPr>
        <w:t>‘</w:t>
      </w:r>
      <w:r>
        <w:t>mother</w:t>
      </w:r>
      <w:r>
        <w:rPr>
          <w:rFonts w:hAnsi="Times New Roman"/>
        </w:rPr>
        <w:t>’</w:t>
      </w:r>
    </w:p>
    <w:p w14:paraId="1292FF3C" w14:textId="77777777" w:rsidR="00C42BF2" w:rsidRDefault="00F80514">
      <w:pPr>
        <w:pStyle w:val="Default"/>
        <w:widowControl w:val="0"/>
        <w:tabs>
          <w:tab w:val="left" w:pos="2880"/>
        </w:tabs>
        <w:ind w:left="2880" w:hanging="2880"/>
      </w:pPr>
      <w:r>
        <w:t>\x See *nganti.</w:t>
      </w:r>
    </w:p>
    <w:p w14:paraId="2C566655" w14:textId="77777777" w:rsidR="00C42BF2" w:rsidRDefault="00C42BF2">
      <w:pPr>
        <w:pStyle w:val="Default"/>
        <w:widowControl w:val="0"/>
        <w:tabs>
          <w:tab w:val="left" w:pos="2880"/>
        </w:tabs>
        <w:ind w:left="2880" w:hanging="2880"/>
      </w:pPr>
    </w:p>
    <w:p w14:paraId="09A093F0" w14:textId="77777777" w:rsidR="00C42BF2" w:rsidRDefault="00C42BF2">
      <w:pPr>
        <w:pStyle w:val="Default"/>
        <w:widowControl w:val="0"/>
        <w:tabs>
          <w:tab w:val="left" w:pos="2880"/>
        </w:tabs>
        <w:ind w:left="2880" w:hanging="2880"/>
      </w:pPr>
    </w:p>
    <w:p w14:paraId="7058157B" w14:textId="77777777" w:rsidR="00C42BF2" w:rsidRDefault="00F80514">
      <w:pPr>
        <w:pStyle w:val="Default"/>
        <w:widowControl w:val="0"/>
        <w:tabs>
          <w:tab w:val="left" w:pos="2880"/>
        </w:tabs>
        <w:ind w:left="2880" w:hanging="2880"/>
        <w:rPr>
          <w:b/>
          <w:bCs/>
        </w:rPr>
      </w:pPr>
      <w:r>
        <w:t xml:space="preserve">\e </w:t>
      </w:r>
      <w:r>
        <w:rPr>
          <w:b/>
          <w:bCs/>
        </w:rPr>
        <w:t>*nga:rra-</w:t>
      </w:r>
    </w:p>
    <w:p w14:paraId="7E3D11D5" w14:textId="77777777" w:rsidR="00C42BF2" w:rsidRDefault="00F80514">
      <w:pPr>
        <w:pStyle w:val="Default"/>
        <w:widowControl w:val="0"/>
        <w:tabs>
          <w:tab w:val="left" w:pos="2880"/>
        </w:tabs>
        <w:ind w:left="2880" w:hanging="2880"/>
      </w:pPr>
      <w:r>
        <w:t xml:space="preserve">\t </w:t>
      </w:r>
      <w:r>
        <w:rPr>
          <w:rFonts w:hAnsi="Times New Roman"/>
        </w:rPr>
        <w:t>‘</w:t>
      </w:r>
      <w:r>
        <w:t>hear</w:t>
      </w:r>
      <w:r>
        <w:rPr>
          <w:rFonts w:hAnsi="Times New Roman"/>
        </w:rPr>
        <w:t>’</w:t>
      </w:r>
      <w:r>
        <w:t>, listen</w:t>
      </w:r>
      <w:r>
        <w:rPr>
          <w:rFonts w:hAnsi="Times New Roman"/>
        </w:rPr>
        <w:t>’</w:t>
      </w:r>
    </w:p>
    <w:p w14:paraId="07E205DA" w14:textId="77777777" w:rsidR="00C42BF2" w:rsidRDefault="00F80514">
      <w:pPr>
        <w:pStyle w:val="Default"/>
        <w:widowControl w:val="0"/>
        <w:tabs>
          <w:tab w:val="left" w:pos="2880"/>
        </w:tabs>
        <w:ind w:left="2880" w:hanging="2880"/>
      </w:pPr>
      <w:r>
        <w:t>\b vt</w:t>
      </w:r>
    </w:p>
    <w:p w14:paraId="05073E36" w14:textId="77777777" w:rsidR="00C42BF2" w:rsidRDefault="00F80514">
      <w:pPr>
        <w:pStyle w:val="Default"/>
        <w:widowControl w:val="0"/>
        <w:tabs>
          <w:tab w:val="left" w:pos="2880"/>
        </w:tabs>
        <w:ind w:left="2880" w:hanging="2880"/>
      </w:pPr>
      <w:r>
        <w:t>\x See also *nga- (</w:t>
      </w:r>
      <w:r>
        <w:rPr>
          <w:rFonts w:hAnsi="Times New Roman"/>
        </w:rPr>
        <w:t>‘</w:t>
      </w:r>
      <w:r>
        <w:t>see</w:t>
      </w:r>
      <w:r>
        <w:rPr>
          <w:rFonts w:hAnsi="Times New Roman"/>
        </w:rPr>
        <w:t>’</w:t>
      </w:r>
      <w:r>
        <w:t>), *ngami- &amp; *pinakarri- (</w:t>
      </w:r>
      <w:r>
        <w:rPr>
          <w:rFonts w:hAnsi="Times New Roman"/>
        </w:rPr>
        <w:t>‘</w:t>
      </w:r>
      <w:r>
        <w:t>hear</w:t>
      </w:r>
      <w:r>
        <w:rPr>
          <w:rFonts w:hAnsi="Times New Roman"/>
        </w:rPr>
        <w:t>’</w:t>
      </w:r>
      <w:r>
        <w:t>).</w:t>
      </w:r>
    </w:p>
    <w:p w14:paraId="01EA5212" w14:textId="77777777" w:rsidR="00C42BF2" w:rsidRDefault="00F80514">
      <w:pPr>
        <w:pStyle w:val="Default"/>
        <w:widowControl w:val="0"/>
        <w:tabs>
          <w:tab w:val="left" w:pos="2880"/>
        </w:tabs>
        <w:ind w:left="2880" w:hanging="2880"/>
      </w:pPr>
      <w:r>
        <w:t>\l WMungknh</w:t>
      </w:r>
      <w:r>
        <w:tab/>
        <w:t xml:space="preserve">\w nge:y \g </w:t>
      </w:r>
      <w:r>
        <w:rPr>
          <w:rFonts w:hAnsi="Times New Roman"/>
        </w:rPr>
        <w:t>‘</w:t>
      </w:r>
      <w:r>
        <w:t>hear, listen; understand; obey</w:t>
      </w:r>
      <w:r>
        <w:rPr>
          <w:rFonts w:hAnsi="Times New Roman"/>
        </w:rPr>
        <w:t xml:space="preserve">’ </w:t>
      </w:r>
      <w:r>
        <w:t xml:space="preserve">\q Also </w:t>
      </w:r>
      <w:r>
        <w:rPr>
          <w:i/>
          <w:iCs/>
        </w:rPr>
        <w:t>7a:k nge:y</w:t>
      </w:r>
      <w:r>
        <w:rPr>
          <w:rFonts w:hAnsi="Times New Roman"/>
        </w:rPr>
        <w:t xml:space="preserve"> ‘</w:t>
      </w:r>
      <w:r>
        <w:t>to be born</w:t>
      </w:r>
      <w:r>
        <w:rPr>
          <w:rFonts w:hAnsi="Times New Roman"/>
        </w:rPr>
        <w:t>’</w:t>
      </w:r>
      <w:r>
        <w:t xml:space="preserve">. KLH: </w:t>
      </w:r>
      <w:r>
        <w:rPr>
          <w:i/>
          <w:iCs/>
        </w:rPr>
        <w:t>nga</w:t>
      </w:r>
      <w:r>
        <w:rPr>
          <w:rFonts w:hAnsi="Symbol"/>
        </w:rPr>
        <w:t>⋅</w:t>
      </w:r>
      <w:r>
        <w:rPr>
          <w:i/>
          <w:iCs/>
        </w:rPr>
        <w:t>y</w:t>
      </w:r>
      <w:r>
        <w:t xml:space="preserve"> ~ </w:t>
      </w:r>
      <w:r>
        <w:rPr>
          <w:i/>
          <w:iCs/>
        </w:rPr>
        <w:t>nge</w:t>
      </w:r>
      <w:r>
        <w:t>(</w:t>
      </w:r>
      <w:r>
        <w:rPr>
          <w:rFonts w:hAnsi="Symbol"/>
        </w:rPr>
        <w:t>⋅</w:t>
      </w:r>
      <w:r>
        <w:t>)</w:t>
      </w:r>
      <w:r>
        <w:rPr>
          <w:i/>
          <w:iCs/>
        </w:rPr>
        <w:t>y</w:t>
      </w:r>
      <w:r>
        <w:rPr>
          <w:rFonts w:hAnsi="Times New Roman"/>
        </w:rPr>
        <w:t xml:space="preserve"> ‘</w:t>
      </w:r>
      <w:r>
        <w:t>to hear</w:t>
      </w:r>
      <w:r>
        <w:rPr>
          <w:rFonts w:hAnsi="Times New Roman"/>
        </w:rPr>
        <w:t>’</w:t>
      </w:r>
      <w:r>
        <w:t xml:space="preserve">, </w:t>
      </w:r>
      <w:r>
        <w:rPr>
          <w:i/>
          <w:iCs/>
        </w:rPr>
        <w:t>nga:ntm nge</w:t>
      </w:r>
      <w:r>
        <w:rPr>
          <w:rFonts w:hAnsi="Symbol"/>
        </w:rPr>
        <w:t>⋅</w:t>
      </w:r>
      <w:r>
        <w:rPr>
          <w:i/>
          <w:iCs/>
        </w:rPr>
        <w:t>y</w:t>
      </w:r>
      <w:r>
        <w:rPr>
          <w:rFonts w:hAnsi="Times New Roman"/>
        </w:rPr>
        <w:t xml:space="preserve"> ‘</w:t>
      </w:r>
      <w:r>
        <w:t>to think about</w:t>
      </w:r>
      <w:r>
        <w:rPr>
          <w:rFonts w:hAnsi="Times New Roman"/>
        </w:rPr>
        <w:t>’</w:t>
      </w:r>
      <w:r>
        <w:t>. \s KLH, KPPW</w:t>
      </w:r>
    </w:p>
    <w:p w14:paraId="155B35B6" w14:textId="77777777" w:rsidR="00C42BF2" w:rsidRDefault="00F80514">
      <w:pPr>
        <w:pStyle w:val="Default"/>
        <w:widowControl w:val="0"/>
        <w:tabs>
          <w:tab w:val="left" w:pos="2880"/>
        </w:tabs>
        <w:ind w:left="2880" w:hanging="2880"/>
      </w:pPr>
      <w:r>
        <w:t>\l KThaayorre</w:t>
      </w:r>
      <w:r>
        <w:tab/>
        <w:t xml:space="preserve">\w nge:y \g </w:t>
      </w:r>
      <w:r>
        <w:rPr>
          <w:rFonts w:hAnsi="Times New Roman"/>
        </w:rPr>
        <w:t>‘</w:t>
      </w:r>
      <w:r>
        <w:t>obey, observe</w:t>
      </w:r>
      <w:r>
        <w:rPr>
          <w:rFonts w:hAnsi="Times New Roman"/>
        </w:rPr>
        <w:t xml:space="preserve">’ </w:t>
      </w:r>
      <w:r>
        <w:t xml:space="preserve">\p P (?) </w:t>
      </w:r>
      <w:r>
        <w:rPr>
          <w:i/>
          <w:iCs/>
        </w:rPr>
        <w:t>nge:yvr</w:t>
      </w:r>
      <w:r>
        <w:t xml:space="preserve"> (</w:t>
      </w:r>
      <w:r>
        <w:rPr>
          <w:rFonts w:hAnsi="Times New Roman"/>
        </w:rPr>
        <w:t>“</w:t>
      </w:r>
      <w:r>
        <w:t>ngeeyir</w:t>
      </w:r>
      <w:r>
        <w:rPr>
          <w:rFonts w:hAnsi="Times New Roman"/>
        </w:rPr>
        <w:t>”</w:t>
      </w:r>
      <w:r>
        <w:t xml:space="preserve">); Imp </w:t>
      </w:r>
      <w:r>
        <w:rPr>
          <w:i/>
          <w:iCs/>
        </w:rPr>
        <w:t>nga:y</w:t>
      </w:r>
      <w:r>
        <w:rPr>
          <w:rFonts w:hAnsi="Times New Roman"/>
        </w:rPr>
        <w:t xml:space="preserve"> ‘</w:t>
      </w:r>
      <w:r>
        <w:t>listen, attend</w:t>
      </w:r>
      <w:r>
        <w:rPr>
          <w:rFonts w:hAnsi="Times New Roman"/>
        </w:rPr>
        <w:t>’</w:t>
      </w:r>
      <w:r>
        <w:t>. \q A loan from a Wik language? \s AH</w:t>
      </w:r>
    </w:p>
    <w:p w14:paraId="6728514C" w14:textId="77777777" w:rsidR="00C42BF2" w:rsidRDefault="00F80514">
      <w:pPr>
        <w:pStyle w:val="Default"/>
        <w:widowControl w:val="0"/>
        <w:tabs>
          <w:tab w:val="left" w:pos="2880"/>
        </w:tabs>
        <w:ind w:left="2880" w:hanging="2880"/>
      </w:pPr>
      <w:r>
        <w:t>\l Warrgamay</w:t>
      </w:r>
      <w:r>
        <w:tab/>
        <w:t xml:space="preserve">\w nga:rra \g </w:t>
      </w:r>
      <w:r>
        <w:rPr>
          <w:rFonts w:hAnsi="Times New Roman"/>
        </w:rPr>
        <w:t>‘</w:t>
      </w:r>
      <w:r>
        <w:t>hear, listen</w:t>
      </w:r>
      <w:r>
        <w:rPr>
          <w:rFonts w:hAnsi="Times New Roman"/>
        </w:rPr>
        <w:t xml:space="preserve">’ </w:t>
      </w:r>
      <w:r>
        <w:t>\s RMWD</w:t>
      </w:r>
    </w:p>
    <w:p w14:paraId="10C3BAB6" w14:textId="77777777" w:rsidR="00C42BF2" w:rsidRDefault="00F80514">
      <w:pPr>
        <w:pStyle w:val="Default"/>
        <w:widowControl w:val="0"/>
        <w:tabs>
          <w:tab w:val="left" w:pos="2880"/>
        </w:tabs>
        <w:ind w:left="2880" w:hanging="2880"/>
      </w:pPr>
      <w:r>
        <w:t>^^^</w:t>
      </w:r>
    </w:p>
    <w:p w14:paraId="3FDE9363" w14:textId="77777777" w:rsidR="00C42BF2" w:rsidRDefault="00F80514">
      <w:pPr>
        <w:pStyle w:val="Default"/>
        <w:widowControl w:val="0"/>
        <w:tabs>
          <w:tab w:val="left" w:pos="2880"/>
        </w:tabs>
        <w:ind w:left="2880" w:hanging="2880"/>
      </w:pPr>
      <w:r>
        <w:t>\l WNgathan</w:t>
      </w:r>
      <w:r>
        <w:tab/>
        <w:t xml:space="preserve">\w nge:thv- \g </w:t>
      </w:r>
      <w:r>
        <w:rPr>
          <w:rFonts w:hAnsi="Times New Roman"/>
        </w:rPr>
        <w:t>‘</w:t>
      </w:r>
      <w:r>
        <w:t>hear, listen</w:t>
      </w:r>
      <w:r>
        <w:rPr>
          <w:rFonts w:hAnsi="Times New Roman"/>
        </w:rPr>
        <w:t xml:space="preserve">’ </w:t>
      </w:r>
      <w:r>
        <w:t>\s PS</w:t>
      </w:r>
    </w:p>
    <w:p w14:paraId="58C90A71" w14:textId="77777777" w:rsidR="00C42BF2" w:rsidRDefault="00F80514">
      <w:pPr>
        <w:pStyle w:val="Default"/>
        <w:widowControl w:val="0"/>
        <w:tabs>
          <w:tab w:val="left" w:pos="2880"/>
        </w:tabs>
        <w:ind w:left="2880" w:hanging="2880"/>
      </w:pPr>
      <w:r>
        <w:t>\l WNgathrr</w:t>
      </w:r>
      <w:r>
        <w:tab/>
        <w:t xml:space="preserve">\w nge:thv- \g </w:t>
      </w:r>
      <w:r>
        <w:rPr>
          <w:rFonts w:hAnsi="Times New Roman"/>
        </w:rPr>
        <w:t>‘</w:t>
      </w:r>
      <w:r>
        <w:t>hear, listen</w:t>
      </w:r>
      <w:r>
        <w:rPr>
          <w:rFonts w:hAnsi="Times New Roman"/>
        </w:rPr>
        <w:t xml:space="preserve">’ </w:t>
      </w:r>
      <w:r>
        <w:t>\s PS</w:t>
      </w:r>
    </w:p>
    <w:p w14:paraId="33A263D9" w14:textId="77777777" w:rsidR="00C42BF2" w:rsidRDefault="00C42BF2">
      <w:pPr>
        <w:pStyle w:val="Default"/>
        <w:widowControl w:val="0"/>
        <w:tabs>
          <w:tab w:val="left" w:pos="2880"/>
        </w:tabs>
        <w:ind w:left="2880" w:hanging="2880"/>
      </w:pPr>
    </w:p>
    <w:p w14:paraId="77DD4AA7" w14:textId="77777777" w:rsidR="00C42BF2" w:rsidRDefault="00C42BF2">
      <w:pPr>
        <w:pStyle w:val="Default"/>
        <w:widowControl w:val="0"/>
        <w:tabs>
          <w:tab w:val="left" w:pos="2880"/>
        </w:tabs>
        <w:ind w:left="2880" w:hanging="2880"/>
      </w:pPr>
    </w:p>
    <w:p w14:paraId="7F85EC2A" w14:textId="77777777" w:rsidR="00C42BF2" w:rsidRDefault="00F80514">
      <w:pPr>
        <w:pStyle w:val="Default"/>
        <w:widowControl w:val="0"/>
        <w:tabs>
          <w:tab w:val="left" w:pos="2880"/>
        </w:tabs>
        <w:ind w:left="2880" w:hanging="2880"/>
        <w:rPr>
          <w:b/>
          <w:bCs/>
        </w:rPr>
      </w:pPr>
      <w:r>
        <w:t xml:space="preserve">\e </w:t>
      </w:r>
      <w:r>
        <w:rPr>
          <w:b/>
          <w:bCs/>
        </w:rPr>
        <w:t>*nga:thi-</w:t>
      </w:r>
    </w:p>
    <w:p w14:paraId="4FC1FF11" w14:textId="77777777" w:rsidR="00C42BF2" w:rsidRDefault="00F80514">
      <w:pPr>
        <w:pStyle w:val="Default"/>
        <w:widowControl w:val="0"/>
        <w:tabs>
          <w:tab w:val="left" w:pos="2880"/>
        </w:tabs>
        <w:ind w:left="2880" w:hanging="2880"/>
      </w:pPr>
      <w:r>
        <w:t xml:space="preserve">\t </w:t>
      </w:r>
      <w:r>
        <w:rPr>
          <w:rFonts w:hAnsi="Times New Roman"/>
        </w:rPr>
        <w:t>‘</w:t>
      </w:r>
      <w:r>
        <w:t>cry</w:t>
      </w:r>
      <w:r>
        <w:rPr>
          <w:rFonts w:hAnsi="Times New Roman"/>
        </w:rPr>
        <w:t>’</w:t>
      </w:r>
    </w:p>
    <w:p w14:paraId="60631A19" w14:textId="77777777" w:rsidR="00C42BF2" w:rsidRDefault="00F80514">
      <w:pPr>
        <w:pStyle w:val="Default"/>
        <w:widowControl w:val="0"/>
        <w:tabs>
          <w:tab w:val="left" w:pos="2880"/>
        </w:tabs>
        <w:ind w:left="2880" w:hanging="2880"/>
      </w:pPr>
      <w:r>
        <w:t>\b vi</w:t>
      </w:r>
    </w:p>
    <w:p w14:paraId="54ED12A3" w14:textId="77777777" w:rsidR="00C42BF2" w:rsidRDefault="00F80514">
      <w:pPr>
        <w:pStyle w:val="Default"/>
        <w:widowControl w:val="0"/>
        <w:tabs>
          <w:tab w:val="left" w:pos="2880"/>
        </w:tabs>
        <w:ind w:left="2880" w:hanging="2880"/>
      </w:pPr>
      <w:r>
        <w:t>\x See also *nga:ci- (give birth), *pa:ci-, *pa:rri-.</w:t>
      </w:r>
    </w:p>
    <w:p w14:paraId="25F0E416" w14:textId="77777777" w:rsidR="00C42BF2" w:rsidRDefault="00F80514">
      <w:pPr>
        <w:pStyle w:val="Default"/>
        <w:widowControl w:val="0"/>
        <w:tabs>
          <w:tab w:val="left" w:pos="2880"/>
        </w:tabs>
        <w:ind w:left="2880" w:hanging="2880"/>
      </w:pPr>
      <w:r>
        <w:t>\l Ngarluma</w:t>
      </w:r>
      <w:r>
        <w:tab/>
        <w:t xml:space="preserve">\w ngaji-ku \g </w:t>
      </w:r>
      <w:r>
        <w:rPr>
          <w:rFonts w:hAnsi="Times New Roman"/>
        </w:rPr>
        <w:t>‘</w:t>
      </w:r>
      <w:r>
        <w:t>to cry</w:t>
      </w:r>
      <w:r>
        <w:rPr>
          <w:rFonts w:hAnsi="Times New Roman"/>
        </w:rPr>
        <w:t xml:space="preserve">’ </w:t>
      </w:r>
      <w:r>
        <w:t>\s KLH, GNOG</w:t>
      </w:r>
    </w:p>
    <w:p w14:paraId="256AF6E9" w14:textId="77777777" w:rsidR="00C42BF2" w:rsidRDefault="00F80514">
      <w:pPr>
        <w:pStyle w:val="Default"/>
        <w:widowControl w:val="0"/>
        <w:tabs>
          <w:tab w:val="left" w:pos="2880"/>
        </w:tabs>
        <w:ind w:left="2880" w:hanging="2880"/>
      </w:pPr>
      <w:r>
        <w:t>\l Kariera</w:t>
      </w:r>
      <w:r>
        <w:tab/>
        <w:t xml:space="preserve">\w ngaci- \g </w:t>
      </w:r>
      <w:r>
        <w:rPr>
          <w:rFonts w:hAnsi="Times New Roman"/>
        </w:rPr>
        <w:t>‘</w:t>
      </w:r>
      <w:r>
        <w:t>to cry</w:t>
      </w:r>
      <w:r>
        <w:rPr>
          <w:rFonts w:hAnsi="Times New Roman"/>
        </w:rPr>
        <w:t xml:space="preserve">’ </w:t>
      </w:r>
      <w:r>
        <w:t>\s GNOG</w:t>
      </w:r>
    </w:p>
    <w:p w14:paraId="138F1719" w14:textId="77777777" w:rsidR="00C42BF2" w:rsidRDefault="00F80514">
      <w:pPr>
        <w:pStyle w:val="Default"/>
        <w:widowControl w:val="0"/>
        <w:tabs>
          <w:tab w:val="left" w:pos="2880"/>
        </w:tabs>
        <w:ind w:left="2880" w:hanging="2880"/>
      </w:pPr>
      <w:r>
        <w:t>\l Panyjima</w:t>
      </w:r>
      <w:r>
        <w:tab/>
        <w:t xml:space="preserve">\w ngaji- \g </w:t>
      </w:r>
      <w:r>
        <w:rPr>
          <w:rFonts w:hAnsi="Times New Roman"/>
        </w:rPr>
        <w:t>‘</w:t>
      </w:r>
      <w:r>
        <w:t>cry (for)</w:t>
      </w:r>
      <w:r>
        <w:rPr>
          <w:rFonts w:hAnsi="Times New Roman"/>
        </w:rPr>
        <w:t xml:space="preserve">’ </w:t>
      </w:r>
      <w:r>
        <w:t xml:space="preserve">\p Ambitransitive; zero conj.: </w:t>
      </w:r>
      <w:r>
        <w:rPr>
          <w:i/>
          <w:iCs/>
        </w:rPr>
        <w:t>ngajiku</w:t>
      </w:r>
      <w:r>
        <w:t xml:space="preserve"> Present, </w:t>
      </w:r>
      <w:r>
        <w:rPr>
          <w:i/>
          <w:iCs/>
        </w:rPr>
        <w:t>ngajinha</w:t>
      </w:r>
      <w:r>
        <w:t xml:space="preserve"> Past, </w:t>
      </w:r>
      <w:r>
        <w:rPr>
          <w:i/>
          <w:iCs/>
        </w:rPr>
        <w:t>ngajima</w:t>
      </w:r>
      <w:r>
        <w:t xml:space="preserve"> Imperative. \s AD, GNOG</w:t>
      </w:r>
    </w:p>
    <w:p w14:paraId="7375D460" w14:textId="77777777" w:rsidR="00C42BF2" w:rsidRDefault="00F80514">
      <w:pPr>
        <w:pStyle w:val="Default"/>
        <w:widowControl w:val="0"/>
        <w:tabs>
          <w:tab w:val="left" w:pos="2880"/>
        </w:tabs>
        <w:ind w:left="2880" w:hanging="2880"/>
      </w:pPr>
      <w:r>
        <w:t>\l Yinytjiparnti</w:t>
      </w:r>
      <w:r>
        <w:tab/>
        <w:t xml:space="preserve">\w ngayhi- \g </w:t>
      </w:r>
      <w:r>
        <w:rPr>
          <w:rFonts w:hAnsi="Times New Roman"/>
        </w:rPr>
        <w:t>‘</w:t>
      </w:r>
      <w:r>
        <w:t>cry</w:t>
      </w:r>
      <w:r>
        <w:rPr>
          <w:rFonts w:hAnsi="Times New Roman"/>
        </w:rPr>
        <w:t xml:space="preserve">’ </w:t>
      </w:r>
      <w:r>
        <w:t>\p Zero conj. \s FW, GNOG</w:t>
      </w:r>
    </w:p>
    <w:p w14:paraId="0A614CDB" w14:textId="77777777" w:rsidR="00C42BF2" w:rsidRDefault="00F80514">
      <w:pPr>
        <w:pStyle w:val="Default"/>
        <w:widowControl w:val="0"/>
        <w:tabs>
          <w:tab w:val="left" w:pos="2880"/>
        </w:tabs>
        <w:ind w:left="2880" w:hanging="2880"/>
      </w:pPr>
      <w:r>
        <w:t>\l Kurrama</w:t>
      </w:r>
      <w:r>
        <w:tab/>
        <w:t xml:space="preserve">\w ngayhi- \g </w:t>
      </w:r>
      <w:r>
        <w:rPr>
          <w:rFonts w:hAnsi="Times New Roman"/>
        </w:rPr>
        <w:t>‘</w:t>
      </w:r>
      <w:r>
        <w:t>to cry</w:t>
      </w:r>
      <w:r>
        <w:rPr>
          <w:rFonts w:hAnsi="Times New Roman"/>
        </w:rPr>
        <w:t xml:space="preserve">’ </w:t>
      </w:r>
      <w:r>
        <w:t>\s GNOG</w:t>
      </w:r>
    </w:p>
    <w:p w14:paraId="51CE2947" w14:textId="77777777" w:rsidR="00C42BF2" w:rsidRDefault="00F80514">
      <w:pPr>
        <w:pStyle w:val="Default"/>
        <w:widowControl w:val="0"/>
        <w:tabs>
          <w:tab w:val="left" w:pos="2880"/>
        </w:tabs>
        <w:ind w:left="2880" w:hanging="2880"/>
      </w:pPr>
      <w:r>
        <w:t>\l Martuthunira</w:t>
      </w:r>
      <w:r>
        <w:tab/>
        <w:t xml:space="preserve">\w ngaya- \g </w:t>
      </w:r>
      <w:r>
        <w:rPr>
          <w:rFonts w:hAnsi="Times New Roman"/>
        </w:rPr>
        <w:t>‘</w:t>
      </w:r>
      <w:r>
        <w:t>to cry</w:t>
      </w:r>
      <w:r>
        <w:rPr>
          <w:rFonts w:hAnsi="Times New Roman"/>
        </w:rPr>
        <w:t xml:space="preserve">’ </w:t>
      </w:r>
      <w:r>
        <w:t>\p Zero conj. \s ADS, GNOG</w:t>
      </w:r>
    </w:p>
    <w:p w14:paraId="6D1259B7" w14:textId="77777777" w:rsidR="00C42BF2" w:rsidRDefault="00F80514">
      <w:pPr>
        <w:pStyle w:val="Default"/>
        <w:widowControl w:val="0"/>
        <w:tabs>
          <w:tab w:val="left" w:pos="2880"/>
        </w:tabs>
        <w:ind w:left="2880" w:hanging="2880"/>
      </w:pPr>
      <w:r>
        <w:t>\l Ngarla</w:t>
      </w:r>
      <w:r>
        <w:tab/>
        <w:t xml:space="preserve">\w ngacu- \g </w:t>
      </w:r>
      <w:r>
        <w:rPr>
          <w:rFonts w:hAnsi="Times New Roman"/>
        </w:rPr>
        <w:t>‘</w:t>
      </w:r>
      <w:r>
        <w:t>to cry</w:t>
      </w:r>
      <w:r>
        <w:rPr>
          <w:rFonts w:hAnsi="Times New Roman"/>
        </w:rPr>
        <w:t xml:space="preserve">’ </w:t>
      </w:r>
      <w:r>
        <w:t>\s GNOG</w:t>
      </w:r>
    </w:p>
    <w:p w14:paraId="7408A1E9" w14:textId="77777777" w:rsidR="00C42BF2" w:rsidRDefault="00F80514">
      <w:pPr>
        <w:pStyle w:val="Default"/>
        <w:widowControl w:val="0"/>
        <w:tabs>
          <w:tab w:val="left" w:pos="2880"/>
        </w:tabs>
        <w:ind w:left="2880" w:hanging="2880"/>
      </w:pPr>
      <w:r>
        <w:t>\l Nyamal</w:t>
      </w:r>
      <w:r>
        <w:tab/>
        <w:t xml:space="preserve">\w ngacukarri- \g </w:t>
      </w:r>
      <w:r>
        <w:rPr>
          <w:rFonts w:hAnsi="Times New Roman"/>
        </w:rPr>
        <w:t>‘</w:t>
      </w:r>
      <w:r>
        <w:t>to cry</w:t>
      </w:r>
      <w:r>
        <w:rPr>
          <w:rFonts w:hAnsi="Times New Roman"/>
        </w:rPr>
        <w:t xml:space="preserve">’ </w:t>
      </w:r>
      <w:r>
        <w:t>\s GNOG</w:t>
      </w:r>
    </w:p>
    <w:p w14:paraId="0A385F29" w14:textId="77777777" w:rsidR="00C42BF2" w:rsidRDefault="00F80514">
      <w:pPr>
        <w:pStyle w:val="Default"/>
        <w:widowControl w:val="0"/>
        <w:tabs>
          <w:tab w:val="left" w:pos="2880"/>
        </w:tabs>
        <w:ind w:left="2880" w:hanging="2880"/>
      </w:pPr>
      <w:r>
        <w:t xml:space="preserve">\l </w:t>
      </w:r>
      <w:r>
        <w:rPr>
          <w:b/>
          <w:bCs/>
        </w:rPr>
        <w:t>pNgayarda</w:t>
      </w:r>
      <w:r>
        <w:rPr>
          <w:b/>
          <w:bCs/>
        </w:rPr>
        <w:tab/>
        <w:t>\w *ngathi-</w:t>
      </w:r>
      <w:r>
        <w:t xml:space="preserve"> \s GNOG #629</w:t>
      </w:r>
    </w:p>
    <w:p w14:paraId="2FA75095" w14:textId="77777777" w:rsidR="00C42BF2" w:rsidRDefault="00F80514">
      <w:pPr>
        <w:pStyle w:val="Default"/>
        <w:widowControl w:val="0"/>
        <w:tabs>
          <w:tab w:val="left" w:pos="2880"/>
        </w:tabs>
        <w:ind w:left="2880" w:hanging="2880"/>
      </w:pPr>
      <w:r>
        <w:t>\l Djiwarli</w:t>
      </w:r>
      <w:r>
        <w:tab/>
        <w:t xml:space="preserve">\w ngathi- \g </w:t>
      </w:r>
      <w:r>
        <w:rPr>
          <w:rFonts w:hAnsi="Times New Roman"/>
        </w:rPr>
        <w:t>‘</w:t>
      </w:r>
      <w:r>
        <w:t>cry, weep</w:t>
      </w:r>
      <w:r>
        <w:rPr>
          <w:rFonts w:hAnsi="Times New Roman"/>
        </w:rPr>
        <w:t xml:space="preserve">’ </w:t>
      </w:r>
      <w:r>
        <w:t xml:space="preserve">\q Conj. </w:t>
      </w:r>
      <w:r>
        <w:rPr>
          <w:i/>
          <w:iCs/>
        </w:rPr>
        <w:t>-ngku</w:t>
      </w:r>
      <w:r>
        <w:t xml:space="preserve">: </w:t>
      </w:r>
      <w:r>
        <w:rPr>
          <w:i/>
          <w:iCs/>
        </w:rPr>
        <w:t>ngadhingku</w:t>
      </w:r>
      <w:r>
        <w:t xml:space="preserve"> Purposive, </w:t>
      </w:r>
      <w:r>
        <w:rPr>
          <w:i/>
          <w:iCs/>
        </w:rPr>
        <w:t>ngadhira</w:t>
      </w:r>
      <w:r>
        <w:t xml:space="preserve"> Future. \s PA</w:t>
      </w:r>
    </w:p>
    <w:p w14:paraId="40CB2FCF" w14:textId="77777777" w:rsidR="00C42BF2" w:rsidRDefault="00F80514">
      <w:pPr>
        <w:pStyle w:val="Default"/>
        <w:widowControl w:val="0"/>
        <w:tabs>
          <w:tab w:val="left" w:pos="2880"/>
        </w:tabs>
        <w:ind w:left="2880" w:hanging="2880"/>
      </w:pPr>
      <w:r>
        <w:t>\l Djururu</w:t>
      </w:r>
      <w:r>
        <w:tab/>
        <w:t xml:space="preserve">\w ngathi- \g </w:t>
      </w:r>
      <w:r>
        <w:rPr>
          <w:rFonts w:hAnsi="Times New Roman"/>
        </w:rPr>
        <w:t>‘</w:t>
      </w:r>
      <w:r>
        <w:t>cry, weep</w:t>
      </w:r>
      <w:r>
        <w:rPr>
          <w:rFonts w:hAnsi="Times New Roman"/>
        </w:rPr>
        <w:t xml:space="preserve">’ </w:t>
      </w:r>
      <w:r>
        <w:t>\s PA</w:t>
      </w:r>
    </w:p>
    <w:p w14:paraId="4DF5DD35" w14:textId="77777777" w:rsidR="00C42BF2" w:rsidRDefault="00F80514">
      <w:pPr>
        <w:pStyle w:val="Default"/>
        <w:widowControl w:val="0"/>
        <w:tabs>
          <w:tab w:val="left" w:pos="2880"/>
        </w:tabs>
        <w:ind w:left="2880" w:hanging="2880"/>
      </w:pPr>
      <w:r>
        <w:t>\l Wariyangga</w:t>
      </w:r>
      <w:r>
        <w:tab/>
        <w:t xml:space="preserve">\w ngathi- \g </w:t>
      </w:r>
      <w:r>
        <w:rPr>
          <w:rFonts w:hAnsi="Times New Roman"/>
        </w:rPr>
        <w:t>‘</w:t>
      </w:r>
      <w:r>
        <w:t>cry, weep</w:t>
      </w:r>
      <w:r>
        <w:rPr>
          <w:rFonts w:hAnsi="Times New Roman"/>
        </w:rPr>
        <w:t xml:space="preserve">’ </w:t>
      </w:r>
      <w:r>
        <w:t xml:space="preserve">\q Conj. </w:t>
      </w:r>
      <w:r>
        <w:rPr>
          <w:i/>
          <w:iCs/>
        </w:rPr>
        <w:t>-ngku</w:t>
      </w:r>
      <w:r>
        <w:t xml:space="preserve">: </w:t>
      </w:r>
      <w:r>
        <w:rPr>
          <w:i/>
          <w:iCs/>
        </w:rPr>
        <w:t>ngathingku</w:t>
      </w:r>
      <w:r>
        <w:t xml:space="preserve"> Purposive, </w:t>
      </w:r>
      <w:r>
        <w:rPr>
          <w:i/>
          <w:iCs/>
        </w:rPr>
        <w:t>ngathira</w:t>
      </w:r>
      <w:r>
        <w:t xml:space="preserve"> Future. \s PA</w:t>
      </w:r>
    </w:p>
    <w:p w14:paraId="6C341F41" w14:textId="77777777" w:rsidR="00C42BF2" w:rsidRDefault="00F80514">
      <w:pPr>
        <w:pStyle w:val="Default"/>
        <w:widowControl w:val="0"/>
        <w:tabs>
          <w:tab w:val="left" w:pos="2880"/>
        </w:tabs>
        <w:ind w:left="2880" w:hanging="2880"/>
      </w:pPr>
      <w:r>
        <w:t>\l Dhiin</w:t>
      </w:r>
      <w:r>
        <w:tab/>
        <w:t xml:space="preserve">\w ngathi- \g </w:t>
      </w:r>
      <w:r>
        <w:rPr>
          <w:rFonts w:hAnsi="Times New Roman"/>
        </w:rPr>
        <w:t>‘</w:t>
      </w:r>
      <w:r>
        <w:t>cry, weep</w:t>
      </w:r>
      <w:r>
        <w:rPr>
          <w:rFonts w:hAnsi="Times New Roman"/>
        </w:rPr>
        <w:t xml:space="preserve">’ </w:t>
      </w:r>
      <w:r>
        <w:t>\s PA</w:t>
      </w:r>
    </w:p>
    <w:p w14:paraId="269FFB1F" w14:textId="77777777" w:rsidR="00C42BF2" w:rsidRDefault="00F80514">
      <w:pPr>
        <w:pStyle w:val="Default"/>
        <w:widowControl w:val="0"/>
        <w:tabs>
          <w:tab w:val="left" w:pos="2880"/>
        </w:tabs>
        <w:ind w:left="2880" w:hanging="2880"/>
      </w:pPr>
      <w:r>
        <w:t>\l Dhargari, l-dialect</w:t>
      </w:r>
      <w:r>
        <w:tab/>
        <w:t xml:space="preserve">\w ngadhi- \g </w:t>
      </w:r>
      <w:r>
        <w:rPr>
          <w:rFonts w:hAnsi="Times New Roman"/>
        </w:rPr>
        <w:t>‘</w:t>
      </w:r>
      <w:r>
        <w:t>cry, weep</w:t>
      </w:r>
      <w:r>
        <w:rPr>
          <w:rFonts w:hAnsi="Times New Roman"/>
        </w:rPr>
        <w:t xml:space="preserve">’ </w:t>
      </w:r>
      <w:r>
        <w:t xml:space="preserve">\q Conj. </w:t>
      </w:r>
      <w:r>
        <w:rPr>
          <w:i/>
          <w:iCs/>
        </w:rPr>
        <w:t>-ku</w:t>
      </w:r>
      <w:r>
        <w:t xml:space="preserve">: </w:t>
      </w:r>
      <w:r>
        <w:rPr>
          <w:i/>
          <w:iCs/>
        </w:rPr>
        <w:t>ngadhila</w:t>
      </w:r>
      <w:r>
        <w:t xml:space="preserve"> Future, </w:t>
      </w:r>
      <w:r>
        <w:rPr>
          <w:i/>
          <w:iCs/>
        </w:rPr>
        <w:t>ngadhiku</w:t>
      </w:r>
      <w:r>
        <w:t xml:space="preserve"> Purposive. \s PA</w:t>
      </w:r>
    </w:p>
    <w:p w14:paraId="6271AD80" w14:textId="77777777" w:rsidR="00C42BF2" w:rsidRDefault="00F80514">
      <w:pPr>
        <w:pStyle w:val="Default"/>
        <w:widowControl w:val="0"/>
        <w:tabs>
          <w:tab w:val="left" w:pos="2880"/>
        </w:tabs>
        <w:ind w:left="2880" w:hanging="2880"/>
      </w:pPr>
      <w:r>
        <w:t>\l Dhargari, d-dialect</w:t>
      </w:r>
      <w:r>
        <w:tab/>
        <w:t xml:space="preserve">\w ngadhi- \g </w:t>
      </w:r>
      <w:r>
        <w:rPr>
          <w:rFonts w:hAnsi="Times New Roman"/>
        </w:rPr>
        <w:t>‘</w:t>
      </w:r>
      <w:r>
        <w:t>cry, weep</w:t>
      </w:r>
      <w:r>
        <w:rPr>
          <w:rFonts w:hAnsi="Times New Roman"/>
        </w:rPr>
        <w:t xml:space="preserve">’ </w:t>
      </w:r>
      <w:r>
        <w:t xml:space="preserve">\q Conj. </w:t>
      </w:r>
      <w:r>
        <w:rPr>
          <w:i/>
          <w:iCs/>
        </w:rPr>
        <w:t>-ku</w:t>
      </w:r>
      <w:r>
        <w:t xml:space="preserve">: </w:t>
      </w:r>
      <w:r>
        <w:rPr>
          <w:i/>
          <w:iCs/>
        </w:rPr>
        <w:t>ngadhila</w:t>
      </w:r>
      <w:r>
        <w:t xml:space="preserve"> Future, </w:t>
      </w:r>
      <w:r>
        <w:rPr>
          <w:i/>
          <w:iCs/>
        </w:rPr>
        <w:t>ngadhiku</w:t>
      </w:r>
      <w:r>
        <w:t xml:space="preserve"> Purposive. \s PA</w:t>
      </w:r>
    </w:p>
    <w:p w14:paraId="3E19EE27" w14:textId="77777777" w:rsidR="00C42BF2" w:rsidRDefault="00F80514">
      <w:pPr>
        <w:pStyle w:val="Default"/>
        <w:widowControl w:val="0"/>
        <w:tabs>
          <w:tab w:val="left" w:pos="2880"/>
        </w:tabs>
        <w:ind w:left="2880" w:hanging="2880"/>
      </w:pPr>
      <w:r>
        <w:t xml:space="preserve">\l </w:t>
      </w:r>
      <w:r>
        <w:rPr>
          <w:b/>
          <w:bCs/>
        </w:rPr>
        <w:t>pMantharta</w:t>
      </w:r>
      <w:r>
        <w:rPr>
          <w:b/>
          <w:bCs/>
        </w:rPr>
        <w:tab/>
        <w:t>\w *ngathi-</w:t>
      </w:r>
      <w:r>
        <w:t xml:space="preserve"> \q Conj </w:t>
      </w:r>
      <w:r>
        <w:rPr>
          <w:i/>
          <w:iCs/>
        </w:rPr>
        <w:t>-ngku</w:t>
      </w:r>
      <w:r>
        <w:t>. \s PA #446</w:t>
      </w:r>
    </w:p>
    <w:p w14:paraId="03D2222B" w14:textId="77777777" w:rsidR="00C42BF2" w:rsidRDefault="00F80514">
      <w:pPr>
        <w:pStyle w:val="Default"/>
        <w:widowControl w:val="0"/>
        <w:tabs>
          <w:tab w:val="left" w:pos="2880"/>
        </w:tabs>
        <w:ind w:left="2880" w:hanging="2880"/>
      </w:pPr>
      <w:r>
        <w:t>\l Payungu</w:t>
      </w:r>
      <w:r>
        <w:tab/>
        <w:t xml:space="preserve">\w ngathi- \g </w:t>
      </w:r>
      <w:r>
        <w:rPr>
          <w:rFonts w:hAnsi="Times New Roman"/>
        </w:rPr>
        <w:t>‘</w:t>
      </w:r>
      <w:r>
        <w:t>to cry</w:t>
      </w:r>
      <w:r>
        <w:rPr>
          <w:rFonts w:hAnsi="Times New Roman"/>
        </w:rPr>
        <w:t xml:space="preserve">’ </w:t>
      </w:r>
      <w:r>
        <w:t xml:space="preserve">\p Conj. </w:t>
      </w:r>
      <w:r>
        <w:rPr>
          <w:i/>
          <w:iCs/>
        </w:rPr>
        <w:t>-ma</w:t>
      </w:r>
      <w:r>
        <w:t xml:space="preserve">: </w:t>
      </w:r>
      <w:r>
        <w:rPr>
          <w:i/>
          <w:iCs/>
        </w:rPr>
        <w:t>ngathima</w:t>
      </w:r>
      <w:r>
        <w:t xml:space="preserve"> Present, </w:t>
      </w:r>
      <w:r>
        <w:rPr>
          <w:i/>
          <w:iCs/>
        </w:rPr>
        <w:t>ngathithu</w:t>
      </w:r>
      <w:r>
        <w:t xml:space="preserve"> Future. </w:t>
      </w:r>
      <w:r>
        <w:lastRenderedPageBreak/>
        <w:t>\s PA</w:t>
      </w:r>
    </w:p>
    <w:p w14:paraId="2F75707D" w14:textId="77777777" w:rsidR="00C42BF2" w:rsidRDefault="00F80514">
      <w:pPr>
        <w:pStyle w:val="Default"/>
        <w:widowControl w:val="0"/>
        <w:tabs>
          <w:tab w:val="left" w:pos="2880"/>
        </w:tabs>
        <w:ind w:left="2880" w:hanging="2880"/>
      </w:pPr>
      <w:r>
        <w:t>\l Thalanyji</w:t>
      </w:r>
      <w:r>
        <w:tab/>
        <w:t xml:space="preserve">\w ngathi- \g </w:t>
      </w:r>
      <w:r>
        <w:rPr>
          <w:rFonts w:hAnsi="Times New Roman"/>
        </w:rPr>
        <w:t>‘</w:t>
      </w:r>
      <w:r>
        <w:t>cry, weep</w:t>
      </w:r>
      <w:r>
        <w:rPr>
          <w:rFonts w:hAnsi="Times New Roman"/>
        </w:rPr>
        <w:t xml:space="preserve">’ </w:t>
      </w:r>
      <w:r>
        <w:t xml:space="preserve">\s Conj. </w:t>
      </w:r>
      <w:r>
        <w:rPr>
          <w:i/>
          <w:iCs/>
        </w:rPr>
        <w:t>-n</w:t>
      </w:r>
      <w:r>
        <w:t xml:space="preserve">: </w:t>
      </w:r>
      <w:r>
        <w:rPr>
          <w:i/>
          <w:iCs/>
        </w:rPr>
        <w:t>ngathin</w:t>
      </w:r>
      <w:r>
        <w:t xml:space="preserve"> Present, </w:t>
      </w:r>
      <w:r>
        <w:rPr>
          <w:i/>
          <w:iCs/>
        </w:rPr>
        <w:t>ngathithu</w:t>
      </w:r>
      <w:r>
        <w:t xml:space="preserve"> Future. \s PA</w:t>
      </w:r>
    </w:p>
    <w:p w14:paraId="47692CF9" w14:textId="77777777" w:rsidR="00C42BF2" w:rsidRDefault="00F80514">
      <w:pPr>
        <w:pStyle w:val="Default"/>
        <w:widowControl w:val="0"/>
        <w:tabs>
          <w:tab w:val="left" w:pos="2880"/>
        </w:tabs>
        <w:ind w:left="2880" w:hanging="2880"/>
      </w:pPr>
      <w:r>
        <w:t xml:space="preserve">\l </w:t>
      </w:r>
      <w:r>
        <w:rPr>
          <w:b/>
          <w:bCs/>
        </w:rPr>
        <w:t>pKanyara</w:t>
      </w:r>
      <w:r>
        <w:rPr>
          <w:b/>
          <w:bCs/>
        </w:rPr>
        <w:tab/>
        <w:t>\w *ngathi-</w:t>
      </w:r>
      <w:r>
        <w:t xml:space="preserve"> \q Not listed in Austin 1981.</w:t>
      </w:r>
    </w:p>
    <w:p w14:paraId="28EF23D3" w14:textId="77777777" w:rsidR="00C42BF2" w:rsidRDefault="00F80514">
      <w:pPr>
        <w:pStyle w:val="Default"/>
        <w:widowControl w:val="0"/>
        <w:tabs>
          <w:tab w:val="left" w:pos="2880"/>
        </w:tabs>
        <w:ind w:left="2880" w:hanging="2880"/>
      </w:pPr>
      <w:r>
        <w:t>\l Southern Yingkarta</w:t>
      </w:r>
      <w:r>
        <w:tab/>
        <w:t xml:space="preserve">\w ngathi- \g </w:t>
      </w:r>
      <w:r>
        <w:rPr>
          <w:rFonts w:hAnsi="Times New Roman"/>
        </w:rPr>
        <w:t>‘</w:t>
      </w:r>
      <w:r>
        <w:t>cry, weep</w:t>
      </w:r>
      <w:r>
        <w:rPr>
          <w:rFonts w:hAnsi="Times New Roman"/>
        </w:rPr>
        <w:t xml:space="preserve">’ </w:t>
      </w:r>
      <w:r>
        <w:t xml:space="preserve">\p Zero conj.: </w:t>
      </w:r>
      <w:r>
        <w:rPr>
          <w:i/>
          <w:iCs/>
        </w:rPr>
        <w:t>ngathi</w:t>
      </w:r>
      <w:r>
        <w:rPr>
          <w:rFonts w:hAnsi="Times New Roman"/>
          <w:i/>
          <w:iCs/>
        </w:rPr>
        <w:t>ñ</w:t>
      </w:r>
      <w:r>
        <w:rPr>
          <w:i/>
          <w:iCs/>
        </w:rPr>
        <w:t>i</w:t>
      </w:r>
      <w:r>
        <w:t xml:space="preserve"> Present, </w:t>
      </w:r>
      <w:r>
        <w:rPr>
          <w:i/>
          <w:iCs/>
        </w:rPr>
        <w:t>ngathiwu</w:t>
      </w:r>
      <w:r>
        <w:t xml:space="preserve"> Future, </w:t>
      </w:r>
      <w:r>
        <w:rPr>
          <w:i/>
          <w:iCs/>
        </w:rPr>
        <w:t>ngathiya</w:t>
      </w:r>
      <w:r>
        <w:t xml:space="preserve"> Imperative. \s PA, AD</w:t>
      </w:r>
    </w:p>
    <w:p w14:paraId="793E278C" w14:textId="77777777" w:rsidR="00C42BF2" w:rsidRDefault="00F80514">
      <w:pPr>
        <w:pStyle w:val="Default"/>
        <w:widowControl w:val="0"/>
        <w:tabs>
          <w:tab w:val="left" w:pos="2880"/>
        </w:tabs>
        <w:ind w:left="2880" w:hanging="2880"/>
      </w:pPr>
      <w:r>
        <w:t>\l Gupapuyngu</w:t>
      </w:r>
      <w:r>
        <w:tab/>
        <w:t xml:space="preserve">\w nga:thi \g </w:t>
      </w:r>
      <w:r>
        <w:rPr>
          <w:rFonts w:hAnsi="Times New Roman"/>
        </w:rPr>
        <w:t>‘</w:t>
      </w:r>
      <w:r>
        <w:t>cry</w:t>
      </w:r>
      <w:r>
        <w:rPr>
          <w:rFonts w:hAnsi="Times New Roman"/>
        </w:rPr>
        <w:t xml:space="preserve">’ </w:t>
      </w:r>
      <w:r>
        <w:t>\s BL-MC</w:t>
      </w:r>
    </w:p>
    <w:p w14:paraId="60801427" w14:textId="77777777" w:rsidR="00C42BF2" w:rsidRDefault="00F80514">
      <w:pPr>
        <w:pStyle w:val="Default"/>
        <w:widowControl w:val="0"/>
        <w:tabs>
          <w:tab w:val="left" w:pos="2880"/>
        </w:tabs>
        <w:ind w:left="2880" w:hanging="2880"/>
      </w:pPr>
      <w:r>
        <w:t>\l Dhuwal</w:t>
      </w:r>
      <w:r>
        <w:tab/>
        <w:t xml:space="preserve">\w nga:thi- \g </w:t>
      </w:r>
      <w:r>
        <w:rPr>
          <w:rFonts w:hAnsi="Times New Roman"/>
        </w:rPr>
        <w:t>‘</w:t>
      </w:r>
      <w:r>
        <w:t>to cry out loud, to whine, to wail</w:t>
      </w:r>
      <w:r>
        <w:rPr>
          <w:rFonts w:hAnsi="Times New Roman"/>
        </w:rPr>
        <w:t xml:space="preserve">’ </w:t>
      </w:r>
      <w:r>
        <w:t xml:space="preserve">\p vi, Conj. 1A: </w:t>
      </w:r>
      <w:r>
        <w:rPr>
          <w:i/>
          <w:iCs/>
        </w:rPr>
        <w:t>nga:thi</w:t>
      </w:r>
      <w:r>
        <w:t xml:space="preserve"> Present/Future, </w:t>
      </w:r>
      <w:r>
        <w:rPr>
          <w:i/>
          <w:iCs/>
        </w:rPr>
        <w:t>nga:ci</w:t>
      </w:r>
      <w:r>
        <w:t xml:space="preserve"> &lt; /nga:ci-i/ Future/Imperative, </w:t>
      </w:r>
      <w:r>
        <w:rPr>
          <w:i/>
          <w:iCs/>
        </w:rPr>
        <w:t>nga:thin</w:t>
      </w:r>
      <w:r>
        <w:t>(</w:t>
      </w:r>
      <w:r>
        <w:rPr>
          <w:i/>
          <w:iCs/>
        </w:rPr>
        <w:t>a-</w:t>
      </w:r>
      <w:r>
        <w:t xml:space="preserve">) Past, </w:t>
      </w:r>
      <w:r>
        <w:rPr>
          <w:i/>
          <w:iCs/>
        </w:rPr>
        <w:t>nga:thi</w:t>
      </w:r>
      <w:r>
        <w:rPr>
          <w:rFonts w:hAnsi="Times New Roman"/>
          <w:i/>
          <w:iCs/>
        </w:rPr>
        <w:t>ñ</w:t>
      </w:r>
      <w:r>
        <w:rPr>
          <w:i/>
          <w:iCs/>
        </w:rPr>
        <w:t>a</w:t>
      </w:r>
      <w:r>
        <w:t>(</w:t>
      </w:r>
      <w:r>
        <w:rPr>
          <w:i/>
          <w:iCs/>
        </w:rPr>
        <w:t>r</w:t>
      </w:r>
      <w:r>
        <w:t xml:space="preserve">) Past Remote, </w:t>
      </w:r>
      <w:r>
        <w:rPr>
          <w:i/>
          <w:iCs/>
        </w:rPr>
        <w:t>nga:thi</w:t>
      </w:r>
      <w:r>
        <w:rPr>
          <w:rFonts w:hAnsi="Times New Roman"/>
          <w:i/>
          <w:iCs/>
        </w:rPr>
        <w:t>ñ</w:t>
      </w:r>
      <w:r>
        <w:rPr>
          <w:i/>
          <w:iCs/>
        </w:rPr>
        <w:t>a-</w:t>
      </w:r>
      <w:r>
        <w:t xml:space="preserve"> Derived Stem. \s JHeath.</w:t>
      </w:r>
    </w:p>
    <w:p w14:paraId="2C920465" w14:textId="77777777" w:rsidR="00C42BF2" w:rsidRDefault="00F80514">
      <w:pPr>
        <w:pStyle w:val="Default"/>
        <w:widowControl w:val="0"/>
        <w:tabs>
          <w:tab w:val="left" w:pos="2880"/>
        </w:tabs>
        <w:ind w:left="2880" w:hanging="2880"/>
      </w:pPr>
      <w:r>
        <w:t>\l Ritharrngu</w:t>
      </w:r>
      <w:r>
        <w:tab/>
        <w:t xml:space="preserve">\w nga:thi- \g </w:t>
      </w:r>
      <w:r>
        <w:rPr>
          <w:rFonts w:hAnsi="Times New Roman"/>
        </w:rPr>
        <w:t>‘</w:t>
      </w:r>
      <w:r>
        <w:t>to cry, to weep</w:t>
      </w:r>
      <w:r>
        <w:rPr>
          <w:rFonts w:hAnsi="Times New Roman"/>
        </w:rPr>
        <w:t xml:space="preserve">’ </w:t>
      </w:r>
      <w:r>
        <w:t xml:space="preserve">\p vi, Conj. 1: </w:t>
      </w:r>
      <w:r>
        <w:rPr>
          <w:i/>
          <w:iCs/>
        </w:rPr>
        <w:t>nga:thi</w:t>
      </w:r>
      <w:r>
        <w:t xml:space="preserve"> Present, </w:t>
      </w:r>
      <w:r>
        <w:rPr>
          <w:i/>
          <w:iCs/>
        </w:rPr>
        <w:t>nga:thina</w:t>
      </w:r>
      <w:r>
        <w:t xml:space="preserve"> ~ </w:t>
      </w:r>
      <w:r>
        <w:rPr>
          <w:i/>
          <w:iCs/>
        </w:rPr>
        <w:t>nga:thi</w:t>
      </w:r>
      <w:r>
        <w:rPr>
          <w:rFonts w:hAnsi="Times New Roman"/>
          <w:i/>
          <w:iCs/>
        </w:rPr>
        <w:t>ñ</w:t>
      </w:r>
      <w:r>
        <w:rPr>
          <w:i/>
          <w:iCs/>
        </w:rPr>
        <w:t>a</w:t>
      </w:r>
      <w:r>
        <w:t xml:space="preserve"> Past (and Nominalisation), </w:t>
      </w:r>
      <w:r>
        <w:rPr>
          <w:i/>
          <w:iCs/>
        </w:rPr>
        <w:t>nga:thi</w:t>
      </w:r>
      <w:r>
        <w:t xml:space="preserve"> &lt; /nga:thi-i/ Future. \s JHeath</w:t>
      </w:r>
    </w:p>
    <w:p w14:paraId="78BF6391" w14:textId="77777777" w:rsidR="00C42BF2" w:rsidRDefault="00F80514">
      <w:pPr>
        <w:pStyle w:val="Default"/>
        <w:widowControl w:val="0"/>
        <w:tabs>
          <w:tab w:val="left" w:pos="2880"/>
        </w:tabs>
        <w:ind w:left="2880" w:hanging="2880"/>
      </w:pPr>
      <w:r>
        <w:t>\l Djapu</w:t>
      </w:r>
      <w:r>
        <w:tab/>
        <w:t xml:space="preserve">\w nga:thi- \g </w:t>
      </w:r>
      <w:r>
        <w:rPr>
          <w:rFonts w:hAnsi="Times New Roman"/>
        </w:rPr>
        <w:t>‘</w:t>
      </w:r>
      <w:r>
        <w:t>cry</w:t>
      </w:r>
      <w:r>
        <w:rPr>
          <w:rFonts w:hAnsi="Times New Roman"/>
        </w:rPr>
        <w:t xml:space="preserve">’ </w:t>
      </w:r>
      <w:r>
        <w:t xml:space="preserve">\p vi, Conj. 2: </w:t>
      </w:r>
      <w:r>
        <w:rPr>
          <w:i/>
          <w:iCs/>
        </w:rPr>
        <w:t>nga:cin</w:t>
      </w:r>
      <w:r>
        <w:t xml:space="preserve"> Perfective. \s FM</w:t>
      </w:r>
    </w:p>
    <w:p w14:paraId="615B9973" w14:textId="77777777" w:rsidR="00C42BF2" w:rsidRDefault="00F80514">
      <w:pPr>
        <w:pStyle w:val="Default"/>
        <w:widowControl w:val="0"/>
        <w:tabs>
          <w:tab w:val="left" w:pos="2880"/>
        </w:tabs>
        <w:ind w:left="2880" w:hanging="2880"/>
      </w:pPr>
      <w:r>
        <w:t>\l Daartiwuy</w:t>
      </w:r>
      <w:r>
        <w:tab/>
        <w:t xml:space="preserve">\w nga:thi \g </w:t>
      </w:r>
      <w:r>
        <w:rPr>
          <w:rFonts w:hAnsi="Times New Roman"/>
        </w:rPr>
        <w:t>‘</w:t>
      </w:r>
      <w:r>
        <w:t>cry</w:t>
      </w:r>
      <w:r>
        <w:rPr>
          <w:rFonts w:hAnsi="Times New Roman"/>
        </w:rPr>
        <w:t xml:space="preserve">’ </w:t>
      </w:r>
      <w:r>
        <w:t>\s MG</w:t>
      </w:r>
    </w:p>
    <w:p w14:paraId="121AC0A6" w14:textId="77777777" w:rsidR="00C42BF2" w:rsidRDefault="00F80514">
      <w:pPr>
        <w:pStyle w:val="Default"/>
        <w:widowControl w:val="0"/>
        <w:tabs>
          <w:tab w:val="left" w:pos="2880"/>
        </w:tabs>
        <w:ind w:left="2880" w:hanging="2880"/>
      </w:pPr>
      <w:r>
        <w:t>\l Djinang</w:t>
      </w:r>
      <w:r>
        <w:tab/>
        <w:t xml:space="preserve">\w ngaji-ji \g </w:t>
      </w:r>
      <w:r>
        <w:rPr>
          <w:rFonts w:hAnsi="Times New Roman"/>
        </w:rPr>
        <w:t>‘</w:t>
      </w:r>
      <w:r>
        <w:t>cry, wail, grieve</w:t>
      </w:r>
      <w:r>
        <w:rPr>
          <w:rFonts w:hAnsi="Times New Roman"/>
        </w:rPr>
        <w:t xml:space="preserve">’ </w:t>
      </w:r>
      <w:r>
        <w:t xml:space="preserve">\p Yesterday Past Irrealis  </w:t>
      </w:r>
      <w:r>
        <w:rPr>
          <w:i/>
          <w:iCs/>
        </w:rPr>
        <w:t>ngaji</w:t>
      </w:r>
      <w:r>
        <w:t xml:space="preserve"> (??). \s BW</w:t>
      </w:r>
    </w:p>
    <w:p w14:paraId="275D5B0D" w14:textId="77777777" w:rsidR="00C42BF2" w:rsidRDefault="00F80514">
      <w:pPr>
        <w:pStyle w:val="Default"/>
        <w:widowControl w:val="0"/>
        <w:tabs>
          <w:tab w:val="left" w:pos="2880"/>
        </w:tabs>
        <w:ind w:left="2880" w:hanging="2880"/>
        <w:rPr>
          <w:color w:val="3366FF"/>
          <w:u w:color="3366FF"/>
        </w:rPr>
      </w:pPr>
      <w:r>
        <w:rPr>
          <w:color w:val="3366FF"/>
          <w:u w:color="3366FF"/>
        </w:rPr>
        <w:t>\l Yan-nhangu</w:t>
      </w:r>
      <w:r>
        <w:rPr>
          <w:color w:val="3366FF"/>
          <w:u w:color="3366FF"/>
        </w:rPr>
        <w:tab/>
        <w:t xml:space="preserve">\w nga:ci- \g </w:t>
      </w:r>
      <w:r>
        <w:rPr>
          <w:rFonts w:hAnsi="Times New Roman"/>
          <w:color w:val="3366FF"/>
          <w:u w:color="3366FF"/>
        </w:rPr>
        <w:t>‘</w:t>
      </w:r>
      <w:r>
        <w:rPr>
          <w:color w:val="3366FF"/>
          <w:u w:color="3366FF"/>
        </w:rPr>
        <w:t>cry</w:t>
      </w:r>
      <w:r>
        <w:rPr>
          <w:rFonts w:hAnsi="Times New Roman"/>
          <w:color w:val="3366FF"/>
          <w:u w:color="3366FF"/>
        </w:rPr>
        <w:t xml:space="preserve">’ </w:t>
      </w:r>
      <w:r>
        <w:rPr>
          <w:color w:val="3366FF"/>
          <w:u w:color="3366FF"/>
        </w:rPr>
        <w:t>\s PNWG/CB</w:t>
      </w:r>
    </w:p>
    <w:p w14:paraId="437AC4C9" w14:textId="77777777" w:rsidR="00C42BF2" w:rsidRDefault="00F80514">
      <w:pPr>
        <w:pStyle w:val="Default"/>
        <w:widowControl w:val="0"/>
        <w:tabs>
          <w:tab w:val="left" w:pos="2880"/>
        </w:tabs>
        <w:ind w:left="2880" w:hanging="2880"/>
      </w:pPr>
      <w:r>
        <w:t xml:space="preserve">\l </w:t>
      </w:r>
      <w:r>
        <w:rPr>
          <w:b/>
          <w:bCs/>
        </w:rPr>
        <w:t>pYolngu</w:t>
      </w:r>
      <w:r>
        <w:rPr>
          <w:b/>
          <w:bCs/>
        </w:rPr>
        <w:tab/>
        <w:t>\w *nga:thi-</w:t>
      </w:r>
      <w:r>
        <w:t xml:space="preserve"> \q Vowel length unaccounted for; cf. *nga:ci- (</w:t>
      </w:r>
      <w:r>
        <w:rPr>
          <w:rFonts w:hAnsi="Times New Roman"/>
        </w:rPr>
        <w:t>‘</w:t>
      </w:r>
      <w:r>
        <w:t>lay egg</w:t>
      </w:r>
      <w:r>
        <w:rPr>
          <w:rFonts w:hAnsi="Times New Roman"/>
        </w:rPr>
        <w:t>’</w:t>
      </w:r>
      <w:r>
        <w:t>) and *pa:ci- (</w:t>
      </w:r>
      <w:r>
        <w:rPr>
          <w:rFonts w:hAnsi="Times New Roman"/>
        </w:rPr>
        <w:t>‘</w:t>
      </w:r>
      <w:r>
        <w:t>cry</w:t>
      </w:r>
      <w:r>
        <w:rPr>
          <w:rFonts w:hAnsi="Times New Roman"/>
        </w:rPr>
        <w:t>’</w:t>
      </w:r>
      <w:r>
        <w:t>).</w:t>
      </w:r>
    </w:p>
    <w:p w14:paraId="57DC1C4C" w14:textId="77777777" w:rsidR="00C42BF2" w:rsidRDefault="00C42BF2">
      <w:pPr>
        <w:pStyle w:val="Default"/>
        <w:widowControl w:val="0"/>
        <w:tabs>
          <w:tab w:val="left" w:pos="2880"/>
        </w:tabs>
        <w:ind w:left="2880" w:hanging="2880"/>
      </w:pPr>
    </w:p>
    <w:p w14:paraId="3236822D" w14:textId="77777777" w:rsidR="00C42BF2" w:rsidRDefault="00C42BF2">
      <w:pPr>
        <w:pStyle w:val="Default"/>
        <w:widowControl w:val="0"/>
        <w:tabs>
          <w:tab w:val="left" w:pos="2880"/>
        </w:tabs>
        <w:ind w:left="2880" w:hanging="2880"/>
      </w:pPr>
    </w:p>
    <w:p w14:paraId="702CC7C5" w14:textId="77777777" w:rsidR="00C42BF2" w:rsidRDefault="00F80514">
      <w:pPr>
        <w:pStyle w:val="Default"/>
        <w:widowControl w:val="0"/>
        <w:tabs>
          <w:tab w:val="left" w:pos="2880"/>
        </w:tabs>
        <w:ind w:left="2880" w:hanging="2880"/>
        <w:rPr>
          <w:b/>
          <w:bCs/>
        </w:rPr>
      </w:pPr>
      <w:r>
        <w:t xml:space="preserve">\e </w:t>
      </w:r>
      <w:r>
        <w:rPr>
          <w:b/>
          <w:bCs/>
        </w:rPr>
        <w:t>*ngiki</w:t>
      </w:r>
    </w:p>
    <w:p w14:paraId="00F8BF17" w14:textId="77777777" w:rsidR="00C42BF2" w:rsidRDefault="00F80514">
      <w:pPr>
        <w:pStyle w:val="Default"/>
        <w:widowControl w:val="0"/>
        <w:tabs>
          <w:tab w:val="left" w:pos="2880"/>
        </w:tabs>
        <w:ind w:left="2880" w:hanging="2880"/>
      </w:pPr>
      <w:r>
        <w:t xml:space="preserve">\t </w:t>
      </w:r>
      <w:r>
        <w:rPr>
          <w:rFonts w:hAnsi="Times New Roman"/>
        </w:rPr>
        <w:t>‘</w:t>
      </w:r>
      <w:r>
        <w:t>catarrh</w:t>
      </w:r>
      <w:r>
        <w:rPr>
          <w:rFonts w:hAnsi="Times New Roman"/>
        </w:rPr>
        <w:t>’</w:t>
      </w:r>
    </w:p>
    <w:p w14:paraId="61C785D5" w14:textId="77777777" w:rsidR="00C42BF2" w:rsidRDefault="00F80514">
      <w:pPr>
        <w:pStyle w:val="Default"/>
        <w:widowControl w:val="0"/>
        <w:tabs>
          <w:tab w:val="left" w:pos="2880"/>
        </w:tabs>
        <w:ind w:left="2880" w:hanging="2880"/>
      </w:pPr>
      <w:r>
        <w:t>\b n</w:t>
      </w:r>
    </w:p>
    <w:p w14:paraId="3E662A3A" w14:textId="77777777" w:rsidR="00C42BF2" w:rsidRDefault="00F80514">
      <w:pPr>
        <w:pStyle w:val="Default"/>
        <w:widowControl w:val="0"/>
        <w:tabs>
          <w:tab w:val="left" w:pos="2880"/>
        </w:tabs>
        <w:ind w:left="2880" w:hanging="2880"/>
      </w:pPr>
      <w:r>
        <w:t>\c B</w:t>
      </w:r>
    </w:p>
    <w:p w14:paraId="706EBCF2" w14:textId="77777777" w:rsidR="00C42BF2" w:rsidRDefault="00F80514">
      <w:pPr>
        <w:pStyle w:val="Default"/>
        <w:widowControl w:val="0"/>
        <w:tabs>
          <w:tab w:val="left" w:pos="2880"/>
        </w:tabs>
        <w:ind w:left="2880" w:hanging="2880"/>
      </w:pPr>
      <w:r>
        <w:t>\l YYoront</w:t>
      </w:r>
      <w:r>
        <w:tab/>
        <w:t xml:space="preserve">\w nge7err (man-) \g </w:t>
      </w:r>
      <w:r>
        <w:rPr>
          <w:rFonts w:hAnsi="Times New Roman"/>
        </w:rPr>
        <w:t>‘</w:t>
      </w:r>
      <w:r>
        <w:t>cough, catarrh</w:t>
      </w:r>
      <w:r>
        <w:rPr>
          <w:rFonts w:hAnsi="Times New Roman"/>
        </w:rPr>
        <w:t xml:space="preserve">’ </w:t>
      </w:r>
      <w:r>
        <w:t>\</w:t>
      </w:r>
      <w:r>
        <w:rPr>
          <w:color w:val="003300"/>
          <w:u w:color="003300"/>
        </w:rPr>
        <w:t>q</w:t>
      </w:r>
      <w:r>
        <w:t xml:space="preserve"> Usually </w:t>
      </w:r>
      <w:r>
        <w:rPr>
          <w:i/>
          <w:iCs/>
        </w:rPr>
        <w:t>man-neqerr</w:t>
      </w:r>
      <w:r>
        <w:t xml:space="preserve">, occ. </w:t>
      </w:r>
      <w:r>
        <w:rPr>
          <w:i/>
          <w:iCs/>
        </w:rPr>
        <w:t>man-nhe7err</w:t>
      </w:r>
      <w:r>
        <w:t>.</w:t>
      </w:r>
    </w:p>
    <w:p w14:paraId="635393DC" w14:textId="77777777" w:rsidR="00C42BF2" w:rsidRDefault="00F80514">
      <w:pPr>
        <w:pStyle w:val="Default"/>
        <w:widowControl w:val="0"/>
        <w:tabs>
          <w:tab w:val="left" w:pos="2880"/>
        </w:tabs>
        <w:ind w:left="2880" w:hanging="2880"/>
        <w:rPr>
          <w:color w:val="003300"/>
          <w:u w:color="003300"/>
        </w:rPr>
      </w:pPr>
      <w:r>
        <w:rPr>
          <w:color w:val="003300"/>
          <w:u w:color="003300"/>
        </w:rPr>
        <w:t>\l GYim</w:t>
      </w:r>
      <w:r>
        <w:rPr>
          <w:color w:val="003300"/>
          <w:u w:color="003300"/>
        </w:rPr>
        <w:tab/>
        <w:t xml:space="preserve">\w ngigi \g </w:t>
      </w:r>
      <w:r>
        <w:rPr>
          <w:rFonts w:hAnsi="Times New Roman"/>
          <w:color w:val="003300"/>
          <w:u w:color="003300"/>
        </w:rPr>
        <w:t>‘</w:t>
      </w:r>
      <w:r>
        <w:rPr>
          <w:color w:val="003300"/>
          <w:u w:color="003300"/>
        </w:rPr>
        <w:t>cough, cold</w:t>
      </w:r>
      <w:r>
        <w:rPr>
          <w:rFonts w:hAnsi="Times New Roman"/>
          <w:color w:val="003300"/>
          <w:u w:color="003300"/>
        </w:rPr>
        <w:t xml:space="preserve">’ </w:t>
      </w:r>
      <w:r>
        <w:rPr>
          <w:color w:val="003300"/>
          <w:u w:color="003300"/>
        </w:rPr>
        <w:t>\s JHav</w:t>
      </w:r>
    </w:p>
    <w:p w14:paraId="185C5A2F" w14:textId="77777777" w:rsidR="00C42BF2" w:rsidRDefault="00F80514">
      <w:pPr>
        <w:pStyle w:val="Default"/>
        <w:widowControl w:val="0"/>
        <w:tabs>
          <w:tab w:val="left" w:pos="2880"/>
        </w:tabs>
        <w:ind w:left="2880" w:hanging="2880"/>
      </w:pPr>
      <w:r>
        <w:t>\l KYalanji</w:t>
      </w:r>
      <w:r>
        <w:tab/>
        <w:t xml:space="preserve">\w ngiki \g </w:t>
      </w:r>
      <w:r>
        <w:rPr>
          <w:rFonts w:hAnsi="Times New Roman"/>
        </w:rPr>
        <w:t>‘</w:t>
      </w:r>
      <w:r>
        <w:t>a cold, or any sickness of the lungs as bronchitis</w:t>
      </w:r>
      <w:r>
        <w:rPr>
          <w:rFonts w:hAnsi="Times New Roman"/>
        </w:rPr>
        <w:t xml:space="preserve">’ </w:t>
      </w:r>
      <w:r>
        <w:t>\s Hr&amp;Hr</w:t>
      </w:r>
    </w:p>
    <w:p w14:paraId="29FC68D6" w14:textId="77777777" w:rsidR="00C42BF2" w:rsidRDefault="00F80514">
      <w:pPr>
        <w:pStyle w:val="Default"/>
        <w:widowControl w:val="0"/>
        <w:tabs>
          <w:tab w:val="left" w:pos="2880"/>
        </w:tabs>
        <w:ind w:left="2880" w:hanging="2880"/>
      </w:pPr>
      <w:r>
        <w:t>\l Djabugay</w:t>
      </w:r>
      <w:r>
        <w:tab/>
        <w:t xml:space="preserve">\w ngigi \g </w:t>
      </w:r>
      <w:r>
        <w:rPr>
          <w:rFonts w:hAnsi="Times New Roman"/>
        </w:rPr>
        <w:t>‘</w:t>
      </w:r>
      <w:r>
        <w:t>cold, cough</w:t>
      </w:r>
      <w:r>
        <w:rPr>
          <w:rFonts w:hAnsi="Times New Roman"/>
        </w:rPr>
        <w:t xml:space="preserve">’ </w:t>
      </w:r>
      <w:r>
        <w:t>\s EP</w:t>
      </w:r>
    </w:p>
    <w:p w14:paraId="534E9037" w14:textId="77777777" w:rsidR="00C42BF2" w:rsidRDefault="00C42BF2">
      <w:pPr>
        <w:pStyle w:val="Default"/>
        <w:widowControl w:val="0"/>
        <w:tabs>
          <w:tab w:val="left" w:pos="2880"/>
        </w:tabs>
        <w:ind w:left="2880" w:hanging="2880"/>
      </w:pPr>
    </w:p>
    <w:p w14:paraId="07FF69D9" w14:textId="77777777" w:rsidR="00C42BF2" w:rsidRDefault="00C42BF2">
      <w:pPr>
        <w:pStyle w:val="Default"/>
        <w:widowControl w:val="0"/>
        <w:tabs>
          <w:tab w:val="left" w:pos="2880"/>
        </w:tabs>
        <w:ind w:left="2880" w:hanging="2880"/>
      </w:pPr>
    </w:p>
    <w:p w14:paraId="6C8C5177" w14:textId="77777777" w:rsidR="00C42BF2" w:rsidRDefault="00F80514">
      <w:pPr>
        <w:pStyle w:val="Default"/>
        <w:widowControl w:val="0"/>
        <w:tabs>
          <w:tab w:val="left" w:pos="2880"/>
        </w:tabs>
        <w:ind w:left="2880" w:hanging="2880"/>
        <w:rPr>
          <w:b/>
          <w:bCs/>
        </w:rPr>
      </w:pPr>
      <w:r>
        <w:t xml:space="preserve">\e </w:t>
      </w:r>
      <w:r>
        <w:rPr>
          <w:b/>
          <w:bCs/>
        </w:rPr>
        <w:t>*ngilki</w:t>
      </w:r>
    </w:p>
    <w:p w14:paraId="5E1E45CE" w14:textId="77777777" w:rsidR="00C42BF2" w:rsidRDefault="00F80514">
      <w:pPr>
        <w:pStyle w:val="Default"/>
        <w:widowControl w:val="0"/>
        <w:tabs>
          <w:tab w:val="left" w:pos="2880"/>
        </w:tabs>
        <w:ind w:left="2880" w:hanging="2880"/>
      </w:pPr>
      <w:r>
        <w:t xml:space="preserve">\t </w:t>
      </w:r>
      <w:r>
        <w:rPr>
          <w:rFonts w:hAnsi="Times New Roman"/>
        </w:rPr>
        <w:t>‘</w:t>
      </w:r>
      <w:r>
        <w:t>cucumber</w:t>
      </w:r>
      <w:r>
        <w:rPr>
          <w:rFonts w:hAnsi="Times New Roman"/>
        </w:rPr>
        <w:t>’</w:t>
      </w:r>
    </w:p>
    <w:p w14:paraId="4A68C82D" w14:textId="77777777" w:rsidR="00C42BF2" w:rsidRDefault="00F80514">
      <w:pPr>
        <w:pStyle w:val="Default"/>
        <w:widowControl w:val="0"/>
        <w:tabs>
          <w:tab w:val="left" w:pos="2880"/>
        </w:tabs>
        <w:ind w:left="2880" w:hanging="2880"/>
      </w:pPr>
      <w:r>
        <w:t>\b n</w:t>
      </w:r>
    </w:p>
    <w:p w14:paraId="30D4461B" w14:textId="77777777" w:rsidR="00C42BF2" w:rsidRDefault="00F80514">
      <w:pPr>
        <w:pStyle w:val="Default"/>
        <w:widowControl w:val="0"/>
        <w:tabs>
          <w:tab w:val="left" w:pos="2880"/>
        </w:tabs>
        <w:ind w:left="2880" w:hanging="2880"/>
      </w:pPr>
      <w:r>
        <w:t>\c P</w:t>
      </w:r>
    </w:p>
    <w:p w14:paraId="5A9258E4" w14:textId="77777777" w:rsidR="00C42BF2" w:rsidRDefault="00F80514">
      <w:pPr>
        <w:pStyle w:val="Default"/>
        <w:widowControl w:val="0"/>
        <w:tabs>
          <w:tab w:val="left" w:pos="2880"/>
        </w:tabs>
        <w:ind w:left="2880" w:hanging="2880"/>
      </w:pPr>
      <w:r>
        <w:t>\c V</w:t>
      </w:r>
    </w:p>
    <w:p w14:paraId="3B690FED" w14:textId="77777777" w:rsidR="00C42BF2" w:rsidRDefault="00F80514">
      <w:pPr>
        <w:pStyle w:val="Default"/>
        <w:widowControl w:val="0"/>
        <w:tabs>
          <w:tab w:val="left" w:pos="2880"/>
        </w:tabs>
        <w:ind w:left="2880" w:hanging="2880"/>
      </w:pPr>
      <w:r>
        <w:t>\l YYoront</w:t>
      </w:r>
      <w:r>
        <w:tab/>
        <w:t xml:space="preserve">\w ngel7+win; may- \g </w:t>
      </w:r>
      <w:r>
        <w:rPr>
          <w:rFonts w:hAnsi="Times New Roman"/>
        </w:rPr>
        <w:t>‘</w:t>
      </w:r>
      <w:r>
        <w:t xml:space="preserve">wild cucumber, </w:t>
      </w:r>
      <w:r>
        <w:rPr>
          <w:i/>
          <w:iCs/>
        </w:rPr>
        <w:t>Cucumis trigonus</w:t>
      </w:r>
      <w:r>
        <w:rPr>
          <w:rFonts w:hAnsi="Times New Roman"/>
        </w:rPr>
        <w:t>’</w:t>
      </w:r>
    </w:p>
    <w:p w14:paraId="4894BC8E" w14:textId="77777777" w:rsidR="00C42BF2" w:rsidRDefault="00F80514">
      <w:pPr>
        <w:pStyle w:val="Default"/>
        <w:widowControl w:val="0"/>
        <w:tabs>
          <w:tab w:val="left" w:pos="2880"/>
        </w:tabs>
        <w:ind w:left="2880" w:hanging="2880"/>
      </w:pPr>
      <w:r>
        <w:t>\l UOlkol</w:t>
      </w:r>
      <w:r>
        <w:tab/>
        <w:t>\w ilwu</w:t>
      </w:r>
      <w:r>
        <w:rPr>
          <w:rFonts w:hAnsi="Times New Roman"/>
        </w:rPr>
        <w:t>ñ</w:t>
      </w:r>
      <w:r>
        <w:t xml:space="preserve">; egng- \g </w:t>
      </w:r>
      <w:r>
        <w:rPr>
          <w:rFonts w:hAnsi="Times New Roman"/>
        </w:rPr>
        <w:t>‘</w:t>
      </w:r>
      <w:r>
        <w:t xml:space="preserve">wild cucumber, </w:t>
      </w:r>
      <w:r>
        <w:rPr>
          <w:i/>
          <w:iCs/>
        </w:rPr>
        <w:t>Cucumis trigonus</w:t>
      </w:r>
      <w:r>
        <w:rPr>
          <w:rFonts w:hAnsi="Times New Roman"/>
        </w:rPr>
        <w:t xml:space="preserve">’ </w:t>
      </w:r>
      <w:r>
        <w:t>\s PH #890</w:t>
      </w:r>
    </w:p>
    <w:p w14:paraId="0D127C0A" w14:textId="77777777" w:rsidR="00C42BF2" w:rsidRDefault="00F80514">
      <w:pPr>
        <w:pStyle w:val="Default"/>
        <w:widowControl w:val="0"/>
        <w:tabs>
          <w:tab w:val="left" w:pos="2880"/>
        </w:tabs>
        <w:ind w:left="2880" w:hanging="2880"/>
      </w:pPr>
      <w:r>
        <w:t>\l UOykangand</w:t>
      </w:r>
      <w:r>
        <w:tab/>
        <w:t>\w ilirr</w:t>
      </w:r>
      <w:r>
        <w:rPr>
          <w:rFonts w:hAnsi="Times New Roman"/>
        </w:rPr>
        <w:t>ñ</w:t>
      </w:r>
      <w:r>
        <w:t>; egng- [</w:t>
      </w:r>
      <w:r>
        <w:rPr>
          <w:i/>
          <w:iCs/>
        </w:rPr>
        <w:t>sic</w:t>
      </w:r>
      <w:r>
        <w:t xml:space="preserve">] \g </w:t>
      </w:r>
      <w:r>
        <w:rPr>
          <w:rFonts w:hAnsi="Times New Roman"/>
        </w:rPr>
        <w:t>‘</w:t>
      </w:r>
      <w:r>
        <w:t xml:space="preserve">wild cucumber, </w:t>
      </w:r>
      <w:r>
        <w:rPr>
          <w:i/>
          <w:iCs/>
        </w:rPr>
        <w:t>Cucumis trigonus</w:t>
      </w:r>
      <w:r>
        <w:rPr>
          <w:rFonts w:hAnsi="Times New Roman"/>
        </w:rPr>
        <w:t xml:space="preserve">’ </w:t>
      </w:r>
      <w:r>
        <w:t>\s PH #890</w:t>
      </w:r>
    </w:p>
    <w:p w14:paraId="192D470E" w14:textId="77777777" w:rsidR="00C42BF2" w:rsidRDefault="00F80514">
      <w:pPr>
        <w:pStyle w:val="Default"/>
        <w:widowControl w:val="0"/>
        <w:tabs>
          <w:tab w:val="left" w:pos="2880"/>
        </w:tabs>
        <w:ind w:left="2880" w:hanging="2880"/>
        <w:rPr>
          <w:b/>
          <w:bCs/>
        </w:rPr>
      </w:pPr>
      <w:r>
        <w:t xml:space="preserve">\l </w:t>
      </w:r>
      <w:r>
        <w:rPr>
          <w:b/>
          <w:bCs/>
        </w:rPr>
        <w:t>L</w:t>
      </w:r>
      <w:r>
        <w:rPr>
          <w:b/>
          <w:bCs/>
        </w:rPr>
        <w:tab/>
        <w:t>\w *???</w:t>
      </w:r>
    </w:p>
    <w:p w14:paraId="790B9922" w14:textId="77777777" w:rsidR="00C42BF2" w:rsidRDefault="00C42BF2">
      <w:pPr>
        <w:pStyle w:val="Default"/>
        <w:widowControl w:val="0"/>
        <w:tabs>
          <w:tab w:val="left" w:pos="2880"/>
        </w:tabs>
        <w:ind w:left="2880" w:hanging="2880"/>
        <w:rPr>
          <w:b/>
          <w:bCs/>
        </w:rPr>
      </w:pPr>
    </w:p>
    <w:p w14:paraId="4CFE9E45" w14:textId="77777777" w:rsidR="00C42BF2" w:rsidRDefault="00C42BF2">
      <w:pPr>
        <w:pStyle w:val="Default"/>
        <w:widowControl w:val="0"/>
        <w:tabs>
          <w:tab w:val="left" w:pos="2880"/>
        </w:tabs>
        <w:ind w:left="2880" w:hanging="2880"/>
        <w:rPr>
          <w:b/>
          <w:bCs/>
        </w:rPr>
      </w:pPr>
    </w:p>
    <w:p w14:paraId="5F0A8CB7" w14:textId="77777777" w:rsidR="00C42BF2" w:rsidRDefault="00F80514">
      <w:pPr>
        <w:pStyle w:val="Default"/>
        <w:widowControl w:val="0"/>
        <w:tabs>
          <w:tab w:val="left" w:pos="2880"/>
        </w:tabs>
        <w:ind w:left="2880" w:hanging="2880"/>
        <w:rPr>
          <w:b/>
          <w:bCs/>
        </w:rPr>
      </w:pPr>
      <w:r>
        <w:t xml:space="preserve">\e </w:t>
      </w:r>
      <w:r>
        <w:rPr>
          <w:b/>
          <w:bCs/>
        </w:rPr>
        <w:t>*ngin</w:t>
      </w:r>
    </w:p>
    <w:p w14:paraId="32C5258B" w14:textId="77777777" w:rsidR="00C42BF2" w:rsidRDefault="00F80514">
      <w:pPr>
        <w:pStyle w:val="Default"/>
        <w:widowControl w:val="0"/>
        <w:tabs>
          <w:tab w:val="left" w:pos="2880"/>
        </w:tabs>
        <w:ind w:left="2880" w:hanging="2880"/>
      </w:pPr>
      <w:r>
        <w:t xml:space="preserve">\t </w:t>
      </w:r>
      <w:r>
        <w:rPr>
          <w:rFonts w:hAnsi="Times New Roman"/>
        </w:rPr>
        <w:t>‘</w:t>
      </w:r>
      <w:r>
        <w:t>you (Sg)</w:t>
      </w:r>
      <w:r>
        <w:rPr>
          <w:rFonts w:hAnsi="Times New Roman"/>
        </w:rPr>
        <w:t>’</w:t>
      </w:r>
    </w:p>
    <w:p w14:paraId="503E0FE6" w14:textId="77777777" w:rsidR="00C42BF2" w:rsidRDefault="00F80514">
      <w:pPr>
        <w:pStyle w:val="Default"/>
        <w:widowControl w:val="0"/>
        <w:tabs>
          <w:tab w:val="left" w:pos="2880"/>
        </w:tabs>
        <w:ind w:left="2880" w:hanging="2880"/>
      </w:pPr>
      <w:r>
        <w:t>\b pronoun</w:t>
      </w:r>
    </w:p>
    <w:p w14:paraId="77F4D28D" w14:textId="77777777" w:rsidR="00C42BF2" w:rsidRDefault="00F80514">
      <w:pPr>
        <w:pStyle w:val="Default"/>
        <w:widowControl w:val="0"/>
        <w:tabs>
          <w:tab w:val="left" w:pos="2880"/>
        </w:tabs>
        <w:ind w:left="2880" w:hanging="2880"/>
      </w:pPr>
      <w:r>
        <w:t>\x See also *nginta, *ngina, *</w:t>
      </w:r>
      <w:r>
        <w:rPr>
          <w:rFonts w:hAnsi="Times New Roman"/>
        </w:rPr>
        <w:t>ñ</w:t>
      </w:r>
      <w:r>
        <w:t>untu.</w:t>
      </w:r>
    </w:p>
    <w:p w14:paraId="063E6FED" w14:textId="77777777" w:rsidR="00C42BF2" w:rsidRDefault="00F80514">
      <w:pPr>
        <w:pStyle w:val="Default"/>
        <w:widowControl w:val="0"/>
        <w:tabs>
          <w:tab w:val="left" w:pos="2880"/>
        </w:tabs>
        <w:ind w:left="2880" w:hanging="2880"/>
      </w:pPr>
      <w:r>
        <w:t>\l Warrgamay</w:t>
      </w:r>
      <w:r>
        <w:tab/>
        <w:t xml:space="preserve">\w nginba \g </w:t>
      </w:r>
      <w:r>
        <w:rPr>
          <w:rFonts w:hAnsi="Times New Roman"/>
        </w:rPr>
        <w:t>‘</w:t>
      </w:r>
      <w:r>
        <w:t>you (Sg)</w:t>
      </w:r>
      <w:r>
        <w:rPr>
          <w:rFonts w:hAnsi="Times New Roman"/>
        </w:rPr>
        <w:t xml:space="preserve">’ </w:t>
      </w:r>
      <w:r>
        <w:t xml:space="preserve">\p Absolutive; Erg </w:t>
      </w:r>
      <w:r>
        <w:rPr>
          <w:i/>
          <w:iCs/>
        </w:rPr>
        <w:t>nginda</w:t>
      </w:r>
      <w:r>
        <w:t xml:space="preserve">, Acc </w:t>
      </w:r>
      <w:r>
        <w:rPr>
          <w:i/>
          <w:iCs/>
        </w:rPr>
        <w:t>ngina</w:t>
      </w:r>
      <w:r>
        <w:t>. \s RMWD</w:t>
      </w:r>
    </w:p>
    <w:p w14:paraId="24587E96" w14:textId="77777777" w:rsidR="00C42BF2" w:rsidRDefault="00F80514">
      <w:pPr>
        <w:pStyle w:val="Default"/>
        <w:widowControl w:val="0"/>
        <w:tabs>
          <w:tab w:val="left" w:pos="2880"/>
        </w:tabs>
        <w:ind w:left="2880" w:hanging="2880"/>
      </w:pPr>
      <w:r>
        <w:t>\l Nyawaygi</w:t>
      </w:r>
      <w:r>
        <w:tab/>
        <w:t xml:space="preserve">\w nginba \g </w:t>
      </w:r>
      <w:r>
        <w:rPr>
          <w:rFonts w:hAnsi="Times New Roman"/>
        </w:rPr>
        <w:t>‘</w:t>
      </w:r>
      <w:r>
        <w:t>you (Sg)</w:t>
      </w:r>
      <w:r>
        <w:rPr>
          <w:rFonts w:hAnsi="Times New Roman"/>
        </w:rPr>
        <w:t xml:space="preserve">’ </w:t>
      </w:r>
      <w:r>
        <w:t xml:space="preserve">\p Absolutive; Erg </w:t>
      </w:r>
      <w:r>
        <w:rPr>
          <w:i/>
          <w:iCs/>
        </w:rPr>
        <w:t>nginba</w:t>
      </w:r>
      <w:r>
        <w:t xml:space="preserve">, Acc </w:t>
      </w:r>
      <w:r>
        <w:rPr>
          <w:i/>
          <w:iCs/>
        </w:rPr>
        <w:t>ngina</w:t>
      </w:r>
      <w:r>
        <w:t>. \s RMWD</w:t>
      </w:r>
    </w:p>
    <w:p w14:paraId="71FD0FC3" w14:textId="77777777" w:rsidR="00C42BF2" w:rsidRDefault="00F80514">
      <w:pPr>
        <w:pStyle w:val="Default"/>
        <w:widowControl w:val="0"/>
        <w:tabs>
          <w:tab w:val="left" w:pos="2880"/>
        </w:tabs>
        <w:ind w:left="2880" w:hanging="2880"/>
      </w:pPr>
      <w:r>
        <w:t>\l Gureng-Gureng</w:t>
      </w:r>
      <w:r>
        <w:tab/>
        <w:t xml:space="preserve">\w ngin \g </w:t>
      </w:r>
      <w:r>
        <w:rPr>
          <w:rFonts w:hAnsi="Times New Roman"/>
        </w:rPr>
        <w:t>‘</w:t>
      </w:r>
      <w:r>
        <w:t>you (Sg)</w:t>
      </w:r>
      <w:r>
        <w:rPr>
          <w:rFonts w:hAnsi="Times New Roman"/>
        </w:rPr>
        <w:t xml:space="preserve">’ </w:t>
      </w:r>
      <w:r>
        <w:t xml:space="preserve">\p Absolutive; Erg </w:t>
      </w:r>
      <w:r>
        <w:rPr>
          <w:i/>
          <w:iCs/>
        </w:rPr>
        <w:t>ngindu</w:t>
      </w:r>
      <w:r>
        <w:t xml:space="preserve">, Acc </w:t>
      </w:r>
      <w:r>
        <w:rPr>
          <w:i/>
          <w:iCs/>
        </w:rPr>
        <w:t>ngina</w:t>
      </w:r>
      <w:r>
        <w:t>. \s RMWD 2002: 303</w:t>
      </w:r>
    </w:p>
    <w:p w14:paraId="1452B2CA" w14:textId="77777777" w:rsidR="00C42BF2" w:rsidRDefault="00F80514">
      <w:pPr>
        <w:pStyle w:val="Default"/>
        <w:widowControl w:val="0"/>
        <w:tabs>
          <w:tab w:val="left" w:pos="2880"/>
        </w:tabs>
        <w:ind w:left="2880" w:hanging="2880"/>
      </w:pPr>
      <w:r>
        <w:t>\l Gabi-Gabi</w:t>
      </w:r>
      <w:r>
        <w:tab/>
        <w:t xml:space="preserve">\w ngin \g </w:t>
      </w:r>
      <w:r>
        <w:rPr>
          <w:rFonts w:hAnsi="Times New Roman"/>
        </w:rPr>
        <w:t>‘</w:t>
      </w:r>
      <w:r>
        <w:t>you (Sg)</w:t>
      </w:r>
      <w:r>
        <w:rPr>
          <w:rFonts w:hAnsi="Times New Roman"/>
        </w:rPr>
        <w:t xml:space="preserve">’ </w:t>
      </w:r>
      <w:r>
        <w:t xml:space="preserve">\p Absolutive; Erg </w:t>
      </w:r>
      <w:r>
        <w:rPr>
          <w:i/>
          <w:iCs/>
        </w:rPr>
        <w:t>nginhdhu</w:t>
      </w:r>
      <w:r>
        <w:t xml:space="preserve">, Acc </w:t>
      </w:r>
      <w:r>
        <w:rPr>
          <w:i/>
          <w:iCs/>
        </w:rPr>
        <w:t>ngina</w:t>
      </w:r>
      <w:r>
        <w:t xml:space="preserve">. \s </w:t>
      </w:r>
      <w:r>
        <w:lastRenderedPageBreak/>
        <w:t>RMWD 2002: 303</w:t>
      </w:r>
    </w:p>
    <w:p w14:paraId="43A1A81B" w14:textId="77777777" w:rsidR="00C42BF2" w:rsidRDefault="00F80514">
      <w:pPr>
        <w:pStyle w:val="Default"/>
        <w:widowControl w:val="0"/>
        <w:tabs>
          <w:tab w:val="left" w:pos="2880"/>
        </w:tabs>
        <w:ind w:left="2880" w:hanging="2880"/>
      </w:pPr>
      <w:r>
        <w:t>\l Waga-Waga</w:t>
      </w:r>
      <w:r>
        <w:tab/>
        <w:t xml:space="preserve">\w ngin \g </w:t>
      </w:r>
      <w:r>
        <w:rPr>
          <w:rFonts w:hAnsi="Times New Roman"/>
        </w:rPr>
        <w:t>‘</w:t>
      </w:r>
      <w:r>
        <w:t>you (Sg)</w:t>
      </w:r>
      <w:r>
        <w:rPr>
          <w:rFonts w:hAnsi="Times New Roman"/>
        </w:rPr>
        <w:t xml:space="preserve">’ </w:t>
      </w:r>
      <w:r>
        <w:t xml:space="preserve">\p Absolutive; Erg </w:t>
      </w:r>
      <w:r>
        <w:rPr>
          <w:i/>
          <w:iCs/>
        </w:rPr>
        <w:t>ngindu</w:t>
      </w:r>
      <w:r>
        <w:t xml:space="preserve">, Acc </w:t>
      </w:r>
      <w:r>
        <w:rPr>
          <w:i/>
          <w:iCs/>
        </w:rPr>
        <w:t>ngina</w:t>
      </w:r>
      <w:r>
        <w:t>. \s RMWD 2002: 303</w:t>
      </w:r>
    </w:p>
    <w:p w14:paraId="2BBADA8B" w14:textId="77777777" w:rsidR="00C42BF2" w:rsidRDefault="00F80514">
      <w:pPr>
        <w:pStyle w:val="Default"/>
        <w:widowControl w:val="0"/>
        <w:tabs>
          <w:tab w:val="left" w:pos="2880"/>
        </w:tabs>
        <w:ind w:left="2880" w:hanging="2880"/>
      </w:pPr>
      <w:r>
        <w:t>\l Guwar</w:t>
      </w:r>
      <w:r>
        <w:tab/>
        <w:t xml:space="preserve">\w ngin \g </w:t>
      </w:r>
      <w:r>
        <w:rPr>
          <w:rFonts w:hAnsi="Times New Roman"/>
        </w:rPr>
        <w:t>‘</w:t>
      </w:r>
      <w:r>
        <w:t>you (Sg)</w:t>
      </w:r>
      <w:r>
        <w:rPr>
          <w:rFonts w:hAnsi="Times New Roman"/>
        </w:rPr>
        <w:t xml:space="preserve">’ </w:t>
      </w:r>
      <w:r>
        <w:t xml:space="preserve">\p Absolutive; Erg </w:t>
      </w:r>
      <w:r>
        <w:rPr>
          <w:i/>
          <w:iCs/>
        </w:rPr>
        <w:t>nginda</w:t>
      </w:r>
      <w:r>
        <w:t xml:space="preserve">, Acc </w:t>
      </w:r>
      <w:r>
        <w:rPr>
          <w:i/>
          <w:iCs/>
        </w:rPr>
        <w:t>ngina</w:t>
      </w:r>
      <w:r>
        <w:t>. \s RMWD</w:t>
      </w:r>
    </w:p>
    <w:p w14:paraId="3A5ECBF5" w14:textId="77777777" w:rsidR="00C42BF2" w:rsidRDefault="00F80514">
      <w:pPr>
        <w:pStyle w:val="Default"/>
        <w:widowControl w:val="0"/>
        <w:tabs>
          <w:tab w:val="left" w:pos="2880"/>
        </w:tabs>
        <w:ind w:left="2880" w:hanging="2880"/>
      </w:pPr>
      <w:r>
        <w:t>\l Baagandji</w:t>
      </w:r>
      <w:r>
        <w:tab/>
        <w:t xml:space="preserve">\w ngimba \g </w:t>
      </w:r>
      <w:r>
        <w:rPr>
          <w:rFonts w:hAnsi="Times New Roman"/>
        </w:rPr>
        <w:t>‘</w:t>
      </w:r>
      <w:r>
        <w:t>you (Sg)</w:t>
      </w:r>
      <w:r>
        <w:rPr>
          <w:rFonts w:hAnsi="Times New Roman"/>
        </w:rPr>
        <w:t xml:space="preserve">’ </w:t>
      </w:r>
      <w:r>
        <w:t xml:space="preserve">\p Absolutive; Erg </w:t>
      </w:r>
      <w:r>
        <w:rPr>
          <w:i/>
          <w:iCs/>
        </w:rPr>
        <w:t>ngindu</w:t>
      </w:r>
      <w:r>
        <w:t xml:space="preserve">, Acc &amp; Gen </w:t>
      </w:r>
      <w:r>
        <w:rPr>
          <w:i/>
          <w:iCs/>
        </w:rPr>
        <w:t>nguma</w:t>
      </w:r>
      <w:r>
        <w:t>. \s LH</w:t>
      </w:r>
    </w:p>
    <w:p w14:paraId="61C33817" w14:textId="77777777" w:rsidR="00C42BF2" w:rsidRDefault="00F80514">
      <w:pPr>
        <w:pStyle w:val="Default"/>
        <w:widowControl w:val="0"/>
        <w:tabs>
          <w:tab w:val="left" w:pos="2880"/>
        </w:tabs>
        <w:ind w:left="2880" w:hanging="2880"/>
      </w:pPr>
      <w:r>
        <w:t>\l Yorta-Yorta</w:t>
      </w:r>
      <w:r>
        <w:tab/>
        <w:t xml:space="preserve">\w ngina \g </w:t>
      </w:r>
      <w:r>
        <w:rPr>
          <w:rFonts w:hAnsi="Times New Roman"/>
        </w:rPr>
        <w:t>‘</w:t>
      </w:r>
      <w:r>
        <w:t>you (Sg)</w:t>
      </w:r>
      <w:r>
        <w:rPr>
          <w:rFonts w:hAnsi="Times New Roman"/>
        </w:rPr>
        <w:t xml:space="preserve">’ </w:t>
      </w:r>
      <w:r>
        <w:t xml:space="preserve">\p Absolutive; Erg </w:t>
      </w:r>
      <w:r>
        <w:rPr>
          <w:i/>
          <w:iCs/>
        </w:rPr>
        <w:t>nginak</w:t>
      </w:r>
      <w:r>
        <w:t xml:space="preserve">, Acc </w:t>
      </w:r>
      <w:r>
        <w:rPr>
          <w:i/>
          <w:iCs/>
        </w:rPr>
        <w:t>ngunun</w:t>
      </w:r>
      <w:r>
        <w:t xml:space="preserve"> ~ </w:t>
      </w:r>
      <w:r>
        <w:rPr>
          <w:i/>
          <w:iCs/>
        </w:rPr>
        <w:t>ngunuk</w:t>
      </w:r>
      <w:r>
        <w:t xml:space="preserve">. \q An alternate </w:t>
      </w:r>
      <w:r>
        <w:rPr>
          <w:rFonts w:hAnsi="Times New Roman"/>
          <w:i/>
          <w:iCs/>
        </w:rPr>
        <w:t>ñ</w:t>
      </w:r>
      <w:r>
        <w:rPr>
          <w:i/>
          <w:iCs/>
        </w:rPr>
        <w:t>ana</w:t>
      </w:r>
      <w:r>
        <w:t xml:space="preserve"> is used for transitive or intransitive subjects. \s B&amp;M 1999: 73</w:t>
      </w:r>
    </w:p>
    <w:p w14:paraId="194BAC24" w14:textId="77777777" w:rsidR="00C42BF2" w:rsidRDefault="00F80514">
      <w:pPr>
        <w:pStyle w:val="Default"/>
        <w:widowControl w:val="0"/>
        <w:tabs>
          <w:tab w:val="left" w:pos="2880"/>
        </w:tabs>
        <w:ind w:left="2880" w:hanging="2880"/>
      </w:pPr>
      <w:r>
        <w:t>\l Wembawemba</w:t>
      </w:r>
      <w:r>
        <w:tab/>
        <w:t xml:space="preserve">\w ngin ~ ngindin \g </w:t>
      </w:r>
      <w:r>
        <w:rPr>
          <w:rFonts w:hAnsi="Times New Roman"/>
        </w:rPr>
        <w:t>‘</w:t>
      </w:r>
      <w:r>
        <w:t>you (Nom Sg)</w:t>
      </w:r>
      <w:r>
        <w:rPr>
          <w:rFonts w:hAnsi="Times New Roman"/>
        </w:rPr>
        <w:t xml:space="preserve">’ </w:t>
      </w:r>
      <w:r>
        <w:t>\s LH</w:t>
      </w:r>
    </w:p>
    <w:p w14:paraId="07179622" w14:textId="77777777" w:rsidR="00C42BF2" w:rsidRDefault="00F80514">
      <w:pPr>
        <w:pStyle w:val="Default"/>
        <w:widowControl w:val="0"/>
        <w:tabs>
          <w:tab w:val="left" w:pos="2880"/>
        </w:tabs>
        <w:ind w:left="2880" w:hanging="2880"/>
      </w:pPr>
      <w:r>
        <w:t>\l Wergaia (Djadjala)</w:t>
      </w:r>
      <w:r>
        <w:tab/>
        <w:t xml:space="preserve">\w -in \g </w:t>
      </w:r>
      <w:r>
        <w:rPr>
          <w:rFonts w:hAnsi="Times New Roman"/>
        </w:rPr>
        <w:t>‘</w:t>
      </w:r>
      <w:r>
        <w:t>you (Possessive Sg)</w:t>
      </w:r>
      <w:r>
        <w:rPr>
          <w:rFonts w:hAnsi="Times New Roman"/>
        </w:rPr>
        <w:t xml:space="preserve">’ </w:t>
      </w:r>
      <w:r>
        <w:t>\q Could be &lt; *ngin or *</w:t>
      </w:r>
      <w:r>
        <w:rPr>
          <w:rFonts w:hAnsi="Times New Roman"/>
        </w:rPr>
        <w:t>ñ</w:t>
      </w:r>
      <w:r>
        <w:t>in. \s LH</w:t>
      </w:r>
    </w:p>
    <w:p w14:paraId="2EE73A8B" w14:textId="77777777" w:rsidR="00C42BF2" w:rsidRDefault="00F80514">
      <w:pPr>
        <w:pStyle w:val="Default"/>
        <w:widowControl w:val="0"/>
        <w:tabs>
          <w:tab w:val="left" w:pos="2880"/>
        </w:tabs>
        <w:ind w:left="2880" w:hanging="2880"/>
      </w:pPr>
      <w:r>
        <w:t>\l Wathawurrung</w:t>
      </w:r>
      <w:r>
        <w:tab/>
        <w:t xml:space="preserve">\w -in \g </w:t>
      </w:r>
      <w:r>
        <w:rPr>
          <w:rFonts w:hAnsi="Times New Roman"/>
        </w:rPr>
        <w:t>‘</w:t>
      </w:r>
      <w:r>
        <w:t>you (Nom Sg)</w:t>
      </w:r>
      <w:r>
        <w:rPr>
          <w:rFonts w:hAnsi="Times New Roman"/>
        </w:rPr>
        <w:t xml:space="preserve">’ </w:t>
      </w:r>
      <w:r>
        <w:t xml:space="preserve">\q In </w:t>
      </w:r>
      <w:r>
        <w:rPr>
          <w:i/>
          <w:iCs/>
        </w:rPr>
        <w:t>bengin</w:t>
      </w:r>
      <w:r>
        <w:rPr>
          <w:rFonts w:hAnsi="Times New Roman"/>
        </w:rPr>
        <w:t xml:space="preserve"> ‘</w:t>
      </w:r>
      <w:r>
        <w:t>you (Sg)</w:t>
      </w:r>
      <w:r>
        <w:rPr>
          <w:rFonts w:hAnsi="Times New Roman"/>
        </w:rPr>
        <w:t>’</w:t>
      </w:r>
      <w:r>
        <w:t xml:space="preserve">, Genitive </w:t>
      </w:r>
      <w:r>
        <w:rPr>
          <w:i/>
          <w:iCs/>
        </w:rPr>
        <w:t>bengordigin</w:t>
      </w:r>
      <w:r>
        <w:t>. Could be &lt; *ngin or *</w:t>
      </w:r>
      <w:r>
        <w:rPr>
          <w:rFonts w:hAnsi="Times New Roman"/>
        </w:rPr>
        <w:t>ñ</w:t>
      </w:r>
      <w:r>
        <w:t>in. \s BCK-P from Mathews</w:t>
      </w:r>
    </w:p>
    <w:p w14:paraId="77BDB611" w14:textId="77777777" w:rsidR="00C42BF2" w:rsidRDefault="00F80514">
      <w:pPr>
        <w:pStyle w:val="Default"/>
        <w:widowControl w:val="0"/>
        <w:tabs>
          <w:tab w:val="left" w:pos="2880"/>
        </w:tabs>
        <w:ind w:left="2880" w:hanging="2880"/>
      </w:pPr>
      <w:r>
        <w:t>\l Buwandik</w:t>
      </w:r>
      <w:r>
        <w:tab/>
        <w:t xml:space="preserve">\w -(ng)in \g </w:t>
      </w:r>
      <w:r>
        <w:rPr>
          <w:rFonts w:hAnsi="Times New Roman"/>
        </w:rPr>
        <w:t>‘</w:t>
      </w:r>
      <w:r>
        <w:t>you (Sg)</w:t>
      </w:r>
      <w:r>
        <w:rPr>
          <w:rFonts w:hAnsi="Times New Roman"/>
        </w:rPr>
        <w:t xml:space="preserve">’ </w:t>
      </w:r>
      <w:r>
        <w:t xml:space="preserve">\q Bound form; free form </w:t>
      </w:r>
      <w:r>
        <w:rPr>
          <w:i/>
          <w:iCs/>
        </w:rPr>
        <w:t>ngurru</w:t>
      </w:r>
      <w:r>
        <w:t>.</w:t>
      </w:r>
    </w:p>
    <w:p w14:paraId="43FEA6A2" w14:textId="77777777" w:rsidR="00C42BF2" w:rsidRDefault="00F80514">
      <w:pPr>
        <w:pStyle w:val="Default"/>
        <w:widowControl w:val="0"/>
        <w:tabs>
          <w:tab w:val="left" w:pos="2880"/>
        </w:tabs>
        <w:ind w:left="2880" w:hanging="2880"/>
      </w:pPr>
      <w:r>
        <w:t>^^^</w:t>
      </w:r>
    </w:p>
    <w:p w14:paraId="1B4B6374" w14:textId="77777777" w:rsidR="00C42BF2" w:rsidRDefault="00F80514">
      <w:pPr>
        <w:pStyle w:val="Default"/>
        <w:widowControl w:val="0"/>
        <w:tabs>
          <w:tab w:val="left" w:pos="2880"/>
        </w:tabs>
        <w:ind w:left="2880" w:hanging="2880"/>
      </w:pPr>
      <w:r>
        <w:t xml:space="preserve">\l </w:t>
      </w:r>
      <w:r>
        <w:rPr>
          <w:b/>
          <w:bCs/>
        </w:rPr>
        <w:t>pPNy</w:t>
      </w:r>
      <w:r>
        <w:tab/>
        <w:t xml:space="preserve">\w </w:t>
      </w:r>
      <w:r>
        <w:rPr>
          <w:b/>
          <w:bCs/>
        </w:rPr>
        <w:t>*ngin</w:t>
      </w:r>
      <w:r>
        <w:t xml:space="preserve"> \g </w:t>
      </w:r>
      <w:r>
        <w:rPr>
          <w:rFonts w:hAnsi="Times New Roman"/>
        </w:rPr>
        <w:t>‘</w:t>
      </w:r>
      <w:r>
        <w:t>2Sg</w:t>
      </w:r>
      <w:r>
        <w:rPr>
          <w:rFonts w:hAnsi="Times New Roman"/>
        </w:rPr>
        <w:t xml:space="preserve">’ </w:t>
      </w:r>
      <w:r>
        <w:t xml:space="preserve">\q RMWD: </w:t>
      </w:r>
      <w:r>
        <w:rPr>
          <w:rFonts w:hAnsi="Times New Roman"/>
        </w:rPr>
        <w:t>“</w:t>
      </w:r>
      <w:r>
        <w:t xml:space="preserve">The basic S form of 2sg is plainly </w:t>
      </w:r>
      <w:r>
        <w:rPr>
          <w:i/>
          <w:iCs/>
        </w:rPr>
        <w:t>ngin</w:t>
      </w:r>
      <w:r>
        <w:t xml:space="preserve"> (the </w:t>
      </w:r>
      <w:r>
        <w:rPr>
          <w:i/>
          <w:iCs/>
        </w:rPr>
        <w:t>nji-</w:t>
      </w:r>
      <w:r>
        <w:t xml:space="preserve"> and </w:t>
      </w:r>
      <w:r>
        <w:rPr>
          <w:i/>
          <w:iCs/>
        </w:rPr>
        <w:t>yi-</w:t>
      </w:r>
      <w:r>
        <w:t xml:space="preserve"> alternatives will be discussed shortly ....).</w:t>
      </w:r>
      <w:r>
        <w:rPr>
          <w:rFonts w:hAnsi="Times New Roman"/>
        </w:rPr>
        <w:t xml:space="preserve">” </w:t>
      </w:r>
      <w:r>
        <w:t xml:space="preserve">Note the term </w:t>
      </w:r>
      <w:r>
        <w:rPr>
          <w:rFonts w:hAnsi="Times New Roman"/>
        </w:rPr>
        <w:t>“</w:t>
      </w:r>
      <w:r>
        <w:t>basic form</w:t>
      </w:r>
      <w:r>
        <w:rPr>
          <w:rFonts w:hAnsi="Times New Roman"/>
        </w:rPr>
        <w:t xml:space="preserve">” </w:t>
      </w:r>
      <w:r>
        <w:t xml:space="preserve">rather than </w:t>
      </w:r>
      <w:r>
        <w:rPr>
          <w:rFonts w:hAnsi="Times New Roman"/>
        </w:rPr>
        <w:t>“</w:t>
      </w:r>
      <w:r>
        <w:t>reconstructed form</w:t>
      </w:r>
      <w:r>
        <w:rPr>
          <w:rFonts w:hAnsi="Times New Roman"/>
        </w:rPr>
        <w:t>”</w:t>
      </w:r>
      <w:r>
        <w:t xml:space="preserve">, and note that although the languages shown as attesting this form are all Pama-Nyungan, nowhere does RMWD state that these </w:t>
      </w:r>
      <w:r>
        <w:rPr>
          <w:rFonts w:hAnsi="Times New Roman"/>
        </w:rPr>
        <w:t>“</w:t>
      </w:r>
      <w:r>
        <w:t>basic forms</w:t>
      </w:r>
      <w:r>
        <w:rPr>
          <w:rFonts w:hAnsi="Times New Roman"/>
        </w:rPr>
        <w:t xml:space="preserve">” </w:t>
      </w:r>
      <w:r>
        <w:t xml:space="preserve">are for the Pama-Nyungan group. Koch (2003, </w:t>
      </w:r>
      <w:r>
        <w:rPr>
          <w:rFonts w:hAnsi="Times New Roman"/>
        </w:rPr>
        <w:t>“</w:t>
      </w:r>
      <w:r>
        <w:t>Prague paper</w:t>
      </w:r>
      <w:r>
        <w:rPr>
          <w:rFonts w:hAnsi="Times New Roman"/>
        </w:rPr>
        <w:t>”</w:t>
      </w:r>
      <w:r>
        <w:t>) reconstructs *</w:t>
      </w:r>
      <w:r>
        <w:rPr>
          <w:rFonts w:hAnsi="Times New Roman"/>
        </w:rPr>
        <w:t>ñ</w:t>
      </w:r>
      <w:r>
        <w:t>un instead. \s BB 1988; RMWD 2002: 303</w:t>
      </w:r>
      <w:r>
        <w:rPr>
          <w:rFonts w:hAnsi="Times New Roman"/>
        </w:rPr>
        <w:t>–</w:t>
      </w:r>
      <w:r>
        <w:t>4</w:t>
      </w:r>
    </w:p>
    <w:p w14:paraId="3633215F" w14:textId="77777777" w:rsidR="00C42BF2" w:rsidRDefault="00F80514">
      <w:pPr>
        <w:pStyle w:val="Default"/>
        <w:widowControl w:val="0"/>
        <w:tabs>
          <w:tab w:val="left" w:pos="2880"/>
        </w:tabs>
        <w:ind w:left="2880" w:hanging="2880"/>
      </w:pPr>
      <w:r>
        <w:t xml:space="preserve">\l </w:t>
      </w:r>
      <w:r>
        <w:rPr>
          <w:b/>
          <w:bCs/>
        </w:rPr>
        <w:t>pNonPNy</w:t>
      </w:r>
      <w:r>
        <w:tab/>
        <w:t xml:space="preserve">\w </w:t>
      </w:r>
      <w:r>
        <w:rPr>
          <w:b/>
          <w:bCs/>
        </w:rPr>
        <w:t>*ngi</w:t>
      </w:r>
      <w:r>
        <w:rPr>
          <w:rFonts w:hAnsi="Times New Roman"/>
          <w:b/>
          <w:bCs/>
        </w:rPr>
        <w:t>ñ</w:t>
      </w:r>
      <w:r>
        <w:t xml:space="preserve"> \g </w:t>
      </w:r>
      <w:r>
        <w:rPr>
          <w:rFonts w:hAnsi="Times New Roman"/>
        </w:rPr>
        <w:t>‘</w:t>
      </w:r>
      <w:r>
        <w:t>2min</w:t>
      </w:r>
      <w:r>
        <w:rPr>
          <w:rFonts w:hAnsi="Times New Roman"/>
        </w:rPr>
        <w:t xml:space="preserve">’ </w:t>
      </w:r>
      <w:r>
        <w:t>\s MH 2003: 501</w:t>
      </w:r>
      <w:r>
        <w:rPr>
          <w:rFonts w:hAnsi="Times New Roman"/>
        </w:rPr>
        <w:t>–</w:t>
      </w:r>
      <w:r>
        <w:t>2, BB 1988</w:t>
      </w:r>
    </w:p>
    <w:p w14:paraId="6294173F" w14:textId="77777777" w:rsidR="00C42BF2" w:rsidRDefault="00C42BF2">
      <w:pPr>
        <w:pStyle w:val="Default"/>
        <w:widowControl w:val="0"/>
        <w:tabs>
          <w:tab w:val="left" w:pos="2880"/>
        </w:tabs>
        <w:ind w:left="2880" w:hanging="2880"/>
      </w:pPr>
    </w:p>
    <w:p w14:paraId="664CAEA4" w14:textId="77777777" w:rsidR="00C42BF2" w:rsidRDefault="00C42BF2">
      <w:pPr>
        <w:pStyle w:val="Default"/>
        <w:widowControl w:val="0"/>
        <w:tabs>
          <w:tab w:val="left" w:pos="2880"/>
        </w:tabs>
        <w:ind w:left="2880" w:hanging="2880"/>
      </w:pPr>
    </w:p>
    <w:p w14:paraId="26D4B2DB" w14:textId="77777777" w:rsidR="00C42BF2" w:rsidRDefault="00F80514">
      <w:pPr>
        <w:pStyle w:val="Default"/>
        <w:widowControl w:val="0"/>
        <w:tabs>
          <w:tab w:val="left" w:pos="2880"/>
        </w:tabs>
        <w:ind w:left="2880" w:hanging="2880"/>
        <w:rPr>
          <w:b/>
          <w:bCs/>
        </w:rPr>
      </w:pPr>
      <w:r>
        <w:t xml:space="preserve">\e </w:t>
      </w:r>
      <w:r>
        <w:rPr>
          <w:b/>
          <w:bCs/>
        </w:rPr>
        <w:t>*ngina</w:t>
      </w:r>
    </w:p>
    <w:p w14:paraId="48DE36E7" w14:textId="77777777" w:rsidR="00C42BF2" w:rsidRDefault="00F80514">
      <w:pPr>
        <w:pStyle w:val="Default"/>
        <w:widowControl w:val="0"/>
        <w:tabs>
          <w:tab w:val="left" w:pos="2880"/>
        </w:tabs>
        <w:ind w:left="2880" w:hanging="2880"/>
      </w:pPr>
      <w:r>
        <w:t xml:space="preserve">\t </w:t>
      </w:r>
      <w:r>
        <w:rPr>
          <w:rFonts w:hAnsi="Times New Roman"/>
        </w:rPr>
        <w:t>‘</w:t>
      </w:r>
      <w:r>
        <w:t>you (Acc Sg)</w:t>
      </w:r>
      <w:r>
        <w:rPr>
          <w:rFonts w:hAnsi="Times New Roman"/>
        </w:rPr>
        <w:t>’</w:t>
      </w:r>
    </w:p>
    <w:p w14:paraId="0FED105E" w14:textId="77777777" w:rsidR="00C42BF2" w:rsidRDefault="00F80514">
      <w:pPr>
        <w:pStyle w:val="Default"/>
        <w:widowControl w:val="0"/>
        <w:tabs>
          <w:tab w:val="left" w:pos="2880"/>
        </w:tabs>
        <w:ind w:left="2880" w:hanging="2880"/>
      </w:pPr>
      <w:r>
        <w:t>\b pronoun</w:t>
      </w:r>
    </w:p>
    <w:p w14:paraId="14998E76" w14:textId="77777777" w:rsidR="00C42BF2" w:rsidRDefault="00F80514">
      <w:pPr>
        <w:pStyle w:val="Default"/>
        <w:widowControl w:val="0"/>
        <w:tabs>
          <w:tab w:val="left" w:pos="2880"/>
        </w:tabs>
        <w:ind w:left="2880" w:hanging="2880"/>
      </w:pPr>
      <w:r>
        <w:t>\x See also *nginta, *</w:t>
      </w:r>
      <w:r>
        <w:rPr>
          <w:rFonts w:hAnsi="Times New Roman"/>
        </w:rPr>
        <w:t>ñ</w:t>
      </w:r>
      <w:r>
        <w:t>untu, and *</w:t>
      </w:r>
      <w:r>
        <w:rPr>
          <w:rFonts w:hAnsi="Times New Roman"/>
        </w:rPr>
        <w:t>ñ</w:t>
      </w:r>
      <w:r>
        <w:t>una.</w:t>
      </w:r>
    </w:p>
    <w:p w14:paraId="61FB1411" w14:textId="77777777" w:rsidR="00C42BF2" w:rsidRDefault="00F80514">
      <w:pPr>
        <w:pStyle w:val="Default"/>
        <w:widowControl w:val="0"/>
        <w:tabs>
          <w:tab w:val="left" w:pos="2880"/>
        </w:tabs>
        <w:ind w:left="2880" w:hanging="2880"/>
      </w:pPr>
      <w:r>
        <w:t>\l Jirrbal</w:t>
      </w:r>
      <w:r>
        <w:tab/>
        <w:t xml:space="preserve">\w nginuna \g </w:t>
      </w:r>
      <w:r>
        <w:rPr>
          <w:rFonts w:hAnsi="Times New Roman"/>
        </w:rPr>
        <w:t>‘</w:t>
      </w:r>
      <w:r>
        <w:t>you (Acc Sg)</w:t>
      </w:r>
      <w:r>
        <w:rPr>
          <w:rFonts w:hAnsi="Times New Roman"/>
        </w:rPr>
        <w:t xml:space="preserve">’ </w:t>
      </w:r>
      <w:r>
        <w:t>\s RMWD</w:t>
      </w:r>
    </w:p>
    <w:p w14:paraId="783DA9C9" w14:textId="77777777" w:rsidR="00C42BF2" w:rsidRDefault="00F80514">
      <w:pPr>
        <w:pStyle w:val="Default"/>
        <w:widowControl w:val="0"/>
        <w:tabs>
          <w:tab w:val="left" w:pos="2880"/>
        </w:tabs>
        <w:ind w:left="2880" w:hanging="2880"/>
      </w:pPr>
      <w:r>
        <w:t>\l Mamu</w:t>
      </w:r>
      <w:r>
        <w:tab/>
        <w:t xml:space="preserve">\w nginuna \g </w:t>
      </w:r>
      <w:r>
        <w:rPr>
          <w:rFonts w:hAnsi="Times New Roman"/>
        </w:rPr>
        <w:t>‘</w:t>
      </w:r>
      <w:r>
        <w:t>you (Acc Sg)</w:t>
      </w:r>
      <w:r>
        <w:rPr>
          <w:rFonts w:hAnsi="Times New Roman"/>
        </w:rPr>
        <w:t xml:space="preserve">’ </w:t>
      </w:r>
      <w:r>
        <w:t>\s RMWD</w:t>
      </w:r>
    </w:p>
    <w:p w14:paraId="70A78D83" w14:textId="77777777" w:rsidR="00C42BF2" w:rsidRDefault="00F80514">
      <w:pPr>
        <w:pStyle w:val="Default"/>
        <w:widowControl w:val="0"/>
        <w:tabs>
          <w:tab w:val="left" w:pos="2880"/>
        </w:tabs>
        <w:ind w:left="2880" w:hanging="2880"/>
      </w:pPr>
      <w:r>
        <w:t>\l Girramay</w:t>
      </w:r>
      <w:r>
        <w:tab/>
        <w:t xml:space="preserve">\w ngina \g </w:t>
      </w:r>
      <w:r>
        <w:rPr>
          <w:rFonts w:hAnsi="Times New Roman"/>
        </w:rPr>
        <w:t>‘</w:t>
      </w:r>
      <w:r>
        <w:t>you (Acc Sg) \s RMWD</w:t>
      </w:r>
    </w:p>
    <w:p w14:paraId="66ECC06A" w14:textId="77777777" w:rsidR="00C42BF2" w:rsidRDefault="00F80514">
      <w:pPr>
        <w:pStyle w:val="Default"/>
        <w:widowControl w:val="0"/>
        <w:tabs>
          <w:tab w:val="left" w:pos="2880"/>
        </w:tabs>
        <w:ind w:left="2880" w:hanging="2880"/>
      </w:pPr>
      <w:r>
        <w:t>\l Warrgamay</w:t>
      </w:r>
      <w:r>
        <w:tab/>
        <w:t xml:space="preserve">\w ngina \g </w:t>
      </w:r>
      <w:r>
        <w:rPr>
          <w:rFonts w:hAnsi="Times New Roman"/>
        </w:rPr>
        <w:t>‘</w:t>
      </w:r>
      <w:r>
        <w:t>you (Acc Sg)</w:t>
      </w:r>
      <w:r>
        <w:rPr>
          <w:rFonts w:hAnsi="Times New Roman"/>
        </w:rPr>
        <w:t xml:space="preserve">’ </w:t>
      </w:r>
      <w:r>
        <w:t xml:space="preserve">\p Gen </w:t>
      </w:r>
      <w:r>
        <w:rPr>
          <w:i/>
          <w:iCs/>
        </w:rPr>
        <w:t>nginu</w:t>
      </w:r>
      <w:r>
        <w:t>. \s DMWD</w:t>
      </w:r>
    </w:p>
    <w:p w14:paraId="239E9D05" w14:textId="77777777" w:rsidR="00C42BF2" w:rsidRDefault="00F80514">
      <w:pPr>
        <w:pStyle w:val="Default"/>
        <w:widowControl w:val="0"/>
        <w:tabs>
          <w:tab w:val="left" w:pos="2880"/>
        </w:tabs>
        <w:ind w:left="2880" w:hanging="2880"/>
      </w:pPr>
      <w:r>
        <w:t>\l Nyawaygi</w:t>
      </w:r>
      <w:r>
        <w:tab/>
        <w:t xml:space="preserve">\w ngina \g </w:t>
      </w:r>
      <w:r>
        <w:rPr>
          <w:rFonts w:hAnsi="Times New Roman"/>
        </w:rPr>
        <w:t>‘</w:t>
      </w:r>
      <w:r>
        <w:t>you (Acc Sg)</w:t>
      </w:r>
      <w:r>
        <w:rPr>
          <w:rFonts w:hAnsi="Times New Roman"/>
        </w:rPr>
        <w:t xml:space="preserve">’ </w:t>
      </w:r>
      <w:r>
        <w:t xml:space="preserve">\p Gen </w:t>
      </w:r>
      <w:r>
        <w:rPr>
          <w:i/>
          <w:iCs/>
        </w:rPr>
        <w:t>nginu</w:t>
      </w:r>
      <w:r>
        <w:t>. \s DMWD</w:t>
      </w:r>
    </w:p>
    <w:p w14:paraId="16FA7B9F" w14:textId="77777777" w:rsidR="00C42BF2" w:rsidRDefault="00F80514">
      <w:pPr>
        <w:pStyle w:val="Default"/>
        <w:widowControl w:val="0"/>
        <w:tabs>
          <w:tab w:val="left" w:pos="2880"/>
        </w:tabs>
        <w:ind w:left="2880" w:hanging="2880"/>
      </w:pPr>
      <w:r>
        <w:t>\l Duungidjawu</w:t>
      </w:r>
      <w:r>
        <w:tab/>
        <w:t xml:space="preserve">\w ngina \g </w:t>
      </w:r>
      <w:r>
        <w:rPr>
          <w:rFonts w:hAnsi="Times New Roman"/>
        </w:rPr>
        <w:t>‘</w:t>
      </w:r>
      <w:r>
        <w:t>you (Acc/Dat2 Sg)</w:t>
      </w:r>
      <w:r>
        <w:rPr>
          <w:rFonts w:hAnsi="Times New Roman"/>
        </w:rPr>
        <w:t xml:space="preserve">’ </w:t>
      </w:r>
      <w:r>
        <w:t>\s K&amp;W 51</w:t>
      </w:r>
    </w:p>
    <w:p w14:paraId="22653C16" w14:textId="77777777" w:rsidR="00C42BF2" w:rsidRDefault="00F80514">
      <w:pPr>
        <w:pStyle w:val="Default"/>
        <w:widowControl w:val="0"/>
        <w:tabs>
          <w:tab w:val="left" w:pos="2880"/>
        </w:tabs>
        <w:ind w:left="2880" w:hanging="2880"/>
      </w:pPr>
      <w:r>
        <w:t>\l Yuwaalaraay</w:t>
      </w:r>
      <w:r>
        <w:tab/>
        <w:t xml:space="preserve">\w ngina:lingu \g </w:t>
      </w:r>
      <w:r>
        <w:rPr>
          <w:rFonts w:hAnsi="Times New Roman"/>
        </w:rPr>
        <w:t>‘</w:t>
      </w:r>
      <w:r>
        <w:t>you (Gen/Dat)</w:t>
      </w:r>
      <w:r>
        <w:rPr>
          <w:rFonts w:hAnsi="Times New Roman"/>
        </w:rPr>
        <w:t xml:space="preserve">’ </w:t>
      </w:r>
      <w:r>
        <w:t>\s AGL</w:t>
      </w:r>
    </w:p>
    <w:p w14:paraId="20BEC9BF" w14:textId="77777777" w:rsidR="00C42BF2" w:rsidRDefault="00F80514">
      <w:pPr>
        <w:pStyle w:val="Default"/>
        <w:widowControl w:val="0"/>
        <w:tabs>
          <w:tab w:val="left" w:pos="2880"/>
        </w:tabs>
        <w:ind w:left="2880" w:hanging="2880"/>
      </w:pPr>
      <w:r>
        <w:t>\l Yuwaalayaay</w:t>
      </w:r>
      <w:r>
        <w:tab/>
        <w:t xml:space="preserve">\w ngina:lingu \g </w:t>
      </w:r>
      <w:r>
        <w:rPr>
          <w:rFonts w:hAnsi="Times New Roman"/>
        </w:rPr>
        <w:t>‘</w:t>
      </w:r>
      <w:r>
        <w:t>you (Gen/Dat)</w:t>
      </w:r>
      <w:r>
        <w:rPr>
          <w:rFonts w:hAnsi="Times New Roman"/>
        </w:rPr>
        <w:t xml:space="preserve">’ </w:t>
      </w:r>
      <w:r>
        <w:t>\s AGL</w:t>
      </w:r>
    </w:p>
    <w:p w14:paraId="524E6F3D" w14:textId="77777777" w:rsidR="00C42BF2" w:rsidRDefault="00F80514">
      <w:pPr>
        <w:pStyle w:val="Default"/>
        <w:widowControl w:val="0"/>
        <w:tabs>
          <w:tab w:val="left" w:pos="2880"/>
        </w:tabs>
        <w:ind w:left="2880" w:hanging="2880"/>
      </w:pPr>
      <w:r>
        <w:t>\l Gamilaraay</w:t>
      </w:r>
      <w:r>
        <w:tab/>
        <w:t xml:space="preserve">\w ngina:lingu \g </w:t>
      </w:r>
      <w:r>
        <w:rPr>
          <w:rFonts w:hAnsi="Times New Roman"/>
        </w:rPr>
        <w:t>‘</w:t>
      </w:r>
      <w:r>
        <w:t>you (Gen/Dat)</w:t>
      </w:r>
      <w:r>
        <w:rPr>
          <w:rFonts w:hAnsi="Times New Roman"/>
        </w:rPr>
        <w:t xml:space="preserve">’ </w:t>
      </w:r>
      <w:r>
        <w:t>\s AGL</w:t>
      </w:r>
    </w:p>
    <w:p w14:paraId="260E629C" w14:textId="77777777" w:rsidR="00C42BF2" w:rsidRDefault="00C42BF2">
      <w:pPr>
        <w:pStyle w:val="Default"/>
        <w:widowControl w:val="0"/>
        <w:tabs>
          <w:tab w:val="left" w:pos="2880"/>
        </w:tabs>
        <w:ind w:left="2880" w:hanging="2880"/>
      </w:pPr>
    </w:p>
    <w:p w14:paraId="10E9C049" w14:textId="77777777" w:rsidR="00C42BF2" w:rsidRDefault="00C42BF2">
      <w:pPr>
        <w:pStyle w:val="Default"/>
        <w:widowControl w:val="0"/>
        <w:tabs>
          <w:tab w:val="left" w:pos="2880"/>
        </w:tabs>
      </w:pPr>
    </w:p>
    <w:p w14:paraId="72825A2D" w14:textId="77777777" w:rsidR="00C42BF2" w:rsidRDefault="00F80514">
      <w:pPr>
        <w:pStyle w:val="Default"/>
        <w:widowControl w:val="0"/>
        <w:tabs>
          <w:tab w:val="left" w:pos="2880"/>
        </w:tabs>
        <w:ind w:left="2880" w:hanging="2880"/>
        <w:rPr>
          <w:b/>
          <w:bCs/>
        </w:rPr>
      </w:pPr>
      <w:r>
        <w:t xml:space="preserve">\e </w:t>
      </w:r>
      <w:r>
        <w:rPr>
          <w:b/>
          <w:bCs/>
        </w:rPr>
        <w:t>*nginta</w:t>
      </w:r>
    </w:p>
    <w:p w14:paraId="0DCA7041" w14:textId="77777777" w:rsidR="00C42BF2" w:rsidRDefault="00F80514">
      <w:pPr>
        <w:pStyle w:val="Default"/>
        <w:widowControl w:val="0"/>
        <w:tabs>
          <w:tab w:val="left" w:pos="2880"/>
        </w:tabs>
        <w:ind w:left="2880" w:hanging="2880"/>
      </w:pPr>
      <w:r>
        <w:t xml:space="preserve">\t </w:t>
      </w:r>
      <w:r>
        <w:rPr>
          <w:rFonts w:hAnsi="Times New Roman"/>
        </w:rPr>
        <w:t>‘</w:t>
      </w:r>
      <w:r>
        <w:t>thou</w:t>
      </w:r>
      <w:r>
        <w:rPr>
          <w:rFonts w:hAnsi="Times New Roman"/>
        </w:rPr>
        <w:t>’</w:t>
      </w:r>
    </w:p>
    <w:p w14:paraId="2A41237D" w14:textId="77777777" w:rsidR="00C42BF2" w:rsidRDefault="00F80514">
      <w:pPr>
        <w:pStyle w:val="Default"/>
        <w:widowControl w:val="0"/>
        <w:tabs>
          <w:tab w:val="left" w:pos="2880"/>
        </w:tabs>
        <w:ind w:left="2880" w:hanging="2880"/>
      </w:pPr>
      <w:r>
        <w:t>\b pronoun</w:t>
      </w:r>
    </w:p>
    <w:p w14:paraId="1FFB3CE4" w14:textId="77777777" w:rsidR="00C42BF2" w:rsidRDefault="00F80514">
      <w:pPr>
        <w:pStyle w:val="Default"/>
        <w:widowControl w:val="0"/>
        <w:tabs>
          <w:tab w:val="left" w:pos="2880"/>
        </w:tabs>
        <w:ind w:left="2880" w:hanging="2880"/>
      </w:pPr>
      <w:r>
        <w:t>\x See also *</w:t>
      </w:r>
      <w:r>
        <w:rPr>
          <w:rFonts w:hAnsi="Times New Roman"/>
        </w:rPr>
        <w:t>ñ</w:t>
      </w:r>
      <w:r>
        <w:t>inta, *</w:t>
      </w:r>
      <w:r>
        <w:rPr>
          <w:rFonts w:hAnsi="Times New Roman"/>
        </w:rPr>
        <w:t>ñ</w:t>
      </w:r>
      <w:r>
        <w:t>untu.</w:t>
      </w:r>
    </w:p>
    <w:p w14:paraId="045BBF70" w14:textId="77777777" w:rsidR="00C42BF2" w:rsidRDefault="00F80514">
      <w:pPr>
        <w:pStyle w:val="Default"/>
        <w:widowControl w:val="0"/>
        <w:tabs>
          <w:tab w:val="left" w:pos="2880"/>
        </w:tabs>
        <w:ind w:left="2880" w:hanging="2880"/>
      </w:pPr>
      <w:r>
        <w:t>\l Jirrbal</w:t>
      </w:r>
      <w:r>
        <w:tab/>
        <w:t xml:space="preserve">\w nginda \g </w:t>
      </w:r>
      <w:r>
        <w:rPr>
          <w:rFonts w:hAnsi="Times New Roman"/>
        </w:rPr>
        <w:t>‘</w:t>
      </w:r>
      <w:r>
        <w:t>you (Nom Sg)</w:t>
      </w:r>
      <w:r>
        <w:rPr>
          <w:rFonts w:hAnsi="Times New Roman"/>
        </w:rPr>
        <w:t xml:space="preserve">’ </w:t>
      </w:r>
      <w:r>
        <w:t xml:space="preserve">\p Acc </w:t>
      </w:r>
      <w:r>
        <w:rPr>
          <w:i/>
          <w:iCs/>
        </w:rPr>
        <w:t>nginuna</w:t>
      </w:r>
      <w:r>
        <w:t xml:space="preserve">, Dat </w:t>
      </w:r>
      <w:r>
        <w:rPr>
          <w:i/>
          <w:iCs/>
        </w:rPr>
        <w:t>nginun.gu</w:t>
      </w:r>
      <w:r>
        <w:t xml:space="preserve">, Simple Gen </w:t>
      </w:r>
      <w:r>
        <w:rPr>
          <w:i/>
          <w:iCs/>
        </w:rPr>
        <w:t>nginu</w:t>
      </w:r>
      <w:r>
        <w:t>. \s KLH, RMWD</w:t>
      </w:r>
    </w:p>
    <w:p w14:paraId="4ECBDF8A" w14:textId="77777777" w:rsidR="00C42BF2" w:rsidRDefault="00F80514">
      <w:pPr>
        <w:pStyle w:val="Default"/>
        <w:widowControl w:val="0"/>
        <w:tabs>
          <w:tab w:val="left" w:pos="2880"/>
        </w:tabs>
        <w:ind w:left="2880" w:hanging="2880"/>
      </w:pPr>
      <w:r>
        <w:t>\l Mamu</w:t>
      </w:r>
      <w:r>
        <w:tab/>
        <w:t xml:space="preserve">\w nginda \g </w:t>
      </w:r>
      <w:r>
        <w:rPr>
          <w:rFonts w:hAnsi="Times New Roman"/>
        </w:rPr>
        <w:t>‘</w:t>
      </w:r>
      <w:r>
        <w:t>you (Nom Sg)</w:t>
      </w:r>
      <w:r>
        <w:rPr>
          <w:rFonts w:hAnsi="Times New Roman"/>
        </w:rPr>
        <w:t xml:space="preserve">’ </w:t>
      </w:r>
      <w:r>
        <w:t xml:space="preserve">\p Acc </w:t>
      </w:r>
      <w:r>
        <w:rPr>
          <w:i/>
          <w:iCs/>
        </w:rPr>
        <w:t>nginuna</w:t>
      </w:r>
      <w:r>
        <w:t xml:space="preserve">, Dat </w:t>
      </w:r>
      <w:r>
        <w:rPr>
          <w:i/>
          <w:iCs/>
        </w:rPr>
        <w:t>nginun.gu</w:t>
      </w:r>
      <w:r>
        <w:t xml:space="preserve">, Simple Gen </w:t>
      </w:r>
      <w:r>
        <w:rPr>
          <w:i/>
          <w:iCs/>
        </w:rPr>
        <w:t>nginu</w:t>
      </w:r>
      <w:r>
        <w:t>. \s RMWD</w:t>
      </w:r>
    </w:p>
    <w:p w14:paraId="7E4B7F48" w14:textId="77777777" w:rsidR="00C42BF2" w:rsidRDefault="00F80514">
      <w:pPr>
        <w:pStyle w:val="Default"/>
        <w:widowControl w:val="0"/>
        <w:tabs>
          <w:tab w:val="left" w:pos="2880"/>
        </w:tabs>
        <w:ind w:left="2880" w:hanging="2880"/>
      </w:pPr>
      <w:r>
        <w:t>\l Girramay</w:t>
      </w:r>
      <w:r>
        <w:tab/>
        <w:t xml:space="preserve">\w nginda \g </w:t>
      </w:r>
      <w:r>
        <w:rPr>
          <w:rFonts w:hAnsi="Times New Roman"/>
        </w:rPr>
        <w:t>‘</w:t>
      </w:r>
      <w:r>
        <w:t>you (Erg Sg)</w:t>
      </w:r>
      <w:r>
        <w:rPr>
          <w:rFonts w:hAnsi="Times New Roman"/>
        </w:rPr>
        <w:t xml:space="preserve">’ </w:t>
      </w:r>
      <w:r>
        <w:t xml:space="preserve">\p Abs </w:t>
      </w:r>
      <w:r>
        <w:rPr>
          <w:i/>
          <w:iCs/>
        </w:rPr>
        <w:t>nginba</w:t>
      </w:r>
      <w:r>
        <w:t xml:space="preserve">, Acc </w:t>
      </w:r>
      <w:r>
        <w:rPr>
          <w:i/>
          <w:iCs/>
        </w:rPr>
        <w:t>ngina</w:t>
      </w:r>
      <w:r>
        <w:t xml:space="preserve">, Dat </w:t>
      </w:r>
      <w:r>
        <w:rPr>
          <w:i/>
          <w:iCs/>
        </w:rPr>
        <w:t>nginun.gu</w:t>
      </w:r>
      <w:r>
        <w:t xml:space="preserve">, Simple Gen </w:t>
      </w:r>
      <w:r>
        <w:rPr>
          <w:i/>
          <w:iCs/>
        </w:rPr>
        <w:t>nginu</w:t>
      </w:r>
      <w:r>
        <w:t>. \s KLH, RMWD</w:t>
      </w:r>
    </w:p>
    <w:p w14:paraId="315ED84E" w14:textId="77777777" w:rsidR="00C42BF2" w:rsidRDefault="00F80514">
      <w:pPr>
        <w:pStyle w:val="Default"/>
        <w:widowControl w:val="0"/>
        <w:tabs>
          <w:tab w:val="left" w:pos="2880"/>
        </w:tabs>
        <w:ind w:left="2880" w:hanging="2880"/>
      </w:pPr>
      <w:r>
        <w:t>\l Warrgamay</w:t>
      </w:r>
      <w:r>
        <w:tab/>
        <w:t xml:space="preserve">\w nginda \g </w:t>
      </w:r>
      <w:r>
        <w:rPr>
          <w:rFonts w:hAnsi="Times New Roman"/>
        </w:rPr>
        <w:t>‘</w:t>
      </w:r>
      <w:r>
        <w:t>you (Erg Sg)</w:t>
      </w:r>
      <w:r>
        <w:rPr>
          <w:rFonts w:hAnsi="Times New Roman"/>
        </w:rPr>
        <w:t xml:space="preserve">’ </w:t>
      </w:r>
      <w:r>
        <w:t xml:space="preserve">\p Abs </w:t>
      </w:r>
      <w:r>
        <w:rPr>
          <w:i/>
          <w:iCs/>
        </w:rPr>
        <w:t>nginba</w:t>
      </w:r>
      <w:r>
        <w:t xml:space="preserve">, Acc </w:t>
      </w:r>
      <w:r>
        <w:rPr>
          <w:i/>
          <w:iCs/>
        </w:rPr>
        <w:t>ngina</w:t>
      </w:r>
      <w:r>
        <w:t xml:space="preserve">, Gen </w:t>
      </w:r>
      <w:r>
        <w:rPr>
          <w:i/>
          <w:iCs/>
        </w:rPr>
        <w:t>nginu</w:t>
      </w:r>
      <w:r>
        <w:t xml:space="preserve">, Oblique stem </w:t>
      </w:r>
      <w:r>
        <w:rPr>
          <w:i/>
          <w:iCs/>
        </w:rPr>
        <w:t>nginun-</w:t>
      </w:r>
      <w:r>
        <w:t>, \s RMWD</w:t>
      </w:r>
    </w:p>
    <w:p w14:paraId="1E9CF896" w14:textId="77777777" w:rsidR="00C42BF2" w:rsidRDefault="00F80514">
      <w:pPr>
        <w:pStyle w:val="Default"/>
        <w:widowControl w:val="0"/>
        <w:tabs>
          <w:tab w:val="left" w:pos="2880"/>
        </w:tabs>
        <w:ind w:left="2880" w:hanging="2880"/>
      </w:pPr>
      <w:r>
        <w:t>\l Nyawaygi</w:t>
      </w:r>
      <w:r>
        <w:tab/>
        <w:t xml:space="preserve">\w nginda \g </w:t>
      </w:r>
      <w:r>
        <w:rPr>
          <w:rFonts w:hAnsi="Times New Roman"/>
        </w:rPr>
        <w:t>‘</w:t>
      </w:r>
      <w:r>
        <w:t>you (Erg Sg)</w:t>
      </w:r>
      <w:r>
        <w:rPr>
          <w:rFonts w:hAnsi="Times New Roman"/>
        </w:rPr>
        <w:t xml:space="preserve">’ </w:t>
      </w:r>
      <w:r>
        <w:t xml:space="preserve">\p Abs </w:t>
      </w:r>
      <w:r>
        <w:rPr>
          <w:i/>
          <w:iCs/>
        </w:rPr>
        <w:t>nginba</w:t>
      </w:r>
      <w:r>
        <w:t xml:space="preserve">, Acc </w:t>
      </w:r>
      <w:r>
        <w:rPr>
          <w:i/>
          <w:iCs/>
        </w:rPr>
        <w:t>ngina</w:t>
      </w:r>
      <w:r>
        <w:t xml:space="preserve">, Gen </w:t>
      </w:r>
      <w:r>
        <w:rPr>
          <w:i/>
          <w:iCs/>
        </w:rPr>
        <w:t>nginu</w:t>
      </w:r>
      <w:r>
        <w:t xml:space="preserve">, Oblique stem </w:t>
      </w:r>
      <w:r>
        <w:rPr>
          <w:i/>
          <w:iCs/>
        </w:rPr>
        <w:t>nginun-</w:t>
      </w:r>
      <w:r>
        <w:t>. \s RMWD</w:t>
      </w:r>
    </w:p>
    <w:p w14:paraId="06F95A94" w14:textId="77777777" w:rsidR="00C42BF2" w:rsidRDefault="00F80514">
      <w:pPr>
        <w:pStyle w:val="Default"/>
        <w:widowControl w:val="0"/>
        <w:tabs>
          <w:tab w:val="left" w:pos="2880"/>
        </w:tabs>
        <w:ind w:left="2880" w:hanging="2880"/>
      </w:pPr>
      <w:r>
        <w:t>\l Duungidjawu</w:t>
      </w:r>
      <w:r>
        <w:tab/>
        <w:t xml:space="preserve">\w ngin \g </w:t>
      </w:r>
      <w:r>
        <w:rPr>
          <w:rFonts w:hAnsi="Times New Roman"/>
        </w:rPr>
        <w:t>‘</w:t>
      </w:r>
      <w:r>
        <w:t>you (Sg)</w:t>
      </w:r>
      <w:r>
        <w:rPr>
          <w:rFonts w:hAnsi="Times New Roman"/>
        </w:rPr>
        <w:t xml:space="preserve">’ </w:t>
      </w:r>
      <w:r>
        <w:t xml:space="preserve">\p Nom; Erg </w:t>
      </w:r>
      <w:r>
        <w:rPr>
          <w:i/>
          <w:iCs/>
        </w:rPr>
        <w:t>ngindu</w:t>
      </w:r>
      <w:r>
        <w:t xml:space="preserve">, Acc/Dat2 </w:t>
      </w:r>
      <w:r>
        <w:rPr>
          <w:i/>
          <w:iCs/>
        </w:rPr>
        <w:t>ngina</w:t>
      </w:r>
      <w:r>
        <w:t xml:space="preserve">, Dat1 </w:t>
      </w:r>
      <w:r>
        <w:rPr>
          <w:i/>
          <w:iCs/>
        </w:rPr>
        <w:t>nginba</w:t>
      </w:r>
      <w:r>
        <w:t>. \s K&amp;W 51</w:t>
      </w:r>
    </w:p>
    <w:p w14:paraId="27148934" w14:textId="77777777" w:rsidR="00C42BF2" w:rsidRDefault="00F80514">
      <w:pPr>
        <w:pStyle w:val="Default"/>
        <w:widowControl w:val="0"/>
        <w:tabs>
          <w:tab w:val="left" w:pos="2880"/>
        </w:tabs>
        <w:ind w:left="2880" w:hanging="2880"/>
      </w:pPr>
      <w:r>
        <w:lastRenderedPageBreak/>
        <w:t>\l Dharumbal</w:t>
      </w:r>
      <w:r>
        <w:tab/>
        <w:t xml:space="preserve">\w nginda \g </w:t>
      </w:r>
      <w:r>
        <w:rPr>
          <w:rFonts w:hAnsi="Times New Roman"/>
        </w:rPr>
        <w:t>‘</w:t>
      </w:r>
      <w:r>
        <w:t>you (Sg)</w:t>
      </w:r>
      <w:r>
        <w:rPr>
          <w:rFonts w:hAnsi="Times New Roman"/>
        </w:rPr>
        <w:t xml:space="preserve">’ </w:t>
      </w:r>
      <w:r>
        <w:t xml:space="preserve">\p Nom (subject); Acc </w:t>
      </w:r>
      <w:r>
        <w:rPr>
          <w:i/>
          <w:iCs/>
        </w:rPr>
        <w:t>nginha</w:t>
      </w:r>
      <w:r>
        <w:t>. \s AT p35</w:t>
      </w:r>
    </w:p>
    <w:p w14:paraId="59E05486" w14:textId="77777777" w:rsidR="00C42BF2" w:rsidRDefault="00F80514">
      <w:pPr>
        <w:pStyle w:val="Default"/>
        <w:widowControl w:val="0"/>
        <w:tabs>
          <w:tab w:val="left" w:pos="2880"/>
        </w:tabs>
        <w:ind w:left="2880" w:hanging="2880"/>
      </w:pPr>
      <w:r>
        <w:t>\l Gamilaraay</w:t>
      </w:r>
      <w:r>
        <w:tab/>
        <w:t xml:space="preserve">\w nginda \g </w:t>
      </w:r>
      <w:r>
        <w:rPr>
          <w:rFonts w:hAnsi="Times New Roman"/>
        </w:rPr>
        <w:t>‘</w:t>
      </w:r>
      <w:r>
        <w:t>you</w:t>
      </w:r>
      <w:r>
        <w:rPr>
          <w:rFonts w:hAnsi="Times New Roman"/>
        </w:rPr>
        <w:t xml:space="preserve">’ </w:t>
      </w:r>
      <w:r>
        <w:t xml:space="preserve">\p Nominative; Acc </w:t>
      </w:r>
      <w:r>
        <w:rPr>
          <w:i/>
          <w:iCs/>
        </w:rPr>
        <w:t>nginunha</w:t>
      </w:r>
      <w:r>
        <w:t xml:space="preserve">, Gen </w:t>
      </w:r>
      <w:r>
        <w:rPr>
          <w:i/>
          <w:iCs/>
        </w:rPr>
        <w:t>nginu</w:t>
      </w:r>
      <w:r>
        <w:t xml:space="preserve">, Dat/Loc </w:t>
      </w:r>
      <w:r>
        <w:rPr>
          <w:i/>
          <w:iCs/>
        </w:rPr>
        <w:t>nginunda</w:t>
      </w:r>
      <w:r>
        <w:t xml:space="preserve">, Abl </w:t>
      </w:r>
      <w:r>
        <w:rPr>
          <w:i/>
          <w:iCs/>
        </w:rPr>
        <w:t>nginundi</w:t>
      </w:r>
      <w:r>
        <w:t>. \s AGL, PA</w:t>
      </w:r>
    </w:p>
    <w:p w14:paraId="0E178135" w14:textId="77777777" w:rsidR="00C42BF2" w:rsidRDefault="00F80514">
      <w:pPr>
        <w:pStyle w:val="Default"/>
        <w:widowControl w:val="0"/>
        <w:tabs>
          <w:tab w:val="left" w:pos="2880"/>
        </w:tabs>
        <w:ind w:left="2880" w:hanging="2880"/>
      </w:pPr>
      <w:r>
        <w:t>\l Yuwaalaraay</w:t>
      </w:r>
      <w:r>
        <w:tab/>
        <w:t xml:space="preserve">\w nginda \g </w:t>
      </w:r>
      <w:r>
        <w:rPr>
          <w:rFonts w:hAnsi="Times New Roman"/>
        </w:rPr>
        <w:t>‘</w:t>
      </w:r>
      <w:r>
        <w:t>you</w:t>
      </w:r>
      <w:r>
        <w:rPr>
          <w:rFonts w:hAnsi="Times New Roman"/>
        </w:rPr>
        <w:t xml:space="preserve">’ </w:t>
      </w:r>
      <w:r>
        <w:t xml:space="preserve">\p Nominative; Acc </w:t>
      </w:r>
      <w:r>
        <w:rPr>
          <w:i/>
          <w:iCs/>
        </w:rPr>
        <w:t>nginunha</w:t>
      </w:r>
      <w:r>
        <w:t xml:space="preserve">, Gen </w:t>
      </w:r>
      <w:r>
        <w:rPr>
          <w:i/>
          <w:iCs/>
        </w:rPr>
        <w:t>nginu</w:t>
      </w:r>
      <w:r>
        <w:t xml:space="preserve">, Dat/Loc </w:t>
      </w:r>
      <w:r>
        <w:rPr>
          <w:i/>
          <w:iCs/>
        </w:rPr>
        <w:t>nginunda</w:t>
      </w:r>
      <w:r>
        <w:t xml:space="preserve">, Abl </w:t>
      </w:r>
      <w:r>
        <w:rPr>
          <w:i/>
          <w:iCs/>
        </w:rPr>
        <w:t>nginundi</w:t>
      </w:r>
      <w:r>
        <w:t>. \s AGL</w:t>
      </w:r>
    </w:p>
    <w:p w14:paraId="36C490A4" w14:textId="77777777" w:rsidR="00C42BF2" w:rsidRDefault="00F80514">
      <w:pPr>
        <w:pStyle w:val="Default"/>
        <w:widowControl w:val="0"/>
        <w:tabs>
          <w:tab w:val="left" w:pos="2880"/>
        </w:tabs>
        <w:ind w:left="2880" w:hanging="2880"/>
      </w:pPr>
      <w:r>
        <w:t>\l Yuwaaliyaay</w:t>
      </w:r>
      <w:r>
        <w:tab/>
        <w:t xml:space="preserve">\w nginda \g </w:t>
      </w:r>
      <w:r>
        <w:rPr>
          <w:rFonts w:hAnsi="Times New Roman"/>
        </w:rPr>
        <w:t>‘</w:t>
      </w:r>
      <w:r>
        <w:t>you</w:t>
      </w:r>
      <w:r>
        <w:rPr>
          <w:rFonts w:hAnsi="Times New Roman"/>
        </w:rPr>
        <w:t xml:space="preserve">’ </w:t>
      </w:r>
      <w:r>
        <w:t xml:space="preserve">\p Nominative; Acc </w:t>
      </w:r>
      <w:r>
        <w:rPr>
          <w:i/>
          <w:iCs/>
        </w:rPr>
        <w:t>nginunha</w:t>
      </w:r>
      <w:r>
        <w:t xml:space="preserve">, Gen </w:t>
      </w:r>
      <w:r>
        <w:rPr>
          <w:i/>
          <w:iCs/>
        </w:rPr>
        <w:t>nginu</w:t>
      </w:r>
      <w:r>
        <w:t xml:space="preserve">, Dat/Loc </w:t>
      </w:r>
      <w:r>
        <w:rPr>
          <w:i/>
          <w:iCs/>
        </w:rPr>
        <w:t>nginunda</w:t>
      </w:r>
      <w:r>
        <w:t xml:space="preserve">, Abl </w:t>
      </w:r>
      <w:r>
        <w:rPr>
          <w:i/>
          <w:iCs/>
        </w:rPr>
        <w:t>nginundi</w:t>
      </w:r>
      <w:r>
        <w:t>. \s AGL, PA</w:t>
      </w:r>
    </w:p>
    <w:p w14:paraId="2DEDBADF" w14:textId="77777777" w:rsidR="00C42BF2" w:rsidRDefault="00F80514">
      <w:pPr>
        <w:pStyle w:val="Default"/>
        <w:widowControl w:val="0"/>
        <w:tabs>
          <w:tab w:val="left" w:pos="2880"/>
        </w:tabs>
        <w:ind w:left="2880" w:hanging="2880"/>
      </w:pPr>
      <w:r>
        <w:t>\l Wangaaybuwan</w:t>
      </w:r>
      <w:r>
        <w:tab/>
        <w:t xml:space="preserve">\w nginda \g </w:t>
      </w:r>
      <w:r>
        <w:rPr>
          <w:rFonts w:hAnsi="Times New Roman"/>
        </w:rPr>
        <w:t>‘</w:t>
      </w:r>
      <w:r>
        <w:t>you</w:t>
      </w:r>
      <w:r>
        <w:rPr>
          <w:rFonts w:hAnsi="Times New Roman"/>
        </w:rPr>
        <w:t xml:space="preserve">’ </w:t>
      </w:r>
      <w:r>
        <w:t>\s PA</w:t>
      </w:r>
    </w:p>
    <w:p w14:paraId="1426C7F1" w14:textId="77777777" w:rsidR="00C42BF2" w:rsidRDefault="00F80514">
      <w:pPr>
        <w:pStyle w:val="Default"/>
        <w:widowControl w:val="0"/>
        <w:tabs>
          <w:tab w:val="left" w:pos="2880"/>
        </w:tabs>
        <w:ind w:left="2880" w:hanging="2880"/>
      </w:pPr>
      <w:r>
        <w:t>\l Gumbaynggir</w:t>
      </w:r>
      <w:r>
        <w:tab/>
        <w:t xml:space="preserve">\w ngi:nda \g </w:t>
      </w:r>
      <w:r>
        <w:rPr>
          <w:rFonts w:hAnsi="Times New Roman"/>
        </w:rPr>
        <w:t>‘</w:t>
      </w:r>
      <w:r>
        <w:t>you</w:t>
      </w:r>
      <w:r>
        <w:rPr>
          <w:rFonts w:hAnsi="Times New Roman"/>
        </w:rPr>
        <w:t xml:space="preserve">’ </w:t>
      </w:r>
      <w:r>
        <w:t xml:space="preserve">\p Subject; Acc </w:t>
      </w:r>
      <w:r>
        <w:rPr>
          <w:i/>
          <w:iCs/>
        </w:rPr>
        <w:t>ngi:na</w:t>
      </w:r>
      <w:r>
        <w:t>. \s MALCC</w:t>
      </w:r>
    </w:p>
    <w:p w14:paraId="2ED1349B" w14:textId="77777777" w:rsidR="00C42BF2" w:rsidRDefault="00F80514">
      <w:pPr>
        <w:pStyle w:val="Default"/>
        <w:widowControl w:val="0"/>
        <w:tabs>
          <w:tab w:val="left" w:pos="2880"/>
        </w:tabs>
        <w:ind w:left="2880" w:hanging="2880"/>
      </w:pPr>
      <w:r>
        <w:t xml:space="preserve">\l </w:t>
      </w:r>
      <w:r>
        <w:rPr>
          <w:b/>
          <w:bCs/>
        </w:rPr>
        <w:t>pCNSW</w:t>
      </w:r>
      <w:r>
        <w:rPr>
          <w:b/>
          <w:bCs/>
        </w:rPr>
        <w:tab/>
        <w:t>\w *nginda</w:t>
      </w:r>
      <w:r>
        <w:t xml:space="preserve"> \s PA #177</w:t>
      </w:r>
    </w:p>
    <w:p w14:paraId="2ADBDFCC" w14:textId="77777777" w:rsidR="00C42BF2" w:rsidRDefault="00F80514">
      <w:pPr>
        <w:pStyle w:val="Default"/>
        <w:widowControl w:val="0"/>
        <w:tabs>
          <w:tab w:val="left" w:pos="2880"/>
        </w:tabs>
        <w:ind w:left="2880" w:hanging="2880"/>
      </w:pPr>
      <w:r>
        <w:t>\l Wiradjuri</w:t>
      </w:r>
      <w:r>
        <w:tab/>
        <w:t xml:space="preserve">\w ngindu \g </w:t>
      </w:r>
      <w:r>
        <w:rPr>
          <w:rFonts w:hAnsi="Times New Roman"/>
        </w:rPr>
        <w:t>‘</w:t>
      </w:r>
      <w:r>
        <w:t>you</w:t>
      </w:r>
      <w:r>
        <w:rPr>
          <w:rFonts w:hAnsi="Times New Roman"/>
        </w:rPr>
        <w:t xml:space="preserve">’ </w:t>
      </w:r>
      <w:r>
        <w:t>\s PA</w:t>
      </w:r>
    </w:p>
    <w:p w14:paraId="50256582" w14:textId="77777777" w:rsidR="00C42BF2" w:rsidRDefault="00F80514">
      <w:pPr>
        <w:pStyle w:val="Default"/>
        <w:widowControl w:val="0"/>
        <w:tabs>
          <w:tab w:val="left" w:pos="2880"/>
        </w:tabs>
        <w:ind w:left="2880" w:hanging="2880"/>
      </w:pPr>
      <w:r>
        <w:t>\l WG</w:t>
      </w:r>
      <w:r>
        <w:tab/>
        <w:t xml:space="preserve">\w ngindu \g </w:t>
      </w:r>
      <w:r>
        <w:rPr>
          <w:rFonts w:hAnsi="Times New Roman"/>
        </w:rPr>
        <w:t>‘</w:t>
      </w:r>
      <w:r>
        <w:t>you</w:t>
      </w:r>
      <w:r>
        <w:rPr>
          <w:rFonts w:hAnsi="Times New Roman"/>
        </w:rPr>
        <w:t xml:space="preserve">’ </w:t>
      </w:r>
      <w:r>
        <w:t>\s PA</w:t>
      </w:r>
    </w:p>
    <w:p w14:paraId="45B4023F" w14:textId="77777777" w:rsidR="00C42BF2" w:rsidRDefault="00F80514">
      <w:pPr>
        <w:pStyle w:val="Default"/>
        <w:widowControl w:val="0"/>
        <w:tabs>
          <w:tab w:val="left" w:pos="2880"/>
        </w:tabs>
        <w:ind w:left="2880" w:hanging="2880"/>
      </w:pPr>
      <w:r>
        <w:t>\l Muruwari</w:t>
      </w:r>
      <w:r>
        <w:tab/>
        <w:t xml:space="preserve">\w ngindu \g </w:t>
      </w:r>
      <w:r>
        <w:rPr>
          <w:rFonts w:hAnsi="Times New Roman"/>
        </w:rPr>
        <w:t>‘</w:t>
      </w:r>
      <w:r>
        <w:t>you</w:t>
      </w:r>
      <w:r>
        <w:rPr>
          <w:rFonts w:hAnsi="Times New Roman"/>
        </w:rPr>
        <w:t xml:space="preserve">’ </w:t>
      </w:r>
      <w:r>
        <w:t>\s PA</w:t>
      </w:r>
    </w:p>
    <w:p w14:paraId="25C6F272" w14:textId="77777777" w:rsidR="00C42BF2" w:rsidRDefault="00F80514">
      <w:pPr>
        <w:pStyle w:val="Default"/>
        <w:widowControl w:val="0"/>
        <w:tabs>
          <w:tab w:val="left" w:pos="2880"/>
        </w:tabs>
        <w:ind w:left="2880" w:hanging="2880"/>
      </w:pPr>
      <w:r>
        <w:t xml:space="preserve">\l </w:t>
      </w:r>
      <w:r>
        <w:rPr>
          <w:b/>
          <w:bCs/>
        </w:rPr>
        <w:t>pCNSW</w:t>
      </w:r>
      <w:r>
        <w:rPr>
          <w:b/>
          <w:bCs/>
        </w:rPr>
        <w:tab/>
        <w:t>\w *ngindu</w:t>
      </w:r>
      <w:r>
        <w:t xml:space="preserve"> \s PA #345</w:t>
      </w:r>
    </w:p>
    <w:p w14:paraId="5C4FC4CC" w14:textId="77777777" w:rsidR="00C42BF2" w:rsidRDefault="00F80514">
      <w:pPr>
        <w:pStyle w:val="Default"/>
        <w:widowControl w:val="0"/>
        <w:tabs>
          <w:tab w:val="left" w:pos="2880"/>
        </w:tabs>
        <w:ind w:left="2880" w:hanging="2880"/>
      </w:pPr>
      <w:r>
        <w:t>\l Wangaaybuwan</w:t>
      </w:r>
      <w:r>
        <w:tab/>
        <w:t xml:space="preserve">\w nginda \g </w:t>
      </w:r>
      <w:r>
        <w:rPr>
          <w:rFonts w:hAnsi="Times New Roman"/>
        </w:rPr>
        <w:t>‘</w:t>
      </w:r>
      <w:r>
        <w:t>you</w:t>
      </w:r>
      <w:r>
        <w:rPr>
          <w:rFonts w:hAnsi="Times New Roman"/>
        </w:rPr>
        <w:t xml:space="preserve">’ </w:t>
      </w:r>
      <w:r>
        <w:t>\s PA</w:t>
      </w:r>
    </w:p>
    <w:p w14:paraId="7B3DA796" w14:textId="77777777" w:rsidR="00C42BF2" w:rsidRDefault="00F80514">
      <w:pPr>
        <w:pStyle w:val="Default"/>
        <w:widowControl w:val="0"/>
        <w:tabs>
          <w:tab w:val="left" w:pos="2880"/>
        </w:tabs>
        <w:ind w:left="2880" w:hanging="2880"/>
      </w:pPr>
      <w:r>
        <w:t xml:space="preserve">\l </w:t>
      </w:r>
      <w:r>
        <w:rPr>
          <w:b/>
          <w:bCs/>
        </w:rPr>
        <w:t>pCNSW</w:t>
      </w:r>
      <w:r>
        <w:rPr>
          <w:b/>
          <w:bCs/>
        </w:rPr>
        <w:tab/>
        <w:t>\w *nginda</w:t>
      </w:r>
      <w:r>
        <w:t xml:space="preserve"> \s PA #177</w:t>
      </w:r>
    </w:p>
    <w:p w14:paraId="075331C3" w14:textId="77777777" w:rsidR="00C42BF2" w:rsidRDefault="00F80514">
      <w:pPr>
        <w:pStyle w:val="Default"/>
        <w:widowControl w:val="0"/>
        <w:tabs>
          <w:tab w:val="left" w:pos="2880"/>
        </w:tabs>
        <w:ind w:left="2880" w:hanging="2880"/>
      </w:pPr>
      <w:r>
        <w:t>\l Baakandji</w:t>
      </w:r>
      <w:r>
        <w:tab/>
        <w:t>\w</w:t>
      </w:r>
      <w:r>
        <w:rPr>
          <w:i/>
          <w:iCs/>
        </w:rPr>
        <w:t xml:space="preserve"> ngindu</w:t>
      </w:r>
      <w:r>
        <w:t xml:space="preserve"> \g </w:t>
      </w:r>
      <w:r>
        <w:rPr>
          <w:rFonts w:hAnsi="Times New Roman"/>
        </w:rPr>
        <w:t>‘</w:t>
      </w:r>
      <w:r>
        <w:t>you (Sg Erg)</w:t>
      </w:r>
      <w:r>
        <w:rPr>
          <w:rFonts w:hAnsi="Times New Roman"/>
        </w:rPr>
        <w:t xml:space="preserve">’ </w:t>
      </w:r>
      <w:r>
        <w:t xml:space="preserve">\p Abs </w:t>
      </w:r>
      <w:r>
        <w:rPr>
          <w:i/>
          <w:iCs/>
        </w:rPr>
        <w:t>ngimba</w:t>
      </w:r>
      <w:r>
        <w:t xml:space="preserve">, Acc &amp; Dat </w:t>
      </w:r>
      <w:r>
        <w:rPr>
          <w:i/>
          <w:iCs/>
        </w:rPr>
        <w:t>nguma</w:t>
      </w:r>
      <w:r>
        <w:t xml:space="preserve">. \q Clitic form </w:t>
      </w:r>
      <w:r>
        <w:rPr>
          <w:i/>
          <w:iCs/>
        </w:rPr>
        <w:t>-indu</w:t>
      </w:r>
      <w:r>
        <w:t>. \s (LH)</w:t>
      </w:r>
    </w:p>
    <w:p w14:paraId="1DA8BA84" w14:textId="77777777" w:rsidR="00C42BF2" w:rsidRDefault="00F80514">
      <w:pPr>
        <w:pStyle w:val="Default"/>
        <w:widowControl w:val="0"/>
        <w:tabs>
          <w:tab w:val="left" w:pos="2880"/>
        </w:tabs>
        <w:ind w:left="2880" w:hanging="2880"/>
      </w:pPr>
      <w:r>
        <w:t>\l Gippsland</w:t>
      </w:r>
      <w:r>
        <w:tab/>
        <w:t xml:space="preserve">\w nginde \g </w:t>
      </w:r>
      <w:r>
        <w:rPr>
          <w:rFonts w:hAnsi="Times New Roman"/>
        </w:rPr>
        <w:t>‘</w:t>
      </w:r>
      <w:r>
        <w:t>you (Sg)</w:t>
      </w:r>
      <w:r>
        <w:rPr>
          <w:rFonts w:hAnsi="Times New Roman"/>
        </w:rPr>
        <w:t xml:space="preserve">’ </w:t>
      </w:r>
      <w:r>
        <w:t>\s LH</w:t>
      </w:r>
    </w:p>
    <w:p w14:paraId="6D082807" w14:textId="77777777" w:rsidR="00C42BF2" w:rsidRDefault="00F80514">
      <w:pPr>
        <w:pStyle w:val="Default"/>
        <w:widowControl w:val="0"/>
        <w:tabs>
          <w:tab w:val="left" w:pos="2880"/>
        </w:tabs>
        <w:ind w:left="2880" w:hanging="2880"/>
      </w:pPr>
      <w:r>
        <w:t>\l Madhimadhi</w:t>
      </w:r>
      <w:r>
        <w:tab/>
        <w:t>\w</w:t>
      </w:r>
      <w:r>
        <w:rPr>
          <w:i/>
          <w:iCs/>
        </w:rPr>
        <w:t xml:space="preserve"> ngindi</w:t>
      </w:r>
      <w:r>
        <w:t xml:space="preserve"> \g </w:t>
      </w:r>
      <w:r>
        <w:rPr>
          <w:rFonts w:hAnsi="Times New Roman"/>
        </w:rPr>
        <w:t>‘</w:t>
      </w:r>
      <w:r>
        <w:t>you (Sg Nom)</w:t>
      </w:r>
      <w:r>
        <w:rPr>
          <w:rFonts w:hAnsi="Times New Roman"/>
        </w:rPr>
        <w:t xml:space="preserve">’ </w:t>
      </w:r>
      <w:r>
        <w:t>\s (LH)</w:t>
      </w:r>
    </w:p>
    <w:p w14:paraId="6CF478B8" w14:textId="77777777" w:rsidR="00C42BF2" w:rsidRDefault="00F80514">
      <w:pPr>
        <w:pStyle w:val="Default"/>
        <w:widowControl w:val="0"/>
        <w:tabs>
          <w:tab w:val="left" w:pos="2880"/>
        </w:tabs>
        <w:ind w:left="2880" w:hanging="2880"/>
      </w:pPr>
      <w:r>
        <w:t>\l Wembawemba</w:t>
      </w:r>
      <w:r>
        <w:tab/>
        <w:t xml:space="preserve">\w </w:t>
      </w:r>
      <w:r>
        <w:rPr>
          <w:i/>
          <w:iCs/>
        </w:rPr>
        <w:t>ngin</w:t>
      </w:r>
      <w:r>
        <w:t xml:space="preserve"> ~ </w:t>
      </w:r>
      <w:r>
        <w:rPr>
          <w:i/>
          <w:iCs/>
        </w:rPr>
        <w:t>ngindin</w:t>
      </w:r>
      <w:r>
        <w:t xml:space="preserve"> \g </w:t>
      </w:r>
      <w:r>
        <w:rPr>
          <w:rFonts w:hAnsi="Times New Roman"/>
        </w:rPr>
        <w:t>‘</w:t>
      </w:r>
      <w:r>
        <w:t>you (Nom Sg)</w:t>
      </w:r>
      <w:r>
        <w:rPr>
          <w:rFonts w:hAnsi="Times New Roman"/>
        </w:rPr>
        <w:t xml:space="preserve">’ </w:t>
      </w:r>
      <w:r>
        <w:t xml:space="preserve">\p Acc </w:t>
      </w:r>
      <w:r>
        <w:rPr>
          <w:i/>
          <w:iCs/>
        </w:rPr>
        <w:t>ngunam</w:t>
      </w:r>
      <w:r>
        <w:t xml:space="preserve"> ~ (?) </w:t>
      </w:r>
      <w:r>
        <w:rPr>
          <w:i/>
          <w:iCs/>
        </w:rPr>
        <w:t>ngunum</w:t>
      </w:r>
      <w:r>
        <w:t>. \q Also</w:t>
      </w:r>
      <w:r>
        <w:rPr>
          <w:i/>
          <w:iCs/>
        </w:rPr>
        <w:t xml:space="preserve"> ngindeug</w:t>
      </w:r>
      <w:r>
        <w:rPr>
          <w:rFonts w:hAnsi="Times New Roman"/>
        </w:rPr>
        <w:t xml:space="preserve"> ‘</w:t>
      </w:r>
      <w:r>
        <w:t>yours</w:t>
      </w:r>
      <w:r>
        <w:rPr>
          <w:rFonts w:hAnsi="Times New Roman"/>
        </w:rPr>
        <w:t>’</w:t>
      </w:r>
      <w:r>
        <w:t>. \s (LH)</w:t>
      </w:r>
    </w:p>
    <w:p w14:paraId="79C82580" w14:textId="77777777" w:rsidR="00C42BF2" w:rsidRDefault="00F80514">
      <w:pPr>
        <w:pStyle w:val="Default"/>
        <w:widowControl w:val="0"/>
        <w:tabs>
          <w:tab w:val="left" w:pos="2880"/>
        </w:tabs>
        <w:ind w:left="2880" w:hanging="2880"/>
      </w:pPr>
      <w:r>
        <w:t>\l MM</w:t>
      </w:r>
      <w:r>
        <w:tab/>
        <w:t>\w</w:t>
      </w:r>
      <w:r>
        <w:rPr>
          <w:i/>
          <w:iCs/>
        </w:rPr>
        <w:t xml:space="preserve"> ngint</w:t>
      </w:r>
      <w:r>
        <w:t xml:space="preserve"> \g </w:t>
      </w:r>
      <w:r>
        <w:rPr>
          <w:rFonts w:hAnsi="Times New Roman"/>
        </w:rPr>
        <w:t>‘</w:t>
      </w:r>
      <w:r>
        <w:t>thou (Nom)</w:t>
      </w:r>
      <w:r>
        <w:rPr>
          <w:rFonts w:hAnsi="Times New Roman"/>
        </w:rPr>
        <w:t xml:space="preserve">’ </w:t>
      </w:r>
      <w:r>
        <w:t xml:space="preserve">\p Acc </w:t>
      </w:r>
      <w:r>
        <w:rPr>
          <w:i/>
          <w:iCs/>
        </w:rPr>
        <w:t>ngu:m</w:t>
      </w:r>
      <w:r>
        <w:t xml:space="preserve"> (Meyer). \q Meyer has </w:t>
      </w:r>
      <w:r>
        <w:rPr>
          <w:i/>
          <w:iCs/>
        </w:rPr>
        <w:t>nginte</w:t>
      </w:r>
      <w:r>
        <w:t>, Taplin has (</w:t>
      </w:r>
      <w:r>
        <w:rPr>
          <w:i/>
          <w:iCs/>
        </w:rPr>
        <w:t>ng</w:t>
      </w:r>
      <w:r>
        <w:t>)</w:t>
      </w:r>
      <w:r>
        <w:rPr>
          <w:i/>
          <w:iCs/>
        </w:rPr>
        <w:t>inte</w:t>
      </w:r>
      <w:r>
        <w:t xml:space="preserve">; B&amp;B have many tokens of </w:t>
      </w:r>
      <w:r>
        <w:rPr>
          <w:i/>
          <w:iCs/>
        </w:rPr>
        <w:t>ngint</w:t>
      </w:r>
      <w:r>
        <w:t xml:space="preserve">, with </w:t>
      </w:r>
      <w:r>
        <w:rPr>
          <w:i/>
          <w:iCs/>
        </w:rPr>
        <w:t>nginth</w:t>
      </w:r>
      <w:r>
        <w:t xml:space="preserve"> a few times. \s (B&amp;B, Meyer, Taplin)</w:t>
      </w:r>
    </w:p>
    <w:p w14:paraId="0E5386AE" w14:textId="77777777" w:rsidR="00C42BF2" w:rsidRDefault="00C42BF2">
      <w:pPr>
        <w:pStyle w:val="Default"/>
        <w:widowControl w:val="0"/>
        <w:tabs>
          <w:tab w:val="left" w:pos="2880"/>
        </w:tabs>
        <w:ind w:left="2880" w:hanging="2880"/>
      </w:pPr>
    </w:p>
    <w:p w14:paraId="35627955" w14:textId="77777777" w:rsidR="00C42BF2" w:rsidRDefault="00C42BF2">
      <w:pPr>
        <w:pStyle w:val="Default"/>
        <w:widowControl w:val="0"/>
        <w:tabs>
          <w:tab w:val="left" w:pos="2880"/>
        </w:tabs>
        <w:ind w:left="2880" w:hanging="2880"/>
      </w:pPr>
    </w:p>
    <w:p w14:paraId="1DD58D98" w14:textId="77777777" w:rsidR="00C42BF2" w:rsidRDefault="00F80514">
      <w:pPr>
        <w:pStyle w:val="Default"/>
        <w:widowControl w:val="0"/>
        <w:tabs>
          <w:tab w:val="left" w:pos="2880"/>
        </w:tabs>
        <w:ind w:left="2880" w:hanging="2880"/>
        <w:rPr>
          <w:b/>
          <w:bCs/>
        </w:rPr>
      </w:pPr>
      <w:r>
        <w:t xml:space="preserve">\e </w:t>
      </w:r>
      <w:r>
        <w:rPr>
          <w:b/>
          <w:bCs/>
        </w:rPr>
        <w:t>*ngintu</w:t>
      </w:r>
    </w:p>
    <w:p w14:paraId="24A5C049" w14:textId="77777777" w:rsidR="00C42BF2" w:rsidRDefault="00F80514">
      <w:pPr>
        <w:pStyle w:val="Default"/>
        <w:widowControl w:val="0"/>
        <w:tabs>
          <w:tab w:val="left" w:pos="2880"/>
        </w:tabs>
        <w:ind w:left="2880" w:hanging="2880"/>
      </w:pPr>
      <w:r>
        <w:t xml:space="preserve">\t </w:t>
      </w:r>
      <w:r>
        <w:rPr>
          <w:rFonts w:hAnsi="Times New Roman"/>
        </w:rPr>
        <w:t>‘</w:t>
      </w:r>
      <w:r>
        <w:t>thou</w:t>
      </w:r>
      <w:r>
        <w:rPr>
          <w:rFonts w:hAnsi="Times New Roman"/>
        </w:rPr>
        <w:t>’</w:t>
      </w:r>
    </w:p>
    <w:p w14:paraId="05CE6F9D" w14:textId="77777777" w:rsidR="00C42BF2" w:rsidRDefault="00F80514">
      <w:pPr>
        <w:pStyle w:val="Default"/>
        <w:widowControl w:val="0"/>
        <w:tabs>
          <w:tab w:val="left" w:pos="2880"/>
        </w:tabs>
        <w:ind w:left="2880" w:hanging="2880"/>
      </w:pPr>
      <w:r>
        <w:t>\b pronoun</w:t>
      </w:r>
    </w:p>
    <w:p w14:paraId="5B9C8B43" w14:textId="77777777" w:rsidR="00C42BF2" w:rsidRDefault="00F80514">
      <w:pPr>
        <w:pStyle w:val="Default"/>
        <w:widowControl w:val="0"/>
        <w:tabs>
          <w:tab w:val="left" w:pos="2880"/>
        </w:tabs>
        <w:ind w:left="2880" w:hanging="2880"/>
      </w:pPr>
      <w:r>
        <w:t>\x See *nginta.</w:t>
      </w:r>
    </w:p>
    <w:p w14:paraId="1F977025" w14:textId="77777777" w:rsidR="00C42BF2" w:rsidRDefault="00C42BF2">
      <w:pPr>
        <w:pStyle w:val="Default"/>
        <w:widowControl w:val="0"/>
        <w:tabs>
          <w:tab w:val="left" w:pos="2880"/>
        </w:tabs>
        <w:ind w:left="2880" w:hanging="2880"/>
      </w:pPr>
    </w:p>
    <w:p w14:paraId="0FB5F703" w14:textId="77777777" w:rsidR="00C42BF2" w:rsidRDefault="00C42BF2">
      <w:pPr>
        <w:pStyle w:val="Default"/>
        <w:widowControl w:val="0"/>
        <w:tabs>
          <w:tab w:val="left" w:pos="2880"/>
        </w:tabs>
        <w:ind w:left="2880" w:hanging="2880"/>
      </w:pPr>
    </w:p>
    <w:p w14:paraId="52D1F113" w14:textId="77777777" w:rsidR="00C42BF2" w:rsidRDefault="00F80514">
      <w:pPr>
        <w:pStyle w:val="Default"/>
        <w:widowControl w:val="0"/>
        <w:tabs>
          <w:tab w:val="left" w:pos="2880"/>
        </w:tabs>
        <w:ind w:left="2880" w:hanging="2880"/>
        <w:rPr>
          <w:b/>
          <w:bCs/>
        </w:rPr>
      </w:pPr>
      <w:r>
        <w:t xml:space="preserve">\e </w:t>
      </w:r>
      <w:r>
        <w:rPr>
          <w:b/>
          <w:bCs/>
        </w:rPr>
        <w:t>*nginu</w:t>
      </w:r>
    </w:p>
    <w:p w14:paraId="5B1A4E93" w14:textId="77777777" w:rsidR="00C42BF2" w:rsidRDefault="00F80514">
      <w:pPr>
        <w:pStyle w:val="Default"/>
        <w:widowControl w:val="0"/>
        <w:tabs>
          <w:tab w:val="left" w:pos="2880"/>
        </w:tabs>
        <w:ind w:left="2880" w:hanging="2880"/>
      </w:pPr>
      <w:r>
        <w:t xml:space="preserve">\t </w:t>
      </w:r>
      <w:r>
        <w:rPr>
          <w:rFonts w:hAnsi="Times New Roman"/>
        </w:rPr>
        <w:t>‘</w:t>
      </w:r>
      <w:r>
        <w:t>thee</w:t>
      </w:r>
      <w:r>
        <w:rPr>
          <w:rFonts w:hAnsi="Times New Roman"/>
        </w:rPr>
        <w:t>’</w:t>
      </w:r>
    </w:p>
    <w:p w14:paraId="1B455417" w14:textId="77777777" w:rsidR="00C42BF2" w:rsidRDefault="00F80514">
      <w:pPr>
        <w:pStyle w:val="Default"/>
        <w:widowControl w:val="0"/>
        <w:tabs>
          <w:tab w:val="left" w:pos="2880"/>
        </w:tabs>
        <w:ind w:left="2880" w:hanging="2880"/>
      </w:pPr>
      <w:r>
        <w:t>\b pronoun</w:t>
      </w:r>
    </w:p>
    <w:p w14:paraId="4DB7C568" w14:textId="77777777" w:rsidR="00C42BF2" w:rsidRDefault="00F80514">
      <w:pPr>
        <w:pStyle w:val="Default"/>
        <w:widowControl w:val="0"/>
        <w:tabs>
          <w:tab w:val="left" w:pos="2880"/>
        </w:tabs>
        <w:ind w:left="2880" w:hanging="2880"/>
      </w:pPr>
      <w:r>
        <w:t>\x See *ngina.</w:t>
      </w:r>
    </w:p>
    <w:p w14:paraId="1E1CF276" w14:textId="77777777" w:rsidR="00C42BF2" w:rsidRDefault="00C42BF2">
      <w:pPr>
        <w:pStyle w:val="Default"/>
        <w:widowControl w:val="0"/>
        <w:tabs>
          <w:tab w:val="left" w:pos="2880"/>
        </w:tabs>
        <w:ind w:left="2880" w:hanging="2880"/>
      </w:pPr>
    </w:p>
    <w:p w14:paraId="578E5DE0" w14:textId="77777777" w:rsidR="00C42BF2" w:rsidRDefault="00C42BF2">
      <w:pPr>
        <w:pStyle w:val="Default"/>
        <w:widowControl w:val="0"/>
        <w:tabs>
          <w:tab w:val="left" w:pos="2880"/>
        </w:tabs>
        <w:ind w:left="2880" w:hanging="2880"/>
      </w:pPr>
    </w:p>
    <w:p w14:paraId="0BB43F62" w14:textId="77777777" w:rsidR="00C42BF2" w:rsidRDefault="00F80514">
      <w:pPr>
        <w:pStyle w:val="Default"/>
        <w:widowControl w:val="0"/>
        <w:tabs>
          <w:tab w:val="left" w:pos="2880"/>
        </w:tabs>
        <w:ind w:left="2880" w:hanging="2880"/>
        <w:rPr>
          <w:b/>
          <w:bCs/>
          <w:color w:val="003300"/>
          <w:u w:color="003300"/>
        </w:rPr>
      </w:pPr>
      <w:r>
        <w:rPr>
          <w:b/>
          <w:bCs/>
          <w:color w:val="003300"/>
          <w:u w:color="003300"/>
        </w:rPr>
        <w:t>\e *ngirimp</w:t>
      </w:r>
    </w:p>
    <w:p w14:paraId="1CF04063" w14:textId="77777777" w:rsidR="00C42BF2" w:rsidRDefault="00F80514">
      <w:pPr>
        <w:pStyle w:val="Default"/>
        <w:widowControl w:val="0"/>
        <w:tabs>
          <w:tab w:val="left" w:pos="2880"/>
        </w:tabs>
        <w:ind w:left="2880" w:hanging="2880"/>
      </w:pPr>
      <w:r>
        <w:t xml:space="preserve">\t </w:t>
      </w:r>
      <w:r>
        <w:rPr>
          <w:rFonts w:hAnsi="Times New Roman"/>
        </w:rPr>
        <w:t>‘</w:t>
      </w:r>
      <w:r>
        <w:t>spirit child</w:t>
      </w:r>
    </w:p>
    <w:p w14:paraId="47E2C8C4" w14:textId="77777777" w:rsidR="00C42BF2" w:rsidRDefault="00F80514">
      <w:pPr>
        <w:pStyle w:val="Default"/>
        <w:widowControl w:val="0"/>
        <w:tabs>
          <w:tab w:val="left" w:pos="2880"/>
        </w:tabs>
        <w:ind w:left="2880" w:hanging="2880"/>
      </w:pPr>
      <w:r>
        <w:t>\b n</w:t>
      </w:r>
    </w:p>
    <w:p w14:paraId="623CE6E3" w14:textId="77777777" w:rsidR="00C42BF2" w:rsidRDefault="00F80514">
      <w:pPr>
        <w:pStyle w:val="Default"/>
        <w:widowControl w:val="0"/>
        <w:tabs>
          <w:tab w:val="left" w:pos="2880"/>
        </w:tabs>
        <w:ind w:left="2880" w:hanging="2880"/>
      </w:pPr>
      <w:r>
        <w:t>\c H</w:t>
      </w:r>
    </w:p>
    <w:p w14:paraId="55726A94" w14:textId="77777777" w:rsidR="00C42BF2" w:rsidRDefault="00F80514">
      <w:pPr>
        <w:pStyle w:val="Default"/>
        <w:widowControl w:val="0"/>
        <w:tabs>
          <w:tab w:val="left" w:pos="2880"/>
        </w:tabs>
        <w:ind w:left="2880" w:hanging="2880"/>
      </w:pPr>
      <w:r>
        <w:t>\l YYoront</w:t>
      </w:r>
      <w:r>
        <w:tab/>
        <w:t xml:space="preserve">\w erp; lerrn- \g </w:t>
      </w:r>
      <w:r>
        <w:rPr>
          <w:rFonts w:hAnsi="Times New Roman"/>
        </w:rPr>
        <w:t>‘</w:t>
      </w:r>
      <w:r>
        <w:t>spirit child</w:t>
      </w:r>
      <w:r>
        <w:rPr>
          <w:rFonts w:hAnsi="Times New Roman"/>
        </w:rPr>
        <w:t xml:space="preserve">’ </w:t>
      </w:r>
      <w:r>
        <w:t xml:space="preserve">\q Hard to dissociate from </w:t>
      </w:r>
      <w:r>
        <w:rPr>
          <w:i/>
          <w:iCs/>
        </w:rPr>
        <w:t>lerrn-</w:t>
      </w:r>
      <w:r>
        <w:t>.</w:t>
      </w:r>
    </w:p>
    <w:p w14:paraId="216FA0FC" w14:textId="77777777" w:rsidR="00C42BF2" w:rsidRDefault="00F80514">
      <w:pPr>
        <w:pStyle w:val="Default"/>
        <w:widowControl w:val="0"/>
        <w:tabs>
          <w:tab w:val="left" w:pos="2880"/>
        </w:tabs>
        <w:ind w:left="2880" w:hanging="2880"/>
      </w:pPr>
      <w:r>
        <w:t>\l KKaper</w:t>
      </w:r>
      <w:r>
        <w:tab/>
        <w:t>\w ngvr</w:t>
      </w:r>
      <w:r>
        <w:rPr>
          <w:rFonts w:hAnsi="Times New Roman"/>
        </w:rPr>
        <w:t>é</w:t>
      </w:r>
      <w:r>
        <w:t xml:space="preserve">mp; pa- \g </w:t>
      </w:r>
      <w:r>
        <w:rPr>
          <w:rFonts w:hAnsi="Times New Roman"/>
        </w:rPr>
        <w:t>‘</w:t>
      </w:r>
      <w:r>
        <w:t>spirit child</w:t>
      </w:r>
      <w:r>
        <w:rPr>
          <w:rFonts w:hAnsi="Times New Roman"/>
        </w:rPr>
        <w:t xml:space="preserve">’ </w:t>
      </w:r>
      <w:r>
        <w:t>\s RG, PB 2000</w:t>
      </w:r>
    </w:p>
    <w:p w14:paraId="527FA8A1" w14:textId="77777777" w:rsidR="00C42BF2" w:rsidRDefault="00F80514">
      <w:pPr>
        <w:pStyle w:val="Default"/>
        <w:widowControl w:val="0"/>
        <w:tabs>
          <w:tab w:val="left" w:pos="2880"/>
        </w:tabs>
        <w:ind w:left="2880" w:hanging="2880"/>
      </w:pPr>
      <w:r>
        <w:rPr>
          <w:b/>
          <w:bCs/>
        </w:rPr>
        <w:t>\l pYirrk-KKaper</w:t>
      </w:r>
      <w:r>
        <w:rPr>
          <w:b/>
          <w:bCs/>
        </w:rPr>
        <w:tab/>
        <w:t>\w *ngirimp</w:t>
      </w:r>
      <w:r>
        <w:t xml:space="preserve"> \f V2 could be *u or *i. \s BA</w:t>
      </w:r>
    </w:p>
    <w:p w14:paraId="06751477" w14:textId="77777777" w:rsidR="00C42BF2" w:rsidRDefault="00C42BF2">
      <w:pPr>
        <w:pStyle w:val="Default"/>
        <w:widowControl w:val="0"/>
        <w:tabs>
          <w:tab w:val="left" w:pos="2880"/>
        </w:tabs>
        <w:ind w:left="2880" w:hanging="2880"/>
      </w:pPr>
    </w:p>
    <w:p w14:paraId="549EC2E4" w14:textId="77777777" w:rsidR="00C42BF2" w:rsidRDefault="00C42BF2">
      <w:pPr>
        <w:pStyle w:val="Default"/>
        <w:widowControl w:val="0"/>
        <w:tabs>
          <w:tab w:val="left" w:pos="2880"/>
        </w:tabs>
        <w:ind w:left="2880" w:hanging="2880"/>
      </w:pPr>
    </w:p>
    <w:p w14:paraId="69A77E5D" w14:textId="77777777" w:rsidR="00C42BF2" w:rsidRDefault="00F80514">
      <w:pPr>
        <w:pStyle w:val="Default"/>
        <w:widowControl w:val="0"/>
        <w:tabs>
          <w:tab w:val="left" w:pos="2880"/>
        </w:tabs>
        <w:ind w:left="2880" w:hanging="2880"/>
        <w:rPr>
          <w:b/>
          <w:bCs/>
        </w:rPr>
      </w:pPr>
      <w:r>
        <w:t xml:space="preserve">\e </w:t>
      </w:r>
      <w:r>
        <w:rPr>
          <w:b/>
          <w:bCs/>
        </w:rPr>
        <w:t>*ngi:ca-</w:t>
      </w:r>
    </w:p>
    <w:p w14:paraId="59A7B84F" w14:textId="77777777" w:rsidR="00C42BF2" w:rsidRDefault="00F80514">
      <w:pPr>
        <w:pStyle w:val="Default"/>
        <w:widowControl w:val="0"/>
        <w:tabs>
          <w:tab w:val="left" w:pos="2880"/>
        </w:tabs>
        <w:ind w:left="2880" w:hanging="2880"/>
      </w:pPr>
      <w:r>
        <w:t xml:space="preserve">\t </w:t>
      </w:r>
      <w:r>
        <w:rPr>
          <w:rFonts w:hAnsi="Times New Roman"/>
        </w:rPr>
        <w:t>‘</w:t>
      </w:r>
      <w:r>
        <w:t>put</w:t>
      </w:r>
      <w:r>
        <w:rPr>
          <w:rFonts w:hAnsi="Times New Roman"/>
        </w:rPr>
        <w:t>’</w:t>
      </w:r>
    </w:p>
    <w:p w14:paraId="12569893" w14:textId="77777777" w:rsidR="00C42BF2" w:rsidRDefault="00F80514">
      <w:pPr>
        <w:pStyle w:val="Default"/>
        <w:widowControl w:val="0"/>
        <w:tabs>
          <w:tab w:val="left" w:pos="2880"/>
        </w:tabs>
        <w:ind w:left="2880" w:hanging="2880"/>
      </w:pPr>
      <w:r>
        <w:t>\b vt</w:t>
      </w:r>
    </w:p>
    <w:p w14:paraId="1F280C22" w14:textId="77777777" w:rsidR="00C42BF2" w:rsidRDefault="00F80514">
      <w:pPr>
        <w:pStyle w:val="Default"/>
        <w:widowControl w:val="0"/>
        <w:tabs>
          <w:tab w:val="left" w:pos="2880"/>
        </w:tabs>
        <w:ind w:left="2880" w:hanging="2880"/>
      </w:pPr>
      <w:r>
        <w:t>\l Yinwum</w:t>
      </w:r>
      <w:r>
        <w:tab/>
        <w:t>\w i</w:t>
      </w:r>
      <w:r>
        <w:rPr>
          <w:vertAlign w:val="superscript"/>
        </w:rPr>
        <w:t>n</w:t>
      </w:r>
      <w:r>
        <w:t xml:space="preserve">ca- \g </w:t>
      </w:r>
      <w:r>
        <w:rPr>
          <w:rFonts w:hAnsi="Times New Roman"/>
        </w:rPr>
        <w:t>‘</w:t>
      </w:r>
      <w:r>
        <w:t>put on, apply</w:t>
      </w:r>
      <w:r>
        <w:rPr>
          <w:rFonts w:hAnsi="Times New Roman"/>
        </w:rPr>
        <w:t xml:space="preserve">’ </w:t>
      </w:r>
      <w:r>
        <w:t>\s KLH</w:t>
      </w:r>
    </w:p>
    <w:p w14:paraId="5E6627D3" w14:textId="77777777" w:rsidR="00C42BF2" w:rsidRDefault="00F80514">
      <w:pPr>
        <w:pStyle w:val="Default"/>
        <w:widowControl w:val="0"/>
        <w:tabs>
          <w:tab w:val="left" w:pos="2880"/>
        </w:tabs>
        <w:ind w:left="2880" w:hanging="2880"/>
      </w:pPr>
      <w:r>
        <w:t>\l Mbiywom</w:t>
      </w:r>
      <w:r>
        <w:tab/>
        <w:t xml:space="preserve">\w ica- \g </w:t>
      </w:r>
      <w:r>
        <w:rPr>
          <w:rFonts w:hAnsi="Times New Roman"/>
        </w:rPr>
        <w:t>‘</w:t>
      </w:r>
      <w:r>
        <w:t>put</w:t>
      </w:r>
      <w:r>
        <w:rPr>
          <w:rFonts w:hAnsi="Times New Roman"/>
        </w:rPr>
        <w:t xml:space="preserve">’ </w:t>
      </w:r>
      <w:r>
        <w:t>\s KLH</w:t>
      </w:r>
    </w:p>
    <w:p w14:paraId="1012C1B1" w14:textId="77777777" w:rsidR="00C42BF2" w:rsidRDefault="00F80514">
      <w:pPr>
        <w:pStyle w:val="Default"/>
        <w:widowControl w:val="0"/>
        <w:tabs>
          <w:tab w:val="left" w:pos="2880"/>
        </w:tabs>
        <w:ind w:left="2880" w:hanging="2880"/>
      </w:pPr>
      <w:r>
        <w:t>\l Umpila</w:t>
      </w:r>
      <w:r>
        <w:tab/>
        <w:t xml:space="preserve">\w ngi:ca- \g </w:t>
      </w:r>
      <w:r>
        <w:rPr>
          <w:rFonts w:hAnsi="Times New Roman"/>
        </w:rPr>
        <w:t>‘</w:t>
      </w:r>
      <w:r>
        <w:t>to put</w:t>
      </w:r>
      <w:r>
        <w:rPr>
          <w:rFonts w:hAnsi="Times New Roman"/>
        </w:rPr>
        <w:t xml:space="preserve">’ </w:t>
      </w:r>
      <w:r>
        <w:t>\s KLH</w:t>
      </w:r>
    </w:p>
    <w:p w14:paraId="3A9D5654" w14:textId="77777777" w:rsidR="00C42BF2" w:rsidRDefault="00F80514">
      <w:pPr>
        <w:pStyle w:val="Default"/>
        <w:widowControl w:val="0"/>
        <w:tabs>
          <w:tab w:val="left" w:pos="2880"/>
        </w:tabs>
        <w:ind w:left="2880" w:hanging="2880"/>
      </w:pPr>
      <w:r>
        <w:t xml:space="preserve">\l </w:t>
      </w:r>
      <w:r>
        <w:rPr>
          <w:b/>
          <w:bCs/>
        </w:rPr>
        <w:t>pPaman</w:t>
      </w:r>
      <w:r>
        <w:rPr>
          <w:b/>
          <w:bCs/>
        </w:rPr>
        <w:tab/>
        <w:t>\w *ngi:ca-</w:t>
      </w:r>
      <w:r>
        <w:t xml:space="preserve"> \s KLH</w:t>
      </w:r>
    </w:p>
    <w:p w14:paraId="4105A2BE" w14:textId="77777777" w:rsidR="00C42BF2" w:rsidRDefault="00C42BF2">
      <w:pPr>
        <w:pStyle w:val="Default"/>
        <w:widowControl w:val="0"/>
        <w:tabs>
          <w:tab w:val="left" w:pos="2880"/>
        </w:tabs>
        <w:ind w:left="2880" w:hanging="2880"/>
      </w:pPr>
    </w:p>
    <w:p w14:paraId="10411EC7" w14:textId="77777777" w:rsidR="00C42BF2" w:rsidRDefault="00C42BF2">
      <w:pPr>
        <w:pStyle w:val="Default"/>
        <w:widowControl w:val="0"/>
        <w:tabs>
          <w:tab w:val="left" w:pos="2880"/>
        </w:tabs>
        <w:ind w:left="2880" w:hanging="2880"/>
      </w:pPr>
    </w:p>
    <w:p w14:paraId="2D468446" w14:textId="77777777" w:rsidR="00C42BF2" w:rsidRDefault="00F80514">
      <w:pPr>
        <w:pStyle w:val="Default"/>
        <w:widowControl w:val="0"/>
        <w:tabs>
          <w:tab w:val="left" w:pos="2880"/>
        </w:tabs>
        <w:ind w:left="2880" w:hanging="2880"/>
        <w:rPr>
          <w:b/>
          <w:bCs/>
        </w:rPr>
      </w:pPr>
      <w:r>
        <w:t xml:space="preserve">\e </w:t>
      </w:r>
      <w:r>
        <w:rPr>
          <w:b/>
          <w:bCs/>
        </w:rPr>
        <w:t>*ngi:ngkirr</w:t>
      </w:r>
    </w:p>
    <w:p w14:paraId="054D2BF4" w14:textId="77777777" w:rsidR="00C42BF2" w:rsidRDefault="00F80514">
      <w:pPr>
        <w:pStyle w:val="Default"/>
        <w:widowControl w:val="0"/>
        <w:tabs>
          <w:tab w:val="left" w:pos="2880"/>
        </w:tabs>
        <w:ind w:left="2880" w:hanging="2880"/>
      </w:pPr>
      <w:r>
        <w:t xml:space="preserve">\t </w:t>
      </w:r>
      <w:r>
        <w:rPr>
          <w:rFonts w:hAnsi="Times New Roman"/>
        </w:rPr>
        <w:t>‘</w:t>
      </w:r>
      <w:r>
        <w:t>belly</w:t>
      </w:r>
    </w:p>
    <w:p w14:paraId="7C9BDDCB" w14:textId="77777777" w:rsidR="00C42BF2" w:rsidRDefault="00F80514">
      <w:pPr>
        <w:pStyle w:val="Default"/>
        <w:widowControl w:val="0"/>
        <w:tabs>
          <w:tab w:val="left" w:pos="2880"/>
        </w:tabs>
        <w:ind w:left="2880" w:hanging="2880"/>
      </w:pPr>
      <w:r>
        <w:t>\b n</w:t>
      </w:r>
    </w:p>
    <w:p w14:paraId="0298B0C2" w14:textId="77777777" w:rsidR="00C42BF2" w:rsidRDefault="00F80514">
      <w:pPr>
        <w:pStyle w:val="Default"/>
        <w:widowControl w:val="0"/>
        <w:tabs>
          <w:tab w:val="left" w:pos="2880"/>
        </w:tabs>
        <w:ind w:left="2880" w:hanging="2880"/>
      </w:pPr>
      <w:r>
        <w:t>\c B</w:t>
      </w:r>
    </w:p>
    <w:p w14:paraId="36C1A744" w14:textId="77777777" w:rsidR="00C42BF2" w:rsidRDefault="00F80514">
      <w:pPr>
        <w:pStyle w:val="Default"/>
        <w:widowControl w:val="0"/>
        <w:tabs>
          <w:tab w:val="left" w:pos="2880"/>
        </w:tabs>
        <w:ind w:left="2880" w:hanging="2880"/>
      </w:pPr>
      <w:r>
        <w:t>\d 041203</w:t>
      </w:r>
    </w:p>
    <w:p w14:paraId="3E3ABCAA" w14:textId="77777777" w:rsidR="00C42BF2" w:rsidRDefault="00F80514">
      <w:pPr>
        <w:pStyle w:val="Default"/>
        <w:widowControl w:val="0"/>
        <w:tabs>
          <w:tab w:val="left" w:pos="2880"/>
        </w:tabs>
        <w:ind w:left="2880" w:hanging="2880"/>
      </w:pPr>
      <w:r>
        <w:t>\x See also *ngangka (</w:t>
      </w:r>
      <w:r>
        <w:rPr>
          <w:rFonts w:hAnsi="Times New Roman"/>
        </w:rPr>
        <w:t>‘</w:t>
      </w:r>
      <w:r>
        <w:t>belly</w:t>
      </w:r>
      <w:r>
        <w:rPr>
          <w:rFonts w:hAnsi="Times New Roman"/>
        </w:rPr>
        <w:t>’</w:t>
      </w:r>
      <w:r>
        <w:t>).</w:t>
      </w:r>
    </w:p>
    <w:p w14:paraId="6E6491E2" w14:textId="77777777" w:rsidR="00C42BF2" w:rsidRDefault="00F80514">
      <w:pPr>
        <w:pStyle w:val="Default"/>
        <w:widowControl w:val="0"/>
        <w:tabs>
          <w:tab w:val="left" w:pos="2880"/>
        </w:tabs>
        <w:ind w:left="2880" w:hanging="2880"/>
      </w:pPr>
      <w:r>
        <w:t>\l KThaayorre</w:t>
      </w:r>
      <w:r>
        <w:tab/>
        <w:t xml:space="preserve">\w nge:ngk, nge:ngka \g </w:t>
      </w:r>
      <w:r>
        <w:rPr>
          <w:rFonts w:hAnsi="Times New Roman"/>
        </w:rPr>
        <w:t>‘</w:t>
      </w:r>
      <w:r>
        <w:t>abdomen, tummy, focus of emotions</w:t>
      </w:r>
      <w:r>
        <w:rPr>
          <w:rFonts w:hAnsi="Times New Roman"/>
        </w:rPr>
        <w:t xml:space="preserve">’ </w:t>
      </w:r>
      <w:r>
        <w:t xml:space="preserve">Var. </w:t>
      </w:r>
      <w:r>
        <w:rPr>
          <w:i/>
          <w:iCs/>
        </w:rPr>
        <w:t>ngi:ngk</w:t>
      </w:r>
      <w:r>
        <w:t>. \s AH, BA, AG</w:t>
      </w:r>
    </w:p>
    <w:p w14:paraId="233D79EC" w14:textId="77777777" w:rsidR="00C42BF2" w:rsidRDefault="00F80514">
      <w:pPr>
        <w:pStyle w:val="Default"/>
        <w:widowControl w:val="0"/>
        <w:tabs>
          <w:tab w:val="left" w:pos="2880"/>
        </w:tabs>
        <w:ind w:left="2880" w:hanging="2880"/>
      </w:pPr>
      <w:r>
        <w:t>\l YYoront</w:t>
      </w:r>
      <w:r>
        <w:tab/>
        <w:t xml:space="preserve">\w ngerr, ngerre(l), ngerre \g </w:t>
      </w:r>
      <w:r>
        <w:rPr>
          <w:rFonts w:hAnsi="Times New Roman"/>
        </w:rPr>
        <w:t>‘</w:t>
      </w:r>
      <w:r>
        <w:t>belly (outside &amp; in); front of body</w:t>
      </w:r>
      <w:r>
        <w:rPr>
          <w:rFonts w:hAnsi="Times New Roman"/>
        </w:rPr>
        <w:t>’</w:t>
      </w:r>
    </w:p>
    <w:p w14:paraId="087B1F17" w14:textId="77777777" w:rsidR="00C42BF2" w:rsidRDefault="00F80514">
      <w:pPr>
        <w:pStyle w:val="Default"/>
        <w:widowControl w:val="0"/>
        <w:tabs>
          <w:tab w:val="left" w:pos="2880"/>
        </w:tabs>
        <w:ind w:left="2880" w:hanging="2880"/>
      </w:pPr>
      <w:r>
        <w:t>\l YMel</w:t>
      </w:r>
      <w:r>
        <w:tab/>
        <w:t xml:space="preserve">\w ngekrr \g </w:t>
      </w:r>
      <w:r>
        <w:rPr>
          <w:rFonts w:hAnsi="Times New Roman"/>
        </w:rPr>
        <w:t>‘</w:t>
      </w:r>
      <w:r>
        <w:t>belly</w:t>
      </w:r>
      <w:r>
        <w:rPr>
          <w:rFonts w:hAnsi="Times New Roman"/>
        </w:rPr>
        <w:t>’</w:t>
      </w:r>
    </w:p>
    <w:p w14:paraId="76646C5A" w14:textId="77777777" w:rsidR="00C42BF2" w:rsidRDefault="00F80514">
      <w:pPr>
        <w:pStyle w:val="Default"/>
        <w:widowControl w:val="0"/>
        <w:tabs>
          <w:tab w:val="left" w:pos="2880"/>
        </w:tabs>
        <w:ind w:left="2880" w:hanging="2880"/>
      </w:pPr>
      <w:r>
        <w:t>^^^</w:t>
      </w:r>
    </w:p>
    <w:p w14:paraId="059D9EFA" w14:textId="77777777" w:rsidR="00C42BF2" w:rsidRDefault="00F80514">
      <w:pPr>
        <w:pStyle w:val="Default"/>
        <w:widowControl w:val="0"/>
        <w:tabs>
          <w:tab w:val="left" w:pos="2880"/>
        </w:tabs>
        <w:ind w:left="2880" w:hanging="2880"/>
        <w:rPr>
          <w:color w:val="003300"/>
          <w:u w:color="003300"/>
        </w:rPr>
      </w:pPr>
      <w:r>
        <w:rPr>
          <w:color w:val="003300"/>
          <w:u w:color="003300"/>
        </w:rPr>
        <w:t>\l GYimithirr</w:t>
      </w:r>
      <w:r>
        <w:rPr>
          <w:color w:val="003300"/>
          <w:u w:color="003300"/>
        </w:rPr>
        <w:tab/>
        <w:t xml:space="preserve">\w ngi:nggirr \g </w:t>
      </w:r>
      <w:r>
        <w:rPr>
          <w:rFonts w:hAnsi="Times New Roman"/>
          <w:color w:val="003300"/>
          <w:u w:color="003300"/>
        </w:rPr>
        <w:t>‘</w:t>
      </w:r>
      <w:r>
        <w:rPr>
          <w:color w:val="003300"/>
          <w:u w:color="003300"/>
        </w:rPr>
        <w:t>snore, snoring</w:t>
      </w:r>
      <w:r>
        <w:rPr>
          <w:rFonts w:hAnsi="Times New Roman"/>
          <w:color w:val="003300"/>
          <w:u w:color="003300"/>
        </w:rPr>
        <w:t xml:space="preserve">’ </w:t>
      </w:r>
      <w:r>
        <w:rPr>
          <w:color w:val="003300"/>
          <w:u w:color="003300"/>
        </w:rPr>
        <w:t>\s JHav</w:t>
      </w:r>
    </w:p>
    <w:p w14:paraId="0AE88E0D" w14:textId="77777777" w:rsidR="00C42BF2" w:rsidRDefault="00F80514">
      <w:pPr>
        <w:pStyle w:val="Default"/>
        <w:widowControl w:val="0"/>
        <w:tabs>
          <w:tab w:val="left" w:pos="2880"/>
        </w:tabs>
        <w:ind w:left="2880" w:hanging="2880"/>
      </w:pPr>
      <w:r>
        <w:t>\l KYalanji</w:t>
      </w:r>
      <w:r>
        <w:tab/>
        <w:t xml:space="preserve">\w ngingkirr \g </w:t>
      </w:r>
      <w:r>
        <w:rPr>
          <w:rFonts w:hAnsi="Times New Roman"/>
        </w:rPr>
        <w:t>‘</w:t>
      </w:r>
      <w:r>
        <w:t>grunt</w:t>
      </w:r>
      <w:r>
        <w:rPr>
          <w:rFonts w:hAnsi="Times New Roman"/>
        </w:rPr>
        <w:t xml:space="preserve">’ </w:t>
      </w:r>
      <w:r>
        <w:t>\s Hr&amp;Hr</w:t>
      </w:r>
    </w:p>
    <w:p w14:paraId="169E492A" w14:textId="77777777" w:rsidR="00C42BF2" w:rsidRDefault="00C42BF2">
      <w:pPr>
        <w:pStyle w:val="Default"/>
        <w:widowControl w:val="0"/>
        <w:tabs>
          <w:tab w:val="left" w:pos="2880"/>
        </w:tabs>
        <w:ind w:left="2880" w:hanging="2880"/>
      </w:pPr>
    </w:p>
    <w:p w14:paraId="51698BD3" w14:textId="77777777" w:rsidR="00C42BF2" w:rsidRDefault="00C42BF2">
      <w:pPr>
        <w:pStyle w:val="Default"/>
        <w:widowControl w:val="0"/>
        <w:tabs>
          <w:tab w:val="left" w:pos="2880"/>
        </w:tabs>
        <w:ind w:left="2880" w:hanging="2880"/>
      </w:pPr>
    </w:p>
    <w:p w14:paraId="59260700" w14:textId="77777777" w:rsidR="00C42BF2" w:rsidRDefault="00F80514">
      <w:pPr>
        <w:pStyle w:val="Default"/>
        <w:widowControl w:val="0"/>
        <w:tabs>
          <w:tab w:val="left" w:pos="2880"/>
        </w:tabs>
        <w:ind w:left="2880" w:hanging="2880"/>
        <w:rPr>
          <w:b/>
          <w:bCs/>
        </w:rPr>
      </w:pPr>
      <w:r>
        <w:t xml:space="preserve">\e </w:t>
      </w:r>
      <w:r>
        <w:rPr>
          <w:b/>
          <w:bCs/>
        </w:rPr>
        <w:t>*ngu-</w:t>
      </w:r>
    </w:p>
    <w:p w14:paraId="22E773AD" w14:textId="77777777" w:rsidR="00C42BF2" w:rsidRDefault="00F80514">
      <w:pPr>
        <w:pStyle w:val="Default"/>
        <w:widowControl w:val="0"/>
        <w:tabs>
          <w:tab w:val="left" w:pos="2880"/>
        </w:tabs>
        <w:ind w:left="2880" w:hanging="2880"/>
      </w:pPr>
      <w:r>
        <w:t xml:space="preserve">\t </w:t>
      </w:r>
      <w:r>
        <w:rPr>
          <w:rFonts w:hAnsi="Times New Roman"/>
        </w:rPr>
        <w:t>‘</w:t>
      </w:r>
      <w:r>
        <w:t>eat</w:t>
      </w:r>
      <w:r>
        <w:rPr>
          <w:rFonts w:hAnsi="Times New Roman"/>
        </w:rPr>
        <w:t>’</w:t>
      </w:r>
    </w:p>
    <w:p w14:paraId="244D842C" w14:textId="77777777" w:rsidR="00C42BF2" w:rsidRDefault="00F80514">
      <w:pPr>
        <w:pStyle w:val="Default"/>
        <w:widowControl w:val="0"/>
        <w:tabs>
          <w:tab w:val="left" w:pos="2880"/>
        </w:tabs>
        <w:ind w:left="2880" w:hanging="2880"/>
      </w:pPr>
      <w:r>
        <w:t>\b vt</w:t>
      </w:r>
    </w:p>
    <w:p w14:paraId="4CD45B09" w14:textId="77777777" w:rsidR="00C42BF2" w:rsidRDefault="00F80514">
      <w:pPr>
        <w:pStyle w:val="Default"/>
        <w:widowControl w:val="0"/>
        <w:tabs>
          <w:tab w:val="left" w:pos="2880"/>
        </w:tabs>
        <w:ind w:left="2880" w:hanging="2880"/>
      </w:pPr>
      <w:r>
        <w:t>\x See also *nga-, *pac</w:t>
      </w:r>
      <w:r>
        <w:rPr>
          <w:vertAlign w:val="superscript"/>
        </w:rPr>
        <w:t>y</w:t>
      </w:r>
      <w:r>
        <w:t>a-</w:t>
      </w:r>
    </w:p>
    <w:p w14:paraId="09B533F3" w14:textId="77777777" w:rsidR="00C42BF2" w:rsidRDefault="00F80514">
      <w:pPr>
        <w:pStyle w:val="Default"/>
        <w:widowControl w:val="0"/>
        <w:tabs>
          <w:tab w:val="left" w:pos="2880"/>
        </w:tabs>
        <w:ind w:left="2880" w:hanging="2880"/>
      </w:pPr>
      <w:r>
        <w:t>\l Adnyamathanha</w:t>
      </w:r>
      <w:r>
        <w:tab/>
        <w:t xml:space="preserve">\w ngurna- \g </w:t>
      </w:r>
      <w:r>
        <w:rPr>
          <w:rFonts w:hAnsi="Times New Roman"/>
        </w:rPr>
        <w:t>‘</w:t>
      </w:r>
      <w:r>
        <w:t>to swallow</w:t>
      </w:r>
      <w:r>
        <w:rPr>
          <w:rFonts w:hAnsi="Times New Roman"/>
        </w:rPr>
        <w:t xml:space="preserve">’ </w:t>
      </w:r>
      <w:r>
        <w:t>\s Mc&amp;Mc</w:t>
      </w:r>
    </w:p>
    <w:p w14:paraId="0796B64A" w14:textId="77777777" w:rsidR="00C42BF2" w:rsidRDefault="00C42BF2">
      <w:pPr>
        <w:pStyle w:val="Default"/>
        <w:widowControl w:val="0"/>
        <w:tabs>
          <w:tab w:val="left" w:pos="2880"/>
        </w:tabs>
        <w:ind w:left="2880" w:hanging="2880"/>
      </w:pPr>
    </w:p>
    <w:p w14:paraId="3BDBF386" w14:textId="77777777" w:rsidR="00C42BF2" w:rsidRDefault="00C42BF2">
      <w:pPr>
        <w:pStyle w:val="Default"/>
        <w:widowControl w:val="0"/>
        <w:tabs>
          <w:tab w:val="left" w:pos="2880"/>
        </w:tabs>
        <w:ind w:left="2880" w:hanging="2880"/>
      </w:pPr>
    </w:p>
    <w:p w14:paraId="001A2FD4" w14:textId="77777777" w:rsidR="00C42BF2" w:rsidRDefault="00F80514">
      <w:pPr>
        <w:pStyle w:val="Default"/>
        <w:widowControl w:val="0"/>
        <w:tabs>
          <w:tab w:val="left" w:pos="2880"/>
        </w:tabs>
        <w:ind w:left="2880" w:hanging="2880"/>
        <w:rPr>
          <w:b/>
          <w:bCs/>
        </w:rPr>
      </w:pPr>
      <w:r>
        <w:t xml:space="preserve">\e </w:t>
      </w:r>
      <w:r>
        <w:rPr>
          <w:b/>
          <w:bCs/>
        </w:rPr>
        <w:t>*ngu-</w:t>
      </w:r>
    </w:p>
    <w:p w14:paraId="07A98AD2" w14:textId="77777777" w:rsidR="00C42BF2" w:rsidRDefault="00F80514">
      <w:pPr>
        <w:pStyle w:val="Default"/>
        <w:widowControl w:val="0"/>
        <w:tabs>
          <w:tab w:val="left" w:pos="2880"/>
        </w:tabs>
        <w:ind w:left="2880" w:hanging="2880"/>
      </w:pPr>
      <w:r>
        <w:t xml:space="preserve">\t </w:t>
      </w:r>
      <w:r>
        <w:rPr>
          <w:rFonts w:hAnsi="Times New Roman"/>
        </w:rPr>
        <w:t>‘</w:t>
      </w:r>
      <w:r>
        <w:t>give</w:t>
      </w:r>
      <w:r>
        <w:rPr>
          <w:rFonts w:hAnsi="Times New Roman"/>
        </w:rPr>
        <w:t>’</w:t>
      </w:r>
    </w:p>
    <w:p w14:paraId="0E3F539D" w14:textId="77777777" w:rsidR="00C42BF2" w:rsidRDefault="00F80514">
      <w:pPr>
        <w:pStyle w:val="Default"/>
        <w:widowControl w:val="0"/>
        <w:tabs>
          <w:tab w:val="left" w:pos="2880"/>
        </w:tabs>
        <w:ind w:left="2880" w:hanging="2880"/>
      </w:pPr>
      <w:r>
        <w:t>\b vt</w:t>
      </w:r>
    </w:p>
    <w:p w14:paraId="2E776E2A" w14:textId="77777777" w:rsidR="00C42BF2" w:rsidRDefault="00F80514">
      <w:pPr>
        <w:pStyle w:val="Default"/>
        <w:widowControl w:val="0"/>
        <w:tabs>
          <w:tab w:val="left" w:pos="2880"/>
        </w:tabs>
        <w:ind w:left="2880" w:hanging="2880"/>
      </w:pPr>
      <w:r>
        <w:t>\x See also *wu- and cross-references at that entry.</w:t>
      </w:r>
    </w:p>
    <w:p w14:paraId="36CA1E6F" w14:textId="77777777" w:rsidR="00C42BF2" w:rsidRDefault="00F80514">
      <w:pPr>
        <w:pStyle w:val="Default"/>
        <w:widowControl w:val="0"/>
        <w:tabs>
          <w:tab w:val="left" w:pos="2880"/>
        </w:tabs>
        <w:ind w:left="2880" w:hanging="2880"/>
      </w:pPr>
      <w:r>
        <w:t>\l Pitta-Pitta</w:t>
      </w:r>
      <w:r>
        <w:tab/>
        <w:t>\w ngu</w:t>
      </w:r>
      <w:r>
        <w:rPr>
          <w:rFonts w:hAnsi="Times New Roman"/>
        </w:rPr>
        <w:t>ñ</w:t>
      </w:r>
      <w:r>
        <w:t xml:space="preserve">ci- \g </w:t>
      </w:r>
      <w:r>
        <w:rPr>
          <w:rFonts w:hAnsi="Times New Roman"/>
        </w:rPr>
        <w:t>‘</w:t>
      </w:r>
      <w:r>
        <w:t>give</w:t>
      </w:r>
      <w:r>
        <w:rPr>
          <w:rFonts w:hAnsi="Times New Roman"/>
        </w:rPr>
        <w:t xml:space="preserve">’ </w:t>
      </w:r>
      <w:r>
        <w:t>\s BB</w:t>
      </w:r>
    </w:p>
    <w:p w14:paraId="02FE4A01" w14:textId="77777777" w:rsidR="00C42BF2" w:rsidRDefault="00F80514">
      <w:pPr>
        <w:pStyle w:val="Default"/>
        <w:widowControl w:val="0"/>
        <w:tabs>
          <w:tab w:val="left" w:pos="2880"/>
        </w:tabs>
        <w:ind w:left="2880" w:hanging="2880"/>
      </w:pPr>
      <w:r>
        <w:t>\l Wangkumarra</w:t>
      </w:r>
      <w:r>
        <w:tab/>
        <w:t xml:space="preserve">\w nguca- \g </w:t>
      </w:r>
      <w:r>
        <w:rPr>
          <w:rFonts w:hAnsi="Times New Roman"/>
        </w:rPr>
        <w:t>‘</w:t>
      </w:r>
      <w:r>
        <w:t>to give</w:t>
      </w:r>
      <w:r>
        <w:rPr>
          <w:rFonts w:hAnsi="Times New Roman"/>
        </w:rPr>
        <w:t xml:space="preserve">’ </w:t>
      </w:r>
      <w:r>
        <w:t>\s GB, PA</w:t>
      </w:r>
    </w:p>
    <w:p w14:paraId="7069B0AC" w14:textId="77777777" w:rsidR="00C42BF2" w:rsidRDefault="00F80514">
      <w:pPr>
        <w:pStyle w:val="Default"/>
        <w:widowControl w:val="0"/>
        <w:tabs>
          <w:tab w:val="left" w:pos="2880"/>
        </w:tabs>
        <w:ind w:left="2880" w:hanging="2880"/>
      </w:pPr>
      <w:r>
        <w:t>\l Yandruwantha</w:t>
      </w:r>
      <w:r>
        <w:tab/>
        <w:t>\w ngu</w:t>
      </w:r>
      <w:r>
        <w:rPr>
          <w:rFonts w:hAnsi="Times New Roman"/>
        </w:rPr>
        <w:t>ñ</w:t>
      </w:r>
      <w:r>
        <w:t xml:space="preserve">i- \g </w:t>
      </w:r>
      <w:r>
        <w:rPr>
          <w:rFonts w:hAnsi="Times New Roman"/>
        </w:rPr>
        <w:t>‘</w:t>
      </w:r>
      <w:r>
        <w:t>to give</w:t>
      </w:r>
      <w:r>
        <w:rPr>
          <w:rFonts w:hAnsi="Times New Roman"/>
        </w:rPr>
        <w:t xml:space="preserve">’ </w:t>
      </w:r>
      <w:r>
        <w:t>\s PA</w:t>
      </w:r>
    </w:p>
    <w:p w14:paraId="21ABAC0D" w14:textId="77777777" w:rsidR="00C42BF2" w:rsidRDefault="00F80514">
      <w:pPr>
        <w:pStyle w:val="Default"/>
        <w:widowControl w:val="0"/>
        <w:tabs>
          <w:tab w:val="left" w:pos="2880"/>
        </w:tabs>
        <w:ind w:left="2880" w:hanging="2880"/>
      </w:pPr>
      <w:r>
        <w:t>\l Yawarrawarrka</w:t>
      </w:r>
      <w:r>
        <w:tab/>
        <w:t>\w ngu</w:t>
      </w:r>
      <w:r>
        <w:rPr>
          <w:rFonts w:hAnsi="Times New Roman"/>
        </w:rPr>
        <w:t>ñ</w:t>
      </w:r>
      <w:r>
        <w:t xml:space="preserve">i- \g </w:t>
      </w:r>
      <w:r>
        <w:rPr>
          <w:rFonts w:hAnsi="Times New Roman"/>
        </w:rPr>
        <w:t>‘</w:t>
      </w:r>
      <w:r>
        <w:t>to give</w:t>
      </w:r>
      <w:r>
        <w:rPr>
          <w:rFonts w:hAnsi="Times New Roman"/>
        </w:rPr>
        <w:t xml:space="preserve">’ </w:t>
      </w:r>
      <w:r>
        <w:t>\s PA</w:t>
      </w:r>
    </w:p>
    <w:p w14:paraId="51F438FA" w14:textId="77777777" w:rsidR="00C42BF2" w:rsidRDefault="00F80514">
      <w:pPr>
        <w:pStyle w:val="Default"/>
        <w:widowControl w:val="0"/>
        <w:tabs>
          <w:tab w:val="left" w:pos="2880"/>
        </w:tabs>
        <w:ind w:left="2880" w:hanging="2880"/>
      </w:pPr>
      <w:r>
        <w:t xml:space="preserve">\l </w:t>
      </w:r>
      <w:r>
        <w:rPr>
          <w:b/>
          <w:bCs/>
        </w:rPr>
        <w:t>pKarnic</w:t>
      </w:r>
      <w:r>
        <w:rPr>
          <w:b/>
          <w:bCs/>
        </w:rPr>
        <w:tab/>
        <w:t>\w *ngu</w:t>
      </w:r>
      <w:r>
        <w:rPr>
          <w:rFonts w:hAnsi="Times New Roman"/>
          <w:b/>
          <w:bCs/>
        </w:rPr>
        <w:t>ñ</w:t>
      </w:r>
      <w:r>
        <w:rPr>
          <w:b/>
          <w:bCs/>
        </w:rPr>
        <w:t>ci-</w:t>
      </w:r>
      <w:r>
        <w:t xml:space="preserve"> \s PA</w:t>
      </w:r>
    </w:p>
    <w:p w14:paraId="213AA8E3" w14:textId="77777777" w:rsidR="00C42BF2" w:rsidRDefault="00F80514">
      <w:pPr>
        <w:pStyle w:val="Default"/>
        <w:widowControl w:val="0"/>
        <w:tabs>
          <w:tab w:val="left" w:pos="2880"/>
        </w:tabs>
        <w:ind w:left="2880" w:hanging="2880"/>
      </w:pPr>
      <w:r>
        <w:t>\l Sydney</w:t>
      </w:r>
      <w:r>
        <w:tab/>
        <w:t xml:space="preserve">\w nguwiya \g </w:t>
      </w:r>
      <w:r>
        <w:rPr>
          <w:rFonts w:hAnsi="Times New Roman"/>
        </w:rPr>
        <w:t>‘</w:t>
      </w:r>
      <w:r>
        <w:t>to give</w:t>
      </w:r>
      <w:r>
        <w:rPr>
          <w:rFonts w:hAnsi="Times New Roman"/>
        </w:rPr>
        <w:t xml:space="preserve">’ </w:t>
      </w:r>
      <w:r>
        <w:t>\s Troy in Macquarie</w:t>
      </w:r>
    </w:p>
    <w:p w14:paraId="626DCCAD" w14:textId="77777777" w:rsidR="00C42BF2" w:rsidRDefault="00F80514">
      <w:pPr>
        <w:pStyle w:val="Default"/>
        <w:widowControl w:val="0"/>
        <w:tabs>
          <w:tab w:val="left" w:pos="2880"/>
        </w:tabs>
        <w:ind w:left="2880" w:hanging="2880"/>
      </w:pPr>
      <w:r>
        <w:t>\l Ngiyampaa</w:t>
      </w:r>
      <w:r>
        <w:tab/>
        <w:t xml:space="preserve">\w ngukirri \g </w:t>
      </w:r>
      <w:r>
        <w:rPr>
          <w:rFonts w:hAnsi="Times New Roman"/>
        </w:rPr>
        <w:t>‘</w:t>
      </w:r>
      <w:r>
        <w:t>to give</w:t>
      </w:r>
      <w:r>
        <w:rPr>
          <w:rFonts w:hAnsi="Times New Roman"/>
        </w:rPr>
        <w:t xml:space="preserve">’ </w:t>
      </w:r>
      <w:r>
        <w:t>\s TD</w:t>
      </w:r>
    </w:p>
    <w:p w14:paraId="2951FC3D" w14:textId="77777777" w:rsidR="00C42BF2" w:rsidRDefault="00F80514">
      <w:pPr>
        <w:pStyle w:val="Default"/>
        <w:widowControl w:val="0"/>
        <w:tabs>
          <w:tab w:val="left" w:pos="2880"/>
        </w:tabs>
        <w:ind w:left="2880" w:hanging="2880"/>
      </w:pPr>
      <w:r>
        <w:t>\l Wiradjuri</w:t>
      </w:r>
      <w:r>
        <w:tab/>
        <w:t xml:space="preserve">\w ngu:ng \g </w:t>
      </w:r>
      <w:r>
        <w:rPr>
          <w:rFonts w:hAnsi="Times New Roman"/>
        </w:rPr>
        <w:t>‘</w:t>
      </w:r>
      <w:r>
        <w:t>give</w:t>
      </w:r>
      <w:r>
        <w:rPr>
          <w:rFonts w:hAnsi="Times New Roman"/>
        </w:rPr>
        <w:t xml:space="preserve">’ </w:t>
      </w:r>
      <w:r>
        <w:t xml:space="preserve">\q Also </w:t>
      </w:r>
      <w:r>
        <w:rPr>
          <w:rFonts w:hAnsi="Times New Roman"/>
        </w:rPr>
        <w:t>‘</w:t>
      </w:r>
      <w:r>
        <w:t>get, carry, fetch, bring</w:t>
      </w:r>
      <w:r>
        <w:rPr>
          <w:rFonts w:hAnsi="Times New Roman"/>
        </w:rPr>
        <w:t>’</w:t>
      </w:r>
      <w:r>
        <w:t xml:space="preserve">; syn. </w:t>
      </w:r>
      <w:r>
        <w:rPr>
          <w:i/>
          <w:iCs/>
        </w:rPr>
        <w:t>ga:ng</w:t>
      </w:r>
      <w:r>
        <w:t xml:space="preserve"> and </w:t>
      </w:r>
      <w:r>
        <w:rPr>
          <w:i/>
          <w:iCs/>
        </w:rPr>
        <w:t>barramal</w:t>
      </w:r>
      <w:r>
        <w:t>. \s McNicol &amp; Hosking in Macquarie</w:t>
      </w:r>
    </w:p>
    <w:p w14:paraId="49467F82" w14:textId="77777777" w:rsidR="00C42BF2" w:rsidRDefault="00F80514">
      <w:pPr>
        <w:pStyle w:val="Default"/>
        <w:widowControl w:val="0"/>
        <w:tabs>
          <w:tab w:val="left" w:pos="2880"/>
        </w:tabs>
        <w:ind w:left="2880" w:hanging="2880"/>
      </w:pPr>
      <w:r>
        <w:t>\l Baakandji</w:t>
      </w:r>
      <w:r>
        <w:tab/>
        <w:t xml:space="preserve">\w ngu:ga \g </w:t>
      </w:r>
      <w:r>
        <w:rPr>
          <w:rFonts w:hAnsi="Times New Roman"/>
        </w:rPr>
        <w:t>‘</w:t>
      </w:r>
      <w:r>
        <w:t>to give</w:t>
      </w:r>
      <w:r>
        <w:rPr>
          <w:rFonts w:hAnsi="Times New Roman"/>
        </w:rPr>
        <w:t xml:space="preserve">’ </w:t>
      </w:r>
      <w:r>
        <w:t xml:space="preserve">\q Also </w:t>
      </w:r>
      <w:r>
        <w:rPr>
          <w:i/>
          <w:iCs/>
        </w:rPr>
        <w:t>ngu:ga-ngu:ga-</w:t>
      </w:r>
      <w:r>
        <w:t xml:space="preserve"> to shower someone with gifts, to give away too much</w:t>
      </w:r>
      <w:r>
        <w:rPr>
          <w:rFonts w:hAnsi="Times New Roman"/>
        </w:rPr>
        <w:t>’</w:t>
      </w:r>
      <w:r>
        <w:t>. \s LH</w:t>
      </w:r>
    </w:p>
    <w:p w14:paraId="309685C7" w14:textId="77777777" w:rsidR="00C42BF2" w:rsidRDefault="00F80514">
      <w:pPr>
        <w:pStyle w:val="Default"/>
        <w:widowControl w:val="0"/>
        <w:tabs>
          <w:tab w:val="left" w:pos="2880"/>
        </w:tabs>
        <w:ind w:left="2880" w:hanging="2880"/>
      </w:pPr>
      <w:r>
        <w:t>\l Yorta Yorta</w:t>
      </w:r>
      <w:r>
        <w:tab/>
        <w:t xml:space="preserve">\w ngu- \g </w:t>
      </w:r>
      <w:r>
        <w:rPr>
          <w:rFonts w:hAnsi="Times New Roman"/>
        </w:rPr>
        <w:t>‘</w:t>
      </w:r>
      <w:r>
        <w:t>give</w:t>
      </w:r>
      <w:r>
        <w:rPr>
          <w:rFonts w:hAnsi="Times New Roman"/>
        </w:rPr>
        <w:t xml:space="preserve">’ </w:t>
      </w:r>
      <w:r>
        <w:t xml:space="preserve">\p nF </w:t>
      </w:r>
      <w:r>
        <w:rPr>
          <w:i/>
          <w:iCs/>
        </w:rPr>
        <w:t>ngunhu</w:t>
      </w:r>
      <w:r>
        <w:t xml:space="preserve">, F </w:t>
      </w:r>
      <w:r>
        <w:rPr>
          <w:i/>
          <w:iCs/>
        </w:rPr>
        <w:t>ngunhuk</w:t>
      </w:r>
      <w:r>
        <w:t xml:space="preserve">, F Emphatic </w:t>
      </w:r>
      <w:r>
        <w:rPr>
          <w:i/>
          <w:iCs/>
        </w:rPr>
        <w:t>ngucuk</w:t>
      </w:r>
      <w:r>
        <w:t xml:space="preserve">, Imp </w:t>
      </w:r>
      <w:r>
        <w:rPr>
          <w:i/>
          <w:iCs/>
        </w:rPr>
        <w:t>nguwul</w:t>
      </w:r>
      <w:r>
        <w:t>. \s B&amp;M</w:t>
      </w:r>
    </w:p>
    <w:p w14:paraId="1996FE2F" w14:textId="77777777" w:rsidR="00C42BF2" w:rsidRDefault="00F80514">
      <w:pPr>
        <w:pStyle w:val="Default"/>
        <w:widowControl w:val="0"/>
        <w:tabs>
          <w:tab w:val="left" w:pos="2880"/>
        </w:tabs>
        <w:ind w:left="2880" w:hanging="2880"/>
      </w:pPr>
      <w:r>
        <w:t>\l Ngayawang</w:t>
      </w:r>
      <w:r>
        <w:tab/>
        <w:t xml:space="preserve">\w ngu- \g </w:t>
      </w:r>
      <w:r>
        <w:rPr>
          <w:rFonts w:hAnsi="Times New Roman"/>
        </w:rPr>
        <w:t>‘</w:t>
      </w:r>
      <w:r>
        <w:t>give</w:t>
      </w:r>
      <w:r>
        <w:rPr>
          <w:rFonts w:hAnsi="Times New Roman"/>
        </w:rPr>
        <w:t xml:space="preserve">’ </w:t>
      </w:r>
      <w:r>
        <w:t>\s Moorhouse 1846/BB</w:t>
      </w:r>
    </w:p>
    <w:p w14:paraId="62D496AC" w14:textId="39086681" w:rsidR="001004B6" w:rsidRDefault="001004B6">
      <w:pPr>
        <w:pStyle w:val="Default"/>
        <w:widowControl w:val="0"/>
        <w:tabs>
          <w:tab w:val="left" w:pos="2880"/>
        </w:tabs>
        <w:ind w:left="2880" w:hanging="2880"/>
      </w:pPr>
      <w:r>
        <w:t>\l Warluwarra</w:t>
      </w:r>
      <w:r>
        <w:tab/>
        <w:t xml:space="preserve">\w nguta \g </w:t>
      </w:r>
      <w:r>
        <w:t>‘</w:t>
      </w:r>
      <w:r>
        <w:t>to give</w:t>
      </w:r>
      <w:r>
        <w:t>’</w:t>
      </w:r>
      <w:r>
        <w:t xml:space="preserve"> \s GB</w:t>
      </w:r>
    </w:p>
    <w:p w14:paraId="50A21136" w14:textId="77777777" w:rsidR="00C42BF2" w:rsidRDefault="00F80514">
      <w:pPr>
        <w:pStyle w:val="Default"/>
        <w:widowControl w:val="0"/>
        <w:tabs>
          <w:tab w:val="left" w:pos="2880"/>
        </w:tabs>
        <w:ind w:left="2880" w:hanging="2880"/>
      </w:pPr>
      <w:r>
        <w:t>^^^</w:t>
      </w:r>
    </w:p>
    <w:p w14:paraId="747B3109" w14:textId="77777777" w:rsidR="00C42BF2" w:rsidRDefault="00F80514">
      <w:pPr>
        <w:pStyle w:val="Default"/>
        <w:widowControl w:val="0"/>
        <w:tabs>
          <w:tab w:val="left" w:pos="2880"/>
        </w:tabs>
        <w:ind w:left="2880" w:hanging="2880"/>
      </w:pPr>
      <w:r>
        <w:t>\l Gooniyandi</w:t>
      </w:r>
      <w:r>
        <w:tab/>
        <w:t xml:space="preserve">\w ngang \g </w:t>
      </w:r>
      <w:r>
        <w:rPr>
          <w:rFonts w:hAnsi="Times New Roman"/>
        </w:rPr>
        <w:t>‘</w:t>
      </w:r>
      <w:r>
        <w:t>to give it</w:t>
      </w:r>
      <w:r>
        <w:rPr>
          <w:rFonts w:hAnsi="Times New Roman"/>
        </w:rPr>
        <w:t xml:space="preserve">’ </w:t>
      </w:r>
      <w:r>
        <w:t>\s BMcG in Macquarie</w:t>
      </w:r>
    </w:p>
    <w:p w14:paraId="3515201B" w14:textId="77777777" w:rsidR="00C42BF2" w:rsidRDefault="00C42BF2">
      <w:pPr>
        <w:pStyle w:val="Default"/>
        <w:widowControl w:val="0"/>
        <w:tabs>
          <w:tab w:val="left" w:pos="2880"/>
        </w:tabs>
        <w:ind w:left="2880" w:hanging="2880"/>
      </w:pPr>
    </w:p>
    <w:p w14:paraId="067D6CC6" w14:textId="77777777" w:rsidR="00C42BF2" w:rsidRDefault="00C42BF2">
      <w:pPr>
        <w:pStyle w:val="Default"/>
        <w:widowControl w:val="0"/>
        <w:tabs>
          <w:tab w:val="left" w:pos="2880"/>
        </w:tabs>
        <w:ind w:left="2880" w:hanging="2880"/>
      </w:pPr>
    </w:p>
    <w:p w14:paraId="14C2ADEA" w14:textId="77777777" w:rsidR="00C42BF2" w:rsidRDefault="00F80514">
      <w:pPr>
        <w:pStyle w:val="Default"/>
        <w:widowControl w:val="0"/>
        <w:tabs>
          <w:tab w:val="left" w:pos="2880"/>
        </w:tabs>
        <w:ind w:left="2880" w:hanging="2880"/>
        <w:rPr>
          <w:b/>
          <w:bCs/>
        </w:rPr>
      </w:pPr>
      <w:r>
        <w:t xml:space="preserve">\e </w:t>
      </w:r>
      <w:r>
        <w:rPr>
          <w:b/>
          <w:bCs/>
        </w:rPr>
        <w:t>*nguculV</w:t>
      </w:r>
    </w:p>
    <w:p w14:paraId="0B96B683" w14:textId="77777777" w:rsidR="00C42BF2" w:rsidRDefault="00F80514">
      <w:pPr>
        <w:pStyle w:val="Default"/>
        <w:widowControl w:val="0"/>
        <w:tabs>
          <w:tab w:val="left" w:pos="2880"/>
        </w:tabs>
        <w:ind w:left="2880" w:hanging="2880"/>
      </w:pPr>
      <w:r>
        <w:t xml:space="preserve">\t </w:t>
      </w:r>
      <w:r>
        <w:rPr>
          <w:rFonts w:hAnsi="Times New Roman"/>
        </w:rPr>
        <w:t>‘</w:t>
      </w:r>
      <w:r>
        <w:rPr>
          <w:i/>
          <w:iCs/>
        </w:rPr>
        <w:t>Cathormion umbellatum</w:t>
      </w:r>
      <w:r>
        <w:rPr>
          <w:rFonts w:hAnsi="Times New Roman"/>
        </w:rPr>
        <w:t>’</w:t>
      </w:r>
    </w:p>
    <w:p w14:paraId="2FE48486" w14:textId="77777777" w:rsidR="00C42BF2" w:rsidRDefault="00F80514">
      <w:pPr>
        <w:pStyle w:val="Default"/>
        <w:widowControl w:val="0"/>
        <w:tabs>
          <w:tab w:val="left" w:pos="2880"/>
        </w:tabs>
        <w:ind w:left="2880" w:hanging="2880"/>
      </w:pPr>
      <w:r>
        <w:t>\b n</w:t>
      </w:r>
    </w:p>
    <w:p w14:paraId="6CBCE6B6" w14:textId="77777777" w:rsidR="00C42BF2" w:rsidRDefault="00F80514">
      <w:pPr>
        <w:pStyle w:val="Default"/>
        <w:widowControl w:val="0"/>
        <w:tabs>
          <w:tab w:val="left" w:pos="2880"/>
        </w:tabs>
        <w:ind w:left="2880" w:hanging="2880"/>
      </w:pPr>
      <w:r>
        <w:t>\c P</w:t>
      </w:r>
    </w:p>
    <w:p w14:paraId="25EBD2BF" w14:textId="77777777" w:rsidR="00C42BF2" w:rsidRDefault="00F80514">
      <w:pPr>
        <w:pStyle w:val="Default"/>
        <w:widowControl w:val="0"/>
        <w:tabs>
          <w:tab w:val="left" w:pos="2880"/>
        </w:tabs>
        <w:ind w:left="2880" w:hanging="2880"/>
      </w:pPr>
      <w:r>
        <w:t>\l KThaayorre</w:t>
      </w:r>
      <w:r>
        <w:tab/>
        <w:t xml:space="preserve">\w ngothol; yuk- \g </w:t>
      </w:r>
      <w:r>
        <w:rPr>
          <w:rFonts w:hAnsi="Times New Roman"/>
        </w:rPr>
        <w:t>‘</w:t>
      </w:r>
      <w:r>
        <w:t>food dish tree</w:t>
      </w:r>
      <w:r>
        <w:rPr>
          <w:rFonts w:hAnsi="Times New Roman"/>
        </w:rPr>
        <w:t xml:space="preserve">’ </w:t>
      </w:r>
      <w:r>
        <w:t>\s AH</w:t>
      </w:r>
    </w:p>
    <w:p w14:paraId="6300C253" w14:textId="77777777" w:rsidR="00C42BF2" w:rsidRDefault="00F80514">
      <w:pPr>
        <w:pStyle w:val="Default"/>
        <w:widowControl w:val="0"/>
        <w:tabs>
          <w:tab w:val="left" w:pos="2880"/>
        </w:tabs>
        <w:ind w:left="2880" w:hanging="2880"/>
      </w:pPr>
      <w:r>
        <w:t>\l YYoront</w:t>
      </w:r>
      <w:r>
        <w:tab/>
        <w:t xml:space="preserve">\w ngothol; yo- \g </w:t>
      </w:r>
      <w:r>
        <w:rPr>
          <w:rFonts w:hAnsi="Times New Roman"/>
        </w:rPr>
        <w:t>‘</w:t>
      </w:r>
      <w:r>
        <w:rPr>
          <w:i/>
          <w:iCs/>
        </w:rPr>
        <w:t>Cathormion umbellatum</w:t>
      </w:r>
      <w:r>
        <w:rPr>
          <w:rFonts w:hAnsi="Times New Roman"/>
        </w:rPr>
        <w:t xml:space="preserve">’ </w:t>
      </w:r>
      <w:r>
        <w:t xml:space="preserve">\q Also </w:t>
      </w:r>
      <w:r>
        <w:rPr>
          <w:i/>
          <w:iCs/>
        </w:rPr>
        <w:t>ngothol</w:t>
      </w:r>
      <w:r>
        <w:rPr>
          <w:rFonts w:hAnsi="Times New Roman"/>
        </w:rPr>
        <w:t xml:space="preserve"> ‘</w:t>
      </w:r>
      <w:r>
        <w:t xml:space="preserve">scrub (gallery rain-forest with </w:t>
      </w:r>
      <w:r>
        <w:rPr>
          <w:i/>
          <w:iCs/>
        </w:rPr>
        <w:t>yo-ngothol</w:t>
      </w:r>
      <w:r>
        <w:t>)</w:t>
      </w:r>
      <w:r>
        <w:rPr>
          <w:rFonts w:hAnsi="Times New Roman"/>
        </w:rPr>
        <w:t>’</w:t>
      </w:r>
      <w:r>
        <w:t>.</w:t>
      </w:r>
    </w:p>
    <w:p w14:paraId="2F2BDB4C" w14:textId="77777777" w:rsidR="00C42BF2" w:rsidRDefault="00F80514">
      <w:pPr>
        <w:pStyle w:val="Default"/>
        <w:widowControl w:val="0"/>
        <w:tabs>
          <w:tab w:val="left" w:pos="2880"/>
        </w:tabs>
        <w:ind w:left="2880" w:hanging="2880"/>
      </w:pPr>
      <w:r>
        <w:t>\l UOykangand</w:t>
      </w:r>
      <w:r>
        <w:tab/>
        <w:t xml:space="preserve">\w othol; uk- \g </w:t>
      </w:r>
      <w:r>
        <w:rPr>
          <w:rFonts w:hAnsi="Times New Roman"/>
        </w:rPr>
        <w:t>‘</w:t>
      </w:r>
      <w:r>
        <w:rPr>
          <w:i/>
          <w:iCs/>
        </w:rPr>
        <w:t>Cathormion umbellatum</w:t>
      </w:r>
      <w:r>
        <w:rPr>
          <w:rFonts w:hAnsi="Times New Roman"/>
        </w:rPr>
        <w:t xml:space="preserve">’ </w:t>
      </w:r>
      <w:r>
        <w:t>\s PH</w:t>
      </w:r>
    </w:p>
    <w:p w14:paraId="4088B0BA" w14:textId="77777777" w:rsidR="00C42BF2" w:rsidRDefault="00F80514">
      <w:pPr>
        <w:pStyle w:val="Default"/>
        <w:widowControl w:val="0"/>
        <w:tabs>
          <w:tab w:val="left" w:pos="2880"/>
        </w:tabs>
        <w:ind w:left="2880" w:hanging="2880"/>
      </w:pPr>
      <w:r>
        <w:t>\l UOlkol</w:t>
      </w:r>
      <w:r>
        <w:tab/>
        <w:t xml:space="preserve">\w othol; ug- \g </w:t>
      </w:r>
      <w:r>
        <w:rPr>
          <w:rFonts w:hAnsi="Times New Roman"/>
        </w:rPr>
        <w:t>‘</w:t>
      </w:r>
      <w:r>
        <w:rPr>
          <w:i/>
          <w:iCs/>
        </w:rPr>
        <w:t>Cathormion umbellatum</w:t>
      </w:r>
      <w:r>
        <w:rPr>
          <w:rFonts w:hAnsi="Times New Roman"/>
        </w:rPr>
        <w:t xml:space="preserve">’ </w:t>
      </w:r>
      <w:r>
        <w:t>\s PH</w:t>
      </w:r>
    </w:p>
    <w:p w14:paraId="56F0994C" w14:textId="77777777" w:rsidR="00C42BF2" w:rsidRDefault="00C42BF2">
      <w:pPr>
        <w:pStyle w:val="Default"/>
        <w:widowControl w:val="0"/>
        <w:tabs>
          <w:tab w:val="left" w:pos="2880"/>
        </w:tabs>
        <w:ind w:left="2880" w:hanging="2880"/>
      </w:pPr>
    </w:p>
    <w:p w14:paraId="6735EE9F" w14:textId="77777777" w:rsidR="00C42BF2" w:rsidRDefault="00C42BF2">
      <w:pPr>
        <w:pStyle w:val="Default"/>
        <w:widowControl w:val="0"/>
        <w:tabs>
          <w:tab w:val="left" w:pos="2880"/>
        </w:tabs>
        <w:ind w:left="2880" w:hanging="2880"/>
      </w:pPr>
    </w:p>
    <w:p w14:paraId="1B1026D3" w14:textId="77777777" w:rsidR="00C42BF2" w:rsidRDefault="00F80514">
      <w:pPr>
        <w:pStyle w:val="Default"/>
        <w:widowControl w:val="0"/>
        <w:tabs>
          <w:tab w:val="left" w:pos="2880"/>
        </w:tabs>
        <w:ind w:left="2880" w:hanging="2880"/>
        <w:rPr>
          <w:b/>
          <w:bCs/>
        </w:rPr>
      </w:pPr>
      <w:r>
        <w:t xml:space="preserve">\e </w:t>
      </w:r>
      <w:r>
        <w:rPr>
          <w:b/>
          <w:bCs/>
        </w:rPr>
        <w:t>*nguku</w:t>
      </w:r>
    </w:p>
    <w:p w14:paraId="55AE370E" w14:textId="77777777" w:rsidR="00C42BF2" w:rsidRDefault="00F80514">
      <w:pPr>
        <w:pStyle w:val="Default"/>
        <w:widowControl w:val="0"/>
        <w:tabs>
          <w:tab w:val="left" w:pos="2880"/>
        </w:tabs>
        <w:ind w:left="2880" w:hanging="2880"/>
      </w:pPr>
      <w:r>
        <w:t xml:space="preserve">\t </w:t>
      </w:r>
      <w:r>
        <w:rPr>
          <w:rFonts w:hAnsi="Times New Roman"/>
        </w:rPr>
        <w:t>‘</w:t>
      </w:r>
      <w:r>
        <w:t>water</w:t>
      </w:r>
      <w:r>
        <w:rPr>
          <w:rFonts w:hAnsi="Times New Roman"/>
        </w:rPr>
        <w:t>’</w:t>
      </w:r>
    </w:p>
    <w:p w14:paraId="1782FC17" w14:textId="77777777" w:rsidR="00C42BF2" w:rsidRDefault="00F80514">
      <w:pPr>
        <w:pStyle w:val="Default"/>
        <w:widowControl w:val="0"/>
        <w:tabs>
          <w:tab w:val="left" w:pos="2880"/>
        </w:tabs>
        <w:ind w:left="2880" w:hanging="2880"/>
      </w:pPr>
      <w:r>
        <w:t>\b n</w:t>
      </w:r>
    </w:p>
    <w:p w14:paraId="170DB654" w14:textId="77777777" w:rsidR="00C42BF2" w:rsidRDefault="00F80514">
      <w:pPr>
        <w:pStyle w:val="Default"/>
        <w:widowControl w:val="0"/>
        <w:tabs>
          <w:tab w:val="left" w:pos="2880"/>
        </w:tabs>
        <w:ind w:left="2880" w:hanging="2880"/>
      </w:pPr>
      <w:r>
        <w:t>\c E</w:t>
      </w:r>
    </w:p>
    <w:p w14:paraId="0418824C" w14:textId="77777777" w:rsidR="00C42BF2" w:rsidRDefault="00F80514">
      <w:pPr>
        <w:pStyle w:val="Default"/>
        <w:widowControl w:val="0"/>
        <w:tabs>
          <w:tab w:val="left" w:pos="2880"/>
        </w:tabs>
        <w:ind w:left="2880" w:hanging="2880"/>
      </w:pPr>
      <w:r>
        <w:t>\x See also *kamu, *kapi, *kawi, *kawu(n), *kuma, *kungu, *ngaka, *pipi.</w:t>
      </w:r>
    </w:p>
    <w:p w14:paraId="3B4B3F8D" w14:textId="77777777" w:rsidR="00C42BF2" w:rsidRDefault="00F80514">
      <w:pPr>
        <w:pStyle w:val="Default"/>
        <w:widowControl w:val="0"/>
        <w:tabs>
          <w:tab w:val="left" w:pos="2880"/>
        </w:tabs>
        <w:ind w:left="2880" w:hanging="2880"/>
      </w:pPr>
      <w:r>
        <w:t>\l KKY</w:t>
      </w:r>
      <w:r>
        <w:tab/>
        <w:t>\w</w:t>
      </w:r>
      <w:r>
        <w:rPr>
          <w:i/>
          <w:iCs/>
        </w:rPr>
        <w:t xml:space="preserve"> nguki</w:t>
      </w:r>
      <w:r>
        <w:t xml:space="preserve"> \g </w:t>
      </w:r>
      <w:r>
        <w:rPr>
          <w:rFonts w:hAnsi="Times New Roman"/>
        </w:rPr>
        <w:t>‘</w:t>
      </w:r>
      <w:r>
        <w:t>drinking water, fresh water; drink</w:t>
      </w:r>
      <w:r>
        <w:rPr>
          <w:rFonts w:hAnsi="Times New Roman"/>
        </w:rPr>
        <w:t xml:space="preserve">’ </w:t>
      </w:r>
      <w:r>
        <w:t>\s (RJK)</w:t>
      </w:r>
    </w:p>
    <w:p w14:paraId="50D1E8ED" w14:textId="77777777" w:rsidR="00C42BF2" w:rsidRDefault="00F80514">
      <w:pPr>
        <w:pStyle w:val="Default"/>
        <w:widowControl w:val="0"/>
        <w:tabs>
          <w:tab w:val="left" w:pos="2880"/>
        </w:tabs>
        <w:ind w:left="2880" w:hanging="2880"/>
      </w:pPr>
      <w:r>
        <w:t>\l KLY</w:t>
      </w:r>
      <w:r>
        <w:tab/>
        <w:t>\w</w:t>
      </w:r>
      <w:r>
        <w:rPr>
          <w:i/>
          <w:iCs/>
        </w:rPr>
        <w:t xml:space="preserve"> ngu:ki</w:t>
      </w:r>
      <w:r>
        <w:t xml:space="preserve"> \g </w:t>
      </w:r>
      <w:r>
        <w:rPr>
          <w:rFonts w:hAnsi="Times New Roman"/>
        </w:rPr>
        <w:t>‘</w:t>
      </w:r>
      <w:r>
        <w:t>water</w:t>
      </w:r>
      <w:r>
        <w:rPr>
          <w:rFonts w:hAnsi="Times New Roman"/>
        </w:rPr>
        <w:t xml:space="preserve">’ </w:t>
      </w:r>
      <w:r>
        <w:t>\s (EB)</w:t>
      </w:r>
    </w:p>
    <w:p w14:paraId="1FE1AABC" w14:textId="77777777" w:rsidR="00C42BF2" w:rsidRDefault="00F80514">
      <w:pPr>
        <w:pStyle w:val="Default"/>
        <w:widowControl w:val="0"/>
        <w:tabs>
          <w:tab w:val="left" w:pos="2880"/>
        </w:tabs>
        <w:ind w:left="2880" w:hanging="2880"/>
      </w:pPr>
      <w:r>
        <w:t>\l Umpithamu</w:t>
      </w:r>
      <w:r>
        <w:tab/>
        <w:t xml:space="preserve">\w </w:t>
      </w:r>
      <w:r>
        <w:rPr>
          <w:i/>
          <w:iCs/>
        </w:rPr>
        <w:t>ngoki</w:t>
      </w:r>
      <w:r>
        <w:t xml:space="preserve"> \g </w:t>
      </w:r>
      <w:r>
        <w:rPr>
          <w:rFonts w:hAnsi="Times New Roman"/>
        </w:rPr>
        <w:t>‘</w:t>
      </w:r>
      <w:r>
        <w:t>water (to drink); water (as part of the landscape); tide</w:t>
      </w:r>
      <w:r>
        <w:rPr>
          <w:rFonts w:hAnsi="Times New Roman"/>
        </w:rPr>
        <w:t xml:space="preserve">’ </w:t>
      </w:r>
      <w:r>
        <w:t>\q A loan? \s (J-CV)</w:t>
      </w:r>
    </w:p>
    <w:p w14:paraId="2F5FB195" w14:textId="77777777" w:rsidR="00C42BF2" w:rsidRDefault="00F80514">
      <w:pPr>
        <w:pStyle w:val="Default"/>
        <w:widowControl w:val="0"/>
        <w:tabs>
          <w:tab w:val="left" w:pos="2880"/>
        </w:tabs>
        <w:ind w:left="2880" w:hanging="2880"/>
      </w:pPr>
      <w:r>
        <w:t>\l KThaayorre</w:t>
      </w:r>
      <w:r>
        <w:tab/>
        <w:t>\w</w:t>
      </w:r>
      <w:r>
        <w:rPr>
          <w:i/>
          <w:iCs/>
        </w:rPr>
        <w:t xml:space="preserve"> ngok</w:t>
      </w:r>
      <w:r>
        <w:t xml:space="preserve"> \g </w:t>
      </w:r>
      <w:r>
        <w:rPr>
          <w:rFonts w:hAnsi="Times New Roman"/>
        </w:rPr>
        <w:t>‘</w:t>
      </w:r>
      <w:r>
        <w:t>water</w:t>
      </w:r>
      <w:r>
        <w:rPr>
          <w:rFonts w:hAnsi="Times New Roman"/>
        </w:rPr>
        <w:t xml:space="preserve">’ </w:t>
      </w:r>
      <w:r>
        <w:t xml:space="preserve">\p Dat </w:t>
      </w:r>
      <w:r>
        <w:rPr>
          <w:i/>
          <w:iCs/>
        </w:rPr>
        <w:t>ngoke</w:t>
      </w:r>
      <w:r>
        <w:t xml:space="preserve"> . \s (KLH, AH, BA)</w:t>
      </w:r>
    </w:p>
    <w:p w14:paraId="052C7F51" w14:textId="77777777" w:rsidR="00C42BF2" w:rsidRDefault="00F80514">
      <w:pPr>
        <w:pStyle w:val="Default"/>
        <w:widowControl w:val="0"/>
        <w:tabs>
          <w:tab w:val="left" w:pos="2880"/>
        </w:tabs>
        <w:ind w:left="2880" w:hanging="2880"/>
      </w:pPr>
      <w:r>
        <w:t>\l UOykangand</w:t>
      </w:r>
      <w:r>
        <w:tab/>
        <w:t xml:space="preserve">\w </w:t>
      </w:r>
      <w:r>
        <w:rPr>
          <w:i/>
          <w:iCs/>
        </w:rPr>
        <w:t>og</w:t>
      </w:r>
      <w:r>
        <w:t xml:space="preserve">, </w:t>
      </w:r>
      <w:r>
        <w:rPr>
          <w:i/>
          <w:iCs/>
        </w:rPr>
        <w:t>ogol</w:t>
      </w:r>
      <w:r>
        <w:t xml:space="preserve"> \g </w:t>
      </w:r>
      <w:r>
        <w:rPr>
          <w:rFonts w:hAnsi="Times New Roman"/>
        </w:rPr>
        <w:t>‘</w:t>
      </w:r>
      <w:r>
        <w:t>water</w:t>
      </w:r>
      <w:r>
        <w:rPr>
          <w:rFonts w:hAnsi="Times New Roman"/>
        </w:rPr>
        <w:t xml:space="preserve">’ </w:t>
      </w:r>
      <w:r>
        <w:t>\s (PH)</w:t>
      </w:r>
    </w:p>
    <w:p w14:paraId="171D0644" w14:textId="77777777" w:rsidR="00C42BF2" w:rsidRDefault="00F80514">
      <w:pPr>
        <w:pStyle w:val="Default"/>
        <w:widowControl w:val="0"/>
        <w:tabs>
          <w:tab w:val="left" w:pos="2880"/>
        </w:tabs>
        <w:ind w:left="2880" w:hanging="2880"/>
      </w:pPr>
      <w:r>
        <w:t>\l UOlkol</w:t>
      </w:r>
      <w:r>
        <w:tab/>
        <w:t xml:space="preserve">\w </w:t>
      </w:r>
      <w:r>
        <w:rPr>
          <w:i/>
          <w:iCs/>
        </w:rPr>
        <w:t>oko</w:t>
      </w:r>
      <w:r>
        <w:t xml:space="preserve"> \g </w:t>
      </w:r>
      <w:r>
        <w:rPr>
          <w:rFonts w:hAnsi="Times New Roman"/>
        </w:rPr>
        <w:t>‘</w:t>
      </w:r>
      <w:r>
        <w:t>water</w:t>
      </w:r>
      <w:r>
        <w:rPr>
          <w:rFonts w:hAnsi="Times New Roman"/>
        </w:rPr>
        <w:t xml:space="preserve">’ </w:t>
      </w:r>
      <w:r>
        <w:t>\s (PH)</w:t>
      </w:r>
    </w:p>
    <w:p w14:paraId="4F862F40" w14:textId="77777777" w:rsidR="00C42BF2" w:rsidRDefault="00F80514">
      <w:pPr>
        <w:pStyle w:val="Default"/>
        <w:widowControl w:val="0"/>
        <w:tabs>
          <w:tab w:val="left" w:pos="2880"/>
        </w:tabs>
        <w:ind w:left="2880" w:hanging="2880"/>
      </w:pPr>
      <w:r>
        <w:t>\l Mbabaram</w:t>
      </w:r>
      <w:r>
        <w:tab/>
        <w:t xml:space="preserve">\w </w:t>
      </w:r>
      <w:r>
        <w:rPr>
          <w:i/>
          <w:iCs/>
        </w:rPr>
        <w:t>gug</w:t>
      </w:r>
      <w:r>
        <w:t xml:space="preserve"> \g </w:t>
      </w:r>
      <w:r>
        <w:rPr>
          <w:rFonts w:hAnsi="Times New Roman"/>
        </w:rPr>
        <w:t>‘</w:t>
      </w:r>
      <w:r>
        <w:t>water, rain</w:t>
      </w:r>
      <w:r>
        <w:rPr>
          <w:rFonts w:hAnsi="Times New Roman"/>
        </w:rPr>
        <w:t xml:space="preserve">’ </w:t>
      </w:r>
      <w:r>
        <w:t>\q Cognate? \s RMWD</w:t>
      </w:r>
    </w:p>
    <w:p w14:paraId="69CF8E34" w14:textId="77777777" w:rsidR="00C42BF2" w:rsidRDefault="00F80514">
      <w:pPr>
        <w:pStyle w:val="Default"/>
        <w:widowControl w:val="0"/>
        <w:tabs>
          <w:tab w:val="left" w:pos="2880"/>
        </w:tabs>
        <w:ind w:left="2880" w:hanging="2880"/>
      </w:pPr>
      <w:r>
        <w:t xml:space="preserve">\l </w:t>
      </w:r>
      <w:r>
        <w:rPr>
          <w:b/>
          <w:bCs/>
        </w:rPr>
        <w:t>pPaman</w:t>
      </w:r>
      <w:r>
        <w:rPr>
          <w:b/>
          <w:bCs/>
        </w:rPr>
        <w:tab/>
        <w:t>\w *nguku</w:t>
      </w:r>
      <w:r>
        <w:t xml:space="preserve"> \s (KLH)</w:t>
      </w:r>
    </w:p>
    <w:p w14:paraId="5A8F4691" w14:textId="77777777" w:rsidR="00C42BF2" w:rsidRDefault="00F80514">
      <w:pPr>
        <w:pStyle w:val="Default"/>
        <w:widowControl w:val="0"/>
        <w:tabs>
          <w:tab w:val="left" w:pos="2880"/>
        </w:tabs>
        <w:ind w:left="2880" w:hanging="2880"/>
      </w:pPr>
      <w:r>
        <w:t>\l Kalkatungu</w:t>
      </w:r>
      <w:r>
        <w:tab/>
        <w:t>\w</w:t>
      </w:r>
      <w:r>
        <w:rPr>
          <w:i/>
          <w:iCs/>
        </w:rPr>
        <w:t xml:space="preserve"> kuu</w:t>
      </w:r>
      <w:r>
        <w:t xml:space="preserve"> \g </w:t>
      </w:r>
      <w:r>
        <w:rPr>
          <w:rFonts w:hAnsi="Times New Roman"/>
        </w:rPr>
        <w:t>‘</w:t>
      </w:r>
      <w:r>
        <w:t>water</w:t>
      </w:r>
      <w:r>
        <w:rPr>
          <w:rFonts w:hAnsi="Times New Roman"/>
        </w:rPr>
        <w:t xml:space="preserve">’ </w:t>
      </w:r>
      <w:r>
        <w:t>\s (BB)</w:t>
      </w:r>
    </w:p>
    <w:p w14:paraId="4593152C" w14:textId="77777777" w:rsidR="00C42BF2" w:rsidRDefault="00F80514">
      <w:pPr>
        <w:pStyle w:val="Default"/>
        <w:widowControl w:val="0"/>
        <w:tabs>
          <w:tab w:val="left" w:pos="2880"/>
        </w:tabs>
        <w:ind w:left="2880" w:hanging="2880"/>
      </w:pPr>
      <w:r>
        <w:t>\l Wangkumarra</w:t>
      </w:r>
      <w:r>
        <w:tab/>
        <w:t xml:space="preserve">\w </w:t>
      </w:r>
      <w:r>
        <w:rPr>
          <w:i/>
          <w:iCs/>
        </w:rPr>
        <w:t>nguku</w:t>
      </w:r>
      <w:r>
        <w:t xml:space="preserve"> \g </w:t>
      </w:r>
      <w:r>
        <w:rPr>
          <w:rFonts w:hAnsi="Times New Roman"/>
        </w:rPr>
        <w:t>‘</w:t>
      </w:r>
      <w:r>
        <w:t>river; waterhole</w:t>
      </w:r>
      <w:r>
        <w:rPr>
          <w:rFonts w:hAnsi="Times New Roman"/>
        </w:rPr>
        <w:t xml:space="preserve">’ </w:t>
      </w:r>
      <w:r>
        <w:t xml:space="preserve">\q Contrast </w:t>
      </w:r>
      <w:r>
        <w:rPr>
          <w:i/>
          <w:iCs/>
        </w:rPr>
        <w:t>ngaka</w:t>
      </w:r>
      <w:r>
        <w:rPr>
          <w:rFonts w:hAnsi="Times New Roman"/>
        </w:rPr>
        <w:t xml:space="preserve"> ‘</w:t>
      </w:r>
      <w:r>
        <w:t>water</w:t>
      </w:r>
      <w:r>
        <w:rPr>
          <w:rFonts w:hAnsi="Times New Roman"/>
        </w:rPr>
        <w:t>’</w:t>
      </w:r>
      <w:r>
        <w:t>. \s (GB)</w:t>
      </w:r>
    </w:p>
    <w:p w14:paraId="36A0136C" w14:textId="77777777" w:rsidR="00C42BF2" w:rsidRDefault="00F80514">
      <w:pPr>
        <w:pStyle w:val="Default"/>
        <w:widowControl w:val="0"/>
        <w:tabs>
          <w:tab w:val="left" w:pos="2880"/>
        </w:tabs>
        <w:ind w:left="2880" w:hanging="2880"/>
      </w:pPr>
      <w:r>
        <w:t>\l Wangkumarra (Garlali)</w:t>
      </w:r>
      <w:r>
        <w:tab/>
        <w:t>\w</w:t>
      </w:r>
      <w:r>
        <w:rPr>
          <w:i/>
          <w:iCs/>
        </w:rPr>
        <w:t xml:space="preserve"> nguku</w:t>
      </w:r>
      <w:r>
        <w:t xml:space="preserve"> \g </w:t>
      </w:r>
      <w:r>
        <w:rPr>
          <w:rFonts w:hAnsi="Times New Roman"/>
        </w:rPr>
        <w:t>‘</w:t>
      </w:r>
      <w:r>
        <w:t>river</w:t>
      </w:r>
      <w:r>
        <w:rPr>
          <w:rFonts w:hAnsi="Times New Roman"/>
        </w:rPr>
        <w:t xml:space="preserve">’ </w:t>
      </w:r>
      <w:r>
        <w:t xml:space="preserve">\q Contrast </w:t>
      </w:r>
      <w:r>
        <w:rPr>
          <w:i/>
          <w:iCs/>
        </w:rPr>
        <w:t>ngaka</w:t>
      </w:r>
      <w:r>
        <w:rPr>
          <w:rFonts w:hAnsi="Times New Roman"/>
        </w:rPr>
        <w:t xml:space="preserve"> ‘</w:t>
      </w:r>
      <w:r>
        <w:t>water</w:t>
      </w:r>
      <w:r>
        <w:rPr>
          <w:rFonts w:hAnsi="Times New Roman"/>
        </w:rPr>
        <w:t>’</w:t>
      </w:r>
      <w:r>
        <w:t>. \s (M&amp;W)</w:t>
      </w:r>
    </w:p>
    <w:p w14:paraId="3615F94A" w14:textId="77777777" w:rsidR="00C42BF2" w:rsidRDefault="00F80514">
      <w:pPr>
        <w:pStyle w:val="Default"/>
        <w:widowControl w:val="0"/>
        <w:tabs>
          <w:tab w:val="left" w:pos="2880"/>
        </w:tabs>
        <w:ind w:left="2880" w:hanging="2880"/>
      </w:pPr>
      <w:r>
        <w:t>\l Baagandji</w:t>
      </w:r>
      <w:r>
        <w:tab/>
        <w:t>\w</w:t>
      </w:r>
      <w:r>
        <w:rPr>
          <w:i/>
          <w:iCs/>
        </w:rPr>
        <w:t xml:space="preserve"> ngugu</w:t>
      </w:r>
      <w:r>
        <w:t xml:space="preserve"> \g </w:t>
      </w:r>
      <w:r>
        <w:rPr>
          <w:rFonts w:hAnsi="Times New Roman"/>
        </w:rPr>
        <w:t>‘</w:t>
      </w:r>
      <w:r>
        <w:t>water</w:t>
      </w:r>
      <w:r>
        <w:rPr>
          <w:rFonts w:hAnsi="Times New Roman"/>
        </w:rPr>
        <w:t xml:space="preserve">’ </w:t>
      </w:r>
      <w:r>
        <w:t>\s (LH)</w:t>
      </w:r>
    </w:p>
    <w:p w14:paraId="04096AAC" w14:textId="77777777" w:rsidR="00C42BF2" w:rsidRDefault="00F80514">
      <w:pPr>
        <w:pStyle w:val="Default"/>
        <w:widowControl w:val="0"/>
        <w:tabs>
          <w:tab w:val="left" w:pos="2880"/>
        </w:tabs>
        <w:ind w:left="2880" w:hanging="2880"/>
      </w:pPr>
      <w:r>
        <w:t>\l MM</w:t>
      </w:r>
      <w:r>
        <w:tab/>
        <w:t>\w</w:t>
      </w:r>
      <w:r>
        <w:rPr>
          <w:i/>
          <w:iCs/>
        </w:rPr>
        <w:t xml:space="preserve"> ngu:k</w:t>
      </w:r>
      <w:r>
        <w:t xml:space="preserve"> \g </w:t>
      </w:r>
      <w:r>
        <w:rPr>
          <w:rFonts w:hAnsi="Times New Roman"/>
        </w:rPr>
        <w:t>‘</w:t>
      </w:r>
      <w:r>
        <w:t>water</w:t>
      </w:r>
      <w:r>
        <w:rPr>
          <w:rFonts w:hAnsi="Times New Roman"/>
        </w:rPr>
        <w:t xml:space="preserve">’ </w:t>
      </w:r>
      <w:r>
        <w:t>\q Long V1 is the regular reflex of short *V1 in this context. \s (MMcD; all sources)</w:t>
      </w:r>
    </w:p>
    <w:p w14:paraId="784DF357" w14:textId="77777777" w:rsidR="00C42BF2" w:rsidRDefault="00F80514">
      <w:pPr>
        <w:pStyle w:val="Default"/>
        <w:widowControl w:val="0"/>
        <w:tabs>
          <w:tab w:val="left" w:pos="2880"/>
        </w:tabs>
        <w:ind w:left="2880" w:hanging="2880"/>
      </w:pPr>
      <w:r>
        <w:t>\l ECArrernte</w:t>
      </w:r>
      <w:r>
        <w:tab/>
        <w:t>\w</w:t>
      </w:r>
      <w:r>
        <w:rPr>
          <w:i/>
          <w:iCs/>
        </w:rPr>
        <w:t xml:space="preserve"> kwace</w:t>
      </w:r>
      <w:r>
        <w:t xml:space="preserve"> \g </w:t>
      </w:r>
      <w:r>
        <w:rPr>
          <w:rFonts w:hAnsi="Times New Roman"/>
        </w:rPr>
        <w:t>‘</w:t>
      </w:r>
      <w:r>
        <w:t>water; rain; weather related to rain</w:t>
      </w:r>
      <w:r>
        <w:rPr>
          <w:rFonts w:hAnsi="Times New Roman"/>
        </w:rPr>
        <w:t xml:space="preserve">’ </w:t>
      </w:r>
      <w:r>
        <w:t>\q Cognate? \s (H&amp;D, HK)</w:t>
      </w:r>
    </w:p>
    <w:p w14:paraId="617D4CE9" w14:textId="77777777" w:rsidR="00C42BF2" w:rsidRDefault="00F80514">
      <w:pPr>
        <w:pStyle w:val="Default"/>
        <w:widowControl w:val="0"/>
        <w:tabs>
          <w:tab w:val="left" w:pos="2880"/>
        </w:tabs>
        <w:ind w:left="2880" w:hanging="2880"/>
      </w:pPr>
      <w:r>
        <w:t>\l Warlpiri</w:t>
      </w:r>
      <w:r>
        <w:tab/>
        <w:t xml:space="preserve">\w </w:t>
      </w:r>
      <w:r>
        <w:rPr>
          <w:i/>
          <w:iCs/>
        </w:rPr>
        <w:t>nguku</w:t>
      </w:r>
      <w:r>
        <w:t xml:space="preserve"> \g </w:t>
      </w:r>
      <w:r>
        <w:rPr>
          <w:rFonts w:hAnsi="Times New Roman"/>
        </w:rPr>
        <w:t>‘</w:t>
      </w:r>
      <w:r>
        <w:t>beer; petrol</w:t>
      </w:r>
      <w:r>
        <w:rPr>
          <w:rFonts w:hAnsi="Times New Roman"/>
        </w:rPr>
        <w:t xml:space="preserve">’ </w:t>
      </w:r>
      <w:r>
        <w:t xml:space="preserve">\q Contrast </w:t>
      </w:r>
      <w:r>
        <w:rPr>
          <w:i/>
          <w:iCs/>
        </w:rPr>
        <w:t>ngapa</w:t>
      </w:r>
      <w:r>
        <w:rPr>
          <w:rFonts w:hAnsi="Times New Roman"/>
        </w:rPr>
        <w:t xml:space="preserve"> ‘</w:t>
      </w:r>
      <w:r>
        <w:t>water</w:t>
      </w:r>
      <w:r>
        <w:rPr>
          <w:rFonts w:hAnsi="Times New Roman"/>
        </w:rPr>
        <w:t>’</w:t>
      </w:r>
      <w:r>
        <w:t xml:space="preserve">, </w:t>
      </w:r>
      <w:r>
        <w:rPr>
          <w:i/>
          <w:iCs/>
        </w:rPr>
        <w:t>nguku</w:t>
      </w:r>
      <w:r>
        <w:rPr>
          <w:rFonts w:hAnsi="Times New Roman"/>
        </w:rPr>
        <w:t xml:space="preserve"> ‘</w:t>
      </w:r>
      <w:r>
        <w:t>nape</w:t>
      </w:r>
      <w:r>
        <w:rPr>
          <w:rFonts w:hAnsi="Times New Roman"/>
        </w:rPr>
        <w:t>’</w:t>
      </w:r>
      <w:r>
        <w:t>. \s (Warlpiri Dictionary)</w:t>
      </w:r>
    </w:p>
    <w:p w14:paraId="1EFC6DAC" w14:textId="77777777" w:rsidR="00C42BF2" w:rsidRDefault="00F80514">
      <w:pPr>
        <w:pStyle w:val="Default"/>
        <w:widowControl w:val="0"/>
        <w:tabs>
          <w:tab w:val="left" w:pos="2880"/>
        </w:tabs>
        <w:ind w:left="2880" w:hanging="2880"/>
      </w:pPr>
      <w:r>
        <w:t>\l Mudburra</w:t>
      </w:r>
      <w:r>
        <w:tab/>
        <w:t>\w</w:t>
      </w:r>
      <w:r>
        <w:rPr>
          <w:i/>
          <w:iCs/>
        </w:rPr>
        <w:t xml:space="preserve"> nguku</w:t>
      </w:r>
      <w:r>
        <w:t xml:space="preserve"> \g </w:t>
      </w:r>
      <w:r>
        <w:rPr>
          <w:rFonts w:hAnsi="Times New Roman"/>
        </w:rPr>
        <w:t>‘</w:t>
      </w:r>
      <w:r>
        <w:t>water; rain; body of water; flood of water; any drink (especially beer or other alcohol, but not milk)</w:t>
      </w:r>
      <w:r>
        <w:rPr>
          <w:rFonts w:hAnsi="Times New Roman"/>
        </w:rPr>
        <w:t xml:space="preserve">’ </w:t>
      </w:r>
      <w:r>
        <w:t>\s (RG)</w:t>
      </w:r>
    </w:p>
    <w:p w14:paraId="55082FF5" w14:textId="77777777" w:rsidR="00C42BF2" w:rsidRDefault="00F80514">
      <w:pPr>
        <w:pStyle w:val="Default"/>
        <w:widowControl w:val="0"/>
        <w:tabs>
          <w:tab w:val="left" w:pos="2880"/>
        </w:tabs>
        <w:ind w:left="2880" w:hanging="2880"/>
      </w:pPr>
      <w:r>
        <w:t>\l Nyungar</w:t>
      </w:r>
      <w:r>
        <w:tab/>
        <w:t>\w</w:t>
      </w:r>
      <w:r>
        <w:rPr>
          <w:i/>
          <w:iCs/>
        </w:rPr>
        <w:t xml:space="preserve"> nguk</w:t>
      </w:r>
      <w:r>
        <w:t xml:space="preserve"> \g </w:t>
      </w:r>
      <w:r>
        <w:rPr>
          <w:rFonts w:hAnsi="Times New Roman"/>
        </w:rPr>
        <w:t>‘</w:t>
      </w:r>
      <w:r>
        <w:t>honey, honey in the comb</w:t>
      </w:r>
      <w:r>
        <w:rPr>
          <w:rFonts w:hAnsi="Times New Roman"/>
        </w:rPr>
        <w:t xml:space="preserve">’ </w:t>
      </w:r>
      <w:r>
        <w:t>\s (WD)</w:t>
      </w:r>
    </w:p>
    <w:p w14:paraId="3624A6FE" w14:textId="77777777" w:rsidR="00C42BF2" w:rsidRDefault="00F80514">
      <w:pPr>
        <w:pStyle w:val="Default"/>
        <w:widowControl w:val="0"/>
        <w:tabs>
          <w:tab w:val="left" w:pos="2880"/>
        </w:tabs>
        <w:ind w:left="2880" w:hanging="2880"/>
        <w:rPr>
          <w:b/>
          <w:bCs/>
        </w:rPr>
      </w:pPr>
      <w:r>
        <w:t xml:space="preserve">\l </w:t>
      </w:r>
      <w:r>
        <w:rPr>
          <w:b/>
          <w:bCs/>
        </w:rPr>
        <w:t>pPNy</w:t>
      </w:r>
      <w:r>
        <w:rPr>
          <w:b/>
          <w:bCs/>
        </w:rPr>
        <w:tab/>
        <w:t>\w *nguku ~ *nguki</w:t>
      </w:r>
    </w:p>
    <w:p w14:paraId="372721B6" w14:textId="77777777" w:rsidR="00C42BF2" w:rsidRDefault="00F80514">
      <w:pPr>
        <w:pStyle w:val="Default"/>
        <w:widowControl w:val="0"/>
        <w:tabs>
          <w:tab w:val="left" w:pos="2880"/>
        </w:tabs>
        <w:ind w:left="2880" w:hanging="2880"/>
      </w:pPr>
      <w:r>
        <w:t>^^^</w:t>
      </w:r>
    </w:p>
    <w:p w14:paraId="734508DF" w14:textId="77777777" w:rsidR="00C42BF2" w:rsidRDefault="00F80514">
      <w:pPr>
        <w:pStyle w:val="Default"/>
        <w:widowControl w:val="0"/>
        <w:tabs>
          <w:tab w:val="left" w:pos="2880"/>
        </w:tabs>
        <w:ind w:left="2880" w:hanging="2880"/>
        <w:rPr>
          <w:color w:val="003300"/>
          <w:u w:color="003300"/>
        </w:rPr>
      </w:pPr>
      <w:r>
        <w:rPr>
          <w:color w:val="003300"/>
          <w:u w:color="003300"/>
        </w:rPr>
        <w:t>\l Linngithigh</w:t>
      </w:r>
      <w:r>
        <w:rPr>
          <w:color w:val="003300"/>
          <w:u w:color="003300"/>
        </w:rPr>
        <w:tab/>
        <w:t xml:space="preserve">\w </w:t>
      </w:r>
      <w:r>
        <w:rPr>
          <w:i/>
          <w:iCs/>
          <w:color w:val="003300"/>
          <w:u w:color="003300"/>
        </w:rPr>
        <w:t>ngogh</w:t>
      </w:r>
      <w:r>
        <w:rPr>
          <w:color w:val="003300"/>
          <w:u w:color="003300"/>
        </w:rPr>
        <w:t xml:space="preserve"> \g </w:t>
      </w:r>
      <w:r>
        <w:rPr>
          <w:rFonts w:hAnsi="Times New Roman"/>
          <w:color w:val="003300"/>
          <w:u w:color="003300"/>
        </w:rPr>
        <w:t>‘</w:t>
      </w:r>
      <w:r>
        <w:rPr>
          <w:color w:val="003300"/>
          <w:u w:color="003300"/>
        </w:rPr>
        <w:t>water</w:t>
      </w:r>
      <w:r>
        <w:rPr>
          <w:rFonts w:hAnsi="Times New Roman"/>
          <w:color w:val="003300"/>
          <w:u w:color="003300"/>
        </w:rPr>
        <w:t xml:space="preserve">’ </w:t>
      </w:r>
      <w:r>
        <w:rPr>
          <w:color w:val="003300"/>
          <w:u w:color="003300"/>
        </w:rPr>
        <w:t>\q Poss. &lt; *kungu, q.v.; otherwise loan or a coincidence. \s KLH 97: 226</w:t>
      </w:r>
    </w:p>
    <w:p w14:paraId="3A725756" w14:textId="77777777" w:rsidR="00C42BF2" w:rsidRDefault="00F80514">
      <w:pPr>
        <w:pStyle w:val="Default"/>
        <w:widowControl w:val="0"/>
        <w:tabs>
          <w:tab w:val="left" w:pos="2880"/>
        </w:tabs>
        <w:ind w:left="2880" w:hanging="2880"/>
        <w:rPr>
          <w:color w:val="003300"/>
          <w:u w:color="003300"/>
        </w:rPr>
      </w:pPr>
      <w:r>
        <w:rPr>
          <w:color w:val="003300"/>
          <w:u w:color="003300"/>
        </w:rPr>
        <w:t>^^^</w:t>
      </w:r>
    </w:p>
    <w:p w14:paraId="4F8D4FB0" w14:textId="77777777" w:rsidR="00C42BF2" w:rsidRDefault="00F80514">
      <w:pPr>
        <w:pStyle w:val="Default"/>
        <w:widowControl w:val="0"/>
        <w:tabs>
          <w:tab w:val="left" w:pos="2880"/>
        </w:tabs>
        <w:ind w:left="2880" w:hanging="2880"/>
      </w:pPr>
      <w:r>
        <w:t>\l Karrwa</w:t>
      </w:r>
      <w:r>
        <w:tab/>
        <w:t>\w</w:t>
      </w:r>
      <w:r>
        <w:rPr>
          <w:i/>
          <w:iCs/>
        </w:rPr>
        <w:t xml:space="preserve"> nguwu</w:t>
      </w:r>
      <w:r>
        <w:t xml:space="preserve"> \g </w:t>
      </w:r>
      <w:r>
        <w:rPr>
          <w:rFonts w:hAnsi="Times New Roman"/>
        </w:rPr>
        <w:t>‘</w:t>
      </w:r>
      <w:r>
        <w:t>water</w:t>
      </w:r>
      <w:r>
        <w:rPr>
          <w:rFonts w:hAnsi="Times New Roman"/>
        </w:rPr>
        <w:t xml:space="preserve">’ </w:t>
      </w:r>
      <w:r>
        <w:t>\s (NE)</w:t>
      </w:r>
    </w:p>
    <w:p w14:paraId="7B36FDC8" w14:textId="77777777" w:rsidR="00C42BF2" w:rsidRDefault="00F80514">
      <w:pPr>
        <w:pStyle w:val="Default"/>
        <w:widowControl w:val="0"/>
        <w:tabs>
          <w:tab w:val="left" w:pos="2880"/>
        </w:tabs>
        <w:ind w:left="2880" w:hanging="2880"/>
      </w:pPr>
      <w:r>
        <w:t>\l Kayardild</w:t>
      </w:r>
      <w:r>
        <w:tab/>
        <w:t>\w</w:t>
      </w:r>
      <w:r>
        <w:rPr>
          <w:i/>
          <w:iCs/>
        </w:rPr>
        <w:t xml:space="preserve"> nguku</w:t>
      </w:r>
      <w:r>
        <w:t xml:space="preserve"> \g </w:t>
      </w:r>
      <w:r>
        <w:rPr>
          <w:rFonts w:hAnsi="Times New Roman"/>
        </w:rPr>
        <w:t>‘</w:t>
      </w:r>
      <w:r>
        <w:t>water</w:t>
      </w:r>
      <w:r>
        <w:rPr>
          <w:rFonts w:hAnsi="Times New Roman"/>
        </w:rPr>
        <w:t xml:space="preserve">’ </w:t>
      </w:r>
      <w:r>
        <w:t>\s (NE)</w:t>
      </w:r>
    </w:p>
    <w:p w14:paraId="07B2E29D" w14:textId="77777777" w:rsidR="00C42BF2" w:rsidRDefault="00F80514">
      <w:pPr>
        <w:pStyle w:val="Default"/>
        <w:widowControl w:val="0"/>
        <w:tabs>
          <w:tab w:val="left" w:pos="2880"/>
        </w:tabs>
        <w:ind w:left="2880" w:hanging="2880"/>
      </w:pPr>
      <w:r>
        <w:t>\l Yangkaal</w:t>
      </w:r>
      <w:r>
        <w:tab/>
        <w:t>\w</w:t>
      </w:r>
      <w:r>
        <w:rPr>
          <w:i/>
          <w:iCs/>
        </w:rPr>
        <w:t xml:space="preserve"> nguku</w:t>
      </w:r>
      <w:r>
        <w:t xml:space="preserve"> \g </w:t>
      </w:r>
      <w:r>
        <w:rPr>
          <w:rFonts w:hAnsi="Times New Roman"/>
        </w:rPr>
        <w:t>‘</w:t>
      </w:r>
      <w:r>
        <w:t>water</w:t>
      </w:r>
      <w:r>
        <w:rPr>
          <w:rFonts w:hAnsi="Times New Roman"/>
        </w:rPr>
        <w:t xml:space="preserve">’ </w:t>
      </w:r>
      <w:r>
        <w:t>\s (NE)</w:t>
      </w:r>
    </w:p>
    <w:p w14:paraId="74AC455F" w14:textId="77777777" w:rsidR="00C42BF2" w:rsidRDefault="00F80514">
      <w:pPr>
        <w:pStyle w:val="Default"/>
        <w:widowControl w:val="0"/>
        <w:tabs>
          <w:tab w:val="left" w:pos="2880"/>
        </w:tabs>
        <w:ind w:left="2880" w:hanging="2880"/>
      </w:pPr>
      <w:r>
        <w:t>\l Yukulta</w:t>
      </w:r>
      <w:r>
        <w:tab/>
        <w:t>\w</w:t>
      </w:r>
      <w:r>
        <w:rPr>
          <w:i/>
          <w:iCs/>
        </w:rPr>
        <w:t xml:space="preserve"> nguku-wa</w:t>
      </w:r>
      <w:r>
        <w:t xml:space="preserve"> \g </w:t>
      </w:r>
      <w:r>
        <w:rPr>
          <w:rFonts w:hAnsi="Times New Roman"/>
        </w:rPr>
        <w:t>‘</w:t>
      </w:r>
      <w:r>
        <w:t>water</w:t>
      </w:r>
      <w:r>
        <w:rPr>
          <w:rFonts w:hAnsi="Times New Roman"/>
        </w:rPr>
        <w:t xml:space="preserve">’ </w:t>
      </w:r>
      <w:r>
        <w:t>\s (NE)</w:t>
      </w:r>
    </w:p>
    <w:p w14:paraId="0FEE5164" w14:textId="77777777" w:rsidR="00C42BF2" w:rsidRDefault="00F80514">
      <w:pPr>
        <w:pStyle w:val="Default"/>
        <w:widowControl w:val="0"/>
        <w:tabs>
          <w:tab w:val="left" w:pos="2880"/>
        </w:tabs>
        <w:ind w:left="2880" w:hanging="2880"/>
      </w:pPr>
      <w:r>
        <w:t>\l Lardil</w:t>
      </w:r>
      <w:r>
        <w:tab/>
        <w:t>\w</w:t>
      </w:r>
      <w:r>
        <w:rPr>
          <w:i/>
          <w:iCs/>
        </w:rPr>
        <w:t xml:space="preserve"> nguka</w:t>
      </w:r>
      <w:r>
        <w:t xml:space="preserve"> \g </w:t>
      </w:r>
      <w:r>
        <w:rPr>
          <w:rFonts w:hAnsi="Times New Roman"/>
        </w:rPr>
        <w:t>‘</w:t>
      </w:r>
      <w:r>
        <w:t>water; year,period of year; bark of tree (sp.)</w:t>
      </w:r>
      <w:r>
        <w:rPr>
          <w:rFonts w:hAnsi="Times New Roman"/>
        </w:rPr>
        <w:t xml:space="preserve">’ </w:t>
      </w:r>
      <w:r>
        <w:t>\q &lt;nguku-&gt;. \s (NE)</w:t>
      </w:r>
    </w:p>
    <w:p w14:paraId="44B510D1" w14:textId="77777777" w:rsidR="00C42BF2" w:rsidRDefault="00F80514">
      <w:pPr>
        <w:pStyle w:val="Default"/>
        <w:widowControl w:val="0"/>
        <w:tabs>
          <w:tab w:val="left" w:pos="2880"/>
        </w:tabs>
        <w:ind w:left="2880" w:hanging="2880"/>
      </w:pPr>
      <w:r>
        <w:t xml:space="preserve">\l </w:t>
      </w:r>
      <w:r>
        <w:rPr>
          <w:b/>
          <w:bCs/>
        </w:rPr>
        <w:t>pTangkic</w:t>
      </w:r>
      <w:r>
        <w:rPr>
          <w:b/>
          <w:bCs/>
        </w:rPr>
        <w:tab/>
        <w:t>\w *nguku</w:t>
      </w:r>
      <w:r>
        <w:t xml:space="preserve"> \s (NE)</w:t>
      </w:r>
    </w:p>
    <w:p w14:paraId="6A26C0C2" w14:textId="40B01539" w:rsidR="00E21446" w:rsidRDefault="00E21446" w:rsidP="00E21446">
      <w:pPr>
        <w:widowControl w:val="0"/>
        <w:autoSpaceDE w:val="0"/>
        <w:autoSpaceDN w:val="0"/>
        <w:adjustRightInd w:val="0"/>
        <w:rPr>
          <w:sz w:val="22"/>
          <w:szCs w:val="22"/>
          <w:bdr w:val="nil"/>
        </w:rPr>
      </w:pPr>
      <w:r>
        <w:t>&lt;&lt;</w:t>
      </w:r>
      <w:r w:rsidRPr="00E21446">
        <w:rPr>
          <w:bdr w:val="nil"/>
        </w:rPr>
        <w:t xml:space="preserve"> </w:t>
      </w:r>
      <w:r>
        <w:rPr>
          <w:bdr w:val="nil"/>
        </w:rPr>
        <w:t xml:space="preserve">nguka n. </w:t>
      </w:r>
      <w:r>
        <w:rPr>
          <w:sz w:val="22"/>
          <w:szCs w:val="22"/>
          <w:bdr w:val="nil"/>
        </w:rPr>
        <w:t>/</w:t>
      </w:r>
      <w:r>
        <w:rPr>
          <w:sz w:val="18"/>
          <w:szCs w:val="18"/>
          <w:bdr w:val="nil"/>
        </w:rPr>
        <w:t>ŋuk</w:t>
      </w:r>
      <w:r>
        <w:rPr>
          <w:sz w:val="22"/>
          <w:szCs w:val="22"/>
          <w:bdr w:val="nil"/>
        </w:rPr>
        <w:t>/</w:t>
      </w:r>
    </w:p>
    <w:p w14:paraId="6BBDB42E" w14:textId="77777777" w:rsidR="00E21446" w:rsidRDefault="00E21446" w:rsidP="00E21446">
      <w:pPr>
        <w:widowControl w:val="0"/>
        <w:autoSpaceDE w:val="0"/>
        <w:autoSpaceDN w:val="0"/>
        <w:adjustRightInd w:val="0"/>
        <w:rPr>
          <w:bdr w:val="nil"/>
        </w:rPr>
      </w:pPr>
      <w:r>
        <w:rPr>
          <w:bdr w:val="nil"/>
        </w:rPr>
        <w:t>Tree bark, used to make rope.</w:t>
      </w:r>
    </w:p>
    <w:p w14:paraId="67B64384" w14:textId="77777777" w:rsidR="00E21446" w:rsidRDefault="00E21446" w:rsidP="00E21446">
      <w:pPr>
        <w:widowControl w:val="0"/>
        <w:autoSpaceDE w:val="0"/>
        <w:autoSpaceDN w:val="0"/>
        <w:adjustRightInd w:val="0"/>
        <w:rPr>
          <w:sz w:val="22"/>
          <w:szCs w:val="22"/>
          <w:bdr w:val="nil"/>
        </w:rPr>
      </w:pPr>
      <w:r>
        <w:rPr>
          <w:rFonts w:ascii="MS Mincho" w:eastAsia="MS Mincho" w:hAnsi="MS Mincho" w:cs="MS Mincho"/>
          <w:sz w:val="18"/>
          <w:szCs w:val="18"/>
          <w:bdr w:val="nil"/>
        </w:rPr>
        <w:t>ⓣ</w:t>
      </w:r>
      <w:r>
        <w:rPr>
          <w:rFonts w:ascii="}°[ˇ" w:hAnsi="}°[ˇ" w:cs="}°[ˇ"/>
          <w:sz w:val="18"/>
          <w:szCs w:val="18"/>
          <w:bdr w:val="nil"/>
        </w:rPr>
        <w:t xml:space="preserve"> </w:t>
      </w:r>
      <w:r>
        <w:rPr>
          <w:sz w:val="22"/>
          <w:szCs w:val="22"/>
          <w:bdr w:val="nil"/>
        </w:rPr>
        <w:t>L nguka \lu/</w:t>
      </w:r>
      <w:r>
        <w:rPr>
          <w:sz w:val="18"/>
          <w:szCs w:val="18"/>
          <w:bdr w:val="nil"/>
        </w:rPr>
        <w:t>ŋuku</w:t>
      </w:r>
      <w:r>
        <w:rPr>
          <w:sz w:val="22"/>
          <w:szCs w:val="22"/>
          <w:bdr w:val="nil"/>
        </w:rPr>
        <w:t>/ ‘bark of wattle tree, used for</w:t>
      </w:r>
    </w:p>
    <w:p w14:paraId="56491411" w14:textId="77777777" w:rsidR="00E21446" w:rsidRDefault="00E21446" w:rsidP="00E21446">
      <w:pPr>
        <w:widowControl w:val="0"/>
        <w:autoSpaceDE w:val="0"/>
        <w:autoSpaceDN w:val="0"/>
        <w:adjustRightInd w:val="0"/>
        <w:rPr>
          <w:sz w:val="22"/>
          <w:szCs w:val="22"/>
          <w:bdr w:val="nil"/>
        </w:rPr>
      </w:pPr>
      <w:r>
        <w:rPr>
          <w:sz w:val="22"/>
          <w:szCs w:val="22"/>
          <w:bdr w:val="nil"/>
        </w:rPr>
        <w:t>making rope’; K nguka ‘bark of corkwood tree, used</w:t>
      </w:r>
    </w:p>
    <w:p w14:paraId="4C93A658" w14:textId="77777777" w:rsidR="00E21446" w:rsidRPr="00E21446" w:rsidRDefault="00E21446" w:rsidP="00E21446">
      <w:pPr>
        <w:widowControl w:val="0"/>
        <w:autoSpaceDE w:val="0"/>
        <w:autoSpaceDN w:val="0"/>
        <w:adjustRightInd w:val="0"/>
        <w:rPr>
          <w:color w:val="FF2D21" w:themeColor="accent5"/>
          <w:sz w:val="22"/>
          <w:szCs w:val="22"/>
          <w:bdr w:val="nil"/>
        </w:rPr>
      </w:pPr>
      <w:r>
        <w:rPr>
          <w:sz w:val="22"/>
          <w:szCs w:val="22"/>
          <w:bdr w:val="nil"/>
        </w:rPr>
        <w:t xml:space="preserve">for making rope’. </w:t>
      </w:r>
      <w:r w:rsidRPr="00E21446">
        <w:rPr>
          <w:rFonts w:ascii="MS Mincho" w:eastAsia="MS Mincho" w:hAnsi="MS Mincho" w:cs="MS Mincho"/>
          <w:color w:val="FF2D21" w:themeColor="accent5"/>
          <w:sz w:val="18"/>
          <w:szCs w:val="18"/>
          <w:bdr w:val="nil"/>
        </w:rPr>
        <w:t>ⓒ</w:t>
      </w:r>
      <w:r w:rsidRPr="00E21446">
        <w:rPr>
          <w:rFonts w:ascii="}°[ˇ" w:hAnsi="}°[ˇ" w:cs="}°[ˇ"/>
          <w:color w:val="FF2D21" w:themeColor="accent5"/>
          <w:sz w:val="18"/>
          <w:szCs w:val="18"/>
          <w:bdr w:val="nil"/>
        </w:rPr>
        <w:t xml:space="preserve"> </w:t>
      </w:r>
      <w:r w:rsidRPr="00E21446">
        <w:rPr>
          <w:color w:val="FF2D21" w:themeColor="accent5"/>
          <w:sz w:val="22"/>
          <w:szCs w:val="22"/>
          <w:bdr w:val="nil"/>
        </w:rPr>
        <w:t>In L, the citation form of the</w:t>
      </w:r>
    </w:p>
    <w:p w14:paraId="57615376" w14:textId="77777777" w:rsidR="00E21446" w:rsidRPr="00E21446" w:rsidRDefault="00E21446" w:rsidP="00E21446">
      <w:pPr>
        <w:widowControl w:val="0"/>
        <w:autoSpaceDE w:val="0"/>
        <w:autoSpaceDN w:val="0"/>
        <w:adjustRightInd w:val="0"/>
        <w:rPr>
          <w:color w:val="FF2D21" w:themeColor="accent5"/>
          <w:sz w:val="22"/>
          <w:szCs w:val="22"/>
          <w:bdr w:val="nil"/>
        </w:rPr>
      </w:pPr>
      <w:r w:rsidRPr="00E21446">
        <w:rPr>
          <w:color w:val="FF2D21" w:themeColor="accent5"/>
          <w:sz w:val="22"/>
          <w:szCs w:val="22"/>
          <w:bdr w:val="nil"/>
        </w:rPr>
        <w:t>reflex of pT nguka has become homophonous with</w:t>
      </w:r>
    </w:p>
    <w:p w14:paraId="4BCBB95F" w14:textId="77777777" w:rsidR="00E21446" w:rsidRPr="00E21446" w:rsidRDefault="00E21446" w:rsidP="00E21446">
      <w:pPr>
        <w:widowControl w:val="0"/>
        <w:autoSpaceDE w:val="0"/>
        <w:autoSpaceDN w:val="0"/>
        <w:adjustRightInd w:val="0"/>
        <w:rPr>
          <w:color w:val="FF2D21" w:themeColor="accent5"/>
          <w:sz w:val="22"/>
          <w:szCs w:val="22"/>
          <w:bdr w:val="nil"/>
        </w:rPr>
      </w:pPr>
      <w:r w:rsidRPr="00E21446">
        <w:rPr>
          <w:color w:val="FF2D21" w:themeColor="accent5"/>
          <w:sz w:val="22"/>
          <w:szCs w:val="22"/>
          <w:bdr w:val="nil"/>
        </w:rPr>
        <w:t>that of pT nguku ‘water’, and so the L form has</w:t>
      </w:r>
    </w:p>
    <w:p w14:paraId="619353BE" w14:textId="77777777" w:rsidR="00E21446" w:rsidRPr="00E21446" w:rsidRDefault="00E21446" w:rsidP="00E21446">
      <w:pPr>
        <w:widowControl w:val="0"/>
        <w:autoSpaceDE w:val="0"/>
        <w:autoSpaceDN w:val="0"/>
        <w:adjustRightInd w:val="0"/>
        <w:rPr>
          <w:color w:val="FF2D21" w:themeColor="accent5"/>
          <w:sz w:val="22"/>
          <w:szCs w:val="22"/>
          <w:bdr w:val="nil"/>
        </w:rPr>
      </w:pPr>
      <w:r w:rsidRPr="00E21446">
        <w:rPr>
          <w:color w:val="FF2D21" w:themeColor="accent5"/>
          <w:sz w:val="22"/>
          <w:szCs w:val="22"/>
          <w:bdr w:val="nil"/>
        </w:rPr>
        <w:t>copied over its underlying form /</w:t>
      </w:r>
      <w:r w:rsidRPr="00E21446">
        <w:rPr>
          <w:color w:val="FF2D21" w:themeColor="accent5"/>
          <w:sz w:val="18"/>
          <w:szCs w:val="18"/>
          <w:bdr w:val="nil"/>
        </w:rPr>
        <w:t>ŋuku</w:t>
      </w:r>
      <w:r w:rsidRPr="00E21446">
        <w:rPr>
          <w:color w:val="FF2D21" w:themeColor="accent5"/>
          <w:sz w:val="22"/>
          <w:szCs w:val="22"/>
          <w:bdr w:val="nil"/>
        </w:rPr>
        <w:t>/, from pT</w:t>
      </w:r>
    </w:p>
    <w:p w14:paraId="6C007EE1" w14:textId="77777777" w:rsidR="00E21446" w:rsidRPr="00E21446" w:rsidRDefault="00E21446" w:rsidP="00E21446">
      <w:pPr>
        <w:widowControl w:val="0"/>
        <w:autoSpaceDE w:val="0"/>
        <w:autoSpaceDN w:val="0"/>
        <w:adjustRightInd w:val="0"/>
        <w:rPr>
          <w:color w:val="FF2D21" w:themeColor="accent5"/>
          <w:sz w:val="22"/>
          <w:szCs w:val="22"/>
          <w:bdr w:val="nil"/>
        </w:rPr>
      </w:pPr>
      <w:r w:rsidRPr="00E21446">
        <w:rPr>
          <w:color w:val="FF2D21" w:themeColor="accent5"/>
          <w:sz w:val="22"/>
          <w:szCs w:val="22"/>
          <w:bdr w:val="nil"/>
        </w:rPr>
        <w:t>nguku.</w:t>
      </w:r>
    </w:p>
    <w:p w14:paraId="6A107C4A" w14:textId="77777777" w:rsidR="00E21446" w:rsidRDefault="00E21446" w:rsidP="00E21446">
      <w:pPr>
        <w:widowControl w:val="0"/>
        <w:autoSpaceDE w:val="0"/>
        <w:autoSpaceDN w:val="0"/>
        <w:adjustRightInd w:val="0"/>
        <w:rPr>
          <w:sz w:val="22"/>
          <w:szCs w:val="22"/>
          <w:bdr w:val="nil"/>
        </w:rPr>
      </w:pPr>
      <w:r>
        <w:rPr>
          <w:bdr w:val="nil"/>
        </w:rPr>
        <w:t xml:space="preserve">nguku n. </w:t>
      </w:r>
      <w:r>
        <w:rPr>
          <w:sz w:val="22"/>
          <w:szCs w:val="22"/>
          <w:bdr w:val="nil"/>
        </w:rPr>
        <w:t>/</w:t>
      </w:r>
      <w:r>
        <w:rPr>
          <w:sz w:val="18"/>
          <w:szCs w:val="18"/>
          <w:bdr w:val="nil"/>
        </w:rPr>
        <w:t>ŋuku</w:t>
      </w:r>
      <w:r>
        <w:rPr>
          <w:sz w:val="22"/>
          <w:szCs w:val="22"/>
          <w:bdr w:val="nil"/>
        </w:rPr>
        <w:t>/</w:t>
      </w:r>
    </w:p>
    <w:p w14:paraId="157D1B25" w14:textId="77777777" w:rsidR="00E21446" w:rsidRDefault="00E21446" w:rsidP="00E21446">
      <w:pPr>
        <w:widowControl w:val="0"/>
        <w:autoSpaceDE w:val="0"/>
        <w:autoSpaceDN w:val="0"/>
        <w:adjustRightInd w:val="0"/>
        <w:rPr>
          <w:bdr w:val="nil"/>
        </w:rPr>
      </w:pPr>
      <w:r>
        <w:rPr>
          <w:bdr w:val="nil"/>
        </w:rPr>
        <w:t>Freshwater.</w:t>
      </w:r>
    </w:p>
    <w:p w14:paraId="7B87225F" w14:textId="77777777" w:rsidR="00E21446" w:rsidRDefault="00E21446" w:rsidP="00E21446">
      <w:pPr>
        <w:widowControl w:val="0"/>
        <w:autoSpaceDE w:val="0"/>
        <w:autoSpaceDN w:val="0"/>
        <w:adjustRightInd w:val="0"/>
        <w:rPr>
          <w:sz w:val="22"/>
          <w:szCs w:val="22"/>
          <w:bdr w:val="nil"/>
        </w:rPr>
      </w:pPr>
      <w:r>
        <w:rPr>
          <w:rFonts w:ascii="MS Mincho" w:eastAsia="MS Mincho" w:hAnsi="MS Mincho" w:cs="MS Mincho"/>
          <w:sz w:val="18"/>
          <w:szCs w:val="18"/>
          <w:bdr w:val="nil"/>
        </w:rPr>
        <w:t>ⓣ</w:t>
      </w:r>
      <w:r>
        <w:rPr>
          <w:rFonts w:ascii="}°[ˇ" w:hAnsi="}°[ˇ" w:cs="}°[ˇ"/>
          <w:sz w:val="18"/>
          <w:szCs w:val="18"/>
          <w:bdr w:val="nil"/>
        </w:rPr>
        <w:t xml:space="preserve"> </w:t>
      </w:r>
      <w:r>
        <w:rPr>
          <w:sz w:val="22"/>
          <w:szCs w:val="22"/>
          <w:bdr w:val="nil"/>
        </w:rPr>
        <w:t>L nguka ‘fresh water, period of one year (based</w:t>
      </w:r>
    </w:p>
    <w:p w14:paraId="0A3E7EBE" w14:textId="77777777" w:rsidR="00E21446" w:rsidRDefault="00E21446" w:rsidP="00E21446">
      <w:pPr>
        <w:widowControl w:val="0"/>
        <w:autoSpaceDE w:val="0"/>
        <w:autoSpaceDN w:val="0"/>
        <w:adjustRightInd w:val="0"/>
        <w:rPr>
          <w:sz w:val="22"/>
          <w:szCs w:val="22"/>
          <w:bdr w:val="nil"/>
        </w:rPr>
      </w:pPr>
      <w:r>
        <w:rPr>
          <w:sz w:val="22"/>
          <w:szCs w:val="22"/>
          <w:bdr w:val="nil"/>
        </w:rPr>
        <w:t>on wet season)’; G ngukuwa; Yr mookooa º/</w:t>
      </w:r>
      <w:r>
        <w:rPr>
          <w:sz w:val="18"/>
          <w:szCs w:val="18"/>
          <w:bdr w:val="nil"/>
        </w:rPr>
        <w:t>ŋuku</w:t>
      </w:r>
      <w:r>
        <w:rPr>
          <w:sz w:val="22"/>
          <w:szCs w:val="22"/>
          <w:bdr w:val="nil"/>
        </w:rPr>
        <w:t>/;</w:t>
      </w:r>
    </w:p>
    <w:p w14:paraId="1A90E59D" w14:textId="77777777" w:rsidR="00E21446" w:rsidRDefault="00E21446" w:rsidP="00E21446">
      <w:pPr>
        <w:widowControl w:val="0"/>
        <w:autoSpaceDE w:val="0"/>
        <w:autoSpaceDN w:val="0"/>
        <w:adjustRightInd w:val="0"/>
        <w:rPr>
          <w:sz w:val="22"/>
          <w:szCs w:val="22"/>
          <w:bdr w:val="nil"/>
        </w:rPr>
      </w:pPr>
      <w:r>
        <w:rPr>
          <w:sz w:val="22"/>
          <w:szCs w:val="22"/>
          <w:bdr w:val="nil"/>
        </w:rPr>
        <w:t>Ng ngu-gwa º/</w:t>
      </w:r>
      <w:r>
        <w:rPr>
          <w:sz w:val="18"/>
          <w:szCs w:val="18"/>
          <w:bdr w:val="nil"/>
        </w:rPr>
        <w:t>ŋuku</w:t>
      </w:r>
      <w:r>
        <w:rPr>
          <w:sz w:val="22"/>
          <w:szCs w:val="22"/>
          <w:bdr w:val="nil"/>
        </w:rPr>
        <w:t xml:space="preserve">/; K, Y nguku. </w:t>
      </w:r>
      <w:r>
        <w:rPr>
          <w:rFonts w:ascii="MS Mincho" w:eastAsia="MS Mincho" w:hAnsi="MS Mincho" w:cs="MS Mincho"/>
          <w:sz w:val="18"/>
          <w:szCs w:val="18"/>
          <w:bdr w:val="nil"/>
        </w:rPr>
        <w:t>ⓝ</w:t>
      </w:r>
      <w:r>
        <w:rPr>
          <w:rFonts w:ascii="}°[ˇ" w:hAnsi="}°[ˇ" w:cs="}°[ˇ"/>
          <w:sz w:val="18"/>
          <w:szCs w:val="18"/>
          <w:bdr w:val="nil"/>
        </w:rPr>
        <w:t xml:space="preserve"> </w:t>
      </w:r>
      <w:r>
        <w:rPr>
          <w:sz w:val="22"/>
          <w:szCs w:val="22"/>
          <w:bdr w:val="nil"/>
        </w:rPr>
        <w:t>Garrwa</w:t>
      </w:r>
    </w:p>
    <w:p w14:paraId="6862284A" w14:textId="0ADC4E2F" w:rsidR="00E21446" w:rsidRDefault="00E21446" w:rsidP="00E21446">
      <w:pPr>
        <w:pStyle w:val="Default"/>
        <w:widowControl w:val="0"/>
        <w:tabs>
          <w:tab w:val="left" w:pos="2880"/>
        </w:tabs>
        <w:ind w:left="2880" w:hanging="2880"/>
      </w:pPr>
      <w:r>
        <w:rPr>
          <w:sz w:val="22"/>
          <w:szCs w:val="22"/>
        </w:rPr>
        <w:lastRenderedPageBreak/>
        <w:t xml:space="preserve">nguwu </w:t>
      </w:r>
      <w:r>
        <w:rPr>
          <w:sz w:val="22"/>
          <w:szCs w:val="22"/>
        </w:rPr>
        <w:t>‘</w:t>
      </w:r>
      <w:r>
        <w:rPr>
          <w:sz w:val="22"/>
          <w:szCs w:val="22"/>
        </w:rPr>
        <w:t>water</w:t>
      </w:r>
      <w:r>
        <w:rPr>
          <w:sz w:val="22"/>
          <w:szCs w:val="22"/>
        </w:rPr>
        <w:t>’</w:t>
      </w:r>
      <w:r>
        <w:rPr>
          <w:sz w:val="22"/>
          <w:szCs w:val="22"/>
        </w:rPr>
        <w:t xml:space="preserve">. </w:t>
      </w:r>
      <w:r>
        <w:rPr>
          <w:rFonts w:ascii="MS Mincho" w:eastAsia="MS Mincho" w:hAnsi="MS Mincho" w:cs="MS Mincho"/>
          <w:sz w:val="18"/>
          <w:szCs w:val="18"/>
        </w:rPr>
        <w:t>ⓔ</w:t>
      </w:r>
      <w:r>
        <w:rPr>
          <w:rFonts w:ascii="}°[ˇ" w:hAnsi="}°[ˇ" w:cs="}°[ˇ"/>
          <w:sz w:val="18"/>
          <w:szCs w:val="18"/>
        </w:rPr>
        <w:t xml:space="preserve"> </w:t>
      </w:r>
      <w:r>
        <w:rPr>
          <w:sz w:val="22"/>
          <w:szCs w:val="22"/>
        </w:rPr>
        <w:t xml:space="preserve">Mangarayi </w:t>
      </w:r>
      <w:r>
        <w:rPr>
          <w:sz w:val="18"/>
          <w:szCs w:val="18"/>
        </w:rPr>
        <w:t>ŋ</w:t>
      </w:r>
      <w:r>
        <w:rPr>
          <w:sz w:val="18"/>
          <w:szCs w:val="18"/>
        </w:rPr>
        <w:t xml:space="preserve">uku </w:t>
      </w:r>
      <w:r>
        <w:rPr>
          <w:sz w:val="22"/>
          <w:szCs w:val="22"/>
        </w:rPr>
        <w:t>‘</w:t>
      </w:r>
      <w:r>
        <w:rPr>
          <w:sz w:val="22"/>
          <w:szCs w:val="22"/>
        </w:rPr>
        <w:t>water</w:t>
      </w:r>
      <w:r>
        <w:rPr>
          <w:sz w:val="22"/>
          <w:szCs w:val="22"/>
        </w:rPr>
        <w:t>’</w:t>
      </w:r>
      <w:r>
        <w:rPr>
          <w:sz w:val="22"/>
          <w:szCs w:val="22"/>
        </w:rPr>
        <w:t>.</w:t>
      </w:r>
      <w:r>
        <w:t xml:space="preserve"> &gt;&gt;</w:t>
      </w:r>
    </w:p>
    <w:p w14:paraId="7152F132" w14:textId="77777777" w:rsidR="00C42BF2" w:rsidRDefault="00F80514">
      <w:pPr>
        <w:pStyle w:val="Default"/>
        <w:widowControl w:val="0"/>
        <w:tabs>
          <w:tab w:val="left" w:pos="2880"/>
        </w:tabs>
        <w:ind w:left="2880" w:hanging="2880"/>
      </w:pPr>
      <w:r>
        <w:t>^^^</w:t>
      </w:r>
    </w:p>
    <w:p w14:paraId="15FC121D" w14:textId="77777777" w:rsidR="00C42BF2" w:rsidRDefault="00F80514">
      <w:pPr>
        <w:pStyle w:val="Default"/>
        <w:widowControl w:val="0"/>
        <w:tabs>
          <w:tab w:val="left" w:pos="2880"/>
        </w:tabs>
        <w:ind w:left="2880" w:hanging="2880"/>
      </w:pPr>
      <w:r>
        <w:t>\l Mangarrayi</w:t>
      </w:r>
      <w:r>
        <w:tab/>
        <w:t>\w</w:t>
      </w:r>
      <w:r>
        <w:rPr>
          <w:i/>
          <w:iCs/>
        </w:rPr>
        <w:t xml:space="preserve"> nguku</w:t>
      </w:r>
      <w:r>
        <w:t xml:space="preserve"> \g </w:t>
      </w:r>
      <w:r>
        <w:rPr>
          <w:rFonts w:hAnsi="Times New Roman"/>
        </w:rPr>
        <w:t>‘</w:t>
      </w:r>
      <w:r>
        <w:t>water</w:t>
      </w:r>
      <w:r>
        <w:rPr>
          <w:rFonts w:hAnsi="Times New Roman"/>
        </w:rPr>
        <w:t xml:space="preserve">’ </w:t>
      </w:r>
      <w:r>
        <w:t>\s (NE)</w:t>
      </w:r>
    </w:p>
    <w:p w14:paraId="024F9B43" w14:textId="77777777" w:rsidR="00C42BF2" w:rsidRDefault="00C42BF2">
      <w:pPr>
        <w:pStyle w:val="Default"/>
        <w:widowControl w:val="0"/>
        <w:tabs>
          <w:tab w:val="left" w:pos="2880"/>
        </w:tabs>
        <w:ind w:left="2880" w:hanging="2880"/>
      </w:pPr>
    </w:p>
    <w:p w14:paraId="4303F9B6" w14:textId="77777777" w:rsidR="00C42BF2" w:rsidRDefault="00C42BF2">
      <w:pPr>
        <w:pStyle w:val="Default"/>
        <w:widowControl w:val="0"/>
        <w:tabs>
          <w:tab w:val="left" w:pos="2880"/>
        </w:tabs>
        <w:ind w:left="2880" w:hanging="2880"/>
      </w:pPr>
    </w:p>
    <w:p w14:paraId="0A8F8095" w14:textId="77777777" w:rsidR="00C42BF2" w:rsidRDefault="00F80514">
      <w:pPr>
        <w:pStyle w:val="Default"/>
        <w:widowControl w:val="0"/>
        <w:tabs>
          <w:tab w:val="left" w:pos="2880"/>
        </w:tabs>
        <w:ind w:left="2880" w:hanging="2880"/>
        <w:rPr>
          <w:b/>
          <w:bCs/>
        </w:rPr>
      </w:pPr>
      <w:r>
        <w:t xml:space="preserve">\e </w:t>
      </w:r>
      <w:r>
        <w:rPr>
          <w:b/>
          <w:bCs/>
        </w:rPr>
        <w:t>*nguku</w:t>
      </w:r>
    </w:p>
    <w:p w14:paraId="3E4486DB" w14:textId="77777777" w:rsidR="00C42BF2" w:rsidRDefault="00F80514">
      <w:pPr>
        <w:pStyle w:val="Default"/>
        <w:widowControl w:val="0"/>
        <w:tabs>
          <w:tab w:val="left" w:pos="2880"/>
        </w:tabs>
        <w:ind w:left="2880" w:hanging="2880"/>
      </w:pPr>
      <w:r>
        <w:t xml:space="preserve">\t </w:t>
      </w:r>
      <w:r>
        <w:rPr>
          <w:rFonts w:hAnsi="Times New Roman"/>
        </w:rPr>
        <w:t>‘</w:t>
      </w:r>
      <w:r>
        <w:t>owl (sp)</w:t>
      </w:r>
      <w:r>
        <w:rPr>
          <w:rFonts w:hAnsi="Times New Roman"/>
        </w:rPr>
        <w:t>’</w:t>
      </w:r>
    </w:p>
    <w:p w14:paraId="65F65846" w14:textId="77777777" w:rsidR="00C42BF2" w:rsidRDefault="00F80514">
      <w:pPr>
        <w:pStyle w:val="Default"/>
        <w:widowControl w:val="0"/>
        <w:tabs>
          <w:tab w:val="left" w:pos="2880"/>
        </w:tabs>
        <w:ind w:left="2880" w:hanging="2880"/>
      </w:pPr>
      <w:r>
        <w:t>\b n</w:t>
      </w:r>
    </w:p>
    <w:p w14:paraId="36A551AB" w14:textId="77777777" w:rsidR="00C42BF2" w:rsidRDefault="00F80514">
      <w:pPr>
        <w:pStyle w:val="Default"/>
        <w:widowControl w:val="0"/>
        <w:tabs>
          <w:tab w:val="left" w:pos="2880"/>
        </w:tabs>
        <w:ind w:left="2880" w:hanging="2880"/>
      </w:pPr>
      <w:r>
        <w:t>\c A</w:t>
      </w:r>
    </w:p>
    <w:p w14:paraId="7F3AD799" w14:textId="77777777" w:rsidR="00C42BF2" w:rsidRDefault="00F80514">
      <w:pPr>
        <w:pStyle w:val="Default"/>
        <w:widowControl w:val="0"/>
        <w:tabs>
          <w:tab w:val="left" w:pos="2880"/>
        </w:tabs>
        <w:ind w:left="2880" w:hanging="2880"/>
      </w:pPr>
      <w:r>
        <w:t>\x See also *ciwa.</w:t>
      </w:r>
    </w:p>
    <w:p w14:paraId="0F6DF78E" w14:textId="77777777" w:rsidR="00C42BF2" w:rsidRDefault="00F80514">
      <w:pPr>
        <w:pStyle w:val="Default"/>
        <w:ind w:left="2880" w:hanging="2880"/>
      </w:pPr>
      <w:r>
        <w:t>\l WMungknh</w:t>
      </w:r>
      <w:r>
        <w:tab/>
        <w:t xml:space="preserve">\w nguk; minh- \q </w:t>
      </w:r>
      <w:r>
        <w:rPr>
          <w:rFonts w:hAnsi="Times New Roman"/>
        </w:rPr>
        <w:t>‘</w:t>
      </w:r>
      <w:r>
        <w:t>all owls</w:t>
      </w:r>
      <w:r>
        <w:rPr>
          <w:rFonts w:hAnsi="Times New Roman"/>
        </w:rPr>
        <w:t xml:space="preserve">’ </w:t>
      </w:r>
      <w:r>
        <w:t xml:space="preserve">\q Including </w:t>
      </w:r>
      <w:r>
        <w:rPr>
          <w:i/>
          <w:iCs/>
        </w:rPr>
        <w:t>Ninox</w:t>
      </w:r>
      <w:r>
        <w:t xml:space="preserve">, </w:t>
      </w:r>
      <w:r>
        <w:rPr>
          <w:i/>
          <w:iCs/>
        </w:rPr>
        <w:t>Tyto</w:t>
      </w:r>
      <w:r>
        <w:t xml:space="preserve">. Also </w:t>
      </w:r>
      <w:r>
        <w:rPr>
          <w:i/>
          <w:iCs/>
        </w:rPr>
        <w:t>mee</w:t>
      </w:r>
      <w:r>
        <w:rPr>
          <w:rFonts w:hAnsi="Times New Roman"/>
          <w:i/>
          <w:iCs/>
        </w:rPr>
        <w:t xml:space="preserve">’ </w:t>
      </w:r>
      <w:r>
        <w:rPr>
          <w:i/>
          <w:iCs/>
        </w:rPr>
        <w:t>nguk</w:t>
      </w:r>
      <w:r>
        <w:rPr>
          <w:rFonts w:hAnsi="Times New Roman"/>
        </w:rPr>
        <w:t xml:space="preserve"> ‘</w:t>
      </w:r>
      <w:r>
        <w:t>big eyes like an owl</w:t>
      </w:r>
      <w:r>
        <w:rPr>
          <w:rFonts w:hAnsi="Times New Roman"/>
        </w:rPr>
        <w:t>’</w:t>
      </w:r>
      <w:r>
        <w:t xml:space="preserve">: </w:t>
      </w:r>
      <w:r>
        <w:rPr>
          <w:i/>
          <w:iCs/>
        </w:rPr>
        <w:t>Mee</w:t>
      </w:r>
      <w:r>
        <w:rPr>
          <w:rFonts w:hAnsi="Times New Roman"/>
          <w:i/>
          <w:iCs/>
        </w:rPr>
        <w:t xml:space="preserve">’ </w:t>
      </w:r>
      <w:r>
        <w:rPr>
          <w:i/>
          <w:iCs/>
        </w:rPr>
        <w:t>nguk piimpanang thathangana.</w:t>
      </w:r>
      <w:r>
        <w:rPr>
          <w:rFonts w:hAnsi="Times New Roman"/>
        </w:rPr>
        <w:t xml:space="preserve"> ‘</w:t>
      </w:r>
      <w:r>
        <w:t>You</w:t>
      </w:r>
      <w:r>
        <w:rPr>
          <w:rFonts w:hAnsi="Times New Roman"/>
        </w:rPr>
        <w:t>’</w:t>
      </w:r>
      <w:r>
        <w:t>re staring at me with wide bulging eyes</w:t>
      </w:r>
      <w:r>
        <w:rPr>
          <w:rFonts w:hAnsi="Times New Roman"/>
        </w:rPr>
        <w:t>’</w:t>
      </w:r>
      <w:r>
        <w:t>. \s KPPW</w:t>
      </w:r>
    </w:p>
    <w:p w14:paraId="08BEB684" w14:textId="77777777" w:rsidR="00C42BF2" w:rsidRDefault="00F80514">
      <w:pPr>
        <w:pStyle w:val="Default"/>
        <w:ind w:left="2880" w:hanging="2880"/>
      </w:pPr>
      <w:r>
        <w:t>\l WNgathan</w:t>
      </w:r>
      <w:r>
        <w:tab/>
        <w:t xml:space="preserve">\w nguk (minh-?) </w:t>
      </w:r>
      <w:r>
        <w:rPr>
          <w:rFonts w:hAnsi="Times New Roman"/>
        </w:rPr>
        <w:t>‘</w:t>
      </w:r>
      <w:r>
        <w:t>owl sp</w:t>
      </w:r>
      <w:r>
        <w:rPr>
          <w:rFonts w:hAnsi="Times New Roman"/>
        </w:rPr>
        <w:t xml:space="preserve">’ </w:t>
      </w:r>
      <w:r>
        <w:t xml:space="preserve">\q Lives on sandridges, similar to </w:t>
      </w:r>
      <w:r>
        <w:rPr>
          <w:i/>
          <w:iCs/>
        </w:rPr>
        <w:t>thiiw</w:t>
      </w:r>
      <w:r>
        <w:t xml:space="preserve"> (</w:t>
      </w:r>
      <w:r>
        <w:rPr>
          <w:i/>
          <w:iCs/>
        </w:rPr>
        <w:t>thiiw</w:t>
      </w:r>
      <w:r>
        <w:rPr>
          <w:rFonts w:hAnsi="Times New Roman"/>
        </w:rPr>
        <w:t xml:space="preserve"> ‘</w:t>
      </w:r>
      <w:r>
        <w:t>owl sp</w:t>
      </w:r>
      <w:r>
        <w:rPr>
          <w:rFonts w:hAnsi="Times New Roman"/>
        </w:rPr>
        <w:t>’</w:t>
      </w:r>
      <w:r>
        <w:t>). \s PS</w:t>
      </w:r>
    </w:p>
    <w:p w14:paraId="176C94B6" w14:textId="77777777" w:rsidR="00C42BF2" w:rsidRDefault="00F80514">
      <w:pPr>
        <w:pStyle w:val="Default"/>
        <w:ind w:left="2880" w:hanging="2880"/>
      </w:pPr>
      <w:r>
        <w:t>\l Warrgamay</w:t>
      </w:r>
      <w:r>
        <w:tab/>
        <w:t xml:space="preserve">\w ngugu \g </w:t>
      </w:r>
      <w:r>
        <w:rPr>
          <w:rFonts w:hAnsi="Times New Roman"/>
        </w:rPr>
        <w:t>‘</w:t>
      </w:r>
      <w:r>
        <w:t>mopoke owl</w:t>
      </w:r>
      <w:r>
        <w:rPr>
          <w:rFonts w:hAnsi="Times New Roman"/>
        </w:rPr>
        <w:t xml:space="preserve">’ </w:t>
      </w:r>
      <w:r>
        <w:t>\s RMWD</w:t>
      </w:r>
    </w:p>
    <w:p w14:paraId="3B91CAC8" w14:textId="77777777" w:rsidR="00C42BF2" w:rsidRDefault="00F80514">
      <w:pPr>
        <w:pStyle w:val="Default"/>
        <w:ind w:left="2880" w:hanging="2880"/>
      </w:pPr>
      <w:r>
        <w:t>\l Nyawaygi</w:t>
      </w:r>
      <w:r>
        <w:tab/>
        <w:t xml:space="preserve">\w ngugu \g </w:t>
      </w:r>
      <w:r>
        <w:rPr>
          <w:rFonts w:hAnsi="Times New Roman"/>
        </w:rPr>
        <w:t>‘</w:t>
      </w:r>
      <w:r>
        <w:t>night owl</w:t>
      </w:r>
      <w:r>
        <w:rPr>
          <w:rFonts w:hAnsi="Times New Roman"/>
        </w:rPr>
        <w:t xml:space="preserve">’ </w:t>
      </w:r>
      <w:r>
        <w:t>\s RMWD</w:t>
      </w:r>
    </w:p>
    <w:p w14:paraId="631D2B21" w14:textId="77777777" w:rsidR="00C42BF2" w:rsidRDefault="00F80514">
      <w:pPr>
        <w:pStyle w:val="Default"/>
        <w:ind w:left="2880" w:hanging="2880"/>
      </w:pPr>
      <w:r>
        <w:t>\l Kaurna</w:t>
      </w:r>
      <w:r>
        <w:tab/>
        <w:t xml:space="preserve">\w </w:t>
      </w:r>
      <w:r>
        <w:rPr>
          <w:i/>
          <w:iCs/>
        </w:rPr>
        <w:t>nguko</w:t>
      </w:r>
      <w:r>
        <w:t xml:space="preserve"> \g </w:t>
      </w:r>
      <w:r>
        <w:rPr>
          <w:rFonts w:hAnsi="Times New Roman"/>
        </w:rPr>
        <w:t>‘</w:t>
      </w:r>
      <w:r>
        <w:t>owl</w:t>
      </w:r>
      <w:r>
        <w:rPr>
          <w:rFonts w:hAnsi="Times New Roman"/>
        </w:rPr>
        <w:t xml:space="preserve">’ </w:t>
      </w:r>
      <w:r>
        <w:t>\s T&amp;C/DGN</w:t>
      </w:r>
    </w:p>
    <w:p w14:paraId="710C6DF9" w14:textId="77777777" w:rsidR="00C42BF2" w:rsidRDefault="00F80514">
      <w:pPr>
        <w:pStyle w:val="Default"/>
        <w:ind w:left="2880" w:hanging="2880"/>
      </w:pPr>
      <w:r>
        <w:t xml:space="preserve">\l </w:t>
      </w:r>
      <w:r>
        <w:rPr>
          <w:b/>
          <w:bCs/>
        </w:rPr>
        <w:t>?</w:t>
      </w:r>
      <w:r>
        <w:rPr>
          <w:b/>
          <w:bCs/>
        </w:rPr>
        <w:tab/>
        <w:t>\w *nguku</w:t>
      </w:r>
      <w:r>
        <w:t xml:space="preserve"> or perhaps </w:t>
      </w:r>
      <w:r>
        <w:rPr>
          <w:b/>
          <w:bCs/>
        </w:rPr>
        <w:t>*nguk</w:t>
      </w:r>
      <w:r>
        <w:t xml:space="preserve"> \q Imitative of call.</w:t>
      </w:r>
    </w:p>
    <w:p w14:paraId="04E3D342" w14:textId="77777777" w:rsidR="00C42BF2" w:rsidRDefault="00C42BF2">
      <w:pPr>
        <w:pStyle w:val="Default"/>
        <w:widowControl w:val="0"/>
        <w:tabs>
          <w:tab w:val="left" w:pos="2880"/>
        </w:tabs>
        <w:ind w:left="2880" w:hanging="2880"/>
      </w:pPr>
    </w:p>
    <w:p w14:paraId="332C50BC" w14:textId="77777777" w:rsidR="00C42BF2" w:rsidRDefault="00C42BF2">
      <w:pPr>
        <w:pStyle w:val="Default"/>
        <w:widowControl w:val="0"/>
        <w:tabs>
          <w:tab w:val="left" w:pos="2880"/>
        </w:tabs>
        <w:ind w:left="2880" w:hanging="2880"/>
      </w:pPr>
    </w:p>
    <w:p w14:paraId="46221A42" w14:textId="77777777" w:rsidR="00C42BF2" w:rsidRDefault="00F80514">
      <w:pPr>
        <w:pStyle w:val="Default"/>
        <w:widowControl w:val="0"/>
        <w:tabs>
          <w:tab w:val="left" w:pos="2880"/>
        </w:tabs>
        <w:ind w:left="2880" w:hanging="2880"/>
        <w:rPr>
          <w:b/>
          <w:bCs/>
        </w:rPr>
      </w:pPr>
      <w:r>
        <w:t xml:space="preserve">\e </w:t>
      </w:r>
      <w:r>
        <w:rPr>
          <w:b/>
          <w:bCs/>
        </w:rPr>
        <w:t>*ngula</w:t>
      </w:r>
    </w:p>
    <w:p w14:paraId="25562747" w14:textId="77777777" w:rsidR="00C42BF2" w:rsidRDefault="00F80514">
      <w:pPr>
        <w:pStyle w:val="Default"/>
        <w:widowControl w:val="0"/>
        <w:tabs>
          <w:tab w:val="left" w:pos="2880"/>
        </w:tabs>
        <w:ind w:left="2880" w:hanging="2880"/>
      </w:pPr>
      <w:r>
        <w:t xml:space="preserve">\t </w:t>
      </w:r>
      <w:r>
        <w:rPr>
          <w:rFonts w:hAnsi="Times New Roman"/>
        </w:rPr>
        <w:t>‘</w:t>
      </w:r>
      <w:r>
        <w:t>by and by</w:t>
      </w:r>
      <w:r>
        <w:rPr>
          <w:rFonts w:hAnsi="Times New Roman"/>
        </w:rPr>
        <w:t>’</w:t>
      </w:r>
    </w:p>
    <w:p w14:paraId="752D8556" w14:textId="77777777" w:rsidR="00C42BF2" w:rsidRDefault="00F80514">
      <w:pPr>
        <w:pStyle w:val="Default"/>
        <w:widowControl w:val="0"/>
        <w:tabs>
          <w:tab w:val="left" w:pos="2880"/>
        </w:tabs>
        <w:ind w:left="2880" w:hanging="2880"/>
      </w:pPr>
      <w:r>
        <w:t>\b nAdv</w:t>
      </w:r>
    </w:p>
    <w:p w14:paraId="6E613D6F" w14:textId="77777777" w:rsidR="00C42BF2" w:rsidRDefault="00F80514">
      <w:pPr>
        <w:pStyle w:val="Default"/>
        <w:widowControl w:val="0"/>
        <w:tabs>
          <w:tab w:val="left" w:pos="2880"/>
        </w:tabs>
        <w:ind w:left="2880" w:hanging="2880"/>
      </w:pPr>
      <w:r>
        <w:t>\c L</w:t>
      </w:r>
    </w:p>
    <w:p w14:paraId="237EBBA5" w14:textId="77777777" w:rsidR="00C42BF2" w:rsidRDefault="00F80514">
      <w:pPr>
        <w:pStyle w:val="Default"/>
        <w:widowControl w:val="0"/>
        <w:tabs>
          <w:tab w:val="left" w:pos="2880"/>
        </w:tabs>
        <w:ind w:left="2880" w:hanging="2880"/>
      </w:pPr>
      <w:r>
        <w:t>\x See also *ngu</w:t>
      </w:r>
      <w:r>
        <w:rPr>
          <w:rFonts w:hAnsi="Times New Roman"/>
        </w:rPr>
        <w:t>ñ</w:t>
      </w:r>
      <w:r>
        <w:t>a (</w:t>
      </w:r>
      <w:r>
        <w:rPr>
          <w:rFonts w:hAnsi="Times New Roman"/>
        </w:rPr>
        <w:t>‘</w:t>
      </w:r>
      <w:r>
        <w:t>that</w:t>
      </w:r>
      <w:r>
        <w:rPr>
          <w:rFonts w:hAnsi="Times New Roman"/>
        </w:rPr>
        <w:t>’</w:t>
      </w:r>
      <w:r>
        <w:t>).</w:t>
      </w:r>
    </w:p>
    <w:p w14:paraId="4FF16735" w14:textId="77777777" w:rsidR="00C42BF2" w:rsidRDefault="00F80514">
      <w:pPr>
        <w:pStyle w:val="Default"/>
        <w:widowControl w:val="0"/>
        <w:tabs>
          <w:tab w:val="left" w:pos="2880"/>
        </w:tabs>
        <w:ind w:left="2880" w:hanging="2880"/>
      </w:pPr>
      <w:r>
        <w:t>\l KKY</w:t>
      </w:r>
      <w:r>
        <w:tab/>
        <w:t>\w</w:t>
      </w:r>
      <w:r>
        <w:rPr>
          <w:i/>
          <w:iCs/>
        </w:rPr>
        <w:t xml:space="preserve"> ngul</w:t>
      </w:r>
      <w:r>
        <w:t xml:space="preserve"> \g yesterday</w:t>
      </w:r>
      <w:r>
        <w:rPr>
          <w:rFonts w:hAnsi="Times New Roman"/>
        </w:rPr>
        <w:t xml:space="preserve">’ </w:t>
      </w:r>
      <w:r>
        <w:t>\p n (masculine) &amp; adv. \s (RJK)</w:t>
      </w:r>
    </w:p>
    <w:p w14:paraId="7B1133EB" w14:textId="77777777" w:rsidR="00C42BF2" w:rsidRDefault="00F80514">
      <w:pPr>
        <w:pStyle w:val="Default"/>
        <w:widowControl w:val="0"/>
        <w:tabs>
          <w:tab w:val="left" w:pos="2880"/>
        </w:tabs>
        <w:ind w:left="2880" w:hanging="2880"/>
      </w:pPr>
      <w:r>
        <w:t>\l KLY</w:t>
      </w:r>
      <w:r>
        <w:tab/>
        <w:t xml:space="preserve">\w </w:t>
      </w:r>
      <w:r>
        <w:rPr>
          <w:i/>
          <w:iCs/>
        </w:rPr>
        <w:t>ngul</w:t>
      </w:r>
      <w:r>
        <w:t xml:space="preserve"> \g </w:t>
      </w:r>
      <w:r>
        <w:rPr>
          <w:rFonts w:hAnsi="Times New Roman"/>
        </w:rPr>
        <w:t>‘</w:t>
      </w:r>
      <w:r>
        <w:t>yesterday</w:t>
      </w:r>
      <w:r>
        <w:rPr>
          <w:rFonts w:hAnsi="Times New Roman"/>
        </w:rPr>
        <w:t xml:space="preserve">’ </w:t>
      </w:r>
      <w:r>
        <w:t>\s (EB}</w:t>
      </w:r>
    </w:p>
    <w:p w14:paraId="5E01AC24" w14:textId="77777777" w:rsidR="00C42BF2" w:rsidRDefault="00F80514">
      <w:pPr>
        <w:pStyle w:val="Default"/>
        <w:widowControl w:val="0"/>
        <w:tabs>
          <w:tab w:val="left" w:pos="2880"/>
        </w:tabs>
        <w:ind w:left="2880" w:hanging="2880"/>
      </w:pPr>
      <w:r>
        <w:t>\l Mpalitjanh</w:t>
      </w:r>
      <w:r>
        <w:tab/>
        <w:t>\w</w:t>
      </w:r>
      <w:r>
        <w:rPr>
          <w:i/>
          <w:iCs/>
        </w:rPr>
        <w:t xml:space="preserve"> lwa</w:t>
      </w:r>
      <w:r>
        <w:t xml:space="preserve"> \g </w:t>
      </w:r>
      <w:r>
        <w:rPr>
          <w:rFonts w:hAnsi="Times New Roman"/>
        </w:rPr>
        <w:t>‘</w:t>
      </w:r>
      <w:r>
        <w:t>by and by</w:t>
      </w:r>
      <w:r>
        <w:rPr>
          <w:rFonts w:hAnsi="Times New Roman"/>
        </w:rPr>
        <w:t xml:space="preserve">’ </w:t>
      </w:r>
      <w:r>
        <w:t>\s (KLH)</w:t>
      </w:r>
    </w:p>
    <w:p w14:paraId="0135BEF8" w14:textId="77777777" w:rsidR="00C42BF2" w:rsidRDefault="00F80514">
      <w:pPr>
        <w:pStyle w:val="Default"/>
        <w:widowControl w:val="0"/>
        <w:tabs>
          <w:tab w:val="left" w:pos="2880"/>
        </w:tabs>
        <w:ind w:left="2880" w:hanging="2880"/>
      </w:pPr>
      <w:r>
        <w:t>\l Luthigh</w:t>
      </w:r>
      <w:r>
        <w:tab/>
        <w:t>\w</w:t>
      </w:r>
      <w:r>
        <w:rPr>
          <w:i/>
          <w:iCs/>
        </w:rPr>
        <w:t xml:space="preserve"> lwa</w:t>
      </w:r>
      <w:r>
        <w:t xml:space="preserve"> \g </w:t>
      </w:r>
      <w:r>
        <w:rPr>
          <w:rFonts w:hAnsi="Times New Roman"/>
        </w:rPr>
        <w:t>‘</w:t>
      </w:r>
      <w:r>
        <w:t>by and by</w:t>
      </w:r>
      <w:r>
        <w:rPr>
          <w:rFonts w:hAnsi="Times New Roman"/>
        </w:rPr>
        <w:t xml:space="preserve">’ </w:t>
      </w:r>
      <w:r>
        <w:t>\s (KLH)</w:t>
      </w:r>
    </w:p>
    <w:p w14:paraId="05EBD410" w14:textId="77777777" w:rsidR="00C42BF2" w:rsidRDefault="00F80514">
      <w:pPr>
        <w:pStyle w:val="Default"/>
        <w:widowControl w:val="0"/>
        <w:tabs>
          <w:tab w:val="left" w:pos="2880"/>
        </w:tabs>
        <w:ind w:left="2880" w:hanging="2880"/>
      </w:pPr>
      <w:r>
        <w:t>\l Yinwum</w:t>
      </w:r>
      <w:r>
        <w:tab/>
        <w:t>\w</w:t>
      </w:r>
      <w:r>
        <w:rPr>
          <w:i/>
          <w:iCs/>
        </w:rPr>
        <w:t xml:space="preserve"> lwa</w:t>
      </w:r>
      <w:r>
        <w:t xml:space="preserve"> \g </w:t>
      </w:r>
      <w:r>
        <w:rPr>
          <w:rFonts w:hAnsi="Times New Roman"/>
        </w:rPr>
        <w:t>‘</w:t>
      </w:r>
      <w:r>
        <w:t>by and by</w:t>
      </w:r>
      <w:r>
        <w:rPr>
          <w:rFonts w:hAnsi="Times New Roman"/>
        </w:rPr>
        <w:t xml:space="preserve">’ </w:t>
      </w:r>
      <w:r>
        <w:t>\s (KLH)</w:t>
      </w:r>
    </w:p>
    <w:p w14:paraId="4333247C" w14:textId="77777777" w:rsidR="00C42BF2" w:rsidRDefault="00F80514">
      <w:pPr>
        <w:pStyle w:val="Default"/>
        <w:widowControl w:val="0"/>
        <w:tabs>
          <w:tab w:val="left" w:pos="2880"/>
        </w:tabs>
        <w:ind w:left="2880" w:hanging="2880"/>
      </w:pPr>
      <w:r>
        <w:t>\l Aritinngithigh</w:t>
      </w:r>
      <w:r>
        <w:tab/>
        <w:t>\w</w:t>
      </w:r>
      <w:r>
        <w:rPr>
          <w:i/>
          <w:iCs/>
        </w:rPr>
        <w:t xml:space="preserve"> lwa</w:t>
      </w:r>
      <w:r>
        <w:t xml:space="preserve"> \g </w:t>
      </w:r>
      <w:r>
        <w:rPr>
          <w:rFonts w:hAnsi="Times New Roman"/>
        </w:rPr>
        <w:t>‘</w:t>
      </w:r>
      <w:r>
        <w:t>by and by</w:t>
      </w:r>
      <w:r>
        <w:rPr>
          <w:rFonts w:hAnsi="Times New Roman"/>
        </w:rPr>
        <w:t xml:space="preserve">’ </w:t>
      </w:r>
      <w:r>
        <w:t>\s (KLH)</w:t>
      </w:r>
    </w:p>
    <w:p w14:paraId="1C0B70A4" w14:textId="77777777" w:rsidR="00C42BF2" w:rsidRDefault="00F80514">
      <w:pPr>
        <w:pStyle w:val="Default"/>
        <w:widowControl w:val="0"/>
        <w:tabs>
          <w:tab w:val="left" w:pos="2880"/>
        </w:tabs>
        <w:ind w:left="2880" w:hanging="2880"/>
      </w:pPr>
      <w:r>
        <w:t>\l Mbiywom</w:t>
      </w:r>
      <w:r>
        <w:tab/>
        <w:t>\w</w:t>
      </w:r>
      <w:r>
        <w:rPr>
          <w:i/>
          <w:iCs/>
        </w:rPr>
        <w:t xml:space="preserve"> lwi</w:t>
      </w:r>
      <w:r>
        <w:rPr>
          <w:rFonts w:hAnsi="Times New Roman"/>
          <w:i/>
          <w:iCs/>
        </w:rPr>
        <w:t>ñ</w:t>
      </w:r>
      <w:r>
        <w:rPr>
          <w:i/>
          <w:iCs/>
        </w:rPr>
        <w:t>j</w:t>
      </w:r>
      <w:r>
        <w:t xml:space="preserve"> \g </w:t>
      </w:r>
      <w:r>
        <w:rPr>
          <w:rFonts w:hAnsi="Times New Roman"/>
        </w:rPr>
        <w:t>‘</w:t>
      </w:r>
      <w:r>
        <w:t>by and by</w:t>
      </w:r>
      <w:r>
        <w:rPr>
          <w:rFonts w:hAnsi="Times New Roman"/>
        </w:rPr>
        <w:t xml:space="preserve">’ </w:t>
      </w:r>
      <w:r>
        <w:t xml:space="preserve">\q </w:t>
      </w:r>
      <w:r>
        <w:rPr>
          <w:rFonts w:hAnsi="Times New Roman"/>
        </w:rPr>
        <w:t>“</w:t>
      </w:r>
      <w:r>
        <w:t>May also contain *ngula.</w:t>
      </w:r>
      <w:r>
        <w:rPr>
          <w:rFonts w:hAnsi="Times New Roman"/>
        </w:rPr>
        <w:t xml:space="preserve">” </w:t>
      </w:r>
      <w:r>
        <w:t>\s (KLH)</w:t>
      </w:r>
    </w:p>
    <w:p w14:paraId="7DECF1A8" w14:textId="77777777" w:rsidR="00C42BF2" w:rsidRDefault="00F80514">
      <w:pPr>
        <w:pStyle w:val="Default"/>
        <w:widowControl w:val="0"/>
        <w:tabs>
          <w:tab w:val="left" w:pos="2880"/>
        </w:tabs>
        <w:ind w:left="2880" w:hanging="2880"/>
      </w:pPr>
      <w:r>
        <w:t>\l WMungknh</w:t>
      </w:r>
      <w:r>
        <w:tab/>
        <w:t>\w</w:t>
      </w:r>
      <w:r>
        <w:rPr>
          <w:i/>
          <w:iCs/>
        </w:rPr>
        <w:t xml:space="preserve"> ngul</w:t>
      </w:r>
      <w:r>
        <w:t xml:space="preserve"> \g </w:t>
      </w:r>
      <w:r>
        <w:rPr>
          <w:rFonts w:hAnsi="Times New Roman"/>
        </w:rPr>
        <w:t>‘</w:t>
      </w:r>
      <w:r>
        <w:t>by and by; later on [w Fut &amp; Pres V]; planning to; predict; then [Past V]; so then, well then</w:t>
      </w:r>
      <w:r>
        <w:rPr>
          <w:rFonts w:hAnsi="Times New Roman"/>
        </w:rPr>
        <w:t xml:space="preserve">’ </w:t>
      </w:r>
      <w:r>
        <w:t>\s KLH, KPPW</w:t>
      </w:r>
    </w:p>
    <w:p w14:paraId="05FFAF13" w14:textId="77777777" w:rsidR="00C42BF2" w:rsidRDefault="00F80514">
      <w:pPr>
        <w:pStyle w:val="Default"/>
        <w:widowControl w:val="0"/>
        <w:tabs>
          <w:tab w:val="left" w:pos="2880"/>
        </w:tabs>
        <w:ind w:left="2880" w:hanging="2880"/>
      </w:pPr>
      <w:r>
        <w:t>\l WMe</w:t>
      </w:r>
      <w:r>
        <w:rPr>
          <w:rFonts w:hAnsi="Times New Roman"/>
        </w:rPr>
        <w:t>’</w:t>
      </w:r>
      <w:r>
        <w:t>nh</w:t>
      </w:r>
      <w:r>
        <w:tab/>
        <w:t>\w</w:t>
      </w:r>
      <w:r>
        <w:rPr>
          <w:i/>
          <w:iCs/>
        </w:rPr>
        <w:t xml:space="preserve"> ngul</w:t>
      </w:r>
      <w:r>
        <w:t xml:space="preserve"> \g </w:t>
      </w:r>
      <w:r>
        <w:rPr>
          <w:rFonts w:hAnsi="Times New Roman"/>
        </w:rPr>
        <w:t>‘</w:t>
      </w:r>
      <w:r>
        <w:t>by and by</w:t>
      </w:r>
      <w:r>
        <w:rPr>
          <w:rFonts w:hAnsi="Times New Roman"/>
        </w:rPr>
        <w:t xml:space="preserve">’ </w:t>
      </w:r>
      <w:r>
        <w:t>\s (KLH)</w:t>
      </w:r>
    </w:p>
    <w:p w14:paraId="3CEC14E3" w14:textId="77777777" w:rsidR="00C42BF2" w:rsidRDefault="00F80514">
      <w:pPr>
        <w:pStyle w:val="Default"/>
        <w:widowControl w:val="0"/>
        <w:tabs>
          <w:tab w:val="left" w:pos="2880"/>
        </w:tabs>
        <w:ind w:left="2880" w:hanging="2880"/>
      </w:pPr>
      <w:r>
        <w:t>\l WNgathrr</w:t>
      </w:r>
      <w:r>
        <w:tab/>
        <w:t>\w</w:t>
      </w:r>
      <w:r>
        <w:rPr>
          <w:i/>
          <w:iCs/>
        </w:rPr>
        <w:t xml:space="preserve"> ngul</w:t>
      </w:r>
      <w:r>
        <w:t xml:space="preserve"> \g </w:t>
      </w:r>
      <w:r>
        <w:rPr>
          <w:rFonts w:hAnsi="Times New Roman"/>
        </w:rPr>
        <w:t>‘</w:t>
      </w:r>
      <w:r>
        <w:t>by and by</w:t>
      </w:r>
      <w:r>
        <w:rPr>
          <w:rFonts w:hAnsi="Times New Roman"/>
        </w:rPr>
        <w:t xml:space="preserve">’ </w:t>
      </w:r>
      <w:r>
        <w:t>\s (KLH)</w:t>
      </w:r>
    </w:p>
    <w:p w14:paraId="47EA3004" w14:textId="77777777" w:rsidR="00C42BF2" w:rsidRDefault="00F80514">
      <w:pPr>
        <w:pStyle w:val="Default"/>
        <w:widowControl w:val="0"/>
        <w:tabs>
          <w:tab w:val="left" w:pos="2880"/>
        </w:tabs>
        <w:ind w:left="2880" w:hanging="2880"/>
      </w:pPr>
      <w:r>
        <w:t>\l WNgathan</w:t>
      </w:r>
      <w:r>
        <w:tab/>
        <w:t>\w</w:t>
      </w:r>
      <w:r>
        <w:rPr>
          <w:i/>
          <w:iCs/>
        </w:rPr>
        <w:t xml:space="preserve"> ngul</w:t>
      </w:r>
      <w:r>
        <w:t xml:space="preserve"> \g </w:t>
      </w:r>
      <w:r>
        <w:rPr>
          <w:rFonts w:hAnsi="Times New Roman"/>
        </w:rPr>
        <w:t>‘</w:t>
      </w:r>
      <w:r>
        <w:t>later, soon</w:t>
      </w:r>
      <w:r>
        <w:rPr>
          <w:rFonts w:hAnsi="Times New Roman"/>
        </w:rPr>
        <w:t xml:space="preserve">’ </w:t>
      </w:r>
      <w:r>
        <w:t>\s (PS)</w:t>
      </w:r>
    </w:p>
    <w:p w14:paraId="7E40E456" w14:textId="77777777" w:rsidR="00C42BF2" w:rsidRDefault="00F80514">
      <w:pPr>
        <w:pStyle w:val="Default"/>
        <w:widowControl w:val="0"/>
        <w:tabs>
          <w:tab w:val="left" w:pos="2880"/>
        </w:tabs>
        <w:ind w:left="2880" w:hanging="2880"/>
      </w:pPr>
      <w:r>
        <w:t>\l KUwanh</w:t>
      </w:r>
      <w:r>
        <w:tab/>
        <w:t>\w</w:t>
      </w:r>
      <w:r>
        <w:rPr>
          <w:i/>
          <w:iCs/>
        </w:rPr>
        <w:t xml:space="preserve"> ngula</w:t>
      </w:r>
      <w:r>
        <w:t xml:space="preserve"> \g </w:t>
      </w:r>
      <w:r>
        <w:rPr>
          <w:rFonts w:hAnsi="Times New Roman"/>
        </w:rPr>
        <w:t>‘</w:t>
      </w:r>
      <w:r>
        <w:t>later, afterwards</w:t>
      </w:r>
      <w:r>
        <w:rPr>
          <w:rFonts w:hAnsi="Times New Roman"/>
        </w:rPr>
        <w:t xml:space="preserve">’ </w:t>
      </w:r>
      <w:r>
        <w:t>\s (S&amp;J)</w:t>
      </w:r>
    </w:p>
    <w:p w14:paraId="1A84C41C" w14:textId="77777777" w:rsidR="00C42BF2" w:rsidRDefault="00F80514">
      <w:pPr>
        <w:pStyle w:val="Default"/>
        <w:widowControl w:val="0"/>
        <w:tabs>
          <w:tab w:val="left" w:pos="2880"/>
        </w:tabs>
        <w:ind w:left="2880" w:hanging="2880"/>
      </w:pPr>
      <w:r>
        <w:t>\l Kaanytju</w:t>
      </w:r>
      <w:r>
        <w:tab/>
        <w:t>\w</w:t>
      </w:r>
      <w:r>
        <w:rPr>
          <w:i/>
          <w:iCs/>
        </w:rPr>
        <w:t xml:space="preserve"> ngula</w:t>
      </w:r>
      <w:r>
        <w:t xml:space="preserve"> \g </w:t>
      </w:r>
      <w:r>
        <w:rPr>
          <w:rFonts w:hAnsi="Times New Roman"/>
        </w:rPr>
        <w:t>‘</w:t>
      </w:r>
      <w:r>
        <w:t>by and by</w:t>
      </w:r>
      <w:r>
        <w:rPr>
          <w:rFonts w:hAnsi="Times New Roman"/>
        </w:rPr>
        <w:t xml:space="preserve">’ </w:t>
      </w:r>
      <w:r>
        <w:t>\s (KLH)</w:t>
      </w:r>
    </w:p>
    <w:p w14:paraId="72642C3A" w14:textId="77777777" w:rsidR="00C42BF2" w:rsidRDefault="00F80514">
      <w:pPr>
        <w:pStyle w:val="Default"/>
        <w:widowControl w:val="0"/>
        <w:tabs>
          <w:tab w:val="left" w:pos="2880"/>
        </w:tabs>
        <w:ind w:left="2880" w:hanging="2880"/>
      </w:pPr>
      <w:r>
        <w:t>\l Umpila</w:t>
      </w:r>
      <w:r>
        <w:tab/>
        <w:t>\w</w:t>
      </w:r>
      <w:r>
        <w:rPr>
          <w:i/>
          <w:iCs/>
        </w:rPr>
        <w:t xml:space="preserve"> ngula</w:t>
      </w:r>
      <w:r>
        <w:t xml:space="preserve"> \g </w:t>
      </w:r>
      <w:r>
        <w:rPr>
          <w:rFonts w:hAnsi="Times New Roman"/>
        </w:rPr>
        <w:t>‘</w:t>
      </w:r>
      <w:r>
        <w:t>by and by, later on</w:t>
      </w:r>
      <w:r>
        <w:rPr>
          <w:rFonts w:hAnsi="Times New Roman"/>
        </w:rPr>
        <w:t xml:space="preserve">’ </w:t>
      </w:r>
      <w:r>
        <w:t xml:space="preserve">\q Also </w:t>
      </w:r>
      <w:r>
        <w:rPr>
          <w:i/>
          <w:iCs/>
        </w:rPr>
        <w:t>ngulangula</w:t>
      </w:r>
      <w:r>
        <w:rPr>
          <w:rFonts w:hAnsi="Times New Roman"/>
        </w:rPr>
        <w:t xml:space="preserve"> ‘</w:t>
      </w:r>
      <w:r>
        <w:t>soon</w:t>
      </w:r>
      <w:r>
        <w:rPr>
          <w:rFonts w:hAnsi="Times New Roman"/>
        </w:rPr>
        <w:t>’</w:t>
      </w:r>
      <w:r>
        <w:t xml:space="preserve">; </w:t>
      </w:r>
      <w:r>
        <w:rPr>
          <w:i/>
          <w:iCs/>
        </w:rPr>
        <w:t>ngulka</w:t>
      </w:r>
      <w:r>
        <w:rPr>
          <w:rFonts w:hAnsi="Times New Roman"/>
        </w:rPr>
        <w:t xml:space="preserve"> ‘</w:t>
      </w:r>
      <w:r>
        <w:t>yesterday</w:t>
      </w:r>
      <w:r>
        <w:rPr>
          <w:rFonts w:hAnsi="Times New Roman"/>
        </w:rPr>
        <w:t>’</w:t>
      </w:r>
      <w:r>
        <w:t xml:space="preserve">, </w:t>
      </w:r>
      <w:r>
        <w:rPr>
          <w:i/>
          <w:iCs/>
        </w:rPr>
        <w:t>ngulku</w:t>
      </w:r>
      <w:r>
        <w:rPr>
          <w:rFonts w:hAnsi="Times New Roman"/>
        </w:rPr>
        <w:t xml:space="preserve"> ‘</w:t>
      </w:r>
      <w:r>
        <w:t>night</w:t>
      </w:r>
      <w:r>
        <w:rPr>
          <w:rFonts w:hAnsi="Times New Roman"/>
        </w:rPr>
        <w:t>’</w:t>
      </w:r>
      <w:r>
        <w:t>. \s (GNOG, KLH)</w:t>
      </w:r>
    </w:p>
    <w:p w14:paraId="0801A6E8" w14:textId="77777777" w:rsidR="00C42BF2" w:rsidRDefault="00F80514">
      <w:pPr>
        <w:pStyle w:val="Default"/>
        <w:widowControl w:val="0"/>
        <w:tabs>
          <w:tab w:val="left" w:pos="2880"/>
        </w:tabs>
        <w:ind w:left="2880" w:hanging="2880"/>
      </w:pPr>
      <w:r>
        <w:t>\l Flinders Island</w:t>
      </w:r>
      <w:r>
        <w:tab/>
        <w:t xml:space="preserve">\w </w:t>
      </w:r>
      <w:r>
        <w:rPr>
          <w:i/>
          <w:iCs/>
        </w:rPr>
        <w:t>olalawa</w:t>
      </w:r>
      <w:r>
        <w:t xml:space="preserve"> \g </w:t>
      </w:r>
      <w:r>
        <w:rPr>
          <w:rFonts w:hAnsi="Times New Roman"/>
        </w:rPr>
        <w:t>‘</w:t>
      </w:r>
      <w:r>
        <w:t>later on, by and by</w:t>
      </w:r>
      <w:r>
        <w:rPr>
          <w:rFonts w:hAnsi="Times New Roman"/>
        </w:rPr>
        <w:t xml:space="preserve">’ </w:t>
      </w:r>
      <w:r>
        <w:t>\s (PS)</w:t>
      </w:r>
    </w:p>
    <w:p w14:paraId="426CD33F" w14:textId="77777777" w:rsidR="00C42BF2" w:rsidRDefault="00F80514">
      <w:pPr>
        <w:pStyle w:val="Default"/>
        <w:widowControl w:val="0"/>
        <w:tabs>
          <w:tab w:val="left" w:pos="2880"/>
        </w:tabs>
        <w:ind w:left="2880" w:hanging="2880"/>
      </w:pPr>
      <w:r>
        <w:t>\l KThaypan</w:t>
      </w:r>
      <w:r>
        <w:tab/>
        <w:t xml:space="preserve">\w </w:t>
      </w:r>
      <w:r>
        <w:rPr>
          <w:i/>
          <w:iCs/>
        </w:rPr>
        <w:t>lo</w:t>
      </w:r>
      <w:r>
        <w:t xml:space="preserve"> \g </w:t>
      </w:r>
      <w:r>
        <w:rPr>
          <w:rFonts w:hAnsi="Times New Roman"/>
        </w:rPr>
        <w:t>‘</w:t>
      </w:r>
      <w:r>
        <w:t>by and by</w:t>
      </w:r>
      <w:r>
        <w:rPr>
          <w:rFonts w:hAnsi="Times New Roman"/>
        </w:rPr>
        <w:t xml:space="preserve">’ </w:t>
      </w:r>
      <w:r>
        <w:t xml:space="preserve">\q Also </w:t>
      </w:r>
      <w:r>
        <w:rPr>
          <w:i/>
          <w:iCs/>
        </w:rPr>
        <w:t>aloya</w:t>
      </w:r>
      <w:r>
        <w:t xml:space="preserve"> and (questioned) </w:t>
      </w:r>
      <w:r>
        <w:rPr>
          <w:i/>
          <w:iCs/>
        </w:rPr>
        <w:t>alwo</w:t>
      </w:r>
      <w:r>
        <w:t>. \s (BR)</w:t>
      </w:r>
    </w:p>
    <w:p w14:paraId="63F0DDDE" w14:textId="77777777" w:rsidR="00C42BF2" w:rsidRDefault="00F80514">
      <w:pPr>
        <w:pStyle w:val="Default"/>
        <w:widowControl w:val="0"/>
        <w:tabs>
          <w:tab w:val="left" w:pos="2880"/>
        </w:tabs>
        <w:ind w:left="2880" w:hanging="2880"/>
      </w:pPr>
      <w:r>
        <w:t>\l HR</w:t>
      </w:r>
      <w:r>
        <w:tab/>
        <w:t>\w</w:t>
      </w:r>
      <w:r>
        <w:rPr>
          <w:i/>
          <w:iCs/>
        </w:rPr>
        <w:t xml:space="preserve"> luv</w:t>
      </w:r>
      <w:r>
        <w:t xml:space="preserve"> \g </w:t>
      </w:r>
      <w:r>
        <w:rPr>
          <w:rFonts w:hAnsi="Times New Roman"/>
        </w:rPr>
        <w:t>‘</w:t>
      </w:r>
      <w:r>
        <w:t>by and by</w:t>
      </w:r>
      <w:r>
        <w:rPr>
          <w:rFonts w:hAnsi="Times New Roman"/>
        </w:rPr>
        <w:t xml:space="preserve">’ </w:t>
      </w:r>
      <w:r>
        <w:t>\s (KLH, LJ)</w:t>
      </w:r>
    </w:p>
    <w:p w14:paraId="2A7C8084" w14:textId="77777777" w:rsidR="00C42BF2" w:rsidRDefault="00F80514">
      <w:pPr>
        <w:pStyle w:val="Default"/>
        <w:widowControl w:val="0"/>
        <w:tabs>
          <w:tab w:val="left" w:pos="2880"/>
        </w:tabs>
        <w:ind w:left="2880" w:hanging="2880"/>
      </w:pPr>
      <w:r>
        <w:t>\l Ikarranggal</w:t>
      </w:r>
      <w:r>
        <w:tab/>
        <w:t xml:space="preserve">\w </w:t>
      </w:r>
      <w:r>
        <w:rPr>
          <w:i/>
          <w:iCs/>
        </w:rPr>
        <w:t>ula</w:t>
      </w:r>
      <w:r>
        <w:t xml:space="preserve"> \g </w:t>
      </w:r>
      <w:r>
        <w:rPr>
          <w:rFonts w:hAnsi="Times New Roman"/>
        </w:rPr>
        <w:t>‘</w:t>
      </w:r>
      <w:r>
        <w:t>later; soon</w:t>
      </w:r>
      <w:r>
        <w:rPr>
          <w:rFonts w:hAnsi="Times New Roman"/>
        </w:rPr>
        <w:t xml:space="preserve">’ </w:t>
      </w:r>
      <w:r>
        <w:t>\s (BSommer)</w:t>
      </w:r>
    </w:p>
    <w:p w14:paraId="055B0CE4" w14:textId="77777777" w:rsidR="00C42BF2" w:rsidRDefault="00F80514">
      <w:pPr>
        <w:pStyle w:val="Default"/>
        <w:widowControl w:val="0"/>
        <w:tabs>
          <w:tab w:val="left" w:pos="2880"/>
        </w:tabs>
        <w:ind w:left="2880" w:hanging="2880"/>
      </w:pPr>
      <w:r>
        <w:t>\l Ogunyjan</w:t>
      </w:r>
      <w:r>
        <w:tab/>
        <w:t xml:space="preserve">\w </w:t>
      </w:r>
      <w:r>
        <w:rPr>
          <w:i/>
          <w:iCs/>
        </w:rPr>
        <w:t>ul</w:t>
      </w:r>
      <w:r>
        <w:t xml:space="preserve"> \g </w:t>
      </w:r>
      <w:r>
        <w:rPr>
          <w:rFonts w:hAnsi="Times New Roman"/>
        </w:rPr>
        <w:t>‘</w:t>
      </w:r>
      <w:r>
        <w:t>by and by, soon</w:t>
      </w:r>
      <w:r>
        <w:rPr>
          <w:rFonts w:hAnsi="Times New Roman"/>
        </w:rPr>
        <w:t xml:space="preserve">’ </w:t>
      </w:r>
      <w:r>
        <w:t xml:space="preserve">\p Dat </w:t>
      </w:r>
      <w:r>
        <w:rPr>
          <w:i/>
          <w:iCs/>
        </w:rPr>
        <w:t>ulag</w:t>
      </w:r>
      <w:r>
        <w:t xml:space="preserve">. \q KLH recorded </w:t>
      </w:r>
      <w:r>
        <w:rPr>
          <w:i/>
          <w:iCs/>
        </w:rPr>
        <w:t>ol3</w:t>
      </w:r>
      <w:r>
        <w:t>. \s (RM/KLH,LT/BA)</w:t>
      </w:r>
    </w:p>
    <w:p w14:paraId="110A3E81" w14:textId="77777777" w:rsidR="00C42BF2" w:rsidRDefault="00F80514">
      <w:pPr>
        <w:pStyle w:val="Default"/>
        <w:widowControl w:val="0"/>
        <w:tabs>
          <w:tab w:val="left" w:pos="2880"/>
        </w:tabs>
        <w:ind w:left="2880" w:hanging="2880"/>
      </w:pPr>
      <w:r>
        <w:t>\l YYoront</w:t>
      </w:r>
      <w:r>
        <w:tab/>
        <w:t>\w</w:t>
      </w:r>
      <w:r>
        <w:rPr>
          <w:i/>
          <w:iCs/>
        </w:rPr>
        <w:t xml:space="preserve"> ngul</w:t>
      </w:r>
      <w:r>
        <w:t xml:space="preserve"> \g </w:t>
      </w:r>
      <w:r>
        <w:rPr>
          <w:rFonts w:hAnsi="Times New Roman"/>
        </w:rPr>
        <w:t>‘</w:t>
      </w:r>
      <w:r>
        <w:t>and then</w:t>
      </w:r>
      <w:r>
        <w:rPr>
          <w:rFonts w:hAnsi="Times New Roman"/>
        </w:rPr>
        <w:t>’</w:t>
      </w:r>
      <w:r>
        <w:t xml:space="preserve">; </w:t>
      </w:r>
      <w:r>
        <w:rPr>
          <w:rFonts w:hAnsi="Times New Roman"/>
        </w:rPr>
        <w:t>‘</w:t>
      </w:r>
      <w:r>
        <w:t>but</w:t>
      </w:r>
      <w:r>
        <w:rPr>
          <w:rFonts w:hAnsi="Times New Roman"/>
        </w:rPr>
        <w:t>’</w:t>
      </w:r>
    </w:p>
    <w:p w14:paraId="510C8CC4" w14:textId="77777777" w:rsidR="00C42BF2" w:rsidRDefault="00F80514">
      <w:pPr>
        <w:pStyle w:val="Default"/>
        <w:widowControl w:val="0"/>
        <w:tabs>
          <w:tab w:val="left" w:pos="2880"/>
        </w:tabs>
        <w:ind w:left="2880" w:hanging="2880"/>
      </w:pPr>
      <w:r>
        <w:t>\l KKaper</w:t>
      </w:r>
      <w:r>
        <w:tab/>
        <w:t>\w</w:t>
      </w:r>
      <w:r>
        <w:rPr>
          <w:i/>
          <w:iCs/>
        </w:rPr>
        <w:t xml:space="preserve"> ngul</w:t>
      </w:r>
      <w:r>
        <w:rPr>
          <w:rFonts w:hAnsi="Times New Roman"/>
          <w:i/>
          <w:iCs/>
        </w:rPr>
        <w:t>á</w:t>
      </w:r>
      <w:r>
        <w:rPr>
          <w:i/>
          <w:iCs/>
        </w:rPr>
        <w:t>w</w:t>
      </w:r>
      <w:r>
        <w:t xml:space="preserve"> \g </w:t>
      </w:r>
      <w:r>
        <w:rPr>
          <w:rFonts w:hAnsi="Times New Roman"/>
        </w:rPr>
        <w:t>‘</w:t>
      </w:r>
      <w:r>
        <w:t>tomorrow</w:t>
      </w:r>
      <w:r>
        <w:rPr>
          <w:rFonts w:hAnsi="Times New Roman"/>
        </w:rPr>
        <w:t xml:space="preserve">’ </w:t>
      </w:r>
      <w:r>
        <w:t>\s (KLH, BA)</w:t>
      </w:r>
    </w:p>
    <w:p w14:paraId="698113FE" w14:textId="77777777" w:rsidR="00C42BF2" w:rsidRDefault="00F80514">
      <w:pPr>
        <w:pStyle w:val="Default"/>
        <w:widowControl w:val="0"/>
        <w:tabs>
          <w:tab w:val="left" w:pos="2880"/>
        </w:tabs>
        <w:ind w:left="2880" w:hanging="2880"/>
      </w:pPr>
      <w:r>
        <w:t xml:space="preserve">\l </w:t>
      </w:r>
      <w:r>
        <w:rPr>
          <w:b/>
          <w:bCs/>
        </w:rPr>
        <w:t>pPaman</w:t>
      </w:r>
      <w:r>
        <w:rPr>
          <w:b/>
          <w:bCs/>
        </w:rPr>
        <w:tab/>
        <w:t>\w *ngula</w:t>
      </w:r>
      <w:r>
        <w:t xml:space="preserve"> \s (KLH)</w:t>
      </w:r>
    </w:p>
    <w:p w14:paraId="17E8DA7B" w14:textId="77777777" w:rsidR="00C42BF2" w:rsidRDefault="00F80514">
      <w:pPr>
        <w:pStyle w:val="Default"/>
        <w:widowControl w:val="0"/>
        <w:tabs>
          <w:tab w:val="left" w:pos="2880"/>
        </w:tabs>
        <w:ind w:left="2880" w:hanging="2880"/>
      </w:pPr>
      <w:r>
        <w:t>\l Ngawun</w:t>
      </w:r>
      <w:r>
        <w:tab/>
        <w:t>\w</w:t>
      </w:r>
      <w:r>
        <w:rPr>
          <w:i/>
          <w:iCs/>
        </w:rPr>
        <w:t xml:space="preserve"> ngala</w:t>
      </w:r>
      <w:r>
        <w:t xml:space="preserve"> \g </w:t>
      </w:r>
      <w:r>
        <w:rPr>
          <w:rFonts w:hAnsi="Times New Roman"/>
        </w:rPr>
        <w:t>‘</w:t>
      </w:r>
      <w:r>
        <w:t>by and by, soon</w:t>
      </w:r>
      <w:r>
        <w:rPr>
          <w:rFonts w:hAnsi="Times New Roman"/>
        </w:rPr>
        <w:t xml:space="preserve">’ </w:t>
      </w:r>
      <w:r>
        <w:t>\q Cf. *cina, *pula, *</w:t>
      </w:r>
      <w:r>
        <w:rPr>
          <w:rFonts w:hAnsi="Times New Roman"/>
        </w:rPr>
        <w:t>ñ</w:t>
      </w:r>
      <w:r>
        <w:t>urra for V1 quality. \s (GB)</w:t>
      </w:r>
    </w:p>
    <w:p w14:paraId="5B12670A" w14:textId="77777777" w:rsidR="00C42BF2" w:rsidRDefault="00F80514">
      <w:pPr>
        <w:pStyle w:val="Default"/>
        <w:widowControl w:val="0"/>
        <w:tabs>
          <w:tab w:val="left" w:pos="2880"/>
        </w:tabs>
        <w:ind w:left="2880" w:hanging="2880"/>
      </w:pPr>
      <w:r>
        <w:t>\l Mayi-Yapi</w:t>
      </w:r>
      <w:r>
        <w:tab/>
        <w:t>\w</w:t>
      </w:r>
      <w:r>
        <w:rPr>
          <w:i/>
          <w:iCs/>
        </w:rPr>
        <w:t xml:space="preserve"> ngala</w:t>
      </w:r>
      <w:r>
        <w:t xml:space="preserve"> \g </w:t>
      </w:r>
      <w:r>
        <w:rPr>
          <w:rFonts w:hAnsi="Times New Roman"/>
        </w:rPr>
        <w:t>‘</w:t>
      </w:r>
      <w:r>
        <w:t>by and by, soon</w:t>
      </w:r>
      <w:r>
        <w:rPr>
          <w:rFonts w:hAnsi="Times New Roman"/>
        </w:rPr>
        <w:t xml:space="preserve">’ </w:t>
      </w:r>
      <w:r>
        <w:t>\q Cf. *cina, *pula, *</w:t>
      </w:r>
      <w:r>
        <w:rPr>
          <w:rFonts w:hAnsi="Times New Roman"/>
        </w:rPr>
        <w:t>ñ</w:t>
      </w:r>
      <w:r>
        <w:t>urra for V1 quality. \s (GB)</w:t>
      </w:r>
    </w:p>
    <w:p w14:paraId="6C07D9F9" w14:textId="77777777" w:rsidR="00C42BF2" w:rsidRDefault="00F80514">
      <w:pPr>
        <w:pStyle w:val="Default"/>
        <w:widowControl w:val="0"/>
        <w:tabs>
          <w:tab w:val="left" w:pos="2880"/>
        </w:tabs>
        <w:ind w:left="2880" w:hanging="2880"/>
      </w:pPr>
      <w:r>
        <w:t>\l Mayi-Kutuna</w:t>
      </w:r>
      <w:r>
        <w:tab/>
        <w:t>\w</w:t>
      </w:r>
      <w:r>
        <w:rPr>
          <w:i/>
          <w:iCs/>
        </w:rPr>
        <w:t xml:space="preserve"> ngala</w:t>
      </w:r>
      <w:r>
        <w:t xml:space="preserve"> \g </w:t>
      </w:r>
      <w:r>
        <w:rPr>
          <w:rFonts w:hAnsi="Times New Roman"/>
        </w:rPr>
        <w:t>‘</w:t>
      </w:r>
      <w:r>
        <w:t>by and by, soon</w:t>
      </w:r>
      <w:r>
        <w:rPr>
          <w:rFonts w:hAnsi="Times New Roman"/>
        </w:rPr>
        <w:t xml:space="preserve">’ </w:t>
      </w:r>
      <w:r>
        <w:t>\q Cf. *cina, *pula, *</w:t>
      </w:r>
      <w:r>
        <w:rPr>
          <w:rFonts w:hAnsi="Times New Roman"/>
        </w:rPr>
        <w:t>ñ</w:t>
      </w:r>
      <w:r>
        <w:t xml:space="preserve">urra for V1 quality. </w:t>
      </w:r>
      <w:r>
        <w:lastRenderedPageBreak/>
        <w:t>\s (GB)</w:t>
      </w:r>
    </w:p>
    <w:p w14:paraId="04422284" w14:textId="77777777" w:rsidR="00C42BF2" w:rsidRDefault="00F80514">
      <w:pPr>
        <w:pStyle w:val="Default"/>
        <w:widowControl w:val="0"/>
        <w:tabs>
          <w:tab w:val="left" w:pos="2880"/>
        </w:tabs>
        <w:ind w:left="2880" w:hanging="2880"/>
      </w:pPr>
      <w:r>
        <w:t>\l Pitjantjatjara-Yankunytjatjara</w:t>
      </w:r>
      <w:r>
        <w:tab/>
        <w:t>\w</w:t>
      </w:r>
      <w:r>
        <w:rPr>
          <w:i/>
          <w:iCs/>
        </w:rPr>
        <w:t xml:space="preserve"> ngula</w:t>
      </w:r>
      <w:r>
        <w:t xml:space="preserve"> \g </w:t>
      </w:r>
      <w:r>
        <w:rPr>
          <w:rFonts w:hAnsi="Times New Roman"/>
        </w:rPr>
        <w:t>‘</w:t>
      </w:r>
      <w:r>
        <w:t>later, in the future</w:t>
      </w:r>
      <w:r>
        <w:rPr>
          <w:rFonts w:hAnsi="Times New Roman"/>
        </w:rPr>
        <w:t xml:space="preserve">’ </w:t>
      </w:r>
      <w:r>
        <w:t>\s (CG)</w:t>
      </w:r>
    </w:p>
    <w:p w14:paraId="7832DB92" w14:textId="77777777" w:rsidR="00C42BF2" w:rsidRDefault="00F80514">
      <w:pPr>
        <w:pStyle w:val="Default"/>
        <w:widowControl w:val="0"/>
        <w:tabs>
          <w:tab w:val="left" w:pos="2880"/>
        </w:tabs>
        <w:ind w:left="2880" w:hanging="2880"/>
        <w:rPr>
          <w:color w:val="000080"/>
          <w:u w:color="000080"/>
        </w:rPr>
      </w:pPr>
      <w:r>
        <w:rPr>
          <w:color w:val="000080"/>
          <w:u w:color="000080"/>
        </w:rPr>
        <w:t>\l Pintupi</w:t>
      </w:r>
      <w:r>
        <w:rPr>
          <w:color w:val="000080"/>
          <w:u w:color="000080"/>
        </w:rPr>
        <w:tab/>
        <w:t xml:space="preserve">\w </w:t>
      </w:r>
      <w:r>
        <w:rPr>
          <w:i/>
          <w:iCs/>
          <w:color w:val="000080"/>
          <w:u w:color="000080"/>
        </w:rPr>
        <w:t>ngula</w:t>
      </w:r>
      <w:r>
        <w:rPr>
          <w:rFonts w:hAnsi="Times New Roman"/>
          <w:color w:val="000080"/>
          <w:u w:color="000080"/>
        </w:rPr>
        <w:t xml:space="preserve"> ‘</w:t>
      </w:r>
      <w:r>
        <w:rPr>
          <w:color w:val="000080"/>
          <w:u w:color="000080"/>
        </w:rPr>
        <w:t>by and by, later</w:t>
      </w:r>
      <w:r>
        <w:rPr>
          <w:rFonts w:hAnsi="Times New Roman"/>
          <w:color w:val="000080"/>
          <w:u w:color="000080"/>
        </w:rPr>
        <w:t xml:space="preserve">’ </w:t>
      </w:r>
      <w:r>
        <w:rPr>
          <w:color w:val="000080"/>
          <w:u w:color="000080"/>
        </w:rPr>
        <w:t>\s (Hn&amp;Hn/GNOG)</w:t>
      </w:r>
    </w:p>
    <w:p w14:paraId="521E6407" w14:textId="77777777" w:rsidR="00C42BF2" w:rsidRDefault="00F80514">
      <w:pPr>
        <w:pStyle w:val="Default"/>
        <w:widowControl w:val="0"/>
        <w:tabs>
          <w:tab w:val="left" w:pos="2880"/>
        </w:tabs>
        <w:ind w:left="2880" w:hanging="2880"/>
      </w:pPr>
      <w:r>
        <w:t>\l Manjiljarra</w:t>
      </w:r>
      <w:r>
        <w:tab/>
        <w:t xml:space="preserve">\w </w:t>
      </w:r>
      <w:r>
        <w:rPr>
          <w:i/>
          <w:iCs/>
        </w:rPr>
        <w:t>ngurlampa</w:t>
      </w:r>
      <w:r>
        <w:t xml:space="preserve"> \g </w:t>
      </w:r>
      <w:r>
        <w:rPr>
          <w:rFonts w:hAnsi="Times New Roman"/>
        </w:rPr>
        <w:t>‘</w:t>
      </w:r>
      <w:r>
        <w:t>later</w:t>
      </w:r>
      <w:r>
        <w:rPr>
          <w:rFonts w:hAnsi="Times New Roman"/>
        </w:rPr>
        <w:t xml:space="preserve">’ </w:t>
      </w:r>
      <w:r>
        <w:t>\q Belongs with this set? \s (PMcC)</w:t>
      </w:r>
    </w:p>
    <w:p w14:paraId="72F04146" w14:textId="77777777" w:rsidR="00C42BF2" w:rsidRDefault="00F80514">
      <w:pPr>
        <w:pStyle w:val="Default"/>
        <w:widowControl w:val="0"/>
        <w:tabs>
          <w:tab w:val="left" w:pos="2880"/>
        </w:tabs>
        <w:ind w:left="2880" w:hanging="2880"/>
      </w:pPr>
      <w:r>
        <w:t>\l Ngarluma</w:t>
      </w:r>
      <w:r>
        <w:tab/>
        <w:t>\w</w:t>
      </w:r>
      <w:r>
        <w:rPr>
          <w:i/>
          <w:iCs/>
        </w:rPr>
        <w:t xml:space="preserve"> ngula</w:t>
      </w:r>
      <w:r>
        <w:t xml:space="preserve"> \g </w:t>
      </w:r>
      <w:r>
        <w:rPr>
          <w:rFonts w:hAnsi="Times New Roman"/>
        </w:rPr>
        <w:t>‘</w:t>
      </w:r>
      <w:r>
        <w:t>there, by that one</w:t>
      </w:r>
      <w:r>
        <w:rPr>
          <w:rFonts w:hAnsi="Times New Roman"/>
        </w:rPr>
        <w:t xml:space="preserve">’ </w:t>
      </w:r>
      <w:r>
        <w:t xml:space="preserve">\q Also </w:t>
      </w:r>
      <w:r>
        <w:rPr>
          <w:i/>
          <w:iCs/>
        </w:rPr>
        <w:t>ngulathalnguru</w:t>
      </w:r>
      <w:r>
        <w:rPr>
          <w:rFonts w:hAnsi="Times New Roman"/>
        </w:rPr>
        <w:t xml:space="preserve"> ‘</w:t>
      </w:r>
      <w:r>
        <w:t>then, after that</w:t>
      </w:r>
      <w:r>
        <w:rPr>
          <w:rFonts w:hAnsi="Times New Roman"/>
        </w:rPr>
        <w:t>’</w:t>
      </w:r>
      <w:r>
        <w:t xml:space="preserve">, </w:t>
      </w:r>
      <w:r>
        <w:rPr>
          <w:i/>
          <w:iCs/>
        </w:rPr>
        <w:t>ngularniku</w:t>
      </w:r>
      <w:r>
        <w:rPr>
          <w:rFonts w:hAnsi="Times New Roman"/>
        </w:rPr>
        <w:t xml:space="preserve"> ‘</w:t>
      </w:r>
      <w:r>
        <w:t>this way, in this direction, to this place</w:t>
      </w:r>
      <w:r>
        <w:rPr>
          <w:rFonts w:hAnsi="Times New Roman"/>
        </w:rPr>
        <w:t>’</w:t>
      </w:r>
      <w:r>
        <w:t>. \s (KLH)</w:t>
      </w:r>
    </w:p>
    <w:p w14:paraId="06050761" w14:textId="77777777" w:rsidR="00C42BF2" w:rsidRDefault="00F80514">
      <w:pPr>
        <w:pStyle w:val="Default"/>
        <w:widowControl w:val="0"/>
        <w:tabs>
          <w:tab w:val="left" w:pos="2880"/>
        </w:tabs>
        <w:ind w:left="2880" w:hanging="2880"/>
      </w:pPr>
      <w:r>
        <w:t>\l Payungu</w:t>
      </w:r>
      <w:r>
        <w:tab/>
        <w:t xml:space="preserve">\w </w:t>
      </w:r>
      <w:r>
        <w:rPr>
          <w:i/>
          <w:iCs/>
        </w:rPr>
        <w:t>ngula</w:t>
      </w:r>
      <w:r>
        <w:t xml:space="preserve"> \g </w:t>
      </w:r>
      <w:r>
        <w:rPr>
          <w:rFonts w:hAnsi="Times New Roman"/>
        </w:rPr>
        <w:t>‘</w:t>
      </w:r>
      <w:r>
        <w:t>that</w:t>
      </w:r>
      <w:r>
        <w:rPr>
          <w:rFonts w:hAnsi="Times New Roman"/>
        </w:rPr>
        <w:t xml:space="preserve">’ </w:t>
      </w:r>
      <w:r>
        <w:t>\p Locative. \q See *ngu</w:t>
      </w:r>
      <w:r>
        <w:rPr>
          <w:rFonts w:hAnsi="Times New Roman"/>
        </w:rPr>
        <w:t>ñ</w:t>
      </w:r>
      <w:r>
        <w:t>a. \s PA</w:t>
      </w:r>
    </w:p>
    <w:p w14:paraId="09F8CBEA" w14:textId="77777777" w:rsidR="00C42BF2" w:rsidRDefault="00F80514">
      <w:pPr>
        <w:pStyle w:val="Default"/>
        <w:widowControl w:val="0"/>
        <w:tabs>
          <w:tab w:val="left" w:pos="2880"/>
        </w:tabs>
        <w:ind w:left="2880" w:hanging="2880"/>
      </w:pPr>
      <w:r>
        <w:t>\l Thalanyji</w:t>
      </w:r>
      <w:r>
        <w:tab/>
        <w:t xml:space="preserve">\w </w:t>
      </w:r>
      <w:r>
        <w:rPr>
          <w:i/>
          <w:iCs/>
        </w:rPr>
        <w:t>ngula</w:t>
      </w:r>
      <w:r>
        <w:t xml:space="preserve"> \g </w:t>
      </w:r>
      <w:r>
        <w:rPr>
          <w:rFonts w:hAnsi="Times New Roman"/>
        </w:rPr>
        <w:t>‘</w:t>
      </w:r>
      <w:r>
        <w:t>that</w:t>
      </w:r>
      <w:r>
        <w:rPr>
          <w:rFonts w:hAnsi="Times New Roman"/>
        </w:rPr>
        <w:t xml:space="preserve">’ </w:t>
      </w:r>
      <w:r>
        <w:t xml:space="preserve">\p Locative; Nom </w:t>
      </w:r>
      <w:r>
        <w:rPr>
          <w:i/>
          <w:iCs/>
        </w:rPr>
        <w:t>ngunha</w:t>
      </w:r>
      <w:r>
        <w:t xml:space="preserve">, Erg </w:t>
      </w:r>
      <w:r>
        <w:rPr>
          <w:i/>
          <w:iCs/>
        </w:rPr>
        <w:t>ngulu</w:t>
      </w:r>
      <w:r>
        <w:t xml:space="preserve">, Dat </w:t>
      </w:r>
      <w:r>
        <w:rPr>
          <w:i/>
          <w:iCs/>
        </w:rPr>
        <w:t>ngurnu</w:t>
      </w:r>
      <w:r>
        <w:t xml:space="preserve">, Allative </w:t>
      </w:r>
      <w:r>
        <w:rPr>
          <w:i/>
          <w:iCs/>
        </w:rPr>
        <w:t>ngurlu</w:t>
      </w:r>
      <w:r>
        <w:t>. \q See also *ngu</w:t>
      </w:r>
      <w:r>
        <w:rPr>
          <w:rFonts w:hAnsi="Times New Roman"/>
        </w:rPr>
        <w:t>ñ</w:t>
      </w:r>
      <w:r>
        <w:t>a. \s (PA)</w:t>
      </w:r>
    </w:p>
    <w:p w14:paraId="28B381E9" w14:textId="77777777" w:rsidR="00C42BF2" w:rsidRDefault="00F80514">
      <w:pPr>
        <w:pStyle w:val="Default"/>
        <w:widowControl w:val="0"/>
        <w:tabs>
          <w:tab w:val="left" w:pos="2880"/>
        </w:tabs>
        <w:ind w:left="2880" w:hanging="2880"/>
      </w:pPr>
      <w:r>
        <w:t>\l Jiwarli</w:t>
      </w:r>
      <w:r>
        <w:tab/>
        <w:t xml:space="preserve">\w </w:t>
      </w:r>
      <w:r>
        <w:rPr>
          <w:i/>
          <w:iCs/>
        </w:rPr>
        <w:t>ngula</w:t>
      </w:r>
      <w:r>
        <w:t xml:space="preserve"> \g </w:t>
      </w:r>
      <w:r>
        <w:rPr>
          <w:rFonts w:hAnsi="Times New Roman"/>
        </w:rPr>
        <w:t>‘</w:t>
      </w:r>
      <w:r>
        <w:t>that</w:t>
      </w:r>
      <w:r>
        <w:rPr>
          <w:rFonts w:hAnsi="Times New Roman"/>
        </w:rPr>
        <w:t xml:space="preserve">’ </w:t>
      </w:r>
      <w:r>
        <w:t xml:space="preserve">\p Locative; Erg </w:t>
      </w:r>
      <w:r>
        <w:rPr>
          <w:i/>
          <w:iCs/>
        </w:rPr>
        <w:t>ngulu</w:t>
      </w:r>
      <w:r>
        <w:t>, \s (PA)</w:t>
      </w:r>
    </w:p>
    <w:p w14:paraId="098BA070" w14:textId="77777777" w:rsidR="00C42BF2" w:rsidRDefault="00F80514">
      <w:pPr>
        <w:pStyle w:val="Default"/>
        <w:widowControl w:val="0"/>
        <w:tabs>
          <w:tab w:val="left" w:pos="2880"/>
        </w:tabs>
        <w:ind w:left="2880" w:hanging="2880"/>
      </w:pPr>
      <w:r>
        <w:t>\l Warriyangka</w:t>
      </w:r>
      <w:r>
        <w:tab/>
        <w:t xml:space="preserve">\w </w:t>
      </w:r>
      <w:r>
        <w:rPr>
          <w:i/>
          <w:iCs/>
        </w:rPr>
        <w:t>ngula</w:t>
      </w:r>
      <w:r>
        <w:t xml:space="preserve"> \g </w:t>
      </w:r>
      <w:r>
        <w:rPr>
          <w:rFonts w:hAnsi="Times New Roman"/>
        </w:rPr>
        <w:t>‘</w:t>
      </w:r>
      <w:r>
        <w:t>that</w:t>
      </w:r>
      <w:r>
        <w:rPr>
          <w:rFonts w:hAnsi="Times New Roman"/>
        </w:rPr>
        <w:t xml:space="preserve">’ </w:t>
      </w:r>
      <w:r>
        <w:t xml:space="preserve">\p Locative; Nom </w:t>
      </w:r>
      <w:r>
        <w:rPr>
          <w:i/>
          <w:iCs/>
        </w:rPr>
        <w:t>ngunha</w:t>
      </w:r>
      <w:r>
        <w:t xml:space="preserve">, Erg </w:t>
      </w:r>
      <w:r>
        <w:rPr>
          <w:i/>
          <w:iCs/>
        </w:rPr>
        <w:t>ngurlu</w:t>
      </w:r>
      <w:r>
        <w:t xml:space="preserve">, Dat </w:t>
      </w:r>
      <w:r>
        <w:rPr>
          <w:i/>
          <w:iCs/>
        </w:rPr>
        <w:t>ngurnu</w:t>
      </w:r>
      <w:r>
        <w:t>; see also *ngu</w:t>
      </w:r>
      <w:r>
        <w:rPr>
          <w:rFonts w:hAnsi="Times New Roman"/>
        </w:rPr>
        <w:t>ñ</w:t>
      </w:r>
      <w:r>
        <w:t>a. \s (PA)</w:t>
      </w:r>
    </w:p>
    <w:p w14:paraId="4C96A587" w14:textId="77777777" w:rsidR="00C42BF2" w:rsidRDefault="00F80514">
      <w:pPr>
        <w:pStyle w:val="Default"/>
        <w:widowControl w:val="0"/>
        <w:tabs>
          <w:tab w:val="left" w:pos="2880"/>
        </w:tabs>
        <w:ind w:left="2880" w:hanging="2880"/>
      </w:pPr>
      <w:r>
        <w:t>\l Tharrgari (l)</w:t>
      </w:r>
      <w:r>
        <w:tab/>
        <w:t xml:space="preserve">\w </w:t>
      </w:r>
      <w:r>
        <w:rPr>
          <w:i/>
          <w:iCs/>
        </w:rPr>
        <w:t>ngula</w:t>
      </w:r>
      <w:r>
        <w:t xml:space="preserve"> \g </w:t>
      </w:r>
      <w:r>
        <w:rPr>
          <w:rFonts w:hAnsi="Times New Roman"/>
        </w:rPr>
        <w:t>‘</w:t>
      </w:r>
      <w:r>
        <w:t>that</w:t>
      </w:r>
      <w:r>
        <w:rPr>
          <w:rFonts w:hAnsi="Times New Roman"/>
        </w:rPr>
        <w:t xml:space="preserve">’ </w:t>
      </w:r>
      <w:r>
        <w:t xml:space="preserve">\p Locative; Nom </w:t>
      </w:r>
      <w:r>
        <w:rPr>
          <w:i/>
          <w:iCs/>
        </w:rPr>
        <w:t>ngunha</w:t>
      </w:r>
      <w:r>
        <w:t xml:space="preserve">, Erg </w:t>
      </w:r>
      <w:r>
        <w:rPr>
          <w:i/>
          <w:iCs/>
        </w:rPr>
        <w:t>ngulu</w:t>
      </w:r>
      <w:r>
        <w:t xml:space="preserve">, Allative </w:t>
      </w:r>
      <w:r>
        <w:rPr>
          <w:i/>
          <w:iCs/>
        </w:rPr>
        <w:t>ngurlu</w:t>
      </w:r>
      <w:r>
        <w:t xml:space="preserve">, Dat </w:t>
      </w:r>
      <w:r>
        <w:rPr>
          <w:i/>
          <w:iCs/>
        </w:rPr>
        <w:t>ngurnu</w:t>
      </w:r>
      <w:r>
        <w:t>. \q See also *ngu</w:t>
      </w:r>
      <w:r>
        <w:rPr>
          <w:rFonts w:hAnsi="Times New Roman"/>
        </w:rPr>
        <w:t>ñ</w:t>
      </w:r>
      <w:r>
        <w:t>a. \s PA</w:t>
      </w:r>
    </w:p>
    <w:p w14:paraId="4A5918C3" w14:textId="77777777" w:rsidR="00C42BF2" w:rsidRDefault="00F80514">
      <w:pPr>
        <w:pStyle w:val="Default"/>
        <w:widowControl w:val="0"/>
        <w:tabs>
          <w:tab w:val="left" w:pos="2880"/>
        </w:tabs>
        <w:ind w:left="2880" w:hanging="2880"/>
      </w:pPr>
      <w:r>
        <w:t xml:space="preserve">\l </w:t>
      </w:r>
      <w:r>
        <w:rPr>
          <w:b/>
          <w:bCs/>
        </w:rPr>
        <w:t>pPNy</w:t>
      </w:r>
      <w:r>
        <w:rPr>
          <w:b/>
          <w:bCs/>
        </w:rPr>
        <w:tab/>
        <w:t>\w *ngula</w:t>
      </w:r>
      <w:r>
        <w:t xml:space="preserve"> \q KLH gloss: </w:t>
      </w:r>
      <w:r>
        <w:rPr>
          <w:rFonts w:hAnsi="Times New Roman"/>
        </w:rPr>
        <w:t>‘</w:t>
      </w:r>
      <w:r>
        <w:t>by and by</w:t>
      </w:r>
      <w:r>
        <w:rPr>
          <w:rFonts w:hAnsi="Times New Roman"/>
        </w:rPr>
        <w:t>’</w:t>
      </w:r>
      <w:r>
        <w:t>. \s KLH 82:374</w:t>
      </w:r>
    </w:p>
    <w:p w14:paraId="5717E02F" w14:textId="77777777" w:rsidR="00C42BF2" w:rsidRDefault="00F80514">
      <w:pPr>
        <w:pStyle w:val="Default"/>
        <w:widowControl w:val="0"/>
        <w:tabs>
          <w:tab w:val="left" w:pos="2880"/>
        </w:tabs>
        <w:ind w:left="2880" w:hanging="2880"/>
      </w:pPr>
      <w:r>
        <w:t>^^^</w:t>
      </w:r>
    </w:p>
    <w:p w14:paraId="4A0041C4" w14:textId="77777777" w:rsidR="00C42BF2" w:rsidRDefault="00F80514">
      <w:pPr>
        <w:pStyle w:val="Default"/>
        <w:widowControl w:val="0"/>
        <w:tabs>
          <w:tab w:val="left" w:pos="2880"/>
        </w:tabs>
        <w:ind w:left="2880" w:hanging="2880"/>
      </w:pPr>
      <w:r>
        <w:t>\l Western Bundjalung</w:t>
      </w:r>
      <w:r>
        <w:tab/>
        <w:t>\w</w:t>
      </w:r>
      <w:r>
        <w:rPr>
          <w:i/>
          <w:iCs/>
        </w:rPr>
        <w:t xml:space="preserve"> -ngula</w:t>
      </w:r>
      <w:r>
        <w:t xml:space="preserve"> \g </w:t>
      </w:r>
      <w:r>
        <w:rPr>
          <w:rFonts w:hAnsi="Times New Roman"/>
        </w:rPr>
        <w:t>‘</w:t>
      </w:r>
      <w:r>
        <w:t>also, too</w:t>
      </w:r>
      <w:r>
        <w:rPr>
          <w:rFonts w:hAnsi="Times New Roman"/>
        </w:rPr>
        <w:t xml:space="preserve">’ </w:t>
      </w:r>
      <w:r>
        <w:t xml:space="preserve">\q Var. </w:t>
      </w:r>
      <w:r>
        <w:rPr>
          <w:i/>
          <w:iCs/>
        </w:rPr>
        <w:t>-wula</w:t>
      </w:r>
      <w:r>
        <w:t xml:space="preserve"> in Wehlubal. \s (MS)</w:t>
      </w:r>
    </w:p>
    <w:p w14:paraId="06E7DC1D" w14:textId="77777777" w:rsidR="00C42BF2" w:rsidRDefault="00F80514">
      <w:pPr>
        <w:pStyle w:val="Default"/>
        <w:widowControl w:val="0"/>
        <w:tabs>
          <w:tab w:val="left" w:pos="2880"/>
        </w:tabs>
        <w:ind w:left="2880" w:hanging="2880"/>
      </w:pPr>
      <w:r>
        <w:t>^^^</w:t>
      </w:r>
    </w:p>
    <w:p w14:paraId="07F40B32" w14:textId="77777777" w:rsidR="00C42BF2" w:rsidRDefault="00F80514">
      <w:pPr>
        <w:pStyle w:val="Default"/>
        <w:widowControl w:val="0"/>
        <w:tabs>
          <w:tab w:val="left" w:pos="2880"/>
        </w:tabs>
        <w:ind w:left="2880" w:hanging="2880"/>
      </w:pPr>
      <w:r>
        <w:t>\l Kalkutungu</w:t>
      </w:r>
      <w:r>
        <w:tab/>
        <w:t>\w</w:t>
      </w:r>
      <w:r>
        <w:rPr>
          <w:i/>
          <w:iCs/>
        </w:rPr>
        <w:t xml:space="preserve"> ngurli</w:t>
      </w:r>
      <w:r>
        <w:t xml:space="preserve"> \g </w:t>
      </w:r>
      <w:r>
        <w:rPr>
          <w:rFonts w:hAnsi="Times New Roman"/>
        </w:rPr>
        <w:t>‘</w:t>
      </w:r>
      <w:r>
        <w:t>always; still</w:t>
      </w:r>
      <w:r>
        <w:rPr>
          <w:rFonts w:hAnsi="Times New Roman"/>
        </w:rPr>
        <w:t xml:space="preserve">’ </w:t>
      </w:r>
      <w:r>
        <w:t>\s (BB)</w:t>
      </w:r>
    </w:p>
    <w:p w14:paraId="385E3BA8" w14:textId="77777777" w:rsidR="00C42BF2" w:rsidRDefault="00F80514">
      <w:pPr>
        <w:pStyle w:val="Default"/>
        <w:widowControl w:val="0"/>
        <w:tabs>
          <w:tab w:val="left" w:pos="2880"/>
        </w:tabs>
        <w:ind w:left="2880" w:hanging="2880"/>
      </w:pPr>
      <w:r>
        <w:t>\l Yalarnnga</w:t>
      </w:r>
      <w:r>
        <w:tab/>
        <w:t xml:space="preserve">\w </w:t>
      </w:r>
      <w:r>
        <w:rPr>
          <w:i/>
          <w:iCs/>
        </w:rPr>
        <w:t>nguli</w:t>
      </w:r>
      <w:r>
        <w:t xml:space="preserve"> \g </w:t>
      </w:r>
      <w:r>
        <w:rPr>
          <w:rFonts w:hAnsi="Times New Roman"/>
        </w:rPr>
        <w:t>‘</w:t>
      </w:r>
      <w:r>
        <w:t>always</w:t>
      </w:r>
      <w:r>
        <w:rPr>
          <w:rFonts w:hAnsi="Times New Roman"/>
        </w:rPr>
        <w:t xml:space="preserve">’ </w:t>
      </w:r>
      <w:r>
        <w:t>\s Bl&amp;Br</w:t>
      </w:r>
    </w:p>
    <w:p w14:paraId="1223623E" w14:textId="77777777" w:rsidR="00C42BF2" w:rsidRDefault="00F80514">
      <w:pPr>
        <w:pStyle w:val="Default"/>
        <w:widowControl w:val="0"/>
        <w:tabs>
          <w:tab w:val="left" w:pos="2880"/>
        </w:tabs>
        <w:ind w:left="2880" w:hanging="2880"/>
        <w:rPr>
          <w:color w:val="3366FF"/>
          <w:u w:color="3366FF"/>
        </w:rPr>
      </w:pPr>
      <w:r>
        <w:rPr>
          <w:color w:val="3366FF"/>
          <w:u w:color="3366FF"/>
        </w:rPr>
        <w:t>\l Gupapuyngu</w:t>
      </w:r>
      <w:r>
        <w:rPr>
          <w:color w:val="3366FF"/>
          <w:u w:color="3366FF"/>
        </w:rPr>
        <w:tab/>
        <w:t xml:space="preserve">\w nguli \g </w:t>
      </w:r>
      <w:r>
        <w:rPr>
          <w:rFonts w:hAnsi="Times New Roman"/>
          <w:color w:val="3366FF"/>
          <w:u w:color="3366FF"/>
        </w:rPr>
        <w:t>‘</w:t>
      </w:r>
      <w:r>
        <w:rPr>
          <w:color w:val="3366FF"/>
          <w:u w:color="3366FF"/>
        </w:rPr>
        <w:t>usually, always</w:t>
      </w:r>
      <w:r>
        <w:rPr>
          <w:rFonts w:hAnsi="Times New Roman"/>
          <w:color w:val="3366FF"/>
          <w:u w:color="3366FF"/>
        </w:rPr>
        <w:t xml:space="preserve">’ </w:t>
      </w:r>
      <w:r>
        <w:rPr>
          <w:color w:val="3366FF"/>
          <w:u w:color="3366FF"/>
        </w:rPr>
        <w:t>\s CB/ZYM</w:t>
      </w:r>
    </w:p>
    <w:p w14:paraId="727C9F90" w14:textId="77777777" w:rsidR="00C42BF2" w:rsidRDefault="00F80514">
      <w:pPr>
        <w:pStyle w:val="Default"/>
        <w:widowControl w:val="0"/>
        <w:tabs>
          <w:tab w:val="left" w:pos="2880"/>
        </w:tabs>
        <w:ind w:left="2880" w:hanging="2880"/>
      </w:pPr>
      <w:r>
        <w:t>***</w:t>
      </w:r>
    </w:p>
    <w:p w14:paraId="32025C9C" w14:textId="77777777" w:rsidR="00C42BF2" w:rsidRDefault="00F80514">
      <w:pPr>
        <w:pStyle w:val="Default"/>
        <w:widowControl w:val="0"/>
        <w:tabs>
          <w:tab w:val="left" w:pos="2880"/>
        </w:tabs>
        <w:ind w:left="2880" w:hanging="2880"/>
      </w:pPr>
      <w:r>
        <w:t>\l Gupapuyngu</w:t>
      </w:r>
      <w:r>
        <w:tab/>
        <w:t>\w</w:t>
      </w:r>
      <w:r>
        <w:rPr>
          <w:i/>
          <w:iCs/>
        </w:rPr>
        <w:t xml:space="preserve"> ngula</w:t>
      </w:r>
      <w:r>
        <w:t xml:space="preserve"> \g </w:t>
      </w:r>
      <w:r>
        <w:rPr>
          <w:rFonts w:hAnsi="Times New Roman"/>
        </w:rPr>
        <w:t>‘</w:t>
      </w:r>
      <w:r>
        <w:t>somewhere; maybe</w:t>
      </w:r>
      <w:r>
        <w:rPr>
          <w:rFonts w:hAnsi="Times New Roman"/>
        </w:rPr>
        <w:t xml:space="preserve">’ </w:t>
      </w:r>
      <w:r>
        <w:t>\s (BL-MC)</w:t>
      </w:r>
    </w:p>
    <w:p w14:paraId="1FA7ABE8" w14:textId="77777777" w:rsidR="00C42BF2" w:rsidRDefault="00F80514">
      <w:pPr>
        <w:pStyle w:val="Default"/>
        <w:widowControl w:val="0"/>
        <w:tabs>
          <w:tab w:val="left" w:pos="2880"/>
        </w:tabs>
        <w:ind w:left="2880" w:hanging="2880"/>
      </w:pPr>
      <w:r>
        <w:t>***</w:t>
      </w:r>
    </w:p>
    <w:p w14:paraId="7E7AB7F2" w14:textId="77777777" w:rsidR="00C42BF2" w:rsidRDefault="00F80514">
      <w:pPr>
        <w:pStyle w:val="Default"/>
        <w:widowControl w:val="0"/>
        <w:tabs>
          <w:tab w:val="left" w:pos="2880"/>
        </w:tabs>
        <w:ind w:left="2880" w:hanging="2880"/>
      </w:pPr>
      <w:r>
        <w:t>\l Martuthunira</w:t>
      </w:r>
      <w:r>
        <w:tab/>
        <w:t>\w</w:t>
      </w:r>
      <w:r>
        <w:rPr>
          <w:i/>
          <w:iCs/>
        </w:rPr>
        <w:t xml:space="preserve"> ngula</w:t>
      </w:r>
      <w:r>
        <w:t xml:space="preserve"> \g </w:t>
      </w:r>
      <w:r>
        <w:rPr>
          <w:rFonts w:hAnsi="Times New Roman"/>
        </w:rPr>
        <w:t>‘</w:t>
      </w:r>
      <w:r>
        <w:t>ignorantly</w:t>
      </w:r>
      <w:r>
        <w:rPr>
          <w:rFonts w:hAnsi="Times New Roman"/>
        </w:rPr>
        <w:t xml:space="preserve">’ </w:t>
      </w:r>
      <w:r>
        <w:t>\p particle \s (AD)</w:t>
      </w:r>
    </w:p>
    <w:p w14:paraId="44EFC8DB" w14:textId="77777777" w:rsidR="00C42BF2" w:rsidRDefault="00F80514">
      <w:pPr>
        <w:pStyle w:val="Default"/>
        <w:widowControl w:val="0"/>
        <w:tabs>
          <w:tab w:val="left" w:pos="2880"/>
        </w:tabs>
        <w:ind w:left="2880" w:hanging="2880"/>
      </w:pPr>
      <w:r>
        <w:t>***</w:t>
      </w:r>
    </w:p>
    <w:p w14:paraId="3DF962D5" w14:textId="77777777" w:rsidR="00C42BF2" w:rsidRDefault="00F80514">
      <w:pPr>
        <w:pStyle w:val="Default"/>
        <w:widowControl w:val="0"/>
        <w:tabs>
          <w:tab w:val="left" w:pos="2880"/>
        </w:tabs>
        <w:ind w:left="2880" w:hanging="2880"/>
      </w:pPr>
      <w:r>
        <w:t>\l Mayi-Kulan</w:t>
      </w:r>
      <w:r>
        <w:tab/>
        <w:t xml:space="preserve">\w ngula \g </w:t>
      </w:r>
      <w:r>
        <w:rPr>
          <w:rFonts w:hAnsi="Times New Roman"/>
        </w:rPr>
        <w:t>‘</w:t>
      </w:r>
      <w:r>
        <w:t>night, dark</w:t>
      </w:r>
      <w:r>
        <w:rPr>
          <w:rFonts w:hAnsi="Times New Roman"/>
        </w:rPr>
        <w:t xml:space="preserve">’ </w:t>
      </w:r>
      <w:r>
        <w:t>\s GB</w:t>
      </w:r>
    </w:p>
    <w:p w14:paraId="23516716" w14:textId="77777777" w:rsidR="00C42BF2" w:rsidRDefault="00F80514">
      <w:pPr>
        <w:pStyle w:val="Default"/>
        <w:widowControl w:val="0"/>
        <w:tabs>
          <w:tab w:val="left" w:pos="2880"/>
        </w:tabs>
        <w:ind w:left="2880" w:hanging="2880"/>
      </w:pPr>
      <w:r>
        <w:t>\l Mayi-Yapi</w:t>
      </w:r>
      <w:r>
        <w:tab/>
        <w:t xml:space="preserve">\w ngula \g </w:t>
      </w:r>
      <w:r>
        <w:rPr>
          <w:rFonts w:hAnsi="Times New Roman"/>
        </w:rPr>
        <w:t>‘</w:t>
      </w:r>
      <w:r>
        <w:t>night, dark</w:t>
      </w:r>
      <w:r>
        <w:rPr>
          <w:rFonts w:hAnsi="Times New Roman"/>
        </w:rPr>
        <w:t xml:space="preserve">’ </w:t>
      </w:r>
      <w:r>
        <w:t>\s GB</w:t>
      </w:r>
    </w:p>
    <w:p w14:paraId="04EC8B71" w14:textId="77777777" w:rsidR="00C42BF2" w:rsidRDefault="00F80514">
      <w:pPr>
        <w:pStyle w:val="Default"/>
        <w:widowControl w:val="0"/>
        <w:tabs>
          <w:tab w:val="left" w:pos="2880"/>
        </w:tabs>
        <w:ind w:left="2880" w:hanging="2880"/>
      </w:pPr>
      <w:r>
        <w:t>\l Mayi-Kutuna</w:t>
      </w:r>
      <w:r>
        <w:tab/>
        <w:t xml:space="preserve">\w ngula \g </w:t>
      </w:r>
      <w:r>
        <w:rPr>
          <w:rFonts w:hAnsi="Times New Roman"/>
        </w:rPr>
        <w:t>‘</w:t>
      </w:r>
      <w:r>
        <w:t>night, dark</w:t>
      </w:r>
      <w:r>
        <w:rPr>
          <w:rFonts w:hAnsi="Times New Roman"/>
        </w:rPr>
        <w:t xml:space="preserve">’ </w:t>
      </w:r>
      <w:r>
        <w:t>\s GB</w:t>
      </w:r>
    </w:p>
    <w:p w14:paraId="01AE165E" w14:textId="77777777" w:rsidR="00C42BF2" w:rsidRDefault="00F80514">
      <w:pPr>
        <w:pStyle w:val="Default"/>
        <w:widowControl w:val="0"/>
        <w:tabs>
          <w:tab w:val="left" w:pos="2880"/>
        </w:tabs>
        <w:ind w:left="2880" w:hanging="2880"/>
        <w:rPr>
          <w:color w:val="3366FF"/>
          <w:u w:color="3366FF"/>
        </w:rPr>
      </w:pPr>
      <w:r>
        <w:rPr>
          <w:color w:val="3366FF"/>
          <w:u w:color="3366FF"/>
        </w:rPr>
        <w:t>\l Gupapuyngu</w:t>
      </w:r>
      <w:r>
        <w:rPr>
          <w:color w:val="3366FF"/>
          <w:u w:color="3366FF"/>
        </w:rPr>
        <w:tab/>
        <w:t xml:space="preserve">\w nguli \g </w:t>
      </w:r>
      <w:r>
        <w:rPr>
          <w:rFonts w:hAnsi="Times New Roman"/>
          <w:color w:val="3366FF"/>
          <w:u w:color="3366FF"/>
        </w:rPr>
        <w:t>‘</w:t>
      </w:r>
      <w:r>
        <w:rPr>
          <w:color w:val="3366FF"/>
          <w:u w:color="3366FF"/>
        </w:rPr>
        <w:t>usually, always</w:t>
      </w:r>
      <w:r>
        <w:rPr>
          <w:rFonts w:hAnsi="Times New Roman"/>
          <w:color w:val="3366FF"/>
          <w:u w:color="3366FF"/>
        </w:rPr>
        <w:t xml:space="preserve">’ </w:t>
      </w:r>
      <w:r>
        <w:rPr>
          <w:color w:val="3366FF"/>
          <w:u w:color="3366FF"/>
        </w:rPr>
        <w:t>\s CB/ZYM</w:t>
      </w:r>
    </w:p>
    <w:p w14:paraId="0E9CBCFD" w14:textId="77777777" w:rsidR="00C42BF2" w:rsidRDefault="00F80514">
      <w:pPr>
        <w:pStyle w:val="Default"/>
        <w:widowControl w:val="0"/>
        <w:tabs>
          <w:tab w:val="left" w:pos="2880"/>
        </w:tabs>
        <w:ind w:left="2880" w:hanging="2880"/>
      </w:pPr>
      <w:r>
        <w:t>***</w:t>
      </w:r>
    </w:p>
    <w:p w14:paraId="2E0AE92A" w14:textId="77777777" w:rsidR="00C42BF2" w:rsidRDefault="00F80514">
      <w:pPr>
        <w:pStyle w:val="Default"/>
        <w:widowControl w:val="0"/>
        <w:tabs>
          <w:tab w:val="left" w:pos="2880"/>
        </w:tabs>
        <w:ind w:left="2880" w:hanging="2880"/>
      </w:pPr>
      <w:r>
        <w:t>\l Dyirbal</w:t>
      </w:r>
      <w:r>
        <w:tab/>
        <w:t xml:space="preserve">\w ngulga \g </w:t>
      </w:r>
      <w:r>
        <w:rPr>
          <w:rFonts w:hAnsi="Times New Roman"/>
        </w:rPr>
        <w:t>‘</w:t>
      </w:r>
      <w:r>
        <w:t>tomorrow</w:t>
      </w:r>
      <w:r>
        <w:rPr>
          <w:rFonts w:hAnsi="Times New Roman"/>
        </w:rPr>
        <w:t xml:space="preserve">’ </w:t>
      </w:r>
      <w:r>
        <w:t>\s RMWD</w:t>
      </w:r>
    </w:p>
    <w:p w14:paraId="739FC406" w14:textId="77777777" w:rsidR="00C42BF2" w:rsidRDefault="00C42BF2">
      <w:pPr>
        <w:pStyle w:val="Default"/>
        <w:widowControl w:val="0"/>
        <w:tabs>
          <w:tab w:val="left" w:pos="2880"/>
        </w:tabs>
        <w:ind w:left="2880" w:hanging="2880"/>
      </w:pPr>
    </w:p>
    <w:p w14:paraId="53301D3A" w14:textId="77777777" w:rsidR="00C42BF2" w:rsidRDefault="00C42BF2">
      <w:pPr>
        <w:pStyle w:val="Default"/>
        <w:widowControl w:val="0"/>
        <w:tabs>
          <w:tab w:val="left" w:pos="2880"/>
        </w:tabs>
      </w:pPr>
    </w:p>
    <w:p w14:paraId="77DE2E6E" w14:textId="77777777" w:rsidR="00C42BF2" w:rsidRDefault="00F80514">
      <w:pPr>
        <w:pStyle w:val="Default"/>
        <w:widowControl w:val="0"/>
        <w:tabs>
          <w:tab w:val="left" w:pos="2880"/>
        </w:tabs>
        <w:rPr>
          <w:b/>
          <w:bCs/>
        </w:rPr>
      </w:pPr>
      <w:r>
        <w:t xml:space="preserve">\e </w:t>
      </w:r>
      <w:r>
        <w:rPr>
          <w:b/>
          <w:bCs/>
        </w:rPr>
        <w:t>*ngulcurr</w:t>
      </w:r>
    </w:p>
    <w:p w14:paraId="21A8358A" w14:textId="77777777" w:rsidR="00C42BF2" w:rsidRDefault="00F80514">
      <w:pPr>
        <w:pStyle w:val="Default"/>
        <w:widowControl w:val="0"/>
        <w:tabs>
          <w:tab w:val="left" w:pos="2880"/>
        </w:tabs>
        <w:ind w:left="2880" w:hanging="2880"/>
      </w:pPr>
      <w:r>
        <w:t xml:space="preserve">\t </w:t>
      </w:r>
      <w:r>
        <w:rPr>
          <w:rFonts w:hAnsi="Times New Roman"/>
        </w:rPr>
        <w:t>‘</w:t>
      </w:r>
      <w:r>
        <w:t>black</w:t>
      </w:r>
      <w:r>
        <w:rPr>
          <w:rFonts w:hAnsi="Times New Roman"/>
        </w:rPr>
        <w:t>’</w:t>
      </w:r>
    </w:p>
    <w:p w14:paraId="4D1AA11C" w14:textId="77777777" w:rsidR="00C42BF2" w:rsidRDefault="00F80514">
      <w:pPr>
        <w:pStyle w:val="Default"/>
        <w:widowControl w:val="0"/>
        <w:tabs>
          <w:tab w:val="left" w:pos="2880"/>
        </w:tabs>
        <w:ind w:left="2880" w:hanging="2880"/>
      </w:pPr>
      <w:r>
        <w:t>\b nAdj</w:t>
      </w:r>
    </w:p>
    <w:p w14:paraId="11A38EEF" w14:textId="77777777" w:rsidR="00C42BF2" w:rsidRDefault="00F80514">
      <w:pPr>
        <w:pStyle w:val="Default"/>
        <w:widowControl w:val="0"/>
        <w:tabs>
          <w:tab w:val="left" w:pos="2880"/>
        </w:tabs>
        <w:ind w:left="2880" w:hanging="2880"/>
      </w:pPr>
      <w:r>
        <w:t>\x See also *cungku, *maru.</w:t>
      </w:r>
    </w:p>
    <w:p w14:paraId="4AAF1F8B" w14:textId="77777777" w:rsidR="00C42BF2" w:rsidRDefault="00F80514">
      <w:pPr>
        <w:pStyle w:val="Default"/>
        <w:widowControl w:val="0"/>
        <w:tabs>
          <w:tab w:val="left" w:pos="2880"/>
        </w:tabs>
        <w:ind w:left="2880" w:hanging="2880"/>
      </w:pPr>
      <w:r>
        <w:t>\l HR</w:t>
      </w:r>
      <w:r>
        <w:tab/>
        <w:t xml:space="preserve">\w lcur \g </w:t>
      </w:r>
      <w:r>
        <w:rPr>
          <w:rFonts w:hAnsi="Times New Roman"/>
        </w:rPr>
        <w:t>‘</w:t>
      </w:r>
      <w:r>
        <w:t>black \g LJ/KLH</w:t>
      </w:r>
    </w:p>
    <w:p w14:paraId="3B5A0498" w14:textId="77777777" w:rsidR="00C42BF2" w:rsidRDefault="00F80514">
      <w:pPr>
        <w:pStyle w:val="Default"/>
        <w:widowControl w:val="0"/>
        <w:tabs>
          <w:tab w:val="left" w:pos="2880"/>
        </w:tabs>
        <w:ind w:left="2880" w:hanging="2880"/>
      </w:pPr>
      <w:r>
        <w:t>\l Ikarranggal</w:t>
      </w:r>
      <w:r>
        <w:tab/>
        <w:t xml:space="preserve">\w olcor \g </w:t>
      </w:r>
      <w:r>
        <w:rPr>
          <w:rFonts w:hAnsi="Times New Roman"/>
        </w:rPr>
        <w:t>‘</w:t>
      </w:r>
      <w:r>
        <w:t>black</w:t>
      </w:r>
      <w:r>
        <w:rPr>
          <w:rFonts w:hAnsi="Times New Roman"/>
        </w:rPr>
        <w:t xml:space="preserve">’ </w:t>
      </w:r>
      <w:r>
        <w:t>\s BSommer</w:t>
      </w:r>
    </w:p>
    <w:p w14:paraId="076F00AE" w14:textId="77777777" w:rsidR="00C42BF2" w:rsidRDefault="00F80514">
      <w:pPr>
        <w:pStyle w:val="Default"/>
        <w:widowControl w:val="0"/>
        <w:tabs>
          <w:tab w:val="left" w:pos="2880"/>
        </w:tabs>
        <w:ind w:left="2880" w:hanging="2880"/>
        <w:rPr>
          <w:color w:val="003300"/>
          <w:u w:color="003300"/>
        </w:rPr>
      </w:pPr>
      <w:r>
        <w:rPr>
          <w:color w:val="003300"/>
          <w:u w:color="003300"/>
        </w:rPr>
        <w:t>\l Ogh-Angkula</w:t>
      </w:r>
      <w:r>
        <w:rPr>
          <w:color w:val="003300"/>
          <w:u w:color="003300"/>
        </w:rPr>
        <w:tab/>
        <w:t xml:space="preserve">\w oyco: \g </w:t>
      </w:r>
      <w:r>
        <w:rPr>
          <w:rFonts w:hAnsi="Times New Roman"/>
          <w:color w:val="003300"/>
          <w:u w:color="003300"/>
        </w:rPr>
        <w:t>‘</w:t>
      </w:r>
      <w:r>
        <w:rPr>
          <w:color w:val="003300"/>
          <w:u w:color="003300"/>
        </w:rPr>
        <w:t>black</w:t>
      </w:r>
      <w:r>
        <w:rPr>
          <w:rFonts w:hAnsi="Times New Roman"/>
          <w:color w:val="003300"/>
          <w:u w:color="003300"/>
        </w:rPr>
        <w:t xml:space="preserve">’ </w:t>
      </w:r>
      <w:r>
        <w:rPr>
          <w:color w:val="003300"/>
          <w:u w:color="003300"/>
        </w:rPr>
        <w:t>\s Jack Burton LMW 1 tr 3 2:21</w:t>
      </w:r>
    </w:p>
    <w:p w14:paraId="4879D54C" w14:textId="77777777" w:rsidR="00C42BF2" w:rsidRDefault="00F80514">
      <w:pPr>
        <w:pStyle w:val="Default"/>
        <w:widowControl w:val="0"/>
        <w:tabs>
          <w:tab w:val="left" w:pos="2880"/>
        </w:tabs>
        <w:ind w:left="2880" w:hanging="2880"/>
        <w:rPr>
          <w:color w:val="003300"/>
          <w:u w:color="003300"/>
        </w:rPr>
      </w:pPr>
      <w:r>
        <w:rPr>
          <w:color w:val="003300"/>
          <w:u w:color="003300"/>
        </w:rPr>
        <w:t>\l Ogunyjan</w:t>
      </w:r>
      <w:r>
        <w:rPr>
          <w:color w:val="003300"/>
          <w:u w:color="003300"/>
        </w:rPr>
        <w:tab/>
        <w:t xml:space="preserve">\w ocor \g </w:t>
      </w:r>
      <w:r>
        <w:rPr>
          <w:rFonts w:hAnsi="Times New Roman"/>
          <w:color w:val="003300"/>
          <w:u w:color="003300"/>
        </w:rPr>
        <w:t>‘</w:t>
      </w:r>
      <w:r>
        <w:rPr>
          <w:color w:val="003300"/>
          <w:u w:color="003300"/>
        </w:rPr>
        <w:t>black</w:t>
      </w:r>
      <w:r>
        <w:rPr>
          <w:rFonts w:hAnsi="Times New Roman"/>
          <w:color w:val="003300"/>
          <w:u w:color="003300"/>
        </w:rPr>
        <w:t xml:space="preserve">’ </w:t>
      </w:r>
      <w:r>
        <w:rPr>
          <w:color w:val="003300"/>
          <w:u w:color="003300"/>
        </w:rPr>
        <w:t xml:space="preserve">\f BSom </w:t>
      </w:r>
      <w:r>
        <w:rPr>
          <w:i/>
          <w:iCs/>
          <w:color w:val="003300"/>
          <w:u w:color="003300"/>
        </w:rPr>
        <w:t>olcor</w:t>
      </w:r>
      <w:r>
        <w:rPr>
          <w:color w:val="003300"/>
          <w:u w:color="003300"/>
        </w:rPr>
        <w:t>. \s LT/BA, BSom</w:t>
      </w:r>
    </w:p>
    <w:p w14:paraId="04F8A665" w14:textId="77777777" w:rsidR="00C42BF2" w:rsidRDefault="00F80514">
      <w:pPr>
        <w:pStyle w:val="Default"/>
        <w:widowControl w:val="0"/>
        <w:tabs>
          <w:tab w:val="left" w:pos="2880"/>
        </w:tabs>
        <w:ind w:left="2880" w:hanging="2880"/>
      </w:pPr>
      <w:r>
        <w:t>\l KKaper</w:t>
      </w:r>
      <w:r>
        <w:tab/>
        <w:t>\w ngolth</w:t>
      </w:r>
      <w:r>
        <w:rPr>
          <w:rFonts w:hAnsi="Times New Roman"/>
        </w:rPr>
        <w:t>ó</w:t>
      </w:r>
      <w:r>
        <w:t xml:space="preserve">rr \g </w:t>
      </w:r>
      <w:r>
        <w:rPr>
          <w:rFonts w:hAnsi="Times New Roman"/>
        </w:rPr>
        <w:t>‘</w:t>
      </w:r>
      <w:r>
        <w:t>black</w:t>
      </w:r>
      <w:r>
        <w:rPr>
          <w:rFonts w:hAnsi="Times New Roman"/>
        </w:rPr>
        <w:t xml:space="preserve">’ </w:t>
      </w:r>
      <w:r>
        <w:t>\s BA</w:t>
      </w:r>
    </w:p>
    <w:p w14:paraId="521425BD" w14:textId="77777777" w:rsidR="00C42BF2" w:rsidRDefault="00F80514">
      <w:pPr>
        <w:pStyle w:val="Default"/>
        <w:widowControl w:val="0"/>
        <w:tabs>
          <w:tab w:val="left" w:pos="2880"/>
        </w:tabs>
        <w:ind w:left="2880" w:hanging="2880"/>
        <w:rPr>
          <w:color w:val="003300"/>
          <w:u w:color="003300"/>
        </w:rPr>
      </w:pPr>
      <w:r>
        <w:rPr>
          <w:color w:val="003300"/>
          <w:u w:color="003300"/>
        </w:rPr>
        <w:t>\l Kurrjar</w:t>
      </w:r>
      <w:r>
        <w:rPr>
          <w:color w:val="003300"/>
          <w:u w:color="003300"/>
        </w:rPr>
        <w:tab/>
        <w:t xml:space="preserve">\w lthu:rrg \g </w:t>
      </w:r>
      <w:r>
        <w:rPr>
          <w:rFonts w:hAnsi="Times New Roman"/>
          <w:color w:val="003300"/>
          <w:u w:color="003300"/>
        </w:rPr>
        <w:t>‘</w:t>
      </w:r>
      <w:r>
        <w:rPr>
          <w:color w:val="003300"/>
          <w:u w:color="003300"/>
        </w:rPr>
        <w:t>black</w:t>
      </w:r>
      <w:r>
        <w:rPr>
          <w:rFonts w:hAnsi="Times New Roman"/>
          <w:color w:val="003300"/>
          <w:u w:color="003300"/>
        </w:rPr>
        <w:t xml:space="preserve">’ </w:t>
      </w:r>
      <w:r>
        <w:rPr>
          <w:color w:val="003300"/>
          <w:u w:color="003300"/>
        </w:rPr>
        <w:t>\s KLH</w:t>
      </w:r>
    </w:p>
    <w:p w14:paraId="69F8B493" w14:textId="77777777" w:rsidR="00C42BF2" w:rsidRDefault="00F80514">
      <w:pPr>
        <w:pStyle w:val="Default"/>
        <w:widowControl w:val="0"/>
        <w:tabs>
          <w:tab w:val="left" w:pos="2880"/>
        </w:tabs>
        <w:ind w:left="2880" w:hanging="2880"/>
      </w:pPr>
      <w:r>
        <w:t xml:space="preserve">\l </w:t>
      </w:r>
      <w:r>
        <w:rPr>
          <w:b/>
          <w:bCs/>
        </w:rPr>
        <w:t>pPaman</w:t>
      </w:r>
      <w:r>
        <w:rPr>
          <w:b/>
          <w:bCs/>
        </w:rPr>
        <w:tab/>
        <w:t>\w *ngulcurr</w:t>
      </w:r>
      <w:r>
        <w:t xml:space="preserve"> \s PB</w:t>
      </w:r>
    </w:p>
    <w:p w14:paraId="05346158" w14:textId="77777777" w:rsidR="00C42BF2" w:rsidRDefault="00F80514">
      <w:pPr>
        <w:pStyle w:val="Default"/>
        <w:widowControl w:val="0"/>
        <w:tabs>
          <w:tab w:val="left" w:pos="2880"/>
        </w:tabs>
        <w:ind w:left="2880" w:hanging="2880"/>
      </w:pPr>
      <w:r>
        <w:t>\l Adnyamathanha</w:t>
      </w:r>
      <w:r>
        <w:tab/>
        <w:t xml:space="preserve">\w ngulhdhu \g </w:t>
      </w:r>
      <w:r>
        <w:rPr>
          <w:rFonts w:hAnsi="Times New Roman"/>
        </w:rPr>
        <w:t>‘</w:t>
      </w:r>
      <w:r>
        <w:t>dull fire, dark, lights out</w:t>
      </w:r>
      <w:r>
        <w:rPr>
          <w:rFonts w:hAnsi="Times New Roman"/>
        </w:rPr>
        <w:t xml:space="preserve">’ </w:t>
      </w:r>
      <w:r>
        <w:t>\s Mc&amp;Mc</w:t>
      </w:r>
    </w:p>
    <w:p w14:paraId="45871CB3" w14:textId="77777777" w:rsidR="00C42BF2" w:rsidRDefault="00F80514">
      <w:pPr>
        <w:pStyle w:val="Default"/>
        <w:widowControl w:val="0"/>
        <w:tabs>
          <w:tab w:val="left" w:pos="2880"/>
        </w:tabs>
        <w:ind w:left="2880" w:hanging="2880"/>
      </w:pPr>
      <w:r>
        <w:t>\l Nukunu</w:t>
      </w:r>
      <w:r>
        <w:tab/>
        <w:t xml:space="preserve">\w nolta \g </w:t>
      </w:r>
      <w:r>
        <w:rPr>
          <w:rFonts w:hAnsi="Times New Roman"/>
        </w:rPr>
        <w:t>‘</w:t>
      </w:r>
      <w:r>
        <w:t>night</w:t>
      </w:r>
      <w:r>
        <w:rPr>
          <w:rFonts w:hAnsi="Times New Roman"/>
        </w:rPr>
        <w:t xml:space="preserve">’ </w:t>
      </w:r>
      <w:r>
        <w:t>\s H&amp;S 04:609</w:t>
      </w:r>
    </w:p>
    <w:p w14:paraId="6B64CD8D" w14:textId="77777777" w:rsidR="00C42BF2" w:rsidRDefault="00F80514">
      <w:pPr>
        <w:pStyle w:val="Default"/>
        <w:widowControl w:val="0"/>
        <w:tabs>
          <w:tab w:val="left" w:pos="2880"/>
        </w:tabs>
        <w:ind w:left="2880" w:hanging="2880"/>
      </w:pPr>
      <w:r>
        <w:t>\l Kaurna</w:t>
      </w:r>
      <w:r>
        <w:tab/>
        <w:t xml:space="preserve">\w ngulti \g </w:t>
      </w:r>
      <w:r>
        <w:rPr>
          <w:rFonts w:hAnsi="Times New Roman"/>
        </w:rPr>
        <w:t>‘</w:t>
      </w:r>
      <w:r>
        <w:t>night</w:t>
      </w:r>
      <w:r>
        <w:rPr>
          <w:rFonts w:hAnsi="Times New Roman"/>
        </w:rPr>
        <w:t xml:space="preserve">’ </w:t>
      </w:r>
      <w:r>
        <w:t>\s H&amp;S 04:609</w:t>
      </w:r>
    </w:p>
    <w:p w14:paraId="152E81DA" w14:textId="77777777" w:rsidR="00C42BF2" w:rsidRDefault="00F80514">
      <w:pPr>
        <w:pStyle w:val="Default"/>
        <w:widowControl w:val="0"/>
        <w:tabs>
          <w:tab w:val="left" w:pos="2880"/>
        </w:tabs>
        <w:ind w:left="2880" w:hanging="2880"/>
      </w:pPr>
      <w:r>
        <w:t xml:space="preserve">\l </w:t>
      </w:r>
      <w:r>
        <w:rPr>
          <w:b/>
          <w:bCs/>
        </w:rPr>
        <w:t>proto core Thura-Yura</w:t>
      </w:r>
      <w:r>
        <w:rPr>
          <w:b/>
          <w:bCs/>
        </w:rPr>
        <w:tab/>
        <w:t>\w *nguLTi</w:t>
      </w:r>
      <w:r>
        <w:t xml:space="preserve"> \s H&amp;S 04:609</w:t>
      </w:r>
    </w:p>
    <w:p w14:paraId="343843C4" w14:textId="77777777" w:rsidR="00C42BF2" w:rsidRDefault="00F80514">
      <w:pPr>
        <w:pStyle w:val="Default"/>
        <w:widowControl w:val="0"/>
        <w:tabs>
          <w:tab w:val="left" w:pos="2880"/>
        </w:tabs>
        <w:ind w:left="2880" w:hanging="2880"/>
      </w:pPr>
      <w:r>
        <w:t>\l Lower Arrernte</w:t>
      </w:r>
      <w:r>
        <w:tab/>
        <w:t xml:space="preserve">\w ilcere \g </w:t>
      </w:r>
      <w:r>
        <w:rPr>
          <w:rFonts w:hAnsi="Times New Roman"/>
        </w:rPr>
        <w:t>‘</w:t>
      </w:r>
      <w:r>
        <w:t>black</w:t>
      </w:r>
      <w:r>
        <w:rPr>
          <w:rFonts w:hAnsi="Times New Roman"/>
        </w:rPr>
        <w:t xml:space="preserve">’ </w:t>
      </w:r>
      <w:r>
        <w:t>\f [i{cere]. \s KLH</w:t>
      </w:r>
    </w:p>
    <w:p w14:paraId="6D8C7930" w14:textId="77777777" w:rsidR="00C42BF2" w:rsidRDefault="00F80514">
      <w:pPr>
        <w:pStyle w:val="Default"/>
        <w:widowControl w:val="0"/>
        <w:tabs>
          <w:tab w:val="left" w:pos="2880"/>
        </w:tabs>
        <w:ind w:left="2880" w:hanging="2880"/>
      </w:pPr>
      <w:r>
        <w:t>\l Gupapuyngu</w:t>
      </w:r>
      <w:r>
        <w:tab/>
        <w:t xml:space="preserve">\w ngulci \g </w:t>
      </w:r>
      <w:r>
        <w:rPr>
          <w:rFonts w:hAnsi="Times New Roman"/>
        </w:rPr>
        <w:t>‘</w:t>
      </w:r>
      <w:r>
        <w:t>dark</w:t>
      </w:r>
      <w:r>
        <w:rPr>
          <w:rFonts w:hAnsi="Times New Roman"/>
        </w:rPr>
        <w:t xml:space="preserve">’ </w:t>
      </w:r>
      <w:r>
        <w:t>\q The /i/ is apparently regular from *u; see also *manu, *malu. \s BL-MC</w:t>
      </w:r>
    </w:p>
    <w:p w14:paraId="41120F1D" w14:textId="77777777" w:rsidR="00C42BF2" w:rsidRDefault="00F80514">
      <w:pPr>
        <w:pStyle w:val="Default"/>
        <w:widowControl w:val="0"/>
        <w:tabs>
          <w:tab w:val="left" w:pos="2880"/>
        </w:tabs>
        <w:ind w:left="2880" w:hanging="2880"/>
      </w:pPr>
      <w:r>
        <w:t xml:space="preserve">\l </w:t>
      </w:r>
      <w:r>
        <w:rPr>
          <w:b/>
          <w:bCs/>
        </w:rPr>
        <w:t>pPNy</w:t>
      </w:r>
      <w:r>
        <w:rPr>
          <w:b/>
          <w:bCs/>
        </w:rPr>
        <w:tab/>
        <w:t>\w *ngulcu</w:t>
      </w:r>
      <w:r>
        <w:t xml:space="preserve"> \s BA</w:t>
      </w:r>
    </w:p>
    <w:p w14:paraId="6CDA9BEE" w14:textId="77777777" w:rsidR="00C42BF2" w:rsidRDefault="00F80514">
      <w:pPr>
        <w:pStyle w:val="Default"/>
        <w:widowControl w:val="0"/>
        <w:tabs>
          <w:tab w:val="left" w:pos="2880"/>
        </w:tabs>
        <w:ind w:left="2880" w:hanging="2880"/>
      </w:pPr>
      <w:r>
        <w:t>***</w:t>
      </w:r>
    </w:p>
    <w:p w14:paraId="199CF5D8" w14:textId="77777777" w:rsidR="00C42BF2" w:rsidRDefault="00F80514">
      <w:pPr>
        <w:pStyle w:val="Default"/>
        <w:widowControl w:val="0"/>
        <w:tabs>
          <w:tab w:val="left" w:pos="2880"/>
        </w:tabs>
        <w:ind w:left="2880" w:hanging="2880"/>
      </w:pPr>
      <w:r>
        <w:t>\l WNgathan</w:t>
      </w:r>
      <w:r>
        <w:tab/>
        <w:t xml:space="preserve">\w ngo:l \g </w:t>
      </w:r>
      <w:r>
        <w:rPr>
          <w:rFonts w:hAnsi="Times New Roman"/>
        </w:rPr>
        <w:t>‘</w:t>
      </w:r>
      <w:r>
        <w:t>dark, dim (of eyesight); night</w:t>
      </w:r>
      <w:r>
        <w:rPr>
          <w:rFonts w:hAnsi="Times New Roman"/>
        </w:rPr>
        <w:t xml:space="preserve">’ </w:t>
      </w:r>
      <w:r>
        <w:t xml:space="preserve">\q Also </w:t>
      </w:r>
      <w:r>
        <w:rPr>
          <w:i/>
          <w:iCs/>
        </w:rPr>
        <w:t>ngo:ltham</w:t>
      </w:r>
      <w:r>
        <w:rPr>
          <w:rFonts w:hAnsi="Times New Roman"/>
        </w:rPr>
        <w:t xml:space="preserve"> ‘</w:t>
      </w:r>
      <w:r>
        <w:t>tomorrow</w:t>
      </w:r>
      <w:r>
        <w:rPr>
          <w:rFonts w:hAnsi="Times New Roman"/>
        </w:rPr>
        <w:t>’</w:t>
      </w:r>
      <w:r>
        <w:t xml:space="preserve">, with </w:t>
      </w:r>
      <w:r>
        <w:rPr>
          <w:i/>
          <w:iCs/>
        </w:rPr>
        <w:t>-tham</w:t>
      </w:r>
      <w:r>
        <w:rPr>
          <w:rFonts w:hAnsi="Times New Roman"/>
        </w:rPr>
        <w:t xml:space="preserve"> ‘</w:t>
      </w:r>
      <w:r>
        <w:t>having</w:t>
      </w:r>
      <w:r>
        <w:rPr>
          <w:rFonts w:hAnsi="Times New Roman"/>
        </w:rPr>
        <w:t>’</w:t>
      </w:r>
      <w:r>
        <w:t>. \s PS</w:t>
      </w:r>
    </w:p>
    <w:p w14:paraId="35902707" w14:textId="77777777" w:rsidR="00C42BF2" w:rsidRDefault="00F80514">
      <w:pPr>
        <w:pStyle w:val="Default"/>
        <w:widowControl w:val="0"/>
        <w:tabs>
          <w:tab w:val="left" w:pos="2880"/>
        </w:tabs>
        <w:ind w:left="2880" w:hanging="2880"/>
      </w:pPr>
      <w:r>
        <w:lastRenderedPageBreak/>
        <w:t>***</w:t>
      </w:r>
    </w:p>
    <w:p w14:paraId="7635FCEC" w14:textId="77777777" w:rsidR="00C42BF2" w:rsidRDefault="00F80514">
      <w:pPr>
        <w:pStyle w:val="Default"/>
        <w:widowControl w:val="0"/>
        <w:tabs>
          <w:tab w:val="left" w:pos="2880"/>
        </w:tabs>
        <w:ind w:left="2880" w:hanging="2880"/>
      </w:pPr>
      <w:r>
        <w:t>\l KUwanh</w:t>
      </w:r>
      <w:r>
        <w:tab/>
        <w:t xml:space="preserve">\w ngunhca \g </w:t>
      </w:r>
      <w:r>
        <w:rPr>
          <w:rFonts w:hAnsi="Times New Roman"/>
        </w:rPr>
        <w:t>‘</w:t>
      </w:r>
      <w:r>
        <w:t>black</w:t>
      </w:r>
      <w:r>
        <w:rPr>
          <w:rFonts w:hAnsi="Times New Roman"/>
        </w:rPr>
        <w:t xml:space="preserve">’ </w:t>
      </w:r>
      <w:r>
        <w:t>\q Heterorganic cluster implies preceding *V (*ngun.ca), not *l. \s S&amp;J</w:t>
      </w:r>
    </w:p>
    <w:p w14:paraId="22B988CF" w14:textId="3361131F" w:rsidR="00CF7DB7" w:rsidRPr="00C82BE5" w:rsidRDefault="00CF7DB7">
      <w:pPr>
        <w:pStyle w:val="Default"/>
        <w:widowControl w:val="0"/>
        <w:tabs>
          <w:tab w:val="left" w:pos="2880"/>
        </w:tabs>
        <w:ind w:left="2880" w:hanging="2880"/>
        <w:rPr>
          <w:rFonts w:eastAsia="Times New Roman" w:hAnsi="Times New Roman" w:cs="Arial"/>
          <w:color w:val="222222"/>
          <w:szCs w:val="19"/>
          <w:bdr w:val="none" w:sz="0" w:space="0" w:color="auto"/>
          <w:shd w:val="clear" w:color="auto" w:fill="FFFFFF"/>
        </w:rPr>
      </w:pPr>
      <w:r w:rsidRPr="00C82BE5">
        <w:rPr>
          <w:rFonts w:hAnsi="Times New Roman"/>
        </w:rPr>
        <w:t>\l Warlpiri (Lajamanu)</w:t>
      </w:r>
      <w:r w:rsidRPr="00C82BE5">
        <w:rPr>
          <w:rFonts w:hAnsi="Times New Roman"/>
        </w:rPr>
        <w:tab/>
        <w:t xml:space="preserve">\w ngunjalpa \g ‘burnt country’ \x </w:t>
      </w:r>
      <w:r w:rsidRPr="00C82BE5">
        <w:rPr>
          <w:rFonts w:eastAsia="Times New Roman" w:hAnsi="Times New Roman" w:cs="Arial"/>
          <w:i/>
          <w:iCs/>
          <w:color w:val="222222"/>
          <w:szCs w:val="19"/>
          <w:bdr w:val="none" w:sz="0" w:space="0" w:color="auto"/>
          <w:shd w:val="clear" w:color="auto" w:fill="FFFFFF"/>
        </w:rPr>
        <w:t>Ngunjalpa ngulaji yangka nguru purranja-warnu, jankanja-warnu warlujangka wini yingkirninja-warnu warlu-warnu, nyurru-warnu manu jalangu-warnu</w:t>
      </w:r>
      <w:r w:rsidRPr="00C82BE5">
        <w:rPr>
          <w:rFonts w:eastAsia="Times New Roman" w:hAnsi="Times New Roman" w:cs="Arial"/>
          <w:color w:val="222222"/>
          <w:szCs w:val="19"/>
          <w:bdr w:val="none" w:sz="0" w:space="0" w:color="auto"/>
          <w:shd w:val="clear" w:color="auto" w:fill="FFFFFF"/>
        </w:rPr>
        <w:t>. \[PPJ &lt;9/86]</w:t>
      </w:r>
      <w:r w:rsidRPr="00C82BE5">
        <w:rPr>
          <w:rFonts w:eastAsia="Times New Roman" w:hAnsi="Times New Roman" w:cs="Arial"/>
          <w:color w:val="222222"/>
          <w:szCs w:val="19"/>
          <w:bdr w:val="none" w:sz="0" w:space="0" w:color="auto"/>
        </w:rPr>
        <w:br/>
      </w:r>
      <w:r w:rsidRPr="00C82BE5">
        <w:rPr>
          <w:rFonts w:eastAsia="Times New Roman" w:hAnsi="Times New Roman" w:cs="Arial"/>
          <w:color w:val="222222"/>
          <w:szCs w:val="19"/>
          <w:bdr w:val="none" w:sz="0" w:space="0" w:color="auto"/>
          <w:shd w:val="clear" w:color="auto" w:fill="FFFFFF"/>
        </w:rPr>
        <w:t>'&lt;Ngunjalpa&gt; is burned country, burnt by fire, what results from having been fired, either a long time back or recently.'</w:t>
      </w:r>
      <w:r w:rsidR="00C82BE5">
        <w:rPr>
          <w:rFonts w:eastAsia="Times New Roman" w:hAnsi="Times New Roman" w:cs="Arial"/>
          <w:color w:val="222222"/>
          <w:szCs w:val="19"/>
          <w:bdr w:val="none" w:sz="0" w:space="0" w:color="auto"/>
          <w:shd w:val="clear" w:color="auto" w:fill="FFFFFF"/>
        </w:rPr>
        <w:t xml:space="preserve"> \q Partial </w:t>
      </w:r>
      <w:r w:rsidR="00B35135" w:rsidRPr="00C82BE5">
        <w:rPr>
          <w:rFonts w:eastAsia="Times New Roman" w:hAnsi="Times New Roman" w:cs="Arial"/>
          <w:color w:val="222222"/>
          <w:szCs w:val="19"/>
          <w:bdr w:val="none" w:sz="0" w:space="0" w:color="auto"/>
          <w:shd w:val="clear" w:color="auto" w:fill="FFFFFF"/>
        </w:rPr>
        <w:t xml:space="preserve">n. </w:t>
      </w:r>
      <w:r w:rsidR="00B35135" w:rsidRPr="00C82BE5">
        <w:rPr>
          <w:rFonts w:eastAsia="Times New Roman" w:hAnsi="Times New Roman" w:cs="Arial"/>
          <w:i/>
          <w:color w:val="222222"/>
          <w:szCs w:val="19"/>
          <w:bdr w:val="none" w:sz="0" w:space="0" w:color="auto"/>
          <w:shd w:val="clear" w:color="auto" w:fill="FFFFFF"/>
        </w:rPr>
        <w:t>wini</w:t>
      </w:r>
      <w:r w:rsidR="00B35135" w:rsidRPr="00C82BE5">
        <w:rPr>
          <w:rFonts w:eastAsia="Times New Roman" w:hAnsi="Times New Roman" w:cs="Arial"/>
          <w:color w:val="222222"/>
          <w:szCs w:val="19"/>
          <w:bdr w:val="none" w:sz="0" w:space="0" w:color="auto"/>
          <w:shd w:val="clear" w:color="auto" w:fill="FFFFFF"/>
        </w:rPr>
        <w:t>. \s DGN</w:t>
      </w:r>
    </w:p>
    <w:p w14:paraId="3CC762FF" w14:textId="18061540" w:rsidR="00B35135" w:rsidRPr="00C82BE5" w:rsidRDefault="00B35135">
      <w:pPr>
        <w:pStyle w:val="Default"/>
        <w:widowControl w:val="0"/>
        <w:tabs>
          <w:tab w:val="left" w:pos="2880"/>
        </w:tabs>
        <w:ind w:left="2880" w:hanging="2880"/>
        <w:rPr>
          <w:rFonts w:eastAsia="Times New Roman" w:hAnsi="Times New Roman" w:cs="Arial"/>
          <w:color w:val="222222"/>
          <w:szCs w:val="19"/>
          <w:bdr w:val="none" w:sz="0" w:space="0" w:color="auto"/>
          <w:shd w:val="clear" w:color="auto" w:fill="FFFFFF"/>
        </w:rPr>
      </w:pPr>
      <w:r w:rsidRPr="00C82BE5">
        <w:rPr>
          <w:rFonts w:eastAsia="Times New Roman" w:hAnsi="Times New Roman" w:cs="Arial"/>
          <w:color w:val="222222"/>
          <w:szCs w:val="19"/>
          <w:bdr w:val="none" w:sz="0" w:space="0" w:color="auto"/>
          <w:shd w:val="clear" w:color="auto" w:fill="FFFFFF"/>
        </w:rPr>
        <w:t>\l Ngartiw</w:t>
      </w:r>
      <w:r w:rsidRPr="00C82BE5">
        <w:rPr>
          <w:rFonts w:eastAsia="Times New Roman" w:hAnsi="Times New Roman" w:cs="Arial"/>
          <w:color w:val="222222"/>
          <w:szCs w:val="19"/>
          <w:bdr w:val="none" w:sz="0" w:space="0" w:color="auto"/>
          <w:shd w:val="clear" w:color="auto" w:fill="FFFFFF"/>
        </w:rPr>
        <w:tab/>
        <w:t xml:space="preserve">\w ngurnjal \g </w:t>
      </w:r>
      <w:r w:rsidR="00BE07F5">
        <w:rPr>
          <w:rFonts w:eastAsia="Times New Roman" w:hAnsi="Times New Roman" w:cs="Arial"/>
          <w:color w:val="222222"/>
          <w:szCs w:val="19"/>
          <w:bdr w:val="none" w:sz="0" w:space="0" w:color="auto"/>
          <w:shd w:val="clear" w:color="auto" w:fill="FFFFFF"/>
        </w:rPr>
        <w:t>‘</w:t>
      </w:r>
      <w:r w:rsidRPr="00C82BE5">
        <w:rPr>
          <w:rFonts w:eastAsia="Times New Roman" w:hAnsi="Times New Roman" w:cs="Arial"/>
          <w:color w:val="222222"/>
          <w:szCs w:val="19"/>
          <w:bdr w:val="none" w:sz="0" w:space="0" w:color="auto"/>
          <w:shd w:val="clear" w:color="auto" w:fill="FFFFFF"/>
        </w:rPr>
        <w:t>burnt-off country</w:t>
      </w:r>
      <w:r w:rsidR="00BE07F5">
        <w:rPr>
          <w:rFonts w:eastAsia="Times New Roman" w:hAnsi="Times New Roman" w:cs="Arial"/>
          <w:color w:val="222222"/>
          <w:szCs w:val="19"/>
          <w:bdr w:val="none" w:sz="0" w:space="0" w:color="auto"/>
          <w:shd w:val="clear" w:color="auto" w:fill="FFFFFF"/>
        </w:rPr>
        <w:t>’</w:t>
      </w:r>
      <w:r w:rsidRPr="00C82BE5">
        <w:rPr>
          <w:rFonts w:eastAsia="Times New Roman" w:hAnsi="Times New Roman" w:cs="Arial"/>
          <w:color w:val="222222"/>
          <w:szCs w:val="19"/>
          <w:bdr w:val="none" w:sz="0" w:space="0" w:color="auto"/>
          <w:shd w:val="clear" w:color="auto" w:fill="FFFFFF"/>
        </w:rPr>
        <w:t xml:space="preserve"> \s TGreen</w:t>
      </w:r>
      <w:r w:rsidR="00C82BE5" w:rsidRPr="00C82BE5">
        <w:rPr>
          <w:rFonts w:eastAsia="Times New Roman" w:hAnsi="Times New Roman" w:cs="Arial"/>
          <w:color w:val="222222"/>
          <w:szCs w:val="19"/>
          <w:bdr w:val="none" w:sz="0" w:space="0" w:color="auto"/>
          <w:shd w:val="clear" w:color="auto" w:fill="FFFFFF"/>
        </w:rPr>
        <w:t xml:space="preserve"> per DGN</w:t>
      </w:r>
    </w:p>
    <w:p w14:paraId="5512EB70" w14:textId="73C73CB0" w:rsidR="00C82BE5" w:rsidRPr="00C82BE5" w:rsidRDefault="00BE07F5" w:rsidP="00C82BE5">
      <w:pPr>
        <w:ind w:left="2880" w:hanging="2880"/>
        <w:rPr>
          <w:rFonts w:eastAsia="Times New Roman" w:cs="Arial"/>
          <w:color w:val="222222"/>
          <w:sz w:val="20"/>
          <w:szCs w:val="19"/>
        </w:rPr>
      </w:pPr>
      <w:r>
        <w:rPr>
          <w:rFonts w:eastAsia="Times New Roman" w:cs="Arial"/>
          <w:color w:val="222222"/>
          <w:sz w:val="20"/>
          <w:szCs w:val="19"/>
          <w:shd w:val="clear" w:color="auto" w:fill="FFFFFF"/>
        </w:rPr>
        <w:t>\l Nyininy</w:t>
      </w:r>
      <w:r>
        <w:rPr>
          <w:rFonts w:eastAsia="Times New Roman" w:cs="Arial"/>
          <w:color w:val="222222"/>
          <w:sz w:val="20"/>
          <w:szCs w:val="19"/>
          <w:shd w:val="clear" w:color="auto" w:fill="FFFFFF"/>
        </w:rPr>
        <w:tab/>
        <w:t>\w ngunjurr \g ‘smoke’</w:t>
      </w:r>
      <w:r w:rsidR="00C82BE5" w:rsidRPr="00C82BE5">
        <w:rPr>
          <w:rFonts w:eastAsia="Times New Roman" w:cs="Arial"/>
          <w:color w:val="222222"/>
          <w:sz w:val="20"/>
          <w:szCs w:val="19"/>
          <w:shd w:val="clear" w:color="auto" w:fill="FFFFFF"/>
        </w:rPr>
        <w:t xml:space="preserve"> \q DGN: maybe. \s KLRC, per DGN</w:t>
      </w:r>
    </w:p>
    <w:p w14:paraId="557C1AD8" w14:textId="18F6AB60" w:rsidR="00C82BE5" w:rsidRPr="00C82BE5" w:rsidRDefault="00C82BE5" w:rsidP="00C82BE5">
      <w:pPr>
        <w:ind w:left="2880" w:hanging="2880"/>
        <w:rPr>
          <w:rFonts w:eastAsia="Times New Roman"/>
          <w:sz w:val="20"/>
        </w:rPr>
      </w:pPr>
      <w:r w:rsidRPr="00C82BE5">
        <w:rPr>
          <w:rFonts w:eastAsia="Times New Roman" w:cs="Arial"/>
          <w:color w:val="222222"/>
          <w:sz w:val="20"/>
          <w:szCs w:val="19"/>
          <w:shd w:val="clear" w:color="auto" w:fill="FFFFFF"/>
        </w:rPr>
        <w:t>\l Walmajarri</w:t>
      </w:r>
      <w:r w:rsidRPr="00C82BE5">
        <w:rPr>
          <w:rFonts w:eastAsia="Times New Roman" w:cs="Arial"/>
          <w:color w:val="222222"/>
          <w:sz w:val="20"/>
          <w:szCs w:val="19"/>
          <w:shd w:val="clear" w:color="auto" w:fill="FFFFFF"/>
        </w:rPr>
        <w:tab/>
        <w:t xml:space="preserve">\w ngunyjurr \g </w:t>
      </w:r>
      <w:r w:rsidR="00BE07F5">
        <w:rPr>
          <w:rFonts w:eastAsia="Times New Roman" w:cs="Arial"/>
          <w:color w:val="222222"/>
          <w:sz w:val="20"/>
          <w:szCs w:val="19"/>
          <w:shd w:val="clear" w:color="auto" w:fill="FFFFFF"/>
        </w:rPr>
        <w:t>‘</w:t>
      </w:r>
      <w:r w:rsidRPr="00C82BE5">
        <w:rPr>
          <w:rFonts w:eastAsia="Times New Roman" w:cs="Arial"/>
          <w:color w:val="222222"/>
          <w:sz w:val="20"/>
          <w:szCs w:val="19"/>
          <w:shd w:val="clear" w:color="auto" w:fill="FFFFFF"/>
        </w:rPr>
        <w:t>smoke</w:t>
      </w:r>
      <w:r w:rsidR="00BE07F5">
        <w:rPr>
          <w:rFonts w:eastAsia="Times New Roman" w:cs="Arial"/>
          <w:color w:val="222222"/>
          <w:sz w:val="20"/>
          <w:szCs w:val="19"/>
          <w:shd w:val="clear" w:color="auto" w:fill="FFFFFF"/>
        </w:rPr>
        <w:t>’</w:t>
      </w:r>
      <w:r w:rsidRPr="00C82BE5">
        <w:rPr>
          <w:rFonts w:eastAsia="Times New Roman" w:cs="Arial"/>
          <w:color w:val="222222"/>
          <w:sz w:val="20"/>
          <w:szCs w:val="19"/>
          <w:shd w:val="clear" w:color="auto" w:fill="FFFFFF"/>
        </w:rPr>
        <w:t xml:space="preserve"> \q DGN: maybe. \s R&amp;H, per DGN</w:t>
      </w:r>
    </w:p>
    <w:p w14:paraId="1034F195" w14:textId="77777777" w:rsidR="00C42BF2" w:rsidRDefault="00F80514" w:rsidP="00C82BE5">
      <w:pPr>
        <w:pStyle w:val="Default"/>
        <w:widowControl w:val="0"/>
        <w:tabs>
          <w:tab w:val="left" w:pos="2880"/>
        </w:tabs>
      </w:pPr>
      <w:r>
        <w:t>***</w:t>
      </w:r>
    </w:p>
    <w:p w14:paraId="5A24A0BE" w14:textId="77777777" w:rsidR="00C42BF2" w:rsidRDefault="00F80514">
      <w:pPr>
        <w:pStyle w:val="Default"/>
        <w:widowControl w:val="0"/>
        <w:tabs>
          <w:tab w:val="left" w:pos="2880"/>
        </w:tabs>
        <w:ind w:left="2880" w:hanging="2880"/>
      </w:pPr>
      <w:r>
        <w:t>\l Iwaidja</w:t>
      </w:r>
      <w:r>
        <w:tab/>
        <w:t>\w ngu</w:t>
      </w:r>
      <w:r>
        <w:rPr>
          <w:rFonts w:hAnsi="Times New Roman"/>
        </w:rPr>
        <w:t>ñ</w:t>
      </w:r>
      <w:r>
        <w:t xml:space="preserve">ci \g </w:t>
      </w:r>
      <w:r>
        <w:rPr>
          <w:rFonts w:hAnsi="Times New Roman"/>
        </w:rPr>
        <w:t>‘</w:t>
      </w:r>
      <w:r>
        <w:t>black</w:t>
      </w:r>
      <w:r>
        <w:rPr>
          <w:rFonts w:hAnsi="Times New Roman"/>
        </w:rPr>
        <w:t xml:space="preserve">’ </w:t>
      </w:r>
      <w:r>
        <w:t>\p bound root. \s NE</w:t>
      </w:r>
    </w:p>
    <w:p w14:paraId="1D7A554A" w14:textId="5C85AEB6" w:rsidR="00263710" w:rsidRDefault="00F80514" w:rsidP="00263710">
      <w:pPr>
        <w:pStyle w:val="Default"/>
        <w:widowControl w:val="0"/>
        <w:tabs>
          <w:tab w:val="left" w:pos="2880"/>
        </w:tabs>
        <w:ind w:left="2880" w:hanging="2880"/>
      </w:pPr>
      <w:r>
        <w:t xml:space="preserve">\l </w:t>
      </w:r>
      <w:r>
        <w:rPr>
          <w:b/>
          <w:bCs/>
        </w:rPr>
        <w:t>pManingrida</w:t>
      </w:r>
      <w:r>
        <w:rPr>
          <w:b/>
          <w:bCs/>
        </w:rPr>
        <w:tab/>
        <w:t>\w ngu</w:t>
      </w:r>
      <w:r>
        <w:rPr>
          <w:rFonts w:hAnsi="Times New Roman"/>
          <w:b/>
          <w:bCs/>
        </w:rPr>
        <w:t>ñ</w:t>
      </w:r>
      <w:r>
        <w:rPr>
          <w:b/>
          <w:bCs/>
        </w:rPr>
        <w:t>cV</w:t>
      </w:r>
      <w:r>
        <w:t xml:space="preserve"> \g </w:t>
      </w:r>
      <w:r>
        <w:rPr>
          <w:rFonts w:hAnsi="Times New Roman"/>
        </w:rPr>
        <w:t>‘</w:t>
      </w:r>
      <w:r>
        <w:t>black</w:t>
      </w:r>
      <w:r>
        <w:rPr>
          <w:rFonts w:hAnsi="Times New Roman"/>
        </w:rPr>
        <w:t xml:space="preserve">’ </w:t>
      </w:r>
      <w:r>
        <w:t>\p bound root. \s NE</w:t>
      </w:r>
    </w:p>
    <w:p w14:paraId="7D8B141D" w14:textId="77777777" w:rsidR="00263710" w:rsidRDefault="00263710">
      <w:pPr>
        <w:pStyle w:val="Default"/>
        <w:widowControl w:val="0"/>
        <w:tabs>
          <w:tab w:val="left" w:pos="2880"/>
        </w:tabs>
        <w:ind w:left="2880" w:hanging="2880"/>
      </w:pPr>
    </w:p>
    <w:p w14:paraId="0308FB7B" w14:textId="51031009" w:rsidR="00C42BF2" w:rsidRDefault="00263710">
      <w:pPr>
        <w:pStyle w:val="Default"/>
        <w:widowControl w:val="0"/>
        <w:tabs>
          <w:tab w:val="left" w:pos="2880"/>
        </w:tabs>
        <w:ind w:left="2880" w:hanging="2880"/>
      </w:pPr>
      <w:r>
        <w:t xml:space="preserve">\l </w:t>
      </w:r>
      <w:r w:rsidRPr="00263710">
        <w:rPr>
          <w:b/>
        </w:rPr>
        <w:t>pGunwinyguan</w:t>
      </w:r>
      <w:r w:rsidRPr="00263710">
        <w:rPr>
          <w:b/>
        </w:rPr>
        <w:tab/>
        <w:t>\w *ngurlc</w:t>
      </w:r>
      <w:r w:rsidRPr="00263710">
        <w:t xml:space="preserve"> \s MH #728</w:t>
      </w:r>
    </w:p>
    <w:p w14:paraId="67C94D31" w14:textId="77777777" w:rsidR="00263710" w:rsidRDefault="00263710">
      <w:pPr>
        <w:pStyle w:val="Default"/>
        <w:widowControl w:val="0"/>
        <w:tabs>
          <w:tab w:val="left" w:pos="2880"/>
        </w:tabs>
        <w:ind w:left="2880" w:hanging="2880"/>
      </w:pPr>
    </w:p>
    <w:p w14:paraId="30A351C1" w14:textId="77777777" w:rsidR="00263710" w:rsidRDefault="00263710">
      <w:pPr>
        <w:pStyle w:val="Default"/>
        <w:widowControl w:val="0"/>
        <w:tabs>
          <w:tab w:val="left" w:pos="2880"/>
        </w:tabs>
        <w:ind w:left="2880" w:hanging="2880"/>
      </w:pPr>
    </w:p>
    <w:p w14:paraId="0AA44806" w14:textId="77777777" w:rsidR="00C42BF2" w:rsidRDefault="00F80514">
      <w:pPr>
        <w:pStyle w:val="Default"/>
        <w:widowControl w:val="0"/>
        <w:tabs>
          <w:tab w:val="left" w:pos="2880"/>
        </w:tabs>
        <w:ind w:left="2880" w:hanging="2880"/>
        <w:rPr>
          <w:b/>
          <w:bCs/>
        </w:rPr>
      </w:pPr>
      <w:r>
        <w:t xml:space="preserve">\e </w:t>
      </w:r>
      <w:r>
        <w:rPr>
          <w:b/>
          <w:bCs/>
        </w:rPr>
        <w:t>*ngulma</w:t>
      </w:r>
    </w:p>
    <w:p w14:paraId="5B6BB358" w14:textId="77777777" w:rsidR="00C42BF2" w:rsidRDefault="00F80514">
      <w:pPr>
        <w:pStyle w:val="Default"/>
        <w:widowControl w:val="0"/>
        <w:tabs>
          <w:tab w:val="left" w:pos="2880"/>
        </w:tabs>
        <w:ind w:left="2880" w:hanging="2880"/>
      </w:pPr>
      <w:r>
        <w:t xml:space="preserve">\t </w:t>
      </w:r>
      <w:r>
        <w:rPr>
          <w:rFonts w:hAnsi="Times New Roman"/>
        </w:rPr>
        <w:t>‘</w:t>
      </w:r>
      <w:r>
        <w:t>cormorant</w:t>
      </w:r>
      <w:r>
        <w:rPr>
          <w:rFonts w:hAnsi="Times New Roman"/>
        </w:rPr>
        <w:t>’</w:t>
      </w:r>
    </w:p>
    <w:p w14:paraId="4DCC2B66" w14:textId="77777777" w:rsidR="00C42BF2" w:rsidRDefault="00F80514">
      <w:pPr>
        <w:pStyle w:val="Default"/>
        <w:widowControl w:val="0"/>
        <w:tabs>
          <w:tab w:val="left" w:pos="2880"/>
        </w:tabs>
        <w:ind w:left="2880" w:hanging="2880"/>
      </w:pPr>
      <w:r>
        <w:t>\b n</w:t>
      </w:r>
    </w:p>
    <w:p w14:paraId="2CA9BCF3" w14:textId="77777777" w:rsidR="00C42BF2" w:rsidRDefault="00F80514">
      <w:pPr>
        <w:pStyle w:val="Default"/>
        <w:widowControl w:val="0"/>
        <w:tabs>
          <w:tab w:val="left" w:pos="2880"/>
        </w:tabs>
        <w:ind w:left="2880" w:hanging="2880"/>
      </w:pPr>
      <w:r>
        <w:t>\c O</w:t>
      </w:r>
    </w:p>
    <w:p w14:paraId="06C28867" w14:textId="77777777" w:rsidR="00C42BF2" w:rsidRDefault="00F80514">
      <w:pPr>
        <w:pStyle w:val="Default"/>
        <w:widowControl w:val="0"/>
        <w:tabs>
          <w:tab w:val="left" w:pos="2880"/>
        </w:tabs>
        <w:ind w:left="2880" w:hanging="2880"/>
      </w:pPr>
      <w:r>
        <w:t>\c M</w:t>
      </w:r>
    </w:p>
    <w:p w14:paraId="6FF78DE3" w14:textId="77777777" w:rsidR="00C42BF2" w:rsidRDefault="00F80514">
      <w:pPr>
        <w:pStyle w:val="Default"/>
        <w:widowControl w:val="0"/>
        <w:tabs>
          <w:tab w:val="left" w:pos="2880"/>
        </w:tabs>
        <w:ind w:left="2880" w:hanging="2880"/>
      </w:pPr>
      <w:r>
        <w:t>\l WMungknh</w:t>
      </w:r>
      <w:r>
        <w:tab/>
        <w:t xml:space="preserve">\w ngum; minh- \g </w:t>
      </w:r>
      <w:r>
        <w:rPr>
          <w:rFonts w:hAnsi="Times New Roman"/>
        </w:rPr>
        <w:t>‘</w:t>
      </w:r>
      <w:r>
        <w:t>cormorant [KLH]; darter [KPPW]</w:t>
      </w:r>
      <w:r>
        <w:rPr>
          <w:rFonts w:hAnsi="Times New Roman"/>
        </w:rPr>
        <w:t xml:space="preserve">’ </w:t>
      </w:r>
      <w:r>
        <w:t xml:space="preserve">\q KPPW: </w:t>
      </w:r>
      <w:r>
        <w:rPr>
          <w:i/>
          <w:iCs/>
        </w:rPr>
        <w:t>Anhinga melanogaster</w:t>
      </w:r>
      <w:r>
        <w:t>. \s KLH, KPPW</w:t>
      </w:r>
    </w:p>
    <w:p w14:paraId="070B3FB2" w14:textId="77777777" w:rsidR="00C42BF2" w:rsidRDefault="00F80514">
      <w:pPr>
        <w:pStyle w:val="Default"/>
        <w:widowControl w:val="0"/>
        <w:tabs>
          <w:tab w:val="left" w:pos="2880"/>
        </w:tabs>
        <w:ind w:left="2880" w:hanging="2880"/>
      </w:pPr>
      <w:r>
        <w:t>\l WNgathan</w:t>
      </w:r>
      <w:r>
        <w:tab/>
        <w:t xml:space="preserve">\w ngum; minh- \g </w:t>
      </w:r>
      <w:r>
        <w:rPr>
          <w:rFonts w:hAnsi="Times New Roman"/>
        </w:rPr>
        <w:t>‘</w:t>
      </w:r>
      <w:r>
        <w:t>little pied cormorant, diver, long-necked shag</w:t>
      </w:r>
      <w:r>
        <w:rPr>
          <w:rFonts w:hAnsi="Times New Roman"/>
        </w:rPr>
        <w:t xml:space="preserve">’ </w:t>
      </w:r>
      <w:r>
        <w:t>\s PS</w:t>
      </w:r>
    </w:p>
    <w:p w14:paraId="55973773" w14:textId="77777777" w:rsidR="00C42BF2" w:rsidRDefault="00F80514">
      <w:pPr>
        <w:pStyle w:val="Default"/>
        <w:widowControl w:val="0"/>
        <w:tabs>
          <w:tab w:val="left" w:pos="2880"/>
        </w:tabs>
        <w:ind w:left="2880" w:hanging="2880"/>
      </w:pPr>
      <w:r>
        <w:t>\l KUwanh</w:t>
      </w:r>
      <w:r>
        <w:tab/>
        <w:t xml:space="preserve">\w nguma; minha \g </w:t>
      </w:r>
      <w:r>
        <w:rPr>
          <w:rFonts w:hAnsi="Times New Roman"/>
        </w:rPr>
        <w:t>‘</w:t>
      </w:r>
      <w:r>
        <w:t>black cormorant</w:t>
      </w:r>
      <w:r>
        <w:rPr>
          <w:rFonts w:hAnsi="Times New Roman"/>
        </w:rPr>
        <w:t xml:space="preserve">’ </w:t>
      </w:r>
      <w:r>
        <w:t>\s S&amp;J</w:t>
      </w:r>
    </w:p>
    <w:p w14:paraId="253721ED" w14:textId="77777777" w:rsidR="00C42BF2" w:rsidRDefault="00F80514">
      <w:pPr>
        <w:pStyle w:val="Default"/>
        <w:widowControl w:val="0"/>
        <w:tabs>
          <w:tab w:val="left" w:pos="2880"/>
        </w:tabs>
        <w:ind w:left="2880" w:hanging="2880"/>
      </w:pPr>
      <w:r>
        <w:t>\l Pakanh</w:t>
      </w:r>
      <w:r>
        <w:tab/>
        <w:t xml:space="preserve">\w nguma; minha- \g </w:t>
      </w:r>
      <w:r>
        <w:rPr>
          <w:rFonts w:hAnsi="Times New Roman"/>
        </w:rPr>
        <w:t>‘</w:t>
      </w:r>
      <w:r>
        <w:t>cormorant</w:t>
      </w:r>
      <w:r>
        <w:rPr>
          <w:rFonts w:hAnsi="Times New Roman"/>
        </w:rPr>
        <w:t xml:space="preserve">’ </w:t>
      </w:r>
      <w:r>
        <w:rPr>
          <w:color w:val="003300"/>
          <w:u w:color="003300"/>
        </w:rPr>
        <w:t xml:space="preserve">\s </w:t>
      </w:r>
      <w:r>
        <w:t>PH website</w:t>
      </w:r>
    </w:p>
    <w:p w14:paraId="4F1D5132" w14:textId="77777777" w:rsidR="00C42BF2" w:rsidRDefault="00F80514">
      <w:pPr>
        <w:pStyle w:val="Default"/>
        <w:widowControl w:val="0"/>
        <w:tabs>
          <w:tab w:val="left" w:pos="2880"/>
        </w:tabs>
        <w:ind w:left="2880" w:hanging="2880"/>
      </w:pPr>
      <w:r>
        <w:t>\l YYoront</w:t>
      </w:r>
      <w:r>
        <w:tab/>
        <w:t xml:space="preserve">\w ngulm; minh- \g </w:t>
      </w:r>
      <w:r>
        <w:rPr>
          <w:rFonts w:hAnsi="Times New Roman"/>
        </w:rPr>
        <w:t>‘</w:t>
      </w:r>
      <w:r>
        <w:t>cormorant</w:t>
      </w:r>
      <w:r>
        <w:rPr>
          <w:rFonts w:hAnsi="Times New Roman"/>
        </w:rPr>
        <w:t xml:space="preserve">’ </w:t>
      </w:r>
      <w:r>
        <w:t xml:space="preserve">\q Also </w:t>
      </w:r>
      <w:r>
        <w:rPr>
          <w:i/>
          <w:iCs/>
        </w:rPr>
        <w:t>minh-ngum</w:t>
      </w:r>
      <w:r>
        <w:t>.</w:t>
      </w:r>
    </w:p>
    <w:p w14:paraId="32C0CBAC" w14:textId="77777777" w:rsidR="00C42BF2" w:rsidRDefault="00F80514">
      <w:pPr>
        <w:pStyle w:val="Default"/>
        <w:widowControl w:val="0"/>
        <w:tabs>
          <w:tab w:val="left" w:pos="2880"/>
        </w:tabs>
        <w:ind w:left="2880" w:hanging="2880"/>
        <w:rPr>
          <w:color w:val="003300"/>
          <w:u w:color="003300"/>
        </w:rPr>
      </w:pPr>
      <w:r>
        <w:rPr>
          <w:color w:val="003300"/>
          <w:u w:color="003300"/>
        </w:rPr>
        <w:t>\l KKaper</w:t>
      </w:r>
      <w:r>
        <w:rPr>
          <w:color w:val="003300"/>
          <w:u w:color="003300"/>
        </w:rPr>
        <w:tab/>
        <w:t xml:space="preserve">\w ngum; mi- \g </w:t>
      </w:r>
      <w:r>
        <w:rPr>
          <w:rFonts w:hAnsi="Times New Roman"/>
          <w:color w:val="003300"/>
          <w:u w:color="003300"/>
        </w:rPr>
        <w:t>‘</w:t>
      </w:r>
      <w:r>
        <w:rPr>
          <w:color w:val="003300"/>
          <w:u w:color="003300"/>
        </w:rPr>
        <w:t>diver</w:t>
      </w:r>
      <w:r>
        <w:rPr>
          <w:rFonts w:hAnsi="Times New Roman"/>
          <w:color w:val="003300"/>
          <w:u w:color="003300"/>
        </w:rPr>
        <w:t xml:space="preserve">’ </w:t>
      </w:r>
      <w:r>
        <w:rPr>
          <w:color w:val="003300"/>
          <w:u w:color="003300"/>
        </w:rPr>
        <w:t xml:space="preserve">\q </w:t>
      </w:r>
      <w:r>
        <w:rPr>
          <w:i/>
          <w:iCs/>
          <w:color w:val="003300"/>
          <w:u w:color="003300"/>
        </w:rPr>
        <w:t xml:space="preserve">Phalacrocorax </w:t>
      </w:r>
      <w:r>
        <w:rPr>
          <w:color w:val="003300"/>
          <w:u w:color="003300"/>
        </w:rPr>
        <w:t>sp. \s PB KBerrin</w:t>
      </w:r>
    </w:p>
    <w:p w14:paraId="29525D87" w14:textId="77777777" w:rsidR="00C42BF2" w:rsidRDefault="00F80514">
      <w:pPr>
        <w:pStyle w:val="Default"/>
        <w:widowControl w:val="0"/>
        <w:tabs>
          <w:tab w:val="left" w:pos="2880"/>
        </w:tabs>
        <w:ind w:left="2880" w:hanging="2880"/>
      </w:pPr>
      <w:r>
        <w:t>\l UOykangand</w:t>
      </w:r>
      <w:r>
        <w:tab/>
        <w:t xml:space="preserve">\w ulm; inh- \g </w:t>
      </w:r>
      <w:r>
        <w:rPr>
          <w:rFonts w:hAnsi="Times New Roman"/>
        </w:rPr>
        <w:t>‘</w:t>
      </w:r>
      <w:r>
        <w:t>cormorant</w:t>
      </w:r>
      <w:r>
        <w:rPr>
          <w:rFonts w:hAnsi="Times New Roman"/>
        </w:rPr>
        <w:t xml:space="preserve">’ </w:t>
      </w:r>
      <w:r>
        <w:t xml:space="preserve">\q </w:t>
      </w:r>
      <w:r>
        <w:rPr>
          <w:i/>
          <w:iCs/>
        </w:rPr>
        <w:t>Phalacrocorax sulcirostris</w:t>
      </w:r>
      <w:r>
        <w:t>. \s PH</w:t>
      </w:r>
    </w:p>
    <w:p w14:paraId="57DAC7ED" w14:textId="77777777" w:rsidR="00C42BF2" w:rsidRDefault="00F80514">
      <w:pPr>
        <w:pStyle w:val="Default"/>
        <w:widowControl w:val="0"/>
        <w:tabs>
          <w:tab w:val="left" w:pos="2880"/>
        </w:tabs>
        <w:ind w:left="2880" w:hanging="2880"/>
      </w:pPr>
      <w:r>
        <w:t>\l UOlkol</w:t>
      </w:r>
      <w:r>
        <w:tab/>
        <w:t xml:space="preserve">\w ulma; inh- \g </w:t>
      </w:r>
      <w:r>
        <w:rPr>
          <w:rFonts w:hAnsi="Times New Roman"/>
        </w:rPr>
        <w:t>‘</w:t>
      </w:r>
      <w:r>
        <w:t>cormorant</w:t>
      </w:r>
      <w:r>
        <w:rPr>
          <w:rFonts w:hAnsi="Times New Roman"/>
        </w:rPr>
        <w:t xml:space="preserve">’ </w:t>
      </w:r>
      <w:r>
        <w:t xml:space="preserve">\q </w:t>
      </w:r>
      <w:r>
        <w:rPr>
          <w:i/>
          <w:iCs/>
        </w:rPr>
        <w:t>Phalacrocorax sulcirostris</w:t>
      </w:r>
      <w:r>
        <w:t>. \s PH #569</w:t>
      </w:r>
    </w:p>
    <w:p w14:paraId="7F34BEAA" w14:textId="77777777" w:rsidR="00C42BF2" w:rsidRDefault="00F80514">
      <w:pPr>
        <w:pStyle w:val="Default"/>
        <w:widowControl w:val="0"/>
        <w:tabs>
          <w:tab w:val="left" w:pos="2880"/>
        </w:tabs>
        <w:ind w:left="2880" w:hanging="2880"/>
        <w:rPr>
          <w:b/>
          <w:bCs/>
        </w:rPr>
      </w:pPr>
      <w:r>
        <w:t xml:space="preserve">\l </w:t>
      </w:r>
      <w:r>
        <w:rPr>
          <w:b/>
          <w:bCs/>
        </w:rPr>
        <w:t>L</w:t>
      </w:r>
      <w:r>
        <w:rPr>
          <w:b/>
          <w:bCs/>
        </w:rPr>
        <w:tab/>
        <w:t>\w *ngulma</w:t>
      </w:r>
    </w:p>
    <w:p w14:paraId="25836B5B" w14:textId="77777777" w:rsidR="00C42BF2" w:rsidRDefault="00C42BF2">
      <w:pPr>
        <w:pStyle w:val="Default"/>
        <w:widowControl w:val="0"/>
        <w:tabs>
          <w:tab w:val="left" w:pos="2880"/>
        </w:tabs>
        <w:ind w:left="2880" w:hanging="2880"/>
        <w:rPr>
          <w:b/>
          <w:bCs/>
        </w:rPr>
      </w:pPr>
    </w:p>
    <w:p w14:paraId="3DBA559B" w14:textId="77777777" w:rsidR="00C42BF2" w:rsidRDefault="00C42BF2">
      <w:pPr>
        <w:pStyle w:val="Default"/>
        <w:widowControl w:val="0"/>
        <w:tabs>
          <w:tab w:val="left" w:pos="2880"/>
        </w:tabs>
        <w:ind w:left="2880" w:hanging="2880"/>
        <w:rPr>
          <w:b/>
          <w:bCs/>
        </w:rPr>
      </w:pPr>
    </w:p>
    <w:p w14:paraId="3072E317" w14:textId="77777777" w:rsidR="00C42BF2" w:rsidRDefault="00F80514">
      <w:pPr>
        <w:pStyle w:val="Default"/>
        <w:widowControl w:val="0"/>
        <w:tabs>
          <w:tab w:val="left" w:pos="2880"/>
        </w:tabs>
        <w:ind w:left="2880" w:hanging="2880"/>
        <w:rPr>
          <w:b/>
          <w:bCs/>
        </w:rPr>
      </w:pPr>
      <w:r>
        <w:t xml:space="preserve">\e </w:t>
      </w:r>
      <w:r>
        <w:rPr>
          <w:b/>
          <w:bCs/>
        </w:rPr>
        <w:t>*ngulu</w:t>
      </w:r>
    </w:p>
    <w:p w14:paraId="427EC3A5" w14:textId="77777777" w:rsidR="00C42BF2" w:rsidRDefault="00F80514">
      <w:pPr>
        <w:pStyle w:val="Default"/>
        <w:widowControl w:val="0"/>
        <w:tabs>
          <w:tab w:val="left" w:pos="2880"/>
        </w:tabs>
        <w:ind w:left="2880" w:hanging="2880"/>
      </w:pPr>
      <w:r>
        <w:t xml:space="preserve">\t </w:t>
      </w:r>
      <w:r>
        <w:rPr>
          <w:rFonts w:hAnsi="Times New Roman"/>
        </w:rPr>
        <w:t>‘</w:t>
      </w:r>
      <w:r>
        <w:t>forehead</w:t>
      </w:r>
      <w:r>
        <w:rPr>
          <w:rFonts w:hAnsi="Times New Roman"/>
        </w:rPr>
        <w:t>’</w:t>
      </w:r>
    </w:p>
    <w:p w14:paraId="14246610" w14:textId="77777777" w:rsidR="00C42BF2" w:rsidRDefault="00F80514">
      <w:pPr>
        <w:pStyle w:val="Default"/>
        <w:widowControl w:val="0"/>
        <w:tabs>
          <w:tab w:val="left" w:pos="2880"/>
        </w:tabs>
        <w:ind w:left="2880" w:hanging="2880"/>
      </w:pPr>
      <w:r>
        <w:t>\b n</w:t>
      </w:r>
    </w:p>
    <w:p w14:paraId="536C347A" w14:textId="77777777" w:rsidR="00C42BF2" w:rsidRDefault="00F80514">
      <w:pPr>
        <w:pStyle w:val="Default"/>
        <w:widowControl w:val="0"/>
        <w:tabs>
          <w:tab w:val="left" w:pos="2880"/>
        </w:tabs>
        <w:ind w:left="2880" w:hanging="2880"/>
      </w:pPr>
      <w:r>
        <w:t>\c B</w:t>
      </w:r>
    </w:p>
    <w:p w14:paraId="7925FCCA" w14:textId="77777777" w:rsidR="00C42BF2" w:rsidRDefault="00F80514">
      <w:pPr>
        <w:pStyle w:val="Default"/>
        <w:widowControl w:val="0"/>
        <w:tabs>
          <w:tab w:val="left" w:pos="2880"/>
        </w:tabs>
        <w:ind w:left="2880" w:hanging="2880"/>
        <w:rPr>
          <w:color w:val="003300"/>
          <w:u w:color="003300"/>
        </w:rPr>
      </w:pPr>
      <w:r>
        <w:rPr>
          <w:color w:val="003300"/>
          <w:u w:color="003300"/>
        </w:rPr>
        <w:t>\l Linngithigh</w:t>
      </w:r>
      <w:r>
        <w:rPr>
          <w:color w:val="003300"/>
          <w:u w:color="003300"/>
        </w:rPr>
        <w:tab/>
        <w:t xml:space="preserve">\w </w:t>
      </w:r>
      <w:r>
        <w:rPr>
          <w:i/>
          <w:iCs/>
          <w:color w:val="003300"/>
          <w:u w:color="003300"/>
        </w:rPr>
        <w:t>olo</w:t>
      </w:r>
      <w:r>
        <w:rPr>
          <w:color w:val="003300"/>
          <w:u w:color="003300"/>
        </w:rPr>
        <w:t xml:space="preserve"> \g </w:t>
      </w:r>
      <w:r>
        <w:rPr>
          <w:rFonts w:hAnsi="Times New Roman"/>
          <w:color w:val="003300"/>
          <w:u w:color="003300"/>
        </w:rPr>
        <w:t>‘</w:t>
      </w:r>
      <w:r>
        <w:rPr>
          <w:color w:val="003300"/>
          <w:u w:color="003300"/>
        </w:rPr>
        <w:t>penis</w:t>
      </w:r>
      <w:r>
        <w:rPr>
          <w:rFonts w:hAnsi="Times New Roman"/>
          <w:color w:val="003300"/>
          <w:u w:color="003300"/>
        </w:rPr>
        <w:t xml:space="preserve">’ </w:t>
      </w:r>
      <w:r>
        <w:rPr>
          <w:color w:val="003300"/>
          <w:u w:color="003300"/>
        </w:rPr>
        <w:t>\s (KLH 92: 228)</w:t>
      </w:r>
    </w:p>
    <w:p w14:paraId="415FD4BB" w14:textId="77777777" w:rsidR="00C42BF2" w:rsidRDefault="00F80514">
      <w:pPr>
        <w:pStyle w:val="Default"/>
        <w:widowControl w:val="0"/>
        <w:tabs>
          <w:tab w:val="left" w:pos="2880"/>
        </w:tabs>
        <w:ind w:left="2880" w:hanging="2880"/>
      </w:pPr>
      <w:r>
        <w:t>\l WMungknh</w:t>
      </w:r>
      <w:r>
        <w:tab/>
        <w:t>\w</w:t>
      </w:r>
      <w:r>
        <w:rPr>
          <w:i/>
          <w:iCs/>
        </w:rPr>
        <w:t xml:space="preserve"> ngul</w:t>
      </w:r>
      <w:r>
        <w:t xml:space="preserve"> \g </w:t>
      </w:r>
      <w:r>
        <w:rPr>
          <w:rFonts w:hAnsi="Times New Roman"/>
        </w:rPr>
        <w:t>‘</w:t>
      </w:r>
      <w:r>
        <w:t>white storm clouds</w:t>
      </w:r>
      <w:r>
        <w:rPr>
          <w:rFonts w:hAnsi="Times New Roman"/>
        </w:rPr>
        <w:t xml:space="preserve">’ </w:t>
      </w:r>
      <w:r>
        <w:t xml:space="preserve">\q Also </w:t>
      </w:r>
      <w:r>
        <w:rPr>
          <w:i/>
          <w:iCs/>
        </w:rPr>
        <w:t>ngul-ngangk</w:t>
      </w:r>
      <w:r>
        <w:rPr>
          <w:rFonts w:hAnsi="Times New Roman"/>
        </w:rPr>
        <w:t xml:space="preserve"> ‘</w:t>
      </w:r>
      <w:r>
        <w:t>forehead</w:t>
      </w:r>
      <w:r>
        <w:rPr>
          <w:rFonts w:hAnsi="Times New Roman"/>
        </w:rPr>
        <w:t>’</w:t>
      </w:r>
      <w:r>
        <w:t>. \s (KLH, KPPW)</w:t>
      </w:r>
    </w:p>
    <w:p w14:paraId="1470F3CF" w14:textId="77777777" w:rsidR="00C42BF2" w:rsidRDefault="00F80514">
      <w:pPr>
        <w:pStyle w:val="Default"/>
        <w:widowControl w:val="0"/>
        <w:tabs>
          <w:tab w:val="left" w:pos="2880"/>
        </w:tabs>
        <w:ind w:left="2880" w:hanging="2880"/>
      </w:pPr>
      <w:r>
        <w:t>\l KUwanh</w:t>
      </w:r>
      <w:r>
        <w:tab/>
        <w:t>\w</w:t>
      </w:r>
      <w:r>
        <w:rPr>
          <w:i/>
          <w:iCs/>
        </w:rPr>
        <w:t xml:space="preserve"> ngulu ngangka</w:t>
      </w:r>
      <w:r>
        <w:t xml:space="preserve"> \</w:t>
      </w:r>
      <w:r>
        <w:rPr>
          <w:i/>
          <w:iCs/>
        </w:rPr>
        <w:t>g</w:t>
      </w:r>
      <w:r>
        <w:rPr>
          <w:rFonts w:hAnsi="Times New Roman"/>
        </w:rPr>
        <w:t xml:space="preserve"> ‘</w:t>
      </w:r>
      <w:r>
        <w:t>forehead</w:t>
      </w:r>
      <w:r>
        <w:rPr>
          <w:rFonts w:hAnsi="Times New Roman"/>
        </w:rPr>
        <w:t xml:space="preserve">’ </w:t>
      </w:r>
      <w:r>
        <w:t>\s (S&amp;J)</w:t>
      </w:r>
    </w:p>
    <w:p w14:paraId="4C4618ED" w14:textId="77777777" w:rsidR="00C42BF2" w:rsidRDefault="00F80514">
      <w:pPr>
        <w:pStyle w:val="Default"/>
        <w:widowControl w:val="0"/>
        <w:tabs>
          <w:tab w:val="left" w:pos="2880"/>
        </w:tabs>
        <w:ind w:left="2880" w:hanging="2880"/>
      </w:pPr>
      <w:r>
        <w:t>\l Yir-Yoront</w:t>
      </w:r>
      <w:r>
        <w:tab/>
        <w:t>\w</w:t>
      </w:r>
      <w:r>
        <w:rPr>
          <w:i/>
          <w:iCs/>
        </w:rPr>
        <w:t xml:space="preserve"> ngol, ngolo</w:t>
      </w:r>
      <w:r>
        <w:t xml:space="preserve"> \g </w:t>
      </w:r>
      <w:r>
        <w:rPr>
          <w:rFonts w:hAnsi="Times New Roman"/>
        </w:rPr>
        <w:t>‘</w:t>
      </w:r>
      <w:r>
        <w:t>forehead</w:t>
      </w:r>
      <w:r>
        <w:rPr>
          <w:rFonts w:hAnsi="Times New Roman"/>
        </w:rPr>
        <w:t xml:space="preserve">’ </w:t>
      </w:r>
      <w:r>
        <w:t>\q Also</w:t>
      </w:r>
      <w:r>
        <w:rPr>
          <w:i/>
          <w:iCs/>
        </w:rPr>
        <w:t xml:space="preserve"> yirrp-ngol</w:t>
      </w:r>
      <w:r>
        <w:rPr>
          <w:rFonts w:hAnsi="Times New Roman"/>
        </w:rPr>
        <w:t xml:space="preserve"> ‘</w:t>
      </w:r>
      <w:r>
        <w:t>thundercloud</w:t>
      </w:r>
      <w:r>
        <w:rPr>
          <w:rFonts w:hAnsi="Times New Roman"/>
        </w:rPr>
        <w:t>’</w:t>
      </w:r>
      <w:r>
        <w:t xml:space="preserve">, </w:t>
      </w:r>
      <w:r>
        <w:rPr>
          <w:i/>
          <w:iCs/>
        </w:rPr>
        <w:t>then-ngol</w:t>
      </w:r>
      <w:r>
        <w:rPr>
          <w:rFonts w:hAnsi="Times New Roman"/>
        </w:rPr>
        <w:t xml:space="preserve"> ‘</w:t>
      </w:r>
      <w:r>
        <w:t>glans penis</w:t>
      </w:r>
      <w:r>
        <w:rPr>
          <w:rFonts w:hAnsi="Times New Roman"/>
        </w:rPr>
        <w:t>’</w:t>
      </w:r>
      <w:r>
        <w:t>.</w:t>
      </w:r>
    </w:p>
    <w:p w14:paraId="383715F0" w14:textId="77777777" w:rsidR="00C42BF2" w:rsidRDefault="00F80514">
      <w:pPr>
        <w:pStyle w:val="Default"/>
        <w:widowControl w:val="0"/>
        <w:tabs>
          <w:tab w:val="left" w:pos="2880"/>
        </w:tabs>
        <w:ind w:left="2880" w:hanging="2880"/>
      </w:pPr>
      <w:r>
        <w:t>\l Djabugay</w:t>
      </w:r>
      <w:r>
        <w:tab/>
        <w:t>\w</w:t>
      </w:r>
      <w:r>
        <w:rPr>
          <w:i/>
          <w:iCs/>
        </w:rPr>
        <w:t xml:space="preserve"> ngulu</w:t>
      </w:r>
      <w:r>
        <w:t xml:space="preserve"> \g </w:t>
      </w:r>
      <w:r>
        <w:rPr>
          <w:rFonts w:hAnsi="Times New Roman"/>
        </w:rPr>
        <w:t>‘</w:t>
      </w:r>
      <w:r>
        <w:t>forehead, face</w:t>
      </w:r>
      <w:r>
        <w:rPr>
          <w:rFonts w:hAnsi="Times New Roman"/>
        </w:rPr>
        <w:t xml:space="preserve">’ </w:t>
      </w:r>
      <w:r>
        <w:t>\s (EP)</w:t>
      </w:r>
    </w:p>
    <w:p w14:paraId="345169DC" w14:textId="77777777" w:rsidR="00C42BF2" w:rsidRDefault="00F80514">
      <w:pPr>
        <w:pStyle w:val="Default"/>
        <w:widowControl w:val="0"/>
        <w:tabs>
          <w:tab w:val="left" w:pos="2880"/>
        </w:tabs>
        <w:ind w:left="2880" w:hanging="2880"/>
      </w:pPr>
      <w:r>
        <w:t>\l GBadhun</w:t>
      </w:r>
      <w:r>
        <w:tab/>
        <w:t>\w</w:t>
      </w:r>
      <w:r>
        <w:rPr>
          <w:i/>
          <w:iCs/>
        </w:rPr>
        <w:t xml:space="preserve"> ngulu</w:t>
      </w:r>
      <w:r>
        <w:t xml:space="preserve"> \g </w:t>
      </w:r>
      <w:r>
        <w:rPr>
          <w:rFonts w:hAnsi="Times New Roman"/>
        </w:rPr>
        <w:t>‘</w:t>
      </w:r>
      <w:r>
        <w:t>forehead, face</w:t>
      </w:r>
      <w:r>
        <w:rPr>
          <w:rFonts w:hAnsi="Times New Roman"/>
        </w:rPr>
        <w:t xml:space="preserve">’ </w:t>
      </w:r>
      <w:r>
        <w:t>\s (PS)</w:t>
      </w:r>
    </w:p>
    <w:p w14:paraId="3256F650" w14:textId="77777777" w:rsidR="00C42BF2" w:rsidRDefault="00F80514">
      <w:pPr>
        <w:pStyle w:val="Default"/>
        <w:widowControl w:val="0"/>
        <w:tabs>
          <w:tab w:val="left" w:pos="2880"/>
        </w:tabs>
        <w:ind w:left="2880" w:hanging="2880"/>
      </w:pPr>
      <w:r>
        <w:t xml:space="preserve">\l </w:t>
      </w:r>
      <w:r>
        <w:rPr>
          <w:b/>
          <w:bCs/>
        </w:rPr>
        <w:t>pPaman</w:t>
      </w:r>
      <w:r>
        <w:rPr>
          <w:b/>
          <w:bCs/>
        </w:rPr>
        <w:tab/>
        <w:t>\w *ngulu</w:t>
      </w:r>
      <w:r>
        <w:t xml:space="preserve"> \q </w:t>
      </w:r>
      <w:r>
        <w:rPr>
          <w:rFonts w:hAnsi="Times New Roman"/>
        </w:rPr>
        <w:t>“</w:t>
      </w:r>
      <w:r>
        <w:t>Other Paman</w:t>
      </w:r>
      <w:r>
        <w:rPr>
          <w:rFonts w:hAnsi="Times New Roman"/>
        </w:rPr>
        <w:t xml:space="preserve">” </w:t>
      </w:r>
      <w:r>
        <w:t>list only. \s (KLH)</w:t>
      </w:r>
    </w:p>
    <w:p w14:paraId="4D34294A" w14:textId="77777777" w:rsidR="00C42BF2" w:rsidRDefault="00F80514">
      <w:pPr>
        <w:pStyle w:val="Default"/>
        <w:widowControl w:val="0"/>
        <w:tabs>
          <w:tab w:val="left" w:pos="2880"/>
        </w:tabs>
        <w:ind w:left="2880" w:hanging="2880"/>
      </w:pPr>
      <w:r>
        <w:t>\l Nyawaygi</w:t>
      </w:r>
      <w:r>
        <w:tab/>
        <w:t>\w</w:t>
      </w:r>
      <w:r>
        <w:rPr>
          <w:i/>
          <w:iCs/>
        </w:rPr>
        <w:t xml:space="preserve"> ngulu</w:t>
      </w:r>
      <w:r>
        <w:t xml:space="preserve"> \g </w:t>
      </w:r>
      <w:r>
        <w:rPr>
          <w:rFonts w:hAnsi="Times New Roman"/>
        </w:rPr>
        <w:t>‘</w:t>
      </w:r>
      <w:r>
        <w:t>forehead</w:t>
      </w:r>
      <w:r>
        <w:rPr>
          <w:rFonts w:hAnsi="Times New Roman"/>
        </w:rPr>
        <w:t xml:space="preserve">’ </w:t>
      </w:r>
      <w:r>
        <w:t>\s (RMWD)</w:t>
      </w:r>
    </w:p>
    <w:p w14:paraId="6520C7A2" w14:textId="77777777" w:rsidR="00C42BF2" w:rsidRDefault="00F80514">
      <w:pPr>
        <w:pStyle w:val="Default"/>
        <w:widowControl w:val="0"/>
        <w:tabs>
          <w:tab w:val="left" w:pos="2880"/>
        </w:tabs>
        <w:ind w:left="2880" w:hanging="2880"/>
      </w:pPr>
      <w:r>
        <w:t>\l Yugambeh</w:t>
      </w:r>
      <w:r>
        <w:tab/>
        <w:t>\w</w:t>
      </w:r>
      <w:r>
        <w:rPr>
          <w:i/>
          <w:iCs/>
        </w:rPr>
        <w:t xml:space="preserve"> ngulung</w:t>
      </w:r>
      <w:r>
        <w:t>(</w:t>
      </w:r>
      <w:r>
        <w:rPr>
          <w:i/>
          <w:iCs/>
        </w:rPr>
        <w:t>may</w:t>
      </w:r>
      <w:r>
        <w:t>) \</w:t>
      </w:r>
      <w:r>
        <w:rPr>
          <w:i/>
          <w:iCs/>
        </w:rPr>
        <w:t>g</w:t>
      </w:r>
      <w:r>
        <w:rPr>
          <w:rFonts w:hAnsi="Times New Roman"/>
        </w:rPr>
        <w:t xml:space="preserve"> ‘</w:t>
      </w:r>
      <w:r>
        <w:t>first, foremost, before, in front; soon, later on</w:t>
      </w:r>
      <w:r>
        <w:rPr>
          <w:rFonts w:hAnsi="Times New Roman"/>
        </w:rPr>
        <w:t xml:space="preserve">’ </w:t>
      </w:r>
      <w:r>
        <w:t xml:space="preserve">\q Derivatives </w:t>
      </w:r>
      <w:r>
        <w:rPr>
          <w:i/>
          <w:iCs/>
        </w:rPr>
        <w:t>ngulungbu</w:t>
      </w:r>
      <w:r>
        <w:rPr>
          <w:rFonts w:hAnsi="Times New Roman"/>
        </w:rPr>
        <w:t xml:space="preserve"> ‘</w:t>
      </w:r>
      <w:r>
        <w:t>first, before</w:t>
      </w:r>
      <w:r>
        <w:rPr>
          <w:rFonts w:hAnsi="Times New Roman"/>
        </w:rPr>
        <w:t>’</w:t>
      </w:r>
      <w:r>
        <w:t xml:space="preserve">, </w:t>
      </w:r>
      <w:r>
        <w:rPr>
          <w:i/>
          <w:iCs/>
        </w:rPr>
        <w:t>ngulunggirr</w:t>
      </w:r>
      <w:r>
        <w:rPr>
          <w:rFonts w:hAnsi="Times New Roman"/>
        </w:rPr>
        <w:t xml:space="preserve"> ‘</w:t>
      </w:r>
      <w:r>
        <w:t>immediately</w:t>
      </w:r>
      <w:r>
        <w:rPr>
          <w:rFonts w:hAnsi="Times New Roman"/>
        </w:rPr>
        <w:t>’</w:t>
      </w:r>
      <w:r>
        <w:t xml:space="preserve">, </w:t>
      </w:r>
      <w:r>
        <w:rPr>
          <w:i/>
          <w:iCs/>
        </w:rPr>
        <w:t>ngulunggu</w:t>
      </w:r>
      <w:r>
        <w:rPr>
          <w:rFonts w:hAnsi="Times New Roman"/>
        </w:rPr>
        <w:t xml:space="preserve"> ‘</w:t>
      </w:r>
      <w:r>
        <w:t>soon, pretty soon</w:t>
      </w:r>
      <w:r>
        <w:rPr>
          <w:rFonts w:hAnsi="Times New Roman"/>
        </w:rPr>
        <w:t>’</w:t>
      </w:r>
      <w:r>
        <w:t xml:space="preserve">. Also </w:t>
      </w:r>
      <w:r>
        <w:rPr>
          <w:i/>
          <w:iCs/>
        </w:rPr>
        <w:t>ngi:l</w:t>
      </w:r>
      <w:r>
        <w:rPr>
          <w:rFonts w:hAnsi="Times New Roman"/>
        </w:rPr>
        <w:t xml:space="preserve"> ‘</w:t>
      </w:r>
      <w:r>
        <w:t>brow; ground</w:t>
      </w:r>
      <w:r>
        <w:rPr>
          <w:rFonts w:hAnsi="Times New Roman"/>
        </w:rPr>
        <w:t>’</w:t>
      </w:r>
      <w:r>
        <w:t xml:space="preserve">, </w:t>
      </w:r>
      <w:r>
        <w:rPr>
          <w:i/>
          <w:iCs/>
        </w:rPr>
        <w:t>ngi:rr</w:t>
      </w:r>
      <w:r>
        <w:rPr>
          <w:rFonts w:hAnsi="Times New Roman"/>
        </w:rPr>
        <w:t xml:space="preserve"> ‘</w:t>
      </w:r>
      <w:r>
        <w:t>forehead</w:t>
      </w:r>
      <w:r>
        <w:rPr>
          <w:rFonts w:hAnsi="Times New Roman"/>
        </w:rPr>
        <w:t>’</w:t>
      </w:r>
      <w:r>
        <w:t xml:space="preserve">, both (per source) poss. reduced from </w:t>
      </w:r>
      <w:r>
        <w:rPr>
          <w:i/>
          <w:iCs/>
        </w:rPr>
        <w:t>ngayal</w:t>
      </w:r>
      <w:r>
        <w:t xml:space="preserve"> ~ </w:t>
      </w:r>
      <w:r>
        <w:rPr>
          <w:i/>
          <w:iCs/>
        </w:rPr>
        <w:t>ngayil</w:t>
      </w:r>
      <w:r>
        <w:t xml:space="preserve"> ~ </w:t>
      </w:r>
      <w:r>
        <w:rPr>
          <w:i/>
          <w:iCs/>
        </w:rPr>
        <w:t>ngayirr</w:t>
      </w:r>
      <w:r>
        <w:rPr>
          <w:rFonts w:hAnsi="Times New Roman"/>
        </w:rPr>
        <w:t xml:space="preserve"> ‘</w:t>
      </w:r>
      <w:r>
        <w:t>clay; ground; cliff</w:t>
      </w:r>
      <w:r>
        <w:rPr>
          <w:rFonts w:hAnsi="Times New Roman"/>
        </w:rPr>
        <w:t>’</w:t>
      </w:r>
      <w:r>
        <w:t>. \s (MS)</w:t>
      </w:r>
    </w:p>
    <w:p w14:paraId="35978431" w14:textId="77777777" w:rsidR="00C42BF2" w:rsidRDefault="00F80514">
      <w:pPr>
        <w:pStyle w:val="Default"/>
        <w:widowControl w:val="0"/>
        <w:tabs>
          <w:tab w:val="left" w:pos="2880"/>
        </w:tabs>
        <w:ind w:left="2880" w:hanging="2880"/>
      </w:pPr>
      <w:r>
        <w:lastRenderedPageBreak/>
        <w:t>\l Western Bundjalung</w:t>
      </w:r>
      <w:r>
        <w:tab/>
        <w:t>\w</w:t>
      </w:r>
      <w:r>
        <w:rPr>
          <w:i/>
          <w:iCs/>
        </w:rPr>
        <w:t xml:space="preserve"> ngulung</w:t>
      </w:r>
      <w:r>
        <w:t xml:space="preserve"> \g </w:t>
      </w:r>
      <w:r>
        <w:rPr>
          <w:rFonts w:hAnsi="Times New Roman"/>
        </w:rPr>
        <w:t>‘</w:t>
      </w:r>
      <w:r>
        <w:t>in front, ahead, forward</w:t>
      </w:r>
      <w:r>
        <w:rPr>
          <w:rFonts w:hAnsi="Times New Roman"/>
        </w:rPr>
        <w:t xml:space="preserve">’ </w:t>
      </w:r>
      <w:r>
        <w:t xml:space="preserve">\q Also </w:t>
      </w:r>
      <w:r>
        <w:rPr>
          <w:i/>
          <w:iCs/>
        </w:rPr>
        <w:t>ngi:l</w:t>
      </w:r>
      <w:r>
        <w:rPr>
          <w:rFonts w:hAnsi="Times New Roman"/>
        </w:rPr>
        <w:t xml:space="preserve"> ‘</w:t>
      </w:r>
      <w:r>
        <w:t>forehead, brow</w:t>
      </w:r>
      <w:r>
        <w:rPr>
          <w:rFonts w:hAnsi="Times New Roman"/>
        </w:rPr>
        <w:t>’</w:t>
      </w:r>
      <w:r>
        <w:t>. \s (MS)</w:t>
      </w:r>
    </w:p>
    <w:p w14:paraId="10B72CB0" w14:textId="77777777" w:rsidR="00C42BF2" w:rsidRDefault="00F80514">
      <w:pPr>
        <w:pStyle w:val="Default"/>
        <w:widowControl w:val="0"/>
        <w:tabs>
          <w:tab w:val="left" w:pos="2880"/>
        </w:tabs>
        <w:ind w:left="2880" w:hanging="2880"/>
      </w:pPr>
      <w:r>
        <w:t xml:space="preserve">\l </w:t>
      </w:r>
      <w:r>
        <w:rPr>
          <w:b/>
          <w:bCs/>
        </w:rPr>
        <w:t>pNNSW</w:t>
      </w:r>
      <w:r>
        <w:rPr>
          <w:b/>
          <w:bCs/>
        </w:rPr>
        <w:tab/>
        <w:t>\w *nguLu</w:t>
      </w:r>
      <w:r>
        <w:t xml:space="preserve"> (</w:t>
      </w:r>
      <w:r>
        <w:rPr>
          <w:rFonts w:hAnsi="Times New Roman"/>
        </w:rPr>
        <w:t>‘</w:t>
      </w:r>
      <w:r>
        <w:t>forehead</w:t>
      </w:r>
      <w:r>
        <w:rPr>
          <w:rFonts w:hAnsi="Times New Roman"/>
        </w:rPr>
        <w:t>’</w:t>
      </w:r>
      <w:r>
        <w:t xml:space="preserve">), </w:t>
      </w:r>
      <w:r>
        <w:rPr>
          <w:b/>
          <w:bCs/>
        </w:rPr>
        <w:t>*nguLu</w:t>
      </w:r>
      <w:r>
        <w:rPr>
          <w:rFonts w:hAnsi="Times New Roman"/>
          <w:b/>
          <w:bCs/>
        </w:rPr>
        <w:t>ñ</w:t>
      </w:r>
      <w:r>
        <w:t xml:space="preserve"> (</w:t>
      </w:r>
      <w:r>
        <w:rPr>
          <w:rFonts w:hAnsi="Times New Roman"/>
        </w:rPr>
        <w:t>‘</w:t>
      </w:r>
      <w:r>
        <w:t>penis</w:t>
      </w:r>
      <w:r>
        <w:rPr>
          <w:rFonts w:hAnsi="Times New Roman"/>
        </w:rPr>
        <w:t>’</w:t>
      </w:r>
      <w:r>
        <w:t>) \s (TC)</w:t>
      </w:r>
    </w:p>
    <w:p w14:paraId="5E3A0A18" w14:textId="77777777" w:rsidR="00C42BF2" w:rsidRDefault="00F80514">
      <w:pPr>
        <w:pStyle w:val="Default"/>
        <w:widowControl w:val="0"/>
        <w:tabs>
          <w:tab w:val="left" w:pos="2880"/>
        </w:tabs>
        <w:ind w:left="2880" w:hanging="2880"/>
      </w:pPr>
      <w:r>
        <w:t>\l Muruwari</w:t>
      </w:r>
      <w:r>
        <w:tab/>
        <w:t>\w</w:t>
      </w:r>
      <w:r>
        <w:rPr>
          <w:i/>
          <w:iCs/>
        </w:rPr>
        <w:t xml:space="preserve"> ngulu</w:t>
      </w:r>
      <w:r>
        <w:t xml:space="preserve"> \g </w:t>
      </w:r>
      <w:r>
        <w:rPr>
          <w:rFonts w:hAnsi="Times New Roman"/>
        </w:rPr>
        <w:t>‘</w:t>
      </w:r>
      <w:r>
        <w:t>forehead</w:t>
      </w:r>
      <w:r>
        <w:rPr>
          <w:rFonts w:hAnsi="Times New Roman"/>
        </w:rPr>
        <w:t xml:space="preserve">’ </w:t>
      </w:r>
      <w:r>
        <w:t>\s (LFO)</w:t>
      </w:r>
    </w:p>
    <w:p w14:paraId="73A2105C" w14:textId="77777777" w:rsidR="00C42BF2" w:rsidRDefault="00F80514">
      <w:pPr>
        <w:pStyle w:val="Default"/>
        <w:widowControl w:val="0"/>
        <w:tabs>
          <w:tab w:val="left" w:pos="2880"/>
        </w:tabs>
        <w:ind w:left="2880" w:hanging="2880"/>
      </w:pPr>
      <w:r>
        <w:t>\l Wiradjuri</w:t>
      </w:r>
      <w:r>
        <w:tab/>
        <w:t>\w</w:t>
      </w:r>
      <w:r>
        <w:rPr>
          <w:i/>
          <w:iCs/>
        </w:rPr>
        <w:t xml:space="preserve"> ngulung</w:t>
      </w:r>
      <w:r>
        <w:t xml:space="preserve"> \g </w:t>
      </w:r>
      <w:r>
        <w:rPr>
          <w:rFonts w:hAnsi="Times New Roman"/>
        </w:rPr>
        <w:t>‘</w:t>
      </w:r>
      <w:r>
        <w:t>face, forehead</w:t>
      </w:r>
      <w:r>
        <w:rPr>
          <w:rFonts w:hAnsi="Times New Roman"/>
        </w:rPr>
        <w:t xml:space="preserve">’ </w:t>
      </w:r>
      <w:r>
        <w:t>\s (PA)</w:t>
      </w:r>
    </w:p>
    <w:p w14:paraId="2B5A8ADD" w14:textId="77777777" w:rsidR="00C42BF2" w:rsidRDefault="00F80514">
      <w:pPr>
        <w:pStyle w:val="Default"/>
        <w:widowControl w:val="0"/>
        <w:tabs>
          <w:tab w:val="left" w:pos="2880"/>
        </w:tabs>
        <w:ind w:left="2880" w:hanging="2880"/>
      </w:pPr>
      <w:r>
        <w:t>\l Wangaaybuwan</w:t>
      </w:r>
      <w:r>
        <w:tab/>
        <w:t>\w</w:t>
      </w:r>
      <w:r>
        <w:rPr>
          <w:i/>
          <w:iCs/>
        </w:rPr>
        <w:t xml:space="preserve"> nguluN</w:t>
      </w:r>
      <w:r>
        <w:t xml:space="preserve"> \g </w:t>
      </w:r>
      <w:r>
        <w:rPr>
          <w:rFonts w:hAnsi="Times New Roman"/>
        </w:rPr>
        <w:t>‘</w:t>
      </w:r>
      <w:r>
        <w:t>face, forehead</w:t>
      </w:r>
      <w:r>
        <w:rPr>
          <w:rFonts w:hAnsi="Times New Roman"/>
        </w:rPr>
        <w:t xml:space="preserve">’ </w:t>
      </w:r>
      <w:r>
        <w:t>\s (TD/PA)</w:t>
      </w:r>
    </w:p>
    <w:p w14:paraId="4B8E1A6C" w14:textId="77777777" w:rsidR="00C42BF2" w:rsidRDefault="00F80514">
      <w:pPr>
        <w:pStyle w:val="Default"/>
        <w:widowControl w:val="0"/>
        <w:tabs>
          <w:tab w:val="left" w:pos="2880"/>
        </w:tabs>
        <w:ind w:left="2880" w:hanging="2880"/>
      </w:pPr>
      <w:r>
        <w:t>\l Wayilwan</w:t>
      </w:r>
      <w:r>
        <w:tab/>
        <w:t>\w</w:t>
      </w:r>
      <w:r>
        <w:rPr>
          <w:i/>
          <w:iCs/>
        </w:rPr>
        <w:t xml:space="preserve"> ngulu</w:t>
      </w:r>
      <w:r>
        <w:t xml:space="preserve"> \g </w:t>
      </w:r>
      <w:r>
        <w:rPr>
          <w:rFonts w:hAnsi="Times New Roman"/>
        </w:rPr>
        <w:t>‘</w:t>
      </w:r>
      <w:r>
        <w:t>face, forehead</w:t>
      </w:r>
      <w:r>
        <w:rPr>
          <w:rFonts w:hAnsi="Times New Roman"/>
        </w:rPr>
        <w:t xml:space="preserve">’ </w:t>
      </w:r>
      <w:r>
        <w:t>\s (PA)</w:t>
      </w:r>
    </w:p>
    <w:p w14:paraId="25988EC8" w14:textId="77777777" w:rsidR="00C42BF2" w:rsidRDefault="00F80514">
      <w:pPr>
        <w:pStyle w:val="Default"/>
        <w:widowControl w:val="0"/>
        <w:tabs>
          <w:tab w:val="left" w:pos="2880"/>
        </w:tabs>
        <w:ind w:left="2880" w:hanging="2880"/>
      </w:pPr>
      <w:r>
        <w:t>\l Gamilaraay</w:t>
      </w:r>
      <w:r>
        <w:tab/>
        <w:t>\w</w:t>
      </w:r>
      <w:r>
        <w:rPr>
          <w:i/>
          <w:iCs/>
        </w:rPr>
        <w:t xml:space="preserve"> ngulu</w:t>
      </w:r>
      <w:r>
        <w:t xml:space="preserve"> \g </w:t>
      </w:r>
      <w:r>
        <w:rPr>
          <w:rFonts w:hAnsi="Times New Roman"/>
        </w:rPr>
        <w:t>‘</w:t>
      </w:r>
      <w:r>
        <w:t>face; forehead; point; surface</w:t>
      </w:r>
      <w:r>
        <w:rPr>
          <w:rFonts w:hAnsi="Times New Roman"/>
        </w:rPr>
        <w:t xml:space="preserve">’ </w:t>
      </w:r>
      <w:r>
        <w:t>\s (AGL, PA)</w:t>
      </w:r>
    </w:p>
    <w:p w14:paraId="68AA578F" w14:textId="77777777" w:rsidR="00C42BF2" w:rsidRDefault="00F80514">
      <w:pPr>
        <w:pStyle w:val="Default"/>
        <w:widowControl w:val="0"/>
        <w:tabs>
          <w:tab w:val="left" w:pos="2880"/>
        </w:tabs>
        <w:ind w:left="2880" w:hanging="2880"/>
      </w:pPr>
      <w:r>
        <w:t>\l Yuwaalaraay</w:t>
      </w:r>
      <w:r>
        <w:tab/>
        <w:t>\w</w:t>
      </w:r>
      <w:r>
        <w:rPr>
          <w:i/>
          <w:iCs/>
        </w:rPr>
        <w:t xml:space="preserve"> ngulu</w:t>
      </w:r>
      <w:r>
        <w:t xml:space="preserve"> \g </w:t>
      </w:r>
      <w:r>
        <w:rPr>
          <w:rFonts w:hAnsi="Times New Roman"/>
        </w:rPr>
        <w:t>‘</w:t>
      </w:r>
      <w:r>
        <w:t>face; forehead</w:t>
      </w:r>
      <w:r>
        <w:rPr>
          <w:rFonts w:hAnsi="Times New Roman"/>
        </w:rPr>
        <w:t xml:space="preserve">’ </w:t>
      </w:r>
      <w:r>
        <w:t>\s (CW, AGL)</w:t>
      </w:r>
    </w:p>
    <w:p w14:paraId="69EDFF09" w14:textId="77777777" w:rsidR="00C42BF2" w:rsidRDefault="00F80514">
      <w:pPr>
        <w:pStyle w:val="Default"/>
        <w:widowControl w:val="0"/>
        <w:tabs>
          <w:tab w:val="left" w:pos="2880"/>
        </w:tabs>
        <w:ind w:left="2880" w:hanging="2880"/>
      </w:pPr>
      <w:r>
        <w:t>\l Yuwaaliyaay</w:t>
      </w:r>
      <w:r>
        <w:tab/>
        <w:t>\w</w:t>
      </w:r>
      <w:r>
        <w:rPr>
          <w:i/>
          <w:iCs/>
        </w:rPr>
        <w:t xml:space="preserve"> ngulu</w:t>
      </w:r>
      <w:r>
        <w:t xml:space="preserve"> \g </w:t>
      </w:r>
      <w:r>
        <w:rPr>
          <w:rFonts w:hAnsi="Times New Roman"/>
        </w:rPr>
        <w:t>‘</w:t>
      </w:r>
      <w:r>
        <w:t>face; forehead; point</w:t>
      </w:r>
      <w:r>
        <w:rPr>
          <w:rFonts w:hAnsi="Times New Roman"/>
        </w:rPr>
        <w:t xml:space="preserve">’ </w:t>
      </w:r>
      <w:r>
        <w:t>\s (CW, AGL)</w:t>
      </w:r>
    </w:p>
    <w:p w14:paraId="6A5DE04C" w14:textId="77777777" w:rsidR="00C42BF2" w:rsidRDefault="00F80514">
      <w:pPr>
        <w:pStyle w:val="Default"/>
        <w:widowControl w:val="0"/>
        <w:tabs>
          <w:tab w:val="left" w:pos="2880"/>
        </w:tabs>
        <w:ind w:left="2880" w:hanging="2880"/>
      </w:pPr>
      <w:r>
        <w:t xml:space="preserve">\l </w:t>
      </w:r>
      <w:r>
        <w:rPr>
          <w:b/>
          <w:bCs/>
        </w:rPr>
        <w:t>pCNSW</w:t>
      </w:r>
      <w:r>
        <w:rPr>
          <w:b/>
          <w:bCs/>
        </w:rPr>
        <w:tab/>
        <w:t>\w *ngulung</w:t>
      </w:r>
      <w:r>
        <w:t xml:space="preserve"> \s (PA)</w:t>
      </w:r>
    </w:p>
    <w:p w14:paraId="2E72B042" w14:textId="77777777" w:rsidR="00C42BF2" w:rsidRDefault="00F80514">
      <w:pPr>
        <w:pStyle w:val="Default"/>
        <w:widowControl w:val="0"/>
        <w:tabs>
          <w:tab w:val="left" w:pos="2880"/>
        </w:tabs>
        <w:ind w:left="2880" w:hanging="2880"/>
      </w:pPr>
      <w:r>
        <w:t>\l Diyari</w:t>
      </w:r>
      <w:r>
        <w:tab/>
        <w:t>\w</w:t>
      </w:r>
      <w:r>
        <w:rPr>
          <w:i/>
          <w:iCs/>
        </w:rPr>
        <w:t xml:space="preserve"> ngurlu</w:t>
      </w:r>
      <w:r>
        <w:t xml:space="preserve"> \g </w:t>
      </w:r>
      <w:r>
        <w:rPr>
          <w:rFonts w:hAnsi="Times New Roman"/>
        </w:rPr>
        <w:t>‘</w:t>
      </w:r>
      <w:r>
        <w:t>forehead</w:t>
      </w:r>
      <w:r>
        <w:rPr>
          <w:rFonts w:hAnsi="Times New Roman"/>
        </w:rPr>
        <w:t xml:space="preserve">’ </w:t>
      </w:r>
      <w:r>
        <w:t>\s PA CLE</w:t>
      </w:r>
    </w:p>
    <w:p w14:paraId="00E095FE" w14:textId="77777777" w:rsidR="00C42BF2" w:rsidRDefault="00F80514">
      <w:pPr>
        <w:pStyle w:val="Default"/>
        <w:widowControl w:val="0"/>
        <w:tabs>
          <w:tab w:val="left" w:pos="2880"/>
        </w:tabs>
        <w:ind w:left="2880" w:hanging="2880"/>
      </w:pPr>
      <w:r>
        <w:t>\l Ngamini</w:t>
      </w:r>
      <w:r>
        <w:tab/>
        <w:t>\w</w:t>
      </w:r>
      <w:r>
        <w:rPr>
          <w:i/>
          <w:iCs/>
        </w:rPr>
        <w:t xml:space="preserve"> ngurlu</w:t>
      </w:r>
      <w:r>
        <w:t xml:space="preserve"> \g </w:t>
      </w:r>
      <w:r>
        <w:rPr>
          <w:rFonts w:hAnsi="Times New Roman"/>
        </w:rPr>
        <w:t>‘</w:t>
      </w:r>
      <w:r>
        <w:t>forehead</w:t>
      </w:r>
      <w:r>
        <w:rPr>
          <w:rFonts w:hAnsi="Times New Roman"/>
        </w:rPr>
        <w:t xml:space="preserve">’ </w:t>
      </w:r>
      <w:r>
        <w:t>\s PA CLE</w:t>
      </w:r>
    </w:p>
    <w:p w14:paraId="42E6E5B9" w14:textId="77777777" w:rsidR="00C42BF2" w:rsidRDefault="00F80514">
      <w:pPr>
        <w:pStyle w:val="Default"/>
        <w:widowControl w:val="0"/>
        <w:tabs>
          <w:tab w:val="left" w:pos="2880"/>
        </w:tabs>
        <w:ind w:left="2880" w:hanging="2880"/>
      </w:pPr>
      <w:r>
        <w:t>\l Yawarrawarrka</w:t>
      </w:r>
      <w:r>
        <w:tab/>
        <w:t>\w</w:t>
      </w:r>
      <w:r>
        <w:rPr>
          <w:i/>
          <w:iCs/>
        </w:rPr>
        <w:t xml:space="preserve"> ngurlu</w:t>
      </w:r>
      <w:r>
        <w:t xml:space="preserve"> \g </w:t>
      </w:r>
      <w:r>
        <w:rPr>
          <w:rFonts w:hAnsi="Times New Roman"/>
        </w:rPr>
        <w:t>‘</w:t>
      </w:r>
      <w:r>
        <w:t>forehead</w:t>
      </w:r>
      <w:r>
        <w:rPr>
          <w:rFonts w:hAnsi="Times New Roman"/>
        </w:rPr>
        <w:t xml:space="preserve">’ </w:t>
      </w:r>
      <w:r>
        <w:t>\s PA CLE</w:t>
      </w:r>
    </w:p>
    <w:p w14:paraId="2F07C9BE" w14:textId="77777777" w:rsidR="00C42BF2" w:rsidRDefault="00F80514">
      <w:pPr>
        <w:pStyle w:val="Default"/>
        <w:widowControl w:val="0"/>
        <w:tabs>
          <w:tab w:val="left" w:pos="2880"/>
        </w:tabs>
        <w:ind w:left="2880" w:hanging="2880"/>
      </w:pPr>
      <w:r>
        <w:t>\l Wangkumarra</w:t>
      </w:r>
      <w:r>
        <w:tab/>
        <w:t>\w</w:t>
      </w:r>
      <w:r>
        <w:rPr>
          <w:i/>
          <w:iCs/>
        </w:rPr>
        <w:t xml:space="preserve"> ngurlu</w:t>
      </w:r>
      <w:r>
        <w:t xml:space="preserve"> \g </w:t>
      </w:r>
      <w:r>
        <w:rPr>
          <w:rFonts w:hAnsi="Times New Roman"/>
        </w:rPr>
        <w:t>‘</w:t>
      </w:r>
      <w:r>
        <w:t>forehead</w:t>
      </w:r>
      <w:r>
        <w:rPr>
          <w:rFonts w:hAnsi="Times New Roman"/>
        </w:rPr>
        <w:t xml:space="preserve">’ </w:t>
      </w:r>
      <w:r>
        <w:t>\s GB, PA CLE</w:t>
      </w:r>
    </w:p>
    <w:p w14:paraId="58D353AA" w14:textId="77777777" w:rsidR="00C42BF2" w:rsidRDefault="00F80514">
      <w:pPr>
        <w:pStyle w:val="Default"/>
        <w:widowControl w:val="0"/>
        <w:tabs>
          <w:tab w:val="left" w:pos="2880"/>
        </w:tabs>
        <w:ind w:left="2880" w:hanging="2880"/>
      </w:pPr>
      <w:r>
        <w:t>\l Wangkumarra (Garlali)</w:t>
      </w:r>
      <w:r>
        <w:tab/>
        <w:t>\w</w:t>
      </w:r>
      <w:r>
        <w:rPr>
          <w:i/>
          <w:iCs/>
        </w:rPr>
        <w:t xml:space="preserve"> ngula</w:t>
      </w:r>
      <w:r>
        <w:t xml:space="preserve"> \g </w:t>
      </w:r>
      <w:r>
        <w:rPr>
          <w:rFonts w:hAnsi="Times New Roman"/>
        </w:rPr>
        <w:t>‘</w:t>
      </w:r>
      <w:r>
        <w:t>forehead</w:t>
      </w:r>
      <w:r>
        <w:rPr>
          <w:rFonts w:hAnsi="Times New Roman"/>
        </w:rPr>
        <w:t xml:space="preserve">’ </w:t>
      </w:r>
      <w:r>
        <w:t>\q Cognate? \s (M&amp;W)</w:t>
      </w:r>
    </w:p>
    <w:p w14:paraId="3E3D9233" w14:textId="77777777" w:rsidR="00C42BF2" w:rsidRDefault="00F80514">
      <w:pPr>
        <w:pStyle w:val="Default"/>
        <w:widowControl w:val="0"/>
        <w:tabs>
          <w:tab w:val="left" w:pos="2880"/>
        </w:tabs>
        <w:ind w:left="2880" w:hanging="2880"/>
      </w:pPr>
      <w:r>
        <w:t>\l Pitta-Pitta</w:t>
      </w:r>
      <w:r>
        <w:tab/>
        <w:t>\w</w:t>
      </w:r>
      <w:r>
        <w:rPr>
          <w:i/>
          <w:iCs/>
        </w:rPr>
        <w:t xml:space="preserve"> ngurlu</w:t>
      </w:r>
      <w:r>
        <w:t xml:space="preserve"> \g </w:t>
      </w:r>
      <w:r>
        <w:rPr>
          <w:rFonts w:hAnsi="Times New Roman"/>
        </w:rPr>
        <w:t>‘</w:t>
      </w:r>
      <w:r>
        <w:t>forehead</w:t>
      </w:r>
      <w:r>
        <w:rPr>
          <w:rFonts w:hAnsi="Times New Roman"/>
        </w:rPr>
        <w:t xml:space="preserve">’ </w:t>
      </w:r>
      <w:r>
        <w:t>\s (BB)</w:t>
      </w:r>
    </w:p>
    <w:p w14:paraId="5B1E8884" w14:textId="77777777" w:rsidR="00C42BF2" w:rsidRDefault="00F80514">
      <w:pPr>
        <w:pStyle w:val="Default"/>
        <w:widowControl w:val="0"/>
        <w:tabs>
          <w:tab w:val="left" w:pos="2880"/>
        </w:tabs>
        <w:ind w:left="2880" w:hanging="2880"/>
      </w:pPr>
      <w:r>
        <w:t xml:space="preserve">\l </w:t>
      </w:r>
      <w:r>
        <w:rPr>
          <w:b/>
          <w:bCs/>
        </w:rPr>
        <w:t>pKarnic</w:t>
      </w:r>
      <w:r>
        <w:rPr>
          <w:b/>
          <w:bCs/>
        </w:rPr>
        <w:tab/>
        <w:t>\w *ngurlu</w:t>
      </w:r>
      <w:r>
        <w:t xml:space="preserve"> \s PA CLE</w:t>
      </w:r>
    </w:p>
    <w:p w14:paraId="3D680F90" w14:textId="77777777" w:rsidR="00C42BF2" w:rsidRDefault="00F80514">
      <w:pPr>
        <w:pStyle w:val="Default"/>
        <w:widowControl w:val="0"/>
        <w:tabs>
          <w:tab w:val="left" w:pos="2880"/>
        </w:tabs>
        <w:ind w:left="2880" w:hanging="2880"/>
      </w:pPr>
      <w:r>
        <w:t>\l Dhudhuroa (Mathews)</w:t>
      </w:r>
      <w:r>
        <w:tab/>
        <w:t>\w</w:t>
      </w:r>
      <w:r>
        <w:rPr>
          <w:i/>
          <w:iCs/>
        </w:rPr>
        <w:t xml:space="preserve"> ngulua</w:t>
      </w:r>
      <w:r>
        <w:t xml:space="preserve"> \g </w:t>
      </w:r>
      <w:r>
        <w:rPr>
          <w:rFonts w:hAnsi="Times New Roman"/>
        </w:rPr>
        <w:t>‘</w:t>
      </w:r>
      <w:r>
        <w:t>forehead</w:t>
      </w:r>
      <w:r>
        <w:rPr>
          <w:rFonts w:hAnsi="Times New Roman"/>
        </w:rPr>
        <w:t>’</w:t>
      </w:r>
    </w:p>
    <w:p w14:paraId="5C29D875" w14:textId="77777777" w:rsidR="00C42BF2" w:rsidRDefault="00F80514">
      <w:pPr>
        <w:pStyle w:val="Default"/>
        <w:widowControl w:val="0"/>
        <w:tabs>
          <w:tab w:val="left" w:pos="2880"/>
        </w:tabs>
        <w:ind w:left="2880" w:hanging="2880"/>
      </w:pPr>
      <w:r>
        <w:t>\l ECArrernte</w:t>
      </w:r>
      <w:r>
        <w:tab/>
        <w:t>\w</w:t>
      </w:r>
      <w:r>
        <w:rPr>
          <w:i/>
          <w:iCs/>
        </w:rPr>
        <w:t xml:space="preserve"> urle</w:t>
      </w:r>
      <w:r>
        <w:t xml:space="preserve"> \g </w:t>
      </w:r>
      <w:r>
        <w:rPr>
          <w:rFonts w:hAnsi="Times New Roman"/>
        </w:rPr>
        <w:t>‘</w:t>
      </w:r>
      <w:r>
        <w:t>forehead; head; first or front part of something</w:t>
      </w:r>
      <w:r>
        <w:rPr>
          <w:rFonts w:hAnsi="Times New Roman"/>
        </w:rPr>
        <w:t xml:space="preserve">’ </w:t>
      </w:r>
      <w:r>
        <w:t>\s (H&amp;D)</w:t>
      </w:r>
    </w:p>
    <w:p w14:paraId="4C61F5D7" w14:textId="77777777" w:rsidR="00C42BF2" w:rsidRDefault="00F80514">
      <w:pPr>
        <w:pStyle w:val="Default"/>
        <w:widowControl w:val="0"/>
        <w:tabs>
          <w:tab w:val="left" w:pos="2880"/>
        </w:tabs>
        <w:ind w:left="2880" w:hanging="2880"/>
      </w:pPr>
      <w:r>
        <w:t>\l WArrernte</w:t>
      </w:r>
      <w:r>
        <w:tab/>
        <w:t xml:space="preserve">\w </w:t>
      </w:r>
      <w:r>
        <w:rPr>
          <w:i/>
          <w:iCs/>
        </w:rPr>
        <w:t>urle</w:t>
      </w:r>
      <w:r>
        <w:t xml:space="preserve"> \g </w:t>
      </w:r>
      <w:r>
        <w:rPr>
          <w:rFonts w:hAnsi="Times New Roman"/>
        </w:rPr>
        <w:t>‘</w:t>
      </w:r>
      <w:r>
        <w:t>forehead</w:t>
      </w:r>
      <w:r>
        <w:rPr>
          <w:rFonts w:hAnsi="Times New Roman"/>
        </w:rPr>
        <w:t xml:space="preserve">’ </w:t>
      </w:r>
      <w:r>
        <w:t>\s (GB)</w:t>
      </w:r>
    </w:p>
    <w:p w14:paraId="6521242D" w14:textId="77777777" w:rsidR="00C42BF2" w:rsidRDefault="00F80514">
      <w:pPr>
        <w:pStyle w:val="Default"/>
        <w:widowControl w:val="0"/>
        <w:tabs>
          <w:tab w:val="left" w:pos="2880"/>
        </w:tabs>
        <w:ind w:left="2880" w:hanging="2880"/>
      </w:pPr>
      <w:r>
        <w:t>\l Kaytetye</w:t>
      </w:r>
      <w:r>
        <w:tab/>
        <w:t>\w</w:t>
      </w:r>
      <w:r>
        <w:rPr>
          <w:i/>
          <w:iCs/>
        </w:rPr>
        <w:t xml:space="preserve"> erlwe</w:t>
      </w:r>
      <w:r>
        <w:t xml:space="preserve"> \g </w:t>
      </w:r>
      <w:r>
        <w:rPr>
          <w:rFonts w:hAnsi="Times New Roman"/>
        </w:rPr>
        <w:t>‘</w:t>
      </w:r>
      <w:r>
        <w:t>forehead</w:t>
      </w:r>
      <w:r>
        <w:rPr>
          <w:rFonts w:hAnsi="Times New Roman"/>
        </w:rPr>
        <w:t xml:space="preserve">’ </w:t>
      </w:r>
      <w:r>
        <w:t>\s (HK)</w:t>
      </w:r>
    </w:p>
    <w:p w14:paraId="4375C1D7" w14:textId="77777777" w:rsidR="00C42BF2" w:rsidRDefault="00F80514">
      <w:pPr>
        <w:pStyle w:val="Default"/>
        <w:widowControl w:val="0"/>
        <w:tabs>
          <w:tab w:val="left" w:pos="2880"/>
        </w:tabs>
        <w:ind w:left="2880" w:hanging="2880"/>
      </w:pPr>
      <w:r>
        <w:t xml:space="preserve">\l </w:t>
      </w:r>
      <w:r>
        <w:rPr>
          <w:b/>
          <w:bCs/>
        </w:rPr>
        <w:t>pPNy</w:t>
      </w:r>
      <w:r>
        <w:rPr>
          <w:b/>
          <w:bCs/>
        </w:rPr>
        <w:tab/>
        <w:t>\w *ngulu</w:t>
      </w:r>
      <w:r>
        <w:t xml:space="preserve"> \q HK reconstructs *ngurlu, with a retroflex lateral.</w:t>
      </w:r>
    </w:p>
    <w:p w14:paraId="179A39BD" w14:textId="77777777" w:rsidR="00C42BF2" w:rsidRDefault="00F80514">
      <w:pPr>
        <w:pStyle w:val="Default"/>
        <w:widowControl w:val="0"/>
        <w:tabs>
          <w:tab w:val="left" w:pos="2880"/>
        </w:tabs>
        <w:ind w:left="2880" w:hanging="2880"/>
      </w:pPr>
      <w:r>
        <w:t>^^^</w:t>
      </w:r>
    </w:p>
    <w:p w14:paraId="12A5B8F7" w14:textId="77777777" w:rsidR="00C42BF2" w:rsidRDefault="00F80514">
      <w:pPr>
        <w:pStyle w:val="Default"/>
        <w:widowControl w:val="0"/>
        <w:tabs>
          <w:tab w:val="left" w:pos="2880"/>
        </w:tabs>
        <w:ind w:left="2880" w:hanging="2880"/>
      </w:pPr>
      <w:r>
        <w:t>\l Dharawala</w:t>
      </w:r>
      <w:r>
        <w:tab/>
        <w:t xml:space="preserve">\w </w:t>
      </w:r>
      <w:r>
        <w:rPr>
          <w:i/>
          <w:iCs/>
        </w:rPr>
        <w:t>ngulungulu</w:t>
      </w:r>
      <w:r>
        <w:t xml:space="preserve"> \g </w:t>
      </w:r>
      <w:r>
        <w:rPr>
          <w:rFonts w:hAnsi="Times New Roman"/>
        </w:rPr>
        <w:t>‘</w:t>
      </w:r>
      <w:r>
        <w:t>lightning; thunder</w:t>
      </w:r>
      <w:r>
        <w:rPr>
          <w:rFonts w:hAnsi="Times New Roman"/>
        </w:rPr>
        <w:t xml:space="preserve">’ </w:t>
      </w:r>
      <w:r>
        <w:t>\s (GB)</w:t>
      </w:r>
    </w:p>
    <w:p w14:paraId="7AB5A322" w14:textId="77777777" w:rsidR="00C42BF2" w:rsidRDefault="00F80514">
      <w:pPr>
        <w:pStyle w:val="Default"/>
        <w:widowControl w:val="0"/>
        <w:tabs>
          <w:tab w:val="left" w:pos="2880"/>
        </w:tabs>
        <w:ind w:left="2880" w:hanging="2880"/>
      </w:pPr>
      <w:r>
        <w:t>\l Muruwari</w:t>
      </w:r>
      <w:r>
        <w:tab/>
        <w:t>\w</w:t>
      </w:r>
      <w:r>
        <w:rPr>
          <w:i/>
          <w:iCs/>
        </w:rPr>
        <w:t xml:space="preserve"> ngulu-ngulu</w:t>
      </w:r>
      <w:r>
        <w:t xml:space="preserve"> \g </w:t>
      </w:r>
      <w:r>
        <w:rPr>
          <w:rFonts w:hAnsi="Times New Roman"/>
        </w:rPr>
        <w:t>‘</w:t>
      </w:r>
      <w:r>
        <w:t>thunder</w:t>
      </w:r>
      <w:r>
        <w:rPr>
          <w:rFonts w:hAnsi="Times New Roman"/>
        </w:rPr>
        <w:t xml:space="preserve">’ </w:t>
      </w:r>
      <w:r>
        <w:t>\s (LFO)</w:t>
      </w:r>
    </w:p>
    <w:p w14:paraId="25405387" w14:textId="77777777" w:rsidR="00C42BF2" w:rsidRDefault="00F80514">
      <w:pPr>
        <w:pStyle w:val="Default"/>
        <w:widowControl w:val="0"/>
        <w:tabs>
          <w:tab w:val="left" w:pos="2880"/>
        </w:tabs>
        <w:ind w:left="2880" w:hanging="2880"/>
      </w:pPr>
      <w:r>
        <w:t>^^^</w:t>
      </w:r>
    </w:p>
    <w:p w14:paraId="2FD12568" w14:textId="77777777" w:rsidR="00C42BF2" w:rsidRDefault="00F80514">
      <w:pPr>
        <w:pStyle w:val="Default"/>
        <w:widowControl w:val="0"/>
        <w:tabs>
          <w:tab w:val="left" w:pos="2880"/>
        </w:tabs>
        <w:ind w:left="2880" w:hanging="2880"/>
      </w:pPr>
      <w:r>
        <w:t>\l MM</w:t>
      </w:r>
      <w:r>
        <w:tab/>
        <w:t>\w</w:t>
      </w:r>
      <w:r>
        <w:rPr>
          <w:i/>
          <w:iCs/>
        </w:rPr>
        <w:t xml:space="preserve"> ngu</w:t>
      </w:r>
      <w:r>
        <w:t>(</w:t>
      </w:r>
      <w:r>
        <w:rPr>
          <w:i/>
          <w:iCs/>
        </w:rPr>
        <w:t>r</w:t>
      </w:r>
      <w:r>
        <w:t>)</w:t>
      </w:r>
      <w:r>
        <w:rPr>
          <w:i/>
          <w:iCs/>
        </w:rPr>
        <w:t>l</w:t>
      </w:r>
      <w:r>
        <w:t xml:space="preserve"> \g </w:t>
      </w:r>
      <w:r>
        <w:rPr>
          <w:rFonts w:hAnsi="Times New Roman"/>
        </w:rPr>
        <w:t>‘</w:t>
      </w:r>
      <w:r>
        <w:t>hill, mountain</w:t>
      </w:r>
      <w:r>
        <w:rPr>
          <w:rFonts w:hAnsi="Times New Roman"/>
        </w:rPr>
        <w:t xml:space="preserve">’ </w:t>
      </w:r>
      <w:r>
        <w:t xml:space="preserve">\q Meyer gives </w:t>
      </w:r>
      <w:r>
        <w:rPr>
          <w:i/>
          <w:iCs/>
        </w:rPr>
        <w:t>ngurle</w:t>
      </w:r>
      <w:r>
        <w:t>, with short vowel; if from *ngulu, long V1 is expected. \s B&amp;B, Taplin, Meyer.</w:t>
      </w:r>
    </w:p>
    <w:p w14:paraId="0594C593" w14:textId="77777777" w:rsidR="00C42BF2" w:rsidRDefault="00F80514">
      <w:pPr>
        <w:pStyle w:val="Default"/>
        <w:widowControl w:val="0"/>
        <w:tabs>
          <w:tab w:val="left" w:pos="2880"/>
        </w:tabs>
        <w:ind w:left="2880" w:hanging="2880"/>
      </w:pPr>
      <w:r>
        <w:t>^^^</w:t>
      </w:r>
    </w:p>
    <w:p w14:paraId="376C541F" w14:textId="77777777" w:rsidR="00C42BF2" w:rsidRDefault="00F80514">
      <w:pPr>
        <w:pStyle w:val="Default"/>
        <w:widowControl w:val="0"/>
        <w:tabs>
          <w:tab w:val="left" w:pos="2880"/>
        </w:tabs>
        <w:ind w:left="2880" w:hanging="2880"/>
      </w:pPr>
      <w:r>
        <w:t>\l Kayardild</w:t>
      </w:r>
      <w:r>
        <w:tab/>
        <w:t>\w</w:t>
      </w:r>
      <w:r>
        <w:rPr>
          <w:i/>
          <w:iCs/>
        </w:rPr>
        <w:t xml:space="preserve"> ngulu</w:t>
      </w:r>
      <w:r>
        <w:t xml:space="preserve"> \g </w:t>
      </w:r>
      <w:r>
        <w:rPr>
          <w:rFonts w:hAnsi="Times New Roman"/>
        </w:rPr>
        <w:t>‘</w:t>
      </w:r>
      <w:r>
        <w:t>penis</w:t>
      </w:r>
      <w:r>
        <w:rPr>
          <w:rFonts w:hAnsi="Times New Roman"/>
        </w:rPr>
        <w:t xml:space="preserve">’ </w:t>
      </w:r>
      <w:r>
        <w:t>\s (NE)</w:t>
      </w:r>
    </w:p>
    <w:p w14:paraId="51E3FA2F" w14:textId="77777777" w:rsidR="00C42BF2" w:rsidRDefault="00F80514">
      <w:pPr>
        <w:pStyle w:val="Default"/>
        <w:widowControl w:val="0"/>
        <w:tabs>
          <w:tab w:val="left" w:pos="2880"/>
        </w:tabs>
        <w:ind w:left="2880" w:hanging="2880"/>
      </w:pPr>
      <w:r>
        <w:t>\l Lardil</w:t>
      </w:r>
      <w:r>
        <w:tab/>
        <w:t>\w</w:t>
      </w:r>
      <w:r>
        <w:rPr>
          <w:rFonts w:hAnsi="Times New Roman"/>
          <w:i/>
          <w:iCs/>
        </w:rPr>
        <w:t xml:space="preserve"> ñ</w:t>
      </w:r>
      <w:r>
        <w:rPr>
          <w:i/>
          <w:iCs/>
        </w:rPr>
        <w:t>ulwarr</w:t>
      </w:r>
      <w:r>
        <w:t xml:space="preserve"> \g </w:t>
      </w:r>
      <w:r>
        <w:rPr>
          <w:rFonts w:hAnsi="Times New Roman"/>
        </w:rPr>
        <w:t>‘</w:t>
      </w:r>
      <w:r>
        <w:t>penis</w:t>
      </w:r>
      <w:r>
        <w:rPr>
          <w:rFonts w:hAnsi="Times New Roman"/>
        </w:rPr>
        <w:t xml:space="preserve">’ </w:t>
      </w:r>
      <w:r>
        <w:t>\q See NE discussion. \s NgKL/NE</w:t>
      </w:r>
    </w:p>
    <w:p w14:paraId="3201BD82" w14:textId="77777777" w:rsidR="00C42BF2" w:rsidRDefault="00F80514">
      <w:pPr>
        <w:pStyle w:val="Default"/>
        <w:widowControl w:val="0"/>
        <w:tabs>
          <w:tab w:val="left" w:pos="2880"/>
        </w:tabs>
        <w:ind w:left="2880" w:hanging="2880"/>
      </w:pPr>
      <w:r>
        <w:t xml:space="preserve">\l </w:t>
      </w:r>
      <w:r>
        <w:rPr>
          <w:b/>
          <w:bCs/>
        </w:rPr>
        <w:t>pTangkic</w:t>
      </w:r>
      <w:r>
        <w:rPr>
          <w:b/>
          <w:bCs/>
        </w:rPr>
        <w:tab/>
        <w:t>\w *ngulu</w:t>
      </w:r>
      <w:r>
        <w:t xml:space="preserve"> \s (NE)</w:t>
      </w:r>
    </w:p>
    <w:p w14:paraId="07CFF54D" w14:textId="77777777" w:rsidR="00C42BF2" w:rsidRDefault="00F80514">
      <w:pPr>
        <w:pStyle w:val="Default"/>
        <w:widowControl w:val="0"/>
        <w:tabs>
          <w:tab w:val="left" w:pos="2880"/>
        </w:tabs>
        <w:ind w:left="2880" w:hanging="2880"/>
      </w:pPr>
      <w:r>
        <w:t>\l Ngandi</w:t>
      </w:r>
      <w:r>
        <w:tab/>
        <w:t>\w</w:t>
      </w:r>
      <w:r>
        <w:rPr>
          <w:i/>
          <w:iCs/>
        </w:rPr>
        <w:t xml:space="preserve"> ngul</w:t>
      </w:r>
      <w:r>
        <w:t xml:space="preserve"> \g </w:t>
      </w:r>
      <w:r>
        <w:rPr>
          <w:rFonts w:hAnsi="Times New Roman"/>
        </w:rPr>
        <w:t>‘</w:t>
      </w:r>
      <w:r>
        <w:t>penis</w:t>
      </w:r>
      <w:r>
        <w:rPr>
          <w:rFonts w:hAnsi="Times New Roman"/>
        </w:rPr>
        <w:t xml:space="preserve">’ </w:t>
      </w:r>
      <w:r>
        <w:t>\s (NE)</w:t>
      </w:r>
    </w:p>
    <w:p w14:paraId="500252FA" w14:textId="77777777" w:rsidR="00C42BF2" w:rsidRDefault="00F80514">
      <w:pPr>
        <w:pStyle w:val="Default"/>
        <w:widowControl w:val="0"/>
        <w:tabs>
          <w:tab w:val="left" w:pos="2880"/>
        </w:tabs>
        <w:ind w:left="2880" w:hanging="2880"/>
      </w:pPr>
      <w:r>
        <w:t>\l Nunggubuyu</w:t>
      </w:r>
      <w:r>
        <w:tab/>
        <w:t>\w</w:t>
      </w:r>
      <w:r>
        <w:rPr>
          <w:i/>
          <w:iCs/>
        </w:rPr>
        <w:t xml:space="preserve"> ngulu</w:t>
      </w:r>
      <w:r>
        <w:t xml:space="preserve"> \g </w:t>
      </w:r>
      <w:r>
        <w:rPr>
          <w:rFonts w:hAnsi="Times New Roman"/>
        </w:rPr>
        <w:t>‘</w:t>
      </w:r>
      <w:r>
        <w:t>penis</w:t>
      </w:r>
      <w:r>
        <w:rPr>
          <w:rFonts w:hAnsi="Times New Roman"/>
        </w:rPr>
        <w:t xml:space="preserve">’ </w:t>
      </w:r>
      <w:r>
        <w:t>\s (NE)</w:t>
      </w:r>
    </w:p>
    <w:p w14:paraId="04363005" w14:textId="77777777" w:rsidR="00C42BF2" w:rsidRDefault="00F80514">
      <w:pPr>
        <w:pStyle w:val="Default"/>
        <w:widowControl w:val="0"/>
        <w:tabs>
          <w:tab w:val="left" w:pos="2880"/>
        </w:tabs>
        <w:ind w:left="2880" w:hanging="2880"/>
      </w:pPr>
      <w:r>
        <w:t>\l Warndarrang</w:t>
      </w:r>
      <w:r>
        <w:tab/>
        <w:t>\w</w:t>
      </w:r>
      <w:r>
        <w:rPr>
          <w:i/>
          <w:iCs/>
        </w:rPr>
        <w:t xml:space="preserve"> ngul-waya</w:t>
      </w:r>
      <w:r>
        <w:t xml:space="preserve"> \g </w:t>
      </w:r>
      <w:r>
        <w:rPr>
          <w:rFonts w:hAnsi="Times New Roman"/>
        </w:rPr>
        <w:t>‘</w:t>
      </w:r>
      <w:r>
        <w:t>copulate with</w:t>
      </w:r>
      <w:r>
        <w:rPr>
          <w:rFonts w:hAnsi="Times New Roman"/>
        </w:rPr>
        <w:t xml:space="preserve">’ </w:t>
      </w:r>
      <w:r>
        <w:t>\s (NE)</w:t>
      </w:r>
    </w:p>
    <w:p w14:paraId="2DDCD236" w14:textId="77777777" w:rsidR="00C42BF2" w:rsidRDefault="00F80514">
      <w:pPr>
        <w:pStyle w:val="Default"/>
        <w:widowControl w:val="0"/>
        <w:tabs>
          <w:tab w:val="left" w:pos="2880"/>
        </w:tabs>
        <w:ind w:left="2880" w:hanging="2880"/>
      </w:pPr>
      <w:r>
        <w:t>^^^</w:t>
      </w:r>
    </w:p>
    <w:p w14:paraId="0B792368" w14:textId="77777777" w:rsidR="00C42BF2" w:rsidRDefault="00F80514">
      <w:pPr>
        <w:pStyle w:val="Default"/>
        <w:widowControl w:val="0"/>
        <w:tabs>
          <w:tab w:val="left" w:pos="2880"/>
        </w:tabs>
        <w:ind w:left="2880" w:hanging="2880"/>
      </w:pPr>
      <w:r>
        <w:t>\l Dalabon</w:t>
      </w:r>
      <w:r>
        <w:tab/>
        <w:t>\w</w:t>
      </w:r>
      <w:r>
        <w:rPr>
          <w:i/>
          <w:iCs/>
        </w:rPr>
        <w:t xml:space="preserve"> ngol</w:t>
      </w:r>
      <w:r>
        <w:t xml:space="preserve"> \g </w:t>
      </w:r>
      <w:r>
        <w:rPr>
          <w:rFonts w:hAnsi="Times New Roman"/>
        </w:rPr>
        <w:t>‘</w:t>
      </w:r>
      <w:r>
        <w:t>sky</w:t>
      </w:r>
      <w:r>
        <w:rPr>
          <w:rFonts w:hAnsi="Times New Roman"/>
        </w:rPr>
        <w:t xml:space="preserve">’ </w:t>
      </w:r>
      <w:r>
        <w:t>\s (MH)</w:t>
      </w:r>
    </w:p>
    <w:p w14:paraId="415012B1" w14:textId="77777777" w:rsidR="00C42BF2" w:rsidRDefault="00F80514">
      <w:pPr>
        <w:pStyle w:val="Default"/>
        <w:widowControl w:val="0"/>
        <w:tabs>
          <w:tab w:val="left" w:pos="2880"/>
        </w:tabs>
        <w:ind w:left="2880" w:hanging="2880"/>
      </w:pPr>
      <w:r>
        <w:t>\l Jawony</w:t>
      </w:r>
      <w:r>
        <w:tab/>
        <w:t>\w</w:t>
      </w:r>
      <w:r>
        <w:rPr>
          <w:i/>
          <w:iCs/>
        </w:rPr>
        <w:t xml:space="preserve"> -ngol</w:t>
      </w:r>
      <w:r>
        <w:t xml:space="preserve"> \g </w:t>
      </w:r>
      <w:r>
        <w:rPr>
          <w:rFonts w:hAnsi="Times New Roman"/>
        </w:rPr>
        <w:t>‘</w:t>
      </w:r>
      <w:r>
        <w:t>sky</w:t>
      </w:r>
      <w:r>
        <w:rPr>
          <w:rFonts w:hAnsi="Times New Roman"/>
        </w:rPr>
        <w:t xml:space="preserve">’ </w:t>
      </w:r>
      <w:r>
        <w:t>\s (MH)</w:t>
      </w:r>
    </w:p>
    <w:p w14:paraId="37E9D5D6" w14:textId="77777777" w:rsidR="00C42BF2" w:rsidRDefault="00F80514">
      <w:pPr>
        <w:pStyle w:val="Default"/>
        <w:widowControl w:val="0"/>
        <w:tabs>
          <w:tab w:val="left" w:pos="2880"/>
        </w:tabs>
        <w:ind w:left="2880" w:hanging="2880"/>
      </w:pPr>
      <w:r>
        <w:t>\l Mayali</w:t>
      </w:r>
      <w:r>
        <w:tab/>
        <w:t>\w</w:t>
      </w:r>
      <w:r>
        <w:rPr>
          <w:i/>
          <w:iCs/>
        </w:rPr>
        <w:t xml:space="preserve"> -ngol</w:t>
      </w:r>
      <w:r>
        <w:t xml:space="preserve"> \g </w:t>
      </w:r>
      <w:r>
        <w:rPr>
          <w:rFonts w:hAnsi="Times New Roman"/>
        </w:rPr>
        <w:t>‘</w:t>
      </w:r>
      <w:r>
        <w:t>cloud</w:t>
      </w:r>
      <w:r>
        <w:rPr>
          <w:rFonts w:hAnsi="Times New Roman"/>
        </w:rPr>
        <w:t xml:space="preserve">’ </w:t>
      </w:r>
      <w:r>
        <w:t xml:space="preserve">\q Also </w:t>
      </w:r>
      <w:r>
        <w:rPr>
          <w:rFonts w:hAnsi="Times New Roman"/>
          <w:i/>
          <w:iCs/>
        </w:rPr>
        <w:t>–</w:t>
      </w:r>
      <w:r>
        <w:rPr>
          <w:i/>
          <w:iCs/>
        </w:rPr>
        <w:t>pam-ngol</w:t>
      </w:r>
      <w:r>
        <w:t xml:space="preserve"> [</w:t>
      </w:r>
      <w:r>
        <w:rPr>
          <w:rFonts w:hAnsi="Times New Roman"/>
        </w:rPr>
        <w:t>“</w:t>
      </w:r>
      <w:r>
        <w:t xml:space="preserve">compound involving </w:t>
      </w:r>
      <w:r>
        <w:rPr>
          <w:i/>
          <w:iCs/>
        </w:rPr>
        <w:t>pam</w:t>
      </w:r>
      <w:r>
        <w:rPr>
          <w:rFonts w:hAnsi="Times New Roman"/>
        </w:rPr>
        <w:t xml:space="preserve"> ‘</w:t>
      </w:r>
      <w:r>
        <w:t>head</w:t>
      </w:r>
      <w:r>
        <w:rPr>
          <w:rFonts w:hAnsi="Times New Roman"/>
        </w:rPr>
        <w:t>’”</w:t>
      </w:r>
      <w:r>
        <w:t>] \s (MH)</w:t>
      </w:r>
    </w:p>
    <w:p w14:paraId="20BD3BCD" w14:textId="77777777" w:rsidR="00C42BF2" w:rsidRDefault="00F80514">
      <w:pPr>
        <w:pStyle w:val="Default"/>
        <w:widowControl w:val="0"/>
        <w:tabs>
          <w:tab w:val="left" w:pos="2880"/>
        </w:tabs>
        <w:ind w:left="2880" w:hanging="2880"/>
      </w:pPr>
      <w:r>
        <w:t>\l Rembarrnga</w:t>
      </w:r>
      <w:r>
        <w:tab/>
        <w:t>\w</w:t>
      </w:r>
      <w:r>
        <w:rPr>
          <w:i/>
          <w:iCs/>
        </w:rPr>
        <w:t xml:space="preserve"> ngol</w:t>
      </w:r>
      <w:r>
        <w:t xml:space="preserve"> \g </w:t>
      </w:r>
      <w:r>
        <w:rPr>
          <w:rFonts w:hAnsi="Times New Roman"/>
        </w:rPr>
        <w:t>‘</w:t>
      </w:r>
      <w:r>
        <w:t>cloud</w:t>
      </w:r>
      <w:r>
        <w:rPr>
          <w:rFonts w:hAnsi="Times New Roman"/>
        </w:rPr>
        <w:t xml:space="preserve">’ </w:t>
      </w:r>
      <w:r>
        <w:t>\s (MH)</w:t>
      </w:r>
    </w:p>
    <w:p w14:paraId="16ABDEC6" w14:textId="77777777" w:rsidR="00C42BF2" w:rsidRDefault="00F80514">
      <w:pPr>
        <w:pStyle w:val="Default"/>
        <w:widowControl w:val="0"/>
        <w:tabs>
          <w:tab w:val="left" w:pos="2880"/>
        </w:tabs>
        <w:ind w:left="2880" w:hanging="2880"/>
      </w:pPr>
      <w:r>
        <w:t>\l Warray</w:t>
      </w:r>
      <w:r>
        <w:tab/>
        <w:t>\w</w:t>
      </w:r>
      <w:r>
        <w:rPr>
          <w:i/>
          <w:iCs/>
        </w:rPr>
        <w:t xml:space="preserve"> pamngul</w:t>
      </w:r>
      <w:r>
        <w:t xml:space="preserve"> \g </w:t>
      </w:r>
      <w:r>
        <w:rPr>
          <w:rFonts w:hAnsi="Times New Roman"/>
        </w:rPr>
        <w:t>‘</w:t>
      </w:r>
      <w:r>
        <w:t>cloud</w:t>
      </w:r>
      <w:r>
        <w:rPr>
          <w:rFonts w:hAnsi="Times New Roman"/>
        </w:rPr>
        <w:t xml:space="preserve">’ </w:t>
      </w:r>
      <w:r>
        <w:t xml:space="preserve">\q Old compound involving </w:t>
      </w:r>
      <w:r>
        <w:rPr>
          <w:i/>
          <w:iCs/>
        </w:rPr>
        <w:t>pam</w:t>
      </w:r>
      <w:r>
        <w:rPr>
          <w:rFonts w:hAnsi="Times New Roman"/>
        </w:rPr>
        <w:t xml:space="preserve"> ‘</w:t>
      </w:r>
      <w:r>
        <w:t>head</w:t>
      </w:r>
      <w:r>
        <w:rPr>
          <w:rFonts w:hAnsi="Times New Roman"/>
        </w:rPr>
        <w:t>’</w:t>
      </w:r>
      <w:r>
        <w:t>. \s (MH)</w:t>
      </w:r>
    </w:p>
    <w:p w14:paraId="5A8E075A" w14:textId="77777777" w:rsidR="00C42BF2" w:rsidRDefault="00F80514">
      <w:pPr>
        <w:pStyle w:val="Default"/>
        <w:widowControl w:val="0"/>
        <w:tabs>
          <w:tab w:val="left" w:pos="2880"/>
        </w:tabs>
        <w:ind w:left="2880" w:hanging="2880"/>
      </w:pPr>
      <w:r>
        <w:t xml:space="preserve">\l </w:t>
      </w:r>
      <w:r>
        <w:rPr>
          <w:b/>
          <w:bCs/>
        </w:rPr>
        <w:t>pGunwinyguan</w:t>
      </w:r>
      <w:r>
        <w:rPr>
          <w:b/>
          <w:bCs/>
        </w:rPr>
        <w:tab/>
        <w:t>\w *ngol</w:t>
      </w:r>
      <w:r>
        <w:t xml:space="preserve"> \q Cognation with PNy questionable. \s MH B44</w:t>
      </w:r>
    </w:p>
    <w:p w14:paraId="15BCF518" w14:textId="77777777" w:rsidR="00C42BF2" w:rsidRDefault="00F80514">
      <w:pPr>
        <w:pStyle w:val="Default"/>
        <w:widowControl w:val="0"/>
        <w:tabs>
          <w:tab w:val="left" w:pos="2880"/>
        </w:tabs>
        <w:ind w:left="2880" w:hanging="2880"/>
      </w:pPr>
      <w:r>
        <w:t>^^^</w:t>
      </w:r>
    </w:p>
    <w:p w14:paraId="0D1354B1" w14:textId="77777777" w:rsidR="00C42BF2" w:rsidRDefault="00F80514">
      <w:pPr>
        <w:pStyle w:val="Default"/>
        <w:widowControl w:val="0"/>
        <w:tabs>
          <w:tab w:val="left" w:pos="2880"/>
        </w:tabs>
        <w:ind w:left="2880" w:hanging="2880"/>
      </w:pPr>
      <w:r>
        <w:t>\l Maranungku</w:t>
      </w:r>
      <w:r>
        <w:tab/>
        <w:t>\w</w:t>
      </w:r>
      <w:r>
        <w:rPr>
          <w:i/>
          <w:iCs/>
        </w:rPr>
        <w:t xml:space="preserve"> ngur</w:t>
      </w:r>
      <w:r>
        <w:t xml:space="preserve"> \g </w:t>
      </w:r>
      <w:r>
        <w:rPr>
          <w:rFonts w:hAnsi="Times New Roman"/>
        </w:rPr>
        <w:t>‘</w:t>
      </w:r>
      <w:r>
        <w:t>penis</w:t>
      </w:r>
      <w:r>
        <w:rPr>
          <w:rFonts w:hAnsi="Times New Roman"/>
        </w:rPr>
        <w:t>’</w:t>
      </w:r>
    </w:p>
    <w:p w14:paraId="39A4BBE7" w14:textId="77777777" w:rsidR="00C42BF2" w:rsidRDefault="00F80514">
      <w:pPr>
        <w:pStyle w:val="Default"/>
        <w:widowControl w:val="0"/>
        <w:tabs>
          <w:tab w:val="left" w:pos="2880"/>
        </w:tabs>
        <w:ind w:left="2880" w:hanging="2880"/>
      </w:pPr>
      <w:r>
        <w:t>\l Dyirrbal</w:t>
      </w:r>
      <w:r>
        <w:tab/>
        <w:t>\w</w:t>
      </w:r>
      <w:r>
        <w:rPr>
          <w:i/>
          <w:iCs/>
        </w:rPr>
        <w:t xml:space="preserve"> nguwun</w:t>
      </w:r>
      <w:r>
        <w:t xml:space="preserve"> \g </w:t>
      </w:r>
      <w:r>
        <w:rPr>
          <w:rFonts w:hAnsi="Times New Roman"/>
        </w:rPr>
        <w:t>‘</w:t>
      </w:r>
      <w:r>
        <w:t>forehead</w:t>
      </w:r>
      <w:r>
        <w:rPr>
          <w:rFonts w:hAnsi="Times New Roman"/>
        </w:rPr>
        <w:t>’</w:t>
      </w:r>
    </w:p>
    <w:p w14:paraId="7FC97032" w14:textId="77777777" w:rsidR="00C42BF2" w:rsidRDefault="00F80514">
      <w:pPr>
        <w:pStyle w:val="Default"/>
        <w:widowControl w:val="0"/>
        <w:tabs>
          <w:tab w:val="left" w:pos="2880"/>
        </w:tabs>
        <w:ind w:left="2880" w:hanging="2880"/>
      </w:pPr>
      <w:r>
        <w:t>^^^</w:t>
      </w:r>
    </w:p>
    <w:p w14:paraId="6DE221DA" w14:textId="77777777" w:rsidR="00C42BF2" w:rsidRDefault="00F80514">
      <w:pPr>
        <w:pStyle w:val="Default"/>
        <w:widowControl w:val="0"/>
        <w:tabs>
          <w:tab w:val="left" w:pos="2880"/>
        </w:tabs>
        <w:ind w:left="2880" w:hanging="2880"/>
      </w:pPr>
      <w:r>
        <w:t>\l Margany</w:t>
      </w:r>
      <w:r>
        <w:tab/>
        <w:t>\w</w:t>
      </w:r>
      <w:r>
        <w:rPr>
          <w:i/>
          <w:iCs/>
        </w:rPr>
        <w:t xml:space="preserve"> ngurlku</w:t>
      </w:r>
      <w:r>
        <w:t xml:space="preserve"> \g </w:t>
      </w:r>
      <w:r>
        <w:rPr>
          <w:rFonts w:hAnsi="Times New Roman"/>
        </w:rPr>
        <w:t>‘</w:t>
      </w:r>
      <w:r>
        <w:t>cheek</w:t>
      </w:r>
      <w:r>
        <w:rPr>
          <w:rFonts w:hAnsi="Times New Roman"/>
        </w:rPr>
        <w:t xml:space="preserve">’ </w:t>
      </w:r>
      <w:r>
        <w:t>\s (GB)</w:t>
      </w:r>
    </w:p>
    <w:p w14:paraId="1739936C" w14:textId="77777777" w:rsidR="00C42BF2" w:rsidRDefault="00F80514">
      <w:pPr>
        <w:pStyle w:val="Default"/>
        <w:widowControl w:val="0"/>
        <w:tabs>
          <w:tab w:val="left" w:pos="2880"/>
        </w:tabs>
        <w:ind w:left="2880" w:hanging="2880"/>
      </w:pPr>
      <w:r>
        <w:t>\l Gunya</w:t>
      </w:r>
      <w:r>
        <w:tab/>
        <w:t>\w</w:t>
      </w:r>
      <w:r>
        <w:rPr>
          <w:i/>
          <w:iCs/>
        </w:rPr>
        <w:t xml:space="preserve"> ngurlku</w:t>
      </w:r>
      <w:r>
        <w:t xml:space="preserve"> \g </w:t>
      </w:r>
      <w:r>
        <w:rPr>
          <w:rFonts w:hAnsi="Times New Roman"/>
        </w:rPr>
        <w:t>‘</w:t>
      </w:r>
      <w:r>
        <w:t>cheek</w:t>
      </w:r>
      <w:r>
        <w:rPr>
          <w:rFonts w:hAnsi="Times New Roman"/>
        </w:rPr>
        <w:t xml:space="preserve">’ </w:t>
      </w:r>
      <w:r>
        <w:t>\s (GB)</w:t>
      </w:r>
    </w:p>
    <w:p w14:paraId="16D94704" w14:textId="77777777" w:rsidR="00C42BF2" w:rsidRDefault="00F80514">
      <w:pPr>
        <w:pStyle w:val="Default"/>
        <w:widowControl w:val="0"/>
        <w:tabs>
          <w:tab w:val="left" w:pos="2880"/>
        </w:tabs>
        <w:ind w:left="2880" w:hanging="2880"/>
      </w:pPr>
      <w:r>
        <w:t>^^^</w:t>
      </w:r>
    </w:p>
    <w:p w14:paraId="28862172" w14:textId="77777777" w:rsidR="00C42BF2" w:rsidRDefault="00F80514">
      <w:pPr>
        <w:pStyle w:val="Default"/>
        <w:widowControl w:val="0"/>
        <w:tabs>
          <w:tab w:val="left" w:pos="2880"/>
        </w:tabs>
        <w:ind w:left="2880" w:hanging="2880"/>
      </w:pPr>
      <w:r>
        <w:t>\l Kayardild</w:t>
      </w:r>
      <w:r>
        <w:tab/>
        <w:t xml:space="preserve">\w ngulu \g </w:t>
      </w:r>
      <w:r>
        <w:rPr>
          <w:rFonts w:hAnsi="Times New Roman"/>
        </w:rPr>
        <w:t>‘</w:t>
      </w:r>
      <w:r>
        <w:t>penis</w:t>
      </w:r>
      <w:r>
        <w:rPr>
          <w:rFonts w:hAnsi="Times New Roman"/>
        </w:rPr>
        <w:t xml:space="preserve">’ </w:t>
      </w:r>
      <w:r>
        <w:t>\s NE</w:t>
      </w:r>
    </w:p>
    <w:p w14:paraId="3CBDE6B5" w14:textId="77777777" w:rsidR="00C42BF2" w:rsidRDefault="00F80514">
      <w:pPr>
        <w:pStyle w:val="Default"/>
        <w:widowControl w:val="0"/>
        <w:tabs>
          <w:tab w:val="left" w:pos="2880"/>
        </w:tabs>
        <w:ind w:left="2880" w:hanging="2880"/>
      </w:pPr>
      <w:r>
        <w:t>\l Lardil</w:t>
      </w:r>
      <w:r>
        <w:tab/>
        <w:t xml:space="preserve">\w </w:t>
      </w:r>
      <w:r>
        <w:rPr>
          <w:rFonts w:hAnsi="Times New Roman"/>
        </w:rPr>
        <w:t>ñ</w:t>
      </w:r>
      <w:r>
        <w:t xml:space="preserve">ulwarr \g </w:t>
      </w:r>
      <w:r>
        <w:rPr>
          <w:rFonts w:hAnsi="Times New Roman"/>
        </w:rPr>
        <w:t>‘</w:t>
      </w:r>
      <w:r>
        <w:t>penis</w:t>
      </w:r>
      <w:r>
        <w:rPr>
          <w:rFonts w:hAnsi="Times New Roman"/>
        </w:rPr>
        <w:t xml:space="preserve">’ </w:t>
      </w:r>
      <w:r>
        <w:t>\q See NE discussion. \s NE</w:t>
      </w:r>
    </w:p>
    <w:p w14:paraId="5C4894DB" w14:textId="77777777" w:rsidR="00C42BF2" w:rsidRDefault="00F80514">
      <w:pPr>
        <w:pStyle w:val="Default"/>
        <w:widowControl w:val="0"/>
        <w:tabs>
          <w:tab w:val="left" w:pos="2880"/>
        </w:tabs>
        <w:ind w:left="2880" w:hanging="2880"/>
      </w:pPr>
      <w:r>
        <w:t xml:space="preserve">\l </w:t>
      </w:r>
      <w:r>
        <w:rPr>
          <w:b/>
          <w:bCs/>
        </w:rPr>
        <w:t>pTangkic</w:t>
      </w:r>
      <w:r>
        <w:rPr>
          <w:b/>
          <w:bCs/>
        </w:rPr>
        <w:tab/>
        <w:t>\w *ngulu</w:t>
      </w:r>
      <w:r>
        <w:t xml:space="preserve"> \s NE</w:t>
      </w:r>
    </w:p>
    <w:p w14:paraId="67836CFF" w14:textId="77777777" w:rsidR="00C42BF2" w:rsidRDefault="00F80514">
      <w:pPr>
        <w:pStyle w:val="Default"/>
        <w:widowControl w:val="0"/>
        <w:tabs>
          <w:tab w:val="left" w:pos="2880"/>
        </w:tabs>
        <w:ind w:left="2880" w:hanging="2880"/>
      </w:pPr>
      <w:r>
        <w:t>\l Ngandi</w:t>
      </w:r>
      <w:r>
        <w:tab/>
        <w:t xml:space="preserve">\w ngul \g </w:t>
      </w:r>
      <w:r>
        <w:rPr>
          <w:rFonts w:hAnsi="Times New Roman"/>
        </w:rPr>
        <w:t>‘</w:t>
      </w:r>
      <w:r>
        <w:t>penis</w:t>
      </w:r>
      <w:r>
        <w:rPr>
          <w:rFonts w:hAnsi="Times New Roman"/>
        </w:rPr>
        <w:t xml:space="preserve">’ </w:t>
      </w:r>
      <w:r>
        <w:t>\s NE</w:t>
      </w:r>
    </w:p>
    <w:p w14:paraId="37F971DE" w14:textId="77777777" w:rsidR="00C42BF2" w:rsidRDefault="00F80514">
      <w:pPr>
        <w:pStyle w:val="Default"/>
        <w:widowControl w:val="0"/>
        <w:tabs>
          <w:tab w:val="left" w:pos="2880"/>
        </w:tabs>
        <w:ind w:left="2880" w:hanging="2880"/>
      </w:pPr>
      <w:r>
        <w:t>\l Nunggubuyu</w:t>
      </w:r>
      <w:r>
        <w:tab/>
        <w:t xml:space="preserve">\w ngulu \g </w:t>
      </w:r>
      <w:r>
        <w:rPr>
          <w:rFonts w:hAnsi="Times New Roman"/>
        </w:rPr>
        <w:t>‘</w:t>
      </w:r>
      <w:r>
        <w:t>penis</w:t>
      </w:r>
      <w:r>
        <w:rPr>
          <w:rFonts w:hAnsi="Times New Roman"/>
        </w:rPr>
        <w:t xml:space="preserve">’ </w:t>
      </w:r>
      <w:r>
        <w:t>\s NE</w:t>
      </w:r>
    </w:p>
    <w:p w14:paraId="77921575" w14:textId="77777777" w:rsidR="00C42BF2" w:rsidRDefault="00F80514">
      <w:pPr>
        <w:pStyle w:val="Default"/>
        <w:widowControl w:val="0"/>
        <w:tabs>
          <w:tab w:val="left" w:pos="2880"/>
        </w:tabs>
        <w:ind w:left="2880" w:hanging="2880"/>
      </w:pPr>
      <w:r>
        <w:lastRenderedPageBreak/>
        <w:t>\l Warndarrang</w:t>
      </w:r>
      <w:r>
        <w:tab/>
        <w:t xml:space="preserve">\w ngul-waya \g </w:t>
      </w:r>
      <w:r>
        <w:rPr>
          <w:rFonts w:hAnsi="Times New Roman"/>
        </w:rPr>
        <w:t>‘</w:t>
      </w:r>
      <w:r>
        <w:t>copulate with</w:t>
      </w:r>
      <w:r>
        <w:rPr>
          <w:rFonts w:hAnsi="Times New Roman"/>
        </w:rPr>
        <w:t xml:space="preserve">’ </w:t>
      </w:r>
      <w:r>
        <w:t>\s NE</w:t>
      </w:r>
    </w:p>
    <w:p w14:paraId="3A4E121B" w14:textId="77777777" w:rsidR="00C42BF2" w:rsidRDefault="00F80514">
      <w:pPr>
        <w:pStyle w:val="Default"/>
        <w:widowControl w:val="0"/>
        <w:tabs>
          <w:tab w:val="left" w:pos="2880"/>
        </w:tabs>
        <w:ind w:left="2880" w:hanging="2880"/>
      </w:pPr>
      <w:r>
        <w:t>^^^</w:t>
      </w:r>
    </w:p>
    <w:p w14:paraId="60195F29" w14:textId="77777777" w:rsidR="00C42BF2" w:rsidRDefault="00F80514">
      <w:pPr>
        <w:pStyle w:val="Default"/>
        <w:widowControl w:val="0"/>
        <w:tabs>
          <w:tab w:val="left" w:pos="2880"/>
        </w:tabs>
        <w:ind w:left="2880" w:hanging="2880"/>
      </w:pPr>
      <w:r>
        <w:t>\l Dalabon</w:t>
      </w:r>
      <w:r>
        <w:tab/>
        <w:t xml:space="preserve">\w ngol \g </w:t>
      </w:r>
      <w:r>
        <w:rPr>
          <w:rFonts w:hAnsi="Times New Roman"/>
        </w:rPr>
        <w:t>‘</w:t>
      </w:r>
      <w:r>
        <w:t>sky</w:t>
      </w:r>
      <w:r>
        <w:rPr>
          <w:rFonts w:hAnsi="Times New Roman"/>
        </w:rPr>
        <w:t xml:space="preserve">’ </w:t>
      </w:r>
      <w:r>
        <w:t>\s MH</w:t>
      </w:r>
    </w:p>
    <w:p w14:paraId="4864A16E" w14:textId="77777777" w:rsidR="00C42BF2" w:rsidRDefault="00F80514">
      <w:pPr>
        <w:pStyle w:val="Default"/>
        <w:widowControl w:val="0"/>
        <w:tabs>
          <w:tab w:val="left" w:pos="2880"/>
        </w:tabs>
        <w:ind w:left="2880" w:hanging="2880"/>
      </w:pPr>
      <w:r>
        <w:t>\l Jawony</w:t>
      </w:r>
      <w:r>
        <w:tab/>
        <w:t xml:space="preserve">\w -ngol \g </w:t>
      </w:r>
      <w:r>
        <w:rPr>
          <w:rFonts w:hAnsi="Times New Roman"/>
        </w:rPr>
        <w:t>‘</w:t>
      </w:r>
      <w:r>
        <w:t>sky</w:t>
      </w:r>
      <w:r>
        <w:rPr>
          <w:rFonts w:hAnsi="Times New Roman"/>
        </w:rPr>
        <w:t xml:space="preserve">’ </w:t>
      </w:r>
      <w:r>
        <w:t>\s MH</w:t>
      </w:r>
    </w:p>
    <w:p w14:paraId="5791C443" w14:textId="77777777" w:rsidR="00C42BF2" w:rsidRDefault="00F80514">
      <w:pPr>
        <w:pStyle w:val="Default"/>
        <w:widowControl w:val="0"/>
        <w:tabs>
          <w:tab w:val="left" w:pos="2880"/>
        </w:tabs>
        <w:ind w:left="2880" w:hanging="2880"/>
      </w:pPr>
      <w:r>
        <w:t>\l Mayali</w:t>
      </w:r>
      <w:r>
        <w:tab/>
        <w:t xml:space="preserve">\w -ngol \g </w:t>
      </w:r>
      <w:r>
        <w:rPr>
          <w:rFonts w:hAnsi="Times New Roman"/>
        </w:rPr>
        <w:t>‘</w:t>
      </w:r>
      <w:r>
        <w:t>cloud</w:t>
      </w:r>
      <w:r>
        <w:rPr>
          <w:rFonts w:hAnsi="Times New Roman"/>
        </w:rPr>
        <w:t xml:space="preserve">’ </w:t>
      </w:r>
      <w:r>
        <w:t xml:space="preserve">\q Also </w:t>
      </w:r>
      <w:r>
        <w:rPr>
          <w:rFonts w:hAnsi="Times New Roman"/>
          <w:i/>
          <w:iCs/>
        </w:rPr>
        <w:t>–</w:t>
      </w:r>
      <w:r>
        <w:rPr>
          <w:i/>
          <w:iCs/>
        </w:rPr>
        <w:t>pam-ngol</w:t>
      </w:r>
      <w:r>
        <w:t xml:space="preserve"> [</w:t>
      </w:r>
      <w:r>
        <w:rPr>
          <w:rFonts w:hAnsi="Times New Roman"/>
        </w:rPr>
        <w:t>“</w:t>
      </w:r>
      <w:r>
        <w:t xml:space="preserve">compound involving </w:t>
      </w:r>
      <w:r>
        <w:rPr>
          <w:i/>
          <w:iCs/>
        </w:rPr>
        <w:t>pam</w:t>
      </w:r>
      <w:r>
        <w:rPr>
          <w:rFonts w:hAnsi="Times New Roman"/>
        </w:rPr>
        <w:t xml:space="preserve"> ‘</w:t>
      </w:r>
      <w:r>
        <w:t>head</w:t>
      </w:r>
      <w:r>
        <w:rPr>
          <w:rFonts w:hAnsi="Times New Roman"/>
        </w:rPr>
        <w:t>’”</w:t>
      </w:r>
      <w:r>
        <w:t>] \s MH</w:t>
      </w:r>
    </w:p>
    <w:p w14:paraId="0E232D3D" w14:textId="77777777" w:rsidR="00C42BF2" w:rsidRDefault="00F80514">
      <w:pPr>
        <w:pStyle w:val="Default"/>
        <w:widowControl w:val="0"/>
        <w:tabs>
          <w:tab w:val="left" w:pos="2880"/>
        </w:tabs>
        <w:ind w:left="2880" w:hanging="2880"/>
      </w:pPr>
      <w:r>
        <w:t>\l Rembarrnga</w:t>
      </w:r>
      <w:r>
        <w:tab/>
        <w:t xml:space="preserve">\w ngol \g </w:t>
      </w:r>
      <w:r>
        <w:rPr>
          <w:rFonts w:hAnsi="Times New Roman"/>
        </w:rPr>
        <w:t>‘</w:t>
      </w:r>
      <w:r>
        <w:t>cloud</w:t>
      </w:r>
      <w:r>
        <w:rPr>
          <w:rFonts w:hAnsi="Times New Roman"/>
        </w:rPr>
        <w:t xml:space="preserve">’ </w:t>
      </w:r>
      <w:r>
        <w:t>\s MH</w:t>
      </w:r>
    </w:p>
    <w:p w14:paraId="768B2A0A" w14:textId="77777777" w:rsidR="00C42BF2" w:rsidRDefault="00F80514">
      <w:pPr>
        <w:pStyle w:val="Default"/>
        <w:widowControl w:val="0"/>
        <w:tabs>
          <w:tab w:val="left" w:pos="2880"/>
        </w:tabs>
        <w:ind w:left="2880" w:hanging="2880"/>
      </w:pPr>
      <w:r>
        <w:t>\l Warray</w:t>
      </w:r>
      <w:r>
        <w:tab/>
        <w:t xml:space="preserve">\w pamngul \g </w:t>
      </w:r>
      <w:r>
        <w:rPr>
          <w:rFonts w:hAnsi="Times New Roman"/>
        </w:rPr>
        <w:t>‘</w:t>
      </w:r>
      <w:r>
        <w:t>cloud</w:t>
      </w:r>
      <w:r>
        <w:rPr>
          <w:rFonts w:hAnsi="Times New Roman"/>
        </w:rPr>
        <w:t xml:space="preserve">’ </w:t>
      </w:r>
      <w:r>
        <w:t xml:space="preserve">\q Old compound involving </w:t>
      </w:r>
      <w:r>
        <w:rPr>
          <w:i/>
          <w:iCs/>
        </w:rPr>
        <w:t>pam</w:t>
      </w:r>
      <w:r>
        <w:rPr>
          <w:rFonts w:hAnsi="Times New Roman"/>
        </w:rPr>
        <w:t xml:space="preserve"> ‘</w:t>
      </w:r>
      <w:r>
        <w:t>head</w:t>
      </w:r>
      <w:r>
        <w:rPr>
          <w:rFonts w:hAnsi="Times New Roman"/>
        </w:rPr>
        <w:t>’</w:t>
      </w:r>
      <w:r>
        <w:t>. \s MH</w:t>
      </w:r>
    </w:p>
    <w:p w14:paraId="53D8BA44" w14:textId="77777777" w:rsidR="00C42BF2" w:rsidRDefault="00F80514">
      <w:pPr>
        <w:pStyle w:val="Default"/>
        <w:widowControl w:val="0"/>
        <w:tabs>
          <w:tab w:val="left" w:pos="2880"/>
        </w:tabs>
        <w:ind w:left="2880" w:hanging="2880"/>
      </w:pPr>
      <w:r>
        <w:t xml:space="preserve">\l </w:t>
      </w:r>
      <w:r>
        <w:rPr>
          <w:b/>
          <w:bCs/>
        </w:rPr>
        <w:t>pGunwinyguan</w:t>
      </w:r>
      <w:r>
        <w:rPr>
          <w:b/>
          <w:bCs/>
        </w:rPr>
        <w:tab/>
        <w:t>\w *ngol</w:t>
      </w:r>
      <w:r>
        <w:t xml:space="preserve"> \q Cognation with PNy questionable. \s MH B44</w:t>
      </w:r>
    </w:p>
    <w:p w14:paraId="3C6EADA0" w14:textId="77777777" w:rsidR="00C42BF2" w:rsidRDefault="00C42BF2">
      <w:pPr>
        <w:pStyle w:val="Default"/>
        <w:widowControl w:val="0"/>
        <w:tabs>
          <w:tab w:val="left" w:pos="2880"/>
        </w:tabs>
        <w:ind w:left="2880" w:hanging="2880"/>
      </w:pPr>
    </w:p>
    <w:p w14:paraId="7D07B4AE" w14:textId="77777777" w:rsidR="00C42BF2" w:rsidRDefault="00C42BF2">
      <w:pPr>
        <w:pStyle w:val="Default"/>
        <w:widowControl w:val="0"/>
        <w:tabs>
          <w:tab w:val="left" w:pos="2880"/>
        </w:tabs>
        <w:ind w:left="2880" w:hanging="2880"/>
      </w:pPr>
    </w:p>
    <w:p w14:paraId="2BAB6415" w14:textId="77777777" w:rsidR="00C42BF2" w:rsidRDefault="00F80514">
      <w:pPr>
        <w:pStyle w:val="Default"/>
        <w:widowControl w:val="0"/>
        <w:tabs>
          <w:tab w:val="left" w:pos="2880"/>
        </w:tabs>
        <w:ind w:left="2880" w:hanging="2880"/>
        <w:rPr>
          <w:b/>
          <w:bCs/>
        </w:rPr>
      </w:pPr>
      <w:r>
        <w:t xml:space="preserve">\e </w:t>
      </w:r>
      <w:r>
        <w:rPr>
          <w:b/>
          <w:bCs/>
        </w:rPr>
        <w:t>*nguna-</w:t>
      </w:r>
    </w:p>
    <w:p w14:paraId="692B509E" w14:textId="77777777" w:rsidR="00C42BF2" w:rsidRDefault="00F80514">
      <w:pPr>
        <w:pStyle w:val="Default"/>
        <w:widowControl w:val="0"/>
        <w:tabs>
          <w:tab w:val="left" w:pos="2880"/>
        </w:tabs>
        <w:ind w:left="2880" w:hanging="2880"/>
      </w:pPr>
      <w:r>
        <w:t xml:space="preserve">\t </w:t>
      </w:r>
      <w:r>
        <w:rPr>
          <w:rFonts w:hAnsi="Times New Roman"/>
        </w:rPr>
        <w:t>‘</w:t>
      </w:r>
      <w:r>
        <w:t>lie</w:t>
      </w:r>
      <w:r>
        <w:rPr>
          <w:rFonts w:hAnsi="Times New Roman"/>
        </w:rPr>
        <w:t>’</w:t>
      </w:r>
    </w:p>
    <w:p w14:paraId="3DC0B92E" w14:textId="77777777" w:rsidR="00C42BF2" w:rsidRDefault="00F80514">
      <w:pPr>
        <w:pStyle w:val="Default"/>
        <w:widowControl w:val="0"/>
        <w:tabs>
          <w:tab w:val="left" w:pos="2880"/>
        </w:tabs>
        <w:ind w:left="2880" w:hanging="2880"/>
      </w:pPr>
      <w:r>
        <w:t>\b vi</w:t>
      </w:r>
    </w:p>
    <w:p w14:paraId="258CF640" w14:textId="77777777" w:rsidR="00C42BF2" w:rsidRDefault="00F80514">
      <w:pPr>
        <w:pStyle w:val="Default"/>
        <w:widowControl w:val="0"/>
        <w:tabs>
          <w:tab w:val="left" w:pos="2880"/>
        </w:tabs>
        <w:ind w:left="2880" w:hanging="2880"/>
      </w:pPr>
      <w:r>
        <w:t>\x See also *wuna-.</w:t>
      </w:r>
    </w:p>
    <w:p w14:paraId="2BCFB53E" w14:textId="77777777" w:rsidR="00C42BF2" w:rsidRDefault="00F80514">
      <w:pPr>
        <w:pStyle w:val="Default"/>
        <w:widowControl w:val="0"/>
        <w:tabs>
          <w:tab w:val="left" w:pos="2880"/>
        </w:tabs>
        <w:ind w:left="2880" w:hanging="2880"/>
      </w:pPr>
      <w:r>
        <w:t>\l Margany</w:t>
      </w:r>
      <w:r>
        <w:tab/>
        <w:t xml:space="preserve">\w nguna \g </w:t>
      </w:r>
      <w:r>
        <w:rPr>
          <w:rFonts w:hAnsi="Times New Roman"/>
        </w:rPr>
        <w:t>‘</w:t>
      </w:r>
      <w:r>
        <w:t>lie</w:t>
      </w:r>
      <w:r>
        <w:rPr>
          <w:rFonts w:hAnsi="Times New Roman"/>
        </w:rPr>
        <w:t xml:space="preserve">’ </w:t>
      </w:r>
      <w:r>
        <w:t>\s GB</w:t>
      </w:r>
    </w:p>
    <w:p w14:paraId="5A68C3A5" w14:textId="77777777" w:rsidR="00C42BF2" w:rsidRDefault="00F80514">
      <w:pPr>
        <w:pStyle w:val="Default"/>
        <w:widowControl w:val="0"/>
        <w:tabs>
          <w:tab w:val="left" w:pos="2880"/>
        </w:tabs>
        <w:ind w:left="2880" w:hanging="2880"/>
      </w:pPr>
      <w:r>
        <w:t>\l Kungkari</w:t>
      </w:r>
      <w:r>
        <w:tab/>
        <w:t xml:space="preserve">\w nguna- \g </w:t>
      </w:r>
      <w:r>
        <w:rPr>
          <w:rFonts w:hAnsi="Times New Roman"/>
        </w:rPr>
        <w:t>‘</w:t>
      </w:r>
      <w:r>
        <w:t>lie</w:t>
      </w:r>
      <w:r>
        <w:rPr>
          <w:rFonts w:hAnsi="Times New Roman"/>
        </w:rPr>
        <w:t xml:space="preserve">’ </w:t>
      </w:r>
      <w:r>
        <w:t>\s GB</w:t>
      </w:r>
    </w:p>
    <w:p w14:paraId="00266CA8" w14:textId="77777777" w:rsidR="00C42BF2" w:rsidRDefault="00F80514">
      <w:pPr>
        <w:pStyle w:val="Default"/>
        <w:widowControl w:val="0"/>
        <w:tabs>
          <w:tab w:val="left" w:pos="2880"/>
        </w:tabs>
        <w:ind w:left="2880" w:hanging="2880"/>
      </w:pPr>
      <w:r>
        <w:t>\l Pirriya</w:t>
      </w:r>
      <w:r>
        <w:tab/>
        <w:t xml:space="preserve">\w nguna:- \g </w:t>
      </w:r>
      <w:r>
        <w:rPr>
          <w:rFonts w:hAnsi="Times New Roman"/>
        </w:rPr>
        <w:t>‘</w:t>
      </w:r>
      <w:r>
        <w:t>lie</w:t>
      </w:r>
      <w:r>
        <w:rPr>
          <w:rFonts w:hAnsi="Times New Roman"/>
        </w:rPr>
        <w:t xml:space="preserve">’ </w:t>
      </w:r>
      <w:r>
        <w:t xml:space="preserve">\q In </w:t>
      </w:r>
      <w:r>
        <w:rPr>
          <w:i/>
          <w:iCs/>
        </w:rPr>
        <w:t>nguna:ngu</w:t>
      </w:r>
      <w:r>
        <w:rPr>
          <w:rFonts w:hAnsi="Times New Roman"/>
        </w:rPr>
        <w:t xml:space="preserve"> ‘</w:t>
      </w:r>
      <w:r>
        <w:t>lying</w:t>
      </w:r>
      <w:r>
        <w:rPr>
          <w:rFonts w:hAnsi="Times New Roman"/>
        </w:rPr>
        <w:t>’</w:t>
      </w:r>
      <w:r>
        <w:t>.. \s GB</w:t>
      </w:r>
    </w:p>
    <w:p w14:paraId="5D232918" w14:textId="77777777" w:rsidR="00C42BF2" w:rsidRDefault="00F80514">
      <w:pPr>
        <w:pStyle w:val="Default"/>
        <w:widowControl w:val="0"/>
        <w:tabs>
          <w:tab w:val="left" w:pos="2880"/>
        </w:tabs>
        <w:ind w:left="2880" w:hanging="2880"/>
      </w:pPr>
      <w:r>
        <w:t>\l Yalarnnga</w:t>
      </w:r>
      <w:r>
        <w:tab/>
        <w:t xml:space="preserve">\w nguna \g </w:t>
      </w:r>
      <w:r>
        <w:rPr>
          <w:rFonts w:hAnsi="Times New Roman"/>
        </w:rPr>
        <w:t>‘</w:t>
      </w:r>
      <w:r>
        <w:t>to lie, sleep; to camp; to be (of a mark)</w:t>
      </w:r>
      <w:r>
        <w:rPr>
          <w:rFonts w:hAnsi="Times New Roman"/>
        </w:rPr>
        <w:t xml:space="preserve">’ </w:t>
      </w:r>
      <w:r>
        <w:t>\s Bl&amp;Br</w:t>
      </w:r>
    </w:p>
    <w:p w14:paraId="28EC632D" w14:textId="77777777" w:rsidR="00C42BF2" w:rsidRDefault="00F80514">
      <w:pPr>
        <w:pStyle w:val="Default"/>
        <w:widowControl w:val="0"/>
        <w:tabs>
          <w:tab w:val="left" w:pos="2880"/>
        </w:tabs>
        <w:ind w:left="2880" w:hanging="2880"/>
      </w:pPr>
      <w:r>
        <w:t>\l Warlpiri</w:t>
      </w:r>
      <w:r>
        <w:tab/>
        <w:t xml:space="preserve">\w nguna-mi \g </w:t>
      </w:r>
      <w:r>
        <w:rPr>
          <w:rFonts w:hAnsi="Times New Roman"/>
        </w:rPr>
        <w:t>‘</w:t>
      </w:r>
      <w:r>
        <w:t>lie, be lying down; extend horizontally</w:t>
      </w:r>
      <w:r>
        <w:rPr>
          <w:rFonts w:hAnsi="Times New Roman"/>
        </w:rPr>
        <w:t xml:space="preserve">’ </w:t>
      </w:r>
      <w:r>
        <w:t>\s KLH</w:t>
      </w:r>
    </w:p>
    <w:p w14:paraId="0FA574F7" w14:textId="77777777" w:rsidR="00C42BF2" w:rsidRDefault="00F80514">
      <w:pPr>
        <w:pStyle w:val="Default"/>
        <w:widowControl w:val="0"/>
        <w:tabs>
          <w:tab w:val="left" w:pos="2880"/>
        </w:tabs>
        <w:ind w:left="2880" w:hanging="2880"/>
      </w:pPr>
      <w:r>
        <w:t>\l Warumungu</w:t>
      </w:r>
      <w:r>
        <w:tab/>
        <w:t xml:space="preserve">\w ngu- \g </w:t>
      </w:r>
      <w:r>
        <w:rPr>
          <w:rFonts w:hAnsi="Times New Roman"/>
        </w:rPr>
        <w:t>‘</w:t>
      </w:r>
      <w:r>
        <w:t>to lie (be lying down)</w:t>
      </w:r>
      <w:r>
        <w:rPr>
          <w:rFonts w:hAnsi="Times New Roman"/>
        </w:rPr>
        <w:t xml:space="preserve">’ </w:t>
      </w:r>
      <w:r>
        <w:t xml:space="preserve">\p F </w:t>
      </w:r>
      <w:r>
        <w:rPr>
          <w:i/>
          <w:iCs/>
        </w:rPr>
        <w:t>ngunu</w:t>
      </w:r>
      <w:r>
        <w:t xml:space="preserve">, Pres </w:t>
      </w:r>
      <w:r>
        <w:rPr>
          <w:i/>
          <w:iCs/>
        </w:rPr>
        <w:t>ngunta</w:t>
      </w:r>
      <w:r>
        <w:t xml:space="preserve">, Aorist </w:t>
      </w:r>
      <w:r>
        <w:rPr>
          <w:i/>
          <w:iCs/>
        </w:rPr>
        <w:t>ngu</w:t>
      </w:r>
      <w:r>
        <w:rPr>
          <w:rFonts w:hAnsi="Times New Roman"/>
          <w:i/>
          <w:iCs/>
        </w:rPr>
        <w:t>ñ</w:t>
      </w:r>
      <w:r>
        <w:rPr>
          <w:i/>
          <w:iCs/>
        </w:rPr>
        <w:t>u</w:t>
      </w:r>
      <w:r>
        <w:t xml:space="preserve">, Imp </w:t>
      </w:r>
      <w:r>
        <w:rPr>
          <w:i/>
          <w:iCs/>
        </w:rPr>
        <w:t>nguna</w:t>
      </w:r>
      <w:r>
        <w:t xml:space="preserve">, Admonitive </w:t>
      </w:r>
      <w:r>
        <w:rPr>
          <w:i/>
          <w:iCs/>
        </w:rPr>
        <w:t>ngunkun</w:t>
      </w:r>
      <w:r>
        <w:t xml:space="preserve">, P </w:t>
      </w:r>
      <w:r>
        <w:rPr>
          <w:i/>
          <w:iCs/>
        </w:rPr>
        <w:t>nguyina</w:t>
      </w:r>
      <w:r>
        <w:t xml:space="preserve">, Infinitive </w:t>
      </w:r>
      <w:r>
        <w:rPr>
          <w:i/>
          <w:iCs/>
        </w:rPr>
        <w:t>ngu</w:t>
      </w:r>
      <w:r>
        <w:rPr>
          <w:rFonts w:hAnsi="Times New Roman"/>
          <w:i/>
          <w:iCs/>
        </w:rPr>
        <w:t>ñ</w:t>
      </w:r>
      <w:r>
        <w:rPr>
          <w:i/>
          <w:iCs/>
        </w:rPr>
        <w:t>cu-</w:t>
      </w:r>
      <w:r>
        <w:t>. \s KLH</w:t>
      </w:r>
    </w:p>
    <w:p w14:paraId="5984E35F" w14:textId="77777777" w:rsidR="00C42BF2" w:rsidRDefault="00F80514">
      <w:pPr>
        <w:pStyle w:val="Default"/>
        <w:widowControl w:val="0"/>
        <w:tabs>
          <w:tab w:val="left" w:pos="2880"/>
        </w:tabs>
        <w:ind w:left="2880" w:hanging="2880"/>
        <w:rPr>
          <w:i/>
          <w:iCs/>
        </w:rPr>
      </w:pPr>
      <w:r>
        <w:t>\l Nyungar</w:t>
      </w:r>
      <w:r>
        <w:tab/>
        <w:t xml:space="preserve">\w ngurninj \g </w:t>
      </w:r>
      <w:r>
        <w:rPr>
          <w:rFonts w:hAnsi="Times New Roman"/>
        </w:rPr>
        <w:t>‘</w:t>
      </w:r>
      <w:r>
        <w:t>lying, lying down</w:t>
      </w:r>
      <w:r>
        <w:rPr>
          <w:rFonts w:hAnsi="Times New Roman"/>
        </w:rPr>
        <w:t xml:space="preserve">’ </w:t>
      </w:r>
      <w:r>
        <w:t xml:space="preserve">\q Var. of </w:t>
      </w:r>
      <w:r>
        <w:rPr>
          <w:i/>
          <w:iCs/>
        </w:rPr>
        <w:t>ngurntinj</w:t>
      </w:r>
    </w:p>
    <w:p w14:paraId="5A13A3D4" w14:textId="77777777" w:rsidR="00C42BF2" w:rsidRDefault="00F80514">
      <w:pPr>
        <w:pStyle w:val="Default"/>
        <w:widowControl w:val="0"/>
        <w:tabs>
          <w:tab w:val="left" w:pos="2880"/>
        </w:tabs>
        <w:ind w:left="2880" w:hanging="2880"/>
      </w:pPr>
      <w:r>
        <w:t xml:space="preserve">\l </w:t>
      </w:r>
      <w:r>
        <w:rPr>
          <w:b/>
          <w:bCs/>
        </w:rPr>
        <w:t>?</w:t>
      </w:r>
      <w:r>
        <w:rPr>
          <w:b/>
          <w:bCs/>
        </w:rPr>
        <w:tab/>
        <w:t>\w *nguna-</w:t>
      </w:r>
      <w:r>
        <w:t xml:space="preserve"> \q Unlikely to be original; all /ng/-initial modern forms are likely to continue *wuna-, q.v.</w:t>
      </w:r>
    </w:p>
    <w:p w14:paraId="3E80E092" w14:textId="77777777" w:rsidR="00C42BF2" w:rsidRDefault="00C42BF2">
      <w:pPr>
        <w:pStyle w:val="Default"/>
        <w:widowControl w:val="0"/>
        <w:tabs>
          <w:tab w:val="left" w:pos="2880"/>
        </w:tabs>
        <w:ind w:left="2880" w:hanging="2880"/>
      </w:pPr>
    </w:p>
    <w:p w14:paraId="713411BC" w14:textId="77777777" w:rsidR="00C42BF2" w:rsidRDefault="00C42BF2">
      <w:pPr>
        <w:pStyle w:val="Default"/>
        <w:widowControl w:val="0"/>
        <w:tabs>
          <w:tab w:val="left" w:pos="2880"/>
        </w:tabs>
        <w:ind w:left="2880" w:hanging="2880"/>
      </w:pPr>
    </w:p>
    <w:p w14:paraId="75994B2F" w14:textId="77777777" w:rsidR="00C42BF2" w:rsidRDefault="00F80514">
      <w:pPr>
        <w:pStyle w:val="Default"/>
        <w:widowControl w:val="0"/>
        <w:tabs>
          <w:tab w:val="left" w:pos="2880"/>
        </w:tabs>
        <w:ind w:left="2880" w:hanging="2880"/>
        <w:rPr>
          <w:b/>
          <w:bCs/>
        </w:rPr>
      </w:pPr>
      <w:r>
        <w:t xml:space="preserve">\e </w:t>
      </w:r>
      <w:r>
        <w:rPr>
          <w:b/>
          <w:bCs/>
        </w:rPr>
        <w:t>*ngun</w:t>
      </w:r>
      <w:r>
        <w:rPr>
          <w:b/>
          <w:bCs/>
          <w:color w:val="003300"/>
          <w:u w:color="003300"/>
        </w:rPr>
        <w:t>p</w:t>
      </w:r>
      <w:r>
        <w:rPr>
          <w:b/>
          <w:bCs/>
        </w:rPr>
        <w:t>a-, *ngunma-</w:t>
      </w:r>
    </w:p>
    <w:p w14:paraId="14E64DE0" w14:textId="77777777" w:rsidR="00C42BF2" w:rsidRDefault="00F80514">
      <w:pPr>
        <w:pStyle w:val="Default"/>
        <w:widowControl w:val="0"/>
        <w:tabs>
          <w:tab w:val="left" w:pos="2880"/>
        </w:tabs>
        <w:ind w:left="2880" w:hanging="2880"/>
      </w:pPr>
      <w:r>
        <w:t xml:space="preserve">\t </w:t>
      </w:r>
      <w:r>
        <w:rPr>
          <w:rFonts w:hAnsi="Times New Roman"/>
        </w:rPr>
        <w:t>‘</w:t>
      </w:r>
      <w:r>
        <w:t>finish, come to an end</w:t>
      </w:r>
      <w:r>
        <w:rPr>
          <w:rFonts w:hAnsi="Times New Roman"/>
        </w:rPr>
        <w:t>’</w:t>
      </w:r>
    </w:p>
    <w:p w14:paraId="62465155" w14:textId="77777777" w:rsidR="00C42BF2" w:rsidRDefault="00F80514">
      <w:pPr>
        <w:pStyle w:val="Default"/>
        <w:widowControl w:val="0"/>
        <w:tabs>
          <w:tab w:val="left" w:pos="2880"/>
        </w:tabs>
        <w:ind w:left="2880" w:hanging="2880"/>
      </w:pPr>
      <w:r>
        <w:t>\b vi</w:t>
      </w:r>
    </w:p>
    <w:p w14:paraId="3EAB043E" w14:textId="77777777" w:rsidR="00C42BF2" w:rsidRDefault="00F80514">
      <w:pPr>
        <w:pStyle w:val="Default"/>
        <w:widowControl w:val="0"/>
        <w:tabs>
          <w:tab w:val="left" w:pos="2880"/>
        </w:tabs>
      </w:pPr>
      <w:r>
        <w:t xml:space="preserve">\x See also *kunpa-. For possible correspondence of initial </w:t>
      </w:r>
      <w:r>
        <w:rPr>
          <w:i/>
          <w:iCs/>
        </w:rPr>
        <w:t>ng</w:t>
      </w:r>
      <w:r>
        <w:t xml:space="preserve"> with </w:t>
      </w:r>
      <w:r>
        <w:rPr>
          <w:i/>
          <w:iCs/>
        </w:rPr>
        <w:t>k</w:t>
      </w:r>
      <w:r>
        <w:t>, see also *kural and *ngural (</w:t>
      </w:r>
      <w:r>
        <w:rPr>
          <w:rFonts w:hAnsi="Times New Roman"/>
        </w:rPr>
        <w:t>‘</w:t>
      </w:r>
      <w:r>
        <w:t>underwater</w:t>
      </w:r>
      <w:r>
        <w:rPr>
          <w:rFonts w:hAnsi="Times New Roman"/>
        </w:rPr>
        <w:t>’</w:t>
      </w:r>
      <w:r>
        <w:t>).</w:t>
      </w:r>
    </w:p>
    <w:p w14:paraId="41CE9A9C" w14:textId="77777777" w:rsidR="00C42BF2" w:rsidRDefault="00F80514">
      <w:pPr>
        <w:pStyle w:val="Default"/>
        <w:widowControl w:val="0"/>
        <w:tabs>
          <w:tab w:val="left" w:pos="2880"/>
        </w:tabs>
        <w:ind w:left="2880" w:hanging="2880"/>
      </w:pPr>
      <w:r>
        <w:t>\l YYoront</w:t>
      </w:r>
      <w:r>
        <w:tab/>
        <w:t xml:space="preserve">\w ngunm \g </w:t>
      </w:r>
      <w:r>
        <w:rPr>
          <w:rFonts w:hAnsi="Times New Roman"/>
        </w:rPr>
        <w:t>‘</w:t>
      </w:r>
      <w:r>
        <w:t>finish, come to an end, run out</w:t>
      </w:r>
      <w:r>
        <w:rPr>
          <w:rFonts w:hAnsi="Times New Roman"/>
        </w:rPr>
        <w:t xml:space="preserve">’ </w:t>
      </w:r>
      <w:r>
        <w:t xml:space="preserve">\p vi, Conj. NH. \q If &lt; *ngunpa, the regularity of </w:t>
      </w:r>
      <w:r>
        <w:rPr>
          <w:i/>
          <w:iCs/>
        </w:rPr>
        <w:t>m</w:t>
      </w:r>
      <w:r>
        <w:t xml:space="preserve"> &lt; *p is in question.</w:t>
      </w:r>
    </w:p>
    <w:p w14:paraId="2E0E3594" w14:textId="77777777" w:rsidR="00C42BF2" w:rsidRDefault="00F80514">
      <w:pPr>
        <w:pStyle w:val="Default"/>
        <w:widowControl w:val="0"/>
        <w:tabs>
          <w:tab w:val="left" w:pos="2880"/>
        </w:tabs>
        <w:ind w:left="2880" w:hanging="2880"/>
        <w:rPr>
          <w:color w:val="003300"/>
          <w:u w:color="003300"/>
        </w:rPr>
      </w:pPr>
      <w:r>
        <w:t>\l YMel</w:t>
      </w:r>
      <w:r>
        <w:tab/>
        <w:t xml:space="preserve">\w ngunp \g </w:t>
      </w:r>
      <w:r>
        <w:rPr>
          <w:rFonts w:hAnsi="Times New Roman"/>
        </w:rPr>
        <w:t>‘</w:t>
      </w:r>
      <w:r>
        <w:t xml:space="preserve">finish, come to an </w:t>
      </w:r>
      <w:r>
        <w:rPr>
          <w:color w:val="003300"/>
          <w:u w:color="003300"/>
        </w:rPr>
        <w:t>end, run out</w:t>
      </w:r>
      <w:r>
        <w:rPr>
          <w:rFonts w:hAnsi="Times New Roman"/>
          <w:color w:val="003300"/>
          <w:u w:color="003300"/>
        </w:rPr>
        <w:t xml:space="preserve">’ </w:t>
      </w:r>
      <w:r>
        <w:rPr>
          <w:color w:val="003300"/>
          <w:u w:color="003300"/>
        </w:rPr>
        <w:t>\p vi, Conj. NH.</w:t>
      </w:r>
    </w:p>
    <w:p w14:paraId="722A3F9C" w14:textId="77777777" w:rsidR="00C42BF2" w:rsidRDefault="00F80514">
      <w:pPr>
        <w:pStyle w:val="Default"/>
        <w:widowControl w:val="0"/>
        <w:tabs>
          <w:tab w:val="left" w:pos="2880"/>
        </w:tabs>
        <w:ind w:left="2880" w:hanging="2880"/>
        <w:rPr>
          <w:color w:val="003300"/>
          <w:u w:color="003300"/>
        </w:rPr>
      </w:pPr>
      <w:r>
        <w:rPr>
          <w:color w:val="003300"/>
          <w:u w:color="003300"/>
        </w:rPr>
        <w:t>\l KThaypan</w:t>
      </w:r>
      <w:r>
        <w:rPr>
          <w:color w:val="003300"/>
          <w:u w:color="003300"/>
        </w:rPr>
        <w:tab/>
        <w:t xml:space="preserve">\w (a)nmi- \g </w:t>
      </w:r>
      <w:r>
        <w:rPr>
          <w:rFonts w:hAnsi="Times New Roman"/>
          <w:color w:val="003300"/>
          <w:u w:color="003300"/>
        </w:rPr>
        <w:t>‘</w:t>
      </w:r>
      <w:r>
        <w:rPr>
          <w:color w:val="003300"/>
          <w:u w:color="003300"/>
        </w:rPr>
        <w:t>finish (something), complete (something)</w:t>
      </w:r>
      <w:r>
        <w:rPr>
          <w:rFonts w:hAnsi="Times New Roman"/>
          <w:color w:val="003300"/>
          <w:u w:color="003300"/>
        </w:rPr>
        <w:t xml:space="preserve">’ </w:t>
      </w:r>
      <w:r>
        <w:rPr>
          <w:color w:val="003300"/>
          <w:u w:color="003300"/>
        </w:rPr>
        <w:t>\p vt; redupl (</w:t>
      </w:r>
      <w:r>
        <w:rPr>
          <w:i/>
          <w:iCs/>
          <w:color w:val="003300"/>
          <w:u w:color="003300"/>
        </w:rPr>
        <w:t>a</w:t>
      </w:r>
      <w:r>
        <w:rPr>
          <w:color w:val="003300"/>
          <w:u w:color="003300"/>
        </w:rPr>
        <w:t>)</w:t>
      </w:r>
      <w:r>
        <w:rPr>
          <w:i/>
          <w:iCs/>
          <w:color w:val="003300"/>
          <w:u w:color="003300"/>
        </w:rPr>
        <w:t>nminma-</w:t>
      </w:r>
      <w:r>
        <w:rPr>
          <w:color w:val="003300"/>
          <w:u w:color="003300"/>
        </w:rPr>
        <w:t>. \s BR</w:t>
      </w:r>
    </w:p>
    <w:p w14:paraId="59D74380" w14:textId="77777777" w:rsidR="00C42BF2" w:rsidRDefault="00F80514">
      <w:pPr>
        <w:pStyle w:val="Default"/>
        <w:widowControl w:val="0"/>
        <w:tabs>
          <w:tab w:val="left" w:pos="2880"/>
        </w:tabs>
        <w:ind w:left="2880" w:hanging="2880"/>
        <w:rPr>
          <w:color w:val="003300"/>
          <w:u w:color="003300"/>
        </w:rPr>
      </w:pPr>
      <w:r>
        <w:rPr>
          <w:color w:val="003300"/>
          <w:u w:color="003300"/>
        </w:rPr>
        <w:t>\l Aghu-Tharrnggala</w:t>
      </w:r>
      <w:r>
        <w:rPr>
          <w:color w:val="003300"/>
          <w:u w:color="003300"/>
        </w:rPr>
        <w:tab/>
        <w:t xml:space="preserve">\w lbmi- \g </w:t>
      </w:r>
      <w:r>
        <w:rPr>
          <w:rFonts w:hAnsi="Times New Roman"/>
          <w:color w:val="003300"/>
          <w:u w:color="003300"/>
        </w:rPr>
        <w:t>‘</w:t>
      </w:r>
      <w:r>
        <w:rPr>
          <w:color w:val="003300"/>
          <w:u w:color="003300"/>
        </w:rPr>
        <w:t>finish</w:t>
      </w:r>
      <w:r>
        <w:rPr>
          <w:rFonts w:hAnsi="Times New Roman"/>
          <w:color w:val="003300"/>
          <w:u w:color="003300"/>
        </w:rPr>
        <w:t xml:space="preserve">’ </w:t>
      </w:r>
      <w:r>
        <w:rPr>
          <w:color w:val="003300"/>
          <w:u w:color="003300"/>
        </w:rPr>
        <w:t xml:space="preserve">\p vt; vi is </w:t>
      </w:r>
      <w:r>
        <w:rPr>
          <w:i/>
          <w:iCs/>
          <w:color w:val="003300"/>
          <w:u w:color="003300"/>
        </w:rPr>
        <w:t>lpi-</w:t>
      </w:r>
      <w:r>
        <w:rPr>
          <w:color w:val="003300"/>
          <w:u w:color="003300"/>
        </w:rPr>
        <w:t>. \s BSommer</w:t>
      </w:r>
    </w:p>
    <w:p w14:paraId="32455AD8" w14:textId="77777777" w:rsidR="00C42BF2" w:rsidRDefault="00C42BF2">
      <w:pPr>
        <w:pStyle w:val="Default"/>
        <w:widowControl w:val="0"/>
        <w:tabs>
          <w:tab w:val="left" w:pos="2880"/>
        </w:tabs>
        <w:ind w:left="2880" w:hanging="2880"/>
        <w:rPr>
          <w:color w:val="003300"/>
          <w:u w:color="003300"/>
        </w:rPr>
      </w:pPr>
    </w:p>
    <w:p w14:paraId="29BAE60A" w14:textId="77777777" w:rsidR="00C42BF2" w:rsidRDefault="00C42BF2">
      <w:pPr>
        <w:pStyle w:val="Default"/>
        <w:widowControl w:val="0"/>
        <w:tabs>
          <w:tab w:val="left" w:pos="2880"/>
        </w:tabs>
        <w:ind w:left="2880" w:hanging="2880"/>
        <w:rPr>
          <w:color w:val="003300"/>
          <w:u w:color="003300"/>
        </w:rPr>
      </w:pPr>
    </w:p>
    <w:p w14:paraId="0217D1BF" w14:textId="77777777" w:rsidR="00C42BF2" w:rsidRDefault="00F80514">
      <w:pPr>
        <w:pStyle w:val="Default"/>
        <w:widowControl w:val="0"/>
        <w:tabs>
          <w:tab w:val="left" w:pos="2880"/>
        </w:tabs>
        <w:ind w:left="2880" w:hanging="2880"/>
        <w:rPr>
          <w:b/>
          <w:bCs/>
        </w:rPr>
      </w:pPr>
      <w:r>
        <w:t xml:space="preserve">\e </w:t>
      </w:r>
      <w:r>
        <w:rPr>
          <w:b/>
          <w:bCs/>
        </w:rPr>
        <w:t>*ngungku</w:t>
      </w:r>
    </w:p>
    <w:p w14:paraId="66D64422" w14:textId="77777777" w:rsidR="00C42BF2" w:rsidRDefault="00F80514">
      <w:pPr>
        <w:pStyle w:val="Default"/>
        <w:widowControl w:val="0"/>
        <w:tabs>
          <w:tab w:val="left" w:pos="2880"/>
        </w:tabs>
        <w:ind w:left="2880" w:hanging="2880"/>
      </w:pPr>
      <w:r>
        <w:t xml:space="preserve">\t </w:t>
      </w:r>
      <w:r>
        <w:rPr>
          <w:rFonts w:hAnsi="Times New Roman"/>
        </w:rPr>
        <w:t>‘</w:t>
      </w:r>
      <w:r>
        <w:t>there</w:t>
      </w:r>
      <w:r>
        <w:rPr>
          <w:rFonts w:hAnsi="Times New Roman"/>
        </w:rPr>
        <w:t>’</w:t>
      </w:r>
    </w:p>
    <w:p w14:paraId="4500AB96" w14:textId="77777777" w:rsidR="00C42BF2" w:rsidRDefault="00F80514">
      <w:pPr>
        <w:pStyle w:val="Default"/>
        <w:widowControl w:val="0"/>
        <w:tabs>
          <w:tab w:val="left" w:pos="2880"/>
        </w:tabs>
        <w:ind w:left="2880" w:hanging="2880"/>
      </w:pPr>
      <w:r>
        <w:t>\b nAdv</w:t>
      </w:r>
    </w:p>
    <w:p w14:paraId="45C3852A" w14:textId="77777777" w:rsidR="00C42BF2" w:rsidRDefault="00F80514">
      <w:pPr>
        <w:pStyle w:val="Default"/>
        <w:widowControl w:val="0"/>
        <w:tabs>
          <w:tab w:val="left" w:pos="2880"/>
        </w:tabs>
        <w:ind w:left="2880" w:hanging="2880"/>
      </w:pPr>
      <w:r>
        <w:t>\b demonstrative</w:t>
      </w:r>
    </w:p>
    <w:p w14:paraId="78D876C5" w14:textId="77777777" w:rsidR="00C42BF2" w:rsidRDefault="00F80514">
      <w:pPr>
        <w:pStyle w:val="Default"/>
        <w:widowControl w:val="0"/>
        <w:tabs>
          <w:tab w:val="left" w:pos="2880"/>
        </w:tabs>
        <w:ind w:left="2880" w:hanging="2880"/>
      </w:pPr>
      <w:r>
        <w:t>\l Luthigh</w:t>
      </w:r>
      <w:r>
        <w:tab/>
        <w:t xml:space="preserve">\w ku \g </w:t>
      </w:r>
      <w:r>
        <w:rPr>
          <w:rFonts w:hAnsi="Times New Roman"/>
        </w:rPr>
        <w:t>‘</w:t>
      </w:r>
      <w:r>
        <w:t>there, that</w:t>
      </w:r>
      <w:r>
        <w:rPr>
          <w:rFonts w:hAnsi="Times New Roman"/>
        </w:rPr>
        <w:t xml:space="preserve">’ </w:t>
      </w:r>
      <w:r>
        <w:t>\s KLH</w:t>
      </w:r>
    </w:p>
    <w:p w14:paraId="23514D98" w14:textId="77777777" w:rsidR="00C42BF2" w:rsidRDefault="00F80514">
      <w:pPr>
        <w:pStyle w:val="Default"/>
        <w:widowControl w:val="0"/>
        <w:tabs>
          <w:tab w:val="left" w:pos="2880"/>
        </w:tabs>
        <w:ind w:left="2880" w:hanging="2880"/>
      </w:pPr>
      <w:r>
        <w:t>\l Linngithigh</w:t>
      </w:r>
      <w:r>
        <w:tab/>
        <w:t xml:space="preserve">\w ko(-n) \g </w:t>
      </w:r>
      <w:r>
        <w:rPr>
          <w:rFonts w:hAnsi="Times New Roman"/>
        </w:rPr>
        <w:t>‘</w:t>
      </w:r>
      <w:r>
        <w:t>there, that</w:t>
      </w:r>
      <w:r>
        <w:rPr>
          <w:rFonts w:hAnsi="Times New Roman"/>
        </w:rPr>
        <w:t xml:space="preserve">’ </w:t>
      </w:r>
      <w:r>
        <w:t>\s KLH</w:t>
      </w:r>
    </w:p>
    <w:p w14:paraId="011A7499" w14:textId="77777777" w:rsidR="00C42BF2" w:rsidRDefault="00F80514">
      <w:pPr>
        <w:pStyle w:val="Default"/>
        <w:widowControl w:val="0"/>
        <w:tabs>
          <w:tab w:val="left" w:pos="2880"/>
        </w:tabs>
        <w:ind w:left="2880" w:hanging="2880"/>
      </w:pPr>
      <w:r>
        <w:t>\l Alngith</w:t>
      </w:r>
      <w:r>
        <w:tab/>
        <w:t xml:space="preserve">\w ko(-n) \g </w:t>
      </w:r>
      <w:r>
        <w:rPr>
          <w:rFonts w:hAnsi="Times New Roman"/>
        </w:rPr>
        <w:t>‘</w:t>
      </w:r>
      <w:r>
        <w:t>there, that</w:t>
      </w:r>
      <w:r>
        <w:rPr>
          <w:rFonts w:hAnsi="Times New Roman"/>
        </w:rPr>
        <w:t xml:space="preserve">’ </w:t>
      </w:r>
      <w:r>
        <w:t>\s KLH</w:t>
      </w:r>
    </w:p>
    <w:p w14:paraId="6EF7C3C8" w14:textId="77777777" w:rsidR="00C42BF2" w:rsidRDefault="00F80514">
      <w:pPr>
        <w:pStyle w:val="Default"/>
        <w:widowControl w:val="0"/>
        <w:tabs>
          <w:tab w:val="left" w:pos="2880"/>
        </w:tabs>
        <w:ind w:left="2880" w:hanging="2880"/>
      </w:pPr>
      <w:r>
        <w:t>\l Kaanytju</w:t>
      </w:r>
      <w:r>
        <w:tab/>
        <w:t xml:space="preserve">\w ngungku \g </w:t>
      </w:r>
      <w:r>
        <w:rPr>
          <w:rFonts w:hAnsi="Times New Roman"/>
        </w:rPr>
        <w:t>‘</w:t>
      </w:r>
      <w:r>
        <w:t>there</w:t>
      </w:r>
      <w:r>
        <w:rPr>
          <w:rFonts w:hAnsi="Times New Roman"/>
        </w:rPr>
        <w:t xml:space="preserve">’ </w:t>
      </w:r>
      <w:r>
        <w:t>\s KLH</w:t>
      </w:r>
    </w:p>
    <w:p w14:paraId="321EC452" w14:textId="77777777" w:rsidR="00C42BF2" w:rsidRDefault="00F80514">
      <w:pPr>
        <w:pStyle w:val="Default"/>
        <w:widowControl w:val="0"/>
        <w:tabs>
          <w:tab w:val="left" w:pos="2880"/>
        </w:tabs>
        <w:ind w:left="2880" w:hanging="2880"/>
      </w:pPr>
      <w:r>
        <w:t>\l Umpila</w:t>
      </w:r>
      <w:r>
        <w:tab/>
        <w:t xml:space="preserve">\w ngungku \g </w:t>
      </w:r>
      <w:r>
        <w:rPr>
          <w:rFonts w:hAnsi="Times New Roman"/>
        </w:rPr>
        <w:t>‘</w:t>
      </w:r>
      <w:r>
        <w:t>there, far</w:t>
      </w:r>
      <w:r>
        <w:rPr>
          <w:rFonts w:hAnsi="Times New Roman"/>
        </w:rPr>
        <w:t xml:space="preserve">’ </w:t>
      </w:r>
      <w:r>
        <w:t xml:space="preserve">\q Also </w:t>
      </w:r>
      <w:r>
        <w:rPr>
          <w:i/>
          <w:iCs/>
        </w:rPr>
        <w:t>ngungkuna7a</w:t>
      </w:r>
      <w:r>
        <w:rPr>
          <w:rFonts w:hAnsi="Times New Roman"/>
        </w:rPr>
        <w:t xml:space="preserve"> ‘</w:t>
      </w:r>
      <w:r>
        <w:t>that, far</w:t>
      </w:r>
      <w:r>
        <w:rPr>
          <w:rFonts w:hAnsi="Times New Roman"/>
        </w:rPr>
        <w:t>’</w:t>
      </w:r>
      <w:r>
        <w:t xml:space="preserve">, </w:t>
      </w:r>
      <w:r>
        <w:rPr>
          <w:i/>
          <w:iCs/>
        </w:rPr>
        <w:t>ngungkun</w:t>
      </w:r>
      <w:r>
        <w:t>(</w:t>
      </w:r>
      <w:r>
        <w:rPr>
          <w:i/>
          <w:iCs/>
        </w:rPr>
        <w:t>a</w:t>
      </w:r>
      <w:r>
        <w:t xml:space="preserve">) </w:t>
      </w:r>
      <w:r>
        <w:rPr>
          <w:rFonts w:hAnsi="Times New Roman"/>
        </w:rPr>
        <w:t>‘</w:t>
      </w:r>
      <w:r>
        <w:t>to there</w:t>
      </w:r>
      <w:r>
        <w:rPr>
          <w:rFonts w:hAnsi="Times New Roman"/>
        </w:rPr>
        <w:t>’</w:t>
      </w:r>
      <w:r>
        <w:t xml:space="preserve">, </w:t>
      </w:r>
      <w:r>
        <w:rPr>
          <w:i/>
          <w:iCs/>
        </w:rPr>
        <w:t>ngu:ngkuku</w:t>
      </w:r>
      <w:r>
        <w:t xml:space="preserve"> [sic] </w:t>
      </w:r>
      <w:r>
        <w:rPr>
          <w:rFonts w:hAnsi="Times New Roman"/>
        </w:rPr>
        <w:t>‘</w:t>
      </w:r>
      <w:r>
        <w:t>from there</w:t>
      </w:r>
      <w:r>
        <w:rPr>
          <w:rFonts w:hAnsi="Times New Roman"/>
        </w:rPr>
        <w:t>’</w:t>
      </w:r>
      <w:r>
        <w:t xml:space="preserve">. Contrast </w:t>
      </w:r>
      <w:r>
        <w:rPr>
          <w:i/>
          <w:iCs/>
        </w:rPr>
        <w:t>nga7alu</w:t>
      </w:r>
      <w:r>
        <w:rPr>
          <w:rFonts w:hAnsi="Times New Roman"/>
        </w:rPr>
        <w:t xml:space="preserve"> ‘</w:t>
      </w:r>
      <w:r>
        <w:t>that, near</w:t>
      </w:r>
      <w:r>
        <w:rPr>
          <w:rFonts w:hAnsi="Times New Roman"/>
        </w:rPr>
        <w:t>’</w:t>
      </w:r>
      <w:r>
        <w:t xml:space="preserve">, </w:t>
      </w:r>
      <w:r>
        <w:rPr>
          <w:i/>
          <w:iCs/>
        </w:rPr>
        <w:t>ngi7i</w:t>
      </w:r>
      <w:r>
        <w:rPr>
          <w:rFonts w:hAnsi="Times New Roman"/>
        </w:rPr>
        <w:t xml:space="preserve"> ‘</w:t>
      </w:r>
      <w:r>
        <w:t>this, here</w:t>
      </w:r>
      <w:r>
        <w:rPr>
          <w:rFonts w:hAnsi="Times New Roman"/>
        </w:rPr>
        <w:t>’</w:t>
      </w:r>
      <w:r>
        <w:t>. \s GNOG, KLH</w:t>
      </w:r>
    </w:p>
    <w:p w14:paraId="615E5C1F" w14:textId="77777777" w:rsidR="00C42BF2" w:rsidRDefault="00F80514">
      <w:pPr>
        <w:pStyle w:val="Default"/>
        <w:widowControl w:val="0"/>
        <w:tabs>
          <w:tab w:val="left" w:pos="2880"/>
        </w:tabs>
        <w:ind w:left="2880" w:hanging="2880"/>
      </w:pPr>
      <w:r>
        <w:t>\l Yidiny</w:t>
      </w:r>
      <w:r>
        <w:tab/>
        <w:t xml:space="preserve">\w ngungku \g </w:t>
      </w:r>
      <w:r>
        <w:rPr>
          <w:rFonts w:hAnsi="Times New Roman"/>
        </w:rPr>
        <w:t>‘</w:t>
      </w:r>
      <w:r>
        <w:t>there</w:t>
      </w:r>
      <w:r>
        <w:rPr>
          <w:rFonts w:hAnsi="Times New Roman"/>
        </w:rPr>
        <w:t xml:space="preserve">’ </w:t>
      </w:r>
      <w:r>
        <w:t>\s KLH</w:t>
      </w:r>
    </w:p>
    <w:p w14:paraId="7C010566" w14:textId="77777777" w:rsidR="00C42BF2" w:rsidRDefault="00F80514">
      <w:pPr>
        <w:pStyle w:val="Default"/>
        <w:widowControl w:val="0"/>
        <w:tabs>
          <w:tab w:val="left" w:pos="2880"/>
        </w:tabs>
        <w:ind w:left="2880" w:hanging="2880"/>
      </w:pPr>
      <w:r>
        <w:t xml:space="preserve">\l </w:t>
      </w:r>
      <w:r>
        <w:rPr>
          <w:b/>
          <w:bCs/>
        </w:rPr>
        <w:t>pPaman</w:t>
      </w:r>
      <w:r>
        <w:rPr>
          <w:b/>
          <w:bCs/>
        </w:rPr>
        <w:tab/>
        <w:t>\w *ngungku(-na)</w:t>
      </w:r>
      <w:r>
        <w:t xml:space="preserve"> \q </w:t>
      </w:r>
      <w:r>
        <w:rPr>
          <w:rFonts w:hAnsi="Times New Roman"/>
        </w:rPr>
        <w:t>‘</w:t>
      </w:r>
      <w:r>
        <w:t>Middle Paman</w:t>
      </w:r>
      <w:r>
        <w:rPr>
          <w:rFonts w:hAnsi="Times New Roman"/>
        </w:rPr>
        <w:t xml:space="preserve">’ </w:t>
      </w:r>
      <w:r>
        <w:t xml:space="preserve">and </w:t>
      </w:r>
      <w:r>
        <w:rPr>
          <w:rFonts w:hAnsi="Times New Roman"/>
        </w:rPr>
        <w:t>‘</w:t>
      </w:r>
      <w:r>
        <w:t>Other Paman</w:t>
      </w:r>
      <w:r>
        <w:rPr>
          <w:rFonts w:hAnsi="Times New Roman"/>
        </w:rPr>
        <w:t xml:space="preserve">’ </w:t>
      </w:r>
      <w:r>
        <w:t xml:space="preserve">lists have just </w:t>
      </w:r>
      <w:r>
        <w:rPr>
          <w:b/>
          <w:bCs/>
        </w:rPr>
        <w:t>*ngungku</w:t>
      </w:r>
      <w:r>
        <w:t>. \s KLH</w:t>
      </w:r>
    </w:p>
    <w:p w14:paraId="4E3908B9" w14:textId="77777777" w:rsidR="00C42BF2" w:rsidRDefault="00F80514">
      <w:pPr>
        <w:pStyle w:val="Default"/>
        <w:widowControl w:val="0"/>
        <w:tabs>
          <w:tab w:val="left" w:pos="2880"/>
        </w:tabs>
        <w:ind w:left="2880" w:hanging="2880"/>
      </w:pPr>
      <w:r>
        <w:t>\l Ritharrngu</w:t>
      </w:r>
      <w:r>
        <w:tab/>
        <w:t xml:space="preserve">\w ngung7ngara \g </w:t>
      </w:r>
      <w:r>
        <w:rPr>
          <w:rFonts w:hAnsi="Times New Roman"/>
        </w:rPr>
        <w:t>‘</w:t>
      </w:r>
      <w:r>
        <w:t>there</w:t>
      </w:r>
      <w:r>
        <w:rPr>
          <w:rFonts w:hAnsi="Times New Roman"/>
        </w:rPr>
        <w:t xml:space="preserve">’ </w:t>
      </w:r>
      <w:r>
        <w:t>\s JHeath</w:t>
      </w:r>
    </w:p>
    <w:p w14:paraId="7D1085FB" w14:textId="77777777" w:rsidR="00C42BF2" w:rsidRDefault="00F80514">
      <w:pPr>
        <w:pStyle w:val="Default"/>
        <w:widowControl w:val="0"/>
        <w:tabs>
          <w:tab w:val="left" w:pos="2880"/>
        </w:tabs>
        <w:ind w:left="2880" w:hanging="2880"/>
        <w:rPr>
          <w:b/>
          <w:bCs/>
        </w:rPr>
      </w:pPr>
      <w:r>
        <w:lastRenderedPageBreak/>
        <w:t xml:space="preserve">\l </w:t>
      </w:r>
      <w:r>
        <w:rPr>
          <w:b/>
          <w:bCs/>
        </w:rPr>
        <w:t>pPNy (??)</w:t>
      </w:r>
      <w:r>
        <w:rPr>
          <w:b/>
          <w:bCs/>
        </w:rPr>
        <w:tab/>
        <w:t>\w *ngungku</w:t>
      </w:r>
    </w:p>
    <w:p w14:paraId="7DF0FA25" w14:textId="77777777" w:rsidR="00C42BF2" w:rsidRDefault="00C42BF2">
      <w:pPr>
        <w:pStyle w:val="Default"/>
        <w:widowControl w:val="0"/>
        <w:tabs>
          <w:tab w:val="left" w:pos="2880"/>
        </w:tabs>
        <w:ind w:left="2880" w:hanging="2880"/>
        <w:rPr>
          <w:b/>
          <w:bCs/>
        </w:rPr>
      </w:pPr>
    </w:p>
    <w:p w14:paraId="20B96956" w14:textId="77777777" w:rsidR="00C42BF2" w:rsidRDefault="00C42BF2">
      <w:pPr>
        <w:pStyle w:val="Default"/>
        <w:widowControl w:val="0"/>
        <w:tabs>
          <w:tab w:val="left" w:pos="2880"/>
        </w:tabs>
        <w:ind w:left="2880" w:hanging="2880"/>
        <w:rPr>
          <w:b/>
          <w:bCs/>
        </w:rPr>
      </w:pPr>
    </w:p>
    <w:p w14:paraId="040AC084" w14:textId="77777777" w:rsidR="00C42BF2" w:rsidRDefault="00F80514">
      <w:pPr>
        <w:pStyle w:val="Default"/>
        <w:widowControl w:val="0"/>
        <w:tabs>
          <w:tab w:val="left" w:pos="2880"/>
        </w:tabs>
        <w:ind w:left="2880" w:hanging="2880"/>
        <w:rPr>
          <w:b/>
          <w:bCs/>
        </w:rPr>
      </w:pPr>
      <w:r>
        <w:t xml:space="preserve">\e </w:t>
      </w:r>
      <w:r>
        <w:rPr>
          <w:b/>
          <w:bCs/>
        </w:rPr>
        <w:t>*ngu</w:t>
      </w:r>
      <w:r>
        <w:rPr>
          <w:rFonts w:hAnsi="Times New Roman"/>
          <w:b/>
          <w:bCs/>
        </w:rPr>
        <w:t>ñ</w:t>
      </w:r>
      <w:r>
        <w:rPr>
          <w:b/>
          <w:bCs/>
        </w:rPr>
        <w:t>a</w:t>
      </w:r>
    </w:p>
    <w:p w14:paraId="2B884B3E" w14:textId="77777777" w:rsidR="00C42BF2" w:rsidRDefault="00F80514">
      <w:pPr>
        <w:pStyle w:val="Default"/>
        <w:widowControl w:val="0"/>
        <w:tabs>
          <w:tab w:val="left" w:pos="2880"/>
        </w:tabs>
        <w:ind w:left="2880" w:hanging="2880"/>
      </w:pPr>
      <w:r>
        <w:t xml:space="preserve">\t </w:t>
      </w:r>
      <w:r>
        <w:rPr>
          <w:rFonts w:hAnsi="Times New Roman"/>
        </w:rPr>
        <w:t>‘</w:t>
      </w:r>
      <w:r>
        <w:t>that</w:t>
      </w:r>
      <w:r>
        <w:rPr>
          <w:rFonts w:hAnsi="Times New Roman"/>
        </w:rPr>
        <w:t>’</w:t>
      </w:r>
    </w:p>
    <w:p w14:paraId="26BB4159" w14:textId="77777777" w:rsidR="00C42BF2" w:rsidRDefault="00F80514">
      <w:pPr>
        <w:pStyle w:val="Default"/>
        <w:widowControl w:val="0"/>
        <w:tabs>
          <w:tab w:val="left" w:pos="2880"/>
        </w:tabs>
        <w:ind w:left="2880" w:hanging="2880"/>
      </w:pPr>
      <w:r>
        <w:t>\b demonstrative</w:t>
      </w:r>
    </w:p>
    <w:p w14:paraId="78C6B32B" w14:textId="77777777" w:rsidR="00C42BF2" w:rsidRDefault="00F80514">
      <w:pPr>
        <w:pStyle w:val="Default"/>
        <w:widowControl w:val="0"/>
        <w:tabs>
          <w:tab w:val="left" w:pos="2880"/>
        </w:tabs>
        <w:ind w:left="2880" w:hanging="2880"/>
      </w:pPr>
      <w:r>
        <w:t>\x See also *yi</w:t>
      </w:r>
      <w:r>
        <w:rPr>
          <w:rFonts w:hAnsi="Times New Roman"/>
        </w:rPr>
        <w:t>ñ</w:t>
      </w:r>
      <w:r>
        <w:t>a, *ngula.</w:t>
      </w:r>
    </w:p>
    <w:p w14:paraId="79D46F87" w14:textId="77777777" w:rsidR="00C42BF2" w:rsidRDefault="00F80514">
      <w:pPr>
        <w:pStyle w:val="Default"/>
        <w:widowControl w:val="0"/>
        <w:tabs>
          <w:tab w:val="left" w:pos="2880"/>
        </w:tabs>
        <w:ind w:left="2880" w:hanging="2880"/>
      </w:pPr>
      <w:r>
        <w:t>\l Ikarranggal</w:t>
      </w:r>
      <w:r>
        <w:tab/>
        <w:t xml:space="preserve">\w </w:t>
      </w:r>
      <w:r>
        <w:rPr>
          <w:i/>
          <w:iCs/>
        </w:rPr>
        <w:t>unh</w:t>
      </w:r>
      <w:r>
        <w:t xml:space="preserve"> \g </w:t>
      </w:r>
      <w:r>
        <w:rPr>
          <w:rFonts w:hAnsi="Times New Roman"/>
        </w:rPr>
        <w:t>‘</w:t>
      </w:r>
      <w:r>
        <w:t>that</w:t>
      </w:r>
      <w:r>
        <w:rPr>
          <w:rFonts w:hAnsi="Times New Roman"/>
        </w:rPr>
        <w:t xml:space="preserve">’ </w:t>
      </w:r>
      <w:r>
        <w:t xml:space="preserve">\q Also </w:t>
      </w:r>
      <w:r>
        <w:rPr>
          <w:i/>
          <w:iCs/>
        </w:rPr>
        <w:t>unha</w:t>
      </w:r>
      <w:r>
        <w:rPr>
          <w:rFonts w:hAnsi="Times New Roman"/>
        </w:rPr>
        <w:t xml:space="preserve"> ‘</w:t>
      </w:r>
      <w:r>
        <w:t>here; this</w:t>
      </w:r>
      <w:r>
        <w:rPr>
          <w:rFonts w:hAnsi="Times New Roman"/>
        </w:rPr>
        <w:t>’</w:t>
      </w:r>
      <w:r>
        <w:t xml:space="preserve">. Forms for </w:t>
      </w:r>
      <w:r>
        <w:rPr>
          <w:rFonts w:hAnsi="Times New Roman"/>
        </w:rPr>
        <w:t>‘</w:t>
      </w:r>
      <w:r>
        <w:t>that</w:t>
      </w:r>
      <w:r>
        <w:rPr>
          <w:rFonts w:hAnsi="Times New Roman"/>
        </w:rPr>
        <w:t xml:space="preserve">’ </w:t>
      </w:r>
      <w:r>
        <w:t xml:space="preserve">are also cited as </w:t>
      </w:r>
      <w:r>
        <w:rPr>
          <w:i/>
          <w:iCs/>
        </w:rPr>
        <w:t>unakam</w:t>
      </w:r>
      <w:r>
        <w:t xml:space="preserve"> and </w:t>
      </w:r>
      <w:r>
        <w:rPr>
          <w:i/>
          <w:iCs/>
        </w:rPr>
        <w:t>unathal</w:t>
      </w:r>
      <w:r>
        <w:t>. \s BSommer</w:t>
      </w:r>
    </w:p>
    <w:p w14:paraId="65C7986F" w14:textId="77777777" w:rsidR="00C42BF2" w:rsidRDefault="00F80514">
      <w:pPr>
        <w:pStyle w:val="Default"/>
        <w:widowControl w:val="0"/>
        <w:tabs>
          <w:tab w:val="left" w:pos="2880"/>
        </w:tabs>
        <w:ind w:left="2880" w:hanging="2880"/>
      </w:pPr>
      <w:r>
        <w:t>\l Ogunyjan</w:t>
      </w:r>
      <w:r>
        <w:tab/>
        <w:t xml:space="preserve">\w </w:t>
      </w:r>
      <w:r>
        <w:rPr>
          <w:i/>
          <w:iCs/>
        </w:rPr>
        <w:t>unh3</w:t>
      </w:r>
      <w:r>
        <w:t xml:space="preserve"> \g </w:t>
      </w:r>
      <w:r>
        <w:rPr>
          <w:rFonts w:hAnsi="Times New Roman"/>
        </w:rPr>
        <w:t>‘</w:t>
      </w:r>
      <w:r>
        <w:t>here, this place; now, today</w:t>
      </w:r>
      <w:r>
        <w:rPr>
          <w:rFonts w:hAnsi="Times New Roman"/>
        </w:rPr>
        <w:t xml:space="preserve">’ </w:t>
      </w:r>
      <w:r>
        <w:t xml:space="preserve">\q Also </w:t>
      </w:r>
      <w:r>
        <w:rPr>
          <w:i/>
          <w:iCs/>
        </w:rPr>
        <w:t>unh3n</w:t>
      </w:r>
      <w:r>
        <w:t xml:space="preserve"> (</w:t>
      </w:r>
      <w:r>
        <w:rPr>
          <w:i/>
          <w:iCs/>
        </w:rPr>
        <w:t>unhon</w:t>
      </w:r>
      <w:r>
        <w:t>?) this place, here</w:t>
      </w:r>
      <w:r>
        <w:rPr>
          <w:rFonts w:hAnsi="Times New Roman"/>
        </w:rPr>
        <w:t>’</w:t>
      </w:r>
      <w:r>
        <w:t xml:space="preserve">, Loc </w:t>
      </w:r>
      <w:r>
        <w:rPr>
          <w:i/>
          <w:iCs/>
        </w:rPr>
        <w:t>unh3nvng</w:t>
      </w:r>
      <w:r>
        <w:t xml:space="preserve">, Dat </w:t>
      </w:r>
      <w:r>
        <w:rPr>
          <w:i/>
          <w:iCs/>
        </w:rPr>
        <w:t>unh3nvg</w:t>
      </w:r>
      <w:r>
        <w:t>. \s LT/BA</w:t>
      </w:r>
    </w:p>
    <w:p w14:paraId="352FC70C" w14:textId="77777777" w:rsidR="00C42BF2" w:rsidRDefault="00F80514">
      <w:pPr>
        <w:pStyle w:val="Default"/>
        <w:widowControl w:val="0"/>
        <w:tabs>
          <w:tab w:val="left" w:pos="2880"/>
        </w:tabs>
        <w:ind w:left="2880" w:hanging="2880"/>
      </w:pPr>
      <w:r>
        <w:t>\l Kuyani</w:t>
      </w:r>
      <w:r>
        <w:tab/>
        <w:t xml:space="preserve">\w </w:t>
      </w:r>
      <w:r>
        <w:rPr>
          <w:i/>
          <w:iCs/>
        </w:rPr>
        <w:t>ngunha</w:t>
      </w:r>
      <w:r>
        <w:t xml:space="preserve"> \g </w:t>
      </w:r>
      <w:r>
        <w:rPr>
          <w:rFonts w:hAnsi="Times New Roman"/>
        </w:rPr>
        <w:t>‘</w:t>
      </w:r>
      <w:r>
        <w:t>that (remote)</w:t>
      </w:r>
      <w:r>
        <w:rPr>
          <w:rFonts w:hAnsi="Times New Roman"/>
        </w:rPr>
        <w:t xml:space="preserve">’ </w:t>
      </w:r>
      <w:r>
        <w:t>\s H&amp;S 04:624</w:t>
      </w:r>
    </w:p>
    <w:p w14:paraId="04F3E058" w14:textId="77777777" w:rsidR="00C42BF2" w:rsidRDefault="00F80514">
      <w:pPr>
        <w:pStyle w:val="Default"/>
        <w:widowControl w:val="0"/>
        <w:tabs>
          <w:tab w:val="left" w:pos="2880"/>
        </w:tabs>
        <w:ind w:left="2880" w:hanging="2880"/>
      </w:pPr>
      <w:r>
        <w:t>\l Adnyamathanha</w:t>
      </w:r>
      <w:r>
        <w:tab/>
        <w:t xml:space="preserve">\w </w:t>
      </w:r>
      <w:r>
        <w:rPr>
          <w:i/>
          <w:iCs/>
        </w:rPr>
        <w:t>ngunha</w:t>
      </w:r>
      <w:r>
        <w:t xml:space="preserve"> \g </w:t>
      </w:r>
      <w:r>
        <w:rPr>
          <w:rFonts w:hAnsi="Times New Roman"/>
        </w:rPr>
        <w:t>‘</w:t>
      </w:r>
      <w:r>
        <w:t>that (over there</w:t>
      </w:r>
      <w:r>
        <w:rPr>
          <w:rFonts w:hAnsi="Times New Roman"/>
        </w:rPr>
        <w:t>—</w:t>
      </w:r>
      <w:r>
        <w:t>but in sight)</w:t>
      </w:r>
      <w:r>
        <w:rPr>
          <w:rFonts w:hAnsi="Times New Roman"/>
        </w:rPr>
        <w:t xml:space="preserve">’ </w:t>
      </w:r>
      <w:r>
        <w:t xml:space="preserve">\q Also </w:t>
      </w:r>
      <w:r>
        <w:rPr>
          <w:i/>
          <w:iCs/>
        </w:rPr>
        <w:t>ngunhanga</w:t>
      </w:r>
      <w:r>
        <w:rPr>
          <w:rFonts w:hAnsi="Times New Roman"/>
        </w:rPr>
        <w:t xml:space="preserve">  ‘</w:t>
      </w:r>
      <w:r>
        <w:t>there (that place</w:t>
      </w:r>
      <w:r>
        <w:rPr>
          <w:rFonts w:hAnsi="Times New Roman"/>
        </w:rPr>
        <w:t>—</w:t>
      </w:r>
      <w:r>
        <w:t>but in sight)</w:t>
      </w:r>
      <w:r>
        <w:rPr>
          <w:rFonts w:hAnsi="Times New Roman"/>
        </w:rPr>
        <w:t xml:space="preserve">’ </w:t>
      </w:r>
      <w:r>
        <w:t>\s Mc&amp;Mc</w:t>
      </w:r>
    </w:p>
    <w:p w14:paraId="1AF2404D" w14:textId="77777777" w:rsidR="00C42BF2" w:rsidRDefault="00F80514">
      <w:pPr>
        <w:pStyle w:val="Default"/>
        <w:widowControl w:val="0"/>
        <w:tabs>
          <w:tab w:val="left" w:pos="2880"/>
        </w:tabs>
        <w:ind w:left="2880" w:hanging="2880"/>
      </w:pPr>
      <w:r>
        <w:t>\l Barngarla</w:t>
      </w:r>
      <w:r>
        <w:tab/>
        <w:t xml:space="preserve">\w </w:t>
      </w:r>
      <w:r>
        <w:rPr>
          <w:i/>
          <w:iCs/>
        </w:rPr>
        <w:t>ngunna</w:t>
      </w:r>
      <w:r>
        <w:t xml:space="preserve"> \g </w:t>
      </w:r>
      <w:r>
        <w:rPr>
          <w:rFonts w:hAnsi="Times New Roman"/>
        </w:rPr>
        <w:t>‘</w:t>
      </w:r>
      <w:r>
        <w:t>that (remote)</w:t>
      </w:r>
      <w:r>
        <w:rPr>
          <w:rFonts w:hAnsi="Times New Roman"/>
        </w:rPr>
        <w:t xml:space="preserve">’ </w:t>
      </w:r>
      <w:r>
        <w:t>\s H&amp;S 04:624</w:t>
      </w:r>
    </w:p>
    <w:p w14:paraId="5A998384" w14:textId="77777777" w:rsidR="00C42BF2" w:rsidRDefault="00F80514">
      <w:pPr>
        <w:pStyle w:val="Default"/>
        <w:widowControl w:val="0"/>
        <w:tabs>
          <w:tab w:val="left" w:pos="2880"/>
        </w:tabs>
        <w:ind w:left="2880" w:hanging="2880"/>
      </w:pPr>
      <w:r>
        <w:t>\l Nukunu</w:t>
      </w:r>
      <w:r>
        <w:tab/>
        <w:t xml:space="preserve">\w </w:t>
      </w:r>
      <w:r>
        <w:rPr>
          <w:i/>
          <w:iCs/>
        </w:rPr>
        <w:t>ngu</w:t>
      </w:r>
      <w:r>
        <w:rPr>
          <w:rFonts w:hAnsi="Times New Roman"/>
          <w:i/>
          <w:iCs/>
        </w:rPr>
        <w:t>ñ</w:t>
      </w:r>
      <w:r>
        <w:rPr>
          <w:i/>
          <w:iCs/>
        </w:rPr>
        <w:t>i</w:t>
      </w:r>
      <w:r>
        <w:t xml:space="preserve"> ~ </w:t>
      </w:r>
      <w:r>
        <w:rPr>
          <w:i/>
          <w:iCs/>
        </w:rPr>
        <w:t>ngunhi</w:t>
      </w:r>
      <w:r>
        <w:t xml:space="preserve"> \g </w:t>
      </w:r>
      <w:r>
        <w:rPr>
          <w:rFonts w:hAnsi="Times New Roman"/>
        </w:rPr>
        <w:t>‘</w:t>
      </w:r>
      <w:r>
        <w:t>that (remote)</w:t>
      </w:r>
      <w:r>
        <w:rPr>
          <w:rFonts w:hAnsi="Times New Roman"/>
        </w:rPr>
        <w:t xml:space="preserve">’ </w:t>
      </w:r>
      <w:r>
        <w:t>\s H&amp;S 04:624</w:t>
      </w:r>
    </w:p>
    <w:p w14:paraId="4E574BF9" w14:textId="77777777" w:rsidR="00C42BF2" w:rsidRDefault="00F80514">
      <w:pPr>
        <w:pStyle w:val="Default"/>
        <w:widowControl w:val="0"/>
        <w:tabs>
          <w:tab w:val="left" w:pos="2880"/>
        </w:tabs>
        <w:ind w:left="2880" w:hanging="2880"/>
      </w:pPr>
      <w:r>
        <w:t>\l Kaurna</w:t>
      </w:r>
      <w:r>
        <w:tab/>
        <w:t xml:space="preserve">\w </w:t>
      </w:r>
      <w:r>
        <w:rPr>
          <w:i/>
          <w:iCs/>
        </w:rPr>
        <w:t>ngu-</w:t>
      </w:r>
      <w:r>
        <w:t xml:space="preserve"> ~ </w:t>
      </w:r>
      <w:r>
        <w:rPr>
          <w:i/>
          <w:iCs/>
        </w:rPr>
        <w:t>ngurlo</w:t>
      </w:r>
      <w:r>
        <w:t xml:space="preserve"> \g </w:t>
      </w:r>
      <w:r>
        <w:rPr>
          <w:rFonts w:hAnsi="Times New Roman"/>
        </w:rPr>
        <w:t>‘</w:t>
      </w:r>
      <w:r>
        <w:t>that, yon</w:t>
      </w:r>
      <w:r>
        <w:rPr>
          <w:rFonts w:hAnsi="Times New Roman"/>
        </w:rPr>
        <w:t xml:space="preserve">’ </w:t>
      </w:r>
      <w:r>
        <w:t>\s H&amp;S 04:624</w:t>
      </w:r>
    </w:p>
    <w:p w14:paraId="060A7450" w14:textId="77777777" w:rsidR="00C42BF2" w:rsidRDefault="00F80514">
      <w:pPr>
        <w:pStyle w:val="Default"/>
        <w:widowControl w:val="0"/>
        <w:tabs>
          <w:tab w:val="left" w:pos="2880"/>
        </w:tabs>
        <w:ind w:left="2880" w:hanging="2880"/>
      </w:pPr>
      <w:r>
        <w:t xml:space="preserve">\l </w:t>
      </w:r>
      <w:r>
        <w:rPr>
          <w:b/>
          <w:bCs/>
        </w:rPr>
        <w:t>proto core Thura-Yura</w:t>
      </w:r>
      <w:r>
        <w:rPr>
          <w:b/>
          <w:bCs/>
        </w:rPr>
        <w:tab/>
        <w:t>\w ngu-</w:t>
      </w:r>
      <w:r>
        <w:t xml:space="preserve"> \q (*)ngunha is given for northern Thura-Yura. \s H&amp;S 04:624</w:t>
      </w:r>
    </w:p>
    <w:p w14:paraId="5A1CE745" w14:textId="77777777" w:rsidR="00C42BF2" w:rsidRDefault="00F80514">
      <w:pPr>
        <w:pStyle w:val="Default"/>
        <w:widowControl w:val="0"/>
        <w:tabs>
          <w:tab w:val="left" w:pos="2880"/>
        </w:tabs>
        <w:ind w:left="2880" w:hanging="2880"/>
      </w:pPr>
      <w:r>
        <w:t>\l Kariyarra</w:t>
      </w:r>
      <w:r>
        <w:tab/>
        <w:t xml:space="preserve">\w </w:t>
      </w:r>
      <w:r>
        <w:rPr>
          <w:i/>
          <w:iCs/>
        </w:rPr>
        <w:t>ngu</w:t>
      </w:r>
      <w:r>
        <w:rPr>
          <w:rFonts w:hAnsi="Times New Roman"/>
          <w:i/>
          <w:iCs/>
        </w:rPr>
        <w:t>ñ</w:t>
      </w:r>
      <w:r>
        <w:rPr>
          <w:i/>
          <w:iCs/>
        </w:rPr>
        <w:t>u</w:t>
      </w:r>
      <w:r>
        <w:t xml:space="preserve"> \g </w:t>
      </w:r>
      <w:r>
        <w:rPr>
          <w:rFonts w:hAnsi="Times New Roman"/>
        </w:rPr>
        <w:t>‘</w:t>
      </w:r>
      <w:r>
        <w:t>he; that (subject, rather distant)</w:t>
      </w:r>
      <w:r>
        <w:rPr>
          <w:rFonts w:hAnsi="Times New Roman"/>
        </w:rPr>
        <w:t xml:space="preserve">’ </w:t>
      </w:r>
      <w:r>
        <w:t>\s GNOG</w:t>
      </w:r>
    </w:p>
    <w:p w14:paraId="21E1237A" w14:textId="77777777" w:rsidR="00C42BF2" w:rsidRDefault="00F80514">
      <w:pPr>
        <w:pStyle w:val="Default"/>
        <w:widowControl w:val="0"/>
        <w:tabs>
          <w:tab w:val="left" w:pos="2880"/>
        </w:tabs>
        <w:ind w:left="2880" w:hanging="2880"/>
      </w:pPr>
      <w:r>
        <w:t>\l Ngarluma</w:t>
      </w:r>
      <w:r>
        <w:tab/>
        <w:t xml:space="preserve">\w </w:t>
      </w:r>
      <w:r>
        <w:rPr>
          <w:i/>
          <w:iCs/>
        </w:rPr>
        <w:t>ngunhu</w:t>
      </w:r>
      <w:r>
        <w:t xml:space="preserve"> \g </w:t>
      </w:r>
      <w:r>
        <w:rPr>
          <w:rFonts w:hAnsi="Times New Roman"/>
        </w:rPr>
        <w:t>‘</w:t>
      </w:r>
      <w:r>
        <w:t>he; that (subject, rather distant)</w:t>
      </w:r>
      <w:r>
        <w:rPr>
          <w:rFonts w:hAnsi="Times New Roman"/>
        </w:rPr>
        <w:t xml:space="preserve">’ </w:t>
      </w:r>
      <w:r>
        <w:t xml:space="preserve">\q Also </w:t>
      </w:r>
      <w:r>
        <w:rPr>
          <w:i/>
          <w:iCs/>
        </w:rPr>
        <w:t>ngunhthal</w:t>
      </w:r>
      <w:r>
        <w:rPr>
          <w:rFonts w:hAnsi="Times New Roman"/>
        </w:rPr>
        <w:t xml:space="preserve"> ‘</w:t>
      </w:r>
      <w:r>
        <w:t>that (distant)</w:t>
      </w:r>
      <w:r>
        <w:rPr>
          <w:rFonts w:hAnsi="Times New Roman"/>
        </w:rPr>
        <w:t>’</w:t>
      </w:r>
      <w:r>
        <w:t>. \s GNOG</w:t>
      </w:r>
    </w:p>
    <w:p w14:paraId="551AB7E4" w14:textId="77777777" w:rsidR="00C42BF2" w:rsidRDefault="00F80514">
      <w:pPr>
        <w:pStyle w:val="Default"/>
        <w:widowControl w:val="0"/>
        <w:tabs>
          <w:tab w:val="left" w:pos="2880"/>
        </w:tabs>
        <w:ind w:left="2880" w:hanging="2880"/>
      </w:pPr>
      <w:r>
        <w:t>\l Nyamal</w:t>
      </w:r>
      <w:r>
        <w:tab/>
        <w:t xml:space="preserve">\w </w:t>
      </w:r>
      <w:r>
        <w:rPr>
          <w:i/>
          <w:iCs/>
        </w:rPr>
        <w:t>ngu</w:t>
      </w:r>
      <w:r>
        <w:rPr>
          <w:rFonts w:hAnsi="Times New Roman"/>
          <w:i/>
          <w:iCs/>
        </w:rPr>
        <w:t>ñ</w:t>
      </w:r>
      <w:r>
        <w:rPr>
          <w:i/>
          <w:iCs/>
        </w:rPr>
        <w:t>a</w:t>
      </w:r>
      <w:r>
        <w:t xml:space="preserve"> \g </w:t>
      </w:r>
      <w:r>
        <w:rPr>
          <w:rFonts w:hAnsi="Times New Roman"/>
        </w:rPr>
        <w:t>‘</w:t>
      </w:r>
      <w:r>
        <w:t>he; that (subject, rather distant)</w:t>
      </w:r>
      <w:r>
        <w:rPr>
          <w:rFonts w:hAnsi="Times New Roman"/>
        </w:rPr>
        <w:t xml:space="preserve">’ </w:t>
      </w:r>
      <w:r>
        <w:t>\s GNOG</w:t>
      </w:r>
    </w:p>
    <w:p w14:paraId="7D0D84FC" w14:textId="77777777" w:rsidR="00C42BF2" w:rsidRDefault="00F80514">
      <w:pPr>
        <w:pStyle w:val="Default"/>
        <w:widowControl w:val="0"/>
        <w:tabs>
          <w:tab w:val="left" w:pos="2880"/>
        </w:tabs>
        <w:ind w:left="2880" w:hanging="2880"/>
      </w:pPr>
      <w:r>
        <w:t>\l Palyku</w:t>
      </w:r>
      <w:r>
        <w:tab/>
        <w:t xml:space="preserve">\w </w:t>
      </w:r>
      <w:r>
        <w:rPr>
          <w:i/>
          <w:iCs/>
        </w:rPr>
        <w:t>ngu</w:t>
      </w:r>
      <w:r>
        <w:rPr>
          <w:rFonts w:hAnsi="Times New Roman"/>
          <w:i/>
          <w:iCs/>
        </w:rPr>
        <w:t>ñ</w:t>
      </w:r>
      <w:r>
        <w:rPr>
          <w:i/>
          <w:iCs/>
        </w:rPr>
        <w:t>a</w:t>
      </w:r>
      <w:r>
        <w:t xml:space="preserve"> ~ </w:t>
      </w:r>
      <w:r>
        <w:rPr>
          <w:i/>
          <w:iCs/>
        </w:rPr>
        <w:t>ngunha</w:t>
      </w:r>
      <w:r>
        <w:t xml:space="preserve"> \g </w:t>
      </w:r>
      <w:r>
        <w:rPr>
          <w:rFonts w:hAnsi="Times New Roman"/>
        </w:rPr>
        <w:t>‘</w:t>
      </w:r>
      <w:r>
        <w:t>he; that (subject, rather distant)</w:t>
      </w:r>
      <w:r>
        <w:rPr>
          <w:rFonts w:hAnsi="Times New Roman"/>
        </w:rPr>
        <w:t xml:space="preserve">’ </w:t>
      </w:r>
      <w:r>
        <w:t>\s GNOG</w:t>
      </w:r>
    </w:p>
    <w:p w14:paraId="0AB3AB9D" w14:textId="77777777" w:rsidR="00C42BF2" w:rsidRDefault="00F80514">
      <w:pPr>
        <w:pStyle w:val="Default"/>
        <w:widowControl w:val="0"/>
        <w:tabs>
          <w:tab w:val="left" w:pos="2880"/>
        </w:tabs>
        <w:ind w:left="2880" w:hanging="2880"/>
      </w:pPr>
      <w:r>
        <w:t>\l Yinytjiparnti</w:t>
      </w:r>
      <w:r>
        <w:tab/>
        <w:t xml:space="preserve">\w </w:t>
      </w:r>
      <w:r>
        <w:rPr>
          <w:i/>
          <w:iCs/>
        </w:rPr>
        <w:t>ngunha:</w:t>
      </w:r>
      <w:r>
        <w:t xml:space="preserve"> \g </w:t>
      </w:r>
      <w:r>
        <w:rPr>
          <w:rFonts w:hAnsi="Times New Roman"/>
        </w:rPr>
        <w:t>‘</w:t>
      </w:r>
      <w:r>
        <w:t>that (far</w:t>
      </w:r>
      <w:r>
        <w:rPr>
          <w:vertAlign w:val="subscript"/>
        </w:rPr>
        <w:t>1</w:t>
      </w:r>
      <w:r>
        <w:t>); he, she, it</w:t>
      </w:r>
      <w:r>
        <w:rPr>
          <w:rFonts w:hAnsi="Times New Roman"/>
        </w:rPr>
        <w:t xml:space="preserve">’ </w:t>
      </w:r>
      <w:r>
        <w:t xml:space="preserve">\p Abs; other cases built on </w:t>
      </w:r>
      <w:r>
        <w:rPr>
          <w:i/>
          <w:iCs/>
        </w:rPr>
        <w:t>ngul-</w:t>
      </w:r>
      <w:r>
        <w:t xml:space="preserve"> or </w:t>
      </w:r>
      <w:r>
        <w:rPr>
          <w:i/>
          <w:iCs/>
        </w:rPr>
        <w:t>ngurn-</w:t>
      </w:r>
      <w:r>
        <w:t xml:space="preserve">. \q FW &amp; GNOG give </w:t>
      </w:r>
      <w:r>
        <w:rPr>
          <w:i/>
          <w:iCs/>
        </w:rPr>
        <w:t>ngunhu</w:t>
      </w:r>
      <w:r>
        <w:t xml:space="preserve">, same sense. Also </w:t>
      </w:r>
      <w:r>
        <w:rPr>
          <w:i/>
          <w:iCs/>
        </w:rPr>
        <w:t>ngunhtha:</w:t>
      </w:r>
      <w:r>
        <w:rPr>
          <w:rFonts w:hAnsi="Times New Roman"/>
        </w:rPr>
        <w:t xml:space="preserve"> ‘</w:t>
      </w:r>
      <w:r>
        <w:t>that place</w:t>
      </w:r>
      <w:r>
        <w:rPr>
          <w:rFonts w:hAnsi="Times New Roman"/>
        </w:rPr>
        <w:t>’</w:t>
      </w:r>
      <w:r>
        <w:t xml:space="preserve">, </w:t>
      </w:r>
      <w:r>
        <w:rPr>
          <w:i/>
          <w:iCs/>
        </w:rPr>
        <w:t>ngunha:t</w:t>
      </w:r>
      <w:r>
        <w:rPr>
          <w:rFonts w:hAnsi="Times New Roman"/>
        </w:rPr>
        <w:t xml:space="preserve"> ‘</w:t>
      </w:r>
      <w:r>
        <w:t>that one</w:t>
      </w:r>
      <w:r>
        <w:rPr>
          <w:rFonts w:hAnsi="Times New Roman"/>
        </w:rPr>
        <w:t>’</w:t>
      </w:r>
      <w:r>
        <w:t>. \s FW, GNOG</w:t>
      </w:r>
    </w:p>
    <w:p w14:paraId="29CB6773" w14:textId="77777777" w:rsidR="00C42BF2" w:rsidRDefault="00F80514">
      <w:pPr>
        <w:pStyle w:val="Default"/>
        <w:widowControl w:val="0"/>
        <w:tabs>
          <w:tab w:val="left" w:pos="2880"/>
        </w:tabs>
        <w:ind w:left="2880" w:hanging="2880"/>
      </w:pPr>
      <w:r>
        <w:t>\l Kurrama</w:t>
      </w:r>
      <w:r>
        <w:tab/>
        <w:t xml:space="preserve">\w </w:t>
      </w:r>
      <w:r>
        <w:rPr>
          <w:i/>
          <w:iCs/>
        </w:rPr>
        <w:t>ngunhat</w:t>
      </w:r>
      <w:r>
        <w:t xml:space="preserve"> \g </w:t>
      </w:r>
      <w:r>
        <w:rPr>
          <w:rFonts w:hAnsi="Times New Roman"/>
        </w:rPr>
        <w:t>‘</w:t>
      </w:r>
      <w:r>
        <w:t>he; that (subject, rather distant)</w:t>
      </w:r>
      <w:r>
        <w:rPr>
          <w:rFonts w:hAnsi="Times New Roman"/>
        </w:rPr>
        <w:t xml:space="preserve">’ </w:t>
      </w:r>
      <w:r>
        <w:t>\s GNOG</w:t>
      </w:r>
    </w:p>
    <w:p w14:paraId="7B4C7034" w14:textId="77777777" w:rsidR="00C42BF2" w:rsidRDefault="00F80514">
      <w:pPr>
        <w:pStyle w:val="Default"/>
        <w:widowControl w:val="0"/>
        <w:tabs>
          <w:tab w:val="left" w:pos="2880"/>
        </w:tabs>
        <w:ind w:left="2880" w:hanging="2880"/>
      </w:pPr>
      <w:r>
        <w:t>\l Ngarla</w:t>
      </w:r>
      <w:r>
        <w:tab/>
        <w:t xml:space="preserve">\w </w:t>
      </w:r>
      <w:r>
        <w:rPr>
          <w:i/>
          <w:iCs/>
        </w:rPr>
        <w:t>ngu</w:t>
      </w:r>
      <w:r>
        <w:rPr>
          <w:rFonts w:hAnsi="Times New Roman"/>
          <w:i/>
          <w:iCs/>
        </w:rPr>
        <w:t>ñ</w:t>
      </w:r>
      <w:r>
        <w:rPr>
          <w:i/>
          <w:iCs/>
        </w:rPr>
        <w:t>i</w:t>
      </w:r>
      <w:r>
        <w:t xml:space="preserve"> \g </w:t>
      </w:r>
      <w:r>
        <w:rPr>
          <w:rFonts w:hAnsi="Times New Roman"/>
        </w:rPr>
        <w:t>‘</w:t>
      </w:r>
      <w:r>
        <w:t>he; that (subject, rather distant)</w:t>
      </w:r>
      <w:r>
        <w:rPr>
          <w:rFonts w:hAnsi="Times New Roman"/>
        </w:rPr>
        <w:t xml:space="preserve">’ </w:t>
      </w:r>
      <w:r>
        <w:t>\s GNOG</w:t>
      </w:r>
    </w:p>
    <w:p w14:paraId="3E797B65" w14:textId="77777777" w:rsidR="00C42BF2" w:rsidRDefault="00F80514">
      <w:pPr>
        <w:pStyle w:val="Default"/>
        <w:widowControl w:val="0"/>
        <w:tabs>
          <w:tab w:val="left" w:pos="2880"/>
        </w:tabs>
        <w:ind w:left="2880" w:hanging="2880"/>
      </w:pPr>
      <w:r>
        <w:t>\l Martuthunira</w:t>
      </w:r>
      <w:r>
        <w:tab/>
        <w:t xml:space="preserve">\w </w:t>
      </w:r>
      <w:r>
        <w:rPr>
          <w:i/>
          <w:iCs/>
        </w:rPr>
        <w:t>ngunhu</w:t>
      </w:r>
      <w:r>
        <w:t xml:space="preserve"> \g </w:t>
      </w:r>
      <w:r>
        <w:rPr>
          <w:rFonts w:hAnsi="Times New Roman"/>
        </w:rPr>
        <w:t>‘</w:t>
      </w:r>
      <w:r>
        <w:t>that (distal)</w:t>
      </w:r>
      <w:r>
        <w:rPr>
          <w:rFonts w:hAnsi="Times New Roman"/>
        </w:rPr>
        <w:t xml:space="preserve">’ </w:t>
      </w:r>
      <w:r>
        <w:t xml:space="preserve">\p Abs: other cases built on </w:t>
      </w:r>
      <w:r>
        <w:rPr>
          <w:i/>
          <w:iCs/>
        </w:rPr>
        <w:t>ngul-</w:t>
      </w:r>
      <w:r>
        <w:t xml:space="preserve"> or </w:t>
      </w:r>
      <w:r>
        <w:rPr>
          <w:i/>
          <w:iCs/>
        </w:rPr>
        <w:t>ngurn-</w:t>
      </w:r>
      <w:r>
        <w:t>. \s AD</w:t>
      </w:r>
    </w:p>
    <w:p w14:paraId="557F98F2" w14:textId="77777777" w:rsidR="00C42BF2" w:rsidRDefault="00F80514">
      <w:pPr>
        <w:pStyle w:val="Default"/>
        <w:widowControl w:val="0"/>
        <w:tabs>
          <w:tab w:val="left" w:pos="2880"/>
        </w:tabs>
        <w:ind w:left="2880" w:hanging="2880"/>
      </w:pPr>
      <w:r>
        <w:t>\l Panyjima</w:t>
      </w:r>
      <w:r>
        <w:tab/>
        <w:t xml:space="preserve">\w </w:t>
      </w:r>
      <w:r>
        <w:rPr>
          <w:i/>
          <w:iCs/>
        </w:rPr>
        <w:t>ngunha</w:t>
      </w:r>
      <w:r>
        <w:t xml:space="preserve"> \g </w:t>
      </w:r>
      <w:r>
        <w:rPr>
          <w:rFonts w:hAnsi="Times New Roman"/>
        </w:rPr>
        <w:t>‘</w:t>
      </w:r>
      <w:r>
        <w:t>that (far)</w:t>
      </w:r>
      <w:r>
        <w:rPr>
          <w:rFonts w:hAnsi="Times New Roman"/>
        </w:rPr>
        <w:t xml:space="preserve">’ </w:t>
      </w:r>
      <w:r>
        <w:t xml:space="preserve">\p Abs; Erg </w:t>
      </w:r>
      <w:r>
        <w:rPr>
          <w:i/>
          <w:iCs/>
        </w:rPr>
        <w:t>ngunhangku</w:t>
      </w:r>
      <w:r>
        <w:t xml:space="preserve">, Acc </w:t>
      </w:r>
      <w:r>
        <w:rPr>
          <w:i/>
          <w:iCs/>
        </w:rPr>
        <w:t>ngunhayu</w:t>
      </w:r>
      <w:r>
        <w:t xml:space="preserve">, Loc </w:t>
      </w:r>
      <w:r>
        <w:rPr>
          <w:i/>
          <w:iCs/>
        </w:rPr>
        <w:t>ngula</w:t>
      </w:r>
      <w:r>
        <w:t xml:space="preserve"> (suppletive?). \s AD, GNOG</w:t>
      </w:r>
    </w:p>
    <w:p w14:paraId="1B1B7227" w14:textId="77777777" w:rsidR="00C42BF2" w:rsidRDefault="00F80514">
      <w:pPr>
        <w:pStyle w:val="Default"/>
        <w:widowControl w:val="0"/>
        <w:tabs>
          <w:tab w:val="left" w:pos="2880"/>
        </w:tabs>
        <w:ind w:left="2880" w:hanging="2880"/>
      </w:pPr>
      <w:r>
        <w:t xml:space="preserve">\l </w:t>
      </w:r>
      <w:r>
        <w:rPr>
          <w:b/>
          <w:bCs/>
        </w:rPr>
        <w:t>pNgayarda</w:t>
      </w:r>
      <w:r>
        <w:rPr>
          <w:b/>
          <w:bCs/>
        </w:rPr>
        <w:tab/>
        <w:t>\w *ngunha</w:t>
      </w:r>
      <w:r>
        <w:t xml:space="preserve"> ~ </w:t>
      </w:r>
      <w:r>
        <w:rPr>
          <w:b/>
          <w:bCs/>
        </w:rPr>
        <w:t>ngunhal</w:t>
      </w:r>
      <w:r>
        <w:t xml:space="preserve"> ~ </w:t>
      </w:r>
      <w:r>
        <w:rPr>
          <w:b/>
          <w:bCs/>
        </w:rPr>
        <w:t>ngunhu</w:t>
      </w:r>
      <w:r>
        <w:t xml:space="preserve"> \s GNOG #395</w:t>
      </w:r>
    </w:p>
    <w:p w14:paraId="06F70DC6" w14:textId="77777777" w:rsidR="00C42BF2" w:rsidRDefault="00F80514">
      <w:pPr>
        <w:pStyle w:val="Default"/>
        <w:widowControl w:val="0"/>
        <w:tabs>
          <w:tab w:val="left" w:pos="2880"/>
        </w:tabs>
        <w:ind w:left="2880" w:hanging="2880"/>
      </w:pPr>
      <w:r>
        <w:t>\l Payungu</w:t>
      </w:r>
      <w:r>
        <w:tab/>
        <w:t xml:space="preserve">\w </w:t>
      </w:r>
      <w:r>
        <w:rPr>
          <w:i/>
          <w:iCs/>
        </w:rPr>
        <w:t>ngunha</w:t>
      </w:r>
      <w:r>
        <w:t xml:space="preserve"> \g </w:t>
      </w:r>
      <w:r>
        <w:rPr>
          <w:rFonts w:hAnsi="Times New Roman"/>
        </w:rPr>
        <w:t>‘</w:t>
      </w:r>
      <w:r>
        <w:t>that</w:t>
      </w:r>
      <w:r>
        <w:rPr>
          <w:rFonts w:hAnsi="Times New Roman"/>
        </w:rPr>
        <w:t xml:space="preserve">’ </w:t>
      </w:r>
      <w:r>
        <w:t xml:space="preserve">\p Erg </w:t>
      </w:r>
      <w:r>
        <w:rPr>
          <w:i/>
          <w:iCs/>
        </w:rPr>
        <w:t>ngulu</w:t>
      </w:r>
      <w:r>
        <w:t xml:space="preserve">, Loc </w:t>
      </w:r>
      <w:r>
        <w:rPr>
          <w:i/>
          <w:iCs/>
        </w:rPr>
        <w:t>ngula</w:t>
      </w:r>
      <w:r>
        <w:t xml:space="preserve">, Dat </w:t>
      </w:r>
      <w:r>
        <w:rPr>
          <w:i/>
          <w:iCs/>
        </w:rPr>
        <w:t>ngurnu</w:t>
      </w:r>
      <w:r>
        <w:t xml:space="preserve">, All </w:t>
      </w:r>
      <w:r>
        <w:rPr>
          <w:i/>
          <w:iCs/>
        </w:rPr>
        <w:t>ngurlu</w:t>
      </w:r>
      <w:r>
        <w:t xml:space="preserve">. \q Also </w:t>
      </w:r>
      <w:r>
        <w:rPr>
          <w:i/>
          <w:iCs/>
        </w:rPr>
        <w:t>ngunhi</w:t>
      </w:r>
      <w:r>
        <w:rPr>
          <w:rFonts w:hAnsi="Times New Roman"/>
        </w:rPr>
        <w:t xml:space="preserve"> ‘</w:t>
      </w:r>
      <w:r>
        <w:t>there</w:t>
      </w:r>
      <w:r>
        <w:rPr>
          <w:rFonts w:hAnsi="Times New Roman"/>
        </w:rPr>
        <w:t>’</w:t>
      </w:r>
      <w:r>
        <w:t>. \s PA</w:t>
      </w:r>
    </w:p>
    <w:p w14:paraId="4ED822F8" w14:textId="77777777" w:rsidR="00C42BF2" w:rsidRDefault="00F80514">
      <w:pPr>
        <w:pStyle w:val="Default"/>
        <w:widowControl w:val="0"/>
        <w:tabs>
          <w:tab w:val="left" w:pos="2880"/>
        </w:tabs>
        <w:ind w:left="2880" w:hanging="2880"/>
      </w:pPr>
      <w:r>
        <w:t>\l Thalanyji</w:t>
      </w:r>
      <w:r>
        <w:tab/>
        <w:t xml:space="preserve">\w </w:t>
      </w:r>
      <w:r>
        <w:rPr>
          <w:i/>
          <w:iCs/>
        </w:rPr>
        <w:t>ngunha</w:t>
      </w:r>
      <w:r>
        <w:t xml:space="preserve"> \g </w:t>
      </w:r>
      <w:r>
        <w:rPr>
          <w:rFonts w:hAnsi="Times New Roman"/>
        </w:rPr>
        <w:t>‘</w:t>
      </w:r>
      <w:r>
        <w:t>that</w:t>
      </w:r>
      <w:r>
        <w:rPr>
          <w:rFonts w:hAnsi="Times New Roman"/>
        </w:rPr>
        <w:t xml:space="preserve">’ </w:t>
      </w:r>
      <w:r>
        <w:t xml:space="preserve">\p Erg </w:t>
      </w:r>
      <w:r>
        <w:rPr>
          <w:i/>
          <w:iCs/>
        </w:rPr>
        <w:t>ngulu</w:t>
      </w:r>
      <w:r>
        <w:t xml:space="preserve">, Dat </w:t>
      </w:r>
      <w:r>
        <w:rPr>
          <w:i/>
          <w:iCs/>
        </w:rPr>
        <w:t>ngurnu</w:t>
      </w:r>
      <w:r>
        <w:t xml:space="preserve">, Loc </w:t>
      </w:r>
      <w:r>
        <w:rPr>
          <w:i/>
          <w:iCs/>
        </w:rPr>
        <w:t>ngula</w:t>
      </w:r>
      <w:r>
        <w:t xml:space="preserve"> (see also *ngula), Allative </w:t>
      </w:r>
      <w:r>
        <w:rPr>
          <w:i/>
          <w:iCs/>
        </w:rPr>
        <w:t>ngurlu</w:t>
      </w:r>
      <w:r>
        <w:t xml:space="preserve">. \q Also </w:t>
      </w:r>
      <w:r>
        <w:rPr>
          <w:i/>
          <w:iCs/>
        </w:rPr>
        <w:t>ngunhi</w:t>
      </w:r>
      <w:r>
        <w:rPr>
          <w:rFonts w:hAnsi="Times New Roman"/>
        </w:rPr>
        <w:t xml:space="preserve"> ‘</w:t>
      </w:r>
      <w:r>
        <w:t>there</w:t>
      </w:r>
      <w:r>
        <w:rPr>
          <w:rFonts w:hAnsi="Times New Roman"/>
        </w:rPr>
        <w:t>’</w:t>
      </w:r>
      <w:r>
        <w:t>. \s PA</w:t>
      </w:r>
    </w:p>
    <w:p w14:paraId="54C26D38" w14:textId="77777777" w:rsidR="00C42BF2" w:rsidRDefault="00F80514">
      <w:pPr>
        <w:pStyle w:val="Default"/>
        <w:widowControl w:val="0"/>
        <w:tabs>
          <w:tab w:val="left" w:pos="2880"/>
        </w:tabs>
        <w:ind w:left="2880" w:hanging="2880"/>
      </w:pPr>
      <w:r>
        <w:t>\l Burduna</w:t>
      </w:r>
      <w:r>
        <w:tab/>
        <w:t xml:space="preserve">\w </w:t>
      </w:r>
      <w:r>
        <w:rPr>
          <w:i/>
          <w:iCs/>
        </w:rPr>
        <w:t>ngunha</w:t>
      </w:r>
      <w:r>
        <w:t xml:space="preserve"> \g </w:t>
      </w:r>
      <w:r>
        <w:rPr>
          <w:rFonts w:hAnsi="Times New Roman"/>
        </w:rPr>
        <w:t>‘</w:t>
      </w:r>
      <w:r>
        <w:t>that</w:t>
      </w:r>
      <w:r>
        <w:rPr>
          <w:rFonts w:hAnsi="Times New Roman"/>
        </w:rPr>
        <w:t xml:space="preserve">’ </w:t>
      </w:r>
      <w:r>
        <w:t>\s PA</w:t>
      </w:r>
    </w:p>
    <w:p w14:paraId="41E4D11D" w14:textId="77777777" w:rsidR="00C42BF2" w:rsidRDefault="00F80514">
      <w:pPr>
        <w:pStyle w:val="Default"/>
        <w:widowControl w:val="0"/>
        <w:tabs>
          <w:tab w:val="left" w:pos="2880"/>
        </w:tabs>
        <w:ind w:left="2880" w:hanging="2880"/>
      </w:pPr>
      <w:r>
        <w:t xml:space="preserve">\l </w:t>
      </w:r>
      <w:r>
        <w:rPr>
          <w:b/>
          <w:bCs/>
        </w:rPr>
        <w:t>pKanyara</w:t>
      </w:r>
      <w:r>
        <w:rPr>
          <w:b/>
          <w:bCs/>
        </w:rPr>
        <w:tab/>
        <w:t>\w *ngunha</w:t>
      </w:r>
      <w:r>
        <w:t xml:space="preserve"> \s PA #66</w:t>
      </w:r>
    </w:p>
    <w:p w14:paraId="0237223A" w14:textId="77777777" w:rsidR="00C42BF2" w:rsidRDefault="00F80514">
      <w:pPr>
        <w:pStyle w:val="Default"/>
        <w:widowControl w:val="0"/>
        <w:tabs>
          <w:tab w:val="left" w:pos="2880"/>
        </w:tabs>
        <w:ind w:left="2880" w:hanging="2880"/>
      </w:pPr>
      <w:r>
        <w:t>\l Jiwarli</w:t>
      </w:r>
      <w:r>
        <w:tab/>
        <w:t xml:space="preserve">\w </w:t>
      </w:r>
      <w:r>
        <w:rPr>
          <w:i/>
          <w:iCs/>
        </w:rPr>
        <w:t>ngunha</w:t>
      </w:r>
      <w:r>
        <w:t xml:space="preserve"> \g </w:t>
      </w:r>
      <w:r>
        <w:rPr>
          <w:rFonts w:hAnsi="Times New Roman"/>
        </w:rPr>
        <w:t>‘</w:t>
      </w:r>
      <w:r>
        <w:t>that</w:t>
      </w:r>
      <w:r>
        <w:rPr>
          <w:rFonts w:hAnsi="Times New Roman"/>
        </w:rPr>
        <w:t xml:space="preserve">’ </w:t>
      </w:r>
      <w:r>
        <w:t xml:space="preserve">\p Dat </w:t>
      </w:r>
      <w:r>
        <w:rPr>
          <w:i/>
          <w:iCs/>
        </w:rPr>
        <w:t>ngurnu</w:t>
      </w:r>
      <w:r>
        <w:t xml:space="preserve">. \q Also </w:t>
      </w:r>
      <w:r>
        <w:rPr>
          <w:i/>
          <w:iCs/>
        </w:rPr>
        <w:t>ngunhi</w:t>
      </w:r>
      <w:r>
        <w:rPr>
          <w:rFonts w:hAnsi="Times New Roman"/>
        </w:rPr>
        <w:t xml:space="preserve"> ‘</w:t>
      </w:r>
      <w:r>
        <w:t>there</w:t>
      </w:r>
      <w:r>
        <w:rPr>
          <w:rFonts w:hAnsi="Times New Roman"/>
        </w:rPr>
        <w:t>’</w:t>
      </w:r>
      <w:r>
        <w:t>. \s PA</w:t>
      </w:r>
    </w:p>
    <w:p w14:paraId="1828B2A3" w14:textId="77777777" w:rsidR="00C42BF2" w:rsidRDefault="00F80514">
      <w:pPr>
        <w:pStyle w:val="Default"/>
        <w:widowControl w:val="0"/>
        <w:tabs>
          <w:tab w:val="left" w:pos="2880"/>
        </w:tabs>
        <w:ind w:left="2880" w:hanging="2880"/>
      </w:pPr>
      <w:r>
        <w:t>\l Warriyangka</w:t>
      </w:r>
      <w:r>
        <w:tab/>
        <w:t xml:space="preserve">\w </w:t>
      </w:r>
      <w:r>
        <w:rPr>
          <w:i/>
          <w:iCs/>
        </w:rPr>
        <w:t>ngunha</w:t>
      </w:r>
      <w:r>
        <w:t xml:space="preserve"> \g </w:t>
      </w:r>
      <w:r>
        <w:rPr>
          <w:rFonts w:hAnsi="Times New Roman"/>
        </w:rPr>
        <w:t>‘</w:t>
      </w:r>
      <w:r>
        <w:t>that</w:t>
      </w:r>
      <w:r>
        <w:rPr>
          <w:rFonts w:hAnsi="Times New Roman"/>
        </w:rPr>
        <w:t xml:space="preserve">’ </w:t>
      </w:r>
      <w:r>
        <w:t xml:space="preserve">\p Loc </w:t>
      </w:r>
      <w:r>
        <w:rPr>
          <w:i/>
          <w:iCs/>
        </w:rPr>
        <w:t>ngul</w:t>
      </w:r>
      <w:r>
        <w:t xml:space="preserve">, Erg </w:t>
      </w:r>
      <w:r>
        <w:rPr>
          <w:i/>
          <w:iCs/>
        </w:rPr>
        <w:t>ngulu</w:t>
      </w:r>
      <w:r>
        <w:t xml:space="preserve">, Dat </w:t>
      </w:r>
      <w:r>
        <w:rPr>
          <w:i/>
          <w:iCs/>
        </w:rPr>
        <w:t>ngurnu</w:t>
      </w:r>
      <w:r>
        <w:t xml:space="preserve">. Also </w:t>
      </w:r>
      <w:r>
        <w:rPr>
          <w:i/>
          <w:iCs/>
        </w:rPr>
        <w:t>ngunhi</w:t>
      </w:r>
      <w:r>
        <w:rPr>
          <w:rFonts w:hAnsi="Times New Roman"/>
        </w:rPr>
        <w:t xml:space="preserve"> ‘</w:t>
      </w:r>
      <w:r>
        <w:t>there</w:t>
      </w:r>
      <w:r>
        <w:rPr>
          <w:rFonts w:hAnsi="Times New Roman"/>
        </w:rPr>
        <w:t>’</w:t>
      </w:r>
      <w:r>
        <w:t>, \s PA</w:t>
      </w:r>
    </w:p>
    <w:p w14:paraId="6C59C718" w14:textId="77777777" w:rsidR="00C42BF2" w:rsidRDefault="00F80514">
      <w:pPr>
        <w:pStyle w:val="Default"/>
        <w:widowControl w:val="0"/>
        <w:tabs>
          <w:tab w:val="left" w:pos="2880"/>
        </w:tabs>
        <w:ind w:left="2880" w:hanging="2880"/>
      </w:pPr>
      <w:r>
        <w:t>\l Tharrgari (l)</w:t>
      </w:r>
      <w:r>
        <w:tab/>
        <w:t xml:space="preserve">\w </w:t>
      </w:r>
      <w:r>
        <w:rPr>
          <w:i/>
          <w:iCs/>
        </w:rPr>
        <w:t>ngunha</w:t>
      </w:r>
      <w:r>
        <w:t xml:space="preserve"> \g </w:t>
      </w:r>
      <w:r>
        <w:rPr>
          <w:rFonts w:hAnsi="Times New Roman"/>
        </w:rPr>
        <w:t>‘</w:t>
      </w:r>
      <w:r>
        <w:t>that</w:t>
      </w:r>
      <w:r>
        <w:rPr>
          <w:rFonts w:hAnsi="Times New Roman"/>
        </w:rPr>
        <w:t xml:space="preserve">’ </w:t>
      </w:r>
      <w:r>
        <w:t xml:space="preserve">\p Nominative; Erg </w:t>
      </w:r>
      <w:r>
        <w:rPr>
          <w:i/>
          <w:iCs/>
        </w:rPr>
        <w:t>ngulu</w:t>
      </w:r>
      <w:r>
        <w:t xml:space="preserve">, Day </w:t>
      </w:r>
      <w:r>
        <w:rPr>
          <w:i/>
          <w:iCs/>
        </w:rPr>
        <w:t>ngurnu</w:t>
      </w:r>
      <w:r>
        <w:t xml:space="preserve">, Loc </w:t>
      </w:r>
      <w:r>
        <w:rPr>
          <w:i/>
          <w:iCs/>
        </w:rPr>
        <w:t>ngula</w:t>
      </w:r>
      <w:r>
        <w:t xml:space="preserve">, Allative </w:t>
      </w:r>
      <w:r>
        <w:rPr>
          <w:i/>
          <w:iCs/>
        </w:rPr>
        <w:t>ngurlu</w:t>
      </w:r>
      <w:r>
        <w:t xml:space="preserve">. \q Also </w:t>
      </w:r>
      <w:r>
        <w:rPr>
          <w:i/>
          <w:iCs/>
        </w:rPr>
        <w:t>ngunhi</w:t>
      </w:r>
      <w:r>
        <w:rPr>
          <w:rFonts w:hAnsi="Times New Roman"/>
        </w:rPr>
        <w:t xml:space="preserve"> ‘</w:t>
      </w:r>
      <w:r>
        <w:t>there</w:t>
      </w:r>
      <w:r>
        <w:rPr>
          <w:rFonts w:hAnsi="Times New Roman"/>
        </w:rPr>
        <w:t>’</w:t>
      </w:r>
      <w:r>
        <w:t>. See also *ngula (</w:t>
      </w:r>
      <w:r>
        <w:rPr>
          <w:rFonts w:hAnsi="Times New Roman"/>
        </w:rPr>
        <w:t>‘</w:t>
      </w:r>
      <w:r>
        <w:t>by and by</w:t>
      </w:r>
      <w:r>
        <w:rPr>
          <w:rFonts w:hAnsi="Times New Roman"/>
        </w:rPr>
        <w:t>’</w:t>
      </w:r>
      <w:r>
        <w:t>). \s PA</w:t>
      </w:r>
    </w:p>
    <w:p w14:paraId="4B37D72F" w14:textId="77777777" w:rsidR="00C42BF2" w:rsidRDefault="00F80514">
      <w:pPr>
        <w:pStyle w:val="Default"/>
        <w:widowControl w:val="0"/>
        <w:tabs>
          <w:tab w:val="left" w:pos="2880"/>
        </w:tabs>
        <w:ind w:left="2880" w:hanging="2880"/>
      </w:pPr>
      <w:r>
        <w:t>\l Tharrgari (d)</w:t>
      </w:r>
      <w:r>
        <w:tab/>
        <w:t xml:space="preserve">\w </w:t>
      </w:r>
      <w:r>
        <w:rPr>
          <w:i/>
          <w:iCs/>
        </w:rPr>
        <w:t>ngunha</w:t>
      </w:r>
      <w:r>
        <w:t xml:space="preserve"> \g </w:t>
      </w:r>
      <w:r>
        <w:rPr>
          <w:rFonts w:hAnsi="Times New Roman"/>
        </w:rPr>
        <w:t>‘</w:t>
      </w:r>
      <w:r>
        <w:t>that</w:t>
      </w:r>
      <w:r>
        <w:rPr>
          <w:rFonts w:hAnsi="Times New Roman"/>
        </w:rPr>
        <w:t xml:space="preserve">’ </w:t>
      </w:r>
      <w:r>
        <w:t>\p Nominative. \s PA</w:t>
      </w:r>
    </w:p>
    <w:p w14:paraId="3846FC78" w14:textId="77777777" w:rsidR="00C42BF2" w:rsidRDefault="00F80514">
      <w:pPr>
        <w:pStyle w:val="Default"/>
        <w:widowControl w:val="0"/>
        <w:tabs>
          <w:tab w:val="left" w:pos="2880"/>
        </w:tabs>
        <w:ind w:left="2880" w:hanging="2880"/>
      </w:pPr>
      <w:r>
        <w:t xml:space="preserve">\l </w:t>
      </w:r>
      <w:r>
        <w:rPr>
          <w:b/>
          <w:bCs/>
        </w:rPr>
        <w:t>pMantharta</w:t>
      </w:r>
      <w:r>
        <w:rPr>
          <w:b/>
          <w:bCs/>
        </w:rPr>
        <w:tab/>
        <w:t>\w *ngunha</w:t>
      </w:r>
      <w:r>
        <w:t xml:space="preserve"> \s PA #66</w:t>
      </w:r>
    </w:p>
    <w:p w14:paraId="16504BA2" w14:textId="77777777" w:rsidR="00C42BF2" w:rsidRDefault="00F80514">
      <w:pPr>
        <w:pStyle w:val="Default"/>
        <w:widowControl w:val="0"/>
        <w:tabs>
          <w:tab w:val="left" w:pos="2880"/>
        </w:tabs>
        <w:ind w:left="2880" w:hanging="2880"/>
      </w:pPr>
      <w:r>
        <w:t>\l Nhanda</w:t>
      </w:r>
      <w:r>
        <w:tab/>
        <w:t xml:space="preserve">\w </w:t>
      </w:r>
      <w:r>
        <w:rPr>
          <w:i/>
          <w:iCs/>
        </w:rPr>
        <w:t>anha</w:t>
      </w:r>
      <w:r>
        <w:t xml:space="preserve"> \g </w:t>
      </w:r>
      <w:r>
        <w:rPr>
          <w:rFonts w:hAnsi="Times New Roman"/>
        </w:rPr>
        <w:t>‘</w:t>
      </w:r>
      <w:r>
        <w:t>yon</w:t>
      </w:r>
      <w:r>
        <w:rPr>
          <w:rFonts w:hAnsi="Times New Roman"/>
        </w:rPr>
        <w:t xml:space="preserve">’ </w:t>
      </w:r>
      <w:r>
        <w:t xml:space="preserve">\p Erg </w:t>
      </w:r>
      <w:r>
        <w:rPr>
          <w:i/>
          <w:iCs/>
        </w:rPr>
        <w:t>anhanggu</w:t>
      </w:r>
      <w:r>
        <w:t xml:space="preserve">, Specific Acc </w:t>
      </w:r>
      <w:r>
        <w:rPr>
          <w:i/>
          <w:iCs/>
        </w:rPr>
        <w:t>anhanha</w:t>
      </w:r>
      <w:r>
        <w:t>. \s JBl</w:t>
      </w:r>
    </w:p>
    <w:p w14:paraId="217236A2" w14:textId="77777777" w:rsidR="00C42BF2" w:rsidRDefault="00F80514">
      <w:pPr>
        <w:pStyle w:val="Default"/>
        <w:widowControl w:val="0"/>
        <w:tabs>
          <w:tab w:val="left" w:pos="2880"/>
        </w:tabs>
        <w:ind w:left="2880" w:hanging="2880"/>
      </w:pPr>
      <w:r>
        <w:t>\l Dhuwal</w:t>
      </w:r>
      <w:r>
        <w:tab/>
        <w:t xml:space="preserve">\w </w:t>
      </w:r>
      <w:r>
        <w:rPr>
          <w:i/>
          <w:iCs/>
        </w:rPr>
        <w:t>ngunhi</w:t>
      </w:r>
      <w:r>
        <w:t xml:space="preserve"> ~ </w:t>
      </w:r>
      <w:r>
        <w:rPr>
          <w:i/>
          <w:iCs/>
        </w:rPr>
        <w:t>ngunha</w:t>
      </w:r>
      <w:r>
        <w:t xml:space="preserve"> \g </w:t>
      </w:r>
      <w:r>
        <w:rPr>
          <w:rFonts w:hAnsi="Times New Roman"/>
        </w:rPr>
        <w:t>‘</w:t>
      </w:r>
      <w:r>
        <w:t>that</w:t>
      </w:r>
      <w:r>
        <w:rPr>
          <w:rFonts w:hAnsi="Times New Roman"/>
        </w:rPr>
        <w:t xml:space="preserve">’ </w:t>
      </w:r>
      <w:r>
        <w:t xml:space="preserve">\p Abs; Loc </w:t>
      </w:r>
      <w:r>
        <w:rPr>
          <w:i/>
          <w:iCs/>
        </w:rPr>
        <w:t>ngunhal</w:t>
      </w:r>
      <w:r>
        <w:t xml:space="preserve">; other cases are built on </w:t>
      </w:r>
      <w:r>
        <w:rPr>
          <w:i/>
          <w:iCs/>
        </w:rPr>
        <w:t>nguru</w:t>
      </w:r>
      <w:r>
        <w:t>-. \s JHeath</w:t>
      </w:r>
    </w:p>
    <w:p w14:paraId="35A6A1D8" w14:textId="77777777" w:rsidR="00C42BF2" w:rsidRDefault="00F80514">
      <w:pPr>
        <w:pStyle w:val="Default"/>
        <w:widowControl w:val="0"/>
        <w:tabs>
          <w:tab w:val="left" w:pos="2880"/>
        </w:tabs>
        <w:ind w:left="2880" w:hanging="2880"/>
      </w:pPr>
      <w:r>
        <w:t>\l Djapu</w:t>
      </w:r>
      <w:r>
        <w:tab/>
        <w:t xml:space="preserve">\w </w:t>
      </w:r>
      <w:r>
        <w:rPr>
          <w:i/>
          <w:iCs/>
        </w:rPr>
        <w:t>ngunha</w:t>
      </w:r>
      <w:r>
        <w:t xml:space="preserve"> \g </w:t>
      </w:r>
      <w:r>
        <w:rPr>
          <w:rFonts w:hAnsi="Times New Roman"/>
        </w:rPr>
        <w:t>‘</w:t>
      </w:r>
      <w:r>
        <w:t>yonder</w:t>
      </w:r>
      <w:r>
        <w:rPr>
          <w:rFonts w:hAnsi="Times New Roman"/>
        </w:rPr>
        <w:t xml:space="preserve">’ </w:t>
      </w:r>
      <w:r>
        <w:t xml:space="preserve">\p Abs; Loc </w:t>
      </w:r>
      <w:r>
        <w:rPr>
          <w:i/>
          <w:iCs/>
        </w:rPr>
        <w:t>ngunhal</w:t>
      </w:r>
      <w:r>
        <w:t xml:space="preserve">; other cases are built on </w:t>
      </w:r>
      <w:r>
        <w:rPr>
          <w:i/>
          <w:iCs/>
        </w:rPr>
        <w:t>nguru-</w:t>
      </w:r>
      <w:r>
        <w:t>. \s FMo</w:t>
      </w:r>
    </w:p>
    <w:p w14:paraId="549BAFC3" w14:textId="77777777" w:rsidR="00C42BF2" w:rsidRDefault="00F80514">
      <w:pPr>
        <w:pStyle w:val="Default"/>
        <w:widowControl w:val="0"/>
        <w:tabs>
          <w:tab w:val="left" w:pos="2880"/>
        </w:tabs>
        <w:ind w:left="2880" w:hanging="2880"/>
      </w:pPr>
      <w:r>
        <w:t xml:space="preserve">\l </w:t>
      </w:r>
      <w:r>
        <w:rPr>
          <w:b/>
          <w:bCs/>
        </w:rPr>
        <w:t>pPNy</w:t>
      </w:r>
      <w:r>
        <w:rPr>
          <w:b/>
          <w:bCs/>
        </w:rPr>
        <w:tab/>
        <w:t>\w *ngu</w:t>
      </w:r>
      <w:r>
        <w:rPr>
          <w:rFonts w:hAnsi="Times New Roman"/>
          <w:b/>
          <w:bCs/>
        </w:rPr>
        <w:t>ñ</w:t>
      </w:r>
      <w:r>
        <w:rPr>
          <w:b/>
          <w:bCs/>
        </w:rPr>
        <w:t>a</w:t>
      </w:r>
      <w:r>
        <w:t xml:space="preserve"> \s BA</w:t>
      </w:r>
    </w:p>
    <w:p w14:paraId="73B2B2F0" w14:textId="77777777" w:rsidR="00C42BF2" w:rsidRDefault="00F80514">
      <w:pPr>
        <w:pStyle w:val="Default"/>
        <w:widowControl w:val="0"/>
        <w:tabs>
          <w:tab w:val="left" w:pos="2880"/>
        </w:tabs>
        <w:ind w:left="2880" w:hanging="2880"/>
      </w:pPr>
      <w:r>
        <w:t>***</w:t>
      </w:r>
    </w:p>
    <w:p w14:paraId="29879EFE" w14:textId="77777777" w:rsidR="00C42BF2" w:rsidRDefault="00F80514">
      <w:pPr>
        <w:pStyle w:val="Default"/>
        <w:widowControl w:val="0"/>
        <w:tabs>
          <w:tab w:val="left" w:pos="2880"/>
        </w:tabs>
        <w:ind w:left="2880" w:hanging="2880"/>
      </w:pPr>
      <w:r>
        <w:t>\l Gunya</w:t>
      </w:r>
      <w:r>
        <w:tab/>
        <w:t xml:space="preserve">\w </w:t>
      </w:r>
      <w:r>
        <w:rPr>
          <w:i/>
          <w:iCs/>
        </w:rPr>
        <w:t>nguna</w:t>
      </w:r>
      <w:r>
        <w:t xml:space="preserve"> \g </w:t>
      </w:r>
      <w:r>
        <w:rPr>
          <w:rFonts w:hAnsi="Times New Roman"/>
        </w:rPr>
        <w:t>‘</w:t>
      </w:r>
      <w:r>
        <w:t>that</w:t>
      </w:r>
      <w:r>
        <w:rPr>
          <w:rFonts w:hAnsi="Times New Roman"/>
        </w:rPr>
        <w:t xml:space="preserve">’ </w:t>
      </w:r>
      <w:r>
        <w:t>\f Transcription as given. \s GB</w:t>
      </w:r>
    </w:p>
    <w:p w14:paraId="52EB4F36" w14:textId="77777777" w:rsidR="00C42BF2" w:rsidRDefault="00F80514">
      <w:pPr>
        <w:pStyle w:val="Default"/>
        <w:widowControl w:val="0"/>
        <w:tabs>
          <w:tab w:val="left" w:pos="2880"/>
        </w:tabs>
        <w:ind w:left="2880" w:hanging="2880"/>
      </w:pPr>
      <w:r>
        <w:t>***</w:t>
      </w:r>
    </w:p>
    <w:p w14:paraId="284ABBC3" w14:textId="77777777" w:rsidR="00C42BF2" w:rsidRDefault="00F80514">
      <w:pPr>
        <w:pStyle w:val="Default"/>
        <w:widowControl w:val="0"/>
        <w:tabs>
          <w:tab w:val="left" w:pos="2880"/>
        </w:tabs>
        <w:ind w:left="2880" w:hanging="2880"/>
      </w:pPr>
      <w:r>
        <w:lastRenderedPageBreak/>
        <w:t>\l Djingulu</w:t>
      </w:r>
      <w:r>
        <w:tab/>
        <w:t xml:space="preserve">\w </w:t>
      </w:r>
      <w:r>
        <w:rPr>
          <w:i/>
          <w:iCs/>
        </w:rPr>
        <w:t>ngunu</w:t>
      </w:r>
      <w:r>
        <w:t xml:space="preserve"> \g </w:t>
      </w:r>
      <w:r>
        <w:rPr>
          <w:rFonts w:hAnsi="Times New Roman"/>
        </w:rPr>
        <w:t>‘</w:t>
      </w:r>
      <w:r>
        <w:t>that (medium distance)</w:t>
      </w:r>
      <w:r>
        <w:rPr>
          <w:rFonts w:hAnsi="Times New Roman"/>
        </w:rPr>
        <w:t xml:space="preserve">’ </w:t>
      </w:r>
      <w:r>
        <w:t>\p demonstrative, neuter. \s RP</w:t>
      </w:r>
    </w:p>
    <w:p w14:paraId="5611E5F4" w14:textId="77777777" w:rsidR="00C42BF2" w:rsidRDefault="00C42BF2">
      <w:pPr>
        <w:pStyle w:val="Default"/>
        <w:widowControl w:val="0"/>
        <w:tabs>
          <w:tab w:val="left" w:pos="2880"/>
        </w:tabs>
      </w:pPr>
    </w:p>
    <w:p w14:paraId="07AFB1BD" w14:textId="77777777" w:rsidR="00C42BF2" w:rsidRDefault="00C42BF2">
      <w:pPr>
        <w:pStyle w:val="Default"/>
        <w:widowControl w:val="0"/>
        <w:tabs>
          <w:tab w:val="left" w:pos="2880"/>
        </w:tabs>
      </w:pPr>
    </w:p>
    <w:p w14:paraId="7A4248F1" w14:textId="77777777" w:rsidR="00C42BF2" w:rsidRDefault="00F80514">
      <w:pPr>
        <w:pStyle w:val="Default"/>
        <w:widowControl w:val="0"/>
        <w:tabs>
          <w:tab w:val="left" w:pos="2880"/>
        </w:tabs>
        <w:rPr>
          <w:b/>
          <w:bCs/>
        </w:rPr>
      </w:pPr>
      <w:r>
        <w:t xml:space="preserve">\e </w:t>
      </w:r>
      <w:r>
        <w:rPr>
          <w:b/>
          <w:bCs/>
        </w:rPr>
        <w:t>*ngu</w:t>
      </w:r>
      <w:r>
        <w:rPr>
          <w:rFonts w:hAnsi="Times New Roman"/>
          <w:b/>
          <w:bCs/>
        </w:rPr>
        <w:t>ñ</w:t>
      </w:r>
      <w:r>
        <w:rPr>
          <w:b/>
          <w:bCs/>
        </w:rPr>
        <w:t>anV</w:t>
      </w:r>
    </w:p>
    <w:p w14:paraId="5BF548F9" w14:textId="77777777" w:rsidR="00C42BF2" w:rsidRDefault="00F80514">
      <w:pPr>
        <w:pStyle w:val="Default"/>
        <w:widowControl w:val="0"/>
        <w:tabs>
          <w:tab w:val="left" w:pos="2880"/>
        </w:tabs>
      </w:pPr>
      <w:r>
        <w:t xml:space="preserve">\t </w:t>
      </w:r>
      <w:r>
        <w:rPr>
          <w:rFonts w:hAnsi="Times New Roman"/>
        </w:rPr>
        <w:t>‘</w:t>
      </w:r>
      <w:r>
        <w:t>waves</w:t>
      </w:r>
      <w:r>
        <w:rPr>
          <w:rFonts w:hAnsi="Times New Roman"/>
        </w:rPr>
        <w:t>’</w:t>
      </w:r>
    </w:p>
    <w:p w14:paraId="6BFD695F" w14:textId="77777777" w:rsidR="00C42BF2" w:rsidRDefault="00F80514">
      <w:pPr>
        <w:pStyle w:val="Default"/>
        <w:widowControl w:val="0"/>
        <w:tabs>
          <w:tab w:val="left" w:pos="2880"/>
        </w:tabs>
      </w:pPr>
      <w:r>
        <w:t>\b n</w:t>
      </w:r>
    </w:p>
    <w:p w14:paraId="73C05772" w14:textId="77777777" w:rsidR="00C42BF2" w:rsidRDefault="00F80514">
      <w:pPr>
        <w:pStyle w:val="Default"/>
        <w:widowControl w:val="0"/>
        <w:tabs>
          <w:tab w:val="left" w:pos="2880"/>
        </w:tabs>
      </w:pPr>
      <w:r>
        <w:t>\c E</w:t>
      </w:r>
    </w:p>
    <w:p w14:paraId="34E7AD05" w14:textId="77777777" w:rsidR="00C42BF2" w:rsidRDefault="00F80514">
      <w:pPr>
        <w:pStyle w:val="Default"/>
        <w:widowControl w:val="0"/>
        <w:tabs>
          <w:tab w:val="left" w:pos="2880"/>
        </w:tabs>
      </w:pPr>
      <w:r>
        <w:t>\l KThaayorre</w:t>
      </w:r>
    </w:p>
    <w:p w14:paraId="36E5755B" w14:textId="77777777" w:rsidR="00C42BF2" w:rsidRDefault="00F80514">
      <w:pPr>
        <w:pStyle w:val="Default"/>
        <w:widowControl w:val="0"/>
        <w:tabs>
          <w:tab w:val="left" w:pos="2880"/>
        </w:tabs>
      </w:pPr>
      <w:r>
        <w:t>\l YYoront</w:t>
      </w:r>
      <w:r>
        <w:tab/>
        <w:t>\w ngu</w:t>
      </w:r>
      <w:r>
        <w:rPr>
          <w:rFonts w:hAnsi="Times New Roman"/>
        </w:rPr>
        <w:t>ñ</w:t>
      </w:r>
      <w:r>
        <w:t xml:space="preserve">an \g </w:t>
      </w:r>
      <w:r>
        <w:rPr>
          <w:rFonts w:hAnsi="Times New Roman"/>
        </w:rPr>
        <w:t>‘</w:t>
      </w:r>
      <w:r>
        <w:t>waves</w:t>
      </w:r>
      <w:r>
        <w:rPr>
          <w:rFonts w:hAnsi="Times New Roman"/>
        </w:rPr>
        <w:t>’</w:t>
      </w:r>
      <w:r>
        <w:t xml:space="preserve">\p Erg </w:t>
      </w:r>
      <w:r>
        <w:rPr>
          <w:i/>
          <w:iCs/>
        </w:rPr>
        <w:t>ngu</w:t>
      </w:r>
      <w:r>
        <w:rPr>
          <w:rFonts w:hAnsi="Times New Roman"/>
          <w:i/>
          <w:iCs/>
        </w:rPr>
        <w:t>ñ</w:t>
      </w:r>
      <w:r>
        <w:rPr>
          <w:i/>
          <w:iCs/>
        </w:rPr>
        <w:t>vn</w:t>
      </w:r>
      <w:r>
        <w:t>.</w:t>
      </w:r>
    </w:p>
    <w:p w14:paraId="1BD3E40D" w14:textId="77777777" w:rsidR="00C42BF2" w:rsidRDefault="00F80514">
      <w:pPr>
        <w:pStyle w:val="Default"/>
        <w:widowControl w:val="0"/>
        <w:tabs>
          <w:tab w:val="left" w:pos="2880"/>
        </w:tabs>
        <w:ind w:left="2880" w:hanging="2880"/>
      </w:pPr>
      <w:r>
        <w:t>\l UOykangand</w:t>
      </w:r>
      <w:r>
        <w:tab/>
        <w:t>\w u</w:t>
      </w:r>
      <w:r>
        <w:rPr>
          <w:rFonts w:hAnsi="Times New Roman"/>
        </w:rPr>
        <w:t>ñ</w:t>
      </w:r>
      <w:r>
        <w:t xml:space="preserve">an \g </w:t>
      </w:r>
      <w:r>
        <w:rPr>
          <w:rFonts w:hAnsi="Times New Roman"/>
        </w:rPr>
        <w:t>‘</w:t>
      </w:r>
      <w:r>
        <w:t>rain; sea breeze</w:t>
      </w:r>
      <w:r>
        <w:rPr>
          <w:rFonts w:hAnsi="Times New Roman"/>
        </w:rPr>
        <w:t xml:space="preserve">’ </w:t>
      </w:r>
      <w:r>
        <w:t xml:space="preserve">\q Also </w:t>
      </w:r>
      <w:r>
        <w:rPr>
          <w:i/>
          <w:iCs/>
        </w:rPr>
        <w:t>uk-u</w:t>
      </w:r>
      <w:r>
        <w:rPr>
          <w:rFonts w:hAnsi="Times New Roman"/>
          <w:i/>
          <w:iCs/>
        </w:rPr>
        <w:t>ñ</w:t>
      </w:r>
      <w:r>
        <w:rPr>
          <w:i/>
          <w:iCs/>
        </w:rPr>
        <w:t>an</w:t>
      </w:r>
      <w:r>
        <w:rPr>
          <w:rFonts w:hAnsi="Times New Roman"/>
        </w:rPr>
        <w:t xml:space="preserve"> ‘</w:t>
      </w:r>
      <w:r>
        <w:t>yellow mangrove (</w:t>
      </w:r>
      <w:r>
        <w:rPr>
          <w:i/>
          <w:iCs/>
        </w:rPr>
        <w:t>Avicennia</w:t>
      </w:r>
      <w:r>
        <w:t>)</w:t>
      </w:r>
      <w:r>
        <w:rPr>
          <w:rFonts w:hAnsi="Times New Roman"/>
        </w:rPr>
        <w:t>’</w:t>
      </w:r>
      <w:r>
        <w:t>. \s PH</w:t>
      </w:r>
    </w:p>
    <w:p w14:paraId="2AE07ED8" w14:textId="77777777" w:rsidR="00C42BF2" w:rsidRDefault="00F80514">
      <w:pPr>
        <w:pStyle w:val="Default"/>
        <w:widowControl w:val="0"/>
        <w:tabs>
          <w:tab w:val="left" w:pos="2880"/>
        </w:tabs>
        <w:ind w:left="2880" w:hanging="2880"/>
      </w:pPr>
      <w:r>
        <w:t>\l UOlkol</w:t>
      </w:r>
      <w:r>
        <w:tab/>
        <w:t>\w u</w:t>
      </w:r>
      <w:r>
        <w:rPr>
          <w:rFonts w:hAnsi="Times New Roman"/>
        </w:rPr>
        <w:t>ñ</w:t>
      </w:r>
      <w:r>
        <w:t xml:space="preserve">an \g </w:t>
      </w:r>
      <w:r>
        <w:rPr>
          <w:rFonts w:hAnsi="Times New Roman"/>
        </w:rPr>
        <w:t>‘</w:t>
      </w:r>
      <w:r>
        <w:t>rain; sea breeze</w:t>
      </w:r>
      <w:r>
        <w:rPr>
          <w:rFonts w:hAnsi="Times New Roman"/>
        </w:rPr>
        <w:t xml:space="preserve">’ </w:t>
      </w:r>
      <w:r>
        <w:t>\s PH</w:t>
      </w:r>
    </w:p>
    <w:p w14:paraId="016F002F" w14:textId="77777777" w:rsidR="00C42BF2" w:rsidRDefault="00F80514">
      <w:pPr>
        <w:pStyle w:val="Default"/>
        <w:widowControl w:val="0"/>
        <w:tabs>
          <w:tab w:val="left" w:pos="2880"/>
        </w:tabs>
        <w:ind w:left="2880" w:hanging="2880"/>
      </w:pPr>
      <w:r>
        <w:t>^^^</w:t>
      </w:r>
    </w:p>
    <w:p w14:paraId="1A66CB24" w14:textId="77777777" w:rsidR="00C42BF2" w:rsidRDefault="00F80514">
      <w:pPr>
        <w:pStyle w:val="Default"/>
        <w:widowControl w:val="0"/>
        <w:tabs>
          <w:tab w:val="left" w:pos="2880"/>
        </w:tabs>
        <w:ind w:left="2880" w:hanging="2880"/>
      </w:pPr>
      <w:r>
        <w:t>\l Ngawun</w:t>
      </w:r>
      <w:r>
        <w:tab/>
        <w:t xml:space="preserve">\w ngunhan \g </w:t>
      </w:r>
      <w:r>
        <w:rPr>
          <w:rFonts w:hAnsi="Times New Roman"/>
        </w:rPr>
        <w:t>‘</w:t>
      </w:r>
      <w:r>
        <w:t>snake</w:t>
      </w:r>
      <w:r>
        <w:rPr>
          <w:rFonts w:hAnsi="Times New Roman"/>
        </w:rPr>
        <w:t xml:space="preserve">’ </w:t>
      </w:r>
      <w:r>
        <w:t>\s GB</w:t>
      </w:r>
    </w:p>
    <w:p w14:paraId="748BE32B" w14:textId="77777777" w:rsidR="00C42BF2" w:rsidRDefault="00F80514">
      <w:pPr>
        <w:pStyle w:val="Default"/>
        <w:widowControl w:val="0"/>
        <w:tabs>
          <w:tab w:val="left" w:pos="2880"/>
        </w:tabs>
        <w:ind w:left="2880" w:hanging="2880"/>
      </w:pPr>
      <w:r>
        <w:t>\l Mayi-Kulan</w:t>
      </w:r>
      <w:r>
        <w:tab/>
        <w:t xml:space="preserve">\w ngunhan \g </w:t>
      </w:r>
      <w:r>
        <w:rPr>
          <w:rFonts w:hAnsi="Times New Roman"/>
        </w:rPr>
        <w:t>‘</w:t>
      </w:r>
      <w:r>
        <w:t>snake</w:t>
      </w:r>
      <w:r>
        <w:rPr>
          <w:rFonts w:hAnsi="Times New Roman"/>
        </w:rPr>
        <w:t xml:space="preserve">’ </w:t>
      </w:r>
      <w:r>
        <w:t>\s GB</w:t>
      </w:r>
    </w:p>
    <w:p w14:paraId="3596CBB7" w14:textId="77777777" w:rsidR="00C42BF2" w:rsidRDefault="00F80514">
      <w:pPr>
        <w:pStyle w:val="Default"/>
        <w:widowControl w:val="0"/>
        <w:tabs>
          <w:tab w:val="left" w:pos="2880"/>
        </w:tabs>
        <w:ind w:left="2880" w:hanging="2880"/>
      </w:pPr>
      <w:r>
        <w:t>\l Mayi-Kutuna</w:t>
      </w:r>
      <w:r>
        <w:tab/>
        <w:t xml:space="preserve">\w ngunhan \g </w:t>
      </w:r>
      <w:r>
        <w:rPr>
          <w:rFonts w:hAnsi="Times New Roman"/>
        </w:rPr>
        <w:t>‘</w:t>
      </w:r>
      <w:r>
        <w:t>snake</w:t>
      </w:r>
      <w:r>
        <w:rPr>
          <w:rFonts w:hAnsi="Times New Roman"/>
        </w:rPr>
        <w:t xml:space="preserve">’ </w:t>
      </w:r>
      <w:r>
        <w:t xml:space="preserve">\q Source (Lamond, in Curr) gives </w:t>
      </w:r>
      <w:r>
        <w:rPr>
          <w:rFonts w:hAnsi="Times New Roman"/>
        </w:rPr>
        <w:t>“</w:t>
      </w:r>
      <w:r>
        <w:t>woonan</w:t>
      </w:r>
      <w:r>
        <w:rPr>
          <w:rFonts w:hAnsi="Times New Roman"/>
        </w:rPr>
        <w:t>”</w:t>
      </w:r>
      <w:r>
        <w:t>. \s GB</w:t>
      </w:r>
    </w:p>
    <w:p w14:paraId="7511FAAD" w14:textId="77777777" w:rsidR="00C42BF2" w:rsidRDefault="00C42BF2">
      <w:pPr>
        <w:pStyle w:val="Default"/>
        <w:widowControl w:val="0"/>
        <w:tabs>
          <w:tab w:val="left" w:pos="2880"/>
        </w:tabs>
      </w:pPr>
    </w:p>
    <w:p w14:paraId="4DCABED3" w14:textId="77777777" w:rsidR="00C42BF2" w:rsidRDefault="00C42BF2">
      <w:pPr>
        <w:pStyle w:val="Default"/>
        <w:widowControl w:val="0"/>
        <w:tabs>
          <w:tab w:val="left" w:pos="2880"/>
        </w:tabs>
      </w:pPr>
    </w:p>
    <w:p w14:paraId="760787C8" w14:textId="77777777" w:rsidR="00C42BF2" w:rsidRDefault="00F80514">
      <w:pPr>
        <w:pStyle w:val="Default"/>
        <w:widowControl w:val="0"/>
        <w:tabs>
          <w:tab w:val="left" w:pos="2880"/>
        </w:tabs>
        <w:rPr>
          <w:b/>
          <w:bCs/>
        </w:rPr>
      </w:pPr>
      <w:r>
        <w:t xml:space="preserve">\e </w:t>
      </w:r>
      <w:r>
        <w:rPr>
          <w:b/>
          <w:bCs/>
        </w:rPr>
        <w:t>*+ngura</w:t>
      </w:r>
    </w:p>
    <w:p w14:paraId="19F0E969" w14:textId="77777777" w:rsidR="00C42BF2" w:rsidRDefault="00F80514">
      <w:pPr>
        <w:pStyle w:val="Default"/>
        <w:widowControl w:val="0"/>
        <w:tabs>
          <w:tab w:val="left" w:pos="2880"/>
        </w:tabs>
      </w:pPr>
      <w:r>
        <w:t>\t (Locative)</w:t>
      </w:r>
    </w:p>
    <w:p w14:paraId="4A372E65" w14:textId="77777777" w:rsidR="00C42BF2" w:rsidRDefault="00F80514">
      <w:pPr>
        <w:pStyle w:val="Default"/>
        <w:widowControl w:val="0"/>
        <w:tabs>
          <w:tab w:val="left" w:pos="2880"/>
        </w:tabs>
      </w:pPr>
      <w:r>
        <w:t>\b suffix</w:t>
      </w:r>
    </w:p>
    <w:p w14:paraId="41FBBCF2" w14:textId="77777777" w:rsidR="00C42BF2" w:rsidRDefault="00F80514">
      <w:pPr>
        <w:pStyle w:val="Default"/>
        <w:widowControl w:val="0"/>
        <w:tabs>
          <w:tab w:val="left" w:pos="2880"/>
        </w:tabs>
      </w:pPr>
      <w:r>
        <w:t>\l Payungu</w:t>
      </w:r>
      <w:r>
        <w:tab/>
        <w:t xml:space="preserve">\w </w:t>
      </w:r>
      <w:r>
        <w:rPr>
          <w:i/>
          <w:iCs/>
        </w:rPr>
        <w:t>-ngura</w:t>
      </w:r>
      <w:r>
        <w:t xml:space="preserve"> \g (Locative) \s PA</w:t>
      </w:r>
    </w:p>
    <w:p w14:paraId="718C6B19" w14:textId="77777777" w:rsidR="00C42BF2" w:rsidRDefault="00F80514">
      <w:pPr>
        <w:pStyle w:val="Default"/>
        <w:widowControl w:val="0"/>
        <w:tabs>
          <w:tab w:val="left" w:pos="2880"/>
        </w:tabs>
        <w:ind w:left="2880" w:hanging="2880"/>
      </w:pPr>
      <w:r>
        <w:t>\l Nhanda</w:t>
      </w:r>
      <w:r>
        <w:tab/>
        <w:t xml:space="preserve">\w </w:t>
      </w:r>
      <w:r>
        <w:rPr>
          <w:i/>
          <w:iCs/>
        </w:rPr>
        <w:t>-ngura</w:t>
      </w:r>
      <w:r>
        <w:t xml:space="preserve"> \g (Dative-possessive with singular demonstratives) \q In </w:t>
      </w:r>
      <w:r>
        <w:rPr>
          <w:i/>
          <w:iCs/>
        </w:rPr>
        <w:t>alangura</w:t>
      </w:r>
      <w:r>
        <w:rPr>
          <w:rFonts w:hAnsi="Times New Roman"/>
        </w:rPr>
        <w:t xml:space="preserve"> ‘</w:t>
      </w:r>
      <w:r>
        <w:t>that</w:t>
      </w:r>
      <w:r>
        <w:rPr>
          <w:rFonts w:hAnsi="Times New Roman"/>
        </w:rPr>
        <w:t>’</w:t>
      </w:r>
      <w:r>
        <w:t xml:space="preserve">, </w:t>
      </w:r>
      <w:r>
        <w:rPr>
          <w:i/>
          <w:iCs/>
        </w:rPr>
        <w:t>i</w:t>
      </w:r>
      <w:r>
        <w:rPr>
          <w:rFonts w:hAnsi="Times New Roman"/>
          <w:i/>
          <w:iCs/>
        </w:rPr>
        <w:t>ñ</w:t>
      </w:r>
      <w:r>
        <w:rPr>
          <w:i/>
          <w:iCs/>
        </w:rPr>
        <w:t>angura</w:t>
      </w:r>
      <w:r>
        <w:rPr>
          <w:rFonts w:hAnsi="Times New Roman"/>
        </w:rPr>
        <w:t xml:space="preserve"> ‘</w:t>
      </w:r>
      <w:r>
        <w:t>this</w:t>
      </w:r>
      <w:r>
        <w:rPr>
          <w:rFonts w:hAnsi="Times New Roman"/>
        </w:rPr>
        <w:t>’</w:t>
      </w:r>
      <w:r>
        <w:t xml:space="preserve">, </w:t>
      </w:r>
      <w:r>
        <w:rPr>
          <w:i/>
          <w:iCs/>
        </w:rPr>
        <w:t>anhangura</w:t>
      </w:r>
      <w:r>
        <w:rPr>
          <w:rFonts w:hAnsi="Times New Roman"/>
        </w:rPr>
        <w:t xml:space="preserve"> ‘</w:t>
      </w:r>
      <w:r>
        <w:t>that (distant)</w:t>
      </w:r>
      <w:r>
        <w:rPr>
          <w:rFonts w:hAnsi="Times New Roman"/>
        </w:rPr>
        <w:t>’</w:t>
      </w:r>
      <w:r>
        <w:t>. \s JBl 73</w:t>
      </w:r>
    </w:p>
    <w:p w14:paraId="32F5A075" w14:textId="77777777" w:rsidR="00C42BF2" w:rsidRDefault="00F80514">
      <w:pPr>
        <w:pStyle w:val="Default"/>
        <w:widowControl w:val="0"/>
        <w:tabs>
          <w:tab w:val="left" w:pos="2880"/>
        </w:tabs>
      </w:pPr>
      <w:r>
        <w:t>\l Gupapuyngu</w:t>
      </w:r>
      <w:r>
        <w:tab/>
        <w:t xml:space="preserve">\w </w:t>
      </w:r>
      <w:r>
        <w:rPr>
          <w:i/>
          <w:iCs/>
        </w:rPr>
        <w:t>-ngura</w:t>
      </w:r>
      <w:r>
        <w:t xml:space="preserve"> \g (Locative) \s BL L40 p41</w:t>
      </w:r>
    </w:p>
    <w:p w14:paraId="14198472" w14:textId="77777777" w:rsidR="00C42BF2" w:rsidRDefault="00F80514">
      <w:pPr>
        <w:pStyle w:val="Default"/>
        <w:widowControl w:val="0"/>
        <w:tabs>
          <w:tab w:val="left" w:pos="2880"/>
        </w:tabs>
      </w:pPr>
      <w:r>
        <w:t>\l Gumatj</w:t>
      </w:r>
    </w:p>
    <w:p w14:paraId="31FAB805" w14:textId="77777777" w:rsidR="00C42BF2" w:rsidRDefault="00F80514">
      <w:pPr>
        <w:pStyle w:val="Default"/>
        <w:widowControl w:val="0"/>
        <w:tabs>
          <w:tab w:val="left" w:pos="2880"/>
        </w:tabs>
      </w:pPr>
      <w:r>
        <w:t>\l Ritharrngu</w:t>
      </w:r>
      <w:r>
        <w:tab/>
        <w:t xml:space="preserve">\w </w:t>
      </w:r>
      <w:r>
        <w:rPr>
          <w:i/>
          <w:iCs/>
        </w:rPr>
        <w:t>-ngara</w:t>
      </w:r>
      <w:r>
        <w:t xml:space="preserve"> \g (Locative; </w:t>
      </w:r>
      <w:r>
        <w:rPr>
          <w:rFonts w:hAnsi="Times New Roman"/>
        </w:rPr>
        <w:t>‘</w:t>
      </w:r>
      <w:r>
        <w:t>in the vicinity of</w:t>
      </w:r>
      <w:r>
        <w:rPr>
          <w:rFonts w:hAnsi="Times New Roman"/>
        </w:rPr>
        <w:t>’</w:t>
      </w:r>
      <w:r>
        <w:t>) \s JHeath</w:t>
      </w:r>
    </w:p>
    <w:p w14:paraId="7A7270E7" w14:textId="77777777" w:rsidR="00C42BF2" w:rsidRDefault="00C42BF2">
      <w:pPr>
        <w:pStyle w:val="Default"/>
        <w:widowControl w:val="0"/>
        <w:tabs>
          <w:tab w:val="left" w:pos="2880"/>
        </w:tabs>
      </w:pPr>
    </w:p>
    <w:p w14:paraId="13624D00" w14:textId="77777777" w:rsidR="00C42BF2" w:rsidRDefault="00C42BF2">
      <w:pPr>
        <w:pStyle w:val="Default"/>
        <w:widowControl w:val="0"/>
        <w:tabs>
          <w:tab w:val="left" w:pos="2880"/>
        </w:tabs>
        <w:ind w:left="2880" w:hanging="2880"/>
      </w:pPr>
    </w:p>
    <w:p w14:paraId="3D30AEE0" w14:textId="77777777" w:rsidR="00C42BF2" w:rsidRDefault="00F80514">
      <w:pPr>
        <w:pStyle w:val="Default"/>
        <w:widowControl w:val="0"/>
        <w:tabs>
          <w:tab w:val="left" w:pos="2880"/>
        </w:tabs>
        <w:ind w:left="2880" w:hanging="2880"/>
        <w:rPr>
          <w:b/>
          <w:bCs/>
        </w:rPr>
      </w:pPr>
      <w:r>
        <w:t>\e *</w:t>
      </w:r>
      <w:r>
        <w:rPr>
          <w:b/>
          <w:bCs/>
        </w:rPr>
        <w:t>ngural</w:t>
      </w:r>
    </w:p>
    <w:p w14:paraId="0FB191DB" w14:textId="77777777" w:rsidR="00C42BF2" w:rsidRDefault="00F80514">
      <w:pPr>
        <w:pStyle w:val="Default"/>
        <w:widowControl w:val="0"/>
        <w:tabs>
          <w:tab w:val="left" w:pos="2880"/>
        </w:tabs>
        <w:ind w:left="2880" w:hanging="2880"/>
      </w:pPr>
      <w:r>
        <w:t xml:space="preserve">\t </w:t>
      </w:r>
      <w:r>
        <w:rPr>
          <w:rFonts w:hAnsi="Times New Roman"/>
        </w:rPr>
        <w:t>‘</w:t>
      </w:r>
      <w:r>
        <w:t>under (water)</w:t>
      </w:r>
      <w:r>
        <w:rPr>
          <w:rFonts w:hAnsi="Times New Roman"/>
        </w:rPr>
        <w:t>’</w:t>
      </w:r>
    </w:p>
    <w:p w14:paraId="2A35472A" w14:textId="77777777" w:rsidR="00C42BF2" w:rsidRDefault="00F80514">
      <w:pPr>
        <w:pStyle w:val="Default"/>
        <w:widowControl w:val="0"/>
        <w:tabs>
          <w:tab w:val="left" w:pos="2880"/>
        </w:tabs>
        <w:ind w:left="2880" w:hanging="2880"/>
      </w:pPr>
      <w:r>
        <w:t>\b nAdv</w:t>
      </w:r>
    </w:p>
    <w:p w14:paraId="58F7F078" w14:textId="77777777" w:rsidR="00C42BF2" w:rsidRDefault="00F80514">
      <w:pPr>
        <w:pStyle w:val="Default"/>
        <w:widowControl w:val="0"/>
        <w:ind w:left="180" w:hanging="180"/>
      </w:pPr>
      <w:r>
        <w:t xml:space="preserve">\x See also </w:t>
      </w:r>
      <w:r>
        <w:rPr>
          <w:color w:val="003300"/>
          <w:u w:color="003300"/>
        </w:rPr>
        <w:t xml:space="preserve">*ngu:rm and </w:t>
      </w:r>
      <w:r>
        <w:t xml:space="preserve">*kural. For possible correspondence of initial </w:t>
      </w:r>
      <w:r>
        <w:rPr>
          <w:i/>
          <w:iCs/>
        </w:rPr>
        <w:t>ng</w:t>
      </w:r>
      <w:r>
        <w:t xml:space="preserve"> with </w:t>
      </w:r>
      <w:r>
        <w:rPr>
          <w:i/>
          <w:iCs/>
        </w:rPr>
        <w:t>k</w:t>
      </w:r>
      <w:r>
        <w:t>, see also *ngunpa- and *kunpa- (</w:t>
      </w:r>
      <w:r>
        <w:rPr>
          <w:rFonts w:hAnsi="Times New Roman"/>
        </w:rPr>
        <w:t>‘</w:t>
      </w:r>
      <w:r>
        <w:t>finish</w:t>
      </w:r>
      <w:r>
        <w:rPr>
          <w:rFonts w:hAnsi="Times New Roman"/>
        </w:rPr>
        <w:t>’</w:t>
      </w:r>
      <w:r>
        <w:t>).</w:t>
      </w:r>
    </w:p>
    <w:p w14:paraId="3AD1201C" w14:textId="77777777" w:rsidR="00C42BF2" w:rsidRDefault="00F80514">
      <w:pPr>
        <w:pStyle w:val="Default"/>
        <w:widowControl w:val="0"/>
        <w:tabs>
          <w:tab w:val="left" w:pos="2880"/>
        </w:tabs>
        <w:ind w:left="2880" w:hanging="2880"/>
      </w:pPr>
      <w:r>
        <w:t>\l YYoront</w:t>
      </w:r>
      <w:r>
        <w:tab/>
        <w:t xml:space="preserve">\w ngu(r)ll \g </w:t>
      </w:r>
      <w:r>
        <w:rPr>
          <w:rFonts w:hAnsi="Times New Roman"/>
        </w:rPr>
        <w:t>‘</w:t>
      </w:r>
      <w:r>
        <w:t>under(neath), underwater</w:t>
      </w:r>
      <w:r>
        <w:rPr>
          <w:rFonts w:hAnsi="Times New Roman"/>
        </w:rPr>
        <w:t xml:space="preserve">’ </w:t>
      </w:r>
      <w:r>
        <w:t>\p nAdv, postposition.</w:t>
      </w:r>
    </w:p>
    <w:p w14:paraId="03C996F6" w14:textId="77777777" w:rsidR="00C42BF2" w:rsidRDefault="00F80514">
      <w:pPr>
        <w:pStyle w:val="Default"/>
        <w:widowControl w:val="0"/>
        <w:tabs>
          <w:tab w:val="left" w:pos="2880"/>
        </w:tabs>
        <w:ind w:left="2880" w:hanging="2880"/>
      </w:pPr>
      <w:r>
        <w:t>***</w:t>
      </w:r>
    </w:p>
    <w:p w14:paraId="67B1051A" w14:textId="77777777" w:rsidR="00C42BF2" w:rsidRDefault="00F80514">
      <w:pPr>
        <w:pStyle w:val="Default"/>
        <w:widowControl w:val="0"/>
        <w:tabs>
          <w:tab w:val="left" w:pos="2880"/>
        </w:tabs>
        <w:ind w:left="2880" w:hanging="2880"/>
      </w:pPr>
      <w:r>
        <w:t>\l Dyirbal</w:t>
      </w:r>
      <w:r>
        <w:tab/>
        <w:t xml:space="preserve">\w ngurin \g </w:t>
      </w:r>
      <w:r>
        <w:rPr>
          <w:rFonts w:hAnsi="Times New Roman"/>
        </w:rPr>
        <w:t>‘</w:t>
      </w:r>
      <w:r>
        <w:t>deep</w:t>
      </w:r>
      <w:r>
        <w:rPr>
          <w:rFonts w:hAnsi="Times New Roman"/>
        </w:rPr>
        <w:t xml:space="preserve">’  </w:t>
      </w:r>
      <w:r>
        <w:t>\s RMWD</w:t>
      </w:r>
    </w:p>
    <w:p w14:paraId="0D1D96F5" w14:textId="77777777" w:rsidR="00C42BF2" w:rsidRDefault="00C42BF2">
      <w:pPr>
        <w:pStyle w:val="Default"/>
        <w:widowControl w:val="0"/>
        <w:tabs>
          <w:tab w:val="left" w:pos="2880"/>
        </w:tabs>
        <w:ind w:left="2880" w:hanging="2880"/>
      </w:pPr>
    </w:p>
    <w:p w14:paraId="4334E6AE" w14:textId="77777777" w:rsidR="00C42BF2" w:rsidRDefault="00C42BF2">
      <w:pPr>
        <w:pStyle w:val="Default"/>
        <w:widowControl w:val="0"/>
        <w:tabs>
          <w:tab w:val="left" w:pos="2880"/>
        </w:tabs>
        <w:ind w:left="2880" w:hanging="2880"/>
      </w:pPr>
    </w:p>
    <w:p w14:paraId="5F828B75" w14:textId="77777777" w:rsidR="00C42BF2" w:rsidRDefault="00F80514">
      <w:pPr>
        <w:pStyle w:val="Default"/>
        <w:widowControl w:val="0"/>
        <w:tabs>
          <w:tab w:val="left" w:pos="2880"/>
        </w:tabs>
        <w:ind w:left="2880" w:hanging="2880"/>
        <w:rPr>
          <w:b/>
          <w:bCs/>
        </w:rPr>
      </w:pPr>
      <w:r>
        <w:t xml:space="preserve">\e </w:t>
      </w:r>
      <w:r>
        <w:rPr>
          <w:b/>
          <w:bCs/>
        </w:rPr>
        <w:t>*nguru</w:t>
      </w:r>
    </w:p>
    <w:p w14:paraId="2E2CF713" w14:textId="77777777" w:rsidR="00C42BF2" w:rsidRDefault="00F80514">
      <w:pPr>
        <w:pStyle w:val="Default"/>
        <w:widowControl w:val="0"/>
        <w:tabs>
          <w:tab w:val="left" w:pos="2880"/>
        </w:tabs>
        <w:ind w:left="2880" w:hanging="2880"/>
      </w:pPr>
      <w:r>
        <w:t xml:space="preserve">\t </w:t>
      </w:r>
      <w:r>
        <w:rPr>
          <w:rFonts w:hAnsi="Times New Roman"/>
        </w:rPr>
        <w:t>‘</w:t>
      </w:r>
      <w:r>
        <w:t>3rd singular nominative</w:t>
      </w:r>
      <w:r>
        <w:rPr>
          <w:rFonts w:hAnsi="Times New Roman"/>
        </w:rPr>
        <w:t>’</w:t>
      </w:r>
    </w:p>
    <w:p w14:paraId="0E0F5924" w14:textId="77777777" w:rsidR="00C42BF2" w:rsidRDefault="00F80514">
      <w:pPr>
        <w:pStyle w:val="Default"/>
        <w:widowControl w:val="0"/>
        <w:tabs>
          <w:tab w:val="left" w:pos="2880"/>
        </w:tabs>
        <w:ind w:left="2880" w:hanging="2880"/>
      </w:pPr>
      <w:r>
        <w:t>\b pronoun</w:t>
      </w:r>
    </w:p>
    <w:p w14:paraId="7DDB6742" w14:textId="77777777" w:rsidR="00C42BF2" w:rsidRDefault="00F80514">
      <w:pPr>
        <w:pStyle w:val="Default"/>
        <w:widowControl w:val="0"/>
        <w:tabs>
          <w:tab w:val="left" w:pos="2880"/>
        </w:tabs>
        <w:ind w:left="2880" w:hanging="2880"/>
      </w:pPr>
      <w:r>
        <w:t>\b demonstrative</w:t>
      </w:r>
    </w:p>
    <w:p w14:paraId="65153D1F" w14:textId="77777777" w:rsidR="00C42BF2" w:rsidRDefault="00F80514">
      <w:pPr>
        <w:pStyle w:val="Default"/>
        <w:widowControl w:val="0"/>
        <w:tabs>
          <w:tab w:val="left" w:pos="2880"/>
        </w:tabs>
        <w:ind w:left="2880" w:hanging="2880"/>
      </w:pPr>
      <w:r>
        <w:t>\x See also *</w:t>
      </w:r>
      <w:r>
        <w:rPr>
          <w:rFonts w:hAnsi="Times New Roman"/>
        </w:rPr>
        <w:t>ñ</w:t>
      </w:r>
      <w:r>
        <w:t>ulu, *ngunha, *pala, *palu, *wala.</w:t>
      </w:r>
    </w:p>
    <w:p w14:paraId="7AD6A8B2" w14:textId="77777777" w:rsidR="00C42BF2" w:rsidRDefault="00F80514">
      <w:pPr>
        <w:pStyle w:val="Default"/>
        <w:widowControl w:val="0"/>
        <w:tabs>
          <w:tab w:val="left" w:pos="2880"/>
        </w:tabs>
        <w:ind w:left="2880" w:hanging="2880"/>
      </w:pPr>
      <w:r>
        <w:t>\l Gamilaraay</w:t>
      </w:r>
      <w:r>
        <w:tab/>
        <w:t xml:space="preserve">\w </w:t>
      </w:r>
      <w:r>
        <w:rPr>
          <w:i/>
          <w:iCs/>
        </w:rPr>
        <w:t>nguru</w:t>
      </w:r>
      <w:r>
        <w:t xml:space="preserve"> \g </w:t>
      </w:r>
      <w:r>
        <w:rPr>
          <w:rFonts w:hAnsi="Times New Roman"/>
        </w:rPr>
        <w:t>‘</w:t>
      </w:r>
      <w:r>
        <w:t>he, she</w:t>
      </w:r>
      <w:r>
        <w:rPr>
          <w:rFonts w:hAnsi="Times New Roman"/>
        </w:rPr>
        <w:t xml:space="preserve">’ </w:t>
      </w:r>
      <w:r>
        <w:t xml:space="preserve">\p Nominative; Gen </w:t>
      </w:r>
      <w:r>
        <w:rPr>
          <w:i/>
          <w:iCs/>
        </w:rPr>
        <w:t>ngurungu</w:t>
      </w:r>
      <w:r>
        <w:t xml:space="preserve">, Acc </w:t>
      </w:r>
      <w:r>
        <w:rPr>
          <w:i/>
          <w:iCs/>
        </w:rPr>
        <w:t>ngurunga</w:t>
      </w:r>
      <w:r>
        <w:t xml:space="preserve"> (?). \s PA, AGL</w:t>
      </w:r>
    </w:p>
    <w:p w14:paraId="1812BE16" w14:textId="77777777" w:rsidR="00C42BF2" w:rsidRDefault="00F80514">
      <w:pPr>
        <w:pStyle w:val="Default"/>
        <w:widowControl w:val="0"/>
        <w:tabs>
          <w:tab w:val="left" w:pos="2880"/>
        </w:tabs>
        <w:ind w:left="2880" w:hanging="2880"/>
      </w:pPr>
      <w:r>
        <w:t>\l Yuwaaliyaay</w:t>
      </w:r>
      <w:r>
        <w:tab/>
        <w:t xml:space="preserve">\w </w:t>
      </w:r>
      <w:r>
        <w:rPr>
          <w:i/>
          <w:iCs/>
        </w:rPr>
        <w:t>ngu:</w:t>
      </w:r>
      <w:r>
        <w:t xml:space="preserve"> \g </w:t>
      </w:r>
      <w:r>
        <w:rPr>
          <w:rFonts w:hAnsi="Times New Roman"/>
        </w:rPr>
        <w:t>‘</w:t>
      </w:r>
      <w:r>
        <w:t>he, she</w:t>
      </w:r>
      <w:r>
        <w:rPr>
          <w:rFonts w:hAnsi="Times New Roman"/>
        </w:rPr>
        <w:t xml:space="preserve">’ </w:t>
      </w:r>
      <w:r>
        <w:t xml:space="preserve">\p Nominative; Gen </w:t>
      </w:r>
      <w:r>
        <w:rPr>
          <w:i/>
          <w:iCs/>
        </w:rPr>
        <w:t>ngu:ngu</w:t>
      </w:r>
      <w:r>
        <w:t xml:space="preserve">, Dat </w:t>
      </w:r>
      <w:r>
        <w:rPr>
          <w:i/>
          <w:iCs/>
        </w:rPr>
        <w:t>ngu:ngunda</w:t>
      </w:r>
      <w:r>
        <w:t xml:space="preserve">, Source </w:t>
      </w:r>
      <w:r>
        <w:rPr>
          <w:i/>
          <w:iCs/>
        </w:rPr>
        <w:t>ngu:ngundi</w:t>
      </w:r>
      <w:r>
        <w:t>; Acc not recorded. \s CW</w:t>
      </w:r>
    </w:p>
    <w:p w14:paraId="22130A91" w14:textId="77777777" w:rsidR="00C42BF2" w:rsidRDefault="00F80514">
      <w:pPr>
        <w:pStyle w:val="Default"/>
        <w:widowControl w:val="0"/>
        <w:tabs>
          <w:tab w:val="left" w:pos="2880"/>
        </w:tabs>
        <w:ind w:left="2880" w:hanging="2880"/>
      </w:pPr>
      <w:r>
        <w:t>\l Yuwaalaraay</w:t>
      </w:r>
      <w:r>
        <w:tab/>
        <w:t xml:space="preserve">\w </w:t>
      </w:r>
      <w:r>
        <w:rPr>
          <w:i/>
          <w:iCs/>
        </w:rPr>
        <w:t>ngu:</w:t>
      </w:r>
      <w:r>
        <w:t xml:space="preserve"> \g </w:t>
      </w:r>
      <w:r>
        <w:rPr>
          <w:rFonts w:hAnsi="Times New Roman"/>
        </w:rPr>
        <w:t>‘</w:t>
      </w:r>
      <w:r>
        <w:t>he, she</w:t>
      </w:r>
      <w:r>
        <w:rPr>
          <w:rFonts w:hAnsi="Times New Roman"/>
        </w:rPr>
        <w:t xml:space="preserve">’ </w:t>
      </w:r>
      <w:r>
        <w:t xml:space="preserve">\p Nominative; Acc </w:t>
      </w:r>
      <w:r>
        <w:rPr>
          <w:i/>
          <w:iCs/>
        </w:rPr>
        <w:t>ngu:nga</w:t>
      </w:r>
      <w:r>
        <w:t xml:space="preserve">, Gen </w:t>
      </w:r>
      <w:r>
        <w:rPr>
          <w:i/>
          <w:iCs/>
        </w:rPr>
        <w:t>ngu:ngu</w:t>
      </w:r>
      <w:r>
        <w:t>. \s AGL</w:t>
      </w:r>
    </w:p>
    <w:p w14:paraId="4F891579" w14:textId="77777777" w:rsidR="00C42BF2" w:rsidRDefault="00F80514">
      <w:pPr>
        <w:pStyle w:val="Default"/>
        <w:widowControl w:val="0"/>
        <w:tabs>
          <w:tab w:val="left" w:pos="2880"/>
        </w:tabs>
        <w:ind w:left="2880" w:hanging="2880"/>
      </w:pPr>
      <w:r>
        <w:t xml:space="preserve">\l </w:t>
      </w:r>
      <w:r>
        <w:rPr>
          <w:b/>
          <w:bCs/>
        </w:rPr>
        <w:t>pGamilaraay-Yuwaalaraay</w:t>
      </w:r>
      <w:r>
        <w:rPr>
          <w:b/>
          <w:bCs/>
        </w:rPr>
        <w:tab/>
        <w:t>\w *nguru</w:t>
      </w:r>
      <w:r>
        <w:t xml:space="preserve"> \s PA #280</w:t>
      </w:r>
    </w:p>
    <w:p w14:paraId="590990A8" w14:textId="77777777" w:rsidR="00C42BF2" w:rsidRDefault="00F80514">
      <w:pPr>
        <w:pStyle w:val="Default"/>
        <w:widowControl w:val="0"/>
        <w:tabs>
          <w:tab w:val="left" w:pos="2880"/>
        </w:tabs>
        <w:ind w:left="2880" w:hanging="2880"/>
      </w:pPr>
      <w:r>
        <w:t>\l Dhuwal</w:t>
      </w:r>
      <w:r>
        <w:tab/>
        <w:t xml:space="preserve">\w </w:t>
      </w:r>
      <w:r>
        <w:rPr>
          <w:i/>
          <w:iCs/>
        </w:rPr>
        <w:t>nguru -</w:t>
      </w:r>
      <w:r>
        <w:t xml:space="preserve">  \g </w:t>
      </w:r>
      <w:r>
        <w:rPr>
          <w:rFonts w:hAnsi="Times New Roman"/>
        </w:rPr>
        <w:t>‘</w:t>
      </w:r>
      <w:r>
        <w:t>that (distal)</w:t>
      </w:r>
      <w:r>
        <w:rPr>
          <w:rFonts w:hAnsi="Times New Roman"/>
        </w:rPr>
        <w:t xml:space="preserve">’ </w:t>
      </w:r>
      <w:r>
        <w:t xml:space="preserve">\p Suppletive Ergative </w:t>
      </w:r>
      <w:r>
        <w:rPr>
          <w:i/>
          <w:iCs/>
        </w:rPr>
        <w:t>ngurung</w:t>
      </w:r>
      <w:r>
        <w:t>(</w:t>
      </w:r>
      <w:r>
        <w:rPr>
          <w:i/>
          <w:iCs/>
        </w:rPr>
        <w:t>u-</w:t>
      </w:r>
      <w:r>
        <w:t xml:space="preserve">) &amp; Dative </w:t>
      </w:r>
      <w:r>
        <w:rPr>
          <w:i/>
          <w:iCs/>
        </w:rPr>
        <w:t>nguruk</w:t>
      </w:r>
      <w:r>
        <w:t>(</w:t>
      </w:r>
      <w:r>
        <w:rPr>
          <w:i/>
          <w:iCs/>
        </w:rPr>
        <w:t>u-</w:t>
      </w:r>
      <w:r>
        <w:t xml:space="preserve">) case-forms; Abs is </w:t>
      </w:r>
      <w:r>
        <w:rPr>
          <w:i/>
          <w:iCs/>
        </w:rPr>
        <w:t>ngunhi</w:t>
      </w:r>
      <w:r>
        <w:t xml:space="preserve"> ~ </w:t>
      </w:r>
      <w:r>
        <w:rPr>
          <w:i/>
          <w:iCs/>
        </w:rPr>
        <w:t>ngunha</w:t>
      </w:r>
      <w:r>
        <w:t xml:space="preserve">, Loc </w:t>
      </w:r>
      <w:r>
        <w:rPr>
          <w:i/>
          <w:iCs/>
        </w:rPr>
        <w:t>ngunhal</w:t>
      </w:r>
      <w:r>
        <w:t>. \s JHeath</w:t>
      </w:r>
    </w:p>
    <w:p w14:paraId="5EFF64BB" w14:textId="77777777" w:rsidR="00C42BF2" w:rsidRDefault="00F80514">
      <w:pPr>
        <w:pStyle w:val="Default"/>
        <w:widowControl w:val="0"/>
        <w:tabs>
          <w:tab w:val="left" w:pos="2880"/>
        </w:tabs>
        <w:ind w:left="2880" w:hanging="2880"/>
      </w:pPr>
      <w:r>
        <w:t>\l Djapu</w:t>
      </w:r>
      <w:r>
        <w:tab/>
        <w:t xml:space="preserve">\w </w:t>
      </w:r>
      <w:r>
        <w:rPr>
          <w:i/>
          <w:iCs/>
        </w:rPr>
        <w:t>nguru -</w:t>
      </w:r>
      <w:r>
        <w:t xml:space="preserve">  \g </w:t>
      </w:r>
      <w:r>
        <w:rPr>
          <w:rFonts w:hAnsi="Times New Roman"/>
        </w:rPr>
        <w:t>‘</w:t>
      </w:r>
      <w:r>
        <w:t>that (distal)</w:t>
      </w:r>
      <w:r>
        <w:rPr>
          <w:rFonts w:hAnsi="Times New Roman"/>
        </w:rPr>
        <w:t xml:space="preserve">’ </w:t>
      </w:r>
      <w:r>
        <w:t xml:space="preserve">\p Suppletive Ergative </w:t>
      </w:r>
      <w:r>
        <w:rPr>
          <w:i/>
          <w:iCs/>
        </w:rPr>
        <w:t>ngurung</w:t>
      </w:r>
      <w:r>
        <w:t>(</w:t>
      </w:r>
      <w:r>
        <w:rPr>
          <w:i/>
          <w:iCs/>
        </w:rPr>
        <w:t>u-</w:t>
      </w:r>
      <w:r>
        <w:t xml:space="preserve">) &amp; Dative </w:t>
      </w:r>
      <w:r>
        <w:rPr>
          <w:i/>
          <w:iCs/>
        </w:rPr>
        <w:t>nguruk</w:t>
      </w:r>
      <w:r>
        <w:t>(</w:t>
      </w:r>
      <w:r>
        <w:rPr>
          <w:i/>
          <w:iCs/>
        </w:rPr>
        <w:t>u-</w:t>
      </w:r>
      <w:r>
        <w:t xml:space="preserve">) case-forms; Abs is </w:t>
      </w:r>
      <w:r>
        <w:rPr>
          <w:i/>
          <w:iCs/>
        </w:rPr>
        <w:t>ngunha</w:t>
      </w:r>
      <w:r>
        <w:t xml:space="preserve">, Loc </w:t>
      </w:r>
      <w:r>
        <w:rPr>
          <w:i/>
          <w:iCs/>
        </w:rPr>
        <w:t>ngunhal</w:t>
      </w:r>
      <w:r>
        <w:t>.</w:t>
      </w:r>
    </w:p>
    <w:p w14:paraId="06C842C3" w14:textId="77777777" w:rsidR="00C42BF2" w:rsidRDefault="00F80514">
      <w:pPr>
        <w:pStyle w:val="Default"/>
        <w:widowControl w:val="0"/>
        <w:tabs>
          <w:tab w:val="left" w:pos="2880"/>
        </w:tabs>
        <w:ind w:left="2880" w:hanging="2880"/>
      </w:pPr>
      <w:r>
        <w:lastRenderedPageBreak/>
        <w:t xml:space="preserve">\l </w:t>
      </w:r>
      <w:r>
        <w:rPr>
          <w:b/>
          <w:bCs/>
        </w:rPr>
        <w:t>pPNy</w:t>
      </w:r>
      <w:r>
        <w:rPr>
          <w:b/>
          <w:bCs/>
        </w:rPr>
        <w:tab/>
        <w:t>\w *nguru</w:t>
      </w:r>
      <w:r>
        <w:t xml:space="preserve"> \s BA</w:t>
      </w:r>
    </w:p>
    <w:p w14:paraId="4BB5EABC" w14:textId="77777777" w:rsidR="00C42BF2" w:rsidRDefault="00C42BF2">
      <w:pPr>
        <w:pStyle w:val="Default"/>
        <w:widowControl w:val="0"/>
        <w:tabs>
          <w:tab w:val="left" w:pos="2880"/>
        </w:tabs>
        <w:ind w:left="2880" w:hanging="2880"/>
      </w:pPr>
    </w:p>
    <w:p w14:paraId="1CFB1B78" w14:textId="77777777" w:rsidR="00C42BF2" w:rsidRDefault="00C42BF2">
      <w:pPr>
        <w:pStyle w:val="Default"/>
        <w:widowControl w:val="0"/>
        <w:tabs>
          <w:tab w:val="left" w:pos="2880"/>
        </w:tabs>
        <w:ind w:left="2880" w:hanging="2880"/>
      </w:pPr>
    </w:p>
    <w:p w14:paraId="68599705" w14:textId="77777777" w:rsidR="00C42BF2" w:rsidRDefault="00F80514">
      <w:pPr>
        <w:pStyle w:val="Default"/>
        <w:widowControl w:val="0"/>
        <w:tabs>
          <w:tab w:val="left" w:pos="2880"/>
        </w:tabs>
        <w:ind w:left="2880" w:hanging="2880"/>
        <w:rPr>
          <w:b/>
          <w:bCs/>
        </w:rPr>
      </w:pPr>
      <w:r>
        <w:t xml:space="preserve">\e </w:t>
      </w:r>
      <w:r>
        <w:rPr>
          <w:b/>
          <w:bCs/>
        </w:rPr>
        <w:t>*nguru</w:t>
      </w:r>
    </w:p>
    <w:p w14:paraId="50037F25" w14:textId="77777777" w:rsidR="00C42BF2" w:rsidRDefault="00F80514">
      <w:pPr>
        <w:pStyle w:val="Default"/>
        <w:widowControl w:val="0"/>
        <w:tabs>
          <w:tab w:val="left" w:pos="2880"/>
        </w:tabs>
        <w:ind w:left="2880" w:hanging="2880"/>
      </w:pPr>
      <w:r>
        <w:t xml:space="preserve">\t </w:t>
      </w:r>
      <w:r>
        <w:rPr>
          <w:rFonts w:hAnsi="Times New Roman"/>
        </w:rPr>
        <w:t>‘</w:t>
      </w:r>
      <w:r>
        <w:t>husband</w:t>
      </w:r>
      <w:r>
        <w:rPr>
          <w:rFonts w:hAnsi="Times New Roman"/>
        </w:rPr>
        <w:t>’</w:t>
      </w:r>
    </w:p>
    <w:p w14:paraId="31319099" w14:textId="77777777" w:rsidR="00C42BF2" w:rsidRDefault="00F80514">
      <w:pPr>
        <w:pStyle w:val="Default"/>
        <w:widowControl w:val="0"/>
        <w:tabs>
          <w:tab w:val="left" w:pos="2880"/>
        </w:tabs>
        <w:ind w:left="2880" w:hanging="2880"/>
      </w:pPr>
      <w:r>
        <w:t>\b n</w:t>
      </w:r>
    </w:p>
    <w:p w14:paraId="55851579" w14:textId="77777777" w:rsidR="00C42BF2" w:rsidRDefault="00F80514">
      <w:pPr>
        <w:pStyle w:val="Default"/>
        <w:widowControl w:val="0"/>
        <w:tabs>
          <w:tab w:val="left" w:pos="2880"/>
        </w:tabs>
        <w:ind w:left="2880" w:hanging="2880"/>
      </w:pPr>
      <w:r>
        <w:t>\c H</w:t>
      </w:r>
    </w:p>
    <w:p w14:paraId="6D959F44" w14:textId="77777777" w:rsidR="00C42BF2" w:rsidRDefault="00F80514">
      <w:pPr>
        <w:pStyle w:val="Default"/>
        <w:widowControl w:val="0"/>
        <w:tabs>
          <w:tab w:val="left" w:pos="2880"/>
        </w:tabs>
        <w:ind w:left="2880" w:hanging="2880"/>
      </w:pPr>
      <w:r>
        <w:t>\c K</w:t>
      </w:r>
    </w:p>
    <w:p w14:paraId="200BEB84" w14:textId="77777777" w:rsidR="00C42BF2" w:rsidRDefault="00F80514">
      <w:pPr>
        <w:pStyle w:val="Default"/>
        <w:widowControl w:val="0"/>
        <w:tabs>
          <w:tab w:val="left" w:pos="2880"/>
        </w:tabs>
        <w:ind w:left="2880" w:hanging="2880"/>
      </w:pPr>
      <w:r>
        <w:t>\l UOykangand</w:t>
      </w:r>
      <w:r>
        <w:tab/>
        <w:t xml:space="preserve">\w ora- \g </w:t>
      </w:r>
      <w:r>
        <w:rPr>
          <w:rFonts w:hAnsi="Times New Roman"/>
        </w:rPr>
        <w:t>‘</w:t>
      </w:r>
      <w:r>
        <w:t>husband</w:t>
      </w:r>
      <w:r>
        <w:rPr>
          <w:rFonts w:hAnsi="Times New Roman"/>
        </w:rPr>
        <w:t xml:space="preserve">’ </w:t>
      </w:r>
      <w:r>
        <w:t xml:space="preserve">\q In </w:t>
      </w:r>
      <w:r>
        <w:rPr>
          <w:i/>
          <w:iCs/>
        </w:rPr>
        <w:t>orangarr</w:t>
      </w:r>
      <w:r>
        <w:rPr>
          <w:rFonts w:hAnsi="Times New Roman"/>
        </w:rPr>
        <w:t xml:space="preserve"> ‘</w:t>
      </w:r>
      <w:r>
        <w:t>husband</w:t>
      </w:r>
      <w:r>
        <w:rPr>
          <w:rFonts w:hAnsi="Times New Roman"/>
        </w:rPr>
        <w:t>’</w:t>
      </w:r>
      <w:r>
        <w:t xml:space="preserve">, </w:t>
      </w:r>
      <w:r>
        <w:rPr>
          <w:i/>
          <w:iCs/>
        </w:rPr>
        <w:t>oranarr</w:t>
      </w:r>
      <w:r>
        <w:rPr>
          <w:rFonts w:hAnsi="Times New Roman"/>
        </w:rPr>
        <w:t xml:space="preserve"> ‘</w:t>
      </w:r>
      <w:r>
        <w:t>husband</w:t>
      </w:r>
      <w:r>
        <w:rPr>
          <w:rFonts w:hAnsi="Times New Roman"/>
        </w:rPr>
        <w:t xml:space="preserve">’ </w:t>
      </w:r>
      <w:r>
        <w:t>(Respect). \s BA, PH</w:t>
      </w:r>
    </w:p>
    <w:p w14:paraId="0456EB84" w14:textId="77777777" w:rsidR="00C42BF2" w:rsidRDefault="00F80514">
      <w:pPr>
        <w:pStyle w:val="Default"/>
        <w:widowControl w:val="0"/>
        <w:tabs>
          <w:tab w:val="left" w:pos="2880"/>
        </w:tabs>
        <w:ind w:left="2880" w:hanging="2880"/>
      </w:pPr>
      <w:r>
        <w:t>\l UOlkol</w:t>
      </w:r>
      <w:r>
        <w:tab/>
        <w:t xml:space="preserve">\w ora- \g </w:t>
      </w:r>
      <w:r>
        <w:rPr>
          <w:rFonts w:hAnsi="Times New Roman"/>
        </w:rPr>
        <w:t>‘</w:t>
      </w:r>
      <w:r>
        <w:t>husband</w:t>
      </w:r>
      <w:r>
        <w:rPr>
          <w:rFonts w:hAnsi="Times New Roman"/>
        </w:rPr>
        <w:t xml:space="preserve">’ </w:t>
      </w:r>
      <w:r>
        <w:t xml:space="preserve">\q In </w:t>
      </w:r>
      <w:r>
        <w:rPr>
          <w:i/>
          <w:iCs/>
        </w:rPr>
        <w:t>oradh</w:t>
      </w:r>
      <w:r>
        <w:rPr>
          <w:rFonts w:hAnsi="Times New Roman"/>
        </w:rPr>
        <w:t xml:space="preserve"> ‘</w:t>
      </w:r>
      <w:r>
        <w:t>husband</w:t>
      </w:r>
      <w:r>
        <w:rPr>
          <w:rFonts w:hAnsi="Times New Roman"/>
        </w:rPr>
        <w:t>’</w:t>
      </w:r>
      <w:r>
        <w:t xml:space="preserve">, </w:t>
      </w:r>
      <w:r>
        <w:rPr>
          <w:i/>
          <w:iCs/>
        </w:rPr>
        <w:t>orang</w:t>
      </w:r>
      <w:r>
        <w:rPr>
          <w:rFonts w:hAnsi="Times New Roman"/>
        </w:rPr>
        <w:t xml:space="preserve"> ‘</w:t>
      </w:r>
      <w:r>
        <w:t>cousin, bunjee</w:t>
      </w:r>
      <w:r>
        <w:rPr>
          <w:rFonts w:hAnsi="Times New Roman"/>
        </w:rPr>
        <w:t>’</w:t>
      </w:r>
      <w:r>
        <w:t>. \s PH</w:t>
      </w:r>
    </w:p>
    <w:p w14:paraId="1595E226" w14:textId="77777777" w:rsidR="00C42BF2" w:rsidRDefault="00F80514">
      <w:pPr>
        <w:pStyle w:val="Default"/>
        <w:widowControl w:val="0"/>
        <w:tabs>
          <w:tab w:val="left" w:pos="2880"/>
        </w:tabs>
        <w:ind w:left="2880" w:hanging="2880"/>
      </w:pPr>
      <w:r>
        <w:t>\l KYalanji</w:t>
      </w:r>
      <w:r>
        <w:tab/>
        <w:t xml:space="preserve">\w nguru \g </w:t>
      </w:r>
      <w:r>
        <w:rPr>
          <w:rFonts w:hAnsi="Times New Roman"/>
        </w:rPr>
        <w:t>‘</w:t>
      </w:r>
      <w:r>
        <w:t>woman</w:t>
      </w:r>
      <w:r>
        <w:rPr>
          <w:rFonts w:hAnsi="Times New Roman"/>
        </w:rPr>
        <w:t>’</w:t>
      </w:r>
      <w:r>
        <w:t>s husband</w:t>
      </w:r>
      <w:r>
        <w:rPr>
          <w:rFonts w:hAnsi="Times New Roman"/>
        </w:rPr>
        <w:t>’</w:t>
      </w:r>
      <w:r>
        <w:t>s younger brother, man</w:t>
      </w:r>
      <w:r>
        <w:rPr>
          <w:rFonts w:hAnsi="Times New Roman"/>
        </w:rPr>
        <w:t>’</w:t>
      </w:r>
      <w:r>
        <w:t>s wife</w:t>
      </w:r>
      <w:r>
        <w:rPr>
          <w:rFonts w:hAnsi="Times New Roman"/>
        </w:rPr>
        <w:t>’</w:t>
      </w:r>
      <w:r>
        <w:t>s younger sister</w:t>
      </w:r>
      <w:r>
        <w:rPr>
          <w:rFonts w:hAnsi="Times New Roman"/>
        </w:rPr>
        <w:t>’</w:t>
      </w:r>
      <w:r>
        <w:t>. \s Hr&amp;Hr</w:t>
      </w:r>
    </w:p>
    <w:p w14:paraId="32119250" w14:textId="77777777" w:rsidR="00C42BF2" w:rsidRDefault="00F80514">
      <w:pPr>
        <w:pStyle w:val="Default"/>
        <w:widowControl w:val="0"/>
        <w:tabs>
          <w:tab w:val="left" w:pos="2880"/>
        </w:tabs>
        <w:ind w:left="2880" w:hanging="2880"/>
        <w:rPr>
          <w:b/>
          <w:bCs/>
        </w:rPr>
      </w:pPr>
      <w:r>
        <w:t xml:space="preserve">\l </w:t>
      </w:r>
      <w:r>
        <w:rPr>
          <w:b/>
          <w:bCs/>
        </w:rPr>
        <w:t>?</w:t>
      </w:r>
      <w:r>
        <w:rPr>
          <w:b/>
          <w:bCs/>
        </w:rPr>
        <w:tab/>
        <w:t>*nguru/a</w:t>
      </w:r>
    </w:p>
    <w:p w14:paraId="6726DDFA" w14:textId="77777777" w:rsidR="00C42BF2" w:rsidRDefault="00C42BF2">
      <w:pPr>
        <w:pStyle w:val="Default"/>
        <w:widowControl w:val="0"/>
        <w:tabs>
          <w:tab w:val="left" w:pos="2880"/>
        </w:tabs>
        <w:ind w:left="2880" w:hanging="2880"/>
        <w:rPr>
          <w:b/>
          <w:bCs/>
        </w:rPr>
      </w:pPr>
    </w:p>
    <w:p w14:paraId="591EB4A2" w14:textId="77777777" w:rsidR="00C42BF2" w:rsidRDefault="00C42BF2">
      <w:pPr>
        <w:pStyle w:val="Default"/>
        <w:widowControl w:val="0"/>
        <w:tabs>
          <w:tab w:val="left" w:pos="2880"/>
        </w:tabs>
        <w:ind w:left="2880" w:hanging="2880"/>
        <w:rPr>
          <w:b/>
          <w:bCs/>
        </w:rPr>
      </w:pPr>
    </w:p>
    <w:p w14:paraId="0A048B83" w14:textId="77777777" w:rsidR="00C42BF2" w:rsidRDefault="00F80514">
      <w:pPr>
        <w:pStyle w:val="Default"/>
        <w:widowControl w:val="0"/>
        <w:tabs>
          <w:tab w:val="left" w:pos="2880"/>
        </w:tabs>
        <w:ind w:left="2880" w:hanging="2880"/>
        <w:rPr>
          <w:b/>
          <w:bCs/>
        </w:rPr>
      </w:pPr>
      <w:r>
        <w:t xml:space="preserve">\e </w:t>
      </w:r>
      <w:r>
        <w:rPr>
          <w:b/>
          <w:bCs/>
        </w:rPr>
        <w:t>*+nguru</w:t>
      </w:r>
    </w:p>
    <w:p w14:paraId="6B68E034" w14:textId="77777777" w:rsidR="00C42BF2" w:rsidRDefault="00F80514">
      <w:pPr>
        <w:pStyle w:val="Default"/>
        <w:widowControl w:val="0"/>
        <w:tabs>
          <w:tab w:val="left" w:pos="2880"/>
        </w:tabs>
        <w:ind w:left="2880" w:hanging="2880"/>
      </w:pPr>
      <w:r>
        <w:t>\t (ablative, elative)</w:t>
      </w:r>
    </w:p>
    <w:p w14:paraId="316E0CE6" w14:textId="77777777" w:rsidR="00C42BF2" w:rsidRDefault="00F80514">
      <w:pPr>
        <w:pStyle w:val="Default"/>
        <w:widowControl w:val="0"/>
        <w:tabs>
          <w:tab w:val="left" w:pos="2880"/>
        </w:tabs>
        <w:ind w:left="2880" w:hanging="2880"/>
      </w:pPr>
      <w:r>
        <w:t>\b suffix or postposition</w:t>
      </w:r>
    </w:p>
    <w:p w14:paraId="65F19D82" w14:textId="77777777" w:rsidR="00C42BF2" w:rsidRDefault="00F80514">
      <w:pPr>
        <w:pStyle w:val="Default"/>
        <w:widowControl w:val="0"/>
        <w:tabs>
          <w:tab w:val="left" w:pos="2880"/>
        </w:tabs>
        <w:ind w:left="2880" w:hanging="2880"/>
      </w:pPr>
      <w:r>
        <w:t>\l YYoront</w:t>
      </w:r>
      <w:r>
        <w:tab/>
        <w:t>\w</w:t>
      </w:r>
      <w:r>
        <w:rPr>
          <w:i/>
          <w:iCs/>
        </w:rPr>
        <w:t xml:space="preserve"> ngorvm</w:t>
      </w:r>
      <w:r>
        <w:t xml:space="preserve"> \g (ablative, elative: </w:t>
      </w:r>
      <w:r>
        <w:rPr>
          <w:rFonts w:hAnsi="Times New Roman"/>
        </w:rPr>
        <w:t>‘</w:t>
      </w:r>
      <w:r>
        <w:t>from</w:t>
      </w:r>
      <w:r>
        <w:rPr>
          <w:rFonts w:hAnsi="Times New Roman"/>
        </w:rPr>
        <w:t>’</w:t>
      </w:r>
      <w:r>
        <w:t xml:space="preserve">) \p Postposition. \q Contains </w:t>
      </w:r>
      <w:r>
        <w:rPr>
          <w:i/>
          <w:iCs/>
        </w:rPr>
        <w:t>+m</w:t>
      </w:r>
      <w:r>
        <w:t xml:space="preserve"> (ablative). Ergative or Dative case-ending can follow. Can have the sense </w:t>
      </w:r>
      <w:r>
        <w:rPr>
          <w:rFonts w:hAnsi="Times New Roman"/>
        </w:rPr>
        <w:t>‘</w:t>
      </w:r>
      <w:r>
        <w:t>until</w:t>
      </w:r>
      <w:r>
        <w:rPr>
          <w:rFonts w:hAnsi="Times New Roman"/>
        </w:rPr>
        <w:t>’</w:t>
      </w:r>
      <w:r>
        <w:t>.</w:t>
      </w:r>
    </w:p>
    <w:p w14:paraId="013468C9" w14:textId="77777777" w:rsidR="00C42BF2" w:rsidRDefault="00F80514">
      <w:pPr>
        <w:pStyle w:val="Default"/>
        <w:widowControl w:val="0"/>
        <w:tabs>
          <w:tab w:val="left" w:pos="2880"/>
        </w:tabs>
        <w:ind w:left="2880" w:hanging="2880"/>
      </w:pPr>
      <w:r>
        <w:t>\l YYoront</w:t>
      </w:r>
      <w:r>
        <w:tab/>
        <w:t>\w</w:t>
      </w:r>
      <w:r>
        <w:rPr>
          <w:i/>
          <w:iCs/>
        </w:rPr>
        <w:t xml:space="preserve"> +ngr</w:t>
      </w:r>
      <w:r>
        <w:t xml:space="preserve"> \g (genitive, dative) \p Suffix, dative case alternant.</w:t>
      </w:r>
    </w:p>
    <w:p w14:paraId="52A4915A" w14:textId="77777777" w:rsidR="00C42BF2" w:rsidRDefault="00F80514">
      <w:pPr>
        <w:pStyle w:val="Default"/>
        <w:widowControl w:val="0"/>
        <w:tabs>
          <w:tab w:val="left" w:pos="2880"/>
        </w:tabs>
        <w:ind w:left="2880" w:hanging="2880"/>
      </w:pPr>
      <w:r>
        <w:t>\l Warluwarra</w:t>
      </w:r>
      <w:r>
        <w:tab/>
        <w:t>\w</w:t>
      </w:r>
      <w:r>
        <w:rPr>
          <w:i/>
          <w:iCs/>
        </w:rPr>
        <w:t xml:space="preserve"> +ngurlu</w:t>
      </w:r>
      <w:r>
        <w:t xml:space="preserve"> \g (ablative) \s (GB)</w:t>
      </w:r>
    </w:p>
    <w:p w14:paraId="0E691B97" w14:textId="77777777" w:rsidR="00C42BF2" w:rsidRDefault="00F80514">
      <w:pPr>
        <w:pStyle w:val="Default"/>
        <w:widowControl w:val="0"/>
        <w:tabs>
          <w:tab w:val="left" w:pos="2880"/>
        </w:tabs>
        <w:ind w:left="2880" w:hanging="2880"/>
      </w:pPr>
      <w:r>
        <w:t>\l Bularnu</w:t>
      </w:r>
      <w:r>
        <w:tab/>
        <w:t>\w</w:t>
      </w:r>
      <w:r>
        <w:rPr>
          <w:i/>
          <w:iCs/>
        </w:rPr>
        <w:t xml:space="preserve"> +ngurlu</w:t>
      </w:r>
      <w:r>
        <w:t xml:space="preserve"> \g (ablative) \s (GB)</w:t>
      </w:r>
    </w:p>
    <w:p w14:paraId="71543264" w14:textId="77777777" w:rsidR="00C42BF2" w:rsidRDefault="00F80514">
      <w:pPr>
        <w:pStyle w:val="Default"/>
        <w:widowControl w:val="0"/>
        <w:tabs>
          <w:tab w:val="left" w:pos="2880"/>
        </w:tabs>
        <w:ind w:left="2880" w:hanging="2880"/>
      </w:pPr>
      <w:r>
        <w:t>\l Pitjantjatjara-Yankunytjatjara</w:t>
      </w:r>
      <w:r>
        <w:tab/>
        <w:t>\w</w:t>
      </w:r>
      <w:r>
        <w:rPr>
          <w:i/>
          <w:iCs/>
        </w:rPr>
        <w:t xml:space="preserve"> +nguru</w:t>
      </w:r>
      <w:r>
        <w:t xml:space="preserve"> \g (ablative) \s (CG)</w:t>
      </w:r>
    </w:p>
    <w:p w14:paraId="461E0B8E" w14:textId="77777777" w:rsidR="00C42BF2" w:rsidRDefault="00F80514">
      <w:pPr>
        <w:pStyle w:val="Default"/>
        <w:widowControl w:val="0"/>
        <w:tabs>
          <w:tab w:val="left" w:pos="2880"/>
        </w:tabs>
        <w:ind w:left="2880" w:hanging="2880"/>
      </w:pPr>
      <w:r>
        <w:t>\l Ngaanyatjarra-Ngaatjatjarra</w:t>
      </w:r>
      <w:r>
        <w:tab/>
        <w:t xml:space="preserve">\w </w:t>
      </w:r>
      <w:r>
        <w:rPr>
          <w:i/>
          <w:iCs/>
        </w:rPr>
        <w:t>+nguru</w:t>
      </w:r>
      <w:r>
        <w:t xml:space="preserve"> \g (ablative:) </w:t>
      </w:r>
      <w:r>
        <w:rPr>
          <w:rFonts w:hAnsi="Times New Roman"/>
        </w:rPr>
        <w:t>‘</w:t>
      </w:r>
      <w:r>
        <w:t>from [inintransitive sentences]; because of; after; on [with body parts]; side; times</w:t>
      </w:r>
      <w:r>
        <w:rPr>
          <w:rFonts w:hAnsi="Times New Roman"/>
        </w:rPr>
        <w:t xml:space="preserve">’ </w:t>
      </w:r>
      <w:r>
        <w:t>\s (G&amp;H)</w:t>
      </w:r>
    </w:p>
    <w:p w14:paraId="09AE2FB7" w14:textId="77777777" w:rsidR="00C42BF2" w:rsidRDefault="00F80514">
      <w:pPr>
        <w:pStyle w:val="Default"/>
        <w:widowControl w:val="0"/>
        <w:tabs>
          <w:tab w:val="left" w:pos="2880"/>
        </w:tabs>
        <w:ind w:left="2880" w:hanging="2880"/>
      </w:pPr>
      <w:r>
        <w:t>\l Warlpiri</w:t>
      </w:r>
      <w:r>
        <w:tab/>
        <w:t>\w</w:t>
      </w:r>
      <w:r>
        <w:rPr>
          <w:i/>
          <w:iCs/>
        </w:rPr>
        <w:t xml:space="preserve"> +ngurlu</w:t>
      </w:r>
      <w:r>
        <w:t xml:space="preserve"> \g (elative: </w:t>
      </w:r>
      <w:r>
        <w:rPr>
          <w:rFonts w:hAnsi="Times New Roman"/>
        </w:rPr>
        <w:t>‘</w:t>
      </w:r>
      <w:r>
        <w:t>from</w:t>
      </w:r>
      <w:r>
        <w:rPr>
          <w:rFonts w:hAnsi="Times New Roman"/>
        </w:rPr>
        <w:t>’</w:t>
      </w:r>
      <w:r>
        <w:t>) \s (KLH 74:11)</w:t>
      </w:r>
    </w:p>
    <w:p w14:paraId="7A692CE2" w14:textId="77777777" w:rsidR="00C42BF2" w:rsidRDefault="00F80514">
      <w:pPr>
        <w:pStyle w:val="Default"/>
        <w:widowControl w:val="0"/>
        <w:tabs>
          <w:tab w:val="left" w:pos="2880"/>
        </w:tabs>
        <w:ind w:left="2880" w:hanging="2880"/>
      </w:pPr>
      <w:r>
        <w:t>\l Mudburra</w:t>
      </w:r>
      <w:r>
        <w:tab/>
        <w:t>\w</w:t>
      </w:r>
      <w:r>
        <w:rPr>
          <w:i/>
          <w:iCs/>
        </w:rPr>
        <w:t xml:space="preserve"> +ngurlu</w:t>
      </w:r>
      <w:r>
        <w:t xml:space="preserve"> \g </w:t>
      </w:r>
      <w:r>
        <w:rPr>
          <w:rFonts w:hAnsi="Times New Roman"/>
        </w:rPr>
        <w:t>‘</w:t>
      </w:r>
      <w:r>
        <w:t>from</w:t>
      </w:r>
      <w:r>
        <w:rPr>
          <w:rFonts w:hAnsi="Times New Roman"/>
        </w:rPr>
        <w:t xml:space="preserve">’ </w:t>
      </w:r>
      <w:r>
        <w:t>\s (RG)</w:t>
      </w:r>
    </w:p>
    <w:p w14:paraId="2FEBDD27" w14:textId="77777777" w:rsidR="00C42BF2" w:rsidRDefault="00F80514">
      <w:pPr>
        <w:pStyle w:val="Default"/>
        <w:widowControl w:val="0"/>
        <w:tabs>
          <w:tab w:val="left" w:pos="2880"/>
        </w:tabs>
        <w:ind w:left="2880" w:hanging="2880"/>
      </w:pPr>
      <w:r>
        <w:t>\l Martuthunira</w:t>
      </w:r>
      <w:r>
        <w:tab/>
        <w:t xml:space="preserve">\w </w:t>
      </w:r>
      <w:r>
        <w:rPr>
          <w:i/>
          <w:iCs/>
        </w:rPr>
        <w:t>-nguru</w:t>
      </w:r>
      <w:r>
        <w:t xml:space="preserve"> \g (ablative) \s AD</w:t>
      </w:r>
    </w:p>
    <w:p w14:paraId="068FEF2C" w14:textId="77777777" w:rsidR="00C42BF2" w:rsidRDefault="00F80514">
      <w:pPr>
        <w:pStyle w:val="Default"/>
        <w:widowControl w:val="0"/>
        <w:tabs>
          <w:tab w:val="left" w:pos="2880"/>
        </w:tabs>
        <w:ind w:left="2880" w:hanging="2880"/>
      </w:pPr>
      <w:r>
        <w:t>\l Panyjima</w:t>
      </w:r>
      <w:r>
        <w:tab/>
        <w:t xml:space="preserve">\w </w:t>
      </w:r>
      <w:r>
        <w:rPr>
          <w:i/>
          <w:iCs/>
        </w:rPr>
        <w:t>-nguru</w:t>
      </w:r>
      <w:r>
        <w:t xml:space="preserve"> \g (ablative) \s AD</w:t>
      </w:r>
    </w:p>
    <w:p w14:paraId="5AD721D5" w14:textId="77777777" w:rsidR="00C42BF2" w:rsidRDefault="00F80514">
      <w:pPr>
        <w:pStyle w:val="Default"/>
        <w:widowControl w:val="0"/>
        <w:tabs>
          <w:tab w:val="left" w:pos="2880"/>
        </w:tabs>
        <w:ind w:left="2880" w:hanging="2880"/>
      </w:pPr>
      <w:r>
        <w:t>\l Payungu</w:t>
      </w:r>
      <w:r>
        <w:tab/>
        <w:t xml:space="preserve">\w </w:t>
      </w:r>
      <w:r>
        <w:rPr>
          <w:i/>
          <w:iCs/>
        </w:rPr>
        <w:t>-nguru</w:t>
      </w:r>
      <w:r>
        <w:t xml:space="preserve"> \g (ablative) \s (PA)</w:t>
      </w:r>
    </w:p>
    <w:p w14:paraId="0A39C0B9" w14:textId="77777777" w:rsidR="00C42BF2" w:rsidRDefault="00F80514">
      <w:pPr>
        <w:pStyle w:val="Default"/>
        <w:widowControl w:val="0"/>
        <w:tabs>
          <w:tab w:val="left" w:pos="2880"/>
        </w:tabs>
        <w:ind w:left="2880" w:hanging="2880"/>
      </w:pPr>
      <w:r>
        <w:t>\l Thalanyji</w:t>
      </w:r>
      <w:r>
        <w:tab/>
        <w:t xml:space="preserve">\w </w:t>
      </w:r>
      <w:r>
        <w:rPr>
          <w:i/>
          <w:iCs/>
        </w:rPr>
        <w:t>-nguru</w:t>
      </w:r>
      <w:r>
        <w:t xml:space="preserve"> \g (ablative) \s PA</w:t>
      </w:r>
    </w:p>
    <w:p w14:paraId="64A3329A" w14:textId="77777777" w:rsidR="00C42BF2" w:rsidRDefault="00F80514">
      <w:pPr>
        <w:pStyle w:val="Default"/>
        <w:widowControl w:val="0"/>
        <w:tabs>
          <w:tab w:val="left" w:pos="2880"/>
        </w:tabs>
        <w:ind w:left="2880" w:hanging="2880"/>
      </w:pPr>
      <w:r>
        <w:t>\l Warriyangka</w:t>
      </w:r>
      <w:r>
        <w:tab/>
        <w:t xml:space="preserve">\w </w:t>
      </w:r>
      <w:r>
        <w:rPr>
          <w:i/>
          <w:iCs/>
        </w:rPr>
        <w:t>-nguru</w:t>
      </w:r>
      <w:r>
        <w:t xml:space="preserve"> \g (ablative) \s (PA)</w:t>
      </w:r>
    </w:p>
    <w:p w14:paraId="63D91D07" w14:textId="77777777" w:rsidR="00C42BF2" w:rsidRDefault="00F80514">
      <w:pPr>
        <w:pStyle w:val="Default"/>
        <w:widowControl w:val="0"/>
        <w:tabs>
          <w:tab w:val="left" w:pos="2880"/>
        </w:tabs>
        <w:ind w:left="2880" w:hanging="2880"/>
      </w:pPr>
      <w:r>
        <w:t>\l Nyangumarta</w:t>
      </w:r>
      <w:r>
        <w:tab/>
        <w:t>\w</w:t>
      </w:r>
      <w:r>
        <w:rPr>
          <w:i/>
          <w:iCs/>
        </w:rPr>
        <w:t xml:space="preserve"> +ngurlu</w:t>
      </w:r>
      <w:r>
        <w:t xml:space="preserve"> \g </w:t>
      </w:r>
      <w:r>
        <w:rPr>
          <w:rFonts w:hAnsi="Times New Roman"/>
        </w:rPr>
        <w:t>‘</w:t>
      </w:r>
      <w:r>
        <w:t>from; by</w:t>
      </w:r>
      <w:r>
        <w:rPr>
          <w:rFonts w:hAnsi="Times New Roman"/>
        </w:rPr>
        <w:t xml:space="preserve">’ </w:t>
      </w:r>
      <w:r>
        <w:t>\q Is the lateral regular? \s (GNOG)</w:t>
      </w:r>
    </w:p>
    <w:p w14:paraId="1B3B82A4" w14:textId="77777777" w:rsidR="00C42BF2" w:rsidRDefault="00F80514">
      <w:pPr>
        <w:pStyle w:val="Default"/>
        <w:widowControl w:val="0"/>
        <w:tabs>
          <w:tab w:val="left" w:pos="2880"/>
        </w:tabs>
        <w:ind w:left="2880" w:hanging="2880"/>
      </w:pPr>
      <w:r>
        <w:t>\l Gupapuyngu</w:t>
      </w:r>
      <w:r>
        <w:tab/>
        <w:t>\w</w:t>
      </w:r>
      <w:r>
        <w:rPr>
          <w:i/>
          <w:iCs/>
        </w:rPr>
        <w:t xml:space="preserve"> +nguru</w:t>
      </w:r>
      <w:r>
        <w:t xml:space="preserve"> \g (ablative) \p Suffix. \s (BL)</w:t>
      </w:r>
    </w:p>
    <w:p w14:paraId="550F9309" w14:textId="77777777" w:rsidR="00C42BF2" w:rsidRDefault="00F80514">
      <w:pPr>
        <w:pStyle w:val="Default"/>
        <w:widowControl w:val="0"/>
        <w:tabs>
          <w:tab w:val="left" w:pos="2880"/>
        </w:tabs>
        <w:ind w:left="2880" w:hanging="2880"/>
      </w:pPr>
      <w:r>
        <w:t>\l Djapu</w:t>
      </w:r>
      <w:r>
        <w:tab/>
        <w:t>\w</w:t>
      </w:r>
      <w:r>
        <w:rPr>
          <w:i/>
          <w:iCs/>
        </w:rPr>
        <w:t xml:space="preserve"> +ngur</w:t>
      </w:r>
      <w:r>
        <w:t xml:space="preserve"> \g (ablative) \p Suffix \s (FMo)</w:t>
      </w:r>
    </w:p>
    <w:p w14:paraId="5188A8B8" w14:textId="77777777" w:rsidR="00C42BF2" w:rsidRDefault="00F80514">
      <w:pPr>
        <w:pStyle w:val="Default"/>
        <w:widowControl w:val="0"/>
        <w:tabs>
          <w:tab w:val="left" w:pos="2880"/>
        </w:tabs>
        <w:ind w:left="2880" w:hanging="2880"/>
      </w:pPr>
      <w:r>
        <w:t>\l Dhuwal</w:t>
      </w:r>
      <w:r>
        <w:tab/>
        <w:t>\w</w:t>
      </w:r>
      <w:r>
        <w:rPr>
          <w:i/>
          <w:iCs/>
        </w:rPr>
        <w:t xml:space="preserve"> +ngur</w:t>
      </w:r>
      <w:r>
        <w:t xml:space="preserve"> \g (ablative) \p Suffix; both Locative &amp; Ablative  with most stems, but apparently only Ablative with demonstratives. \s (JHeath 17-8, 20-133-4)</w:t>
      </w:r>
    </w:p>
    <w:p w14:paraId="02BD7CA1" w14:textId="77777777" w:rsidR="00C42BF2" w:rsidRDefault="00F80514">
      <w:pPr>
        <w:pStyle w:val="Default"/>
        <w:widowControl w:val="0"/>
        <w:tabs>
          <w:tab w:val="left" w:pos="2880"/>
        </w:tabs>
        <w:ind w:left="2880" w:hanging="2880"/>
      </w:pPr>
      <w:r>
        <w:t>\l Ritharrngu</w:t>
      </w:r>
      <w:r>
        <w:tab/>
        <w:t xml:space="preserve">\w </w:t>
      </w:r>
      <w:r>
        <w:rPr>
          <w:i/>
          <w:iCs/>
        </w:rPr>
        <w:t>-nguru7</w:t>
      </w:r>
      <w:r>
        <w:t xml:space="preserve"> \g (Ablative) \s JHeath</w:t>
      </w:r>
    </w:p>
    <w:p w14:paraId="3A62E18A" w14:textId="77777777" w:rsidR="00C42BF2" w:rsidRDefault="00F80514">
      <w:pPr>
        <w:pStyle w:val="Default"/>
        <w:widowControl w:val="0"/>
        <w:tabs>
          <w:tab w:val="left" w:pos="2880"/>
        </w:tabs>
        <w:ind w:left="2880" w:hanging="2880"/>
      </w:pPr>
      <w:r>
        <w:t>\l Djinang</w:t>
      </w:r>
      <w:r>
        <w:tab/>
        <w:t>\w</w:t>
      </w:r>
      <w:r>
        <w:rPr>
          <w:i/>
          <w:iCs/>
        </w:rPr>
        <w:t xml:space="preserve"> +ngiri</w:t>
      </w:r>
      <w:r>
        <w:t xml:space="preserve"> \g (ablative) \p Suffix. \s (BW 27,38,44)</w:t>
      </w:r>
    </w:p>
    <w:p w14:paraId="7E7335AF" w14:textId="77777777" w:rsidR="00C42BF2" w:rsidRDefault="00F80514">
      <w:pPr>
        <w:pStyle w:val="Default"/>
        <w:widowControl w:val="0"/>
        <w:tabs>
          <w:tab w:val="left" w:pos="2880"/>
        </w:tabs>
        <w:ind w:left="2880" w:hanging="2880"/>
      </w:pPr>
      <w:r>
        <w:t>\l Djinba</w:t>
      </w:r>
      <w:r>
        <w:tab/>
        <w:t>\w</w:t>
      </w:r>
      <w:r>
        <w:rPr>
          <w:i/>
          <w:iCs/>
        </w:rPr>
        <w:t xml:space="preserve"> +ngur</w:t>
      </w:r>
      <w:r>
        <w:t xml:space="preserve"> \g (ablative) \p Suffix. \s (BW 40,47)</w:t>
      </w:r>
    </w:p>
    <w:p w14:paraId="24DF8784" w14:textId="77777777" w:rsidR="00C42BF2" w:rsidRDefault="00F80514">
      <w:pPr>
        <w:pStyle w:val="Default"/>
        <w:widowControl w:val="0"/>
        <w:tabs>
          <w:tab w:val="left" w:pos="2880"/>
        </w:tabs>
        <w:ind w:left="2880" w:hanging="2880"/>
        <w:rPr>
          <w:b/>
          <w:bCs/>
        </w:rPr>
      </w:pPr>
      <w:r>
        <w:t xml:space="preserve">\l </w:t>
      </w:r>
      <w:r>
        <w:rPr>
          <w:b/>
          <w:bCs/>
        </w:rPr>
        <w:t>pPNy</w:t>
      </w:r>
      <w:r>
        <w:rPr>
          <w:b/>
          <w:bCs/>
        </w:rPr>
        <w:tab/>
        <w:t>\w *nguru</w:t>
      </w:r>
    </w:p>
    <w:p w14:paraId="2E5EA00E" w14:textId="77777777" w:rsidR="00C42BF2" w:rsidRDefault="00F80514">
      <w:pPr>
        <w:pStyle w:val="Default"/>
        <w:widowControl w:val="0"/>
        <w:tabs>
          <w:tab w:val="left" w:pos="2880"/>
        </w:tabs>
        <w:ind w:left="2880" w:hanging="2880"/>
      </w:pPr>
      <w:r>
        <w:t>^^^</w:t>
      </w:r>
    </w:p>
    <w:p w14:paraId="7F2F0F66" w14:textId="77777777" w:rsidR="00C42BF2" w:rsidRDefault="00F80514">
      <w:pPr>
        <w:pStyle w:val="Default"/>
        <w:widowControl w:val="0"/>
        <w:tabs>
          <w:tab w:val="left" w:pos="2880"/>
        </w:tabs>
        <w:ind w:left="2880" w:hanging="2880"/>
      </w:pPr>
      <w:r>
        <w:t>\l Pitta-Pitta</w:t>
      </w:r>
      <w:r>
        <w:tab/>
        <w:t>\w</w:t>
      </w:r>
      <w:r>
        <w:rPr>
          <w:i/>
          <w:iCs/>
        </w:rPr>
        <w:t xml:space="preserve"> +nguru</w:t>
      </w:r>
      <w:r>
        <w:t xml:space="preserve"> \g (derivational) \q Only with </w:t>
      </w:r>
      <w:r>
        <w:rPr>
          <w:i/>
          <w:iCs/>
        </w:rPr>
        <w:t>parrkula</w:t>
      </w:r>
      <w:r>
        <w:rPr>
          <w:rFonts w:hAnsi="Times New Roman"/>
        </w:rPr>
        <w:t xml:space="preserve"> ‘</w:t>
      </w:r>
      <w:r>
        <w:t>two</w:t>
      </w:r>
      <w:r>
        <w:rPr>
          <w:rFonts w:hAnsi="Times New Roman"/>
        </w:rPr>
        <w:t xml:space="preserve">’ </w:t>
      </w:r>
      <w:r>
        <w:t xml:space="preserve">in </w:t>
      </w:r>
      <w:r>
        <w:rPr>
          <w:i/>
          <w:iCs/>
        </w:rPr>
        <w:t>parrkulanguru</w:t>
      </w:r>
      <w:r>
        <w:rPr>
          <w:rFonts w:hAnsi="Times New Roman"/>
        </w:rPr>
        <w:t xml:space="preserve"> ‘</w:t>
      </w:r>
      <w:r>
        <w:t>three</w:t>
      </w:r>
      <w:r>
        <w:rPr>
          <w:rFonts w:hAnsi="Times New Roman"/>
        </w:rPr>
        <w:t>’</w:t>
      </w:r>
      <w:r>
        <w:t>. \s (BB)</w:t>
      </w:r>
    </w:p>
    <w:p w14:paraId="4B6EC5D9" w14:textId="77777777" w:rsidR="00C42BF2" w:rsidRDefault="00F80514">
      <w:pPr>
        <w:pStyle w:val="Default"/>
        <w:widowControl w:val="0"/>
        <w:tabs>
          <w:tab w:val="left" w:pos="2880"/>
        </w:tabs>
        <w:ind w:left="2880" w:hanging="2880"/>
      </w:pPr>
      <w:r>
        <w:t>***</w:t>
      </w:r>
    </w:p>
    <w:p w14:paraId="73A8F12B" w14:textId="77777777" w:rsidR="00C42BF2" w:rsidRDefault="00F80514">
      <w:pPr>
        <w:pStyle w:val="Default"/>
        <w:widowControl w:val="0"/>
        <w:tabs>
          <w:tab w:val="left" w:pos="2880"/>
        </w:tabs>
        <w:ind w:left="2880" w:hanging="2880"/>
      </w:pPr>
      <w:r>
        <w:t>\l Diyari</w:t>
      </w:r>
      <w:r>
        <w:tab/>
        <w:t xml:space="preserve">\w </w:t>
      </w:r>
      <w:r>
        <w:rPr>
          <w:i/>
          <w:iCs/>
        </w:rPr>
        <w:t>nguru</w:t>
      </w:r>
      <w:r>
        <w:t xml:space="preserve"> \g </w:t>
      </w:r>
      <w:r>
        <w:rPr>
          <w:rFonts w:hAnsi="Times New Roman"/>
        </w:rPr>
        <w:t>‘</w:t>
      </w:r>
      <w:r>
        <w:t>one day beyond</w:t>
      </w:r>
      <w:r>
        <w:rPr>
          <w:rFonts w:hAnsi="Times New Roman"/>
        </w:rPr>
        <w:t xml:space="preserve">’ </w:t>
      </w:r>
      <w:r>
        <w:t>\s (PA)</w:t>
      </w:r>
    </w:p>
    <w:p w14:paraId="3338E892" w14:textId="77777777" w:rsidR="00C42BF2" w:rsidRDefault="00C42BF2">
      <w:pPr>
        <w:pStyle w:val="Default"/>
        <w:widowControl w:val="0"/>
        <w:tabs>
          <w:tab w:val="left" w:pos="2880"/>
        </w:tabs>
        <w:ind w:left="2880" w:hanging="2880"/>
      </w:pPr>
    </w:p>
    <w:p w14:paraId="293EFCE3" w14:textId="77777777" w:rsidR="00C42BF2" w:rsidRDefault="00C42BF2">
      <w:pPr>
        <w:pStyle w:val="Default"/>
        <w:widowControl w:val="0"/>
        <w:tabs>
          <w:tab w:val="left" w:pos="2880"/>
        </w:tabs>
        <w:ind w:left="2880" w:hanging="2880"/>
      </w:pPr>
    </w:p>
    <w:p w14:paraId="70784DC1" w14:textId="77777777" w:rsidR="00C42BF2" w:rsidRDefault="00F80514">
      <w:pPr>
        <w:pStyle w:val="Default"/>
        <w:widowControl w:val="0"/>
        <w:tabs>
          <w:tab w:val="left" w:pos="2880"/>
        </w:tabs>
        <w:ind w:left="2880" w:hanging="2880"/>
        <w:rPr>
          <w:b/>
          <w:bCs/>
        </w:rPr>
      </w:pPr>
      <w:r>
        <w:t xml:space="preserve">\e </w:t>
      </w:r>
      <w:r>
        <w:rPr>
          <w:b/>
          <w:bCs/>
        </w:rPr>
        <w:t>*ngurra</w:t>
      </w:r>
    </w:p>
    <w:p w14:paraId="524BD548" w14:textId="77777777" w:rsidR="00C42BF2" w:rsidRDefault="00F80514">
      <w:pPr>
        <w:pStyle w:val="Default"/>
        <w:widowControl w:val="0"/>
        <w:tabs>
          <w:tab w:val="left" w:pos="2880"/>
        </w:tabs>
        <w:ind w:left="2880" w:hanging="2880"/>
      </w:pPr>
      <w:r>
        <w:t xml:space="preserve">\t </w:t>
      </w:r>
      <w:r>
        <w:rPr>
          <w:rFonts w:hAnsi="Times New Roman"/>
        </w:rPr>
        <w:t>‘</w:t>
      </w:r>
      <w:r>
        <w:t>camp</w:t>
      </w:r>
      <w:r>
        <w:rPr>
          <w:rFonts w:hAnsi="Times New Roman"/>
        </w:rPr>
        <w:t>’</w:t>
      </w:r>
    </w:p>
    <w:p w14:paraId="424201D9" w14:textId="77777777" w:rsidR="00C42BF2" w:rsidRDefault="00F80514">
      <w:pPr>
        <w:pStyle w:val="Default"/>
        <w:widowControl w:val="0"/>
        <w:tabs>
          <w:tab w:val="left" w:pos="2880"/>
        </w:tabs>
        <w:ind w:left="2880" w:hanging="2880"/>
      </w:pPr>
      <w:r>
        <w:t>\b n</w:t>
      </w:r>
    </w:p>
    <w:p w14:paraId="794DC1BD" w14:textId="77777777" w:rsidR="00C42BF2" w:rsidRDefault="00F80514">
      <w:pPr>
        <w:pStyle w:val="Default"/>
        <w:widowControl w:val="0"/>
        <w:tabs>
          <w:tab w:val="left" w:pos="2880"/>
        </w:tabs>
        <w:ind w:left="2880" w:hanging="2880"/>
      </w:pPr>
      <w:r>
        <w:lastRenderedPageBreak/>
        <w:t>\c E</w:t>
      </w:r>
    </w:p>
    <w:p w14:paraId="370E5CAF" w14:textId="77777777" w:rsidR="00C42BF2" w:rsidRDefault="00F80514">
      <w:pPr>
        <w:pStyle w:val="Default"/>
        <w:widowControl w:val="0"/>
        <w:tabs>
          <w:tab w:val="left" w:pos="2880"/>
        </w:tabs>
        <w:ind w:left="2880" w:hanging="2880"/>
      </w:pPr>
      <w:r>
        <w:t>\l Kungkari</w:t>
      </w:r>
      <w:r>
        <w:tab/>
        <w:t xml:space="preserve">\w ngurra \g </w:t>
      </w:r>
      <w:r>
        <w:rPr>
          <w:rFonts w:hAnsi="Times New Roman"/>
        </w:rPr>
        <w:t>‘</w:t>
      </w:r>
      <w:r>
        <w:t>camp; ground; place</w:t>
      </w:r>
      <w:r>
        <w:rPr>
          <w:rFonts w:hAnsi="Times New Roman"/>
        </w:rPr>
        <w:t xml:space="preserve">’ </w:t>
      </w:r>
      <w:r>
        <w:t>\s GB</w:t>
      </w:r>
    </w:p>
    <w:p w14:paraId="3D066424" w14:textId="77777777" w:rsidR="00C42BF2" w:rsidRDefault="00F80514">
      <w:pPr>
        <w:pStyle w:val="Default"/>
        <w:widowControl w:val="0"/>
        <w:tabs>
          <w:tab w:val="left" w:pos="2880"/>
        </w:tabs>
        <w:ind w:left="2880" w:hanging="2880"/>
      </w:pPr>
      <w:r>
        <w:t>\l Pirriya</w:t>
      </w:r>
      <w:r>
        <w:tab/>
        <w:t xml:space="preserve">\w ngurra \g </w:t>
      </w:r>
      <w:r>
        <w:rPr>
          <w:rFonts w:hAnsi="Times New Roman"/>
        </w:rPr>
        <w:t>‘</w:t>
      </w:r>
      <w:r>
        <w:t>camp; place; country</w:t>
      </w:r>
      <w:r>
        <w:rPr>
          <w:rFonts w:hAnsi="Times New Roman"/>
        </w:rPr>
        <w:t xml:space="preserve">’ </w:t>
      </w:r>
      <w:r>
        <w:t>\q A loan? \s GB</w:t>
      </w:r>
    </w:p>
    <w:p w14:paraId="393C8641" w14:textId="77777777" w:rsidR="00C42BF2" w:rsidRDefault="00F80514">
      <w:pPr>
        <w:pStyle w:val="Default"/>
        <w:widowControl w:val="0"/>
        <w:tabs>
          <w:tab w:val="left" w:pos="2880"/>
        </w:tabs>
        <w:ind w:left="2880" w:hanging="2880"/>
      </w:pPr>
      <w:r>
        <w:t>\l Ngawun</w:t>
      </w:r>
      <w:r>
        <w:tab/>
        <w:t xml:space="preserve">\w ngurra \g </w:t>
      </w:r>
      <w:r>
        <w:rPr>
          <w:rFonts w:hAnsi="Times New Roman"/>
        </w:rPr>
        <w:t>‘</w:t>
      </w:r>
      <w:r>
        <w:t>camp; ground, land, country</w:t>
      </w:r>
      <w:r>
        <w:rPr>
          <w:rFonts w:hAnsi="Times New Roman"/>
        </w:rPr>
        <w:t xml:space="preserve">’ </w:t>
      </w:r>
      <w:r>
        <w:t>\s GB</w:t>
      </w:r>
    </w:p>
    <w:p w14:paraId="61F748E6" w14:textId="77777777" w:rsidR="00C42BF2" w:rsidRDefault="00F80514">
      <w:pPr>
        <w:pStyle w:val="Default"/>
        <w:widowControl w:val="0"/>
        <w:tabs>
          <w:tab w:val="left" w:pos="2880"/>
        </w:tabs>
        <w:ind w:left="2880" w:hanging="2880"/>
      </w:pPr>
      <w:r>
        <w:t>\l Mayi-Kulan</w:t>
      </w:r>
      <w:r>
        <w:tab/>
        <w:t xml:space="preserve">\w ngurra \g </w:t>
      </w:r>
      <w:r>
        <w:rPr>
          <w:rFonts w:hAnsi="Times New Roman"/>
        </w:rPr>
        <w:t>‘</w:t>
      </w:r>
      <w:r>
        <w:t>ground, land, country</w:t>
      </w:r>
      <w:r>
        <w:rPr>
          <w:rFonts w:hAnsi="Times New Roman"/>
        </w:rPr>
        <w:t xml:space="preserve">’ </w:t>
      </w:r>
      <w:r>
        <w:t>\s GB</w:t>
      </w:r>
    </w:p>
    <w:p w14:paraId="66B47EDD" w14:textId="0C20E42A" w:rsidR="00C42BF2" w:rsidRDefault="00F80514">
      <w:pPr>
        <w:pStyle w:val="Default"/>
        <w:widowControl w:val="0"/>
        <w:tabs>
          <w:tab w:val="left" w:pos="2880"/>
        </w:tabs>
        <w:ind w:left="2880" w:hanging="2880"/>
      </w:pPr>
      <w:r>
        <w:t>\l Yuwaalaraay</w:t>
      </w:r>
      <w:r>
        <w:tab/>
        <w:t xml:space="preserve">\w ngurramba: \g </w:t>
      </w:r>
      <w:r>
        <w:rPr>
          <w:rFonts w:hAnsi="Times New Roman"/>
        </w:rPr>
        <w:t>‘</w:t>
      </w:r>
      <w:r>
        <w:t>birthplace, family land</w:t>
      </w:r>
      <w:r>
        <w:rPr>
          <w:rFonts w:hAnsi="Times New Roman"/>
        </w:rPr>
        <w:t xml:space="preserve">’ </w:t>
      </w:r>
      <w:r>
        <w:t xml:space="preserve">\q </w:t>
      </w:r>
      <w:r>
        <w:rPr>
          <w:rFonts w:hAnsi="Times New Roman"/>
        </w:rPr>
        <w:t>“</w:t>
      </w:r>
      <w:r>
        <w:t>A man</w:t>
      </w:r>
      <w:r>
        <w:rPr>
          <w:rFonts w:hAnsi="Times New Roman"/>
        </w:rPr>
        <w:t>’</w:t>
      </w:r>
      <w:r w:rsidR="005D5BE3">
        <w:t>s land which he inh</w:t>
      </w:r>
      <w:r>
        <w:t>erits from his father, and to which his spirit returns when he dies. A man</w:t>
      </w:r>
      <w:r>
        <w:rPr>
          <w:rFonts w:hAnsi="Times New Roman"/>
        </w:rPr>
        <w:t>’</w:t>
      </w:r>
      <w:r>
        <w:t xml:space="preserve">s ownership of his </w:t>
      </w:r>
      <w:r>
        <w:rPr>
          <w:i/>
          <w:iCs/>
        </w:rPr>
        <w:t>ngurrambaa</w:t>
      </w:r>
      <w:r w:rsidR="00D003CB">
        <w:t xml:space="preserve"> is deter</w:t>
      </w:r>
      <w:r>
        <w:t>mined by birth and does not depend on him occupying the place or visiting it, although that was the usual custom.</w:t>
      </w:r>
      <w:r>
        <w:rPr>
          <w:rFonts w:hAnsi="Times New Roman"/>
        </w:rPr>
        <w:t xml:space="preserve">” </w:t>
      </w:r>
      <w:r>
        <w:t xml:space="preserve">Also </w:t>
      </w:r>
      <w:r>
        <w:rPr>
          <w:i/>
          <w:iCs/>
        </w:rPr>
        <w:t>ngarrama</w:t>
      </w:r>
      <w:r>
        <w:rPr>
          <w:rFonts w:hAnsi="Times New Roman"/>
        </w:rPr>
        <w:t xml:space="preserve"> ‘</w:t>
      </w:r>
      <w:r>
        <w:t>birthplace spirit</w:t>
      </w:r>
      <w:r>
        <w:rPr>
          <w:rFonts w:hAnsi="Times New Roman"/>
        </w:rPr>
        <w:t>’</w:t>
      </w:r>
      <w:r>
        <w:t xml:space="preserve">: </w:t>
      </w:r>
      <w:r>
        <w:rPr>
          <w:rFonts w:hAnsi="Times New Roman"/>
        </w:rPr>
        <w:t>“</w:t>
      </w:r>
      <w:r>
        <w:t xml:space="preserve">spirit who looks after the </w:t>
      </w:r>
      <w:r>
        <w:rPr>
          <w:i/>
          <w:iCs/>
        </w:rPr>
        <w:t>ngurrambaa</w:t>
      </w:r>
      <w:r>
        <w:t xml:space="preserve"> (birthplace)</w:t>
      </w:r>
      <w:r>
        <w:rPr>
          <w:rFonts w:hAnsi="Times New Roman"/>
        </w:rPr>
        <w:t>”</w:t>
      </w:r>
      <w:r>
        <w:t>. \s AGL</w:t>
      </w:r>
    </w:p>
    <w:p w14:paraId="3573BFEC" w14:textId="2D298520" w:rsidR="00C42BF2" w:rsidRDefault="00F80514">
      <w:pPr>
        <w:pStyle w:val="Default"/>
        <w:widowControl w:val="0"/>
        <w:tabs>
          <w:tab w:val="left" w:pos="2880"/>
        </w:tabs>
        <w:ind w:left="2880" w:hanging="2880"/>
      </w:pPr>
      <w:r>
        <w:t>\l Yuwaalayaay</w:t>
      </w:r>
      <w:r>
        <w:tab/>
        <w:t xml:space="preserve">\w ngurramba: \g </w:t>
      </w:r>
      <w:r>
        <w:rPr>
          <w:rFonts w:hAnsi="Times New Roman"/>
        </w:rPr>
        <w:t>‘</w:t>
      </w:r>
      <w:r>
        <w:t>birthplace, family land</w:t>
      </w:r>
      <w:r>
        <w:rPr>
          <w:rFonts w:hAnsi="Times New Roman"/>
        </w:rPr>
        <w:t xml:space="preserve">’ </w:t>
      </w:r>
      <w:r>
        <w:t xml:space="preserve">\q </w:t>
      </w:r>
      <w:r>
        <w:rPr>
          <w:rFonts w:hAnsi="Times New Roman"/>
        </w:rPr>
        <w:t>“</w:t>
      </w:r>
      <w:r>
        <w:t>A man</w:t>
      </w:r>
      <w:r>
        <w:rPr>
          <w:rFonts w:hAnsi="Times New Roman"/>
        </w:rPr>
        <w:t>’</w:t>
      </w:r>
      <w:r w:rsidR="005D5BE3">
        <w:t>s land which he inh</w:t>
      </w:r>
      <w:r>
        <w:t>erits from his father, and to which his spirit returns when he dies. A man</w:t>
      </w:r>
      <w:r>
        <w:rPr>
          <w:rFonts w:hAnsi="Times New Roman"/>
        </w:rPr>
        <w:t>’</w:t>
      </w:r>
      <w:r>
        <w:t xml:space="preserve">s ownership of his </w:t>
      </w:r>
      <w:r>
        <w:rPr>
          <w:i/>
          <w:iCs/>
        </w:rPr>
        <w:t>ngurrambaa</w:t>
      </w:r>
      <w:r w:rsidR="00D003CB">
        <w:t xml:space="preserve"> is deter</w:t>
      </w:r>
      <w:r>
        <w:t>mined by birth and does not depend on him occupying the place or visiting it, although that was the usual custom.</w:t>
      </w:r>
      <w:r>
        <w:rPr>
          <w:rFonts w:hAnsi="Times New Roman"/>
        </w:rPr>
        <w:t xml:space="preserve">” </w:t>
      </w:r>
      <w:r>
        <w:t>\s AGL</w:t>
      </w:r>
    </w:p>
    <w:p w14:paraId="3496A032" w14:textId="77777777" w:rsidR="00C42BF2" w:rsidRDefault="00F80514">
      <w:pPr>
        <w:pStyle w:val="Default"/>
        <w:widowControl w:val="0"/>
        <w:tabs>
          <w:tab w:val="left" w:pos="2880"/>
        </w:tabs>
        <w:ind w:left="2880" w:hanging="2880"/>
      </w:pPr>
      <w:r>
        <w:t>\l Gumbainggir</w:t>
      </w:r>
      <w:r>
        <w:tab/>
        <w:t xml:space="preserve">\w ngu:ra \g </w:t>
      </w:r>
      <w:r>
        <w:rPr>
          <w:rFonts w:hAnsi="Times New Roman"/>
        </w:rPr>
        <w:t>‘</w:t>
      </w:r>
      <w:r>
        <w:t>camp; house</w:t>
      </w:r>
      <w:r>
        <w:rPr>
          <w:rFonts w:hAnsi="Times New Roman"/>
        </w:rPr>
        <w:t xml:space="preserve">’ </w:t>
      </w:r>
      <w:r>
        <w:t>\s DE</w:t>
      </w:r>
    </w:p>
    <w:p w14:paraId="118C6161" w14:textId="77777777" w:rsidR="00C42BF2" w:rsidRDefault="00F80514">
      <w:pPr>
        <w:pStyle w:val="Default"/>
        <w:widowControl w:val="0"/>
        <w:tabs>
          <w:tab w:val="left" w:pos="2880"/>
        </w:tabs>
        <w:ind w:left="2880" w:hanging="2880"/>
      </w:pPr>
      <w:r>
        <w:t>\l Wiradjuri</w:t>
      </w:r>
      <w:r>
        <w:tab/>
        <w:t xml:space="preserve">\w ngurrang \g </w:t>
      </w:r>
      <w:r>
        <w:rPr>
          <w:rFonts w:hAnsi="Times New Roman"/>
        </w:rPr>
        <w:t>‘</w:t>
      </w:r>
      <w:r>
        <w:t>camp</w:t>
      </w:r>
      <w:r>
        <w:rPr>
          <w:rFonts w:hAnsi="Times New Roman"/>
        </w:rPr>
        <w:t xml:space="preserve">’ </w:t>
      </w:r>
      <w:r>
        <w:t>\s PA</w:t>
      </w:r>
    </w:p>
    <w:p w14:paraId="51807717" w14:textId="77777777" w:rsidR="00C42BF2" w:rsidRDefault="00F80514">
      <w:pPr>
        <w:pStyle w:val="Default"/>
        <w:widowControl w:val="0"/>
        <w:tabs>
          <w:tab w:val="left" w:pos="2880"/>
        </w:tabs>
        <w:ind w:left="2880" w:hanging="2880"/>
      </w:pPr>
      <w:r>
        <w:t>\l Wangaaybuwan</w:t>
      </w:r>
      <w:r>
        <w:tab/>
        <w:t xml:space="preserve">\w ngurraN \g </w:t>
      </w:r>
      <w:r>
        <w:rPr>
          <w:rFonts w:hAnsi="Times New Roman"/>
        </w:rPr>
        <w:t>‘</w:t>
      </w:r>
      <w:r>
        <w:t>camp</w:t>
      </w:r>
      <w:r>
        <w:rPr>
          <w:rFonts w:hAnsi="Times New Roman"/>
        </w:rPr>
        <w:t xml:space="preserve">’ </w:t>
      </w:r>
      <w:r>
        <w:t>\s TD/PA</w:t>
      </w:r>
    </w:p>
    <w:p w14:paraId="486597AE" w14:textId="77777777" w:rsidR="00C42BF2" w:rsidRDefault="00F80514">
      <w:pPr>
        <w:pStyle w:val="Default"/>
        <w:widowControl w:val="0"/>
        <w:tabs>
          <w:tab w:val="left" w:pos="2880"/>
        </w:tabs>
        <w:ind w:left="2880" w:hanging="2880"/>
      </w:pPr>
      <w:r>
        <w:t>\l Muruwari</w:t>
      </w:r>
      <w:r>
        <w:tab/>
        <w:t xml:space="preserve">\w ngurra \g </w:t>
      </w:r>
      <w:r>
        <w:rPr>
          <w:rFonts w:hAnsi="Times New Roman"/>
        </w:rPr>
        <w:t>‘</w:t>
      </w:r>
      <w:r>
        <w:t>camp</w:t>
      </w:r>
      <w:r>
        <w:rPr>
          <w:rFonts w:hAnsi="Times New Roman"/>
        </w:rPr>
        <w:t xml:space="preserve">’ </w:t>
      </w:r>
      <w:r>
        <w:t xml:space="preserve">\f </w:t>
      </w:r>
      <w:r>
        <w:rPr>
          <w:rFonts w:hAnsi="Times New Roman"/>
        </w:rPr>
        <w:t>“</w:t>
      </w:r>
      <w:r>
        <w:t>rr</w:t>
      </w:r>
      <w:r>
        <w:rPr>
          <w:rFonts w:hAnsi="Times New Roman"/>
        </w:rPr>
        <w:t xml:space="preserve">” </w:t>
      </w:r>
      <w:r>
        <w:t xml:space="preserve">= trill. \q Also </w:t>
      </w:r>
      <w:r>
        <w:rPr>
          <w:i/>
          <w:iCs/>
        </w:rPr>
        <w:t>ngurrampa</w:t>
      </w:r>
      <w:r>
        <w:rPr>
          <w:rFonts w:hAnsi="Times New Roman"/>
        </w:rPr>
        <w:t xml:space="preserve"> ‘</w:t>
      </w:r>
      <w:r>
        <w:t>birthplace</w:t>
      </w:r>
      <w:r>
        <w:rPr>
          <w:rFonts w:hAnsi="Times New Roman"/>
        </w:rPr>
        <w:t>’</w:t>
      </w:r>
      <w:r>
        <w:t>. \s LFOates</w:t>
      </w:r>
    </w:p>
    <w:p w14:paraId="7C78BE61" w14:textId="77777777" w:rsidR="00C42BF2" w:rsidRDefault="00F80514">
      <w:pPr>
        <w:pStyle w:val="Default"/>
        <w:widowControl w:val="0"/>
        <w:tabs>
          <w:tab w:val="left" w:pos="2880"/>
        </w:tabs>
        <w:ind w:left="2880" w:hanging="2880"/>
      </w:pPr>
      <w:r>
        <w:t xml:space="preserve">\l </w:t>
      </w:r>
      <w:r>
        <w:rPr>
          <w:b/>
          <w:bCs/>
        </w:rPr>
        <w:t>pCNSW</w:t>
      </w:r>
      <w:r>
        <w:rPr>
          <w:b/>
          <w:bCs/>
        </w:rPr>
        <w:tab/>
        <w:t>\w *ngurrang</w:t>
      </w:r>
      <w:r>
        <w:t xml:space="preserve"> \s PA #347</w:t>
      </w:r>
    </w:p>
    <w:p w14:paraId="3F2C9D14" w14:textId="77777777" w:rsidR="00C42BF2" w:rsidRDefault="00F80514">
      <w:pPr>
        <w:pStyle w:val="Default"/>
        <w:widowControl w:val="0"/>
        <w:tabs>
          <w:tab w:val="left" w:pos="2880"/>
        </w:tabs>
        <w:ind w:left="2880" w:hanging="2880"/>
      </w:pPr>
      <w:r>
        <w:t>\l Diyari</w:t>
      </w:r>
      <w:r>
        <w:tab/>
        <w:t xml:space="preserve">\w ngurra \g </w:t>
      </w:r>
      <w:r>
        <w:rPr>
          <w:rFonts w:hAnsi="Times New Roman"/>
        </w:rPr>
        <w:t>‘</w:t>
      </w:r>
      <w:r>
        <w:t>camp</w:t>
      </w:r>
      <w:r>
        <w:rPr>
          <w:rFonts w:hAnsi="Times New Roman"/>
        </w:rPr>
        <w:t xml:space="preserve">’ </w:t>
      </w:r>
      <w:r>
        <w:t xml:space="preserve">\f </w:t>
      </w:r>
      <w:r>
        <w:rPr>
          <w:rFonts w:hAnsi="Times New Roman"/>
        </w:rPr>
        <w:t>“</w:t>
      </w:r>
      <w:r>
        <w:t>rr</w:t>
      </w:r>
      <w:r>
        <w:rPr>
          <w:rFonts w:hAnsi="Times New Roman"/>
        </w:rPr>
        <w:t xml:space="preserve">” </w:t>
      </w:r>
      <w:r>
        <w:t>= tap. \s PA</w:t>
      </w:r>
    </w:p>
    <w:p w14:paraId="2D92DC43" w14:textId="77777777" w:rsidR="00C42BF2" w:rsidRDefault="00F80514">
      <w:pPr>
        <w:pStyle w:val="Default"/>
        <w:widowControl w:val="0"/>
        <w:tabs>
          <w:tab w:val="left" w:pos="2880"/>
        </w:tabs>
        <w:ind w:left="2880" w:hanging="2880"/>
      </w:pPr>
      <w:r>
        <w:t>\l Ngamini</w:t>
      </w:r>
      <w:r>
        <w:tab/>
        <w:t xml:space="preserve">\w ngurra \g </w:t>
      </w:r>
      <w:r>
        <w:rPr>
          <w:rFonts w:hAnsi="Times New Roman"/>
        </w:rPr>
        <w:t>‘</w:t>
      </w:r>
      <w:r>
        <w:t>camp</w:t>
      </w:r>
      <w:r>
        <w:rPr>
          <w:rFonts w:hAnsi="Times New Roman"/>
        </w:rPr>
        <w:t xml:space="preserve">’ </w:t>
      </w:r>
      <w:r>
        <w:t xml:space="preserve">\f </w:t>
      </w:r>
      <w:r>
        <w:rPr>
          <w:rFonts w:hAnsi="Times New Roman"/>
        </w:rPr>
        <w:t>“</w:t>
      </w:r>
      <w:r>
        <w:t>rr</w:t>
      </w:r>
      <w:r>
        <w:rPr>
          <w:rFonts w:hAnsi="Times New Roman"/>
        </w:rPr>
        <w:t xml:space="preserve">” </w:t>
      </w:r>
      <w:r>
        <w:t>= tap. \s PA CLE</w:t>
      </w:r>
    </w:p>
    <w:p w14:paraId="7618C191" w14:textId="77777777" w:rsidR="00C42BF2" w:rsidRDefault="00F80514">
      <w:pPr>
        <w:pStyle w:val="Default"/>
        <w:widowControl w:val="0"/>
        <w:tabs>
          <w:tab w:val="left" w:pos="2880"/>
        </w:tabs>
        <w:ind w:left="2880" w:hanging="2880"/>
      </w:pPr>
      <w:r>
        <w:t>\l Yandruwantha</w:t>
      </w:r>
      <w:r>
        <w:tab/>
        <w:t xml:space="preserve">\w ngurra \g </w:t>
      </w:r>
      <w:r>
        <w:rPr>
          <w:rFonts w:hAnsi="Times New Roman"/>
        </w:rPr>
        <w:t>‘</w:t>
      </w:r>
      <w:r>
        <w:t>camp</w:t>
      </w:r>
      <w:r>
        <w:rPr>
          <w:rFonts w:hAnsi="Times New Roman"/>
        </w:rPr>
        <w:t xml:space="preserve">’ </w:t>
      </w:r>
      <w:r>
        <w:t xml:space="preserve">\f </w:t>
      </w:r>
      <w:r>
        <w:rPr>
          <w:rFonts w:hAnsi="Times New Roman"/>
        </w:rPr>
        <w:t>“</w:t>
      </w:r>
      <w:r>
        <w:t>rr</w:t>
      </w:r>
      <w:r>
        <w:rPr>
          <w:rFonts w:hAnsi="Times New Roman"/>
        </w:rPr>
        <w:t xml:space="preserve">” </w:t>
      </w:r>
      <w:r>
        <w:t>= tap. \s PA CLE</w:t>
      </w:r>
    </w:p>
    <w:p w14:paraId="2EC6BF9A" w14:textId="77777777" w:rsidR="00C42BF2" w:rsidRDefault="00F80514">
      <w:pPr>
        <w:pStyle w:val="Default"/>
        <w:widowControl w:val="0"/>
        <w:tabs>
          <w:tab w:val="left" w:pos="2880"/>
        </w:tabs>
        <w:ind w:left="2880" w:hanging="2880"/>
      </w:pPr>
      <w:r>
        <w:t>\l Yawarrawarrka</w:t>
      </w:r>
      <w:r>
        <w:tab/>
        <w:t xml:space="preserve">\w ngurra \g </w:t>
      </w:r>
      <w:r>
        <w:rPr>
          <w:rFonts w:hAnsi="Times New Roman"/>
        </w:rPr>
        <w:t>‘</w:t>
      </w:r>
      <w:r>
        <w:t>camp</w:t>
      </w:r>
      <w:r>
        <w:rPr>
          <w:rFonts w:hAnsi="Times New Roman"/>
        </w:rPr>
        <w:t xml:space="preserve">’ </w:t>
      </w:r>
      <w:r>
        <w:t xml:space="preserve">\f </w:t>
      </w:r>
      <w:r>
        <w:rPr>
          <w:rFonts w:hAnsi="Times New Roman"/>
        </w:rPr>
        <w:t>“</w:t>
      </w:r>
      <w:r>
        <w:t>rr</w:t>
      </w:r>
      <w:r>
        <w:rPr>
          <w:rFonts w:hAnsi="Times New Roman"/>
        </w:rPr>
        <w:t xml:space="preserve">” </w:t>
      </w:r>
      <w:r>
        <w:t>= tap. \s PA CLE</w:t>
      </w:r>
    </w:p>
    <w:p w14:paraId="19B14E64" w14:textId="77777777" w:rsidR="00C42BF2" w:rsidRDefault="00F80514">
      <w:pPr>
        <w:pStyle w:val="Default"/>
        <w:widowControl w:val="0"/>
        <w:tabs>
          <w:tab w:val="left" w:pos="2880"/>
        </w:tabs>
        <w:ind w:left="2880" w:hanging="2880"/>
      </w:pPr>
      <w:r>
        <w:t>\l Karuwali</w:t>
      </w:r>
      <w:r>
        <w:tab/>
        <w:t xml:space="preserve">\w ngurra \g </w:t>
      </w:r>
      <w:r>
        <w:rPr>
          <w:rFonts w:hAnsi="Times New Roman"/>
        </w:rPr>
        <w:t>‘</w:t>
      </w:r>
      <w:r>
        <w:t>camp</w:t>
      </w:r>
      <w:r>
        <w:rPr>
          <w:rFonts w:hAnsi="Times New Roman"/>
        </w:rPr>
        <w:t xml:space="preserve">’ </w:t>
      </w:r>
      <w:r>
        <w:t xml:space="preserve">\f </w:t>
      </w:r>
      <w:r>
        <w:rPr>
          <w:rFonts w:hAnsi="Times New Roman"/>
        </w:rPr>
        <w:t>“</w:t>
      </w:r>
      <w:r>
        <w:t>rr</w:t>
      </w:r>
      <w:r>
        <w:rPr>
          <w:rFonts w:hAnsi="Times New Roman"/>
        </w:rPr>
        <w:t xml:space="preserve">” </w:t>
      </w:r>
      <w:r>
        <w:t>= tap. \s PA CLE</w:t>
      </w:r>
    </w:p>
    <w:p w14:paraId="421904D4" w14:textId="77777777" w:rsidR="00C42BF2" w:rsidRDefault="00F80514">
      <w:pPr>
        <w:pStyle w:val="Default"/>
        <w:widowControl w:val="0"/>
        <w:tabs>
          <w:tab w:val="left" w:pos="2880"/>
        </w:tabs>
        <w:ind w:left="2880" w:hanging="2880"/>
      </w:pPr>
      <w:r>
        <w:t>\l Wangkumarra</w:t>
      </w:r>
      <w:r>
        <w:tab/>
        <w:t xml:space="preserve">\w ngurra \g </w:t>
      </w:r>
      <w:r>
        <w:rPr>
          <w:rFonts w:hAnsi="Times New Roman"/>
        </w:rPr>
        <w:t>‘</w:t>
      </w:r>
      <w:r>
        <w:t>camp</w:t>
      </w:r>
      <w:r>
        <w:rPr>
          <w:rFonts w:hAnsi="Times New Roman"/>
        </w:rPr>
        <w:t xml:space="preserve">’ </w:t>
      </w:r>
      <w:r>
        <w:t xml:space="preserve">\f </w:t>
      </w:r>
      <w:r>
        <w:rPr>
          <w:rFonts w:hAnsi="Times New Roman"/>
        </w:rPr>
        <w:t>“</w:t>
      </w:r>
      <w:r>
        <w:t>rr</w:t>
      </w:r>
      <w:r>
        <w:rPr>
          <w:rFonts w:hAnsi="Times New Roman"/>
        </w:rPr>
        <w:t xml:space="preserve">” </w:t>
      </w:r>
      <w:r>
        <w:t>= tap. \s GB, PA CLE</w:t>
      </w:r>
    </w:p>
    <w:p w14:paraId="54DB2330" w14:textId="77777777" w:rsidR="00C42BF2" w:rsidRDefault="00F80514">
      <w:pPr>
        <w:pStyle w:val="Default"/>
        <w:widowControl w:val="0"/>
        <w:tabs>
          <w:tab w:val="left" w:pos="2880"/>
        </w:tabs>
        <w:ind w:left="2880" w:hanging="2880"/>
      </w:pPr>
      <w:r>
        <w:t>\l Wangkumarra (Garlali)</w:t>
      </w:r>
      <w:r>
        <w:tab/>
        <w:t xml:space="preserve">\w ngurra \g </w:t>
      </w:r>
      <w:r>
        <w:rPr>
          <w:rFonts w:hAnsi="Times New Roman"/>
        </w:rPr>
        <w:t>‘</w:t>
      </w:r>
      <w:r>
        <w:t>camp</w:t>
      </w:r>
      <w:r>
        <w:rPr>
          <w:rFonts w:hAnsi="Times New Roman"/>
        </w:rPr>
        <w:t xml:space="preserve">’ </w:t>
      </w:r>
      <w:r>
        <w:t>\s McD&amp;W</w:t>
      </w:r>
    </w:p>
    <w:p w14:paraId="75E1D109" w14:textId="77777777" w:rsidR="00C42BF2" w:rsidRDefault="00F80514">
      <w:pPr>
        <w:pStyle w:val="Default"/>
        <w:widowControl w:val="0"/>
        <w:tabs>
          <w:tab w:val="left" w:pos="2880"/>
        </w:tabs>
        <w:ind w:left="2880" w:hanging="2880"/>
      </w:pPr>
      <w:r>
        <w:t>\l Pitta-Pitta</w:t>
      </w:r>
      <w:r>
        <w:tab/>
        <w:t xml:space="preserve">\w ngurra \g </w:t>
      </w:r>
      <w:r>
        <w:rPr>
          <w:rFonts w:hAnsi="Times New Roman"/>
        </w:rPr>
        <w:t>‘</w:t>
      </w:r>
      <w:r>
        <w:t>camp</w:t>
      </w:r>
      <w:r>
        <w:rPr>
          <w:rFonts w:hAnsi="Times New Roman"/>
        </w:rPr>
        <w:t xml:space="preserve">’ </w:t>
      </w:r>
      <w:r>
        <w:t xml:space="preserve">\f </w:t>
      </w:r>
      <w:r>
        <w:rPr>
          <w:rFonts w:hAnsi="Times New Roman"/>
        </w:rPr>
        <w:t>“</w:t>
      </w:r>
      <w:r>
        <w:t>rr</w:t>
      </w:r>
      <w:r>
        <w:rPr>
          <w:rFonts w:hAnsi="Times New Roman"/>
        </w:rPr>
        <w:t xml:space="preserve">” </w:t>
      </w:r>
      <w:r>
        <w:t>= tap. \s BB</w:t>
      </w:r>
    </w:p>
    <w:p w14:paraId="731D35FC" w14:textId="77777777" w:rsidR="00C42BF2" w:rsidRDefault="00F80514">
      <w:pPr>
        <w:pStyle w:val="Default"/>
        <w:widowControl w:val="0"/>
        <w:tabs>
          <w:tab w:val="left" w:pos="2880"/>
        </w:tabs>
        <w:ind w:left="2880" w:hanging="2880"/>
      </w:pPr>
      <w:r>
        <w:t xml:space="preserve">\l </w:t>
      </w:r>
      <w:r>
        <w:rPr>
          <w:b/>
          <w:bCs/>
        </w:rPr>
        <w:t>pKarnic</w:t>
      </w:r>
      <w:r>
        <w:rPr>
          <w:b/>
          <w:bCs/>
        </w:rPr>
        <w:tab/>
        <w:t>\w *ngurra</w:t>
      </w:r>
      <w:r>
        <w:t xml:space="preserve"> \f </w:t>
      </w:r>
      <w:r>
        <w:rPr>
          <w:rFonts w:hAnsi="Times New Roman"/>
        </w:rPr>
        <w:t>“</w:t>
      </w:r>
      <w:r>
        <w:t>rr</w:t>
      </w:r>
      <w:r>
        <w:rPr>
          <w:rFonts w:hAnsi="Times New Roman"/>
        </w:rPr>
        <w:t xml:space="preserve">” </w:t>
      </w:r>
      <w:r>
        <w:t>= tap. \s PA CLE</w:t>
      </w:r>
    </w:p>
    <w:p w14:paraId="42ACFE28" w14:textId="77777777" w:rsidR="00C42BF2" w:rsidRDefault="00F80514">
      <w:pPr>
        <w:pStyle w:val="Default"/>
        <w:widowControl w:val="0"/>
        <w:tabs>
          <w:tab w:val="left" w:pos="2880"/>
        </w:tabs>
        <w:ind w:left="2880" w:hanging="2880"/>
      </w:pPr>
      <w:r>
        <w:t>\l Wirangu</w:t>
      </w:r>
      <w:r>
        <w:tab/>
        <w:t xml:space="preserve">\w ngurra \g </w:t>
      </w:r>
      <w:r>
        <w:rPr>
          <w:rFonts w:hAnsi="Times New Roman"/>
        </w:rPr>
        <w:t>‘</w:t>
      </w:r>
      <w:r>
        <w:t>camp</w:t>
      </w:r>
      <w:r>
        <w:rPr>
          <w:rFonts w:hAnsi="Times New Roman"/>
        </w:rPr>
        <w:t xml:space="preserve">’ </w:t>
      </w:r>
      <w:r>
        <w:t>\s LH</w:t>
      </w:r>
    </w:p>
    <w:p w14:paraId="019F16E2" w14:textId="77777777" w:rsidR="00C42BF2" w:rsidRDefault="00F80514">
      <w:pPr>
        <w:pStyle w:val="Default"/>
        <w:widowControl w:val="0"/>
        <w:tabs>
          <w:tab w:val="left" w:pos="2880"/>
        </w:tabs>
        <w:ind w:left="2880" w:hanging="2880"/>
      </w:pPr>
      <w:r>
        <w:t>\l Pitjantjatjara-Yankunytjatjara</w:t>
      </w:r>
      <w:r>
        <w:tab/>
        <w:t xml:space="preserve">\w ngurra \g </w:t>
      </w:r>
      <w:r>
        <w:rPr>
          <w:rFonts w:hAnsi="Times New Roman"/>
        </w:rPr>
        <w:t>‘</w:t>
      </w:r>
      <w:r>
        <w:t>camp, home, place where people are staying or could stay; place, site; area or tract of country, locality, land</w:t>
      </w:r>
      <w:r>
        <w:rPr>
          <w:rFonts w:hAnsi="Times New Roman"/>
        </w:rPr>
        <w:t xml:space="preserve">’ </w:t>
      </w:r>
      <w:r>
        <w:t>\s CG</w:t>
      </w:r>
    </w:p>
    <w:p w14:paraId="4F3D811E" w14:textId="77777777" w:rsidR="00C42BF2" w:rsidRDefault="00F80514">
      <w:pPr>
        <w:pStyle w:val="Default"/>
        <w:widowControl w:val="0"/>
        <w:tabs>
          <w:tab w:val="left" w:pos="2880"/>
        </w:tabs>
        <w:ind w:left="2880" w:hanging="2880"/>
      </w:pPr>
      <w:r>
        <w:t>\l Ngaanyatjarra-Ngaatjatjarra</w:t>
      </w:r>
      <w:r>
        <w:tab/>
        <w:t xml:space="preserve">\w ngurra \g </w:t>
      </w:r>
      <w:r>
        <w:rPr>
          <w:rFonts w:hAnsi="Times New Roman"/>
        </w:rPr>
        <w:t>‘</w:t>
      </w:r>
      <w:r>
        <w:t>home, camp, house, bed, bedroom, living area; place; night</w:t>
      </w:r>
      <w:r>
        <w:rPr>
          <w:rFonts w:hAnsi="Times New Roman"/>
        </w:rPr>
        <w:t>’</w:t>
      </w:r>
      <w:r>
        <w:t>s sleep, night</w:t>
      </w:r>
      <w:r>
        <w:rPr>
          <w:rFonts w:hAnsi="Times New Roman"/>
        </w:rPr>
        <w:t xml:space="preserve">’ </w:t>
      </w:r>
      <w:r>
        <w:t xml:space="preserve">\q Syn. </w:t>
      </w:r>
      <w:r>
        <w:rPr>
          <w:i/>
          <w:iCs/>
        </w:rPr>
        <w:t>lawulpa</w:t>
      </w:r>
      <w:r>
        <w:rPr>
          <w:rFonts w:hAnsi="Times New Roman"/>
        </w:rPr>
        <w:t>—</w:t>
      </w:r>
      <w:r>
        <w:t xml:space="preserve">for at least the </w:t>
      </w:r>
      <w:r>
        <w:rPr>
          <w:rFonts w:hAnsi="Times New Roman"/>
        </w:rPr>
        <w:t>‘</w:t>
      </w:r>
      <w:r>
        <w:t>home, camp</w:t>
      </w:r>
      <w:r>
        <w:rPr>
          <w:rFonts w:hAnsi="Times New Roman"/>
        </w:rPr>
        <w:t xml:space="preserve">’ </w:t>
      </w:r>
      <w:r>
        <w:t xml:space="preserve">and </w:t>
      </w:r>
      <w:r>
        <w:rPr>
          <w:rFonts w:hAnsi="Times New Roman"/>
        </w:rPr>
        <w:t>‘</w:t>
      </w:r>
      <w:r>
        <w:t>place</w:t>
      </w:r>
      <w:r>
        <w:rPr>
          <w:rFonts w:hAnsi="Times New Roman"/>
        </w:rPr>
        <w:t xml:space="preserve">’ </w:t>
      </w:r>
      <w:r>
        <w:t xml:space="preserve">senses; it is not clear if the </w:t>
      </w:r>
      <w:r>
        <w:rPr>
          <w:rFonts w:hAnsi="Times New Roman"/>
        </w:rPr>
        <w:t>‘</w:t>
      </w:r>
      <w:r>
        <w:t>night</w:t>
      </w:r>
      <w:r>
        <w:rPr>
          <w:rFonts w:hAnsi="Times New Roman"/>
        </w:rPr>
        <w:t>’</w:t>
      </w:r>
      <w:r>
        <w:t>s sleep</w:t>
      </w:r>
      <w:r>
        <w:rPr>
          <w:rFonts w:hAnsi="Times New Roman"/>
        </w:rPr>
        <w:t xml:space="preserve">’ </w:t>
      </w:r>
      <w:r>
        <w:t>sense is included. \s G&amp;H</w:t>
      </w:r>
    </w:p>
    <w:p w14:paraId="058F2B67" w14:textId="77777777" w:rsidR="00C42BF2" w:rsidRDefault="00F80514">
      <w:pPr>
        <w:pStyle w:val="Default"/>
        <w:widowControl w:val="0"/>
        <w:tabs>
          <w:tab w:val="left" w:pos="2880"/>
        </w:tabs>
        <w:ind w:left="2880" w:hanging="2880"/>
      </w:pPr>
      <w:r>
        <w:t>\l Manjiljarra</w:t>
      </w:r>
      <w:r>
        <w:tab/>
        <w:t xml:space="preserve">\w ngurra \g </w:t>
      </w:r>
      <w:r>
        <w:rPr>
          <w:rFonts w:hAnsi="Times New Roman"/>
        </w:rPr>
        <w:t>‘</w:t>
      </w:r>
      <w:r>
        <w:t>camp; place</w:t>
      </w:r>
      <w:r>
        <w:rPr>
          <w:rFonts w:hAnsi="Times New Roman"/>
        </w:rPr>
        <w:t xml:space="preserve">’ </w:t>
      </w:r>
      <w:r>
        <w:t>\s PMcC</w:t>
      </w:r>
    </w:p>
    <w:p w14:paraId="6080C2A4" w14:textId="77777777" w:rsidR="00C42BF2" w:rsidRDefault="00F80514">
      <w:pPr>
        <w:pStyle w:val="Default"/>
        <w:widowControl w:val="0"/>
        <w:tabs>
          <w:tab w:val="left" w:pos="2880"/>
        </w:tabs>
        <w:ind w:left="2880" w:hanging="2880"/>
      </w:pPr>
      <w:r>
        <w:t>\l Warlpiri</w:t>
      </w:r>
      <w:r>
        <w:tab/>
        <w:t xml:space="preserve">\w ngurra \g </w:t>
      </w:r>
      <w:r>
        <w:rPr>
          <w:rFonts w:hAnsi="Times New Roman"/>
        </w:rPr>
        <w:t>‘</w:t>
      </w:r>
      <w:r>
        <w:t>camp, home, place; a day, a night</w:t>
      </w:r>
      <w:r>
        <w:rPr>
          <w:rFonts w:hAnsi="Times New Roman"/>
        </w:rPr>
        <w:t>—</w:t>
      </w:r>
      <w:r>
        <w:t>in sense of a measure of time</w:t>
      </w:r>
      <w:r>
        <w:rPr>
          <w:rFonts w:hAnsi="Times New Roman"/>
        </w:rPr>
        <w:t xml:space="preserve">’ </w:t>
      </w:r>
      <w:r>
        <w:t>\s KLH</w:t>
      </w:r>
    </w:p>
    <w:p w14:paraId="46B7FE92" w14:textId="77777777" w:rsidR="00C42BF2" w:rsidRDefault="00F80514">
      <w:pPr>
        <w:pStyle w:val="Default"/>
        <w:widowControl w:val="0"/>
        <w:tabs>
          <w:tab w:val="left" w:pos="2880"/>
        </w:tabs>
        <w:ind w:left="2880" w:hanging="2880"/>
      </w:pPr>
      <w:r>
        <w:t>\l Mudburra</w:t>
      </w:r>
      <w:r>
        <w:tab/>
        <w:t xml:space="preserve">\w ngurra \g </w:t>
      </w:r>
      <w:r>
        <w:rPr>
          <w:rFonts w:hAnsi="Times New Roman"/>
        </w:rPr>
        <w:t>‘</w:t>
      </w:r>
      <w:r>
        <w:t>place; camp; country; home</w:t>
      </w:r>
      <w:r>
        <w:rPr>
          <w:rFonts w:hAnsi="Times New Roman"/>
        </w:rPr>
        <w:t xml:space="preserve">’ </w:t>
      </w:r>
      <w:r>
        <w:t>\s RG</w:t>
      </w:r>
    </w:p>
    <w:p w14:paraId="1BADFD95" w14:textId="77777777" w:rsidR="00C42BF2" w:rsidRDefault="00F80514">
      <w:pPr>
        <w:pStyle w:val="Default"/>
        <w:widowControl w:val="0"/>
        <w:tabs>
          <w:tab w:val="left" w:pos="2880"/>
        </w:tabs>
        <w:ind w:left="2880" w:hanging="2880"/>
      </w:pPr>
      <w:r>
        <w:t>\l Walmajarri</w:t>
      </w:r>
      <w:r>
        <w:tab/>
        <w:t xml:space="preserve">\w ngurru \g </w:t>
      </w:r>
      <w:r>
        <w:rPr>
          <w:rFonts w:hAnsi="Times New Roman"/>
        </w:rPr>
        <w:t>‘</w:t>
      </w:r>
      <w:r>
        <w:t>camp</w:t>
      </w:r>
      <w:r>
        <w:rPr>
          <w:rFonts w:hAnsi="Times New Roman"/>
        </w:rPr>
        <w:t xml:space="preserve">’ </w:t>
      </w:r>
      <w:r>
        <w:t>\s JHd</w:t>
      </w:r>
    </w:p>
    <w:p w14:paraId="7CE60F19" w14:textId="77777777" w:rsidR="00C42BF2" w:rsidRDefault="00F80514">
      <w:pPr>
        <w:pStyle w:val="Default"/>
        <w:widowControl w:val="0"/>
        <w:tabs>
          <w:tab w:val="left" w:pos="2880"/>
        </w:tabs>
        <w:ind w:left="2880" w:hanging="2880"/>
      </w:pPr>
      <w:r>
        <w:t>\l Warumungu</w:t>
      </w:r>
      <w:r>
        <w:tab/>
        <w:t xml:space="preserve">\w ngurraji \g </w:t>
      </w:r>
      <w:r>
        <w:rPr>
          <w:rFonts w:hAnsi="Times New Roman"/>
        </w:rPr>
        <w:t>‘</w:t>
      </w:r>
      <w:r>
        <w:t>camp</w:t>
      </w:r>
      <w:r>
        <w:rPr>
          <w:rFonts w:hAnsi="Times New Roman"/>
        </w:rPr>
        <w:t xml:space="preserve">’ </w:t>
      </w:r>
      <w:r>
        <w:t xml:space="preserve">\q Not= </w:t>
      </w:r>
      <w:r>
        <w:rPr>
          <w:i/>
          <w:iCs/>
        </w:rPr>
        <w:t>manu</w:t>
      </w:r>
      <w:r>
        <w:rPr>
          <w:rFonts w:hAnsi="Times New Roman"/>
        </w:rPr>
        <w:t xml:space="preserve"> ‘</w:t>
      </w:r>
      <w:r>
        <w:t>place (country)</w:t>
      </w:r>
      <w:r>
        <w:rPr>
          <w:rFonts w:hAnsi="Times New Roman"/>
        </w:rPr>
        <w:t>’</w:t>
      </w:r>
      <w:r>
        <w:t>. \s (JS&amp;JH)</w:t>
      </w:r>
    </w:p>
    <w:p w14:paraId="20DE2759" w14:textId="77777777" w:rsidR="00C42BF2" w:rsidRDefault="00F80514">
      <w:pPr>
        <w:pStyle w:val="Default"/>
        <w:widowControl w:val="0"/>
        <w:tabs>
          <w:tab w:val="left" w:pos="2880"/>
        </w:tabs>
        <w:ind w:left="2880" w:hanging="2880"/>
      </w:pPr>
      <w:r>
        <w:t>\l Ngarluma</w:t>
      </w:r>
      <w:r>
        <w:tab/>
        <w:t xml:space="preserve">\w ngurra \g </w:t>
      </w:r>
      <w:r>
        <w:rPr>
          <w:rFonts w:hAnsi="Times New Roman"/>
        </w:rPr>
        <w:t>‘</w:t>
      </w:r>
      <w:r>
        <w:t>camp, place, land, country</w:t>
      </w:r>
      <w:r>
        <w:rPr>
          <w:rFonts w:hAnsi="Times New Roman"/>
        </w:rPr>
        <w:t xml:space="preserve">’ </w:t>
      </w:r>
      <w:r>
        <w:t>\s KLH</w:t>
      </w:r>
    </w:p>
    <w:p w14:paraId="05983F27" w14:textId="77777777" w:rsidR="00C42BF2" w:rsidRDefault="00F80514">
      <w:pPr>
        <w:pStyle w:val="Default"/>
        <w:widowControl w:val="0"/>
        <w:tabs>
          <w:tab w:val="left" w:pos="2880"/>
        </w:tabs>
        <w:ind w:left="2880" w:hanging="2880"/>
      </w:pPr>
      <w:r>
        <w:t>\l Martuthunira</w:t>
      </w:r>
      <w:r>
        <w:tab/>
        <w:t xml:space="preserve">\w ngurra \g </w:t>
      </w:r>
      <w:r>
        <w:rPr>
          <w:rFonts w:hAnsi="Times New Roman"/>
        </w:rPr>
        <w:t>‘</w:t>
      </w:r>
      <w:r>
        <w:t>camp; ground; country</w:t>
      </w:r>
      <w:r>
        <w:rPr>
          <w:rFonts w:hAnsi="Times New Roman"/>
        </w:rPr>
        <w:t xml:space="preserve">’ </w:t>
      </w:r>
      <w:r>
        <w:t>\s AD, GNOG</w:t>
      </w:r>
    </w:p>
    <w:p w14:paraId="3CBB6906" w14:textId="77777777" w:rsidR="00C42BF2" w:rsidRDefault="00F80514">
      <w:pPr>
        <w:pStyle w:val="Default"/>
        <w:widowControl w:val="0"/>
        <w:tabs>
          <w:tab w:val="left" w:pos="2880"/>
        </w:tabs>
        <w:ind w:left="2880" w:hanging="2880"/>
      </w:pPr>
      <w:r>
        <w:t>\l Panyjima</w:t>
      </w:r>
      <w:r>
        <w:tab/>
        <w:t xml:space="preserve">\w ngurrara \g </w:t>
      </w:r>
      <w:r>
        <w:rPr>
          <w:rFonts w:hAnsi="Times New Roman"/>
        </w:rPr>
        <w:t>‘</w:t>
      </w:r>
      <w:r>
        <w:t>country, homeland</w:t>
      </w:r>
      <w:r>
        <w:rPr>
          <w:rFonts w:hAnsi="Times New Roman"/>
        </w:rPr>
        <w:t xml:space="preserve">’ </w:t>
      </w:r>
      <w:r>
        <w:t>\s AD</w:t>
      </w:r>
    </w:p>
    <w:p w14:paraId="7CB8EB4F" w14:textId="77777777" w:rsidR="00C42BF2" w:rsidRDefault="00F80514">
      <w:pPr>
        <w:pStyle w:val="Default"/>
        <w:widowControl w:val="0"/>
        <w:tabs>
          <w:tab w:val="left" w:pos="2880"/>
        </w:tabs>
        <w:ind w:left="2880" w:hanging="2880"/>
      </w:pPr>
      <w:r>
        <w:t>\l Yinytjiparnti</w:t>
      </w:r>
      <w:r>
        <w:tab/>
        <w:t xml:space="preserve">\w ngurra \g </w:t>
      </w:r>
      <w:r>
        <w:rPr>
          <w:rFonts w:hAnsi="Times New Roman"/>
        </w:rPr>
        <w:t>‘</w:t>
      </w:r>
      <w:r>
        <w:t>earth, land, ground; country, territory; place, area; dwelling place: home, camp, village</w:t>
      </w:r>
      <w:r>
        <w:rPr>
          <w:rFonts w:hAnsi="Times New Roman"/>
        </w:rPr>
        <w:t xml:space="preserve">’ </w:t>
      </w:r>
      <w:r>
        <w:t>\s FW, GNOG</w:t>
      </w:r>
    </w:p>
    <w:p w14:paraId="5D2837A0" w14:textId="77777777" w:rsidR="00C42BF2" w:rsidRDefault="00F80514">
      <w:pPr>
        <w:pStyle w:val="Default"/>
        <w:widowControl w:val="0"/>
        <w:tabs>
          <w:tab w:val="left" w:pos="2880"/>
        </w:tabs>
        <w:ind w:left="2880" w:hanging="2880"/>
      </w:pPr>
      <w:r>
        <w:t>\l Kurrama</w:t>
      </w:r>
      <w:r>
        <w:tab/>
        <w:t xml:space="preserve">\w ngurra \g </w:t>
      </w:r>
      <w:r>
        <w:rPr>
          <w:rFonts w:hAnsi="Times New Roman"/>
        </w:rPr>
        <w:t>‘</w:t>
      </w:r>
      <w:r>
        <w:t>camp</w:t>
      </w:r>
      <w:r>
        <w:rPr>
          <w:rFonts w:hAnsi="Times New Roman"/>
        </w:rPr>
        <w:t xml:space="preserve">’ </w:t>
      </w:r>
      <w:r>
        <w:t>\s GNOG</w:t>
      </w:r>
    </w:p>
    <w:p w14:paraId="6AEACDC3" w14:textId="77777777" w:rsidR="00C42BF2" w:rsidRDefault="00F80514">
      <w:pPr>
        <w:pStyle w:val="Default"/>
        <w:widowControl w:val="0"/>
        <w:tabs>
          <w:tab w:val="left" w:pos="2880"/>
        </w:tabs>
        <w:ind w:left="2880" w:hanging="2880"/>
      </w:pPr>
      <w:r>
        <w:t>\l Ngarla</w:t>
      </w:r>
      <w:r>
        <w:tab/>
        <w:t xml:space="preserve">\w ngurra \g </w:t>
      </w:r>
      <w:r>
        <w:rPr>
          <w:rFonts w:hAnsi="Times New Roman"/>
        </w:rPr>
        <w:t>‘</w:t>
      </w:r>
      <w:r>
        <w:t>camp</w:t>
      </w:r>
      <w:r>
        <w:rPr>
          <w:rFonts w:hAnsi="Times New Roman"/>
        </w:rPr>
        <w:t xml:space="preserve">’ </w:t>
      </w:r>
      <w:r>
        <w:t>\s GNOG</w:t>
      </w:r>
    </w:p>
    <w:p w14:paraId="4CE4AD79" w14:textId="77777777" w:rsidR="00C42BF2" w:rsidRDefault="00F80514">
      <w:pPr>
        <w:pStyle w:val="Default"/>
        <w:widowControl w:val="0"/>
        <w:tabs>
          <w:tab w:val="left" w:pos="2880"/>
        </w:tabs>
        <w:ind w:left="2880" w:hanging="2880"/>
      </w:pPr>
      <w:r>
        <w:t xml:space="preserve">\l </w:t>
      </w:r>
      <w:r>
        <w:rPr>
          <w:b/>
          <w:bCs/>
        </w:rPr>
        <w:t>pNgayarda</w:t>
      </w:r>
      <w:r>
        <w:rPr>
          <w:b/>
          <w:bCs/>
        </w:rPr>
        <w:tab/>
        <w:t>\w *ngurra</w:t>
      </w:r>
      <w:r>
        <w:t xml:space="preserve"> \s GNOG #633</w:t>
      </w:r>
    </w:p>
    <w:p w14:paraId="7BDFC9B4" w14:textId="77777777" w:rsidR="00C42BF2" w:rsidRDefault="00F80514">
      <w:pPr>
        <w:pStyle w:val="Default"/>
        <w:widowControl w:val="0"/>
        <w:tabs>
          <w:tab w:val="left" w:pos="2880"/>
        </w:tabs>
        <w:ind w:left="2880" w:hanging="2880"/>
      </w:pPr>
      <w:r>
        <w:t>\l Thalanyji</w:t>
      </w:r>
      <w:r>
        <w:tab/>
        <w:t xml:space="preserve">\w ngurra \g </w:t>
      </w:r>
      <w:r>
        <w:rPr>
          <w:rFonts w:hAnsi="Times New Roman"/>
        </w:rPr>
        <w:t>‘</w:t>
      </w:r>
      <w:r>
        <w:t>camp</w:t>
      </w:r>
      <w:r>
        <w:rPr>
          <w:rFonts w:hAnsi="Times New Roman"/>
        </w:rPr>
        <w:t xml:space="preserve">’ </w:t>
      </w:r>
      <w:r>
        <w:t xml:space="preserve">\q Syn. </w:t>
      </w:r>
      <w:r>
        <w:rPr>
          <w:i/>
          <w:iCs/>
        </w:rPr>
        <w:t>ngarrari</w:t>
      </w:r>
      <w:r>
        <w:rPr>
          <w:rFonts w:hAnsi="Times New Roman"/>
        </w:rPr>
        <w:t xml:space="preserve"> ‘</w:t>
      </w:r>
      <w:r>
        <w:t>camp; ground</w:t>
      </w:r>
      <w:r>
        <w:rPr>
          <w:rFonts w:hAnsi="Times New Roman"/>
        </w:rPr>
        <w:t>’</w:t>
      </w:r>
      <w:r>
        <w:t>. \s PA</w:t>
      </w:r>
    </w:p>
    <w:p w14:paraId="5349FAEC" w14:textId="77777777" w:rsidR="00C42BF2" w:rsidRDefault="00F80514">
      <w:pPr>
        <w:pStyle w:val="Default"/>
        <w:widowControl w:val="0"/>
        <w:tabs>
          <w:tab w:val="left" w:pos="2880"/>
        </w:tabs>
        <w:ind w:left="2880" w:hanging="2880"/>
      </w:pPr>
      <w:r>
        <w:t>\l Jiwarli</w:t>
      </w:r>
      <w:r>
        <w:tab/>
        <w:t xml:space="preserve">\w ngurra \g </w:t>
      </w:r>
      <w:r>
        <w:rPr>
          <w:rFonts w:hAnsi="Times New Roman"/>
        </w:rPr>
        <w:t>‘</w:t>
      </w:r>
      <w:r>
        <w:t>camp; country; place</w:t>
      </w:r>
      <w:r>
        <w:rPr>
          <w:rFonts w:hAnsi="Times New Roman"/>
        </w:rPr>
        <w:t xml:space="preserve">’ </w:t>
      </w:r>
      <w:r>
        <w:t>\s PA</w:t>
      </w:r>
    </w:p>
    <w:p w14:paraId="582C0560" w14:textId="77777777" w:rsidR="00C42BF2" w:rsidRDefault="00F80514">
      <w:pPr>
        <w:pStyle w:val="Default"/>
        <w:widowControl w:val="0"/>
        <w:tabs>
          <w:tab w:val="left" w:pos="2880"/>
        </w:tabs>
        <w:ind w:left="2880" w:hanging="2880"/>
      </w:pPr>
      <w:r>
        <w:t>\l Djururu</w:t>
      </w:r>
      <w:r>
        <w:tab/>
        <w:t xml:space="preserve">\w ngurra \g </w:t>
      </w:r>
      <w:r>
        <w:rPr>
          <w:rFonts w:hAnsi="Times New Roman"/>
        </w:rPr>
        <w:t>‘</w:t>
      </w:r>
      <w:r>
        <w:t>camp</w:t>
      </w:r>
      <w:r>
        <w:rPr>
          <w:rFonts w:hAnsi="Times New Roman"/>
        </w:rPr>
        <w:t xml:space="preserve">’ </w:t>
      </w:r>
      <w:r>
        <w:t>\s PA</w:t>
      </w:r>
    </w:p>
    <w:p w14:paraId="2BD72551" w14:textId="77777777" w:rsidR="00C42BF2" w:rsidRDefault="00F80514">
      <w:pPr>
        <w:pStyle w:val="Default"/>
        <w:widowControl w:val="0"/>
        <w:tabs>
          <w:tab w:val="left" w:pos="2880"/>
        </w:tabs>
        <w:ind w:left="2880" w:hanging="2880"/>
      </w:pPr>
      <w:r>
        <w:t>\l Warriyangka</w:t>
      </w:r>
      <w:r>
        <w:tab/>
        <w:t xml:space="preserve">\w ngurra \g </w:t>
      </w:r>
      <w:r>
        <w:rPr>
          <w:rFonts w:hAnsi="Times New Roman"/>
        </w:rPr>
        <w:t>‘</w:t>
      </w:r>
      <w:r>
        <w:t>camp; country</w:t>
      </w:r>
      <w:r>
        <w:rPr>
          <w:rFonts w:hAnsi="Times New Roman"/>
        </w:rPr>
        <w:t xml:space="preserve">’ </w:t>
      </w:r>
      <w:r>
        <w:t>\s PA</w:t>
      </w:r>
    </w:p>
    <w:p w14:paraId="77BF6E69" w14:textId="77777777" w:rsidR="00C42BF2" w:rsidRDefault="00F80514">
      <w:pPr>
        <w:pStyle w:val="Default"/>
        <w:widowControl w:val="0"/>
        <w:tabs>
          <w:tab w:val="left" w:pos="2880"/>
        </w:tabs>
        <w:ind w:left="2880" w:hanging="2880"/>
      </w:pPr>
      <w:r>
        <w:lastRenderedPageBreak/>
        <w:t>\l Dhiin</w:t>
      </w:r>
      <w:r>
        <w:tab/>
        <w:t xml:space="preserve">\w ngurra \g </w:t>
      </w:r>
      <w:r>
        <w:rPr>
          <w:rFonts w:hAnsi="Times New Roman"/>
        </w:rPr>
        <w:t>‘</w:t>
      </w:r>
      <w:r>
        <w:t>camp</w:t>
      </w:r>
      <w:r>
        <w:rPr>
          <w:rFonts w:hAnsi="Times New Roman"/>
        </w:rPr>
        <w:t xml:space="preserve">’ </w:t>
      </w:r>
      <w:r>
        <w:t>\s PA</w:t>
      </w:r>
    </w:p>
    <w:p w14:paraId="05FBB81F" w14:textId="77777777" w:rsidR="00C42BF2" w:rsidRDefault="00F80514">
      <w:pPr>
        <w:pStyle w:val="Default"/>
        <w:widowControl w:val="0"/>
        <w:tabs>
          <w:tab w:val="left" w:pos="2880"/>
        </w:tabs>
        <w:ind w:left="2880" w:hanging="2880"/>
      </w:pPr>
      <w:r>
        <w:t>\l Tharrgari (l)</w:t>
      </w:r>
      <w:r>
        <w:tab/>
        <w:t xml:space="preserve">\w ngurra \g </w:t>
      </w:r>
      <w:r>
        <w:rPr>
          <w:rFonts w:hAnsi="Times New Roman"/>
        </w:rPr>
        <w:t>‘</w:t>
      </w:r>
      <w:r>
        <w:t>camp</w:t>
      </w:r>
      <w:r>
        <w:rPr>
          <w:rFonts w:hAnsi="Times New Roman"/>
        </w:rPr>
        <w:t xml:space="preserve">’ </w:t>
      </w:r>
      <w:r>
        <w:t>\s PA</w:t>
      </w:r>
    </w:p>
    <w:p w14:paraId="24D3280C" w14:textId="77777777" w:rsidR="00C42BF2" w:rsidRDefault="00F80514">
      <w:pPr>
        <w:pStyle w:val="Default"/>
        <w:widowControl w:val="0"/>
        <w:tabs>
          <w:tab w:val="left" w:pos="2880"/>
        </w:tabs>
        <w:ind w:left="2880" w:hanging="2880"/>
      </w:pPr>
      <w:r>
        <w:t>\l Tharrgari (d)</w:t>
      </w:r>
      <w:r>
        <w:tab/>
        <w:t xml:space="preserve">\w ngurra \g </w:t>
      </w:r>
      <w:r>
        <w:rPr>
          <w:rFonts w:hAnsi="Times New Roman"/>
        </w:rPr>
        <w:t>‘</w:t>
      </w:r>
      <w:r>
        <w:t>camp</w:t>
      </w:r>
      <w:r>
        <w:rPr>
          <w:rFonts w:hAnsi="Times New Roman"/>
        </w:rPr>
        <w:t xml:space="preserve">’ </w:t>
      </w:r>
      <w:r>
        <w:t>\s PA</w:t>
      </w:r>
    </w:p>
    <w:p w14:paraId="53B42355" w14:textId="77777777" w:rsidR="00C42BF2" w:rsidRDefault="00F80514">
      <w:pPr>
        <w:pStyle w:val="Default"/>
        <w:widowControl w:val="0"/>
        <w:tabs>
          <w:tab w:val="left" w:pos="2880"/>
        </w:tabs>
        <w:ind w:left="2880" w:hanging="2880"/>
      </w:pPr>
      <w:r>
        <w:t xml:space="preserve">\l </w:t>
      </w:r>
      <w:r>
        <w:rPr>
          <w:b/>
          <w:bCs/>
        </w:rPr>
        <w:t>pMantharta</w:t>
      </w:r>
      <w:r>
        <w:rPr>
          <w:b/>
          <w:bCs/>
        </w:rPr>
        <w:tab/>
        <w:t>\w *ngurra</w:t>
      </w:r>
      <w:r>
        <w:t xml:space="preserve"> \s PA #451</w:t>
      </w:r>
    </w:p>
    <w:p w14:paraId="40BC5EF4" w14:textId="77777777" w:rsidR="00C42BF2" w:rsidRDefault="00F80514">
      <w:pPr>
        <w:pStyle w:val="Default"/>
        <w:widowControl w:val="0"/>
        <w:tabs>
          <w:tab w:val="left" w:pos="2880"/>
        </w:tabs>
        <w:ind w:left="2880" w:hanging="2880"/>
      </w:pPr>
      <w:r>
        <w:t>\l Watjarri</w:t>
      </w:r>
      <w:r>
        <w:tab/>
        <w:t xml:space="preserve">\w ngura \g </w:t>
      </w:r>
      <w:r>
        <w:rPr>
          <w:rFonts w:hAnsi="Times New Roman"/>
        </w:rPr>
        <w:t>‘</w:t>
      </w:r>
      <w:r>
        <w:t>camp, campsite; place</w:t>
      </w:r>
      <w:r>
        <w:rPr>
          <w:rFonts w:hAnsi="Times New Roman"/>
        </w:rPr>
        <w:t xml:space="preserve">’ </w:t>
      </w:r>
      <w:r>
        <w:t>\s WD</w:t>
      </w:r>
    </w:p>
    <w:p w14:paraId="15937FC6" w14:textId="77777777" w:rsidR="00C42BF2" w:rsidRDefault="00F80514">
      <w:pPr>
        <w:pStyle w:val="Default"/>
        <w:widowControl w:val="0"/>
        <w:tabs>
          <w:tab w:val="left" w:pos="2880"/>
        </w:tabs>
        <w:ind w:left="2880" w:hanging="2880"/>
      </w:pPr>
      <w:r>
        <w:t>\l Nhanda</w:t>
      </w:r>
      <w:r>
        <w:tab/>
        <w:t xml:space="preserve">\w nguda \g </w:t>
      </w:r>
      <w:r>
        <w:rPr>
          <w:rFonts w:hAnsi="Times New Roman"/>
        </w:rPr>
        <w:t>‘</w:t>
      </w:r>
      <w:r>
        <w:t>camp, home, house, humpy</w:t>
      </w:r>
      <w:r>
        <w:rPr>
          <w:rFonts w:hAnsi="Times New Roman"/>
        </w:rPr>
        <w:t xml:space="preserve">’ </w:t>
      </w:r>
      <w:r>
        <w:t>\s JB</w:t>
      </w:r>
    </w:p>
    <w:p w14:paraId="56998D32" w14:textId="77777777" w:rsidR="00C42BF2" w:rsidRDefault="00F80514">
      <w:pPr>
        <w:pStyle w:val="Default"/>
        <w:widowControl w:val="0"/>
        <w:tabs>
          <w:tab w:val="left" w:pos="2880"/>
        </w:tabs>
        <w:ind w:left="2880" w:hanging="2880"/>
      </w:pPr>
      <w:r>
        <w:t xml:space="preserve">\l </w:t>
      </w:r>
      <w:r>
        <w:rPr>
          <w:b/>
          <w:bCs/>
        </w:rPr>
        <w:t>pPNy</w:t>
      </w:r>
      <w:r>
        <w:rPr>
          <w:b/>
          <w:bCs/>
        </w:rPr>
        <w:tab/>
        <w:t>\w *ngurra</w:t>
      </w:r>
      <w:r>
        <w:t xml:space="preserve"> \q KLH gloss: </w:t>
      </w:r>
      <w:r>
        <w:rPr>
          <w:rFonts w:hAnsi="Times New Roman"/>
        </w:rPr>
        <w:t>‘</w:t>
      </w:r>
      <w:r>
        <w:t>camp</w:t>
      </w:r>
      <w:r>
        <w:rPr>
          <w:rFonts w:hAnsi="Times New Roman"/>
        </w:rPr>
        <w:t>’</w:t>
      </w:r>
      <w:r>
        <w:t>. \s KLH 82: 374</w:t>
      </w:r>
    </w:p>
    <w:p w14:paraId="5BCA8ED4" w14:textId="77777777" w:rsidR="00C42BF2" w:rsidRDefault="00F80514">
      <w:pPr>
        <w:pStyle w:val="Default"/>
        <w:widowControl w:val="0"/>
        <w:tabs>
          <w:tab w:val="left" w:pos="2880"/>
        </w:tabs>
        <w:ind w:left="2880" w:hanging="2880"/>
      </w:pPr>
      <w:r>
        <w:t>***</w:t>
      </w:r>
    </w:p>
    <w:p w14:paraId="04D648CA" w14:textId="77777777" w:rsidR="00C42BF2" w:rsidRDefault="00F80514">
      <w:pPr>
        <w:pStyle w:val="Default"/>
        <w:widowControl w:val="0"/>
        <w:tabs>
          <w:tab w:val="left" w:pos="2880"/>
        </w:tabs>
        <w:ind w:left="2880" w:hanging="2880"/>
      </w:pPr>
      <w:r>
        <w:t>\l Buwandik</w:t>
      </w:r>
      <w:r>
        <w:tab/>
        <w:t xml:space="preserve">\w ngula \g </w:t>
      </w:r>
      <w:r>
        <w:rPr>
          <w:rFonts w:hAnsi="Times New Roman"/>
        </w:rPr>
        <w:t>‘</w:t>
      </w:r>
      <w:r>
        <w:t>camp</w:t>
      </w:r>
      <w:r>
        <w:rPr>
          <w:rFonts w:hAnsi="Times New Roman"/>
        </w:rPr>
        <w:t xml:space="preserve">’ </w:t>
      </w:r>
      <w:r>
        <w:t>\s BB</w:t>
      </w:r>
    </w:p>
    <w:p w14:paraId="2BB324D5" w14:textId="77777777" w:rsidR="00C42BF2" w:rsidRDefault="00F80514">
      <w:pPr>
        <w:pStyle w:val="Default"/>
        <w:widowControl w:val="0"/>
        <w:tabs>
          <w:tab w:val="left" w:pos="2880"/>
        </w:tabs>
        <w:ind w:left="2880" w:hanging="2880"/>
      </w:pPr>
      <w:r>
        <w:t>***</w:t>
      </w:r>
    </w:p>
    <w:p w14:paraId="1298C2BE" w14:textId="77777777" w:rsidR="00C42BF2" w:rsidRDefault="00F80514">
      <w:pPr>
        <w:pStyle w:val="Default"/>
        <w:widowControl w:val="0"/>
        <w:tabs>
          <w:tab w:val="left" w:pos="2880"/>
        </w:tabs>
        <w:ind w:left="2880" w:hanging="2880"/>
      </w:pPr>
      <w:r>
        <w:t>\l Bidyara</w:t>
      </w:r>
      <w:r>
        <w:tab/>
        <w:t xml:space="preserve">\w ngura \g </w:t>
      </w:r>
      <w:r>
        <w:rPr>
          <w:rFonts w:hAnsi="Times New Roman"/>
        </w:rPr>
        <w:t>‘</w:t>
      </w:r>
      <w:r>
        <w:t>shadow</w:t>
      </w:r>
      <w:r>
        <w:rPr>
          <w:rFonts w:hAnsi="Times New Roman"/>
        </w:rPr>
        <w:t xml:space="preserve">’ </w:t>
      </w:r>
      <w:r>
        <w:t>\s GB</w:t>
      </w:r>
    </w:p>
    <w:p w14:paraId="0973B1D1" w14:textId="77777777" w:rsidR="00C42BF2" w:rsidRDefault="00F80514">
      <w:pPr>
        <w:pStyle w:val="Default"/>
        <w:widowControl w:val="0"/>
        <w:tabs>
          <w:tab w:val="left" w:pos="2880"/>
        </w:tabs>
        <w:ind w:left="2880" w:hanging="2880"/>
      </w:pPr>
      <w:r>
        <w:t>***</w:t>
      </w:r>
    </w:p>
    <w:p w14:paraId="36795AA5" w14:textId="77777777" w:rsidR="00C42BF2" w:rsidRDefault="00F80514">
      <w:pPr>
        <w:pStyle w:val="Default"/>
        <w:widowControl w:val="0"/>
        <w:tabs>
          <w:tab w:val="left" w:pos="2880"/>
        </w:tabs>
        <w:ind w:left="2880" w:hanging="2880"/>
      </w:pPr>
      <w:r>
        <w:t>\l Wambaya</w:t>
      </w:r>
      <w:r>
        <w:tab/>
        <w:t xml:space="preserve">\w ngurraramba \g </w:t>
      </w:r>
      <w:r>
        <w:rPr>
          <w:rFonts w:hAnsi="Times New Roman"/>
        </w:rPr>
        <w:t>‘</w:t>
      </w:r>
      <w:r>
        <w:t>nighttime</w:t>
      </w:r>
      <w:r>
        <w:rPr>
          <w:rFonts w:hAnsi="Times New Roman"/>
        </w:rPr>
        <w:t xml:space="preserve">’ </w:t>
      </w:r>
      <w:r>
        <w:t>\s RN</w:t>
      </w:r>
    </w:p>
    <w:p w14:paraId="68973CDD" w14:textId="77777777" w:rsidR="00C42BF2" w:rsidRDefault="00C42BF2">
      <w:pPr>
        <w:pStyle w:val="Default"/>
        <w:widowControl w:val="0"/>
        <w:tabs>
          <w:tab w:val="left" w:pos="2880"/>
        </w:tabs>
        <w:ind w:left="2880" w:hanging="2880"/>
      </w:pPr>
    </w:p>
    <w:p w14:paraId="0D06CAB9" w14:textId="77777777" w:rsidR="00C42BF2" w:rsidRDefault="00C42BF2">
      <w:pPr>
        <w:pStyle w:val="Default"/>
        <w:widowControl w:val="0"/>
        <w:tabs>
          <w:tab w:val="left" w:pos="2880"/>
        </w:tabs>
        <w:ind w:left="2880" w:hanging="2880"/>
      </w:pPr>
    </w:p>
    <w:p w14:paraId="589BC5EA" w14:textId="77777777" w:rsidR="00C42BF2" w:rsidRDefault="00F80514">
      <w:pPr>
        <w:pStyle w:val="Default"/>
        <w:widowControl w:val="0"/>
        <w:tabs>
          <w:tab w:val="left" w:pos="2880"/>
        </w:tabs>
        <w:ind w:left="2880" w:hanging="2880"/>
        <w:rPr>
          <w:b/>
          <w:bCs/>
        </w:rPr>
      </w:pPr>
      <w:r>
        <w:t xml:space="preserve">\e </w:t>
      </w:r>
      <w:r>
        <w:rPr>
          <w:b/>
          <w:bCs/>
        </w:rPr>
        <w:t>*ngurral</w:t>
      </w:r>
    </w:p>
    <w:p w14:paraId="6B049060" w14:textId="77777777" w:rsidR="00C42BF2" w:rsidRDefault="00F80514">
      <w:pPr>
        <w:pStyle w:val="Default"/>
        <w:widowControl w:val="0"/>
        <w:tabs>
          <w:tab w:val="left" w:pos="2880"/>
        </w:tabs>
        <w:ind w:left="2880" w:hanging="2880"/>
      </w:pPr>
      <w:r>
        <w:t xml:space="preserve">\t </w:t>
      </w:r>
      <w:r>
        <w:rPr>
          <w:rFonts w:hAnsi="Times New Roman"/>
        </w:rPr>
        <w:t>‘</w:t>
      </w:r>
      <w:r>
        <w:t>beefwood</w:t>
      </w:r>
      <w:r>
        <w:rPr>
          <w:rFonts w:hAnsi="Times New Roman"/>
        </w:rPr>
        <w:t>’</w:t>
      </w:r>
    </w:p>
    <w:p w14:paraId="2923A212" w14:textId="77777777" w:rsidR="00C42BF2" w:rsidRDefault="00F80514">
      <w:pPr>
        <w:pStyle w:val="Default"/>
        <w:widowControl w:val="0"/>
        <w:tabs>
          <w:tab w:val="left" w:pos="2880"/>
        </w:tabs>
        <w:ind w:left="2880" w:hanging="2880"/>
      </w:pPr>
      <w:r>
        <w:t>\b n</w:t>
      </w:r>
    </w:p>
    <w:p w14:paraId="570D554B" w14:textId="77777777" w:rsidR="00C42BF2" w:rsidRDefault="00F80514">
      <w:pPr>
        <w:pStyle w:val="Default"/>
        <w:widowControl w:val="0"/>
        <w:tabs>
          <w:tab w:val="left" w:pos="2880"/>
        </w:tabs>
        <w:ind w:left="2880" w:hanging="2880"/>
      </w:pPr>
      <w:r>
        <w:t>\c P</w:t>
      </w:r>
    </w:p>
    <w:p w14:paraId="358E0666" w14:textId="0D956896" w:rsidR="00C42BF2" w:rsidRDefault="00F80514">
      <w:pPr>
        <w:pStyle w:val="Default"/>
        <w:widowControl w:val="0"/>
        <w:tabs>
          <w:tab w:val="left" w:pos="2880"/>
        </w:tabs>
        <w:ind w:left="2880" w:hanging="2880"/>
      </w:pPr>
      <w:r>
        <w:t>\l YYoront</w:t>
      </w:r>
      <w:r>
        <w:tab/>
        <w:t xml:space="preserve">\w ngurrl; yo- \g </w:t>
      </w:r>
      <w:r>
        <w:rPr>
          <w:rFonts w:hAnsi="Times New Roman"/>
        </w:rPr>
        <w:t>‘</w:t>
      </w:r>
      <w:r>
        <w:t xml:space="preserve">beefwood, </w:t>
      </w:r>
      <w:r>
        <w:rPr>
          <w:i/>
          <w:iCs/>
        </w:rPr>
        <w:t>Grevillea</w:t>
      </w:r>
      <w:r>
        <w:t xml:space="preserve"> sp</w:t>
      </w:r>
      <w:r w:rsidR="0085208E">
        <w:t>p</w:t>
      </w:r>
      <w:r>
        <w:t>.</w:t>
      </w:r>
      <w:r>
        <w:rPr>
          <w:rFonts w:hAnsi="Times New Roman"/>
        </w:rPr>
        <w:t xml:space="preserve">’ </w:t>
      </w:r>
      <w:r>
        <w:t>\q Wax used.</w:t>
      </w:r>
    </w:p>
    <w:p w14:paraId="24983CF7" w14:textId="12BB614E" w:rsidR="00C42BF2" w:rsidRDefault="00F80514">
      <w:pPr>
        <w:pStyle w:val="Default"/>
        <w:widowControl w:val="0"/>
        <w:tabs>
          <w:tab w:val="left" w:pos="2880"/>
        </w:tabs>
        <w:ind w:left="2880" w:hanging="2880"/>
      </w:pPr>
      <w:r>
        <w:t>\l UOykangand</w:t>
      </w:r>
      <w:r>
        <w:tab/>
        <w:t xml:space="preserve">\w arral; uk- \g </w:t>
      </w:r>
      <w:r>
        <w:rPr>
          <w:rFonts w:hAnsi="Times New Roman"/>
        </w:rPr>
        <w:t>‘</w:t>
      </w:r>
      <w:r w:rsidR="003542A3">
        <w:rPr>
          <w:rFonts w:hAnsi="Times New Roman"/>
        </w:rPr>
        <w:t xml:space="preserve">fine-leafed </w:t>
      </w:r>
      <w:r>
        <w:t xml:space="preserve">beefwood, </w:t>
      </w:r>
      <w:r w:rsidR="003542A3">
        <w:t xml:space="preserve">forest wax tree, </w:t>
      </w:r>
      <w:r>
        <w:rPr>
          <w:i/>
          <w:iCs/>
        </w:rPr>
        <w:t>Grevillea</w:t>
      </w:r>
      <w:r w:rsidR="003542A3">
        <w:rPr>
          <w:i/>
          <w:iCs/>
        </w:rPr>
        <w:t xml:space="preserve"> coriacea</w:t>
      </w:r>
      <w:r w:rsidR="003542A3">
        <w:rPr>
          <w:iCs/>
        </w:rPr>
        <w:t>; forest wax</w:t>
      </w:r>
      <w:r>
        <w:rPr>
          <w:rFonts w:hAnsi="Times New Roman"/>
        </w:rPr>
        <w:t xml:space="preserve">’ </w:t>
      </w:r>
      <w:r>
        <w:t>\q /a/ &lt; *u as in /adn/ &lt; *kuna. \s (PH #919)</w:t>
      </w:r>
    </w:p>
    <w:p w14:paraId="7F679543" w14:textId="3E93E155" w:rsidR="00C42BF2" w:rsidRDefault="00F80514">
      <w:pPr>
        <w:pStyle w:val="Default"/>
        <w:widowControl w:val="0"/>
        <w:tabs>
          <w:tab w:val="left" w:pos="2880"/>
        </w:tabs>
        <w:ind w:left="2880" w:hanging="2880"/>
      </w:pPr>
      <w:r>
        <w:t>\l UOlkol</w:t>
      </w:r>
      <w:r>
        <w:tab/>
        <w:t xml:space="preserve">\w arral; uk- \g </w:t>
      </w:r>
      <w:r>
        <w:rPr>
          <w:rFonts w:hAnsi="Times New Roman"/>
        </w:rPr>
        <w:t>‘</w:t>
      </w:r>
      <w:r w:rsidR="003542A3">
        <w:rPr>
          <w:rFonts w:hAnsi="Times New Roman"/>
        </w:rPr>
        <w:t xml:space="preserve">‘fine-leafed </w:t>
      </w:r>
      <w:r w:rsidR="003542A3">
        <w:t xml:space="preserve">beefwood, forest wax tree, </w:t>
      </w:r>
      <w:r w:rsidR="003542A3">
        <w:rPr>
          <w:i/>
          <w:iCs/>
        </w:rPr>
        <w:t>Grevillea coriacea</w:t>
      </w:r>
      <w:r w:rsidR="003542A3">
        <w:rPr>
          <w:iCs/>
        </w:rPr>
        <w:t>; forest wax</w:t>
      </w:r>
      <w:r w:rsidR="003542A3">
        <w:rPr>
          <w:rFonts w:hAnsi="Times New Roman"/>
        </w:rPr>
        <w:t>’</w:t>
      </w:r>
      <w:r>
        <w:rPr>
          <w:rFonts w:hAnsi="Times New Roman"/>
        </w:rPr>
        <w:t xml:space="preserve">’ </w:t>
      </w:r>
      <w:r>
        <w:t>\q /a/ &lt; *u as in /adn/ &lt; *kuna. \s (PH #919)</w:t>
      </w:r>
    </w:p>
    <w:p w14:paraId="43D61AC2" w14:textId="77777777" w:rsidR="00C42BF2" w:rsidRDefault="00F80514">
      <w:pPr>
        <w:pStyle w:val="Default"/>
        <w:widowControl w:val="0"/>
        <w:tabs>
          <w:tab w:val="left" w:pos="2880"/>
        </w:tabs>
        <w:ind w:left="2880" w:hanging="2880"/>
        <w:rPr>
          <w:color w:val="003300"/>
          <w:u w:color="003300"/>
        </w:rPr>
      </w:pPr>
      <w:r>
        <w:rPr>
          <w:color w:val="003300"/>
          <w:u w:color="003300"/>
        </w:rPr>
        <w:t>\k KThaypan</w:t>
      </w:r>
      <w:r>
        <w:rPr>
          <w:color w:val="003300"/>
          <w:u w:color="003300"/>
        </w:rPr>
        <w:tab/>
        <w:t xml:space="preserve">\w rral \g </w:t>
      </w:r>
      <w:r>
        <w:rPr>
          <w:rFonts w:hAnsi="Times New Roman"/>
          <w:color w:val="003300"/>
          <w:u w:color="003300"/>
        </w:rPr>
        <w:t>‘</w:t>
      </w:r>
      <w:r>
        <w:rPr>
          <w:color w:val="003300"/>
          <w:u w:color="003300"/>
        </w:rPr>
        <w:t>pandanus sp.</w:t>
      </w:r>
      <w:r>
        <w:rPr>
          <w:rFonts w:hAnsi="Times New Roman"/>
          <w:color w:val="003300"/>
          <w:u w:color="003300"/>
        </w:rPr>
        <w:t xml:space="preserve">’ </w:t>
      </w:r>
      <w:r>
        <w:rPr>
          <w:color w:val="003300"/>
          <w:u w:color="003300"/>
        </w:rPr>
        <w:t xml:space="preserve">\f Orthographic </w:t>
      </w:r>
      <w:r>
        <w:rPr>
          <w:i/>
          <w:iCs/>
          <w:color w:val="003300"/>
          <w:u w:color="003300"/>
        </w:rPr>
        <w:t>arral</w:t>
      </w:r>
      <w:r>
        <w:rPr>
          <w:color w:val="003300"/>
          <w:u w:color="003300"/>
        </w:rPr>
        <w:t>. \s BR 2-12</w:t>
      </w:r>
    </w:p>
    <w:p w14:paraId="07CD6237" w14:textId="77777777" w:rsidR="00C42BF2" w:rsidRDefault="00F80514">
      <w:pPr>
        <w:pStyle w:val="Default"/>
        <w:widowControl w:val="0"/>
        <w:tabs>
          <w:tab w:val="left" w:pos="2880"/>
        </w:tabs>
        <w:ind w:left="2880" w:hanging="2880"/>
        <w:rPr>
          <w:b/>
          <w:bCs/>
        </w:rPr>
      </w:pPr>
      <w:r>
        <w:t xml:space="preserve">\l </w:t>
      </w:r>
      <w:r>
        <w:rPr>
          <w:b/>
          <w:bCs/>
        </w:rPr>
        <w:t>L</w:t>
      </w:r>
      <w:r>
        <w:rPr>
          <w:b/>
          <w:bCs/>
        </w:rPr>
        <w:tab/>
        <w:t>\w *ngurral</w:t>
      </w:r>
    </w:p>
    <w:p w14:paraId="6D3D945F" w14:textId="77777777" w:rsidR="00C42BF2" w:rsidRDefault="00F80514">
      <w:pPr>
        <w:pStyle w:val="Default"/>
        <w:widowControl w:val="0"/>
        <w:tabs>
          <w:tab w:val="left" w:pos="2880"/>
        </w:tabs>
        <w:ind w:left="2880" w:hanging="2880"/>
      </w:pPr>
      <w:r>
        <w:t>\l Pakanh</w:t>
      </w:r>
      <w:r>
        <w:tab/>
        <w:t xml:space="preserve">\w ngurran; yuku- \g </w:t>
      </w:r>
      <w:r>
        <w:rPr>
          <w:rFonts w:hAnsi="Times New Roman"/>
        </w:rPr>
        <w:t>‘</w:t>
      </w:r>
      <w:r>
        <w:t xml:space="preserve">beefwood (fine-leaved), </w:t>
      </w:r>
      <w:r>
        <w:rPr>
          <w:i/>
          <w:iCs/>
        </w:rPr>
        <w:t>Grevillea coriacea</w:t>
      </w:r>
      <w:r>
        <w:rPr>
          <w:rFonts w:hAnsi="Times New Roman"/>
        </w:rPr>
        <w:t>’</w:t>
      </w:r>
      <w:r>
        <w:t xml:space="preserve">. \q Also </w:t>
      </w:r>
      <w:r>
        <w:rPr>
          <w:rFonts w:hAnsi="Times New Roman"/>
        </w:rPr>
        <w:t>‘</w:t>
      </w:r>
      <w:r>
        <w:t>forest wax</w:t>
      </w:r>
      <w:r>
        <w:rPr>
          <w:rFonts w:hAnsi="Times New Roman"/>
        </w:rPr>
        <w:t>’</w:t>
      </w:r>
      <w:r>
        <w:t>. \s (PH #919 etc)</w:t>
      </w:r>
    </w:p>
    <w:p w14:paraId="6E71E9C9" w14:textId="77777777" w:rsidR="00C42BF2" w:rsidRDefault="00F80514">
      <w:pPr>
        <w:pStyle w:val="Default"/>
        <w:widowControl w:val="0"/>
        <w:tabs>
          <w:tab w:val="left" w:pos="2880"/>
        </w:tabs>
        <w:ind w:left="2880" w:hanging="2880"/>
      </w:pPr>
      <w:r>
        <w:t>\l GYim</w:t>
      </w:r>
      <w:r>
        <w:tab/>
        <w:t xml:space="preserve">\w ngurran \g </w:t>
      </w:r>
      <w:r>
        <w:rPr>
          <w:rFonts w:hAnsi="Times New Roman"/>
        </w:rPr>
        <w:t>‘</w:t>
      </w:r>
      <w:r>
        <w:t>tar from ironwood root, used in spear-making</w:t>
      </w:r>
      <w:r>
        <w:rPr>
          <w:rFonts w:hAnsi="Times New Roman"/>
        </w:rPr>
        <w:t xml:space="preserve">’ </w:t>
      </w:r>
      <w:r>
        <w:t>\s JHav</w:t>
      </w:r>
    </w:p>
    <w:p w14:paraId="2322A5CE" w14:textId="77777777" w:rsidR="00C42BF2" w:rsidRDefault="00F80514">
      <w:pPr>
        <w:pStyle w:val="Default"/>
        <w:widowControl w:val="0"/>
        <w:tabs>
          <w:tab w:val="left" w:pos="2880"/>
        </w:tabs>
        <w:ind w:left="2880" w:hanging="2880"/>
        <w:rPr>
          <w:b/>
          <w:bCs/>
        </w:rPr>
      </w:pPr>
      <w:r>
        <w:t xml:space="preserve">\l </w:t>
      </w:r>
      <w:r>
        <w:rPr>
          <w:b/>
          <w:bCs/>
        </w:rPr>
        <w:t>L</w:t>
      </w:r>
      <w:r>
        <w:rPr>
          <w:b/>
          <w:bCs/>
        </w:rPr>
        <w:tab/>
        <w:t>\w *ngurran</w:t>
      </w:r>
    </w:p>
    <w:p w14:paraId="033F84F7" w14:textId="77777777" w:rsidR="00C42BF2" w:rsidRDefault="00F80514">
      <w:pPr>
        <w:pStyle w:val="Default"/>
        <w:widowControl w:val="0"/>
        <w:tabs>
          <w:tab w:val="left" w:pos="2880"/>
        </w:tabs>
        <w:ind w:left="2880" w:hanging="2880"/>
        <w:rPr>
          <w:b/>
          <w:bCs/>
        </w:rPr>
      </w:pPr>
      <w:r>
        <w:t xml:space="preserve">\l </w:t>
      </w:r>
      <w:r>
        <w:rPr>
          <w:b/>
          <w:bCs/>
        </w:rPr>
        <w:t>pPaman</w:t>
      </w:r>
      <w:r>
        <w:rPr>
          <w:b/>
          <w:bCs/>
        </w:rPr>
        <w:tab/>
        <w:t>\w *ngurra+</w:t>
      </w:r>
    </w:p>
    <w:p w14:paraId="36DCA2E4" w14:textId="77777777" w:rsidR="00C42BF2" w:rsidRDefault="00C42BF2">
      <w:pPr>
        <w:pStyle w:val="Default"/>
        <w:widowControl w:val="0"/>
        <w:tabs>
          <w:tab w:val="left" w:pos="2880"/>
        </w:tabs>
        <w:ind w:left="2880" w:hanging="2880"/>
        <w:rPr>
          <w:b/>
          <w:bCs/>
        </w:rPr>
      </w:pPr>
    </w:p>
    <w:p w14:paraId="4961D048" w14:textId="77777777" w:rsidR="00C42BF2" w:rsidRDefault="00C42BF2">
      <w:pPr>
        <w:pStyle w:val="Default"/>
        <w:widowControl w:val="0"/>
        <w:tabs>
          <w:tab w:val="left" w:pos="2880"/>
        </w:tabs>
        <w:ind w:left="2880" w:hanging="2880"/>
        <w:rPr>
          <w:b/>
          <w:bCs/>
        </w:rPr>
      </w:pPr>
    </w:p>
    <w:p w14:paraId="488047A0" w14:textId="77777777" w:rsidR="00C42BF2" w:rsidRDefault="00F80514">
      <w:pPr>
        <w:pStyle w:val="Default"/>
        <w:widowControl w:val="0"/>
        <w:tabs>
          <w:tab w:val="left" w:pos="2880"/>
        </w:tabs>
        <w:ind w:left="2880" w:hanging="2880"/>
        <w:rPr>
          <w:b/>
          <w:bCs/>
        </w:rPr>
      </w:pPr>
      <w:r>
        <w:t xml:space="preserve">\e </w:t>
      </w:r>
      <w:r>
        <w:rPr>
          <w:b/>
          <w:bCs/>
        </w:rPr>
        <w:t>*ngurrci</w:t>
      </w:r>
    </w:p>
    <w:p w14:paraId="7C48AD6C" w14:textId="77777777" w:rsidR="00C42BF2" w:rsidRDefault="00F80514">
      <w:pPr>
        <w:pStyle w:val="Default"/>
        <w:widowControl w:val="0"/>
        <w:tabs>
          <w:tab w:val="left" w:pos="2880"/>
        </w:tabs>
        <w:ind w:left="2880" w:hanging="2880"/>
      </w:pPr>
      <w:r>
        <w:t xml:space="preserve">\t </w:t>
      </w:r>
      <w:r>
        <w:rPr>
          <w:rFonts w:hAnsi="Times New Roman"/>
        </w:rPr>
        <w:t>‘</w:t>
      </w:r>
      <w:r>
        <w:t>nasal mucus</w:t>
      </w:r>
      <w:r>
        <w:rPr>
          <w:rFonts w:hAnsi="Times New Roman"/>
        </w:rPr>
        <w:t>’</w:t>
      </w:r>
    </w:p>
    <w:p w14:paraId="0B320272" w14:textId="77777777" w:rsidR="00C42BF2" w:rsidRDefault="00F80514">
      <w:pPr>
        <w:pStyle w:val="Default"/>
        <w:widowControl w:val="0"/>
        <w:tabs>
          <w:tab w:val="left" w:pos="2880"/>
        </w:tabs>
        <w:ind w:left="2880" w:hanging="2880"/>
      </w:pPr>
      <w:r>
        <w:t>\b n</w:t>
      </w:r>
    </w:p>
    <w:p w14:paraId="18948CC8" w14:textId="77777777" w:rsidR="00C42BF2" w:rsidRDefault="00F80514">
      <w:pPr>
        <w:pStyle w:val="Default"/>
        <w:widowControl w:val="0"/>
        <w:tabs>
          <w:tab w:val="left" w:pos="2880"/>
        </w:tabs>
        <w:ind w:left="2880" w:hanging="2880"/>
      </w:pPr>
      <w:r>
        <w:t>\c B</w:t>
      </w:r>
    </w:p>
    <w:p w14:paraId="15E9A56F" w14:textId="77777777" w:rsidR="00C42BF2" w:rsidRDefault="00F80514">
      <w:pPr>
        <w:pStyle w:val="Default"/>
        <w:widowControl w:val="0"/>
        <w:tabs>
          <w:tab w:val="left" w:pos="2880"/>
        </w:tabs>
        <w:ind w:left="2880" w:hanging="2880"/>
      </w:pPr>
      <w:r>
        <w:t>\x See also *</w:t>
      </w:r>
      <w:r>
        <w:rPr>
          <w:rFonts w:hAnsi="Times New Roman"/>
        </w:rPr>
        <w:t>ñ</w:t>
      </w:r>
      <w:r>
        <w:t>irrci.</w:t>
      </w:r>
    </w:p>
    <w:p w14:paraId="3F7C3F75" w14:textId="77777777" w:rsidR="00C42BF2" w:rsidRDefault="00F80514">
      <w:pPr>
        <w:pStyle w:val="Default"/>
        <w:widowControl w:val="0"/>
        <w:tabs>
          <w:tab w:val="left" w:pos="2880"/>
        </w:tabs>
        <w:ind w:left="2880" w:hanging="2880"/>
      </w:pPr>
      <w:r>
        <w:t>\l KKY</w:t>
      </w:r>
      <w:r>
        <w:tab/>
        <w:t>\w</w:t>
      </w:r>
      <w:r>
        <w:rPr>
          <w:i/>
          <w:iCs/>
        </w:rPr>
        <w:t xml:space="preserve"> ngursi, ngursil</w:t>
      </w:r>
      <w:r>
        <w:t xml:space="preserve"> \</w:t>
      </w:r>
      <w:r>
        <w:rPr>
          <w:i/>
          <w:iCs/>
        </w:rPr>
        <w:t>g</w:t>
      </w:r>
      <w:r>
        <w:rPr>
          <w:rFonts w:hAnsi="Times New Roman"/>
        </w:rPr>
        <w:t xml:space="preserve"> ‘</w:t>
      </w:r>
      <w:r>
        <w:t>snot, mucus</w:t>
      </w:r>
      <w:r>
        <w:rPr>
          <w:rFonts w:hAnsi="Times New Roman"/>
        </w:rPr>
        <w:t xml:space="preserve">’ </w:t>
      </w:r>
      <w:r>
        <w:t xml:space="preserve">\q Var. </w:t>
      </w:r>
      <w:r>
        <w:rPr>
          <w:i/>
          <w:iCs/>
        </w:rPr>
        <w:t>mursi</w:t>
      </w:r>
      <w:r>
        <w:t xml:space="preserve">, </w:t>
      </w:r>
      <w:r>
        <w:rPr>
          <w:i/>
          <w:iCs/>
        </w:rPr>
        <w:t>w</w:t>
      </w:r>
      <w:r>
        <w:rPr>
          <w:rFonts w:hAnsi="Times New Roman"/>
          <w:i/>
          <w:iCs/>
        </w:rPr>
        <w:t>œ</w:t>
      </w:r>
      <w:r>
        <w:rPr>
          <w:i/>
          <w:iCs/>
        </w:rPr>
        <w:t>rsi</w:t>
      </w:r>
      <w:r>
        <w:t>. \s (RJK)</w:t>
      </w:r>
    </w:p>
    <w:p w14:paraId="1C9B44D2" w14:textId="77777777" w:rsidR="00C42BF2" w:rsidRDefault="00F80514">
      <w:pPr>
        <w:pStyle w:val="Default"/>
        <w:widowControl w:val="0"/>
        <w:tabs>
          <w:tab w:val="left" w:pos="2880"/>
        </w:tabs>
        <w:ind w:left="2880" w:hanging="2880"/>
      </w:pPr>
      <w:r>
        <w:t>\l KLY</w:t>
      </w:r>
      <w:r>
        <w:tab/>
        <w:t>\w</w:t>
      </w:r>
      <w:r>
        <w:rPr>
          <w:i/>
          <w:iCs/>
        </w:rPr>
        <w:t xml:space="preserve"> ngursi</w:t>
      </w:r>
      <w:r>
        <w:t xml:space="preserve"> \g </w:t>
      </w:r>
      <w:r>
        <w:rPr>
          <w:rFonts w:hAnsi="Times New Roman"/>
        </w:rPr>
        <w:t>‘</w:t>
      </w:r>
      <w:r>
        <w:t>nasal mucus</w:t>
      </w:r>
      <w:r>
        <w:rPr>
          <w:rFonts w:hAnsi="Times New Roman"/>
        </w:rPr>
        <w:t xml:space="preserve">’ </w:t>
      </w:r>
      <w:r>
        <w:t>\s (EB)</w:t>
      </w:r>
    </w:p>
    <w:p w14:paraId="0BABF38D" w14:textId="77777777" w:rsidR="00C42BF2" w:rsidRDefault="00F80514">
      <w:pPr>
        <w:pStyle w:val="Default"/>
        <w:widowControl w:val="0"/>
        <w:tabs>
          <w:tab w:val="left" w:pos="2880"/>
        </w:tabs>
        <w:ind w:left="2880" w:hanging="2880"/>
      </w:pPr>
      <w:r>
        <w:t>\l Ngarluma</w:t>
      </w:r>
      <w:r>
        <w:tab/>
        <w:t>\w</w:t>
      </w:r>
      <w:r>
        <w:rPr>
          <w:i/>
          <w:iCs/>
        </w:rPr>
        <w:t xml:space="preserve"> ngurrci-</w:t>
      </w:r>
      <w:r>
        <w:t xml:space="preserve"> \g </w:t>
      </w:r>
      <w:r>
        <w:rPr>
          <w:rFonts w:hAnsi="Times New Roman"/>
        </w:rPr>
        <w:t>‘</w:t>
      </w:r>
      <w:r>
        <w:t>to snort</w:t>
      </w:r>
      <w:r>
        <w:rPr>
          <w:rFonts w:hAnsi="Times New Roman"/>
        </w:rPr>
        <w:t>—</w:t>
      </w:r>
      <w:r>
        <w:t>as horse</w:t>
      </w:r>
      <w:r>
        <w:rPr>
          <w:rFonts w:hAnsi="Times New Roman"/>
        </w:rPr>
        <w:t xml:space="preserve">’ </w:t>
      </w:r>
      <w:r>
        <w:t xml:space="preserve">\p Conj. </w:t>
      </w:r>
      <w:r>
        <w:rPr>
          <w:i/>
          <w:iCs/>
        </w:rPr>
        <w:t>-lku</w:t>
      </w:r>
      <w:r>
        <w:t>. \s (KLH)</w:t>
      </w:r>
    </w:p>
    <w:p w14:paraId="5EAB11BB" w14:textId="77777777" w:rsidR="00C42BF2" w:rsidRDefault="00F80514">
      <w:pPr>
        <w:pStyle w:val="Default"/>
        <w:widowControl w:val="0"/>
        <w:tabs>
          <w:tab w:val="left" w:pos="2880"/>
        </w:tabs>
        <w:ind w:left="2880" w:hanging="2880"/>
      </w:pPr>
      <w:r>
        <w:t>\l Djapu</w:t>
      </w:r>
      <w:r>
        <w:tab/>
        <w:t>\w</w:t>
      </w:r>
      <w:r>
        <w:rPr>
          <w:i/>
          <w:iCs/>
        </w:rPr>
        <w:t xml:space="preserve"> ngurrci</w:t>
      </w:r>
      <w:r>
        <w:t xml:space="preserve"> \g </w:t>
      </w:r>
      <w:r>
        <w:rPr>
          <w:rFonts w:hAnsi="Times New Roman"/>
        </w:rPr>
        <w:t>‘</w:t>
      </w:r>
      <w:r>
        <w:t>nasal discharge</w:t>
      </w:r>
      <w:r>
        <w:rPr>
          <w:rFonts w:hAnsi="Times New Roman"/>
        </w:rPr>
        <w:t xml:space="preserve">’ </w:t>
      </w:r>
      <w:r>
        <w:t>\s (FMo)</w:t>
      </w:r>
    </w:p>
    <w:p w14:paraId="63D424E6" w14:textId="77777777" w:rsidR="00C42BF2" w:rsidRDefault="00F80514">
      <w:pPr>
        <w:pStyle w:val="Default"/>
        <w:widowControl w:val="0"/>
        <w:tabs>
          <w:tab w:val="left" w:pos="2880"/>
        </w:tabs>
        <w:ind w:left="2880" w:hanging="2880"/>
      </w:pPr>
      <w:r>
        <w:t>\l Gupapuyngu</w:t>
      </w:r>
      <w:r>
        <w:tab/>
        <w:t>\w</w:t>
      </w:r>
      <w:r>
        <w:rPr>
          <w:i/>
          <w:iCs/>
        </w:rPr>
        <w:t xml:space="preserve"> ngurrci7</w:t>
      </w:r>
      <w:r>
        <w:t xml:space="preserve"> \g </w:t>
      </w:r>
      <w:r>
        <w:rPr>
          <w:rFonts w:hAnsi="Times New Roman"/>
        </w:rPr>
        <w:t>‘</w:t>
      </w:r>
      <w:r>
        <w:t>nasal discharge</w:t>
      </w:r>
      <w:r>
        <w:rPr>
          <w:rFonts w:hAnsi="Times New Roman"/>
        </w:rPr>
        <w:t xml:space="preserve">’ </w:t>
      </w:r>
      <w:r>
        <w:t xml:space="preserve">\q Also </w:t>
      </w:r>
      <w:r>
        <w:rPr>
          <w:i/>
          <w:iCs/>
        </w:rPr>
        <w:t>ngurrci7yun</w:t>
      </w:r>
      <w:r>
        <w:rPr>
          <w:rFonts w:hAnsi="Times New Roman"/>
        </w:rPr>
        <w:t xml:space="preserve"> ‘</w:t>
      </w:r>
      <w:r>
        <w:t>blow one</w:t>
      </w:r>
      <w:r>
        <w:rPr>
          <w:rFonts w:hAnsi="Times New Roman"/>
        </w:rPr>
        <w:t>’</w:t>
      </w:r>
      <w:r>
        <w:t>s nose</w:t>
      </w:r>
      <w:r>
        <w:rPr>
          <w:rFonts w:hAnsi="Times New Roman"/>
        </w:rPr>
        <w:t>’</w:t>
      </w:r>
      <w:r>
        <w:t>. \s (BL-MC)</w:t>
      </w:r>
    </w:p>
    <w:p w14:paraId="5C986FF5" w14:textId="77777777" w:rsidR="00C42BF2" w:rsidRDefault="00F80514">
      <w:pPr>
        <w:pStyle w:val="Default"/>
        <w:widowControl w:val="0"/>
        <w:tabs>
          <w:tab w:val="left" w:pos="2880"/>
        </w:tabs>
        <w:ind w:left="2880" w:hanging="2880"/>
      </w:pPr>
      <w:r>
        <w:t>\l Djambarrpuyngu</w:t>
      </w:r>
      <w:r>
        <w:tab/>
        <w:t>\w</w:t>
      </w:r>
      <w:r>
        <w:rPr>
          <w:i/>
          <w:iCs/>
        </w:rPr>
        <w:t xml:space="preserve"> ngurrci</w:t>
      </w:r>
      <w:r>
        <w:t xml:space="preserve"> \g </w:t>
      </w:r>
      <w:r>
        <w:rPr>
          <w:rFonts w:hAnsi="Times New Roman"/>
        </w:rPr>
        <w:t>‘</w:t>
      </w:r>
      <w:r>
        <w:t>nasal mucus, head cold</w:t>
      </w:r>
      <w:r>
        <w:rPr>
          <w:rFonts w:hAnsi="Times New Roman"/>
        </w:rPr>
        <w:t xml:space="preserve">’ </w:t>
      </w:r>
      <w:r>
        <w:t>\s (GWVW)</w:t>
      </w:r>
    </w:p>
    <w:p w14:paraId="5F0BF320" w14:textId="77777777" w:rsidR="00C42BF2" w:rsidRDefault="00F80514">
      <w:pPr>
        <w:pStyle w:val="Default"/>
        <w:widowControl w:val="0"/>
        <w:tabs>
          <w:tab w:val="left" w:pos="2880"/>
        </w:tabs>
        <w:ind w:left="2880" w:hanging="2880"/>
      </w:pPr>
      <w:r>
        <w:t>\l Dhangu</w:t>
      </w:r>
      <w:r>
        <w:tab/>
        <w:t>\w</w:t>
      </w:r>
      <w:r>
        <w:rPr>
          <w:i/>
          <w:iCs/>
        </w:rPr>
        <w:t xml:space="preserve"> ngurrci</w:t>
      </w:r>
      <w:r>
        <w:t xml:space="preserve"> \g </w:t>
      </w:r>
      <w:r>
        <w:rPr>
          <w:rFonts w:hAnsi="Times New Roman"/>
        </w:rPr>
        <w:t>‘</w:t>
      </w:r>
      <w:r>
        <w:t>Rotz</w:t>
      </w:r>
      <w:r>
        <w:rPr>
          <w:rFonts w:hAnsi="Times New Roman"/>
        </w:rPr>
        <w:t xml:space="preserve">’ </w:t>
      </w:r>
      <w:r>
        <w:t>\s (BSch)</w:t>
      </w:r>
    </w:p>
    <w:p w14:paraId="687B0CC2" w14:textId="77777777" w:rsidR="00C42BF2" w:rsidRDefault="00F80514">
      <w:pPr>
        <w:pStyle w:val="Default"/>
        <w:widowControl w:val="0"/>
        <w:tabs>
          <w:tab w:val="left" w:pos="2880"/>
        </w:tabs>
        <w:ind w:left="2880" w:hanging="2880"/>
      </w:pPr>
      <w:r>
        <w:t>\l Ritharrngu</w:t>
      </w:r>
      <w:r>
        <w:tab/>
        <w:t>\w</w:t>
      </w:r>
      <w:r>
        <w:rPr>
          <w:i/>
          <w:iCs/>
        </w:rPr>
        <w:t xml:space="preserve"> ngurrci7-yu-</w:t>
      </w:r>
      <w:r>
        <w:t xml:space="preserve"> \</w:t>
      </w:r>
      <w:r>
        <w:rPr>
          <w:i/>
          <w:iCs/>
        </w:rPr>
        <w:t>g</w:t>
      </w:r>
      <w:r>
        <w:rPr>
          <w:rFonts w:hAnsi="Times New Roman"/>
        </w:rPr>
        <w:t xml:space="preserve"> ‘</w:t>
      </w:r>
      <w:r>
        <w:t>sneeze</w:t>
      </w:r>
      <w:r>
        <w:rPr>
          <w:rFonts w:hAnsi="Times New Roman"/>
        </w:rPr>
        <w:t xml:space="preserve">’ </w:t>
      </w:r>
      <w:r>
        <w:t>\p vi. \s (JHeath)</w:t>
      </w:r>
    </w:p>
    <w:p w14:paraId="53A54B29" w14:textId="77777777" w:rsidR="00C42BF2" w:rsidRDefault="00F80514">
      <w:pPr>
        <w:pStyle w:val="Default"/>
        <w:widowControl w:val="0"/>
        <w:tabs>
          <w:tab w:val="left" w:pos="2880"/>
        </w:tabs>
        <w:ind w:left="2880" w:hanging="2880"/>
        <w:rPr>
          <w:b/>
          <w:bCs/>
        </w:rPr>
      </w:pPr>
      <w:r>
        <w:t xml:space="preserve">\l </w:t>
      </w:r>
      <w:r>
        <w:rPr>
          <w:b/>
          <w:bCs/>
        </w:rPr>
        <w:t>pPNy</w:t>
      </w:r>
      <w:r>
        <w:rPr>
          <w:b/>
          <w:bCs/>
        </w:rPr>
        <w:tab/>
        <w:t>\w *ngurrci</w:t>
      </w:r>
    </w:p>
    <w:p w14:paraId="07415830" w14:textId="77777777" w:rsidR="00C42BF2" w:rsidRDefault="00F80514">
      <w:pPr>
        <w:pStyle w:val="Default"/>
        <w:widowControl w:val="0"/>
        <w:tabs>
          <w:tab w:val="left" w:pos="2880"/>
        </w:tabs>
        <w:ind w:left="2880" w:hanging="2880"/>
      </w:pPr>
      <w:r>
        <w:t>^^^</w:t>
      </w:r>
    </w:p>
    <w:p w14:paraId="70E0D950" w14:textId="77777777" w:rsidR="00C42BF2" w:rsidRDefault="00F80514">
      <w:pPr>
        <w:pStyle w:val="Default"/>
        <w:widowControl w:val="0"/>
        <w:tabs>
          <w:tab w:val="left" w:pos="2880"/>
        </w:tabs>
        <w:ind w:left="2880" w:hanging="2880"/>
      </w:pPr>
      <w:r>
        <w:t>\l WMungknh</w:t>
      </w:r>
      <w:r>
        <w:tab/>
        <w:t xml:space="preserve">\w </w:t>
      </w:r>
      <w:r>
        <w:rPr>
          <w:i/>
          <w:iCs/>
        </w:rPr>
        <w:t>ngo:c</w:t>
      </w:r>
      <w:r>
        <w:t xml:space="preserve">; </w:t>
      </w:r>
      <w:r>
        <w:rPr>
          <w:i/>
          <w:iCs/>
        </w:rPr>
        <w:t>ka:7-</w:t>
      </w:r>
      <w:r>
        <w:t xml:space="preserve"> \g </w:t>
      </w:r>
      <w:r>
        <w:rPr>
          <w:rFonts w:hAnsi="Times New Roman"/>
        </w:rPr>
        <w:t>‘</w:t>
      </w:r>
      <w:r>
        <w:t>nasal mucus, cold in the head</w:t>
      </w:r>
      <w:r>
        <w:rPr>
          <w:rFonts w:hAnsi="Times New Roman"/>
        </w:rPr>
        <w:t xml:space="preserve">’ </w:t>
      </w:r>
      <w:r>
        <w:t>\s KPPW</w:t>
      </w:r>
    </w:p>
    <w:p w14:paraId="7CFDD4E2" w14:textId="77777777" w:rsidR="00C42BF2" w:rsidRDefault="00F80514">
      <w:pPr>
        <w:pStyle w:val="Default"/>
        <w:widowControl w:val="0"/>
        <w:tabs>
          <w:tab w:val="left" w:pos="2880"/>
        </w:tabs>
        <w:ind w:left="2880" w:hanging="2880"/>
      </w:pPr>
      <w:r>
        <w:t>\l Pakanh</w:t>
      </w:r>
      <w:r>
        <w:tab/>
        <w:t>\w</w:t>
      </w:r>
      <w:r>
        <w:rPr>
          <w:i/>
          <w:iCs/>
        </w:rPr>
        <w:t xml:space="preserve"> ngo:ci</w:t>
      </w:r>
      <w:r>
        <w:t>;</w:t>
      </w:r>
      <w:r>
        <w:rPr>
          <w:i/>
          <w:iCs/>
        </w:rPr>
        <w:t xml:space="preserve"> tha:-</w:t>
      </w:r>
      <w:r>
        <w:t xml:space="preserve"> \</w:t>
      </w:r>
      <w:r>
        <w:rPr>
          <w:i/>
          <w:iCs/>
        </w:rPr>
        <w:t>g</w:t>
      </w:r>
      <w:r>
        <w:rPr>
          <w:rFonts w:hAnsi="Times New Roman"/>
        </w:rPr>
        <w:t xml:space="preserve"> ‘</w:t>
      </w:r>
      <w:r>
        <w:t>nasal mucus</w:t>
      </w:r>
      <w:r>
        <w:rPr>
          <w:rFonts w:hAnsi="Times New Roman"/>
        </w:rPr>
        <w:t xml:space="preserve">’ </w:t>
      </w:r>
      <w:r>
        <w:t>\s (PH website)</w:t>
      </w:r>
    </w:p>
    <w:p w14:paraId="30DCE800" w14:textId="77777777" w:rsidR="00C42BF2" w:rsidRDefault="00F80514">
      <w:pPr>
        <w:pStyle w:val="Default"/>
        <w:widowControl w:val="0"/>
        <w:tabs>
          <w:tab w:val="left" w:pos="2880"/>
        </w:tabs>
        <w:ind w:left="2880" w:hanging="2880"/>
      </w:pPr>
      <w:r>
        <w:t>***</w:t>
      </w:r>
    </w:p>
    <w:p w14:paraId="25BD1242" w14:textId="77777777" w:rsidR="00C42BF2" w:rsidRDefault="00F80514">
      <w:pPr>
        <w:pStyle w:val="Default"/>
        <w:widowControl w:val="0"/>
        <w:tabs>
          <w:tab w:val="left" w:pos="2880"/>
        </w:tabs>
        <w:ind w:left="2880" w:hanging="2880"/>
      </w:pPr>
      <w:r>
        <w:t>\l UOykangand</w:t>
      </w:r>
      <w:r>
        <w:tab/>
        <w:t>\w</w:t>
      </w:r>
      <w:r>
        <w:rPr>
          <w:i/>
          <w:iCs/>
        </w:rPr>
        <w:t xml:space="preserve"> errc</w:t>
      </w:r>
      <w:r>
        <w:t>;</w:t>
      </w:r>
      <w:r>
        <w:rPr>
          <w:i/>
          <w:iCs/>
        </w:rPr>
        <w:t xml:space="preserve"> eg-ow-</w:t>
      </w:r>
      <w:r>
        <w:t xml:space="preserve"> \</w:t>
      </w:r>
      <w:r>
        <w:rPr>
          <w:i/>
          <w:iCs/>
        </w:rPr>
        <w:t>g</w:t>
      </w:r>
      <w:r>
        <w:rPr>
          <w:rFonts w:hAnsi="Times New Roman"/>
        </w:rPr>
        <w:t xml:space="preserve"> ‘</w:t>
      </w:r>
      <w:r>
        <w:t>snot, nasal mucus</w:t>
      </w:r>
      <w:r>
        <w:rPr>
          <w:rFonts w:hAnsi="Times New Roman"/>
        </w:rPr>
        <w:t xml:space="preserve">’ </w:t>
      </w:r>
      <w:r>
        <w:t>\q Probably belongs with *</w:t>
      </w:r>
      <w:r>
        <w:rPr>
          <w:rFonts w:hAnsi="Times New Roman"/>
        </w:rPr>
        <w:t>ñ</w:t>
      </w:r>
      <w:r>
        <w:t>irrci. \s (PH)</w:t>
      </w:r>
    </w:p>
    <w:p w14:paraId="617221AD" w14:textId="77777777" w:rsidR="00C42BF2" w:rsidRDefault="00F80514">
      <w:pPr>
        <w:pStyle w:val="Default"/>
        <w:widowControl w:val="0"/>
        <w:tabs>
          <w:tab w:val="left" w:pos="2880"/>
        </w:tabs>
        <w:ind w:left="2880" w:hanging="2880"/>
      </w:pPr>
      <w:r>
        <w:t>\l UOlkol</w:t>
      </w:r>
      <w:r>
        <w:tab/>
        <w:t>\w</w:t>
      </w:r>
      <w:r>
        <w:rPr>
          <w:i/>
          <w:iCs/>
        </w:rPr>
        <w:t xml:space="preserve"> errji</w:t>
      </w:r>
      <w:r>
        <w:t>;</w:t>
      </w:r>
      <w:r>
        <w:rPr>
          <w:i/>
          <w:iCs/>
        </w:rPr>
        <w:t xml:space="preserve"> ulbmul-</w:t>
      </w:r>
      <w:r>
        <w:t xml:space="preserve"> \g </w:t>
      </w:r>
      <w:r>
        <w:rPr>
          <w:rFonts w:hAnsi="Times New Roman"/>
        </w:rPr>
        <w:t>‘</w:t>
      </w:r>
      <w:r>
        <w:t>snot, nasal mucus</w:t>
      </w:r>
      <w:r>
        <w:rPr>
          <w:rFonts w:hAnsi="Times New Roman"/>
        </w:rPr>
        <w:t xml:space="preserve">’ </w:t>
      </w:r>
      <w:r>
        <w:t>\q Probably belongs with *</w:t>
      </w:r>
      <w:r>
        <w:rPr>
          <w:rFonts w:hAnsi="Times New Roman"/>
        </w:rPr>
        <w:t>ñ</w:t>
      </w:r>
      <w:r>
        <w:t>irrci. \s (PH)</w:t>
      </w:r>
    </w:p>
    <w:p w14:paraId="7282D06C" w14:textId="77777777" w:rsidR="00C42BF2" w:rsidRDefault="00F80514">
      <w:pPr>
        <w:pStyle w:val="Default"/>
        <w:widowControl w:val="0"/>
        <w:tabs>
          <w:tab w:val="left" w:pos="2880"/>
        </w:tabs>
        <w:ind w:left="2880" w:hanging="2880"/>
      </w:pPr>
      <w:r>
        <w:lastRenderedPageBreak/>
        <w:t>***</w:t>
      </w:r>
    </w:p>
    <w:p w14:paraId="1F82B2A0" w14:textId="77777777" w:rsidR="00C42BF2" w:rsidRDefault="00F80514">
      <w:pPr>
        <w:pStyle w:val="Default"/>
        <w:widowControl w:val="0"/>
        <w:tabs>
          <w:tab w:val="left" w:pos="2880"/>
        </w:tabs>
        <w:ind w:left="2880" w:hanging="2880"/>
      </w:pPr>
      <w:r>
        <w:t>\l Manjiljarra</w:t>
      </w:r>
      <w:r>
        <w:tab/>
        <w:t xml:space="preserve">\w </w:t>
      </w:r>
      <w:r>
        <w:rPr>
          <w:rFonts w:hAnsi="Times New Roman"/>
          <w:i/>
          <w:iCs/>
        </w:rPr>
        <w:t>ñ</w:t>
      </w:r>
      <w:r>
        <w:rPr>
          <w:i/>
          <w:iCs/>
        </w:rPr>
        <w:t>urrci+pu-</w:t>
      </w:r>
      <w:r>
        <w:t xml:space="preserve"> \g </w:t>
      </w:r>
      <w:r>
        <w:rPr>
          <w:rFonts w:hAnsi="Times New Roman"/>
        </w:rPr>
        <w:t>‘</w:t>
      </w:r>
      <w:r>
        <w:t>sneeze</w:t>
      </w:r>
      <w:r>
        <w:rPr>
          <w:rFonts w:hAnsi="Times New Roman"/>
        </w:rPr>
        <w:t xml:space="preserve">’ </w:t>
      </w:r>
      <w:r>
        <w:t xml:space="preserve">\q Syn. </w:t>
      </w:r>
      <w:r>
        <w:rPr>
          <w:rFonts w:hAnsi="Times New Roman"/>
          <w:i/>
          <w:iCs/>
        </w:rPr>
        <w:t>ñ</w:t>
      </w:r>
      <w:r>
        <w:rPr>
          <w:i/>
          <w:iCs/>
        </w:rPr>
        <w:t>url+pu-</w:t>
      </w:r>
      <w:r>
        <w:t>. \s (PMcC)</w:t>
      </w:r>
    </w:p>
    <w:p w14:paraId="740B7379" w14:textId="77777777" w:rsidR="00C42BF2" w:rsidRDefault="00C42BF2">
      <w:pPr>
        <w:pStyle w:val="Default"/>
        <w:widowControl w:val="0"/>
        <w:tabs>
          <w:tab w:val="left" w:pos="2880"/>
        </w:tabs>
        <w:ind w:left="2880" w:hanging="2880"/>
      </w:pPr>
    </w:p>
    <w:p w14:paraId="7659D081" w14:textId="77777777" w:rsidR="00C42BF2" w:rsidRDefault="00C42BF2">
      <w:pPr>
        <w:pStyle w:val="Default"/>
        <w:widowControl w:val="0"/>
        <w:tabs>
          <w:tab w:val="left" w:pos="2880"/>
        </w:tabs>
      </w:pPr>
    </w:p>
    <w:p w14:paraId="6EA0E643" w14:textId="77777777" w:rsidR="00C42BF2" w:rsidRDefault="00F80514">
      <w:pPr>
        <w:pStyle w:val="Default"/>
        <w:widowControl w:val="0"/>
        <w:tabs>
          <w:tab w:val="left" w:pos="2880"/>
        </w:tabs>
        <w:ind w:left="2880" w:hanging="2880"/>
        <w:rPr>
          <w:b/>
          <w:bCs/>
        </w:rPr>
      </w:pPr>
      <w:r>
        <w:t xml:space="preserve">\e </w:t>
      </w:r>
      <w:r>
        <w:rPr>
          <w:b/>
          <w:bCs/>
        </w:rPr>
        <w:t>*ngurrku</w:t>
      </w:r>
    </w:p>
    <w:p w14:paraId="2DAE8CDB" w14:textId="77777777" w:rsidR="00C42BF2" w:rsidRDefault="00F80514">
      <w:pPr>
        <w:pStyle w:val="Default"/>
        <w:widowControl w:val="0"/>
        <w:tabs>
          <w:tab w:val="left" w:pos="2880"/>
        </w:tabs>
        <w:ind w:left="2880" w:hanging="2880"/>
      </w:pPr>
      <w:r>
        <w:t xml:space="preserve">\t </w:t>
      </w:r>
      <w:r>
        <w:rPr>
          <w:rFonts w:hAnsi="Times New Roman"/>
        </w:rPr>
        <w:t>‘</w:t>
      </w:r>
      <w:r>
        <w:t>good</w:t>
      </w:r>
      <w:r>
        <w:rPr>
          <w:rFonts w:hAnsi="Times New Roman"/>
        </w:rPr>
        <w:t>’</w:t>
      </w:r>
    </w:p>
    <w:p w14:paraId="1C5E726C" w14:textId="77777777" w:rsidR="00C42BF2" w:rsidRDefault="00F80514">
      <w:pPr>
        <w:pStyle w:val="Default"/>
        <w:widowControl w:val="0"/>
        <w:tabs>
          <w:tab w:val="left" w:pos="2880"/>
        </w:tabs>
        <w:ind w:left="2880" w:hanging="2880"/>
      </w:pPr>
      <w:r>
        <w:t>\b nAdj</w:t>
      </w:r>
    </w:p>
    <w:p w14:paraId="6E5849EF" w14:textId="77777777" w:rsidR="00C42BF2" w:rsidRDefault="00F80514">
      <w:pPr>
        <w:pStyle w:val="Default"/>
        <w:widowControl w:val="0"/>
        <w:tabs>
          <w:tab w:val="left" w:pos="2880"/>
        </w:tabs>
        <w:ind w:left="2880" w:hanging="2880"/>
      </w:pPr>
      <w:r>
        <w:t>\l Arabana</w:t>
      </w:r>
      <w:r>
        <w:tab/>
        <w:t xml:space="preserve">\w ngurrku \g </w:t>
      </w:r>
      <w:r>
        <w:rPr>
          <w:rFonts w:hAnsi="Times New Roman"/>
        </w:rPr>
        <w:t>‘</w:t>
      </w:r>
      <w:r>
        <w:t>good</w:t>
      </w:r>
      <w:r>
        <w:rPr>
          <w:rFonts w:hAnsi="Times New Roman"/>
        </w:rPr>
        <w:t xml:space="preserve">’ </w:t>
      </w:r>
      <w:r>
        <w:t>\s LH</w:t>
      </w:r>
    </w:p>
    <w:p w14:paraId="4C195893" w14:textId="77777777" w:rsidR="00C42BF2" w:rsidRDefault="00F80514">
      <w:pPr>
        <w:pStyle w:val="Default"/>
        <w:widowControl w:val="0"/>
        <w:tabs>
          <w:tab w:val="left" w:pos="2880"/>
        </w:tabs>
        <w:ind w:left="2880" w:hanging="2880"/>
      </w:pPr>
      <w:r>
        <w:t>\l Wangkang</w:t>
      </w:r>
      <w:r>
        <w:rPr>
          <w:color w:val="003300"/>
          <w:u w:color="003300"/>
        </w:rPr>
        <w:t>u</w:t>
      </w:r>
      <w:r>
        <w:t>rru</w:t>
      </w:r>
      <w:r>
        <w:tab/>
        <w:t xml:space="preserve">\w ngurrku \g </w:t>
      </w:r>
      <w:r>
        <w:rPr>
          <w:rFonts w:hAnsi="Times New Roman"/>
        </w:rPr>
        <w:t>‘</w:t>
      </w:r>
      <w:r>
        <w:t>good</w:t>
      </w:r>
      <w:r>
        <w:rPr>
          <w:rFonts w:hAnsi="Times New Roman"/>
        </w:rPr>
        <w:t xml:space="preserve">’ </w:t>
      </w:r>
      <w:r>
        <w:t>\s LH</w:t>
      </w:r>
    </w:p>
    <w:p w14:paraId="0367D7E6" w14:textId="77777777" w:rsidR="00C42BF2" w:rsidRDefault="00F80514">
      <w:pPr>
        <w:pStyle w:val="Default"/>
        <w:widowControl w:val="0"/>
        <w:tabs>
          <w:tab w:val="left" w:pos="2880"/>
        </w:tabs>
        <w:ind w:left="2880" w:hanging="2880"/>
      </w:pPr>
      <w:r>
        <w:t>\l Warlpiri</w:t>
      </w:r>
      <w:r>
        <w:tab/>
        <w:t xml:space="preserve">\w ngurrcu \g </w:t>
      </w:r>
      <w:r>
        <w:rPr>
          <w:rFonts w:hAnsi="Times New Roman"/>
        </w:rPr>
        <w:t>‘</w:t>
      </w:r>
      <w:r>
        <w:t>good</w:t>
      </w:r>
      <w:r>
        <w:rPr>
          <w:rFonts w:hAnsi="Times New Roman"/>
        </w:rPr>
        <w:t xml:space="preserve">’ </w:t>
      </w:r>
      <w:r>
        <w:t>\s KLH</w:t>
      </w:r>
    </w:p>
    <w:p w14:paraId="41D23386" w14:textId="77777777" w:rsidR="00C42BF2" w:rsidRDefault="00C42BF2">
      <w:pPr>
        <w:pStyle w:val="Default"/>
        <w:widowControl w:val="0"/>
        <w:tabs>
          <w:tab w:val="left" w:pos="2880"/>
        </w:tabs>
        <w:ind w:left="2880" w:hanging="2880"/>
      </w:pPr>
    </w:p>
    <w:p w14:paraId="380F7286" w14:textId="77777777" w:rsidR="00C42BF2" w:rsidRDefault="00C42BF2">
      <w:pPr>
        <w:pStyle w:val="Default"/>
        <w:widowControl w:val="0"/>
        <w:tabs>
          <w:tab w:val="left" w:pos="2880"/>
        </w:tabs>
        <w:ind w:left="2880" w:hanging="2880"/>
      </w:pPr>
    </w:p>
    <w:p w14:paraId="43A94629" w14:textId="77777777" w:rsidR="00C42BF2" w:rsidRDefault="00F80514">
      <w:pPr>
        <w:pStyle w:val="Default"/>
        <w:widowControl w:val="0"/>
        <w:tabs>
          <w:tab w:val="left" w:pos="2880"/>
        </w:tabs>
        <w:ind w:left="2880" w:hanging="2880"/>
        <w:rPr>
          <w:b/>
          <w:bCs/>
          <w:color w:val="000080"/>
          <w:u w:color="000080"/>
        </w:rPr>
      </w:pPr>
      <w:r>
        <w:rPr>
          <w:color w:val="000080"/>
          <w:u w:color="000080"/>
        </w:rPr>
        <w:t xml:space="preserve">\e </w:t>
      </w:r>
      <w:r>
        <w:rPr>
          <w:b/>
          <w:bCs/>
          <w:color w:val="000080"/>
          <w:u w:color="000080"/>
        </w:rPr>
        <w:t>*ngurrpa</w:t>
      </w:r>
    </w:p>
    <w:p w14:paraId="4FF577AC" w14:textId="77777777" w:rsidR="00C42BF2" w:rsidRDefault="00F80514">
      <w:pPr>
        <w:pStyle w:val="Default"/>
        <w:widowControl w:val="0"/>
        <w:tabs>
          <w:tab w:val="left" w:pos="2880"/>
        </w:tabs>
        <w:ind w:left="2880" w:hanging="2880"/>
        <w:rPr>
          <w:color w:val="000080"/>
          <w:u w:color="000080"/>
        </w:rPr>
      </w:pPr>
      <w:r>
        <w:rPr>
          <w:color w:val="000080"/>
          <w:u w:color="000080"/>
        </w:rPr>
        <w:t xml:space="preserve">\t </w:t>
      </w:r>
      <w:r>
        <w:rPr>
          <w:rFonts w:hAnsi="Times New Roman"/>
          <w:color w:val="000080"/>
          <w:u w:color="000080"/>
        </w:rPr>
        <w:t>‘</w:t>
      </w:r>
      <w:r>
        <w:rPr>
          <w:color w:val="000080"/>
          <w:u w:color="000080"/>
        </w:rPr>
        <w:t>ignorant</w:t>
      </w:r>
      <w:r>
        <w:rPr>
          <w:rFonts w:hAnsi="Times New Roman"/>
          <w:color w:val="000080"/>
          <w:u w:color="000080"/>
        </w:rPr>
        <w:t>’</w:t>
      </w:r>
    </w:p>
    <w:p w14:paraId="16FCE717" w14:textId="77777777" w:rsidR="00C42BF2" w:rsidRDefault="00F80514">
      <w:pPr>
        <w:pStyle w:val="Default"/>
        <w:widowControl w:val="0"/>
        <w:tabs>
          <w:tab w:val="left" w:pos="2880"/>
        </w:tabs>
        <w:ind w:left="2880" w:hanging="2880"/>
        <w:rPr>
          <w:color w:val="000080"/>
          <w:u w:color="000080"/>
        </w:rPr>
      </w:pPr>
      <w:r>
        <w:rPr>
          <w:color w:val="000080"/>
          <w:u w:color="000080"/>
        </w:rPr>
        <w:t>\b n</w:t>
      </w:r>
    </w:p>
    <w:p w14:paraId="7F3A1C84" w14:textId="77777777" w:rsidR="00C42BF2" w:rsidRDefault="00F80514">
      <w:pPr>
        <w:pStyle w:val="Default"/>
        <w:widowControl w:val="0"/>
        <w:tabs>
          <w:tab w:val="left" w:pos="2880"/>
        </w:tabs>
        <w:ind w:left="2880" w:hanging="2880"/>
      </w:pPr>
      <w:r>
        <w:t>\l Ngaanyatjarra-Ngaatjatjarra</w:t>
      </w:r>
      <w:r>
        <w:tab/>
        <w:t xml:space="preserve">\w ngurrpa \g </w:t>
      </w:r>
      <w:r>
        <w:rPr>
          <w:rFonts w:hAnsi="Times New Roman"/>
        </w:rPr>
        <w:t>‘</w:t>
      </w:r>
      <w:r>
        <w:t>ignorant, don</w:t>
      </w:r>
      <w:r>
        <w:rPr>
          <w:rFonts w:hAnsi="Times New Roman"/>
        </w:rPr>
        <w:t>’</w:t>
      </w:r>
      <w:r>
        <w:t>t know, ignorantly, unskilled; no experience of, an abstainer from (something); unaware, unintentionally, accidentally; for the first time, unexpectedly; I don</w:t>
      </w:r>
      <w:r>
        <w:rPr>
          <w:rFonts w:hAnsi="Times New Roman"/>
        </w:rPr>
        <w:t>’</w:t>
      </w:r>
      <w:r>
        <w:t>t know how long, I don</w:t>
      </w:r>
      <w:r>
        <w:rPr>
          <w:rFonts w:hAnsi="Times New Roman"/>
        </w:rPr>
        <w:t>’</w:t>
      </w:r>
      <w:r>
        <w:t>t know how far</w:t>
      </w:r>
      <w:r>
        <w:rPr>
          <w:rFonts w:hAnsi="Times New Roman"/>
        </w:rPr>
        <w:t xml:space="preserve">’ </w:t>
      </w:r>
      <w:r>
        <w:t>\q With Dative (</w:t>
      </w:r>
      <w:r>
        <w:rPr>
          <w:i/>
          <w:iCs/>
        </w:rPr>
        <w:t>-ku</w:t>
      </w:r>
      <w:r>
        <w:t>) of thing not known. \s G&amp;H</w:t>
      </w:r>
    </w:p>
    <w:p w14:paraId="7364F8E0" w14:textId="77777777" w:rsidR="00C42BF2" w:rsidRDefault="00F80514">
      <w:pPr>
        <w:pStyle w:val="Default"/>
        <w:widowControl w:val="0"/>
        <w:tabs>
          <w:tab w:val="left" w:pos="2880"/>
        </w:tabs>
        <w:ind w:left="2880" w:hanging="2880"/>
        <w:rPr>
          <w:color w:val="000080"/>
          <w:u w:color="000080"/>
        </w:rPr>
      </w:pPr>
      <w:r>
        <w:rPr>
          <w:color w:val="000080"/>
          <w:u w:color="000080"/>
        </w:rPr>
        <w:t>\l Pintupi</w:t>
      </w:r>
      <w:r>
        <w:rPr>
          <w:color w:val="000080"/>
          <w:u w:color="000080"/>
        </w:rPr>
        <w:tab/>
        <w:t xml:space="preserve">\w ngurrpa \g </w:t>
      </w:r>
      <w:r>
        <w:rPr>
          <w:rFonts w:hAnsi="Times New Roman"/>
          <w:color w:val="000080"/>
          <w:u w:color="000080"/>
        </w:rPr>
        <w:t>‘</w:t>
      </w:r>
      <w:r>
        <w:rPr>
          <w:color w:val="000080"/>
          <w:u w:color="000080"/>
        </w:rPr>
        <w:t>ignorance; don</w:t>
      </w:r>
      <w:r>
        <w:rPr>
          <w:rFonts w:hAnsi="Times New Roman"/>
          <w:color w:val="000080"/>
          <w:u w:color="000080"/>
        </w:rPr>
        <w:t>’</w:t>
      </w:r>
      <w:r>
        <w:rPr>
          <w:color w:val="000080"/>
          <w:u w:color="000080"/>
        </w:rPr>
        <w:t>t know; inexperienced; one who has no experiential knowledge of an event or subject; one who has not seen, heard, felt or experienced the event referred to with their own senses, even they may have been told about the event in great detail</w:t>
      </w:r>
      <w:r>
        <w:rPr>
          <w:rFonts w:hAnsi="Times New Roman"/>
          <w:color w:val="000080"/>
          <w:u w:color="000080"/>
        </w:rPr>
        <w:t xml:space="preserve">’ </w:t>
      </w:r>
      <w:r>
        <w:rPr>
          <w:color w:val="000080"/>
          <w:u w:color="000080"/>
        </w:rPr>
        <w:t xml:space="preserve">\q Syn. (partial?) </w:t>
      </w:r>
      <w:r>
        <w:rPr>
          <w:i/>
          <w:iCs/>
          <w:color w:val="000080"/>
          <w:u w:color="000080"/>
        </w:rPr>
        <w:t>ma:rra</w:t>
      </w:r>
      <w:r>
        <w:rPr>
          <w:color w:val="000080"/>
          <w:u w:color="000080"/>
        </w:rPr>
        <w:t>. \s Hn&amp;Hn/GNOG</w:t>
      </w:r>
    </w:p>
    <w:p w14:paraId="03AC8C36" w14:textId="77777777" w:rsidR="00C42BF2" w:rsidRDefault="00F80514">
      <w:pPr>
        <w:pStyle w:val="PlainText"/>
        <w:ind w:left="2880" w:hanging="2880"/>
        <w:rPr>
          <w:rFonts w:ascii="Times New Roman" w:eastAsia="Times New Roman" w:hAnsi="Times New Roman" w:cs="Times New Roman"/>
          <w:sz w:val="20"/>
          <w:szCs w:val="20"/>
        </w:rPr>
      </w:pPr>
      <w:r>
        <w:rPr>
          <w:rFonts w:ascii="Times New Roman"/>
          <w:sz w:val="20"/>
          <w:szCs w:val="20"/>
        </w:rPr>
        <w:t>\l Warlpiri</w:t>
      </w:r>
      <w:r>
        <w:rPr>
          <w:rFonts w:ascii="Times New Roman"/>
          <w:sz w:val="20"/>
          <w:szCs w:val="20"/>
        </w:rPr>
        <w:tab/>
        <w:t xml:space="preserve">\w ngurrpa \g </w:t>
      </w:r>
      <w:r>
        <w:rPr>
          <w:rFonts w:hAnsi="Times New Roman"/>
          <w:sz w:val="20"/>
          <w:szCs w:val="20"/>
        </w:rPr>
        <w:t>‘</w:t>
      </w:r>
      <w:r>
        <w:rPr>
          <w:rFonts w:ascii="Times New Roman"/>
          <w:sz w:val="20"/>
          <w:szCs w:val="20"/>
        </w:rPr>
        <w:t>without knowledge or experience of something or without involvement with something: unknowing, ignorant, uninvolved, with no experience of, inexperienced with</w:t>
      </w:r>
      <w:r>
        <w:rPr>
          <w:rFonts w:hAnsi="Times New Roman"/>
          <w:sz w:val="20"/>
          <w:szCs w:val="20"/>
        </w:rPr>
        <w:t>’</w:t>
      </w:r>
      <w:r>
        <w:rPr>
          <w:rFonts w:hAnsi="Times New Roman"/>
          <w:sz w:val="20"/>
          <w:szCs w:val="20"/>
        </w:rPr>
        <w:t xml:space="preserve"> </w:t>
      </w:r>
      <w:r>
        <w:rPr>
          <w:rFonts w:ascii="Times New Roman"/>
          <w:sz w:val="20"/>
          <w:szCs w:val="20"/>
        </w:rPr>
        <w:t xml:space="preserve">\q Antonym </w:t>
      </w:r>
      <w:r>
        <w:rPr>
          <w:rFonts w:ascii="Times New Roman"/>
          <w:i/>
          <w:iCs/>
          <w:sz w:val="20"/>
          <w:szCs w:val="20"/>
        </w:rPr>
        <w:t>pina</w:t>
      </w:r>
      <w:r>
        <w:rPr>
          <w:rFonts w:ascii="Times New Roman"/>
          <w:sz w:val="20"/>
          <w:szCs w:val="20"/>
        </w:rPr>
        <w:t>. \s Warlpiri Dictionary</w:t>
      </w:r>
    </w:p>
    <w:p w14:paraId="0D8B9736" w14:textId="77777777" w:rsidR="00C42BF2" w:rsidRDefault="00F80514">
      <w:pPr>
        <w:pStyle w:val="PlainText"/>
        <w:ind w:left="2880" w:hanging="2880"/>
        <w:rPr>
          <w:rFonts w:ascii="Times New Roman" w:eastAsia="Times New Roman" w:hAnsi="Times New Roman" w:cs="Times New Roman"/>
          <w:color w:val="000080"/>
          <w:sz w:val="20"/>
          <w:szCs w:val="20"/>
          <w:u w:color="000080"/>
        </w:rPr>
      </w:pPr>
      <w:r>
        <w:rPr>
          <w:rFonts w:ascii="Times New Roman"/>
          <w:color w:val="000080"/>
          <w:sz w:val="20"/>
          <w:szCs w:val="20"/>
          <w:u w:color="000080"/>
        </w:rPr>
        <w:t>\l Walmajarri</w:t>
      </w:r>
      <w:r>
        <w:rPr>
          <w:rFonts w:ascii="Times New Roman"/>
          <w:color w:val="000080"/>
          <w:sz w:val="20"/>
          <w:szCs w:val="20"/>
          <w:u w:color="000080"/>
        </w:rPr>
        <w:tab/>
        <w:t xml:space="preserve">\w ngurrpa \g </w:t>
      </w:r>
      <w:r>
        <w:rPr>
          <w:rFonts w:hAnsi="Times New Roman"/>
          <w:color w:val="000080"/>
          <w:sz w:val="20"/>
          <w:szCs w:val="20"/>
          <w:u w:color="000080"/>
        </w:rPr>
        <w:t>‘</w:t>
      </w:r>
      <w:r>
        <w:rPr>
          <w:rFonts w:ascii="Times New Roman"/>
          <w:color w:val="000080"/>
          <w:sz w:val="20"/>
          <w:szCs w:val="20"/>
          <w:u w:color="000080"/>
        </w:rPr>
        <w:t>ignorant, not knowing; untaught, unskilled</w:t>
      </w:r>
      <w:r>
        <w:rPr>
          <w:rFonts w:hAnsi="Times New Roman"/>
          <w:color w:val="000080"/>
          <w:sz w:val="20"/>
          <w:szCs w:val="20"/>
          <w:u w:color="000080"/>
        </w:rPr>
        <w:t>’</w:t>
      </w:r>
      <w:r>
        <w:rPr>
          <w:rFonts w:hAnsi="Times New Roman"/>
          <w:color w:val="000080"/>
          <w:sz w:val="20"/>
          <w:szCs w:val="20"/>
          <w:u w:color="000080"/>
        </w:rPr>
        <w:t xml:space="preserve"> </w:t>
      </w:r>
      <w:r>
        <w:rPr>
          <w:rFonts w:ascii="Times New Roman"/>
          <w:color w:val="000080"/>
          <w:sz w:val="20"/>
          <w:szCs w:val="20"/>
          <w:u w:color="000080"/>
        </w:rPr>
        <w:t>\q With Dative of thing not known. \s ASEDA 0167</w:t>
      </w:r>
    </w:p>
    <w:p w14:paraId="3F34B0CF" w14:textId="77777777" w:rsidR="00C42BF2" w:rsidRDefault="00F80514">
      <w:pPr>
        <w:pStyle w:val="Default"/>
        <w:widowControl w:val="0"/>
        <w:tabs>
          <w:tab w:val="left" w:pos="2880"/>
        </w:tabs>
        <w:ind w:left="2880" w:hanging="2880"/>
        <w:rPr>
          <w:color w:val="000080"/>
          <w:u w:color="000080"/>
        </w:rPr>
      </w:pPr>
      <w:r>
        <w:rPr>
          <w:color w:val="000080"/>
          <w:u w:color="000080"/>
        </w:rPr>
        <w:t>^^^</w:t>
      </w:r>
    </w:p>
    <w:p w14:paraId="636FC5E5" w14:textId="77777777" w:rsidR="00C42BF2" w:rsidRDefault="00F80514">
      <w:pPr>
        <w:pStyle w:val="Default"/>
        <w:widowControl w:val="0"/>
        <w:tabs>
          <w:tab w:val="left" w:pos="2880"/>
        </w:tabs>
        <w:ind w:left="2880" w:hanging="2880"/>
        <w:rPr>
          <w:color w:val="000080"/>
          <w:u w:color="000080"/>
        </w:rPr>
      </w:pPr>
      <w:r>
        <w:rPr>
          <w:color w:val="000080"/>
          <w:u w:color="000080"/>
        </w:rPr>
        <w:t>\l KKY</w:t>
      </w:r>
      <w:r>
        <w:rPr>
          <w:color w:val="000080"/>
          <w:u w:color="000080"/>
        </w:rPr>
        <w:tab/>
        <w:t xml:space="preserve">\w ngurpa- [vt], ngurpe- [vi] \g </w:t>
      </w:r>
      <w:r>
        <w:rPr>
          <w:rFonts w:hAnsi="Times New Roman"/>
          <w:color w:val="000080"/>
          <w:u w:color="000080"/>
        </w:rPr>
        <w:t>‘</w:t>
      </w:r>
      <w:r>
        <w:rPr>
          <w:color w:val="000080"/>
          <w:u w:color="000080"/>
        </w:rPr>
        <w:t>teach; learn; study; (n) teaching, learning, knowledge, study, field of study; (n) school</w:t>
      </w:r>
      <w:r>
        <w:rPr>
          <w:rFonts w:hAnsi="Times New Roman"/>
          <w:color w:val="000080"/>
          <w:u w:color="000080"/>
        </w:rPr>
        <w:t xml:space="preserve">’ </w:t>
      </w:r>
      <w:r>
        <w:rPr>
          <w:color w:val="000080"/>
          <w:u w:color="000080"/>
        </w:rPr>
        <w:t>\s RJK/GNOG</w:t>
      </w:r>
    </w:p>
    <w:p w14:paraId="5207D415" w14:textId="77777777" w:rsidR="00C42BF2" w:rsidRDefault="00C42BF2">
      <w:pPr>
        <w:pStyle w:val="Default"/>
        <w:widowControl w:val="0"/>
        <w:tabs>
          <w:tab w:val="left" w:pos="2880"/>
        </w:tabs>
        <w:ind w:left="2880" w:hanging="2880"/>
        <w:rPr>
          <w:color w:val="000080"/>
          <w:u w:color="000080"/>
        </w:rPr>
      </w:pPr>
    </w:p>
    <w:p w14:paraId="11600711" w14:textId="77777777" w:rsidR="00C42BF2" w:rsidRDefault="00C42BF2">
      <w:pPr>
        <w:pStyle w:val="Default"/>
        <w:widowControl w:val="0"/>
        <w:tabs>
          <w:tab w:val="left" w:pos="2880"/>
        </w:tabs>
        <w:rPr>
          <w:color w:val="000080"/>
          <w:u w:color="000080"/>
        </w:rPr>
      </w:pPr>
    </w:p>
    <w:p w14:paraId="2BFBDE0F" w14:textId="77777777" w:rsidR="00C42BF2" w:rsidRDefault="00F80514">
      <w:pPr>
        <w:pStyle w:val="Default"/>
        <w:widowControl w:val="0"/>
        <w:tabs>
          <w:tab w:val="left" w:pos="2880"/>
        </w:tabs>
        <w:ind w:left="2880" w:hanging="2880"/>
        <w:rPr>
          <w:b/>
          <w:bCs/>
        </w:rPr>
      </w:pPr>
      <w:r>
        <w:t xml:space="preserve">\e </w:t>
      </w:r>
      <w:r>
        <w:rPr>
          <w:b/>
          <w:bCs/>
        </w:rPr>
        <w:t>*ngurru</w:t>
      </w:r>
    </w:p>
    <w:p w14:paraId="7882B8D7" w14:textId="77777777" w:rsidR="00C42BF2" w:rsidRDefault="00F80514">
      <w:pPr>
        <w:pStyle w:val="Default"/>
        <w:widowControl w:val="0"/>
        <w:tabs>
          <w:tab w:val="left" w:pos="2880"/>
        </w:tabs>
        <w:ind w:left="2880" w:hanging="2880"/>
      </w:pPr>
      <w:r>
        <w:t xml:space="preserve">\t </w:t>
      </w:r>
      <w:r>
        <w:rPr>
          <w:rFonts w:hAnsi="Times New Roman"/>
        </w:rPr>
        <w:t>‘</w:t>
      </w:r>
      <w:r>
        <w:t>nose</w:t>
      </w:r>
      <w:r>
        <w:rPr>
          <w:rFonts w:hAnsi="Times New Roman"/>
        </w:rPr>
        <w:t>’</w:t>
      </w:r>
    </w:p>
    <w:p w14:paraId="49FA16AD" w14:textId="77777777" w:rsidR="00C42BF2" w:rsidRDefault="00F80514">
      <w:pPr>
        <w:pStyle w:val="Default"/>
        <w:widowControl w:val="0"/>
        <w:tabs>
          <w:tab w:val="left" w:pos="2880"/>
        </w:tabs>
        <w:ind w:left="2880" w:hanging="2880"/>
      </w:pPr>
      <w:r>
        <w:t>\b n</w:t>
      </w:r>
    </w:p>
    <w:p w14:paraId="1A44CD62" w14:textId="77777777" w:rsidR="00C42BF2" w:rsidRDefault="00F80514">
      <w:pPr>
        <w:pStyle w:val="Default"/>
        <w:widowControl w:val="0"/>
        <w:tabs>
          <w:tab w:val="left" w:pos="2880"/>
        </w:tabs>
        <w:ind w:left="2880" w:hanging="2880"/>
      </w:pPr>
      <w:r>
        <w:t>\c B</w:t>
      </w:r>
    </w:p>
    <w:p w14:paraId="5C87D69B" w14:textId="77777777" w:rsidR="00C42BF2" w:rsidRDefault="00F80514">
      <w:pPr>
        <w:pStyle w:val="Default"/>
        <w:widowControl w:val="0"/>
        <w:tabs>
          <w:tab w:val="left" w:pos="2880"/>
        </w:tabs>
        <w:ind w:left="2880" w:hanging="2880"/>
      </w:pPr>
      <w:r>
        <w:t>\x See also especially *murung; also *ka:ra, *ku(:)wu, *ngulu, *</w:t>
      </w:r>
      <w:r>
        <w:rPr>
          <w:rFonts w:hAnsi="Times New Roman"/>
        </w:rPr>
        <w:t>ñ</w:t>
      </w:r>
      <w:r>
        <w:t>i:rri.</w:t>
      </w:r>
    </w:p>
    <w:p w14:paraId="6240E660" w14:textId="77777777" w:rsidR="00C42BF2" w:rsidRDefault="00F80514">
      <w:pPr>
        <w:pStyle w:val="Default"/>
        <w:widowControl w:val="0"/>
        <w:tabs>
          <w:tab w:val="left" w:pos="2880"/>
        </w:tabs>
        <w:ind w:left="2880" w:hanging="2880"/>
      </w:pPr>
      <w:r>
        <w:t>\l KKY</w:t>
      </w:r>
      <w:r>
        <w:tab/>
        <w:t>\w</w:t>
      </w:r>
      <w:r>
        <w:rPr>
          <w:i/>
          <w:iCs/>
        </w:rPr>
        <w:t xml:space="preserve"> ngur, nguray</w:t>
      </w:r>
      <w:r>
        <w:t xml:space="preserve"> \</w:t>
      </w:r>
      <w:r>
        <w:rPr>
          <w:i/>
          <w:iCs/>
        </w:rPr>
        <w:t>g</w:t>
      </w:r>
      <w:r>
        <w:rPr>
          <w:rFonts w:hAnsi="Times New Roman"/>
        </w:rPr>
        <w:t xml:space="preserve"> ‘</w:t>
      </w:r>
      <w:r>
        <w:t>point, knob, peg, nipple; sweet potato vine; excreta</w:t>
      </w:r>
      <w:r>
        <w:rPr>
          <w:rFonts w:hAnsi="Times New Roman"/>
        </w:rPr>
        <w:t xml:space="preserve">’ </w:t>
      </w:r>
      <w:r>
        <w:t>\s (RJK)</w:t>
      </w:r>
    </w:p>
    <w:p w14:paraId="6ED2EA8E" w14:textId="77777777" w:rsidR="00C42BF2" w:rsidRDefault="00F80514">
      <w:pPr>
        <w:pStyle w:val="Default"/>
        <w:widowControl w:val="0"/>
        <w:tabs>
          <w:tab w:val="left" w:pos="2880"/>
        </w:tabs>
        <w:ind w:left="2880" w:hanging="2880"/>
      </w:pPr>
      <w:r>
        <w:t>\l KLY</w:t>
      </w:r>
      <w:r>
        <w:tab/>
        <w:t>\w</w:t>
      </w:r>
      <w:r>
        <w:rPr>
          <w:i/>
          <w:iCs/>
        </w:rPr>
        <w:t xml:space="preserve"> ngu:r</w:t>
      </w:r>
      <w:r>
        <w:t xml:space="preserve"> \g </w:t>
      </w:r>
      <w:r>
        <w:rPr>
          <w:rFonts w:hAnsi="Times New Roman"/>
        </w:rPr>
        <w:t>‘</w:t>
      </w:r>
      <w:r>
        <w:t>cape (projection of land); front</w:t>
      </w:r>
      <w:r>
        <w:rPr>
          <w:rFonts w:hAnsi="Times New Roman"/>
        </w:rPr>
        <w:t>—</w:t>
      </w:r>
      <w:r>
        <w:t>as point of spear</w:t>
      </w:r>
      <w:r>
        <w:rPr>
          <w:rFonts w:hAnsi="Times New Roman"/>
        </w:rPr>
        <w:t xml:space="preserve">’ </w:t>
      </w:r>
      <w:r>
        <w:t xml:space="preserve">\q Ex. </w:t>
      </w:r>
      <w:r>
        <w:rPr>
          <w:i/>
          <w:iCs/>
        </w:rPr>
        <w:t>n</w:t>
      </w:r>
      <w:r>
        <w:rPr>
          <w:rFonts w:hAnsi="Times New Roman"/>
          <w:i/>
          <w:iCs/>
        </w:rPr>
        <w:t>œ</w:t>
      </w:r>
      <w:r>
        <w:rPr>
          <w:i/>
          <w:iCs/>
        </w:rPr>
        <w:t>yngu ngu:r</w:t>
      </w:r>
      <w:r>
        <w:rPr>
          <w:rFonts w:hAnsi="Times New Roman"/>
        </w:rPr>
        <w:t xml:space="preserve"> ‘</w:t>
      </w:r>
      <w:r>
        <w:t>tip of tongue</w:t>
      </w:r>
      <w:r>
        <w:rPr>
          <w:rFonts w:hAnsi="Times New Roman"/>
        </w:rPr>
        <w:t>’</w:t>
      </w:r>
      <w:r>
        <w:t>. \s (EB)</w:t>
      </w:r>
    </w:p>
    <w:p w14:paraId="2C7D4931" w14:textId="77777777" w:rsidR="00C42BF2" w:rsidRDefault="00F80514">
      <w:pPr>
        <w:pStyle w:val="Default"/>
        <w:widowControl w:val="0"/>
        <w:tabs>
          <w:tab w:val="left" w:pos="2880"/>
        </w:tabs>
        <w:ind w:left="2880" w:hanging="2880"/>
      </w:pPr>
      <w:r>
        <w:t>\l Warrgamay</w:t>
      </w:r>
      <w:r>
        <w:tab/>
        <w:t xml:space="preserve">\w </w:t>
      </w:r>
      <w:r>
        <w:rPr>
          <w:i/>
          <w:iCs/>
        </w:rPr>
        <w:t>nguru</w:t>
      </w:r>
      <w:r>
        <w:t xml:space="preserve"> \g </w:t>
      </w:r>
      <w:r>
        <w:rPr>
          <w:rFonts w:hAnsi="Times New Roman"/>
        </w:rPr>
        <w:t>‘</w:t>
      </w:r>
      <w:r>
        <w:t>nose</w:t>
      </w:r>
      <w:r>
        <w:rPr>
          <w:rFonts w:hAnsi="Times New Roman"/>
        </w:rPr>
        <w:t xml:space="preserve">’ </w:t>
      </w:r>
      <w:r>
        <w:t xml:space="preserve">\q Intervocalic </w:t>
      </w:r>
      <w:r>
        <w:rPr>
          <w:i/>
          <w:iCs/>
        </w:rPr>
        <w:t>r</w:t>
      </w:r>
      <w:r>
        <w:t xml:space="preserve"> &lt; *rr is expected in Nyawaygi, not Warrgamay; cf. Warrgamay </w:t>
      </w:r>
      <w:r>
        <w:rPr>
          <w:i/>
          <w:iCs/>
        </w:rPr>
        <w:t>yirra</w:t>
      </w:r>
      <w:r>
        <w:rPr>
          <w:rFonts w:hAnsi="Times New Roman"/>
        </w:rPr>
        <w:t xml:space="preserve"> ‘</w:t>
      </w:r>
      <w:r>
        <w:t>tooth</w:t>
      </w:r>
      <w:r>
        <w:rPr>
          <w:rFonts w:hAnsi="Times New Roman"/>
        </w:rPr>
        <w:t xml:space="preserve">’ </w:t>
      </w:r>
      <w:r>
        <w:t>&lt; *rirra. \s RMWD</w:t>
      </w:r>
    </w:p>
    <w:p w14:paraId="5D6D9D2A" w14:textId="77777777" w:rsidR="00C42BF2" w:rsidRDefault="00F80514">
      <w:pPr>
        <w:pStyle w:val="Default"/>
        <w:widowControl w:val="0"/>
        <w:tabs>
          <w:tab w:val="left" w:pos="2880"/>
        </w:tabs>
        <w:ind w:left="2880" w:hanging="2880"/>
      </w:pPr>
      <w:r>
        <w:t>\l Duungidjawu</w:t>
      </w:r>
      <w:r>
        <w:tab/>
        <w:t xml:space="preserve">\w </w:t>
      </w:r>
      <w:r>
        <w:rPr>
          <w:i/>
          <w:iCs/>
        </w:rPr>
        <w:t>ngurr</w:t>
      </w:r>
      <w:r>
        <w:t xml:space="preserve"> \g </w:t>
      </w:r>
      <w:r>
        <w:rPr>
          <w:rFonts w:hAnsi="Times New Roman"/>
        </w:rPr>
        <w:t>‘</w:t>
      </w:r>
      <w:r>
        <w:t>point; sharp</w:t>
      </w:r>
      <w:r>
        <w:rPr>
          <w:rFonts w:hAnsi="Times New Roman"/>
        </w:rPr>
        <w:t xml:space="preserve">’ </w:t>
      </w:r>
      <w:r>
        <w:t xml:space="preserve">\p n; adj. \s K&amp;W </w:t>
      </w:r>
    </w:p>
    <w:p w14:paraId="51332F38" w14:textId="77777777" w:rsidR="00C42BF2" w:rsidRDefault="00F80514">
      <w:pPr>
        <w:pStyle w:val="Default"/>
        <w:widowControl w:val="0"/>
        <w:tabs>
          <w:tab w:val="left" w:pos="2880"/>
        </w:tabs>
        <w:ind w:left="2880" w:hanging="2880"/>
      </w:pPr>
      <w:r>
        <w:t>\l Muruwari</w:t>
      </w:r>
      <w:r>
        <w:tab/>
        <w:t>\w</w:t>
      </w:r>
      <w:r>
        <w:rPr>
          <w:i/>
          <w:iCs/>
        </w:rPr>
        <w:t xml:space="preserve"> nguru</w:t>
      </w:r>
      <w:r>
        <w:t xml:space="preserve"> \g </w:t>
      </w:r>
      <w:r>
        <w:rPr>
          <w:rFonts w:hAnsi="Times New Roman"/>
        </w:rPr>
        <w:t>‘</w:t>
      </w:r>
      <w:r>
        <w:t>nose</w:t>
      </w:r>
      <w:r>
        <w:rPr>
          <w:rFonts w:hAnsi="Times New Roman"/>
        </w:rPr>
        <w:t xml:space="preserve">’ </w:t>
      </w:r>
      <w:r>
        <w:t>\q Glide /r/ in source. PA assigns to *murung. \s (LOates)</w:t>
      </w:r>
    </w:p>
    <w:p w14:paraId="33A764D1" w14:textId="77777777" w:rsidR="00C42BF2" w:rsidRDefault="00F80514">
      <w:pPr>
        <w:pStyle w:val="Default"/>
        <w:widowControl w:val="0"/>
        <w:tabs>
          <w:tab w:val="left" w:pos="2880"/>
        </w:tabs>
        <w:ind w:left="2880" w:hanging="2880"/>
      </w:pPr>
      <w:r>
        <w:t>\l Warumungu</w:t>
      </w:r>
      <w:r>
        <w:tab/>
        <w:t>\w</w:t>
      </w:r>
      <w:r>
        <w:rPr>
          <w:i/>
          <w:iCs/>
        </w:rPr>
        <w:t xml:space="preserve"> ngurru</w:t>
      </w:r>
      <w:r>
        <w:t xml:space="preserve"> \g </w:t>
      </w:r>
      <w:r>
        <w:rPr>
          <w:rFonts w:hAnsi="Times New Roman"/>
        </w:rPr>
        <w:t>‘</w:t>
      </w:r>
      <w:r>
        <w:t>nose; clitoris</w:t>
      </w:r>
      <w:r>
        <w:rPr>
          <w:rFonts w:hAnsi="Times New Roman"/>
        </w:rPr>
        <w:t xml:space="preserve">’ </w:t>
      </w:r>
      <w:r>
        <w:t>\s KLH; JS&amp;JH</w:t>
      </w:r>
    </w:p>
    <w:p w14:paraId="37D367DD" w14:textId="77777777" w:rsidR="00C42BF2" w:rsidRDefault="00F80514">
      <w:pPr>
        <w:pStyle w:val="Default"/>
        <w:widowControl w:val="0"/>
        <w:tabs>
          <w:tab w:val="left" w:pos="2880"/>
        </w:tabs>
        <w:ind w:left="2880" w:hanging="2880"/>
      </w:pPr>
      <w:r>
        <w:t>\l Warluwarra</w:t>
      </w:r>
      <w:r>
        <w:tab/>
        <w:t>\w</w:t>
      </w:r>
      <w:r>
        <w:rPr>
          <w:i/>
          <w:iCs/>
        </w:rPr>
        <w:t xml:space="preserve"> ngutu</w:t>
      </w:r>
      <w:r>
        <w:t xml:space="preserve"> \g </w:t>
      </w:r>
      <w:r>
        <w:rPr>
          <w:rFonts w:hAnsi="Times New Roman"/>
        </w:rPr>
        <w:t>‘</w:t>
      </w:r>
      <w:r>
        <w:t>nose</w:t>
      </w:r>
      <w:r>
        <w:rPr>
          <w:rFonts w:hAnsi="Times New Roman"/>
        </w:rPr>
        <w:t xml:space="preserve">’ </w:t>
      </w:r>
      <w:r>
        <w:t>\s (GB)</w:t>
      </w:r>
    </w:p>
    <w:p w14:paraId="44445D21" w14:textId="77777777" w:rsidR="00C42BF2" w:rsidRDefault="00F80514">
      <w:pPr>
        <w:pStyle w:val="Default"/>
        <w:widowControl w:val="0"/>
        <w:tabs>
          <w:tab w:val="left" w:pos="2880"/>
        </w:tabs>
        <w:ind w:left="2880" w:hanging="2880"/>
      </w:pPr>
      <w:r>
        <w:t>\l Bularnu</w:t>
      </w:r>
      <w:r>
        <w:tab/>
        <w:t>\w</w:t>
      </w:r>
      <w:r>
        <w:rPr>
          <w:i/>
          <w:iCs/>
        </w:rPr>
        <w:t xml:space="preserve"> ngurru</w:t>
      </w:r>
      <w:r>
        <w:t xml:space="preserve"> \g </w:t>
      </w:r>
      <w:r>
        <w:rPr>
          <w:rFonts w:hAnsi="Times New Roman"/>
        </w:rPr>
        <w:t>‘</w:t>
      </w:r>
      <w:r>
        <w:t>nose</w:t>
      </w:r>
      <w:r>
        <w:rPr>
          <w:rFonts w:hAnsi="Times New Roman"/>
        </w:rPr>
        <w:t xml:space="preserve">’ </w:t>
      </w:r>
      <w:r>
        <w:t>\s (GB)</w:t>
      </w:r>
    </w:p>
    <w:p w14:paraId="0DB59EA5" w14:textId="77777777" w:rsidR="00C42BF2" w:rsidRDefault="00F80514">
      <w:pPr>
        <w:pStyle w:val="Default"/>
        <w:widowControl w:val="0"/>
        <w:tabs>
          <w:tab w:val="left" w:pos="2880"/>
        </w:tabs>
        <w:ind w:left="2880" w:hanging="2880"/>
      </w:pPr>
      <w:r>
        <w:t>\l Yinjilanji</w:t>
      </w:r>
      <w:r>
        <w:tab/>
        <w:t>\w</w:t>
      </w:r>
      <w:r>
        <w:rPr>
          <w:i/>
          <w:iCs/>
        </w:rPr>
        <w:t xml:space="preserve"> ngurru</w:t>
      </w:r>
      <w:r>
        <w:t xml:space="preserve"> \g </w:t>
      </w:r>
      <w:r>
        <w:rPr>
          <w:rFonts w:hAnsi="Times New Roman"/>
        </w:rPr>
        <w:t>‘</w:t>
      </w:r>
      <w:r>
        <w:t>nose</w:t>
      </w:r>
      <w:r>
        <w:rPr>
          <w:rFonts w:hAnsi="Times New Roman"/>
        </w:rPr>
        <w:t xml:space="preserve">’ </w:t>
      </w:r>
      <w:r>
        <w:t>\s (GB)</w:t>
      </w:r>
    </w:p>
    <w:p w14:paraId="0B93E9C0" w14:textId="77777777" w:rsidR="00C42BF2" w:rsidRDefault="00F80514">
      <w:pPr>
        <w:pStyle w:val="Default"/>
        <w:widowControl w:val="0"/>
        <w:tabs>
          <w:tab w:val="left" w:pos="2880"/>
        </w:tabs>
        <w:ind w:left="2880" w:hanging="2880"/>
      </w:pPr>
      <w:r>
        <w:t>\l Wakaya</w:t>
      </w:r>
      <w:r>
        <w:tab/>
        <w:t>\w</w:t>
      </w:r>
      <w:r>
        <w:rPr>
          <w:i/>
          <w:iCs/>
        </w:rPr>
        <w:t xml:space="preserve"> ngurru</w:t>
      </w:r>
      <w:r>
        <w:t xml:space="preserve"> \g </w:t>
      </w:r>
      <w:r>
        <w:rPr>
          <w:rFonts w:hAnsi="Times New Roman"/>
        </w:rPr>
        <w:t>‘</w:t>
      </w:r>
      <w:r>
        <w:t>nose</w:t>
      </w:r>
      <w:r>
        <w:rPr>
          <w:rFonts w:hAnsi="Times New Roman"/>
        </w:rPr>
        <w:t xml:space="preserve">’ </w:t>
      </w:r>
      <w:r>
        <w:t>\s (GB)</w:t>
      </w:r>
    </w:p>
    <w:p w14:paraId="447B1B01" w14:textId="77777777" w:rsidR="00C42BF2" w:rsidRDefault="00F80514">
      <w:pPr>
        <w:pStyle w:val="Default"/>
        <w:widowControl w:val="0"/>
        <w:tabs>
          <w:tab w:val="left" w:pos="2880"/>
        </w:tabs>
        <w:ind w:left="2880" w:hanging="2880"/>
      </w:pPr>
      <w:r>
        <w:t>\l Western Wakaya</w:t>
      </w:r>
      <w:r>
        <w:tab/>
        <w:t>\w</w:t>
      </w:r>
      <w:r>
        <w:rPr>
          <w:i/>
          <w:iCs/>
        </w:rPr>
        <w:t xml:space="preserve"> ngurr</w:t>
      </w:r>
      <w:r>
        <w:t xml:space="preserve"> \g </w:t>
      </w:r>
      <w:r>
        <w:rPr>
          <w:rFonts w:hAnsi="Times New Roman"/>
        </w:rPr>
        <w:t>‘</w:t>
      </w:r>
      <w:r>
        <w:t>nose</w:t>
      </w:r>
      <w:r>
        <w:rPr>
          <w:rFonts w:hAnsi="Times New Roman"/>
        </w:rPr>
        <w:t xml:space="preserve">’ </w:t>
      </w:r>
      <w:r>
        <w:t>\s (GB)</w:t>
      </w:r>
    </w:p>
    <w:p w14:paraId="41C7CE4E" w14:textId="77777777" w:rsidR="00C42BF2" w:rsidRDefault="00F80514">
      <w:pPr>
        <w:pStyle w:val="Default"/>
        <w:widowControl w:val="0"/>
        <w:tabs>
          <w:tab w:val="left" w:pos="2880"/>
        </w:tabs>
        <w:ind w:left="2880" w:hanging="2880"/>
      </w:pPr>
      <w:r>
        <w:t>\l Yanyuwa</w:t>
      </w:r>
      <w:r>
        <w:tab/>
        <w:t>\w</w:t>
      </w:r>
      <w:r>
        <w:rPr>
          <w:i/>
          <w:iCs/>
        </w:rPr>
        <w:t xml:space="preserve"> ngurru</w:t>
      </w:r>
      <w:r>
        <w:t xml:space="preserve"> \g </w:t>
      </w:r>
      <w:r>
        <w:rPr>
          <w:rFonts w:hAnsi="Times New Roman"/>
        </w:rPr>
        <w:t>‘</w:t>
      </w:r>
      <w:r>
        <w:t>nose</w:t>
      </w:r>
      <w:r>
        <w:rPr>
          <w:rFonts w:hAnsi="Times New Roman"/>
        </w:rPr>
        <w:t xml:space="preserve">’ </w:t>
      </w:r>
      <w:r>
        <w:t>\s (GBs)</w:t>
      </w:r>
    </w:p>
    <w:p w14:paraId="2942511E" w14:textId="77777777" w:rsidR="00C42BF2" w:rsidRDefault="00F80514">
      <w:pPr>
        <w:pStyle w:val="Default"/>
        <w:widowControl w:val="0"/>
        <w:tabs>
          <w:tab w:val="left" w:pos="2880"/>
        </w:tabs>
        <w:ind w:left="2880" w:hanging="2880"/>
      </w:pPr>
      <w:r>
        <w:lastRenderedPageBreak/>
        <w:t>\l Gupapuyngu</w:t>
      </w:r>
      <w:r>
        <w:tab/>
        <w:t>\w</w:t>
      </w:r>
      <w:r>
        <w:rPr>
          <w:i/>
          <w:iCs/>
        </w:rPr>
        <w:t xml:space="preserve"> ngurru</w:t>
      </w:r>
      <w:r>
        <w:t xml:space="preserve"> \g </w:t>
      </w:r>
      <w:r>
        <w:rPr>
          <w:rFonts w:hAnsi="Times New Roman"/>
        </w:rPr>
        <w:t>‘</w:t>
      </w:r>
      <w:r>
        <w:t>nose</w:t>
      </w:r>
      <w:r>
        <w:rPr>
          <w:rFonts w:hAnsi="Times New Roman"/>
        </w:rPr>
        <w:t xml:space="preserve">’ </w:t>
      </w:r>
      <w:r>
        <w:t>\s (BL-MC)</w:t>
      </w:r>
    </w:p>
    <w:p w14:paraId="702EAA03" w14:textId="77777777" w:rsidR="00C42BF2" w:rsidRDefault="00F80514">
      <w:pPr>
        <w:pStyle w:val="Default"/>
        <w:widowControl w:val="0"/>
        <w:tabs>
          <w:tab w:val="left" w:pos="2880"/>
        </w:tabs>
        <w:ind w:left="2880" w:hanging="2880"/>
      </w:pPr>
      <w:r>
        <w:t>\l Djapu</w:t>
      </w:r>
      <w:r>
        <w:tab/>
        <w:t>\w</w:t>
      </w:r>
      <w:r>
        <w:rPr>
          <w:i/>
          <w:iCs/>
        </w:rPr>
        <w:t xml:space="preserve"> ngurru</w:t>
      </w:r>
      <w:r>
        <w:t xml:space="preserve"> \g </w:t>
      </w:r>
      <w:r>
        <w:rPr>
          <w:rFonts w:hAnsi="Times New Roman"/>
        </w:rPr>
        <w:t>‘</w:t>
      </w:r>
      <w:r>
        <w:t>nose</w:t>
      </w:r>
      <w:r>
        <w:rPr>
          <w:rFonts w:hAnsi="Times New Roman"/>
        </w:rPr>
        <w:t xml:space="preserve">’ </w:t>
      </w:r>
      <w:r>
        <w:t>\s (FMo)</w:t>
      </w:r>
    </w:p>
    <w:p w14:paraId="493D252F" w14:textId="77777777" w:rsidR="00C42BF2" w:rsidRDefault="00F80514">
      <w:pPr>
        <w:pStyle w:val="Default"/>
        <w:widowControl w:val="0"/>
        <w:tabs>
          <w:tab w:val="left" w:pos="2880"/>
        </w:tabs>
        <w:ind w:left="2880" w:hanging="2880"/>
      </w:pPr>
      <w:r>
        <w:t>\l Djambarrpuyngu</w:t>
      </w:r>
      <w:r>
        <w:tab/>
        <w:t>\w</w:t>
      </w:r>
      <w:r>
        <w:rPr>
          <w:i/>
          <w:iCs/>
        </w:rPr>
        <w:t xml:space="preserve"> ngurru</w:t>
      </w:r>
      <w:r>
        <w:t xml:space="preserve"> \g </w:t>
      </w:r>
      <w:r>
        <w:rPr>
          <w:rFonts w:hAnsi="Times New Roman"/>
        </w:rPr>
        <w:t>‘</w:t>
      </w:r>
      <w:r>
        <w:t>nose; nipple</w:t>
      </w:r>
      <w:r>
        <w:rPr>
          <w:rFonts w:hAnsi="Times New Roman"/>
        </w:rPr>
        <w:t xml:space="preserve">’ </w:t>
      </w:r>
      <w:r>
        <w:t>\s (GWVW)</w:t>
      </w:r>
    </w:p>
    <w:p w14:paraId="49C84BB9" w14:textId="77777777" w:rsidR="00C42BF2" w:rsidRDefault="00F80514">
      <w:pPr>
        <w:pStyle w:val="Default"/>
        <w:widowControl w:val="0"/>
        <w:tabs>
          <w:tab w:val="left" w:pos="2880"/>
        </w:tabs>
        <w:ind w:left="2880" w:hanging="2880"/>
      </w:pPr>
      <w:r>
        <w:t>\l Dhuwal</w:t>
      </w:r>
      <w:r>
        <w:tab/>
        <w:t>\w</w:t>
      </w:r>
      <w:r>
        <w:rPr>
          <w:i/>
          <w:iCs/>
        </w:rPr>
        <w:t xml:space="preserve"> ngurru</w:t>
      </w:r>
      <w:r>
        <w:t xml:space="preserve"> \g </w:t>
      </w:r>
      <w:r>
        <w:rPr>
          <w:rFonts w:hAnsi="Times New Roman"/>
        </w:rPr>
        <w:t>‘</w:t>
      </w:r>
      <w:r>
        <w:t>nose, tip</w:t>
      </w:r>
      <w:r>
        <w:rPr>
          <w:rFonts w:hAnsi="Times New Roman"/>
        </w:rPr>
        <w:t xml:space="preserve">’ </w:t>
      </w:r>
      <w:r>
        <w:t>\s (JHeath)</w:t>
      </w:r>
    </w:p>
    <w:p w14:paraId="240DD545" w14:textId="77777777" w:rsidR="00C42BF2" w:rsidRDefault="00F80514">
      <w:pPr>
        <w:pStyle w:val="Default"/>
        <w:widowControl w:val="0"/>
        <w:tabs>
          <w:tab w:val="left" w:pos="2880"/>
        </w:tabs>
        <w:ind w:left="2880" w:hanging="2880"/>
      </w:pPr>
      <w:r>
        <w:t>\l Daartiwuy</w:t>
      </w:r>
      <w:r>
        <w:tab/>
        <w:t>\w</w:t>
      </w:r>
      <w:r>
        <w:rPr>
          <w:i/>
          <w:iCs/>
        </w:rPr>
        <w:t xml:space="preserve"> ngurru</w:t>
      </w:r>
      <w:r>
        <w:t xml:space="preserve"> \g </w:t>
      </w:r>
      <w:r>
        <w:rPr>
          <w:rFonts w:hAnsi="Times New Roman"/>
        </w:rPr>
        <w:t>‘</w:t>
      </w:r>
      <w:r>
        <w:t>nose</w:t>
      </w:r>
      <w:r>
        <w:rPr>
          <w:rFonts w:hAnsi="Times New Roman"/>
        </w:rPr>
        <w:t xml:space="preserve">’ </w:t>
      </w:r>
      <w:r>
        <w:t>\s (MG)</w:t>
      </w:r>
    </w:p>
    <w:p w14:paraId="41BB8278" w14:textId="77777777" w:rsidR="00C42BF2" w:rsidRDefault="00F80514">
      <w:pPr>
        <w:pStyle w:val="Default"/>
        <w:widowControl w:val="0"/>
        <w:tabs>
          <w:tab w:val="left" w:pos="2880"/>
        </w:tabs>
        <w:ind w:left="2880" w:hanging="2880"/>
      </w:pPr>
      <w:r>
        <w:t>\l Dhangu</w:t>
      </w:r>
      <w:r>
        <w:tab/>
        <w:t>\w</w:t>
      </w:r>
      <w:r>
        <w:rPr>
          <w:i/>
          <w:iCs/>
        </w:rPr>
        <w:t xml:space="preserve"> ngurru</w:t>
      </w:r>
      <w:r>
        <w:t xml:space="preserve"> \g </w:t>
      </w:r>
      <w:r>
        <w:rPr>
          <w:rFonts w:hAnsi="Times New Roman"/>
        </w:rPr>
        <w:t>‘</w:t>
      </w:r>
      <w:r>
        <w:t>nose</w:t>
      </w:r>
      <w:r>
        <w:rPr>
          <w:rFonts w:hAnsi="Times New Roman"/>
        </w:rPr>
        <w:t xml:space="preserve">’ </w:t>
      </w:r>
      <w:r>
        <w:t>\s (BSch)</w:t>
      </w:r>
    </w:p>
    <w:p w14:paraId="51891D98" w14:textId="77777777" w:rsidR="00C42BF2" w:rsidRDefault="00F80514">
      <w:pPr>
        <w:pStyle w:val="Default"/>
        <w:widowControl w:val="0"/>
        <w:tabs>
          <w:tab w:val="left" w:pos="2880"/>
        </w:tabs>
        <w:ind w:left="2880" w:hanging="2880"/>
      </w:pPr>
      <w:r>
        <w:t>\l Ritharrngu</w:t>
      </w:r>
      <w:r>
        <w:tab/>
        <w:t>\w</w:t>
      </w:r>
      <w:r>
        <w:rPr>
          <w:i/>
          <w:iCs/>
        </w:rPr>
        <w:t xml:space="preserve"> ngurru</w:t>
      </w:r>
      <w:r>
        <w:t xml:space="preserve"> \g </w:t>
      </w:r>
      <w:r>
        <w:rPr>
          <w:rFonts w:hAnsi="Times New Roman"/>
        </w:rPr>
        <w:t>‘</w:t>
      </w:r>
      <w:r>
        <w:t>nose, point, tip</w:t>
      </w:r>
      <w:r>
        <w:rPr>
          <w:rFonts w:hAnsi="Times New Roman"/>
        </w:rPr>
        <w:t xml:space="preserve">’ </w:t>
      </w:r>
      <w:r>
        <w:t>\s (JHeath)</w:t>
      </w:r>
    </w:p>
    <w:p w14:paraId="14412E8E" w14:textId="77777777" w:rsidR="00C42BF2" w:rsidRDefault="00F80514">
      <w:pPr>
        <w:pStyle w:val="Default"/>
        <w:widowControl w:val="0"/>
        <w:tabs>
          <w:tab w:val="left" w:pos="2880"/>
        </w:tabs>
        <w:ind w:left="2880" w:hanging="2880"/>
      </w:pPr>
      <w:r>
        <w:t>\l Djinang</w:t>
      </w:r>
      <w:r>
        <w:tab/>
        <w:t>\w</w:t>
      </w:r>
      <w:r>
        <w:rPr>
          <w:i/>
          <w:iCs/>
        </w:rPr>
        <w:t xml:space="preserve"> ngurri</w:t>
      </w:r>
      <w:r>
        <w:t xml:space="preserve"> \g </w:t>
      </w:r>
      <w:r>
        <w:rPr>
          <w:rFonts w:hAnsi="Times New Roman"/>
        </w:rPr>
        <w:t>‘</w:t>
      </w:r>
      <w:r>
        <w:t>nose</w:t>
      </w:r>
      <w:r>
        <w:rPr>
          <w:rFonts w:hAnsi="Times New Roman"/>
        </w:rPr>
        <w:t xml:space="preserve">’ </w:t>
      </w:r>
      <w:r>
        <w:t>\s (BW)</w:t>
      </w:r>
    </w:p>
    <w:p w14:paraId="23A3CB5D" w14:textId="77777777" w:rsidR="00C42BF2" w:rsidRDefault="00F80514">
      <w:pPr>
        <w:pStyle w:val="Default"/>
        <w:widowControl w:val="0"/>
        <w:tabs>
          <w:tab w:val="left" w:pos="2880"/>
        </w:tabs>
        <w:ind w:left="2880" w:hanging="2880"/>
      </w:pPr>
      <w:r>
        <w:t>\l Djinba</w:t>
      </w:r>
      <w:r>
        <w:tab/>
        <w:t>\w</w:t>
      </w:r>
      <w:r>
        <w:rPr>
          <w:i/>
          <w:iCs/>
        </w:rPr>
        <w:t xml:space="preserve"> ngurri</w:t>
      </w:r>
      <w:r>
        <w:t xml:space="preserve"> \g </w:t>
      </w:r>
      <w:r>
        <w:rPr>
          <w:rFonts w:hAnsi="Times New Roman"/>
        </w:rPr>
        <w:t>‘</w:t>
      </w:r>
      <w:r>
        <w:t>nose</w:t>
      </w:r>
      <w:r>
        <w:rPr>
          <w:rFonts w:hAnsi="Times New Roman"/>
        </w:rPr>
        <w:t xml:space="preserve">’ </w:t>
      </w:r>
      <w:r>
        <w:t>\s (BW)</w:t>
      </w:r>
    </w:p>
    <w:p w14:paraId="5DBD7717" w14:textId="77777777" w:rsidR="00C42BF2" w:rsidRDefault="00F80514">
      <w:pPr>
        <w:pStyle w:val="Default"/>
        <w:widowControl w:val="0"/>
        <w:tabs>
          <w:tab w:val="left" w:pos="2880"/>
        </w:tabs>
        <w:ind w:left="2880" w:hanging="2880"/>
        <w:rPr>
          <w:b/>
          <w:bCs/>
        </w:rPr>
      </w:pPr>
      <w:r>
        <w:t xml:space="preserve">\l </w:t>
      </w:r>
      <w:r>
        <w:rPr>
          <w:b/>
          <w:bCs/>
        </w:rPr>
        <w:t>pPNy</w:t>
      </w:r>
      <w:r>
        <w:rPr>
          <w:b/>
          <w:bCs/>
        </w:rPr>
        <w:tab/>
        <w:t>\w *ngurru</w:t>
      </w:r>
    </w:p>
    <w:p w14:paraId="488E920F" w14:textId="77777777" w:rsidR="00C42BF2" w:rsidRDefault="00F80514">
      <w:pPr>
        <w:pStyle w:val="Default"/>
        <w:widowControl w:val="0"/>
        <w:tabs>
          <w:tab w:val="left" w:pos="2880"/>
        </w:tabs>
        <w:ind w:left="2880" w:hanging="2880"/>
      </w:pPr>
      <w:r>
        <w:t>***</w:t>
      </w:r>
    </w:p>
    <w:p w14:paraId="20862816" w14:textId="77777777" w:rsidR="00C42BF2" w:rsidRDefault="00F80514">
      <w:pPr>
        <w:pStyle w:val="Default"/>
        <w:widowControl w:val="0"/>
        <w:tabs>
          <w:tab w:val="left" w:pos="2880"/>
        </w:tabs>
        <w:ind w:left="2880" w:hanging="2880"/>
      </w:pPr>
      <w:r>
        <w:t>\l Kayardilt</w:t>
      </w:r>
      <w:r>
        <w:tab/>
        <w:t>\w</w:t>
      </w:r>
      <w:r>
        <w:rPr>
          <w:i/>
          <w:iCs/>
        </w:rPr>
        <w:t xml:space="preserve"> ngurruwarra</w:t>
      </w:r>
      <w:r>
        <w:t xml:space="preserve"> \g </w:t>
      </w:r>
      <w:r>
        <w:rPr>
          <w:rFonts w:hAnsi="Times New Roman"/>
        </w:rPr>
        <w:t>‘</w:t>
      </w:r>
      <w:r>
        <w:t>fishtrap</w:t>
      </w:r>
      <w:r>
        <w:rPr>
          <w:rFonts w:hAnsi="Times New Roman"/>
        </w:rPr>
        <w:t xml:space="preserve">’ </w:t>
      </w:r>
      <w:r>
        <w:t>\q Forms a projection from the coastline. \s (NE)</w:t>
      </w:r>
    </w:p>
    <w:p w14:paraId="55BC9747" w14:textId="77777777" w:rsidR="00C42BF2" w:rsidRDefault="00F80514">
      <w:pPr>
        <w:pStyle w:val="Default"/>
        <w:widowControl w:val="0"/>
        <w:tabs>
          <w:tab w:val="left" w:pos="2880"/>
        </w:tabs>
        <w:ind w:left="2880" w:hanging="2880"/>
      </w:pPr>
      <w:r>
        <w:t>\l Yukulta</w:t>
      </w:r>
      <w:r>
        <w:tab/>
        <w:t>\w</w:t>
      </w:r>
      <w:r>
        <w:rPr>
          <w:i/>
          <w:iCs/>
        </w:rPr>
        <w:t xml:space="preserve"> ngurruma</w:t>
      </w:r>
      <w:r>
        <w:t xml:space="preserve"> \g </w:t>
      </w:r>
      <w:r>
        <w:rPr>
          <w:rFonts w:hAnsi="Times New Roman"/>
        </w:rPr>
        <w:t>‘</w:t>
      </w:r>
      <w:r>
        <w:t>bud of lily flower</w:t>
      </w:r>
      <w:r>
        <w:rPr>
          <w:rFonts w:hAnsi="Times New Roman"/>
        </w:rPr>
        <w:t xml:space="preserve">’ </w:t>
      </w:r>
      <w:r>
        <w:t>\s (NE)</w:t>
      </w:r>
    </w:p>
    <w:p w14:paraId="3F045CFA" w14:textId="77777777" w:rsidR="00C42BF2" w:rsidRDefault="00F80514">
      <w:pPr>
        <w:pStyle w:val="Default"/>
        <w:widowControl w:val="0"/>
        <w:tabs>
          <w:tab w:val="left" w:pos="2880"/>
        </w:tabs>
        <w:ind w:left="2880" w:hanging="2880"/>
      </w:pPr>
      <w:r>
        <w:t>\l Lardil</w:t>
      </w:r>
      <w:r>
        <w:tab/>
        <w:t>\w</w:t>
      </w:r>
      <w:r>
        <w:rPr>
          <w:i/>
          <w:iCs/>
        </w:rPr>
        <w:t xml:space="preserve"> ngurra</w:t>
      </w:r>
      <w:r>
        <w:t xml:space="preserve"> \g </w:t>
      </w:r>
      <w:r>
        <w:rPr>
          <w:rFonts w:hAnsi="Times New Roman"/>
        </w:rPr>
        <w:t>‘</w:t>
      </w:r>
      <w:r>
        <w:t>forehead; prominence or projection (as point of land, knot of tree)</w:t>
      </w:r>
      <w:r>
        <w:rPr>
          <w:rFonts w:hAnsi="Times New Roman"/>
        </w:rPr>
        <w:t xml:space="preserve">’ </w:t>
      </w:r>
      <w:r>
        <w:t>\q &lt;ngurru-&gt;. \s (NE)</w:t>
      </w:r>
    </w:p>
    <w:p w14:paraId="256FC906" w14:textId="77777777" w:rsidR="00C42BF2" w:rsidRDefault="00F80514">
      <w:pPr>
        <w:pStyle w:val="Default"/>
        <w:widowControl w:val="0"/>
        <w:tabs>
          <w:tab w:val="left" w:pos="2880"/>
        </w:tabs>
        <w:ind w:left="2880" w:hanging="2880"/>
      </w:pPr>
      <w:r>
        <w:t xml:space="preserve">\l </w:t>
      </w:r>
      <w:r>
        <w:rPr>
          <w:b/>
          <w:bCs/>
        </w:rPr>
        <w:t>pTangkic</w:t>
      </w:r>
      <w:r>
        <w:rPr>
          <w:b/>
          <w:bCs/>
        </w:rPr>
        <w:tab/>
        <w:t>\w *ngurru</w:t>
      </w:r>
      <w:r>
        <w:t xml:space="preserve"> \s (NE)</w:t>
      </w:r>
    </w:p>
    <w:p w14:paraId="4C7FBBBA" w14:textId="77777777" w:rsidR="00C42BF2" w:rsidRDefault="00F80514">
      <w:pPr>
        <w:pStyle w:val="Default"/>
        <w:widowControl w:val="0"/>
        <w:tabs>
          <w:tab w:val="left" w:pos="2880"/>
        </w:tabs>
        <w:ind w:left="2880" w:hanging="2880"/>
      </w:pPr>
      <w:r>
        <w:t>***</w:t>
      </w:r>
    </w:p>
    <w:p w14:paraId="5B51B286" w14:textId="77777777" w:rsidR="00C42BF2" w:rsidRDefault="00F80514">
      <w:pPr>
        <w:pStyle w:val="Default"/>
        <w:widowControl w:val="0"/>
        <w:tabs>
          <w:tab w:val="left" w:pos="2880"/>
        </w:tabs>
        <w:ind w:left="2880" w:hanging="2880"/>
      </w:pPr>
      <w:r>
        <w:t>\l Djingulu</w:t>
      </w:r>
      <w:r>
        <w:tab/>
        <w:t xml:space="preserve">\w </w:t>
      </w:r>
      <w:r>
        <w:rPr>
          <w:i/>
          <w:iCs/>
        </w:rPr>
        <w:t>ngurru</w:t>
      </w:r>
      <w:r>
        <w:t xml:space="preserve"> \g </w:t>
      </w:r>
      <w:r>
        <w:rPr>
          <w:rFonts w:hAnsi="Times New Roman"/>
        </w:rPr>
        <w:t>‘</w:t>
      </w:r>
      <w:r>
        <w:t>eye</w:t>
      </w:r>
      <w:r>
        <w:rPr>
          <w:rFonts w:hAnsi="Times New Roman"/>
        </w:rPr>
        <w:t xml:space="preserve">’ </w:t>
      </w:r>
      <w:r>
        <w:t>\s RP</w:t>
      </w:r>
    </w:p>
    <w:p w14:paraId="683AA45B" w14:textId="77777777" w:rsidR="00C42BF2" w:rsidRDefault="00C42BF2">
      <w:pPr>
        <w:pStyle w:val="Default"/>
        <w:widowControl w:val="0"/>
        <w:tabs>
          <w:tab w:val="left" w:pos="2880"/>
        </w:tabs>
        <w:ind w:left="2880" w:hanging="2880"/>
      </w:pPr>
    </w:p>
    <w:p w14:paraId="2CC0238E" w14:textId="77777777" w:rsidR="00C42BF2" w:rsidRDefault="00C42BF2">
      <w:pPr>
        <w:pStyle w:val="Default"/>
        <w:widowControl w:val="0"/>
        <w:tabs>
          <w:tab w:val="left" w:pos="2880"/>
        </w:tabs>
        <w:ind w:left="2880" w:hanging="2880"/>
      </w:pPr>
    </w:p>
    <w:p w14:paraId="6220D906" w14:textId="77777777" w:rsidR="00C42BF2" w:rsidRDefault="00F80514">
      <w:pPr>
        <w:pStyle w:val="Default"/>
        <w:widowControl w:val="0"/>
        <w:tabs>
          <w:tab w:val="left" w:pos="2880"/>
        </w:tabs>
        <w:ind w:left="2880" w:hanging="2880"/>
        <w:rPr>
          <w:b/>
          <w:bCs/>
        </w:rPr>
      </w:pPr>
      <w:r>
        <w:t xml:space="preserve">\e </w:t>
      </w:r>
      <w:r>
        <w:rPr>
          <w:b/>
          <w:bCs/>
        </w:rPr>
        <w:t>*ngurrumpa</w:t>
      </w:r>
    </w:p>
    <w:p w14:paraId="21329E3D" w14:textId="77777777" w:rsidR="00C42BF2" w:rsidRDefault="00F80514">
      <w:pPr>
        <w:pStyle w:val="Default"/>
        <w:widowControl w:val="0"/>
        <w:tabs>
          <w:tab w:val="left" w:pos="2880"/>
        </w:tabs>
        <w:ind w:left="2880" w:hanging="2880"/>
      </w:pPr>
      <w:r>
        <w:t xml:space="preserve">\t </w:t>
      </w:r>
      <w:r>
        <w:rPr>
          <w:rFonts w:hAnsi="Times New Roman"/>
        </w:rPr>
        <w:t>‘</w:t>
      </w:r>
      <w:r>
        <w:t>goose</w:t>
      </w:r>
      <w:r>
        <w:rPr>
          <w:rFonts w:hAnsi="Times New Roman"/>
        </w:rPr>
        <w:t>’</w:t>
      </w:r>
    </w:p>
    <w:p w14:paraId="2DED4295" w14:textId="77777777" w:rsidR="00C42BF2" w:rsidRDefault="00F80514">
      <w:pPr>
        <w:pStyle w:val="Default"/>
        <w:widowControl w:val="0"/>
        <w:tabs>
          <w:tab w:val="left" w:pos="2880"/>
        </w:tabs>
        <w:ind w:left="2880" w:hanging="2880"/>
      </w:pPr>
      <w:r>
        <w:t>\b n</w:t>
      </w:r>
    </w:p>
    <w:p w14:paraId="02201F5B" w14:textId="77777777" w:rsidR="00C42BF2" w:rsidRDefault="00F80514">
      <w:pPr>
        <w:pStyle w:val="Default"/>
        <w:widowControl w:val="0"/>
        <w:tabs>
          <w:tab w:val="left" w:pos="2880"/>
        </w:tabs>
        <w:ind w:left="2880" w:hanging="2880"/>
      </w:pPr>
      <w:r>
        <w:t>\c O</w:t>
      </w:r>
    </w:p>
    <w:p w14:paraId="255F95A4" w14:textId="77777777" w:rsidR="00C42BF2" w:rsidRDefault="00F80514">
      <w:pPr>
        <w:pStyle w:val="Default"/>
        <w:widowControl w:val="0"/>
        <w:tabs>
          <w:tab w:val="left" w:pos="2880"/>
        </w:tabs>
        <w:ind w:left="2880" w:hanging="2880"/>
      </w:pPr>
      <w:r>
        <w:t>\l KYa</w:t>
      </w:r>
      <w:r>
        <w:rPr>
          <w:rFonts w:hAnsi="Times New Roman"/>
        </w:rPr>
        <w:t>’</w:t>
      </w:r>
      <w:r>
        <w:t>u</w:t>
      </w:r>
      <w:r>
        <w:tab/>
        <w:t xml:space="preserve">\w nguyumpa \g </w:t>
      </w:r>
      <w:r>
        <w:rPr>
          <w:rFonts w:hAnsi="Times New Roman"/>
        </w:rPr>
        <w:t>‘</w:t>
      </w:r>
      <w:r>
        <w:t>magpie goose</w:t>
      </w:r>
      <w:r>
        <w:rPr>
          <w:rFonts w:hAnsi="Times New Roman"/>
        </w:rPr>
        <w:t xml:space="preserve">’ </w:t>
      </w:r>
      <w:r>
        <w:t>\s ASEDA 0027 via CB</w:t>
      </w:r>
    </w:p>
    <w:p w14:paraId="5EFC752B" w14:textId="77777777" w:rsidR="00C42BF2" w:rsidRDefault="00F80514">
      <w:pPr>
        <w:pStyle w:val="Default"/>
        <w:widowControl w:val="0"/>
        <w:tabs>
          <w:tab w:val="left" w:pos="2880"/>
        </w:tabs>
        <w:ind w:left="2880" w:hanging="2880"/>
      </w:pPr>
      <w:r>
        <w:t>\l KUwanh</w:t>
      </w:r>
      <w:r>
        <w:tab/>
        <w:t xml:space="preserve">\w nguyumba; minha \g </w:t>
      </w:r>
      <w:r>
        <w:rPr>
          <w:rFonts w:hAnsi="Times New Roman"/>
        </w:rPr>
        <w:t>‘</w:t>
      </w:r>
      <w:r>
        <w:t>black swan</w:t>
      </w:r>
      <w:r>
        <w:rPr>
          <w:rFonts w:hAnsi="Times New Roman"/>
        </w:rPr>
        <w:t xml:space="preserve">’ </w:t>
      </w:r>
      <w:r>
        <w:t xml:space="preserve">\q Sic; </w:t>
      </w:r>
      <w:r>
        <w:rPr>
          <w:i/>
          <w:iCs/>
        </w:rPr>
        <w:t>minha ko7on</w:t>
      </w:r>
      <w:r>
        <w:rPr>
          <w:rFonts w:hAnsi="Times New Roman"/>
        </w:rPr>
        <w:t xml:space="preserve"> ‘</w:t>
      </w:r>
      <w:r>
        <w:t>magpie goose</w:t>
      </w:r>
      <w:r>
        <w:rPr>
          <w:rFonts w:hAnsi="Times New Roman"/>
        </w:rPr>
        <w:t>’</w:t>
      </w:r>
      <w:r>
        <w:t>. \s S&amp;J</w:t>
      </w:r>
    </w:p>
    <w:p w14:paraId="1627D322" w14:textId="77777777" w:rsidR="00C42BF2" w:rsidRDefault="00F80514">
      <w:pPr>
        <w:pStyle w:val="Default"/>
        <w:widowControl w:val="0"/>
        <w:tabs>
          <w:tab w:val="left" w:pos="2880"/>
        </w:tabs>
        <w:ind w:left="2880" w:hanging="2880"/>
      </w:pPr>
      <w:r>
        <w:t>\l WNgathan, WElkenh</w:t>
      </w:r>
      <w:r>
        <w:tab/>
        <w:t xml:space="preserve">\w nguyvmpang; minh- \g </w:t>
      </w:r>
      <w:r>
        <w:rPr>
          <w:rFonts w:hAnsi="Times New Roman"/>
        </w:rPr>
        <w:t>‘</w:t>
      </w:r>
      <w:r>
        <w:t>magpie goose</w:t>
      </w:r>
      <w:r>
        <w:rPr>
          <w:rFonts w:hAnsi="Times New Roman"/>
        </w:rPr>
        <w:t xml:space="preserve">’ </w:t>
      </w:r>
      <w:r>
        <w:t xml:space="preserve">\q Source of </w:t>
      </w:r>
      <w:r>
        <w:rPr>
          <w:i/>
          <w:iCs/>
        </w:rPr>
        <w:t>-ang</w:t>
      </w:r>
      <w:r>
        <w:t xml:space="preserve"> ? \s PS.</w:t>
      </w:r>
    </w:p>
    <w:p w14:paraId="10DB7108" w14:textId="77777777" w:rsidR="00C42BF2" w:rsidRDefault="00F80514">
      <w:pPr>
        <w:pStyle w:val="Default"/>
        <w:widowControl w:val="0"/>
        <w:tabs>
          <w:tab w:val="left" w:pos="2880"/>
        </w:tabs>
        <w:ind w:left="2880" w:hanging="2880"/>
      </w:pPr>
      <w:r>
        <w:t>\l YYoront</w:t>
      </w:r>
      <w:r>
        <w:tab/>
        <w:t xml:space="preserve">\w ngorro, ngorrvw+iy (Dat); minh- \g </w:t>
      </w:r>
      <w:r>
        <w:rPr>
          <w:rFonts w:hAnsi="Times New Roman"/>
        </w:rPr>
        <w:t>‘</w:t>
      </w:r>
      <w:r>
        <w:t>magpie goose</w:t>
      </w:r>
      <w:r>
        <w:rPr>
          <w:rFonts w:hAnsi="Times New Roman"/>
        </w:rPr>
        <w:t>’</w:t>
      </w:r>
    </w:p>
    <w:p w14:paraId="4D8C03CA" w14:textId="77777777" w:rsidR="00C42BF2" w:rsidRDefault="00F80514">
      <w:pPr>
        <w:pStyle w:val="Default"/>
        <w:widowControl w:val="0"/>
        <w:tabs>
          <w:tab w:val="left" w:pos="2880"/>
        </w:tabs>
        <w:ind w:left="2880" w:hanging="2880"/>
      </w:pPr>
      <w:r>
        <w:t>\l YMel</w:t>
      </w:r>
      <w:r>
        <w:tab/>
        <w:t xml:space="preserve">\w ngorrop; minh- \g </w:t>
      </w:r>
      <w:r>
        <w:rPr>
          <w:rFonts w:hAnsi="Times New Roman"/>
        </w:rPr>
        <w:t>‘</w:t>
      </w:r>
      <w:r>
        <w:t>magpie goose</w:t>
      </w:r>
      <w:r>
        <w:rPr>
          <w:rFonts w:hAnsi="Times New Roman"/>
        </w:rPr>
        <w:t>’</w:t>
      </w:r>
    </w:p>
    <w:p w14:paraId="0F7A4BF4" w14:textId="77777777" w:rsidR="00C42BF2" w:rsidRDefault="00F80514">
      <w:pPr>
        <w:pStyle w:val="Default"/>
        <w:widowControl w:val="0"/>
        <w:tabs>
          <w:tab w:val="left" w:pos="2880"/>
        </w:tabs>
        <w:ind w:left="2880" w:hanging="2880"/>
        <w:rPr>
          <w:b/>
          <w:bCs/>
        </w:rPr>
      </w:pPr>
      <w:r>
        <w:t xml:space="preserve">\l </w:t>
      </w:r>
      <w:r>
        <w:rPr>
          <w:b/>
          <w:bCs/>
        </w:rPr>
        <w:t>pPaman</w:t>
      </w:r>
      <w:r>
        <w:rPr>
          <w:b/>
          <w:bCs/>
        </w:rPr>
        <w:tab/>
        <w:t>\w ngurrumpa; minh-</w:t>
      </w:r>
    </w:p>
    <w:p w14:paraId="61C094DF" w14:textId="77777777" w:rsidR="00C42BF2" w:rsidRDefault="00F80514">
      <w:pPr>
        <w:pStyle w:val="Default"/>
        <w:widowControl w:val="0"/>
        <w:tabs>
          <w:tab w:val="left" w:pos="2880"/>
        </w:tabs>
        <w:ind w:left="2880" w:hanging="2880"/>
      </w:pPr>
      <w:r>
        <w:t>^^^</w:t>
      </w:r>
    </w:p>
    <w:p w14:paraId="341C28EC" w14:textId="77777777" w:rsidR="00C42BF2" w:rsidRDefault="00F80514">
      <w:pPr>
        <w:pStyle w:val="Default"/>
        <w:widowControl w:val="0"/>
        <w:tabs>
          <w:tab w:val="left" w:pos="2880"/>
        </w:tabs>
        <w:ind w:left="2880" w:hanging="2880"/>
      </w:pPr>
      <w:r>
        <w:t>\l Djinang</w:t>
      </w:r>
      <w:r>
        <w:tab/>
        <w:t xml:space="preserve">\w gurrumba \g </w:t>
      </w:r>
      <w:r>
        <w:rPr>
          <w:rFonts w:hAnsi="Times New Roman"/>
        </w:rPr>
        <w:t>‘</w:t>
      </w:r>
      <w:r>
        <w:t>magpie goose</w:t>
      </w:r>
      <w:r>
        <w:rPr>
          <w:rFonts w:hAnsi="Times New Roman"/>
        </w:rPr>
        <w:t xml:space="preserve">’ </w:t>
      </w:r>
      <w:r>
        <w:t xml:space="preserve">\q Also </w:t>
      </w:r>
      <w:r>
        <w:rPr>
          <w:i/>
          <w:iCs/>
        </w:rPr>
        <w:t>gurrunirbir</w:t>
      </w:r>
      <w:r>
        <w:t>. \s BW</w:t>
      </w:r>
    </w:p>
    <w:p w14:paraId="375AAD84" w14:textId="77777777" w:rsidR="00C42BF2" w:rsidRDefault="00F80514">
      <w:pPr>
        <w:pStyle w:val="Default"/>
        <w:widowControl w:val="0"/>
        <w:tabs>
          <w:tab w:val="left" w:pos="2880"/>
        </w:tabs>
        <w:ind w:left="2880" w:hanging="2880"/>
      </w:pPr>
      <w:r>
        <w:t>\l Ritharrngu</w:t>
      </w:r>
      <w:r>
        <w:tab/>
        <w:t xml:space="preserve">\w gurrumba \g </w:t>
      </w:r>
      <w:r>
        <w:rPr>
          <w:rFonts w:hAnsi="Times New Roman"/>
        </w:rPr>
        <w:t>‘</w:t>
      </w:r>
      <w:r>
        <w:t>pied (magpie) goose</w:t>
      </w:r>
      <w:r>
        <w:rPr>
          <w:rFonts w:hAnsi="Times New Roman"/>
        </w:rPr>
        <w:t xml:space="preserve">’ </w:t>
      </w:r>
      <w:r>
        <w:t>\s JHeath</w:t>
      </w:r>
    </w:p>
    <w:p w14:paraId="2CBF7B3E" w14:textId="77777777" w:rsidR="00C42BF2" w:rsidRDefault="00F80514">
      <w:pPr>
        <w:pStyle w:val="Default"/>
        <w:widowControl w:val="0"/>
        <w:tabs>
          <w:tab w:val="left" w:pos="2880"/>
        </w:tabs>
        <w:ind w:left="2880" w:hanging="2880"/>
      </w:pPr>
      <w:r>
        <w:t xml:space="preserve">\l </w:t>
      </w:r>
      <w:r>
        <w:rPr>
          <w:b/>
          <w:bCs/>
        </w:rPr>
        <w:t>pPNy</w:t>
      </w:r>
      <w:r>
        <w:rPr>
          <w:b/>
          <w:bCs/>
        </w:rPr>
        <w:tab/>
        <w:t>\w *k/ngurrumpa</w:t>
      </w:r>
      <w:r>
        <w:t xml:space="preserve"> \q PS suggests that the *k initial form is original, since </w:t>
      </w:r>
      <w:r>
        <w:rPr>
          <w:i/>
          <w:iCs/>
        </w:rPr>
        <w:t>ngu ngu</w:t>
      </w:r>
      <w:r>
        <w:t xml:space="preserve"> in Wik-Ngathan is imitative of the goose</w:t>
      </w:r>
      <w:r>
        <w:rPr>
          <w:rFonts w:hAnsi="Times New Roman"/>
        </w:rPr>
        <w:t>’</w:t>
      </w:r>
      <w:r>
        <w:t>s call. HK suggests that *ngurru (</w:t>
      </w:r>
      <w:r>
        <w:rPr>
          <w:rFonts w:hAnsi="Times New Roman"/>
        </w:rPr>
        <w:t>‘</w:t>
      </w:r>
      <w:r>
        <w:t>nose</w:t>
      </w:r>
      <w:r>
        <w:rPr>
          <w:rFonts w:hAnsi="Times New Roman"/>
        </w:rPr>
        <w:t>’</w:t>
      </w:r>
      <w:r>
        <w:t>, with reference to the lump atop the beak) is the root.</w:t>
      </w:r>
    </w:p>
    <w:p w14:paraId="48E7CEA4" w14:textId="77777777" w:rsidR="00C42BF2" w:rsidRDefault="00F80514">
      <w:pPr>
        <w:pStyle w:val="Default"/>
        <w:widowControl w:val="0"/>
        <w:tabs>
          <w:tab w:val="left" w:pos="2880"/>
        </w:tabs>
        <w:ind w:left="2880" w:hanging="2880"/>
      </w:pPr>
      <w:r>
        <w:t>^^^</w:t>
      </w:r>
    </w:p>
    <w:p w14:paraId="7FEF509A" w14:textId="77777777" w:rsidR="00C42BF2" w:rsidRDefault="00F80514">
      <w:pPr>
        <w:pStyle w:val="Default"/>
        <w:widowControl w:val="0"/>
        <w:tabs>
          <w:tab w:val="left" w:pos="2880"/>
        </w:tabs>
        <w:ind w:left="2880" w:hanging="2880"/>
      </w:pPr>
      <w:r>
        <w:t>\l Daartiwuy</w:t>
      </w:r>
      <w:r>
        <w:tab/>
        <w:t xml:space="preserve">\w gurrumartci \g </w:t>
      </w:r>
      <w:r>
        <w:rPr>
          <w:rFonts w:hAnsi="Times New Roman"/>
        </w:rPr>
        <w:t>‘</w:t>
      </w:r>
      <w:r>
        <w:t>magpie goose</w:t>
      </w:r>
      <w:r>
        <w:rPr>
          <w:rFonts w:hAnsi="Times New Roman"/>
        </w:rPr>
        <w:t xml:space="preserve">’ </w:t>
      </w:r>
      <w:r>
        <w:t>\s via PS.</w:t>
      </w:r>
    </w:p>
    <w:p w14:paraId="1AF41AC9" w14:textId="77777777" w:rsidR="00C42BF2" w:rsidRDefault="00F80514">
      <w:pPr>
        <w:pStyle w:val="Default"/>
        <w:widowControl w:val="0"/>
        <w:tabs>
          <w:tab w:val="left" w:pos="2880"/>
        </w:tabs>
        <w:ind w:left="2880" w:hanging="2880"/>
      </w:pPr>
      <w:r>
        <w:t>\l Walmajarri</w:t>
      </w:r>
      <w:r>
        <w:tab/>
        <w:t xml:space="preserve">\w kurru{u \g </w:t>
      </w:r>
      <w:r>
        <w:rPr>
          <w:rFonts w:hAnsi="Times New Roman"/>
        </w:rPr>
        <w:t>‘</w:t>
      </w:r>
      <w:r>
        <w:t>magpie goose</w:t>
      </w:r>
      <w:r>
        <w:rPr>
          <w:rFonts w:hAnsi="Times New Roman"/>
        </w:rPr>
        <w:t xml:space="preserve">’ </w:t>
      </w:r>
      <w:r>
        <w:t>\s via PS.</w:t>
      </w:r>
    </w:p>
    <w:p w14:paraId="21B447CB" w14:textId="77777777" w:rsidR="00C42BF2" w:rsidRDefault="00F80514">
      <w:pPr>
        <w:pStyle w:val="Default"/>
        <w:widowControl w:val="0"/>
        <w:tabs>
          <w:tab w:val="left" w:pos="2880"/>
        </w:tabs>
        <w:ind w:left="2880" w:hanging="2880"/>
      </w:pPr>
      <w:r>
        <w:t>\l Wiradjuri</w:t>
      </w:r>
      <w:r>
        <w:tab/>
        <w:t xml:space="preserve">\w gu:rribang \g </w:t>
      </w:r>
      <w:r>
        <w:rPr>
          <w:rFonts w:hAnsi="Times New Roman"/>
        </w:rPr>
        <w:t>‘</w:t>
      </w:r>
      <w:r>
        <w:t>magpie goose</w:t>
      </w:r>
      <w:r>
        <w:rPr>
          <w:rFonts w:hAnsi="Times New Roman"/>
        </w:rPr>
        <w:t xml:space="preserve">’ </w:t>
      </w:r>
      <w:r>
        <w:t>\s via PS.</w:t>
      </w:r>
    </w:p>
    <w:p w14:paraId="1C33081F" w14:textId="77777777" w:rsidR="00C42BF2" w:rsidRDefault="00F80514">
      <w:pPr>
        <w:pStyle w:val="Default"/>
        <w:widowControl w:val="0"/>
        <w:tabs>
          <w:tab w:val="left" w:pos="2880"/>
        </w:tabs>
        <w:ind w:left="2880" w:hanging="2880"/>
      </w:pPr>
      <w:r>
        <w:t>***</w:t>
      </w:r>
    </w:p>
    <w:p w14:paraId="6CCB4AC7" w14:textId="77777777" w:rsidR="00C42BF2" w:rsidRDefault="00F80514">
      <w:pPr>
        <w:pStyle w:val="Default"/>
        <w:widowControl w:val="0"/>
        <w:tabs>
          <w:tab w:val="left" w:pos="2880"/>
        </w:tabs>
        <w:ind w:left="2880" w:hanging="2880"/>
      </w:pPr>
      <w:r>
        <w:t>\l Kayardild</w:t>
      </w:r>
      <w:r>
        <w:tab/>
        <w:t xml:space="preserve">\w wurrbululu \g </w:t>
      </w:r>
      <w:r>
        <w:rPr>
          <w:rFonts w:hAnsi="Times New Roman"/>
        </w:rPr>
        <w:t>‘</w:t>
      </w:r>
      <w:r>
        <w:t>magpie goose</w:t>
      </w:r>
      <w:r>
        <w:rPr>
          <w:rFonts w:hAnsi="Times New Roman"/>
        </w:rPr>
        <w:t xml:space="preserve">’ </w:t>
      </w:r>
      <w:r>
        <w:t>\s via PS.</w:t>
      </w:r>
    </w:p>
    <w:p w14:paraId="4E009300" w14:textId="77777777" w:rsidR="00C42BF2" w:rsidRDefault="00C42BF2">
      <w:pPr>
        <w:pStyle w:val="Default"/>
        <w:widowControl w:val="0"/>
        <w:tabs>
          <w:tab w:val="left" w:pos="2880"/>
        </w:tabs>
        <w:ind w:left="2880" w:hanging="2880"/>
      </w:pPr>
    </w:p>
    <w:p w14:paraId="0714579F" w14:textId="77777777" w:rsidR="00C42BF2" w:rsidRDefault="00C42BF2">
      <w:pPr>
        <w:pStyle w:val="Default"/>
        <w:widowControl w:val="0"/>
        <w:tabs>
          <w:tab w:val="left" w:pos="2880"/>
        </w:tabs>
        <w:ind w:left="2880" w:hanging="2880"/>
      </w:pPr>
    </w:p>
    <w:p w14:paraId="32722277" w14:textId="77777777" w:rsidR="00C42BF2" w:rsidRDefault="00F80514">
      <w:pPr>
        <w:pStyle w:val="Default"/>
        <w:widowControl w:val="0"/>
        <w:tabs>
          <w:tab w:val="left" w:pos="2880"/>
        </w:tabs>
        <w:ind w:left="2880" w:hanging="2880"/>
        <w:rPr>
          <w:b/>
          <w:bCs/>
        </w:rPr>
      </w:pPr>
      <w:r>
        <w:t xml:space="preserve">\e </w:t>
      </w:r>
      <w:r>
        <w:rPr>
          <w:b/>
          <w:bCs/>
        </w:rPr>
        <w:t>*ngurrung</w:t>
      </w:r>
    </w:p>
    <w:p w14:paraId="5FA0EF71" w14:textId="77777777" w:rsidR="00C42BF2" w:rsidRDefault="00F80514">
      <w:pPr>
        <w:pStyle w:val="Default"/>
        <w:widowControl w:val="0"/>
        <w:tabs>
          <w:tab w:val="left" w:pos="2880"/>
        </w:tabs>
        <w:ind w:left="2880" w:hanging="2880"/>
      </w:pPr>
      <w:r>
        <w:t xml:space="preserve">\t </w:t>
      </w:r>
      <w:r>
        <w:rPr>
          <w:rFonts w:hAnsi="Times New Roman"/>
        </w:rPr>
        <w:t>‘</w:t>
      </w:r>
      <w:r>
        <w:t>night</w:t>
      </w:r>
      <w:r>
        <w:rPr>
          <w:rFonts w:hAnsi="Times New Roman"/>
        </w:rPr>
        <w:t>’</w:t>
      </w:r>
    </w:p>
    <w:p w14:paraId="3C0EB571" w14:textId="77777777" w:rsidR="00C42BF2" w:rsidRDefault="00F80514">
      <w:pPr>
        <w:pStyle w:val="Default"/>
        <w:widowControl w:val="0"/>
        <w:tabs>
          <w:tab w:val="left" w:pos="2880"/>
        </w:tabs>
        <w:ind w:left="2880" w:hanging="2880"/>
      </w:pPr>
      <w:r>
        <w:t>\b n</w:t>
      </w:r>
    </w:p>
    <w:p w14:paraId="1B537F67" w14:textId="77777777" w:rsidR="00C42BF2" w:rsidRDefault="00F80514">
      <w:pPr>
        <w:pStyle w:val="Default"/>
        <w:widowControl w:val="0"/>
        <w:tabs>
          <w:tab w:val="left" w:pos="2880"/>
        </w:tabs>
        <w:ind w:left="2880" w:hanging="2880"/>
      </w:pPr>
      <w:r>
        <w:t>\c E (Time)</w:t>
      </w:r>
    </w:p>
    <w:p w14:paraId="6D4B539A" w14:textId="77777777" w:rsidR="00C42BF2" w:rsidRDefault="00F80514">
      <w:pPr>
        <w:pStyle w:val="Default"/>
        <w:widowControl w:val="0"/>
        <w:tabs>
          <w:tab w:val="left" w:pos="2880"/>
        </w:tabs>
        <w:ind w:left="2880" w:hanging="2880"/>
      </w:pPr>
      <w:r>
        <w:t>\l Wiradjuri</w:t>
      </w:r>
      <w:r>
        <w:tab/>
        <w:t xml:space="preserve">\w ngurrung \g </w:t>
      </w:r>
      <w:r>
        <w:rPr>
          <w:rFonts w:hAnsi="Times New Roman"/>
        </w:rPr>
        <w:t>‘</w:t>
      </w:r>
      <w:r>
        <w:t>night</w:t>
      </w:r>
      <w:r>
        <w:rPr>
          <w:rFonts w:hAnsi="Times New Roman"/>
        </w:rPr>
        <w:t xml:space="preserve">’ </w:t>
      </w:r>
      <w:r>
        <w:t>\s PA</w:t>
      </w:r>
    </w:p>
    <w:p w14:paraId="7DD33C31" w14:textId="77777777" w:rsidR="00C42BF2" w:rsidRDefault="00F80514">
      <w:pPr>
        <w:pStyle w:val="Default"/>
        <w:widowControl w:val="0"/>
        <w:tabs>
          <w:tab w:val="left" w:pos="2880"/>
        </w:tabs>
        <w:ind w:left="2880" w:hanging="2880"/>
      </w:pPr>
      <w:r>
        <w:t>\l Gamilaraay</w:t>
      </w:r>
      <w:r>
        <w:tab/>
        <w:t xml:space="preserve">\w ngurru \g </w:t>
      </w:r>
      <w:r>
        <w:rPr>
          <w:rFonts w:hAnsi="Times New Roman"/>
        </w:rPr>
        <w:t>‘</w:t>
      </w:r>
      <w:r>
        <w:t>night</w:t>
      </w:r>
      <w:r>
        <w:rPr>
          <w:rFonts w:hAnsi="Times New Roman"/>
        </w:rPr>
        <w:t xml:space="preserve">’ </w:t>
      </w:r>
      <w:r>
        <w:t xml:space="preserve">\q AGL: </w:t>
      </w:r>
      <w:r>
        <w:rPr>
          <w:rFonts w:hAnsi="Times New Roman"/>
        </w:rPr>
        <w:t>“</w:t>
      </w:r>
      <w:r>
        <w:t xml:space="preserve">The more common word is </w:t>
      </w:r>
      <w:r>
        <w:rPr>
          <w:i/>
          <w:iCs/>
        </w:rPr>
        <w:t>buluuy</w:t>
      </w:r>
      <w:r>
        <w:t>.</w:t>
      </w:r>
      <w:r>
        <w:rPr>
          <w:rFonts w:hAnsi="Times New Roman"/>
        </w:rPr>
        <w:t xml:space="preserve">” </w:t>
      </w:r>
      <w:r>
        <w:t>\s PA, AGL</w:t>
      </w:r>
    </w:p>
    <w:p w14:paraId="2BB930BE" w14:textId="77777777" w:rsidR="00C42BF2" w:rsidRDefault="00F80514">
      <w:pPr>
        <w:pStyle w:val="Default"/>
        <w:widowControl w:val="0"/>
        <w:tabs>
          <w:tab w:val="left" w:pos="2880"/>
        </w:tabs>
        <w:ind w:left="2880" w:hanging="2880"/>
      </w:pPr>
      <w:r>
        <w:t xml:space="preserve">\l </w:t>
      </w:r>
      <w:r>
        <w:rPr>
          <w:b/>
          <w:bCs/>
        </w:rPr>
        <w:t>pCNSW</w:t>
      </w:r>
      <w:r>
        <w:rPr>
          <w:b/>
          <w:bCs/>
        </w:rPr>
        <w:tab/>
        <w:t>\w *ngurrung</w:t>
      </w:r>
      <w:r>
        <w:t xml:space="preserve"> \s PA #98</w:t>
      </w:r>
    </w:p>
    <w:p w14:paraId="7A8FB61F" w14:textId="77777777" w:rsidR="00C42BF2" w:rsidRDefault="00C42BF2">
      <w:pPr>
        <w:pStyle w:val="Default"/>
        <w:widowControl w:val="0"/>
        <w:tabs>
          <w:tab w:val="left" w:pos="2880"/>
        </w:tabs>
        <w:ind w:left="2880" w:hanging="2880"/>
      </w:pPr>
    </w:p>
    <w:p w14:paraId="764ABFF0" w14:textId="77777777" w:rsidR="00C42BF2" w:rsidRDefault="00C42BF2">
      <w:pPr>
        <w:pStyle w:val="Default"/>
        <w:widowControl w:val="0"/>
        <w:tabs>
          <w:tab w:val="left" w:pos="2880"/>
        </w:tabs>
        <w:ind w:left="2880" w:hanging="2880"/>
      </w:pPr>
    </w:p>
    <w:p w14:paraId="2CB263FB" w14:textId="77777777" w:rsidR="00C42BF2" w:rsidRDefault="00F80514">
      <w:pPr>
        <w:pStyle w:val="Default"/>
        <w:widowControl w:val="0"/>
        <w:tabs>
          <w:tab w:val="left" w:pos="2880"/>
        </w:tabs>
        <w:ind w:left="2880" w:hanging="2880"/>
        <w:rPr>
          <w:b/>
          <w:bCs/>
        </w:rPr>
      </w:pPr>
      <w:r>
        <w:t xml:space="preserve">\e </w:t>
      </w:r>
      <w:r>
        <w:rPr>
          <w:b/>
          <w:bCs/>
        </w:rPr>
        <w:t>*nguta</w:t>
      </w:r>
    </w:p>
    <w:p w14:paraId="52B26F85" w14:textId="77777777" w:rsidR="00C42BF2" w:rsidRDefault="00F80514">
      <w:pPr>
        <w:pStyle w:val="Default"/>
        <w:widowControl w:val="0"/>
        <w:tabs>
          <w:tab w:val="left" w:pos="2880"/>
        </w:tabs>
        <w:ind w:left="2880" w:hanging="2880"/>
      </w:pPr>
      <w:r>
        <w:t xml:space="preserve">\t </w:t>
      </w:r>
      <w:r>
        <w:rPr>
          <w:rFonts w:hAnsi="Times New Roman"/>
        </w:rPr>
        <w:t>‘</w:t>
      </w:r>
      <w:r>
        <w:t>dog</w:t>
      </w:r>
      <w:r>
        <w:rPr>
          <w:rFonts w:hAnsi="Times New Roman"/>
        </w:rPr>
        <w:t>’</w:t>
      </w:r>
    </w:p>
    <w:p w14:paraId="226D2B44" w14:textId="77777777" w:rsidR="00C42BF2" w:rsidRDefault="00F80514">
      <w:pPr>
        <w:pStyle w:val="Default"/>
        <w:widowControl w:val="0"/>
        <w:tabs>
          <w:tab w:val="left" w:pos="2880"/>
        </w:tabs>
        <w:ind w:left="2880" w:hanging="2880"/>
      </w:pPr>
      <w:r>
        <w:t>\b n</w:t>
      </w:r>
    </w:p>
    <w:p w14:paraId="5121A366" w14:textId="77777777" w:rsidR="00C42BF2" w:rsidRDefault="00F80514">
      <w:pPr>
        <w:pStyle w:val="Default"/>
        <w:widowControl w:val="0"/>
        <w:tabs>
          <w:tab w:val="left" w:pos="2880"/>
        </w:tabs>
        <w:ind w:left="2880" w:hanging="2880"/>
      </w:pPr>
      <w:r>
        <w:t>\c Z</w:t>
      </w:r>
    </w:p>
    <w:p w14:paraId="128655C7" w14:textId="77777777" w:rsidR="00C42BF2" w:rsidRDefault="00F80514">
      <w:pPr>
        <w:pStyle w:val="Default"/>
        <w:widowControl w:val="0"/>
        <w:tabs>
          <w:tab w:val="left" w:pos="2880"/>
        </w:tabs>
        <w:ind w:left="2880" w:hanging="2880"/>
      </w:pPr>
      <w:r>
        <w:t>\c D</w:t>
      </w:r>
    </w:p>
    <w:p w14:paraId="46955EFA" w14:textId="77777777" w:rsidR="00C42BF2" w:rsidRDefault="00F80514">
      <w:pPr>
        <w:pStyle w:val="Default"/>
        <w:widowControl w:val="0"/>
        <w:tabs>
          <w:tab w:val="left" w:pos="2880"/>
        </w:tabs>
        <w:ind w:left="2880" w:hanging="2880"/>
      </w:pPr>
      <w:r>
        <w:t>\x See also *kuta(ka), *kaya.</w:t>
      </w:r>
    </w:p>
    <w:p w14:paraId="6B6972B0" w14:textId="77777777" w:rsidR="00C42BF2" w:rsidRDefault="00F80514">
      <w:pPr>
        <w:pStyle w:val="Default"/>
        <w:widowControl w:val="0"/>
        <w:tabs>
          <w:tab w:val="left" w:pos="2880"/>
        </w:tabs>
        <w:ind w:left="2880" w:hanging="2880"/>
      </w:pPr>
      <w:r>
        <w:t>\l Bidyara</w:t>
      </w:r>
      <w:r>
        <w:tab/>
        <w:t xml:space="preserve">\w ngurra(n) \g </w:t>
      </w:r>
      <w:r>
        <w:rPr>
          <w:rFonts w:hAnsi="Times New Roman"/>
        </w:rPr>
        <w:t>‘</w:t>
      </w:r>
      <w:r>
        <w:t>dog</w:t>
      </w:r>
      <w:r>
        <w:rPr>
          <w:rFonts w:hAnsi="Times New Roman"/>
        </w:rPr>
        <w:t xml:space="preserve">’ </w:t>
      </w:r>
      <w:r>
        <w:t>\q For /d/ &lt; *t, see also *mutu. Normal reflex of *VrrV is /VRV/. \s GB</w:t>
      </w:r>
    </w:p>
    <w:p w14:paraId="4761A9EC" w14:textId="77777777" w:rsidR="00C42BF2" w:rsidRDefault="00F80514">
      <w:pPr>
        <w:pStyle w:val="Default"/>
        <w:widowControl w:val="0"/>
        <w:tabs>
          <w:tab w:val="left" w:pos="2880"/>
        </w:tabs>
        <w:ind w:left="2880" w:hanging="2880"/>
      </w:pPr>
      <w:r>
        <w:t>\l Dharawala</w:t>
      </w:r>
      <w:r>
        <w:tab/>
        <w:t xml:space="preserve">\w nguda(n) \g </w:t>
      </w:r>
      <w:r>
        <w:rPr>
          <w:rFonts w:hAnsi="Times New Roman"/>
        </w:rPr>
        <w:t>‘</w:t>
      </w:r>
      <w:r>
        <w:t>(tame) dog</w:t>
      </w:r>
      <w:r>
        <w:rPr>
          <w:rFonts w:hAnsi="Times New Roman"/>
        </w:rPr>
        <w:t xml:space="preserve">’ </w:t>
      </w:r>
      <w:r>
        <w:t>\s GB</w:t>
      </w:r>
    </w:p>
    <w:p w14:paraId="08C09070" w14:textId="77777777" w:rsidR="00C42BF2" w:rsidRDefault="00F80514">
      <w:pPr>
        <w:pStyle w:val="Default"/>
        <w:widowControl w:val="0"/>
        <w:tabs>
          <w:tab w:val="left" w:pos="2880"/>
        </w:tabs>
        <w:ind w:left="2880" w:hanging="2880"/>
      </w:pPr>
      <w:r>
        <w:t>\l Yandjibara</w:t>
      </w:r>
      <w:r>
        <w:tab/>
        <w:t xml:space="preserve">\w nguda \g </w:t>
      </w:r>
      <w:r>
        <w:rPr>
          <w:rFonts w:hAnsi="Times New Roman"/>
        </w:rPr>
        <w:t>‘</w:t>
      </w:r>
      <w:r>
        <w:t>tame dog</w:t>
      </w:r>
      <w:r>
        <w:rPr>
          <w:rFonts w:hAnsi="Times New Roman"/>
        </w:rPr>
        <w:t xml:space="preserve">’ </w:t>
      </w:r>
      <w:r>
        <w:t>\s GB</w:t>
      </w:r>
    </w:p>
    <w:p w14:paraId="5E71DA06" w14:textId="77777777" w:rsidR="00C42BF2" w:rsidRDefault="00F80514">
      <w:pPr>
        <w:pStyle w:val="Default"/>
        <w:widowControl w:val="0"/>
        <w:tabs>
          <w:tab w:val="left" w:pos="2880"/>
        </w:tabs>
        <w:ind w:left="2880" w:hanging="2880"/>
      </w:pPr>
      <w:r>
        <w:t>\l Wadjabangayi</w:t>
      </w:r>
      <w:r>
        <w:tab/>
        <w:t xml:space="preserve">\w nguda \g </w:t>
      </w:r>
      <w:r>
        <w:rPr>
          <w:rFonts w:hAnsi="Times New Roman"/>
        </w:rPr>
        <w:t>‘</w:t>
      </w:r>
      <w:r>
        <w:t>dog</w:t>
      </w:r>
      <w:r>
        <w:rPr>
          <w:rFonts w:hAnsi="Times New Roman"/>
        </w:rPr>
        <w:t xml:space="preserve">’ </w:t>
      </w:r>
      <w:r>
        <w:t>\s GB</w:t>
      </w:r>
    </w:p>
    <w:p w14:paraId="50C60101" w14:textId="77777777" w:rsidR="00C42BF2" w:rsidRDefault="00F80514">
      <w:pPr>
        <w:pStyle w:val="Default"/>
        <w:widowControl w:val="0"/>
        <w:tabs>
          <w:tab w:val="left" w:pos="2880"/>
        </w:tabs>
        <w:ind w:left="2880" w:hanging="2880"/>
      </w:pPr>
      <w:r>
        <w:t>\l Yiningayi</w:t>
      </w:r>
      <w:r>
        <w:tab/>
        <w:t xml:space="preserve">\w nguda \g </w:t>
      </w:r>
      <w:r>
        <w:rPr>
          <w:rFonts w:hAnsi="Times New Roman"/>
        </w:rPr>
        <w:t>‘</w:t>
      </w:r>
      <w:r>
        <w:t>dog</w:t>
      </w:r>
      <w:r>
        <w:rPr>
          <w:rFonts w:hAnsi="Times New Roman"/>
        </w:rPr>
        <w:t xml:space="preserve">’ </w:t>
      </w:r>
      <w:r>
        <w:t>\s GB</w:t>
      </w:r>
    </w:p>
    <w:p w14:paraId="5721619F" w14:textId="77777777" w:rsidR="00C42BF2" w:rsidRDefault="00F80514">
      <w:pPr>
        <w:pStyle w:val="Default"/>
        <w:widowControl w:val="0"/>
        <w:tabs>
          <w:tab w:val="left" w:pos="2880"/>
        </w:tabs>
        <w:ind w:left="2880" w:hanging="2880"/>
      </w:pPr>
      <w:r>
        <w:t>\l Margany</w:t>
      </w:r>
      <w:r>
        <w:tab/>
        <w:t xml:space="preserve">\w nguda \g </w:t>
      </w:r>
      <w:r>
        <w:rPr>
          <w:rFonts w:hAnsi="Times New Roman"/>
        </w:rPr>
        <w:t>‘</w:t>
      </w:r>
      <w:r>
        <w:t>dog</w:t>
      </w:r>
      <w:r>
        <w:rPr>
          <w:rFonts w:hAnsi="Times New Roman"/>
        </w:rPr>
        <w:t xml:space="preserve">’ </w:t>
      </w:r>
      <w:r>
        <w:t>\s GB</w:t>
      </w:r>
    </w:p>
    <w:p w14:paraId="36AAFDEF" w14:textId="77777777" w:rsidR="00C42BF2" w:rsidRDefault="00F80514">
      <w:pPr>
        <w:pStyle w:val="Default"/>
        <w:widowControl w:val="0"/>
        <w:tabs>
          <w:tab w:val="left" w:pos="2880"/>
        </w:tabs>
        <w:ind w:left="2880" w:hanging="2880"/>
      </w:pPr>
      <w:r>
        <w:t>\l Gunya</w:t>
      </w:r>
      <w:r>
        <w:tab/>
        <w:t xml:space="preserve">\w nguta \g </w:t>
      </w:r>
      <w:r>
        <w:rPr>
          <w:rFonts w:hAnsi="Times New Roman"/>
        </w:rPr>
        <w:t>‘</w:t>
      </w:r>
      <w:r>
        <w:t>dog</w:t>
      </w:r>
      <w:r>
        <w:rPr>
          <w:rFonts w:hAnsi="Times New Roman"/>
        </w:rPr>
        <w:t xml:space="preserve">’ </w:t>
      </w:r>
      <w:r>
        <w:t>\s GB</w:t>
      </w:r>
    </w:p>
    <w:p w14:paraId="58DC8640" w14:textId="77777777" w:rsidR="00C42BF2" w:rsidRDefault="00F80514">
      <w:pPr>
        <w:pStyle w:val="Default"/>
        <w:widowControl w:val="0"/>
        <w:tabs>
          <w:tab w:val="left" w:pos="2880"/>
        </w:tabs>
        <w:ind w:left="2880" w:hanging="2880"/>
        <w:rPr>
          <w:b/>
          <w:bCs/>
        </w:rPr>
      </w:pPr>
      <w:r>
        <w:t xml:space="preserve">\l </w:t>
      </w:r>
      <w:r>
        <w:rPr>
          <w:b/>
          <w:bCs/>
        </w:rPr>
        <w:t>pMaric (?)</w:t>
      </w:r>
      <w:r>
        <w:rPr>
          <w:b/>
          <w:bCs/>
        </w:rPr>
        <w:tab/>
        <w:t>\w *nguta</w:t>
      </w:r>
    </w:p>
    <w:p w14:paraId="1F172995" w14:textId="77777777" w:rsidR="00C42BF2" w:rsidRDefault="00F80514">
      <w:pPr>
        <w:pStyle w:val="Default"/>
        <w:widowControl w:val="0"/>
        <w:tabs>
          <w:tab w:val="left" w:pos="2880"/>
        </w:tabs>
        <w:ind w:left="2880" w:hanging="2880"/>
      </w:pPr>
      <w:r>
        <w:t>^^^</w:t>
      </w:r>
    </w:p>
    <w:p w14:paraId="56A2F4EC" w14:textId="77777777" w:rsidR="00C42BF2" w:rsidRDefault="00F80514">
      <w:pPr>
        <w:pStyle w:val="Default"/>
        <w:widowControl w:val="0"/>
        <w:tabs>
          <w:tab w:val="left" w:pos="2880"/>
        </w:tabs>
        <w:ind w:left="2880" w:hanging="2880"/>
      </w:pPr>
      <w:r>
        <w:t>\l Ngarigu (Southern)</w:t>
      </w:r>
      <w:r>
        <w:tab/>
        <w:t xml:space="preserve">\w ngurraga \g </w:t>
      </w:r>
      <w:r>
        <w:rPr>
          <w:rFonts w:hAnsi="Times New Roman"/>
        </w:rPr>
        <w:t>‘</w:t>
      </w:r>
      <w:r>
        <w:t>koala</w:t>
      </w:r>
      <w:r>
        <w:rPr>
          <w:rFonts w:hAnsi="Times New Roman"/>
        </w:rPr>
        <w:t xml:space="preserve">’ </w:t>
      </w:r>
      <w:r>
        <w:t xml:space="preserve">\g Note that there is a </w:t>
      </w:r>
      <w:r>
        <w:rPr>
          <w:rFonts w:hAnsi="Times New Roman"/>
        </w:rPr>
        <w:t>‘</w:t>
      </w:r>
      <w:r>
        <w:t>dog</w:t>
      </w:r>
      <w:r>
        <w:rPr>
          <w:rFonts w:hAnsi="Times New Roman"/>
        </w:rPr>
        <w:t>’</w:t>
      </w:r>
      <w:r>
        <w:t>/</w:t>
      </w:r>
      <w:r>
        <w:rPr>
          <w:rFonts w:hAnsi="Times New Roman"/>
        </w:rPr>
        <w:t>’</w:t>
      </w:r>
      <w:r>
        <w:t>koala</w:t>
      </w:r>
      <w:r>
        <w:rPr>
          <w:rFonts w:hAnsi="Times New Roman"/>
        </w:rPr>
        <w:t xml:space="preserve">’ </w:t>
      </w:r>
      <w:r>
        <w:t>correspondence , and variation with a *-ka form, with *kuta as well as *nguta. \s LH</w:t>
      </w:r>
    </w:p>
    <w:p w14:paraId="449AD9A0" w14:textId="77777777" w:rsidR="00C42BF2" w:rsidRDefault="00F80514">
      <w:pPr>
        <w:pStyle w:val="Default"/>
        <w:widowControl w:val="0"/>
        <w:tabs>
          <w:tab w:val="left" w:pos="2880"/>
        </w:tabs>
        <w:ind w:left="2880" w:hanging="2880"/>
      </w:pPr>
      <w:r>
        <w:t>^^^</w:t>
      </w:r>
    </w:p>
    <w:p w14:paraId="039BAB71" w14:textId="77777777" w:rsidR="00C42BF2" w:rsidRDefault="00F80514">
      <w:pPr>
        <w:pStyle w:val="Default"/>
        <w:widowControl w:val="0"/>
        <w:tabs>
          <w:tab w:val="left" w:pos="2880"/>
        </w:tabs>
        <w:ind w:left="2880" w:hanging="2880"/>
      </w:pPr>
      <w:r>
        <w:t>\l Wagaman</w:t>
      </w:r>
      <w:r>
        <w:tab/>
        <w:t xml:space="preserve">\w ngura \g </w:t>
      </w:r>
      <w:r>
        <w:rPr>
          <w:rFonts w:hAnsi="Times New Roman"/>
        </w:rPr>
        <w:t>‘</w:t>
      </w:r>
      <w:r>
        <w:t>dog</w:t>
      </w:r>
      <w:r>
        <w:rPr>
          <w:rFonts w:hAnsi="Times New Roman"/>
        </w:rPr>
        <w:t xml:space="preserve">’ </w:t>
      </w:r>
      <w:r>
        <w:t xml:space="preserve">\q Syn. </w:t>
      </w:r>
      <w:r>
        <w:rPr>
          <w:i/>
          <w:iCs/>
        </w:rPr>
        <w:t>gaya</w:t>
      </w:r>
      <w:r>
        <w:t>. \s RMWD from Jack Brumby of Wrotham Park</w:t>
      </w:r>
    </w:p>
    <w:p w14:paraId="060CB923" w14:textId="77777777" w:rsidR="00C42BF2" w:rsidRDefault="00C42BF2">
      <w:pPr>
        <w:pStyle w:val="Default"/>
        <w:widowControl w:val="0"/>
        <w:tabs>
          <w:tab w:val="left" w:pos="2880"/>
        </w:tabs>
        <w:ind w:left="2880" w:hanging="2880"/>
      </w:pPr>
    </w:p>
    <w:p w14:paraId="31273833" w14:textId="77777777" w:rsidR="00C42BF2" w:rsidRDefault="00C42BF2">
      <w:pPr>
        <w:pStyle w:val="Default"/>
        <w:widowControl w:val="0"/>
        <w:tabs>
          <w:tab w:val="left" w:pos="2880"/>
        </w:tabs>
        <w:ind w:left="2880" w:hanging="2880"/>
      </w:pPr>
    </w:p>
    <w:p w14:paraId="48A3D71E" w14:textId="77777777" w:rsidR="00C42BF2" w:rsidRDefault="00F80514">
      <w:pPr>
        <w:pStyle w:val="Default"/>
        <w:widowControl w:val="0"/>
        <w:tabs>
          <w:tab w:val="left" w:pos="2880"/>
        </w:tabs>
        <w:ind w:left="2880" w:hanging="2880"/>
        <w:rPr>
          <w:b/>
          <w:bCs/>
        </w:rPr>
      </w:pPr>
      <w:r>
        <w:t xml:space="preserve">\e </w:t>
      </w:r>
      <w:r>
        <w:rPr>
          <w:b/>
          <w:bCs/>
        </w:rPr>
        <w:t>*ngu:curr</w:t>
      </w:r>
    </w:p>
    <w:p w14:paraId="50806487" w14:textId="77777777" w:rsidR="00C42BF2" w:rsidRDefault="00F80514">
      <w:pPr>
        <w:pStyle w:val="Default"/>
        <w:widowControl w:val="0"/>
        <w:tabs>
          <w:tab w:val="left" w:pos="2880"/>
        </w:tabs>
        <w:ind w:left="2880" w:hanging="2880"/>
      </w:pPr>
      <w:r>
        <w:t xml:space="preserve">\t </w:t>
      </w:r>
      <w:r>
        <w:rPr>
          <w:rFonts w:hAnsi="Times New Roman"/>
        </w:rPr>
        <w:t>‘</w:t>
      </w:r>
      <w:r>
        <w:t>sister</w:t>
      </w:r>
      <w:r>
        <w:rPr>
          <w:rFonts w:hAnsi="Times New Roman"/>
        </w:rPr>
        <w:t>’</w:t>
      </w:r>
      <w:r>
        <w:t>s child</w:t>
      </w:r>
      <w:r>
        <w:rPr>
          <w:rFonts w:hAnsi="Times New Roman"/>
        </w:rPr>
        <w:t>’</w:t>
      </w:r>
    </w:p>
    <w:p w14:paraId="689D6595" w14:textId="77777777" w:rsidR="00C42BF2" w:rsidRDefault="00F80514">
      <w:pPr>
        <w:pStyle w:val="Default"/>
        <w:widowControl w:val="0"/>
        <w:tabs>
          <w:tab w:val="left" w:pos="2880"/>
        </w:tabs>
        <w:ind w:left="2880" w:hanging="2880"/>
      </w:pPr>
      <w:r>
        <w:t>\b n</w:t>
      </w:r>
    </w:p>
    <w:p w14:paraId="794EFD76" w14:textId="77777777" w:rsidR="00C42BF2" w:rsidRDefault="00F80514">
      <w:pPr>
        <w:pStyle w:val="Default"/>
        <w:widowControl w:val="0"/>
        <w:tabs>
          <w:tab w:val="left" w:pos="2880"/>
        </w:tabs>
        <w:ind w:left="2880" w:hanging="2880"/>
      </w:pPr>
      <w:r>
        <w:t>\c H</w:t>
      </w:r>
    </w:p>
    <w:p w14:paraId="665E8D21" w14:textId="77777777" w:rsidR="00C42BF2" w:rsidRDefault="00F80514">
      <w:pPr>
        <w:pStyle w:val="Default"/>
        <w:widowControl w:val="0"/>
        <w:tabs>
          <w:tab w:val="left" w:pos="2880"/>
        </w:tabs>
        <w:ind w:left="2880" w:hanging="2880"/>
      </w:pPr>
      <w:r>
        <w:t>\c K</w:t>
      </w:r>
    </w:p>
    <w:p w14:paraId="54590F2B" w14:textId="77777777" w:rsidR="00C42BF2" w:rsidRDefault="00F80514">
      <w:pPr>
        <w:pStyle w:val="Default"/>
        <w:widowControl w:val="0"/>
        <w:tabs>
          <w:tab w:val="left" w:pos="2880"/>
        </w:tabs>
        <w:ind w:left="2880" w:hanging="2880"/>
        <w:rPr>
          <w:color w:val="800000"/>
          <w:u w:color="800000"/>
        </w:rPr>
      </w:pPr>
      <w:r>
        <w:rPr>
          <w:color w:val="800000"/>
          <w:u w:color="800000"/>
        </w:rPr>
        <w:t>\x See also *nga:ci</w:t>
      </w:r>
      <w:r>
        <w:rPr>
          <w:rFonts w:hAnsi="Times New Roman"/>
          <w:color w:val="800000"/>
          <w:u w:color="800000"/>
        </w:rPr>
        <w:t>– ‘</w:t>
      </w:r>
      <w:r>
        <w:rPr>
          <w:color w:val="800000"/>
          <w:u w:color="800000"/>
        </w:rPr>
        <w:t>give birth</w:t>
      </w:r>
      <w:r>
        <w:rPr>
          <w:rFonts w:hAnsi="Times New Roman"/>
          <w:color w:val="800000"/>
          <w:u w:color="800000"/>
        </w:rPr>
        <w:t>’</w:t>
      </w:r>
      <w:r>
        <w:rPr>
          <w:color w:val="800000"/>
          <w:u w:color="800000"/>
        </w:rPr>
        <w:t>.</w:t>
      </w:r>
    </w:p>
    <w:p w14:paraId="77A7B8D6" w14:textId="77777777" w:rsidR="00C42BF2" w:rsidRDefault="00F80514">
      <w:pPr>
        <w:pStyle w:val="Default"/>
        <w:widowControl w:val="0"/>
        <w:tabs>
          <w:tab w:val="left" w:pos="2880"/>
        </w:tabs>
        <w:ind w:left="2880" w:hanging="2880"/>
      </w:pPr>
      <w:r>
        <w:t>\l YYoront</w:t>
      </w:r>
      <w:r>
        <w:tab/>
        <w:t xml:space="preserve">\w pam-(kewrr-)mar-nguthrrnh \g </w:t>
      </w:r>
      <w:r>
        <w:rPr>
          <w:rFonts w:hAnsi="Times New Roman"/>
        </w:rPr>
        <w:t>‘</w:t>
      </w:r>
      <w:r>
        <w:t>sister</w:t>
      </w:r>
      <w:r>
        <w:rPr>
          <w:rFonts w:hAnsi="Times New Roman"/>
        </w:rPr>
        <w:t>’</w:t>
      </w:r>
      <w:r>
        <w:t>s child</w:t>
      </w:r>
      <w:r>
        <w:rPr>
          <w:rFonts w:hAnsi="Times New Roman"/>
        </w:rPr>
        <w:t xml:space="preserve">’ </w:t>
      </w:r>
      <w:r>
        <w:t xml:space="preserve">\q Probably a loan; /o/ expected as V1 if *V2 was *u, and *c lenites to /y/ after long V1 </w:t>
      </w:r>
      <w:r>
        <w:rPr>
          <w:color w:val="800000"/>
          <w:u w:color="800000"/>
        </w:rPr>
        <w:t xml:space="preserve">(but compare also Yalarnnga </w:t>
      </w:r>
      <w:r>
        <w:rPr>
          <w:i/>
          <w:iCs/>
          <w:color w:val="800000"/>
          <w:u w:color="800000"/>
        </w:rPr>
        <w:t>ngatharti</w:t>
      </w:r>
      <w:r>
        <w:rPr>
          <w:color w:val="800000"/>
          <w:u w:color="800000"/>
        </w:rPr>
        <w:t xml:space="preserve"> below)</w:t>
      </w:r>
      <w:r>
        <w:t xml:space="preserve">. Note also </w:t>
      </w:r>
      <w:r>
        <w:rPr>
          <w:i/>
          <w:iCs/>
        </w:rPr>
        <w:t>nguy</w:t>
      </w:r>
      <w:r>
        <w:t xml:space="preserve"> (RR, tr) </w:t>
      </w:r>
      <w:r>
        <w:rPr>
          <w:rFonts w:hAnsi="Times New Roman"/>
        </w:rPr>
        <w:t>‘</w:t>
      </w:r>
      <w:r>
        <w:t>bear (offspring), lay (egg)</w:t>
      </w:r>
      <w:r>
        <w:rPr>
          <w:rFonts w:hAnsi="Times New Roman"/>
          <w:color w:val="800000"/>
          <w:u w:color="800000"/>
        </w:rPr>
        <w:t>’</w:t>
      </w:r>
      <w:r>
        <w:rPr>
          <w:color w:val="800000"/>
          <w:u w:color="800000"/>
        </w:rPr>
        <w:t xml:space="preserve">; it is possible that </w:t>
      </w:r>
      <w:r>
        <w:rPr>
          <w:i/>
          <w:iCs/>
          <w:color w:val="800000"/>
          <w:u w:color="800000"/>
        </w:rPr>
        <w:t>nguthrrnh</w:t>
      </w:r>
      <w:r>
        <w:rPr>
          <w:color w:val="800000"/>
          <w:u w:color="800000"/>
        </w:rPr>
        <w:t xml:space="preserve"> is its regularly formed participle</w:t>
      </w:r>
      <w:r>
        <w:t>.</w:t>
      </w:r>
    </w:p>
    <w:p w14:paraId="786AF03C" w14:textId="77777777" w:rsidR="00C42BF2" w:rsidRDefault="00F80514">
      <w:pPr>
        <w:pStyle w:val="Default"/>
        <w:widowControl w:val="0"/>
        <w:tabs>
          <w:tab w:val="left" w:pos="2880"/>
        </w:tabs>
        <w:ind w:left="2880" w:hanging="2880"/>
      </w:pPr>
      <w:r>
        <w:t>\l GYim</w:t>
      </w:r>
      <w:r>
        <w:tab/>
        <w:t>\w ngu:</w:t>
      </w:r>
      <w:r>
        <w:rPr>
          <w:color w:val="003300"/>
          <w:u w:color="003300"/>
        </w:rPr>
        <w:t>t</w:t>
      </w:r>
      <w:r>
        <w:t xml:space="preserve">hurr \g </w:t>
      </w:r>
      <w:r>
        <w:rPr>
          <w:rFonts w:hAnsi="Times New Roman"/>
        </w:rPr>
        <w:t>‘</w:t>
      </w:r>
      <w:r>
        <w:t>niece, woman</w:t>
      </w:r>
      <w:r>
        <w:rPr>
          <w:rFonts w:hAnsi="Times New Roman"/>
        </w:rPr>
        <w:t>’</w:t>
      </w:r>
      <w:r>
        <w:t>s daughter</w:t>
      </w:r>
      <w:r>
        <w:rPr>
          <w:rFonts w:hAnsi="Times New Roman"/>
        </w:rPr>
        <w:t xml:space="preserve">’ </w:t>
      </w:r>
      <w:r>
        <w:rPr>
          <w:color w:val="003300"/>
          <w:u w:color="003300"/>
        </w:rPr>
        <w:t xml:space="preserve">\q Also </w:t>
      </w:r>
      <w:r>
        <w:rPr>
          <w:i/>
          <w:iCs/>
          <w:color w:val="003300"/>
          <w:u w:color="003300"/>
        </w:rPr>
        <w:t>ngi:thithi</w:t>
      </w:r>
      <w:r>
        <w:rPr>
          <w:rFonts w:hAnsi="Times New Roman"/>
          <w:color w:val="003300"/>
          <w:u w:color="003300"/>
        </w:rPr>
        <w:t xml:space="preserve"> ‘</w:t>
      </w:r>
      <w:r>
        <w:rPr>
          <w:color w:val="003300"/>
          <w:u w:color="003300"/>
        </w:rPr>
        <w:t>man</w:t>
      </w:r>
      <w:r>
        <w:rPr>
          <w:rFonts w:hAnsi="Times New Roman"/>
          <w:color w:val="003300"/>
          <w:u w:color="003300"/>
        </w:rPr>
        <w:t>’</w:t>
      </w:r>
      <w:r>
        <w:rPr>
          <w:color w:val="003300"/>
          <w:u w:color="003300"/>
        </w:rPr>
        <w:t>s daughter-in-law</w:t>
      </w:r>
      <w:r>
        <w:rPr>
          <w:rFonts w:hAnsi="Times New Roman"/>
          <w:color w:val="003300"/>
          <w:u w:color="003300"/>
        </w:rPr>
        <w:t xml:space="preserve">’ </w:t>
      </w:r>
      <w:r>
        <w:rPr>
          <w:color w:val="003300"/>
          <w:u w:color="003300"/>
        </w:rPr>
        <w:t xml:space="preserve">(what </w:t>
      </w:r>
      <w:r>
        <w:rPr>
          <w:i/>
          <w:iCs/>
          <w:color w:val="003300"/>
          <w:u w:color="003300"/>
        </w:rPr>
        <w:t>thuway</w:t>
      </w:r>
      <w:r>
        <w:rPr>
          <w:color w:val="003300"/>
          <w:u w:color="003300"/>
        </w:rPr>
        <w:t xml:space="preserve"> marries). </w:t>
      </w:r>
      <w:r>
        <w:t>\s JHav</w:t>
      </w:r>
    </w:p>
    <w:p w14:paraId="398F2FCC" w14:textId="77777777" w:rsidR="00C42BF2" w:rsidRDefault="00F80514">
      <w:pPr>
        <w:pStyle w:val="Default"/>
        <w:widowControl w:val="0"/>
        <w:tabs>
          <w:tab w:val="left" w:pos="2880"/>
        </w:tabs>
        <w:ind w:left="2880" w:hanging="2880"/>
      </w:pPr>
      <w:r>
        <w:t>\l KYalanji</w:t>
      </w:r>
      <w:r>
        <w:tab/>
        <w:t>\w ngu</w:t>
      </w:r>
      <w:r>
        <w:rPr>
          <w:color w:val="003300"/>
          <w:u w:color="003300"/>
        </w:rPr>
        <w:t>j</w:t>
      </w:r>
      <w:r>
        <w:t xml:space="preserve">urr \g </w:t>
      </w:r>
      <w:r>
        <w:rPr>
          <w:rFonts w:hAnsi="Times New Roman"/>
        </w:rPr>
        <w:t>‘</w:t>
      </w:r>
      <w:r>
        <w:t>sister</w:t>
      </w:r>
      <w:r>
        <w:rPr>
          <w:rFonts w:hAnsi="Times New Roman"/>
        </w:rPr>
        <w:t>’</w:t>
      </w:r>
      <w:r>
        <w:t>s daughter (to man)</w:t>
      </w:r>
      <w:r>
        <w:rPr>
          <w:rFonts w:hAnsi="Times New Roman"/>
        </w:rPr>
        <w:t xml:space="preserve">’ </w:t>
      </w:r>
      <w:r>
        <w:t xml:space="preserve">\q Oates: also </w:t>
      </w:r>
      <w:r>
        <w:rPr>
          <w:rFonts w:hAnsi="Times New Roman"/>
        </w:rPr>
        <w:t>‘</w:t>
      </w:r>
      <w:r>
        <w:t>son</w:t>
      </w:r>
      <w:r>
        <w:rPr>
          <w:rFonts w:hAnsi="Times New Roman"/>
        </w:rPr>
        <w:t>’</w:t>
      </w:r>
      <w:r>
        <w:t>s wife (to man)</w:t>
      </w:r>
      <w:r>
        <w:rPr>
          <w:rFonts w:hAnsi="Times New Roman"/>
        </w:rPr>
        <w:t xml:space="preserve">’ </w:t>
      </w:r>
      <w:r>
        <w:t xml:space="preserve">and </w:t>
      </w:r>
      <w:r>
        <w:rPr>
          <w:rFonts w:hAnsi="Times New Roman"/>
        </w:rPr>
        <w:t>‘</w:t>
      </w:r>
      <w:r>
        <w:t>daughter (to woman)</w:t>
      </w:r>
      <w:r>
        <w:rPr>
          <w:rFonts w:hAnsi="Times New Roman"/>
        </w:rPr>
        <w:t>’</w:t>
      </w:r>
      <w:r>
        <w:t>. \s Oates, Hr&amp;Hr</w:t>
      </w:r>
    </w:p>
    <w:p w14:paraId="452984A5" w14:textId="77777777" w:rsidR="00C42BF2" w:rsidRDefault="00F80514">
      <w:pPr>
        <w:pStyle w:val="Default"/>
        <w:widowControl w:val="0"/>
        <w:tabs>
          <w:tab w:val="left" w:pos="2880"/>
        </w:tabs>
        <w:ind w:left="2880" w:hanging="2880"/>
        <w:rPr>
          <w:color w:val="800000"/>
          <w:u w:color="800000"/>
        </w:rPr>
      </w:pPr>
      <w:r>
        <w:rPr>
          <w:color w:val="800000"/>
          <w:u w:color="800000"/>
        </w:rPr>
        <w:t>^^^</w:t>
      </w:r>
    </w:p>
    <w:p w14:paraId="64D2781E" w14:textId="77777777" w:rsidR="00C42BF2" w:rsidRDefault="00F80514">
      <w:pPr>
        <w:pStyle w:val="Default"/>
        <w:widowControl w:val="0"/>
        <w:tabs>
          <w:tab w:val="left" w:pos="2880"/>
        </w:tabs>
        <w:ind w:left="2880" w:hanging="2880"/>
      </w:pPr>
      <w:r>
        <w:t>\l Kalkutungu</w:t>
      </w:r>
      <w:r>
        <w:tab/>
        <w:t xml:space="preserve">\w ngucirr \g </w:t>
      </w:r>
      <w:r>
        <w:rPr>
          <w:rFonts w:hAnsi="Times New Roman"/>
        </w:rPr>
        <w:t>‘</w:t>
      </w:r>
      <w:r>
        <w:t>father</w:t>
      </w:r>
      <w:r>
        <w:rPr>
          <w:rFonts w:hAnsi="Times New Roman"/>
        </w:rPr>
        <w:t>’</w:t>
      </w:r>
      <w:r>
        <w:t>s sister</w:t>
      </w:r>
      <w:r>
        <w:rPr>
          <w:rFonts w:hAnsi="Times New Roman"/>
        </w:rPr>
        <w:t xml:space="preserve">’ </w:t>
      </w:r>
      <w:r>
        <w:t>\s BB</w:t>
      </w:r>
    </w:p>
    <w:p w14:paraId="7957105B" w14:textId="77777777" w:rsidR="00C42BF2" w:rsidRDefault="00F80514">
      <w:pPr>
        <w:pStyle w:val="Default"/>
        <w:widowControl w:val="0"/>
        <w:tabs>
          <w:tab w:val="left" w:pos="2880"/>
        </w:tabs>
        <w:ind w:left="2880" w:hanging="2880"/>
        <w:rPr>
          <w:color w:val="800000"/>
          <w:u w:color="800000"/>
        </w:rPr>
      </w:pPr>
      <w:r>
        <w:rPr>
          <w:color w:val="800000"/>
          <w:u w:color="800000"/>
        </w:rPr>
        <w:t>^^^</w:t>
      </w:r>
    </w:p>
    <w:p w14:paraId="1C1B5DC2" w14:textId="77777777" w:rsidR="00C42BF2" w:rsidRDefault="00F80514">
      <w:pPr>
        <w:pStyle w:val="Default"/>
        <w:widowControl w:val="0"/>
        <w:tabs>
          <w:tab w:val="left" w:pos="2880"/>
        </w:tabs>
        <w:ind w:left="2880" w:hanging="2880"/>
        <w:rPr>
          <w:color w:val="800000"/>
          <w:u w:color="800000"/>
        </w:rPr>
      </w:pPr>
      <w:r>
        <w:rPr>
          <w:color w:val="800000"/>
          <w:u w:color="800000"/>
        </w:rPr>
        <w:t>\l Yalarnnga</w:t>
      </w:r>
      <w:r>
        <w:rPr>
          <w:color w:val="800000"/>
          <w:u w:color="800000"/>
        </w:rPr>
        <w:tab/>
        <w:t xml:space="preserve">\w ngatharti \g </w:t>
      </w:r>
      <w:r>
        <w:rPr>
          <w:rFonts w:hAnsi="Times New Roman"/>
          <w:color w:val="800000"/>
          <w:u w:color="800000"/>
        </w:rPr>
        <w:t>‘</w:t>
      </w:r>
      <w:r>
        <w:rPr>
          <w:color w:val="800000"/>
          <w:u w:color="800000"/>
        </w:rPr>
        <w:t>sister</w:t>
      </w:r>
      <w:r>
        <w:rPr>
          <w:rFonts w:hAnsi="Times New Roman"/>
          <w:color w:val="800000"/>
          <w:u w:color="800000"/>
        </w:rPr>
        <w:t>’</w:t>
      </w:r>
      <w:r>
        <w:rPr>
          <w:color w:val="800000"/>
          <w:u w:color="800000"/>
        </w:rPr>
        <w:t>s child, man</w:t>
      </w:r>
      <w:r>
        <w:rPr>
          <w:rFonts w:hAnsi="Times New Roman"/>
          <w:color w:val="800000"/>
          <w:u w:color="800000"/>
        </w:rPr>
        <w:t>’</w:t>
      </w:r>
      <w:r>
        <w:rPr>
          <w:color w:val="800000"/>
          <w:u w:color="800000"/>
        </w:rPr>
        <w:t>s daughter-in-law</w:t>
      </w:r>
      <w:r>
        <w:rPr>
          <w:rFonts w:hAnsi="Times New Roman"/>
          <w:color w:val="800000"/>
          <w:u w:color="800000"/>
        </w:rPr>
        <w:t xml:space="preserve">’ </w:t>
      </w:r>
      <w:r>
        <w:rPr>
          <w:color w:val="800000"/>
          <w:u w:color="800000"/>
        </w:rPr>
        <w:t>\s Bl&amp;Br</w:t>
      </w:r>
    </w:p>
    <w:p w14:paraId="60E8A820" w14:textId="77777777" w:rsidR="00C42BF2" w:rsidRDefault="00C42BF2">
      <w:pPr>
        <w:pStyle w:val="Default"/>
        <w:widowControl w:val="0"/>
        <w:tabs>
          <w:tab w:val="left" w:pos="2880"/>
        </w:tabs>
        <w:ind w:left="2880" w:hanging="2880"/>
        <w:rPr>
          <w:color w:val="800000"/>
          <w:u w:color="800000"/>
        </w:rPr>
      </w:pPr>
    </w:p>
    <w:p w14:paraId="5886CCDC" w14:textId="77777777" w:rsidR="00C42BF2" w:rsidRDefault="00C42BF2">
      <w:pPr>
        <w:pStyle w:val="Default"/>
        <w:widowControl w:val="0"/>
        <w:tabs>
          <w:tab w:val="left" w:pos="2880"/>
        </w:tabs>
        <w:ind w:left="2880" w:hanging="2880"/>
        <w:rPr>
          <w:color w:val="800000"/>
          <w:u w:color="800000"/>
        </w:rPr>
      </w:pPr>
    </w:p>
    <w:p w14:paraId="466DE9B7" w14:textId="77777777" w:rsidR="00C42BF2" w:rsidRDefault="00F80514">
      <w:pPr>
        <w:pStyle w:val="Default"/>
        <w:widowControl w:val="0"/>
        <w:tabs>
          <w:tab w:val="left" w:pos="2880"/>
        </w:tabs>
        <w:ind w:left="2880" w:hanging="2880"/>
        <w:rPr>
          <w:b/>
          <w:bCs/>
          <w:color w:val="007C47"/>
          <w:u w:color="800000"/>
        </w:rPr>
      </w:pPr>
      <w:r>
        <w:rPr>
          <w:b/>
          <w:bCs/>
          <w:color w:val="007C47"/>
          <w:u w:color="800000"/>
        </w:rPr>
        <w:t>\e *ngu:mpu</w:t>
      </w:r>
    </w:p>
    <w:p w14:paraId="01ABEA80" w14:textId="77777777" w:rsidR="00C42BF2" w:rsidRDefault="00F80514">
      <w:pPr>
        <w:pStyle w:val="Default"/>
        <w:widowControl w:val="0"/>
        <w:tabs>
          <w:tab w:val="left" w:pos="2880"/>
        </w:tabs>
        <w:ind w:left="2880" w:hanging="2880"/>
        <w:rPr>
          <w:color w:val="007C47"/>
          <w:u w:color="800000"/>
        </w:rPr>
      </w:pPr>
      <w:r>
        <w:rPr>
          <w:color w:val="007C47"/>
          <w:u w:color="800000"/>
        </w:rPr>
        <w:t xml:space="preserve">\t </w:t>
      </w:r>
      <w:r>
        <w:rPr>
          <w:rFonts w:hAnsi="Times New Roman"/>
          <w:color w:val="007C47"/>
          <w:u w:color="800000"/>
        </w:rPr>
        <w:t>‘</w:t>
      </w:r>
      <w:r>
        <w:rPr>
          <w:color w:val="007C47"/>
          <w:u w:color="800000"/>
        </w:rPr>
        <w:t>dilly bag</w:t>
      </w:r>
      <w:r>
        <w:rPr>
          <w:rFonts w:hAnsi="Times New Roman"/>
          <w:color w:val="007C47"/>
          <w:u w:color="800000"/>
        </w:rPr>
        <w:t xml:space="preserve">’ </w:t>
      </w:r>
      <w:r>
        <w:rPr>
          <w:color w:val="007C47"/>
          <w:u w:color="800000"/>
        </w:rPr>
        <w:t>(sp)</w:t>
      </w:r>
    </w:p>
    <w:p w14:paraId="3B4FDBE2" w14:textId="77777777" w:rsidR="00C42BF2" w:rsidRDefault="00F80514">
      <w:pPr>
        <w:pStyle w:val="Default"/>
        <w:widowControl w:val="0"/>
        <w:tabs>
          <w:tab w:val="left" w:pos="2880"/>
        </w:tabs>
        <w:ind w:left="2880" w:hanging="2880"/>
        <w:rPr>
          <w:color w:val="007C47"/>
          <w:u w:color="800000"/>
        </w:rPr>
      </w:pPr>
      <w:r>
        <w:rPr>
          <w:color w:val="007C47"/>
          <w:u w:color="800000"/>
        </w:rPr>
        <w:t>\b n</w:t>
      </w:r>
    </w:p>
    <w:p w14:paraId="01B34D77" w14:textId="77777777" w:rsidR="00C42BF2" w:rsidRDefault="00F80514">
      <w:pPr>
        <w:pStyle w:val="Default"/>
        <w:widowControl w:val="0"/>
        <w:tabs>
          <w:tab w:val="left" w:pos="2880"/>
        </w:tabs>
        <w:ind w:left="2880" w:hanging="2880"/>
        <w:rPr>
          <w:color w:val="007C47"/>
          <w:u w:color="800000"/>
        </w:rPr>
      </w:pPr>
      <w:r>
        <w:rPr>
          <w:color w:val="007C47"/>
          <w:u w:color="800000"/>
        </w:rPr>
        <w:t>\l YYoront</w:t>
      </w:r>
      <w:r>
        <w:rPr>
          <w:color w:val="007C47"/>
          <w:u w:color="800000"/>
        </w:rPr>
        <w:tab/>
        <w:t>\w ngow</w:t>
      </w:r>
    </w:p>
    <w:p w14:paraId="56AF88F9" w14:textId="77777777" w:rsidR="00C42BF2" w:rsidRDefault="00F80514">
      <w:pPr>
        <w:pStyle w:val="Default"/>
        <w:widowControl w:val="0"/>
        <w:tabs>
          <w:tab w:val="left" w:pos="2880"/>
        </w:tabs>
        <w:ind w:left="2880" w:hanging="2880"/>
        <w:rPr>
          <w:color w:val="007C47"/>
          <w:u w:color="800000"/>
        </w:rPr>
      </w:pPr>
      <w:r>
        <w:rPr>
          <w:color w:val="007C47"/>
          <w:u w:color="800000"/>
        </w:rPr>
        <w:t>\l KKaper</w:t>
      </w:r>
      <w:r>
        <w:rPr>
          <w:color w:val="007C47"/>
          <w:u w:color="800000"/>
        </w:rPr>
        <w:tab/>
        <w:t xml:space="preserve">\w ngomp \g </w:t>
      </w:r>
      <w:r>
        <w:rPr>
          <w:rFonts w:hAnsi="Times New Roman"/>
          <w:color w:val="007C47"/>
          <w:u w:color="800000"/>
        </w:rPr>
        <w:t>‘</w:t>
      </w:r>
      <w:r>
        <w:rPr>
          <w:color w:val="007C47"/>
          <w:u w:color="800000"/>
        </w:rPr>
        <w:t>dilly bag</w:t>
      </w:r>
      <w:r>
        <w:rPr>
          <w:rFonts w:hAnsi="Times New Roman"/>
          <w:color w:val="007C47"/>
          <w:u w:color="800000"/>
        </w:rPr>
        <w:t xml:space="preserve">’ </w:t>
      </w:r>
      <w:r>
        <w:rPr>
          <w:color w:val="007C47"/>
          <w:u w:color="800000"/>
        </w:rPr>
        <w:t>\s PB Kokoberrin</w:t>
      </w:r>
    </w:p>
    <w:p w14:paraId="2726A1E3" w14:textId="77777777" w:rsidR="00C42BF2" w:rsidRDefault="00F80514">
      <w:pPr>
        <w:pStyle w:val="Default"/>
        <w:widowControl w:val="0"/>
        <w:tabs>
          <w:tab w:val="left" w:pos="2880"/>
        </w:tabs>
        <w:ind w:left="2880" w:hanging="2880"/>
        <w:rPr>
          <w:color w:val="007C47"/>
          <w:u w:color="800000"/>
        </w:rPr>
      </w:pPr>
      <w:r>
        <w:rPr>
          <w:color w:val="007C47"/>
          <w:u w:color="800000"/>
        </w:rPr>
        <w:t>\l Uw In(h)al</w:t>
      </w:r>
      <w:r>
        <w:rPr>
          <w:color w:val="007C47"/>
          <w:u w:color="800000"/>
        </w:rPr>
        <w:tab/>
        <w:t xml:space="preserve">\w ngomp \g </w:t>
      </w:r>
      <w:r>
        <w:rPr>
          <w:rFonts w:hAnsi="Times New Roman"/>
          <w:color w:val="007C47"/>
          <w:u w:color="800000"/>
        </w:rPr>
        <w:t>‘</w:t>
      </w:r>
      <w:r>
        <w:rPr>
          <w:color w:val="007C47"/>
          <w:u w:color="800000"/>
        </w:rPr>
        <w:t>men</w:t>
      </w:r>
      <w:r>
        <w:rPr>
          <w:rFonts w:hAnsi="Times New Roman"/>
          <w:color w:val="007C47"/>
          <w:u w:color="800000"/>
        </w:rPr>
        <w:t>’</w:t>
      </w:r>
      <w:r>
        <w:rPr>
          <w:color w:val="007C47"/>
          <w:u w:color="800000"/>
        </w:rPr>
        <w:t>s dilly bag</w:t>
      </w:r>
      <w:r>
        <w:rPr>
          <w:rFonts w:hAnsi="Times New Roman"/>
          <w:color w:val="007C47"/>
          <w:u w:color="800000"/>
        </w:rPr>
        <w:t xml:space="preserve">’ </w:t>
      </w:r>
      <w:r>
        <w:rPr>
          <w:color w:val="007C47"/>
          <w:u w:color="800000"/>
        </w:rPr>
        <w:t>\s Kathleen Major/BSom Tape 72-5 (Tape Archive A257 HA)</w:t>
      </w:r>
    </w:p>
    <w:p w14:paraId="101D3B63" w14:textId="77777777" w:rsidR="00C42BF2" w:rsidRDefault="00F80514">
      <w:pPr>
        <w:pStyle w:val="Default"/>
        <w:widowControl w:val="0"/>
        <w:tabs>
          <w:tab w:val="left" w:pos="2880"/>
        </w:tabs>
        <w:ind w:left="2880" w:hanging="2880"/>
        <w:rPr>
          <w:b/>
          <w:bCs/>
          <w:color w:val="007C47"/>
          <w:u w:color="800000"/>
        </w:rPr>
      </w:pPr>
      <w:r>
        <w:rPr>
          <w:b/>
          <w:bCs/>
          <w:color w:val="007C47"/>
          <w:u w:color="800000"/>
        </w:rPr>
        <w:t>\l L</w:t>
      </w:r>
      <w:r>
        <w:rPr>
          <w:b/>
          <w:bCs/>
          <w:color w:val="007C47"/>
          <w:u w:color="800000"/>
        </w:rPr>
        <w:tab/>
        <w:t>\w *ngu:mpu/i</w:t>
      </w:r>
    </w:p>
    <w:p w14:paraId="4C7C081A" w14:textId="77777777" w:rsidR="00C42BF2" w:rsidRDefault="00C42BF2">
      <w:pPr>
        <w:pStyle w:val="Default"/>
        <w:widowControl w:val="0"/>
        <w:tabs>
          <w:tab w:val="left" w:pos="2880"/>
        </w:tabs>
        <w:ind w:left="2880" w:hanging="2880"/>
        <w:rPr>
          <w:color w:val="800000"/>
          <w:u w:color="800000"/>
        </w:rPr>
      </w:pPr>
    </w:p>
    <w:p w14:paraId="4D4F9DB1" w14:textId="77777777" w:rsidR="00C42BF2" w:rsidRDefault="00C42BF2">
      <w:pPr>
        <w:pStyle w:val="Default"/>
        <w:widowControl w:val="0"/>
        <w:tabs>
          <w:tab w:val="left" w:pos="2880"/>
        </w:tabs>
        <w:ind w:left="2880" w:hanging="2880"/>
        <w:rPr>
          <w:color w:val="800000"/>
          <w:u w:color="800000"/>
        </w:rPr>
      </w:pPr>
    </w:p>
    <w:p w14:paraId="02617DC0" w14:textId="77777777" w:rsidR="00C42BF2" w:rsidRDefault="00F80514">
      <w:pPr>
        <w:pStyle w:val="Default"/>
        <w:widowControl w:val="0"/>
        <w:tabs>
          <w:tab w:val="left" w:pos="2880"/>
        </w:tabs>
        <w:ind w:left="2880" w:hanging="2880"/>
        <w:rPr>
          <w:b/>
          <w:bCs/>
        </w:rPr>
      </w:pPr>
      <w:r>
        <w:lastRenderedPageBreak/>
        <w:t xml:space="preserve">\e </w:t>
      </w:r>
      <w:r>
        <w:rPr>
          <w:b/>
          <w:bCs/>
        </w:rPr>
        <w:t>*ngu:ngkun</w:t>
      </w:r>
    </w:p>
    <w:p w14:paraId="7121D82F" w14:textId="77777777" w:rsidR="00C42BF2" w:rsidRDefault="00F80514">
      <w:pPr>
        <w:pStyle w:val="Default"/>
        <w:widowControl w:val="0"/>
        <w:tabs>
          <w:tab w:val="left" w:pos="2880"/>
        </w:tabs>
        <w:ind w:left="2880" w:hanging="2880"/>
      </w:pPr>
      <w:r>
        <w:t xml:space="preserve">\t </w:t>
      </w:r>
      <w:r>
        <w:rPr>
          <w:rFonts w:hAnsi="Times New Roman"/>
        </w:rPr>
        <w:t>‘</w:t>
      </w:r>
      <w:r>
        <w:t>boobok owl</w:t>
      </w:r>
      <w:r>
        <w:rPr>
          <w:rFonts w:hAnsi="Times New Roman"/>
        </w:rPr>
        <w:t>’</w:t>
      </w:r>
    </w:p>
    <w:p w14:paraId="3A6F6E13" w14:textId="77777777" w:rsidR="00C42BF2" w:rsidRDefault="00F80514">
      <w:pPr>
        <w:pStyle w:val="Default"/>
        <w:widowControl w:val="0"/>
        <w:tabs>
          <w:tab w:val="left" w:pos="2880"/>
        </w:tabs>
        <w:ind w:left="2880" w:hanging="2880"/>
      </w:pPr>
      <w:r>
        <w:t>\b n</w:t>
      </w:r>
    </w:p>
    <w:p w14:paraId="5FDEA824" w14:textId="77777777" w:rsidR="00C42BF2" w:rsidRDefault="00F80514">
      <w:pPr>
        <w:pStyle w:val="Default"/>
        <w:widowControl w:val="0"/>
        <w:tabs>
          <w:tab w:val="left" w:pos="2880"/>
        </w:tabs>
        <w:ind w:left="2880" w:hanging="2880"/>
      </w:pPr>
      <w:r>
        <w:t>\c O</w:t>
      </w:r>
    </w:p>
    <w:p w14:paraId="7BE553BA" w14:textId="77777777" w:rsidR="00C42BF2" w:rsidRDefault="00F80514">
      <w:pPr>
        <w:pStyle w:val="Default"/>
        <w:widowControl w:val="0"/>
        <w:tabs>
          <w:tab w:val="left" w:pos="2880"/>
        </w:tabs>
        <w:ind w:left="2880" w:hanging="2880"/>
      </w:pPr>
      <w:r>
        <w:t>\l YYoront</w:t>
      </w:r>
      <w:r>
        <w:tab/>
        <w:t xml:space="preserve">\w ngon; minh- \g </w:t>
      </w:r>
      <w:r>
        <w:rPr>
          <w:rFonts w:hAnsi="Times New Roman"/>
        </w:rPr>
        <w:t>‘</w:t>
      </w:r>
      <w:r>
        <w:t>boobok owl; barking owl</w:t>
      </w:r>
      <w:r>
        <w:rPr>
          <w:rFonts w:hAnsi="Times New Roman"/>
        </w:rPr>
        <w:t xml:space="preserve">’ </w:t>
      </w:r>
      <w:r>
        <w:t xml:space="preserve">\q </w:t>
      </w:r>
      <w:r>
        <w:rPr>
          <w:i/>
          <w:iCs/>
        </w:rPr>
        <w:t>Ninox novaeseelandiae</w:t>
      </w:r>
      <w:r>
        <w:t xml:space="preserve">, </w:t>
      </w:r>
      <w:r>
        <w:rPr>
          <w:i/>
          <w:iCs/>
        </w:rPr>
        <w:t>Ninox connivens</w:t>
      </w:r>
      <w:r>
        <w:t>.</w:t>
      </w:r>
    </w:p>
    <w:p w14:paraId="27CA00EE" w14:textId="77777777" w:rsidR="00C42BF2" w:rsidRDefault="00F80514">
      <w:pPr>
        <w:pStyle w:val="Default"/>
        <w:widowControl w:val="0"/>
        <w:tabs>
          <w:tab w:val="left" w:pos="2880"/>
        </w:tabs>
        <w:ind w:left="2880" w:hanging="2880"/>
      </w:pPr>
      <w:r>
        <w:t>\l UOykangand</w:t>
      </w:r>
      <w:r>
        <w:tab/>
        <w:t xml:space="preserve">\w ongkon; inh- \g </w:t>
      </w:r>
      <w:r>
        <w:rPr>
          <w:rFonts w:hAnsi="Times New Roman"/>
        </w:rPr>
        <w:t>‘</w:t>
      </w:r>
      <w:r>
        <w:rPr>
          <w:i/>
          <w:iCs/>
        </w:rPr>
        <w:t>Ninox boobook</w:t>
      </w:r>
      <w:r>
        <w:rPr>
          <w:rFonts w:hAnsi="Times New Roman"/>
        </w:rPr>
        <w:t>’</w:t>
      </w:r>
      <w:r>
        <w:t>. \s PH</w:t>
      </w:r>
    </w:p>
    <w:p w14:paraId="0B9275C4" w14:textId="77777777" w:rsidR="00C42BF2" w:rsidRDefault="00F80514">
      <w:pPr>
        <w:pStyle w:val="Default"/>
        <w:widowControl w:val="0"/>
        <w:tabs>
          <w:tab w:val="left" w:pos="2880"/>
        </w:tabs>
        <w:ind w:left="2880" w:hanging="2880"/>
      </w:pPr>
      <w:r>
        <w:t>\l UOlkol</w:t>
      </w:r>
      <w:r>
        <w:tab/>
        <w:t xml:space="preserve">\w onggon; inh- \g </w:t>
      </w:r>
      <w:r>
        <w:rPr>
          <w:rFonts w:hAnsi="Times New Roman"/>
        </w:rPr>
        <w:t>‘</w:t>
      </w:r>
      <w:r>
        <w:rPr>
          <w:i/>
          <w:iCs/>
        </w:rPr>
        <w:t>Ninox boobook</w:t>
      </w:r>
      <w:r>
        <w:rPr>
          <w:rFonts w:hAnsi="Times New Roman"/>
        </w:rPr>
        <w:t>’</w:t>
      </w:r>
      <w:r>
        <w:t>. \s PH</w:t>
      </w:r>
    </w:p>
    <w:p w14:paraId="0CBCA8BD" w14:textId="77777777" w:rsidR="00C42BF2" w:rsidRDefault="00F80514">
      <w:pPr>
        <w:pStyle w:val="Default"/>
        <w:widowControl w:val="0"/>
        <w:tabs>
          <w:tab w:val="left" w:pos="2880"/>
        </w:tabs>
        <w:ind w:left="2880" w:hanging="2880"/>
        <w:rPr>
          <w:b/>
          <w:bCs/>
        </w:rPr>
      </w:pPr>
      <w:r>
        <w:t xml:space="preserve">\l </w:t>
      </w:r>
      <w:r>
        <w:rPr>
          <w:b/>
          <w:bCs/>
        </w:rPr>
        <w:t>L</w:t>
      </w:r>
      <w:r>
        <w:rPr>
          <w:b/>
          <w:bCs/>
        </w:rPr>
        <w:tab/>
        <w:t>\w *ngu:ngkun</w:t>
      </w:r>
    </w:p>
    <w:p w14:paraId="3CA2078B" w14:textId="77777777" w:rsidR="00C42BF2" w:rsidRDefault="00C42BF2">
      <w:pPr>
        <w:pStyle w:val="Default"/>
        <w:widowControl w:val="0"/>
        <w:tabs>
          <w:tab w:val="left" w:pos="2880"/>
        </w:tabs>
        <w:ind w:left="2880" w:hanging="2880"/>
        <w:rPr>
          <w:b/>
          <w:bCs/>
        </w:rPr>
      </w:pPr>
    </w:p>
    <w:p w14:paraId="2F0831C5" w14:textId="77777777" w:rsidR="00C42BF2" w:rsidRDefault="00C42BF2">
      <w:pPr>
        <w:pStyle w:val="Default"/>
        <w:widowControl w:val="0"/>
        <w:tabs>
          <w:tab w:val="left" w:pos="2880"/>
        </w:tabs>
        <w:ind w:left="2880" w:hanging="2880"/>
        <w:rPr>
          <w:b/>
          <w:bCs/>
        </w:rPr>
      </w:pPr>
    </w:p>
    <w:p w14:paraId="686A16F9" w14:textId="77777777" w:rsidR="00C42BF2" w:rsidRDefault="00F80514">
      <w:pPr>
        <w:pStyle w:val="Default"/>
        <w:widowControl w:val="0"/>
        <w:tabs>
          <w:tab w:val="left" w:pos="2880"/>
        </w:tabs>
        <w:ind w:left="2880" w:hanging="2880"/>
        <w:rPr>
          <w:b/>
          <w:bCs/>
          <w:color w:val="003300"/>
          <w:u w:color="003300"/>
        </w:rPr>
      </w:pPr>
      <w:r>
        <w:rPr>
          <w:b/>
          <w:bCs/>
          <w:color w:val="003300"/>
          <w:u w:color="003300"/>
        </w:rPr>
        <w:t>\e *ngu:rma+</w:t>
      </w:r>
    </w:p>
    <w:p w14:paraId="49004871" w14:textId="77777777" w:rsidR="00C42BF2" w:rsidRDefault="00F80514">
      <w:pPr>
        <w:pStyle w:val="Default"/>
        <w:widowControl w:val="0"/>
        <w:tabs>
          <w:tab w:val="left" w:pos="2880"/>
        </w:tabs>
        <w:ind w:left="2880" w:hanging="2880"/>
        <w:rPr>
          <w:color w:val="003300"/>
          <w:u w:color="003300"/>
        </w:rPr>
      </w:pPr>
      <w:r>
        <w:rPr>
          <w:color w:val="003300"/>
          <w:u w:color="003300"/>
        </w:rPr>
        <w:t xml:space="preserve">\t </w:t>
      </w:r>
      <w:r>
        <w:rPr>
          <w:rFonts w:hAnsi="Times New Roman"/>
          <w:color w:val="003300"/>
          <w:u w:color="003300"/>
        </w:rPr>
        <w:t>‘</w:t>
      </w:r>
      <w:r>
        <w:rPr>
          <w:color w:val="003300"/>
          <w:u w:color="003300"/>
        </w:rPr>
        <w:t>under, below</w:t>
      </w:r>
      <w:r>
        <w:rPr>
          <w:rFonts w:hAnsi="Times New Roman"/>
          <w:color w:val="003300"/>
          <w:u w:color="003300"/>
        </w:rPr>
        <w:t>’</w:t>
      </w:r>
    </w:p>
    <w:p w14:paraId="2AE7E5CD" w14:textId="77777777" w:rsidR="00C42BF2" w:rsidRDefault="00F80514">
      <w:pPr>
        <w:pStyle w:val="Default"/>
        <w:widowControl w:val="0"/>
        <w:tabs>
          <w:tab w:val="left" w:pos="2880"/>
        </w:tabs>
        <w:ind w:left="2880" w:hanging="2880"/>
        <w:rPr>
          <w:color w:val="003300"/>
          <w:u w:color="003300"/>
        </w:rPr>
      </w:pPr>
      <w:r>
        <w:rPr>
          <w:color w:val="003300"/>
          <w:u w:color="003300"/>
        </w:rPr>
        <w:t>\b NAdj</w:t>
      </w:r>
    </w:p>
    <w:p w14:paraId="1D67BFA5" w14:textId="77777777" w:rsidR="00C42BF2" w:rsidRDefault="00F80514">
      <w:pPr>
        <w:pStyle w:val="Default"/>
        <w:widowControl w:val="0"/>
        <w:tabs>
          <w:tab w:val="left" w:pos="2880"/>
        </w:tabs>
        <w:ind w:left="2880" w:hanging="2880"/>
        <w:rPr>
          <w:color w:val="003300"/>
          <w:u w:color="003300"/>
        </w:rPr>
      </w:pPr>
      <w:r>
        <w:rPr>
          <w:color w:val="003300"/>
          <w:u w:color="003300"/>
        </w:rPr>
        <w:t>\l YYoront</w:t>
      </w:r>
      <w:r>
        <w:rPr>
          <w:color w:val="003300"/>
          <w:u w:color="003300"/>
        </w:rPr>
        <w:tab/>
        <w:t xml:space="preserve">\w </w:t>
      </w:r>
      <w:r>
        <w:rPr>
          <w:i/>
          <w:iCs/>
          <w:color w:val="003300"/>
          <w:u w:color="003300"/>
        </w:rPr>
        <w:t>yi=ngurm</w:t>
      </w:r>
      <w:r>
        <w:rPr>
          <w:color w:val="003300"/>
          <w:u w:color="003300"/>
        </w:rPr>
        <w:t xml:space="preserve"> \g </w:t>
      </w:r>
      <w:r>
        <w:rPr>
          <w:rFonts w:hAnsi="Times New Roman"/>
          <w:color w:val="003300"/>
          <w:u w:color="003300"/>
        </w:rPr>
        <w:t>‘</w:t>
      </w:r>
      <w:r>
        <w:rPr>
          <w:color w:val="003300"/>
          <w:u w:color="003300"/>
        </w:rPr>
        <w:t>be underwater, be submerged, be flooded</w:t>
      </w:r>
      <w:r>
        <w:rPr>
          <w:rFonts w:hAnsi="Times New Roman"/>
          <w:color w:val="003300"/>
          <w:u w:color="003300"/>
        </w:rPr>
        <w:t xml:space="preserve">’ </w:t>
      </w:r>
      <w:r>
        <w:rPr>
          <w:color w:val="003300"/>
          <w:u w:color="003300"/>
        </w:rPr>
        <w:t>\p Conj. LH, vi.</w:t>
      </w:r>
    </w:p>
    <w:p w14:paraId="302FCC13" w14:textId="77777777" w:rsidR="00C42BF2" w:rsidRDefault="00F80514">
      <w:pPr>
        <w:pStyle w:val="Default"/>
        <w:widowControl w:val="0"/>
        <w:tabs>
          <w:tab w:val="left" w:pos="2880"/>
        </w:tabs>
        <w:ind w:left="2880" w:hanging="2880"/>
        <w:rPr>
          <w:color w:val="003300"/>
          <w:u w:color="003300"/>
        </w:rPr>
      </w:pPr>
      <w:r>
        <w:rPr>
          <w:color w:val="003300"/>
          <w:u w:color="003300"/>
        </w:rPr>
        <w:t>\l GYimithirr</w:t>
      </w:r>
      <w:r>
        <w:rPr>
          <w:color w:val="003300"/>
          <w:u w:color="003300"/>
        </w:rPr>
        <w:tab/>
        <w:t xml:space="preserve">\w </w:t>
      </w:r>
      <w:r>
        <w:rPr>
          <w:i/>
          <w:iCs/>
          <w:color w:val="003300"/>
          <w:u w:color="003300"/>
        </w:rPr>
        <w:t>ngu:rmal</w:t>
      </w:r>
      <w:r>
        <w:rPr>
          <w:color w:val="003300"/>
          <w:u w:color="003300"/>
        </w:rPr>
        <w:t xml:space="preserve"> \g </w:t>
      </w:r>
      <w:r>
        <w:rPr>
          <w:rFonts w:hAnsi="Times New Roman"/>
          <w:color w:val="003300"/>
          <w:u w:color="003300"/>
        </w:rPr>
        <w:t>‘</w:t>
      </w:r>
      <w:r>
        <w:rPr>
          <w:color w:val="003300"/>
          <w:u w:color="003300"/>
        </w:rPr>
        <w:t>under, below</w:t>
      </w:r>
      <w:r>
        <w:rPr>
          <w:rFonts w:hAnsi="Times New Roman"/>
          <w:color w:val="003300"/>
          <w:u w:color="003300"/>
        </w:rPr>
        <w:t xml:space="preserve">’ </w:t>
      </w:r>
      <w:r>
        <w:rPr>
          <w:color w:val="003300"/>
          <w:u w:color="003300"/>
        </w:rPr>
        <w:t xml:space="preserve">\p Adj. \q Derivative </w:t>
      </w:r>
      <w:r>
        <w:rPr>
          <w:i/>
          <w:iCs/>
          <w:color w:val="003300"/>
          <w:u w:color="003300"/>
        </w:rPr>
        <w:t>ngu:rmal-duda:</w:t>
      </w:r>
      <w:r>
        <w:rPr>
          <w:rFonts w:hAnsi="Times New Roman"/>
          <w:color w:val="003300"/>
          <w:u w:color="003300"/>
        </w:rPr>
        <w:t xml:space="preserve"> ‘</w:t>
      </w:r>
      <w:r>
        <w:rPr>
          <w:color w:val="003300"/>
          <w:u w:color="003300"/>
        </w:rPr>
        <w:t>dive</w:t>
      </w:r>
      <w:r>
        <w:rPr>
          <w:rFonts w:hAnsi="Times New Roman"/>
          <w:color w:val="003300"/>
          <w:u w:color="003300"/>
        </w:rPr>
        <w:t>’</w:t>
      </w:r>
      <w:r>
        <w:rPr>
          <w:color w:val="003300"/>
          <w:u w:color="003300"/>
        </w:rPr>
        <w:t xml:space="preserve">, as in </w:t>
      </w:r>
      <w:r>
        <w:rPr>
          <w:i/>
          <w:iCs/>
          <w:color w:val="003300"/>
          <w:u w:color="003300"/>
        </w:rPr>
        <w:t>ngu:rmal-duda: gu:ju-wi</w:t>
      </w:r>
      <w:r>
        <w:rPr>
          <w:rFonts w:hAnsi="Times New Roman"/>
          <w:color w:val="003300"/>
          <w:u w:color="003300"/>
        </w:rPr>
        <w:t xml:space="preserve"> ‘</w:t>
      </w:r>
      <w:r>
        <w:rPr>
          <w:color w:val="003300"/>
          <w:u w:color="003300"/>
        </w:rPr>
        <w:t>dive for fish</w:t>
      </w:r>
      <w:r>
        <w:rPr>
          <w:rFonts w:hAnsi="Times New Roman"/>
          <w:color w:val="003300"/>
          <w:u w:color="003300"/>
        </w:rPr>
        <w:t>’</w:t>
      </w:r>
      <w:r>
        <w:rPr>
          <w:color w:val="003300"/>
          <w:u w:color="003300"/>
        </w:rPr>
        <w:t xml:space="preserve">. Q: is </w:t>
      </w:r>
      <w:r>
        <w:rPr>
          <w:i/>
          <w:iCs/>
          <w:color w:val="003300"/>
          <w:u w:color="003300"/>
        </w:rPr>
        <w:t>ngu:rmal</w:t>
      </w:r>
      <w:r>
        <w:rPr>
          <w:color w:val="003300"/>
          <w:u w:color="003300"/>
        </w:rPr>
        <w:t xml:space="preserve"> an adjective at all? \s JHav</w:t>
      </w:r>
    </w:p>
    <w:p w14:paraId="34B4B20B" w14:textId="77777777" w:rsidR="00C42BF2" w:rsidRDefault="00F80514">
      <w:pPr>
        <w:pStyle w:val="Default"/>
        <w:widowControl w:val="0"/>
        <w:tabs>
          <w:tab w:val="left" w:pos="2880"/>
        </w:tabs>
        <w:ind w:left="2880" w:hanging="2880"/>
        <w:rPr>
          <w:b/>
          <w:bCs/>
          <w:color w:val="003300"/>
          <w:u w:color="003300"/>
        </w:rPr>
      </w:pPr>
      <w:r>
        <w:rPr>
          <w:b/>
          <w:bCs/>
          <w:color w:val="003300"/>
          <w:u w:color="003300"/>
        </w:rPr>
        <w:t>\l pPaman</w:t>
      </w:r>
      <w:r>
        <w:rPr>
          <w:b/>
          <w:bCs/>
          <w:color w:val="003300"/>
          <w:u w:color="003300"/>
        </w:rPr>
        <w:tab/>
        <w:t>\w *ngu:rma+ \s BA</w:t>
      </w:r>
    </w:p>
    <w:p w14:paraId="131F323B" w14:textId="77777777" w:rsidR="00C42BF2" w:rsidRDefault="00F80514">
      <w:pPr>
        <w:pStyle w:val="Default"/>
        <w:widowControl w:val="0"/>
        <w:tabs>
          <w:tab w:val="left" w:pos="2880"/>
        </w:tabs>
        <w:ind w:left="2880" w:hanging="2880"/>
      </w:pPr>
      <w:r>
        <w:t>^^^</w:t>
      </w:r>
    </w:p>
    <w:p w14:paraId="2ED6B9EE" w14:textId="77777777" w:rsidR="00C42BF2" w:rsidRDefault="00F80514">
      <w:pPr>
        <w:pStyle w:val="Default"/>
        <w:widowControl w:val="0"/>
        <w:tabs>
          <w:tab w:val="left" w:pos="2880"/>
        </w:tabs>
        <w:ind w:left="2880" w:hanging="2880"/>
        <w:rPr>
          <w:color w:val="003300"/>
          <w:u w:color="003300"/>
        </w:rPr>
      </w:pPr>
      <w:r>
        <w:rPr>
          <w:color w:val="003300"/>
          <w:u w:color="003300"/>
        </w:rPr>
        <w:t>\l KYal</w:t>
      </w:r>
      <w:r>
        <w:rPr>
          <w:color w:val="003300"/>
          <w:u w:color="003300"/>
        </w:rPr>
        <w:tab/>
        <w:t xml:space="preserve">\w </w:t>
      </w:r>
      <w:r>
        <w:rPr>
          <w:i/>
          <w:iCs/>
          <w:color w:val="003300"/>
          <w:u w:color="003300"/>
        </w:rPr>
        <w:t>ngurma</w:t>
      </w:r>
      <w:r>
        <w:rPr>
          <w:color w:val="003300"/>
          <w:u w:color="003300"/>
        </w:rPr>
        <w:t xml:space="preserve"> \g </w:t>
      </w:r>
      <w:r>
        <w:rPr>
          <w:rFonts w:hAnsi="Times New Roman"/>
          <w:color w:val="003300"/>
          <w:u w:color="003300"/>
        </w:rPr>
        <w:t>‘</w:t>
      </w:r>
      <w:r>
        <w:t>shadow,  picture, statue, movie, cards, reflection in a mirror or smooth water</w:t>
      </w:r>
      <w:r>
        <w:rPr>
          <w:rFonts w:hAnsi="Times New Roman"/>
          <w:color w:val="003300"/>
          <w:u w:color="003300"/>
        </w:rPr>
        <w:t xml:space="preserve">’ </w:t>
      </w:r>
      <w:r>
        <w:rPr>
          <w:color w:val="003300"/>
          <w:u w:color="003300"/>
        </w:rPr>
        <w:t>\s Hr&amp;Hr</w:t>
      </w:r>
    </w:p>
    <w:p w14:paraId="7EA7B7A6" w14:textId="77777777" w:rsidR="00C42BF2" w:rsidRDefault="00C42BF2">
      <w:pPr>
        <w:pStyle w:val="Default"/>
        <w:widowControl w:val="0"/>
        <w:tabs>
          <w:tab w:val="left" w:pos="2880"/>
        </w:tabs>
        <w:ind w:left="2880" w:hanging="2880"/>
        <w:rPr>
          <w:color w:val="003300"/>
          <w:u w:color="003300"/>
        </w:rPr>
      </w:pPr>
    </w:p>
    <w:p w14:paraId="033D537E" w14:textId="77777777" w:rsidR="00C42BF2" w:rsidRDefault="00C42BF2">
      <w:pPr>
        <w:pStyle w:val="Default"/>
        <w:widowControl w:val="0"/>
        <w:tabs>
          <w:tab w:val="left" w:pos="2880"/>
        </w:tabs>
        <w:ind w:left="2880" w:hanging="2880"/>
        <w:rPr>
          <w:color w:val="003300"/>
          <w:u w:color="003300"/>
        </w:rPr>
      </w:pPr>
    </w:p>
    <w:p w14:paraId="62B8C9BC" w14:textId="77777777" w:rsidR="00C42BF2" w:rsidRDefault="00F80514">
      <w:pPr>
        <w:pStyle w:val="Default"/>
        <w:widowControl w:val="0"/>
        <w:tabs>
          <w:tab w:val="left" w:pos="2880"/>
        </w:tabs>
        <w:ind w:left="2880" w:hanging="2880"/>
        <w:rPr>
          <w:b/>
          <w:bCs/>
        </w:rPr>
      </w:pPr>
      <w:r>
        <w:t xml:space="preserve">\e </w:t>
      </w:r>
      <w:r>
        <w:rPr>
          <w:b/>
          <w:bCs/>
        </w:rPr>
        <w:t>*ngu:yngku</w:t>
      </w:r>
    </w:p>
    <w:p w14:paraId="66201DA5" w14:textId="77777777" w:rsidR="00C42BF2" w:rsidRDefault="00F80514">
      <w:pPr>
        <w:pStyle w:val="Default"/>
        <w:widowControl w:val="0"/>
        <w:tabs>
          <w:tab w:val="left" w:pos="2880"/>
        </w:tabs>
        <w:ind w:left="2880" w:hanging="2880"/>
      </w:pPr>
      <w:r>
        <w:t xml:space="preserve">\t </w:t>
      </w:r>
      <w:r>
        <w:rPr>
          <w:rFonts w:hAnsi="Times New Roman"/>
        </w:rPr>
        <w:t>‘</w:t>
      </w:r>
      <w:r>
        <w:t>shade</w:t>
      </w:r>
      <w:r>
        <w:rPr>
          <w:rFonts w:hAnsi="Times New Roman"/>
        </w:rPr>
        <w:t>’</w:t>
      </w:r>
    </w:p>
    <w:p w14:paraId="791E2671" w14:textId="77777777" w:rsidR="00C42BF2" w:rsidRDefault="00F80514">
      <w:pPr>
        <w:pStyle w:val="Default"/>
        <w:widowControl w:val="0"/>
        <w:tabs>
          <w:tab w:val="left" w:pos="2880"/>
        </w:tabs>
        <w:ind w:left="2880" w:hanging="2880"/>
      </w:pPr>
      <w:r>
        <w:t>\b n</w:t>
      </w:r>
    </w:p>
    <w:p w14:paraId="14B5C5A6" w14:textId="77777777" w:rsidR="00C42BF2" w:rsidRDefault="00F80514">
      <w:pPr>
        <w:pStyle w:val="Default"/>
        <w:widowControl w:val="0"/>
        <w:tabs>
          <w:tab w:val="left" w:pos="2880"/>
        </w:tabs>
        <w:ind w:left="2880" w:hanging="2880"/>
      </w:pPr>
      <w:r>
        <w:t>\c E</w:t>
      </w:r>
    </w:p>
    <w:p w14:paraId="1C6C29E1" w14:textId="77777777" w:rsidR="00C42BF2" w:rsidRDefault="00F80514">
      <w:pPr>
        <w:pStyle w:val="Default"/>
        <w:widowControl w:val="0"/>
        <w:tabs>
          <w:tab w:val="left" w:pos="2880"/>
        </w:tabs>
        <w:ind w:left="2880" w:hanging="2880"/>
      </w:pPr>
      <w:r>
        <w:t>\l WMungknh</w:t>
      </w:r>
      <w:r>
        <w:tab/>
        <w:t xml:space="preserve">\w ngo:yngk \g </w:t>
      </w:r>
      <w:r>
        <w:rPr>
          <w:rFonts w:hAnsi="Times New Roman"/>
        </w:rPr>
        <w:t>‘</w:t>
      </w:r>
      <w:r>
        <w:t>shade</w:t>
      </w:r>
      <w:r>
        <w:rPr>
          <w:rFonts w:hAnsi="Times New Roman"/>
        </w:rPr>
        <w:t xml:space="preserve">’ </w:t>
      </w:r>
      <w:r>
        <w:t xml:space="preserve">\q KPPW cite with short vowel, </w:t>
      </w:r>
      <w:r>
        <w:rPr>
          <w:i/>
          <w:iCs/>
        </w:rPr>
        <w:t>ngoyngk</w:t>
      </w:r>
      <w:r>
        <w:rPr>
          <w:rFonts w:hAnsi="Times New Roman"/>
        </w:rPr>
        <w:t xml:space="preserve"> ‘</w:t>
      </w:r>
      <w:r>
        <w:t>shadow; shade, esp. a shade made of leafy branches for shelter in the heat of the day; reflection in looking glass</w:t>
      </w:r>
      <w:r>
        <w:rPr>
          <w:rFonts w:hAnsi="Times New Roman"/>
        </w:rPr>
        <w:t>’</w:t>
      </w:r>
      <w:r>
        <w:t>. \s KLH; KPPW</w:t>
      </w:r>
    </w:p>
    <w:p w14:paraId="7C8F5588" w14:textId="77777777" w:rsidR="00C42BF2" w:rsidRDefault="00F80514">
      <w:pPr>
        <w:pStyle w:val="Default"/>
        <w:widowControl w:val="0"/>
        <w:tabs>
          <w:tab w:val="left" w:pos="2880"/>
        </w:tabs>
        <w:ind w:left="2880" w:hanging="2880"/>
      </w:pPr>
      <w:r>
        <w:t>\l Umpila</w:t>
      </w:r>
      <w:r>
        <w:tab/>
        <w:t xml:space="preserve">\w ngu:yngku \g </w:t>
      </w:r>
      <w:r>
        <w:rPr>
          <w:rFonts w:hAnsi="Times New Roman"/>
        </w:rPr>
        <w:t>‘</w:t>
      </w:r>
      <w:r>
        <w:t>shade</w:t>
      </w:r>
      <w:r>
        <w:rPr>
          <w:rFonts w:hAnsi="Times New Roman"/>
        </w:rPr>
        <w:t xml:space="preserve">’ </w:t>
      </w:r>
      <w:r>
        <w:t>\s KLH</w:t>
      </w:r>
    </w:p>
    <w:p w14:paraId="21D13679" w14:textId="77777777" w:rsidR="00C42BF2" w:rsidRDefault="00F80514">
      <w:pPr>
        <w:pStyle w:val="Default"/>
        <w:widowControl w:val="0"/>
        <w:tabs>
          <w:tab w:val="left" w:pos="2880"/>
        </w:tabs>
        <w:ind w:left="2880" w:hanging="2880"/>
      </w:pPr>
      <w:r>
        <w:t xml:space="preserve">\l </w:t>
      </w:r>
      <w:r>
        <w:rPr>
          <w:b/>
          <w:bCs/>
        </w:rPr>
        <w:t>pPaman</w:t>
      </w:r>
      <w:r>
        <w:rPr>
          <w:b/>
          <w:bCs/>
        </w:rPr>
        <w:tab/>
        <w:t>\w *ngu:yngku</w:t>
      </w:r>
      <w:r>
        <w:t xml:space="preserve"> \s KLH</w:t>
      </w:r>
    </w:p>
    <w:p w14:paraId="7223815E" w14:textId="77777777" w:rsidR="00C42BF2" w:rsidRDefault="00C42BF2">
      <w:pPr>
        <w:pStyle w:val="Default"/>
        <w:widowControl w:val="0"/>
        <w:tabs>
          <w:tab w:val="left" w:pos="2880"/>
        </w:tabs>
        <w:ind w:left="2880" w:hanging="2880"/>
      </w:pPr>
    </w:p>
    <w:p w14:paraId="5726E2F1" w14:textId="77777777" w:rsidR="00C42BF2" w:rsidRDefault="00C42BF2">
      <w:pPr>
        <w:pStyle w:val="Default"/>
        <w:widowControl w:val="0"/>
        <w:tabs>
          <w:tab w:val="left" w:pos="2880"/>
        </w:tabs>
        <w:ind w:left="2880" w:hanging="2880"/>
      </w:pPr>
    </w:p>
    <w:p w14:paraId="09DD11B1" w14:textId="77777777" w:rsidR="00C42BF2" w:rsidRDefault="00C42BF2">
      <w:pPr>
        <w:pStyle w:val="Default"/>
        <w:widowControl w:val="0"/>
        <w:tabs>
          <w:tab w:val="left" w:pos="2880"/>
        </w:tabs>
        <w:ind w:left="2880" w:hanging="2880"/>
      </w:pPr>
    </w:p>
    <w:p w14:paraId="00FC7A7D" w14:textId="77777777" w:rsidR="00C42BF2" w:rsidRDefault="00F80514">
      <w:pPr>
        <w:pStyle w:val="Default"/>
        <w:widowControl w:val="0"/>
        <w:tabs>
          <w:tab w:val="left" w:pos="2880"/>
        </w:tabs>
        <w:ind w:left="2880" w:hanging="2880"/>
        <w:rPr>
          <w:sz w:val="144"/>
          <w:szCs w:val="144"/>
        </w:rPr>
      </w:pPr>
      <w:r>
        <w:rPr>
          <w:sz w:val="144"/>
          <w:szCs w:val="144"/>
        </w:rPr>
        <w:t xml:space="preserve">* </w:t>
      </w:r>
      <w:r>
        <w:rPr>
          <w:rFonts w:hAnsi="Times New Roman"/>
          <w:sz w:val="144"/>
          <w:szCs w:val="144"/>
        </w:rPr>
        <w:t xml:space="preserve">ñ </w:t>
      </w:r>
      <w:r>
        <w:rPr>
          <w:sz w:val="144"/>
          <w:szCs w:val="144"/>
        </w:rPr>
        <w:t>(ny)</w:t>
      </w:r>
    </w:p>
    <w:p w14:paraId="70F3AFF3" w14:textId="77777777" w:rsidR="00C42BF2" w:rsidRDefault="00C42BF2">
      <w:pPr>
        <w:pStyle w:val="Default"/>
        <w:widowControl w:val="0"/>
        <w:tabs>
          <w:tab w:val="left" w:pos="2880"/>
        </w:tabs>
        <w:ind w:left="2880" w:hanging="2880"/>
        <w:rPr>
          <w:sz w:val="144"/>
          <w:szCs w:val="144"/>
        </w:rPr>
      </w:pPr>
    </w:p>
    <w:p w14:paraId="4FB1F35D" w14:textId="77777777" w:rsidR="00C42BF2" w:rsidRDefault="00C42BF2">
      <w:pPr>
        <w:pStyle w:val="Default"/>
        <w:widowControl w:val="0"/>
        <w:tabs>
          <w:tab w:val="left" w:pos="2880"/>
        </w:tabs>
        <w:ind w:left="2880" w:hanging="2880"/>
        <w:rPr>
          <w:sz w:val="144"/>
          <w:szCs w:val="144"/>
        </w:rPr>
      </w:pPr>
    </w:p>
    <w:p w14:paraId="78D2265A" w14:textId="77777777" w:rsidR="00C42BF2" w:rsidRDefault="00C42BF2">
      <w:pPr>
        <w:pStyle w:val="Default"/>
        <w:widowControl w:val="0"/>
        <w:tabs>
          <w:tab w:val="left" w:pos="2880"/>
        </w:tabs>
        <w:ind w:left="2880" w:hanging="2880"/>
        <w:rPr>
          <w:sz w:val="144"/>
          <w:szCs w:val="144"/>
        </w:rPr>
      </w:pPr>
    </w:p>
    <w:p w14:paraId="3116364B" w14:textId="77777777" w:rsidR="00C42BF2" w:rsidRDefault="00F80514">
      <w:pPr>
        <w:pStyle w:val="Default"/>
        <w:widowControl w:val="0"/>
        <w:tabs>
          <w:tab w:val="left" w:pos="2880"/>
        </w:tabs>
        <w:ind w:left="2880" w:hanging="2880"/>
        <w:rPr>
          <w:b/>
          <w:bCs/>
        </w:rPr>
      </w:pPr>
      <w:r>
        <w:t xml:space="preserve">\e </w:t>
      </w:r>
      <w:r>
        <w:rPr>
          <w:b/>
          <w:bCs/>
        </w:rPr>
        <w:t>*</w:t>
      </w:r>
      <w:r>
        <w:rPr>
          <w:rFonts w:hAnsi="Times New Roman"/>
          <w:b/>
          <w:bCs/>
        </w:rPr>
        <w:t>ñ</w:t>
      </w:r>
      <w:r>
        <w:rPr>
          <w:b/>
          <w:bCs/>
        </w:rPr>
        <w:t>a</w:t>
      </w:r>
    </w:p>
    <w:p w14:paraId="3C2DAECB" w14:textId="77777777" w:rsidR="00C42BF2" w:rsidRDefault="00F80514">
      <w:pPr>
        <w:pStyle w:val="Default"/>
        <w:widowControl w:val="0"/>
        <w:tabs>
          <w:tab w:val="left" w:pos="2880"/>
        </w:tabs>
        <w:ind w:left="2880" w:hanging="2880"/>
      </w:pPr>
      <w:r>
        <w:t xml:space="preserve">\t </w:t>
      </w:r>
      <w:r>
        <w:rPr>
          <w:rFonts w:hAnsi="Times New Roman"/>
        </w:rPr>
        <w:t>‘</w:t>
      </w:r>
      <w:r>
        <w:t>what</w:t>
      </w:r>
      <w:r>
        <w:rPr>
          <w:rFonts w:hAnsi="Times New Roman"/>
        </w:rPr>
        <w:t>’</w:t>
      </w:r>
    </w:p>
    <w:p w14:paraId="3F976987" w14:textId="77777777" w:rsidR="00C42BF2" w:rsidRDefault="00F80514">
      <w:pPr>
        <w:pStyle w:val="Default"/>
        <w:widowControl w:val="0"/>
        <w:tabs>
          <w:tab w:val="left" w:pos="2880"/>
        </w:tabs>
        <w:ind w:left="2880" w:hanging="2880"/>
      </w:pPr>
      <w:r>
        <w:t>\b nInt</w:t>
      </w:r>
    </w:p>
    <w:p w14:paraId="2EB83A55" w14:textId="77777777" w:rsidR="00C42BF2" w:rsidRDefault="00F80514">
      <w:pPr>
        <w:pStyle w:val="Default"/>
        <w:widowControl w:val="0"/>
        <w:tabs>
          <w:tab w:val="left" w:pos="2880"/>
        </w:tabs>
        <w:ind w:left="2880" w:hanging="2880"/>
      </w:pPr>
      <w:r>
        <w:t>\x See also *</w:t>
      </w:r>
      <w:r>
        <w:rPr>
          <w:rFonts w:hAnsi="Times New Roman"/>
        </w:rPr>
        <w:t>ñ</w:t>
      </w:r>
      <w:r>
        <w:t xml:space="preserve">ana </w:t>
      </w:r>
      <w:r>
        <w:rPr>
          <w:rFonts w:hAnsi="Times New Roman"/>
        </w:rPr>
        <w:t>‘</w:t>
      </w:r>
      <w:r>
        <w:t>this</w:t>
      </w:r>
      <w:r>
        <w:rPr>
          <w:rFonts w:hAnsi="Times New Roman"/>
        </w:rPr>
        <w:t>’</w:t>
      </w:r>
      <w:r>
        <w:t>, *</w:t>
      </w:r>
      <w:r>
        <w:rPr>
          <w:rFonts w:hAnsi="Times New Roman"/>
        </w:rPr>
        <w:t>ñ</w:t>
      </w:r>
      <w:r>
        <w:t>awa and *</w:t>
      </w:r>
      <w:r>
        <w:rPr>
          <w:rFonts w:hAnsi="Times New Roman"/>
        </w:rPr>
        <w:t>ñ</w:t>
      </w:r>
      <w:r>
        <w:t xml:space="preserve">angku </w:t>
      </w:r>
      <w:r>
        <w:rPr>
          <w:rFonts w:hAnsi="Times New Roman"/>
        </w:rPr>
        <w:t>‘</w:t>
      </w:r>
      <w:r>
        <w:t>that</w:t>
      </w:r>
      <w:r>
        <w:rPr>
          <w:rFonts w:hAnsi="Times New Roman"/>
        </w:rPr>
        <w:t>’</w:t>
      </w:r>
      <w:r>
        <w:t>.</w:t>
      </w:r>
    </w:p>
    <w:p w14:paraId="6CA2A3FF" w14:textId="77777777" w:rsidR="00C42BF2" w:rsidRDefault="00F80514">
      <w:pPr>
        <w:pStyle w:val="Default"/>
        <w:widowControl w:val="0"/>
        <w:tabs>
          <w:tab w:val="left" w:pos="2880"/>
        </w:tabs>
        <w:ind w:left="2880" w:hanging="2880"/>
      </w:pPr>
      <w:r>
        <w:t>\l KKY</w:t>
      </w:r>
      <w:r>
        <w:tab/>
        <w:t xml:space="preserve">\w nag \g </w:t>
      </w:r>
      <w:r>
        <w:rPr>
          <w:rFonts w:hAnsi="Times New Roman"/>
        </w:rPr>
        <w:t>‘</w:t>
      </w:r>
      <w:r>
        <w:t>how</w:t>
      </w:r>
      <w:r>
        <w:rPr>
          <w:rFonts w:hAnsi="Times New Roman"/>
        </w:rPr>
        <w:t xml:space="preserve">’ </w:t>
      </w:r>
      <w:r>
        <w:t xml:space="preserve">\q When asking about the state of something: </w:t>
      </w:r>
      <w:r>
        <w:rPr>
          <w:i/>
          <w:iCs/>
        </w:rPr>
        <w:t>Sey w</w:t>
      </w:r>
      <w:r>
        <w:rPr>
          <w:rFonts w:hAnsi="Times New Roman"/>
          <w:i/>
          <w:iCs/>
        </w:rPr>
        <w:t>œ</w:t>
      </w:r>
      <w:r>
        <w:rPr>
          <w:i/>
          <w:iCs/>
        </w:rPr>
        <w:t>r nag</w:t>
      </w:r>
      <w:r>
        <w:rPr>
          <w:rFonts w:hAnsi="Times New Roman"/>
        </w:rPr>
        <w:t xml:space="preserve"> ‘</w:t>
      </w:r>
      <w:r>
        <w:t>how</w:t>
      </w:r>
      <w:r>
        <w:rPr>
          <w:rFonts w:hAnsi="Times New Roman"/>
        </w:rPr>
        <w:t>’</w:t>
      </w:r>
      <w:r>
        <w:t>s the water?</w:t>
      </w:r>
      <w:r>
        <w:rPr>
          <w:rFonts w:hAnsi="Times New Roman"/>
        </w:rPr>
        <w:t xml:space="preserve">’ </w:t>
      </w:r>
      <w:r>
        <w:t xml:space="preserve">Also </w:t>
      </w:r>
      <w:r>
        <w:rPr>
          <w:rFonts w:hAnsi="Times New Roman"/>
        </w:rPr>
        <w:t>‘</w:t>
      </w:r>
      <w:r>
        <w:t>there, I told you so!</w:t>
      </w:r>
      <w:r>
        <w:rPr>
          <w:rFonts w:hAnsi="Times New Roman"/>
        </w:rPr>
        <w:t xml:space="preserve">’ </w:t>
      </w:r>
      <w:r>
        <w:t xml:space="preserve">Also </w:t>
      </w:r>
      <w:r>
        <w:rPr>
          <w:i/>
          <w:iCs/>
        </w:rPr>
        <w:t>nanga</w:t>
      </w:r>
      <w:r>
        <w:rPr>
          <w:rFonts w:hAnsi="Times New Roman"/>
        </w:rPr>
        <w:t xml:space="preserve"> ‘</w:t>
      </w:r>
      <w:r>
        <w:t>when, while; if; at [in time phrases]; as, like</w:t>
      </w:r>
      <w:r>
        <w:rPr>
          <w:rFonts w:hAnsi="Times New Roman"/>
        </w:rPr>
        <w:t>’</w:t>
      </w:r>
      <w:r>
        <w:t>. \s RJK</w:t>
      </w:r>
    </w:p>
    <w:p w14:paraId="367A54AA" w14:textId="77777777" w:rsidR="00C42BF2" w:rsidRDefault="00F80514">
      <w:pPr>
        <w:pStyle w:val="Default"/>
        <w:widowControl w:val="0"/>
        <w:tabs>
          <w:tab w:val="left" w:pos="2880"/>
        </w:tabs>
        <w:ind w:left="2880" w:hanging="2880"/>
        <w:rPr>
          <w:color w:val="003300"/>
          <w:u w:color="003300"/>
        </w:rPr>
      </w:pPr>
      <w:r>
        <w:rPr>
          <w:color w:val="003300"/>
          <w:u w:color="003300"/>
        </w:rPr>
        <w:t>\l GYim</w:t>
      </w:r>
      <w:r>
        <w:rPr>
          <w:color w:val="003300"/>
          <w:u w:color="003300"/>
        </w:rPr>
        <w:tab/>
        <w:t xml:space="preserve">\w </w:t>
      </w:r>
      <w:r>
        <w:rPr>
          <w:i/>
          <w:iCs/>
          <w:color w:val="003300"/>
          <w:u w:color="003300"/>
        </w:rPr>
        <w:t>nha:</w:t>
      </w:r>
      <w:r>
        <w:rPr>
          <w:color w:val="003300"/>
          <w:u w:color="003300"/>
        </w:rPr>
        <w:t xml:space="preserve"> \g </w:t>
      </w:r>
      <w:r>
        <w:rPr>
          <w:rFonts w:hAnsi="Times New Roman"/>
          <w:color w:val="003300"/>
          <w:u w:color="003300"/>
        </w:rPr>
        <w:t>‘</w:t>
      </w:r>
      <w:r>
        <w:rPr>
          <w:color w:val="003300"/>
          <w:u w:color="003300"/>
        </w:rPr>
        <w:t>there, that</w:t>
      </w:r>
      <w:r>
        <w:rPr>
          <w:rFonts w:hAnsi="Times New Roman"/>
          <w:color w:val="003300"/>
          <w:u w:color="003300"/>
        </w:rPr>
        <w:t xml:space="preserve">’ </w:t>
      </w:r>
      <w:r>
        <w:rPr>
          <w:color w:val="003300"/>
          <w:u w:color="003300"/>
        </w:rPr>
        <w:t>\s JHav</w:t>
      </w:r>
    </w:p>
    <w:p w14:paraId="0E0ECE4F" w14:textId="77777777" w:rsidR="00C42BF2" w:rsidRDefault="00F80514">
      <w:pPr>
        <w:pStyle w:val="Default"/>
        <w:widowControl w:val="0"/>
        <w:tabs>
          <w:tab w:val="left" w:pos="2880"/>
        </w:tabs>
        <w:ind w:left="2880" w:hanging="2880"/>
      </w:pPr>
      <w:r>
        <w:t>\l Yugambeh</w:t>
      </w:r>
      <w:r>
        <w:tab/>
        <w:t xml:space="preserve">\w </w:t>
      </w:r>
      <w:r>
        <w:rPr>
          <w:rFonts w:hAnsi="Times New Roman"/>
        </w:rPr>
        <w:t>ñ</w:t>
      </w:r>
      <w:r>
        <w:t xml:space="preserve">ang \g </w:t>
      </w:r>
      <w:r>
        <w:rPr>
          <w:rFonts w:hAnsi="Times New Roman"/>
        </w:rPr>
        <w:t>‘</w:t>
      </w:r>
      <w:r>
        <w:t>what</w:t>
      </w:r>
      <w:r>
        <w:rPr>
          <w:rFonts w:hAnsi="Times New Roman"/>
        </w:rPr>
        <w:t xml:space="preserve">’ </w:t>
      </w:r>
      <w:r>
        <w:t xml:space="preserve">\q </w:t>
      </w:r>
      <w:r>
        <w:rPr>
          <w:rFonts w:hAnsi="Times New Roman"/>
        </w:rPr>
        <w:t>“</w:t>
      </w:r>
      <w:r>
        <w:t xml:space="preserve">Variant </w:t>
      </w:r>
      <w:r>
        <w:rPr>
          <w:i/>
          <w:iCs/>
        </w:rPr>
        <w:t>ngangga</w:t>
      </w:r>
      <w:r>
        <w:t xml:space="preserve">; </w:t>
      </w:r>
      <w:r>
        <w:rPr>
          <w:i/>
          <w:iCs/>
        </w:rPr>
        <w:t>mi</w:t>
      </w:r>
      <w:r>
        <w:rPr>
          <w:rFonts w:hAnsi="Times New Roman"/>
          <w:i/>
          <w:iCs/>
        </w:rPr>
        <w:t>ñ</w:t>
      </w:r>
      <w:r>
        <w:rPr>
          <w:i/>
          <w:iCs/>
        </w:rPr>
        <w:t>ang</w:t>
      </w:r>
      <w:r>
        <w:t xml:space="preserve"> more likely in this area</w:t>
      </w:r>
      <w:r>
        <w:rPr>
          <w:rFonts w:hAnsi="Times New Roman"/>
        </w:rPr>
        <w:t>”</w:t>
      </w:r>
      <w:r>
        <w:t>. \s MS</w:t>
      </w:r>
    </w:p>
    <w:p w14:paraId="690D6A4A" w14:textId="77777777" w:rsidR="00C42BF2" w:rsidRDefault="00F80514">
      <w:pPr>
        <w:pStyle w:val="Default"/>
        <w:widowControl w:val="0"/>
        <w:tabs>
          <w:tab w:val="left" w:pos="2880"/>
        </w:tabs>
        <w:ind w:left="2880" w:hanging="2880"/>
      </w:pPr>
      <w:r>
        <w:t>\l Western Bundjalung</w:t>
      </w:r>
      <w:r>
        <w:tab/>
        <w:t xml:space="preserve">\w </w:t>
      </w:r>
      <w:r>
        <w:rPr>
          <w:rFonts w:hAnsi="Times New Roman"/>
        </w:rPr>
        <w:t>ñ</w:t>
      </w:r>
      <w:r>
        <w:t xml:space="preserve">ang \g </w:t>
      </w:r>
      <w:r>
        <w:rPr>
          <w:rFonts w:hAnsi="Times New Roman"/>
        </w:rPr>
        <w:t>‘</w:t>
      </w:r>
      <w:r>
        <w:t>what; something</w:t>
      </w:r>
      <w:r>
        <w:rPr>
          <w:rFonts w:hAnsi="Times New Roman"/>
        </w:rPr>
        <w:t xml:space="preserve">’ </w:t>
      </w:r>
      <w:r>
        <w:t xml:space="preserve">\q Also </w:t>
      </w:r>
      <w:r>
        <w:rPr>
          <w:rFonts w:hAnsi="Times New Roman"/>
          <w:i/>
          <w:iCs/>
        </w:rPr>
        <w:t>ñ</w:t>
      </w:r>
      <w:r>
        <w:rPr>
          <w:i/>
          <w:iCs/>
        </w:rPr>
        <w:t>a</w:t>
      </w:r>
      <w:r>
        <w:t>(</w:t>
      </w:r>
      <w:r>
        <w:rPr>
          <w:i/>
          <w:iCs/>
        </w:rPr>
        <w:t>:</w:t>
      </w:r>
      <w:r>
        <w:t>)</w:t>
      </w:r>
      <w:r>
        <w:rPr>
          <w:i/>
          <w:iCs/>
        </w:rPr>
        <w:t>-</w:t>
      </w:r>
      <w:r>
        <w:t>. \s MS</w:t>
      </w:r>
    </w:p>
    <w:p w14:paraId="42B37E90" w14:textId="77777777" w:rsidR="00C42BF2" w:rsidRDefault="00F80514">
      <w:pPr>
        <w:pStyle w:val="Default"/>
        <w:widowControl w:val="0"/>
        <w:tabs>
          <w:tab w:val="left" w:pos="2880"/>
        </w:tabs>
        <w:ind w:left="2880" w:hanging="2880"/>
      </w:pPr>
      <w:r>
        <w:t>\l Yalarnnga</w:t>
      </w:r>
      <w:r>
        <w:tab/>
        <w:t xml:space="preserve">\w nha+ \g </w:t>
      </w:r>
      <w:r>
        <w:rPr>
          <w:rFonts w:hAnsi="Times New Roman"/>
        </w:rPr>
        <w:t>‘</w:t>
      </w:r>
      <w:r>
        <w:t>what</w:t>
      </w:r>
      <w:r>
        <w:rPr>
          <w:rFonts w:hAnsi="Times New Roman"/>
        </w:rPr>
        <w:t xml:space="preserve">’ </w:t>
      </w:r>
      <w:r>
        <w:t xml:space="preserve">\q Only in </w:t>
      </w:r>
      <w:r>
        <w:rPr>
          <w:i/>
          <w:iCs/>
        </w:rPr>
        <w:t>nhamingu</w:t>
      </w:r>
      <w:r>
        <w:rPr>
          <w:rFonts w:hAnsi="Times New Roman"/>
        </w:rPr>
        <w:t xml:space="preserve"> ‘</w:t>
      </w:r>
      <w:r>
        <w:t>how many</w:t>
      </w:r>
      <w:r>
        <w:rPr>
          <w:rFonts w:hAnsi="Times New Roman"/>
        </w:rPr>
        <w:t>’</w:t>
      </w:r>
      <w:r>
        <w:t xml:space="preserve">, </w:t>
      </w:r>
      <w:r>
        <w:rPr>
          <w:i/>
          <w:iCs/>
        </w:rPr>
        <w:t>nhamurtu</w:t>
      </w:r>
      <w:r>
        <w:rPr>
          <w:rFonts w:hAnsi="Times New Roman"/>
        </w:rPr>
        <w:t xml:space="preserve"> ‘</w:t>
      </w:r>
      <w:r>
        <w:t>something, whatsaname</w:t>
      </w:r>
      <w:r>
        <w:rPr>
          <w:rFonts w:hAnsi="Times New Roman"/>
        </w:rPr>
        <w:t>’</w:t>
      </w:r>
      <w:r>
        <w:t xml:space="preserve">, </w:t>
      </w:r>
      <w:r>
        <w:rPr>
          <w:i/>
          <w:iCs/>
        </w:rPr>
        <w:t>nhangurta</w:t>
      </w:r>
      <w:r>
        <w:rPr>
          <w:rFonts w:hAnsi="Times New Roman"/>
        </w:rPr>
        <w:t xml:space="preserve"> ‘</w:t>
      </w:r>
      <w:r>
        <w:t>why, what for</w:t>
      </w:r>
      <w:r>
        <w:rPr>
          <w:rFonts w:hAnsi="Times New Roman"/>
        </w:rPr>
        <w:t>’</w:t>
      </w:r>
      <w:r>
        <w:t xml:space="preserve">, </w:t>
      </w:r>
      <w:r>
        <w:rPr>
          <w:i/>
          <w:iCs/>
        </w:rPr>
        <w:t>nhanguwali</w:t>
      </w:r>
      <w:r>
        <w:rPr>
          <w:rFonts w:hAnsi="Times New Roman"/>
        </w:rPr>
        <w:t xml:space="preserve"> ‘</w:t>
      </w:r>
      <w:r>
        <w:t>to do whatsaname</w:t>
      </w:r>
      <w:r>
        <w:rPr>
          <w:rFonts w:hAnsi="Times New Roman"/>
        </w:rPr>
        <w:t>’</w:t>
      </w:r>
      <w:r>
        <w:t xml:space="preserve">, </w:t>
      </w:r>
      <w:r>
        <w:rPr>
          <w:i/>
          <w:iCs/>
        </w:rPr>
        <w:t>nhanguwarri</w:t>
      </w:r>
      <w:r>
        <w:rPr>
          <w:rFonts w:hAnsi="Times New Roman"/>
        </w:rPr>
        <w:t xml:space="preserve"> ‘</w:t>
      </w:r>
      <w:r>
        <w:t>whatsaname</w:t>
      </w:r>
      <w:r>
        <w:rPr>
          <w:rFonts w:hAnsi="Times New Roman"/>
        </w:rPr>
        <w:t>’</w:t>
      </w:r>
      <w:r>
        <w:t>. \s Bl&amp;Br</w:t>
      </w:r>
    </w:p>
    <w:p w14:paraId="7B0B2071" w14:textId="77777777" w:rsidR="00C42BF2" w:rsidRDefault="00F80514">
      <w:pPr>
        <w:pStyle w:val="Default"/>
        <w:widowControl w:val="0"/>
        <w:tabs>
          <w:tab w:val="left" w:pos="2880"/>
        </w:tabs>
        <w:ind w:left="2880" w:hanging="2880"/>
      </w:pPr>
      <w:r>
        <w:t>\l Madhimadhi</w:t>
      </w:r>
      <w:r>
        <w:tab/>
        <w:t xml:space="preserve">\w nhangi \g </w:t>
      </w:r>
      <w:r>
        <w:rPr>
          <w:rFonts w:hAnsi="Times New Roman"/>
        </w:rPr>
        <w:t>‘</w:t>
      </w:r>
      <w:r>
        <w:t>what</w:t>
      </w:r>
      <w:r>
        <w:rPr>
          <w:rFonts w:hAnsi="Times New Roman"/>
        </w:rPr>
        <w:t xml:space="preserve">’ </w:t>
      </w:r>
      <w:r>
        <w:t xml:space="preserve">\q Also </w:t>
      </w:r>
      <w:r>
        <w:rPr>
          <w:i/>
          <w:iCs/>
        </w:rPr>
        <w:t>nhangu</w:t>
      </w:r>
      <w:r>
        <w:rPr>
          <w:rFonts w:hAnsi="Times New Roman"/>
        </w:rPr>
        <w:t xml:space="preserve"> ‘</w:t>
      </w:r>
      <w:r>
        <w:t>how</w:t>
      </w:r>
      <w:r>
        <w:rPr>
          <w:rFonts w:hAnsi="Times New Roman"/>
        </w:rPr>
        <w:t>’</w:t>
      </w:r>
      <w:r>
        <w:t xml:space="preserve">, </w:t>
      </w:r>
      <w:r>
        <w:rPr>
          <w:i/>
          <w:iCs/>
        </w:rPr>
        <w:t>nhanhu</w:t>
      </w:r>
      <w:r>
        <w:rPr>
          <w:rFonts w:hAnsi="Times New Roman"/>
        </w:rPr>
        <w:t xml:space="preserve"> ‘</w:t>
      </w:r>
      <w:r>
        <w:t>when</w:t>
      </w:r>
      <w:r>
        <w:rPr>
          <w:rFonts w:hAnsi="Times New Roman"/>
        </w:rPr>
        <w:t>’</w:t>
      </w:r>
      <w:r>
        <w:t xml:space="preserve">, </w:t>
      </w:r>
      <w:r>
        <w:rPr>
          <w:i/>
          <w:iCs/>
        </w:rPr>
        <w:t>nhabu</w:t>
      </w:r>
      <w:r>
        <w:rPr>
          <w:rFonts w:hAnsi="Times New Roman"/>
        </w:rPr>
        <w:t xml:space="preserve"> ‘</w:t>
      </w:r>
      <w:r>
        <w:t>how much, how many</w:t>
      </w:r>
      <w:r>
        <w:rPr>
          <w:rFonts w:hAnsi="Times New Roman"/>
        </w:rPr>
        <w:t>’</w:t>
      </w:r>
      <w:r>
        <w:t xml:space="preserve">, </w:t>
      </w:r>
      <w:r>
        <w:rPr>
          <w:i/>
          <w:iCs/>
        </w:rPr>
        <w:t>nhaga</w:t>
      </w:r>
      <w:r>
        <w:rPr>
          <w:rFonts w:hAnsi="Times New Roman"/>
        </w:rPr>
        <w:t xml:space="preserve"> ‘</w:t>
      </w:r>
      <w:r>
        <w:t>why, what for</w:t>
      </w:r>
      <w:r>
        <w:rPr>
          <w:rFonts w:hAnsi="Times New Roman"/>
        </w:rPr>
        <w:t>’</w:t>
      </w:r>
      <w:r>
        <w:t>. \s LH</w:t>
      </w:r>
    </w:p>
    <w:p w14:paraId="74E88FDA" w14:textId="77777777" w:rsidR="00C42BF2" w:rsidRDefault="00F80514">
      <w:pPr>
        <w:pStyle w:val="Default"/>
        <w:widowControl w:val="0"/>
        <w:tabs>
          <w:tab w:val="left" w:pos="2880"/>
        </w:tabs>
        <w:ind w:left="2880" w:hanging="2880"/>
      </w:pPr>
      <w:r>
        <w:t>\l Wembawemba</w:t>
      </w:r>
      <w:r>
        <w:tab/>
        <w:t xml:space="preserve">\w </w:t>
      </w:r>
      <w:r>
        <w:rPr>
          <w:rFonts w:hAnsi="Times New Roman"/>
        </w:rPr>
        <w:t>ñ</w:t>
      </w:r>
      <w:r>
        <w:t>a</w:t>
      </w:r>
      <w:r>
        <w:rPr>
          <w:rFonts w:hAnsi="Times New Roman"/>
        </w:rPr>
        <w:t>ñ</w:t>
      </w:r>
      <w:r>
        <w:t xml:space="preserve">a \g </w:t>
      </w:r>
      <w:r>
        <w:rPr>
          <w:rFonts w:hAnsi="Times New Roman"/>
        </w:rPr>
        <w:t>‘</w:t>
      </w:r>
      <w:r>
        <w:t>what; how</w:t>
      </w:r>
      <w:r>
        <w:rPr>
          <w:rFonts w:hAnsi="Times New Roman"/>
        </w:rPr>
        <w:t xml:space="preserve">’ </w:t>
      </w:r>
      <w:r>
        <w:t>\s LH</w:t>
      </w:r>
    </w:p>
    <w:p w14:paraId="18E38154" w14:textId="77777777" w:rsidR="00C42BF2" w:rsidRDefault="00F80514">
      <w:pPr>
        <w:pStyle w:val="Default"/>
        <w:widowControl w:val="0"/>
        <w:tabs>
          <w:tab w:val="left" w:pos="2880"/>
        </w:tabs>
        <w:ind w:left="2880" w:hanging="2880"/>
      </w:pPr>
      <w:r>
        <w:t>\l Wergaia (Djadjala)</w:t>
      </w:r>
      <w:r>
        <w:tab/>
        <w:t xml:space="preserve">\w </w:t>
      </w:r>
      <w:r>
        <w:rPr>
          <w:rFonts w:hAnsi="Times New Roman"/>
        </w:rPr>
        <w:t>ñ</w:t>
      </w:r>
      <w:r>
        <w:t>a</w:t>
      </w:r>
      <w:r>
        <w:rPr>
          <w:rFonts w:hAnsi="Times New Roman"/>
        </w:rPr>
        <w:t>ñ</w:t>
      </w:r>
      <w:r>
        <w:t xml:space="preserve">a \g </w:t>
      </w:r>
      <w:r>
        <w:rPr>
          <w:rFonts w:hAnsi="Times New Roman"/>
        </w:rPr>
        <w:t>‘</w:t>
      </w:r>
      <w:r>
        <w:t>what</w:t>
      </w:r>
      <w:r>
        <w:rPr>
          <w:rFonts w:hAnsi="Times New Roman"/>
        </w:rPr>
        <w:t xml:space="preserve">’ </w:t>
      </w:r>
      <w:r>
        <w:t>\s LH</w:t>
      </w:r>
    </w:p>
    <w:p w14:paraId="6AE532FA" w14:textId="77777777" w:rsidR="00C42BF2" w:rsidRDefault="00F80514">
      <w:pPr>
        <w:pStyle w:val="Default"/>
        <w:widowControl w:val="0"/>
        <w:tabs>
          <w:tab w:val="left" w:pos="2880"/>
        </w:tabs>
        <w:ind w:left="2880" w:hanging="2880"/>
      </w:pPr>
      <w:r>
        <w:t>\l Buwandik</w:t>
      </w:r>
      <w:r>
        <w:tab/>
        <w:t xml:space="preserve">\w </w:t>
      </w:r>
      <w:r>
        <w:rPr>
          <w:i/>
          <w:iCs/>
        </w:rPr>
        <w:t>n</w:t>
      </w:r>
      <w:r>
        <w:t>(</w:t>
      </w:r>
      <w:r>
        <w:rPr>
          <w:i/>
          <w:iCs/>
        </w:rPr>
        <w:t>h</w:t>
      </w:r>
      <w:r>
        <w:t>)</w:t>
      </w:r>
      <w:r>
        <w:rPr>
          <w:i/>
          <w:iCs/>
        </w:rPr>
        <w:t>a</w:t>
      </w:r>
      <w:r>
        <w:t xml:space="preserve"> \g </w:t>
      </w:r>
      <w:r>
        <w:rPr>
          <w:rFonts w:hAnsi="Times New Roman"/>
        </w:rPr>
        <w:t>‘</w:t>
      </w:r>
      <w:r>
        <w:t>where</w:t>
      </w:r>
      <w:r>
        <w:rPr>
          <w:rFonts w:hAnsi="Times New Roman"/>
        </w:rPr>
        <w:t xml:space="preserve">’ </w:t>
      </w:r>
      <w:r>
        <w:t xml:space="preserve">\q Var. (?) </w:t>
      </w:r>
      <w:r>
        <w:rPr>
          <w:i/>
          <w:iCs/>
        </w:rPr>
        <w:t>nga</w:t>
      </w:r>
      <w:r>
        <w:t xml:space="preserve">. Also </w:t>
      </w:r>
      <w:r>
        <w:rPr>
          <w:i/>
          <w:iCs/>
        </w:rPr>
        <w:t>n</w:t>
      </w:r>
      <w:r>
        <w:t>(</w:t>
      </w:r>
      <w:r>
        <w:rPr>
          <w:i/>
          <w:iCs/>
        </w:rPr>
        <w:t>h</w:t>
      </w:r>
      <w:r>
        <w:t>)</w:t>
      </w:r>
      <w:r>
        <w:rPr>
          <w:i/>
          <w:iCs/>
        </w:rPr>
        <w:t>awet</w:t>
      </w:r>
      <w:r>
        <w:rPr>
          <w:rFonts w:hAnsi="Times New Roman"/>
        </w:rPr>
        <w:t xml:space="preserve"> ‘</w:t>
      </w:r>
      <w:r>
        <w:t>when</w:t>
      </w:r>
      <w:r>
        <w:rPr>
          <w:rFonts w:hAnsi="Times New Roman"/>
        </w:rPr>
        <w:t>’</w:t>
      </w:r>
      <w:r>
        <w:t xml:space="preserve">. See also </w:t>
      </w:r>
      <w:r>
        <w:rPr>
          <w:i/>
          <w:iCs/>
        </w:rPr>
        <w:t>n</w:t>
      </w:r>
      <w:r>
        <w:t>(</w:t>
      </w:r>
      <w:r>
        <w:rPr>
          <w:i/>
          <w:iCs/>
        </w:rPr>
        <w:t>h</w:t>
      </w:r>
      <w:r>
        <w:t>)</w:t>
      </w:r>
      <w:r>
        <w:rPr>
          <w:i/>
          <w:iCs/>
        </w:rPr>
        <w:t>an</w:t>
      </w:r>
      <w:r>
        <w:rPr>
          <w:rFonts w:hAnsi="Times New Roman"/>
        </w:rPr>
        <w:t xml:space="preserve"> ‘</w:t>
      </w:r>
      <w:r>
        <w:t>what</w:t>
      </w:r>
      <w:r>
        <w:rPr>
          <w:rFonts w:hAnsi="Times New Roman"/>
        </w:rPr>
        <w:t xml:space="preserve">’ </w:t>
      </w:r>
      <w:r>
        <w:t>under *</w:t>
      </w:r>
      <w:r>
        <w:rPr>
          <w:rFonts w:hAnsi="Times New Roman"/>
        </w:rPr>
        <w:t>ñ</w:t>
      </w:r>
      <w:r>
        <w:t>ana. \s BB</w:t>
      </w:r>
    </w:p>
    <w:p w14:paraId="75E19B40" w14:textId="77777777" w:rsidR="00C42BF2" w:rsidRDefault="00F80514">
      <w:pPr>
        <w:pStyle w:val="Default"/>
        <w:widowControl w:val="0"/>
        <w:tabs>
          <w:tab w:val="left" w:pos="2880"/>
        </w:tabs>
        <w:ind w:left="2880" w:hanging="2880"/>
      </w:pPr>
      <w:r>
        <w:t>\l Kuyani</w:t>
      </w:r>
      <w:r>
        <w:tab/>
        <w:t xml:space="preserve">\w nhanga \g </w:t>
      </w:r>
      <w:r>
        <w:rPr>
          <w:rFonts w:hAnsi="Times New Roman"/>
        </w:rPr>
        <w:t>‘</w:t>
      </w:r>
      <w:r>
        <w:t>what</w:t>
      </w:r>
      <w:r>
        <w:rPr>
          <w:rFonts w:hAnsi="Times New Roman"/>
        </w:rPr>
        <w:t xml:space="preserve">’ </w:t>
      </w:r>
      <w:r>
        <w:t>\s H&amp;S 04:642</w:t>
      </w:r>
    </w:p>
    <w:p w14:paraId="6B0DDEF5" w14:textId="77777777" w:rsidR="00C42BF2" w:rsidRDefault="00F80514">
      <w:pPr>
        <w:pStyle w:val="Default"/>
        <w:widowControl w:val="0"/>
        <w:tabs>
          <w:tab w:val="left" w:pos="2880"/>
        </w:tabs>
        <w:ind w:left="2880" w:hanging="2880"/>
      </w:pPr>
      <w:r>
        <w:t>\l Atnyamathanha</w:t>
      </w:r>
      <w:r>
        <w:tab/>
        <w:t xml:space="preserve">\w nhanga(r)tanha \g </w:t>
      </w:r>
      <w:r>
        <w:rPr>
          <w:rFonts w:hAnsi="Times New Roman"/>
        </w:rPr>
        <w:t>‘</w:t>
      </w:r>
      <w:r>
        <w:t>what? something</w:t>
      </w:r>
      <w:r>
        <w:rPr>
          <w:rFonts w:hAnsi="Times New Roman"/>
        </w:rPr>
        <w:t xml:space="preserve">’ </w:t>
      </w:r>
      <w:r>
        <w:t xml:space="preserve">\q Also </w:t>
      </w:r>
      <w:r>
        <w:rPr>
          <w:i/>
          <w:iCs/>
        </w:rPr>
        <w:t>nhaminha</w:t>
      </w:r>
      <w:r>
        <w:rPr>
          <w:rFonts w:hAnsi="Times New Roman"/>
        </w:rPr>
        <w:t xml:space="preserve"> ‘</w:t>
      </w:r>
      <w:r>
        <w:t>how many</w:t>
      </w:r>
      <w:r>
        <w:rPr>
          <w:rFonts w:hAnsi="Times New Roman"/>
        </w:rPr>
        <w:t>’</w:t>
      </w:r>
      <w:r>
        <w:t xml:space="preserve">, </w:t>
      </w:r>
      <w:r>
        <w:rPr>
          <w:i/>
          <w:iCs/>
        </w:rPr>
        <w:t>nhangartaru</w:t>
      </w:r>
      <w:r>
        <w:t xml:space="preserve"> and </w:t>
      </w:r>
      <w:r>
        <w:rPr>
          <w:i/>
          <w:iCs/>
        </w:rPr>
        <w:t>nhataru</w:t>
      </w:r>
      <w:r>
        <w:rPr>
          <w:rFonts w:hAnsi="Times New Roman"/>
        </w:rPr>
        <w:t xml:space="preserve"> ‘</w:t>
      </w:r>
      <w:r>
        <w:t>why</w:t>
      </w:r>
      <w:r>
        <w:rPr>
          <w:rFonts w:hAnsi="Times New Roman"/>
        </w:rPr>
        <w:t>’</w:t>
      </w:r>
      <w:r>
        <w:t xml:space="preserve">; </w:t>
      </w:r>
      <w:r>
        <w:rPr>
          <w:i/>
          <w:iCs/>
        </w:rPr>
        <w:t>nhata</w:t>
      </w:r>
      <w:r>
        <w:rPr>
          <w:rFonts w:hAnsi="Times New Roman"/>
        </w:rPr>
        <w:t xml:space="preserve"> ‘</w:t>
      </w:r>
      <w:r>
        <w:t>what</w:t>
      </w:r>
      <w:r>
        <w:rPr>
          <w:rFonts w:hAnsi="Times New Roman"/>
        </w:rPr>
        <w:t>’</w:t>
      </w:r>
      <w:r>
        <w:t xml:space="preserve">,  </w:t>
      </w:r>
      <w:r>
        <w:rPr>
          <w:i/>
          <w:iCs/>
        </w:rPr>
        <w:t>nhatlhatha</w:t>
      </w:r>
      <w:r>
        <w:t xml:space="preserve"> (H&amp;S) and/or </w:t>
      </w:r>
      <w:r>
        <w:rPr>
          <w:i/>
          <w:iCs/>
        </w:rPr>
        <w:t>nhadlatha</w:t>
      </w:r>
      <w:r>
        <w:t xml:space="preserve"> (Mc&amp;Mc) </w:t>
      </w:r>
      <w:r>
        <w:rPr>
          <w:rFonts w:hAnsi="Times New Roman"/>
        </w:rPr>
        <w:t>‘</w:t>
      </w:r>
      <w:r>
        <w:t>when</w:t>
      </w:r>
      <w:r>
        <w:rPr>
          <w:rFonts w:hAnsi="Times New Roman"/>
        </w:rPr>
        <w:t>’</w:t>
      </w:r>
      <w:r>
        <w:t>. \s BSch, Mc&amp;Mc, H&amp;S 04:642</w:t>
      </w:r>
    </w:p>
    <w:p w14:paraId="0E2F4ED3" w14:textId="77777777" w:rsidR="00C42BF2" w:rsidRDefault="00F80514">
      <w:pPr>
        <w:pStyle w:val="Default"/>
        <w:widowControl w:val="0"/>
        <w:tabs>
          <w:tab w:val="left" w:pos="2880"/>
        </w:tabs>
        <w:ind w:left="2880" w:hanging="2880"/>
      </w:pPr>
      <w:r>
        <w:t>\l Kaurna</w:t>
      </w:r>
      <w:r>
        <w:tab/>
        <w:t xml:space="preserve">\w nauwe \g </w:t>
      </w:r>
      <w:r>
        <w:rPr>
          <w:rFonts w:hAnsi="Times New Roman"/>
        </w:rPr>
        <w:t>‘</w:t>
      </w:r>
      <w:r>
        <w:t>how many</w:t>
      </w:r>
      <w:r>
        <w:rPr>
          <w:rFonts w:hAnsi="Times New Roman"/>
        </w:rPr>
        <w:t xml:space="preserve">’ </w:t>
      </w:r>
      <w:r>
        <w:t>\s H&amp;S 04:642</w:t>
      </w:r>
    </w:p>
    <w:p w14:paraId="47EFA4D5" w14:textId="77777777" w:rsidR="00C42BF2" w:rsidRDefault="00F80514">
      <w:pPr>
        <w:pStyle w:val="Default"/>
        <w:widowControl w:val="0"/>
        <w:tabs>
          <w:tab w:val="left" w:pos="2880"/>
        </w:tabs>
        <w:ind w:left="2880" w:hanging="2880"/>
      </w:pPr>
      <w:r>
        <w:t>\l Barngarla</w:t>
      </w:r>
      <w:r>
        <w:tab/>
        <w:t xml:space="preserve">\w nauwe \g </w:t>
      </w:r>
      <w:r>
        <w:rPr>
          <w:rFonts w:hAnsi="Times New Roman"/>
        </w:rPr>
        <w:t>‘</w:t>
      </w:r>
      <w:r>
        <w:t>who, what</w:t>
      </w:r>
      <w:r>
        <w:rPr>
          <w:rFonts w:hAnsi="Times New Roman"/>
        </w:rPr>
        <w:t xml:space="preserve">’ </w:t>
      </w:r>
      <w:r>
        <w:t>\s H&amp;S 04:642</w:t>
      </w:r>
    </w:p>
    <w:p w14:paraId="4F93515A" w14:textId="77777777" w:rsidR="00C42BF2" w:rsidRDefault="00F80514">
      <w:pPr>
        <w:pStyle w:val="Default"/>
        <w:widowControl w:val="0"/>
        <w:tabs>
          <w:tab w:val="left" w:pos="2880"/>
        </w:tabs>
        <w:ind w:left="2880" w:hanging="2880"/>
      </w:pPr>
      <w:r>
        <w:t>\l Ngaanyatjarra-Ngaatjatjarra</w:t>
      </w:r>
      <w:r>
        <w:tab/>
        <w:t xml:space="preserve">\w </w:t>
      </w:r>
      <w:r>
        <w:rPr>
          <w:rFonts w:hAnsi="Times New Roman"/>
        </w:rPr>
        <w:t>ñ</w:t>
      </w:r>
      <w:r>
        <w:t xml:space="preserve">angka \g </w:t>
      </w:r>
      <w:r>
        <w:rPr>
          <w:rFonts w:hAnsi="Times New Roman"/>
        </w:rPr>
        <w:t>‘</w:t>
      </w:r>
      <w:r>
        <w:t>when; what; where</w:t>
      </w:r>
      <w:r>
        <w:rPr>
          <w:rFonts w:hAnsi="Times New Roman"/>
        </w:rPr>
        <w:t xml:space="preserve">’ </w:t>
      </w:r>
      <w:r>
        <w:t>\q Interrogative substitute for both time and location. \s G&amp;H</w:t>
      </w:r>
    </w:p>
    <w:p w14:paraId="61A4B898" w14:textId="77777777" w:rsidR="00C42BF2" w:rsidRDefault="00F80514">
      <w:pPr>
        <w:pStyle w:val="Default"/>
        <w:widowControl w:val="0"/>
        <w:tabs>
          <w:tab w:val="left" w:pos="2880"/>
        </w:tabs>
        <w:ind w:left="2880" w:hanging="2880"/>
      </w:pPr>
      <w:r>
        <w:t>\l Manjiljarra</w:t>
      </w:r>
      <w:r>
        <w:tab/>
        <w:t xml:space="preserve">\w </w:t>
      </w:r>
      <w:r>
        <w:rPr>
          <w:rFonts w:hAnsi="Times New Roman"/>
        </w:rPr>
        <w:t>ñ</w:t>
      </w:r>
      <w:r>
        <w:t xml:space="preserve">a: \g </w:t>
      </w:r>
      <w:r>
        <w:rPr>
          <w:rFonts w:hAnsi="Times New Roman"/>
        </w:rPr>
        <w:t>‘</w:t>
      </w:r>
      <w:r>
        <w:t>what</w:t>
      </w:r>
      <w:r>
        <w:rPr>
          <w:rFonts w:hAnsi="Times New Roman"/>
        </w:rPr>
        <w:t xml:space="preserve">’ </w:t>
      </w:r>
      <w:r>
        <w:t xml:space="preserve">\q </w:t>
      </w:r>
      <w:r>
        <w:rPr>
          <w:rFonts w:hAnsi="Times New Roman"/>
        </w:rPr>
        <w:t>“</w:t>
      </w:r>
      <w:r>
        <w:t>(Strong)</w:t>
      </w:r>
      <w:r>
        <w:rPr>
          <w:rFonts w:hAnsi="Times New Roman"/>
        </w:rPr>
        <w:t>”</w:t>
      </w:r>
      <w:r>
        <w:t xml:space="preserve">; see also </w:t>
      </w:r>
      <w:r>
        <w:rPr>
          <w:i/>
          <w:iCs/>
        </w:rPr>
        <w:t>ngana</w:t>
      </w:r>
      <w:r>
        <w:t xml:space="preserve"> under *nga:ni. Syn. </w:t>
      </w:r>
      <w:r>
        <w:rPr>
          <w:i/>
          <w:iCs/>
        </w:rPr>
        <w:t>nganampayi</w:t>
      </w:r>
      <w:r>
        <w:rPr>
          <w:rFonts w:hAnsi="Times New Roman"/>
        </w:rPr>
        <w:t xml:space="preserve"> ‘</w:t>
      </w:r>
      <w:r>
        <w:t>something wrong</w:t>
      </w:r>
      <w:r>
        <w:rPr>
          <w:rFonts w:hAnsi="Times New Roman"/>
        </w:rPr>
        <w:t>’</w:t>
      </w:r>
      <w:r>
        <w:t xml:space="preserve">.  Also </w:t>
      </w:r>
      <w:r>
        <w:rPr>
          <w:rFonts w:hAnsi="Times New Roman"/>
          <w:i/>
          <w:iCs/>
        </w:rPr>
        <w:t>ñ</w:t>
      </w:r>
      <w:r>
        <w:rPr>
          <w:i/>
          <w:iCs/>
        </w:rPr>
        <w:t>a:rta</w:t>
      </w:r>
      <w:r>
        <w:t xml:space="preserve"> &amp; </w:t>
      </w:r>
      <w:r>
        <w:rPr>
          <w:rFonts w:hAnsi="Times New Roman"/>
          <w:i/>
          <w:iCs/>
        </w:rPr>
        <w:t>ñ</w:t>
      </w:r>
      <w:r>
        <w:rPr>
          <w:i/>
          <w:iCs/>
        </w:rPr>
        <w:t>angurla</w:t>
      </w:r>
      <w:r>
        <w:rPr>
          <w:rFonts w:hAnsi="Times New Roman"/>
        </w:rPr>
        <w:t xml:space="preserve"> ‘</w:t>
      </w:r>
      <w:r>
        <w:t>when</w:t>
      </w:r>
      <w:r>
        <w:rPr>
          <w:rFonts w:hAnsi="Times New Roman"/>
        </w:rPr>
        <w:t>’</w:t>
      </w:r>
      <w:r>
        <w:t>.</w:t>
      </w:r>
    </w:p>
    <w:p w14:paraId="074A8354" w14:textId="77777777" w:rsidR="00C42BF2" w:rsidRDefault="00F80514">
      <w:pPr>
        <w:pStyle w:val="Default"/>
        <w:widowControl w:val="0"/>
        <w:tabs>
          <w:tab w:val="left" w:pos="2880"/>
        </w:tabs>
        <w:ind w:left="2880" w:hanging="2880"/>
      </w:pPr>
      <w:r>
        <w:t>\l Warlpiri</w:t>
      </w:r>
      <w:r>
        <w:tab/>
        <w:t xml:space="preserve">\w </w:t>
      </w:r>
      <w:r>
        <w:rPr>
          <w:rFonts w:hAnsi="Times New Roman"/>
        </w:rPr>
        <w:t>ñ</w:t>
      </w:r>
      <w:r>
        <w:t xml:space="preserve">ana \g </w:t>
      </w:r>
      <w:r>
        <w:rPr>
          <w:rFonts w:hAnsi="Times New Roman"/>
        </w:rPr>
        <w:t>‘</w:t>
      </w:r>
      <w:r>
        <w:t>who</w:t>
      </w:r>
      <w:r>
        <w:rPr>
          <w:rFonts w:hAnsi="Times New Roman"/>
        </w:rPr>
        <w:t xml:space="preserve">’ </w:t>
      </w:r>
      <w:r>
        <w:t xml:space="preserve">\p Erg </w:t>
      </w:r>
      <w:r>
        <w:rPr>
          <w:rFonts w:hAnsi="Times New Roman"/>
          <w:i/>
          <w:iCs/>
        </w:rPr>
        <w:t>ñ</w:t>
      </w:r>
      <w:r>
        <w:rPr>
          <w:i/>
          <w:iCs/>
        </w:rPr>
        <w:t>anarlu</w:t>
      </w:r>
      <w:r>
        <w:t xml:space="preserve">. \q Eastern; Western is </w:t>
      </w:r>
      <w:r>
        <w:rPr>
          <w:i/>
          <w:iCs/>
        </w:rPr>
        <w:t>ngana</w:t>
      </w:r>
      <w:r>
        <w:t>. See also *</w:t>
      </w:r>
      <w:r>
        <w:rPr>
          <w:rFonts w:hAnsi="Times New Roman"/>
        </w:rPr>
        <w:t>ñ</w:t>
      </w:r>
      <w:r>
        <w:t>ana (</w:t>
      </w:r>
      <w:r>
        <w:rPr>
          <w:rFonts w:hAnsi="Times New Roman"/>
        </w:rPr>
        <w:t>‘</w:t>
      </w:r>
      <w:r>
        <w:t>this</w:t>
      </w:r>
      <w:r>
        <w:rPr>
          <w:rFonts w:hAnsi="Times New Roman"/>
        </w:rPr>
        <w:t>’</w:t>
      </w:r>
      <w:r>
        <w:t>). \s KLH</w:t>
      </w:r>
    </w:p>
    <w:p w14:paraId="509CD467" w14:textId="77777777" w:rsidR="00C42BF2" w:rsidRDefault="00F80514">
      <w:pPr>
        <w:pStyle w:val="Default"/>
        <w:widowControl w:val="0"/>
        <w:tabs>
          <w:tab w:val="left" w:pos="2880"/>
        </w:tabs>
        <w:ind w:left="2880" w:hanging="2880"/>
      </w:pPr>
      <w:r>
        <w:t>\l Mudburra</w:t>
      </w:r>
      <w:r>
        <w:tab/>
        <w:t xml:space="preserve">\w </w:t>
      </w:r>
      <w:r>
        <w:rPr>
          <w:rFonts w:hAnsi="Times New Roman"/>
        </w:rPr>
        <w:t>ñ</w:t>
      </w:r>
      <w:r>
        <w:t xml:space="preserve">adarra \g </w:t>
      </w:r>
      <w:r>
        <w:rPr>
          <w:rFonts w:hAnsi="Times New Roman"/>
        </w:rPr>
        <w:t>‘</w:t>
      </w:r>
      <w:r>
        <w:t>which way [question]</w:t>
      </w:r>
      <w:r>
        <w:rPr>
          <w:rFonts w:hAnsi="Times New Roman"/>
        </w:rPr>
        <w:t xml:space="preserve">’ </w:t>
      </w:r>
      <w:r>
        <w:t xml:space="preserve">\q Also </w:t>
      </w:r>
      <w:r>
        <w:rPr>
          <w:rFonts w:hAnsi="Times New Roman"/>
          <w:i/>
          <w:iCs/>
        </w:rPr>
        <w:t>ñ</w:t>
      </w:r>
      <w:r>
        <w:rPr>
          <w:i/>
          <w:iCs/>
        </w:rPr>
        <w:t>angu</w:t>
      </w:r>
      <w:r>
        <w:t>(</w:t>
      </w:r>
      <w:r>
        <w:rPr>
          <w:i/>
          <w:iCs/>
        </w:rPr>
        <w:t>r</w:t>
      </w:r>
      <w:r>
        <w:t>)</w:t>
      </w:r>
      <w:r>
        <w:rPr>
          <w:i/>
          <w:iCs/>
        </w:rPr>
        <w:t>la</w:t>
      </w:r>
      <w:r>
        <w:t xml:space="preserve"> ~ </w:t>
      </w:r>
      <w:r>
        <w:rPr>
          <w:i/>
          <w:iCs/>
        </w:rPr>
        <w:t>nangu</w:t>
      </w:r>
      <w:r>
        <w:t>(</w:t>
      </w:r>
      <w:r>
        <w:rPr>
          <w:i/>
          <w:iCs/>
        </w:rPr>
        <w:t>u</w:t>
      </w:r>
      <w:r>
        <w:t>)</w:t>
      </w:r>
      <w:r>
        <w:rPr>
          <w:i/>
          <w:iCs/>
        </w:rPr>
        <w:t>rla</w:t>
      </w:r>
      <w:r>
        <w:rPr>
          <w:rFonts w:hAnsi="Times New Roman"/>
        </w:rPr>
        <w:t xml:space="preserve"> ‘</w:t>
      </w:r>
      <w:r>
        <w:t>when, at what time</w:t>
      </w:r>
      <w:r>
        <w:rPr>
          <w:rFonts w:hAnsi="Times New Roman"/>
        </w:rPr>
        <w:t>’</w:t>
      </w:r>
      <w:r>
        <w:t>. \s RG</w:t>
      </w:r>
    </w:p>
    <w:p w14:paraId="2B8D57AC" w14:textId="77777777" w:rsidR="00C42BF2" w:rsidRDefault="00F80514">
      <w:pPr>
        <w:pStyle w:val="Default"/>
        <w:widowControl w:val="0"/>
        <w:tabs>
          <w:tab w:val="left" w:pos="2880"/>
        </w:tabs>
        <w:ind w:left="2880" w:hanging="2880"/>
      </w:pPr>
      <w:r>
        <w:t>\l Ngarluma</w:t>
      </w:r>
      <w:r>
        <w:tab/>
        <w:t xml:space="preserve">\w nhala \g </w:t>
      </w:r>
      <w:r>
        <w:rPr>
          <w:rFonts w:hAnsi="Times New Roman"/>
        </w:rPr>
        <w:t>‘</w:t>
      </w:r>
      <w:r>
        <w:t>what?</w:t>
      </w:r>
      <w:r>
        <w:rPr>
          <w:rFonts w:hAnsi="Times New Roman"/>
        </w:rPr>
        <w:t xml:space="preserve">’ </w:t>
      </w:r>
      <w:r>
        <w:t>\s KLH</w:t>
      </w:r>
    </w:p>
    <w:p w14:paraId="68693CAC" w14:textId="77777777" w:rsidR="00C42BF2" w:rsidRDefault="00F80514">
      <w:pPr>
        <w:pStyle w:val="Default"/>
        <w:widowControl w:val="0"/>
        <w:tabs>
          <w:tab w:val="left" w:pos="2880"/>
        </w:tabs>
        <w:ind w:left="2880" w:hanging="2880"/>
      </w:pPr>
      <w:r>
        <w:t>\l Payungu</w:t>
      </w:r>
      <w:r>
        <w:tab/>
        <w:t xml:space="preserve">\w nhardu \g </w:t>
      </w:r>
      <w:r>
        <w:rPr>
          <w:rFonts w:hAnsi="Times New Roman"/>
        </w:rPr>
        <w:t>‘</w:t>
      </w:r>
      <w:r>
        <w:t>what; something</w:t>
      </w:r>
      <w:r>
        <w:rPr>
          <w:rFonts w:hAnsi="Times New Roman"/>
        </w:rPr>
        <w:t xml:space="preserve">’ </w:t>
      </w:r>
      <w:r>
        <w:t xml:space="preserve">\q Also </w:t>
      </w:r>
      <w:r>
        <w:rPr>
          <w:i/>
          <w:iCs/>
        </w:rPr>
        <w:t>nhawara</w:t>
      </w:r>
      <w:r>
        <w:rPr>
          <w:rFonts w:hAnsi="Times New Roman"/>
        </w:rPr>
        <w:t xml:space="preserve"> ‘</w:t>
      </w:r>
      <w:r>
        <w:t>how many, how much</w:t>
      </w:r>
      <w:r>
        <w:rPr>
          <w:rFonts w:hAnsi="Times New Roman"/>
        </w:rPr>
        <w:t>’</w:t>
      </w:r>
      <w:r>
        <w:t xml:space="preserve">, </w:t>
      </w:r>
      <w:r>
        <w:rPr>
          <w:rFonts w:hAnsi="Times New Roman"/>
          <w:i/>
          <w:iCs/>
        </w:rPr>
        <w:t>ñ</w:t>
      </w:r>
      <w:r>
        <w:rPr>
          <w:i/>
          <w:iCs/>
        </w:rPr>
        <w:t>amu</w:t>
      </w:r>
      <w:r>
        <w:rPr>
          <w:rFonts w:hAnsi="Times New Roman"/>
        </w:rPr>
        <w:t xml:space="preserve"> ‘</w:t>
      </w:r>
      <w:r>
        <w:t>here</w:t>
      </w:r>
      <w:r>
        <w:rPr>
          <w:rFonts w:hAnsi="Times New Roman"/>
        </w:rPr>
        <w:t>’</w:t>
      </w:r>
      <w:r>
        <w:t xml:space="preserve">, </w:t>
      </w:r>
      <w:r>
        <w:rPr>
          <w:rFonts w:hAnsi="Times New Roman"/>
          <w:i/>
          <w:iCs/>
        </w:rPr>
        <w:t>ñ</w:t>
      </w:r>
      <w:r>
        <w:rPr>
          <w:i/>
          <w:iCs/>
        </w:rPr>
        <w:t>angu</w:t>
      </w:r>
      <w:r>
        <w:rPr>
          <w:rFonts w:hAnsi="Times New Roman"/>
        </w:rPr>
        <w:t xml:space="preserve"> ‘</w:t>
      </w:r>
      <w:r>
        <w:t>this (Dat)</w:t>
      </w:r>
      <w:r>
        <w:rPr>
          <w:rFonts w:hAnsi="Times New Roman"/>
        </w:rPr>
        <w:t>’</w:t>
      </w:r>
      <w:r>
        <w:t>. \s PA</w:t>
      </w:r>
    </w:p>
    <w:p w14:paraId="28496E80" w14:textId="77777777" w:rsidR="00C42BF2" w:rsidRDefault="00F80514">
      <w:pPr>
        <w:pStyle w:val="Default"/>
        <w:widowControl w:val="0"/>
        <w:tabs>
          <w:tab w:val="left" w:pos="2880"/>
        </w:tabs>
        <w:ind w:left="2880" w:hanging="2880"/>
      </w:pPr>
      <w:r>
        <w:t>\l Thalanyji</w:t>
      </w:r>
      <w:r>
        <w:tab/>
        <w:t xml:space="preserve">\w nha: \g </w:t>
      </w:r>
      <w:r>
        <w:rPr>
          <w:rFonts w:hAnsi="Times New Roman"/>
        </w:rPr>
        <w:t>‘</w:t>
      </w:r>
      <w:r>
        <w:t>this; what</w:t>
      </w:r>
      <w:r>
        <w:rPr>
          <w:rFonts w:hAnsi="Times New Roman"/>
        </w:rPr>
        <w:t xml:space="preserve">’ </w:t>
      </w:r>
      <w:r>
        <w:t xml:space="preserve">\q Also </w:t>
      </w:r>
      <w:r>
        <w:rPr>
          <w:i/>
          <w:iCs/>
        </w:rPr>
        <w:t>nhani</w:t>
      </w:r>
      <w:r>
        <w:rPr>
          <w:rFonts w:hAnsi="Times New Roman"/>
        </w:rPr>
        <w:t xml:space="preserve"> ‘</w:t>
      </w:r>
      <w:r>
        <w:t>what</w:t>
      </w:r>
      <w:r>
        <w:rPr>
          <w:rFonts w:hAnsi="Times New Roman"/>
        </w:rPr>
        <w:t>’</w:t>
      </w:r>
      <w:r>
        <w:t xml:space="preserve">; </w:t>
      </w:r>
      <w:r>
        <w:rPr>
          <w:i/>
          <w:iCs/>
        </w:rPr>
        <w:t>nhawara</w:t>
      </w:r>
      <w:r>
        <w:rPr>
          <w:rFonts w:hAnsi="Times New Roman"/>
        </w:rPr>
        <w:t xml:space="preserve"> ‘</w:t>
      </w:r>
      <w:r>
        <w:t>how many</w:t>
      </w:r>
      <w:r>
        <w:rPr>
          <w:rFonts w:hAnsi="Times New Roman"/>
        </w:rPr>
        <w:t>’</w:t>
      </w:r>
      <w:r>
        <w:t>. \s PA</w:t>
      </w:r>
    </w:p>
    <w:p w14:paraId="2420DA13" w14:textId="77777777" w:rsidR="00C42BF2" w:rsidRDefault="00F80514">
      <w:pPr>
        <w:pStyle w:val="Default"/>
        <w:widowControl w:val="0"/>
        <w:tabs>
          <w:tab w:val="left" w:pos="2880"/>
        </w:tabs>
        <w:ind w:left="2880" w:hanging="2880"/>
      </w:pPr>
      <w:r>
        <w:t>\l Jiwarli</w:t>
      </w:r>
      <w:r>
        <w:tab/>
        <w:t xml:space="preserve">\w nha: \g </w:t>
      </w:r>
      <w:r>
        <w:rPr>
          <w:rFonts w:hAnsi="Times New Roman"/>
        </w:rPr>
        <w:t>‘</w:t>
      </w:r>
      <w:r>
        <w:t>what; something</w:t>
      </w:r>
      <w:r>
        <w:rPr>
          <w:rFonts w:hAnsi="Times New Roman"/>
        </w:rPr>
        <w:t xml:space="preserve">’ </w:t>
      </w:r>
      <w:r>
        <w:t>\s PA</w:t>
      </w:r>
    </w:p>
    <w:p w14:paraId="1B5ADFE0" w14:textId="77777777" w:rsidR="00C42BF2" w:rsidRDefault="00F80514">
      <w:pPr>
        <w:pStyle w:val="Default"/>
        <w:widowControl w:val="0"/>
        <w:tabs>
          <w:tab w:val="left" w:pos="2880"/>
        </w:tabs>
        <w:ind w:left="2880" w:hanging="2880"/>
      </w:pPr>
      <w:r>
        <w:lastRenderedPageBreak/>
        <w:t>\l Warriyangka</w:t>
      </w:r>
      <w:r>
        <w:tab/>
        <w:t xml:space="preserve">\w nha: \g </w:t>
      </w:r>
      <w:r>
        <w:rPr>
          <w:rFonts w:hAnsi="Times New Roman"/>
        </w:rPr>
        <w:t>‘</w:t>
      </w:r>
      <w:r>
        <w:t>this; what</w:t>
      </w:r>
      <w:r>
        <w:rPr>
          <w:rFonts w:hAnsi="Times New Roman"/>
        </w:rPr>
        <w:t xml:space="preserve">’ </w:t>
      </w:r>
      <w:r>
        <w:t xml:space="preserve">\q Also </w:t>
      </w:r>
      <w:r>
        <w:rPr>
          <w:i/>
          <w:iCs/>
        </w:rPr>
        <w:t>nhanka</w:t>
      </w:r>
      <w:r>
        <w:rPr>
          <w:rFonts w:hAnsi="Times New Roman"/>
        </w:rPr>
        <w:t xml:space="preserve"> ‘</w:t>
      </w:r>
      <w:r>
        <w:t>this</w:t>
      </w:r>
      <w:r>
        <w:rPr>
          <w:rFonts w:hAnsi="Times New Roman"/>
        </w:rPr>
        <w:t>’</w:t>
      </w:r>
      <w:r>
        <w:t>. \s PA</w:t>
      </w:r>
    </w:p>
    <w:p w14:paraId="084B471B" w14:textId="77777777" w:rsidR="00C42BF2" w:rsidRDefault="00F80514">
      <w:pPr>
        <w:pStyle w:val="Default"/>
        <w:widowControl w:val="0"/>
        <w:tabs>
          <w:tab w:val="left" w:pos="2880"/>
        </w:tabs>
        <w:ind w:left="2880" w:hanging="2880"/>
      </w:pPr>
      <w:r>
        <w:t>\l Tharrgari</w:t>
      </w:r>
      <w:r>
        <w:tab/>
        <w:t xml:space="preserve">\w nha: \g </w:t>
      </w:r>
      <w:r>
        <w:rPr>
          <w:rFonts w:hAnsi="Times New Roman"/>
        </w:rPr>
        <w:t>‘</w:t>
      </w:r>
      <w:r>
        <w:t>what; something</w:t>
      </w:r>
      <w:r>
        <w:rPr>
          <w:rFonts w:hAnsi="Times New Roman"/>
        </w:rPr>
        <w:t xml:space="preserve">’ </w:t>
      </w:r>
      <w:r>
        <w:t>\s PA</w:t>
      </w:r>
    </w:p>
    <w:p w14:paraId="4AF38929" w14:textId="77777777" w:rsidR="00C42BF2" w:rsidRDefault="00F80514">
      <w:pPr>
        <w:pStyle w:val="Default"/>
        <w:widowControl w:val="0"/>
        <w:tabs>
          <w:tab w:val="left" w:pos="2880"/>
        </w:tabs>
        <w:ind w:left="2880" w:hanging="2880"/>
      </w:pPr>
      <w:r>
        <w:t>\l Watjarri</w:t>
      </w:r>
      <w:r>
        <w:tab/>
        <w:t xml:space="preserve">\w </w:t>
      </w:r>
      <w:r>
        <w:rPr>
          <w:rFonts w:hAnsi="Times New Roman"/>
        </w:rPr>
        <w:t>ñ</w:t>
      </w:r>
      <w:r>
        <w:t xml:space="preserve">a \g </w:t>
      </w:r>
      <w:r>
        <w:rPr>
          <w:rFonts w:hAnsi="Times New Roman"/>
        </w:rPr>
        <w:t>‘</w:t>
      </w:r>
      <w:r>
        <w:t>what?</w:t>
      </w:r>
      <w:r>
        <w:rPr>
          <w:rFonts w:hAnsi="Times New Roman"/>
        </w:rPr>
        <w:t xml:space="preserve">’ </w:t>
      </w:r>
      <w:r>
        <w:t xml:space="preserve">\f [nha:] \p Absolutive; Erg </w:t>
      </w:r>
      <w:r>
        <w:rPr>
          <w:rFonts w:hAnsi="Times New Roman"/>
          <w:i/>
          <w:iCs/>
        </w:rPr>
        <w:t>ñ</w:t>
      </w:r>
      <w:r>
        <w:rPr>
          <w:i/>
          <w:iCs/>
        </w:rPr>
        <w:t>alu</w:t>
      </w:r>
      <w:r>
        <w:t xml:space="preserve">, Loc (also </w:t>
      </w:r>
      <w:r>
        <w:rPr>
          <w:rFonts w:hAnsi="Times New Roman"/>
        </w:rPr>
        <w:t>‘</w:t>
      </w:r>
      <w:r>
        <w:t>when</w:t>
      </w:r>
      <w:r>
        <w:rPr>
          <w:rFonts w:hAnsi="Times New Roman"/>
        </w:rPr>
        <w:t>’</w:t>
      </w:r>
      <w:r>
        <w:t>)</w:t>
      </w:r>
      <w:r>
        <w:rPr>
          <w:rFonts w:hAnsi="Times New Roman"/>
          <w:i/>
          <w:iCs/>
        </w:rPr>
        <w:t xml:space="preserve"> ñ</w:t>
      </w:r>
      <w:r>
        <w:rPr>
          <w:i/>
          <w:iCs/>
        </w:rPr>
        <w:t>angka</w:t>
      </w:r>
      <w:r>
        <w:t xml:space="preserve">, Prp &amp; Gen </w:t>
      </w:r>
      <w:r>
        <w:rPr>
          <w:rFonts w:hAnsi="Times New Roman"/>
          <w:i/>
          <w:iCs/>
        </w:rPr>
        <w:t>ñ</w:t>
      </w:r>
      <w:r>
        <w:rPr>
          <w:i/>
          <w:iCs/>
        </w:rPr>
        <w:t>aku</w:t>
      </w:r>
      <w:r>
        <w:t xml:space="preserve"> , All </w:t>
      </w:r>
      <w:r>
        <w:rPr>
          <w:rFonts w:hAnsi="Times New Roman"/>
          <w:i/>
          <w:iCs/>
        </w:rPr>
        <w:t>ñ</w:t>
      </w:r>
      <w:r>
        <w:rPr>
          <w:i/>
          <w:iCs/>
        </w:rPr>
        <w:t>aki</w:t>
      </w:r>
      <w:r>
        <w:t xml:space="preserve">, Abl </w:t>
      </w:r>
      <w:r>
        <w:rPr>
          <w:rFonts w:hAnsi="Times New Roman"/>
          <w:i/>
          <w:iCs/>
        </w:rPr>
        <w:t>ñ</w:t>
      </w:r>
      <w:r>
        <w:rPr>
          <w:i/>
          <w:iCs/>
        </w:rPr>
        <w:t>acanu</w:t>
      </w:r>
      <w:r>
        <w:t xml:space="preserve">. \q Also </w:t>
      </w:r>
      <w:r>
        <w:rPr>
          <w:i/>
          <w:iCs/>
        </w:rPr>
        <w:t>naka{u</w:t>
      </w:r>
      <w:r>
        <w:rPr>
          <w:rFonts w:hAnsi="Times New Roman"/>
        </w:rPr>
        <w:t xml:space="preserve"> ‘</w:t>
      </w:r>
      <w:r>
        <w:t>how many</w:t>
      </w:r>
      <w:r>
        <w:rPr>
          <w:rFonts w:hAnsi="Times New Roman"/>
        </w:rPr>
        <w:t>’</w:t>
      </w:r>
      <w:r>
        <w:t xml:space="preserve">, </w:t>
      </w:r>
      <w:r>
        <w:rPr>
          <w:i/>
          <w:iCs/>
        </w:rPr>
        <w:t>nawu-</w:t>
      </w:r>
      <w:r>
        <w:t xml:space="preserve"> (with Ergative-Absolutive inflection) </w:t>
      </w:r>
      <w:r>
        <w:rPr>
          <w:rFonts w:hAnsi="Times New Roman"/>
        </w:rPr>
        <w:t>‘</w:t>
      </w:r>
      <w:r>
        <w:t>why</w:t>
      </w:r>
      <w:r>
        <w:rPr>
          <w:rFonts w:hAnsi="Times New Roman"/>
        </w:rPr>
        <w:t>’</w:t>
      </w:r>
      <w:r>
        <w:t>. \s WD</w:t>
      </w:r>
    </w:p>
    <w:p w14:paraId="7BE1C621" w14:textId="77777777" w:rsidR="00C42BF2" w:rsidRDefault="00F80514">
      <w:pPr>
        <w:pStyle w:val="Default"/>
        <w:widowControl w:val="0"/>
        <w:tabs>
          <w:tab w:val="left" w:pos="2880"/>
        </w:tabs>
        <w:ind w:left="2880" w:hanging="2880"/>
      </w:pPr>
      <w:r>
        <w:t>\l Nhanda</w:t>
      </w:r>
      <w:r>
        <w:tab/>
        <w:t xml:space="preserve">\w nha: \g </w:t>
      </w:r>
      <w:r>
        <w:rPr>
          <w:rFonts w:hAnsi="Times New Roman"/>
        </w:rPr>
        <w:t>‘</w:t>
      </w:r>
      <w:r>
        <w:t>what; something</w:t>
      </w:r>
      <w:r>
        <w:rPr>
          <w:rFonts w:hAnsi="Times New Roman"/>
        </w:rPr>
        <w:t xml:space="preserve">’ </w:t>
      </w:r>
      <w:r>
        <w:t xml:space="preserve">\p Erg </w:t>
      </w:r>
      <w:r>
        <w:rPr>
          <w:i/>
          <w:iCs/>
        </w:rPr>
        <w:t>nha:nggu</w:t>
      </w:r>
      <w:r>
        <w:t xml:space="preserve">. \q Also </w:t>
      </w:r>
      <w:r>
        <w:rPr>
          <w:i/>
          <w:iCs/>
        </w:rPr>
        <w:t>nha:barndi</w:t>
      </w:r>
      <w:r>
        <w:t xml:space="preserve"> &amp; </w:t>
      </w:r>
      <w:r>
        <w:rPr>
          <w:i/>
          <w:iCs/>
        </w:rPr>
        <w:t>nha:wu</w:t>
      </w:r>
      <w:r>
        <w:rPr>
          <w:rFonts w:hAnsi="Times New Roman"/>
        </w:rPr>
        <w:t xml:space="preserve"> ‘</w:t>
      </w:r>
      <w:r>
        <w:t>why, what for</w:t>
      </w:r>
      <w:r>
        <w:rPr>
          <w:rFonts w:hAnsi="Times New Roman"/>
        </w:rPr>
        <w:t>’</w:t>
      </w:r>
      <w:r>
        <w:t>.</w:t>
      </w:r>
    </w:p>
    <w:p w14:paraId="1F7AD0D5" w14:textId="77777777" w:rsidR="00C42BF2" w:rsidRDefault="00F80514">
      <w:pPr>
        <w:pStyle w:val="Default"/>
        <w:widowControl w:val="0"/>
        <w:tabs>
          <w:tab w:val="left" w:pos="2880"/>
        </w:tabs>
        <w:ind w:left="2880" w:hanging="2880"/>
      </w:pPr>
      <w:r>
        <w:t>\l Gupapuyngu</w:t>
      </w:r>
      <w:r>
        <w:tab/>
        <w:t xml:space="preserve">\w nha: \g </w:t>
      </w:r>
      <w:r>
        <w:rPr>
          <w:rFonts w:hAnsi="Times New Roman"/>
        </w:rPr>
        <w:t>‘</w:t>
      </w:r>
      <w:r>
        <w:t>what</w:t>
      </w:r>
      <w:r>
        <w:rPr>
          <w:rFonts w:hAnsi="Times New Roman"/>
        </w:rPr>
        <w:t xml:space="preserve">’ </w:t>
      </w:r>
      <w:r>
        <w:t xml:space="preserve">\q Also </w:t>
      </w:r>
      <w:r>
        <w:rPr>
          <w:i/>
          <w:iCs/>
        </w:rPr>
        <w:t>nhaku</w:t>
      </w:r>
      <w:r>
        <w:rPr>
          <w:rFonts w:hAnsi="Times New Roman"/>
        </w:rPr>
        <w:t xml:space="preserve"> ‘</w:t>
      </w:r>
      <w:r>
        <w:t>what; what for</w:t>
      </w:r>
      <w:r>
        <w:rPr>
          <w:rFonts w:hAnsi="Times New Roman"/>
        </w:rPr>
        <w:t>’</w:t>
      </w:r>
      <w:r>
        <w:t>. \s BL-MC</w:t>
      </w:r>
    </w:p>
    <w:p w14:paraId="45AA4422" w14:textId="77777777" w:rsidR="00C42BF2" w:rsidRDefault="00F80514">
      <w:pPr>
        <w:pStyle w:val="Default"/>
        <w:widowControl w:val="0"/>
        <w:tabs>
          <w:tab w:val="left" w:pos="2880"/>
        </w:tabs>
        <w:ind w:left="2880" w:hanging="2880"/>
        <w:rPr>
          <w:b/>
          <w:bCs/>
          <w:color w:val="003300"/>
          <w:u w:color="003300"/>
        </w:rPr>
      </w:pPr>
      <w:r>
        <w:t xml:space="preserve">\l </w:t>
      </w:r>
      <w:r>
        <w:rPr>
          <w:b/>
          <w:bCs/>
        </w:rPr>
        <w:t>pPNy</w:t>
      </w:r>
      <w:r>
        <w:rPr>
          <w:b/>
          <w:bCs/>
        </w:rPr>
        <w:tab/>
        <w:t>\w *</w:t>
      </w:r>
      <w:r>
        <w:rPr>
          <w:rFonts w:hAnsi="Times New Roman"/>
          <w:b/>
          <w:bCs/>
        </w:rPr>
        <w:t>ñ</w:t>
      </w:r>
      <w:r>
        <w:rPr>
          <w:b/>
          <w:bCs/>
        </w:rPr>
        <w:t>a</w:t>
      </w:r>
      <w:r>
        <w:rPr>
          <w:b/>
          <w:bCs/>
          <w:color w:val="003300"/>
          <w:u w:color="003300"/>
        </w:rPr>
        <w:t>(:)</w:t>
      </w:r>
    </w:p>
    <w:p w14:paraId="3004B481" w14:textId="77777777" w:rsidR="00C42BF2" w:rsidRDefault="00F80514">
      <w:pPr>
        <w:pStyle w:val="Default"/>
        <w:widowControl w:val="0"/>
        <w:tabs>
          <w:tab w:val="left" w:pos="2880"/>
        </w:tabs>
        <w:ind w:left="2880" w:hanging="2880"/>
      </w:pPr>
      <w:r>
        <w:t>***</w:t>
      </w:r>
    </w:p>
    <w:p w14:paraId="3F8D7EC6" w14:textId="77777777" w:rsidR="00C42BF2" w:rsidRDefault="00F80514">
      <w:pPr>
        <w:pStyle w:val="Default"/>
        <w:widowControl w:val="0"/>
        <w:tabs>
          <w:tab w:val="left" w:pos="2880"/>
        </w:tabs>
        <w:ind w:left="2880" w:hanging="2880"/>
      </w:pPr>
      <w:r>
        <w:t>\l Wardaman</w:t>
      </w:r>
      <w:r>
        <w:tab/>
        <w:t xml:space="preserve">\w </w:t>
      </w:r>
      <w:r>
        <w:rPr>
          <w:rFonts w:hAnsi="Times New Roman"/>
          <w:i/>
          <w:iCs/>
        </w:rPr>
        <w:t>ñ</w:t>
      </w:r>
      <w:r>
        <w:rPr>
          <w:i/>
          <w:iCs/>
        </w:rPr>
        <w:t>angurlang</w:t>
      </w:r>
      <w:r>
        <w:t xml:space="preserve"> \g </w:t>
      </w:r>
      <w:r>
        <w:rPr>
          <w:rFonts w:hAnsi="Times New Roman"/>
        </w:rPr>
        <w:t>‘</w:t>
      </w:r>
      <w:r>
        <w:t>when</w:t>
      </w:r>
      <w:r>
        <w:rPr>
          <w:rFonts w:hAnsi="Times New Roman"/>
        </w:rPr>
        <w:t xml:space="preserve">’ </w:t>
      </w:r>
      <w:r>
        <w:t>\s FM</w:t>
      </w:r>
    </w:p>
    <w:p w14:paraId="32453777" w14:textId="77777777" w:rsidR="00C42BF2" w:rsidRDefault="00C42BF2">
      <w:pPr>
        <w:pStyle w:val="Default"/>
        <w:widowControl w:val="0"/>
        <w:tabs>
          <w:tab w:val="left" w:pos="2880"/>
        </w:tabs>
        <w:ind w:left="2880" w:hanging="2880"/>
      </w:pPr>
    </w:p>
    <w:p w14:paraId="246D994A" w14:textId="77777777" w:rsidR="00C42BF2" w:rsidRDefault="00C42BF2">
      <w:pPr>
        <w:pStyle w:val="Default"/>
        <w:widowControl w:val="0"/>
        <w:tabs>
          <w:tab w:val="left" w:pos="2880"/>
        </w:tabs>
        <w:ind w:left="2880" w:hanging="2880"/>
      </w:pPr>
    </w:p>
    <w:p w14:paraId="1B9E632F" w14:textId="77777777" w:rsidR="00C42BF2" w:rsidRDefault="00F80514">
      <w:pPr>
        <w:pStyle w:val="Default"/>
        <w:widowControl w:val="0"/>
        <w:tabs>
          <w:tab w:val="left" w:pos="2880"/>
        </w:tabs>
        <w:ind w:left="2880" w:hanging="2880"/>
        <w:rPr>
          <w:b/>
          <w:bCs/>
        </w:rPr>
      </w:pPr>
      <w:r>
        <w:t xml:space="preserve">\e </w:t>
      </w:r>
      <w:r>
        <w:rPr>
          <w:b/>
          <w:bCs/>
        </w:rPr>
        <w:t>*</w:t>
      </w:r>
      <w:r>
        <w:rPr>
          <w:rFonts w:hAnsi="Times New Roman"/>
          <w:b/>
          <w:bCs/>
        </w:rPr>
        <w:t>ñ</w:t>
      </w:r>
      <w:r>
        <w:rPr>
          <w:b/>
          <w:bCs/>
        </w:rPr>
        <w:t>a-</w:t>
      </w:r>
    </w:p>
    <w:p w14:paraId="264FB780" w14:textId="77777777" w:rsidR="00C42BF2" w:rsidRDefault="00F80514">
      <w:pPr>
        <w:pStyle w:val="Default"/>
        <w:widowControl w:val="0"/>
        <w:tabs>
          <w:tab w:val="left" w:pos="2880"/>
        </w:tabs>
        <w:ind w:left="2880" w:hanging="2880"/>
      </w:pPr>
      <w:r>
        <w:t xml:space="preserve">\t </w:t>
      </w:r>
      <w:r>
        <w:rPr>
          <w:rFonts w:hAnsi="Times New Roman"/>
        </w:rPr>
        <w:t>‘</w:t>
      </w:r>
      <w:r>
        <w:t>see</w:t>
      </w:r>
      <w:r>
        <w:rPr>
          <w:rFonts w:hAnsi="Times New Roman"/>
        </w:rPr>
        <w:t>’</w:t>
      </w:r>
    </w:p>
    <w:p w14:paraId="5B3F7088" w14:textId="77777777" w:rsidR="00C42BF2" w:rsidRDefault="00F80514">
      <w:pPr>
        <w:pStyle w:val="Default"/>
        <w:widowControl w:val="0"/>
        <w:tabs>
          <w:tab w:val="left" w:pos="2880"/>
        </w:tabs>
        <w:ind w:left="2880" w:hanging="2880"/>
      </w:pPr>
      <w:r>
        <w:t>\b vt</w:t>
      </w:r>
    </w:p>
    <w:p w14:paraId="2BCCF2BD" w14:textId="77777777" w:rsidR="00C42BF2" w:rsidRDefault="00F80514">
      <w:pPr>
        <w:pStyle w:val="Default"/>
        <w:widowControl w:val="0"/>
        <w:tabs>
          <w:tab w:val="left" w:pos="2880"/>
        </w:tabs>
        <w:ind w:left="2880" w:hanging="2880"/>
      </w:pPr>
      <w:r>
        <w:t>\x See also *</w:t>
      </w:r>
      <w:r>
        <w:rPr>
          <w:rFonts w:hAnsi="Times New Roman"/>
        </w:rPr>
        <w:t>ñ</w:t>
      </w:r>
      <w:r>
        <w:t>aci-, *</w:t>
      </w:r>
      <w:r>
        <w:rPr>
          <w:rFonts w:hAnsi="Times New Roman"/>
        </w:rPr>
        <w:t>ñ</w:t>
      </w:r>
      <w:r>
        <w:t>aka-, *</w:t>
      </w:r>
      <w:r>
        <w:rPr>
          <w:rFonts w:hAnsi="Times New Roman"/>
        </w:rPr>
        <w:t>ñ</w:t>
      </w:r>
      <w:r>
        <w:t>ama-, *</w:t>
      </w:r>
      <w:r>
        <w:rPr>
          <w:rFonts w:hAnsi="Times New Roman"/>
        </w:rPr>
        <w:t>ñ</w:t>
      </w:r>
      <w:r>
        <w:t>awa-.</w:t>
      </w:r>
    </w:p>
    <w:p w14:paraId="708914A0" w14:textId="77777777" w:rsidR="00C42BF2" w:rsidRDefault="00F80514">
      <w:pPr>
        <w:pStyle w:val="Default"/>
        <w:widowControl w:val="0"/>
        <w:tabs>
          <w:tab w:val="left" w:pos="2880"/>
        </w:tabs>
        <w:ind w:left="2880" w:hanging="2880"/>
      </w:pPr>
      <w:r>
        <w:t>\l WMuminh</w:t>
      </w:r>
      <w:r>
        <w:tab/>
        <w:t>\w</w:t>
      </w:r>
      <w:r>
        <w:rPr>
          <w:i/>
          <w:iCs/>
        </w:rPr>
        <w:t xml:space="preserve"> nha:wa-</w:t>
      </w:r>
      <w:r>
        <w:t xml:space="preserve"> \g </w:t>
      </w:r>
      <w:r>
        <w:rPr>
          <w:rFonts w:hAnsi="Times New Roman"/>
        </w:rPr>
        <w:t>‘</w:t>
      </w:r>
      <w:r>
        <w:t>see</w:t>
      </w:r>
      <w:r>
        <w:rPr>
          <w:rFonts w:hAnsi="Times New Roman"/>
        </w:rPr>
        <w:t xml:space="preserve">’ </w:t>
      </w:r>
      <w:r>
        <w:t>\s (KLH)</w:t>
      </w:r>
    </w:p>
    <w:p w14:paraId="55E92167" w14:textId="44471480" w:rsidR="00C42BF2" w:rsidRDefault="00B47FAF">
      <w:pPr>
        <w:pStyle w:val="Default"/>
        <w:widowControl w:val="0"/>
        <w:tabs>
          <w:tab w:val="left" w:pos="2880"/>
        </w:tabs>
        <w:ind w:left="2880" w:hanging="2880"/>
        <w:rPr>
          <w:color w:val="800000"/>
          <w:u w:color="800000"/>
        </w:rPr>
      </w:pPr>
      <w:r>
        <w:rPr>
          <w:color w:val="800000"/>
          <w:u w:color="800000"/>
        </w:rPr>
        <w:t>\l</w:t>
      </w:r>
      <w:r w:rsidR="00F80514">
        <w:rPr>
          <w:color w:val="800000"/>
          <w:u w:color="800000"/>
        </w:rPr>
        <w:t xml:space="preserve"> Pakanh</w:t>
      </w:r>
      <w:r w:rsidR="00F80514">
        <w:rPr>
          <w:color w:val="800000"/>
          <w:u w:color="800000"/>
        </w:rPr>
        <w:tab/>
        <w:t xml:space="preserve">\w </w:t>
      </w:r>
      <w:r w:rsidR="00F80514">
        <w:rPr>
          <w:i/>
          <w:iCs/>
          <w:color w:val="800000"/>
          <w:u w:color="800000"/>
        </w:rPr>
        <w:t>nha:wa</w:t>
      </w:r>
      <w:r w:rsidR="00F80514">
        <w:rPr>
          <w:color w:val="800000"/>
          <w:u w:color="800000"/>
        </w:rPr>
        <w:t xml:space="preserve"> \g </w:t>
      </w:r>
      <w:r w:rsidR="00F80514">
        <w:rPr>
          <w:rFonts w:hAnsi="Times New Roman"/>
          <w:color w:val="800000"/>
          <w:u w:color="800000"/>
        </w:rPr>
        <w:t>‘</w:t>
      </w:r>
      <w:r w:rsidR="00F80514">
        <w:rPr>
          <w:color w:val="800000"/>
          <w:u w:color="800000"/>
        </w:rPr>
        <w:t>to see</w:t>
      </w:r>
      <w:r w:rsidR="00F80514">
        <w:rPr>
          <w:rFonts w:hAnsi="Times New Roman"/>
          <w:color w:val="800000"/>
          <w:u w:color="800000"/>
        </w:rPr>
        <w:t xml:space="preserve">’ </w:t>
      </w:r>
      <w:r w:rsidR="00F80514">
        <w:rPr>
          <w:color w:val="800000"/>
          <w:u w:color="800000"/>
        </w:rPr>
        <w:t>\s LY, PY, BAS/BA</w:t>
      </w:r>
    </w:p>
    <w:p w14:paraId="6BB3602E" w14:textId="77777777" w:rsidR="00C42BF2" w:rsidRDefault="00F80514">
      <w:pPr>
        <w:pStyle w:val="Default"/>
        <w:widowControl w:val="0"/>
        <w:tabs>
          <w:tab w:val="left" w:pos="2880"/>
        </w:tabs>
        <w:ind w:left="2880" w:hanging="2880"/>
      </w:pPr>
      <w:r>
        <w:t>\l KThaayorre</w:t>
      </w:r>
      <w:r>
        <w:tab/>
        <w:t xml:space="preserve">\w </w:t>
      </w:r>
      <w:r>
        <w:rPr>
          <w:i/>
          <w:iCs/>
        </w:rPr>
        <w:t>nha:</w:t>
      </w:r>
      <w:r>
        <w:t>- (</w:t>
      </w:r>
      <w:r>
        <w:rPr>
          <w:i/>
          <w:iCs/>
        </w:rPr>
        <w:t>-m</w:t>
      </w:r>
      <w:r>
        <w:t xml:space="preserve"> ~ </w:t>
      </w:r>
      <w:r>
        <w:rPr>
          <w:i/>
          <w:iCs/>
        </w:rPr>
        <w:t>-t-</w:t>
      </w:r>
      <w:r>
        <w:t xml:space="preserve"> ~ </w:t>
      </w:r>
      <w:r>
        <w:rPr>
          <w:i/>
          <w:iCs/>
        </w:rPr>
        <w:t>-k-</w:t>
      </w:r>
      <w:r>
        <w:t xml:space="preserve"> ~ </w:t>
      </w:r>
      <w:r>
        <w:rPr>
          <w:i/>
          <w:iCs/>
        </w:rPr>
        <w:t>-w-</w:t>
      </w:r>
      <w:r>
        <w:t xml:space="preserve"> ~ ~ ) \g </w:t>
      </w:r>
      <w:r>
        <w:rPr>
          <w:rFonts w:hAnsi="Times New Roman"/>
        </w:rPr>
        <w:t>‘</w:t>
      </w:r>
      <w:r>
        <w:t>see</w:t>
      </w:r>
      <w:r>
        <w:rPr>
          <w:rFonts w:hAnsi="Times New Roman"/>
        </w:rPr>
        <w:t xml:space="preserve">’ </w:t>
      </w:r>
      <w:r>
        <w:t xml:space="preserve">\p P </w:t>
      </w:r>
      <w:r>
        <w:rPr>
          <w:i/>
          <w:iCs/>
        </w:rPr>
        <w:t>nha:wr</w:t>
      </w:r>
      <w:r>
        <w:t xml:space="preserve">, Imp </w:t>
      </w:r>
      <w:r>
        <w:rPr>
          <w:i/>
          <w:iCs/>
        </w:rPr>
        <w:t>nhak</w:t>
      </w:r>
      <w:r>
        <w:t xml:space="preserve">, nP </w:t>
      </w:r>
      <w:r>
        <w:rPr>
          <w:i/>
          <w:iCs/>
        </w:rPr>
        <w:t>nha:m</w:t>
      </w:r>
      <w:r>
        <w:t>; all need corroboration. \s (KLH, AH, BA)</w:t>
      </w:r>
    </w:p>
    <w:p w14:paraId="5B7DB6E6" w14:textId="77777777" w:rsidR="00C42BF2" w:rsidRDefault="00F80514">
      <w:pPr>
        <w:pStyle w:val="Default"/>
        <w:widowControl w:val="0"/>
        <w:tabs>
          <w:tab w:val="left" w:pos="2880"/>
        </w:tabs>
        <w:ind w:left="2880" w:hanging="2880"/>
      </w:pPr>
      <w:r>
        <w:t>\l YYoront</w:t>
      </w:r>
      <w:r>
        <w:tab/>
        <w:t>\w</w:t>
      </w:r>
      <w:r>
        <w:rPr>
          <w:i/>
          <w:iCs/>
        </w:rPr>
        <w:t xml:space="preserve"> nha+</w:t>
      </w:r>
      <w:r>
        <w:t xml:space="preserve"> \g </w:t>
      </w:r>
      <w:r>
        <w:rPr>
          <w:rFonts w:hAnsi="Times New Roman"/>
        </w:rPr>
        <w:t>‘</w:t>
      </w:r>
      <w:r>
        <w:t>see</w:t>
      </w:r>
      <w:r>
        <w:rPr>
          <w:rFonts w:hAnsi="Times New Roman"/>
        </w:rPr>
        <w:t xml:space="preserve">’ </w:t>
      </w:r>
      <w:r>
        <w:t xml:space="preserve">\q Only as </w:t>
      </w:r>
      <w:r>
        <w:rPr>
          <w:i/>
          <w:iCs/>
        </w:rPr>
        <w:t>nhart</w:t>
      </w:r>
      <w:r>
        <w:rPr>
          <w:rFonts w:hAnsi="Times New Roman"/>
        </w:rPr>
        <w:t xml:space="preserve"> ‘</w:t>
      </w:r>
      <w:r>
        <w:t>saw</w:t>
      </w:r>
      <w:r>
        <w:rPr>
          <w:rFonts w:hAnsi="Times New Roman"/>
        </w:rPr>
        <w:t xml:space="preserve">’ </w:t>
      </w:r>
      <w:r>
        <w:t xml:space="preserve">introducing a participial clause: </w:t>
      </w:r>
      <w:r>
        <w:rPr>
          <w:rFonts w:hAnsi="Times New Roman"/>
        </w:rPr>
        <w:t>‘</w:t>
      </w:r>
      <w:r>
        <w:t>saw NP X-ing</w:t>
      </w:r>
      <w:r>
        <w:rPr>
          <w:rFonts w:hAnsi="Times New Roman"/>
        </w:rPr>
        <w:t>’</w:t>
      </w:r>
      <w:r>
        <w:t>.</w:t>
      </w:r>
    </w:p>
    <w:p w14:paraId="00DE8EDE" w14:textId="6877D049" w:rsidR="00C42BF2" w:rsidRDefault="00F80514">
      <w:pPr>
        <w:pStyle w:val="Default"/>
        <w:widowControl w:val="0"/>
        <w:tabs>
          <w:tab w:val="left" w:pos="2880"/>
        </w:tabs>
        <w:ind w:left="2880" w:hanging="2880"/>
      </w:pPr>
      <w:r>
        <w:t>\l KKaper</w:t>
      </w:r>
      <w:r>
        <w:tab/>
        <w:t>\w</w:t>
      </w:r>
      <w:r>
        <w:rPr>
          <w:i/>
          <w:iCs/>
        </w:rPr>
        <w:t xml:space="preserve"> nha-</w:t>
      </w:r>
      <w:r>
        <w:t xml:space="preserve"> \g </w:t>
      </w:r>
      <w:r>
        <w:rPr>
          <w:rFonts w:hAnsi="Times New Roman"/>
        </w:rPr>
        <w:t>‘</w:t>
      </w:r>
      <w:r>
        <w:t>see</w:t>
      </w:r>
      <w:r>
        <w:rPr>
          <w:rFonts w:hAnsi="Times New Roman"/>
        </w:rPr>
        <w:t xml:space="preserve">’ </w:t>
      </w:r>
      <w:r>
        <w:t>\q Fut</w:t>
      </w:r>
      <w:r w:rsidR="008C3EFE">
        <w:t xml:space="preserve"> &amp; Prp</w:t>
      </w:r>
      <w:r>
        <w:t xml:space="preserve"> </w:t>
      </w:r>
      <w:r>
        <w:rPr>
          <w:rFonts w:hAnsi="Times New Roman"/>
          <w:i/>
          <w:iCs/>
        </w:rPr>
        <w:t>–</w:t>
      </w:r>
      <w:r>
        <w:rPr>
          <w:i/>
          <w:iCs/>
        </w:rPr>
        <w:t>cingk</w:t>
      </w:r>
      <w:r w:rsidR="008C3EFE">
        <w:t>, P</w:t>
      </w:r>
      <w:r>
        <w:t xml:space="preserve"> </w:t>
      </w:r>
      <w:r w:rsidR="008C3EFE">
        <w:rPr>
          <w:rFonts w:hAnsi="Times New Roman"/>
          <w:i/>
          <w:iCs/>
        </w:rPr>
        <w:t>nha</w:t>
      </w:r>
      <w:r>
        <w:rPr>
          <w:i/>
          <w:iCs/>
        </w:rPr>
        <w:t>kal</w:t>
      </w:r>
      <w:r w:rsidR="008C3EFE">
        <w:rPr>
          <w:iCs/>
        </w:rPr>
        <w:t xml:space="preserve">, Imp </w:t>
      </w:r>
      <w:r w:rsidR="008C3EFE">
        <w:rPr>
          <w:i/>
          <w:iCs/>
        </w:rPr>
        <w:t>nhay</w:t>
      </w:r>
      <w:r w:rsidR="008C3EFE">
        <w:rPr>
          <w:iCs/>
        </w:rPr>
        <w:t xml:space="preserve">, P Impf </w:t>
      </w:r>
      <w:r w:rsidR="008C3EFE">
        <w:rPr>
          <w:i/>
          <w:iCs/>
        </w:rPr>
        <w:t>nha</w:t>
      </w:r>
      <w:r w:rsidR="008C3EFE" w:rsidRPr="008C3EFE">
        <w:rPr>
          <w:rFonts w:ascii="STHupo" w:eastAsia="STHupo"/>
          <w:i/>
          <w:iCs/>
          <w:sz w:val="18"/>
        </w:rPr>
        <w:t>ñ</w:t>
      </w:r>
      <w:r>
        <w:t>. \s (KLH)</w:t>
      </w:r>
    </w:p>
    <w:p w14:paraId="751B910B" w14:textId="77777777" w:rsidR="00C42BF2" w:rsidRDefault="00F80514">
      <w:pPr>
        <w:pStyle w:val="Default"/>
        <w:widowControl w:val="0"/>
        <w:tabs>
          <w:tab w:val="left" w:pos="2880"/>
        </w:tabs>
        <w:ind w:left="2880" w:hanging="2880"/>
      </w:pPr>
      <w:r>
        <w:t>\l GYimithirr</w:t>
      </w:r>
      <w:r>
        <w:tab/>
        <w:t>\w</w:t>
      </w:r>
      <w:r>
        <w:rPr>
          <w:i/>
          <w:iCs/>
        </w:rPr>
        <w:t xml:space="preserve"> nha</w:t>
      </w:r>
      <w:r>
        <w:t>(</w:t>
      </w:r>
      <w:r>
        <w:rPr>
          <w:i/>
          <w:iCs/>
        </w:rPr>
        <w:t>:</w:t>
      </w:r>
      <w:r>
        <w:t>)</w:t>
      </w:r>
      <w:r>
        <w:rPr>
          <w:i/>
          <w:iCs/>
        </w:rPr>
        <w:t>-</w:t>
      </w:r>
      <w:r>
        <w:t xml:space="preserve"> \g </w:t>
      </w:r>
      <w:r>
        <w:rPr>
          <w:rFonts w:hAnsi="Times New Roman"/>
        </w:rPr>
        <w:t>‘</w:t>
      </w:r>
      <w:r>
        <w:t>see</w:t>
      </w:r>
      <w:r>
        <w:rPr>
          <w:rFonts w:hAnsi="Times New Roman"/>
        </w:rPr>
        <w:t xml:space="preserve">’ </w:t>
      </w:r>
      <w:r>
        <w:t xml:space="preserve">\p JHav </w:t>
      </w:r>
      <w:r>
        <w:rPr>
          <w:i/>
          <w:iCs/>
        </w:rPr>
        <w:t>nha:ma:</w:t>
      </w:r>
      <w:r>
        <w:t xml:space="preserve"> Nonpast, </w:t>
      </w:r>
      <w:r>
        <w:rPr>
          <w:i/>
          <w:iCs/>
        </w:rPr>
        <w:t>nha:dhi</w:t>
      </w:r>
      <w:r>
        <w:t xml:space="preserve"> Future, </w:t>
      </w:r>
      <w:r>
        <w:rPr>
          <w:i/>
          <w:iCs/>
        </w:rPr>
        <w:t>nha:wa:</w:t>
      </w:r>
      <w:r>
        <w:t xml:space="preserve"> Imperative; KLH: </w:t>
      </w:r>
      <w:r>
        <w:rPr>
          <w:rFonts w:hAnsi="Times New Roman"/>
          <w:i/>
          <w:iCs/>
        </w:rPr>
        <w:t>ñ</w:t>
      </w:r>
      <w:r>
        <w:rPr>
          <w:i/>
          <w:iCs/>
        </w:rPr>
        <w:t>a-</w:t>
      </w:r>
      <w:r>
        <w:t xml:space="preserve"> with Past </w:t>
      </w:r>
      <w:r>
        <w:rPr>
          <w:i/>
          <w:iCs/>
        </w:rPr>
        <w:t>-ci</w:t>
      </w:r>
      <w:r>
        <w:t xml:space="preserve">, Fut </w:t>
      </w:r>
      <w:r>
        <w:rPr>
          <w:i/>
          <w:iCs/>
        </w:rPr>
        <w:t>-ma</w:t>
      </w:r>
      <w:r>
        <w:t xml:space="preserve">, Imp </w:t>
      </w:r>
      <w:r>
        <w:rPr>
          <w:i/>
          <w:iCs/>
        </w:rPr>
        <w:t>-wa</w:t>
      </w:r>
      <w:r>
        <w:t>. \q With regard to vowel length, cf. the Flinders Island reflex of *</w:t>
      </w:r>
      <w:r>
        <w:rPr>
          <w:rFonts w:hAnsi="Times New Roman"/>
        </w:rPr>
        <w:t>ñ</w:t>
      </w:r>
      <w:r>
        <w:t>aci-. \s (KLH, JHav)</w:t>
      </w:r>
    </w:p>
    <w:p w14:paraId="3D984E41" w14:textId="77777777" w:rsidR="00C42BF2" w:rsidRDefault="00F80514">
      <w:pPr>
        <w:pStyle w:val="Default"/>
        <w:widowControl w:val="0"/>
        <w:tabs>
          <w:tab w:val="left" w:pos="2880"/>
        </w:tabs>
        <w:ind w:left="2880" w:hanging="2880"/>
      </w:pPr>
      <w:r>
        <w:t>\l Muluridji</w:t>
      </w:r>
      <w:r>
        <w:tab/>
        <w:t>\w</w:t>
      </w:r>
      <w:r>
        <w:rPr>
          <w:i/>
          <w:iCs/>
        </w:rPr>
        <w:t xml:space="preserve"> </w:t>
      </w:r>
      <w:r>
        <w:t>(</w:t>
      </w:r>
      <w:r>
        <w:rPr>
          <w:rFonts w:hAnsi="Times New Roman"/>
          <w:i/>
          <w:iCs/>
        </w:rPr>
        <w:t>ñ</w:t>
      </w:r>
      <w:r>
        <w:t>)</w:t>
      </w:r>
      <w:r>
        <w:rPr>
          <w:i/>
          <w:iCs/>
        </w:rPr>
        <w:t>aci-</w:t>
      </w:r>
      <w:r>
        <w:t xml:space="preserve"> \g </w:t>
      </w:r>
      <w:r>
        <w:rPr>
          <w:rFonts w:hAnsi="Times New Roman"/>
        </w:rPr>
        <w:t>‘</w:t>
      </w:r>
      <w:r>
        <w:t>see</w:t>
      </w:r>
      <w:r>
        <w:rPr>
          <w:rFonts w:hAnsi="Times New Roman"/>
        </w:rPr>
        <w:t xml:space="preserve">’ </w:t>
      </w:r>
      <w:r>
        <w:t>\s (KLH)</w:t>
      </w:r>
    </w:p>
    <w:p w14:paraId="16FEF15A" w14:textId="77777777" w:rsidR="00C42BF2" w:rsidRDefault="00F80514">
      <w:pPr>
        <w:pStyle w:val="Default"/>
        <w:widowControl w:val="0"/>
        <w:tabs>
          <w:tab w:val="left" w:pos="2880"/>
        </w:tabs>
        <w:ind w:left="2880" w:hanging="2880"/>
      </w:pPr>
      <w:r>
        <w:t>\l CC</w:t>
      </w:r>
      <w:r>
        <w:tab/>
        <w:t>\w</w:t>
      </w:r>
      <w:r>
        <w:rPr>
          <w:rFonts w:hAnsi="Times New Roman"/>
          <w:i/>
          <w:iCs/>
        </w:rPr>
        <w:t xml:space="preserve"> ñ</w:t>
      </w:r>
      <w:r>
        <w:rPr>
          <w:i/>
          <w:iCs/>
        </w:rPr>
        <w:t>a-</w:t>
      </w:r>
      <w:r>
        <w:t xml:space="preserve"> \g </w:t>
      </w:r>
      <w:r>
        <w:rPr>
          <w:rFonts w:hAnsi="Times New Roman"/>
        </w:rPr>
        <w:t>‘</w:t>
      </w:r>
      <w:r>
        <w:t>see</w:t>
      </w:r>
      <w:r>
        <w:rPr>
          <w:rFonts w:hAnsi="Times New Roman"/>
        </w:rPr>
        <w:t xml:space="preserve">’ </w:t>
      </w:r>
      <w:r>
        <w:t xml:space="preserve">\q Past </w:t>
      </w:r>
      <w:r>
        <w:rPr>
          <w:rFonts w:hAnsi="Times New Roman"/>
          <w:i/>
          <w:iCs/>
        </w:rPr>
        <w:t>–</w:t>
      </w:r>
      <w:r>
        <w:rPr>
          <w:i/>
          <w:iCs/>
        </w:rPr>
        <w:t>cin</w:t>
      </w:r>
      <w:r>
        <w:t xml:space="preserve">, Fut </w:t>
      </w:r>
      <w:r>
        <w:rPr>
          <w:i/>
          <w:iCs/>
        </w:rPr>
        <w:t>-cil</w:t>
      </w:r>
      <w:r>
        <w:t xml:space="preserve">, Imp </w:t>
      </w:r>
      <w:r>
        <w:rPr>
          <w:rFonts w:hAnsi="Times New Roman"/>
          <w:i/>
          <w:iCs/>
        </w:rPr>
        <w:t>–</w:t>
      </w:r>
      <w:r>
        <w:rPr>
          <w:i/>
          <w:iCs/>
        </w:rPr>
        <w:t>ka</w:t>
      </w:r>
      <w:r>
        <w:t>. \s (KLH)</w:t>
      </w:r>
    </w:p>
    <w:p w14:paraId="4D7DC616" w14:textId="77777777" w:rsidR="00C42BF2" w:rsidRDefault="00F80514">
      <w:pPr>
        <w:pStyle w:val="Default"/>
        <w:widowControl w:val="0"/>
        <w:tabs>
          <w:tab w:val="left" w:pos="2880"/>
        </w:tabs>
        <w:ind w:left="2880" w:hanging="2880"/>
      </w:pPr>
      <w:r>
        <w:t xml:space="preserve">\l </w:t>
      </w:r>
      <w:r>
        <w:rPr>
          <w:b/>
          <w:bCs/>
        </w:rPr>
        <w:t>pPaman</w:t>
      </w:r>
      <w:r>
        <w:rPr>
          <w:b/>
          <w:bCs/>
        </w:rPr>
        <w:tab/>
        <w:t>\w *</w:t>
      </w:r>
      <w:r>
        <w:rPr>
          <w:rFonts w:hAnsi="Times New Roman"/>
          <w:b/>
          <w:bCs/>
        </w:rPr>
        <w:t>ñ</w:t>
      </w:r>
      <w:r>
        <w:rPr>
          <w:b/>
          <w:bCs/>
        </w:rPr>
        <w:t>a- (...)</w:t>
      </w:r>
      <w:r>
        <w:t xml:space="preserve"> \s (KLH)</w:t>
      </w:r>
    </w:p>
    <w:p w14:paraId="6D252344" w14:textId="77777777" w:rsidR="00C42BF2" w:rsidRDefault="00F80514">
      <w:pPr>
        <w:pStyle w:val="Default"/>
        <w:widowControl w:val="0"/>
        <w:tabs>
          <w:tab w:val="left" w:pos="2880"/>
        </w:tabs>
        <w:ind w:left="2880" w:hanging="2880"/>
      </w:pPr>
      <w:r>
        <w:t>\l Margany</w:t>
      </w:r>
      <w:r>
        <w:tab/>
        <w:t>\w</w:t>
      </w:r>
      <w:r>
        <w:rPr>
          <w:rFonts w:hAnsi="Times New Roman"/>
          <w:i/>
          <w:iCs/>
        </w:rPr>
        <w:t xml:space="preserve"> ñ</w:t>
      </w:r>
      <w:r>
        <w:rPr>
          <w:i/>
          <w:iCs/>
        </w:rPr>
        <w:t>a:-</w:t>
      </w:r>
      <w:r>
        <w:t xml:space="preserve"> \g </w:t>
      </w:r>
      <w:r>
        <w:rPr>
          <w:rFonts w:hAnsi="Times New Roman"/>
        </w:rPr>
        <w:t>‘</w:t>
      </w:r>
      <w:r>
        <w:t>see</w:t>
      </w:r>
      <w:r>
        <w:rPr>
          <w:rFonts w:hAnsi="Times New Roman"/>
        </w:rPr>
        <w:t xml:space="preserve">’ </w:t>
      </w:r>
      <w:r>
        <w:t>\s (GB)</w:t>
      </w:r>
    </w:p>
    <w:p w14:paraId="44C6C969" w14:textId="77777777" w:rsidR="00C42BF2" w:rsidRDefault="00F80514">
      <w:pPr>
        <w:pStyle w:val="Default"/>
        <w:widowControl w:val="0"/>
        <w:tabs>
          <w:tab w:val="left" w:pos="2880"/>
        </w:tabs>
        <w:ind w:left="2880" w:hanging="2880"/>
      </w:pPr>
      <w:r>
        <w:t>\l Yandjibara</w:t>
      </w:r>
      <w:r>
        <w:tab/>
        <w:t xml:space="preserve">\w </w:t>
      </w:r>
      <w:r>
        <w:rPr>
          <w:i/>
          <w:iCs/>
        </w:rPr>
        <w:t>nha+</w:t>
      </w:r>
      <w:r>
        <w:t xml:space="preserve"> \g </w:t>
      </w:r>
      <w:r>
        <w:rPr>
          <w:rFonts w:hAnsi="Times New Roman"/>
        </w:rPr>
        <w:t>‘</w:t>
      </w:r>
      <w:r>
        <w:t>to see</w:t>
      </w:r>
      <w:r>
        <w:rPr>
          <w:rFonts w:hAnsi="Times New Roman"/>
        </w:rPr>
        <w:t xml:space="preserve">’ </w:t>
      </w:r>
      <w:r>
        <w:t>\s (GB)</w:t>
      </w:r>
    </w:p>
    <w:p w14:paraId="19299597" w14:textId="77777777" w:rsidR="00C42BF2" w:rsidRDefault="00F80514">
      <w:pPr>
        <w:pStyle w:val="Default"/>
        <w:widowControl w:val="0"/>
        <w:tabs>
          <w:tab w:val="left" w:pos="2880"/>
        </w:tabs>
        <w:ind w:left="2880" w:hanging="2880"/>
      </w:pPr>
      <w:r>
        <w:t>\l Nyawaygi</w:t>
      </w:r>
      <w:r>
        <w:tab/>
        <w:t>\w</w:t>
      </w:r>
      <w:r>
        <w:rPr>
          <w:rFonts w:hAnsi="Times New Roman"/>
          <w:i/>
          <w:iCs/>
        </w:rPr>
        <w:t xml:space="preserve"> ñ</w:t>
      </w:r>
      <w:r>
        <w:rPr>
          <w:i/>
          <w:iCs/>
        </w:rPr>
        <w:t>a:-</w:t>
      </w:r>
      <w:r>
        <w:t xml:space="preserve"> \g </w:t>
      </w:r>
      <w:r>
        <w:rPr>
          <w:rFonts w:hAnsi="Times New Roman"/>
        </w:rPr>
        <w:t>‘</w:t>
      </w:r>
      <w:r>
        <w:t>see; look at</w:t>
      </w:r>
      <w:r>
        <w:rPr>
          <w:rFonts w:hAnsi="Times New Roman"/>
        </w:rPr>
        <w:t xml:space="preserve">’ </w:t>
      </w:r>
      <w:r>
        <w:t>\s (RMWD)</w:t>
      </w:r>
    </w:p>
    <w:p w14:paraId="6B5C9087" w14:textId="77777777" w:rsidR="00C42BF2" w:rsidRDefault="00F80514">
      <w:pPr>
        <w:pStyle w:val="Default"/>
        <w:widowControl w:val="0"/>
        <w:tabs>
          <w:tab w:val="left" w:pos="2880"/>
        </w:tabs>
        <w:ind w:left="2880" w:hanging="2880"/>
      </w:pPr>
      <w:r>
        <w:t>\l Yugambeh</w:t>
      </w:r>
      <w:r>
        <w:tab/>
        <w:t>\w</w:t>
      </w:r>
      <w:r>
        <w:rPr>
          <w:rFonts w:hAnsi="Times New Roman"/>
          <w:i/>
          <w:iCs/>
        </w:rPr>
        <w:t xml:space="preserve"> ñ</w:t>
      </w:r>
      <w:r>
        <w:rPr>
          <w:i/>
          <w:iCs/>
        </w:rPr>
        <w:t>a:-</w:t>
      </w:r>
      <w:r>
        <w:t xml:space="preserve"> \g </w:t>
      </w:r>
      <w:r>
        <w:rPr>
          <w:rFonts w:hAnsi="Times New Roman"/>
        </w:rPr>
        <w:t>‘</w:t>
      </w:r>
      <w:r>
        <w:t>see; look at, watch; find</w:t>
      </w:r>
      <w:r>
        <w:rPr>
          <w:rFonts w:hAnsi="Times New Roman"/>
        </w:rPr>
        <w:t xml:space="preserve">’ </w:t>
      </w:r>
      <w:r>
        <w:t>\s (MS)</w:t>
      </w:r>
    </w:p>
    <w:p w14:paraId="5921809B" w14:textId="77777777" w:rsidR="00C42BF2" w:rsidRDefault="00F80514">
      <w:pPr>
        <w:pStyle w:val="Default"/>
        <w:widowControl w:val="0"/>
        <w:tabs>
          <w:tab w:val="left" w:pos="2880"/>
        </w:tabs>
        <w:ind w:left="2880" w:hanging="2880"/>
      </w:pPr>
      <w:r>
        <w:t>\l Western Bundjalung</w:t>
      </w:r>
      <w:r>
        <w:tab/>
        <w:t>\w</w:t>
      </w:r>
      <w:r>
        <w:rPr>
          <w:rFonts w:hAnsi="Times New Roman"/>
          <w:i/>
          <w:iCs/>
        </w:rPr>
        <w:t xml:space="preserve"> ñ</w:t>
      </w:r>
      <w:r>
        <w:rPr>
          <w:i/>
          <w:iCs/>
        </w:rPr>
        <w:t>a:-</w:t>
      </w:r>
      <w:r>
        <w:t xml:space="preserve"> \g </w:t>
      </w:r>
      <w:r>
        <w:rPr>
          <w:rFonts w:hAnsi="Times New Roman"/>
        </w:rPr>
        <w:t>‘</w:t>
      </w:r>
      <w:r>
        <w:t>watch, see</w:t>
      </w:r>
      <w:r>
        <w:rPr>
          <w:rFonts w:hAnsi="Times New Roman"/>
        </w:rPr>
        <w:t xml:space="preserve">’ </w:t>
      </w:r>
      <w:r>
        <w:t>\s (MS)</w:t>
      </w:r>
    </w:p>
    <w:p w14:paraId="754F93FF" w14:textId="77777777" w:rsidR="00C42BF2" w:rsidRDefault="00F80514">
      <w:pPr>
        <w:pStyle w:val="Default"/>
        <w:widowControl w:val="0"/>
        <w:tabs>
          <w:tab w:val="left" w:pos="2880"/>
        </w:tabs>
        <w:ind w:left="2880" w:hanging="2880"/>
      </w:pPr>
      <w:r>
        <w:t>\l Gumbaynggir</w:t>
      </w:r>
      <w:r>
        <w:tab/>
        <w:t>\w</w:t>
      </w:r>
      <w:r>
        <w:rPr>
          <w:rFonts w:hAnsi="Times New Roman"/>
          <w:i/>
          <w:iCs/>
        </w:rPr>
        <w:t xml:space="preserve"> ñ</w:t>
      </w:r>
      <w:r>
        <w:rPr>
          <w:i/>
          <w:iCs/>
        </w:rPr>
        <w:t>a:-</w:t>
      </w:r>
      <w:r>
        <w:t xml:space="preserve"> \g </w:t>
      </w:r>
      <w:r>
        <w:rPr>
          <w:rFonts w:hAnsi="Times New Roman"/>
        </w:rPr>
        <w:t>‘</w:t>
      </w:r>
      <w:r>
        <w:t>see</w:t>
      </w:r>
      <w:r>
        <w:rPr>
          <w:rFonts w:hAnsi="Times New Roman"/>
        </w:rPr>
        <w:t xml:space="preserve">’ </w:t>
      </w:r>
      <w:r>
        <w:t xml:space="preserve">\p P </w:t>
      </w:r>
      <w:r>
        <w:rPr>
          <w:rFonts w:hAnsi="Times New Roman"/>
          <w:i/>
          <w:iCs/>
        </w:rPr>
        <w:t>ñ</w:t>
      </w:r>
      <w:r>
        <w:rPr>
          <w:i/>
          <w:iCs/>
        </w:rPr>
        <w:t>a:wang</w:t>
      </w:r>
      <w:r>
        <w:t xml:space="preserve">, Pre </w:t>
      </w:r>
      <w:r>
        <w:rPr>
          <w:rFonts w:hAnsi="Times New Roman"/>
          <w:i/>
          <w:iCs/>
        </w:rPr>
        <w:t>ñ</w:t>
      </w:r>
      <w:r>
        <w:rPr>
          <w:i/>
          <w:iCs/>
        </w:rPr>
        <w:t>ayagi</w:t>
      </w:r>
      <w:r>
        <w:t xml:space="preserve"> ~ </w:t>
      </w:r>
      <w:r>
        <w:rPr>
          <w:rFonts w:hAnsi="Times New Roman"/>
          <w:i/>
          <w:iCs/>
        </w:rPr>
        <w:t>ñ</w:t>
      </w:r>
      <w:r>
        <w:rPr>
          <w:i/>
          <w:iCs/>
        </w:rPr>
        <w:t>a:gay</w:t>
      </w:r>
      <w:r>
        <w:t xml:space="preserve">, F-Prp </w:t>
      </w:r>
      <w:r>
        <w:rPr>
          <w:rFonts w:hAnsi="Times New Roman"/>
          <w:i/>
          <w:iCs/>
        </w:rPr>
        <w:t>ñ</w:t>
      </w:r>
      <w:r>
        <w:rPr>
          <w:i/>
          <w:iCs/>
        </w:rPr>
        <w:t>a:gu</w:t>
      </w:r>
      <w:r>
        <w:t xml:space="preserve"> ~ </w:t>
      </w:r>
      <w:r>
        <w:rPr>
          <w:rFonts w:hAnsi="Times New Roman"/>
          <w:i/>
          <w:iCs/>
        </w:rPr>
        <w:t>ñ</w:t>
      </w:r>
      <w:r>
        <w:rPr>
          <w:i/>
          <w:iCs/>
        </w:rPr>
        <w:t>ayagu</w:t>
      </w:r>
      <w:r>
        <w:t xml:space="preserve">, Imp </w:t>
      </w:r>
      <w:r>
        <w:rPr>
          <w:rFonts w:hAnsi="Times New Roman"/>
          <w:i/>
          <w:iCs/>
        </w:rPr>
        <w:t>ñ</w:t>
      </w:r>
      <w:r>
        <w:rPr>
          <w:i/>
          <w:iCs/>
        </w:rPr>
        <w:t>a:ga</w:t>
      </w:r>
      <w:r>
        <w:t xml:space="preserve"> ~ </w:t>
      </w:r>
      <w:r>
        <w:rPr>
          <w:rFonts w:hAnsi="Times New Roman"/>
          <w:i/>
          <w:iCs/>
        </w:rPr>
        <w:t>ñ</w:t>
      </w:r>
      <w:r>
        <w:rPr>
          <w:i/>
          <w:iCs/>
        </w:rPr>
        <w:t>ayaga</w:t>
      </w:r>
      <w:r>
        <w:t xml:space="preserve"> ~ </w:t>
      </w:r>
      <w:r>
        <w:rPr>
          <w:rFonts w:hAnsi="Times New Roman"/>
          <w:i/>
          <w:iCs/>
        </w:rPr>
        <w:t>ñ</w:t>
      </w:r>
      <w:r>
        <w:rPr>
          <w:i/>
          <w:iCs/>
        </w:rPr>
        <w:t>ayagi</w:t>
      </w:r>
      <w:r>
        <w:t>. \s (DE)</w:t>
      </w:r>
    </w:p>
    <w:p w14:paraId="08ED87BD" w14:textId="77777777" w:rsidR="00C42BF2" w:rsidRDefault="00F80514">
      <w:pPr>
        <w:pStyle w:val="Default"/>
        <w:widowControl w:val="0"/>
        <w:tabs>
          <w:tab w:val="left" w:pos="2880"/>
        </w:tabs>
        <w:ind w:left="2880" w:hanging="2880"/>
      </w:pPr>
      <w:r>
        <w:t>\l Yaygir</w:t>
      </w:r>
      <w:r>
        <w:tab/>
        <w:t>\w</w:t>
      </w:r>
      <w:r>
        <w:rPr>
          <w:rFonts w:hAnsi="Times New Roman"/>
          <w:i/>
          <w:iCs/>
        </w:rPr>
        <w:t xml:space="preserve"> ñ</w:t>
      </w:r>
      <w:r>
        <w:rPr>
          <w:i/>
          <w:iCs/>
        </w:rPr>
        <w:t>a</w:t>
      </w:r>
      <w:r>
        <w:t xml:space="preserve"> \g </w:t>
      </w:r>
      <w:r>
        <w:rPr>
          <w:rFonts w:hAnsi="Times New Roman"/>
        </w:rPr>
        <w:t>‘</w:t>
      </w:r>
      <w:r>
        <w:t>see</w:t>
      </w:r>
      <w:r>
        <w:rPr>
          <w:rFonts w:hAnsi="Times New Roman"/>
        </w:rPr>
        <w:t xml:space="preserve">’ </w:t>
      </w:r>
      <w:r>
        <w:t xml:space="preserve">\q Var. </w:t>
      </w:r>
      <w:r>
        <w:rPr>
          <w:rFonts w:hAnsi="Times New Roman"/>
          <w:i/>
          <w:iCs/>
        </w:rPr>
        <w:t>ñ</w:t>
      </w:r>
      <w:r>
        <w:rPr>
          <w:i/>
          <w:iCs/>
        </w:rPr>
        <w:t>a:gi</w:t>
      </w:r>
      <w:r>
        <w:t xml:space="preserve"> and </w:t>
      </w:r>
      <w:r>
        <w:rPr>
          <w:rFonts w:hAnsi="Times New Roman"/>
          <w:i/>
          <w:iCs/>
        </w:rPr>
        <w:t>ñ</w:t>
      </w:r>
      <w:r>
        <w:rPr>
          <w:i/>
          <w:iCs/>
        </w:rPr>
        <w:t>a:wa</w:t>
      </w:r>
      <w:r>
        <w:t>. \s (TC)</w:t>
      </w:r>
    </w:p>
    <w:p w14:paraId="1B7D18EE" w14:textId="77777777" w:rsidR="00C42BF2" w:rsidRDefault="00F80514">
      <w:pPr>
        <w:pStyle w:val="Default"/>
        <w:widowControl w:val="0"/>
        <w:tabs>
          <w:tab w:val="left" w:pos="2880"/>
        </w:tabs>
        <w:ind w:left="2880" w:hanging="2880"/>
      </w:pPr>
      <w:r>
        <w:t>\l Kalkatungu</w:t>
      </w:r>
      <w:r>
        <w:tab/>
        <w:t>\w</w:t>
      </w:r>
      <w:r>
        <w:rPr>
          <w:i/>
          <w:iCs/>
        </w:rPr>
        <w:t xml:space="preserve"> rna</w:t>
      </w:r>
      <w:r>
        <w:t xml:space="preserve"> \g </w:t>
      </w:r>
      <w:r>
        <w:rPr>
          <w:rFonts w:hAnsi="Times New Roman"/>
        </w:rPr>
        <w:t>‘</w:t>
      </w:r>
      <w:r>
        <w:t>see</w:t>
      </w:r>
      <w:r>
        <w:rPr>
          <w:rFonts w:hAnsi="Times New Roman"/>
        </w:rPr>
        <w:t xml:space="preserve">’ </w:t>
      </w:r>
      <w:r>
        <w:t xml:space="preserve">\p Past </w:t>
      </w:r>
      <w:r>
        <w:rPr>
          <w:i/>
          <w:iCs/>
        </w:rPr>
        <w:t>rna</w:t>
      </w:r>
      <w:r>
        <w:rPr>
          <w:rFonts w:hAnsi="Times New Roman"/>
          <w:i/>
          <w:iCs/>
        </w:rPr>
        <w:t>ñ</w:t>
      </w:r>
      <w:r>
        <w:rPr>
          <w:i/>
          <w:iCs/>
        </w:rPr>
        <w:t>a</w:t>
      </w:r>
      <w:r>
        <w:t xml:space="preserve">, Future </w:t>
      </w:r>
      <w:r>
        <w:rPr>
          <w:i/>
          <w:iCs/>
        </w:rPr>
        <w:t>rnangi</w:t>
      </w:r>
      <w:r>
        <w:t xml:space="preserve">, Imp </w:t>
      </w:r>
      <w:r>
        <w:rPr>
          <w:i/>
          <w:iCs/>
        </w:rPr>
        <w:t>rnuwa</w:t>
      </w:r>
      <w:r>
        <w:t xml:space="preserve">. \q Cognate? Also given as </w:t>
      </w:r>
      <w:r>
        <w:rPr>
          <w:i/>
          <w:iCs/>
        </w:rPr>
        <w:t>rna</w:t>
      </w:r>
      <w:r>
        <w:rPr>
          <w:rFonts w:hAnsi="Times New Roman"/>
          <w:i/>
          <w:iCs/>
        </w:rPr>
        <w:t>ñ</w:t>
      </w:r>
      <w:r>
        <w:rPr>
          <w:i/>
          <w:iCs/>
        </w:rPr>
        <w:t>i</w:t>
      </w:r>
      <w:r>
        <w:t xml:space="preserve"> &amp; </w:t>
      </w:r>
      <w:r>
        <w:rPr>
          <w:i/>
          <w:iCs/>
        </w:rPr>
        <w:t>nha</w:t>
      </w:r>
      <w:r>
        <w:rPr>
          <w:rFonts w:hAnsi="Times New Roman"/>
          <w:i/>
          <w:iCs/>
        </w:rPr>
        <w:t>ñ</w:t>
      </w:r>
      <w:r>
        <w:rPr>
          <w:i/>
          <w:iCs/>
        </w:rPr>
        <w:t>i</w:t>
      </w:r>
      <w:r>
        <w:t>. \s BB 52,190-1</w:t>
      </w:r>
    </w:p>
    <w:p w14:paraId="29322FF0" w14:textId="77777777" w:rsidR="00C42BF2" w:rsidRDefault="00F80514">
      <w:pPr>
        <w:pStyle w:val="Default"/>
        <w:widowControl w:val="0"/>
        <w:tabs>
          <w:tab w:val="left" w:pos="2880"/>
        </w:tabs>
        <w:ind w:left="2880" w:hanging="2880"/>
      </w:pPr>
      <w:r>
        <w:t>\l Yalarnnga</w:t>
      </w:r>
      <w:r>
        <w:tab/>
        <w:t xml:space="preserve">\w </w:t>
      </w:r>
      <w:r>
        <w:rPr>
          <w:i/>
          <w:iCs/>
        </w:rPr>
        <w:t>na-</w:t>
      </w:r>
      <w:r>
        <w:t xml:space="preserve"> \g </w:t>
      </w:r>
      <w:r>
        <w:rPr>
          <w:rFonts w:hAnsi="Times New Roman"/>
        </w:rPr>
        <w:t>‘</w:t>
      </w:r>
      <w:r>
        <w:t>to see</w:t>
      </w:r>
      <w:r>
        <w:rPr>
          <w:rFonts w:hAnsi="Times New Roman"/>
        </w:rPr>
        <w:t xml:space="preserve">’ </w:t>
      </w:r>
      <w:r>
        <w:t>\f Initial cited as given. \s Bl&amp;Br</w:t>
      </w:r>
    </w:p>
    <w:p w14:paraId="0565DCFD" w14:textId="77777777" w:rsidR="00C42BF2" w:rsidRDefault="00F80514">
      <w:pPr>
        <w:pStyle w:val="Default"/>
        <w:widowControl w:val="0"/>
        <w:tabs>
          <w:tab w:val="left" w:pos="2880"/>
        </w:tabs>
        <w:ind w:left="2880" w:hanging="2880"/>
      </w:pPr>
      <w:r>
        <w:t>\l Muruwari</w:t>
      </w:r>
      <w:r>
        <w:tab/>
        <w:t>\w</w:t>
      </w:r>
      <w:r>
        <w:rPr>
          <w:i/>
          <w:iCs/>
        </w:rPr>
        <w:t xml:space="preserve"> nha-</w:t>
      </w:r>
      <w:r>
        <w:t xml:space="preserve"> \g </w:t>
      </w:r>
      <w:r>
        <w:rPr>
          <w:rFonts w:hAnsi="Times New Roman"/>
        </w:rPr>
        <w:t>‘</w:t>
      </w:r>
      <w:r>
        <w:t>see, look at, observe; hear</w:t>
      </w:r>
      <w:r>
        <w:rPr>
          <w:rFonts w:hAnsi="Times New Roman"/>
        </w:rPr>
        <w:t xml:space="preserve">’ </w:t>
      </w:r>
      <w:r>
        <w:t xml:space="preserve">\q Mathews: </w:t>
      </w:r>
      <w:r>
        <w:rPr>
          <w:rFonts w:hAnsi="Times New Roman"/>
        </w:rPr>
        <w:t>“</w:t>
      </w:r>
      <w:r>
        <w:t>naga</w:t>
      </w:r>
      <w:r>
        <w:rPr>
          <w:rFonts w:hAnsi="Times New Roman"/>
        </w:rPr>
        <w:t>”</w:t>
      </w:r>
      <w:r>
        <w:t>. \s (LFO)</w:t>
      </w:r>
    </w:p>
    <w:p w14:paraId="2FDB7E5F" w14:textId="77777777" w:rsidR="00C42BF2" w:rsidRDefault="00F80514">
      <w:pPr>
        <w:pStyle w:val="Default"/>
        <w:widowControl w:val="0"/>
        <w:tabs>
          <w:tab w:val="left" w:pos="2880"/>
        </w:tabs>
        <w:ind w:left="2880" w:hanging="2880"/>
      </w:pPr>
      <w:r>
        <w:t>\l Yorta Yorta</w:t>
      </w:r>
      <w:r>
        <w:tab/>
        <w:t>\w</w:t>
      </w:r>
      <w:r>
        <w:rPr>
          <w:i/>
          <w:iCs/>
        </w:rPr>
        <w:t xml:space="preserve"> nha-</w:t>
      </w:r>
      <w:r>
        <w:t xml:space="preserve"> \g </w:t>
      </w:r>
      <w:r>
        <w:rPr>
          <w:rFonts w:hAnsi="Times New Roman"/>
        </w:rPr>
        <w:t>‘</w:t>
      </w:r>
      <w:r>
        <w:t>see, look</w:t>
      </w:r>
      <w:r>
        <w:rPr>
          <w:rFonts w:hAnsi="Times New Roman"/>
        </w:rPr>
        <w:t xml:space="preserve">’ </w:t>
      </w:r>
      <w:r>
        <w:t xml:space="preserve">\p Past </w:t>
      </w:r>
      <w:r>
        <w:rPr>
          <w:i/>
          <w:iCs/>
        </w:rPr>
        <w:t>nhan</w:t>
      </w:r>
      <w:r>
        <w:t xml:space="preserve"> ~ </w:t>
      </w:r>
      <w:r>
        <w:rPr>
          <w:i/>
          <w:iCs/>
        </w:rPr>
        <w:t>nhanha</w:t>
      </w:r>
      <w:r>
        <w:t xml:space="preserve">, Future </w:t>
      </w:r>
      <w:r>
        <w:rPr>
          <w:i/>
          <w:iCs/>
        </w:rPr>
        <w:t>nhacuk</w:t>
      </w:r>
      <w:r>
        <w:t xml:space="preserve">, Imperative </w:t>
      </w:r>
      <w:r>
        <w:rPr>
          <w:i/>
          <w:iCs/>
        </w:rPr>
        <w:t>nhawul</w:t>
      </w:r>
      <w:r>
        <w:t xml:space="preserve">, Emphatic Imperative </w:t>
      </w:r>
      <w:r>
        <w:rPr>
          <w:i/>
          <w:iCs/>
        </w:rPr>
        <w:t>nhacelma</w:t>
      </w:r>
      <w:r>
        <w:t>. \s (B&amp;M, LH)</w:t>
      </w:r>
    </w:p>
    <w:p w14:paraId="128BDFA7" w14:textId="77777777" w:rsidR="00C42BF2" w:rsidRDefault="00F80514">
      <w:pPr>
        <w:pStyle w:val="Default"/>
        <w:widowControl w:val="0"/>
        <w:tabs>
          <w:tab w:val="left" w:pos="2880"/>
        </w:tabs>
        <w:ind w:left="2880" w:hanging="2880"/>
      </w:pPr>
      <w:r>
        <w:t>\l Madhimadhi</w:t>
      </w:r>
      <w:r>
        <w:tab/>
        <w:t xml:space="preserve">\w nhaga- \g </w:t>
      </w:r>
      <w:r>
        <w:rPr>
          <w:rFonts w:hAnsi="Times New Roman"/>
        </w:rPr>
        <w:t>‘</w:t>
      </w:r>
      <w:r>
        <w:t>tp see</w:t>
      </w:r>
      <w:r>
        <w:rPr>
          <w:rFonts w:hAnsi="Times New Roman"/>
        </w:rPr>
        <w:t xml:space="preserve">’ </w:t>
      </w:r>
      <w:r>
        <w:t>\s LH</w:t>
      </w:r>
    </w:p>
    <w:p w14:paraId="1B0FB4AE" w14:textId="77777777" w:rsidR="00C42BF2" w:rsidRDefault="00F80514">
      <w:pPr>
        <w:pStyle w:val="Default"/>
        <w:widowControl w:val="0"/>
        <w:tabs>
          <w:tab w:val="left" w:pos="2880"/>
        </w:tabs>
        <w:ind w:left="2880" w:hanging="2880"/>
      </w:pPr>
      <w:r>
        <w:t>\l Wergaia (Djadjala)</w:t>
      </w:r>
      <w:r>
        <w:tab/>
        <w:t>\w</w:t>
      </w:r>
      <w:r>
        <w:rPr>
          <w:rFonts w:hAnsi="Times New Roman"/>
          <w:i/>
          <w:iCs/>
        </w:rPr>
        <w:t xml:space="preserve"> ñ</w:t>
      </w:r>
      <w:r>
        <w:rPr>
          <w:i/>
          <w:iCs/>
        </w:rPr>
        <w:t>aga</w:t>
      </w:r>
      <w:r>
        <w:t xml:space="preserve"> \g </w:t>
      </w:r>
      <w:r>
        <w:rPr>
          <w:rFonts w:hAnsi="Times New Roman"/>
        </w:rPr>
        <w:t>‘</w:t>
      </w:r>
      <w:r>
        <w:t>to see</w:t>
      </w:r>
      <w:r>
        <w:rPr>
          <w:rFonts w:hAnsi="Times New Roman"/>
        </w:rPr>
        <w:t xml:space="preserve">’ </w:t>
      </w:r>
      <w:r>
        <w:t xml:space="preserve">\q Also </w:t>
      </w:r>
      <w:r>
        <w:rPr>
          <w:rFonts w:hAnsi="Times New Roman"/>
          <w:i/>
          <w:iCs/>
        </w:rPr>
        <w:t>ñ</w:t>
      </w:r>
      <w:r>
        <w:rPr>
          <w:i/>
          <w:iCs/>
        </w:rPr>
        <w:t>agila</w:t>
      </w:r>
      <w:r>
        <w:rPr>
          <w:rFonts w:hAnsi="Times New Roman"/>
        </w:rPr>
        <w:t xml:space="preserve"> ‘</w:t>
      </w:r>
      <w:r>
        <w:t>to stare at</w:t>
      </w:r>
      <w:r>
        <w:rPr>
          <w:rFonts w:hAnsi="Times New Roman"/>
        </w:rPr>
        <w:t>’</w:t>
      </w:r>
      <w:r>
        <w:t xml:space="preserve">, </w:t>
      </w:r>
      <w:r>
        <w:rPr>
          <w:rFonts w:hAnsi="Times New Roman"/>
          <w:i/>
          <w:iCs/>
        </w:rPr>
        <w:t>ñ</w:t>
      </w:r>
      <w:r>
        <w:rPr>
          <w:i/>
          <w:iCs/>
        </w:rPr>
        <w:t>aguda</w:t>
      </w:r>
      <w:r>
        <w:rPr>
          <w:rFonts w:hAnsi="Times New Roman"/>
        </w:rPr>
        <w:t xml:space="preserve"> ‘</w:t>
      </w:r>
      <w:r>
        <w:t>to watch</w:t>
      </w:r>
      <w:r>
        <w:rPr>
          <w:rFonts w:hAnsi="Times New Roman"/>
        </w:rPr>
        <w:t>’</w:t>
      </w:r>
      <w:r>
        <w:t xml:space="preserve">, </w:t>
      </w:r>
      <w:r>
        <w:rPr>
          <w:rFonts w:hAnsi="Times New Roman"/>
          <w:i/>
          <w:iCs/>
        </w:rPr>
        <w:t>ñ</w:t>
      </w:r>
      <w:r>
        <w:rPr>
          <w:i/>
          <w:iCs/>
        </w:rPr>
        <w:t>angerra</w:t>
      </w:r>
      <w:r>
        <w:rPr>
          <w:rFonts w:hAnsi="Times New Roman"/>
        </w:rPr>
        <w:t xml:space="preserve"> ‘</w:t>
      </w:r>
      <w:r>
        <w:t>to observe, to take notice</w:t>
      </w:r>
      <w:r>
        <w:rPr>
          <w:rFonts w:hAnsi="Times New Roman"/>
        </w:rPr>
        <w:t>’</w:t>
      </w:r>
      <w:r>
        <w:t xml:space="preserve">, </w:t>
      </w:r>
      <w:r>
        <w:rPr>
          <w:rFonts w:hAnsi="Times New Roman"/>
          <w:i/>
          <w:iCs/>
        </w:rPr>
        <w:t>ñ</w:t>
      </w:r>
      <w:r>
        <w:rPr>
          <w:i/>
          <w:iCs/>
        </w:rPr>
        <w:t>arra</w:t>
      </w:r>
      <w:r>
        <w:rPr>
          <w:rFonts w:hAnsi="Times New Roman"/>
        </w:rPr>
        <w:t xml:space="preserve"> ‘</w:t>
      </w:r>
      <w:r>
        <w:t>to observe, to watch</w:t>
      </w:r>
      <w:r>
        <w:rPr>
          <w:rFonts w:hAnsi="Times New Roman"/>
        </w:rPr>
        <w:t>’</w:t>
      </w:r>
      <w:r>
        <w:t>. \s (LH)</w:t>
      </w:r>
    </w:p>
    <w:p w14:paraId="449334BA" w14:textId="77777777" w:rsidR="00C42BF2" w:rsidRDefault="00F80514">
      <w:pPr>
        <w:pStyle w:val="Default"/>
        <w:widowControl w:val="0"/>
        <w:tabs>
          <w:tab w:val="left" w:pos="2880"/>
        </w:tabs>
        <w:ind w:left="2880" w:hanging="2880"/>
      </w:pPr>
      <w:r>
        <w:t>\l Wembawemba</w:t>
      </w:r>
      <w:r>
        <w:tab/>
        <w:t>\w</w:t>
      </w:r>
      <w:r>
        <w:rPr>
          <w:rFonts w:hAnsi="Times New Roman"/>
          <w:i/>
          <w:iCs/>
        </w:rPr>
        <w:t xml:space="preserve"> ñ</w:t>
      </w:r>
      <w:r>
        <w:rPr>
          <w:i/>
          <w:iCs/>
        </w:rPr>
        <w:t>aga</w:t>
      </w:r>
      <w:r>
        <w:t xml:space="preserve"> \g </w:t>
      </w:r>
      <w:r>
        <w:rPr>
          <w:rFonts w:hAnsi="Times New Roman"/>
        </w:rPr>
        <w:t>‘</w:t>
      </w:r>
      <w:r>
        <w:t>see; watch; think of; consider</w:t>
      </w:r>
      <w:r>
        <w:rPr>
          <w:rFonts w:hAnsi="Times New Roman"/>
        </w:rPr>
        <w:t xml:space="preserve">’ </w:t>
      </w:r>
      <w:r>
        <w:t xml:space="preserve">\q Also </w:t>
      </w:r>
      <w:r>
        <w:rPr>
          <w:rFonts w:hAnsi="Times New Roman"/>
          <w:i/>
          <w:iCs/>
        </w:rPr>
        <w:t>ñ</w:t>
      </w:r>
      <w:r>
        <w:rPr>
          <w:i/>
          <w:iCs/>
        </w:rPr>
        <w:t>agila</w:t>
      </w:r>
      <w:r>
        <w:rPr>
          <w:rFonts w:hAnsi="Times New Roman"/>
        </w:rPr>
        <w:t xml:space="preserve"> ‘</w:t>
      </w:r>
      <w:r>
        <w:t>look; watch</w:t>
      </w:r>
      <w:r>
        <w:rPr>
          <w:rFonts w:hAnsi="Times New Roman"/>
        </w:rPr>
        <w:t>’</w:t>
      </w:r>
      <w:r>
        <w:t xml:space="preserve">, </w:t>
      </w:r>
      <w:r>
        <w:rPr>
          <w:rFonts w:hAnsi="Times New Roman"/>
          <w:i/>
          <w:iCs/>
        </w:rPr>
        <w:t>ñ</w:t>
      </w:r>
      <w:r>
        <w:rPr>
          <w:i/>
          <w:iCs/>
        </w:rPr>
        <w:t>agamuna</w:t>
      </w:r>
      <w:r>
        <w:rPr>
          <w:rFonts w:hAnsi="Times New Roman"/>
        </w:rPr>
        <w:t xml:space="preserve"> ‘</w:t>
      </w:r>
      <w:r>
        <w:t>be careful, look out</w:t>
      </w:r>
      <w:r>
        <w:rPr>
          <w:rFonts w:hAnsi="Times New Roman"/>
        </w:rPr>
        <w:t>’</w:t>
      </w:r>
      <w:r>
        <w:t>. \s (LH)</w:t>
      </w:r>
    </w:p>
    <w:p w14:paraId="5E5AA247" w14:textId="77777777" w:rsidR="00C42BF2" w:rsidRDefault="00F80514">
      <w:pPr>
        <w:pStyle w:val="Default"/>
        <w:widowControl w:val="0"/>
        <w:tabs>
          <w:tab w:val="left" w:pos="2880"/>
        </w:tabs>
        <w:ind w:left="2880" w:hanging="2880"/>
      </w:pPr>
      <w:r>
        <w:t>\l Pitjantjatjara-Yankunytjatjara</w:t>
      </w:r>
      <w:r>
        <w:tab/>
        <w:t>\w</w:t>
      </w:r>
      <w:r>
        <w:rPr>
          <w:rFonts w:hAnsi="Times New Roman"/>
          <w:i/>
          <w:iCs/>
        </w:rPr>
        <w:t xml:space="preserve"> ñ</w:t>
      </w:r>
      <w:r>
        <w:rPr>
          <w:i/>
          <w:iCs/>
        </w:rPr>
        <w:t>anga-</w:t>
      </w:r>
      <w:r>
        <w:t xml:space="preserve"> \g </w:t>
      </w:r>
      <w:r>
        <w:rPr>
          <w:rFonts w:hAnsi="Times New Roman"/>
        </w:rPr>
        <w:t>‘</w:t>
      </w:r>
      <w:r>
        <w:t>see, watch, look at; find; look for (NP-</w:t>
      </w:r>
      <w:r>
        <w:rPr>
          <w:i/>
          <w:iCs/>
        </w:rPr>
        <w:t>ku</w:t>
      </w:r>
      <w:r>
        <w:t>)</w:t>
      </w:r>
      <w:r>
        <w:rPr>
          <w:rFonts w:hAnsi="Times New Roman"/>
        </w:rPr>
        <w:t xml:space="preserve">’ </w:t>
      </w:r>
      <w:r>
        <w:t xml:space="preserve">\p vt: </w:t>
      </w:r>
      <w:r>
        <w:rPr>
          <w:rFonts w:hAnsi="Times New Roman"/>
          <w:i/>
          <w:iCs/>
        </w:rPr>
        <w:t>ñ</w:t>
      </w:r>
      <w:r>
        <w:rPr>
          <w:i/>
          <w:iCs/>
        </w:rPr>
        <w:t>angu</w:t>
      </w:r>
      <w:r>
        <w:t xml:space="preserve"> P; </w:t>
      </w:r>
      <w:r>
        <w:rPr>
          <w:rFonts w:hAnsi="Times New Roman"/>
          <w:i/>
          <w:iCs/>
        </w:rPr>
        <w:t>ñ</w:t>
      </w:r>
      <w:r>
        <w:rPr>
          <w:i/>
          <w:iCs/>
        </w:rPr>
        <w:t>angangi</w:t>
      </w:r>
      <w:r>
        <w:t xml:space="preserve"> P Impf; </w:t>
      </w:r>
      <w:r>
        <w:rPr>
          <w:rFonts w:hAnsi="Times New Roman"/>
          <w:i/>
          <w:iCs/>
        </w:rPr>
        <w:t>ñ</w:t>
      </w:r>
      <w:r>
        <w:rPr>
          <w:i/>
          <w:iCs/>
        </w:rPr>
        <w:t>awa</w:t>
      </w:r>
      <w:r>
        <w:t xml:space="preserve"> Imp; </w:t>
      </w:r>
      <w:r>
        <w:rPr>
          <w:rFonts w:hAnsi="Times New Roman"/>
          <w:i/>
          <w:iCs/>
        </w:rPr>
        <w:t>ñ</w:t>
      </w:r>
      <w:r>
        <w:rPr>
          <w:i/>
          <w:iCs/>
        </w:rPr>
        <w:t>angama</w:t>
      </w:r>
      <w:r>
        <w:t xml:space="preserve"> Imp Cnt; </w:t>
      </w:r>
      <w:r>
        <w:rPr>
          <w:rFonts w:hAnsi="Times New Roman"/>
          <w:i/>
          <w:iCs/>
        </w:rPr>
        <w:t>ñ</w:t>
      </w:r>
      <w:r>
        <w:rPr>
          <w:i/>
          <w:iCs/>
        </w:rPr>
        <w:t>akuku</w:t>
      </w:r>
      <w:r>
        <w:t xml:space="preserve"> F; </w:t>
      </w:r>
      <w:r>
        <w:rPr>
          <w:rFonts w:hAnsi="Times New Roman"/>
          <w:i/>
          <w:iCs/>
        </w:rPr>
        <w:t>ñ</w:t>
      </w:r>
      <w:r>
        <w:rPr>
          <w:i/>
          <w:iCs/>
        </w:rPr>
        <w:t>akupayi</w:t>
      </w:r>
      <w:r>
        <w:rPr>
          <w:rFonts w:hAnsi="Times New Roman"/>
        </w:rPr>
        <w:t xml:space="preserve"> ‘</w:t>
      </w:r>
      <w:r>
        <w:t>used to</w:t>
      </w:r>
      <w:r>
        <w:rPr>
          <w:rFonts w:hAnsi="Times New Roman"/>
        </w:rPr>
        <w:t>’</w:t>
      </w:r>
      <w:r>
        <w:t xml:space="preserve">; </w:t>
      </w:r>
      <w:r>
        <w:rPr>
          <w:rFonts w:hAnsi="Times New Roman"/>
          <w:i/>
          <w:iCs/>
        </w:rPr>
        <w:t>ñ</w:t>
      </w:r>
      <w:r>
        <w:rPr>
          <w:i/>
          <w:iCs/>
        </w:rPr>
        <w:t>akula</w:t>
      </w:r>
      <w:r>
        <w:t xml:space="preserve"> Serial; </w:t>
      </w:r>
      <w:r>
        <w:rPr>
          <w:rFonts w:hAnsi="Times New Roman"/>
          <w:i/>
          <w:iCs/>
        </w:rPr>
        <w:t>ñ</w:t>
      </w:r>
      <w:r>
        <w:rPr>
          <w:i/>
          <w:iCs/>
        </w:rPr>
        <w:t>aku</w:t>
      </w:r>
      <w:r>
        <w:rPr>
          <w:rFonts w:hAnsi="Times New Roman"/>
          <w:i/>
          <w:iCs/>
        </w:rPr>
        <w:t>ñ</w:t>
      </w:r>
      <w:r>
        <w:rPr>
          <w:i/>
          <w:iCs/>
        </w:rPr>
        <w:t>ca</w:t>
      </w:r>
      <w:r>
        <w:t xml:space="preserve"> Participle. \s (CG)</w:t>
      </w:r>
    </w:p>
    <w:p w14:paraId="56106E69" w14:textId="77777777" w:rsidR="00C42BF2" w:rsidRDefault="00F80514">
      <w:pPr>
        <w:pStyle w:val="Default"/>
        <w:widowControl w:val="0"/>
        <w:tabs>
          <w:tab w:val="left" w:pos="2880"/>
        </w:tabs>
        <w:ind w:left="2880" w:hanging="2880"/>
      </w:pPr>
      <w:r>
        <w:t>\l Warlpiri</w:t>
      </w:r>
      <w:r>
        <w:tab/>
        <w:t>\w</w:t>
      </w:r>
      <w:r>
        <w:rPr>
          <w:rFonts w:hAnsi="Times New Roman"/>
          <w:i/>
          <w:iCs/>
        </w:rPr>
        <w:t xml:space="preserve"> ñ</w:t>
      </w:r>
      <w:r>
        <w:rPr>
          <w:i/>
          <w:iCs/>
        </w:rPr>
        <w:t>a-</w:t>
      </w:r>
      <w:r>
        <w:t xml:space="preserve"> \g </w:t>
      </w:r>
      <w:r>
        <w:rPr>
          <w:rFonts w:hAnsi="Times New Roman"/>
        </w:rPr>
        <w:t>‘</w:t>
      </w:r>
      <w:r>
        <w:t>see it, perceive it</w:t>
      </w:r>
      <w:r>
        <w:rPr>
          <w:rFonts w:hAnsi="Times New Roman"/>
        </w:rPr>
        <w:t xml:space="preserve">’ </w:t>
      </w:r>
      <w:r>
        <w:t xml:space="preserve">\p tV3: nP </w:t>
      </w:r>
      <w:r>
        <w:rPr>
          <w:rFonts w:hAnsi="Times New Roman"/>
          <w:i/>
          <w:iCs/>
        </w:rPr>
        <w:t>ñ</w:t>
      </w:r>
      <w:r>
        <w:rPr>
          <w:i/>
          <w:iCs/>
        </w:rPr>
        <w:t>a</w:t>
      </w:r>
      <w:r>
        <w:rPr>
          <w:rFonts w:hAnsi="Times New Roman"/>
          <w:i/>
          <w:iCs/>
        </w:rPr>
        <w:t>ñ</w:t>
      </w:r>
      <w:r>
        <w:rPr>
          <w:i/>
          <w:iCs/>
        </w:rPr>
        <w:t>i</w:t>
      </w:r>
      <w:r>
        <w:t xml:space="preserve">, P </w:t>
      </w:r>
      <w:r>
        <w:rPr>
          <w:rFonts w:hAnsi="Times New Roman"/>
          <w:i/>
          <w:iCs/>
        </w:rPr>
        <w:t>ñ</w:t>
      </w:r>
      <w:r>
        <w:rPr>
          <w:i/>
          <w:iCs/>
        </w:rPr>
        <w:t>angu</w:t>
      </w:r>
      <w:r>
        <w:t xml:space="preserve">, Imp </w:t>
      </w:r>
      <w:r>
        <w:rPr>
          <w:rFonts w:hAnsi="Times New Roman"/>
          <w:i/>
          <w:iCs/>
        </w:rPr>
        <w:t>ñ</w:t>
      </w:r>
      <w:r>
        <w:rPr>
          <w:i/>
          <w:iCs/>
        </w:rPr>
        <w:t>angka</w:t>
      </w:r>
      <w:r>
        <w:t xml:space="preserve">; Imm Fut </w:t>
      </w:r>
      <w:r>
        <w:rPr>
          <w:rFonts w:hAnsi="Times New Roman"/>
          <w:i/>
          <w:iCs/>
        </w:rPr>
        <w:t>ñ</w:t>
      </w:r>
      <w:r>
        <w:rPr>
          <w:i/>
          <w:iCs/>
        </w:rPr>
        <w:t>angku</w:t>
      </w:r>
      <w:r>
        <w:t>. \s (KLH)</w:t>
      </w:r>
    </w:p>
    <w:p w14:paraId="4F688C35" w14:textId="77777777" w:rsidR="00C42BF2" w:rsidRDefault="00F80514">
      <w:pPr>
        <w:pStyle w:val="Default"/>
        <w:widowControl w:val="0"/>
        <w:tabs>
          <w:tab w:val="left" w:pos="2880"/>
        </w:tabs>
        <w:ind w:left="2880" w:hanging="2880"/>
      </w:pPr>
      <w:r>
        <w:lastRenderedPageBreak/>
        <w:t>\l Warlmanpa</w:t>
      </w:r>
      <w:r>
        <w:tab/>
        <w:t>\w</w:t>
      </w:r>
      <w:r>
        <w:rPr>
          <w:rFonts w:hAnsi="Times New Roman"/>
          <w:i/>
          <w:iCs/>
        </w:rPr>
        <w:t xml:space="preserve"> ñ</w:t>
      </w:r>
      <w:r>
        <w:rPr>
          <w:i/>
          <w:iCs/>
        </w:rPr>
        <w:t>a-</w:t>
      </w:r>
      <w:r>
        <w:t xml:space="preserve"> \g </w:t>
      </w:r>
      <w:r>
        <w:rPr>
          <w:rFonts w:hAnsi="Times New Roman"/>
        </w:rPr>
        <w:t>‘</w:t>
      </w:r>
      <w:r>
        <w:t>see: Erg sees, looks at Abs; look for Dat</w:t>
      </w:r>
      <w:r>
        <w:rPr>
          <w:rFonts w:hAnsi="Times New Roman"/>
        </w:rPr>
        <w:t xml:space="preserve">’ </w:t>
      </w:r>
      <w:r>
        <w:t xml:space="preserve">\p Conj. 3a: Imp </w:t>
      </w:r>
      <w:r>
        <w:rPr>
          <w:rFonts w:hAnsi="Times New Roman"/>
          <w:i/>
          <w:iCs/>
        </w:rPr>
        <w:t>ñ</w:t>
      </w:r>
      <w:r>
        <w:rPr>
          <w:i/>
          <w:iCs/>
        </w:rPr>
        <w:t>angka</w:t>
      </w:r>
      <w:r>
        <w:t xml:space="preserve">, P </w:t>
      </w:r>
      <w:r>
        <w:rPr>
          <w:rFonts w:hAnsi="Times New Roman"/>
          <w:i/>
          <w:iCs/>
        </w:rPr>
        <w:t>ñ</w:t>
      </w:r>
      <w:r>
        <w:rPr>
          <w:i/>
          <w:iCs/>
        </w:rPr>
        <w:t>angu</w:t>
      </w:r>
      <w:r>
        <w:t xml:space="preserve">, Fut </w:t>
      </w:r>
      <w:r>
        <w:rPr>
          <w:rFonts w:hAnsi="Times New Roman"/>
          <w:i/>
          <w:iCs/>
        </w:rPr>
        <w:t>ñ</w:t>
      </w:r>
      <w:r>
        <w:rPr>
          <w:i/>
          <w:iCs/>
        </w:rPr>
        <w:t>a</w:t>
      </w:r>
      <w:r>
        <w:rPr>
          <w:rFonts w:hAnsi="Times New Roman"/>
          <w:i/>
          <w:iCs/>
        </w:rPr>
        <w:t>ñ</w:t>
      </w:r>
      <w:r>
        <w:rPr>
          <w:i/>
          <w:iCs/>
        </w:rPr>
        <w:t>i</w:t>
      </w:r>
      <w:r>
        <w:t>. \s (DGN)</w:t>
      </w:r>
    </w:p>
    <w:p w14:paraId="78D7B3D4" w14:textId="77777777" w:rsidR="00C42BF2" w:rsidRDefault="00F80514">
      <w:pPr>
        <w:pStyle w:val="Default"/>
        <w:widowControl w:val="0"/>
        <w:tabs>
          <w:tab w:val="left" w:pos="2880"/>
        </w:tabs>
        <w:ind w:left="2880" w:hanging="2880"/>
      </w:pPr>
      <w:r>
        <w:t>\l Warumungu</w:t>
      </w:r>
      <w:r>
        <w:tab/>
        <w:t xml:space="preserve">\w </w:t>
      </w:r>
      <w:r>
        <w:rPr>
          <w:rFonts w:hAnsi="Times New Roman"/>
          <w:i/>
          <w:iCs/>
        </w:rPr>
        <w:t>ñ</w:t>
      </w:r>
      <w:r>
        <w:rPr>
          <w:i/>
          <w:iCs/>
        </w:rPr>
        <w:t>a-</w:t>
      </w:r>
      <w:r>
        <w:t xml:space="preserve"> \g </w:t>
      </w:r>
      <w:r>
        <w:rPr>
          <w:rFonts w:hAnsi="Times New Roman"/>
        </w:rPr>
        <w:t>‘</w:t>
      </w:r>
      <w:r>
        <w:t>to see</w:t>
      </w:r>
      <w:r>
        <w:rPr>
          <w:rFonts w:hAnsi="Times New Roman"/>
        </w:rPr>
        <w:t xml:space="preserve">’ </w:t>
      </w:r>
      <w:r>
        <w:t xml:space="preserve">\p F </w:t>
      </w:r>
      <w:r>
        <w:rPr>
          <w:rFonts w:hAnsi="Times New Roman"/>
          <w:i/>
          <w:iCs/>
        </w:rPr>
        <w:t>ñ</w:t>
      </w:r>
      <w:r>
        <w:rPr>
          <w:i/>
          <w:iCs/>
        </w:rPr>
        <w:t>ayi</w:t>
      </w:r>
      <w:r>
        <w:t xml:space="preserve">, Pres </w:t>
      </w:r>
      <w:r>
        <w:rPr>
          <w:rFonts w:hAnsi="Times New Roman"/>
          <w:i/>
          <w:iCs/>
        </w:rPr>
        <w:t>ñ</w:t>
      </w:r>
      <w:r>
        <w:rPr>
          <w:i/>
          <w:iCs/>
        </w:rPr>
        <w:t>a</w:t>
      </w:r>
      <w:r>
        <w:rPr>
          <w:rFonts w:hAnsi="Times New Roman"/>
          <w:i/>
          <w:iCs/>
        </w:rPr>
        <w:t>ñ</w:t>
      </w:r>
      <w:r>
        <w:rPr>
          <w:i/>
          <w:iCs/>
        </w:rPr>
        <w:t>can</w:t>
      </w:r>
      <w:r>
        <w:t xml:space="preserve">, Aorist </w:t>
      </w:r>
      <w:r>
        <w:rPr>
          <w:rFonts w:hAnsi="Times New Roman"/>
          <w:i/>
          <w:iCs/>
        </w:rPr>
        <w:t>ñ</w:t>
      </w:r>
      <w:r>
        <w:rPr>
          <w:i/>
          <w:iCs/>
        </w:rPr>
        <w:t>a</w:t>
      </w:r>
      <w:r>
        <w:rPr>
          <w:rFonts w:hAnsi="Times New Roman"/>
          <w:i/>
          <w:iCs/>
        </w:rPr>
        <w:t>ñ</w:t>
      </w:r>
      <w:r>
        <w:rPr>
          <w:i/>
          <w:iCs/>
        </w:rPr>
        <w:t>i</w:t>
      </w:r>
      <w:r>
        <w:t xml:space="preserve">, Imp </w:t>
      </w:r>
      <w:r>
        <w:rPr>
          <w:rFonts w:hAnsi="Times New Roman"/>
          <w:i/>
          <w:iCs/>
        </w:rPr>
        <w:t>ñ</w:t>
      </w:r>
      <w:r>
        <w:rPr>
          <w:i/>
          <w:iCs/>
        </w:rPr>
        <w:t>aya</w:t>
      </w:r>
      <w:r>
        <w:t xml:space="preserve">, Admonitive </w:t>
      </w:r>
      <w:r>
        <w:rPr>
          <w:rFonts w:hAnsi="Times New Roman"/>
          <w:i/>
          <w:iCs/>
        </w:rPr>
        <w:t>ñ</w:t>
      </w:r>
      <w:r>
        <w:rPr>
          <w:i/>
          <w:iCs/>
        </w:rPr>
        <w:t>angkun</w:t>
      </w:r>
      <w:r>
        <w:t xml:space="preserve">, P </w:t>
      </w:r>
      <w:r>
        <w:rPr>
          <w:rFonts w:hAnsi="Times New Roman"/>
          <w:i/>
          <w:iCs/>
        </w:rPr>
        <w:t>ñ</w:t>
      </w:r>
      <w:r>
        <w:rPr>
          <w:i/>
          <w:iCs/>
        </w:rPr>
        <w:t>a</w:t>
      </w:r>
      <w:r>
        <w:rPr>
          <w:rFonts w:hAnsi="Times New Roman"/>
          <w:i/>
          <w:iCs/>
        </w:rPr>
        <w:t>ñ</w:t>
      </w:r>
      <w:r>
        <w:rPr>
          <w:i/>
          <w:iCs/>
        </w:rPr>
        <w:t>ci-</w:t>
      </w:r>
      <w:r>
        <w:t>. \s KLH</w:t>
      </w:r>
    </w:p>
    <w:p w14:paraId="061ABF69" w14:textId="77777777" w:rsidR="00C42BF2" w:rsidRDefault="00F80514">
      <w:pPr>
        <w:pStyle w:val="Default"/>
        <w:widowControl w:val="0"/>
        <w:tabs>
          <w:tab w:val="left" w:pos="2880"/>
        </w:tabs>
        <w:ind w:left="2880" w:hanging="2880"/>
      </w:pPr>
      <w:r>
        <w:t>\l Mudburra</w:t>
      </w:r>
      <w:r>
        <w:tab/>
        <w:t>\w</w:t>
      </w:r>
      <w:r>
        <w:rPr>
          <w:rFonts w:hAnsi="Times New Roman"/>
          <w:i/>
          <w:iCs/>
        </w:rPr>
        <w:t xml:space="preserve"> ñ</w:t>
      </w:r>
      <w:r>
        <w:rPr>
          <w:i/>
          <w:iCs/>
        </w:rPr>
        <w:t>ang-ku</w:t>
      </w:r>
      <w:r>
        <w:t xml:space="preserve"> \g </w:t>
      </w:r>
      <w:r>
        <w:rPr>
          <w:rFonts w:hAnsi="Times New Roman"/>
        </w:rPr>
        <w:t>‘</w:t>
      </w:r>
      <w:r>
        <w:t>see; look at; look for; watch; watch out for</w:t>
      </w:r>
      <w:r>
        <w:rPr>
          <w:rFonts w:hAnsi="Times New Roman"/>
        </w:rPr>
        <w:t xml:space="preserve">’ </w:t>
      </w:r>
      <w:r>
        <w:t>\s (RG)</w:t>
      </w:r>
    </w:p>
    <w:p w14:paraId="4B2DC821" w14:textId="77777777" w:rsidR="00C42BF2" w:rsidRDefault="00F80514">
      <w:pPr>
        <w:pStyle w:val="Default"/>
        <w:widowControl w:val="0"/>
        <w:tabs>
          <w:tab w:val="left" w:pos="2880"/>
        </w:tabs>
        <w:ind w:left="2880" w:hanging="2880"/>
      </w:pPr>
      <w:r>
        <w:t>\l Watjarri</w:t>
      </w:r>
      <w:r>
        <w:tab/>
        <w:t xml:space="preserve">\w </w:t>
      </w:r>
      <w:r>
        <w:rPr>
          <w:rFonts w:hAnsi="Times New Roman"/>
          <w:i/>
          <w:iCs/>
        </w:rPr>
        <w:t>ñ</w:t>
      </w:r>
      <w:r>
        <w:rPr>
          <w:i/>
          <w:iCs/>
        </w:rPr>
        <w:t>a-</w:t>
      </w:r>
      <w:r>
        <w:t xml:space="preserve"> \g </w:t>
      </w:r>
      <w:r>
        <w:rPr>
          <w:rFonts w:hAnsi="Times New Roman"/>
        </w:rPr>
        <w:t>‘</w:t>
      </w:r>
      <w:r>
        <w:t>to see (it), to watch (it)</w:t>
      </w:r>
      <w:r>
        <w:rPr>
          <w:rFonts w:hAnsi="Times New Roman"/>
        </w:rPr>
        <w:t xml:space="preserve">’ </w:t>
      </w:r>
      <w:r>
        <w:t xml:space="preserve">\p Conj. irreg, vt; Pres </w:t>
      </w:r>
      <w:r>
        <w:rPr>
          <w:rFonts w:hAnsi="Times New Roman"/>
          <w:i/>
          <w:iCs/>
        </w:rPr>
        <w:t>ñ</w:t>
      </w:r>
      <w:r>
        <w:rPr>
          <w:i/>
          <w:iCs/>
        </w:rPr>
        <w:t>anga</w:t>
      </w:r>
      <w:r>
        <w:rPr>
          <w:rFonts w:hAnsi="Times New Roman"/>
          <w:i/>
          <w:iCs/>
        </w:rPr>
        <w:t>ñ</w:t>
      </w:r>
      <w:r>
        <w:rPr>
          <w:i/>
          <w:iCs/>
        </w:rPr>
        <w:t>a</w:t>
      </w:r>
      <w:r>
        <w:t xml:space="preserve">, P </w:t>
      </w:r>
      <w:r>
        <w:rPr>
          <w:rFonts w:hAnsi="Times New Roman"/>
          <w:i/>
          <w:iCs/>
        </w:rPr>
        <w:t>ñ</w:t>
      </w:r>
      <w:r>
        <w:rPr>
          <w:i/>
          <w:iCs/>
        </w:rPr>
        <w:t>a</w:t>
      </w:r>
      <w:r>
        <w:rPr>
          <w:rFonts w:hAnsi="Times New Roman"/>
          <w:i/>
          <w:iCs/>
        </w:rPr>
        <w:t>ñ</w:t>
      </w:r>
      <w:r>
        <w:rPr>
          <w:i/>
          <w:iCs/>
        </w:rPr>
        <w:t>a</w:t>
      </w:r>
      <w:r>
        <w:t xml:space="preserve"> ~ </w:t>
      </w:r>
      <w:r>
        <w:rPr>
          <w:rFonts w:hAnsi="Times New Roman"/>
          <w:i/>
          <w:iCs/>
        </w:rPr>
        <w:t>ñ</w:t>
      </w:r>
      <w:r>
        <w:rPr>
          <w:i/>
          <w:iCs/>
        </w:rPr>
        <w:t>i</w:t>
      </w:r>
      <w:r>
        <w:rPr>
          <w:rFonts w:hAnsi="Times New Roman"/>
          <w:i/>
          <w:iCs/>
        </w:rPr>
        <w:t>ñ</w:t>
      </w:r>
      <w:r>
        <w:rPr>
          <w:i/>
          <w:iCs/>
        </w:rPr>
        <w:t>a</w:t>
      </w:r>
      <w:r>
        <w:t xml:space="preserve">, F </w:t>
      </w:r>
      <w:r>
        <w:rPr>
          <w:rFonts w:hAnsi="Times New Roman"/>
          <w:i/>
          <w:iCs/>
        </w:rPr>
        <w:t>ñ</w:t>
      </w:r>
      <w:r>
        <w:rPr>
          <w:i/>
          <w:iCs/>
        </w:rPr>
        <w:t>angaya</w:t>
      </w:r>
      <w:r>
        <w:t xml:space="preserve">, Perfect Imp </w:t>
      </w:r>
      <w:r>
        <w:rPr>
          <w:rFonts w:hAnsi="Times New Roman"/>
          <w:i/>
          <w:iCs/>
        </w:rPr>
        <w:t>ñ</w:t>
      </w:r>
      <w:r>
        <w:rPr>
          <w:i/>
          <w:iCs/>
        </w:rPr>
        <w:t>anga</w:t>
      </w:r>
      <w:r>
        <w:t xml:space="preserve">, Impf Imp </w:t>
      </w:r>
      <w:r>
        <w:rPr>
          <w:rFonts w:hAnsi="Times New Roman"/>
          <w:i/>
          <w:iCs/>
        </w:rPr>
        <w:t>ñ</w:t>
      </w:r>
      <w:r>
        <w:rPr>
          <w:i/>
          <w:iCs/>
        </w:rPr>
        <w:t>angama</w:t>
      </w:r>
      <w:r>
        <w:t xml:space="preserve">, Prp </w:t>
      </w:r>
      <w:r>
        <w:rPr>
          <w:rFonts w:hAnsi="Times New Roman"/>
          <w:i/>
          <w:iCs/>
        </w:rPr>
        <w:t>ñ</w:t>
      </w:r>
      <w:r>
        <w:rPr>
          <w:i/>
          <w:iCs/>
        </w:rPr>
        <w:t>angaku</w:t>
      </w:r>
      <w:r>
        <w:t xml:space="preserve"> ~ </w:t>
      </w:r>
      <w:r>
        <w:rPr>
          <w:rFonts w:hAnsi="Times New Roman"/>
          <w:i/>
          <w:iCs/>
        </w:rPr>
        <w:t>ñ</w:t>
      </w:r>
      <w:r>
        <w:rPr>
          <w:i/>
          <w:iCs/>
        </w:rPr>
        <w:t>i</w:t>
      </w:r>
      <w:r>
        <w:rPr>
          <w:rFonts w:hAnsi="Times New Roman"/>
          <w:i/>
          <w:iCs/>
        </w:rPr>
        <w:t>ñ</w:t>
      </w:r>
      <w:r>
        <w:rPr>
          <w:i/>
          <w:iCs/>
        </w:rPr>
        <w:t>anawu</w:t>
      </w:r>
      <w:r>
        <w:t xml:space="preserve">, Concurrent action </w:t>
      </w:r>
      <w:r>
        <w:rPr>
          <w:rFonts w:hAnsi="Times New Roman"/>
          <w:i/>
          <w:iCs/>
        </w:rPr>
        <w:t>ñ</w:t>
      </w:r>
      <w:r>
        <w:rPr>
          <w:i/>
          <w:iCs/>
        </w:rPr>
        <w:t>i</w:t>
      </w:r>
      <w:r>
        <w:rPr>
          <w:rFonts w:hAnsi="Times New Roman"/>
          <w:i/>
          <w:iCs/>
        </w:rPr>
        <w:t>ñ</w:t>
      </w:r>
      <w:r>
        <w:rPr>
          <w:i/>
          <w:iCs/>
        </w:rPr>
        <w:t>anta</w:t>
      </w:r>
      <w:r>
        <w:t xml:space="preserve">. \q Also </w:t>
      </w:r>
      <w:r>
        <w:rPr>
          <w:rFonts w:hAnsi="Times New Roman"/>
          <w:i/>
          <w:iCs/>
        </w:rPr>
        <w:t>ñ</w:t>
      </w:r>
      <w:r>
        <w:rPr>
          <w:i/>
          <w:iCs/>
        </w:rPr>
        <w:t>a</w:t>
      </w:r>
      <w:r>
        <w:rPr>
          <w:rFonts w:hAnsi="Times New Roman"/>
          <w:i/>
          <w:iCs/>
        </w:rPr>
        <w:t>ñ</w:t>
      </w:r>
      <w:r>
        <w:rPr>
          <w:i/>
          <w:iCs/>
        </w:rPr>
        <w:t>a</w:t>
      </w:r>
      <w:r>
        <w:rPr>
          <w:rFonts w:hAnsi="Times New Roman"/>
        </w:rPr>
        <w:t xml:space="preserve"> ‘</w:t>
      </w:r>
      <w:r>
        <w:t>Look!, Attention!, Here!, This way!</w:t>
      </w:r>
      <w:r>
        <w:rPr>
          <w:rFonts w:hAnsi="Times New Roman"/>
        </w:rPr>
        <w:t>’</w:t>
      </w:r>
      <w:r>
        <w:t xml:space="preserve">, regarding which see </w:t>
      </w:r>
      <w:r>
        <w:rPr>
          <w:rFonts w:hAnsi="Times New Roman"/>
          <w:i/>
          <w:iCs/>
        </w:rPr>
        <w:t>ñ</w:t>
      </w:r>
      <w:r>
        <w:rPr>
          <w:i/>
          <w:iCs/>
        </w:rPr>
        <w:t>a</w:t>
      </w:r>
      <w:r>
        <w:rPr>
          <w:rFonts w:hAnsi="Times New Roman"/>
          <w:i/>
          <w:iCs/>
        </w:rPr>
        <w:t>ñ</w:t>
      </w:r>
      <w:r>
        <w:rPr>
          <w:i/>
          <w:iCs/>
        </w:rPr>
        <w:t>a</w:t>
      </w:r>
      <w:r>
        <w:rPr>
          <w:rFonts w:hAnsi="Times New Roman"/>
        </w:rPr>
        <w:t xml:space="preserve"> ‘</w:t>
      </w:r>
      <w:r>
        <w:t>this (near speaker)</w:t>
      </w:r>
      <w:r>
        <w:rPr>
          <w:rFonts w:hAnsi="Times New Roman"/>
        </w:rPr>
        <w:t xml:space="preserve">’ </w:t>
      </w:r>
      <w:r>
        <w:t>under *</w:t>
      </w:r>
      <w:r>
        <w:rPr>
          <w:rFonts w:hAnsi="Times New Roman"/>
        </w:rPr>
        <w:t>ñ</w:t>
      </w:r>
      <w:r>
        <w:t>ana (</w:t>
      </w:r>
      <w:r>
        <w:rPr>
          <w:rFonts w:hAnsi="Times New Roman"/>
        </w:rPr>
        <w:t>‘</w:t>
      </w:r>
      <w:r>
        <w:t>this</w:t>
      </w:r>
      <w:r>
        <w:rPr>
          <w:rFonts w:hAnsi="Times New Roman"/>
        </w:rPr>
        <w:t>’</w:t>
      </w:r>
      <w:r>
        <w:t>). \s WD</w:t>
      </w:r>
    </w:p>
    <w:p w14:paraId="3663818A" w14:textId="77777777" w:rsidR="00C42BF2" w:rsidRDefault="00F80514">
      <w:pPr>
        <w:pStyle w:val="Default"/>
        <w:widowControl w:val="0"/>
        <w:tabs>
          <w:tab w:val="left" w:pos="2880"/>
        </w:tabs>
        <w:ind w:left="2880" w:hanging="2880"/>
      </w:pPr>
      <w:r>
        <w:t>\l Nhanda</w:t>
      </w:r>
      <w:r>
        <w:tab/>
        <w:t>\w</w:t>
      </w:r>
      <w:r>
        <w:rPr>
          <w:i/>
          <w:iCs/>
        </w:rPr>
        <w:t xml:space="preserve"> nha-</w:t>
      </w:r>
      <w:r>
        <w:t xml:space="preserve"> \g </w:t>
      </w:r>
      <w:r>
        <w:rPr>
          <w:rFonts w:hAnsi="Times New Roman"/>
        </w:rPr>
        <w:t>‘</w:t>
      </w:r>
      <w:r>
        <w:t>see; look at</w:t>
      </w:r>
      <w:r>
        <w:rPr>
          <w:rFonts w:hAnsi="Times New Roman"/>
        </w:rPr>
        <w:t xml:space="preserve">’ </w:t>
      </w:r>
      <w:r>
        <w:t>\s (JB)</w:t>
      </w:r>
    </w:p>
    <w:p w14:paraId="226D6606" w14:textId="77777777" w:rsidR="00C42BF2" w:rsidRDefault="00F80514">
      <w:pPr>
        <w:pStyle w:val="Default"/>
        <w:widowControl w:val="0"/>
        <w:tabs>
          <w:tab w:val="left" w:pos="2880"/>
        </w:tabs>
        <w:ind w:left="2880" w:hanging="2880"/>
      </w:pPr>
      <w:r>
        <w:t>^^^</w:t>
      </w:r>
    </w:p>
    <w:p w14:paraId="59EFB451" w14:textId="77777777" w:rsidR="00C42BF2" w:rsidRDefault="00F80514">
      <w:pPr>
        <w:pStyle w:val="Default"/>
        <w:widowControl w:val="0"/>
        <w:tabs>
          <w:tab w:val="left" w:pos="2880"/>
        </w:tabs>
        <w:ind w:left="2880" w:hanging="2880"/>
        <w:rPr>
          <w:b/>
          <w:bCs/>
        </w:rPr>
      </w:pPr>
      <w:r>
        <w:t xml:space="preserve">\e </w:t>
      </w:r>
      <w:r>
        <w:rPr>
          <w:b/>
          <w:bCs/>
        </w:rPr>
        <w:t>*</w:t>
      </w:r>
      <w:r>
        <w:rPr>
          <w:rFonts w:hAnsi="Times New Roman"/>
          <w:b/>
          <w:bCs/>
        </w:rPr>
        <w:t>ñ</w:t>
      </w:r>
      <w:r>
        <w:rPr>
          <w:b/>
          <w:bCs/>
        </w:rPr>
        <w:t>aci-</w:t>
      </w:r>
    </w:p>
    <w:p w14:paraId="5BE573D8" w14:textId="77777777" w:rsidR="00C42BF2" w:rsidRDefault="00F80514">
      <w:pPr>
        <w:pStyle w:val="Default"/>
        <w:widowControl w:val="0"/>
        <w:tabs>
          <w:tab w:val="left" w:pos="2880"/>
        </w:tabs>
        <w:ind w:left="2880" w:hanging="2880"/>
      </w:pPr>
      <w:r>
        <w:t xml:space="preserve">\t </w:t>
      </w:r>
      <w:r>
        <w:rPr>
          <w:rFonts w:hAnsi="Times New Roman"/>
        </w:rPr>
        <w:t>‘</w:t>
      </w:r>
      <w:r>
        <w:t>see</w:t>
      </w:r>
      <w:r>
        <w:rPr>
          <w:rFonts w:hAnsi="Times New Roman"/>
        </w:rPr>
        <w:t>’</w:t>
      </w:r>
    </w:p>
    <w:p w14:paraId="0C9A1F4E" w14:textId="77777777" w:rsidR="00C42BF2" w:rsidRDefault="00F80514">
      <w:pPr>
        <w:pStyle w:val="Default"/>
        <w:widowControl w:val="0"/>
        <w:tabs>
          <w:tab w:val="left" w:pos="2880"/>
        </w:tabs>
        <w:ind w:left="2880" w:hanging="2880"/>
      </w:pPr>
      <w:r>
        <w:t>\b vt</w:t>
      </w:r>
    </w:p>
    <w:p w14:paraId="0FAFB427" w14:textId="77777777" w:rsidR="00C42BF2" w:rsidRDefault="00F80514">
      <w:pPr>
        <w:pStyle w:val="Default"/>
        <w:widowControl w:val="0"/>
        <w:tabs>
          <w:tab w:val="left" w:pos="2880"/>
        </w:tabs>
        <w:ind w:left="2880" w:hanging="2880"/>
      </w:pPr>
      <w:r>
        <w:t>\x See also *</w:t>
      </w:r>
      <w:r>
        <w:rPr>
          <w:rFonts w:hAnsi="Times New Roman"/>
        </w:rPr>
        <w:t>ñ</w:t>
      </w:r>
      <w:r>
        <w:t>a-.</w:t>
      </w:r>
    </w:p>
    <w:p w14:paraId="629EF436" w14:textId="77777777" w:rsidR="00C42BF2" w:rsidRDefault="00F80514">
      <w:pPr>
        <w:pStyle w:val="Default"/>
        <w:widowControl w:val="0"/>
        <w:tabs>
          <w:tab w:val="left" w:pos="2880"/>
        </w:tabs>
        <w:ind w:left="2880" w:hanging="2880"/>
      </w:pPr>
      <w:r>
        <w:t>\l Uradhi</w:t>
      </w:r>
      <w:r>
        <w:tab/>
        <w:t xml:space="preserve">\w aci- \g </w:t>
      </w:r>
      <w:r>
        <w:rPr>
          <w:rFonts w:hAnsi="Times New Roman"/>
        </w:rPr>
        <w:t>‘</w:t>
      </w:r>
      <w:r>
        <w:t>see</w:t>
      </w:r>
      <w:r>
        <w:rPr>
          <w:rFonts w:hAnsi="Times New Roman"/>
        </w:rPr>
        <w:t xml:space="preserve">’ </w:t>
      </w:r>
      <w:r>
        <w:t>\s KLH</w:t>
      </w:r>
    </w:p>
    <w:p w14:paraId="070BB6BA" w14:textId="77777777" w:rsidR="00C42BF2" w:rsidRDefault="00F80514">
      <w:pPr>
        <w:pStyle w:val="Default"/>
        <w:widowControl w:val="0"/>
        <w:tabs>
          <w:tab w:val="left" w:pos="2880"/>
        </w:tabs>
        <w:ind w:left="2880" w:hanging="2880"/>
      </w:pPr>
      <w:r>
        <w:t>\l Mpalitjanh</w:t>
      </w:r>
      <w:r>
        <w:tab/>
        <w:t xml:space="preserve">\w ci- \g </w:t>
      </w:r>
      <w:r>
        <w:rPr>
          <w:rFonts w:hAnsi="Times New Roman"/>
        </w:rPr>
        <w:t>‘</w:t>
      </w:r>
      <w:r>
        <w:t>see</w:t>
      </w:r>
      <w:r>
        <w:rPr>
          <w:rFonts w:hAnsi="Times New Roman"/>
        </w:rPr>
        <w:t xml:space="preserve">’ </w:t>
      </w:r>
      <w:r>
        <w:t>\s KLH</w:t>
      </w:r>
    </w:p>
    <w:p w14:paraId="676DC1C1" w14:textId="77777777" w:rsidR="00C42BF2" w:rsidRDefault="00F80514">
      <w:pPr>
        <w:pStyle w:val="Default"/>
        <w:widowControl w:val="0"/>
        <w:tabs>
          <w:tab w:val="left" w:pos="2880"/>
        </w:tabs>
        <w:ind w:left="2880" w:hanging="2880"/>
      </w:pPr>
      <w:r>
        <w:t>\l Luthigh</w:t>
      </w:r>
      <w:r>
        <w:tab/>
        <w:t xml:space="preserve">\w ci- \g </w:t>
      </w:r>
      <w:r>
        <w:rPr>
          <w:rFonts w:hAnsi="Times New Roman"/>
        </w:rPr>
        <w:t>‘</w:t>
      </w:r>
      <w:r>
        <w:t>see</w:t>
      </w:r>
      <w:r>
        <w:rPr>
          <w:rFonts w:hAnsi="Times New Roman"/>
        </w:rPr>
        <w:t xml:space="preserve">’ </w:t>
      </w:r>
      <w:r>
        <w:t>\s KLH</w:t>
      </w:r>
    </w:p>
    <w:p w14:paraId="78AEEE30" w14:textId="77777777" w:rsidR="00C42BF2" w:rsidRDefault="00F80514">
      <w:pPr>
        <w:pStyle w:val="Default"/>
        <w:widowControl w:val="0"/>
        <w:tabs>
          <w:tab w:val="left" w:pos="2880"/>
        </w:tabs>
        <w:ind w:left="2880" w:hanging="2880"/>
      </w:pPr>
      <w:r>
        <w:t>\l Yinwum</w:t>
      </w:r>
      <w:r>
        <w:tab/>
        <w:t xml:space="preserve">\w </w:t>
      </w:r>
      <w:r>
        <w:rPr>
          <w:vertAlign w:val="superscript"/>
        </w:rPr>
        <w:t>n</w:t>
      </w:r>
      <w:r>
        <w:t xml:space="preserve">ci- \g </w:t>
      </w:r>
      <w:r>
        <w:rPr>
          <w:rFonts w:hAnsi="Times New Roman"/>
        </w:rPr>
        <w:t>‘</w:t>
      </w:r>
      <w:r>
        <w:t>see</w:t>
      </w:r>
      <w:r>
        <w:rPr>
          <w:rFonts w:hAnsi="Times New Roman"/>
        </w:rPr>
        <w:t xml:space="preserve">’ </w:t>
      </w:r>
      <w:r>
        <w:t>\s KLH</w:t>
      </w:r>
    </w:p>
    <w:p w14:paraId="69F4A8E9" w14:textId="77777777" w:rsidR="00C42BF2" w:rsidRDefault="00F80514">
      <w:pPr>
        <w:pStyle w:val="Default"/>
        <w:widowControl w:val="0"/>
        <w:tabs>
          <w:tab w:val="left" w:pos="2880"/>
        </w:tabs>
        <w:ind w:left="2880" w:hanging="2880"/>
      </w:pPr>
      <w:r>
        <w:t>\l Linngithigh</w:t>
      </w:r>
      <w:r>
        <w:tab/>
        <w:t xml:space="preserve">\w ci- \g </w:t>
      </w:r>
      <w:r>
        <w:rPr>
          <w:rFonts w:hAnsi="Times New Roman"/>
        </w:rPr>
        <w:t>‘</w:t>
      </w:r>
      <w:r>
        <w:t>see</w:t>
      </w:r>
      <w:r>
        <w:rPr>
          <w:rFonts w:hAnsi="Times New Roman"/>
        </w:rPr>
        <w:t xml:space="preserve">’ </w:t>
      </w:r>
      <w:r>
        <w:t>\s KLH</w:t>
      </w:r>
    </w:p>
    <w:p w14:paraId="6A00EE0D" w14:textId="77777777" w:rsidR="00C42BF2" w:rsidRDefault="00F80514">
      <w:pPr>
        <w:pStyle w:val="Default"/>
        <w:widowControl w:val="0"/>
        <w:tabs>
          <w:tab w:val="left" w:pos="2880"/>
        </w:tabs>
        <w:ind w:left="2880" w:hanging="2880"/>
      </w:pPr>
      <w:r>
        <w:t>\l Alngith</w:t>
      </w:r>
      <w:r>
        <w:tab/>
        <w:t xml:space="preserve">\w ci- \g </w:t>
      </w:r>
      <w:r>
        <w:rPr>
          <w:rFonts w:hAnsi="Times New Roman"/>
        </w:rPr>
        <w:t>‘</w:t>
      </w:r>
      <w:r>
        <w:t>see</w:t>
      </w:r>
      <w:r>
        <w:rPr>
          <w:rFonts w:hAnsi="Times New Roman"/>
        </w:rPr>
        <w:t xml:space="preserve">’ </w:t>
      </w:r>
      <w:r>
        <w:t>\s KLH</w:t>
      </w:r>
    </w:p>
    <w:p w14:paraId="40B948C8" w14:textId="77777777" w:rsidR="00C42BF2" w:rsidRDefault="00F80514">
      <w:pPr>
        <w:pStyle w:val="Default"/>
        <w:widowControl w:val="0"/>
        <w:tabs>
          <w:tab w:val="left" w:pos="2880"/>
        </w:tabs>
        <w:ind w:left="2880" w:hanging="2880"/>
      </w:pPr>
      <w:r>
        <w:t>\l Awngthim</w:t>
      </w:r>
      <w:r>
        <w:tab/>
        <w:t xml:space="preserve">\w ci- \g </w:t>
      </w:r>
      <w:r>
        <w:rPr>
          <w:rFonts w:hAnsi="Times New Roman"/>
        </w:rPr>
        <w:t>‘</w:t>
      </w:r>
      <w:r>
        <w:t>see</w:t>
      </w:r>
      <w:r>
        <w:rPr>
          <w:rFonts w:hAnsi="Times New Roman"/>
        </w:rPr>
        <w:t xml:space="preserve">’ </w:t>
      </w:r>
      <w:r>
        <w:t>\s KLH</w:t>
      </w:r>
    </w:p>
    <w:p w14:paraId="1F29F541" w14:textId="77777777" w:rsidR="00C42BF2" w:rsidRDefault="00F80514">
      <w:pPr>
        <w:pStyle w:val="Default"/>
        <w:widowControl w:val="0"/>
        <w:tabs>
          <w:tab w:val="left" w:pos="2880"/>
        </w:tabs>
        <w:ind w:left="2880" w:hanging="2880"/>
      </w:pPr>
      <w:r>
        <w:t>\l Ntra</w:t>
      </w:r>
      <w:r>
        <w:rPr>
          <w:rFonts w:hAnsi="Times New Roman"/>
        </w:rPr>
        <w:t>’</w:t>
      </w:r>
      <w:r>
        <w:t>ngith</w:t>
      </w:r>
      <w:r>
        <w:tab/>
        <w:t xml:space="preserve">\w ci- \g </w:t>
      </w:r>
      <w:r>
        <w:rPr>
          <w:rFonts w:hAnsi="Times New Roman"/>
        </w:rPr>
        <w:t>‘</w:t>
      </w:r>
      <w:r>
        <w:t>see</w:t>
      </w:r>
      <w:r>
        <w:rPr>
          <w:rFonts w:hAnsi="Times New Roman"/>
        </w:rPr>
        <w:t xml:space="preserve">’ </w:t>
      </w:r>
      <w:r>
        <w:t>\s KLH</w:t>
      </w:r>
    </w:p>
    <w:p w14:paraId="27B274DD" w14:textId="77777777" w:rsidR="00C42BF2" w:rsidRDefault="00F80514">
      <w:pPr>
        <w:pStyle w:val="Default"/>
        <w:widowControl w:val="0"/>
        <w:tabs>
          <w:tab w:val="left" w:pos="2880"/>
        </w:tabs>
        <w:ind w:left="2880" w:hanging="2880"/>
      </w:pPr>
      <w:r>
        <w:t>\l Ngkoth</w:t>
      </w:r>
      <w:r>
        <w:tab/>
        <w:t xml:space="preserve">\w ci- \g </w:t>
      </w:r>
      <w:r>
        <w:rPr>
          <w:rFonts w:hAnsi="Times New Roman"/>
        </w:rPr>
        <w:t>‘</w:t>
      </w:r>
      <w:r>
        <w:t>see</w:t>
      </w:r>
      <w:r>
        <w:rPr>
          <w:rFonts w:hAnsi="Times New Roman"/>
        </w:rPr>
        <w:t xml:space="preserve">’ </w:t>
      </w:r>
      <w:r>
        <w:t>\s KLH</w:t>
      </w:r>
    </w:p>
    <w:p w14:paraId="043A093F" w14:textId="77777777" w:rsidR="00C42BF2" w:rsidRDefault="00F80514">
      <w:pPr>
        <w:pStyle w:val="Default"/>
        <w:widowControl w:val="0"/>
        <w:tabs>
          <w:tab w:val="left" w:pos="2880"/>
        </w:tabs>
        <w:ind w:left="2880" w:hanging="2880"/>
      </w:pPr>
      <w:r>
        <w:t>\l KYalanji</w:t>
      </w:r>
      <w:r>
        <w:tab/>
        <w:t xml:space="preserve">\w </w:t>
      </w:r>
      <w:r>
        <w:rPr>
          <w:rFonts w:hAnsi="Times New Roman"/>
        </w:rPr>
        <w:t>ñ</w:t>
      </w:r>
      <w:r>
        <w:t xml:space="preserve">aji- \g </w:t>
      </w:r>
      <w:r>
        <w:rPr>
          <w:rFonts w:hAnsi="Times New Roman"/>
        </w:rPr>
        <w:t>‘</w:t>
      </w:r>
      <w:r>
        <w:t>perceive, hear, see</w:t>
      </w:r>
      <w:r>
        <w:rPr>
          <w:rFonts w:hAnsi="Times New Roman"/>
        </w:rPr>
        <w:t xml:space="preserve">’ </w:t>
      </w:r>
      <w:r>
        <w:t>\q L conj. \s Hr&amp;Hr</w:t>
      </w:r>
    </w:p>
    <w:p w14:paraId="418169E3" w14:textId="77777777" w:rsidR="00C42BF2" w:rsidRDefault="00F80514">
      <w:pPr>
        <w:pStyle w:val="Default"/>
        <w:widowControl w:val="0"/>
        <w:tabs>
          <w:tab w:val="left" w:pos="2880"/>
        </w:tabs>
        <w:ind w:left="2880" w:hanging="2880"/>
      </w:pPr>
      <w:r>
        <w:t>\l Flinders Island</w:t>
      </w:r>
      <w:r>
        <w:tab/>
        <w:t xml:space="preserve">\w a:thi- \g </w:t>
      </w:r>
      <w:r>
        <w:rPr>
          <w:rFonts w:hAnsi="Times New Roman"/>
        </w:rPr>
        <w:t>‘</w:t>
      </w:r>
      <w:r>
        <w:t>to see</w:t>
      </w:r>
      <w:r>
        <w:rPr>
          <w:rFonts w:hAnsi="Times New Roman"/>
        </w:rPr>
        <w:t xml:space="preserve">’ </w:t>
      </w:r>
      <w:r>
        <w:t>\q Length of vowel not accounted for; see the GYim reflex of *</w:t>
      </w:r>
      <w:r>
        <w:rPr>
          <w:rFonts w:hAnsi="Times New Roman"/>
        </w:rPr>
        <w:t>ñ</w:t>
      </w:r>
      <w:r>
        <w:t>a-. \s PS</w:t>
      </w:r>
    </w:p>
    <w:p w14:paraId="1CC8058E" w14:textId="77777777" w:rsidR="00C42BF2" w:rsidRDefault="00F80514">
      <w:pPr>
        <w:pStyle w:val="Default"/>
        <w:widowControl w:val="0"/>
        <w:tabs>
          <w:tab w:val="left" w:pos="2880"/>
        </w:tabs>
        <w:ind w:left="2880" w:hanging="2880"/>
      </w:pPr>
      <w:r>
        <w:t xml:space="preserve">\l </w:t>
      </w:r>
      <w:r>
        <w:rPr>
          <w:b/>
          <w:bCs/>
        </w:rPr>
        <w:t>pPaman</w:t>
      </w:r>
      <w:r>
        <w:rPr>
          <w:b/>
          <w:bCs/>
        </w:rPr>
        <w:tab/>
        <w:t>\w *</w:t>
      </w:r>
      <w:r>
        <w:rPr>
          <w:rFonts w:hAnsi="Times New Roman"/>
          <w:b/>
          <w:bCs/>
        </w:rPr>
        <w:t>ñ</w:t>
      </w:r>
      <w:r>
        <w:rPr>
          <w:b/>
          <w:bCs/>
        </w:rPr>
        <w:t>aci-</w:t>
      </w:r>
      <w:r>
        <w:t xml:space="preserve"> \s KLH</w:t>
      </w:r>
    </w:p>
    <w:p w14:paraId="4089D521" w14:textId="77777777" w:rsidR="00C42BF2" w:rsidRDefault="00F80514">
      <w:pPr>
        <w:pStyle w:val="Default"/>
        <w:widowControl w:val="0"/>
        <w:tabs>
          <w:tab w:val="left" w:pos="2880"/>
        </w:tabs>
        <w:ind w:left="2880" w:hanging="2880"/>
      </w:pPr>
      <w:r>
        <w:t>\l Pitta-Pitta</w:t>
      </w:r>
      <w:r>
        <w:tab/>
        <w:t>\w</w:t>
      </w:r>
      <w:r>
        <w:rPr>
          <w:i/>
          <w:iCs/>
        </w:rPr>
        <w:t xml:space="preserve"> nhaci</w:t>
      </w:r>
      <w:r>
        <w:t xml:space="preserve"> \g </w:t>
      </w:r>
      <w:r>
        <w:rPr>
          <w:rFonts w:hAnsi="Times New Roman"/>
        </w:rPr>
        <w:t>‘</w:t>
      </w:r>
      <w:r>
        <w:t>see; look at</w:t>
      </w:r>
      <w:r>
        <w:rPr>
          <w:rFonts w:hAnsi="Times New Roman"/>
        </w:rPr>
        <w:t xml:space="preserve">’ </w:t>
      </w:r>
      <w:r>
        <w:t>\s BB</w:t>
      </w:r>
    </w:p>
    <w:p w14:paraId="02C223D7" w14:textId="77777777" w:rsidR="00C42BF2" w:rsidRDefault="00F80514">
      <w:pPr>
        <w:pStyle w:val="Default"/>
        <w:widowControl w:val="0"/>
        <w:tabs>
          <w:tab w:val="left" w:pos="2880"/>
        </w:tabs>
        <w:ind w:left="2880" w:hanging="2880"/>
      </w:pPr>
      <w:r>
        <w:t>\l Wangkumarra (Garlali)</w:t>
      </w:r>
      <w:r>
        <w:tab/>
        <w:t>\w</w:t>
      </w:r>
      <w:r>
        <w:rPr>
          <w:i/>
          <w:iCs/>
        </w:rPr>
        <w:t xml:space="preserve"> nhaja</w:t>
      </w:r>
      <w:r>
        <w:t xml:space="preserve"> \g </w:t>
      </w:r>
      <w:r>
        <w:rPr>
          <w:rFonts w:hAnsi="Times New Roman"/>
        </w:rPr>
        <w:t>‘</w:t>
      </w:r>
      <w:r>
        <w:t>see</w:t>
      </w:r>
      <w:r>
        <w:rPr>
          <w:rFonts w:hAnsi="Times New Roman"/>
        </w:rPr>
        <w:t xml:space="preserve">’ </w:t>
      </w:r>
      <w:r>
        <w:t>\s M&amp;W</w:t>
      </w:r>
    </w:p>
    <w:p w14:paraId="6CE5A234" w14:textId="77777777" w:rsidR="00C42BF2" w:rsidRDefault="00F80514">
      <w:pPr>
        <w:pStyle w:val="Default"/>
        <w:widowControl w:val="0"/>
        <w:tabs>
          <w:tab w:val="left" w:pos="2880"/>
        </w:tabs>
        <w:ind w:left="2880" w:hanging="2880"/>
      </w:pPr>
      <w:r>
        <w:t>\l Wangkumarra</w:t>
      </w:r>
      <w:r>
        <w:tab/>
        <w:t xml:space="preserve">\w </w:t>
      </w:r>
      <w:r>
        <w:rPr>
          <w:i/>
          <w:iCs/>
        </w:rPr>
        <w:t>nhaja-</w:t>
      </w:r>
      <w:r>
        <w:t xml:space="preserve"> \g </w:t>
      </w:r>
      <w:r>
        <w:rPr>
          <w:rFonts w:hAnsi="Times New Roman"/>
        </w:rPr>
        <w:t>‘</w:t>
      </w:r>
      <w:r>
        <w:t>see</w:t>
      </w:r>
      <w:r>
        <w:rPr>
          <w:rFonts w:hAnsi="Times New Roman"/>
        </w:rPr>
        <w:t xml:space="preserve">’ </w:t>
      </w:r>
      <w:r>
        <w:t>\s GB</w:t>
      </w:r>
    </w:p>
    <w:p w14:paraId="408CA073" w14:textId="77777777" w:rsidR="00C42BF2" w:rsidRDefault="00F80514">
      <w:pPr>
        <w:pStyle w:val="Default"/>
        <w:widowControl w:val="0"/>
        <w:tabs>
          <w:tab w:val="left" w:pos="2880"/>
        </w:tabs>
        <w:ind w:left="2880" w:hanging="2880"/>
      </w:pPr>
      <w:r>
        <w:t>^^^</w:t>
      </w:r>
    </w:p>
    <w:p w14:paraId="6DF43A69" w14:textId="77777777" w:rsidR="00C42BF2" w:rsidRDefault="00F80514">
      <w:pPr>
        <w:pStyle w:val="Default"/>
        <w:widowControl w:val="0"/>
        <w:tabs>
          <w:tab w:val="left" w:pos="2880"/>
        </w:tabs>
        <w:ind w:left="2880" w:hanging="2880"/>
      </w:pPr>
      <w:r>
        <w:t xml:space="preserve">\e </w:t>
      </w:r>
      <w:r>
        <w:rPr>
          <w:b/>
          <w:bCs/>
        </w:rPr>
        <w:t>*</w:t>
      </w:r>
      <w:r>
        <w:rPr>
          <w:rFonts w:hAnsi="Times New Roman"/>
          <w:b/>
          <w:bCs/>
        </w:rPr>
        <w:t>ñ</w:t>
      </w:r>
      <w:r>
        <w:rPr>
          <w:b/>
          <w:bCs/>
        </w:rPr>
        <w:t>a(:)kV-</w:t>
      </w:r>
      <w:r>
        <w:t xml:space="preserve"> and others</w:t>
      </w:r>
    </w:p>
    <w:p w14:paraId="4D71B7CB" w14:textId="77777777" w:rsidR="00C42BF2" w:rsidRDefault="00F80514">
      <w:pPr>
        <w:pStyle w:val="Default"/>
        <w:widowControl w:val="0"/>
        <w:tabs>
          <w:tab w:val="left" w:pos="2880"/>
        </w:tabs>
        <w:ind w:left="2880" w:hanging="2880"/>
      </w:pPr>
      <w:r>
        <w:t>\l KKY</w:t>
      </w:r>
      <w:r>
        <w:tab/>
        <w:t xml:space="preserve">\w </w:t>
      </w:r>
      <w:r>
        <w:rPr>
          <w:i/>
          <w:iCs/>
        </w:rPr>
        <w:t>n</w:t>
      </w:r>
      <w:r>
        <w:rPr>
          <w:rFonts w:hAnsi="Times New Roman"/>
          <w:i/>
          <w:iCs/>
        </w:rPr>
        <w:t>œ</w:t>
      </w:r>
      <w:r>
        <w:rPr>
          <w:i/>
          <w:iCs/>
        </w:rPr>
        <w:t>ga-y</w:t>
      </w:r>
      <w:r>
        <w:t xml:space="preserve"> \g </w:t>
      </w:r>
      <w:r>
        <w:rPr>
          <w:rFonts w:hAnsi="Times New Roman"/>
        </w:rPr>
        <w:t>‘</w:t>
      </w:r>
      <w:r>
        <w:t>look at</w:t>
      </w:r>
      <w:r>
        <w:rPr>
          <w:rFonts w:hAnsi="Times New Roman"/>
        </w:rPr>
        <w:t xml:space="preserve">’ </w:t>
      </w:r>
      <w:r>
        <w:t>\s RJK</w:t>
      </w:r>
    </w:p>
    <w:p w14:paraId="1EA4C515" w14:textId="77777777" w:rsidR="00C42BF2" w:rsidRDefault="00F80514">
      <w:pPr>
        <w:pStyle w:val="Default"/>
        <w:widowControl w:val="0"/>
        <w:tabs>
          <w:tab w:val="left" w:pos="2880"/>
        </w:tabs>
        <w:ind w:left="2880" w:hanging="2880"/>
      </w:pPr>
      <w:r>
        <w:t>\l KLY</w:t>
      </w:r>
      <w:r>
        <w:tab/>
        <w:t xml:space="preserve">\w </w:t>
      </w:r>
      <w:r>
        <w:rPr>
          <w:i/>
          <w:iCs/>
        </w:rPr>
        <w:t>nagi-ka</w:t>
      </w:r>
      <w:r>
        <w:t xml:space="preserve"> \g </w:t>
      </w:r>
      <w:r>
        <w:rPr>
          <w:rFonts w:hAnsi="Times New Roman"/>
        </w:rPr>
        <w:t>‘</w:t>
      </w:r>
      <w:r>
        <w:t>look at</w:t>
      </w:r>
      <w:r>
        <w:rPr>
          <w:rFonts w:hAnsi="Times New Roman"/>
        </w:rPr>
        <w:t xml:space="preserve">’ </w:t>
      </w:r>
      <w:r>
        <w:t>\s B&amp;K</w:t>
      </w:r>
    </w:p>
    <w:p w14:paraId="32298468" w14:textId="77777777" w:rsidR="00C42BF2" w:rsidRDefault="00F80514">
      <w:pPr>
        <w:pStyle w:val="Default"/>
        <w:widowControl w:val="0"/>
        <w:tabs>
          <w:tab w:val="left" w:pos="2880"/>
        </w:tabs>
        <w:ind w:left="2880" w:hanging="2880"/>
      </w:pPr>
      <w:r>
        <w:t>\l GBadhun</w:t>
      </w:r>
      <w:r>
        <w:tab/>
        <w:t xml:space="preserve">\w </w:t>
      </w:r>
      <w:r>
        <w:rPr>
          <w:i/>
          <w:iCs/>
        </w:rPr>
        <w:t>nhaga-</w:t>
      </w:r>
      <w:r>
        <w:t xml:space="preserve"> \g </w:t>
      </w:r>
      <w:r>
        <w:rPr>
          <w:rFonts w:hAnsi="Times New Roman"/>
        </w:rPr>
        <w:t>‘</w:t>
      </w:r>
      <w:r>
        <w:t>see</w:t>
      </w:r>
      <w:r>
        <w:rPr>
          <w:rFonts w:hAnsi="Times New Roman"/>
        </w:rPr>
        <w:t xml:space="preserve">’ </w:t>
      </w:r>
      <w:r>
        <w:t>\s PS</w:t>
      </w:r>
    </w:p>
    <w:p w14:paraId="7DC95215" w14:textId="77777777" w:rsidR="00C42BF2" w:rsidRDefault="00F80514">
      <w:pPr>
        <w:pStyle w:val="Default"/>
        <w:widowControl w:val="0"/>
        <w:tabs>
          <w:tab w:val="left" w:pos="2880"/>
        </w:tabs>
        <w:ind w:left="2880" w:hanging="2880"/>
      </w:pPr>
      <w:r>
        <w:t>\l Biri</w:t>
      </w:r>
      <w:r>
        <w:tab/>
        <w:t xml:space="preserve">\w </w:t>
      </w:r>
      <w:r>
        <w:rPr>
          <w:i/>
          <w:iCs/>
        </w:rPr>
        <w:t>nhaga</w:t>
      </w:r>
      <w:r>
        <w:t xml:space="preserve"> \g </w:t>
      </w:r>
      <w:r>
        <w:rPr>
          <w:rFonts w:hAnsi="Times New Roman"/>
        </w:rPr>
        <w:t>‘</w:t>
      </w:r>
      <w:r>
        <w:t>see</w:t>
      </w:r>
      <w:r>
        <w:rPr>
          <w:rFonts w:hAnsi="Times New Roman"/>
        </w:rPr>
        <w:t xml:space="preserve">’ </w:t>
      </w:r>
      <w:r>
        <w:t xml:space="preserve">\q Bangulu, Biri, Baradha, Yilba, Wiri, and Yambina dialects. Also Wiri, Gangulu, and Biri </w:t>
      </w:r>
      <w:r>
        <w:rPr>
          <w:i/>
          <w:iCs/>
        </w:rPr>
        <w:t>nhagali</w:t>
      </w:r>
      <w:r>
        <w:t xml:space="preserve"> (cited as </w:t>
      </w:r>
      <w:r>
        <w:rPr>
          <w:rFonts w:hAnsi="Times New Roman"/>
        </w:rPr>
        <w:t>“</w:t>
      </w:r>
      <w:r>
        <w:t>nagali</w:t>
      </w:r>
      <w:r>
        <w:rPr>
          <w:rFonts w:hAnsi="Times New Roman"/>
        </w:rPr>
        <w:t>”</w:t>
      </w:r>
      <w:r>
        <w:t xml:space="preserve">) </w:t>
      </w:r>
      <w:r>
        <w:rPr>
          <w:rFonts w:hAnsi="Times New Roman"/>
        </w:rPr>
        <w:t>‘</w:t>
      </w:r>
      <w:r>
        <w:t>look</w:t>
      </w:r>
      <w:r>
        <w:rPr>
          <w:rFonts w:hAnsi="Times New Roman"/>
        </w:rPr>
        <w:t>’</w:t>
      </w:r>
      <w:r>
        <w:t>. \s AT</w:t>
      </w:r>
    </w:p>
    <w:p w14:paraId="2F5EFAB2" w14:textId="77777777" w:rsidR="00C42BF2" w:rsidRDefault="00F80514">
      <w:pPr>
        <w:pStyle w:val="Default"/>
        <w:widowControl w:val="0"/>
        <w:tabs>
          <w:tab w:val="left" w:pos="2880"/>
        </w:tabs>
        <w:ind w:left="2880" w:hanging="2880"/>
      </w:pPr>
      <w:r>
        <w:t>\l Bidyara</w:t>
      </w:r>
      <w:r>
        <w:tab/>
        <w:t xml:space="preserve">\w </w:t>
      </w:r>
      <w:r>
        <w:rPr>
          <w:i/>
          <w:iCs/>
        </w:rPr>
        <w:t>naga</w:t>
      </w:r>
      <w:r>
        <w:t xml:space="preserve"> \g </w:t>
      </w:r>
      <w:r>
        <w:rPr>
          <w:rFonts w:hAnsi="Times New Roman"/>
        </w:rPr>
        <w:t>‘</w:t>
      </w:r>
      <w:r>
        <w:t>see, look, watch</w:t>
      </w:r>
      <w:r>
        <w:rPr>
          <w:rFonts w:hAnsi="Times New Roman"/>
        </w:rPr>
        <w:t xml:space="preserve">’ </w:t>
      </w:r>
      <w:r>
        <w:t>\q Initial /nh/? \s GB</w:t>
      </w:r>
    </w:p>
    <w:p w14:paraId="69C45D4C" w14:textId="77777777" w:rsidR="00C42BF2" w:rsidRDefault="00F80514">
      <w:pPr>
        <w:pStyle w:val="Default"/>
        <w:widowControl w:val="0"/>
        <w:tabs>
          <w:tab w:val="left" w:pos="2880"/>
        </w:tabs>
        <w:ind w:left="2880" w:hanging="2880"/>
      </w:pPr>
      <w:r>
        <w:t>\l Dharawala</w:t>
      </w:r>
      <w:r>
        <w:tab/>
        <w:t xml:space="preserve">\w </w:t>
      </w:r>
      <w:r>
        <w:rPr>
          <w:i/>
          <w:iCs/>
        </w:rPr>
        <w:t>nhaka-</w:t>
      </w:r>
      <w:r>
        <w:t xml:space="preserve"> \g </w:t>
      </w:r>
      <w:r>
        <w:rPr>
          <w:rFonts w:hAnsi="Times New Roman"/>
        </w:rPr>
        <w:t>‘</w:t>
      </w:r>
      <w:r>
        <w:t>see</w:t>
      </w:r>
      <w:r>
        <w:rPr>
          <w:rFonts w:hAnsi="Times New Roman"/>
        </w:rPr>
        <w:t xml:space="preserve">’ </w:t>
      </w:r>
      <w:r>
        <w:t>\s GB</w:t>
      </w:r>
    </w:p>
    <w:p w14:paraId="2D3C1642" w14:textId="77777777" w:rsidR="00C42BF2" w:rsidRDefault="00F80514">
      <w:pPr>
        <w:pStyle w:val="Default"/>
        <w:widowControl w:val="0"/>
        <w:tabs>
          <w:tab w:val="left" w:pos="2880"/>
        </w:tabs>
        <w:ind w:left="2880" w:hanging="2880"/>
      </w:pPr>
      <w:r>
        <w:t>\l Yiningayi</w:t>
      </w:r>
      <w:r>
        <w:tab/>
        <w:t xml:space="preserve">\w </w:t>
      </w:r>
      <w:r>
        <w:rPr>
          <w:i/>
          <w:iCs/>
        </w:rPr>
        <w:t>nhaka-</w:t>
      </w:r>
      <w:r>
        <w:t xml:space="preserve"> \g </w:t>
      </w:r>
      <w:r>
        <w:rPr>
          <w:rFonts w:hAnsi="Times New Roman"/>
        </w:rPr>
        <w:t>‘</w:t>
      </w:r>
      <w:r>
        <w:t>see</w:t>
      </w:r>
      <w:r>
        <w:rPr>
          <w:rFonts w:hAnsi="Times New Roman"/>
        </w:rPr>
        <w:t xml:space="preserve">’ </w:t>
      </w:r>
      <w:r>
        <w:t>\s GB</w:t>
      </w:r>
    </w:p>
    <w:p w14:paraId="752EC029" w14:textId="77777777" w:rsidR="00C42BF2" w:rsidRDefault="00F80514">
      <w:pPr>
        <w:pStyle w:val="Default"/>
        <w:widowControl w:val="0"/>
        <w:tabs>
          <w:tab w:val="left" w:pos="2880"/>
        </w:tabs>
        <w:ind w:left="2880" w:hanging="2880"/>
      </w:pPr>
      <w:r>
        <w:t>\l Gunya</w:t>
      </w:r>
      <w:r>
        <w:tab/>
        <w:t xml:space="preserve">\w </w:t>
      </w:r>
      <w:r>
        <w:rPr>
          <w:i/>
          <w:iCs/>
        </w:rPr>
        <w:t>nhaga-</w:t>
      </w:r>
      <w:r>
        <w:t xml:space="preserve"> \g </w:t>
      </w:r>
      <w:r>
        <w:rPr>
          <w:rFonts w:hAnsi="Times New Roman"/>
        </w:rPr>
        <w:t>‘</w:t>
      </w:r>
      <w:r>
        <w:t>see</w:t>
      </w:r>
      <w:r>
        <w:rPr>
          <w:rFonts w:hAnsi="Times New Roman"/>
        </w:rPr>
        <w:t xml:space="preserve">’ </w:t>
      </w:r>
      <w:r>
        <w:t>\s GB</w:t>
      </w:r>
    </w:p>
    <w:p w14:paraId="1D8ECB19" w14:textId="77777777" w:rsidR="00C42BF2" w:rsidRDefault="00F80514">
      <w:pPr>
        <w:pStyle w:val="Default"/>
        <w:widowControl w:val="0"/>
        <w:tabs>
          <w:tab w:val="left" w:pos="2880"/>
        </w:tabs>
        <w:ind w:left="2880" w:hanging="2880"/>
      </w:pPr>
      <w:r>
        <w:t>\l Guwa</w:t>
      </w:r>
      <w:r>
        <w:tab/>
        <w:t xml:space="preserve">\w </w:t>
      </w:r>
      <w:r>
        <w:rPr>
          <w:i/>
          <w:iCs/>
        </w:rPr>
        <w:t>nhaka-</w:t>
      </w:r>
      <w:r>
        <w:t xml:space="preserve"> \g </w:t>
      </w:r>
      <w:r>
        <w:rPr>
          <w:rFonts w:hAnsi="Times New Roman"/>
        </w:rPr>
        <w:t>‘</w:t>
      </w:r>
      <w:r>
        <w:t>see</w:t>
      </w:r>
      <w:r>
        <w:rPr>
          <w:rFonts w:hAnsi="Times New Roman"/>
        </w:rPr>
        <w:t xml:space="preserve">’ </w:t>
      </w:r>
      <w:r>
        <w:t>\s GB</w:t>
      </w:r>
    </w:p>
    <w:p w14:paraId="0A124EA2" w14:textId="77777777" w:rsidR="00C42BF2" w:rsidRDefault="00F80514">
      <w:pPr>
        <w:pStyle w:val="Default"/>
        <w:widowControl w:val="0"/>
        <w:tabs>
          <w:tab w:val="left" w:pos="2880"/>
        </w:tabs>
        <w:ind w:left="2880" w:hanging="2880"/>
      </w:pPr>
      <w:r>
        <w:t>\l Kungkari</w:t>
      </w:r>
      <w:r>
        <w:tab/>
        <w:t xml:space="preserve">\w </w:t>
      </w:r>
      <w:r>
        <w:rPr>
          <w:i/>
          <w:iCs/>
        </w:rPr>
        <w:t>nhaka-</w:t>
      </w:r>
      <w:r>
        <w:t xml:space="preserve"> \g </w:t>
      </w:r>
      <w:r>
        <w:rPr>
          <w:rFonts w:hAnsi="Times New Roman"/>
        </w:rPr>
        <w:t>‘</w:t>
      </w:r>
      <w:r>
        <w:t>see, look at</w:t>
      </w:r>
      <w:r>
        <w:rPr>
          <w:rFonts w:hAnsi="Times New Roman"/>
        </w:rPr>
        <w:t xml:space="preserve">’ </w:t>
      </w:r>
      <w:r>
        <w:t>\s (GB)</w:t>
      </w:r>
    </w:p>
    <w:p w14:paraId="7B5F5A70" w14:textId="77777777" w:rsidR="00C42BF2" w:rsidRDefault="00F80514">
      <w:pPr>
        <w:pStyle w:val="Default"/>
        <w:widowControl w:val="0"/>
        <w:tabs>
          <w:tab w:val="left" w:pos="2880"/>
        </w:tabs>
        <w:ind w:left="2880" w:hanging="2880"/>
      </w:pPr>
      <w:r>
        <w:t>\l Yaygir</w:t>
      </w:r>
      <w:r>
        <w:tab/>
        <w:t>\w</w:t>
      </w:r>
      <w:r>
        <w:rPr>
          <w:rFonts w:hAnsi="Times New Roman"/>
          <w:i/>
          <w:iCs/>
        </w:rPr>
        <w:t xml:space="preserve"> ñ</w:t>
      </w:r>
      <w:r>
        <w:rPr>
          <w:i/>
          <w:iCs/>
        </w:rPr>
        <w:t>a:gi</w:t>
      </w:r>
      <w:r>
        <w:t xml:space="preserve"> \g </w:t>
      </w:r>
      <w:r>
        <w:rPr>
          <w:rFonts w:hAnsi="Times New Roman"/>
        </w:rPr>
        <w:t>‘</w:t>
      </w:r>
      <w:r>
        <w:t>see</w:t>
      </w:r>
      <w:r>
        <w:rPr>
          <w:rFonts w:hAnsi="Times New Roman"/>
        </w:rPr>
        <w:t xml:space="preserve">’ </w:t>
      </w:r>
      <w:r>
        <w:t xml:space="preserve">\q Var. </w:t>
      </w:r>
      <w:r>
        <w:rPr>
          <w:rFonts w:hAnsi="Times New Roman"/>
          <w:i/>
          <w:iCs/>
        </w:rPr>
        <w:t>ñ</w:t>
      </w:r>
      <w:r>
        <w:rPr>
          <w:i/>
          <w:iCs/>
        </w:rPr>
        <w:t>a</w:t>
      </w:r>
      <w:r>
        <w:t xml:space="preserve"> and </w:t>
      </w:r>
      <w:r>
        <w:rPr>
          <w:rFonts w:hAnsi="Times New Roman"/>
          <w:i/>
          <w:iCs/>
        </w:rPr>
        <w:t>ñ</w:t>
      </w:r>
      <w:r>
        <w:rPr>
          <w:i/>
          <w:iCs/>
        </w:rPr>
        <w:t>a:wa</w:t>
      </w:r>
      <w:r>
        <w:t>. \s (TC)</w:t>
      </w:r>
    </w:p>
    <w:p w14:paraId="141D86BB" w14:textId="77777777" w:rsidR="00C42BF2" w:rsidRDefault="00F80514">
      <w:pPr>
        <w:pStyle w:val="Default"/>
        <w:widowControl w:val="0"/>
        <w:tabs>
          <w:tab w:val="left" w:pos="2880"/>
        </w:tabs>
        <w:ind w:left="2880" w:hanging="2880"/>
      </w:pPr>
      <w:r>
        <w:t>\l MM</w:t>
      </w:r>
      <w:r>
        <w:tab/>
        <w:t>\w</w:t>
      </w:r>
      <w:r>
        <w:rPr>
          <w:i/>
          <w:iCs/>
        </w:rPr>
        <w:t xml:space="preserve"> nhak</w:t>
      </w:r>
      <w:r>
        <w:t xml:space="preserve"> \g </w:t>
      </w:r>
      <w:r>
        <w:rPr>
          <w:rFonts w:hAnsi="Times New Roman"/>
        </w:rPr>
        <w:t>‘</w:t>
      </w:r>
      <w:r>
        <w:t>see</w:t>
      </w:r>
      <w:r>
        <w:rPr>
          <w:rFonts w:hAnsi="Times New Roman"/>
        </w:rPr>
        <w:t xml:space="preserve">’ </w:t>
      </w:r>
      <w:r>
        <w:t>\s All sources.</w:t>
      </w:r>
    </w:p>
    <w:p w14:paraId="4BC67A24" w14:textId="77777777" w:rsidR="00C42BF2" w:rsidRDefault="00F80514">
      <w:pPr>
        <w:pStyle w:val="Default"/>
        <w:widowControl w:val="0"/>
        <w:tabs>
          <w:tab w:val="left" w:pos="2880"/>
        </w:tabs>
        <w:ind w:left="2880" w:hanging="2880"/>
      </w:pPr>
      <w:r>
        <w:t>\l Atnyamathanha</w:t>
      </w:r>
      <w:r>
        <w:tab/>
        <w:t>\w</w:t>
      </w:r>
      <w:r>
        <w:rPr>
          <w:i/>
          <w:iCs/>
        </w:rPr>
        <w:t xml:space="preserve"> nhaku-</w:t>
      </w:r>
      <w:r>
        <w:t xml:space="preserve"> \g </w:t>
      </w:r>
      <w:r>
        <w:rPr>
          <w:rFonts w:hAnsi="Times New Roman"/>
        </w:rPr>
        <w:t>‘</w:t>
      </w:r>
      <w:r>
        <w:t>see</w:t>
      </w:r>
      <w:r>
        <w:rPr>
          <w:rFonts w:hAnsi="Times New Roman"/>
        </w:rPr>
        <w:t xml:space="preserve">’ </w:t>
      </w:r>
      <w:r>
        <w:t xml:space="preserve">\q Also </w:t>
      </w:r>
      <w:r>
        <w:rPr>
          <w:i/>
          <w:iCs/>
        </w:rPr>
        <w:t>nhata-</w:t>
      </w:r>
      <w:r>
        <w:rPr>
          <w:rFonts w:hAnsi="Times New Roman"/>
        </w:rPr>
        <w:t xml:space="preserve"> ‘</w:t>
      </w:r>
      <w:r>
        <w:t>look for, scan (as an eagle)</w:t>
      </w:r>
      <w:r>
        <w:rPr>
          <w:rFonts w:hAnsi="Times New Roman"/>
        </w:rPr>
        <w:t xml:space="preserve">’ </w:t>
      </w:r>
      <w:r>
        <w:t>\s (Mc&amp;Mc)</w:t>
      </w:r>
    </w:p>
    <w:p w14:paraId="1848987D" w14:textId="77777777" w:rsidR="00C42BF2" w:rsidRDefault="00F80514">
      <w:pPr>
        <w:pStyle w:val="Default"/>
        <w:widowControl w:val="0"/>
        <w:tabs>
          <w:tab w:val="left" w:pos="2880"/>
        </w:tabs>
        <w:ind w:left="2880" w:hanging="2880"/>
      </w:pPr>
      <w:r>
        <w:t>\l Parnkalla</w:t>
      </w:r>
      <w:r>
        <w:tab/>
        <w:t>\w</w:t>
      </w:r>
      <w:r>
        <w:rPr>
          <w:i/>
          <w:iCs/>
        </w:rPr>
        <w:t xml:space="preserve"> nhakuka</w:t>
      </w:r>
      <w:r>
        <w:t xml:space="preserve"> \g </w:t>
      </w:r>
      <w:r>
        <w:rPr>
          <w:rFonts w:hAnsi="Times New Roman"/>
        </w:rPr>
        <w:t>‘</w:t>
      </w:r>
      <w:r>
        <w:t>see</w:t>
      </w:r>
      <w:r>
        <w:rPr>
          <w:rFonts w:hAnsi="Times New Roman"/>
        </w:rPr>
        <w:t xml:space="preserve">’ </w:t>
      </w:r>
      <w:r>
        <w:t>\s (KLH)</w:t>
      </w:r>
    </w:p>
    <w:p w14:paraId="340EABFB" w14:textId="77777777" w:rsidR="00C42BF2" w:rsidRDefault="00F80514">
      <w:pPr>
        <w:pStyle w:val="Default"/>
        <w:widowControl w:val="0"/>
        <w:tabs>
          <w:tab w:val="left" w:pos="2880"/>
        </w:tabs>
        <w:ind w:left="2880" w:hanging="2880"/>
      </w:pPr>
      <w:r>
        <w:t>\l Wirangu</w:t>
      </w:r>
      <w:r>
        <w:tab/>
        <w:t xml:space="preserve">\w </w:t>
      </w:r>
      <w:r>
        <w:rPr>
          <w:i/>
          <w:iCs/>
        </w:rPr>
        <w:t>nhaga-</w:t>
      </w:r>
      <w:r>
        <w:t xml:space="preserve"> \g </w:t>
      </w:r>
      <w:r>
        <w:rPr>
          <w:rFonts w:hAnsi="Times New Roman"/>
        </w:rPr>
        <w:t>‘</w:t>
      </w:r>
      <w:r>
        <w:t>see</w:t>
      </w:r>
      <w:r>
        <w:rPr>
          <w:rFonts w:hAnsi="Times New Roman"/>
        </w:rPr>
        <w:t xml:space="preserve">’ </w:t>
      </w:r>
      <w:r>
        <w:t xml:space="preserve">\q Alt. </w:t>
      </w:r>
      <w:r>
        <w:rPr>
          <w:rFonts w:hAnsi="Times New Roman"/>
          <w:i/>
          <w:iCs/>
        </w:rPr>
        <w:t>ñ</w:t>
      </w:r>
      <w:r>
        <w:rPr>
          <w:i/>
          <w:iCs/>
        </w:rPr>
        <w:t>aga-</w:t>
      </w:r>
      <w:r>
        <w:t>. \s LH</w:t>
      </w:r>
    </w:p>
    <w:p w14:paraId="31E89B58" w14:textId="77777777" w:rsidR="00C42BF2" w:rsidRDefault="00F80514">
      <w:pPr>
        <w:pStyle w:val="Default"/>
        <w:widowControl w:val="0"/>
        <w:tabs>
          <w:tab w:val="left" w:pos="2880"/>
        </w:tabs>
        <w:ind w:left="2880" w:hanging="2880"/>
      </w:pPr>
      <w:r>
        <w:t>\l Walmajarri</w:t>
      </w:r>
      <w:r>
        <w:tab/>
        <w:t xml:space="preserve">\w </w:t>
      </w:r>
      <w:r>
        <w:rPr>
          <w:rFonts w:hAnsi="Times New Roman"/>
          <w:i/>
          <w:iCs/>
        </w:rPr>
        <w:t>ñ</w:t>
      </w:r>
      <w:r>
        <w:rPr>
          <w:i/>
          <w:iCs/>
        </w:rPr>
        <w:t>aka</w:t>
      </w:r>
      <w:r>
        <w:t xml:space="preserve"> \g </w:t>
      </w:r>
      <w:r>
        <w:rPr>
          <w:rFonts w:hAnsi="Times New Roman"/>
        </w:rPr>
        <w:t>‘</w:t>
      </w:r>
      <w:r>
        <w:t>see, look at</w:t>
      </w:r>
      <w:r>
        <w:rPr>
          <w:rFonts w:hAnsi="Times New Roman"/>
        </w:rPr>
        <w:t xml:space="preserve">’ </w:t>
      </w:r>
      <w:r>
        <w:t>\s JHd</w:t>
      </w:r>
    </w:p>
    <w:p w14:paraId="439C4CAB" w14:textId="77777777" w:rsidR="00C42BF2" w:rsidRDefault="00F80514">
      <w:pPr>
        <w:pStyle w:val="Default"/>
        <w:widowControl w:val="0"/>
        <w:tabs>
          <w:tab w:val="left" w:pos="2880"/>
        </w:tabs>
        <w:ind w:left="2880" w:hanging="2880"/>
      </w:pPr>
      <w:r>
        <w:t>\l Ngarluma</w:t>
      </w:r>
      <w:r>
        <w:tab/>
        <w:t>\w</w:t>
      </w:r>
      <w:r>
        <w:rPr>
          <w:i/>
          <w:iCs/>
        </w:rPr>
        <w:t xml:space="preserve"> nhaku-</w:t>
      </w:r>
      <w:r>
        <w:t xml:space="preserve"> \g </w:t>
      </w:r>
      <w:r>
        <w:rPr>
          <w:rFonts w:hAnsi="Times New Roman"/>
        </w:rPr>
        <w:t>‘</w:t>
      </w:r>
      <w:r>
        <w:t>see</w:t>
      </w:r>
      <w:r>
        <w:rPr>
          <w:rFonts w:hAnsi="Times New Roman"/>
        </w:rPr>
        <w:t xml:space="preserve">’ </w:t>
      </w:r>
      <w:r>
        <w:t xml:space="preserve">\p Conj. </w:t>
      </w:r>
      <w:r>
        <w:rPr>
          <w:rFonts w:hAnsi="Times New Roman"/>
        </w:rPr>
        <w:t>–</w:t>
      </w:r>
      <w:r>
        <w:t xml:space="preserve">ku; </w:t>
      </w:r>
      <w:r>
        <w:rPr>
          <w:i/>
          <w:iCs/>
        </w:rPr>
        <w:t>nhakuru</w:t>
      </w:r>
      <w:r>
        <w:t xml:space="preserve"> Future. \s KLH, GNOG</w:t>
      </w:r>
    </w:p>
    <w:p w14:paraId="5E3623D2" w14:textId="77777777" w:rsidR="00C42BF2" w:rsidRDefault="00F80514">
      <w:pPr>
        <w:pStyle w:val="Default"/>
        <w:widowControl w:val="0"/>
        <w:tabs>
          <w:tab w:val="left" w:pos="2880"/>
        </w:tabs>
        <w:ind w:left="2880" w:hanging="2880"/>
      </w:pPr>
      <w:r>
        <w:t>\l Kariyarra</w:t>
      </w:r>
      <w:r>
        <w:tab/>
        <w:t>\w</w:t>
      </w:r>
      <w:r>
        <w:rPr>
          <w:i/>
          <w:iCs/>
        </w:rPr>
        <w:t xml:space="preserve"> nhaku-</w:t>
      </w:r>
      <w:r>
        <w:t xml:space="preserve"> \g </w:t>
      </w:r>
      <w:r>
        <w:rPr>
          <w:rFonts w:hAnsi="Times New Roman"/>
        </w:rPr>
        <w:t>‘</w:t>
      </w:r>
      <w:r>
        <w:t>see</w:t>
      </w:r>
      <w:r>
        <w:rPr>
          <w:rFonts w:hAnsi="Times New Roman"/>
        </w:rPr>
        <w:t xml:space="preserve">’ </w:t>
      </w:r>
      <w:r>
        <w:t>\s (GNOG)</w:t>
      </w:r>
    </w:p>
    <w:p w14:paraId="5E09181D" w14:textId="77777777" w:rsidR="00C42BF2" w:rsidRDefault="00F80514">
      <w:pPr>
        <w:pStyle w:val="Default"/>
        <w:widowControl w:val="0"/>
        <w:tabs>
          <w:tab w:val="left" w:pos="2880"/>
        </w:tabs>
        <w:ind w:left="2880" w:hanging="2880"/>
      </w:pPr>
      <w:r>
        <w:t>\l Yinytjiparnti</w:t>
      </w:r>
      <w:r>
        <w:tab/>
        <w:t>\w</w:t>
      </w:r>
      <w:r>
        <w:rPr>
          <w:i/>
          <w:iCs/>
        </w:rPr>
        <w:t xml:space="preserve"> nhawu-</w:t>
      </w:r>
      <w:r>
        <w:t xml:space="preserve"> \g </w:t>
      </w:r>
      <w:r>
        <w:rPr>
          <w:rFonts w:hAnsi="Times New Roman"/>
        </w:rPr>
        <w:t>‘</w:t>
      </w:r>
      <w:r>
        <w:t>see</w:t>
      </w:r>
      <w:r>
        <w:rPr>
          <w:rFonts w:hAnsi="Times New Roman"/>
        </w:rPr>
        <w:t xml:space="preserve">’ </w:t>
      </w:r>
      <w:r>
        <w:t>\s GNOG, FW</w:t>
      </w:r>
    </w:p>
    <w:p w14:paraId="1DEEEECC" w14:textId="77777777" w:rsidR="00C42BF2" w:rsidRDefault="00F80514">
      <w:pPr>
        <w:pStyle w:val="Default"/>
        <w:widowControl w:val="0"/>
        <w:tabs>
          <w:tab w:val="left" w:pos="2880"/>
        </w:tabs>
        <w:ind w:left="2880" w:hanging="2880"/>
      </w:pPr>
      <w:r>
        <w:lastRenderedPageBreak/>
        <w:t>\l Kurrama</w:t>
      </w:r>
      <w:r>
        <w:tab/>
        <w:t>\w</w:t>
      </w:r>
      <w:r>
        <w:rPr>
          <w:i/>
          <w:iCs/>
        </w:rPr>
        <w:t xml:space="preserve"> nhawi- ~ nhawu-</w:t>
      </w:r>
      <w:r>
        <w:t xml:space="preserve"> \</w:t>
      </w:r>
      <w:r>
        <w:rPr>
          <w:i/>
          <w:iCs/>
        </w:rPr>
        <w:t>g</w:t>
      </w:r>
      <w:r>
        <w:rPr>
          <w:rFonts w:hAnsi="Times New Roman"/>
        </w:rPr>
        <w:t xml:space="preserve"> ‘</w:t>
      </w:r>
      <w:r>
        <w:t>see</w:t>
      </w:r>
      <w:r>
        <w:rPr>
          <w:rFonts w:hAnsi="Times New Roman"/>
        </w:rPr>
        <w:t xml:space="preserve">’ </w:t>
      </w:r>
      <w:r>
        <w:t>\s (GNOG)</w:t>
      </w:r>
    </w:p>
    <w:p w14:paraId="724BCEEA" w14:textId="77777777" w:rsidR="00C42BF2" w:rsidRDefault="00F80514">
      <w:pPr>
        <w:pStyle w:val="Default"/>
        <w:widowControl w:val="0"/>
        <w:tabs>
          <w:tab w:val="left" w:pos="2880"/>
        </w:tabs>
        <w:ind w:left="2880" w:hanging="2880"/>
      </w:pPr>
      <w:r>
        <w:t>\l Nhuwala</w:t>
      </w:r>
      <w:r>
        <w:tab/>
        <w:t>\w</w:t>
      </w:r>
      <w:r>
        <w:rPr>
          <w:i/>
          <w:iCs/>
        </w:rPr>
        <w:t xml:space="preserve"> nhawi-</w:t>
      </w:r>
      <w:r>
        <w:t xml:space="preserve"> \g </w:t>
      </w:r>
      <w:r>
        <w:rPr>
          <w:rFonts w:hAnsi="Times New Roman"/>
        </w:rPr>
        <w:t>‘</w:t>
      </w:r>
      <w:r>
        <w:t>see</w:t>
      </w:r>
      <w:r>
        <w:rPr>
          <w:rFonts w:hAnsi="Times New Roman"/>
        </w:rPr>
        <w:t xml:space="preserve">’ </w:t>
      </w:r>
      <w:r>
        <w:t>\s (GNOG)</w:t>
      </w:r>
    </w:p>
    <w:p w14:paraId="614DD9CC" w14:textId="77777777" w:rsidR="00C42BF2" w:rsidRDefault="00F80514">
      <w:pPr>
        <w:pStyle w:val="Default"/>
        <w:widowControl w:val="0"/>
        <w:tabs>
          <w:tab w:val="left" w:pos="2880"/>
        </w:tabs>
        <w:ind w:left="2880" w:hanging="2880"/>
      </w:pPr>
      <w:r>
        <w:t>\l Martuthunira</w:t>
      </w:r>
      <w:r>
        <w:tab/>
        <w:t>\w</w:t>
      </w:r>
      <w:r>
        <w:rPr>
          <w:i/>
          <w:iCs/>
        </w:rPr>
        <w:t xml:space="preserve"> nhawu-</w:t>
      </w:r>
      <w:r>
        <w:t xml:space="preserve"> \g </w:t>
      </w:r>
      <w:r>
        <w:rPr>
          <w:rFonts w:hAnsi="Times New Roman"/>
        </w:rPr>
        <w:t>‘</w:t>
      </w:r>
      <w:r>
        <w:t>see</w:t>
      </w:r>
      <w:r>
        <w:rPr>
          <w:rFonts w:hAnsi="Times New Roman"/>
        </w:rPr>
        <w:t xml:space="preserve">’ </w:t>
      </w:r>
      <w:r>
        <w:t>\s (GNOG, AD)</w:t>
      </w:r>
    </w:p>
    <w:p w14:paraId="02A94B71" w14:textId="77777777" w:rsidR="00C42BF2" w:rsidRDefault="00F80514">
      <w:pPr>
        <w:pStyle w:val="Default"/>
        <w:widowControl w:val="0"/>
        <w:tabs>
          <w:tab w:val="left" w:pos="2880"/>
        </w:tabs>
        <w:ind w:left="2880" w:hanging="2880"/>
      </w:pPr>
      <w:r>
        <w:t xml:space="preserve">\l </w:t>
      </w:r>
      <w:r>
        <w:rPr>
          <w:b/>
          <w:bCs/>
        </w:rPr>
        <w:t>pNgayarda</w:t>
      </w:r>
      <w:r>
        <w:rPr>
          <w:b/>
          <w:bCs/>
        </w:rPr>
        <w:tab/>
        <w:t>\w nha.ku-</w:t>
      </w:r>
      <w:r>
        <w:t xml:space="preserve"> \s (GNOG #704)</w:t>
      </w:r>
    </w:p>
    <w:p w14:paraId="33BFE9D8" w14:textId="77777777" w:rsidR="00C42BF2" w:rsidRDefault="00F80514">
      <w:pPr>
        <w:pStyle w:val="Default"/>
        <w:widowControl w:val="0"/>
        <w:tabs>
          <w:tab w:val="left" w:pos="2880"/>
        </w:tabs>
        <w:ind w:left="2880" w:hanging="2880"/>
      </w:pPr>
      <w:r>
        <w:t>\l Thalanyji</w:t>
      </w:r>
      <w:r>
        <w:tab/>
        <w:t xml:space="preserve">\w </w:t>
      </w:r>
      <w:r>
        <w:rPr>
          <w:i/>
          <w:iCs/>
        </w:rPr>
        <w:t>nhaku-</w:t>
      </w:r>
      <w:r>
        <w:t xml:space="preserve"> \g </w:t>
      </w:r>
      <w:r>
        <w:rPr>
          <w:rFonts w:hAnsi="Times New Roman"/>
        </w:rPr>
        <w:t>‘</w:t>
      </w:r>
      <w:r>
        <w:t>see; look at</w:t>
      </w:r>
      <w:r>
        <w:rPr>
          <w:rFonts w:hAnsi="Times New Roman"/>
        </w:rPr>
        <w:t xml:space="preserve">’ </w:t>
      </w:r>
      <w:r>
        <w:t xml:space="preserve">\p Conj. </w:t>
      </w:r>
      <w:r>
        <w:rPr>
          <w:i/>
          <w:iCs/>
        </w:rPr>
        <w:t>-win</w:t>
      </w:r>
      <w:r>
        <w:t>, vt. \s (PA)</w:t>
      </w:r>
    </w:p>
    <w:p w14:paraId="647ADB5C" w14:textId="77777777" w:rsidR="00C42BF2" w:rsidRDefault="00F80514">
      <w:pPr>
        <w:pStyle w:val="Default"/>
        <w:widowControl w:val="0"/>
        <w:tabs>
          <w:tab w:val="left" w:pos="2880"/>
        </w:tabs>
        <w:ind w:left="2880" w:hanging="2880"/>
      </w:pPr>
      <w:r>
        <w:t>\l Payungu</w:t>
      </w:r>
      <w:r>
        <w:tab/>
        <w:t>\w</w:t>
      </w:r>
      <w:r>
        <w:rPr>
          <w:i/>
          <w:iCs/>
        </w:rPr>
        <w:t xml:space="preserve"> nhanha-</w:t>
      </w:r>
      <w:r>
        <w:t xml:space="preserve"> \g </w:t>
      </w:r>
      <w:r>
        <w:rPr>
          <w:rFonts w:hAnsi="Times New Roman"/>
        </w:rPr>
        <w:t>‘</w:t>
      </w:r>
      <w:r>
        <w:t>see; look; look at; look after</w:t>
      </w:r>
      <w:r>
        <w:rPr>
          <w:rFonts w:hAnsi="Times New Roman"/>
        </w:rPr>
        <w:t xml:space="preserve">’ </w:t>
      </w:r>
      <w:r>
        <w:t xml:space="preserve">\q Conj. </w:t>
      </w:r>
      <w:r>
        <w:rPr>
          <w:i/>
          <w:iCs/>
        </w:rPr>
        <w:t>-ma</w:t>
      </w:r>
      <w:r>
        <w:t>; vt.\s (PA)</w:t>
      </w:r>
    </w:p>
    <w:p w14:paraId="583E4BBC" w14:textId="77777777" w:rsidR="00C42BF2" w:rsidRDefault="00F80514">
      <w:pPr>
        <w:pStyle w:val="Default"/>
        <w:widowControl w:val="0"/>
        <w:tabs>
          <w:tab w:val="left" w:pos="2880"/>
        </w:tabs>
        <w:ind w:left="2880" w:hanging="2880"/>
      </w:pPr>
      <w:r>
        <w:t>\l Dhalandji</w:t>
      </w:r>
      <w:r>
        <w:tab/>
        <w:t>\w</w:t>
      </w:r>
      <w:r>
        <w:rPr>
          <w:i/>
          <w:iCs/>
        </w:rPr>
        <w:t xml:space="preserve"> nhanha-</w:t>
      </w:r>
      <w:r>
        <w:t xml:space="preserve"> \g </w:t>
      </w:r>
      <w:r>
        <w:rPr>
          <w:rFonts w:hAnsi="Times New Roman"/>
        </w:rPr>
        <w:t>‘</w:t>
      </w:r>
      <w:r>
        <w:t>see</w:t>
      </w:r>
      <w:r>
        <w:rPr>
          <w:rFonts w:hAnsi="Times New Roman"/>
        </w:rPr>
        <w:t xml:space="preserve">’ </w:t>
      </w:r>
      <w:r>
        <w:t>\s (PA)</w:t>
      </w:r>
    </w:p>
    <w:p w14:paraId="68EC5A0A" w14:textId="77777777" w:rsidR="00C42BF2" w:rsidRDefault="00F80514">
      <w:pPr>
        <w:pStyle w:val="Default"/>
        <w:widowControl w:val="0"/>
        <w:tabs>
          <w:tab w:val="left" w:pos="2880"/>
        </w:tabs>
        <w:ind w:left="2880" w:hanging="2880"/>
      </w:pPr>
      <w:r>
        <w:t>\l Burduna</w:t>
      </w:r>
      <w:r>
        <w:tab/>
        <w:t>\w</w:t>
      </w:r>
      <w:r>
        <w:rPr>
          <w:i/>
          <w:iCs/>
        </w:rPr>
        <w:t xml:space="preserve"> nha</w:t>
      </w:r>
      <w:r>
        <w:rPr>
          <w:rFonts w:hAnsi="Times New Roman"/>
          <w:i/>
          <w:iCs/>
        </w:rPr>
        <w:t>ñ</w:t>
      </w:r>
      <w:r>
        <w:rPr>
          <w:i/>
          <w:iCs/>
        </w:rPr>
        <w:t>a-</w:t>
      </w:r>
      <w:r>
        <w:t xml:space="preserve"> \g </w:t>
      </w:r>
      <w:r>
        <w:rPr>
          <w:rFonts w:hAnsi="Times New Roman"/>
        </w:rPr>
        <w:t>‘</w:t>
      </w:r>
      <w:r>
        <w:t>see</w:t>
      </w:r>
      <w:r>
        <w:rPr>
          <w:rFonts w:hAnsi="Times New Roman"/>
        </w:rPr>
        <w:t xml:space="preserve">’ </w:t>
      </w:r>
      <w:r>
        <w:t>\s (PA)</w:t>
      </w:r>
    </w:p>
    <w:p w14:paraId="4E471D4E" w14:textId="77777777" w:rsidR="00C42BF2" w:rsidRDefault="00F80514">
      <w:pPr>
        <w:pStyle w:val="Default"/>
        <w:widowControl w:val="0"/>
        <w:tabs>
          <w:tab w:val="left" w:pos="2880"/>
        </w:tabs>
        <w:ind w:left="2880" w:hanging="2880"/>
      </w:pPr>
      <w:r>
        <w:t xml:space="preserve">\l </w:t>
      </w:r>
      <w:r>
        <w:rPr>
          <w:b/>
          <w:bCs/>
        </w:rPr>
        <w:t>pKanyara</w:t>
      </w:r>
      <w:r>
        <w:rPr>
          <w:b/>
          <w:bCs/>
        </w:rPr>
        <w:tab/>
        <w:t>\w *nha(:)</w:t>
      </w:r>
      <w:r>
        <w:t xml:space="preserve"> \s (PA #50)</w:t>
      </w:r>
    </w:p>
    <w:p w14:paraId="193C13DA" w14:textId="77777777" w:rsidR="00C42BF2" w:rsidRDefault="00F80514">
      <w:pPr>
        <w:pStyle w:val="Default"/>
        <w:widowControl w:val="0"/>
        <w:tabs>
          <w:tab w:val="left" w:pos="2880"/>
        </w:tabs>
        <w:ind w:left="2880" w:hanging="2880"/>
      </w:pPr>
      <w:r>
        <w:t>\l Jiwarli</w:t>
      </w:r>
      <w:r>
        <w:tab/>
        <w:t xml:space="preserve">\w </w:t>
      </w:r>
      <w:r>
        <w:rPr>
          <w:i/>
          <w:iCs/>
        </w:rPr>
        <w:t>nha</w:t>
      </w:r>
      <w:r>
        <w:rPr>
          <w:rFonts w:hAnsi="Times New Roman"/>
          <w:i/>
          <w:iCs/>
        </w:rPr>
        <w:t>ñ</w:t>
      </w:r>
      <w:r>
        <w:rPr>
          <w:i/>
          <w:iCs/>
        </w:rPr>
        <w:t>a-</w:t>
      </w:r>
      <w:r>
        <w:t xml:space="preserve"> \g </w:t>
      </w:r>
      <w:r>
        <w:rPr>
          <w:rFonts w:hAnsi="Times New Roman"/>
        </w:rPr>
        <w:t>‘</w:t>
      </w:r>
      <w:r>
        <w:t>to see; to look; to look at, to watch</w:t>
      </w:r>
      <w:r>
        <w:rPr>
          <w:rFonts w:hAnsi="Times New Roman"/>
        </w:rPr>
        <w:t xml:space="preserve">’ </w:t>
      </w:r>
      <w:r>
        <w:t xml:space="preserve">\p Conj. </w:t>
      </w:r>
      <w:r>
        <w:rPr>
          <w:i/>
          <w:iCs/>
        </w:rPr>
        <w:t>-ngku</w:t>
      </w:r>
      <w:r>
        <w:t>, vt. \s (PA)</w:t>
      </w:r>
    </w:p>
    <w:p w14:paraId="30D255DB" w14:textId="77777777" w:rsidR="00C42BF2" w:rsidRDefault="00F80514">
      <w:pPr>
        <w:pStyle w:val="Default"/>
        <w:widowControl w:val="0"/>
        <w:tabs>
          <w:tab w:val="left" w:pos="2880"/>
        </w:tabs>
        <w:ind w:left="2880" w:hanging="2880"/>
      </w:pPr>
      <w:r>
        <w:t>\l Warriyangka</w:t>
      </w:r>
      <w:r>
        <w:tab/>
        <w:t xml:space="preserve">\w </w:t>
      </w:r>
      <w:r>
        <w:rPr>
          <w:i/>
          <w:iCs/>
        </w:rPr>
        <w:t>nha</w:t>
      </w:r>
      <w:r>
        <w:rPr>
          <w:rFonts w:hAnsi="Times New Roman"/>
          <w:i/>
          <w:iCs/>
        </w:rPr>
        <w:t>ñ</w:t>
      </w:r>
      <w:r>
        <w:rPr>
          <w:i/>
          <w:iCs/>
        </w:rPr>
        <w:t>a-</w:t>
      </w:r>
      <w:r>
        <w:t xml:space="preserve"> \g </w:t>
      </w:r>
      <w:r>
        <w:rPr>
          <w:rFonts w:hAnsi="Times New Roman"/>
        </w:rPr>
        <w:t>‘</w:t>
      </w:r>
      <w:r>
        <w:t>to see, to look at</w:t>
      </w:r>
      <w:r>
        <w:rPr>
          <w:rFonts w:hAnsi="Times New Roman"/>
        </w:rPr>
        <w:t xml:space="preserve">’ </w:t>
      </w:r>
      <w:r>
        <w:t xml:space="preserve">\p Conj. </w:t>
      </w:r>
      <w:r>
        <w:rPr>
          <w:i/>
          <w:iCs/>
        </w:rPr>
        <w:t>-ngku</w:t>
      </w:r>
      <w:r>
        <w:t>; vt. \s (PA)</w:t>
      </w:r>
    </w:p>
    <w:p w14:paraId="10348D3A" w14:textId="77777777" w:rsidR="00C42BF2" w:rsidRDefault="00F80514">
      <w:pPr>
        <w:pStyle w:val="Default"/>
        <w:widowControl w:val="0"/>
        <w:tabs>
          <w:tab w:val="left" w:pos="2880"/>
        </w:tabs>
        <w:ind w:left="2880" w:hanging="2880"/>
      </w:pPr>
      <w:r>
        <w:t>\l Tharrgari (l)</w:t>
      </w:r>
      <w:r>
        <w:tab/>
        <w:t>\w</w:t>
      </w:r>
      <w:r>
        <w:rPr>
          <w:i/>
          <w:iCs/>
        </w:rPr>
        <w:t xml:space="preserve"> nha</w:t>
      </w:r>
      <w:r>
        <w:rPr>
          <w:rFonts w:hAnsi="Times New Roman"/>
          <w:i/>
          <w:iCs/>
        </w:rPr>
        <w:t>ñ</w:t>
      </w:r>
      <w:r>
        <w:rPr>
          <w:i/>
          <w:iCs/>
        </w:rPr>
        <w:t>a-</w:t>
      </w:r>
      <w:r>
        <w:t xml:space="preserve"> \g </w:t>
      </w:r>
      <w:r>
        <w:rPr>
          <w:rFonts w:hAnsi="Times New Roman"/>
        </w:rPr>
        <w:t>‘</w:t>
      </w:r>
      <w:r>
        <w:t>see, look at, read</w:t>
      </w:r>
      <w:r>
        <w:rPr>
          <w:rFonts w:hAnsi="Times New Roman"/>
        </w:rPr>
        <w:t xml:space="preserve">’ </w:t>
      </w:r>
      <w:r>
        <w:t xml:space="preserve">\p Conj. </w:t>
      </w:r>
      <w:r>
        <w:rPr>
          <w:i/>
          <w:iCs/>
        </w:rPr>
        <w:t>-ku</w:t>
      </w:r>
      <w:r>
        <w:t>, vt. \s (PA)</w:t>
      </w:r>
    </w:p>
    <w:p w14:paraId="4B1A954E" w14:textId="77777777" w:rsidR="00C42BF2" w:rsidRDefault="00F80514">
      <w:pPr>
        <w:pStyle w:val="Default"/>
        <w:widowControl w:val="0"/>
        <w:tabs>
          <w:tab w:val="left" w:pos="2880"/>
        </w:tabs>
        <w:ind w:left="2880" w:hanging="2880"/>
      </w:pPr>
      <w:r>
        <w:t>\l Tharrgari (d)</w:t>
      </w:r>
      <w:r>
        <w:tab/>
        <w:t>\w</w:t>
      </w:r>
      <w:r>
        <w:rPr>
          <w:i/>
          <w:iCs/>
        </w:rPr>
        <w:t xml:space="preserve"> nha</w:t>
      </w:r>
      <w:r>
        <w:rPr>
          <w:rFonts w:hAnsi="Times New Roman"/>
          <w:i/>
          <w:iCs/>
        </w:rPr>
        <w:t>ñ</w:t>
      </w:r>
      <w:r>
        <w:rPr>
          <w:i/>
          <w:iCs/>
        </w:rPr>
        <w:t>a-</w:t>
      </w:r>
      <w:r>
        <w:t xml:space="preserve"> \g </w:t>
      </w:r>
      <w:r>
        <w:rPr>
          <w:rFonts w:hAnsi="Times New Roman"/>
        </w:rPr>
        <w:t>‘</w:t>
      </w:r>
      <w:r>
        <w:t>see</w:t>
      </w:r>
      <w:r>
        <w:rPr>
          <w:rFonts w:hAnsi="Times New Roman"/>
        </w:rPr>
        <w:t xml:space="preserve">’ </w:t>
      </w:r>
      <w:r>
        <w:t>\s (PA)</w:t>
      </w:r>
    </w:p>
    <w:p w14:paraId="55DEA3C2" w14:textId="77777777" w:rsidR="00C42BF2" w:rsidRDefault="00F80514">
      <w:pPr>
        <w:pStyle w:val="Default"/>
        <w:widowControl w:val="0"/>
        <w:tabs>
          <w:tab w:val="left" w:pos="2880"/>
        </w:tabs>
        <w:ind w:left="2880" w:hanging="2880"/>
      </w:pPr>
      <w:r>
        <w:t xml:space="preserve">\l </w:t>
      </w:r>
      <w:r>
        <w:rPr>
          <w:b/>
          <w:bCs/>
        </w:rPr>
        <w:t>pMantharta</w:t>
      </w:r>
      <w:r>
        <w:rPr>
          <w:b/>
          <w:bCs/>
        </w:rPr>
        <w:tab/>
        <w:t>\w *nha(:)</w:t>
      </w:r>
      <w:r>
        <w:t xml:space="preserve"> \s (PA #50)</w:t>
      </w:r>
    </w:p>
    <w:p w14:paraId="593D1BD2" w14:textId="77777777" w:rsidR="00C42BF2" w:rsidRDefault="00F80514">
      <w:pPr>
        <w:pStyle w:val="Default"/>
        <w:widowControl w:val="0"/>
        <w:tabs>
          <w:tab w:val="left" w:pos="2880"/>
        </w:tabs>
        <w:ind w:left="2880" w:hanging="2880"/>
      </w:pPr>
      <w:r>
        <w:t>\l Yingkarta (Northern)</w:t>
      </w:r>
      <w:r>
        <w:tab/>
        <w:t>\w</w:t>
      </w:r>
      <w:r>
        <w:rPr>
          <w:i/>
          <w:iCs/>
        </w:rPr>
        <w:t xml:space="preserve"> nha-</w:t>
      </w:r>
      <w:r>
        <w:rPr>
          <w:rFonts w:hAnsi="Times New Roman"/>
          <w:i/>
          <w:iCs/>
        </w:rPr>
        <w:t>ñ</w:t>
      </w:r>
      <w:r>
        <w:rPr>
          <w:i/>
          <w:iCs/>
        </w:rPr>
        <w:t>a</w:t>
      </w:r>
      <w:r>
        <w:t xml:space="preserve"> \g </w:t>
      </w:r>
      <w:r>
        <w:rPr>
          <w:rFonts w:hAnsi="Times New Roman"/>
        </w:rPr>
        <w:t>‘</w:t>
      </w:r>
      <w:r>
        <w:t>see</w:t>
      </w:r>
      <w:r>
        <w:rPr>
          <w:rFonts w:hAnsi="Times New Roman"/>
        </w:rPr>
        <w:t xml:space="preserve">’ </w:t>
      </w:r>
      <w:r>
        <w:t>\s (PA)</w:t>
      </w:r>
    </w:p>
    <w:p w14:paraId="18613908" w14:textId="77777777" w:rsidR="00C42BF2" w:rsidRDefault="00F80514">
      <w:pPr>
        <w:pStyle w:val="Default"/>
        <w:widowControl w:val="0"/>
        <w:tabs>
          <w:tab w:val="left" w:pos="2880"/>
        </w:tabs>
        <w:ind w:left="2880" w:hanging="2880"/>
      </w:pPr>
      <w:r>
        <w:t>\l Yingkarta (Southern)</w:t>
      </w:r>
      <w:r>
        <w:tab/>
        <w:t>\w</w:t>
      </w:r>
      <w:r>
        <w:rPr>
          <w:i/>
          <w:iCs/>
        </w:rPr>
        <w:t xml:space="preserve"> nha-</w:t>
      </w:r>
      <w:r>
        <w:rPr>
          <w:rFonts w:hAnsi="Times New Roman"/>
          <w:i/>
          <w:iCs/>
        </w:rPr>
        <w:t>ñ</w:t>
      </w:r>
      <w:r>
        <w:rPr>
          <w:i/>
          <w:iCs/>
        </w:rPr>
        <w:t>a</w:t>
      </w:r>
      <w:r>
        <w:t xml:space="preserve"> \g </w:t>
      </w:r>
      <w:r>
        <w:rPr>
          <w:rFonts w:hAnsi="Times New Roman"/>
        </w:rPr>
        <w:t>‘</w:t>
      </w:r>
      <w:r>
        <w:t>see</w:t>
      </w:r>
      <w:r>
        <w:rPr>
          <w:rFonts w:hAnsi="Times New Roman"/>
        </w:rPr>
        <w:t xml:space="preserve">’ </w:t>
      </w:r>
      <w:r>
        <w:t>\s (PA)</w:t>
      </w:r>
    </w:p>
    <w:p w14:paraId="64D5B767" w14:textId="77777777" w:rsidR="00C42BF2" w:rsidRDefault="00F80514">
      <w:pPr>
        <w:pStyle w:val="Default"/>
        <w:widowControl w:val="0"/>
        <w:tabs>
          <w:tab w:val="left" w:pos="2880"/>
        </w:tabs>
        <w:ind w:left="2880" w:hanging="2880"/>
      </w:pPr>
      <w:r>
        <w:t>\l Djinang</w:t>
      </w:r>
      <w:r>
        <w:tab/>
        <w:t>\w</w:t>
      </w:r>
      <w:r>
        <w:rPr>
          <w:rFonts w:hAnsi="Times New Roman"/>
          <w:i/>
          <w:iCs/>
        </w:rPr>
        <w:t xml:space="preserve"> ñ</w:t>
      </w:r>
      <w:r>
        <w:rPr>
          <w:i/>
          <w:iCs/>
        </w:rPr>
        <w:t>a-ngi</w:t>
      </w:r>
      <w:r>
        <w:t xml:space="preserve"> \g </w:t>
      </w:r>
      <w:r>
        <w:rPr>
          <w:rFonts w:hAnsi="Times New Roman"/>
        </w:rPr>
        <w:t>‘</w:t>
      </w:r>
      <w:r>
        <w:t>see, inspect, look at</w:t>
      </w:r>
      <w:r>
        <w:rPr>
          <w:rFonts w:hAnsi="Times New Roman"/>
        </w:rPr>
        <w:t xml:space="preserve">’ </w:t>
      </w:r>
      <w:r>
        <w:t>\s (BW)</w:t>
      </w:r>
    </w:p>
    <w:p w14:paraId="75E9DFE7" w14:textId="77777777" w:rsidR="00C42BF2" w:rsidRDefault="00F80514">
      <w:pPr>
        <w:pStyle w:val="Default"/>
        <w:widowControl w:val="0"/>
        <w:tabs>
          <w:tab w:val="left" w:pos="2880"/>
        </w:tabs>
        <w:ind w:left="2880" w:hanging="2880"/>
      </w:pPr>
      <w:r>
        <w:t>\l Ngawun</w:t>
      </w:r>
      <w:r>
        <w:tab/>
        <w:t xml:space="preserve">\w </w:t>
      </w:r>
      <w:r>
        <w:rPr>
          <w:i/>
          <w:iCs/>
        </w:rPr>
        <w:t>nhama</w:t>
      </w:r>
      <w:r>
        <w:t xml:space="preserve"> \g </w:t>
      </w:r>
      <w:r>
        <w:rPr>
          <w:rFonts w:hAnsi="Times New Roman"/>
        </w:rPr>
        <w:t>‘</w:t>
      </w:r>
      <w:r>
        <w:t>see</w:t>
      </w:r>
      <w:r>
        <w:rPr>
          <w:rFonts w:hAnsi="Times New Roman"/>
        </w:rPr>
        <w:t xml:space="preserve">’ </w:t>
      </w:r>
      <w:r>
        <w:t>\s (GB)</w:t>
      </w:r>
    </w:p>
    <w:p w14:paraId="283F99EE" w14:textId="77777777" w:rsidR="00C42BF2" w:rsidRDefault="00F80514">
      <w:pPr>
        <w:pStyle w:val="Default"/>
        <w:widowControl w:val="0"/>
        <w:tabs>
          <w:tab w:val="left" w:pos="2880"/>
        </w:tabs>
        <w:ind w:left="2880" w:hanging="2880"/>
      </w:pPr>
      <w:r>
        <w:t>\l Mayi-Kulan</w:t>
      </w:r>
      <w:r>
        <w:tab/>
        <w:t xml:space="preserve">\w </w:t>
      </w:r>
      <w:r>
        <w:rPr>
          <w:i/>
          <w:iCs/>
        </w:rPr>
        <w:t>nhama</w:t>
      </w:r>
      <w:r>
        <w:t xml:space="preserve"> \g </w:t>
      </w:r>
      <w:r>
        <w:rPr>
          <w:rFonts w:hAnsi="Times New Roman"/>
        </w:rPr>
        <w:t>‘</w:t>
      </w:r>
      <w:r>
        <w:t>see</w:t>
      </w:r>
      <w:r>
        <w:rPr>
          <w:rFonts w:hAnsi="Times New Roman"/>
        </w:rPr>
        <w:t xml:space="preserve">’ </w:t>
      </w:r>
      <w:r>
        <w:t>\s (GB)</w:t>
      </w:r>
    </w:p>
    <w:p w14:paraId="2B01006D" w14:textId="77777777" w:rsidR="00C42BF2" w:rsidRDefault="00F80514">
      <w:pPr>
        <w:pStyle w:val="Default"/>
        <w:widowControl w:val="0"/>
        <w:tabs>
          <w:tab w:val="left" w:pos="2880"/>
        </w:tabs>
        <w:ind w:left="2880" w:hanging="2880"/>
      </w:pPr>
      <w:r>
        <w:t>\l Mayi-Yapi</w:t>
      </w:r>
      <w:r>
        <w:tab/>
        <w:t xml:space="preserve">\w </w:t>
      </w:r>
      <w:r>
        <w:rPr>
          <w:i/>
          <w:iCs/>
        </w:rPr>
        <w:t>nhama</w:t>
      </w:r>
      <w:r>
        <w:t xml:space="preserve"> \g </w:t>
      </w:r>
      <w:r>
        <w:rPr>
          <w:rFonts w:hAnsi="Times New Roman"/>
        </w:rPr>
        <w:t>‘</w:t>
      </w:r>
      <w:r>
        <w:t>see</w:t>
      </w:r>
      <w:r>
        <w:rPr>
          <w:rFonts w:hAnsi="Times New Roman"/>
        </w:rPr>
        <w:t xml:space="preserve">’ </w:t>
      </w:r>
      <w:r>
        <w:t>\s (GB)</w:t>
      </w:r>
    </w:p>
    <w:p w14:paraId="607A1B94" w14:textId="77777777" w:rsidR="00C42BF2" w:rsidRDefault="00F80514">
      <w:pPr>
        <w:pStyle w:val="Default"/>
        <w:widowControl w:val="0"/>
        <w:tabs>
          <w:tab w:val="left" w:pos="2880"/>
        </w:tabs>
        <w:ind w:left="2880" w:hanging="2880"/>
      </w:pPr>
      <w:r>
        <w:t>\l Mayi-Kutuna</w:t>
      </w:r>
      <w:r>
        <w:tab/>
        <w:t xml:space="preserve">\w </w:t>
      </w:r>
      <w:r>
        <w:rPr>
          <w:i/>
          <w:iCs/>
        </w:rPr>
        <w:t>nhama</w:t>
      </w:r>
      <w:r>
        <w:t xml:space="preserve"> \g </w:t>
      </w:r>
      <w:r>
        <w:rPr>
          <w:rFonts w:hAnsi="Times New Roman"/>
        </w:rPr>
        <w:t>‘</w:t>
      </w:r>
      <w:r>
        <w:t>see</w:t>
      </w:r>
      <w:r>
        <w:rPr>
          <w:rFonts w:hAnsi="Times New Roman"/>
        </w:rPr>
        <w:t xml:space="preserve">’ </w:t>
      </w:r>
      <w:r>
        <w:t>\s (GB)</w:t>
      </w:r>
    </w:p>
    <w:p w14:paraId="4780EFA1" w14:textId="77777777" w:rsidR="00C42BF2" w:rsidRDefault="00F80514">
      <w:pPr>
        <w:pStyle w:val="Default"/>
        <w:widowControl w:val="0"/>
        <w:tabs>
          <w:tab w:val="left" w:pos="2880"/>
        </w:tabs>
        <w:ind w:left="2880" w:hanging="2880"/>
      </w:pPr>
      <w:r>
        <w:t>\l Djinba</w:t>
      </w:r>
      <w:r>
        <w:tab/>
        <w:t>\w</w:t>
      </w:r>
      <w:r>
        <w:rPr>
          <w:rFonts w:hAnsi="Times New Roman"/>
          <w:i/>
          <w:iCs/>
        </w:rPr>
        <w:t xml:space="preserve"> ñ</w:t>
      </w:r>
      <w:r>
        <w:rPr>
          <w:i/>
          <w:iCs/>
        </w:rPr>
        <w:t>a-mak</w:t>
      </w:r>
      <w:r>
        <w:t xml:space="preserve"> \g </w:t>
      </w:r>
      <w:r>
        <w:rPr>
          <w:rFonts w:hAnsi="Times New Roman"/>
        </w:rPr>
        <w:t>‘</w:t>
      </w:r>
      <w:r>
        <w:t>see, inspect, look at</w:t>
      </w:r>
      <w:r>
        <w:rPr>
          <w:rFonts w:hAnsi="Times New Roman"/>
        </w:rPr>
        <w:t xml:space="preserve">’ </w:t>
      </w:r>
      <w:r>
        <w:t>\q Ganalbingu, Dapi. \s (BW 342)</w:t>
      </w:r>
    </w:p>
    <w:p w14:paraId="3875DEC9" w14:textId="77777777" w:rsidR="00C42BF2" w:rsidRDefault="00F80514">
      <w:pPr>
        <w:pStyle w:val="Default"/>
        <w:widowControl w:val="0"/>
        <w:tabs>
          <w:tab w:val="left" w:pos="2880"/>
        </w:tabs>
        <w:ind w:left="2880" w:hanging="2880"/>
      </w:pPr>
      <w:r>
        <w:t>\l Gupapuyngu</w:t>
      </w:r>
      <w:r>
        <w:tab/>
        <w:t>\w</w:t>
      </w:r>
      <w:r>
        <w:rPr>
          <w:i/>
          <w:iCs/>
        </w:rPr>
        <w:t xml:space="preserve"> nha:ma</w:t>
      </w:r>
      <w:r>
        <w:t xml:space="preserve"> \g </w:t>
      </w:r>
      <w:r>
        <w:rPr>
          <w:rFonts w:hAnsi="Times New Roman"/>
        </w:rPr>
        <w:t>‘</w:t>
      </w:r>
      <w:r>
        <w:t>see; look at; look out for</w:t>
      </w:r>
      <w:r>
        <w:rPr>
          <w:rFonts w:hAnsi="Times New Roman"/>
        </w:rPr>
        <w:t xml:space="preserve">’ </w:t>
      </w:r>
      <w:r>
        <w:t>\s (BL-MC)</w:t>
      </w:r>
    </w:p>
    <w:p w14:paraId="1CF0A30F" w14:textId="77777777" w:rsidR="00C42BF2" w:rsidRDefault="00F80514">
      <w:pPr>
        <w:pStyle w:val="Default"/>
        <w:widowControl w:val="0"/>
        <w:tabs>
          <w:tab w:val="left" w:pos="2880"/>
        </w:tabs>
        <w:ind w:left="2880" w:hanging="2880"/>
      </w:pPr>
      <w:r>
        <w:t>\l Dhangu</w:t>
      </w:r>
      <w:r>
        <w:tab/>
        <w:t>\w</w:t>
      </w:r>
      <w:r>
        <w:rPr>
          <w:i/>
          <w:iCs/>
        </w:rPr>
        <w:t xml:space="preserve"> nha:ma</w:t>
      </w:r>
      <w:r>
        <w:t xml:space="preserve"> \g </w:t>
      </w:r>
      <w:r>
        <w:rPr>
          <w:rFonts w:hAnsi="Times New Roman"/>
        </w:rPr>
        <w:t>‘</w:t>
      </w:r>
      <w:r>
        <w:t>to see</w:t>
      </w:r>
      <w:r>
        <w:rPr>
          <w:rFonts w:hAnsi="Times New Roman"/>
        </w:rPr>
        <w:t xml:space="preserve">’ </w:t>
      </w:r>
      <w:r>
        <w:t>\s (BSch)</w:t>
      </w:r>
    </w:p>
    <w:p w14:paraId="56AC285A" w14:textId="77777777" w:rsidR="00C42BF2" w:rsidRDefault="00F80514">
      <w:pPr>
        <w:pStyle w:val="Default"/>
        <w:widowControl w:val="0"/>
        <w:tabs>
          <w:tab w:val="left" w:pos="2880"/>
        </w:tabs>
        <w:ind w:left="2880" w:hanging="2880"/>
      </w:pPr>
      <w:r>
        <w:t>\l Ritharrngu</w:t>
      </w:r>
      <w:r>
        <w:tab/>
        <w:t>\w</w:t>
      </w:r>
      <w:r>
        <w:rPr>
          <w:i/>
          <w:iCs/>
        </w:rPr>
        <w:t xml:space="preserve"> nha:-</w:t>
      </w:r>
      <w:r>
        <w:t xml:space="preserve"> \g </w:t>
      </w:r>
      <w:r>
        <w:rPr>
          <w:rFonts w:hAnsi="Times New Roman"/>
        </w:rPr>
        <w:t>‘</w:t>
      </w:r>
      <w:r>
        <w:t>to see; to find; to bear [find] a child</w:t>
      </w:r>
      <w:r>
        <w:rPr>
          <w:rFonts w:hAnsi="Times New Roman"/>
        </w:rPr>
        <w:t xml:space="preserve">’ </w:t>
      </w:r>
      <w:r>
        <w:t xml:space="preserve">\p Conj. V6B: </w:t>
      </w:r>
      <w:r>
        <w:rPr>
          <w:i/>
          <w:iCs/>
        </w:rPr>
        <w:t>nha:ma</w:t>
      </w:r>
      <w:r>
        <w:t xml:space="preserve"> Pres, </w:t>
      </w:r>
      <w:r>
        <w:rPr>
          <w:i/>
          <w:iCs/>
        </w:rPr>
        <w:t>nha:wala</w:t>
      </w:r>
      <w:r>
        <w:t xml:space="preserve"> ~ </w:t>
      </w:r>
      <w:r>
        <w:rPr>
          <w:i/>
          <w:iCs/>
        </w:rPr>
        <w:t>nha:nha</w:t>
      </w:r>
      <w:r>
        <w:t xml:space="preserve"> Past, </w:t>
      </w:r>
      <w:r>
        <w:rPr>
          <w:i/>
          <w:iCs/>
        </w:rPr>
        <w:t>nha:ngu</w:t>
      </w:r>
      <w:r>
        <w:t xml:space="preserve"> F, </w:t>
      </w:r>
      <w:r>
        <w:rPr>
          <w:i/>
          <w:iCs/>
        </w:rPr>
        <w:t>nha:nha-</w:t>
      </w:r>
      <w:r>
        <w:t xml:space="preserve"> Nominalisation. \s (JHeath)</w:t>
      </w:r>
    </w:p>
    <w:p w14:paraId="2594DD7D" w14:textId="77777777" w:rsidR="00C42BF2" w:rsidRDefault="00F80514">
      <w:pPr>
        <w:pStyle w:val="Default"/>
        <w:widowControl w:val="0"/>
        <w:tabs>
          <w:tab w:val="left" w:pos="2880"/>
        </w:tabs>
        <w:ind w:left="2880" w:hanging="2880"/>
        <w:rPr>
          <w:b/>
          <w:bCs/>
        </w:rPr>
      </w:pPr>
      <w:r>
        <w:t xml:space="preserve">\l </w:t>
      </w:r>
      <w:r>
        <w:rPr>
          <w:b/>
          <w:bCs/>
        </w:rPr>
        <w:t>?</w:t>
      </w:r>
      <w:r>
        <w:rPr>
          <w:b/>
          <w:bCs/>
        </w:rPr>
        <w:tab/>
        <w:t>\w *</w:t>
      </w:r>
      <w:r>
        <w:rPr>
          <w:rFonts w:hAnsi="Times New Roman"/>
          <w:b/>
          <w:bCs/>
        </w:rPr>
        <w:t>ñ</w:t>
      </w:r>
      <w:r>
        <w:rPr>
          <w:b/>
          <w:bCs/>
        </w:rPr>
        <w:t>a(:)ma-</w:t>
      </w:r>
    </w:p>
    <w:p w14:paraId="5B01C140" w14:textId="77777777" w:rsidR="00C42BF2" w:rsidRDefault="00F80514">
      <w:pPr>
        <w:pStyle w:val="Default"/>
        <w:widowControl w:val="0"/>
        <w:tabs>
          <w:tab w:val="left" w:pos="2880"/>
        </w:tabs>
        <w:ind w:left="2880" w:hanging="2880"/>
      </w:pPr>
      <w:r>
        <w:t xml:space="preserve">\l </w:t>
      </w:r>
      <w:r>
        <w:rPr>
          <w:b/>
          <w:bCs/>
        </w:rPr>
        <w:t>pPNy</w:t>
      </w:r>
      <w:r>
        <w:rPr>
          <w:b/>
          <w:bCs/>
        </w:rPr>
        <w:tab/>
        <w:t>\w *</w:t>
      </w:r>
      <w:r>
        <w:rPr>
          <w:rFonts w:hAnsi="Times New Roman"/>
          <w:b/>
          <w:bCs/>
        </w:rPr>
        <w:t>ñ</w:t>
      </w:r>
      <w:r>
        <w:rPr>
          <w:b/>
          <w:bCs/>
        </w:rPr>
        <w:t>a(:)-</w:t>
      </w:r>
      <w:r>
        <w:t xml:space="preserve"> \q KLH: </w:t>
      </w:r>
      <w:r>
        <w:rPr>
          <w:b/>
          <w:bCs/>
        </w:rPr>
        <w:t>*</w:t>
      </w:r>
      <w:r>
        <w:rPr>
          <w:rFonts w:hAnsi="Times New Roman"/>
          <w:b/>
          <w:bCs/>
        </w:rPr>
        <w:t>ñ</w:t>
      </w:r>
      <w:r>
        <w:rPr>
          <w:b/>
          <w:bCs/>
        </w:rPr>
        <w:t>a-</w:t>
      </w:r>
      <w:r>
        <w:rPr>
          <w:rFonts w:hAnsi="Times New Roman"/>
        </w:rPr>
        <w:t xml:space="preserve"> ‘</w:t>
      </w:r>
      <w:r>
        <w:t>to see</w:t>
      </w:r>
      <w:r>
        <w:rPr>
          <w:rFonts w:hAnsi="Times New Roman"/>
        </w:rPr>
        <w:t>’</w:t>
      </w:r>
      <w:r>
        <w:t>. \s (KLH 82:374)</w:t>
      </w:r>
    </w:p>
    <w:p w14:paraId="6D5FA0F8" w14:textId="77777777" w:rsidR="00C42BF2" w:rsidRDefault="00C42BF2">
      <w:pPr>
        <w:pStyle w:val="Default"/>
        <w:widowControl w:val="0"/>
        <w:tabs>
          <w:tab w:val="left" w:pos="2880"/>
        </w:tabs>
        <w:ind w:left="2880" w:hanging="2880"/>
      </w:pPr>
    </w:p>
    <w:p w14:paraId="08AF3971" w14:textId="77777777" w:rsidR="00C42BF2" w:rsidRDefault="00C42BF2">
      <w:pPr>
        <w:pStyle w:val="Default"/>
        <w:widowControl w:val="0"/>
        <w:tabs>
          <w:tab w:val="left" w:pos="2880"/>
        </w:tabs>
        <w:ind w:left="2880" w:hanging="2880"/>
      </w:pPr>
    </w:p>
    <w:p w14:paraId="453B5488" w14:textId="77777777" w:rsidR="00C42BF2" w:rsidRDefault="00F80514">
      <w:pPr>
        <w:pStyle w:val="Default"/>
        <w:widowControl w:val="0"/>
        <w:tabs>
          <w:tab w:val="left" w:pos="2880"/>
        </w:tabs>
        <w:ind w:left="2880" w:hanging="2880"/>
        <w:rPr>
          <w:b/>
          <w:bCs/>
        </w:rPr>
      </w:pPr>
      <w:r>
        <w:t xml:space="preserve">\e </w:t>
      </w:r>
      <w:r>
        <w:rPr>
          <w:b/>
          <w:bCs/>
        </w:rPr>
        <w:t>*</w:t>
      </w:r>
      <w:r>
        <w:rPr>
          <w:rFonts w:hAnsi="Times New Roman"/>
          <w:b/>
          <w:bCs/>
        </w:rPr>
        <w:t>ñ</w:t>
      </w:r>
      <w:r>
        <w:rPr>
          <w:b/>
          <w:bCs/>
        </w:rPr>
        <w:t>aka</w:t>
      </w:r>
    </w:p>
    <w:p w14:paraId="1026ACE4" w14:textId="77777777" w:rsidR="00C42BF2" w:rsidRDefault="00F80514">
      <w:pPr>
        <w:pStyle w:val="Default"/>
        <w:widowControl w:val="0"/>
        <w:tabs>
          <w:tab w:val="left" w:pos="2880"/>
        </w:tabs>
        <w:ind w:left="2880" w:hanging="2880"/>
      </w:pPr>
      <w:r>
        <w:t xml:space="preserve">\t </w:t>
      </w:r>
      <w:r>
        <w:rPr>
          <w:rFonts w:hAnsi="Times New Roman"/>
        </w:rPr>
        <w:t>‘</w:t>
      </w:r>
      <w:r>
        <w:t>here</w:t>
      </w:r>
      <w:r>
        <w:rPr>
          <w:rFonts w:hAnsi="Times New Roman"/>
        </w:rPr>
        <w:t>’</w:t>
      </w:r>
    </w:p>
    <w:p w14:paraId="36C3653F" w14:textId="77777777" w:rsidR="00C42BF2" w:rsidRDefault="00F80514">
      <w:pPr>
        <w:pStyle w:val="Default"/>
        <w:widowControl w:val="0"/>
        <w:tabs>
          <w:tab w:val="left" w:pos="2880"/>
        </w:tabs>
        <w:ind w:left="2880" w:hanging="2880"/>
      </w:pPr>
      <w:r>
        <w:t>\b n</w:t>
      </w:r>
    </w:p>
    <w:p w14:paraId="010FE121" w14:textId="77777777" w:rsidR="00C42BF2" w:rsidRDefault="00F80514">
      <w:pPr>
        <w:pStyle w:val="Default"/>
        <w:widowControl w:val="0"/>
        <w:tabs>
          <w:tab w:val="left" w:pos="2880"/>
        </w:tabs>
        <w:ind w:left="2880" w:hanging="2880"/>
      </w:pPr>
      <w:r>
        <w:t>\c L</w:t>
      </w:r>
    </w:p>
    <w:p w14:paraId="593C6E27" w14:textId="77777777" w:rsidR="00C42BF2" w:rsidRDefault="00F80514">
      <w:pPr>
        <w:pStyle w:val="Default"/>
        <w:widowControl w:val="0"/>
        <w:tabs>
          <w:tab w:val="left" w:pos="2880"/>
        </w:tabs>
        <w:ind w:left="2880" w:hanging="2880"/>
      </w:pPr>
      <w:r>
        <w:t>\x See also *</w:t>
      </w:r>
      <w:r>
        <w:rPr>
          <w:rFonts w:hAnsi="Times New Roman"/>
        </w:rPr>
        <w:t>ñ</w:t>
      </w:r>
      <w:r>
        <w:t>ingki, *</w:t>
      </w:r>
      <w:r>
        <w:rPr>
          <w:rFonts w:hAnsi="Times New Roman"/>
        </w:rPr>
        <w:t>ñ</w:t>
      </w:r>
      <w:r>
        <w:t>uku.</w:t>
      </w:r>
    </w:p>
    <w:p w14:paraId="7E5AACBA" w14:textId="77777777" w:rsidR="00C42BF2" w:rsidRDefault="00F80514">
      <w:pPr>
        <w:pStyle w:val="Default"/>
        <w:widowControl w:val="0"/>
        <w:tabs>
          <w:tab w:val="left" w:pos="2880"/>
        </w:tabs>
        <w:ind w:left="2880" w:hanging="2880"/>
      </w:pPr>
      <w:r>
        <w:t>\l KKY</w:t>
      </w:r>
      <w:r>
        <w:tab/>
        <w:t>\w</w:t>
      </w:r>
      <w:r>
        <w:rPr>
          <w:i/>
          <w:iCs/>
        </w:rPr>
        <w:t xml:space="preserve"> naka</w:t>
      </w:r>
      <w:r>
        <w:t xml:space="preserve"> \g </w:t>
      </w:r>
      <w:r>
        <w:rPr>
          <w:rFonts w:hAnsi="Times New Roman"/>
        </w:rPr>
        <w:t>‘</w:t>
      </w:r>
      <w:r>
        <w:t>situated here/there</w:t>
      </w:r>
      <w:r>
        <w:rPr>
          <w:rFonts w:hAnsi="Times New Roman"/>
        </w:rPr>
        <w:t xml:space="preserve">’ </w:t>
      </w:r>
      <w:r>
        <w:t xml:space="preserve">\p Poss </w:t>
      </w:r>
      <w:r>
        <w:rPr>
          <w:i/>
          <w:iCs/>
        </w:rPr>
        <w:t>nakaw</w:t>
      </w:r>
      <w:r>
        <w:t xml:space="preserve">, Dat </w:t>
      </w:r>
      <w:r>
        <w:rPr>
          <w:i/>
          <w:iCs/>
        </w:rPr>
        <w:t>nakapa</w:t>
      </w:r>
      <w:r>
        <w:t xml:space="preserve">, Abl </w:t>
      </w:r>
      <w:r>
        <w:rPr>
          <w:i/>
          <w:iCs/>
        </w:rPr>
        <w:t>nakaz</w:t>
      </w:r>
      <w:r>
        <w:t xml:space="preserve">.  \q Possibly this is a feminine form built on the 3Sg feminine pronoun </w:t>
      </w:r>
      <w:r>
        <w:rPr>
          <w:i/>
          <w:iCs/>
        </w:rPr>
        <w:t>na</w:t>
      </w:r>
      <w:r>
        <w:t xml:space="preserve">; contrast </w:t>
      </w:r>
      <w:r>
        <w:rPr>
          <w:i/>
          <w:iCs/>
        </w:rPr>
        <w:t>nuka</w:t>
      </w:r>
      <w:r>
        <w:rPr>
          <w:rFonts w:hAnsi="Times New Roman"/>
        </w:rPr>
        <w:t xml:space="preserve"> ‘</w:t>
      </w:r>
      <w:r>
        <w:t>situated here/there</w:t>
      </w:r>
      <w:r>
        <w:rPr>
          <w:rFonts w:hAnsi="Times New Roman"/>
        </w:rPr>
        <w:t xml:space="preserve">’ </w:t>
      </w:r>
      <w:r>
        <w:t>(M). \s (RJK)</w:t>
      </w:r>
    </w:p>
    <w:p w14:paraId="77A149B6" w14:textId="77777777" w:rsidR="00C42BF2" w:rsidRDefault="00F80514">
      <w:pPr>
        <w:pStyle w:val="Default"/>
        <w:widowControl w:val="0"/>
        <w:tabs>
          <w:tab w:val="left" w:pos="2880"/>
        </w:tabs>
        <w:ind w:left="2880" w:hanging="2880"/>
      </w:pPr>
      <w:r>
        <w:t>\l KThaayorre</w:t>
      </w:r>
      <w:r>
        <w:tab/>
        <w:t xml:space="preserve">\w </w:t>
      </w:r>
      <w:r>
        <w:rPr>
          <w:i/>
          <w:iCs/>
        </w:rPr>
        <w:t>nhaka</w:t>
      </w:r>
      <w:r>
        <w:t xml:space="preserve"> \q </w:t>
      </w:r>
      <w:r>
        <w:rPr>
          <w:rFonts w:hAnsi="Times New Roman"/>
        </w:rPr>
        <w:t>‘</w:t>
      </w:r>
      <w:r>
        <w:t>here; close by</w:t>
      </w:r>
      <w:r>
        <w:rPr>
          <w:rFonts w:hAnsi="Times New Roman"/>
        </w:rPr>
        <w:t xml:space="preserve">’ </w:t>
      </w:r>
      <w:r>
        <w:t>\s AH</w:t>
      </w:r>
    </w:p>
    <w:p w14:paraId="0195CBEC" w14:textId="77777777" w:rsidR="00C42BF2" w:rsidRDefault="00F80514">
      <w:pPr>
        <w:pStyle w:val="Default"/>
        <w:widowControl w:val="0"/>
        <w:tabs>
          <w:tab w:val="left" w:pos="2880"/>
        </w:tabs>
        <w:ind w:left="2880" w:hanging="2880"/>
      </w:pPr>
      <w:r>
        <w:t>\l Diyari</w:t>
      </w:r>
      <w:r>
        <w:tab/>
        <w:t>\w</w:t>
      </w:r>
      <w:r>
        <w:rPr>
          <w:i/>
          <w:iCs/>
        </w:rPr>
        <w:t xml:space="preserve"> nhaka</w:t>
      </w:r>
      <w:r>
        <w:t xml:space="preserve"> \g </w:t>
      </w:r>
      <w:r>
        <w:rPr>
          <w:rFonts w:hAnsi="Times New Roman"/>
        </w:rPr>
        <w:t>‘</w:t>
      </w:r>
      <w:r>
        <w:t>there</w:t>
      </w:r>
      <w:r>
        <w:rPr>
          <w:rFonts w:hAnsi="Times New Roman"/>
        </w:rPr>
        <w:t xml:space="preserve">’ </w:t>
      </w:r>
      <w:r>
        <w:t>\s (PA)</w:t>
      </w:r>
    </w:p>
    <w:p w14:paraId="6ABCD980" w14:textId="77777777" w:rsidR="00C42BF2" w:rsidRDefault="00F80514">
      <w:pPr>
        <w:pStyle w:val="Default"/>
        <w:widowControl w:val="0"/>
        <w:tabs>
          <w:tab w:val="left" w:pos="2880"/>
        </w:tabs>
        <w:ind w:left="2880" w:hanging="2880"/>
      </w:pPr>
      <w:r>
        <w:t>\l Ngamini</w:t>
      </w:r>
      <w:r>
        <w:tab/>
        <w:t>\w</w:t>
      </w:r>
      <w:r>
        <w:rPr>
          <w:i/>
          <w:iCs/>
        </w:rPr>
        <w:t xml:space="preserve"> nhaka</w:t>
      </w:r>
      <w:r>
        <w:t xml:space="preserve"> \g </w:t>
      </w:r>
      <w:r>
        <w:rPr>
          <w:rFonts w:hAnsi="Times New Roman"/>
        </w:rPr>
        <w:t>‘</w:t>
      </w:r>
      <w:r>
        <w:t>there</w:t>
      </w:r>
      <w:r>
        <w:rPr>
          <w:rFonts w:hAnsi="Times New Roman"/>
        </w:rPr>
        <w:t xml:space="preserve">’ </w:t>
      </w:r>
      <w:r>
        <w:t>\s (PA)</w:t>
      </w:r>
    </w:p>
    <w:p w14:paraId="69F0E940" w14:textId="77777777" w:rsidR="00C42BF2" w:rsidRDefault="00F80514">
      <w:pPr>
        <w:pStyle w:val="Default"/>
        <w:widowControl w:val="0"/>
        <w:tabs>
          <w:tab w:val="left" w:pos="2880"/>
        </w:tabs>
        <w:ind w:left="2880" w:hanging="2880"/>
      </w:pPr>
      <w:r>
        <w:t>\l Yarluyandi</w:t>
      </w:r>
      <w:r>
        <w:tab/>
        <w:t>\w</w:t>
      </w:r>
      <w:r>
        <w:rPr>
          <w:i/>
          <w:iCs/>
        </w:rPr>
        <w:t xml:space="preserve"> nhaka</w:t>
      </w:r>
      <w:r>
        <w:t xml:space="preserve"> \g </w:t>
      </w:r>
      <w:r>
        <w:rPr>
          <w:rFonts w:hAnsi="Times New Roman"/>
        </w:rPr>
        <w:t>‘</w:t>
      </w:r>
      <w:r>
        <w:t>there</w:t>
      </w:r>
      <w:r>
        <w:rPr>
          <w:rFonts w:hAnsi="Times New Roman"/>
        </w:rPr>
        <w:t xml:space="preserve">’ </w:t>
      </w:r>
      <w:r>
        <w:t>\s (PA)</w:t>
      </w:r>
    </w:p>
    <w:p w14:paraId="5A313B2D" w14:textId="77777777" w:rsidR="00C42BF2" w:rsidRDefault="00F80514">
      <w:pPr>
        <w:pStyle w:val="Default"/>
        <w:widowControl w:val="0"/>
        <w:tabs>
          <w:tab w:val="left" w:pos="2880"/>
        </w:tabs>
        <w:ind w:left="2880" w:hanging="2880"/>
      </w:pPr>
      <w:r>
        <w:t>\l Yandruwantha</w:t>
      </w:r>
      <w:r>
        <w:tab/>
        <w:t>\w</w:t>
      </w:r>
      <w:r>
        <w:rPr>
          <w:i/>
          <w:iCs/>
        </w:rPr>
        <w:t xml:space="preserve"> nhaka</w:t>
      </w:r>
      <w:r>
        <w:t xml:space="preserve"> \g </w:t>
      </w:r>
      <w:r>
        <w:rPr>
          <w:rFonts w:hAnsi="Times New Roman"/>
        </w:rPr>
        <w:t>‘</w:t>
      </w:r>
      <w:r>
        <w:t>there</w:t>
      </w:r>
      <w:r>
        <w:rPr>
          <w:rFonts w:hAnsi="Times New Roman"/>
        </w:rPr>
        <w:t xml:space="preserve">’ </w:t>
      </w:r>
      <w:r>
        <w:t>\s (PA)</w:t>
      </w:r>
    </w:p>
    <w:p w14:paraId="2DB82203" w14:textId="77777777" w:rsidR="00C42BF2" w:rsidRDefault="00F80514">
      <w:pPr>
        <w:pStyle w:val="Default"/>
        <w:widowControl w:val="0"/>
        <w:tabs>
          <w:tab w:val="left" w:pos="2880"/>
        </w:tabs>
        <w:ind w:left="2880" w:hanging="2880"/>
      </w:pPr>
      <w:r>
        <w:t xml:space="preserve">\l </w:t>
      </w:r>
      <w:r>
        <w:rPr>
          <w:b/>
          <w:bCs/>
        </w:rPr>
        <w:t>pCK</w:t>
      </w:r>
      <w:r>
        <w:rPr>
          <w:b/>
          <w:bCs/>
        </w:rPr>
        <w:tab/>
        <w:t>\w *nhaka</w:t>
      </w:r>
      <w:r>
        <w:t xml:space="preserve"> \s (PA)</w:t>
      </w:r>
    </w:p>
    <w:p w14:paraId="0BFD9FD0" w14:textId="77777777" w:rsidR="00C42BF2" w:rsidRDefault="00F80514">
      <w:pPr>
        <w:pStyle w:val="Default"/>
        <w:widowControl w:val="0"/>
        <w:tabs>
          <w:tab w:val="left" w:pos="2880"/>
        </w:tabs>
        <w:ind w:left="2880" w:hanging="2880"/>
      </w:pPr>
      <w:r>
        <w:t>\l Wirangu</w:t>
      </w:r>
      <w:r>
        <w:tab/>
        <w:t>\w</w:t>
      </w:r>
      <w:r>
        <w:rPr>
          <w:i/>
          <w:iCs/>
        </w:rPr>
        <w:t xml:space="preserve"> nhaga</w:t>
      </w:r>
      <w:r>
        <w:t xml:space="preserve"> \g </w:t>
      </w:r>
      <w:r>
        <w:rPr>
          <w:rFonts w:hAnsi="Times New Roman"/>
        </w:rPr>
        <w:t>‘</w:t>
      </w:r>
      <w:r>
        <w:t>here, around here</w:t>
      </w:r>
      <w:r>
        <w:rPr>
          <w:rFonts w:hAnsi="Times New Roman"/>
        </w:rPr>
        <w:t xml:space="preserve">’ </w:t>
      </w:r>
      <w:r>
        <w:t xml:space="preserve">\q Also </w:t>
      </w:r>
      <w:r>
        <w:rPr>
          <w:i/>
          <w:iCs/>
        </w:rPr>
        <w:t>nha</w:t>
      </w:r>
      <w:r>
        <w:t>(</w:t>
      </w:r>
      <w:r>
        <w:rPr>
          <w:i/>
          <w:iCs/>
        </w:rPr>
        <w:t>n</w:t>
      </w:r>
      <w:r>
        <w:t xml:space="preserve">) </w:t>
      </w:r>
      <w:r>
        <w:rPr>
          <w:rFonts w:hAnsi="Times New Roman"/>
        </w:rPr>
        <w:t>‘</w:t>
      </w:r>
      <w:r>
        <w:t>here</w:t>
      </w:r>
      <w:r>
        <w:rPr>
          <w:rFonts w:hAnsi="Times New Roman"/>
        </w:rPr>
        <w:t>’</w:t>
      </w:r>
      <w:r>
        <w:t xml:space="preserve">, </w:t>
      </w:r>
      <w:r>
        <w:rPr>
          <w:i/>
          <w:iCs/>
        </w:rPr>
        <w:t>nha:rdu</w:t>
      </w:r>
      <w:r>
        <w:rPr>
          <w:rFonts w:hAnsi="Times New Roman"/>
        </w:rPr>
        <w:t xml:space="preserve"> ‘</w:t>
      </w:r>
      <w:r>
        <w:t>here, right here</w:t>
      </w:r>
      <w:r>
        <w:rPr>
          <w:rFonts w:hAnsi="Times New Roman"/>
        </w:rPr>
        <w:t>’</w:t>
      </w:r>
      <w:r>
        <w:t>. \s (LH)</w:t>
      </w:r>
    </w:p>
    <w:p w14:paraId="1BE8B66C" w14:textId="77777777" w:rsidR="00C42BF2" w:rsidRDefault="00F80514">
      <w:pPr>
        <w:pStyle w:val="Default"/>
        <w:widowControl w:val="0"/>
        <w:tabs>
          <w:tab w:val="left" w:pos="2880"/>
        </w:tabs>
        <w:ind w:left="2880" w:hanging="2880"/>
        <w:rPr>
          <w:b/>
          <w:bCs/>
        </w:rPr>
      </w:pPr>
      <w:r>
        <w:t xml:space="preserve">\l </w:t>
      </w:r>
      <w:r>
        <w:rPr>
          <w:b/>
          <w:bCs/>
        </w:rPr>
        <w:t>pPNy</w:t>
      </w:r>
      <w:r>
        <w:rPr>
          <w:b/>
          <w:bCs/>
        </w:rPr>
        <w:tab/>
        <w:t>\w *</w:t>
      </w:r>
      <w:r>
        <w:rPr>
          <w:rFonts w:hAnsi="Times New Roman"/>
          <w:b/>
          <w:bCs/>
        </w:rPr>
        <w:t>ñ</w:t>
      </w:r>
      <w:r>
        <w:rPr>
          <w:b/>
          <w:bCs/>
        </w:rPr>
        <w:t>aka</w:t>
      </w:r>
    </w:p>
    <w:p w14:paraId="49AB0821" w14:textId="77777777" w:rsidR="00C42BF2" w:rsidRDefault="00C42BF2">
      <w:pPr>
        <w:pStyle w:val="Default"/>
        <w:widowControl w:val="0"/>
        <w:tabs>
          <w:tab w:val="left" w:pos="2880"/>
        </w:tabs>
        <w:ind w:left="2880" w:hanging="2880"/>
        <w:rPr>
          <w:b/>
          <w:bCs/>
        </w:rPr>
      </w:pPr>
    </w:p>
    <w:p w14:paraId="4163AAFC" w14:textId="77777777" w:rsidR="00C42BF2" w:rsidRDefault="00C42BF2">
      <w:pPr>
        <w:pStyle w:val="Default"/>
        <w:widowControl w:val="0"/>
        <w:tabs>
          <w:tab w:val="left" w:pos="2880"/>
        </w:tabs>
        <w:rPr>
          <w:b/>
          <w:bCs/>
        </w:rPr>
      </w:pPr>
    </w:p>
    <w:p w14:paraId="27A36CF3" w14:textId="77777777" w:rsidR="00C42BF2" w:rsidRDefault="00F80514">
      <w:pPr>
        <w:pStyle w:val="Default"/>
        <w:widowControl w:val="0"/>
        <w:tabs>
          <w:tab w:val="left" w:pos="2880"/>
        </w:tabs>
        <w:ind w:left="2880" w:hanging="2880"/>
        <w:rPr>
          <w:b/>
          <w:bCs/>
        </w:rPr>
      </w:pPr>
      <w:r>
        <w:t xml:space="preserve">\e </w:t>
      </w:r>
      <w:r>
        <w:rPr>
          <w:b/>
          <w:bCs/>
        </w:rPr>
        <w:t>*</w:t>
      </w:r>
      <w:r>
        <w:rPr>
          <w:rFonts w:hAnsi="Times New Roman"/>
          <w:b/>
          <w:bCs/>
        </w:rPr>
        <w:t>ñ</w:t>
      </w:r>
      <w:r>
        <w:rPr>
          <w:b/>
          <w:bCs/>
        </w:rPr>
        <w:t>aka-</w:t>
      </w:r>
    </w:p>
    <w:p w14:paraId="4397733B" w14:textId="77777777" w:rsidR="00C42BF2" w:rsidRDefault="00F80514">
      <w:pPr>
        <w:pStyle w:val="Default"/>
        <w:widowControl w:val="0"/>
        <w:tabs>
          <w:tab w:val="left" w:pos="2880"/>
        </w:tabs>
        <w:ind w:left="2880" w:hanging="2880"/>
      </w:pPr>
      <w:r>
        <w:t xml:space="preserve">\t </w:t>
      </w:r>
      <w:r>
        <w:rPr>
          <w:rFonts w:hAnsi="Times New Roman"/>
        </w:rPr>
        <w:t>‘</w:t>
      </w:r>
      <w:r>
        <w:t>see</w:t>
      </w:r>
      <w:r>
        <w:rPr>
          <w:rFonts w:hAnsi="Times New Roman"/>
        </w:rPr>
        <w:t>’</w:t>
      </w:r>
    </w:p>
    <w:p w14:paraId="242C66D1" w14:textId="77777777" w:rsidR="00C42BF2" w:rsidRDefault="00F80514">
      <w:pPr>
        <w:pStyle w:val="Default"/>
        <w:widowControl w:val="0"/>
        <w:tabs>
          <w:tab w:val="left" w:pos="2880"/>
        </w:tabs>
        <w:ind w:left="2880" w:hanging="2880"/>
      </w:pPr>
      <w:r>
        <w:t>\b vt</w:t>
      </w:r>
    </w:p>
    <w:p w14:paraId="5671253C" w14:textId="77777777" w:rsidR="00C42BF2" w:rsidRDefault="00F80514">
      <w:pPr>
        <w:pStyle w:val="Default"/>
        <w:widowControl w:val="0"/>
        <w:tabs>
          <w:tab w:val="left" w:pos="2880"/>
        </w:tabs>
        <w:ind w:left="2880" w:hanging="2880"/>
      </w:pPr>
      <w:r>
        <w:t>\x See also *</w:t>
      </w:r>
      <w:r>
        <w:rPr>
          <w:rFonts w:hAnsi="Times New Roman"/>
        </w:rPr>
        <w:t>ñ</w:t>
      </w:r>
      <w:r>
        <w:t>a-, *</w:t>
      </w:r>
      <w:r>
        <w:rPr>
          <w:rFonts w:hAnsi="Times New Roman"/>
        </w:rPr>
        <w:t>ñ</w:t>
      </w:r>
      <w:r>
        <w:t>aci-, *</w:t>
      </w:r>
      <w:r>
        <w:rPr>
          <w:rFonts w:hAnsi="Times New Roman"/>
        </w:rPr>
        <w:t>ñ</w:t>
      </w:r>
      <w:r>
        <w:t>awa-.</w:t>
      </w:r>
    </w:p>
    <w:p w14:paraId="4DAE494F" w14:textId="77777777" w:rsidR="00C42BF2" w:rsidRDefault="00F80514">
      <w:pPr>
        <w:pStyle w:val="Default"/>
        <w:widowControl w:val="0"/>
        <w:tabs>
          <w:tab w:val="left" w:pos="2880"/>
        </w:tabs>
        <w:ind w:left="2880" w:hanging="2880"/>
      </w:pPr>
      <w:r>
        <w:t>\l KKY</w:t>
      </w:r>
      <w:r>
        <w:tab/>
        <w:t xml:space="preserve">\w nage- \g </w:t>
      </w:r>
      <w:r>
        <w:rPr>
          <w:rFonts w:hAnsi="Times New Roman"/>
        </w:rPr>
        <w:t>‘</w:t>
      </w:r>
      <w:r>
        <w:t>look; watch</w:t>
      </w:r>
      <w:r>
        <w:rPr>
          <w:rFonts w:hAnsi="Times New Roman"/>
        </w:rPr>
        <w:t xml:space="preserve">’ </w:t>
      </w:r>
      <w:r>
        <w:t>\s RJK</w:t>
      </w:r>
    </w:p>
    <w:p w14:paraId="323F45B9" w14:textId="77777777" w:rsidR="00C42BF2" w:rsidRDefault="00F80514">
      <w:pPr>
        <w:pStyle w:val="Default"/>
        <w:widowControl w:val="0"/>
        <w:tabs>
          <w:tab w:val="left" w:pos="2880"/>
        </w:tabs>
        <w:ind w:left="2880" w:hanging="2880"/>
      </w:pPr>
      <w:r>
        <w:lastRenderedPageBreak/>
        <w:t>\l KLY</w:t>
      </w:r>
      <w:r>
        <w:tab/>
        <w:t xml:space="preserve">\w nagi-ka \g </w:t>
      </w:r>
      <w:r>
        <w:rPr>
          <w:rFonts w:hAnsi="Times New Roman"/>
        </w:rPr>
        <w:t>‘</w:t>
      </w:r>
      <w:r>
        <w:t>look at, stare at</w:t>
      </w:r>
      <w:r>
        <w:rPr>
          <w:rFonts w:hAnsi="Times New Roman"/>
        </w:rPr>
        <w:t xml:space="preserve">’ </w:t>
      </w:r>
      <w:r>
        <w:t>\s GNOG</w:t>
      </w:r>
    </w:p>
    <w:p w14:paraId="4062A4DF" w14:textId="77777777" w:rsidR="00C42BF2" w:rsidRDefault="00F80514">
      <w:pPr>
        <w:pStyle w:val="Default"/>
        <w:widowControl w:val="0"/>
        <w:tabs>
          <w:tab w:val="left" w:pos="2880"/>
        </w:tabs>
        <w:ind w:left="2880" w:hanging="2880"/>
      </w:pPr>
      <w:r>
        <w:t>\l GBadhun</w:t>
      </w:r>
      <w:r>
        <w:tab/>
        <w:t xml:space="preserve">\w nhaga- \g </w:t>
      </w:r>
      <w:r>
        <w:rPr>
          <w:rFonts w:hAnsi="Times New Roman"/>
        </w:rPr>
        <w:t>‘</w:t>
      </w:r>
      <w:r>
        <w:t>see</w:t>
      </w:r>
      <w:r>
        <w:rPr>
          <w:rFonts w:hAnsi="Times New Roman"/>
        </w:rPr>
        <w:t xml:space="preserve">’ </w:t>
      </w:r>
      <w:r>
        <w:t>\s PS</w:t>
      </w:r>
    </w:p>
    <w:p w14:paraId="235BD09C" w14:textId="77777777" w:rsidR="00C42BF2" w:rsidRDefault="00F80514">
      <w:pPr>
        <w:pStyle w:val="Default"/>
        <w:widowControl w:val="0"/>
        <w:tabs>
          <w:tab w:val="left" w:pos="2880"/>
        </w:tabs>
        <w:ind w:left="2880" w:hanging="2880"/>
      </w:pPr>
      <w:r>
        <w:t>\l Bidyara</w:t>
      </w:r>
      <w:r>
        <w:tab/>
        <w:t xml:space="preserve">\w naga \g </w:t>
      </w:r>
      <w:r>
        <w:rPr>
          <w:rFonts w:hAnsi="Times New Roman"/>
        </w:rPr>
        <w:t>‘</w:t>
      </w:r>
      <w:r>
        <w:t>see, look, watch</w:t>
      </w:r>
      <w:r>
        <w:rPr>
          <w:rFonts w:hAnsi="Times New Roman"/>
        </w:rPr>
        <w:t xml:space="preserve">’ </w:t>
      </w:r>
      <w:r>
        <w:t>\q Initial /nh/? \s GB</w:t>
      </w:r>
    </w:p>
    <w:p w14:paraId="145EC319" w14:textId="77777777" w:rsidR="00C42BF2" w:rsidRDefault="00F80514">
      <w:pPr>
        <w:pStyle w:val="Default"/>
        <w:widowControl w:val="0"/>
        <w:tabs>
          <w:tab w:val="left" w:pos="2880"/>
        </w:tabs>
        <w:ind w:left="2880" w:hanging="2880"/>
      </w:pPr>
      <w:r>
        <w:t>\l Yiningayi</w:t>
      </w:r>
      <w:r>
        <w:tab/>
        <w:t xml:space="preserve">\w nhaka- \g </w:t>
      </w:r>
      <w:r>
        <w:rPr>
          <w:rFonts w:hAnsi="Times New Roman"/>
        </w:rPr>
        <w:t>‘</w:t>
      </w:r>
      <w:r>
        <w:t>see</w:t>
      </w:r>
      <w:r>
        <w:rPr>
          <w:rFonts w:hAnsi="Times New Roman"/>
        </w:rPr>
        <w:t xml:space="preserve">’ </w:t>
      </w:r>
      <w:r>
        <w:t>\s GB</w:t>
      </w:r>
    </w:p>
    <w:p w14:paraId="126F4211" w14:textId="77777777" w:rsidR="00C42BF2" w:rsidRDefault="00F80514">
      <w:pPr>
        <w:pStyle w:val="Default"/>
        <w:widowControl w:val="0"/>
        <w:tabs>
          <w:tab w:val="left" w:pos="2880"/>
        </w:tabs>
        <w:ind w:left="2880" w:hanging="2880"/>
      </w:pPr>
      <w:r>
        <w:t>\l Gunya</w:t>
      </w:r>
      <w:r>
        <w:tab/>
        <w:t xml:space="preserve">\w nhaga- \g </w:t>
      </w:r>
      <w:r>
        <w:rPr>
          <w:rFonts w:hAnsi="Times New Roman"/>
        </w:rPr>
        <w:t>‘</w:t>
      </w:r>
      <w:r>
        <w:t>see</w:t>
      </w:r>
      <w:r>
        <w:rPr>
          <w:rFonts w:hAnsi="Times New Roman"/>
        </w:rPr>
        <w:t xml:space="preserve">’ </w:t>
      </w:r>
      <w:r>
        <w:t>\s GB</w:t>
      </w:r>
    </w:p>
    <w:p w14:paraId="5146518E" w14:textId="77777777" w:rsidR="00C42BF2" w:rsidRDefault="00F80514">
      <w:pPr>
        <w:pStyle w:val="Default"/>
        <w:widowControl w:val="0"/>
        <w:tabs>
          <w:tab w:val="left" w:pos="2880"/>
        </w:tabs>
        <w:ind w:left="2880" w:hanging="2880"/>
      </w:pPr>
      <w:r>
        <w:t>\l Madhimadhi</w:t>
      </w:r>
      <w:r>
        <w:tab/>
        <w:t xml:space="preserve">\w nhaga- \g </w:t>
      </w:r>
      <w:r>
        <w:rPr>
          <w:rFonts w:hAnsi="Times New Roman"/>
        </w:rPr>
        <w:t>‘</w:t>
      </w:r>
      <w:r>
        <w:t>tp see</w:t>
      </w:r>
      <w:r>
        <w:rPr>
          <w:rFonts w:hAnsi="Times New Roman"/>
        </w:rPr>
        <w:t xml:space="preserve">’ </w:t>
      </w:r>
      <w:r>
        <w:t>\s LH</w:t>
      </w:r>
    </w:p>
    <w:p w14:paraId="11B38417" w14:textId="77777777" w:rsidR="00C42BF2" w:rsidRDefault="00F80514">
      <w:pPr>
        <w:pStyle w:val="Default"/>
        <w:widowControl w:val="0"/>
        <w:tabs>
          <w:tab w:val="left" w:pos="2880"/>
        </w:tabs>
        <w:ind w:left="2880" w:hanging="2880"/>
      </w:pPr>
      <w:r>
        <w:t>\l Wergaia (Djadjala)</w:t>
      </w:r>
      <w:r>
        <w:tab/>
        <w:t>\w</w:t>
      </w:r>
      <w:r>
        <w:rPr>
          <w:rFonts w:hAnsi="Times New Roman"/>
          <w:i/>
          <w:iCs/>
        </w:rPr>
        <w:t xml:space="preserve"> ñ</w:t>
      </w:r>
      <w:r>
        <w:rPr>
          <w:i/>
          <w:iCs/>
        </w:rPr>
        <w:t>aga</w:t>
      </w:r>
      <w:r>
        <w:t xml:space="preserve"> \g </w:t>
      </w:r>
      <w:r>
        <w:rPr>
          <w:rFonts w:hAnsi="Times New Roman"/>
        </w:rPr>
        <w:t>‘</w:t>
      </w:r>
      <w:r>
        <w:t>to see</w:t>
      </w:r>
      <w:r>
        <w:rPr>
          <w:rFonts w:hAnsi="Times New Roman"/>
        </w:rPr>
        <w:t xml:space="preserve">’ </w:t>
      </w:r>
      <w:r>
        <w:t xml:space="preserve">\q Also </w:t>
      </w:r>
      <w:r>
        <w:rPr>
          <w:rFonts w:hAnsi="Times New Roman"/>
          <w:i/>
          <w:iCs/>
        </w:rPr>
        <w:t>ñ</w:t>
      </w:r>
      <w:r>
        <w:rPr>
          <w:i/>
          <w:iCs/>
        </w:rPr>
        <w:t>agila</w:t>
      </w:r>
      <w:r>
        <w:rPr>
          <w:rFonts w:hAnsi="Times New Roman"/>
        </w:rPr>
        <w:t xml:space="preserve"> ‘</w:t>
      </w:r>
      <w:r>
        <w:t>to stare at</w:t>
      </w:r>
      <w:r>
        <w:rPr>
          <w:rFonts w:hAnsi="Times New Roman"/>
        </w:rPr>
        <w:t>’</w:t>
      </w:r>
      <w:r>
        <w:t xml:space="preserve">, </w:t>
      </w:r>
      <w:r>
        <w:rPr>
          <w:rFonts w:hAnsi="Times New Roman"/>
          <w:i/>
          <w:iCs/>
        </w:rPr>
        <w:t>ñ</w:t>
      </w:r>
      <w:r>
        <w:rPr>
          <w:i/>
          <w:iCs/>
        </w:rPr>
        <w:t>aguda</w:t>
      </w:r>
      <w:r>
        <w:rPr>
          <w:rFonts w:hAnsi="Times New Roman"/>
        </w:rPr>
        <w:t xml:space="preserve"> ‘</w:t>
      </w:r>
      <w:r>
        <w:t>to watch</w:t>
      </w:r>
      <w:r>
        <w:rPr>
          <w:rFonts w:hAnsi="Times New Roman"/>
        </w:rPr>
        <w:t>’</w:t>
      </w:r>
      <w:r>
        <w:t xml:space="preserve">, </w:t>
      </w:r>
      <w:r>
        <w:rPr>
          <w:rFonts w:hAnsi="Times New Roman"/>
          <w:i/>
          <w:iCs/>
        </w:rPr>
        <w:t>ñ</w:t>
      </w:r>
      <w:r>
        <w:rPr>
          <w:i/>
          <w:iCs/>
        </w:rPr>
        <w:t>angerra</w:t>
      </w:r>
      <w:r>
        <w:rPr>
          <w:rFonts w:hAnsi="Times New Roman"/>
        </w:rPr>
        <w:t xml:space="preserve"> ‘</w:t>
      </w:r>
      <w:r>
        <w:t>to observe, to take notice</w:t>
      </w:r>
      <w:r>
        <w:rPr>
          <w:rFonts w:hAnsi="Times New Roman"/>
        </w:rPr>
        <w:t>’</w:t>
      </w:r>
      <w:r>
        <w:t xml:space="preserve">, </w:t>
      </w:r>
      <w:r>
        <w:rPr>
          <w:rFonts w:hAnsi="Times New Roman"/>
          <w:i/>
          <w:iCs/>
        </w:rPr>
        <w:t>ñ</w:t>
      </w:r>
      <w:r>
        <w:rPr>
          <w:i/>
          <w:iCs/>
        </w:rPr>
        <w:t>arra</w:t>
      </w:r>
      <w:r>
        <w:rPr>
          <w:rFonts w:hAnsi="Times New Roman"/>
        </w:rPr>
        <w:t xml:space="preserve"> ‘</w:t>
      </w:r>
      <w:r>
        <w:t>to observe, to watch</w:t>
      </w:r>
      <w:r>
        <w:rPr>
          <w:rFonts w:hAnsi="Times New Roman"/>
        </w:rPr>
        <w:t>’</w:t>
      </w:r>
      <w:r>
        <w:t>. \s (LH)</w:t>
      </w:r>
    </w:p>
    <w:p w14:paraId="2EDF0F1E" w14:textId="77777777" w:rsidR="00C42BF2" w:rsidRDefault="00F80514">
      <w:pPr>
        <w:pStyle w:val="Default"/>
        <w:widowControl w:val="0"/>
        <w:tabs>
          <w:tab w:val="left" w:pos="2880"/>
        </w:tabs>
        <w:ind w:left="2880" w:hanging="2880"/>
      </w:pPr>
      <w:r>
        <w:t>\l Wembawemba</w:t>
      </w:r>
      <w:r>
        <w:tab/>
        <w:t>\w</w:t>
      </w:r>
      <w:r>
        <w:rPr>
          <w:rFonts w:hAnsi="Times New Roman"/>
          <w:i/>
          <w:iCs/>
        </w:rPr>
        <w:t xml:space="preserve"> ñ</w:t>
      </w:r>
      <w:r>
        <w:rPr>
          <w:i/>
          <w:iCs/>
        </w:rPr>
        <w:t>aga</w:t>
      </w:r>
      <w:r>
        <w:t xml:space="preserve"> \g </w:t>
      </w:r>
      <w:r>
        <w:rPr>
          <w:rFonts w:hAnsi="Times New Roman"/>
        </w:rPr>
        <w:t>‘</w:t>
      </w:r>
      <w:r>
        <w:t>see; watch; think of; consider</w:t>
      </w:r>
      <w:r>
        <w:rPr>
          <w:rFonts w:hAnsi="Times New Roman"/>
        </w:rPr>
        <w:t xml:space="preserve">’ </w:t>
      </w:r>
      <w:r>
        <w:t xml:space="preserve">\q Also </w:t>
      </w:r>
      <w:r>
        <w:rPr>
          <w:rFonts w:hAnsi="Times New Roman"/>
          <w:i/>
          <w:iCs/>
        </w:rPr>
        <w:t>ñ</w:t>
      </w:r>
      <w:r>
        <w:rPr>
          <w:i/>
          <w:iCs/>
        </w:rPr>
        <w:t>agila</w:t>
      </w:r>
      <w:r>
        <w:rPr>
          <w:rFonts w:hAnsi="Times New Roman"/>
        </w:rPr>
        <w:t xml:space="preserve"> ‘</w:t>
      </w:r>
      <w:r>
        <w:t>look; watch</w:t>
      </w:r>
      <w:r>
        <w:rPr>
          <w:rFonts w:hAnsi="Times New Roman"/>
        </w:rPr>
        <w:t>’</w:t>
      </w:r>
      <w:r>
        <w:t xml:space="preserve">, </w:t>
      </w:r>
      <w:r>
        <w:rPr>
          <w:rFonts w:hAnsi="Times New Roman"/>
          <w:i/>
          <w:iCs/>
        </w:rPr>
        <w:t>ñ</w:t>
      </w:r>
      <w:r>
        <w:rPr>
          <w:i/>
          <w:iCs/>
        </w:rPr>
        <w:t>agamuna</w:t>
      </w:r>
      <w:r>
        <w:rPr>
          <w:rFonts w:hAnsi="Times New Roman"/>
        </w:rPr>
        <w:t xml:space="preserve"> ‘</w:t>
      </w:r>
      <w:r>
        <w:t>be careful, look out</w:t>
      </w:r>
      <w:r>
        <w:rPr>
          <w:rFonts w:hAnsi="Times New Roman"/>
        </w:rPr>
        <w:t>’</w:t>
      </w:r>
      <w:r>
        <w:t>. \s (LH)</w:t>
      </w:r>
    </w:p>
    <w:p w14:paraId="3E53C48B" w14:textId="77777777" w:rsidR="00C42BF2" w:rsidRDefault="00F80514">
      <w:pPr>
        <w:pStyle w:val="Default"/>
        <w:widowControl w:val="0"/>
        <w:tabs>
          <w:tab w:val="left" w:pos="2880"/>
        </w:tabs>
        <w:ind w:left="2880" w:hanging="2880"/>
      </w:pPr>
      <w:r>
        <w:t>\l MM (Yaraldi)</w:t>
      </w:r>
      <w:r>
        <w:tab/>
        <w:t xml:space="preserve">\w nakkin \g </w:t>
      </w:r>
      <w:r>
        <w:rPr>
          <w:rFonts w:hAnsi="Times New Roman"/>
        </w:rPr>
        <w:t>‘</w:t>
      </w:r>
      <w:r>
        <w:t>seeing</w:t>
      </w:r>
      <w:r>
        <w:rPr>
          <w:rFonts w:hAnsi="Times New Roman"/>
        </w:rPr>
        <w:t xml:space="preserve">’ </w:t>
      </w:r>
      <w:r>
        <w:t>\s GNOG</w:t>
      </w:r>
    </w:p>
    <w:p w14:paraId="2EA7EFC0" w14:textId="77777777" w:rsidR="00C42BF2" w:rsidRDefault="00F80514">
      <w:pPr>
        <w:pStyle w:val="Default"/>
        <w:widowControl w:val="0"/>
        <w:tabs>
          <w:tab w:val="left" w:pos="2880"/>
        </w:tabs>
        <w:ind w:left="2880" w:hanging="2880"/>
      </w:pPr>
      <w:r>
        <w:t>\l Wirangu</w:t>
      </w:r>
      <w:r>
        <w:tab/>
        <w:t xml:space="preserve">\w nhaga- \g </w:t>
      </w:r>
      <w:r>
        <w:rPr>
          <w:rFonts w:hAnsi="Times New Roman"/>
        </w:rPr>
        <w:t>‘</w:t>
      </w:r>
      <w:r>
        <w:t>see</w:t>
      </w:r>
      <w:r>
        <w:rPr>
          <w:rFonts w:hAnsi="Times New Roman"/>
        </w:rPr>
        <w:t xml:space="preserve">’ </w:t>
      </w:r>
      <w:r>
        <w:t xml:space="preserve">\q Alt. </w:t>
      </w:r>
      <w:r>
        <w:rPr>
          <w:rFonts w:hAnsi="Times New Roman"/>
          <w:i/>
          <w:iCs/>
        </w:rPr>
        <w:t>ñ</w:t>
      </w:r>
      <w:r>
        <w:rPr>
          <w:i/>
          <w:iCs/>
        </w:rPr>
        <w:t>aga-</w:t>
      </w:r>
      <w:r>
        <w:t>. \s LH</w:t>
      </w:r>
    </w:p>
    <w:p w14:paraId="7BA557C3" w14:textId="77777777" w:rsidR="00C42BF2" w:rsidRDefault="00F80514">
      <w:pPr>
        <w:pStyle w:val="Default"/>
        <w:widowControl w:val="0"/>
        <w:tabs>
          <w:tab w:val="left" w:pos="2880"/>
        </w:tabs>
        <w:ind w:left="2880" w:hanging="2880"/>
      </w:pPr>
      <w:r>
        <w:t>\l Walmajarri</w:t>
      </w:r>
      <w:r>
        <w:tab/>
        <w:t xml:space="preserve">\w </w:t>
      </w:r>
      <w:r>
        <w:rPr>
          <w:rFonts w:hAnsi="Times New Roman"/>
        </w:rPr>
        <w:t>ñ</w:t>
      </w:r>
      <w:r>
        <w:t xml:space="preserve">aka \g </w:t>
      </w:r>
      <w:r>
        <w:rPr>
          <w:rFonts w:hAnsi="Times New Roman"/>
        </w:rPr>
        <w:t>‘</w:t>
      </w:r>
      <w:r>
        <w:t>see, look at</w:t>
      </w:r>
      <w:r>
        <w:rPr>
          <w:rFonts w:hAnsi="Times New Roman"/>
        </w:rPr>
        <w:t xml:space="preserve">’ </w:t>
      </w:r>
      <w:r>
        <w:t>\s JHd</w:t>
      </w:r>
    </w:p>
    <w:p w14:paraId="1124CAD4" w14:textId="77777777" w:rsidR="00C42BF2" w:rsidRDefault="00F80514">
      <w:pPr>
        <w:pStyle w:val="Default"/>
        <w:widowControl w:val="0"/>
        <w:tabs>
          <w:tab w:val="left" w:pos="2880"/>
        </w:tabs>
        <w:ind w:left="2880" w:hanging="2880"/>
      </w:pPr>
      <w:r>
        <w:t>\l Ngarluma</w:t>
      </w:r>
      <w:r>
        <w:tab/>
        <w:t xml:space="preserve">\w nhaka-ku \g </w:t>
      </w:r>
      <w:r>
        <w:rPr>
          <w:rFonts w:hAnsi="Times New Roman"/>
        </w:rPr>
        <w:t>‘</w:t>
      </w:r>
      <w:r>
        <w:t>see</w:t>
      </w:r>
      <w:r>
        <w:rPr>
          <w:rFonts w:hAnsi="Times New Roman"/>
        </w:rPr>
        <w:t xml:space="preserve">’ </w:t>
      </w:r>
      <w:r>
        <w:t>\s GNOG</w:t>
      </w:r>
    </w:p>
    <w:p w14:paraId="4B85EB93" w14:textId="77777777" w:rsidR="00C42BF2" w:rsidRDefault="00C42BF2">
      <w:pPr>
        <w:pStyle w:val="Default"/>
        <w:widowControl w:val="0"/>
        <w:tabs>
          <w:tab w:val="left" w:pos="2880"/>
        </w:tabs>
        <w:ind w:left="2880" w:hanging="2880"/>
      </w:pPr>
    </w:p>
    <w:p w14:paraId="6BAB47F5" w14:textId="77777777" w:rsidR="00C42BF2" w:rsidRDefault="00C42BF2">
      <w:pPr>
        <w:pStyle w:val="Default"/>
        <w:widowControl w:val="0"/>
        <w:tabs>
          <w:tab w:val="left" w:pos="2880"/>
        </w:tabs>
        <w:ind w:left="2880" w:hanging="2880"/>
      </w:pPr>
    </w:p>
    <w:p w14:paraId="24F46EE0" w14:textId="77777777" w:rsidR="00C42BF2" w:rsidRDefault="00F80514">
      <w:pPr>
        <w:pStyle w:val="Default"/>
        <w:widowControl w:val="0"/>
        <w:tabs>
          <w:tab w:val="left" w:pos="2880"/>
        </w:tabs>
        <w:ind w:left="2880" w:hanging="2880"/>
        <w:rPr>
          <w:b/>
          <w:bCs/>
        </w:rPr>
      </w:pPr>
      <w:r>
        <w:t xml:space="preserve">\e </w:t>
      </w:r>
      <w:r>
        <w:rPr>
          <w:b/>
          <w:bCs/>
        </w:rPr>
        <w:t>*</w:t>
      </w:r>
      <w:r>
        <w:rPr>
          <w:rFonts w:hAnsi="Times New Roman"/>
          <w:b/>
          <w:bCs/>
        </w:rPr>
        <w:t>ñ</w:t>
      </w:r>
      <w:r>
        <w:rPr>
          <w:b/>
          <w:bCs/>
        </w:rPr>
        <w:t>amparr</w:t>
      </w:r>
    </w:p>
    <w:p w14:paraId="504E5E5E" w14:textId="77777777" w:rsidR="00C42BF2" w:rsidRDefault="00F80514">
      <w:pPr>
        <w:pStyle w:val="Default"/>
        <w:widowControl w:val="0"/>
        <w:tabs>
          <w:tab w:val="left" w:pos="2880"/>
        </w:tabs>
        <w:ind w:left="2880" w:hanging="2880"/>
      </w:pPr>
      <w:r>
        <w:t xml:space="preserve">\t </w:t>
      </w:r>
      <w:r>
        <w:rPr>
          <w:rFonts w:hAnsi="Times New Roman"/>
        </w:rPr>
        <w:t>‘</w:t>
      </w:r>
      <w:r>
        <w:t>name</w:t>
      </w:r>
      <w:r>
        <w:rPr>
          <w:rFonts w:hAnsi="Times New Roman"/>
        </w:rPr>
        <w:t>’</w:t>
      </w:r>
    </w:p>
    <w:p w14:paraId="69871191" w14:textId="77777777" w:rsidR="00C42BF2" w:rsidRDefault="00F80514">
      <w:pPr>
        <w:pStyle w:val="Default"/>
        <w:widowControl w:val="0"/>
        <w:tabs>
          <w:tab w:val="left" w:pos="2880"/>
        </w:tabs>
        <w:ind w:left="2880" w:hanging="2880"/>
      </w:pPr>
      <w:r>
        <w:t>\b n</w:t>
      </w:r>
    </w:p>
    <w:p w14:paraId="7DB9C435" w14:textId="77777777" w:rsidR="00C42BF2" w:rsidRDefault="00F80514">
      <w:pPr>
        <w:pStyle w:val="Default"/>
        <w:widowControl w:val="0"/>
        <w:tabs>
          <w:tab w:val="left" w:pos="2880"/>
        </w:tabs>
        <w:ind w:left="2880" w:hanging="2880"/>
      </w:pPr>
      <w:r>
        <w:t>\c H</w:t>
      </w:r>
    </w:p>
    <w:p w14:paraId="5AA931F8" w14:textId="77777777" w:rsidR="00C42BF2" w:rsidRDefault="00F80514">
      <w:pPr>
        <w:pStyle w:val="Default"/>
        <w:widowControl w:val="0"/>
        <w:tabs>
          <w:tab w:val="left" w:pos="2880"/>
        </w:tabs>
        <w:ind w:left="2880" w:hanging="2880"/>
      </w:pPr>
      <w:r>
        <w:t>\l WMungknh</w:t>
      </w:r>
      <w:r>
        <w:tab/>
        <w:t xml:space="preserve">\w nhamp \g </w:t>
      </w:r>
      <w:r>
        <w:rPr>
          <w:rFonts w:hAnsi="Times New Roman"/>
        </w:rPr>
        <w:t>‘</w:t>
      </w:r>
      <w:r>
        <w:t>name</w:t>
      </w:r>
      <w:r>
        <w:rPr>
          <w:rFonts w:hAnsi="Times New Roman"/>
        </w:rPr>
        <w:t xml:space="preserve">’ </w:t>
      </w:r>
      <w:r>
        <w:t xml:space="preserve">\q Given as </w:t>
      </w:r>
      <w:r>
        <w:rPr>
          <w:rFonts w:hAnsi="Times New Roman"/>
        </w:rPr>
        <w:t>“</w:t>
      </w:r>
      <w:r>
        <w:t>namp</w:t>
      </w:r>
      <w:r>
        <w:rPr>
          <w:rFonts w:hAnsi="Times New Roman"/>
        </w:rPr>
        <w:t>”</w:t>
      </w:r>
      <w:r>
        <w:t>. \s SIL</w:t>
      </w:r>
    </w:p>
    <w:p w14:paraId="27EED5BB" w14:textId="77777777" w:rsidR="00C42BF2" w:rsidRDefault="00F80514">
      <w:pPr>
        <w:pStyle w:val="Default"/>
        <w:widowControl w:val="0"/>
        <w:tabs>
          <w:tab w:val="left" w:pos="2880"/>
        </w:tabs>
        <w:ind w:left="2880" w:hanging="2880"/>
      </w:pPr>
      <w:r>
        <w:t>\l WNgathan</w:t>
      </w:r>
      <w:r>
        <w:tab/>
        <w:t xml:space="preserve">\w nhamp \g </w:t>
      </w:r>
      <w:r>
        <w:rPr>
          <w:rFonts w:hAnsi="Times New Roman"/>
        </w:rPr>
        <w:t>‘</w:t>
      </w:r>
      <w:r>
        <w:t>name</w:t>
      </w:r>
      <w:r>
        <w:rPr>
          <w:rFonts w:hAnsi="Times New Roman"/>
        </w:rPr>
        <w:t xml:space="preserve">’ </w:t>
      </w:r>
      <w:r>
        <w:t>\s PS</w:t>
      </w:r>
    </w:p>
    <w:p w14:paraId="108A2A39" w14:textId="77777777" w:rsidR="00C42BF2" w:rsidRDefault="00F80514">
      <w:pPr>
        <w:pStyle w:val="Default"/>
        <w:widowControl w:val="0"/>
        <w:tabs>
          <w:tab w:val="left" w:pos="2880"/>
        </w:tabs>
        <w:ind w:left="2880" w:hanging="2880"/>
      </w:pPr>
      <w:r>
        <w:t>\l KUwanh</w:t>
      </w:r>
      <w:r>
        <w:tab/>
        <w:t xml:space="preserve">\w nhampa \g </w:t>
      </w:r>
      <w:r>
        <w:rPr>
          <w:rFonts w:hAnsi="Times New Roman"/>
        </w:rPr>
        <w:t>‘</w:t>
      </w:r>
      <w:r>
        <w:t>name</w:t>
      </w:r>
      <w:r>
        <w:rPr>
          <w:rFonts w:hAnsi="Times New Roman"/>
        </w:rPr>
        <w:t xml:space="preserve">’ </w:t>
      </w:r>
      <w:r>
        <w:t>\s S&amp;J</w:t>
      </w:r>
    </w:p>
    <w:p w14:paraId="1F828488" w14:textId="77777777" w:rsidR="00C42BF2" w:rsidRDefault="00F80514">
      <w:pPr>
        <w:pStyle w:val="Default"/>
        <w:widowControl w:val="0"/>
        <w:tabs>
          <w:tab w:val="left" w:pos="2880"/>
        </w:tabs>
        <w:ind w:left="2880" w:hanging="2880"/>
      </w:pPr>
      <w:r>
        <w:t>\l Pakanh</w:t>
      </w:r>
      <w:r>
        <w:tab/>
        <w:t xml:space="preserve">\w nhampa \g </w:t>
      </w:r>
      <w:r>
        <w:rPr>
          <w:rFonts w:hAnsi="Times New Roman"/>
        </w:rPr>
        <w:t>‘</w:t>
      </w:r>
      <w:r>
        <w:t>name</w:t>
      </w:r>
      <w:r>
        <w:rPr>
          <w:rFonts w:hAnsi="Times New Roman"/>
        </w:rPr>
        <w:t xml:space="preserve">’ </w:t>
      </w:r>
      <w:r>
        <w:t>\s PH website</w:t>
      </w:r>
    </w:p>
    <w:p w14:paraId="6D23153E" w14:textId="77777777" w:rsidR="00C42BF2" w:rsidRDefault="00F80514">
      <w:pPr>
        <w:pStyle w:val="Default"/>
        <w:widowControl w:val="0"/>
        <w:tabs>
          <w:tab w:val="left" w:pos="2880"/>
        </w:tabs>
        <w:ind w:left="2880" w:hanging="2880"/>
      </w:pPr>
      <w:r>
        <w:t>\l KThaayorre</w:t>
      </w:r>
      <w:r>
        <w:tab/>
        <w:t xml:space="preserve">\w nhamp \g </w:t>
      </w:r>
      <w:r>
        <w:rPr>
          <w:rFonts w:hAnsi="Times New Roman"/>
        </w:rPr>
        <w:t>‘</w:t>
      </w:r>
      <w:r>
        <w:t>name</w:t>
      </w:r>
      <w:r>
        <w:rPr>
          <w:rFonts w:hAnsi="Times New Roman"/>
        </w:rPr>
        <w:t xml:space="preserve">’ </w:t>
      </w:r>
      <w:r>
        <w:t xml:space="preserve">\p Oblique (Erg?) </w:t>
      </w:r>
      <w:r>
        <w:rPr>
          <w:i/>
          <w:iCs/>
        </w:rPr>
        <w:t>nhampa</w:t>
      </w:r>
      <w:r>
        <w:t xml:space="preserve"> (AH); Erg </w:t>
      </w:r>
      <w:r>
        <w:rPr>
          <w:i/>
          <w:iCs/>
        </w:rPr>
        <w:t>nhampu</w:t>
      </w:r>
      <w:r>
        <w:t xml:space="preserve">, Dat </w:t>
      </w:r>
      <w:r>
        <w:rPr>
          <w:i/>
          <w:iCs/>
        </w:rPr>
        <w:t>nhampun</w:t>
      </w:r>
      <w:r>
        <w:t xml:space="preserve">, Abl </w:t>
      </w:r>
      <w:r>
        <w:rPr>
          <w:i/>
          <w:iCs/>
        </w:rPr>
        <w:t>nhampum</w:t>
      </w:r>
      <w:r>
        <w:t xml:space="preserve"> (AG). \s BA, AH, AG</w:t>
      </w:r>
    </w:p>
    <w:p w14:paraId="75F2E26F" w14:textId="77777777" w:rsidR="00C42BF2" w:rsidRDefault="00F80514">
      <w:pPr>
        <w:pStyle w:val="Default"/>
        <w:widowControl w:val="0"/>
        <w:tabs>
          <w:tab w:val="left" w:pos="2880"/>
        </w:tabs>
        <w:ind w:left="2880" w:hanging="2880"/>
      </w:pPr>
      <w:r>
        <w:t>\l YYoront</w:t>
      </w:r>
      <w:r>
        <w:tab/>
        <w:t xml:space="preserve">\w nhaprr \g </w:t>
      </w:r>
      <w:r>
        <w:rPr>
          <w:rFonts w:hAnsi="Times New Roman"/>
        </w:rPr>
        <w:t>‘</w:t>
      </w:r>
      <w:r>
        <w:t>name</w:t>
      </w:r>
      <w:r>
        <w:rPr>
          <w:rFonts w:hAnsi="Times New Roman"/>
        </w:rPr>
        <w:t xml:space="preserve">’ </w:t>
      </w:r>
      <w:r>
        <w:t xml:space="preserve">\q Alt. </w:t>
      </w:r>
      <w:r>
        <w:rPr>
          <w:i/>
          <w:iCs/>
        </w:rPr>
        <w:t>nhawrr</w:t>
      </w:r>
      <w:r>
        <w:t xml:space="preserve"> when unstressed in compound.</w:t>
      </w:r>
    </w:p>
    <w:p w14:paraId="01E5A05C" w14:textId="77777777" w:rsidR="00C42BF2" w:rsidRDefault="00F80514">
      <w:pPr>
        <w:pStyle w:val="Default"/>
        <w:widowControl w:val="0"/>
        <w:tabs>
          <w:tab w:val="left" w:pos="2880"/>
        </w:tabs>
        <w:ind w:left="2880" w:hanging="2880"/>
      </w:pPr>
      <w:r>
        <w:t>\l YMel</w:t>
      </w:r>
      <w:r>
        <w:tab/>
        <w:t xml:space="preserve">\w nhawrr \g </w:t>
      </w:r>
      <w:r>
        <w:rPr>
          <w:rFonts w:hAnsi="Times New Roman"/>
        </w:rPr>
        <w:t>‘</w:t>
      </w:r>
      <w:r>
        <w:t>name</w:t>
      </w:r>
      <w:r>
        <w:rPr>
          <w:rFonts w:hAnsi="Times New Roman"/>
        </w:rPr>
        <w:t xml:space="preserve">’ </w:t>
      </w:r>
      <w:r>
        <w:t>\q Recorded only unstressed in compound; possibly a YY-ism.</w:t>
      </w:r>
    </w:p>
    <w:p w14:paraId="6145896A" w14:textId="77777777" w:rsidR="00C42BF2" w:rsidRDefault="00F80514">
      <w:pPr>
        <w:pStyle w:val="Default"/>
        <w:widowControl w:val="0"/>
        <w:tabs>
          <w:tab w:val="left" w:pos="2880"/>
        </w:tabs>
        <w:ind w:left="2880" w:hanging="2880"/>
      </w:pPr>
      <w:r>
        <w:t xml:space="preserve">\l </w:t>
      </w:r>
      <w:r>
        <w:rPr>
          <w:b/>
          <w:bCs/>
        </w:rPr>
        <w:t>pWCYP</w:t>
      </w:r>
      <w:r>
        <w:rPr>
          <w:b/>
          <w:bCs/>
        </w:rPr>
        <w:tab/>
        <w:t>\w *</w:t>
      </w:r>
      <w:r>
        <w:rPr>
          <w:rFonts w:hAnsi="Times New Roman"/>
          <w:b/>
          <w:bCs/>
        </w:rPr>
        <w:t>ñ</w:t>
      </w:r>
      <w:r>
        <w:rPr>
          <w:b/>
          <w:bCs/>
        </w:rPr>
        <w:t>amparr</w:t>
      </w:r>
      <w:r>
        <w:t xml:space="preserve"> \q</w:t>
      </w:r>
      <w:r>
        <w:rPr>
          <w:i/>
          <w:iCs/>
        </w:rPr>
        <w:t xml:space="preserve"> </w:t>
      </w:r>
      <w:r>
        <w:t xml:space="preserve">Or possibly </w:t>
      </w:r>
      <w:r>
        <w:rPr>
          <w:b/>
          <w:bCs/>
        </w:rPr>
        <w:t>*</w:t>
      </w:r>
      <w:r>
        <w:rPr>
          <w:rFonts w:hAnsi="Times New Roman"/>
          <w:b/>
          <w:bCs/>
        </w:rPr>
        <w:t>ñ</w:t>
      </w:r>
      <w:r>
        <w:rPr>
          <w:b/>
          <w:bCs/>
        </w:rPr>
        <w:t>ampurr</w:t>
      </w:r>
      <w:r>
        <w:t>. \s BA</w:t>
      </w:r>
    </w:p>
    <w:p w14:paraId="43B596DB" w14:textId="77777777" w:rsidR="00C42BF2" w:rsidRDefault="00C42BF2">
      <w:pPr>
        <w:pStyle w:val="Default"/>
        <w:widowControl w:val="0"/>
        <w:tabs>
          <w:tab w:val="left" w:pos="2880"/>
        </w:tabs>
        <w:ind w:left="2880" w:hanging="2880"/>
      </w:pPr>
    </w:p>
    <w:p w14:paraId="286916E4" w14:textId="77777777" w:rsidR="00C42BF2" w:rsidRDefault="00C42BF2">
      <w:pPr>
        <w:pStyle w:val="Default"/>
        <w:widowControl w:val="0"/>
        <w:tabs>
          <w:tab w:val="left" w:pos="2880"/>
        </w:tabs>
        <w:ind w:left="2880" w:hanging="2880"/>
      </w:pPr>
    </w:p>
    <w:p w14:paraId="629FFFAB" w14:textId="77777777" w:rsidR="00C42BF2" w:rsidRDefault="00F80514">
      <w:pPr>
        <w:pStyle w:val="Default"/>
        <w:widowControl w:val="0"/>
        <w:tabs>
          <w:tab w:val="left" w:pos="2880"/>
        </w:tabs>
        <w:ind w:left="2880" w:hanging="2880"/>
        <w:rPr>
          <w:b/>
          <w:bCs/>
        </w:rPr>
      </w:pPr>
      <w:r>
        <w:t xml:space="preserve">\e </w:t>
      </w:r>
      <w:r>
        <w:rPr>
          <w:b/>
          <w:bCs/>
        </w:rPr>
        <w:t>*</w:t>
      </w:r>
      <w:r>
        <w:rPr>
          <w:rFonts w:hAnsi="Times New Roman"/>
          <w:b/>
          <w:bCs/>
        </w:rPr>
        <w:t>ñ</w:t>
      </w:r>
      <w:r>
        <w:rPr>
          <w:b/>
          <w:bCs/>
        </w:rPr>
        <w:t>ampi</w:t>
      </w:r>
    </w:p>
    <w:p w14:paraId="2F2030F8" w14:textId="77777777" w:rsidR="00C42BF2" w:rsidRDefault="00F80514">
      <w:pPr>
        <w:pStyle w:val="Default"/>
        <w:widowControl w:val="0"/>
        <w:tabs>
          <w:tab w:val="left" w:pos="2880"/>
        </w:tabs>
        <w:ind w:left="2880" w:hanging="2880"/>
      </w:pPr>
      <w:r>
        <w:t xml:space="preserve">\t </w:t>
      </w:r>
      <w:r>
        <w:rPr>
          <w:rFonts w:hAnsi="Times New Roman"/>
        </w:rPr>
        <w:t>‘</w:t>
      </w:r>
      <w:r>
        <w:t>emu</w:t>
      </w:r>
      <w:r>
        <w:rPr>
          <w:rFonts w:hAnsi="Times New Roman"/>
        </w:rPr>
        <w:t>’</w:t>
      </w:r>
    </w:p>
    <w:p w14:paraId="01035883" w14:textId="77777777" w:rsidR="00C42BF2" w:rsidRDefault="00F80514">
      <w:pPr>
        <w:pStyle w:val="Default"/>
        <w:widowControl w:val="0"/>
        <w:tabs>
          <w:tab w:val="left" w:pos="2880"/>
        </w:tabs>
        <w:ind w:left="2880" w:hanging="2880"/>
      </w:pPr>
      <w:r>
        <w:t>\b n</w:t>
      </w:r>
    </w:p>
    <w:p w14:paraId="786758D4" w14:textId="77777777" w:rsidR="00C42BF2" w:rsidRDefault="00F80514">
      <w:pPr>
        <w:pStyle w:val="Default"/>
        <w:widowControl w:val="0"/>
        <w:tabs>
          <w:tab w:val="left" w:pos="2880"/>
        </w:tabs>
        <w:ind w:left="2880" w:hanging="2880"/>
      </w:pPr>
      <w:r>
        <w:t>\c Z</w:t>
      </w:r>
    </w:p>
    <w:p w14:paraId="2FC7A28C" w14:textId="77777777" w:rsidR="00C42BF2" w:rsidRDefault="00F80514">
      <w:pPr>
        <w:pStyle w:val="Default"/>
        <w:widowControl w:val="0"/>
        <w:tabs>
          <w:tab w:val="left" w:pos="2880"/>
        </w:tabs>
        <w:ind w:left="2880" w:hanging="2880"/>
      </w:pPr>
      <w:r>
        <w:t>\x See also *kutini, *purriwi, *$acampa.</w:t>
      </w:r>
    </w:p>
    <w:p w14:paraId="18B398AC" w14:textId="77777777" w:rsidR="00C42BF2" w:rsidRDefault="00F80514">
      <w:pPr>
        <w:pStyle w:val="Default"/>
        <w:widowControl w:val="0"/>
        <w:tabs>
          <w:tab w:val="left" w:pos="2880"/>
        </w:tabs>
        <w:ind w:left="2880" w:hanging="2880"/>
      </w:pPr>
      <w:r>
        <w:t>\l Umpila</w:t>
      </w:r>
      <w:r>
        <w:tab/>
        <w:t xml:space="preserve">\w nhampi \g </w:t>
      </w:r>
      <w:r>
        <w:rPr>
          <w:rFonts w:hAnsi="Times New Roman"/>
        </w:rPr>
        <w:t>‘</w:t>
      </w:r>
      <w:r>
        <w:t>emu</w:t>
      </w:r>
      <w:r>
        <w:rPr>
          <w:rFonts w:hAnsi="Times New Roman"/>
        </w:rPr>
        <w:t xml:space="preserve">’ </w:t>
      </w:r>
      <w:r>
        <w:t xml:space="preserve">\p Erg </w:t>
      </w:r>
      <w:r>
        <w:rPr>
          <w:i/>
          <w:iCs/>
        </w:rPr>
        <w:t>nhampilu</w:t>
      </w:r>
      <w:r>
        <w:t>. \s GNOG, KLH</w:t>
      </w:r>
    </w:p>
    <w:p w14:paraId="3CF4C0B9" w14:textId="77777777" w:rsidR="00C42BF2" w:rsidRDefault="00F80514">
      <w:pPr>
        <w:pStyle w:val="Default"/>
        <w:widowControl w:val="0"/>
        <w:tabs>
          <w:tab w:val="left" w:pos="2880"/>
        </w:tabs>
        <w:ind w:left="2880" w:hanging="2880"/>
      </w:pPr>
      <w:r>
        <w:t>\l WMuminh</w:t>
      </w:r>
      <w:r>
        <w:tab/>
        <w:t xml:space="preserve">\w nhampi \g </w:t>
      </w:r>
      <w:r>
        <w:rPr>
          <w:rFonts w:hAnsi="Times New Roman"/>
        </w:rPr>
        <w:t>‘</w:t>
      </w:r>
      <w:r>
        <w:t>emu</w:t>
      </w:r>
      <w:r>
        <w:rPr>
          <w:rFonts w:hAnsi="Times New Roman"/>
        </w:rPr>
        <w:t xml:space="preserve">’ </w:t>
      </w:r>
      <w:r>
        <w:t>\s KLH</w:t>
      </w:r>
    </w:p>
    <w:p w14:paraId="14924291" w14:textId="77777777" w:rsidR="00C42BF2" w:rsidRDefault="00F80514">
      <w:pPr>
        <w:pStyle w:val="Default"/>
        <w:widowControl w:val="0"/>
        <w:tabs>
          <w:tab w:val="left" w:pos="2880"/>
        </w:tabs>
        <w:ind w:left="2880" w:hanging="2880"/>
      </w:pPr>
      <w:r>
        <w:t>\l KUwanh</w:t>
      </w:r>
      <w:r>
        <w:tab/>
        <w:t xml:space="preserve">\w nhampi; minha \g </w:t>
      </w:r>
      <w:r>
        <w:rPr>
          <w:rFonts w:hAnsi="Times New Roman"/>
        </w:rPr>
        <w:t>‘</w:t>
      </w:r>
      <w:r>
        <w:t>emu</w:t>
      </w:r>
      <w:r>
        <w:rPr>
          <w:rFonts w:hAnsi="Times New Roman"/>
        </w:rPr>
        <w:t xml:space="preserve">’ </w:t>
      </w:r>
      <w:r>
        <w:t>\s S&amp;J</w:t>
      </w:r>
    </w:p>
    <w:p w14:paraId="4A10617C" w14:textId="77777777" w:rsidR="00C42BF2" w:rsidRDefault="00F80514">
      <w:pPr>
        <w:pStyle w:val="Default"/>
        <w:widowControl w:val="0"/>
        <w:tabs>
          <w:tab w:val="left" w:pos="2880"/>
        </w:tabs>
        <w:ind w:left="2880" w:hanging="2880"/>
      </w:pPr>
      <w:r>
        <w:t>\l Pakanh</w:t>
      </w:r>
      <w:r>
        <w:tab/>
        <w:t xml:space="preserve">\w nhampi; </w:t>
      </w:r>
      <w:r>
        <w:rPr>
          <w:color w:val="003300"/>
          <w:u w:color="003300"/>
        </w:rPr>
        <w:t>minha</w:t>
      </w:r>
      <w:r>
        <w:t xml:space="preserve"> \g </w:t>
      </w:r>
      <w:r>
        <w:rPr>
          <w:rFonts w:hAnsi="Times New Roman"/>
        </w:rPr>
        <w:t>‘</w:t>
      </w:r>
      <w:r>
        <w:t>emu</w:t>
      </w:r>
      <w:r>
        <w:rPr>
          <w:rFonts w:hAnsi="Times New Roman"/>
        </w:rPr>
        <w:t xml:space="preserve">’ </w:t>
      </w:r>
      <w:r>
        <w:t>\s PH website</w:t>
      </w:r>
    </w:p>
    <w:p w14:paraId="71789D59" w14:textId="77777777" w:rsidR="00C42BF2" w:rsidRDefault="00F80514">
      <w:pPr>
        <w:pStyle w:val="Default"/>
        <w:widowControl w:val="0"/>
        <w:tabs>
          <w:tab w:val="left" w:pos="2880"/>
        </w:tabs>
        <w:ind w:left="2880" w:hanging="2880"/>
      </w:pPr>
      <w:r>
        <w:t>\l KThaayorre</w:t>
      </w:r>
      <w:r>
        <w:tab/>
        <w:t xml:space="preserve">\w nhampi, nhampin; minh- \g </w:t>
      </w:r>
      <w:r>
        <w:rPr>
          <w:rFonts w:hAnsi="Times New Roman"/>
        </w:rPr>
        <w:t>‘</w:t>
      </w:r>
      <w:r>
        <w:t>emu</w:t>
      </w:r>
      <w:r>
        <w:rPr>
          <w:rFonts w:hAnsi="Times New Roman"/>
        </w:rPr>
        <w:t xml:space="preserve">’ </w:t>
      </w:r>
      <w:r>
        <w:t>\s KLH, AH</w:t>
      </w:r>
    </w:p>
    <w:p w14:paraId="3B394E3A" w14:textId="77777777" w:rsidR="00C42BF2" w:rsidRDefault="00F80514">
      <w:pPr>
        <w:pStyle w:val="Default"/>
        <w:widowControl w:val="0"/>
        <w:tabs>
          <w:tab w:val="left" w:pos="2880"/>
        </w:tabs>
        <w:ind w:left="2880" w:hanging="2880"/>
        <w:rPr>
          <w:b/>
          <w:bCs/>
        </w:rPr>
      </w:pPr>
      <w:r>
        <w:t xml:space="preserve">\l </w:t>
      </w:r>
      <w:r>
        <w:rPr>
          <w:b/>
          <w:bCs/>
        </w:rPr>
        <w:t>pPaman</w:t>
      </w:r>
      <w:r>
        <w:rPr>
          <w:b/>
          <w:bCs/>
        </w:rPr>
        <w:tab/>
        <w:t>\w *</w:t>
      </w:r>
      <w:r>
        <w:rPr>
          <w:rFonts w:hAnsi="Times New Roman"/>
          <w:b/>
          <w:bCs/>
        </w:rPr>
        <w:t>ñ</w:t>
      </w:r>
      <w:r>
        <w:rPr>
          <w:b/>
          <w:bCs/>
        </w:rPr>
        <w:t>ampi</w:t>
      </w:r>
    </w:p>
    <w:p w14:paraId="207ADA51" w14:textId="77777777" w:rsidR="00C42BF2" w:rsidRDefault="00C42BF2">
      <w:pPr>
        <w:pStyle w:val="Default"/>
        <w:widowControl w:val="0"/>
        <w:tabs>
          <w:tab w:val="left" w:pos="2880"/>
        </w:tabs>
        <w:ind w:left="2880" w:hanging="2880"/>
        <w:rPr>
          <w:b/>
          <w:bCs/>
        </w:rPr>
      </w:pPr>
    </w:p>
    <w:p w14:paraId="241627B3" w14:textId="77777777" w:rsidR="00C42BF2" w:rsidRDefault="00C42BF2">
      <w:pPr>
        <w:pStyle w:val="Default"/>
        <w:widowControl w:val="0"/>
        <w:tabs>
          <w:tab w:val="left" w:pos="2880"/>
        </w:tabs>
        <w:ind w:left="2880" w:hanging="2880"/>
        <w:rPr>
          <w:b/>
          <w:bCs/>
        </w:rPr>
      </w:pPr>
    </w:p>
    <w:p w14:paraId="00FDC271" w14:textId="77777777" w:rsidR="00C42BF2" w:rsidRDefault="00F80514">
      <w:pPr>
        <w:pStyle w:val="Default"/>
        <w:widowControl w:val="0"/>
        <w:tabs>
          <w:tab w:val="left" w:pos="2880"/>
        </w:tabs>
        <w:ind w:left="2880" w:hanging="2880"/>
        <w:rPr>
          <w:b/>
          <w:bCs/>
          <w:color w:val="003300"/>
          <w:u w:color="003300"/>
        </w:rPr>
      </w:pPr>
      <w:r>
        <w:rPr>
          <w:b/>
          <w:bCs/>
          <w:color w:val="003300"/>
          <w:u w:color="003300"/>
        </w:rPr>
        <w:t>\e *</w:t>
      </w:r>
      <w:r>
        <w:rPr>
          <w:rFonts w:hAnsi="Times New Roman"/>
          <w:b/>
          <w:bCs/>
          <w:color w:val="003300"/>
          <w:u w:color="003300"/>
        </w:rPr>
        <w:t>ñ</w:t>
      </w:r>
      <w:r>
        <w:rPr>
          <w:b/>
          <w:bCs/>
          <w:color w:val="003300"/>
          <w:u w:color="003300"/>
        </w:rPr>
        <w:t>an</w:t>
      </w:r>
    </w:p>
    <w:p w14:paraId="2219164F" w14:textId="77777777" w:rsidR="00C42BF2" w:rsidRDefault="00F80514">
      <w:pPr>
        <w:pStyle w:val="Default"/>
        <w:widowControl w:val="0"/>
        <w:tabs>
          <w:tab w:val="left" w:pos="2880"/>
        </w:tabs>
        <w:ind w:left="2880" w:hanging="2880"/>
        <w:rPr>
          <w:color w:val="003300"/>
          <w:u w:color="003300"/>
        </w:rPr>
      </w:pPr>
      <w:r>
        <w:rPr>
          <w:color w:val="003300"/>
          <w:u w:color="003300"/>
        </w:rPr>
        <w:t xml:space="preserve">\t </w:t>
      </w:r>
      <w:r>
        <w:rPr>
          <w:rFonts w:hAnsi="Times New Roman"/>
          <w:color w:val="003300"/>
          <w:u w:color="003300"/>
        </w:rPr>
        <w:t>‘</w:t>
      </w:r>
      <w:r>
        <w:rPr>
          <w:color w:val="003300"/>
          <w:u w:color="003300"/>
        </w:rPr>
        <w:t>grab, seize, restrain</w:t>
      </w:r>
      <w:r>
        <w:rPr>
          <w:rFonts w:hAnsi="Times New Roman"/>
          <w:color w:val="003300"/>
          <w:u w:color="003300"/>
        </w:rPr>
        <w:t>’</w:t>
      </w:r>
    </w:p>
    <w:p w14:paraId="3779A373" w14:textId="77777777" w:rsidR="00C42BF2" w:rsidRDefault="00F80514">
      <w:pPr>
        <w:pStyle w:val="Default"/>
        <w:widowControl w:val="0"/>
        <w:tabs>
          <w:tab w:val="left" w:pos="2880"/>
        </w:tabs>
        <w:ind w:left="2880" w:hanging="2880"/>
        <w:rPr>
          <w:color w:val="003300"/>
          <w:u w:color="003300"/>
        </w:rPr>
      </w:pPr>
      <w:r>
        <w:rPr>
          <w:color w:val="003300"/>
          <w:u w:color="003300"/>
        </w:rPr>
        <w:t>\b preverb</w:t>
      </w:r>
    </w:p>
    <w:p w14:paraId="50805472" w14:textId="77777777" w:rsidR="00C42BF2" w:rsidRDefault="00F80514">
      <w:pPr>
        <w:pStyle w:val="Default"/>
        <w:widowControl w:val="0"/>
        <w:tabs>
          <w:tab w:val="left" w:pos="2880"/>
        </w:tabs>
        <w:ind w:left="2880" w:hanging="2880"/>
        <w:rPr>
          <w:color w:val="003300"/>
          <w:u w:color="003300"/>
        </w:rPr>
      </w:pPr>
      <w:r>
        <w:rPr>
          <w:color w:val="003300"/>
          <w:u w:color="003300"/>
        </w:rPr>
        <w:t>\n Associated with a verb of catching, grabbing, seizing.</w:t>
      </w:r>
    </w:p>
    <w:p w14:paraId="66347D84" w14:textId="77777777" w:rsidR="00C42BF2" w:rsidRDefault="00F80514">
      <w:pPr>
        <w:pStyle w:val="Default"/>
        <w:widowControl w:val="0"/>
        <w:tabs>
          <w:tab w:val="left" w:pos="2880"/>
        </w:tabs>
        <w:ind w:left="2880" w:hanging="2880"/>
        <w:rPr>
          <w:color w:val="003300"/>
          <w:u w:color="003300"/>
        </w:rPr>
      </w:pPr>
      <w:r>
        <w:rPr>
          <w:color w:val="003300"/>
          <w:u w:color="003300"/>
        </w:rPr>
        <w:t>\l YYoront</w:t>
      </w:r>
      <w:r>
        <w:rPr>
          <w:color w:val="003300"/>
          <w:u w:color="003300"/>
        </w:rPr>
        <w:tab/>
        <w:t xml:space="preserve">\w nhan=mom \g </w:t>
      </w:r>
      <w:r>
        <w:rPr>
          <w:rFonts w:hAnsi="Times New Roman"/>
          <w:color w:val="003300"/>
          <w:u w:color="003300"/>
        </w:rPr>
        <w:t>‘</w:t>
      </w:r>
      <w:r>
        <w:rPr>
          <w:color w:val="003300"/>
          <w:u w:color="003300"/>
        </w:rPr>
        <w:t>restrain (someone), hold (someone) back, cause to desist</w:t>
      </w:r>
      <w:r>
        <w:rPr>
          <w:rFonts w:hAnsi="Times New Roman"/>
          <w:color w:val="003300"/>
          <w:u w:color="003300"/>
        </w:rPr>
        <w:t xml:space="preserve">’ </w:t>
      </w:r>
      <w:r>
        <w:rPr>
          <w:color w:val="003300"/>
          <w:u w:color="003300"/>
        </w:rPr>
        <w:t xml:space="preserve">\p With </w:t>
      </w:r>
      <w:r>
        <w:rPr>
          <w:i/>
          <w:iCs/>
          <w:color w:val="003300"/>
          <w:u w:color="003300"/>
        </w:rPr>
        <w:t>mom</w:t>
      </w:r>
      <w:r>
        <w:rPr>
          <w:rFonts w:hAnsi="Times New Roman"/>
          <w:color w:val="003300"/>
          <w:u w:color="003300"/>
        </w:rPr>
        <w:t xml:space="preserve"> ‘</w:t>
      </w:r>
      <w:r>
        <w:rPr>
          <w:color w:val="003300"/>
          <w:u w:color="003300"/>
        </w:rPr>
        <w:t>grab</w:t>
      </w:r>
      <w:r>
        <w:rPr>
          <w:rFonts w:hAnsi="Times New Roman"/>
          <w:color w:val="003300"/>
          <w:u w:color="003300"/>
        </w:rPr>
        <w:t>’</w:t>
      </w:r>
      <w:r>
        <w:rPr>
          <w:color w:val="003300"/>
          <w:u w:color="003300"/>
        </w:rPr>
        <w:t xml:space="preserve">, L, u. \q This is the southeastern variant; elsewhere it is </w:t>
      </w:r>
      <w:r>
        <w:rPr>
          <w:i/>
          <w:iCs/>
          <w:color w:val="003300"/>
          <w:u w:color="003300"/>
        </w:rPr>
        <w:t>nhal=</w:t>
      </w:r>
      <w:r>
        <w:rPr>
          <w:color w:val="003300"/>
          <w:u w:color="003300"/>
        </w:rPr>
        <w:t>.</w:t>
      </w:r>
    </w:p>
    <w:p w14:paraId="06C02492" w14:textId="77777777" w:rsidR="00C42BF2" w:rsidRDefault="00F80514">
      <w:pPr>
        <w:pStyle w:val="Default"/>
        <w:widowControl w:val="0"/>
        <w:tabs>
          <w:tab w:val="left" w:pos="2880"/>
        </w:tabs>
        <w:ind w:left="2880" w:hanging="2880"/>
        <w:rPr>
          <w:color w:val="003300"/>
          <w:u w:color="003300"/>
        </w:rPr>
      </w:pPr>
      <w:r>
        <w:rPr>
          <w:color w:val="003300"/>
          <w:u w:color="003300"/>
        </w:rPr>
        <w:t>\l GYimithirr</w:t>
      </w:r>
      <w:r>
        <w:rPr>
          <w:color w:val="003300"/>
          <w:u w:color="003300"/>
        </w:rPr>
        <w:tab/>
        <w:t xml:space="preserve">\w nhan(+)ma+l \g </w:t>
      </w:r>
      <w:r>
        <w:rPr>
          <w:rFonts w:hAnsi="Times New Roman"/>
          <w:color w:val="003300"/>
          <w:u w:color="003300"/>
        </w:rPr>
        <w:t>‘</w:t>
      </w:r>
      <w:r>
        <w:rPr>
          <w:color w:val="003300"/>
          <w:u w:color="003300"/>
        </w:rPr>
        <w:t>grab, seize (e.g., crocodile)</w:t>
      </w:r>
      <w:r>
        <w:rPr>
          <w:rFonts w:hAnsi="Times New Roman"/>
          <w:color w:val="003300"/>
          <w:u w:color="003300"/>
        </w:rPr>
        <w:t xml:space="preserve">’ </w:t>
      </w:r>
      <w:r>
        <w:rPr>
          <w:color w:val="003300"/>
          <w:u w:color="003300"/>
        </w:rPr>
        <w:t xml:space="preserve">\p With </w:t>
      </w:r>
      <w:r>
        <w:rPr>
          <w:i/>
          <w:iCs/>
          <w:color w:val="003300"/>
          <w:u w:color="003300"/>
        </w:rPr>
        <w:t>ma:na:</w:t>
      </w:r>
      <w:r>
        <w:rPr>
          <w:rFonts w:hAnsi="Times New Roman"/>
          <w:color w:val="003300"/>
          <w:u w:color="003300"/>
        </w:rPr>
        <w:t xml:space="preserve"> ‘</w:t>
      </w:r>
      <w:r>
        <w:rPr>
          <w:color w:val="003300"/>
          <w:u w:color="003300"/>
        </w:rPr>
        <w:t>pick up, buy, get, learn, catch</w:t>
      </w:r>
      <w:r>
        <w:rPr>
          <w:rFonts w:hAnsi="Times New Roman"/>
          <w:color w:val="003300"/>
          <w:u w:color="003300"/>
        </w:rPr>
        <w:t>’</w:t>
      </w:r>
      <w:r>
        <w:rPr>
          <w:color w:val="003300"/>
          <w:u w:color="003300"/>
        </w:rPr>
        <w:t xml:space="preserve">; </w:t>
      </w:r>
      <w:r>
        <w:rPr>
          <w:i/>
          <w:iCs/>
          <w:color w:val="003300"/>
          <w:u w:color="003300"/>
        </w:rPr>
        <w:t>ma-</w:t>
      </w:r>
      <w:r>
        <w:rPr>
          <w:color w:val="003300"/>
          <w:u w:color="003300"/>
        </w:rPr>
        <w:t xml:space="preserve"> in compounds. \f Example sentence has </w:t>
      </w:r>
      <w:r>
        <w:rPr>
          <w:i/>
          <w:iCs/>
          <w:color w:val="003300"/>
          <w:u w:color="003300"/>
        </w:rPr>
        <w:t>nhaa:nma:thi</w:t>
      </w:r>
      <w:r>
        <w:rPr>
          <w:color w:val="003300"/>
          <w:u w:color="003300"/>
        </w:rPr>
        <w:t xml:space="preserve">. \q Not clear from gloss whether the croc. is grabbed or </w:t>
      </w:r>
      <w:r>
        <w:rPr>
          <w:color w:val="003300"/>
          <w:u w:color="003300"/>
        </w:rPr>
        <w:lastRenderedPageBreak/>
        <w:t>grabber. \s JHav</w:t>
      </w:r>
    </w:p>
    <w:p w14:paraId="1447B2EF" w14:textId="77777777" w:rsidR="00C42BF2" w:rsidRDefault="00F80514">
      <w:pPr>
        <w:pStyle w:val="Default"/>
        <w:widowControl w:val="0"/>
        <w:tabs>
          <w:tab w:val="left" w:pos="2880"/>
        </w:tabs>
        <w:ind w:left="2880" w:hanging="2880"/>
        <w:rPr>
          <w:b/>
          <w:bCs/>
          <w:color w:val="003300"/>
          <w:u w:color="003300"/>
        </w:rPr>
      </w:pPr>
      <w:r>
        <w:rPr>
          <w:b/>
          <w:bCs/>
          <w:color w:val="003300"/>
          <w:u w:color="003300"/>
        </w:rPr>
        <w:t>\l pPaman</w:t>
      </w:r>
      <w:r>
        <w:rPr>
          <w:b/>
          <w:bCs/>
          <w:color w:val="003300"/>
          <w:u w:color="003300"/>
        </w:rPr>
        <w:tab/>
        <w:t>\w *nhan= \s BA</w:t>
      </w:r>
    </w:p>
    <w:p w14:paraId="1DA82FA7" w14:textId="77777777" w:rsidR="00C42BF2" w:rsidRDefault="00C42BF2">
      <w:pPr>
        <w:pStyle w:val="Default"/>
        <w:widowControl w:val="0"/>
        <w:tabs>
          <w:tab w:val="left" w:pos="2880"/>
        </w:tabs>
        <w:ind w:left="2880" w:hanging="2880"/>
        <w:rPr>
          <w:b/>
          <w:bCs/>
          <w:color w:val="003300"/>
          <w:u w:color="003300"/>
        </w:rPr>
      </w:pPr>
    </w:p>
    <w:p w14:paraId="5838CF51" w14:textId="77777777" w:rsidR="00C42BF2" w:rsidRDefault="00C42BF2">
      <w:pPr>
        <w:pStyle w:val="Default"/>
        <w:widowControl w:val="0"/>
        <w:tabs>
          <w:tab w:val="left" w:pos="2880"/>
        </w:tabs>
        <w:ind w:left="2880" w:hanging="2880"/>
        <w:rPr>
          <w:b/>
          <w:bCs/>
          <w:color w:val="003300"/>
          <w:u w:color="003300"/>
        </w:rPr>
      </w:pPr>
    </w:p>
    <w:p w14:paraId="1676325E" w14:textId="77777777" w:rsidR="00C42BF2" w:rsidRDefault="00F80514">
      <w:pPr>
        <w:pStyle w:val="Default"/>
        <w:widowControl w:val="0"/>
        <w:tabs>
          <w:tab w:val="left" w:pos="2880"/>
        </w:tabs>
        <w:ind w:left="2880" w:hanging="2880"/>
        <w:rPr>
          <w:b/>
          <w:bCs/>
        </w:rPr>
      </w:pPr>
      <w:r>
        <w:t xml:space="preserve">\e </w:t>
      </w:r>
      <w:r>
        <w:rPr>
          <w:b/>
          <w:bCs/>
        </w:rPr>
        <w:t>*</w:t>
      </w:r>
      <w:r>
        <w:rPr>
          <w:rFonts w:hAnsi="Times New Roman"/>
          <w:b/>
          <w:bCs/>
        </w:rPr>
        <w:t>ñ</w:t>
      </w:r>
      <w:r>
        <w:rPr>
          <w:b/>
          <w:bCs/>
        </w:rPr>
        <w:t>ana</w:t>
      </w:r>
    </w:p>
    <w:p w14:paraId="4F76EEC1" w14:textId="77777777" w:rsidR="00C42BF2" w:rsidRDefault="00F80514">
      <w:pPr>
        <w:pStyle w:val="Default"/>
        <w:widowControl w:val="0"/>
        <w:tabs>
          <w:tab w:val="left" w:pos="2880"/>
        </w:tabs>
        <w:ind w:left="2880" w:hanging="2880"/>
      </w:pPr>
      <w:r>
        <w:t xml:space="preserve">\t </w:t>
      </w:r>
      <w:r>
        <w:rPr>
          <w:rFonts w:hAnsi="Times New Roman"/>
        </w:rPr>
        <w:t>‘</w:t>
      </w:r>
      <w:r>
        <w:t>this</w:t>
      </w:r>
      <w:r>
        <w:rPr>
          <w:rFonts w:hAnsi="Times New Roman"/>
        </w:rPr>
        <w:t>’</w:t>
      </w:r>
    </w:p>
    <w:p w14:paraId="20B23B35" w14:textId="77777777" w:rsidR="00C42BF2" w:rsidRDefault="00F80514">
      <w:pPr>
        <w:pStyle w:val="Default"/>
        <w:widowControl w:val="0"/>
        <w:tabs>
          <w:tab w:val="left" w:pos="2880"/>
        </w:tabs>
        <w:ind w:left="2880" w:hanging="2880"/>
      </w:pPr>
      <w:r>
        <w:t>\b demonstrative</w:t>
      </w:r>
    </w:p>
    <w:p w14:paraId="7096129A" w14:textId="77777777" w:rsidR="00C42BF2" w:rsidRDefault="00F80514">
      <w:pPr>
        <w:pStyle w:val="Default"/>
        <w:widowControl w:val="0"/>
        <w:tabs>
          <w:tab w:val="left" w:pos="2880"/>
        </w:tabs>
        <w:ind w:left="2880" w:hanging="2880"/>
      </w:pPr>
      <w:r>
        <w:t>\x See also *</w:t>
      </w:r>
      <w:r>
        <w:rPr>
          <w:rFonts w:hAnsi="Times New Roman"/>
        </w:rPr>
        <w:t>ñ</w:t>
      </w:r>
      <w:r>
        <w:t xml:space="preserve">a </w:t>
      </w:r>
      <w:r>
        <w:rPr>
          <w:rFonts w:hAnsi="Times New Roman"/>
        </w:rPr>
        <w:t>‘</w:t>
      </w:r>
      <w:r>
        <w:t>what</w:t>
      </w:r>
      <w:r>
        <w:rPr>
          <w:rFonts w:hAnsi="Times New Roman"/>
        </w:rPr>
        <w:t>’</w:t>
      </w:r>
      <w:r>
        <w:t>, *</w:t>
      </w:r>
      <w:r>
        <w:rPr>
          <w:rFonts w:hAnsi="Times New Roman"/>
        </w:rPr>
        <w:t>ñ</w:t>
      </w:r>
      <w:r>
        <w:t xml:space="preserve">awa </w:t>
      </w:r>
      <w:r>
        <w:rPr>
          <w:rFonts w:hAnsi="Times New Roman"/>
        </w:rPr>
        <w:t>‘</w:t>
      </w:r>
      <w:r>
        <w:t>that</w:t>
      </w:r>
      <w:r>
        <w:rPr>
          <w:rFonts w:hAnsi="Times New Roman"/>
        </w:rPr>
        <w:t>’</w:t>
      </w:r>
      <w:r>
        <w:t>.</w:t>
      </w:r>
    </w:p>
    <w:p w14:paraId="4854A08C" w14:textId="77777777" w:rsidR="00C42BF2" w:rsidRDefault="00F80514">
      <w:pPr>
        <w:pStyle w:val="Default"/>
        <w:widowControl w:val="0"/>
        <w:tabs>
          <w:tab w:val="left" w:pos="2880"/>
        </w:tabs>
        <w:ind w:left="2880" w:hanging="2880"/>
      </w:pPr>
      <w:r>
        <w:t>\l WMungknh</w:t>
      </w:r>
      <w:r>
        <w:tab/>
        <w:t xml:space="preserve">\w nhan \g </w:t>
      </w:r>
      <w:r>
        <w:rPr>
          <w:rFonts w:hAnsi="Times New Roman"/>
        </w:rPr>
        <w:t>‘</w:t>
      </w:r>
      <w:r>
        <w:t>that one or that thing close by; there close by</w:t>
      </w:r>
      <w:r>
        <w:rPr>
          <w:rFonts w:hAnsi="Times New Roman"/>
        </w:rPr>
        <w:t xml:space="preserve">’ </w:t>
      </w:r>
      <w:r>
        <w:t xml:space="preserve">\p Also </w:t>
      </w:r>
      <w:r>
        <w:rPr>
          <w:i/>
          <w:iCs/>
        </w:rPr>
        <w:t>nhang</w:t>
      </w:r>
      <w:r>
        <w:rPr>
          <w:rFonts w:hAnsi="Times New Roman"/>
        </w:rPr>
        <w:t xml:space="preserve"> ‘</w:t>
      </w:r>
      <w:r>
        <w:t>in or on there</w:t>
      </w:r>
      <w:r>
        <w:rPr>
          <w:rFonts w:hAnsi="Times New Roman"/>
        </w:rPr>
        <w:t>’</w:t>
      </w:r>
      <w:r>
        <w:t xml:space="preserve">, </w:t>
      </w:r>
      <w:r>
        <w:rPr>
          <w:i/>
          <w:iCs/>
        </w:rPr>
        <w:t>nhangvn</w:t>
      </w:r>
      <w:r>
        <w:rPr>
          <w:rFonts w:hAnsi="Times New Roman"/>
        </w:rPr>
        <w:t xml:space="preserve"> ‘</w:t>
      </w:r>
      <w:r>
        <w:t>on that, in that close by</w:t>
      </w:r>
      <w:r>
        <w:rPr>
          <w:rFonts w:hAnsi="Times New Roman"/>
        </w:rPr>
        <w:t>’</w:t>
      </w:r>
      <w:r>
        <w:t xml:space="preserve">. KLH: </w:t>
      </w:r>
      <w:r>
        <w:rPr>
          <w:i/>
          <w:iCs/>
        </w:rPr>
        <w:t>7an</w:t>
      </w:r>
      <w:r>
        <w:rPr>
          <w:rFonts w:hAnsi="Times New Roman"/>
        </w:rPr>
        <w:t xml:space="preserve"> ‘</w:t>
      </w:r>
      <w:r>
        <w:t>that</w:t>
      </w:r>
      <w:r>
        <w:rPr>
          <w:rFonts w:hAnsi="Times New Roman"/>
        </w:rPr>
        <w:t>’</w:t>
      </w:r>
      <w:r>
        <w:t xml:space="preserve">, </w:t>
      </w:r>
      <w:r>
        <w:rPr>
          <w:i/>
          <w:iCs/>
        </w:rPr>
        <w:t>7al</w:t>
      </w:r>
      <w:r>
        <w:rPr>
          <w:rFonts w:hAnsi="Times New Roman"/>
        </w:rPr>
        <w:t xml:space="preserve"> ‘</w:t>
      </w:r>
      <w:r>
        <w:t>that (Erg)</w:t>
      </w:r>
      <w:r>
        <w:rPr>
          <w:rFonts w:hAnsi="Times New Roman"/>
        </w:rPr>
        <w:t>’</w:t>
      </w:r>
      <w:r>
        <w:t xml:space="preserve">, </w:t>
      </w:r>
      <w:r>
        <w:rPr>
          <w:i/>
          <w:iCs/>
        </w:rPr>
        <w:t>7ang</w:t>
      </w:r>
      <w:r>
        <w:t xml:space="preserve"> &amp; </w:t>
      </w:r>
      <w:r>
        <w:rPr>
          <w:i/>
          <w:iCs/>
        </w:rPr>
        <w:t>nhang</w:t>
      </w:r>
      <w:r>
        <w:rPr>
          <w:rFonts w:hAnsi="Times New Roman"/>
        </w:rPr>
        <w:t xml:space="preserve"> ‘</w:t>
      </w:r>
      <w:r>
        <w:t>there</w:t>
      </w:r>
      <w:r>
        <w:rPr>
          <w:rFonts w:hAnsi="Times New Roman"/>
        </w:rPr>
        <w:t>’</w:t>
      </w:r>
      <w:r>
        <w:t xml:space="preserve">; contrast </w:t>
      </w:r>
      <w:r>
        <w:rPr>
          <w:i/>
          <w:iCs/>
        </w:rPr>
        <w:t>7in</w:t>
      </w:r>
      <w:r>
        <w:t xml:space="preserve"> (etc.) </w:t>
      </w:r>
      <w:r>
        <w:rPr>
          <w:rFonts w:hAnsi="Times New Roman"/>
        </w:rPr>
        <w:t>‘</w:t>
      </w:r>
      <w:r>
        <w:t>this</w:t>
      </w:r>
      <w:r>
        <w:rPr>
          <w:rFonts w:hAnsi="Times New Roman"/>
        </w:rPr>
        <w:t>’</w:t>
      </w:r>
      <w:r>
        <w:t>. \s KPPW, KLH</w:t>
      </w:r>
    </w:p>
    <w:p w14:paraId="719FE569" w14:textId="77777777" w:rsidR="00C42BF2" w:rsidRDefault="00F80514">
      <w:pPr>
        <w:pStyle w:val="Default"/>
        <w:widowControl w:val="0"/>
        <w:tabs>
          <w:tab w:val="left" w:pos="2880"/>
        </w:tabs>
        <w:ind w:left="2880" w:hanging="2880"/>
      </w:pPr>
      <w:r>
        <w:t>\l YYoront</w:t>
      </w:r>
      <w:r>
        <w:tab/>
        <w:t xml:space="preserve">\w nhan \g </w:t>
      </w:r>
      <w:r>
        <w:rPr>
          <w:rFonts w:hAnsi="Times New Roman"/>
        </w:rPr>
        <w:t>‘</w:t>
      </w:r>
      <w:r>
        <w:t>this</w:t>
      </w:r>
      <w:r>
        <w:rPr>
          <w:rFonts w:hAnsi="Times New Roman"/>
        </w:rPr>
        <w:t xml:space="preserve">’ </w:t>
      </w:r>
      <w:r>
        <w:t xml:space="preserve">\p Indeclinable. \q Contrast </w:t>
      </w:r>
      <w:r>
        <w:rPr>
          <w:i/>
          <w:iCs/>
        </w:rPr>
        <w:t>nhin</w:t>
      </w:r>
      <w:r>
        <w:t xml:space="preserve"> ~ </w:t>
      </w:r>
      <w:r>
        <w:rPr>
          <w:i/>
          <w:iCs/>
        </w:rPr>
        <w:t>nhi</w:t>
      </w:r>
      <w:r>
        <w:rPr>
          <w:rFonts w:hAnsi="Times New Roman"/>
        </w:rPr>
        <w:t xml:space="preserve"> ‘</w:t>
      </w:r>
      <w:r>
        <w:t>that</w:t>
      </w:r>
      <w:r>
        <w:rPr>
          <w:rFonts w:hAnsi="Times New Roman"/>
        </w:rPr>
        <w:t>’</w:t>
      </w:r>
      <w:r>
        <w:t>.</w:t>
      </w:r>
    </w:p>
    <w:p w14:paraId="1E30E316" w14:textId="77777777" w:rsidR="00C42BF2" w:rsidRDefault="00F80514">
      <w:pPr>
        <w:pStyle w:val="Default"/>
        <w:widowControl w:val="0"/>
        <w:tabs>
          <w:tab w:val="left" w:pos="2880"/>
        </w:tabs>
        <w:ind w:left="2880" w:hanging="2880"/>
      </w:pPr>
      <w:r>
        <w:t>\l YMel</w:t>
      </w:r>
      <w:r>
        <w:tab/>
        <w:t xml:space="preserve">\w nhan \g </w:t>
      </w:r>
      <w:r>
        <w:rPr>
          <w:rFonts w:hAnsi="Times New Roman"/>
        </w:rPr>
        <w:t>‘</w:t>
      </w:r>
      <w:r>
        <w:t>this</w:t>
      </w:r>
      <w:r>
        <w:rPr>
          <w:rFonts w:hAnsi="Times New Roman"/>
        </w:rPr>
        <w:t xml:space="preserve">’ </w:t>
      </w:r>
      <w:r>
        <w:t xml:space="preserve">\p Indeclinable. \q Contrast </w:t>
      </w:r>
      <w:r>
        <w:rPr>
          <w:i/>
          <w:iCs/>
        </w:rPr>
        <w:t>nhin</w:t>
      </w:r>
      <w:r>
        <w:t xml:space="preserve"> ~ </w:t>
      </w:r>
      <w:r>
        <w:rPr>
          <w:i/>
          <w:iCs/>
        </w:rPr>
        <w:t>nhi</w:t>
      </w:r>
      <w:r>
        <w:rPr>
          <w:rFonts w:hAnsi="Times New Roman"/>
        </w:rPr>
        <w:t xml:space="preserve"> ‘</w:t>
      </w:r>
      <w:r>
        <w:t>that</w:t>
      </w:r>
      <w:r>
        <w:rPr>
          <w:rFonts w:hAnsi="Times New Roman"/>
        </w:rPr>
        <w:t>’</w:t>
      </w:r>
      <w:r>
        <w:t>.</w:t>
      </w:r>
    </w:p>
    <w:p w14:paraId="548472DF" w14:textId="77777777" w:rsidR="00C42BF2" w:rsidRDefault="00F80514">
      <w:pPr>
        <w:pStyle w:val="Default"/>
        <w:widowControl w:val="0"/>
        <w:tabs>
          <w:tab w:val="left" w:pos="2880"/>
        </w:tabs>
        <w:ind w:left="2880" w:hanging="2880"/>
      </w:pPr>
      <w:r>
        <w:t>\l Warlpiri</w:t>
      </w:r>
      <w:r>
        <w:tab/>
        <w:t xml:space="preserve">\w </w:t>
      </w:r>
      <w:r>
        <w:rPr>
          <w:rFonts w:hAnsi="Times New Roman"/>
        </w:rPr>
        <w:t>ñ</w:t>
      </w:r>
      <w:r>
        <w:t xml:space="preserve">anungu \g </w:t>
      </w:r>
      <w:r>
        <w:rPr>
          <w:rFonts w:hAnsi="Times New Roman"/>
        </w:rPr>
        <w:t>‘</w:t>
      </w:r>
      <w:r>
        <w:t>the, that aforementioned</w:t>
      </w:r>
      <w:r>
        <w:rPr>
          <w:rFonts w:hAnsi="Times New Roman"/>
        </w:rPr>
        <w:t xml:space="preserve">’ </w:t>
      </w:r>
      <w:r>
        <w:t xml:space="preserve">\q Contrast </w:t>
      </w:r>
      <w:r>
        <w:rPr>
          <w:i/>
          <w:iCs/>
        </w:rPr>
        <w:t>yangka</w:t>
      </w:r>
      <w:r>
        <w:rPr>
          <w:rFonts w:hAnsi="Times New Roman"/>
        </w:rPr>
        <w:t xml:space="preserve"> ‘</w:t>
      </w:r>
      <w:r>
        <w:t>the, that evocative</w:t>
      </w:r>
      <w:r>
        <w:rPr>
          <w:rFonts w:hAnsi="Times New Roman"/>
        </w:rPr>
        <w:t>’</w:t>
      </w:r>
      <w:r>
        <w:t xml:space="preserve">, </w:t>
      </w:r>
      <w:r>
        <w:rPr>
          <w:rFonts w:hAnsi="Times New Roman"/>
          <w:i/>
          <w:iCs/>
        </w:rPr>
        <w:t>ñ</w:t>
      </w:r>
      <w:r>
        <w:rPr>
          <w:i/>
          <w:iCs/>
        </w:rPr>
        <w:t>ampu</w:t>
      </w:r>
      <w:r>
        <w:rPr>
          <w:rFonts w:hAnsi="Times New Roman"/>
        </w:rPr>
        <w:t xml:space="preserve"> ‘</w:t>
      </w:r>
      <w:r>
        <w:t>this</w:t>
      </w:r>
      <w:r>
        <w:rPr>
          <w:rFonts w:hAnsi="Times New Roman"/>
        </w:rPr>
        <w:t>’</w:t>
      </w:r>
      <w:r>
        <w:t xml:space="preserve">. Also </w:t>
      </w:r>
      <w:r>
        <w:rPr>
          <w:rFonts w:hAnsi="Times New Roman"/>
          <w:i/>
          <w:iCs/>
        </w:rPr>
        <w:t>ñ</w:t>
      </w:r>
      <w:r>
        <w:rPr>
          <w:i/>
          <w:iCs/>
        </w:rPr>
        <w:t>ana</w:t>
      </w:r>
      <w:r>
        <w:t xml:space="preserve"> (Eastern) </w:t>
      </w:r>
      <w:r>
        <w:rPr>
          <w:rFonts w:hAnsi="Times New Roman"/>
        </w:rPr>
        <w:t>‘</w:t>
      </w:r>
      <w:r>
        <w:t>who</w:t>
      </w:r>
      <w:r>
        <w:rPr>
          <w:rFonts w:hAnsi="Times New Roman"/>
        </w:rPr>
        <w:t>’</w:t>
      </w:r>
      <w:r>
        <w:t>, q.v. under *</w:t>
      </w:r>
      <w:r>
        <w:rPr>
          <w:rFonts w:hAnsi="Times New Roman"/>
        </w:rPr>
        <w:t>ñ</w:t>
      </w:r>
      <w:r>
        <w:t>a. \s KLH</w:t>
      </w:r>
    </w:p>
    <w:p w14:paraId="7837B178" w14:textId="77777777" w:rsidR="00C42BF2" w:rsidRDefault="00F80514">
      <w:pPr>
        <w:pStyle w:val="Default"/>
        <w:widowControl w:val="0"/>
        <w:tabs>
          <w:tab w:val="left" w:pos="2880"/>
        </w:tabs>
        <w:ind w:left="2880" w:hanging="2880"/>
      </w:pPr>
      <w:r>
        <w:t>\l Mudburra</w:t>
      </w:r>
      <w:r>
        <w:tab/>
        <w:t xml:space="preserve">\w </w:t>
      </w:r>
      <w:r>
        <w:rPr>
          <w:rFonts w:hAnsi="Times New Roman"/>
        </w:rPr>
        <w:t>ñ</w:t>
      </w:r>
      <w:r>
        <w:t xml:space="preserve">ana \g </w:t>
      </w:r>
      <w:r>
        <w:rPr>
          <w:rFonts w:hAnsi="Times New Roman"/>
        </w:rPr>
        <w:t>‘</w:t>
      </w:r>
      <w:r>
        <w:t>this</w:t>
      </w:r>
      <w:r>
        <w:rPr>
          <w:rFonts w:hAnsi="Times New Roman"/>
        </w:rPr>
        <w:t xml:space="preserve">’ </w:t>
      </w:r>
      <w:r>
        <w:t xml:space="preserve">\p Contrast </w:t>
      </w:r>
      <w:r>
        <w:rPr>
          <w:rFonts w:hAnsi="Times New Roman"/>
          <w:i/>
          <w:iCs/>
        </w:rPr>
        <w:t>ñ</w:t>
      </w:r>
      <w:r>
        <w:rPr>
          <w:i/>
          <w:iCs/>
        </w:rPr>
        <w:t>ani</w:t>
      </w:r>
      <w:r>
        <w:rPr>
          <w:rFonts w:hAnsi="Times New Roman"/>
        </w:rPr>
        <w:t xml:space="preserve"> ‘</w:t>
      </w:r>
      <w:r>
        <w:t>that</w:t>
      </w:r>
      <w:r>
        <w:rPr>
          <w:rFonts w:hAnsi="Times New Roman"/>
        </w:rPr>
        <w:t>’</w:t>
      </w:r>
      <w:r>
        <w:t>. \s RG</w:t>
      </w:r>
    </w:p>
    <w:p w14:paraId="0BA04E58" w14:textId="77777777" w:rsidR="00C42BF2" w:rsidRDefault="00F80514">
      <w:pPr>
        <w:pStyle w:val="Default"/>
        <w:widowControl w:val="0"/>
        <w:tabs>
          <w:tab w:val="left" w:pos="2880"/>
        </w:tabs>
        <w:ind w:left="2880" w:hanging="2880"/>
      </w:pPr>
      <w:r>
        <w:t>\l Djaru</w:t>
      </w:r>
      <w:r>
        <w:tab/>
        <w:t xml:space="preserve">\w </w:t>
      </w:r>
      <w:r>
        <w:rPr>
          <w:rFonts w:hAnsi="Times New Roman"/>
        </w:rPr>
        <w:t>ñ</w:t>
      </w:r>
      <w:r>
        <w:t xml:space="preserve">anu- \g </w:t>
      </w:r>
      <w:r>
        <w:rPr>
          <w:rFonts w:hAnsi="Times New Roman"/>
        </w:rPr>
        <w:t>‘</w:t>
      </w:r>
      <w:r>
        <w:t>him/her</w:t>
      </w:r>
      <w:r>
        <w:rPr>
          <w:rFonts w:hAnsi="Times New Roman"/>
        </w:rPr>
        <w:t xml:space="preserve">’ </w:t>
      </w:r>
      <w:r>
        <w:t>\p Pronoun. Cases other than Abs (</w:t>
      </w:r>
      <w:r>
        <w:rPr>
          <w:rFonts w:hAnsi="Times New Roman"/>
          <w:i/>
          <w:iCs/>
        </w:rPr>
        <w:t>ñ</w:t>
      </w:r>
      <w:r>
        <w:rPr>
          <w:i/>
          <w:iCs/>
        </w:rPr>
        <w:t>andu</w:t>
      </w:r>
      <w:r>
        <w:rPr>
          <w:rFonts w:hAnsi="Times New Roman"/>
        </w:rPr>
        <w:t xml:space="preserve"> ‘</w:t>
      </w:r>
      <w:r>
        <w:t>he/she</w:t>
      </w:r>
      <w:r>
        <w:rPr>
          <w:rFonts w:hAnsi="Times New Roman"/>
        </w:rPr>
        <w:t>’</w:t>
      </w:r>
      <w:r>
        <w:t xml:space="preserve">) and  Erg </w:t>
      </w:r>
      <w:r>
        <w:rPr>
          <w:rFonts w:hAnsi="Times New Roman"/>
          <w:i/>
          <w:iCs/>
        </w:rPr>
        <w:t>ñ</w:t>
      </w:r>
      <w:r>
        <w:rPr>
          <w:i/>
          <w:iCs/>
        </w:rPr>
        <w:t>andugu</w:t>
      </w:r>
      <w:r>
        <w:t xml:space="preserve"> &lt; &lt;</w:t>
      </w:r>
      <w:r>
        <w:rPr>
          <w:rFonts w:hAnsi="Times New Roman"/>
        </w:rPr>
        <w:t>ñ</w:t>
      </w:r>
      <w:r>
        <w:t xml:space="preserve">andunggu&gt;, which  are modelled on </w:t>
      </w:r>
      <w:r>
        <w:rPr>
          <w:rFonts w:hAnsi="Times New Roman"/>
          <w:i/>
          <w:iCs/>
        </w:rPr>
        <w:t>ñ</w:t>
      </w:r>
      <w:r>
        <w:rPr>
          <w:i/>
          <w:iCs/>
        </w:rPr>
        <w:t>undu</w:t>
      </w:r>
      <w:r>
        <w:rPr>
          <w:rFonts w:hAnsi="Times New Roman"/>
        </w:rPr>
        <w:t xml:space="preserve"> ‘</w:t>
      </w:r>
      <w:r>
        <w:t>thou</w:t>
      </w:r>
      <w:r>
        <w:rPr>
          <w:rFonts w:hAnsi="Times New Roman"/>
        </w:rPr>
        <w:t>’</w:t>
      </w:r>
      <w:r>
        <w:t xml:space="preserve">; other cases are built on </w:t>
      </w:r>
      <w:r>
        <w:rPr>
          <w:rFonts w:hAnsi="Times New Roman"/>
          <w:i/>
          <w:iCs/>
        </w:rPr>
        <w:t>ñ</w:t>
      </w:r>
      <w:r>
        <w:rPr>
          <w:i/>
          <w:iCs/>
        </w:rPr>
        <w:t>anu-</w:t>
      </w:r>
      <w:r>
        <w:t xml:space="preserve">, as e.g. Dat </w:t>
      </w:r>
      <w:r>
        <w:rPr>
          <w:rFonts w:hAnsi="Times New Roman"/>
          <w:i/>
          <w:iCs/>
        </w:rPr>
        <w:t>ñ</w:t>
      </w:r>
      <w:r>
        <w:rPr>
          <w:i/>
          <w:iCs/>
        </w:rPr>
        <w:t>anunga</w:t>
      </w:r>
      <w:r>
        <w:t>. \q 3</w:t>
      </w:r>
      <w:r>
        <w:rPr>
          <w:vertAlign w:val="superscript"/>
        </w:rPr>
        <w:t>rd</w:t>
      </w:r>
      <w:r>
        <w:t xml:space="preserve"> Pl is identical to 3</w:t>
      </w:r>
      <w:r>
        <w:rPr>
          <w:vertAlign w:val="superscript"/>
        </w:rPr>
        <w:t>rd</w:t>
      </w:r>
      <w:r>
        <w:t xml:space="preserve"> Sg; 3</w:t>
      </w:r>
      <w:r>
        <w:rPr>
          <w:vertAlign w:val="superscript"/>
        </w:rPr>
        <w:t>rd</w:t>
      </w:r>
      <w:r>
        <w:t xml:space="preserve"> dual </w:t>
      </w:r>
      <w:r>
        <w:rPr>
          <w:rFonts w:hAnsi="Times New Roman"/>
          <w:i/>
          <w:iCs/>
        </w:rPr>
        <w:t>ñ</w:t>
      </w:r>
      <w:r>
        <w:rPr>
          <w:i/>
          <w:iCs/>
        </w:rPr>
        <w:t>anbula</w:t>
      </w:r>
      <w:r>
        <w:t xml:space="preserve"> is built on </w:t>
      </w:r>
      <w:r>
        <w:rPr>
          <w:rFonts w:hAnsi="Times New Roman"/>
          <w:i/>
          <w:iCs/>
        </w:rPr>
        <w:t>ñ</w:t>
      </w:r>
      <w:r>
        <w:rPr>
          <w:i/>
          <w:iCs/>
        </w:rPr>
        <w:t>an-</w:t>
      </w:r>
      <w:r>
        <w:t>. \s TTs 64</w:t>
      </w:r>
    </w:p>
    <w:p w14:paraId="1FEA424A" w14:textId="77777777" w:rsidR="00C42BF2" w:rsidRDefault="00F80514">
      <w:pPr>
        <w:pStyle w:val="Default"/>
        <w:widowControl w:val="0"/>
        <w:tabs>
          <w:tab w:val="left" w:pos="2880"/>
        </w:tabs>
        <w:ind w:left="2880" w:hanging="2880"/>
      </w:pPr>
      <w:r>
        <w:t>\l Walmajarri</w:t>
      </w:r>
      <w:r>
        <w:tab/>
        <w:t xml:space="preserve">\w </w:t>
      </w:r>
      <w:r>
        <w:rPr>
          <w:rFonts w:hAnsi="Times New Roman"/>
        </w:rPr>
        <w:t>ñ</w:t>
      </w:r>
      <w:r>
        <w:t xml:space="preserve">ana \g </w:t>
      </w:r>
      <w:r>
        <w:rPr>
          <w:rFonts w:hAnsi="Times New Roman"/>
        </w:rPr>
        <w:t>‘</w:t>
      </w:r>
      <w:r>
        <w:t>that</w:t>
      </w:r>
      <w:r>
        <w:rPr>
          <w:rFonts w:hAnsi="Times New Roman"/>
        </w:rPr>
        <w:t xml:space="preserve">’ </w:t>
      </w:r>
      <w:r>
        <w:t xml:space="preserve">\p Case-endings seem to be added to the </w:t>
      </w:r>
      <w:r>
        <w:rPr>
          <w:rFonts w:hAnsi="Times New Roman"/>
          <w:i/>
          <w:iCs/>
        </w:rPr>
        <w:t>ñ</w:t>
      </w:r>
      <w:r>
        <w:rPr>
          <w:i/>
          <w:iCs/>
        </w:rPr>
        <w:t>awarti</w:t>
      </w:r>
      <w:r>
        <w:t xml:space="preserve"> form (see *</w:t>
      </w:r>
      <w:r>
        <w:rPr>
          <w:rFonts w:hAnsi="Times New Roman"/>
        </w:rPr>
        <w:t>ñ</w:t>
      </w:r>
      <w:r>
        <w:t xml:space="preserve">awa), glossed as </w:t>
      </w:r>
      <w:r>
        <w:rPr>
          <w:rFonts w:hAnsi="Times New Roman"/>
        </w:rPr>
        <w:t>‘</w:t>
      </w:r>
      <w:r>
        <w:t>that one</w:t>
      </w:r>
      <w:r>
        <w:rPr>
          <w:rFonts w:hAnsi="Times New Roman"/>
        </w:rPr>
        <w:t xml:space="preserve">’ </w:t>
      </w:r>
      <w:r>
        <w:t xml:space="preserve">but used attributively as in </w:t>
      </w:r>
      <w:r>
        <w:rPr>
          <w:rFonts w:hAnsi="Times New Roman"/>
          <w:i/>
          <w:iCs/>
        </w:rPr>
        <w:t>ñ</w:t>
      </w:r>
      <w:r>
        <w:rPr>
          <w:i/>
          <w:iCs/>
        </w:rPr>
        <w:t>awarti yapa</w:t>
      </w:r>
      <w:r>
        <w:rPr>
          <w:rFonts w:hAnsi="Times New Roman"/>
        </w:rPr>
        <w:t xml:space="preserve"> ‘</w:t>
      </w:r>
      <w:r>
        <w:t>that child</w:t>
      </w:r>
      <w:r>
        <w:rPr>
          <w:rFonts w:hAnsi="Times New Roman"/>
        </w:rPr>
        <w:t>’</w:t>
      </w:r>
      <w:r>
        <w:t xml:space="preserve">, </w:t>
      </w:r>
      <w:r>
        <w:rPr>
          <w:rFonts w:hAnsi="Times New Roman"/>
          <w:i/>
          <w:iCs/>
        </w:rPr>
        <w:t>ñ</w:t>
      </w:r>
      <w:r>
        <w:rPr>
          <w:i/>
          <w:iCs/>
        </w:rPr>
        <w:t>awartiwu kapiwu</w:t>
      </w:r>
      <w:r>
        <w:rPr>
          <w:rFonts w:hAnsi="Times New Roman"/>
        </w:rPr>
        <w:t xml:space="preserve"> ‘</w:t>
      </w:r>
      <w:r>
        <w:t>that fish (Dat)</w:t>
      </w:r>
      <w:r>
        <w:rPr>
          <w:rFonts w:hAnsi="Times New Roman"/>
        </w:rPr>
        <w:t>’</w:t>
      </w:r>
      <w:r>
        <w:t xml:space="preserve">, Erg </w:t>
      </w:r>
      <w:r>
        <w:rPr>
          <w:rFonts w:hAnsi="Times New Roman"/>
          <w:i/>
          <w:iCs/>
        </w:rPr>
        <w:t>ñ</w:t>
      </w:r>
      <w:r>
        <w:rPr>
          <w:i/>
          <w:iCs/>
        </w:rPr>
        <w:t>awartirlu</w:t>
      </w:r>
      <w:r>
        <w:t xml:space="preserve">, Poss </w:t>
      </w:r>
      <w:r>
        <w:rPr>
          <w:rFonts w:hAnsi="Times New Roman"/>
          <w:i/>
          <w:iCs/>
        </w:rPr>
        <w:t>ñ</w:t>
      </w:r>
      <w:r>
        <w:rPr>
          <w:i/>
          <w:iCs/>
        </w:rPr>
        <w:t>awartikura-</w:t>
      </w:r>
      <w:r>
        <w:t xml:space="preserve">. \q Also </w:t>
      </w:r>
      <w:r>
        <w:rPr>
          <w:rFonts w:hAnsi="Times New Roman"/>
          <w:i/>
          <w:iCs/>
        </w:rPr>
        <w:t>ñ</w:t>
      </w:r>
      <w:r>
        <w:rPr>
          <w:i/>
          <w:iCs/>
        </w:rPr>
        <w:t>anarti</w:t>
      </w:r>
      <w:r>
        <w:rPr>
          <w:rFonts w:hAnsi="Times New Roman"/>
        </w:rPr>
        <w:t xml:space="preserve"> ‘</w:t>
      </w:r>
      <w:r>
        <w:t>that one</w:t>
      </w:r>
      <w:r>
        <w:rPr>
          <w:rFonts w:hAnsi="Times New Roman"/>
        </w:rPr>
        <w:t>’</w:t>
      </w:r>
      <w:r>
        <w:t xml:space="preserve">. Also </w:t>
      </w:r>
      <w:r>
        <w:rPr>
          <w:i/>
          <w:iCs/>
        </w:rPr>
        <w:t>yala</w:t>
      </w:r>
      <w:r>
        <w:rPr>
          <w:rFonts w:hAnsi="Times New Roman"/>
        </w:rPr>
        <w:t xml:space="preserve"> ‘</w:t>
      </w:r>
      <w:r>
        <w:t>that, (over) there</w:t>
      </w:r>
      <w:r>
        <w:rPr>
          <w:rFonts w:hAnsi="Times New Roman"/>
        </w:rPr>
        <w:t>’</w:t>
      </w:r>
      <w:r>
        <w:t xml:space="preserve">, </w:t>
      </w:r>
      <w:r>
        <w:rPr>
          <w:i/>
          <w:iCs/>
        </w:rPr>
        <w:t>yangka</w:t>
      </w:r>
      <w:r>
        <w:rPr>
          <w:rFonts w:hAnsi="Times New Roman"/>
        </w:rPr>
        <w:t xml:space="preserve"> ‘</w:t>
      </w:r>
      <w:r>
        <w:t>that (jointly attended or previously referred to)</w:t>
      </w:r>
      <w:r>
        <w:rPr>
          <w:rFonts w:hAnsi="Times New Roman"/>
        </w:rPr>
        <w:t>’</w:t>
      </w:r>
      <w:r>
        <w:t xml:space="preserve">, </w:t>
      </w:r>
      <w:r>
        <w:rPr>
          <w:i/>
          <w:iCs/>
        </w:rPr>
        <w:t>mi</w:t>
      </w:r>
      <w:r>
        <w:rPr>
          <w:rFonts w:hAnsi="Times New Roman"/>
          <w:i/>
          <w:iCs/>
        </w:rPr>
        <w:t>ñ</w:t>
      </w:r>
      <w:r>
        <w:rPr>
          <w:i/>
          <w:iCs/>
        </w:rPr>
        <w:t>arti</w:t>
      </w:r>
      <w:r>
        <w:rPr>
          <w:rFonts w:hAnsi="Times New Roman"/>
        </w:rPr>
        <w:t xml:space="preserve"> ‘</w:t>
      </w:r>
      <w:r>
        <w:t>this</w:t>
      </w:r>
      <w:r>
        <w:rPr>
          <w:rFonts w:hAnsi="Times New Roman"/>
        </w:rPr>
        <w:t>’</w:t>
      </w:r>
      <w:r>
        <w:t xml:space="preserve">, </w:t>
      </w:r>
      <w:r>
        <w:rPr>
          <w:i/>
          <w:iCs/>
        </w:rPr>
        <w:t>murla</w:t>
      </w:r>
      <w:r>
        <w:rPr>
          <w:rFonts w:hAnsi="Times New Roman"/>
        </w:rPr>
        <w:t xml:space="preserve"> ‘</w:t>
      </w:r>
      <w:r>
        <w:t>here, this</w:t>
      </w:r>
      <w:r>
        <w:rPr>
          <w:rFonts w:hAnsi="Times New Roman"/>
        </w:rPr>
        <w:t>’</w:t>
      </w:r>
      <w:r>
        <w:t>. \s H&amp;R, JHd</w:t>
      </w:r>
    </w:p>
    <w:p w14:paraId="78FDCCD3" w14:textId="77777777" w:rsidR="00C42BF2" w:rsidRDefault="00F80514">
      <w:pPr>
        <w:pStyle w:val="Default"/>
        <w:widowControl w:val="0"/>
        <w:tabs>
          <w:tab w:val="left" w:pos="2880"/>
        </w:tabs>
        <w:ind w:left="2880" w:hanging="2880"/>
      </w:pPr>
      <w:r>
        <w:t>\l Walmajarri</w:t>
      </w:r>
      <w:r>
        <w:tab/>
        <w:t xml:space="preserve">\w </w:t>
      </w:r>
      <w:r>
        <w:rPr>
          <w:rFonts w:hAnsi="Times New Roman"/>
        </w:rPr>
        <w:t>ñ</w:t>
      </w:r>
      <w:r>
        <w:t xml:space="preserve">antu \g </w:t>
      </w:r>
      <w:r>
        <w:rPr>
          <w:rFonts w:hAnsi="Times New Roman"/>
        </w:rPr>
        <w:t>‘</w:t>
      </w:r>
      <w:r>
        <w:t>he/she</w:t>
      </w:r>
      <w:r>
        <w:rPr>
          <w:rFonts w:hAnsi="Times New Roman"/>
        </w:rPr>
        <w:t xml:space="preserve">’ </w:t>
      </w:r>
      <w:r>
        <w:t>\p Absolutive; inflected as nouns are. \s JHd</w:t>
      </w:r>
    </w:p>
    <w:p w14:paraId="3BA7A07B" w14:textId="77777777" w:rsidR="00C42BF2" w:rsidRDefault="00F80514">
      <w:pPr>
        <w:pStyle w:val="Default"/>
        <w:widowControl w:val="0"/>
        <w:tabs>
          <w:tab w:val="left" w:pos="2880"/>
        </w:tabs>
        <w:ind w:left="2880" w:hanging="2880"/>
      </w:pPr>
      <w:r>
        <w:t>\l Payungu</w:t>
      </w:r>
      <w:r>
        <w:tab/>
        <w:t xml:space="preserve">\w nhani \g </w:t>
      </w:r>
      <w:r>
        <w:rPr>
          <w:rFonts w:hAnsi="Times New Roman"/>
        </w:rPr>
        <w:t>‘</w:t>
      </w:r>
      <w:r>
        <w:t>what</w:t>
      </w:r>
      <w:r>
        <w:rPr>
          <w:rFonts w:hAnsi="Times New Roman"/>
        </w:rPr>
        <w:t xml:space="preserve">’ </w:t>
      </w:r>
      <w:r>
        <w:t xml:space="preserve">\q Also </w:t>
      </w:r>
      <w:r>
        <w:rPr>
          <w:i/>
          <w:iCs/>
        </w:rPr>
        <w:t>nhardu</w:t>
      </w:r>
      <w:r>
        <w:rPr>
          <w:rFonts w:hAnsi="Times New Roman"/>
        </w:rPr>
        <w:t xml:space="preserve"> ‘</w:t>
      </w:r>
      <w:r>
        <w:t>what; something</w:t>
      </w:r>
      <w:r>
        <w:rPr>
          <w:rFonts w:hAnsi="Times New Roman"/>
        </w:rPr>
        <w:t>’</w:t>
      </w:r>
      <w:r>
        <w:t xml:space="preserve">, </w:t>
      </w:r>
      <w:r>
        <w:rPr>
          <w:i/>
          <w:iCs/>
        </w:rPr>
        <w:t>nhawara</w:t>
      </w:r>
      <w:r>
        <w:rPr>
          <w:rFonts w:hAnsi="Times New Roman"/>
        </w:rPr>
        <w:t xml:space="preserve"> ‘</w:t>
      </w:r>
      <w:r>
        <w:t>how many, how much</w:t>
      </w:r>
      <w:r>
        <w:rPr>
          <w:rFonts w:hAnsi="Times New Roman"/>
        </w:rPr>
        <w:t>’</w:t>
      </w:r>
      <w:r>
        <w:t>. See also *</w:t>
      </w:r>
      <w:r>
        <w:rPr>
          <w:rFonts w:hAnsi="Times New Roman"/>
        </w:rPr>
        <w:t>ñ</w:t>
      </w:r>
      <w:r>
        <w:t>a and *</w:t>
      </w:r>
      <w:r>
        <w:rPr>
          <w:rFonts w:hAnsi="Times New Roman"/>
        </w:rPr>
        <w:t>ñ</w:t>
      </w:r>
      <w:r>
        <w:t>awa. \s PA</w:t>
      </w:r>
    </w:p>
    <w:p w14:paraId="28C462D4" w14:textId="77777777" w:rsidR="00C42BF2" w:rsidRDefault="00F80514">
      <w:pPr>
        <w:pStyle w:val="Default"/>
        <w:widowControl w:val="0"/>
        <w:tabs>
          <w:tab w:val="left" w:pos="2880"/>
        </w:tabs>
        <w:ind w:left="2880" w:hanging="2880"/>
      </w:pPr>
      <w:r>
        <w:t>\l Djapu</w:t>
      </w:r>
      <w:r>
        <w:tab/>
        <w:t xml:space="preserve">\w nhan- \g </w:t>
      </w:r>
      <w:r>
        <w:rPr>
          <w:rFonts w:hAnsi="Times New Roman"/>
        </w:rPr>
        <w:t>‘</w:t>
      </w:r>
      <w:r>
        <w:t>him/her</w:t>
      </w:r>
      <w:r>
        <w:rPr>
          <w:rFonts w:hAnsi="Times New Roman"/>
        </w:rPr>
        <w:t xml:space="preserve">’ </w:t>
      </w:r>
      <w:r>
        <w:t>\p 3</w:t>
      </w:r>
      <w:r>
        <w:rPr>
          <w:vertAlign w:val="superscript"/>
        </w:rPr>
        <w:t>rd</w:t>
      </w:r>
      <w:r>
        <w:t xml:space="preserve"> Sg pronoun base on which the Dat</w:t>
      </w:r>
      <w:r>
        <w:rPr>
          <w:vertAlign w:val="subscript"/>
        </w:rPr>
        <w:t>1</w:t>
      </w:r>
      <w:r>
        <w:t xml:space="preserve"> (</w:t>
      </w:r>
      <w:r>
        <w:rPr>
          <w:i/>
          <w:iCs/>
        </w:rPr>
        <w:t>nhanngu</w:t>
      </w:r>
      <w:r>
        <w:t>) and Dat</w:t>
      </w:r>
      <w:r>
        <w:rPr>
          <w:vertAlign w:val="subscript"/>
        </w:rPr>
        <w:t>2</w:t>
      </w:r>
      <w:r>
        <w:t xml:space="preserve"> (</w:t>
      </w:r>
      <w:r>
        <w:rPr>
          <w:i/>
          <w:iCs/>
        </w:rPr>
        <w:t>nhanbal</w:t>
      </w:r>
      <w:r>
        <w:t>) forms are built. \s FMo</w:t>
      </w:r>
    </w:p>
    <w:p w14:paraId="1110382F" w14:textId="77777777" w:rsidR="00C42BF2" w:rsidRDefault="00F80514">
      <w:pPr>
        <w:pStyle w:val="Default"/>
        <w:widowControl w:val="0"/>
        <w:tabs>
          <w:tab w:val="left" w:pos="2880"/>
        </w:tabs>
        <w:ind w:left="2880" w:hanging="2880"/>
      </w:pPr>
      <w:r>
        <w:t>\l Dhuwal</w:t>
      </w:r>
      <w:r>
        <w:tab/>
        <w:t xml:space="preserve">\w nhan- \g </w:t>
      </w:r>
      <w:r>
        <w:rPr>
          <w:rFonts w:hAnsi="Times New Roman"/>
        </w:rPr>
        <w:t>‘</w:t>
      </w:r>
      <w:r>
        <w:t>him/her</w:t>
      </w:r>
      <w:r>
        <w:rPr>
          <w:rFonts w:hAnsi="Times New Roman"/>
        </w:rPr>
        <w:t xml:space="preserve">’ </w:t>
      </w:r>
      <w:r>
        <w:t>\p 3</w:t>
      </w:r>
      <w:r>
        <w:rPr>
          <w:vertAlign w:val="superscript"/>
        </w:rPr>
        <w:t>rd</w:t>
      </w:r>
      <w:r>
        <w:t xml:space="preserve"> Sg pronoun base on which the Gen-Dat (</w:t>
      </w:r>
      <w:r>
        <w:rPr>
          <w:i/>
          <w:iCs/>
        </w:rPr>
        <w:t>nhanngu</w:t>
      </w:r>
      <w:r>
        <w:t>) &amp; Gen-Dat</w:t>
      </w:r>
      <w:r>
        <w:rPr>
          <w:vertAlign w:val="subscript"/>
        </w:rPr>
        <w:t>2</w:t>
      </w:r>
      <w:r>
        <w:t xml:space="preserve"> (</w:t>
      </w:r>
      <w:r>
        <w:rPr>
          <w:i/>
          <w:iCs/>
        </w:rPr>
        <w:t>nhanbal</w:t>
      </w:r>
      <w:r>
        <w:t>), are built. The human All-Loc (</w:t>
      </w:r>
      <w:r>
        <w:rPr>
          <w:i/>
          <w:iCs/>
        </w:rPr>
        <w:t>nhanu-kal</w:t>
      </w:r>
      <w:r>
        <w:t>), and Originative (</w:t>
      </w:r>
      <w:r>
        <w:rPr>
          <w:i/>
          <w:iCs/>
        </w:rPr>
        <w:t>nhanu-kung</w:t>
      </w:r>
      <w:r>
        <w:t xml:space="preserve">) forms are built on </w:t>
      </w:r>
      <w:r>
        <w:rPr>
          <w:i/>
          <w:iCs/>
        </w:rPr>
        <w:t>nhanu-</w:t>
      </w:r>
      <w:r>
        <w:t>. \s (JHeath)</w:t>
      </w:r>
    </w:p>
    <w:p w14:paraId="36481C65" w14:textId="77777777" w:rsidR="00C42BF2" w:rsidRDefault="00F80514">
      <w:pPr>
        <w:pStyle w:val="Default"/>
        <w:widowControl w:val="0"/>
        <w:tabs>
          <w:tab w:val="left" w:pos="2880"/>
        </w:tabs>
        <w:ind w:left="2880" w:hanging="2880"/>
      </w:pPr>
      <w:r>
        <w:t>\l Ritharrngu</w:t>
      </w:r>
      <w:r>
        <w:tab/>
        <w:t xml:space="preserve">\w nhan- \g </w:t>
      </w:r>
      <w:r>
        <w:rPr>
          <w:rFonts w:hAnsi="Times New Roman"/>
        </w:rPr>
        <w:t>‘</w:t>
      </w:r>
      <w:r>
        <w:t>him/her</w:t>
      </w:r>
      <w:r>
        <w:rPr>
          <w:rFonts w:hAnsi="Times New Roman"/>
        </w:rPr>
        <w:t xml:space="preserve">’ </w:t>
      </w:r>
      <w:r>
        <w:t>\p 3</w:t>
      </w:r>
      <w:r>
        <w:rPr>
          <w:vertAlign w:val="superscript"/>
        </w:rPr>
        <w:t>rd</w:t>
      </w:r>
      <w:r>
        <w:t xml:space="preserve"> Sg. pronoun base on which the Gen-Dat (</w:t>
      </w:r>
      <w:r>
        <w:rPr>
          <w:i/>
          <w:iCs/>
        </w:rPr>
        <w:t>nhanngu</w:t>
      </w:r>
      <w:r>
        <w:t xml:space="preserve">) in built. The Oblique forms are built on </w:t>
      </w:r>
      <w:r>
        <w:rPr>
          <w:i/>
          <w:iCs/>
        </w:rPr>
        <w:t>nhanu-</w:t>
      </w:r>
      <w:r>
        <w:t>. \s JHeath</w:t>
      </w:r>
    </w:p>
    <w:p w14:paraId="077626D0" w14:textId="77777777" w:rsidR="00C42BF2" w:rsidRDefault="00F80514">
      <w:pPr>
        <w:pStyle w:val="Default"/>
        <w:widowControl w:val="0"/>
        <w:tabs>
          <w:tab w:val="left" w:pos="2880"/>
        </w:tabs>
        <w:ind w:left="2880" w:hanging="2880"/>
      </w:pPr>
      <w:r>
        <w:t>\l Djinang</w:t>
      </w:r>
      <w:r>
        <w:tab/>
        <w:t xml:space="preserve">\w </w:t>
      </w:r>
      <w:r>
        <w:rPr>
          <w:rFonts w:hAnsi="Times New Roman"/>
          <w:i/>
          <w:iCs/>
        </w:rPr>
        <w:t>ñ</w:t>
      </w:r>
      <w:r>
        <w:rPr>
          <w:i/>
          <w:iCs/>
        </w:rPr>
        <w:t>an-</w:t>
      </w:r>
      <w:r>
        <w:t xml:space="preserve"> \g </w:t>
      </w:r>
      <w:r>
        <w:rPr>
          <w:rFonts w:hAnsi="Times New Roman"/>
        </w:rPr>
        <w:t>‘</w:t>
      </w:r>
      <w:r>
        <w:t>he/she</w:t>
      </w:r>
      <w:r>
        <w:rPr>
          <w:rFonts w:hAnsi="Times New Roman"/>
        </w:rPr>
        <w:t xml:space="preserve">’ </w:t>
      </w:r>
      <w:r>
        <w:t xml:space="preserve">\p Nom </w:t>
      </w:r>
      <w:r>
        <w:rPr>
          <w:rFonts w:hAnsi="Times New Roman"/>
          <w:i/>
          <w:iCs/>
        </w:rPr>
        <w:t>ñ</w:t>
      </w:r>
      <w:r>
        <w:rPr>
          <w:i/>
          <w:iCs/>
        </w:rPr>
        <w:t>ani</w:t>
      </w:r>
      <w:r>
        <w:t xml:space="preserve">, Acc </w:t>
      </w:r>
      <w:r>
        <w:rPr>
          <w:rFonts w:hAnsi="Times New Roman"/>
          <w:i/>
          <w:iCs/>
        </w:rPr>
        <w:t>ñ</w:t>
      </w:r>
      <w:r>
        <w:rPr>
          <w:i/>
          <w:iCs/>
        </w:rPr>
        <w:t>ani</w:t>
      </w:r>
      <w:r>
        <w:rPr>
          <w:rFonts w:hAnsi="Times New Roman"/>
          <w:i/>
          <w:iCs/>
        </w:rPr>
        <w:t>ñ</w:t>
      </w:r>
      <w:r>
        <w:rPr>
          <w:i/>
          <w:iCs/>
        </w:rPr>
        <w:t>i</w:t>
      </w:r>
      <w:r>
        <w:t xml:space="preserve">, Dat </w:t>
      </w:r>
      <w:r>
        <w:rPr>
          <w:rFonts w:hAnsi="Times New Roman"/>
          <w:i/>
          <w:iCs/>
        </w:rPr>
        <w:t>ñ</w:t>
      </w:r>
      <w:r>
        <w:rPr>
          <w:i/>
          <w:iCs/>
        </w:rPr>
        <w:t>anki</w:t>
      </w:r>
      <w:r>
        <w:t xml:space="preserve">, Gen </w:t>
      </w:r>
      <w:r>
        <w:rPr>
          <w:rFonts w:hAnsi="Times New Roman"/>
          <w:i/>
          <w:iCs/>
        </w:rPr>
        <w:t>ñ</w:t>
      </w:r>
      <w:r>
        <w:rPr>
          <w:i/>
          <w:iCs/>
        </w:rPr>
        <w:t>anngangi</w:t>
      </w:r>
      <w:r>
        <w:t xml:space="preserve">, Obl </w:t>
      </w:r>
      <w:r>
        <w:rPr>
          <w:rFonts w:hAnsi="Times New Roman"/>
          <w:i/>
          <w:iCs/>
        </w:rPr>
        <w:t>ñ</w:t>
      </w:r>
      <w:r>
        <w:rPr>
          <w:i/>
          <w:iCs/>
        </w:rPr>
        <w:t>anngari</w:t>
      </w:r>
      <w:r>
        <w:t>. \s BW</w:t>
      </w:r>
    </w:p>
    <w:p w14:paraId="5ABB9E0D" w14:textId="77777777" w:rsidR="00C42BF2" w:rsidRDefault="00F80514">
      <w:pPr>
        <w:pStyle w:val="Default"/>
        <w:widowControl w:val="0"/>
        <w:tabs>
          <w:tab w:val="left" w:pos="2880"/>
        </w:tabs>
        <w:ind w:left="2880" w:hanging="2880"/>
      </w:pPr>
      <w:r>
        <w:t>\l Djinba (Ganalbingu)</w:t>
      </w:r>
      <w:r>
        <w:tab/>
        <w:t xml:space="preserve">\w </w:t>
      </w:r>
      <w:r>
        <w:rPr>
          <w:rFonts w:hAnsi="Times New Roman"/>
          <w:i/>
          <w:iCs/>
        </w:rPr>
        <w:t>ñ</w:t>
      </w:r>
      <w:r>
        <w:rPr>
          <w:i/>
          <w:iCs/>
        </w:rPr>
        <w:t>an</w:t>
      </w:r>
      <w:r>
        <w:t xml:space="preserve"> \g </w:t>
      </w:r>
      <w:r>
        <w:rPr>
          <w:rFonts w:hAnsi="Times New Roman"/>
        </w:rPr>
        <w:t>‘</w:t>
      </w:r>
      <w:r>
        <w:t>he/she</w:t>
      </w:r>
      <w:r>
        <w:rPr>
          <w:rFonts w:hAnsi="Times New Roman"/>
        </w:rPr>
        <w:t xml:space="preserve">’ </w:t>
      </w:r>
      <w:r>
        <w:t xml:space="preserve">\p Nom; oblique forms are built on </w:t>
      </w:r>
      <w:r>
        <w:rPr>
          <w:rFonts w:hAnsi="Times New Roman"/>
          <w:i/>
          <w:iCs/>
        </w:rPr>
        <w:t>ñ</w:t>
      </w:r>
      <w:r>
        <w:rPr>
          <w:i/>
          <w:iCs/>
        </w:rPr>
        <w:t>an-</w:t>
      </w:r>
      <w:r>
        <w:t>. \s BW</w:t>
      </w:r>
    </w:p>
    <w:p w14:paraId="6AAB442B" w14:textId="77777777" w:rsidR="00C42BF2" w:rsidRDefault="00F80514">
      <w:pPr>
        <w:pStyle w:val="Default"/>
        <w:widowControl w:val="0"/>
        <w:tabs>
          <w:tab w:val="left" w:pos="2880"/>
        </w:tabs>
        <w:ind w:left="2880" w:hanging="2880"/>
      </w:pPr>
      <w:r>
        <w:t>\l Djinba (Dabi)</w:t>
      </w:r>
      <w:r>
        <w:tab/>
        <w:t xml:space="preserve">\w </w:t>
      </w:r>
      <w:r>
        <w:rPr>
          <w:rFonts w:hAnsi="Times New Roman"/>
          <w:i/>
          <w:iCs/>
        </w:rPr>
        <w:t>ñ</w:t>
      </w:r>
      <w:r>
        <w:rPr>
          <w:i/>
          <w:iCs/>
        </w:rPr>
        <w:t>an-</w:t>
      </w:r>
      <w:r>
        <w:t xml:space="preserve"> \g </w:t>
      </w:r>
      <w:r>
        <w:rPr>
          <w:rFonts w:hAnsi="Times New Roman"/>
        </w:rPr>
        <w:t>‘</w:t>
      </w:r>
      <w:r>
        <w:t>he/she</w:t>
      </w:r>
      <w:r>
        <w:rPr>
          <w:rFonts w:hAnsi="Times New Roman"/>
        </w:rPr>
        <w:t xml:space="preserve">’ </w:t>
      </w:r>
      <w:r>
        <w:t xml:space="preserve">\p Nom </w:t>
      </w:r>
      <w:r>
        <w:rPr>
          <w:rFonts w:hAnsi="Times New Roman"/>
          <w:i/>
          <w:iCs/>
        </w:rPr>
        <w:t>ñ</w:t>
      </w:r>
      <w:r>
        <w:rPr>
          <w:i/>
          <w:iCs/>
        </w:rPr>
        <w:t>ani</w:t>
      </w:r>
      <w:r>
        <w:t xml:space="preserve">; oblique forms are built on </w:t>
      </w:r>
      <w:r>
        <w:rPr>
          <w:rFonts w:hAnsi="Times New Roman"/>
          <w:i/>
          <w:iCs/>
        </w:rPr>
        <w:t>ñ</w:t>
      </w:r>
      <w:r>
        <w:rPr>
          <w:i/>
          <w:iCs/>
        </w:rPr>
        <w:t>an-</w:t>
      </w:r>
      <w:r>
        <w:t>. \s BW</w:t>
      </w:r>
    </w:p>
    <w:p w14:paraId="47631198" w14:textId="77777777" w:rsidR="00C42BF2" w:rsidRDefault="00F80514">
      <w:pPr>
        <w:pStyle w:val="Default"/>
        <w:widowControl w:val="0"/>
        <w:tabs>
          <w:tab w:val="left" w:pos="2880"/>
        </w:tabs>
        <w:ind w:left="2880" w:hanging="2880"/>
      </w:pPr>
      <w:r>
        <w:t xml:space="preserve">\l </w:t>
      </w:r>
      <w:r>
        <w:rPr>
          <w:b/>
          <w:bCs/>
        </w:rPr>
        <w:t>pPNy</w:t>
      </w:r>
      <w:r>
        <w:rPr>
          <w:b/>
          <w:bCs/>
        </w:rPr>
        <w:tab/>
        <w:t>\w *</w:t>
      </w:r>
      <w:r>
        <w:rPr>
          <w:rFonts w:hAnsi="Times New Roman"/>
          <w:b/>
          <w:bCs/>
        </w:rPr>
        <w:t>ñ</w:t>
      </w:r>
      <w:r>
        <w:rPr>
          <w:b/>
          <w:bCs/>
        </w:rPr>
        <w:t>ana</w:t>
      </w:r>
      <w:r>
        <w:t xml:space="preserve"> or </w:t>
      </w:r>
      <w:r>
        <w:rPr>
          <w:b/>
          <w:bCs/>
        </w:rPr>
        <w:t>*</w:t>
      </w:r>
      <w:r>
        <w:rPr>
          <w:rFonts w:hAnsi="Times New Roman"/>
          <w:b/>
          <w:bCs/>
        </w:rPr>
        <w:t>ñ</w:t>
      </w:r>
      <w:r>
        <w:rPr>
          <w:b/>
          <w:bCs/>
        </w:rPr>
        <w:t>anu</w:t>
      </w:r>
      <w:r>
        <w:t xml:space="preserve"> \q The the *i of the Djinang &amp; Djinba forms is assumed to be a regular development from *u (see *malu, *manu, *ngulcu, *</w:t>
      </w:r>
      <w:r>
        <w:rPr>
          <w:rFonts w:hAnsi="Times New Roman"/>
        </w:rPr>
        <w:t>ñ</w:t>
      </w:r>
      <w:r>
        <w:t>untu).</w:t>
      </w:r>
    </w:p>
    <w:p w14:paraId="3EA6C43E" w14:textId="77777777" w:rsidR="00C42BF2" w:rsidRDefault="00F80514">
      <w:pPr>
        <w:pStyle w:val="Default"/>
        <w:widowControl w:val="0"/>
        <w:tabs>
          <w:tab w:val="left" w:pos="2880"/>
        </w:tabs>
        <w:ind w:left="2880" w:hanging="2880"/>
      </w:pPr>
      <w:r>
        <w:t>^^^</w:t>
      </w:r>
    </w:p>
    <w:p w14:paraId="1EC35811" w14:textId="77777777" w:rsidR="00C42BF2" w:rsidRDefault="00F80514">
      <w:pPr>
        <w:pStyle w:val="Default"/>
        <w:widowControl w:val="0"/>
        <w:tabs>
          <w:tab w:val="left" w:pos="2880"/>
        </w:tabs>
        <w:ind w:left="2880" w:hanging="2880"/>
      </w:pPr>
      <w:r>
        <w:t>\l Wardaman</w:t>
      </w:r>
      <w:r>
        <w:tab/>
        <w:t xml:space="preserve">\w </w:t>
      </w:r>
      <w:r>
        <w:rPr>
          <w:i/>
          <w:iCs/>
        </w:rPr>
        <w:t>nana</w:t>
      </w:r>
      <w:r>
        <w:t xml:space="preserve"> \g </w:t>
      </w:r>
      <w:r>
        <w:rPr>
          <w:rFonts w:hAnsi="Times New Roman"/>
        </w:rPr>
        <w:t>‘</w:t>
      </w:r>
      <w:r>
        <w:t>that (proximate)</w:t>
      </w:r>
      <w:r>
        <w:rPr>
          <w:rFonts w:hAnsi="Times New Roman"/>
        </w:rPr>
        <w:t xml:space="preserve">’ </w:t>
      </w:r>
      <w:r>
        <w:t>\p demonstrative. \s FM</w:t>
      </w:r>
    </w:p>
    <w:p w14:paraId="471639F9" w14:textId="77777777" w:rsidR="00C42BF2" w:rsidRDefault="00F80514">
      <w:pPr>
        <w:pStyle w:val="Default"/>
        <w:widowControl w:val="0"/>
        <w:tabs>
          <w:tab w:val="left" w:pos="2880"/>
        </w:tabs>
        <w:ind w:left="2880" w:hanging="2880"/>
      </w:pPr>
      <w:r>
        <w:t>***</w:t>
      </w:r>
    </w:p>
    <w:p w14:paraId="3ABAEF55" w14:textId="77777777" w:rsidR="00C42BF2" w:rsidRDefault="00F80514">
      <w:pPr>
        <w:pStyle w:val="Default"/>
        <w:widowControl w:val="0"/>
        <w:tabs>
          <w:tab w:val="left" w:pos="2880"/>
        </w:tabs>
        <w:ind w:left="2880" w:hanging="2880"/>
      </w:pPr>
      <w:r>
        <w:t>\l Buwandik</w:t>
      </w:r>
      <w:r>
        <w:tab/>
        <w:t xml:space="preserve">\w </w:t>
      </w:r>
      <w:r>
        <w:rPr>
          <w:i/>
          <w:iCs/>
        </w:rPr>
        <w:t>n</w:t>
      </w:r>
      <w:r>
        <w:t>(</w:t>
      </w:r>
      <w:r>
        <w:rPr>
          <w:i/>
          <w:iCs/>
        </w:rPr>
        <w:t>h</w:t>
      </w:r>
      <w:r>
        <w:t>)</w:t>
      </w:r>
      <w:r>
        <w:rPr>
          <w:i/>
          <w:iCs/>
        </w:rPr>
        <w:t>an</w:t>
      </w:r>
      <w:r>
        <w:t xml:space="preserve"> \g </w:t>
      </w:r>
      <w:r>
        <w:rPr>
          <w:rFonts w:hAnsi="Times New Roman"/>
        </w:rPr>
        <w:t>‘</w:t>
      </w:r>
      <w:r>
        <w:t>what</w:t>
      </w:r>
      <w:r>
        <w:rPr>
          <w:rFonts w:hAnsi="Times New Roman"/>
        </w:rPr>
        <w:t xml:space="preserve">’ </w:t>
      </w:r>
      <w:r>
        <w:t xml:space="preserve">\q Var. (?) </w:t>
      </w:r>
      <w:r>
        <w:rPr>
          <w:i/>
          <w:iCs/>
        </w:rPr>
        <w:t>ngan</w:t>
      </w:r>
      <w:r>
        <w:t xml:space="preserve">. Also </w:t>
      </w:r>
      <w:r>
        <w:rPr>
          <w:i/>
          <w:iCs/>
        </w:rPr>
        <w:t>n</w:t>
      </w:r>
      <w:r>
        <w:t>(</w:t>
      </w:r>
      <w:r>
        <w:rPr>
          <w:i/>
          <w:iCs/>
        </w:rPr>
        <w:t>h</w:t>
      </w:r>
      <w:r>
        <w:t>)</w:t>
      </w:r>
      <w:r>
        <w:rPr>
          <w:i/>
          <w:iCs/>
        </w:rPr>
        <w:t>ana</w:t>
      </w:r>
      <w:r>
        <w:t xml:space="preserve"> &amp; </w:t>
      </w:r>
      <w:r>
        <w:rPr>
          <w:i/>
          <w:iCs/>
        </w:rPr>
        <w:t>n</w:t>
      </w:r>
      <w:r>
        <w:t>(</w:t>
      </w:r>
      <w:r>
        <w:rPr>
          <w:i/>
          <w:iCs/>
        </w:rPr>
        <w:t>h</w:t>
      </w:r>
      <w:r>
        <w:t>)</w:t>
      </w:r>
      <w:r>
        <w:rPr>
          <w:i/>
          <w:iCs/>
        </w:rPr>
        <w:t>uka</w:t>
      </w:r>
      <w:r>
        <w:rPr>
          <w:rFonts w:hAnsi="Times New Roman"/>
          <w:i/>
          <w:iCs/>
        </w:rPr>
        <w:t>ñ</w:t>
      </w:r>
      <w:r>
        <w:rPr>
          <w:rFonts w:hAnsi="Times New Roman"/>
        </w:rPr>
        <w:t xml:space="preserve">  ‘</w:t>
      </w:r>
      <w:r>
        <w:t>what for</w:t>
      </w:r>
      <w:r>
        <w:rPr>
          <w:rFonts w:hAnsi="Times New Roman"/>
        </w:rPr>
        <w:t>’</w:t>
      </w:r>
      <w:r>
        <w:t xml:space="preserve">, </w:t>
      </w:r>
      <w:r>
        <w:rPr>
          <w:i/>
          <w:iCs/>
        </w:rPr>
        <w:t>n</w:t>
      </w:r>
      <w:r>
        <w:t>(</w:t>
      </w:r>
      <w:r>
        <w:rPr>
          <w:i/>
          <w:iCs/>
        </w:rPr>
        <w:t>h</w:t>
      </w:r>
      <w:r>
        <w:t>)</w:t>
      </w:r>
      <w:r>
        <w:rPr>
          <w:i/>
          <w:iCs/>
        </w:rPr>
        <w:t>aniga</w:t>
      </w:r>
      <w:r>
        <w:rPr>
          <w:rFonts w:hAnsi="Times New Roman"/>
          <w:i/>
          <w:iCs/>
        </w:rPr>
        <w:t>ñ</w:t>
      </w:r>
      <w:r>
        <w:rPr>
          <w:rFonts w:hAnsi="Times New Roman"/>
        </w:rPr>
        <w:t xml:space="preserve"> ‘</w:t>
      </w:r>
      <w:r>
        <w:t>why</w:t>
      </w:r>
      <w:r>
        <w:rPr>
          <w:rFonts w:hAnsi="Times New Roman"/>
        </w:rPr>
        <w:t>’</w:t>
      </w:r>
      <w:r>
        <w:t xml:space="preserve">. See also </w:t>
      </w:r>
      <w:r>
        <w:rPr>
          <w:i/>
          <w:iCs/>
        </w:rPr>
        <w:t>n</w:t>
      </w:r>
      <w:r>
        <w:t>(</w:t>
      </w:r>
      <w:r>
        <w:rPr>
          <w:i/>
          <w:iCs/>
        </w:rPr>
        <w:t>h</w:t>
      </w:r>
      <w:r>
        <w:t>)</w:t>
      </w:r>
      <w:r>
        <w:rPr>
          <w:i/>
          <w:iCs/>
        </w:rPr>
        <w:t>a</w:t>
      </w:r>
      <w:r>
        <w:rPr>
          <w:rFonts w:hAnsi="Times New Roman"/>
        </w:rPr>
        <w:t xml:space="preserve"> ‘</w:t>
      </w:r>
      <w:r>
        <w:t>where</w:t>
      </w:r>
      <w:r>
        <w:rPr>
          <w:rFonts w:hAnsi="Times New Roman"/>
        </w:rPr>
        <w:t xml:space="preserve">’ </w:t>
      </w:r>
      <w:r>
        <w:t>under *</w:t>
      </w:r>
      <w:r>
        <w:rPr>
          <w:rFonts w:hAnsi="Times New Roman"/>
        </w:rPr>
        <w:t>ñ</w:t>
      </w:r>
      <w:r>
        <w:t>a. \s BB</w:t>
      </w:r>
    </w:p>
    <w:p w14:paraId="307C5C9B" w14:textId="77777777" w:rsidR="00C42BF2" w:rsidRDefault="00F80514">
      <w:pPr>
        <w:pStyle w:val="Default"/>
        <w:widowControl w:val="0"/>
        <w:tabs>
          <w:tab w:val="left" w:pos="2880"/>
        </w:tabs>
        <w:ind w:left="2880" w:hanging="2880"/>
      </w:pPr>
      <w:r>
        <w:t>***</w:t>
      </w:r>
    </w:p>
    <w:p w14:paraId="2DF98026" w14:textId="77777777" w:rsidR="00C42BF2" w:rsidRDefault="00F80514">
      <w:pPr>
        <w:pStyle w:val="Default"/>
        <w:widowControl w:val="0"/>
        <w:tabs>
          <w:tab w:val="left" w:pos="2880"/>
        </w:tabs>
        <w:ind w:left="2880" w:hanging="2880"/>
      </w:pPr>
      <w:r>
        <w:t>\l Watjarri</w:t>
      </w:r>
      <w:r>
        <w:tab/>
        <w:t xml:space="preserve">\w </w:t>
      </w:r>
      <w:r>
        <w:rPr>
          <w:rFonts w:hAnsi="Times New Roman"/>
          <w:i/>
          <w:iCs/>
        </w:rPr>
        <w:t>ñ</w:t>
      </w:r>
      <w:r>
        <w:rPr>
          <w:i/>
          <w:iCs/>
        </w:rPr>
        <w:t>a</w:t>
      </w:r>
      <w:r>
        <w:rPr>
          <w:rFonts w:hAnsi="Times New Roman"/>
          <w:i/>
          <w:iCs/>
        </w:rPr>
        <w:t>ñ</w:t>
      </w:r>
      <w:r>
        <w:rPr>
          <w:i/>
          <w:iCs/>
        </w:rPr>
        <w:t>a</w:t>
      </w:r>
      <w:r>
        <w:t xml:space="preserve"> \g </w:t>
      </w:r>
      <w:r>
        <w:rPr>
          <w:rFonts w:hAnsi="Times New Roman"/>
        </w:rPr>
        <w:t>‘</w:t>
      </w:r>
      <w:r>
        <w:t>this (near speaker</w:t>
      </w:r>
      <w:r>
        <w:rPr>
          <w:color w:val="003300"/>
          <w:u w:color="003300"/>
        </w:rPr>
        <w:t>)</w:t>
      </w:r>
      <w:r>
        <w:rPr>
          <w:rFonts w:hAnsi="Times New Roman"/>
        </w:rPr>
        <w:t xml:space="preserve">‘ </w:t>
      </w:r>
      <w:r>
        <w:t xml:space="preserve">\q Contrast </w:t>
      </w:r>
      <w:r>
        <w:rPr>
          <w:rFonts w:hAnsi="Times New Roman"/>
          <w:i/>
          <w:iCs/>
        </w:rPr>
        <w:t>ñ</w:t>
      </w:r>
      <w:r>
        <w:rPr>
          <w:i/>
          <w:iCs/>
        </w:rPr>
        <w:t>arra</w:t>
      </w:r>
      <w:r>
        <w:rPr>
          <w:rFonts w:hAnsi="Times New Roman"/>
        </w:rPr>
        <w:t xml:space="preserve"> ‘</w:t>
      </w:r>
      <w:r>
        <w:t>that (distant from speaker)</w:t>
      </w:r>
      <w:r>
        <w:rPr>
          <w:rFonts w:hAnsi="Times New Roman"/>
        </w:rPr>
        <w:t xml:space="preserve">’ </w:t>
      </w:r>
      <w:r>
        <w:t>\s WD</w:t>
      </w:r>
    </w:p>
    <w:p w14:paraId="57B6037A" w14:textId="77777777" w:rsidR="00C42BF2" w:rsidRDefault="00C42BF2">
      <w:pPr>
        <w:pStyle w:val="Default"/>
        <w:widowControl w:val="0"/>
        <w:tabs>
          <w:tab w:val="left" w:pos="2880"/>
        </w:tabs>
        <w:ind w:left="2880" w:hanging="2880"/>
      </w:pPr>
    </w:p>
    <w:p w14:paraId="7CB038B5" w14:textId="77777777" w:rsidR="00C42BF2" w:rsidRDefault="00C42BF2">
      <w:pPr>
        <w:pStyle w:val="Default"/>
        <w:widowControl w:val="0"/>
        <w:tabs>
          <w:tab w:val="left" w:pos="2880"/>
        </w:tabs>
        <w:ind w:left="2880" w:hanging="2880"/>
      </w:pPr>
    </w:p>
    <w:p w14:paraId="0F7C6C58" w14:textId="77777777" w:rsidR="00C42BF2" w:rsidRDefault="00F80514">
      <w:pPr>
        <w:pStyle w:val="Default"/>
        <w:widowControl w:val="0"/>
        <w:tabs>
          <w:tab w:val="left" w:pos="2880"/>
        </w:tabs>
        <w:ind w:left="2880" w:hanging="2880"/>
        <w:rPr>
          <w:b/>
          <w:bCs/>
          <w:color w:val="800000"/>
          <w:u w:color="800000"/>
        </w:rPr>
      </w:pPr>
      <w:r>
        <w:rPr>
          <w:color w:val="800000"/>
          <w:u w:color="800000"/>
        </w:rPr>
        <w:t xml:space="preserve">\e </w:t>
      </w:r>
      <w:r>
        <w:rPr>
          <w:b/>
          <w:bCs/>
          <w:color w:val="800000"/>
          <w:u w:color="800000"/>
        </w:rPr>
        <w:t>*</w:t>
      </w:r>
      <w:r>
        <w:rPr>
          <w:rFonts w:hAnsi="Times New Roman"/>
          <w:b/>
          <w:bCs/>
          <w:color w:val="800000"/>
          <w:u w:color="800000"/>
        </w:rPr>
        <w:t>ñ</w:t>
      </w:r>
      <w:r>
        <w:rPr>
          <w:b/>
          <w:bCs/>
          <w:color w:val="800000"/>
          <w:u w:color="800000"/>
        </w:rPr>
        <w:t>ancil</w:t>
      </w:r>
    </w:p>
    <w:p w14:paraId="335537B9" w14:textId="77777777" w:rsidR="00C42BF2" w:rsidRDefault="00F80514">
      <w:pPr>
        <w:pStyle w:val="Default"/>
        <w:widowControl w:val="0"/>
        <w:tabs>
          <w:tab w:val="left" w:pos="2880"/>
        </w:tabs>
        <w:ind w:left="2880" w:hanging="2880"/>
        <w:rPr>
          <w:color w:val="800000"/>
          <w:u w:color="800000"/>
        </w:rPr>
      </w:pPr>
      <w:r>
        <w:rPr>
          <w:color w:val="800000"/>
          <w:u w:color="800000"/>
        </w:rPr>
        <w:t xml:space="preserve">\t </w:t>
      </w:r>
      <w:r>
        <w:rPr>
          <w:rFonts w:hAnsi="Times New Roman"/>
          <w:color w:val="800000"/>
          <w:u w:color="800000"/>
        </w:rPr>
        <w:t>‘</w:t>
      </w:r>
      <w:r>
        <w:rPr>
          <w:color w:val="800000"/>
          <w:u w:color="800000"/>
        </w:rPr>
        <w:t>woman</w:t>
      </w:r>
      <w:r>
        <w:rPr>
          <w:rFonts w:hAnsi="Times New Roman"/>
          <w:color w:val="800000"/>
          <w:u w:color="800000"/>
        </w:rPr>
        <w:t>’</w:t>
      </w:r>
    </w:p>
    <w:p w14:paraId="6747802F" w14:textId="77777777" w:rsidR="00C42BF2" w:rsidRDefault="00F80514">
      <w:pPr>
        <w:pStyle w:val="Default"/>
        <w:widowControl w:val="0"/>
        <w:tabs>
          <w:tab w:val="left" w:pos="2880"/>
        </w:tabs>
        <w:ind w:left="2880" w:hanging="2880"/>
        <w:rPr>
          <w:color w:val="800000"/>
          <w:u w:color="800000"/>
        </w:rPr>
      </w:pPr>
      <w:r>
        <w:rPr>
          <w:color w:val="800000"/>
          <w:u w:color="800000"/>
        </w:rPr>
        <w:t>\b n</w:t>
      </w:r>
    </w:p>
    <w:p w14:paraId="3D0D6BF5" w14:textId="77777777" w:rsidR="00C42BF2" w:rsidRDefault="00F80514">
      <w:pPr>
        <w:pStyle w:val="Default"/>
        <w:widowControl w:val="0"/>
        <w:tabs>
          <w:tab w:val="left" w:pos="2880"/>
        </w:tabs>
        <w:ind w:left="2880" w:hanging="2880"/>
        <w:rPr>
          <w:color w:val="800000"/>
          <w:u w:color="800000"/>
        </w:rPr>
      </w:pPr>
      <w:r>
        <w:rPr>
          <w:color w:val="800000"/>
          <w:u w:color="800000"/>
        </w:rPr>
        <w:t>\c H</w:t>
      </w:r>
    </w:p>
    <w:p w14:paraId="46F36A86" w14:textId="77777777" w:rsidR="00C42BF2" w:rsidRDefault="00F80514">
      <w:pPr>
        <w:pStyle w:val="Default"/>
        <w:widowControl w:val="0"/>
        <w:tabs>
          <w:tab w:val="left" w:pos="2880"/>
        </w:tabs>
        <w:ind w:left="2880" w:hanging="2880"/>
        <w:rPr>
          <w:color w:val="800000"/>
          <w:u w:color="800000"/>
        </w:rPr>
      </w:pPr>
      <w:r>
        <w:rPr>
          <w:color w:val="800000"/>
          <w:u w:color="800000"/>
        </w:rPr>
        <w:t>\x See also *pa:ncil, *wa</w:t>
      </w:r>
      <w:r>
        <w:rPr>
          <w:rFonts w:hAnsi="Times New Roman"/>
          <w:color w:val="800000"/>
          <w:u w:color="800000"/>
        </w:rPr>
        <w:t>ñ</w:t>
      </w:r>
      <w:r>
        <w:rPr>
          <w:color w:val="800000"/>
          <w:u w:color="800000"/>
        </w:rPr>
        <w:t>cV.</w:t>
      </w:r>
    </w:p>
    <w:p w14:paraId="034A6C54" w14:textId="77777777" w:rsidR="00C42BF2" w:rsidRDefault="00F80514">
      <w:pPr>
        <w:pStyle w:val="Default"/>
        <w:widowControl w:val="0"/>
        <w:tabs>
          <w:tab w:val="left" w:pos="2880"/>
        </w:tabs>
        <w:ind w:left="2880" w:hanging="2880"/>
        <w:rPr>
          <w:color w:val="800000"/>
          <w:u w:color="800000"/>
        </w:rPr>
      </w:pPr>
      <w:r>
        <w:rPr>
          <w:color w:val="800000"/>
          <w:u w:color="800000"/>
        </w:rPr>
        <w:t>\l Payungu</w:t>
      </w:r>
      <w:r>
        <w:rPr>
          <w:color w:val="800000"/>
          <w:u w:color="800000"/>
        </w:rPr>
        <w:tab/>
        <w:t xml:space="preserve">\w </w:t>
      </w:r>
      <w:r>
        <w:rPr>
          <w:rFonts w:hAnsi="Times New Roman"/>
          <w:color w:val="800000"/>
          <w:u w:color="800000"/>
        </w:rPr>
        <w:t>ñ</w:t>
      </w:r>
      <w:r>
        <w:rPr>
          <w:color w:val="800000"/>
          <w:u w:color="800000"/>
        </w:rPr>
        <w:t>a</w:t>
      </w:r>
      <w:r>
        <w:rPr>
          <w:rFonts w:hAnsi="Times New Roman"/>
          <w:color w:val="800000"/>
          <w:u w:color="800000"/>
        </w:rPr>
        <w:t>ñ</w:t>
      </w:r>
      <w:r>
        <w:rPr>
          <w:color w:val="800000"/>
          <w:u w:color="800000"/>
        </w:rPr>
        <w:t xml:space="preserve">cil \g </w:t>
      </w:r>
      <w:r>
        <w:rPr>
          <w:rFonts w:hAnsi="Times New Roman"/>
          <w:color w:val="800000"/>
          <w:u w:color="800000"/>
        </w:rPr>
        <w:t>‘</w:t>
      </w:r>
      <w:r>
        <w:rPr>
          <w:color w:val="800000"/>
          <w:u w:color="800000"/>
        </w:rPr>
        <w:t>woman</w:t>
      </w:r>
      <w:r>
        <w:rPr>
          <w:rFonts w:hAnsi="Times New Roman"/>
          <w:color w:val="800000"/>
          <w:u w:color="800000"/>
        </w:rPr>
        <w:t>’</w:t>
      </w:r>
    </w:p>
    <w:p w14:paraId="592A773B" w14:textId="77777777" w:rsidR="00C42BF2" w:rsidRDefault="00F80514">
      <w:pPr>
        <w:pStyle w:val="Default"/>
        <w:widowControl w:val="0"/>
        <w:tabs>
          <w:tab w:val="left" w:pos="2880"/>
        </w:tabs>
        <w:ind w:left="2880" w:hanging="2880"/>
        <w:rPr>
          <w:color w:val="800000"/>
          <w:u w:color="800000"/>
        </w:rPr>
      </w:pPr>
      <w:r>
        <w:rPr>
          <w:color w:val="800000"/>
          <w:u w:color="800000"/>
        </w:rPr>
        <w:t>\l Yingkarta</w:t>
      </w:r>
      <w:r>
        <w:rPr>
          <w:color w:val="800000"/>
          <w:u w:color="800000"/>
        </w:rPr>
        <w:tab/>
        <w:t xml:space="preserve">\w </w:t>
      </w:r>
      <w:r>
        <w:rPr>
          <w:rFonts w:hAnsi="Times New Roman"/>
          <w:color w:val="800000"/>
          <w:u w:color="800000"/>
        </w:rPr>
        <w:t>ñ</w:t>
      </w:r>
      <w:r>
        <w:rPr>
          <w:color w:val="800000"/>
          <w:u w:color="800000"/>
        </w:rPr>
        <w:t>a</w:t>
      </w:r>
      <w:r>
        <w:rPr>
          <w:rFonts w:hAnsi="Times New Roman"/>
          <w:color w:val="800000"/>
          <w:u w:color="800000"/>
        </w:rPr>
        <w:t>ñ</w:t>
      </w:r>
      <w:r>
        <w:rPr>
          <w:color w:val="800000"/>
          <w:u w:color="800000"/>
        </w:rPr>
        <w:t xml:space="preserve">cil \g </w:t>
      </w:r>
      <w:r>
        <w:rPr>
          <w:rFonts w:hAnsi="Times New Roman"/>
          <w:color w:val="800000"/>
          <w:u w:color="800000"/>
        </w:rPr>
        <w:t>‘</w:t>
      </w:r>
      <w:r>
        <w:rPr>
          <w:color w:val="800000"/>
          <w:u w:color="800000"/>
        </w:rPr>
        <w:t>woman</w:t>
      </w:r>
      <w:r>
        <w:rPr>
          <w:rFonts w:hAnsi="Times New Roman"/>
          <w:color w:val="800000"/>
          <w:u w:color="800000"/>
        </w:rPr>
        <w:t>’</w:t>
      </w:r>
    </w:p>
    <w:p w14:paraId="4D2CEC6D" w14:textId="77777777" w:rsidR="00C42BF2" w:rsidRDefault="00F80514">
      <w:pPr>
        <w:pStyle w:val="Default"/>
        <w:widowControl w:val="0"/>
        <w:tabs>
          <w:tab w:val="left" w:pos="2880"/>
        </w:tabs>
        <w:ind w:left="2880" w:hanging="2880"/>
        <w:rPr>
          <w:color w:val="800000"/>
          <w:u w:color="800000"/>
        </w:rPr>
      </w:pPr>
      <w:r>
        <w:rPr>
          <w:color w:val="800000"/>
          <w:u w:color="800000"/>
        </w:rPr>
        <w:t>\l pPilbara</w:t>
      </w:r>
      <w:r>
        <w:rPr>
          <w:color w:val="800000"/>
          <w:u w:color="800000"/>
        </w:rPr>
        <w:tab/>
        <w:t>\w *</w:t>
      </w:r>
      <w:r>
        <w:rPr>
          <w:rFonts w:hAnsi="Times New Roman"/>
          <w:color w:val="800000"/>
          <w:u w:color="800000"/>
        </w:rPr>
        <w:t>ñ</w:t>
      </w:r>
      <w:r>
        <w:rPr>
          <w:color w:val="800000"/>
          <w:u w:color="800000"/>
        </w:rPr>
        <w:t xml:space="preserve">ancil \q With *nc to account for continuation as </w:t>
      </w:r>
      <w:r>
        <w:rPr>
          <w:rFonts w:hAnsi="Times New Roman"/>
          <w:i/>
          <w:iCs/>
          <w:color w:val="800000"/>
          <w:u w:color="800000"/>
        </w:rPr>
        <w:t>ñ</w:t>
      </w:r>
      <w:r>
        <w:rPr>
          <w:i/>
          <w:iCs/>
          <w:color w:val="800000"/>
          <w:u w:color="800000"/>
        </w:rPr>
        <w:t>c</w:t>
      </w:r>
      <w:r>
        <w:rPr>
          <w:color w:val="800000"/>
          <w:u w:color="800000"/>
        </w:rPr>
        <w:t xml:space="preserve"> rather than </w:t>
      </w:r>
      <w:r>
        <w:rPr>
          <w:i/>
          <w:iCs/>
          <w:color w:val="800000"/>
          <w:u w:color="800000"/>
        </w:rPr>
        <w:t>nhth</w:t>
      </w:r>
      <w:r>
        <w:rPr>
          <w:color w:val="800000"/>
          <w:u w:color="800000"/>
        </w:rPr>
        <w:t>, and also because of *pa:ncil, q.v.</w:t>
      </w:r>
    </w:p>
    <w:p w14:paraId="4F76E1D8" w14:textId="77777777" w:rsidR="00C42BF2" w:rsidRDefault="00C42BF2">
      <w:pPr>
        <w:pStyle w:val="Default"/>
        <w:widowControl w:val="0"/>
        <w:tabs>
          <w:tab w:val="left" w:pos="2880"/>
        </w:tabs>
        <w:rPr>
          <w:color w:val="800000"/>
          <w:u w:color="800000"/>
        </w:rPr>
      </w:pPr>
    </w:p>
    <w:p w14:paraId="1EC309EA" w14:textId="77777777" w:rsidR="00C42BF2" w:rsidRDefault="00C42BF2">
      <w:pPr>
        <w:pStyle w:val="Default"/>
        <w:widowControl w:val="0"/>
        <w:tabs>
          <w:tab w:val="left" w:pos="2880"/>
        </w:tabs>
        <w:ind w:left="2880" w:hanging="2880"/>
        <w:rPr>
          <w:color w:val="800000"/>
          <w:u w:color="800000"/>
        </w:rPr>
      </w:pPr>
    </w:p>
    <w:p w14:paraId="3B6025CF" w14:textId="77777777" w:rsidR="00C42BF2" w:rsidRDefault="00F80514">
      <w:pPr>
        <w:pStyle w:val="Default"/>
        <w:widowControl w:val="0"/>
        <w:tabs>
          <w:tab w:val="left" w:pos="2880"/>
        </w:tabs>
        <w:ind w:left="2880" w:hanging="2880"/>
        <w:rPr>
          <w:b/>
          <w:bCs/>
        </w:rPr>
      </w:pPr>
      <w:r>
        <w:t xml:space="preserve">\e </w:t>
      </w:r>
      <w:r>
        <w:rPr>
          <w:b/>
          <w:bCs/>
        </w:rPr>
        <w:t>*</w:t>
      </w:r>
      <w:r>
        <w:rPr>
          <w:rFonts w:hAnsi="Times New Roman"/>
          <w:b/>
          <w:bCs/>
        </w:rPr>
        <w:t>ñ</w:t>
      </w:r>
      <w:r>
        <w:rPr>
          <w:b/>
          <w:bCs/>
        </w:rPr>
        <w:t>ani</w:t>
      </w:r>
    </w:p>
    <w:p w14:paraId="72973AD5" w14:textId="77777777" w:rsidR="00C42BF2" w:rsidRDefault="00F80514">
      <w:pPr>
        <w:pStyle w:val="Default"/>
        <w:widowControl w:val="0"/>
        <w:tabs>
          <w:tab w:val="left" w:pos="2880"/>
        </w:tabs>
        <w:ind w:left="2880" w:hanging="2880"/>
      </w:pPr>
      <w:r>
        <w:t xml:space="preserve">\t </w:t>
      </w:r>
      <w:r>
        <w:rPr>
          <w:rFonts w:hAnsi="Times New Roman"/>
        </w:rPr>
        <w:t>‘</w:t>
      </w:r>
      <w:r>
        <w:t>sand</w:t>
      </w:r>
      <w:r>
        <w:rPr>
          <w:rFonts w:hAnsi="Times New Roman"/>
        </w:rPr>
        <w:t>’</w:t>
      </w:r>
    </w:p>
    <w:p w14:paraId="2EB8E5E8" w14:textId="77777777" w:rsidR="00C42BF2" w:rsidRDefault="00F80514">
      <w:pPr>
        <w:pStyle w:val="Default"/>
        <w:widowControl w:val="0"/>
        <w:tabs>
          <w:tab w:val="left" w:pos="2880"/>
        </w:tabs>
        <w:ind w:left="2880" w:hanging="2880"/>
      </w:pPr>
      <w:r>
        <w:t>\n n</w:t>
      </w:r>
    </w:p>
    <w:p w14:paraId="0658B7BF" w14:textId="77777777" w:rsidR="00C42BF2" w:rsidRDefault="00F80514">
      <w:pPr>
        <w:pStyle w:val="Default"/>
        <w:widowControl w:val="0"/>
        <w:tabs>
          <w:tab w:val="left" w:pos="2880"/>
        </w:tabs>
        <w:ind w:left="2880" w:hanging="2880"/>
      </w:pPr>
      <w:r>
        <w:t>\c E</w:t>
      </w:r>
    </w:p>
    <w:p w14:paraId="148DD249" w14:textId="77777777" w:rsidR="00C42BF2" w:rsidRDefault="00F80514">
      <w:pPr>
        <w:pStyle w:val="Default"/>
        <w:widowControl w:val="0"/>
        <w:tabs>
          <w:tab w:val="left" w:pos="2880"/>
        </w:tabs>
        <w:ind w:left="2880" w:hanging="2880"/>
      </w:pPr>
      <w:r>
        <w:t>\l Atampaya</w:t>
      </w:r>
      <w:r>
        <w:tab/>
        <w:t xml:space="preserve">\w nani \g </w:t>
      </w:r>
      <w:r>
        <w:rPr>
          <w:rFonts w:hAnsi="Times New Roman"/>
        </w:rPr>
        <w:t>‘</w:t>
      </w:r>
      <w:r>
        <w:t>ground, dirt, sand, sugar</w:t>
      </w:r>
      <w:r>
        <w:rPr>
          <w:rFonts w:hAnsi="Times New Roman"/>
        </w:rPr>
        <w:t xml:space="preserve">’ </w:t>
      </w:r>
      <w:r>
        <w:t xml:space="preserve">\q Initial apical in source. Also </w:t>
      </w:r>
      <w:r>
        <w:rPr>
          <w:i/>
          <w:iCs/>
        </w:rPr>
        <w:t>nani-mupa</w:t>
      </w:r>
      <w:r>
        <w:rPr>
          <w:rFonts w:hAnsi="Times New Roman"/>
        </w:rPr>
        <w:t xml:space="preserve"> ‘</w:t>
      </w:r>
      <w:r>
        <w:t>dust</w:t>
      </w:r>
      <w:r>
        <w:rPr>
          <w:rFonts w:hAnsi="Times New Roman"/>
        </w:rPr>
        <w:t xml:space="preserve">’ </w:t>
      </w:r>
      <w:r>
        <w:t xml:space="preserve">(lit. </w:t>
      </w:r>
      <w:r>
        <w:rPr>
          <w:rFonts w:hAnsi="Times New Roman"/>
        </w:rPr>
        <w:t>‘</w:t>
      </w:r>
      <w:r>
        <w:t>ground-child</w:t>
      </w:r>
      <w:r>
        <w:rPr>
          <w:rFonts w:hAnsi="Times New Roman"/>
        </w:rPr>
        <w:t>’</w:t>
      </w:r>
      <w:r>
        <w:t>). \s TC</w:t>
      </w:r>
    </w:p>
    <w:p w14:paraId="1FC90154" w14:textId="77777777" w:rsidR="00C42BF2" w:rsidRDefault="00F80514">
      <w:pPr>
        <w:pStyle w:val="Default"/>
        <w:widowControl w:val="0"/>
        <w:tabs>
          <w:tab w:val="left" w:pos="2880"/>
        </w:tabs>
        <w:ind w:left="2880" w:hanging="2880"/>
      </w:pPr>
      <w:r>
        <w:t>\l Angkamuthi</w:t>
      </w:r>
      <w:r>
        <w:tab/>
        <w:t xml:space="preserve">\w ani \g </w:t>
      </w:r>
      <w:r>
        <w:rPr>
          <w:rFonts w:hAnsi="Times New Roman"/>
        </w:rPr>
        <w:t>‘</w:t>
      </w:r>
      <w:r>
        <w:t>ground, dirt, sand, sugar</w:t>
      </w:r>
      <w:r>
        <w:rPr>
          <w:rFonts w:hAnsi="Times New Roman"/>
        </w:rPr>
        <w:t xml:space="preserve">’ </w:t>
      </w:r>
      <w:r>
        <w:t>\s TC</w:t>
      </w:r>
    </w:p>
    <w:p w14:paraId="7D44BFF0" w14:textId="77777777" w:rsidR="00C42BF2" w:rsidRDefault="00F80514">
      <w:pPr>
        <w:pStyle w:val="Default"/>
        <w:widowControl w:val="0"/>
        <w:tabs>
          <w:tab w:val="left" w:pos="2880"/>
        </w:tabs>
        <w:ind w:left="2880" w:hanging="2880"/>
      </w:pPr>
      <w:r>
        <w:t>\l Yaraikana</w:t>
      </w:r>
      <w:r>
        <w:tab/>
        <w:t xml:space="preserve">\w ani \g </w:t>
      </w:r>
      <w:r>
        <w:rPr>
          <w:rFonts w:hAnsi="Times New Roman"/>
        </w:rPr>
        <w:t>‘</w:t>
      </w:r>
      <w:r>
        <w:t>ground, dirt, sand, sugar</w:t>
      </w:r>
      <w:r>
        <w:rPr>
          <w:rFonts w:hAnsi="Times New Roman"/>
        </w:rPr>
        <w:t xml:space="preserve">’ </w:t>
      </w:r>
      <w:r>
        <w:t>\s TC</w:t>
      </w:r>
    </w:p>
    <w:p w14:paraId="518464E1" w14:textId="77777777" w:rsidR="00C42BF2" w:rsidRDefault="00F80514">
      <w:pPr>
        <w:pStyle w:val="Default"/>
        <w:widowControl w:val="0"/>
        <w:tabs>
          <w:tab w:val="left" w:pos="2880"/>
        </w:tabs>
        <w:ind w:left="2880" w:hanging="2880"/>
      </w:pPr>
      <w:r>
        <w:t>\l Umpithamu</w:t>
      </w:r>
      <w:r>
        <w:tab/>
        <w:t xml:space="preserve">\w nani \g </w:t>
      </w:r>
      <w:r>
        <w:rPr>
          <w:rFonts w:hAnsi="Times New Roman"/>
        </w:rPr>
        <w:t>‘</w:t>
      </w:r>
      <w:r>
        <w:t>sand</w:t>
      </w:r>
      <w:r>
        <w:rPr>
          <w:rFonts w:hAnsi="Times New Roman"/>
        </w:rPr>
        <w:t xml:space="preserve">’ </w:t>
      </w:r>
      <w:r>
        <w:t>\s J-CV</w:t>
      </w:r>
    </w:p>
    <w:p w14:paraId="5F1EEDF8" w14:textId="77777777" w:rsidR="00C42BF2" w:rsidRDefault="00F80514">
      <w:pPr>
        <w:pStyle w:val="Default"/>
        <w:widowControl w:val="0"/>
        <w:tabs>
          <w:tab w:val="left" w:pos="2880"/>
        </w:tabs>
        <w:ind w:left="2880" w:hanging="2880"/>
      </w:pPr>
      <w:r>
        <w:t>\l KThaayorre</w:t>
      </w:r>
      <w:r>
        <w:tab/>
        <w:t xml:space="preserve">\w nhan, nhani; (ra:k-) \g </w:t>
      </w:r>
      <w:r>
        <w:rPr>
          <w:rFonts w:hAnsi="Times New Roman"/>
        </w:rPr>
        <w:t>‘</w:t>
      </w:r>
      <w:r>
        <w:t>sand (black)</w:t>
      </w:r>
      <w:r>
        <w:rPr>
          <w:rFonts w:hAnsi="Times New Roman"/>
        </w:rPr>
        <w:t xml:space="preserve">’ </w:t>
      </w:r>
      <w:r>
        <w:t>\s AH</w:t>
      </w:r>
    </w:p>
    <w:p w14:paraId="409C21F4" w14:textId="77777777" w:rsidR="00C42BF2" w:rsidRDefault="00F80514">
      <w:pPr>
        <w:pStyle w:val="Default"/>
        <w:widowControl w:val="0"/>
        <w:tabs>
          <w:tab w:val="left" w:pos="2880"/>
        </w:tabs>
        <w:ind w:left="2880" w:hanging="2880"/>
      </w:pPr>
      <w:r>
        <w:t>\l GBadhun</w:t>
      </w:r>
      <w:r>
        <w:tab/>
        <w:t xml:space="preserve">\w nhani \g </w:t>
      </w:r>
      <w:r>
        <w:rPr>
          <w:rFonts w:hAnsi="Times New Roman"/>
        </w:rPr>
        <w:t>‘</w:t>
      </w:r>
      <w:r>
        <w:t>ground, earth</w:t>
      </w:r>
      <w:r>
        <w:rPr>
          <w:rFonts w:hAnsi="Times New Roman"/>
        </w:rPr>
        <w:t xml:space="preserve">’ </w:t>
      </w:r>
      <w:r>
        <w:t>\s PS</w:t>
      </w:r>
    </w:p>
    <w:p w14:paraId="40CF65D5" w14:textId="77777777" w:rsidR="00C42BF2" w:rsidRDefault="00F80514">
      <w:pPr>
        <w:pStyle w:val="Default"/>
        <w:widowControl w:val="0"/>
        <w:tabs>
          <w:tab w:val="left" w:pos="2880"/>
        </w:tabs>
        <w:ind w:left="2880" w:hanging="2880"/>
      </w:pPr>
      <w:r>
        <w:t>\l Biri</w:t>
      </w:r>
      <w:r>
        <w:tab/>
        <w:t xml:space="preserve">\w nhani \g </w:t>
      </w:r>
      <w:r>
        <w:rPr>
          <w:rFonts w:hAnsi="Times New Roman"/>
        </w:rPr>
        <w:t>‘</w:t>
      </w:r>
      <w:r>
        <w:t>ground</w:t>
      </w:r>
      <w:r>
        <w:rPr>
          <w:rFonts w:hAnsi="Times New Roman"/>
        </w:rPr>
        <w:t xml:space="preserve">’ </w:t>
      </w:r>
      <w:r>
        <w:t xml:space="preserve">\q Yangga, Garingbal, Gangulu, Baradha, Wiri, and Biri dialects. Also Wiri, Gangulu, abd Biri </w:t>
      </w:r>
      <w:r>
        <w:rPr>
          <w:i/>
          <w:iCs/>
        </w:rPr>
        <w:t>nhanhdhi</w:t>
      </w:r>
      <w:r>
        <w:t>. \s AT</w:t>
      </w:r>
    </w:p>
    <w:p w14:paraId="6F826E33" w14:textId="77777777" w:rsidR="00C42BF2" w:rsidRDefault="00F80514">
      <w:pPr>
        <w:pStyle w:val="Default"/>
        <w:widowControl w:val="0"/>
        <w:tabs>
          <w:tab w:val="left" w:pos="2880"/>
        </w:tabs>
        <w:ind w:left="2880" w:hanging="2880"/>
        <w:rPr>
          <w:b/>
          <w:bCs/>
        </w:rPr>
      </w:pPr>
      <w:r>
        <w:t xml:space="preserve">\l </w:t>
      </w:r>
      <w:r>
        <w:rPr>
          <w:b/>
          <w:bCs/>
        </w:rPr>
        <w:t>pPM</w:t>
      </w:r>
      <w:r>
        <w:rPr>
          <w:b/>
          <w:bCs/>
        </w:rPr>
        <w:tab/>
        <w:t>\w *nhani</w:t>
      </w:r>
    </w:p>
    <w:p w14:paraId="79CA81DA" w14:textId="77777777" w:rsidR="00C42BF2" w:rsidRDefault="00F80514">
      <w:pPr>
        <w:pStyle w:val="Default"/>
        <w:widowControl w:val="0"/>
        <w:tabs>
          <w:tab w:val="left" w:pos="2880"/>
        </w:tabs>
        <w:ind w:left="2880" w:hanging="2880"/>
      </w:pPr>
      <w:r>
        <w:t>^^^</w:t>
      </w:r>
    </w:p>
    <w:p w14:paraId="68E4749D" w14:textId="77777777" w:rsidR="00C42BF2" w:rsidRDefault="00F80514">
      <w:pPr>
        <w:pStyle w:val="Default"/>
        <w:widowControl w:val="0"/>
        <w:tabs>
          <w:tab w:val="left" w:pos="2880"/>
        </w:tabs>
        <w:ind w:left="2880" w:hanging="2880"/>
      </w:pPr>
      <w:r>
        <w:t>\l Nhuwala</w:t>
      </w:r>
      <w:r>
        <w:tab/>
        <w:t xml:space="preserve">\w nharnu \g </w:t>
      </w:r>
      <w:r>
        <w:rPr>
          <w:rFonts w:hAnsi="Times New Roman"/>
        </w:rPr>
        <w:t>‘</w:t>
      </w:r>
      <w:r>
        <w:t>ground</w:t>
      </w:r>
      <w:r>
        <w:rPr>
          <w:rFonts w:hAnsi="Times New Roman"/>
        </w:rPr>
        <w:t xml:space="preserve">’ </w:t>
      </w:r>
      <w:r>
        <w:t>\s GNOG</w:t>
      </w:r>
    </w:p>
    <w:p w14:paraId="1F5AA4F2" w14:textId="77777777" w:rsidR="00C42BF2" w:rsidRDefault="00F80514">
      <w:pPr>
        <w:pStyle w:val="Default"/>
        <w:widowControl w:val="0"/>
        <w:tabs>
          <w:tab w:val="left" w:pos="2880"/>
        </w:tabs>
        <w:ind w:left="2880" w:hanging="2880"/>
      </w:pPr>
      <w:r>
        <w:t>\l Ngarluma</w:t>
      </w:r>
      <w:r>
        <w:tab/>
        <w:t xml:space="preserve">\w nharnu \g </w:t>
      </w:r>
      <w:r>
        <w:rPr>
          <w:rFonts w:hAnsi="Times New Roman"/>
        </w:rPr>
        <w:t>‘</w:t>
      </w:r>
      <w:r>
        <w:t>dirt, sand</w:t>
      </w:r>
      <w:r>
        <w:rPr>
          <w:rFonts w:hAnsi="Times New Roman"/>
        </w:rPr>
        <w:t xml:space="preserve">’ </w:t>
      </w:r>
      <w:r>
        <w:t>\s KLH</w:t>
      </w:r>
    </w:p>
    <w:p w14:paraId="73769FB1" w14:textId="77777777" w:rsidR="00C42BF2" w:rsidRDefault="00F80514">
      <w:pPr>
        <w:pStyle w:val="Default"/>
        <w:widowControl w:val="0"/>
        <w:tabs>
          <w:tab w:val="left" w:pos="2880"/>
        </w:tabs>
        <w:ind w:left="2880" w:hanging="2880"/>
      </w:pPr>
      <w:r>
        <w:t>\l Martuthunira</w:t>
      </w:r>
      <w:r>
        <w:tab/>
        <w:t xml:space="preserve">\w nharnu \g </w:t>
      </w:r>
      <w:r>
        <w:rPr>
          <w:rFonts w:hAnsi="Times New Roman"/>
        </w:rPr>
        <w:t>‘</w:t>
      </w:r>
      <w:r>
        <w:t>grave; sand; dirt; death adder</w:t>
      </w:r>
      <w:r>
        <w:rPr>
          <w:rFonts w:hAnsi="Times New Roman"/>
        </w:rPr>
        <w:t xml:space="preserve">’ </w:t>
      </w:r>
      <w:r>
        <w:t xml:space="preserve">\q GNOG gives </w:t>
      </w:r>
      <w:r>
        <w:rPr>
          <w:i/>
          <w:iCs/>
        </w:rPr>
        <w:t>tharnu</w:t>
      </w:r>
      <w:r>
        <w:t>. \s AD</w:t>
      </w:r>
    </w:p>
    <w:p w14:paraId="28D949F4" w14:textId="77777777" w:rsidR="00C42BF2" w:rsidRDefault="00F80514">
      <w:pPr>
        <w:pStyle w:val="Default"/>
        <w:widowControl w:val="0"/>
        <w:tabs>
          <w:tab w:val="left" w:pos="2880"/>
        </w:tabs>
        <w:ind w:left="2880" w:hanging="2880"/>
      </w:pPr>
      <w:r>
        <w:t>\l Yinytjiparnti</w:t>
      </w:r>
      <w:r>
        <w:tab/>
        <w:t xml:space="preserve">\w nharnu \g </w:t>
      </w:r>
      <w:r>
        <w:rPr>
          <w:rFonts w:hAnsi="Times New Roman"/>
        </w:rPr>
        <w:t>‘</w:t>
      </w:r>
      <w:r>
        <w:t>ground</w:t>
      </w:r>
      <w:r>
        <w:rPr>
          <w:rFonts w:hAnsi="Times New Roman"/>
        </w:rPr>
        <w:t xml:space="preserve">’ </w:t>
      </w:r>
      <w:r>
        <w:t>\q Not in FW. \s GNOG</w:t>
      </w:r>
    </w:p>
    <w:p w14:paraId="32F6EAD6" w14:textId="77777777" w:rsidR="00C42BF2" w:rsidRDefault="00F80514">
      <w:pPr>
        <w:pStyle w:val="Default"/>
        <w:widowControl w:val="0"/>
        <w:tabs>
          <w:tab w:val="left" w:pos="2880"/>
        </w:tabs>
        <w:ind w:left="2880" w:hanging="2880"/>
      </w:pPr>
      <w:r>
        <w:t>\l Panyjima</w:t>
      </w:r>
      <w:r>
        <w:tab/>
        <w:t xml:space="preserve">\w nharnu \g </w:t>
      </w:r>
      <w:r>
        <w:rPr>
          <w:rFonts w:hAnsi="Times New Roman"/>
        </w:rPr>
        <w:t>‘</w:t>
      </w:r>
      <w:r>
        <w:t>earth, dirt, sand</w:t>
      </w:r>
      <w:r>
        <w:rPr>
          <w:rFonts w:hAnsi="Times New Roman"/>
        </w:rPr>
        <w:t xml:space="preserve">’ </w:t>
      </w:r>
      <w:r>
        <w:t>\s GNOG, AD</w:t>
      </w:r>
    </w:p>
    <w:p w14:paraId="459BDB60" w14:textId="77777777" w:rsidR="00C42BF2" w:rsidRDefault="00F80514">
      <w:pPr>
        <w:pStyle w:val="Default"/>
        <w:widowControl w:val="0"/>
        <w:tabs>
          <w:tab w:val="left" w:pos="2880"/>
        </w:tabs>
        <w:ind w:left="2880" w:hanging="2880"/>
      </w:pPr>
      <w:r>
        <w:t>\l Kariyarra</w:t>
      </w:r>
      <w:r>
        <w:tab/>
        <w:t xml:space="preserve">\w </w:t>
      </w:r>
      <w:r>
        <w:rPr>
          <w:rFonts w:hAnsi="Times New Roman"/>
        </w:rPr>
        <w:t>ñ</w:t>
      </w:r>
      <w:r>
        <w:t xml:space="preserve">arnu g </w:t>
      </w:r>
      <w:r>
        <w:rPr>
          <w:rFonts w:hAnsi="Times New Roman"/>
        </w:rPr>
        <w:t>‘</w:t>
      </w:r>
      <w:r>
        <w:t>ground</w:t>
      </w:r>
      <w:r>
        <w:rPr>
          <w:rFonts w:hAnsi="Times New Roman"/>
        </w:rPr>
        <w:t>’</w:t>
      </w:r>
    </w:p>
    <w:p w14:paraId="073BBE3B" w14:textId="77777777" w:rsidR="00C42BF2" w:rsidRDefault="00F80514">
      <w:pPr>
        <w:pStyle w:val="Default"/>
        <w:widowControl w:val="0"/>
        <w:tabs>
          <w:tab w:val="left" w:pos="2880"/>
        </w:tabs>
        <w:ind w:left="2880" w:hanging="2880"/>
      </w:pPr>
      <w:r>
        <w:t xml:space="preserve">\l </w:t>
      </w:r>
      <w:r>
        <w:rPr>
          <w:b/>
          <w:bCs/>
        </w:rPr>
        <w:t>pNgayarda</w:t>
      </w:r>
      <w:r>
        <w:rPr>
          <w:b/>
          <w:bCs/>
        </w:rPr>
        <w:tab/>
        <w:t>\w *nharnu</w:t>
      </w:r>
      <w:r>
        <w:t xml:space="preserve"> \s GNOG # 149</w:t>
      </w:r>
    </w:p>
    <w:p w14:paraId="19FD946F" w14:textId="77777777" w:rsidR="00C42BF2" w:rsidRDefault="00F80514">
      <w:pPr>
        <w:pStyle w:val="Default"/>
        <w:widowControl w:val="0"/>
        <w:tabs>
          <w:tab w:val="left" w:pos="2880"/>
        </w:tabs>
        <w:ind w:left="2880" w:hanging="2880"/>
        <w:rPr>
          <w:b/>
          <w:bCs/>
        </w:rPr>
      </w:pPr>
      <w:r>
        <w:rPr>
          <w:b/>
          <w:bCs/>
        </w:rPr>
        <w:t>***</w:t>
      </w:r>
    </w:p>
    <w:p w14:paraId="3034263D" w14:textId="77777777" w:rsidR="00C42BF2" w:rsidRDefault="00F80514">
      <w:pPr>
        <w:pStyle w:val="Default"/>
        <w:widowControl w:val="0"/>
        <w:tabs>
          <w:tab w:val="left" w:pos="2880"/>
        </w:tabs>
        <w:ind w:left="2880" w:hanging="2880"/>
      </w:pPr>
      <w:r>
        <w:t>\l Bidyara</w:t>
      </w:r>
      <w:r>
        <w:tab/>
        <w:t xml:space="preserve">\w nhandhi \g </w:t>
      </w:r>
      <w:r>
        <w:rPr>
          <w:rFonts w:hAnsi="Times New Roman"/>
        </w:rPr>
        <w:t>‘</w:t>
      </w:r>
      <w:r>
        <w:t>the ground, dirt</w:t>
      </w:r>
      <w:r>
        <w:rPr>
          <w:rFonts w:hAnsi="Times New Roman"/>
        </w:rPr>
        <w:t xml:space="preserve">’ </w:t>
      </w:r>
      <w:r>
        <w:t>\s GB</w:t>
      </w:r>
    </w:p>
    <w:p w14:paraId="5BABC9AD" w14:textId="77777777" w:rsidR="00C42BF2" w:rsidRDefault="00F80514">
      <w:pPr>
        <w:pStyle w:val="Default"/>
        <w:widowControl w:val="0"/>
        <w:tabs>
          <w:tab w:val="left" w:pos="2880"/>
        </w:tabs>
        <w:ind w:left="2880" w:hanging="2880"/>
      </w:pPr>
      <w:r>
        <w:t>\l Dharawala</w:t>
      </w:r>
      <w:r>
        <w:tab/>
        <w:t xml:space="preserve">\w nhandhi \g </w:t>
      </w:r>
      <w:r>
        <w:rPr>
          <w:rFonts w:hAnsi="Times New Roman"/>
        </w:rPr>
        <w:t>‘</w:t>
      </w:r>
      <w:r>
        <w:t>ground</w:t>
      </w:r>
      <w:r>
        <w:rPr>
          <w:rFonts w:hAnsi="Times New Roman"/>
        </w:rPr>
        <w:t xml:space="preserve">’ </w:t>
      </w:r>
      <w:r>
        <w:t>\s GB</w:t>
      </w:r>
    </w:p>
    <w:p w14:paraId="6864D1AE" w14:textId="77777777" w:rsidR="00C42BF2" w:rsidRDefault="00F80514">
      <w:pPr>
        <w:pStyle w:val="Default"/>
        <w:widowControl w:val="0"/>
        <w:tabs>
          <w:tab w:val="left" w:pos="2880"/>
        </w:tabs>
        <w:ind w:left="2880" w:hanging="2880"/>
      </w:pPr>
      <w:r>
        <w:t>***</w:t>
      </w:r>
    </w:p>
    <w:p w14:paraId="7ECCE642" w14:textId="77777777" w:rsidR="00C42BF2" w:rsidRDefault="00F80514">
      <w:pPr>
        <w:pStyle w:val="Default"/>
        <w:widowControl w:val="0"/>
        <w:tabs>
          <w:tab w:val="left" w:pos="2880"/>
        </w:tabs>
        <w:ind w:left="2880" w:hanging="2880"/>
      </w:pPr>
      <w:r>
        <w:t>\l WMungknh</w:t>
      </w:r>
      <w:r>
        <w:tab/>
        <w:t xml:space="preserve">\w nga:nh \g </w:t>
      </w:r>
      <w:r>
        <w:rPr>
          <w:rFonts w:hAnsi="Times New Roman"/>
        </w:rPr>
        <w:t>‘</w:t>
      </w:r>
      <w:r>
        <w:t>(black) soil</w:t>
      </w:r>
      <w:r>
        <w:rPr>
          <w:rFonts w:hAnsi="Times New Roman"/>
        </w:rPr>
        <w:t xml:space="preserve">’ </w:t>
      </w:r>
      <w:r>
        <w:t xml:space="preserve">\q Respect vocabulary. Syn. </w:t>
      </w:r>
      <w:r>
        <w:rPr>
          <w:i/>
          <w:iCs/>
        </w:rPr>
        <w:t>cil</w:t>
      </w:r>
      <w:r>
        <w:t>. \s KPPW</w:t>
      </w:r>
    </w:p>
    <w:p w14:paraId="15AA8151" w14:textId="77777777" w:rsidR="00C42BF2" w:rsidRDefault="00F80514">
      <w:pPr>
        <w:pStyle w:val="Default"/>
        <w:widowControl w:val="0"/>
        <w:tabs>
          <w:tab w:val="left" w:pos="2880"/>
        </w:tabs>
        <w:ind w:left="2880" w:hanging="2880"/>
      </w:pPr>
      <w:r>
        <w:t>\l WNgathan</w:t>
      </w:r>
      <w:r>
        <w:tab/>
        <w:t xml:space="preserve">\w nga:n \g </w:t>
      </w:r>
      <w:r>
        <w:rPr>
          <w:rFonts w:hAnsi="Times New Roman"/>
        </w:rPr>
        <w:t>‘</w:t>
      </w:r>
      <w:r>
        <w:t>sand</w:t>
      </w:r>
      <w:r>
        <w:rPr>
          <w:rFonts w:hAnsi="Times New Roman"/>
        </w:rPr>
        <w:t xml:space="preserve">’ </w:t>
      </w:r>
      <w:r>
        <w:t>\s PS</w:t>
      </w:r>
    </w:p>
    <w:p w14:paraId="492FC655" w14:textId="77777777" w:rsidR="00C42BF2" w:rsidRDefault="00F80514">
      <w:pPr>
        <w:pStyle w:val="Default"/>
        <w:widowControl w:val="0"/>
        <w:tabs>
          <w:tab w:val="left" w:pos="2880"/>
        </w:tabs>
        <w:ind w:left="2880" w:hanging="2880"/>
      </w:pPr>
      <w:r>
        <w:t>\l KUwanh</w:t>
      </w:r>
      <w:r>
        <w:tab/>
        <w:t xml:space="preserve">\w nga:nha \g </w:t>
      </w:r>
      <w:r>
        <w:rPr>
          <w:rFonts w:hAnsi="Times New Roman"/>
        </w:rPr>
        <w:t>‘</w:t>
      </w:r>
      <w:r>
        <w:t>sand</w:t>
      </w:r>
      <w:r>
        <w:rPr>
          <w:rFonts w:hAnsi="Times New Roman"/>
        </w:rPr>
        <w:t xml:space="preserve">’ </w:t>
      </w:r>
      <w:r>
        <w:t>\s S&amp;J</w:t>
      </w:r>
    </w:p>
    <w:p w14:paraId="48D896C7" w14:textId="77777777" w:rsidR="00C42BF2" w:rsidRDefault="00C42BF2">
      <w:pPr>
        <w:pStyle w:val="Default"/>
        <w:widowControl w:val="0"/>
        <w:tabs>
          <w:tab w:val="left" w:pos="2880"/>
        </w:tabs>
        <w:ind w:left="2880" w:hanging="2880"/>
      </w:pPr>
    </w:p>
    <w:p w14:paraId="381D1959" w14:textId="77777777" w:rsidR="00C42BF2" w:rsidRDefault="00C42BF2">
      <w:pPr>
        <w:pStyle w:val="Default"/>
        <w:widowControl w:val="0"/>
        <w:tabs>
          <w:tab w:val="left" w:pos="2880"/>
        </w:tabs>
        <w:ind w:left="2880" w:hanging="2880"/>
      </w:pPr>
    </w:p>
    <w:p w14:paraId="4F6248FE" w14:textId="77777777" w:rsidR="00C42BF2" w:rsidRDefault="00F80514">
      <w:pPr>
        <w:pStyle w:val="Default"/>
        <w:widowControl w:val="0"/>
        <w:tabs>
          <w:tab w:val="left" w:pos="2880"/>
        </w:tabs>
        <w:ind w:left="2880" w:hanging="2880"/>
        <w:rPr>
          <w:b/>
          <w:bCs/>
        </w:rPr>
      </w:pPr>
      <w:r>
        <w:t xml:space="preserve">\e </w:t>
      </w:r>
      <w:r>
        <w:rPr>
          <w:b/>
          <w:bCs/>
        </w:rPr>
        <w:t>*</w:t>
      </w:r>
      <w:r>
        <w:rPr>
          <w:rFonts w:hAnsi="Times New Roman"/>
          <w:b/>
          <w:bCs/>
        </w:rPr>
        <w:t>ñ</w:t>
      </w:r>
      <w:r>
        <w:rPr>
          <w:b/>
          <w:bCs/>
        </w:rPr>
        <w:t>anga-</w:t>
      </w:r>
    </w:p>
    <w:p w14:paraId="08971410" w14:textId="77777777" w:rsidR="00C42BF2" w:rsidRDefault="00F80514">
      <w:pPr>
        <w:pStyle w:val="Default"/>
        <w:widowControl w:val="0"/>
        <w:tabs>
          <w:tab w:val="left" w:pos="2880"/>
        </w:tabs>
        <w:ind w:left="2880" w:hanging="2880"/>
      </w:pPr>
      <w:r>
        <w:t xml:space="preserve">\t </w:t>
      </w:r>
      <w:r>
        <w:rPr>
          <w:rFonts w:hAnsi="Times New Roman"/>
        </w:rPr>
        <w:t>‘</w:t>
      </w:r>
      <w:r>
        <w:t>third-person singular oblique</w:t>
      </w:r>
      <w:r>
        <w:rPr>
          <w:rFonts w:hAnsi="Times New Roman"/>
        </w:rPr>
        <w:t>’</w:t>
      </w:r>
    </w:p>
    <w:p w14:paraId="26E970D9" w14:textId="77777777" w:rsidR="00C42BF2" w:rsidRDefault="00F80514">
      <w:pPr>
        <w:pStyle w:val="Default"/>
        <w:widowControl w:val="0"/>
        <w:tabs>
          <w:tab w:val="left" w:pos="2880"/>
        </w:tabs>
        <w:ind w:left="2880" w:hanging="2880"/>
      </w:pPr>
      <w:r>
        <w:t>\b Pronoun</w:t>
      </w:r>
    </w:p>
    <w:p w14:paraId="649AEFCC" w14:textId="77777777" w:rsidR="00C42BF2" w:rsidRDefault="00F80514">
      <w:pPr>
        <w:pStyle w:val="Default"/>
        <w:widowControl w:val="0"/>
        <w:tabs>
          <w:tab w:val="left" w:pos="2880"/>
        </w:tabs>
        <w:ind w:left="2880" w:hanging="2880"/>
      </w:pPr>
      <w:r>
        <w:t>\x See also *</w:t>
      </w:r>
      <w:r>
        <w:rPr>
          <w:rFonts w:hAnsi="Times New Roman"/>
        </w:rPr>
        <w:t>ñ</w:t>
      </w:r>
      <w:r>
        <w:t>ungu-.</w:t>
      </w:r>
    </w:p>
    <w:p w14:paraId="26EE6371" w14:textId="77777777" w:rsidR="00C42BF2" w:rsidRDefault="00F80514">
      <w:pPr>
        <w:pStyle w:val="Default"/>
        <w:widowControl w:val="0"/>
        <w:tabs>
          <w:tab w:val="left" w:pos="2880"/>
        </w:tabs>
        <w:ind w:left="2880" w:hanging="2880"/>
      </w:pPr>
      <w:r>
        <w:t>\l YYoront</w:t>
      </w:r>
      <w:r>
        <w:tab/>
        <w:t xml:space="preserve">\w nhanga- \g </w:t>
      </w:r>
      <w:r>
        <w:rPr>
          <w:rFonts w:hAnsi="Times New Roman"/>
        </w:rPr>
        <w:t>‘</w:t>
      </w:r>
      <w:r>
        <w:t>him, his, her</w:t>
      </w:r>
      <w:r>
        <w:rPr>
          <w:rFonts w:hAnsi="Times New Roman"/>
        </w:rPr>
        <w:t xml:space="preserve">’ </w:t>
      </w:r>
      <w:r>
        <w:t xml:space="preserve">\p Acc </w:t>
      </w:r>
      <w:r>
        <w:rPr>
          <w:i/>
          <w:iCs/>
        </w:rPr>
        <w:t>nhanganh</w:t>
      </w:r>
      <w:r>
        <w:t xml:space="preserve">, Gen </w:t>
      </w:r>
      <w:r>
        <w:rPr>
          <w:i/>
          <w:iCs/>
        </w:rPr>
        <w:t>nhangan</w:t>
      </w:r>
      <w:r>
        <w:t>.</w:t>
      </w:r>
    </w:p>
    <w:p w14:paraId="2269A2F8" w14:textId="77777777" w:rsidR="00C42BF2" w:rsidRDefault="00C42BF2">
      <w:pPr>
        <w:pStyle w:val="Default"/>
        <w:widowControl w:val="0"/>
        <w:tabs>
          <w:tab w:val="left" w:pos="2880"/>
        </w:tabs>
        <w:ind w:left="2880" w:hanging="2880"/>
      </w:pPr>
    </w:p>
    <w:p w14:paraId="499DD16B" w14:textId="77777777" w:rsidR="00C42BF2" w:rsidRDefault="00C42BF2">
      <w:pPr>
        <w:pStyle w:val="Default"/>
        <w:widowControl w:val="0"/>
        <w:tabs>
          <w:tab w:val="left" w:pos="2880"/>
        </w:tabs>
        <w:ind w:left="2880" w:hanging="2880"/>
      </w:pPr>
    </w:p>
    <w:p w14:paraId="4677E118" w14:textId="77777777" w:rsidR="00C42BF2" w:rsidRDefault="00F80514">
      <w:pPr>
        <w:pStyle w:val="Default"/>
        <w:widowControl w:val="0"/>
        <w:tabs>
          <w:tab w:val="left" w:pos="2880"/>
        </w:tabs>
        <w:ind w:left="2880" w:hanging="2880"/>
        <w:rPr>
          <w:b/>
          <w:bCs/>
        </w:rPr>
      </w:pPr>
      <w:r>
        <w:t xml:space="preserve">\e </w:t>
      </w:r>
      <w:r>
        <w:rPr>
          <w:b/>
          <w:bCs/>
        </w:rPr>
        <w:t>*</w:t>
      </w:r>
      <w:r>
        <w:rPr>
          <w:rFonts w:hAnsi="Times New Roman"/>
          <w:b/>
          <w:bCs/>
        </w:rPr>
        <w:t>ñ</w:t>
      </w:r>
      <w:r>
        <w:rPr>
          <w:b/>
          <w:bCs/>
        </w:rPr>
        <w:t>angka</w:t>
      </w:r>
    </w:p>
    <w:p w14:paraId="00032CCA" w14:textId="77777777" w:rsidR="00C42BF2" w:rsidRDefault="00F80514">
      <w:pPr>
        <w:pStyle w:val="Default"/>
        <w:widowControl w:val="0"/>
        <w:tabs>
          <w:tab w:val="left" w:pos="2880"/>
        </w:tabs>
        <w:ind w:left="2880" w:hanging="2880"/>
      </w:pPr>
      <w:r>
        <w:t xml:space="preserve">\t </w:t>
      </w:r>
      <w:r>
        <w:rPr>
          <w:rFonts w:hAnsi="Times New Roman"/>
        </w:rPr>
        <w:t>‘</w:t>
      </w:r>
      <w:r>
        <w:t>sun</w:t>
      </w:r>
      <w:r>
        <w:rPr>
          <w:rFonts w:hAnsi="Times New Roman"/>
        </w:rPr>
        <w:t>’</w:t>
      </w:r>
    </w:p>
    <w:p w14:paraId="14D9F769" w14:textId="77777777" w:rsidR="00C42BF2" w:rsidRDefault="00F80514">
      <w:pPr>
        <w:pStyle w:val="Default"/>
        <w:widowControl w:val="0"/>
        <w:tabs>
          <w:tab w:val="left" w:pos="2880"/>
        </w:tabs>
        <w:ind w:left="2880" w:hanging="2880"/>
      </w:pPr>
      <w:r>
        <w:t>\b n</w:t>
      </w:r>
    </w:p>
    <w:p w14:paraId="08F52934" w14:textId="77777777" w:rsidR="00C42BF2" w:rsidRDefault="00F80514">
      <w:pPr>
        <w:pStyle w:val="Default"/>
        <w:widowControl w:val="0"/>
        <w:tabs>
          <w:tab w:val="left" w:pos="2880"/>
        </w:tabs>
        <w:ind w:left="2880" w:hanging="2880"/>
      </w:pPr>
      <w:r>
        <w:t>\c E</w:t>
      </w:r>
    </w:p>
    <w:p w14:paraId="403A57B7" w14:textId="77777777" w:rsidR="00C42BF2" w:rsidRDefault="00F80514">
      <w:pPr>
        <w:pStyle w:val="Default"/>
        <w:widowControl w:val="0"/>
        <w:tabs>
          <w:tab w:val="left" w:pos="2880"/>
        </w:tabs>
        <w:ind w:left="2880" w:hanging="2880"/>
      </w:pPr>
      <w:r>
        <w:t>\l Yugambeh</w:t>
      </w:r>
      <w:r>
        <w:tab/>
        <w:t xml:space="preserve">\w </w:t>
      </w:r>
      <w:r>
        <w:rPr>
          <w:rFonts w:hAnsi="Times New Roman"/>
        </w:rPr>
        <w:t>ñ</w:t>
      </w:r>
      <w:r>
        <w:t xml:space="preserve">angga(r) \g </w:t>
      </w:r>
      <w:r>
        <w:rPr>
          <w:rFonts w:hAnsi="Times New Roman"/>
        </w:rPr>
        <w:t>‘</w:t>
      </w:r>
      <w:r>
        <w:t>sun; day</w:t>
      </w:r>
      <w:r>
        <w:rPr>
          <w:rFonts w:hAnsi="Times New Roman"/>
        </w:rPr>
        <w:t xml:space="preserve">’ </w:t>
      </w:r>
      <w:r>
        <w:t>\s MS</w:t>
      </w:r>
    </w:p>
    <w:p w14:paraId="1943E2EF" w14:textId="77777777" w:rsidR="00C42BF2" w:rsidRDefault="00F80514">
      <w:pPr>
        <w:pStyle w:val="Default"/>
        <w:widowControl w:val="0"/>
        <w:tabs>
          <w:tab w:val="left" w:pos="2880"/>
        </w:tabs>
        <w:ind w:left="2880" w:hanging="2880"/>
      </w:pPr>
      <w:r>
        <w:lastRenderedPageBreak/>
        <w:t>\l Dardidardi</w:t>
      </w:r>
      <w:r>
        <w:tab/>
        <w:t xml:space="preserve">\w nhangg \g </w:t>
      </w:r>
      <w:r>
        <w:rPr>
          <w:rFonts w:hAnsi="Times New Roman"/>
        </w:rPr>
        <w:t>‘</w:t>
      </w:r>
      <w:r>
        <w:t>sun</w:t>
      </w:r>
      <w:r>
        <w:rPr>
          <w:rFonts w:hAnsi="Times New Roman"/>
        </w:rPr>
        <w:t xml:space="preserve">’ </w:t>
      </w:r>
      <w:r>
        <w:t>\s LH</w:t>
      </w:r>
    </w:p>
    <w:p w14:paraId="5C65A5B7" w14:textId="77777777" w:rsidR="00C42BF2" w:rsidRDefault="00F80514">
      <w:pPr>
        <w:pStyle w:val="Default"/>
        <w:widowControl w:val="0"/>
        <w:tabs>
          <w:tab w:val="left" w:pos="2880"/>
        </w:tabs>
        <w:ind w:left="2880" w:hanging="2880"/>
      </w:pPr>
      <w:r>
        <w:t>\l MM</w:t>
      </w:r>
      <w:r>
        <w:tab/>
        <w:t>\w nangk \g\</w:t>
      </w:r>
      <w:r>
        <w:rPr>
          <w:rFonts w:hAnsi="Times New Roman"/>
        </w:rPr>
        <w:t>’</w:t>
      </w:r>
      <w:r>
        <w:t>sun; day</w:t>
      </w:r>
      <w:r>
        <w:rPr>
          <w:rFonts w:hAnsi="Times New Roman"/>
        </w:rPr>
        <w:t xml:space="preserve">’ </w:t>
      </w:r>
      <w:r>
        <w:t>\q All sources including MMcD give initial /n/. \s All sources.</w:t>
      </w:r>
    </w:p>
    <w:p w14:paraId="429354D7" w14:textId="77777777" w:rsidR="00C42BF2" w:rsidRDefault="00C42BF2">
      <w:pPr>
        <w:pStyle w:val="Default"/>
        <w:widowControl w:val="0"/>
        <w:tabs>
          <w:tab w:val="left" w:pos="2880"/>
        </w:tabs>
        <w:ind w:left="2880" w:hanging="2880"/>
      </w:pPr>
    </w:p>
    <w:p w14:paraId="292AA382" w14:textId="77777777" w:rsidR="00C42BF2" w:rsidRDefault="00C42BF2">
      <w:pPr>
        <w:pStyle w:val="Default"/>
        <w:widowControl w:val="0"/>
        <w:tabs>
          <w:tab w:val="left" w:pos="2880"/>
        </w:tabs>
        <w:ind w:left="2880" w:hanging="2880"/>
      </w:pPr>
    </w:p>
    <w:p w14:paraId="63CF7F2D" w14:textId="77777777" w:rsidR="00C42BF2" w:rsidRDefault="00F80514">
      <w:pPr>
        <w:pStyle w:val="Default"/>
        <w:widowControl w:val="0"/>
        <w:tabs>
          <w:tab w:val="left" w:pos="2880"/>
        </w:tabs>
        <w:ind w:left="2880" w:hanging="2880"/>
        <w:rPr>
          <w:b/>
          <w:bCs/>
        </w:rPr>
      </w:pPr>
      <w:r>
        <w:t xml:space="preserve">\e </w:t>
      </w:r>
      <w:r>
        <w:rPr>
          <w:b/>
          <w:bCs/>
        </w:rPr>
        <w:t>*</w:t>
      </w:r>
      <w:r>
        <w:rPr>
          <w:rFonts w:hAnsi="Times New Roman"/>
          <w:b/>
          <w:bCs/>
        </w:rPr>
        <w:t>ñ</w:t>
      </w:r>
      <w:r>
        <w:rPr>
          <w:b/>
          <w:bCs/>
        </w:rPr>
        <w:t>angka</w:t>
      </w:r>
    </w:p>
    <w:p w14:paraId="2A4ED018" w14:textId="77777777" w:rsidR="00C42BF2" w:rsidRDefault="00F80514">
      <w:pPr>
        <w:pStyle w:val="Default"/>
        <w:widowControl w:val="0"/>
        <w:tabs>
          <w:tab w:val="left" w:pos="2880"/>
        </w:tabs>
        <w:ind w:left="2880" w:hanging="2880"/>
      </w:pPr>
      <w:r>
        <w:t xml:space="preserve">\t </w:t>
      </w:r>
      <w:r>
        <w:rPr>
          <w:rFonts w:hAnsi="Times New Roman"/>
        </w:rPr>
        <w:t>‘</w:t>
      </w:r>
      <w:r>
        <w:t>mouth</w:t>
      </w:r>
      <w:r>
        <w:rPr>
          <w:rFonts w:hAnsi="Times New Roman"/>
        </w:rPr>
        <w:t>’</w:t>
      </w:r>
    </w:p>
    <w:p w14:paraId="2C91EE07" w14:textId="77777777" w:rsidR="00C42BF2" w:rsidRDefault="00F80514">
      <w:pPr>
        <w:pStyle w:val="Default"/>
        <w:widowControl w:val="0"/>
        <w:tabs>
          <w:tab w:val="left" w:pos="2880"/>
        </w:tabs>
        <w:ind w:left="2880" w:hanging="2880"/>
      </w:pPr>
      <w:r>
        <w:t>\b n</w:t>
      </w:r>
    </w:p>
    <w:p w14:paraId="75655D0E" w14:textId="77777777" w:rsidR="00C42BF2" w:rsidRDefault="00F80514">
      <w:pPr>
        <w:pStyle w:val="Default"/>
        <w:widowControl w:val="0"/>
        <w:tabs>
          <w:tab w:val="left" w:pos="2880"/>
        </w:tabs>
        <w:ind w:left="2880" w:hanging="2880"/>
      </w:pPr>
      <w:r>
        <w:t>\c B</w:t>
      </w:r>
    </w:p>
    <w:p w14:paraId="4CAFCC1C" w14:textId="77777777" w:rsidR="00C42BF2" w:rsidRDefault="00F80514">
      <w:pPr>
        <w:pStyle w:val="Default"/>
        <w:widowControl w:val="0"/>
        <w:tabs>
          <w:tab w:val="left" w:pos="2880"/>
        </w:tabs>
        <w:ind w:left="2880" w:hanging="2880"/>
      </w:pPr>
      <w:r>
        <w:t>\x See also *tha:(wa ~).</w:t>
      </w:r>
    </w:p>
    <w:p w14:paraId="0F3628EA" w14:textId="77777777" w:rsidR="00C42BF2" w:rsidRDefault="00F80514">
      <w:pPr>
        <w:pStyle w:val="Default"/>
        <w:widowControl w:val="0"/>
        <w:tabs>
          <w:tab w:val="left" w:pos="2880"/>
        </w:tabs>
        <w:ind w:left="2880" w:hanging="2880"/>
      </w:pPr>
      <w:r>
        <w:t>\l Uradhi (Atampaya)</w:t>
      </w:r>
      <w:r>
        <w:tab/>
        <w:t xml:space="preserve">\w nhangka \g </w:t>
      </w:r>
      <w:r>
        <w:rPr>
          <w:rFonts w:hAnsi="Times New Roman"/>
        </w:rPr>
        <w:t>‘</w:t>
      </w:r>
      <w:r>
        <w:t>mouth</w:t>
      </w:r>
      <w:r>
        <w:rPr>
          <w:rFonts w:hAnsi="Times New Roman"/>
        </w:rPr>
        <w:t xml:space="preserve">’ </w:t>
      </w:r>
      <w:r>
        <w:t>\p n I. \s KLH, TC</w:t>
      </w:r>
    </w:p>
    <w:p w14:paraId="2BCC4B36" w14:textId="77777777" w:rsidR="00C42BF2" w:rsidRDefault="00F80514">
      <w:pPr>
        <w:pStyle w:val="Default"/>
        <w:widowControl w:val="0"/>
        <w:tabs>
          <w:tab w:val="left" w:pos="2880"/>
        </w:tabs>
        <w:ind w:left="2880" w:hanging="2880"/>
      </w:pPr>
      <w:r>
        <w:t>\l Angkamuthi</w:t>
      </w:r>
      <w:r>
        <w:tab/>
        <w:t xml:space="preserve">\w angka \g </w:t>
      </w:r>
      <w:r>
        <w:rPr>
          <w:rFonts w:hAnsi="Times New Roman"/>
        </w:rPr>
        <w:t>‘</w:t>
      </w:r>
      <w:r>
        <w:t>mouth</w:t>
      </w:r>
      <w:r>
        <w:rPr>
          <w:rFonts w:hAnsi="Times New Roman"/>
        </w:rPr>
        <w:t xml:space="preserve">’ </w:t>
      </w:r>
      <w:r>
        <w:t>\s TC</w:t>
      </w:r>
    </w:p>
    <w:p w14:paraId="576E24EB" w14:textId="77777777" w:rsidR="00C42BF2" w:rsidRDefault="00F80514">
      <w:pPr>
        <w:pStyle w:val="Default"/>
        <w:widowControl w:val="0"/>
        <w:tabs>
          <w:tab w:val="left" w:pos="2880"/>
        </w:tabs>
        <w:ind w:left="2880" w:hanging="2880"/>
      </w:pPr>
      <w:r>
        <w:t>\l Yadhaykenu</w:t>
      </w:r>
      <w:r>
        <w:tab/>
        <w:t xml:space="preserve">\w angka \g </w:t>
      </w:r>
      <w:r>
        <w:rPr>
          <w:rFonts w:hAnsi="Times New Roman"/>
        </w:rPr>
        <w:t>‘</w:t>
      </w:r>
      <w:r>
        <w:t>mouth</w:t>
      </w:r>
      <w:r>
        <w:rPr>
          <w:rFonts w:hAnsi="Times New Roman"/>
        </w:rPr>
        <w:t xml:space="preserve">’ </w:t>
      </w:r>
      <w:r>
        <w:t>\s TC</w:t>
      </w:r>
    </w:p>
    <w:p w14:paraId="378B1E18" w14:textId="77777777" w:rsidR="00C42BF2" w:rsidRDefault="00F80514">
      <w:pPr>
        <w:pStyle w:val="Default"/>
        <w:widowControl w:val="0"/>
        <w:tabs>
          <w:tab w:val="left" w:pos="2880"/>
        </w:tabs>
        <w:ind w:left="2880" w:hanging="2880"/>
      </w:pPr>
      <w:r>
        <w:t>\l Mpalitjanh</w:t>
      </w:r>
      <w:r>
        <w:tab/>
        <w:t xml:space="preserve">\w aNka \g </w:t>
      </w:r>
      <w:r>
        <w:rPr>
          <w:rFonts w:hAnsi="Times New Roman"/>
        </w:rPr>
        <w:t>‘</w:t>
      </w:r>
      <w:r>
        <w:t>mouth</w:t>
      </w:r>
      <w:r>
        <w:rPr>
          <w:rFonts w:hAnsi="Times New Roman"/>
        </w:rPr>
        <w:t xml:space="preserve">’ </w:t>
      </w:r>
      <w:r>
        <w:t>\s KLH</w:t>
      </w:r>
    </w:p>
    <w:p w14:paraId="6F0E4693" w14:textId="77777777" w:rsidR="00C42BF2" w:rsidRDefault="00F80514">
      <w:pPr>
        <w:pStyle w:val="Default"/>
        <w:widowControl w:val="0"/>
        <w:tabs>
          <w:tab w:val="left" w:pos="2880"/>
        </w:tabs>
        <w:ind w:left="2880" w:hanging="2880"/>
      </w:pPr>
      <w:r>
        <w:t>\l Luthigh</w:t>
      </w:r>
      <w:r>
        <w:tab/>
        <w:t xml:space="preserve">\w aka \g </w:t>
      </w:r>
      <w:r>
        <w:rPr>
          <w:rFonts w:hAnsi="Times New Roman"/>
        </w:rPr>
        <w:t>‘</w:t>
      </w:r>
      <w:r>
        <w:t>mouth</w:t>
      </w:r>
      <w:r>
        <w:rPr>
          <w:rFonts w:hAnsi="Times New Roman"/>
        </w:rPr>
        <w:t xml:space="preserve">’ </w:t>
      </w:r>
      <w:r>
        <w:t>\s KLH</w:t>
      </w:r>
    </w:p>
    <w:p w14:paraId="11B656AA" w14:textId="77777777" w:rsidR="00C42BF2" w:rsidRDefault="00F80514">
      <w:pPr>
        <w:pStyle w:val="Default"/>
        <w:widowControl w:val="0"/>
        <w:tabs>
          <w:tab w:val="left" w:pos="2880"/>
        </w:tabs>
        <w:ind w:left="2880" w:hanging="2880"/>
      </w:pPr>
      <w:r>
        <w:t>\l Linngithigh</w:t>
      </w:r>
      <w:r>
        <w:tab/>
        <w:t xml:space="preserve">\w ka \g </w:t>
      </w:r>
      <w:r>
        <w:rPr>
          <w:rFonts w:hAnsi="Times New Roman"/>
        </w:rPr>
        <w:t>‘</w:t>
      </w:r>
      <w:r>
        <w:t>mouth</w:t>
      </w:r>
      <w:r>
        <w:rPr>
          <w:rFonts w:hAnsi="Times New Roman"/>
        </w:rPr>
        <w:t xml:space="preserve">’ </w:t>
      </w:r>
      <w:r>
        <w:t>\s KLH</w:t>
      </w:r>
    </w:p>
    <w:p w14:paraId="1B27628B" w14:textId="77777777" w:rsidR="00C42BF2" w:rsidRDefault="00F80514">
      <w:pPr>
        <w:pStyle w:val="Default"/>
        <w:widowControl w:val="0"/>
        <w:tabs>
          <w:tab w:val="left" w:pos="2880"/>
        </w:tabs>
        <w:ind w:left="2880" w:hanging="2880"/>
      </w:pPr>
      <w:r>
        <w:t>\l Alngith</w:t>
      </w:r>
      <w:r>
        <w:tab/>
        <w:t xml:space="preserve">\w ka \g </w:t>
      </w:r>
      <w:r>
        <w:rPr>
          <w:rFonts w:hAnsi="Times New Roman"/>
        </w:rPr>
        <w:t>‘</w:t>
      </w:r>
      <w:r>
        <w:t>mouth</w:t>
      </w:r>
      <w:r>
        <w:rPr>
          <w:rFonts w:hAnsi="Times New Roman"/>
        </w:rPr>
        <w:t xml:space="preserve">’ </w:t>
      </w:r>
      <w:r>
        <w:t>\s KLH</w:t>
      </w:r>
    </w:p>
    <w:p w14:paraId="50FC3D78" w14:textId="77777777" w:rsidR="00C42BF2" w:rsidRDefault="00F80514">
      <w:pPr>
        <w:pStyle w:val="Default"/>
        <w:widowControl w:val="0"/>
        <w:tabs>
          <w:tab w:val="left" w:pos="2880"/>
        </w:tabs>
        <w:ind w:left="2880" w:hanging="2880"/>
      </w:pPr>
      <w:r>
        <w:t>\l Awngthim</w:t>
      </w:r>
      <w:r>
        <w:tab/>
        <w:t xml:space="preserve">\w ngka \g </w:t>
      </w:r>
      <w:r>
        <w:rPr>
          <w:rFonts w:hAnsi="Times New Roman"/>
        </w:rPr>
        <w:t>‘</w:t>
      </w:r>
      <w:r>
        <w:t>mouth</w:t>
      </w:r>
      <w:r>
        <w:rPr>
          <w:rFonts w:hAnsi="Times New Roman"/>
        </w:rPr>
        <w:t xml:space="preserve">’ </w:t>
      </w:r>
      <w:r>
        <w:t>\s KLH</w:t>
      </w:r>
    </w:p>
    <w:p w14:paraId="77CF0FAA" w14:textId="77777777" w:rsidR="00C42BF2" w:rsidRDefault="00F80514">
      <w:pPr>
        <w:pStyle w:val="Default"/>
        <w:widowControl w:val="0"/>
        <w:tabs>
          <w:tab w:val="left" w:pos="2880"/>
        </w:tabs>
        <w:ind w:left="2880" w:hanging="2880"/>
      </w:pPr>
      <w:r>
        <w:t>\l Ntra</w:t>
      </w:r>
      <w:r>
        <w:rPr>
          <w:rFonts w:hAnsi="Times New Roman"/>
        </w:rPr>
        <w:t>’</w:t>
      </w:r>
      <w:r>
        <w:t>ngith</w:t>
      </w:r>
      <w:r>
        <w:tab/>
        <w:t xml:space="preserve">\w ngka \g </w:t>
      </w:r>
      <w:r>
        <w:rPr>
          <w:rFonts w:hAnsi="Times New Roman"/>
        </w:rPr>
        <w:t>‘</w:t>
      </w:r>
      <w:r>
        <w:t>mouth</w:t>
      </w:r>
      <w:r>
        <w:rPr>
          <w:rFonts w:hAnsi="Times New Roman"/>
        </w:rPr>
        <w:t xml:space="preserve">’ </w:t>
      </w:r>
      <w:r>
        <w:t>\s KLH</w:t>
      </w:r>
    </w:p>
    <w:p w14:paraId="5D98DC40" w14:textId="77777777" w:rsidR="00C42BF2" w:rsidRDefault="00F80514">
      <w:pPr>
        <w:pStyle w:val="Default"/>
        <w:widowControl w:val="0"/>
        <w:tabs>
          <w:tab w:val="left" w:pos="2880"/>
        </w:tabs>
        <w:ind w:left="2880" w:hanging="2880"/>
      </w:pPr>
      <w:r>
        <w:t xml:space="preserve">\l </w:t>
      </w:r>
      <w:r>
        <w:rPr>
          <w:b/>
          <w:bCs/>
        </w:rPr>
        <w:t>pPaman</w:t>
      </w:r>
      <w:r>
        <w:rPr>
          <w:b/>
          <w:bCs/>
        </w:rPr>
        <w:tab/>
        <w:t>\w *</w:t>
      </w:r>
      <w:r>
        <w:rPr>
          <w:rFonts w:hAnsi="Times New Roman"/>
          <w:b/>
          <w:bCs/>
        </w:rPr>
        <w:t>ñ</w:t>
      </w:r>
      <w:r>
        <w:rPr>
          <w:b/>
          <w:bCs/>
        </w:rPr>
        <w:t>angka</w:t>
      </w:r>
      <w:r>
        <w:t xml:space="preserve"> \s KLH</w:t>
      </w:r>
    </w:p>
    <w:p w14:paraId="4C4667E1" w14:textId="77777777" w:rsidR="00C42BF2" w:rsidRDefault="00C42BF2">
      <w:pPr>
        <w:pStyle w:val="Default"/>
        <w:widowControl w:val="0"/>
        <w:tabs>
          <w:tab w:val="left" w:pos="2880"/>
        </w:tabs>
        <w:ind w:left="2880" w:hanging="2880"/>
      </w:pPr>
    </w:p>
    <w:p w14:paraId="440BFA68" w14:textId="77777777" w:rsidR="00C42BF2" w:rsidRDefault="00C42BF2">
      <w:pPr>
        <w:pStyle w:val="Default"/>
        <w:widowControl w:val="0"/>
        <w:tabs>
          <w:tab w:val="left" w:pos="2880"/>
        </w:tabs>
        <w:ind w:left="2880" w:hanging="2880"/>
      </w:pPr>
    </w:p>
    <w:p w14:paraId="1A922F31" w14:textId="77777777" w:rsidR="00C42BF2" w:rsidRDefault="00F80514">
      <w:pPr>
        <w:pStyle w:val="Default"/>
        <w:widowControl w:val="0"/>
        <w:tabs>
          <w:tab w:val="left" w:pos="2880"/>
        </w:tabs>
        <w:ind w:left="2880" w:hanging="2880"/>
        <w:rPr>
          <w:b/>
          <w:bCs/>
        </w:rPr>
      </w:pPr>
      <w:r>
        <w:t xml:space="preserve">\e </w:t>
      </w:r>
      <w:r>
        <w:rPr>
          <w:b/>
          <w:bCs/>
        </w:rPr>
        <w:t>*</w:t>
      </w:r>
      <w:r>
        <w:rPr>
          <w:rFonts w:hAnsi="Times New Roman"/>
          <w:b/>
          <w:bCs/>
        </w:rPr>
        <w:t>ñ</w:t>
      </w:r>
      <w:r>
        <w:rPr>
          <w:b/>
          <w:bCs/>
        </w:rPr>
        <w:t>angka</w:t>
      </w:r>
    </w:p>
    <w:p w14:paraId="7529223F" w14:textId="77777777" w:rsidR="00C42BF2" w:rsidRDefault="00F80514">
      <w:pPr>
        <w:pStyle w:val="Default"/>
        <w:widowControl w:val="0"/>
        <w:tabs>
          <w:tab w:val="left" w:pos="2880"/>
        </w:tabs>
        <w:ind w:left="2880" w:hanging="2880"/>
      </w:pPr>
      <w:r>
        <w:t xml:space="preserve">\t </w:t>
      </w:r>
      <w:r>
        <w:rPr>
          <w:rFonts w:hAnsi="Times New Roman"/>
        </w:rPr>
        <w:t>‘</w:t>
      </w:r>
      <w:r>
        <w:t>meat; game animal</w:t>
      </w:r>
      <w:r>
        <w:rPr>
          <w:rFonts w:hAnsi="Times New Roman"/>
        </w:rPr>
        <w:t>’</w:t>
      </w:r>
    </w:p>
    <w:p w14:paraId="4613B49C" w14:textId="77777777" w:rsidR="00C42BF2" w:rsidRDefault="00F80514">
      <w:pPr>
        <w:pStyle w:val="Default"/>
        <w:widowControl w:val="0"/>
        <w:tabs>
          <w:tab w:val="left" w:pos="2880"/>
        </w:tabs>
        <w:ind w:left="2880" w:hanging="2880"/>
      </w:pPr>
      <w:r>
        <w:t>\b n</w:t>
      </w:r>
    </w:p>
    <w:p w14:paraId="7D04A9E6" w14:textId="77777777" w:rsidR="00C42BF2" w:rsidRDefault="00F80514">
      <w:pPr>
        <w:pStyle w:val="Default"/>
        <w:widowControl w:val="0"/>
        <w:tabs>
          <w:tab w:val="left" w:pos="2880"/>
        </w:tabs>
        <w:ind w:left="2880" w:hanging="2880"/>
      </w:pPr>
      <w:r>
        <w:t>\c Z</w:t>
      </w:r>
    </w:p>
    <w:p w14:paraId="36F6C59B" w14:textId="77777777" w:rsidR="00C42BF2" w:rsidRDefault="00F80514">
      <w:pPr>
        <w:pStyle w:val="Default"/>
        <w:widowControl w:val="0"/>
        <w:tabs>
          <w:tab w:val="left" w:pos="2880"/>
        </w:tabs>
        <w:ind w:left="2880" w:hanging="2880"/>
      </w:pPr>
      <w:r>
        <w:t>\x Respect vocabulary; ordinary term *mi</w:t>
      </w:r>
      <w:r>
        <w:rPr>
          <w:rFonts w:hAnsi="Times New Roman"/>
        </w:rPr>
        <w:t>ñ</w:t>
      </w:r>
      <w:r>
        <w:t>a.</w:t>
      </w:r>
    </w:p>
    <w:p w14:paraId="34079843" w14:textId="77777777" w:rsidR="00C42BF2" w:rsidRDefault="00F80514">
      <w:pPr>
        <w:pStyle w:val="Default"/>
        <w:widowControl w:val="0"/>
        <w:tabs>
          <w:tab w:val="left" w:pos="2880"/>
        </w:tabs>
        <w:ind w:left="2880" w:hanging="2880"/>
      </w:pPr>
      <w:r>
        <w:t>\l WMungknh</w:t>
      </w:r>
      <w:r>
        <w:tab/>
        <w:t xml:space="preserve">\w nhengk \g </w:t>
      </w:r>
      <w:r>
        <w:rPr>
          <w:rFonts w:hAnsi="Times New Roman"/>
        </w:rPr>
        <w:t>‘</w:t>
      </w:r>
      <w:r>
        <w:t>edible animal; meat, fish, and other protein</w:t>
      </w:r>
      <w:r>
        <w:rPr>
          <w:rFonts w:hAnsi="Times New Roman"/>
        </w:rPr>
        <w:t xml:space="preserve">’ </w:t>
      </w:r>
      <w:r>
        <w:t>\q Respect vocabulary. \s KPPW</w:t>
      </w:r>
    </w:p>
    <w:p w14:paraId="22690AB9" w14:textId="77777777" w:rsidR="00C42BF2" w:rsidRDefault="00F80514">
      <w:pPr>
        <w:pStyle w:val="Default"/>
        <w:widowControl w:val="0"/>
        <w:tabs>
          <w:tab w:val="left" w:pos="2880"/>
        </w:tabs>
        <w:ind w:left="2880" w:hanging="2880"/>
      </w:pPr>
      <w:r>
        <w:t>\l Pakanh</w:t>
      </w:r>
      <w:r>
        <w:tab/>
        <w:t xml:space="preserve">\w nhangki \g </w:t>
      </w:r>
      <w:r>
        <w:rPr>
          <w:rFonts w:hAnsi="Times New Roman"/>
        </w:rPr>
        <w:t>‘</w:t>
      </w:r>
      <w:r>
        <w:t>meat, minya, animal food</w:t>
      </w:r>
      <w:r>
        <w:rPr>
          <w:rFonts w:hAnsi="Times New Roman"/>
        </w:rPr>
        <w:t xml:space="preserve">’ </w:t>
      </w:r>
      <w:r>
        <w:t>\q Respect vocabulary. \s PH website</w:t>
      </w:r>
    </w:p>
    <w:p w14:paraId="32CD2084" w14:textId="77777777" w:rsidR="00C42BF2" w:rsidRDefault="00F80514">
      <w:pPr>
        <w:pStyle w:val="Default"/>
        <w:widowControl w:val="0"/>
        <w:tabs>
          <w:tab w:val="left" w:pos="2880"/>
        </w:tabs>
        <w:ind w:left="2880" w:hanging="2880"/>
      </w:pPr>
      <w:r>
        <w:t>\l KThaayorre</w:t>
      </w:r>
    </w:p>
    <w:p w14:paraId="02654278" w14:textId="77777777" w:rsidR="00C42BF2" w:rsidRDefault="00F80514">
      <w:pPr>
        <w:pStyle w:val="Default"/>
        <w:widowControl w:val="0"/>
        <w:tabs>
          <w:tab w:val="left" w:pos="2880"/>
        </w:tabs>
        <w:ind w:left="2880" w:hanging="2880"/>
      </w:pPr>
      <w:r>
        <w:t>\l YYoront</w:t>
      </w:r>
      <w:r>
        <w:tab/>
        <w:t xml:space="preserve">\w nha7, nha7a \g </w:t>
      </w:r>
      <w:r>
        <w:rPr>
          <w:rFonts w:hAnsi="Times New Roman"/>
        </w:rPr>
        <w:t>‘</w:t>
      </w:r>
      <w:r>
        <w:t>meat; game animal</w:t>
      </w:r>
      <w:r>
        <w:rPr>
          <w:rFonts w:hAnsi="Times New Roman"/>
        </w:rPr>
        <w:t xml:space="preserve">’ </w:t>
      </w:r>
      <w:r>
        <w:t>\q Respect vocabulary.</w:t>
      </w:r>
    </w:p>
    <w:p w14:paraId="01B3B942" w14:textId="77777777" w:rsidR="00C42BF2" w:rsidRDefault="00F80514">
      <w:pPr>
        <w:pStyle w:val="Default"/>
        <w:widowControl w:val="0"/>
        <w:tabs>
          <w:tab w:val="left" w:pos="2880"/>
        </w:tabs>
        <w:ind w:left="2880" w:hanging="2880"/>
        <w:rPr>
          <w:b/>
          <w:bCs/>
        </w:rPr>
      </w:pPr>
      <w:r>
        <w:t xml:space="preserve">\l </w:t>
      </w:r>
      <w:r>
        <w:rPr>
          <w:b/>
          <w:bCs/>
        </w:rPr>
        <w:t>L</w:t>
      </w:r>
      <w:r>
        <w:rPr>
          <w:b/>
          <w:bCs/>
        </w:rPr>
        <w:tab/>
        <w:t>\w *</w:t>
      </w:r>
      <w:r>
        <w:rPr>
          <w:rFonts w:hAnsi="Times New Roman"/>
          <w:b/>
          <w:bCs/>
        </w:rPr>
        <w:t>ñ</w:t>
      </w:r>
      <w:r>
        <w:rPr>
          <w:b/>
          <w:bCs/>
        </w:rPr>
        <w:t>angka</w:t>
      </w:r>
    </w:p>
    <w:p w14:paraId="66D6CD47" w14:textId="77777777" w:rsidR="00C42BF2" w:rsidRDefault="00F80514">
      <w:pPr>
        <w:pStyle w:val="Default"/>
        <w:widowControl w:val="0"/>
        <w:tabs>
          <w:tab w:val="left" w:pos="2880"/>
        </w:tabs>
        <w:ind w:left="2880" w:hanging="2880"/>
      </w:pPr>
      <w:r>
        <w:t>^^^</w:t>
      </w:r>
    </w:p>
    <w:p w14:paraId="598E0563" w14:textId="77777777" w:rsidR="00C42BF2" w:rsidRDefault="00F80514">
      <w:pPr>
        <w:pStyle w:val="Default"/>
        <w:widowControl w:val="0"/>
        <w:tabs>
          <w:tab w:val="left" w:pos="2880"/>
        </w:tabs>
        <w:ind w:left="2880" w:hanging="2880"/>
      </w:pPr>
      <w:r>
        <w:t>\l Wangkangurru</w:t>
      </w:r>
      <w:r>
        <w:tab/>
        <w:t xml:space="preserve">\w nhangka \g </w:t>
      </w:r>
      <w:r>
        <w:rPr>
          <w:rFonts w:hAnsi="Times New Roman"/>
        </w:rPr>
        <w:t>‘</w:t>
      </w:r>
      <w:r>
        <w:t>alive; conscious</w:t>
      </w:r>
      <w:r>
        <w:rPr>
          <w:rFonts w:hAnsi="Times New Roman"/>
        </w:rPr>
        <w:t xml:space="preserve">’ </w:t>
      </w:r>
      <w:r>
        <w:t>\s LH</w:t>
      </w:r>
    </w:p>
    <w:p w14:paraId="38718F0B" w14:textId="77777777" w:rsidR="00C42BF2" w:rsidRDefault="00C42BF2">
      <w:pPr>
        <w:pStyle w:val="Default"/>
        <w:widowControl w:val="0"/>
        <w:tabs>
          <w:tab w:val="left" w:pos="2880"/>
        </w:tabs>
        <w:ind w:left="2880" w:hanging="2880"/>
        <w:rPr>
          <w:b/>
          <w:bCs/>
        </w:rPr>
      </w:pPr>
    </w:p>
    <w:p w14:paraId="778957EF" w14:textId="77777777" w:rsidR="00C42BF2" w:rsidRDefault="00C42BF2">
      <w:pPr>
        <w:pStyle w:val="Default"/>
        <w:widowControl w:val="0"/>
        <w:tabs>
          <w:tab w:val="left" w:pos="2880"/>
        </w:tabs>
        <w:ind w:left="2880" w:hanging="2880"/>
        <w:rPr>
          <w:b/>
          <w:bCs/>
        </w:rPr>
      </w:pPr>
    </w:p>
    <w:p w14:paraId="6AFF5BD7" w14:textId="77777777" w:rsidR="00C42BF2" w:rsidRDefault="00F80514">
      <w:pPr>
        <w:pStyle w:val="Default"/>
        <w:widowControl w:val="0"/>
        <w:tabs>
          <w:tab w:val="left" w:pos="2880"/>
        </w:tabs>
        <w:ind w:left="2880" w:hanging="2880"/>
        <w:rPr>
          <w:b/>
          <w:bCs/>
        </w:rPr>
      </w:pPr>
      <w:r>
        <w:t xml:space="preserve">\e </w:t>
      </w:r>
      <w:r>
        <w:rPr>
          <w:b/>
          <w:bCs/>
        </w:rPr>
        <w:t>*</w:t>
      </w:r>
      <w:r>
        <w:rPr>
          <w:rFonts w:hAnsi="Times New Roman"/>
          <w:b/>
          <w:bCs/>
        </w:rPr>
        <w:t>ñ</w:t>
      </w:r>
      <w:r>
        <w:rPr>
          <w:b/>
          <w:bCs/>
        </w:rPr>
        <w:t>angka</w:t>
      </w:r>
    </w:p>
    <w:p w14:paraId="61733639" w14:textId="77777777" w:rsidR="00C42BF2" w:rsidRDefault="00F80514">
      <w:pPr>
        <w:pStyle w:val="Default"/>
        <w:widowControl w:val="0"/>
        <w:tabs>
          <w:tab w:val="left" w:pos="2880"/>
        </w:tabs>
        <w:ind w:left="2880" w:hanging="2880"/>
      </w:pPr>
      <w:r>
        <w:t xml:space="preserve">\t </w:t>
      </w:r>
      <w:r>
        <w:rPr>
          <w:rFonts w:hAnsi="Times New Roman"/>
        </w:rPr>
        <w:t>‘</w:t>
      </w:r>
      <w:r>
        <w:t>ashes, hot coals</w:t>
      </w:r>
      <w:r>
        <w:rPr>
          <w:rFonts w:hAnsi="Times New Roman"/>
        </w:rPr>
        <w:t>’</w:t>
      </w:r>
    </w:p>
    <w:p w14:paraId="1BF410EF" w14:textId="77777777" w:rsidR="00C42BF2" w:rsidRDefault="00F80514">
      <w:pPr>
        <w:pStyle w:val="Default"/>
        <w:widowControl w:val="0"/>
        <w:tabs>
          <w:tab w:val="left" w:pos="2880"/>
        </w:tabs>
        <w:ind w:left="2880" w:hanging="2880"/>
      </w:pPr>
      <w:r>
        <w:t>\b n</w:t>
      </w:r>
    </w:p>
    <w:p w14:paraId="7D3A6DB2" w14:textId="77777777" w:rsidR="00C42BF2" w:rsidRDefault="00F80514">
      <w:pPr>
        <w:pStyle w:val="Default"/>
        <w:widowControl w:val="0"/>
        <w:tabs>
          <w:tab w:val="left" w:pos="2880"/>
        </w:tabs>
        <w:ind w:left="2880" w:hanging="2880"/>
      </w:pPr>
      <w:r>
        <w:t>\c E</w:t>
      </w:r>
    </w:p>
    <w:p w14:paraId="458F53CE" w14:textId="77777777" w:rsidR="00C42BF2" w:rsidRDefault="00F80514">
      <w:pPr>
        <w:pStyle w:val="Default"/>
        <w:widowControl w:val="0"/>
        <w:tabs>
          <w:tab w:val="left" w:pos="2880"/>
        </w:tabs>
        <w:ind w:left="2880" w:hanging="2880"/>
      </w:pPr>
      <w:r>
        <w:t>\l KThaayorre</w:t>
      </w:r>
      <w:r>
        <w:tab/>
        <w:t xml:space="preserve">\w nhangk, nhangka; pa:th- \g </w:t>
      </w:r>
      <w:r>
        <w:rPr>
          <w:rFonts w:hAnsi="Times New Roman"/>
        </w:rPr>
        <w:t>‘</w:t>
      </w:r>
      <w:r>
        <w:t>ashes, embers</w:t>
      </w:r>
      <w:r>
        <w:rPr>
          <w:rFonts w:hAnsi="Times New Roman"/>
        </w:rPr>
        <w:t xml:space="preserve">’ </w:t>
      </w:r>
      <w:r>
        <w:t>\s AH</w:t>
      </w:r>
    </w:p>
    <w:p w14:paraId="268ECF58" w14:textId="77777777" w:rsidR="00C42BF2" w:rsidRDefault="00F80514">
      <w:pPr>
        <w:pStyle w:val="Default"/>
        <w:widowControl w:val="0"/>
        <w:tabs>
          <w:tab w:val="left" w:pos="2880"/>
        </w:tabs>
        <w:ind w:left="2880" w:hanging="2880"/>
      </w:pPr>
      <w:r>
        <w:t>\l YYoront</w:t>
      </w:r>
      <w:r>
        <w:tab/>
        <w:t xml:space="preserve">\w nha7, nha7a \g </w:t>
      </w:r>
      <w:r>
        <w:rPr>
          <w:rFonts w:hAnsi="Times New Roman"/>
        </w:rPr>
        <w:t>‘</w:t>
      </w:r>
      <w:r>
        <w:t>ashes, hot coals, embers</w:t>
      </w:r>
      <w:r>
        <w:rPr>
          <w:rFonts w:hAnsi="Times New Roman"/>
        </w:rPr>
        <w:t>’</w:t>
      </w:r>
    </w:p>
    <w:p w14:paraId="4FB51DB6" w14:textId="77777777" w:rsidR="00C42BF2" w:rsidRDefault="00F80514">
      <w:pPr>
        <w:pStyle w:val="Default"/>
        <w:widowControl w:val="0"/>
        <w:tabs>
          <w:tab w:val="left" w:pos="2880"/>
        </w:tabs>
        <w:ind w:left="2880" w:hanging="2880"/>
        <w:rPr>
          <w:b/>
          <w:bCs/>
        </w:rPr>
      </w:pPr>
      <w:r>
        <w:rPr>
          <w:b/>
          <w:bCs/>
        </w:rPr>
        <w:t>\l L</w:t>
      </w:r>
      <w:r>
        <w:rPr>
          <w:b/>
          <w:bCs/>
        </w:rPr>
        <w:tab/>
        <w:t>\w *</w:t>
      </w:r>
      <w:r>
        <w:rPr>
          <w:rFonts w:hAnsi="Times New Roman"/>
          <w:b/>
          <w:bCs/>
        </w:rPr>
        <w:t>ñ</w:t>
      </w:r>
      <w:r>
        <w:rPr>
          <w:b/>
          <w:bCs/>
        </w:rPr>
        <w:t>angka</w:t>
      </w:r>
    </w:p>
    <w:p w14:paraId="7241B88A" w14:textId="77777777" w:rsidR="00C42BF2" w:rsidRDefault="00C42BF2">
      <w:pPr>
        <w:pStyle w:val="Default"/>
        <w:widowControl w:val="0"/>
        <w:tabs>
          <w:tab w:val="left" w:pos="2880"/>
        </w:tabs>
        <w:ind w:left="2880" w:hanging="2880"/>
        <w:rPr>
          <w:b/>
          <w:bCs/>
        </w:rPr>
      </w:pPr>
    </w:p>
    <w:p w14:paraId="5E5175C6" w14:textId="77777777" w:rsidR="00C42BF2" w:rsidRDefault="00C42BF2">
      <w:pPr>
        <w:pStyle w:val="Default"/>
        <w:widowControl w:val="0"/>
        <w:tabs>
          <w:tab w:val="left" w:pos="2880"/>
        </w:tabs>
        <w:ind w:left="2880" w:hanging="2880"/>
        <w:rPr>
          <w:b/>
          <w:bCs/>
        </w:rPr>
      </w:pPr>
    </w:p>
    <w:p w14:paraId="76201FA4" w14:textId="77777777" w:rsidR="00C42BF2" w:rsidRDefault="00F80514">
      <w:pPr>
        <w:pStyle w:val="Default"/>
        <w:widowControl w:val="0"/>
        <w:tabs>
          <w:tab w:val="left" w:pos="2880"/>
        </w:tabs>
        <w:ind w:left="2880" w:hanging="2880"/>
        <w:rPr>
          <w:b/>
          <w:bCs/>
        </w:rPr>
      </w:pPr>
      <w:r>
        <w:t xml:space="preserve">\e </w:t>
      </w:r>
      <w:r>
        <w:rPr>
          <w:b/>
          <w:bCs/>
        </w:rPr>
        <w:t>*</w:t>
      </w:r>
      <w:r>
        <w:rPr>
          <w:rFonts w:hAnsi="Times New Roman"/>
          <w:b/>
          <w:bCs/>
        </w:rPr>
        <w:t>ñ</w:t>
      </w:r>
      <w:r>
        <w:rPr>
          <w:b/>
          <w:bCs/>
        </w:rPr>
        <w:t>angku</w:t>
      </w:r>
    </w:p>
    <w:p w14:paraId="496ADA4D" w14:textId="77777777" w:rsidR="00C42BF2" w:rsidRDefault="00F80514">
      <w:pPr>
        <w:pStyle w:val="Default"/>
        <w:widowControl w:val="0"/>
        <w:tabs>
          <w:tab w:val="left" w:pos="2880"/>
        </w:tabs>
        <w:ind w:left="2880" w:hanging="2880"/>
      </w:pPr>
      <w:r>
        <w:t xml:space="preserve">\t </w:t>
      </w:r>
      <w:r>
        <w:rPr>
          <w:rFonts w:hAnsi="Times New Roman"/>
        </w:rPr>
        <w:t>‘</w:t>
      </w:r>
      <w:r>
        <w:t>that</w:t>
      </w:r>
      <w:r>
        <w:rPr>
          <w:rFonts w:hAnsi="Times New Roman"/>
        </w:rPr>
        <w:t>’</w:t>
      </w:r>
    </w:p>
    <w:p w14:paraId="2345A267" w14:textId="77777777" w:rsidR="00C42BF2" w:rsidRDefault="00F80514">
      <w:pPr>
        <w:pStyle w:val="Default"/>
        <w:widowControl w:val="0"/>
        <w:tabs>
          <w:tab w:val="left" w:pos="2880"/>
        </w:tabs>
        <w:ind w:left="2880" w:hanging="2880"/>
      </w:pPr>
      <w:r>
        <w:t>\b demonstrative</w:t>
      </w:r>
    </w:p>
    <w:p w14:paraId="41740882" w14:textId="77777777" w:rsidR="00C42BF2" w:rsidRDefault="00F80514">
      <w:pPr>
        <w:pStyle w:val="Default"/>
        <w:widowControl w:val="0"/>
        <w:tabs>
          <w:tab w:val="left" w:pos="2880"/>
        </w:tabs>
        <w:ind w:left="2880" w:hanging="2880"/>
      </w:pPr>
      <w:r>
        <w:t>\x See also *</w:t>
      </w:r>
      <w:r>
        <w:rPr>
          <w:rFonts w:hAnsi="Times New Roman"/>
        </w:rPr>
        <w:t>ñ</w:t>
      </w:r>
      <w:r>
        <w:t>ingki.</w:t>
      </w:r>
    </w:p>
    <w:p w14:paraId="1B773AD2" w14:textId="77777777" w:rsidR="00C42BF2" w:rsidRDefault="00F80514">
      <w:pPr>
        <w:pStyle w:val="Default"/>
        <w:widowControl w:val="0"/>
        <w:tabs>
          <w:tab w:val="left" w:pos="2880"/>
        </w:tabs>
        <w:ind w:left="2880" w:hanging="2880"/>
      </w:pPr>
      <w:r>
        <w:t>\l KKY</w:t>
      </w:r>
      <w:r>
        <w:tab/>
        <w:t xml:space="preserve">\w naguy \g </w:t>
      </w:r>
      <w:r>
        <w:rPr>
          <w:rFonts w:hAnsi="Times New Roman"/>
        </w:rPr>
        <w:t>‘</w:t>
      </w:r>
      <w:r>
        <w:t>down there</w:t>
      </w:r>
      <w:r>
        <w:rPr>
          <w:rFonts w:hAnsi="Times New Roman"/>
        </w:rPr>
        <w:t xml:space="preserve">’ </w:t>
      </w:r>
      <w:r>
        <w:t xml:space="preserve">\p Feminine. Also cited as </w:t>
      </w:r>
      <w:r>
        <w:rPr>
          <w:i/>
          <w:iCs/>
        </w:rPr>
        <w:t>nagu</w:t>
      </w:r>
      <w:r>
        <w:rPr>
          <w:rFonts w:hAnsi="Times New Roman"/>
          <w:i/>
          <w:iCs/>
        </w:rPr>
        <w:t>’</w:t>
      </w:r>
      <w:r>
        <w:t xml:space="preserve">. The </w:t>
      </w:r>
      <w:r>
        <w:rPr>
          <w:i/>
          <w:iCs/>
        </w:rPr>
        <w:t>na</w:t>
      </w:r>
      <w:r>
        <w:t xml:space="preserve"> part is almost certainly the 3Sg feminine pronoun; contrast </w:t>
      </w:r>
      <w:r>
        <w:rPr>
          <w:i/>
          <w:iCs/>
        </w:rPr>
        <w:t>nuguy</w:t>
      </w:r>
      <w:r>
        <w:t xml:space="preserve"> ~ </w:t>
      </w:r>
      <w:r>
        <w:rPr>
          <w:i/>
          <w:iCs/>
        </w:rPr>
        <w:t>nugu</w:t>
      </w:r>
      <w:r>
        <w:rPr>
          <w:rFonts w:hAnsi="Times New Roman"/>
        </w:rPr>
        <w:t xml:space="preserve"> ‘</w:t>
      </w:r>
      <w:r>
        <w:t>down there</w:t>
      </w:r>
      <w:r>
        <w:rPr>
          <w:rFonts w:hAnsi="Times New Roman"/>
        </w:rPr>
        <w:t xml:space="preserve">’ </w:t>
      </w:r>
      <w:r>
        <w:t xml:space="preserve">(M), </w:t>
      </w:r>
      <w:r>
        <w:rPr>
          <w:i/>
          <w:iCs/>
        </w:rPr>
        <w:t>thaguy</w:t>
      </w:r>
      <w:r>
        <w:t xml:space="preserve"> ~ </w:t>
      </w:r>
      <w:r>
        <w:rPr>
          <w:i/>
          <w:iCs/>
        </w:rPr>
        <w:t>thagu</w:t>
      </w:r>
      <w:r>
        <w:rPr>
          <w:rFonts w:hAnsi="Times New Roman"/>
        </w:rPr>
        <w:t xml:space="preserve"> ‘</w:t>
      </w:r>
      <w:r>
        <w:t>those down there</w:t>
      </w:r>
      <w:r>
        <w:rPr>
          <w:rFonts w:hAnsi="Times New Roman"/>
        </w:rPr>
        <w:t xml:space="preserve">’ </w:t>
      </w:r>
      <w:r>
        <w:t>(Pl). \s RJK</w:t>
      </w:r>
    </w:p>
    <w:p w14:paraId="48184ABA" w14:textId="77777777" w:rsidR="00C42BF2" w:rsidRDefault="00F80514">
      <w:pPr>
        <w:pStyle w:val="Default"/>
        <w:widowControl w:val="0"/>
        <w:tabs>
          <w:tab w:val="left" w:pos="2880"/>
        </w:tabs>
        <w:ind w:left="2880" w:hanging="2880"/>
      </w:pPr>
      <w:r>
        <w:t>\l Mpakwithi</w:t>
      </w:r>
      <w:r>
        <w:tab/>
        <w:t xml:space="preserve">\w gaw \g </w:t>
      </w:r>
      <w:r>
        <w:rPr>
          <w:rFonts w:hAnsi="Times New Roman"/>
        </w:rPr>
        <w:t>‘</w:t>
      </w:r>
      <w:r>
        <w:t>that, there</w:t>
      </w:r>
      <w:r>
        <w:rPr>
          <w:rFonts w:hAnsi="Times New Roman"/>
        </w:rPr>
        <w:t xml:space="preserve">’ </w:t>
      </w:r>
      <w:r>
        <w:t xml:space="preserve">\f [nggaw]. \p Erg </w:t>
      </w:r>
      <w:r>
        <w:rPr>
          <w:i/>
          <w:iCs/>
        </w:rPr>
        <w:t>gagu</w:t>
      </w:r>
      <w:r>
        <w:t xml:space="preserve"> [ngganggu], Gen </w:t>
      </w:r>
      <w:r>
        <w:rPr>
          <w:i/>
          <w:iCs/>
        </w:rPr>
        <w:t>gawrrama</w:t>
      </w:r>
      <w:r>
        <w:t xml:space="preserve">, Dat </w:t>
      </w:r>
      <w:r>
        <w:rPr>
          <w:i/>
          <w:iCs/>
        </w:rPr>
        <w:t>gawku</w:t>
      </w:r>
      <w:r>
        <w:t xml:space="preserve">, All-Loc </w:t>
      </w:r>
      <w:r>
        <w:rPr>
          <w:i/>
          <w:iCs/>
        </w:rPr>
        <w:t>gawngu</w:t>
      </w:r>
      <w:r>
        <w:t xml:space="preserve">, Abl </w:t>
      </w:r>
      <w:r>
        <w:rPr>
          <w:i/>
          <w:iCs/>
        </w:rPr>
        <w:t>gawmu</w:t>
      </w:r>
      <w:r>
        <w:t xml:space="preserve">, Desiderative </w:t>
      </w:r>
      <w:r>
        <w:rPr>
          <w:i/>
          <w:iCs/>
        </w:rPr>
        <w:lastRenderedPageBreak/>
        <w:t>gawkuja</w:t>
      </w:r>
      <w:r>
        <w:t xml:space="preserve"> [nggawku</w:t>
      </w:r>
      <w:r>
        <w:rPr>
          <w:rFonts w:hAnsi="Times New Roman"/>
        </w:rPr>
        <w:t>ñ</w:t>
      </w:r>
      <w:r>
        <w:t xml:space="preserve">ja]. \q Contrast </w:t>
      </w:r>
      <w:r>
        <w:rPr>
          <w:i/>
          <w:iCs/>
        </w:rPr>
        <w:t>dru7a</w:t>
      </w:r>
      <w:r>
        <w:rPr>
          <w:rFonts w:hAnsi="Times New Roman"/>
        </w:rPr>
        <w:t xml:space="preserve"> ‘</w:t>
      </w:r>
      <w:r>
        <w:t>this, here</w:t>
      </w:r>
      <w:r>
        <w:rPr>
          <w:rFonts w:hAnsi="Times New Roman"/>
        </w:rPr>
        <w:t>’</w:t>
      </w:r>
      <w:r>
        <w:t>. \s TC</w:t>
      </w:r>
    </w:p>
    <w:p w14:paraId="66F7A380" w14:textId="77777777" w:rsidR="00C42BF2" w:rsidRDefault="00F80514">
      <w:pPr>
        <w:pStyle w:val="Default"/>
        <w:widowControl w:val="0"/>
        <w:tabs>
          <w:tab w:val="left" w:pos="2880"/>
        </w:tabs>
        <w:ind w:left="2880" w:hanging="2880"/>
      </w:pPr>
      <w:r>
        <w:t xml:space="preserve">\l </w:t>
      </w:r>
      <w:r>
        <w:rPr>
          <w:b/>
          <w:bCs/>
        </w:rPr>
        <w:t>?</w:t>
      </w:r>
      <w:r>
        <w:rPr>
          <w:b/>
          <w:bCs/>
        </w:rPr>
        <w:tab/>
        <w:t>\w *</w:t>
      </w:r>
      <w:r>
        <w:rPr>
          <w:rFonts w:hAnsi="Times New Roman"/>
          <w:b/>
          <w:bCs/>
        </w:rPr>
        <w:t>ñ</w:t>
      </w:r>
      <w:r>
        <w:rPr>
          <w:b/>
          <w:bCs/>
        </w:rPr>
        <w:t>angku</w:t>
      </w:r>
      <w:r>
        <w:t xml:space="preserve"> \s TC Mpakwithi p159; his source was for the initial *</w:t>
      </w:r>
      <w:r>
        <w:rPr>
          <w:rFonts w:hAnsi="Times New Roman"/>
        </w:rPr>
        <w:t xml:space="preserve">ñ </w:t>
      </w:r>
      <w:r>
        <w:t>was evidently the Western Torres language.</w:t>
      </w:r>
    </w:p>
    <w:p w14:paraId="45484ED9" w14:textId="77777777" w:rsidR="00C42BF2" w:rsidRDefault="00F80514">
      <w:pPr>
        <w:pStyle w:val="Default"/>
        <w:widowControl w:val="0"/>
        <w:tabs>
          <w:tab w:val="left" w:pos="2880"/>
        </w:tabs>
        <w:ind w:left="2880" w:hanging="2880"/>
      </w:pPr>
      <w:r>
        <w:t>\l Yan-nhangu</w:t>
      </w:r>
      <w:r>
        <w:tab/>
        <w:t xml:space="preserve">\w nhangu \g </w:t>
      </w:r>
      <w:r>
        <w:rPr>
          <w:rFonts w:hAnsi="Times New Roman"/>
        </w:rPr>
        <w:t>‘</w:t>
      </w:r>
      <w:r>
        <w:t>this</w:t>
      </w:r>
      <w:r>
        <w:rPr>
          <w:rFonts w:hAnsi="Times New Roman"/>
        </w:rPr>
        <w:t xml:space="preserve">’ </w:t>
      </w:r>
      <w:r>
        <w:t xml:space="preserve">\q Contrast </w:t>
      </w:r>
      <w:r>
        <w:rPr>
          <w:i/>
          <w:iCs/>
        </w:rPr>
        <w:t>nhangku</w:t>
      </w:r>
      <w:r>
        <w:rPr>
          <w:rFonts w:hAnsi="Times New Roman"/>
        </w:rPr>
        <w:t xml:space="preserve"> ‘</w:t>
      </w:r>
      <w:r>
        <w:t>that</w:t>
      </w:r>
      <w:r>
        <w:rPr>
          <w:rFonts w:hAnsi="Times New Roman"/>
        </w:rPr>
        <w:t>’</w:t>
      </w:r>
      <w:r>
        <w:t>. \s BA</w:t>
      </w:r>
    </w:p>
    <w:p w14:paraId="0205C383" w14:textId="77777777" w:rsidR="00C42BF2" w:rsidRDefault="00F80514">
      <w:pPr>
        <w:pStyle w:val="Default"/>
        <w:widowControl w:val="0"/>
        <w:tabs>
          <w:tab w:val="left" w:pos="2880"/>
        </w:tabs>
        <w:ind w:left="2880" w:hanging="2880"/>
      </w:pPr>
      <w:r>
        <w:t xml:space="preserve">\l </w:t>
      </w:r>
      <w:r>
        <w:rPr>
          <w:b/>
          <w:bCs/>
        </w:rPr>
        <w:t>pPNy</w:t>
      </w:r>
      <w:r>
        <w:rPr>
          <w:b/>
          <w:bCs/>
        </w:rPr>
        <w:tab/>
        <w:t>\w *</w:t>
      </w:r>
      <w:r>
        <w:rPr>
          <w:rFonts w:hAnsi="Times New Roman"/>
          <w:b/>
          <w:bCs/>
        </w:rPr>
        <w:t>ñ</w:t>
      </w:r>
      <w:r>
        <w:rPr>
          <w:b/>
          <w:bCs/>
        </w:rPr>
        <w:t>angku</w:t>
      </w:r>
      <w:r>
        <w:t xml:space="preserve"> \q Possibly built on the 3Sg Fem pronoun *</w:t>
      </w:r>
      <w:r>
        <w:rPr>
          <w:rFonts w:hAnsi="Times New Roman"/>
        </w:rPr>
        <w:t>ñ</w:t>
      </w:r>
      <w:r>
        <w:t>a.</w:t>
      </w:r>
    </w:p>
    <w:p w14:paraId="322A228D" w14:textId="77777777" w:rsidR="00C42BF2" w:rsidRDefault="00F80514">
      <w:pPr>
        <w:pStyle w:val="Default"/>
        <w:widowControl w:val="0"/>
        <w:tabs>
          <w:tab w:val="left" w:pos="2880"/>
        </w:tabs>
        <w:ind w:left="2880" w:hanging="2880"/>
      </w:pPr>
      <w:r>
        <w:t>^^^</w:t>
      </w:r>
    </w:p>
    <w:p w14:paraId="157C4A47" w14:textId="77777777" w:rsidR="00C42BF2" w:rsidRDefault="00F80514">
      <w:pPr>
        <w:pStyle w:val="Default"/>
        <w:widowControl w:val="0"/>
        <w:tabs>
          <w:tab w:val="left" w:pos="2880"/>
        </w:tabs>
        <w:ind w:left="2880" w:hanging="2880"/>
      </w:pPr>
      <w:r>
        <w:t>\l UOykangand</w:t>
      </w:r>
      <w:r>
        <w:tab/>
        <w:t xml:space="preserve">\w angg \g </w:t>
      </w:r>
      <w:r>
        <w:rPr>
          <w:rFonts w:hAnsi="Times New Roman"/>
        </w:rPr>
        <w:t>‘</w:t>
      </w:r>
      <w:r>
        <w:t>here</w:t>
      </w:r>
      <w:r>
        <w:rPr>
          <w:rFonts w:hAnsi="Times New Roman"/>
        </w:rPr>
        <w:t xml:space="preserve">’ </w:t>
      </w:r>
      <w:r>
        <w:t>\s PH</w:t>
      </w:r>
    </w:p>
    <w:p w14:paraId="5C3A421C" w14:textId="77777777" w:rsidR="00C42BF2" w:rsidRDefault="00F80514">
      <w:pPr>
        <w:pStyle w:val="Default"/>
        <w:widowControl w:val="0"/>
        <w:tabs>
          <w:tab w:val="left" w:pos="2880"/>
        </w:tabs>
        <w:ind w:left="2880" w:hanging="2880"/>
      </w:pPr>
      <w:r>
        <w:t>\l UOlkol</w:t>
      </w:r>
      <w:r>
        <w:tab/>
        <w:t xml:space="preserve">\w angg \g </w:t>
      </w:r>
      <w:r>
        <w:rPr>
          <w:rFonts w:hAnsi="Times New Roman"/>
        </w:rPr>
        <w:t>‘</w:t>
      </w:r>
      <w:r>
        <w:t>here</w:t>
      </w:r>
      <w:r>
        <w:rPr>
          <w:rFonts w:hAnsi="Times New Roman"/>
        </w:rPr>
        <w:t xml:space="preserve">’ </w:t>
      </w:r>
      <w:r>
        <w:t>\s PH</w:t>
      </w:r>
    </w:p>
    <w:p w14:paraId="42070E7A" w14:textId="77777777" w:rsidR="00C42BF2" w:rsidRDefault="00C42BF2">
      <w:pPr>
        <w:pStyle w:val="Default"/>
        <w:widowControl w:val="0"/>
        <w:tabs>
          <w:tab w:val="left" w:pos="2880"/>
        </w:tabs>
        <w:ind w:left="2880" w:hanging="2880"/>
      </w:pPr>
    </w:p>
    <w:p w14:paraId="23C34426" w14:textId="77777777" w:rsidR="00C42BF2" w:rsidRDefault="00C42BF2">
      <w:pPr>
        <w:pStyle w:val="Default"/>
        <w:widowControl w:val="0"/>
        <w:tabs>
          <w:tab w:val="left" w:pos="2880"/>
        </w:tabs>
        <w:ind w:left="2880" w:hanging="2880"/>
      </w:pPr>
    </w:p>
    <w:p w14:paraId="151A39E1" w14:textId="77777777" w:rsidR="00C42BF2" w:rsidRDefault="00F80514">
      <w:pPr>
        <w:pStyle w:val="Default"/>
        <w:widowControl w:val="0"/>
        <w:tabs>
          <w:tab w:val="left" w:pos="2880"/>
        </w:tabs>
        <w:ind w:left="2880" w:hanging="2880"/>
        <w:rPr>
          <w:b/>
          <w:bCs/>
        </w:rPr>
      </w:pPr>
      <w:r>
        <w:t xml:space="preserve">\e </w:t>
      </w:r>
      <w:r>
        <w:rPr>
          <w:b/>
          <w:bCs/>
        </w:rPr>
        <w:t>*</w:t>
      </w:r>
      <w:r>
        <w:rPr>
          <w:rFonts w:hAnsi="Times New Roman"/>
          <w:b/>
          <w:bCs/>
        </w:rPr>
        <w:t>ñ</w:t>
      </w:r>
      <w:r>
        <w:rPr>
          <w:b/>
          <w:bCs/>
        </w:rPr>
        <w:t>apil</w:t>
      </w:r>
    </w:p>
    <w:p w14:paraId="2A2B1893" w14:textId="77777777" w:rsidR="00C42BF2" w:rsidRDefault="00F80514">
      <w:pPr>
        <w:pStyle w:val="Default"/>
        <w:widowControl w:val="0"/>
        <w:tabs>
          <w:tab w:val="left" w:pos="2880"/>
        </w:tabs>
        <w:ind w:left="2880" w:hanging="2880"/>
      </w:pPr>
      <w:r>
        <w:t xml:space="preserve">\t </w:t>
      </w:r>
      <w:r>
        <w:rPr>
          <w:rFonts w:hAnsi="Times New Roman"/>
        </w:rPr>
        <w:t>‘</w:t>
      </w:r>
      <w:r>
        <w:t>tongue</w:t>
      </w:r>
      <w:r>
        <w:rPr>
          <w:rFonts w:hAnsi="Times New Roman"/>
        </w:rPr>
        <w:t>’</w:t>
      </w:r>
    </w:p>
    <w:p w14:paraId="525A7CD8" w14:textId="77777777" w:rsidR="00C42BF2" w:rsidRDefault="00F80514">
      <w:pPr>
        <w:pStyle w:val="Default"/>
        <w:widowControl w:val="0"/>
        <w:tabs>
          <w:tab w:val="left" w:pos="2880"/>
        </w:tabs>
        <w:ind w:left="2880" w:hanging="2880"/>
      </w:pPr>
      <w:r>
        <w:t>\b n</w:t>
      </w:r>
    </w:p>
    <w:p w14:paraId="74744235" w14:textId="77777777" w:rsidR="00C42BF2" w:rsidRDefault="00F80514">
      <w:pPr>
        <w:pStyle w:val="Default"/>
        <w:widowControl w:val="0"/>
        <w:tabs>
          <w:tab w:val="left" w:pos="2880"/>
        </w:tabs>
        <w:ind w:left="2880" w:hanging="2880"/>
      </w:pPr>
      <w:r>
        <w:t>\c B</w:t>
      </w:r>
    </w:p>
    <w:p w14:paraId="2B1CDFFE" w14:textId="77777777" w:rsidR="00C42BF2" w:rsidRDefault="00F80514">
      <w:pPr>
        <w:pStyle w:val="Default"/>
        <w:widowControl w:val="0"/>
        <w:tabs>
          <w:tab w:val="left" w:pos="2880"/>
        </w:tabs>
        <w:ind w:left="2880" w:hanging="2880"/>
      </w:pPr>
      <w:r>
        <w:t>\x See also *ngalkari, *nga</w:t>
      </w:r>
      <w:r>
        <w:rPr>
          <w:rFonts w:hAnsi="Times New Roman"/>
        </w:rPr>
        <w:t>ñ</w:t>
      </w:r>
      <w:r>
        <w:t>car, *cala</w:t>
      </w:r>
      <w:r>
        <w:rPr>
          <w:rFonts w:hAnsi="Times New Roman"/>
        </w:rPr>
        <w:t>ñ</w:t>
      </w:r>
      <w:r>
        <w:t>, *ya{u; *ca:ra.</w:t>
      </w:r>
    </w:p>
    <w:p w14:paraId="0DC9ED1E" w14:textId="77777777" w:rsidR="00C42BF2" w:rsidRDefault="00F80514">
      <w:pPr>
        <w:pStyle w:val="Default"/>
        <w:widowControl w:val="0"/>
        <w:tabs>
          <w:tab w:val="left" w:pos="2880"/>
        </w:tabs>
        <w:ind w:left="2880" w:hanging="2880"/>
      </w:pPr>
      <w:r>
        <w:t>\l GYim</w:t>
      </w:r>
      <w:r>
        <w:tab/>
        <w:t xml:space="preserve">\w </w:t>
      </w:r>
      <w:r>
        <w:rPr>
          <w:rFonts w:hAnsi="Times New Roman"/>
        </w:rPr>
        <w:t>ñ</w:t>
      </w:r>
      <w:r>
        <w:t xml:space="preserve">abi:l \g </w:t>
      </w:r>
      <w:r>
        <w:rPr>
          <w:rFonts w:hAnsi="Times New Roman"/>
        </w:rPr>
        <w:t>‘</w:t>
      </w:r>
      <w:r>
        <w:t>tongue</w:t>
      </w:r>
      <w:r>
        <w:rPr>
          <w:rFonts w:hAnsi="Times New Roman"/>
        </w:rPr>
        <w:t xml:space="preserve">’ </w:t>
      </w:r>
      <w:r>
        <w:t xml:space="preserve">\q B and Starke dialect. Long V2 implies former 3rd syllable. </w:t>
      </w:r>
      <w:r>
        <w:rPr>
          <w:color w:val="003300"/>
          <w:u w:color="003300"/>
        </w:rPr>
        <w:t xml:space="preserve">Why not initial </w:t>
      </w:r>
      <w:r>
        <w:rPr>
          <w:i/>
          <w:iCs/>
          <w:color w:val="003300"/>
          <w:u w:color="003300"/>
        </w:rPr>
        <w:t>nh</w:t>
      </w:r>
      <w:r>
        <w:rPr>
          <w:color w:val="003300"/>
          <w:u w:color="003300"/>
        </w:rPr>
        <w:t xml:space="preserve">? </w:t>
      </w:r>
      <w:r>
        <w:t>\s JHav</w:t>
      </w:r>
    </w:p>
    <w:p w14:paraId="169A4336" w14:textId="77777777" w:rsidR="00C42BF2" w:rsidRDefault="00F80514">
      <w:pPr>
        <w:pStyle w:val="Default"/>
        <w:widowControl w:val="0"/>
        <w:tabs>
          <w:tab w:val="left" w:pos="2880"/>
        </w:tabs>
        <w:ind w:left="2880" w:hanging="2880"/>
      </w:pPr>
      <w:r>
        <w:t>\l KYalanji</w:t>
      </w:r>
      <w:r>
        <w:tab/>
        <w:t xml:space="preserve">\w </w:t>
      </w:r>
      <w:r>
        <w:rPr>
          <w:rFonts w:hAnsi="Times New Roman"/>
        </w:rPr>
        <w:t>ñ</w:t>
      </w:r>
      <w:r>
        <w:t xml:space="preserve">abil \g </w:t>
      </w:r>
      <w:r>
        <w:rPr>
          <w:rFonts w:hAnsi="Times New Roman"/>
        </w:rPr>
        <w:t>‘</w:t>
      </w:r>
      <w:r>
        <w:t>tongue</w:t>
      </w:r>
      <w:r>
        <w:rPr>
          <w:rFonts w:hAnsi="Times New Roman"/>
        </w:rPr>
        <w:t xml:space="preserve">’ </w:t>
      </w:r>
      <w:r>
        <w:t>\s Hr&amp;Hr</w:t>
      </w:r>
    </w:p>
    <w:p w14:paraId="371121A5" w14:textId="77777777" w:rsidR="00C42BF2" w:rsidRDefault="00F80514">
      <w:pPr>
        <w:pStyle w:val="Default"/>
        <w:widowControl w:val="0"/>
        <w:tabs>
          <w:tab w:val="left" w:pos="2880"/>
        </w:tabs>
        <w:ind w:left="2880" w:hanging="2880"/>
      </w:pPr>
      <w:r>
        <w:t>\l Djabugay</w:t>
      </w:r>
      <w:r>
        <w:tab/>
        <w:t xml:space="preserve">\w </w:t>
      </w:r>
      <w:r>
        <w:rPr>
          <w:rFonts w:hAnsi="Times New Roman"/>
        </w:rPr>
        <w:t>ñ</w:t>
      </w:r>
      <w:r>
        <w:t xml:space="preserve">awil \g </w:t>
      </w:r>
      <w:r>
        <w:rPr>
          <w:rFonts w:hAnsi="Times New Roman"/>
        </w:rPr>
        <w:t>‘</w:t>
      </w:r>
      <w:r>
        <w:t>tongue</w:t>
      </w:r>
      <w:r>
        <w:rPr>
          <w:rFonts w:hAnsi="Times New Roman"/>
        </w:rPr>
        <w:t xml:space="preserve">’ </w:t>
      </w:r>
      <w:r>
        <w:t>\s KLH, EP</w:t>
      </w:r>
    </w:p>
    <w:p w14:paraId="2744852B" w14:textId="77777777" w:rsidR="00C42BF2" w:rsidRDefault="00F80514">
      <w:pPr>
        <w:pStyle w:val="Default"/>
        <w:widowControl w:val="0"/>
        <w:tabs>
          <w:tab w:val="left" w:pos="2880"/>
        </w:tabs>
        <w:ind w:left="2880" w:hanging="2880"/>
      </w:pPr>
      <w:r>
        <w:t>\l Yidiny</w:t>
      </w:r>
      <w:r>
        <w:tab/>
        <w:t xml:space="preserve">\w </w:t>
      </w:r>
      <w:r>
        <w:rPr>
          <w:rFonts w:hAnsi="Times New Roman"/>
        </w:rPr>
        <w:t>ñ</w:t>
      </w:r>
      <w:r>
        <w:t xml:space="preserve">abil \g </w:t>
      </w:r>
      <w:r>
        <w:rPr>
          <w:rFonts w:hAnsi="Times New Roman"/>
        </w:rPr>
        <w:t>‘</w:t>
      </w:r>
      <w:r>
        <w:t>tongue; flame</w:t>
      </w:r>
      <w:r>
        <w:rPr>
          <w:rFonts w:hAnsi="Times New Roman"/>
        </w:rPr>
        <w:t xml:space="preserve">’ </w:t>
      </w:r>
      <w:r>
        <w:t>\s KLH, RMWD A2,K4</w:t>
      </w:r>
    </w:p>
    <w:p w14:paraId="0AB58E61" w14:textId="77777777" w:rsidR="00C42BF2" w:rsidRDefault="00F80514">
      <w:pPr>
        <w:pStyle w:val="Default"/>
        <w:widowControl w:val="0"/>
        <w:tabs>
          <w:tab w:val="left" w:pos="2880"/>
        </w:tabs>
        <w:ind w:left="2880" w:hanging="2880"/>
      </w:pPr>
      <w:r>
        <w:t xml:space="preserve">\l </w:t>
      </w:r>
      <w:r>
        <w:rPr>
          <w:b/>
          <w:bCs/>
        </w:rPr>
        <w:t>pPaman</w:t>
      </w:r>
      <w:r>
        <w:rPr>
          <w:b/>
          <w:bCs/>
        </w:rPr>
        <w:tab/>
        <w:t>\w *</w:t>
      </w:r>
      <w:r>
        <w:rPr>
          <w:rFonts w:hAnsi="Times New Roman"/>
          <w:b/>
          <w:bCs/>
        </w:rPr>
        <w:t>ñ</w:t>
      </w:r>
      <w:r>
        <w:rPr>
          <w:b/>
          <w:bCs/>
        </w:rPr>
        <w:t>apil</w:t>
      </w:r>
      <w:r>
        <w:t xml:space="preserve"> \s KLH</w:t>
      </w:r>
    </w:p>
    <w:p w14:paraId="7223C4D9" w14:textId="77777777" w:rsidR="00C42BF2" w:rsidRDefault="00F80514">
      <w:pPr>
        <w:pStyle w:val="Default"/>
        <w:widowControl w:val="0"/>
        <w:tabs>
          <w:tab w:val="left" w:pos="2880"/>
        </w:tabs>
        <w:ind w:left="2880" w:hanging="2880"/>
      </w:pPr>
      <w:r>
        <w:t>***</w:t>
      </w:r>
    </w:p>
    <w:p w14:paraId="6143C013" w14:textId="77777777" w:rsidR="00C42BF2" w:rsidRDefault="00F80514">
      <w:pPr>
        <w:pStyle w:val="Default"/>
        <w:widowControl w:val="0"/>
        <w:tabs>
          <w:tab w:val="left" w:pos="2880"/>
        </w:tabs>
        <w:ind w:left="2880" w:hanging="2880"/>
      </w:pPr>
      <w:r>
        <w:t>\l Umpithamu</w:t>
      </w:r>
      <w:r>
        <w:tab/>
        <w:t xml:space="preserve">\w ya:pi \g </w:t>
      </w:r>
      <w:r>
        <w:rPr>
          <w:rFonts w:hAnsi="Times New Roman"/>
        </w:rPr>
        <w:t>‘</w:t>
      </w:r>
      <w:r>
        <w:t>tongue</w:t>
      </w:r>
      <w:r>
        <w:rPr>
          <w:rFonts w:hAnsi="Times New Roman"/>
        </w:rPr>
        <w:t xml:space="preserve">’ </w:t>
      </w:r>
      <w:r>
        <w:t>\s J-CV</w:t>
      </w:r>
    </w:p>
    <w:p w14:paraId="7F2C93DB" w14:textId="77777777" w:rsidR="00C42BF2" w:rsidRDefault="00F80514">
      <w:pPr>
        <w:pStyle w:val="Default"/>
        <w:widowControl w:val="0"/>
        <w:tabs>
          <w:tab w:val="left" w:pos="2880"/>
        </w:tabs>
        <w:ind w:left="2880" w:hanging="2880"/>
      </w:pPr>
      <w:r>
        <w:t>***</w:t>
      </w:r>
    </w:p>
    <w:p w14:paraId="6C313B88" w14:textId="77777777" w:rsidR="00C42BF2" w:rsidRDefault="00F80514">
      <w:pPr>
        <w:pStyle w:val="Default"/>
        <w:widowControl w:val="0"/>
        <w:tabs>
          <w:tab w:val="left" w:pos="2880"/>
        </w:tabs>
        <w:ind w:left="2880" w:hanging="2880"/>
      </w:pPr>
      <w:r>
        <w:t>\l Pakanh</w:t>
      </w:r>
      <w:r>
        <w:tab/>
        <w:t xml:space="preserve">\w tha:pa \g </w:t>
      </w:r>
      <w:r>
        <w:rPr>
          <w:rFonts w:hAnsi="Times New Roman"/>
        </w:rPr>
        <w:t>‘</w:t>
      </w:r>
      <w:r>
        <w:t>tongue</w:t>
      </w:r>
      <w:r>
        <w:rPr>
          <w:rFonts w:hAnsi="Times New Roman"/>
        </w:rPr>
        <w:t xml:space="preserve">’ </w:t>
      </w:r>
      <w:r>
        <w:t>\q Respect vocanulary. \s PH website</w:t>
      </w:r>
    </w:p>
    <w:p w14:paraId="37C5BDBA" w14:textId="77777777" w:rsidR="00C42BF2" w:rsidRDefault="00C42BF2">
      <w:pPr>
        <w:pStyle w:val="Default"/>
        <w:widowControl w:val="0"/>
        <w:tabs>
          <w:tab w:val="left" w:pos="2880"/>
        </w:tabs>
        <w:ind w:left="2880" w:hanging="2880"/>
      </w:pPr>
    </w:p>
    <w:p w14:paraId="380C6302" w14:textId="77777777" w:rsidR="00C42BF2" w:rsidRDefault="00C42BF2">
      <w:pPr>
        <w:pStyle w:val="Default"/>
        <w:widowControl w:val="0"/>
        <w:tabs>
          <w:tab w:val="left" w:pos="2880"/>
        </w:tabs>
        <w:ind w:left="2880" w:hanging="2880"/>
      </w:pPr>
    </w:p>
    <w:p w14:paraId="4E3F26C8" w14:textId="77777777" w:rsidR="00C42BF2" w:rsidRDefault="00F80514">
      <w:pPr>
        <w:pStyle w:val="Default"/>
        <w:widowControl w:val="0"/>
        <w:tabs>
          <w:tab w:val="left" w:pos="2880"/>
        </w:tabs>
        <w:ind w:left="2880" w:hanging="2880"/>
        <w:rPr>
          <w:b/>
          <w:bCs/>
        </w:rPr>
      </w:pPr>
      <w:r>
        <w:t xml:space="preserve">\e </w:t>
      </w:r>
      <w:r>
        <w:rPr>
          <w:b/>
          <w:bCs/>
        </w:rPr>
        <w:t>*</w:t>
      </w:r>
      <w:r>
        <w:rPr>
          <w:rFonts w:hAnsi="Times New Roman"/>
          <w:b/>
          <w:bCs/>
        </w:rPr>
        <w:t>ñ</w:t>
      </w:r>
      <w:r>
        <w:rPr>
          <w:b/>
          <w:bCs/>
        </w:rPr>
        <w:t>apin</w:t>
      </w:r>
    </w:p>
    <w:p w14:paraId="67BFA570" w14:textId="77777777" w:rsidR="00C42BF2" w:rsidRDefault="00F80514">
      <w:pPr>
        <w:pStyle w:val="Default"/>
        <w:widowControl w:val="0"/>
        <w:tabs>
          <w:tab w:val="left" w:pos="2880"/>
        </w:tabs>
        <w:ind w:left="2880" w:hanging="2880"/>
      </w:pPr>
      <w:r>
        <w:t xml:space="preserve">\t </w:t>
      </w:r>
      <w:r>
        <w:rPr>
          <w:rFonts w:hAnsi="Times New Roman"/>
        </w:rPr>
        <w:t>‘</w:t>
      </w:r>
      <w:r>
        <w:t>egg</w:t>
      </w:r>
      <w:r>
        <w:rPr>
          <w:rFonts w:hAnsi="Times New Roman"/>
        </w:rPr>
        <w:t>’</w:t>
      </w:r>
    </w:p>
    <w:p w14:paraId="3E3AB146" w14:textId="77777777" w:rsidR="00C42BF2" w:rsidRDefault="00F80514">
      <w:pPr>
        <w:pStyle w:val="Default"/>
        <w:widowControl w:val="0"/>
        <w:tabs>
          <w:tab w:val="left" w:pos="2880"/>
        </w:tabs>
        <w:ind w:left="2880" w:hanging="2880"/>
      </w:pPr>
      <w:r>
        <w:t>\b n</w:t>
      </w:r>
    </w:p>
    <w:p w14:paraId="6CAFA05F" w14:textId="77777777" w:rsidR="00C42BF2" w:rsidRDefault="00F80514">
      <w:pPr>
        <w:pStyle w:val="Default"/>
        <w:widowControl w:val="0"/>
        <w:tabs>
          <w:tab w:val="left" w:pos="2880"/>
        </w:tabs>
        <w:ind w:left="2880" w:hanging="2880"/>
      </w:pPr>
      <w:r>
        <w:t>\c B</w:t>
      </w:r>
    </w:p>
    <w:p w14:paraId="28A84377" w14:textId="77777777" w:rsidR="00C42BF2" w:rsidRDefault="00F80514">
      <w:pPr>
        <w:pStyle w:val="Default"/>
        <w:widowControl w:val="0"/>
        <w:tabs>
          <w:tab w:val="left" w:pos="2880"/>
        </w:tabs>
        <w:ind w:left="2880" w:hanging="2880"/>
      </w:pPr>
      <w:r>
        <w:t>\x See also *kaku+, *kapu+, *muka, *pampu.</w:t>
      </w:r>
    </w:p>
    <w:p w14:paraId="5A30F5E2" w14:textId="77777777" w:rsidR="00C42BF2" w:rsidRDefault="00F80514">
      <w:pPr>
        <w:pStyle w:val="Default"/>
        <w:widowControl w:val="0"/>
        <w:tabs>
          <w:tab w:val="left" w:pos="2880"/>
        </w:tabs>
        <w:ind w:left="2880" w:hanging="2880"/>
      </w:pPr>
      <w:r>
        <w:t>\l WMungknh</w:t>
      </w:r>
      <w:r>
        <w:tab/>
        <w:t xml:space="preserve">\w nhepn \g </w:t>
      </w:r>
      <w:r>
        <w:rPr>
          <w:rFonts w:hAnsi="Times New Roman"/>
        </w:rPr>
        <w:t>‘</w:t>
      </w:r>
      <w:r>
        <w:t>egg</w:t>
      </w:r>
      <w:r>
        <w:rPr>
          <w:rFonts w:hAnsi="Times New Roman"/>
        </w:rPr>
        <w:t xml:space="preserve">’ </w:t>
      </w:r>
      <w:r>
        <w:t xml:space="preserve">\q KPPW: </w:t>
      </w:r>
      <w:r>
        <w:rPr>
          <w:i/>
          <w:iCs/>
        </w:rPr>
        <w:t>minh-nhepn</w:t>
      </w:r>
      <w:r>
        <w:t xml:space="preserve"> if edible. \s KLH, KPPW</w:t>
      </w:r>
    </w:p>
    <w:p w14:paraId="2355CE26" w14:textId="77777777" w:rsidR="00C42BF2" w:rsidRDefault="00F80514">
      <w:pPr>
        <w:pStyle w:val="Default"/>
        <w:widowControl w:val="0"/>
        <w:tabs>
          <w:tab w:val="left" w:pos="2880"/>
        </w:tabs>
        <w:ind w:left="2880" w:hanging="2880"/>
      </w:pPr>
      <w:r>
        <w:t>\l WNgathan</w:t>
      </w:r>
      <w:r>
        <w:tab/>
        <w:t xml:space="preserve">\w nhepvn \g </w:t>
      </w:r>
      <w:r>
        <w:rPr>
          <w:rFonts w:hAnsi="Times New Roman"/>
        </w:rPr>
        <w:t>‘</w:t>
      </w:r>
      <w:r>
        <w:t>egg; body lump (e.g. abscess); pill</w:t>
      </w:r>
      <w:r>
        <w:rPr>
          <w:rFonts w:hAnsi="Times New Roman"/>
        </w:rPr>
        <w:t xml:space="preserve">’ </w:t>
      </w:r>
      <w:r>
        <w:t>\s PS</w:t>
      </w:r>
    </w:p>
    <w:p w14:paraId="2DD242A0" w14:textId="77777777" w:rsidR="00C42BF2" w:rsidRDefault="00F80514">
      <w:pPr>
        <w:pStyle w:val="Default"/>
        <w:widowControl w:val="0"/>
        <w:tabs>
          <w:tab w:val="left" w:pos="2880"/>
        </w:tabs>
        <w:ind w:left="2880" w:hanging="2880"/>
      </w:pPr>
      <w:r>
        <w:t>\l Pakanh</w:t>
      </w:r>
      <w:r>
        <w:tab/>
        <w:t xml:space="preserve">\w nhapi \g </w:t>
      </w:r>
      <w:r>
        <w:rPr>
          <w:rFonts w:hAnsi="Times New Roman"/>
        </w:rPr>
        <w:t>‘</w:t>
      </w:r>
      <w:r>
        <w:t>egg</w:t>
      </w:r>
      <w:r>
        <w:rPr>
          <w:rFonts w:hAnsi="Times New Roman"/>
        </w:rPr>
        <w:t xml:space="preserve">’ </w:t>
      </w:r>
      <w:r>
        <w:t>\s PH website</w:t>
      </w:r>
    </w:p>
    <w:p w14:paraId="7652BE27" w14:textId="77777777" w:rsidR="00C42BF2" w:rsidRDefault="00F80514">
      <w:pPr>
        <w:pStyle w:val="Default"/>
        <w:widowControl w:val="0"/>
        <w:tabs>
          <w:tab w:val="left" w:pos="2880"/>
        </w:tabs>
        <w:ind w:left="2880" w:hanging="2880"/>
      </w:pPr>
      <w:r>
        <w:t>\l KThaayorre</w:t>
      </w:r>
      <w:r>
        <w:tab/>
        <w:t xml:space="preserve">\w nhapn \g </w:t>
      </w:r>
      <w:r>
        <w:rPr>
          <w:rFonts w:hAnsi="Times New Roman"/>
        </w:rPr>
        <w:t>‘</w:t>
      </w:r>
      <w:r>
        <w:t>egg; seed of berry, egg-like seed</w:t>
      </w:r>
      <w:r>
        <w:rPr>
          <w:rFonts w:hAnsi="Times New Roman"/>
        </w:rPr>
        <w:t xml:space="preserve">’ </w:t>
      </w:r>
      <w:r>
        <w:t xml:space="preserve">\p Erg </w:t>
      </w:r>
      <w:r>
        <w:rPr>
          <w:i/>
          <w:iCs/>
        </w:rPr>
        <w:t>nhapvnthurr</w:t>
      </w:r>
      <w:r>
        <w:t xml:space="preserve">. \q Also in </w:t>
      </w:r>
      <w:r>
        <w:rPr>
          <w:i/>
          <w:iCs/>
        </w:rPr>
        <w:t>me:r-nhapn</w:t>
      </w:r>
      <w:r>
        <w:rPr>
          <w:rFonts w:hAnsi="Times New Roman"/>
        </w:rPr>
        <w:t xml:space="preserve"> ‘</w:t>
      </w:r>
      <w:r>
        <w:t>eyes</w:t>
      </w:r>
      <w:r>
        <w:rPr>
          <w:rFonts w:hAnsi="Times New Roman"/>
        </w:rPr>
        <w:t>’</w:t>
      </w:r>
      <w:r>
        <w:t xml:space="preserve">, </w:t>
      </w:r>
      <w:r>
        <w:rPr>
          <w:i/>
          <w:iCs/>
        </w:rPr>
        <w:t>may-nhapn</w:t>
      </w:r>
      <w:r>
        <w:rPr>
          <w:rFonts w:hAnsi="Times New Roman"/>
        </w:rPr>
        <w:t xml:space="preserve"> ‘</w:t>
      </w:r>
      <w:r>
        <w:t>fruit; seed</w:t>
      </w:r>
      <w:r>
        <w:rPr>
          <w:rFonts w:hAnsi="Times New Roman"/>
        </w:rPr>
        <w:t>’</w:t>
      </w:r>
      <w:r>
        <w:t>. \s AH</w:t>
      </w:r>
    </w:p>
    <w:p w14:paraId="5F55C9B0" w14:textId="77777777" w:rsidR="00C42BF2" w:rsidRDefault="00F80514">
      <w:pPr>
        <w:pStyle w:val="Default"/>
        <w:widowControl w:val="0"/>
        <w:tabs>
          <w:tab w:val="left" w:pos="2880"/>
        </w:tabs>
        <w:ind w:left="2880" w:hanging="2880"/>
      </w:pPr>
      <w:r>
        <w:t>\l YYoront</w:t>
      </w:r>
      <w:r>
        <w:tab/>
        <w:t xml:space="preserve">\w nhapn \g </w:t>
      </w:r>
      <w:r>
        <w:rPr>
          <w:rFonts w:hAnsi="Times New Roman"/>
        </w:rPr>
        <w:t>‘</w:t>
      </w:r>
      <w:r>
        <w:t>egg</w:t>
      </w:r>
      <w:r>
        <w:rPr>
          <w:rFonts w:hAnsi="Times New Roman"/>
        </w:rPr>
        <w:t xml:space="preserve">’ </w:t>
      </w:r>
      <w:r>
        <w:t xml:space="preserve">\p Dat </w:t>
      </w:r>
      <w:r>
        <w:rPr>
          <w:i/>
          <w:iCs/>
        </w:rPr>
        <w:t>nhipin</w:t>
      </w:r>
      <w:r>
        <w:t xml:space="preserve">. \q Usually </w:t>
      </w:r>
      <w:r>
        <w:rPr>
          <w:i/>
          <w:iCs/>
        </w:rPr>
        <w:t>minh-nhapn</w:t>
      </w:r>
      <w:r>
        <w:t>.</w:t>
      </w:r>
    </w:p>
    <w:p w14:paraId="792757F3" w14:textId="77777777" w:rsidR="00C42BF2" w:rsidRDefault="00F80514">
      <w:pPr>
        <w:pStyle w:val="Default"/>
        <w:widowControl w:val="0"/>
        <w:tabs>
          <w:tab w:val="left" w:pos="2880"/>
        </w:tabs>
        <w:ind w:left="2880" w:hanging="2880"/>
        <w:rPr>
          <w:b/>
          <w:bCs/>
        </w:rPr>
      </w:pPr>
      <w:r>
        <w:t xml:space="preserve">\l </w:t>
      </w:r>
      <w:r>
        <w:rPr>
          <w:b/>
          <w:bCs/>
        </w:rPr>
        <w:t>L</w:t>
      </w:r>
      <w:r>
        <w:rPr>
          <w:b/>
          <w:bCs/>
        </w:rPr>
        <w:tab/>
        <w:t>*</w:t>
      </w:r>
      <w:r>
        <w:rPr>
          <w:rFonts w:hAnsi="Times New Roman"/>
          <w:b/>
          <w:bCs/>
        </w:rPr>
        <w:t>ñ</w:t>
      </w:r>
      <w:r>
        <w:rPr>
          <w:b/>
          <w:bCs/>
        </w:rPr>
        <w:t>apin</w:t>
      </w:r>
    </w:p>
    <w:p w14:paraId="7565FE82" w14:textId="77777777" w:rsidR="00C42BF2" w:rsidRDefault="00C42BF2">
      <w:pPr>
        <w:pStyle w:val="Default"/>
        <w:widowControl w:val="0"/>
        <w:tabs>
          <w:tab w:val="left" w:pos="2880"/>
        </w:tabs>
        <w:ind w:left="2880" w:hanging="2880"/>
        <w:rPr>
          <w:b/>
          <w:bCs/>
        </w:rPr>
      </w:pPr>
    </w:p>
    <w:p w14:paraId="64E1BD88" w14:textId="77777777" w:rsidR="00C42BF2" w:rsidRDefault="00C42BF2">
      <w:pPr>
        <w:pStyle w:val="Default"/>
        <w:widowControl w:val="0"/>
        <w:tabs>
          <w:tab w:val="left" w:pos="2880"/>
        </w:tabs>
        <w:ind w:left="2880" w:hanging="2880"/>
        <w:rPr>
          <w:b/>
          <w:bCs/>
        </w:rPr>
      </w:pPr>
    </w:p>
    <w:p w14:paraId="4330F16F" w14:textId="77777777" w:rsidR="00C42BF2" w:rsidRDefault="00F80514">
      <w:pPr>
        <w:pStyle w:val="Default"/>
        <w:widowControl w:val="0"/>
        <w:tabs>
          <w:tab w:val="left" w:pos="2880"/>
        </w:tabs>
        <w:ind w:left="2880" w:hanging="2880"/>
        <w:rPr>
          <w:b/>
          <w:bCs/>
        </w:rPr>
      </w:pPr>
      <w:r>
        <w:t xml:space="preserve">\e </w:t>
      </w:r>
      <w:r>
        <w:rPr>
          <w:b/>
          <w:bCs/>
        </w:rPr>
        <w:t>*</w:t>
      </w:r>
      <w:r>
        <w:rPr>
          <w:rFonts w:hAnsi="Times New Roman"/>
          <w:b/>
          <w:bCs/>
        </w:rPr>
        <w:t>ñ</w:t>
      </w:r>
      <w:r>
        <w:rPr>
          <w:b/>
          <w:bCs/>
        </w:rPr>
        <w:t>arrca</w:t>
      </w:r>
    </w:p>
    <w:p w14:paraId="47AAFFCC" w14:textId="77777777" w:rsidR="00C42BF2" w:rsidRDefault="00F80514">
      <w:pPr>
        <w:pStyle w:val="Default"/>
        <w:widowControl w:val="0"/>
        <w:tabs>
          <w:tab w:val="left" w:pos="2880"/>
        </w:tabs>
        <w:ind w:left="2880" w:hanging="2880"/>
      </w:pPr>
      <w:r>
        <w:t xml:space="preserve">\t </w:t>
      </w:r>
      <w:r>
        <w:rPr>
          <w:rFonts w:hAnsi="Times New Roman"/>
        </w:rPr>
        <w:t>‘</w:t>
      </w:r>
      <w:r>
        <w:t>vine (sp &amp; generic?)</w:t>
      </w:r>
      <w:r>
        <w:rPr>
          <w:rFonts w:hAnsi="Times New Roman"/>
        </w:rPr>
        <w:t>’</w:t>
      </w:r>
    </w:p>
    <w:p w14:paraId="06241219" w14:textId="77777777" w:rsidR="00C42BF2" w:rsidRDefault="00F80514">
      <w:pPr>
        <w:pStyle w:val="Default"/>
        <w:widowControl w:val="0"/>
        <w:tabs>
          <w:tab w:val="left" w:pos="2880"/>
        </w:tabs>
        <w:ind w:left="2880" w:hanging="2880"/>
      </w:pPr>
      <w:r>
        <w:t>\b n</w:t>
      </w:r>
    </w:p>
    <w:p w14:paraId="30D70C85" w14:textId="77777777" w:rsidR="00C42BF2" w:rsidRDefault="00F80514">
      <w:pPr>
        <w:pStyle w:val="Default"/>
        <w:widowControl w:val="0"/>
        <w:tabs>
          <w:tab w:val="left" w:pos="2880"/>
        </w:tabs>
        <w:ind w:left="2880" w:hanging="2880"/>
      </w:pPr>
      <w:r>
        <w:t>\c P</w:t>
      </w:r>
    </w:p>
    <w:p w14:paraId="45081013" w14:textId="77777777" w:rsidR="00C42BF2" w:rsidRDefault="00F80514">
      <w:pPr>
        <w:pStyle w:val="Default"/>
        <w:widowControl w:val="0"/>
        <w:tabs>
          <w:tab w:val="left" w:pos="2880"/>
        </w:tabs>
        <w:ind w:left="2880" w:hanging="2880"/>
      </w:pPr>
      <w:r>
        <w:t>\l KYak</w:t>
      </w:r>
      <w:r>
        <w:tab/>
        <w:t xml:space="preserve">\w nharrc \g </w:t>
      </w:r>
      <w:r>
        <w:rPr>
          <w:rFonts w:hAnsi="Times New Roman"/>
        </w:rPr>
        <w:t>‘</w:t>
      </w:r>
      <w:r>
        <w:t>vine</w:t>
      </w:r>
      <w:r>
        <w:rPr>
          <w:rFonts w:hAnsi="Times New Roman"/>
        </w:rPr>
        <w:t>’</w:t>
      </w:r>
    </w:p>
    <w:p w14:paraId="615D86DC" w14:textId="77777777" w:rsidR="00C42BF2" w:rsidRDefault="00F80514">
      <w:pPr>
        <w:pStyle w:val="Default"/>
        <w:widowControl w:val="0"/>
        <w:tabs>
          <w:tab w:val="left" w:pos="2880"/>
        </w:tabs>
        <w:ind w:left="2880" w:hanging="2880"/>
      </w:pPr>
      <w:r>
        <w:t>\l KThaayorre</w:t>
      </w:r>
      <w:r>
        <w:tab/>
        <w:t xml:space="preserve">\w nhac, nhaca; yuk- \g </w:t>
      </w:r>
      <w:r>
        <w:rPr>
          <w:rFonts w:hAnsi="Times New Roman"/>
        </w:rPr>
        <w:t>‘</w:t>
      </w:r>
      <w:r>
        <w:t>supplejack vine in bush</w:t>
      </w:r>
      <w:r>
        <w:rPr>
          <w:rFonts w:hAnsi="Times New Roman"/>
        </w:rPr>
        <w:t xml:space="preserve">’ </w:t>
      </w:r>
      <w:r>
        <w:t>\s AH</w:t>
      </w:r>
    </w:p>
    <w:p w14:paraId="5C0B9D95" w14:textId="77777777" w:rsidR="00C42BF2" w:rsidRDefault="00F80514">
      <w:pPr>
        <w:pStyle w:val="Default"/>
        <w:widowControl w:val="0"/>
        <w:tabs>
          <w:tab w:val="left" w:pos="2880"/>
        </w:tabs>
        <w:ind w:left="2880" w:hanging="2880"/>
      </w:pPr>
      <w:r>
        <w:t>\l YYoront</w:t>
      </w:r>
      <w:r>
        <w:tab/>
        <w:t xml:space="preserve">\w nharrc, nharrca; yo- \g </w:t>
      </w:r>
      <w:r>
        <w:rPr>
          <w:rFonts w:hAnsi="Times New Roman"/>
        </w:rPr>
        <w:t>‘</w:t>
      </w:r>
      <w:r>
        <w:t xml:space="preserve">vine (sp: </w:t>
      </w:r>
      <w:r>
        <w:rPr>
          <w:i/>
          <w:iCs/>
        </w:rPr>
        <w:t>Cissus adnata</w:t>
      </w:r>
      <w:r>
        <w:t>); vine (generic); hose</w:t>
      </w:r>
      <w:r>
        <w:rPr>
          <w:rFonts w:hAnsi="Times New Roman"/>
        </w:rPr>
        <w:t>’</w:t>
      </w:r>
    </w:p>
    <w:p w14:paraId="44A93A0A" w14:textId="77777777" w:rsidR="00C42BF2" w:rsidRDefault="00F80514">
      <w:pPr>
        <w:pStyle w:val="Default"/>
        <w:widowControl w:val="0"/>
        <w:tabs>
          <w:tab w:val="left" w:pos="2880"/>
        </w:tabs>
        <w:ind w:left="2880" w:hanging="2880"/>
      </w:pPr>
      <w:r>
        <w:t>\l UOykangand</w:t>
      </w:r>
      <w:r>
        <w:tab/>
        <w:t xml:space="preserve">\w ej; uk- \g </w:t>
      </w:r>
      <w:r>
        <w:rPr>
          <w:rFonts w:hAnsi="Times New Roman"/>
        </w:rPr>
        <w:t>‘</w:t>
      </w:r>
      <w:r>
        <w:t>rope creeper</w:t>
      </w:r>
      <w:r>
        <w:rPr>
          <w:rFonts w:hAnsi="Times New Roman"/>
        </w:rPr>
        <w:t xml:space="preserve">’ </w:t>
      </w:r>
      <w:r>
        <w:t>\s BSm (?), PH</w:t>
      </w:r>
    </w:p>
    <w:p w14:paraId="2B247477" w14:textId="77777777" w:rsidR="00C42BF2" w:rsidRDefault="00F80514">
      <w:pPr>
        <w:pStyle w:val="Default"/>
        <w:widowControl w:val="0"/>
        <w:tabs>
          <w:tab w:val="left" w:pos="2880"/>
        </w:tabs>
        <w:ind w:left="2880" w:hanging="2880"/>
      </w:pPr>
      <w:r>
        <w:t>\l UOlkol</w:t>
      </w:r>
      <w:r>
        <w:tab/>
        <w:t xml:space="preserve">\w ej; ug- \g </w:t>
      </w:r>
      <w:r>
        <w:rPr>
          <w:rFonts w:hAnsi="Times New Roman"/>
        </w:rPr>
        <w:t>‘</w:t>
      </w:r>
      <w:r>
        <w:t>rope creeper</w:t>
      </w:r>
      <w:r>
        <w:rPr>
          <w:rFonts w:hAnsi="Times New Roman"/>
        </w:rPr>
        <w:t xml:space="preserve">’ </w:t>
      </w:r>
      <w:r>
        <w:t>\s PH</w:t>
      </w:r>
    </w:p>
    <w:p w14:paraId="3094C31C" w14:textId="77777777" w:rsidR="00C42BF2" w:rsidRDefault="00F80514">
      <w:pPr>
        <w:pStyle w:val="Default"/>
        <w:widowControl w:val="0"/>
        <w:tabs>
          <w:tab w:val="left" w:pos="2880"/>
        </w:tabs>
        <w:ind w:left="2880" w:hanging="2880"/>
        <w:rPr>
          <w:b/>
          <w:bCs/>
        </w:rPr>
      </w:pPr>
      <w:r>
        <w:t xml:space="preserve">\l </w:t>
      </w:r>
      <w:r>
        <w:rPr>
          <w:b/>
          <w:bCs/>
        </w:rPr>
        <w:t>pSWP</w:t>
      </w:r>
      <w:r>
        <w:rPr>
          <w:b/>
          <w:bCs/>
        </w:rPr>
        <w:tab/>
        <w:t>\w *</w:t>
      </w:r>
      <w:r>
        <w:rPr>
          <w:rFonts w:hAnsi="Times New Roman"/>
          <w:b/>
          <w:bCs/>
        </w:rPr>
        <w:t>ñ</w:t>
      </w:r>
      <w:r>
        <w:rPr>
          <w:b/>
          <w:bCs/>
        </w:rPr>
        <w:t>arrca</w:t>
      </w:r>
    </w:p>
    <w:p w14:paraId="560DE6C2" w14:textId="77777777" w:rsidR="00C42BF2" w:rsidRDefault="00C42BF2">
      <w:pPr>
        <w:pStyle w:val="Default"/>
        <w:widowControl w:val="0"/>
        <w:tabs>
          <w:tab w:val="left" w:pos="2880"/>
        </w:tabs>
        <w:ind w:left="2880" w:hanging="2880"/>
        <w:rPr>
          <w:b/>
          <w:bCs/>
        </w:rPr>
      </w:pPr>
    </w:p>
    <w:p w14:paraId="6E5A754B" w14:textId="77777777" w:rsidR="00C42BF2" w:rsidRDefault="00C42BF2">
      <w:pPr>
        <w:pStyle w:val="Default"/>
        <w:widowControl w:val="0"/>
        <w:tabs>
          <w:tab w:val="left" w:pos="2880"/>
        </w:tabs>
        <w:ind w:left="2880" w:hanging="2880"/>
        <w:rPr>
          <w:b/>
          <w:bCs/>
        </w:rPr>
      </w:pPr>
    </w:p>
    <w:p w14:paraId="1F52AFC4" w14:textId="77777777" w:rsidR="00C42BF2" w:rsidRDefault="00F80514">
      <w:pPr>
        <w:pStyle w:val="Default"/>
        <w:widowControl w:val="0"/>
        <w:tabs>
          <w:tab w:val="left" w:pos="2880"/>
        </w:tabs>
        <w:ind w:left="2880" w:hanging="2880"/>
        <w:rPr>
          <w:b/>
          <w:bCs/>
        </w:rPr>
      </w:pPr>
      <w:r>
        <w:t xml:space="preserve">\e </w:t>
      </w:r>
      <w:r>
        <w:rPr>
          <w:b/>
          <w:bCs/>
        </w:rPr>
        <w:t>*</w:t>
      </w:r>
      <w:r>
        <w:rPr>
          <w:rFonts w:hAnsi="Times New Roman"/>
          <w:b/>
          <w:bCs/>
        </w:rPr>
        <w:t>ñ</w:t>
      </w:r>
      <w:r>
        <w:rPr>
          <w:b/>
          <w:bCs/>
        </w:rPr>
        <w:t>arrngka</w:t>
      </w:r>
    </w:p>
    <w:p w14:paraId="422DACDF" w14:textId="77777777" w:rsidR="00C42BF2" w:rsidRDefault="00F80514">
      <w:pPr>
        <w:pStyle w:val="Default"/>
        <w:widowControl w:val="0"/>
        <w:tabs>
          <w:tab w:val="left" w:pos="2880"/>
        </w:tabs>
        <w:ind w:left="2880" w:hanging="2880"/>
      </w:pPr>
      <w:r>
        <w:t xml:space="preserve">\t </w:t>
      </w:r>
      <w:r>
        <w:rPr>
          <w:rFonts w:hAnsi="Times New Roman"/>
        </w:rPr>
        <w:t>‘</w:t>
      </w:r>
      <w:r>
        <w:t>man</w:t>
      </w:r>
      <w:r>
        <w:rPr>
          <w:rFonts w:hAnsi="Times New Roman"/>
        </w:rPr>
        <w:t>’</w:t>
      </w:r>
      <w:r>
        <w:t>s child</w:t>
      </w:r>
      <w:r>
        <w:rPr>
          <w:rFonts w:hAnsi="Times New Roman"/>
        </w:rPr>
        <w:t>’</w:t>
      </w:r>
    </w:p>
    <w:p w14:paraId="6D4DC977" w14:textId="77777777" w:rsidR="00C42BF2" w:rsidRDefault="00F80514">
      <w:pPr>
        <w:pStyle w:val="Default"/>
        <w:widowControl w:val="0"/>
        <w:tabs>
          <w:tab w:val="left" w:pos="2880"/>
        </w:tabs>
        <w:ind w:left="2880" w:hanging="2880"/>
      </w:pPr>
      <w:r>
        <w:lastRenderedPageBreak/>
        <w:t>\b n</w:t>
      </w:r>
    </w:p>
    <w:p w14:paraId="5C36CDFE" w14:textId="77777777" w:rsidR="00C42BF2" w:rsidRDefault="00F80514">
      <w:pPr>
        <w:pStyle w:val="Default"/>
        <w:widowControl w:val="0"/>
        <w:tabs>
          <w:tab w:val="left" w:pos="2880"/>
        </w:tabs>
        <w:ind w:left="2880" w:hanging="2880"/>
      </w:pPr>
      <w:r>
        <w:t>\c H</w:t>
      </w:r>
    </w:p>
    <w:p w14:paraId="3D897B8A" w14:textId="77777777" w:rsidR="00C42BF2" w:rsidRDefault="00F80514">
      <w:pPr>
        <w:pStyle w:val="Default"/>
        <w:widowControl w:val="0"/>
        <w:tabs>
          <w:tab w:val="left" w:pos="2880"/>
        </w:tabs>
        <w:ind w:left="2880" w:hanging="2880"/>
      </w:pPr>
      <w:r>
        <w:t>\c K</w:t>
      </w:r>
    </w:p>
    <w:p w14:paraId="5E55370C" w14:textId="76BBABC7" w:rsidR="00C42BF2" w:rsidRDefault="00F80514">
      <w:pPr>
        <w:pStyle w:val="Default"/>
        <w:widowControl w:val="0"/>
        <w:tabs>
          <w:tab w:val="left" w:pos="2880"/>
        </w:tabs>
        <w:ind w:left="2880" w:hanging="2880"/>
      </w:pPr>
      <w:r>
        <w:t>\l Umpila</w:t>
      </w:r>
      <w:r>
        <w:tab/>
        <w:t xml:space="preserve">\w nhalngka \g </w:t>
      </w:r>
      <w:r>
        <w:rPr>
          <w:rFonts w:hAnsi="Times New Roman"/>
        </w:rPr>
        <w:t>‘</w:t>
      </w:r>
      <w:r>
        <w:t>son</w:t>
      </w:r>
      <w:r>
        <w:rPr>
          <w:rFonts w:hAnsi="Times New Roman"/>
        </w:rPr>
        <w:t xml:space="preserve">’ </w:t>
      </w:r>
      <w:r>
        <w:t>\s GNOG</w:t>
      </w:r>
      <w:r w:rsidR="00575520">
        <w:t xml:space="preserve">, ASEDA </w:t>
      </w:r>
      <w:r w:rsidR="009F7E31">
        <w:t>0094</w:t>
      </w:r>
    </w:p>
    <w:p w14:paraId="010FCA43" w14:textId="4FBC76E2" w:rsidR="00D90896" w:rsidRDefault="00D90896">
      <w:pPr>
        <w:pStyle w:val="Default"/>
        <w:widowControl w:val="0"/>
        <w:tabs>
          <w:tab w:val="left" w:pos="2880"/>
        </w:tabs>
        <w:ind w:left="2880" w:hanging="2880"/>
      </w:pPr>
      <w:r>
        <w:t>\l YYa</w:t>
      </w:r>
      <w:r>
        <w:t>’</w:t>
      </w:r>
      <w:r>
        <w:t>u</w:t>
      </w:r>
      <w:r>
        <w:tab/>
        <w:t xml:space="preserve">\w nalngka \g </w:t>
      </w:r>
      <w:r>
        <w:t>‘</w:t>
      </w:r>
      <w:r>
        <w:t>son</w:t>
      </w:r>
      <w:r>
        <w:t>’</w:t>
      </w:r>
      <w:r>
        <w:t xml:space="preserve"> \s Spreadsheet &lt;ASEDA? &lt; Bowern?</w:t>
      </w:r>
    </w:p>
    <w:p w14:paraId="062DA001" w14:textId="3135DE17" w:rsidR="00C42BF2" w:rsidRDefault="009F7E31">
      <w:pPr>
        <w:pStyle w:val="Default"/>
        <w:widowControl w:val="0"/>
        <w:tabs>
          <w:tab w:val="left" w:pos="2880"/>
        </w:tabs>
        <w:ind w:left="2880" w:hanging="2880"/>
      </w:pPr>
      <w:r>
        <w:t>\l Wik-Mungknh</w:t>
      </w:r>
      <w:r>
        <w:tab/>
        <w:t xml:space="preserve">\w nhengk \g </w:t>
      </w:r>
      <w:r w:rsidR="00F80514">
        <w:rPr>
          <w:rFonts w:hAnsi="Times New Roman"/>
        </w:rPr>
        <w:t>‘</w:t>
      </w:r>
      <w:r w:rsidR="00F80514">
        <w:t>man</w:t>
      </w:r>
      <w:r w:rsidR="00F80514">
        <w:rPr>
          <w:rFonts w:hAnsi="Times New Roman"/>
        </w:rPr>
        <w:t>’</w:t>
      </w:r>
      <w:r w:rsidR="00F80514">
        <w:t>s child</w:t>
      </w:r>
      <w:r w:rsidR="00F80514">
        <w:rPr>
          <w:rFonts w:hAnsi="Times New Roman"/>
        </w:rPr>
        <w:t xml:space="preserve">’ </w:t>
      </w:r>
      <w:r w:rsidR="00F80514">
        <w:t xml:space="preserve">\q Syn. </w:t>
      </w:r>
      <w:r w:rsidR="00F80514">
        <w:rPr>
          <w:i/>
          <w:iCs/>
        </w:rPr>
        <w:t>ngeyvntvng</w:t>
      </w:r>
      <w:r w:rsidR="00F80514">
        <w:t>. \s KPPW</w:t>
      </w:r>
    </w:p>
    <w:p w14:paraId="1F5FF545" w14:textId="77777777" w:rsidR="00C42BF2" w:rsidRDefault="00F80514">
      <w:pPr>
        <w:pStyle w:val="Default"/>
        <w:widowControl w:val="0"/>
        <w:tabs>
          <w:tab w:val="left" w:pos="2880"/>
        </w:tabs>
        <w:ind w:left="2880" w:hanging="2880"/>
      </w:pPr>
      <w:r>
        <w:t>\l Wik-Ngathan</w:t>
      </w:r>
      <w:r>
        <w:tab/>
        <w:t xml:space="preserve">\w nheyngk \g </w:t>
      </w:r>
      <w:r>
        <w:rPr>
          <w:rFonts w:hAnsi="Times New Roman"/>
        </w:rPr>
        <w:t>‘</w:t>
      </w:r>
      <w:r>
        <w:t>man</w:t>
      </w:r>
      <w:r>
        <w:rPr>
          <w:rFonts w:hAnsi="Times New Roman"/>
        </w:rPr>
        <w:t>’</w:t>
      </w:r>
      <w:r>
        <w:t>s child</w:t>
      </w:r>
      <w:r>
        <w:rPr>
          <w:rFonts w:hAnsi="Times New Roman"/>
        </w:rPr>
        <w:t xml:space="preserve">’ </w:t>
      </w:r>
      <w:r>
        <w:t>\s PS</w:t>
      </w:r>
    </w:p>
    <w:p w14:paraId="3F5126AB" w14:textId="77777777" w:rsidR="00C42BF2" w:rsidRDefault="00F80514">
      <w:pPr>
        <w:pStyle w:val="Default"/>
        <w:widowControl w:val="0"/>
        <w:tabs>
          <w:tab w:val="left" w:pos="2880"/>
        </w:tabs>
        <w:ind w:left="2880" w:hanging="2880"/>
      </w:pPr>
      <w:r>
        <w:t>\l Umpithamu</w:t>
      </w:r>
      <w:r>
        <w:tab/>
        <w:t xml:space="preserve">\w nayngka \g </w:t>
      </w:r>
      <w:r>
        <w:rPr>
          <w:rFonts w:hAnsi="Times New Roman"/>
        </w:rPr>
        <w:t>‘</w:t>
      </w:r>
      <w:r>
        <w:t>children</w:t>
      </w:r>
      <w:r>
        <w:rPr>
          <w:rFonts w:hAnsi="Times New Roman"/>
        </w:rPr>
        <w:t xml:space="preserve">’ </w:t>
      </w:r>
      <w:r>
        <w:t>\s J-CV</w:t>
      </w:r>
    </w:p>
    <w:p w14:paraId="2745365B" w14:textId="77777777" w:rsidR="00C42BF2" w:rsidRDefault="00F80514">
      <w:pPr>
        <w:pStyle w:val="Default"/>
        <w:widowControl w:val="0"/>
        <w:tabs>
          <w:tab w:val="left" w:pos="2880"/>
        </w:tabs>
        <w:ind w:left="2880" w:hanging="2880"/>
      </w:pPr>
      <w:r>
        <w:t>\l Kuuk-Thaayorre</w:t>
      </w:r>
      <w:r>
        <w:tab/>
        <w:t xml:space="preserve">\w nherngk, nherngka \g </w:t>
      </w:r>
      <w:r>
        <w:rPr>
          <w:rFonts w:hAnsi="Times New Roman"/>
        </w:rPr>
        <w:t>‘</w:t>
      </w:r>
      <w:r>
        <w:t>child</w:t>
      </w:r>
      <w:r>
        <w:rPr>
          <w:rFonts w:hAnsi="Times New Roman"/>
        </w:rPr>
        <w:t xml:space="preserve">’ </w:t>
      </w:r>
      <w:r>
        <w:t xml:space="preserve">\q </w:t>
      </w:r>
      <w:r>
        <w:rPr>
          <w:i/>
          <w:iCs/>
        </w:rPr>
        <w:t>Pam-nherngk</w:t>
      </w:r>
      <w:r>
        <w:rPr>
          <w:rFonts w:hAnsi="Times New Roman"/>
        </w:rPr>
        <w:t xml:space="preserve"> ‘</w:t>
      </w:r>
      <w:r>
        <w:t>son</w:t>
      </w:r>
      <w:r>
        <w:rPr>
          <w:rFonts w:hAnsi="Times New Roman"/>
        </w:rPr>
        <w:t>’</w:t>
      </w:r>
      <w:r>
        <w:t xml:space="preserve">, </w:t>
      </w:r>
      <w:r>
        <w:rPr>
          <w:i/>
          <w:iCs/>
        </w:rPr>
        <w:t>pa:nhth-nherngk</w:t>
      </w:r>
      <w:r>
        <w:rPr>
          <w:rFonts w:hAnsi="Times New Roman"/>
        </w:rPr>
        <w:t xml:space="preserve"> ‘</w:t>
      </w:r>
      <w:r>
        <w:t>daughter</w:t>
      </w:r>
      <w:r>
        <w:rPr>
          <w:rFonts w:hAnsi="Times New Roman"/>
        </w:rPr>
        <w:t>’</w:t>
      </w:r>
      <w:r>
        <w:t>. \s AH</w:t>
      </w:r>
    </w:p>
    <w:p w14:paraId="2542F86F" w14:textId="77777777" w:rsidR="00C42BF2" w:rsidRDefault="00F80514">
      <w:pPr>
        <w:pStyle w:val="Default"/>
        <w:widowControl w:val="0"/>
        <w:tabs>
          <w:tab w:val="left" w:pos="2880"/>
        </w:tabs>
        <w:ind w:left="2880" w:hanging="2880"/>
      </w:pPr>
      <w:r>
        <w:t>\l UOykangand</w:t>
      </w:r>
      <w:r>
        <w:tab/>
        <w:t xml:space="preserve">\w arrngg \g </w:t>
      </w:r>
      <w:r>
        <w:rPr>
          <w:rFonts w:hAnsi="Times New Roman"/>
        </w:rPr>
        <w:t>‘</w:t>
      </w:r>
      <w:r>
        <w:t>baby, child</w:t>
      </w:r>
      <w:r>
        <w:rPr>
          <w:rFonts w:hAnsi="Times New Roman"/>
        </w:rPr>
        <w:t xml:space="preserve">’ </w:t>
      </w:r>
      <w:r>
        <w:rPr>
          <w:color w:val="003300"/>
          <w:u w:color="003300"/>
        </w:rPr>
        <w:t xml:space="preserve">\q Sommer 1969:149 gives the thematic vowel as </w:t>
      </w:r>
      <w:r>
        <w:rPr>
          <w:i/>
          <w:iCs/>
          <w:color w:val="003300"/>
          <w:u w:color="003300"/>
        </w:rPr>
        <w:t>-u</w:t>
      </w:r>
      <w:r>
        <w:rPr>
          <w:color w:val="003300"/>
          <w:u w:color="003300"/>
        </w:rPr>
        <w:t xml:space="preserve">. </w:t>
      </w:r>
      <w:r>
        <w:t>\s BS, PH</w:t>
      </w:r>
    </w:p>
    <w:p w14:paraId="154176B8" w14:textId="77777777" w:rsidR="00C42BF2" w:rsidRDefault="00F80514">
      <w:pPr>
        <w:pStyle w:val="Default"/>
        <w:widowControl w:val="0"/>
        <w:tabs>
          <w:tab w:val="left" w:pos="2880"/>
        </w:tabs>
        <w:ind w:left="2880" w:hanging="2880"/>
      </w:pPr>
      <w:r>
        <w:t>\l UOlkol</w:t>
      </w:r>
      <w:r>
        <w:tab/>
        <w:t xml:space="preserve">\w arrngg \g </w:t>
      </w:r>
      <w:r>
        <w:rPr>
          <w:rFonts w:hAnsi="Times New Roman"/>
        </w:rPr>
        <w:t>‘</w:t>
      </w:r>
      <w:r>
        <w:t>baby, child</w:t>
      </w:r>
      <w:r>
        <w:rPr>
          <w:rFonts w:hAnsi="Times New Roman"/>
        </w:rPr>
        <w:t xml:space="preserve">’ </w:t>
      </w:r>
      <w:r>
        <w:t>\s PH</w:t>
      </w:r>
    </w:p>
    <w:p w14:paraId="0B7433C2" w14:textId="77777777" w:rsidR="00C42BF2" w:rsidRDefault="00F80514">
      <w:pPr>
        <w:pStyle w:val="Default"/>
        <w:widowControl w:val="0"/>
        <w:tabs>
          <w:tab w:val="left" w:pos="2880"/>
        </w:tabs>
        <w:ind w:left="2880" w:hanging="2880"/>
      </w:pPr>
      <w:r>
        <w:t xml:space="preserve">\l </w:t>
      </w:r>
      <w:r>
        <w:rPr>
          <w:b/>
          <w:bCs/>
        </w:rPr>
        <w:t>pPaman (?)</w:t>
      </w:r>
      <w:r>
        <w:rPr>
          <w:b/>
          <w:bCs/>
        </w:rPr>
        <w:tab/>
        <w:t>\w *</w:t>
      </w:r>
      <w:r>
        <w:rPr>
          <w:rFonts w:hAnsi="Times New Roman"/>
          <w:b/>
          <w:bCs/>
        </w:rPr>
        <w:t>ñ</w:t>
      </w:r>
      <w:r>
        <w:rPr>
          <w:b/>
          <w:bCs/>
        </w:rPr>
        <w:t>arrngka</w:t>
      </w:r>
      <w:r>
        <w:t xml:space="preserve"> \s PS, BA</w:t>
      </w:r>
    </w:p>
    <w:p w14:paraId="03F254D3" w14:textId="77777777" w:rsidR="00C42BF2" w:rsidRDefault="00C42BF2">
      <w:pPr>
        <w:pStyle w:val="Default"/>
        <w:widowControl w:val="0"/>
        <w:tabs>
          <w:tab w:val="left" w:pos="2880"/>
        </w:tabs>
        <w:ind w:left="2880" w:hanging="2880"/>
      </w:pPr>
    </w:p>
    <w:p w14:paraId="02ACD0BD" w14:textId="77777777" w:rsidR="00C42BF2" w:rsidRDefault="00C42BF2">
      <w:pPr>
        <w:pStyle w:val="Default"/>
        <w:widowControl w:val="0"/>
        <w:tabs>
          <w:tab w:val="left" w:pos="2880"/>
        </w:tabs>
        <w:ind w:left="2880" w:hanging="2880"/>
      </w:pPr>
    </w:p>
    <w:p w14:paraId="3AD08AF9" w14:textId="77777777" w:rsidR="00C42BF2" w:rsidRDefault="00F80514">
      <w:pPr>
        <w:pStyle w:val="Default"/>
        <w:widowControl w:val="0"/>
        <w:tabs>
          <w:tab w:val="left" w:pos="2880"/>
        </w:tabs>
        <w:ind w:left="2880" w:hanging="2880"/>
        <w:rPr>
          <w:b/>
          <w:bCs/>
        </w:rPr>
      </w:pPr>
      <w:r>
        <w:t xml:space="preserve">\e </w:t>
      </w:r>
      <w:r>
        <w:rPr>
          <w:b/>
          <w:bCs/>
        </w:rPr>
        <w:t>*</w:t>
      </w:r>
      <w:r>
        <w:rPr>
          <w:rFonts w:hAnsi="Times New Roman"/>
          <w:b/>
          <w:bCs/>
        </w:rPr>
        <w:t>ñ</w:t>
      </w:r>
      <w:r>
        <w:rPr>
          <w:b/>
          <w:bCs/>
        </w:rPr>
        <w:t>awa</w:t>
      </w:r>
    </w:p>
    <w:p w14:paraId="6D7041A8" w14:textId="77777777" w:rsidR="00C42BF2" w:rsidRDefault="00F80514">
      <w:pPr>
        <w:pStyle w:val="Default"/>
        <w:widowControl w:val="0"/>
        <w:tabs>
          <w:tab w:val="left" w:pos="2880"/>
        </w:tabs>
        <w:ind w:left="2880" w:hanging="2880"/>
      </w:pPr>
      <w:r>
        <w:t xml:space="preserve">\t </w:t>
      </w:r>
      <w:r>
        <w:rPr>
          <w:rFonts w:hAnsi="Times New Roman"/>
        </w:rPr>
        <w:t>‘</w:t>
      </w:r>
      <w:r>
        <w:t>that</w:t>
      </w:r>
      <w:r>
        <w:rPr>
          <w:rFonts w:hAnsi="Times New Roman"/>
        </w:rPr>
        <w:t>’</w:t>
      </w:r>
    </w:p>
    <w:p w14:paraId="0693BAA7" w14:textId="77777777" w:rsidR="00C42BF2" w:rsidRDefault="00F80514">
      <w:pPr>
        <w:pStyle w:val="Default"/>
        <w:widowControl w:val="0"/>
        <w:tabs>
          <w:tab w:val="left" w:pos="2880"/>
        </w:tabs>
        <w:ind w:left="2880" w:hanging="2880"/>
      </w:pPr>
      <w:r>
        <w:t>\b demonstrative</w:t>
      </w:r>
    </w:p>
    <w:p w14:paraId="6C6C4C71" w14:textId="77777777" w:rsidR="00C42BF2" w:rsidRDefault="00F80514">
      <w:pPr>
        <w:pStyle w:val="Default"/>
        <w:widowControl w:val="0"/>
        <w:tabs>
          <w:tab w:val="left" w:pos="2880"/>
        </w:tabs>
        <w:ind w:left="2880" w:hanging="2880"/>
      </w:pPr>
      <w:r>
        <w:t>\x See also *</w:t>
      </w:r>
      <w:r>
        <w:rPr>
          <w:rFonts w:hAnsi="Times New Roman"/>
        </w:rPr>
        <w:t>ñ</w:t>
      </w:r>
      <w:r>
        <w:t>a, *</w:t>
      </w:r>
      <w:r>
        <w:rPr>
          <w:rFonts w:hAnsi="Times New Roman"/>
        </w:rPr>
        <w:t>ñ</w:t>
      </w:r>
      <w:r>
        <w:t>ana.</w:t>
      </w:r>
    </w:p>
    <w:p w14:paraId="11BD7899" w14:textId="77777777" w:rsidR="00C42BF2" w:rsidRDefault="00F80514">
      <w:pPr>
        <w:pStyle w:val="Default"/>
        <w:widowControl w:val="0"/>
        <w:tabs>
          <w:tab w:val="left" w:pos="2880"/>
        </w:tabs>
        <w:ind w:left="2880" w:hanging="2880"/>
      </w:pPr>
      <w:r>
        <w:t>\l YYoront</w:t>
      </w:r>
      <w:r>
        <w:tab/>
        <w:t xml:space="preserve">\w nhawr \g </w:t>
      </w:r>
      <w:r>
        <w:rPr>
          <w:rFonts w:hAnsi="Times New Roman"/>
        </w:rPr>
        <w:t>‘</w:t>
      </w:r>
      <w:r>
        <w:t>that (by adressee or mutually attended)</w:t>
      </w:r>
      <w:r>
        <w:rPr>
          <w:rFonts w:hAnsi="Times New Roman"/>
        </w:rPr>
        <w:t xml:space="preserve">’ </w:t>
      </w:r>
      <w:r>
        <w:t xml:space="preserve">\q Can mean </w:t>
      </w:r>
      <w:r>
        <w:rPr>
          <w:rFonts w:hAnsi="Times New Roman"/>
        </w:rPr>
        <w:t>‘</w:t>
      </w:r>
      <w:r>
        <w:t>you</w:t>
      </w:r>
      <w:r>
        <w:rPr>
          <w:rFonts w:hAnsi="Times New Roman"/>
        </w:rPr>
        <w:t>’</w:t>
      </w:r>
      <w:r>
        <w:t>.</w:t>
      </w:r>
    </w:p>
    <w:p w14:paraId="2CC84EA3" w14:textId="77777777" w:rsidR="00C42BF2" w:rsidRDefault="00F80514">
      <w:pPr>
        <w:pStyle w:val="Default"/>
        <w:widowControl w:val="0"/>
        <w:tabs>
          <w:tab w:val="left" w:pos="2880"/>
        </w:tabs>
        <w:ind w:left="2880" w:hanging="2880"/>
      </w:pPr>
      <w:r>
        <w:t>\l Yalarnnga</w:t>
      </w:r>
      <w:r>
        <w:tab/>
        <w:t xml:space="preserve">\w nhawa \g </w:t>
      </w:r>
      <w:r>
        <w:rPr>
          <w:rFonts w:hAnsi="Times New Roman"/>
        </w:rPr>
        <w:t>‘</w:t>
      </w:r>
      <w:r>
        <w:t>you (Sg)</w:t>
      </w:r>
      <w:r>
        <w:rPr>
          <w:rFonts w:hAnsi="Times New Roman"/>
        </w:rPr>
        <w:t xml:space="preserve">’ </w:t>
      </w:r>
      <w:r>
        <w:t xml:space="preserve">\p Nominativc; Erg </w:t>
      </w:r>
      <w:r>
        <w:rPr>
          <w:i/>
          <w:iCs/>
        </w:rPr>
        <w:t>nhurlu</w:t>
      </w:r>
      <w:r>
        <w:t xml:space="preserve">, Dat </w:t>
      </w:r>
      <w:r>
        <w:rPr>
          <w:i/>
          <w:iCs/>
        </w:rPr>
        <w:t>nhuwuwu</w:t>
      </w:r>
      <w:r>
        <w:t xml:space="preserve">, Prp </w:t>
      </w:r>
      <w:r>
        <w:rPr>
          <w:i/>
          <w:iCs/>
        </w:rPr>
        <w:t>nhuwurta</w:t>
      </w:r>
      <w:r>
        <w:t>. \s BL&amp;Br</w:t>
      </w:r>
    </w:p>
    <w:p w14:paraId="1B7DA0E1" w14:textId="77777777" w:rsidR="00C42BF2" w:rsidRDefault="00F80514">
      <w:pPr>
        <w:pStyle w:val="Default"/>
        <w:widowControl w:val="0"/>
        <w:tabs>
          <w:tab w:val="left" w:pos="2880"/>
        </w:tabs>
        <w:ind w:left="2880" w:hanging="2880"/>
      </w:pPr>
      <w:r>
        <w:t>\l Djaru</w:t>
      </w:r>
      <w:r>
        <w:tab/>
        <w:t xml:space="preserve">\w </w:t>
      </w:r>
      <w:r>
        <w:rPr>
          <w:rFonts w:hAnsi="Times New Roman"/>
        </w:rPr>
        <w:t>ñ</w:t>
      </w:r>
      <w:r>
        <w:t xml:space="preserve">awa \g </w:t>
      </w:r>
      <w:r>
        <w:rPr>
          <w:rFonts w:hAnsi="Times New Roman"/>
        </w:rPr>
        <w:t>‘</w:t>
      </w:r>
      <w:r>
        <w:t>this</w:t>
      </w:r>
      <w:r>
        <w:rPr>
          <w:rFonts w:hAnsi="Times New Roman"/>
        </w:rPr>
        <w:t xml:space="preserve">’ </w:t>
      </w:r>
      <w:r>
        <w:t xml:space="preserve">\p Indeclinable (Absolutive only: intransitive subject, transitive object). \q Contrast </w:t>
      </w:r>
      <w:r>
        <w:rPr>
          <w:rFonts w:hAnsi="Times New Roman"/>
          <w:i/>
          <w:iCs/>
        </w:rPr>
        <w:t>ñ</w:t>
      </w:r>
      <w:r>
        <w:rPr>
          <w:i/>
          <w:iCs/>
        </w:rPr>
        <w:t>ila</w:t>
      </w:r>
      <w:r>
        <w:rPr>
          <w:rFonts w:hAnsi="Times New Roman"/>
        </w:rPr>
        <w:t xml:space="preserve"> ‘</w:t>
      </w:r>
      <w:r>
        <w:t>that</w:t>
      </w:r>
      <w:r>
        <w:rPr>
          <w:rFonts w:hAnsi="Times New Roman"/>
        </w:rPr>
        <w:t>’</w:t>
      </w:r>
      <w:r>
        <w:t>. \s TTs</w:t>
      </w:r>
    </w:p>
    <w:p w14:paraId="3D918D2A" w14:textId="77777777" w:rsidR="00C42BF2" w:rsidRDefault="00F80514">
      <w:pPr>
        <w:pStyle w:val="Default"/>
        <w:widowControl w:val="0"/>
        <w:tabs>
          <w:tab w:val="left" w:pos="2880"/>
        </w:tabs>
        <w:ind w:left="2880" w:hanging="2880"/>
      </w:pPr>
      <w:r>
        <w:t>\l Walmajarri</w:t>
      </w:r>
      <w:r>
        <w:tab/>
        <w:t xml:space="preserve">\w </w:t>
      </w:r>
      <w:r>
        <w:rPr>
          <w:rFonts w:hAnsi="Times New Roman"/>
        </w:rPr>
        <w:t>ñ</w:t>
      </w:r>
      <w:r>
        <w:t xml:space="preserve">awarti \g </w:t>
      </w:r>
      <w:r>
        <w:rPr>
          <w:rFonts w:hAnsi="Times New Roman"/>
        </w:rPr>
        <w:t>‘</w:t>
      </w:r>
      <w:r>
        <w:t>that one</w:t>
      </w:r>
      <w:r>
        <w:rPr>
          <w:rFonts w:hAnsi="Times New Roman"/>
        </w:rPr>
        <w:t xml:space="preserve">’ </w:t>
      </w:r>
      <w:r>
        <w:t xml:space="preserve">\p Used attributively as in </w:t>
      </w:r>
      <w:r>
        <w:rPr>
          <w:rFonts w:hAnsi="Times New Roman"/>
          <w:i/>
          <w:iCs/>
        </w:rPr>
        <w:t>ñ</w:t>
      </w:r>
      <w:r>
        <w:rPr>
          <w:i/>
          <w:iCs/>
        </w:rPr>
        <w:t>awarti yapa</w:t>
      </w:r>
      <w:r>
        <w:rPr>
          <w:rFonts w:hAnsi="Times New Roman"/>
        </w:rPr>
        <w:t xml:space="preserve"> ‘</w:t>
      </w:r>
      <w:r>
        <w:t>that child</w:t>
      </w:r>
      <w:r>
        <w:rPr>
          <w:rFonts w:hAnsi="Times New Roman"/>
        </w:rPr>
        <w:t>’</w:t>
      </w:r>
      <w:r>
        <w:t xml:space="preserve">, </w:t>
      </w:r>
      <w:r>
        <w:rPr>
          <w:rFonts w:hAnsi="Times New Roman"/>
          <w:i/>
          <w:iCs/>
        </w:rPr>
        <w:t>ñ</w:t>
      </w:r>
      <w:r>
        <w:rPr>
          <w:i/>
          <w:iCs/>
        </w:rPr>
        <w:t>awartiwu kapiwu</w:t>
      </w:r>
      <w:r>
        <w:rPr>
          <w:rFonts w:hAnsi="Times New Roman"/>
        </w:rPr>
        <w:t xml:space="preserve"> ‘</w:t>
      </w:r>
      <w:r>
        <w:t>that fish (Dat)</w:t>
      </w:r>
      <w:r>
        <w:rPr>
          <w:rFonts w:hAnsi="Times New Roman"/>
        </w:rPr>
        <w:t>’</w:t>
      </w:r>
      <w:r>
        <w:t xml:space="preserve">, Erg </w:t>
      </w:r>
      <w:r>
        <w:rPr>
          <w:rFonts w:hAnsi="Times New Roman"/>
          <w:i/>
          <w:iCs/>
        </w:rPr>
        <w:t>ñ</w:t>
      </w:r>
      <w:r>
        <w:rPr>
          <w:i/>
          <w:iCs/>
        </w:rPr>
        <w:t>awartirlu</w:t>
      </w:r>
      <w:r>
        <w:t xml:space="preserve">, Poss </w:t>
      </w:r>
      <w:r>
        <w:rPr>
          <w:rFonts w:hAnsi="Times New Roman"/>
          <w:i/>
          <w:iCs/>
        </w:rPr>
        <w:t>ñ</w:t>
      </w:r>
      <w:r>
        <w:rPr>
          <w:i/>
          <w:iCs/>
        </w:rPr>
        <w:t>awartikura-</w:t>
      </w:r>
      <w:r>
        <w:t>. \q See aslso *</w:t>
      </w:r>
      <w:r>
        <w:rPr>
          <w:rFonts w:hAnsi="Times New Roman"/>
        </w:rPr>
        <w:t>ñ</w:t>
      </w:r>
      <w:r>
        <w:t>ana. \s H&amp;R, JHd</w:t>
      </w:r>
    </w:p>
    <w:p w14:paraId="13E14B4B" w14:textId="77777777" w:rsidR="00C42BF2" w:rsidRDefault="00F80514">
      <w:pPr>
        <w:pStyle w:val="Default"/>
        <w:widowControl w:val="0"/>
        <w:tabs>
          <w:tab w:val="left" w:pos="2880"/>
        </w:tabs>
        <w:ind w:left="2880" w:hanging="2880"/>
      </w:pPr>
      <w:r>
        <w:t>\l Payungu</w:t>
      </w:r>
      <w:r>
        <w:tab/>
        <w:t xml:space="preserve">\w nhawara \g </w:t>
      </w:r>
      <w:r>
        <w:rPr>
          <w:rFonts w:hAnsi="Times New Roman"/>
        </w:rPr>
        <w:t>‘</w:t>
      </w:r>
      <w:r>
        <w:t>how many, how much</w:t>
      </w:r>
      <w:r>
        <w:rPr>
          <w:rFonts w:hAnsi="Times New Roman"/>
        </w:rPr>
        <w:t xml:space="preserve">’ </w:t>
      </w:r>
      <w:r>
        <w:t>\s PA</w:t>
      </w:r>
    </w:p>
    <w:p w14:paraId="45123737" w14:textId="77777777" w:rsidR="00C42BF2" w:rsidRDefault="00F80514">
      <w:pPr>
        <w:pStyle w:val="Default"/>
        <w:widowControl w:val="0"/>
        <w:tabs>
          <w:tab w:val="left" w:pos="2880"/>
        </w:tabs>
        <w:ind w:left="2880" w:hanging="2880"/>
        <w:rPr>
          <w:b/>
          <w:bCs/>
        </w:rPr>
      </w:pPr>
      <w:r>
        <w:t xml:space="preserve">\l </w:t>
      </w:r>
      <w:r>
        <w:rPr>
          <w:b/>
          <w:bCs/>
        </w:rPr>
        <w:t>pPNy</w:t>
      </w:r>
      <w:r>
        <w:rPr>
          <w:b/>
          <w:bCs/>
        </w:rPr>
        <w:tab/>
        <w:t>\w *</w:t>
      </w:r>
      <w:r>
        <w:rPr>
          <w:rFonts w:hAnsi="Times New Roman"/>
          <w:b/>
          <w:bCs/>
        </w:rPr>
        <w:t>ñ</w:t>
      </w:r>
      <w:r>
        <w:rPr>
          <w:b/>
          <w:bCs/>
        </w:rPr>
        <w:t>awa</w:t>
      </w:r>
    </w:p>
    <w:p w14:paraId="66DD10F2" w14:textId="77777777" w:rsidR="00C42BF2" w:rsidRDefault="00F80514">
      <w:pPr>
        <w:pStyle w:val="Default"/>
        <w:widowControl w:val="0"/>
        <w:tabs>
          <w:tab w:val="left" w:pos="2880"/>
        </w:tabs>
        <w:ind w:left="2880" w:hanging="2880"/>
      </w:pPr>
      <w:r>
        <w:t>^^^</w:t>
      </w:r>
    </w:p>
    <w:p w14:paraId="3E3136D7" w14:textId="0ABCB975" w:rsidR="000D4BE0" w:rsidRPr="000D4BE0" w:rsidRDefault="000D4BE0">
      <w:pPr>
        <w:pStyle w:val="Default"/>
        <w:widowControl w:val="0"/>
        <w:tabs>
          <w:tab w:val="left" w:pos="2880"/>
        </w:tabs>
        <w:ind w:left="2880" w:hanging="2880"/>
      </w:pPr>
      <w:r>
        <w:t>\l Ogunyjan</w:t>
      </w:r>
      <w:r>
        <w:tab/>
        <w:t>\w ab \g g that (distant, not near speaker or addressee)</w:t>
      </w:r>
      <w:r>
        <w:t>’</w:t>
      </w:r>
      <w:r>
        <w:t xml:space="preserve"> \q If cognate with YYorong </w:t>
      </w:r>
      <w:r>
        <w:rPr>
          <w:i/>
        </w:rPr>
        <w:t>nhawr</w:t>
      </w:r>
      <w:r>
        <w:t xml:space="preserve"> (above), the vowel of the protoform m</w:t>
      </w:r>
      <w:r w:rsidR="003D5F98">
        <w:t>u</w:t>
      </w:r>
      <w:r>
        <w:t>st have been long. \s LT/BA</w:t>
      </w:r>
    </w:p>
    <w:p w14:paraId="6ACBABCC" w14:textId="228AB43C" w:rsidR="000D4BE0" w:rsidRDefault="000D4BE0">
      <w:pPr>
        <w:pStyle w:val="Default"/>
        <w:widowControl w:val="0"/>
        <w:tabs>
          <w:tab w:val="left" w:pos="2880"/>
        </w:tabs>
        <w:ind w:left="2880" w:hanging="2880"/>
      </w:pPr>
      <w:r>
        <w:t>^^^</w:t>
      </w:r>
    </w:p>
    <w:p w14:paraId="49DFF732" w14:textId="77777777" w:rsidR="00C42BF2" w:rsidRDefault="00F80514">
      <w:pPr>
        <w:pStyle w:val="Default"/>
        <w:widowControl w:val="0"/>
        <w:tabs>
          <w:tab w:val="left" w:pos="2880"/>
        </w:tabs>
        <w:ind w:left="2880" w:hanging="2880"/>
      </w:pPr>
      <w:r>
        <w:t>\l Ikarranggal</w:t>
      </w:r>
      <w:r>
        <w:tab/>
        <w:t xml:space="preserve">\w owong \g </w:t>
      </w:r>
      <w:r>
        <w:rPr>
          <w:rFonts w:hAnsi="Times New Roman"/>
        </w:rPr>
        <w:t>‘</w:t>
      </w:r>
      <w:r>
        <w:t>there</w:t>
      </w:r>
      <w:r>
        <w:rPr>
          <w:rFonts w:hAnsi="Times New Roman"/>
        </w:rPr>
        <w:t xml:space="preserve">’ </w:t>
      </w:r>
      <w:r>
        <w:t xml:space="preserve">\q Also </w:t>
      </w:r>
      <w:r>
        <w:rPr>
          <w:i/>
          <w:iCs/>
        </w:rPr>
        <w:t>thowong</w:t>
      </w:r>
      <w:r>
        <w:rPr>
          <w:rFonts w:hAnsi="Times New Roman"/>
        </w:rPr>
        <w:t xml:space="preserve"> ‘</w:t>
      </w:r>
      <w:r>
        <w:t>there</w:t>
      </w:r>
      <w:r>
        <w:rPr>
          <w:rFonts w:hAnsi="Times New Roman"/>
        </w:rPr>
        <w:t>’</w:t>
      </w:r>
      <w:r>
        <w:t>. \s BSommer</w:t>
      </w:r>
    </w:p>
    <w:p w14:paraId="301B067E" w14:textId="77777777" w:rsidR="00C42BF2" w:rsidRDefault="00F80514">
      <w:pPr>
        <w:pStyle w:val="Default"/>
        <w:widowControl w:val="0"/>
        <w:tabs>
          <w:tab w:val="left" w:pos="2880"/>
        </w:tabs>
        <w:ind w:left="2880" w:hanging="2880"/>
      </w:pPr>
      <w:r>
        <w:t>***</w:t>
      </w:r>
    </w:p>
    <w:p w14:paraId="17D4D4A3" w14:textId="77777777" w:rsidR="00C42BF2" w:rsidRDefault="00F80514">
      <w:pPr>
        <w:pStyle w:val="Default"/>
        <w:widowControl w:val="0"/>
        <w:tabs>
          <w:tab w:val="left" w:pos="2880"/>
        </w:tabs>
        <w:ind w:left="2880" w:hanging="2880"/>
      </w:pPr>
      <w:r>
        <w:t>\l Yuwaalaraay</w:t>
      </w:r>
      <w:r>
        <w:tab/>
        <w:t>\w -</w:t>
      </w:r>
      <w:r>
        <w:rPr>
          <w:rFonts w:hAnsi="Times New Roman"/>
        </w:rPr>
        <w:t>ñ</w:t>
      </w:r>
      <w:r>
        <w:t xml:space="preserve">a \g </w:t>
      </w:r>
      <w:r>
        <w:rPr>
          <w:rFonts w:hAnsi="Times New Roman"/>
        </w:rPr>
        <w:t>‘</w:t>
      </w:r>
      <w:r>
        <w:t>that</w:t>
      </w:r>
      <w:r>
        <w:rPr>
          <w:rFonts w:hAnsi="Times New Roman"/>
        </w:rPr>
        <w:t xml:space="preserve">’ </w:t>
      </w:r>
      <w:r>
        <w:t>\p suffix. \s AGL</w:t>
      </w:r>
    </w:p>
    <w:p w14:paraId="5AEE21EB" w14:textId="77777777" w:rsidR="00C42BF2" w:rsidRDefault="00F80514">
      <w:pPr>
        <w:pStyle w:val="Default"/>
        <w:widowControl w:val="0"/>
        <w:tabs>
          <w:tab w:val="left" w:pos="2880"/>
        </w:tabs>
        <w:ind w:left="2880" w:hanging="2880"/>
      </w:pPr>
      <w:r>
        <w:t>\l Yuwaalayaay</w:t>
      </w:r>
      <w:r>
        <w:tab/>
        <w:t>\w -</w:t>
      </w:r>
      <w:r>
        <w:rPr>
          <w:rFonts w:hAnsi="Times New Roman"/>
        </w:rPr>
        <w:t>ñ</w:t>
      </w:r>
      <w:r>
        <w:t xml:space="preserve">a \g </w:t>
      </w:r>
      <w:r>
        <w:rPr>
          <w:rFonts w:hAnsi="Times New Roman"/>
        </w:rPr>
        <w:t>‘</w:t>
      </w:r>
      <w:r>
        <w:t>that</w:t>
      </w:r>
      <w:r>
        <w:rPr>
          <w:rFonts w:hAnsi="Times New Roman"/>
        </w:rPr>
        <w:t xml:space="preserve">’ </w:t>
      </w:r>
      <w:r>
        <w:t>\p suffix. \s AGL</w:t>
      </w:r>
    </w:p>
    <w:p w14:paraId="7C9810C1" w14:textId="77777777" w:rsidR="00C42BF2" w:rsidRDefault="00F80514">
      <w:pPr>
        <w:pStyle w:val="Default"/>
        <w:widowControl w:val="0"/>
        <w:tabs>
          <w:tab w:val="left" w:pos="2880"/>
        </w:tabs>
        <w:ind w:left="2880" w:hanging="2880"/>
      </w:pPr>
      <w:r>
        <w:t>\l Watjarri</w:t>
      </w:r>
      <w:r>
        <w:tab/>
        <w:t xml:space="preserve">\w mawu \g </w:t>
      </w:r>
      <w:r>
        <w:rPr>
          <w:rFonts w:hAnsi="Times New Roman"/>
        </w:rPr>
        <w:t>‘</w:t>
      </w:r>
      <w:r>
        <w:t>that</w:t>
      </w:r>
      <w:r>
        <w:rPr>
          <w:rFonts w:hAnsi="Times New Roman"/>
        </w:rPr>
        <w:t xml:space="preserve">’ </w:t>
      </w:r>
      <w:r>
        <w:t>(distant)</w:t>
      </w:r>
      <w:r>
        <w:rPr>
          <w:rFonts w:hAnsi="Times New Roman"/>
        </w:rPr>
        <w:t xml:space="preserve">’ </w:t>
      </w:r>
      <w:r>
        <w:t>\s WD</w:t>
      </w:r>
    </w:p>
    <w:p w14:paraId="70C7BAE4" w14:textId="77777777" w:rsidR="00C42BF2" w:rsidRDefault="00F80514">
      <w:pPr>
        <w:pStyle w:val="Default"/>
        <w:widowControl w:val="0"/>
        <w:tabs>
          <w:tab w:val="left" w:pos="2880"/>
        </w:tabs>
        <w:ind w:left="2880" w:hanging="2880"/>
      </w:pPr>
      <w:r>
        <w:t>***</w:t>
      </w:r>
    </w:p>
    <w:p w14:paraId="3959A38E" w14:textId="77777777" w:rsidR="00C42BF2" w:rsidRDefault="00F80514">
      <w:pPr>
        <w:pStyle w:val="Default"/>
        <w:widowControl w:val="0"/>
        <w:tabs>
          <w:tab w:val="left" w:pos="2880"/>
        </w:tabs>
        <w:ind w:left="2880" w:hanging="2880"/>
      </w:pPr>
      <w:r>
        <w:t>\l Flinders Island</w:t>
      </w:r>
      <w:r>
        <w:tab/>
        <w:t xml:space="preserve">\w awun \g </w:t>
      </w:r>
      <w:r>
        <w:rPr>
          <w:rFonts w:hAnsi="Times New Roman"/>
        </w:rPr>
        <w:t>‘</w:t>
      </w:r>
      <w:r>
        <w:t>this/that way</w:t>
      </w:r>
      <w:r>
        <w:rPr>
          <w:rFonts w:hAnsi="Times New Roman"/>
        </w:rPr>
        <w:t xml:space="preserve">’ </w:t>
      </w:r>
      <w:r>
        <w:t>\s PS</w:t>
      </w:r>
    </w:p>
    <w:p w14:paraId="3EE459A0" w14:textId="77777777" w:rsidR="00C42BF2" w:rsidRDefault="00F80514">
      <w:pPr>
        <w:pStyle w:val="Default"/>
        <w:widowControl w:val="0"/>
        <w:tabs>
          <w:tab w:val="left" w:pos="2880"/>
        </w:tabs>
        <w:ind w:left="2880" w:hanging="2880"/>
      </w:pPr>
      <w:r>
        <w:t>***</w:t>
      </w:r>
    </w:p>
    <w:p w14:paraId="594F1D33" w14:textId="77777777" w:rsidR="00C42BF2" w:rsidRDefault="00F80514">
      <w:pPr>
        <w:pStyle w:val="Default"/>
        <w:widowControl w:val="0"/>
        <w:tabs>
          <w:tab w:val="left" w:pos="2880"/>
        </w:tabs>
        <w:ind w:left="2880" w:hanging="2880"/>
        <w:rPr>
          <w:color w:val="3366FF"/>
          <w:u w:color="3366FF"/>
        </w:rPr>
      </w:pPr>
      <w:r>
        <w:rPr>
          <w:color w:val="3366FF"/>
          <w:u w:color="3366FF"/>
        </w:rPr>
        <w:t>\l Yan-nhangu</w:t>
      </w:r>
      <w:r>
        <w:rPr>
          <w:color w:val="3366FF"/>
          <w:u w:color="3366FF"/>
        </w:rPr>
        <w:tab/>
        <w:t xml:space="preserve">\w nhawi \g </w:t>
      </w:r>
      <w:r>
        <w:rPr>
          <w:rFonts w:hAnsi="Times New Roman"/>
          <w:color w:val="3366FF"/>
          <w:u w:color="3366FF"/>
        </w:rPr>
        <w:t>‘</w:t>
      </w:r>
      <w:r>
        <w:rPr>
          <w:color w:val="3366FF"/>
          <w:u w:color="3366FF"/>
        </w:rPr>
        <w:t>thing</w:t>
      </w:r>
      <w:r>
        <w:rPr>
          <w:rFonts w:hAnsi="Times New Roman"/>
          <w:color w:val="3366FF"/>
          <w:u w:color="3366FF"/>
        </w:rPr>
        <w:t xml:space="preserve">’ </w:t>
      </w:r>
      <w:r>
        <w:rPr>
          <w:color w:val="3366FF"/>
          <w:u w:color="3366FF"/>
        </w:rPr>
        <w:t>\s PNWG/CB</w:t>
      </w:r>
    </w:p>
    <w:p w14:paraId="4B2011B5" w14:textId="77777777" w:rsidR="00C42BF2" w:rsidRDefault="00C42BF2">
      <w:pPr>
        <w:pStyle w:val="Default"/>
        <w:widowControl w:val="0"/>
        <w:tabs>
          <w:tab w:val="left" w:pos="2880"/>
        </w:tabs>
        <w:ind w:left="2880" w:hanging="2880"/>
        <w:rPr>
          <w:color w:val="3366FF"/>
          <w:u w:color="3366FF"/>
        </w:rPr>
      </w:pPr>
    </w:p>
    <w:p w14:paraId="285420FA" w14:textId="77777777" w:rsidR="00C42BF2" w:rsidRDefault="00C42BF2">
      <w:pPr>
        <w:pStyle w:val="Default"/>
        <w:widowControl w:val="0"/>
        <w:tabs>
          <w:tab w:val="left" w:pos="2880"/>
        </w:tabs>
        <w:ind w:left="2880" w:hanging="2880"/>
        <w:rPr>
          <w:color w:val="3366FF"/>
          <w:u w:color="3366FF"/>
        </w:rPr>
      </w:pPr>
    </w:p>
    <w:p w14:paraId="3E81D097" w14:textId="77777777" w:rsidR="00C42BF2" w:rsidRDefault="00F80514">
      <w:pPr>
        <w:pStyle w:val="Default"/>
        <w:widowControl w:val="0"/>
        <w:tabs>
          <w:tab w:val="left" w:pos="2880"/>
        </w:tabs>
        <w:ind w:left="2880" w:hanging="2880"/>
        <w:rPr>
          <w:b/>
          <w:bCs/>
        </w:rPr>
      </w:pPr>
      <w:r>
        <w:t xml:space="preserve">\e </w:t>
      </w:r>
      <w:r>
        <w:rPr>
          <w:b/>
          <w:bCs/>
        </w:rPr>
        <w:t>*</w:t>
      </w:r>
      <w:r>
        <w:rPr>
          <w:rFonts w:hAnsi="Times New Roman"/>
          <w:b/>
          <w:bCs/>
        </w:rPr>
        <w:t>ñ</w:t>
      </w:r>
      <w:r>
        <w:rPr>
          <w:b/>
          <w:bCs/>
        </w:rPr>
        <w:t>awa-</w:t>
      </w:r>
    </w:p>
    <w:p w14:paraId="152C0C6C" w14:textId="77777777" w:rsidR="00C42BF2" w:rsidRDefault="00F80514">
      <w:pPr>
        <w:pStyle w:val="Default"/>
        <w:widowControl w:val="0"/>
        <w:tabs>
          <w:tab w:val="left" w:pos="2880"/>
        </w:tabs>
        <w:ind w:left="2880" w:hanging="2880"/>
      </w:pPr>
      <w:r>
        <w:t xml:space="preserve">\t </w:t>
      </w:r>
      <w:r>
        <w:rPr>
          <w:rFonts w:hAnsi="Times New Roman"/>
        </w:rPr>
        <w:t>‘</w:t>
      </w:r>
      <w:r>
        <w:t>see</w:t>
      </w:r>
      <w:r>
        <w:rPr>
          <w:rFonts w:hAnsi="Times New Roman"/>
        </w:rPr>
        <w:t>’</w:t>
      </w:r>
    </w:p>
    <w:p w14:paraId="55E53D5C" w14:textId="77777777" w:rsidR="00C42BF2" w:rsidRDefault="00F80514">
      <w:pPr>
        <w:pStyle w:val="Default"/>
        <w:widowControl w:val="0"/>
        <w:tabs>
          <w:tab w:val="left" w:pos="2880"/>
        </w:tabs>
        <w:ind w:left="2880" w:hanging="2880"/>
      </w:pPr>
      <w:r>
        <w:t>\b vt</w:t>
      </w:r>
    </w:p>
    <w:p w14:paraId="566FE01E" w14:textId="77777777" w:rsidR="00C42BF2" w:rsidRDefault="00F80514">
      <w:pPr>
        <w:pStyle w:val="Default"/>
        <w:widowControl w:val="0"/>
        <w:tabs>
          <w:tab w:val="left" w:pos="2880"/>
        </w:tabs>
        <w:ind w:left="2880" w:hanging="2880"/>
      </w:pPr>
      <w:r>
        <w:t>\x See *</w:t>
      </w:r>
      <w:r>
        <w:rPr>
          <w:rFonts w:hAnsi="Times New Roman"/>
        </w:rPr>
        <w:t>ñ</w:t>
      </w:r>
      <w:r>
        <w:t>a-</w:t>
      </w:r>
    </w:p>
    <w:p w14:paraId="1CF5B5BE" w14:textId="77777777" w:rsidR="00C42BF2" w:rsidRDefault="00F80514">
      <w:pPr>
        <w:pStyle w:val="Default"/>
        <w:widowControl w:val="0"/>
        <w:tabs>
          <w:tab w:val="left" w:pos="2880"/>
        </w:tabs>
        <w:ind w:left="2880" w:hanging="2880"/>
      </w:pPr>
      <w:r>
        <w:t>\l KThaayorre</w:t>
      </w:r>
      <w:r>
        <w:tab/>
        <w:t xml:space="preserve">\w nha:w- \g </w:t>
      </w:r>
      <w:r>
        <w:rPr>
          <w:rFonts w:hAnsi="Times New Roman"/>
        </w:rPr>
        <w:t>‘</w:t>
      </w:r>
      <w:r>
        <w:t>see</w:t>
      </w:r>
      <w:r>
        <w:rPr>
          <w:rFonts w:hAnsi="Times New Roman"/>
        </w:rPr>
        <w:t>’</w:t>
      </w:r>
    </w:p>
    <w:p w14:paraId="194A0182" w14:textId="77777777" w:rsidR="00C42BF2" w:rsidRDefault="00F80514">
      <w:pPr>
        <w:pStyle w:val="Default"/>
        <w:widowControl w:val="0"/>
        <w:tabs>
          <w:tab w:val="left" w:pos="2880"/>
        </w:tabs>
        <w:ind w:left="2880" w:hanging="2880"/>
      </w:pPr>
      <w:r>
        <w:t>\l UOykangand</w:t>
      </w:r>
      <w:r>
        <w:tab/>
        <w:t xml:space="preserve">\w ewa- \g </w:t>
      </w:r>
      <w:r>
        <w:rPr>
          <w:rFonts w:hAnsi="Times New Roman"/>
        </w:rPr>
        <w:t>‘</w:t>
      </w:r>
      <w:r>
        <w:t>see, look at</w:t>
      </w:r>
      <w:r>
        <w:rPr>
          <w:rFonts w:hAnsi="Times New Roman"/>
        </w:rPr>
        <w:t xml:space="preserve">’ </w:t>
      </w:r>
      <w:r>
        <w:t xml:space="preserve">\p P </w:t>
      </w:r>
      <w:r>
        <w:rPr>
          <w:i/>
          <w:iCs/>
        </w:rPr>
        <w:t>ewal</w:t>
      </w:r>
      <w:r>
        <w:t xml:space="preserve">, Imp </w:t>
      </w:r>
      <w:r>
        <w:rPr>
          <w:i/>
          <w:iCs/>
        </w:rPr>
        <w:t>ew</w:t>
      </w:r>
      <w:r>
        <w:t xml:space="preserve">, Pres </w:t>
      </w:r>
      <w:r>
        <w:rPr>
          <w:i/>
          <w:iCs/>
        </w:rPr>
        <w:t>ew</w:t>
      </w:r>
      <w:r>
        <w:t>. \s PH</w:t>
      </w:r>
    </w:p>
    <w:p w14:paraId="472896A4" w14:textId="77777777" w:rsidR="00C42BF2" w:rsidRDefault="00F80514">
      <w:pPr>
        <w:pStyle w:val="Default"/>
        <w:widowControl w:val="0"/>
        <w:tabs>
          <w:tab w:val="left" w:pos="2880"/>
        </w:tabs>
        <w:ind w:left="2880" w:hanging="2880"/>
      </w:pPr>
      <w:r>
        <w:t>\l UOlkol</w:t>
      </w:r>
      <w:r>
        <w:tab/>
        <w:t xml:space="preserve">\w ewa- \g </w:t>
      </w:r>
      <w:r>
        <w:rPr>
          <w:rFonts w:hAnsi="Times New Roman"/>
        </w:rPr>
        <w:t>‘</w:t>
      </w:r>
      <w:r>
        <w:t>see, look at</w:t>
      </w:r>
      <w:r>
        <w:rPr>
          <w:rFonts w:hAnsi="Times New Roman"/>
        </w:rPr>
        <w:t xml:space="preserve">’ </w:t>
      </w:r>
      <w:r>
        <w:t xml:space="preserve">\p P </w:t>
      </w:r>
      <w:r>
        <w:rPr>
          <w:i/>
          <w:iCs/>
        </w:rPr>
        <w:t>ewal</w:t>
      </w:r>
      <w:r>
        <w:t xml:space="preserve">, Imp </w:t>
      </w:r>
      <w:r>
        <w:rPr>
          <w:i/>
          <w:iCs/>
        </w:rPr>
        <w:t>ewal</w:t>
      </w:r>
      <w:r>
        <w:t xml:space="preserve">, Imp (northern) </w:t>
      </w:r>
      <w:r>
        <w:rPr>
          <w:i/>
          <w:iCs/>
        </w:rPr>
        <w:t>ewang</w:t>
      </w:r>
      <w:r>
        <w:t>.</w:t>
      </w:r>
    </w:p>
    <w:p w14:paraId="7B27F72D" w14:textId="77777777" w:rsidR="00C42BF2" w:rsidRDefault="00C42BF2">
      <w:pPr>
        <w:pStyle w:val="Default"/>
        <w:widowControl w:val="0"/>
        <w:tabs>
          <w:tab w:val="left" w:pos="2880"/>
        </w:tabs>
        <w:ind w:left="2880" w:hanging="2880"/>
      </w:pPr>
    </w:p>
    <w:p w14:paraId="4742853D" w14:textId="77777777" w:rsidR="00C42BF2" w:rsidRDefault="00C42BF2">
      <w:pPr>
        <w:pStyle w:val="Default"/>
        <w:widowControl w:val="0"/>
        <w:tabs>
          <w:tab w:val="left" w:pos="2880"/>
        </w:tabs>
        <w:ind w:left="2880" w:hanging="2880"/>
      </w:pPr>
    </w:p>
    <w:p w14:paraId="5DFE53CB" w14:textId="77777777" w:rsidR="00C42BF2" w:rsidRDefault="00F80514">
      <w:pPr>
        <w:pStyle w:val="Default"/>
        <w:widowControl w:val="0"/>
        <w:tabs>
          <w:tab w:val="left" w:pos="2880"/>
        </w:tabs>
        <w:ind w:left="2880" w:hanging="2880"/>
        <w:rPr>
          <w:b/>
          <w:bCs/>
        </w:rPr>
      </w:pPr>
      <w:r>
        <w:lastRenderedPageBreak/>
        <w:t xml:space="preserve">\e </w:t>
      </w:r>
      <w:r>
        <w:rPr>
          <w:b/>
          <w:bCs/>
        </w:rPr>
        <w:t>*</w:t>
      </w:r>
      <w:r>
        <w:rPr>
          <w:rFonts w:hAnsi="Times New Roman"/>
          <w:b/>
          <w:bCs/>
        </w:rPr>
        <w:t>ñ</w:t>
      </w:r>
      <w:r>
        <w:rPr>
          <w:b/>
          <w:bCs/>
        </w:rPr>
        <w:t>iku</w:t>
      </w:r>
    </w:p>
    <w:p w14:paraId="00E17C66" w14:textId="77777777" w:rsidR="00C42BF2" w:rsidRDefault="00F80514">
      <w:pPr>
        <w:pStyle w:val="Default"/>
        <w:widowControl w:val="0"/>
        <w:tabs>
          <w:tab w:val="left" w:pos="2880"/>
        </w:tabs>
        <w:ind w:left="2880" w:hanging="2880"/>
      </w:pPr>
      <w:r>
        <w:t xml:space="preserve">\t </w:t>
      </w:r>
      <w:r>
        <w:rPr>
          <w:rFonts w:hAnsi="Times New Roman"/>
        </w:rPr>
        <w:t>‘</w:t>
      </w:r>
      <w:r>
        <w:t>baler shell</w:t>
      </w:r>
      <w:r>
        <w:rPr>
          <w:rFonts w:hAnsi="Times New Roman"/>
        </w:rPr>
        <w:t>’</w:t>
      </w:r>
    </w:p>
    <w:p w14:paraId="656E0CE0" w14:textId="77777777" w:rsidR="00C42BF2" w:rsidRDefault="00F80514">
      <w:pPr>
        <w:pStyle w:val="Default"/>
        <w:widowControl w:val="0"/>
        <w:tabs>
          <w:tab w:val="left" w:pos="2880"/>
        </w:tabs>
        <w:ind w:left="2880" w:hanging="2880"/>
      </w:pPr>
      <w:r>
        <w:t>\b n</w:t>
      </w:r>
    </w:p>
    <w:p w14:paraId="49F0D394" w14:textId="77777777" w:rsidR="00C42BF2" w:rsidRDefault="00F80514">
      <w:pPr>
        <w:pStyle w:val="Default"/>
        <w:widowControl w:val="0"/>
        <w:tabs>
          <w:tab w:val="left" w:pos="2880"/>
        </w:tabs>
        <w:ind w:left="2880" w:hanging="2880"/>
      </w:pPr>
      <w:r>
        <w:t>\c M</w:t>
      </w:r>
    </w:p>
    <w:p w14:paraId="36F1B0C7" w14:textId="77777777" w:rsidR="00C42BF2" w:rsidRDefault="00F80514">
      <w:pPr>
        <w:pStyle w:val="Default"/>
        <w:widowControl w:val="0"/>
        <w:tabs>
          <w:tab w:val="left" w:pos="2880"/>
        </w:tabs>
        <w:ind w:left="2880" w:hanging="2880"/>
      </w:pPr>
      <w:r>
        <w:t>\x See also *ki:ka.</w:t>
      </w:r>
    </w:p>
    <w:p w14:paraId="71179E3A" w14:textId="77777777" w:rsidR="00C42BF2" w:rsidRDefault="00F80514">
      <w:pPr>
        <w:pStyle w:val="Default"/>
        <w:widowControl w:val="0"/>
        <w:tabs>
          <w:tab w:val="left" w:pos="2880"/>
        </w:tabs>
        <w:ind w:left="2880" w:hanging="2880"/>
      </w:pPr>
      <w:r>
        <w:t>\l YYoront</w:t>
      </w:r>
      <w:r>
        <w:tab/>
        <w:t xml:space="preserve">\w nhe7; ki- \g </w:t>
      </w:r>
      <w:r>
        <w:rPr>
          <w:rFonts w:hAnsi="Times New Roman"/>
        </w:rPr>
        <w:t>‘</w:t>
      </w:r>
      <w:r>
        <w:t>big bailer shell</w:t>
      </w:r>
      <w:r>
        <w:rPr>
          <w:rFonts w:hAnsi="Times New Roman"/>
        </w:rPr>
        <w:t>’</w:t>
      </w:r>
    </w:p>
    <w:p w14:paraId="321E1267" w14:textId="77777777" w:rsidR="00C42BF2" w:rsidRDefault="00F80514">
      <w:pPr>
        <w:pStyle w:val="Default"/>
        <w:widowControl w:val="0"/>
        <w:tabs>
          <w:tab w:val="left" w:pos="2880"/>
        </w:tabs>
        <w:ind w:left="2880" w:hanging="2880"/>
      </w:pPr>
      <w:r>
        <w:t>\l UOlkol</w:t>
      </w:r>
      <w:r>
        <w:tab/>
        <w:t xml:space="preserve">\w iku \g </w:t>
      </w:r>
      <w:r>
        <w:rPr>
          <w:rFonts w:hAnsi="Times New Roman"/>
        </w:rPr>
        <w:t>‘</w:t>
      </w:r>
      <w:r>
        <w:t>bailer shell</w:t>
      </w:r>
      <w:r>
        <w:rPr>
          <w:rFonts w:hAnsi="Times New Roman"/>
        </w:rPr>
        <w:t xml:space="preserve">’ </w:t>
      </w:r>
      <w:r>
        <w:t>\s PH</w:t>
      </w:r>
    </w:p>
    <w:p w14:paraId="46B4D2A8" w14:textId="77777777" w:rsidR="00C42BF2" w:rsidRDefault="00F80514">
      <w:pPr>
        <w:pStyle w:val="Default"/>
        <w:widowControl w:val="0"/>
        <w:tabs>
          <w:tab w:val="left" w:pos="2880"/>
        </w:tabs>
        <w:ind w:left="2880" w:hanging="2880"/>
        <w:rPr>
          <w:b/>
          <w:bCs/>
        </w:rPr>
      </w:pPr>
      <w:r>
        <w:t xml:space="preserve">\l </w:t>
      </w:r>
      <w:r>
        <w:rPr>
          <w:b/>
          <w:bCs/>
        </w:rPr>
        <w:t>L</w:t>
      </w:r>
      <w:r>
        <w:rPr>
          <w:b/>
          <w:bCs/>
        </w:rPr>
        <w:tab/>
        <w:t>*</w:t>
      </w:r>
      <w:r>
        <w:rPr>
          <w:rFonts w:hAnsi="Times New Roman"/>
          <w:b/>
          <w:bCs/>
        </w:rPr>
        <w:t>ñ</w:t>
      </w:r>
      <w:r>
        <w:rPr>
          <w:b/>
          <w:bCs/>
        </w:rPr>
        <w:t>iku</w:t>
      </w:r>
    </w:p>
    <w:p w14:paraId="22025DAF" w14:textId="77777777" w:rsidR="00C42BF2" w:rsidRDefault="00F80514">
      <w:pPr>
        <w:pStyle w:val="Default"/>
        <w:widowControl w:val="0"/>
        <w:tabs>
          <w:tab w:val="left" w:pos="2880"/>
        </w:tabs>
        <w:ind w:left="2880" w:hanging="2880"/>
      </w:pPr>
      <w:r>
        <w:t>^^^</w:t>
      </w:r>
    </w:p>
    <w:p w14:paraId="4FD0D691" w14:textId="77777777" w:rsidR="00C42BF2" w:rsidRDefault="00F80514">
      <w:pPr>
        <w:pStyle w:val="Default"/>
        <w:widowControl w:val="0"/>
        <w:tabs>
          <w:tab w:val="left" w:pos="2880"/>
        </w:tabs>
        <w:ind w:left="2880" w:hanging="2880"/>
      </w:pPr>
      <w:r>
        <w:t>\l UOykangand</w:t>
      </w:r>
      <w:r>
        <w:tab/>
        <w:t xml:space="preserve">\w igh \g </w:t>
      </w:r>
      <w:r>
        <w:rPr>
          <w:rFonts w:hAnsi="Times New Roman"/>
        </w:rPr>
        <w:t>‘</w:t>
      </w:r>
      <w:r>
        <w:t>bailer shell</w:t>
      </w:r>
      <w:r>
        <w:rPr>
          <w:rFonts w:hAnsi="Times New Roman"/>
        </w:rPr>
        <w:t xml:space="preserve">’ </w:t>
      </w:r>
      <w:r>
        <w:t xml:space="preserve">\p Erg </w:t>
      </w:r>
      <w:r>
        <w:rPr>
          <w:i/>
          <w:iCs/>
        </w:rPr>
        <w:t>ighamanhdh</w:t>
      </w:r>
      <w:r>
        <w:t>. \q Probably belongs with *ki:ka. \s PH</w:t>
      </w:r>
    </w:p>
    <w:p w14:paraId="19C46A45" w14:textId="77777777" w:rsidR="00C42BF2" w:rsidRDefault="00C42BF2">
      <w:pPr>
        <w:pStyle w:val="Default"/>
        <w:widowControl w:val="0"/>
        <w:tabs>
          <w:tab w:val="left" w:pos="2880"/>
        </w:tabs>
        <w:ind w:left="2880" w:hanging="2880"/>
      </w:pPr>
    </w:p>
    <w:p w14:paraId="1F2D9AA2" w14:textId="77777777" w:rsidR="00C42BF2" w:rsidRDefault="00C42BF2">
      <w:pPr>
        <w:pStyle w:val="Default"/>
        <w:widowControl w:val="0"/>
        <w:tabs>
          <w:tab w:val="left" w:pos="2880"/>
        </w:tabs>
        <w:ind w:left="2880" w:hanging="2880"/>
      </w:pPr>
    </w:p>
    <w:p w14:paraId="3391E9DB" w14:textId="77777777" w:rsidR="00C42BF2" w:rsidRDefault="00F80514">
      <w:pPr>
        <w:pStyle w:val="Default"/>
        <w:widowControl w:val="0"/>
        <w:tabs>
          <w:tab w:val="left" w:pos="2880"/>
        </w:tabs>
        <w:ind w:left="2880" w:hanging="2880"/>
        <w:rPr>
          <w:b/>
          <w:bCs/>
          <w:color w:val="003300"/>
          <w:u w:color="003300"/>
        </w:rPr>
      </w:pPr>
      <w:r>
        <w:rPr>
          <w:b/>
          <w:bCs/>
          <w:color w:val="003300"/>
          <w:u w:color="003300"/>
        </w:rPr>
        <w:t>\e *</w:t>
      </w:r>
      <w:r>
        <w:rPr>
          <w:rFonts w:hAnsi="Times New Roman"/>
          <w:b/>
          <w:bCs/>
          <w:color w:val="003300"/>
          <w:u w:color="003300"/>
        </w:rPr>
        <w:t>ñ</w:t>
      </w:r>
      <w:r>
        <w:rPr>
          <w:b/>
          <w:bCs/>
          <w:color w:val="003300"/>
          <w:u w:color="003300"/>
        </w:rPr>
        <w:t>ili</w:t>
      </w:r>
    </w:p>
    <w:p w14:paraId="7FC54874" w14:textId="77777777" w:rsidR="00C42BF2" w:rsidRDefault="00F80514">
      <w:pPr>
        <w:pStyle w:val="Default"/>
        <w:widowControl w:val="0"/>
        <w:tabs>
          <w:tab w:val="left" w:pos="2880"/>
        </w:tabs>
        <w:ind w:left="2880" w:hanging="2880"/>
        <w:rPr>
          <w:color w:val="003300"/>
          <w:u w:color="003300"/>
        </w:rPr>
      </w:pPr>
      <w:r>
        <w:rPr>
          <w:color w:val="003300"/>
          <w:u w:color="003300"/>
        </w:rPr>
        <w:t>\t</w:t>
      </w:r>
    </w:p>
    <w:p w14:paraId="4E79786F" w14:textId="77777777" w:rsidR="00C42BF2" w:rsidRDefault="00F80514">
      <w:pPr>
        <w:pStyle w:val="Default"/>
        <w:widowControl w:val="0"/>
        <w:tabs>
          <w:tab w:val="left" w:pos="2880"/>
        </w:tabs>
        <w:ind w:left="2880" w:hanging="2880"/>
        <w:rPr>
          <w:color w:val="003300"/>
          <w:u w:color="003300"/>
        </w:rPr>
      </w:pPr>
      <w:r>
        <w:rPr>
          <w:color w:val="003300"/>
          <w:u w:color="003300"/>
        </w:rPr>
        <w:t>\b n</w:t>
      </w:r>
    </w:p>
    <w:p w14:paraId="250E228D" w14:textId="77777777" w:rsidR="00C42BF2" w:rsidRDefault="00F80514">
      <w:pPr>
        <w:pStyle w:val="Default"/>
        <w:widowControl w:val="0"/>
        <w:tabs>
          <w:tab w:val="left" w:pos="2880"/>
        </w:tabs>
        <w:ind w:left="2880" w:hanging="2880"/>
        <w:rPr>
          <w:color w:val="003300"/>
          <w:u w:color="003300"/>
        </w:rPr>
      </w:pPr>
      <w:r>
        <w:rPr>
          <w:color w:val="003300"/>
          <w:u w:color="003300"/>
        </w:rPr>
        <w:t>\c H</w:t>
      </w:r>
    </w:p>
    <w:p w14:paraId="2A50481A" w14:textId="77777777" w:rsidR="00C42BF2" w:rsidRDefault="00F80514">
      <w:pPr>
        <w:pStyle w:val="Default"/>
        <w:widowControl w:val="0"/>
        <w:tabs>
          <w:tab w:val="left" w:pos="2880"/>
        </w:tabs>
        <w:ind w:left="2880" w:hanging="2880"/>
        <w:rPr>
          <w:color w:val="003300"/>
          <w:u w:color="003300"/>
        </w:rPr>
      </w:pPr>
      <w:r>
        <w:rPr>
          <w:color w:val="003300"/>
          <w:u w:color="003300"/>
        </w:rPr>
        <w:t>\c K</w:t>
      </w:r>
    </w:p>
    <w:p w14:paraId="64EACEDB" w14:textId="77777777" w:rsidR="00C42BF2" w:rsidRDefault="00F80514">
      <w:pPr>
        <w:pStyle w:val="Default"/>
        <w:widowControl w:val="0"/>
        <w:tabs>
          <w:tab w:val="left" w:pos="2880"/>
        </w:tabs>
        <w:ind w:left="2880" w:hanging="2880"/>
        <w:rPr>
          <w:color w:val="003300"/>
          <w:u w:color="003300"/>
        </w:rPr>
      </w:pPr>
      <w:r>
        <w:rPr>
          <w:color w:val="003300"/>
          <w:u w:color="003300"/>
        </w:rPr>
        <w:t>\x *V</w:t>
      </w:r>
      <w:r>
        <w:rPr>
          <w:color w:val="003300"/>
          <w:u w:color="003300"/>
          <w:vertAlign w:val="subscript"/>
        </w:rPr>
        <w:t>2</w:t>
      </w:r>
      <w:r>
        <w:rPr>
          <w:color w:val="003300"/>
          <w:u w:color="003300"/>
        </w:rPr>
        <w:t xml:space="preserve"> is high (*i or *u).</w:t>
      </w:r>
    </w:p>
    <w:p w14:paraId="1F0E975B" w14:textId="77777777" w:rsidR="00C42BF2" w:rsidRDefault="00F80514">
      <w:pPr>
        <w:pStyle w:val="Default"/>
        <w:widowControl w:val="0"/>
        <w:tabs>
          <w:tab w:val="left" w:pos="2880"/>
        </w:tabs>
        <w:ind w:left="2880" w:hanging="2880"/>
        <w:rPr>
          <w:color w:val="003300"/>
          <w:u w:color="003300"/>
        </w:rPr>
      </w:pPr>
      <w:r>
        <w:rPr>
          <w:color w:val="003300"/>
          <w:u w:color="003300"/>
        </w:rPr>
        <w:t>\l KKaper</w:t>
      </w:r>
      <w:r>
        <w:rPr>
          <w:color w:val="003300"/>
          <w:u w:color="003300"/>
        </w:rPr>
        <w:tab/>
        <w:t xml:space="preserve">\w </w:t>
      </w:r>
      <w:r>
        <w:rPr>
          <w:rFonts w:hAnsi="Times New Roman"/>
          <w:color w:val="003300"/>
          <w:u w:color="003300"/>
        </w:rPr>
        <w:t>ñ</w:t>
      </w:r>
      <w:r>
        <w:rPr>
          <w:color w:val="003300"/>
          <w:u w:color="003300"/>
        </w:rPr>
        <w:t xml:space="preserve">elvyvrr; pa- \g </w:t>
      </w:r>
      <w:r>
        <w:rPr>
          <w:rFonts w:hAnsi="Times New Roman"/>
          <w:color w:val="003300"/>
          <w:u w:color="003300"/>
        </w:rPr>
        <w:t>‘</w:t>
      </w:r>
      <w:r>
        <w:rPr>
          <w:color w:val="003300"/>
          <w:u w:color="003300"/>
        </w:rPr>
        <w:t>son</w:t>
      </w:r>
      <w:r>
        <w:rPr>
          <w:rFonts w:hAnsi="Times New Roman"/>
          <w:color w:val="003300"/>
          <w:u w:color="003300"/>
        </w:rPr>
        <w:t>’</w:t>
      </w:r>
      <w:r>
        <w:rPr>
          <w:color w:val="003300"/>
          <w:u w:color="003300"/>
        </w:rPr>
        <w:t>s child (to woman); husband</w:t>
      </w:r>
      <w:r>
        <w:rPr>
          <w:rFonts w:hAnsi="Times New Roman"/>
          <w:color w:val="003300"/>
          <w:u w:color="003300"/>
        </w:rPr>
        <w:t>’</w:t>
      </w:r>
      <w:r>
        <w:rPr>
          <w:color w:val="003300"/>
          <w:u w:color="003300"/>
        </w:rPr>
        <w:t>s sister</w:t>
      </w:r>
      <w:r>
        <w:rPr>
          <w:rFonts w:hAnsi="Times New Roman"/>
          <w:color w:val="003300"/>
          <w:u w:color="003300"/>
        </w:rPr>
        <w:t>’</w:t>
      </w:r>
      <w:r>
        <w:rPr>
          <w:color w:val="003300"/>
          <w:u w:color="003300"/>
        </w:rPr>
        <w:t>s son</w:t>
      </w:r>
      <w:r>
        <w:rPr>
          <w:rFonts w:hAnsi="Times New Roman"/>
          <w:color w:val="003300"/>
          <w:u w:color="003300"/>
        </w:rPr>
        <w:t>’</w:t>
      </w:r>
      <w:r>
        <w:rPr>
          <w:color w:val="003300"/>
          <w:u w:color="003300"/>
        </w:rPr>
        <w:t>s wife</w:t>
      </w:r>
      <w:r>
        <w:rPr>
          <w:rFonts w:hAnsi="Times New Roman"/>
          <w:color w:val="003300"/>
          <w:u w:color="003300"/>
        </w:rPr>
        <w:t xml:space="preserve">’ </w:t>
      </w:r>
      <w:r>
        <w:rPr>
          <w:color w:val="003300"/>
          <w:u w:color="003300"/>
        </w:rPr>
        <w:t>\q Reference. \s BA</w:t>
      </w:r>
    </w:p>
    <w:p w14:paraId="0DD131D6" w14:textId="77777777" w:rsidR="00C42BF2" w:rsidRDefault="00F80514">
      <w:pPr>
        <w:pStyle w:val="Default"/>
        <w:widowControl w:val="0"/>
        <w:tabs>
          <w:tab w:val="left" w:pos="2880"/>
        </w:tabs>
        <w:ind w:left="2880" w:hanging="2880"/>
        <w:rPr>
          <w:color w:val="003300"/>
          <w:u w:color="003300"/>
        </w:rPr>
      </w:pPr>
      <w:r>
        <w:rPr>
          <w:color w:val="003300"/>
          <w:u w:color="003300"/>
        </w:rPr>
        <w:t>\l KThaypan</w:t>
      </w:r>
      <w:r>
        <w:rPr>
          <w:color w:val="003300"/>
          <w:u w:color="003300"/>
        </w:rPr>
        <w:tab/>
        <w:t>\w al</w:t>
      </w:r>
      <w:r>
        <w:rPr>
          <w:rFonts w:hAnsi="Times New Roman"/>
          <w:color w:val="003300"/>
          <w:u w:color="003300"/>
        </w:rPr>
        <w:t>ñ</w:t>
      </w:r>
      <w:r>
        <w:rPr>
          <w:color w:val="003300"/>
          <w:u w:color="003300"/>
        </w:rPr>
        <w:t xml:space="preserve">il \g </w:t>
      </w:r>
      <w:r>
        <w:rPr>
          <w:rFonts w:hAnsi="Times New Roman"/>
          <w:color w:val="003300"/>
          <w:u w:color="003300"/>
        </w:rPr>
        <w:t>‘</w:t>
      </w:r>
      <w:r>
        <w:rPr>
          <w:color w:val="003300"/>
          <w:u w:color="003300"/>
        </w:rPr>
        <w:t>brother-in law: wife</w:t>
      </w:r>
      <w:r>
        <w:rPr>
          <w:rFonts w:hAnsi="Times New Roman"/>
          <w:color w:val="003300"/>
          <w:u w:color="003300"/>
        </w:rPr>
        <w:t>’</w:t>
      </w:r>
      <w:r>
        <w:rPr>
          <w:color w:val="003300"/>
          <w:u w:color="003300"/>
        </w:rPr>
        <w:t>s brother, husband</w:t>
      </w:r>
      <w:r>
        <w:rPr>
          <w:rFonts w:hAnsi="Times New Roman"/>
          <w:color w:val="003300"/>
          <w:u w:color="003300"/>
        </w:rPr>
        <w:t>’</w:t>
      </w:r>
      <w:r>
        <w:rPr>
          <w:color w:val="003300"/>
          <w:u w:color="003300"/>
        </w:rPr>
        <w:t>s brother</w:t>
      </w:r>
      <w:r>
        <w:rPr>
          <w:rFonts w:hAnsi="Times New Roman"/>
          <w:color w:val="003300"/>
          <w:u w:color="003300"/>
        </w:rPr>
        <w:t xml:space="preserve">’ </w:t>
      </w:r>
      <w:r>
        <w:rPr>
          <w:color w:val="003300"/>
          <w:u w:color="003300"/>
        </w:rPr>
        <w:t>\s Rigsby 2012</w:t>
      </w:r>
    </w:p>
    <w:p w14:paraId="2D71A5ED" w14:textId="77777777" w:rsidR="00C42BF2" w:rsidRDefault="00F80514">
      <w:pPr>
        <w:pStyle w:val="Default"/>
        <w:widowControl w:val="0"/>
        <w:tabs>
          <w:tab w:val="left" w:pos="2880"/>
        </w:tabs>
        <w:ind w:left="2880" w:hanging="2880"/>
        <w:rPr>
          <w:color w:val="003300"/>
          <w:u w:color="003300"/>
        </w:rPr>
      </w:pPr>
      <w:r>
        <w:rPr>
          <w:color w:val="003300"/>
          <w:u w:color="003300"/>
        </w:rPr>
        <w:t>\l Agu-Tharrnggala</w:t>
      </w:r>
      <w:r>
        <w:rPr>
          <w:color w:val="003300"/>
          <w:u w:color="003300"/>
        </w:rPr>
        <w:tab/>
        <w:t xml:space="preserve">\w </w:t>
      </w:r>
      <w:r>
        <w:rPr>
          <w:rFonts w:hAnsi="Times New Roman"/>
          <w:color w:val="003300"/>
          <w:u w:color="003300"/>
        </w:rPr>
        <w:t>ñ</w:t>
      </w:r>
      <w:r>
        <w:rPr>
          <w:color w:val="003300"/>
          <w:u w:color="003300"/>
        </w:rPr>
        <w:t xml:space="preserve">il \g </w:t>
      </w:r>
      <w:r>
        <w:rPr>
          <w:rFonts w:hAnsi="Times New Roman"/>
          <w:color w:val="003300"/>
          <w:u w:color="003300"/>
        </w:rPr>
        <w:t>‘</w:t>
      </w:r>
      <w:r>
        <w:rPr>
          <w:color w:val="003300"/>
          <w:u w:color="003300"/>
        </w:rPr>
        <w:t>wife</w:t>
      </w:r>
      <w:r>
        <w:rPr>
          <w:rFonts w:hAnsi="Times New Roman"/>
          <w:color w:val="003300"/>
          <w:u w:color="003300"/>
        </w:rPr>
        <w:t>’</w:t>
      </w:r>
      <w:r>
        <w:rPr>
          <w:color w:val="003300"/>
          <w:u w:color="003300"/>
        </w:rPr>
        <w:t>s brother</w:t>
      </w:r>
      <w:r>
        <w:rPr>
          <w:rFonts w:hAnsi="Times New Roman"/>
          <w:color w:val="003300"/>
          <w:u w:color="003300"/>
        </w:rPr>
        <w:t>’</w:t>
      </w:r>
    </w:p>
    <w:p w14:paraId="7BF73E00" w14:textId="77777777" w:rsidR="00C42BF2" w:rsidRDefault="00F80514">
      <w:pPr>
        <w:pStyle w:val="Default"/>
        <w:widowControl w:val="0"/>
        <w:tabs>
          <w:tab w:val="left" w:pos="2880"/>
        </w:tabs>
        <w:ind w:left="2880" w:hanging="2880"/>
        <w:rPr>
          <w:color w:val="003300"/>
          <w:u w:color="003300"/>
        </w:rPr>
      </w:pPr>
      <w:r>
        <w:rPr>
          <w:color w:val="003300"/>
          <w:u w:color="003300"/>
        </w:rPr>
        <w:t>\l Ogunyjan</w:t>
      </w:r>
      <w:r>
        <w:rPr>
          <w:color w:val="003300"/>
          <w:u w:color="003300"/>
        </w:rPr>
        <w:tab/>
        <w:t>\w al</w:t>
      </w:r>
      <w:r>
        <w:rPr>
          <w:rFonts w:hAnsi="Times New Roman"/>
          <w:color w:val="003300"/>
          <w:u w:color="003300"/>
        </w:rPr>
        <w:t>ñ</w:t>
      </w:r>
      <w:r>
        <w:rPr>
          <w:color w:val="003300"/>
          <w:u w:color="003300"/>
        </w:rPr>
        <w:t xml:space="preserve">il \g </w:t>
      </w:r>
      <w:r>
        <w:rPr>
          <w:rFonts w:hAnsi="Times New Roman"/>
          <w:color w:val="003300"/>
          <w:u w:color="003300"/>
        </w:rPr>
        <w:t>‘</w:t>
      </w:r>
      <w:r>
        <w:rPr>
          <w:color w:val="003300"/>
          <w:u w:color="003300"/>
        </w:rPr>
        <w:t>mother</w:t>
      </w:r>
      <w:r>
        <w:rPr>
          <w:rFonts w:hAnsi="Times New Roman"/>
          <w:color w:val="003300"/>
          <w:u w:color="003300"/>
        </w:rPr>
        <w:t>’</w:t>
      </w:r>
      <w:r>
        <w:rPr>
          <w:color w:val="003300"/>
          <w:u w:color="003300"/>
        </w:rPr>
        <w:t>s brother</w:t>
      </w:r>
      <w:r>
        <w:rPr>
          <w:rFonts w:hAnsi="Times New Roman"/>
          <w:color w:val="003300"/>
          <w:u w:color="003300"/>
        </w:rPr>
        <w:t>’</w:t>
      </w:r>
      <w:r>
        <w:rPr>
          <w:color w:val="003300"/>
          <w:u w:color="003300"/>
        </w:rPr>
        <w:t>s child</w:t>
      </w:r>
      <w:r>
        <w:rPr>
          <w:rFonts w:hAnsi="Times New Roman"/>
          <w:color w:val="003300"/>
          <w:u w:color="003300"/>
        </w:rPr>
        <w:t xml:space="preserve">’ </w:t>
      </w:r>
      <w:r>
        <w:rPr>
          <w:color w:val="003300"/>
          <w:u w:color="003300"/>
        </w:rPr>
        <w:t>\s LT</w:t>
      </w:r>
    </w:p>
    <w:p w14:paraId="57127C16" w14:textId="77777777" w:rsidR="00C42BF2" w:rsidRDefault="00C42BF2">
      <w:pPr>
        <w:pStyle w:val="Default"/>
        <w:widowControl w:val="0"/>
        <w:tabs>
          <w:tab w:val="left" w:pos="2880"/>
        </w:tabs>
        <w:ind w:left="2880" w:hanging="2880"/>
        <w:rPr>
          <w:color w:val="003300"/>
          <w:u w:color="003300"/>
        </w:rPr>
      </w:pPr>
    </w:p>
    <w:p w14:paraId="7B2F3C05" w14:textId="77777777" w:rsidR="00C42BF2" w:rsidRDefault="00C42BF2">
      <w:pPr>
        <w:pStyle w:val="Default"/>
        <w:widowControl w:val="0"/>
        <w:tabs>
          <w:tab w:val="left" w:pos="2880"/>
        </w:tabs>
        <w:ind w:left="2880" w:hanging="2880"/>
        <w:rPr>
          <w:color w:val="003300"/>
          <w:u w:color="003300"/>
        </w:rPr>
      </w:pPr>
    </w:p>
    <w:p w14:paraId="5E1E7876" w14:textId="77777777" w:rsidR="00C42BF2" w:rsidRDefault="00F80514">
      <w:pPr>
        <w:pStyle w:val="Default"/>
        <w:widowControl w:val="0"/>
        <w:tabs>
          <w:tab w:val="left" w:pos="2880"/>
        </w:tabs>
        <w:ind w:left="2880" w:hanging="2880"/>
        <w:rPr>
          <w:b/>
          <w:bCs/>
        </w:rPr>
      </w:pPr>
      <w:r>
        <w:t xml:space="preserve">\e </w:t>
      </w:r>
      <w:r>
        <w:rPr>
          <w:b/>
          <w:bCs/>
        </w:rPr>
        <w:t>*</w:t>
      </w:r>
      <w:r>
        <w:rPr>
          <w:rFonts w:hAnsi="Times New Roman"/>
          <w:b/>
          <w:bCs/>
        </w:rPr>
        <w:t>ñ</w:t>
      </w:r>
      <w:r>
        <w:rPr>
          <w:b/>
          <w:bCs/>
        </w:rPr>
        <w:t>imi</w:t>
      </w:r>
    </w:p>
    <w:p w14:paraId="52002F64" w14:textId="77777777" w:rsidR="00C42BF2" w:rsidRDefault="00F80514">
      <w:pPr>
        <w:pStyle w:val="Default"/>
        <w:widowControl w:val="0"/>
        <w:tabs>
          <w:tab w:val="left" w:pos="2880"/>
        </w:tabs>
        <w:ind w:left="2880" w:hanging="2880"/>
      </w:pPr>
      <w:r>
        <w:t xml:space="preserve">\t </w:t>
      </w:r>
      <w:r>
        <w:rPr>
          <w:rFonts w:hAnsi="Times New Roman"/>
        </w:rPr>
        <w:t>‘</w:t>
      </w:r>
      <w:r>
        <w:t>ridge-like structure</w:t>
      </w:r>
      <w:r>
        <w:rPr>
          <w:rFonts w:hAnsi="Times New Roman"/>
        </w:rPr>
        <w:t>’</w:t>
      </w:r>
    </w:p>
    <w:p w14:paraId="6C26F813" w14:textId="77777777" w:rsidR="00C42BF2" w:rsidRDefault="00F80514">
      <w:pPr>
        <w:pStyle w:val="Default"/>
        <w:widowControl w:val="0"/>
        <w:tabs>
          <w:tab w:val="left" w:pos="2880"/>
        </w:tabs>
        <w:ind w:left="2880" w:hanging="2880"/>
      </w:pPr>
      <w:r>
        <w:t>\b n</w:t>
      </w:r>
    </w:p>
    <w:p w14:paraId="2E07EE8F" w14:textId="77777777" w:rsidR="00C42BF2" w:rsidRDefault="00F80514">
      <w:pPr>
        <w:pStyle w:val="Default"/>
        <w:widowControl w:val="0"/>
        <w:tabs>
          <w:tab w:val="left" w:pos="2880"/>
        </w:tabs>
        <w:ind w:left="2880" w:hanging="2880"/>
      </w:pPr>
      <w:r>
        <w:t>\c B</w:t>
      </w:r>
    </w:p>
    <w:p w14:paraId="0157AEF5" w14:textId="77777777" w:rsidR="00C42BF2" w:rsidRDefault="00F80514">
      <w:pPr>
        <w:pStyle w:val="Default"/>
        <w:widowControl w:val="0"/>
        <w:tabs>
          <w:tab w:val="left" w:pos="2880"/>
        </w:tabs>
        <w:ind w:left="2880" w:hanging="2880"/>
      </w:pPr>
      <w:r>
        <w:t>\c E</w:t>
      </w:r>
    </w:p>
    <w:p w14:paraId="1BDF99AA" w14:textId="77777777" w:rsidR="00C42BF2" w:rsidRDefault="00F80514">
      <w:pPr>
        <w:pStyle w:val="Default"/>
        <w:widowControl w:val="0"/>
        <w:tabs>
          <w:tab w:val="left" w:pos="2880"/>
        </w:tabs>
        <w:ind w:left="2880" w:hanging="2880"/>
      </w:pPr>
      <w:r>
        <w:t>\l YYoront</w:t>
      </w:r>
      <w:r>
        <w:tab/>
        <w:t xml:space="preserve">\w nhem \g </w:t>
      </w:r>
      <w:r>
        <w:rPr>
          <w:rFonts w:hAnsi="Times New Roman"/>
        </w:rPr>
        <w:t>‘</w:t>
      </w:r>
      <w:r>
        <w:t>vein, blood vessel; tendon</w:t>
      </w:r>
      <w:r>
        <w:rPr>
          <w:rFonts w:hAnsi="Times New Roman"/>
        </w:rPr>
        <w:t>’</w:t>
      </w:r>
    </w:p>
    <w:p w14:paraId="6C16CC1F" w14:textId="77777777" w:rsidR="00C42BF2" w:rsidRDefault="00F80514">
      <w:pPr>
        <w:pStyle w:val="Default"/>
        <w:widowControl w:val="0"/>
        <w:tabs>
          <w:tab w:val="left" w:pos="2880"/>
        </w:tabs>
        <w:ind w:left="2880" w:hanging="2880"/>
      </w:pPr>
      <w:r>
        <w:t>^^^</w:t>
      </w:r>
    </w:p>
    <w:p w14:paraId="41A1C3E6" w14:textId="77777777" w:rsidR="00C42BF2" w:rsidRDefault="00F80514">
      <w:pPr>
        <w:pStyle w:val="Default"/>
        <w:widowControl w:val="0"/>
        <w:tabs>
          <w:tab w:val="left" w:pos="2880"/>
        </w:tabs>
        <w:ind w:left="2880" w:hanging="2880"/>
      </w:pPr>
      <w:r>
        <w:t>\l Martuthunira</w:t>
      </w:r>
      <w:r>
        <w:tab/>
        <w:t xml:space="preserve">\w </w:t>
      </w:r>
      <w:r>
        <w:rPr>
          <w:rFonts w:hAnsi="Times New Roman"/>
        </w:rPr>
        <w:t>ñ</w:t>
      </w:r>
      <w:r>
        <w:t xml:space="preserve">imi \g </w:t>
      </w:r>
      <w:r>
        <w:rPr>
          <w:rFonts w:hAnsi="Times New Roman"/>
        </w:rPr>
        <w:t>‘</w:t>
      </w:r>
      <w:r>
        <w:t>rib; side of hill</w:t>
      </w:r>
      <w:r>
        <w:rPr>
          <w:rFonts w:hAnsi="Times New Roman"/>
        </w:rPr>
        <w:t xml:space="preserve">’ </w:t>
      </w:r>
      <w:r>
        <w:t>\s AD</w:t>
      </w:r>
    </w:p>
    <w:p w14:paraId="75E52FBC" w14:textId="77777777" w:rsidR="00C42BF2" w:rsidRDefault="00F80514">
      <w:pPr>
        <w:pStyle w:val="Default"/>
        <w:widowControl w:val="0"/>
        <w:tabs>
          <w:tab w:val="left" w:pos="2880"/>
        </w:tabs>
        <w:ind w:left="2880" w:hanging="2880"/>
      </w:pPr>
      <w:r>
        <w:t>\l Nhuwala</w:t>
      </w:r>
      <w:r>
        <w:tab/>
        <w:t xml:space="preserve">\w </w:t>
      </w:r>
      <w:r>
        <w:rPr>
          <w:rFonts w:hAnsi="Times New Roman"/>
        </w:rPr>
        <w:t>ñ</w:t>
      </w:r>
      <w:r>
        <w:t xml:space="preserve">imi \g </w:t>
      </w:r>
      <w:r>
        <w:rPr>
          <w:rFonts w:hAnsi="Times New Roman"/>
        </w:rPr>
        <w:t>‘</w:t>
      </w:r>
      <w:r>
        <w:t>rib</w:t>
      </w:r>
      <w:r>
        <w:rPr>
          <w:rFonts w:hAnsi="Times New Roman"/>
        </w:rPr>
        <w:t xml:space="preserve">’ </w:t>
      </w:r>
      <w:r>
        <w:t>\s GNOG</w:t>
      </w:r>
    </w:p>
    <w:p w14:paraId="74652FB0" w14:textId="77777777" w:rsidR="00C42BF2" w:rsidRDefault="00F80514">
      <w:pPr>
        <w:pStyle w:val="Default"/>
        <w:widowControl w:val="0"/>
        <w:tabs>
          <w:tab w:val="left" w:pos="2880"/>
        </w:tabs>
        <w:ind w:left="2880" w:hanging="2880"/>
      </w:pPr>
      <w:r>
        <w:t>\l Kurrama</w:t>
      </w:r>
      <w:r>
        <w:tab/>
        <w:t xml:space="preserve">\w </w:t>
      </w:r>
      <w:r>
        <w:rPr>
          <w:rFonts w:hAnsi="Times New Roman"/>
        </w:rPr>
        <w:t>ñ</w:t>
      </w:r>
      <w:r>
        <w:t xml:space="preserve">imirri \g </w:t>
      </w:r>
      <w:r>
        <w:rPr>
          <w:rFonts w:hAnsi="Times New Roman"/>
        </w:rPr>
        <w:t>‘</w:t>
      </w:r>
      <w:r>
        <w:t>rib</w:t>
      </w:r>
      <w:r>
        <w:rPr>
          <w:rFonts w:hAnsi="Times New Roman"/>
        </w:rPr>
        <w:t xml:space="preserve">’ </w:t>
      </w:r>
      <w:r>
        <w:t>\s GNOG</w:t>
      </w:r>
    </w:p>
    <w:p w14:paraId="68E35E75" w14:textId="77777777" w:rsidR="00C42BF2" w:rsidRDefault="00F80514">
      <w:pPr>
        <w:pStyle w:val="Default"/>
        <w:widowControl w:val="0"/>
        <w:tabs>
          <w:tab w:val="left" w:pos="2880"/>
        </w:tabs>
        <w:ind w:left="2880" w:hanging="2880"/>
      </w:pPr>
      <w:r>
        <w:t xml:space="preserve">\l </w:t>
      </w:r>
      <w:r>
        <w:rPr>
          <w:b/>
          <w:bCs/>
        </w:rPr>
        <w:t>pNgayarda</w:t>
      </w:r>
      <w:r>
        <w:rPr>
          <w:b/>
          <w:bCs/>
        </w:rPr>
        <w:tab/>
        <w:t>\w *</w:t>
      </w:r>
      <w:r>
        <w:rPr>
          <w:rFonts w:hAnsi="Times New Roman"/>
          <w:b/>
          <w:bCs/>
        </w:rPr>
        <w:t>ñ</w:t>
      </w:r>
      <w:r>
        <w:rPr>
          <w:b/>
          <w:bCs/>
        </w:rPr>
        <w:t>imi</w:t>
      </w:r>
      <w:r>
        <w:t xml:space="preserve"> \q Also in Kanyara. \s GNOG</w:t>
      </w:r>
    </w:p>
    <w:p w14:paraId="75ABA184" w14:textId="77777777" w:rsidR="00C42BF2" w:rsidRDefault="00F80514">
      <w:pPr>
        <w:pStyle w:val="Default"/>
        <w:widowControl w:val="0"/>
        <w:tabs>
          <w:tab w:val="left" w:pos="2880"/>
        </w:tabs>
        <w:ind w:left="2880" w:hanging="2880"/>
      </w:pPr>
      <w:r>
        <w:t>\l Jiwarli</w:t>
      </w:r>
      <w:r>
        <w:tab/>
        <w:t xml:space="preserve">\w </w:t>
      </w:r>
      <w:r>
        <w:rPr>
          <w:rFonts w:hAnsi="Times New Roman"/>
        </w:rPr>
        <w:t>ñ</w:t>
      </w:r>
      <w:r>
        <w:t xml:space="preserve">imi \g </w:t>
      </w:r>
      <w:r>
        <w:rPr>
          <w:rFonts w:hAnsi="Times New Roman"/>
        </w:rPr>
        <w:t>‘</w:t>
      </w:r>
      <w:r>
        <w:t>rib</w:t>
      </w:r>
      <w:r>
        <w:rPr>
          <w:rFonts w:hAnsi="Times New Roman"/>
        </w:rPr>
        <w:t xml:space="preserve">’ </w:t>
      </w:r>
      <w:r>
        <w:t>\s PA</w:t>
      </w:r>
    </w:p>
    <w:p w14:paraId="54603E30" w14:textId="77777777" w:rsidR="00C42BF2" w:rsidRDefault="00C42BF2">
      <w:pPr>
        <w:pStyle w:val="Default"/>
        <w:widowControl w:val="0"/>
        <w:tabs>
          <w:tab w:val="left" w:pos="2880"/>
        </w:tabs>
        <w:ind w:left="2880" w:hanging="2880"/>
      </w:pPr>
    </w:p>
    <w:p w14:paraId="0B3E8D62" w14:textId="77777777" w:rsidR="00C42BF2" w:rsidRDefault="00C42BF2">
      <w:pPr>
        <w:pStyle w:val="Default"/>
        <w:widowControl w:val="0"/>
        <w:tabs>
          <w:tab w:val="left" w:pos="2880"/>
        </w:tabs>
        <w:ind w:left="2880" w:hanging="2880"/>
      </w:pPr>
    </w:p>
    <w:p w14:paraId="79C2A930" w14:textId="77777777" w:rsidR="00C42BF2" w:rsidRDefault="00F80514">
      <w:pPr>
        <w:pStyle w:val="Default"/>
        <w:widowControl w:val="0"/>
        <w:tabs>
          <w:tab w:val="left" w:pos="2880"/>
        </w:tabs>
        <w:ind w:left="2880" w:hanging="2880"/>
        <w:rPr>
          <w:b/>
          <w:bCs/>
        </w:rPr>
      </w:pPr>
      <w:r>
        <w:t xml:space="preserve">\e </w:t>
      </w:r>
      <w:r>
        <w:rPr>
          <w:b/>
          <w:bCs/>
        </w:rPr>
        <w:t>*</w:t>
      </w:r>
      <w:r>
        <w:rPr>
          <w:rFonts w:hAnsi="Times New Roman"/>
          <w:b/>
          <w:bCs/>
        </w:rPr>
        <w:t>ñ</w:t>
      </w:r>
      <w:r>
        <w:rPr>
          <w:b/>
          <w:bCs/>
        </w:rPr>
        <w:t>imu+</w:t>
      </w:r>
    </w:p>
    <w:p w14:paraId="3BE1864E" w14:textId="77777777" w:rsidR="00C42BF2" w:rsidRDefault="00F80514">
      <w:pPr>
        <w:pStyle w:val="Default"/>
        <w:widowControl w:val="0"/>
        <w:tabs>
          <w:tab w:val="left" w:pos="2880"/>
        </w:tabs>
        <w:ind w:left="2880" w:hanging="2880"/>
      </w:pPr>
      <w:r>
        <w:t xml:space="preserve">\t </w:t>
      </w:r>
      <w:r>
        <w:rPr>
          <w:rFonts w:hAnsi="Times New Roman"/>
        </w:rPr>
        <w:t>‘</w:t>
      </w:r>
      <w:r>
        <w:t>fly</w:t>
      </w:r>
      <w:r>
        <w:rPr>
          <w:rFonts w:hAnsi="Times New Roman"/>
        </w:rPr>
        <w:t>’</w:t>
      </w:r>
    </w:p>
    <w:p w14:paraId="55EA3F84" w14:textId="77777777" w:rsidR="00C42BF2" w:rsidRDefault="00F80514">
      <w:pPr>
        <w:pStyle w:val="Default"/>
        <w:widowControl w:val="0"/>
        <w:tabs>
          <w:tab w:val="left" w:pos="2880"/>
        </w:tabs>
        <w:ind w:left="2880" w:hanging="2880"/>
      </w:pPr>
      <w:r>
        <w:t>\b n</w:t>
      </w:r>
    </w:p>
    <w:p w14:paraId="16939B59" w14:textId="77777777" w:rsidR="00C42BF2" w:rsidRDefault="00F80514">
      <w:pPr>
        <w:pStyle w:val="Default"/>
        <w:widowControl w:val="0"/>
        <w:tabs>
          <w:tab w:val="left" w:pos="2880"/>
        </w:tabs>
        <w:ind w:left="2880" w:hanging="2880"/>
      </w:pPr>
      <w:r>
        <w:t>\c C</w:t>
      </w:r>
    </w:p>
    <w:p w14:paraId="37BB6A7E" w14:textId="77777777" w:rsidR="00C42BF2" w:rsidRDefault="00F80514">
      <w:pPr>
        <w:pStyle w:val="Default"/>
        <w:widowControl w:val="0"/>
        <w:tabs>
          <w:tab w:val="left" w:pos="2880"/>
        </w:tabs>
        <w:ind w:left="2880" w:hanging="2880"/>
      </w:pPr>
      <w:r>
        <w:t>\x See also *</w:t>
      </w:r>
      <w:r>
        <w:rPr>
          <w:rFonts w:hAnsi="Times New Roman"/>
        </w:rPr>
        <w:t>ñ</w:t>
      </w:r>
      <w:r>
        <w:t>i:ni.</w:t>
      </w:r>
    </w:p>
    <w:p w14:paraId="2BF1305A" w14:textId="77777777" w:rsidR="00C42BF2" w:rsidRDefault="00F80514">
      <w:pPr>
        <w:pStyle w:val="Default"/>
        <w:widowControl w:val="0"/>
        <w:tabs>
          <w:tab w:val="left" w:pos="2880"/>
        </w:tabs>
        <w:ind w:left="2880" w:hanging="2880"/>
        <w:rPr>
          <w:color w:val="003300"/>
          <w:u w:color="003300"/>
        </w:rPr>
      </w:pPr>
      <w:r>
        <w:rPr>
          <w:color w:val="003300"/>
          <w:u w:color="003300"/>
        </w:rPr>
        <w:t>\l Gunya</w:t>
      </w:r>
      <w:r>
        <w:rPr>
          <w:color w:val="003300"/>
          <w:u w:color="003300"/>
        </w:rPr>
        <w:tab/>
        <w:t xml:space="preserve">\w nhimun \g </w:t>
      </w:r>
      <w:r>
        <w:rPr>
          <w:rFonts w:hAnsi="Times New Roman"/>
          <w:color w:val="003300"/>
          <w:u w:color="003300"/>
        </w:rPr>
        <w:t>‘</w:t>
      </w:r>
      <w:r>
        <w:rPr>
          <w:color w:val="003300"/>
          <w:u w:color="003300"/>
        </w:rPr>
        <w:t>fly</w:t>
      </w:r>
      <w:r>
        <w:rPr>
          <w:rFonts w:hAnsi="Times New Roman"/>
          <w:color w:val="003300"/>
          <w:u w:color="003300"/>
        </w:rPr>
        <w:t xml:space="preserve">’ </w:t>
      </w:r>
      <w:r>
        <w:rPr>
          <w:color w:val="003300"/>
          <w:u w:color="003300"/>
        </w:rPr>
        <w:t>\s GB</w:t>
      </w:r>
    </w:p>
    <w:p w14:paraId="5ED8B899" w14:textId="77777777" w:rsidR="00C42BF2" w:rsidRDefault="00F80514">
      <w:pPr>
        <w:pStyle w:val="Default"/>
        <w:widowControl w:val="0"/>
        <w:tabs>
          <w:tab w:val="left" w:pos="2880"/>
        </w:tabs>
        <w:ind w:left="2880" w:hanging="2880"/>
        <w:rPr>
          <w:color w:val="003300"/>
          <w:u w:color="003300"/>
        </w:rPr>
      </w:pPr>
      <w:r>
        <w:rPr>
          <w:color w:val="003300"/>
          <w:u w:color="003300"/>
        </w:rPr>
        <w:t>\l Margany</w:t>
      </w:r>
      <w:r>
        <w:rPr>
          <w:color w:val="003300"/>
          <w:u w:color="003300"/>
        </w:rPr>
        <w:tab/>
        <w:t xml:space="preserve">\w nhimun \g </w:t>
      </w:r>
      <w:r>
        <w:rPr>
          <w:rFonts w:hAnsi="Times New Roman"/>
          <w:color w:val="003300"/>
          <w:u w:color="003300"/>
        </w:rPr>
        <w:t>‘</w:t>
      </w:r>
      <w:r>
        <w:rPr>
          <w:color w:val="003300"/>
          <w:u w:color="003300"/>
        </w:rPr>
        <w:t>fly</w:t>
      </w:r>
      <w:r>
        <w:rPr>
          <w:rFonts w:hAnsi="Times New Roman"/>
          <w:color w:val="003300"/>
          <w:u w:color="003300"/>
        </w:rPr>
        <w:t xml:space="preserve">’ </w:t>
      </w:r>
      <w:r>
        <w:rPr>
          <w:color w:val="003300"/>
          <w:u w:color="003300"/>
        </w:rPr>
        <w:t>\s GB</w:t>
      </w:r>
    </w:p>
    <w:p w14:paraId="3B2E9F7F" w14:textId="77777777" w:rsidR="00C42BF2" w:rsidRDefault="00F80514">
      <w:pPr>
        <w:pStyle w:val="Default"/>
        <w:widowControl w:val="0"/>
        <w:tabs>
          <w:tab w:val="left" w:pos="2880"/>
        </w:tabs>
        <w:ind w:left="2880" w:hanging="2880"/>
      </w:pPr>
      <w:r>
        <w:t>\l Dharawala</w:t>
      </w:r>
      <w:r>
        <w:tab/>
        <w:t xml:space="preserve">\w nhimun \g </w:t>
      </w:r>
      <w:r>
        <w:rPr>
          <w:rFonts w:hAnsi="Times New Roman"/>
        </w:rPr>
        <w:t>‘</w:t>
      </w:r>
      <w:r>
        <w:t>fly</w:t>
      </w:r>
      <w:r>
        <w:rPr>
          <w:rFonts w:hAnsi="Times New Roman"/>
        </w:rPr>
        <w:t xml:space="preserve">’ </w:t>
      </w:r>
      <w:r>
        <w:t xml:space="preserve">\q Also </w:t>
      </w:r>
      <w:r>
        <w:rPr>
          <w:i/>
          <w:iCs/>
        </w:rPr>
        <w:t>nhimudu</w:t>
      </w:r>
      <w:r>
        <w:t>. \s GB</w:t>
      </w:r>
    </w:p>
    <w:p w14:paraId="06A9A3C8" w14:textId="77777777" w:rsidR="00C42BF2" w:rsidRDefault="00F80514">
      <w:pPr>
        <w:pStyle w:val="Default"/>
        <w:widowControl w:val="0"/>
        <w:tabs>
          <w:tab w:val="left" w:pos="2880"/>
        </w:tabs>
        <w:ind w:left="2880" w:hanging="2880"/>
      </w:pPr>
      <w:r>
        <w:t>\l Guwa</w:t>
      </w:r>
      <w:r>
        <w:tab/>
        <w:t xml:space="preserve">\w nhimuna \g </w:t>
      </w:r>
      <w:r>
        <w:rPr>
          <w:rFonts w:hAnsi="Times New Roman"/>
        </w:rPr>
        <w:t>‘</w:t>
      </w:r>
      <w:r>
        <w:t>fly</w:t>
      </w:r>
      <w:r>
        <w:rPr>
          <w:rFonts w:hAnsi="Times New Roman"/>
        </w:rPr>
        <w:t xml:space="preserve">’ </w:t>
      </w:r>
      <w:r>
        <w:t>\s GB</w:t>
      </w:r>
    </w:p>
    <w:p w14:paraId="34FCDE90" w14:textId="77777777" w:rsidR="00C42BF2" w:rsidRDefault="00F80514">
      <w:pPr>
        <w:pStyle w:val="Default"/>
        <w:widowControl w:val="0"/>
        <w:tabs>
          <w:tab w:val="left" w:pos="2880"/>
        </w:tabs>
        <w:ind w:left="2880" w:hanging="2880"/>
      </w:pPr>
      <w:r>
        <w:t>\l Ngawun</w:t>
      </w:r>
      <w:r>
        <w:tab/>
        <w:t xml:space="preserve">\w </w:t>
      </w:r>
      <w:r>
        <w:rPr>
          <w:rFonts w:hAnsi="Times New Roman"/>
        </w:rPr>
        <w:t>ñ</w:t>
      </w:r>
      <w:r>
        <w:t xml:space="preserve">imul \g </w:t>
      </w:r>
      <w:r>
        <w:rPr>
          <w:rFonts w:hAnsi="Times New Roman"/>
        </w:rPr>
        <w:t>‘</w:t>
      </w:r>
      <w:r>
        <w:t>fly</w:t>
      </w:r>
      <w:r>
        <w:rPr>
          <w:rFonts w:hAnsi="Times New Roman"/>
        </w:rPr>
        <w:t xml:space="preserve">’ </w:t>
      </w:r>
      <w:r>
        <w:t>\s GB</w:t>
      </w:r>
    </w:p>
    <w:p w14:paraId="63F308E9" w14:textId="77777777" w:rsidR="00C42BF2" w:rsidRDefault="00F80514">
      <w:pPr>
        <w:pStyle w:val="Default"/>
        <w:widowControl w:val="0"/>
        <w:tabs>
          <w:tab w:val="left" w:pos="2880"/>
        </w:tabs>
        <w:ind w:left="2880" w:hanging="2880"/>
      </w:pPr>
      <w:r>
        <w:t>\l Mayi-Kulan</w:t>
      </w:r>
      <w:r>
        <w:tab/>
        <w:t xml:space="preserve">\w </w:t>
      </w:r>
      <w:r>
        <w:rPr>
          <w:rFonts w:hAnsi="Times New Roman"/>
        </w:rPr>
        <w:t>ñ</w:t>
      </w:r>
      <w:r>
        <w:t xml:space="preserve">imul \g </w:t>
      </w:r>
      <w:r>
        <w:rPr>
          <w:rFonts w:hAnsi="Times New Roman"/>
        </w:rPr>
        <w:t>‘</w:t>
      </w:r>
      <w:r>
        <w:t>fly</w:t>
      </w:r>
      <w:r>
        <w:rPr>
          <w:rFonts w:hAnsi="Times New Roman"/>
        </w:rPr>
        <w:t xml:space="preserve">’ </w:t>
      </w:r>
      <w:r>
        <w:t>\s GB</w:t>
      </w:r>
    </w:p>
    <w:p w14:paraId="7DA9C13C" w14:textId="77777777" w:rsidR="00C42BF2" w:rsidRDefault="00F80514">
      <w:pPr>
        <w:pStyle w:val="Default"/>
        <w:widowControl w:val="0"/>
        <w:tabs>
          <w:tab w:val="left" w:pos="2880"/>
        </w:tabs>
        <w:ind w:left="2880" w:hanging="2880"/>
      </w:pPr>
      <w:r>
        <w:t>\l Mayi-Yapi</w:t>
      </w:r>
      <w:r>
        <w:tab/>
        <w:t xml:space="preserve">\w </w:t>
      </w:r>
      <w:r>
        <w:rPr>
          <w:rFonts w:hAnsi="Times New Roman"/>
        </w:rPr>
        <w:t>ñ</w:t>
      </w:r>
      <w:r>
        <w:t xml:space="preserve">imul \g </w:t>
      </w:r>
      <w:r>
        <w:rPr>
          <w:rFonts w:hAnsi="Times New Roman"/>
        </w:rPr>
        <w:t>‘</w:t>
      </w:r>
      <w:r>
        <w:t>fly</w:t>
      </w:r>
      <w:r>
        <w:rPr>
          <w:rFonts w:hAnsi="Times New Roman"/>
        </w:rPr>
        <w:t xml:space="preserve">’ </w:t>
      </w:r>
      <w:r>
        <w:t>\s GB</w:t>
      </w:r>
    </w:p>
    <w:p w14:paraId="74671EE5" w14:textId="77777777" w:rsidR="00C42BF2" w:rsidRDefault="00F80514">
      <w:pPr>
        <w:pStyle w:val="Default"/>
        <w:widowControl w:val="0"/>
        <w:tabs>
          <w:tab w:val="left" w:pos="2880"/>
        </w:tabs>
        <w:ind w:left="2880" w:hanging="2880"/>
      </w:pPr>
      <w:r>
        <w:t>\l Mayi-Kutuna</w:t>
      </w:r>
      <w:r>
        <w:tab/>
        <w:t xml:space="preserve">\w </w:t>
      </w:r>
      <w:r>
        <w:rPr>
          <w:rFonts w:hAnsi="Times New Roman"/>
        </w:rPr>
        <w:t>ñ</w:t>
      </w:r>
      <w:r>
        <w:t xml:space="preserve">imul(u) \g </w:t>
      </w:r>
      <w:r>
        <w:rPr>
          <w:rFonts w:hAnsi="Times New Roman"/>
        </w:rPr>
        <w:t>‘</w:t>
      </w:r>
      <w:r>
        <w:t>fly</w:t>
      </w:r>
      <w:r>
        <w:rPr>
          <w:rFonts w:hAnsi="Times New Roman"/>
        </w:rPr>
        <w:t xml:space="preserve">’ </w:t>
      </w:r>
      <w:r>
        <w:t>\s GB</w:t>
      </w:r>
    </w:p>
    <w:p w14:paraId="33191A06" w14:textId="77777777" w:rsidR="00C42BF2" w:rsidRDefault="00C42BF2">
      <w:pPr>
        <w:pStyle w:val="Default"/>
        <w:widowControl w:val="0"/>
        <w:tabs>
          <w:tab w:val="left" w:pos="2880"/>
        </w:tabs>
        <w:ind w:left="2880" w:hanging="2880"/>
      </w:pPr>
    </w:p>
    <w:p w14:paraId="65082222" w14:textId="77777777" w:rsidR="00C42BF2" w:rsidRDefault="00C42BF2">
      <w:pPr>
        <w:pStyle w:val="Default"/>
        <w:widowControl w:val="0"/>
        <w:tabs>
          <w:tab w:val="left" w:pos="2880"/>
        </w:tabs>
        <w:ind w:left="2880" w:hanging="2880"/>
      </w:pPr>
    </w:p>
    <w:p w14:paraId="041256E9" w14:textId="77777777" w:rsidR="00C42BF2" w:rsidRDefault="00F80514">
      <w:pPr>
        <w:pStyle w:val="Default"/>
        <w:widowControl w:val="0"/>
        <w:tabs>
          <w:tab w:val="left" w:pos="2880"/>
        </w:tabs>
        <w:ind w:left="2880" w:hanging="2880"/>
        <w:rPr>
          <w:b/>
          <w:bCs/>
        </w:rPr>
      </w:pPr>
      <w:r>
        <w:lastRenderedPageBreak/>
        <w:t xml:space="preserve">\e </w:t>
      </w:r>
      <w:r>
        <w:rPr>
          <w:b/>
          <w:bCs/>
        </w:rPr>
        <w:t>*</w:t>
      </w:r>
      <w:r>
        <w:rPr>
          <w:rFonts w:hAnsi="Times New Roman"/>
          <w:b/>
          <w:bCs/>
        </w:rPr>
        <w:t>ñ</w:t>
      </w:r>
      <w:r>
        <w:rPr>
          <w:b/>
          <w:bCs/>
        </w:rPr>
        <w:t>ini</w:t>
      </w:r>
    </w:p>
    <w:p w14:paraId="4E9CD2FA" w14:textId="77777777" w:rsidR="00C42BF2" w:rsidRDefault="00F80514">
      <w:pPr>
        <w:pStyle w:val="Default"/>
        <w:widowControl w:val="0"/>
        <w:tabs>
          <w:tab w:val="left" w:pos="2880"/>
        </w:tabs>
        <w:ind w:left="2880" w:hanging="2880"/>
      </w:pPr>
      <w:r>
        <w:t xml:space="preserve">\t </w:t>
      </w:r>
      <w:r>
        <w:rPr>
          <w:rFonts w:hAnsi="Times New Roman"/>
        </w:rPr>
        <w:t>‘</w:t>
      </w:r>
      <w:r>
        <w:t>you (Sg Nom)</w:t>
      </w:r>
      <w:r>
        <w:rPr>
          <w:rFonts w:hAnsi="Times New Roman"/>
        </w:rPr>
        <w:t>’</w:t>
      </w:r>
    </w:p>
    <w:p w14:paraId="7156B2B5" w14:textId="77777777" w:rsidR="00C42BF2" w:rsidRDefault="00F80514">
      <w:pPr>
        <w:pStyle w:val="Default"/>
        <w:widowControl w:val="0"/>
        <w:tabs>
          <w:tab w:val="left" w:pos="2880"/>
        </w:tabs>
        <w:ind w:left="2880" w:hanging="2880"/>
      </w:pPr>
      <w:r>
        <w:t>\b pronoun</w:t>
      </w:r>
    </w:p>
    <w:p w14:paraId="2612CD8E" w14:textId="77777777" w:rsidR="00C42BF2" w:rsidRDefault="00F80514">
      <w:pPr>
        <w:pStyle w:val="Default"/>
        <w:widowControl w:val="0"/>
        <w:tabs>
          <w:tab w:val="left" w:pos="2880"/>
        </w:tabs>
        <w:ind w:left="2880" w:hanging="2880"/>
      </w:pPr>
      <w:r>
        <w:t>\x See also *</w:t>
      </w:r>
      <w:r>
        <w:rPr>
          <w:rFonts w:hAnsi="Times New Roman"/>
        </w:rPr>
        <w:t>ñ</w:t>
      </w:r>
      <w:r>
        <w:t>untu. *</w:t>
      </w:r>
      <w:r>
        <w:rPr>
          <w:rFonts w:hAnsi="Times New Roman"/>
        </w:rPr>
        <w:t>ñ</w:t>
      </w:r>
      <w:r>
        <w:t>inta, *</w:t>
      </w:r>
      <w:r>
        <w:rPr>
          <w:rFonts w:hAnsi="Times New Roman"/>
        </w:rPr>
        <w:t>ñ</w:t>
      </w:r>
      <w:r>
        <w:t>ini, *</w:t>
      </w:r>
      <w:r>
        <w:rPr>
          <w:rFonts w:hAnsi="Times New Roman"/>
        </w:rPr>
        <w:t>ñ</w:t>
      </w:r>
      <w:r>
        <w:t>inu.</w:t>
      </w:r>
    </w:p>
    <w:p w14:paraId="3A64878B" w14:textId="77777777" w:rsidR="00C42BF2" w:rsidRDefault="00F80514">
      <w:pPr>
        <w:pStyle w:val="Default"/>
        <w:widowControl w:val="0"/>
        <w:tabs>
          <w:tab w:val="left" w:pos="2880"/>
        </w:tabs>
        <w:ind w:left="2880" w:hanging="2880"/>
      </w:pPr>
      <w:r>
        <w:t>\l Diyari</w:t>
      </w:r>
      <w:r>
        <w:tab/>
        <w:t xml:space="preserve">\w yini \g </w:t>
      </w:r>
      <w:r>
        <w:rPr>
          <w:rFonts w:hAnsi="Times New Roman"/>
        </w:rPr>
        <w:t>‘</w:t>
      </w:r>
      <w:r>
        <w:t>you (Sg Nom)</w:t>
      </w:r>
      <w:r>
        <w:rPr>
          <w:rFonts w:hAnsi="Times New Roman"/>
        </w:rPr>
        <w:t xml:space="preserve">’ </w:t>
      </w:r>
      <w:r>
        <w:t>\s PA</w:t>
      </w:r>
    </w:p>
    <w:p w14:paraId="3DB0B9DC" w14:textId="77777777" w:rsidR="00C42BF2" w:rsidRDefault="00F80514">
      <w:pPr>
        <w:pStyle w:val="Default"/>
        <w:widowControl w:val="0"/>
        <w:tabs>
          <w:tab w:val="left" w:pos="2880"/>
        </w:tabs>
        <w:ind w:left="2880" w:hanging="2880"/>
      </w:pPr>
      <w:r>
        <w:t>\l Ngamini</w:t>
      </w:r>
      <w:r>
        <w:tab/>
        <w:t xml:space="preserve">\w yini \g </w:t>
      </w:r>
      <w:r>
        <w:rPr>
          <w:rFonts w:hAnsi="Times New Roman"/>
        </w:rPr>
        <w:t>‘</w:t>
      </w:r>
      <w:r>
        <w:t>you (Sg Nom) \s PA CLE</w:t>
      </w:r>
    </w:p>
    <w:p w14:paraId="3FD70902" w14:textId="77777777" w:rsidR="00C42BF2" w:rsidRDefault="00F80514">
      <w:pPr>
        <w:pStyle w:val="Default"/>
        <w:widowControl w:val="0"/>
        <w:tabs>
          <w:tab w:val="left" w:pos="2880"/>
        </w:tabs>
        <w:ind w:left="2880" w:hanging="2880"/>
      </w:pPr>
      <w:r>
        <w:t>\l Yarluyandi</w:t>
      </w:r>
      <w:r>
        <w:tab/>
        <w:t xml:space="preserve">\w yini \g </w:t>
      </w:r>
      <w:r>
        <w:rPr>
          <w:rFonts w:hAnsi="Times New Roman"/>
        </w:rPr>
        <w:t>‘</w:t>
      </w:r>
      <w:r>
        <w:t>you (Sg Nom) \s PA CLE</w:t>
      </w:r>
    </w:p>
    <w:p w14:paraId="378174A2" w14:textId="77777777" w:rsidR="00C42BF2" w:rsidRDefault="00F80514">
      <w:pPr>
        <w:pStyle w:val="Default"/>
        <w:widowControl w:val="0"/>
        <w:tabs>
          <w:tab w:val="left" w:pos="2880"/>
        </w:tabs>
        <w:ind w:left="2880" w:hanging="2880"/>
      </w:pPr>
      <w:r>
        <w:t>\l Yandruwantha</w:t>
      </w:r>
      <w:r>
        <w:tab/>
        <w:t xml:space="preserve">\w yini \g </w:t>
      </w:r>
      <w:r>
        <w:rPr>
          <w:rFonts w:hAnsi="Times New Roman"/>
        </w:rPr>
        <w:t>‘</w:t>
      </w:r>
      <w:r>
        <w:t>you (Sg Nom) \s PA CLE</w:t>
      </w:r>
    </w:p>
    <w:p w14:paraId="7C643BB2" w14:textId="77777777" w:rsidR="00C42BF2" w:rsidRDefault="00F80514">
      <w:pPr>
        <w:pStyle w:val="Default"/>
        <w:widowControl w:val="0"/>
        <w:tabs>
          <w:tab w:val="left" w:pos="2880"/>
        </w:tabs>
        <w:ind w:left="2880" w:hanging="2880"/>
      </w:pPr>
      <w:r>
        <w:t>\l Yawarrawarrka</w:t>
      </w:r>
      <w:r>
        <w:tab/>
        <w:t xml:space="preserve">\w yini \g </w:t>
      </w:r>
      <w:r>
        <w:rPr>
          <w:rFonts w:hAnsi="Times New Roman"/>
        </w:rPr>
        <w:t>‘</w:t>
      </w:r>
      <w:r>
        <w:t>you (Sg Nom) \s PA CLE</w:t>
      </w:r>
    </w:p>
    <w:p w14:paraId="2C531B7E" w14:textId="77777777" w:rsidR="00C42BF2" w:rsidRDefault="00F80514">
      <w:pPr>
        <w:pStyle w:val="Default"/>
        <w:widowControl w:val="0"/>
        <w:tabs>
          <w:tab w:val="left" w:pos="2880"/>
        </w:tabs>
        <w:ind w:left="2880" w:hanging="2880"/>
      </w:pPr>
      <w:r>
        <w:t>\l Mithaka</w:t>
      </w:r>
      <w:r>
        <w:tab/>
        <w:t xml:space="preserve">\w yini \g </w:t>
      </w:r>
      <w:r>
        <w:rPr>
          <w:rFonts w:hAnsi="Times New Roman"/>
        </w:rPr>
        <w:t>‘</w:t>
      </w:r>
      <w:r>
        <w:t>you (Sg Nom) \s PA CLE</w:t>
      </w:r>
    </w:p>
    <w:p w14:paraId="0B52861F" w14:textId="77777777" w:rsidR="00C42BF2" w:rsidRDefault="00F80514">
      <w:pPr>
        <w:pStyle w:val="Default"/>
        <w:widowControl w:val="0"/>
        <w:tabs>
          <w:tab w:val="left" w:pos="2880"/>
        </w:tabs>
        <w:ind w:left="2880" w:hanging="2880"/>
      </w:pPr>
      <w:r>
        <w:t>\l Karuwali</w:t>
      </w:r>
      <w:r>
        <w:tab/>
        <w:t xml:space="preserve">\w yini \g </w:t>
      </w:r>
      <w:r>
        <w:rPr>
          <w:rFonts w:hAnsi="Times New Roman"/>
        </w:rPr>
        <w:t>‘</w:t>
      </w:r>
      <w:r>
        <w:t>you (Sg Nom) \s PA CLE</w:t>
      </w:r>
    </w:p>
    <w:p w14:paraId="77F00277" w14:textId="77777777" w:rsidR="00C42BF2" w:rsidRDefault="00F80514">
      <w:pPr>
        <w:pStyle w:val="Default"/>
        <w:widowControl w:val="0"/>
        <w:tabs>
          <w:tab w:val="left" w:pos="2880"/>
        </w:tabs>
        <w:ind w:left="2880" w:hanging="2880"/>
      </w:pPr>
      <w:r>
        <w:t>\l Wangkumarra</w:t>
      </w:r>
      <w:r>
        <w:tab/>
        <w:t xml:space="preserve">\w yini \g </w:t>
      </w:r>
      <w:r>
        <w:rPr>
          <w:rFonts w:hAnsi="Times New Roman"/>
        </w:rPr>
        <w:t>‘</w:t>
      </w:r>
      <w:r>
        <w:t>you (Sg Nom) \s PA CLE</w:t>
      </w:r>
    </w:p>
    <w:p w14:paraId="4D9B79B4" w14:textId="77777777" w:rsidR="00C42BF2" w:rsidRDefault="00F80514">
      <w:pPr>
        <w:pStyle w:val="Default"/>
        <w:widowControl w:val="0"/>
        <w:tabs>
          <w:tab w:val="left" w:pos="2880"/>
        </w:tabs>
        <w:ind w:left="2880" w:hanging="2880"/>
      </w:pPr>
      <w:r>
        <w:t>\l Pitta-Pitta</w:t>
      </w:r>
      <w:r>
        <w:tab/>
        <w:t xml:space="preserve">\w yinpa \g </w:t>
      </w:r>
      <w:r>
        <w:rPr>
          <w:rFonts w:hAnsi="Times New Roman"/>
        </w:rPr>
        <w:t>‘</w:t>
      </w:r>
      <w:r>
        <w:t>you (Sg Nom)</w:t>
      </w:r>
      <w:r>
        <w:rPr>
          <w:rFonts w:hAnsi="Times New Roman"/>
        </w:rPr>
        <w:t xml:space="preserve">’ </w:t>
      </w:r>
      <w:r>
        <w:t xml:space="preserve">\q BB writes </w:t>
      </w:r>
      <w:r>
        <w:rPr>
          <w:i/>
          <w:iCs/>
        </w:rPr>
        <w:t>inpa</w:t>
      </w:r>
      <w:r>
        <w:t>. \s BB</w:t>
      </w:r>
    </w:p>
    <w:p w14:paraId="6098CC93" w14:textId="77777777" w:rsidR="00C42BF2" w:rsidRDefault="00F80514">
      <w:pPr>
        <w:pStyle w:val="Default"/>
        <w:widowControl w:val="0"/>
        <w:tabs>
          <w:tab w:val="left" w:pos="2880"/>
        </w:tabs>
        <w:ind w:left="2880" w:hanging="2880"/>
      </w:pPr>
      <w:r>
        <w:t xml:space="preserve">\l </w:t>
      </w:r>
      <w:r>
        <w:rPr>
          <w:b/>
          <w:bCs/>
        </w:rPr>
        <w:t>pKarnic</w:t>
      </w:r>
      <w:r>
        <w:rPr>
          <w:b/>
          <w:bCs/>
        </w:rPr>
        <w:tab/>
        <w:t>\w *yini</w:t>
      </w:r>
      <w:r>
        <w:t xml:space="preserve"> \s PA CLE</w:t>
      </w:r>
    </w:p>
    <w:p w14:paraId="60ED099A" w14:textId="77777777" w:rsidR="00C42BF2" w:rsidRDefault="00F80514">
      <w:pPr>
        <w:pStyle w:val="Default"/>
        <w:widowControl w:val="0"/>
        <w:tabs>
          <w:tab w:val="left" w:pos="2880"/>
        </w:tabs>
        <w:ind w:left="2880" w:hanging="2880"/>
      </w:pPr>
      <w:r>
        <w:t>^^^</w:t>
      </w:r>
    </w:p>
    <w:p w14:paraId="00964FDC" w14:textId="77777777" w:rsidR="00C42BF2" w:rsidRDefault="00F80514">
      <w:pPr>
        <w:pStyle w:val="Default"/>
        <w:widowControl w:val="0"/>
        <w:tabs>
          <w:tab w:val="left" w:pos="2880"/>
        </w:tabs>
        <w:ind w:left="2880" w:hanging="2880"/>
      </w:pPr>
      <w:r>
        <w:t>\l UOykangand</w:t>
      </w:r>
      <w:r>
        <w:tab/>
        <w:t xml:space="preserve">\w inang \g </w:t>
      </w:r>
      <w:r>
        <w:rPr>
          <w:rFonts w:hAnsi="Times New Roman"/>
        </w:rPr>
        <w:t>‘</w:t>
      </w:r>
      <w:r>
        <w:t>you (SgNom)</w:t>
      </w:r>
      <w:r>
        <w:rPr>
          <w:rFonts w:hAnsi="Times New Roman"/>
        </w:rPr>
        <w:t xml:space="preserve">’ </w:t>
      </w:r>
      <w:r>
        <w:t>\s PH</w:t>
      </w:r>
    </w:p>
    <w:p w14:paraId="21826884" w14:textId="77777777" w:rsidR="00C42BF2" w:rsidRDefault="00F80514">
      <w:pPr>
        <w:pStyle w:val="Default"/>
        <w:widowControl w:val="0"/>
        <w:tabs>
          <w:tab w:val="left" w:pos="2880"/>
        </w:tabs>
        <w:ind w:left="2880" w:hanging="2880"/>
      </w:pPr>
      <w:r>
        <w:t>\l UOlkol</w:t>
      </w:r>
      <w:r>
        <w:tab/>
        <w:t xml:space="preserve">\w inag \g </w:t>
      </w:r>
      <w:r>
        <w:rPr>
          <w:rFonts w:hAnsi="Times New Roman"/>
        </w:rPr>
        <w:t>‘</w:t>
      </w:r>
      <w:r>
        <w:t>you (SgNom)</w:t>
      </w:r>
      <w:r>
        <w:rPr>
          <w:rFonts w:hAnsi="Times New Roman"/>
        </w:rPr>
        <w:t xml:space="preserve">’ </w:t>
      </w:r>
      <w:r>
        <w:t>\s PH</w:t>
      </w:r>
    </w:p>
    <w:p w14:paraId="22F04F45" w14:textId="77777777" w:rsidR="00C42BF2" w:rsidRDefault="00F80514">
      <w:pPr>
        <w:pStyle w:val="Default"/>
        <w:widowControl w:val="0"/>
        <w:tabs>
          <w:tab w:val="left" w:pos="2880"/>
        </w:tabs>
        <w:ind w:left="2880" w:hanging="2880"/>
      </w:pPr>
      <w:r>
        <w:t>***</w:t>
      </w:r>
    </w:p>
    <w:p w14:paraId="781DDBB3" w14:textId="77777777" w:rsidR="00C42BF2" w:rsidRDefault="00F80514">
      <w:pPr>
        <w:pStyle w:val="Default"/>
        <w:widowControl w:val="0"/>
        <w:tabs>
          <w:tab w:val="left" w:pos="2880"/>
        </w:tabs>
        <w:ind w:left="2880" w:hanging="2880"/>
      </w:pPr>
      <w:r>
        <w:t>\l Wanyi</w:t>
      </w:r>
      <w:r>
        <w:tab/>
        <w:t xml:space="preserve">\w ninji \g </w:t>
      </w:r>
      <w:r>
        <w:rPr>
          <w:rFonts w:hAnsi="Times New Roman"/>
        </w:rPr>
        <w:t>‘</w:t>
      </w:r>
      <w:r>
        <w:t>you (Sg)</w:t>
      </w:r>
      <w:r>
        <w:rPr>
          <w:rFonts w:hAnsi="Times New Roman"/>
        </w:rPr>
        <w:t xml:space="preserve">’ </w:t>
      </w:r>
      <w:r>
        <w:t xml:space="preserve">\p Nominative; Acc </w:t>
      </w:r>
      <w:r>
        <w:rPr>
          <w:i/>
          <w:iCs/>
        </w:rPr>
        <w:t>ni</w:t>
      </w:r>
      <w:r>
        <w:rPr>
          <w:rFonts w:hAnsi="Times New Roman"/>
          <w:i/>
          <w:iCs/>
        </w:rPr>
        <w:t>ñ</w:t>
      </w:r>
      <w:r>
        <w:rPr>
          <w:i/>
          <w:iCs/>
        </w:rPr>
        <w:t>a</w:t>
      </w:r>
      <w:r>
        <w:t>. \s GB</w:t>
      </w:r>
    </w:p>
    <w:p w14:paraId="2C824B1E" w14:textId="77777777" w:rsidR="00C42BF2" w:rsidRDefault="00F80514">
      <w:pPr>
        <w:pStyle w:val="Default"/>
        <w:widowControl w:val="0"/>
        <w:tabs>
          <w:tab w:val="left" w:pos="2880"/>
        </w:tabs>
        <w:ind w:left="2880" w:hanging="2880"/>
      </w:pPr>
      <w:r>
        <w:t>\l Garrwa</w:t>
      </w:r>
      <w:r>
        <w:tab/>
        <w:t xml:space="preserve">\w ninji \g </w:t>
      </w:r>
      <w:r>
        <w:rPr>
          <w:rFonts w:hAnsi="Times New Roman"/>
        </w:rPr>
        <w:t>‘</w:t>
      </w:r>
      <w:r>
        <w:t>you (Sg)</w:t>
      </w:r>
      <w:r>
        <w:rPr>
          <w:rFonts w:hAnsi="Times New Roman"/>
        </w:rPr>
        <w:t xml:space="preserve">’ </w:t>
      </w:r>
      <w:r>
        <w:t xml:space="preserve">\p Nominative; Acc </w:t>
      </w:r>
      <w:r>
        <w:rPr>
          <w:i/>
          <w:iCs/>
        </w:rPr>
        <w:t>ni</w:t>
      </w:r>
      <w:r>
        <w:rPr>
          <w:rFonts w:hAnsi="Times New Roman"/>
          <w:i/>
          <w:iCs/>
        </w:rPr>
        <w:t>ñ</w:t>
      </w:r>
      <w:r>
        <w:rPr>
          <w:i/>
          <w:iCs/>
        </w:rPr>
        <w:t>a</w:t>
      </w:r>
      <w:r>
        <w:t xml:space="preserve">. \q GB note on Acc form: Furby </w:t>
      </w:r>
      <w:r>
        <w:rPr>
          <w:i/>
          <w:iCs/>
        </w:rPr>
        <w:t>ninga</w:t>
      </w:r>
      <w:r>
        <w:t>. \s GB</w:t>
      </w:r>
    </w:p>
    <w:p w14:paraId="1D887B1E" w14:textId="77777777" w:rsidR="00C42BF2" w:rsidRDefault="00C42BF2">
      <w:pPr>
        <w:pStyle w:val="Default"/>
        <w:widowControl w:val="0"/>
        <w:tabs>
          <w:tab w:val="left" w:pos="2880"/>
        </w:tabs>
        <w:ind w:left="2880" w:hanging="2880"/>
      </w:pPr>
    </w:p>
    <w:p w14:paraId="17E7F0BD" w14:textId="77777777" w:rsidR="00C42BF2" w:rsidRDefault="00C42BF2">
      <w:pPr>
        <w:pStyle w:val="Default"/>
        <w:widowControl w:val="0"/>
        <w:tabs>
          <w:tab w:val="left" w:pos="2880"/>
        </w:tabs>
        <w:ind w:left="2880" w:hanging="2880"/>
      </w:pPr>
    </w:p>
    <w:p w14:paraId="380B3709" w14:textId="77777777" w:rsidR="00C42BF2" w:rsidRDefault="00F80514">
      <w:pPr>
        <w:pStyle w:val="Default"/>
        <w:widowControl w:val="0"/>
        <w:tabs>
          <w:tab w:val="left" w:pos="2880"/>
        </w:tabs>
        <w:ind w:left="2880" w:hanging="2880"/>
        <w:rPr>
          <w:b/>
          <w:bCs/>
        </w:rPr>
      </w:pPr>
      <w:r>
        <w:t xml:space="preserve">\e </w:t>
      </w:r>
      <w:r>
        <w:rPr>
          <w:b/>
          <w:bCs/>
        </w:rPr>
        <w:t>*</w:t>
      </w:r>
      <w:r>
        <w:rPr>
          <w:rFonts w:hAnsi="Times New Roman"/>
          <w:b/>
          <w:bCs/>
        </w:rPr>
        <w:t>ñ</w:t>
      </w:r>
      <w:r>
        <w:rPr>
          <w:b/>
          <w:bCs/>
        </w:rPr>
        <w:t>inka-</w:t>
      </w:r>
    </w:p>
    <w:p w14:paraId="214B2CD6" w14:textId="77777777" w:rsidR="00C42BF2" w:rsidRDefault="00F80514">
      <w:pPr>
        <w:pStyle w:val="Default"/>
        <w:widowControl w:val="0"/>
        <w:tabs>
          <w:tab w:val="left" w:pos="2880"/>
        </w:tabs>
        <w:ind w:left="2880" w:hanging="2880"/>
      </w:pPr>
      <w:r>
        <w:t xml:space="preserve">\t </w:t>
      </w:r>
      <w:r>
        <w:rPr>
          <w:rFonts w:hAnsi="Times New Roman"/>
        </w:rPr>
        <w:t>‘</w:t>
      </w:r>
      <w:r>
        <w:t>sit</w:t>
      </w:r>
      <w:r>
        <w:rPr>
          <w:rFonts w:hAnsi="Times New Roman"/>
        </w:rPr>
        <w:t>’</w:t>
      </w:r>
    </w:p>
    <w:p w14:paraId="5C03DC0A" w14:textId="77777777" w:rsidR="00C42BF2" w:rsidRDefault="00F80514">
      <w:pPr>
        <w:pStyle w:val="Default"/>
        <w:widowControl w:val="0"/>
        <w:tabs>
          <w:tab w:val="left" w:pos="2880"/>
        </w:tabs>
        <w:ind w:left="2880" w:hanging="2880"/>
      </w:pPr>
      <w:r>
        <w:t>\b vi</w:t>
      </w:r>
    </w:p>
    <w:p w14:paraId="1B1D64B8" w14:textId="77777777" w:rsidR="00C42BF2" w:rsidRDefault="00F80514">
      <w:pPr>
        <w:pStyle w:val="Default"/>
        <w:widowControl w:val="0"/>
        <w:tabs>
          <w:tab w:val="left" w:pos="2880"/>
        </w:tabs>
        <w:ind w:left="2880" w:hanging="2880"/>
      </w:pPr>
      <w:r>
        <w:t>\x See also *</w:t>
      </w:r>
      <w:r>
        <w:rPr>
          <w:rFonts w:hAnsi="Times New Roman"/>
        </w:rPr>
        <w:t>ñ</w:t>
      </w:r>
      <w:r>
        <w:t>i:na-.</w:t>
      </w:r>
    </w:p>
    <w:p w14:paraId="51ADAEB3" w14:textId="77777777" w:rsidR="00C42BF2" w:rsidRDefault="00F80514">
      <w:pPr>
        <w:pStyle w:val="Default"/>
        <w:widowControl w:val="0"/>
        <w:tabs>
          <w:tab w:val="left" w:pos="2880"/>
        </w:tabs>
        <w:ind w:left="2880" w:hanging="2880"/>
      </w:pPr>
      <w:r>
        <w:t>\l GYim</w:t>
      </w:r>
      <w:r>
        <w:tab/>
        <w:t xml:space="preserve">\w </w:t>
      </w:r>
      <w:r>
        <w:rPr>
          <w:color w:val="003300"/>
          <w:u w:color="003300"/>
        </w:rPr>
        <w:t>nh</w:t>
      </w:r>
      <w:r>
        <w:t xml:space="preserve">in.ga- \g </w:t>
      </w:r>
      <w:r>
        <w:rPr>
          <w:rFonts w:hAnsi="Times New Roman"/>
        </w:rPr>
        <w:t>‘</w:t>
      </w:r>
      <w:r>
        <w:t>sit, be seated, stay, exist</w:t>
      </w:r>
      <w:r>
        <w:rPr>
          <w:rFonts w:hAnsi="Times New Roman"/>
        </w:rPr>
        <w:t xml:space="preserve">’ </w:t>
      </w:r>
      <w:r>
        <w:t>\p L conj. \s KLH, JHav</w:t>
      </w:r>
    </w:p>
    <w:p w14:paraId="0F13EA4A" w14:textId="77777777" w:rsidR="00C42BF2" w:rsidRDefault="00F80514">
      <w:pPr>
        <w:pStyle w:val="Default"/>
        <w:widowControl w:val="0"/>
        <w:tabs>
          <w:tab w:val="left" w:pos="2880"/>
        </w:tabs>
        <w:ind w:left="2880" w:hanging="2880"/>
      </w:pPr>
      <w:r>
        <w:t>\l KThaypan</w:t>
      </w:r>
      <w:r>
        <w:tab/>
        <w:t xml:space="preserve">\w nkye- \g </w:t>
      </w:r>
      <w:r>
        <w:rPr>
          <w:rFonts w:hAnsi="Times New Roman"/>
        </w:rPr>
        <w:t>‘</w:t>
      </w:r>
      <w:r>
        <w:t>sit</w:t>
      </w:r>
      <w:r>
        <w:rPr>
          <w:rFonts w:hAnsi="Times New Roman"/>
        </w:rPr>
        <w:t xml:space="preserve">’ </w:t>
      </w:r>
      <w:r>
        <w:t xml:space="preserve">\p Durative </w:t>
      </w:r>
      <w:r>
        <w:rPr>
          <w:i/>
          <w:iCs/>
        </w:rPr>
        <w:t>ankyenka-</w:t>
      </w:r>
      <w:r>
        <w:t>. \s BR</w:t>
      </w:r>
    </w:p>
    <w:p w14:paraId="0A0FC385" w14:textId="77777777" w:rsidR="00C42BF2" w:rsidRDefault="00F80514">
      <w:pPr>
        <w:pStyle w:val="Default"/>
        <w:widowControl w:val="0"/>
        <w:tabs>
          <w:tab w:val="left" w:pos="2880"/>
        </w:tabs>
        <w:ind w:left="2880" w:hanging="2880"/>
      </w:pPr>
      <w:r>
        <w:t>\l HR</w:t>
      </w:r>
      <w:r>
        <w:tab/>
        <w:t xml:space="preserve">\w vnkiv- \g </w:t>
      </w:r>
      <w:r>
        <w:rPr>
          <w:rFonts w:hAnsi="Times New Roman"/>
        </w:rPr>
        <w:t>‘</w:t>
      </w:r>
      <w:r>
        <w:t>sit</w:t>
      </w:r>
      <w:r>
        <w:rPr>
          <w:rFonts w:hAnsi="Times New Roman"/>
        </w:rPr>
        <w:t xml:space="preserve">’ </w:t>
      </w:r>
      <w:r>
        <w:t>\f LJ cites as [n.giv]. \s KLH, LJ</w:t>
      </w:r>
    </w:p>
    <w:p w14:paraId="19CC865B" w14:textId="77777777" w:rsidR="00C42BF2" w:rsidRDefault="00F80514">
      <w:pPr>
        <w:pStyle w:val="Default"/>
        <w:widowControl w:val="0"/>
        <w:tabs>
          <w:tab w:val="left" w:pos="2880"/>
        </w:tabs>
        <w:ind w:left="2880" w:hanging="2880"/>
      </w:pPr>
      <w:r>
        <w:t>\l Ikarranggal</w:t>
      </w:r>
      <w:r>
        <w:tab/>
        <w:t xml:space="preserve">\w inka- \g </w:t>
      </w:r>
      <w:r>
        <w:rPr>
          <w:rFonts w:hAnsi="Times New Roman"/>
        </w:rPr>
        <w:t>‘</w:t>
      </w:r>
      <w:r>
        <w:t>sit</w:t>
      </w:r>
      <w:r>
        <w:rPr>
          <w:rFonts w:hAnsi="Times New Roman"/>
        </w:rPr>
        <w:t xml:space="preserve">’ </w:t>
      </w:r>
      <w:r>
        <w:t xml:space="preserve">\p P </w:t>
      </w:r>
      <w:r>
        <w:rPr>
          <w:i/>
          <w:iCs/>
        </w:rPr>
        <w:t>inkan</w:t>
      </w:r>
      <w:r>
        <w:t>. \s BSommer</w:t>
      </w:r>
    </w:p>
    <w:p w14:paraId="564B1E02" w14:textId="77777777" w:rsidR="00C42BF2" w:rsidRDefault="00F80514">
      <w:pPr>
        <w:pStyle w:val="Default"/>
        <w:widowControl w:val="0"/>
        <w:tabs>
          <w:tab w:val="left" w:pos="2880"/>
        </w:tabs>
        <w:ind w:left="2880" w:hanging="2880"/>
      </w:pPr>
      <w:r>
        <w:t>\l Ogunyjan</w:t>
      </w:r>
      <w:r>
        <w:tab/>
        <w:t xml:space="preserve">\w inkye- ~ inka-\f KLH </w:t>
      </w:r>
      <w:r>
        <w:rPr>
          <w:i/>
          <w:iCs/>
        </w:rPr>
        <w:t>in.gya-</w:t>
      </w:r>
      <w:r>
        <w:t xml:space="preserve">. \g </w:t>
      </w:r>
      <w:r>
        <w:rPr>
          <w:rFonts w:hAnsi="Times New Roman"/>
        </w:rPr>
        <w:t>‘</w:t>
      </w:r>
      <w:r>
        <w:t>sit</w:t>
      </w:r>
      <w:r>
        <w:rPr>
          <w:rFonts w:hAnsi="Times New Roman"/>
        </w:rPr>
        <w:t xml:space="preserve">’ </w:t>
      </w:r>
      <w:r>
        <w:t>\s KLH</w:t>
      </w:r>
    </w:p>
    <w:p w14:paraId="1ACB2179" w14:textId="77777777" w:rsidR="00C42BF2" w:rsidRDefault="00F80514">
      <w:pPr>
        <w:pStyle w:val="Default"/>
        <w:widowControl w:val="0"/>
        <w:tabs>
          <w:tab w:val="left" w:pos="2880"/>
        </w:tabs>
        <w:ind w:left="2880" w:hanging="2880"/>
      </w:pPr>
      <w:r>
        <w:t xml:space="preserve">\l </w:t>
      </w:r>
      <w:r>
        <w:rPr>
          <w:b/>
          <w:bCs/>
        </w:rPr>
        <w:t>pPaman</w:t>
      </w:r>
      <w:r>
        <w:rPr>
          <w:b/>
          <w:bCs/>
        </w:rPr>
        <w:tab/>
        <w:t>\w *</w:t>
      </w:r>
      <w:r>
        <w:rPr>
          <w:rFonts w:hAnsi="Times New Roman"/>
          <w:b/>
          <w:bCs/>
        </w:rPr>
        <w:t>ñ</w:t>
      </w:r>
      <w:r>
        <w:rPr>
          <w:b/>
          <w:bCs/>
        </w:rPr>
        <w:t>inka-</w:t>
      </w:r>
      <w:r>
        <w:t xml:space="preserve"> \s KLH</w:t>
      </w:r>
    </w:p>
    <w:p w14:paraId="7DCFE443" w14:textId="77777777" w:rsidR="00C42BF2" w:rsidRDefault="00F80514">
      <w:pPr>
        <w:pStyle w:val="Default"/>
        <w:widowControl w:val="0"/>
        <w:tabs>
          <w:tab w:val="left" w:pos="2880"/>
        </w:tabs>
        <w:ind w:left="2880" w:hanging="2880"/>
      </w:pPr>
      <w:r>
        <w:t>\l Baagandji</w:t>
      </w:r>
      <w:r>
        <w:tab/>
        <w:t xml:space="preserve">\w i:n.ga \g </w:t>
      </w:r>
      <w:r>
        <w:rPr>
          <w:rFonts w:hAnsi="Times New Roman"/>
        </w:rPr>
        <w:t>‘</w:t>
      </w:r>
      <w:r>
        <w:t>be, sit</w:t>
      </w:r>
      <w:r>
        <w:rPr>
          <w:rFonts w:hAnsi="Times New Roman"/>
        </w:rPr>
        <w:t xml:space="preserve">’  </w:t>
      </w:r>
      <w:r>
        <w:t xml:space="preserve">\q Var. </w:t>
      </w:r>
      <w:r>
        <w:rPr>
          <w:i/>
          <w:iCs/>
        </w:rPr>
        <w:t>ngi:n.ga-</w:t>
      </w:r>
      <w:r>
        <w:t xml:space="preserve">; Bandjigali </w:t>
      </w:r>
      <w:r>
        <w:rPr>
          <w:i/>
          <w:iCs/>
        </w:rPr>
        <w:t>nha:ngga-</w:t>
      </w:r>
      <w:r>
        <w:t>. There are no native lexical items with initial /</w:t>
      </w:r>
      <w:r>
        <w:rPr>
          <w:rFonts w:hAnsi="Times New Roman"/>
        </w:rPr>
        <w:t>ñ</w:t>
      </w:r>
      <w:r>
        <w:t>/ and none in /</w:t>
      </w:r>
      <w:r>
        <w:rPr>
          <w:rFonts w:hAnsi="Times New Roman"/>
        </w:rPr>
        <w:t>ñ</w:t>
      </w:r>
      <w:r>
        <w:t>i/. \s LH</w:t>
      </w:r>
    </w:p>
    <w:p w14:paraId="2B74DF38" w14:textId="77777777" w:rsidR="00C42BF2" w:rsidRDefault="00F80514">
      <w:pPr>
        <w:pStyle w:val="Default"/>
        <w:widowControl w:val="0"/>
        <w:tabs>
          <w:tab w:val="left" w:pos="2880"/>
        </w:tabs>
        <w:ind w:left="2880" w:hanging="2880"/>
      </w:pPr>
      <w:r>
        <w:t>^^^</w:t>
      </w:r>
    </w:p>
    <w:p w14:paraId="3DA42B01" w14:textId="77777777" w:rsidR="00C42BF2" w:rsidRDefault="00F80514">
      <w:pPr>
        <w:pStyle w:val="Default"/>
        <w:widowControl w:val="0"/>
        <w:tabs>
          <w:tab w:val="left" w:pos="2880"/>
        </w:tabs>
        <w:ind w:left="2880" w:hanging="2880"/>
      </w:pPr>
      <w:r>
        <w:t>\l Wembawemba</w:t>
      </w:r>
      <w:r>
        <w:tab/>
        <w:t xml:space="preserve">\w </w:t>
      </w:r>
      <w:r>
        <w:rPr>
          <w:rFonts w:hAnsi="Times New Roman"/>
        </w:rPr>
        <w:t>ñ</w:t>
      </w:r>
      <w:r>
        <w:t>engga \g to sit</w:t>
      </w:r>
      <w:r>
        <w:rPr>
          <w:rFonts w:hAnsi="Times New Roman"/>
        </w:rPr>
        <w:t xml:space="preserve">’ </w:t>
      </w:r>
      <w:r>
        <w:t xml:space="preserve">\q Also </w:t>
      </w:r>
      <w:r>
        <w:rPr>
          <w:rFonts w:hAnsi="Times New Roman"/>
          <w:i/>
          <w:iCs/>
        </w:rPr>
        <w:t>ñ</w:t>
      </w:r>
      <w:r>
        <w:rPr>
          <w:i/>
          <w:iCs/>
        </w:rPr>
        <w:t>enggina</w:t>
      </w:r>
      <w:r>
        <w:rPr>
          <w:rFonts w:hAnsi="Times New Roman"/>
        </w:rPr>
        <w:t xml:space="preserve"> ‘</w:t>
      </w:r>
      <w:r>
        <w:t>to sit, to sit round</w:t>
      </w:r>
      <w:r>
        <w:rPr>
          <w:rFonts w:hAnsi="Times New Roman"/>
        </w:rPr>
        <w:t>’</w:t>
      </w:r>
      <w:r>
        <w:t>. \s LH</w:t>
      </w:r>
    </w:p>
    <w:p w14:paraId="5E12A006" w14:textId="77777777" w:rsidR="00C42BF2" w:rsidRDefault="00F80514">
      <w:pPr>
        <w:pStyle w:val="Default"/>
        <w:widowControl w:val="0"/>
        <w:tabs>
          <w:tab w:val="left" w:pos="2880"/>
        </w:tabs>
        <w:ind w:left="2880" w:hanging="2880"/>
      </w:pPr>
      <w:r>
        <w:t>\l Buwandik</w:t>
      </w:r>
      <w:r>
        <w:tab/>
        <w:t xml:space="preserve">\w ingga \g </w:t>
      </w:r>
      <w:r>
        <w:rPr>
          <w:rFonts w:hAnsi="Times New Roman"/>
        </w:rPr>
        <w:t>‘</w:t>
      </w:r>
      <w:r>
        <w:t>to sit</w:t>
      </w:r>
      <w:r>
        <w:rPr>
          <w:rFonts w:hAnsi="Times New Roman"/>
        </w:rPr>
        <w:t xml:space="preserve">’ </w:t>
      </w:r>
      <w:r>
        <w:t>\s BB</w:t>
      </w:r>
    </w:p>
    <w:p w14:paraId="0B91FE25" w14:textId="77777777" w:rsidR="00C42BF2" w:rsidRDefault="00F80514">
      <w:pPr>
        <w:pStyle w:val="Default"/>
        <w:widowControl w:val="0"/>
        <w:tabs>
          <w:tab w:val="left" w:pos="2880"/>
        </w:tabs>
        <w:ind w:left="2880" w:hanging="2880"/>
      </w:pPr>
      <w:r>
        <w:t>^^^</w:t>
      </w:r>
    </w:p>
    <w:p w14:paraId="7ACF7D7F" w14:textId="77777777" w:rsidR="00C42BF2" w:rsidRDefault="00F80514">
      <w:pPr>
        <w:pStyle w:val="Default"/>
        <w:widowControl w:val="0"/>
        <w:tabs>
          <w:tab w:val="left" w:pos="2880"/>
        </w:tabs>
        <w:ind w:left="2880" w:hanging="2880"/>
      </w:pPr>
      <w:r>
        <w:t>\l Djabugay</w:t>
      </w:r>
      <w:r>
        <w:tab/>
        <w:t xml:space="preserve">\w </w:t>
      </w:r>
      <w:r>
        <w:rPr>
          <w:rFonts w:hAnsi="Times New Roman"/>
        </w:rPr>
        <w:t>ñ</w:t>
      </w:r>
      <w:r>
        <w:t xml:space="preserve">in.ga- \g </w:t>
      </w:r>
      <w:r>
        <w:rPr>
          <w:rFonts w:hAnsi="Times New Roman"/>
        </w:rPr>
        <w:t>‘</w:t>
      </w:r>
      <w:r>
        <w:t>finish</w:t>
      </w:r>
      <w:r>
        <w:rPr>
          <w:rFonts w:hAnsi="Times New Roman"/>
        </w:rPr>
        <w:t xml:space="preserve">’ </w:t>
      </w:r>
      <w:r>
        <w:t>\p Conjugation and transitivity not ascertained. \s EP</w:t>
      </w:r>
    </w:p>
    <w:p w14:paraId="050E69DA" w14:textId="77777777" w:rsidR="00C42BF2" w:rsidRDefault="00F80514">
      <w:pPr>
        <w:pStyle w:val="Default"/>
        <w:widowControl w:val="0"/>
        <w:tabs>
          <w:tab w:val="left" w:pos="2880"/>
        </w:tabs>
        <w:ind w:left="2880" w:hanging="2880"/>
      </w:pPr>
      <w:r>
        <w:t>^^^</w:t>
      </w:r>
    </w:p>
    <w:p w14:paraId="14FF754A" w14:textId="77777777" w:rsidR="00C42BF2" w:rsidRDefault="00F80514">
      <w:pPr>
        <w:pStyle w:val="Default"/>
        <w:widowControl w:val="0"/>
        <w:tabs>
          <w:tab w:val="left" w:pos="2880"/>
        </w:tabs>
        <w:ind w:left="2880" w:hanging="2880"/>
      </w:pPr>
      <w:r>
        <w:t>\l Warrgamay</w:t>
      </w:r>
      <w:r>
        <w:tab/>
        <w:t xml:space="preserve">\w </w:t>
      </w:r>
      <w:r>
        <w:rPr>
          <w:rFonts w:hAnsi="Times New Roman"/>
        </w:rPr>
        <w:t>ñ</w:t>
      </w:r>
      <w:r>
        <w:t xml:space="preserve">in.ga \g </w:t>
      </w:r>
      <w:r>
        <w:rPr>
          <w:rFonts w:hAnsi="Times New Roman"/>
        </w:rPr>
        <w:t>‘</w:t>
      </w:r>
      <w:r>
        <w:t>stop, block</w:t>
      </w:r>
      <w:r>
        <w:rPr>
          <w:rFonts w:hAnsi="Times New Roman"/>
        </w:rPr>
        <w:t xml:space="preserve">’ </w:t>
      </w:r>
      <w:r>
        <w:t>\p vt. \s RMWD</w:t>
      </w:r>
    </w:p>
    <w:p w14:paraId="274347FD" w14:textId="77777777" w:rsidR="00C42BF2" w:rsidRDefault="00C42BF2">
      <w:pPr>
        <w:pStyle w:val="Default"/>
        <w:widowControl w:val="0"/>
        <w:tabs>
          <w:tab w:val="left" w:pos="2880"/>
        </w:tabs>
        <w:ind w:left="2880" w:hanging="2880"/>
      </w:pPr>
    </w:p>
    <w:p w14:paraId="5B2D7FE9" w14:textId="77777777" w:rsidR="00C42BF2" w:rsidRDefault="00C42BF2">
      <w:pPr>
        <w:pStyle w:val="Default"/>
        <w:widowControl w:val="0"/>
        <w:tabs>
          <w:tab w:val="left" w:pos="2880"/>
        </w:tabs>
        <w:ind w:left="2880" w:hanging="2880"/>
      </w:pPr>
    </w:p>
    <w:p w14:paraId="7B910706" w14:textId="77777777" w:rsidR="00C42BF2" w:rsidRDefault="00F80514">
      <w:pPr>
        <w:pStyle w:val="Default"/>
        <w:widowControl w:val="0"/>
        <w:tabs>
          <w:tab w:val="left" w:pos="2880"/>
        </w:tabs>
        <w:ind w:left="2880" w:hanging="2880"/>
        <w:rPr>
          <w:b/>
          <w:bCs/>
        </w:rPr>
      </w:pPr>
      <w:r>
        <w:t xml:space="preserve">\e </w:t>
      </w:r>
      <w:r>
        <w:rPr>
          <w:b/>
          <w:bCs/>
        </w:rPr>
        <w:t>*</w:t>
      </w:r>
      <w:r>
        <w:rPr>
          <w:rFonts w:hAnsi="Times New Roman"/>
          <w:b/>
          <w:bCs/>
        </w:rPr>
        <w:t>ñ</w:t>
      </w:r>
      <w:r>
        <w:rPr>
          <w:b/>
          <w:bCs/>
        </w:rPr>
        <w:t>inta</w:t>
      </w:r>
    </w:p>
    <w:p w14:paraId="05C77B47" w14:textId="77777777" w:rsidR="00C42BF2" w:rsidRDefault="00F80514">
      <w:pPr>
        <w:pStyle w:val="Default"/>
        <w:widowControl w:val="0"/>
        <w:tabs>
          <w:tab w:val="left" w:pos="2880"/>
        </w:tabs>
        <w:ind w:left="2880" w:hanging="2880"/>
      </w:pPr>
      <w:r>
        <w:t xml:space="preserve">\t </w:t>
      </w:r>
      <w:r>
        <w:rPr>
          <w:rFonts w:hAnsi="Times New Roman"/>
        </w:rPr>
        <w:t>‘</w:t>
      </w:r>
      <w:r>
        <w:t>you</w:t>
      </w:r>
      <w:r>
        <w:rPr>
          <w:rFonts w:hAnsi="Times New Roman"/>
        </w:rPr>
        <w:t>’</w:t>
      </w:r>
    </w:p>
    <w:p w14:paraId="50D0FD47" w14:textId="77777777" w:rsidR="00C42BF2" w:rsidRDefault="00F80514">
      <w:pPr>
        <w:pStyle w:val="Default"/>
        <w:widowControl w:val="0"/>
        <w:tabs>
          <w:tab w:val="left" w:pos="2880"/>
        </w:tabs>
        <w:ind w:left="2880" w:hanging="2880"/>
      </w:pPr>
      <w:r>
        <w:t>\b pronoun</w:t>
      </w:r>
    </w:p>
    <w:p w14:paraId="7C916641" w14:textId="77777777" w:rsidR="00C42BF2" w:rsidRDefault="00F80514">
      <w:pPr>
        <w:pStyle w:val="Default"/>
        <w:widowControl w:val="0"/>
        <w:tabs>
          <w:tab w:val="left" w:pos="2880"/>
        </w:tabs>
        <w:ind w:left="2880" w:hanging="2880"/>
      </w:pPr>
      <w:r>
        <w:t>\x See also *nginta, *</w:t>
      </w:r>
      <w:r>
        <w:rPr>
          <w:rFonts w:hAnsi="Times New Roman"/>
        </w:rPr>
        <w:t>ñ</w:t>
      </w:r>
      <w:r>
        <w:t>untu.</w:t>
      </w:r>
    </w:p>
    <w:p w14:paraId="710CC72B" w14:textId="77777777" w:rsidR="00C42BF2" w:rsidRDefault="00F80514">
      <w:pPr>
        <w:pStyle w:val="Default"/>
        <w:widowControl w:val="0"/>
        <w:tabs>
          <w:tab w:val="left" w:pos="2880"/>
        </w:tabs>
        <w:ind w:left="2880" w:hanging="2880"/>
      </w:pPr>
      <w:r>
        <w:t>\l WMungknh</w:t>
      </w:r>
      <w:r>
        <w:tab/>
        <w:t xml:space="preserve">\w </w:t>
      </w:r>
      <w:r>
        <w:rPr>
          <w:i/>
          <w:iCs/>
        </w:rPr>
        <w:t>nhint</w:t>
      </w:r>
      <w:r>
        <w:t xml:space="preserve"> \g </w:t>
      </w:r>
      <w:r>
        <w:rPr>
          <w:rFonts w:hAnsi="Times New Roman"/>
        </w:rPr>
        <w:t>‘</w:t>
      </w:r>
      <w:r>
        <w:t>you (Sg)</w:t>
      </w:r>
      <w:r>
        <w:rPr>
          <w:rFonts w:hAnsi="Times New Roman"/>
        </w:rPr>
        <w:t xml:space="preserve">’ </w:t>
      </w:r>
      <w:r>
        <w:t>\s (KLH)</w:t>
      </w:r>
    </w:p>
    <w:p w14:paraId="1241AAB2" w14:textId="77777777" w:rsidR="00C42BF2" w:rsidRDefault="00F80514">
      <w:pPr>
        <w:pStyle w:val="Default"/>
        <w:widowControl w:val="0"/>
        <w:tabs>
          <w:tab w:val="left" w:pos="2880"/>
        </w:tabs>
        <w:ind w:left="2880" w:hanging="2880"/>
      </w:pPr>
      <w:r>
        <w:t>\l WMe</w:t>
      </w:r>
      <w:r>
        <w:rPr>
          <w:rFonts w:hAnsi="Times New Roman"/>
        </w:rPr>
        <w:t>’</w:t>
      </w:r>
      <w:r>
        <w:t>nh</w:t>
      </w:r>
      <w:r>
        <w:tab/>
        <w:t xml:space="preserve">\w </w:t>
      </w:r>
      <w:r>
        <w:rPr>
          <w:i/>
          <w:iCs/>
        </w:rPr>
        <w:t>nhint</w:t>
      </w:r>
      <w:r>
        <w:t xml:space="preserve"> \g </w:t>
      </w:r>
      <w:r>
        <w:rPr>
          <w:rFonts w:hAnsi="Times New Roman"/>
        </w:rPr>
        <w:t>‘</w:t>
      </w:r>
      <w:r>
        <w:t>you (Sg)</w:t>
      </w:r>
      <w:r>
        <w:rPr>
          <w:rFonts w:hAnsi="Times New Roman"/>
        </w:rPr>
        <w:t xml:space="preserve">’ </w:t>
      </w:r>
      <w:r>
        <w:t>\s (KLH)</w:t>
      </w:r>
    </w:p>
    <w:p w14:paraId="7C3E1BB1" w14:textId="77777777" w:rsidR="00C42BF2" w:rsidRDefault="00F80514">
      <w:pPr>
        <w:pStyle w:val="Default"/>
        <w:widowControl w:val="0"/>
        <w:tabs>
          <w:tab w:val="left" w:pos="2880"/>
        </w:tabs>
        <w:ind w:left="2880" w:hanging="2880"/>
      </w:pPr>
      <w:r>
        <w:t>\l WMuminh</w:t>
      </w:r>
      <w:r>
        <w:tab/>
        <w:t xml:space="preserve">\w </w:t>
      </w:r>
      <w:r>
        <w:rPr>
          <w:i/>
          <w:iCs/>
        </w:rPr>
        <w:t>nhinta</w:t>
      </w:r>
      <w:r>
        <w:t xml:space="preserve"> \g </w:t>
      </w:r>
      <w:r>
        <w:rPr>
          <w:rFonts w:hAnsi="Times New Roman"/>
        </w:rPr>
        <w:t>‘</w:t>
      </w:r>
      <w:r>
        <w:t>you (Sg)</w:t>
      </w:r>
      <w:r>
        <w:rPr>
          <w:rFonts w:hAnsi="Times New Roman"/>
        </w:rPr>
        <w:t xml:space="preserve">’ </w:t>
      </w:r>
      <w:r>
        <w:t>\s (KLH)</w:t>
      </w:r>
    </w:p>
    <w:p w14:paraId="75B95BDE" w14:textId="77777777" w:rsidR="00C42BF2" w:rsidRDefault="00F80514">
      <w:pPr>
        <w:pStyle w:val="Default"/>
        <w:widowControl w:val="0"/>
        <w:tabs>
          <w:tab w:val="left" w:pos="2880"/>
        </w:tabs>
        <w:ind w:left="2880" w:hanging="2880"/>
      </w:pPr>
      <w:r>
        <w:t xml:space="preserve">\l </w:t>
      </w:r>
      <w:r>
        <w:rPr>
          <w:b/>
          <w:bCs/>
        </w:rPr>
        <w:t>pPaman</w:t>
      </w:r>
      <w:r>
        <w:rPr>
          <w:b/>
          <w:bCs/>
        </w:rPr>
        <w:tab/>
        <w:t>\w *</w:t>
      </w:r>
      <w:r>
        <w:rPr>
          <w:rFonts w:hAnsi="Times New Roman"/>
          <w:b/>
          <w:bCs/>
        </w:rPr>
        <w:t>ñ</w:t>
      </w:r>
      <w:r>
        <w:rPr>
          <w:b/>
          <w:bCs/>
        </w:rPr>
        <w:t>inta</w:t>
      </w:r>
      <w:r>
        <w:t xml:space="preserve"> \q In the </w:t>
      </w:r>
      <w:r>
        <w:rPr>
          <w:rFonts w:hAnsi="Times New Roman"/>
        </w:rPr>
        <w:t>“</w:t>
      </w:r>
      <w:r>
        <w:t>Other Paman</w:t>
      </w:r>
      <w:r>
        <w:rPr>
          <w:rFonts w:hAnsi="Times New Roman"/>
        </w:rPr>
        <w:t xml:space="preserve">” </w:t>
      </w:r>
      <w:r>
        <w:t xml:space="preserve">list only, and only on the basis of Dyirbal &amp; Girramay </w:t>
      </w:r>
      <w:r>
        <w:rPr>
          <w:i/>
          <w:iCs/>
        </w:rPr>
        <w:t>nginta</w:t>
      </w:r>
      <w:r>
        <w:t xml:space="preserve">; see *nginta and </w:t>
      </w:r>
      <w:r>
        <w:rPr>
          <w:rFonts w:hAnsi="Times New Roman"/>
          <w:i/>
          <w:iCs/>
        </w:rPr>
        <w:t>ñ</w:t>
      </w:r>
      <w:r>
        <w:rPr>
          <w:i/>
          <w:iCs/>
        </w:rPr>
        <w:t>untu</w:t>
      </w:r>
      <w:r>
        <w:t>. \s KLH</w:t>
      </w:r>
    </w:p>
    <w:p w14:paraId="63065C8A" w14:textId="77777777" w:rsidR="00C42BF2" w:rsidRDefault="00F80514">
      <w:pPr>
        <w:pStyle w:val="Default"/>
        <w:widowControl w:val="0"/>
        <w:tabs>
          <w:tab w:val="left" w:pos="2880"/>
        </w:tabs>
        <w:ind w:left="2880" w:hanging="2880"/>
      </w:pPr>
      <w:r>
        <w:t>\l GBadhun</w:t>
      </w:r>
      <w:r>
        <w:tab/>
        <w:t>\w</w:t>
      </w:r>
      <w:r>
        <w:rPr>
          <w:i/>
          <w:iCs/>
        </w:rPr>
        <w:t xml:space="preserve"> yinda</w:t>
      </w:r>
      <w:r>
        <w:t xml:space="preserve"> \g </w:t>
      </w:r>
      <w:r>
        <w:rPr>
          <w:rFonts w:hAnsi="Times New Roman"/>
        </w:rPr>
        <w:t>‘</w:t>
      </w:r>
      <w:r>
        <w:t>you (Sg Nom)</w:t>
      </w:r>
      <w:r>
        <w:rPr>
          <w:rFonts w:hAnsi="Times New Roman"/>
        </w:rPr>
        <w:t xml:space="preserve">’ </w:t>
      </w:r>
      <w:r>
        <w:t>\s (PS)</w:t>
      </w:r>
    </w:p>
    <w:p w14:paraId="061914F2" w14:textId="77777777" w:rsidR="00C42BF2" w:rsidRDefault="00F80514">
      <w:pPr>
        <w:pStyle w:val="Default"/>
        <w:widowControl w:val="0"/>
        <w:tabs>
          <w:tab w:val="left" w:pos="2880"/>
        </w:tabs>
        <w:ind w:left="2880" w:hanging="2880"/>
      </w:pPr>
      <w:r>
        <w:t>\l Warrungu</w:t>
      </w:r>
      <w:r>
        <w:tab/>
        <w:t>\w</w:t>
      </w:r>
      <w:r>
        <w:rPr>
          <w:i/>
          <w:iCs/>
        </w:rPr>
        <w:t xml:space="preserve"> yinda</w:t>
      </w:r>
      <w:r>
        <w:t xml:space="preserve"> \g </w:t>
      </w:r>
      <w:r>
        <w:rPr>
          <w:rFonts w:hAnsi="Times New Roman"/>
        </w:rPr>
        <w:t>‘</w:t>
      </w:r>
      <w:r>
        <w:t>you (Sg Nom)</w:t>
      </w:r>
      <w:r>
        <w:rPr>
          <w:rFonts w:hAnsi="Times New Roman"/>
        </w:rPr>
        <w:t xml:space="preserve">’ </w:t>
      </w:r>
      <w:r>
        <w:t>\s (TTs)</w:t>
      </w:r>
    </w:p>
    <w:p w14:paraId="0B45303B" w14:textId="77777777" w:rsidR="00C42BF2" w:rsidRDefault="00F80514">
      <w:pPr>
        <w:pStyle w:val="Default"/>
        <w:widowControl w:val="0"/>
        <w:tabs>
          <w:tab w:val="left" w:pos="2880"/>
        </w:tabs>
        <w:ind w:left="2880" w:hanging="2880"/>
      </w:pPr>
      <w:r>
        <w:lastRenderedPageBreak/>
        <w:t>\l Bidyara</w:t>
      </w:r>
      <w:r>
        <w:tab/>
        <w:t>\w</w:t>
      </w:r>
      <w:r>
        <w:rPr>
          <w:i/>
          <w:iCs/>
        </w:rPr>
        <w:t xml:space="preserve"> yinda</w:t>
      </w:r>
      <w:r>
        <w:t xml:space="preserve"> \g </w:t>
      </w:r>
      <w:r>
        <w:rPr>
          <w:rFonts w:hAnsi="Times New Roman"/>
        </w:rPr>
        <w:t>‘</w:t>
      </w:r>
      <w:r>
        <w:t>you (Sg Nom)</w:t>
      </w:r>
      <w:r>
        <w:rPr>
          <w:rFonts w:hAnsi="Times New Roman"/>
        </w:rPr>
        <w:t xml:space="preserve">’ </w:t>
      </w:r>
      <w:r>
        <w:t>\s (GB)</w:t>
      </w:r>
    </w:p>
    <w:p w14:paraId="7857F044" w14:textId="77777777" w:rsidR="00C42BF2" w:rsidRDefault="00F80514">
      <w:pPr>
        <w:pStyle w:val="Default"/>
        <w:widowControl w:val="0"/>
        <w:tabs>
          <w:tab w:val="left" w:pos="2880"/>
        </w:tabs>
        <w:ind w:left="2880" w:hanging="2880"/>
      </w:pPr>
      <w:r>
        <w:t>\l Dharawala</w:t>
      </w:r>
      <w:r>
        <w:tab/>
        <w:t xml:space="preserve">\w </w:t>
      </w:r>
      <w:r>
        <w:rPr>
          <w:i/>
          <w:iCs/>
        </w:rPr>
        <w:t>yinda</w:t>
      </w:r>
      <w:r>
        <w:t xml:space="preserve"> \g </w:t>
      </w:r>
      <w:r>
        <w:rPr>
          <w:rFonts w:hAnsi="Times New Roman"/>
        </w:rPr>
        <w:t>‘</w:t>
      </w:r>
      <w:r>
        <w:t>you</w:t>
      </w:r>
      <w:r>
        <w:rPr>
          <w:rFonts w:hAnsi="Times New Roman"/>
        </w:rPr>
        <w:t xml:space="preserve">’ </w:t>
      </w:r>
      <w:r>
        <w:t>\s (GB)</w:t>
      </w:r>
    </w:p>
    <w:p w14:paraId="60A960AE" w14:textId="77777777" w:rsidR="00C42BF2" w:rsidRDefault="00F80514">
      <w:pPr>
        <w:pStyle w:val="Default"/>
        <w:widowControl w:val="0"/>
        <w:tabs>
          <w:tab w:val="left" w:pos="2880"/>
        </w:tabs>
        <w:ind w:left="2880" w:hanging="2880"/>
      </w:pPr>
      <w:r>
        <w:t>\l Yandjibara</w:t>
      </w:r>
      <w:r>
        <w:tab/>
        <w:t xml:space="preserve">\w </w:t>
      </w:r>
      <w:r>
        <w:rPr>
          <w:i/>
          <w:iCs/>
        </w:rPr>
        <w:t>inda</w:t>
      </w:r>
      <w:r>
        <w:t xml:space="preserve"> \g </w:t>
      </w:r>
      <w:r>
        <w:rPr>
          <w:rFonts w:hAnsi="Times New Roman"/>
        </w:rPr>
        <w:t>‘</w:t>
      </w:r>
      <w:r>
        <w:t>you</w:t>
      </w:r>
      <w:r>
        <w:rPr>
          <w:rFonts w:hAnsi="Times New Roman"/>
        </w:rPr>
        <w:t xml:space="preserve">’ </w:t>
      </w:r>
      <w:r>
        <w:t>\s (GB)</w:t>
      </w:r>
    </w:p>
    <w:p w14:paraId="5CEED657" w14:textId="77777777" w:rsidR="00C42BF2" w:rsidRDefault="00F80514">
      <w:pPr>
        <w:pStyle w:val="Default"/>
        <w:widowControl w:val="0"/>
        <w:tabs>
          <w:tab w:val="left" w:pos="2880"/>
        </w:tabs>
        <w:ind w:left="2880" w:hanging="2880"/>
      </w:pPr>
      <w:r>
        <w:t>\l Yiningayi</w:t>
      </w:r>
      <w:r>
        <w:tab/>
        <w:t xml:space="preserve">\w </w:t>
      </w:r>
      <w:r>
        <w:rPr>
          <w:i/>
          <w:iCs/>
        </w:rPr>
        <w:t>yinda</w:t>
      </w:r>
      <w:r>
        <w:t xml:space="preserve"> \g </w:t>
      </w:r>
      <w:r>
        <w:rPr>
          <w:rFonts w:hAnsi="Times New Roman"/>
        </w:rPr>
        <w:t>‘</w:t>
      </w:r>
      <w:r>
        <w:t>you</w:t>
      </w:r>
      <w:r>
        <w:rPr>
          <w:rFonts w:hAnsi="Times New Roman"/>
        </w:rPr>
        <w:t xml:space="preserve">’ </w:t>
      </w:r>
      <w:r>
        <w:t>\s (GB)</w:t>
      </w:r>
    </w:p>
    <w:p w14:paraId="51A1AD5B" w14:textId="77777777" w:rsidR="00C42BF2" w:rsidRDefault="00F80514">
      <w:pPr>
        <w:pStyle w:val="Default"/>
        <w:widowControl w:val="0"/>
        <w:tabs>
          <w:tab w:val="left" w:pos="2880"/>
        </w:tabs>
        <w:ind w:left="2880" w:hanging="2880"/>
      </w:pPr>
      <w:r>
        <w:t>\l Margany</w:t>
      </w:r>
      <w:r>
        <w:tab/>
        <w:t>\w</w:t>
      </w:r>
      <w:r>
        <w:rPr>
          <w:i/>
          <w:iCs/>
        </w:rPr>
        <w:t xml:space="preserve"> inda</w:t>
      </w:r>
      <w:r>
        <w:t xml:space="preserve"> \g </w:t>
      </w:r>
      <w:r>
        <w:rPr>
          <w:rFonts w:hAnsi="Times New Roman"/>
        </w:rPr>
        <w:t>‘</w:t>
      </w:r>
      <w:r>
        <w:t>you Sg Nom)</w:t>
      </w:r>
      <w:r>
        <w:rPr>
          <w:rFonts w:hAnsi="Times New Roman"/>
        </w:rPr>
        <w:t xml:space="preserve">’ </w:t>
      </w:r>
      <w:r>
        <w:t>\q Initial /i/ and /yi/ are not distinct. \s (GB)</w:t>
      </w:r>
    </w:p>
    <w:p w14:paraId="42846F86" w14:textId="77777777" w:rsidR="00C42BF2" w:rsidRDefault="00F80514">
      <w:pPr>
        <w:pStyle w:val="Default"/>
        <w:widowControl w:val="0"/>
        <w:tabs>
          <w:tab w:val="left" w:pos="2880"/>
        </w:tabs>
        <w:ind w:left="2880" w:hanging="2880"/>
      </w:pPr>
      <w:r>
        <w:t>\l Gunya</w:t>
      </w:r>
      <w:r>
        <w:tab/>
        <w:t>\w</w:t>
      </w:r>
      <w:r>
        <w:rPr>
          <w:i/>
          <w:iCs/>
        </w:rPr>
        <w:t xml:space="preserve"> inda</w:t>
      </w:r>
      <w:r>
        <w:t xml:space="preserve"> \g </w:t>
      </w:r>
      <w:r>
        <w:rPr>
          <w:rFonts w:hAnsi="Times New Roman"/>
        </w:rPr>
        <w:t>‘</w:t>
      </w:r>
      <w:r>
        <w:t>you (Sg Nom)</w:t>
      </w:r>
      <w:r>
        <w:rPr>
          <w:rFonts w:hAnsi="Times New Roman"/>
        </w:rPr>
        <w:t xml:space="preserve">’ </w:t>
      </w:r>
      <w:r>
        <w:t>\q Initial /i/ and /yi/ are not distinct. \s (GB)</w:t>
      </w:r>
    </w:p>
    <w:p w14:paraId="6DB73DFF" w14:textId="77777777" w:rsidR="00C42BF2" w:rsidRDefault="00F80514">
      <w:pPr>
        <w:pStyle w:val="Default"/>
        <w:widowControl w:val="0"/>
        <w:tabs>
          <w:tab w:val="left" w:pos="2880"/>
        </w:tabs>
        <w:ind w:left="2880" w:hanging="2880"/>
      </w:pPr>
      <w:r>
        <w:t xml:space="preserve">\l </w:t>
      </w:r>
      <w:r>
        <w:rPr>
          <w:b/>
          <w:bCs/>
        </w:rPr>
        <w:t>pMaric</w:t>
      </w:r>
      <w:r>
        <w:rPr>
          <w:b/>
          <w:bCs/>
        </w:rPr>
        <w:tab/>
        <w:t>\w *yinta</w:t>
      </w:r>
      <w:r>
        <w:t xml:space="preserve"> \s (BA)</w:t>
      </w:r>
    </w:p>
    <w:p w14:paraId="29D24311" w14:textId="77777777" w:rsidR="00C42BF2" w:rsidRDefault="00F80514">
      <w:pPr>
        <w:pStyle w:val="Default"/>
        <w:ind w:left="2880" w:hanging="2880"/>
      </w:pPr>
      <w:r>
        <w:t>\l Nhuwala</w:t>
      </w:r>
      <w:r>
        <w:tab/>
        <w:t>\w</w:t>
      </w:r>
      <w:r>
        <w:rPr>
          <w:rFonts w:hAnsi="Times New Roman"/>
          <w:i/>
          <w:iCs/>
        </w:rPr>
        <w:t xml:space="preserve"> ñ</w:t>
      </w:r>
      <w:r>
        <w:rPr>
          <w:i/>
          <w:iCs/>
        </w:rPr>
        <w:t>inta</w:t>
      </w:r>
      <w:r>
        <w:t xml:space="preserve"> \g </w:t>
      </w:r>
      <w:r>
        <w:rPr>
          <w:rFonts w:hAnsi="Times New Roman"/>
        </w:rPr>
        <w:t>‘</w:t>
      </w:r>
      <w:r>
        <w:t>you (Sg)</w:t>
      </w:r>
      <w:r>
        <w:rPr>
          <w:rFonts w:hAnsi="Times New Roman"/>
        </w:rPr>
        <w:t xml:space="preserve">’ </w:t>
      </w:r>
      <w:r>
        <w:t>\s (GNOG)</w:t>
      </w:r>
    </w:p>
    <w:p w14:paraId="0263BE84" w14:textId="77777777" w:rsidR="00C42BF2" w:rsidRDefault="00F80514">
      <w:pPr>
        <w:pStyle w:val="Default"/>
        <w:widowControl w:val="0"/>
        <w:tabs>
          <w:tab w:val="left" w:pos="2880"/>
        </w:tabs>
        <w:ind w:left="2880" w:hanging="2880"/>
      </w:pPr>
      <w:r>
        <w:t>\l Martuthunira</w:t>
      </w:r>
      <w:r>
        <w:tab/>
        <w:t>\w</w:t>
      </w:r>
      <w:r>
        <w:rPr>
          <w:rFonts w:hAnsi="Times New Roman"/>
          <w:i/>
          <w:iCs/>
        </w:rPr>
        <w:t xml:space="preserve"> ñ</w:t>
      </w:r>
      <w:r>
        <w:rPr>
          <w:i/>
          <w:iCs/>
        </w:rPr>
        <w:t>inta</w:t>
      </w:r>
      <w:r>
        <w:t xml:space="preserve"> \g </w:t>
      </w:r>
      <w:r>
        <w:rPr>
          <w:rFonts w:hAnsi="Times New Roman"/>
        </w:rPr>
        <w:t>‘</w:t>
      </w:r>
      <w:r>
        <w:t>you (Sg)</w:t>
      </w:r>
      <w:r>
        <w:rPr>
          <w:rFonts w:hAnsi="Times New Roman"/>
        </w:rPr>
        <w:t xml:space="preserve">’ </w:t>
      </w:r>
      <w:r>
        <w:t xml:space="preserve">\q AD gives </w:t>
      </w:r>
      <w:r>
        <w:rPr>
          <w:i/>
          <w:iCs/>
        </w:rPr>
        <w:t>kartu</w:t>
      </w:r>
      <w:r>
        <w:rPr>
          <w:rFonts w:hAnsi="Times New Roman"/>
        </w:rPr>
        <w:t xml:space="preserve"> ‘</w:t>
      </w:r>
      <w:r>
        <w:t>you Sg</w:t>
      </w:r>
      <w:r>
        <w:rPr>
          <w:rFonts w:hAnsi="Times New Roman"/>
        </w:rPr>
        <w:t xml:space="preserve">’ </w:t>
      </w:r>
      <w:r>
        <w:t>only. \s (GNOG)</w:t>
      </w:r>
    </w:p>
    <w:p w14:paraId="4790918A" w14:textId="77777777" w:rsidR="00C42BF2" w:rsidRDefault="00F80514">
      <w:pPr>
        <w:pStyle w:val="Default"/>
        <w:widowControl w:val="0"/>
        <w:tabs>
          <w:tab w:val="left" w:pos="2880"/>
        </w:tabs>
        <w:ind w:left="2880" w:hanging="2880"/>
      </w:pPr>
      <w:r>
        <w:t>\l Ngarluma</w:t>
      </w:r>
      <w:r>
        <w:tab/>
        <w:t>\w</w:t>
      </w:r>
      <w:r>
        <w:rPr>
          <w:rFonts w:hAnsi="Times New Roman"/>
          <w:i/>
          <w:iCs/>
        </w:rPr>
        <w:t xml:space="preserve"> ñ</w:t>
      </w:r>
      <w:r>
        <w:rPr>
          <w:i/>
          <w:iCs/>
        </w:rPr>
        <w:t>inta</w:t>
      </w:r>
      <w:r>
        <w:t xml:space="preserve"> \g </w:t>
      </w:r>
      <w:r>
        <w:rPr>
          <w:rFonts w:hAnsi="Times New Roman"/>
        </w:rPr>
        <w:t>‘</w:t>
      </w:r>
      <w:r>
        <w:t>you (Sg)</w:t>
      </w:r>
      <w:r>
        <w:rPr>
          <w:rFonts w:hAnsi="Times New Roman"/>
        </w:rPr>
        <w:t xml:space="preserve">’ </w:t>
      </w:r>
      <w:r>
        <w:t>\s (GNOG, KLH)</w:t>
      </w:r>
    </w:p>
    <w:p w14:paraId="102C2ED5" w14:textId="77777777" w:rsidR="00C42BF2" w:rsidRDefault="00F80514">
      <w:pPr>
        <w:pStyle w:val="Default"/>
        <w:widowControl w:val="0"/>
        <w:tabs>
          <w:tab w:val="left" w:pos="2880"/>
        </w:tabs>
        <w:ind w:left="2880" w:hanging="2880"/>
      </w:pPr>
      <w:r>
        <w:t>\l Kariyarra</w:t>
      </w:r>
      <w:r>
        <w:tab/>
        <w:t>\w</w:t>
      </w:r>
      <w:r>
        <w:rPr>
          <w:rFonts w:hAnsi="Times New Roman"/>
          <w:i/>
          <w:iCs/>
        </w:rPr>
        <w:t xml:space="preserve"> ñ</w:t>
      </w:r>
      <w:r>
        <w:rPr>
          <w:i/>
          <w:iCs/>
        </w:rPr>
        <w:t>inta</w:t>
      </w:r>
      <w:r>
        <w:t xml:space="preserve"> \g </w:t>
      </w:r>
      <w:r>
        <w:rPr>
          <w:rFonts w:hAnsi="Times New Roman"/>
        </w:rPr>
        <w:t>‘</w:t>
      </w:r>
      <w:r>
        <w:t>you (Sg)</w:t>
      </w:r>
      <w:r>
        <w:rPr>
          <w:rFonts w:hAnsi="Times New Roman"/>
        </w:rPr>
        <w:t xml:space="preserve">’ </w:t>
      </w:r>
      <w:r>
        <w:t>\s (GNOG)</w:t>
      </w:r>
    </w:p>
    <w:p w14:paraId="0A0D67BD" w14:textId="77777777" w:rsidR="00C42BF2" w:rsidRDefault="00F80514">
      <w:pPr>
        <w:pStyle w:val="Default"/>
        <w:widowControl w:val="0"/>
        <w:tabs>
          <w:tab w:val="left" w:pos="2880"/>
        </w:tabs>
        <w:ind w:left="2880" w:hanging="2880"/>
      </w:pPr>
      <w:r>
        <w:t>\l Palyku</w:t>
      </w:r>
      <w:r>
        <w:tab/>
        <w:t>\w</w:t>
      </w:r>
      <w:r>
        <w:rPr>
          <w:rFonts w:hAnsi="Times New Roman"/>
          <w:i/>
          <w:iCs/>
        </w:rPr>
        <w:t xml:space="preserve"> ñ</w:t>
      </w:r>
      <w:r>
        <w:rPr>
          <w:i/>
          <w:iCs/>
        </w:rPr>
        <w:t>inta</w:t>
      </w:r>
      <w:r>
        <w:t xml:space="preserve"> \g </w:t>
      </w:r>
      <w:r>
        <w:rPr>
          <w:rFonts w:hAnsi="Times New Roman"/>
        </w:rPr>
        <w:t>‘</w:t>
      </w:r>
      <w:r>
        <w:t>you (Sg)</w:t>
      </w:r>
      <w:r>
        <w:rPr>
          <w:rFonts w:hAnsi="Times New Roman"/>
        </w:rPr>
        <w:t xml:space="preserve">’ </w:t>
      </w:r>
      <w:r>
        <w:t>\s (GNOG)</w:t>
      </w:r>
    </w:p>
    <w:p w14:paraId="3F5186A4" w14:textId="77777777" w:rsidR="00C42BF2" w:rsidRDefault="00F80514">
      <w:pPr>
        <w:pStyle w:val="Default"/>
        <w:widowControl w:val="0"/>
        <w:tabs>
          <w:tab w:val="left" w:pos="2880"/>
        </w:tabs>
        <w:ind w:left="2880" w:hanging="2880"/>
      </w:pPr>
      <w:r>
        <w:t>\l Panyjima</w:t>
      </w:r>
      <w:r>
        <w:tab/>
        <w:t>\w</w:t>
      </w:r>
      <w:r>
        <w:rPr>
          <w:rFonts w:hAnsi="Times New Roman"/>
          <w:i/>
          <w:iCs/>
        </w:rPr>
        <w:t xml:space="preserve"> ñ</w:t>
      </w:r>
      <w:r>
        <w:rPr>
          <w:i/>
          <w:iCs/>
        </w:rPr>
        <w:t>inta</w:t>
      </w:r>
      <w:r>
        <w:t xml:space="preserve"> \g </w:t>
      </w:r>
      <w:r>
        <w:rPr>
          <w:rFonts w:hAnsi="Times New Roman"/>
        </w:rPr>
        <w:t>‘</w:t>
      </w:r>
      <w:r>
        <w:t>you (Sg)</w:t>
      </w:r>
      <w:r>
        <w:rPr>
          <w:rFonts w:hAnsi="Times New Roman"/>
        </w:rPr>
        <w:t xml:space="preserve">’ </w:t>
      </w:r>
      <w:r>
        <w:t xml:space="preserve">\p Dat </w:t>
      </w:r>
      <w:r>
        <w:rPr>
          <w:rFonts w:hAnsi="Times New Roman"/>
          <w:i/>
          <w:iCs/>
        </w:rPr>
        <w:t>ñ</w:t>
      </w:r>
      <w:r>
        <w:rPr>
          <w:i/>
          <w:iCs/>
        </w:rPr>
        <w:t>inku</w:t>
      </w:r>
      <w:r>
        <w:t>. \s (GNOG, AD)</w:t>
      </w:r>
    </w:p>
    <w:p w14:paraId="35A71845" w14:textId="77777777" w:rsidR="00C42BF2" w:rsidRDefault="00F80514">
      <w:pPr>
        <w:pStyle w:val="Default"/>
        <w:widowControl w:val="0"/>
        <w:tabs>
          <w:tab w:val="left" w:pos="2880"/>
        </w:tabs>
        <w:ind w:left="2880" w:hanging="2880"/>
      </w:pPr>
      <w:r>
        <w:t>\l Yinytjiparnti</w:t>
      </w:r>
      <w:r>
        <w:tab/>
        <w:t>\w</w:t>
      </w:r>
      <w:r>
        <w:rPr>
          <w:rFonts w:hAnsi="Times New Roman"/>
          <w:i/>
          <w:iCs/>
        </w:rPr>
        <w:t xml:space="preserve"> ñ</w:t>
      </w:r>
      <w:r>
        <w:rPr>
          <w:i/>
          <w:iCs/>
        </w:rPr>
        <w:t>inta</w:t>
      </w:r>
      <w:r>
        <w:t xml:space="preserve"> \g </w:t>
      </w:r>
      <w:r>
        <w:rPr>
          <w:rFonts w:hAnsi="Times New Roman"/>
        </w:rPr>
        <w:t>‘</w:t>
      </w:r>
      <w:r>
        <w:t>you (Sg)</w:t>
      </w:r>
      <w:r>
        <w:rPr>
          <w:rFonts w:hAnsi="Times New Roman"/>
        </w:rPr>
        <w:t xml:space="preserve">’ </w:t>
      </w:r>
      <w:r>
        <w:t>\s GNOG, FW</w:t>
      </w:r>
    </w:p>
    <w:p w14:paraId="665AEEF9" w14:textId="77777777" w:rsidR="00C42BF2" w:rsidRDefault="00F80514">
      <w:pPr>
        <w:pStyle w:val="Default"/>
        <w:widowControl w:val="0"/>
        <w:tabs>
          <w:tab w:val="left" w:pos="2880"/>
        </w:tabs>
        <w:ind w:left="2880" w:hanging="2880"/>
      </w:pPr>
      <w:r>
        <w:t>\l Kurrama</w:t>
      </w:r>
      <w:r>
        <w:tab/>
        <w:t>\w</w:t>
      </w:r>
      <w:r>
        <w:rPr>
          <w:rFonts w:hAnsi="Times New Roman"/>
          <w:i/>
          <w:iCs/>
        </w:rPr>
        <w:t xml:space="preserve"> ñ</w:t>
      </w:r>
      <w:r>
        <w:rPr>
          <w:i/>
          <w:iCs/>
        </w:rPr>
        <w:t>inta</w:t>
      </w:r>
      <w:r>
        <w:t xml:space="preserve"> \g </w:t>
      </w:r>
      <w:r>
        <w:rPr>
          <w:rFonts w:hAnsi="Times New Roman"/>
        </w:rPr>
        <w:t>‘</w:t>
      </w:r>
      <w:r>
        <w:t>you (Sg)</w:t>
      </w:r>
      <w:r>
        <w:rPr>
          <w:rFonts w:hAnsi="Times New Roman"/>
        </w:rPr>
        <w:t xml:space="preserve">’ </w:t>
      </w:r>
      <w:r>
        <w:t>\s (GNOG)</w:t>
      </w:r>
    </w:p>
    <w:p w14:paraId="498EB37A" w14:textId="77777777" w:rsidR="00C42BF2" w:rsidRDefault="00F80514">
      <w:pPr>
        <w:pStyle w:val="Default"/>
        <w:widowControl w:val="0"/>
        <w:tabs>
          <w:tab w:val="left" w:pos="2880"/>
        </w:tabs>
        <w:ind w:left="2880" w:hanging="2880"/>
      </w:pPr>
      <w:r>
        <w:t xml:space="preserve">\l </w:t>
      </w:r>
      <w:r>
        <w:rPr>
          <w:b/>
          <w:bCs/>
        </w:rPr>
        <w:t>pNgayarda</w:t>
      </w:r>
      <w:r>
        <w:rPr>
          <w:b/>
          <w:bCs/>
        </w:rPr>
        <w:tab/>
        <w:t>\w *</w:t>
      </w:r>
      <w:r>
        <w:rPr>
          <w:rFonts w:hAnsi="Times New Roman"/>
          <w:b/>
          <w:bCs/>
        </w:rPr>
        <w:t>ñ</w:t>
      </w:r>
      <w:r>
        <w:rPr>
          <w:b/>
          <w:bCs/>
        </w:rPr>
        <w:t>inta</w:t>
      </w:r>
      <w:r>
        <w:t xml:space="preserve"> \s (GNOG #705)</w:t>
      </w:r>
    </w:p>
    <w:p w14:paraId="0288342E" w14:textId="77777777" w:rsidR="00C42BF2" w:rsidRDefault="00F80514">
      <w:pPr>
        <w:pStyle w:val="Default"/>
        <w:widowControl w:val="0"/>
        <w:tabs>
          <w:tab w:val="left" w:pos="2880"/>
        </w:tabs>
        <w:ind w:left="2880" w:hanging="2880"/>
      </w:pPr>
      <w:r>
        <w:t>\l Payungu</w:t>
      </w:r>
      <w:r>
        <w:tab/>
        <w:t xml:space="preserve">\w </w:t>
      </w:r>
      <w:r>
        <w:rPr>
          <w:rFonts w:hAnsi="Times New Roman"/>
          <w:i/>
          <w:iCs/>
        </w:rPr>
        <w:t>ñ</w:t>
      </w:r>
      <w:r>
        <w:rPr>
          <w:i/>
          <w:iCs/>
        </w:rPr>
        <w:t>inta</w:t>
      </w:r>
      <w:r>
        <w:t xml:space="preserve"> \g </w:t>
      </w:r>
      <w:r>
        <w:rPr>
          <w:rFonts w:hAnsi="Times New Roman"/>
        </w:rPr>
        <w:t>‘</w:t>
      </w:r>
      <w:r>
        <w:t>you</w:t>
      </w:r>
      <w:r>
        <w:rPr>
          <w:rFonts w:hAnsi="Times New Roman"/>
        </w:rPr>
        <w:t xml:space="preserve">’ </w:t>
      </w:r>
      <w:r>
        <w:t>\s (PA)</w:t>
      </w:r>
    </w:p>
    <w:p w14:paraId="3E46688E" w14:textId="77777777" w:rsidR="00C42BF2" w:rsidRDefault="00F80514">
      <w:pPr>
        <w:pStyle w:val="Default"/>
        <w:widowControl w:val="0"/>
        <w:tabs>
          <w:tab w:val="left" w:pos="2880"/>
        </w:tabs>
        <w:ind w:left="2880" w:hanging="2880"/>
      </w:pPr>
      <w:r>
        <w:t>\l Yingkarta</w:t>
      </w:r>
      <w:r>
        <w:tab/>
        <w:t>\w</w:t>
      </w:r>
      <w:r>
        <w:rPr>
          <w:rFonts w:hAnsi="Times New Roman"/>
          <w:i/>
          <w:iCs/>
        </w:rPr>
        <w:t xml:space="preserve"> ñ</w:t>
      </w:r>
      <w:r>
        <w:rPr>
          <w:i/>
          <w:iCs/>
        </w:rPr>
        <w:t>inta</w:t>
      </w:r>
      <w:r>
        <w:t xml:space="preserve"> \g </w:t>
      </w:r>
      <w:r>
        <w:rPr>
          <w:rFonts w:hAnsi="Times New Roman"/>
        </w:rPr>
        <w:t>‘</w:t>
      </w:r>
      <w:r>
        <w:t>you (Sg)</w:t>
      </w:r>
      <w:r>
        <w:rPr>
          <w:rFonts w:hAnsi="Times New Roman"/>
        </w:rPr>
        <w:t xml:space="preserve">’ </w:t>
      </w:r>
      <w:r>
        <w:t xml:space="preserve">\p Intransitive subject; Erg </w:t>
      </w:r>
      <w:r>
        <w:rPr>
          <w:rFonts w:hAnsi="Times New Roman"/>
          <w:i/>
          <w:iCs/>
        </w:rPr>
        <w:t>ñ</w:t>
      </w:r>
      <w:r>
        <w:rPr>
          <w:i/>
          <w:iCs/>
        </w:rPr>
        <w:t>intalu</w:t>
      </w:r>
      <w:r>
        <w:t xml:space="preserve">, Acc </w:t>
      </w:r>
      <w:r>
        <w:rPr>
          <w:rFonts w:hAnsi="Times New Roman"/>
          <w:i/>
          <w:iCs/>
        </w:rPr>
        <w:t>ñ</w:t>
      </w:r>
      <w:r>
        <w:rPr>
          <w:i/>
          <w:iCs/>
        </w:rPr>
        <w:t>intanha</w:t>
      </w:r>
      <w:r>
        <w:t xml:space="preserve">, Dat-Gen </w:t>
      </w:r>
      <w:r>
        <w:rPr>
          <w:rFonts w:hAnsi="Times New Roman"/>
          <w:i/>
          <w:iCs/>
        </w:rPr>
        <w:t>ñ</w:t>
      </w:r>
      <w:r>
        <w:rPr>
          <w:i/>
          <w:iCs/>
        </w:rPr>
        <w:t>intangu</w:t>
      </w:r>
      <w:r>
        <w:t xml:space="preserve">, Loc </w:t>
      </w:r>
      <w:r>
        <w:rPr>
          <w:rFonts w:hAnsi="Times New Roman"/>
          <w:i/>
          <w:iCs/>
        </w:rPr>
        <w:t>ñ</w:t>
      </w:r>
      <w:r>
        <w:rPr>
          <w:i/>
          <w:iCs/>
        </w:rPr>
        <w:t>intala</w:t>
      </w:r>
      <w:r>
        <w:t>. \s (AD)</w:t>
      </w:r>
    </w:p>
    <w:p w14:paraId="2E25F0FF" w14:textId="77777777" w:rsidR="00C42BF2" w:rsidRDefault="00F80514">
      <w:pPr>
        <w:pStyle w:val="Default"/>
        <w:widowControl w:val="0"/>
        <w:tabs>
          <w:tab w:val="left" w:pos="2880"/>
        </w:tabs>
        <w:ind w:left="2880" w:hanging="2880"/>
      </w:pPr>
      <w:r>
        <w:t>\l Nyungar</w:t>
      </w:r>
      <w:r>
        <w:tab/>
        <w:t>\w</w:t>
      </w:r>
      <w:r>
        <w:rPr>
          <w:rFonts w:hAnsi="Times New Roman"/>
          <w:i/>
          <w:iCs/>
        </w:rPr>
        <w:t xml:space="preserve"> ñ</w:t>
      </w:r>
      <w:r>
        <w:rPr>
          <w:i/>
          <w:iCs/>
        </w:rPr>
        <w:t>intak</w:t>
      </w:r>
      <w:r>
        <w:t xml:space="preserve"> \g </w:t>
      </w:r>
      <w:r>
        <w:rPr>
          <w:rFonts w:hAnsi="Times New Roman"/>
        </w:rPr>
        <w:t>‘</w:t>
      </w:r>
      <w:r>
        <w:t>you (Sg)</w:t>
      </w:r>
      <w:r>
        <w:rPr>
          <w:rFonts w:hAnsi="Times New Roman"/>
        </w:rPr>
        <w:t xml:space="preserve">’ </w:t>
      </w:r>
      <w:r>
        <w:t xml:space="preserve">\q Alt. </w:t>
      </w:r>
      <w:r>
        <w:rPr>
          <w:rFonts w:hAnsi="Times New Roman"/>
          <w:i/>
          <w:iCs/>
        </w:rPr>
        <w:t>ñ</w:t>
      </w:r>
      <w:r>
        <w:rPr>
          <w:i/>
          <w:iCs/>
        </w:rPr>
        <w:t>unak</w:t>
      </w:r>
      <w:r>
        <w:t>. \s (WD)</w:t>
      </w:r>
    </w:p>
    <w:p w14:paraId="009B3637" w14:textId="77777777" w:rsidR="00C42BF2" w:rsidRDefault="00C42BF2">
      <w:pPr>
        <w:pStyle w:val="Default"/>
        <w:widowControl w:val="0"/>
        <w:tabs>
          <w:tab w:val="left" w:pos="2880"/>
        </w:tabs>
        <w:ind w:left="2880" w:hanging="2880"/>
      </w:pPr>
    </w:p>
    <w:p w14:paraId="5D7B8BB5" w14:textId="77777777" w:rsidR="00C42BF2" w:rsidRDefault="00C42BF2">
      <w:pPr>
        <w:pStyle w:val="Default"/>
        <w:widowControl w:val="0"/>
        <w:tabs>
          <w:tab w:val="left" w:pos="2880"/>
        </w:tabs>
        <w:ind w:left="2880" w:hanging="2880"/>
        <w:rPr>
          <w:b/>
          <w:bCs/>
        </w:rPr>
      </w:pPr>
    </w:p>
    <w:p w14:paraId="67AB93A4" w14:textId="77777777" w:rsidR="00C42BF2" w:rsidRDefault="00F80514">
      <w:pPr>
        <w:pStyle w:val="Default"/>
        <w:widowControl w:val="0"/>
        <w:tabs>
          <w:tab w:val="left" w:pos="2880"/>
        </w:tabs>
        <w:ind w:left="2880" w:hanging="2880"/>
        <w:rPr>
          <w:b/>
          <w:bCs/>
        </w:rPr>
      </w:pPr>
      <w:r>
        <w:t xml:space="preserve">\e </w:t>
      </w:r>
      <w:r>
        <w:rPr>
          <w:b/>
          <w:bCs/>
        </w:rPr>
        <w:t>*</w:t>
      </w:r>
      <w:r>
        <w:rPr>
          <w:rFonts w:hAnsi="Times New Roman"/>
          <w:b/>
          <w:bCs/>
        </w:rPr>
        <w:t>ñ</w:t>
      </w:r>
      <w:r>
        <w:rPr>
          <w:b/>
          <w:bCs/>
        </w:rPr>
        <w:t>inu-</w:t>
      </w:r>
    </w:p>
    <w:p w14:paraId="3C4BEDAB" w14:textId="77777777" w:rsidR="00C42BF2" w:rsidRDefault="00F80514">
      <w:pPr>
        <w:pStyle w:val="Default"/>
        <w:widowControl w:val="0"/>
        <w:tabs>
          <w:tab w:val="left" w:pos="2880"/>
        </w:tabs>
        <w:ind w:left="2880" w:hanging="2880"/>
      </w:pPr>
      <w:r>
        <w:t xml:space="preserve">\t </w:t>
      </w:r>
      <w:r>
        <w:rPr>
          <w:rFonts w:hAnsi="Times New Roman"/>
        </w:rPr>
        <w:t>‘</w:t>
      </w:r>
      <w:r>
        <w:t>2nd Sg Oblique</w:t>
      </w:r>
      <w:r>
        <w:rPr>
          <w:rFonts w:hAnsi="Times New Roman"/>
        </w:rPr>
        <w:t>’</w:t>
      </w:r>
    </w:p>
    <w:p w14:paraId="47E992F6" w14:textId="77777777" w:rsidR="00C42BF2" w:rsidRDefault="00F80514">
      <w:pPr>
        <w:pStyle w:val="Default"/>
        <w:widowControl w:val="0"/>
        <w:tabs>
          <w:tab w:val="left" w:pos="2880"/>
        </w:tabs>
        <w:ind w:left="2880" w:hanging="2880"/>
      </w:pPr>
      <w:r>
        <w:t>\b pronoun</w:t>
      </w:r>
    </w:p>
    <w:p w14:paraId="66B7B909" w14:textId="77777777" w:rsidR="00C42BF2" w:rsidRDefault="00F80514">
      <w:pPr>
        <w:pStyle w:val="Default"/>
        <w:widowControl w:val="0"/>
        <w:tabs>
          <w:tab w:val="left" w:pos="2880"/>
        </w:tabs>
        <w:ind w:left="2880" w:hanging="2880"/>
      </w:pPr>
      <w:r>
        <w:t>\x See also *</w:t>
      </w:r>
      <w:r>
        <w:rPr>
          <w:rFonts w:hAnsi="Times New Roman"/>
        </w:rPr>
        <w:t>ñ</w:t>
      </w:r>
      <w:r>
        <w:t>ini, *</w:t>
      </w:r>
      <w:r>
        <w:rPr>
          <w:rFonts w:hAnsi="Times New Roman"/>
        </w:rPr>
        <w:t>ñ</w:t>
      </w:r>
      <w:r>
        <w:t>untu.</w:t>
      </w:r>
    </w:p>
    <w:p w14:paraId="31428E06" w14:textId="77777777" w:rsidR="00C42BF2" w:rsidRDefault="00F80514">
      <w:pPr>
        <w:pStyle w:val="Default"/>
        <w:widowControl w:val="0"/>
        <w:tabs>
          <w:tab w:val="left" w:pos="2880"/>
        </w:tabs>
        <w:ind w:left="2880" w:hanging="2880"/>
        <w:rPr>
          <w:color w:val="000080"/>
          <w:u w:color="000080"/>
        </w:rPr>
      </w:pPr>
      <w:r>
        <w:rPr>
          <w:color w:val="000080"/>
          <w:u w:color="000080"/>
        </w:rPr>
        <w:t>\l KKY</w:t>
      </w:r>
      <w:r>
        <w:rPr>
          <w:color w:val="000080"/>
          <w:u w:color="000080"/>
        </w:rPr>
        <w:tab/>
        <w:t xml:space="preserve">\w </w:t>
      </w:r>
      <w:r>
        <w:rPr>
          <w:i/>
          <w:iCs/>
          <w:color w:val="000080"/>
          <w:u w:color="000080"/>
        </w:rPr>
        <w:t>ninu</w:t>
      </w:r>
      <w:r>
        <w:rPr>
          <w:color w:val="000080"/>
          <w:u w:color="000080"/>
        </w:rPr>
        <w:t xml:space="preserve"> \g </w:t>
      </w:r>
      <w:r>
        <w:rPr>
          <w:rFonts w:hAnsi="Times New Roman"/>
          <w:color w:val="000080"/>
          <w:u w:color="000080"/>
        </w:rPr>
        <w:t>‘</w:t>
      </w:r>
      <w:r>
        <w:rPr>
          <w:color w:val="000080"/>
          <w:u w:color="000080"/>
        </w:rPr>
        <w:t>thy</w:t>
      </w:r>
      <w:r>
        <w:rPr>
          <w:rFonts w:hAnsi="Times New Roman"/>
          <w:color w:val="000080"/>
          <w:u w:color="000080"/>
        </w:rPr>
        <w:t xml:space="preserve">’ </w:t>
      </w:r>
      <w:r>
        <w:rPr>
          <w:color w:val="000080"/>
          <w:u w:color="000080"/>
        </w:rPr>
        <w:t>\s RJK</w:t>
      </w:r>
    </w:p>
    <w:p w14:paraId="614F4A67" w14:textId="77777777" w:rsidR="00C42BF2" w:rsidRDefault="00F80514">
      <w:pPr>
        <w:pStyle w:val="Default"/>
        <w:widowControl w:val="0"/>
        <w:tabs>
          <w:tab w:val="left" w:pos="2880"/>
        </w:tabs>
        <w:ind w:left="2880" w:hanging="2880"/>
        <w:rPr>
          <w:color w:val="000080"/>
          <w:u w:color="000080"/>
        </w:rPr>
      </w:pPr>
      <w:r>
        <w:rPr>
          <w:color w:val="000080"/>
          <w:u w:color="000080"/>
        </w:rPr>
        <w:t>\l KLY</w:t>
      </w:r>
      <w:r>
        <w:rPr>
          <w:color w:val="000080"/>
          <w:u w:color="000080"/>
        </w:rPr>
        <w:tab/>
        <w:t xml:space="preserve">\w </w:t>
      </w:r>
      <w:r>
        <w:rPr>
          <w:i/>
          <w:iCs/>
          <w:color w:val="000080"/>
          <w:u w:color="000080"/>
        </w:rPr>
        <w:t>ninu</w:t>
      </w:r>
      <w:r>
        <w:rPr>
          <w:color w:val="000080"/>
          <w:u w:color="000080"/>
        </w:rPr>
        <w:t xml:space="preserve"> \g </w:t>
      </w:r>
      <w:r>
        <w:rPr>
          <w:rFonts w:hAnsi="Times New Roman"/>
          <w:color w:val="000080"/>
          <w:u w:color="000080"/>
        </w:rPr>
        <w:t>‘</w:t>
      </w:r>
      <w:r>
        <w:rPr>
          <w:color w:val="000080"/>
          <w:u w:color="000080"/>
        </w:rPr>
        <w:t>thy</w:t>
      </w:r>
      <w:r>
        <w:rPr>
          <w:rFonts w:hAnsi="Times New Roman"/>
          <w:color w:val="000080"/>
          <w:u w:color="000080"/>
        </w:rPr>
        <w:t xml:space="preserve">’ </w:t>
      </w:r>
      <w:r>
        <w:rPr>
          <w:color w:val="000080"/>
          <w:u w:color="000080"/>
        </w:rPr>
        <w:t>\s B&amp;K</w:t>
      </w:r>
    </w:p>
    <w:p w14:paraId="39E64389" w14:textId="77777777" w:rsidR="00C42BF2" w:rsidRDefault="00F80514">
      <w:pPr>
        <w:pStyle w:val="Default"/>
        <w:widowControl w:val="0"/>
        <w:tabs>
          <w:tab w:val="left" w:pos="2880"/>
        </w:tabs>
        <w:ind w:left="2880" w:hanging="2880"/>
      </w:pPr>
      <w:r>
        <w:t>\l WNgathan</w:t>
      </w:r>
      <w:r>
        <w:tab/>
        <w:t xml:space="preserve">\w </w:t>
      </w:r>
      <w:r>
        <w:rPr>
          <w:i/>
          <w:iCs/>
        </w:rPr>
        <w:t>nhin</w:t>
      </w:r>
      <w:r>
        <w:t xml:space="preserve"> \g </w:t>
      </w:r>
      <w:r>
        <w:rPr>
          <w:rFonts w:hAnsi="Times New Roman"/>
        </w:rPr>
        <w:t>‘</w:t>
      </w:r>
      <w:r>
        <w:t>you (Acc)</w:t>
      </w:r>
      <w:r>
        <w:rPr>
          <w:rFonts w:hAnsi="Times New Roman"/>
        </w:rPr>
        <w:t xml:space="preserve">’ </w:t>
      </w:r>
      <w:r>
        <w:t>\s PS</w:t>
      </w:r>
    </w:p>
    <w:p w14:paraId="51B9AABF" w14:textId="77777777" w:rsidR="00C42BF2" w:rsidRDefault="00F80514">
      <w:pPr>
        <w:pStyle w:val="Default"/>
        <w:widowControl w:val="0"/>
        <w:tabs>
          <w:tab w:val="left" w:pos="2880"/>
        </w:tabs>
        <w:ind w:left="2880" w:hanging="2880"/>
      </w:pPr>
      <w:r>
        <w:t>\l Umpithamu</w:t>
      </w:r>
      <w:r>
        <w:tab/>
        <w:t xml:space="preserve">\w </w:t>
      </w:r>
      <w:r>
        <w:rPr>
          <w:i/>
          <w:iCs/>
        </w:rPr>
        <w:t>inuwa</w:t>
      </w:r>
      <w:r>
        <w:t xml:space="preserve"> \g </w:t>
      </w:r>
      <w:r>
        <w:rPr>
          <w:rFonts w:hAnsi="Times New Roman"/>
        </w:rPr>
        <w:t>‘</w:t>
      </w:r>
      <w:r>
        <w:t>you (Sg Nom)</w:t>
      </w:r>
      <w:r>
        <w:rPr>
          <w:rFonts w:hAnsi="Times New Roman"/>
        </w:rPr>
        <w:t xml:space="preserve">’ </w:t>
      </w:r>
      <w:r>
        <w:t>\s J-CV</w:t>
      </w:r>
    </w:p>
    <w:p w14:paraId="5AD84245" w14:textId="77777777" w:rsidR="00C42BF2" w:rsidRDefault="00F80514">
      <w:pPr>
        <w:pStyle w:val="Default"/>
        <w:widowControl w:val="0"/>
        <w:tabs>
          <w:tab w:val="left" w:pos="2880"/>
        </w:tabs>
        <w:ind w:left="2880" w:hanging="2880"/>
      </w:pPr>
      <w:r>
        <w:t>\l YYoront</w:t>
      </w:r>
      <w:r>
        <w:tab/>
        <w:t>\w</w:t>
      </w:r>
      <w:r>
        <w:rPr>
          <w:i/>
          <w:iCs/>
        </w:rPr>
        <w:t xml:space="preserve"> nhin</w:t>
      </w:r>
      <w:r>
        <w:t>(</w:t>
      </w:r>
      <w:r>
        <w:rPr>
          <w:i/>
          <w:iCs/>
        </w:rPr>
        <w:t>a</w:t>
      </w:r>
      <w:r>
        <w:t xml:space="preserve">) \g </w:t>
      </w:r>
      <w:r>
        <w:rPr>
          <w:rFonts w:hAnsi="Times New Roman"/>
        </w:rPr>
        <w:t>‘</w:t>
      </w:r>
      <w:r>
        <w:t>me (Dat)</w:t>
      </w:r>
      <w:r>
        <w:rPr>
          <w:rFonts w:hAnsi="Times New Roman"/>
        </w:rPr>
        <w:t xml:space="preserve">’ </w:t>
      </w:r>
      <w:r>
        <w:t xml:space="preserve">\q Also </w:t>
      </w:r>
      <w:r>
        <w:rPr>
          <w:i/>
          <w:iCs/>
        </w:rPr>
        <w:t>nhinh</w:t>
      </w:r>
      <w:r>
        <w:t>(</w:t>
      </w:r>
      <w:r>
        <w:rPr>
          <w:i/>
          <w:iCs/>
        </w:rPr>
        <w:t>a</w:t>
      </w:r>
      <w:r>
        <w:t xml:space="preserve">) </w:t>
      </w:r>
      <w:r>
        <w:rPr>
          <w:rFonts w:hAnsi="Times New Roman"/>
        </w:rPr>
        <w:t>‘</w:t>
      </w:r>
      <w:r>
        <w:t>me (Acc)</w:t>
      </w:r>
      <w:r>
        <w:rPr>
          <w:rFonts w:hAnsi="Times New Roman"/>
        </w:rPr>
        <w:t>’</w:t>
      </w:r>
      <w:r>
        <w:t xml:space="preserve">. These continue protoforms in *a, not *u, and the YY forms with </w:t>
      </w:r>
      <w:r>
        <w:rPr>
          <w:i/>
          <w:iCs/>
        </w:rPr>
        <w:t>a</w:t>
      </w:r>
      <w:r>
        <w:t xml:space="preserve"> continue trisyllables, probably with *ka.</w:t>
      </w:r>
    </w:p>
    <w:p w14:paraId="35732596" w14:textId="77777777" w:rsidR="00C42BF2" w:rsidRDefault="00F80514">
      <w:pPr>
        <w:pStyle w:val="Default"/>
        <w:widowControl w:val="0"/>
        <w:tabs>
          <w:tab w:val="left" w:pos="2880"/>
        </w:tabs>
        <w:ind w:left="2880" w:hanging="2880"/>
      </w:pPr>
      <w:r>
        <w:t>\l KKaper</w:t>
      </w:r>
      <w:r>
        <w:tab/>
        <w:t xml:space="preserve">\w </w:t>
      </w:r>
      <w:r>
        <w:rPr>
          <w:i/>
          <w:iCs/>
        </w:rPr>
        <w:t>yen</w:t>
      </w:r>
      <w:r>
        <w:t xml:space="preserve"> \g </w:t>
      </w:r>
      <w:r>
        <w:rPr>
          <w:rFonts w:hAnsi="Times New Roman"/>
        </w:rPr>
        <w:t>‘</w:t>
      </w:r>
      <w:r>
        <w:t>you</w:t>
      </w:r>
      <w:r>
        <w:rPr>
          <w:rFonts w:hAnsi="Times New Roman"/>
        </w:rPr>
        <w:t xml:space="preserve">’ </w:t>
      </w:r>
      <w:r>
        <w:t>\s KLH</w:t>
      </w:r>
    </w:p>
    <w:p w14:paraId="1D75C123" w14:textId="77777777" w:rsidR="00C42BF2" w:rsidRDefault="00F80514">
      <w:pPr>
        <w:pStyle w:val="Default"/>
        <w:widowControl w:val="0"/>
        <w:tabs>
          <w:tab w:val="left" w:pos="2880"/>
        </w:tabs>
        <w:ind w:left="2880" w:hanging="2880"/>
      </w:pPr>
      <w:r>
        <w:t>\l UOykangand</w:t>
      </w:r>
      <w:r>
        <w:tab/>
        <w:t xml:space="preserve">\w </w:t>
      </w:r>
      <w:r>
        <w:rPr>
          <w:i/>
          <w:iCs/>
        </w:rPr>
        <w:t>inun</w:t>
      </w:r>
      <w:r>
        <w:t xml:space="preserve"> \g </w:t>
      </w:r>
      <w:r>
        <w:rPr>
          <w:rFonts w:hAnsi="Times New Roman"/>
        </w:rPr>
        <w:t>‘</w:t>
      </w:r>
      <w:r>
        <w:t>you (Sg)</w:t>
      </w:r>
      <w:r>
        <w:rPr>
          <w:rFonts w:hAnsi="Times New Roman"/>
        </w:rPr>
        <w:t xml:space="preserve">’ </w:t>
      </w:r>
      <w:r>
        <w:t xml:space="preserve">\p Accusative; Genitive </w:t>
      </w:r>
      <w:r>
        <w:rPr>
          <w:i/>
          <w:iCs/>
        </w:rPr>
        <w:t>inin</w:t>
      </w:r>
      <w:r>
        <w:t>. (PH)</w:t>
      </w:r>
    </w:p>
    <w:p w14:paraId="497F26CB" w14:textId="77777777" w:rsidR="00C42BF2" w:rsidRDefault="00F80514">
      <w:pPr>
        <w:pStyle w:val="Default"/>
        <w:widowControl w:val="0"/>
        <w:tabs>
          <w:tab w:val="left" w:pos="2880"/>
        </w:tabs>
        <w:ind w:left="2880" w:hanging="2880"/>
      </w:pPr>
      <w:r>
        <w:t>\l UOlkol</w:t>
      </w:r>
      <w:r>
        <w:tab/>
        <w:t xml:space="preserve">\w </w:t>
      </w:r>
      <w:r>
        <w:rPr>
          <w:i/>
          <w:iCs/>
        </w:rPr>
        <w:t>inun</w:t>
      </w:r>
      <w:r>
        <w:t xml:space="preserve"> \g </w:t>
      </w:r>
      <w:r>
        <w:rPr>
          <w:rFonts w:hAnsi="Times New Roman"/>
        </w:rPr>
        <w:t>‘</w:t>
      </w:r>
      <w:r>
        <w:t>you (Sg)</w:t>
      </w:r>
      <w:r>
        <w:rPr>
          <w:rFonts w:hAnsi="Times New Roman"/>
        </w:rPr>
        <w:t xml:space="preserve">’ </w:t>
      </w:r>
      <w:r>
        <w:t xml:space="preserve">\p Accusative; Genitive </w:t>
      </w:r>
      <w:r>
        <w:rPr>
          <w:i/>
          <w:iCs/>
        </w:rPr>
        <w:t>inin</w:t>
      </w:r>
      <w:r>
        <w:t>. (PH)</w:t>
      </w:r>
    </w:p>
    <w:p w14:paraId="2E0013BD" w14:textId="77777777" w:rsidR="00C42BF2" w:rsidRDefault="00F80514">
      <w:pPr>
        <w:pStyle w:val="Default"/>
        <w:widowControl w:val="0"/>
        <w:tabs>
          <w:tab w:val="left" w:pos="2880"/>
        </w:tabs>
        <w:ind w:left="2880" w:hanging="2880"/>
      </w:pPr>
      <w:r>
        <w:t>\l GYimithirr</w:t>
      </w:r>
      <w:r>
        <w:tab/>
        <w:t>\w</w:t>
      </w:r>
      <w:r>
        <w:rPr>
          <w:i/>
          <w:iCs/>
        </w:rPr>
        <w:t xml:space="preserve"> nhanu</w:t>
      </w:r>
      <w:r>
        <w:t xml:space="preserve"> \g </w:t>
      </w:r>
      <w:r>
        <w:rPr>
          <w:rFonts w:hAnsi="Times New Roman"/>
        </w:rPr>
        <w:t>‘</w:t>
      </w:r>
      <w:r>
        <w:t>your</w:t>
      </w:r>
      <w:r>
        <w:rPr>
          <w:rFonts w:hAnsi="Times New Roman"/>
        </w:rPr>
        <w:t xml:space="preserve">’ </w:t>
      </w:r>
      <w:r>
        <w:t xml:space="preserve">\p JHav: Dat &amp; Gen+Abs. \q KLH cites as </w:t>
      </w:r>
      <w:r>
        <w:rPr>
          <w:rFonts w:hAnsi="Times New Roman"/>
          <w:i/>
          <w:iCs/>
        </w:rPr>
        <w:t>ñ</w:t>
      </w:r>
      <w:r>
        <w:rPr>
          <w:i/>
          <w:iCs/>
        </w:rPr>
        <w:t>anu</w:t>
      </w:r>
      <w:r>
        <w:t>. \s (KLH, JHav)</w:t>
      </w:r>
    </w:p>
    <w:p w14:paraId="5401F2E8" w14:textId="77777777" w:rsidR="00C42BF2" w:rsidRDefault="00F80514">
      <w:pPr>
        <w:pStyle w:val="Default"/>
        <w:widowControl w:val="0"/>
        <w:tabs>
          <w:tab w:val="left" w:pos="2880"/>
        </w:tabs>
        <w:ind w:left="2880" w:hanging="2880"/>
      </w:pPr>
      <w:r>
        <w:t>\l GYimithirr</w:t>
      </w:r>
      <w:r>
        <w:tab/>
        <w:t>\w</w:t>
      </w:r>
      <w:r>
        <w:rPr>
          <w:i/>
          <w:iCs/>
        </w:rPr>
        <w:t xml:space="preserve"> nhina</w:t>
      </w:r>
      <w:r>
        <w:t>(</w:t>
      </w:r>
      <w:r>
        <w:rPr>
          <w:i/>
          <w:iCs/>
        </w:rPr>
        <w:t>an</w:t>
      </w:r>
      <w:r>
        <w:t>)</w:t>
      </w:r>
      <w:r>
        <w:rPr>
          <w:i/>
          <w:iCs/>
        </w:rPr>
        <w:t>in</w:t>
      </w:r>
      <w:r>
        <w:t>) \</w:t>
      </w:r>
      <w:r>
        <w:rPr>
          <w:i/>
          <w:iCs/>
        </w:rPr>
        <w:t>g</w:t>
      </w:r>
      <w:r>
        <w:rPr>
          <w:rFonts w:hAnsi="Times New Roman"/>
        </w:rPr>
        <w:t xml:space="preserve"> ‘</w:t>
      </w:r>
      <w:r>
        <w:t>you Sg Acc</w:t>
      </w:r>
      <w:r>
        <w:rPr>
          <w:rFonts w:hAnsi="Times New Roman"/>
        </w:rPr>
        <w:t xml:space="preserve">’ </w:t>
      </w:r>
      <w:r>
        <w:t>\s (JHav)</w:t>
      </w:r>
    </w:p>
    <w:p w14:paraId="69D07F6D" w14:textId="77777777" w:rsidR="00C42BF2" w:rsidRDefault="00F80514">
      <w:pPr>
        <w:pStyle w:val="Default"/>
        <w:widowControl w:val="0"/>
        <w:tabs>
          <w:tab w:val="left" w:pos="2880"/>
        </w:tabs>
        <w:ind w:left="2880" w:hanging="2880"/>
      </w:pPr>
      <w:r>
        <w:t>\l Muluridji</w:t>
      </w:r>
      <w:r>
        <w:tab/>
        <w:t xml:space="preserve">\w </w:t>
      </w:r>
      <w:r>
        <w:rPr>
          <w:i/>
          <w:iCs/>
        </w:rPr>
        <w:t>yunu-</w:t>
      </w:r>
      <w:r>
        <w:t xml:space="preserve"> \g </w:t>
      </w:r>
      <w:r>
        <w:rPr>
          <w:rFonts w:hAnsi="Times New Roman"/>
        </w:rPr>
        <w:t>‘</w:t>
      </w:r>
      <w:r>
        <w:t>2nd Sg Oblique</w:t>
      </w:r>
      <w:r>
        <w:rPr>
          <w:rFonts w:hAnsi="Times New Roman"/>
        </w:rPr>
        <w:t xml:space="preserve">’ </w:t>
      </w:r>
      <w:r>
        <w:t>\s KLH</w:t>
      </w:r>
    </w:p>
    <w:p w14:paraId="7EB56DEF" w14:textId="77777777" w:rsidR="00C42BF2" w:rsidRDefault="00F80514">
      <w:pPr>
        <w:pStyle w:val="Default"/>
        <w:widowControl w:val="0"/>
        <w:tabs>
          <w:tab w:val="left" w:pos="2880"/>
        </w:tabs>
        <w:ind w:left="2880" w:hanging="2880"/>
      </w:pPr>
      <w:r>
        <w:t>\l CC</w:t>
      </w:r>
      <w:r>
        <w:tab/>
        <w:t xml:space="preserve">\w </w:t>
      </w:r>
      <w:r>
        <w:rPr>
          <w:i/>
          <w:iCs/>
        </w:rPr>
        <w:t>yuni-</w:t>
      </w:r>
      <w:r>
        <w:t xml:space="preserve"> \g </w:t>
      </w:r>
      <w:r>
        <w:rPr>
          <w:rFonts w:hAnsi="Times New Roman"/>
        </w:rPr>
        <w:t>‘</w:t>
      </w:r>
      <w:r>
        <w:t>2nd Sg Oblique</w:t>
      </w:r>
      <w:r>
        <w:rPr>
          <w:rFonts w:hAnsi="Times New Roman"/>
        </w:rPr>
        <w:t xml:space="preserve">’ </w:t>
      </w:r>
      <w:r>
        <w:t>\s KLH</w:t>
      </w:r>
    </w:p>
    <w:p w14:paraId="114754E6" w14:textId="77777777" w:rsidR="00C42BF2" w:rsidRDefault="00F80514">
      <w:pPr>
        <w:pStyle w:val="Default"/>
        <w:widowControl w:val="0"/>
        <w:tabs>
          <w:tab w:val="left" w:pos="2880"/>
        </w:tabs>
        <w:ind w:left="2880" w:hanging="2880"/>
      </w:pPr>
      <w:r>
        <w:t>\l HR</w:t>
      </w:r>
      <w:r>
        <w:tab/>
        <w:t xml:space="preserve">\w </w:t>
      </w:r>
      <w:r>
        <w:rPr>
          <w:i/>
          <w:iCs/>
        </w:rPr>
        <w:t>niw</w:t>
      </w:r>
      <w:r>
        <w:t xml:space="preserve"> \g </w:t>
      </w:r>
      <w:r>
        <w:rPr>
          <w:rFonts w:hAnsi="Times New Roman"/>
        </w:rPr>
        <w:t>‘</w:t>
      </w:r>
      <w:r>
        <w:t>you</w:t>
      </w:r>
      <w:r>
        <w:rPr>
          <w:rFonts w:hAnsi="Times New Roman"/>
        </w:rPr>
        <w:t xml:space="preserve">’ </w:t>
      </w:r>
      <w:r>
        <w:t>\s KLH</w:t>
      </w:r>
    </w:p>
    <w:p w14:paraId="7890C4C2" w14:textId="77777777" w:rsidR="00C42BF2" w:rsidRDefault="00F80514">
      <w:pPr>
        <w:pStyle w:val="Default"/>
        <w:widowControl w:val="0"/>
        <w:tabs>
          <w:tab w:val="left" w:pos="2880"/>
        </w:tabs>
        <w:ind w:left="2880" w:hanging="2880"/>
      </w:pPr>
      <w:r>
        <w:t>\l HR</w:t>
      </w:r>
      <w:r>
        <w:tab/>
        <w:t xml:space="preserve">\w </w:t>
      </w:r>
      <w:r>
        <w:rPr>
          <w:i/>
          <w:iCs/>
        </w:rPr>
        <w:t>ni-</w:t>
      </w:r>
      <w:r>
        <w:t xml:space="preserve"> \g </w:t>
      </w:r>
      <w:r>
        <w:rPr>
          <w:rFonts w:hAnsi="Times New Roman"/>
        </w:rPr>
        <w:t>‘</w:t>
      </w:r>
      <w:r>
        <w:t>2nd Sg Oblique</w:t>
      </w:r>
      <w:r>
        <w:rPr>
          <w:rFonts w:hAnsi="Times New Roman"/>
        </w:rPr>
        <w:t xml:space="preserve">’ </w:t>
      </w:r>
      <w:r>
        <w:t>\s KLH</w:t>
      </w:r>
    </w:p>
    <w:p w14:paraId="64D93212" w14:textId="77777777" w:rsidR="00C42BF2" w:rsidRDefault="00F80514">
      <w:pPr>
        <w:pStyle w:val="Default"/>
        <w:widowControl w:val="0"/>
        <w:tabs>
          <w:tab w:val="left" w:pos="2880"/>
        </w:tabs>
        <w:ind w:left="2880" w:hanging="2880"/>
      </w:pPr>
      <w:r>
        <w:t>\l Ikarranggal</w:t>
      </w:r>
      <w:r>
        <w:tab/>
        <w:t xml:space="preserve">\w </w:t>
      </w:r>
      <w:r>
        <w:rPr>
          <w:i/>
          <w:iCs/>
        </w:rPr>
        <w:t>inu</w:t>
      </w:r>
      <w:r>
        <w:t xml:space="preserve"> \g </w:t>
      </w:r>
      <w:r>
        <w:rPr>
          <w:rFonts w:hAnsi="Times New Roman"/>
        </w:rPr>
        <w:t>‘</w:t>
      </w:r>
      <w:r>
        <w:t>you (Sg Nom)</w:t>
      </w:r>
      <w:r>
        <w:rPr>
          <w:rFonts w:hAnsi="Times New Roman"/>
        </w:rPr>
        <w:t xml:space="preserve">’ </w:t>
      </w:r>
      <w:r>
        <w:t xml:space="preserve">\p Oblique </w:t>
      </w:r>
      <w:r>
        <w:rPr>
          <w:i/>
          <w:iCs/>
        </w:rPr>
        <w:t>inon</w:t>
      </w:r>
      <w:r>
        <w:t xml:space="preserve"> ~ </w:t>
      </w:r>
      <w:r>
        <w:rPr>
          <w:i/>
          <w:iCs/>
        </w:rPr>
        <w:t>enon</w:t>
      </w:r>
      <w:r>
        <w:t xml:space="preserve">; Gen </w:t>
      </w:r>
      <w:r>
        <w:rPr>
          <w:i/>
          <w:iCs/>
        </w:rPr>
        <w:t>anewan</w:t>
      </w:r>
      <w:r>
        <w:t>. \s BSommer</w:t>
      </w:r>
    </w:p>
    <w:p w14:paraId="7B62D672" w14:textId="77777777" w:rsidR="00C42BF2" w:rsidRDefault="00F80514">
      <w:pPr>
        <w:pStyle w:val="Default"/>
        <w:widowControl w:val="0"/>
        <w:tabs>
          <w:tab w:val="left" w:pos="2880"/>
        </w:tabs>
        <w:ind w:left="2880" w:hanging="2880"/>
      </w:pPr>
      <w:r>
        <w:t>\l Ogunyjan</w:t>
      </w:r>
      <w:r>
        <w:tab/>
        <w:t xml:space="preserve">\w </w:t>
      </w:r>
      <w:r>
        <w:rPr>
          <w:i/>
          <w:iCs/>
        </w:rPr>
        <w:t>in3</w:t>
      </w:r>
      <w:r>
        <w:t xml:space="preserve"> \g </w:t>
      </w:r>
      <w:r>
        <w:rPr>
          <w:rFonts w:hAnsi="Times New Roman"/>
        </w:rPr>
        <w:t>‘</w:t>
      </w:r>
      <w:r>
        <w:t>you</w:t>
      </w:r>
      <w:r>
        <w:rPr>
          <w:rFonts w:hAnsi="Times New Roman"/>
        </w:rPr>
        <w:t xml:space="preserve">’ </w:t>
      </w:r>
      <w:r>
        <w:t>\s KLH</w:t>
      </w:r>
    </w:p>
    <w:p w14:paraId="19C9C190" w14:textId="77777777" w:rsidR="00C42BF2" w:rsidRDefault="00F80514">
      <w:pPr>
        <w:pStyle w:val="Default"/>
        <w:widowControl w:val="0"/>
        <w:tabs>
          <w:tab w:val="left" w:pos="2880"/>
        </w:tabs>
        <w:ind w:left="2880" w:hanging="2880"/>
      </w:pPr>
      <w:r>
        <w:t>\l Ogunyjan</w:t>
      </w:r>
      <w:r>
        <w:tab/>
        <w:t xml:space="preserve">\w </w:t>
      </w:r>
      <w:r>
        <w:rPr>
          <w:i/>
          <w:iCs/>
        </w:rPr>
        <w:t>inu-</w:t>
      </w:r>
      <w:r>
        <w:t xml:space="preserve"> \g </w:t>
      </w:r>
      <w:r>
        <w:rPr>
          <w:rFonts w:hAnsi="Times New Roman"/>
        </w:rPr>
        <w:t>‘</w:t>
      </w:r>
      <w:r>
        <w:t>2nd Sg Oblique</w:t>
      </w:r>
      <w:r>
        <w:rPr>
          <w:rFonts w:hAnsi="Times New Roman"/>
        </w:rPr>
        <w:t xml:space="preserve">’ </w:t>
      </w:r>
      <w:r>
        <w:t>\s KLH</w:t>
      </w:r>
    </w:p>
    <w:p w14:paraId="6C136563" w14:textId="77777777" w:rsidR="00C42BF2" w:rsidRDefault="00F80514">
      <w:pPr>
        <w:pStyle w:val="Default"/>
        <w:widowControl w:val="0"/>
        <w:tabs>
          <w:tab w:val="left" w:pos="2880"/>
        </w:tabs>
        <w:ind w:left="2880" w:hanging="2880"/>
      </w:pPr>
      <w:r>
        <w:t>\l Yidiny</w:t>
      </w:r>
      <w:r>
        <w:tab/>
        <w:t xml:space="preserve">\w </w:t>
      </w:r>
      <w:r>
        <w:rPr>
          <w:rFonts w:hAnsi="Times New Roman"/>
          <w:i/>
          <w:iCs/>
        </w:rPr>
        <w:t>ñ</w:t>
      </w:r>
      <w:r>
        <w:rPr>
          <w:i/>
          <w:iCs/>
        </w:rPr>
        <w:t>uni</w:t>
      </w:r>
      <w:r>
        <w:t xml:space="preserve"> \g </w:t>
      </w:r>
      <w:r>
        <w:rPr>
          <w:rFonts w:hAnsi="Times New Roman"/>
        </w:rPr>
        <w:t>‘</w:t>
      </w:r>
      <w:r>
        <w:t>your</w:t>
      </w:r>
      <w:r>
        <w:rPr>
          <w:rFonts w:hAnsi="Times New Roman"/>
        </w:rPr>
        <w:t xml:space="preserve">’ </w:t>
      </w:r>
      <w:r>
        <w:t>\s KLH</w:t>
      </w:r>
    </w:p>
    <w:p w14:paraId="3F256A05" w14:textId="77777777" w:rsidR="00C42BF2" w:rsidRDefault="00F80514">
      <w:pPr>
        <w:pStyle w:val="Default"/>
        <w:widowControl w:val="0"/>
        <w:tabs>
          <w:tab w:val="left" w:pos="2880"/>
        </w:tabs>
        <w:ind w:left="2880" w:hanging="2880"/>
      </w:pPr>
      <w:r>
        <w:t>\l Yidiny</w:t>
      </w:r>
      <w:r>
        <w:tab/>
        <w:t xml:space="preserve">\w </w:t>
      </w:r>
      <w:r>
        <w:rPr>
          <w:rFonts w:hAnsi="Times New Roman"/>
          <w:i/>
          <w:iCs/>
        </w:rPr>
        <w:t>ñ</w:t>
      </w:r>
      <w:r>
        <w:rPr>
          <w:i/>
          <w:iCs/>
        </w:rPr>
        <w:t>unu</w:t>
      </w:r>
      <w:r>
        <w:rPr>
          <w:rFonts w:hAnsi="Times New Roman"/>
          <w:i/>
          <w:iCs/>
        </w:rPr>
        <w:t>ñ</w:t>
      </w:r>
      <w:r>
        <w:t xml:space="preserve"> \g </w:t>
      </w:r>
      <w:r>
        <w:rPr>
          <w:rFonts w:hAnsi="Times New Roman"/>
        </w:rPr>
        <w:t>‘</w:t>
      </w:r>
      <w:r>
        <w:t>2nd Sg Oblique</w:t>
      </w:r>
      <w:r>
        <w:rPr>
          <w:rFonts w:hAnsi="Times New Roman"/>
        </w:rPr>
        <w:t xml:space="preserve">’ </w:t>
      </w:r>
      <w:r>
        <w:t>\s KLH</w:t>
      </w:r>
    </w:p>
    <w:p w14:paraId="196120C1" w14:textId="77777777" w:rsidR="00C42BF2" w:rsidRDefault="00F80514">
      <w:pPr>
        <w:pStyle w:val="Default"/>
        <w:widowControl w:val="0"/>
        <w:tabs>
          <w:tab w:val="left" w:pos="2880"/>
        </w:tabs>
        <w:ind w:left="2880" w:hanging="2880"/>
      </w:pPr>
      <w:r>
        <w:t xml:space="preserve">\l </w:t>
      </w:r>
      <w:r>
        <w:rPr>
          <w:b/>
          <w:bCs/>
        </w:rPr>
        <w:t>pPaman</w:t>
      </w:r>
      <w:r>
        <w:rPr>
          <w:b/>
          <w:bCs/>
        </w:rPr>
        <w:tab/>
        <w:t>\w *</w:t>
      </w:r>
      <w:r>
        <w:rPr>
          <w:rFonts w:hAnsi="Times New Roman"/>
          <w:b/>
          <w:bCs/>
        </w:rPr>
        <w:t>ñ</w:t>
      </w:r>
      <w:r>
        <w:rPr>
          <w:b/>
          <w:bCs/>
        </w:rPr>
        <w:t xml:space="preserve">inu- ~ </w:t>
      </w:r>
      <w:r>
        <w:rPr>
          <w:rFonts w:hAnsi="Times New Roman"/>
          <w:b/>
          <w:bCs/>
        </w:rPr>
        <w:t>ñ</w:t>
      </w:r>
      <w:r>
        <w:rPr>
          <w:b/>
          <w:bCs/>
        </w:rPr>
        <w:t>anu-</w:t>
      </w:r>
      <w:r>
        <w:t xml:space="preserve"> \s KLH</w:t>
      </w:r>
    </w:p>
    <w:p w14:paraId="3E3244E9" w14:textId="77777777" w:rsidR="00C42BF2" w:rsidRDefault="00F80514">
      <w:pPr>
        <w:pStyle w:val="Default"/>
        <w:widowControl w:val="0"/>
        <w:tabs>
          <w:tab w:val="left" w:pos="2880"/>
        </w:tabs>
        <w:ind w:left="2880" w:hanging="2880"/>
      </w:pPr>
      <w:r>
        <w:t>\l GBadhun</w:t>
      </w:r>
      <w:r>
        <w:tab/>
        <w:t xml:space="preserve">\w </w:t>
      </w:r>
      <w:r>
        <w:rPr>
          <w:i/>
          <w:iCs/>
        </w:rPr>
        <w:t>yinu</w:t>
      </w:r>
      <w:r>
        <w:t xml:space="preserve"> \g </w:t>
      </w:r>
      <w:r>
        <w:rPr>
          <w:rFonts w:hAnsi="Times New Roman"/>
        </w:rPr>
        <w:t>‘</w:t>
      </w:r>
      <w:r>
        <w:t>your Sg, for you</w:t>
      </w:r>
      <w:r>
        <w:rPr>
          <w:rFonts w:hAnsi="Times New Roman"/>
        </w:rPr>
        <w:t xml:space="preserve">’ </w:t>
      </w:r>
      <w:r>
        <w:t xml:space="preserve">\q Also </w:t>
      </w:r>
      <w:r>
        <w:rPr>
          <w:i/>
          <w:iCs/>
        </w:rPr>
        <w:t>yinungga</w:t>
      </w:r>
      <w:r>
        <w:rPr>
          <w:rFonts w:hAnsi="Times New Roman"/>
        </w:rPr>
        <w:t xml:space="preserve"> ‘</w:t>
      </w:r>
      <w:r>
        <w:t>to you</w:t>
      </w:r>
      <w:r>
        <w:rPr>
          <w:rFonts w:hAnsi="Times New Roman"/>
        </w:rPr>
        <w:t>’</w:t>
      </w:r>
      <w:r>
        <w:t xml:space="preserve">, </w:t>
      </w:r>
      <w:r>
        <w:rPr>
          <w:i/>
          <w:iCs/>
        </w:rPr>
        <w:t>yina</w:t>
      </w:r>
      <w:r>
        <w:t xml:space="preserve"> (Acc). \s PS</w:t>
      </w:r>
    </w:p>
    <w:p w14:paraId="298A6C59" w14:textId="77777777" w:rsidR="00C42BF2" w:rsidRDefault="00F80514">
      <w:pPr>
        <w:pStyle w:val="Default"/>
        <w:widowControl w:val="0"/>
        <w:tabs>
          <w:tab w:val="left" w:pos="2880"/>
        </w:tabs>
        <w:ind w:left="2880" w:hanging="2880"/>
      </w:pPr>
      <w:r>
        <w:t>\l Guwa</w:t>
      </w:r>
      <w:r>
        <w:tab/>
        <w:t xml:space="preserve">\w </w:t>
      </w:r>
      <w:r>
        <w:rPr>
          <w:i/>
          <w:iCs/>
        </w:rPr>
        <w:t>yina</w:t>
      </w:r>
      <w:r>
        <w:t xml:space="preserve"> \g </w:t>
      </w:r>
      <w:r>
        <w:rPr>
          <w:rFonts w:hAnsi="Times New Roman"/>
        </w:rPr>
        <w:t>‘</w:t>
      </w:r>
      <w:r>
        <w:t>you (Sg Acc)</w:t>
      </w:r>
      <w:r>
        <w:rPr>
          <w:rFonts w:hAnsi="Times New Roman"/>
        </w:rPr>
        <w:t xml:space="preserve">’ </w:t>
      </w:r>
      <w:r>
        <w:t>\s (GB)</w:t>
      </w:r>
    </w:p>
    <w:p w14:paraId="3E6B53AC" w14:textId="77777777" w:rsidR="00C42BF2" w:rsidRDefault="00F80514">
      <w:pPr>
        <w:pStyle w:val="Default"/>
        <w:widowControl w:val="0"/>
        <w:tabs>
          <w:tab w:val="left" w:pos="2880"/>
        </w:tabs>
        <w:ind w:left="2880" w:hanging="2880"/>
      </w:pPr>
      <w:r>
        <w:t>\l Yanda</w:t>
      </w:r>
      <w:r>
        <w:tab/>
        <w:t xml:space="preserve">\w </w:t>
      </w:r>
      <w:r>
        <w:rPr>
          <w:i/>
          <w:iCs/>
        </w:rPr>
        <w:t>yinpa</w:t>
      </w:r>
      <w:r>
        <w:t xml:space="preserve"> \g </w:t>
      </w:r>
      <w:r>
        <w:rPr>
          <w:rFonts w:hAnsi="Times New Roman"/>
        </w:rPr>
        <w:t>‘</w:t>
      </w:r>
      <w:r>
        <w:t>you</w:t>
      </w:r>
      <w:r>
        <w:rPr>
          <w:rFonts w:hAnsi="Times New Roman"/>
        </w:rPr>
        <w:t xml:space="preserve">’ </w:t>
      </w:r>
      <w:r>
        <w:t>\s (GB)</w:t>
      </w:r>
    </w:p>
    <w:p w14:paraId="3675AFF2" w14:textId="77777777" w:rsidR="00C42BF2" w:rsidRDefault="00F80514">
      <w:pPr>
        <w:pStyle w:val="Default"/>
        <w:widowControl w:val="0"/>
        <w:tabs>
          <w:tab w:val="left" w:pos="2880"/>
        </w:tabs>
        <w:ind w:left="2880" w:hanging="2880"/>
      </w:pPr>
      <w:r>
        <w:t>\l Dyirbal</w:t>
      </w:r>
      <w:r>
        <w:tab/>
        <w:t xml:space="preserve">\w </w:t>
      </w:r>
      <w:r>
        <w:rPr>
          <w:i/>
          <w:iCs/>
        </w:rPr>
        <w:t>nginu-</w:t>
      </w:r>
      <w:r>
        <w:t xml:space="preserve"> \g </w:t>
      </w:r>
      <w:r>
        <w:rPr>
          <w:rFonts w:hAnsi="Times New Roman"/>
        </w:rPr>
        <w:t>‘</w:t>
      </w:r>
      <w:r>
        <w:t>2nd (Sg Oblique)</w:t>
      </w:r>
      <w:r>
        <w:rPr>
          <w:rFonts w:hAnsi="Times New Roman"/>
        </w:rPr>
        <w:t xml:space="preserve">’ </w:t>
      </w:r>
      <w:r>
        <w:t>\q See *ngina. \s KLH, RMWD</w:t>
      </w:r>
    </w:p>
    <w:p w14:paraId="5BEBB52C" w14:textId="77777777" w:rsidR="00C42BF2" w:rsidRDefault="00F80514">
      <w:pPr>
        <w:pStyle w:val="Default"/>
        <w:widowControl w:val="0"/>
        <w:tabs>
          <w:tab w:val="left" w:pos="2880"/>
        </w:tabs>
        <w:ind w:left="2880" w:hanging="2880"/>
      </w:pPr>
      <w:r>
        <w:t>\l Girramay</w:t>
      </w:r>
      <w:r>
        <w:tab/>
        <w:t xml:space="preserve">\w </w:t>
      </w:r>
      <w:r>
        <w:rPr>
          <w:i/>
          <w:iCs/>
        </w:rPr>
        <w:t>nginu-</w:t>
      </w:r>
      <w:r>
        <w:t xml:space="preserve"> \g </w:t>
      </w:r>
      <w:r>
        <w:rPr>
          <w:rFonts w:hAnsi="Times New Roman"/>
        </w:rPr>
        <w:t>‘</w:t>
      </w:r>
      <w:r>
        <w:t>2nd (Sg Oblique)</w:t>
      </w:r>
      <w:r>
        <w:rPr>
          <w:rFonts w:hAnsi="Times New Roman"/>
        </w:rPr>
        <w:t xml:space="preserve">’ </w:t>
      </w:r>
      <w:r>
        <w:t>\q See *ngina. \s KLH, RMWD</w:t>
      </w:r>
    </w:p>
    <w:p w14:paraId="7C924627" w14:textId="77777777" w:rsidR="00C42BF2" w:rsidRDefault="00F80514">
      <w:pPr>
        <w:pStyle w:val="Default"/>
        <w:widowControl w:val="0"/>
        <w:tabs>
          <w:tab w:val="left" w:pos="2880"/>
        </w:tabs>
        <w:ind w:left="2880" w:hanging="2880"/>
      </w:pPr>
      <w:r>
        <w:lastRenderedPageBreak/>
        <w:t>\l Yuwaalaraay</w:t>
      </w:r>
      <w:r>
        <w:tab/>
        <w:t>\w</w:t>
      </w:r>
      <w:r>
        <w:rPr>
          <w:i/>
          <w:iCs/>
        </w:rPr>
        <w:t xml:space="preserve"> nginu</w:t>
      </w:r>
      <w:r>
        <w:t xml:space="preserve"> \g </w:t>
      </w:r>
      <w:r>
        <w:rPr>
          <w:rFonts w:hAnsi="Times New Roman"/>
        </w:rPr>
        <w:t>‘</w:t>
      </w:r>
      <w:r>
        <w:t>your (Genitive Sg)</w:t>
      </w:r>
      <w:r>
        <w:rPr>
          <w:rFonts w:hAnsi="Times New Roman"/>
        </w:rPr>
        <w:t xml:space="preserve">’ </w:t>
      </w:r>
      <w:r>
        <w:t xml:space="preserve">\p Genitive; Acc </w:t>
      </w:r>
      <w:r>
        <w:rPr>
          <w:i/>
          <w:iCs/>
        </w:rPr>
        <w:t>nginunha</w:t>
      </w:r>
      <w:r>
        <w:t xml:space="preserve">. \q Nom </w:t>
      </w:r>
      <w:r>
        <w:rPr>
          <w:i/>
          <w:iCs/>
        </w:rPr>
        <w:t>nginda</w:t>
      </w:r>
      <w:r>
        <w:t>. See *ngina and *nginta. \s (CW, AGL)</w:t>
      </w:r>
    </w:p>
    <w:p w14:paraId="129A38F6" w14:textId="77777777" w:rsidR="00C42BF2" w:rsidRDefault="00F80514">
      <w:pPr>
        <w:pStyle w:val="Default"/>
        <w:widowControl w:val="0"/>
        <w:tabs>
          <w:tab w:val="left" w:pos="2880"/>
        </w:tabs>
        <w:ind w:left="2880" w:hanging="2880"/>
      </w:pPr>
      <w:r>
        <w:t>\l Yuwaalayaay</w:t>
      </w:r>
      <w:r>
        <w:tab/>
        <w:t xml:space="preserve">\w </w:t>
      </w:r>
      <w:r>
        <w:rPr>
          <w:i/>
          <w:iCs/>
        </w:rPr>
        <w:t>nginu</w:t>
      </w:r>
      <w:r>
        <w:t xml:space="preserve"> \g </w:t>
      </w:r>
      <w:r>
        <w:rPr>
          <w:rFonts w:hAnsi="Times New Roman"/>
        </w:rPr>
        <w:t>‘</w:t>
      </w:r>
      <w:r>
        <w:t>you (Sg)</w:t>
      </w:r>
      <w:r>
        <w:rPr>
          <w:rFonts w:hAnsi="Times New Roman"/>
        </w:rPr>
        <w:t xml:space="preserve">’ </w:t>
      </w:r>
      <w:r>
        <w:t xml:space="preserve">\p Genitive; Acc </w:t>
      </w:r>
      <w:r>
        <w:rPr>
          <w:i/>
          <w:iCs/>
        </w:rPr>
        <w:t>nginunha</w:t>
      </w:r>
      <w:r>
        <w:t xml:space="preserve">. \q Nom </w:t>
      </w:r>
      <w:r>
        <w:rPr>
          <w:i/>
          <w:iCs/>
        </w:rPr>
        <w:t>nginda</w:t>
      </w:r>
      <w:r>
        <w:t>. See *ngina and *nginda. \s (AGL)</w:t>
      </w:r>
    </w:p>
    <w:p w14:paraId="4187F355" w14:textId="77777777" w:rsidR="00C42BF2" w:rsidRDefault="00F80514">
      <w:pPr>
        <w:pStyle w:val="Default"/>
        <w:widowControl w:val="0"/>
        <w:tabs>
          <w:tab w:val="left" w:pos="2880"/>
        </w:tabs>
        <w:ind w:left="2880" w:hanging="2880"/>
      </w:pPr>
      <w:r>
        <w:t>\l Gamilaraay</w:t>
      </w:r>
      <w:r>
        <w:tab/>
        <w:t xml:space="preserve">\w </w:t>
      </w:r>
      <w:r>
        <w:rPr>
          <w:i/>
          <w:iCs/>
        </w:rPr>
        <w:t>nginu</w:t>
      </w:r>
      <w:r>
        <w:t xml:space="preserve"> \g </w:t>
      </w:r>
      <w:r>
        <w:rPr>
          <w:rFonts w:hAnsi="Times New Roman"/>
        </w:rPr>
        <w:t>‘</w:t>
      </w:r>
      <w:r>
        <w:t>you (Sg)</w:t>
      </w:r>
      <w:r>
        <w:rPr>
          <w:rFonts w:hAnsi="Times New Roman"/>
        </w:rPr>
        <w:t xml:space="preserve">’ </w:t>
      </w:r>
      <w:r>
        <w:t xml:space="preserve">\p Genitive; Acc </w:t>
      </w:r>
      <w:r>
        <w:rPr>
          <w:i/>
          <w:iCs/>
        </w:rPr>
        <w:t>nginunha</w:t>
      </w:r>
      <w:r>
        <w:t xml:space="preserve">. \q Nom </w:t>
      </w:r>
      <w:r>
        <w:rPr>
          <w:i/>
          <w:iCs/>
        </w:rPr>
        <w:t>nginda</w:t>
      </w:r>
      <w:r>
        <w:t>. See *ngina and *nginda.  \s (AGL)</w:t>
      </w:r>
    </w:p>
    <w:p w14:paraId="178EE60A" w14:textId="77777777" w:rsidR="00C42BF2" w:rsidRDefault="00F80514">
      <w:pPr>
        <w:pStyle w:val="Default"/>
        <w:widowControl w:val="0"/>
        <w:tabs>
          <w:tab w:val="left" w:pos="2880"/>
        </w:tabs>
        <w:ind w:left="2880" w:hanging="2880"/>
      </w:pPr>
      <w:r>
        <w:t>\l Gumbaynggir</w:t>
      </w:r>
      <w:r>
        <w:tab/>
        <w:t xml:space="preserve">\w </w:t>
      </w:r>
      <w:r>
        <w:rPr>
          <w:i/>
          <w:iCs/>
        </w:rPr>
        <w:t>ngi:na</w:t>
      </w:r>
      <w:r>
        <w:t xml:space="preserve"> \g </w:t>
      </w:r>
      <w:r>
        <w:rPr>
          <w:rFonts w:hAnsi="Times New Roman"/>
        </w:rPr>
        <w:t>‘</w:t>
      </w:r>
      <w:r>
        <w:t>me</w:t>
      </w:r>
      <w:r>
        <w:rPr>
          <w:rFonts w:hAnsi="Times New Roman"/>
        </w:rPr>
        <w:t xml:space="preserve">’ </w:t>
      </w:r>
      <w:r>
        <w:t xml:space="preserve">\p Accusative; Nom </w:t>
      </w:r>
      <w:r>
        <w:rPr>
          <w:i/>
          <w:iCs/>
        </w:rPr>
        <w:t>ngi:nda</w:t>
      </w:r>
      <w:r>
        <w:t xml:space="preserve">, Dat </w:t>
      </w:r>
      <w:r>
        <w:rPr>
          <w:i/>
          <w:iCs/>
        </w:rPr>
        <w:t>nginu</w:t>
      </w:r>
      <w:r>
        <w:t>. \q See *nginta and *ngina. \s (MALCC)</w:t>
      </w:r>
    </w:p>
    <w:p w14:paraId="601BBF29" w14:textId="77777777" w:rsidR="00C42BF2" w:rsidRDefault="00F80514">
      <w:pPr>
        <w:pStyle w:val="Default"/>
        <w:widowControl w:val="0"/>
        <w:tabs>
          <w:tab w:val="left" w:pos="2880"/>
        </w:tabs>
        <w:ind w:left="2880" w:hanging="2880"/>
      </w:pPr>
      <w:r>
        <w:t>\l Kalkatungu</w:t>
      </w:r>
      <w:r>
        <w:tab/>
        <w:t>\w</w:t>
      </w:r>
      <w:r>
        <w:rPr>
          <w:rFonts w:hAnsi="Times New Roman"/>
          <w:i/>
          <w:iCs/>
        </w:rPr>
        <w:t xml:space="preserve"> ñ</w:t>
      </w:r>
      <w:r>
        <w:rPr>
          <w:i/>
          <w:iCs/>
        </w:rPr>
        <w:t>ini</w:t>
      </w:r>
      <w:r>
        <w:t xml:space="preserve"> \g </w:t>
      </w:r>
      <w:r>
        <w:rPr>
          <w:rFonts w:hAnsi="Times New Roman"/>
        </w:rPr>
        <w:t>‘</w:t>
      </w:r>
      <w:r>
        <w:t>you (Sg Nom)</w:t>
      </w:r>
      <w:r>
        <w:rPr>
          <w:rFonts w:hAnsi="Times New Roman"/>
        </w:rPr>
        <w:t xml:space="preserve">’ </w:t>
      </w:r>
      <w:r>
        <w:t xml:space="preserve">\q Also the subject clitics </w:t>
      </w:r>
      <w:r>
        <w:rPr>
          <w:i/>
          <w:iCs/>
        </w:rPr>
        <w:t>-n</w:t>
      </w:r>
      <w:r>
        <w:t xml:space="preserve"> and (subordinate clauses) </w:t>
      </w:r>
      <w:r>
        <w:rPr>
          <w:i/>
          <w:iCs/>
        </w:rPr>
        <w:t>-ani</w:t>
      </w:r>
      <w:r>
        <w:t>. \s (BB)</w:t>
      </w:r>
    </w:p>
    <w:p w14:paraId="23816435" w14:textId="77777777" w:rsidR="00C42BF2" w:rsidRDefault="00F80514">
      <w:pPr>
        <w:pStyle w:val="Default"/>
        <w:widowControl w:val="0"/>
        <w:tabs>
          <w:tab w:val="left" w:pos="2880"/>
        </w:tabs>
        <w:ind w:left="2880" w:hanging="2880"/>
      </w:pPr>
      <w:r>
        <w:t>\l Diyari</w:t>
      </w:r>
      <w:r>
        <w:tab/>
        <w:t xml:space="preserve">\w </w:t>
      </w:r>
      <w:r>
        <w:rPr>
          <w:i/>
          <w:iCs/>
        </w:rPr>
        <w:t>yina</w:t>
      </w:r>
      <w:r>
        <w:t>(</w:t>
      </w:r>
      <w:r>
        <w:rPr>
          <w:i/>
          <w:iCs/>
        </w:rPr>
        <w:t>nha</w:t>
      </w:r>
      <w:r>
        <w:t xml:space="preserve">) \g </w:t>
      </w:r>
      <w:r>
        <w:rPr>
          <w:rFonts w:hAnsi="Times New Roman"/>
        </w:rPr>
        <w:t>‘</w:t>
      </w:r>
      <w:r>
        <w:t>you Sg Acc</w:t>
      </w:r>
      <w:r>
        <w:rPr>
          <w:rFonts w:hAnsi="Times New Roman"/>
        </w:rPr>
        <w:t xml:space="preserve">’ </w:t>
      </w:r>
      <w:r>
        <w:t>\s (PA)</w:t>
      </w:r>
    </w:p>
    <w:p w14:paraId="35EE16B4" w14:textId="77777777" w:rsidR="00C42BF2" w:rsidRDefault="00F80514">
      <w:pPr>
        <w:pStyle w:val="Default"/>
        <w:widowControl w:val="0"/>
        <w:tabs>
          <w:tab w:val="left" w:pos="2880"/>
        </w:tabs>
        <w:ind w:left="2880" w:hanging="2880"/>
      </w:pPr>
      <w:r>
        <w:t>\l Ngamini</w:t>
      </w:r>
      <w:r>
        <w:tab/>
        <w:t xml:space="preserve">\w </w:t>
      </w:r>
      <w:r>
        <w:rPr>
          <w:i/>
          <w:iCs/>
        </w:rPr>
        <w:t>yinanha</w:t>
      </w:r>
      <w:r>
        <w:t xml:space="preserve"> \g </w:t>
      </w:r>
      <w:r>
        <w:rPr>
          <w:rFonts w:hAnsi="Times New Roman"/>
        </w:rPr>
        <w:t>‘</w:t>
      </w:r>
      <w:r>
        <w:t>you Sg Acc</w:t>
      </w:r>
      <w:r>
        <w:rPr>
          <w:rFonts w:hAnsi="Times New Roman"/>
        </w:rPr>
        <w:t xml:space="preserve">’ </w:t>
      </w:r>
      <w:r>
        <w:t>\s (PA CLE)</w:t>
      </w:r>
    </w:p>
    <w:p w14:paraId="09E9BBE1" w14:textId="77777777" w:rsidR="00C42BF2" w:rsidRDefault="00F80514">
      <w:pPr>
        <w:pStyle w:val="Default"/>
        <w:widowControl w:val="0"/>
        <w:tabs>
          <w:tab w:val="left" w:pos="2880"/>
        </w:tabs>
        <w:ind w:left="2880" w:hanging="2880"/>
      </w:pPr>
      <w:r>
        <w:t>\l Yarluyandi</w:t>
      </w:r>
      <w:r>
        <w:tab/>
        <w:t xml:space="preserve">\w </w:t>
      </w:r>
      <w:r>
        <w:rPr>
          <w:i/>
          <w:iCs/>
        </w:rPr>
        <w:t>yinanha</w:t>
      </w:r>
      <w:r>
        <w:t xml:space="preserve"> \g </w:t>
      </w:r>
      <w:r>
        <w:rPr>
          <w:rFonts w:hAnsi="Times New Roman"/>
        </w:rPr>
        <w:t>‘</w:t>
      </w:r>
      <w:r>
        <w:t>you Sg Acc</w:t>
      </w:r>
      <w:r>
        <w:rPr>
          <w:rFonts w:hAnsi="Times New Roman"/>
        </w:rPr>
        <w:t xml:space="preserve">’ </w:t>
      </w:r>
      <w:r>
        <w:t>\s (PA CLE)</w:t>
      </w:r>
    </w:p>
    <w:p w14:paraId="66D95AF6" w14:textId="77777777" w:rsidR="00C42BF2" w:rsidRDefault="00F80514">
      <w:pPr>
        <w:pStyle w:val="Default"/>
        <w:widowControl w:val="0"/>
        <w:tabs>
          <w:tab w:val="left" w:pos="2880"/>
        </w:tabs>
        <w:ind w:left="2880" w:hanging="2880"/>
      </w:pPr>
      <w:r>
        <w:t>\l Yandruwantha</w:t>
      </w:r>
      <w:r>
        <w:tab/>
        <w:t xml:space="preserve">\w </w:t>
      </w:r>
      <w:r>
        <w:rPr>
          <w:i/>
          <w:iCs/>
        </w:rPr>
        <w:t>yina</w:t>
      </w:r>
      <w:r>
        <w:t xml:space="preserve"> \g </w:t>
      </w:r>
      <w:r>
        <w:rPr>
          <w:rFonts w:hAnsi="Times New Roman"/>
        </w:rPr>
        <w:t>‘</w:t>
      </w:r>
      <w:r>
        <w:t>you Sg Acc</w:t>
      </w:r>
      <w:r>
        <w:rPr>
          <w:rFonts w:hAnsi="Times New Roman"/>
        </w:rPr>
        <w:t xml:space="preserve">’ </w:t>
      </w:r>
      <w:r>
        <w:t>\s (PA CLE)</w:t>
      </w:r>
    </w:p>
    <w:p w14:paraId="3B83805C" w14:textId="77777777" w:rsidR="00C42BF2" w:rsidRDefault="00F80514">
      <w:pPr>
        <w:pStyle w:val="Default"/>
        <w:widowControl w:val="0"/>
        <w:tabs>
          <w:tab w:val="left" w:pos="2880"/>
        </w:tabs>
        <w:ind w:left="2880" w:hanging="2880"/>
      </w:pPr>
      <w:r>
        <w:t>\l Yawarrawarrka</w:t>
      </w:r>
      <w:r>
        <w:tab/>
        <w:t xml:space="preserve">\w </w:t>
      </w:r>
      <w:r>
        <w:rPr>
          <w:i/>
          <w:iCs/>
        </w:rPr>
        <w:t>yina</w:t>
      </w:r>
      <w:r>
        <w:t xml:space="preserve"> \g </w:t>
      </w:r>
      <w:r>
        <w:rPr>
          <w:rFonts w:hAnsi="Times New Roman"/>
        </w:rPr>
        <w:t>‘</w:t>
      </w:r>
      <w:r>
        <w:t>you Sg Acc</w:t>
      </w:r>
      <w:r>
        <w:rPr>
          <w:rFonts w:hAnsi="Times New Roman"/>
        </w:rPr>
        <w:t xml:space="preserve">’ </w:t>
      </w:r>
      <w:r>
        <w:t>\s (PA CLE)</w:t>
      </w:r>
    </w:p>
    <w:p w14:paraId="3EE01FF7" w14:textId="77777777" w:rsidR="00C42BF2" w:rsidRDefault="00F80514">
      <w:pPr>
        <w:pStyle w:val="Default"/>
        <w:widowControl w:val="0"/>
        <w:tabs>
          <w:tab w:val="left" w:pos="2880"/>
        </w:tabs>
        <w:ind w:left="2880" w:hanging="2880"/>
      </w:pPr>
      <w:r>
        <w:t>\l Wangkumarra</w:t>
      </w:r>
      <w:r>
        <w:tab/>
        <w:t xml:space="preserve">\w </w:t>
      </w:r>
      <w:r>
        <w:rPr>
          <w:i/>
          <w:iCs/>
        </w:rPr>
        <w:t>yina</w:t>
      </w:r>
      <w:r>
        <w:t xml:space="preserve"> \g </w:t>
      </w:r>
      <w:r>
        <w:rPr>
          <w:rFonts w:hAnsi="Times New Roman"/>
        </w:rPr>
        <w:t>‘</w:t>
      </w:r>
      <w:r>
        <w:t>you Sg Acc</w:t>
      </w:r>
      <w:r>
        <w:rPr>
          <w:rFonts w:hAnsi="Times New Roman"/>
        </w:rPr>
        <w:t xml:space="preserve">’ </w:t>
      </w:r>
      <w:r>
        <w:t>\s (PA CLE)</w:t>
      </w:r>
    </w:p>
    <w:p w14:paraId="373718B4" w14:textId="77777777" w:rsidR="00C42BF2" w:rsidRDefault="00F80514">
      <w:pPr>
        <w:pStyle w:val="Default"/>
        <w:widowControl w:val="0"/>
        <w:tabs>
          <w:tab w:val="left" w:pos="2880"/>
        </w:tabs>
        <w:ind w:left="2880" w:hanging="2880"/>
      </w:pPr>
      <w:r>
        <w:t>\l Wangkumarra (Garlali)</w:t>
      </w:r>
      <w:r>
        <w:tab/>
        <w:t>\w</w:t>
      </w:r>
      <w:r>
        <w:rPr>
          <w:i/>
          <w:iCs/>
        </w:rPr>
        <w:t xml:space="preserve"> ini</w:t>
      </w:r>
      <w:r>
        <w:t xml:space="preserve"> \g </w:t>
      </w:r>
      <w:r>
        <w:rPr>
          <w:rFonts w:hAnsi="Times New Roman"/>
        </w:rPr>
        <w:t>‘</w:t>
      </w:r>
      <w:r>
        <w:t>you (Sg Nom)</w:t>
      </w:r>
      <w:r>
        <w:rPr>
          <w:rFonts w:hAnsi="Times New Roman"/>
        </w:rPr>
        <w:t xml:space="preserve">’ </w:t>
      </w:r>
      <w:r>
        <w:t xml:space="preserve">\q Also </w:t>
      </w:r>
      <w:r>
        <w:rPr>
          <w:i/>
          <w:iCs/>
        </w:rPr>
        <w:t>inha</w:t>
      </w:r>
      <w:r>
        <w:rPr>
          <w:rFonts w:hAnsi="Times New Roman"/>
        </w:rPr>
        <w:t xml:space="preserve"> ‘</w:t>
      </w:r>
      <w:r>
        <w:t>you (Sg Acc)</w:t>
      </w:r>
      <w:r>
        <w:rPr>
          <w:rFonts w:hAnsi="Times New Roman"/>
        </w:rPr>
        <w:t xml:space="preserve">’ </w:t>
      </w:r>
      <w:r>
        <w:t>\s (M&amp;W)</w:t>
      </w:r>
    </w:p>
    <w:p w14:paraId="57BB804A" w14:textId="77777777" w:rsidR="00C42BF2" w:rsidRDefault="00F80514">
      <w:pPr>
        <w:pStyle w:val="Default"/>
        <w:widowControl w:val="0"/>
        <w:tabs>
          <w:tab w:val="left" w:pos="2880"/>
        </w:tabs>
        <w:ind w:left="2880" w:hanging="2880"/>
      </w:pPr>
      <w:r>
        <w:t>\l Pitta-Pitta</w:t>
      </w:r>
      <w:r>
        <w:tab/>
        <w:t>\w</w:t>
      </w:r>
      <w:r>
        <w:rPr>
          <w:i/>
          <w:iCs/>
        </w:rPr>
        <w:t xml:space="preserve"> yina</w:t>
      </w:r>
      <w:r>
        <w:t xml:space="preserve"> \g </w:t>
      </w:r>
      <w:r>
        <w:rPr>
          <w:rFonts w:hAnsi="Times New Roman"/>
        </w:rPr>
        <w:t>‘</w:t>
      </w:r>
      <w:r>
        <w:t>you Sg Acc</w:t>
      </w:r>
      <w:r>
        <w:rPr>
          <w:rFonts w:hAnsi="Times New Roman"/>
        </w:rPr>
        <w:t xml:space="preserve">’ </w:t>
      </w:r>
      <w:r>
        <w:t xml:space="preserve">\q Source has </w:t>
      </w:r>
      <w:r>
        <w:rPr>
          <w:i/>
          <w:iCs/>
        </w:rPr>
        <w:t>ina</w:t>
      </w:r>
      <w:r>
        <w:t xml:space="preserve">, a noncontrasting notation. Also </w:t>
      </w:r>
      <w:r>
        <w:rPr>
          <w:i/>
          <w:iCs/>
        </w:rPr>
        <w:t>yinpa</w:t>
      </w:r>
      <w:r>
        <w:t xml:space="preserve"> (Nom), </w:t>
      </w:r>
      <w:r>
        <w:rPr>
          <w:i/>
          <w:iCs/>
        </w:rPr>
        <w:t>yinngu</w:t>
      </w:r>
      <w:r>
        <w:t xml:space="preserve"> (Future Subject). \s (BB)</w:t>
      </w:r>
    </w:p>
    <w:p w14:paraId="4F357AFD" w14:textId="77777777" w:rsidR="00C42BF2" w:rsidRDefault="00F80514">
      <w:pPr>
        <w:pStyle w:val="Default"/>
        <w:widowControl w:val="0"/>
        <w:tabs>
          <w:tab w:val="left" w:pos="2880"/>
        </w:tabs>
        <w:ind w:left="2880" w:hanging="2880"/>
      </w:pPr>
      <w:r>
        <w:t xml:space="preserve">\l </w:t>
      </w:r>
      <w:r>
        <w:rPr>
          <w:b/>
          <w:bCs/>
        </w:rPr>
        <w:t>pKarnic</w:t>
      </w:r>
      <w:r>
        <w:rPr>
          <w:b/>
          <w:bCs/>
        </w:rPr>
        <w:tab/>
        <w:t>\w *yina</w:t>
      </w:r>
      <w:r>
        <w:t xml:space="preserve"> \s (PA CLE)</w:t>
      </w:r>
    </w:p>
    <w:p w14:paraId="51BC0929" w14:textId="77777777" w:rsidR="00C42BF2" w:rsidRDefault="00F80514">
      <w:pPr>
        <w:pStyle w:val="Default"/>
        <w:widowControl w:val="0"/>
        <w:tabs>
          <w:tab w:val="left" w:pos="2880"/>
        </w:tabs>
        <w:ind w:left="2880" w:hanging="2880"/>
      </w:pPr>
      <w:r>
        <w:t>\l Atnyamathanha</w:t>
      </w:r>
      <w:r>
        <w:tab/>
        <w:t xml:space="preserve">\w </w:t>
      </w:r>
      <w:r>
        <w:rPr>
          <w:i/>
          <w:iCs/>
        </w:rPr>
        <w:t>nhina</w:t>
      </w:r>
      <w:r>
        <w:t xml:space="preserve"> \g </w:t>
      </w:r>
      <w:r>
        <w:rPr>
          <w:rFonts w:hAnsi="Times New Roman"/>
        </w:rPr>
        <w:t>‘</w:t>
      </w:r>
      <w:r>
        <w:t>you</w:t>
      </w:r>
      <w:r>
        <w:rPr>
          <w:rFonts w:hAnsi="Times New Roman"/>
        </w:rPr>
        <w:t xml:space="preserve">’ </w:t>
      </w:r>
      <w:r>
        <w:t>\q Function not given. \s (Mc&amp;Mc)</w:t>
      </w:r>
    </w:p>
    <w:p w14:paraId="35B84E26" w14:textId="77777777" w:rsidR="00C42BF2" w:rsidRDefault="00F80514">
      <w:pPr>
        <w:pStyle w:val="Default"/>
        <w:widowControl w:val="0"/>
        <w:tabs>
          <w:tab w:val="left" w:pos="2880"/>
        </w:tabs>
        <w:ind w:left="2880" w:hanging="2880"/>
      </w:pPr>
      <w:r>
        <w:t>\l Madhimadhi</w:t>
      </w:r>
      <w:r>
        <w:tab/>
        <w:t>\w</w:t>
      </w:r>
      <w:r>
        <w:rPr>
          <w:i/>
          <w:iCs/>
        </w:rPr>
        <w:t xml:space="preserve"> ngin-</w:t>
      </w:r>
      <w:r>
        <w:t xml:space="preserve"> \g </w:t>
      </w:r>
      <w:r>
        <w:rPr>
          <w:rFonts w:hAnsi="Times New Roman"/>
        </w:rPr>
        <w:t>‘</w:t>
      </w:r>
      <w:r>
        <w:t>you (Sg)</w:t>
      </w:r>
      <w:r>
        <w:rPr>
          <w:rFonts w:hAnsi="Times New Roman"/>
        </w:rPr>
        <w:t xml:space="preserve">’ </w:t>
      </w:r>
      <w:r>
        <w:t xml:space="preserve">\q Base for oblique case-endings; possibly to be analysed as </w:t>
      </w:r>
      <w:r>
        <w:rPr>
          <w:i/>
          <w:iCs/>
        </w:rPr>
        <w:t>ngina-</w:t>
      </w:r>
      <w:r>
        <w:t xml:space="preserve">. Also </w:t>
      </w:r>
      <w:r>
        <w:rPr>
          <w:i/>
          <w:iCs/>
        </w:rPr>
        <w:t>-ngin</w:t>
      </w:r>
      <w:r>
        <w:t xml:space="preserve"> (after a vowel) ~ </w:t>
      </w:r>
      <w:r>
        <w:rPr>
          <w:i/>
          <w:iCs/>
        </w:rPr>
        <w:t>-in</w:t>
      </w:r>
      <w:r>
        <w:t xml:space="preserve"> (after a consonant) </w:t>
      </w:r>
      <w:r>
        <w:rPr>
          <w:rFonts w:hAnsi="Times New Roman"/>
        </w:rPr>
        <w:t>‘</w:t>
      </w:r>
      <w:r>
        <w:t>your</w:t>
      </w:r>
      <w:r>
        <w:rPr>
          <w:rFonts w:hAnsi="Times New Roman"/>
        </w:rPr>
        <w:t xml:space="preserve">’ </w:t>
      </w:r>
      <w:r>
        <w:t>(Sg possessive pronominal clitic). \s (LH)</w:t>
      </w:r>
    </w:p>
    <w:p w14:paraId="7A9AE2FD" w14:textId="77777777" w:rsidR="00C42BF2" w:rsidRDefault="00F80514">
      <w:pPr>
        <w:pStyle w:val="Default"/>
        <w:widowControl w:val="0"/>
        <w:tabs>
          <w:tab w:val="left" w:pos="2880"/>
        </w:tabs>
        <w:ind w:left="2880" w:hanging="2880"/>
      </w:pPr>
      <w:r>
        <w:t>\l Woiwurrung</w:t>
      </w:r>
      <w:r>
        <w:tab/>
        <w:t>\w</w:t>
      </w:r>
      <w:r>
        <w:rPr>
          <w:i/>
          <w:iCs/>
        </w:rPr>
        <w:t xml:space="preserve"> -in</w:t>
      </w:r>
      <w:r>
        <w:t xml:space="preserve"> \g </w:t>
      </w:r>
      <w:r>
        <w:rPr>
          <w:rFonts w:hAnsi="Times New Roman"/>
        </w:rPr>
        <w:t>‘</w:t>
      </w:r>
      <w:r>
        <w:t>your (Sg)</w:t>
      </w:r>
      <w:r>
        <w:rPr>
          <w:rFonts w:hAnsi="Times New Roman"/>
        </w:rPr>
        <w:t xml:space="preserve">’ </w:t>
      </w:r>
      <w:r>
        <w:t>\q Possessive clitic. \s (BB)</w:t>
      </w:r>
    </w:p>
    <w:p w14:paraId="2303064A" w14:textId="77777777" w:rsidR="00C42BF2" w:rsidRDefault="00F80514">
      <w:pPr>
        <w:pStyle w:val="Default"/>
        <w:widowControl w:val="0"/>
        <w:tabs>
          <w:tab w:val="left" w:pos="2880"/>
        </w:tabs>
        <w:ind w:left="2880" w:hanging="2880"/>
      </w:pPr>
      <w:r>
        <w:t>\l Wembawemba</w:t>
      </w:r>
      <w:r>
        <w:tab/>
        <w:t>\w</w:t>
      </w:r>
      <w:r>
        <w:rPr>
          <w:i/>
          <w:iCs/>
        </w:rPr>
        <w:t xml:space="preserve"> ngin</w:t>
      </w:r>
      <w:r>
        <w:t xml:space="preserve"> \g </w:t>
      </w:r>
      <w:r>
        <w:rPr>
          <w:rFonts w:hAnsi="Times New Roman"/>
        </w:rPr>
        <w:t>‘</w:t>
      </w:r>
      <w:r>
        <w:t>you (Sg Nom)</w:t>
      </w:r>
      <w:r>
        <w:rPr>
          <w:rFonts w:hAnsi="Times New Roman"/>
        </w:rPr>
        <w:t xml:space="preserve">’ </w:t>
      </w:r>
      <w:r>
        <w:t>\s (LH)</w:t>
      </w:r>
    </w:p>
    <w:p w14:paraId="4614FA75" w14:textId="77777777" w:rsidR="00C42BF2" w:rsidRDefault="00F80514">
      <w:pPr>
        <w:pStyle w:val="Default"/>
        <w:widowControl w:val="0"/>
        <w:tabs>
          <w:tab w:val="left" w:pos="2880"/>
        </w:tabs>
        <w:ind w:left="2880" w:hanging="2880"/>
        <w:rPr>
          <w:color w:val="000080"/>
          <w:u w:color="000080"/>
        </w:rPr>
      </w:pPr>
      <w:r>
        <w:rPr>
          <w:color w:val="000080"/>
          <w:u w:color="000080"/>
        </w:rPr>
        <w:t>\l Ngarluma</w:t>
      </w:r>
      <w:r>
        <w:rPr>
          <w:color w:val="000080"/>
          <w:u w:color="000080"/>
        </w:rPr>
        <w:tab/>
        <w:t xml:space="preserve">\w </w:t>
      </w:r>
      <w:r>
        <w:rPr>
          <w:rFonts w:hAnsi="Times New Roman"/>
          <w:i/>
          <w:iCs/>
          <w:color w:val="000080"/>
          <w:u w:color="000080"/>
        </w:rPr>
        <w:t>ñ</w:t>
      </w:r>
      <w:r>
        <w:rPr>
          <w:i/>
          <w:iCs/>
          <w:color w:val="000080"/>
          <w:u w:color="000080"/>
        </w:rPr>
        <w:t>inku</w:t>
      </w:r>
      <w:r>
        <w:rPr>
          <w:color w:val="000080"/>
          <w:u w:color="000080"/>
        </w:rPr>
        <w:t xml:space="preserve"> \g </w:t>
      </w:r>
      <w:r>
        <w:rPr>
          <w:rFonts w:hAnsi="Times New Roman"/>
          <w:color w:val="000080"/>
          <w:u w:color="000080"/>
        </w:rPr>
        <w:t>‘</w:t>
      </w:r>
      <w:r>
        <w:rPr>
          <w:color w:val="000080"/>
          <w:u w:color="000080"/>
        </w:rPr>
        <w:t>thy</w:t>
      </w:r>
      <w:r>
        <w:rPr>
          <w:rFonts w:hAnsi="Times New Roman"/>
          <w:color w:val="000080"/>
          <w:u w:color="000080"/>
        </w:rPr>
        <w:t xml:space="preserve">’ </w:t>
      </w:r>
      <w:r>
        <w:rPr>
          <w:color w:val="000080"/>
          <w:u w:color="000080"/>
        </w:rPr>
        <w:t>\s KLH/GNOG</w:t>
      </w:r>
    </w:p>
    <w:p w14:paraId="2DD92F79" w14:textId="77777777" w:rsidR="00C42BF2" w:rsidRDefault="00F80514">
      <w:pPr>
        <w:pStyle w:val="Default"/>
        <w:widowControl w:val="0"/>
        <w:tabs>
          <w:tab w:val="left" w:pos="2880"/>
        </w:tabs>
        <w:ind w:left="2880" w:hanging="2880"/>
        <w:rPr>
          <w:color w:val="000080"/>
          <w:u w:color="000080"/>
        </w:rPr>
      </w:pPr>
      <w:r>
        <w:rPr>
          <w:color w:val="000080"/>
          <w:u w:color="000080"/>
        </w:rPr>
        <w:t>\l Ngarla</w:t>
      </w:r>
      <w:r>
        <w:rPr>
          <w:color w:val="000080"/>
          <w:u w:color="000080"/>
        </w:rPr>
        <w:tab/>
        <w:t xml:space="preserve">\w </w:t>
      </w:r>
      <w:r>
        <w:rPr>
          <w:rFonts w:hAnsi="Times New Roman"/>
          <w:i/>
          <w:iCs/>
          <w:color w:val="000080"/>
          <w:u w:color="000080"/>
        </w:rPr>
        <w:t>ñ</w:t>
      </w:r>
      <w:r>
        <w:rPr>
          <w:i/>
          <w:iCs/>
          <w:color w:val="000080"/>
          <w:u w:color="000080"/>
        </w:rPr>
        <w:t>inu</w:t>
      </w:r>
      <w:r>
        <w:rPr>
          <w:color w:val="000080"/>
          <w:u w:color="000080"/>
        </w:rPr>
        <w:t xml:space="preserve"> \g </w:t>
      </w:r>
      <w:r>
        <w:rPr>
          <w:rFonts w:hAnsi="Times New Roman"/>
          <w:color w:val="000080"/>
          <w:u w:color="000080"/>
        </w:rPr>
        <w:t>‘</w:t>
      </w:r>
      <w:r>
        <w:rPr>
          <w:color w:val="000080"/>
          <w:u w:color="000080"/>
        </w:rPr>
        <w:t>thy</w:t>
      </w:r>
      <w:r>
        <w:rPr>
          <w:rFonts w:hAnsi="Times New Roman"/>
          <w:color w:val="000080"/>
          <w:u w:color="000080"/>
        </w:rPr>
        <w:t xml:space="preserve">’ </w:t>
      </w:r>
      <w:r>
        <w:rPr>
          <w:color w:val="000080"/>
          <w:u w:color="000080"/>
        </w:rPr>
        <w:t>\s GNOG</w:t>
      </w:r>
    </w:p>
    <w:p w14:paraId="7FFF0E0B" w14:textId="77777777" w:rsidR="00C42BF2" w:rsidRDefault="00F80514">
      <w:pPr>
        <w:pStyle w:val="Default"/>
        <w:widowControl w:val="0"/>
        <w:tabs>
          <w:tab w:val="left" w:pos="2880"/>
        </w:tabs>
        <w:ind w:left="2880" w:hanging="2880"/>
      </w:pPr>
      <w:r>
        <w:t>\l Nhanda</w:t>
      </w:r>
      <w:r>
        <w:tab/>
        <w:t xml:space="preserve">\w </w:t>
      </w:r>
      <w:r>
        <w:rPr>
          <w:rFonts w:hAnsi="Times New Roman"/>
          <w:i/>
          <w:iCs/>
        </w:rPr>
        <w:t>ñ</w:t>
      </w:r>
      <w:r>
        <w:rPr>
          <w:i/>
          <w:iCs/>
        </w:rPr>
        <w:t>ini</w:t>
      </w:r>
      <w:r>
        <w:t xml:space="preserve"> \g </w:t>
      </w:r>
      <w:r>
        <w:rPr>
          <w:rFonts w:hAnsi="Times New Roman"/>
        </w:rPr>
        <w:t>‘</w:t>
      </w:r>
      <w:r>
        <w:t>you Sg</w:t>
      </w:r>
      <w:r>
        <w:rPr>
          <w:rFonts w:hAnsi="Times New Roman"/>
        </w:rPr>
        <w:t xml:space="preserve">’ </w:t>
      </w:r>
      <w:r>
        <w:t>\s JB</w:t>
      </w:r>
    </w:p>
    <w:p w14:paraId="76CABB12" w14:textId="77777777" w:rsidR="00C42BF2" w:rsidRDefault="00F80514">
      <w:pPr>
        <w:pStyle w:val="Default"/>
        <w:widowControl w:val="0"/>
        <w:tabs>
          <w:tab w:val="left" w:pos="2880"/>
        </w:tabs>
        <w:ind w:left="2880" w:hanging="2880"/>
      </w:pPr>
      <w:r>
        <w:t>***</w:t>
      </w:r>
    </w:p>
    <w:p w14:paraId="5A77A423" w14:textId="77777777" w:rsidR="00C42BF2" w:rsidRDefault="00F80514">
      <w:pPr>
        <w:pStyle w:val="Default"/>
        <w:widowControl w:val="0"/>
        <w:tabs>
          <w:tab w:val="left" w:pos="2880"/>
        </w:tabs>
        <w:ind w:left="2880" w:hanging="2880"/>
      </w:pPr>
      <w:r>
        <w:t>\l Yorta Yorta</w:t>
      </w:r>
      <w:r>
        <w:tab/>
        <w:t>\w</w:t>
      </w:r>
      <w:r>
        <w:rPr>
          <w:i/>
          <w:iCs/>
        </w:rPr>
        <w:t xml:space="preserve"> ngina ~ </w:t>
      </w:r>
      <w:r>
        <w:rPr>
          <w:rFonts w:hAnsi="Times New Roman"/>
          <w:i/>
          <w:iCs/>
        </w:rPr>
        <w:t>ñ</w:t>
      </w:r>
      <w:r>
        <w:rPr>
          <w:i/>
          <w:iCs/>
        </w:rPr>
        <w:t>ana</w:t>
      </w:r>
      <w:r>
        <w:t xml:space="preserve"> \</w:t>
      </w:r>
      <w:r>
        <w:rPr>
          <w:i/>
          <w:iCs/>
        </w:rPr>
        <w:t>g</w:t>
      </w:r>
      <w:r>
        <w:rPr>
          <w:rFonts w:hAnsi="Times New Roman"/>
        </w:rPr>
        <w:t xml:space="preserve"> ‘</w:t>
      </w:r>
      <w:r>
        <w:t>you</w:t>
      </w:r>
      <w:r>
        <w:rPr>
          <w:rFonts w:hAnsi="Times New Roman"/>
        </w:rPr>
        <w:t xml:space="preserve">’ </w:t>
      </w:r>
      <w:r>
        <w:t xml:space="preserve">\p Intransitive subject; Ergative </w:t>
      </w:r>
      <w:r>
        <w:rPr>
          <w:i/>
          <w:iCs/>
        </w:rPr>
        <w:t>nginak</w:t>
      </w:r>
      <w:r>
        <w:t xml:space="preserve"> ~ </w:t>
      </w:r>
      <w:r>
        <w:rPr>
          <w:rFonts w:hAnsi="Times New Roman"/>
          <w:i/>
          <w:iCs/>
        </w:rPr>
        <w:t>ñ</w:t>
      </w:r>
      <w:r>
        <w:rPr>
          <w:i/>
          <w:iCs/>
        </w:rPr>
        <w:t>ana</w:t>
      </w:r>
      <w:r>
        <w:t xml:space="preserve">, Accusative-Allative </w:t>
      </w:r>
      <w:r>
        <w:rPr>
          <w:i/>
          <w:iCs/>
        </w:rPr>
        <w:t>ngunun</w:t>
      </w:r>
      <w:r>
        <w:t xml:space="preserve"> ~ </w:t>
      </w:r>
      <w:r>
        <w:rPr>
          <w:i/>
          <w:iCs/>
        </w:rPr>
        <w:t>ngunuk</w:t>
      </w:r>
      <w:r>
        <w:t xml:space="preserve">, Possessive </w:t>
      </w:r>
      <w:r>
        <w:rPr>
          <w:i/>
          <w:iCs/>
        </w:rPr>
        <w:t>nguni</w:t>
      </w:r>
      <w:r>
        <w:t xml:space="preserve">, Ablative </w:t>
      </w:r>
      <w:r>
        <w:rPr>
          <w:i/>
          <w:iCs/>
        </w:rPr>
        <w:t>ngunat</w:t>
      </w:r>
      <w:r>
        <w:t>. \s (B&amp;M)</w:t>
      </w:r>
    </w:p>
    <w:p w14:paraId="3AE0C3A2" w14:textId="77777777" w:rsidR="00C42BF2" w:rsidRDefault="00F80514">
      <w:pPr>
        <w:pStyle w:val="Default"/>
        <w:widowControl w:val="0"/>
        <w:tabs>
          <w:tab w:val="left" w:pos="2880"/>
        </w:tabs>
        <w:ind w:left="2880" w:hanging="2880"/>
      </w:pPr>
      <w:r>
        <w:t>***</w:t>
      </w:r>
    </w:p>
    <w:p w14:paraId="5BBDED6D" w14:textId="77777777" w:rsidR="00C42BF2" w:rsidRDefault="00F80514">
      <w:pPr>
        <w:pStyle w:val="Default"/>
        <w:widowControl w:val="0"/>
        <w:tabs>
          <w:tab w:val="left" w:pos="2880"/>
        </w:tabs>
        <w:ind w:left="2880" w:hanging="2880"/>
      </w:pPr>
      <w:r>
        <w:t>\l Umpila (inland)</w:t>
      </w:r>
      <w:r>
        <w:tab/>
        <w:t xml:space="preserve">\w </w:t>
      </w:r>
      <w:r>
        <w:rPr>
          <w:i/>
          <w:iCs/>
        </w:rPr>
        <w:t>nganu</w:t>
      </w:r>
      <w:r>
        <w:t xml:space="preserve"> \g </w:t>
      </w:r>
      <w:r>
        <w:rPr>
          <w:rFonts w:hAnsi="Times New Roman"/>
        </w:rPr>
        <w:t>‘</w:t>
      </w:r>
      <w:r>
        <w:t>you (Sg)</w:t>
      </w:r>
      <w:r>
        <w:rPr>
          <w:rFonts w:hAnsi="Times New Roman"/>
        </w:rPr>
        <w:t xml:space="preserve">’ </w:t>
      </w:r>
      <w:r>
        <w:t>\s (GNOG)</w:t>
      </w:r>
    </w:p>
    <w:p w14:paraId="204A44B1" w14:textId="77777777" w:rsidR="00C42BF2" w:rsidRDefault="00F80514">
      <w:pPr>
        <w:pStyle w:val="Default"/>
        <w:widowControl w:val="0"/>
        <w:tabs>
          <w:tab w:val="left" w:pos="2880"/>
        </w:tabs>
        <w:ind w:left="2880" w:hanging="2880"/>
      </w:pPr>
      <w:r>
        <w:t>\l Umpila (coastal)</w:t>
      </w:r>
      <w:r>
        <w:tab/>
        <w:t xml:space="preserve">\w </w:t>
      </w:r>
      <w:r>
        <w:rPr>
          <w:i/>
          <w:iCs/>
        </w:rPr>
        <w:t>ngunu</w:t>
      </w:r>
      <w:r>
        <w:t xml:space="preserve"> \g </w:t>
      </w:r>
      <w:r>
        <w:rPr>
          <w:rFonts w:hAnsi="Times New Roman"/>
        </w:rPr>
        <w:t>‘</w:t>
      </w:r>
      <w:r>
        <w:t>you (Sg)</w:t>
      </w:r>
      <w:r>
        <w:rPr>
          <w:rFonts w:hAnsi="Times New Roman"/>
        </w:rPr>
        <w:t xml:space="preserve">’ </w:t>
      </w:r>
      <w:r>
        <w:t>\s (GNOG)</w:t>
      </w:r>
    </w:p>
    <w:p w14:paraId="5C3A08D3" w14:textId="77777777" w:rsidR="00C42BF2" w:rsidRDefault="00C42BF2">
      <w:pPr>
        <w:pStyle w:val="Default"/>
        <w:widowControl w:val="0"/>
        <w:tabs>
          <w:tab w:val="left" w:pos="2880"/>
        </w:tabs>
        <w:ind w:left="2880" w:hanging="2880"/>
      </w:pPr>
    </w:p>
    <w:p w14:paraId="39716E47" w14:textId="77777777" w:rsidR="00C42BF2" w:rsidRDefault="00C42BF2">
      <w:pPr>
        <w:pStyle w:val="Default"/>
        <w:widowControl w:val="0"/>
        <w:tabs>
          <w:tab w:val="left" w:pos="2880"/>
        </w:tabs>
      </w:pPr>
    </w:p>
    <w:p w14:paraId="4FA07BA6" w14:textId="77777777" w:rsidR="00C42BF2" w:rsidRDefault="00F80514">
      <w:pPr>
        <w:pStyle w:val="Default"/>
        <w:widowControl w:val="0"/>
        <w:tabs>
          <w:tab w:val="left" w:pos="2880"/>
        </w:tabs>
        <w:ind w:left="2880" w:hanging="2880"/>
        <w:rPr>
          <w:b/>
          <w:bCs/>
        </w:rPr>
      </w:pPr>
      <w:r>
        <w:t xml:space="preserve">\e </w:t>
      </w:r>
      <w:r>
        <w:rPr>
          <w:b/>
          <w:bCs/>
        </w:rPr>
        <w:t>*</w:t>
      </w:r>
      <w:r>
        <w:rPr>
          <w:rFonts w:hAnsi="Times New Roman"/>
          <w:b/>
          <w:bCs/>
        </w:rPr>
        <w:t>ñ</w:t>
      </w:r>
      <w:r>
        <w:rPr>
          <w:b/>
          <w:bCs/>
        </w:rPr>
        <w:t>ingki</w:t>
      </w:r>
    </w:p>
    <w:p w14:paraId="5AB471AF" w14:textId="77777777" w:rsidR="00C42BF2" w:rsidRDefault="00F80514">
      <w:pPr>
        <w:pStyle w:val="Default"/>
        <w:widowControl w:val="0"/>
        <w:tabs>
          <w:tab w:val="left" w:pos="2880"/>
        </w:tabs>
        <w:ind w:left="2880" w:hanging="2880"/>
      </w:pPr>
      <w:r>
        <w:t xml:space="preserve">\t </w:t>
      </w:r>
      <w:r>
        <w:rPr>
          <w:rFonts w:hAnsi="Times New Roman"/>
        </w:rPr>
        <w:t>‘</w:t>
      </w:r>
      <w:r>
        <w:t>here</w:t>
      </w:r>
      <w:r>
        <w:rPr>
          <w:rFonts w:hAnsi="Times New Roman"/>
        </w:rPr>
        <w:t>’</w:t>
      </w:r>
    </w:p>
    <w:p w14:paraId="577A335E" w14:textId="77777777" w:rsidR="00C42BF2" w:rsidRDefault="00F80514">
      <w:pPr>
        <w:pStyle w:val="Default"/>
        <w:widowControl w:val="0"/>
        <w:tabs>
          <w:tab w:val="left" w:pos="2880"/>
        </w:tabs>
        <w:ind w:left="2880" w:hanging="2880"/>
      </w:pPr>
      <w:r>
        <w:t>\b nAdv</w:t>
      </w:r>
    </w:p>
    <w:p w14:paraId="06119377" w14:textId="77777777" w:rsidR="00C42BF2" w:rsidRDefault="00F80514">
      <w:pPr>
        <w:pStyle w:val="Default"/>
        <w:widowControl w:val="0"/>
        <w:tabs>
          <w:tab w:val="left" w:pos="2880"/>
        </w:tabs>
        <w:ind w:left="2880" w:hanging="2880"/>
      </w:pPr>
      <w:r>
        <w:t>\c Loc</w:t>
      </w:r>
    </w:p>
    <w:p w14:paraId="6B52E870" w14:textId="77777777" w:rsidR="00C42BF2" w:rsidRDefault="00F80514">
      <w:pPr>
        <w:pStyle w:val="Default"/>
        <w:widowControl w:val="0"/>
        <w:tabs>
          <w:tab w:val="left" w:pos="2880"/>
        </w:tabs>
        <w:ind w:left="2880" w:hanging="2880"/>
      </w:pPr>
      <w:r>
        <w:t>\x See also *</w:t>
      </w:r>
      <w:r>
        <w:rPr>
          <w:rFonts w:hAnsi="Times New Roman"/>
        </w:rPr>
        <w:t>ñ</w:t>
      </w:r>
      <w:r>
        <w:t>aka, *</w:t>
      </w:r>
      <w:r>
        <w:rPr>
          <w:rFonts w:hAnsi="Times New Roman"/>
        </w:rPr>
        <w:t>ñ</w:t>
      </w:r>
      <w:r>
        <w:t>angku.</w:t>
      </w:r>
    </w:p>
    <w:p w14:paraId="66ABF0F8" w14:textId="77777777" w:rsidR="00C42BF2" w:rsidRDefault="00F80514">
      <w:pPr>
        <w:pStyle w:val="Default"/>
        <w:widowControl w:val="0"/>
        <w:tabs>
          <w:tab w:val="left" w:pos="2880"/>
        </w:tabs>
        <w:ind w:left="2880" w:hanging="2880"/>
      </w:pPr>
      <w:r>
        <w:t>\l Diyari</w:t>
      </w:r>
      <w:r>
        <w:tab/>
        <w:t xml:space="preserve">\w nhingki \g </w:t>
      </w:r>
      <w:r>
        <w:rPr>
          <w:rFonts w:hAnsi="Times New Roman"/>
        </w:rPr>
        <w:t>‘</w:t>
      </w:r>
      <w:r>
        <w:t>here</w:t>
      </w:r>
      <w:r>
        <w:rPr>
          <w:rFonts w:hAnsi="Times New Roman"/>
        </w:rPr>
        <w:t xml:space="preserve">’ </w:t>
      </w:r>
      <w:r>
        <w:t>\s PA</w:t>
      </w:r>
    </w:p>
    <w:p w14:paraId="6D4843AA" w14:textId="77777777" w:rsidR="00C42BF2" w:rsidRDefault="00F80514">
      <w:pPr>
        <w:pStyle w:val="Default"/>
        <w:widowControl w:val="0"/>
        <w:tabs>
          <w:tab w:val="left" w:pos="2880"/>
        </w:tabs>
        <w:ind w:left="2880" w:hanging="2880"/>
      </w:pPr>
      <w:r>
        <w:t>\l Yandruwantha</w:t>
      </w:r>
      <w:r>
        <w:tab/>
        <w:t xml:space="preserve">\w nhinggi \g </w:t>
      </w:r>
      <w:r>
        <w:rPr>
          <w:rFonts w:hAnsi="Times New Roman"/>
        </w:rPr>
        <w:t>‘</w:t>
      </w:r>
      <w:r>
        <w:t>here</w:t>
      </w:r>
      <w:r>
        <w:rPr>
          <w:rFonts w:hAnsi="Times New Roman"/>
        </w:rPr>
        <w:t xml:space="preserve">’ </w:t>
      </w:r>
      <w:r>
        <w:t>\q Distinctive voicing of stop is regular. \s PA</w:t>
      </w:r>
    </w:p>
    <w:p w14:paraId="0858CE57" w14:textId="77777777" w:rsidR="00C42BF2" w:rsidRDefault="00F80514">
      <w:pPr>
        <w:pStyle w:val="Default"/>
        <w:widowControl w:val="0"/>
        <w:tabs>
          <w:tab w:val="left" w:pos="2880"/>
        </w:tabs>
        <w:ind w:left="2880" w:hanging="2880"/>
      </w:pPr>
      <w:r>
        <w:t xml:space="preserve">\l </w:t>
      </w:r>
      <w:r>
        <w:rPr>
          <w:b/>
          <w:bCs/>
        </w:rPr>
        <w:t>pCK</w:t>
      </w:r>
      <w:r>
        <w:rPr>
          <w:b/>
          <w:bCs/>
        </w:rPr>
        <w:tab/>
        <w:t>\w *nhingki</w:t>
      </w:r>
      <w:r>
        <w:t xml:space="preserve"> \s PA</w:t>
      </w:r>
    </w:p>
    <w:p w14:paraId="51F0A391" w14:textId="77777777" w:rsidR="00C42BF2" w:rsidRDefault="00F80514">
      <w:pPr>
        <w:pStyle w:val="Default"/>
        <w:widowControl w:val="0"/>
        <w:tabs>
          <w:tab w:val="left" w:pos="2880"/>
        </w:tabs>
        <w:ind w:left="2880" w:hanging="2880"/>
      </w:pPr>
      <w:r>
        <w:t>^^^</w:t>
      </w:r>
    </w:p>
    <w:p w14:paraId="17BFC1DA" w14:textId="77777777" w:rsidR="00C42BF2" w:rsidRDefault="00F80514">
      <w:pPr>
        <w:pStyle w:val="Default"/>
        <w:widowControl w:val="0"/>
        <w:tabs>
          <w:tab w:val="left" w:pos="2880"/>
        </w:tabs>
        <w:ind w:left="2880" w:hanging="2880"/>
      </w:pPr>
      <w:r>
        <w:t>\l Manjiljarra</w:t>
      </w:r>
      <w:r>
        <w:tab/>
        <w:t xml:space="preserve">\w </w:t>
      </w:r>
      <w:r>
        <w:rPr>
          <w:rFonts w:hAnsi="Times New Roman"/>
        </w:rPr>
        <w:t>ñ</w:t>
      </w:r>
      <w:r>
        <w:t xml:space="preserve">ingka \g </w:t>
      </w:r>
      <w:r>
        <w:rPr>
          <w:rFonts w:hAnsi="Times New Roman"/>
        </w:rPr>
        <w:t>‘</w:t>
      </w:r>
      <w:r>
        <w:t>that one (you know)</w:t>
      </w:r>
      <w:r>
        <w:rPr>
          <w:rFonts w:hAnsi="Times New Roman"/>
        </w:rPr>
        <w:t xml:space="preserve">’ </w:t>
      </w:r>
      <w:r>
        <w:t>\s PMcC</w:t>
      </w:r>
    </w:p>
    <w:p w14:paraId="327C894F" w14:textId="77777777" w:rsidR="00C42BF2" w:rsidRDefault="00C42BF2">
      <w:pPr>
        <w:pStyle w:val="Default"/>
        <w:widowControl w:val="0"/>
        <w:tabs>
          <w:tab w:val="left" w:pos="2880"/>
        </w:tabs>
        <w:ind w:left="2880" w:hanging="2880"/>
      </w:pPr>
    </w:p>
    <w:p w14:paraId="6EAC6F9E" w14:textId="77777777" w:rsidR="00C42BF2" w:rsidRDefault="00C42BF2">
      <w:pPr>
        <w:pStyle w:val="Default"/>
        <w:widowControl w:val="0"/>
        <w:tabs>
          <w:tab w:val="left" w:pos="2880"/>
        </w:tabs>
        <w:ind w:left="2880" w:hanging="2880"/>
      </w:pPr>
    </w:p>
    <w:p w14:paraId="6842EB05" w14:textId="77777777" w:rsidR="00C42BF2" w:rsidRDefault="00F80514">
      <w:pPr>
        <w:pStyle w:val="Default"/>
        <w:widowControl w:val="0"/>
        <w:tabs>
          <w:tab w:val="left" w:pos="2880"/>
        </w:tabs>
        <w:ind w:left="2880" w:hanging="2880"/>
        <w:rPr>
          <w:b/>
          <w:bCs/>
        </w:rPr>
      </w:pPr>
      <w:r>
        <w:t xml:space="preserve">\e </w:t>
      </w:r>
      <w:r>
        <w:rPr>
          <w:b/>
          <w:bCs/>
        </w:rPr>
        <w:t>*</w:t>
      </w:r>
      <w:r>
        <w:rPr>
          <w:rFonts w:hAnsi="Times New Roman"/>
          <w:b/>
          <w:bCs/>
        </w:rPr>
        <w:t>ñ</w:t>
      </w:r>
      <w:r>
        <w:rPr>
          <w:b/>
          <w:bCs/>
        </w:rPr>
        <w:t>ingu-</w:t>
      </w:r>
    </w:p>
    <w:p w14:paraId="6A3F0AF0" w14:textId="77777777" w:rsidR="00C42BF2" w:rsidRDefault="00F80514">
      <w:pPr>
        <w:pStyle w:val="Default"/>
        <w:widowControl w:val="0"/>
        <w:tabs>
          <w:tab w:val="left" w:pos="2880"/>
        </w:tabs>
        <w:ind w:left="2880" w:hanging="2880"/>
      </w:pPr>
      <w:r>
        <w:t xml:space="preserve">\t </w:t>
      </w:r>
      <w:r>
        <w:rPr>
          <w:rFonts w:hAnsi="Times New Roman"/>
        </w:rPr>
        <w:t>‘</w:t>
      </w:r>
      <w:r>
        <w:t>3rd Sg Oblique</w:t>
      </w:r>
      <w:r>
        <w:rPr>
          <w:rFonts w:hAnsi="Times New Roman"/>
        </w:rPr>
        <w:t>’</w:t>
      </w:r>
    </w:p>
    <w:p w14:paraId="0F937727" w14:textId="77777777" w:rsidR="00C42BF2" w:rsidRDefault="00F80514">
      <w:pPr>
        <w:pStyle w:val="Default"/>
        <w:widowControl w:val="0"/>
        <w:tabs>
          <w:tab w:val="left" w:pos="2880"/>
        </w:tabs>
        <w:ind w:left="2880" w:hanging="2880"/>
      </w:pPr>
      <w:r>
        <w:t>\b pronoun</w:t>
      </w:r>
    </w:p>
    <w:p w14:paraId="274EBE1B" w14:textId="77777777" w:rsidR="00C42BF2" w:rsidRDefault="00F80514">
      <w:pPr>
        <w:pStyle w:val="Default"/>
        <w:widowControl w:val="0"/>
        <w:tabs>
          <w:tab w:val="left" w:pos="2880"/>
        </w:tabs>
        <w:ind w:left="2880" w:hanging="2880"/>
      </w:pPr>
      <w:r>
        <w:t>\x See *</w:t>
      </w:r>
      <w:r>
        <w:rPr>
          <w:rFonts w:hAnsi="Times New Roman"/>
        </w:rPr>
        <w:t>ñ</w:t>
      </w:r>
      <w:r>
        <w:t>ungu.</w:t>
      </w:r>
    </w:p>
    <w:p w14:paraId="12DFC85C" w14:textId="77777777" w:rsidR="00C42BF2" w:rsidRDefault="00C42BF2">
      <w:pPr>
        <w:pStyle w:val="Default"/>
        <w:widowControl w:val="0"/>
        <w:tabs>
          <w:tab w:val="left" w:pos="2880"/>
        </w:tabs>
        <w:ind w:left="2880" w:hanging="2880"/>
      </w:pPr>
    </w:p>
    <w:p w14:paraId="2E162DE4" w14:textId="77777777" w:rsidR="00C42BF2" w:rsidRDefault="00C42BF2">
      <w:pPr>
        <w:pStyle w:val="Default"/>
        <w:widowControl w:val="0"/>
        <w:tabs>
          <w:tab w:val="left" w:pos="2880"/>
        </w:tabs>
        <w:ind w:left="2880" w:hanging="2880"/>
      </w:pPr>
    </w:p>
    <w:p w14:paraId="23EB4DB6" w14:textId="77777777" w:rsidR="00C42BF2" w:rsidRDefault="00F80514">
      <w:pPr>
        <w:pStyle w:val="Default"/>
        <w:widowControl w:val="0"/>
        <w:tabs>
          <w:tab w:val="left" w:pos="2880"/>
        </w:tabs>
        <w:ind w:left="2880" w:hanging="2880"/>
        <w:rPr>
          <w:b/>
          <w:bCs/>
        </w:rPr>
      </w:pPr>
      <w:r>
        <w:lastRenderedPageBreak/>
        <w:t xml:space="preserve">\e </w:t>
      </w:r>
      <w:r>
        <w:rPr>
          <w:b/>
          <w:bCs/>
        </w:rPr>
        <w:t>*</w:t>
      </w:r>
      <w:r>
        <w:rPr>
          <w:rFonts w:hAnsi="Times New Roman"/>
          <w:b/>
          <w:bCs/>
        </w:rPr>
        <w:t>ñ</w:t>
      </w:r>
      <w:r>
        <w:rPr>
          <w:b/>
          <w:bCs/>
        </w:rPr>
        <w:t>ipi</w:t>
      </w:r>
    </w:p>
    <w:p w14:paraId="1510F658" w14:textId="77777777" w:rsidR="00C42BF2" w:rsidRDefault="00F80514">
      <w:pPr>
        <w:pStyle w:val="Default"/>
        <w:widowControl w:val="0"/>
        <w:tabs>
          <w:tab w:val="left" w:pos="2880"/>
        </w:tabs>
        <w:ind w:left="2880" w:hanging="2880"/>
      </w:pPr>
      <w:r>
        <w:t xml:space="preserve">\t </w:t>
      </w:r>
      <w:r>
        <w:rPr>
          <w:rFonts w:hAnsi="Times New Roman"/>
        </w:rPr>
        <w:t>‘</w:t>
      </w:r>
      <w:r>
        <w:t>one</w:t>
      </w:r>
      <w:r>
        <w:rPr>
          <w:rFonts w:hAnsi="Times New Roman"/>
        </w:rPr>
        <w:t>’</w:t>
      </w:r>
    </w:p>
    <w:p w14:paraId="46C73C6D" w14:textId="77777777" w:rsidR="00C42BF2" w:rsidRDefault="00F80514">
      <w:pPr>
        <w:pStyle w:val="Default"/>
        <w:widowControl w:val="0"/>
        <w:tabs>
          <w:tab w:val="left" w:pos="2880"/>
        </w:tabs>
        <w:ind w:left="2880" w:hanging="2880"/>
      </w:pPr>
      <w:r>
        <w:t>\b nAdj</w:t>
      </w:r>
    </w:p>
    <w:p w14:paraId="6465ECC0" w14:textId="77777777" w:rsidR="00C42BF2" w:rsidRDefault="00F80514">
      <w:pPr>
        <w:pStyle w:val="Default"/>
        <w:widowControl w:val="0"/>
        <w:tabs>
          <w:tab w:val="left" w:pos="2880"/>
        </w:tabs>
        <w:ind w:left="2880" w:hanging="2880"/>
      </w:pPr>
      <w:r>
        <w:t>\c Q</w:t>
      </w:r>
    </w:p>
    <w:p w14:paraId="353862B5" w14:textId="77777777" w:rsidR="00C42BF2" w:rsidRDefault="00F80514">
      <w:pPr>
        <w:pStyle w:val="Default"/>
        <w:widowControl w:val="0"/>
        <w:tabs>
          <w:tab w:val="left" w:pos="2880"/>
        </w:tabs>
        <w:ind w:left="2880" w:hanging="2880"/>
      </w:pPr>
      <w:r>
        <w:t>\x See also *kuman, *kurnu, *</w:t>
      </w:r>
      <w:r>
        <w:rPr>
          <w:rFonts w:hAnsi="Times New Roman"/>
        </w:rPr>
        <w:t>ñ</w:t>
      </w:r>
      <w:r>
        <w:t>upun, *cunu, *wangka, *yarra, *yintu.</w:t>
      </w:r>
    </w:p>
    <w:p w14:paraId="4F2F953E" w14:textId="77777777" w:rsidR="00C42BF2" w:rsidRDefault="00F80514">
      <w:pPr>
        <w:pStyle w:val="Default"/>
        <w:widowControl w:val="0"/>
        <w:tabs>
          <w:tab w:val="left" w:pos="2880"/>
        </w:tabs>
        <w:ind w:left="2880" w:hanging="2880"/>
      </w:pPr>
      <w:r>
        <w:t>\l Uradhi (Atampaya)</w:t>
      </w:r>
      <w:r>
        <w:tab/>
        <w:t xml:space="preserve">\w nhipi-ma \g </w:t>
      </w:r>
      <w:r>
        <w:rPr>
          <w:rFonts w:hAnsi="Times New Roman"/>
        </w:rPr>
        <w:t>‘</w:t>
      </w:r>
      <w:r>
        <w:t>one</w:t>
      </w:r>
      <w:r>
        <w:rPr>
          <w:rFonts w:hAnsi="Times New Roman"/>
        </w:rPr>
        <w:t xml:space="preserve">’ </w:t>
      </w:r>
      <w:r>
        <w:t>\s KLH, TC</w:t>
      </w:r>
    </w:p>
    <w:p w14:paraId="6F7D3D0B" w14:textId="77777777" w:rsidR="00C42BF2" w:rsidRDefault="00F80514">
      <w:pPr>
        <w:pStyle w:val="Default"/>
        <w:widowControl w:val="0"/>
        <w:tabs>
          <w:tab w:val="left" w:pos="2880"/>
        </w:tabs>
        <w:ind w:left="2880" w:hanging="2880"/>
      </w:pPr>
      <w:r>
        <w:t>\l Ankamuthi</w:t>
      </w:r>
      <w:r>
        <w:tab/>
        <w:t>\w ipima \s TC</w:t>
      </w:r>
    </w:p>
    <w:p w14:paraId="329BC0D0" w14:textId="77777777" w:rsidR="00C42BF2" w:rsidRDefault="00F80514">
      <w:pPr>
        <w:pStyle w:val="Default"/>
        <w:widowControl w:val="0"/>
        <w:tabs>
          <w:tab w:val="left" w:pos="2880"/>
        </w:tabs>
        <w:ind w:left="2880" w:hanging="2880"/>
      </w:pPr>
      <w:r>
        <w:t>\l Yadhaykenu</w:t>
      </w:r>
      <w:r>
        <w:tab/>
        <w:t>\w ipima \s TC</w:t>
      </w:r>
    </w:p>
    <w:p w14:paraId="1C40C21B" w14:textId="77777777" w:rsidR="00C42BF2" w:rsidRDefault="00F80514">
      <w:pPr>
        <w:pStyle w:val="Default"/>
        <w:widowControl w:val="0"/>
        <w:tabs>
          <w:tab w:val="left" w:pos="2880"/>
        </w:tabs>
        <w:ind w:left="2880" w:hanging="2880"/>
      </w:pPr>
      <w:r>
        <w:t>\l Mpalitjanh</w:t>
      </w:r>
      <w:r>
        <w:tab/>
        <w:t xml:space="preserve">\w ipi-m \g </w:t>
      </w:r>
      <w:r>
        <w:rPr>
          <w:rFonts w:hAnsi="Times New Roman"/>
        </w:rPr>
        <w:t>‘</w:t>
      </w:r>
      <w:r>
        <w:t>one</w:t>
      </w:r>
      <w:r>
        <w:rPr>
          <w:rFonts w:hAnsi="Times New Roman"/>
        </w:rPr>
        <w:t xml:space="preserve">’ </w:t>
      </w:r>
      <w:r>
        <w:t>\s KLH</w:t>
      </w:r>
    </w:p>
    <w:p w14:paraId="7B6357C7" w14:textId="77777777" w:rsidR="00C42BF2" w:rsidRDefault="00F80514">
      <w:pPr>
        <w:pStyle w:val="Default"/>
        <w:widowControl w:val="0"/>
        <w:tabs>
          <w:tab w:val="left" w:pos="2880"/>
        </w:tabs>
        <w:ind w:left="2880" w:hanging="2880"/>
      </w:pPr>
      <w:r>
        <w:t>\l Luthigh</w:t>
      </w:r>
      <w:r>
        <w:tab/>
        <w:t xml:space="preserve">\w pi-m \g </w:t>
      </w:r>
      <w:r>
        <w:rPr>
          <w:rFonts w:hAnsi="Times New Roman"/>
        </w:rPr>
        <w:t>‘</w:t>
      </w:r>
      <w:r>
        <w:t>one</w:t>
      </w:r>
      <w:r>
        <w:rPr>
          <w:rFonts w:hAnsi="Times New Roman"/>
        </w:rPr>
        <w:t xml:space="preserve">’ </w:t>
      </w:r>
      <w:r>
        <w:t>\s KLH</w:t>
      </w:r>
    </w:p>
    <w:p w14:paraId="2D2B628F" w14:textId="77777777" w:rsidR="00C42BF2" w:rsidRDefault="00F80514">
      <w:pPr>
        <w:pStyle w:val="Default"/>
        <w:widowControl w:val="0"/>
        <w:tabs>
          <w:tab w:val="left" w:pos="2880"/>
        </w:tabs>
        <w:ind w:left="2880" w:hanging="2880"/>
      </w:pPr>
      <w:r>
        <w:t>\l Yinwum</w:t>
      </w:r>
      <w:r>
        <w:tab/>
        <w:t xml:space="preserve">\w Npi \g </w:t>
      </w:r>
      <w:r>
        <w:rPr>
          <w:rFonts w:hAnsi="Times New Roman"/>
        </w:rPr>
        <w:t>‘</w:t>
      </w:r>
      <w:r>
        <w:t>one</w:t>
      </w:r>
      <w:r>
        <w:rPr>
          <w:rFonts w:hAnsi="Times New Roman"/>
        </w:rPr>
        <w:t xml:space="preserve">’ </w:t>
      </w:r>
      <w:r>
        <w:t>\s KLH</w:t>
      </w:r>
    </w:p>
    <w:p w14:paraId="7470C5C3" w14:textId="77777777" w:rsidR="00C42BF2" w:rsidRDefault="00F80514">
      <w:pPr>
        <w:pStyle w:val="Default"/>
        <w:widowControl w:val="0"/>
        <w:tabs>
          <w:tab w:val="left" w:pos="2880"/>
        </w:tabs>
        <w:ind w:left="2880" w:hanging="2880"/>
        <w:rPr>
          <w:color w:val="003300"/>
          <w:u w:color="003300"/>
        </w:rPr>
      </w:pPr>
      <w:r>
        <w:t>\l Linngithigh</w:t>
      </w:r>
      <w:r>
        <w:tab/>
        <w:t xml:space="preserve">\w pi-m \g </w:t>
      </w:r>
      <w:r>
        <w:rPr>
          <w:rFonts w:hAnsi="Times New Roman"/>
        </w:rPr>
        <w:t>‘</w:t>
      </w:r>
      <w:r>
        <w:t>one</w:t>
      </w:r>
      <w:r>
        <w:rPr>
          <w:rFonts w:hAnsi="Times New Roman"/>
        </w:rPr>
        <w:t xml:space="preserve">’ </w:t>
      </w:r>
      <w:r>
        <w:rPr>
          <w:color w:val="003300"/>
          <w:u w:color="003300"/>
        </w:rPr>
        <w:t xml:space="preserve">\q Also </w:t>
      </w:r>
      <w:r>
        <w:rPr>
          <w:i/>
          <w:iCs/>
          <w:color w:val="003300"/>
          <w:u w:color="003300"/>
        </w:rPr>
        <w:t>piyum</w:t>
      </w:r>
      <w:r>
        <w:rPr>
          <w:rFonts w:hAnsi="Times New Roman"/>
          <w:color w:val="003300"/>
          <w:u w:color="003300"/>
        </w:rPr>
        <w:t xml:space="preserve"> ‘</w:t>
      </w:r>
      <w:r>
        <w:rPr>
          <w:color w:val="003300"/>
          <w:u w:color="003300"/>
        </w:rPr>
        <w:t>once</w:t>
      </w:r>
      <w:r>
        <w:rPr>
          <w:rFonts w:hAnsi="Times New Roman"/>
          <w:color w:val="003300"/>
          <w:u w:color="003300"/>
        </w:rPr>
        <w:t>’</w:t>
      </w:r>
      <w:r>
        <w:rPr>
          <w:color w:val="003300"/>
          <w:u w:color="003300"/>
        </w:rPr>
        <w:t>. \s KLH; KLH 1997:230</w:t>
      </w:r>
    </w:p>
    <w:p w14:paraId="255FC46D" w14:textId="77777777" w:rsidR="00C42BF2" w:rsidRDefault="00F80514">
      <w:pPr>
        <w:pStyle w:val="Default"/>
        <w:widowControl w:val="0"/>
        <w:tabs>
          <w:tab w:val="left" w:pos="2880"/>
        </w:tabs>
        <w:ind w:left="2880" w:hanging="2880"/>
      </w:pPr>
      <w:r>
        <w:t>\l Alngith</w:t>
      </w:r>
      <w:r>
        <w:tab/>
        <w:t xml:space="preserve">\w pi-m \g </w:t>
      </w:r>
      <w:r>
        <w:rPr>
          <w:rFonts w:hAnsi="Times New Roman"/>
        </w:rPr>
        <w:t>‘</w:t>
      </w:r>
      <w:r>
        <w:t>one</w:t>
      </w:r>
      <w:r>
        <w:rPr>
          <w:rFonts w:hAnsi="Times New Roman"/>
        </w:rPr>
        <w:t xml:space="preserve">’ </w:t>
      </w:r>
      <w:r>
        <w:t>\s KLH</w:t>
      </w:r>
    </w:p>
    <w:p w14:paraId="65FF435E" w14:textId="77777777" w:rsidR="00C42BF2" w:rsidRDefault="00F80514">
      <w:pPr>
        <w:pStyle w:val="Default"/>
        <w:widowControl w:val="0"/>
        <w:tabs>
          <w:tab w:val="left" w:pos="2880"/>
        </w:tabs>
        <w:ind w:left="2880" w:hanging="2880"/>
      </w:pPr>
      <w:r>
        <w:t>\l Awngthim</w:t>
      </w:r>
      <w:r>
        <w:tab/>
        <w:t xml:space="preserve">\w pi-m \g </w:t>
      </w:r>
      <w:r>
        <w:rPr>
          <w:rFonts w:hAnsi="Times New Roman"/>
        </w:rPr>
        <w:t>‘</w:t>
      </w:r>
      <w:r>
        <w:t>one</w:t>
      </w:r>
      <w:r>
        <w:rPr>
          <w:rFonts w:hAnsi="Times New Roman"/>
        </w:rPr>
        <w:t xml:space="preserve">’ </w:t>
      </w:r>
      <w:r>
        <w:t>\s KLH</w:t>
      </w:r>
    </w:p>
    <w:p w14:paraId="0CC848B7" w14:textId="77777777" w:rsidR="00C42BF2" w:rsidRDefault="00F80514">
      <w:pPr>
        <w:pStyle w:val="Default"/>
        <w:widowControl w:val="0"/>
        <w:tabs>
          <w:tab w:val="left" w:pos="2880"/>
        </w:tabs>
        <w:ind w:left="2880" w:hanging="2880"/>
      </w:pPr>
      <w:r>
        <w:t>\l Ntra</w:t>
      </w:r>
      <w:r>
        <w:rPr>
          <w:rFonts w:hAnsi="Times New Roman"/>
        </w:rPr>
        <w:t>’</w:t>
      </w:r>
      <w:r>
        <w:t>ngith</w:t>
      </w:r>
      <w:r>
        <w:tab/>
        <w:t xml:space="preserve">\w pi-m \g </w:t>
      </w:r>
      <w:r>
        <w:rPr>
          <w:rFonts w:hAnsi="Times New Roman"/>
        </w:rPr>
        <w:t>‘</w:t>
      </w:r>
      <w:r>
        <w:t>one</w:t>
      </w:r>
      <w:r>
        <w:rPr>
          <w:rFonts w:hAnsi="Times New Roman"/>
        </w:rPr>
        <w:t xml:space="preserve">’ </w:t>
      </w:r>
      <w:r>
        <w:t>\s KLH</w:t>
      </w:r>
    </w:p>
    <w:p w14:paraId="7A9A469B" w14:textId="77777777" w:rsidR="00C42BF2" w:rsidRDefault="00F80514">
      <w:pPr>
        <w:pStyle w:val="Default"/>
        <w:widowControl w:val="0"/>
        <w:tabs>
          <w:tab w:val="left" w:pos="2880"/>
        </w:tabs>
        <w:ind w:left="2880" w:hanging="2880"/>
      </w:pPr>
      <w:r>
        <w:t>\l Mpakwithi</w:t>
      </w:r>
      <w:r>
        <w:tab/>
        <w:t xml:space="preserve">\w pimi \g </w:t>
      </w:r>
      <w:r>
        <w:rPr>
          <w:rFonts w:hAnsi="Times New Roman"/>
        </w:rPr>
        <w:t>‘</w:t>
      </w:r>
      <w:r>
        <w:t>one</w:t>
      </w:r>
      <w:r>
        <w:rPr>
          <w:rFonts w:hAnsi="Times New Roman"/>
        </w:rPr>
        <w:t xml:space="preserve">’ </w:t>
      </w:r>
      <w:r>
        <w:t>\s TC</w:t>
      </w:r>
    </w:p>
    <w:p w14:paraId="0B939602" w14:textId="77777777" w:rsidR="00C42BF2" w:rsidRDefault="00F80514">
      <w:pPr>
        <w:pStyle w:val="Default"/>
        <w:widowControl w:val="0"/>
        <w:tabs>
          <w:tab w:val="left" w:pos="2880"/>
        </w:tabs>
        <w:ind w:left="2880" w:hanging="2880"/>
      </w:pPr>
      <w:r>
        <w:t>\l Ngkoth</w:t>
      </w:r>
      <w:r>
        <w:tab/>
        <w:t xml:space="preserve">\w pi-mam \g </w:t>
      </w:r>
      <w:r>
        <w:rPr>
          <w:rFonts w:hAnsi="Times New Roman"/>
        </w:rPr>
        <w:t>‘</w:t>
      </w:r>
      <w:r>
        <w:t>one</w:t>
      </w:r>
      <w:r>
        <w:rPr>
          <w:rFonts w:hAnsi="Times New Roman"/>
        </w:rPr>
        <w:t xml:space="preserve">’ </w:t>
      </w:r>
      <w:r>
        <w:t>\s KLH</w:t>
      </w:r>
    </w:p>
    <w:p w14:paraId="37EE7B35" w14:textId="77777777" w:rsidR="00C42BF2" w:rsidRDefault="00F80514">
      <w:pPr>
        <w:pStyle w:val="Default"/>
        <w:widowControl w:val="0"/>
        <w:tabs>
          <w:tab w:val="left" w:pos="2880"/>
        </w:tabs>
        <w:ind w:left="2880" w:hanging="2880"/>
      </w:pPr>
      <w:r>
        <w:t>\l Kaanytju</w:t>
      </w:r>
      <w:r>
        <w:tab/>
        <w:t xml:space="preserve">\w nhi7i(-lama) \g </w:t>
      </w:r>
      <w:r>
        <w:rPr>
          <w:rFonts w:hAnsi="Times New Roman"/>
        </w:rPr>
        <w:t>‘</w:t>
      </w:r>
      <w:r>
        <w:t>one</w:t>
      </w:r>
      <w:r>
        <w:rPr>
          <w:rFonts w:hAnsi="Times New Roman"/>
        </w:rPr>
        <w:t xml:space="preserve">’ </w:t>
      </w:r>
      <w:r>
        <w:t xml:space="preserve">\n KLH MS &amp; 76 has </w:t>
      </w:r>
      <w:r>
        <w:rPr>
          <w:rFonts w:hAnsi="Times New Roman"/>
        </w:rPr>
        <w:t>“</w:t>
      </w:r>
      <w:r>
        <w:t>n</w:t>
      </w:r>
      <w:r>
        <w:rPr>
          <w:rFonts w:hAnsi="Times New Roman"/>
        </w:rPr>
        <w:t>”</w:t>
      </w:r>
      <w:r>
        <w:t>; /nh/ on basis of GNOG Umpila. \s KLH</w:t>
      </w:r>
    </w:p>
    <w:p w14:paraId="52F967BC" w14:textId="0239B8A8" w:rsidR="00C42BF2" w:rsidRDefault="00F80514">
      <w:pPr>
        <w:pStyle w:val="Default"/>
        <w:widowControl w:val="0"/>
        <w:tabs>
          <w:tab w:val="left" w:pos="2880"/>
        </w:tabs>
        <w:ind w:left="2880" w:hanging="2880"/>
      </w:pPr>
      <w:r>
        <w:t>\l Umpila</w:t>
      </w:r>
      <w:r>
        <w:tab/>
        <w:t xml:space="preserve">\w nhi7i(-l ~ -lama) \g </w:t>
      </w:r>
      <w:r>
        <w:rPr>
          <w:rFonts w:hAnsi="Times New Roman"/>
        </w:rPr>
        <w:t>‘</w:t>
      </w:r>
      <w:r>
        <w:t>one</w:t>
      </w:r>
      <w:r>
        <w:rPr>
          <w:rFonts w:hAnsi="Times New Roman"/>
        </w:rPr>
        <w:t xml:space="preserve">’ </w:t>
      </w:r>
      <w:r>
        <w:t xml:space="preserve">\q GNOG: </w:t>
      </w:r>
      <w:r w:rsidR="00F46427">
        <w:rPr>
          <w:i/>
          <w:iCs/>
        </w:rPr>
        <w:t>nhi7</w:t>
      </w:r>
      <w:r>
        <w:rPr>
          <w:i/>
          <w:iCs/>
        </w:rPr>
        <w:t>il</w:t>
      </w:r>
      <w:r>
        <w:rPr>
          <w:rFonts w:hAnsi="Times New Roman"/>
        </w:rPr>
        <w:t xml:space="preserve"> ‘</w:t>
      </w:r>
      <w:r>
        <w:t>alone, one</w:t>
      </w:r>
      <w:r>
        <w:rPr>
          <w:rFonts w:hAnsi="Times New Roman"/>
        </w:rPr>
        <w:t>’</w:t>
      </w:r>
      <w:r>
        <w:t xml:space="preserve">, </w:t>
      </w:r>
      <w:r>
        <w:rPr>
          <w:i/>
          <w:iCs/>
        </w:rPr>
        <w:t>nhi7incuma</w:t>
      </w:r>
      <w:r>
        <w:t xml:space="preserve"> &amp; </w:t>
      </w:r>
      <w:r>
        <w:rPr>
          <w:i/>
          <w:iCs/>
        </w:rPr>
        <w:t>nhi7ilama</w:t>
      </w:r>
      <w:r>
        <w:rPr>
          <w:rFonts w:hAnsi="Times New Roman"/>
        </w:rPr>
        <w:t xml:space="preserve"> ‘</w:t>
      </w:r>
      <w:r>
        <w:t>alone</w:t>
      </w:r>
      <w:r>
        <w:rPr>
          <w:rFonts w:hAnsi="Times New Roman"/>
        </w:rPr>
        <w:t>’</w:t>
      </w:r>
      <w:r>
        <w:t xml:space="preserve">, </w:t>
      </w:r>
      <w:r>
        <w:rPr>
          <w:i/>
          <w:iCs/>
        </w:rPr>
        <w:t>nhil7ilimuku</w:t>
      </w:r>
      <w:r>
        <w:rPr>
          <w:rFonts w:hAnsi="Times New Roman"/>
        </w:rPr>
        <w:t xml:space="preserve"> ‘</w:t>
      </w:r>
      <w:r>
        <w:t>on</w:t>
      </w:r>
      <w:r>
        <w:rPr>
          <w:b/>
          <w:bCs/>
        </w:rPr>
        <w:t>ce</w:t>
      </w:r>
      <w:r>
        <w:rPr>
          <w:rFonts w:hAnsi="Times New Roman"/>
          <w:b/>
          <w:bCs/>
        </w:rPr>
        <w:t>’</w:t>
      </w:r>
      <w:r>
        <w:t xml:space="preserve">, </w:t>
      </w:r>
      <w:r>
        <w:rPr>
          <w:i/>
          <w:iCs/>
        </w:rPr>
        <w:t>nhi7inhi7il</w:t>
      </w:r>
      <w:r>
        <w:rPr>
          <w:rFonts w:hAnsi="Times New Roman"/>
        </w:rPr>
        <w:t xml:space="preserve"> ‘</w:t>
      </w:r>
      <w:r>
        <w:t>one each</w:t>
      </w:r>
      <w:r>
        <w:rPr>
          <w:rFonts w:hAnsi="Times New Roman"/>
        </w:rPr>
        <w:t>’</w:t>
      </w:r>
      <w:r>
        <w:t>. \s KLH &amp; GNOG</w:t>
      </w:r>
    </w:p>
    <w:p w14:paraId="450D7C13" w14:textId="77777777" w:rsidR="00C42BF2" w:rsidRDefault="00F80514">
      <w:pPr>
        <w:pStyle w:val="Default"/>
        <w:widowControl w:val="0"/>
        <w:tabs>
          <w:tab w:val="left" w:pos="2880"/>
        </w:tabs>
        <w:ind w:left="2880" w:hanging="2880"/>
      </w:pPr>
      <w:r>
        <w:t xml:space="preserve">\l </w:t>
      </w:r>
      <w:r>
        <w:rPr>
          <w:b/>
          <w:bCs/>
        </w:rPr>
        <w:t>pPaman</w:t>
      </w:r>
      <w:r>
        <w:rPr>
          <w:b/>
          <w:bCs/>
        </w:rPr>
        <w:tab/>
        <w:t>\w *</w:t>
      </w:r>
      <w:r>
        <w:rPr>
          <w:rFonts w:hAnsi="Times New Roman"/>
          <w:b/>
          <w:bCs/>
        </w:rPr>
        <w:t>ñ</w:t>
      </w:r>
      <w:r>
        <w:rPr>
          <w:b/>
          <w:bCs/>
        </w:rPr>
        <w:t>ipi(-ma)</w:t>
      </w:r>
      <w:r>
        <w:t xml:space="preserve"> \q </w:t>
      </w:r>
      <w:r>
        <w:rPr>
          <w:rFonts w:hAnsi="Times New Roman"/>
        </w:rPr>
        <w:t>‘</w:t>
      </w:r>
      <w:r>
        <w:t>Middle Paman</w:t>
      </w:r>
      <w:r>
        <w:rPr>
          <w:rFonts w:hAnsi="Times New Roman"/>
        </w:rPr>
        <w:t xml:space="preserve">’ </w:t>
      </w:r>
      <w:r>
        <w:t xml:space="preserve">list has just </w:t>
      </w:r>
      <w:r>
        <w:rPr>
          <w:b/>
          <w:bCs/>
        </w:rPr>
        <w:t>*</w:t>
      </w:r>
      <w:r>
        <w:rPr>
          <w:rFonts w:hAnsi="Times New Roman"/>
          <w:b/>
          <w:bCs/>
        </w:rPr>
        <w:t>ñ</w:t>
      </w:r>
      <w:r>
        <w:rPr>
          <w:b/>
          <w:bCs/>
        </w:rPr>
        <w:t>ipi-</w:t>
      </w:r>
      <w:r>
        <w:t>. \s KLH</w:t>
      </w:r>
    </w:p>
    <w:p w14:paraId="315DCA82" w14:textId="77777777" w:rsidR="00C42BF2" w:rsidRDefault="00F80514">
      <w:pPr>
        <w:pStyle w:val="Default"/>
        <w:widowControl w:val="0"/>
        <w:tabs>
          <w:tab w:val="left" w:pos="2880"/>
        </w:tabs>
        <w:ind w:left="2880" w:hanging="2880"/>
      </w:pPr>
      <w:r>
        <w:t>***</w:t>
      </w:r>
    </w:p>
    <w:p w14:paraId="762E9C63" w14:textId="77777777" w:rsidR="00C42BF2" w:rsidRDefault="00F80514">
      <w:pPr>
        <w:pStyle w:val="Default"/>
        <w:widowControl w:val="0"/>
        <w:tabs>
          <w:tab w:val="left" w:pos="2880"/>
        </w:tabs>
        <w:ind w:left="2880" w:hanging="2880"/>
      </w:pPr>
      <w:r>
        <w:t>\l Djabugay</w:t>
      </w:r>
      <w:r>
        <w:tab/>
        <w:t xml:space="preserve">\w </w:t>
      </w:r>
      <w:r>
        <w:rPr>
          <w:rFonts w:hAnsi="Times New Roman"/>
        </w:rPr>
        <w:t>ñ</w:t>
      </w:r>
      <w:r>
        <w:t xml:space="preserve">iwul \g </w:t>
      </w:r>
      <w:r>
        <w:rPr>
          <w:rFonts w:hAnsi="Times New Roman"/>
        </w:rPr>
        <w:t>‘</w:t>
      </w:r>
      <w:r>
        <w:t>one</w:t>
      </w:r>
      <w:r>
        <w:rPr>
          <w:rFonts w:hAnsi="Times New Roman"/>
        </w:rPr>
        <w:t xml:space="preserve">’ </w:t>
      </w:r>
      <w:r>
        <w:t>\s EP</w:t>
      </w:r>
    </w:p>
    <w:p w14:paraId="753286E2" w14:textId="77777777" w:rsidR="00C42BF2" w:rsidRDefault="00C42BF2">
      <w:pPr>
        <w:pStyle w:val="Default"/>
        <w:widowControl w:val="0"/>
        <w:tabs>
          <w:tab w:val="left" w:pos="2880"/>
        </w:tabs>
        <w:ind w:left="2880" w:hanging="2880"/>
      </w:pPr>
    </w:p>
    <w:p w14:paraId="2E6D954C" w14:textId="77777777" w:rsidR="00C42BF2" w:rsidRDefault="00C42BF2">
      <w:pPr>
        <w:pStyle w:val="Default"/>
        <w:widowControl w:val="0"/>
        <w:tabs>
          <w:tab w:val="left" w:pos="2880"/>
        </w:tabs>
        <w:ind w:left="2880" w:hanging="2880"/>
      </w:pPr>
    </w:p>
    <w:p w14:paraId="3D054E90" w14:textId="77777777" w:rsidR="00C42BF2" w:rsidRDefault="00F80514">
      <w:pPr>
        <w:pStyle w:val="Default"/>
        <w:widowControl w:val="0"/>
        <w:tabs>
          <w:tab w:val="left" w:pos="2880"/>
        </w:tabs>
        <w:ind w:left="2880" w:hanging="2880"/>
        <w:rPr>
          <w:b/>
          <w:bCs/>
        </w:rPr>
      </w:pPr>
      <w:r>
        <w:rPr>
          <w:b/>
          <w:bCs/>
        </w:rPr>
        <w:t>\e *</w:t>
      </w:r>
      <w:r>
        <w:rPr>
          <w:rFonts w:hAnsi="Times New Roman"/>
          <w:b/>
          <w:bCs/>
        </w:rPr>
        <w:t>ñ</w:t>
      </w:r>
      <w:r>
        <w:rPr>
          <w:b/>
          <w:bCs/>
        </w:rPr>
        <w:t>irrci</w:t>
      </w:r>
    </w:p>
    <w:p w14:paraId="0FA3CEDF" w14:textId="77777777" w:rsidR="00C42BF2" w:rsidRDefault="00F80514">
      <w:pPr>
        <w:pStyle w:val="Default"/>
        <w:widowControl w:val="0"/>
        <w:tabs>
          <w:tab w:val="left" w:pos="2880"/>
        </w:tabs>
        <w:ind w:left="2880" w:hanging="2880"/>
      </w:pPr>
      <w:r>
        <w:t xml:space="preserve">\t </w:t>
      </w:r>
      <w:r>
        <w:rPr>
          <w:rFonts w:hAnsi="Times New Roman"/>
        </w:rPr>
        <w:t>‘</w:t>
      </w:r>
      <w:r>
        <w:t>nasal mucus</w:t>
      </w:r>
      <w:r>
        <w:rPr>
          <w:rFonts w:hAnsi="Times New Roman"/>
        </w:rPr>
        <w:t>’</w:t>
      </w:r>
    </w:p>
    <w:p w14:paraId="1A43EB59" w14:textId="77777777" w:rsidR="00C42BF2" w:rsidRDefault="00F80514">
      <w:pPr>
        <w:pStyle w:val="Default"/>
        <w:widowControl w:val="0"/>
        <w:tabs>
          <w:tab w:val="left" w:pos="2880"/>
        </w:tabs>
        <w:ind w:left="2880" w:hanging="2880"/>
      </w:pPr>
      <w:r>
        <w:t>\b n</w:t>
      </w:r>
    </w:p>
    <w:p w14:paraId="3AA880DC" w14:textId="77777777" w:rsidR="00C42BF2" w:rsidRDefault="00F80514">
      <w:pPr>
        <w:pStyle w:val="Default"/>
        <w:widowControl w:val="0"/>
        <w:tabs>
          <w:tab w:val="left" w:pos="2880"/>
        </w:tabs>
        <w:ind w:left="2880" w:hanging="2880"/>
      </w:pPr>
      <w:r>
        <w:t>\c B</w:t>
      </w:r>
    </w:p>
    <w:p w14:paraId="6D64555B" w14:textId="77777777" w:rsidR="00C42BF2" w:rsidRDefault="00F80514">
      <w:pPr>
        <w:pStyle w:val="Default"/>
        <w:widowControl w:val="0"/>
        <w:tabs>
          <w:tab w:val="left" w:pos="2880"/>
        </w:tabs>
        <w:ind w:left="2880" w:hanging="2880"/>
      </w:pPr>
      <w:r>
        <w:t>\x See also *ngurrci.</w:t>
      </w:r>
    </w:p>
    <w:p w14:paraId="3D2B714E" w14:textId="77777777" w:rsidR="00C42BF2" w:rsidRDefault="00F80514">
      <w:pPr>
        <w:pStyle w:val="Default"/>
        <w:widowControl w:val="0"/>
        <w:tabs>
          <w:tab w:val="left" w:pos="2880"/>
        </w:tabs>
        <w:ind w:left="2880" w:hanging="2880"/>
      </w:pPr>
      <w:r>
        <w:t>\l KYak</w:t>
      </w:r>
      <w:r>
        <w:tab/>
        <w:t xml:space="preserve">\w nhirrc; ko:- \g </w:t>
      </w:r>
      <w:r>
        <w:rPr>
          <w:rFonts w:hAnsi="Times New Roman"/>
        </w:rPr>
        <w:t>‘</w:t>
      </w:r>
      <w:r>
        <w:t>nasal mucus</w:t>
      </w:r>
      <w:r>
        <w:rPr>
          <w:rFonts w:hAnsi="Times New Roman"/>
        </w:rPr>
        <w:t xml:space="preserve">’ </w:t>
      </w:r>
      <w:r>
        <w:t>\s NE/BA</w:t>
      </w:r>
    </w:p>
    <w:p w14:paraId="46A690E2" w14:textId="77777777" w:rsidR="00C42BF2" w:rsidRDefault="00F80514">
      <w:pPr>
        <w:pStyle w:val="Default"/>
        <w:widowControl w:val="0"/>
        <w:tabs>
          <w:tab w:val="left" w:pos="2880"/>
        </w:tabs>
        <w:ind w:left="2880" w:hanging="2880"/>
      </w:pPr>
      <w:r>
        <w:t>\l KThaayorre</w:t>
      </w:r>
      <w:r>
        <w:tab/>
        <w:t xml:space="preserve">\w nhic; ko:- \g </w:t>
      </w:r>
      <w:r>
        <w:rPr>
          <w:rFonts w:hAnsi="Times New Roman"/>
        </w:rPr>
        <w:t>‘</w:t>
      </w:r>
      <w:r>
        <w:t>nasal mucus</w:t>
      </w:r>
      <w:r>
        <w:rPr>
          <w:rFonts w:hAnsi="Times New Roman"/>
        </w:rPr>
        <w:t xml:space="preserve">’ </w:t>
      </w:r>
      <w:r>
        <w:t xml:space="preserve">\f Could this be </w:t>
      </w:r>
      <w:r>
        <w:rPr>
          <w:i/>
          <w:iCs/>
        </w:rPr>
        <w:t>nhitc</w:t>
      </w:r>
      <w:r>
        <w:t>? \s ME/BA</w:t>
      </w:r>
    </w:p>
    <w:p w14:paraId="7F10F5E1" w14:textId="77777777" w:rsidR="00C42BF2" w:rsidRDefault="00F80514">
      <w:pPr>
        <w:pStyle w:val="Default"/>
        <w:widowControl w:val="0"/>
        <w:tabs>
          <w:tab w:val="left" w:pos="2880"/>
        </w:tabs>
        <w:ind w:left="2880" w:hanging="2880"/>
      </w:pPr>
      <w:r>
        <w:t>\l UOykangand</w:t>
      </w:r>
      <w:r>
        <w:tab/>
        <w:t>\w</w:t>
      </w:r>
      <w:r>
        <w:rPr>
          <w:i/>
          <w:iCs/>
        </w:rPr>
        <w:t xml:space="preserve"> </w:t>
      </w:r>
      <w:r>
        <w:t>errch; eg-ow- \</w:t>
      </w:r>
      <w:r>
        <w:rPr>
          <w:i/>
          <w:iCs/>
        </w:rPr>
        <w:t>g</w:t>
      </w:r>
      <w:r>
        <w:rPr>
          <w:rFonts w:hAnsi="Times New Roman"/>
        </w:rPr>
        <w:t xml:space="preserve"> ‘</w:t>
      </w:r>
      <w:r>
        <w:t>snot, nasal mucus</w:t>
      </w:r>
      <w:r>
        <w:rPr>
          <w:rFonts w:hAnsi="Times New Roman"/>
        </w:rPr>
        <w:t xml:space="preserve">’ </w:t>
      </w:r>
      <w:r>
        <w:t>\s (PH)</w:t>
      </w:r>
    </w:p>
    <w:p w14:paraId="48B5B964" w14:textId="77777777" w:rsidR="00C42BF2" w:rsidRDefault="00F80514">
      <w:pPr>
        <w:pStyle w:val="Default"/>
        <w:widowControl w:val="0"/>
        <w:tabs>
          <w:tab w:val="left" w:pos="2880"/>
        </w:tabs>
        <w:ind w:left="2880" w:hanging="2880"/>
      </w:pPr>
      <w:r>
        <w:t>\l UOlkol</w:t>
      </w:r>
      <w:r>
        <w:tab/>
        <w:t>\w</w:t>
      </w:r>
      <w:r>
        <w:rPr>
          <w:i/>
          <w:iCs/>
        </w:rPr>
        <w:t xml:space="preserve"> errji</w:t>
      </w:r>
      <w:r>
        <w:t>;</w:t>
      </w:r>
      <w:r>
        <w:rPr>
          <w:i/>
          <w:iCs/>
        </w:rPr>
        <w:t xml:space="preserve"> ulbmul-</w:t>
      </w:r>
      <w:r>
        <w:t xml:space="preserve"> \g </w:t>
      </w:r>
      <w:r>
        <w:rPr>
          <w:rFonts w:hAnsi="Times New Roman"/>
        </w:rPr>
        <w:t>‘</w:t>
      </w:r>
      <w:r>
        <w:t>snot, nasal mucus</w:t>
      </w:r>
      <w:r>
        <w:rPr>
          <w:rFonts w:hAnsi="Times New Roman"/>
        </w:rPr>
        <w:t xml:space="preserve">’ </w:t>
      </w:r>
      <w:r>
        <w:t>\s (PH)</w:t>
      </w:r>
    </w:p>
    <w:p w14:paraId="7E960685" w14:textId="77777777" w:rsidR="00C42BF2" w:rsidRDefault="00C42BF2">
      <w:pPr>
        <w:pStyle w:val="Default"/>
        <w:widowControl w:val="0"/>
        <w:tabs>
          <w:tab w:val="left" w:pos="2880"/>
        </w:tabs>
        <w:ind w:left="2880" w:hanging="2880"/>
      </w:pPr>
    </w:p>
    <w:p w14:paraId="5C850A4F" w14:textId="77777777" w:rsidR="00C42BF2" w:rsidRDefault="00C42BF2">
      <w:pPr>
        <w:pStyle w:val="Default"/>
        <w:widowControl w:val="0"/>
        <w:tabs>
          <w:tab w:val="left" w:pos="2880"/>
        </w:tabs>
        <w:ind w:left="2880" w:hanging="2880"/>
      </w:pPr>
    </w:p>
    <w:p w14:paraId="76E96B69" w14:textId="77777777" w:rsidR="00C42BF2" w:rsidRDefault="00F80514">
      <w:pPr>
        <w:pStyle w:val="Default"/>
        <w:widowControl w:val="0"/>
        <w:tabs>
          <w:tab w:val="left" w:pos="2880"/>
        </w:tabs>
        <w:ind w:left="2880" w:hanging="2880"/>
        <w:rPr>
          <w:b/>
          <w:bCs/>
        </w:rPr>
      </w:pPr>
      <w:r>
        <w:t xml:space="preserve">\e </w:t>
      </w:r>
      <w:r>
        <w:rPr>
          <w:b/>
          <w:bCs/>
        </w:rPr>
        <w:t>*</w:t>
      </w:r>
      <w:r>
        <w:rPr>
          <w:rFonts w:hAnsi="Times New Roman"/>
          <w:b/>
          <w:bCs/>
        </w:rPr>
        <w:t>ñ</w:t>
      </w:r>
      <w:r>
        <w:rPr>
          <w:b/>
          <w:bCs/>
        </w:rPr>
        <w:t>iya</w:t>
      </w:r>
    </w:p>
    <w:p w14:paraId="73CA9EDE" w14:textId="77777777" w:rsidR="00C42BF2" w:rsidRDefault="00F80514">
      <w:pPr>
        <w:pStyle w:val="Default"/>
        <w:widowControl w:val="0"/>
        <w:tabs>
          <w:tab w:val="left" w:pos="2880"/>
        </w:tabs>
        <w:ind w:left="2880" w:hanging="2880"/>
      </w:pPr>
      <w:r>
        <w:t xml:space="preserve">\t </w:t>
      </w:r>
      <w:r>
        <w:rPr>
          <w:rFonts w:hAnsi="Times New Roman"/>
        </w:rPr>
        <w:t>‘</w:t>
      </w:r>
      <w:r>
        <w:t>this; what</w:t>
      </w:r>
      <w:r>
        <w:rPr>
          <w:rFonts w:hAnsi="Times New Roman"/>
        </w:rPr>
        <w:t>’</w:t>
      </w:r>
    </w:p>
    <w:p w14:paraId="3F3D9113" w14:textId="77777777" w:rsidR="00C42BF2" w:rsidRDefault="00F80514">
      <w:pPr>
        <w:pStyle w:val="Default"/>
        <w:widowControl w:val="0"/>
        <w:tabs>
          <w:tab w:val="left" w:pos="2880"/>
        </w:tabs>
        <w:ind w:left="2880" w:hanging="2880"/>
      </w:pPr>
      <w:r>
        <w:t>\b nInt</w:t>
      </w:r>
    </w:p>
    <w:p w14:paraId="37F36B6E" w14:textId="77777777" w:rsidR="00C42BF2" w:rsidRDefault="00F80514">
      <w:pPr>
        <w:pStyle w:val="Default"/>
        <w:widowControl w:val="0"/>
        <w:tabs>
          <w:tab w:val="left" w:pos="2880"/>
        </w:tabs>
        <w:ind w:left="2880" w:hanging="2880"/>
      </w:pPr>
      <w:r>
        <w:t>\b demonstrative</w:t>
      </w:r>
    </w:p>
    <w:p w14:paraId="106D3986" w14:textId="77777777" w:rsidR="00C42BF2" w:rsidRDefault="00F80514">
      <w:pPr>
        <w:pStyle w:val="Default"/>
        <w:widowControl w:val="0"/>
        <w:tabs>
          <w:tab w:val="left" w:pos="2880"/>
        </w:tabs>
        <w:ind w:left="2880" w:hanging="2880"/>
      </w:pPr>
      <w:r>
        <w:t xml:space="preserve">\x See also Yolngu </w:t>
      </w:r>
      <w:r>
        <w:rPr>
          <w:i/>
          <w:iCs/>
        </w:rPr>
        <w:t>dhiyangu</w:t>
      </w:r>
      <w:r>
        <w:t xml:space="preserve"> etc. For the possible semantic connection cf. *mi</w:t>
      </w:r>
      <w:r>
        <w:rPr>
          <w:rFonts w:hAnsi="Times New Roman"/>
        </w:rPr>
        <w:t>ñ</w:t>
      </w:r>
      <w:r>
        <w:t>a (</w:t>
      </w:r>
      <w:r>
        <w:rPr>
          <w:rFonts w:hAnsi="Times New Roman"/>
        </w:rPr>
        <w:t>‘</w:t>
      </w:r>
      <w:r>
        <w:t>what</w:t>
      </w:r>
      <w:r>
        <w:rPr>
          <w:rFonts w:hAnsi="Times New Roman"/>
        </w:rPr>
        <w:t>’</w:t>
      </w:r>
      <w:r>
        <w:t xml:space="preserve">, </w:t>
      </w:r>
      <w:r>
        <w:rPr>
          <w:rFonts w:hAnsi="Times New Roman"/>
        </w:rPr>
        <w:t>‘</w:t>
      </w:r>
      <w:r>
        <w:t>this</w:t>
      </w:r>
      <w:r>
        <w:rPr>
          <w:rFonts w:hAnsi="Times New Roman"/>
        </w:rPr>
        <w:t>’</w:t>
      </w:r>
      <w:r>
        <w:t>).</w:t>
      </w:r>
    </w:p>
    <w:p w14:paraId="494485FF" w14:textId="77777777" w:rsidR="00C42BF2" w:rsidRDefault="00F80514">
      <w:pPr>
        <w:pStyle w:val="Default"/>
        <w:widowControl w:val="0"/>
        <w:tabs>
          <w:tab w:val="left" w:pos="2880"/>
        </w:tabs>
        <w:ind w:left="2880" w:hanging="2880"/>
      </w:pPr>
      <w:r>
        <w:t>\l Wangkumara</w:t>
      </w:r>
      <w:r>
        <w:tab/>
        <w:t xml:space="preserve">\w </w:t>
      </w:r>
      <w:r>
        <w:rPr>
          <w:rFonts w:hAnsi="Times New Roman"/>
        </w:rPr>
        <w:t>ñ</w:t>
      </w:r>
      <w:r>
        <w:t xml:space="preserve">iya \g </w:t>
      </w:r>
      <w:r>
        <w:rPr>
          <w:rFonts w:hAnsi="Times New Roman"/>
        </w:rPr>
        <w:t>‘</w:t>
      </w:r>
      <w:r>
        <w:t>he</w:t>
      </w:r>
      <w:r>
        <w:rPr>
          <w:rFonts w:hAnsi="Times New Roman"/>
        </w:rPr>
        <w:t xml:space="preserve">’ </w:t>
      </w:r>
      <w:r>
        <w:t>\p 3</w:t>
      </w:r>
      <w:r>
        <w:rPr>
          <w:vertAlign w:val="superscript"/>
        </w:rPr>
        <w:t>rd</w:t>
      </w:r>
      <w:r>
        <w:t xml:space="preserve"> Sg Nom Masculine pronoun. \s GB</w:t>
      </w:r>
    </w:p>
    <w:p w14:paraId="64D569F1" w14:textId="77777777" w:rsidR="00C42BF2" w:rsidRDefault="00F80514">
      <w:pPr>
        <w:pStyle w:val="Default"/>
        <w:widowControl w:val="0"/>
        <w:tabs>
          <w:tab w:val="left" w:pos="2880"/>
        </w:tabs>
        <w:ind w:left="2880" w:hanging="2880"/>
      </w:pPr>
      <w:r>
        <w:t xml:space="preserve">\l Wangkumara (Garlali) </w:t>
      </w:r>
      <w:r>
        <w:tab/>
        <w:t xml:space="preserve">\w </w:t>
      </w:r>
      <w:r>
        <w:rPr>
          <w:rFonts w:hAnsi="Times New Roman"/>
        </w:rPr>
        <w:t>ñ</w:t>
      </w:r>
      <w:r>
        <w:t xml:space="preserve">iya \g </w:t>
      </w:r>
      <w:r>
        <w:rPr>
          <w:rFonts w:hAnsi="Times New Roman"/>
        </w:rPr>
        <w:t>‘</w:t>
      </w:r>
      <w:r>
        <w:t>he</w:t>
      </w:r>
      <w:r>
        <w:rPr>
          <w:rFonts w:hAnsi="Times New Roman"/>
        </w:rPr>
        <w:t xml:space="preserve">’ </w:t>
      </w:r>
      <w:r>
        <w:t>\p 3</w:t>
      </w:r>
      <w:r>
        <w:rPr>
          <w:vertAlign w:val="superscript"/>
        </w:rPr>
        <w:t>rd</w:t>
      </w:r>
      <w:r>
        <w:t xml:space="preserve"> Sg Nom Masculine pronoun. \s McD&amp;W</w:t>
      </w:r>
    </w:p>
    <w:p w14:paraId="6A4E2860" w14:textId="77777777" w:rsidR="00C42BF2" w:rsidRDefault="00F80514">
      <w:pPr>
        <w:pStyle w:val="Default"/>
        <w:widowControl w:val="0"/>
        <w:tabs>
          <w:tab w:val="left" w:pos="2880"/>
        </w:tabs>
        <w:ind w:left="2880" w:hanging="2880"/>
      </w:pPr>
      <w:r>
        <w:t>\l Warlpiri</w:t>
      </w:r>
      <w:r>
        <w:tab/>
        <w:t xml:space="preserve">\w </w:t>
      </w:r>
      <w:r>
        <w:rPr>
          <w:rFonts w:hAnsi="Times New Roman"/>
        </w:rPr>
        <w:t>ñ</w:t>
      </w:r>
      <w:r>
        <w:t xml:space="preserve">iya \g </w:t>
      </w:r>
      <w:r>
        <w:rPr>
          <w:rFonts w:hAnsi="Times New Roman"/>
        </w:rPr>
        <w:t>‘</w:t>
      </w:r>
      <w:r>
        <w:t>what</w:t>
      </w:r>
      <w:r>
        <w:rPr>
          <w:rFonts w:hAnsi="Times New Roman"/>
        </w:rPr>
        <w:t xml:space="preserve">’ </w:t>
      </w:r>
      <w:r>
        <w:t xml:space="preserve">\p Erg </w:t>
      </w:r>
      <w:r>
        <w:rPr>
          <w:rFonts w:hAnsi="Times New Roman"/>
          <w:i/>
          <w:iCs/>
        </w:rPr>
        <w:t>ñ</w:t>
      </w:r>
      <w:r>
        <w:rPr>
          <w:i/>
          <w:iCs/>
        </w:rPr>
        <w:t>iyarlu</w:t>
      </w:r>
      <w:r>
        <w:t xml:space="preserve">. \q Also </w:t>
      </w:r>
      <w:r>
        <w:rPr>
          <w:rFonts w:hAnsi="Times New Roman"/>
          <w:i/>
          <w:iCs/>
        </w:rPr>
        <w:t>ñ</w:t>
      </w:r>
      <w:r>
        <w:rPr>
          <w:i/>
          <w:iCs/>
        </w:rPr>
        <w:t>iyakantikanti</w:t>
      </w:r>
      <w:r>
        <w:t xml:space="preserve"> things, items in the material culture</w:t>
      </w:r>
      <w:r>
        <w:rPr>
          <w:rFonts w:hAnsi="Times New Roman"/>
        </w:rPr>
        <w:t>’</w:t>
      </w:r>
      <w:r>
        <w:t xml:space="preserve">. Eastern </w:t>
      </w:r>
      <w:r>
        <w:rPr>
          <w:rFonts w:hAnsi="Times New Roman"/>
          <w:i/>
          <w:iCs/>
        </w:rPr>
        <w:t>ñ</w:t>
      </w:r>
      <w:r>
        <w:rPr>
          <w:i/>
          <w:iCs/>
        </w:rPr>
        <w:t>ayi</w:t>
      </w:r>
      <w:r>
        <w:rPr>
          <w:rFonts w:hAnsi="Times New Roman"/>
        </w:rPr>
        <w:t xml:space="preserve"> ‘</w:t>
      </w:r>
      <w:r>
        <w:t>what</w:t>
      </w:r>
      <w:r>
        <w:rPr>
          <w:rFonts w:hAnsi="Times New Roman"/>
        </w:rPr>
        <w:t>’</w:t>
      </w:r>
      <w:r>
        <w:t>. \s KLH</w:t>
      </w:r>
    </w:p>
    <w:p w14:paraId="536FE54F" w14:textId="77777777" w:rsidR="00C42BF2" w:rsidRDefault="00F80514">
      <w:pPr>
        <w:pStyle w:val="Default"/>
        <w:widowControl w:val="0"/>
        <w:tabs>
          <w:tab w:val="left" w:pos="2880"/>
        </w:tabs>
        <w:ind w:left="2880" w:hanging="2880"/>
      </w:pPr>
      <w:r>
        <w:t>\l Palyku</w:t>
      </w:r>
      <w:r>
        <w:tab/>
        <w:t xml:space="preserve">\w </w:t>
      </w:r>
      <w:r>
        <w:rPr>
          <w:rFonts w:hAnsi="Times New Roman"/>
        </w:rPr>
        <w:t>ñ</w:t>
      </w:r>
      <w:r>
        <w:t xml:space="preserve">iya \g </w:t>
      </w:r>
      <w:r>
        <w:rPr>
          <w:rFonts w:hAnsi="Times New Roman"/>
        </w:rPr>
        <w:t>‘</w:t>
      </w:r>
      <w:r>
        <w:t>this</w:t>
      </w:r>
      <w:r>
        <w:rPr>
          <w:rFonts w:hAnsi="Times New Roman"/>
        </w:rPr>
        <w:t xml:space="preserve">’ </w:t>
      </w:r>
      <w:r>
        <w:t>\s GNOG</w:t>
      </w:r>
    </w:p>
    <w:p w14:paraId="06BCD9E6" w14:textId="77777777" w:rsidR="00C42BF2" w:rsidRDefault="00F80514">
      <w:pPr>
        <w:pStyle w:val="Default"/>
        <w:widowControl w:val="0"/>
        <w:tabs>
          <w:tab w:val="left" w:pos="2880"/>
        </w:tabs>
        <w:ind w:left="2880" w:hanging="2880"/>
      </w:pPr>
      <w:r>
        <w:t>\l Panyjima</w:t>
      </w:r>
      <w:r>
        <w:tab/>
        <w:t xml:space="preserve">\w </w:t>
      </w:r>
      <w:r>
        <w:rPr>
          <w:rFonts w:hAnsi="Times New Roman"/>
        </w:rPr>
        <w:t>ñ</w:t>
      </w:r>
      <w:r>
        <w:t xml:space="preserve">iya \g </w:t>
      </w:r>
      <w:r>
        <w:rPr>
          <w:rFonts w:hAnsi="Times New Roman"/>
        </w:rPr>
        <w:t>‘</w:t>
      </w:r>
      <w:r>
        <w:t>this (near me)</w:t>
      </w:r>
      <w:r>
        <w:rPr>
          <w:rFonts w:hAnsi="Times New Roman"/>
        </w:rPr>
        <w:t xml:space="preserve">’ </w:t>
      </w:r>
      <w:r>
        <w:t xml:space="preserve">\p Erg </w:t>
      </w:r>
      <w:r>
        <w:rPr>
          <w:rFonts w:hAnsi="Times New Roman"/>
          <w:i/>
          <w:iCs/>
        </w:rPr>
        <w:t>ñ</w:t>
      </w:r>
      <w:r>
        <w:rPr>
          <w:i/>
          <w:iCs/>
        </w:rPr>
        <w:t>iyangku</w:t>
      </w:r>
      <w:r>
        <w:t xml:space="preserve">, Acc </w:t>
      </w:r>
      <w:r>
        <w:rPr>
          <w:rFonts w:hAnsi="Times New Roman"/>
          <w:i/>
          <w:iCs/>
        </w:rPr>
        <w:t>ñ</w:t>
      </w:r>
      <w:r>
        <w:rPr>
          <w:i/>
          <w:iCs/>
        </w:rPr>
        <w:t>iyayu</w:t>
      </w:r>
      <w:r>
        <w:t xml:space="preserve"> (Loc </w:t>
      </w:r>
      <w:r>
        <w:rPr>
          <w:i/>
          <w:iCs/>
        </w:rPr>
        <w:t>nhangu</w:t>
      </w:r>
      <w:r>
        <w:t>). \s AD, GNOG</w:t>
      </w:r>
    </w:p>
    <w:p w14:paraId="16000A00" w14:textId="77777777" w:rsidR="00C42BF2" w:rsidRDefault="00F80514">
      <w:pPr>
        <w:pStyle w:val="Default"/>
        <w:widowControl w:val="0"/>
        <w:tabs>
          <w:tab w:val="left" w:pos="2880"/>
        </w:tabs>
        <w:ind w:left="2880" w:hanging="2880"/>
      </w:pPr>
      <w:r>
        <w:t xml:space="preserve">\l </w:t>
      </w:r>
      <w:r>
        <w:rPr>
          <w:b/>
          <w:bCs/>
        </w:rPr>
        <w:t>pNgayarda</w:t>
      </w:r>
      <w:r>
        <w:rPr>
          <w:b/>
          <w:bCs/>
        </w:rPr>
        <w:tab/>
        <w:t>\w *</w:t>
      </w:r>
      <w:r>
        <w:rPr>
          <w:rFonts w:hAnsi="Times New Roman"/>
          <w:b/>
          <w:bCs/>
        </w:rPr>
        <w:t>ñ</w:t>
      </w:r>
      <w:r>
        <w:rPr>
          <w:b/>
          <w:bCs/>
        </w:rPr>
        <w:t>iya</w:t>
      </w:r>
      <w:r>
        <w:t xml:space="preserve"> \s GNOG #152</w:t>
      </w:r>
    </w:p>
    <w:p w14:paraId="1A8C5361" w14:textId="77777777" w:rsidR="00C42BF2" w:rsidRDefault="00F80514">
      <w:pPr>
        <w:pStyle w:val="Default"/>
        <w:widowControl w:val="0"/>
        <w:tabs>
          <w:tab w:val="left" w:pos="2880"/>
        </w:tabs>
        <w:ind w:left="2880" w:hanging="2880"/>
      </w:pPr>
      <w:r>
        <w:t>***</w:t>
      </w:r>
    </w:p>
    <w:p w14:paraId="14677E9E" w14:textId="77777777" w:rsidR="00C42BF2" w:rsidRDefault="00F80514">
      <w:pPr>
        <w:pStyle w:val="Default"/>
        <w:widowControl w:val="0"/>
        <w:tabs>
          <w:tab w:val="left" w:pos="2880"/>
        </w:tabs>
        <w:ind w:left="2880" w:hanging="2880"/>
      </w:pPr>
      <w:r>
        <w:t>\l Warriyangka</w:t>
      </w:r>
      <w:r>
        <w:tab/>
        <w:t xml:space="preserve">\w </w:t>
      </w:r>
      <w:r>
        <w:rPr>
          <w:rFonts w:hAnsi="Times New Roman"/>
        </w:rPr>
        <w:t>ñ</w:t>
      </w:r>
      <w:r>
        <w:t xml:space="preserve">irnu \g </w:t>
      </w:r>
      <w:r>
        <w:rPr>
          <w:rFonts w:hAnsi="Times New Roman"/>
        </w:rPr>
        <w:t>‘</w:t>
      </w:r>
      <w:r>
        <w:t>this (Dat)</w:t>
      </w:r>
      <w:r>
        <w:rPr>
          <w:rFonts w:hAnsi="Times New Roman"/>
        </w:rPr>
        <w:t xml:space="preserve">’ </w:t>
      </w:r>
      <w:r>
        <w:t xml:space="preserve">\q Also </w:t>
      </w:r>
      <w:r>
        <w:rPr>
          <w:rFonts w:hAnsi="Times New Roman"/>
          <w:i/>
          <w:iCs/>
        </w:rPr>
        <w:t>ñ</w:t>
      </w:r>
      <w:r>
        <w:rPr>
          <w:i/>
          <w:iCs/>
        </w:rPr>
        <w:t>ula</w:t>
      </w:r>
      <w:r>
        <w:rPr>
          <w:rFonts w:hAnsi="Times New Roman"/>
        </w:rPr>
        <w:t xml:space="preserve"> ‘</w:t>
      </w:r>
      <w:r>
        <w:t>this (Loc)</w:t>
      </w:r>
      <w:r>
        <w:rPr>
          <w:rFonts w:hAnsi="Times New Roman"/>
        </w:rPr>
        <w:t>’</w:t>
      </w:r>
      <w:r>
        <w:t>. \s PA</w:t>
      </w:r>
    </w:p>
    <w:p w14:paraId="617126B9" w14:textId="77777777" w:rsidR="00C42BF2" w:rsidRDefault="00C42BF2">
      <w:pPr>
        <w:pStyle w:val="Default"/>
        <w:widowControl w:val="0"/>
        <w:tabs>
          <w:tab w:val="left" w:pos="2880"/>
        </w:tabs>
        <w:ind w:left="2880" w:hanging="2880"/>
      </w:pPr>
    </w:p>
    <w:p w14:paraId="4CE7714E" w14:textId="77777777" w:rsidR="00C42BF2" w:rsidRDefault="00C42BF2">
      <w:pPr>
        <w:pStyle w:val="Default"/>
        <w:widowControl w:val="0"/>
        <w:tabs>
          <w:tab w:val="left" w:pos="2880"/>
        </w:tabs>
        <w:ind w:left="2880" w:hanging="2880"/>
      </w:pPr>
    </w:p>
    <w:p w14:paraId="65F29EF7" w14:textId="77777777" w:rsidR="00C42BF2" w:rsidRDefault="00F80514">
      <w:pPr>
        <w:pStyle w:val="Default"/>
        <w:widowControl w:val="0"/>
        <w:tabs>
          <w:tab w:val="left" w:pos="2880"/>
        </w:tabs>
        <w:ind w:left="2880" w:hanging="2880"/>
        <w:rPr>
          <w:b/>
          <w:bCs/>
        </w:rPr>
      </w:pPr>
      <w:r>
        <w:t xml:space="preserve">\e </w:t>
      </w:r>
      <w:r>
        <w:rPr>
          <w:b/>
          <w:bCs/>
        </w:rPr>
        <w:t>*</w:t>
      </w:r>
      <w:r>
        <w:rPr>
          <w:rFonts w:hAnsi="Times New Roman"/>
          <w:b/>
          <w:bCs/>
        </w:rPr>
        <w:t>ñ</w:t>
      </w:r>
      <w:r>
        <w:rPr>
          <w:b/>
          <w:bCs/>
        </w:rPr>
        <w:t>i:na-</w:t>
      </w:r>
    </w:p>
    <w:p w14:paraId="27C95D92" w14:textId="77777777" w:rsidR="00C42BF2" w:rsidRDefault="00F80514">
      <w:pPr>
        <w:pStyle w:val="Default"/>
        <w:widowControl w:val="0"/>
        <w:tabs>
          <w:tab w:val="left" w:pos="2880"/>
        </w:tabs>
        <w:ind w:left="2880" w:hanging="2880"/>
      </w:pPr>
      <w:r>
        <w:lastRenderedPageBreak/>
        <w:t xml:space="preserve">\t </w:t>
      </w:r>
      <w:r>
        <w:rPr>
          <w:rFonts w:hAnsi="Times New Roman"/>
        </w:rPr>
        <w:t>‘</w:t>
      </w:r>
      <w:r>
        <w:t>sit</w:t>
      </w:r>
      <w:r>
        <w:rPr>
          <w:rFonts w:hAnsi="Times New Roman"/>
        </w:rPr>
        <w:t>’</w:t>
      </w:r>
    </w:p>
    <w:p w14:paraId="73177CD5" w14:textId="77777777" w:rsidR="00C42BF2" w:rsidRDefault="00F80514">
      <w:pPr>
        <w:pStyle w:val="Default"/>
        <w:widowControl w:val="0"/>
        <w:tabs>
          <w:tab w:val="left" w:pos="2880"/>
        </w:tabs>
        <w:ind w:left="2880" w:hanging="2880"/>
      </w:pPr>
      <w:r>
        <w:t>\b vi</w:t>
      </w:r>
    </w:p>
    <w:p w14:paraId="671CEC91" w14:textId="77777777" w:rsidR="00C42BF2" w:rsidRDefault="00F80514">
      <w:pPr>
        <w:pStyle w:val="Default"/>
        <w:widowControl w:val="0"/>
        <w:tabs>
          <w:tab w:val="left" w:pos="2880"/>
        </w:tabs>
        <w:ind w:left="2880" w:hanging="2880"/>
      </w:pPr>
      <w:r>
        <w:t>\l Uradhi</w:t>
      </w:r>
      <w:r>
        <w:tab/>
        <w:t>\w</w:t>
      </w:r>
      <w:r>
        <w:rPr>
          <w:i/>
          <w:iCs/>
        </w:rPr>
        <w:t xml:space="preserve"> ina-</w:t>
      </w:r>
      <w:r>
        <w:t xml:space="preserve"> \g </w:t>
      </w:r>
      <w:r>
        <w:rPr>
          <w:rFonts w:hAnsi="Times New Roman"/>
        </w:rPr>
        <w:t>‘</w:t>
      </w:r>
      <w:r>
        <w:t>sit; stay, live</w:t>
      </w:r>
      <w:r>
        <w:rPr>
          <w:rFonts w:hAnsi="Times New Roman"/>
        </w:rPr>
        <w:t xml:space="preserve">’ </w:t>
      </w:r>
      <w:r>
        <w:t xml:space="preserve">\p vi; </w:t>
      </w:r>
      <w:r>
        <w:rPr>
          <w:i/>
          <w:iCs/>
        </w:rPr>
        <w:t>inan</w:t>
      </w:r>
      <w:r>
        <w:t xml:space="preserve"> Past, </w:t>
      </w:r>
      <w:r>
        <w:rPr>
          <w:i/>
          <w:iCs/>
        </w:rPr>
        <w:t>ina</w:t>
      </w:r>
      <w:r>
        <w:rPr>
          <w:rFonts w:hAnsi="Times New Roman"/>
          <w:i/>
          <w:iCs/>
        </w:rPr>
        <w:t>γ</w:t>
      </w:r>
      <w:r>
        <w:rPr>
          <w:i/>
          <w:iCs/>
        </w:rPr>
        <w:t>u</w:t>
      </w:r>
      <w:r>
        <w:t xml:space="preserve"> Imperative. \q Atampaya, Angkamuthi, Yadhaykenu. \s (KLH, TC)</w:t>
      </w:r>
    </w:p>
    <w:p w14:paraId="5BAC53CF" w14:textId="77777777" w:rsidR="00C42BF2" w:rsidRDefault="00F80514">
      <w:pPr>
        <w:pStyle w:val="Default"/>
        <w:widowControl w:val="0"/>
        <w:tabs>
          <w:tab w:val="left" w:pos="2880"/>
        </w:tabs>
        <w:ind w:left="2880" w:hanging="2880"/>
      </w:pPr>
      <w:r>
        <w:t>\l Mpalitjanh</w:t>
      </w:r>
      <w:r>
        <w:tab/>
        <w:t>\w</w:t>
      </w:r>
      <w:r>
        <w:rPr>
          <w:i/>
          <w:iCs/>
        </w:rPr>
        <w:t xml:space="preserve"> ina-</w:t>
      </w:r>
      <w:r>
        <w:t xml:space="preserve"> \g </w:t>
      </w:r>
      <w:r>
        <w:rPr>
          <w:rFonts w:hAnsi="Times New Roman"/>
        </w:rPr>
        <w:t>‘</w:t>
      </w:r>
      <w:r>
        <w:t>sit</w:t>
      </w:r>
      <w:r>
        <w:rPr>
          <w:rFonts w:hAnsi="Times New Roman"/>
        </w:rPr>
        <w:t xml:space="preserve">’ </w:t>
      </w:r>
      <w:r>
        <w:t>\s (KLH)</w:t>
      </w:r>
    </w:p>
    <w:p w14:paraId="7D1823EE" w14:textId="77777777" w:rsidR="00C42BF2" w:rsidRDefault="00F80514">
      <w:pPr>
        <w:pStyle w:val="Default"/>
        <w:widowControl w:val="0"/>
        <w:tabs>
          <w:tab w:val="left" w:pos="2880"/>
        </w:tabs>
        <w:ind w:left="2880" w:hanging="2880"/>
      </w:pPr>
      <w:r>
        <w:t>\l Luthigh</w:t>
      </w:r>
      <w:r>
        <w:tab/>
        <w:t>\w</w:t>
      </w:r>
      <w:r>
        <w:rPr>
          <w:i/>
          <w:iCs/>
        </w:rPr>
        <w:t xml:space="preserve"> ina-</w:t>
      </w:r>
      <w:r>
        <w:t xml:space="preserve"> \g </w:t>
      </w:r>
      <w:r>
        <w:rPr>
          <w:rFonts w:hAnsi="Times New Roman"/>
        </w:rPr>
        <w:t>‘</w:t>
      </w:r>
      <w:r>
        <w:t>sit</w:t>
      </w:r>
      <w:r>
        <w:rPr>
          <w:rFonts w:hAnsi="Times New Roman"/>
        </w:rPr>
        <w:t xml:space="preserve">’ </w:t>
      </w:r>
      <w:r>
        <w:t>\s (KLH)</w:t>
      </w:r>
    </w:p>
    <w:p w14:paraId="22276BB5" w14:textId="77777777" w:rsidR="00C42BF2" w:rsidRDefault="00F80514">
      <w:pPr>
        <w:pStyle w:val="Default"/>
        <w:widowControl w:val="0"/>
        <w:tabs>
          <w:tab w:val="left" w:pos="2880"/>
        </w:tabs>
        <w:ind w:left="2880" w:hanging="2880"/>
      </w:pPr>
      <w:r>
        <w:t>\l Yinwum</w:t>
      </w:r>
      <w:r>
        <w:tab/>
        <w:t>\w</w:t>
      </w:r>
      <w:r>
        <w:rPr>
          <w:i/>
          <w:iCs/>
        </w:rPr>
        <w:t xml:space="preserve"> ina-</w:t>
      </w:r>
      <w:r>
        <w:t xml:space="preserve"> \g </w:t>
      </w:r>
      <w:r>
        <w:rPr>
          <w:rFonts w:hAnsi="Times New Roman"/>
        </w:rPr>
        <w:t>‘</w:t>
      </w:r>
      <w:r>
        <w:t>sit</w:t>
      </w:r>
      <w:r>
        <w:rPr>
          <w:rFonts w:hAnsi="Times New Roman"/>
        </w:rPr>
        <w:t xml:space="preserve">’ </w:t>
      </w:r>
      <w:r>
        <w:t>\s (KLH)</w:t>
      </w:r>
    </w:p>
    <w:p w14:paraId="5D5BB72C" w14:textId="77777777" w:rsidR="00C42BF2" w:rsidRDefault="00F80514">
      <w:pPr>
        <w:pStyle w:val="Default"/>
        <w:widowControl w:val="0"/>
        <w:tabs>
          <w:tab w:val="left" w:pos="2880"/>
        </w:tabs>
        <w:ind w:left="2880" w:hanging="2880"/>
      </w:pPr>
      <w:r>
        <w:t>\l Linngithigh</w:t>
      </w:r>
      <w:r>
        <w:tab/>
        <w:t>\w</w:t>
      </w:r>
      <w:r>
        <w:rPr>
          <w:i/>
          <w:iCs/>
        </w:rPr>
        <w:t xml:space="preserve"> ina-</w:t>
      </w:r>
      <w:r>
        <w:t xml:space="preserve"> \g </w:t>
      </w:r>
      <w:r>
        <w:rPr>
          <w:rFonts w:hAnsi="Times New Roman"/>
        </w:rPr>
        <w:t>‘</w:t>
      </w:r>
      <w:r>
        <w:t>sit</w:t>
      </w:r>
      <w:r>
        <w:rPr>
          <w:rFonts w:hAnsi="Times New Roman"/>
        </w:rPr>
        <w:t xml:space="preserve">’ </w:t>
      </w:r>
      <w:r>
        <w:t xml:space="preserve">\p Pres </w:t>
      </w:r>
      <w:r>
        <w:rPr>
          <w:i/>
          <w:iCs/>
        </w:rPr>
        <w:t>inac</w:t>
      </w:r>
      <w:r>
        <w:t xml:space="preserve">, F </w:t>
      </w:r>
      <w:r>
        <w:rPr>
          <w:i/>
          <w:iCs/>
        </w:rPr>
        <w:t>inay</w:t>
      </w:r>
      <w:r>
        <w:t xml:space="preserve">, P </w:t>
      </w:r>
      <w:r>
        <w:rPr>
          <w:i/>
          <w:iCs/>
        </w:rPr>
        <w:t>inan</w:t>
      </w:r>
      <w:r>
        <w:t xml:space="preserve">, Irr </w:t>
      </w:r>
      <w:r>
        <w:rPr>
          <w:i/>
          <w:iCs/>
        </w:rPr>
        <w:t>ina7</w:t>
      </w:r>
      <w:r>
        <w:t xml:space="preserve">; Stat </w:t>
      </w:r>
      <w:r>
        <w:rPr>
          <w:i/>
          <w:iCs/>
        </w:rPr>
        <w:t>inggay</w:t>
      </w:r>
      <w:r>
        <w:t>. \s (KLH)</w:t>
      </w:r>
    </w:p>
    <w:p w14:paraId="228F0A92" w14:textId="77777777" w:rsidR="00C42BF2" w:rsidRDefault="00F80514">
      <w:pPr>
        <w:pStyle w:val="Default"/>
        <w:widowControl w:val="0"/>
        <w:tabs>
          <w:tab w:val="left" w:pos="2880"/>
        </w:tabs>
        <w:ind w:left="2880" w:hanging="2880"/>
      </w:pPr>
      <w:r>
        <w:t>\l Alngith</w:t>
      </w:r>
      <w:r>
        <w:tab/>
        <w:t>\w</w:t>
      </w:r>
      <w:r>
        <w:rPr>
          <w:i/>
          <w:iCs/>
        </w:rPr>
        <w:t xml:space="preserve"> ina-</w:t>
      </w:r>
      <w:r>
        <w:t xml:space="preserve"> \g </w:t>
      </w:r>
      <w:r>
        <w:rPr>
          <w:rFonts w:hAnsi="Times New Roman"/>
        </w:rPr>
        <w:t>‘</w:t>
      </w:r>
      <w:r>
        <w:t>sit</w:t>
      </w:r>
      <w:r>
        <w:rPr>
          <w:rFonts w:hAnsi="Times New Roman"/>
        </w:rPr>
        <w:t xml:space="preserve">’ </w:t>
      </w:r>
      <w:r>
        <w:t>\s (KLH)</w:t>
      </w:r>
    </w:p>
    <w:p w14:paraId="649558FB" w14:textId="77777777" w:rsidR="00C42BF2" w:rsidRDefault="00F80514">
      <w:pPr>
        <w:pStyle w:val="Default"/>
        <w:widowControl w:val="0"/>
        <w:tabs>
          <w:tab w:val="left" w:pos="2880"/>
        </w:tabs>
        <w:ind w:left="2880" w:hanging="2880"/>
      </w:pPr>
      <w:r>
        <w:t>\l Awngthim</w:t>
      </w:r>
      <w:r>
        <w:tab/>
        <w:t>\w</w:t>
      </w:r>
      <w:r>
        <w:rPr>
          <w:i/>
          <w:iCs/>
        </w:rPr>
        <w:t xml:space="preserve"> vne-</w:t>
      </w:r>
      <w:r>
        <w:t xml:space="preserve"> \g </w:t>
      </w:r>
      <w:r>
        <w:rPr>
          <w:rFonts w:hAnsi="Times New Roman"/>
        </w:rPr>
        <w:t>‘</w:t>
      </w:r>
      <w:r>
        <w:t>sit</w:t>
      </w:r>
      <w:r>
        <w:rPr>
          <w:rFonts w:hAnsi="Times New Roman"/>
        </w:rPr>
        <w:t xml:space="preserve">’ </w:t>
      </w:r>
      <w:r>
        <w:t>\s (KLH)</w:t>
      </w:r>
    </w:p>
    <w:p w14:paraId="50837C22" w14:textId="77777777" w:rsidR="00C42BF2" w:rsidRDefault="00F80514">
      <w:pPr>
        <w:pStyle w:val="Default"/>
        <w:widowControl w:val="0"/>
        <w:tabs>
          <w:tab w:val="left" w:pos="2880"/>
        </w:tabs>
        <w:ind w:left="2880" w:hanging="2880"/>
      </w:pPr>
      <w:r>
        <w:t>\l Ntra</w:t>
      </w:r>
      <w:r>
        <w:rPr>
          <w:rFonts w:hAnsi="Times New Roman"/>
        </w:rPr>
        <w:t>’</w:t>
      </w:r>
      <w:r>
        <w:t>ngith</w:t>
      </w:r>
      <w:r>
        <w:tab/>
        <w:t>\w</w:t>
      </w:r>
      <w:r>
        <w:rPr>
          <w:i/>
          <w:iCs/>
        </w:rPr>
        <w:t xml:space="preserve"> ina-</w:t>
      </w:r>
      <w:r>
        <w:t xml:space="preserve"> \g </w:t>
      </w:r>
      <w:r>
        <w:rPr>
          <w:rFonts w:hAnsi="Times New Roman"/>
        </w:rPr>
        <w:t>‘</w:t>
      </w:r>
      <w:r>
        <w:t>sit</w:t>
      </w:r>
      <w:r>
        <w:rPr>
          <w:rFonts w:hAnsi="Times New Roman"/>
        </w:rPr>
        <w:t xml:space="preserve">’ </w:t>
      </w:r>
      <w:r>
        <w:t>\s (KLH)</w:t>
      </w:r>
    </w:p>
    <w:p w14:paraId="5F3E1438" w14:textId="77777777" w:rsidR="00C42BF2" w:rsidRDefault="00F80514">
      <w:pPr>
        <w:pStyle w:val="Default"/>
        <w:widowControl w:val="0"/>
        <w:tabs>
          <w:tab w:val="left" w:pos="2880"/>
        </w:tabs>
        <w:ind w:left="2880" w:hanging="2880"/>
      </w:pPr>
      <w:r>
        <w:t>\l Ngkoth</w:t>
      </w:r>
      <w:r>
        <w:tab/>
        <w:t>\w</w:t>
      </w:r>
      <w:r>
        <w:rPr>
          <w:i/>
          <w:iCs/>
        </w:rPr>
        <w:t xml:space="preserve"> n.ya-</w:t>
      </w:r>
      <w:r>
        <w:t xml:space="preserve"> \g </w:t>
      </w:r>
      <w:r>
        <w:rPr>
          <w:rFonts w:hAnsi="Times New Roman"/>
        </w:rPr>
        <w:t>‘</w:t>
      </w:r>
      <w:r>
        <w:t>sit</w:t>
      </w:r>
      <w:r>
        <w:rPr>
          <w:rFonts w:hAnsi="Times New Roman"/>
        </w:rPr>
        <w:t xml:space="preserve">’ </w:t>
      </w:r>
      <w:r>
        <w:t>\s (KLH)</w:t>
      </w:r>
    </w:p>
    <w:p w14:paraId="6B9A8973" w14:textId="77777777" w:rsidR="00C42BF2" w:rsidRDefault="00F80514">
      <w:pPr>
        <w:pStyle w:val="Default"/>
        <w:widowControl w:val="0"/>
        <w:tabs>
          <w:tab w:val="left" w:pos="2880"/>
        </w:tabs>
        <w:ind w:left="2880" w:hanging="2880"/>
      </w:pPr>
      <w:r>
        <w:t>\l Aritinngithigh</w:t>
      </w:r>
      <w:r>
        <w:tab/>
        <w:t>\w</w:t>
      </w:r>
      <w:r>
        <w:rPr>
          <w:i/>
          <w:iCs/>
        </w:rPr>
        <w:t xml:space="preserve"> ina-</w:t>
      </w:r>
      <w:r>
        <w:t xml:space="preserve"> \g </w:t>
      </w:r>
      <w:r>
        <w:rPr>
          <w:rFonts w:hAnsi="Times New Roman"/>
        </w:rPr>
        <w:t>‘</w:t>
      </w:r>
      <w:r>
        <w:t>sit</w:t>
      </w:r>
      <w:r>
        <w:rPr>
          <w:rFonts w:hAnsi="Times New Roman"/>
        </w:rPr>
        <w:t xml:space="preserve">’ </w:t>
      </w:r>
      <w:r>
        <w:t>\s (KLH)</w:t>
      </w:r>
    </w:p>
    <w:p w14:paraId="2297EA34" w14:textId="77777777" w:rsidR="00C42BF2" w:rsidRDefault="00F80514">
      <w:pPr>
        <w:pStyle w:val="Default"/>
        <w:widowControl w:val="0"/>
        <w:tabs>
          <w:tab w:val="left" w:pos="2880"/>
        </w:tabs>
        <w:ind w:left="2880" w:hanging="2880"/>
      </w:pPr>
      <w:r>
        <w:t>\l Mbiywom</w:t>
      </w:r>
      <w:r>
        <w:tab/>
        <w:t>\w</w:t>
      </w:r>
      <w:r>
        <w:rPr>
          <w:i/>
          <w:iCs/>
        </w:rPr>
        <w:t xml:space="preserve"> ina-</w:t>
      </w:r>
      <w:r>
        <w:t xml:space="preserve"> \g </w:t>
      </w:r>
      <w:r>
        <w:rPr>
          <w:rFonts w:hAnsi="Times New Roman"/>
        </w:rPr>
        <w:t>‘</w:t>
      </w:r>
      <w:r>
        <w:t>sit</w:t>
      </w:r>
      <w:r>
        <w:rPr>
          <w:rFonts w:hAnsi="Times New Roman"/>
        </w:rPr>
        <w:t xml:space="preserve">’ </w:t>
      </w:r>
      <w:r>
        <w:t>\s (KLH)</w:t>
      </w:r>
    </w:p>
    <w:p w14:paraId="3900963F" w14:textId="77777777" w:rsidR="00C42BF2" w:rsidRDefault="00F80514">
      <w:pPr>
        <w:pStyle w:val="Default"/>
        <w:widowControl w:val="0"/>
        <w:tabs>
          <w:tab w:val="left" w:pos="2880"/>
        </w:tabs>
        <w:ind w:left="2880" w:hanging="2880"/>
      </w:pPr>
      <w:r>
        <w:t>\l Umpila</w:t>
      </w:r>
      <w:r>
        <w:tab/>
        <w:t>\w</w:t>
      </w:r>
      <w:r>
        <w:rPr>
          <w:i/>
          <w:iCs/>
        </w:rPr>
        <w:t xml:space="preserve"> nhi:na-</w:t>
      </w:r>
      <w:r>
        <w:t xml:space="preserve"> \g </w:t>
      </w:r>
      <w:r>
        <w:rPr>
          <w:rFonts w:hAnsi="Times New Roman"/>
        </w:rPr>
        <w:t>‘</w:t>
      </w:r>
      <w:r>
        <w:t>sit</w:t>
      </w:r>
      <w:r>
        <w:rPr>
          <w:rFonts w:hAnsi="Times New Roman"/>
        </w:rPr>
        <w:t xml:space="preserve">’ </w:t>
      </w:r>
      <w:r>
        <w:t>\s (GNOG, KLH)</w:t>
      </w:r>
    </w:p>
    <w:p w14:paraId="6690C20E" w14:textId="77777777" w:rsidR="00C42BF2" w:rsidRDefault="00F80514">
      <w:pPr>
        <w:pStyle w:val="Default"/>
        <w:widowControl w:val="0"/>
        <w:tabs>
          <w:tab w:val="left" w:pos="2880"/>
        </w:tabs>
        <w:ind w:left="2880" w:hanging="2880"/>
      </w:pPr>
      <w:r>
        <w:t>\l WMungknh</w:t>
      </w:r>
      <w:r>
        <w:tab/>
        <w:t>\w</w:t>
      </w:r>
      <w:r>
        <w:rPr>
          <w:i/>
          <w:iCs/>
        </w:rPr>
        <w:t xml:space="preserve"> nhi:n ~ nhin</w:t>
      </w:r>
      <w:r>
        <w:t xml:space="preserve"> \</w:t>
      </w:r>
      <w:r>
        <w:rPr>
          <w:i/>
          <w:iCs/>
        </w:rPr>
        <w:t>g</w:t>
      </w:r>
      <w:r>
        <w:rPr>
          <w:rFonts w:hAnsi="Times New Roman"/>
        </w:rPr>
        <w:t xml:space="preserve"> ‘</w:t>
      </w:r>
      <w:r>
        <w:t>sit</w:t>
      </w:r>
      <w:r>
        <w:rPr>
          <w:rFonts w:hAnsi="Times New Roman"/>
        </w:rPr>
        <w:t xml:space="preserve">’ </w:t>
      </w:r>
      <w:r>
        <w:t>\s (KLH, KPPW)</w:t>
      </w:r>
    </w:p>
    <w:p w14:paraId="5A7184C0" w14:textId="77777777" w:rsidR="00C42BF2" w:rsidRDefault="00F80514">
      <w:pPr>
        <w:pStyle w:val="Default"/>
        <w:widowControl w:val="0"/>
        <w:tabs>
          <w:tab w:val="left" w:pos="2880"/>
        </w:tabs>
        <w:ind w:left="2880" w:hanging="2880"/>
      </w:pPr>
      <w:r>
        <w:t>\l WNgathrr</w:t>
      </w:r>
      <w:r>
        <w:tab/>
        <w:t>\w</w:t>
      </w:r>
      <w:r>
        <w:rPr>
          <w:i/>
          <w:iCs/>
        </w:rPr>
        <w:t xml:space="preserve"> nhi:n-</w:t>
      </w:r>
      <w:r>
        <w:t xml:space="preserve"> \g </w:t>
      </w:r>
      <w:r>
        <w:rPr>
          <w:rFonts w:hAnsi="Times New Roman"/>
        </w:rPr>
        <w:t>‘</w:t>
      </w:r>
      <w:r>
        <w:t>sit</w:t>
      </w:r>
      <w:r>
        <w:rPr>
          <w:rFonts w:hAnsi="Times New Roman"/>
        </w:rPr>
        <w:t xml:space="preserve">’ </w:t>
      </w:r>
      <w:r>
        <w:t>\s (KLH)</w:t>
      </w:r>
    </w:p>
    <w:p w14:paraId="4FFEA8A5" w14:textId="77777777" w:rsidR="00C42BF2" w:rsidRDefault="00F80514">
      <w:pPr>
        <w:pStyle w:val="Default"/>
        <w:widowControl w:val="0"/>
        <w:tabs>
          <w:tab w:val="left" w:pos="2880"/>
        </w:tabs>
        <w:ind w:left="2880" w:hanging="2880"/>
      </w:pPr>
      <w:r>
        <w:t>\l WNgathan</w:t>
      </w:r>
      <w:r>
        <w:tab/>
        <w:t>\w</w:t>
      </w:r>
      <w:r>
        <w:rPr>
          <w:i/>
          <w:iCs/>
        </w:rPr>
        <w:t xml:space="preserve"> nhi:n</w:t>
      </w:r>
      <w:r>
        <w:t>(</w:t>
      </w:r>
      <w:r>
        <w:rPr>
          <w:i/>
          <w:iCs/>
        </w:rPr>
        <w:t>v</w:t>
      </w:r>
      <w:r>
        <w:t>)</w:t>
      </w:r>
      <w:r>
        <w:rPr>
          <w:i/>
          <w:iCs/>
        </w:rPr>
        <w:t>-</w:t>
      </w:r>
      <w:r>
        <w:t xml:space="preserve"> \g </w:t>
      </w:r>
      <w:r>
        <w:rPr>
          <w:rFonts w:hAnsi="Times New Roman"/>
        </w:rPr>
        <w:t>‘</w:t>
      </w:r>
      <w:r>
        <w:t>sit</w:t>
      </w:r>
      <w:r>
        <w:rPr>
          <w:rFonts w:hAnsi="Times New Roman"/>
        </w:rPr>
        <w:t xml:space="preserve">’ </w:t>
      </w:r>
      <w:r>
        <w:t>\s (PS)</w:t>
      </w:r>
    </w:p>
    <w:p w14:paraId="7798952F" w14:textId="77777777" w:rsidR="00C42BF2" w:rsidRDefault="00F80514">
      <w:pPr>
        <w:pStyle w:val="Default"/>
        <w:widowControl w:val="0"/>
        <w:tabs>
          <w:tab w:val="left" w:pos="2880"/>
        </w:tabs>
        <w:ind w:left="2880" w:hanging="2880"/>
      </w:pPr>
      <w:r>
        <w:t>\l WMuminh</w:t>
      </w:r>
      <w:r>
        <w:tab/>
        <w:t>\w</w:t>
      </w:r>
      <w:r>
        <w:rPr>
          <w:i/>
          <w:iCs/>
        </w:rPr>
        <w:t xml:space="preserve"> nhini-</w:t>
      </w:r>
      <w:r>
        <w:t xml:space="preserve"> \g </w:t>
      </w:r>
      <w:r>
        <w:rPr>
          <w:rFonts w:hAnsi="Times New Roman"/>
        </w:rPr>
        <w:t>‘</w:t>
      </w:r>
      <w:r>
        <w:t>sit</w:t>
      </w:r>
      <w:r>
        <w:rPr>
          <w:rFonts w:hAnsi="Times New Roman"/>
        </w:rPr>
        <w:t xml:space="preserve">’ </w:t>
      </w:r>
      <w:r>
        <w:t>\s (KLH)</w:t>
      </w:r>
    </w:p>
    <w:p w14:paraId="33A024B6" w14:textId="77777777" w:rsidR="00C42BF2" w:rsidRDefault="00F80514">
      <w:pPr>
        <w:pStyle w:val="Default"/>
        <w:widowControl w:val="0"/>
        <w:tabs>
          <w:tab w:val="left" w:pos="2880"/>
        </w:tabs>
        <w:ind w:left="2880" w:hanging="2880"/>
        <w:rPr>
          <w:color w:val="FFFF00"/>
          <w:u w:color="FFFF00"/>
          <w:shd w:val="clear" w:color="auto" w:fill="000080"/>
        </w:rPr>
      </w:pPr>
      <w:r>
        <w:rPr>
          <w:color w:val="FFFF00"/>
          <w:u w:color="FFFF00"/>
          <w:shd w:val="clear" w:color="auto" w:fill="000080"/>
        </w:rPr>
        <w:t>\l KMuminh</w:t>
      </w:r>
      <w:r>
        <w:rPr>
          <w:color w:val="FFFF00"/>
          <w:u w:color="FFFF00"/>
          <w:shd w:val="clear" w:color="auto" w:fill="000080"/>
        </w:rPr>
        <w:tab/>
        <w:t xml:space="preserve">\w </w:t>
      </w:r>
      <w:r>
        <w:rPr>
          <w:i/>
          <w:iCs/>
          <w:color w:val="FFFF00"/>
          <w:u w:color="FFFF00"/>
          <w:shd w:val="clear" w:color="auto" w:fill="000080"/>
        </w:rPr>
        <w:t>nhi:na</w:t>
      </w:r>
      <w:r>
        <w:rPr>
          <w:color w:val="FFFF00"/>
          <w:u w:color="FFFF00"/>
          <w:shd w:val="clear" w:color="auto" w:fill="000080"/>
        </w:rPr>
        <w:t xml:space="preserve"> ~ </w:t>
      </w:r>
      <w:r>
        <w:rPr>
          <w:i/>
          <w:iCs/>
          <w:color w:val="FFFF00"/>
          <w:u w:color="FFFF00"/>
          <w:shd w:val="clear" w:color="auto" w:fill="000080"/>
        </w:rPr>
        <w:t>nhi:ne</w:t>
      </w:r>
      <w:r>
        <w:rPr>
          <w:color w:val="FFFF00"/>
          <w:u w:color="FFFF00"/>
          <w:shd w:val="clear" w:color="auto" w:fill="000080"/>
        </w:rPr>
        <w:t xml:space="preserve"> \g </w:t>
      </w:r>
      <w:r>
        <w:rPr>
          <w:rFonts w:hAnsi="Times New Roman"/>
          <w:color w:val="FFFF00"/>
          <w:u w:color="FFFF00"/>
          <w:shd w:val="clear" w:color="auto" w:fill="000080"/>
        </w:rPr>
        <w:t>‘</w:t>
      </w:r>
      <w:r>
        <w:rPr>
          <w:color w:val="FFFF00"/>
          <w:u w:color="FFFF00"/>
          <w:shd w:val="clear" w:color="auto" w:fill="000080"/>
        </w:rPr>
        <w:t>sit</w:t>
      </w:r>
      <w:r>
        <w:rPr>
          <w:rFonts w:hAnsi="Times New Roman"/>
          <w:color w:val="FFFF00"/>
          <w:u w:color="FFFF00"/>
          <w:shd w:val="clear" w:color="auto" w:fill="000080"/>
        </w:rPr>
        <w:t xml:space="preserve">’ </w:t>
      </w:r>
      <w:r>
        <w:rPr>
          <w:color w:val="FFFF00"/>
          <w:u w:color="FFFF00"/>
          <w:shd w:val="clear" w:color="auto" w:fill="000080"/>
        </w:rPr>
        <w:t>\s (DN/BA)</w:t>
      </w:r>
    </w:p>
    <w:p w14:paraId="21AD1EAE" w14:textId="77777777" w:rsidR="00C42BF2" w:rsidRDefault="00F80514">
      <w:pPr>
        <w:pStyle w:val="Default"/>
        <w:widowControl w:val="0"/>
        <w:tabs>
          <w:tab w:val="left" w:pos="2880"/>
        </w:tabs>
        <w:ind w:left="2880" w:hanging="2880"/>
      </w:pPr>
      <w:r>
        <w:t>\l KUwanh</w:t>
      </w:r>
      <w:r>
        <w:tab/>
        <w:t>\w</w:t>
      </w:r>
      <w:r>
        <w:rPr>
          <w:i/>
          <w:iCs/>
        </w:rPr>
        <w:t xml:space="preserve"> nhi:na ~ nhi:ne</w:t>
      </w:r>
      <w:r>
        <w:t xml:space="preserve"> \</w:t>
      </w:r>
      <w:r>
        <w:rPr>
          <w:i/>
          <w:iCs/>
        </w:rPr>
        <w:t>g</w:t>
      </w:r>
      <w:r>
        <w:rPr>
          <w:rFonts w:hAnsi="Times New Roman"/>
        </w:rPr>
        <w:t xml:space="preserve"> ‘</w:t>
      </w:r>
      <w:r>
        <w:t>sit</w:t>
      </w:r>
      <w:r>
        <w:rPr>
          <w:rFonts w:hAnsi="Times New Roman"/>
        </w:rPr>
        <w:t xml:space="preserve">’ </w:t>
      </w:r>
      <w:r>
        <w:t>\s (S&amp;J)</w:t>
      </w:r>
    </w:p>
    <w:p w14:paraId="097EB468" w14:textId="77777777" w:rsidR="00C42BF2" w:rsidRDefault="00F80514">
      <w:pPr>
        <w:pStyle w:val="Default"/>
        <w:widowControl w:val="0"/>
        <w:tabs>
          <w:tab w:val="left" w:pos="2880"/>
        </w:tabs>
        <w:ind w:left="2880" w:hanging="2880"/>
      </w:pPr>
      <w:r>
        <w:t>\l Umpithamu</w:t>
      </w:r>
      <w:r>
        <w:tab/>
        <w:t xml:space="preserve">\w </w:t>
      </w:r>
      <w:r>
        <w:rPr>
          <w:i/>
          <w:iCs/>
        </w:rPr>
        <w:t>ni:na-</w:t>
      </w:r>
      <w:r>
        <w:t xml:space="preserve"> \g </w:t>
      </w:r>
      <w:r>
        <w:rPr>
          <w:rFonts w:hAnsi="Times New Roman"/>
        </w:rPr>
        <w:t>‘</w:t>
      </w:r>
      <w:r>
        <w:t>sit; stay, wait</w:t>
      </w:r>
      <w:r>
        <w:rPr>
          <w:rFonts w:hAnsi="Times New Roman"/>
        </w:rPr>
        <w:t xml:space="preserve">’ </w:t>
      </w:r>
      <w:r>
        <w:t>\s (J-CV)</w:t>
      </w:r>
    </w:p>
    <w:p w14:paraId="5CDBC04A" w14:textId="77777777" w:rsidR="00C42BF2" w:rsidRDefault="00F80514">
      <w:pPr>
        <w:pStyle w:val="Default"/>
        <w:widowControl w:val="0"/>
        <w:tabs>
          <w:tab w:val="left" w:pos="2880"/>
        </w:tabs>
        <w:ind w:left="2880" w:hanging="2880"/>
      </w:pPr>
      <w:r>
        <w:t>\l KThaayorre</w:t>
      </w:r>
      <w:r>
        <w:tab/>
        <w:t>\w</w:t>
      </w:r>
      <w:r>
        <w:rPr>
          <w:i/>
          <w:iCs/>
        </w:rPr>
        <w:t xml:space="preserve"> nhi:n ~ nhin</w:t>
      </w:r>
      <w:r>
        <w:t xml:space="preserve"> \</w:t>
      </w:r>
      <w:r>
        <w:rPr>
          <w:i/>
          <w:iCs/>
        </w:rPr>
        <w:t>g</w:t>
      </w:r>
      <w:r>
        <w:rPr>
          <w:rFonts w:hAnsi="Times New Roman"/>
        </w:rPr>
        <w:t xml:space="preserve"> ‘</w:t>
      </w:r>
      <w:r>
        <w:t>sit</w:t>
      </w:r>
      <w:r>
        <w:rPr>
          <w:rFonts w:hAnsi="Times New Roman"/>
        </w:rPr>
        <w:t xml:space="preserve">’ </w:t>
      </w:r>
      <w:r>
        <w:t xml:space="preserve">\q Pres </w:t>
      </w:r>
      <w:r>
        <w:rPr>
          <w:i/>
          <w:iCs/>
        </w:rPr>
        <w:t>nhinin</w:t>
      </w:r>
      <w:r>
        <w:t>. \s (KLH)</w:t>
      </w:r>
    </w:p>
    <w:p w14:paraId="756CADCC" w14:textId="77777777" w:rsidR="00C42BF2" w:rsidRDefault="00F80514">
      <w:pPr>
        <w:pStyle w:val="Default"/>
        <w:widowControl w:val="0"/>
        <w:tabs>
          <w:tab w:val="left" w:pos="2880"/>
        </w:tabs>
        <w:ind w:left="2880" w:hanging="2880"/>
      </w:pPr>
      <w:r>
        <w:t>\l YYoront</w:t>
      </w:r>
      <w:r>
        <w:tab/>
        <w:t>\w</w:t>
      </w:r>
      <w:r>
        <w:rPr>
          <w:i/>
          <w:iCs/>
        </w:rPr>
        <w:t xml:space="preserve"> nhin</w:t>
      </w:r>
      <w:r>
        <w:t xml:space="preserve"> \g </w:t>
      </w:r>
      <w:r>
        <w:rPr>
          <w:rFonts w:hAnsi="Times New Roman"/>
        </w:rPr>
        <w:t>‘</w:t>
      </w:r>
      <w:r>
        <w:t>sit</w:t>
      </w:r>
      <w:r>
        <w:rPr>
          <w:rFonts w:hAnsi="Times New Roman"/>
        </w:rPr>
        <w:t>’</w:t>
      </w:r>
    </w:p>
    <w:p w14:paraId="65545FEC" w14:textId="77777777" w:rsidR="00C42BF2" w:rsidRDefault="00F80514">
      <w:pPr>
        <w:pStyle w:val="Default"/>
        <w:widowControl w:val="0"/>
        <w:tabs>
          <w:tab w:val="left" w:pos="2880"/>
        </w:tabs>
        <w:ind w:left="2880" w:hanging="2880"/>
      </w:pPr>
      <w:r>
        <w:t>\l YMel</w:t>
      </w:r>
      <w:r>
        <w:tab/>
        <w:t>\w</w:t>
      </w:r>
      <w:r>
        <w:rPr>
          <w:i/>
          <w:iCs/>
        </w:rPr>
        <w:t xml:space="preserve"> nhin</w:t>
      </w:r>
      <w:r>
        <w:t xml:space="preserve"> \g </w:t>
      </w:r>
      <w:r>
        <w:rPr>
          <w:rFonts w:hAnsi="Times New Roman"/>
        </w:rPr>
        <w:t>‘</w:t>
      </w:r>
      <w:r>
        <w:t>sit</w:t>
      </w:r>
      <w:r>
        <w:rPr>
          <w:rFonts w:hAnsi="Times New Roman"/>
        </w:rPr>
        <w:t>’</w:t>
      </w:r>
    </w:p>
    <w:p w14:paraId="70F0C177" w14:textId="77777777" w:rsidR="00C42BF2" w:rsidRDefault="00F80514">
      <w:pPr>
        <w:pStyle w:val="Default"/>
        <w:widowControl w:val="0"/>
        <w:tabs>
          <w:tab w:val="left" w:pos="2880"/>
        </w:tabs>
        <w:ind w:left="2880" w:hanging="2880"/>
      </w:pPr>
      <w:r>
        <w:t>\l KKaper</w:t>
      </w:r>
      <w:r>
        <w:tab/>
        <w:t>\w</w:t>
      </w:r>
      <w:r>
        <w:rPr>
          <w:rFonts w:hAnsi="Times New Roman"/>
          <w:i/>
          <w:iCs/>
        </w:rPr>
        <w:t xml:space="preserve"> ñ</w:t>
      </w:r>
      <w:r>
        <w:rPr>
          <w:i/>
          <w:iCs/>
        </w:rPr>
        <w:t>in</w:t>
      </w:r>
      <w:r>
        <w:rPr>
          <w:rFonts w:hAnsi="Times New Roman"/>
          <w:i/>
          <w:iCs/>
        </w:rPr>
        <w:t>é-</w:t>
      </w:r>
      <w:r>
        <w:t xml:space="preserve"> \g </w:t>
      </w:r>
      <w:r>
        <w:rPr>
          <w:rFonts w:hAnsi="Times New Roman"/>
        </w:rPr>
        <w:t>‘</w:t>
      </w:r>
      <w:r>
        <w:t>sit</w:t>
      </w:r>
      <w:r>
        <w:rPr>
          <w:rFonts w:hAnsi="Times New Roman"/>
        </w:rPr>
        <w:t xml:space="preserve">’ </w:t>
      </w:r>
      <w:r>
        <w:t>\s (KLH)</w:t>
      </w:r>
    </w:p>
    <w:p w14:paraId="5F3ADF2D" w14:textId="77777777" w:rsidR="00C42BF2" w:rsidRDefault="00F80514">
      <w:pPr>
        <w:pStyle w:val="Default"/>
        <w:widowControl w:val="0"/>
        <w:tabs>
          <w:tab w:val="left" w:pos="2880"/>
        </w:tabs>
        <w:ind w:left="2880" w:hanging="2880"/>
      </w:pPr>
      <w:r>
        <w:t>\l UOykangand</w:t>
      </w:r>
      <w:r>
        <w:tab/>
        <w:t xml:space="preserve">\w </w:t>
      </w:r>
      <w:r>
        <w:rPr>
          <w:i/>
          <w:iCs/>
        </w:rPr>
        <w:t>ina-</w:t>
      </w:r>
      <w:r>
        <w:t xml:space="preserve"> \g </w:t>
      </w:r>
      <w:r>
        <w:rPr>
          <w:rFonts w:hAnsi="Times New Roman"/>
        </w:rPr>
        <w:t>‘</w:t>
      </w:r>
      <w:r>
        <w:t>sit</w:t>
      </w:r>
      <w:r>
        <w:rPr>
          <w:rFonts w:hAnsi="Times New Roman"/>
        </w:rPr>
        <w:t xml:space="preserve">’ </w:t>
      </w:r>
      <w:r>
        <w:t xml:space="preserve">\P </w:t>
      </w:r>
      <w:r>
        <w:rPr>
          <w:i/>
          <w:iCs/>
        </w:rPr>
        <w:t>inal</w:t>
      </w:r>
      <w:r>
        <w:t xml:space="preserve">, Imp </w:t>
      </w:r>
      <w:r>
        <w:rPr>
          <w:i/>
          <w:iCs/>
        </w:rPr>
        <w:t>in</w:t>
      </w:r>
      <w:r>
        <w:t xml:space="preserve">, Pres </w:t>
      </w:r>
      <w:r>
        <w:rPr>
          <w:i/>
          <w:iCs/>
        </w:rPr>
        <w:t>in</w:t>
      </w:r>
      <w:r>
        <w:t xml:space="preserve">, Nominal </w:t>
      </w:r>
      <w:r>
        <w:rPr>
          <w:i/>
          <w:iCs/>
        </w:rPr>
        <w:t>inanh</w:t>
      </w:r>
      <w:r>
        <w:t xml:space="preserve">, redupl. </w:t>
      </w:r>
      <w:r>
        <w:rPr>
          <w:i/>
          <w:iCs/>
        </w:rPr>
        <w:t>inina-</w:t>
      </w:r>
      <w:r>
        <w:t>. \s PH</w:t>
      </w:r>
    </w:p>
    <w:p w14:paraId="70909F61" w14:textId="77777777" w:rsidR="00C42BF2" w:rsidRDefault="00F80514">
      <w:pPr>
        <w:pStyle w:val="Default"/>
        <w:widowControl w:val="0"/>
        <w:tabs>
          <w:tab w:val="left" w:pos="2880"/>
        </w:tabs>
        <w:ind w:left="2880" w:hanging="2880"/>
      </w:pPr>
      <w:r>
        <w:t>\l UOlkol</w:t>
      </w:r>
      <w:r>
        <w:tab/>
        <w:t xml:space="preserve">\w </w:t>
      </w:r>
      <w:r>
        <w:rPr>
          <w:i/>
          <w:iCs/>
        </w:rPr>
        <w:t>ina-</w:t>
      </w:r>
      <w:r>
        <w:t xml:space="preserve"> \g </w:t>
      </w:r>
      <w:r>
        <w:rPr>
          <w:rFonts w:hAnsi="Times New Roman"/>
        </w:rPr>
        <w:t>‘</w:t>
      </w:r>
      <w:r>
        <w:t>sit</w:t>
      </w:r>
      <w:r>
        <w:rPr>
          <w:rFonts w:hAnsi="Times New Roman"/>
        </w:rPr>
        <w:t xml:space="preserve">’ </w:t>
      </w:r>
      <w:r>
        <w:t xml:space="preserve">\P </w:t>
      </w:r>
      <w:r>
        <w:rPr>
          <w:i/>
          <w:iCs/>
        </w:rPr>
        <w:t>inal</w:t>
      </w:r>
      <w:r>
        <w:t xml:space="preserve">, Imp </w:t>
      </w:r>
      <w:r>
        <w:rPr>
          <w:i/>
          <w:iCs/>
        </w:rPr>
        <w:t>inal</w:t>
      </w:r>
      <w:r>
        <w:t xml:space="preserve">, Imp (northern) </w:t>
      </w:r>
      <w:r>
        <w:rPr>
          <w:i/>
          <w:iCs/>
        </w:rPr>
        <w:t>inang</w:t>
      </w:r>
      <w:r>
        <w:t xml:space="preserve">, Pres </w:t>
      </w:r>
      <w:r>
        <w:rPr>
          <w:i/>
          <w:iCs/>
        </w:rPr>
        <w:t>inan</w:t>
      </w:r>
      <w:r>
        <w:t xml:space="preserve">, Nominal </w:t>
      </w:r>
      <w:r>
        <w:rPr>
          <w:i/>
          <w:iCs/>
        </w:rPr>
        <w:t>inanh</w:t>
      </w:r>
      <w:r>
        <w:t xml:space="preserve">, redupl. </w:t>
      </w:r>
      <w:r>
        <w:rPr>
          <w:i/>
          <w:iCs/>
        </w:rPr>
        <w:t>inina-</w:t>
      </w:r>
      <w:r>
        <w:t>. \s PH</w:t>
      </w:r>
    </w:p>
    <w:p w14:paraId="773F4ADD" w14:textId="77777777" w:rsidR="00C42BF2" w:rsidRDefault="00F80514">
      <w:pPr>
        <w:pStyle w:val="Default"/>
        <w:widowControl w:val="0"/>
        <w:tabs>
          <w:tab w:val="left" w:pos="2880"/>
        </w:tabs>
        <w:ind w:left="2880" w:hanging="2880"/>
      </w:pPr>
      <w:r>
        <w:t>\l Kurrtjar</w:t>
      </w:r>
      <w:r>
        <w:tab/>
        <w:t>\w</w:t>
      </w:r>
      <w:r>
        <w:rPr>
          <w:i/>
          <w:iCs/>
        </w:rPr>
        <w:t xml:space="preserve"> na-</w:t>
      </w:r>
      <w:r>
        <w:t xml:space="preserve"> \g </w:t>
      </w:r>
      <w:r>
        <w:rPr>
          <w:rFonts w:hAnsi="Times New Roman"/>
        </w:rPr>
        <w:t>‘</w:t>
      </w:r>
      <w:r>
        <w:t>sit</w:t>
      </w:r>
      <w:r>
        <w:rPr>
          <w:rFonts w:hAnsi="Times New Roman"/>
        </w:rPr>
        <w:t xml:space="preserve">’ </w:t>
      </w:r>
      <w:r>
        <w:t>\</w:t>
      </w:r>
      <w:r>
        <w:rPr>
          <w:i/>
          <w:iCs/>
        </w:rPr>
        <w:t xml:space="preserve">s </w:t>
      </w:r>
      <w:r>
        <w:t>(KLH)</w:t>
      </w:r>
    </w:p>
    <w:p w14:paraId="5227FF96" w14:textId="77777777" w:rsidR="00C42BF2" w:rsidRDefault="00F80514">
      <w:pPr>
        <w:pStyle w:val="Default"/>
        <w:widowControl w:val="0"/>
        <w:tabs>
          <w:tab w:val="left" w:pos="2880"/>
        </w:tabs>
        <w:ind w:left="2880" w:hanging="2880"/>
      </w:pPr>
      <w:r>
        <w:t>\l Flinders Island</w:t>
      </w:r>
      <w:r>
        <w:tab/>
        <w:t xml:space="preserve">\w </w:t>
      </w:r>
      <w:r>
        <w:rPr>
          <w:i/>
          <w:iCs/>
        </w:rPr>
        <w:t>ina-</w:t>
      </w:r>
      <w:r>
        <w:t xml:space="preserve"> \g </w:t>
      </w:r>
      <w:r>
        <w:rPr>
          <w:rFonts w:hAnsi="Times New Roman"/>
        </w:rPr>
        <w:t>‘</w:t>
      </w:r>
      <w:r>
        <w:t>to sit</w:t>
      </w:r>
      <w:r>
        <w:rPr>
          <w:rFonts w:hAnsi="Times New Roman"/>
        </w:rPr>
        <w:t xml:space="preserve">’ </w:t>
      </w:r>
      <w:r>
        <w:t>\p Conj. L. \q Vowel shortness? \s (PS)</w:t>
      </w:r>
    </w:p>
    <w:p w14:paraId="63850EB5" w14:textId="77777777" w:rsidR="00C42BF2" w:rsidRDefault="00F80514">
      <w:pPr>
        <w:pStyle w:val="Default"/>
        <w:widowControl w:val="0"/>
        <w:tabs>
          <w:tab w:val="left" w:pos="2880"/>
        </w:tabs>
        <w:ind w:left="2880" w:hanging="2880"/>
      </w:pPr>
      <w:r>
        <w:t>\l Rimanggudinhma</w:t>
      </w:r>
      <w:r>
        <w:tab/>
        <w:t>\w</w:t>
      </w:r>
      <w:r>
        <w:rPr>
          <w:i/>
          <w:iCs/>
        </w:rPr>
        <w:t xml:space="preserve"> ina-</w:t>
      </w:r>
      <w:r>
        <w:t xml:space="preserve"> \g </w:t>
      </w:r>
      <w:r>
        <w:rPr>
          <w:rFonts w:hAnsi="Times New Roman"/>
        </w:rPr>
        <w:t>‘</w:t>
      </w:r>
      <w:r>
        <w:t>sit, stay</w:t>
      </w:r>
      <w:r>
        <w:rPr>
          <w:rFonts w:hAnsi="Times New Roman"/>
        </w:rPr>
        <w:t xml:space="preserve">’ </w:t>
      </w:r>
      <w:r>
        <w:t>\s (KLH, IG)</w:t>
      </w:r>
    </w:p>
    <w:p w14:paraId="02922135" w14:textId="77777777" w:rsidR="00C42BF2" w:rsidRDefault="00F80514">
      <w:pPr>
        <w:pStyle w:val="Default"/>
        <w:widowControl w:val="0"/>
        <w:tabs>
          <w:tab w:val="left" w:pos="2880"/>
        </w:tabs>
        <w:ind w:left="2880" w:hanging="2880"/>
      </w:pPr>
      <w:r>
        <w:t>\l Djabugay</w:t>
      </w:r>
      <w:r>
        <w:tab/>
        <w:t>\w</w:t>
      </w:r>
      <w:r>
        <w:rPr>
          <w:rFonts w:hAnsi="Times New Roman"/>
          <w:i/>
          <w:iCs/>
        </w:rPr>
        <w:t xml:space="preserve"> ñ</w:t>
      </w:r>
      <w:r>
        <w:rPr>
          <w:i/>
          <w:iCs/>
        </w:rPr>
        <w:t>ina-</w:t>
      </w:r>
      <w:r>
        <w:t xml:space="preserve"> \g </w:t>
      </w:r>
      <w:r>
        <w:rPr>
          <w:rFonts w:hAnsi="Times New Roman"/>
        </w:rPr>
        <w:t>‘</w:t>
      </w:r>
      <w:r>
        <w:t>sit</w:t>
      </w:r>
      <w:r>
        <w:rPr>
          <w:rFonts w:hAnsi="Times New Roman"/>
        </w:rPr>
        <w:t xml:space="preserve">’ </w:t>
      </w:r>
      <w:r>
        <w:t xml:space="preserve">\p vi, Y conj.: </w:t>
      </w:r>
      <w:r>
        <w:rPr>
          <w:rFonts w:hAnsi="Times New Roman"/>
          <w:i/>
          <w:iCs/>
        </w:rPr>
        <w:t>ñ</w:t>
      </w:r>
      <w:r>
        <w:rPr>
          <w:i/>
          <w:iCs/>
        </w:rPr>
        <w:t>ina</w:t>
      </w:r>
      <w:r>
        <w:rPr>
          <w:rFonts w:hAnsi="Times New Roman"/>
          <w:i/>
          <w:iCs/>
        </w:rPr>
        <w:t>ñ</w:t>
      </w:r>
      <w:r>
        <w:t xml:space="preserve"> Past. \s (KLH, EP)</w:t>
      </w:r>
    </w:p>
    <w:p w14:paraId="3B108D80" w14:textId="77777777" w:rsidR="00C42BF2" w:rsidRDefault="00F80514">
      <w:pPr>
        <w:pStyle w:val="Default"/>
        <w:widowControl w:val="0"/>
        <w:tabs>
          <w:tab w:val="left" w:pos="2880"/>
        </w:tabs>
        <w:ind w:left="2880" w:hanging="2880"/>
      </w:pPr>
      <w:r>
        <w:t>\l Yidiny</w:t>
      </w:r>
      <w:r>
        <w:tab/>
        <w:t>\w</w:t>
      </w:r>
      <w:r>
        <w:rPr>
          <w:rFonts w:hAnsi="Times New Roman"/>
          <w:i/>
          <w:iCs/>
        </w:rPr>
        <w:t xml:space="preserve"> ñ</w:t>
      </w:r>
      <w:r>
        <w:rPr>
          <w:i/>
          <w:iCs/>
        </w:rPr>
        <w:t>ina-</w:t>
      </w:r>
      <w:r>
        <w:t xml:space="preserve"> \g </w:t>
      </w:r>
      <w:r>
        <w:rPr>
          <w:rFonts w:hAnsi="Times New Roman"/>
        </w:rPr>
        <w:t>‘</w:t>
      </w:r>
      <w:r>
        <w:t>sit</w:t>
      </w:r>
      <w:r>
        <w:rPr>
          <w:rFonts w:hAnsi="Times New Roman"/>
        </w:rPr>
        <w:t xml:space="preserve">’ </w:t>
      </w:r>
      <w:r>
        <w:t>\s (KLH)</w:t>
      </w:r>
    </w:p>
    <w:p w14:paraId="05113788" w14:textId="77777777" w:rsidR="00C42BF2" w:rsidRDefault="00F80514">
      <w:pPr>
        <w:pStyle w:val="Default"/>
        <w:widowControl w:val="0"/>
        <w:tabs>
          <w:tab w:val="left" w:pos="2880"/>
        </w:tabs>
        <w:ind w:left="2880" w:hanging="2880"/>
      </w:pPr>
      <w:r>
        <w:t xml:space="preserve">\l </w:t>
      </w:r>
      <w:r>
        <w:rPr>
          <w:b/>
          <w:bCs/>
        </w:rPr>
        <w:t>pPaman</w:t>
      </w:r>
      <w:r>
        <w:rPr>
          <w:b/>
          <w:bCs/>
        </w:rPr>
        <w:tab/>
        <w:t>\w *</w:t>
      </w:r>
      <w:r>
        <w:rPr>
          <w:rFonts w:hAnsi="Times New Roman"/>
          <w:b/>
          <w:bCs/>
        </w:rPr>
        <w:t>ñ</w:t>
      </w:r>
      <w:r>
        <w:rPr>
          <w:b/>
          <w:bCs/>
        </w:rPr>
        <w:t xml:space="preserve">i:na- ~ </w:t>
      </w:r>
      <w:r>
        <w:rPr>
          <w:rFonts w:hAnsi="Times New Roman"/>
          <w:b/>
          <w:bCs/>
        </w:rPr>
        <w:t>ñ</w:t>
      </w:r>
      <w:r>
        <w:rPr>
          <w:b/>
          <w:bCs/>
        </w:rPr>
        <w:t>ina-</w:t>
      </w:r>
      <w:r>
        <w:t xml:space="preserve"> \q N Paman list. \s (KLH)</w:t>
      </w:r>
    </w:p>
    <w:p w14:paraId="008C003A" w14:textId="77777777" w:rsidR="00C42BF2" w:rsidRDefault="00F80514">
      <w:pPr>
        <w:pStyle w:val="Default"/>
        <w:widowControl w:val="0"/>
        <w:tabs>
          <w:tab w:val="left" w:pos="2880"/>
        </w:tabs>
        <w:ind w:left="2880" w:hanging="2880"/>
      </w:pPr>
      <w:r>
        <w:t>\l GBadhun</w:t>
      </w:r>
      <w:r>
        <w:tab/>
        <w:t>\w</w:t>
      </w:r>
      <w:r>
        <w:rPr>
          <w:i/>
          <w:iCs/>
        </w:rPr>
        <w:t xml:space="preserve"> nhina-</w:t>
      </w:r>
      <w:r>
        <w:t xml:space="preserve"> \g </w:t>
      </w:r>
      <w:r>
        <w:rPr>
          <w:rFonts w:hAnsi="Times New Roman"/>
        </w:rPr>
        <w:t>‘</w:t>
      </w:r>
      <w:r>
        <w:t>sit</w:t>
      </w:r>
      <w:r>
        <w:rPr>
          <w:rFonts w:hAnsi="Times New Roman"/>
        </w:rPr>
        <w:t xml:space="preserve">’ </w:t>
      </w:r>
      <w:r>
        <w:t xml:space="preserve">\q Initial </w:t>
      </w:r>
      <w:r>
        <w:rPr>
          <w:rFonts w:hAnsi="Times New Roman"/>
          <w:i/>
          <w:iCs/>
        </w:rPr>
        <w:t>ñ</w:t>
      </w:r>
      <w:r>
        <w:t xml:space="preserve"> (or </w:t>
      </w:r>
      <w:r>
        <w:rPr>
          <w:i/>
          <w:iCs/>
        </w:rPr>
        <w:t>y</w:t>
      </w:r>
      <w:r>
        <w:t>) expected. \s (PS)</w:t>
      </w:r>
    </w:p>
    <w:p w14:paraId="15F15DCE" w14:textId="77777777" w:rsidR="00C42BF2" w:rsidRDefault="00F80514">
      <w:pPr>
        <w:pStyle w:val="Default"/>
        <w:widowControl w:val="0"/>
        <w:tabs>
          <w:tab w:val="left" w:pos="2880"/>
        </w:tabs>
      </w:pPr>
      <w:r>
        <w:t>\l Kungkari</w:t>
      </w:r>
      <w:r>
        <w:tab/>
        <w:t xml:space="preserve">\w </w:t>
      </w:r>
      <w:r>
        <w:rPr>
          <w:rFonts w:hAnsi="Times New Roman"/>
          <w:i/>
          <w:iCs/>
        </w:rPr>
        <w:t>ñ</w:t>
      </w:r>
      <w:r>
        <w:rPr>
          <w:i/>
          <w:iCs/>
        </w:rPr>
        <w:t>ina-</w:t>
      </w:r>
      <w:r>
        <w:t xml:space="preserve"> \g </w:t>
      </w:r>
      <w:r>
        <w:rPr>
          <w:rFonts w:hAnsi="Times New Roman"/>
        </w:rPr>
        <w:t>‘</w:t>
      </w:r>
      <w:r>
        <w:t>sit</w:t>
      </w:r>
      <w:r>
        <w:rPr>
          <w:rFonts w:hAnsi="Times New Roman"/>
        </w:rPr>
        <w:t xml:space="preserve">’ </w:t>
      </w:r>
      <w:r>
        <w:t>\s (GB</w:t>
      </w:r>
    </w:p>
    <w:p w14:paraId="67A86C2B" w14:textId="77777777" w:rsidR="00C42BF2" w:rsidRDefault="00F80514">
      <w:pPr>
        <w:pStyle w:val="Default"/>
        <w:widowControl w:val="0"/>
        <w:tabs>
          <w:tab w:val="left" w:pos="2880"/>
        </w:tabs>
        <w:ind w:left="2880" w:hanging="2880"/>
      </w:pPr>
      <w:r>
        <w:t>\l Yanda</w:t>
      </w:r>
      <w:r>
        <w:tab/>
        <w:t xml:space="preserve">\w </w:t>
      </w:r>
      <w:r>
        <w:rPr>
          <w:i/>
          <w:iCs/>
        </w:rPr>
        <w:t>nhina-</w:t>
      </w:r>
      <w:r>
        <w:t xml:space="preserve"> \g </w:t>
      </w:r>
      <w:r>
        <w:rPr>
          <w:rFonts w:hAnsi="Times New Roman"/>
        </w:rPr>
        <w:t>‘</w:t>
      </w:r>
      <w:r>
        <w:t>sit</w:t>
      </w:r>
      <w:r>
        <w:rPr>
          <w:rFonts w:hAnsi="Times New Roman"/>
        </w:rPr>
        <w:t xml:space="preserve">’ </w:t>
      </w:r>
      <w:r>
        <w:t>\s (GB)</w:t>
      </w:r>
    </w:p>
    <w:p w14:paraId="434AAC23" w14:textId="77777777" w:rsidR="00C42BF2" w:rsidRDefault="00F80514">
      <w:pPr>
        <w:pStyle w:val="Default"/>
        <w:widowControl w:val="0"/>
        <w:tabs>
          <w:tab w:val="left" w:pos="2880"/>
        </w:tabs>
        <w:ind w:left="2880" w:hanging="2880"/>
      </w:pPr>
      <w:r>
        <w:t>\l Pirriya</w:t>
      </w:r>
      <w:r>
        <w:tab/>
        <w:t xml:space="preserve">\w </w:t>
      </w:r>
      <w:r>
        <w:rPr>
          <w:i/>
          <w:iCs/>
        </w:rPr>
        <w:t>yina:-</w:t>
      </w:r>
      <w:r>
        <w:t xml:space="preserve"> \g </w:t>
      </w:r>
      <w:r>
        <w:rPr>
          <w:rFonts w:hAnsi="Times New Roman"/>
        </w:rPr>
        <w:t>‘</w:t>
      </w:r>
      <w:r>
        <w:t>sit</w:t>
      </w:r>
      <w:r>
        <w:rPr>
          <w:rFonts w:hAnsi="Times New Roman"/>
        </w:rPr>
        <w:t xml:space="preserve">’ </w:t>
      </w:r>
      <w:r>
        <w:t xml:space="preserve">\q In </w:t>
      </w:r>
      <w:r>
        <w:rPr>
          <w:i/>
          <w:iCs/>
        </w:rPr>
        <w:t>yina:ngu</w:t>
      </w:r>
      <w:r>
        <w:rPr>
          <w:rFonts w:hAnsi="Times New Roman"/>
        </w:rPr>
        <w:t xml:space="preserve"> ‘</w:t>
      </w:r>
      <w:r>
        <w:t>sitting</w:t>
      </w:r>
      <w:r>
        <w:rPr>
          <w:rFonts w:hAnsi="Times New Roman"/>
        </w:rPr>
        <w:t>’</w:t>
      </w:r>
      <w:r>
        <w:t>. \s GB</w:t>
      </w:r>
    </w:p>
    <w:p w14:paraId="22BA9C46" w14:textId="77777777" w:rsidR="00C42BF2" w:rsidRDefault="00F80514">
      <w:pPr>
        <w:pStyle w:val="Default"/>
        <w:widowControl w:val="0"/>
        <w:tabs>
          <w:tab w:val="left" w:pos="2880"/>
        </w:tabs>
        <w:ind w:left="2880" w:hanging="2880"/>
      </w:pPr>
      <w:r>
        <w:t>\l Ngawun</w:t>
      </w:r>
      <w:r>
        <w:tab/>
        <w:t>\w</w:t>
      </w:r>
      <w:r>
        <w:rPr>
          <w:i/>
          <w:iCs/>
        </w:rPr>
        <w:t xml:space="preserve"> yina</w:t>
      </w:r>
      <w:r>
        <w:t xml:space="preserve"> \g </w:t>
      </w:r>
      <w:r>
        <w:rPr>
          <w:rFonts w:hAnsi="Times New Roman"/>
        </w:rPr>
        <w:t>‘</w:t>
      </w:r>
      <w:r>
        <w:t>sit</w:t>
      </w:r>
      <w:r>
        <w:rPr>
          <w:rFonts w:hAnsi="Times New Roman"/>
        </w:rPr>
        <w:t xml:space="preserve">’ </w:t>
      </w:r>
      <w:r>
        <w:t>\s (GB)</w:t>
      </w:r>
    </w:p>
    <w:p w14:paraId="6C09EFEF" w14:textId="77777777" w:rsidR="00C42BF2" w:rsidRDefault="00F80514">
      <w:pPr>
        <w:pStyle w:val="Default"/>
        <w:widowControl w:val="0"/>
        <w:tabs>
          <w:tab w:val="left" w:pos="2880"/>
        </w:tabs>
        <w:ind w:left="2880" w:hanging="2880"/>
      </w:pPr>
      <w:r>
        <w:t>\l Mayi-Kulan</w:t>
      </w:r>
      <w:r>
        <w:tab/>
        <w:t>\w</w:t>
      </w:r>
      <w:r>
        <w:rPr>
          <w:i/>
          <w:iCs/>
        </w:rPr>
        <w:t xml:space="preserve"> yina</w:t>
      </w:r>
      <w:r>
        <w:t xml:space="preserve"> \g </w:t>
      </w:r>
      <w:r>
        <w:rPr>
          <w:rFonts w:hAnsi="Times New Roman"/>
        </w:rPr>
        <w:t>‘</w:t>
      </w:r>
      <w:r>
        <w:t>sit</w:t>
      </w:r>
      <w:r>
        <w:rPr>
          <w:rFonts w:hAnsi="Times New Roman"/>
        </w:rPr>
        <w:t xml:space="preserve">’ </w:t>
      </w:r>
      <w:r>
        <w:t>\s (GB)</w:t>
      </w:r>
    </w:p>
    <w:p w14:paraId="5446A11A" w14:textId="77777777" w:rsidR="00C42BF2" w:rsidRDefault="00F80514">
      <w:pPr>
        <w:pStyle w:val="Default"/>
        <w:widowControl w:val="0"/>
        <w:tabs>
          <w:tab w:val="left" w:pos="2880"/>
        </w:tabs>
        <w:ind w:left="2880" w:hanging="2880"/>
      </w:pPr>
      <w:r>
        <w:t>\l Mayi-Yapi</w:t>
      </w:r>
      <w:r>
        <w:tab/>
        <w:t>\w</w:t>
      </w:r>
      <w:r>
        <w:rPr>
          <w:i/>
          <w:iCs/>
        </w:rPr>
        <w:t xml:space="preserve"> yina</w:t>
      </w:r>
      <w:r>
        <w:t xml:space="preserve"> \g </w:t>
      </w:r>
      <w:r>
        <w:rPr>
          <w:rFonts w:hAnsi="Times New Roman"/>
        </w:rPr>
        <w:t>‘</w:t>
      </w:r>
      <w:r>
        <w:t>sit</w:t>
      </w:r>
      <w:r>
        <w:rPr>
          <w:rFonts w:hAnsi="Times New Roman"/>
        </w:rPr>
        <w:t xml:space="preserve">’ </w:t>
      </w:r>
      <w:r>
        <w:t>\s (GB)</w:t>
      </w:r>
    </w:p>
    <w:p w14:paraId="349F5742" w14:textId="77777777" w:rsidR="00C42BF2" w:rsidRDefault="00F80514">
      <w:pPr>
        <w:pStyle w:val="Default"/>
        <w:widowControl w:val="0"/>
        <w:tabs>
          <w:tab w:val="left" w:pos="2880"/>
        </w:tabs>
        <w:ind w:left="2880" w:hanging="2880"/>
      </w:pPr>
      <w:r>
        <w:t>\l Mayi-Thakurti</w:t>
      </w:r>
      <w:r>
        <w:tab/>
        <w:t>\w</w:t>
      </w:r>
      <w:r>
        <w:rPr>
          <w:i/>
          <w:iCs/>
        </w:rPr>
        <w:t xml:space="preserve"> yina</w:t>
      </w:r>
      <w:r>
        <w:t xml:space="preserve"> \g </w:t>
      </w:r>
      <w:r>
        <w:rPr>
          <w:rFonts w:hAnsi="Times New Roman"/>
        </w:rPr>
        <w:t>‘</w:t>
      </w:r>
      <w:r>
        <w:t>sit</w:t>
      </w:r>
      <w:r>
        <w:rPr>
          <w:rFonts w:hAnsi="Times New Roman"/>
        </w:rPr>
        <w:t xml:space="preserve">’ </w:t>
      </w:r>
      <w:r>
        <w:t>\s (GB)</w:t>
      </w:r>
    </w:p>
    <w:p w14:paraId="5FE35FA2" w14:textId="77777777" w:rsidR="00C42BF2" w:rsidRDefault="00F80514">
      <w:pPr>
        <w:pStyle w:val="Default"/>
        <w:widowControl w:val="0"/>
        <w:tabs>
          <w:tab w:val="left" w:pos="2880"/>
        </w:tabs>
        <w:ind w:left="2880" w:hanging="2880"/>
      </w:pPr>
      <w:r>
        <w:t>\l Wunumara</w:t>
      </w:r>
      <w:r>
        <w:tab/>
        <w:t>\w</w:t>
      </w:r>
      <w:r>
        <w:rPr>
          <w:i/>
          <w:iCs/>
        </w:rPr>
        <w:t xml:space="preserve"> yinV</w:t>
      </w:r>
      <w:r>
        <w:t xml:space="preserve"> \g </w:t>
      </w:r>
      <w:r>
        <w:rPr>
          <w:rFonts w:hAnsi="Times New Roman"/>
        </w:rPr>
        <w:t>‘</w:t>
      </w:r>
      <w:r>
        <w:t>sit</w:t>
      </w:r>
      <w:r>
        <w:rPr>
          <w:rFonts w:hAnsi="Times New Roman"/>
        </w:rPr>
        <w:t xml:space="preserve">’ </w:t>
      </w:r>
      <w:r>
        <w:t>\q Questionable. \s (GB)</w:t>
      </w:r>
    </w:p>
    <w:p w14:paraId="30D8AFD5" w14:textId="77777777" w:rsidR="00C42BF2" w:rsidRDefault="00F80514">
      <w:pPr>
        <w:pStyle w:val="Default"/>
        <w:widowControl w:val="0"/>
        <w:tabs>
          <w:tab w:val="left" w:pos="2880"/>
        </w:tabs>
        <w:ind w:left="2880" w:hanging="2880"/>
      </w:pPr>
      <w:r>
        <w:t>\l Mayi-Kutuna</w:t>
      </w:r>
      <w:r>
        <w:tab/>
        <w:t>\w</w:t>
      </w:r>
      <w:r>
        <w:rPr>
          <w:i/>
          <w:iCs/>
        </w:rPr>
        <w:t xml:space="preserve"> yina</w:t>
      </w:r>
      <w:r>
        <w:t xml:space="preserve"> \g </w:t>
      </w:r>
      <w:r>
        <w:rPr>
          <w:rFonts w:hAnsi="Times New Roman"/>
        </w:rPr>
        <w:t>‘</w:t>
      </w:r>
      <w:r>
        <w:t>sit</w:t>
      </w:r>
      <w:r>
        <w:rPr>
          <w:rFonts w:hAnsi="Times New Roman"/>
        </w:rPr>
        <w:t xml:space="preserve">’ </w:t>
      </w:r>
      <w:r>
        <w:t>\s (GB)</w:t>
      </w:r>
    </w:p>
    <w:p w14:paraId="03DE3A07" w14:textId="77777777" w:rsidR="00C42BF2" w:rsidRDefault="00F80514">
      <w:pPr>
        <w:pStyle w:val="Default"/>
        <w:widowControl w:val="0"/>
        <w:tabs>
          <w:tab w:val="left" w:pos="2880"/>
        </w:tabs>
        <w:ind w:left="2880" w:hanging="2880"/>
      </w:pPr>
      <w:r>
        <w:t>\l Dyirbal</w:t>
      </w:r>
      <w:r>
        <w:tab/>
        <w:t>\w</w:t>
      </w:r>
      <w:r>
        <w:rPr>
          <w:rFonts w:hAnsi="Times New Roman"/>
          <w:i/>
          <w:iCs/>
        </w:rPr>
        <w:t xml:space="preserve"> ñ</w:t>
      </w:r>
      <w:r>
        <w:rPr>
          <w:i/>
          <w:iCs/>
        </w:rPr>
        <w:t>ina-</w:t>
      </w:r>
      <w:r>
        <w:t xml:space="preserve"> \g </w:t>
      </w:r>
      <w:r>
        <w:rPr>
          <w:rFonts w:hAnsi="Times New Roman"/>
        </w:rPr>
        <w:t>‘</w:t>
      </w:r>
      <w:r>
        <w:t>sit; stay</w:t>
      </w:r>
      <w:r>
        <w:rPr>
          <w:rFonts w:hAnsi="Times New Roman"/>
        </w:rPr>
        <w:t xml:space="preserve">’ </w:t>
      </w:r>
      <w:r>
        <w:t>\p vi, Conj Y. \q RMWD: all dialects. \s (KLH, RMWD)</w:t>
      </w:r>
    </w:p>
    <w:p w14:paraId="7F64C221" w14:textId="77777777" w:rsidR="00C42BF2" w:rsidRDefault="00F80514">
      <w:pPr>
        <w:pStyle w:val="Default"/>
        <w:widowControl w:val="0"/>
        <w:tabs>
          <w:tab w:val="left" w:pos="2880"/>
        </w:tabs>
        <w:ind w:left="2880" w:hanging="2880"/>
      </w:pPr>
      <w:r>
        <w:t>\l Girramay</w:t>
      </w:r>
      <w:r>
        <w:tab/>
        <w:t>\w</w:t>
      </w:r>
      <w:r>
        <w:rPr>
          <w:rFonts w:hAnsi="Times New Roman"/>
          <w:i/>
          <w:iCs/>
        </w:rPr>
        <w:t xml:space="preserve"> ñ</w:t>
      </w:r>
      <w:r>
        <w:rPr>
          <w:i/>
          <w:iCs/>
        </w:rPr>
        <w:t>ina-</w:t>
      </w:r>
      <w:r>
        <w:t xml:space="preserve"> \g </w:t>
      </w:r>
      <w:r>
        <w:rPr>
          <w:rFonts w:hAnsi="Times New Roman"/>
        </w:rPr>
        <w:t>‘</w:t>
      </w:r>
      <w:r>
        <w:t>sit</w:t>
      </w:r>
      <w:r>
        <w:rPr>
          <w:rFonts w:hAnsi="Times New Roman"/>
        </w:rPr>
        <w:t xml:space="preserve">’ </w:t>
      </w:r>
      <w:r>
        <w:t>\s (KLH)</w:t>
      </w:r>
    </w:p>
    <w:p w14:paraId="577876E7" w14:textId="77777777" w:rsidR="00C42BF2" w:rsidRDefault="00F80514">
      <w:pPr>
        <w:pStyle w:val="Default"/>
        <w:widowControl w:val="0"/>
        <w:tabs>
          <w:tab w:val="left" w:pos="2880"/>
        </w:tabs>
        <w:ind w:left="2880" w:hanging="2880"/>
      </w:pPr>
      <w:r>
        <w:t>\l Nyawaygi</w:t>
      </w:r>
      <w:r>
        <w:tab/>
        <w:t xml:space="preserve">\w </w:t>
      </w:r>
      <w:r>
        <w:rPr>
          <w:rFonts w:hAnsi="Times New Roman"/>
        </w:rPr>
        <w:t>ñ</w:t>
      </w:r>
      <w:r>
        <w:t xml:space="preserve">i:- \g </w:t>
      </w:r>
      <w:r>
        <w:rPr>
          <w:rFonts w:hAnsi="Times New Roman"/>
        </w:rPr>
        <w:t>‘</w:t>
      </w:r>
      <w:r>
        <w:t>sit, stay</w:t>
      </w:r>
      <w:r>
        <w:rPr>
          <w:rFonts w:hAnsi="Times New Roman"/>
        </w:rPr>
        <w:t xml:space="preserve">’ </w:t>
      </w:r>
      <w:r>
        <w:t>\p vi; Conj. G</w:t>
      </w:r>
      <w:r>
        <w:rPr>
          <w:vertAlign w:val="superscript"/>
        </w:rPr>
        <w:t>y</w:t>
      </w:r>
      <w:r>
        <w:t xml:space="preserve">: Unmarked </w:t>
      </w:r>
      <w:r>
        <w:rPr>
          <w:rFonts w:hAnsi="Times New Roman"/>
          <w:i/>
          <w:iCs/>
        </w:rPr>
        <w:t>ñ</w:t>
      </w:r>
      <w:r>
        <w:rPr>
          <w:i/>
          <w:iCs/>
        </w:rPr>
        <w:t>i:</w:t>
      </w:r>
      <w:r>
        <w:rPr>
          <w:rFonts w:hAnsi="Times New Roman"/>
          <w:i/>
          <w:iCs/>
        </w:rPr>
        <w:t>ñ</w:t>
      </w:r>
      <w:r>
        <w:rPr>
          <w:i/>
          <w:iCs/>
        </w:rPr>
        <w:t>a</w:t>
      </w:r>
      <w:r>
        <w:t xml:space="preserve">, Pos Imp </w:t>
      </w:r>
      <w:r>
        <w:rPr>
          <w:rFonts w:hAnsi="Times New Roman"/>
          <w:i/>
          <w:iCs/>
        </w:rPr>
        <w:t>ñ</w:t>
      </w:r>
      <w:r>
        <w:rPr>
          <w:i/>
          <w:iCs/>
        </w:rPr>
        <w:t>i:ga</w:t>
      </w:r>
      <w:r>
        <w:t xml:space="preserve">, Neg Imp </w:t>
      </w:r>
      <w:r>
        <w:rPr>
          <w:rFonts w:hAnsi="Times New Roman"/>
          <w:i/>
          <w:iCs/>
        </w:rPr>
        <w:t>ñ</w:t>
      </w:r>
      <w:r>
        <w:rPr>
          <w:i/>
          <w:iCs/>
        </w:rPr>
        <w:t>i:jam</w:t>
      </w:r>
      <w:r>
        <w:t xml:space="preserve">, Perfect </w:t>
      </w:r>
      <w:r>
        <w:rPr>
          <w:rFonts w:hAnsi="Times New Roman"/>
          <w:i/>
          <w:iCs/>
        </w:rPr>
        <w:t>ñ</w:t>
      </w:r>
      <w:r>
        <w:rPr>
          <w:i/>
          <w:iCs/>
        </w:rPr>
        <w:t>i:gi</w:t>
      </w:r>
      <w:r>
        <w:t xml:space="preserve">, Recent &amp; Sequential Past </w:t>
      </w:r>
      <w:r>
        <w:rPr>
          <w:rFonts w:hAnsi="Times New Roman"/>
          <w:i/>
          <w:iCs/>
        </w:rPr>
        <w:t>ñ</w:t>
      </w:r>
      <w:r>
        <w:rPr>
          <w:i/>
          <w:iCs/>
        </w:rPr>
        <w:t>i:wa</w:t>
      </w:r>
      <w:r>
        <w:t xml:space="preserve"> &amp; </w:t>
      </w:r>
      <w:r>
        <w:rPr>
          <w:rFonts w:hAnsi="Times New Roman"/>
          <w:i/>
          <w:iCs/>
        </w:rPr>
        <w:t>ñ</w:t>
      </w:r>
      <w:r>
        <w:rPr>
          <w:i/>
          <w:iCs/>
        </w:rPr>
        <w:t>iyala</w:t>
      </w:r>
      <w:r>
        <w:t xml:space="preserve">, Prp &amp; Sequential Prp </w:t>
      </w:r>
      <w:r>
        <w:rPr>
          <w:rFonts w:hAnsi="Times New Roman"/>
          <w:i/>
          <w:iCs/>
        </w:rPr>
        <w:t>ñ</w:t>
      </w:r>
      <w:r>
        <w:rPr>
          <w:i/>
          <w:iCs/>
        </w:rPr>
        <w:t>i:ga</w:t>
      </w:r>
      <w:r>
        <w:t xml:space="preserve"> &amp; </w:t>
      </w:r>
      <w:r>
        <w:rPr>
          <w:rFonts w:hAnsi="Times New Roman"/>
          <w:i/>
          <w:iCs/>
        </w:rPr>
        <w:t>ñ</w:t>
      </w:r>
      <w:r>
        <w:rPr>
          <w:i/>
          <w:iCs/>
        </w:rPr>
        <w:t>iyala</w:t>
      </w:r>
      <w:r>
        <w:t xml:space="preserve">, Irr </w:t>
      </w:r>
      <w:r>
        <w:rPr>
          <w:rFonts w:hAnsi="Times New Roman"/>
          <w:i/>
          <w:iCs/>
        </w:rPr>
        <w:t>ñ</w:t>
      </w:r>
      <w:r>
        <w:rPr>
          <w:i/>
          <w:iCs/>
        </w:rPr>
        <w:t>iji</w:t>
      </w:r>
      <w:r>
        <w:t>. \q Cognate? \s RMWD</w:t>
      </w:r>
    </w:p>
    <w:p w14:paraId="43767321" w14:textId="77777777" w:rsidR="00C42BF2" w:rsidRDefault="00F80514">
      <w:pPr>
        <w:pStyle w:val="Default"/>
        <w:widowControl w:val="0"/>
        <w:tabs>
          <w:tab w:val="left" w:pos="2880"/>
        </w:tabs>
        <w:ind w:left="2880" w:hanging="2880"/>
      </w:pPr>
      <w:r>
        <w:t>\l Yaygir</w:t>
      </w:r>
      <w:r>
        <w:tab/>
        <w:t>\w</w:t>
      </w:r>
      <w:r>
        <w:rPr>
          <w:i/>
          <w:iCs/>
        </w:rPr>
        <w:t xml:space="preserve"> ina:ga</w:t>
      </w:r>
      <w:r>
        <w:t xml:space="preserve"> \g </w:t>
      </w:r>
      <w:r>
        <w:rPr>
          <w:rFonts w:hAnsi="Times New Roman"/>
        </w:rPr>
        <w:t>‘</w:t>
      </w:r>
      <w:r>
        <w:t>sit</w:t>
      </w:r>
      <w:r>
        <w:rPr>
          <w:rFonts w:hAnsi="Times New Roman"/>
        </w:rPr>
        <w:t xml:space="preserve">’ </w:t>
      </w:r>
      <w:r>
        <w:t>\</w:t>
      </w:r>
      <w:r>
        <w:rPr>
          <w:i/>
          <w:iCs/>
        </w:rPr>
        <w:t>g</w:t>
      </w:r>
      <w:r>
        <w:t xml:space="preserve"> Var. </w:t>
      </w:r>
      <w:r>
        <w:rPr>
          <w:i/>
          <w:iCs/>
        </w:rPr>
        <w:t>ngina:ga</w:t>
      </w:r>
      <w:r>
        <w:t>. \s (TC)</w:t>
      </w:r>
    </w:p>
    <w:p w14:paraId="322B9274" w14:textId="77777777" w:rsidR="00C42BF2" w:rsidRDefault="00F80514">
      <w:pPr>
        <w:pStyle w:val="Default"/>
        <w:widowControl w:val="0"/>
        <w:tabs>
          <w:tab w:val="left" w:pos="2880"/>
        </w:tabs>
        <w:ind w:left="2880" w:hanging="2880"/>
      </w:pPr>
      <w:r>
        <w:t>\l Kalkatungu</w:t>
      </w:r>
      <w:r>
        <w:tab/>
        <w:t>\w</w:t>
      </w:r>
      <w:r>
        <w:rPr>
          <w:i/>
          <w:iCs/>
        </w:rPr>
        <w:t xml:space="preserve"> ini</w:t>
      </w:r>
      <w:r>
        <w:t xml:space="preserve"> \g </w:t>
      </w:r>
      <w:r>
        <w:rPr>
          <w:rFonts w:hAnsi="Times New Roman"/>
        </w:rPr>
        <w:t>‘</w:t>
      </w:r>
      <w:r>
        <w:t>remain; be present</w:t>
      </w:r>
      <w:r>
        <w:rPr>
          <w:rFonts w:hAnsi="Times New Roman"/>
        </w:rPr>
        <w:t xml:space="preserve">’ </w:t>
      </w:r>
      <w:r>
        <w:t xml:space="preserve">\p Past </w:t>
      </w:r>
      <w:r>
        <w:rPr>
          <w:i/>
          <w:iCs/>
        </w:rPr>
        <w:t>ininha</w:t>
      </w:r>
      <w:r>
        <w:t xml:space="preserve">, Future </w:t>
      </w:r>
      <w:r>
        <w:rPr>
          <w:i/>
          <w:iCs/>
        </w:rPr>
        <w:t>inimi</w:t>
      </w:r>
      <w:r>
        <w:t xml:space="preserve">. \q Contrast </w:t>
      </w:r>
      <w:r>
        <w:rPr>
          <w:i/>
          <w:iCs/>
        </w:rPr>
        <w:lastRenderedPageBreak/>
        <w:t>ngartathati</w:t>
      </w:r>
      <w:r>
        <w:rPr>
          <w:rFonts w:hAnsi="Times New Roman"/>
        </w:rPr>
        <w:t xml:space="preserve"> ‘</w:t>
      </w:r>
      <w:r>
        <w:t>sit</w:t>
      </w:r>
      <w:r>
        <w:rPr>
          <w:rFonts w:hAnsi="Times New Roman"/>
        </w:rPr>
        <w:t>’</w:t>
      </w:r>
      <w:r>
        <w:t>. \s (BB)</w:t>
      </w:r>
    </w:p>
    <w:p w14:paraId="4C9E4155" w14:textId="77777777" w:rsidR="00C42BF2" w:rsidRDefault="00F80514">
      <w:pPr>
        <w:pStyle w:val="Default"/>
        <w:widowControl w:val="0"/>
        <w:tabs>
          <w:tab w:val="left" w:pos="2880"/>
        </w:tabs>
        <w:ind w:left="2880" w:hanging="2880"/>
      </w:pPr>
      <w:r>
        <w:t>\l Yalarnnga</w:t>
      </w:r>
      <w:r>
        <w:tab/>
        <w:t xml:space="preserve">\w </w:t>
      </w:r>
      <w:r>
        <w:rPr>
          <w:i/>
          <w:iCs/>
        </w:rPr>
        <w:t>nhina-</w:t>
      </w:r>
      <w:r>
        <w:t xml:space="preserve"> \g </w:t>
      </w:r>
      <w:r>
        <w:rPr>
          <w:rFonts w:hAnsi="Times New Roman"/>
        </w:rPr>
        <w:t>‘</w:t>
      </w:r>
      <w:r>
        <w:t>to sit; to be</w:t>
      </w:r>
      <w:r>
        <w:rPr>
          <w:rFonts w:hAnsi="Times New Roman"/>
        </w:rPr>
        <w:t xml:space="preserve">’ </w:t>
      </w:r>
      <w:r>
        <w:t>\s (Bl&amp;Br)</w:t>
      </w:r>
    </w:p>
    <w:p w14:paraId="6E3D47DF" w14:textId="77777777" w:rsidR="00C42BF2" w:rsidRDefault="00F80514">
      <w:pPr>
        <w:pStyle w:val="Default"/>
        <w:widowControl w:val="0"/>
        <w:tabs>
          <w:tab w:val="left" w:pos="2880"/>
        </w:tabs>
        <w:ind w:left="2880" w:hanging="2880"/>
      </w:pPr>
      <w:r>
        <w:t>\l Wirangu</w:t>
      </w:r>
      <w:r>
        <w:tab/>
        <w:t>\w</w:t>
      </w:r>
      <w:r>
        <w:rPr>
          <w:rFonts w:hAnsi="Times New Roman"/>
          <w:i/>
          <w:iCs/>
        </w:rPr>
        <w:t xml:space="preserve"> ñ</w:t>
      </w:r>
      <w:r>
        <w:rPr>
          <w:i/>
          <w:iCs/>
        </w:rPr>
        <w:t>ina-</w:t>
      </w:r>
      <w:r>
        <w:t xml:space="preserve"> \g </w:t>
      </w:r>
      <w:r>
        <w:rPr>
          <w:rFonts w:hAnsi="Times New Roman"/>
        </w:rPr>
        <w:t>‘</w:t>
      </w:r>
      <w:r>
        <w:t>sit, sit down; be (of animates)</w:t>
      </w:r>
      <w:r>
        <w:rPr>
          <w:rFonts w:hAnsi="Times New Roman"/>
        </w:rPr>
        <w:t xml:space="preserve">’ </w:t>
      </w:r>
      <w:r>
        <w:t>\s (LH)</w:t>
      </w:r>
    </w:p>
    <w:p w14:paraId="3FFB28BA" w14:textId="77777777" w:rsidR="00C42BF2" w:rsidRDefault="00F80514">
      <w:pPr>
        <w:pStyle w:val="Default"/>
        <w:widowControl w:val="0"/>
        <w:tabs>
          <w:tab w:val="left" w:pos="2880"/>
        </w:tabs>
        <w:ind w:left="2880" w:hanging="2880"/>
      </w:pPr>
      <w:r>
        <w:t>\l Karlamayi</w:t>
      </w:r>
      <w:r>
        <w:tab/>
        <w:t>\w</w:t>
      </w:r>
      <w:r>
        <w:rPr>
          <w:rFonts w:hAnsi="Times New Roman"/>
          <w:i/>
          <w:iCs/>
        </w:rPr>
        <w:t xml:space="preserve"> ñ</w:t>
      </w:r>
      <w:r>
        <w:rPr>
          <w:i/>
          <w:iCs/>
        </w:rPr>
        <w:t>in</w:t>
      </w:r>
      <w:r>
        <w:t xml:space="preserve"> \g </w:t>
      </w:r>
      <w:r>
        <w:rPr>
          <w:rFonts w:hAnsi="Times New Roman"/>
        </w:rPr>
        <w:t>‘</w:t>
      </w:r>
      <w:r>
        <w:t>sit</w:t>
      </w:r>
      <w:r>
        <w:rPr>
          <w:rFonts w:hAnsi="Times New Roman"/>
        </w:rPr>
        <w:t xml:space="preserve">’ </w:t>
      </w:r>
      <w:r>
        <w:t>\</w:t>
      </w:r>
      <w:r>
        <w:rPr>
          <w:i/>
          <w:iCs/>
        </w:rPr>
        <w:t xml:space="preserve">s </w:t>
      </w:r>
      <w:r>
        <w:t>(KLH)</w:t>
      </w:r>
    </w:p>
    <w:p w14:paraId="21564502" w14:textId="77777777" w:rsidR="00C42BF2" w:rsidRDefault="00F80514">
      <w:pPr>
        <w:pStyle w:val="Default"/>
        <w:widowControl w:val="0"/>
        <w:tabs>
          <w:tab w:val="left" w:pos="2880"/>
        </w:tabs>
        <w:ind w:left="2880" w:hanging="2880"/>
      </w:pPr>
      <w:r>
        <w:t>\l ECArrernte</w:t>
      </w:r>
      <w:r>
        <w:tab/>
        <w:t>\w</w:t>
      </w:r>
      <w:r>
        <w:rPr>
          <w:i/>
          <w:iCs/>
        </w:rPr>
        <w:t xml:space="preserve"> ane-</w:t>
      </w:r>
      <w:r>
        <w:t xml:space="preserve"> \g </w:t>
      </w:r>
      <w:r>
        <w:rPr>
          <w:rFonts w:hAnsi="Times New Roman"/>
        </w:rPr>
        <w:t>‘</w:t>
      </w:r>
      <w:r>
        <w:t>sit, sit down; be; have [a body-part]; live, stay stop</w:t>
      </w:r>
      <w:r>
        <w:rPr>
          <w:rFonts w:hAnsi="Times New Roman"/>
        </w:rPr>
        <w:t xml:space="preserve">’ </w:t>
      </w:r>
      <w:r>
        <w:t>\s (H&amp;D)</w:t>
      </w:r>
    </w:p>
    <w:p w14:paraId="05A2249D" w14:textId="77777777" w:rsidR="00C42BF2" w:rsidRDefault="00F80514">
      <w:pPr>
        <w:pStyle w:val="Default"/>
        <w:widowControl w:val="0"/>
        <w:tabs>
          <w:tab w:val="left" w:pos="2880"/>
        </w:tabs>
        <w:ind w:left="2880" w:hanging="2880"/>
      </w:pPr>
      <w:r>
        <w:t>\l Kaytetye</w:t>
      </w:r>
      <w:r>
        <w:tab/>
        <w:t>\w</w:t>
      </w:r>
      <w:r>
        <w:rPr>
          <w:i/>
          <w:iCs/>
        </w:rPr>
        <w:t xml:space="preserve"> ane-</w:t>
      </w:r>
      <w:r>
        <w:t xml:space="preserve"> \g </w:t>
      </w:r>
      <w:r>
        <w:rPr>
          <w:rFonts w:hAnsi="Times New Roman"/>
        </w:rPr>
        <w:t>‘</w:t>
      </w:r>
      <w:r>
        <w:t>sit</w:t>
      </w:r>
      <w:r>
        <w:rPr>
          <w:rFonts w:hAnsi="Times New Roman"/>
        </w:rPr>
        <w:t xml:space="preserve">’ </w:t>
      </w:r>
      <w:r>
        <w:t>\s (HK)</w:t>
      </w:r>
    </w:p>
    <w:p w14:paraId="38634811" w14:textId="77777777" w:rsidR="00C42BF2" w:rsidRDefault="00F80514">
      <w:pPr>
        <w:pStyle w:val="Default"/>
        <w:widowControl w:val="0"/>
        <w:tabs>
          <w:tab w:val="left" w:pos="2880"/>
        </w:tabs>
        <w:ind w:left="2880" w:hanging="2880"/>
      </w:pPr>
      <w:r>
        <w:t>\l Pitjantjatjara-Yankunytjatjara</w:t>
      </w:r>
      <w:r>
        <w:tab/>
        <w:t>\w</w:t>
      </w:r>
      <w:r>
        <w:rPr>
          <w:rFonts w:hAnsi="Times New Roman"/>
          <w:i/>
          <w:iCs/>
        </w:rPr>
        <w:t xml:space="preserve"> ñ</w:t>
      </w:r>
      <w:r>
        <w:rPr>
          <w:i/>
          <w:iCs/>
        </w:rPr>
        <w:t>ina</w:t>
      </w:r>
      <w:r>
        <w:t xml:space="preserve"> \g </w:t>
      </w:r>
      <w:r>
        <w:rPr>
          <w:rFonts w:hAnsi="Times New Roman"/>
        </w:rPr>
        <w:t>‘</w:t>
      </w:r>
      <w:r>
        <w:t>sit, be sitting; live, stay; be in a place; be in, have, or hold a temporary condition; do customarily [in construction w. serial verb]</w:t>
      </w:r>
      <w:r>
        <w:rPr>
          <w:rFonts w:hAnsi="Times New Roman"/>
        </w:rPr>
        <w:t xml:space="preserve">’ </w:t>
      </w:r>
      <w:r>
        <w:t xml:space="preserve">\p vi; Conj. 0: P </w:t>
      </w:r>
      <w:r>
        <w:rPr>
          <w:rFonts w:hAnsi="Times New Roman"/>
          <w:i/>
          <w:iCs/>
        </w:rPr>
        <w:t>ñ</w:t>
      </w:r>
      <w:r>
        <w:rPr>
          <w:i/>
          <w:iCs/>
        </w:rPr>
        <w:t>inangu</w:t>
      </w:r>
      <w:r>
        <w:t xml:space="preserve">, P Cnt </w:t>
      </w:r>
      <w:r>
        <w:rPr>
          <w:rFonts w:hAnsi="Times New Roman"/>
          <w:i/>
          <w:iCs/>
        </w:rPr>
        <w:t>ñ</w:t>
      </w:r>
      <w:r>
        <w:rPr>
          <w:i/>
          <w:iCs/>
        </w:rPr>
        <w:t>inangi</w:t>
      </w:r>
      <w:r>
        <w:t xml:space="preserve"> P, Imp </w:t>
      </w:r>
      <w:r>
        <w:rPr>
          <w:rFonts w:hAnsi="Times New Roman"/>
          <w:i/>
          <w:iCs/>
        </w:rPr>
        <w:t>ñ</w:t>
      </w:r>
      <w:r>
        <w:rPr>
          <w:i/>
          <w:iCs/>
        </w:rPr>
        <w:t>ina</w:t>
      </w:r>
      <w:r>
        <w:t xml:space="preserve">, Imp Cnt </w:t>
      </w:r>
      <w:r>
        <w:rPr>
          <w:rFonts w:hAnsi="Times New Roman"/>
          <w:i/>
          <w:iCs/>
        </w:rPr>
        <w:t>ñ</w:t>
      </w:r>
      <w:r>
        <w:rPr>
          <w:i/>
          <w:iCs/>
        </w:rPr>
        <w:t>inama</w:t>
      </w:r>
      <w:r>
        <w:t xml:space="preserve">, Pres </w:t>
      </w:r>
      <w:r>
        <w:rPr>
          <w:rFonts w:hAnsi="Times New Roman"/>
          <w:i/>
          <w:iCs/>
        </w:rPr>
        <w:t>ñ</w:t>
      </w:r>
      <w:r>
        <w:rPr>
          <w:i/>
          <w:iCs/>
        </w:rPr>
        <w:t>ina</w:t>
      </w:r>
      <w:r>
        <w:rPr>
          <w:rFonts w:hAnsi="Times New Roman"/>
          <w:i/>
          <w:iCs/>
        </w:rPr>
        <w:t>ñ</w:t>
      </w:r>
      <w:r>
        <w:rPr>
          <w:i/>
          <w:iCs/>
        </w:rPr>
        <w:t>i</w:t>
      </w:r>
      <w:r>
        <w:t xml:space="preserve">, F </w:t>
      </w:r>
      <w:r>
        <w:rPr>
          <w:rFonts w:hAnsi="Times New Roman"/>
          <w:i/>
          <w:iCs/>
        </w:rPr>
        <w:t>ñ</w:t>
      </w:r>
      <w:r>
        <w:rPr>
          <w:i/>
          <w:iCs/>
        </w:rPr>
        <w:t>inaku</w:t>
      </w:r>
      <w:r>
        <w:t xml:space="preserve">, Serial </w:t>
      </w:r>
      <w:r>
        <w:rPr>
          <w:rFonts w:hAnsi="Times New Roman"/>
          <w:i/>
          <w:iCs/>
        </w:rPr>
        <w:t>ñ</w:t>
      </w:r>
      <w:r>
        <w:rPr>
          <w:i/>
          <w:iCs/>
        </w:rPr>
        <w:t>inarra</w:t>
      </w:r>
      <w:r>
        <w:t xml:space="preserve">, Participle </w:t>
      </w:r>
      <w:r>
        <w:rPr>
          <w:rFonts w:hAnsi="Times New Roman"/>
          <w:i/>
          <w:iCs/>
        </w:rPr>
        <w:t>ñ</w:t>
      </w:r>
      <w:r>
        <w:rPr>
          <w:i/>
          <w:iCs/>
        </w:rPr>
        <w:t>ina</w:t>
      </w:r>
      <w:r>
        <w:rPr>
          <w:rFonts w:hAnsi="Times New Roman"/>
          <w:i/>
          <w:iCs/>
        </w:rPr>
        <w:t>ñ</w:t>
      </w:r>
      <w:r>
        <w:rPr>
          <w:i/>
          <w:iCs/>
        </w:rPr>
        <w:t>ca</w:t>
      </w:r>
      <w:r>
        <w:t>. \s (CG)</w:t>
      </w:r>
    </w:p>
    <w:p w14:paraId="53D09462" w14:textId="77777777" w:rsidR="00C42BF2" w:rsidRDefault="00F80514">
      <w:pPr>
        <w:pStyle w:val="Default"/>
        <w:widowControl w:val="0"/>
        <w:tabs>
          <w:tab w:val="left" w:pos="2880"/>
        </w:tabs>
        <w:ind w:left="2880" w:hanging="2880"/>
      </w:pPr>
      <w:r>
        <w:t>\l Manjiljarra</w:t>
      </w:r>
      <w:r>
        <w:tab/>
        <w:t xml:space="preserve">\w </w:t>
      </w:r>
      <w:r>
        <w:rPr>
          <w:rFonts w:hAnsi="Times New Roman"/>
          <w:i/>
          <w:iCs/>
        </w:rPr>
        <w:t>ñ</w:t>
      </w:r>
      <w:r>
        <w:rPr>
          <w:i/>
          <w:iCs/>
        </w:rPr>
        <w:t>ina</w:t>
      </w:r>
      <w:r>
        <w:t xml:space="preserve"> \g </w:t>
      </w:r>
      <w:r>
        <w:rPr>
          <w:rFonts w:hAnsi="Times New Roman"/>
        </w:rPr>
        <w:t>‘</w:t>
      </w:r>
      <w:r>
        <w:t>sit; be (at a place)</w:t>
      </w:r>
      <w:r>
        <w:rPr>
          <w:rFonts w:hAnsi="Times New Roman"/>
        </w:rPr>
        <w:t xml:space="preserve">’ </w:t>
      </w:r>
      <w:r>
        <w:t xml:space="preserve">\p Conj.: P </w:t>
      </w:r>
      <w:r>
        <w:rPr>
          <w:rFonts w:hAnsi="Times New Roman"/>
          <w:i/>
          <w:iCs/>
        </w:rPr>
        <w:t>ñ</w:t>
      </w:r>
      <w:r>
        <w:rPr>
          <w:i/>
          <w:iCs/>
        </w:rPr>
        <w:t>inangu</w:t>
      </w:r>
      <w:r>
        <w:t xml:space="preserve">, Imp </w:t>
      </w:r>
      <w:r>
        <w:rPr>
          <w:rFonts w:hAnsi="Times New Roman"/>
          <w:i/>
          <w:iCs/>
        </w:rPr>
        <w:t>ñ</w:t>
      </w:r>
      <w:r>
        <w:rPr>
          <w:i/>
          <w:iCs/>
        </w:rPr>
        <w:t>ina</w:t>
      </w:r>
      <w:r>
        <w:t>. \s (PMcC)</w:t>
      </w:r>
    </w:p>
    <w:p w14:paraId="03D95623" w14:textId="77777777" w:rsidR="00C42BF2" w:rsidRDefault="00F80514">
      <w:pPr>
        <w:pStyle w:val="Default"/>
        <w:widowControl w:val="0"/>
        <w:tabs>
          <w:tab w:val="left" w:pos="2880"/>
        </w:tabs>
        <w:ind w:left="2880" w:hanging="2880"/>
      </w:pPr>
      <w:r>
        <w:t>\l Warlpiri</w:t>
      </w:r>
      <w:r>
        <w:tab/>
        <w:t xml:space="preserve">\w </w:t>
      </w:r>
      <w:r>
        <w:rPr>
          <w:rFonts w:hAnsi="Times New Roman"/>
          <w:i/>
          <w:iCs/>
        </w:rPr>
        <w:t>ñ</w:t>
      </w:r>
      <w:r>
        <w:rPr>
          <w:i/>
          <w:iCs/>
        </w:rPr>
        <w:t>ina</w:t>
      </w:r>
      <w:r>
        <w:t xml:space="preserve"> \g </w:t>
      </w:r>
      <w:r>
        <w:rPr>
          <w:rFonts w:hAnsi="Times New Roman"/>
        </w:rPr>
        <w:t>‘</w:t>
      </w:r>
      <w:r>
        <w:t>to sit, stay, reside; to be</w:t>
      </w:r>
      <w:r>
        <w:rPr>
          <w:rFonts w:hAnsi="Times New Roman"/>
        </w:rPr>
        <w:t xml:space="preserve">’ </w:t>
      </w:r>
      <w:r>
        <w:t xml:space="preserve">\p iv1: P </w:t>
      </w:r>
      <w:r>
        <w:rPr>
          <w:rFonts w:hAnsi="Times New Roman"/>
          <w:i/>
          <w:iCs/>
        </w:rPr>
        <w:t>ñ</w:t>
      </w:r>
      <w:r>
        <w:rPr>
          <w:i/>
          <w:iCs/>
        </w:rPr>
        <w:t>inaja</w:t>
      </w:r>
      <w:r>
        <w:t xml:space="preserve">, Imp </w:t>
      </w:r>
      <w:r>
        <w:rPr>
          <w:rFonts w:hAnsi="Times New Roman"/>
          <w:i/>
          <w:iCs/>
        </w:rPr>
        <w:t>ñ</w:t>
      </w:r>
      <w:r>
        <w:rPr>
          <w:i/>
          <w:iCs/>
        </w:rPr>
        <w:t>inaya</w:t>
      </w:r>
      <w:r>
        <w:t xml:space="preserve">, Presentational Pres </w:t>
      </w:r>
      <w:r>
        <w:rPr>
          <w:rFonts w:hAnsi="Times New Roman"/>
          <w:i/>
          <w:iCs/>
        </w:rPr>
        <w:t>ñ</w:t>
      </w:r>
      <w:r>
        <w:rPr>
          <w:i/>
          <w:iCs/>
        </w:rPr>
        <w:t>ina</w:t>
      </w:r>
      <w:r>
        <w:rPr>
          <w:rFonts w:hAnsi="Times New Roman"/>
          <w:i/>
          <w:iCs/>
        </w:rPr>
        <w:t>ñ</w:t>
      </w:r>
      <w:r>
        <w:rPr>
          <w:i/>
          <w:iCs/>
        </w:rPr>
        <w:t>a</w:t>
      </w:r>
      <w:r>
        <w:t xml:space="preserve">, Irr </w:t>
      </w:r>
      <w:r>
        <w:rPr>
          <w:rFonts w:hAnsi="Times New Roman"/>
          <w:i/>
          <w:iCs/>
        </w:rPr>
        <w:t>ñ</w:t>
      </w:r>
      <w:r>
        <w:rPr>
          <w:i/>
          <w:iCs/>
        </w:rPr>
        <w:t>inayarla</w:t>
      </w:r>
      <w:r>
        <w:t xml:space="preserve">, Infinitive </w:t>
      </w:r>
      <w:r>
        <w:rPr>
          <w:rFonts w:hAnsi="Times New Roman"/>
          <w:i/>
          <w:iCs/>
        </w:rPr>
        <w:t>ñ</w:t>
      </w:r>
      <w:r>
        <w:rPr>
          <w:i/>
          <w:iCs/>
        </w:rPr>
        <w:t>ina</w:t>
      </w:r>
      <w:r>
        <w:rPr>
          <w:rFonts w:hAnsi="Times New Roman"/>
          <w:i/>
          <w:iCs/>
        </w:rPr>
        <w:t>ñ</w:t>
      </w:r>
      <w:r>
        <w:rPr>
          <w:i/>
          <w:iCs/>
        </w:rPr>
        <w:t>ja</w:t>
      </w:r>
      <w:r>
        <w:t>. \s (KLH 74)</w:t>
      </w:r>
    </w:p>
    <w:p w14:paraId="43CA2AB9" w14:textId="77777777" w:rsidR="00C42BF2" w:rsidRDefault="00F80514">
      <w:pPr>
        <w:pStyle w:val="Default"/>
        <w:widowControl w:val="0"/>
        <w:tabs>
          <w:tab w:val="left" w:pos="2880"/>
        </w:tabs>
        <w:ind w:left="2880" w:hanging="2880"/>
      </w:pPr>
      <w:r>
        <w:t>\l Warumungu</w:t>
      </w:r>
      <w:r>
        <w:tab/>
        <w:t xml:space="preserve">\w </w:t>
      </w:r>
      <w:r>
        <w:rPr>
          <w:rFonts w:hAnsi="Times New Roman"/>
          <w:i/>
          <w:iCs/>
        </w:rPr>
        <w:t>ñ</w:t>
      </w:r>
      <w:r>
        <w:rPr>
          <w:i/>
          <w:iCs/>
        </w:rPr>
        <w:t>i</w:t>
      </w:r>
      <w:r>
        <w:t>(</w:t>
      </w:r>
      <w:r>
        <w:rPr>
          <w:i/>
          <w:iCs/>
        </w:rPr>
        <w:t>n</w:t>
      </w:r>
      <w:r>
        <w:t>)</w:t>
      </w:r>
      <w:r>
        <w:rPr>
          <w:i/>
          <w:iCs/>
        </w:rPr>
        <w:t>-</w:t>
      </w:r>
      <w:r>
        <w:t xml:space="preserve"> \g </w:t>
      </w:r>
      <w:r>
        <w:rPr>
          <w:rFonts w:hAnsi="Times New Roman"/>
        </w:rPr>
        <w:t>‘</w:t>
      </w:r>
      <w:r>
        <w:t>to sit</w:t>
      </w:r>
      <w:r>
        <w:rPr>
          <w:rFonts w:hAnsi="Times New Roman"/>
        </w:rPr>
        <w:t xml:space="preserve">’ </w:t>
      </w:r>
      <w:r>
        <w:t xml:space="preserve">\p F </w:t>
      </w:r>
      <w:r>
        <w:rPr>
          <w:rFonts w:hAnsi="Times New Roman"/>
          <w:i/>
          <w:iCs/>
        </w:rPr>
        <w:t>ñ</w:t>
      </w:r>
      <w:r>
        <w:rPr>
          <w:i/>
          <w:iCs/>
        </w:rPr>
        <w:t>ini</w:t>
      </w:r>
      <w:r>
        <w:t xml:space="preserve">, Pres </w:t>
      </w:r>
      <w:r>
        <w:rPr>
          <w:rFonts w:hAnsi="Times New Roman"/>
          <w:i/>
          <w:iCs/>
        </w:rPr>
        <w:t>ñ</w:t>
      </w:r>
      <w:r>
        <w:rPr>
          <w:i/>
          <w:iCs/>
        </w:rPr>
        <w:t>inta</w:t>
      </w:r>
      <w:r>
        <w:t xml:space="preserve">, Aorist </w:t>
      </w:r>
      <w:r>
        <w:rPr>
          <w:rFonts w:hAnsi="Times New Roman"/>
          <w:i/>
          <w:iCs/>
        </w:rPr>
        <w:t>ñ</w:t>
      </w:r>
      <w:r>
        <w:rPr>
          <w:i/>
          <w:iCs/>
        </w:rPr>
        <w:t>ina</w:t>
      </w:r>
      <w:r>
        <w:t xml:space="preserve">, P </w:t>
      </w:r>
      <w:r>
        <w:rPr>
          <w:rFonts w:hAnsi="Times New Roman"/>
          <w:i/>
          <w:iCs/>
        </w:rPr>
        <w:t>ñ</w:t>
      </w:r>
      <w:r>
        <w:rPr>
          <w:i/>
          <w:iCs/>
        </w:rPr>
        <w:t>iyina</w:t>
      </w:r>
      <w:r>
        <w:t xml:space="preserve">, Infinitive </w:t>
      </w:r>
      <w:r>
        <w:rPr>
          <w:rFonts w:hAnsi="Times New Roman"/>
          <w:i/>
          <w:iCs/>
        </w:rPr>
        <w:t>ñ</w:t>
      </w:r>
      <w:r>
        <w:rPr>
          <w:i/>
          <w:iCs/>
        </w:rPr>
        <w:t>i</w:t>
      </w:r>
      <w:r>
        <w:rPr>
          <w:rFonts w:hAnsi="Times New Roman"/>
          <w:i/>
          <w:iCs/>
        </w:rPr>
        <w:t>ñ</w:t>
      </w:r>
      <w:r>
        <w:rPr>
          <w:i/>
          <w:iCs/>
        </w:rPr>
        <w:t>ci-</w:t>
      </w:r>
      <w:r>
        <w:t>. \s KLH</w:t>
      </w:r>
    </w:p>
    <w:p w14:paraId="3DD5C2EA" w14:textId="77777777" w:rsidR="00C42BF2" w:rsidRDefault="00F80514">
      <w:pPr>
        <w:pStyle w:val="Default"/>
        <w:widowControl w:val="0"/>
        <w:tabs>
          <w:tab w:val="left" w:pos="2880"/>
        </w:tabs>
        <w:ind w:left="2880" w:hanging="2880"/>
      </w:pPr>
      <w:r>
        <w:t>\l Martuthunira</w:t>
      </w:r>
      <w:r>
        <w:tab/>
        <w:t>\w</w:t>
      </w:r>
      <w:r>
        <w:rPr>
          <w:rFonts w:hAnsi="Times New Roman"/>
          <w:i/>
          <w:iCs/>
        </w:rPr>
        <w:t xml:space="preserve"> ñ</w:t>
      </w:r>
      <w:r>
        <w:rPr>
          <w:i/>
          <w:iCs/>
        </w:rPr>
        <w:t>ina-</w:t>
      </w:r>
      <w:r>
        <w:t xml:space="preserve"> \g </w:t>
      </w:r>
      <w:r>
        <w:rPr>
          <w:rFonts w:hAnsi="Times New Roman"/>
        </w:rPr>
        <w:t>‘</w:t>
      </w:r>
      <w:r>
        <w:t>sit</w:t>
      </w:r>
      <w:r>
        <w:rPr>
          <w:rFonts w:hAnsi="Times New Roman"/>
        </w:rPr>
        <w:t xml:space="preserve">’ </w:t>
      </w:r>
      <w:r>
        <w:t>\q vi, Zero conj. \s (AD)</w:t>
      </w:r>
    </w:p>
    <w:p w14:paraId="4CA35E54" w14:textId="77777777" w:rsidR="00C42BF2" w:rsidRDefault="00F80514">
      <w:pPr>
        <w:pStyle w:val="Default"/>
        <w:widowControl w:val="0"/>
        <w:tabs>
          <w:tab w:val="left" w:pos="2880"/>
        </w:tabs>
        <w:ind w:left="2880" w:hanging="2880"/>
      </w:pPr>
      <w:r>
        <w:t>\l Nhuwala</w:t>
      </w:r>
      <w:r>
        <w:tab/>
        <w:t>\w</w:t>
      </w:r>
      <w:r>
        <w:rPr>
          <w:rFonts w:hAnsi="Times New Roman"/>
          <w:i/>
          <w:iCs/>
        </w:rPr>
        <w:t xml:space="preserve"> ñ</w:t>
      </w:r>
      <w:r>
        <w:rPr>
          <w:i/>
          <w:iCs/>
        </w:rPr>
        <w:t>ina-</w:t>
      </w:r>
      <w:r>
        <w:t xml:space="preserve"> \g </w:t>
      </w:r>
      <w:r>
        <w:rPr>
          <w:rFonts w:hAnsi="Times New Roman"/>
        </w:rPr>
        <w:t>‘</w:t>
      </w:r>
      <w:r>
        <w:t>to sit</w:t>
      </w:r>
      <w:r>
        <w:rPr>
          <w:rFonts w:hAnsi="Times New Roman"/>
        </w:rPr>
        <w:t xml:space="preserve">’ </w:t>
      </w:r>
      <w:r>
        <w:t>\s (GNOG)</w:t>
      </w:r>
    </w:p>
    <w:p w14:paraId="326695C2" w14:textId="77777777" w:rsidR="00C42BF2" w:rsidRDefault="00F80514">
      <w:pPr>
        <w:pStyle w:val="Default"/>
        <w:widowControl w:val="0"/>
        <w:tabs>
          <w:tab w:val="left" w:pos="2880"/>
        </w:tabs>
        <w:ind w:left="2880" w:hanging="2880"/>
      </w:pPr>
      <w:r>
        <w:t>\l Ngarla</w:t>
      </w:r>
      <w:r>
        <w:tab/>
        <w:t>\w</w:t>
      </w:r>
      <w:r>
        <w:rPr>
          <w:rFonts w:hAnsi="Times New Roman"/>
          <w:i/>
          <w:iCs/>
        </w:rPr>
        <w:t xml:space="preserve"> ñ</w:t>
      </w:r>
      <w:r>
        <w:rPr>
          <w:i/>
          <w:iCs/>
        </w:rPr>
        <w:t>ina-</w:t>
      </w:r>
      <w:r>
        <w:t xml:space="preserve"> \g </w:t>
      </w:r>
      <w:r>
        <w:rPr>
          <w:rFonts w:hAnsi="Times New Roman"/>
        </w:rPr>
        <w:t>‘</w:t>
      </w:r>
      <w:r>
        <w:t>to sit</w:t>
      </w:r>
      <w:r>
        <w:rPr>
          <w:rFonts w:hAnsi="Times New Roman"/>
        </w:rPr>
        <w:t xml:space="preserve">’ </w:t>
      </w:r>
      <w:r>
        <w:t>\s (GNOG)</w:t>
      </w:r>
    </w:p>
    <w:p w14:paraId="248BF3C4" w14:textId="77777777" w:rsidR="00C42BF2" w:rsidRDefault="00F80514">
      <w:pPr>
        <w:pStyle w:val="Default"/>
        <w:widowControl w:val="0"/>
        <w:tabs>
          <w:tab w:val="left" w:pos="2880"/>
        </w:tabs>
        <w:ind w:left="2880" w:hanging="2880"/>
      </w:pPr>
      <w:r>
        <w:t xml:space="preserve">\l </w:t>
      </w:r>
      <w:r>
        <w:rPr>
          <w:b/>
          <w:bCs/>
        </w:rPr>
        <w:t>pNgayarda</w:t>
      </w:r>
      <w:r>
        <w:rPr>
          <w:b/>
          <w:bCs/>
        </w:rPr>
        <w:tab/>
        <w:t xml:space="preserve">\w </w:t>
      </w:r>
      <w:r>
        <w:rPr>
          <w:rFonts w:hAnsi="Times New Roman"/>
          <w:b/>
          <w:bCs/>
        </w:rPr>
        <w:t>ñ</w:t>
      </w:r>
      <w:r>
        <w:rPr>
          <w:b/>
          <w:bCs/>
        </w:rPr>
        <w:t>ina-</w:t>
      </w:r>
      <w:r>
        <w:t xml:space="preserve"> \s GNOG #623</w:t>
      </w:r>
    </w:p>
    <w:p w14:paraId="28137A33" w14:textId="77777777" w:rsidR="00C42BF2" w:rsidRDefault="00F80514">
      <w:pPr>
        <w:pStyle w:val="Default"/>
        <w:widowControl w:val="0"/>
        <w:tabs>
          <w:tab w:val="left" w:pos="2880"/>
        </w:tabs>
        <w:ind w:left="2880" w:hanging="2880"/>
      </w:pPr>
      <w:r>
        <w:t>\l Payungu</w:t>
      </w:r>
      <w:r>
        <w:tab/>
        <w:t>\w</w:t>
      </w:r>
      <w:r>
        <w:rPr>
          <w:rFonts w:hAnsi="Times New Roman"/>
          <w:i/>
          <w:iCs/>
        </w:rPr>
        <w:t xml:space="preserve"> ñ</w:t>
      </w:r>
      <w:r>
        <w:rPr>
          <w:i/>
          <w:iCs/>
        </w:rPr>
        <w:t>ina-</w:t>
      </w:r>
      <w:r>
        <w:t xml:space="preserve"> \q </w:t>
      </w:r>
      <w:r>
        <w:rPr>
          <w:rFonts w:hAnsi="Times New Roman"/>
        </w:rPr>
        <w:t>‘</w:t>
      </w:r>
      <w:r>
        <w:t>sit</w:t>
      </w:r>
      <w:r>
        <w:rPr>
          <w:rFonts w:hAnsi="Times New Roman"/>
        </w:rPr>
        <w:t xml:space="preserve">’ </w:t>
      </w:r>
      <w:r>
        <w:t xml:space="preserve">\p Conj. </w:t>
      </w:r>
      <w:r>
        <w:rPr>
          <w:i/>
          <w:iCs/>
        </w:rPr>
        <w:t>-ma</w:t>
      </w:r>
      <w:r>
        <w:t>; vi. \s (PA)</w:t>
      </w:r>
    </w:p>
    <w:p w14:paraId="0E43C1C2" w14:textId="77777777" w:rsidR="00C42BF2" w:rsidRDefault="00F80514">
      <w:pPr>
        <w:pStyle w:val="Default"/>
        <w:widowControl w:val="0"/>
        <w:tabs>
          <w:tab w:val="left" w:pos="2880"/>
        </w:tabs>
        <w:ind w:left="2880" w:hanging="2880"/>
      </w:pPr>
      <w:r>
        <w:t>\l Thalanyji</w:t>
      </w:r>
      <w:r>
        <w:tab/>
        <w:t>\w</w:t>
      </w:r>
      <w:r>
        <w:rPr>
          <w:rFonts w:hAnsi="Times New Roman"/>
          <w:i/>
          <w:iCs/>
        </w:rPr>
        <w:t xml:space="preserve"> ñ</w:t>
      </w:r>
      <w:r>
        <w:rPr>
          <w:i/>
          <w:iCs/>
        </w:rPr>
        <w:t>ina-</w:t>
      </w:r>
      <w:r>
        <w:t xml:space="preserve"> \q </w:t>
      </w:r>
      <w:r>
        <w:rPr>
          <w:rFonts w:hAnsi="Times New Roman"/>
        </w:rPr>
        <w:t>‘</w:t>
      </w:r>
      <w:r>
        <w:t>sit; stay; camp; live</w:t>
      </w:r>
      <w:r>
        <w:rPr>
          <w:rFonts w:hAnsi="Times New Roman"/>
        </w:rPr>
        <w:t xml:space="preserve">’ </w:t>
      </w:r>
      <w:r>
        <w:t xml:space="preserve">\p Conj. </w:t>
      </w:r>
      <w:r>
        <w:rPr>
          <w:i/>
          <w:iCs/>
        </w:rPr>
        <w:t>-yin</w:t>
      </w:r>
      <w:r>
        <w:t>, vi. \s (PA)</w:t>
      </w:r>
    </w:p>
    <w:p w14:paraId="586CF10A" w14:textId="77777777" w:rsidR="00C42BF2" w:rsidRDefault="00F80514">
      <w:pPr>
        <w:pStyle w:val="Default"/>
        <w:widowControl w:val="0"/>
        <w:tabs>
          <w:tab w:val="left" w:pos="2880"/>
        </w:tabs>
        <w:ind w:left="2880" w:hanging="2880"/>
      </w:pPr>
      <w:r>
        <w:t>\l Burduna</w:t>
      </w:r>
      <w:r>
        <w:tab/>
        <w:t>\w</w:t>
      </w:r>
      <w:r>
        <w:rPr>
          <w:rFonts w:hAnsi="Times New Roman"/>
          <w:i/>
          <w:iCs/>
        </w:rPr>
        <w:t xml:space="preserve"> ñ</w:t>
      </w:r>
      <w:r>
        <w:rPr>
          <w:i/>
          <w:iCs/>
        </w:rPr>
        <w:t>ina-</w:t>
      </w:r>
      <w:r>
        <w:t xml:space="preserve"> \q </w:t>
      </w:r>
      <w:r>
        <w:rPr>
          <w:rFonts w:hAnsi="Times New Roman"/>
        </w:rPr>
        <w:t>‘</w:t>
      </w:r>
      <w:r>
        <w:t>sit</w:t>
      </w:r>
      <w:r>
        <w:rPr>
          <w:rFonts w:hAnsi="Times New Roman"/>
        </w:rPr>
        <w:t xml:space="preserve">’ </w:t>
      </w:r>
      <w:r>
        <w:t>\s (PA)</w:t>
      </w:r>
    </w:p>
    <w:p w14:paraId="6667E3FF" w14:textId="77777777" w:rsidR="00C42BF2" w:rsidRDefault="00F80514">
      <w:pPr>
        <w:pStyle w:val="Default"/>
        <w:widowControl w:val="0"/>
        <w:tabs>
          <w:tab w:val="left" w:pos="2880"/>
        </w:tabs>
        <w:ind w:left="2880" w:hanging="2880"/>
      </w:pPr>
      <w:r>
        <w:t xml:space="preserve">\l </w:t>
      </w:r>
      <w:r>
        <w:rPr>
          <w:b/>
          <w:bCs/>
        </w:rPr>
        <w:t>pKanyara</w:t>
      </w:r>
      <w:r>
        <w:rPr>
          <w:b/>
          <w:bCs/>
        </w:rPr>
        <w:tab/>
        <w:t>\w *</w:t>
      </w:r>
      <w:r>
        <w:rPr>
          <w:rFonts w:hAnsi="Times New Roman"/>
          <w:b/>
          <w:bCs/>
        </w:rPr>
        <w:t>ñ</w:t>
      </w:r>
      <w:r>
        <w:rPr>
          <w:b/>
          <w:bCs/>
        </w:rPr>
        <w:t>ina-</w:t>
      </w:r>
      <w:r>
        <w:t xml:space="preserve"> \q Y conj. \s (PA #293)</w:t>
      </w:r>
    </w:p>
    <w:p w14:paraId="3AA2A5E6" w14:textId="77777777" w:rsidR="00C42BF2" w:rsidRDefault="00F80514">
      <w:pPr>
        <w:pStyle w:val="Default"/>
        <w:widowControl w:val="0"/>
        <w:tabs>
          <w:tab w:val="left" w:pos="2880"/>
        </w:tabs>
        <w:ind w:left="2880" w:hanging="2880"/>
      </w:pPr>
      <w:r>
        <w:t>\l Yingkarta (Northern)</w:t>
      </w:r>
      <w:r>
        <w:tab/>
        <w:t>\w</w:t>
      </w:r>
      <w:r>
        <w:rPr>
          <w:rFonts w:hAnsi="Times New Roman"/>
          <w:i/>
          <w:iCs/>
        </w:rPr>
        <w:t xml:space="preserve"> ñ</w:t>
      </w:r>
      <w:r>
        <w:rPr>
          <w:i/>
          <w:iCs/>
        </w:rPr>
        <w:t>ina-</w:t>
      </w:r>
      <w:r>
        <w:rPr>
          <w:rFonts w:hAnsi="Times New Roman"/>
          <w:i/>
          <w:iCs/>
        </w:rPr>
        <w:t>ñ</w:t>
      </w:r>
      <w:r>
        <w:rPr>
          <w:i/>
          <w:iCs/>
        </w:rPr>
        <w:t>i</w:t>
      </w:r>
      <w:r>
        <w:t xml:space="preserve"> \g </w:t>
      </w:r>
      <w:r>
        <w:rPr>
          <w:rFonts w:hAnsi="Times New Roman"/>
        </w:rPr>
        <w:t>‘</w:t>
      </w:r>
      <w:r>
        <w:t>sit; stay, camp</w:t>
      </w:r>
      <w:r>
        <w:rPr>
          <w:rFonts w:hAnsi="Times New Roman"/>
        </w:rPr>
        <w:t xml:space="preserve">’ </w:t>
      </w:r>
      <w:r>
        <w:t>\s (PA)</w:t>
      </w:r>
    </w:p>
    <w:p w14:paraId="0CC3307D" w14:textId="77777777" w:rsidR="00C42BF2" w:rsidRDefault="00F80514">
      <w:pPr>
        <w:pStyle w:val="Default"/>
        <w:widowControl w:val="0"/>
        <w:tabs>
          <w:tab w:val="left" w:pos="2880"/>
        </w:tabs>
        <w:ind w:left="2880" w:hanging="2880"/>
      </w:pPr>
      <w:r>
        <w:t>\l Yingkarta (Southern)</w:t>
      </w:r>
      <w:r>
        <w:tab/>
        <w:t>\w</w:t>
      </w:r>
      <w:r>
        <w:rPr>
          <w:rFonts w:hAnsi="Times New Roman"/>
          <w:i/>
          <w:iCs/>
        </w:rPr>
        <w:t xml:space="preserve"> ñ</w:t>
      </w:r>
      <w:r>
        <w:rPr>
          <w:i/>
          <w:iCs/>
        </w:rPr>
        <w:t>ina-</w:t>
      </w:r>
      <w:r>
        <w:rPr>
          <w:rFonts w:hAnsi="Times New Roman"/>
          <w:i/>
          <w:iCs/>
        </w:rPr>
        <w:t>ñ</w:t>
      </w:r>
      <w:r>
        <w:rPr>
          <w:i/>
          <w:iCs/>
        </w:rPr>
        <w:t>i</w:t>
      </w:r>
      <w:r>
        <w:t xml:space="preserve"> \g </w:t>
      </w:r>
      <w:r>
        <w:rPr>
          <w:rFonts w:hAnsi="Times New Roman"/>
        </w:rPr>
        <w:t>‘</w:t>
      </w:r>
      <w:r>
        <w:t>sit; stay, camp</w:t>
      </w:r>
      <w:r>
        <w:rPr>
          <w:rFonts w:hAnsi="Times New Roman"/>
        </w:rPr>
        <w:t xml:space="preserve">’ </w:t>
      </w:r>
      <w:r>
        <w:t>\s (PA)</w:t>
      </w:r>
    </w:p>
    <w:p w14:paraId="3727ED46" w14:textId="77777777" w:rsidR="00C42BF2" w:rsidRDefault="00F80514">
      <w:pPr>
        <w:pStyle w:val="Default"/>
        <w:widowControl w:val="0"/>
        <w:tabs>
          <w:tab w:val="left" w:pos="2880"/>
        </w:tabs>
        <w:ind w:left="2880" w:hanging="2880"/>
      </w:pPr>
      <w:r>
        <w:t>\l Watjarri</w:t>
      </w:r>
      <w:r>
        <w:tab/>
        <w:t xml:space="preserve">\w </w:t>
      </w:r>
      <w:r>
        <w:rPr>
          <w:rFonts w:hAnsi="Times New Roman"/>
          <w:i/>
          <w:iCs/>
        </w:rPr>
        <w:t>ñ</w:t>
      </w:r>
      <w:r>
        <w:rPr>
          <w:i/>
          <w:iCs/>
        </w:rPr>
        <w:t>ina-</w:t>
      </w:r>
      <w:r>
        <w:t xml:space="preserve"> \g </w:t>
      </w:r>
      <w:r>
        <w:rPr>
          <w:rFonts w:hAnsi="Times New Roman"/>
        </w:rPr>
        <w:t>‘</w:t>
      </w:r>
      <w:r>
        <w:t>to sit; to exist (of humans); to stay</w:t>
      </w:r>
      <w:r>
        <w:rPr>
          <w:rFonts w:hAnsi="Times New Roman"/>
        </w:rPr>
        <w:t xml:space="preserve">’ </w:t>
      </w:r>
      <w:r>
        <w:t xml:space="preserve">\p Conj. -YA; Pres </w:t>
      </w:r>
      <w:r>
        <w:rPr>
          <w:rFonts w:hAnsi="Times New Roman"/>
          <w:i/>
          <w:iCs/>
        </w:rPr>
        <w:t>ñ</w:t>
      </w:r>
      <w:r>
        <w:rPr>
          <w:i/>
          <w:iCs/>
        </w:rPr>
        <w:t>inama</w:t>
      </w:r>
      <w:r>
        <w:rPr>
          <w:rFonts w:hAnsi="Times New Roman"/>
          <w:i/>
          <w:iCs/>
        </w:rPr>
        <w:t>ñ</w:t>
      </w:r>
      <w:r>
        <w:rPr>
          <w:i/>
          <w:iCs/>
        </w:rPr>
        <w:t>a</w:t>
      </w:r>
      <w:r>
        <w:t xml:space="preserve">, P </w:t>
      </w:r>
      <w:r>
        <w:rPr>
          <w:rFonts w:hAnsi="Times New Roman"/>
          <w:i/>
          <w:iCs/>
        </w:rPr>
        <w:t>ñ</w:t>
      </w:r>
      <w:r>
        <w:rPr>
          <w:i/>
          <w:iCs/>
        </w:rPr>
        <w:t>ina</w:t>
      </w:r>
      <w:r>
        <w:rPr>
          <w:rFonts w:hAnsi="Times New Roman"/>
          <w:i/>
          <w:iCs/>
        </w:rPr>
        <w:t>ñ</w:t>
      </w:r>
      <w:r>
        <w:rPr>
          <w:i/>
          <w:iCs/>
        </w:rPr>
        <w:t>a</w:t>
      </w:r>
      <w:r>
        <w:t xml:space="preserve">, F </w:t>
      </w:r>
      <w:r>
        <w:rPr>
          <w:rFonts w:hAnsi="Times New Roman"/>
          <w:i/>
          <w:iCs/>
        </w:rPr>
        <w:t>ñ</w:t>
      </w:r>
      <w:r>
        <w:rPr>
          <w:i/>
          <w:iCs/>
        </w:rPr>
        <w:t>inaya</w:t>
      </w:r>
      <w:r>
        <w:t xml:space="preserve">, Perf Imp </w:t>
      </w:r>
      <w:r>
        <w:rPr>
          <w:rFonts w:hAnsi="Times New Roman"/>
          <w:i/>
          <w:iCs/>
        </w:rPr>
        <w:t>ñ</w:t>
      </w:r>
      <w:r>
        <w:rPr>
          <w:i/>
          <w:iCs/>
        </w:rPr>
        <w:t>ina</w:t>
      </w:r>
      <w:r>
        <w:t xml:space="preserve">, Impf Imp </w:t>
      </w:r>
      <w:r>
        <w:rPr>
          <w:rFonts w:hAnsi="Times New Roman"/>
          <w:i/>
          <w:iCs/>
        </w:rPr>
        <w:t>ñ</w:t>
      </w:r>
      <w:r>
        <w:rPr>
          <w:i/>
          <w:iCs/>
        </w:rPr>
        <w:t>inama</w:t>
      </w:r>
      <w:r>
        <w:t xml:space="preserve">, Prp </w:t>
      </w:r>
      <w:r>
        <w:rPr>
          <w:rFonts w:hAnsi="Times New Roman"/>
          <w:i/>
          <w:iCs/>
        </w:rPr>
        <w:t>ñ</w:t>
      </w:r>
      <w:r>
        <w:rPr>
          <w:i/>
          <w:iCs/>
        </w:rPr>
        <w:t>inaku</w:t>
      </w:r>
      <w:r>
        <w:t xml:space="preserve"> ~ </w:t>
      </w:r>
      <w:r>
        <w:rPr>
          <w:rFonts w:hAnsi="Times New Roman"/>
          <w:i/>
          <w:iCs/>
        </w:rPr>
        <w:t>ñ</w:t>
      </w:r>
      <w:r>
        <w:rPr>
          <w:i/>
          <w:iCs/>
        </w:rPr>
        <w:t>inawu</w:t>
      </w:r>
      <w:r>
        <w:t xml:space="preserve">, Concurrent Action </w:t>
      </w:r>
      <w:r>
        <w:rPr>
          <w:rFonts w:hAnsi="Times New Roman"/>
          <w:i/>
          <w:iCs/>
        </w:rPr>
        <w:t>ñ</w:t>
      </w:r>
      <w:r>
        <w:rPr>
          <w:i/>
          <w:iCs/>
        </w:rPr>
        <w:t>ina</w:t>
      </w:r>
      <w:r>
        <w:rPr>
          <w:rFonts w:hAnsi="Times New Roman"/>
          <w:i/>
          <w:iCs/>
        </w:rPr>
        <w:t>ñ</w:t>
      </w:r>
      <w:r>
        <w:rPr>
          <w:i/>
          <w:iCs/>
        </w:rPr>
        <w:t>ca</w:t>
      </w:r>
      <w:r>
        <w:t xml:space="preserve">. Also </w:t>
      </w:r>
      <w:r>
        <w:rPr>
          <w:rFonts w:hAnsi="Times New Roman"/>
          <w:i/>
          <w:iCs/>
        </w:rPr>
        <w:t>ñ</w:t>
      </w:r>
      <w:r>
        <w:rPr>
          <w:i/>
          <w:iCs/>
        </w:rPr>
        <w:t>inawu</w:t>
      </w:r>
      <w:r>
        <w:rPr>
          <w:rFonts w:hAnsi="Times New Roman"/>
        </w:rPr>
        <w:t xml:space="preserve"> ‘</w:t>
      </w:r>
      <w:r>
        <w:t>wait, stay!</w:t>
      </w:r>
      <w:r>
        <w:rPr>
          <w:rFonts w:hAnsi="Times New Roman"/>
        </w:rPr>
        <w:t xml:space="preserve">’ </w:t>
      </w:r>
      <w:r>
        <w:t>\s (WD)</w:t>
      </w:r>
    </w:p>
    <w:p w14:paraId="11C6634F" w14:textId="77777777" w:rsidR="00C42BF2" w:rsidRDefault="00F80514">
      <w:pPr>
        <w:pStyle w:val="Default"/>
        <w:widowControl w:val="0"/>
        <w:tabs>
          <w:tab w:val="left" w:pos="2880"/>
        </w:tabs>
        <w:ind w:left="2880" w:hanging="2880"/>
      </w:pPr>
      <w:r>
        <w:t>\l Nhanda</w:t>
      </w:r>
      <w:r>
        <w:tab/>
        <w:t>\w</w:t>
      </w:r>
      <w:r>
        <w:rPr>
          <w:rFonts w:hAnsi="Times New Roman"/>
          <w:i/>
          <w:iCs/>
        </w:rPr>
        <w:t xml:space="preserve"> ñ</w:t>
      </w:r>
      <w:r>
        <w:rPr>
          <w:i/>
          <w:iCs/>
        </w:rPr>
        <w:t>ina-</w:t>
      </w:r>
      <w:r>
        <w:t xml:space="preserve"> \g </w:t>
      </w:r>
      <w:r>
        <w:rPr>
          <w:rFonts w:hAnsi="Times New Roman"/>
        </w:rPr>
        <w:t>‘</w:t>
      </w:r>
      <w:r>
        <w:t>sit; stay, stop</w:t>
      </w:r>
      <w:r>
        <w:rPr>
          <w:rFonts w:hAnsi="Times New Roman"/>
        </w:rPr>
        <w:t xml:space="preserve">’ </w:t>
      </w:r>
      <w:r>
        <w:t>\s (JB)</w:t>
      </w:r>
    </w:p>
    <w:p w14:paraId="02DC8F1E" w14:textId="77777777" w:rsidR="00C42BF2" w:rsidRDefault="00F80514">
      <w:pPr>
        <w:pStyle w:val="Default"/>
        <w:widowControl w:val="0"/>
        <w:tabs>
          <w:tab w:val="left" w:pos="2880"/>
        </w:tabs>
        <w:ind w:left="2880" w:hanging="2880"/>
      </w:pPr>
      <w:r>
        <w:t>\l Nyungar</w:t>
      </w:r>
      <w:r>
        <w:tab/>
        <w:t>\w</w:t>
      </w:r>
      <w:r>
        <w:rPr>
          <w:rFonts w:hAnsi="Times New Roman"/>
          <w:i/>
          <w:iCs/>
        </w:rPr>
        <w:t xml:space="preserve"> ñ</w:t>
      </w:r>
      <w:r>
        <w:rPr>
          <w:i/>
          <w:iCs/>
        </w:rPr>
        <w:t>ini</w:t>
      </w:r>
      <w:r>
        <w:rPr>
          <w:rFonts w:hAnsi="Times New Roman"/>
          <w:i/>
          <w:iCs/>
        </w:rPr>
        <w:t>ñ</w:t>
      </w:r>
      <w:r>
        <w:t xml:space="preserve"> \g </w:t>
      </w:r>
      <w:r>
        <w:rPr>
          <w:rFonts w:hAnsi="Times New Roman"/>
        </w:rPr>
        <w:t>‘</w:t>
      </w:r>
      <w:r>
        <w:t>sit; sitting; staying; be</w:t>
      </w:r>
      <w:r>
        <w:rPr>
          <w:rFonts w:hAnsi="Times New Roman"/>
        </w:rPr>
        <w:t xml:space="preserve">’ </w:t>
      </w:r>
      <w:r>
        <w:t>\s (WD)</w:t>
      </w:r>
    </w:p>
    <w:p w14:paraId="626B14F7" w14:textId="77777777" w:rsidR="00C42BF2" w:rsidRDefault="00F80514">
      <w:pPr>
        <w:pStyle w:val="Default"/>
        <w:widowControl w:val="0"/>
        <w:tabs>
          <w:tab w:val="left" w:pos="2880"/>
        </w:tabs>
        <w:ind w:left="2880" w:hanging="2880"/>
      </w:pPr>
      <w:r>
        <w:t>\l Djinang</w:t>
      </w:r>
      <w:r>
        <w:tab/>
        <w:t>\w</w:t>
      </w:r>
      <w:r>
        <w:rPr>
          <w:rFonts w:hAnsi="Times New Roman"/>
          <w:i/>
          <w:iCs/>
        </w:rPr>
        <w:t xml:space="preserve"> ñ</w:t>
      </w:r>
      <w:r>
        <w:rPr>
          <w:i/>
          <w:iCs/>
        </w:rPr>
        <w:t>ini-ji</w:t>
      </w:r>
      <w:r>
        <w:t xml:space="preserve"> \g </w:t>
      </w:r>
      <w:r>
        <w:rPr>
          <w:rFonts w:hAnsi="Times New Roman"/>
        </w:rPr>
        <w:t>‘</w:t>
      </w:r>
      <w:r>
        <w:t>sit; be; live</w:t>
      </w:r>
      <w:r>
        <w:rPr>
          <w:rFonts w:hAnsi="Times New Roman"/>
        </w:rPr>
        <w:t xml:space="preserve">’ </w:t>
      </w:r>
      <w:r>
        <w:t>\s (BW 342)</w:t>
      </w:r>
    </w:p>
    <w:p w14:paraId="411021DF" w14:textId="77777777" w:rsidR="00C42BF2" w:rsidRDefault="00F80514">
      <w:pPr>
        <w:pStyle w:val="Default"/>
        <w:widowControl w:val="0"/>
        <w:tabs>
          <w:tab w:val="left" w:pos="2880"/>
        </w:tabs>
        <w:ind w:left="2880" w:hanging="2880"/>
      </w:pPr>
      <w:r>
        <w:t>\l Djinba</w:t>
      </w:r>
      <w:r>
        <w:tab/>
        <w:t>\w</w:t>
      </w:r>
      <w:r>
        <w:rPr>
          <w:rFonts w:hAnsi="Times New Roman"/>
          <w:i/>
          <w:iCs/>
        </w:rPr>
        <w:t xml:space="preserve"> ñ</w:t>
      </w:r>
      <w:r>
        <w:rPr>
          <w:i/>
          <w:iCs/>
        </w:rPr>
        <w:t>ina-k</w:t>
      </w:r>
      <w:r>
        <w:t xml:space="preserve"> \g </w:t>
      </w:r>
      <w:r>
        <w:rPr>
          <w:rFonts w:hAnsi="Times New Roman"/>
        </w:rPr>
        <w:t>‘</w:t>
      </w:r>
      <w:r>
        <w:t>sit, be live</w:t>
      </w:r>
      <w:r>
        <w:rPr>
          <w:rFonts w:hAnsi="Times New Roman"/>
        </w:rPr>
        <w:t xml:space="preserve">’ </w:t>
      </w:r>
      <w:r>
        <w:t>\s (BW 342)</w:t>
      </w:r>
    </w:p>
    <w:p w14:paraId="22F04633" w14:textId="77777777" w:rsidR="00C42BF2" w:rsidRDefault="00F80514">
      <w:pPr>
        <w:pStyle w:val="Default"/>
        <w:widowControl w:val="0"/>
        <w:tabs>
          <w:tab w:val="left" w:pos="2880"/>
        </w:tabs>
        <w:ind w:left="2880" w:hanging="2880"/>
      </w:pPr>
      <w:r>
        <w:t>\l Djapu</w:t>
      </w:r>
      <w:r>
        <w:tab/>
        <w:t>\w</w:t>
      </w:r>
      <w:r>
        <w:rPr>
          <w:i/>
          <w:iCs/>
        </w:rPr>
        <w:t xml:space="preserve"> nhina-</w:t>
      </w:r>
      <w:r>
        <w:t xml:space="preserve"> \g </w:t>
      </w:r>
      <w:r>
        <w:rPr>
          <w:rFonts w:hAnsi="Times New Roman"/>
        </w:rPr>
        <w:t>‘</w:t>
      </w:r>
      <w:r>
        <w:t>sit</w:t>
      </w:r>
      <w:r>
        <w:rPr>
          <w:rFonts w:hAnsi="Times New Roman"/>
        </w:rPr>
        <w:t xml:space="preserve">’ </w:t>
      </w:r>
      <w:r>
        <w:t>\p Conj 01; vi. \s (FMo)</w:t>
      </w:r>
    </w:p>
    <w:p w14:paraId="76C1D25D" w14:textId="77777777" w:rsidR="00C42BF2" w:rsidRDefault="00F80514">
      <w:pPr>
        <w:pStyle w:val="Default"/>
        <w:widowControl w:val="0"/>
        <w:tabs>
          <w:tab w:val="left" w:pos="2880"/>
        </w:tabs>
        <w:ind w:left="2880" w:hanging="2880"/>
      </w:pPr>
      <w:r>
        <w:t>\l Gupapuyngu</w:t>
      </w:r>
      <w:r>
        <w:tab/>
        <w:t>\w</w:t>
      </w:r>
      <w:r>
        <w:rPr>
          <w:i/>
          <w:iCs/>
        </w:rPr>
        <w:t xml:space="preserve"> nhina</w:t>
      </w:r>
      <w:r>
        <w:t xml:space="preserve"> \g </w:t>
      </w:r>
      <w:r>
        <w:rPr>
          <w:rFonts w:hAnsi="Times New Roman"/>
        </w:rPr>
        <w:t>‘</w:t>
      </w:r>
      <w:r>
        <w:t>sit; stay, live; be</w:t>
      </w:r>
      <w:r>
        <w:rPr>
          <w:rFonts w:hAnsi="Times New Roman"/>
        </w:rPr>
        <w:t xml:space="preserve">’ </w:t>
      </w:r>
      <w:r>
        <w:t>\s (BL-MC)</w:t>
      </w:r>
    </w:p>
    <w:p w14:paraId="04B030B3" w14:textId="77777777" w:rsidR="00C42BF2" w:rsidRDefault="00F80514">
      <w:pPr>
        <w:pStyle w:val="Default"/>
        <w:widowControl w:val="0"/>
        <w:tabs>
          <w:tab w:val="left" w:pos="2880"/>
        </w:tabs>
        <w:ind w:left="2880" w:hanging="2880"/>
      </w:pPr>
      <w:r>
        <w:t>\l Dhuwal</w:t>
      </w:r>
      <w:r>
        <w:tab/>
        <w:t>\w</w:t>
      </w:r>
      <w:r>
        <w:rPr>
          <w:i/>
          <w:iCs/>
        </w:rPr>
        <w:t xml:space="preserve"> nhi:na-</w:t>
      </w:r>
      <w:r>
        <w:t xml:space="preserve"> \g </w:t>
      </w:r>
      <w:r>
        <w:rPr>
          <w:rFonts w:hAnsi="Times New Roman"/>
        </w:rPr>
        <w:t>‘</w:t>
      </w:r>
      <w:r>
        <w:t>to be sitting, to remain (sitting)</w:t>
      </w:r>
      <w:r>
        <w:rPr>
          <w:rFonts w:hAnsi="Times New Roman"/>
        </w:rPr>
        <w:t xml:space="preserve">’ </w:t>
      </w:r>
      <w:r>
        <w:t>\p V2, intr. \s (JHeath)</w:t>
      </w:r>
    </w:p>
    <w:p w14:paraId="764900B1" w14:textId="77777777" w:rsidR="00C42BF2" w:rsidRDefault="00F80514">
      <w:pPr>
        <w:pStyle w:val="Default"/>
        <w:widowControl w:val="0"/>
        <w:tabs>
          <w:tab w:val="left" w:pos="2880"/>
        </w:tabs>
        <w:ind w:left="2880" w:hanging="2880"/>
      </w:pPr>
      <w:r>
        <w:t>\l Dhangu</w:t>
      </w:r>
      <w:r>
        <w:tab/>
        <w:t>\w</w:t>
      </w:r>
      <w:r>
        <w:rPr>
          <w:rFonts w:hAnsi="Times New Roman"/>
          <w:i/>
          <w:iCs/>
        </w:rPr>
        <w:t xml:space="preserve"> ñ</w:t>
      </w:r>
      <w:r>
        <w:rPr>
          <w:i/>
          <w:iCs/>
        </w:rPr>
        <w:t>i:na-n</w:t>
      </w:r>
      <w:r>
        <w:t xml:space="preserve"> \g </w:t>
      </w:r>
      <w:r>
        <w:rPr>
          <w:rFonts w:hAnsi="Times New Roman"/>
        </w:rPr>
        <w:t>‘</w:t>
      </w:r>
      <w:r>
        <w:t>to sit</w:t>
      </w:r>
      <w:r>
        <w:rPr>
          <w:rFonts w:hAnsi="Times New Roman"/>
        </w:rPr>
        <w:t xml:space="preserve">’ </w:t>
      </w:r>
      <w:r>
        <w:t>\s (BSch)</w:t>
      </w:r>
    </w:p>
    <w:p w14:paraId="69AC72F2" w14:textId="77777777" w:rsidR="00C42BF2" w:rsidRDefault="00F80514">
      <w:pPr>
        <w:pStyle w:val="Default"/>
        <w:widowControl w:val="0"/>
        <w:tabs>
          <w:tab w:val="left" w:pos="2880"/>
        </w:tabs>
        <w:ind w:left="2880" w:hanging="2880"/>
      </w:pPr>
      <w:r>
        <w:t>\l Ritharrngu</w:t>
      </w:r>
      <w:r>
        <w:tab/>
        <w:t>\w</w:t>
      </w:r>
      <w:r>
        <w:rPr>
          <w:i/>
          <w:iCs/>
        </w:rPr>
        <w:t xml:space="preserve"> nhi:na-</w:t>
      </w:r>
      <w:r>
        <w:t xml:space="preserve"> \g </w:t>
      </w:r>
      <w:r>
        <w:rPr>
          <w:rFonts w:hAnsi="Times New Roman"/>
        </w:rPr>
        <w:t>‘</w:t>
      </w:r>
      <w:r>
        <w:t>sit</w:t>
      </w:r>
      <w:r>
        <w:rPr>
          <w:rFonts w:hAnsi="Times New Roman"/>
        </w:rPr>
        <w:t xml:space="preserve">’ </w:t>
      </w:r>
      <w:r>
        <w:t xml:space="preserve">\p Conj. V2: </w:t>
      </w:r>
      <w:r>
        <w:rPr>
          <w:i/>
          <w:iCs/>
        </w:rPr>
        <w:t>nhi:na</w:t>
      </w:r>
      <w:r>
        <w:t xml:space="preserve"> Pres, </w:t>
      </w:r>
      <w:r>
        <w:rPr>
          <w:i/>
          <w:iCs/>
        </w:rPr>
        <w:t>nhi:nanha</w:t>
      </w:r>
      <w:r>
        <w:t xml:space="preserve"> Past, </w:t>
      </w:r>
      <w:r>
        <w:rPr>
          <w:i/>
          <w:iCs/>
        </w:rPr>
        <w:t>nhi:ni</w:t>
      </w:r>
      <w:r>
        <w:t xml:space="preserve"> (&lt; </w:t>
      </w:r>
      <w:r>
        <w:rPr>
          <w:i/>
          <w:iCs/>
        </w:rPr>
        <w:t>nhi:na-i</w:t>
      </w:r>
      <w:r>
        <w:t xml:space="preserve">) Future, </w:t>
      </w:r>
      <w:r>
        <w:rPr>
          <w:i/>
          <w:iCs/>
        </w:rPr>
        <w:t>nhi:nanha-</w:t>
      </w:r>
      <w:r>
        <w:t xml:space="preserve"> Nominalisation. \s (JHeath)</w:t>
      </w:r>
    </w:p>
    <w:p w14:paraId="17C29671" w14:textId="77777777" w:rsidR="00C42BF2" w:rsidRDefault="00F80514">
      <w:pPr>
        <w:pStyle w:val="Default"/>
        <w:widowControl w:val="0"/>
        <w:tabs>
          <w:tab w:val="left" w:pos="2880"/>
        </w:tabs>
        <w:ind w:left="2880" w:hanging="2880"/>
      </w:pPr>
      <w:r>
        <w:t xml:space="preserve">\l </w:t>
      </w:r>
      <w:r>
        <w:rPr>
          <w:b/>
          <w:bCs/>
        </w:rPr>
        <w:t>pPNy</w:t>
      </w:r>
      <w:r>
        <w:rPr>
          <w:b/>
          <w:bCs/>
        </w:rPr>
        <w:tab/>
        <w:t>\w *</w:t>
      </w:r>
      <w:r>
        <w:rPr>
          <w:rFonts w:hAnsi="Times New Roman"/>
          <w:b/>
          <w:bCs/>
        </w:rPr>
        <w:t>ñ</w:t>
      </w:r>
      <w:r>
        <w:rPr>
          <w:b/>
          <w:bCs/>
        </w:rPr>
        <w:t>i:na-</w:t>
      </w:r>
      <w:r>
        <w:t xml:space="preserve"> \q KLH 82: </w:t>
      </w:r>
      <w:r>
        <w:rPr>
          <w:b/>
          <w:bCs/>
        </w:rPr>
        <w:t>*</w:t>
      </w:r>
      <w:r>
        <w:rPr>
          <w:rFonts w:hAnsi="Times New Roman"/>
          <w:b/>
          <w:bCs/>
        </w:rPr>
        <w:t>ñ</w:t>
      </w:r>
      <w:r>
        <w:rPr>
          <w:b/>
          <w:bCs/>
        </w:rPr>
        <w:t>ina-</w:t>
      </w:r>
      <w:r>
        <w:t xml:space="preserve"> (short vowel) </w:t>
      </w:r>
      <w:r>
        <w:rPr>
          <w:rFonts w:hAnsi="Times New Roman"/>
        </w:rPr>
        <w:t>‘</w:t>
      </w:r>
      <w:r>
        <w:t>to sit</w:t>
      </w:r>
      <w:r>
        <w:rPr>
          <w:rFonts w:hAnsi="Times New Roman"/>
        </w:rPr>
        <w:t>’</w:t>
      </w:r>
      <w:r>
        <w:t>. \s (KLH 82:374)</w:t>
      </w:r>
    </w:p>
    <w:p w14:paraId="1F122F71" w14:textId="77777777" w:rsidR="00C42BF2" w:rsidRDefault="00F80514">
      <w:pPr>
        <w:pStyle w:val="Default"/>
        <w:widowControl w:val="0"/>
        <w:tabs>
          <w:tab w:val="left" w:pos="2880"/>
        </w:tabs>
        <w:ind w:left="2880" w:hanging="2880"/>
      </w:pPr>
      <w:r>
        <w:t>^^^</w:t>
      </w:r>
    </w:p>
    <w:p w14:paraId="17B2B2FB" w14:textId="77777777" w:rsidR="00C42BF2" w:rsidRDefault="00F80514">
      <w:pPr>
        <w:pStyle w:val="Default"/>
        <w:widowControl w:val="0"/>
        <w:tabs>
          <w:tab w:val="left" w:pos="2880"/>
        </w:tabs>
        <w:ind w:left="2880" w:hanging="2880"/>
      </w:pPr>
      <w:r>
        <w:t>\l Buwandik</w:t>
      </w:r>
      <w:r>
        <w:tab/>
        <w:t xml:space="preserve">\w </w:t>
      </w:r>
      <w:r>
        <w:rPr>
          <w:rFonts w:hAnsi="Times New Roman"/>
          <w:i/>
          <w:iCs/>
        </w:rPr>
        <w:t>ñ</w:t>
      </w:r>
      <w:r>
        <w:rPr>
          <w:i/>
          <w:iCs/>
        </w:rPr>
        <w:t>i</w:t>
      </w:r>
      <w:r>
        <w:t>(</w:t>
      </w:r>
      <w:r>
        <w:rPr>
          <w:i/>
          <w:iCs/>
        </w:rPr>
        <w:t>wi</w:t>
      </w:r>
      <w:r>
        <w:t xml:space="preserve">) \g </w:t>
      </w:r>
      <w:r>
        <w:rPr>
          <w:rFonts w:hAnsi="Times New Roman"/>
        </w:rPr>
        <w:t>‘</w:t>
      </w:r>
      <w:r>
        <w:t>to sit</w:t>
      </w:r>
      <w:r>
        <w:rPr>
          <w:rFonts w:hAnsi="Times New Roman"/>
        </w:rPr>
        <w:t xml:space="preserve">’ </w:t>
      </w:r>
      <w:r>
        <w:t>\s (BB)</w:t>
      </w:r>
    </w:p>
    <w:p w14:paraId="3D89121D" w14:textId="77777777" w:rsidR="00C42BF2" w:rsidRDefault="00F80514">
      <w:pPr>
        <w:pStyle w:val="Default"/>
        <w:widowControl w:val="0"/>
        <w:tabs>
          <w:tab w:val="left" w:pos="2880"/>
        </w:tabs>
        <w:ind w:left="2880" w:hanging="2880"/>
      </w:pPr>
      <w:r>
        <w:t>^^^</w:t>
      </w:r>
    </w:p>
    <w:p w14:paraId="4E88AE96" w14:textId="77777777" w:rsidR="00C42BF2" w:rsidRDefault="00F80514">
      <w:pPr>
        <w:pStyle w:val="Default"/>
        <w:widowControl w:val="0"/>
        <w:tabs>
          <w:tab w:val="left" w:pos="2880"/>
        </w:tabs>
        <w:ind w:left="2880" w:hanging="2880"/>
      </w:pPr>
      <w:r>
        <w:t xml:space="preserve">\l </w:t>
      </w:r>
      <w:r>
        <w:rPr>
          <w:b/>
          <w:bCs/>
        </w:rPr>
        <w:t>pGunwinyguan</w:t>
      </w:r>
      <w:r>
        <w:rPr>
          <w:b/>
          <w:bCs/>
        </w:rPr>
        <w:tab/>
        <w:t>\w *ni-</w:t>
      </w:r>
      <w:r>
        <w:t xml:space="preserve"> \g </w:t>
      </w:r>
      <w:r>
        <w:rPr>
          <w:rFonts w:hAnsi="Times New Roman"/>
        </w:rPr>
        <w:t>‘</w:t>
      </w:r>
      <w:r>
        <w:t>to sit</w:t>
      </w:r>
      <w:r>
        <w:rPr>
          <w:rFonts w:hAnsi="Times New Roman"/>
        </w:rPr>
        <w:t xml:space="preserve">’ </w:t>
      </w:r>
      <w:r>
        <w:t xml:space="preserve">\p Past perfective </w:t>
      </w:r>
      <w:r>
        <w:rPr>
          <w:i/>
          <w:iCs/>
        </w:rPr>
        <w:t>*ningi</w:t>
      </w:r>
      <w:r>
        <w:rPr>
          <w:rFonts w:hAnsi="Times New Roman"/>
          <w:i/>
          <w:iCs/>
        </w:rPr>
        <w:t>ñ</w:t>
      </w:r>
      <w:r>
        <w:t xml:space="preserve"> (~ </w:t>
      </w:r>
      <w:r>
        <w:rPr>
          <w:i/>
          <w:iCs/>
        </w:rPr>
        <w:t>*ninga</w:t>
      </w:r>
      <w:r>
        <w:rPr>
          <w:rFonts w:hAnsi="Times New Roman"/>
          <w:i/>
          <w:iCs/>
        </w:rPr>
        <w:t>ñ</w:t>
      </w:r>
      <w:r>
        <w:t xml:space="preserve">?), Past Imperfective </w:t>
      </w:r>
      <w:r>
        <w:rPr>
          <w:i/>
          <w:iCs/>
        </w:rPr>
        <w:t>*ni</w:t>
      </w:r>
      <w:r>
        <w:rPr>
          <w:rFonts w:hAnsi="Times New Roman"/>
          <w:i/>
          <w:iCs/>
        </w:rPr>
        <w:t>ñ</w:t>
      </w:r>
      <w:r>
        <w:t xml:space="preserve">, Nonpast </w:t>
      </w:r>
      <w:r>
        <w:rPr>
          <w:i/>
          <w:iCs/>
        </w:rPr>
        <w:t>*ni</w:t>
      </w:r>
      <w:r>
        <w:t>. \s (AEH 329)</w:t>
      </w:r>
    </w:p>
    <w:p w14:paraId="6C9E9857" w14:textId="77777777" w:rsidR="00C42BF2" w:rsidRDefault="00F80514">
      <w:pPr>
        <w:pStyle w:val="Default"/>
        <w:widowControl w:val="0"/>
        <w:tabs>
          <w:tab w:val="left" w:pos="2880"/>
        </w:tabs>
        <w:ind w:left="2880" w:hanging="2880"/>
      </w:pPr>
      <w:r>
        <w:t xml:space="preserve">\l </w:t>
      </w:r>
      <w:r>
        <w:rPr>
          <w:b/>
          <w:bCs/>
        </w:rPr>
        <w:t>pNyulnyulan</w:t>
      </w:r>
      <w:r>
        <w:rPr>
          <w:b/>
          <w:bCs/>
        </w:rPr>
        <w:tab/>
        <w:t>\w *-ni-</w:t>
      </w:r>
      <w:r>
        <w:t xml:space="preserve"> \g </w:t>
      </w:r>
      <w:r>
        <w:rPr>
          <w:rFonts w:hAnsi="Times New Roman"/>
        </w:rPr>
        <w:t>‘</w:t>
      </w:r>
      <w:r>
        <w:t>sit</w:t>
      </w:r>
      <w:r>
        <w:rPr>
          <w:rFonts w:hAnsi="Times New Roman"/>
        </w:rPr>
        <w:t xml:space="preserve">’ </w:t>
      </w:r>
      <w:r>
        <w:t>\q S&amp;McG give as *-NI ~ *-NGA. \s (CB 04:289, S&amp;McG 03:65 #180)</w:t>
      </w:r>
    </w:p>
    <w:p w14:paraId="1B47385F" w14:textId="77777777" w:rsidR="00C42BF2" w:rsidRDefault="00F80514">
      <w:pPr>
        <w:pStyle w:val="Default"/>
        <w:widowControl w:val="0"/>
        <w:tabs>
          <w:tab w:val="left" w:pos="2880"/>
        </w:tabs>
        <w:ind w:left="2880" w:hanging="2880"/>
        <w:rPr>
          <w:color w:val="800080"/>
          <w:u w:color="800080"/>
        </w:rPr>
      </w:pPr>
      <w:r>
        <w:rPr>
          <w:color w:val="800080"/>
          <w:u w:color="800080"/>
        </w:rPr>
        <w:t>\l Alawa</w:t>
      </w:r>
      <w:r>
        <w:rPr>
          <w:color w:val="800080"/>
          <w:u w:color="800080"/>
        </w:rPr>
        <w:tab/>
        <w:t xml:space="preserve">\w </w:t>
      </w:r>
      <w:r>
        <w:rPr>
          <w:i/>
          <w:iCs/>
          <w:color w:val="800080"/>
          <w:u w:color="800080"/>
        </w:rPr>
        <w:t>neni</w:t>
      </w:r>
      <w:r>
        <w:rPr>
          <w:color w:val="800080"/>
          <w:u w:color="800080"/>
        </w:rPr>
        <w:t xml:space="preserve"> \g </w:t>
      </w:r>
      <w:r>
        <w:rPr>
          <w:rFonts w:hAnsi="Times New Roman"/>
          <w:color w:val="800080"/>
          <w:u w:color="800080"/>
        </w:rPr>
        <w:t>‘</w:t>
      </w:r>
      <w:r>
        <w:rPr>
          <w:color w:val="800080"/>
          <w:u w:color="800080"/>
        </w:rPr>
        <w:t>be; sit</w:t>
      </w:r>
      <w:r>
        <w:rPr>
          <w:rFonts w:hAnsi="Times New Roman"/>
          <w:color w:val="800080"/>
          <w:u w:color="800080"/>
        </w:rPr>
        <w:t xml:space="preserve">’ </w:t>
      </w:r>
      <w:r>
        <w:rPr>
          <w:color w:val="800080"/>
          <w:u w:color="800080"/>
        </w:rPr>
        <w:t>\s MS</w:t>
      </w:r>
    </w:p>
    <w:p w14:paraId="164A443E" w14:textId="77777777" w:rsidR="00C42BF2" w:rsidRDefault="00C42BF2">
      <w:pPr>
        <w:pStyle w:val="Default"/>
        <w:widowControl w:val="0"/>
        <w:tabs>
          <w:tab w:val="left" w:pos="2880"/>
        </w:tabs>
        <w:ind w:left="2880" w:hanging="2880"/>
        <w:rPr>
          <w:color w:val="800080"/>
          <w:u w:color="800080"/>
        </w:rPr>
      </w:pPr>
    </w:p>
    <w:p w14:paraId="3A28CD0D" w14:textId="77777777" w:rsidR="00C42BF2" w:rsidRDefault="00C42BF2">
      <w:pPr>
        <w:pStyle w:val="Default"/>
        <w:widowControl w:val="0"/>
        <w:tabs>
          <w:tab w:val="left" w:pos="2880"/>
        </w:tabs>
        <w:ind w:left="2880" w:hanging="2880"/>
        <w:rPr>
          <w:color w:val="800080"/>
          <w:u w:color="800080"/>
        </w:rPr>
      </w:pPr>
    </w:p>
    <w:p w14:paraId="4A4F2CFC" w14:textId="77777777" w:rsidR="00C42BF2" w:rsidRDefault="00F80514">
      <w:pPr>
        <w:pStyle w:val="Default"/>
        <w:widowControl w:val="0"/>
        <w:tabs>
          <w:tab w:val="left" w:pos="2880"/>
        </w:tabs>
        <w:ind w:left="2880" w:hanging="2880"/>
        <w:rPr>
          <w:b/>
          <w:bCs/>
        </w:rPr>
      </w:pPr>
      <w:r>
        <w:t xml:space="preserve">\e </w:t>
      </w:r>
      <w:r>
        <w:rPr>
          <w:b/>
          <w:bCs/>
        </w:rPr>
        <w:t>*</w:t>
      </w:r>
      <w:r>
        <w:rPr>
          <w:rFonts w:hAnsi="Times New Roman"/>
          <w:b/>
          <w:bCs/>
        </w:rPr>
        <w:t>ñ</w:t>
      </w:r>
      <w:r>
        <w:rPr>
          <w:b/>
          <w:bCs/>
        </w:rPr>
        <w:t>i:ni</w:t>
      </w:r>
    </w:p>
    <w:p w14:paraId="5A7DA167" w14:textId="77777777" w:rsidR="00C42BF2" w:rsidRDefault="00F80514">
      <w:pPr>
        <w:pStyle w:val="Default"/>
        <w:widowControl w:val="0"/>
        <w:tabs>
          <w:tab w:val="left" w:pos="2880"/>
        </w:tabs>
        <w:ind w:left="2880" w:hanging="2880"/>
      </w:pPr>
      <w:r>
        <w:t xml:space="preserve">\t </w:t>
      </w:r>
      <w:r>
        <w:rPr>
          <w:rFonts w:hAnsi="Times New Roman"/>
        </w:rPr>
        <w:t>‘</w:t>
      </w:r>
      <w:r>
        <w:t>fly</w:t>
      </w:r>
      <w:r>
        <w:rPr>
          <w:rFonts w:hAnsi="Times New Roman"/>
        </w:rPr>
        <w:t>’</w:t>
      </w:r>
    </w:p>
    <w:p w14:paraId="20A5CECD" w14:textId="77777777" w:rsidR="00C42BF2" w:rsidRDefault="00F80514">
      <w:pPr>
        <w:pStyle w:val="Default"/>
        <w:widowControl w:val="0"/>
        <w:tabs>
          <w:tab w:val="left" w:pos="2880"/>
        </w:tabs>
        <w:ind w:left="2880" w:hanging="2880"/>
      </w:pPr>
      <w:r>
        <w:t>\b n</w:t>
      </w:r>
    </w:p>
    <w:p w14:paraId="13FB54E9" w14:textId="77777777" w:rsidR="00C42BF2" w:rsidRDefault="00F80514">
      <w:pPr>
        <w:pStyle w:val="Default"/>
        <w:widowControl w:val="0"/>
        <w:tabs>
          <w:tab w:val="left" w:pos="2880"/>
        </w:tabs>
        <w:ind w:left="2880" w:hanging="2880"/>
      </w:pPr>
      <w:r>
        <w:lastRenderedPageBreak/>
        <w:t>\c C</w:t>
      </w:r>
    </w:p>
    <w:p w14:paraId="2BF5183B" w14:textId="77777777" w:rsidR="00C42BF2" w:rsidRDefault="00F80514">
      <w:pPr>
        <w:pStyle w:val="Default"/>
        <w:widowControl w:val="0"/>
        <w:tabs>
          <w:tab w:val="left" w:pos="2880"/>
        </w:tabs>
        <w:ind w:left="2880" w:hanging="2880"/>
      </w:pPr>
      <w:r>
        <w:t>\x See also *</w:t>
      </w:r>
      <w:r>
        <w:rPr>
          <w:rFonts w:hAnsi="Times New Roman"/>
        </w:rPr>
        <w:t>ñ</w:t>
      </w:r>
      <w:r>
        <w:t>imu+.</w:t>
      </w:r>
    </w:p>
    <w:p w14:paraId="74AF6200" w14:textId="77777777" w:rsidR="00C42BF2" w:rsidRDefault="00F80514">
      <w:pPr>
        <w:pStyle w:val="Default"/>
        <w:widowControl w:val="0"/>
        <w:tabs>
          <w:tab w:val="left" w:pos="2880"/>
        </w:tabs>
        <w:ind w:left="2880" w:hanging="2880"/>
      </w:pPr>
      <w:r>
        <w:t>\l WUwan</w:t>
      </w:r>
      <w:r>
        <w:tab/>
        <w:t xml:space="preserve">\w nhe:n \g </w:t>
      </w:r>
      <w:r>
        <w:rPr>
          <w:rFonts w:hAnsi="Times New Roman"/>
        </w:rPr>
        <w:t>‘</w:t>
      </w:r>
      <w:r>
        <w:t>fly</w:t>
      </w:r>
      <w:r>
        <w:rPr>
          <w:rFonts w:hAnsi="Times New Roman"/>
        </w:rPr>
        <w:t xml:space="preserve">’ </w:t>
      </w:r>
      <w:r>
        <w:t>\s (SIL)</w:t>
      </w:r>
    </w:p>
    <w:p w14:paraId="074FA0A6" w14:textId="77777777" w:rsidR="00C42BF2" w:rsidRDefault="00F80514">
      <w:pPr>
        <w:pStyle w:val="Default"/>
        <w:widowControl w:val="0"/>
        <w:tabs>
          <w:tab w:val="left" w:pos="2880"/>
        </w:tabs>
        <w:ind w:left="2880" w:hanging="2880"/>
      </w:pPr>
      <w:r>
        <w:t>\l KUwanh</w:t>
      </w:r>
      <w:r>
        <w:tab/>
        <w:t xml:space="preserve">\w nhe:n, yuku \g </w:t>
      </w:r>
      <w:r>
        <w:rPr>
          <w:rFonts w:hAnsi="Times New Roman"/>
        </w:rPr>
        <w:t>‘</w:t>
      </w:r>
      <w:r>
        <w:t>fly</w:t>
      </w:r>
      <w:r>
        <w:rPr>
          <w:rFonts w:hAnsi="Times New Roman"/>
        </w:rPr>
        <w:t xml:space="preserve">’ </w:t>
      </w:r>
      <w:r>
        <w:t>\s S&amp;J.</w:t>
      </w:r>
    </w:p>
    <w:p w14:paraId="14D2C385" w14:textId="77777777" w:rsidR="00C42BF2" w:rsidRDefault="00F80514">
      <w:pPr>
        <w:pStyle w:val="Default"/>
        <w:widowControl w:val="0"/>
        <w:tabs>
          <w:tab w:val="left" w:pos="2880"/>
        </w:tabs>
        <w:ind w:left="2880" w:hanging="2880"/>
      </w:pPr>
      <w:r>
        <w:t>\l Kugu-Nganhcara</w:t>
      </w:r>
      <w:r>
        <w:tab/>
        <w:t xml:space="preserve">\w nhe:n \g </w:t>
      </w:r>
      <w:r>
        <w:rPr>
          <w:rFonts w:hAnsi="Times New Roman"/>
        </w:rPr>
        <w:t>‘</w:t>
      </w:r>
      <w:r>
        <w:t>fly</w:t>
      </w:r>
      <w:r>
        <w:rPr>
          <w:rFonts w:hAnsi="Times New Roman"/>
        </w:rPr>
        <w:t>’</w:t>
      </w:r>
    </w:p>
    <w:p w14:paraId="74A3762B" w14:textId="77777777" w:rsidR="00C42BF2" w:rsidRDefault="00F80514">
      <w:pPr>
        <w:pStyle w:val="Default"/>
        <w:widowControl w:val="0"/>
        <w:tabs>
          <w:tab w:val="left" w:pos="2880"/>
        </w:tabs>
        <w:ind w:left="2880" w:hanging="2880"/>
      </w:pPr>
      <w:r>
        <w:t>\l WNgathan</w:t>
      </w:r>
      <w:r>
        <w:tab/>
        <w:t xml:space="preserve">\w nha:n \g </w:t>
      </w:r>
      <w:r>
        <w:rPr>
          <w:rFonts w:hAnsi="Times New Roman"/>
        </w:rPr>
        <w:t>‘</w:t>
      </w:r>
      <w:r>
        <w:t>fly</w:t>
      </w:r>
      <w:r>
        <w:rPr>
          <w:rFonts w:hAnsi="Times New Roman"/>
        </w:rPr>
        <w:t xml:space="preserve">’ </w:t>
      </w:r>
      <w:r>
        <w:t>\s PS</w:t>
      </w:r>
    </w:p>
    <w:p w14:paraId="3DF939F2" w14:textId="77777777" w:rsidR="00C42BF2" w:rsidRDefault="00F80514">
      <w:pPr>
        <w:pStyle w:val="Default"/>
        <w:widowControl w:val="0"/>
        <w:tabs>
          <w:tab w:val="left" w:pos="2880"/>
        </w:tabs>
        <w:ind w:left="2880" w:hanging="2880"/>
      </w:pPr>
      <w:r>
        <w:t>\l WMungknh</w:t>
      </w:r>
      <w:r>
        <w:tab/>
        <w:t>\w nhe:</w:t>
      </w:r>
      <w:r>
        <w:rPr>
          <w:rFonts w:hAnsi="Times New Roman"/>
        </w:rPr>
        <w:t xml:space="preserve">ñ </w:t>
      </w:r>
      <w:r>
        <w:t xml:space="preserve">\g </w:t>
      </w:r>
      <w:r>
        <w:rPr>
          <w:rFonts w:hAnsi="Times New Roman"/>
        </w:rPr>
        <w:t>‘</w:t>
      </w:r>
      <w:r>
        <w:t>fly</w:t>
      </w:r>
      <w:r>
        <w:rPr>
          <w:rFonts w:hAnsi="Times New Roman"/>
        </w:rPr>
        <w:t xml:space="preserve">’ </w:t>
      </w:r>
      <w:r>
        <w:t>\s KLH</w:t>
      </w:r>
    </w:p>
    <w:p w14:paraId="1D30C92A" w14:textId="77777777" w:rsidR="00C42BF2" w:rsidRDefault="00F80514">
      <w:pPr>
        <w:pStyle w:val="Default"/>
        <w:widowControl w:val="0"/>
        <w:tabs>
          <w:tab w:val="left" w:pos="2880"/>
        </w:tabs>
        <w:ind w:left="2880" w:hanging="2880"/>
      </w:pPr>
      <w:r>
        <w:t>\l YYoront</w:t>
      </w:r>
      <w:r>
        <w:tab/>
        <w:t xml:space="preserve">\w nhen \g </w:t>
      </w:r>
      <w:r>
        <w:rPr>
          <w:rFonts w:hAnsi="Times New Roman"/>
        </w:rPr>
        <w:t>‘</w:t>
      </w:r>
      <w:r>
        <w:t>fly</w:t>
      </w:r>
      <w:r>
        <w:rPr>
          <w:rFonts w:hAnsi="Times New Roman"/>
        </w:rPr>
        <w:t>’</w:t>
      </w:r>
    </w:p>
    <w:p w14:paraId="73A21856" w14:textId="77777777" w:rsidR="00C42BF2" w:rsidRDefault="00F80514">
      <w:pPr>
        <w:pStyle w:val="Default"/>
        <w:widowControl w:val="0"/>
        <w:tabs>
          <w:tab w:val="left" w:pos="2880"/>
        </w:tabs>
        <w:ind w:left="2880" w:hanging="2880"/>
      </w:pPr>
      <w:r>
        <w:t>\l YMel</w:t>
      </w:r>
      <w:r>
        <w:tab/>
        <w:t xml:space="preserve">\w nhen(vth) \g </w:t>
      </w:r>
      <w:r>
        <w:rPr>
          <w:rFonts w:hAnsi="Times New Roman"/>
        </w:rPr>
        <w:t>‘</w:t>
      </w:r>
      <w:r>
        <w:t>fly</w:t>
      </w:r>
      <w:r>
        <w:rPr>
          <w:rFonts w:hAnsi="Times New Roman"/>
        </w:rPr>
        <w:t>’</w:t>
      </w:r>
    </w:p>
    <w:p w14:paraId="2C8C9168" w14:textId="77777777" w:rsidR="00C42BF2" w:rsidRDefault="00F80514">
      <w:pPr>
        <w:pStyle w:val="Default"/>
        <w:widowControl w:val="0"/>
        <w:tabs>
          <w:tab w:val="left" w:pos="2880"/>
        </w:tabs>
        <w:ind w:left="2880" w:hanging="2880"/>
      </w:pPr>
      <w:r>
        <w:t xml:space="preserve">\l </w:t>
      </w:r>
      <w:r>
        <w:rPr>
          <w:b/>
          <w:bCs/>
        </w:rPr>
        <w:t>?</w:t>
      </w:r>
      <w:r>
        <w:rPr>
          <w:b/>
          <w:bCs/>
        </w:rPr>
        <w:tab/>
        <w:t>\w *</w:t>
      </w:r>
      <w:r>
        <w:rPr>
          <w:rFonts w:hAnsi="Times New Roman"/>
          <w:b/>
          <w:bCs/>
        </w:rPr>
        <w:t>ñ</w:t>
      </w:r>
      <w:r>
        <w:rPr>
          <w:b/>
          <w:bCs/>
        </w:rPr>
        <w:t xml:space="preserve">i:ni </w:t>
      </w:r>
      <w:r>
        <w:t xml:space="preserve">(or </w:t>
      </w:r>
      <w:r>
        <w:rPr>
          <w:b/>
          <w:bCs/>
        </w:rPr>
        <w:t>*</w:t>
      </w:r>
      <w:r>
        <w:rPr>
          <w:rFonts w:hAnsi="Times New Roman"/>
          <w:b/>
          <w:bCs/>
        </w:rPr>
        <w:t>ñ</w:t>
      </w:r>
      <w:r>
        <w:rPr>
          <w:b/>
          <w:bCs/>
        </w:rPr>
        <w:t>a:ni</w:t>
      </w:r>
      <w:r>
        <w:t xml:space="preserve"> or </w:t>
      </w:r>
      <w:r>
        <w:rPr>
          <w:b/>
          <w:bCs/>
        </w:rPr>
        <w:t>*</w:t>
      </w:r>
      <w:r>
        <w:rPr>
          <w:rFonts w:hAnsi="Times New Roman"/>
          <w:b/>
          <w:bCs/>
        </w:rPr>
        <w:t>ñ</w:t>
      </w:r>
      <w:r>
        <w:rPr>
          <w:b/>
          <w:bCs/>
        </w:rPr>
        <w:t>i:n</w:t>
      </w:r>
      <w:r>
        <w:t xml:space="preserve"> </w:t>
      </w:r>
      <w:r>
        <w:rPr>
          <w:color w:val="003300"/>
          <w:u w:color="003300"/>
        </w:rPr>
        <w:t>or *</w:t>
      </w:r>
      <w:r>
        <w:rPr>
          <w:rFonts w:hAnsi="Times New Roman"/>
          <w:color w:val="003300"/>
          <w:u w:color="003300"/>
        </w:rPr>
        <w:t>ñ</w:t>
      </w:r>
      <w:r>
        <w:rPr>
          <w:color w:val="003300"/>
          <w:u w:color="003300"/>
        </w:rPr>
        <w:t>i:</w:t>
      </w:r>
      <w:r>
        <w:rPr>
          <w:rFonts w:hAnsi="Times New Roman"/>
          <w:color w:val="003300"/>
          <w:u w:color="003300"/>
        </w:rPr>
        <w:t>ñ</w:t>
      </w:r>
      <w:r>
        <w:t>?)</w:t>
      </w:r>
    </w:p>
    <w:p w14:paraId="27B3077E" w14:textId="77777777" w:rsidR="00C42BF2" w:rsidRDefault="00F80514">
      <w:pPr>
        <w:pStyle w:val="Default"/>
        <w:widowControl w:val="0"/>
        <w:tabs>
          <w:tab w:val="left" w:pos="2880"/>
        </w:tabs>
        <w:ind w:left="2880" w:hanging="2880"/>
      </w:pPr>
      <w:r>
        <w:t>\l KNarr</w:t>
      </w:r>
      <w:r>
        <w:tab/>
        <w:t xml:space="preserve">\w </w:t>
      </w:r>
      <w:r>
        <w:rPr>
          <w:rFonts w:hAnsi="Times New Roman"/>
        </w:rPr>
        <w:t>ñ</w:t>
      </w:r>
      <w:r>
        <w:t xml:space="preserve">inng \g </w:t>
      </w:r>
      <w:r>
        <w:rPr>
          <w:rFonts w:hAnsi="Times New Roman"/>
        </w:rPr>
        <w:t>‘</w:t>
      </w:r>
      <w:r>
        <w:t>fly</w:t>
      </w:r>
      <w:r>
        <w:rPr>
          <w:rFonts w:hAnsi="Times New Roman"/>
        </w:rPr>
        <w:t>’</w:t>
      </w:r>
    </w:p>
    <w:p w14:paraId="1A3335E8" w14:textId="77777777" w:rsidR="00C42BF2" w:rsidRDefault="00F80514">
      <w:pPr>
        <w:pStyle w:val="Default"/>
        <w:widowControl w:val="0"/>
        <w:tabs>
          <w:tab w:val="left" w:pos="2880"/>
        </w:tabs>
        <w:ind w:left="2880" w:hanging="2880"/>
      </w:pPr>
      <w:r>
        <w:t>\l GBadhun</w:t>
      </w:r>
      <w:r>
        <w:tab/>
        <w:t xml:space="preserve">\w nhinnga \g </w:t>
      </w:r>
      <w:r>
        <w:rPr>
          <w:rFonts w:hAnsi="Times New Roman"/>
        </w:rPr>
        <w:t>‘</w:t>
      </w:r>
      <w:r>
        <w:t>fly</w:t>
      </w:r>
      <w:r>
        <w:rPr>
          <w:rFonts w:hAnsi="Times New Roman"/>
        </w:rPr>
        <w:t xml:space="preserve">’ </w:t>
      </w:r>
      <w:r>
        <w:t>\s PS</w:t>
      </w:r>
    </w:p>
    <w:p w14:paraId="39A7C38C" w14:textId="77777777" w:rsidR="00C42BF2" w:rsidRDefault="00F80514">
      <w:pPr>
        <w:pStyle w:val="Default"/>
        <w:widowControl w:val="0"/>
        <w:tabs>
          <w:tab w:val="left" w:pos="2880"/>
        </w:tabs>
        <w:ind w:left="2880" w:hanging="2880"/>
        <w:rPr>
          <w:b/>
          <w:bCs/>
        </w:rPr>
      </w:pPr>
      <w:r>
        <w:t xml:space="preserve">\l </w:t>
      </w:r>
      <w:r>
        <w:rPr>
          <w:b/>
          <w:bCs/>
        </w:rPr>
        <w:t>?</w:t>
      </w:r>
      <w:r>
        <w:rPr>
          <w:b/>
          <w:bCs/>
        </w:rPr>
        <w:tab/>
        <w:t>\w *</w:t>
      </w:r>
      <w:r>
        <w:rPr>
          <w:rFonts w:hAnsi="Times New Roman"/>
          <w:b/>
          <w:bCs/>
        </w:rPr>
        <w:t>ñ</w:t>
      </w:r>
      <w:r>
        <w:rPr>
          <w:b/>
          <w:bCs/>
        </w:rPr>
        <w:t>innga</w:t>
      </w:r>
    </w:p>
    <w:p w14:paraId="7405A986" w14:textId="77777777" w:rsidR="00C42BF2" w:rsidRDefault="00F80514">
      <w:pPr>
        <w:pStyle w:val="Default"/>
        <w:widowControl w:val="0"/>
        <w:tabs>
          <w:tab w:val="left" w:pos="2880"/>
        </w:tabs>
        <w:ind w:left="2880" w:hanging="2880"/>
      </w:pPr>
      <w:r>
        <w:t>^^^</w:t>
      </w:r>
    </w:p>
    <w:p w14:paraId="18456774" w14:textId="77777777" w:rsidR="00C42BF2" w:rsidRDefault="00F80514">
      <w:pPr>
        <w:pStyle w:val="Default"/>
        <w:widowControl w:val="0"/>
        <w:tabs>
          <w:tab w:val="left" w:pos="2880"/>
        </w:tabs>
        <w:ind w:left="2880" w:hanging="2880"/>
      </w:pPr>
      <w:r>
        <w:t>\l Biri</w:t>
      </w:r>
      <w:r>
        <w:tab/>
        <w:t xml:space="preserve">\w ninga \g </w:t>
      </w:r>
      <w:r>
        <w:rPr>
          <w:rFonts w:hAnsi="Times New Roman"/>
        </w:rPr>
        <w:t>‘</w:t>
      </w:r>
      <w:r>
        <w:t>fly</w:t>
      </w:r>
      <w:r>
        <w:rPr>
          <w:rFonts w:hAnsi="Times New Roman"/>
        </w:rPr>
        <w:t xml:space="preserve">’ </w:t>
      </w:r>
      <w:r>
        <w:t xml:space="preserve">\f Transcription as given. \q Gangulu and Wiri dialects. Also Yilba, Gangulu, and Biri </w:t>
      </w:r>
      <w:r>
        <w:rPr>
          <w:i/>
          <w:iCs/>
        </w:rPr>
        <w:t>niyin</w:t>
      </w:r>
      <w:r>
        <w:t xml:space="preserve">, Gangulu </w:t>
      </w:r>
      <w:r>
        <w:rPr>
          <w:i/>
          <w:iCs/>
        </w:rPr>
        <w:t>nungun</w:t>
      </w:r>
      <w:r>
        <w:t xml:space="preserve">, Biri </w:t>
      </w:r>
      <w:r>
        <w:rPr>
          <w:i/>
          <w:iCs/>
        </w:rPr>
        <w:t>nilnga</w:t>
      </w:r>
      <w:r>
        <w:t>. \s AT</w:t>
      </w:r>
    </w:p>
    <w:p w14:paraId="399E84AA" w14:textId="77777777" w:rsidR="00C42BF2" w:rsidRDefault="00F80514">
      <w:pPr>
        <w:pStyle w:val="Default"/>
        <w:widowControl w:val="0"/>
        <w:tabs>
          <w:tab w:val="left" w:pos="2880"/>
        </w:tabs>
        <w:ind w:left="2880" w:hanging="2880"/>
      </w:pPr>
      <w:r>
        <w:t>\l Margany</w:t>
      </w:r>
      <w:r>
        <w:tab/>
        <w:t xml:space="preserve">\w nhimun \g </w:t>
      </w:r>
      <w:r>
        <w:rPr>
          <w:rFonts w:hAnsi="Times New Roman"/>
        </w:rPr>
        <w:t>‘</w:t>
      </w:r>
      <w:r>
        <w:t>fly</w:t>
      </w:r>
      <w:r>
        <w:rPr>
          <w:rFonts w:hAnsi="Times New Roman"/>
        </w:rPr>
        <w:t xml:space="preserve">’ </w:t>
      </w:r>
      <w:r>
        <w:t>\s GB</w:t>
      </w:r>
    </w:p>
    <w:p w14:paraId="11543817" w14:textId="77777777" w:rsidR="00C42BF2" w:rsidRDefault="00F80514">
      <w:pPr>
        <w:pStyle w:val="Default"/>
        <w:widowControl w:val="0"/>
        <w:tabs>
          <w:tab w:val="left" w:pos="2880"/>
        </w:tabs>
        <w:ind w:left="2880" w:hanging="2880"/>
      </w:pPr>
      <w:r>
        <w:t>\l Gunya</w:t>
      </w:r>
      <w:r>
        <w:tab/>
        <w:t xml:space="preserve">\w nhimun \g </w:t>
      </w:r>
      <w:r>
        <w:rPr>
          <w:rFonts w:hAnsi="Times New Roman"/>
        </w:rPr>
        <w:t>‘</w:t>
      </w:r>
      <w:r>
        <w:t>fly</w:t>
      </w:r>
      <w:r>
        <w:rPr>
          <w:rFonts w:hAnsi="Times New Roman"/>
        </w:rPr>
        <w:t xml:space="preserve">’ </w:t>
      </w:r>
      <w:r>
        <w:t>\s GB</w:t>
      </w:r>
    </w:p>
    <w:p w14:paraId="66F88506" w14:textId="77777777" w:rsidR="00C42BF2" w:rsidRDefault="00F80514">
      <w:pPr>
        <w:pStyle w:val="Default"/>
        <w:widowControl w:val="0"/>
        <w:tabs>
          <w:tab w:val="left" w:pos="2880"/>
        </w:tabs>
        <w:ind w:left="2880" w:hanging="2880"/>
      </w:pPr>
      <w:r>
        <w:t>******</w:t>
      </w:r>
    </w:p>
    <w:p w14:paraId="671419A2" w14:textId="77777777" w:rsidR="00C42BF2" w:rsidRDefault="00F80514">
      <w:pPr>
        <w:pStyle w:val="Default"/>
        <w:widowControl w:val="0"/>
        <w:tabs>
          <w:tab w:val="left" w:pos="2880"/>
        </w:tabs>
        <w:ind w:left="2880" w:hanging="2880"/>
      </w:pPr>
      <w:r>
        <w:t>\l WMungknh</w:t>
      </w:r>
      <w:r>
        <w:tab/>
        <w:t>\w nhe:</w:t>
      </w:r>
      <w:r>
        <w:rPr>
          <w:rFonts w:hAnsi="Times New Roman"/>
        </w:rPr>
        <w:t xml:space="preserve">ñ </w:t>
      </w:r>
      <w:r>
        <w:t xml:space="preserve">\g </w:t>
      </w:r>
      <w:r>
        <w:rPr>
          <w:rFonts w:hAnsi="Times New Roman"/>
        </w:rPr>
        <w:t>‘</w:t>
      </w:r>
      <w:r>
        <w:t>fly</w:t>
      </w:r>
      <w:r>
        <w:rPr>
          <w:rFonts w:hAnsi="Times New Roman"/>
        </w:rPr>
        <w:t xml:space="preserve">’ </w:t>
      </w:r>
      <w:r>
        <w:t xml:space="preserve">\q KPPW: </w:t>
      </w:r>
      <w:r>
        <w:rPr>
          <w:rFonts w:hAnsi="Times New Roman"/>
          <w:i/>
          <w:iCs/>
        </w:rPr>
        <w:t>ñ</w:t>
      </w:r>
      <w:r>
        <w:rPr>
          <w:i/>
          <w:iCs/>
        </w:rPr>
        <w:t>e:</w:t>
      </w:r>
      <w:r>
        <w:rPr>
          <w:rFonts w:hAnsi="Times New Roman"/>
          <w:i/>
          <w:iCs/>
        </w:rPr>
        <w:t>ñ</w:t>
      </w:r>
      <w:r>
        <w:t>. \s KLH, KPPW</w:t>
      </w:r>
    </w:p>
    <w:p w14:paraId="09284F9F" w14:textId="77777777" w:rsidR="00C42BF2" w:rsidRDefault="00F80514">
      <w:pPr>
        <w:pStyle w:val="Default"/>
        <w:widowControl w:val="0"/>
        <w:tabs>
          <w:tab w:val="left" w:pos="2880"/>
        </w:tabs>
        <w:ind w:left="2880" w:hanging="2880"/>
      </w:pPr>
      <w:r>
        <w:t>\l Yidiny</w:t>
      </w:r>
      <w:r>
        <w:tab/>
        <w:t xml:space="preserve">\w </w:t>
      </w:r>
      <w:r>
        <w:rPr>
          <w:rFonts w:hAnsi="Times New Roman"/>
        </w:rPr>
        <w:t>ñ</w:t>
      </w:r>
      <w:r>
        <w:t>i</w:t>
      </w:r>
      <w:r>
        <w:rPr>
          <w:rFonts w:hAnsi="Times New Roman"/>
        </w:rPr>
        <w:t>ñ</w:t>
      </w:r>
      <w:r>
        <w:t xml:space="preserve">in \g </w:t>
      </w:r>
      <w:r>
        <w:rPr>
          <w:rFonts w:hAnsi="Times New Roman"/>
        </w:rPr>
        <w:t>‘</w:t>
      </w:r>
      <w:r>
        <w:t>egg laid by a fly</w:t>
      </w:r>
      <w:r>
        <w:rPr>
          <w:rFonts w:hAnsi="Times New Roman"/>
        </w:rPr>
        <w:t xml:space="preserve">’ </w:t>
      </w:r>
      <w:r>
        <w:t>\q Tablelands dialect. \s RMWD H6</w:t>
      </w:r>
    </w:p>
    <w:p w14:paraId="6A832C39" w14:textId="77777777" w:rsidR="00C42BF2" w:rsidRDefault="00F80514">
      <w:pPr>
        <w:pStyle w:val="Default"/>
        <w:widowControl w:val="0"/>
        <w:tabs>
          <w:tab w:val="left" w:pos="2880"/>
        </w:tabs>
        <w:ind w:left="2880" w:hanging="2880"/>
      </w:pPr>
      <w:r>
        <w:t>\l Gupapuyngu</w:t>
      </w:r>
      <w:r>
        <w:tab/>
        <w:t xml:space="preserve">\w </w:t>
      </w:r>
      <w:r>
        <w:rPr>
          <w:rFonts w:hAnsi="Times New Roman"/>
        </w:rPr>
        <w:t>ñ</w:t>
      </w:r>
      <w:r>
        <w:t>i</w:t>
      </w:r>
      <w:r>
        <w:rPr>
          <w:rFonts w:hAnsi="Times New Roman"/>
        </w:rPr>
        <w:t>ñ</w:t>
      </w:r>
      <w:r>
        <w:t xml:space="preserve">ipuwa \g </w:t>
      </w:r>
      <w:r>
        <w:rPr>
          <w:rFonts w:hAnsi="Times New Roman"/>
        </w:rPr>
        <w:t>‘</w:t>
      </w:r>
      <w:r>
        <w:t>large fly</w:t>
      </w:r>
      <w:r>
        <w:rPr>
          <w:rFonts w:hAnsi="Times New Roman"/>
        </w:rPr>
        <w:t xml:space="preserve">’ </w:t>
      </w:r>
      <w:r>
        <w:t>\s BL-MC</w:t>
      </w:r>
    </w:p>
    <w:p w14:paraId="45448004" w14:textId="77777777" w:rsidR="00C42BF2" w:rsidRDefault="00F80514">
      <w:pPr>
        <w:pStyle w:val="Default"/>
        <w:widowControl w:val="0"/>
        <w:tabs>
          <w:tab w:val="left" w:pos="2880"/>
        </w:tabs>
        <w:ind w:left="2880" w:hanging="2880"/>
      </w:pPr>
      <w:r>
        <w:t>******</w:t>
      </w:r>
    </w:p>
    <w:p w14:paraId="6FEFF636" w14:textId="77777777" w:rsidR="00C42BF2" w:rsidRDefault="00F80514">
      <w:pPr>
        <w:pStyle w:val="Default"/>
        <w:widowControl w:val="0"/>
        <w:tabs>
          <w:tab w:val="left" w:pos="2880"/>
        </w:tabs>
        <w:ind w:left="2880" w:hanging="2880"/>
      </w:pPr>
      <w:r>
        <w:t>\l Payungu</w:t>
      </w:r>
      <w:r>
        <w:tab/>
        <w:t xml:space="preserve">\w </w:t>
      </w:r>
      <w:r>
        <w:rPr>
          <w:rFonts w:hAnsi="Times New Roman"/>
        </w:rPr>
        <w:t>ñ</w:t>
      </w:r>
      <w:r>
        <w:t xml:space="preserve">urni \g </w:t>
      </w:r>
      <w:r>
        <w:rPr>
          <w:rFonts w:hAnsi="Times New Roman"/>
        </w:rPr>
        <w:t>‘</w:t>
      </w:r>
      <w:r>
        <w:t>sandfly</w:t>
      </w:r>
      <w:r>
        <w:rPr>
          <w:rFonts w:hAnsi="Times New Roman"/>
        </w:rPr>
        <w:t>’</w:t>
      </w:r>
    </w:p>
    <w:p w14:paraId="63C570DF" w14:textId="77777777" w:rsidR="00C42BF2" w:rsidRDefault="00F80514">
      <w:pPr>
        <w:pStyle w:val="Default"/>
        <w:widowControl w:val="0"/>
        <w:tabs>
          <w:tab w:val="left" w:pos="2880"/>
        </w:tabs>
        <w:ind w:left="2880" w:hanging="2880"/>
      </w:pPr>
      <w:r>
        <w:t>\l Jiwarli</w:t>
      </w:r>
      <w:r>
        <w:tab/>
        <w:t xml:space="preserve">\w </w:t>
      </w:r>
      <w:r>
        <w:rPr>
          <w:rFonts w:hAnsi="Times New Roman"/>
        </w:rPr>
        <w:t>ñ</w:t>
      </w:r>
      <w:r>
        <w:t xml:space="preserve">urni \g </w:t>
      </w:r>
      <w:r>
        <w:rPr>
          <w:rFonts w:hAnsi="Times New Roman"/>
        </w:rPr>
        <w:t>‘</w:t>
      </w:r>
      <w:r>
        <w:t>mosquito</w:t>
      </w:r>
      <w:r>
        <w:rPr>
          <w:rFonts w:hAnsi="Times New Roman"/>
        </w:rPr>
        <w:t xml:space="preserve">’ </w:t>
      </w:r>
      <w:r>
        <w:t xml:space="preserve">\q Also </w:t>
      </w:r>
      <w:r>
        <w:rPr>
          <w:i/>
          <w:iCs/>
        </w:rPr>
        <w:t>kurlubuyu</w:t>
      </w:r>
      <w:r>
        <w:t>.</w:t>
      </w:r>
    </w:p>
    <w:p w14:paraId="28881393" w14:textId="77777777" w:rsidR="00C42BF2" w:rsidRDefault="00F80514">
      <w:pPr>
        <w:pStyle w:val="Default"/>
        <w:widowControl w:val="0"/>
        <w:tabs>
          <w:tab w:val="left" w:pos="2880"/>
        </w:tabs>
        <w:ind w:left="2880" w:hanging="2880"/>
      </w:pPr>
      <w:r>
        <w:t>******</w:t>
      </w:r>
    </w:p>
    <w:p w14:paraId="0763ABD9" w14:textId="77777777" w:rsidR="00C42BF2" w:rsidRDefault="00F80514">
      <w:pPr>
        <w:pStyle w:val="Default"/>
        <w:widowControl w:val="0"/>
        <w:tabs>
          <w:tab w:val="left" w:pos="2880"/>
        </w:tabs>
        <w:ind w:left="2880" w:hanging="2880"/>
      </w:pPr>
      <w:r>
        <w:t>\l Wadharing</w:t>
      </w:r>
      <w:r>
        <w:tab/>
        <w:t xml:space="preserve">\w ni:n \g </w:t>
      </w:r>
      <w:r>
        <w:rPr>
          <w:rFonts w:hAnsi="Times New Roman"/>
        </w:rPr>
        <w:t>‘</w:t>
      </w:r>
      <w:r>
        <w:t>fly</w:t>
      </w:r>
      <w:r>
        <w:rPr>
          <w:rFonts w:hAnsi="Times New Roman"/>
        </w:rPr>
        <w:t xml:space="preserve">’ </w:t>
      </w:r>
      <w:r>
        <w:t>\q Initial apical /n/.</w:t>
      </w:r>
    </w:p>
    <w:p w14:paraId="15C45536" w14:textId="77777777" w:rsidR="00C42BF2" w:rsidRDefault="00F80514">
      <w:pPr>
        <w:pStyle w:val="Default"/>
        <w:widowControl w:val="0"/>
        <w:tabs>
          <w:tab w:val="left" w:pos="2880"/>
        </w:tabs>
        <w:ind w:left="2880" w:hanging="2880"/>
      </w:pPr>
      <w:r>
        <w:t>******</w:t>
      </w:r>
    </w:p>
    <w:p w14:paraId="2805C6FE" w14:textId="77777777" w:rsidR="00C42BF2" w:rsidRDefault="00F80514">
      <w:pPr>
        <w:pStyle w:val="Default"/>
        <w:widowControl w:val="0"/>
        <w:tabs>
          <w:tab w:val="left" w:pos="2880"/>
        </w:tabs>
        <w:ind w:left="2880" w:hanging="2880"/>
      </w:pPr>
      <w:r>
        <w:t>\l Thalanyji</w:t>
      </w:r>
      <w:r>
        <w:tab/>
        <w:t xml:space="preserve">\w </w:t>
      </w:r>
      <w:r>
        <w:rPr>
          <w:rFonts w:hAnsi="Times New Roman"/>
        </w:rPr>
        <w:t>ñ</w:t>
      </w:r>
      <w:r>
        <w:t xml:space="preserve">i:n \g </w:t>
      </w:r>
      <w:r>
        <w:rPr>
          <w:rFonts w:hAnsi="Times New Roman"/>
        </w:rPr>
        <w:t>‘</w:t>
      </w:r>
      <w:r>
        <w:t>cicada</w:t>
      </w:r>
      <w:r>
        <w:rPr>
          <w:rFonts w:hAnsi="Times New Roman"/>
        </w:rPr>
        <w:t xml:space="preserve">’ </w:t>
      </w:r>
      <w:r>
        <w:t>\s PA</w:t>
      </w:r>
    </w:p>
    <w:p w14:paraId="00AFD7F7" w14:textId="77777777" w:rsidR="00C42BF2" w:rsidRDefault="00F80514">
      <w:pPr>
        <w:pStyle w:val="Default"/>
        <w:widowControl w:val="0"/>
        <w:tabs>
          <w:tab w:val="left" w:pos="2880"/>
        </w:tabs>
        <w:ind w:left="2880" w:hanging="2880"/>
      </w:pPr>
      <w:r>
        <w:t>******</w:t>
      </w:r>
    </w:p>
    <w:p w14:paraId="74FCE276" w14:textId="77777777" w:rsidR="00C42BF2" w:rsidRDefault="00F80514">
      <w:pPr>
        <w:pStyle w:val="Default"/>
        <w:widowControl w:val="0"/>
        <w:tabs>
          <w:tab w:val="left" w:pos="2880"/>
        </w:tabs>
        <w:ind w:left="2880" w:hanging="2880"/>
      </w:pPr>
      <w:r>
        <w:t>\l Payungu</w:t>
      </w:r>
      <w:r>
        <w:tab/>
        <w:t xml:space="preserve">\w </w:t>
      </w:r>
      <w:r>
        <w:rPr>
          <w:rFonts w:hAnsi="Times New Roman"/>
        </w:rPr>
        <w:t>ñ</w:t>
      </w:r>
      <w:r>
        <w:t xml:space="preserve">irndil \g </w:t>
      </w:r>
      <w:r>
        <w:rPr>
          <w:rFonts w:hAnsi="Times New Roman"/>
        </w:rPr>
        <w:t>‘</w:t>
      </w:r>
      <w:r>
        <w:t>louse</w:t>
      </w:r>
      <w:r>
        <w:rPr>
          <w:rFonts w:hAnsi="Times New Roman"/>
        </w:rPr>
        <w:t>’</w:t>
      </w:r>
      <w:r>
        <w:t xml:space="preserve">, </w:t>
      </w:r>
      <w:r>
        <w:rPr>
          <w:rFonts w:hAnsi="Times New Roman"/>
        </w:rPr>
        <w:t>‘</w:t>
      </w:r>
      <w:r>
        <w:t>nits</w:t>
      </w:r>
      <w:r>
        <w:rPr>
          <w:rFonts w:hAnsi="Times New Roman"/>
        </w:rPr>
        <w:t xml:space="preserve">’ </w:t>
      </w:r>
      <w:r>
        <w:t xml:space="preserve">\q Also </w:t>
      </w:r>
      <w:r>
        <w:rPr>
          <w:rFonts w:hAnsi="Times New Roman"/>
        </w:rPr>
        <w:t>‘</w:t>
      </w:r>
      <w:r>
        <w:t>waist</w:t>
      </w:r>
      <w:r>
        <w:rPr>
          <w:rFonts w:hAnsi="Times New Roman"/>
        </w:rPr>
        <w:t>’</w:t>
      </w:r>
      <w:r>
        <w:t>, shared with Jiwarli.</w:t>
      </w:r>
    </w:p>
    <w:p w14:paraId="2488D0DD" w14:textId="77777777" w:rsidR="00C42BF2" w:rsidRDefault="00C42BF2">
      <w:pPr>
        <w:pStyle w:val="Default"/>
        <w:widowControl w:val="0"/>
        <w:tabs>
          <w:tab w:val="left" w:pos="2880"/>
        </w:tabs>
        <w:ind w:left="2880" w:hanging="2880"/>
      </w:pPr>
    </w:p>
    <w:p w14:paraId="2FC18760" w14:textId="77777777" w:rsidR="00C42BF2" w:rsidRDefault="00C42BF2">
      <w:pPr>
        <w:pStyle w:val="Default"/>
        <w:widowControl w:val="0"/>
        <w:tabs>
          <w:tab w:val="left" w:pos="2880"/>
        </w:tabs>
        <w:ind w:left="2880" w:hanging="2880"/>
      </w:pPr>
    </w:p>
    <w:p w14:paraId="2E734697" w14:textId="77777777" w:rsidR="00C42BF2" w:rsidRDefault="00F80514">
      <w:pPr>
        <w:pStyle w:val="Default"/>
        <w:widowControl w:val="0"/>
        <w:tabs>
          <w:tab w:val="left" w:pos="2880"/>
        </w:tabs>
        <w:ind w:left="2880" w:hanging="2880"/>
        <w:rPr>
          <w:b/>
          <w:bCs/>
        </w:rPr>
      </w:pPr>
      <w:r>
        <w:t xml:space="preserve">\e </w:t>
      </w:r>
      <w:r>
        <w:rPr>
          <w:b/>
          <w:bCs/>
        </w:rPr>
        <w:t>*</w:t>
      </w:r>
      <w:r>
        <w:rPr>
          <w:rFonts w:hAnsi="Times New Roman"/>
          <w:b/>
          <w:bCs/>
        </w:rPr>
        <w:t>ñ</w:t>
      </w:r>
      <w:r>
        <w:rPr>
          <w:b/>
          <w:bCs/>
        </w:rPr>
        <w:t>i:nkan</w:t>
      </w:r>
    </w:p>
    <w:p w14:paraId="1767EB18" w14:textId="77777777" w:rsidR="00C42BF2" w:rsidRDefault="00F80514">
      <w:pPr>
        <w:pStyle w:val="Default"/>
        <w:widowControl w:val="0"/>
        <w:tabs>
          <w:tab w:val="left" w:pos="2880"/>
        </w:tabs>
        <w:ind w:left="2880" w:hanging="2880"/>
      </w:pPr>
      <w:r>
        <w:t xml:space="preserve">\t </w:t>
      </w:r>
      <w:r>
        <w:rPr>
          <w:rFonts w:hAnsi="Times New Roman"/>
        </w:rPr>
        <w:t>‘</w:t>
      </w:r>
      <w:r>
        <w:t>sweat</w:t>
      </w:r>
      <w:r>
        <w:rPr>
          <w:rFonts w:hAnsi="Times New Roman"/>
        </w:rPr>
        <w:t>’</w:t>
      </w:r>
    </w:p>
    <w:p w14:paraId="08B2C234" w14:textId="77777777" w:rsidR="00C42BF2" w:rsidRDefault="00F80514">
      <w:pPr>
        <w:pStyle w:val="Default"/>
        <w:widowControl w:val="0"/>
        <w:tabs>
          <w:tab w:val="left" w:pos="2880"/>
        </w:tabs>
        <w:ind w:left="2880" w:hanging="2880"/>
      </w:pPr>
      <w:r>
        <w:t>\b n</w:t>
      </w:r>
    </w:p>
    <w:p w14:paraId="4CD0E722" w14:textId="77777777" w:rsidR="00C42BF2" w:rsidRDefault="00F80514">
      <w:pPr>
        <w:pStyle w:val="Default"/>
        <w:widowControl w:val="0"/>
        <w:tabs>
          <w:tab w:val="left" w:pos="2880"/>
        </w:tabs>
        <w:ind w:left="2880" w:hanging="2880"/>
      </w:pPr>
      <w:r>
        <w:t>\c B</w:t>
      </w:r>
    </w:p>
    <w:p w14:paraId="053FDD92" w14:textId="77777777" w:rsidR="00C42BF2" w:rsidRDefault="00F80514">
      <w:pPr>
        <w:pStyle w:val="Default"/>
        <w:widowControl w:val="0"/>
        <w:tabs>
          <w:tab w:val="left" w:pos="2880"/>
        </w:tabs>
        <w:ind w:left="2880" w:hanging="2880"/>
      </w:pPr>
      <w:r>
        <w:t>\l Umpithamu</w:t>
      </w:r>
      <w:r>
        <w:tab/>
        <w:t xml:space="preserve">\w yi:nkan \g </w:t>
      </w:r>
      <w:r>
        <w:rPr>
          <w:rFonts w:hAnsi="Times New Roman"/>
        </w:rPr>
        <w:t>‘</w:t>
      </w:r>
      <w:r>
        <w:t>sweat</w:t>
      </w:r>
      <w:r>
        <w:rPr>
          <w:rFonts w:hAnsi="Times New Roman"/>
        </w:rPr>
        <w:t xml:space="preserve">’ </w:t>
      </w:r>
      <w:r>
        <w:t>\q Initial consonant problematic. \s J-CV</w:t>
      </w:r>
    </w:p>
    <w:p w14:paraId="14AFBBDF" w14:textId="77777777" w:rsidR="00550463" w:rsidRDefault="00550463" w:rsidP="00550463">
      <w:pPr>
        <w:pStyle w:val="Default"/>
        <w:widowControl w:val="0"/>
        <w:tabs>
          <w:tab w:val="left" w:pos="2880"/>
        </w:tabs>
        <w:ind w:left="2880" w:hanging="2880"/>
      </w:pPr>
      <w:r>
        <w:t>\l KThaypan</w:t>
      </w:r>
      <w:r>
        <w:tab/>
        <w:t xml:space="preserve">\w n.gyen \g </w:t>
      </w:r>
      <w:r>
        <w:rPr>
          <w:rFonts w:hAnsi="Times New Roman"/>
        </w:rPr>
        <w:t>‘</w:t>
      </w:r>
      <w:r>
        <w:t>sweat, perspiration</w:t>
      </w:r>
      <w:r>
        <w:rPr>
          <w:rFonts w:hAnsi="Times New Roman"/>
        </w:rPr>
        <w:t xml:space="preserve">’ </w:t>
      </w:r>
      <w:r>
        <w:t>\s BR</w:t>
      </w:r>
    </w:p>
    <w:p w14:paraId="6D5411EE" w14:textId="7A9A996C" w:rsidR="00F61462" w:rsidRDefault="00F61462">
      <w:pPr>
        <w:pStyle w:val="Default"/>
        <w:widowControl w:val="0"/>
        <w:tabs>
          <w:tab w:val="left" w:pos="2880"/>
        </w:tabs>
        <w:ind w:left="2880" w:hanging="2880"/>
      </w:pPr>
      <w:r>
        <w:t>\l Ogunyjan</w:t>
      </w:r>
      <w:r>
        <w:tab/>
        <w:t xml:space="preserve">\w ink3n \g </w:t>
      </w:r>
      <w:r>
        <w:t>‘</w:t>
      </w:r>
      <w:r>
        <w:t>sweat</w:t>
      </w:r>
      <w:r>
        <w:t>’</w:t>
      </w:r>
      <w:r>
        <w:t xml:space="preserve"> \s LT/BA</w:t>
      </w:r>
    </w:p>
    <w:p w14:paraId="34C70B04" w14:textId="261A09E0" w:rsidR="00550463" w:rsidRPr="00E95B13" w:rsidRDefault="00E95B13">
      <w:pPr>
        <w:pStyle w:val="Default"/>
        <w:widowControl w:val="0"/>
        <w:tabs>
          <w:tab w:val="left" w:pos="2880"/>
        </w:tabs>
        <w:ind w:left="2880" w:hanging="2880"/>
      </w:pPr>
      <w:r>
        <w:t>\l UOlk</w:t>
      </w:r>
      <w:r>
        <w:tab/>
        <w:t>\w en.g</w:t>
      </w:r>
      <w:r w:rsidR="00550463">
        <w:t xml:space="preserve">an \g </w:t>
      </w:r>
      <w:r w:rsidR="00550463">
        <w:t>‘</w:t>
      </w:r>
      <w:r w:rsidR="00550463">
        <w:t>sweat</w:t>
      </w:r>
      <w:r w:rsidR="00550463">
        <w:t>’</w:t>
      </w:r>
      <w:r w:rsidR="00550463">
        <w:t xml:space="preserve"> \s </w:t>
      </w:r>
      <w:r>
        <w:t xml:space="preserve">PH ASI; </w:t>
      </w:r>
      <w:r w:rsidR="00550463">
        <w:t>PH #11</w:t>
      </w:r>
      <w:r>
        <w:t xml:space="preserve"> has </w:t>
      </w:r>
      <w:r>
        <w:rPr>
          <w:i/>
        </w:rPr>
        <w:t>enkan</w:t>
      </w:r>
    </w:p>
    <w:p w14:paraId="7E23D1D3" w14:textId="77777777" w:rsidR="00C42BF2" w:rsidRDefault="00F80514">
      <w:pPr>
        <w:pStyle w:val="Default"/>
        <w:widowControl w:val="0"/>
        <w:tabs>
          <w:tab w:val="left" w:pos="2880"/>
        </w:tabs>
        <w:ind w:left="2880" w:hanging="2880"/>
      </w:pPr>
      <w:r>
        <w:t>\l YYoront</w:t>
      </w:r>
      <w:r>
        <w:tab/>
        <w:t xml:space="preserve">\w nhin ~ ninn \g </w:t>
      </w:r>
      <w:r>
        <w:rPr>
          <w:rFonts w:hAnsi="Times New Roman"/>
        </w:rPr>
        <w:t>‘</w:t>
      </w:r>
      <w:r>
        <w:t>sweat</w:t>
      </w:r>
      <w:r>
        <w:rPr>
          <w:rFonts w:hAnsi="Times New Roman"/>
        </w:rPr>
        <w:t xml:space="preserve">’ </w:t>
      </w:r>
      <w:r>
        <w:t xml:space="preserve">\q In </w:t>
      </w:r>
      <w:r>
        <w:rPr>
          <w:i/>
          <w:iCs/>
        </w:rPr>
        <w:t>morr-ninn</w:t>
      </w:r>
      <w:r>
        <w:rPr>
          <w:rFonts w:hAnsi="Times New Roman"/>
        </w:rPr>
        <w:t xml:space="preserve"> ‘</w:t>
      </w:r>
      <w:r>
        <w:t>sweat</w:t>
      </w:r>
      <w:r>
        <w:rPr>
          <w:rFonts w:hAnsi="Times New Roman"/>
        </w:rPr>
        <w:t>’</w:t>
      </w:r>
      <w:r>
        <w:t>. Initial consonant problematic.</w:t>
      </w:r>
    </w:p>
    <w:p w14:paraId="011B66BA" w14:textId="77777777" w:rsidR="00C42BF2" w:rsidRDefault="00C42BF2">
      <w:pPr>
        <w:pStyle w:val="Default"/>
        <w:widowControl w:val="0"/>
        <w:tabs>
          <w:tab w:val="left" w:pos="2880"/>
        </w:tabs>
        <w:ind w:left="2880" w:hanging="2880"/>
      </w:pPr>
    </w:p>
    <w:p w14:paraId="13408F4B" w14:textId="77777777" w:rsidR="00C42BF2" w:rsidRDefault="00C42BF2">
      <w:pPr>
        <w:pStyle w:val="Default"/>
        <w:widowControl w:val="0"/>
        <w:tabs>
          <w:tab w:val="left" w:pos="2880"/>
        </w:tabs>
        <w:ind w:left="2880" w:hanging="2880"/>
      </w:pPr>
    </w:p>
    <w:p w14:paraId="2EC5D9AF" w14:textId="77777777" w:rsidR="00C42BF2" w:rsidRDefault="00F80514">
      <w:pPr>
        <w:pStyle w:val="Default"/>
        <w:widowControl w:val="0"/>
        <w:tabs>
          <w:tab w:val="left" w:pos="2880"/>
        </w:tabs>
        <w:ind w:left="2880" w:hanging="2880"/>
        <w:rPr>
          <w:b/>
          <w:bCs/>
        </w:rPr>
      </w:pPr>
      <w:r>
        <w:t xml:space="preserve">\e </w:t>
      </w:r>
      <w:r>
        <w:rPr>
          <w:b/>
          <w:bCs/>
        </w:rPr>
        <w:t>*</w:t>
      </w:r>
      <w:r>
        <w:rPr>
          <w:rFonts w:hAnsi="Times New Roman"/>
          <w:b/>
          <w:bCs/>
        </w:rPr>
        <w:t>ñ</w:t>
      </w:r>
      <w:r>
        <w:rPr>
          <w:b/>
          <w:bCs/>
        </w:rPr>
        <w:t>i:rri</w:t>
      </w:r>
    </w:p>
    <w:p w14:paraId="773CDEB5" w14:textId="77777777" w:rsidR="00C42BF2" w:rsidRDefault="00F80514">
      <w:pPr>
        <w:pStyle w:val="Default"/>
        <w:widowControl w:val="0"/>
        <w:tabs>
          <w:tab w:val="left" w:pos="2880"/>
        </w:tabs>
        <w:ind w:left="2880" w:hanging="2880"/>
      </w:pPr>
      <w:r>
        <w:t xml:space="preserve">\t </w:t>
      </w:r>
      <w:r>
        <w:rPr>
          <w:rFonts w:hAnsi="Times New Roman"/>
        </w:rPr>
        <w:t>‘</w:t>
      </w:r>
      <w:r>
        <w:t>nose</w:t>
      </w:r>
      <w:r>
        <w:rPr>
          <w:rFonts w:hAnsi="Times New Roman"/>
        </w:rPr>
        <w:t>’</w:t>
      </w:r>
    </w:p>
    <w:p w14:paraId="7538BCED" w14:textId="77777777" w:rsidR="00C42BF2" w:rsidRDefault="00F80514">
      <w:pPr>
        <w:pStyle w:val="Default"/>
        <w:widowControl w:val="0"/>
        <w:tabs>
          <w:tab w:val="left" w:pos="2880"/>
        </w:tabs>
        <w:ind w:left="2880" w:hanging="2880"/>
      </w:pPr>
      <w:r>
        <w:t>\b n</w:t>
      </w:r>
    </w:p>
    <w:p w14:paraId="1CB4B960" w14:textId="77777777" w:rsidR="00C42BF2" w:rsidRDefault="00F80514">
      <w:pPr>
        <w:pStyle w:val="Default"/>
        <w:widowControl w:val="0"/>
        <w:tabs>
          <w:tab w:val="left" w:pos="2880"/>
        </w:tabs>
        <w:ind w:left="2880" w:hanging="2880"/>
      </w:pPr>
      <w:r>
        <w:t>\c B</w:t>
      </w:r>
    </w:p>
    <w:p w14:paraId="5C38534B" w14:textId="77777777" w:rsidR="00C42BF2" w:rsidRDefault="00F80514">
      <w:pPr>
        <w:pStyle w:val="Default"/>
        <w:widowControl w:val="0"/>
        <w:tabs>
          <w:tab w:val="left" w:pos="2880"/>
        </w:tabs>
        <w:ind w:left="2880" w:hanging="2880"/>
      </w:pPr>
      <w:r>
        <w:t>\x See also *ku:wu, *ngurru.</w:t>
      </w:r>
    </w:p>
    <w:p w14:paraId="77E03FA8" w14:textId="3474D2FF" w:rsidR="00C42BF2" w:rsidRDefault="00F80514">
      <w:pPr>
        <w:pStyle w:val="Default"/>
        <w:widowControl w:val="0"/>
        <w:tabs>
          <w:tab w:val="left" w:pos="2880"/>
        </w:tabs>
        <w:ind w:left="2880" w:hanging="2880"/>
      </w:pPr>
      <w:r>
        <w:t>\l Yaraikana</w:t>
      </w:r>
      <w:r>
        <w:tab/>
        <w:t xml:space="preserve">\w iri \g </w:t>
      </w:r>
      <w:r>
        <w:rPr>
          <w:rFonts w:hAnsi="Times New Roman"/>
        </w:rPr>
        <w:t>‘</w:t>
      </w:r>
      <w:r>
        <w:t>nose</w:t>
      </w:r>
      <w:r>
        <w:rPr>
          <w:rFonts w:hAnsi="Times New Roman"/>
        </w:rPr>
        <w:t xml:space="preserve">’ </w:t>
      </w:r>
      <w:r w:rsidR="00E95B13">
        <w:t>\s Ray via KLH</w:t>
      </w:r>
    </w:p>
    <w:p w14:paraId="70F700F2" w14:textId="77777777" w:rsidR="00C42BF2" w:rsidRDefault="00F80514">
      <w:pPr>
        <w:pStyle w:val="Default"/>
        <w:widowControl w:val="0"/>
        <w:tabs>
          <w:tab w:val="left" w:pos="2880"/>
        </w:tabs>
        <w:ind w:left="2880" w:hanging="2880"/>
      </w:pPr>
      <w:r>
        <w:t>\l Yinwum</w:t>
      </w:r>
      <w:r>
        <w:tab/>
        <w:t xml:space="preserve">\w iyi \g </w:t>
      </w:r>
      <w:r>
        <w:rPr>
          <w:rFonts w:hAnsi="Times New Roman"/>
        </w:rPr>
        <w:t>‘</w:t>
      </w:r>
      <w:r>
        <w:t>nose</w:t>
      </w:r>
      <w:r>
        <w:rPr>
          <w:rFonts w:hAnsi="Times New Roman"/>
        </w:rPr>
        <w:t xml:space="preserve">’ </w:t>
      </w:r>
      <w:r>
        <w:t>\s KLH</w:t>
      </w:r>
    </w:p>
    <w:p w14:paraId="4EEC39ED" w14:textId="77777777" w:rsidR="00C42BF2" w:rsidRDefault="00F80514">
      <w:pPr>
        <w:pStyle w:val="Default"/>
        <w:widowControl w:val="0"/>
        <w:tabs>
          <w:tab w:val="left" w:pos="2880"/>
        </w:tabs>
        <w:ind w:left="2880" w:hanging="2880"/>
      </w:pPr>
      <w:r>
        <w:t>\l Linngithigh</w:t>
      </w:r>
      <w:r>
        <w:tab/>
        <w:t xml:space="preserve">\w iri \g </w:t>
      </w:r>
      <w:r>
        <w:rPr>
          <w:rFonts w:hAnsi="Times New Roman"/>
        </w:rPr>
        <w:t>‘</w:t>
      </w:r>
      <w:r>
        <w:t>nose</w:t>
      </w:r>
      <w:r>
        <w:rPr>
          <w:rFonts w:hAnsi="Times New Roman"/>
        </w:rPr>
        <w:t xml:space="preserve">’ </w:t>
      </w:r>
      <w:r>
        <w:t>\s KLH</w:t>
      </w:r>
    </w:p>
    <w:p w14:paraId="5777163B" w14:textId="77777777" w:rsidR="00C42BF2" w:rsidRDefault="00F80514">
      <w:pPr>
        <w:pStyle w:val="Default"/>
        <w:widowControl w:val="0"/>
        <w:tabs>
          <w:tab w:val="left" w:pos="2880"/>
        </w:tabs>
        <w:ind w:left="2880" w:hanging="2880"/>
      </w:pPr>
      <w:r>
        <w:t>\l Alngith</w:t>
      </w:r>
      <w:r>
        <w:tab/>
        <w:t xml:space="preserve">\w iri \g </w:t>
      </w:r>
      <w:r>
        <w:rPr>
          <w:rFonts w:hAnsi="Times New Roman"/>
        </w:rPr>
        <w:t>‘</w:t>
      </w:r>
      <w:r>
        <w:t>nose</w:t>
      </w:r>
      <w:r>
        <w:rPr>
          <w:rFonts w:hAnsi="Times New Roman"/>
        </w:rPr>
        <w:t xml:space="preserve">’ </w:t>
      </w:r>
      <w:r>
        <w:t>\s KLH</w:t>
      </w:r>
    </w:p>
    <w:p w14:paraId="0E9CCD2C" w14:textId="77777777" w:rsidR="00C42BF2" w:rsidRDefault="00F80514">
      <w:pPr>
        <w:pStyle w:val="Default"/>
        <w:widowControl w:val="0"/>
        <w:tabs>
          <w:tab w:val="left" w:pos="2880"/>
        </w:tabs>
        <w:ind w:left="2880" w:hanging="2880"/>
      </w:pPr>
      <w:r>
        <w:t>\l Awngthim</w:t>
      </w:r>
      <w:r>
        <w:tab/>
        <w:t xml:space="preserve">\w vri \g </w:t>
      </w:r>
      <w:r>
        <w:rPr>
          <w:rFonts w:hAnsi="Times New Roman"/>
        </w:rPr>
        <w:t>‘</w:t>
      </w:r>
      <w:r>
        <w:t>nose</w:t>
      </w:r>
      <w:r>
        <w:rPr>
          <w:rFonts w:hAnsi="Times New Roman"/>
        </w:rPr>
        <w:t xml:space="preserve">’ </w:t>
      </w:r>
      <w:r>
        <w:t>\s KLH</w:t>
      </w:r>
    </w:p>
    <w:p w14:paraId="3077CE80" w14:textId="77777777" w:rsidR="00C42BF2" w:rsidRDefault="00F80514">
      <w:pPr>
        <w:pStyle w:val="Default"/>
        <w:widowControl w:val="0"/>
        <w:tabs>
          <w:tab w:val="left" w:pos="2880"/>
        </w:tabs>
        <w:ind w:left="2880" w:hanging="2880"/>
      </w:pPr>
      <w:r>
        <w:lastRenderedPageBreak/>
        <w:t>\l Ntra</w:t>
      </w:r>
      <w:r>
        <w:rPr>
          <w:rFonts w:hAnsi="Times New Roman"/>
        </w:rPr>
        <w:t>’</w:t>
      </w:r>
      <w:r>
        <w:t>ngith</w:t>
      </w:r>
      <w:r>
        <w:tab/>
        <w:t xml:space="preserve">\w iri \g </w:t>
      </w:r>
      <w:r>
        <w:rPr>
          <w:rFonts w:hAnsi="Times New Roman"/>
        </w:rPr>
        <w:t>‘</w:t>
      </w:r>
      <w:r>
        <w:t>nose</w:t>
      </w:r>
      <w:r>
        <w:rPr>
          <w:rFonts w:hAnsi="Times New Roman"/>
        </w:rPr>
        <w:t xml:space="preserve">’ </w:t>
      </w:r>
      <w:r>
        <w:t>\s KLH</w:t>
      </w:r>
    </w:p>
    <w:p w14:paraId="7F39E335" w14:textId="77777777" w:rsidR="00C42BF2" w:rsidRDefault="00F80514">
      <w:pPr>
        <w:pStyle w:val="Default"/>
        <w:widowControl w:val="0"/>
        <w:tabs>
          <w:tab w:val="left" w:pos="2880"/>
        </w:tabs>
        <w:ind w:left="2880" w:hanging="2880"/>
      </w:pPr>
      <w:r>
        <w:t>\l Mbiywom</w:t>
      </w:r>
      <w:r>
        <w:tab/>
        <w:t xml:space="preserve">\w iri \g </w:t>
      </w:r>
      <w:r>
        <w:rPr>
          <w:rFonts w:hAnsi="Times New Roman"/>
        </w:rPr>
        <w:t>‘</w:t>
      </w:r>
      <w:r>
        <w:t>nose</w:t>
      </w:r>
      <w:r>
        <w:rPr>
          <w:rFonts w:hAnsi="Times New Roman"/>
        </w:rPr>
        <w:t xml:space="preserve">’ </w:t>
      </w:r>
      <w:r>
        <w:t>\s KLH</w:t>
      </w:r>
    </w:p>
    <w:p w14:paraId="6ACE58DE" w14:textId="77777777" w:rsidR="00C42BF2" w:rsidRDefault="00F80514">
      <w:pPr>
        <w:pStyle w:val="Default"/>
        <w:widowControl w:val="0"/>
        <w:tabs>
          <w:tab w:val="left" w:pos="2880"/>
        </w:tabs>
        <w:ind w:left="2880" w:hanging="2880"/>
      </w:pPr>
      <w:r>
        <w:t>\l Umpila</w:t>
      </w:r>
      <w:r>
        <w:tab/>
        <w:t xml:space="preserve">\w nhi:yi \g </w:t>
      </w:r>
      <w:r>
        <w:rPr>
          <w:rFonts w:hAnsi="Times New Roman"/>
        </w:rPr>
        <w:t>‘</w:t>
      </w:r>
      <w:r>
        <w:t>nose</w:t>
      </w:r>
      <w:r>
        <w:rPr>
          <w:rFonts w:hAnsi="Times New Roman"/>
        </w:rPr>
        <w:t xml:space="preserve">’ </w:t>
      </w:r>
      <w:r>
        <w:t>\s GNOG, KLH</w:t>
      </w:r>
    </w:p>
    <w:p w14:paraId="09343D27" w14:textId="77777777" w:rsidR="00C42BF2" w:rsidRDefault="00F80514">
      <w:pPr>
        <w:pStyle w:val="Default"/>
        <w:widowControl w:val="0"/>
        <w:tabs>
          <w:tab w:val="left" w:pos="2880"/>
        </w:tabs>
        <w:ind w:left="2880" w:hanging="2880"/>
      </w:pPr>
      <w:r>
        <w:t xml:space="preserve">\l </w:t>
      </w:r>
      <w:r>
        <w:rPr>
          <w:b/>
          <w:bCs/>
        </w:rPr>
        <w:t>pPaman</w:t>
      </w:r>
      <w:r>
        <w:rPr>
          <w:b/>
          <w:bCs/>
        </w:rPr>
        <w:tab/>
        <w:t>\w *</w:t>
      </w:r>
      <w:r>
        <w:rPr>
          <w:rFonts w:hAnsi="Times New Roman"/>
          <w:b/>
          <w:bCs/>
        </w:rPr>
        <w:t>ñ</w:t>
      </w:r>
      <w:r>
        <w:rPr>
          <w:b/>
          <w:bCs/>
        </w:rPr>
        <w:t>i:rri</w:t>
      </w:r>
      <w:r>
        <w:t xml:space="preserve"> \s KLH</w:t>
      </w:r>
    </w:p>
    <w:p w14:paraId="341AC86D" w14:textId="77777777" w:rsidR="00C42BF2" w:rsidRDefault="00C42BF2">
      <w:pPr>
        <w:pStyle w:val="Default"/>
        <w:widowControl w:val="0"/>
        <w:tabs>
          <w:tab w:val="left" w:pos="2880"/>
        </w:tabs>
        <w:ind w:left="2880" w:hanging="2880"/>
      </w:pPr>
    </w:p>
    <w:p w14:paraId="0287CD7A" w14:textId="77777777" w:rsidR="00C42BF2" w:rsidRDefault="00C42BF2">
      <w:pPr>
        <w:pStyle w:val="Default"/>
        <w:widowControl w:val="0"/>
        <w:tabs>
          <w:tab w:val="left" w:pos="2880"/>
        </w:tabs>
        <w:ind w:left="2880" w:hanging="2880"/>
      </w:pPr>
    </w:p>
    <w:p w14:paraId="2EE26690" w14:textId="77777777" w:rsidR="00C42BF2" w:rsidRDefault="00F80514">
      <w:pPr>
        <w:pStyle w:val="Default"/>
        <w:widowControl w:val="0"/>
        <w:tabs>
          <w:tab w:val="left" w:pos="2880"/>
        </w:tabs>
        <w:ind w:left="2880" w:hanging="2880"/>
        <w:rPr>
          <w:b/>
          <w:bCs/>
        </w:rPr>
      </w:pPr>
      <w:r>
        <w:t xml:space="preserve">\e </w:t>
      </w:r>
      <w:r>
        <w:rPr>
          <w:b/>
          <w:bCs/>
        </w:rPr>
        <w:t>*</w:t>
      </w:r>
      <w:r>
        <w:rPr>
          <w:rFonts w:hAnsi="Times New Roman"/>
          <w:b/>
          <w:bCs/>
        </w:rPr>
        <w:t>ñ</w:t>
      </w:r>
      <w:r>
        <w:rPr>
          <w:b/>
          <w:bCs/>
        </w:rPr>
        <w:t>ukal</w:t>
      </w:r>
    </w:p>
    <w:p w14:paraId="3E85605B" w14:textId="77777777" w:rsidR="00C42BF2" w:rsidRDefault="00F80514">
      <w:pPr>
        <w:pStyle w:val="Default"/>
        <w:widowControl w:val="0"/>
        <w:tabs>
          <w:tab w:val="left" w:pos="2880"/>
        </w:tabs>
        <w:ind w:left="2880" w:hanging="2880"/>
      </w:pPr>
      <w:r>
        <w:t xml:space="preserve">\t </w:t>
      </w:r>
      <w:r>
        <w:rPr>
          <w:rFonts w:hAnsi="Times New Roman"/>
        </w:rPr>
        <w:t>‘</w:t>
      </w:r>
      <w:r>
        <w:t>foot</w:t>
      </w:r>
      <w:r>
        <w:rPr>
          <w:rFonts w:hAnsi="Times New Roman"/>
        </w:rPr>
        <w:t>’</w:t>
      </w:r>
    </w:p>
    <w:p w14:paraId="1DCE5CD3" w14:textId="77777777" w:rsidR="00C42BF2" w:rsidRDefault="00F80514">
      <w:pPr>
        <w:pStyle w:val="Default"/>
        <w:widowControl w:val="0"/>
        <w:tabs>
          <w:tab w:val="left" w:pos="2880"/>
        </w:tabs>
        <w:ind w:left="2880" w:hanging="2880"/>
      </w:pPr>
      <w:r>
        <w:t>\b n</w:t>
      </w:r>
    </w:p>
    <w:p w14:paraId="10CBD55C" w14:textId="77777777" w:rsidR="00C42BF2" w:rsidRDefault="00F80514">
      <w:pPr>
        <w:pStyle w:val="Default"/>
        <w:widowControl w:val="0"/>
        <w:tabs>
          <w:tab w:val="left" w:pos="2880"/>
        </w:tabs>
        <w:ind w:left="2880" w:hanging="2880"/>
      </w:pPr>
      <w:r>
        <w:t>\c B</w:t>
      </w:r>
    </w:p>
    <w:p w14:paraId="76C4E191" w14:textId="74E8AF65" w:rsidR="00C42BF2" w:rsidRDefault="007C322B">
      <w:pPr>
        <w:pStyle w:val="Default"/>
        <w:widowControl w:val="0"/>
        <w:tabs>
          <w:tab w:val="left" w:pos="2880"/>
        </w:tabs>
        <w:ind w:left="2880" w:hanging="2880"/>
      </w:pPr>
      <w:r>
        <w:t>\x See also *nukal, with</w:t>
      </w:r>
      <w:r w:rsidR="00F80514">
        <w:t xml:space="preserve"> which </w:t>
      </w:r>
      <w:r>
        <w:t xml:space="preserve">all of </w:t>
      </w:r>
      <w:r w:rsidR="00F80514">
        <w:t>these probably belong.</w:t>
      </w:r>
    </w:p>
    <w:p w14:paraId="7A0E6BE3" w14:textId="77777777" w:rsidR="00C42BF2" w:rsidRDefault="00F80514">
      <w:pPr>
        <w:pStyle w:val="Default"/>
        <w:widowControl w:val="0"/>
        <w:tabs>
          <w:tab w:val="left" w:pos="2880"/>
        </w:tabs>
        <w:ind w:left="2880" w:hanging="2880"/>
      </w:pPr>
      <w:r>
        <w:t>\l Uradhi</w:t>
      </w:r>
      <w:r>
        <w:tab/>
        <w:t xml:space="preserve">\w nhukaw \g </w:t>
      </w:r>
      <w:r>
        <w:rPr>
          <w:rFonts w:hAnsi="Times New Roman"/>
        </w:rPr>
        <w:t>‘</w:t>
      </w:r>
      <w:r>
        <w:t>foot</w:t>
      </w:r>
      <w:r>
        <w:rPr>
          <w:rFonts w:hAnsi="Times New Roman"/>
        </w:rPr>
        <w:t xml:space="preserve">’ </w:t>
      </w:r>
      <w:r>
        <w:t>\s KLH</w:t>
      </w:r>
    </w:p>
    <w:p w14:paraId="164DD92E" w14:textId="77777777" w:rsidR="00C42BF2" w:rsidRDefault="00F80514">
      <w:pPr>
        <w:pStyle w:val="Default"/>
        <w:widowControl w:val="0"/>
        <w:tabs>
          <w:tab w:val="left" w:pos="2880"/>
        </w:tabs>
        <w:ind w:left="2880" w:hanging="2880"/>
      </w:pPr>
      <w:r>
        <w:t>\l Luthigh</w:t>
      </w:r>
      <w:r>
        <w:tab/>
        <w:t xml:space="preserve">\w kway \g </w:t>
      </w:r>
      <w:r>
        <w:rPr>
          <w:rFonts w:hAnsi="Times New Roman"/>
        </w:rPr>
        <w:t>‘</w:t>
      </w:r>
      <w:r>
        <w:t>foot</w:t>
      </w:r>
      <w:r>
        <w:rPr>
          <w:rFonts w:hAnsi="Times New Roman"/>
        </w:rPr>
        <w:t xml:space="preserve">’ </w:t>
      </w:r>
      <w:r>
        <w:t>\s KLH</w:t>
      </w:r>
    </w:p>
    <w:p w14:paraId="43917AF9" w14:textId="77777777" w:rsidR="00C42BF2" w:rsidRDefault="00F80514">
      <w:pPr>
        <w:pStyle w:val="Default"/>
        <w:widowControl w:val="0"/>
        <w:tabs>
          <w:tab w:val="left" w:pos="2880"/>
        </w:tabs>
        <w:ind w:left="2880" w:hanging="2880"/>
      </w:pPr>
      <w:r>
        <w:t>\l Linngithigh</w:t>
      </w:r>
      <w:r>
        <w:tab/>
        <w:t xml:space="preserve">\w kay \g </w:t>
      </w:r>
      <w:r>
        <w:rPr>
          <w:rFonts w:hAnsi="Times New Roman"/>
        </w:rPr>
        <w:t>‘</w:t>
      </w:r>
      <w:r>
        <w:t>foot</w:t>
      </w:r>
      <w:r>
        <w:rPr>
          <w:rFonts w:hAnsi="Times New Roman"/>
        </w:rPr>
        <w:t xml:space="preserve">’ </w:t>
      </w:r>
      <w:r>
        <w:t>\s KLH</w:t>
      </w:r>
    </w:p>
    <w:p w14:paraId="3F278450" w14:textId="77777777" w:rsidR="00C42BF2" w:rsidRDefault="00F80514">
      <w:pPr>
        <w:pStyle w:val="Default"/>
        <w:widowControl w:val="0"/>
        <w:tabs>
          <w:tab w:val="left" w:pos="2880"/>
        </w:tabs>
        <w:ind w:left="2880" w:hanging="2880"/>
      </w:pPr>
      <w:r>
        <w:t>\l Awngthim</w:t>
      </w:r>
      <w:r>
        <w:tab/>
        <w:t xml:space="preserve">\w kwe \g </w:t>
      </w:r>
      <w:r>
        <w:rPr>
          <w:rFonts w:hAnsi="Times New Roman"/>
        </w:rPr>
        <w:t>‘</w:t>
      </w:r>
      <w:r>
        <w:t>foot</w:t>
      </w:r>
      <w:r>
        <w:rPr>
          <w:rFonts w:hAnsi="Times New Roman"/>
        </w:rPr>
        <w:t xml:space="preserve">’ </w:t>
      </w:r>
      <w:r>
        <w:t>\s KLH</w:t>
      </w:r>
    </w:p>
    <w:p w14:paraId="6A0BD371" w14:textId="77777777" w:rsidR="00C42BF2" w:rsidRDefault="00F80514">
      <w:pPr>
        <w:pStyle w:val="Default"/>
        <w:widowControl w:val="0"/>
        <w:tabs>
          <w:tab w:val="left" w:pos="2880"/>
        </w:tabs>
        <w:ind w:left="2880" w:hanging="2880"/>
      </w:pPr>
      <w:r>
        <w:t>\l Ntra</w:t>
      </w:r>
      <w:r>
        <w:rPr>
          <w:rFonts w:hAnsi="Times New Roman"/>
        </w:rPr>
        <w:t>’</w:t>
      </w:r>
      <w:r>
        <w:t>ngith</w:t>
      </w:r>
      <w:r>
        <w:tab/>
        <w:t xml:space="preserve">\w ke \g </w:t>
      </w:r>
      <w:r>
        <w:rPr>
          <w:rFonts w:hAnsi="Times New Roman"/>
        </w:rPr>
        <w:t>‘</w:t>
      </w:r>
      <w:r>
        <w:t>foot</w:t>
      </w:r>
      <w:r>
        <w:rPr>
          <w:rFonts w:hAnsi="Times New Roman"/>
        </w:rPr>
        <w:t xml:space="preserve">’ </w:t>
      </w:r>
      <w:r>
        <w:t>\s KLH</w:t>
      </w:r>
    </w:p>
    <w:p w14:paraId="62BB82D8" w14:textId="77777777" w:rsidR="00C42BF2" w:rsidRDefault="00F80514">
      <w:pPr>
        <w:pStyle w:val="Default"/>
        <w:widowControl w:val="0"/>
        <w:tabs>
          <w:tab w:val="left" w:pos="2880"/>
        </w:tabs>
        <w:ind w:left="2880" w:hanging="2880"/>
      </w:pPr>
      <w:r>
        <w:t xml:space="preserve">\l </w:t>
      </w:r>
      <w:r>
        <w:rPr>
          <w:b/>
          <w:bCs/>
        </w:rPr>
        <w:t>pPaman</w:t>
      </w:r>
      <w:r>
        <w:rPr>
          <w:b/>
          <w:bCs/>
        </w:rPr>
        <w:tab/>
        <w:t>\w *</w:t>
      </w:r>
      <w:r>
        <w:rPr>
          <w:rFonts w:hAnsi="Times New Roman"/>
          <w:b/>
          <w:bCs/>
        </w:rPr>
        <w:t>ñ</w:t>
      </w:r>
      <w:r>
        <w:rPr>
          <w:b/>
          <w:bCs/>
        </w:rPr>
        <w:t>ukal</w:t>
      </w:r>
      <w:r>
        <w:t xml:space="preserve"> \s KLH</w:t>
      </w:r>
    </w:p>
    <w:p w14:paraId="4E978EC8" w14:textId="77777777" w:rsidR="00C42BF2" w:rsidRDefault="00F80514">
      <w:pPr>
        <w:pStyle w:val="Default"/>
        <w:widowControl w:val="0"/>
        <w:tabs>
          <w:tab w:val="left" w:pos="2880"/>
        </w:tabs>
        <w:ind w:left="2880" w:hanging="2880"/>
      </w:pPr>
      <w:r>
        <w:t>^^^</w:t>
      </w:r>
    </w:p>
    <w:p w14:paraId="274D613B" w14:textId="77777777" w:rsidR="00C42BF2" w:rsidRDefault="00F80514">
      <w:pPr>
        <w:pStyle w:val="Default"/>
        <w:widowControl w:val="0"/>
        <w:tabs>
          <w:tab w:val="left" w:pos="2880"/>
        </w:tabs>
        <w:ind w:left="2880" w:hanging="2880"/>
      </w:pPr>
      <w:r>
        <w:t>\l Ngarluma</w:t>
      </w:r>
      <w:r>
        <w:tab/>
        <w:t xml:space="preserve">\w nhukurlka \g </w:t>
      </w:r>
      <w:r>
        <w:rPr>
          <w:rFonts w:hAnsi="Times New Roman"/>
        </w:rPr>
        <w:t>‘</w:t>
      </w:r>
      <w:r>
        <w:t>ankle</w:t>
      </w:r>
      <w:r>
        <w:rPr>
          <w:rFonts w:hAnsi="Times New Roman"/>
        </w:rPr>
        <w:t xml:space="preserve">’ </w:t>
      </w:r>
      <w:r>
        <w:t>\s GNOG</w:t>
      </w:r>
    </w:p>
    <w:p w14:paraId="5E97CE5A" w14:textId="77777777" w:rsidR="00C42BF2" w:rsidRDefault="00F80514">
      <w:pPr>
        <w:pStyle w:val="Default"/>
        <w:widowControl w:val="0"/>
        <w:tabs>
          <w:tab w:val="left" w:pos="2880"/>
        </w:tabs>
        <w:ind w:left="2880" w:hanging="2880"/>
      </w:pPr>
      <w:r>
        <w:t>\l Panyjima</w:t>
      </w:r>
      <w:r>
        <w:tab/>
        <w:t xml:space="preserve">\w nhukurlka \g </w:t>
      </w:r>
      <w:r>
        <w:rPr>
          <w:rFonts w:hAnsi="Times New Roman"/>
        </w:rPr>
        <w:t>‘</w:t>
      </w:r>
      <w:r>
        <w:t>ankle</w:t>
      </w:r>
      <w:r>
        <w:rPr>
          <w:rFonts w:hAnsi="Times New Roman"/>
        </w:rPr>
        <w:t xml:space="preserve">’ </w:t>
      </w:r>
      <w:r>
        <w:t>\s GNOG</w:t>
      </w:r>
    </w:p>
    <w:p w14:paraId="00D43C33" w14:textId="77777777" w:rsidR="00C42BF2" w:rsidRDefault="00F80514">
      <w:pPr>
        <w:pStyle w:val="Default"/>
        <w:widowControl w:val="0"/>
        <w:tabs>
          <w:tab w:val="left" w:pos="2880"/>
        </w:tabs>
        <w:ind w:left="2880" w:hanging="2880"/>
      </w:pPr>
      <w:r>
        <w:t>\l Kurrama</w:t>
      </w:r>
      <w:r>
        <w:tab/>
        <w:t xml:space="preserve">\w nhu: ~ nhu:rtka \g </w:t>
      </w:r>
      <w:r>
        <w:rPr>
          <w:rFonts w:hAnsi="Times New Roman"/>
        </w:rPr>
        <w:t>‘</w:t>
      </w:r>
      <w:r>
        <w:t>ankle</w:t>
      </w:r>
      <w:r>
        <w:rPr>
          <w:rFonts w:hAnsi="Times New Roman"/>
        </w:rPr>
        <w:t xml:space="preserve">’ </w:t>
      </w:r>
      <w:r>
        <w:t>\s GNOG</w:t>
      </w:r>
    </w:p>
    <w:p w14:paraId="69161A69" w14:textId="77777777" w:rsidR="00C42BF2" w:rsidRDefault="00F80514">
      <w:pPr>
        <w:pStyle w:val="Default"/>
        <w:widowControl w:val="0"/>
        <w:tabs>
          <w:tab w:val="left" w:pos="2880"/>
        </w:tabs>
        <w:ind w:left="2880" w:hanging="2880"/>
      </w:pPr>
      <w:r>
        <w:t>\l Palyku</w:t>
      </w:r>
      <w:r>
        <w:tab/>
        <w:t xml:space="preserve">\w nhuku \g </w:t>
      </w:r>
      <w:r>
        <w:rPr>
          <w:rFonts w:hAnsi="Times New Roman"/>
        </w:rPr>
        <w:t>‘</w:t>
      </w:r>
      <w:r>
        <w:t>ankle bone</w:t>
      </w:r>
      <w:r>
        <w:rPr>
          <w:rFonts w:hAnsi="Times New Roman"/>
        </w:rPr>
        <w:t xml:space="preserve">’ </w:t>
      </w:r>
      <w:r>
        <w:t>\s GNOG</w:t>
      </w:r>
    </w:p>
    <w:p w14:paraId="10001C98" w14:textId="77777777" w:rsidR="00C42BF2" w:rsidRDefault="00F80514">
      <w:pPr>
        <w:pStyle w:val="Default"/>
        <w:widowControl w:val="0"/>
        <w:tabs>
          <w:tab w:val="left" w:pos="2880"/>
        </w:tabs>
        <w:ind w:left="2880" w:hanging="2880"/>
      </w:pPr>
      <w:r>
        <w:t>\l Kariyarra</w:t>
      </w:r>
      <w:r>
        <w:tab/>
        <w:t xml:space="preserve">\w </w:t>
      </w:r>
      <w:r>
        <w:rPr>
          <w:rFonts w:hAnsi="Times New Roman"/>
        </w:rPr>
        <w:t>ñ</w:t>
      </w:r>
      <w:r>
        <w:t xml:space="preserve">ukuru \g </w:t>
      </w:r>
      <w:r>
        <w:rPr>
          <w:rFonts w:hAnsi="Times New Roman"/>
        </w:rPr>
        <w:t>‘</w:t>
      </w:r>
      <w:r>
        <w:t>elbow</w:t>
      </w:r>
      <w:r>
        <w:rPr>
          <w:rFonts w:hAnsi="Times New Roman"/>
        </w:rPr>
        <w:t xml:space="preserve">’ </w:t>
      </w:r>
      <w:r>
        <w:t>\s GNOG</w:t>
      </w:r>
    </w:p>
    <w:p w14:paraId="6F55A81E" w14:textId="77777777" w:rsidR="00C42BF2" w:rsidRDefault="00F80514">
      <w:pPr>
        <w:pStyle w:val="Default"/>
        <w:widowControl w:val="0"/>
        <w:tabs>
          <w:tab w:val="left" w:pos="2880"/>
        </w:tabs>
        <w:ind w:left="2880" w:hanging="2880"/>
      </w:pPr>
      <w:r>
        <w:t xml:space="preserve">\l </w:t>
      </w:r>
      <w:r>
        <w:rPr>
          <w:b/>
          <w:bCs/>
        </w:rPr>
        <w:t>pNgayarda</w:t>
      </w:r>
      <w:r>
        <w:rPr>
          <w:b/>
          <w:bCs/>
        </w:rPr>
        <w:tab/>
        <w:t>\w *nhuku</w:t>
      </w:r>
      <w:r>
        <w:t xml:space="preserve"> \s GNOG #382</w:t>
      </w:r>
    </w:p>
    <w:p w14:paraId="441F69E1" w14:textId="77777777" w:rsidR="00C42BF2" w:rsidRDefault="00C42BF2">
      <w:pPr>
        <w:pStyle w:val="Default"/>
        <w:widowControl w:val="0"/>
        <w:tabs>
          <w:tab w:val="left" w:pos="2880"/>
        </w:tabs>
        <w:ind w:left="2880" w:hanging="2880"/>
      </w:pPr>
    </w:p>
    <w:p w14:paraId="042DB4A2" w14:textId="77777777" w:rsidR="00C42BF2" w:rsidRDefault="00C42BF2">
      <w:pPr>
        <w:pStyle w:val="Default"/>
        <w:widowControl w:val="0"/>
        <w:tabs>
          <w:tab w:val="left" w:pos="2880"/>
        </w:tabs>
        <w:ind w:left="2880" w:hanging="2880"/>
      </w:pPr>
    </w:p>
    <w:p w14:paraId="687760CC" w14:textId="77777777" w:rsidR="00C42BF2" w:rsidRDefault="00F80514">
      <w:pPr>
        <w:pStyle w:val="Default"/>
        <w:widowControl w:val="0"/>
        <w:tabs>
          <w:tab w:val="left" w:pos="2880"/>
        </w:tabs>
        <w:ind w:left="2880" w:hanging="2880"/>
        <w:rPr>
          <w:b/>
          <w:bCs/>
        </w:rPr>
      </w:pPr>
      <w:r>
        <w:t xml:space="preserve">\e </w:t>
      </w:r>
      <w:r>
        <w:rPr>
          <w:b/>
          <w:bCs/>
        </w:rPr>
        <w:t>*</w:t>
      </w:r>
      <w:r>
        <w:rPr>
          <w:rFonts w:hAnsi="Times New Roman"/>
          <w:b/>
          <w:bCs/>
        </w:rPr>
        <w:t>ñ</w:t>
      </w:r>
      <w:r>
        <w:rPr>
          <w:b/>
          <w:bCs/>
        </w:rPr>
        <w:t>uku</w:t>
      </w:r>
    </w:p>
    <w:p w14:paraId="46C969EB" w14:textId="77777777" w:rsidR="00C42BF2" w:rsidRDefault="00F80514">
      <w:pPr>
        <w:pStyle w:val="Default"/>
        <w:widowControl w:val="0"/>
        <w:tabs>
          <w:tab w:val="left" w:pos="2880"/>
        </w:tabs>
        <w:ind w:left="2880" w:hanging="2880"/>
      </w:pPr>
      <w:r>
        <w:t xml:space="preserve">\t </w:t>
      </w:r>
      <w:r>
        <w:rPr>
          <w:rFonts w:hAnsi="Times New Roman"/>
        </w:rPr>
        <w:t>‘</w:t>
      </w:r>
      <w:r>
        <w:t>here</w:t>
      </w:r>
      <w:r>
        <w:rPr>
          <w:rFonts w:hAnsi="Times New Roman"/>
        </w:rPr>
        <w:t>’</w:t>
      </w:r>
    </w:p>
    <w:p w14:paraId="37F14738" w14:textId="77777777" w:rsidR="00C42BF2" w:rsidRDefault="00F80514">
      <w:pPr>
        <w:pStyle w:val="Default"/>
        <w:widowControl w:val="0"/>
        <w:tabs>
          <w:tab w:val="left" w:pos="2880"/>
        </w:tabs>
        <w:ind w:left="2880" w:hanging="2880"/>
      </w:pPr>
      <w:r>
        <w:t>\b nAdv</w:t>
      </w:r>
    </w:p>
    <w:p w14:paraId="3E4609EF" w14:textId="77777777" w:rsidR="00C42BF2" w:rsidRDefault="00F80514">
      <w:pPr>
        <w:pStyle w:val="Default"/>
        <w:widowControl w:val="0"/>
        <w:tabs>
          <w:tab w:val="left" w:pos="2880"/>
        </w:tabs>
        <w:ind w:left="2880" w:hanging="2880"/>
      </w:pPr>
      <w:r>
        <w:t>\x See also *</w:t>
      </w:r>
      <w:r>
        <w:rPr>
          <w:rFonts w:hAnsi="Times New Roman"/>
        </w:rPr>
        <w:t>ñ</w:t>
      </w:r>
      <w:r>
        <w:t>aka, which possibly continues a feminine form of this.</w:t>
      </w:r>
    </w:p>
    <w:p w14:paraId="1FF7E075" w14:textId="77777777" w:rsidR="00C42BF2" w:rsidRDefault="00F80514">
      <w:pPr>
        <w:pStyle w:val="Default"/>
        <w:widowControl w:val="0"/>
        <w:tabs>
          <w:tab w:val="left" w:pos="2880"/>
        </w:tabs>
        <w:ind w:left="2880" w:hanging="2880"/>
      </w:pPr>
      <w:r>
        <w:t>\l YYoront</w:t>
      </w:r>
      <w:r>
        <w:tab/>
        <w:t xml:space="preserve">\w </w:t>
      </w:r>
      <w:r>
        <w:rPr>
          <w:i/>
          <w:iCs/>
        </w:rPr>
        <w:t>nho7</w:t>
      </w:r>
      <w:r>
        <w:t xml:space="preserve"> \g </w:t>
      </w:r>
      <w:r>
        <w:rPr>
          <w:rFonts w:hAnsi="Times New Roman"/>
        </w:rPr>
        <w:t>‘</w:t>
      </w:r>
      <w:r>
        <w:t>here, at this place</w:t>
      </w:r>
      <w:r>
        <w:rPr>
          <w:rFonts w:hAnsi="Times New Roman"/>
        </w:rPr>
        <w:t xml:space="preserve">’ </w:t>
      </w:r>
      <w:r>
        <w:t xml:space="preserve">\p Erg </w:t>
      </w:r>
      <w:r>
        <w:rPr>
          <w:i/>
          <w:iCs/>
        </w:rPr>
        <w:t>nho7ol</w:t>
      </w:r>
      <w:r>
        <w:rPr>
          <w:rFonts w:hAnsi="Times New Roman"/>
        </w:rPr>
        <w:t xml:space="preserve"> ‘</w:t>
      </w:r>
      <w:r>
        <w:t>to this place</w:t>
      </w:r>
      <w:r>
        <w:rPr>
          <w:rFonts w:hAnsi="Times New Roman"/>
        </w:rPr>
        <w:t>’</w:t>
      </w:r>
      <w:r>
        <w:t xml:space="preserve">, Abl </w:t>
      </w:r>
      <w:r>
        <w:rPr>
          <w:i/>
          <w:iCs/>
        </w:rPr>
        <w:t>nho7vlvm</w:t>
      </w:r>
      <w:r>
        <w:rPr>
          <w:rFonts w:hAnsi="Times New Roman"/>
        </w:rPr>
        <w:t xml:space="preserve"> ‘</w:t>
      </w:r>
      <w:r>
        <w:t>from this place</w:t>
      </w:r>
      <w:r>
        <w:rPr>
          <w:rFonts w:hAnsi="Times New Roman"/>
        </w:rPr>
        <w:t>’</w:t>
      </w:r>
      <w:r>
        <w:t>.</w:t>
      </w:r>
    </w:p>
    <w:p w14:paraId="036A98B0" w14:textId="77777777" w:rsidR="00C42BF2" w:rsidRDefault="00F80514">
      <w:pPr>
        <w:pStyle w:val="Default"/>
        <w:widowControl w:val="0"/>
        <w:tabs>
          <w:tab w:val="left" w:pos="2880"/>
        </w:tabs>
        <w:ind w:left="2880" w:hanging="2880"/>
      </w:pPr>
      <w:r>
        <w:t>\l Flinders Island</w:t>
      </w:r>
      <w:r>
        <w:tab/>
        <w:t xml:space="preserve">\w </w:t>
      </w:r>
      <w:r>
        <w:rPr>
          <w:i/>
          <w:iCs/>
        </w:rPr>
        <w:t>aku</w:t>
      </w:r>
      <w:r>
        <w:t xml:space="preserve"> \g </w:t>
      </w:r>
      <w:r>
        <w:rPr>
          <w:rFonts w:hAnsi="Times New Roman"/>
        </w:rPr>
        <w:t>‘</w:t>
      </w:r>
      <w:r>
        <w:t>here</w:t>
      </w:r>
      <w:r>
        <w:rPr>
          <w:rFonts w:hAnsi="Times New Roman"/>
        </w:rPr>
        <w:t xml:space="preserve">’ </w:t>
      </w:r>
      <w:r>
        <w:t>\s PS</w:t>
      </w:r>
    </w:p>
    <w:p w14:paraId="2B70438C" w14:textId="77777777" w:rsidR="00C42BF2" w:rsidRDefault="00F80514">
      <w:pPr>
        <w:pStyle w:val="Default"/>
        <w:widowControl w:val="0"/>
        <w:tabs>
          <w:tab w:val="left" w:pos="2880"/>
        </w:tabs>
        <w:ind w:left="2880" w:hanging="2880"/>
      </w:pPr>
      <w:r>
        <w:t>\l Jiwarli</w:t>
      </w:r>
      <w:r>
        <w:tab/>
        <w:t xml:space="preserve">\w </w:t>
      </w:r>
      <w:r>
        <w:rPr>
          <w:i/>
          <w:iCs/>
        </w:rPr>
        <w:t>nhuku</w:t>
      </w:r>
      <w:r>
        <w:t xml:space="preserve"> \g </w:t>
      </w:r>
      <w:r>
        <w:rPr>
          <w:rFonts w:hAnsi="Times New Roman"/>
        </w:rPr>
        <w:t>‘</w:t>
      </w:r>
      <w:r>
        <w:t>near, close</w:t>
      </w:r>
      <w:r>
        <w:rPr>
          <w:rFonts w:hAnsi="Times New Roman"/>
        </w:rPr>
        <w:t xml:space="preserve">’ </w:t>
      </w:r>
      <w:r>
        <w:t xml:space="preserve">\q Contrast </w:t>
      </w:r>
      <w:r>
        <w:rPr>
          <w:rFonts w:hAnsi="Times New Roman"/>
          <w:i/>
          <w:iCs/>
        </w:rPr>
        <w:t>ñ</w:t>
      </w:r>
      <w:r>
        <w:rPr>
          <w:i/>
          <w:iCs/>
        </w:rPr>
        <w:t>irnta</w:t>
      </w:r>
      <w:r>
        <w:rPr>
          <w:rFonts w:hAnsi="Times New Roman"/>
        </w:rPr>
        <w:t xml:space="preserve"> ‘</w:t>
      </w:r>
      <w:r>
        <w:t>here</w:t>
      </w:r>
      <w:r>
        <w:rPr>
          <w:rFonts w:hAnsi="Times New Roman"/>
        </w:rPr>
        <w:t>’</w:t>
      </w:r>
      <w:r>
        <w:t>. \s PA</w:t>
      </w:r>
    </w:p>
    <w:p w14:paraId="0CDC20C3" w14:textId="77777777" w:rsidR="00C42BF2" w:rsidRDefault="00F80514">
      <w:pPr>
        <w:pStyle w:val="Default"/>
        <w:widowControl w:val="0"/>
        <w:tabs>
          <w:tab w:val="left" w:pos="2880"/>
        </w:tabs>
        <w:ind w:left="2880" w:hanging="2880"/>
      </w:pPr>
      <w:r>
        <w:t>\l Warriyangka</w:t>
      </w:r>
      <w:r>
        <w:tab/>
        <w:t xml:space="preserve">\w </w:t>
      </w:r>
      <w:r>
        <w:rPr>
          <w:i/>
          <w:iCs/>
        </w:rPr>
        <w:t>nhuku</w:t>
      </w:r>
      <w:r>
        <w:t xml:space="preserve"> \g </w:t>
      </w:r>
      <w:r>
        <w:rPr>
          <w:rFonts w:hAnsi="Times New Roman"/>
        </w:rPr>
        <w:t>‘</w:t>
      </w:r>
      <w:r>
        <w:t>near, close</w:t>
      </w:r>
      <w:r>
        <w:rPr>
          <w:rFonts w:hAnsi="Times New Roman"/>
        </w:rPr>
        <w:t xml:space="preserve">’ </w:t>
      </w:r>
      <w:r>
        <w:t xml:space="preserve">\q Contrast </w:t>
      </w:r>
      <w:r>
        <w:rPr>
          <w:rFonts w:hAnsi="Times New Roman"/>
          <w:i/>
          <w:iCs/>
        </w:rPr>
        <w:t>ñ</w:t>
      </w:r>
      <w:r>
        <w:rPr>
          <w:i/>
          <w:iCs/>
        </w:rPr>
        <w:t>arnta</w:t>
      </w:r>
      <w:r>
        <w:rPr>
          <w:rFonts w:hAnsi="Times New Roman"/>
        </w:rPr>
        <w:t xml:space="preserve"> ‘</w:t>
      </w:r>
      <w:r>
        <w:t>here</w:t>
      </w:r>
      <w:r>
        <w:rPr>
          <w:rFonts w:hAnsi="Times New Roman"/>
        </w:rPr>
        <w:t>’</w:t>
      </w:r>
      <w:r>
        <w:t xml:space="preserve">, </w:t>
      </w:r>
      <w:r>
        <w:rPr>
          <w:rFonts w:hAnsi="Times New Roman"/>
          <w:i/>
          <w:iCs/>
        </w:rPr>
        <w:t>ñ</w:t>
      </w:r>
      <w:r>
        <w:rPr>
          <w:i/>
          <w:iCs/>
        </w:rPr>
        <w:t>irnta</w:t>
      </w:r>
      <w:r>
        <w:rPr>
          <w:rFonts w:hAnsi="Times New Roman"/>
        </w:rPr>
        <w:t xml:space="preserve"> ‘</w:t>
      </w:r>
      <w:r>
        <w:t>there</w:t>
      </w:r>
      <w:r>
        <w:rPr>
          <w:rFonts w:hAnsi="Times New Roman"/>
        </w:rPr>
        <w:t>’</w:t>
      </w:r>
      <w:r>
        <w:t>. \s PA</w:t>
      </w:r>
    </w:p>
    <w:p w14:paraId="73E19694" w14:textId="77777777" w:rsidR="00C42BF2" w:rsidRDefault="00F80514">
      <w:pPr>
        <w:pStyle w:val="Default"/>
        <w:widowControl w:val="0"/>
        <w:tabs>
          <w:tab w:val="left" w:pos="2880"/>
        </w:tabs>
        <w:ind w:left="2880" w:hanging="2880"/>
      </w:pPr>
      <w:r>
        <w:t>\l Tharrgari</w:t>
      </w:r>
      <w:r>
        <w:tab/>
        <w:t xml:space="preserve">\w </w:t>
      </w:r>
      <w:r>
        <w:rPr>
          <w:i/>
          <w:iCs/>
        </w:rPr>
        <w:t>nhugu</w:t>
      </w:r>
      <w:r>
        <w:t xml:space="preserve"> \g </w:t>
      </w:r>
      <w:r>
        <w:rPr>
          <w:rFonts w:hAnsi="Times New Roman"/>
        </w:rPr>
        <w:t>‘</w:t>
      </w:r>
      <w:r>
        <w:t>near, close</w:t>
      </w:r>
      <w:r>
        <w:rPr>
          <w:rFonts w:hAnsi="Times New Roman"/>
        </w:rPr>
        <w:t xml:space="preserve">’ </w:t>
      </w:r>
      <w:r>
        <w:t xml:space="preserve">\q Also </w:t>
      </w:r>
      <w:r>
        <w:rPr>
          <w:rFonts w:hAnsi="Times New Roman"/>
          <w:i/>
          <w:iCs/>
        </w:rPr>
        <w:t>ñ</w:t>
      </w:r>
      <w:r>
        <w:rPr>
          <w:i/>
          <w:iCs/>
        </w:rPr>
        <w:t>irta</w:t>
      </w:r>
      <w:r>
        <w:rPr>
          <w:rFonts w:hAnsi="Times New Roman"/>
        </w:rPr>
        <w:t xml:space="preserve"> ‘</w:t>
      </w:r>
      <w:r>
        <w:t>here</w:t>
      </w:r>
      <w:r>
        <w:rPr>
          <w:rFonts w:hAnsi="Times New Roman"/>
        </w:rPr>
        <w:t>’</w:t>
      </w:r>
      <w:r>
        <w:t xml:space="preserve">,  </w:t>
      </w:r>
      <w:r>
        <w:rPr>
          <w:i/>
          <w:iCs/>
        </w:rPr>
        <w:t>nhika</w:t>
      </w:r>
      <w:r>
        <w:rPr>
          <w:rFonts w:hAnsi="Times New Roman"/>
        </w:rPr>
        <w:t xml:space="preserve"> ‘</w:t>
      </w:r>
      <w:r>
        <w:t>this</w:t>
      </w:r>
      <w:r>
        <w:rPr>
          <w:rFonts w:hAnsi="Times New Roman"/>
        </w:rPr>
        <w:t>’</w:t>
      </w:r>
      <w:r>
        <w:t>. \s PA</w:t>
      </w:r>
    </w:p>
    <w:p w14:paraId="305A9F62" w14:textId="77777777" w:rsidR="00C42BF2" w:rsidRDefault="00F80514">
      <w:pPr>
        <w:pStyle w:val="Default"/>
        <w:widowControl w:val="0"/>
        <w:tabs>
          <w:tab w:val="left" w:pos="2880"/>
        </w:tabs>
        <w:ind w:left="2880" w:hanging="2880"/>
        <w:rPr>
          <w:b/>
          <w:bCs/>
        </w:rPr>
      </w:pPr>
      <w:r>
        <w:t xml:space="preserve">\l </w:t>
      </w:r>
      <w:r>
        <w:rPr>
          <w:b/>
          <w:bCs/>
        </w:rPr>
        <w:t>pPNy</w:t>
      </w:r>
      <w:r>
        <w:rPr>
          <w:b/>
          <w:bCs/>
        </w:rPr>
        <w:tab/>
        <w:t>\w *</w:t>
      </w:r>
      <w:r>
        <w:rPr>
          <w:rFonts w:hAnsi="Times New Roman"/>
          <w:b/>
          <w:bCs/>
        </w:rPr>
        <w:t>ñ</w:t>
      </w:r>
      <w:r>
        <w:rPr>
          <w:b/>
          <w:bCs/>
        </w:rPr>
        <w:t>uku</w:t>
      </w:r>
    </w:p>
    <w:p w14:paraId="1FA13092" w14:textId="77777777" w:rsidR="00C42BF2" w:rsidRDefault="00F80514">
      <w:pPr>
        <w:pStyle w:val="Default"/>
        <w:widowControl w:val="0"/>
        <w:tabs>
          <w:tab w:val="left" w:pos="2880"/>
        </w:tabs>
        <w:ind w:left="2880" w:hanging="2880"/>
      </w:pPr>
      <w:r>
        <w:t>^^^</w:t>
      </w:r>
    </w:p>
    <w:p w14:paraId="05D10CD6" w14:textId="77777777" w:rsidR="00C42BF2" w:rsidRDefault="00F80514">
      <w:pPr>
        <w:pStyle w:val="Default"/>
        <w:widowControl w:val="0"/>
        <w:tabs>
          <w:tab w:val="left" w:pos="2880"/>
        </w:tabs>
        <w:ind w:left="2880" w:hanging="2880"/>
      </w:pPr>
      <w:r>
        <w:t>\l Muruwari</w:t>
      </w:r>
      <w:r>
        <w:tab/>
        <w:t xml:space="preserve">\w </w:t>
      </w:r>
      <w:r>
        <w:rPr>
          <w:i/>
          <w:iCs/>
        </w:rPr>
        <w:t>nhu:</w:t>
      </w:r>
      <w:r>
        <w:t xml:space="preserve"> \g </w:t>
      </w:r>
      <w:r>
        <w:rPr>
          <w:rFonts w:hAnsi="Times New Roman"/>
        </w:rPr>
        <w:t>‘</w:t>
      </w:r>
      <w:r>
        <w:t>this</w:t>
      </w:r>
      <w:r>
        <w:rPr>
          <w:rFonts w:hAnsi="Times New Roman"/>
        </w:rPr>
        <w:t xml:space="preserve">’ </w:t>
      </w:r>
      <w:r>
        <w:t>\s LFOates</w:t>
      </w:r>
    </w:p>
    <w:p w14:paraId="3FE61F45" w14:textId="77777777" w:rsidR="00C42BF2" w:rsidRDefault="00C42BF2">
      <w:pPr>
        <w:pStyle w:val="Default"/>
        <w:widowControl w:val="0"/>
        <w:tabs>
          <w:tab w:val="left" w:pos="2880"/>
        </w:tabs>
        <w:ind w:left="2880" w:hanging="2880"/>
      </w:pPr>
    </w:p>
    <w:p w14:paraId="7A4A7660" w14:textId="77777777" w:rsidR="00C42BF2" w:rsidRDefault="00C42BF2">
      <w:pPr>
        <w:pStyle w:val="Default"/>
        <w:widowControl w:val="0"/>
        <w:tabs>
          <w:tab w:val="left" w:pos="2880"/>
        </w:tabs>
        <w:ind w:left="2880" w:hanging="2880"/>
      </w:pPr>
    </w:p>
    <w:p w14:paraId="15AC38B0" w14:textId="77777777" w:rsidR="00C42BF2" w:rsidRDefault="00F80514">
      <w:pPr>
        <w:pStyle w:val="Default"/>
        <w:widowControl w:val="0"/>
        <w:tabs>
          <w:tab w:val="left" w:pos="2880"/>
        </w:tabs>
        <w:ind w:left="2880" w:hanging="2880"/>
        <w:rPr>
          <w:b/>
          <w:bCs/>
        </w:rPr>
      </w:pPr>
      <w:r>
        <w:t xml:space="preserve">\e </w:t>
      </w:r>
      <w:r>
        <w:rPr>
          <w:b/>
          <w:bCs/>
        </w:rPr>
        <w:t>*</w:t>
      </w:r>
      <w:r>
        <w:rPr>
          <w:rFonts w:hAnsi="Times New Roman"/>
          <w:b/>
          <w:bCs/>
        </w:rPr>
        <w:t>ñ</w:t>
      </w:r>
      <w:r>
        <w:rPr>
          <w:b/>
          <w:bCs/>
        </w:rPr>
        <w:t>ulu</w:t>
      </w:r>
    </w:p>
    <w:p w14:paraId="0B077C80" w14:textId="77777777" w:rsidR="00C42BF2" w:rsidRDefault="00F80514">
      <w:pPr>
        <w:pStyle w:val="Default"/>
        <w:widowControl w:val="0"/>
        <w:tabs>
          <w:tab w:val="left" w:pos="2880"/>
        </w:tabs>
        <w:ind w:left="2880" w:hanging="2880"/>
      </w:pPr>
      <w:r>
        <w:t xml:space="preserve">\t </w:t>
      </w:r>
      <w:r>
        <w:rPr>
          <w:rFonts w:hAnsi="Times New Roman"/>
        </w:rPr>
        <w:t>‘</w:t>
      </w:r>
      <w:r>
        <w:t>3SgNom</w:t>
      </w:r>
      <w:r>
        <w:rPr>
          <w:rFonts w:hAnsi="Times New Roman"/>
        </w:rPr>
        <w:t>’</w:t>
      </w:r>
    </w:p>
    <w:p w14:paraId="393FF5B2" w14:textId="77777777" w:rsidR="00C42BF2" w:rsidRDefault="00F80514">
      <w:pPr>
        <w:pStyle w:val="Default"/>
        <w:widowControl w:val="0"/>
        <w:tabs>
          <w:tab w:val="left" w:pos="2880"/>
        </w:tabs>
        <w:ind w:left="2880" w:hanging="2880"/>
      </w:pPr>
      <w:r>
        <w:t>\b pronoun</w:t>
      </w:r>
    </w:p>
    <w:p w14:paraId="65C1742B" w14:textId="77777777" w:rsidR="00C42BF2" w:rsidRDefault="00F80514">
      <w:pPr>
        <w:pStyle w:val="Default"/>
        <w:widowControl w:val="0"/>
        <w:tabs>
          <w:tab w:val="left" w:pos="2880"/>
        </w:tabs>
        <w:ind w:left="2880" w:hanging="2880"/>
      </w:pPr>
      <w:r>
        <w:t xml:space="preserve">\l Uradhi (Atampaya) </w:t>
      </w:r>
      <w:r>
        <w:tab/>
        <w:t>\w ulu(</w:t>
      </w:r>
      <w:r>
        <w:rPr>
          <w:rFonts w:hAnsi="Symbol"/>
        </w:rPr>
        <w:t></w:t>
      </w:r>
      <w:r>
        <w:t xml:space="preserve">)a \g </w:t>
      </w:r>
      <w:r>
        <w:rPr>
          <w:rFonts w:hAnsi="Times New Roman"/>
        </w:rPr>
        <w:t>‘</w:t>
      </w:r>
      <w:r>
        <w:t>3SgNom</w:t>
      </w:r>
      <w:r>
        <w:rPr>
          <w:rFonts w:hAnsi="Times New Roman"/>
        </w:rPr>
        <w:t xml:space="preserve">’ </w:t>
      </w:r>
      <w:r>
        <w:t>\s KLH, TC</w:t>
      </w:r>
    </w:p>
    <w:p w14:paraId="499292E7" w14:textId="77777777" w:rsidR="00C42BF2" w:rsidRDefault="00F80514">
      <w:pPr>
        <w:pStyle w:val="Default"/>
        <w:widowControl w:val="0"/>
        <w:tabs>
          <w:tab w:val="left" w:pos="2880"/>
        </w:tabs>
        <w:ind w:left="2880" w:hanging="2880"/>
      </w:pPr>
      <w:r>
        <w:t>\l Angkamuthi</w:t>
      </w:r>
      <w:r>
        <w:tab/>
        <w:t>\w ulu(</w:t>
      </w:r>
      <w:r>
        <w:rPr>
          <w:rFonts w:hAnsi="Symbol"/>
        </w:rPr>
        <w:t></w:t>
      </w:r>
      <w:r>
        <w:t xml:space="preserve">)a \g </w:t>
      </w:r>
      <w:r>
        <w:rPr>
          <w:rFonts w:hAnsi="Times New Roman"/>
        </w:rPr>
        <w:t>‘</w:t>
      </w:r>
      <w:r>
        <w:t>3SgNom</w:t>
      </w:r>
      <w:r>
        <w:rPr>
          <w:rFonts w:hAnsi="Times New Roman"/>
        </w:rPr>
        <w:t xml:space="preserve">’ </w:t>
      </w:r>
      <w:r>
        <w:t>\s TC</w:t>
      </w:r>
    </w:p>
    <w:p w14:paraId="171A765F" w14:textId="77777777" w:rsidR="00C42BF2" w:rsidRDefault="00F80514">
      <w:pPr>
        <w:pStyle w:val="Default"/>
        <w:widowControl w:val="0"/>
        <w:tabs>
          <w:tab w:val="left" w:pos="2880"/>
        </w:tabs>
        <w:ind w:left="2880" w:hanging="2880"/>
      </w:pPr>
      <w:r>
        <w:t>\l Yadhaykenu</w:t>
      </w:r>
      <w:r>
        <w:tab/>
        <w:t>\w ulu(</w:t>
      </w:r>
      <w:r>
        <w:rPr>
          <w:rFonts w:hAnsi="Symbol"/>
        </w:rPr>
        <w:t></w:t>
      </w:r>
      <w:r>
        <w:t xml:space="preserve">)a \g </w:t>
      </w:r>
      <w:r>
        <w:rPr>
          <w:rFonts w:hAnsi="Times New Roman"/>
        </w:rPr>
        <w:t>‘</w:t>
      </w:r>
      <w:r>
        <w:t>3SgNom</w:t>
      </w:r>
      <w:r>
        <w:rPr>
          <w:rFonts w:hAnsi="Times New Roman"/>
        </w:rPr>
        <w:t xml:space="preserve">’ </w:t>
      </w:r>
      <w:r>
        <w:t>\s TC</w:t>
      </w:r>
    </w:p>
    <w:p w14:paraId="6D3BD4CE" w14:textId="77777777" w:rsidR="00C42BF2" w:rsidRDefault="00F80514">
      <w:pPr>
        <w:pStyle w:val="Default"/>
        <w:widowControl w:val="0"/>
        <w:tabs>
          <w:tab w:val="left" w:pos="2880"/>
        </w:tabs>
        <w:ind w:left="2880" w:hanging="2880"/>
      </w:pPr>
      <w:r>
        <w:t>\l Mpalitjanh</w:t>
      </w:r>
      <w:r>
        <w:tab/>
        <w:t xml:space="preserve">\w ilu ~ lu \g </w:t>
      </w:r>
      <w:r>
        <w:rPr>
          <w:rFonts w:hAnsi="Times New Roman"/>
        </w:rPr>
        <w:t>‘</w:t>
      </w:r>
      <w:r>
        <w:t>3SgNom</w:t>
      </w:r>
      <w:r>
        <w:rPr>
          <w:rFonts w:hAnsi="Times New Roman"/>
        </w:rPr>
        <w:t xml:space="preserve">’ </w:t>
      </w:r>
      <w:r>
        <w:t>\s KLH</w:t>
      </w:r>
    </w:p>
    <w:p w14:paraId="2B5FC8D1" w14:textId="77777777" w:rsidR="00C42BF2" w:rsidRDefault="00F80514">
      <w:pPr>
        <w:pStyle w:val="Default"/>
        <w:widowControl w:val="0"/>
        <w:tabs>
          <w:tab w:val="left" w:pos="2880"/>
        </w:tabs>
        <w:ind w:left="2880" w:hanging="2880"/>
      </w:pPr>
      <w:r>
        <w:t>\l Luthigh</w:t>
      </w:r>
      <w:r>
        <w:tab/>
        <w:t xml:space="preserve">\w lu \g </w:t>
      </w:r>
      <w:r>
        <w:rPr>
          <w:rFonts w:hAnsi="Times New Roman"/>
        </w:rPr>
        <w:t>‘</w:t>
      </w:r>
      <w:r>
        <w:t>3SgNom</w:t>
      </w:r>
      <w:r>
        <w:rPr>
          <w:rFonts w:hAnsi="Times New Roman"/>
        </w:rPr>
        <w:t xml:space="preserve">’ </w:t>
      </w:r>
      <w:r>
        <w:t>\s KLH</w:t>
      </w:r>
    </w:p>
    <w:p w14:paraId="14A7B5A6" w14:textId="77777777" w:rsidR="00C42BF2" w:rsidRDefault="00F80514">
      <w:pPr>
        <w:pStyle w:val="Default"/>
        <w:widowControl w:val="0"/>
        <w:tabs>
          <w:tab w:val="left" w:pos="2880"/>
        </w:tabs>
        <w:ind w:left="2880" w:hanging="2880"/>
      </w:pPr>
      <w:r>
        <w:t>\l Yinwum</w:t>
      </w:r>
      <w:r>
        <w:tab/>
        <w:t xml:space="preserve">\w l.yu \g </w:t>
      </w:r>
      <w:r>
        <w:rPr>
          <w:rFonts w:hAnsi="Times New Roman"/>
        </w:rPr>
        <w:t>‘</w:t>
      </w:r>
      <w:r>
        <w:t>3SgNom</w:t>
      </w:r>
      <w:r>
        <w:rPr>
          <w:rFonts w:hAnsi="Times New Roman"/>
        </w:rPr>
        <w:t xml:space="preserve">’ </w:t>
      </w:r>
      <w:r>
        <w:t>\s KLH</w:t>
      </w:r>
    </w:p>
    <w:p w14:paraId="00F04BDE" w14:textId="77777777" w:rsidR="00C42BF2" w:rsidRDefault="00F80514">
      <w:pPr>
        <w:pStyle w:val="Default"/>
        <w:widowControl w:val="0"/>
        <w:tabs>
          <w:tab w:val="left" w:pos="2880"/>
        </w:tabs>
        <w:ind w:left="2880" w:hanging="2880"/>
      </w:pPr>
      <w:r>
        <w:t>\l Linngithigh</w:t>
      </w:r>
      <w:r>
        <w:tab/>
        <w:t xml:space="preserve">\w lu \g </w:t>
      </w:r>
      <w:r>
        <w:rPr>
          <w:rFonts w:hAnsi="Times New Roman"/>
        </w:rPr>
        <w:t>‘</w:t>
      </w:r>
      <w:r>
        <w:t>3SgNom</w:t>
      </w:r>
      <w:r>
        <w:rPr>
          <w:rFonts w:hAnsi="Times New Roman"/>
        </w:rPr>
        <w:t xml:space="preserve">’ </w:t>
      </w:r>
      <w:r>
        <w:t>\s KLH</w:t>
      </w:r>
    </w:p>
    <w:p w14:paraId="1D9B3DB8" w14:textId="77777777" w:rsidR="00C42BF2" w:rsidRDefault="00F80514">
      <w:pPr>
        <w:pStyle w:val="Default"/>
        <w:widowControl w:val="0"/>
        <w:tabs>
          <w:tab w:val="left" w:pos="2880"/>
        </w:tabs>
        <w:ind w:left="2880" w:hanging="2880"/>
      </w:pPr>
      <w:r>
        <w:t>\l Alngith</w:t>
      </w:r>
      <w:r>
        <w:tab/>
        <w:t xml:space="preserve">\w lu \g </w:t>
      </w:r>
      <w:r>
        <w:rPr>
          <w:rFonts w:hAnsi="Times New Roman"/>
        </w:rPr>
        <w:t>‘</w:t>
      </w:r>
      <w:r>
        <w:t>3SgNom</w:t>
      </w:r>
      <w:r>
        <w:rPr>
          <w:rFonts w:hAnsi="Times New Roman"/>
        </w:rPr>
        <w:t xml:space="preserve">’ </w:t>
      </w:r>
      <w:r>
        <w:t>\s KLH</w:t>
      </w:r>
    </w:p>
    <w:p w14:paraId="679B8CEA" w14:textId="77777777" w:rsidR="00C42BF2" w:rsidRDefault="00F80514">
      <w:pPr>
        <w:pStyle w:val="Default"/>
        <w:widowControl w:val="0"/>
        <w:tabs>
          <w:tab w:val="left" w:pos="2880"/>
        </w:tabs>
        <w:ind w:left="2880" w:hanging="2880"/>
      </w:pPr>
      <w:r>
        <w:t>\l Awngthim</w:t>
      </w:r>
      <w:r>
        <w:tab/>
        <w:t xml:space="preserve">\w lu \g </w:t>
      </w:r>
      <w:r>
        <w:rPr>
          <w:rFonts w:hAnsi="Times New Roman"/>
        </w:rPr>
        <w:t>‘</w:t>
      </w:r>
      <w:r>
        <w:t>3SgNom</w:t>
      </w:r>
      <w:r>
        <w:rPr>
          <w:rFonts w:hAnsi="Times New Roman"/>
        </w:rPr>
        <w:t xml:space="preserve">’ </w:t>
      </w:r>
      <w:r>
        <w:t>\s KLH</w:t>
      </w:r>
    </w:p>
    <w:p w14:paraId="5579E6E1" w14:textId="77777777" w:rsidR="00C42BF2" w:rsidRDefault="00F80514">
      <w:pPr>
        <w:pStyle w:val="Default"/>
        <w:widowControl w:val="0"/>
        <w:tabs>
          <w:tab w:val="left" w:pos="2880"/>
        </w:tabs>
        <w:ind w:left="2880" w:hanging="2880"/>
      </w:pPr>
      <w:r>
        <w:t>\l Ntra</w:t>
      </w:r>
      <w:r>
        <w:rPr>
          <w:rFonts w:hAnsi="Times New Roman"/>
        </w:rPr>
        <w:t>’</w:t>
      </w:r>
      <w:r>
        <w:t>ngith</w:t>
      </w:r>
      <w:r>
        <w:tab/>
        <w:t xml:space="preserve">\w lu \g </w:t>
      </w:r>
      <w:r>
        <w:rPr>
          <w:rFonts w:hAnsi="Times New Roman"/>
        </w:rPr>
        <w:t>‘</w:t>
      </w:r>
      <w:r>
        <w:t>3SgNom</w:t>
      </w:r>
      <w:r>
        <w:rPr>
          <w:rFonts w:hAnsi="Times New Roman"/>
        </w:rPr>
        <w:t xml:space="preserve">’ </w:t>
      </w:r>
      <w:r>
        <w:t>\s KLH</w:t>
      </w:r>
    </w:p>
    <w:p w14:paraId="409B1D41" w14:textId="77777777" w:rsidR="00C42BF2" w:rsidRDefault="00F80514">
      <w:pPr>
        <w:pStyle w:val="Default"/>
        <w:widowControl w:val="0"/>
        <w:tabs>
          <w:tab w:val="left" w:pos="2880"/>
        </w:tabs>
        <w:ind w:left="2880" w:hanging="2880"/>
      </w:pPr>
      <w:r>
        <w:t>\l Ngkoth</w:t>
      </w:r>
      <w:r>
        <w:tab/>
        <w:t xml:space="preserve">\w li \g </w:t>
      </w:r>
      <w:r>
        <w:rPr>
          <w:rFonts w:hAnsi="Times New Roman"/>
        </w:rPr>
        <w:t>‘</w:t>
      </w:r>
      <w:r>
        <w:t>3SgNom</w:t>
      </w:r>
      <w:r>
        <w:rPr>
          <w:rFonts w:hAnsi="Times New Roman"/>
        </w:rPr>
        <w:t xml:space="preserve">’ </w:t>
      </w:r>
      <w:r>
        <w:t>\s KLH</w:t>
      </w:r>
    </w:p>
    <w:p w14:paraId="19BE2673" w14:textId="77777777" w:rsidR="00C42BF2" w:rsidRDefault="00F80514">
      <w:pPr>
        <w:pStyle w:val="Default"/>
        <w:widowControl w:val="0"/>
        <w:tabs>
          <w:tab w:val="left" w:pos="2880"/>
        </w:tabs>
        <w:ind w:left="2880" w:hanging="2880"/>
      </w:pPr>
      <w:r>
        <w:t>\l Aritinngithigh</w:t>
      </w:r>
      <w:r>
        <w:tab/>
        <w:t>\w l</w:t>
      </w:r>
      <w:r>
        <w:rPr>
          <w:rFonts w:hAnsi="Times New Roman"/>
        </w:rPr>
        <w:t xml:space="preserve">ÿ </w:t>
      </w:r>
      <w:r>
        <w:t xml:space="preserve">\g </w:t>
      </w:r>
      <w:r>
        <w:rPr>
          <w:rFonts w:hAnsi="Times New Roman"/>
        </w:rPr>
        <w:t>‘</w:t>
      </w:r>
      <w:r>
        <w:t>3SgNom</w:t>
      </w:r>
      <w:r>
        <w:rPr>
          <w:rFonts w:hAnsi="Times New Roman"/>
        </w:rPr>
        <w:t xml:space="preserve">’ </w:t>
      </w:r>
      <w:r>
        <w:t xml:space="preserve">\n </w:t>
      </w:r>
      <w:r>
        <w:rPr>
          <w:rFonts w:hAnsi="Times New Roman"/>
        </w:rPr>
        <w:t xml:space="preserve">“ÿ” </w:t>
      </w:r>
      <w:r>
        <w:t xml:space="preserve">for </w:t>
      </w:r>
      <w:r>
        <w:rPr>
          <w:rFonts w:hAnsi="Times New Roman"/>
        </w:rPr>
        <w:t>‘</w:t>
      </w:r>
      <w:r>
        <w:t>barred u</w:t>
      </w:r>
      <w:r>
        <w:rPr>
          <w:rFonts w:hAnsi="Times New Roman"/>
        </w:rPr>
        <w:t>’</w:t>
      </w:r>
      <w:r>
        <w:t>. \s KLH</w:t>
      </w:r>
    </w:p>
    <w:p w14:paraId="2ED5C978" w14:textId="77777777" w:rsidR="00C42BF2" w:rsidRDefault="00F80514">
      <w:pPr>
        <w:pStyle w:val="Default"/>
        <w:widowControl w:val="0"/>
        <w:tabs>
          <w:tab w:val="left" w:pos="2880"/>
        </w:tabs>
        <w:ind w:left="2880" w:hanging="2880"/>
      </w:pPr>
      <w:r>
        <w:lastRenderedPageBreak/>
        <w:t>\l Mbiywom</w:t>
      </w:r>
      <w:r>
        <w:tab/>
        <w:t xml:space="preserve">\w li \g </w:t>
      </w:r>
      <w:r>
        <w:rPr>
          <w:rFonts w:hAnsi="Times New Roman"/>
        </w:rPr>
        <w:t>‘</w:t>
      </w:r>
      <w:r>
        <w:t>3SgNom</w:t>
      </w:r>
      <w:r>
        <w:rPr>
          <w:rFonts w:hAnsi="Times New Roman"/>
        </w:rPr>
        <w:t xml:space="preserve">’ </w:t>
      </w:r>
      <w:r>
        <w:t>\s KLH</w:t>
      </w:r>
    </w:p>
    <w:p w14:paraId="5A9EC334" w14:textId="77777777" w:rsidR="00C42BF2" w:rsidRDefault="00F80514">
      <w:pPr>
        <w:pStyle w:val="Default"/>
        <w:widowControl w:val="0"/>
        <w:tabs>
          <w:tab w:val="left" w:pos="2880"/>
        </w:tabs>
        <w:ind w:left="2880" w:hanging="2880"/>
      </w:pPr>
      <w:r>
        <w:t>\l Kaanytju</w:t>
      </w:r>
      <w:r>
        <w:tab/>
        <w:t xml:space="preserve">\w nhila \g </w:t>
      </w:r>
      <w:r>
        <w:rPr>
          <w:rFonts w:hAnsi="Times New Roman"/>
        </w:rPr>
        <w:t>‘</w:t>
      </w:r>
      <w:r>
        <w:t>3SgNom</w:t>
      </w:r>
      <w:r>
        <w:rPr>
          <w:rFonts w:hAnsi="Times New Roman"/>
        </w:rPr>
        <w:t xml:space="preserve">’ </w:t>
      </w:r>
      <w:r>
        <w:t>\s KLH</w:t>
      </w:r>
    </w:p>
    <w:p w14:paraId="17B38E17" w14:textId="77777777" w:rsidR="00C42BF2" w:rsidRDefault="00F80514">
      <w:pPr>
        <w:pStyle w:val="Default"/>
        <w:widowControl w:val="0"/>
        <w:tabs>
          <w:tab w:val="left" w:pos="2880"/>
        </w:tabs>
        <w:ind w:left="2880" w:hanging="2880"/>
      </w:pPr>
      <w:r>
        <w:t>\l Umpila</w:t>
      </w:r>
      <w:r>
        <w:tab/>
        <w:t xml:space="preserve">\w nhulu \g </w:t>
      </w:r>
      <w:r>
        <w:rPr>
          <w:rFonts w:hAnsi="Times New Roman"/>
        </w:rPr>
        <w:t>‘</w:t>
      </w:r>
      <w:r>
        <w:t>he, she, it</w:t>
      </w:r>
      <w:r>
        <w:rPr>
          <w:rFonts w:hAnsi="Times New Roman"/>
        </w:rPr>
        <w:t xml:space="preserve">’ </w:t>
      </w:r>
      <w:r>
        <w:t>\p 3SgNom \s GNOG, KLH</w:t>
      </w:r>
    </w:p>
    <w:p w14:paraId="5E5EC6EB" w14:textId="77777777" w:rsidR="00C42BF2" w:rsidRDefault="00F80514">
      <w:pPr>
        <w:pStyle w:val="Default"/>
        <w:widowControl w:val="0"/>
        <w:tabs>
          <w:tab w:val="left" w:pos="2880"/>
        </w:tabs>
        <w:ind w:left="2880" w:hanging="2880"/>
      </w:pPr>
      <w:r>
        <w:t>\l KYa</w:t>
      </w:r>
      <w:r>
        <w:rPr>
          <w:rFonts w:hAnsi="Times New Roman"/>
        </w:rPr>
        <w:t>’</w:t>
      </w:r>
      <w:r>
        <w:t>u</w:t>
      </w:r>
      <w:r>
        <w:tab/>
        <w:t xml:space="preserve">\w ngula \g </w:t>
      </w:r>
      <w:r>
        <w:rPr>
          <w:rFonts w:hAnsi="Times New Roman"/>
        </w:rPr>
        <w:t>‘</w:t>
      </w:r>
      <w:r>
        <w:t>3SgNom</w:t>
      </w:r>
      <w:r>
        <w:rPr>
          <w:rFonts w:hAnsi="Times New Roman"/>
        </w:rPr>
        <w:t xml:space="preserve">’ </w:t>
      </w:r>
      <w:r>
        <w:t>\s KLH</w:t>
      </w:r>
    </w:p>
    <w:p w14:paraId="750218E8" w14:textId="77777777" w:rsidR="00C42BF2" w:rsidRDefault="00F80514">
      <w:pPr>
        <w:pStyle w:val="Default"/>
        <w:widowControl w:val="0"/>
        <w:tabs>
          <w:tab w:val="left" w:pos="2880"/>
        </w:tabs>
        <w:ind w:left="2880" w:hanging="2880"/>
      </w:pPr>
      <w:r>
        <w:t>\l WMungknh</w:t>
      </w:r>
      <w:r>
        <w:tab/>
        <w:t xml:space="preserve">\w nhil \g </w:t>
      </w:r>
      <w:r>
        <w:rPr>
          <w:rFonts w:hAnsi="Times New Roman"/>
        </w:rPr>
        <w:t>‘</w:t>
      </w:r>
      <w:r>
        <w:t>3SgNom</w:t>
      </w:r>
      <w:r>
        <w:rPr>
          <w:rFonts w:hAnsi="Times New Roman"/>
        </w:rPr>
        <w:t xml:space="preserve">’ </w:t>
      </w:r>
      <w:r>
        <w:t>\s KLH, KPPW</w:t>
      </w:r>
    </w:p>
    <w:p w14:paraId="6C827FEE" w14:textId="77777777" w:rsidR="00C42BF2" w:rsidRDefault="00F80514">
      <w:pPr>
        <w:pStyle w:val="Default"/>
        <w:widowControl w:val="0"/>
        <w:tabs>
          <w:tab w:val="left" w:pos="2880"/>
        </w:tabs>
        <w:ind w:left="2880" w:hanging="2880"/>
      </w:pPr>
      <w:r>
        <w:t>\l WMe</w:t>
      </w:r>
      <w:r>
        <w:rPr>
          <w:rFonts w:hAnsi="Times New Roman"/>
        </w:rPr>
        <w:t>’</w:t>
      </w:r>
      <w:r>
        <w:t>nh</w:t>
      </w:r>
      <w:r>
        <w:tab/>
        <w:t xml:space="preserve">\w nhil \g </w:t>
      </w:r>
      <w:r>
        <w:rPr>
          <w:rFonts w:hAnsi="Times New Roman"/>
        </w:rPr>
        <w:t>‘</w:t>
      </w:r>
      <w:r>
        <w:t>3SgNom</w:t>
      </w:r>
      <w:r>
        <w:rPr>
          <w:rFonts w:hAnsi="Times New Roman"/>
        </w:rPr>
        <w:t xml:space="preserve">’ </w:t>
      </w:r>
      <w:r>
        <w:t>\s KLH</w:t>
      </w:r>
    </w:p>
    <w:p w14:paraId="6572ACD8" w14:textId="77777777" w:rsidR="00C42BF2" w:rsidRDefault="00F80514">
      <w:pPr>
        <w:pStyle w:val="Default"/>
        <w:widowControl w:val="0"/>
        <w:tabs>
          <w:tab w:val="left" w:pos="2880"/>
        </w:tabs>
        <w:ind w:left="2880" w:hanging="2880"/>
      </w:pPr>
      <w:r>
        <w:t>\l WNgathrr</w:t>
      </w:r>
      <w:r>
        <w:tab/>
        <w:t xml:space="preserve">\w nhul \g </w:t>
      </w:r>
      <w:r>
        <w:rPr>
          <w:rFonts w:hAnsi="Times New Roman"/>
        </w:rPr>
        <w:t>‘</w:t>
      </w:r>
      <w:r>
        <w:t>3SgNom</w:t>
      </w:r>
      <w:r>
        <w:rPr>
          <w:rFonts w:hAnsi="Times New Roman"/>
        </w:rPr>
        <w:t xml:space="preserve">’ </w:t>
      </w:r>
      <w:r>
        <w:t>\s KLH</w:t>
      </w:r>
    </w:p>
    <w:p w14:paraId="7B5DBD25" w14:textId="77777777" w:rsidR="00C42BF2" w:rsidRDefault="00F80514">
      <w:pPr>
        <w:pStyle w:val="Default"/>
        <w:widowControl w:val="0"/>
        <w:tabs>
          <w:tab w:val="left" w:pos="2880"/>
        </w:tabs>
        <w:ind w:left="2880" w:hanging="2880"/>
      </w:pPr>
      <w:r>
        <w:t>\l WNgathan</w:t>
      </w:r>
      <w:r>
        <w:tab/>
        <w:t xml:space="preserve">\w nhul \g </w:t>
      </w:r>
      <w:r>
        <w:rPr>
          <w:rFonts w:hAnsi="Times New Roman"/>
        </w:rPr>
        <w:t>‘</w:t>
      </w:r>
      <w:r>
        <w:t>he/she/it</w:t>
      </w:r>
      <w:r>
        <w:rPr>
          <w:rFonts w:hAnsi="Times New Roman"/>
        </w:rPr>
        <w:t xml:space="preserve">’ </w:t>
      </w:r>
      <w:r>
        <w:t>\s PS</w:t>
      </w:r>
    </w:p>
    <w:p w14:paraId="562E3D1C" w14:textId="77777777" w:rsidR="00C42BF2" w:rsidRDefault="00F80514">
      <w:pPr>
        <w:pStyle w:val="Default"/>
        <w:widowControl w:val="0"/>
        <w:tabs>
          <w:tab w:val="left" w:pos="2880"/>
        </w:tabs>
        <w:ind w:left="2880" w:hanging="2880"/>
      </w:pPr>
      <w:r>
        <w:t>\l Umpithamu</w:t>
      </w:r>
      <w:r>
        <w:tab/>
        <w:t xml:space="preserve">\w iluwa \g </w:t>
      </w:r>
      <w:r>
        <w:rPr>
          <w:rFonts w:hAnsi="Times New Roman"/>
        </w:rPr>
        <w:t>‘</w:t>
      </w:r>
      <w:r>
        <w:t>s/he, it</w:t>
      </w:r>
      <w:r>
        <w:rPr>
          <w:rFonts w:hAnsi="Times New Roman"/>
        </w:rPr>
        <w:t xml:space="preserve">’ </w:t>
      </w:r>
      <w:r>
        <w:t>\s J-CV</w:t>
      </w:r>
    </w:p>
    <w:p w14:paraId="46EB4100" w14:textId="77777777" w:rsidR="00C42BF2" w:rsidRDefault="00F80514">
      <w:pPr>
        <w:pStyle w:val="Default"/>
        <w:widowControl w:val="0"/>
        <w:tabs>
          <w:tab w:val="left" w:pos="2880"/>
        </w:tabs>
        <w:ind w:left="2880" w:hanging="2880"/>
        <w:rPr>
          <w:color w:val="003300"/>
          <w:u w:color="003300"/>
        </w:rPr>
      </w:pPr>
      <w:r>
        <w:rPr>
          <w:color w:val="003300"/>
          <w:u w:color="003300"/>
        </w:rPr>
        <w:t>\l Umbuygamu</w:t>
      </w:r>
      <w:r>
        <w:rPr>
          <w:color w:val="003300"/>
          <w:u w:color="003300"/>
        </w:rPr>
        <w:tab/>
        <w:t xml:space="preserve">\w ola \g </w:t>
      </w:r>
      <w:r>
        <w:rPr>
          <w:rFonts w:hAnsi="Times New Roman"/>
          <w:color w:val="003300"/>
          <w:u w:color="003300"/>
        </w:rPr>
        <w:t>‘</w:t>
      </w:r>
      <w:r>
        <w:rPr>
          <w:color w:val="003300"/>
          <w:u w:color="003300"/>
        </w:rPr>
        <w:t>he</w:t>
      </w:r>
      <w:r>
        <w:rPr>
          <w:rFonts w:hAnsi="Times New Roman"/>
          <w:color w:val="003300"/>
          <w:u w:color="003300"/>
        </w:rPr>
        <w:t xml:space="preserve">’ </w:t>
      </w:r>
      <w:r>
        <w:rPr>
          <w:color w:val="003300"/>
          <w:u w:color="003300"/>
        </w:rPr>
        <w:t>\s J-CV</w:t>
      </w:r>
    </w:p>
    <w:p w14:paraId="4A297112" w14:textId="77777777" w:rsidR="00C42BF2" w:rsidRDefault="00F80514">
      <w:pPr>
        <w:pStyle w:val="Default"/>
        <w:widowControl w:val="0"/>
        <w:tabs>
          <w:tab w:val="left" w:pos="2880"/>
        </w:tabs>
        <w:ind w:left="2880" w:hanging="2880"/>
      </w:pPr>
      <w:r>
        <w:t>\l Rimanggudinhma</w:t>
      </w:r>
      <w:r>
        <w:tab/>
        <w:t xml:space="preserve">\w lo \g </w:t>
      </w:r>
      <w:r>
        <w:rPr>
          <w:rFonts w:hAnsi="Times New Roman"/>
        </w:rPr>
        <w:t>‘</w:t>
      </w:r>
      <w:r>
        <w:t>3SgNom</w:t>
      </w:r>
      <w:r>
        <w:rPr>
          <w:rFonts w:hAnsi="Times New Roman"/>
        </w:rPr>
        <w:t xml:space="preserve">’ </w:t>
      </w:r>
      <w:r>
        <w:t>\s KLH</w:t>
      </w:r>
    </w:p>
    <w:p w14:paraId="32E391BD" w14:textId="77777777" w:rsidR="00C42BF2" w:rsidRDefault="00F80514">
      <w:pPr>
        <w:pStyle w:val="Default"/>
        <w:widowControl w:val="0"/>
        <w:tabs>
          <w:tab w:val="left" w:pos="2880"/>
        </w:tabs>
        <w:ind w:left="2880" w:hanging="2880"/>
      </w:pPr>
      <w:r>
        <w:t>\l Flinders Island</w:t>
      </w:r>
      <w:r>
        <w:tab/>
        <w:t xml:space="preserve">\w ngulu \g </w:t>
      </w:r>
      <w:r>
        <w:rPr>
          <w:rFonts w:hAnsi="Times New Roman"/>
        </w:rPr>
        <w:t>‘</w:t>
      </w:r>
      <w:r>
        <w:t>he, she, it</w:t>
      </w:r>
      <w:r>
        <w:rPr>
          <w:rFonts w:hAnsi="Times New Roman"/>
        </w:rPr>
        <w:t xml:space="preserve">’ </w:t>
      </w:r>
      <w:r>
        <w:t xml:space="preserve">\p Genitive </w:t>
      </w:r>
      <w:r>
        <w:rPr>
          <w:i/>
          <w:iCs/>
        </w:rPr>
        <w:t>ngungun</w:t>
      </w:r>
      <w:r>
        <w:t xml:space="preserve">, Dat </w:t>
      </w:r>
      <w:r>
        <w:rPr>
          <w:i/>
          <w:iCs/>
        </w:rPr>
        <w:t>ngulungumo</w:t>
      </w:r>
      <w:r>
        <w:t>. \q With /ng/ originally prothetic? \s PS</w:t>
      </w:r>
    </w:p>
    <w:p w14:paraId="5F5ABD1A" w14:textId="77777777" w:rsidR="00C42BF2" w:rsidRDefault="00F80514">
      <w:pPr>
        <w:pStyle w:val="Default"/>
        <w:widowControl w:val="0"/>
        <w:tabs>
          <w:tab w:val="left" w:pos="2880"/>
        </w:tabs>
        <w:ind w:left="2880" w:hanging="2880"/>
      </w:pPr>
      <w:r>
        <w:t>\l GYim</w:t>
      </w:r>
      <w:r>
        <w:tab/>
        <w:t xml:space="preserve">\w </w:t>
      </w:r>
      <w:r>
        <w:rPr>
          <w:rFonts w:hAnsi="Times New Roman"/>
        </w:rPr>
        <w:t>ñ</w:t>
      </w:r>
      <w:r>
        <w:t xml:space="preserve">ulu \g </w:t>
      </w:r>
      <w:r>
        <w:rPr>
          <w:rFonts w:hAnsi="Times New Roman"/>
        </w:rPr>
        <w:t>‘</w:t>
      </w:r>
      <w:r>
        <w:t>3SgNom</w:t>
      </w:r>
      <w:r>
        <w:rPr>
          <w:rFonts w:hAnsi="Times New Roman"/>
        </w:rPr>
        <w:t xml:space="preserve">’ </w:t>
      </w:r>
      <w:r>
        <w:rPr>
          <w:color w:val="003300"/>
          <w:u w:color="003300"/>
        </w:rPr>
        <w:t>\q Exception to *</w:t>
      </w:r>
      <w:r>
        <w:rPr>
          <w:rFonts w:hAnsi="Times New Roman"/>
          <w:color w:val="003300"/>
          <w:u w:color="003300"/>
        </w:rPr>
        <w:t xml:space="preserve">ñ </w:t>
      </w:r>
      <w:r>
        <w:rPr>
          <w:color w:val="003300"/>
          <w:u w:color="003300"/>
        </w:rPr>
        <w:t xml:space="preserve">&gt; </w:t>
      </w:r>
      <w:r>
        <w:rPr>
          <w:i/>
          <w:iCs/>
          <w:color w:val="003300"/>
          <w:u w:color="003300"/>
        </w:rPr>
        <w:t>nh.</w:t>
      </w:r>
      <w:r>
        <w:rPr>
          <w:color w:val="003300"/>
          <w:u w:color="003300"/>
        </w:rPr>
        <w:t xml:space="preserve"> </w:t>
      </w:r>
      <w:r>
        <w:t>\s KLH, JHav</w:t>
      </w:r>
    </w:p>
    <w:p w14:paraId="37156630" w14:textId="77777777" w:rsidR="00C42BF2" w:rsidRDefault="00F80514">
      <w:pPr>
        <w:pStyle w:val="Default"/>
        <w:widowControl w:val="0"/>
        <w:tabs>
          <w:tab w:val="left" w:pos="2880"/>
        </w:tabs>
        <w:ind w:left="2880" w:hanging="2880"/>
      </w:pPr>
      <w:r>
        <w:t>\l Muluridji</w:t>
      </w:r>
      <w:r>
        <w:tab/>
        <w:t xml:space="preserve">\w </w:t>
      </w:r>
      <w:r>
        <w:rPr>
          <w:rFonts w:hAnsi="Times New Roman"/>
        </w:rPr>
        <w:t>ñ</w:t>
      </w:r>
      <w:r>
        <w:t xml:space="preserve">ulu [?] \g </w:t>
      </w:r>
      <w:r>
        <w:rPr>
          <w:rFonts w:hAnsi="Times New Roman"/>
        </w:rPr>
        <w:t>‘</w:t>
      </w:r>
      <w:r>
        <w:t>3SgNom</w:t>
      </w:r>
      <w:r>
        <w:rPr>
          <w:rFonts w:hAnsi="Times New Roman"/>
        </w:rPr>
        <w:t xml:space="preserve">’ </w:t>
      </w:r>
      <w:r>
        <w:t xml:space="preserve">\q List has </w:t>
      </w:r>
      <w:r>
        <w:rPr>
          <w:rFonts w:hAnsi="Times New Roman"/>
        </w:rPr>
        <w:t>“</w:t>
      </w:r>
      <w:r>
        <w:t>nulu</w:t>
      </w:r>
      <w:r>
        <w:rPr>
          <w:rFonts w:hAnsi="Times New Roman"/>
        </w:rPr>
        <w:t>”</w:t>
      </w:r>
      <w:r>
        <w:t>. \s KLH</w:t>
      </w:r>
    </w:p>
    <w:p w14:paraId="4AFE0DD0" w14:textId="77777777" w:rsidR="00C42BF2" w:rsidRDefault="00F80514">
      <w:pPr>
        <w:pStyle w:val="Default"/>
        <w:widowControl w:val="0"/>
        <w:tabs>
          <w:tab w:val="left" w:pos="2880"/>
        </w:tabs>
        <w:ind w:left="2880" w:hanging="2880"/>
      </w:pPr>
      <w:r>
        <w:t>\l KYalanji</w:t>
      </w:r>
      <w:r>
        <w:tab/>
        <w:t xml:space="preserve">\w </w:t>
      </w:r>
      <w:r>
        <w:rPr>
          <w:rFonts w:hAnsi="Times New Roman"/>
        </w:rPr>
        <w:t>ñ</w:t>
      </w:r>
      <w:r>
        <w:t xml:space="preserve">ulu \g </w:t>
      </w:r>
      <w:r>
        <w:rPr>
          <w:rFonts w:hAnsi="Times New Roman"/>
        </w:rPr>
        <w:t>‘</w:t>
      </w:r>
      <w:r>
        <w:t>he</w:t>
      </w:r>
      <w:r>
        <w:rPr>
          <w:color w:val="003300"/>
          <w:u w:color="003300"/>
        </w:rPr>
        <w:t>,</w:t>
      </w:r>
      <w:r>
        <w:t xml:space="preserve"> she, it</w:t>
      </w:r>
      <w:r>
        <w:rPr>
          <w:rFonts w:hAnsi="Times New Roman"/>
        </w:rPr>
        <w:t xml:space="preserve">’ </w:t>
      </w:r>
      <w:r>
        <w:rPr>
          <w:color w:val="003300"/>
          <w:u w:color="003300"/>
        </w:rPr>
        <w:t>\q Exception to initial *</w:t>
      </w:r>
      <w:r>
        <w:rPr>
          <w:rFonts w:hAnsi="Times New Roman"/>
          <w:color w:val="003300"/>
          <w:u w:color="003300"/>
        </w:rPr>
        <w:t>ñ</w:t>
      </w:r>
      <w:r>
        <w:rPr>
          <w:color w:val="003300"/>
          <w:u w:color="003300"/>
        </w:rPr>
        <w:t xml:space="preserve">u &gt; </w:t>
      </w:r>
      <w:r>
        <w:rPr>
          <w:i/>
          <w:iCs/>
          <w:color w:val="003300"/>
          <w:u w:color="003300"/>
        </w:rPr>
        <w:t>yu</w:t>
      </w:r>
      <w:r>
        <w:rPr>
          <w:color w:val="003300"/>
          <w:u w:color="003300"/>
        </w:rPr>
        <w:t xml:space="preserve">. </w:t>
      </w:r>
      <w:r>
        <w:t>\s Hr&amp;Hr</w:t>
      </w:r>
    </w:p>
    <w:p w14:paraId="0F64BE41" w14:textId="77777777" w:rsidR="00C42BF2" w:rsidRDefault="00F80514">
      <w:pPr>
        <w:pStyle w:val="Default"/>
        <w:widowControl w:val="0"/>
        <w:tabs>
          <w:tab w:val="left" w:pos="2880"/>
        </w:tabs>
        <w:ind w:left="2880" w:hanging="2880"/>
      </w:pPr>
      <w:r>
        <w:t>\l CC</w:t>
      </w:r>
      <w:r>
        <w:tab/>
        <w:t xml:space="preserve">\w yulu \g </w:t>
      </w:r>
      <w:r>
        <w:rPr>
          <w:rFonts w:hAnsi="Times New Roman"/>
        </w:rPr>
        <w:t>‘</w:t>
      </w:r>
      <w:r>
        <w:t>3SgNom</w:t>
      </w:r>
      <w:r>
        <w:rPr>
          <w:rFonts w:hAnsi="Times New Roman"/>
        </w:rPr>
        <w:t xml:space="preserve">’ </w:t>
      </w:r>
      <w:r>
        <w:t>\s KLH</w:t>
      </w:r>
    </w:p>
    <w:p w14:paraId="26E3875A" w14:textId="77777777" w:rsidR="00C42BF2" w:rsidRDefault="00F80514">
      <w:pPr>
        <w:pStyle w:val="Default"/>
        <w:widowControl w:val="0"/>
        <w:tabs>
          <w:tab w:val="left" w:pos="2880"/>
        </w:tabs>
        <w:ind w:left="2880" w:hanging="2880"/>
      </w:pPr>
      <w:r>
        <w:t>\l HR</w:t>
      </w:r>
      <w:r>
        <w:tab/>
        <w:t xml:space="preserve">\w liw \g </w:t>
      </w:r>
      <w:r>
        <w:rPr>
          <w:rFonts w:hAnsi="Times New Roman"/>
        </w:rPr>
        <w:t>‘</w:t>
      </w:r>
      <w:r>
        <w:t>3SgNom</w:t>
      </w:r>
      <w:r>
        <w:rPr>
          <w:rFonts w:hAnsi="Times New Roman"/>
        </w:rPr>
        <w:t xml:space="preserve">’ </w:t>
      </w:r>
      <w:r>
        <w:t>\s KLH</w:t>
      </w:r>
    </w:p>
    <w:p w14:paraId="01CC42F8" w14:textId="77777777" w:rsidR="00C42BF2" w:rsidRDefault="00F80514">
      <w:pPr>
        <w:pStyle w:val="Default"/>
        <w:widowControl w:val="0"/>
        <w:tabs>
          <w:tab w:val="left" w:pos="2880"/>
        </w:tabs>
        <w:ind w:left="2880" w:hanging="2880"/>
      </w:pPr>
      <w:r>
        <w:t>\l Ikarranggal</w:t>
      </w:r>
      <w:r>
        <w:tab/>
        <w:t xml:space="preserve">\w ilu \g </w:t>
      </w:r>
      <w:r>
        <w:rPr>
          <w:rFonts w:hAnsi="Times New Roman"/>
        </w:rPr>
        <w:t>‘</w:t>
      </w:r>
      <w:r>
        <w:t>he, she</w:t>
      </w:r>
      <w:r>
        <w:rPr>
          <w:rFonts w:hAnsi="Times New Roman"/>
        </w:rPr>
        <w:t xml:space="preserve">’ </w:t>
      </w:r>
      <w:r>
        <w:t xml:space="preserve">\q Also </w:t>
      </w:r>
      <w:r>
        <w:rPr>
          <w:i/>
          <w:iCs/>
        </w:rPr>
        <w:t>il</w:t>
      </w:r>
      <w:r>
        <w:rPr>
          <w:rFonts w:hAnsi="Times New Roman"/>
        </w:rPr>
        <w:t xml:space="preserve"> ‘</w:t>
      </w:r>
      <w:r>
        <w:t>he, she</w:t>
      </w:r>
      <w:r>
        <w:rPr>
          <w:rFonts w:hAnsi="Times New Roman"/>
        </w:rPr>
        <w:t xml:space="preserve">’ </w:t>
      </w:r>
      <w:r>
        <w:t>(clitic?). \s BSommer</w:t>
      </w:r>
    </w:p>
    <w:p w14:paraId="1431CB36" w14:textId="77777777" w:rsidR="00C42BF2" w:rsidRDefault="00F80514">
      <w:pPr>
        <w:pStyle w:val="Default"/>
        <w:widowControl w:val="0"/>
        <w:tabs>
          <w:tab w:val="left" w:pos="2880"/>
        </w:tabs>
        <w:ind w:left="2880" w:hanging="2880"/>
        <w:rPr>
          <w:color w:val="003300"/>
          <w:u w:color="003300"/>
        </w:rPr>
      </w:pPr>
      <w:r>
        <w:rPr>
          <w:color w:val="003300"/>
          <w:u w:color="003300"/>
        </w:rPr>
        <w:t>\l Ogunyjan</w:t>
      </w:r>
      <w:r>
        <w:rPr>
          <w:color w:val="003300"/>
          <w:u w:color="003300"/>
        </w:rPr>
        <w:tab/>
        <w:t xml:space="preserve">\w el3 \g </w:t>
      </w:r>
      <w:r>
        <w:rPr>
          <w:rFonts w:hAnsi="Times New Roman"/>
          <w:color w:val="003300"/>
          <w:u w:color="003300"/>
        </w:rPr>
        <w:t>‘</w:t>
      </w:r>
      <w:r>
        <w:rPr>
          <w:color w:val="003300"/>
          <w:u w:color="003300"/>
        </w:rPr>
        <w:t>3SgNom</w:t>
      </w:r>
      <w:r>
        <w:rPr>
          <w:rFonts w:hAnsi="Times New Roman"/>
          <w:color w:val="003300"/>
          <w:u w:color="003300"/>
        </w:rPr>
        <w:t xml:space="preserve">’ </w:t>
      </w:r>
      <w:r>
        <w:rPr>
          <w:color w:val="003300"/>
          <w:u w:color="003300"/>
        </w:rPr>
        <w:t xml:space="preserve">\s LT/BA </w:t>
      </w:r>
    </w:p>
    <w:p w14:paraId="554D830D" w14:textId="77777777" w:rsidR="00C42BF2" w:rsidRDefault="00F80514">
      <w:pPr>
        <w:pStyle w:val="Default"/>
        <w:widowControl w:val="0"/>
        <w:tabs>
          <w:tab w:val="left" w:pos="2880"/>
        </w:tabs>
        <w:ind w:left="2880" w:hanging="2880"/>
      </w:pPr>
      <w:r>
        <w:t>\l KThaayorre</w:t>
      </w:r>
      <w:r>
        <w:tab/>
        <w:t xml:space="preserve">\w nhul \g </w:t>
      </w:r>
      <w:r>
        <w:rPr>
          <w:rFonts w:hAnsi="Times New Roman"/>
        </w:rPr>
        <w:t>‘</w:t>
      </w:r>
      <w:r>
        <w:t>3SgNom</w:t>
      </w:r>
      <w:r>
        <w:rPr>
          <w:rFonts w:hAnsi="Times New Roman"/>
        </w:rPr>
        <w:t xml:space="preserve">’ </w:t>
      </w:r>
      <w:r>
        <w:t>\s KLH</w:t>
      </w:r>
    </w:p>
    <w:p w14:paraId="19A96F8E" w14:textId="77777777" w:rsidR="00C42BF2" w:rsidRDefault="00F80514">
      <w:pPr>
        <w:pStyle w:val="Default"/>
        <w:widowControl w:val="0"/>
        <w:tabs>
          <w:tab w:val="left" w:pos="2880"/>
        </w:tabs>
        <w:ind w:left="2880" w:hanging="2880"/>
      </w:pPr>
      <w:r>
        <w:t>\l YYoront</w:t>
      </w:r>
      <w:r>
        <w:tab/>
        <w:t xml:space="preserve">\w nholo \g </w:t>
      </w:r>
      <w:r>
        <w:rPr>
          <w:rFonts w:hAnsi="Times New Roman"/>
        </w:rPr>
        <w:t>‘</w:t>
      </w:r>
      <w:r>
        <w:t>3SgNom</w:t>
      </w:r>
      <w:r>
        <w:rPr>
          <w:rFonts w:hAnsi="Times New Roman"/>
        </w:rPr>
        <w:t xml:space="preserve">’ </w:t>
      </w:r>
      <w:r>
        <w:t xml:space="preserve">\q Var. </w:t>
      </w:r>
      <w:r>
        <w:rPr>
          <w:i/>
          <w:iCs/>
        </w:rPr>
        <w:t>ngolo, olo</w:t>
      </w:r>
      <w:r>
        <w:t>.</w:t>
      </w:r>
    </w:p>
    <w:p w14:paraId="1429484C" w14:textId="77777777" w:rsidR="00C42BF2" w:rsidRDefault="00F80514">
      <w:pPr>
        <w:pStyle w:val="Default"/>
        <w:widowControl w:val="0"/>
        <w:tabs>
          <w:tab w:val="left" w:pos="2880"/>
        </w:tabs>
        <w:ind w:left="2880" w:hanging="2880"/>
      </w:pPr>
      <w:r>
        <w:t>\l YMel</w:t>
      </w:r>
      <w:r>
        <w:tab/>
        <w:t xml:space="preserve">\w nholo \g </w:t>
      </w:r>
      <w:r>
        <w:rPr>
          <w:rFonts w:hAnsi="Times New Roman"/>
        </w:rPr>
        <w:t>‘</w:t>
      </w:r>
      <w:r>
        <w:t>3SgNom</w:t>
      </w:r>
      <w:r>
        <w:rPr>
          <w:rFonts w:hAnsi="Times New Roman"/>
        </w:rPr>
        <w:t xml:space="preserve">’ </w:t>
      </w:r>
      <w:r>
        <w:t xml:space="preserve">\q Var. </w:t>
      </w:r>
      <w:r>
        <w:rPr>
          <w:i/>
          <w:iCs/>
        </w:rPr>
        <w:t>ngolo</w:t>
      </w:r>
      <w:r>
        <w:t xml:space="preserve">, </w:t>
      </w:r>
      <w:r>
        <w:rPr>
          <w:i/>
          <w:iCs/>
        </w:rPr>
        <w:t>olo</w:t>
      </w:r>
      <w:r>
        <w:t>.</w:t>
      </w:r>
    </w:p>
    <w:p w14:paraId="0EC73772" w14:textId="77777777" w:rsidR="00C42BF2" w:rsidRDefault="00F80514">
      <w:pPr>
        <w:pStyle w:val="Default"/>
        <w:widowControl w:val="0"/>
        <w:tabs>
          <w:tab w:val="left" w:pos="2880"/>
        </w:tabs>
        <w:ind w:left="2880" w:hanging="2880"/>
      </w:pPr>
      <w:r>
        <w:t>\l KKaper</w:t>
      </w:r>
      <w:r>
        <w:tab/>
        <w:t xml:space="preserve">\w yelvw \g </w:t>
      </w:r>
      <w:r>
        <w:rPr>
          <w:rFonts w:hAnsi="Times New Roman"/>
        </w:rPr>
        <w:t>‘</w:t>
      </w:r>
      <w:r>
        <w:t>3SgNom</w:t>
      </w:r>
      <w:r>
        <w:rPr>
          <w:rFonts w:hAnsi="Times New Roman"/>
        </w:rPr>
        <w:t xml:space="preserve">’ </w:t>
      </w:r>
      <w:r>
        <w:t>\s BA, KLH</w:t>
      </w:r>
    </w:p>
    <w:p w14:paraId="0BA6CDDC" w14:textId="77777777" w:rsidR="00C42BF2" w:rsidRDefault="00F80514">
      <w:pPr>
        <w:pStyle w:val="Default"/>
        <w:widowControl w:val="0"/>
        <w:tabs>
          <w:tab w:val="left" w:pos="2880"/>
        </w:tabs>
        <w:ind w:left="2880" w:hanging="2880"/>
      </w:pPr>
      <w:r>
        <w:t>\l UOykangand</w:t>
      </w:r>
      <w:r>
        <w:tab/>
        <w:t xml:space="preserve">\w il \g </w:t>
      </w:r>
      <w:r>
        <w:rPr>
          <w:rFonts w:hAnsi="Times New Roman"/>
        </w:rPr>
        <w:t>‘</w:t>
      </w:r>
      <w:r>
        <w:t>3SgNom</w:t>
      </w:r>
      <w:r>
        <w:rPr>
          <w:rFonts w:hAnsi="Times New Roman"/>
        </w:rPr>
        <w:t xml:space="preserve">’ </w:t>
      </w:r>
      <w:r>
        <w:t>\s BA, PH</w:t>
      </w:r>
    </w:p>
    <w:p w14:paraId="1934224D" w14:textId="77777777" w:rsidR="00C42BF2" w:rsidRDefault="00F80514">
      <w:pPr>
        <w:pStyle w:val="Default"/>
        <w:widowControl w:val="0"/>
        <w:tabs>
          <w:tab w:val="left" w:pos="2880"/>
        </w:tabs>
        <w:ind w:left="2880" w:hanging="2880"/>
      </w:pPr>
      <w:r>
        <w:t>\l UOlkol</w:t>
      </w:r>
      <w:r>
        <w:tab/>
        <w:t xml:space="preserve">\w il \g </w:t>
      </w:r>
      <w:r>
        <w:rPr>
          <w:rFonts w:hAnsi="Times New Roman"/>
        </w:rPr>
        <w:t>‘</w:t>
      </w:r>
      <w:r>
        <w:t>3SgNom</w:t>
      </w:r>
      <w:r>
        <w:rPr>
          <w:rFonts w:hAnsi="Times New Roman"/>
        </w:rPr>
        <w:t xml:space="preserve">’ </w:t>
      </w:r>
      <w:r>
        <w:t>\s PH</w:t>
      </w:r>
    </w:p>
    <w:p w14:paraId="0014B25A" w14:textId="77777777" w:rsidR="00C42BF2" w:rsidRDefault="00F80514">
      <w:pPr>
        <w:pStyle w:val="Default"/>
        <w:widowControl w:val="0"/>
        <w:tabs>
          <w:tab w:val="left" w:pos="2880"/>
        </w:tabs>
        <w:ind w:left="2880" w:hanging="2880"/>
      </w:pPr>
      <w:r>
        <w:t xml:space="preserve">\l </w:t>
      </w:r>
      <w:r>
        <w:rPr>
          <w:b/>
          <w:bCs/>
        </w:rPr>
        <w:t>pPaman</w:t>
      </w:r>
      <w:r>
        <w:rPr>
          <w:b/>
          <w:bCs/>
        </w:rPr>
        <w:tab/>
        <w:t>\w *</w:t>
      </w:r>
      <w:r>
        <w:rPr>
          <w:rFonts w:hAnsi="Times New Roman"/>
          <w:b/>
          <w:bCs/>
        </w:rPr>
        <w:t>ñ</w:t>
      </w:r>
      <w:r>
        <w:rPr>
          <w:b/>
          <w:bCs/>
        </w:rPr>
        <w:t xml:space="preserve">ulu ~ </w:t>
      </w:r>
      <w:r>
        <w:rPr>
          <w:rFonts w:hAnsi="Times New Roman"/>
          <w:b/>
          <w:bCs/>
        </w:rPr>
        <w:t>ñ</w:t>
      </w:r>
      <w:r>
        <w:rPr>
          <w:b/>
          <w:bCs/>
        </w:rPr>
        <w:t>ilu</w:t>
      </w:r>
      <w:r>
        <w:t xml:space="preserve"> \n Note to Middle Paman list: also with final </w:t>
      </w:r>
      <w:r>
        <w:rPr>
          <w:b/>
          <w:bCs/>
        </w:rPr>
        <w:t>*a</w:t>
      </w:r>
      <w:r>
        <w:t>. \s KLH</w:t>
      </w:r>
    </w:p>
    <w:p w14:paraId="350ADA06" w14:textId="77777777" w:rsidR="00C42BF2" w:rsidRDefault="00F80514">
      <w:pPr>
        <w:pStyle w:val="Default"/>
        <w:widowControl w:val="0"/>
        <w:tabs>
          <w:tab w:val="left" w:pos="2880"/>
        </w:tabs>
        <w:ind w:left="2880" w:hanging="2880"/>
      </w:pPr>
      <w:r>
        <w:t>\l GBadhun</w:t>
      </w:r>
      <w:r>
        <w:tab/>
        <w:t xml:space="preserve">\w nhula \g </w:t>
      </w:r>
      <w:r>
        <w:rPr>
          <w:rFonts w:hAnsi="Times New Roman"/>
        </w:rPr>
        <w:t>‘</w:t>
      </w:r>
      <w:r>
        <w:t>he, she, it</w:t>
      </w:r>
      <w:r>
        <w:rPr>
          <w:rFonts w:hAnsi="Times New Roman"/>
        </w:rPr>
        <w:t xml:space="preserve">’ </w:t>
      </w:r>
      <w:r>
        <w:t>\s PS</w:t>
      </w:r>
    </w:p>
    <w:p w14:paraId="7C5ADBEA" w14:textId="77777777" w:rsidR="00C42BF2" w:rsidRDefault="00F80514">
      <w:pPr>
        <w:pStyle w:val="Default"/>
        <w:widowControl w:val="0"/>
        <w:tabs>
          <w:tab w:val="left" w:pos="2880"/>
        </w:tabs>
        <w:ind w:left="2880" w:hanging="2880"/>
      </w:pPr>
      <w:r>
        <w:t>\l Warrungu</w:t>
      </w:r>
      <w:r>
        <w:tab/>
        <w:t xml:space="preserve">\w </w:t>
      </w:r>
      <w:r>
        <w:rPr>
          <w:rFonts w:hAnsi="Times New Roman"/>
        </w:rPr>
        <w:t>ñ</w:t>
      </w:r>
      <w:r>
        <w:t xml:space="preserve">ula \g </w:t>
      </w:r>
      <w:r>
        <w:rPr>
          <w:rFonts w:hAnsi="Times New Roman"/>
        </w:rPr>
        <w:t>‘</w:t>
      </w:r>
      <w:r>
        <w:t>3 SgNom</w:t>
      </w:r>
      <w:r>
        <w:rPr>
          <w:rFonts w:hAnsi="Times New Roman"/>
        </w:rPr>
        <w:t xml:space="preserve">’ </w:t>
      </w:r>
      <w:r>
        <w:t>\s TTs</w:t>
      </w:r>
    </w:p>
    <w:p w14:paraId="44B38F47" w14:textId="77777777" w:rsidR="00C42BF2" w:rsidRDefault="00F80514">
      <w:pPr>
        <w:pStyle w:val="Default"/>
        <w:widowControl w:val="0"/>
        <w:tabs>
          <w:tab w:val="left" w:pos="2880"/>
        </w:tabs>
        <w:ind w:left="2880" w:hanging="2880"/>
      </w:pPr>
      <w:r>
        <w:t>\l Bidyara</w:t>
      </w:r>
      <w:r>
        <w:tab/>
        <w:t xml:space="preserve">\w nhula \g </w:t>
      </w:r>
      <w:r>
        <w:rPr>
          <w:rFonts w:hAnsi="Times New Roman"/>
        </w:rPr>
        <w:t>‘</w:t>
      </w:r>
      <w:r>
        <w:t>3 SgNom</w:t>
      </w:r>
      <w:r>
        <w:rPr>
          <w:rFonts w:hAnsi="Times New Roman"/>
        </w:rPr>
        <w:t xml:space="preserve">’ </w:t>
      </w:r>
      <w:r>
        <w:t>\s GB</w:t>
      </w:r>
    </w:p>
    <w:p w14:paraId="378C6698" w14:textId="77777777" w:rsidR="00C42BF2" w:rsidRDefault="00F80514">
      <w:pPr>
        <w:pStyle w:val="Default"/>
        <w:widowControl w:val="0"/>
        <w:tabs>
          <w:tab w:val="left" w:pos="2880"/>
        </w:tabs>
        <w:ind w:left="2880" w:hanging="2880"/>
      </w:pPr>
      <w:r>
        <w:t>\l Dharawala</w:t>
      </w:r>
      <w:r>
        <w:tab/>
        <w:t xml:space="preserve">\w yulu \g </w:t>
      </w:r>
      <w:r>
        <w:rPr>
          <w:rFonts w:hAnsi="Times New Roman"/>
        </w:rPr>
        <w:t>‘</w:t>
      </w:r>
      <w:r>
        <w:t>this</w:t>
      </w:r>
      <w:r>
        <w:rPr>
          <w:rFonts w:hAnsi="Times New Roman"/>
        </w:rPr>
        <w:t xml:space="preserve">’ </w:t>
      </w:r>
      <w:r>
        <w:t>\s GB</w:t>
      </w:r>
    </w:p>
    <w:p w14:paraId="204899DB" w14:textId="77777777" w:rsidR="00C42BF2" w:rsidRDefault="00F80514">
      <w:pPr>
        <w:pStyle w:val="Default"/>
        <w:widowControl w:val="0"/>
        <w:tabs>
          <w:tab w:val="left" w:pos="2880"/>
        </w:tabs>
        <w:ind w:left="2880" w:hanging="2880"/>
      </w:pPr>
      <w:r>
        <w:t>\l Margany</w:t>
      </w:r>
      <w:r>
        <w:tab/>
        <w:t xml:space="preserve">\w nhula \g </w:t>
      </w:r>
      <w:r>
        <w:rPr>
          <w:rFonts w:hAnsi="Times New Roman"/>
        </w:rPr>
        <w:t>‘</w:t>
      </w:r>
      <w:r>
        <w:t>3 SgNom</w:t>
      </w:r>
      <w:r>
        <w:rPr>
          <w:rFonts w:hAnsi="Times New Roman"/>
        </w:rPr>
        <w:t xml:space="preserve">’ </w:t>
      </w:r>
      <w:r>
        <w:t>\s GB</w:t>
      </w:r>
    </w:p>
    <w:p w14:paraId="1C4328B9" w14:textId="77777777" w:rsidR="00C42BF2" w:rsidRDefault="00F80514">
      <w:pPr>
        <w:pStyle w:val="Default"/>
        <w:widowControl w:val="0"/>
        <w:tabs>
          <w:tab w:val="left" w:pos="2880"/>
        </w:tabs>
        <w:ind w:left="2880" w:hanging="2880"/>
      </w:pPr>
      <w:r>
        <w:t>\l Gunya</w:t>
      </w:r>
      <w:r>
        <w:tab/>
        <w:t xml:space="preserve">\w nhula \g </w:t>
      </w:r>
      <w:r>
        <w:rPr>
          <w:rFonts w:hAnsi="Times New Roman"/>
        </w:rPr>
        <w:t>‘</w:t>
      </w:r>
      <w:r>
        <w:t>3 SgNom</w:t>
      </w:r>
      <w:r>
        <w:rPr>
          <w:rFonts w:hAnsi="Times New Roman"/>
        </w:rPr>
        <w:t xml:space="preserve">’ </w:t>
      </w:r>
      <w:r>
        <w:t>\s GB</w:t>
      </w:r>
    </w:p>
    <w:p w14:paraId="577E0398" w14:textId="77777777" w:rsidR="00C42BF2" w:rsidRDefault="00F80514">
      <w:pPr>
        <w:pStyle w:val="Default"/>
        <w:widowControl w:val="0"/>
        <w:tabs>
          <w:tab w:val="left" w:pos="2880"/>
        </w:tabs>
        <w:ind w:left="2880" w:hanging="2880"/>
        <w:rPr>
          <w:b/>
          <w:bCs/>
        </w:rPr>
      </w:pPr>
      <w:r>
        <w:t xml:space="preserve">\l </w:t>
      </w:r>
      <w:r>
        <w:rPr>
          <w:b/>
          <w:bCs/>
        </w:rPr>
        <w:t>pPM</w:t>
      </w:r>
      <w:r>
        <w:rPr>
          <w:b/>
          <w:bCs/>
        </w:rPr>
        <w:tab/>
        <w:t>\w *</w:t>
      </w:r>
      <w:r>
        <w:rPr>
          <w:rFonts w:hAnsi="Times New Roman"/>
          <w:b/>
          <w:bCs/>
        </w:rPr>
        <w:t>ñ</w:t>
      </w:r>
      <w:r>
        <w:rPr>
          <w:b/>
          <w:bCs/>
        </w:rPr>
        <w:t>ula</w:t>
      </w:r>
    </w:p>
    <w:p w14:paraId="185CB583" w14:textId="77777777" w:rsidR="00C42BF2" w:rsidRDefault="00F80514">
      <w:pPr>
        <w:pStyle w:val="Default"/>
        <w:widowControl w:val="0"/>
        <w:tabs>
          <w:tab w:val="left" w:pos="2880"/>
        </w:tabs>
        <w:ind w:left="2880" w:hanging="2880"/>
      </w:pPr>
      <w:r>
        <w:t>\l Mayi-Kulan</w:t>
      </w:r>
      <w:r>
        <w:tab/>
        <w:t xml:space="preserve">\w nhulu \g </w:t>
      </w:r>
      <w:r>
        <w:rPr>
          <w:rFonts w:hAnsi="Times New Roman"/>
        </w:rPr>
        <w:t>‘</w:t>
      </w:r>
      <w:r>
        <w:t>3 SgNom</w:t>
      </w:r>
      <w:r>
        <w:rPr>
          <w:rFonts w:hAnsi="Times New Roman"/>
        </w:rPr>
        <w:t xml:space="preserve">’ </w:t>
      </w:r>
      <w:r>
        <w:t xml:space="preserve">\q Also </w:t>
      </w:r>
      <w:r>
        <w:rPr>
          <w:i/>
          <w:iCs/>
        </w:rPr>
        <w:t>warti</w:t>
      </w:r>
      <w:r>
        <w:t>. \s GB</w:t>
      </w:r>
    </w:p>
    <w:p w14:paraId="37AC2D85" w14:textId="77777777" w:rsidR="00C42BF2" w:rsidRDefault="00F80514">
      <w:pPr>
        <w:pStyle w:val="Default"/>
        <w:widowControl w:val="0"/>
        <w:tabs>
          <w:tab w:val="left" w:pos="2880"/>
        </w:tabs>
        <w:ind w:left="2880" w:hanging="2880"/>
      </w:pPr>
      <w:r>
        <w:t>\l Mayi-Yapi</w:t>
      </w:r>
      <w:r>
        <w:tab/>
        <w:t xml:space="preserve">\w nhulu \g </w:t>
      </w:r>
      <w:r>
        <w:rPr>
          <w:rFonts w:hAnsi="Times New Roman"/>
        </w:rPr>
        <w:t>‘</w:t>
      </w:r>
      <w:r>
        <w:t>3 SgNom</w:t>
      </w:r>
      <w:r>
        <w:rPr>
          <w:rFonts w:hAnsi="Times New Roman"/>
        </w:rPr>
        <w:t xml:space="preserve">’ </w:t>
      </w:r>
      <w:r>
        <w:t>\s GB</w:t>
      </w:r>
    </w:p>
    <w:p w14:paraId="635B135E" w14:textId="77777777" w:rsidR="00C42BF2" w:rsidRDefault="00F80514">
      <w:pPr>
        <w:pStyle w:val="Default"/>
        <w:widowControl w:val="0"/>
        <w:tabs>
          <w:tab w:val="left" w:pos="2880"/>
        </w:tabs>
        <w:ind w:left="2880" w:hanging="2880"/>
      </w:pPr>
      <w:r>
        <w:t>\l Mayi-Kutuna</w:t>
      </w:r>
      <w:r>
        <w:tab/>
        <w:t xml:space="preserve">\w n(h)ulu \g </w:t>
      </w:r>
      <w:r>
        <w:rPr>
          <w:rFonts w:hAnsi="Times New Roman"/>
        </w:rPr>
        <w:t>‘</w:t>
      </w:r>
      <w:r>
        <w:t>3 SgNom</w:t>
      </w:r>
      <w:r>
        <w:rPr>
          <w:rFonts w:hAnsi="Times New Roman"/>
        </w:rPr>
        <w:t xml:space="preserve">’ </w:t>
      </w:r>
      <w:r>
        <w:t>\s GB</w:t>
      </w:r>
    </w:p>
    <w:p w14:paraId="3802E500" w14:textId="77777777" w:rsidR="00C42BF2" w:rsidRDefault="00F80514">
      <w:pPr>
        <w:pStyle w:val="Default"/>
        <w:widowControl w:val="0"/>
        <w:tabs>
          <w:tab w:val="left" w:pos="2880"/>
        </w:tabs>
        <w:ind w:left="2880" w:hanging="2880"/>
      </w:pPr>
      <w:r>
        <w:t>\l Dharumbal</w:t>
      </w:r>
      <w:r>
        <w:tab/>
        <w:t xml:space="preserve">\w nhula \g </w:t>
      </w:r>
      <w:r>
        <w:rPr>
          <w:rFonts w:hAnsi="Times New Roman"/>
        </w:rPr>
        <w:t>‘</w:t>
      </w:r>
      <w:r>
        <w:t>3 SgNom</w:t>
      </w:r>
      <w:r>
        <w:rPr>
          <w:rFonts w:hAnsi="Times New Roman"/>
        </w:rPr>
        <w:t xml:space="preserve">’ </w:t>
      </w:r>
      <w:r>
        <w:t xml:space="preserve">\p Acc </w:t>
      </w:r>
      <w:r>
        <w:rPr>
          <w:i/>
          <w:iCs/>
        </w:rPr>
        <w:t>nhunguna</w:t>
      </w:r>
      <w:r>
        <w:t xml:space="preserve"> (var. </w:t>
      </w:r>
      <w:r>
        <w:rPr>
          <w:i/>
          <w:iCs/>
        </w:rPr>
        <w:t>nguna</w:t>
      </w:r>
      <w:r>
        <w:t xml:space="preserve">), Possessive </w:t>
      </w:r>
      <w:r>
        <w:rPr>
          <w:i/>
          <w:iCs/>
        </w:rPr>
        <w:t>nhungunh</w:t>
      </w:r>
      <w:r>
        <w:t xml:space="preserve"> (var. </w:t>
      </w:r>
      <w:r>
        <w:rPr>
          <w:i/>
          <w:iCs/>
        </w:rPr>
        <w:t>nhunh</w:t>
      </w:r>
      <w:r>
        <w:t xml:space="preserve">). \q Var. </w:t>
      </w:r>
      <w:r>
        <w:rPr>
          <w:i/>
          <w:iCs/>
        </w:rPr>
        <w:t>ngula</w:t>
      </w:r>
      <w:r>
        <w:t>. \s AT 35.</w:t>
      </w:r>
    </w:p>
    <w:p w14:paraId="62180165" w14:textId="77777777" w:rsidR="00C42BF2" w:rsidRDefault="00F80514">
      <w:pPr>
        <w:pStyle w:val="Default"/>
        <w:widowControl w:val="0"/>
        <w:tabs>
          <w:tab w:val="left" w:pos="2880"/>
        </w:tabs>
        <w:ind w:left="2880" w:hanging="2880"/>
      </w:pPr>
      <w:r>
        <w:t>\l Wembawemba</w:t>
      </w:r>
      <w:r>
        <w:tab/>
        <w:t xml:space="preserve">\w </w:t>
      </w:r>
      <w:r>
        <w:rPr>
          <w:rFonts w:hAnsi="Times New Roman"/>
        </w:rPr>
        <w:t>ñ</w:t>
      </w:r>
      <w:r>
        <w:t xml:space="preserve">ula \g </w:t>
      </w:r>
      <w:r>
        <w:rPr>
          <w:rFonts w:hAnsi="Times New Roman"/>
        </w:rPr>
        <w:t>‘</w:t>
      </w:r>
      <w:r>
        <w:t>this one now</w:t>
      </w:r>
      <w:r>
        <w:rPr>
          <w:rFonts w:hAnsi="Times New Roman"/>
        </w:rPr>
        <w:t xml:space="preserve">’ </w:t>
      </w:r>
      <w:r>
        <w:t>\q Demonstrative pronoun of proximity. \s LH</w:t>
      </w:r>
    </w:p>
    <w:p w14:paraId="4DFA7C12" w14:textId="77777777" w:rsidR="00C42BF2" w:rsidRDefault="00F80514">
      <w:pPr>
        <w:pStyle w:val="Default"/>
        <w:widowControl w:val="0"/>
        <w:tabs>
          <w:tab w:val="left" w:pos="2880"/>
        </w:tabs>
        <w:ind w:left="2880" w:hanging="2880"/>
      </w:pPr>
      <w:r>
        <w:t>\l Ngarluma</w:t>
      </w:r>
      <w:r>
        <w:tab/>
        <w:t xml:space="preserve">\w nhula \g </w:t>
      </w:r>
      <w:r>
        <w:rPr>
          <w:rFonts w:hAnsi="Times New Roman"/>
        </w:rPr>
        <w:t>‘</w:t>
      </w:r>
      <w:r>
        <w:t>here, by this one</w:t>
      </w:r>
      <w:r>
        <w:rPr>
          <w:rFonts w:hAnsi="Times New Roman"/>
        </w:rPr>
        <w:t xml:space="preserve">’ </w:t>
      </w:r>
      <w:r>
        <w:t>\s KLH</w:t>
      </w:r>
    </w:p>
    <w:p w14:paraId="1D76AC76" w14:textId="77777777" w:rsidR="00C42BF2" w:rsidRDefault="00F80514">
      <w:pPr>
        <w:pStyle w:val="Default"/>
        <w:widowControl w:val="0"/>
        <w:tabs>
          <w:tab w:val="left" w:pos="2880"/>
        </w:tabs>
        <w:ind w:left="2880" w:hanging="2880"/>
      </w:pPr>
      <w:r>
        <w:t xml:space="preserve">\l </w:t>
      </w:r>
      <w:r>
        <w:rPr>
          <w:b/>
          <w:bCs/>
        </w:rPr>
        <w:t>pPNy</w:t>
      </w:r>
      <w:r>
        <w:rPr>
          <w:b/>
          <w:bCs/>
        </w:rPr>
        <w:tab/>
        <w:t>\w *</w:t>
      </w:r>
      <w:r>
        <w:rPr>
          <w:rFonts w:hAnsi="Times New Roman"/>
          <w:b/>
          <w:bCs/>
        </w:rPr>
        <w:t>ñ</w:t>
      </w:r>
      <w:r>
        <w:rPr>
          <w:b/>
          <w:bCs/>
        </w:rPr>
        <w:t>ulu</w:t>
      </w:r>
      <w:r>
        <w:t xml:space="preserve"> \q KLH gloss: </w:t>
      </w:r>
      <w:r>
        <w:rPr>
          <w:rFonts w:hAnsi="Times New Roman"/>
        </w:rPr>
        <w:t>‘</w:t>
      </w:r>
      <w:r>
        <w:t>he/she</w:t>
      </w:r>
      <w:r>
        <w:rPr>
          <w:rFonts w:hAnsi="Times New Roman"/>
        </w:rPr>
        <w:t>’</w:t>
      </w:r>
      <w:r>
        <w:t>. \s KLH 82:373</w:t>
      </w:r>
    </w:p>
    <w:p w14:paraId="6CC2F040" w14:textId="77777777" w:rsidR="00C42BF2" w:rsidRDefault="00F80514">
      <w:pPr>
        <w:pStyle w:val="Default"/>
        <w:widowControl w:val="0"/>
        <w:tabs>
          <w:tab w:val="left" w:pos="2880"/>
        </w:tabs>
        <w:ind w:left="2880" w:hanging="2880"/>
      </w:pPr>
      <w:r>
        <w:t>^^^</w:t>
      </w:r>
    </w:p>
    <w:p w14:paraId="0D87A8BC" w14:textId="77777777" w:rsidR="00C42BF2" w:rsidRDefault="00F80514">
      <w:pPr>
        <w:pStyle w:val="Default"/>
        <w:widowControl w:val="0"/>
        <w:tabs>
          <w:tab w:val="left" w:pos="2880"/>
        </w:tabs>
        <w:ind w:left="2880" w:hanging="2880"/>
      </w:pPr>
      <w:r>
        <w:t>\l KLY</w:t>
      </w:r>
      <w:r>
        <w:tab/>
        <w:t xml:space="preserve">\w nuy \g </w:t>
      </w:r>
      <w:r>
        <w:rPr>
          <w:rFonts w:hAnsi="Times New Roman"/>
        </w:rPr>
        <w:t>‘</w:t>
      </w:r>
      <w:r>
        <w:t>he</w:t>
      </w:r>
      <w:r>
        <w:rPr>
          <w:rFonts w:hAnsi="Times New Roman"/>
        </w:rPr>
        <w:t xml:space="preserve">’ </w:t>
      </w:r>
      <w:r>
        <w:t xml:space="preserve">\p Masculine Nominative; Erg </w:t>
      </w:r>
      <w:r>
        <w:rPr>
          <w:i/>
          <w:iCs/>
        </w:rPr>
        <w:t>nuydh</w:t>
      </w:r>
      <w:r>
        <w:t xml:space="preserve">, Acc </w:t>
      </w:r>
      <w:r>
        <w:rPr>
          <w:i/>
          <w:iCs/>
        </w:rPr>
        <w:t>nuyn</w:t>
      </w:r>
      <w:r>
        <w:t xml:space="preserve">, Dat </w:t>
      </w:r>
      <w:r>
        <w:rPr>
          <w:i/>
          <w:iCs/>
        </w:rPr>
        <w:t>nubika</w:t>
      </w:r>
      <w:r>
        <w:t xml:space="preserve">, Gen </w:t>
      </w:r>
      <w:r>
        <w:rPr>
          <w:i/>
          <w:iCs/>
        </w:rPr>
        <w:t>nungu</w:t>
      </w:r>
      <w:r>
        <w:t>. \s B&amp;K</w:t>
      </w:r>
    </w:p>
    <w:p w14:paraId="2860F3EA" w14:textId="77777777" w:rsidR="00C42BF2" w:rsidRDefault="00F80514">
      <w:pPr>
        <w:pStyle w:val="Default"/>
        <w:widowControl w:val="0"/>
        <w:tabs>
          <w:tab w:val="left" w:pos="2880"/>
        </w:tabs>
        <w:ind w:left="2880" w:hanging="2880"/>
      </w:pPr>
      <w:r>
        <w:t>^^^</w:t>
      </w:r>
    </w:p>
    <w:p w14:paraId="2A7A13A7" w14:textId="77777777" w:rsidR="00C42BF2" w:rsidRDefault="00F80514">
      <w:pPr>
        <w:pStyle w:val="Default"/>
        <w:widowControl w:val="0"/>
        <w:tabs>
          <w:tab w:val="left" w:pos="2880"/>
        </w:tabs>
        <w:ind w:left="2880" w:hanging="2880"/>
      </w:pPr>
      <w:r>
        <w:t>\l Wanyi</w:t>
      </w:r>
      <w:r>
        <w:tab/>
        <w:t xml:space="preserve">\w </w:t>
      </w:r>
      <w:r>
        <w:rPr>
          <w:rFonts w:hAnsi="Times New Roman"/>
        </w:rPr>
        <w:t>ñ</w:t>
      </w:r>
      <w:r>
        <w:t xml:space="preserve">ulu ~ </w:t>
      </w:r>
      <w:r>
        <w:rPr>
          <w:rFonts w:hAnsi="Times New Roman"/>
        </w:rPr>
        <w:t>ñ</w:t>
      </w:r>
      <w:r>
        <w:t xml:space="preserve">uliji \p </w:t>
      </w:r>
      <w:r>
        <w:rPr>
          <w:rFonts w:hAnsi="Times New Roman"/>
        </w:rPr>
        <w:t>‘</w:t>
      </w:r>
      <w:r>
        <w:t>3 (Sg Nom)</w:t>
      </w:r>
      <w:r>
        <w:rPr>
          <w:rFonts w:hAnsi="Times New Roman"/>
        </w:rPr>
        <w:t xml:space="preserve">’ </w:t>
      </w:r>
      <w:r>
        <w:t xml:space="preserve">\p Acc </w:t>
      </w:r>
      <w:r>
        <w:rPr>
          <w:i/>
          <w:iCs/>
        </w:rPr>
        <w:t>na</w:t>
      </w:r>
      <w:r>
        <w:t>. \s GB 2003: 438</w:t>
      </w:r>
    </w:p>
    <w:p w14:paraId="2850B7A0" w14:textId="77777777" w:rsidR="00C42BF2" w:rsidRDefault="00F80514">
      <w:pPr>
        <w:pStyle w:val="Default"/>
        <w:widowControl w:val="0"/>
        <w:tabs>
          <w:tab w:val="left" w:pos="2880"/>
        </w:tabs>
        <w:ind w:left="2880" w:hanging="2880"/>
      </w:pPr>
      <w:r>
        <w:t>\l Garrwa</w:t>
      </w:r>
      <w:r>
        <w:tab/>
        <w:t xml:space="preserve">\w </w:t>
      </w:r>
      <w:r>
        <w:rPr>
          <w:rFonts w:hAnsi="Times New Roman"/>
        </w:rPr>
        <w:t>ñ</w:t>
      </w:r>
      <w:r>
        <w:t xml:space="preserve">ulu \g </w:t>
      </w:r>
      <w:r>
        <w:rPr>
          <w:rFonts w:hAnsi="Times New Roman"/>
        </w:rPr>
        <w:t>‘</w:t>
      </w:r>
      <w:r>
        <w:t>3 (Sg Nom)</w:t>
      </w:r>
      <w:r>
        <w:rPr>
          <w:rFonts w:hAnsi="Times New Roman"/>
        </w:rPr>
        <w:t xml:space="preserve">’ </w:t>
      </w:r>
      <w:r>
        <w:t>\s BG 2003: 438</w:t>
      </w:r>
    </w:p>
    <w:p w14:paraId="3BA13351" w14:textId="77777777" w:rsidR="00C42BF2" w:rsidRDefault="00C42BF2">
      <w:pPr>
        <w:pStyle w:val="Default"/>
        <w:widowControl w:val="0"/>
        <w:tabs>
          <w:tab w:val="left" w:pos="2880"/>
        </w:tabs>
        <w:ind w:left="2880" w:hanging="2880"/>
      </w:pPr>
    </w:p>
    <w:p w14:paraId="323A7B20" w14:textId="77777777" w:rsidR="00C42BF2" w:rsidRDefault="00C42BF2">
      <w:pPr>
        <w:pStyle w:val="Default"/>
        <w:widowControl w:val="0"/>
        <w:tabs>
          <w:tab w:val="left" w:pos="2880"/>
        </w:tabs>
        <w:ind w:left="2880" w:hanging="2880"/>
      </w:pPr>
    </w:p>
    <w:p w14:paraId="08924628" w14:textId="77777777" w:rsidR="00C42BF2" w:rsidRDefault="00F80514">
      <w:pPr>
        <w:pStyle w:val="Default"/>
        <w:widowControl w:val="0"/>
        <w:tabs>
          <w:tab w:val="left" w:pos="2880"/>
        </w:tabs>
        <w:ind w:left="2880" w:hanging="2880"/>
        <w:rPr>
          <w:b/>
          <w:bCs/>
        </w:rPr>
      </w:pPr>
      <w:r>
        <w:t xml:space="preserve">\e </w:t>
      </w:r>
      <w:r>
        <w:rPr>
          <w:b/>
          <w:bCs/>
        </w:rPr>
        <w:t>*</w:t>
      </w:r>
      <w:r>
        <w:rPr>
          <w:rFonts w:hAnsi="Times New Roman"/>
          <w:b/>
          <w:bCs/>
        </w:rPr>
        <w:t>ñ</w:t>
      </w:r>
      <w:r>
        <w:rPr>
          <w:b/>
          <w:bCs/>
        </w:rPr>
        <w:t>umpa</w:t>
      </w:r>
    </w:p>
    <w:p w14:paraId="6E9A239A" w14:textId="77777777" w:rsidR="00C42BF2" w:rsidRDefault="00F80514">
      <w:pPr>
        <w:pStyle w:val="Default"/>
        <w:widowControl w:val="0"/>
        <w:tabs>
          <w:tab w:val="left" w:pos="2880"/>
        </w:tabs>
        <w:ind w:left="2880" w:hanging="2880"/>
      </w:pPr>
      <w:r>
        <w:t xml:space="preserve">\t </w:t>
      </w:r>
      <w:r>
        <w:rPr>
          <w:rFonts w:hAnsi="Times New Roman"/>
        </w:rPr>
        <w:t>‘</w:t>
      </w:r>
      <w:r>
        <w:t>spit</w:t>
      </w:r>
      <w:r>
        <w:rPr>
          <w:rFonts w:hAnsi="Times New Roman"/>
        </w:rPr>
        <w:t>’</w:t>
      </w:r>
    </w:p>
    <w:p w14:paraId="2A54B831" w14:textId="77777777" w:rsidR="00C42BF2" w:rsidRDefault="00F80514">
      <w:pPr>
        <w:pStyle w:val="Default"/>
        <w:widowControl w:val="0"/>
        <w:tabs>
          <w:tab w:val="left" w:pos="2880"/>
        </w:tabs>
        <w:ind w:left="2880" w:hanging="2880"/>
      </w:pPr>
      <w:r>
        <w:t>\b n (?)</w:t>
      </w:r>
    </w:p>
    <w:p w14:paraId="0F2B0359" w14:textId="77777777" w:rsidR="00C42BF2" w:rsidRDefault="00F80514">
      <w:pPr>
        <w:pStyle w:val="Default"/>
        <w:widowControl w:val="0"/>
        <w:tabs>
          <w:tab w:val="left" w:pos="2880"/>
        </w:tabs>
        <w:ind w:left="2880" w:hanging="2880"/>
      </w:pPr>
      <w:r>
        <w:t>\c B</w:t>
      </w:r>
    </w:p>
    <w:p w14:paraId="002C351E" w14:textId="77777777" w:rsidR="00C42BF2" w:rsidRDefault="00F80514">
      <w:pPr>
        <w:pStyle w:val="Default"/>
        <w:widowControl w:val="0"/>
        <w:tabs>
          <w:tab w:val="left" w:pos="2880"/>
        </w:tabs>
        <w:ind w:left="2880" w:hanging="2880"/>
      </w:pPr>
      <w:r>
        <w:lastRenderedPageBreak/>
        <w:t>\l GYim</w:t>
      </w:r>
      <w:r>
        <w:tab/>
        <w:t xml:space="preserve">\w </w:t>
      </w:r>
      <w:r>
        <w:rPr>
          <w:rFonts w:hAnsi="Times New Roman"/>
        </w:rPr>
        <w:t>ñ</w:t>
      </w:r>
      <w:r>
        <w:t xml:space="preserve">umpa \g </w:t>
      </w:r>
      <w:r>
        <w:rPr>
          <w:rFonts w:hAnsi="Times New Roman"/>
        </w:rPr>
        <w:t>‘</w:t>
      </w:r>
      <w:r>
        <w:t>spit</w:t>
      </w:r>
      <w:r>
        <w:rPr>
          <w:rFonts w:hAnsi="Times New Roman"/>
        </w:rPr>
        <w:t xml:space="preserve">’ </w:t>
      </w:r>
      <w:r>
        <w:t>\s KLH</w:t>
      </w:r>
    </w:p>
    <w:p w14:paraId="3AFE73D3" w14:textId="77777777" w:rsidR="00C42BF2" w:rsidRDefault="00F80514">
      <w:pPr>
        <w:pStyle w:val="Default"/>
        <w:widowControl w:val="0"/>
        <w:tabs>
          <w:tab w:val="left" w:pos="2880"/>
        </w:tabs>
        <w:ind w:left="2880" w:hanging="2880"/>
      </w:pPr>
      <w:r>
        <w:t>\l Djabugay</w:t>
      </w:r>
      <w:r>
        <w:tab/>
        <w:t xml:space="preserve">\w </w:t>
      </w:r>
      <w:r>
        <w:rPr>
          <w:rFonts w:hAnsi="Times New Roman"/>
        </w:rPr>
        <w:t>ñ</w:t>
      </w:r>
      <w:r>
        <w:t xml:space="preserve">umpa \g </w:t>
      </w:r>
      <w:r>
        <w:rPr>
          <w:rFonts w:hAnsi="Times New Roman"/>
        </w:rPr>
        <w:t>‘</w:t>
      </w:r>
      <w:r>
        <w:t>spit</w:t>
      </w:r>
      <w:r>
        <w:rPr>
          <w:rFonts w:hAnsi="Times New Roman"/>
        </w:rPr>
        <w:t xml:space="preserve">’ </w:t>
      </w:r>
      <w:r>
        <w:t>\s KLH</w:t>
      </w:r>
    </w:p>
    <w:p w14:paraId="4EAE3AC6" w14:textId="77777777" w:rsidR="00C42BF2" w:rsidRDefault="00F80514">
      <w:pPr>
        <w:pStyle w:val="Default"/>
        <w:widowControl w:val="0"/>
        <w:tabs>
          <w:tab w:val="left" w:pos="2880"/>
        </w:tabs>
        <w:ind w:left="2880" w:hanging="2880"/>
      </w:pPr>
      <w:r>
        <w:t>\l Yidiny</w:t>
      </w:r>
      <w:r>
        <w:tab/>
        <w:t xml:space="preserve">\w </w:t>
      </w:r>
      <w:r>
        <w:rPr>
          <w:rFonts w:hAnsi="Times New Roman"/>
        </w:rPr>
        <w:t>ñ</w:t>
      </w:r>
      <w:r>
        <w:t xml:space="preserve">umpa \g </w:t>
      </w:r>
      <w:r>
        <w:rPr>
          <w:rFonts w:hAnsi="Times New Roman"/>
        </w:rPr>
        <w:t>‘</w:t>
      </w:r>
      <w:r>
        <w:t>spit</w:t>
      </w:r>
      <w:r>
        <w:rPr>
          <w:rFonts w:hAnsi="Times New Roman"/>
        </w:rPr>
        <w:t xml:space="preserve">’ </w:t>
      </w:r>
      <w:r>
        <w:t>\s KLH</w:t>
      </w:r>
    </w:p>
    <w:p w14:paraId="0D118CFC" w14:textId="77777777" w:rsidR="00C42BF2" w:rsidRDefault="00F80514">
      <w:pPr>
        <w:pStyle w:val="Default"/>
        <w:widowControl w:val="0"/>
        <w:tabs>
          <w:tab w:val="left" w:pos="2880"/>
        </w:tabs>
        <w:ind w:left="2880" w:hanging="2880"/>
      </w:pPr>
      <w:r>
        <w:t>\l Dyirbal</w:t>
      </w:r>
      <w:r>
        <w:tab/>
        <w:t xml:space="preserve">\w </w:t>
      </w:r>
      <w:r>
        <w:rPr>
          <w:rFonts w:hAnsi="Times New Roman"/>
        </w:rPr>
        <w:t>ñ</w:t>
      </w:r>
      <w:r>
        <w:t xml:space="preserve">umpa \g </w:t>
      </w:r>
      <w:r>
        <w:rPr>
          <w:rFonts w:hAnsi="Times New Roman"/>
        </w:rPr>
        <w:t>‘</w:t>
      </w:r>
      <w:r>
        <w:t>spit</w:t>
      </w:r>
      <w:r>
        <w:rPr>
          <w:rFonts w:hAnsi="Times New Roman"/>
        </w:rPr>
        <w:t xml:space="preserve">’ </w:t>
      </w:r>
      <w:r>
        <w:t>\s KLH</w:t>
      </w:r>
    </w:p>
    <w:p w14:paraId="755A44DC" w14:textId="77777777" w:rsidR="00C42BF2" w:rsidRDefault="00F80514">
      <w:pPr>
        <w:pStyle w:val="Default"/>
        <w:widowControl w:val="0"/>
        <w:tabs>
          <w:tab w:val="left" w:pos="2880"/>
        </w:tabs>
        <w:ind w:left="2880" w:hanging="2880"/>
      </w:pPr>
      <w:r>
        <w:t xml:space="preserve">\l </w:t>
      </w:r>
      <w:r>
        <w:rPr>
          <w:b/>
          <w:bCs/>
        </w:rPr>
        <w:t>pPaman</w:t>
      </w:r>
      <w:r>
        <w:rPr>
          <w:b/>
          <w:bCs/>
        </w:rPr>
        <w:tab/>
        <w:t>\w *</w:t>
      </w:r>
      <w:r>
        <w:rPr>
          <w:rFonts w:hAnsi="Times New Roman"/>
          <w:b/>
          <w:bCs/>
        </w:rPr>
        <w:t>ñ</w:t>
      </w:r>
      <w:r>
        <w:rPr>
          <w:b/>
          <w:bCs/>
        </w:rPr>
        <w:t>umpa</w:t>
      </w:r>
      <w:r>
        <w:t xml:space="preserve"> \s KLH</w:t>
      </w:r>
    </w:p>
    <w:p w14:paraId="2310974C" w14:textId="77777777" w:rsidR="00C42BF2" w:rsidRDefault="00C42BF2">
      <w:pPr>
        <w:pStyle w:val="Default"/>
        <w:widowControl w:val="0"/>
        <w:tabs>
          <w:tab w:val="left" w:pos="2880"/>
        </w:tabs>
        <w:ind w:left="2880" w:hanging="2880"/>
      </w:pPr>
    </w:p>
    <w:p w14:paraId="4E88FD53" w14:textId="77777777" w:rsidR="00C42BF2" w:rsidRDefault="00C42BF2">
      <w:pPr>
        <w:pStyle w:val="Default"/>
        <w:widowControl w:val="0"/>
        <w:tabs>
          <w:tab w:val="left" w:pos="2880"/>
        </w:tabs>
        <w:ind w:left="2880" w:hanging="2880"/>
      </w:pPr>
    </w:p>
    <w:p w14:paraId="786B3443" w14:textId="77777777" w:rsidR="00C42BF2" w:rsidRDefault="00F80514">
      <w:pPr>
        <w:pStyle w:val="Default"/>
        <w:widowControl w:val="0"/>
        <w:tabs>
          <w:tab w:val="left" w:pos="2880"/>
        </w:tabs>
        <w:ind w:left="2880" w:hanging="2880"/>
        <w:rPr>
          <w:b/>
          <w:bCs/>
        </w:rPr>
      </w:pPr>
      <w:r>
        <w:t xml:space="preserve">\e </w:t>
      </w:r>
      <w:r>
        <w:rPr>
          <w:b/>
          <w:bCs/>
        </w:rPr>
        <w:t>*</w:t>
      </w:r>
      <w:r>
        <w:rPr>
          <w:rFonts w:hAnsi="Times New Roman"/>
          <w:b/>
          <w:bCs/>
        </w:rPr>
        <w:t>ñ</w:t>
      </w:r>
      <w:r>
        <w:rPr>
          <w:b/>
          <w:bCs/>
        </w:rPr>
        <w:t>umpala</w:t>
      </w:r>
    </w:p>
    <w:p w14:paraId="43C0E9BF" w14:textId="77777777" w:rsidR="00C42BF2" w:rsidRDefault="00F80514">
      <w:pPr>
        <w:pStyle w:val="Default"/>
        <w:widowControl w:val="0"/>
        <w:tabs>
          <w:tab w:val="left" w:pos="2880"/>
        </w:tabs>
        <w:ind w:left="2880" w:hanging="2880"/>
      </w:pPr>
      <w:r>
        <w:t xml:space="preserve">\t </w:t>
      </w:r>
      <w:r>
        <w:rPr>
          <w:rFonts w:hAnsi="Times New Roman"/>
        </w:rPr>
        <w:t>‘</w:t>
      </w:r>
      <w:r>
        <w:t>you (Du)</w:t>
      </w:r>
      <w:r>
        <w:rPr>
          <w:rFonts w:hAnsi="Times New Roman"/>
        </w:rPr>
        <w:t>’</w:t>
      </w:r>
    </w:p>
    <w:p w14:paraId="5AD42485" w14:textId="77777777" w:rsidR="00C42BF2" w:rsidRDefault="00F80514">
      <w:pPr>
        <w:pStyle w:val="Default"/>
        <w:widowControl w:val="0"/>
        <w:tabs>
          <w:tab w:val="left" w:pos="2880"/>
        </w:tabs>
        <w:ind w:left="2880" w:hanging="2880"/>
      </w:pPr>
      <w:r>
        <w:t>\b pronoun</w:t>
      </w:r>
    </w:p>
    <w:p w14:paraId="1789DDE2" w14:textId="77777777" w:rsidR="00C42BF2" w:rsidRDefault="00F80514">
      <w:pPr>
        <w:pStyle w:val="Default"/>
        <w:widowControl w:val="0"/>
        <w:tabs>
          <w:tab w:val="left" w:pos="2880"/>
        </w:tabs>
        <w:ind w:left="2880" w:hanging="2880"/>
      </w:pPr>
      <w:r>
        <w:t>\x See also *</w:t>
      </w:r>
      <w:r>
        <w:rPr>
          <w:rFonts w:hAnsi="Times New Roman"/>
        </w:rPr>
        <w:t>ñ</w:t>
      </w:r>
      <w:r>
        <w:t>upula.</w:t>
      </w:r>
    </w:p>
    <w:p w14:paraId="1F11D93B" w14:textId="77777777" w:rsidR="00C42BF2" w:rsidRDefault="00F80514">
      <w:pPr>
        <w:pStyle w:val="Default"/>
        <w:widowControl w:val="0"/>
        <w:tabs>
          <w:tab w:val="left" w:pos="2880"/>
        </w:tabs>
        <w:ind w:left="2880" w:hanging="2880"/>
      </w:pPr>
      <w:r>
        <w:t>\l Kalkutungu</w:t>
      </w:r>
      <w:r>
        <w:tab/>
        <w:t xml:space="preserve">\w mpaya \g </w:t>
      </w:r>
      <w:r>
        <w:rPr>
          <w:rFonts w:hAnsi="Times New Roman"/>
        </w:rPr>
        <w:t>‘</w:t>
      </w:r>
      <w:r>
        <w:t>you (Du)</w:t>
      </w:r>
      <w:r>
        <w:rPr>
          <w:rFonts w:hAnsi="Times New Roman"/>
        </w:rPr>
        <w:t xml:space="preserve">’ </w:t>
      </w:r>
      <w:r>
        <w:t xml:space="preserve">\p Erg </w:t>
      </w:r>
      <w:r>
        <w:rPr>
          <w:i/>
          <w:iCs/>
        </w:rPr>
        <w:t>mpayayi</w:t>
      </w:r>
      <w:r>
        <w:t>, Loc</w:t>
      </w:r>
      <w:r>
        <w:rPr>
          <w:vertAlign w:val="subscript"/>
        </w:rPr>
        <w:t>1</w:t>
      </w:r>
      <w:r>
        <w:t xml:space="preserve"> </w:t>
      </w:r>
      <w:r>
        <w:rPr>
          <w:i/>
          <w:iCs/>
        </w:rPr>
        <w:t>mpayangu</w:t>
      </w:r>
      <w:r>
        <w:t xml:space="preserve">, Dat </w:t>
      </w:r>
      <w:r>
        <w:rPr>
          <w:i/>
          <w:iCs/>
        </w:rPr>
        <w:t>mpaya:</w:t>
      </w:r>
      <w:r>
        <w:t>. \s BB</w:t>
      </w:r>
    </w:p>
    <w:p w14:paraId="0AC773C5" w14:textId="77777777" w:rsidR="00C42BF2" w:rsidRDefault="00F80514">
      <w:pPr>
        <w:pStyle w:val="Default"/>
        <w:widowControl w:val="0"/>
        <w:tabs>
          <w:tab w:val="left" w:pos="2880"/>
        </w:tabs>
        <w:ind w:left="2880" w:hanging="2880"/>
      </w:pPr>
      <w:r>
        <w:t>\l Yalarnnga</w:t>
      </w:r>
      <w:r>
        <w:tab/>
        <w:t xml:space="preserve">\w nhumpala \g </w:t>
      </w:r>
      <w:r>
        <w:rPr>
          <w:rFonts w:hAnsi="Times New Roman"/>
        </w:rPr>
        <w:t>‘</w:t>
      </w:r>
      <w:r>
        <w:t>you (Du)</w:t>
      </w:r>
      <w:r>
        <w:rPr>
          <w:rFonts w:hAnsi="Times New Roman"/>
        </w:rPr>
        <w:t xml:space="preserve">’ </w:t>
      </w:r>
      <w:r>
        <w:t>\s BB</w:t>
      </w:r>
    </w:p>
    <w:p w14:paraId="20B0FD0C" w14:textId="77777777" w:rsidR="00C42BF2" w:rsidRDefault="00F80514">
      <w:pPr>
        <w:pStyle w:val="Default"/>
        <w:widowControl w:val="0"/>
        <w:tabs>
          <w:tab w:val="left" w:pos="2880"/>
        </w:tabs>
        <w:ind w:left="2880" w:hanging="2880"/>
      </w:pPr>
      <w:r>
        <w:t>\l Ngarla</w:t>
      </w:r>
      <w:r>
        <w:tab/>
        <w:t xml:space="preserve">\w </w:t>
      </w:r>
      <w:r>
        <w:rPr>
          <w:rFonts w:hAnsi="Times New Roman"/>
        </w:rPr>
        <w:t>ñ</w:t>
      </w:r>
      <w:r>
        <w:t xml:space="preserve">umpalu \g </w:t>
      </w:r>
      <w:r>
        <w:rPr>
          <w:rFonts w:hAnsi="Times New Roman"/>
        </w:rPr>
        <w:t>‘</w:t>
      </w:r>
      <w:r>
        <w:t>you (Du)</w:t>
      </w:r>
      <w:r>
        <w:rPr>
          <w:rFonts w:hAnsi="Times New Roman"/>
        </w:rPr>
        <w:t xml:space="preserve">’ </w:t>
      </w:r>
      <w:r>
        <w:t>\q GNOG derives from pPNgayarda *</w:t>
      </w:r>
      <w:r>
        <w:rPr>
          <w:rFonts w:hAnsi="Times New Roman"/>
        </w:rPr>
        <w:t>ñ</w:t>
      </w:r>
      <w:r>
        <w:t>upalu, q.v. under *</w:t>
      </w:r>
      <w:r>
        <w:rPr>
          <w:rFonts w:hAnsi="Times New Roman"/>
        </w:rPr>
        <w:t>ñ</w:t>
      </w:r>
      <w:r>
        <w:t>upula. \s GNOG</w:t>
      </w:r>
    </w:p>
    <w:p w14:paraId="40E87CD7" w14:textId="77777777" w:rsidR="00C42BF2" w:rsidRDefault="00F80514">
      <w:pPr>
        <w:pStyle w:val="Default"/>
        <w:widowControl w:val="0"/>
        <w:tabs>
          <w:tab w:val="left" w:pos="2880"/>
        </w:tabs>
        <w:ind w:left="2880" w:hanging="2880"/>
      </w:pPr>
      <w:r>
        <w:t>\l Nyamal</w:t>
      </w:r>
      <w:r>
        <w:tab/>
        <w:t xml:space="preserve">\w </w:t>
      </w:r>
      <w:r>
        <w:rPr>
          <w:rFonts w:hAnsi="Times New Roman"/>
        </w:rPr>
        <w:t>ñ</w:t>
      </w:r>
      <w:r>
        <w:t xml:space="preserve">umpalu \g </w:t>
      </w:r>
      <w:r>
        <w:rPr>
          <w:rFonts w:hAnsi="Times New Roman"/>
        </w:rPr>
        <w:t>‘</w:t>
      </w:r>
      <w:r>
        <w:t>you (Du)</w:t>
      </w:r>
      <w:r>
        <w:rPr>
          <w:rFonts w:hAnsi="Times New Roman"/>
        </w:rPr>
        <w:t xml:space="preserve">’ </w:t>
      </w:r>
      <w:r>
        <w:t>\q GNOG derives from pPNgayarda *</w:t>
      </w:r>
      <w:r>
        <w:rPr>
          <w:rFonts w:hAnsi="Times New Roman"/>
        </w:rPr>
        <w:t>ñ</w:t>
      </w:r>
      <w:r>
        <w:t>upalu, q.v. under *</w:t>
      </w:r>
      <w:r>
        <w:rPr>
          <w:rFonts w:hAnsi="Times New Roman"/>
        </w:rPr>
        <w:t>ñ</w:t>
      </w:r>
      <w:r>
        <w:t>upula. \s GNOG</w:t>
      </w:r>
    </w:p>
    <w:p w14:paraId="320A28E3" w14:textId="77777777" w:rsidR="00C42BF2" w:rsidRDefault="00F80514">
      <w:pPr>
        <w:pStyle w:val="Default"/>
        <w:widowControl w:val="0"/>
        <w:tabs>
          <w:tab w:val="left" w:pos="2880"/>
        </w:tabs>
        <w:ind w:left="2880" w:hanging="2880"/>
      </w:pPr>
      <w:r>
        <w:t>\l Djapu</w:t>
      </w:r>
      <w:r>
        <w:tab/>
        <w:t xml:space="preserve">\w nhuma \g </w:t>
      </w:r>
      <w:r>
        <w:rPr>
          <w:rFonts w:hAnsi="Times New Roman"/>
        </w:rPr>
        <w:t>‘</w:t>
      </w:r>
      <w:r>
        <w:t>you (Du)</w:t>
      </w:r>
      <w:r>
        <w:rPr>
          <w:rFonts w:hAnsi="Times New Roman"/>
        </w:rPr>
        <w:t xml:space="preserve">’ </w:t>
      </w:r>
      <w:r>
        <w:t xml:space="preserve">\p Nominative; Acc </w:t>
      </w:r>
      <w:r>
        <w:rPr>
          <w:i/>
          <w:iCs/>
        </w:rPr>
        <w:t>nhumalan</w:t>
      </w:r>
      <w:r>
        <w:t>(</w:t>
      </w:r>
      <w:r>
        <w:rPr>
          <w:i/>
          <w:iCs/>
        </w:rPr>
        <w:t>ha</w:t>
      </w:r>
      <w:r>
        <w:t>), Dat</w:t>
      </w:r>
      <w:r>
        <w:rPr>
          <w:vertAlign w:val="subscript"/>
        </w:rPr>
        <w:t>1</w:t>
      </w:r>
      <w:r>
        <w:t xml:space="preserve"> </w:t>
      </w:r>
      <w:r>
        <w:rPr>
          <w:i/>
          <w:iCs/>
        </w:rPr>
        <w:t>nhumalang</w:t>
      </w:r>
      <w:r>
        <w:t>(</w:t>
      </w:r>
      <w:r>
        <w:rPr>
          <w:i/>
          <w:iCs/>
        </w:rPr>
        <w:t>gu</w:t>
      </w:r>
      <w:r>
        <w:t>); Dat</w:t>
      </w:r>
      <w:r>
        <w:rPr>
          <w:vertAlign w:val="subscript"/>
        </w:rPr>
        <w:t>2</w:t>
      </w:r>
      <w:r>
        <w:t xml:space="preserve"> is formed on *</w:t>
      </w:r>
      <w:r>
        <w:rPr>
          <w:rFonts w:hAnsi="Times New Roman"/>
        </w:rPr>
        <w:t>ñ</w:t>
      </w:r>
      <w:r>
        <w:t>urra, q.v. \s FM</w:t>
      </w:r>
    </w:p>
    <w:p w14:paraId="4ACF4BB4" w14:textId="77777777" w:rsidR="00C42BF2" w:rsidRDefault="00F80514">
      <w:pPr>
        <w:pStyle w:val="Default"/>
        <w:widowControl w:val="0"/>
        <w:tabs>
          <w:tab w:val="left" w:pos="2880"/>
        </w:tabs>
        <w:ind w:left="2880" w:hanging="2880"/>
      </w:pPr>
      <w:r>
        <w:t>\l Dhuwal</w:t>
      </w:r>
      <w:r>
        <w:tab/>
        <w:t xml:space="preserve">\w nhuma \g </w:t>
      </w:r>
      <w:r>
        <w:rPr>
          <w:rFonts w:hAnsi="Times New Roman"/>
        </w:rPr>
        <w:t>‘</w:t>
      </w:r>
      <w:r>
        <w:t>you (non-Sg)</w:t>
      </w:r>
      <w:r>
        <w:rPr>
          <w:rFonts w:hAnsi="Times New Roman"/>
        </w:rPr>
        <w:t xml:space="preserve">’ </w:t>
      </w:r>
      <w:r>
        <w:t xml:space="preserve">\p Nom; Nom-Abs </w:t>
      </w:r>
      <w:r>
        <w:rPr>
          <w:i/>
          <w:iCs/>
        </w:rPr>
        <w:t>nhuma</w:t>
      </w:r>
      <w:r>
        <w:rPr>
          <w:rFonts w:hAnsi="Times New Roman"/>
          <w:i/>
          <w:iCs/>
        </w:rPr>
        <w:t>ñ</w:t>
      </w:r>
      <w:r>
        <w:t xml:space="preserve">, Acc </w:t>
      </w:r>
      <w:r>
        <w:rPr>
          <w:i/>
          <w:iCs/>
        </w:rPr>
        <w:t>nhumala</w:t>
      </w:r>
      <w:r>
        <w:rPr>
          <w:rFonts w:hAnsi="Times New Roman"/>
          <w:i/>
          <w:iCs/>
        </w:rPr>
        <w:t>ñ</w:t>
      </w:r>
      <w:r>
        <w:t xml:space="preserve"> &amp; </w:t>
      </w:r>
      <w:r>
        <w:rPr>
          <w:i/>
          <w:iCs/>
        </w:rPr>
        <w:t>nhimalanha-</w:t>
      </w:r>
      <w:r>
        <w:t xml:space="preserve">, Gen-Dat </w:t>
      </w:r>
      <w:r>
        <w:rPr>
          <w:i/>
          <w:iCs/>
        </w:rPr>
        <w:t>nhumalang</w:t>
      </w:r>
      <w:r>
        <w:t>(</w:t>
      </w:r>
      <w:r>
        <w:rPr>
          <w:i/>
          <w:iCs/>
        </w:rPr>
        <w:t>gu-</w:t>
      </w:r>
      <w:r>
        <w:t xml:space="preserve">), Derived stem </w:t>
      </w:r>
      <w:r>
        <w:rPr>
          <w:i/>
          <w:iCs/>
        </w:rPr>
        <w:t>nhumalaN-</w:t>
      </w:r>
      <w:r>
        <w:t>. \s JHeath</w:t>
      </w:r>
    </w:p>
    <w:p w14:paraId="0D981DEC" w14:textId="77777777" w:rsidR="00C42BF2" w:rsidRDefault="00F80514">
      <w:pPr>
        <w:pStyle w:val="Default"/>
        <w:widowControl w:val="0"/>
        <w:tabs>
          <w:tab w:val="left" w:pos="2880"/>
        </w:tabs>
        <w:ind w:left="2880" w:hanging="2880"/>
      </w:pPr>
      <w:r>
        <w:t>\l Gupapuyngu</w:t>
      </w:r>
      <w:r>
        <w:tab/>
        <w:t xml:space="preserve">\w nhuma \g </w:t>
      </w:r>
      <w:r>
        <w:rPr>
          <w:rFonts w:hAnsi="Times New Roman"/>
        </w:rPr>
        <w:t>‘</w:t>
      </w:r>
      <w:r>
        <w:t>you (Pl)</w:t>
      </w:r>
      <w:r>
        <w:rPr>
          <w:rFonts w:hAnsi="Times New Roman"/>
        </w:rPr>
        <w:t xml:space="preserve">’ </w:t>
      </w:r>
      <w:r>
        <w:t>\s BL-MC</w:t>
      </w:r>
    </w:p>
    <w:p w14:paraId="1FC09EEF" w14:textId="77777777" w:rsidR="00C42BF2" w:rsidRDefault="00F80514">
      <w:pPr>
        <w:pStyle w:val="Default"/>
        <w:widowControl w:val="0"/>
        <w:tabs>
          <w:tab w:val="left" w:pos="2880"/>
        </w:tabs>
        <w:ind w:left="2880" w:hanging="2880"/>
      </w:pPr>
      <w:r>
        <w:t>\l Gumatj</w:t>
      </w:r>
      <w:r>
        <w:tab/>
        <w:t xml:space="preserve">\w nhuma \g </w:t>
      </w:r>
      <w:r>
        <w:rPr>
          <w:rFonts w:hAnsi="Times New Roman"/>
        </w:rPr>
        <w:t>‘</w:t>
      </w:r>
      <w:r>
        <w:t>you (Pl)</w:t>
      </w:r>
      <w:r>
        <w:rPr>
          <w:rFonts w:hAnsi="Times New Roman"/>
        </w:rPr>
        <w:t xml:space="preserve">’ </w:t>
      </w:r>
      <w:r>
        <w:t>\s \s Joyce Ross</w:t>
      </w:r>
    </w:p>
    <w:p w14:paraId="3B9DF324" w14:textId="77777777" w:rsidR="00C42BF2" w:rsidRDefault="00F80514">
      <w:pPr>
        <w:pStyle w:val="Default"/>
        <w:widowControl w:val="0"/>
        <w:tabs>
          <w:tab w:val="left" w:pos="2880"/>
        </w:tabs>
        <w:ind w:left="2880" w:hanging="2880"/>
      </w:pPr>
      <w:r>
        <w:t>\l Ritharrngu</w:t>
      </w:r>
      <w:r>
        <w:tab/>
        <w:t xml:space="preserve">\w nhuma \g </w:t>
      </w:r>
      <w:r>
        <w:rPr>
          <w:rFonts w:hAnsi="Times New Roman"/>
        </w:rPr>
        <w:t>‘</w:t>
      </w:r>
      <w:r>
        <w:t>you (Pl)</w:t>
      </w:r>
      <w:r>
        <w:rPr>
          <w:rFonts w:hAnsi="Times New Roman"/>
        </w:rPr>
        <w:t xml:space="preserve">’ </w:t>
      </w:r>
      <w:r>
        <w:t xml:space="preserve">\p Acc </w:t>
      </w:r>
      <w:r>
        <w:rPr>
          <w:i/>
          <w:iCs/>
        </w:rPr>
        <w:t>nhumalanha</w:t>
      </w:r>
      <w:r>
        <w:t xml:space="preserve">, Gen-Dat </w:t>
      </w:r>
      <w:r>
        <w:rPr>
          <w:i/>
          <w:iCs/>
        </w:rPr>
        <w:t>nhumalangu</w:t>
      </w:r>
      <w:r>
        <w:t xml:space="preserve">, Oblique </w:t>
      </w:r>
      <w:r>
        <w:rPr>
          <w:i/>
          <w:iCs/>
        </w:rPr>
        <w:t>nhumalang-</w:t>
      </w:r>
      <w:r>
        <w:t xml:space="preserve">. \q Also </w:t>
      </w:r>
      <w:r>
        <w:rPr>
          <w:i/>
          <w:iCs/>
        </w:rPr>
        <w:t>nhumarda</w:t>
      </w:r>
      <w:r>
        <w:rPr>
          <w:rFonts w:hAnsi="Times New Roman"/>
        </w:rPr>
        <w:t xml:space="preserve"> ‘</w:t>
      </w:r>
      <w:r>
        <w:t>you (Du)</w:t>
      </w:r>
      <w:r>
        <w:rPr>
          <w:rFonts w:hAnsi="Times New Roman"/>
        </w:rPr>
        <w:t xml:space="preserve">’ </w:t>
      </w:r>
      <w:r>
        <w:t xml:space="preserve">(Nom; case forms built on </w:t>
      </w:r>
      <w:r>
        <w:rPr>
          <w:i/>
          <w:iCs/>
        </w:rPr>
        <w:t>nhumarda-</w:t>
      </w:r>
      <w:r>
        <w:t>). \s JHeath</w:t>
      </w:r>
    </w:p>
    <w:p w14:paraId="35858E63" w14:textId="77777777" w:rsidR="00C42BF2" w:rsidRDefault="00F80514">
      <w:pPr>
        <w:pStyle w:val="Default"/>
        <w:widowControl w:val="0"/>
        <w:tabs>
          <w:tab w:val="left" w:pos="2880"/>
        </w:tabs>
        <w:ind w:left="2880" w:hanging="2880"/>
      </w:pPr>
      <w:r>
        <w:t>\l Djinang</w:t>
      </w:r>
      <w:r>
        <w:tab/>
        <w:t xml:space="preserve">\w </w:t>
      </w:r>
      <w:r>
        <w:rPr>
          <w:rFonts w:hAnsi="Times New Roman"/>
        </w:rPr>
        <w:t>ñ</w:t>
      </w:r>
      <w:r>
        <w:t xml:space="preserve">umi \g </w:t>
      </w:r>
      <w:r>
        <w:rPr>
          <w:rFonts w:hAnsi="Times New Roman"/>
        </w:rPr>
        <w:t>‘</w:t>
      </w:r>
      <w:r>
        <w:t>you (Du)</w:t>
      </w:r>
      <w:r>
        <w:rPr>
          <w:rFonts w:hAnsi="Times New Roman"/>
        </w:rPr>
        <w:t xml:space="preserve">’ </w:t>
      </w:r>
      <w:r>
        <w:t xml:space="preserve">\p Acc </w:t>
      </w:r>
      <w:r>
        <w:rPr>
          <w:rFonts w:hAnsi="Times New Roman"/>
          <w:i/>
          <w:iCs/>
        </w:rPr>
        <w:t>ñ</w:t>
      </w:r>
      <w:r>
        <w:rPr>
          <w:i/>
          <w:iCs/>
        </w:rPr>
        <w:t>umili</w:t>
      </w:r>
      <w:r>
        <w:rPr>
          <w:rFonts w:hAnsi="Times New Roman"/>
          <w:i/>
          <w:iCs/>
        </w:rPr>
        <w:t>ñ</w:t>
      </w:r>
      <w:r>
        <w:rPr>
          <w:i/>
          <w:iCs/>
        </w:rPr>
        <w:t>i</w:t>
      </w:r>
      <w:r>
        <w:t xml:space="preserve">, Dat </w:t>
      </w:r>
      <w:r>
        <w:rPr>
          <w:rFonts w:hAnsi="Times New Roman"/>
          <w:i/>
          <w:iCs/>
        </w:rPr>
        <w:t>ñ</w:t>
      </w:r>
      <w:r>
        <w:rPr>
          <w:i/>
          <w:iCs/>
        </w:rPr>
        <w:t>umiliki</w:t>
      </w:r>
      <w:r>
        <w:t xml:space="preserve">, Gen </w:t>
      </w:r>
      <w:r>
        <w:rPr>
          <w:rFonts w:hAnsi="Times New Roman"/>
          <w:i/>
          <w:iCs/>
        </w:rPr>
        <w:t>ñ</w:t>
      </w:r>
      <w:r>
        <w:rPr>
          <w:i/>
          <w:iCs/>
        </w:rPr>
        <w:t>umilangi</w:t>
      </w:r>
      <w:r>
        <w:t xml:space="preserve">, Obl </w:t>
      </w:r>
      <w:r>
        <w:rPr>
          <w:rFonts w:hAnsi="Times New Roman"/>
          <w:i/>
          <w:iCs/>
        </w:rPr>
        <w:t>ñ</w:t>
      </w:r>
      <w:r>
        <w:rPr>
          <w:i/>
          <w:iCs/>
        </w:rPr>
        <w:t>umilari</w:t>
      </w:r>
      <w:r>
        <w:t xml:space="preserve">. \q The final </w:t>
      </w:r>
      <w:r>
        <w:rPr>
          <w:i/>
          <w:iCs/>
        </w:rPr>
        <w:t>i</w:t>
      </w:r>
      <w:r>
        <w:t xml:space="preserve"> in the Nominative case-form suggests an original *</w:t>
      </w:r>
      <w:r>
        <w:rPr>
          <w:rFonts w:hAnsi="Times New Roman"/>
        </w:rPr>
        <w:t>ñ</w:t>
      </w:r>
      <w:r>
        <w:t>umpu+. \s BW</w:t>
      </w:r>
    </w:p>
    <w:p w14:paraId="5FB42B6D" w14:textId="77777777" w:rsidR="00C42BF2" w:rsidRDefault="00F80514">
      <w:pPr>
        <w:pStyle w:val="Default"/>
        <w:widowControl w:val="0"/>
        <w:tabs>
          <w:tab w:val="left" w:pos="2880"/>
        </w:tabs>
        <w:ind w:left="2880" w:hanging="2880"/>
      </w:pPr>
      <w:r>
        <w:t>\l Djinba (Ganalbingu)</w:t>
      </w:r>
      <w:r>
        <w:tab/>
        <w:t xml:space="preserve">\w </w:t>
      </w:r>
      <w:r>
        <w:rPr>
          <w:rFonts w:hAnsi="Times New Roman"/>
        </w:rPr>
        <w:t>ñ</w:t>
      </w:r>
      <w:r>
        <w:t xml:space="preserve">umi \g </w:t>
      </w:r>
      <w:r>
        <w:rPr>
          <w:rFonts w:hAnsi="Times New Roman"/>
        </w:rPr>
        <w:t>‘</w:t>
      </w:r>
      <w:r>
        <w:t>you (Du)</w:t>
      </w:r>
      <w:r>
        <w:rPr>
          <w:rFonts w:hAnsi="Times New Roman"/>
        </w:rPr>
        <w:t xml:space="preserve">’ </w:t>
      </w:r>
      <w:r>
        <w:t xml:space="preserve">\p Oblique cases are formed on </w:t>
      </w:r>
      <w:r>
        <w:rPr>
          <w:rFonts w:hAnsi="Times New Roman"/>
          <w:i/>
          <w:iCs/>
        </w:rPr>
        <w:t>ñ</w:t>
      </w:r>
      <w:r>
        <w:rPr>
          <w:i/>
          <w:iCs/>
        </w:rPr>
        <w:t>umal-</w:t>
      </w:r>
      <w:r>
        <w:t xml:space="preserve">. \q The final </w:t>
      </w:r>
      <w:r>
        <w:rPr>
          <w:i/>
          <w:iCs/>
        </w:rPr>
        <w:t>i</w:t>
      </w:r>
      <w:r>
        <w:t xml:space="preserve"> in the Nominative case-form suggests an original *</w:t>
      </w:r>
      <w:r>
        <w:rPr>
          <w:rFonts w:hAnsi="Times New Roman"/>
        </w:rPr>
        <w:t>ñ</w:t>
      </w:r>
      <w:r>
        <w:t>umpu+. \s BW</w:t>
      </w:r>
    </w:p>
    <w:p w14:paraId="1DF2EF08" w14:textId="77777777" w:rsidR="00C42BF2" w:rsidRDefault="00F80514">
      <w:pPr>
        <w:pStyle w:val="Default"/>
        <w:widowControl w:val="0"/>
        <w:tabs>
          <w:tab w:val="left" w:pos="2880"/>
        </w:tabs>
        <w:ind w:left="2880" w:hanging="2880"/>
      </w:pPr>
      <w:r>
        <w:t xml:space="preserve">\l Djinba (Dabi) </w:t>
      </w:r>
      <w:r>
        <w:tab/>
        <w:t xml:space="preserve">\w </w:t>
      </w:r>
      <w:r>
        <w:rPr>
          <w:rFonts w:hAnsi="Times New Roman"/>
        </w:rPr>
        <w:t>ñ</w:t>
      </w:r>
      <w:r>
        <w:t xml:space="preserve">umi \g </w:t>
      </w:r>
      <w:r>
        <w:rPr>
          <w:rFonts w:hAnsi="Times New Roman"/>
        </w:rPr>
        <w:t>‘</w:t>
      </w:r>
      <w:r>
        <w:t>you (Du)</w:t>
      </w:r>
      <w:r>
        <w:rPr>
          <w:rFonts w:hAnsi="Times New Roman"/>
        </w:rPr>
        <w:t xml:space="preserve">’ </w:t>
      </w:r>
      <w:r>
        <w:t xml:space="preserve">\p Oblique cases are formed on </w:t>
      </w:r>
      <w:r>
        <w:rPr>
          <w:rFonts w:hAnsi="Times New Roman"/>
          <w:i/>
          <w:iCs/>
        </w:rPr>
        <w:t>ñ</w:t>
      </w:r>
      <w:r>
        <w:rPr>
          <w:i/>
          <w:iCs/>
        </w:rPr>
        <w:t>umil-</w:t>
      </w:r>
      <w:r>
        <w:t xml:space="preserve">. \q The </w:t>
      </w:r>
      <w:r>
        <w:rPr>
          <w:i/>
          <w:iCs/>
        </w:rPr>
        <w:t>i</w:t>
      </w:r>
      <w:r>
        <w:t xml:space="preserve"> in C2 suggests an original *</w:t>
      </w:r>
      <w:r>
        <w:rPr>
          <w:rFonts w:hAnsi="Times New Roman"/>
        </w:rPr>
        <w:t>ñ</w:t>
      </w:r>
      <w:r>
        <w:t>umpu+. \s BW</w:t>
      </w:r>
    </w:p>
    <w:p w14:paraId="0BC8D81B" w14:textId="77777777" w:rsidR="00C42BF2" w:rsidRDefault="00F80514">
      <w:pPr>
        <w:pStyle w:val="Default"/>
        <w:widowControl w:val="0"/>
        <w:tabs>
          <w:tab w:val="left" w:pos="2880"/>
        </w:tabs>
        <w:ind w:left="2880" w:hanging="2880"/>
      </w:pPr>
      <w:r>
        <w:t>\l Yan-nhangu</w:t>
      </w:r>
      <w:r>
        <w:tab/>
        <w:t xml:space="preserve">\w nhuma \g </w:t>
      </w:r>
      <w:r>
        <w:rPr>
          <w:rFonts w:hAnsi="Times New Roman"/>
        </w:rPr>
        <w:t>‘</w:t>
      </w:r>
      <w:r>
        <w:t>you (Pl)</w:t>
      </w:r>
      <w:r>
        <w:rPr>
          <w:rFonts w:hAnsi="Times New Roman"/>
        </w:rPr>
        <w:t xml:space="preserve">’ </w:t>
      </w:r>
      <w:r>
        <w:t xml:space="preserve">\p Dat </w:t>
      </w:r>
      <w:r>
        <w:rPr>
          <w:i/>
          <w:iCs/>
        </w:rPr>
        <w:t>nhumalama</w:t>
      </w:r>
      <w:r>
        <w:t>. \s CB</w:t>
      </w:r>
    </w:p>
    <w:p w14:paraId="33174140" w14:textId="77777777" w:rsidR="00C42BF2" w:rsidRDefault="00F80514">
      <w:pPr>
        <w:pStyle w:val="Default"/>
        <w:widowControl w:val="0"/>
        <w:tabs>
          <w:tab w:val="left" w:pos="2880"/>
        </w:tabs>
        <w:ind w:left="2880" w:hanging="2880"/>
      </w:pPr>
      <w:r>
        <w:t>^^^</w:t>
      </w:r>
    </w:p>
    <w:p w14:paraId="1E2F0BFE" w14:textId="77777777" w:rsidR="00C42BF2" w:rsidRDefault="00F80514">
      <w:pPr>
        <w:pStyle w:val="Default"/>
        <w:widowControl w:val="0"/>
        <w:tabs>
          <w:tab w:val="left" w:pos="2880"/>
        </w:tabs>
        <w:ind w:left="2880" w:hanging="2880"/>
      </w:pPr>
      <w:r>
        <w:t>\l Wanyi</w:t>
      </w:r>
      <w:r>
        <w:tab/>
        <w:t xml:space="preserve">\w nimba \g </w:t>
      </w:r>
      <w:r>
        <w:rPr>
          <w:rFonts w:hAnsi="Times New Roman"/>
        </w:rPr>
        <w:t>‘</w:t>
      </w:r>
      <w:r>
        <w:t>you (Du)</w:t>
      </w:r>
      <w:r>
        <w:rPr>
          <w:rFonts w:hAnsi="Times New Roman"/>
        </w:rPr>
        <w:t xml:space="preserve">’ </w:t>
      </w:r>
      <w:r>
        <w:t xml:space="preserve">\p Nominative; Acc </w:t>
      </w:r>
      <w:r>
        <w:rPr>
          <w:i/>
          <w:iCs/>
        </w:rPr>
        <w:t>nimbala</w:t>
      </w:r>
      <w:r>
        <w:rPr>
          <w:rFonts w:hAnsi="Times New Roman"/>
          <w:i/>
          <w:iCs/>
        </w:rPr>
        <w:t>ñ</w:t>
      </w:r>
      <w:r>
        <w:rPr>
          <w:i/>
          <w:iCs/>
        </w:rPr>
        <w:t>a.</w:t>
      </w:r>
      <w:r>
        <w:t xml:space="preserve"> \s GB</w:t>
      </w:r>
    </w:p>
    <w:p w14:paraId="0DEBDDA7" w14:textId="77777777" w:rsidR="00C42BF2" w:rsidRDefault="00F80514">
      <w:pPr>
        <w:pStyle w:val="Default"/>
        <w:widowControl w:val="0"/>
        <w:tabs>
          <w:tab w:val="left" w:pos="2880"/>
        </w:tabs>
        <w:ind w:left="2880" w:hanging="2880"/>
      </w:pPr>
      <w:r>
        <w:t>\l Garrwa</w:t>
      </w:r>
      <w:r>
        <w:tab/>
        <w:t xml:space="preserve">\w nimbala \g </w:t>
      </w:r>
      <w:r>
        <w:rPr>
          <w:rFonts w:hAnsi="Times New Roman"/>
        </w:rPr>
        <w:t>‘</w:t>
      </w:r>
      <w:r>
        <w:t>you (Du)</w:t>
      </w:r>
      <w:r>
        <w:rPr>
          <w:rFonts w:hAnsi="Times New Roman"/>
        </w:rPr>
        <w:t xml:space="preserve">’ </w:t>
      </w:r>
      <w:r>
        <w:t xml:space="preserve">\p Nominative; Acc </w:t>
      </w:r>
      <w:r>
        <w:rPr>
          <w:i/>
          <w:iCs/>
        </w:rPr>
        <w:t>nimbala</w:t>
      </w:r>
      <w:r>
        <w:rPr>
          <w:rFonts w:hAnsi="Times New Roman"/>
          <w:i/>
          <w:iCs/>
        </w:rPr>
        <w:t>ñ</w:t>
      </w:r>
      <w:r>
        <w:rPr>
          <w:i/>
          <w:iCs/>
        </w:rPr>
        <w:t>a</w:t>
      </w:r>
      <w:r>
        <w:t xml:space="preserve">. \q EG Nom </w:t>
      </w:r>
      <w:r>
        <w:rPr>
          <w:i/>
          <w:iCs/>
        </w:rPr>
        <w:t>nimba</w:t>
      </w:r>
      <w:r>
        <w:t>. \s GB</w:t>
      </w:r>
    </w:p>
    <w:p w14:paraId="2CA302FF" w14:textId="77777777" w:rsidR="00C42BF2" w:rsidRDefault="00C42BF2">
      <w:pPr>
        <w:pStyle w:val="Default"/>
        <w:widowControl w:val="0"/>
        <w:tabs>
          <w:tab w:val="left" w:pos="2880"/>
        </w:tabs>
        <w:ind w:left="2880" w:hanging="2880"/>
      </w:pPr>
    </w:p>
    <w:p w14:paraId="04B6B460" w14:textId="77777777" w:rsidR="00C42BF2" w:rsidRDefault="00C42BF2">
      <w:pPr>
        <w:pStyle w:val="Default"/>
        <w:widowControl w:val="0"/>
        <w:tabs>
          <w:tab w:val="left" w:pos="2880"/>
        </w:tabs>
        <w:ind w:left="2880" w:hanging="2880"/>
      </w:pPr>
    </w:p>
    <w:p w14:paraId="70328224" w14:textId="77777777" w:rsidR="00C42BF2" w:rsidRDefault="00F80514">
      <w:pPr>
        <w:pStyle w:val="Default"/>
        <w:widowControl w:val="0"/>
        <w:tabs>
          <w:tab w:val="left" w:pos="2880"/>
        </w:tabs>
        <w:ind w:left="2880" w:hanging="2880"/>
        <w:rPr>
          <w:b/>
          <w:bCs/>
        </w:rPr>
      </w:pPr>
      <w:r>
        <w:t xml:space="preserve">\e </w:t>
      </w:r>
      <w:r>
        <w:rPr>
          <w:b/>
          <w:bCs/>
        </w:rPr>
        <w:t>*</w:t>
      </w:r>
      <w:r>
        <w:rPr>
          <w:rFonts w:hAnsi="Times New Roman"/>
          <w:b/>
          <w:bCs/>
        </w:rPr>
        <w:t>ñ</w:t>
      </w:r>
      <w:r>
        <w:rPr>
          <w:b/>
          <w:bCs/>
        </w:rPr>
        <w:t>un</w:t>
      </w:r>
    </w:p>
    <w:p w14:paraId="5CB792EA" w14:textId="77777777" w:rsidR="00C42BF2" w:rsidRDefault="00F80514">
      <w:pPr>
        <w:pStyle w:val="Default"/>
        <w:widowControl w:val="0"/>
        <w:tabs>
          <w:tab w:val="left" w:pos="2880"/>
        </w:tabs>
        <w:ind w:left="2880" w:hanging="2880"/>
      </w:pPr>
      <w:r>
        <w:t xml:space="preserve">\t </w:t>
      </w:r>
      <w:r>
        <w:rPr>
          <w:rFonts w:hAnsi="Times New Roman"/>
        </w:rPr>
        <w:t>‘</w:t>
      </w:r>
      <w:r>
        <w:t>you (Sg Abs)</w:t>
      </w:r>
      <w:r>
        <w:rPr>
          <w:rFonts w:hAnsi="Times New Roman"/>
        </w:rPr>
        <w:t>’</w:t>
      </w:r>
    </w:p>
    <w:p w14:paraId="098C1452" w14:textId="77777777" w:rsidR="00C42BF2" w:rsidRDefault="00F80514">
      <w:pPr>
        <w:pStyle w:val="Default"/>
        <w:widowControl w:val="0"/>
        <w:tabs>
          <w:tab w:val="left" w:pos="2880"/>
        </w:tabs>
        <w:ind w:left="2880" w:hanging="2880"/>
      </w:pPr>
      <w:r>
        <w:t>\b pronoun</w:t>
      </w:r>
    </w:p>
    <w:p w14:paraId="5DF4442F" w14:textId="77777777" w:rsidR="00C42BF2" w:rsidRDefault="00F80514">
      <w:pPr>
        <w:pStyle w:val="Default"/>
        <w:widowControl w:val="0"/>
        <w:tabs>
          <w:tab w:val="left" w:pos="2880"/>
        </w:tabs>
        <w:ind w:left="2880" w:hanging="2880"/>
      </w:pPr>
      <w:r>
        <w:t>\x See *</w:t>
      </w:r>
      <w:r>
        <w:rPr>
          <w:rFonts w:hAnsi="Times New Roman"/>
        </w:rPr>
        <w:t>ñ</w:t>
      </w:r>
      <w:r>
        <w:t xml:space="preserve">untu and </w:t>
      </w:r>
      <w:r>
        <w:rPr>
          <w:rFonts w:hAnsi="Times New Roman"/>
        </w:rPr>
        <w:t>ñ</w:t>
      </w:r>
      <w:r>
        <w:t>una.</w:t>
      </w:r>
    </w:p>
    <w:p w14:paraId="7EE8BA54" w14:textId="77777777" w:rsidR="00C42BF2" w:rsidRDefault="00F80514">
      <w:pPr>
        <w:pStyle w:val="Default"/>
        <w:widowControl w:val="0"/>
        <w:tabs>
          <w:tab w:val="left" w:pos="2880"/>
        </w:tabs>
        <w:ind w:left="2880" w:hanging="2880"/>
      </w:pPr>
      <w:r>
        <w:t xml:space="preserve">\l </w:t>
      </w:r>
      <w:r>
        <w:rPr>
          <w:b/>
          <w:bCs/>
        </w:rPr>
        <w:t>pPNy</w:t>
      </w:r>
      <w:r>
        <w:rPr>
          <w:b/>
          <w:bCs/>
        </w:rPr>
        <w:tab/>
        <w:t>\w *</w:t>
      </w:r>
      <w:r>
        <w:rPr>
          <w:rFonts w:hAnsi="Times New Roman"/>
          <w:b/>
          <w:bCs/>
        </w:rPr>
        <w:t>ñ</w:t>
      </w:r>
      <w:r>
        <w:rPr>
          <w:b/>
          <w:bCs/>
        </w:rPr>
        <w:t>un</w:t>
      </w:r>
      <w:r>
        <w:t xml:space="preserve"> \q On the basis of *</w:t>
      </w:r>
      <w:r>
        <w:rPr>
          <w:rFonts w:hAnsi="Times New Roman"/>
        </w:rPr>
        <w:t>ñ</w:t>
      </w:r>
      <w:r>
        <w:t>untu (Erg). \s HK 2003 (</w:t>
      </w:r>
      <w:r>
        <w:rPr>
          <w:rFonts w:hAnsi="Times New Roman"/>
        </w:rPr>
        <w:t>“</w:t>
      </w:r>
      <w:r>
        <w:t>Prague</w:t>
      </w:r>
      <w:r>
        <w:rPr>
          <w:rFonts w:hAnsi="Times New Roman"/>
        </w:rPr>
        <w:t>”</w:t>
      </w:r>
      <w:r>
        <w:t>)</w:t>
      </w:r>
    </w:p>
    <w:p w14:paraId="41412100" w14:textId="77777777" w:rsidR="00C42BF2" w:rsidRDefault="00C42BF2">
      <w:pPr>
        <w:pStyle w:val="Default"/>
        <w:widowControl w:val="0"/>
        <w:tabs>
          <w:tab w:val="left" w:pos="2880"/>
        </w:tabs>
        <w:ind w:left="2880" w:hanging="2880"/>
      </w:pPr>
    </w:p>
    <w:p w14:paraId="7A9BD9D5" w14:textId="77777777" w:rsidR="00C42BF2" w:rsidRDefault="00C42BF2">
      <w:pPr>
        <w:pStyle w:val="Default"/>
        <w:widowControl w:val="0"/>
        <w:tabs>
          <w:tab w:val="left" w:pos="2880"/>
        </w:tabs>
        <w:ind w:left="2880" w:hanging="2880"/>
      </w:pPr>
    </w:p>
    <w:p w14:paraId="4800C29B" w14:textId="77777777" w:rsidR="00C42BF2" w:rsidRDefault="00F80514">
      <w:pPr>
        <w:pStyle w:val="Default"/>
        <w:widowControl w:val="0"/>
        <w:tabs>
          <w:tab w:val="left" w:pos="2880"/>
        </w:tabs>
        <w:ind w:left="2880" w:hanging="2880"/>
        <w:rPr>
          <w:b/>
          <w:bCs/>
        </w:rPr>
      </w:pPr>
      <w:r>
        <w:t xml:space="preserve">\e </w:t>
      </w:r>
      <w:r>
        <w:rPr>
          <w:b/>
          <w:bCs/>
        </w:rPr>
        <w:t>*</w:t>
      </w:r>
      <w:r>
        <w:rPr>
          <w:rFonts w:hAnsi="Times New Roman"/>
          <w:b/>
          <w:bCs/>
        </w:rPr>
        <w:t>ñ</w:t>
      </w:r>
      <w:r>
        <w:rPr>
          <w:b/>
          <w:bCs/>
        </w:rPr>
        <w:t>una</w:t>
      </w:r>
    </w:p>
    <w:p w14:paraId="60368275" w14:textId="77777777" w:rsidR="00C42BF2" w:rsidRDefault="00F80514">
      <w:pPr>
        <w:pStyle w:val="Default"/>
        <w:widowControl w:val="0"/>
        <w:tabs>
          <w:tab w:val="left" w:pos="2880"/>
        </w:tabs>
        <w:ind w:left="2880" w:hanging="2880"/>
      </w:pPr>
      <w:r>
        <w:t xml:space="preserve">\t </w:t>
      </w:r>
      <w:r>
        <w:rPr>
          <w:rFonts w:hAnsi="Times New Roman"/>
        </w:rPr>
        <w:t>‘</w:t>
      </w:r>
      <w:r>
        <w:t>you (Sg Obl)</w:t>
      </w:r>
      <w:r>
        <w:rPr>
          <w:rFonts w:hAnsi="Times New Roman"/>
        </w:rPr>
        <w:t>’</w:t>
      </w:r>
    </w:p>
    <w:p w14:paraId="2637ADA7" w14:textId="77777777" w:rsidR="00C42BF2" w:rsidRDefault="00F80514">
      <w:pPr>
        <w:pStyle w:val="Default"/>
        <w:widowControl w:val="0"/>
        <w:tabs>
          <w:tab w:val="left" w:pos="2880"/>
        </w:tabs>
        <w:ind w:left="2880" w:hanging="2880"/>
      </w:pPr>
      <w:r>
        <w:t>\b pronoun</w:t>
      </w:r>
    </w:p>
    <w:p w14:paraId="410DAFC4" w14:textId="77777777" w:rsidR="00C42BF2" w:rsidRDefault="00F80514">
      <w:pPr>
        <w:pStyle w:val="Default"/>
        <w:widowControl w:val="0"/>
        <w:tabs>
          <w:tab w:val="left" w:pos="2880"/>
        </w:tabs>
        <w:ind w:left="2880" w:hanging="2880"/>
      </w:pPr>
      <w:r>
        <w:t>\x See also *</w:t>
      </w:r>
      <w:r>
        <w:rPr>
          <w:rFonts w:hAnsi="Times New Roman"/>
        </w:rPr>
        <w:t>ñ</w:t>
      </w:r>
      <w:r>
        <w:t>inu, *</w:t>
      </w:r>
      <w:r>
        <w:rPr>
          <w:rFonts w:hAnsi="Times New Roman"/>
        </w:rPr>
        <w:t>ñ</w:t>
      </w:r>
      <w:r>
        <w:t>ini, *ngina, *nginta, *</w:t>
      </w:r>
      <w:r>
        <w:rPr>
          <w:rFonts w:hAnsi="Times New Roman"/>
        </w:rPr>
        <w:t>ñ</w:t>
      </w:r>
      <w:r>
        <w:t>untu.</w:t>
      </w:r>
    </w:p>
    <w:p w14:paraId="451CD2B6" w14:textId="77777777" w:rsidR="00C42BF2" w:rsidRDefault="00F80514">
      <w:pPr>
        <w:pStyle w:val="Default"/>
        <w:widowControl w:val="0"/>
        <w:tabs>
          <w:tab w:val="left" w:pos="2880"/>
        </w:tabs>
        <w:ind w:left="2880" w:hanging="2880"/>
        <w:rPr>
          <w:color w:val="003300"/>
          <w:u w:color="003300"/>
        </w:rPr>
      </w:pPr>
      <w:r>
        <w:rPr>
          <w:color w:val="003300"/>
          <w:u w:color="003300"/>
        </w:rPr>
        <w:t>\l Umpithamu</w:t>
      </w:r>
      <w:r>
        <w:rPr>
          <w:color w:val="003300"/>
          <w:u w:color="003300"/>
        </w:rPr>
        <w:tab/>
        <w:t xml:space="preserve">\w </w:t>
      </w:r>
      <w:r>
        <w:rPr>
          <w:i/>
          <w:iCs/>
          <w:color w:val="003300"/>
          <w:u w:color="003300"/>
        </w:rPr>
        <w:t>inuwa</w:t>
      </w:r>
      <w:r>
        <w:rPr>
          <w:color w:val="003300"/>
          <w:u w:color="003300"/>
        </w:rPr>
        <w:t xml:space="preserve"> \g </w:t>
      </w:r>
      <w:r>
        <w:rPr>
          <w:rFonts w:hAnsi="Times New Roman"/>
          <w:color w:val="003300"/>
          <w:u w:color="003300"/>
        </w:rPr>
        <w:t>‘</w:t>
      </w:r>
      <w:r>
        <w:rPr>
          <w:color w:val="003300"/>
          <w:u w:color="003300"/>
        </w:rPr>
        <w:t>you</w:t>
      </w:r>
      <w:r>
        <w:rPr>
          <w:rFonts w:hAnsi="Times New Roman"/>
          <w:color w:val="003300"/>
          <w:u w:color="003300"/>
        </w:rPr>
        <w:t xml:space="preserve">’ </w:t>
      </w:r>
      <w:r>
        <w:rPr>
          <w:color w:val="003300"/>
          <w:u w:color="003300"/>
        </w:rPr>
        <w:t>\p Sg. Nom. \s J-CV</w:t>
      </w:r>
    </w:p>
    <w:p w14:paraId="7DCC6828" w14:textId="77777777" w:rsidR="00C42BF2" w:rsidRDefault="00F80514">
      <w:pPr>
        <w:pStyle w:val="Default"/>
        <w:widowControl w:val="0"/>
        <w:tabs>
          <w:tab w:val="left" w:pos="2880"/>
        </w:tabs>
        <w:ind w:left="2880" w:hanging="2880"/>
      </w:pPr>
      <w:r>
        <w:t>\l Rimanggudinhma</w:t>
      </w:r>
      <w:r>
        <w:tab/>
        <w:t>\w</w:t>
      </w:r>
      <w:r>
        <w:rPr>
          <w:i/>
          <w:iCs/>
        </w:rPr>
        <w:t xml:space="preserve"> -no-</w:t>
      </w:r>
      <w:r>
        <w:t xml:space="preserve"> \g </w:t>
      </w:r>
      <w:r>
        <w:rPr>
          <w:rFonts w:hAnsi="Times New Roman"/>
        </w:rPr>
        <w:t>‘</w:t>
      </w:r>
      <w:r>
        <w:t>thee</w:t>
      </w:r>
      <w:r>
        <w:rPr>
          <w:rFonts w:hAnsi="Times New Roman"/>
        </w:rPr>
        <w:t xml:space="preserve">’ </w:t>
      </w:r>
      <w:r>
        <w:t xml:space="preserve">\p Clitic, in </w:t>
      </w:r>
      <w:r>
        <w:rPr>
          <w:i/>
          <w:iCs/>
        </w:rPr>
        <w:t>-non</w:t>
      </w:r>
      <w:r>
        <w:t xml:space="preserve"> ~ </w:t>
      </w:r>
      <w:r>
        <w:rPr>
          <w:i/>
          <w:iCs/>
        </w:rPr>
        <w:t>nan</w:t>
      </w:r>
      <w:r>
        <w:t xml:space="preserve"> (Accusative); also the Dative </w:t>
      </w:r>
      <w:r>
        <w:lastRenderedPageBreak/>
        <w:t xml:space="preserve">free pronouns </w:t>
      </w:r>
      <w:r>
        <w:rPr>
          <w:i/>
          <w:iCs/>
        </w:rPr>
        <w:t>nom</w:t>
      </w:r>
      <w:r>
        <w:t xml:space="preserve"> ~ </w:t>
      </w:r>
      <w:r>
        <w:rPr>
          <w:i/>
          <w:iCs/>
        </w:rPr>
        <w:t>nan</w:t>
      </w:r>
      <w:r>
        <w:t>. \s (IG)</w:t>
      </w:r>
    </w:p>
    <w:p w14:paraId="25C4B0C8" w14:textId="77777777" w:rsidR="00C42BF2" w:rsidRDefault="00F80514">
      <w:pPr>
        <w:pStyle w:val="Default"/>
        <w:widowControl w:val="0"/>
        <w:tabs>
          <w:tab w:val="left" w:pos="2880"/>
        </w:tabs>
        <w:ind w:left="2880" w:hanging="2880"/>
        <w:rPr>
          <w:color w:val="003300"/>
          <w:u w:color="003300"/>
        </w:rPr>
      </w:pPr>
      <w:r>
        <w:rPr>
          <w:color w:val="003300"/>
          <w:u w:color="003300"/>
        </w:rPr>
        <w:t>\l Ogunyjan</w:t>
      </w:r>
      <w:r>
        <w:rPr>
          <w:color w:val="003300"/>
          <w:u w:color="003300"/>
        </w:rPr>
        <w:tab/>
        <w:t xml:space="preserve">\w </w:t>
      </w:r>
      <w:r>
        <w:rPr>
          <w:i/>
          <w:iCs/>
          <w:color w:val="003300"/>
          <w:u w:color="003300"/>
        </w:rPr>
        <w:t>en3</w:t>
      </w:r>
      <w:r>
        <w:rPr>
          <w:color w:val="003300"/>
          <w:u w:color="003300"/>
        </w:rPr>
        <w:t xml:space="preserve"> \g </w:t>
      </w:r>
      <w:r>
        <w:rPr>
          <w:rFonts w:hAnsi="Times New Roman"/>
          <w:color w:val="003300"/>
          <w:u w:color="003300"/>
        </w:rPr>
        <w:t>‘</w:t>
      </w:r>
      <w:r>
        <w:rPr>
          <w:color w:val="003300"/>
          <w:u w:color="003300"/>
        </w:rPr>
        <w:t>thou</w:t>
      </w:r>
      <w:r>
        <w:rPr>
          <w:rFonts w:hAnsi="Times New Roman"/>
          <w:color w:val="003300"/>
          <w:u w:color="003300"/>
        </w:rPr>
        <w:t xml:space="preserve">’ </w:t>
      </w:r>
      <w:r>
        <w:rPr>
          <w:color w:val="003300"/>
          <w:u w:color="003300"/>
        </w:rPr>
        <w:t xml:space="preserve">\p Nom Sg.; Acc </w:t>
      </w:r>
      <w:r>
        <w:rPr>
          <w:i/>
          <w:iCs/>
          <w:color w:val="003300"/>
          <w:u w:color="003300"/>
        </w:rPr>
        <w:t>enung</w:t>
      </w:r>
      <w:r>
        <w:rPr>
          <w:color w:val="003300"/>
          <w:u w:color="003300"/>
        </w:rPr>
        <w:t xml:space="preserve">, Gen </w:t>
      </w:r>
      <w:r>
        <w:rPr>
          <w:i/>
          <w:iCs/>
          <w:color w:val="003300"/>
          <w:u w:color="003300"/>
        </w:rPr>
        <w:t>enung</w:t>
      </w:r>
      <w:r>
        <w:rPr>
          <w:color w:val="003300"/>
          <w:u w:color="003300"/>
        </w:rPr>
        <w:t>(</w:t>
      </w:r>
      <w:r>
        <w:rPr>
          <w:i/>
          <w:iCs/>
          <w:color w:val="003300"/>
          <w:u w:color="003300"/>
        </w:rPr>
        <w:t>un</w:t>
      </w:r>
      <w:r>
        <w:rPr>
          <w:color w:val="003300"/>
          <w:u w:color="003300"/>
        </w:rPr>
        <w:t xml:space="preserve">), Dat </w:t>
      </w:r>
      <w:r>
        <w:rPr>
          <w:i/>
          <w:iCs/>
          <w:color w:val="003300"/>
          <w:u w:color="003300"/>
        </w:rPr>
        <w:t>enun</w:t>
      </w:r>
      <w:r>
        <w:rPr>
          <w:color w:val="003300"/>
          <w:u w:color="003300"/>
        </w:rPr>
        <w:t>(</w:t>
      </w:r>
      <w:r>
        <w:rPr>
          <w:i/>
          <w:iCs/>
          <w:color w:val="003300"/>
          <w:u w:color="003300"/>
        </w:rPr>
        <w:t>vg</w:t>
      </w:r>
      <w:r>
        <w:rPr>
          <w:color w:val="003300"/>
          <w:u w:color="003300"/>
        </w:rPr>
        <w:t>) \s LT/BA</w:t>
      </w:r>
    </w:p>
    <w:p w14:paraId="05BEB204" w14:textId="77777777" w:rsidR="00C42BF2" w:rsidRDefault="00F80514">
      <w:pPr>
        <w:pStyle w:val="Default"/>
        <w:widowControl w:val="0"/>
        <w:tabs>
          <w:tab w:val="left" w:pos="2880"/>
        </w:tabs>
        <w:ind w:left="2880" w:hanging="2880"/>
      </w:pPr>
      <w:r>
        <w:t>\l YYoront</w:t>
      </w:r>
      <w:r>
        <w:tab/>
        <w:t>\w</w:t>
      </w:r>
      <w:r>
        <w:rPr>
          <w:i/>
          <w:iCs/>
        </w:rPr>
        <w:t xml:space="preserve"> nhun</w:t>
      </w:r>
      <w:r>
        <w:t xml:space="preserve"> \g </w:t>
      </w:r>
      <w:r>
        <w:rPr>
          <w:rFonts w:hAnsi="Times New Roman"/>
        </w:rPr>
        <w:t>‘</w:t>
      </w:r>
      <w:r>
        <w:t>you (Sg Dat)</w:t>
      </w:r>
      <w:r>
        <w:rPr>
          <w:rFonts w:hAnsi="Times New Roman"/>
        </w:rPr>
        <w:t xml:space="preserve">’ </w:t>
      </w:r>
      <w:r>
        <w:t xml:space="preserve">\q Clitic; in some contexts </w:t>
      </w:r>
      <w:r>
        <w:rPr>
          <w:i/>
          <w:iCs/>
        </w:rPr>
        <w:t>+un</w:t>
      </w:r>
      <w:r>
        <w:t xml:space="preserve">, which can function also as an Accusative. Also </w:t>
      </w:r>
      <w:r>
        <w:rPr>
          <w:i/>
          <w:iCs/>
        </w:rPr>
        <w:t>nhin</w:t>
      </w:r>
      <w:r>
        <w:t xml:space="preserve"> (dative) and the accusatives </w:t>
      </w:r>
      <w:r>
        <w:rPr>
          <w:i/>
          <w:iCs/>
        </w:rPr>
        <w:t>nhunh</w:t>
      </w:r>
      <w:r>
        <w:t>(</w:t>
      </w:r>
      <w:r>
        <w:rPr>
          <w:i/>
          <w:iCs/>
        </w:rPr>
        <w:t>a</w:t>
      </w:r>
      <w:r>
        <w:t xml:space="preserve">) and </w:t>
      </w:r>
      <w:r>
        <w:rPr>
          <w:i/>
          <w:iCs/>
        </w:rPr>
        <w:t>nhinh</w:t>
      </w:r>
      <w:r>
        <w:t>(</w:t>
      </w:r>
      <w:r>
        <w:rPr>
          <w:i/>
          <w:iCs/>
        </w:rPr>
        <w:t>a</w:t>
      </w:r>
      <w:r>
        <w:t>). The vowel-final alternants continue protoforms with a third syllable, probably the old dative suffix *ka.</w:t>
      </w:r>
    </w:p>
    <w:p w14:paraId="7FBFF042" w14:textId="77777777" w:rsidR="00C42BF2" w:rsidRDefault="00F80514">
      <w:pPr>
        <w:pStyle w:val="Default"/>
        <w:widowControl w:val="0"/>
        <w:tabs>
          <w:tab w:val="left" w:pos="2880"/>
        </w:tabs>
        <w:ind w:left="2880" w:hanging="2880"/>
      </w:pPr>
      <w:r>
        <w:t>\l KYalanji</w:t>
      </w:r>
      <w:r>
        <w:tab/>
        <w:t>\w</w:t>
      </w:r>
      <w:r>
        <w:rPr>
          <w:i/>
          <w:iCs/>
        </w:rPr>
        <w:t xml:space="preserve"> yunu</w:t>
      </w:r>
      <w:r>
        <w:t xml:space="preserve"> \g </w:t>
      </w:r>
      <w:r>
        <w:rPr>
          <w:rFonts w:hAnsi="Times New Roman"/>
        </w:rPr>
        <w:t>‘</w:t>
      </w:r>
      <w:r>
        <w:t>your (Sg)</w:t>
      </w:r>
      <w:r>
        <w:rPr>
          <w:rFonts w:hAnsi="Times New Roman"/>
        </w:rPr>
        <w:t xml:space="preserve">’ </w:t>
      </w:r>
      <w:r>
        <w:t xml:space="preserve">\p Possessive; Accusative </w:t>
      </w:r>
      <w:r>
        <w:rPr>
          <w:i/>
          <w:iCs/>
        </w:rPr>
        <w:t>yunun</w:t>
      </w:r>
      <w:r>
        <w:t xml:space="preserve"> (Yalanji) and </w:t>
      </w:r>
      <w:r>
        <w:rPr>
          <w:i/>
          <w:iCs/>
        </w:rPr>
        <w:t>yunu</w:t>
      </w:r>
      <w:r>
        <w:rPr>
          <w:rFonts w:hAnsi="Times New Roman"/>
          <w:i/>
          <w:iCs/>
        </w:rPr>
        <w:t>ñ</w:t>
      </w:r>
      <w:r>
        <w:rPr>
          <w:i/>
          <w:iCs/>
        </w:rPr>
        <w:t>in</w:t>
      </w:r>
      <w:r>
        <w:t xml:space="preserve"> (Nyungkul). \q Compare the initial of </w:t>
      </w:r>
      <w:r>
        <w:rPr>
          <w:i/>
          <w:iCs/>
        </w:rPr>
        <w:t>nhuma-</w:t>
      </w:r>
      <w:r>
        <w:t xml:space="preserve"> </w:t>
      </w:r>
      <w:r>
        <w:rPr>
          <w:rFonts w:hAnsi="Times New Roman"/>
          <w:color w:val="003300"/>
          <w:u w:color="003300"/>
        </w:rPr>
        <w:t>‘</w:t>
      </w:r>
      <w:r>
        <w:rPr>
          <w:color w:val="003300"/>
          <w:u w:color="003300"/>
        </w:rPr>
        <w:t>to smell</w:t>
      </w:r>
      <w:r>
        <w:rPr>
          <w:rFonts w:hAnsi="Times New Roman"/>
          <w:color w:val="003300"/>
          <w:u w:color="003300"/>
        </w:rPr>
        <w:t>’</w:t>
      </w:r>
      <w:r>
        <w:t>&lt; *</w:t>
      </w:r>
      <w:r>
        <w:rPr>
          <w:rFonts w:hAnsi="Times New Roman"/>
        </w:rPr>
        <w:t>ñ</w:t>
      </w:r>
      <w:r>
        <w:t>u:ma-. \s (Hr&amp;Hr)</w:t>
      </w:r>
    </w:p>
    <w:p w14:paraId="017105A6" w14:textId="77777777" w:rsidR="00C42BF2" w:rsidRDefault="00F80514">
      <w:pPr>
        <w:pStyle w:val="Default"/>
        <w:widowControl w:val="0"/>
        <w:tabs>
          <w:tab w:val="left" w:pos="2880"/>
        </w:tabs>
        <w:ind w:left="2880" w:hanging="2880"/>
      </w:pPr>
      <w:r>
        <w:t>\l Mbabaram</w:t>
      </w:r>
      <w:r>
        <w:tab/>
        <w:t>\w</w:t>
      </w:r>
      <w:r>
        <w:rPr>
          <w:i/>
          <w:iCs/>
        </w:rPr>
        <w:t xml:space="preserve"> n3</w:t>
      </w:r>
      <w:r>
        <w:t xml:space="preserve"> \g </w:t>
      </w:r>
      <w:r>
        <w:rPr>
          <w:rFonts w:hAnsi="Times New Roman"/>
        </w:rPr>
        <w:t>‘</w:t>
      </w:r>
      <w:r>
        <w:t xml:space="preserve">you (Sg Genitive). \p Genitive; Accusative </w:t>
      </w:r>
      <w:r>
        <w:rPr>
          <w:i/>
          <w:iCs/>
        </w:rPr>
        <w:t>n3</w:t>
      </w:r>
      <w:r>
        <w:rPr>
          <w:rFonts w:hAnsi="Times New Roman"/>
          <w:i/>
          <w:iCs/>
        </w:rPr>
        <w:t>ñ</w:t>
      </w:r>
      <w:r>
        <w:t xml:space="preserve"> ~ </w:t>
      </w:r>
      <w:r>
        <w:rPr>
          <w:i/>
          <w:iCs/>
        </w:rPr>
        <w:t>ne</w:t>
      </w:r>
      <w:r>
        <w:t xml:space="preserve">, Dative </w:t>
      </w:r>
      <w:r>
        <w:rPr>
          <w:i/>
          <w:iCs/>
        </w:rPr>
        <w:t>n3ndv</w:t>
      </w:r>
      <w:r>
        <w:t>. \s (RMWD)</w:t>
      </w:r>
    </w:p>
    <w:p w14:paraId="67F2538B" w14:textId="77777777" w:rsidR="00C42BF2" w:rsidRDefault="00F80514">
      <w:pPr>
        <w:pStyle w:val="Default"/>
        <w:widowControl w:val="0"/>
        <w:tabs>
          <w:tab w:val="left" w:pos="2880"/>
        </w:tabs>
        <w:ind w:left="2880" w:hanging="2880"/>
      </w:pPr>
      <w:r>
        <w:t>\l Warrungu</w:t>
      </w:r>
      <w:r>
        <w:tab/>
        <w:t>\w</w:t>
      </w:r>
      <w:r>
        <w:rPr>
          <w:i/>
          <w:iCs/>
        </w:rPr>
        <w:t xml:space="preserve"> yuna</w:t>
      </w:r>
      <w:r>
        <w:t xml:space="preserve"> \g </w:t>
      </w:r>
      <w:r>
        <w:rPr>
          <w:rFonts w:hAnsi="Times New Roman"/>
        </w:rPr>
        <w:t>‘</w:t>
      </w:r>
      <w:r>
        <w:t>you (Sg Acc)</w:t>
      </w:r>
      <w:r>
        <w:rPr>
          <w:rFonts w:hAnsi="Times New Roman"/>
        </w:rPr>
        <w:t xml:space="preserve">’ </w:t>
      </w:r>
      <w:r>
        <w:t>\s (TTs)</w:t>
      </w:r>
    </w:p>
    <w:p w14:paraId="567BFC13" w14:textId="77777777" w:rsidR="00C42BF2" w:rsidRDefault="00F80514">
      <w:pPr>
        <w:pStyle w:val="Default"/>
        <w:widowControl w:val="0"/>
        <w:tabs>
          <w:tab w:val="left" w:pos="2880"/>
        </w:tabs>
        <w:ind w:left="2880" w:hanging="2880"/>
      </w:pPr>
      <w:r>
        <w:t>\l GBadhun</w:t>
      </w:r>
      <w:r>
        <w:tab/>
        <w:t>\w</w:t>
      </w:r>
      <w:r>
        <w:rPr>
          <w:i/>
          <w:iCs/>
        </w:rPr>
        <w:t xml:space="preserve"> yina</w:t>
      </w:r>
      <w:r>
        <w:t xml:space="preserve"> \g </w:t>
      </w:r>
      <w:r>
        <w:rPr>
          <w:rFonts w:hAnsi="Times New Roman"/>
        </w:rPr>
        <w:t>‘</w:t>
      </w:r>
      <w:r>
        <w:t>you (Sg Acc)</w:t>
      </w:r>
      <w:r>
        <w:rPr>
          <w:rFonts w:hAnsi="Times New Roman"/>
        </w:rPr>
        <w:t xml:space="preserve">’ </w:t>
      </w:r>
      <w:r>
        <w:t xml:space="preserve">\q Also Genitive </w:t>
      </w:r>
      <w:r>
        <w:rPr>
          <w:i/>
          <w:iCs/>
        </w:rPr>
        <w:t>yinu</w:t>
      </w:r>
      <w:r>
        <w:t>. \s (PS)</w:t>
      </w:r>
    </w:p>
    <w:p w14:paraId="6D823E84" w14:textId="77777777" w:rsidR="00C42BF2" w:rsidRDefault="00F80514">
      <w:pPr>
        <w:pStyle w:val="Default"/>
        <w:widowControl w:val="0"/>
        <w:tabs>
          <w:tab w:val="left" w:pos="2880"/>
        </w:tabs>
        <w:ind w:left="2880" w:hanging="2880"/>
      </w:pPr>
      <w:r>
        <w:t>\l Bidyara</w:t>
      </w:r>
      <w:r>
        <w:tab/>
        <w:t>\w</w:t>
      </w:r>
      <w:r>
        <w:rPr>
          <w:i/>
          <w:iCs/>
        </w:rPr>
        <w:t xml:space="preserve"> yuna</w:t>
      </w:r>
      <w:r>
        <w:t xml:space="preserve"> \g </w:t>
      </w:r>
      <w:r>
        <w:rPr>
          <w:rFonts w:hAnsi="Times New Roman"/>
        </w:rPr>
        <w:t>‘</w:t>
      </w:r>
      <w:r>
        <w:t>you (Sg Acc)</w:t>
      </w:r>
      <w:r>
        <w:rPr>
          <w:rFonts w:hAnsi="Times New Roman"/>
        </w:rPr>
        <w:t xml:space="preserve">’ </w:t>
      </w:r>
      <w:r>
        <w:t xml:space="preserve">\q Alt. </w:t>
      </w:r>
      <w:r>
        <w:rPr>
          <w:i/>
          <w:iCs/>
        </w:rPr>
        <w:t>yurana</w:t>
      </w:r>
      <w:r>
        <w:t xml:space="preserve">; also Genitive </w:t>
      </w:r>
      <w:r>
        <w:rPr>
          <w:i/>
          <w:iCs/>
        </w:rPr>
        <w:t>yunu</w:t>
      </w:r>
      <w:r>
        <w:t xml:space="preserve"> ~ </w:t>
      </w:r>
      <w:r>
        <w:rPr>
          <w:i/>
          <w:iCs/>
        </w:rPr>
        <w:t>yurangu</w:t>
      </w:r>
      <w:r>
        <w:t xml:space="preserve">. Regarding the alternants in </w:t>
      </w:r>
      <w:r>
        <w:rPr>
          <w:i/>
          <w:iCs/>
        </w:rPr>
        <w:t>yura-</w:t>
      </w:r>
      <w:r>
        <w:t>, see *</w:t>
      </w:r>
      <w:r>
        <w:rPr>
          <w:rFonts w:hAnsi="Times New Roman"/>
        </w:rPr>
        <w:t>ñ</w:t>
      </w:r>
      <w:r>
        <w:t>urra (</w:t>
      </w:r>
      <w:r>
        <w:rPr>
          <w:rFonts w:hAnsi="Times New Roman"/>
        </w:rPr>
        <w:t>‘</w:t>
      </w:r>
      <w:r>
        <w:t>you Pl</w:t>
      </w:r>
      <w:r>
        <w:rPr>
          <w:rFonts w:hAnsi="Times New Roman"/>
        </w:rPr>
        <w:t>’</w:t>
      </w:r>
      <w:r>
        <w:t>). \s (GB)</w:t>
      </w:r>
    </w:p>
    <w:p w14:paraId="38A53116" w14:textId="77777777" w:rsidR="00C42BF2" w:rsidRDefault="00F80514">
      <w:pPr>
        <w:pStyle w:val="Default"/>
        <w:widowControl w:val="0"/>
        <w:tabs>
          <w:tab w:val="left" w:pos="2880"/>
        </w:tabs>
        <w:ind w:left="2880" w:hanging="2880"/>
      </w:pPr>
      <w:r>
        <w:t>\l Margany</w:t>
      </w:r>
      <w:r>
        <w:tab/>
        <w:t>\w</w:t>
      </w:r>
      <w:r>
        <w:rPr>
          <w:i/>
          <w:iCs/>
        </w:rPr>
        <w:t xml:space="preserve"> inanha</w:t>
      </w:r>
      <w:r>
        <w:t xml:space="preserve"> \g </w:t>
      </w:r>
      <w:r>
        <w:rPr>
          <w:rFonts w:hAnsi="Times New Roman"/>
        </w:rPr>
        <w:t>‘</w:t>
      </w:r>
      <w:r>
        <w:t>you (Sg Acc)</w:t>
      </w:r>
      <w:r>
        <w:rPr>
          <w:rFonts w:hAnsi="Times New Roman"/>
        </w:rPr>
        <w:t xml:space="preserve">’ </w:t>
      </w:r>
      <w:r>
        <w:t xml:space="preserve">\q Initial /i/ and /yi/ are not distinct. Also Genitive </w:t>
      </w:r>
      <w:r>
        <w:rPr>
          <w:i/>
          <w:iCs/>
        </w:rPr>
        <w:t>inu</w:t>
      </w:r>
      <w:r>
        <w:t>. \s (GB)</w:t>
      </w:r>
    </w:p>
    <w:p w14:paraId="3458D875" w14:textId="77777777" w:rsidR="00C42BF2" w:rsidRDefault="00F80514">
      <w:pPr>
        <w:pStyle w:val="Default"/>
        <w:widowControl w:val="0"/>
        <w:tabs>
          <w:tab w:val="left" w:pos="2880"/>
        </w:tabs>
        <w:ind w:left="2880" w:hanging="2880"/>
      </w:pPr>
      <w:r>
        <w:t>\l Gunya</w:t>
      </w:r>
      <w:r>
        <w:tab/>
        <w:t>\w</w:t>
      </w:r>
      <w:r>
        <w:rPr>
          <w:i/>
          <w:iCs/>
        </w:rPr>
        <w:t xml:space="preserve"> inanha</w:t>
      </w:r>
      <w:r>
        <w:t xml:space="preserve"> \g </w:t>
      </w:r>
      <w:r>
        <w:rPr>
          <w:rFonts w:hAnsi="Times New Roman"/>
        </w:rPr>
        <w:t>‘</w:t>
      </w:r>
      <w:r>
        <w:t>you (Sg Acc)</w:t>
      </w:r>
      <w:r>
        <w:rPr>
          <w:rFonts w:hAnsi="Times New Roman"/>
        </w:rPr>
        <w:t xml:space="preserve">’ </w:t>
      </w:r>
      <w:r>
        <w:t xml:space="preserve">\q Initial /i/ and /yi/ are not distinct. Also Genitive </w:t>
      </w:r>
      <w:r>
        <w:rPr>
          <w:i/>
          <w:iCs/>
        </w:rPr>
        <w:t>inu</w:t>
      </w:r>
      <w:r>
        <w:t>. \s (GB)</w:t>
      </w:r>
    </w:p>
    <w:p w14:paraId="4F74D493" w14:textId="77777777" w:rsidR="00C42BF2" w:rsidRDefault="00F80514">
      <w:pPr>
        <w:pStyle w:val="Default"/>
        <w:widowControl w:val="0"/>
        <w:tabs>
          <w:tab w:val="left" w:pos="2880"/>
        </w:tabs>
        <w:ind w:left="2880" w:hanging="2880"/>
      </w:pPr>
      <w:r>
        <w:t>\l Guwa</w:t>
      </w:r>
      <w:r>
        <w:tab/>
        <w:t xml:space="preserve">\w </w:t>
      </w:r>
      <w:r>
        <w:rPr>
          <w:i/>
          <w:iCs/>
        </w:rPr>
        <w:t>yunu</w:t>
      </w:r>
      <w:r>
        <w:t xml:space="preserve"> \g </w:t>
      </w:r>
      <w:r>
        <w:rPr>
          <w:rFonts w:hAnsi="Times New Roman"/>
        </w:rPr>
        <w:t>‘</w:t>
      </w:r>
      <w:r>
        <w:t>your (Sg)</w:t>
      </w:r>
      <w:r>
        <w:rPr>
          <w:rFonts w:hAnsi="Times New Roman"/>
        </w:rPr>
        <w:t xml:space="preserve">’ </w:t>
      </w:r>
      <w:r>
        <w:t>\p Genitive. \s (GB)</w:t>
      </w:r>
    </w:p>
    <w:p w14:paraId="500BDD99" w14:textId="77777777" w:rsidR="00C42BF2" w:rsidRDefault="00F80514">
      <w:pPr>
        <w:pStyle w:val="Default"/>
        <w:widowControl w:val="0"/>
        <w:tabs>
          <w:tab w:val="left" w:pos="2880"/>
        </w:tabs>
        <w:ind w:left="2880" w:hanging="2880"/>
      </w:pPr>
      <w:r>
        <w:t>\l Kalkatungu</w:t>
      </w:r>
      <w:r>
        <w:tab/>
        <w:t>\w</w:t>
      </w:r>
      <w:r>
        <w:rPr>
          <w:rFonts w:hAnsi="Times New Roman"/>
          <w:i/>
          <w:iCs/>
        </w:rPr>
        <w:t xml:space="preserve"> ñ</w:t>
      </w:r>
      <w:r>
        <w:rPr>
          <w:i/>
          <w:iCs/>
        </w:rPr>
        <w:t>un-</w:t>
      </w:r>
      <w:r>
        <w:t xml:space="preserve"> \g </w:t>
      </w:r>
      <w:r>
        <w:rPr>
          <w:rFonts w:hAnsi="Times New Roman"/>
        </w:rPr>
        <w:t>‘</w:t>
      </w:r>
      <w:r>
        <w:t>you</w:t>
      </w:r>
      <w:r>
        <w:rPr>
          <w:rFonts w:hAnsi="Times New Roman"/>
        </w:rPr>
        <w:t xml:space="preserve">’ </w:t>
      </w:r>
      <w:r>
        <w:t xml:space="preserve">\q In the Dative case-form </w:t>
      </w:r>
      <w:r>
        <w:rPr>
          <w:rFonts w:hAnsi="Times New Roman"/>
          <w:i/>
          <w:iCs/>
        </w:rPr>
        <w:t>ñ</w:t>
      </w:r>
      <w:r>
        <w:rPr>
          <w:i/>
          <w:iCs/>
        </w:rPr>
        <w:t>unku</w:t>
      </w:r>
      <w:r>
        <w:t>. \s (BB)</w:t>
      </w:r>
    </w:p>
    <w:p w14:paraId="72411A62" w14:textId="77777777" w:rsidR="00C42BF2" w:rsidRDefault="00F80514">
      <w:pPr>
        <w:pStyle w:val="Default"/>
        <w:widowControl w:val="0"/>
        <w:tabs>
          <w:tab w:val="left" w:pos="2880"/>
        </w:tabs>
        <w:ind w:left="2880" w:hanging="2880"/>
      </w:pPr>
      <w:r>
        <w:t>\l Wembawemba</w:t>
      </w:r>
      <w:r>
        <w:tab/>
        <w:t>\w</w:t>
      </w:r>
      <w:r>
        <w:rPr>
          <w:i/>
          <w:iCs/>
        </w:rPr>
        <w:t xml:space="preserve"> -ngun ~ -ngan</w:t>
      </w:r>
      <w:r>
        <w:t xml:space="preserve"> \</w:t>
      </w:r>
      <w:r>
        <w:rPr>
          <w:i/>
          <w:iCs/>
        </w:rPr>
        <w:t>g</w:t>
      </w:r>
      <w:r>
        <w:rPr>
          <w:rFonts w:hAnsi="Times New Roman"/>
        </w:rPr>
        <w:t xml:space="preserve"> ‘</w:t>
      </w:r>
      <w:r>
        <w:t>thee</w:t>
      </w:r>
      <w:r>
        <w:rPr>
          <w:rFonts w:hAnsi="Times New Roman"/>
        </w:rPr>
        <w:t xml:space="preserve">’ </w:t>
      </w:r>
      <w:r>
        <w:t>\q Object clitic. \s (LH)</w:t>
      </w:r>
    </w:p>
    <w:p w14:paraId="469E1FB5" w14:textId="77777777" w:rsidR="00C42BF2" w:rsidRDefault="00F80514">
      <w:pPr>
        <w:pStyle w:val="Default"/>
        <w:widowControl w:val="0"/>
        <w:tabs>
          <w:tab w:val="left" w:pos="2880"/>
        </w:tabs>
        <w:ind w:left="2880" w:hanging="2880"/>
      </w:pPr>
      <w:r>
        <w:t>\l Buwandik</w:t>
      </w:r>
      <w:r>
        <w:tab/>
        <w:t>\w</w:t>
      </w:r>
      <w:r>
        <w:rPr>
          <w:i/>
          <w:iCs/>
        </w:rPr>
        <w:t xml:space="preserve"> -</w:t>
      </w:r>
      <w:r>
        <w:t>(</w:t>
      </w:r>
      <w:r>
        <w:rPr>
          <w:i/>
          <w:iCs/>
        </w:rPr>
        <w:t>ng</w:t>
      </w:r>
      <w:r>
        <w:t>)</w:t>
      </w:r>
      <w:r>
        <w:rPr>
          <w:i/>
          <w:iCs/>
        </w:rPr>
        <w:t>un</w:t>
      </w:r>
      <w:r>
        <w:t xml:space="preserve"> \g </w:t>
      </w:r>
      <w:r>
        <w:rPr>
          <w:rFonts w:hAnsi="Times New Roman"/>
        </w:rPr>
        <w:t>‘</w:t>
      </w:r>
      <w:r>
        <w:t>thee</w:t>
      </w:r>
      <w:r>
        <w:rPr>
          <w:rFonts w:hAnsi="Times New Roman"/>
        </w:rPr>
        <w:t xml:space="preserve">’ </w:t>
      </w:r>
      <w:r>
        <w:t>\p 2nd person Singular oblique (Accusative, Dative, Genitive) pronominal clitic. \s (BB)</w:t>
      </w:r>
    </w:p>
    <w:p w14:paraId="3B333134" w14:textId="77777777" w:rsidR="00C42BF2" w:rsidRDefault="00F80514">
      <w:pPr>
        <w:pStyle w:val="Default"/>
        <w:widowControl w:val="0"/>
        <w:tabs>
          <w:tab w:val="left" w:pos="2880"/>
        </w:tabs>
        <w:ind w:left="2880" w:hanging="2880"/>
      </w:pPr>
      <w:r>
        <w:t>\l Wirangu</w:t>
      </w:r>
      <w:r>
        <w:tab/>
        <w:t>\w</w:t>
      </w:r>
      <w:r>
        <w:rPr>
          <w:rFonts w:hAnsi="Times New Roman"/>
          <w:i/>
          <w:iCs/>
        </w:rPr>
        <w:t xml:space="preserve"> ñ</w:t>
      </w:r>
      <w:r>
        <w:rPr>
          <w:i/>
          <w:iCs/>
        </w:rPr>
        <w:t>urni</w:t>
      </w:r>
      <w:r>
        <w:t xml:space="preserve"> \g </w:t>
      </w:r>
      <w:r>
        <w:rPr>
          <w:rFonts w:hAnsi="Times New Roman"/>
        </w:rPr>
        <w:t>‘</w:t>
      </w:r>
      <w:r>
        <w:t>you</w:t>
      </w:r>
      <w:r>
        <w:rPr>
          <w:rFonts w:hAnsi="Times New Roman"/>
        </w:rPr>
        <w:t xml:space="preserve">’ </w:t>
      </w:r>
      <w:r>
        <w:t>\p Nom. (intransitive subject). \s (LH)</w:t>
      </w:r>
    </w:p>
    <w:p w14:paraId="35F3788D" w14:textId="77777777" w:rsidR="00C42BF2" w:rsidRDefault="00F80514">
      <w:pPr>
        <w:pStyle w:val="Default"/>
        <w:widowControl w:val="0"/>
        <w:tabs>
          <w:tab w:val="left" w:pos="2880"/>
        </w:tabs>
        <w:ind w:left="2880" w:hanging="2880"/>
      </w:pPr>
      <w:r>
        <w:t>\l Warlpiri</w:t>
      </w:r>
      <w:r>
        <w:tab/>
        <w:t>\w</w:t>
      </w:r>
      <w:r>
        <w:rPr>
          <w:i/>
          <w:iCs/>
        </w:rPr>
        <w:t xml:space="preserve"> -n</w:t>
      </w:r>
      <w:r>
        <w:t>(</w:t>
      </w:r>
      <w:r>
        <w:rPr>
          <w:i/>
          <w:iCs/>
        </w:rPr>
        <w:t>pa</w:t>
      </w:r>
      <w:r>
        <w:t xml:space="preserve">) \g </w:t>
      </w:r>
      <w:r>
        <w:rPr>
          <w:rFonts w:hAnsi="Times New Roman"/>
        </w:rPr>
        <w:t>‘</w:t>
      </w:r>
      <w:r>
        <w:t>you (Nom Sg)</w:t>
      </w:r>
      <w:r>
        <w:rPr>
          <w:rFonts w:hAnsi="Times New Roman"/>
        </w:rPr>
        <w:t xml:space="preserve">’ </w:t>
      </w:r>
      <w:r>
        <w:t>\q Subject clitic. \s (KLH)</w:t>
      </w:r>
    </w:p>
    <w:p w14:paraId="586478D6" w14:textId="77777777" w:rsidR="00C42BF2" w:rsidRDefault="00F80514">
      <w:pPr>
        <w:pStyle w:val="Default"/>
        <w:widowControl w:val="0"/>
        <w:tabs>
          <w:tab w:val="left" w:pos="2880"/>
        </w:tabs>
        <w:ind w:left="2880" w:hanging="2880"/>
      </w:pPr>
      <w:r>
        <w:t>\l Nhanda</w:t>
      </w:r>
      <w:r>
        <w:tab/>
        <w:t>\w</w:t>
      </w:r>
      <w:r>
        <w:rPr>
          <w:rFonts w:hAnsi="Times New Roman"/>
          <w:i/>
          <w:iCs/>
        </w:rPr>
        <w:t xml:space="preserve"> ñ</w:t>
      </w:r>
      <w:r>
        <w:rPr>
          <w:i/>
          <w:iCs/>
        </w:rPr>
        <w:t>ini</w:t>
      </w:r>
      <w:r>
        <w:t xml:space="preserve"> \g </w:t>
      </w:r>
      <w:r>
        <w:rPr>
          <w:rFonts w:hAnsi="Times New Roman"/>
        </w:rPr>
        <w:t>‘</w:t>
      </w:r>
      <w:r>
        <w:t>you (Sg)</w:t>
      </w:r>
      <w:r>
        <w:rPr>
          <w:rFonts w:hAnsi="Times New Roman"/>
        </w:rPr>
        <w:t xml:space="preserve">’ </w:t>
      </w:r>
      <w:r>
        <w:t>\s (JB)</w:t>
      </w:r>
    </w:p>
    <w:p w14:paraId="217C8BC0" w14:textId="77777777" w:rsidR="00C42BF2" w:rsidRDefault="00F80514">
      <w:pPr>
        <w:pStyle w:val="Default"/>
        <w:widowControl w:val="0"/>
        <w:tabs>
          <w:tab w:val="left" w:pos="2880"/>
        </w:tabs>
        <w:ind w:left="2880" w:hanging="2880"/>
      </w:pPr>
      <w:r>
        <w:t>\l Gupapuyngu</w:t>
      </w:r>
      <w:r>
        <w:tab/>
        <w:t>\w</w:t>
      </w:r>
      <w:r>
        <w:rPr>
          <w:i/>
          <w:iCs/>
        </w:rPr>
        <w:t xml:space="preserve"> nhuna</w:t>
      </w:r>
      <w:r>
        <w:t xml:space="preserve"> \g </w:t>
      </w:r>
      <w:r>
        <w:rPr>
          <w:rFonts w:hAnsi="Times New Roman"/>
        </w:rPr>
        <w:t>‘</w:t>
      </w:r>
      <w:r>
        <w:t>you (Sg Acc)</w:t>
      </w:r>
      <w:r>
        <w:rPr>
          <w:rFonts w:hAnsi="Times New Roman"/>
        </w:rPr>
        <w:t xml:space="preserve">’ </w:t>
      </w:r>
      <w:r>
        <w:t xml:space="preserve">\q Also </w:t>
      </w:r>
      <w:r>
        <w:rPr>
          <w:i/>
          <w:iCs/>
        </w:rPr>
        <w:t>nhungu</w:t>
      </w:r>
      <w:r>
        <w:rPr>
          <w:rFonts w:hAnsi="Times New Roman"/>
        </w:rPr>
        <w:t xml:space="preserve"> ‘</w:t>
      </w:r>
      <w:r>
        <w:t>yours</w:t>
      </w:r>
      <w:r>
        <w:rPr>
          <w:rFonts w:hAnsi="Times New Roman"/>
        </w:rPr>
        <w:t>’</w:t>
      </w:r>
      <w:r>
        <w:t xml:space="preserve">, </w:t>
      </w:r>
      <w:r>
        <w:rPr>
          <w:i/>
          <w:iCs/>
        </w:rPr>
        <w:t>nhi:</w:t>
      </w:r>
      <w:r>
        <w:rPr>
          <w:rFonts w:hAnsi="Times New Roman"/>
        </w:rPr>
        <w:t xml:space="preserve"> ‘</w:t>
      </w:r>
      <w:r>
        <w:t>you (Sg Nom)</w:t>
      </w:r>
      <w:r>
        <w:rPr>
          <w:rFonts w:hAnsi="Times New Roman"/>
        </w:rPr>
        <w:t>’</w:t>
      </w:r>
      <w:r>
        <w:t>. \s (BL-MC)</w:t>
      </w:r>
    </w:p>
    <w:p w14:paraId="420A0EB4" w14:textId="77777777" w:rsidR="00C42BF2" w:rsidRDefault="00F80514">
      <w:pPr>
        <w:pStyle w:val="Default"/>
        <w:widowControl w:val="0"/>
        <w:tabs>
          <w:tab w:val="left" w:pos="2880"/>
        </w:tabs>
        <w:ind w:left="2880" w:hanging="2880"/>
      </w:pPr>
      <w:r>
        <w:t>\l Djapu</w:t>
      </w:r>
      <w:r>
        <w:tab/>
        <w:t>\w</w:t>
      </w:r>
      <w:r>
        <w:rPr>
          <w:i/>
          <w:iCs/>
        </w:rPr>
        <w:t xml:space="preserve"> nhuna</w:t>
      </w:r>
      <w:r>
        <w:t xml:space="preserve"> \g </w:t>
      </w:r>
      <w:r>
        <w:rPr>
          <w:rFonts w:hAnsi="Times New Roman"/>
        </w:rPr>
        <w:t>‘</w:t>
      </w:r>
      <w:r>
        <w:t>you (Sg Acc)</w:t>
      </w:r>
      <w:r>
        <w:rPr>
          <w:rFonts w:hAnsi="Times New Roman"/>
        </w:rPr>
        <w:t xml:space="preserve">’ </w:t>
      </w:r>
      <w:r>
        <w:t xml:space="preserve">\q Also </w:t>
      </w:r>
      <w:r>
        <w:rPr>
          <w:i/>
          <w:iCs/>
        </w:rPr>
        <w:t>nhungu</w:t>
      </w:r>
      <w:r>
        <w:t xml:space="preserve"> Dat1, </w:t>
      </w:r>
      <w:r>
        <w:rPr>
          <w:i/>
          <w:iCs/>
        </w:rPr>
        <w:t>nhi:</w:t>
      </w:r>
      <w:r>
        <w:rPr>
          <w:rFonts w:hAnsi="Times New Roman"/>
        </w:rPr>
        <w:t xml:space="preserve"> ‘</w:t>
      </w:r>
      <w:r>
        <w:t>you (Sg Nom)</w:t>
      </w:r>
      <w:r>
        <w:rPr>
          <w:rFonts w:hAnsi="Times New Roman"/>
        </w:rPr>
        <w:t>’</w:t>
      </w:r>
      <w:r>
        <w:t>. \s (FMo)</w:t>
      </w:r>
    </w:p>
    <w:p w14:paraId="16E2F3F2" w14:textId="77777777" w:rsidR="00C42BF2" w:rsidRDefault="00F80514">
      <w:pPr>
        <w:pStyle w:val="Default"/>
        <w:widowControl w:val="0"/>
        <w:tabs>
          <w:tab w:val="left" w:pos="2880"/>
        </w:tabs>
        <w:ind w:left="2880" w:hanging="2880"/>
      </w:pPr>
      <w:r>
        <w:t>\l Ritharrngu</w:t>
      </w:r>
      <w:r>
        <w:tab/>
        <w:t xml:space="preserve">\w </w:t>
      </w:r>
      <w:r>
        <w:rPr>
          <w:i/>
          <w:iCs/>
        </w:rPr>
        <w:t>nhuna</w:t>
      </w:r>
      <w:r>
        <w:t xml:space="preserve"> \g </w:t>
      </w:r>
      <w:r>
        <w:rPr>
          <w:rFonts w:hAnsi="Times New Roman"/>
        </w:rPr>
        <w:t>‘</w:t>
      </w:r>
      <w:r>
        <w:t>you (Sg Acc)</w:t>
      </w:r>
      <w:r>
        <w:rPr>
          <w:rFonts w:hAnsi="Times New Roman"/>
        </w:rPr>
        <w:t xml:space="preserve">’ </w:t>
      </w:r>
      <w:r>
        <w:t xml:space="preserve">\p Nom </w:t>
      </w:r>
      <w:r>
        <w:rPr>
          <w:i/>
          <w:iCs/>
        </w:rPr>
        <w:t>nhi:</w:t>
      </w:r>
      <w:r>
        <w:t xml:space="preserve">, Gen-Dat </w:t>
      </w:r>
      <w:r>
        <w:rPr>
          <w:i/>
          <w:iCs/>
        </w:rPr>
        <w:t>nhungu</w:t>
      </w:r>
      <w:r>
        <w:t xml:space="preserve">, Oblique </w:t>
      </w:r>
      <w:r>
        <w:rPr>
          <w:i/>
          <w:iCs/>
        </w:rPr>
        <w:t>nhu:-</w:t>
      </w:r>
      <w:r>
        <w:t>. \s JHeath</w:t>
      </w:r>
    </w:p>
    <w:p w14:paraId="1BB55B9D" w14:textId="77777777" w:rsidR="00C42BF2" w:rsidRDefault="00F80514">
      <w:pPr>
        <w:pStyle w:val="Default"/>
        <w:widowControl w:val="0"/>
        <w:tabs>
          <w:tab w:val="left" w:pos="2880"/>
        </w:tabs>
        <w:ind w:left="2880" w:hanging="2880"/>
      </w:pPr>
      <w:r>
        <w:t>\l Djinang</w:t>
      </w:r>
      <w:r>
        <w:tab/>
        <w:t xml:space="preserve">\w </w:t>
      </w:r>
      <w:r>
        <w:rPr>
          <w:rFonts w:hAnsi="Times New Roman"/>
          <w:i/>
          <w:iCs/>
        </w:rPr>
        <w:t>ñ</w:t>
      </w:r>
      <w:r>
        <w:rPr>
          <w:i/>
          <w:iCs/>
        </w:rPr>
        <w:t>in</w:t>
      </w:r>
      <w:r>
        <w:t xml:space="preserve"> \g </w:t>
      </w:r>
      <w:r>
        <w:rPr>
          <w:rFonts w:hAnsi="Times New Roman"/>
        </w:rPr>
        <w:t>‘</w:t>
      </w:r>
      <w:r>
        <w:t>you (Sg Acc)</w:t>
      </w:r>
      <w:r>
        <w:rPr>
          <w:rFonts w:hAnsi="Times New Roman"/>
        </w:rPr>
        <w:t xml:space="preserve">’ </w:t>
      </w:r>
      <w:r>
        <w:t xml:space="preserve">\p Reduced pronoun; Dat </w:t>
      </w:r>
      <w:r>
        <w:rPr>
          <w:i/>
          <w:iCs/>
        </w:rPr>
        <w:t>inma</w:t>
      </w:r>
      <w:r>
        <w:t>. \s BW</w:t>
      </w:r>
    </w:p>
    <w:p w14:paraId="17886191" w14:textId="77777777" w:rsidR="00C42BF2" w:rsidRDefault="00F80514">
      <w:pPr>
        <w:pStyle w:val="Default"/>
        <w:widowControl w:val="0"/>
        <w:tabs>
          <w:tab w:val="left" w:pos="2880"/>
        </w:tabs>
        <w:ind w:left="2880" w:hanging="2880"/>
      </w:pPr>
      <w:r>
        <w:t xml:space="preserve">\l </w:t>
      </w:r>
      <w:r>
        <w:rPr>
          <w:b/>
          <w:bCs/>
        </w:rPr>
        <w:t>pPNy</w:t>
      </w:r>
      <w:r>
        <w:rPr>
          <w:b/>
          <w:bCs/>
        </w:rPr>
        <w:tab/>
        <w:t>\w *</w:t>
      </w:r>
      <w:r>
        <w:rPr>
          <w:rFonts w:hAnsi="Times New Roman"/>
          <w:b/>
          <w:bCs/>
        </w:rPr>
        <w:t>ñ</w:t>
      </w:r>
      <w:r>
        <w:rPr>
          <w:b/>
          <w:bCs/>
        </w:rPr>
        <w:t>una</w:t>
      </w:r>
      <w:r>
        <w:t xml:space="preserve"> and </w:t>
      </w:r>
      <w:r>
        <w:rPr>
          <w:b/>
          <w:bCs/>
        </w:rPr>
        <w:t>*</w:t>
      </w:r>
      <w:r>
        <w:rPr>
          <w:rFonts w:hAnsi="Times New Roman"/>
          <w:b/>
          <w:bCs/>
        </w:rPr>
        <w:t>ñ</w:t>
      </w:r>
      <w:r>
        <w:rPr>
          <w:b/>
          <w:bCs/>
        </w:rPr>
        <w:t>ina</w:t>
      </w:r>
      <w:r>
        <w:t xml:space="preserve"> \q There was probably also pPNy *</w:t>
      </w:r>
      <w:r>
        <w:rPr>
          <w:rFonts w:hAnsi="Times New Roman"/>
        </w:rPr>
        <w:t>ñ</w:t>
      </w:r>
      <w:r>
        <w:t>u</w:t>
      </w:r>
      <w:r>
        <w:rPr>
          <w:rFonts w:hAnsi="Times New Roman"/>
        </w:rPr>
        <w:t>ñ</w:t>
      </w:r>
      <w:r>
        <w:t>a (Accusative). \s HK 2003 (</w:t>
      </w:r>
      <w:r>
        <w:rPr>
          <w:rFonts w:hAnsi="Times New Roman"/>
        </w:rPr>
        <w:t>“</w:t>
      </w:r>
      <w:r>
        <w:t>Prague</w:t>
      </w:r>
      <w:r>
        <w:rPr>
          <w:rFonts w:hAnsi="Times New Roman"/>
        </w:rPr>
        <w:t>”</w:t>
      </w:r>
      <w:r>
        <w:t>; *</w:t>
      </w:r>
      <w:r>
        <w:rPr>
          <w:rFonts w:hAnsi="Times New Roman"/>
        </w:rPr>
        <w:t>ñ</w:t>
      </w:r>
      <w:r>
        <w:t>una)</w:t>
      </w:r>
    </w:p>
    <w:p w14:paraId="6613AEBF" w14:textId="77777777" w:rsidR="00C42BF2" w:rsidRDefault="00F80514">
      <w:pPr>
        <w:pStyle w:val="Default"/>
        <w:widowControl w:val="0"/>
        <w:tabs>
          <w:tab w:val="left" w:pos="2880"/>
        </w:tabs>
        <w:ind w:left="2880" w:hanging="2880"/>
      </w:pPr>
      <w:r>
        <w:t>^^^</w:t>
      </w:r>
    </w:p>
    <w:p w14:paraId="1C23C2A2" w14:textId="77777777" w:rsidR="00C42BF2" w:rsidRDefault="00F80514">
      <w:pPr>
        <w:pStyle w:val="Default"/>
        <w:widowControl w:val="0"/>
        <w:tabs>
          <w:tab w:val="left" w:pos="2880"/>
        </w:tabs>
        <w:ind w:left="2880" w:hanging="2880"/>
      </w:pPr>
      <w:r>
        <w:t>\l Wanyi</w:t>
      </w:r>
      <w:r>
        <w:tab/>
        <w:t xml:space="preserve">\w </w:t>
      </w:r>
      <w:r>
        <w:rPr>
          <w:i/>
          <w:iCs/>
        </w:rPr>
        <w:t>ni</w:t>
      </w:r>
      <w:r>
        <w:rPr>
          <w:rFonts w:hAnsi="Times New Roman"/>
          <w:i/>
          <w:iCs/>
        </w:rPr>
        <w:t>ñ</w:t>
      </w:r>
      <w:r>
        <w:rPr>
          <w:i/>
          <w:iCs/>
        </w:rPr>
        <w:t>a</w:t>
      </w:r>
      <w:r>
        <w:t xml:space="preserve"> \g </w:t>
      </w:r>
      <w:r>
        <w:rPr>
          <w:rFonts w:hAnsi="Times New Roman"/>
        </w:rPr>
        <w:t>‘</w:t>
      </w:r>
      <w:r>
        <w:t>you (Sg Acc)</w:t>
      </w:r>
      <w:r>
        <w:rPr>
          <w:rFonts w:hAnsi="Times New Roman"/>
        </w:rPr>
        <w:t xml:space="preserve">’ </w:t>
      </w:r>
      <w:r>
        <w:t>\s GB</w:t>
      </w:r>
    </w:p>
    <w:p w14:paraId="22EE9440" w14:textId="77777777" w:rsidR="00C42BF2" w:rsidRDefault="00F80514">
      <w:pPr>
        <w:pStyle w:val="Default"/>
        <w:widowControl w:val="0"/>
        <w:tabs>
          <w:tab w:val="left" w:pos="2880"/>
        </w:tabs>
        <w:ind w:left="2880" w:hanging="2880"/>
      </w:pPr>
      <w:r>
        <w:t>\l Garrwa</w:t>
      </w:r>
      <w:r>
        <w:tab/>
        <w:t xml:space="preserve">\w </w:t>
      </w:r>
      <w:r>
        <w:rPr>
          <w:i/>
          <w:iCs/>
        </w:rPr>
        <w:t>ni</w:t>
      </w:r>
      <w:r>
        <w:rPr>
          <w:rFonts w:hAnsi="Times New Roman"/>
          <w:i/>
          <w:iCs/>
        </w:rPr>
        <w:t>ñ</w:t>
      </w:r>
      <w:r>
        <w:rPr>
          <w:i/>
          <w:iCs/>
        </w:rPr>
        <w:t>a</w:t>
      </w:r>
      <w:r>
        <w:t xml:space="preserve"> \g </w:t>
      </w:r>
      <w:r>
        <w:rPr>
          <w:rFonts w:hAnsi="Times New Roman"/>
        </w:rPr>
        <w:t>‘</w:t>
      </w:r>
      <w:r>
        <w:t>you (Sg Acc)</w:t>
      </w:r>
      <w:r>
        <w:rPr>
          <w:rFonts w:hAnsi="Times New Roman"/>
        </w:rPr>
        <w:t xml:space="preserve">’ </w:t>
      </w:r>
      <w:r>
        <w:t xml:space="preserve">\q GB note: Furby </w:t>
      </w:r>
      <w:r>
        <w:rPr>
          <w:i/>
          <w:iCs/>
        </w:rPr>
        <w:t>ninga</w:t>
      </w:r>
      <w:r>
        <w:t>. \s GB</w:t>
      </w:r>
    </w:p>
    <w:p w14:paraId="35BA1518" w14:textId="77777777" w:rsidR="00C42BF2" w:rsidRDefault="00C42BF2">
      <w:pPr>
        <w:pStyle w:val="Default"/>
        <w:widowControl w:val="0"/>
        <w:tabs>
          <w:tab w:val="left" w:pos="2880"/>
        </w:tabs>
        <w:ind w:left="2880" w:hanging="2880"/>
      </w:pPr>
    </w:p>
    <w:p w14:paraId="3EC81C40" w14:textId="77777777" w:rsidR="00C42BF2" w:rsidRDefault="00C42BF2">
      <w:pPr>
        <w:pStyle w:val="Default"/>
        <w:widowControl w:val="0"/>
        <w:tabs>
          <w:tab w:val="left" w:pos="2880"/>
        </w:tabs>
        <w:ind w:left="2880" w:hanging="2880"/>
      </w:pPr>
    </w:p>
    <w:p w14:paraId="1DF0979F" w14:textId="77777777" w:rsidR="00C42BF2" w:rsidRDefault="00F80514">
      <w:pPr>
        <w:pStyle w:val="Default"/>
        <w:widowControl w:val="0"/>
        <w:tabs>
          <w:tab w:val="left" w:pos="2880"/>
        </w:tabs>
        <w:ind w:left="2880" w:hanging="2880"/>
        <w:rPr>
          <w:b/>
          <w:bCs/>
        </w:rPr>
      </w:pPr>
      <w:r>
        <w:t xml:space="preserve">\e </w:t>
      </w:r>
      <w:r>
        <w:rPr>
          <w:b/>
          <w:bCs/>
        </w:rPr>
        <w:t>*</w:t>
      </w:r>
      <w:r>
        <w:rPr>
          <w:rFonts w:hAnsi="Times New Roman"/>
          <w:b/>
          <w:bCs/>
        </w:rPr>
        <w:t>ñ</w:t>
      </w:r>
      <w:r>
        <w:rPr>
          <w:b/>
          <w:bCs/>
        </w:rPr>
        <w:t>untu</w:t>
      </w:r>
    </w:p>
    <w:p w14:paraId="31F57678" w14:textId="77777777" w:rsidR="00C42BF2" w:rsidRDefault="00F80514">
      <w:pPr>
        <w:pStyle w:val="Default"/>
        <w:widowControl w:val="0"/>
        <w:tabs>
          <w:tab w:val="left" w:pos="2880"/>
        </w:tabs>
        <w:ind w:left="2880" w:hanging="2880"/>
      </w:pPr>
      <w:r>
        <w:t xml:space="preserve">\t </w:t>
      </w:r>
      <w:r>
        <w:rPr>
          <w:rFonts w:hAnsi="Times New Roman"/>
        </w:rPr>
        <w:t>‘</w:t>
      </w:r>
      <w:r>
        <w:t>you (Sg)</w:t>
      </w:r>
      <w:r>
        <w:rPr>
          <w:rFonts w:hAnsi="Times New Roman"/>
        </w:rPr>
        <w:t>’</w:t>
      </w:r>
    </w:p>
    <w:p w14:paraId="30CEACEA" w14:textId="77777777" w:rsidR="00C42BF2" w:rsidRDefault="00F80514">
      <w:pPr>
        <w:pStyle w:val="Default"/>
        <w:widowControl w:val="0"/>
        <w:tabs>
          <w:tab w:val="left" w:pos="2880"/>
        </w:tabs>
        <w:ind w:left="2880" w:hanging="2880"/>
      </w:pPr>
      <w:r>
        <w:t>\b pronoun</w:t>
      </w:r>
    </w:p>
    <w:p w14:paraId="03CC6640" w14:textId="77777777" w:rsidR="00C42BF2" w:rsidRDefault="00F80514">
      <w:pPr>
        <w:pStyle w:val="Default"/>
        <w:widowControl w:val="0"/>
        <w:tabs>
          <w:tab w:val="left" w:pos="2880"/>
        </w:tabs>
        <w:ind w:left="2880" w:hanging="2880"/>
      </w:pPr>
      <w:r>
        <w:t>\x See also *</w:t>
      </w:r>
      <w:r>
        <w:rPr>
          <w:rFonts w:hAnsi="Times New Roman"/>
        </w:rPr>
        <w:t>ñ</w:t>
      </w:r>
      <w:r>
        <w:t>inta, *nginta, *</w:t>
      </w:r>
      <w:r>
        <w:rPr>
          <w:rFonts w:hAnsi="Times New Roman"/>
        </w:rPr>
        <w:t>ñ</w:t>
      </w:r>
      <w:r>
        <w:t>un-.</w:t>
      </w:r>
    </w:p>
    <w:p w14:paraId="537B658A" w14:textId="77777777" w:rsidR="00C42BF2" w:rsidRDefault="00F80514">
      <w:pPr>
        <w:pStyle w:val="Default"/>
        <w:widowControl w:val="0"/>
        <w:tabs>
          <w:tab w:val="left" w:pos="2880"/>
        </w:tabs>
        <w:ind w:left="2880" w:hanging="2880"/>
      </w:pPr>
      <w:r>
        <w:t>\l Uradhi (Atampaya)</w:t>
      </w:r>
      <w:r>
        <w:tab/>
        <w:t>\w</w:t>
      </w:r>
      <w:r>
        <w:rPr>
          <w:i/>
          <w:iCs/>
        </w:rPr>
        <w:t xml:space="preserve"> antu</w:t>
      </w:r>
      <w:r>
        <w:t>(</w:t>
      </w:r>
      <w:r>
        <w:rPr>
          <w:rFonts w:hAnsi="Times New Roman"/>
          <w:i/>
          <w:iCs/>
        </w:rPr>
        <w:t>β</w:t>
      </w:r>
      <w:r>
        <w:rPr>
          <w:i/>
          <w:iCs/>
        </w:rPr>
        <w:t>a</w:t>
      </w:r>
      <w:r>
        <w:t xml:space="preserve">) \g </w:t>
      </w:r>
      <w:r>
        <w:rPr>
          <w:rFonts w:hAnsi="Times New Roman"/>
        </w:rPr>
        <w:t>‘</w:t>
      </w:r>
      <w:r>
        <w:t>you (Sg Nom)</w:t>
      </w:r>
      <w:r>
        <w:rPr>
          <w:rFonts w:hAnsi="Times New Roman"/>
        </w:rPr>
        <w:t xml:space="preserve">’ </w:t>
      </w:r>
      <w:r>
        <w:t xml:space="preserve">\q KLH: initial /a/ unexpected here; Yaraikana has </w:t>
      </w:r>
      <w:r>
        <w:rPr>
          <w:i/>
          <w:iCs/>
        </w:rPr>
        <w:t>untu</w:t>
      </w:r>
      <w:r>
        <w:t>(</w:t>
      </w:r>
      <w:r>
        <w:rPr>
          <w:i/>
          <w:iCs/>
        </w:rPr>
        <w:t>-bha</w:t>
      </w:r>
      <w:r>
        <w:t>). \s (KLH, TC)</w:t>
      </w:r>
    </w:p>
    <w:p w14:paraId="3FF33321" w14:textId="77777777" w:rsidR="00C42BF2" w:rsidRDefault="00F80514">
      <w:pPr>
        <w:pStyle w:val="Default"/>
        <w:widowControl w:val="0"/>
        <w:tabs>
          <w:tab w:val="left" w:pos="2880"/>
        </w:tabs>
        <w:ind w:left="2880" w:hanging="2880"/>
      </w:pPr>
      <w:r>
        <w:t>\l Angkamuthi</w:t>
      </w:r>
      <w:r>
        <w:tab/>
        <w:t>\w</w:t>
      </w:r>
      <w:r>
        <w:rPr>
          <w:i/>
          <w:iCs/>
        </w:rPr>
        <w:t xml:space="preserve"> antu</w:t>
      </w:r>
      <w:r>
        <w:t>(</w:t>
      </w:r>
      <w:r>
        <w:rPr>
          <w:rFonts w:hAnsi="Times New Roman"/>
          <w:i/>
          <w:iCs/>
        </w:rPr>
        <w:t>β</w:t>
      </w:r>
      <w:r>
        <w:rPr>
          <w:i/>
          <w:iCs/>
        </w:rPr>
        <w:t>a</w:t>
      </w:r>
      <w:r>
        <w:t xml:space="preserve">) \g </w:t>
      </w:r>
      <w:r>
        <w:rPr>
          <w:rFonts w:hAnsi="Times New Roman"/>
        </w:rPr>
        <w:t>‘</w:t>
      </w:r>
      <w:r>
        <w:t>you (Sg Nom)</w:t>
      </w:r>
      <w:r>
        <w:rPr>
          <w:rFonts w:hAnsi="Times New Roman"/>
        </w:rPr>
        <w:t xml:space="preserve">’ </w:t>
      </w:r>
      <w:r>
        <w:t>\q Comments as for Uradhi. \s (TC)</w:t>
      </w:r>
    </w:p>
    <w:p w14:paraId="6FFD4437" w14:textId="77777777" w:rsidR="00C42BF2" w:rsidRDefault="00F80514">
      <w:pPr>
        <w:pStyle w:val="Default"/>
        <w:widowControl w:val="0"/>
        <w:tabs>
          <w:tab w:val="left" w:pos="2880"/>
        </w:tabs>
        <w:ind w:left="2880" w:hanging="2880"/>
      </w:pPr>
      <w:r>
        <w:t>\l Yadhaykenu</w:t>
      </w:r>
      <w:r>
        <w:tab/>
        <w:t>\w</w:t>
      </w:r>
      <w:r>
        <w:rPr>
          <w:i/>
          <w:iCs/>
        </w:rPr>
        <w:t xml:space="preserve"> antu</w:t>
      </w:r>
      <w:r>
        <w:t>(</w:t>
      </w:r>
      <w:r>
        <w:rPr>
          <w:rFonts w:hAnsi="Times New Roman"/>
          <w:i/>
          <w:iCs/>
        </w:rPr>
        <w:t>β</w:t>
      </w:r>
      <w:r>
        <w:rPr>
          <w:i/>
          <w:iCs/>
        </w:rPr>
        <w:t>a</w:t>
      </w:r>
      <w:r>
        <w:t xml:space="preserve">) \g </w:t>
      </w:r>
      <w:r>
        <w:rPr>
          <w:rFonts w:hAnsi="Times New Roman"/>
        </w:rPr>
        <w:t>‘</w:t>
      </w:r>
      <w:r>
        <w:t>you (Sg Nom)</w:t>
      </w:r>
      <w:r>
        <w:rPr>
          <w:rFonts w:hAnsi="Times New Roman"/>
        </w:rPr>
        <w:t xml:space="preserve">’ </w:t>
      </w:r>
      <w:r>
        <w:t>\q Comments as for Uradhi. \s (TC)</w:t>
      </w:r>
    </w:p>
    <w:p w14:paraId="622ED9E7" w14:textId="77777777" w:rsidR="00C42BF2" w:rsidRDefault="00F80514">
      <w:pPr>
        <w:pStyle w:val="Default"/>
        <w:widowControl w:val="0"/>
        <w:tabs>
          <w:tab w:val="left" w:pos="2880"/>
        </w:tabs>
        <w:ind w:left="2880" w:hanging="2880"/>
      </w:pPr>
      <w:r>
        <w:t>\l Mpalitjanh</w:t>
      </w:r>
      <w:r>
        <w:tab/>
        <w:t>\w</w:t>
      </w:r>
      <w:r>
        <w:rPr>
          <w:rFonts w:hAnsi="Times New Roman"/>
          <w:i/>
          <w:iCs/>
        </w:rPr>
        <w:t xml:space="preserve"> ţ</w:t>
      </w:r>
      <w:r>
        <w:rPr>
          <w:i/>
          <w:iCs/>
        </w:rPr>
        <w:t>u</w:t>
      </w:r>
      <w:r>
        <w:t xml:space="preserve"> \g </w:t>
      </w:r>
      <w:r>
        <w:rPr>
          <w:rFonts w:hAnsi="Times New Roman"/>
        </w:rPr>
        <w:t>‘</w:t>
      </w:r>
      <w:r>
        <w:t>you (Sg Nom)</w:t>
      </w:r>
      <w:r>
        <w:rPr>
          <w:rFonts w:hAnsi="Times New Roman"/>
        </w:rPr>
        <w:t xml:space="preserve">’ </w:t>
      </w:r>
      <w:r>
        <w:t>\s (KLH)</w:t>
      </w:r>
    </w:p>
    <w:p w14:paraId="3A6A70B9" w14:textId="77777777" w:rsidR="00C42BF2" w:rsidRDefault="00F80514">
      <w:pPr>
        <w:pStyle w:val="Default"/>
        <w:widowControl w:val="0"/>
        <w:tabs>
          <w:tab w:val="left" w:pos="2880"/>
        </w:tabs>
        <w:ind w:left="2880" w:hanging="2880"/>
      </w:pPr>
      <w:r>
        <w:t>\l Luthigh</w:t>
      </w:r>
      <w:r>
        <w:tab/>
        <w:t>\w</w:t>
      </w:r>
      <w:r>
        <w:rPr>
          <w:rFonts w:hAnsi="Times New Roman"/>
          <w:i/>
          <w:iCs/>
        </w:rPr>
        <w:t xml:space="preserve"> ţ</w:t>
      </w:r>
      <w:r>
        <w:rPr>
          <w:i/>
          <w:iCs/>
        </w:rPr>
        <w:t>u</w:t>
      </w:r>
      <w:r>
        <w:t xml:space="preserve"> \g </w:t>
      </w:r>
      <w:r>
        <w:rPr>
          <w:rFonts w:hAnsi="Times New Roman"/>
        </w:rPr>
        <w:t>‘</w:t>
      </w:r>
      <w:r>
        <w:t>you (Sg Nom)</w:t>
      </w:r>
      <w:r>
        <w:rPr>
          <w:rFonts w:hAnsi="Times New Roman"/>
        </w:rPr>
        <w:t xml:space="preserve">’ </w:t>
      </w:r>
      <w:r>
        <w:t>\s (KLH)</w:t>
      </w:r>
    </w:p>
    <w:p w14:paraId="20734213" w14:textId="77777777" w:rsidR="00C42BF2" w:rsidRDefault="00F80514">
      <w:pPr>
        <w:pStyle w:val="Default"/>
        <w:widowControl w:val="0"/>
        <w:tabs>
          <w:tab w:val="left" w:pos="2880"/>
        </w:tabs>
        <w:ind w:left="2880" w:hanging="2880"/>
      </w:pPr>
      <w:r>
        <w:t>\l Yinwum</w:t>
      </w:r>
      <w:r>
        <w:tab/>
        <w:t>\w</w:t>
      </w:r>
      <w:r>
        <w:rPr>
          <w:i/>
          <w:iCs/>
        </w:rPr>
        <w:t xml:space="preserve"> </w:t>
      </w:r>
      <w:r>
        <w:rPr>
          <w:i/>
          <w:iCs/>
          <w:vertAlign w:val="superscript"/>
        </w:rPr>
        <w:t>n</w:t>
      </w:r>
      <w:r>
        <w:rPr>
          <w:i/>
          <w:iCs/>
        </w:rPr>
        <w:t>ti</w:t>
      </w:r>
      <w:r>
        <w:t xml:space="preserve"> \g </w:t>
      </w:r>
      <w:r>
        <w:rPr>
          <w:rFonts w:hAnsi="Times New Roman"/>
        </w:rPr>
        <w:t>‘</w:t>
      </w:r>
      <w:r>
        <w:t>you (Sg Nom)</w:t>
      </w:r>
      <w:r>
        <w:rPr>
          <w:rFonts w:hAnsi="Times New Roman"/>
        </w:rPr>
        <w:t xml:space="preserve">’ </w:t>
      </w:r>
      <w:r>
        <w:t>\s (KLH)</w:t>
      </w:r>
    </w:p>
    <w:p w14:paraId="00BA96B7" w14:textId="77777777" w:rsidR="00C42BF2" w:rsidRDefault="00F80514">
      <w:pPr>
        <w:pStyle w:val="Default"/>
        <w:widowControl w:val="0"/>
        <w:tabs>
          <w:tab w:val="left" w:pos="2880"/>
        </w:tabs>
        <w:ind w:left="2880" w:hanging="2880"/>
      </w:pPr>
      <w:r>
        <w:t>\l Linngithigh</w:t>
      </w:r>
      <w:r>
        <w:tab/>
        <w:t>\w</w:t>
      </w:r>
      <w:r>
        <w:rPr>
          <w:i/>
          <w:iCs/>
        </w:rPr>
        <w:t xml:space="preserve"> tru</w:t>
      </w:r>
      <w:r>
        <w:t xml:space="preserve"> \g </w:t>
      </w:r>
      <w:r>
        <w:rPr>
          <w:rFonts w:hAnsi="Times New Roman"/>
        </w:rPr>
        <w:t>‘</w:t>
      </w:r>
      <w:r>
        <w:t>you (Sg Nom)</w:t>
      </w:r>
      <w:r>
        <w:rPr>
          <w:rFonts w:hAnsi="Times New Roman"/>
        </w:rPr>
        <w:t xml:space="preserve">’ </w:t>
      </w:r>
      <w:r>
        <w:t>\s (KLH)</w:t>
      </w:r>
    </w:p>
    <w:p w14:paraId="1134ACB8" w14:textId="77777777" w:rsidR="00C42BF2" w:rsidRDefault="00F80514">
      <w:pPr>
        <w:pStyle w:val="Default"/>
        <w:widowControl w:val="0"/>
        <w:tabs>
          <w:tab w:val="left" w:pos="2880"/>
        </w:tabs>
        <w:ind w:left="2880" w:hanging="2880"/>
      </w:pPr>
      <w:r>
        <w:t>\l Alngith</w:t>
      </w:r>
      <w:r>
        <w:tab/>
        <w:t>\w</w:t>
      </w:r>
      <w:r>
        <w:rPr>
          <w:i/>
          <w:iCs/>
        </w:rPr>
        <w:t xml:space="preserve"> tru</w:t>
      </w:r>
      <w:r>
        <w:t xml:space="preserve"> \g </w:t>
      </w:r>
      <w:r>
        <w:rPr>
          <w:rFonts w:hAnsi="Times New Roman"/>
        </w:rPr>
        <w:t>‘</w:t>
      </w:r>
      <w:r>
        <w:t>you (Sg Nom)</w:t>
      </w:r>
      <w:r>
        <w:rPr>
          <w:rFonts w:hAnsi="Times New Roman"/>
        </w:rPr>
        <w:t xml:space="preserve">’ </w:t>
      </w:r>
      <w:r>
        <w:t>\s (KLH)</w:t>
      </w:r>
    </w:p>
    <w:p w14:paraId="2CD2D834" w14:textId="77777777" w:rsidR="00C42BF2" w:rsidRDefault="00F80514">
      <w:pPr>
        <w:pStyle w:val="Default"/>
        <w:widowControl w:val="0"/>
        <w:tabs>
          <w:tab w:val="left" w:pos="2880"/>
        </w:tabs>
        <w:ind w:left="2880" w:hanging="2880"/>
      </w:pPr>
      <w:r>
        <w:lastRenderedPageBreak/>
        <w:t>\l Awngthim</w:t>
      </w:r>
      <w:r>
        <w:tab/>
        <w:t>\w</w:t>
      </w:r>
      <w:r>
        <w:rPr>
          <w:i/>
          <w:iCs/>
        </w:rPr>
        <w:t xml:space="preserve"> ntru</w:t>
      </w:r>
      <w:r>
        <w:t xml:space="preserve"> \g </w:t>
      </w:r>
      <w:r>
        <w:rPr>
          <w:rFonts w:hAnsi="Times New Roman"/>
        </w:rPr>
        <w:t>‘</w:t>
      </w:r>
      <w:r>
        <w:t>you (Sg Nom)</w:t>
      </w:r>
      <w:r>
        <w:rPr>
          <w:rFonts w:hAnsi="Times New Roman"/>
        </w:rPr>
        <w:t xml:space="preserve">’ </w:t>
      </w:r>
      <w:r>
        <w:t>\s (KLH)</w:t>
      </w:r>
    </w:p>
    <w:p w14:paraId="2FBCFB33" w14:textId="77777777" w:rsidR="00C42BF2" w:rsidRDefault="00F80514">
      <w:pPr>
        <w:pStyle w:val="Default"/>
        <w:widowControl w:val="0"/>
        <w:tabs>
          <w:tab w:val="left" w:pos="2880"/>
        </w:tabs>
        <w:ind w:left="2880" w:hanging="2880"/>
      </w:pPr>
      <w:r>
        <w:t>\l Ntra</w:t>
      </w:r>
      <w:r>
        <w:rPr>
          <w:rFonts w:hAnsi="Times New Roman"/>
        </w:rPr>
        <w:t>’</w:t>
      </w:r>
      <w:r>
        <w:t>ngith</w:t>
      </w:r>
      <w:r>
        <w:tab/>
        <w:t>\w</w:t>
      </w:r>
      <w:r>
        <w:rPr>
          <w:i/>
          <w:iCs/>
        </w:rPr>
        <w:t xml:space="preserve"> ntru</w:t>
      </w:r>
      <w:r>
        <w:t xml:space="preserve"> \g </w:t>
      </w:r>
      <w:r>
        <w:rPr>
          <w:rFonts w:hAnsi="Times New Roman"/>
        </w:rPr>
        <w:t>‘</w:t>
      </w:r>
      <w:r>
        <w:t>you (Sg Nom)</w:t>
      </w:r>
      <w:r>
        <w:rPr>
          <w:rFonts w:hAnsi="Times New Roman"/>
        </w:rPr>
        <w:t xml:space="preserve">’ </w:t>
      </w:r>
      <w:r>
        <w:t>\s (KLH)</w:t>
      </w:r>
    </w:p>
    <w:p w14:paraId="7FFDAD7A" w14:textId="77777777" w:rsidR="00C42BF2" w:rsidRDefault="00F80514">
      <w:pPr>
        <w:pStyle w:val="Default"/>
        <w:widowControl w:val="0"/>
        <w:tabs>
          <w:tab w:val="left" w:pos="2880"/>
        </w:tabs>
        <w:ind w:left="2880" w:hanging="2880"/>
      </w:pPr>
      <w:r>
        <w:t>\l Ngkoth</w:t>
      </w:r>
      <w:r>
        <w:tab/>
        <w:t>\w</w:t>
      </w:r>
      <w:r>
        <w:rPr>
          <w:i/>
          <w:iCs/>
        </w:rPr>
        <w:t xml:space="preserve"> ti</w:t>
      </w:r>
      <w:r>
        <w:t xml:space="preserve"> \g </w:t>
      </w:r>
      <w:r>
        <w:rPr>
          <w:rFonts w:hAnsi="Times New Roman"/>
        </w:rPr>
        <w:t>‘</w:t>
      </w:r>
      <w:r>
        <w:t>you (Sg Nom)</w:t>
      </w:r>
      <w:r>
        <w:rPr>
          <w:rFonts w:hAnsi="Times New Roman"/>
        </w:rPr>
        <w:t xml:space="preserve">’ </w:t>
      </w:r>
      <w:r>
        <w:t>\s (KLH)</w:t>
      </w:r>
    </w:p>
    <w:p w14:paraId="41F510A0" w14:textId="77777777" w:rsidR="00C42BF2" w:rsidRDefault="00F80514">
      <w:pPr>
        <w:pStyle w:val="Default"/>
        <w:widowControl w:val="0"/>
        <w:tabs>
          <w:tab w:val="left" w:pos="2880"/>
        </w:tabs>
        <w:ind w:left="2880" w:hanging="2880"/>
      </w:pPr>
      <w:r>
        <w:t>\l Aritinngithigh</w:t>
      </w:r>
      <w:r>
        <w:tab/>
        <w:t>\w</w:t>
      </w:r>
      <w:r>
        <w:rPr>
          <w:i/>
          <w:iCs/>
        </w:rPr>
        <w:t xml:space="preserve"> nt.yu</w:t>
      </w:r>
      <w:r>
        <w:t xml:space="preserve"> \g </w:t>
      </w:r>
      <w:r>
        <w:rPr>
          <w:rFonts w:hAnsi="Times New Roman"/>
        </w:rPr>
        <w:t>‘</w:t>
      </w:r>
      <w:r>
        <w:t>you (Sg Nom)</w:t>
      </w:r>
      <w:r>
        <w:rPr>
          <w:rFonts w:hAnsi="Times New Roman"/>
        </w:rPr>
        <w:t xml:space="preserve">’ </w:t>
      </w:r>
      <w:r>
        <w:t>\s (KLH)</w:t>
      </w:r>
    </w:p>
    <w:p w14:paraId="718BB08D" w14:textId="77777777" w:rsidR="00C42BF2" w:rsidRDefault="00F80514">
      <w:pPr>
        <w:pStyle w:val="Default"/>
        <w:widowControl w:val="0"/>
        <w:tabs>
          <w:tab w:val="left" w:pos="2880"/>
        </w:tabs>
        <w:ind w:left="2880" w:hanging="2880"/>
      </w:pPr>
      <w:r>
        <w:t>\l Mbiywom</w:t>
      </w:r>
      <w:r>
        <w:tab/>
        <w:t>\w</w:t>
      </w:r>
      <w:r>
        <w:rPr>
          <w:i/>
          <w:iCs/>
        </w:rPr>
        <w:t xml:space="preserve"> ndwi-n</w:t>
      </w:r>
      <w:r>
        <w:t xml:space="preserve"> \g </w:t>
      </w:r>
      <w:r>
        <w:rPr>
          <w:rFonts w:hAnsi="Times New Roman"/>
        </w:rPr>
        <w:t>‘</w:t>
      </w:r>
      <w:r>
        <w:t>you (Sg Nom)</w:t>
      </w:r>
      <w:r>
        <w:rPr>
          <w:rFonts w:hAnsi="Times New Roman"/>
        </w:rPr>
        <w:t xml:space="preserve">’ </w:t>
      </w:r>
      <w:r>
        <w:t>\s (KLH)</w:t>
      </w:r>
    </w:p>
    <w:p w14:paraId="1700F6AE" w14:textId="77777777" w:rsidR="00C42BF2" w:rsidRDefault="00F80514">
      <w:pPr>
        <w:pStyle w:val="Default"/>
        <w:widowControl w:val="0"/>
        <w:tabs>
          <w:tab w:val="left" w:pos="2880"/>
        </w:tabs>
        <w:ind w:left="2880" w:hanging="2880"/>
      </w:pPr>
      <w:r>
        <w:t>\l Kaanytju</w:t>
      </w:r>
      <w:r>
        <w:tab/>
        <w:t>\w</w:t>
      </w:r>
      <w:r>
        <w:rPr>
          <w:i/>
          <w:iCs/>
        </w:rPr>
        <w:t xml:space="preserve"> nguna</w:t>
      </w:r>
      <w:r>
        <w:t xml:space="preserve"> \g </w:t>
      </w:r>
      <w:r>
        <w:rPr>
          <w:rFonts w:hAnsi="Times New Roman"/>
        </w:rPr>
        <w:t>‘</w:t>
      </w:r>
      <w:r>
        <w:t>you (Sg Nom)</w:t>
      </w:r>
      <w:r>
        <w:rPr>
          <w:rFonts w:hAnsi="Times New Roman"/>
        </w:rPr>
        <w:t xml:space="preserve">’ </w:t>
      </w:r>
      <w:r>
        <w:t>\s (KLH)</w:t>
      </w:r>
    </w:p>
    <w:p w14:paraId="1B042297" w14:textId="77777777" w:rsidR="00C42BF2" w:rsidRDefault="00F80514">
      <w:pPr>
        <w:pStyle w:val="Default"/>
        <w:widowControl w:val="0"/>
        <w:tabs>
          <w:tab w:val="left" w:pos="2880"/>
        </w:tabs>
        <w:ind w:left="2880" w:hanging="2880"/>
      </w:pPr>
      <w:r>
        <w:t>\l Umpila</w:t>
      </w:r>
      <w:r>
        <w:tab/>
        <w:t>\w</w:t>
      </w:r>
      <w:r>
        <w:rPr>
          <w:i/>
          <w:iCs/>
        </w:rPr>
        <w:t xml:space="preserve"> nganu ~ nguna</w:t>
      </w:r>
      <w:r>
        <w:t xml:space="preserve"> \</w:t>
      </w:r>
      <w:r>
        <w:rPr>
          <w:i/>
          <w:iCs/>
        </w:rPr>
        <w:t>g</w:t>
      </w:r>
      <w:r>
        <w:rPr>
          <w:rFonts w:hAnsi="Times New Roman"/>
        </w:rPr>
        <w:t xml:space="preserve"> ‘</w:t>
      </w:r>
      <w:r>
        <w:t>you (Sg Nom)</w:t>
      </w:r>
      <w:r>
        <w:rPr>
          <w:rFonts w:hAnsi="Times New Roman"/>
        </w:rPr>
        <w:t xml:space="preserve">’ </w:t>
      </w:r>
      <w:r>
        <w:t>\s (KLH)</w:t>
      </w:r>
    </w:p>
    <w:p w14:paraId="08AFC93C" w14:textId="77777777" w:rsidR="00C42BF2" w:rsidRDefault="00F80514">
      <w:pPr>
        <w:pStyle w:val="Default"/>
        <w:widowControl w:val="0"/>
        <w:tabs>
          <w:tab w:val="left" w:pos="2880"/>
        </w:tabs>
        <w:ind w:left="2880" w:hanging="2880"/>
      </w:pPr>
      <w:r>
        <w:t>\l KYa</w:t>
      </w:r>
      <w:r>
        <w:rPr>
          <w:rFonts w:hAnsi="Times New Roman"/>
        </w:rPr>
        <w:t>’</w:t>
      </w:r>
      <w:r>
        <w:t>u</w:t>
      </w:r>
      <w:r>
        <w:tab/>
        <w:t>\w</w:t>
      </w:r>
      <w:r>
        <w:rPr>
          <w:i/>
          <w:iCs/>
        </w:rPr>
        <w:t xml:space="preserve"> ngunu</w:t>
      </w:r>
      <w:r>
        <w:t xml:space="preserve"> \g </w:t>
      </w:r>
      <w:r>
        <w:rPr>
          <w:rFonts w:hAnsi="Times New Roman"/>
        </w:rPr>
        <w:t>‘</w:t>
      </w:r>
      <w:r>
        <w:t>you (Sg Nom)</w:t>
      </w:r>
      <w:r>
        <w:rPr>
          <w:rFonts w:hAnsi="Times New Roman"/>
        </w:rPr>
        <w:t xml:space="preserve">’ </w:t>
      </w:r>
      <w:r>
        <w:t>\s (KLH)</w:t>
      </w:r>
    </w:p>
    <w:p w14:paraId="5AC7B61F" w14:textId="77777777" w:rsidR="00C42BF2" w:rsidRDefault="00F80514">
      <w:pPr>
        <w:pStyle w:val="Default"/>
        <w:widowControl w:val="0"/>
        <w:tabs>
          <w:tab w:val="left" w:pos="2880"/>
        </w:tabs>
        <w:ind w:left="2880" w:hanging="2880"/>
      </w:pPr>
      <w:r>
        <w:t>\l WMungknh</w:t>
      </w:r>
      <w:r>
        <w:tab/>
        <w:t>\w</w:t>
      </w:r>
      <w:r>
        <w:rPr>
          <w:i/>
          <w:iCs/>
        </w:rPr>
        <w:t xml:space="preserve"> nhint</w:t>
      </w:r>
      <w:r>
        <w:t xml:space="preserve"> \g </w:t>
      </w:r>
      <w:r>
        <w:rPr>
          <w:rFonts w:hAnsi="Times New Roman"/>
        </w:rPr>
        <w:t>‘</w:t>
      </w:r>
      <w:r>
        <w:t>you (Sg Nom)</w:t>
      </w:r>
      <w:r>
        <w:rPr>
          <w:rFonts w:hAnsi="Times New Roman"/>
        </w:rPr>
        <w:t xml:space="preserve">’ </w:t>
      </w:r>
      <w:r>
        <w:t>\s (KLH, KPPW)</w:t>
      </w:r>
    </w:p>
    <w:p w14:paraId="3AA2AD5C" w14:textId="77777777" w:rsidR="00C42BF2" w:rsidRDefault="00F80514">
      <w:pPr>
        <w:pStyle w:val="Default"/>
        <w:widowControl w:val="0"/>
        <w:tabs>
          <w:tab w:val="left" w:pos="2880"/>
        </w:tabs>
        <w:ind w:left="2880" w:hanging="2880"/>
      </w:pPr>
      <w:r>
        <w:t>\l WMe</w:t>
      </w:r>
      <w:r>
        <w:rPr>
          <w:rFonts w:hAnsi="Times New Roman"/>
        </w:rPr>
        <w:t>’</w:t>
      </w:r>
      <w:r>
        <w:t>nh</w:t>
      </w:r>
      <w:r>
        <w:tab/>
        <w:t>\w</w:t>
      </w:r>
      <w:r>
        <w:rPr>
          <w:i/>
          <w:iCs/>
        </w:rPr>
        <w:t xml:space="preserve"> nhint</w:t>
      </w:r>
      <w:r>
        <w:t xml:space="preserve"> \g </w:t>
      </w:r>
      <w:r>
        <w:rPr>
          <w:rFonts w:hAnsi="Times New Roman"/>
        </w:rPr>
        <w:t>‘</w:t>
      </w:r>
      <w:r>
        <w:t>you (Sg Nom)</w:t>
      </w:r>
      <w:r>
        <w:rPr>
          <w:rFonts w:hAnsi="Times New Roman"/>
        </w:rPr>
        <w:t xml:space="preserve">’ </w:t>
      </w:r>
      <w:r>
        <w:t>\s (KLH)</w:t>
      </w:r>
    </w:p>
    <w:p w14:paraId="0DE1840F" w14:textId="77777777" w:rsidR="00C42BF2" w:rsidRDefault="00F80514">
      <w:pPr>
        <w:pStyle w:val="Default"/>
        <w:widowControl w:val="0"/>
        <w:tabs>
          <w:tab w:val="left" w:pos="2880"/>
        </w:tabs>
        <w:ind w:left="2880" w:hanging="2880"/>
      </w:pPr>
      <w:r>
        <w:t>\l WMuminh</w:t>
      </w:r>
      <w:r>
        <w:tab/>
        <w:t>\w</w:t>
      </w:r>
      <w:r>
        <w:rPr>
          <w:i/>
          <w:iCs/>
        </w:rPr>
        <w:t xml:space="preserve"> nhinta</w:t>
      </w:r>
      <w:r>
        <w:t xml:space="preserve"> \g </w:t>
      </w:r>
      <w:r>
        <w:rPr>
          <w:rFonts w:hAnsi="Times New Roman"/>
        </w:rPr>
        <w:t>‘</w:t>
      </w:r>
      <w:r>
        <w:t>you (Sg Nom)</w:t>
      </w:r>
      <w:r>
        <w:rPr>
          <w:rFonts w:hAnsi="Times New Roman"/>
        </w:rPr>
        <w:t xml:space="preserve">’ </w:t>
      </w:r>
      <w:r>
        <w:t>\s (KLH)</w:t>
      </w:r>
    </w:p>
    <w:p w14:paraId="1F93DA90" w14:textId="77777777" w:rsidR="00C42BF2" w:rsidRDefault="00F80514">
      <w:pPr>
        <w:pStyle w:val="Default"/>
        <w:widowControl w:val="0"/>
        <w:tabs>
          <w:tab w:val="left" w:pos="2880"/>
        </w:tabs>
        <w:ind w:left="2880" w:hanging="2880"/>
      </w:pPr>
      <w:r>
        <w:t>\l WNgathrr</w:t>
      </w:r>
      <w:r>
        <w:tab/>
        <w:t>\w</w:t>
      </w:r>
      <w:r>
        <w:rPr>
          <w:i/>
          <w:iCs/>
        </w:rPr>
        <w:t xml:space="preserve"> nhunt</w:t>
      </w:r>
      <w:r>
        <w:t xml:space="preserve"> \g </w:t>
      </w:r>
      <w:r>
        <w:rPr>
          <w:rFonts w:hAnsi="Times New Roman"/>
        </w:rPr>
        <w:t>‘</w:t>
      </w:r>
      <w:r>
        <w:t>you (Sg Nom)</w:t>
      </w:r>
      <w:r>
        <w:rPr>
          <w:rFonts w:hAnsi="Times New Roman"/>
        </w:rPr>
        <w:t xml:space="preserve">’ </w:t>
      </w:r>
      <w:r>
        <w:t>\s (KLH)</w:t>
      </w:r>
    </w:p>
    <w:p w14:paraId="0634991D" w14:textId="77777777" w:rsidR="00C42BF2" w:rsidRDefault="00F80514">
      <w:pPr>
        <w:pStyle w:val="Default"/>
        <w:widowControl w:val="0"/>
        <w:tabs>
          <w:tab w:val="left" w:pos="2880"/>
        </w:tabs>
        <w:ind w:left="2880" w:hanging="2880"/>
      </w:pPr>
      <w:r>
        <w:t>\l WNgathan</w:t>
      </w:r>
      <w:r>
        <w:tab/>
        <w:t>\w</w:t>
      </w:r>
      <w:r>
        <w:rPr>
          <w:i/>
          <w:iCs/>
        </w:rPr>
        <w:t xml:space="preserve"> nhunt</w:t>
      </w:r>
      <w:r>
        <w:t xml:space="preserve"> \g </w:t>
      </w:r>
      <w:r>
        <w:rPr>
          <w:rFonts w:hAnsi="Times New Roman"/>
        </w:rPr>
        <w:t>‘</w:t>
      </w:r>
      <w:r>
        <w:t>you (Sg Nom)</w:t>
      </w:r>
      <w:r>
        <w:rPr>
          <w:rFonts w:hAnsi="Times New Roman"/>
        </w:rPr>
        <w:t xml:space="preserve">’ </w:t>
      </w:r>
      <w:r>
        <w:t>\s (PS)</w:t>
      </w:r>
    </w:p>
    <w:p w14:paraId="2AE29600" w14:textId="77777777" w:rsidR="00C42BF2" w:rsidRDefault="00F80514">
      <w:pPr>
        <w:pStyle w:val="Default"/>
        <w:widowControl w:val="0"/>
        <w:tabs>
          <w:tab w:val="left" w:pos="2880"/>
        </w:tabs>
        <w:ind w:left="2880" w:hanging="2880"/>
      </w:pPr>
      <w:r>
        <w:t>\l KUwanh</w:t>
      </w:r>
      <w:r>
        <w:tab/>
        <w:t xml:space="preserve">\w </w:t>
      </w:r>
      <w:r>
        <w:rPr>
          <w:i/>
          <w:iCs/>
        </w:rPr>
        <w:t>nhinta</w:t>
      </w:r>
      <w:r>
        <w:t xml:space="preserve"> \g </w:t>
      </w:r>
      <w:r>
        <w:rPr>
          <w:rFonts w:hAnsi="Times New Roman"/>
        </w:rPr>
        <w:t>‘</w:t>
      </w:r>
      <w:r>
        <w:t>you (Sg)</w:t>
      </w:r>
      <w:r>
        <w:rPr>
          <w:rFonts w:hAnsi="Times New Roman"/>
        </w:rPr>
        <w:t xml:space="preserve">’ </w:t>
      </w:r>
      <w:r>
        <w:t xml:space="preserve">\p Nom; Acc </w:t>
      </w:r>
      <w:r>
        <w:rPr>
          <w:i/>
          <w:iCs/>
        </w:rPr>
        <w:t>nina</w:t>
      </w:r>
      <w:r>
        <w:t xml:space="preserve">, Dat </w:t>
      </w:r>
      <w:r>
        <w:rPr>
          <w:i/>
          <w:iCs/>
        </w:rPr>
        <w:t>nhingku</w:t>
      </w:r>
      <w:r>
        <w:t>. \s (S&amp;J)</w:t>
      </w:r>
    </w:p>
    <w:p w14:paraId="51A134C6" w14:textId="77777777" w:rsidR="00C42BF2" w:rsidRDefault="00F80514">
      <w:pPr>
        <w:pStyle w:val="Default"/>
        <w:widowControl w:val="0"/>
        <w:tabs>
          <w:tab w:val="left" w:pos="2880"/>
        </w:tabs>
        <w:ind w:left="2880" w:hanging="2880"/>
      </w:pPr>
      <w:r>
        <w:t>\l Pakanh</w:t>
      </w:r>
      <w:r>
        <w:tab/>
        <w:t xml:space="preserve">\w </w:t>
      </w:r>
      <w:r>
        <w:rPr>
          <w:i/>
          <w:iCs/>
        </w:rPr>
        <w:t>nhinta</w:t>
      </w:r>
      <w:r>
        <w:t xml:space="preserve"> \g </w:t>
      </w:r>
      <w:r>
        <w:rPr>
          <w:rFonts w:hAnsi="Times New Roman"/>
        </w:rPr>
        <w:t>‘</w:t>
      </w:r>
      <w:r>
        <w:t>you (Sg Nom)</w:t>
      </w:r>
      <w:r>
        <w:rPr>
          <w:rFonts w:hAnsi="Times New Roman"/>
        </w:rPr>
        <w:t xml:space="preserve">’ </w:t>
      </w:r>
      <w:r>
        <w:t>\s (LY-BA)</w:t>
      </w:r>
    </w:p>
    <w:p w14:paraId="3072614E" w14:textId="77777777" w:rsidR="00C42BF2" w:rsidRDefault="00F80514">
      <w:pPr>
        <w:pStyle w:val="Default"/>
        <w:widowControl w:val="0"/>
        <w:tabs>
          <w:tab w:val="left" w:pos="2880"/>
        </w:tabs>
        <w:ind w:left="2880" w:hanging="2880"/>
      </w:pPr>
      <w:r>
        <w:t>\l Ayapathu</w:t>
      </w:r>
      <w:r>
        <w:tab/>
        <w:t xml:space="preserve">\w </w:t>
      </w:r>
      <w:r>
        <w:rPr>
          <w:i/>
          <w:iCs/>
        </w:rPr>
        <w:t>nhinta</w:t>
      </w:r>
      <w:r>
        <w:t xml:space="preserve"> \g </w:t>
      </w:r>
      <w:r>
        <w:rPr>
          <w:rFonts w:hAnsi="Times New Roman"/>
        </w:rPr>
        <w:t>‘</w:t>
      </w:r>
      <w:r>
        <w:t>you (Sg Nom) \s (PY-BA)</w:t>
      </w:r>
    </w:p>
    <w:p w14:paraId="2F0BAADA" w14:textId="77777777" w:rsidR="00C42BF2" w:rsidRDefault="00F80514">
      <w:pPr>
        <w:pStyle w:val="Default"/>
        <w:widowControl w:val="0"/>
        <w:tabs>
          <w:tab w:val="left" w:pos="2880"/>
        </w:tabs>
        <w:ind w:left="2880" w:hanging="2880"/>
        <w:rPr>
          <w:color w:val="003300"/>
          <w:u w:color="003300"/>
        </w:rPr>
      </w:pPr>
      <w:r>
        <w:rPr>
          <w:color w:val="003300"/>
          <w:u w:color="003300"/>
        </w:rPr>
        <w:t>\l Umbuygamu</w:t>
      </w:r>
      <w:r>
        <w:rPr>
          <w:color w:val="003300"/>
          <w:u w:color="003300"/>
        </w:rPr>
        <w:tab/>
        <w:t xml:space="preserve">\w </w:t>
      </w:r>
      <w:r>
        <w:rPr>
          <w:i/>
          <w:iCs/>
          <w:color w:val="003300"/>
          <w:u w:color="003300"/>
        </w:rPr>
        <w:t>oda</w:t>
      </w:r>
      <w:r>
        <w:rPr>
          <w:color w:val="003300"/>
          <w:u w:color="003300"/>
        </w:rPr>
        <w:t xml:space="preserve"> \g </w:t>
      </w:r>
      <w:r>
        <w:rPr>
          <w:rFonts w:hAnsi="Times New Roman"/>
          <w:color w:val="003300"/>
          <w:u w:color="003300"/>
        </w:rPr>
        <w:t>‘</w:t>
      </w:r>
      <w:r>
        <w:rPr>
          <w:color w:val="003300"/>
          <w:u w:color="003300"/>
        </w:rPr>
        <w:t>you (Sg Nom) \s J-CV</w:t>
      </w:r>
    </w:p>
    <w:p w14:paraId="6DA64BE7" w14:textId="77777777" w:rsidR="00C42BF2" w:rsidRDefault="00F80514">
      <w:pPr>
        <w:pStyle w:val="Default"/>
        <w:widowControl w:val="0"/>
        <w:tabs>
          <w:tab w:val="left" w:pos="2880"/>
        </w:tabs>
        <w:ind w:left="2880" w:hanging="2880"/>
      </w:pPr>
      <w:r>
        <w:t>\l Flinders Island</w:t>
      </w:r>
      <w:r>
        <w:tab/>
        <w:t xml:space="preserve">\w </w:t>
      </w:r>
      <w:r>
        <w:rPr>
          <w:i/>
          <w:iCs/>
        </w:rPr>
        <w:t>yundu</w:t>
      </w:r>
      <w:r>
        <w:t xml:space="preserve"> \g </w:t>
      </w:r>
      <w:r>
        <w:rPr>
          <w:rFonts w:hAnsi="Times New Roman"/>
        </w:rPr>
        <w:t>‘</w:t>
      </w:r>
      <w:r>
        <w:t>2 (Sg Subj)</w:t>
      </w:r>
      <w:r>
        <w:rPr>
          <w:rFonts w:hAnsi="Times New Roman"/>
        </w:rPr>
        <w:t xml:space="preserve">’ </w:t>
      </w:r>
      <w:r>
        <w:t xml:space="preserve">\p Obj. &amp; Genitive </w:t>
      </w:r>
      <w:r>
        <w:rPr>
          <w:i/>
          <w:iCs/>
        </w:rPr>
        <w:t>yudun</w:t>
      </w:r>
      <w:r>
        <w:t>(</w:t>
      </w:r>
      <w:r>
        <w:rPr>
          <w:i/>
          <w:iCs/>
        </w:rPr>
        <w:t>i</w:t>
      </w:r>
      <w:r>
        <w:t xml:space="preserve">), Loc </w:t>
      </w:r>
      <w:r>
        <w:rPr>
          <w:i/>
          <w:iCs/>
        </w:rPr>
        <w:t>yudurrmo</w:t>
      </w:r>
      <w:r>
        <w:t>. \s (PS)</w:t>
      </w:r>
    </w:p>
    <w:p w14:paraId="1FBACD8A" w14:textId="77777777" w:rsidR="00C42BF2" w:rsidRDefault="00F80514">
      <w:pPr>
        <w:pStyle w:val="Default"/>
        <w:widowControl w:val="0"/>
        <w:tabs>
          <w:tab w:val="left" w:pos="2880"/>
        </w:tabs>
        <w:ind w:left="2880" w:hanging="2880"/>
      </w:pPr>
      <w:r>
        <w:t>\l Rimanggudinhma</w:t>
      </w:r>
      <w:r>
        <w:tab/>
        <w:t>\w</w:t>
      </w:r>
      <w:r>
        <w:rPr>
          <w:i/>
          <w:iCs/>
        </w:rPr>
        <w:t xml:space="preserve"> ndo</w:t>
      </w:r>
      <w:r>
        <w:t xml:space="preserve"> \g </w:t>
      </w:r>
      <w:r>
        <w:rPr>
          <w:rFonts w:hAnsi="Times New Roman"/>
        </w:rPr>
        <w:t>‘</w:t>
      </w:r>
      <w:r>
        <w:t>you (Sg Nom)</w:t>
      </w:r>
      <w:r>
        <w:rPr>
          <w:rFonts w:hAnsi="Times New Roman"/>
        </w:rPr>
        <w:t xml:space="preserve">’ </w:t>
      </w:r>
      <w:r>
        <w:t>\s (KLH, IG)</w:t>
      </w:r>
    </w:p>
    <w:p w14:paraId="5C6BDAE8" w14:textId="77777777" w:rsidR="00C42BF2" w:rsidRDefault="00F80514">
      <w:pPr>
        <w:pStyle w:val="Default"/>
        <w:widowControl w:val="0"/>
        <w:tabs>
          <w:tab w:val="left" w:pos="2880"/>
        </w:tabs>
        <w:ind w:left="2880" w:hanging="2880"/>
      </w:pPr>
      <w:r>
        <w:t>\l GYimithirr</w:t>
      </w:r>
      <w:r>
        <w:tab/>
        <w:t>\w</w:t>
      </w:r>
      <w:r>
        <w:rPr>
          <w:i/>
          <w:iCs/>
        </w:rPr>
        <w:t xml:space="preserve"> nhundu</w:t>
      </w:r>
      <w:r>
        <w:t xml:space="preserve"> \g </w:t>
      </w:r>
      <w:r>
        <w:rPr>
          <w:rFonts w:hAnsi="Times New Roman"/>
        </w:rPr>
        <w:t>‘</w:t>
      </w:r>
      <w:r>
        <w:t>you (Sg Nom)</w:t>
      </w:r>
      <w:r>
        <w:rPr>
          <w:rFonts w:hAnsi="Times New Roman"/>
        </w:rPr>
        <w:t xml:space="preserve">’ </w:t>
      </w:r>
      <w:r>
        <w:t>\q Compare the discrepant realisations of the initial sound in the GYim reflexes of *</w:t>
      </w:r>
      <w:r>
        <w:rPr>
          <w:rFonts w:hAnsi="Times New Roman"/>
        </w:rPr>
        <w:t>ñ</w:t>
      </w:r>
      <w:r>
        <w:t xml:space="preserve">urra &amp; </w:t>
      </w:r>
      <w:r>
        <w:rPr>
          <w:rFonts w:hAnsi="Times New Roman"/>
        </w:rPr>
        <w:t>ñ</w:t>
      </w:r>
      <w:r>
        <w:t>u:ma-. \s (KLH, JHav)</w:t>
      </w:r>
    </w:p>
    <w:p w14:paraId="30B9E3D4" w14:textId="77777777" w:rsidR="00C42BF2" w:rsidRDefault="00F80514">
      <w:pPr>
        <w:pStyle w:val="Default"/>
        <w:widowControl w:val="0"/>
        <w:tabs>
          <w:tab w:val="left" w:pos="2880"/>
        </w:tabs>
        <w:ind w:left="2880" w:hanging="2880"/>
      </w:pPr>
      <w:r>
        <w:t>\l KThaayorre</w:t>
      </w:r>
      <w:r>
        <w:tab/>
        <w:t>\w</w:t>
      </w:r>
      <w:r>
        <w:rPr>
          <w:i/>
          <w:iCs/>
        </w:rPr>
        <w:t xml:space="preserve"> nhunt</w:t>
      </w:r>
      <w:r>
        <w:t xml:space="preserve"> \g </w:t>
      </w:r>
      <w:r>
        <w:rPr>
          <w:rFonts w:hAnsi="Times New Roman"/>
        </w:rPr>
        <w:t>‘</w:t>
      </w:r>
      <w:r>
        <w:t>you (Sg Nom)</w:t>
      </w:r>
      <w:r>
        <w:rPr>
          <w:rFonts w:hAnsi="Times New Roman"/>
        </w:rPr>
        <w:t xml:space="preserve">’ </w:t>
      </w:r>
      <w:r>
        <w:t>\s (KLH)</w:t>
      </w:r>
    </w:p>
    <w:p w14:paraId="666604EB" w14:textId="77777777" w:rsidR="00C42BF2" w:rsidRDefault="00F80514">
      <w:pPr>
        <w:pStyle w:val="Default"/>
        <w:widowControl w:val="0"/>
        <w:tabs>
          <w:tab w:val="left" w:pos="2880"/>
        </w:tabs>
        <w:ind w:left="2880" w:hanging="2880"/>
      </w:pPr>
      <w:r>
        <w:t>\l YYoront</w:t>
      </w:r>
      <w:r>
        <w:tab/>
        <w:t>\w</w:t>
      </w:r>
      <w:r>
        <w:rPr>
          <w:i/>
          <w:iCs/>
        </w:rPr>
        <w:t xml:space="preserve"> nhorto ~ ngorto</w:t>
      </w:r>
      <w:r>
        <w:t xml:space="preserve"> \</w:t>
      </w:r>
      <w:r>
        <w:rPr>
          <w:i/>
          <w:iCs/>
        </w:rPr>
        <w:t>g</w:t>
      </w:r>
      <w:r>
        <w:rPr>
          <w:rFonts w:hAnsi="Times New Roman"/>
        </w:rPr>
        <w:t xml:space="preserve"> ‘</w:t>
      </w:r>
      <w:r>
        <w:t>you (Sg Nom)</w:t>
      </w:r>
      <w:r>
        <w:rPr>
          <w:rFonts w:hAnsi="Times New Roman"/>
        </w:rPr>
        <w:t xml:space="preserve">’ </w:t>
      </w:r>
      <w:r>
        <w:t>\q Retention of V2 conditioned by presence of a suffix, or V2 is analogical.</w:t>
      </w:r>
    </w:p>
    <w:p w14:paraId="72D7A175" w14:textId="77777777" w:rsidR="00C42BF2" w:rsidRDefault="00F80514">
      <w:pPr>
        <w:pStyle w:val="Default"/>
        <w:widowControl w:val="0"/>
        <w:tabs>
          <w:tab w:val="left" w:pos="2880"/>
        </w:tabs>
        <w:ind w:left="2880" w:hanging="2880"/>
      </w:pPr>
      <w:r>
        <w:t>\l YMel</w:t>
      </w:r>
      <w:r>
        <w:tab/>
        <w:t>\w</w:t>
      </w:r>
      <w:r>
        <w:rPr>
          <w:i/>
          <w:iCs/>
        </w:rPr>
        <w:t xml:space="preserve"> nhoto ~ ngoto</w:t>
      </w:r>
      <w:r>
        <w:t xml:space="preserve"> \</w:t>
      </w:r>
      <w:r>
        <w:rPr>
          <w:i/>
          <w:iCs/>
        </w:rPr>
        <w:t>g</w:t>
      </w:r>
      <w:r>
        <w:rPr>
          <w:rFonts w:hAnsi="Times New Roman"/>
        </w:rPr>
        <w:t xml:space="preserve"> ‘</w:t>
      </w:r>
      <w:r>
        <w:t>you (Sg Nom)</w:t>
      </w:r>
      <w:r>
        <w:rPr>
          <w:rFonts w:hAnsi="Times New Roman"/>
        </w:rPr>
        <w:t xml:space="preserve">’ </w:t>
      </w:r>
      <w:r>
        <w:t>\q Retention of V2 conditioned by presence of a suffix, or V2 is analogical.</w:t>
      </w:r>
    </w:p>
    <w:p w14:paraId="5559E988" w14:textId="77777777" w:rsidR="00C42BF2" w:rsidRDefault="00F80514">
      <w:pPr>
        <w:pStyle w:val="Default"/>
        <w:widowControl w:val="0"/>
        <w:tabs>
          <w:tab w:val="left" w:pos="2880"/>
        </w:tabs>
        <w:ind w:left="2880" w:hanging="2880"/>
      </w:pPr>
      <w:r>
        <w:t>\l Muluridji</w:t>
      </w:r>
      <w:r>
        <w:tab/>
        <w:t>\w</w:t>
      </w:r>
      <w:r>
        <w:rPr>
          <w:i/>
          <w:iCs/>
        </w:rPr>
        <w:t xml:space="preserve"> yuntu</w:t>
      </w:r>
      <w:r>
        <w:t xml:space="preserve"> \g </w:t>
      </w:r>
      <w:r>
        <w:rPr>
          <w:rFonts w:hAnsi="Times New Roman"/>
        </w:rPr>
        <w:t>‘</w:t>
      </w:r>
      <w:r>
        <w:t>you (Sg Nom)</w:t>
      </w:r>
      <w:r>
        <w:rPr>
          <w:rFonts w:hAnsi="Times New Roman"/>
        </w:rPr>
        <w:t xml:space="preserve">’ </w:t>
      </w:r>
      <w:r>
        <w:t>\s (KLH)</w:t>
      </w:r>
    </w:p>
    <w:p w14:paraId="7560F320" w14:textId="77777777" w:rsidR="00C42BF2" w:rsidRDefault="00F80514">
      <w:pPr>
        <w:pStyle w:val="Default"/>
        <w:widowControl w:val="0"/>
        <w:tabs>
          <w:tab w:val="left" w:pos="2880"/>
        </w:tabs>
        <w:ind w:left="2880" w:hanging="2880"/>
      </w:pPr>
      <w:r>
        <w:t>\l CC</w:t>
      </w:r>
      <w:r>
        <w:tab/>
        <w:t>\w</w:t>
      </w:r>
      <w:r>
        <w:rPr>
          <w:rFonts w:hAnsi="Times New Roman"/>
          <w:i/>
          <w:iCs/>
        </w:rPr>
        <w:t xml:space="preserve"> ñ</w:t>
      </w:r>
      <w:r>
        <w:rPr>
          <w:i/>
          <w:iCs/>
        </w:rPr>
        <w:t>untu ~ yuntu</w:t>
      </w:r>
      <w:r>
        <w:t xml:space="preserve"> \</w:t>
      </w:r>
      <w:r>
        <w:rPr>
          <w:i/>
          <w:iCs/>
        </w:rPr>
        <w:t>g</w:t>
      </w:r>
      <w:r>
        <w:rPr>
          <w:rFonts w:hAnsi="Times New Roman"/>
        </w:rPr>
        <w:t xml:space="preserve"> ‘</w:t>
      </w:r>
      <w:r>
        <w:t>you (Sg Nom)</w:t>
      </w:r>
      <w:r>
        <w:rPr>
          <w:rFonts w:hAnsi="Times New Roman"/>
        </w:rPr>
        <w:t xml:space="preserve">’ </w:t>
      </w:r>
      <w:r>
        <w:t>\s (KLH)</w:t>
      </w:r>
    </w:p>
    <w:p w14:paraId="235C01F8" w14:textId="77777777" w:rsidR="00C42BF2" w:rsidRDefault="00F80514">
      <w:pPr>
        <w:pStyle w:val="Default"/>
        <w:widowControl w:val="0"/>
        <w:tabs>
          <w:tab w:val="left" w:pos="2880"/>
        </w:tabs>
        <w:ind w:left="2880" w:hanging="2880"/>
      </w:pPr>
      <w:r>
        <w:t>\l KYalanji</w:t>
      </w:r>
      <w:r>
        <w:tab/>
        <w:t>\w</w:t>
      </w:r>
      <w:r>
        <w:rPr>
          <w:i/>
          <w:iCs/>
        </w:rPr>
        <w:t xml:space="preserve"> yundu</w:t>
      </w:r>
      <w:r>
        <w:t xml:space="preserve"> \g </w:t>
      </w:r>
      <w:r>
        <w:rPr>
          <w:rFonts w:hAnsi="Times New Roman"/>
        </w:rPr>
        <w:t>‘</w:t>
      </w:r>
      <w:r>
        <w:t>you (Sg)</w:t>
      </w:r>
      <w:r>
        <w:rPr>
          <w:rFonts w:hAnsi="Times New Roman"/>
        </w:rPr>
        <w:t xml:space="preserve">’ </w:t>
      </w:r>
      <w:r>
        <w:t xml:space="preserve">\q Compare the initial of </w:t>
      </w:r>
      <w:r>
        <w:rPr>
          <w:i/>
          <w:iCs/>
        </w:rPr>
        <w:t>nhuma-</w:t>
      </w:r>
      <w:r>
        <w:t xml:space="preserve"> </w:t>
      </w:r>
      <w:r>
        <w:rPr>
          <w:rFonts w:hAnsi="Times New Roman"/>
          <w:color w:val="003300"/>
          <w:u w:color="003300"/>
        </w:rPr>
        <w:t>‘</w:t>
      </w:r>
      <w:r>
        <w:rPr>
          <w:color w:val="003300"/>
          <w:u w:color="003300"/>
        </w:rPr>
        <w:t>to smell</w:t>
      </w:r>
      <w:r>
        <w:rPr>
          <w:rFonts w:hAnsi="Times New Roman"/>
          <w:color w:val="003300"/>
          <w:u w:color="003300"/>
        </w:rPr>
        <w:t xml:space="preserve">’ </w:t>
      </w:r>
      <w:r>
        <w:t>&lt; *</w:t>
      </w:r>
      <w:r>
        <w:rPr>
          <w:rFonts w:hAnsi="Times New Roman"/>
        </w:rPr>
        <w:t>ñ</w:t>
      </w:r>
      <w:r>
        <w:t>u:ma-. \s (Hr&amp;Hr)</w:t>
      </w:r>
    </w:p>
    <w:p w14:paraId="1BC45DF0" w14:textId="77777777" w:rsidR="00C42BF2" w:rsidRDefault="00F80514">
      <w:pPr>
        <w:pStyle w:val="Default"/>
        <w:widowControl w:val="0"/>
        <w:tabs>
          <w:tab w:val="left" w:pos="2880"/>
        </w:tabs>
        <w:ind w:left="2880" w:hanging="2880"/>
      </w:pPr>
      <w:r>
        <w:t>\l Yidiny</w:t>
      </w:r>
      <w:r>
        <w:tab/>
        <w:t>\w</w:t>
      </w:r>
      <w:r>
        <w:rPr>
          <w:rFonts w:hAnsi="Times New Roman"/>
          <w:i/>
          <w:iCs/>
        </w:rPr>
        <w:t xml:space="preserve"> ñ</w:t>
      </w:r>
      <w:r>
        <w:rPr>
          <w:i/>
          <w:iCs/>
        </w:rPr>
        <w:t>undu</w:t>
      </w:r>
      <w:r>
        <w:t xml:space="preserve"> \g </w:t>
      </w:r>
      <w:r>
        <w:rPr>
          <w:rFonts w:hAnsi="Times New Roman"/>
        </w:rPr>
        <w:t>‘</w:t>
      </w:r>
      <w:r>
        <w:t>you (Sg Nom)</w:t>
      </w:r>
      <w:r>
        <w:rPr>
          <w:rFonts w:hAnsi="Times New Roman"/>
        </w:rPr>
        <w:t xml:space="preserve">’ </w:t>
      </w:r>
      <w:r>
        <w:t xml:space="preserve">\q Also the dual, </w:t>
      </w:r>
      <w:r>
        <w:rPr>
          <w:rFonts w:hAnsi="Times New Roman"/>
          <w:i/>
          <w:iCs/>
        </w:rPr>
        <w:t>ñ</w:t>
      </w:r>
      <w:r>
        <w:rPr>
          <w:i/>
          <w:iCs/>
        </w:rPr>
        <w:t>undu:ba</w:t>
      </w:r>
      <w:r>
        <w:t>. \s (KLH, RMWD)</w:t>
      </w:r>
    </w:p>
    <w:p w14:paraId="575487AB" w14:textId="77777777" w:rsidR="00C42BF2" w:rsidRDefault="00F80514">
      <w:pPr>
        <w:pStyle w:val="Default"/>
        <w:widowControl w:val="0"/>
        <w:tabs>
          <w:tab w:val="left" w:pos="2880"/>
        </w:tabs>
        <w:ind w:left="2880" w:hanging="2880"/>
      </w:pPr>
      <w:r>
        <w:t>\l Mbabaram</w:t>
      </w:r>
      <w:r>
        <w:tab/>
        <w:t>\w</w:t>
      </w:r>
      <w:r>
        <w:rPr>
          <w:i/>
          <w:iCs/>
        </w:rPr>
        <w:t xml:space="preserve"> nd3</w:t>
      </w:r>
      <w:r>
        <w:t xml:space="preserve"> \g </w:t>
      </w:r>
      <w:r>
        <w:rPr>
          <w:rFonts w:hAnsi="Times New Roman"/>
        </w:rPr>
        <w:t>‘</w:t>
      </w:r>
      <w:r>
        <w:t>you (Sg Nom)</w:t>
      </w:r>
      <w:r>
        <w:rPr>
          <w:rFonts w:hAnsi="Times New Roman"/>
        </w:rPr>
        <w:t xml:space="preserve">’ </w:t>
      </w:r>
      <w:r>
        <w:t>\s (RMWD)</w:t>
      </w:r>
    </w:p>
    <w:p w14:paraId="60E58FE6" w14:textId="77777777" w:rsidR="00C42BF2" w:rsidRDefault="00F80514">
      <w:pPr>
        <w:pStyle w:val="Default"/>
        <w:widowControl w:val="0"/>
        <w:tabs>
          <w:tab w:val="left" w:pos="2880"/>
        </w:tabs>
        <w:ind w:left="2880" w:hanging="2880"/>
      </w:pPr>
      <w:r>
        <w:t xml:space="preserve">\l </w:t>
      </w:r>
      <w:r>
        <w:rPr>
          <w:b/>
          <w:bCs/>
        </w:rPr>
        <w:t>pPaman</w:t>
      </w:r>
      <w:r>
        <w:rPr>
          <w:b/>
          <w:bCs/>
        </w:rPr>
        <w:tab/>
        <w:t>\w *</w:t>
      </w:r>
      <w:r>
        <w:rPr>
          <w:rFonts w:hAnsi="Times New Roman"/>
          <w:b/>
          <w:bCs/>
        </w:rPr>
        <w:t>ñ</w:t>
      </w:r>
      <w:r>
        <w:rPr>
          <w:b/>
          <w:bCs/>
        </w:rPr>
        <w:t xml:space="preserve">untu ~ </w:t>
      </w:r>
      <w:r>
        <w:rPr>
          <w:rFonts w:hAnsi="Times New Roman"/>
          <w:b/>
          <w:bCs/>
        </w:rPr>
        <w:t>ñ</w:t>
      </w:r>
      <w:r>
        <w:rPr>
          <w:b/>
          <w:bCs/>
        </w:rPr>
        <w:t>intu</w:t>
      </w:r>
      <w:r>
        <w:t xml:space="preserve"> \q Note to Middle Paman list: also with final *a. \s (KLH)</w:t>
      </w:r>
    </w:p>
    <w:p w14:paraId="61CE5028" w14:textId="77777777" w:rsidR="00C42BF2" w:rsidRDefault="00F80514">
      <w:pPr>
        <w:pStyle w:val="Default"/>
        <w:widowControl w:val="0"/>
        <w:tabs>
          <w:tab w:val="left" w:pos="2880"/>
        </w:tabs>
        <w:ind w:left="2880" w:hanging="2880"/>
      </w:pPr>
      <w:r>
        <w:t>\l GBadhun</w:t>
      </w:r>
      <w:r>
        <w:tab/>
        <w:t>\w</w:t>
      </w:r>
      <w:r>
        <w:rPr>
          <w:i/>
          <w:iCs/>
        </w:rPr>
        <w:t xml:space="preserve"> yinda</w:t>
      </w:r>
      <w:r>
        <w:t xml:space="preserve"> \g </w:t>
      </w:r>
      <w:r>
        <w:rPr>
          <w:rFonts w:hAnsi="Times New Roman"/>
        </w:rPr>
        <w:t>‘</w:t>
      </w:r>
      <w:r>
        <w:t>you (Sg Nom)</w:t>
      </w:r>
      <w:r>
        <w:rPr>
          <w:rFonts w:hAnsi="Times New Roman"/>
        </w:rPr>
        <w:t xml:space="preserve">’ </w:t>
      </w:r>
      <w:r>
        <w:t>\s (PS)</w:t>
      </w:r>
    </w:p>
    <w:p w14:paraId="42E5F40F" w14:textId="77777777" w:rsidR="00C42BF2" w:rsidRDefault="00F80514">
      <w:pPr>
        <w:pStyle w:val="Default"/>
        <w:widowControl w:val="0"/>
        <w:tabs>
          <w:tab w:val="left" w:pos="2880"/>
        </w:tabs>
        <w:ind w:left="2880" w:hanging="2880"/>
      </w:pPr>
      <w:r>
        <w:t>\l Warrungu</w:t>
      </w:r>
      <w:r>
        <w:tab/>
        <w:t>\w</w:t>
      </w:r>
      <w:r>
        <w:rPr>
          <w:i/>
          <w:iCs/>
        </w:rPr>
        <w:t xml:space="preserve"> yinda</w:t>
      </w:r>
      <w:r>
        <w:t xml:space="preserve"> \g </w:t>
      </w:r>
      <w:r>
        <w:rPr>
          <w:rFonts w:hAnsi="Times New Roman"/>
        </w:rPr>
        <w:t>‘</w:t>
      </w:r>
      <w:r>
        <w:t>you (Sg Nom)</w:t>
      </w:r>
      <w:r>
        <w:rPr>
          <w:rFonts w:hAnsi="Times New Roman"/>
        </w:rPr>
        <w:t xml:space="preserve">’ </w:t>
      </w:r>
      <w:r>
        <w:t>\s (TTs)</w:t>
      </w:r>
    </w:p>
    <w:p w14:paraId="0AD0C203" w14:textId="77777777" w:rsidR="00C42BF2" w:rsidRDefault="00F80514">
      <w:pPr>
        <w:pStyle w:val="Default"/>
        <w:widowControl w:val="0"/>
        <w:tabs>
          <w:tab w:val="left" w:pos="2880"/>
        </w:tabs>
        <w:ind w:left="2880" w:hanging="2880"/>
      </w:pPr>
      <w:r>
        <w:t>\l Bidyara</w:t>
      </w:r>
      <w:r>
        <w:tab/>
        <w:t>\w</w:t>
      </w:r>
      <w:r>
        <w:rPr>
          <w:i/>
          <w:iCs/>
        </w:rPr>
        <w:t xml:space="preserve"> yinda</w:t>
      </w:r>
      <w:r>
        <w:t xml:space="preserve"> \g </w:t>
      </w:r>
      <w:r>
        <w:rPr>
          <w:rFonts w:hAnsi="Times New Roman"/>
        </w:rPr>
        <w:t>‘</w:t>
      </w:r>
      <w:r>
        <w:t>you (Sg Nom)</w:t>
      </w:r>
      <w:r>
        <w:rPr>
          <w:rFonts w:hAnsi="Times New Roman"/>
        </w:rPr>
        <w:t xml:space="preserve">’ </w:t>
      </w:r>
      <w:r>
        <w:t>\s (GB)</w:t>
      </w:r>
    </w:p>
    <w:p w14:paraId="05AFA969" w14:textId="77777777" w:rsidR="00C42BF2" w:rsidRDefault="00F80514">
      <w:pPr>
        <w:pStyle w:val="Default"/>
        <w:widowControl w:val="0"/>
        <w:tabs>
          <w:tab w:val="left" w:pos="2880"/>
        </w:tabs>
        <w:ind w:left="2880" w:hanging="2880"/>
      </w:pPr>
      <w:r>
        <w:t>\l Dharawala</w:t>
      </w:r>
      <w:r>
        <w:tab/>
        <w:t xml:space="preserve">\w </w:t>
      </w:r>
      <w:r>
        <w:rPr>
          <w:i/>
          <w:iCs/>
        </w:rPr>
        <w:t>yinda</w:t>
      </w:r>
      <w:r>
        <w:t xml:space="preserve"> \g </w:t>
      </w:r>
      <w:r>
        <w:rPr>
          <w:rFonts w:hAnsi="Times New Roman"/>
        </w:rPr>
        <w:t>‘</w:t>
      </w:r>
      <w:r>
        <w:t>you</w:t>
      </w:r>
      <w:r>
        <w:rPr>
          <w:rFonts w:hAnsi="Times New Roman"/>
        </w:rPr>
        <w:t xml:space="preserve">’ </w:t>
      </w:r>
      <w:r>
        <w:t>\s (GB)</w:t>
      </w:r>
    </w:p>
    <w:p w14:paraId="3F02DD16" w14:textId="77777777" w:rsidR="00C42BF2" w:rsidRDefault="00F80514">
      <w:pPr>
        <w:pStyle w:val="Default"/>
        <w:widowControl w:val="0"/>
        <w:tabs>
          <w:tab w:val="left" w:pos="2880"/>
        </w:tabs>
        <w:ind w:left="2880" w:hanging="2880"/>
      </w:pPr>
      <w:r>
        <w:t>\l Yandjibara</w:t>
      </w:r>
      <w:r>
        <w:tab/>
        <w:t xml:space="preserve">\w </w:t>
      </w:r>
      <w:r>
        <w:rPr>
          <w:i/>
          <w:iCs/>
        </w:rPr>
        <w:t>inda</w:t>
      </w:r>
      <w:r>
        <w:t xml:space="preserve"> \g </w:t>
      </w:r>
      <w:r>
        <w:rPr>
          <w:rFonts w:hAnsi="Times New Roman"/>
        </w:rPr>
        <w:t>‘</w:t>
      </w:r>
      <w:r>
        <w:t>you</w:t>
      </w:r>
      <w:r>
        <w:rPr>
          <w:rFonts w:hAnsi="Times New Roman"/>
        </w:rPr>
        <w:t xml:space="preserve">’ </w:t>
      </w:r>
      <w:r>
        <w:t>\s (GB)</w:t>
      </w:r>
    </w:p>
    <w:p w14:paraId="6BE87AD1" w14:textId="77777777" w:rsidR="00C42BF2" w:rsidRDefault="00F80514">
      <w:pPr>
        <w:pStyle w:val="Default"/>
        <w:widowControl w:val="0"/>
        <w:tabs>
          <w:tab w:val="left" w:pos="2880"/>
        </w:tabs>
        <w:ind w:left="2880" w:hanging="2880"/>
      </w:pPr>
      <w:r>
        <w:t>\l Yiningayi</w:t>
      </w:r>
      <w:r>
        <w:tab/>
        <w:t xml:space="preserve">\w </w:t>
      </w:r>
      <w:r>
        <w:rPr>
          <w:i/>
          <w:iCs/>
        </w:rPr>
        <w:t>yinda</w:t>
      </w:r>
      <w:r>
        <w:t xml:space="preserve"> \g </w:t>
      </w:r>
      <w:r>
        <w:rPr>
          <w:rFonts w:hAnsi="Times New Roman"/>
        </w:rPr>
        <w:t>‘</w:t>
      </w:r>
      <w:r>
        <w:t>you</w:t>
      </w:r>
      <w:r>
        <w:rPr>
          <w:rFonts w:hAnsi="Times New Roman"/>
        </w:rPr>
        <w:t xml:space="preserve">’ </w:t>
      </w:r>
      <w:r>
        <w:t>\s (GB)</w:t>
      </w:r>
    </w:p>
    <w:p w14:paraId="50BC9E5C" w14:textId="77777777" w:rsidR="00C42BF2" w:rsidRDefault="00F80514">
      <w:pPr>
        <w:pStyle w:val="Default"/>
        <w:widowControl w:val="0"/>
        <w:tabs>
          <w:tab w:val="left" w:pos="2880"/>
        </w:tabs>
        <w:ind w:left="2880" w:hanging="2880"/>
      </w:pPr>
      <w:r>
        <w:t>\l Margany</w:t>
      </w:r>
      <w:r>
        <w:tab/>
        <w:t>\w</w:t>
      </w:r>
      <w:r>
        <w:rPr>
          <w:i/>
          <w:iCs/>
        </w:rPr>
        <w:t xml:space="preserve"> inda</w:t>
      </w:r>
      <w:r>
        <w:t xml:space="preserve"> \g </w:t>
      </w:r>
      <w:r>
        <w:rPr>
          <w:rFonts w:hAnsi="Times New Roman"/>
        </w:rPr>
        <w:t>‘</w:t>
      </w:r>
      <w:r>
        <w:t>you (Sg Nom)</w:t>
      </w:r>
      <w:r>
        <w:rPr>
          <w:rFonts w:hAnsi="Times New Roman"/>
        </w:rPr>
        <w:t xml:space="preserve">’ </w:t>
      </w:r>
      <w:r>
        <w:t>\q Initial /i/ and /yi/ are not distinct. \s (GB)</w:t>
      </w:r>
    </w:p>
    <w:p w14:paraId="6F1401C4" w14:textId="77777777" w:rsidR="00C42BF2" w:rsidRDefault="00F80514">
      <w:pPr>
        <w:pStyle w:val="Default"/>
        <w:widowControl w:val="0"/>
        <w:tabs>
          <w:tab w:val="left" w:pos="2880"/>
        </w:tabs>
        <w:ind w:left="2880" w:hanging="2880"/>
      </w:pPr>
      <w:r>
        <w:t>\l Gunya</w:t>
      </w:r>
      <w:r>
        <w:tab/>
        <w:t>\w</w:t>
      </w:r>
      <w:r>
        <w:rPr>
          <w:i/>
          <w:iCs/>
        </w:rPr>
        <w:t xml:space="preserve"> inda</w:t>
      </w:r>
      <w:r>
        <w:t xml:space="preserve"> \g </w:t>
      </w:r>
      <w:r>
        <w:rPr>
          <w:rFonts w:hAnsi="Times New Roman"/>
        </w:rPr>
        <w:t>‘</w:t>
      </w:r>
      <w:r>
        <w:t>you (Sg Nom)</w:t>
      </w:r>
      <w:r>
        <w:rPr>
          <w:rFonts w:hAnsi="Times New Roman"/>
        </w:rPr>
        <w:t xml:space="preserve">’ </w:t>
      </w:r>
      <w:r>
        <w:t>\q Initial /i/ and /yi/ are not distinct. \s (GB)</w:t>
      </w:r>
    </w:p>
    <w:p w14:paraId="6D94ADF1" w14:textId="77777777" w:rsidR="00C42BF2" w:rsidRDefault="00F80514">
      <w:pPr>
        <w:pStyle w:val="Default"/>
        <w:widowControl w:val="0"/>
        <w:tabs>
          <w:tab w:val="left" w:pos="2880"/>
        </w:tabs>
        <w:ind w:left="2880" w:hanging="2880"/>
      </w:pPr>
      <w:r>
        <w:t xml:space="preserve">\l </w:t>
      </w:r>
      <w:r>
        <w:rPr>
          <w:b/>
          <w:bCs/>
        </w:rPr>
        <w:t>pMaric</w:t>
      </w:r>
      <w:r>
        <w:rPr>
          <w:b/>
          <w:bCs/>
        </w:rPr>
        <w:tab/>
        <w:t>\w *yinta</w:t>
      </w:r>
      <w:r>
        <w:t xml:space="preserve"> \s (BA)</w:t>
      </w:r>
    </w:p>
    <w:p w14:paraId="7BE1EC8F" w14:textId="77777777" w:rsidR="00C42BF2" w:rsidRDefault="00F80514">
      <w:pPr>
        <w:pStyle w:val="Default"/>
        <w:widowControl w:val="0"/>
        <w:tabs>
          <w:tab w:val="left" w:pos="2880"/>
        </w:tabs>
        <w:ind w:left="2880" w:hanging="2880"/>
      </w:pPr>
      <w:r>
        <w:t>\l Guwa</w:t>
      </w:r>
      <w:r>
        <w:tab/>
        <w:t xml:space="preserve">\w </w:t>
      </w:r>
      <w:r>
        <w:rPr>
          <w:i/>
          <w:iCs/>
        </w:rPr>
        <w:t>yintu</w:t>
      </w:r>
      <w:r>
        <w:t xml:space="preserve"> \g </w:t>
      </w:r>
      <w:r>
        <w:rPr>
          <w:rFonts w:hAnsi="Times New Roman"/>
        </w:rPr>
        <w:t>‘</w:t>
      </w:r>
      <w:r>
        <w:t>you (Sg Nom)</w:t>
      </w:r>
      <w:r>
        <w:rPr>
          <w:rFonts w:hAnsi="Times New Roman"/>
        </w:rPr>
        <w:t xml:space="preserve">’ </w:t>
      </w:r>
      <w:r>
        <w:t>\s (GB)</w:t>
      </w:r>
    </w:p>
    <w:p w14:paraId="253D2D73" w14:textId="77777777" w:rsidR="00C42BF2" w:rsidRDefault="00F80514">
      <w:pPr>
        <w:pStyle w:val="Default"/>
        <w:widowControl w:val="0"/>
        <w:tabs>
          <w:tab w:val="left" w:pos="2880"/>
        </w:tabs>
        <w:ind w:left="2880" w:hanging="2880"/>
      </w:pPr>
      <w:r>
        <w:t>\l Ngawun</w:t>
      </w:r>
      <w:r>
        <w:tab/>
        <w:t>\w</w:t>
      </w:r>
      <w:r>
        <w:rPr>
          <w:i/>
          <w:iCs/>
        </w:rPr>
        <w:t xml:space="preserve"> yuntu</w:t>
      </w:r>
      <w:r>
        <w:t xml:space="preserve"> \g </w:t>
      </w:r>
      <w:r>
        <w:rPr>
          <w:rFonts w:hAnsi="Times New Roman"/>
        </w:rPr>
        <w:t>‘</w:t>
      </w:r>
      <w:r>
        <w:t>you</w:t>
      </w:r>
      <w:r>
        <w:rPr>
          <w:rFonts w:hAnsi="Times New Roman"/>
        </w:rPr>
        <w:t xml:space="preserve">’ </w:t>
      </w:r>
      <w:r>
        <w:t>\s (GB)</w:t>
      </w:r>
    </w:p>
    <w:p w14:paraId="3705663A" w14:textId="77777777" w:rsidR="00C42BF2" w:rsidRDefault="00F80514">
      <w:pPr>
        <w:pStyle w:val="Default"/>
        <w:widowControl w:val="0"/>
        <w:tabs>
          <w:tab w:val="left" w:pos="2880"/>
        </w:tabs>
        <w:ind w:left="2880" w:hanging="2880"/>
      </w:pPr>
      <w:r>
        <w:t>\l Mayi-Kulan</w:t>
      </w:r>
      <w:r>
        <w:tab/>
        <w:t>\w</w:t>
      </w:r>
      <w:r>
        <w:rPr>
          <w:i/>
          <w:iCs/>
        </w:rPr>
        <w:t xml:space="preserve"> yuntu</w:t>
      </w:r>
      <w:r>
        <w:t>(</w:t>
      </w:r>
      <w:r>
        <w:rPr>
          <w:rFonts w:hAnsi="Times New Roman"/>
          <w:i/>
          <w:iCs/>
        </w:rPr>
        <w:t>ñ</w:t>
      </w:r>
      <w:r>
        <w:t xml:space="preserve">) \g </w:t>
      </w:r>
      <w:r>
        <w:rPr>
          <w:rFonts w:hAnsi="Times New Roman"/>
        </w:rPr>
        <w:t>‘</w:t>
      </w:r>
      <w:r>
        <w:t>you</w:t>
      </w:r>
      <w:r>
        <w:rPr>
          <w:rFonts w:hAnsi="Times New Roman"/>
        </w:rPr>
        <w:t xml:space="preserve">’ </w:t>
      </w:r>
      <w:r>
        <w:t>\s (GB)</w:t>
      </w:r>
    </w:p>
    <w:p w14:paraId="652F838E" w14:textId="77777777" w:rsidR="00C42BF2" w:rsidRDefault="00F80514">
      <w:pPr>
        <w:pStyle w:val="Default"/>
        <w:widowControl w:val="0"/>
        <w:tabs>
          <w:tab w:val="left" w:pos="2880"/>
        </w:tabs>
        <w:ind w:left="2880" w:hanging="2880"/>
      </w:pPr>
      <w:r>
        <w:t>\l Mayi-Yapi</w:t>
      </w:r>
      <w:r>
        <w:tab/>
        <w:t>\w</w:t>
      </w:r>
      <w:r>
        <w:rPr>
          <w:i/>
          <w:iCs/>
        </w:rPr>
        <w:t xml:space="preserve"> yuntu</w:t>
      </w:r>
      <w:r>
        <w:t xml:space="preserve"> \g </w:t>
      </w:r>
      <w:r>
        <w:rPr>
          <w:rFonts w:hAnsi="Times New Roman"/>
        </w:rPr>
        <w:t>‘</w:t>
      </w:r>
      <w:r>
        <w:t>you</w:t>
      </w:r>
      <w:r>
        <w:rPr>
          <w:rFonts w:hAnsi="Times New Roman"/>
        </w:rPr>
        <w:t xml:space="preserve">’ </w:t>
      </w:r>
      <w:r>
        <w:t>\s (GB)</w:t>
      </w:r>
    </w:p>
    <w:p w14:paraId="6AD6B92C" w14:textId="77777777" w:rsidR="00C42BF2" w:rsidRDefault="00F80514">
      <w:pPr>
        <w:pStyle w:val="Default"/>
        <w:widowControl w:val="0"/>
        <w:tabs>
          <w:tab w:val="left" w:pos="2880"/>
        </w:tabs>
        <w:ind w:left="2880" w:hanging="2880"/>
      </w:pPr>
      <w:r>
        <w:t>\l Mayi-Thakurti</w:t>
      </w:r>
      <w:r>
        <w:tab/>
        <w:t>\w</w:t>
      </w:r>
      <w:r>
        <w:rPr>
          <w:i/>
          <w:iCs/>
        </w:rPr>
        <w:t xml:space="preserve"> yuntu</w:t>
      </w:r>
      <w:r>
        <w:t xml:space="preserve"> \g </w:t>
      </w:r>
      <w:r>
        <w:rPr>
          <w:rFonts w:hAnsi="Times New Roman"/>
        </w:rPr>
        <w:t>‘</w:t>
      </w:r>
      <w:r>
        <w:t>you</w:t>
      </w:r>
      <w:r>
        <w:rPr>
          <w:rFonts w:hAnsi="Times New Roman"/>
        </w:rPr>
        <w:t xml:space="preserve">’ </w:t>
      </w:r>
      <w:r>
        <w:t>\s (GB)</w:t>
      </w:r>
    </w:p>
    <w:p w14:paraId="4A8ABDFA" w14:textId="77777777" w:rsidR="00C42BF2" w:rsidRDefault="00F80514">
      <w:pPr>
        <w:pStyle w:val="Default"/>
        <w:widowControl w:val="0"/>
        <w:tabs>
          <w:tab w:val="left" w:pos="2880"/>
        </w:tabs>
        <w:ind w:left="2880" w:hanging="2880"/>
      </w:pPr>
      <w:r>
        <w:t>\l Mayi-Kutuna</w:t>
      </w:r>
      <w:r>
        <w:tab/>
        <w:t>\w</w:t>
      </w:r>
      <w:r>
        <w:rPr>
          <w:i/>
          <w:iCs/>
        </w:rPr>
        <w:t xml:space="preserve"> yuntu</w:t>
      </w:r>
      <w:r>
        <w:t xml:space="preserve"> \g </w:t>
      </w:r>
      <w:r>
        <w:rPr>
          <w:rFonts w:hAnsi="Times New Roman"/>
        </w:rPr>
        <w:t>‘</w:t>
      </w:r>
      <w:r>
        <w:t>you</w:t>
      </w:r>
      <w:r>
        <w:rPr>
          <w:rFonts w:hAnsi="Times New Roman"/>
        </w:rPr>
        <w:t xml:space="preserve">’ </w:t>
      </w:r>
      <w:r>
        <w:t>\s (GB)</w:t>
      </w:r>
    </w:p>
    <w:p w14:paraId="47A6F65D" w14:textId="77777777" w:rsidR="00C42BF2" w:rsidRDefault="00F80514">
      <w:pPr>
        <w:pStyle w:val="Default"/>
        <w:widowControl w:val="0"/>
        <w:tabs>
          <w:tab w:val="left" w:pos="2880"/>
        </w:tabs>
        <w:ind w:left="2880" w:hanging="2880"/>
      </w:pPr>
      <w:r>
        <w:t xml:space="preserve">\l </w:t>
      </w:r>
      <w:r>
        <w:rPr>
          <w:b/>
          <w:bCs/>
        </w:rPr>
        <w:t>pNNSW</w:t>
      </w:r>
      <w:r>
        <w:rPr>
          <w:b/>
          <w:bCs/>
        </w:rPr>
        <w:tab/>
        <w:t>\w *ngunda</w:t>
      </w:r>
      <w:r>
        <w:t xml:space="preserve"> \s (TC)</w:t>
      </w:r>
    </w:p>
    <w:p w14:paraId="6B461FC1" w14:textId="77777777" w:rsidR="00C42BF2" w:rsidRDefault="00F80514">
      <w:pPr>
        <w:pStyle w:val="Default"/>
        <w:widowControl w:val="0"/>
        <w:tabs>
          <w:tab w:val="left" w:pos="2880"/>
        </w:tabs>
        <w:ind w:left="2880" w:hanging="2880"/>
      </w:pPr>
      <w:r>
        <w:t>\l Yuwaalaraay</w:t>
      </w:r>
      <w:r>
        <w:tab/>
        <w:t>\w</w:t>
      </w:r>
      <w:r>
        <w:rPr>
          <w:i/>
          <w:iCs/>
        </w:rPr>
        <w:t xml:space="preserve"> nginda</w:t>
      </w:r>
      <w:r>
        <w:t xml:space="preserve"> \g </w:t>
      </w:r>
      <w:r>
        <w:rPr>
          <w:rFonts w:hAnsi="Times New Roman"/>
        </w:rPr>
        <w:t>‘</w:t>
      </w:r>
      <w:r>
        <w:t>you (Sg Nom)</w:t>
      </w:r>
      <w:r>
        <w:rPr>
          <w:rFonts w:hAnsi="Times New Roman"/>
        </w:rPr>
        <w:t xml:space="preserve">’ </w:t>
      </w:r>
      <w:r>
        <w:t>\s (CW)</w:t>
      </w:r>
    </w:p>
    <w:p w14:paraId="7C3D245F" w14:textId="77777777" w:rsidR="00C42BF2" w:rsidRDefault="00F80514">
      <w:pPr>
        <w:pStyle w:val="Default"/>
        <w:widowControl w:val="0"/>
        <w:tabs>
          <w:tab w:val="left" w:pos="2880"/>
        </w:tabs>
        <w:ind w:left="2880" w:hanging="2880"/>
      </w:pPr>
      <w:r>
        <w:t>\l Muruwari</w:t>
      </w:r>
      <w:r>
        <w:tab/>
        <w:t xml:space="preserve">\w </w:t>
      </w:r>
      <w:r>
        <w:rPr>
          <w:rFonts w:hAnsi="Times New Roman"/>
          <w:i/>
          <w:iCs/>
        </w:rPr>
        <w:t>ñ</w:t>
      </w:r>
      <w:r>
        <w:rPr>
          <w:i/>
          <w:iCs/>
        </w:rPr>
        <w:t>intu</w:t>
      </w:r>
      <w:r>
        <w:t xml:space="preserve"> ~ </w:t>
      </w:r>
      <w:r>
        <w:rPr>
          <w:i/>
          <w:iCs/>
        </w:rPr>
        <w:t>yintu</w:t>
      </w:r>
      <w:r>
        <w:t xml:space="preserve"> ~ </w:t>
      </w:r>
      <w:r>
        <w:rPr>
          <w:i/>
          <w:iCs/>
        </w:rPr>
        <w:t>ngintu</w:t>
      </w:r>
      <w:r>
        <w:t xml:space="preserve"> \g </w:t>
      </w:r>
      <w:r>
        <w:rPr>
          <w:rFonts w:hAnsi="Times New Roman"/>
        </w:rPr>
        <w:t>‘</w:t>
      </w:r>
      <w:r>
        <w:t>you Sg</w:t>
      </w:r>
      <w:r>
        <w:rPr>
          <w:rFonts w:hAnsi="Times New Roman"/>
        </w:rPr>
        <w:t xml:space="preserve">’ </w:t>
      </w:r>
      <w:r>
        <w:t>\s (LFO)</w:t>
      </w:r>
    </w:p>
    <w:p w14:paraId="50A95B0E" w14:textId="77777777" w:rsidR="00C42BF2" w:rsidRDefault="00F80514">
      <w:pPr>
        <w:pStyle w:val="Default"/>
        <w:widowControl w:val="0"/>
        <w:tabs>
          <w:tab w:val="left" w:pos="2880"/>
        </w:tabs>
        <w:ind w:left="2880" w:hanging="2880"/>
      </w:pPr>
      <w:r>
        <w:t>\l Diyari</w:t>
      </w:r>
      <w:r>
        <w:tab/>
        <w:t>\w</w:t>
      </w:r>
      <w:r>
        <w:rPr>
          <w:i/>
          <w:iCs/>
        </w:rPr>
        <w:t xml:space="preserve"> yundu</w:t>
      </w:r>
      <w:r>
        <w:t xml:space="preserve"> \g </w:t>
      </w:r>
      <w:r>
        <w:rPr>
          <w:rFonts w:hAnsi="Times New Roman"/>
        </w:rPr>
        <w:t>‘</w:t>
      </w:r>
      <w:r>
        <w:t>you Sg Erg</w:t>
      </w:r>
      <w:r>
        <w:rPr>
          <w:rFonts w:hAnsi="Times New Roman"/>
        </w:rPr>
        <w:t xml:space="preserve">’ </w:t>
      </w:r>
      <w:r>
        <w:t xml:space="preserve">\q PA CLE writes </w:t>
      </w:r>
      <w:r>
        <w:rPr>
          <w:i/>
          <w:iCs/>
        </w:rPr>
        <w:t>yundrru</w:t>
      </w:r>
      <w:r>
        <w:t>. \s (PA)</w:t>
      </w:r>
    </w:p>
    <w:p w14:paraId="0C16FC62" w14:textId="77777777" w:rsidR="00C42BF2" w:rsidRDefault="00F80514">
      <w:pPr>
        <w:pStyle w:val="Default"/>
        <w:widowControl w:val="0"/>
        <w:tabs>
          <w:tab w:val="left" w:pos="2880"/>
        </w:tabs>
        <w:ind w:left="2880" w:hanging="2880"/>
      </w:pPr>
      <w:r>
        <w:lastRenderedPageBreak/>
        <w:t>\l Ngamini</w:t>
      </w:r>
      <w:r>
        <w:tab/>
        <w:t>\w</w:t>
      </w:r>
      <w:r>
        <w:rPr>
          <w:i/>
          <w:iCs/>
        </w:rPr>
        <w:t xml:space="preserve"> yindi</w:t>
      </w:r>
      <w:r>
        <w:t xml:space="preserve"> \g </w:t>
      </w:r>
      <w:r>
        <w:rPr>
          <w:rFonts w:hAnsi="Times New Roman"/>
        </w:rPr>
        <w:t>‘</w:t>
      </w:r>
      <w:r>
        <w:t>you Sg Erg</w:t>
      </w:r>
      <w:r>
        <w:rPr>
          <w:rFonts w:hAnsi="Times New Roman"/>
        </w:rPr>
        <w:t xml:space="preserve">’ </w:t>
      </w:r>
      <w:r>
        <w:t>\s (PA CLE)</w:t>
      </w:r>
    </w:p>
    <w:p w14:paraId="68DCFC56" w14:textId="77777777" w:rsidR="00C42BF2" w:rsidRDefault="00F80514">
      <w:pPr>
        <w:pStyle w:val="Default"/>
        <w:widowControl w:val="0"/>
        <w:tabs>
          <w:tab w:val="left" w:pos="2880"/>
        </w:tabs>
        <w:ind w:left="2880" w:hanging="2880"/>
      </w:pPr>
      <w:r>
        <w:t>\l Yarluyandi</w:t>
      </w:r>
      <w:r>
        <w:tab/>
        <w:t>\w</w:t>
      </w:r>
      <w:r>
        <w:rPr>
          <w:i/>
          <w:iCs/>
        </w:rPr>
        <w:t xml:space="preserve"> yindi</w:t>
      </w:r>
      <w:r>
        <w:t xml:space="preserve"> \g </w:t>
      </w:r>
      <w:r>
        <w:rPr>
          <w:rFonts w:hAnsi="Times New Roman"/>
        </w:rPr>
        <w:t>‘</w:t>
      </w:r>
      <w:r>
        <w:t>you Sg Erg</w:t>
      </w:r>
      <w:r>
        <w:rPr>
          <w:rFonts w:hAnsi="Times New Roman"/>
        </w:rPr>
        <w:t xml:space="preserve">’ </w:t>
      </w:r>
      <w:r>
        <w:t>\s (PA CLE)</w:t>
      </w:r>
    </w:p>
    <w:p w14:paraId="00C96D0D" w14:textId="77777777" w:rsidR="00C42BF2" w:rsidRDefault="00F80514">
      <w:pPr>
        <w:pStyle w:val="Default"/>
        <w:widowControl w:val="0"/>
        <w:tabs>
          <w:tab w:val="left" w:pos="2880"/>
        </w:tabs>
        <w:ind w:left="2880" w:hanging="2880"/>
      </w:pPr>
      <w:r>
        <w:t>\l Yandruwantha</w:t>
      </w:r>
      <w:r>
        <w:tab/>
        <w:t>\w</w:t>
      </w:r>
      <w:r>
        <w:rPr>
          <w:i/>
          <w:iCs/>
        </w:rPr>
        <w:t xml:space="preserve"> yundrru</w:t>
      </w:r>
      <w:r>
        <w:t xml:space="preserve"> \g </w:t>
      </w:r>
      <w:r>
        <w:rPr>
          <w:rFonts w:hAnsi="Times New Roman"/>
        </w:rPr>
        <w:t>‘</w:t>
      </w:r>
      <w:r>
        <w:t>you Sg Erg</w:t>
      </w:r>
      <w:r>
        <w:rPr>
          <w:rFonts w:hAnsi="Times New Roman"/>
        </w:rPr>
        <w:t xml:space="preserve">’ </w:t>
      </w:r>
      <w:r>
        <w:t>\s (PA CLE)</w:t>
      </w:r>
    </w:p>
    <w:p w14:paraId="4A693E39" w14:textId="77777777" w:rsidR="00C42BF2" w:rsidRDefault="00F80514">
      <w:pPr>
        <w:pStyle w:val="Default"/>
        <w:widowControl w:val="0"/>
        <w:tabs>
          <w:tab w:val="left" w:pos="2880"/>
        </w:tabs>
        <w:ind w:left="2880" w:hanging="2880"/>
      </w:pPr>
      <w:r>
        <w:t>\l Yawarrawarrka</w:t>
      </w:r>
      <w:r>
        <w:tab/>
        <w:t>\w</w:t>
      </w:r>
      <w:r>
        <w:rPr>
          <w:i/>
          <w:iCs/>
        </w:rPr>
        <w:t xml:space="preserve"> yundrru</w:t>
      </w:r>
      <w:r>
        <w:t xml:space="preserve"> \g </w:t>
      </w:r>
      <w:r>
        <w:rPr>
          <w:rFonts w:hAnsi="Times New Roman"/>
        </w:rPr>
        <w:t>‘</w:t>
      </w:r>
      <w:r>
        <w:t>you Sg Erg</w:t>
      </w:r>
      <w:r>
        <w:rPr>
          <w:rFonts w:hAnsi="Times New Roman"/>
        </w:rPr>
        <w:t xml:space="preserve">’ </w:t>
      </w:r>
      <w:r>
        <w:t>\s (PA CLE)</w:t>
      </w:r>
    </w:p>
    <w:p w14:paraId="4284FAE2" w14:textId="77777777" w:rsidR="00C42BF2" w:rsidRDefault="00F80514">
      <w:pPr>
        <w:pStyle w:val="Default"/>
        <w:widowControl w:val="0"/>
        <w:tabs>
          <w:tab w:val="left" w:pos="2880"/>
        </w:tabs>
        <w:ind w:left="2880" w:hanging="2880"/>
      </w:pPr>
      <w:r>
        <w:t>\l Karuwali</w:t>
      </w:r>
      <w:r>
        <w:tab/>
        <w:t>\w</w:t>
      </w:r>
      <w:r>
        <w:rPr>
          <w:i/>
          <w:iCs/>
        </w:rPr>
        <w:t xml:space="preserve"> yindu</w:t>
      </w:r>
      <w:r>
        <w:t xml:space="preserve"> \g </w:t>
      </w:r>
      <w:r>
        <w:rPr>
          <w:rFonts w:hAnsi="Times New Roman"/>
        </w:rPr>
        <w:t>‘</w:t>
      </w:r>
      <w:r>
        <w:t>you Sg Erg</w:t>
      </w:r>
      <w:r>
        <w:rPr>
          <w:rFonts w:hAnsi="Times New Roman"/>
        </w:rPr>
        <w:t xml:space="preserve">’ </w:t>
      </w:r>
      <w:r>
        <w:t>\s (PA CLE)</w:t>
      </w:r>
    </w:p>
    <w:p w14:paraId="02997DCE" w14:textId="77777777" w:rsidR="00C42BF2" w:rsidRDefault="00F80514">
      <w:pPr>
        <w:pStyle w:val="Default"/>
        <w:widowControl w:val="0"/>
        <w:tabs>
          <w:tab w:val="left" w:pos="2880"/>
        </w:tabs>
        <w:ind w:left="2880" w:hanging="2880"/>
      </w:pPr>
      <w:r>
        <w:t>\l Wangkumarra</w:t>
      </w:r>
      <w:r>
        <w:tab/>
        <w:t>\w</w:t>
      </w:r>
      <w:r>
        <w:rPr>
          <w:i/>
          <w:iCs/>
        </w:rPr>
        <w:t xml:space="preserve"> yundrru</w:t>
      </w:r>
      <w:r>
        <w:t xml:space="preserve"> \g </w:t>
      </w:r>
      <w:r>
        <w:rPr>
          <w:rFonts w:hAnsi="Times New Roman"/>
        </w:rPr>
        <w:t>‘</w:t>
      </w:r>
      <w:r>
        <w:t>you Sg Erg</w:t>
      </w:r>
      <w:r>
        <w:rPr>
          <w:rFonts w:hAnsi="Times New Roman"/>
        </w:rPr>
        <w:t xml:space="preserve">’ </w:t>
      </w:r>
      <w:r>
        <w:t>\s (PA CLE)</w:t>
      </w:r>
    </w:p>
    <w:p w14:paraId="557C092C" w14:textId="77777777" w:rsidR="00C42BF2" w:rsidRDefault="00F80514">
      <w:pPr>
        <w:pStyle w:val="Default"/>
        <w:widowControl w:val="0"/>
        <w:tabs>
          <w:tab w:val="left" w:pos="2880"/>
        </w:tabs>
        <w:ind w:left="2880" w:hanging="2880"/>
      </w:pPr>
      <w:r>
        <w:t>\l Wangkumarra (Garlali)</w:t>
      </w:r>
      <w:r>
        <w:tab/>
        <w:t>\w</w:t>
      </w:r>
      <w:r>
        <w:rPr>
          <w:i/>
          <w:iCs/>
        </w:rPr>
        <w:t xml:space="preserve"> yundrru</w:t>
      </w:r>
      <w:r>
        <w:t xml:space="preserve"> \g </w:t>
      </w:r>
      <w:r>
        <w:rPr>
          <w:rFonts w:hAnsi="Times New Roman"/>
        </w:rPr>
        <w:t>‘</w:t>
      </w:r>
      <w:r>
        <w:t>you (Sg Erg)</w:t>
      </w:r>
      <w:r>
        <w:rPr>
          <w:rFonts w:hAnsi="Times New Roman"/>
        </w:rPr>
        <w:t xml:space="preserve">’ </w:t>
      </w:r>
      <w:r>
        <w:t>\s (M&amp;W)</w:t>
      </w:r>
    </w:p>
    <w:p w14:paraId="1278C5D1" w14:textId="77777777" w:rsidR="00C42BF2" w:rsidRDefault="00F80514">
      <w:pPr>
        <w:pStyle w:val="Default"/>
        <w:widowControl w:val="0"/>
        <w:tabs>
          <w:tab w:val="left" w:pos="2880"/>
        </w:tabs>
        <w:ind w:left="2880" w:hanging="2880"/>
      </w:pPr>
      <w:r>
        <w:t>\l Pitta-Pitta</w:t>
      </w:r>
      <w:r>
        <w:tab/>
        <w:t>\w</w:t>
      </w:r>
      <w:r>
        <w:rPr>
          <w:i/>
          <w:iCs/>
        </w:rPr>
        <w:t xml:space="preserve"> yintu</w:t>
      </w:r>
      <w:r>
        <w:t xml:space="preserve"> \g </w:t>
      </w:r>
      <w:r>
        <w:rPr>
          <w:rFonts w:hAnsi="Times New Roman"/>
        </w:rPr>
        <w:t>‘</w:t>
      </w:r>
      <w:r>
        <w:t>you Sg Erg</w:t>
      </w:r>
      <w:r>
        <w:rPr>
          <w:rFonts w:hAnsi="Times New Roman"/>
        </w:rPr>
        <w:t xml:space="preserve">’ </w:t>
      </w:r>
      <w:r>
        <w:t xml:space="preserve">\q Notation </w:t>
      </w:r>
      <w:r>
        <w:rPr>
          <w:i/>
          <w:iCs/>
        </w:rPr>
        <w:t>intu</w:t>
      </w:r>
      <w:r>
        <w:t xml:space="preserve"> in source is equivalent. \s (BB)</w:t>
      </w:r>
    </w:p>
    <w:p w14:paraId="3E498B76" w14:textId="77777777" w:rsidR="00C42BF2" w:rsidRDefault="00F80514">
      <w:pPr>
        <w:pStyle w:val="Default"/>
        <w:widowControl w:val="0"/>
        <w:tabs>
          <w:tab w:val="left" w:pos="2880"/>
        </w:tabs>
        <w:ind w:left="2880" w:hanging="2880"/>
      </w:pPr>
      <w:r>
        <w:t xml:space="preserve">\l </w:t>
      </w:r>
      <w:r>
        <w:rPr>
          <w:b/>
          <w:bCs/>
        </w:rPr>
        <w:t>pKarnic</w:t>
      </w:r>
      <w:r>
        <w:rPr>
          <w:b/>
          <w:bCs/>
        </w:rPr>
        <w:tab/>
        <w:t>\w *yuntu</w:t>
      </w:r>
      <w:r>
        <w:t xml:space="preserve"> \s PA CLE</w:t>
      </w:r>
    </w:p>
    <w:p w14:paraId="267811F9" w14:textId="77777777" w:rsidR="00C42BF2" w:rsidRDefault="00F80514">
      <w:pPr>
        <w:pStyle w:val="Default"/>
        <w:widowControl w:val="0"/>
        <w:tabs>
          <w:tab w:val="left" w:pos="2880"/>
        </w:tabs>
        <w:ind w:left="2880" w:hanging="2880"/>
      </w:pPr>
      <w:r>
        <w:t>\l Kalkatungu</w:t>
      </w:r>
      <w:r>
        <w:tab/>
        <w:t>\w</w:t>
      </w:r>
      <w:r>
        <w:rPr>
          <w:rFonts w:hAnsi="Times New Roman"/>
          <w:i/>
          <w:iCs/>
        </w:rPr>
        <w:t xml:space="preserve"> ñ</w:t>
      </w:r>
      <w:r>
        <w:rPr>
          <w:i/>
          <w:iCs/>
        </w:rPr>
        <w:t>inti</w:t>
      </w:r>
      <w:r>
        <w:t xml:space="preserve"> \g </w:t>
      </w:r>
      <w:r>
        <w:rPr>
          <w:rFonts w:hAnsi="Times New Roman"/>
        </w:rPr>
        <w:t>‘</w:t>
      </w:r>
      <w:r>
        <w:t>you (Sg Erg)</w:t>
      </w:r>
      <w:r>
        <w:rPr>
          <w:rFonts w:hAnsi="Times New Roman"/>
        </w:rPr>
        <w:t xml:space="preserve">’ </w:t>
      </w:r>
      <w:r>
        <w:t>\s (BB)</w:t>
      </w:r>
    </w:p>
    <w:p w14:paraId="67564AB5" w14:textId="77777777" w:rsidR="00C42BF2" w:rsidRDefault="00F80514">
      <w:pPr>
        <w:pStyle w:val="Default"/>
        <w:widowControl w:val="0"/>
        <w:tabs>
          <w:tab w:val="left" w:pos="2880"/>
        </w:tabs>
        <w:ind w:left="2880" w:hanging="2880"/>
      </w:pPr>
      <w:r>
        <w:t>\l Baakandji</w:t>
      </w:r>
      <w:r>
        <w:tab/>
        <w:t>\w</w:t>
      </w:r>
      <w:r>
        <w:rPr>
          <w:i/>
          <w:iCs/>
        </w:rPr>
        <w:t xml:space="preserve"> ngindu</w:t>
      </w:r>
      <w:r>
        <w:t xml:space="preserve"> \g </w:t>
      </w:r>
      <w:r>
        <w:rPr>
          <w:rFonts w:hAnsi="Times New Roman"/>
        </w:rPr>
        <w:t>‘</w:t>
      </w:r>
      <w:r>
        <w:t>you (Sg Erg)</w:t>
      </w:r>
      <w:r>
        <w:rPr>
          <w:rFonts w:hAnsi="Times New Roman"/>
        </w:rPr>
        <w:t xml:space="preserve">’ </w:t>
      </w:r>
      <w:r>
        <w:t xml:space="preserve">\q Clitic form </w:t>
      </w:r>
      <w:r>
        <w:rPr>
          <w:i/>
          <w:iCs/>
        </w:rPr>
        <w:t>-indu</w:t>
      </w:r>
      <w:r>
        <w:t>. \s (LH)</w:t>
      </w:r>
    </w:p>
    <w:p w14:paraId="747CE601" w14:textId="77777777" w:rsidR="00C42BF2" w:rsidRDefault="00F80514">
      <w:pPr>
        <w:pStyle w:val="Default"/>
        <w:widowControl w:val="0"/>
        <w:tabs>
          <w:tab w:val="left" w:pos="2880"/>
        </w:tabs>
        <w:ind w:left="2880" w:hanging="2880"/>
      </w:pPr>
      <w:r>
        <w:t>\l Gippsland</w:t>
      </w:r>
      <w:r>
        <w:tab/>
        <w:t xml:space="preserve">\w nginde \g </w:t>
      </w:r>
      <w:r>
        <w:rPr>
          <w:rFonts w:hAnsi="Times New Roman"/>
        </w:rPr>
        <w:t>‘</w:t>
      </w:r>
      <w:r>
        <w:t>you (Sg)</w:t>
      </w:r>
      <w:r>
        <w:rPr>
          <w:rFonts w:hAnsi="Times New Roman"/>
        </w:rPr>
        <w:t xml:space="preserve">’ </w:t>
      </w:r>
      <w:r>
        <w:t>\s LH</w:t>
      </w:r>
    </w:p>
    <w:p w14:paraId="7690B5E9" w14:textId="77777777" w:rsidR="00C42BF2" w:rsidRDefault="00F80514">
      <w:pPr>
        <w:pStyle w:val="Default"/>
        <w:widowControl w:val="0"/>
        <w:tabs>
          <w:tab w:val="left" w:pos="2880"/>
        </w:tabs>
        <w:ind w:left="2880" w:hanging="2880"/>
      </w:pPr>
      <w:r>
        <w:t>\l Madhimadhi</w:t>
      </w:r>
      <w:r>
        <w:tab/>
        <w:t>\w</w:t>
      </w:r>
      <w:r>
        <w:rPr>
          <w:i/>
          <w:iCs/>
        </w:rPr>
        <w:t xml:space="preserve"> ngindi</w:t>
      </w:r>
      <w:r>
        <w:t xml:space="preserve"> \g </w:t>
      </w:r>
      <w:r>
        <w:rPr>
          <w:rFonts w:hAnsi="Times New Roman"/>
        </w:rPr>
        <w:t>‘</w:t>
      </w:r>
      <w:r>
        <w:t>you (Sg Nom)</w:t>
      </w:r>
      <w:r>
        <w:rPr>
          <w:rFonts w:hAnsi="Times New Roman"/>
        </w:rPr>
        <w:t xml:space="preserve">’ </w:t>
      </w:r>
      <w:r>
        <w:t>\s (LH)</w:t>
      </w:r>
    </w:p>
    <w:p w14:paraId="289FAE19" w14:textId="77777777" w:rsidR="00C42BF2" w:rsidRDefault="00F80514">
      <w:pPr>
        <w:pStyle w:val="Default"/>
        <w:widowControl w:val="0"/>
        <w:tabs>
          <w:tab w:val="left" w:pos="2880"/>
        </w:tabs>
        <w:ind w:left="2880" w:hanging="2880"/>
      </w:pPr>
      <w:r>
        <w:t>\l Wembawemba</w:t>
      </w:r>
      <w:r>
        <w:tab/>
        <w:t>\w</w:t>
      </w:r>
      <w:r>
        <w:rPr>
          <w:i/>
          <w:iCs/>
        </w:rPr>
        <w:t xml:space="preserve"> ngindeug</w:t>
      </w:r>
      <w:r>
        <w:t xml:space="preserve"> \g </w:t>
      </w:r>
      <w:r>
        <w:rPr>
          <w:rFonts w:hAnsi="Times New Roman"/>
        </w:rPr>
        <w:t>‘</w:t>
      </w:r>
      <w:r>
        <w:t>yours</w:t>
      </w:r>
      <w:r>
        <w:rPr>
          <w:rFonts w:hAnsi="Times New Roman"/>
        </w:rPr>
        <w:t xml:space="preserve">’ </w:t>
      </w:r>
      <w:r>
        <w:t>\s (LH)</w:t>
      </w:r>
    </w:p>
    <w:p w14:paraId="10E6B1B4" w14:textId="77777777" w:rsidR="00C42BF2" w:rsidRDefault="00F80514">
      <w:pPr>
        <w:pStyle w:val="Default"/>
        <w:widowControl w:val="0"/>
        <w:tabs>
          <w:tab w:val="left" w:pos="2880"/>
        </w:tabs>
        <w:ind w:left="2880" w:hanging="2880"/>
      </w:pPr>
      <w:r>
        <w:t>\l MM</w:t>
      </w:r>
      <w:r>
        <w:tab/>
        <w:t>\w</w:t>
      </w:r>
      <w:r>
        <w:rPr>
          <w:i/>
          <w:iCs/>
        </w:rPr>
        <w:t xml:space="preserve"> ngint</w:t>
      </w:r>
      <w:r>
        <w:t xml:space="preserve"> \g Meyer has </w:t>
      </w:r>
      <w:r>
        <w:rPr>
          <w:i/>
          <w:iCs/>
        </w:rPr>
        <w:t>nginte</w:t>
      </w:r>
      <w:r>
        <w:t>, Taplin has (</w:t>
      </w:r>
      <w:r>
        <w:rPr>
          <w:i/>
          <w:iCs/>
        </w:rPr>
        <w:t>ng</w:t>
      </w:r>
      <w:r>
        <w:t>)</w:t>
      </w:r>
      <w:r>
        <w:rPr>
          <w:i/>
          <w:iCs/>
        </w:rPr>
        <w:t>inte</w:t>
      </w:r>
      <w:r>
        <w:t xml:space="preserve">; B&amp;B have many tokens of </w:t>
      </w:r>
      <w:r>
        <w:rPr>
          <w:i/>
          <w:iCs/>
        </w:rPr>
        <w:t>ngint</w:t>
      </w:r>
      <w:r>
        <w:t xml:space="preserve">, with </w:t>
      </w:r>
      <w:r>
        <w:rPr>
          <w:i/>
          <w:iCs/>
        </w:rPr>
        <w:t>nginth</w:t>
      </w:r>
      <w:r>
        <w:t xml:space="preserve"> a few times. \s (B&amp;B, Meyer, Taplin)</w:t>
      </w:r>
    </w:p>
    <w:p w14:paraId="7D3BF7D7" w14:textId="77777777" w:rsidR="00C42BF2" w:rsidRDefault="00F80514">
      <w:pPr>
        <w:pStyle w:val="Default"/>
        <w:widowControl w:val="0"/>
        <w:tabs>
          <w:tab w:val="left" w:pos="2880"/>
        </w:tabs>
        <w:ind w:left="2880" w:hanging="2880"/>
      </w:pPr>
      <w:r>
        <w:t>\l Atnyamathanha</w:t>
      </w:r>
      <w:r>
        <w:tab/>
        <w:t>\w</w:t>
      </w:r>
      <w:r>
        <w:rPr>
          <w:rFonts w:hAnsi="Times New Roman"/>
          <w:i/>
          <w:iCs/>
        </w:rPr>
        <w:t xml:space="preserve"> ñ</w:t>
      </w:r>
      <w:r>
        <w:rPr>
          <w:i/>
          <w:iCs/>
        </w:rPr>
        <w:t>undu</w:t>
      </w:r>
      <w:r>
        <w:t xml:space="preserve"> \g </w:t>
      </w:r>
      <w:r>
        <w:rPr>
          <w:rFonts w:hAnsi="Times New Roman"/>
        </w:rPr>
        <w:t>‘</w:t>
      </w:r>
      <w:r>
        <w:t>you (Erg)</w:t>
      </w:r>
      <w:r>
        <w:rPr>
          <w:rFonts w:hAnsi="Times New Roman"/>
        </w:rPr>
        <w:t xml:space="preserve">’ </w:t>
      </w:r>
      <w:r>
        <w:t>\s (Mc&amp;Mc)</w:t>
      </w:r>
    </w:p>
    <w:p w14:paraId="009FEED1" w14:textId="77777777" w:rsidR="00C42BF2" w:rsidRDefault="00F80514">
      <w:pPr>
        <w:pStyle w:val="Default"/>
        <w:widowControl w:val="0"/>
        <w:tabs>
          <w:tab w:val="left" w:pos="2880"/>
        </w:tabs>
        <w:ind w:left="2880" w:hanging="2880"/>
      </w:pPr>
      <w:r>
        <w:t>\l ECArrernte</w:t>
      </w:r>
      <w:r>
        <w:tab/>
        <w:t>\w</w:t>
      </w:r>
      <w:r>
        <w:rPr>
          <w:i/>
          <w:iCs/>
        </w:rPr>
        <w:t xml:space="preserve"> unte</w:t>
      </w:r>
      <w:r>
        <w:t xml:space="preserve"> \g </w:t>
      </w:r>
      <w:r>
        <w:rPr>
          <w:rFonts w:hAnsi="Times New Roman"/>
        </w:rPr>
        <w:t>‘</w:t>
      </w:r>
      <w:r>
        <w:t>you (Sg Nom)</w:t>
      </w:r>
      <w:r>
        <w:rPr>
          <w:rFonts w:hAnsi="Times New Roman"/>
        </w:rPr>
        <w:t xml:space="preserve">’ </w:t>
      </w:r>
      <w:r>
        <w:t>\s (H&amp;D)</w:t>
      </w:r>
    </w:p>
    <w:p w14:paraId="12997735" w14:textId="77777777" w:rsidR="00C42BF2" w:rsidRDefault="00F80514">
      <w:pPr>
        <w:pStyle w:val="Default"/>
        <w:widowControl w:val="0"/>
        <w:tabs>
          <w:tab w:val="left" w:pos="2880"/>
        </w:tabs>
        <w:ind w:left="2880" w:hanging="2880"/>
      </w:pPr>
      <w:r>
        <w:t>\l Pitjantjatjara-Yankunytjatjara</w:t>
      </w:r>
      <w:r>
        <w:tab/>
        <w:t>\w</w:t>
      </w:r>
      <w:r>
        <w:rPr>
          <w:rFonts w:hAnsi="Times New Roman"/>
          <w:i/>
          <w:iCs/>
        </w:rPr>
        <w:t xml:space="preserve"> ñ</w:t>
      </w:r>
      <w:r>
        <w:rPr>
          <w:i/>
          <w:iCs/>
        </w:rPr>
        <w:t>untu</w:t>
      </w:r>
      <w:r>
        <w:t xml:space="preserve"> \g </w:t>
      </w:r>
      <w:r>
        <w:rPr>
          <w:rFonts w:hAnsi="Times New Roman"/>
        </w:rPr>
        <w:t>‘</w:t>
      </w:r>
      <w:r>
        <w:t>you (Sg)</w:t>
      </w:r>
      <w:r>
        <w:rPr>
          <w:rFonts w:hAnsi="Times New Roman"/>
        </w:rPr>
        <w:t xml:space="preserve">’ </w:t>
      </w:r>
      <w:r>
        <w:t>\s (CG)</w:t>
      </w:r>
    </w:p>
    <w:p w14:paraId="247EF756" w14:textId="77777777" w:rsidR="00C42BF2" w:rsidRDefault="00F80514">
      <w:pPr>
        <w:pStyle w:val="Default"/>
        <w:widowControl w:val="0"/>
        <w:tabs>
          <w:tab w:val="left" w:pos="2880"/>
        </w:tabs>
        <w:ind w:left="2880" w:hanging="2880"/>
      </w:pPr>
      <w:r>
        <w:t>\l Ngaanyatjarra-Ngaatjatjarra</w:t>
      </w:r>
      <w:r>
        <w:tab/>
        <w:t xml:space="preserve">\w </w:t>
      </w:r>
      <w:r>
        <w:rPr>
          <w:rFonts w:hAnsi="Times New Roman"/>
          <w:i/>
          <w:iCs/>
        </w:rPr>
        <w:t>ñ</w:t>
      </w:r>
      <w:r>
        <w:rPr>
          <w:i/>
          <w:iCs/>
        </w:rPr>
        <w:t>untulu</w:t>
      </w:r>
      <w:r>
        <w:t xml:space="preserve"> \g </w:t>
      </w:r>
      <w:r>
        <w:rPr>
          <w:rFonts w:hAnsi="Times New Roman"/>
        </w:rPr>
        <w:t>‘</w:t>
      </w:r>
      <w:r>
        <w:t>you (Sg Nom)</w:t>
      </w:r>
      <w:r>
        <w:rPr>
          <w:rFonts w:hAnsi="Times New Roman"/>
        </w:rPr>
        <w:t xml:space="preserve">’ </w:t>
      </w:r>
      <w:r>
        <w:t xml:space="preserve">\p Acc </w:t>
      </w:r>
      <w:r>
        <w:rPr>
          <w:rFonts w:hAnsi="Times New Roman"/>
          <w:i/>
          <w:iCs/>
        </w:rPr>
        <w:t>ñ</w:t>
      </w:r>
      <w:r>
        <w:rPr>
          <w:i/>
          <w:iCs/>
        </w:rPr>
        <w:t>untu</w:t>
      </w:r>
      <w:r>
        <w:rPr>
          <w:rFonts w:hAnsi="Times New Roman"/>
          <w:i/>
          <w:iCs/>
        </w:rPr>
        <w:t>ñ</w:t>
      </w:r>
      <w:r>
        <w:rPr>
          <w:i/>
          <w:iCs/>
        </w:rPr>
        <w:t>a</w:t>
      </w:r>
      <w:r>
        <w:t xml:space="preserve">, Gen </w:t>
      </w:r>
      <w:r>
        <w:rPr>
          <w:rFonts w:hAnsi="Times New Roman"/>
          <w:i/>
          <w:iCs/>
        </w:rPr>
        <w:t>ñ</w:t>
      </w:r>
      <w:r>
        <w:rPr>
          <w:i/>
          <w:iCs/>
        </w:rPr>
        <w:t>untuku</w:t>
      </w:r>
      <w:r>
        <w:t>. \s G&amp;H</w:t>
      </w:r>
    </w:p>
    <w:p w14:paraId="35E35D5F" w14:textId="77777777" w:rsidR="00C42BF2" w:rsidRDefault="00F80514">
      <w:pPr>
        <w:pStyle w:val="Default"/>
        <w:widowControl w:val="0"/>
        <w:tabs>
          <w:tab w:val="left" w:pos="2880"/>
        </w:tabs>
        <w:ind w:left="2880" w:hanging="2880"/>
      </w:pPr>
      <w:r>
        <w:t>\l Manjiljarra</w:t>
      </w:r>
      <w:r>
        <w:tab/>
        <w:t xml:space="preserve">\w </w:t>
      </w:r>
      <w:r>
        <w:rPr>
          <w:rFonts w:hAnsi="Times New Roman"/>
          <w:i/>
          <w:iCs/>
        </w:rPr>
        <w:t>ñ</w:t>
      </w:r>
      <w:r>
        <w:rPr>
          <w:i/>
          <w:iCs/>
        </w:rPr>
        <w:t>untu</w:t>
      </w:r>
      <w:r>
        <w:t xml:space="preserve"> \g </w:t>
      </w:r>
      <w:r>
        <w:rPr>
          <w:rFonts w:hAnsi="Times New Roman"/>
        </w:rPr>
        <w:t>‘</w:t>
      </w:r>
      <w:r>
        <w:t>you</w:t>
      </w:r>
      <w:r>
        <w:rPr>
          <w:rFonts w:hAnsi="Times New Roman"/>
        </w:rPr>
        <w:t xml:space="preserve">’ </w:t>
      </w:r>
      <w:r>
        <w:t>\s (PMcC)</w:t>
      </w:r>
    </w:p>
    <w:p w14:paraId="6E81CD67" w14:textId="77777777" w:rsidR="00C42BF2" w:rsidRDefault="00F80514">
      <w:pPr>
        <w:pStyle w:val="Default"/>
        <w:widowControl w:val="0"/>
        <w:tabs>
          <w:tab w:val="left" w:pos="2880"/>
        </w:tabs>
        <w:ind w:left="2880" w:hanging="2880"/>
      </w:pPr>
      <w:r>
        <w:t>\l Warlpiri</w:t>
      </w:r>
      <w:r>
        <w:tab/>
        <w:t>\w</w:t>
      </w:r>
      <w:r>
        <w:rPr>
          <w:rFonts w:hAnsi="Times New Roman"/>
          <w:i/>
          <w:iCs/>
        </w:rPr>
        <w:t xml:space="preserve"> ñ</w:t>
      </w:r>
      <w:r>
        <w:rPr>
          <w:i/>
          <w:iCs/>
        </w:rPr>
        <w:t>untu</w:t>
      </w:r>
      <w:r>
        <w:t>(</w:t>
      </w:r>
      <w:r>
        <w:rPr>
          <w:i/>
          <w:iCs/>
        </w:rPr>
        <w:t>lu</w:t>
      </w:r>
      <w:r>
        <w:t xml:space="preserve">) \g </w:t>
      </w:r>
      <w:r>
        <w:rPr>
          <w:rFonts w:hAnsi="Times New Roman"/>
        </w:rPr>
        <w:t>‘</w:t>
      </w:r>
      <w:r>
        <w:t>you (Sg Abs)</w:t>
      </w:r>
      <w:r>
        <w:rPr>
          <w:rFonts w:hAnsi="Times New Roman"/>
        </w:rPr>
        <w:t xml:space="preserve">’ </w:t>
      </w:r>
      <w:r>
        <w:t>\s (KLH)</w:t>
      </w:r>
    </w:p>
    <w:p w14:paraId="04B1E04F" w14:textId="77777777" w:rsidR="00C42BF2" w:rsidRDefault="00F80514">
      <w:pPr>
        <w:pStyle w:val="Default"/>
        <w:widowControl w:val="0"/>
        <w:tabs>
          <w:tab w:val="left" w:pos="2880"/>
        </w:tabs>
        <w:ind w:left="2880" w:hanging="2880"/>
      </w:pPr>
      <w:r>
        <w:t>\l Mudburra</w:t>
      </w:r>
      <w:r>
        <w:tab/>
        <w:t>\w</w:t>
      </w:r>
      <w:r>
        <w:rPr>
          <w:rFonts w:hAnsi="Times New Roman"/>
          <w:i/>
          <w:iCs/>
        </w:rPr>
        <w:t xml:space="preserve"> ñ</w:t>
      </w:r>
      <w:r>
        <w:rPr>
          <w:i/>
          <w:iCs/>
        </w:rPr>
        <w:t>undu</w:t>
      </w:r>
      <w:r>
        <w:t xml:space="preserve"> \g </w:t>
      </w:r>
      <w:r>
        <w:rPr>
          <w:rFonts w:hAnsi="Times New Roman"/>
        </w:rPr>
        <w:t>‘</w:t>
      </w:r>
      <w:r>
        <w:t>you</w:t>
      </w:r>
      <w:r>
        <w:rPr>
          <w:rFonts w:hAnsi="Times New Roman"/>
        </w:rPr>
        <w:t xml:space="preserve">’ </w:t>
      </w:r>
      <w:r>
        <w:t>\s (RG)</w:t>
      </w:r>
    </w:p>
    <w:p w14:paraId="36F6DBCA" w14:textId="77777777" w:rsidR="00C42BF2" w:rsidRDefault="00F80514">
      <w:pPr>
        <w:pStyle w:val="Default"/>
        <w:widowControl w:val="0"/>
        <w:tabs>
          <w:tab w:val="left" w:pos="2880"/>
        </w:tabs>
        <w:ind w:left="2880" w:hanging="2880"/>
      </w:pPr>
      <w:r>
        <w:t>\l Walmajarri</w:t>
      </w:r>
      <w:r>
        <w:tab/>
        <w:t>\w</w:t>
      </w:r>
      <w:r>
        <w:rPr>
          <w:rFonts w:hAnsi="Times New Roman"/>
          <w:i/>
          <w:iCs/>
        </w:rPr>
        <w:t xml:space="preserve"> ñ</w:t>
      </w:r>
      <w:r>
        <w:rPr>
          <w:i/>
          <w:iCs/>
        </w:rPr>
        <w:t>untu</w:t>
      </w:r>
      <w:r>
        <w:t xml:space="preserve"> \g </w:t>
      </w:r>
      <w:r>
        <w:rPr>
          <w:rFonts w:hAnsi="Times New Roman"/>
        </w:rPr>
        <w:t>‘</w:t>
      </w:r>
      <w:r>
        <w:t>you (Sg)</w:t>
      </w:r>
      <w:r>
        <w:rPr>
          <w:rFonts w:hAnsi="Times New Roman"/>
        </w:rPr>
        <w:t xml:space="preserve">’ </w:t>
      </w:r>
      <w:r>
        <w:t>\s (JHd)</w:t>
      </w:r>
    </w:p>
    <w:p w14:paraId="375AAADA" w14:textId="77777777" w:rsidR="00C42BF2" w:rsidRDefault="00F80514">
      <w:pPr>
        <w:pStyle w:val="Default"/>
        <w:ind w:left="2880" w:hanging="2880"/>
      </w:pPr>
      <w:r>
        <w:t>\l Nhuwala</w:t>
      </w:r>
      <w:r>
        <w:tab/>
        <w:t>\w</w:t>
      </w:r>
      <w:r>
        <w:rPr>
          <w:rFonts w:hAnsi="Times New Roman"/>
          <w:i/>
          <w:iCs/>
        </w:rPr>
        <w:t xml:space="preserve"> ñ</w:t>
      </w:r>
      <w:r>
        <w:rPr>
          <w:i/>
          <w:iCs/>
        </w:rPr>
        <w:t>inta</w:t>
      </w:r>
      <w:r>
        <w:t xml:space="preserve"> \g </w:t>
      </w:r>
      <w:r>
        <w:rPr>
          <w:rFonts w:hAnsi="Times New Roman"/>
        </w:rPr>
        <w:t>‘</w:t>
      </w:r>
      <w:r>
        <w:t>you (Sg)</w:t>
      </w:r>
      <w:r>
        <w:rPr>
          <w:rFonts w:hAnsi="Times New Roman"/>
        </w:rPr>
        <w:t xml:space="preserve">’ </w:t>
      </w:r>
      <w:r>
        <w:t>\s (GNOG)</w:t>
      </w:r>
    </w:p>
    <w:p w14:paraId="2C593833" w14:textId="77777777" w:rsidR="00C42BF2" w:rsidRDefault="00F80514">
      <w:pPr>
        <w:pStyle w:val="Default"/>
        <w:widowControl w:val="0"/>
        <w:tabs>
          <w:tab w:val="left" w:pos="2880"/>
        </w:tabs>
        <w:ind w:left="2880" w:hanging="2880"/>
      </w:pPr>
      <w:r>
        <w:t>\l Martuthunira</w:t>
      </w:r>
      <w:r>
        <w:tab/>
        <w:t>\w</w:t>
      </w:r>
      <w:r>
        <w:rPr>
          <w:rFonts w:hAnsi="Times New Roman"/>
          <w:i/>
          <w:iCs/>
        </w:rPr>
        <w:t xml:space="preserve"> ñ</w:t>
      </w:r>
      <w:r>
        <w:rPr>
          <w:i/>
          <w:iCs/>
        </w:rPr>
        <w:t>inta</w:t>
      </w:r>
      <w:r>
        <w:t xml:space="preserve"> \g </w:t>
      </w:r>
      <w:r>
        <w:rPr>
          <w:rFonts w:hAnsi="Times New Roman"/>
        </w:rPr>
        <w:t>‘</w:t>
      </w:r>
      <w:r>
        <w:t>you (Sg)</w:t>
      </w:r>
      <w:r>
        <w:rPr>
          <w:rFonts w:hAnsi="Times New Roman"/>
        </w:rPr>
        <w:t xml:space="preserve">’ </w:t>
      </w:r>
      <w:r>
        <w:t xml:space="preserve">\q AD gives </w:t>
      </w:r>
      <w:r>
        <w:rPr>
          <w:i/>
          <w:iCs/>
        </w:rPr>
        <w:t>kartu</w:t>
      </w:r>
      <w:r>
        <w:rPr>
          <w:rFonts w:hAnsi="Times New Roman"/>
        </w:rPr>
        <w:t xml:space="preserve"> ‘</w:t>
      </w:r>
      <w:r>
        <w:t>you Sg</w:t>
      </w:r>
      <w:r>
        <w:rPr>
          <w:rFonts w:hAnsi="Times New Roman"/>
        </w:rPr>
        <w:t xml:space="preserve">’ </w:t>
      </w:r>
      <w:r>
        <w:t>only. \s (GNOG)</w:t>
      </w:r>
    </w:p>
    <w:p w14:paraId="75CDCF8C" w14:textId="77777777" w:rsidR="00C42BF2" w:rsidRDefault="00F80514">
      <w:pPr>
        <w:pStyle w:val="Default"/>
        <w:widowControl w:val="0"/>
        <w:tabs>
          <w:tab w:val="left" w:pos="2880"/>
        </w:tabs>
        <w:ind w:left="2880" w:hanging="2880"/>
      </w:pPr>
      <w:r>
        <w:t>\l Ngarluma</w:t>
      </w:r>
      <w:r>
        <w:tab/>
        <w:t>\w</w:t>
      </w:r>
      <w:r>
        <w:rPr>
          <w:rFonts w:hAnsi="Times New Roman"/>
          <w:i/>
          <w:iCs/>
        </w:rPr>
        <w:t xml:space="preserve"> ñ</w:t>
      </w:r>
      <w:r>
        <w:rPr>
          <w:i/>
          <w:iCs/>
        </w:rPr>
        <w:t>inta</w:t>
      </w:r>
      <w:r>
        <w:t xml:space="preserve"> \g </w:t>
      </w:r>
      <w:r>
        <w:rPr>
          <w:rFonts w:hAnsi="Times New Roman"/>
        </w:rPr>
        <w:t>‘</w:t>
      </w:r>
      <w:r>
        <w:t>you (Sg)</w:t>
      </w:r>
      <w:r>
        <w:rPr>
          <w:rFonts w:hAnsi="Times New Roman"/>
        </w:rPr>
        <w:t xml:space="preserve">’ </w:t>
      </w:r>
      <w:r>
        <w:t>\s (GNOG, KLH)</w:t>
      </w:r>
    </w:p>
    <w:p w14:paraId="73A01196" w14:textId="77777777" w:rsidR="00C42BF2" w:rsidRDefault="00F80514">
      <w:pPr>
        <w:pStyle w:val="Default"/>
        <w:widowControl w:val="0"/>
        <w:tabs>
          <w:tab w:val="left" w:pos="2880"/>
        </w:tabs>
        <w:ind w:left="2880" w:hanging="2880"/>
      </w:pPr>
      <w:r>
        <w:t>\l Kariyarra</w:t>
      </w:r>
      <w:r>
        <w:tab/>
        <w:t>\w</w:t>
      </w:r>
      <w:r>
        <w:rPr>
          <w:rFonts w:hAnsi="Times New Roman"/>
          <w:i/>
          <w:iCs/>
        </w:rPr>
        <w:t xml:space="preserve"> ñ</w:t>
      </w:r>
      <w:r>
        <w:rPr>
          <w:i/>
          <w:iCs/>
        </w:rPr>
        <w:t>inta</w:t>
      </w:r>
      <w:r>
        <w:t xml:space="preserve"> \g </w:t>
      </w:r>
      <w:r>
        <w:rPr>
          <w:rFonts w:hAnsi="Times New Roman"/>
        </w:rPr>
        <w:t>‘</w:t>
      </w:r>
      <w:r>
        <w:t>you (Sg)</w:t>
      </w:r>
      <w:r>
        <w:rPr>
          <w:rFonts w:hAnsi="Times New Roman"/>
        </w:rPr>
        <w:t xml:space="preserve">’ </w:t>
      </w:r>
      <w:r>
        <w:t>\s (GNOG)</w:t>
      </w:r>
    </w:p>
    <w:p w14:paraId="5ECF9EB4" w14:textId="77777777" w:rsidR="00C42BF2" w:rsidRDefault="00F80514">
      <w:pPr>
        <w:pStyle w:val="Default"/>
        <w:widowControl w:val="0"/>
        <w:tabs>
          <w:tab w:val="left" w:pos="2880"/>
        </w:tabs>
        <w:ind w:left="2880" w:hanging="2880"/>
      </w:pPr>
      <w:r>
        <w:t>\l Palyku</w:t>
      </w:r>
      <w:r>
        <w:tab/>
        <w:t>\w</w:t>
      </w:r>
      <w:r>
        <w:rPr>
          <w:rFonts w:hAnsi="Times New Roman"/>
          <w:i/>
          <w:iCs/>
        </w:rPr>
        <w:t xml:space="preserve"> ñ</w:t>
      </w:r>
      <w:r>
        <w:rPr>
          <w:i/>
          <w:iCs/>
        </w:rPr>
        <w:t>inta</w:t>
      </w:r>
      <w:r>
        <w:t xml:space="preserve"> \g </w:t>
      </w:r>
      <w:r>
        <w:rPr>
          <w:rFonts w:hAnsi="Times New Roman"/>
        </w:rPr>
        <w:t>‘</w:t>
      </w:r>
      <w:r>
        <w:t>you (Sg)</w:t>
      </w:r>
      <w:r>
        <w:rPr>
          <w:rFonts w:hAnsi="Times New Roman"/>
        </w:rPr>
        <w:t xml:space="preserve">’ </w:t>
      </w:r>
      <w:r>
        <w:t>\s (GNOG)</w:t>
      </w:r>
    </w:p>
    <w:p w14:paraId="5E0838EE" w14:textId="77777777" w:rsidR="00C42BF2" w:rsidRDefault="00F80514">
      <w:pPr>
        <w:pStyle w:val="Default"/>
        <w:widowControl w:val="0"/>
        <w:tabs>
          <w:tab w:val="left" w:pos="2880"/>
        </w:tabs>
        <w:ind w:left="2880" w:hanging="2880"/>
      </w:pPr>
      <w:r>
        <w:t>\l Panyjima</w:t>
      </w:r>
      <w:r>
        <w:tab/>
        <w:t>\w</w:t>
      </w:r>
      <w:r>
        <w:rPr>
          <w:rFonts w:hAnsi="Times New Roman"/>
          <w:i/>
          <w:iCs/>
        </w:rPr>
        <w:t xml:space="preserve"> ñ</w:t>
      </w:r>
      <w:r>
        <w:rPr>
          <w:i/>
          <w:iCs/>
        </w:rPr>
        <w:t>inta</w:t>
      </w:r>
      <w:r>
        <w:t xml:space="preserve"> \g </w:t>
      </w:r>
      <w:r>
        <w:rPr>
          <w:rFonts w:hAnsi="Times New Roman"/>
        </w:rPr>
        <w:t>‘</w:t>
      </w:r>
      <w:r>
        <w:t>you (Sg)</w:t>
      </w:r>
      <w:r>
        <w:rPr>
          <w:rFonts w:hAnsi="Times New Roman"/>
        </w:rPr>
        <w:t xml:space="preserve">’ </w:t>
      </w:r>
      <w:r>
        <w:t xml:space="preserve">\p Dat </w:t>
      </w:r>
      <w:r>
        <w:rPr>
          <w:rFonts w:hAnsi="Times New Roman"/>
          <w:i/>
          <w:iCs/>
        </w:rPr>
        <w:t>ñ</w:t>
      </w:r>
      <w:r>
        <w:rPr>
          <w:i/>
          <w:iCs/>
        </w:rPr>
        <w:t>inku</w:t>
      </w:r>
      <w:r>
        <w:t>. \s (GNOG, AD)</w:t>
      </w:r>
    </w:p>
    <w:p w14:paraId="7C7CDE9F" w14:textId="77777777" w:rsidR="00C42BF2" w:rsidRDefault="00F80514">
      <w:pPr>
        <w:pStyle w:val="Default"/>
        <w:widowControl w:val="0"/>
        <w:tabs>
          <w:tab w:val="left" w:pos="2880"/>
        </w:tabs>
        <w:ind w:left="2880" w:hanging="2880"/>
      </w:pPr>
      <w:r>
        <w:t>\l Yinytjiparnti</w:t>
      </w:r>
      <w:r>
        <w:tab/>
        <w:t>\w</w:t>
      </w:r>
      <w:r>
        <w:rPr>
          <w:rFonts w:hAnsi="Times New Roman"/>
          <w:i/>
          <w:iCs/>
        </w:rPr>
        <w:t xml:space="preserve"> ñ</w:t>
      </w:r>
      <w:r>
        <w:rPr>
          <w:i/>
          <w:iCs/>
        </w:rPr>
        <w:t>inta</w:t>
      </w:r>
      <w:r>
        <w:t xml:space="preserve"> \g </w:t>
      </w:r>
      <w:r>
        <w:rPr>
          <w:rFonts w:hAnsi="Times New Roman"/>
        </w:rPr>
        <w:t>‘</w:t>
      </w:r>
      <w:r>
        <w:t>you (Sg)</w:t>
      </w:r>
      <w:r>
        <w:rPr>
          <w:rFonts w:hAnsi="Times New Roman"/>
        </w:rPr>
        <w:t xml:space="preserve">’ </w:t>
      </w:r>
      <w:r>
        <w:t>\s GNOG, FW</w:t>
      </w:r>
    </w:p>
    <w:p w14:paraId="5D7563A2" w14:textId="77777777" w:rsidR="00C42BF2" w:rsidRDefault="00F80514">
      <w:pPr>
        <w:pStyle w:val="Default"/>
        <w:widowControl w:val="0"/>
        <w:tabs>
          <w:tab w:val="left" w:pos="2880"/>
        </w:tabs>
        <w:ind w:left="2880" w:hanging="2880"/>
      </w:pPr>
      <w:r>
        <w:t>\l Kurrama</w:t>
      </w:r>
      <w:r>
        <w:tab/>
        <w:t>\w</w:t>
      </w:r>
      <w:r>
        <w:rPr>
          <w:rFonts w:hAnsi="Times New Roman"/>
          <w:i/>
          <w:iCs/>
        </w:rPr>
        <w:t xml:space="preserve"> ñ</w:t>
      </w:r>
      <w:r>
        <w:rPr>
          <w:i/>
          <w:iCs/>
        </w:rPr>
        <w:t>inta</w:t>
      </w:r>
      <w:r>
        <w:t xml:space="preserve"> \g </w:t>
      </w:r>
      <w:r>
        <w:rPr>
          <w:rFonts w:hAnsi="Times New Roman"/>
        </w:rPr>
        <w:t>‘</w:t>
      </w:r>
      <w:r>
        <w:t>you (Sg)</w:t>
      </w:r>
      <w:r>
        <w:rPr>
          <w:rFonts w:hAnsi="Times New Roman"/>
        </w:rPr>
        <w:t xml:space="preserve">’ </w:t>
      </w:r>
      <w:r>
        <w:t>\s (GNOG)</w:t>
      </w:r>
    </w:p>
    <w:p w14:paraId="7B7C3103" w14:textId="77777777" w:rsidR="00C42BF2" w:rsidRDefault="00F80514">
      <w:pPr>
        <w:pStyle w:val="Default"/>
        <w:widowControl w:val="0"/>
        <w:tabs>
          <w:tab w:val="left" w:pos="2880"/>
        </w:tabs>
        <w:ind w:left="2880" w:hanging="2880"/>
      </w:pPr>
      <w:r>
        <w:t xml:space="preserve">\l </w:t>
      </w:r>
      <w:r>
        <w:rPr>
          <w:b/>
          <w:bCs/>
        </w:rPr>
        <w:t>pNgayarda</w:t>
      </w:r>
      <w:r>
        <w:rPr>
          <w:b/>
          <w:bCs/>
        </w:rPr>
        <w:tab/>
        <w:t>\w *</w:t>
      </w:r>
      <w:r>
        <w:rPr>
          <w:rFonts w:hAnsi="Times New Roman"/>
          <w:b/>
          <w:bCs/>
        </w:rPr>
        <w:t>ñ</w:t>
      </w:r>
      <w:r>
        <w:rPr>
          <w:b/>
          <w:bCs/>
        </w:rPr>
        <w:t>inta</w:t>
      </w:r>
      <w:r>
        <w:t xml:space="preserve"> \s (GNOG #705)</w:t>
      </w:r>
    </w:p>
    <w:p w14:paraId="66714742" w14:textId="77777777" w:rsidR="00C42BF2" w:rsidRDefault="00F80514">
      <w:pPr>
        <w:pStyle w:val="Default"/>
        <w:widowControl w:val="0"/>
        <w:tabs>
          <w:tab w:val="left" w:pos="2880"/>
        </w:tabs>
        <w:ind w:left="2880" w:hanging="2880"/>
      </w:pPr>
      <w:r>
        <w:t>\l Payungu</w:t>
      </w:r>
      <w:r>
        <w:tab/>
        <w:t xml:space="preserve">\w </w:t>
      </w:r>
      <w:r>
        <w:rPr>
          <w:rFonts w:hAnsi="Times New Roman"/>
          <w:i/>
          <w:iCs/>
        </w:rPr>
        <w:t>ñ</w:t>
      </w:r>
      <w:r>
        <w:rPr>
          <w:i/>
          <w:iCs/>
        </w:rPr>
        <w:t>inta</w:t>
      </w:r>
      <w:r>
        <w:t xml:space="preserve"> \g </w:t>
      </w:r>
      <w:r>
        <w:rPr>
          <w:rFonts w:hAnsi="Times New Roman"/>
        </w:rPr>
        <w:t>‘</w:t>
      </w:r>
      <w:r>
        <w:t>you</w:t>
      </w:r>
      <w:r>
        <w:rPr>
          <w:rFonts w:hAnsi="Times New Roman"/>
        </w:rPr>
        <w:t xml:space="preserve">’ </w:t>
      </w:r>
      <w:r>
        <w:t>\s (PA)</w:t>
      </w:r>
    </w:p>
    <w:p w14:paraId="22C7A2E5" w14:textId="77777777" w:rsidR="00C42BF2" w:rsidRDefault="00F80514">
      <w:pPr>
        <w:pStyle w:val="Default"/>
        <w:widowControl w:val="0"/>
        <w:tabs>
          <w:tab w:val="left" w:pos="2880"/>
        </w:tabs>
        <w:ind w:left="2880" w:hanging="2880"/>
      </w:pPr>
      <w:r>
        <w:t>\l Yingkarta</w:t>
      </w:r>
      <w:r>
        <w:tab/>
        <w:t>\w</w:t>
      </w:r>
      <w:r>
        <w:rPr>
          <w:rFonts w:hAnsi="Times New Roman"/>
          <w:i/>
          <w:iCs/>
        </w:rPr>
        <w:t xml:space="preserve"> ñ</w:t>
      </w:r>
      <w:r>
        <w:rPr>
          <w:i/>
          <w:iCs/>
        </w:rPr>
        <w:t>inta</w:t>
      </w:r>
      <w:r>
        <w:t xml:space="preserve"> \g </w:t>
      </w:r>
      <w:r>
        <w:rPr>
          <w:rFonts w:hAnsi="Times New Roman"/>
        </w:rPr>
        <w:t>‘</w:t>
      </w:r>
      <w:r>
        <w:t>you (Sg)</w:t>
      </w:r>
      <w:r>
        <w:rPr>
          <w:rFonts w:hAnsi="Times New Roman"/>
        </w:rPr>
        <w:t xml:space="preserve">’ </w:t>
      </w:r>
      <w:r>
        <w:t xml:space="preserve">\p Intransitive subject; Erg </w:t>
      </w:r>
      <w:r>
        <w:rPr>
          <w:rFonts w:hAnsi="Times New Roman"/>
          <w:i/>
          <w:iCs/>
        </w:rPr>
        <w:t>ñ</w:t>
      </w:r>
      <w:r>
        <w:rPr>
          <w:i/>
          <w:iCs/>
        </w:rPr>
        <w:t>intalu</w:t>
      </w:r>
      <w:r>
        <w:t xml:space="preserve">, Acc </w:t>
      </w:r>
      <w:r>
        <w:rPr>
          <w:rFonts w:hAnsi="Times New Roman"/>
          <w:i/>
          <w:iCs/>
        </w:rPr>
        <w:t>ñ</w:t>
      </w:r>
      <w:r>
        <w:rPr>
          <w:i/>
          <w:iCs/>
        </w:rPr>
        <w:t>intanha</w:t>
      </w:r>
      <w:r>
        <w:t xml:space="preserve">, Dat-Gen </w:t>
      </w:r>
      <w:r>
        <w:rPr>
          <w:rFonts w:hAnsi="Times New Roman"/>
          <w:i/>
          <w:iCs/>
        </w:rPr>
        <w:t>ñ</w:t>
      </w:r>
      <w:r>
        <w:rPr>
          <w:i/>
          <w:iCs/>
        </w:rPr>
        <w:t>intangu</w:t>
      </w:r>
      <w:r>
        <w:t xml:space="preserve">, Loc </w:t>
      </w:r>
      <w:r>
        <w:rPr>
          <w:rFonts w:hAnsi="Times New Roman"/>
          <w:i/>
          <w:iCs/>
        </w:rPr>
        <w:t>ñ</w:t>
      </w:r>
      <w:r>
        <w:rPr>
          <w:i/>
          <w:iCs/>
        </w:rPr>
        <w:t>intala</w:t>
      </w:r>
      <w:r>
        <w:t>. \s (AD)</w:t>
      </w:r>
    </w:p>
    <w:p w14:paraId="5FC0DE97" w14:textId="77777777" w:rsidR="00C42BF2" w:rsidRDefault="00F80514">
      <w:pPr>
        <w:pStyle w:val="Default"/>
        <w:widowControl w:val="0"/>
        <w:tabs>
          <w:tab w:val="left" w:pos="2880"/>
        </w:tabs>
        <w:ind w:left="2880" w:hanging="2880"/>
      </w:pPr>
      <w:r>
        <w:t>\l Nyungar</w:t>
      </w:r>
      <w:r>
        <w:tab/>
        <w:t>\w</w:t>
      </w:r>
      <w:r>
        <w:rPr>
          <w:rFonts w:hAnsi="Times New Roman"/>
          <w:i/>
          <w:iCs/>
        </w:rPr>
        <w:t xml:space="preserve"> ñ</w:t>
      </w:r>
      <w:r>
        <w:rPr>
          <w:i/>
          <w:iCs/>
        </w:rPr>
        <w:t>intak</w:t>
      </w:r>
      <w:r>
        <w:t xml:space="preserve"> \g </w:t>
      </w:r>
      <w:r>
        <w:rPr>
          <w:rFonts w:hAnsi="Times New Roman"/>
        </w:rPr>
        <w:t>‘</w:t>
      </w:r>
      <w:r>
        <w:t>you (Sg)</w:t>
      </w:r>
      <w:r>
        <w:rPr>
          <w:rFonts w:hAnsi="Times New Roman"/>
        </w:rPr>
        <w:t xml:space="preserve">’ </w:t>
      </w:r>
      <w:r>
        <w:t xml:space="preserve">\q Alt. </w:t>
      </w:r>
      <w:r>
        <w:rPr>
          <w:rFonts w:hAnsi="Times New Roman"/>
          <w:i/>
          <w:iCs/>
        </w:rPr>
        <w:t>ñ</w:t>
      </w:r>
      <w:r>
        <w:rPr>
          <w:i/>
          <w:iCs/>
        </w:rPr>
        <w:t>unak</w:t>
      </w:r>
      <w:r>
        <w:t>. \s (WD)</w:t>
      </w:r>
    </w:p>
    <w:p w14:paraId="052837ED" w14:textId="77777777" w:rsidR="00C42BF2" w:rsidRDefault="00F80514">
      <w:pPr>
        <w:pStyle w:val="Default"/>
        <w:widowControl w:val="0"/>
        <w:tabs>
          <w:tab w:val="left" w:pos="2880"/>
        </w:tabs>
        <w:ind w:left="2880" w:hanging="2880"/>
      </w:pPr>
      <w:r>
        <w:t>\l Nyangumarta</w:t>
      </w:r>
      <w:r>
        <w:tab/>
        <w:t>\w</w:t>
      </w:r>
      <w:r>
        <w:rPr>
          <w:rFonts w:hAnsi="Times New Roman"/>
          <w:i/>
          <w:iCs/>
        </w:rPr>
        <w:t xml:space="preserve"> ñ</w:t>
      </w:r>
      <w:r>
        <w:rPr>
          <w:i/>
          <w:iCs/>
        </w:rPr>
        <w:t>untu</w:t>
      </w:r>
      <w:r>
        <w:t xml:space="preserve"> \g </w:t>
      </w:r>
      <w:r>
        <w:rPr>
          <w:rFonts w:hAnsi="Times New Roman"/>
        </w:rPr>
        <w:t>‘</w:t>
      </w:r>
      <w:r>
        <w:t>you (Sg)</w:t>
      </w:r>
      <w:r>
        <w:rPr>
          <w:rFonts w:hAnsi="Times New Roman"/>
        </w:rPr>
        <w:t xml:space="preserve">’ </w:t>
      </w:r>
      <w:r>
        <w:t>\s (GNOG)</w:t>
      </w:r>
    </w:p>
    <w:p w14:paraId="72F6363E" w14:textId="77777777" w:rsidR="00C42BF2" w:rsidRDefault="00F80514">
      <w:pPr>
        <w:pStyle w:val="Default"/>
        <w:widowControl w:val="0"/>
        <w:tabs>
          <w:tab w:val="left" w:pos="2880"/>
        </w:tabs>
        <w:ind w:left="2880" w:hanging="2880"/>
      </w:pPr>
      <w:r>
        <w:t>\l Djinang</w:t>
      </w:r>
      <w:r>
        <w:tab/>
        <w:t xml:space="preserve">\w </w:t>
      </w:r>
      <w:r>
        <w:rPr>
          <w:rFonts w:hAnsi="Times New Roman"/>
          <w:i/>
          <w:iCs/>
        </w:rPr>
        <w:t>ñ</w:t>
      </w:r>
      <w:r>
        <w:rPr>
          <w:i/>
          <w:iCs/>
        </w:rPr>
        <w:t>uni</w:t>
      </w:r>
      <w:r>
        <w:t xml:space="preserve"> \g </w:t>
      </w:r>
      <w:r>
        <w:rPr>
          <w:rFonts w:hAnsi="Times New Roman"/>
        </w:rPr>
        <w:t>‘</w:t>
      </w:r>
      <w:r>
        <w:t>you (Sg)</w:t>
      </w:r>
      <w:r>
        <w:rPr>
          <w:rFonts w:hAnsi="Times New Roman"/>
        </w:rPr>
        <w:t xml:space="preserve">’ </w:t>
      </w:r>
      <w:r>
        <w:t xml:space="preserve">\p Acc </w:t>
      </w:r>
      <w:r>
        <w:rPr>
          <w:rFonts w:hAnsi="Times New Roman"/>
          <w:i/>
          <w:iCs/>
        </w:rPr>
        <w:t>ñ</w:t>
      </w:r>
      <w:r>
        <w:rPr>
          <w:i/>
          <w:iCs/>
        </w:rPr>
        <w:t>uni</w:t>
      </w:r>
      <w:r>
        <w:rPr>
          <w:rFonts w:hAnsi="Times New Roman"/>
          <w:i/>
          <w:iCs/>
        </w:rPr>
        <w:t>ñ</w:t>
      </w:r>
      <w:r>
        <w:rPr>
          <w:i/>
          <w:iCs/>
        </w:rPr>
        <w:t>i</w:t>
      </w:r>
      <w:r>
        <w:t xml:space="preserve">, Dat </w:t>
      </w:r>
      <w:r>
        <w:rPr>
          <w:rFonts w:hAnsi="Times New Roman"/>
          <w:i/>
          <w:iCs/>
        </w:rPr>
        <w:t>ñ</w:t>
      </w:r>
      <w:r>
        <w:rPr>
          <w:i/>
          <w:iCs/>
        </w:rPr>
        <w:t>unki</w:t>
      </w:r>
      <w:r>
        <w:t xml:space="preserve">, Gen </w:t>
      </w:r>
      <w:r>
        <w:rPr>
          <w:rFonts w:hAnsi="Times New Roman"/>
          <w:i/>
          <w:iCs/>
        </w:rPr>
        <w:t>ñ</w:t>
      </w:r>
      <w:r>
        <w:rPr>
          <w:i/>
          <w:iCs/>
        </w:rPr>
        <w:t>ungungi</w:t>
      </w:r>
      <w:r>
        <w:t xml:space="preserve">, Obl </w:t>
      </w:r>
      <w:r>
        <w:rPr>
          <w:rFonts w:hAnsi="Times New Roman"/>
          <w:i/>
          <w:iCs/>
        </w:rPr>
        <w:t>ñ</w:t>
      </w:r>
      <w:r>
        <w:rPr>
          <w:i/>
          <w:iCs/>
        </w:rPr>
        <w:t>unguri</w:t>
      </w:r>
      <w:r>
        <w:t>. \s (BW)</w:t>
      </w:r>
    </w:p>
    <w:p w14:paraId="6A8BDCBC" w14:textId="77777777" w:rsidR="00C42BF2" w:rsidRDefault="00F80514">
      <w:pPr>
        <w:pStyle w:val="Default"/>
        <w:widowControl w:val="0"/>
        <w:tabs>
          <w:tab w:val="left" w:pos="2880"/>
        </w:tabs>
        <w:ind w:left="2880" w:hanging="2880"/>
      </w:pPr>
      <w:r>
        <w:t>\l Djinba (Ganalbingu &amp; Dabi)</w:t>
      </w:r>
      <w:r>
        <w:tab/>
        <w:t xml:space="preserve">\w </w:t>
      </w:r>
      <w:r>
        <w:rPr>
          <w:rFonts w:hAnsi="Times New Roman"/>
          <w:i/>
          <w:iCs/>
        </w:rPr>
        <w:t>ñ</w:t>
      </w:r>
      <w:r>
        <w:rPr>
          <w:i/>
          <w:iCs/>
        </w:rPr>
        <w:t>uni</w:t>
      </w:r>
      <w:r>
        <w:t xml:space="preserve"> \g </w:t>
      </w:r>
      <w:r>
        <w:rPr>
          <w:rFonts w:hAnsi="Times New Roman"/>
        </w:rPr>
        <w:t>‘</w:t>
      </w:r>
      <w:r>
        <w:t>you (Sg)</w:t>
      </w:r>
      <w:r>
        <w:rPr>
          <w:rFonts w:hAnsi="Times New Roman"/>
        </w:rPr>
        <w:t xml:space="preserve">’ </w:t>
      </w:r>
      <w:r>
        <w:t xml:space="preserve">\p Oblique cases are formed on </w:t>
      </w:r>
      <w:r>
        <w:rPr>
          <w:rFonts w:hAnsi="Times New Roman"/>
          <w:i/>
          <w:iCs/>
        </w:rPr>
        <w:t>ñ</w:t>
      </w:r>
      <w:r>
        <w:rPr>
          <w:i/>
          <w:iCs/>
        </w:rPr>
        <w:t>u-</w:t>
      </w:r>
      <w:r>
        <w:t>. \s (BW)</w:t>
      </w:r>
    </w:p>
    <w:p w14:paraId="12A00E03" w14:textId="77777777" w:rsidR="00C42BF2" w:rsidRDefault="00F80514">
      <w:pPr>
        <w:pStyle w:val="Default"/>
        <w:widowControl w:val="0"/>
        <w:tabs>
          <w:tab w:val="left" w:pos="2880"/>
        </w:tabs>
        <w:ind w:left="2880" w:hanging="2880"/>
      </w:pPr>
      <w:r>
        <w:t xml:space="preserve">\l </w:t>
      </w:r>
      <w:r>
        <w:rPr>
          <w:b/>
          <w:bCs/>
        </w:rPr>
        <w:t>pPNy</w:t>
      </w:r>
      <w:r>
        <w:rPr>
          <w:b/>
          <w:bCs/>
        </w:rPr>
        <w:tab/>
        <w:t>\w *</w:t>
      </w:r>
      <w:r>
        <w:rPr>
          <w:rFonts w:hAnsi="Times New Roman"/>
          <w:b/>
          <w:bCs/>
        </w:rPr>
        <w:t>ñ</w:t>
      </w:r>
      <w:r>
        <w:rPr>
          <w:b/>
          <w:bCs/>
        </w:rPr>
        <w:t>untu</w:t>
      </w:r>
      <w:r>
        <w:t xml:space="preserve"> \q The *tu probably originated as an Ergative suffix; the original status of the *</w:t>
      </w:r>
      <w:r>
        <w:rPr>
          <w:rFonts w:hAnsi="Times New Roman"/>
        </w:rPr>
        <w:t xml:space="preserve">ñ </w:t>
      </w:r>
      <w:r>
        <w:t xml:space="preserve">is at present controversial. KLH gloss: </w:t>
      </w:r>
      <w:r>
        <w:rPr>
          <w:rFonts w:hAnsi="Times New Roman"/>
        </w:rPr>
        <w:t>‘</w:t>
      </w:r>
      <w:r>
        <w:t>you (sg)</w:t>
      </w:r>
      <w:r>
        <w:rPr>
          <w:rFonts w:hAnsi="Times New Roman"/>
        </w:rPr>
        <w:t>’</w:t>
      </w:r>
      <w:r>
        <w:t>. \s (KLH 83:374)</w:t>
      </w:r>
    </w:p>
    <w:p w14:paraId="21464A48" w14:textId="77777777" w:rsidR="00C42BF2" w:rsidRDefault="00C42BF2">
      <w:pPr>
        <w:pStyle w:val="Default"/>
        <w:widowControl w:val="0"/>
        <w:tabs>
          <w:tab w:val="left" w:pos="2880"/>
        </w:tabs>
        <w:ind w:left="2880" w:hanging="2880"/>
      </w:pPr>
    </w:p>
    <w:p w14:paraId="209C60AF" w14:textId="77777777" w:rsidR="00C42BF2" w:rsidRDefault="00C42BF2">
      <w:pPr>
        <w:pStyle w:val="Default"/>
        <w:widowControl w:val="0"/>
        <w:tabs>
          <w:tab w:val="left" w:pos="2880"/>
        </w:tabs>
        <w:ind w:left="2880" w:hanging="2880"/>
      </w:pPr>
    </w:p>
    <w:p w14:paraId="2A35D9B7" w14:textId="77777777" w:rsidR="00C42BF2" w:rsidRDefault="00F80514">
      <w:pPr>
        <w:pStyle w:val="Default"/>
        <w:widowControl w:val="0"/>
        <w:tabs>
          <w:tab w:val="left" w:pos="2880"/>
        </w:tabs>
        <w:ind w:left="2880" w:hanging="2880"/>
      </w:pPr>
      <w:r>
        <w:t>\e *</w:t>
      </w:r>
      <w:r>
        <w:rPr>
          <w:rFonts w:hAnsi="Times New Roman"/>
          <w:b/>
          <w:bCs/>
        </w:rPr>
        <w:t>ñ</w:t>
      </w:r>
      <w:r>
        <w:rPr>
          <w:b/>
          <w:bCs/>
        </w:rPr>
        <w:t>unga</w:t>
      </w:r>
      <w:r>
        <w:t>(</w:t>
      </w:r>
      <w:r>
        <w:rPr>
          <w:b/>
          <w:bCs/>
        </w:rPr>
        <w:t>r</w:t>
      </w:r>
      <w:r>
        <w:t>)</w:t>
      </w:r>
    </w:p>
    <w:p w14:paraId="6EEE0789" w14:textId="77777777" w:rsidR="00C42BF2" w:rsidRDefault="00F80514">
      <w:pPr>
        <w:pStyle w:val="Default"/>
        <w:widowControl w:val="0"/>
        <w:tabs>
          <w:tab w:val="left" w:pos="2880"/>
        </w:tabs>
        <w:ind w:left="2880" w:hanging="2880"/>
      </w:pPr>
      <w:r>
        <w:t xml:space="preserve">\t </w:t>
      </w:r>
      <w:r>
        <w:rPr>
          <w:rFonts w:hAnsi="Times New Roman"/>
        </w:rPr>
        <w:t>‘</w:t>
      </w:r>
      <w:r>
        <w:t>person</w:t>
      </w:r>
      <w:r>
        <w:rPr>
          <w:rFonts w:hAnsi="Times New Roman"/>
        </w:rPr>
        <w:t>’</w:t>
      </w:r>
    </w:p>
    <w:p w14:paraId="3CA40C9A" w14:textId="77777777" w:rsidR="00C42BF2" w:rsidRDefault="00F80514">
      <w:pPr>
        <w:pStyle w:val="Default"/>
        <w:widowControl w:val="0"/>
        <w:tabs>
          <w:tab w:val="left" w:pos="2880"/>
        </w:tabs>
        <w:ind w:left="2880" w:hanging="2880"/>
      </w:pPr>
      <w:r>
        <w:t>\b n</w:t>
      </w:r>
    </w:p>
    <w:p w14:paraId="7C845745" w14:textId="77777777" w:rsidR="00C42BF2" w:rsidRDefault="00F80514">
      <w:pPr>
        <w:pStyle w:val="Default"/>
        <w:widowControl w:val="0"/>
        <w:tabs>
          <w:tab w:val="left" w:pos="2880"/>
        </w:tabs>
        <w:ind w:left="2880" w:hanging="2880"/>
      </w:pPr>
      <w:r>
        <w:t>\c H</w:t>
      </w:r>
    </w:p>
    <w:p w14:paraId="7C14DE69" w14:textId="77777777" w:rsidR="00C42BF2" w:rsidRDefault="00F80514">
      <w:pPr>
        <w:pStyle w:val="Default"/>
        <w:widowControl w:val="0"/>
        <w:tabs>
          <w:tab w:val="left" w:pos="2880"/>
        </w:tabs>
        <w:ind w:left="2880" w:hanging="2880"/>
      </w:pPr>
      <w:r>
        <w:t>\x See also *pama, *mari, *karti, *kartu, *kurri; for semantic variation cf. especially *mari.</w:t>
      </w:r>
    </w:p>
    <w:p w14:paraId="47A55529" w14:textId="77777777" w:rsidR="00C42BF2" w:rsidRDefault="00F80514">
      <w:pPr>
        <w:pStyle w:val="Default"/>
        <w:widowControl w:val="0"/>
        <w:tabs>
          <w:tab w:val="left" w:pos="2880"/>
        </w:tabs>
        <w:ind w:left="2880" w:hanging="2880"/>
      </w:pPr>
      <w:r>
        <w:t>\l Mayi-Kutuna</w:t>
      </w:r>
      <w:r>
        <w:tab/>
        <w:t xml:space="preserve">\w noonga \g </w:t>
      </w:r>
      <w:r>
        <w:rPr>
          <w:rFonts w:hAnsi="Times New Roman"/>
        </w:rPr>
        <w:t>‘</w:t>
      </w:r>
      <w:r>
        <w:t>ghosts</w:t>
      </w:r>
      <w:r>
        <w:rPr>
          <w:rFonts w:hAnsi="Times New Roman"/>
        </w:rPr>
        <w:t xml:space="preserve">’ </w:t>
      </w:r>
      <w:r>
        <w:t xml:space="preserve">\q GB cites as </w:t>
      </w:r>
      <w:r>
        <w:rPr>
          <w:i/>
          <w:iCs/>
        </w:rPr>
        <w:t>NaNGa</w:t>
      </w:r>
      <w:r>
        <w:rPr>
          <w:rFonts w:hAnsi="Times New Roman"/>
        </w:rPr>
        <w:t xml:space="preserve"> ‘</w:t>
      </w:r>
      <w:r>
        <w:t>white person, ghost</w:t>
      </w:r>
      <w:r>
        <w:rPr>
          <w:rFonts w:hAnsi="Times New Roman"/>
        </w:rPr>
        <w:t>’</w:t>
      </w:r>
      <w:r>
        <w:t>. \s GB/Lamond (in Curr)</w:t>
      </w:r>
    </w:p>
    <w:p w14:paraId="2CC0D8D7" w14:textId="77777777" w:rsidR="00C42BF2" w:rsidRDefault="00F80514">
      <w:pPr>
        <w:pStyle w:val="Default"/>
        <w:widowControl w:val="0"/>
        <w:tabs>
          <w:tab w:val="left" w:pos="2880"/>
        </w:tabs>
        <w:ind w:left="2880" w:hanging="2880"/>
      </w:pPr>
      <w:r>
        <w:t>\l Nyungar</w:t>
      </w:r>
      <w:r>
        <w:tab/>
        <w:t xml:space="preserve">\w </w:t>
      </w:r>
      <w:r>
        <w:rPr>
          <w:rFonts w:hAnsi="Times New Roman"/>
        </w:rPr>
        <w:t>ñ</w:t>
      </w:r>
      <w:r>
        <w:t xml:space="preserve">unga(r) \g </w:t>
      </w:r>
      <w:r>
        <w:rPr>
          <w:rFonts w:hAnsi="Times New Roman"/>
        </w:rPr>
        <w:t>‘</w:t>
      </w:r>
      <w:r>
        <w:t>man; a South-West nation; the South-West language</w:t>
      </w:r>
      <w:r>
        <w:rPr>
          <w:rFonts w:hAnsi="Times New Roman"/>
        </w:rPr>
        <w:t xml:space="preserve">’ </w:t>
      </w:r>
      <w:r>
        <w:t xml:space="preserve">\p n. \q  Also (nAdj) </w:t>
      </w:r>
      <w:r>
        <w:rPr>
          <w:rFonts w:hAnsi="Times New Roman"/>
        </w:rPr>
        <w:t>‘</w:t>
      </w:r>
      <w:r>
        <w:t xml:space="preserve">pertaining to the South-West people, culture, and </w:t>
      </w:r>
      <w:r>
        <w:lastRenderedPageBreak/>
        <w:t>country</w:t>
      </w:r>
      <w:r>
        <w:rPr>
          <w:rFonts w:hAnsi="Times New Roman"/>
        </w:rPr>
        <w:t>’</w:t>
      </w:r>
      <w:r>
        <w:t>. \s WD</w:t>
      </w:r>
    </w:p>
    <w:p w14:paraId="7D4B8CDD" w14:textId="77777777" w:rsidR="00C42BF2" w:rsidRDefault="00C42BF2">
      <w:pPr>
        <w:pStyle w:val="Default"/>
        <w:widowControl w:val="0"/>
        <w:tabs>
          <w:tab w:val="left" w:pos="2880"/>
        </w:tabs>
        <w:ind w:left="2880" w:hanging="2880"/>
      </w:pPr>
    </w:p>
    <w:p w14:paraId="5667F58B" w14:textId="77777777" w:rsidR="00C42BF2" w:rsidRDefault="00C42BF2">
      <w:pPr>
        <w:pStyle w:val="Default"/>
        <w:widowControl w:val="0"/>
        <w:tabs>
          <w:tab w:val="left" w:pos="2880"/>
        </w:tabs>
        <w:ind w:left="2880" w:hanging="2880"/>
      </w:pPr>
    </w:p>
    <w:p w14:paraId="6D43A7B1" w14:textId="77777777" w:rsidR="00C42BF2" w:rsidRDefault="00F80514">
      <w:pPr>
        <w:pStyle w:val="Default"/>
        <w:widowControl w:val="0"/>
        <w:tabs>
          <w:tab w:val="left" w:pos="2880"/>
        </w:tabs>
        <w:ind w:left="2880" w:hanging="2880"/>
        <w:rPr>
          <w:b/>
          <w:bCs/>
        </w:rPr>
      </w:pPr>
      <w:r>
        <w:t xml:space="preserve">\e </w:t>
      </w:r>
      <w:r>
        <w:rPr>
          <w:b/>
          <w:bCs/>
        </w:rPr>
        <w:t>*</w:t>
      </w:r>
      <w:r>
        <w:rPr>
          <w:rFonts w:hAnsi="Times New Roman"/>
          <w:b/>
          <w:bCs/>
        </w:rPr>
        <w:t>ñ</w:t>
      </w:r>
      <w:r>
        <w:rPr>
          <w:b/>
          <w:bCs/>
        </w:rPr>
        <w:t>ungku-</w:t>
      </w:r>
    </w:p>
    <w:p w14:paraId="5785151B" w14:textId="77777777" w:rsidR="00C42BF2" w:rsidRDefault="00F80514">
      <w:pPr>
        <w:pStyle w:val="Default"/>
        <w:widowControl w:val="0"/>
        <w:tabs>
          <w:tab w:val="left" w:pos="2880"/>
        </w:tabs>
        <w:ind w:left="2880" w:hanging="2880"/>
      </w:pPr>
      <w:r>
        <w:t xml:space="preserve">\t </w:t>
      </w:r>
      <w:r>
        <w:rPr>
          <w:rFonts w:hAnsi="Times New Roman"/>
        </w:rPr>
        <w:t>‘</w:t>
      </w:r>
      <w:r>
        <w:t>2 Sg Oblique</w:t>
      </w:r>
      <w:r>
        <w:rPr>
          <w:rFonts w:hAnsi="Times New Roman"/>
        </w:rPr>
        <w:t>’</w:t>
      </w:r>
    </w:p>
    <w:p w14:paraId="2787848D" w14:textId="77777777" w:rsidR="00C42BF2" w:rsidRDefault="00F80514">
      <w:pPr>
        <w:pStyle w:val="Default"/>
        <w:widowControl w:val="0"/>
        <w:tabs>
          <w:tab w:val="left" w:pos="2880"/>
        </w:tabs>
        <w:ind w:left="2880" w:hanging="2880"/>
      </w:pPr>
      <w:r>
        <w:t>\b pronoun</w:t>
      </w:r>
    </w:p>
    <w:p w14:paraId="14F4E39A" w14:textId="77777777" w:rsidR="00C42BF2" w:rsidRDefault="00F80514">
      <w:pPr>
        <w:pStyle w:val="Default"/>
        <w:widowControl w:val="0"/>
        <w:tabs>
          <w:tab w:val="left" w:pos="2880"/>
        </w:tabs>
        <w:ind w:left="2880" w:hanging="2880"/>
      </w:pPr>
      <w:r>
        <w:t>\l Uradhi</w:t>
      </w:r>
      <w:r>
        <w:tab/>
        <w:t xml:space="preserve">\w angku- \g </w:t>
      </w:r>
      <w:r>
        <w:rPr>
          <w:rFonts w:hAnsi="Times New Roman"/>
        </w:rPr>
        <w:t>‘</w:t>
      </w:r>
      <w:r>
        <w:t>2sgObl</w:t>
      </w:r>
      <w:r>
        <w:rPr>
          <w:rFonts w:hAnsi="Times New Roman"/>
        </w:rPr>
        <w:t xml:space="preserve">’ </w:t>
      </w:r>
      <w:r>
        <w:t>\n Yaraikana also has /a/ here. \s KLH</w:t>
      </w:r>
    </w:p>
    <w:p w14:paraId="11CC3E46" w14:textId="77777777" w:rsidR="00C42BF2" w:rsidRDefault="00F80514">
      <w:pPr>
        <w:pStyle w:val="Default"/>
        <w:widowControl w:val="0"/>
        <w:tabs>
          <w:tab w:val="left" w:pos="2880"/>
        </w:tabs>
        <w:ind w:left="2880" w:hanging="2880"/>
      </w:pPr>
      <w:r>
        <w:t>\l Mpalitjanh</w:t>
      </w:r>
      <w:r>
        <w:tab/>
        <w:t xml:space="preserve">\w ku- \g </w:t>
      </w:r>
      <w:r>
        <w:rPr>
          <w:rFonts w:hAnsi="Times New Roman"/>
        </w:rPr>
        <w:t>‘</w:t>
      </w:r>
      <w:r>
        <w:t>2SgObl</w:t>
      </w:r>
      <w:r>
        <w:rPr>
          <w:rFonts w:hAnsi="Times New Roman"/>
        </w:rPr>
        <w:t xml:space="preserve">’ </w:t>
      </w:r>
      <w:r>
        <w:t>\s KLH</w:t>
      </w:r>
    </w:p>
    <w:p w14:paraId="637DC72A" w14:textId="77777777" w:rsidR="00C42BF2" w:rsidRDefault="00F80514">
      <w:pPr>
        <w:pStyle w:val="Default"/>
        <w:widowControl w:val="0"/>
        <w:tabs>
          <w:tab w:val="left" w:pos="2880"/>
        </w:tabs>
        <w:ind w:left="2880" w:hanging="2880"/>
      </w:pPr>
      <w:r>
        <w:t>\l Luthigh</w:t>
      </w:r>
      <w:r>
        <w:tab/>
        <w:t xml:space="preserve">\w ku- \g </w:t>
      </w:r>
      <w:r>
        <w:rPr>
          <w:rFonts w:hAnsi="Times New Roman"/>
        </w:rPr>
        <w:t>‘</w:t>
      </w:r>
      <w:r>
        <w:t>2SgObl</w:t>
      </w:r>
      <w:r>
        <w:rPr>
          <w:rFonts w:hAnsi="Times New Roman"/>
        </w:rPr>
        <w:t xml:space="preserve">’ </w:t>
      </w:r>
      <w:r>
        <w:t>\s KLH</w:t>
      </w:r>
    </w:p>
    <w:p w14:paraId="6B4E77E3" w14:textId="77777777" w:rsidR="00C42BF2" w:rsidRDefault="00F80514">
      <w:pPr>
        <w:pStyle w:val="Default"/>
        <w:widowControl w:val="0"/>
        <w:tabs>
          <w:tab w:val="left" w:pos="2880"/>
        </w:tabs>
        <w:ind w:left="2880" w:hanging="2880"/>
      </w:pPr>
      <w:r>
        <w:t>\l Linngithigh</w:t>
      </w:r>
      <w:r>
        <w:tab/>
        <w:t xml:space="preserve">\w ko- \g </w:t>
      </w:r>
      <w:r>
        <w:rPr>
          <w:rFonts w:hAnsi="Times New Roman"/>
        </w:rPr>
        <w:t>‘</w:t>
      </w:r>
      <w:r>
        <w:t>2SgObl</w:t>
      </w:r>
      <w:r>
        <w:rPr>
          <w:rFonts w:hAnsi="Times New Roman"/>
        </w:rPr>
        <w:t xml:space="preserve">’ </w:t>
      </w:r>
      <w:r>
        <w:t>\s KLH</w:t>
      </w:r>
    </w:p>
    <w:p w14:paraId="3C5A334E" w14:textId="77777777" w:rsidR="00C42BF2" w:rsidRDefault="00F80514">
      <w:pPr>
        <w:pStyle w:val="Default"/>
        <w:widowControl w:val="0"/>
        <w:tabs>
          <w:tab w:val="left" w:pos="2880"/>
        </w:tabs>
        <w:ind w:left="2880" w:hanging="2880"/>
      </w:pPr>
      <w:r>
        <w:t>\l Alngith</w:t>
      </w:r>
      <w:r>
        <w:tab/>
        <w:t xml:space="preserve">\w ko- \g </w:t>
      </w:r>
      <w:r>
        <w:rPr>
          <w:rFonts w:hAnsi="Times New Roman"/>
        </w:rPr>
        <w:t>‘</w:t>
      </w:r>
      <w:r>
        <w:t>2SgObl</w:t>
      </w:r>
      <w:r>
        <w:rPr>
          <w:rFonts w:hAnsi="Times New Roman"/>
        </w:rPr>
        <w:t xml:space="preserve">’ </w:t>
      </w:r>
      <w:r>
        <w:t>\s KLH</w:t>
      </w:r>
    </w:p>
    <w:p w14:paraId="6B6F0A47" w14:textId="77777777" w:rsidR="00C42BF2" w:rsidRDefault="00F80514">
      <w:pPr>
        <w:pStyle w:val="Default"/>
        <w:widowControl w:val="0"/>
        <w:tabs>
          <w:tab w:val="left" w:pos="2880"/>
        </w:tabs>
        <w:ind w:left="2880" w:hanging="2880"/>
      </w:pPr>
      <w:r>
        <w:t>\l Awngthim</w:t>
      </w:r>
      <w:r>
        <w:tab/>
        <w:t xml:space="preserve">\w ngkyu- \g </w:t>
      </w:r>
      <w:r>
        <w:rPr>
          <w:rFonts w:hAnsi="Times New Roman"/>
        </w:rPr>
        <w:t>‘</w:t>
      </w:r>
      <w:r>
        <w:t>2SgObl</w:t>
      </w:r>
      <w:r>
        <w:rPr>
          <w:rFonts w:hAnsi="Times New Roman"/>
        </w:rPr>
        <w:t xml:space="preserve">’ </w:t>
      </w:r>
      <w:r>
        <w:t>\s KLH</w:t>
      </w:r>
    </w:p>
    <w:p w14:paraId="1DEA48EB" w14:textId="77777777" w:rsidR="00C42BF2" w:rsidRDefault="00F80514">
      <w:pPr>
        <w:pStyle w:val="Default"/>
        <w:widowControl w:val="0"/>
        <w:tabs>
          <w:tab w:val="left" w:pos="2880"/>
        </w:tabs>
        <w:ind w:left="2880" w:hanging="2880"/>
      </w:pPr>
      <w:r>
        <w:t>\l Ntra</w:t>
      </w:r>
      <w:r>
        <w:rPr>
          <w:rFonts w:hAnsi="Times New Roman"/>
        </w:rPr>
        <w:t>’</w:t>
      </w:r>
      <w:r>
        <w:t>ngith</w:t>
      </w:r>
      <w:r>
        <w:tab/>
        <w:t xml:space="preserve">\w ngko- (?)\g </w:t>
      </w:r>
      <w:r>
        <w:rPr>
          <w:rFonts w:hAnsi="Times New Roman"/>
        </w:rPr>
        <w:t>‘</w:t>
      </w:r>
      <w:r>
        <w:t>2SgObl</w:t>
      </w:r>
      <w:r>
        <w:rPr>
          <w:rFonts w:hAnsi="Times New Roman"/>
        </w:rPr>
        <w:t xml:space="preserve">’ </w:t>
      </w:r>
      <w:r>
        <w:t>\s KLH</w:t>
      </w:r>
    </w:p>
    <w:p w14:paraId="3FFC346A" w14:textId="77777777" w:rsidR="00C42BF2" w:rsidRDefault="00F80514">
      <w:pPr>
        <w:pStyle w:val="Default"/>
        <w:widowControl w:val="0"/>
        <w:tabs>
          <w:tab w:val="left" w:pos="2880"/>
        </w:tabs>
        <w:ind w:left="2880" w:hanging="2880"/>
      </w:pPr>
      <w:r>
        <w:t>\l Yinwum</w:t>
      </w:r>
      <w:r>
        <w:tab/>
        <w:t xml:space="preserve">\w </w:t>
      </w:r>
      <w:r>
        <w:rPr>
          <w:vertAlign w:val="superscript"/>
        </w:rPr>
        <w:t>n</w:t>
      </w:r>
      <w:r>
        <w:t xml:space="preserve">cu- \g </w:t>
      </w:r>
      <w:r>
        <w:rPr>
          <w:rFonts w:hAnsi="Times New Roman"/>
        </w:rPr>
        <w:t>‘</w:t>
      </w:r>
      <w:r>
        <w:t>2SgObl</w:t>
      </w:r>
      <w:r>
        <w:rPr>
          <w:rFonts w:hAnsi="Times New Roman"/>
        </w:rPr>
        <w:t xml:space="preserve">’ </w:t>
      </w:r>
      <w:r>
        <w:t>\s KLH</w:t>
      </w:r>
    </w:p>
    <w:p w14:paraId="4973A691" w14:textId="77777777" w:rsidR="00C42BF2" w:rsidRDefault="00F80514">
      <w:pPr>
        <w:pStyle w:val="Default"/>
        <w:widowControl w:val="0"/>
        <w:tabs>
          <w:tab w:val="left" w:pos="2880"/>
        </w:tabs>
        <w:ind w:left="2880" w:hanging="2880"/>
      </w:pPr>
      <w:r>
        <w:t>\l Ngkoth</w:t>
      </w:r>
      <w:r>
        <w:tab/>
        <w:t xml:space="preserve">\w ci- \g </w:t>
      </w:r>
      <w:r>
        <w:rPr>
          <w:rFonts w:hAnsi="Times New Roman"/>
        </w:rPr>
        <w:t>‘</w:t>
      </w:r>
      <w:r>
        <w:t>2SgObl</w:t>
      </w:r>
      <w:r>
        <w:rPr>
          <w:rFonts w:hAnsi="Times New Roman"/>
        </w:rPr>
        <w:t xml:space="preserve">’ </w:t>
      </w:r>
      <w:r>
        <w:t>\s KLH</w:t>
      </w:r>
    </w:p>
    <w:p w14:paraId="74C9DD44" w14:textId="77777777" w:rsidR="00C42BF2" w:rsidRDefault="00F80514">
      <w:pPr>
        <w:pStyle w:val="Default"/>
        <w:widowControl w:val="0"/>
        <w:tabs>
          <w:tab w:val="left" w:pos="2880"/>
        </w:tabs>
        <w:ind w:left="2880" w:hanging="2880"/>
      </w:pPr>
      <w:r>
        <w:t>\l Aritinngithigh</w:t>
      </w:r>
      <w:r>
        <w:tab/>
        <w:t xml:space="preserve">\w </w:t>
      </w:r>
      <w:r>
        <w:rPr>
          <w:rFonts w:hAnsi="Times New Roman"/>
        </w:rPr>
        <w:t>ñ</w:t>
      </w:r>
      <w:r>
        <w:t xml:space="preserve">cu- \g </w:t>
      </w:r>
      <w:r>
        <w:rPr>
          <w:rFonts w:hAnsi="Times New Roman"/>
        </w:rPr>
        <w:t>‘</w:t>
      </w:r>
      <w:r>
        <w:t>2SgObl</w:t>
      </w:r>
      <w:r>
        <w:rPr>
          <w:rFonts w:hAnsi="Times New Roman"/>
        </w:rPr>
        <w:t xml:space="preserve">’ </w:t>
      </w:r>
      <w:r>
        <w:t>\s KLH</w:t>
      </w:r>
    </w:p>
    <w:p w14:paraId="7F3A7CAD" w14:textId="77777777" w:rsidR="00C42BF2" w:rsidRDefault="00F80514">
      <w:pPr>
        <w:pStyle w:val="Default"/>
        <w:widowControl w:val="0"/>
        <w:tabs>
          <w:tab w:val="left" w:pos="2880"/>
        </w:tabs>
        <w:ind w:left="2880" w:hanging="2880"/>
      </w:pPr>
      <w:r>
        <w:t>\l Mbiywom</w:t>
      </w:r>
      <w:r>
        <w:tab/>
        <w:t xml:space="preserve">\w </w:t>
      </w:r>
      <w:r>
        <w:rPr>
          <w:rFonts w:hAnsi="Times New Roman"/>
        </w:rPr>
        <w:t>ñ</w:t>
      </w:r>
      <w:r>
        <w:t xml:space="preserve">cu- \g </w:t>
      </w:r>
      <w:r>
        <w:rPr>
          <w:rFonts w:hAnsi="Times New Roman"/>
        </w:rPr>
        <w:t>‘</w:t>
      </w:r>
      <w:r>
        <w:t>2SgObl</w:t>
      </w:r>
      <w:r>
        <w:rPr>
          <w:rFonts w:hAnsi="Times New Roman"/>
        </w:rPr>
        <w:t xml:space="preserve">’ </w:t>
      </w:r>
      <w:r>
        <w:t>\s KLH</w:t>
      </w:r>
    </w:p>
    <w:p w14:paraId="01CDE62C" w14:textId="77777777" w:rsidR="00C42BF2" w:rsidRDefault="00F80514">
      <w:pPr>
        <w:pStyle w:val="Default"/>
        <w:widowControl w:val="0"/>
        <w:tabs>
          <w:tab w:val="left" w:pos="2880"/>
        </w:tabs>
        <w:ind w:left="2880" w:hanging="2880"/>
      </w:pPr>
      <w:r>
        <w:t>\l WMungknh</w:t>
      </w:r>
      <w:r>
        <w:tab/>
        <w:t xml:space="preserve">\w nhungk \g </w:t>
      </w:r>
      <w:r>
        <w:rPr>
          <w:rFonts w:hAnsi="Times New Roman"/>
        </w:rPr>
        <w:t>‘</w:t>
      </w:r>
      <w:r>
        <w:t>2SgObl</w:t>
      </w:r>
      <w:r>
        <w:rPr>
          <w:rFonts w:hAnsi="Times New Roman"/>
        </w:rPr>
        <w:t xml:space="preserve">’ </w:t>
      </w:r>
      <w:r>
        <w:t>\s KLH</w:t>
      </w:r>
    </w:p>
    <w:p w14:paraId="5303DA0F" w14:textId="77777777" w:rsidR="00C42BF2" w:rsidRDefault="00F80514">
      <w:pPr>
        <w:pStyle w:val="Default"/>
        <w:widowControl w:val="0"/>
        <w:tabs>
          <w:tab w:val="left" w:pos="2880"/>
        </w:tabs>
        <w:ind w:left="2880" w:hanging="2880"/>
      </w:pPr>
      <w:r>
        <w:t>\l WMe</w:t>
      </w:r>
      <w:r>
        <w:rPr>
          <w:rFonts w:hAnsi="Times New Roman"/>
        </w:rPr>
        <w:t>’</w:t>
      </w:r>
      <w:r>
        <w:t>nh</w:t>
      </w:r>
      <w:r>
        <w:tab/>
        <w:t xml:space="preserve">\w nhungk \g </w:t>
      </w:r>
      <w:r>
        <w:rPr>
          <w:rFonts w:hAnsi="Times New Roman"/>
        </w:rPr>
        <w:t>‘</w:t>
      </w:r>
      <w:r>
        <w:t>2SgObl</w:t>
      </w:r>
      <w:r>
        <w:rPr>
          <w:rFonts w:hAnsi="Times New Roman"/>
        </w:rPr>
        <w:t xml:space="preserve">’ </w:t>
      </w:r>
      <w:r>
        <w:t>\s KLH</w:t>
      </w:r>
    </w:p>
    <w:p w14:paraId="55D15481" w14:textId="77777777" w:rsidR="00C42BF2" w:rsidRDefault="00F80514">
      <w:pPr>
        <w:pStyle w:val="Default"/>
        <w:widowControl w:val="0"/>
        <w:tabs>
          <w:tab w:val="left" w:pos="2880"/>
        </w:tabs>
        <w:ind w:left="2880" w:hanging="2880"/>
      </w:pPr>
      <w:r>
        <w:t>\l WNgathrr</w:t>
      </w:r>
      <w:r>
        <w:tab/>
        <w:t xml:space="preserve">\w nhungk \g </w:t>
      </w:r>
      <w:r>
        <w:rPr>
          <w:rFonts w:hAnsi="Times New Roman"/>
        </w:rPr>
        <w:t>‘</w:t>
      </w:r>
      <w:r>
        <w:t>2SgObl</w:t>
      </w:r>
      <w:r>
        <w:rPr>
          <w:rFonts w:hAnsi="Times New Roman"/>
        </w:rPr>
        <w:t xml:space="preserve">’ </w:t>
      </w:r>
      <w:r>
        <w:t>\s KLH</w:t>
      </w:r>
    </w:p>
    <w:p w14:paraId="5AA3CEA6" w14:textId="77777777" w:rsidR="00C42BF2" w:rsidRDefault="00F80514">
      <w:pPr>
        <w:pStyle w:val="Default"/>
        <w:widowControl w:val="0"/>
        <w:tabs>
          <w:tab w:val="left" w:pos="2880"/>
        </w:tabs>
        <w:ind w:left="2880" w:hanging="2880"/>
      </w:pPr>
      <w:r>
        <w:t>\l WNgathan</w:t>
      </w:r>
      <w:r>
        <w:tab/>
        <w:t xml:space="preserve">\w nhungk \g </w:t>
      </w:r>
      <w:r>
        <w:rPr>
          <w:rFonts w:hAnsi="Times New Roman"/>
        </w:rPr>
        <w:t>‘</w:t>
      </w:r>
      <w:r>
        <w:t>to/for you (one), yours (one)</w:t>
      </w:r>
      <w:r>
        <w:rPr>
          <w:rFonts w:hAnsi="Times New Roman"/>
        </w:rPr>
        <w:t xml:space="preserve">’ </w:t>
      </w:r>
      <w:r>
        <w:t>\s PS</w:t>
      </w:r>
    </w:p>
    <w:p w14:paraId="593BA4D3" w14:textId="77777777" w:rsidR="00C42BF2" w:rsidRDefault="00F80514">
      <w:pPr>
        <w:pStyle w:val="Default"/>
        <w:widowControl w:val="0"/>
        <w:tabs>
          <w:tab w:val="left" w:pos="2880"/>
        </w:tabs>
        <w:ind w:left="2880" w:hanging="2880"/>
      </w:pPr>
      <w:r>
        <w:t>\l WMuminh</w:t>
      </w:r>
      <w:r>
        <w:tab/>
        <w:t xml:space="preserve">\w nhingku \g </w:t>
      </w:r>
      <w:r>
        <w:rPr>
          <w:rFonts w:hAnsi="Times New Roman"/>
        </w:rPr>
        <w:t>‘</w:t>
      </w:r>
      <w:r>
        <w:t>2SgObl</w:t>
      </w:r>
      <w:r>
        <w:rPr>
          <w:rFonts w:hAnsi="Times New Roman"/>
        </w:rPr>
        <w:t xml:space="preserve">’ </w:t>
      </w:r>
      <w:r>
        <w:t>\s KLH</w:t>
      </w:r>
    </w:p>
    <w:p w14:paraId="602F096B" w14:textId="77777777" w:rsidR="00C42BF2" w:rsidRDefault="00F80514">
      <w:pPr>
        <w:pStyle w:val="Default"/>
        <w:widowControl w:val="0"/>
        <w:tabs>
          <w:tab w:val="left" w:pos="2880"/>
        </w:tabs>
        <w:ind w:left="2880" w:hanging="2880"/>
      </w:pPr>
      <w:r>
        <w:t>\l Kaanytju</w:t>
      </w:r>
      <w:r>
        <w:tab/>
        <w:t xml:space="preserve">\w nhungka- \g </w:t>
      </w:r>
      <w:r>
        <w:rPr>
          <w:rFonts w:hAnsi="Times New Roman"/>
        </w:rPr>
        <w:t>‘</w:t>
      </w:r>
      <w:r>
        <w:t>2SgObl</w:t>
      </w:r>
      <w:r>
        <w:rPr>
          <w:rFonts w:hAnsi="Times New Roman"/>
        </w:rPr>
        <w:t xml:space="preserve">’ </w:t>
      </w:r>
      <w:r>
        <w:t xml:space="preserve">\n Note: MS and 76 have </w:t>
      </w:r>
      <w:r>
        <w:rPr>
          <w:rFonts w:hAnsi="Times New Roman"/>
        </w:rPr>
        <w:t>“ñ</w:t>
      </w:r>
      <w:r>
        <w:t>unka</w:t>
      </w:r>
      <w:r>
        <w:rPr>
          <w:rFonts w:hAnsi="Times New Roman"/>
        </w:rPr>
        <w:t>”</w:t>
      </w:r>
      <w:r>
        <w:t>. \s KLH</w:t>
      </w:r>
    </w:p>
    <w:p w14:paraId="078934C0" w14:textId="77777777" w:rsidR="00C42BF2" w:rsidRDefault="00F80514">
      <w:pPr>
        <w:pStyle w:val="Default"/>
        <w:widowControl w:val="0"/>
        <w:tabs>
          <w:tab w:val="left" w:pos="2880"/>
        </w:tabs>
        <w:ind w:left="2880" w:hanging="2880"/>
      </w:pPr>
      <w:r>
        <w:t>\l Umpila</w:t>
      </w:r>
      <w:r>
        <w:tab/>
        <w:t xml:space="preserve">\w ngangka- \g </w:t>
      </w:r>
      <w:r>
        <w:rPr>
          <w:rFonts w:hAnsi="Times New Roman"/>
        </w:rPr>
        <w:t>‘</w:t>
      </w:r>
      <w:r>
        <w:t>2SgObl</w:t>
      </w:r>
      <w:r>
        <w:rPr>
          <w:rFonts w:hAnsi="Times New Roman"/>
        </w:rPr>
        <w:t xml:space="preserve">’ </w:t>
      </w:r>
      <w:r>
        <w:t>\s KLH</w:t>
      </w:r>
    </w:p>
    <w:p w14:paraId="35B96C4A" w14:textId="77777777" w:rsidR="00C42BF2" w:rsidRDefault="00F80514">
      <w:pPr>
        <w:pStyle w:val="Default"/>
        <w:widowControl w:val="0"/>
        <w:tabs>
          <w:tab w:val="left" w:pos="2880"/>
        </w:tabs>
        <w:ind w:left="2880" w:hanging="2880"/>
      </w:pPr>
      <w:r>
        <w:t>\l KThaayorre</w:t>
      </w:r>
      <w:r>
        <w:tab/>
        <w:t xml:space="preserve">\w nhangk- \g </w:t>
      </w:r>
      <w:r>
        <w:rPr>
          <w:rFonts w:hAnsi="Times New Roman"/>
        </w:rPr>
        <w:t>‘</w:t>
      </w:r>
      <w:r>
        <w:t>2SgObl</w:t>
      </w:r>
      <w:r>
        <w:rPr>
          <w:rFonts w:hAnsi="Times New Roman"/>
        </w:rPr>
        <w:t xml:space="preserve">’ </w:t>
      </w:r>
      <w:r>
        <w:t>\s KLH</w:t>
      </w:r>
    </w:p>
    <w:p w14:paraId="257C11C0" w14:textId="77777777" w:rsidR="00C42BF2" w:rsidRDefault="00F80514">
      <w:pPr>
        <w:pStyle w:val="Default"/>
        <w:widowControl w:val="0"/>
        <w:tabs>
          <w:tab w:val="left" w:pos="2880"/>
        </w:tabs>
        <w:ind w:left="2880" w:hanging="2880"/>
      </w:pPr>
      <w:r>
        <w:t xml:space="preserve">\l </w:t>
      </w:r>
      <w:r>
        <w:rPr>
          <w:b/>
          <w:bCs/>
        </w:rPr>
        <w:t>pPaman</w:t>
      </w:r>
      <w:r>
        <w:rPr>
          <w:b/>
          <w:bCs/>
        </w:rPr>
        <w:tab/>
        <w:t>\w *</w:t>
      </w:r>
      <w:r>
        <w:rPr>
          <w:rFonts w:hAnsi="Times New Roman"/>
          <w:b/>
          <w:bCs/>
        </w:rPr>
        <w:t>ñ</w:t>
      </w:r>
      <w:r>
        <w:rPr>
          <w:b/>
          <w:bCs/>
        </w:rPr>
        <w:t xml:space="preserve">ungku- ~ </w:t>
      </w:r>
      <w:r>
        <w:rPr>
          <w:rFonts w:hAnsi="Times New Roman"/>
          <w:b/>
          <w:bCs/>
        </w:rPr>
        <w:t>ñ</w:t>
      </w:r>
      <w:r>
        <w:rPr>
          <w:b/>
          <w:bCs/>
        </w:rPr>
        <w:t>ingku-</w:t>
      </w:r>
      <w:r>
        <w:t xml:space="preserve"> \q The Yin, Ngko, Ari, &amp; Mbi entries (those with laminals) are circled in the MS. The Middle Paman lists adds </w:t>
      </w:r>
      <w:r>
        <w:rPr>
          <w:b/>
          <w:bCs/>
        </w:rPr>
        <w:t>*</w:t>
      </w:r>
      <w:r>
        <w:rPr>
          <w:rFonts w:hAnsi="Times New Roman"/>
          <w:b/>
          <w:bCs/>
        </w:rPr>
        <w:t>ñ</w:t>
      </w:r>
      <w:r>
        <w:rPr>
          <w:b/>
          <w:bCs/>
        </w:rPr>
        <w:t>angka-</w:t>
      </w:r>
      <w:r>
        <w:t xml:space="preserve">. Note to Middle Paman list apropos of *u and *i forms: </w:t>
      </w:r>
      <w:r>
        <w:rPr>
          <w:rFonts w:hAnsi="Times New Roman"/>
        </w:rPr>
        <w:t>“</w:t>
      </w:r>
      <w:r>
        <w:t>also with final *a</w:t>
      </w:r>
      <w:r>
        <w:rPr>
          <w:rFonts w:hAnsi="Times New Roman"/>
        </w:rPr>
        <w:t>”</w:t>
      </w:r>
      <w:r>
        <w:t>. \s KLH</w:t>
      </w:r>
    </w:p>
    <w:p w14:paraId="23C1B570" w14:textId="77777777" w:rsidR="00C42BF2" w:rsidRDefault="00F80514">
      <w:pPr>
        <w:pStyle w:val="Default"/>
        <w:widowControl w:val="0"/>
        <w:tabs>
          <w:tab w:val="left" w:pos="2880"/>
        </w:tabs>
        <w:ind w:left="2880" w:hanging="2880"/>
      </w:pPr>
      <w:r>
        <w:t>\l Atnyamathanha</w:t>
      </w:r>
      <w:r>
        <w:tab/>
        <w:t xml:space="preserve">\w nhunggu \g </w:t>
      </w:r>
      <w:r>
        <w:rPr>
          <w:rFonts w:hAnsi="Times New Roman"/>
        </w:rPr>
        <w:t>‘</w:t>
      </w:r>
      <w:r>
        <w:t>your</w:t>
      </w:r>
      <w:r>
        <w:rPr>
          <w:rFonts w:hAnsi="Times New Roman"/>
        </w:rPr>
        <w:t xml:space="preserve">’ </w:t>
      </w:r>
      <w:r>
        <w:t>\s Mc&amp;Mc</w:t>
      </w:r>
    </w:p>
    <w:p w14:paraId="595A567D" w14:textId="77777777" w:rsidR="00C42BF2" w:rsidRDefault="00C42BF2">
      <w:pPr>
        <w:pStyle w:val="Default"/>
        <w:widowControl w:val="0"/>
        <w:tabs>
          <w:tab w:val="left" w:pos="2880"/>
        </w:tabs>
        <w:ind w:left="2880" w:hanging="2880"/>
      </w:pPr>
    </w:p>
    <w:p w14:paraId="79B4DA37" w14:textId="77777777" w:rsidR="00C42BF2" w:rsidRDefault="00C42BF2">
      <w:pPr>
        <w:pStyle w:val="Default"/>
        <w:widowControl w:val="0"/>
        <w:tabs>
          <w:tab w:val="left" w:pos="2880"/>
        </w:tabs>
        <w:ind w:left="2880" w:hanging="2880"/>
      </w:pPr>
    </w:p>
    <w:p w14:paraId="2A2463E5" w14:textId="77777777" w:rsidR="00C42BF2" w:rsidRDefault="00F80514">
      <w:pPr>
        <w:pStyle w:val="Default"/>
        <w:widowControl w:val="0"/>
        <w:tabs>
          <w:tab w:val="left" w:pos="2880"/>
        </w:tabs>
        <w:ind w:left="2880" w:hanging="2880"/>
        <w:rPr>
          <w:b/>
          <w:bCs/>
        </w:rPr>
      </w:pPr>
      <w:r>
        <w:t xml:space="preserve">\e </w:t>
      </w:r>
      <w:r>
        <w:rPr>
          <w:b/>
          <w:bCs/>
        </w:rPr>
        <w:t>*</w:t>
      </w:r>
      <w:r>
        <w:rPr>
          <w:rFonts w:hAnsi="Times New Roman"/>
          <w:b/>
          <w:bCs/>
        </w:rPr>
        <w:t>ñ</w:t>
      </w:r>
      <w:r>
        <w:rPr>
          <w:b/>
          <w:bCs/>
        </w:rPr>
        <w:t>ungu-</w:t>
      </w:r>
    </w:p>
    <w:p w14:paraId="51192208" w14:textId="77777777" w:rsidR="00C42BF2" w:rsidRDefault="00F80514">
      <w:pPr>
        <w:pStyle w:val="Default"/>
        <w:widowControl w:val="0"/>
        <w:tabs>
          <w:tab w:val="left" w:pos="2880"/>
        </w:tabs>
        <w:ind w:left="2880" w:hanging="2880"/>
      </w:pPr>
      <w:r>
        <w:t xml:space="preserve">\t </w:t>
      </w:r>
      <w:r>
        <w:rPr>
          <w:rFonts w:hAnsi="Times New Roman"/>
        </w:rPr>
        <w:t>‘</w:t>
      </w:r>
      <w:r>
        <w:t>3 Sg Obl</w:t>
      </w:r>
      <w:r>
        <w:rPr>
          <w:rFonts w:hAnsi="Times New Roman"/>
        </w:rPr>
        <w:t>’</w:t>
      </w:r>
    </w:p>
    <w:p w14:paraId="4C3B5E94" w14:textId="77777777" w:rsidR="00C42BF2" w:rsidRDefault="00F80514">
      <w:pPr>
        <w:pStyle w:val="Default"/>
        <w:widowControl w:val="0"/>
        <w:tabs>
          <w:tab w:val="left" w:pos="2880"/>
        </w:tabs>
        <w:ind w:left="2880" w:hanging="2880"/>
      </w:pPr>
      <w:r>
        <w:t>\b pronoun</w:t>
      </w:r>
    </w:p>
    <w:p w14:paraId="1CA82D28" w14:textId="77777777" w:rsidR="00C42BF2" w:rsidRDefault="00F80514">
      <w:pPr>
        <w:pStyle w:val="Default"/>
        <w:widowControl w:val="0"/>
        <w:tabs>
          <w:tab w:val="left" w:pos="2880"/>
        </w:tabs>
        <w:ind w:left="2880" w:hanging="2880"/>
      </w:pPr>
      <w:r>
        <w:t>\x See also *</w:t>
      </w:r>
      <w:r>
        <w:rPr>
          <w:rFonts w:hAnsi="Times New Roman"/>
        </w:rPr>
        <w:t>ñ</w:t>
      </w:r>
      <w:r>
        <w:t>u</w:t>
      </w:r>
      <w:r>
        <w:rPr>
          <w:rFonts w:hAnsi="Times New Roman"/>
        </w:rPr>
        <w:t>ñ</w:t>
      </w:r>
      <w:r>
        <w:t>u.</w:t>
      </w:r>
    </w:p>
    <w:p w14:paraId="7AD925C1" w14:textId="77777777" w:rsidR="00C42BF2" w:rsidRDefault="00F80514">
      <w:pPr>
        <w:pStyle w:val="Default"/>
        <w:widowControl w:val="0"/>
        <w:tabs>
          <w:tab w:val="left" w:pos="2880"/>
        </w:tabs>
        <w:ind w:left="2880" w:hanging="2880"/>
      </w:pPr>
      <w:r>
        <w:t>\l Uradhi (Atampaya)</w:t>
      </w:r>
      <w:r>
        <w:tab/>
        <w:t xml:space="preserve">\w ungu- \g </w:t>
      </w:r>
      <w:r>
        <w:rPr>
          <w:rFonts w:hAnsi="Times New Roman"/>
        </w:rPr>
        <w:t>‘</w:t>
      </w:r>
      <w:r>
        <w:t>3SgObl</w:t>
      </w:r>
      <w:r>
        <w:rPr>
          <w:rFonts w:hAnsi="Times New Roman"/>
        </w:rPr>
        <w:t xml:space="preserve">’ </w:t>
      </w:r>
      <w:r>
        <w:t xml:space="preserve">\p In Gen </w:t>
      </w:r>
      <w:r>
        <w:rPr>
          <w:i/>
          <w:iCs/>
        </w:rPr>
        <w:t>ungumu</w:t>
      </w:r>
      <w:r>
        <w:t xml:space="preserve">, General Oblique/Dative </w:t>
      </w:r>
      <w:r>
        <w:rPr>
          <w:i/>
          <w:iCs/>
        </w:rPr>
        <w:t>unguna</w:t>
      </w:r>
      <w:r>
        <w:t xml:space="preserve">; contrast Acc </w:t>
      </w:r>
      <w:r>
        <w:rPr>
          <w:i/>
          <w:iCs/>
        </w:rPr>
        <w:t>unhu</w:t>
      </w:r>
      <w:r>
        <w:t>(</w:t>
      </w:r>
      <w:r>
        <w:rPr>
          <w:rFonts w:hAnsi="Symbol"/>
        </w:rPr>
        <w:t></w:t>
      </w:r>
      <w:r>
        <w:rPr>
          <w:i/>
          <w:iCs/>
        </w:rPr>
        <w:t>a</w:t>
      </w:r>
      <w:r>
        <w:t xml:space="preserve">). \q Also Ben </w:t>
      </w:r>
      <w:r>
        <w:rPr>
          <w:i/>
          <w:iCs/>
        </w:rPr>
        <w:t>ungantyu</w:t>
      </w:r>
      <w:r>
        <w:t xml:space="preserve"> and Abl </w:t>
      </w:r>
      <w:r>
        <w:rPr>
          <w:i/>
          <w:iCs/>
        </w:rPr>
        <w:t>unganmun</w:t>
      </w:r>
      <w:r>
        <w:t xml:space="preserve"> &lt; a possible *</w:t>
      </w:r>
      <w:r>
        <w:rPr>
          <w:rFonts w:hAnsi="Times New Roman"/>
        </w:rPr>
        <w:t>ñ</w:t>
      </w:r>
      <w:r>
        <w:t>unga-. \s KLH, TC</w:t>
      </w:r>
    </w:p>
    <w:p w14:paraId="778A4F3A" w14:textId="77777777" w:rsidR="00C42BF2" w:rsidRDefault="00F80514">
      <w:pPr>
        <w:pStyle w:val="Default"/>
        <w:widowControl w:val="0"/>
        <w:tabs>
          <w:tab w:val="left" w:pos="2880"/>
        </w:tabs>
        <w:ind w:left="2880" w:hanging="2880"/>
      </w:pPr>
      <w:r>
        <w:t>\l Angkamuthi</w:t>
      </w:r>
      <w:r>
        <w:tab/>
        <w:t xml:space="preserve">\w ungu- \g </w:t>
      </w:r>
      <w:r>
        <w:rPr>
          <w:rFonts w:hAnsi="Times New Roman"/>
        </w:rPr>
        <w:t>‘</w:t>
      </w:r>
      <w:r>
        <w:t>3SgObl</w:t>
      </w:r>
      <w:r>
        <w:rPr>
          <w:rFonts w:hAnsi="Times New Roman"/>
        </w:rPr>
        <w:t xml:space="preserve">’ </w:t>
      </w:r>
      <w:r>
        <w:t xml:space="preserve">\p In Gen </w:t>
      </w:r>
      <w:r>
        <w:rPr>
          <w:i/>
          <w:iCs/>
        </w:rPr>
        <w:t>ungumu</w:t>
      </w:r>
      <w:r>
        <w:t xml:space="preserve">, General Oblique/Dative </w:t>
      </w:r>
      <w:r>
        <w:rPr>
          <w:i/>
          <w:iCs/>
        </w:rPr>
        <w:t>unguna</w:t>
      </w:r>
      <w:r>
        <w:t xml:space="preserve">., Ben </w:t>
      </w:r>
      <w:r>
        <w:rPr>
          <w:i/>
          <w:iCs/>
        </w:rPr>
        <w:t>ungu:</w:t>
      </w:r>
      <w:r>
        <w:rPr>
          <w:rFonts w:hAnsi="Times New Roman"/>
          <w:i/>
          <w:iCs/>
        </w:rPr>
        <w:t>ñ</w:t>
      </w:r>
      <w:r>
        <w:rPr>
          <w:i/>
          <w:iCs/>
        </w:rPr>
        <w:t>cu</w:t>
      </w:r>
      <w:r>
        <w:t xml:space="preserve">, Abl </w:t>
      </w:r>
      <w:r>
        <w:rPr>
          <w:i/>
          <w:iCs/>
        </w:rPr>
        <w:t>ungu:tpun</w:t>
      </w:r>
      <w:r>
        <w:t xml:space="preserve">; contrast Acc </w:t>
      </w:r>
      <w:r>
        <w:rPr>
          <w:i/>
          <w:iCs/>
        </w:rPr>
        <w:t>unhu</w:t>
      </w:r>
      <w:r>
        <w:t>(</w:t>
      </w:r>
      <w:r>
        <w:rPr>
          <w:rFonts w:hAnsi="Symbol"/>
        </w:rPr>
        <w:t></w:t>
      </w:r>
      <w:r>
        <w:rPr>
          <w:i/>
          <w:iCs/>
        </w:rPr>
        <w:t>a</w:t>
      </w:r>
      <w:r>
        <w:t>). \s TC</w:t>
      </w:r>
    </w:p>
    <w:p w14:paraId="100E567D" w14:textId="77777777" w:rsidR="00C42BF2" w:rsidRDefault="00F80514">
      <w:pPr>
        <w:pStyle w:val="Default"/>
        <w:widowControl w:val="0"/>
        <w:tabs>
          <w:tab w:val="left" w:pos="2880"/>
        </w:tabs>
        <w:ind w:left="2880" w:hanging="2880"/>
      </w:pPr>
      <w:r>
        <w:t>\l Yadhaykenu</w:t>
      </w:r>
      <w:r>
        <w:tab/>
        <w:t xml:space="preserve">\w ungu- \g </w:t>
      </w:r>
      <w:r>
        <w:rPr>
          <w:rFonts w:hAnsi="Times New Roman"/>
        </w:rPr>
        <w:t>‘</w:t>
      </w:r>
      <w:r>
        <w:t>3SgObl</w:t>
      </w:r>
      <w:r>
        <w:rPr>
          <w:rFonts w:hAnsi="Times New Roman"/>
        </w:rPr>
        <w:t xml:space="preserve">’ </w:t>
      </w:r>
      <w:r>
        <w:t xml:space="preserve">\p In Gen </w:t>
      </w:r>
      <w:r>
        <w:rPr>
          <w:i/>
          <w:iCs/>
        </w:rPr>
        <w:t>ungumu</w:t>
      </w:r>
      <w:r>
        <w:t xml:space="preserve">, General Oblique/Dative </w:t>
      </w:r>
      <w:r>
        <w:rPr>
          <w:i/>
          <w:iCs/>
        </w:rPr>
        <w:t>ungu</w:t>
      </w:r>
      <w:r>
        <w:rPr>
          <w:rFonts w:hAnsi="Times New Roman"/>
          <w:i/>
          <w:iCs/>
        </w:rPr>
        <w:t>ñ</w:t>
      </w:r>
      <w:r>
        <w:rPr>
          <w:i/>
          <w:iCs/>
        </w:rPr>
        <w:t>a</w:t>
      </w:r>
      <w:r>
        <w:t xml:space="preserve">, Abl </w:t>
      </w:r>
      <w:r>
        <w:rPr>
          <w:i/>
          <w:iCs/>
        </w:rPr>
        <w:t>ungupun</w:t>
      </w:r>
      <w:r>
        <w:t xml:space="preserve">; contrast Acc </w:t>
      </w:r>
      <w:r>
        <w:rPr>
          <w:i/>
          <w:iCs/>
        </w:rPr>
        <w:t>unhu</w:t>
      </w:r>
      <w:r>
        <w:t>(</w:t>
      </w:r>
      <w:r>
        <w:rPr>
          <w:rFonts w:hAnsi="Symbol"/>
        </w:rPr>
        <w:t></w:t>
      </w:r>
      <w:r>
        <w:rPr>
          <w:i/>
          <w:iCs/>
        </w:rPr>
        <w:t>a</w:t>
      </w:r>
      <w:r>
        <w:t xml:space="preserve">). \q Also Ben </w:t>
      </w:r>
      <w:r>
        <w:rPr>
          <w:i/>
          <w:iCs/>
        </w:rPr>
        <w:t>unga</w:t>
      </w:r>
      <w:r>
        <w:rPr>
          <w:rFonts w:hAnsi="Times New Roman"/>
          <w:i/>
          <w:iCs/>
        </w:rPr>
        <w:t>ñ</w:t>
      </w:r>
      <w:r>
        <w:rPr>
          <w:i/>
          <w:iCs/>
        </w:rPr>
        <w:t>cu</w:t>
      </w:r>
      <w:r>
        <w:t xml:space="preserve"> &lt; a possible *</w:t>
      </w:r>
      <w:r>
        <w:rPr>
          <w:rFonts w:hAnsi="Times New Roman"/>
        </w:rPr>
        <w:t>ñ</w:t>
      </w:r>
      <w:r>
        <w:t>unga-.  \s TC</w:t>
      </w:r>
    </w:p>
    <w:p w14:paraId="1118BAFA" w14:textId="77777777" w:rsidR="00C42BF2" w:rsidRDefault="00F80514">
      <w:pPr>
        <w:pStyle w:val="Default"/>
        <w:widowControl w:val="0"/>
        <w:tabs>
          <w:tab w:val="left" w:pos="2880"/>
        </w:tabs>
        <w:ind w:left="2880" w:hanging="2880"/>
      </w:pPr>
      <w:r>
        <w:t>\l Mpalitjanh</w:t>
      </w:r>
      <w:r>
        <w:tab/>
        <w:t xml:space="preserve">\w ingu- \g </w:t>
      </w:r>
      <w:r>
        <w:rPr>
          <w:rFonts w:hAnsi="Times New Roman"/>
        </w:rPr>
        <w:t>‘</w:t>
      </w:r>
      <w:r>
        <w:t>3SgObl</w:t>
      </w:r>
      <w:r>
        <w:rPr>
          <w:rFonts w:hAnsi="Times New Roman"/>
        </w:rPr>
        <w:t xml:space="preserve">’ </w:t>
      </w:r>
      <w:r>
        <w:t>\s KLH</w:t>
      </w:r>
    </w:p>
    <w:p w14:paraId="7CC9B9D2" w14:textId="77777777" w:rsidR="00C42BF2" w:rsidRDefault="00F80514">
      <w:pPr>
        <w:pStyle w:val="Default"/>
        <w:widowControl w:val="0"/>
        <w:tabs>
          <w:tab w:val="left" w:pos="2880"/>
        </w:tabs>
        <w:ind w:left="2880" w:hanging="2880"/>
      </w:pPr>
      <w:r>
        <w:t>\l Yinwum</w:t>
      </w:r>
      <w:r>
        <w:tab/>
        <w:t xml:space="preserve">\w ngyu- \g </w:t>
      </w:r>
      <w:r>
        <w:rPr>
          <w:rFonts w:hAnsi="Times New Roman"/>
        </w:rPr>
        <w:t>‘</w:t>
      </w:r>
      <w:r>
        <w:t>3SgObl</w:t>
      </w:r>
      <w:r>
        <w:rPr>
          <w:rFonts w:hAnsi="Times New Roman"/>
        </w:rPr>
        <w:t xml:space="preserve">’ </w:t>
      </w:r>
      <w:r>
        <w:t>\s KLH</w:t>
      </w:r>
    </w:p>
    <w:p w14:paraId="61EAA58C" w14:textId="77777777" w:rsidR="00C42BF2" w:rsidRDefault="00F80514">
      <w:pPr>
        <w:pStyle w:val="Default"/>
        <w:widowControl w:val="0"/>
        <w:tabs>
          <w:tab w:val="left" w:pos="2880"/>
        </w:tabs>
        <w:ind w:left="2880" w:hanging="2880"/>
      </w:pPr>
      <w:r>
        <w:t>\l Linngithigh</w:t>
      </w:r>
      <w:r>
        <w:tab/>
        <w:t xml:space="preserve">\w ngo- \g </w:t>
      </w:r>
      <w:r>
        <w:rPr>
          <w:rFonts w:hAnsi="Times New Roman"/>
        </w:rPr>
        <w:t>‘</w:t>
      </w:r>
      <w:r>
        <w:t>3SgObl</w:t>
      </w:r>
      <w:r>
        <w:rPr>
          <w:rFonts w:hAnsi="Times New Roman"/>
        </w:rPr>
        <w:t xml:space="preserve">’ </w:t>
      </w:r>
      <w:r>
        <w:t xml:space="preserve">\p Acc </w:t>
      </w:r>
      <w:r>
        <w:rPr>
          <w:i/>
          <w:iCs/>
        </w:rPr>
        <w:t>ngonh</w:t>
      </w:r>
      <w:r>
        <w:t xml:space="preserve">, Dat </w:t>
      </w:r>
      <w:r>
        <w:rPr>
          <w:i/>
          <w:iCs/>
        </w:rPr>
        <w:t>ngon</w:t>
      </w:r>
      <w:r>
        <w:t xml:space="preserve">, Gen </w:t>
      </w:r>
      <w:r>
        <w:rPr>
          <w:i/>
          <w:iCs/>
        </w:rPr>
        <w:t>ngom</w:t>
      </w:r>
      <w:r>
        <w:t>. \s KLH</w:t>
      </w:r>
    </w:p>
    <w:p w14:paraId="01DDDA3C" w14:textId="77777777" w:rsidR="00C42BF2" w:rsidRDefault="00F80514">
      <w:pPr>
        <w:pStyle w:val="Default"/>
        <w:widowControl w:val="0"/>
        <w:tabs>
          <w:tab w:val="left" w:pos="2880"/>
        </w:tabs>
        <w:ind w:left="2880" w:hanging="2880"/>
      </w:pPr>
      <w:r>
        <w:t>\l Alngith</w:t>
      </w:r>
      <w:r>
        <w:tab/>
        <w:t xml:space="preserve">\w ngyu- \g </w:t>
      </w:r>
      <w:r>
        <w:rPr>
          <w:rFonts w:hAnsi="Times New Roman"/>
        </w:rPr>
        <w:t>‘</w:t>
      </w:r>
      <w:r>
        <w:t>3SgObl</w:t>
      </w:r>
      <w:r>
        <w:rPr>
          <w:rFonts w:hAnsi="Times New Roman"/>
        </w:rPr>
        <w:t xml:space="preserve">’ </w:t>
      </w:r>
      <w:r>
        <w:t>\s KLH</w:t>
      </w:r>
    </w:p>
    <w:p w14:paraId="3709D244" w14:textId="77777777" w:rsidR="00C42BF2" w:rsidRDefault="00F80514">
      <w:pPr>
        <w:pStyle w:val="Default"/>
        <w:widowControl w:val="0"/>
        <w:tabs>
          <w:tab w:val="left" w:pos="2880"/>
        </w:tabs>
        <w:ind w:left="2880" w:hanging="2880"/>
      </w:pPr>
      <w:r>
        <w:t>\l Awngthim</w:t>
      </w:r>
      <w:r>
        <w:tab/>
        <w:t xml:space="preserve">\w ngyu- \g </w:t>
      </w:r>
      <w:r>
        <w:rPr>
          <w:rFonts w:hAnsi="Times New Roman"/>
        </w:rPr>
        <w:t>‘</w:t>
      </w:r>
      <w:r>
        <w:t>3SgObl</w:t>
      </w:r>
      <w:r>
        <w:rPr>
          <w:rFonts w:hAnsi="Times New Roman"/>
        </w:rPr>
        <w:t xml:space="preserve">’ </w:t>
      </w:r>
      <w:r>
        <w:t>\s KLH</w:t>
      </w:r>
    </w:p>
    <w:p w14:paraId="0ED44377" w14:textId="77777777" w:rsidR="00C42BF2" w:rsidRDefault="00F80514">
      <w:pPr>
        <w:pStyle w:val="Default"/>
        <w:widowControl w:val="0"/>
        <w:tabs>
          <w:tab w:val="left" w:pos="2880"/>
        </w:tabs>
        <w:ind w:left="2880" w:hanging="2880"/>
      </w:pPr>
      <w:r>
        <w:t>\l Ntra</w:t>
      </w:r>
      <w:r>
        <w:rPr>
          <w:rFonts w:hAnsi="Times New Roman"/>
        </w:rPr>
        <w:t>’</w:t>
      </w:r>
      <w:r>
        <w:t>ngith</w:t>
      </w:r>
      <w:r>
        <w:tab/>
        <w:t xml:space="preserve">\w ngo- \g </w:t>
      </w:r>
      <w:r>
        <w:rPr>
          <w:rFonts w:hAnsi="Times New Roman"/>
        </w:rPr>
        <w:t>‘</w:t>
      </w:r>
      <w:r>
        <w:t>3SgObl</w:t>
      </w:r>
      <w:r>
        <w:rPr>
          <w:rFonts w:hAnsi="Times New Roman"/>
        </w:rPr>
        <w:t xml:space="preserve">’ </w:t>
      </w:r>
      <w:r>
        <w:t>\s KLH</w:t>
      </w:r>
    </w:p>
    <w:p w14:paraId="002CDEA9" w14:textId="77777777" w:rsidR="00C42BF2" w:rsidRDefault="00F80514">
      <w:pPr>
        <w:pStyle w:val="Default"/>
        <w:widowControl w:val="0"/>
        <w:tabs>
          <w:tab w:val="left" w:pos="2880"/>
        </w:tabs>
        <w:ind w:left="2880" w:hanging="2880"/>
      </w:pPr>
      <w:r>
        <w:t>\l Ngkoth</w:t>
      </w:r>
      <w:r>
        <w:tab/>
        <w:t xml:space="preserve">\w </w:t>
      </w:r>
      <w:r>
        <w:rPr>
          <w:rFonts w:hAnsi="Times New Roman"/>
        </w:rPr>
        <w:t>ñ</w:t>
      </w:r>
      <w:r>
        <w:t xml:space="preserve">u- ~ </w:t>
      </w:r>
      <w:r>
        <w:rPr>
          <w:rFonts w:hAnsi="Times New Roman"/>
        </w:rPr>
        <w:t>ñ</w:t>
      </w:r>
      <w:r>
        <w:t xml:space="preserve">i- \g </w:t>
      </w:r>
      <w:r>
        <w:rPr>
          <w:rFonts w:hAnsi="Times New Roman"/>
        </w:rPr>
        <w:t>‘</w:t>
      </w:r>
      <w:r>
        <w:t>3SgObl</w:t>
      </w:r>
      <w:r>
        <w:rPr>
          <w:rFonts w:hAnsi="Times New Roman"/>
        </w:rPr>
        <w:t xml:space="preserve">’ </w:t>
      </w:r>
      <w:r>
        <w:t xml:space="preserve">\q KLH: *ing &gt; </w:t>
      </w:r>
      <w:r>
        <w:rPr>
          <w:i/>
          <w:iCs/>
        </w:rPr>
        <w:t>i</w:t>
      </w:r>
      <w:r>
        <w:rPr>
          <w:rFonts w:hAnsi="Times New Roman"/>
          <w:i/>
          <w:iCs/>
        </w:rPr>
        <w:t>ñ</w:t>
      </w:r>
      <w:r>
        <w:t>.\s KLH</w:t>
      </w:r>
    </w:p>
    <w:p w14:paraId="5466B63C" w14:textId="77777777" w:rsidR="00C42BF2" w:rsidRDefault="00F80514">
      <w:pPr>
        <w:pStyle w:val="Default"/>
        <w:widowControl w:val="0"/>
        <w:tabs>
          <w:tab w:val="left" w:pos="2880"/>
        </w:tabs>
        <w:ind w:left="2880" w:hanging="2880"/>
      </w:pPr>
      <w:r>
        <w:t>\l Aritinngithigh</w:t>
      </w:r>
      <w:r>
        <w:tab/>
        <w:t xml:space="preserve">\w </w:t>
      </w:r>
      <w:r>
        <w:rPr>
          <w:rFonts w:hAnsi="Times New Roman"/>
        </w:rPr>
        <w:t>ñ</w:t>
      </w:r>
      <w:r>
        <w:t xml:space="preserve">u- \g </w:t>
      </w:r>
      <w:r>
        <w:rPr>
          <w:rFonts w:hAnsi="Times New Roman"/>
        </w:rPr>
        <w:t>‘</w:t>
      </w:r>
      <w:r>
        <w:t>3SgObl</w:t>
      </w:r>
      <w:r>
        <w:rPr>
          <w:rFonts w:hAnsi="Times New Roman"/>
        </w:rPr>
        <w:t xml:space="preserve">’ </w:t>
      </w:r>
      <w:r>
        <w:t xml:space="preserve">\q KLH: *ing &gt; </w:t>
      </w:r>
      <w:r>
        <w:rPr>
          <w:i/>
          <w:iCs/>
        </w:rPr>
        <w:t>i</w:t>
      </w:r>
      <w:r>
        <w:rPr>
          <w:rFonts w:hAnsi="Times New Roman"/>
          <w:i/>
          <w:iCs/>
        </w:rPr>
        <w:t>ñ</w:t>
      </w:r>
      <w:r>
        <w:t>. \s KLH</w:t>
      </w:r>
    </w:p>
    <w:p w14:paraId="036A0886" w14:textId="77777777" w:rsidR="00C42BF2" w:rsidRDefault="00F80514">
      <w:pPr>
        <w:pStyle w:val="Default"/>
        <w:widowControl w:val="0"/>
        <w:tabs>
          <w:tab w:val="left" w:pos="2880"/>
        </w:tabs>
        <w:ind w:left="2880" w:hanging="2880"/>
      </w:pPr>
      <w:r>
        <w:t>\l Mbiywom</w:t>
      </w:r>
      <w:r>
        <w:tab/>
        <w:t xml:space="preserve">\w </w:t>
      </w:r>
      <w:r>
        <w:rPr>
          <w:rFonts w:hAnsi="Times New Roman"/>
        </w:rPr>
        <w:t>ñ</w:t>
      </w:r>
      <w:r>
        <w:t xml:space="preserve">u- \g </w:t>
      </w:r>
      <w:r>
        <w:rPr>
          <w:rFonts w:hAnsi="Times New Roman"/>
        </w:rPr>
        <w:t>‘</w:t>
      </w:r>
      <w:r>
        <w:t>3SgObl</w:t>
      </w:r>
      <w:r>
        <w:rPr>
          <w:rFonts w:hAnsi="Times New Roman"/>
        </w:rPr>
        <w:t xml:space="preserve">’ </w:t>
      </w:r>
      <w:r>
        <w:t xml:space="preserve">\q KLH: *ing &gt; </w:t>
      </w:r>
      <w:r>
        <w:rPr>
          <w:i/>
          <w:iCs/>
        </w:rPr>
        <w:t>i</w:t>
      </w:r>
      <w:r>
        <w:rPr>
          <w:rFonts w:hAnsi="Times New Roman"/>
          <w:i/>
          <w:iCs/>
        </w:rPr>
        <w:t>ñ</w:t>
      </w:r>
      <w:r>
        <w:t>. \s KLH</w:t>
      </w:r>
    </w:p>
    <w:p w14:paraId="15D5ADB0" w14:textId="77777777" w:rsidR="00C42BF2" w:rsidRDefault="00F80514">
      <w:pPr>
        <w:pStyle w:val="Default"/>
        <w:widowControl w:val="0"/>
        <w:tabs>
          <w:tab w:val="left" w:pos="2880"/>
        </w:tabs>
        <w:ind w:left="2880" w:hanging="2880"/>
      </w:pPr>
      <w:r>
        <w:t>\l Kaanytju</w:t>
      </w:r>
      <w:r>
        <w:tab/>
        <w:t xml:space="preserve">\w nhunga- \g </w:t>
      </w:r>
      <w:r>
        <w:rPr>
          <w:rFonts w:hAnsi="Times New Roman"/>
        </w:rPr>
        <w:t>‘</w:t>
      </w:r>
      <w:r>
        <w:t>3SgObl</w:t>
      </w:r>
      <w:r>
        <w:rPr>
          <w:rFonts w:hAnsi="Times New Roman"/>
        </w:rPr>
        <w:t xml:space="preserve">’ </w:t>
      </w:r>
      <w:r>
        <w:t>\s KLH</w:t>
      </w:r>
    </w:p>
    <w:p w14:paraId="4174E479" w14:textId="77777777" w:rsidR="00C42BF2" w:rsidRDefault="00F80514">
      <w:pPr>
        <w:pStyle w:val="Default"/>
        <w:widowControl w:val="0"/>
        <w:tabs>
          <w:tab w:val="left" w:pos="2880"/>
        </w:tabs>
        <w:ind w:left="2880" w:hanging="2880"/>
      </w:pPr>
      <w:r>
        <w:t>\l Umpila</w:t>
      </w:r>
      <w:r>
        <w:tab/>
        <w:t xml:space="preserve">\w nhunga- \g </w:t>
      </w:r>
      <w:r>
        <w:rPr>
          <w:rFonts w:hAnsi="Times New Roman"/>
        </w:rPr>
        <w:t>‘</w:t>
      </w:r>
      <w:r>
        <w:t>3SgObl</w:t>
      </w:r>
      <w:r>
        <w:rPr>
          <w:rFonts w:hAnsi="Times New Roman"/>
        </w:rPr>
        <w:t xml:space="preserve">’ </w:t>
      </w:r>
      <w:r>
        <w:t>\s KLH</w:t>
      </w:r>
    </w:p>
    <w:p w14:paraId="3C6DBDE4" w14:textId="77777777" w:rsidR="00C42BF2" w:rsidRDefault="00F80514">
      <w:pPr>
        <w:pStyle w:val="Default"/>
        <w:widowControl w:val="0"/>
        <w:tabs>
          <w:tab w:val="left" w:pos="2880"/>
        </w:tabs>
        <w:ind w:left="2880" w:hanging="2880"/>
      </w:pPr>
      <w:r>
        <w:t>\l WMungknh</w:t>
      </w:r>
      <w:r>
        <w:tab/>
        <w:t xml:space="preserve">\w nhung \g </w:t>
      </w:r>
      <w:r>
        <w:rPr>
          <w:rFonts w:hAnsi="Times New Roman"/>
        </w:rPr>
        <w:t>‘</w:t>
      </w:r>
      <w:r>
        <w:t>3SgObl</w:t>
      </w:r>
      <w:r>
        <w:rPr>
          <w:rFonts w:hAnsi="Times New Roman"/>
        </w:rPr>
        <w:t xml:space="preserve">’ </w:t>
      </w:r>
      <w:r>
        <w:t>\s KLH</w:t>
      </w:r>
    </w:p>
    <w:p w14:paraId="591A95B0" w14:textId="77777777" w:rsidR="00C42BF2" w:rsidRDefault="00F80514">
      <w:pPr>
        <w:pStyle w:val="Default"/>
        <w:widowControl w:val="0"/>
        <w:tabs>
          <w:tab w:val="left" w:pos="2880"/>
        </w:tabs>
        <w:ind w:left="2880" w:hanging="2880"/>
      </w:pPr>
      <w:r>
        <w:lastRenderedPageBreak/>
        <w:t>\l WMe</w:t>
      </w:r>
      <w:r>
        <w:rPr>
          <w:rFonts w:hAnsi="Times New Roman"/>
        </w:rPr>
        <w:t>’</w:t>
      </w:r>
      <w:r>
        <w:t>nh</w:t>
      </w:r>
      <w:r>
        <w:tab/>
        <w:t xml:space="preserve">\w nhung \g </w:t>
      </w:r>
      <w:r>
        <w:rPr>
          <w:rFonts w:hAnsi="Times New Roman"/>
        </w:rPr>
        <w:t>‘</w:t>
      </w:r>
      <w:r>
        <w:t>3SgObl</w:t>
      </w:r>
      <w:r>
        <w:rPr>
          <w:rFonts w:hAnsi="Times New Roman"/>
        </w:rPr>
        <w:t xml:space="preserve">’ </w:t>
      </w:r>
      <w:r>
        <w:t>\s KLH</w:t>
      </w:r>
    </w:p>
    <w:p w14:paraId="6BED742D" w14:textId="77777777" w:rsidR="00C42BF2" w:rsidRDefault="00F80514">
      <w:pPr>
        <w:pStyle w:val="Default"/>
        <w:widowControl w:val="0"/>
        <w:tabs>
          <w:tab w:val="left" w:pos="2880"/>
        </w:tabs>
        <w:ind w:left="2880" w:hanging="2880"/>
      </w:pPr>
      <w:r>
        <w:t>\l WNgathrr</w:t>
      </w:r>
      <w:r>
        <w:tab/>
        <w:t xml:space="preserve">\w nhung \g </w:t>
      </w:r>
      <w:r>
        <w:rPr>
          <w:rFonts w:hAnsi="Times New Roman"/>
        </w:rPr>
        <w:t>‘</w:t>
      </w:r>
      <w:r>
        <w:t>3SgObl</w:t>
      </w:r>
      <w:r>
        <w:rPr>
          <w:rFonts w:hAnsi="Times New Roman"/>
        </w:rPr>
        <w:t xml:space="preserve">’ </w:t>
      </w:r>
      <w:r>
        <w:t>\s KLH</w:t>
      </w:r>
    </w:p>
    <w:p w14:paraId="0F8ECA20" w14:textId="77777777" w:rsidR="00C42BF2" w:rsidRDefault="00F80514">
      <w:pPr>
        <w:pStyle w:val="Default"/>
        <w:widowControl w:val="0"/>
        <w:tabs>
          <w:tab w:val="left" w:pos="2880"/>
        </w:tabs>
        <w:ind w:left="2880" w:hanging="2880"/>
      </w:pPr>
      <w:r>
        <w:t>\l WNgathan</w:t>
      </w:r>
      <w:r>
        <w:tab/>
        <w:t>\w nhung(un) \to/for him/her/it</w:t>
      </w:r>
      <w:r>
        <w:rPr>
          <w:rFonts w:hAnsi="Times New Roman"/>
        </w:rPr>
        <w:t xml:space="preserve">’ </w:t>
      </w:r>
      <w:r>
        <w:t xml:space="preserve">\p 3 Sg oblique 1 (&amp; 2); Abl </w:t>
      </w:r>
      <w:r>
        <w:rPr>
          <w:i/>
          <w:iCs/>
        </w:rPr>
        <w:t>nhungunm</w:t>
      </w:r>
      <w:r>
        <w:t>. \s PS</w:t>
      </w:r>
    </w:p>
    <w:p w14:paraId="73ECF720" w14:textId="77777777" w:rsidR="00C42BF2" w:rsidRDefault="00F80514">
      <w:pPr>
        <w:pStyle w:val="Default"/>
        <w:widowControl w:val="0"/>
        <w:tabs>
          <w:tab w:val="left" w:pos="2880"/>
        </w:tabs>
        <w:ind w:left="2880" w:hanging="2880"/>
      </w:pPr>
      <w:r>
        <w:t>\l WMuminh</w:t>
      </w:r>
      <w:r>
        <w:tab/>
        <w:t xml:space="preserve">\w nhingu \g </w:t>
      </w:r>
      <w:r>
        <w:rPr>
          <w:rFonts w:hAnsi="Times New Roman"/>
        </w:rPr>
        <w:t>‘</w:t>
      </w:r>
      <w:r>
        <w:t>3SgObl</w:t>
      </w:r>
      <w:r>
        <w:rPr>
          <w:rFonts w:hAnsi="Times New Roman"/>
        </w:rPr>
        <w:t xml:space="preserve">’ </w:t>
      </w:r>
      <w:r>
        <w:t>\s KLH</w:t>
      </w:r>
    </w:p>
    <w:p w14:paraId="64D18E18" w14:textId="77777777" w:rsidR="00C42BF2" w:rsidRDefault="00F80514">
      <w:pPr>
        <w:pStyle w:val="Default"/>
        <w:widowControl w:val="0"/>
        <w:tabs>
          <w:tab w:val="left" w:pos="2880"/>
        </w:tabs>
        <w:ind w:left="2880" w:hanging="2880"/>
      </w:pPr>
      <w:r>
        <w:t>\l Umpithamu</w:t>
      </w:r>
      <w:r>
        <w:tab/>
        <w:t xml:space="preserve">\w inguna \g </w:t>
      </w:r>
      <w:r>
        <w:rPr>
          <w:rFonts w:hAnsi="Times New Roman"/>
        </w:rPr>
        <w:t>‘</w:t>
      </w:r>
      <w:r>
        <w:t>his, her, its</w:t>
      </w:r>
      <w:r>
        <w:rPr>
          <w:rFonts w:hAnsi="Times New Roman"/>
        </w:rPr>
        <w:t xml:space="preserve">’ </w:t>
      </w:r>
      <w:r>
        <w:t>\s J-CV</w:t>
      </w:r>
    </w:p>
    <w:p w14:paraId="56451824" w14:textId="77777777" w:rsidR="00C42BF2" w:rsidRDefault="00F80514">
      <w:pPr>
        <w:pStyle w:val="Default"/>
        <w:widowControl w:val="0"/>
        <w:tabs>
          <w:tab w:val="left" w:pos="2880"/>
        </w:tabs>
        <w:ind w:left="2880" w:hanging="2880"/>
      </w:pPr>
      <w:r>
        <w:t>\l KThaayorre</w:t>
      </w:r>
      <w:r>
        <w:tab/>
        <w:t xml:space="preserve">\w nhang- \g </w:t>
      </w:r>
      <w:r>
        <w:rPr>
          <w:rFonts w:hAnsi="Times New Roman"/>
        </w:rPr>
        <w:t>‘</w:t>
      </w:r>
      <w:r>
        <w:t>3SgObl</w:t>
      </w:r>
      <w:r>
        <w:rPr>
          <w:rFonts w:hAnsi="Times New Roman"/>
        </w:rPr>
        <w:t xml:space="preserve">’ </w:t>
      </w:r>
      <w:r>
        <w:t>\s KLH</w:t>
      </w:r>
    </w:p>
    <w:p w14:paraId="33BC0CB9" w14:textId="77777777" w:rsidR="00C42BF2" w:rsidRDefault="00F80514">
      <w:pPr>
        <w:pStyle w:val="Default"/>
        <w:widowControl w:val="0"/>
        <w:tabs>
          <w:tab w:val="left" w:pos="2880"/>
        </w:tabs>
        <w:ind w:left="2880" w:hanging="2880"/>
      </w:pPr>
      <w:r>
        <w:t>\l YYoront</w:t>
      </w:r>
      <w:r>
        <w:tab/>
        <w:t xml:space="preserve">\w nhungnh \g </w:t>
      </w:r>
      <w:r>
        <w:rPr>
          <w:rFonts w:hAnsi="Times New Roman"/>
        </w:rPr>
        <w:t>‘</w:t>
      </w:r>
      <w:r>
        <w:t>3rd Sg. Acc</w:t>
      </w:r>
      <w:r>
        <w:rPr>
          <w:rFonts w:hAnsi="Times New Roman"/>
        </w:rPr>
        <w:t xml:space="preserve">’ </w:t>
      </w:r>
      <w:r>
        <w:t>\q &lt; *</w:t>
      </w:r>
      <w:r>
        <w:rPr>
          <w:rFonts w:hAnsi="Times New Roman"/>
        </w:rPr>
        <w:t>ñ</w:t>
      </w:r>
      <w:r>
        <w:t>angu- or *</w:t>
      </w:r>
      <w:r>
        <w:rPr>
          <w:rFonts w:hAnsi="Times New Roman"/>
        </w:rPr>
        <w:t>ñ</w:t>
      </w:r>
      <w:r>
        <w:t>unga-. s BA</w:t>
      </w:r>
    </w:p>
    <w:p w14:paraId="5040E169" w14:textId="77777777" w:rsidR="00C42BF2" w:rsidRDefault="00F80514">
      <w:pPr>
        <w:pStyle w:val="Default"/>
        <w:widowControl w:val="0"/>
        <w:tabs>
          <w:tab w:val="left" w:pos="2880"/>
        </w:tabs>
        <w:ind w:left="2880" w:hanging="2880"/>
      </w:pPr>
      <w:r>
        <w:t>\l YYoront</w:t>
      </w:r>
      <w:r>
        <w:tab/>
        <w:t xml:space="preserve">\w nhanga+n(h) \g </w:t>
      </w:r>
      <w:r>
        <w:rPr>
          <w:rFonts w:hAnsi="Times New Roman"/>
        </w:rPr>
        <w:t>‘</w:t>
      </w:r>
      <w:r>
        <w:t>3SgObl</w:t>
      </w:r>
      <w:r>
        <w:rPr>
          <w:rFonts w:hAnsi="Times New Roman"/>
        </w:rPr>
        <w:t xml:space="preserve">’ </w:t>
      </w:r>
      <w:r>
        <w:t>\q &lt; *</w:t>
      </w:r>
      <w:r>
        <w:rPr>
          <w:rFonts w:hAnsi="Times New Roman"/>
        </w:rPr>
        <w:t>ñ</w:t>
      </w:r>
      <w:r>
        <w:t>anga-. \s BA</w:t>
      </w:r>
    </w:p>
    <w:p w14:paraId="64144891" w14:textId="77777777" w:rsidR="00C42BF2" w:rsidRDefault="00F80514">
      <w:pPr>
        <w:pStyle w:val="Default"/>
        <w:widowControl w:val="0"/>
        <w:tabs>
          <w:tab w:val="left" w:pos="2880"/>
        </w:tabs>
        <w:ind w:left="2880" w:hanging="2880"/>
      </w:pPr>
      <w:r>
        <w:t>\l YMel</w:t>
      </w:r>
      <w:r>
        <w:tab/>
        <w:t xml:space="preserve">\w nhongont \g </w:t>
      </w:r>
      <w:r>
        <w:rPr>
          <w:rFonts w:hAnsi="Times New Roman"/>
        </w:rPr>
        <w:t>‘</w:t>
      </w:r>
      <w:r>
        <w:t>3rd Sg. Oblique</w:t>
      </w:r>
      <w:r>
        <w:rPr>
          <w:rFonts w:hAnsi="Times New Roman"/>
        </w:rPr>
        <w:t xml:space="preserve">’ </w:t>
      </w:r>
      <w:r>
        <w:t>\q &lt; *</w:t>
      </w:r>
      <w:r>
        <w:rPr>
          <w:rFonts w:hAnsi="Times New Roman"/>
        </w:rPr>
        <w:t>ñ</w:t>
      </w:r>
      <w:r>
        <w:t>ungu- or *</w:t>
      </w:r>
      <w:r>
        <w:rPr>
          <w:rFonts w:hAnsi="Times New Roman"/>
        </w:rPr>
        <w:t>ñ</w:t>
      </w:r>
      <w:r>
        <w:t>unga-. \s BA</w:t>
      </w:r>
    </w:p>
    <w:p w14:paraId="7930D131" w14:textId="77777777" w:rsidR="00C42BF2" w:rsidRDefault="00F80514">
      <w:pPr>
        <w:pStyle w:val="Default"/>
        <w:widowControl w:val="0"/>
        <w:tabs>
          <w:tab w:val="left" w:pos="2880"/>
        </w:tabs>
        <w:ind w:left="2880" w:hanging="2880"/>
      </w:pPr>
      <w:r>
        <w:t>\l YMel</w:t>
      </w:r>
      <w:r>
        <w:tab/>
        <w:t xml:space="preserve">\w nhanga+ \g </w:t>
      </w:r>
      <w:r>
        <w:rPr>
          <w:rFonts w:hAnsi="Times New Roman"/>
        </w:rPr>
        <w:t>‘</w:t>
      </w:r>
      <w:r>
        <w:t>3SgObl</w:t>
      </w:r>
      <w:r>
        <w:rPr>
          <w:rFonts w:hAnsi="Times New Roman"/>
        </w:rPr>
        <w:t xml:space="preserve">’ </w:t>
      </w:r>
      <w:r>
        <w:t>\q &lt; *</w:t>
      </w:r>
      <w:r>
        <w:rPr>
          <w:rFonts w:hAnsi="Times New Roman"/>
        </w:rPr>
        <w:t>ñ</w:t>
      </w:r>
      <w:r>
        <w:t>anga-. \s BA</w:t>
      </w:r>
    </w:p>
    <w:p w14:paraId="60D641EE" w14:textId="77777777" w:rsidR="00C42BF2" w:rsidRDefault="00F80514">
      <w:pPr>
        <w:pStyle w:val="Default"/>
        <w:widowControl w:val="0"/>
        <w:tabs>
          <w:tab w:val="left" w:pos="2880"/>
        </w:tabs>
        <w:ind w:left="2880" w:hanging="2880"/>
      </w:pPr>
      <w:r>
        <w:t>\l UOykangand</w:t>
      </w:r>
      <w:r>
        <w:tab/>
        <w:t xml:space="preserve">\w ingun \g </w:t>
      </w:r>
      <w:r>
        <w:rPr>
          <w:rFonts w:hAnsi="Times New Roman"/>
        </w:rPr>
        <w:t>‘</w:t>
      </w:r>
      <w:r>
        <w:t>3SgAcc</w:t>
      </w:r>
      <w:r>
        <w:rPr>
          <w:rFonts w:hAnsi="Times New Roman"/>
        </w:rPr>
        <w:t xml:space="preserve">’ </w:t>
      </w:r>
      <w:r>
        <w:t xml:space="preserve">\p Genitive </w:t>
      </w:r>
      <w:r>
        <w:rPr>
          <w:i/>
          <w:iCs/>
        </w:rPr>
        <w:t>ingin</w:t>
      </w:r>
      <w:r>
        <w:t>. \s PH</w:t>
      </w:r>
    </w:p>
    <w:p w14:paraId="16AC2E7D" w14:textId="77777777" w:rsidR="00C42BF2" w:rsidRDefault="00F80514">
      <w:pPr>
        <w:pStyle w:val="Default"/>
        <w:widowControl w:val="0"/>
        <w:tabs>
          <w:tab w:val="left" w:pos="2880"/>
        </w:tabs>
        <w:ind w:left="2880" w:hanging="2880"/>
      </w:pPr>
      <w:r>
        <w:t>\l UOlkol</w:t>
      </w:r>
      <w:r>
        <w:tab/>
        <w:t xml:space="preserve">\w ingun \g </w:t>
      </w:r>
      <w:r>
        <w:rPr>
          <w:rFonts w:hAnsi="Times New Roman"/>
        </w:rPr>
        <w:t>‘</w:t>
      </w:r>
      <w:r>
        <w:t>3SgAcc</w:t>
      </w:r>
      <w:r>
        <w:rPr>
          <w:rFonts w:hAnsi="Times New Roman"/>
        </w:rPr>
        <w:t xml:space="preserve">’ </w:t>
      </w:r>
      <w:r>
        <w:t xml:space="preserve">\p Genitive </w:t>
      </w:r>
      <w:r>
        <w:rPr>
          <w:i/>
          <w:iCs/>
        </w:rPr>
        <w:t>ingin</w:t>
      </w:r>
      <w:r>
        <w:t>. \s PH</w:t>
      </w:r>
    </w:p>
    <w:p w14:paraId="668041E2" w14:textId="77777777" w:rsidR="00C42BF2" w:rsidRDefault="00F80514">
      <w:pPr>
        <w:pStyle w:val="Default"/>
        <w:widowControl w:val="0"/>
        <w:tabs>
          <w:tab w:val="left" w:pos="2880"/>
        </w:tabs>
        <w:ind w:left="2880" w:hanging="2880"/>
      </w:pPr>
      <w:r>
        <w:t>\l GYim</w:t>
      </w:r>
      <w:r>
        <w:tab/>
        <w:t xml:space="preserve">\w </w:t>
      </w:r>
      <w:r>
        <w:rPr>
          <w:rFonts w:hAnsi="Times New Roman"/>
        </w:rPr>
        <w:t>ñ</w:t>
      </w:r>
      <w:r>
        <w:t xml:space="preserve">angu \g </w:t>
      </w:r>
      <w:r>
        <w:rPr>
          <w:rFonts w:hAnsi="Times New Roman"/>
        </w:rPr>
        <w:t>‘</w:t>
      </w:r>
      <w:r>
        <w:t>his</w:t>
      </w:r>
      <w:r>
        <w:rPr>
          <w:rFonts w:hAnsi="Times New Roman"/>
        </w:rPr>
        <w:t xml:space="preserve">’ </w:t>
      </w:r>
      <w:r>
        <w:t>\s KLH</w:t>
      </w:r>
    </w:p>
    <w:p w14:paraId="616C5816" w14:textId="77777777" w:rsidR="00C42BF2" w:rsidRDefault="00F80514">
      <w:pPr>
        <w:pStyle w:val="Default"/>
        <w:widowControl w:val="0"/>
        <w:tabs>
          <w:tab w:val="left" w:pos="2880"/>
        </w:tabs>
        <w:ind w:left="2880" w:hanging="2880"/>
      </w:pPr>
      <w:r>
        <w:t>\l HR</w:t>
      </w:r>
      <w:r>
        <w:tab/>
        <w:t xml:space="preserve">\w ngi- \g </w:t>
      </w:r>
      <w:r>
        <w:rPr>
          <w:rFonts w:hAnsi="Times New Roman"/>
        </w:rPr>
        <w:t>‘</w:t>
      </w:r>
      <w:r>
        <w:t>3rd Sg Oblique</w:t>
      </w:r>
      <w:r>
        <w:rPr>
          <w:rFonts w:hAnsi="Times New Roman"/>
        </w:rPr>
        <w:t xml:space="preserve">’ </w:t>
      </w:r>
      <w:r>
        <w:t>\s KLH</w:t>
      </w:r>
    </w:p>
    <w:p w14:paraId="147C2DCB" w14:textId="77777777" w:rsidR="00C42BF2" w:rsidRDefault="00F80514">
      <w:pPr>
        <w:pStyle w:val="Default"/>
        <w:widowControl w:val="0"/>
        <w:tabs>
          <w:tab w:val="left" w:pos="2880"/>
        </w:tabs>
        <w:ind w:left="2880" w:hanging="2880"/>
      </w:pPr>
      <w:r>
        <w:t>\l Ogunyjan</w:t>
      </w:r>
      <w:r>
        <w:tab/>
        <w:t xml:space="preserve">\w ingo- \g </w:t>
      </w:r>
      <w:r>
        <w:rPr>
          <w:rFonts w:hAnsi="Times New Roman"/>
        </w:rPr>
        <w:t>‘</w:t>
      </w:r>
      <w:r>
        <w:t>2nd Sg Oblique</w:t>
      </w:r>
      <w:r>
        <w:rPr>
          <w:rFonts w:hAnsi="Times New Roman"/>
        </w:rPr>
        <w:t xml:space="preserve">’ </w:t>
      </w:r>
      <w:r>
        <w:t>\s KLH</w:t>
      </w:r>
    </w:p>
    <w:p w14:paraId="7AF58A80" w14:textId="77777777" w:rsidR="00C42BF2" w:rsidRDefault="00F80514">
      <w:pPr>
        <w:pStyle w:val="Default"/>
        <w:widowControl w:val="0"/>
        <w:tabs>
          <w:tab w:val="left" w:pos="2880"/>
        </w:tabs>
        <w:ind w:left="2880" w:hanging="2880"/>
      </w:pPr>
      <w:r>
        <w:t xml:space="preserve">\l </w:t>
      </w:r>
      <w:r>
        <w:rPr>
          <w:b/>
          <w:bCs/>
        </w:rPr>
        <w:t>pPaman</w:t>
      </w:r>
      <w:r>
        <w:rPr>
          <w:b/>
          <w:bCs/>
        </w:rPr>
        <w:tab/>
        <w:t>\w *</w:t>
      </w:r>
      <w:r>
        <w:rPr>
          <w:rFonts w:hAnsi="Times New Roman"/>
          <w:b/>
          <w:bCs/>
        </w:rPr>
        <w:t>ñ</w:t>
      </w:r>
      <w:r>
        <w:rPr>
          <w:b/>
          <w:bCs/>
        </w:rPr>
        <w:t xml:space="preserve">ungu- ~ </w:t>
      </w:r>
      <w:r>
        <w:rPr>
          <w:rFonts w:hAnsi="Times New Roman"/>
          <w:b/>
          <w:bCs/>
        </w:rPr>
        <w:t>ñ</w:t>
      </w:r>
      <w:r>
        <w:rPr>
          <w:b/>
          <w:bCs/>
        </w:rPr>
        <w:t>ingu-</w:t>
      </w:r>
      <w:r>
        <w:t xml:space="preserve"> \n Note to Middle Paman list: also with final *a. \s KLH</w:t>
      </w:r>
    </w:p>
    <w:p w14:paraId="38CF54D3" w14:textId="77777777" w:rsidR="00C42BF2" w:rsidRDefault="00F80514">
      <w:pPr>
        <w:pStyle w:val="Default"/>
        <w:widowControl w:val="0"/>
        <w:tabs>
          <w:tab w:val="left" w:pos="2880"/>
        </w:tabs>
        <w:ind w:left="2880" w:hanging="2880"/>
      </w:pPr>
      <w:r>
        <w:t xml:space="preserve">\l </w:t>
      </w:r>
      <w:r>
        <w:rPr>
          <w:b/>
          <w:bCs/>
        </w:rPr>
        <w:t>pPaman</w:t>
      </w:r>
      <w:r>
        <w:rPr>
          <w:b/>
          <w:bCs/>
        </w:rPr>
        <w:tab/>
        <w:t>\w *</w:t>
      </w:r>
      <w:r>
        <w:rPr>
          <w:rFonts w:hAnsi="Times New Roman"/>
          <w:b/>
          <w:bCs/>
        </w:rPr>
        <w:t>ñ</w:t>
      </w:r>
      <w:r>
        <w:rPr>
          <w:b/>
          <w:bCs/>
        </w:rPr>
        <w:t xml:space="preserve">ingu- ~ </w:t>
      </w:r>
      <w:r>
        <w:rPr>
          <w:rFonts w:hAnsi="Times New Roman"/>
          <w:b/>
          <w:bCs/>
        </w:rPr>
        <w:t>ñ</w:t>
      </w:r>
      <w:r>
        <w:rPr>
          <w:b/>
          <w:bCs/>
        </w:rPr>
        <w:t xml:space="preserve">ungu- ~ </w:t>
      </w:r>
      <w:r>
        <w:rPr>
          <w:rFonts w:hAnsi="Times New Roman"/>
          <w:b/>
          <w:bCs/>
        </w:rPr>
        <w:t>ñ</w:t>
      </w:r>
      <w:r>
        <w:rPr>
          <w:b/>
          <w:bCs/>
        </w:rPr>
        <w:t>angu-</w:t>
      </w:r>
      <w:r>
        <w:t xml:space="preserve"> \q </w:t>
      </w:r>
      <w:r>
        <w:rPr>
          <w:rFonts w:hAnsi="Times New Roman"/>
        </w:rPr>
        <w:t>‘</w:t>
      </w:r>
      <w:r>
        <w:t>Other Paman</w:t>
      </w:r>
      <w:r>
        <w:rPr>
          <w:rFonts w:hAnsi="Times New Roman"/>
        </w:rPr>
        <w:t xml:space="preserve">’ </w:t>
      </w:r>
      <w:r>
        <w:t>list. \s KLH</w:t>
      </w:r>
    </w:p>
    <w:p w14:paraId="04F5F41A" w14:textId="77777777" w:rsidR="00C42BF2" w:rsidRDefault="00F80514">
      <w:pPr>
        <w:pStyle w:val="Default"/>
        <w:widowControl w:val="0"/>
        <w:tabs>
          <w:tab w:val="left" w:pos="2880"/>
        </w:tabs>
        <w:ind w:left="2880" w:hanging="2880"/>
      </w:pPr>
      <w:r>
        <w:t xml:space="preserve">\l </w:t>
      </w:r>
      <w:r>
        <w:rPr>
          <w:b/>
          <w:bCs/>
        </w:rPr>
        <w:t>pPaman</w:t>
      </w:r>
      <w:r>
        <w:rPr>
          <w:b/>
          <w:bCs/>
        </w:rPr>
        <w:tab/>
        <w:t>\w *</w:t>
      </w:r>
      <w:r>
        <w:rPr>
          <w:rFonts w:hAnsi="Times New Roman"/>
          <w:b/>
          <w:bCs/>
        </w:rPr>
        <w:t>ñ</w:t>
      </w:r>
      <w:r>
        <w:rPr>
          <w:b/>
          <w:bCs/>
        </w:rPr>
        <w:t>unga-</w:t>
      </w:r>
      <w:r>
        <w:t xml:space="preserve"> \q For Kaanytju, Unpila, YY, YMel. \s BA</w:t>
      </w:r>
    </w:p>
    <w:p w14:paraId="6AA24DED" w14:textId="77777777" w:rsidR="00C42BF2" w:rsidRDefault="00F80514">
      <w:pPr>
        <w:pStyle w:val="Default"/>
        <w:widowControl w:val="0"/>
        <w:tabs>
          <w:tab w:val="left" w:pos="2880"/>
        </w:tabs>
        <w:ind w:left="2880" w:hanging="2880"/>
      </w:pPr>
      <w:r>
        <w:t>\l GBadhun</w:t>
      </w:r>
      <w:r>
        <w:tab/>
        <w:t xml:space="preserve">\w nhungu \g </w:t>
      </w:r>
      <w:r>
        <w:rPr>
          <w:rFonts w:hAnsi="Times New Roman"/>
        </w:rPr>
        <w:t>‘</w:t>
      </w:r>
      <w:r>
        <w:t>his, her, its</w:t>
      </w:r>
      <w:r>
        <w:rPr>
          <w:rFonts w:hAnsi="Times New Roman"/>
        </w:rPr>
        <w:t xml:space="preserve">’ </w:t>
      </w:r>
      <w:r>
        <w:t>\s PS</w:t>
      </w:r>
    </w:p>
    <w:p w14:paraId="6F947E0C" w14:textId="77777777" w:rsidR="00C42BF2" w:rsidRDefault="00F80514">
      <w:pPr>
        <w:pStyle w:val="Default"/>
        <w:widowControl w:val="0"/>
        <w:tabs>
          <w:tab w:val="left" w:pos="2880"/>
        </w:tabs>
        <w:ind w:left="2880" w:hanging="2880"/>
      </w:pPr>
      <w:r>
        <w:t>\l Warrungu</w:t>
      </w:r>
      <w:r>
        <w:tab/>
        <w:t xml:space="preserve">\w </w:t>
      </w:r>
      <w:r>
        <w:rPr>
          <w:rFonts w:hAnsi="Times New Roman"/>
        </w:rPr>
        <w:t>ñ</w:t>
      </w:r>
      <w:r>
        <w:t xml:space="preserve">ungu \g </w:t>
      </w:r>
      <w:r>
        <w:rPr>
          <w:rFonts w:hAnsi="Times New Roman"/>
        </w:rPr>
        <w:t>‘</w:t>
      </w:r>
      <w:r>
        <w:t>3 Sg Genitive</w:t>
      </w:r>
      <w:r>
        <w:rPr>
          <w:rFonts w:hAnsi="Times New Roman"/>
        </w:rPr>
        <w:t xml:space="preserve">’ </w:t>
      </w:r>
      <w:r>
        <w:t xml:space="preserve">\q Acc </w:t>
      </w:r>
      <w:r>
        <w:rPr>
          <w:rFonts w:hAnsi="Times New Roman"/>
          <w:i/>
          <w:iCs/>
        </w:rPr>
        <w:t>ñ</w:t>
      </w:r>
      <w:r>
        <w:rPr>
          <w:i/>
          <w:iCs/>
        </w:rPr>
        <w:t>u</w:t>
      </w:r>
      <w:r>
        <w:rPr>
          <w:rFonts w:hAnsi="Times New Roman"/>
          <w:i/>
          <w:iCs/>
        </w:rPr>
        <w:t>ñ</w:t>
      </w:r>
      <w:r>
        <w:rPr>
          <w:i/>
          <w:iCs/>
        </w:rPr>
        <w:t>a</w:t>
      </w:r>
      <w:r>
        <w:t>. \s TTs</w:t>
      </w:r>
    </w:p>
    <w:p w14:paraId="2EB4835A" w14:textId="77777777" w:rsidR="00C42BF2" w:rsidRDefault="00F80514">
      <w:pPr>
        <w:pStyle w:val="Default"/>
        <w:widowControl w:val="0"/>
        <w:tabs>
          <w:tab w:val="left" w:pos="2880"/>
        </w:tabs>
        <w:ind w:left="2880" w:hanging="2880"/>
      </w:pPr>
      <w:r>
        <w:t>\l Bidyara</w:t>
      </w:r>
      <w:r>
        <w:tab/>
        <w:t xml:space="preserve">\w nhungu \g </w:t>
      </w:r>
      <w:r>
        <w:rPr>
          <w:rFonts w:hAnsi="Times New Roman"/>
        </w:rPr>
        <w:t>‘</w:t>
      </w:r>
      <w:r>
        <w:t>3 Sg Genitive</w:t>
      </w:r>
      <w:r>
        <w:rPr>
          <w:rFonts w:hAnsi="Times New Roman"/>
        </w:rPr>
        <w:t xml:space="preserve">’ </w:t>
      </w:r>
      <w:r>
        <w:t xml:space="preserve">\q Acc </w:t>
      </w:r>
      <w:r>
        <w:rPr>
          <w:i/>
          <w:iCs/>
        </w:rPr>
        <w:t>nhunguna</w:t>
      </w:r>
      <w:r>
        <w:t>. \s GB</w:t>
      </w:r>
    </w:p>
    <w:p w14:paraId="5E1FEA3C" w14:textId="77777777" w:rsidR="00C42BF2" w:rsidRDefault="00F80514">
      <w:pPr>
        <w:pStyle w:val="Default"/>
        <w:widowControl w:val="0"/>
        <w:tabs>
          <w:tab w:val="left" w:pos="2880"/>
        </w:tabs>
        <w:ind w:left="2880" w:hanging="2880"/>
      </w:pPr>
      <w:r>
        <w:t>\l Margany</w:t>
      </w:r>
      <w:r>
        <w:tab/>
        <w:t xml:space="preserve">\w nhungu \g </w:t>
      </w:r>
      <w:r>
        <w:rPr>
          <w:rFonts w:hAnsi="Times New Roman"/>
        </w:rPr>
        <w:t>‘</w:t>
      </w:r>
      <w:r>
        <w:t>3 Sg Genitive</w:t>
      </w:r>
      <w:r>
        <w:rPr>
          <w:rFonts w:hAnsi="Times New Roman"/>
        </w:rPr>
        <w:t xml:space="preserve">’ </w:t>
      </w:r>
      <w:r>
        <w:t xml:space="preserve">\q Acc </w:t>
      </w:r>
      <w:r>
        <w:rPr>
          <w:i/>
          <w:iCs/>
        </w:rPr>
        <w:t>nhungunha</w:t>
      </w:r>
      <w:r>
        <w:t>. \s GB</w:t>
      </w:r>
    </w:p>
    <w:p w14:paraId="0969F823" w14:textId="77777777" w:rsidR="00C42BF2" w:rsidRDefault="00F80514">
      <w:pPr>
        <w:pStyle w:val="Default"/>
        <w:widowControl w:val="0"/>
        <w:tabs>
          <w:tab w:val="left" w:pos="2880"/>
        </w:tabs>
        <w:ind w:left="2880" w:hanging="2880"/>
      </w:pPr>
      <w:r>
        <w:t>\l Gunya</w:t>
      </w:r>
      <w:r>
        <w:tab/>
        <w:t xml:space="preserve">\w nhungu \g </w:t>
      </w:r>
      <w:r>
        <w:rPr>
          <w:rFonts w:hAnsi="Times New Roman"/>
        </w:rPr>
        <w:t>‘</w:t>
      </w:r>
      <w:r>
        <w:t>3 Sg Genitive</w:t>
      </w:r>
      <w:r>
        <w:rPr>
          <w:rFonts w:hAnsi="Times New Roman"/>
        </w:rPr>
        <w:t xml:space="preserve">’ </w:t>
      </w:r>
      <w:r>
        <w:t xml:space="preserve">\q Acc </w:t>
      </w:r>
      <w:r>
        <w:rPr>
          <w:i/>
          <w:iCs/>
        </w:rPr>
        <w:t>nhungunha</w:t>
      </w:r>
      <w:r>
        <w:t>. \s GB</w:t>
      </w:r>
    </w:p>
    <w:p w14:paraId="4160FF40" w14:textId="77777777" w:rsidR="00C42BF2" w:rsidRDefault="00F80514">
      <w:pPr>
        <w:pStyle w:val="Default"/>
        <w:widowControl w:val="0"/>
        <w:tabs>
          <w:tab w:val="left" w:pos="2880"/>
        </w:tabs>
        <w:ind w:left="2880" w:hanging="2880"/>
        <w:rPr>
          <w:b/>
          <w:bCs/>
        </w:rPr>
      </w:pPr>
      <w:r>
        <w:t xml:space="preserve">\l </w:t>
      </w:r>
      <w:r>
        <w:rPr>
          <w:b/>
          <w:bCs/>
        </w:rPr>
        <w:t>pPM</w:t>
      </w:r>
      <w:r>
        <w:rPr>
          <w:b/>
          <w:bCs/>
        </w:rPr>
        <w:tab/>
        <w:t>\w *</w:t>
      </w:r>
      <w:r>
        <w:rPr>
          <w:rFonts w:hAnsi="Times New Roman"/>
          <w:b/>
          <w:bCs/>
        </w:rPr>
        <w:t>ñ</w:t>
      </w:r>
      <w:r>
        <w:rPr>
          <w:b/>
          <w:bCs/>
        </w:rPr>
        <w:t>ungu</w:t>
      </w:r>
    </w:p>
    <w:p w14:paraId="412D1E5B" w14:textId="77777777" w:rsidR="00C42BF2" w:rsidRDefault="00C42BF2">
      <w:pPr>
        <w:pStyle w:val="Default"/>
        <w:widowControl w:val="0"/>
        <w:tabs>
          <w:tab w:val="left" w:pos="2880"/>
        </w:tabs>
        <w:ind w:left="2880" w:hanging="2880"/>
        <w:rPr>
          <w:b/>
          <w:bCs/>
        </w:rPr>
      </w:pPr>
    </w:p>
    <w:p w14:paraId="7AF2564E" w14:textId="77777777" w:rsidR="00C42BF2" w:rsidRDefault="00C42BF2">
      <w:pPr>
        <w:pStyle w:val="Default"/>
        <w:widowControl w:val="0"/>
        <w:tabs>
          <w:tab w:val="left" w:pos="2880"/>
        </w:tabs>
        <w:ind w:left="2880" w:hanging="2880"/>
        <w:rPr>
          <w:b/>
          <w:bCs/>
        </w:rPr>
      </w:pPr>
    </w:p>
    <w:p w14:paraId="3DE5F8F4" w14:textId="77777777" w:rsidR="00C42BF2" w:rsidRDefault="00F80514">
      <w:pPr>
        <w:pStyle w:val="Default"/>
        <w:widowControl w:val="0"/>
        <w:tabs>
          <w:tab w:val="left" w:pos="2880"/>
        </w:tabs>
        <w:ind w:left="2880" w:hanging="2880"/>
        <w:rPr>
          <w:b/>
          <w:bCs/>
        </w:rPr>
      </w:pPr>
      <w:r>
        <w:t xml:space="preserve">\e </w:t>
      </w:r>
      <w:r>
        <w:rPr>
          <w:b/>
          <w:bCs/>
        </w:rPr>
        <w:t>*</w:t>
      </w:r>
      <w:r>
        <w:rPr>
          <w:rFonts w:hAnsi="Times New Roman"/>
          <w:b/>
          <w:bCs/>
        </w:rPr>
        <w:t>ñ</w:t>
      </w:r>
      <w:r>
        <w:rPr>
          <w:b/>
          <w:bCs/>
        </w:rPr>
        <w:t>u</w:t>
      </w:r>
      <w:r>
        <w:rPr>
          <w:rFonts w:hAnsi="Times New Roman"/>
          <w:b/>
          <w:bCs/>
        </w:rPr>
        <w:t>ñ</w:t>
      </w:r>
      <w:r>
        <w:rPr>
          <w:b/>
          <w:bCs/>
        </w:rPr>
        <w:t>u</w:t>
      </w:r>
    </w:p>
    <w:p w14:paraId="3A8C83FB" w14:textId="77777777" w:rsidR="00C42BF2" w:rsidRDefault="00F80514">
      <w:pPr>
        <w:pStyle w:val="Default"/>
        <w:widowControl w:val="0"/>
        <w:tabs>
          <w:tab w:val="left" w:pos="2880"/>
        </w:tabs>
        <w:ind w:left="2880" w:hanging="2880"/>
      </w:pPr>
      <w:r>
        <w:t xml:space="preserve">\t </w:t>
      </w:r>
      <w:r>
        <w:rPr>
          <w:rFonts w:hAnsi="Times New Roman"/>
        </w:rPr>
        <w:t>‘</w:t>
      </w:r>
      <w:r>
        <w:t>3SgAcc</w:t>
      </w:r>
      <w:r>
        <w:rPr>
          <w:rFonts w:hAnsi="Times New Roman"/>
        </w:rPr>
        <w:t>’</w:t>
      </w:r>
    </w:p>
    <w:p w14:paraId="3BAFF7C5" w14:textId="77777777" w:rsidR="00C42BF2" w:rsidRDefault="00F80514">
      <w:pPr>
        <w:pStyle w:val="Default"/>
        <w:widowControl w:val="0"/>
        <w:tabs>
          <w:tab w:val="left" w:pos="2880"/>
        </w:tabs>
        <w:ind w:left="2880" w:hanging="2880"/>
      </w:pPr>
      <w:r>
        <w:t>\b pronoun</w:t>
      </w:r>
    </w:p>
    <w:p w14:paraId="68C11442" w14:textId="77777777" w:rsidR="00C42BF2" w:rsidRDefault="00F80514">
      <w:pPr>
        <w:pStyle w:val="Default"/>
        <w:widowControl w:val="0"/>
        <w:tabs>
          <w:tab w:val="left" w:pos="2880"/>
        </w:tabs>
        <w:ind w:left="2880" w:hanging="2880"/>
      </w:pPr>
      <w:r>
        <w:t>\x See also *</w:t>
      </w:r>
      <w:r>
        <w:rPr>
          <w:rFonts w:hAnsi="Times New Roman"/>
        </w:rPr>
        <w:t>ñ</w:t>
      </w:r>
      <w:r>
        <w:t>ungu.</w:t>
      </w:r>
    </w:p>
    <w:p w14:paraId="5233240F" w14:textId="77777777" w:rsidR="00C42BF2" w:rsidRDefault="00F80514">
      <w:pPr>
        <w:pStyle w:val="Default"/>
        <w:widowControl w:val="0"/>
        <w:tabs>
          <w:tab w:val="left" w:pos="2880"/>
        </w:tabs>
        <w:ind w:left="2880" w:hanging="2880"/>
      </w:pPr>
      <w:r>
        <w:t>\l Atampaya</w:t>
      </w:r>
      <w:r>
        <w:tab/>
        <w:t xml:space="preserve">\w </w:t>
      </w:r>
      <w:r>
        <w:rPr>
          <w:i/>
          <w:iCs/>
        </w:rPr>
        <w:t>unhu</w:t>
      </w:r>
      <w:r>
        <w:t>(</w:t>
      </w:r>
      <w:r>
        <w:rPr>
          <w:rFonts w:hAnsi="Symbol"/>
        </w:rPr>
        <w:t></w:t>
      </w:r>
      <w:r>
        <w:rPr>
          <w:i/>
          <w:iCs/>
        </w:rPr>
        <w:t>a</w:t>
      </w:r>
      <w:r>
        <w:t xml:space="preserve">) \g </w:t>
      </w:r>
      <w:r>
        <w:rPr>
          <w:rFonts w:hAnsi="Times New Roman"/>
        </w:rPr>
        <w:t>‘</w:t>
      </w:r>
      <w:r>
        <w:t>3SgAcc</w:t>
      </w:r>
      <w:r>
        <w:rPr>
          <w:rFonts w:hAnsi="Times New Roman"/>
        </w:rPr>
        <w:t xml:space="preserve">’ </w:t>
      </w:r>
      <w:r>
        <w:t>\s TC</w:t>
      </w:r>
    </w:p>
    <w:p w14:paraId="0EFB2580" w14:textId="77777777" w:rsidR="00C42BF2" w:rsidRDefault="00F80514">
      <w:pPr>
        <w:pStyle w:val="Default"/>
        <w:widowControl w:val="0"/>
        <w:tabs>
          <w:tab w:val="left" w:pos="2880"/>
        </w:tabs>
        <w:ind w:left="2880" w:hanging="2880"/>
      </w:pPr>
      <w:r>
        <w:t>\l Angkamuthi</w:t>
      </w:r>
      <w:r>
        <w:tab/>
        <w:t xml:space="preserve">\w </w:t>
      </w:r>
      <w:r>
        <w:rPr>
          <w:i/>
          <w:iCs/>
        </w:rPr>
        <w:t>unhu</w:t>
      </w:r>
      <w:r>
        <w:t>(</w:t>
      </w:r>
      <w:r>
        <w:rPr>
          <w:rFonts w:hAnsi="Symbol"/>
        </w:rPr>
        <w:t></w:t>
      </w:r>
      <w:r>
        <w:rPr>
          <w:i/>
          <w:iCs/>
        </w:rPr>
        <w:t>a</w:t>
      </w:r>
      <w:r>
        <w:t xml:space="preserve">) \g </w:t>
      </w:r>
      <w:r>
        <w:rPr>
          <w:rFonts w:hAnsi="Times New Roman"/>
        </w:rPr>
        <w:t>‘</w:t>
      </w:r>
      <w:r>
        <w:t>3SgAcc</w:t>
      </w:r>
      <w:r>
        <w:rPr>
          <w:rFonts w:hAnsi="Times New Roman"/>
        </w:rPr>
        <w:t xml:space="preserve">’ </w:t>
      </w:r>
      <w:r>
        <w:t>\s TC</w:t>
      </w:r>
    </w:p>
    <w:p w14:paraId="53DA4F01" w14:textId="77777777" w:rsidR="00C42BF2" w:rsidRDefault="00F80514">
      <w:pPr>
        <w:pStyle w:val="Default"/>
        <w:widowControl w:val="0"/>
        <w:tabs>
          <w:tab w:val="left" w:pos="2880"/>
        </w:tabs>
        <w:ind w:left="2880" w:hanging="2880"/>
      </w:pPr>
      <w:r>
        <w:t>\l Yadhaykenu</w:t>
      </w:r>
      <w:r>
        <w:tab/>
        <w:t xml:space="preserve">\w </w:t>
      </w:r>
      <w:r>
        <w:rPr>
          <w:i/>
          <w:iCs/>
        </w:rPr>
        <w:t>unhu</w:t>
      </w:r>
      <w:r>
        <w:t>(</w:t>
      </w:r>
      <w:r>
        <w:rPr>
          <w:rFonts w:hAnsi="Symbol"/>
        </w:rPr>
        <w:t></w:t>
      </w:r>
      <w:r>
        <w:rPr>
          <w:i/>
          <w:iCs/>
        </w:rPr>
        <w:t>a</w:t>
      </w:r>
      <w:r>
        <w:t xml:space="preserve">) \g </w:t>
      </w:r>
      <w:r>
        <w:rPr>
          <w:rFonts w:hAnsi="Times New Roman"/>
        </w:rPr>
        <w:t>‘</w:t>
      </w:r>
      <w:r>
        <w:t>3SgAcc</w:t>
      </w:r>
      <w:r>
        <w:rPr>
          <w:rFonts w:hAnsi="Times New Roman"/>
        </w:rPr>
        <w:t xml:space="preserve">’ </w:t>
      </w:r>
      <w:r>
        <w:t>\s TC</w:t>
      </w:r>
    </w:p>
    <w:p w14:paraId="7915B958" w14:textId="77777777" w:rsidR="00C42BF2" w:rsidRDefault="00F80514">
      <w:pPr>
        <w:pStyle w:val="Default"/>
        <w:widowControl w:val="0"/>
        <w:tabs>
          <w:tab w:val="left" w:pos="2880"/>
        </w:tabs>
        <w:ind w:left="2880" w:hanging="2880"/>
      </w:pPr>
      <w:r>
        <w:t>\l Kurrtjar</w:t>
      </w:r>
      <w:r>
        <w:tab/>
        <w:t xml:space="preserve">\w </w:t>
      </w:r>
      <w:r>
        <w:rPr>
          <w:i/>
          <w:iCs/>
        </w:rPr>
        <w:t>nha:</w:t>
      </w:r>
      <w:r>
        <w:rPr>
          <w:rFonts w:hAnsi="Symbol"/>
        </w:rPr>
        <w:t></w:t>
      </w:r>
      <w:r>
        <w:t xml:space="preserve"> \g </w:t>
      </w:r>
      <w:r>
        <w:rPr>
          <w:rFonts w:hAnsi="Times New Roman"/>
        </w:rPr>
        <w:t>‘</w:t>
      </w:r>
      <w:r>
        <w:t>3SgAcc</w:t>
      </w:r>
      <w:r>
        <w:rPr>
          <w:rFonts w:hAnsi="Times New Roman"/>
        </w:rPr>
        <w:t xml:space="preserve">’ </w:t>
      </w:r>
      <w:r>
        <w:t>\s PB</w:t>
      </w:r>
    </w:p>
    <w:p w14:paraId="517458F5" w14:textId="77777777" w:rsidR="00C42BF2" w:rsidRDefault="00F80514">
      <w:pPr>
        <w:pStyle w:val="Default"/>
        <w:widowControl w:val="0"/>
        <w:tabs>
          <w:tab w:val="left" w:pos="2880"/>
        </w:tabs>
        <w:ind w:left="2880" w:hanging="2880"/>
      </w:pPr>
      <w:r>
        <w:t>\l Warrungu</w:t>
      </w:r>
      <w:r>
        <w:tab/>
        <w:t xml:space="preserve">\w </w:t>
      </w:r>
      <w:r>
        <w:rPr>
          <w:rFonts w:hAnsi="Times New Roman"/>
          <w:i/>
          <w:iCs/>
        </w:rPr>
        <w:t>ñ</w:t>
      </w:r>
      <w:r>
        <w:rPr>
          <w:i/>
          <w:iCs/>
        </w:rPr>
        <w:t>u</w:t>
      </w:r>
      <w:r>
        <w:rPr>
          <w:rFonts w:hAnsi="Times New Roman"/>
          <w:i/>
          <w:iCs/>
        </w:rPr>
        <w:t>ñ</w:t>
      </w:r>
      <w:r>
        <w:rPr>
          <w:i/>
          <w:iCs/>
        </w:rPr>
        <w:t>a</w:t>
      </w:r>
      <w:r>
        <w:t xml:space="preserve"> \g </w:t>
      </w:r>
      <w:r>
        <w:rPr>
          <w:rFonts w:hAnsi="Times New Roman"/>
        </w:rPr>
        <w:t>‘</w:t>
      </w:r>
      <w:r>
        <w:t>3SgAcc</w:t>
      </w:r>
      <w:r>
        <w:rPr>
          <w:rFonts w:hAnsi="Times New Roman"/>
        </w:rPr>
        <w:t xml:space="preserve">’ </w:t>
      </w:r>
      <w:r>
        <w:t>\s TTs</w:t>
      </w:r>
    </w:p>
    <w:p w14:paraId="77858FBC" w14:textId="77777777" w:rsidR="00C42BF2" w:rsidRDefault="00F80514">
      <w:pPr>
        <w:pStyle w:val="Default"/>
        <w:widowControl w:val="0"/>
        <w:tabs>
          <w:tab w:val="left" w:pos="2880"/>
        </w:tabs>
        <w:ind w:left="2880" w:hanging="2880"/>
      </w:pPr>
      <w:r>
        <w:t xml:space="preserve">\l </w:t>
      </w:r>
      <w:r>
        <w:rPr>
          <w:b/>
          <w:bCs/>
        </w:rPr>
        <w:t>pPaman (???)</w:t>
      </w:r>
      <w:r>
        <w:rPr>
          <w:b/>
          <w:bCs/>
        </w:rPr>
        <w:tab/>
        <w:t>\w *</w:t>
      </w:r>
      <w:r>
        <w:rPr>
          <w:rFonts w:hAnsi="Times New Roman"/>
          <w:b/>
          <w:bCs/>
        </w:rPr>
        <w:t>ñ</w:t>
      </w:r>
      <w:r>
        <w:rPr>
          <w:b/>
          <w:bCs/>
        </w:rPr>
        <w:t>u</w:t>
      </w:r>
      <w:r>
        <w:rPr>
          <w:rFonts w:hAnsi="Times New Roman"/>
          <w:b/>
          <w:bCs/>
        </w:rPr>
        <w:t>ñ</w:t>
      </w:r>
      <w:r>
        <w:rPr>
          <w:b/>
          <w:bCs/>
        </w:rPr>
        <w:t>u</w:t>
      </w:r>
      <w:r>
        <w:t xml:space="preserve"> ~ </w:t>
      </w:r>
      <w:r>
        <w:rPr>
          <w:b/>
          <w:bCs/>
        </w:rPr>
        <w:t>*</w:t>
      </w:r>
      <w:r>
        <w:rPr>
          <w:rFonts w:hAnsi="Times New Roman"/>
          <w:b/>
          <w:bCs/>
        </w:rPr>
        <w:t>ñ</w:t>
      </w:r>
      <w:r>
        <w:rPr>
          <w:b/>
          <w:bCs/>
        </w:rPr>
        <w:t>u</w:t>
      </w:r>
      <w:r>
        <w:rPr>
          <w:rFonts w:hAnsi="Times New Roman"/>
          <w:b/>
          <w:bCs/>
        </w:rPr>
        <w:t>ñ</w:t>
      </w:r>
      <w:r>
        <w:rPr>
          <w:b/>
          <w:bCs/>
        </w:rPr>
        <w:t>a</w:t>
      </w:r>
      <w:r>
        <w:t xml:space="preserve"> \s PB (MS)</w:t>
      </w:r>
    </w:p>
    <w:p w14:paraId="59E80C3E" w14:textId="77777777" w:rsidR="00C42BF2" w:rsidRDefault="00C42BF2">
      <w:pPr>
        <w:pStyle w:val="Default"/>
        <w:widowControl w:val="0"/>
        <w:tabs>
          <w:tab w:val="left" w:pos="2880"/>
        </w:tabs>
        <w:ind w:left="2880" w:hanging="2880"/>
      </w:pPr>
    </w:p>
    <w:p w14:paraId="362A848F" w14:textId="77777777" w:rsidR="00C42BF2" w:rsidRDefault="00C42BF2">
      <w:pPr>
        <w:pStyle w:val="Default"/>
        <w:widowControl w:val="0"/>
        <w:tabs>
          <w:tab w:val="left" w:pos="2880"/>
        </w:tabs>
        <w:ind w:left="2880" w:hanging="2880"/>
      </w:pPr>
    </w:p>
    <w:p w14:paraId="182C3A38" w14:textId="77777777" w:rsidR="00C42BF2" w:rsidRDefault="00F80514">
      <w:pPr>
        <w:pStyle w:val="Default"/>
        <w:widowControl w:val="0"/>
        <w:tabs>
          <w:tab w:val="left" w:pos="2880"/>
        </w:tabs>
        <w:ind w:left="2880" w:hanging="2880"/>
        <w:rPr>
          <w:b/>
          <w:bCs/>
        </w:rPr>
      </w:pPr>
      <w:r>
        <w:t xml:space="preserve">\e </w:t>
      </w:r>
      <w:r>
        <w:rPr>
          <w:b/>
          <w:bCs/>
        </w:rPr>
        <w:t>*</w:t>
      </w:r>
      <w:r>
        <w:rPr>
          <w:rFonts w:hAnsi="Times New Roman"/>
          <w:b/>
          <w:bCs/>
        </w:rPr>
        <w:t>ñ</w:t>
      </w:r>
      <w:r>
        <w:rPr>
          <w:b/>
          <w:bCs/>
        </w:rPr>
        <w:t>upa</w:t>
      </w:r>
    </w:p>
    <w:p w14:paraId="73C228C5" w14:textId="77777777" w:rsidR="00C42BF2" w:rsidRDefault="00F80514">
      <w:pPr>
        <w:pStyle w:val="Default"/>
        <w:widowControl w:val="0"/>
        <w:tabs>
          <w:tab w:val="left" w:pos="2880"/>
        </w:tabs>
        <w:ind w:left="2880" w:hanging="2880"/>
      </w:pPr>
      <w:r>
        <w:t xml:space="preserve">\t </w:t>
      </w:r>
      <w:r>
        <w:rPr>
          <w:rFonts w:hAnsi="Times New Roman"/>
        </w:rPr>
        <w:t>‘</w:t>
      </w:r>
      <w:r>
        <w:t>spouse</w:t>
      </w:r>
      <w:r>
        <w:rPr>
          <w:rFonts w:hAnsi="Times New Roman"/>
        </w:rPr>
        <w:t>’</w:t>
      </w:r>
    </w:p>
    <w:p w14:paraId="7AA2F0C5" w14:textId="77777777" w:rsidR="00C42BF2" w:rsidRDefault="00F80514">
      <w:pPr>
        <w:pStyle w:val="Default"/>
        <w:widowControl w:val="0"/>
        <w:tabs>
          <w:tab w:val="left" w:pos="2880"/>
        </w:tabs>
        <w:ind w:left="2880" w:hanging="2880"/>
      </w:pPr>
      <w:r>
        <w:t>\b n</w:t>
      </w:r>
    </w:p>
    <w:p w14:paraId="57FBA249" w14:textId="77777777" w:rsidR="00C42BF2" w:rsidRDefault="00F80514">
      <w:pPr>
        <w:pStyle w:val="Default"/>
        <w:widowControl w:val="0"/>
        <w:tabs>
          <w:tab w:val="left" w:pos="2880"/>
        </w:tabs>
        <w:ind w:left="2880" w:hanging="2880"/>
      </w:pPr>
      <w:r>
        <w:t>\c H</w:t>
      </w:r>
    </w:p>
    <w:p w14:paraId="6B8DB9F0" w14:textId="77777777" w:rsidR="00C42BF2" w:rsidRDefault="00F80514">
      <w:pPr>
        <w:pStyle w:val="Default"/>
        <w:widowControl w:val="0"/>
        <w:tabs>
          <w:tab w:val="left" w:pos="2880"/>
        </w:tabs>
        <w:ind w:left="2880" w:hanging="2880"/>
      </w:pPr>
      <w:r>
        <w:t>\c K</w:t>
      </w:r>
    </w:p>
    <w:p w14:paraId="372309D9" w14:textId="77777777" w:rsidR="00C42BF2" w:rsidRDefault="00F80514">
      <w:pPr>
        <w:pStyle w:val="Default"/>
        <w:widowControl w:val="0"/>
        <w:tabs>
          <w:tab w:val="left" w:pos="2880"/>
        </w:tabs>
        <w:ind w:left="2880" w:hanging="2880"/>
      </w:pPr>
      <w:r>
        <w:t>\l Wangkumarra</w:t>
      </w:r>
      <w:r>
        <w:tab/>
        <w:t xml:space="preserve">\w nubaja \g </w:t>
      </w:r>
      <w:r>
        <w:rPr>
          <w:rFonts w:hAnsi="Times New Roman"/>
        </w:rPr>
        <w:t>‘</w:t>
      </w:r>
      <w:r>
        <w:t>wife</w:t>
      </w:r>
      <w:r>
        <w:rPr>
          <w:rFonts w:hAnsi="Times New Roman"/>
        </w:rPr>
        <w:t xml:space="preserve">’ </w:t>
      </w:r>
      <w:r>
        <w:t>\s GB</w:t>
      </w:r>
    </w:p>
    <w:p w14:paraId="563DA5C5" w14:textId="77777777" w:rsidR="00C42BF2" w:rsidRDefault="00F80514">
      <w:pPr>
        <w:pStyle w:val="Default"/>
        <w:widowControl w:val="0"/>
        <w:tabs>
          <w:tab w:val="left" w:pos="2880"/>
        </w:tabs>
        <w:ind w:left="2880" w:hanging="2880"/>
      </w:pPr>
      <w:r>
        <w:t>\l Wangkumarra (Garlali)</w:t>
      </w:r>
      <w:r>
        <w:tab/>
        <w:t>\w nubala</w:t>
      </w:r>
      <w:r>
        <w:rPr>
          <w:rFonts w:hAnsi="Times New Roman"/>
        </w:rPr>
        <w:t>ñ</w:t>
      </w:r>
      <w:r>
        <w:t xml:space="preserve">i \g </w:t>
      </w:r>
      <w:r>
        <w:rPr>
          <w:rFonts w:hAnsi="Times New Roman"/>
        </w:rPr>
        <w:t>‘</w:t>
      </w:r>
      <w:r>
        <w:t>married woman, wife; spouse</w:t>
      </w:r>
      <w:r>
        <w:rPr>
          <w:rFonts w:hAnsi="Times New Roman"/>
        </w:rPr>
        <w:t xml:space="preserve">’ </w:t>
      </w:r>
      <w:r>
        <w:t>\s M&amp;W</w:t>
      </w:r>
    </w:p>
    <w:p w14:paraId="160D4B8A" w14:textId="77777777" w:rsidR="00C42BF2" w:rsidRDefault="00F80514">
      <w:pPr>
        <w:pStyle w:val="Default"/>
        <w:widowControl w:val="0"/>
        <w:tabs>
          <w:tab w:val="left" w:pos="2880"/>
        </w:tabs>
        <w:ind w:left="2880" w:hanging="2880"/>
      </w:pPr>
      <w:r>
        <w:t>\l Yandruwantha</w:t>
      </w:r>
      <w:r>
        <w:tab/>
        <w:t xml:space="preserve">\w nhipa \g </w:t>
      </w:r>
      <w:r>
        <w:rPr>
          <w:rFonts w:hAnsi="Times New Roman"/>
        </w:rPr>
        <w:t>‘</w:t>
      </w:r>
      <w:r>
        <w:t>spouse</w:t>
      </w:r>
      <w:r>
        <w:rPr>
          <w:rFonts w:hAnsi="Times New Roman"/>
        </w:rPr>
        <w:t xml:space="preserve">’ </w:t>
      </w:r>
      <w:r>
        <w:t>\s PA</w:t>
      </w:r>
    </w:p>
    <w:p w14:paraId="17179FDD" w14:textId="77777777" w:rsidR="00C42BF2" w:rsidRDefault="00F80514">
      <w:pPr>
        <w:pStyle w:val="Default"/>
        <w:widowControl w:val="0"/>
        <w:tabs>
          <w:tab w:val="left" w:pos="2880"/>
        </w:tabs>
        <w:ind w:left="2880" w:hanging="2880"/>
      </w:pPr>
      <w:r>
        <w:t>\l Diyari</w:t>
      </w:r>
      <w:r>
        <w:tab/>
        <w:t xml:space="preserve">\w nhuwa \g </w:t>
      </w:r>
      <w:r>
        <w:rPr>
          <w:rFonts w:hAnsi="Times New Roman"/>
        </w:rPr>
        <w:t>‘</w:t>
      </w:r>
      <w:r>
        <w:t>spouse</w:t>
      </w:r>
      <w:r>
        <w:rPr>
          <w:rFonts w:hAnsi="Times New Roman"/>
        </w:rPr>
        <w:t xml:space="preserve">’ </w:t>
      </w:r>
      <w:r>
        <w:t>\s PA</w:t>
      </w:r>
    </w:p>
    <w:p w14:paraId="005C93A4" w14:textId="77777777" w:rsidR="00C42BF2" w:rsidRDefault="00F80514">
      <w:pPr>
        <w:pStyle w:val="Default"/>
        <w:widowControl w:val="0"/>
        <w:tabs>
          <w:tab w:val="left" w:pos="2880"/>
        </w:tabs>
        <w:ind w:left="2880" w:hanging="2880"/>
      </w:pPr>
      <w:r>
        <w:t>\l Ngamini</w:t>
      </w:r>
      <w:r>
        <w:tab/>
        <w:t xml:space="preserve">\w nhiwa \g </w:t>
      </w:r>
      <w:r>
        <w:rPr>
          <w:rFonts w:hAnsi="Times New Roman"/>
        </w:rPr>
        <w:t>‘</w:t>
      </w:r>
      <w:r>
        <w:t>spouse</w:t>
      </w:r>
      <w:r>
        <w:rPr>
          <w:rFonts w:hAnsi="Times New Roman"/>
        </w:rPr>
        <w:t xml:space="preserve">’ </w:t>
      </w:r>
      <w:r>
        <w:t>\s PA</w:t>
      </w:r>
    </w:p>
    <w:p w14:paraId="7A98B073" w14:textId="77777777" w:rsidR="00C42BF2" w:rsidRDefault="00F80514">
      <w:pPr>
        <w:pStyle w:val="Default"/>
        <w:widowControl w:val="0"/>
        <w:tabs>
          <w:tab w:val="left" w:pos="2880"/>
        </w:tabs>
        <w:ind w:left="2880" w:hanging="2880"/>
      </w:pPr>
      <w:r>
        <w:t>\l Yarluyandi</w:t>
      </w:r>
      <w:r>
        <w:tab/>
        <w:t xml:space="preserve">\w nhiwa \g </w:t>
      </w:r>
      <w:r>
        <w:rPr>
          <w:rFonts w:hAnsi="Times New Roman"/>
        </w:rPr>
        <w:t>‘</w:t>
      </w:r>
      <w:r>
        <w:t>spouse</w:t>
      </w:r>
      <w:r>
        <w:rPr>
          <w:rFonts w:hAnsi="Times New Roman"/>
        </w:rPr>
        <w:t xml:space="preserve">’ </w:t>
      </w:r>
      <w:r>
        <w:t>\s PA</w:t>
      </w:r>
    </w:p>
    <w:p w14:paraId="4EB61C9F" w14:textId="77777777" w:rsidR="00C42BF2" w:rsidRDefault="00F80514">
      <w:pPr>
        <w:pStyle w:val="Default"/>
        <w:widowControl w:val="0"/>
        <w:tabs>
          <w:tab w:val="left" w:pos="2880"/>
        </w:tabs>
        <w:ind w:left="2880" w:hanging="2880"/>
      </w:pPr>
      <w:r>
        <w:t>\l Mithaka</w:t>
      </w:r>
      <w:r>
        <w:tab/>
        <w:t xml:space="preserve">\w nhiwa \g </w:t>
      </w:r>
      <w:r>
        <w:rPr>
          <w:rFonts w:hAnsi="Times New Roman"/>
        </w:rPr>
        <w:t>‘</w:t>
      </w:r>
      <w:r>
        <w:t>spouse</w:t>
      </w:r>
      <w:r>
        <w:rPr>
          <w:rFonts w:hAnsi="Times New Roman"/>
        </w:rPr>
        <w:t xml:space="preserve">’ </w:t>
      </w:r>
      <w:r>
        <w:t>\s PA</w:t>
      </w:r>
    </w:p>
    <w:p w14:paraId="3B74D6C1" w14:textId="77777777" w:rsidR="00C42BF2" w:rsidRDefault="00F80514">
      <w:pPr>
        <w:pStyle w:val="Default"/>
        <w:widowControl w:val="0"/>
        <w:tabs>
          <w:tab w:val="left" w:pos="2880"/>
        </w:tabs>
        <w:ind w:left="2880" w:hanging="2880"/>
      </w:pPr>
      <w:r>
        <w:t>\l Karuwali</w:t>
      </w:r>
      <w:r>
        <w:tab/>
        <w:t xml:space="preserve">\w nhiwa \g </w:t>
      </w:r>
      <w:r>
        <w:rPr>
          <w:rFonts w:hAnsi="Times New Roman"/>
        </w:rPr>
        <w:t>‘</w:t>
      </w:r>
      <w:r>
        <w:t>spouse</w:t>
      </w:r>
      <w:r>
        <w:rPr>
          <w:rFonts w:hAnsi="Times New Roman"/>
        </w:rPr>
        <w:t xml:space="preserve">’ </w:t>
      </w:r>
      <w:r>
        <w:t>\s PA</w:t>
      </w:r>
    </w:p>
    <w:p w14:paraId="0C5F7F89" w14:textId="77777777" w:rsidR="00C42BF2" w:rsidRDefault="00F80514">
      <w:pPr>
        <w:pStyle w:val="Default"/>
        <w:widowControl w:val="0"/>
        <w:tabs>
          <w:tab w:val="left" w:pos="2880"/>
        </w:tabs>
        <w:ind w:left="2880" w:hanging="2880"/>
        <w:rPr>
          <w:color w:val="003300"/>
          <w:u w:color="003300"/>
        </w:rPr>
      </w:pPr>
      <w:r>
        <w:rPr>
          <w:color w:val="003300"/>
          <w:u w:color="003300"/>
        </w:rPr>
        <w:t>\l Arabana-Wangkangurru</w:t>
      </w:r>
      <w:r>
        <w:rPr>
          <w:color w:val="003300"/>
          <w:u w:color="003300"/>
        </w:rPr>
        <w:tab/>
        <w:t xml:space="preserve">\w nhupa \g </w:t>
      </w:r>
      <w:r>
        <w:rPr>
          <w:rFonts w:hAnsi="Times New Roman"/>
          <w:color w:val="003300"/>
          <w:u w:color="003300"/>
        </w:rPr>
        <w:t>‘</w:t>
      </w:r>
      <w:r>
        <w:rPr>
          <w:color w:val="003300"/>
          <w:u w:color="003300"/>
        </w:rPr>
        <w:t>spouse</w:t>
      </w:r>
      <w:r>
        <w:rPr>
          <w:rFonts w:hAnsi="Times New Roman"/>
          <w:color w:val="003300"/>
          <w:u w:color="003300"/>
        </w:rPr>
        <w:t xml:space="preserve">’ </w:t>
      </w:r>
      <w:r>
        <w:rPr>
          <w:color w:val="003300"/>
          <w:u w:color="003300"/>
        </w:rPr>
        <w:t>\s LH-DN</w:t>
      </w:r>
    </w:p>
    <w:p w14:paraId="46AC60F1" w14:textId="77777777" w:rsidR="00C42BF2" w:rsidRDefault="00F80514">
      <w:pPr>
        <w:pStyle w:val="Default"/>
        <w:widowControl w:val="0"/>
        <w:tabs>
          <w:tab w:val="left" w:pos="2880"/>
        </w:tabs>
        <w:ind w:left="2880" w:hanging="2880"/>
      </w:pPr>
      <w:r>
        <w:t xml:space="preserve">\l </w:t>
      </w:r>
      <w:r>
        <w:rPr>
          <w:b/>
          <w:bCs/>
        </w:rPr>
        <w:t>pKarnic</w:t>
      </w:r>
      <w:r>
        <w:rPr>
          <w:b/>
          <w:bCs/>
        </w:rPr>
        <w:tab/>
        <w:t>\w *nhupa</w:t>
      </w:r>
      <w:r>
        <w:t xml:space="preserve"> \s PA CLE</w:t>
      </w:r>
    </w:p>
    <w:p w14:paraId="5E0FE3E7" w14:textId="77777777" w:rsidR="00C42BF2" w:rsidRDefault="00F80514">
      <w:pPr>
        <w:pStyle w:val="Default"/>
        <w:widowControl w:val="0"/>
        <w:tabs>
          <w:tab w:val="left" w:pos="2880"/>
        </w:tabs>
        <w:ind w:left="2880" w:hanging="2880"/>
      </w:pPr>
      <w:r>
        <w:t>\l Ngarluma</w:t>
      </w:r>
      <w:r>
        <w:tab/>
        <w:t xml:space="preserve">\w </w:t>
      </w:r>
      <w:r>
        <w:rPr>
          <w:rFonts w:hAnsi="Times New Roman"/>
        </w:rPr>
        <w:t>ñ</w:t>
      </w:r>
      <w:r>
        <w:t xml:space="preserve">upa \g </w:t>
      </w:r>
      <w:r>
        <w:rPr>
          <w:rFonts w:hAnsi="Times New Roman"/>
        </w:rPr>
        <w:t>‘</w:t>
      </w:r>
      <w:r>
        <w:t>spouse, wife, husband</w:t>
      </w:r>
      <w:r>
        <w:rPr>
          <w:rFonts w:hAnsi="Times New Roman"/>
        </w:rPr>
        <w:t xml:space="preserve">’ </w:t>
      </w:r>
      <w:r>
        <w:t xml:space="preserve">\q Also </w:t>
      </w:r>
      <w:r>
        <w:rPr>
          <w:rFonts w:hAnsi="Times New Roman"/>
          <w:i/>
          <w:iCs/>
        </w:rPr>
        <w:t>ñ</w:t>
      </w:r>
      <w:r>
        <w:rPr>
          <w:i/>
          <w:iCs/>
        </w:rPr>
        <w:t>upakarra</w:t>
      </w:r>
      <w:r>
        <w:t xml:space="preserve"> (Pl. </w:t>
      </w:r>
      <w:r>
        <w:rPr>
          <w:i/>
          <w:iCs/>
        </w:rPr>
        <w:t>-malingka</w:t>
      </w:r>
      <w:r>
        <w:t xml:space="preserve">) </w:t>
      </w:r>
      <w:r>
        <w:rPr>
          <w:rFonts w:hAnsi="Times New Roman"/>
        </w:rPr>
        <w:lastRenderedPageBreak/>
        <w:t>‘</w:t>
      </w:r>
      <w:r>
        <w:t>one</w:t>
      </w:r>
      <w:r>
        <w:rPr>
          <w:rFonts w:hAnsi="Times New Roman"/>
        </w:rPr>
        <w:t>’</w:t>
      </w:r>
      <w:r>
        <w:t>s child and his/her spouse</w:t>
      </w:r>
      <w:r>
        <w:rPr>
          <w:rFonts w:hAnsi="Times New Roman"/>
        </w:rPr>
        <w:t>’</w:t>
      </w:r>
      <w:r>
        <w:t xml:space="preserve">, i.e. </w:t>
      </w:r>
      <w:r>
        <w:rPr>
          <w:i/>
          <w:iCs/>
        </w:rPr>
        <w:t>ma</w:t>
      </w:r>
      <w:r>
        <w:rPr>
          <w:rFonts w:hAnsi="Times New Roman"/>
          <w:i/>
          <w:iCs/>
        </w:rPr>
        <w:t>ñ</w:t>
      </w:r>
      <w:r>
        <w:rPr>
          <w:i/>
          <w:iCs/>
        </w:rPr>
        <w:t>ka</w:t>
      </w:r>
      <w:r>
        <w:t xml:space="preserve"> &amp; </w:t>
      </w:r>
      <w:r>
        <w:rPr>
          <w:i/>
          <w:iCs/>
        </w:rPr>
        <w:t>ngarraya</w:t>
      </w:r>
      <w:r>
        <w:t xml:space="preserve">, </w:t>
      </w:r>
      <w:r>
        <w:rPr>
          <w:i/>
          <w:iCs/>
        </w:rPr>
        <w:t>kurntal</w:t>
      </w:r>
      <w:r>
        <w:t xml:space="preserve"> &amp; </w:t>
      </w:r>
      <w:r>
        <w:rPr>
          <w:i/>
          <w:iCs/>
        </w:rPr>
        <w:t>ngajala</w:t>
      </w:r>
      <w:r>
        <w:t>. \s KLH, GNOG</w:t>
      </w:r>
    </w:p>
    <w:p w14:paraId="22A6F368" w14:textId="77777777" w:rsidR="00C42BF2" w:rsidRDefault="00F80514">
      <w:pPr>
        <w:pStyle w:val="Default"/>
        <w:widowControl w:val="0"/>
        <w:tabs>
          <w:tab w:val="left" w:pos="2880"/>
        </w:tabs>
        <w:ind w:left="2880" w:hanging="2880"/>
      </w:pPr>
      <w:r>
        <w:t>\l Kariyarra</w:t>
      </w:r>
      <w:r>
        <w:tab/>
        <w:t xml:space="preserve">\w </w:t>
      </w:r>
      <w:r>
        <w:rPr>
          <w:rFonts w:hAnsi="Times New Roman"/>
        </w:rPr>
        <w:t>ñ</w:t>
      </w:r>
      <w:r>
        <w:t xml:space="preserve">upa \g </w:t>
      </w:r>
      <w:r>
        <w:rPr>
          <w:rFonts w:hAnsi="Times New Roman"/>
        </w:rPr>
        <w:t>‘</w:t>
      </w:r>
      <w:r>
        <w:t>spouse</w:t>
      </w:r>
      <w:r>
        <w:rPr>
          <w:rFonts w:hAnsi="Times New Roman"/>
        </w:rPr>
        <w:t xml:space="preserve">’ </w:t>
      </w:r>
      <w:r>
        <w:t>\s GNOG</w:t>
      </w:r>
    </w:p>
    <w:p w14:paraId="79D49221" w14:textId="77777777" w:rsidR="00C42BF2" w:rsidRDefault="00F80514">
      <w:pPr>
        <w:pStyle w:val="Default"/>
        <w:widowControl w:val="0"/>
        <w:tabs>
          <w:tab w:val="left" w:pos="2880"/>
        </w:tabs>
        <w:ind w:left="2880" w:hanging="2880"/>
      </w:pPr>
      <w:r>
        <w:t>\l Martuthunira</w:t>
      </w:r>
      <w:r>
        <w:tab/>
        <w:t xml:space="preserve">\w </w:t>
      </w:r>
      <w:r>
        <w:rPr>
          <w:rFonts w:hAnsi="Times New Roman"/>
        </w:rPr>
        <w:t>ñ</w:t>
      </w:r>
      <w:r>
        <w:t xml:space="preserve">uwarra \g </w:t>
      </w:r>
      <w:r>
        <w:rPr>
          <w:rFonts w:hAnsi="Times New Roman"/>
        </w:rPr>
        <w:t>‘</w:t>
      </w:r>
      <w:r>
        <w:t>married couple (generation +/- 1)</w:t>
      </w:r>
      <w:r>
        <w:rPr>
          <w:rFonts w:hAnsi="Times New Roman"/>
        </w:rPr>
        <w:t xml:space="preserve">’ </w:t>
      </w:r>
      <w:r>
        <w:t>\s AD</w:t>
      </w:r>
    </w:p>
    <w:p w14:paraId="6AF6E26A" w14:textId="77777777" w:rsidR="00C42BF2" w:rsidRDefault="00F80514">
      <w:pPr>
        <w:pStyle w:val="Default"/>
        <w:widowControl w:val="0"/>
        <w:tabs>
          <w:tab w:val="left" w:pos="2880"/>
        </w:tabs>
        <w:ind w:left="2880" w:hanging="2880"/>
      </w:pPr>
      <w:r>
        <w:t>\l Ngarla</w:t>
      </w:r>
      <w:r>
        <w:tab/>
        <w:t xml:space="preserve">\w </w:t>
      </w:r>
      <w:r>
        <w:rPr>
          <w:rFonts w:hAnsi="Times New Roman"/>
        </w:rPr>
        <w:t>ñ</w:t>
      </w:r>
      <w:r>
        <w:t xml:space="preserve">upa \g </w:t>
      </w:r>
      <w:r>
        <w:rPr>
          <w:rFonts w:hAnsi="Times New Roman"/>
        </w:rPr>
        <w:t>‘</w:t>
      </w:r>
      <w:r>
        <w:t>spouse</w:t>
      </w:r>
      <w:r>
        <w:rPr>
          <w:rFonts w:hAnsi="Times New Roman"/>
        </w:rPr>
        <w:t xml:space="preserve">’ </w:t>
      </w:r>
      <w:r>
        <w:t>\s GNOG</w:t>
      </w:r>
    </w:p>
    <w:p w14:paraId="1C58E20A" w14:textId="77777777" w:rsidR="00C42BF2" w:rsidRDefault="00F80514">
      <w:pPr>
        <w:pStyle w:val="Default"/>
        <w:widowControl w:val="0"/>
        <w:tabs>
          <w:tab w:val="left" w:pos="2880"/>
        </w:tabs>
        <w:ind w:left="2880" w:hanging="2880"/>
      </w:pPr>
      <w:r>
        <w:t>\l Nyamal</w:t>
      </w:r>
      <w:r>
        <w:tab/>
        <w:t xml:space="preserve">\w </w:t>
      </w:r>
      <w:r>
        <w:rPr>
          <w:rFonts w:hAnsi="Times New Roman"/>
        </w:rPr>
        <w:t>ñ</w:t>
      </w:r>
      <w:r>
        <w:t xml:space="preserve">upa \g </w:t>
      </w:r>
      <w:r>
        <w:rPr>
          <w:rFonts w:hAnsi="Times New Roman"/>
        </w:rPr>
        <w:t>‘</w:t>
      </w:r>
      <w:r>
        <w:t>spouse</w:t>
      </w:r>
      <w:r>
        <w:rPr>
          <w:rFonts w:hAnsi="Times New Roman"/>
        </w:rPr>
        <w:t xml:space="preserve">’ </w:t>
      </w:r>
      <w:r>
        <w:t>\s GNOG</w:t>
      </w:r>
    </w:p>
    <w:p w14:paraId="18E451E8" w14:textId="77777777" w:rsidR="00C42BF2" w:rsidRDefault="00F80514">
      <w:pPr>
        <w:pStyle w:val="Default"/>
        <w:widowControl w:val="0"/>
        <w:tabs>
          <w:tab w:val="left" w:pos="2880"/>
        </w:tabs>
        <w:ind w:left="2880" w:hanging="2880"/>
      </w:pPr>
      <w:r>
        <w:t>\l Palyku</w:t>
      </w:r>
      <w:r>
        <w:tab/>
        <w:t xml:space="preserve">\w </w:t>
      </w:r>
      <w:r>
        <w:rPr>
          <w:rFonts w:hAnsi="Times New Roman"/>
        </w:rPr>
        <w:t>ñ</w:t>
      </w:r>
      <w:r>
        <w:t xml:space="preserve">upa \g </w:t>
      </w:r>
      <w:r>
        <w:rPr>
          <w:rFonts w:hAnsi="Times New Roman"/>
        </w:rPr>
        <w:t>‘</w:t>
      </w:r>
      <w:r>
        <w:t>spouse</w:t>
      </w:r>
      <w:r>
        <w:rPr>
          <w:rFonts w:hAnsi="Times New Roman"/>
        </w:rPr>
        <w:t xml:space="preserve">’ </w:t>
      </w:r>
      <w:r>
        <w:t>\s GNOG</w:t>
      </w:r>
    </w:p>
    <w:p w14:paraId="0A26F492" w14:textId="77777777" w:rsidR="00C42BF2" w:rsidRDefault="00F80514">
      <w:pPr>
        <w:pStyle w:val="Default"/>
        <w:widowControl w:val="0"/>
        <w:tabs>
          <w:tab w:val="left" w:pos="2880"/>
        </w:tabs>
        <w:ind w:left="2880" w:hanging="2880"/>
      </w:pPr>
      <w:r>
        <w:t>\l Panyjima</w:t>
      </w:r>
      <w:r>
        <w:tab/>
        <w:t xml:space="preserve">\w </w:t>
      </w:r>
      <w:r>
        <w:rPr>
          <w:rFonts w:hAnsi="Times New Roman"/>
        </w:rPr>
        <w:t>ñ</w:t>
      </w:r>
      <w:r>
        <w:t xml:space="preserve">upa \g </w:t>
      </w:r>
      <w:r>
        <w:rPr>
          <w:rFonts w:hAnsi="Times New Roman"/>
        </w:rPr>
        <w:t>‘</w:t>
      </w:r>
      <w:r>
        <w:t>spouse</w:t>
      </w:r>
      <w:r>
        <w:rPr>
          <w:rFonts w:hAnsi="Times New Roman"/>
        </w:rPr>
        <w:t xml:space="preserve">’ </w:t>
      </w:r>
      <w:r>
        <w:t xml:space="preserve">\q Also </w:t>
      </w:r>
      <w:r>
        <w:rPr>
          <w:rFonts w:hAnsi="Times New Roman"/>
          <w:i/>
          <w:iCs/>
        </w:rPr>
        <w:t>˜</w:t>
      </w:r>
      <w:r>
        <w:rPr>
          <w:i/>
          <w:iCs/>
        </w:rPr>
        <w:t>uparra</w:t>
      </w:r>
      <w:r>
        <w:rPr>
          <w:rFonts w:hAnsi="Times New Roman"/>
        </w:rPr>
        <w:t xml:space="preserve"> ‘</w:t>
      </w:r>
      <w:r>
        <w:t>husband and wife pair</w:t>
      </w:r>
      <w:r>
        <w:rPr>
          <w:rFonts w:hAnsi="Times New Roman"/>
        </w:rPr>
        <w:t>’</w:t>
      </w:r>
      <w:r>
        <w:t xml:space="preserve">, </w:t>
      </w:r>
      <w:r>
        <w:rPr>
          <w:rFonts w:hAnsi="Times New Roman"/>
          <w:i/>
          <w:iCs/>
        </w:rPr>
        <w:t>ñ</w:t>
      </w:r>
      <w:r>
        <w:rPr>
          <w:i/>
          <w:iCs/>
        </w:rPr>
        <w:t>upamalingka</w:t>
      </w:r>
      <w:r>
        <w:rPr>
          <w:rFonts w:hAnsi="Times New Roman"/>
        </w:rPr>
        <w:t xml:space="preserve"> ‘</w:t>
      </w:r>
      <w:r>
        <w:t>group of married couples</w:t>
      </w:r>
      <w:r>
        <w:rPr>
          <w:rFonts w:hAnsi="Times New Roman"/>
        </w:rPr>
        <w:t>’</w:t>
      </w:r>
      <w:r>
        <w:t>. \s AD, GNOG</w:t>
      </w:r>
    </w:p>
    <w:p w14:paraId="13813CDD" w14:textId="77777777" w:rsidR="00C42BF2" w:rsidRDefault="00F80514">
      <w:pPr>
        <w:pStyle w:val="Default"/>
        <w:widowControl w:val="0"/>
        <w:tabs>
          <w:tab w:val="left" w:pos="2880"/>
        </w:tabs>
        <w:ind w:left="2880" w:hanging="2880"/>
      </w:pPr>
      <w:r>
        <w:t>\l Yinyjibarndi</w:t>
      </w:r>
      <w:r>
        <w:tab/>
        <w:t xml:space="preserve">\w nhuwa \g </w:t>
      </w:r>
      <w:r>
        <w:rPr>
          <w:rFonts w:hAnsi="Times New Roman"/>
        </w:rPr>
        <w:t>‘</w:t>
      </w:r>
      <w:r>
        <w:t>spouse</w:t>
      </w:r>
      <w:r>
        <w:rPr>
          <w:rFonts w:hAnsi="Times New Roman"/>
        </w:rPr>
        <w:t xml:space="preserve">’ </w:t>
      </w:r>
      <w:r>
        <w:t>\q FW: man</w:t>
      </w:r>
      <w:r>
        <w:rPr>
          <w:rFonts w:hAnsi="Times New Roman"/>
        </w:rPr>
        <w:t>’</w:t>
      </w:r>
      <w:r>
        <w:t>s MoBrDa, man</w:t>
      </w:r>
      <w:r>
        <w:rPr>
          <w:rFonts w:hAnsi="Times New Roman"/>
        </w:rPr>
        <w:t>’</w:t>
      </w:r>
      <w:r>
        <w:t>s FaSiDa, woman</w:t>
      </w:r>
      <w:r>
        <w:rPr>
          <w:rFonts w:hAnsi="Times New Roman"/>
        </w:rPr>
        <w:t>’</w:t>
      </w:r>
      <w:r>
        <w:t>s FaSiSo, woman</w:t>
      </w:r>
      <w:r>
        <w:rPr>
          <w:rFonts w:hAnsi="Times New Roman"/>
        </w:rPr>
        <w:t>’</w:t>
      </w:r>
      <w:r>
        <w:t>s MoBrDa</w:t>
      </w:r>
      <w:r>
        <w:rPr>
          <w:rFonts w:hAnsi="Times New Roman"/>
        </w:rPr>
        <w:t>’</w:t>
      </w:r>
      <w:r>
        <w:t>. \s FW, GNOG</w:t>
      </w:r>
    </w:p>
    <w:p w14:paraId="6008AA1F" w14:textId="77777777" w:rsidR="00C42BF2" w:rsidRDefault="00F80514">
      <w:pPr>
        <w:pStyle w:val="Default"/>
        <w:widowControl w:val="0"/>
        <w:tabs>
          <w:tab w:val="left" w:pos="2880"/>
        </w:tabs>
        <w:ind w:left="2880" w:hanging="2880"/>
      </w:pPr>
      <w:r>
        <w:t>\l Kurrama</w:t>
      </w:r>
      <w:r>
        <w:tab/>
        <w:t xml:space="preserve">\w nhuwa \g </w:t>
      </w:r>
      <w:r>
        <w:rPr>
          <w:rFonts w:hAnsi="Times New Roman"/>
        </w:rPr>
        <w:t>‘</w:t>
      </w:r>
      <w:r>
        <w:t>spouse</w:t>
      </w:r>
      <w:r>
        <w:rPr>
          <w:rFonts w:hAnsi="Times New Roman"/>
        </w:rPr>
        <w:t xml:space="preserve">’ </w:t>
      </w:r>
      <w:r>
        <w:t>\s GNOG</w:t>
      </w:r>
    </w:p>
    <w:p w14:paraId="47735E2C" w14:textId="77777777" w:rsidR="00C42BF2" w:rsidRDefault="00F80514">
      <w:pPr>
        <w:pStyle w:val="Default"/>
        <w:widowControl w:val="0"/>
        <w:tabs>
          <w:tab w:val="left" w:pos="2880"/>
        </w:tabs>
        <w:ind w:left="2880" w:hanging="2880"/>
      </w:pPr>
      <w:r>
        <w:t xml:space="preserve">\l </w:t>
      </w:r>
      <w:r>
        <w:rPr>
          <w:b/>
          <w:bCs/>
        </w:rPr>
        <w:t>pNgayarda</w:t>
      </w:r>
      <w:r>
        <w:rPr>
          <w:b/>
          <w:bCs/>
        </w:rPr>
        <w:tab/>
        <w:t>\w nhupa</w:t>
      </w:r>
      <w:r>
        <w:t xml:space="preserve"> \s GNOG #622</w:t>
      </w:r>
    </w:p>
    <w:p w14:paraId="2FF0A1F1" w14:textId="77777777" w:rsidR="00C42BF2" w:rsidRDefault="00F80514">
      <w:pPr>
        <w:pStyle w:val="Default"/>
        <w:widowControl w:val="0"/>
        <w:tabs>
          <w:tab w:val="left" w:pos="2880"/>
        </w:tabs>
        <w:ind w:left="2880" w:hanging="2880"/>
      </w:pPr>
      <w:r>
        <w:t xml:space="preserve">\l </w:t>
      </w:r>
      <w:r>
        <w:rPr>
          <w:b/>
          <w:bCs/>
        </w:rPr>
        <w:t>pPNy</w:t>
      </w:r>
      <w:r>
        <w:rPr>
          <w:b/>
          <w:bCs/>
        </w:rPr>
        <w:tab/>
        <w:t>\w *</w:t>
      </w:r>
      <w:r>
        <w:rPr>
          <w:rFonts w:hAnsi="Times New Roman"/>
          <w:b/>
          <w:bCs/>
        </w:rPr>
        <w:t>ñ</w:t>
      </w:r>
      <w:r>
        <w:rPr>
          <w:b/>
          <w:bCs/>
        </w:rPr>
        <w:t>upa</w:t>
      </w:r>
      <w:r>
        <w:t xml:space="preserve"> \q GNOG has </w:t>
      </w:r>
      <w:r>
        <w:rPr>
          <w:b/>
          <w:bCs/>
        </w:rPr>
        <w:t>*nhupa</w:t>
      </w:r>
      <w:r>
        <w:t>. \s GNOG #622</w:t>
      </w:r>
    </w:p>
    <w:p w14:paraId="3D8159DE" w14:textId="77777777" w:rsidR="00C42BF2" w:rsidRDefault="00C42BF2">
      <w:pPr>
        <w:pStyle w:val="Default"/>
        <w:widowControl w:val="0"/>
        <w:tabs>
          <w:tab w:val="left" w:pos="2880"/>
        </w:tabs>
        <w:ind w:left="2880" w:hanging="2880"/>
      </w:pPr>
    </w:p>
    <w:p w14:paraId="26615FC9" w14:textId="77777777" w:rsidR="00C42BF2" w:rsidRDefault="00C42BF2">
      <w:pPr>
        <w:pStyle w:val="Default"/>
        <w:widowControl w:val="0"/>
        <w:tabs>
          <w:tab w:val="left" w:pos="2880"/>
        </w:tabs>
        <w:ind w:left="2880" w:hanging="2880"/>
      </w:pPr>
    </w:p>
    <w:p w14:paraId="00A45619" w14:textId="77777777" w:rsidR="00C42BF2" w:rsidRDefault="00F80514">
      <w:pPr>
        <w:pStyle w:val="Default"/>
        <w:widowControl w:val="0"/>
        <w:tabs>
          <w:tab w:val="left" w:pos="2880"/>
        </w:tabs>
        <w:ind w:left="2880" w:hanging="2880"/>
        <w:rPr>
          <w:b/>
          <w:bCs/>
          <w:color w:val="003300"/>
          <w:u w:color="003300"/>
        </w:rPr>
      </w:pPr>
      <w:r>
        <w:rPr>
          <w:b/>
          <w:bCs/>
          <w:color w:val="003300"/>
          <w:u w:color="003300"/>
        </w:rPr>
        <w:t>\e *</w:t>
      </w:r>
      <w:r>
        <w:rPr>
          <w:rFonts w:hAnsi="Times New Roman"/>
          <w:b/>
          <w:bCs/>
          <w:color w:val="003300"/>
          <w:u w:color="003300"/>
        </w:rPr>
        <w:t>ñ</w:t>
      </w:r>
      <w:r>
        <w:rPr>
          <w:b/>
          <w:bCs/>
          <w:color w:val="003300"/>
          <w:u w:color="003300"/>
        </w:rPr>
        <w:t>upala</w:t>
      </w:r>
    </w:p>
    <w:p w14:paraId="3B87B9C6" w14:textId="77777777" w:rsidR="00C42BF2" w:rsidRDefault="00F80514">
      <w:pPr>
        <w:pStyle w:val="Default"/>
        <w:widowControl w:val="0"/>
        <w:tabs>
          <w:tab w:val="left" w:pos="2880"/>
        </w:tabs>
        <w:ind w:left="2880" w:hanging="2880"/>
        <w:rPr>
          <w:color w:val="003300"/>
          <w:u w:color="003300"/>
        </w:rPr>
      </w:pPr>
      <w:r>
        <w:rPr>
          <w:color w:val="003300"/>
          <w:u w:color="003300"/>
        </w:rPr>
        <w:t xml:space="preserve">\t </w:t>
      </w:r>
      <w:r>
        <w:rPr>
          <w:rFonts w:hAnsi="Times New Roman"/>
          <w:color w:val="003300"/>
          <w:u w:color="003300"/>
        </w:rPr>
        <w:t>‘</w:t>
      </w:r>
      <w:r>
        <w:rPr>
          <w:color w:val="003300"/>
          <w:u w:color="003300"/>
        </w:rPr>
        <w:t>you (Nom Du)</w:t>
      </w:r>
      <w:r>
        <w:rPr>
          <w:rFonts w:hAnsi="Times New Roman"/>
          <w:color w:val="003300"/>
          <w:u w:color="003300"/>
        </w:rPr>
        <w:t>’</w:t>
      </w:r>
    </w:p>
    <w:p w14:paraId="60EEBFB7" w14:textId="77777777" w:rsidR="00C42BF2" w:rsidRDefault="00F80514">
      <w:pPr>
        <w:pStyle w:val="Default"/>
        <w:widowControl w:val="0"/>
        <w:tabs>
          <w:tab w:val="left" w:pos="2880"/>
        </w:tabs>
        <w:ind w:left="2880" w:hanging="2880"/>
        <w:rPr>
          <w:color w:val="003300"/>
          <w:u w:color="003300"/>
        </w:rPr>
      </w:pPr>
      <w:r>
        <w:rPr>
          <w:color w:val="003300"/>
          <w:u w:color="003300"/>
        </w:rPr>
        <w:t>\b pronoun</w:t>
      </w:r>
    </w:p>
    <w:p w14:paraId="423DAC2B" w14:textId="77777777" w:rsidR="00C42BF2" w:rsidRDefault="00F80514">
      <w:pPr>
        <w:pStyle w:val="Default"/>
        <w:widowControl w:val="0"/>
        <w:tabs>
          <w:tab w:val="left" w:pos="2880"/>
        </w:tabs>
        <w:ind w:left="2880" w:hanging="2880"/>
        <w:rPr>
          <w:color w:val="003300"/>
          <w:u w:color="003300"/>
        </w:rPr>
      </w:pPr>
      <w:r>
        <w:rPr>
          <w:color w:val="003300"/>
          <w:u w:color="003300"/>
        </w:rPr>
        <w:t>\x see also *</w:t>
      </w:r>
      <w:r>
        <w:rPr>
          <w:rFonts w:hAnsi="Times New Roman"/>
          <w:color w:val="003300"/>
          <w:u w:color="003300"/>
        </w:rPr>
        <w:t>ñ</w:t>
      </w:r>
      <w:r>
        <w:rPr>
          <w:color w:val="003300"/>
          <w:u w:color="003300"/>
        </w:rPr>
        <w:t>umpala, *</w:t>
      </w:r>
      <w:r>
        <w:rPr>
          <w:rFonts w:hAnsi="Times New Roman"/>
          <w:color w:val="003300"/>
          <w:u w:color="003300"/>
        </w:rPr>
        <w:t>ñ</w:t>
      </w:r>
      <w:r>
        <w:rPr>
          <w:color w:val="003300"/>
          <w:u w:color="003300"/>
        </w:rPr>
        <w:t>upula.</w:t>
      </w:r>
    </w:p>
    <w:p w14:paraId="5302BB8C" w14:textId="77777777" w:rsidR="00C42BF2" w:rsidRDefault="00F80514">
      <w:pPr>
        <w:pStyle w:val="Default"/>
        <w:widowControl w:val="0"/>
        <w:tabs>
          <w:tab w:val="left" w:pos="2880"/>
        </w:tabs>
        <w:ind w:left="2880" w:hanging="2880"/>
        <w:rPr>
          <w:color w:val="003300"/>
          <w:u w:color="003300"/>
        </w:rPr>
      </w:pPr>
      <w:r>
        <w:rPr>
          <w:color w:val="003300"/>
          <w:u w:color="003300"/>
        </w:rPr>
        <w:t>\l Flinders Island</w:t>
      </w:r>
      <w:r>
        <w:rPr>
          <w:color w:val="003300"/>
          <w:u w:color="003300"/>
        </w:rPr>
        <w:tab/>
        <w:t xml:space="preserve">\w yupal(a) \g </w:t>
      </w:r>
      <w:r>
        <w:rPr>
          <w:rFonts w:hAnsi="Times New Roman"/>
          <w:color w:val="003300"/>
          <w:u w:color="003300"/>
        </w:rPr>
        <w:t>‘</w:t>
      </w:r>
      <w:r>
        <w:rPr>
          <w:color w:val="003300"/>
          <w:u w:color="003300"/>
        </w:rPr>
        <w:t>you (Nom Du)</w:t>
      </w:r>
      <w:r>
        <w:rPr>
          <w:rFonts w:hAnsi="Times New Roman"/>
          <w:color w:val="003300"/>
          <w:u w:color="003300"/>
        </w:rPr>
        <w:t xml:space="preserve">’ </w:t>
      </w:r>
      <w:r>
        <w:rPr>
          <w:color w:val="003300"/>
          <w:u w:color="003300"/>
        </w:rPr>
        <w:t xml:space="preserve">\p Object &amp; Genitive </w:t>
      </w:r>
      <w:r>
        <w:rPr>
          <w:i/>
          <w:iCs/>
          <w:color w:val="003300"/>
          <w:u w:color="003300"/>
        </w:rPr>
        <w:t>yupalin</w:t>
      </w:r>
      <w:r>
        <w:rPr>
          <w:color w:val="003300"/>
          <w:u w:color="003300"/>
        </w:rPr>
        <w:t xml:space="preserve">, Loc </w:t>
      </w:r>
      <w:r>
        <w:rPr>
          <w:i/>
          <w:iCs/>
          <w:color w:val="003300"/>
          <w:u w:color="003300"/>
        </w:rPr>
        <w:t>yupalmo</w:t>
      </w:r>
      <w:r>
        <w:rPr>
          <w:color w:val="003300"/>
          <w:u w:color="003300"/>
        </w:rPr>
        <w:t>. \s PS</w:t>
      </w:r>
    </w:p>
    <w:p w14:paraId="2AE1C01A" w14:textId="77777777" w:rsidR="00C42BF2" w:rsidRDefault="00F80514">
      <w:pPr>
        <w:pStyle w:val="Default"/>
        <w:widowControl w:val="0"/>
        <w:tabs>
          <w:tab w:val="left" w:pos="2880"/>
        </w:tabs>
        <w:ind w:left="2880" w:hanging="2880"/>
        <w:rPr>
          <w:color w:val="003300"/>
          <w:u w:color="003300"/>
        </w:rPr>
      </w:pPr>
      <w:r>
        <w:rPr>
          <w:color w:val="003300"/>
          <w:u w:color="003300"/>
        </w:rPr>
        <w:t>\l Rimanggudinhma</w:t>
      </w:r>
      <w:r>
        <w:rPr>
          <w:color w:val="003300"/>
          <w:u w:color="003300"/>
        </w:rPr>
        <w:tab/>
        <w:t xml:space="preserve">\w pwal \g </w:t>
      </w:r>
      <w:r>
        <w:rPr>
          <w:rFonts w:hAnsi="Times New Roman"/>
          <w:color w:val="003300"/>
          <w:u w:color="003300"/>
        </w:rPr>
        <w:t>‘</w:t>
      </w:r>
      <w:r>
        <w:rPr>
          <w:color w:val="003300"/>
          <w:u w:color="003300"/>
        </w:rPr>
        <w:t>you (Du)</w:t>
      </w:r>
      <w:r>
        <w:rPr>
          <w:rFonts w:hAnsi="Times New Roman"/>
          <w:color w:val="003300"/>
          <w:u w:color="003300"/>
        </w:rPr>
        <w:t xml:space="preserve">’ </w:t>
      </w:r>
      <w:r>
        <w:rPr>
          <w:color w:val="003300"/>
          <w:u w:color="003300"/>
        </w:rPr>
        <w:t>\s KLH</w:t>
      </w:r>
    </w:p>
    <w:p w14:paraId="319381E8" w14:textId="77777777" w:rsidR="00C42BF2" w:rsidRDefault="00F80514">
      <w:pPr>
        <w:pStyle w:val="Default"/>
        <w:widowControl w:val="0"/>
        <w:tabs>
          <w:tab w:val="left" w:pos="2880"/>
        </w:tabs>
        <w:ind w:left="2880" w:hanging="2880"/>
        <w:rPr>
          <w:color w:val="003300"/>
          <w:u w:color="003300"/>
        </w:rPr>
      </w:pPr>
      <w:r>
        <w:rPr>
          <w:color w:val="003300"/>
          <w:u w:color="003300"/>
        </w:rPr>
        <w:t>\l HR</w:t>
      </w:r>
      <w:r>
        <w:rPr>
          <w:color w:val="003300"/>
          <w:u w:color="003300"/>
        </w:rPr>
        <w:tab/>
        <w:t xml:space="preserve">\w pil(v) \g </w:t>
      </w:r>
      <w:r>
        <w:rPr>
          <w:rFonts w:hAnsi="Times New Roman"/>
          <w:color w:val="003300"/>
          <w:u w:color="003300"/>
        </w:rPr>
        <w:t>‘</w:t>
      </w:r>
      <w:r>
        <w:rPr>
          <w:color w:val="003300"/>
          <w:u w:color="003300"/>
        </w:rPr>
        <w:t>you (Du)</w:t>
      </w:r>
      <w:r>
        <w:rPr>
          <w:rFonts w:hAnsi="Times New Roman"/>
          <w:color w:val="003300"/>
          <w:u w:color="003300"/>
        </w:rPr>
        <w:t xml:space="preserve">’ </w:t>
      </w:r>
      <w:r>
        <w:rPr>
          <w:color w:val="003300"/>
          <w:u w:color="003300"/>
        </w:rPr>
        <w:t>\s KLH</w:t>
      </w:r>
    </w:p>
    <w:p w14:paraId="02EB80AB" w14:textId="77777777" w:rsidR="00C42BF2" w:rsidRDefault="00F80514">
      <w:pPr>
        <w:pStyle w:val="Default"/>
        <w:widowControl w:val="0"/>
        <w:tabs>
          <w:tab w:val="left" w:pos="2880"/>
        </w:tabs>
        <w:ind w:left="2880" w:hanging="2880"/>
        <w:rPr>
          <w:color w:val="003300"/>
          <w:u w:color="003300"/>
        </w:rPr>
      </w:pPr>
      <w:r>
        <w:rPr>
          <w:color w:val="003300"/>
          <w:u w:color="003300"/>
        </w:rPr>
        <w:t>\l KThaypan/Wu-Laya</w:t>
      </w:r>
      <w:r>
        <w:rPr>
          <w:color w:val="003300"/>
          <w:u w:color="003300"/>
        </w:rPr>
        <w:tab/>
        <w:t xml:space="preserve">\w pel \g </w:t>
      </w:r>
      <w:r>
        <w:rPr>
          <w:rFonts w:hAnsi="Times New Roman"/>
          <w:color w:val="003300"/>
          <w:u w:color="003300"/>
        </w:rPr>
        <w:t>‘</w:t>
      </w:r>
      <w:r>
        <w:rPr>
          <w:color w:val="003300"/>
          <w:u w:color="003300"/>
        </w:rPr>
        <w:t>you (Nom Du) \s BR</w:t>
      </w:r>
    </w:p>
    <w:p w14:paraId="1FB3DC5E" w14:textId="77777777" w:rsidR="00C42BF2" w:rsidRDefault="00F80514">
      <w:pPr>
        <w:pStyle w:val="Default"/>
        <w:widowControl w:val="0"/>
        <w:tabs>
          <w:tab w:val="left" w:pos="2880"/>
        </w:tabs>
        <w:ind w:left="2880" w:hanging="2880"/>
        <w:rPr>
          <w:color w:val="003300"/>
          <w:u w:color="003300"/>
        </w:rPr>
      </w:pPr>
      <w:r>
        <w:rPr>
          <w:color w:val="003300"/>
          <w:u w:color="003300"/>
        </w:rPr>
        <w:t>\l Ikarranggal</w:t>
      </w:r>
      <w:r>
        <w:rPr>
          <w:color w:val="003300"/>
          <w:u w:color="003300"/>
        </w:rPr>
        <w:tab/>
        <w:t xml:space="preserve">\w upal \g </w:t>
      </w:r>
      <w:r>
        <w:rPr>
          <w:rFonts w:hAnsi="Times New Roman"/>
          <w:color w:val="003300"/>
          <w:u w:color="003300"/>
        </w:rPr>
        <w:t>‘</w:t>
      </w:r>
      <w:r>
        <w:rPr>
          <w:color w:val="003300"/>
          <w:u w:color="003300"/>
        </w:rPr>
        <w:t>you (Du)</w:t>
      </w:r>
      <w:r>
        <w:rPr>
          <w:rFonts w:hAnsi="Times New Roman"/>
          <w:color w:val="003300"/>
          <w:u w:color="003300"/>
        </w:rPr>
        <w:t xml:space="preserve">’ </w:t>
      </w:r>
      <w:r>
        <w:rPr>
          <w:color w:val="003300"/>
          <w:u w:color="003300"/>
        </w:rPr>
        <w:t>\s BSommer</w:t>
      </w:r>
    </w:p>
    <w:p w14:paraId="5219B720" w14:textId="77777777" w:rsidR="00C42BF2" w:rsidRDefault="00F80514">
      <w:pPr>
        <w:pStyle w:val="Default"/>
        <w:widowControl w:val="0"/>
        <w:tabs>
          <w:tab w:val="left" w:pos="2880"/>
        </w:tabs>
        <w:ind w:left="2880" w:hanging="2880"/>
        <w:rPr>
          <w:color w:val="003300"/>
          <w:u w:color="003300"/>
        </w:rPr>
      </w:pPr>
      <w:r>
        <w:rPr>
          <w:color w:val="003300"/>
          <w:u w:color="003300"/>
        </w:rPr>
        <w:t>\l Ogunyjan</w:t>
      </w:r>
      <w:r>
        <w:rPr>
          <w:color w:val="003300"/>
          <w:u w:color="003300"/>
        </w:rPr>
        <w:tab/>
        <w:t xml:space="preserve">\w ipal \g </w:t>
      </w:r>
      <w:r>
        <w:rPr>
          <w:rFonts w:hAnsi="Times New Roman"/>
          <w:color w:val="003300"/>
          <w:u w:color="003300"/>
        </w:rPr>
        <w:t>‘</w:t>
      </w:r>
      <w:r>
        <w:rPr>
          <w:color w:val="003300"/>
          <w:u w:color="003300"/>
        </w:rPr>
        <w:t>you (Du)</w:t>
      </w:r>
      <w:r>
        <w:rPr>
          <w:rFonts w:hAnsi="Times New Roman"/>
          <w:color w:val="003300"/>
          <w:u w:color="003300"/>
        </w:rPr>
        <w:t xml:space="preserve">’ </w:t>
      </w:r>
      <w:r>
        <w:rPr>
          <w:color w:val="003300"/>
          <w:u w:color="003300"/>
        </w:rPr>
        <w:t>\s KLH</w:t>
      </w:r>
    </w:p>
    <w:p w14:paraId="3F932137" w14:textId="77777777" w:rsidR="00C42BF2" w:rsidRDefault="00F80514">
      <w:pPr>
        <w:pStyle w:val="Default"/>
        <w:widowControl w:val="0"/>
        <w:tabs>
          <w:tab w:val="left" w:pos="2880"/>
        </w:tabs>
        <w:ind w:left="2880" w:hanging="2880"/>
        <w:rPr>
          <w:color w:val="003300"/>
          <w:u w:color="003300"/>
        </w:rPr>
      </w:pPr>
      <w:r>
        <w:rPr>
          <w:color w:val="003300"/>
          <w:u w:color="003300"/>
        </w:rPr>
        <w:t>\l GYim</w:t>
      </w:r>
      <w:r>
        <w:rPr>
          <w:color w:val="003300"/>
          <w:u w:color="003300"/>
        </w:rPr>
        <w:tab/>
        <w:t xml:space="preserve">\w yuba:l \g </w:t>
      </w:r>
      <w:r>
        <w:rPr>
          <w:rFonts w:hAnsi="Times New Roman"/>
          <w:color w:val="003300"/>
          <w:u w:color="003300"/>
        </w:rPr>
        <w:t>‘</w:t>
      </w:r>
      <w:r>
        <w:rPr>
          <w:color w:val="003300"/>
          <w:u w:color="003300"/>
        </w:rPr>
        <w:t>you (Du)</w:t>
      </w:r>
      <w:r>
        <w:rPr>
          <w:rFonts w:hAnsi="Times New Roman"/>
          <w:color w:val="003300"/>
          <w:u w:color="003300"/>
        </w:rPr>
        <w:t xml:space="preserve">’ </w:t>
      </w:r>
      <w:r>
        <w:rPr>
          <w:color w:val="003300"/>
          <w:u w:color="003300"/>
        </w:rPr>
        <w:t>\q &lt; *</w:t>
      </w:r>
      <w:r>
        <w:rPr>
          <w:rFonts w:hAnsi="Times New Roman"/>
          <w:color w:val="003300"/>
          <w:u w:color="003300"/>
        </w:rPr>
        <w:t>ñ</w:t>
      </w:r>
      <w:r>
        <w:rPr>
          <w:color w:val="003300"/>
          <w:u w:color="003300"/>
        </w:rPr>
        <w:t>upala. \s KLH, JHav</w:t>
      </w:r>
    </w:p>
    <w:p w14:paraId="0A6E059D" w14:textId="77777777" w:rsidR="00C42BF2" w:rsidRDefault="00F80514">
      <w:pPr>
        <w:pStyle w:val="Default"/>
        <w:widowControl w:val="0"/>
        <w:tabs>
          <w:tab w:val="left" w:pos="2880"/>
        </w:tabs>
        <w:ind w:left="2880" w:hanging="2880"/>
        <w:rPr>
          <w:color w:val="003300"/>
          <w:u w:color="003300"/>
        </w:rPr>
      </w:pPr>
      <w:r>
        <w:rPr>
          <w:color w:val="003300"/>
          <w:u w:color="003300"/>
        </w:rPr>
        <w:t>\l Muluridji</w:t>
      </w:r>
      <w:r>
        <w:rPr>
          <w:color w:val="003300"/>
          <w:u w:color="003300"/>
        </w:rPr>
        <w:tab/>
        <w:t xml:space="preserve">\w yupal \g </w:t>
      </w:r>
      <w:r>
        <w:rPr>
          <w:rFonts w:hAnsi="Times New Roman"/>
          <w:color w:val="003300"/>
          <w:u w:color="003300"/>
        </w:rPr>
        <w:t>‘</w:t>
      </w:r>
      <w:r>
        <w:rPr>
          <w:color w:val="003300"/>
          <w:u w:color="003300"/>
        </w:rPr>
        <w:t>you (Du)</w:t>
      </w:r>
      <w:r>
        <w:rPr>
          <w:rFonts w:hAnsi="Times New Roman"/>
          <w:color w:val="003300"/>
          <w:u w:color="003300"/>
        </w:rPr>
        <w:t xml:space="preserve">’ </w:t>
      </w:r>
      <w:r>
        <w:rPr>
          <w:color w:val="003300"/>
          <w:u w:color="003300"/>
        </w:rPr>
        <w:t>\s KLH</w:t>
      </w:r>
    </w:p>
    <w:p w14:paraId="39DA0837" w14:textId="77777777" w:rsidR="00C42BF2" w:rsidRDefault="00F80514">
      <w:pPr>
        <w:pStyle w:val="Default"/>
        <w:widowControl w:val="0"/>
        <w:tabs>
          <w:tab w:val="left" w:pos="2880"/>
        </w:tabs>
        <w:ind w:left="2880" w:hanging="2880"/>
        <w:rPr>
          <w:color w:val="003300"/>
          <w:u w:color="003300"/>
        </w:rPr>
      </w:pPr>
      <w:r>
        <w:rPr>
          <w:color w:val="003300"/>
          <w:u w:color="003300"/>
        </w:rPr>
        <w:t>\l KYalanji</w:t>
      </w:r>
      <w:r>
        <w:rPr>
          <w:color w:val="003300"/>
          <w:u w:color="003300"/>
        </w:rPr>
        <w:tab/>
        <w:t xml:space="preserve">\w yubal \g </w:t>
      </w:r>
      <w:r>
        <w:rPr>
          <w:rFonts w:hAnsi="Times New Roman"/>
          <w:color w:val="003300"/>
          <w:u w:color="003300"/>
        </w:rPr>
        <w:t>‘</w:t>
      </w:r>
      <w:r>
        <w:rPr>
          <w:color w:val="003300"/>
          <w:u w:color="003300"/>
        </w:rPr>
        <w:t>you (Du)</w:t>
      </w:r>
      <w:r>
        <w:rPr>
          <w:rFonts w:hAnsi="Times New Roman"/>
          <w:color w:val="003300"/>
          <w:u w:color="003300"/>
        </w:rPr>
        <w:t xml:space="preserve">’ </w:t>
      </w:r>
      <w:r>
        <w:rPr>
          <w:color w:val="003300"/>
          <w:u w:color="003300"/>
        </w:rPr>
        <w:t>\s Hr&amp;Hr</w:t>
      </w:r>
    </w:p>
    <w:p w14:paraId="7C79F7F3" w14:textId="77777777" w:rsidR="00C42BF2" w:rsidRDefault="00F80514">
      <w:pPr>
        <w:pStyle w:val="Default"/>
        <w:widowControl w:val="0"/>
        <w:tabs>
          <w:tab w:val="left" w:pos="2880"/>
        </w:tabs>
        <w:ind w:left="2880" w:hanging="2880"/>
        <w:rPr>
          <w:color w:val="003300"/>
          <w:u w:color="003300"/>
        </w:rPr>
      </w:pPr>
      <w:r>
        <w:rPr>
          <w:color w:val="003300"/>
          <w:u w:color="003300"/>
        </w:rPr>
        <w:t>\l CC</w:t>
      </w:r>
      <w:r>
        <w:rPr>
          <w:color w:val="003300"/>
          <w:u w:color="003300"/>
        </w:rPr>
        <w:tab/>
        <w:t xml:space="preserve">\w yupal \g </w:t>
      </w:r>
      <w:r>
        <w:rPr>
          <w:rFonts w:hAnsi="Times New Roman"/>
          <w:color w:val="003300"/>
          <w:u w:color="003300"/>
        </w:rPr>
        <w:t>‘</w:t>
      </w:r>
      <w:r>
        <w:rPr>
          <w:color w:val="003300"/>
          <w:u w:color="003300"/>
        </w:rPr>
        <w:t>you (Du)</w:t>
      </w:r>
      <w:r>
        <w:rPr>
          <w:rFonts w:hAnsi="Times New Roman"/>
          <w:color w:val="003300"/>
          <w:u w:color="003300"/>
        </w:rPr>
        <w:t xml:space="preserve">’ </w:t>
      </w:r>
      <w:r>
        <w:rPr>
          <w:color w:val="003300"/>
          <w:u w:color="003300"/>
        </w:rPr>
        <w:t>\s KLH</w:t>
      </w:r>
    </w:p>
    <w:p w14:paraId="6E2A1A8A" w14:textId="77777777" w:rsidR="00C42BF2" w:rsidRDefault="00F80514">
      <w:pPr>
        <w:pStyle w:val="Default"/>
        <w:widowControl w:val="0"/>
        <w:tabs>
          <w:tab w:val="left" w:pos="2880"/>
        </w:tabs>
        <w:ind w:left="2880" w:hanging="2880"/>
        <w:rPr>
          <w:b/>
          <w:bCs/>
          <w:color w:val="003300"/>
          <w:u w:color="003300"/>
        </w:rPr>
      </w:pPr>
      <w:r>
        <w:rPr>
          <w:b/>
          <w:bCs/>
          <w:color w:val="003300"/>
          <w:u w:color="003300"/>
        </w:rPr>
        <w:t>\l pSEPama</w:t>
      </w:r>
      <w:r>
        <w:rPr>
          <w:b/>
          <w:bCs/>
          <w:color w:val="003300"/>
          <w:u w:color="003300"/>
        </w:rPr>
        <w:tab/>
        <w:t>\w *</w:t>
      </w:r>
      <w:r>
        <w:rPr>
          <w:rFonts w:hAnsi="Times New Roman"/>
          <w:b/>
          <w:bCs/>
          <w:color w:val="003300"/>
          <w:u w:color="003300"/>
        </w:rPr>
        <w:t>ñ</w:t>
      </w:r>
      <w:r>
        <w:rPr>
          <w:b/>
          <w:bCs/>
          <w:color w:val="003300"/>
          <w:u w:color="003300"/>
        </w:rPr>
        <w:t>upal(a)</w:t>
      </w:r>
    </w:p>
    <w:p w14:paraId="6049044F" w14:textId="77777777" w:rsidR="00C42BF2" w:rsidRDefault="00F80514">
      <w:pPr>
        <w:pStyle w:val="Default"/>
        <w:widowControl w:val="0"/>
        <w:tabs>
          <w:tab w:val="left" w:pos="2880"/>
        </w:tabs>
        <w:ind w:left="2880" w:hanging="2880"/>
        <w:rPr>
          <w:color w:val="003300"/>
          <w:u w:color="003300"/>
        </w:rPr>
      </w:pPr>
      <w:r>
        <w:rPr>
          <w:color w:val="003300"/>
          <w:u w:color="003300"/>
        </w:rPr>
        <w:t>\l UOykangand</w:t>
      </w:r>
      <w:r>
        <w:rPr>
          <w:color w:val="003300"/>
          <w:u w:color="003300"/>
        </w:rPr>
        <w:tab/>
        <w:t xml:space="preserve">\w ubal \g </w:t>
      </w:r>
      <w:r>
        <w:rPr>
          <w:rFonts w:hAnsi="Times New Roman"/>
          <w:color w:val="003300"/>
          <w:u w:color="003300"/>
        </w:rPr>
        <w:t>‘</w:t>
      </w:r>
      <w:r>
        <w:rPr>
          <w:color w:val="003300"/>
          <w:u w:color="003300"/>
        </w:rPr>
        <w:t>you (Du)</w:t>
      </w:r>
      <w:r>
        <w:rPr>
          <w:rFonts w:hAnsi="Times New Roman"/>
          <w:color w:val="003300"/>
          <w:u w:color="003300"/>
        </w:rPr>
        <w:t xml:space="preserve">’ </w:t>
      </w:r>
      <w:r>
        <w:rPr>
          <w:color w:val="003300"/>
          <w:u w:color="003300"/>
        </w:rPr>
        <w:t xml:space="preserve">\p Acc </w:t>
      </w:r>
      <w:r>
        <w:rPr>
          <w:i/>
          <w:iCs/>
          <w:color w:val="003300"/>
          <w:u w:color="003300"/>
        </w:rPr>
        <w:t>ubangan</w:t>
      </w:r>
      <w:r>
        <w:rPr>
          <w:color w:val="003300"/>
          <w:u w:color="003300"/>
        </w:rPr>
        <w:t xml:space="preserve">, Gen </w:t>
      </w:r>
      <w:r>
        <w:rPr>
          <w:i/>
          <w:iCs/>
          <w:color w:val="003300"/>
          <w:u w:color="003300"/>
        </w:rPr>
        <w:t>ubang</w:t>
      </w:r>
      <w:r>
        <w:rPr>
          <w:color w:val="003300"/>
          <w:u w:color="003300"/>
        </w:rPr>
        <w:t>. \s PH</w:t>
      </w:r>
    </w:p>
    <w:p w14:paraId="6C37455B" w14:textId="77777777" w:rsidR="00C42BF2" w:rsidRDefault="00F80514">
      <w:pPr>
        <w:pStyle w:val="Default"/>
        <w:widowControl w:val="0"/>
        <w:tabs>
          <w:tab w:val="left" w:pos="2880"/>
        </w:tabs>
        <w:ind w:left="2880" w:hanging="2880"/>
        <w:rPr>
          <w:color w:val="003300"/>
          <w:u w:color="003300"/>
        </w:rPr>
      </w:pPr>
      <w:r>
        <w:rPr>
          <w:color w:val="003300"/>
          <w:u w:color="003300"/>
        </w:rPr>
        <w:t>\l UOlkol</w:t>
      </w:r>
      <w:r>
        <w:rPr>
          <w:color w:val="003300"/>
          <w:u w:color="003300"/>
        </w:rPr>
        <w:tab/>
        <w:t xml:space="preserve">\w upal \g </w:t>
      </w:r>
      <w:r>
        <w:rPr>
          <w:rFonts w:hAnsi="Times New Roman"/>
          <w:color w:val="003300"/>
          <w:u w:color="003300"/>
        </w:rPr>
        <w:t>‘</w:t>
      </w:r>
      <w:r>
        <w:rPr>
          <w:color w:val="003300"/>
          <w:u w:color="003300"/>
        </w:rPr>
        <w:t>you (Du)</w:t>
      </w:r>
      <w:r>
        <w:rPr>
          <w:rFonts w:hAnsi="Times New Roman"/>
          <w:color w:val="003300"/>
          <w:u w:color="003300"/>
        </w:rPr>
        <w:t xml:space="preserve">’ </w:t>
      </w:r>
      <w:r>
        <w:rPr>
          <w:color w:val="003300"/>
          <w:u w:color="003300"/>
        </w:rPr>
        <w:t xml:space="preserve">\p Acc </w:t>
      </w:r>
      <w:r>
        <w:rPr>
          <w:i/>
          <w:iCs/>
          <w:color w:val="003300"/>
          <w:u w:color="003300"/>
        </w:rPr>
        <w:t>upangan</w:t>
      </w:r>
      <w:r>
        <w:rPr>
          <w:color w:val="003300"/>
          <w:u w:color="003300"/>
        </w:rPr>
        <w:t xml:space="preserve">, Gen </w:t>
      </w:r>
      <w:r>
        <w:rPr>
          <w:i/>
          <w:iCs/>
          <w:color w:val="003300"/>
          <w:u w:color="003300"/>
        </w:rPr>
        <w:t>upang</w:t>
      </w:r>
      <w:r>
        <w:rPr>
          <w:color w:val="003300"/>
          <w:u w:color="003300"/>
        </w:rPr>
        <w:t>. \s PH</w:t>
      </w:r>
    </w:p>
    <w:p w14:paraId="1F6C9B2A" w14:textId="77777777" w:rsidR="00C42BF2" w:rsidRDefault="00F80514">
      <w:pPr>
        <w:pStyle w:val="Default"/>
        <w:widowControl w:val="0"/>
        <w:tabs>
          <w:tab w:val="left" w:pos="2880"/>
        </w:tabs>
        <w:ind w:left="2880" w:hanging="2880"/>
        <w:rPr>
          <w:color w:val="003300"/>
          <w:u w:color="003300"/>
        </w:rPr>
      </w:pPr>
      <w:r>
        <w:rPr>
          <w:color w:val="003300"/>
          <w:u w:color="003300"/>
        </w:rPr>
        <w:t>\l Kurrtjar</w:t>
      </w:r>
      <w:r>
        <w:rPr>
          <w:color w:val="003300"/>
          <w:u w:color="003300"/>
        </w:rPr>
        <w:tab/>
        <w:t xml:space="preserve">\w wal \g </w:t>
      </w:r>
      <w:r>
        <w:rPr>
          <w:rFonts w:hAnsi="Times New Roman"/>
          <w:color w:val="003300"/>
          <w:u w:color="003300"/>
        </w:rPr>
        <w:t>‘</w:t>
      </w:r>
      <w:r>
        <w:rPr>
          <w:color w:val="003300"/>
          <w:u w:color="003300"/>
        </w:rPr>
        <w:t>you (Du)</w:t>
      </w:r>
      <w:r>
        <w:rPr>
          <w:rFonts w:hAnsi="Times New Roman"/>
          <w:color w:val="003300"/>
          <w:u w:color="003300"/>
        </w:rPr>
        <w:t xml:space="preserve">’ </w:t>
      </w:r>
      <w:r>
        <w:rPr>
          <w:color w:val="003300"/>
          <w:u w:color="003300"/>
        </w:rPr>
        <w:t>\s KLH</w:t>
      </w:r>
    </w:p>
    <w:p w14:paraId="24894B56" w14:textId="77777777" w:rsidR="00C42BF2" w:rsidRDefault="00C42BF2">
      <w:pPr>
        <w:pStyle w:val="Default"/>
        <w:widowControl w:val="0"/>
        <w:tabs>
          <w:tab w:val="left" w:pos="2880"/>
        </w:tabs>
        <w:rPr>
          <w:color w:val="003300"/>
          <w:u w:color="003300"/>
        </w:rPr>
      </w:pPr>
    </w:p>
    <w:p w14:paraId="421BFB1B" w14:textId="77777777" w:rsidR="00C42BF2" w:rsidRDefault="00C42BF2">
      <w:pPr>
        <w:pStyle w:val="Default"/>
        <w:widowControl w:val="0"/>
        <w:tabs>
          <w:tab w:val="left" w:pos="2880"/>
        </w:tabs>
        <w:rPr>
          <w:color w:val="003300"/>
          <w:u w:color="003300"/>
        </w:rPr>
      </w:pPr>
    </w:p>
    <w:p w14:paraId="467D24FB" w14:textId="77777777" w:rsidR="00C42BF2" w:rsidRDefault="00F80514">
      <w:pPr>
        <w:pStyle w:val="Default"/>
        <w:widowControl w:val="0"/>
        <w:tabs>
          <w:tab w:val="left" w:pos="2880"/>
        </w:tabs>
        <w:ind w:left="2880" w:hanging="2880"/>
        <w:rPr>
          <w:b/>
          <w:bCs/>
        </w:rPr>
      </w:pPr>
      <w:r>
        <w:t xml:space="preserve">\e </w:t>
      </w:r>
      <w:r>
        <w:rPr>
          <w:b/>
          <w:bCs/>
        </w:rPr>
        <w:t>*</w:t>
      </w:r>
      <w:r>
        <w:rPr>
          <w:rFonts w:hAnsi="Times New Roman"/>
          <w:b/>
          <w:bCs/>
        </w:rPr>
        <w:t>ñ</w:t>
      </w:r>
      <w:r>
        <w:rPr>
          <w:b/>
          <w:bCs/>
        </w:rPr>
        <w:t>upula</w:t>
      </w:r>
    </w:p>
    <w:p w14:paraId="4A0099C8" w14:textId="77777777" w:rsidR="00C42BF2" w:rsidRDefault="00F80514">
      <w:pPr>
        <w:pStyle w:val="Default"/>
        <w:widowControl w:val="0"/>
        <w:tabs>
          <w:tab w:val="left" w:pos="2880"/>
        </w:tabs>
        <w:ind w:left="2880" w:hanging="2880"/>
      </w:pPr>
      <w:r>
        <w:t xml:space="preserve">\t </w:t>
      </w:r>
      <w:r>
        <w:rPr>
          <w:rFonts w:hAnsi="Times New Roman"/>
        </w:rPr>
        <w:t>‘</w:t>
      </w:r>
      <w:r>
        <w:t>you (Du)</w:t>
      </w:r>
      <w:r>
        <w:rPr>
          <w:rFonts w:hAnsi="Times New Roman"/>
        </w:rPr>
        <w:t>’</w:t>
      </w:r>
    </w:p>
    <w:p w14:paraId="14187D61" w14:textId="77777777" w:rsidR="00C42BF2" w:rsidRDefault="00F80514">
      <w:pPr>
        <w:pStyle w:val="Default"/>
        <w:widowControl w:val="0"/>
        <w:tabs>
          <w:tab w:val="left" w:pos="2880"/>
        </w:tabs>
        <w:ind w:left="2880" w:hanging="2880"/>
      </w:pPr>
      <w:r>
        <w:t>\b pronoun</w:t>
      </w:r>
    </w:p>
    <w:p w14:paraId="0A8E9F0D" w14:textId="77777777" w:rsidR="00C42BF2" w:rsidRDefault="00F80514">
      <w:pPr>
        <w:pStyle w:val="Default"/>
        <w:widowControl w:val="0"/>
        <w:tabs>
          <w:tab w:val="left" w:pos="2880"/>
        </w:tabs>
        <w:ind w:left="2880" w:hanging="2880"/>
      </w:pPr>
      <w:r>
        <w:t>\x See also *</w:t>
      </w:r>
      <w:r>
        <w:rPr>
          <w:rFonts w:hAnsi="Times New Roman"/>
        </w:rPr>
        <w:t>ñ</w:t>
      </w:r>
      <w:r>
        <w:t>umpala, *</w:t>
      </w:r>
      <w:r>
        <w:rPr>
          <w:rFonts w:hAnsi="Times New Roman"/>
        </w:rPr>
        <w:t>ñ</w:t>
      </w:r>
      <w:r>
        <w:t>upala.</w:t>
      </w:r>
    </w:p>
    <w:p w14:paraId="1C785AAA" w14:textId="77777777" w:rsidR="00C42BF2" w:rsidRDefault="00F80514">
      <w:pPr>
        <w:pStyle w:val="Default"/>
        <w:widowControl w:val="0"/>
        <w:tabs>
          <w:tab w:val="left" w:pos="2880"/>
        </w:tabs>
        <w:ind w:left="2880" w:hanging="2880"/>
      </w:pPr>
      <w:r>
        <w:t>\l KLY</w:t>
      </w:r>
      <w:r>
        <w:tab/>
        <w:t xml:space="preserve">\w nipel \g </w:t>
      </w:r>
      <w:r>
        <w:rPr>
          <w:rFonts w:hAnsi="Times New Roman"/>
        </w:rPr>
        <w:t>‘</w:t>
      </w:r>
      <w:r>
        <w:t>you (Du)</w:t>
      </w:r>
      <w:r>
        <w:rPr>
          <w:rFonts w:hAnsi="Times New Roman"/>
        </w:rPr>
        <w:t xml:space="preserve">’ </w:t>
      </w:r>
      <w:r>
        <w:t xml:space="preserve">\p Acc &amp; Gen </w:t>
      </w:r>
      <w:r>
        <w:rPr>
          <w:i/>
          <w:iCs/>
        </w:rPr>
        <w:t>nipen</w:t>
      </w:r>
      <w:r>
        <w:t>; other cases are built on this. \s B&amp;K</w:t>
      </w:r>
    </w:p>
    <w:p w14:paraId="503AF44A" w14:textId="77777777" w:rsidR="00C42BF2" w:rsidRDefault="00F80514">
      <w:pPr>
        <w:pStyle w:val="Default"/>
        <w:widowControl w:val="0"/>
        <w:tabs>
          <w:tab w:val="left" w:pos="2880"/>
        </w:tabs>
        <w:ind w:left="2880" w:hanging="2880"/>
      </w:pPr>
      <w:r>
        <w:t>\l Uradhi (Atampaya)</w:t>
      </w:r>
      <w:r>
        <w:tab/>
        <w:t xml:space="preserve">\w ipu(la) \g </w:t>
      </w:r>
      <w:r>
        <w:rPr>
          <w:rFonts w:hAnsi="Times New Roman"/>
        </w:rPr>
        <w:t>‘</w:t>
      </w:r>
      <w:r>
        <w:t>you (nonSg)</w:t>
      </w:r>
      <w:r>
        <w:rPr>
          <w:rFonts w:hAnsi="Times New Roman"/>
        </w:rPr>
        <w:t xml:space="preserve">’ </w:t>
      </w:r>
      <w:r>
        <w:t xml:space="preserve">\p Acc (TC) </w:t>
      </w:r>
      <w:r>
        <w:rPr>
          <w:i/>
          <w:iCs/>
        </w:rPr>
        <w:t>ipu</w:t>
      </w:r>
      <w:r>
        <w:t>(</w:t>
      </w:r>
      <w:r>
        <w:rPr>
          <w:i/>
          <w:iCs/>
        </w:rPr>
        <w:t>nga</w:t>
      </w:r>
      <w:r>
        <w:t>)</w:t>
      </w:r>
      <w:r>
        <w:rPr>
          <w:i/>
          <w:iCs/>
        </w:rPr>
        <w:t>nha</w:t>
      </w:r>
      <w:r>
        <w:t xml:space="preserve">, Gen (TC) </w:t>
      </w:r>
      <w:r>
        <w:rPr>
          <w:i/>
          <w:iCs/>
        </w:rPr>
        <w:t>ipungamu</w:t>
      </w:r>
      <w:r>
        <w:t xml:space="preserve"> General Oblique/Dat (TC) </w:t>
      </w:r>
      <w:r>
        <w:rPr>
          <w:i/>
          <w:iCs/>
        </w:rPr>
        <w:t>ipunga</w:t>
      </w:r>
      <w:r>
        <w:rPr>
          <w:rFonts w:hAnsi="Times New Roman"/>
          <w:i/>
          <w:iCs/>
        </w:rPr>
        <w:t>ñ</w:t>
      </w:r>
      <w:r>
        <w:rPr>
          <w:i/>
          <w:iCs/>
        </w:rPr>
        <w:t>u</w:t>
      </w:r>
      <w:r>
        <w:t xml:space="preserve">. \q KLH analyses as </w:t>
      </w:r>
      <w:r>
        <w:rPr>
          <w:i/>
          <w:iCs/>
        </w:rPr>
        <w:t>ipul</w:t>
      </w:r>
      <w:r>
        <w:t>-</w:t>
      </w:r>
      <w:r>
        <w:rPr>
          <w:i/>
          <w:iCs/>
        </w:rPr>
        <w:t>a</w:t>
      </w:r>
      <w:r>
        <w:t>. \s KLH, TC</w:t>
      </w:r>
    </w:p>
    <w:p w14:paraId="00BA8E22" w14:textId="77777777" w:rsidR="00C42BF2" w:rsidRDefault="00F80514">
      <w:pPr>
        <w:pStyle w:val="Default"/>
        <w:widowControl w:val="0"/>
        <w:tabs>
          <w:tab w:val="left" w:pos="2880"/>
        </w:tabs>
        <w:ind w:left="2880" w:hanging="2880"/>
      </w:pPr>
      <w:r>
        <w:t>\l Angkamuthi</w:t>
      </w:r>
      <w:r>
        <w:tab/>
        <w:t xml:space="preserve">\w </w:t>
      </w:r>
      <w:r>
        <w:rPr>
          <w:i/>
          <w:iCs/>
        </w:rPr>
        <w:t>ipu</w:t>
      </w:r>
      <w:r>
        <w:t>(</w:t>
      </w:r>
      <w:r>
        <w:rPr>
          <w:i/>
          <w:iCs/>
        </w:rPr>
        <w:t>la</w:t>
      </w:r>
      <w:r>
        <w:t xml:space="preserve">) \g </w:t>
      </w:r>
      <w:r>
        <w:rPr>
          <w:rFonts w:hAnsi="Times New Roman"/>
        </w:rPr>
        <w:t>‘</w:t>
      </w:r>
      <w:r>
        <w:t>you (nonSg)</w:t>
      </w:r>
      <w:r>
        <w:rPr>
          <w:rFonts w:hAnsi="Times New Roman"/>
        </w:rPr>
        <w:t xml:space="preserve">’ </w:t>
      </w:r>
      <w:r>
        <w:t xml:space="preserve">\p Acc </w:t>
      </w:r>
      <w:r>
        <w:rPr>
          <w:i/>
          <w:iCs/>
        </w:rPr>
        <w:t>ipa:nha</w:t>
      </w:r>
      <w:r>
        <w:t xml:space="preserve">, Gen </w:t>
      </w:r>
      <w:r>
        <w:rPr>
          <w:i/>
          <w:iCs/>
        </w:rPr>
        <w:t>ipa:mu</w:t>
      </w:r>
      <w:r>
        <w:t xml:space="preserve">, General Oblique/Dat </w:t>
      </w:r>
      <w:r>
        <w:rPr>
          <w:i/>
          <w:iCs/>
        </w:rPr>
        <w:t>ipa:</w:t>
      </w:r>
      <w:r>
        <w:rPr>
          <w:rFonts w:hAnsi="Times New Roman"/>
          <w:i/>
          <w:iCs/>
        </w:rPr>
        <w:t>ñ</w:t>
      </w:r>
      <w:r>
        <w:rPr>
          <w:i/>
          <w:iCs/>
        </w:rPr>
        <w:t>cu</w:t>
      </w:r>
      <w:r>
        <w:t>. \s TC</w:t>
      </w:r>
    </w:p>
    <w:p w14:paraId="0FEB5A43" w14:textId="77777777" w:rsidR="00C42BF2" w:rsidRDefault="00F80514">
      <w:pPr>
        <w:pStyle w:val="Default"/>
        <w:widowControl w:val="0"/>
        <w:tabs>
          <w:tab w:val="left" w:pos="2880"/>
        </w:tabs>
        <w:ind w:left="2880" w:hanging="2880"/>
      </w:pPr>
      <w:r>
        <w:t>\l Yadhaykenu</w:t>
      </w:r>
      <w:r>
        <w:tab/>
        <w:t xml:space="preserve">\w </w:t>
      </w:r>
      <w:r>
        <w:rPr>
          <w:i/>
          <w:iCs/>
        </w:rPr>
        <w:t>ipu</w:t>
      </w:r>
      <w:r>
        <w:t>(</w:t>
      </w:r>
      <w:r>
        <w:rPr>
          <w:i/>
          <w:iCs/>
        </w:rPr>
        <w:t>la</w:t>
      </w:r>
      <w:r>
        <w:t xml:space="preserve">) \g </w:t>
      </w:r>
      <w:r>
        <w:rPr>
          <w:rFonts w:hAnsi="Times New Roman"/>
        </w:rPr>
        <w:t>‘</w:t>
      </w:r>
      <w:r>
        <w:t>you (nonSg)</w:t>
      </w:r>
      <w:r>
        <w:rPr>
          <w:rFonts w:hAnsi="Times New Roman"/>
        </w:rPr>
        <w:t xml:space="preserve">’ </w:t>
      </w:r>
      <w:r>
        <w:t xml:space="preserve">\p Acc </w:t>
      </w:r>
      <w:r>
        <w:rPr>
          <w:i/>
          <w:iCs/>
        </w:rPr>
        <w:t>ipa:nha</w:t>
      </w:r>
      <w:r>
        <w:t xml:space="preserve">, Gen </w:t>
      </w:r>
      <w:r>
        <w:rPr>
          <w:i/>
          <w:iCs/>
        </w:rPr>
        <w:t>ipa:mu</w:t>
      </w:r>
      <w:r>
        <w:t xml:space="preserve">, General Oblique/Dat </w:t>
      </w:r>
      <w:r>
        <w:rPr>
          <w:i/>
          <w:iCs/>
        </w:rPr>
        <w:t>ipa:</w:t>
      </w:r>
      <w:r>
        <w:rPr>
          <w:rFonts w:hAnsi="Times New Roman"/>
          <w:i/>
          <w:iCs/>
        </w:rPr>
        <w:t>ñ</w:t>
      </w:r>
      <w:r>
        <w:rPr>
          <w:i/>
          <w:iCs/>
        </w:rPr>
        <w:t>u</w:t>
      </w:r>
      <w:r>
        <w:t>. \s TC</w:t>
      </w:r>
    </w:p>
    <w:p w14:paraId="52F280C0" w14:textId="77777777" w:rsidR="00C42BF2" w:rsidRDefault="00F80514">
      <w:pPr>
        <w:pStyle w:val="Default"/>
        <w:widowControl w:val="0"/>
        <w:tabs>
          <w:tab w:val="left" w:pos="2880"/>
        </w:tabs>
        <w:ind w:left="2880" w:hanging="2880"/>
      </w:pPr>
      <w:r>
        <w:t>\l Mpalitjanh</w:t>
      </w:r>
      <w:r>
        <w:tab/>
        <w:t xml:space="preserve">\w ipul \g </w:t>
      </w:r>
      <w:r>
        <w:rPr>
          <w:rFonts w:hAnsi="Times New Roman"/>
        </w:rPr>
        <w:t>‘</w:t>
      </w:r>
      <w:r>
        <w:t>you (nonSg)</w:t>
      </w:r>
      <w:r>
        <w:rPr>
          <w:rFonts w:hAnsi="Times New Roman"/>
        </w:rPr>
        <w:t xml:space="preserve">’ </w:t>
      </w:r>
      <w:r>
        <w:t>\s KLH</w:t>
      </w:r>
    </w:p>
    <w:p w14:paraId="3C4224DF" w14:textId="77777777" w:rsidR="00C42BF2" w:rsidRDefault="00F80514">
      <w:pPr>
        <w:pStyle w:val="Default"/>
        <w:widowControl w:val="0"/>
        <w:tabs>
          <w:tab w:val="left" w:pos="2880"/>
        </w:tabs>
        <w:ind w:left="2880" w:hanging="2880"/>
      </w:pPr>
      <w:r>
        <w:t>\l Luthigh</w:t>
      </w:r>
      <w:r>
        <w:tab/>
        <w:t xml:space="preserve">\w ipuy \g </w:t>
      </w:r>
      <w:r>
        <w:rPr>
          <w:rFonts w:hAnsi="Times New Roman"/>
        </w:rPr>
        <w:t>‘</w:t>
      </w:r>
      <w:r>
        <w:t>you (nonSg)</w:t>
      </w:r>
      <w:r>
        <w:rPr>
          <w:rFonts w:hAnsi="Times New Roman"/>
        </w:rPr>
        <w:t xml:space="preserve">’ </w:t>
      </w:r>
      <w:r>
        <w:t>\s KLH</w:t>
      </w:r>
    </w:p>
    <w:p w14:paraId="508D5C5F" w14:textId="77777777" w:rsidR="00C42BF2" w:rsidRDefault="00F80514">
      <w:pPr>
        <w:pStyle w:val="Default"/>
        <w:widowControl w:val="0"/>
        <w:tabs>
          <w:tab w:val="left" w:pos="2880"/>
        </w:tabs>
        <w:ind w:left="2880" w:hanging="2880"/>
      </w:pPr>
      <w:r>
        <w:t>\l Yinwum</w:t>
      </w:r>
      <w:r>
        <w:tab/>
        <w:t xml:space="preserve">\w </w:t>
      </w:r>
      <w:r>
        <w:rPr>
          <w:vertAlign w:val="superscript"/>
        </w:rPr>
        <w:t>n</w:t>
      </w:r>
      <w:r>
        <w:t xml:space="preserve">pyul \g </w:t>
      </w:r>
      <w:r>
        <w:rPr>
          <w:rFonts w:hAnsi="Times New Roman"/>
        </w:rPr>
        <w:t>‘</w:t>
      </w:r>
      <w:r>
        <w:t>you (nonSg)</w:t>
      </w:r>
      <w:r>
        <w:rPr>
          <w:rFonts w:hAnsi="Times New Roman"/>
        </w:rPr>
        <w:t xml:space="preserve">’ </w:t>
      </w:r>
      <w:r>
        <w:t>\s KLH</w:t>
      </w:r>
    </w:p>
    <w:p w14:paraId="5A1D8ECA" w14:textId="77777777" w:rsidR="00C42BF2" w:rsidRDefault="00F80514">
      <w:pPr>
        <w:pStyle w:val="Default"/>
        <w:widowControl w:val="0"/>
        <w:tabs>
          <w:tab w:val="left" w:pos="2880"/>
        </w:tabs>
        <w:ind w:left="2880" w:hanging="2880"/>
      </w:pPr>
      <w:r>
        <w:t>\l Linngithigh</w:t>
      </w:r>
      <w:r>
        <w:tab/>
        <w:t xml:space="preserve">\w poy \g </w:t>
      </w:r>
      <w:r>
        <w:rPr>
          <w:rFonts w:hAnsi="Times New Roman"/>
        </w:rPr>
        <w:t>‘</w:t>
      </w:r>
      <w:r>
        <w:t>you (Du)</w:t>
      </w:r>
      <w:r>
        <w:rPr>
          <w:rFonts w:hAnsi="Times New Roman"/>
        </w:rPr>
        <w:t xml:space="preserve">’ </w:t>
      </w:r>
      <w:r>
        <w:t>\s KLH</w:t>
      </w:r>
    </w:p>
    <w:p w14:paraId="3AFBB2E6" w14:textId="77777777" w:rsidR="00C42BF2" w:rsidRDefault="00F80514">
      <w:pPr>
        <w:pStyle w:val="Default"/>
        <w:widowControl w:val="0"/>
        <w:tabs>
          <w:tab w:val="left" w:pos="2880"/>
        </w:tabs>
        <w:ind w:left="2880" w:hanging="2880"/>
      </w:pPr>
      <w:r>
        <w:t>\l Alngith</w:t>
      </w:r>
      <w:r>
        <w:tab/>
        <w:t xml:space="preserve">\w pyuy \g </w:t>
      </w:r>
      <w:r>
        <w:rPr>
          <w:rFonts w:hAnsi="Times New Roman"/>
        </w:rPr>
        <w:t>‘</w:t>
      </w:r>
      <w:r>
        <w:t>you (Du)</w:t>
      </w:r>
      <w:r>
        <w:rPr>
          <w:rFonts w:hAnsi="Times New Roman"/>
        </w:rPr>
        <w:t xml:space="preserve">’ </w:t>
      </w:r>
      <w:r>
        <w:t>\s KLH</w:t>
      </w:r>
    </w:p>
    <w:p w14:paraId="650B0163" w14:textId="77777777" w:rsidR="00C42BF2" w:rsidRDefault="00F80514">
      <w:pPr>
        <w:pStyle w:val="Default"/>
        <w:widowControl w:val="0"/>
        <w:tabs>
          <w:tab w:val="left" w:pos="2880"/>
        </w:tabs>
        <w:ind w:left="2880" w:hanging="2880"/>
      </w:pPr>
      <w:r>
        <w:t>\l Awngthim</w:t>
      </w:r>
      <w:r>
        <w:tab/>
        <w:t xml:space="preserve">\w piy \g </w:t>
      </w:r>
      <w:r>
        <w:rPr>
          <w:rFonts w:hAnsi="Times New Roman"/>
        </w:rPr>
        <w:t>‘</w:t>
      </w:r>
      <w:r>
        <w:t>you (Du)</w:t>
      </w:r>
      <w:r>
        <w:rPr>
          <w:rFonts w:hAnsi="Times New Roman"/>
        </w:rPr>
        <w:t xml:space="preserve">’ </w:t>
      </w:r>
      <w:r>
        <w:t>\s KLH</w:t>
      </w:r>
    </w:p>
    <w:p w14:paraId="72411904" w14:textId="77777777" w:rsidR="00C42BF2" w:rsidRDefault="00F80514">
      <w:pPr>
        <w:pStyle w:val="Default"/>
        <w:widowControl w:val="0"/>
        <w:tabs>
          <w:tab w:val="left" w:pos="2880"/>
        </w:tabs>
        <w:ind w:left="2880" w:hanging="2880"/>
      </w:pPr>
      <w:r>
        <w:lastRenderedPageBreak/>
        <w:t>\l Ntra</w:t>
      </w:r>
      <w:r>
        <w:rPr>
          <w:rFonts w:hAnsi="Times New Roman"/>
        </w:rPr>
        <w:t>’</w:t>
      </w:r>
      <w:r>
        <w:t>ngith</w:t>
      </w:r>
      <w:r>
        <w:tab/>
        <w:t xml:space="preserve">\w poy \g </w:t>
      </w:r>
      <w:r>
        <w:rPr>
          <w:rFonts w:hAnsi="Times New Roman"/>
        </w:rPr>
        <w:t>‘</w:t>
      </w:r>
      <w:r>
        <w:t>you (Du)</w:t>
      </w:r>
      <w:r>
        <w:rPr>
          <w:rFonts w:hAnsi="Times New Roman"/>
        </w:rPr>
        <w:t xml:space="preserve">’ </w:t>
      </w:r>
      <w:r>
        <w:t>\s KLH</w:t>
      </w:r>
    </w:p>
    <w:p w14:paraId="4669976D" w14:textId="77777777" w:rsidR="00C42BF2" w:rsidRDefault="00F80514">
      <w:pPr>
        <w:pStyle w:val="Default"/>
        <w:widowControl w:val="0"/>
        <w:tabs>
          <w:tab w:val="left" w:pos="2880"/>
        </w:tabs>
        <w:ind w:left="2880" w:hanging="2880"/>
      </w:pPr>
      <w:r>
        <w:t>\l Ngkoth</w:t>
      </w:r>
      <w:r>
        <w:tab/>
        <w:t xml:space="preserve">\w pyul \g </w:t>
      </w:r>
      <w:r>
        <w:rPr>
          <w:rFonts w:hAnsi="Times New Roman"/>
        </w:rPr>
        <w:t>‘</w:t>
      </w:r>
      <w:r>
        <w:t>you (nonSg)</w:t>
      </w:r>
      <w:r>
        <w:rPr>
          <w:rFonts w:hAnsi="Times New Roman"/>
        </w:rPr>
        <w:t xml:space="preserve">’ </w:t>
      </w:r>
      <w:r>
        <w:t>\s KLH</w:t>
      </w:r>
    </w:p>
    <w:p w14:paraId="5BE31CDE" w14:textId="77777777" w:rsidR="00C42BF2" w:rsidRDefault="00F80514">
      <w:pPr>
        <w:pStyle w:val="Default"/>
        <w:widowControl w:val="0"/>
        <w:tabs>
          <w:tab w:val="left" w:pos="2880"/>
        </w:tabs>
        <w:ind w:left="2880" w:hanging="2880"/>
      </w:pPr>
      <w:r>
        <w:t>\l Aritinngithigh</w:t>
      </w:r>
      <w:r>
        <w:tab/>
        <w:t xml:space="preserve">\w pul \g </w:t>
      </w:r>
      <w:r>
        <w:rPr>
          <w:rFonts w:hAnsi="Times New Roman"/>
        </w:rPr>
        <w:t>‘</w:t>
      </w:r>
      <w:r>
        <w:t>you (nonSg)</w:t>
      </w:r>
      <w:r>
        <w:rPr>
          <w:rFonts w:hAnsi="Times New Roman"/>
        </w:rPr>
        <w:t xml:space="preserve">’ </w:t>
      </w:r>
      <w:r>
        <w:t>\s KLH</w:t>
      </w:r>
    </w:p>
    <w:p w14:paraId="32D75C8C" w14:textId="77777777" w:rsidR="00C42BF2" w:rsidRDefault="00F80514">
      <w:pPr>
        <w:pStyle w:val="Default"/>
        <w:widowControl w:val="0"/>
        <w:tabs>
          <w:tab w:val="left" w:pos="2880"/>
        </w:tabs>
        <w:ind w:left="2880" w:hanging="2880"/>
      </w:pPr>
      <w:r>
        <w:t>\l Mbiywom</w:t>
      </w:r>
      <w:r>
        <w:tab/>
        <w:t xml:space="preserve">\w pyul \g </w:t>
      </w:r>
      <w:r>
        <w:rPr>
          <w:rFonts w:hAnsi="Times New Roman"/>
        </w:rPr>
        <w:t>‘</w:t>
      </w:r>
      <w:r>
        <w:t>you (nonSg)</w:t>
      </w:r>
      <w:r>
        <w:rPr>
          <w:rFonts w:hAnsi="Times New Roman"/>
        </w:rPr>
        <w:t xml:space="preserve">’ </w:t>
      </w:r>
      <w:r>
        <w:t>\s KLH</w:t>
      </w:r>
    </w:p>
    <w:p w14:paraId="0B062FEB" w14:textId="77777777" w:rsidR="00C42BF2" w:rsidRDefault="00F80514">
      <w:pPr>
        <w:pStyle w:val="Default"/>
        <w:widowControl w:val="0"/>
        <w:tabs>
          <w:tab w:val="left" w:pos="2880"/>
        </w:tabs>
        <w:ind w:left="2880" w:hanging="2880"/>
      </w:pPr>
      <w:r>
        <w:t>\l Kaanytju</w:t>
      </w:r>
      <w:r>
        <w:tab/>
        <w:t xml:space="preserve">\w ngu7ula \g </w:t>
      </w:r>
      <w:r>
        <w:rPr>
          <w:rFonts w:hAnsi="Times New Roman"/>
        </w:rPr>
        <w:t>‘</w:t>
      </w:r>
      <w:r>
        <w:t>you (nonSg)</w:t>
      </w:r>
      <w:r>
        <w:rPr>
          <w:rFonts w:hAnsi="Times New Roman"/>
        </w:rPr>
        <w:t xml:space="preserve">’ </w:t>
      </w:r>
      <w:r>
        <w:t>\s KLH</w:t>
      </w:r>
    </w:p>
    <w:p w14:paraId="076901AC" w14:textId="77777777" w:rsidR="00C42BF2" w:rsidRDefault="00F80514">
      <w:pPr>
        <w:pStyle w:val="Default"/>
        <w:widowControl w:val="0"/>
        <w:tabs>
          <w:tab w:val="left" w:pos="2880"/>
        </w:tabs>
        <w:ind w:left="2880" w:hanging="2880"/>
      </w:pPr>
      <w:r>
        <w:t>\l Umpila</w:t>
      </w:r>
      <w:r>
        <w:tab/>
        <w:t xml:space="preserve">\w ngu7ula \g </w:t>
      </w:r>
      <w:r>
        <w:rPr>
          <w:rFonts w:hAnsi="Times New Roman"/>
        </w:rPr>
        <w:t>‘</w:t>
      </w:r>
      <w:r>
        <w:t>you (nonSg)</w:t>
      </w:r>
      <w:r>
        <w:rPr>
          <w:rFonts w:hAnsi="Times New Roman"/>
        </w:rPr>
        <w:t xml:space="preserve">’ </w:t>
      </w:r>
      <w:r>
        <w:t xml:space="preserve">\q Also </w:t>
      </w:r>
      <w:r>
        <w:rPr>
          <w:i/>
          <w:iCs/>
        </w:rPr>
        <w:t>ngu7ula pa7amu</w:t>
      </w:r>
      <w:r>
        <w:rPr>
          <w:rFonts w:hAnsi="Times New Roman"/>
        </w:rPr>
        <w:t xml:space="preserve"> ‘</w:t>
      </w:r>
      <w:r>
        <w:t>you (Du)</w:t>
      </w:r>
      <w:r>
        <w:rPr>
          <w:rFonts w:hAnsi="Times New Roman"/>
        </w:rPr>
        <w:t>’</w:t>
      </w:r>
      <w:r>
        <w:t>. \s GNOG, KLH</w:t>
      </w:r>
    </w:p>
    <w:p w14:paraId="6271D8E8" w14:textId="77777777" w:rsidR="00C42BF2" w:rsidRDefault="00F80514">
      <w:pPr>
        <w:pStyle w:val="Default"/>
        <w:widowControl w:val="0"/>
        <w:tabs>
          <w:tab w:val="left" w:pos="2880"/>
        </w:tabs>
        <w:ind w:left="2880" w:hanging="2880"/>
      </w:pPr>
      <w:r>
        <w:t>\l WMungknh</w:t>
      </w:r>
      <w:r>
        <w:tab/>
        <w:t xml:space="preserve">\w nhip \g </w:t>
      </w:r>
      <w:r>
        <w:rPr>
          <w:rFonts w:hAnsi="Times New Roman"/>
        </w:rPr>
        <w:t>‘</w:t>
      </w:r>
      <w:r>
        <w:t>you (Du)</w:t>
      </w:r>
      <w:r>
        <w:rPr>
          <w:rFonts w:hAnsi="Times New Roman"/>
        </w:rPr>
        <w:t xml:space="preserve">’ </w:t>
      </w:r>
      <w:r>
        <w:t>\s KLH, KPPW</w:t>
      </w:r>
    </w:p>
    <w:p w14:paraId="449B29AD" w14:textId="77777777" w:rsidR="00C42BF2" w:rsidRDefault="00F80514">
      <w:pPr>
        <w:pStyle w:val="Default"/>
        <w:widowControl w:val="0"/>
        <w:tabs>
          <w:tab w:val="left" w:pos="2880"/>
        </w:tabs>
        <w:ind w:left="2880" w:hanging="2880"/>
      </w:pPr>
      <w:r>
        <w:t>\l WMe</w:t>
      </w:r>
      <w:r>
        <w:rPr>
          <w:rFonts w:hAnsi="Times New Roman"/>
        </w:rPr>
        <w:t>’</w:t>
      </w:r>
      <w:r>
        <w:t>nh</w:t>
      </w:r>
      <w:r>
        <w:tab/>
        <w:t xml:space="preserve">\w nhip \g </w:t>
      </w:r>
      <w:r>
        <w:rPr>
          <w:rFonts w:hAnsi="Times New Roman"/>
        </w:rPr>
        <w:t>‘</w:t>
      </w:r>
      <w:r>
        <w:t>you (Du)</w:t>
      </w:r>
      <w:r>
        <w:rPr>
          <w:rFonts w:hAnsi="Times New Roman"/>
        </w:rPr>
        <w:t xml:space="preserve">’ </w:t>
      </w:r>
      <w:r>
        <w:t>\s KLH</w:t>
      </w:r>
    </w:p>
    <w:p w14:paraId="0F9AB32F" w14:textId="77777777" w:rsidR="00C42BF2" w:rsidRDefault="00F80514">
      <w:pPr>
        <w:pStyle w:val="Default"/>
        <w:widowControl w:val="0"/>
        <w:tabs>
          <w:tab w:val="left" w:pos="2880"/>
        </w:tabs>
        <w:ind w:left="2880" w:hanging="2880"/>
      </w:pPr>
      <w:r>
        <w:t>\l WNgathrr</w:t>
      </w:r>
      <w:r>
        <w:tab/>
        <w:t xml:space="preserve">\w nhup.l \g </w:t>
      </w:r>
      <w:r>
        <w:rPr>
          <w:rFonts w:hAnsi="Times New Roman"/>
        </w:rPr>
        <w:t>‘</w:t>
      </w:r>
      <w:r>
        <w:t>you (Du)</w:t>
      </w:r>
      <w:r>
        <w:rPr>
          <w:rFonts w:hAnsi="Times New Roman"/>
        </w:rPr>
        <w:t xml:space="preserve">’ </w:t>
      </w:r>
      <w:r>
        <w:t>\s KLH</w:t>
      </w:r>
    </w:p>
    <w:p w14:paraId="3CD8C3AD" w14:textId="77777777" w:rsidR="00C42BF2" w:rsidRDefault="00F80514">
      <w:pPr>
        <w:pStyle w:val="Default"/>
        <w:widowControl w:val="0"/>
        <w:tabs>
          <w:tab w:val="left" w:pos="2880"/>
        </w:tabs>
        <w:ind w:left="2880" w:hanging="2880"/>
      </w:pPr>
      <w:r>
        <w:t>\l WNgathan</w:t>
      </w:r>
      <w:r>
        <w:tab/>
        <w:t xml:space="preserve">\w nhupvl \g </w:t>
      </w:r>
      <w:r>
        <w:rPr>
          <w:rFonts w:hAnsi="Times New Roman"/>
        </w:rPr>
        <w:t>‘</w:t>
      </w:r>
      <w:r>
        <w:t>you (Du)</w:t>
      </w:r>
      <w:r>
        <w:rPr>
          <w:rFonts w:hAnsi="Times New Roman"/>
        </w:rPr>
        <w:t xml:space="preserve">’ </w:t>
      </w:r>
      <w:r>
        <w:t xml:space="preserve">\p Nom; Dat (Obl) 1 </w:t>
      </w:r>
      <w:r>
        <w:rPr>
          <w:i/>
          <w:iCs/>
        </w:rPr>
        <w:t>nhupunt</w:t>
      </w:r>
      <w:r>
        <w:t xml:space="preserve">, Dat (Obl) 2 </w:t>
      </w:r>
      <w:r>
        <w:rPr>
          <w:i/>
          <w:iCs/>
        </w:rPr>
        <w:t>nhupurr</w:t>
      </w:r>
      <w:r>
        <w:t xml:space="preserve">, Abl </w:t>
      </w:r>
      <w:r>
        <w:rPr>
          <w:i/>
          <w:iCs/>
        </w:rPr>
        <w:t>nhupunm</w:t>
      </w:r>
      <w:r>
        <w:t>. \s PS</w:t>
      </w:r>
    </w:p>
    <w:p w14:paraId="62D7A720" w14:textId="77777777" w:rsidR="00C42BF2" w:rsidRDefault="00F80514">
      <w:pPr>
        <w:pStyle w:val="Default"/>
        <w:widowControl w:val="0"/>
        <w:tabs>
          <w:tab w:val="left" w:pos="2880"/>
        </w:tabs>
        <w:ind w:left="2880" w:hanging="2880"/>
      </w:pPr>
      <w:r>
        <w:t>\l WMuminh</w:t>
      </w:r>
      <w:r>
        <w:tab/>
        <w:t xml:space="preserve">\w nhipa \g </w:t>
      </w:r>
      <w:r>
        <w:rPr>
          <w:rFonts w:hAnsi="Times New Roman"/>
        </w:rPr>
        <w:t>‘</w:t>
      </w:r>
      <w:r>
        <w:t>you (Du)</w:t>
      </w:r>
      <w:r>
        <w:rPr>
          <w:rFonts w:hAnsi="Times New Roman"/>
        </w:rPr>
        <w:t xml:space="preserve">’ </w:t>
      </w:r>
      <w:r>
        <w:t>\s KLH</w:t>
      </w:r>
    </w:p>
    <w:p w14:paraId="06336A51" w14:textId="77777777" w:rsidR="00C42BF2" w:rsidRDefault="00F80514">
      <w:pPr>
        <w:pStyle w:val="Default"/>
        <w:widowControl w:val="0"/>
        <w:tabs>
          <w:tab w:val="left" w:pos="2880"/>
        </w:tabs>
        <w:ind w:left="2880" w:hanging="2880"/>
      </w:pPr>
      <w:r>
        <w:t>\l Umpithamu</w:t>
      </w:r>
      <w:r>
        <w:tab/>
        <w:t xml:space="preserve">\w ipuwa \g </w:t>
      </w:r>
      <w:r>
        <w:rPr>
          <w:rFonts w:hAnsi="Times New Roman"/>
        </w:rPr>
        <w:t>‘</w:t>
      </w:r>
      <w:r>
        <w:t>you (Du)</w:t>
      </w:r>
      <w:r>
        <w:rPr>
          <w:rFonts w:hAnsi="Times New Roman"/>
        </w:rPr>
        <w:t xml:space="preserve">’ </w:t>
      </w:r>
      <w:r>
        <w:t>\s J-CV</w:t>
      </w:r>
    </w:p>
    <w:p w14:paraId="7D826A48" w14:textId="77777777" w:rsidR="00C42BF2" w:rsidRDefault="00F80514">
      <w:pPr>
        <w:pStyle w:val="Default"/>
        <w:widowControl w:val="0"/>
        <w:tabs>
          <w:tab w:val="left" w:pos="2880"/>
        </w:tabs>
        <w:ind w:left="2880" w:hanging="2880"/>
        <w:rPr>
          <w:color w:val="003300"/>
          <w:u w:color="003300"/>
        </w:rPr>
      </w:pPr>
      <w:r>
        <w:rPr>
          <w:color w:val="003300"/>
          <w:u w:color="003300"/>
        </w:rPr>
        <w:t>\l Umbuygamu</w:t>
      </w:r>
      <w:r>
        <w:rPr>
          <w:color w:val="003300"/>
          <w:u w:color="003300"/>
        </w:rPr>
        <w:tab/>
        <w:t xml:space="preserve">\w -pwol \g </w:t>
      </w:r>
      <w:r>
        <w:rPr>
          <w:rFonts w:hAnsi="Times New Roman"/>
          <w:color w:val="003300"/>
          <w:u w:color="003300"/>
        </w:rPr>
        <w:t>‘</w:t>
      </w:r>
      <w:r>
        <w:rPr>
          <w:color w:val="003300"/>
          <w:u w:color="003300"/>
        </w:rPr>
        <w:t>you (Du Nom)</w:t>
      </w:r>
      <w:r>
        <w:rPr>
          <w:rFonts w:hAnsi="Times New Roman"/>
          <w:color w:val="003300"/>
          <w:u w:color="003300"/>
        </w:rPr>
        <w:t xml:space="preserve">’ </w:t>
      </w:r>
      <w:r>
        <w:rPr>
          <w:color w:val="003300"/>
          <w:u w:color="003300"/>
        </w:rPr>
        <w:t xml:space="preserve">\p Possessive </w:t>
      </w:r>
      <w:r>
        <w:rPr>
          <w:i/>
          <w:iCs/>
          <w:color w:val="003300"/>
          <w:u w:color="003300"/>
        </w:rPr>
        <w:t>pwolil</w:t>
      </w:r>
      <w:r>
        <w:rPr>
          <w:color w:val="003300"/>
          <w:u w:color="003300"/>
        </w:rPr>
        <w:t>. \s J-CV</w:t>
      </w:r>
    </w:p>
    <w:p w14:paraId="0F344997" w14:textId="77777777" w:rsidR="00C42BF2" w:rsidRDefault="00F80514">
      <w:pPr>
        <w:pStyle w:val="Default"/>
        <w:widowControl w:val="0"/>
        <w:tabs>
          <w:tab w:val="left" w:pos="2880"/>
        </w:tabs>
        <w:ind w:left="2880" w:hanging="2880"/>
      </w:pPr>
      <w:r>
        <w:t>\l Flinders Island</w:t>
      </w:r>
      <w:r>
        <w:tab/>
        <w:t xml:space="preserve">\w yupal(a) \g </w:t>
      </w:r>
      <w:r>
        <w:rPr>
          <w:rFonts w:hAnsi="Times New Roman"/>
        </w:rPr>
        <w:t>‘</w:t>
      </w:r>
      <w:r>
        <w:t>you (Nom Du)</w:t>
      </w:r>
      <w:r>
        <w:rPr>
          <w:rFonts w:hAnsi="Times New Roman"/>
        </w:rPr>
        <w:t xml:space="preserve">’ </w:t>
      </w:r>
      <w:r>
        <w:t xml:space="preserve">\p Object &amp; Genitive </w:t>
      </w:r>
      <w:r>
        <w:rPr>
          <w:i/>
          <w:iCs/>
        </w:rPr>
        <w:t>yupalin</w:t>
      </w:r>
      <w:r>
        <w:t xml:space="preserve">, Loc </w:t>
      </w:r>
      <w:r>
        <w:rPr>
          <w:i/>
          <w:iCs/>
        </w:rPr>
        <w:t>yupalmo</w:t>
      </w:r>
      <w:r>
        <w:t>. \s PS</w:t>
      </w:r>
    </w:p>
    <w:p w14:paraId="63F7DC07" w14:textId="77777777" w:rsidR="00C42BF2" w:rsidRDefault="00F80514">
      <w:pPr>
        <w:pStyle w:val="Default"/>
        <w:widowControl w:val="0"/>
        <w:tabs>
          <w:tab w:val="left" w:pos="2880"/>
        </w:tabs>
        <w:ind w:left="2880" w:hanging="2880"/>
      </w:pPr>
      <w:r>
        <w:t>\l Rimanggudinhma</w:t>
      </w:r>
      <w:r>
        <w:tab/>
        <w:t xml:space="preserve">\w pwal \g </w:t>
      </w:r>
      <w:r>
        <w:rPr>
          <w:rFonts w:hAnsi="Times New Roman"/>
        </w:rPr>
        <w:t>‘</w:t>
      </w:r>
      <w:r>
        <w:t>you (Du)</w:t>
      </w:r>
      <w:r>
        <w:rPr>
          <w:rFonts w:hAnsi="Times New Roman"/>
        </w:rPr>
        <w:t xml:space="preserve">’ </w:t>
      </w:r>
      <w:r>
        <w:t>\s KLH</w:t>
      </w:r>
    </w:p>
    <w:p w14:paraId="36C0DEE5" w14:textId="77777777" w:rsidR="00C42BF2" w:rsidRDefault="00F80514">
      <w:pPr>
        <w:pStyle w:val="Default"/>
        <w:widowControl w:val="0"/>
        <w:tabs>
          <w:tab w:val="left" w:pos="2880"/>
        </w:tabs>
        <w:ind w:left="2880" w:hanging="2880"/>
      </w:pPr>
      <w:r>
        <w:t>\l HR</w:t>
      </w:r>
      <w:r>
        <w:tab/>
        <w:t xml:space="preserve">\w pil(v) \g </w:t>
      </w:r>
      <w:r>
        <w:rPr>
          <w:rFonts w:hAnsi="Times New Roman"/>
        </w:rPr>
        <w:t>‘</w:t>
      </w:r>
      <w:r>
        <w:t>you (Du)</w:t>
      </w:r>
      <w:r>
        <w:rPr>
          <w:rFonts w:hAnsi="Times New Roman"/>
        </w:rPr>
        <w:t xml:space="preserve">’ </w:t>
      </w:r>
      <w:r>
        <w:t>\s KLH</w:t>
      </w:r>
    </w:p>
    <w:p w14:paraId="2033D5AE" w14:textId="77777777" w:rsidR="00C42BF2" w:rsidRDefault="00F80514">
      <w:pPr>
        <w:pStyle w:val="Default"/>
        <w:widowControl w:val="0"/>
        <w:tabs>
          <w:tab w:val="left" w:pos="2880"/>
        </w:tabs>
        <w:ind w:left="2880" w:hanging="2880"/>
        <w:rPr>
          <w:color w:val="003300"/>
          <w:u w:color="003300"/>
        </w:rPr>
      </w:pPr>
      <w:r>
        <w:rPr>
          <w:color w:val="003300"/>
          <w:u w:color="003300"/>
        </w:rPr>
        <w:t>\l KThaypan/Wu-Laya</w:t>
      </w:r>
      <w:r>
        <w:rPr>
          <w:color w:val="003300"/>
          <w:u w:color="003300"/>
        </w:rPr>
        <w:tab/>
        <w:t xml:space="preserve">\w pel \g </w:t>
      </w:r>
      <w:r>
        <w:rPr>
          <w:rFonts w:hAnsi="Times New Roman"/>
          <w:color w:val="003300"/>
          <w:u w:color="003300"/>
        </w:rPr>
        <w:t>‘</w:t>
      </w:r>
      <w:r>
        <w:rPr>
          <w:color w:val="003300"/>
          <w:u w:color="003300"/>
        </w:rPr>
        <w:t>you (Nom Du) \s BR</w:t>
      </w:r>
    </w:p>
    <w:p w14:paraId="7F99298E" w14:textId="77777777" w:rsidR="00C42BF2" w:rsidRDefault="00F80514">
      <w:pPr>
        <w:pStyle w:val="Default"/>
        <w:widowControl w:val="0"/>
        <w:tabs>
          <w:tab w:val="left" w:pos="2880"/>
        </w:tabs>
        <w:ind w:left="2880" w:hanging="2880"/>
      </w:pPr>
      <w:r>
        <w:t>\l Ikarranggal</w:t>
      </w:r>
      <w:r>
        <w:tab/>
        <w:t xml:space="preserve">\w upal \g </w:t>
      </w:r>
      <w:r>
        <w:rPr>
          <w:rFonts w:hAnsi="Times New Roman"/>
        </w:rPr>
        <w:t>‘</w:t>
      </w:r>
      <w:r>
        <w:t>you (Du)</w:t>
      </w:r>
      <w:r>
        <w:rPr>
          <w:rFonts w:hAnsi="Times New Roman"/>
        </w:rPr>
        <w:t xml:space="preserve">’ </w:t>
      </w:r>
      <w:r>
        <w:t>\s BSommer</w:t>
      </w:r>
    </w:p>
    <w:p w14:paraId="31DC3961" w14:textId="77777777" w:rsidR="00C42BF2" w:rsidRDefault="00F80514">
      <w:pPr>
        <w:pStyle w:val="Default"/>
        <w:widowControl w:val="0"/>
        <w:tabs>
          <w:tab w:val="left" w:pos="2880"/>
        </w:tabs>
        <w:ind w:left="2880" w:hanging="2880"/>
      </w:pPr>
      <w:r>
        <w:t>\l Ogunyjan</w:t>
      </w:r>
      <w:r>
        <w:tab/>
        <w:t xml:space="preserve">\w ipal \g </w:t>
      </w:r>
      <w:r>
        <w:rPr>
          <w:rFonts w:hAnsi="Times New Roman"/>
        </w:rPr>
        <w:t>‘</w:t>
      </w:r>
      <w:r>
        <w:t>you (Du)</w:t>
      </w:r>
      <w:r>
        <w:rPr>
          <w:rFonts w:hAnsi="Times New Roman"/>
        </w:rPr>
        <w:t xml:space="preserve">’ </w:t>
      </w:r>
      <w:r>
        <w:t>\s KLH</w:t>
      </w:r>
    </w:p>
    <w:p w14:paraId="6891FD67" w14:textId="77777777" w:rsidR="00C42BF2" w:rsidRDefault="00F80514">
      <w:pPr>
        <w:pStyle w:val="Default"/>
        <w:widowControl w:val="0"/>
        <w:tabs>
          <w:tab w:val="left" w:pos="2880"/>
        </w:tabs>
        <w:ind w:left="2880" w:hanging="2880"/>
      </w:pPr>
      <w:r>
        <w:t>\l GYim</w:t>
      </w:r>
      <w:r>
        <w:tab/>
        <w:t xml:space="preserve">\w yuba:l \g </w:t>
      </w:r>
      <w:r>
        <w:rPr>
          <w:rFonts w:hAnsi="Times New Roman"/>
        </w:rPr>
        <w:t>‘</w:t>
      </w:r>
      <w:r>
        <w:t>you (Du)</w:t>
      </w:r>
      <w:r>
        <w:rPr>
          <w:rFonts w:hAnsi="Times New Roman"/>
        </w:rPr>
        <w:t xml:space="preserve">’ </w:t>
      </w:r>
      <w:r>
        <w:t>\q &lt; *</w:t>
      </w:r>
      <w:r>
        <w:rPr>
          <w:rFonts w:hAnsi="Times New Roman"/>
        </w:rPr>
        <w:t>ñ</w:t>
      </w:r>
      <w:r>
        <w:t>upala. \s KLH, JHav</w:t>
      </w:r>
    </w:p>
    <w:p w14:paraId="43B336FA" w14:textId="77777777" w:rsidR="00C42BF2" w:rsidRDefault="00F80514">
      <w:pPr>
        <w:pStyle w:val="Default"/>
        <w:widowControl w:val="0"/>
        <w:tabs>
          <w:tab w:val="left" w:pos="2880"/>
        </w:tabs>
        <w:ind w:left="2880" w:hanging="2880"/>
      </w:pPr>
      <w:r>
        <w:t>\l Muluridji</w:t>
      </w:r>
      <w:r>
        <w:tab/>
        <w:t xml:space="preserve">\w yupal \g </w:t>
      </w:r>
      <w:r>
        <w:rPr>
          <w:rFonts w:hAnsi="Times New Roman"/>
        </w:rPr>
        <w:t>‘</w:t>
      </w:r>
      <w:r>
        <w:t>you (Du)</w:t>
      </w:r>
      <w:r>
        <w:rPr>
          <w:rFonts w:hAnsi="Times New Roman"/>
        </w:rPr>
        <w:t xml:space="preserve">’ </w:t>
      </w:r>
      <w:r>
        <w:t>\s KLH</w:t>
      </w:r>
    </w:p>
    <w:p w14:paraId="4D50F780" w14:textId="77777777" w:rsidR="00C42BF2" w:rsidRDefault="00F80514">
      <w:pPr>
        <w:pStyle w:val="Default"/>
        <w:widowControl w:val="0"/>
        <w:tabs>
          <w:tab w:val="left" w:pos="2880"/>
        </w:tabs>
        <w:ind w:left="2880" w:hanging="2880"/>
      </w:pPr>
      <w:r>
        <w:t>\l KYalanji</w:t>
      </w:r>
      <w:r>
        <w:tab/>
        <w:t xml:space="preserve">\w yubal \g </w:t>
      </w:r>
      <w:r>
        <w:rPr>
          <w:rFonts w:hAnsi="Times New Roman"/>
        </w:rPr>
        <w:t>‘</w:t>
      </w:r>
      <w:r>
        <w:t>you (Du)</w:t>
      </w:r>
      <w:r>
        <w:rPr>
          <w:rFonts w:hAnsi="Times New Roman"/>
        </w:rPr>
        <w:t xml:space="preserve">’ </w:t>
      </w:r>
      <w:r>
        <w:t>\s Hr&amp;Hr</w:t>
      </w:r>
    </w:p>
    <w:p w14:paraId="3633CBCF" w14:textId="77777777" w:rsidR="00C42BF2" w:rsidRDefault="00F80514">
      <w:pPr>
        <w:pStyle w:val="Default"/>
        <w:widowControl w:val="0"/>
        <w:tabs>
          <w:tab w:val="left" w:pos="2880"/>
        </w:tabs>
        <w:ind w:left="2880" w:hanging="2880"/>
      </w:pPr>
      <w:r>
        <w:t>\l CC</w:t>
      </w:r>
      <w:r>
        <w:tab/>
        <w:t xml:space="preserve">\w yupal \g </w:t>
      </w:r>
      <w:r>
        <w:rPr>
          <w:rFonts w:hAnsi="Times New Roman"/>
        </w:rPr>
        <w:t>‘</w:t>
      </w:r>
      <w:r>
        <w:t>you (Du)</w:t>
      </w:r>
      <w:r>
        <w:rPr>
          <w:rFonts w:hAnsi="Times New Roman"/>
        </w:rPr>
        <w:t xml:space="preserve">’ </w:t>
      </w:r>
      <w:r>
        <w:t>\s KLH</w:t>
      </w:r>
    </w:p>
    <w:p w14:paraId="7C1E83A9" w14:textId="77777777" w:rsidR="00C42BF2" w:rsidRDefault="00F80514">
      <w:pPr>
        <w:pStyle w:val="Default"/>
        <w:widowControl w:val="0"/>
        <w:tabs>
          <w:tab w:val="left" w:pos="2880"/>
        </w:tabs>
        <w:ind w:left="2880" w:hanging="2880"/>
      </w:pPr>
      <w:r>
        <w:t>\l KThaayorre</w:t>
      </w:r>
      <w:r>
        <w:tab/>
        <w:t xml:space="preserve">\w nhip \g </w:t>
      </w:r>
      <w:r>
        <w:rPr>
          <w:rFonts w:hAnsi="Times New Roman"/>
        </w:rPr>
        <w:t>‘</w:t>
      </w:r>
      <w:r>
        <w:t>you (Du)</w:t>
      </w:r>
      <w:r>
        <w:rPr>
          <w:rFonts w:hAnsi="Times New Roman"/>
        </w:rPr>
        <w:t xml:space="preserve">’ </w:t>
      </w:r>
      <w:r>
        <w:t>\s KLH</w:t>
      </w:r>
    </w:p>
    <w:p w14:paraId="39ADE4D4" w14:textId="77777777" w:rsidR="00C42BF2" w:rsidRDefault="00F80514">
      <w:pPr>
        <w:pStyle w:val="Default"/>
        <w:widowControl w:val="0"/>
        <w:tabs>
          <w:tab w:val="left" w:pos="2880"/>
        </w:tabs>
        <w:ind w:left="2880" w:hanging="2880"/>
      </w:pPr>
      <w:r>
        <w:t>\l YYoront</w:t>
      </w:r>
      <w:r>
        <w:tab/>
        <w:t xml:space="preserve">\w nhopol \g </w:t>
      </w:r>
      <w:r>
        <w:rPr>
          <w:rFonts w:hAnsi="Times New Roman"/>
        </w:rPr>
        <w:t>‘</w:t>
      </w:r>
      <w:r>
        <w:t>you (Du)</w:t>
      </w:r>
      <w:r>
        <w:rPr>
          <w:rFonts w:hAnsi="Times New Roman"/>
        </w:rPr>
        <w:t xml:space="preserve">’ </w:t>
      </w:r>
      <w:r>
        <w:t>\q &lt; *</w:t>
      </w:r>
      <w:r>
        <w:rPr>
          <w:rFonts w:hAnsi="Times New Roman"/>
        </w:rPr>
        <w:t>ñ</w:t>
      </w:r>
      <w:r>
        <w:t>upula.</w:t>
      </w:r>
    </w:p>
    <w:p w14:paraId="5F306B5C" w14:textId="77777777" w:rsidR="00C42BF2" w:rsidRDefault="00F80514">
      <w:pPr>
        <w:pStyle w:val="Default"/>
        <w:widowControl w:val="0"/>
        <w:tabs>
          <w:tab w:val="left" w:pos="2880"/>
        </w:tabs>
        <w:ind w:left="2880" w:hanging="2880"/>
      </w:pPr>
      <w:r>
        <w:t>\l YMel</w:t>
      </w:r>
      <w:r>
        <w:tab/>
        <w:t xml:space="preserve">\w nhopol \g </w:t>
      </w:r>
      <w:r>
        <w:rPr>
          <w:rFonts w:hAnsi="Times New Roman"/>
        </w:rPr>
        <w:t>‘</w:t>
      </w:r>
      <w:r>
        <w:t>you (Du)</w:t>
      </w:r>
      <w:r>
        <w:rPr>
          <w:rFonts w:hAnsi="Times New Roman"/>
        </w:rPr>
        <w:t xml:space="preserve">’ </w:t>
      </w:r>
      <w:r>
        <w:t>\q &lt; *</w:t>
      </w:r>
      <w:r>
        <w:rPr>
          <w:rFonts w:hAnsi="Times New Roman"/>
        </w:rPr>
        <w:t>ñ</w:t>
      </w:r>
      <w:r>
        <w:t>upula.</w:t>
      </w:r>
    </w:p>
    <w:p w14:paraId="5F939A29" w14:textId="77777777" w:rsidR="00C42BF2" w:rsidRDefault="00F80514">
      <w:pPr>
        <w:pStyle w:val="Default"/>
        <w:widowControl w:val="0"/>
        <w:tabs>
          <w:tab w:val="left" w:pos="2880"/>
        </w:tabs>
        <w:ind w:left="2880" w:hanging="2880"/>
      </w:pPr>
      <w:r>
        <w:t>\l KKaper</w:t>
      </w:r>
      <w:r>
        <w:tab/>
        <w:t>\w yip</w:t>
      </w:r>
      <w:r>
        <w:rPr>
          <w:rFonts w:hAnsi="Times New Roman"/>
        </w:rPr>
        <w:t>é</w:t>
      </w:r>
      <w:r>
        <w:t xml:space="preserve">l \g </w:t>
      </w:r>
      <w:r>
        <w:rPr>
          <w:rFonts w:hAnsi="Times New Roman"/>
        </w:rPr>
        <w:t>‘</w:t>
      </w:r>
      <w:r>
        <w:t>you (Du)</w:t>
      </w:r>
      <w:r>
        <w:rPr>
          <w:rFonts w:hAnsi="Times New Roman"/>
        </w:rPr>
        <w:t xml:space="preserve">’ </w:t>
      </w:r>
      <w:r>
        <w:t>\s BA, KLH</w:t>
      </w:r>
    </w:p>
    <w:p w14:paraId="3C8E0CC2" w14:textId="77777777" w:rsidR="00C42BF2" w:rsidRDefault="00F80514">
      <w:pPr>
        <w:pStyle w:val="Default"/>
        <w:widowControl w:val="0"/>
        <w:tabs>
          <w:tab w:val="left" w:pos="2880"/>
        </w:tabs>
        <w:ind w:left="2880" w:hanging="2880"/>
      </w:pPr>
      <w:r>
        <w:t>\l UOykangand</w:t>
      </w:r>
      <w:r>
        <w:tab/>
        <w:t xml:space="preserve">\w ubal \g </w:t>
      </w:r>
      <w:r>
        <w:rPr>
          <w:rFonts w:hAnsi="Times New Roman"/>
        </w:rPr>
        <w:t>‘</w:t>
      </w:r>
      <w:r>
        <w:t>you (Du)</w:t>
      </w:r>
      <w:r>
        <w:rPr>
          <w:rFonts w:hAnsi="Times New Roman"/>
        </w:rPr>
        <w:t xml:space="preserve">’ </w:t>
      </w:r>
      <w:r>
        <w:t xml:space="preserve">\p Acc </w:t>
      </w:r>
      <w:r>
        <w:rPr>
          <w:i/>
          <w:iCs/>
        </w:rPr>
        <w:t>ubangan</w:t>
      </w:r>
      <w:r>
        <w:t xml:space="preserve">, Gen </w:t>
      </w:r>
      <w:r>
        <w:rPr>
          <w:i/>
          <w:iCs/>
        </w:rPr>
        <w:t>ubang</w:t>
      </w:r>
      <w:r>
        <w:t>. \s PH</w:t>
      </w:r>
    </w:p>
    <w:p w14:paraId="308C3D9A" w14:textId="77777777" w:rsidR="00C42BF2" w:rsidRDefault="00F80514">
      <w:pPr>
        <w:pStyle w:val="Default"/>
        <w:widowControl w:val="0"/>
        <w:tabs>
          <w:tab w:val="left" w:pos="2880"/>
        </w:tabs>
        <w:ind w:left="2880" w:hanging="2880"/>
      </w:pPr>
      <w:r>
        <w:t>\l UOlkol</w:t>
      </w:r>
      <w:r>
        <w:tab/>
        <w:t xml:space="preserve">\w upal \g </w:t>
      </w:r>
      <w:r>
        <w:rPr>
          <w:rFonts w:hAnsi="Times New Roman"/>
        </w:rPr>
        <w:t>‘</w:t>
      </w:r>
      <w:r>
        <w:t>you (Du)</w:t>
      </w:r>
      <w:r>
        <w:rPr>
          <w:rFonts w:hAnsi="Times New Roman"/>
        </w:rPr>
        <w:t xml:space="preserve">’ </w:t>
      </w:r>
      <w:r>
        <w:t xml:space="preserve">\p Acc </w:t>
      </w:r>
      <w:r>
        <w:rPr>
          <w:i/>
          <w:iCs/>
        </w:rPr>
        <w:t>upangan</w:t>
      </w:r>
      <w:r>
        <w:t xml:space="preserve">, Gen </w:t>
      </w:r>
      <w:r>
        <w:rPr>
          <w:i/>
          <w:iCs/>
        </w:rPr>
        <w:t>upang</w:t>
      </w:r>
      <w:r>
        <w:t>. \s PH</w:t>
      </w:r>
    </w:p>
    <w:p w14:paraId="0F240F98" w14:textId="77777777" w:rsidR="00C42BF2" w:rsidRDefault="00F80514">
      <w:pPr>
        <w:pStyle w:val="Default"/>
        <w:widowControl w:val="0"/>
        <w:tabs>
          <w:tab w:val="left" w:pos="2880"/>
        </w:tabs>
        <w:ind w:left="2880" w:hanging="2880"/>
      </w:pPr>
      <w:r>
        <w:t>\l Kurrtjar</w:t>
      </w:r>
      <w:r>
        <w:tab/>
        <w:t xml:space="preserve">\w wal \g </w:t>
      </w:r>
      <w:r>
        <w:rPr>
          <w:rFonts w:hAnsi="Times New Roman"/>
        </w:rPr>
        <w:t>‘</w:t>
      </w:r>
      <w:r>
        <w:t>you (Du)</w:t>
      </w:r>
      <w:r>
        <w:rPr>
          <w:rFonts w:hAnsi="Times New Roman"/>
        </w:rPr>
        <w:t xml:space="preserve">’ </w:t>
      </w:r>
      <w:r>
        <w:t>\s KLH</w:t>
      </w:r>
    </w:p>
    <w:p w14:paraId="7576FB1B" w14:textId="77777777" w:rsidR="00C42BF2" w:rsidRDefault="00F80514">
      <w:pPr>
        <w:pStyle w:val="Default"/>
        <w:widowControl w:val="0"/>
        <w:tabs>
          <w:tab w:val="left" w:pos="2880"/>
        </w:tabs>
        <w:ind w:left="2880" w:hanging="2880"/>
      </w:pPr>
      <w:r>
        <w:t xml:space="preserve">\l </w:t>
      </w:r>
      <w:r>
        <w:rPr>
          <w:b/>
          <w:bCs/>
        </w:rPr>
        <w:t>pPaman</w:t>
      </w:r>
      <w:r>
        <w:rPr>
          <w:b/>
          <w:bCs/>
        </w:rPr>
        <w:tab/>
        <w:t>\w *</w:t>
      </w:r>
      <w:r>
        <w:rPr>
          <w:rFonts w:hAnsi="Times New Roman"/>
          <w:b/>
          <w:bCs/>
        </w:rPr>
        <w:t>ñ</w:t>
      </w:r>
      <w:r>
        <w:rPr>
          <w:b/>
          <w:bCs/>
        </w:rPr>
        <w:t xml:space="preserve">upul ~ </w:t>
      </w:r>
      <w:r>
        <w:rPr>
          <w:rFonts w:hAnsi="Times New Roman"/>
          <w:b/>
          <w:bCs/>
        </w:rPr>
        <w:t>ñ</w:t>
      </w:r>
      <w:r>
        <w:rPr>
          <w:b/>
          <w:bCs/>
        </w:rPr>
        <w:t>ipul</w:t>
      </w:r>
      <w:r>
        <w:t xml:space="preserve"> \q NPaman list. \s KLH</w:t>
      </w:r>
    </w:p>
    <w:p w14:paraId="708C202F" w14:textId="77777777" w:rsidR="00C42BF2" w:rsidRDefault="00F80514">
      <w:pPr>
        <w:pStyle w:val="Default"/>
        <w:widowControl w:val="0"/>
        <w:tabs>
          <w:tab w:val="left" w:pos="2880"/>
        </w:tabs>
        <w:ind w:left="2880" w:hanging="2880"/>
      </w:pPr>
      <w:r>
        <w:t xml:space="preserve">\l </w:t>
      </w:r>
      <w:r>
        <w:rPr>
          <w:b/>
          <w:bCs/>
        </w:rPr>
        <w:t>pPaman</w:t>
      </w:r>
      <w:r>
        <w:rPr>
          <w:b/>
          <w:bCs/>
        </w:rPr>
        <w:tab/>
        <w:t>\w *</w:t>
      </w:r>
      <w:r>
        <w:rPr>
          <w:rFonts w:hAnsi="Times New Roman"/>
          <w:b/>
          <w:bCs/>
        </w:rPr>
        <w:t>ñ</w:t>
      </w:r>
      <w:r>
        <w:rPr>
          <w:b/>
          <w:bCs/>
        </w:rPr>
        <w:t xml:space="preserve">upula ~ </w:t>
      </w:r>
      <w:r>
        <w:rPr>
          <w:rFonts w:hAnsi="Times New Roman"/>
          <w:b/>
          <w:bCs/>
        </w:rPr>
        <w:t>ñ</w:t>
      </w:r>
      <w:r>
        <w:rPr>
          <w:b/>
          <w:bCs/>
        </w:rPr>
        <w:t xml:space="preserve">ipula ~ </w:t>
      </w:r>
      <w:r>
        <w:rPr>
          <w:rFonts w:hAnsi="Times New Roman"/>
          <w:b/>
          <w:bCs/>
        </w:rPr>
        <w:t>ñ</w:t>
      </w:r>
      <w:r>
        <w:rPr>
          <w:b/>
          <w:bCs/>
        </w:rPr>
        <w:t>ipa</w:t>
      </w:r>
      <w:r>
        <w:t xml:space="preserve"> \q Middle Paman list (includes YYoront, YMel).</w:t>
      </w:r>
    </w:p>
    <w:p w14:paraId="4ABBA223" w14:textId="77777777" w:rsidR="00C42BF2" w:rsidRDefault="00F80514">
      <w:pPr>
        <w:pStyle w:val="Default"/>
        <w:widowControl w:val="0"/>
        <w:tabs>
          <w:tab w:val="left" w:pos="2880"/>
        </w:tabs>
        <w:ind w:left="2880" w:hanging="2880"/>
      </w:pPr>
      <w:r>
        <w:t xml:space="preserve">\l </w:t>
      </w:r>
      <w:r>
        <w:rPr>
          <w:b/>
          <w:bCs/>
        </w:rPr>
        <w:t>pPaman</w:t>
      </w:r>
      <w:r>
        <w:rPr>
          <w:b/>
          <w:bCs/>
        </w:rPr>
        <w:tab/>
        <w:t>\w *</w:t>
      </w:r>
      <w:r>
        <w:rPr>
          <w:rFonts w:hAnsi="Times New Roman"/>
          <w:b/>
          <w:bCs/>
        </w:rPr>
        <w:t>ñ</w:t>
      </w:r>
      <w:r>
        <w:rPr>
          <w:b/>
          <w:bCs/>
        </w:rPr>
        <w:t>upal(a)</w:t>
      </w:r>
      <w:r>
        <w:t xml:space="preserve"> \q </w:t>
      </w:r>
      <w:r>
        <w:rPr>
          <w:rFonts w:hAnsi="Times New Roman"/>
        </w:rPr>
        <w:t>‘</w:t>
      </w:r>
      <w:r>
        <w:t>Other Paman</w:t>
      </w:r>
      <w:r>
        <w:rPr>
          <w:rFonts w:hAnsi="Times New Roman"/>
        </w:rPr>
        <w:t xml:space="preserve">’ </w:t>
      </w:r>
      <w:r>
        <w:t>list. \s KLH</w:t>
      </w:r>
    </w:p>
    <w:p w14:paraId="1B47E452" w14:textId="77777777" w:rsidR="00C42BF2" w:rsidRDefault="00F80514">
      <w:pPr>
        <w:pStyle w:val="Default"/>
        <w:widowControl w:val="0"/>
        <w:tabs>
          <w:tab w:val="left" w:pos="2880"/>
        </w:tabs>
        <w:ind w:left="2880" w:hanging="2880"/>
      </w:pPr>
      <w:r>
        <w:t>\l GBadhun</w:t>
      </w:r>
      <w:r>
        <w:tab/>
        <w:t xml:space="preserve">\w yubala \g </w:t>
      </w:r>
      <w:r>
        <w:rPr>
          <w:rFonts w:hAnsi="Times New Roman"/>
        </w:rPr>
        <w:t>‘</w:t>
      </w:r>
      <w:r>
        <w:t>you (Nom Du)</w:t>
      </w:r>
      <w:r>
        <w:rPr>
          <w:rFonts w:hAnsi="Times New Roman"/>
        </w:rPr>
        <w:t xml:space="preserve">’ </w:t>
      </w:r>
      <w:r>
        <w:t>\s PS</w:t>
      </w:r>
    </w:p>
    <w:p w14:paraId="300EDBD5" w14:textId="77777777" w:rsidR="00C42BF2" w:rsidRDefault="00F80514">
      <w:pPr>
        <w:pStyle w:val="Default"/>
        <w:widowControl w:val="0"/>
        <w:tabs>
          <w:tab w:val="left" w:pos="2880"/>
        </w:tabs>
        <w:ind w:left="2880" w:hanging="2880"/>
      </w:pPr>
      <w:r>
        <w:t>\l Warrungu</w:t>
      </w:r>
      <w:r>
        <w:tab/>
        <w:t xml:space="preserve">\w yubala \g </w:t>
      </w:r>
      <w:r>
        <w:rPr>
          <w:rFonts w:hAnsi="Times New Roman"/>
        </w:rPr>
        <w:t>‘</w:t>
      </w:r>
      <w:r>
        <w:t>you (Du)</w:t>
      </w:r>
      <w:r>
        <w:rPr>
          <w:rFonts w:hAnsi="Times New Roman"/>
        </w:rPr>
        <w:t xml:space="preserve">’ </w:t>
      </w:r>
      <w:r>
        <w:t>\s TTs</w:t>
      </w:r>
    </w:p>
    <w:p w14:paraId="45143D24" w14:textId="77777777" w:rsidR="00C42BF2" w:rsidRDefault="00F80514">
      <w:pPr>
        <w:pStyle w:val="Default"/>
        <w:widowControl w:val="0"/>
        <w:tabs>
          <w:tab w:val="left" w:pos="2880"/>
        </w:tabs>
        <w:ind w:left="2880" w:hanging="2880"/>
      </w:pPr>
      <w:r>
        <w:t>\l Bidyara</w:t>
      </w:r>
      <w:r>
        <w:tab/>
        <w:t xml:space="preserve">\w yubalu \g </w:t>
      </w:r>
      <w:r>
        <w:rPr>
          <w:rFonts w:hAnsi="Times New Roman"/>
        </w:rPr>
        <w:t>‘</w:t>
      </w:r>
      <w:r>
        <w:t>you (Du)</w:t>
      </w:r>
      <w:r>
        <w:rPr>
          <w:rFonts w:hAnsi="Times New Roman"/>
        </w:rPr>
        <w:t xml:space="preserve">’ </w:t>
      </w:r>
      <w:r>
        <w:t>\s GB</w:t>
      </w:r>
    </w:p>
    <w:p w14:paraId="347A61D9" w14:textId="77777777" w:rsidR="00C42BF2" w:rsidRDefault="00F80514">
      <w:pPr>
        <w:pStyle w:val="Default"/>
        <w:widowControl w:val="0"/>
        <w:tabs>
          <w:tab w:val="left" w:pos="2880"/>
        </w:tabs>
        <w:ind w:left="2880" w:hanging="2880"/>
      </w:pPr>
      <w:r>
        <w:t>\l Margany</w:t>
      </w:r>
      <w:r>
        <w:tab/>
        <w:t xml:space="preserve">\w ibalu \g </w:t>
      </w:r>
      <w:r>
        <w:rPr>
          <w:rFonts w:hAnsi="Times New Roman"/>
        </w:rPr>
        <w:t>‘</w:t>
      </w:r>
      <w:r>
        <w:t>you (Du)</w:t>
      </w:r>
      <w:r>
        <w:rPr>
          <w:rFonts w:hAnsi="Times New Roman"/>
        </w:rPr>
        <w:t xml:space="preserve">’ </w:t>
      </w:r>
      <w:r>
        <w:t>\f Initial /i/ not distinct from /yi/. \s GB</w:t>
      </w:r>
    </w:p>
    <w:p w14:paraId="56089E84" w14:textId="77777777" w:rsidR="00C42BF2" w:rsidRDefault="00F80514">
      <w:pPr>
        <w:pStyle w:val="Default"/>
        <w:widowControl w:val="0"/>
        <w:tabs>
          <w:tab w:val="left" w:pos="2880"/>
        </w:tabs>
        <w:ind w:left="2880" w:hanging="2880"/>
      </w:pPr>
      <w:r>
        <w:t>\l Gunya</w:t>
      </w:r>
      <w:r>
        <w:tab/>
        <w:t xml:space="preserve">\w ibalu \g </w:t>
      </w:r>
      <w:r>
        <w:rPr>
          <w:rFonts w:hAnsi="Times New Roman"/>
        </w:rPr>
        <w:t>‘</w:t>
      </w:r>
      <w:r>
        <w:t>you (Du)</w:t>
      </w:r>
      <w:r>
        <w:rPr>
          <w:rFonts w:hAnsi="Times New Roman"/>
        </w:rPr>
        <w:t xml:space="preserve">’ </w:t>
      </w:r>
      <w:r>
        <w:t>\f Initial /i/ not distinct from /yi/. \s GB</w:t>
      </w:r>
    </w:p>
    <w:p w14:paraId="23B6223E" w14:textId="77777777" w:rsidR="00C42BF2" w:rsidRDefault="00F80514">
      <w:pPr>
        <w:pStyle w:val="Default"/>
        <w:widowControl w:val="0"/>
        <w:tabs>
          <w:tab w:val="left" w:pos="2880"/>
        </w:tabs>
        <w:ind w:left="2880" w:hanging="2880"/>
      </w:pPr>
      <w:r>
        <w:t>\l Ngawun</w:t>
      </w:r>
      <w:r>
        <w:tab/>
        <w:t xml:space="preserve">\w yipala \g </w:t>
      </w:r>
      <w:r>
        <w:rPr>
          <w:rFonts w:hAnsi="Times New Roman"/>
        </w:rPr>
        <w:t>‘</w:t>
      </w:r>
      <w:r>
        <w:t>you (Du)</w:t>
      </w:r>
      <w:r>
        <w:rPr>
          <w:rFonts w:hAnsi="Times New Roman"/>
        </w:rPr>
        <w:t xml:space="preserve">’ </w:t>
      </w:r>
      <w:r>
        <w:t>\s GB</w:t>
      </w:r>
    </w:p>
    <w:p w14:paraId="1D4C7AC5" w14:textId="77777777" w:rsidR="00C42BF2" w:rsidRDefault="00F80514">
      <w:pPr>
        <w:pStyle w:val="Default"/>
        <w:widowControl w:val="0"/>
        <w:tabs>
          <w:tab w:val="left" w:pos="2880"/>
        </w:tabs>
        <w:ind w:left="2880" w:hanging="2880"/>
      </w:pPr>
      <w:r>
        <w:t>\l Mayi-Kulan</w:t>
      </w:r>
      <w:r>
        <w:tab/>
        <w:t xml:space="preserve">\w yipala \g </w:t>
      </w:r>
      <w:r>
        <w:rPr>
          <w:rFonts w:hAnsi="Times New Roman"/>
        </w:rPr>
        <w:t>‘</w:t>
      </w:r>
      <w:r>
        <w:t>you (Du)</w:t>
      </w:r>
      <w:r>
        <w:rPr>
          <w:rFonts w:hAnsi="Times New Roman"/>
        </w:rPr>
        <w:t xml:space="preserve">’ </w:t>
      </w:r>
      <w:r>
        <w:t xml:space="preserve">\q Given in sources as </w:t>
      </w:r>
      <w:r>
        <w:rPr>
          <w:rFonts w:hAnsi="Times New Roman"/>
        </w:rPr>
        <w:t>‘</w:t>
      </w:r>
      <w:r>
        <w:t>you (Sg)</w:t>
      </w:r>
      <w:r>
        <w:rPr>
          <w:rFonts w:hAnsi="Times New Roman"/>
        </w:rPr>
        <w:t>’</w:t>
      </w:r>
      <w:r>
        <w:t>. \s GB</w:t>
      </w:r>
    </w:p>
    <w:p w14:paraId="1A0E8DAB" w14:textId="77777777" w:rsidR="00C42BF2" w:rsidRDefault="00F80514">
      <w:pPr>
        <w:pStyle w:val="Default"/>
        <w:widowControl w:val="0"/>
        <w:tabs>
          <w:tab w:val="left" w:pos="2880"/>
        </w:tabs>
        <w:ind w:left="2880" w:hanging="2880"/>
      </w:pPr>
      <w:r>
        <w:t>\l Jirrbal</w:t>
      </w:r>
      <w:r>
        <w:tab/>
        <w:t xml:space="preserve">\w </w:t>
      </w:r>
      <w:r>
        <w:rPr>
          <w:rFonts w:hAnsi="Times New Roman"/>
        </w:rPr>
        <w:t>ñ</w:t>
      </w:r>
      <w:r>
        <w:t xml:space="preserve">ubalaji \g </w:t>
      </w:r>
      <w:r>
        <w:rPr>
          <w:rFonts w:hAnsi="Times New Roman"/>
        </w:rPr>
        <w:t>‘</w:t>
      </w:r>
      <w:r>
        <w:t>you (Nom Du)</w:t>
      </w:r>
      <w:r>
        <w:rPr>
          <w:rFonts w:hAnsi="Times New Roman"/>
        </w:rPr>
        <w:t xml:space="preserve">’ </w:t>
      </w:r>
      <w:r>
        <w:t xml:space="preserve">\p Acc </w:t>
      </w:r>
      <w:r>
        <w:rPr>
          <w:rFonts w:hAnsi="Times New Roman"/>
          <w:i/>
          <w:iCs/>
        </w:rPr>
        <w:t>ñ</w:t>
      </w:r>
      <w:r>
        <w:rPr>
          <w:i/>
          <w:iCs/>
        </w:rPr>
        <w:t>ubalajina</w:t>
      </w:r>
      <w:r>
        <w:t xml:space="preserve">, Dat </w:t>
      </w:r>
      <w:r>
        <w:rPr>
          <w:rFonts w:hAnsi="Times New Roman"/>
          <w:i/>
          <w:iCs/>
        </w:rPr>
        <w:t>ñ</w:t>
      </w:r>
      <w:r>
        <w:rPr>
          <w:i/>
          <w:iCs/>
        </w:rPr>
        <w:t>ubalajin.gu</w:t>
      </w:r>
      <w:r>
        <w:t xml:space="preserve">, Simple Gen </w:t>
      </w:r>
      <w:r>
        <w:rPr>
          <w:rFonts w:hAnsi="Times New Roman"/>
          <w:i/>
          <w:iCs/>
        </w:rPr>
        <w:t>ñ</w:t>
      </w:r>
      <w:r>
        <w:rPr>
          <w:i/>
          <w:iCs/>
        </w:rPr>
        <w:t>ubalajinu</w:t>
      </w:r>
      <w:r>
        <w:t>. \s KLH, RMWD</w:t>
      </w:r>
    </w:p>
    <w:p w14:paraId="3B5D9224" w14:textId="77777777" w:rsidR="00C42BF2" w:rsidRDefault="00F80514">
      <w:pPr>
        <w:pStyle w:val="Default"/>
        <w:widowControl w:val="0"/>
        <w:tabs>
          <w:tab w:val="left" w:pos="2880"/>
        </w:tabs>
        <w:ind w:left="2880" w:hanging="2880"/>
      </w:pPr>
      <w:r>
        <w:t>\l Girramay</w:t>
      </w:r>
      <w:r>
        <w:tab/>
        <w:t xml:space="preserve">\w </w:t>
      </w:r>
      <w:r>
        <w:rPr>
          <w:rFonts w:hAnsi="Times New Roman"/>
        </w:rPr>
        <w:t>ñ</w:t>
      </w:r>
      <w:r>
        <w:t xml:space="preserve">ubilaji \g </w:t>
      </w:r>
      <w:r>
        <w:rPr>
          <w:rFonts w:hAnsi="Times New Roman"/>
        </w:rPr>
        <w:t>‘</w:t>
      </w:r>
      <w:r>
        <w:t>you (Nom Du)</w:t>
      </w:r>
      <w:r>
        <w:rPr>
          <w:rFonts w:hAnsi="Times New Roman"/>
        </w:rPr>
        <w:t xml:space="preserve">’ </w:t>
      </w:r>
      <w:r>
        <w:t xml:space="preserve">\p Acc </w:t>
      </w:r>
      <w:r>
        <w:rPr>
          <w:rFonts w:hAnsi="Times New Roman"/>
          <w:i/>
          <w:iCs/>
        </w:rPr>
        <w:t>ñ</w:t>
      </w:r>
      <w:r>
        <w:rPr>
          <w:i/>
          <w:iCs/>
        </w:rPr>
        <w:t>ubilajina</w:t>
      </w:r>
      <w:r>
        <w:t xml:space="preserve">, Dat </w:t>
      </w:r>
      <w:r>
        <w:rPr>
          <w:rFonts w:hAnsi="Times New Roman"/>
          <w:i/>
          <w:iCs/>
        </w:rPr>
        <w:t>ñ</w:t>
      </w:r>
      <w:r>
        <w:rPr>
          <w:i/>
          <w:iCs/>
        </w:rPr>
        <w:t>ubilajin.gu</w:t>
      </w:r>
      <w:r>
        <w:t xml:space="preserve">, Simple Gen </w:t>
      </w:r>
      <w:r>
        <w:rPr>
          <w:rFonts w:hAnsi="Times New Roman"/>
          <w:i/>
          <w:iCs/>
        </w:rPr>
        <w:t>ñ</w:t>
      </w:r>
      <w:r>
        <w:rPr>
          <w:i/>
          <w:iCs/>
        </w:rPr>
        <w:t>ubilajinu</w:t>
      </w:r>
      <w:r>
        <w:t xml:space="preserve">. \q KLH cites as </w:t>
      </w:r>
      <w:r>
        <w:rPr>
          <w:rFonts w:hAnsi="Times New Roman"/>
          <w:i/>
          <w:iCs/>
        </w:rPr>
        <w:t>ñ</w:t>
      </w:r>
      <w:r>
        <w:rPr>
          <w:i/>
          <w:iCs/>
        </w:rPr>
        <w:t>ubalaji</w:t>
      </w:r>
      <w:r>
        <w:t>. \s KLH</w:t>
      </w:r>
    </w:p>
    <w:p w14:paraId="0FBC51B0" w14:textId="77777777" w:rsidR="00C42BF2" w:rsidRDefault="00F80514">
      <w:pPr>
        <w:pStyle w:val="Default"/>
        <w:widowControl w:val="0"/>
        <w:tabs>
          <w:tab w:val="left" w:pos="2880"/>
        </w:tabs>
        <w:ind w:left="2880" w:hanging="2880"/>
      </w:pPr>
      <w:r>
        <w:t>\l Mamu</w:t>
      </w:r>
      <w:r>
        <w:tab/>
        <w:t xml:space="preserve">\w </w:t>
      </w:r>
      <w:r>
        <w:rPr>
          <w:rFonts w:hAnsi="Times New Roman"/>
        </w:rPr>
        <w:t>ñ</w:t>
      </w:r>
      <w:r>
        <w:t xml:space="preserve">ubala \g </w:t>
      </w:r>
      <w:r>
        <w:rPr>
          <w:rFonts w:hAnsi="Times New Roman"/>
        </w:rPr>
        <w:t>‘</w:t>
      </w:r>
      <w:r>
        <w:t>you (Nom Du)</w:t>
      </w:r>
      <w:r>
        <w:rPr>
          <w:rFonts w:hAnsi="Times New Roman"/>
        </w:rPr>
        <w:t xml:space="preserve">’ </w:t>
      </w:r>
      <w:r>
        <w:t xml:space="preserve">\p Acc </w:t>
      </w:r>
      <w:r>
        <w:rPr>
          <w:rFonts w:hAnsi="Times New Roman"/>
          <w:i/>
          <w:iCs/>
        </w:rPr>
        <w:t>ñ</w:t>
      </w:r>
      <w:r>
        <w:rPr>
          <w:i/>
          <w:iCs/>
        </w:rPr>
        <w:t>ubalana</w:t>
      </w:r>
      <w:r>
        <w:t xml:space="preserve">, Dat </w:t>
      </w:r>
      <w:r>
        <w:rPr>
          <w:rFonts w:hAnsi="Times New Roman"/>
          <w:i/>
          <w:iCs/>
        </w:rPr>
        <w:t>ñ</w:t>
      </w:r>
      <w:r>
        <w:rPr>
          <w:i/>
          <w:iCs/>
        </w:rPr>
        <w:t>ubalan.gu</w:t>
      </w:r>
      <w:r>
        <w:t xml:space="preserve">, Simple Gen </w:t>
      </w:r>
      <w:r>
        <w:rPr>
          <w:rFonts w:hAnsi="Times New Roman"/>
          <w:i/>
          <w:iCs/>
        </w:rPr>
        <w:t>ñ</w:t>
      </w:r>
      <w:r>
        <w:rPr>
          <w:i/>
          <w:iCs/>
        </w:rPr>
        <w:t>ubalanu</w:t>
      </w:r>
      <w:r>
        <w:t>. \s RMWD</w:t>
      </w:r>
    </w:p>
    <w:p w14:paraId="469681E9" w14:textId="77777777" w:rsidR="00C42BF2" w:rsidRDefault="00F80514">
      <w:pPr>
        <w:pStyle w:val="Default"/>
        <w:widowControl w:val="0"/>
        <w:tabs>
          <w:tab w:val="left" w:pos="2880"/>
        </w:tabs>
        <w:ind w:left="2880" w:hanging="2880"/>
      </w:pPr>
      <w:r>
        <w:t>\l Warrgamay</w:t>
      </w:r>
      <w:r>
        <w:tab/>
        <w:t xml:space="preserve">\w </w:t>
      </w:r>
      <w:r>
        <w:rPr>
          <w:rFonts w:hAnsi="Times New Roman"/>
        </w:rPr>
        <w:t>ñ</w:t>
      </w:r>
      <w:r>
        <w:t xml:space="preserve">ubula \g </w:t>
      </w:r>
      <w:r>
        <w:rPr>
          <w:rFonts w:hAnsi="Times New Roman"/>
        </w:rPr>
        <w:t>‘</w:t>
      </w:r>
      <w:r>
        <w:t>you (Nom Du)</w:t>
      </w:r>
      <w:r>
        <w:rPr>
          <w:rFonts w:hAnsi="Times New Roman"/>
        </w:rPr>
        <w:t xml:space="preserve">’ </w:t>
      </w:r>
      <w:r>
        <w:t xml:space="preserve">\p Acc </w:t>
      </w:r>
      <w:r>
        <w:rPr>
          <w:rFonts w:hAnsi="Times New Roman"/>
          <w:i/>
          <w:iCs/>
        </w:rPr>
        <w:t>ñ</w:t>
      </w:r>
      <w:r>
        <w:rPr>
          <w:i/>
          <w:iCs/>
        </w:rPr>
        <w:t>ubula</w:t>
      </w:r>
      <w:r>
        <w:rPr>
          <w:rFonts w:hAnsi="Times New Roman"/>
          <w:i/>
          <w:iCs/>
        </w:rPr>
        <w:t>ñ</w:t>
      </w:r>
      <w:r>
        <w:rPr>
          <w:i/>
          <w:iCs/>
        </w:rPr>
        <w:t>a</w:t>
      </w:r>
      <w:r>
        <w:t xml:space="preserve">, Gen </w:t>
      </w:r>
      <w:r>
        <w:rPr>
          <w:rFonts w:hAnsi="Times New Roman"/>
          <w:i/>
          <w:iCs/>
        </w:rPr>
        <w:t>ñ</w:t>
      </w:r>
      <w:r>
        <w:rPr>
          <w:i/>
          <w:iCs/>
        </w:rPr>
        <w:t>ubulangu</w:t>
      </w:r>
      <w:r>
        <w:t xml:space="preserve">, Oblique stem </w:t>
      </w:r>
      <w:r>
        <w:rPr>
          <w:rFonts w:hAnsi="Times New Roman"/>
          <w:i/>
          <w:iCs/>
        </w:rPr>
        <w:t>ñ</w:t>
      </w:r>
      <w:r>
        <w:rPr>
          <w:i/>
          <w:iCs/>
        </w:rPr>
        <w:t>ubulan-</w:t>
      </w:r>
      <w:r>
        <w:t>. \s RMWD</w:t>
      </w:r>
    </w:p>
    <w:p w14:paraId="1702B199" w14:textId="77777777" w:rsidR="00C42BF2" w:rsidRDefault="00F80514">
      <w:pPr>
        <w:pStyle w:val="Default"/>
        <w:widowControl w:val="0"/>
        <w:tabs>
          <w:tab w:val="left" w:pos="2880"/>
        </w:tabs>
        <w:ind w:left="2880" w:hanging="2880"/>
      </w:pPr>
      <w:r>
        <w:t>\l Nyawaygi</w:t>
      </w:r>
      <w:r>
        <w:tab/>
        <w:t xml:space="preserve">\w </w:t>
      </w:r>
      <w:r>
        <w:rPr>
          <w:rFonts w:hAnsi="Times New Roman"/>
        </w:rPr>
        <w:t>ñ</w:t>
      </w:r>
      <w:r>
        <w:t xml:space="preserve">ubula \g </w:t>
      </w:r>
      <w:r>
        <w:rPr>
          <w:rFonts w:hAnsi="Times New Roman"/>
        </w:rPr>
        <w:t>‘</w:t>
      </w:r>
      <w:r>
        <w:t>you (Nom Du)</w:t>
      </w:r>
      <w:r>
        <w:rPr>
          <w:rFonts w:hAnsi="Times New Roman"/>
        </w:rPr>
        <w:t xml:space="preserve">’ </w:t>
      </w:r>
      <w:r>
        <w:t xml:space="preserve">\p Acc </w:t>
      </w:r>
      <w:r>
        <w:rPr>
          <w:rFonts w:hAnsi="Times New Roman"/>
          <w:i/>
          <w:iCs/>
        </w:rPr>
        <w:t>ñ</w:t>
      </w:r>
      <w:r>
        <w:rPr>
          <w:i/>
          <w:iCs/>
        </w:rPr>
        <w:t>ubula</w:t>
      </w:r>
      <w:r>
        <w:rPr>
          <w:rFonts w:hAnsi="Times New Roman"/>
          <w:i/>
          <w:iCs/>
        </w:rPr>
        <w:t>ñ</w:t>
      </w:r>
      <w:r>
        <w:rPr>
          <w:i/>
          <w:iCs/>
        </w:rPr>
        <w:t>a</w:t>
      </w:r>
      <w:r>
        <w:t xml:space="preserve">, Gen </w:t>
      </w:r>
      <w:r>
        <w:rPr>
          <w:rFonts w:hAnsi="Times New Roman"/>
          <w:i/>
          <w:iCs/>
        </w:rPr>
        <w:t>ñ</w:t>
      </w:r>
      <w:r>
        <w:rPr>
          <w:i/>
          <w:iCs/>
        </w:rPr>
        <w:t>ubulangu</w:t>
      </w:r>
      <w:r>
        <w:t xml:space="preserve">, Oblique stem </w:t>
      </w:r>
      <w:r>
        <w:rPr>
          <w:rFonts w:hAnsi="Times New Roman"/>
          <w:i/>
          <w:iCs/>
        </w:rPr>
        <w:t>ñ</w:t>
      </w:r>
      <w:r>
        <w:rPr>
          <w:i/>
          <w:iCs/>
        </w:rPr>
        <w:t>ubulan-</w:t>
      </w:r>
      <w:r>
        <w:t>. \s RMWD</w:t>
      </w:r>
    </w:p>
    <w:p w14:paraId="5D63E7EA" w14:textId="77777777" w:rsidR="00C42BF2" w:rsidRDefault="00F80514">
      <w:pPr>
        <w:pStyle w:val="Default"/>
        <w:widowControl w:val="0"/>
        <w:tabs>
          <w:tab w:val="left" w:pos="2880"/>
        </w:tabs>
        <w:ind w:left="2880" w:hanging="2880"/>
      </w:pPr>
      <w:r>
        <w:t>\l Baagandji</w:t>
      </w:r>
      <w:r>
        <w:tab/>
        <w:t xml:space="preserve">\w nguba ~ nguba \g </w:t>
      </w:r>
      <w:r>
        <w:rPr>
          <w:rFonts w:hAnsi="Times New Roman"/>
        </w:rPr>
        <w:t>‘</w:t>
      </w:r>
      <w:r>
        <w:t>you (Nom Du)</w:t>
      </w:r>
      <w:r>
        <w:rPr>
          <w:rFonts w:hAnsi="Times New Roman"/>
        </w:rPr>
        <w:t xml:space="preserve">’ </w:t>
      </w:r>
      <w:r>
        <w:t xml:space="preserve">\p Acc &amp; Gen &amp; Loc </w:t>
      </w:r>
      <w:r>
        <w:rPr>
          <w:i/>
          <w:iCs/>
        </w:rPr>
        <w:t>ngubuna</w:t>
      </w:r>
      <w:r>
        <w:t xml:space="preserve"> ~ </w:t>
      </w:r>
      <w:r>
        <w:rPr>
          <w:i/>
          <w:iCs/>
        </w:rPr>
        <w:t>ngunana</w:t>
      </w:r>
      <w:r>
        <w:t>. \s LH</w:t>
      </w:r>
    </w:p>
    <w:p w14:paraId="5CC4D1B9" w14:textId="77777777" w:rsidR="00C42BF2" w:rsidRDefault="00F80514">
      <w:pPr>
        <w:pStyle w:val="Default"/>
        <w:widowControl w:val="0"/>
        <w:tabs>
          <w:tab w:val="left" w:pos="2880"/>
        </w:tabs>
        <w:ind w:left="2880" w:hanging="2880"/>
      </w:pPr>
      <w:r>
        <w:lastRenderedPageBreak/>
        <w:t>\l Atnyamathanha</w:t>
      </w:r>
      <w:r>
        <w:tab/>
        <w:t xml:space="preserve">\w nhuwal(al)u \g </w:t>
      </w:r>
      <w:r>
        <w:rPr>
          <w:rFonts w:hAnsi="Times New Roman"/>
        </w:rPr>
        <w:t>‘</w:t>
      </w:r>
      <w:r>
        <w:t>you (Pl (?))</w:t>
      </w:r>
      <w:r>
        <w:rPr>
          <w:rFonts w:hAnsi="Times New Roman"/>
        </w:rPr>
        <w:t xml:space="preserve">’ </w:t>
      </w:r>
      <w:r>
        <w:t>\s BSch</w:t>
      </w:r>
    </w:p>
    <w:p w14:paraId="05AE9E9F" w14:textId="77777777" w:rsidR="00C42BF2" w:rsidRDefault="00F80514">
      <w:pPr>
        <w:pStyle w:val="Default"/>
        <w:widowControl w:val="0"/>
        <w:tabs>
          <w:tab w:val="left" w:pos="2880"/>
        </w:tabs>
        <w:ind w:left="2880" w:hanging="2880"/>
      </w:pPr>
      <w:r>
        <w:t>\l Wirangu</w:t>
      </w:r>
      <w:r>
        <w:tab/>
        <w:t xml:space="preserve">\w </w:t>
      </w:r>
      <w:r>
        <w:rPr>
          <w:rFonts w:hAnsi="Times New Roman"/>
        </w:rPr>
        <w:t>ñ</w:t>
      </w:r>
      <w:r>
        <w:t xml:space="preserve">ubuli \g </w:t>
      </w:r>
      <w:r>
        <w:rPr>
          <w:rFonts w:hAnsi="Times New Roman"/>
        </w:rPr>
        <w:t>‘</w:t>
      </w:r>
      <w:r>
        <w:t>you (Pl)</w:t>
      </w:r>
      <w:r>
        <w:rPr>
          <w:rFonts w:hAnsi="Times New Roman"/>
        </w:rPr>
        <w:t xml:space="preserve">’ </w:t>
      </w:r>
      <w:r>
        <w:t xml:space="preserve">\q Apparently supplanting </w:t>
      </w:r>
      <w:r>
        <w:rPr>
          <w:rFonts w:hAnsi="Times New Roman"/>
          <w:i/>
          <w:iCs/>
        </w:rPr>
        <w:t>ñ</w:t>
      </w:r>
      <w:r>
        <w:rPr>
          <w:i/>
          <w:iCs/>
        </w:rPr>
        <w:t>urra</w:t>
      </w:r>
      <w:r>
        <w:t xml:space="preserve"> ~ </w:t>
      </w:r>
      <w:r>
        <w:rPr>
          <w:rFonts w:hAnsi="Times New Roman"/>
          <w:i/>
          <w:iCs/>
        </w:rPr>
        <w:t>ñ</w:t>
      </w:r>
      <w:r>
        <w:rPr>
          <w:i/>
          <w:iCs/>
        </w:rPr>
        <w:t>urri</w:t>
      </w:r>
      <w:r>
        <w:t xml:space="preserve">. Alt. </w:t>
      </w:r>
      <w:r>
        <w:rPr>
          <w:i/>
          <w:iCs/>
        </w:rPr>
        <w:t>nhurra</w:t>
      </w:r>
      <w:r>
        <w:t xml:space="preserve"> in this sense. \s LH</w:t>
      </w:r>
    </w:p>
    <w:p w14:paraId="1707E945" w14:textId="77777777" w:rsidR="00C42BF2" w:rsidRDefault="00F80514">
      <w:pPr>
        <w:pStyle w:val="Default"/>
        <w:widowControl w:val="0"/>
        <w:tabs>
          <w:tab w:val="left" w:pos="2880"/>
        </w:tabs>
        <w:ind w:left="2880" w:hanging="2880"/>
      </w:pPr>
      <w:r>
        <w:t>\l Pitjantjatjara-Yankunytjatjara</w:t>
      </w:r>
      <w:r>
        <w:tab/>
        <w:t xml:space="preserve">\w </w:t>
      </w:r>
      <w:r>
        <w:rPr>
          <w:rFonts w:hAnsi="Times New Roman"/>
        </w:rPr>
        <w:t>ñ</w:t>
      </w:r>
      <w:r>
        <w:t xml:space="preserve">upali \g </w:t>
      </w:r>
      <w:r>
        <w:rPr>
          <w:rFonts w:hAnsi="Times New Roman"/>
        </w:rPr>
        <w:t>‘</w:t>
      </w:r>
      <w:r>
        <w:t>you (Du)</w:t>
      </w:r>
      <w:r>
        <w:rPr>
          <w:rFonts w:hAnsi="Times New Roman"/>
        </w:rPr>
        <w:t xml:space="preserve">’ </w:t>
      </w:r>
      <w:r>
        <w:t>\s CG</w:t>
      </w:r>
    </w:p>
    <w:p w14:paraId="258CB5B0" w14:textId="77777777" w:rsidR="00C42BF2" w:rsidRDefault="00F80514">
      <w:pPr>
        <w:pStyle w:val="Default"/>
        <w:widowControl w:val="0"/>
        <w:tabs>
          <w:tab w:val="left" w:pos="2880"/>
        </w:tabs>
        <w:ind w:left="2880" w:hanging="2880"/>
      </w:pPr>
      <w:r>
        <w:t>\l Ngarla</w:t>
      </w:r>
      <w:r>
        <w:tab/>
        <w:t xml:space="preserve">\w </w:t>
      </w:r>
      <w:r>
        <w:rPr>
          <w:rFonts w:hAnsi="Times New Roman"/>
        </w:rPr>
        <w:t>ñ</w:t>
      </w:r>
      <w:r>
        <w:t xml:space="preserve">umpalu \g </w:t>
      </w:r>
      <w:r>
        <w:rPr>
          <w:rFonts w:hAnsi="Times New Roman"/>
        </w:rPr>
        <w:t>‘</w:t>
      </w:r>
      <w:r>
        <w:t>you (Du)</w:t>
      </w:r>
      <w:r>
        <w:rPr>
          <w:rFonts w:hAnsi="Times New Roman"/>
        </w:rPr>
        <w:t xml:space="preserve">’ </w:t>
      </w:r>
      <w:r>
        <w:t>\q Appears to continue *</w:t>
      </w:r>
      <w:r>
        <w:rPr>
          <w:rFonts w:hAnsi="Times New Roman"/>
        </w:rPr>
        <w:t>ñ</w:t>
      </w:r>
      <w:r>
        <w:t>umpal(a), q.v. \s GNOG</w:t>
      </w:r>
    </w:p>
    <w:p w14:paraId="2222EE91" w14:textId="77777777" w:rsidR="00C42BF2" w:rsidRDefault="00F80514">
      <w:pPr>
        <w:pStyle w:val="Default"/>
        <w:widowControl w:val="0"/>
        <w:tabs>
          <w:tab w:val="left" w:pos="2880"/>
        </w:tabs>
        <w:ind w:left="2880" w:hanging="2880"/>
      </w:pPr>
      <w:r>
        <w:t>\l Nyamal</w:t>
      </w:r>
      <w:r>
        <w:tab/>
        <w:t xml:space="preserve">\w </w:t>
      </w:r>
      <w:r>
        <w:rPr>
          <w:rFonts w:hAnsi="Times New Roman"/>
        </w:rPr>
        <w:t>ñ</w:t>
      </w:r>
      <w:r>
        <w:t xml:space="preserve">umpalu \g </w:t>
      </w:r>
      <w:r>
        <w:rPr>
          <w:rFonts w:hAnsi="Times New Roman"/>
        </w:rPr>
        <w:t>‘</w:t>
      </w:r>
      <w:r>
        <w:t>you (Du)</w:t>
      </w:r>
      <w:r>
        <w:rPr>
          <w:rFonts w:hAnsi="Times New Roman"/>
        </w:rPr>
        <w:t xml:space="preserve">’ </w:t>
      </w:r>
      <w:r>
        <w:t>\q Appears to continue *</w:t>
      </w:r>
      <w:r>
        <w:rPr>
          <w:rFonts w:hAnsi="Times New Roman"/>
        </w:rPr>
        <w:t>ñ</w:t>
      </w:r>
      <w:r>
        <w:t>umpal(a), q.v. \s GNOG</w:t>
      </w:r>
    </w:p>
    <w:p w14:paraId="3126EB0C" w14:textId="77777777" w:rsidR="00C42BF2" w:rsidRDefault="00F80514">
      <w:pPr>
        <w:pStyle w:val="Default"/>
        <w:widowControl w:val="0"/>
        <w:tabs>
          <w:tab w:val="left" w:pos="2880"/>
        </w:tabs>
        <w:ind w:left="2880" w:hanging="2880"/>
      </w:pPr>
      <w:r>
        <w:t>\l Palyku</w:t>
      </w:r>
      <w:r>
        <w:tab/>
        <w:t xml:space="preserve">\w </w:t>
      </w:r>
      <w:r>
        <w:rPr>
          <w:rFonts w:hAnsi="Times New Roman"/>
        </w:rPr>
        <w:t>ñ</w:t>
      </w:r>
      <w:r>
        <w:t xml:space="preserve">upalu \g </w:t>
      </w:r>
      <w:r>
        <w:rPr>
          <w:rFonts w:hAnsi="Times New Roman"/>
        </w:rPr>
        <w:t>‘</w:t>
      </w:r>
      <w:r>
        <w:t>you (Du)</w:t>
      </w:r>
      <w:r>
        <w:rPr>
          <w:rFonts w:hAnsi="Times New Roman"/>
        </w:rPr>
        <w:t xml:space="preserve">’ </w:t>
      </w:r>
      <w:r>
        <w:t>\s GNOG</w:t>
      </w:r>
    </w:p>
    <w:p w14:paraId="3D13F1F1" w14:textId="77777777" w:rsidR="00C42BF2" w:rsidRDefault="00F80514">
      <w:pPr>
        <w:pStyle w:val="Default"/>
        <w:widowControl w:val="0"/>
        <w:tabs>
          <w:tab w:val="left" w:pos="2880"/>
        </w:tabs>
        <w:ind w:left="2880" w:hanging="2880"/>
      </w:pPr>
      <w:r>
        <w:t>\l Panyjima</w:t>
      </w:r>
      <w:r>
        <w:tab/>
        <w:t xml:space="preserve">\w nhupalu \g </w:t>
      </w:r>
      <w:r>
        <w:rPr>
          <w:rFonts w:hAnsi="Times New Roman"/>
        </w:rPr>
        <w:t>‘</w:t>
      </w:r>
      <w:r>
        <w:t>you (Du)</w:t>
      </w:r>
      <w:r>
        <w:rPr>
          <w:rFonts w:hAnsi="Times New Roman"/>
        </w:rPr>
        <w:t xml:space="preserve">’ </w:t>
      </w:r>
      <w:r>
        <w:t>\s GNOG, AD</w:t>
      </w:r>
    </w:p>
    <w:p w14:paraId="41358870" w14:textId="77777777" w:rsidR="00C42BF2" w:rsidRDefault="00F80514">
      <w:pPr>
        <w:pStyle w:val="Default"/>
        <w:widowControl w:val="0"/>
        <w:tabs>
          <w:tab w:val="left" w:pos="2880"/>
        </w:tabs>
        <w:ind w:left="2880" w:hanging="2880"/>
      </w:pPr>
      <w:r>
        <w:t xml:space="preserve">\l </w:t>
      </w:r>
      <w:r>
        <w:rPr>
          <w:b/>
          <w:bCs/>
        </w:rPr>
        <w:t>pNgayarda</w:t>
      </w:r>
      <w:r>
        <w:rPr>
          <w:b/>
          <w:bCs/>
        </w:rPr>
        <w:tab/>
        <w:t>\w *</w:t>
      </w:r>
      <w:r>
        <w:rPr>
          <w:rFonts w:hAnsi="Times New Roman"/>
          <w:b/>
          <w:bCs/>
        </w:rPr>
        <w:t>ñ</w:t>
      </w:r>
      <w:r>
        <w:rPr>
          <w:b/>
          <w:bCs/>
        </w:rPr>
        <w:t>upalu</w:t>
      </w:r>
      <w:r>
        <w:t xml:space="preserve"> \q The Panyjima entry is given parenthetically, poss. for noncorrespondence of initial. \s GNOG #706</w:t>
      </w:r>
    </w:p>
    <w:p w14:paraId="3DBFFB04" w14:textId="77777777" w:rsidR="00C42BF2" w:rsidRDefault="00F80514">
      <w:pPr>
        <w:pStyle w:val="Default"/>
        <w:widowControl w:val="0"/>
        <w:tabs>
          <w:tab w:val="left" w:pos="2880"/>
        </w:tabs>
        <w:ind w:left="2880" w:hanging="2880"/>
      </w:pPr>
      <w:r>
        <w:t>\l Payungu</w:t>
      </w:r>
      <w:r>
        <w:tab/>
        <w:t xml:space="preserve">\w nhupalu \g </w:t>
      </w:r>
      <w:r>
        <w:rPr>
          <w:rFonts w:hAnsi="Times New Roman"/>
        </w:rPr>
        <w:t>‘</w:t>
      </w:r>
      <w:r>
        <w:t>you (Du)</w:t>
      </w:r>
      <w:r>
        <w:rPr>
          <w:rFonts w:hAnsi="Times New Roman"/>
        </w:rPr>
        <w:t xml:space="preserve">’ </w:t>
      </w:r>
      <w:r>
        <w:t>\s PA</w:t>
      </w:r>
    </w:p>
    <w:p w14:paraId="090DA97D" w14:textId="77777777" w:rsidR="00C42BF2" w:rsidRDefault="00F80514">
      <w:pPr>
        <w:pStyle w:val="Default"/>
        <w:widowControl w:val="0"/>
        <w:tabs>
          <w:tab w:val="left" w:pos="2880"/>
        </w:tabs>
        <w:ind w:left="2880" w:hanging="2880"/>
      </w:pPr>
      <w:r>
        <w:t>\l Thalanyji</w:t>
      </w:r>
      <w:r>
        <w:tab/>
        <w:t xml:space="preserve">\w nhupalu \g </w:t>
      </w:r>
      <w:r>
        <w:rPr>
          <w:rFonts w:hAnsi="Times New Roman"/>
        </w:rPr>
        <w:t>‘</w:t>
      </w:r>
      <w:r>
        <w:t>you (Du)</w:t>
      </w:r>
      <w:r>
        <w:rPr>
          <w:rFonts w:hAnsi="Times New Roman"/>
        </w:rPr>
        <w:t xml:space="preserve">’ </w:t>
      </w:r>
      <w:r>
        <w:t>\s PA</w:t>
      </w:r>
    </w:p>
    <w:p w14:paraId="6C2BDC80" w14:textId="77777777" w:rsidR="00C42BF2" w:rsidRDefault="00F80514">
      <w:pPr>
        <w:pStyle w:val="Default"/>
        <w:widowControl w:val="0"/>
        <w:tabs>
          <w:tab w:val="left" w:pos="2880"/>
        </w:tabs>
        <w:ind w:left="2880" w:hanging="2880"/>
      </w:pPr>
      <w:r>
        <w:t>\l Burduna</w:t>
      </w:r>
      <w:r>
        <w:tab/>
        <w:t xml:space="preserve">\w nhuwalu \g </w:t>
      </w:r>
      <w:r>
        <w:rPr>
          <w:rFonts w:hAnsi="Times New Roman"/>
        </w:rPr>
        <w:t>‘</w:t>
      </w:r>
      <w:r>
        <w:t>you (Du)</w:t>
      </w:r>
      <w:r>
        <w:rPr>
          <w:rFonts w:hAnsi="Times New Roman"/>
        </w:rPr>
        <w:t xml:space="preserve">’ </w:t>
      </w:r>
      <w:r>
        <w:t>\s PA</w:t>
      </w:r>
    </w:p>
    <w:p w14:paraId="69B70E43" w14:textId="77777777" w:rsidR="00C42BF2" w:rsidRDefault="00F80514">
      <w:pPr>
        <w:pStyle w:val="Default"/>
        <w:widowControl w:val="0"/>
        <w:tabs>
          <w:tab w:val="left" w:pos="2880"/>
        </w:tabs>
        <w:ind w:left="2880" w:hanging="2880"/>
      </w:pPr>
      <w:r>
        <w:t xml:space="preserve">\l </w:t>
      </w:r>
      <w:r>
        <w:rPr>
          <w:b/>
          <w:bCs/>
        </w:rPr>
        <w:t>pKanyara</w:t>
      </w:r>
      <w:r>
        <w:rPr>
          <w:b/>
          <w:bCs/>
        </w:rPr>
        <w:tab/>
        <w:t>\w *nhupalu</w:t>
      </w:r>
      <w:r>
        <w:t xml:space="preserve"> \s PA #52</w:t>
      </w:r>
    </w:p>
    <w:p w14:paraId="2EAB129B" w14:textId="77777777" w:rsidR="00C42BF2" w:rsidRDefault="00F80514">
      <w:pPr>
        <w:pStyle w:val="Default"/>
        <w:widowControl w:val="0"/>
        <w:tabs>
          <w:tab w:val="left" w:pos="2880"/>
        </w:tabs>
        <w:ind w:left="2880" w:hanging="2880"/>
      </w:pPr>
      <w:r>
        <w:t>\l Warriyangka</w:t>
      </w:r>
      <w:r>
        <w:tab/>
        <w:t xml:space="preserve">\w nhupalu \g </w:t>
      </w:r>
      <w:r>
        <w:rPr>
          <w:rFonts w:hAnsi="Times New Roman"/>
        </w:rPr>
        <w:t>‘</w:t>
      </w:r>
      <w:r>
        <w:t>you (Du)</w:t>
      </w:r>
      <w:r>
        <w:rPr>
          <w:rFonts w:hAnsi="Times New Roman"/>
        </w:rPr>
        <w:t xml:space="preserve">’ </w:t>
      </w:r>
      <w:r>
        <w:t>\s PA</w:t>
      </w:r>
    </w:p>
    <w:p w14:paraId="73F59E38" w14:textId="77777777" w:rsidR="00C42BF2" w:rsidRDefault="00F80514">
      <w:pPr>
        <w:pStyle w:val="Default"/>
        <w:widowControl w:val="0"/>
        <w:tabs>
          <w:tab w:val="left" w:pos="2880"/>
        </w:tabs>
        <w:ind w:left="2880" w:hanging="2880"/>
      </w:pPr>
      <w:r>
        <w:t>\l Tharrgari (l)</w:t>
      </w:r>
      <w:r>
        <w:tab/>
        <w:t xml:space="preserve">\w nhuwalu \g </w:t>
      </w:r>
      <w:r>
        <w:rPr>
          <w:rFonts w:hAnsi="Times New Roman"/>
        </w:rPr>
        <w:t>‘</w:t>
      </w:r>
      <w:r>
        <w:t>you (Du)</w:t>
      </w:r>
      <w:r>
        <w:rPr>
          <w:rFonts w:hAnsi="Times New Roman"/>
        </w:rPr>
        <w:t xml:space="preserve">’ </w:t>
      </w:r>
      <w:r>
        <w:t>\s PA</w:t>
      </w:r>
    </w:p>
    <w:p w14:paraId="30C3C959" w14:textId="77777777" w:rsidR="00C42BF2" w:rsidRDefault="00F80514">
      <w:pPr>
        <w:pStyle w:val="Default"/>
        <w:widowControl w:val="0"/>
        <w:tabs>
          <w:tab w:val="left" w:pos="2880"/>
        </w:tabs>
        <w:ind w:left="2880" w:hanging="2880"/>
      </w:pPr>
      <w:r>
        <w:t>\l Tharrgari (d)</w:t>
      </w:r>
      <w:r>
        <w:tab/>
        <w:t xml:space="preserve">\w nhuwadu \g </w:t>
      </w:r>
      <w:r>
        <w:rPr>
          <w:rFonts w:hAnsi="Times New Roman"/>
        </w:rPr>
        <w:t>‘</w:t>
      </w:r>
      <w:r>
        <w:t>you (Du)</w:t>
      </w:r>
      <w:r>
        <w:rPr>
          <w:rFonts w:hAnsi="Times New Roman"/>
        </w:rPr>
        <w:t xml:space="preserve">’ </w:t>
      </w:r>
      <w:r>
        <w:t>\s PA</w:t>
      </w:r>
    </w:p>
    <w:p w14:paraId="621030AC" w14:textId="77777777" w:rsidR="00C42BF2" w:rsidRDefault="00F80514">
      <w:pPr>
        <w:pStyle w:val="Default"/>
        <w:widowControl w:val="0"/>
        <w:tabs>
          <w:tab w:val="left" w:pos="2880"/>
        </w:tabs>
        <w:ind w:left="2880" w:hanging="2880"/>
      </w:pPr>
      <w:r>
        <w:t xml:space="preserve">\l </w:t>
      </w:r>
      <w:r>
        <w:rPr>
          <w:b/>
          <w:bCs/>
        </w:rPr>
        <w:t>pMantharta</w:t>
      </w:r>
      <w:r>
        <w:rPr>
          <w:b/>
          <w:bCs/>
        </w:rPr>
        <w:tab/>
        <w:t>\w *nhupalu</w:t>
      </w:r>
      <w:r>
        <w:t xml:space="preserve"> \s PA #52</w:t>
      </w:r>
    </w:p>
    <w:p w14:paraId="2228326B" w14:textId="77777777" w:rsidR="00C42BF2" w:rsidRDefault="00F80514">
      <w:pPr>
        <w:pStyle w:val="Default"/>
        <w:widowControl w:val="0"/>
        <w:tabs>
          <w:tab w:val="left" w:pos="2880"/>
        </w:tabs>
        <w:ind w:left="2880" w:hanging="2880"/>
      </w:pPr>
      <w:r>
        <w:t>\l Watjarri</w:t>
      </w:r>
      <w:r>
        <w:tab/>
        <w:t xml:space="preserve">\w </w:t>
      </w:r>
      <w:r>
        <w:rPr>
          <w:rFonts w:hAnsi="Times New Roman"/>
        </w:rPr>
        <w:t>ñ</w:t>
      </w:r>
      <w:r>
        <w:t xml:space="preserve">upali \g </w:t>
      </w:r>
      <w:r>
        <w:rPr>
          <w:rFonts w:hAnsi="Times New Roman"/>
        </w:rPr>
        <w:t>‘</w:t>
      </w:r>
      <w:r>
        <w:t>you (Nom Du)</w:t>
      </w:r>
      <w:r>
        <w:rPr>
          <w:rFonts w:hAnsi="Times New Roman"/>
        </w:rPr>
        <w:t xml:space="preserve">’ </w:t>
      </w:r>
      <w:r>
        <w:t xml:space="preserve">\p Acc </w:t>
      </w:r>
      <w:r>
        <w:rPr>
          <w:rFonts w:hAnsi="Times New Roman"/>
          <w:i/>
          <w:iCs/>
        </w:rPr>
        <w:t>ñ</w:t>
      </w:r>
      <w:r>
        <w:rPr>
          <w:i/>
          <w:iCs/>
        </w:rPr>
        <w:t>upali</w:t>
      </w:r>
      <w:r>
        <w:rPr>
          <w:rFonts w:hAnsi="Times New Roman"/>
          <w:i/>
          <w:iCs/>
        </w:rPr>
        <w:t>ñ</w:t>
      </w:r>
      <w:r>
        <w:rPr>
          <w:i/>
          <w:iCs/>
        </w:rPr>
        <w:t>a</w:t>
      </w:r>
      <w:r>
        <w:t xml:space="preserve">, Loc </w:t>
      </w:r>
      <w:r>
        <w:rPr>
          <w:rFonts w:hAnsi="Times New Roman"/>
          <w:i/>
          <w:iCs/>
        </w:rPr>
        <w:t>ñ</w:t>
      </w:r>
      <w:r>
        <w:rPr>
          <w:i/>
          <w:iCs/>
        </w:rPr>
        <w:t>upalila</w:t>
      </w:r>
      <w:r>
        <w:t xml:space="preserve">, Gen </w:t>
      </w:r>
      <w:r>
        <w:rPr>
          <w:rFonts w:hAnsi="Times New Roman"/>
          <w:i/>
          <w:iCs/>
        </w:rPr>
        <w:t>ñ</w:t>
      </w:r>
      <w:r>
        <w:rPr>
          <w:i/>
          <w:iCs/>
        </w:rPr>
        <w:t>upalingu</w:t>
      </w:r>
      <w:r>
        <w:t>. \s WD</w:t>
      </w:r>
    </w:p>
    <w:p w14:paraId="7B22F6FA" w14:textId="77777777" w:rsidR="00C42BF2" w:rsidRDefault="00F80514">
      <w:pPr>
        <w:pStyle w:val="Default"/>
        <w:widowControl w:val="0"/>
        <w:tabs>
          <w:tab w:val="left" w:pos="2880"/>
        </w:tabs>
        <w:ind w:left="2880" w:hanging="2880"/>
      </w:pPr>
      <w:r>
        <w:t xml:space="preserve">\l </w:t>
      </w:r>
      <w:r>
        <w:rPr>
          <w:b/>
          <w:bCs/>
        </w:rPr>
        <w:t>pPNy</w:t>
      </w:r>
      <w:r>
        <w:rPr>
          <w:b/>
          <w:bCs/>
        </w:rPr>
        <w:tab/>
        <w:t>\w *</w:t>
      </w:r>
      <w:r>
        <w:rPr>
          <w:rFonts w:hAnsi="Times New Roman"/>
          <w:b/>
          <w:bCs/>
        </w:rPr>
        <w:t>ñ</w:t>
      </w:r>
      <w:r>
        <w:rPr>
          <w:b/>
          <w:bCs/>
        </w:rPr>
        <w:t>upala</w:t>
      </w:r>
      <w:r>
        <w:t xml:space="preserve"> \q KLH gloss: </w:t>
      </w:r>
      <w:r>
        <w:rPr>
          <w:rFonts w:hAnsi="Times New Roman"/>
        </w:rPr>
        <w:t>‘</w:t>
      </w:r>
      <w:r>
        <w:t>you (Du)</w:t>
      </w:r>
      <w:r>
        <w:rPr>
          <w:rFonts w:hAnsi="Times New Roman"/>
        </w:rPr>
        <w:t>’</w:t>
      </w:r>
      <w:r>
        <w:t>. \s KLH 82:374</w:t>
      </w:r>
    </w:p>
    <w:p w14:paraId="0769D94C" w14:textId="77777777" w:rsidR="00C42BF2" w:rsidRDefault="00C42BF2">
      <w:pPr>
        <w:pStyle w:val="Default"/>
        <w:widowControl w:val="0"/>
        <w:tabs>
          <w:tab w:val="left" w:pos="2880"/>
        </w:tabs>
        <w:ind w:left="2880" w:hanging="2880"/>
      </w:pPr>
    </w:p>
    <w:p w14:paraId="02C1F17C" w14:textId="77777777" w:rsidR="00C42BF2" w:rsidRDefault="00C42BF2">
      <w:pPr>
        <w:pStyle w:val="Default"/>
        <w:widowControl w:val="0"/>
        <w:tabs>
          <w:tab w:val="left" w:pos="2880"/>
        </w:tabs>
        <w:ind w:left="2880" w:hanging="2880"/>
      </w:pPr>
    </w:p>
    <w:p w14:paraId="6559D05A" w14:textId="77777777" w:rsidR="00C42BF2" w:rsidRDefault="00F80514">
      <w:pPr>
        <w:pStyle w:val="Default"/>
        <w:widowControl w:val="0"/>
        <w:tabs>
          <w:tab w:val="left" w:pos="2880"/>
        </w:tabs>
        <w:ind w:left="2880" w:hanging="2880"/>
        <w:rPr>
          <w:b/>
          <w:bCs/>
        </w:rPr>
      </w:pPr>
      <w:r>
        <w:t xml:space="preserve">\e </w:t>
      </w:r>
      <w:r>
        <w:rPr>
          <w:b/>
          <w:bCs/>
        </w:rPr>
        <w:t>*</w:t>
      </w:r>
      <w:r>
        <w:rPr>
          <w:rFonts w:hAnsi="Times New Roman"/>
          <w:b/>
          <w:bCs/>
        </w:rPr>
        <w:t>ñ</w:t>
      </w:r>
      <w:r>
        <w:rPr>
          <w:b/>
          <w:bCs/>
        </w:rPr>
        <w:t>upun</w:t>
      </w:r>
    </w:p>
    <w:p w14:paraId="419AF047" w14:textId="77777777" w:rsidR="00C42BF2" w:rsidRDefault="00F80514">
      <w:pPr>
        <w:pStyle w:val="Default"/>
        <w:widowControl w:val="0"/>
        <w:tabs>
          <w:tab w:val="left" w:pos="2880"/>
        </w:tabs>
        <w:ind w:left="2880" w:hanging="2880"/>
      </w:pPr>
      <w:r>
        <w:t xml:space="preserve">\t </w:t>
      </w:r>
      <w:r>
        <w:rPr>
          <w:rFonts w:hAnsi="Times New Roman"/>
        </w:rPr>
        <w:t>‘</w:t>
      </w:r>
      <w:r>
        <w:t>one</w:t>
      </w:r>
      <w:r>
        <w:rPr>
          <w:rFonts w:hAnsi="Times New Roman"/>
        </w:rPr>
        <w:t>’</w:t>
      </w:r>
    </w:p>
    <w:p w14:paraId="7000ADA1" w14:textId="77777777" w:rsidR="00C42BF2" w:rsidRDefault="00F80514">
      <w:pPr>
        <w:pStyle w:val="Default"/>
        <w:widowControl w:val="0"/>
        <w:tabs>
          <w:tab w:val="left" w:pos="2880"/>
        </w:tabs>
        <w:ind w:left="2880" w:hanging="2880"/>
      </w:pPr>
      <w:r>
        <w:t>\b nAdj</w:t>
      </w:r>
    </w:p>
    <w:p w14:paraId="6511F185" w14:textId="77777777" w:rsidR="00C42BF2" w:rsidRDefault="00F80514">
      <w:pPr>
        <w:pStyle w:val="Default"/>
        <w:widowControl w:val="0"/>
        <w:tabs>
          <w:tab w:val="left" w:pos="2880"/>
        </w:tabs>
        <w:ind w:left="2880" w:hanging="2880"/>
      </w:pPr>
      <w:r>
        <w:t>\c Q</w:t>
      </w:r>
    </w:p>
    <w:p w14:paraId="7C6B7B37" w14:textId="77777777" w:rsidR="00C42BF2" w:rsidRDefault="00F80514">
      <w:pPr>
        <w:pStyle w:val="Default"/>
        <w:widowControl w:val="0"/>
        <w:tabs>
          <w:tab w:val="left" w:pos="2880"/>
        </w:tabs>
        <w:ind w:left="2880" w:hanging="2880"/>
      </w:pPr>
      <w:r>
        <w:t>\x See also *kucu, *kuman, *kurnu, *</w:t>
      </w:r>
      <w:r>
        <w:rPr>
          <w:rFonts w:hAnsi="Times New Roman"/>
        </w:rPr>
        <w:t>ñ</w:t>
      </w:r>
      <w:r>
        <w:t>ipi, *cunu, *wangka, *yarra, *yintu.</w:t>
      </w:r>
    </w:p>
    <w:p w14:paraId="4262EF81" w14:textId="77777777" w:rsidR="00C42BF2" w:rsidRDefault="00F80514">
      <w:pPr>
        <w:pStyle w:val="Default"/>
        <w:widowControl w:val="0"/>
        <w:tabs>
          <w:tab w:val="left" w:pos="2880"/>
        </w:tabs>
        <w:ind w:left="2880" w:hanging="2880"/>
        <w:rPr>
          <w:color w:val="003300"/>
          <w:u w:color="003300"/>
        </w:rPr>
      </w:pPr>
      <w:r>
        <w:rPr>
          <w:color w:val="003300"/>
          <w:u w:color="003300"/>
        </w:rPr>
        <w:t>\l Koko Warra</w:t>
      </w:r>
      <w:r>
        <w:rPr>
          <w:color w:val="003300"/>
          <w:u w:color="003300"/>
        </w:rPr>
        <w:tab/>
        <w:t xml:space="preserve">\w pon \g </w:t>
      </w:r>
      <w:r>
        <w:rPr>
          <w:rFonts w:hAnsi="Times New Roman"/>
          <w:color w:val="003300"/>
          <w:u w:color="003300"/>
        </w:rPr>
        <w:t>‘</w:t>
      </w:r>
      <w:r>
        <w:rPr>
          <w:color w:val="003300"/>
          <w:u w:color="003300"/>
        </w:rPr>
        <w:t>one</w:t>
      </w:r>
      <w:r>
        <w:rPr>
          <w:rFonts w:hAnsi="Times New Roman"/>
          <w:color w:val="003300"/>
          <w:u w:color="003300"/>
        </w:rPr>
        <w:t xml:space="preserve">’ </w:t>
      </w:r>
      <w:r>
        <w:rPr>
          <w:color w:val="003300"/>
          <w:u w:color="003300"/>
        </w:rPr>
        <w:t>\s BR</w:t>
      </w:r>
    </w:p>
    <w:p w14:paraId="688B11E2" w14:textId="77777777" w:rsidR="00C42BF2" w:rsidRDefault="00F80514">
      <w:pPr>
        <w:pStyle w:val="Default"/>
        <w:widowControl w:val="0"/>
        <w:tabs>
          <w:tab w:val="left" w:pos="2880"/>
        </w:tabs>
        <w:ind w:left="2880" w:hanging="2880"/>
      </w:pPr>
      <w:r>
        <w:t>\l Rimanggudinhma</w:t>
      </w:r>
      <w:r>
        <w:tab/>
        <w:t xml:space="preserve">\w pon \g </w:t>
      </w:r>
      <w:r>
        <w:rPr>
          <w:rFonts w:hAnsi="Times New Roman"/>
        </w:rPr>
        <w:t>‘</w:t>
      </w:r>
      <w:r>
        <w:t>one</w:t>
      </w:r>
      <w:r>
        <w:rPr>
          <w:rFonts w:hAnsi="Times New Roman"/>
        </w:rPr>
        <w:t xml:space="preserve">’ </w:t>
      </w:r>
      <w:r>
        <w:t xml:space="preserve">\q IG gives </w:t>
      </w:r>
      <w:r>
        <w:rPr>
          <w:i/>
          <w:iCs/>
        </w:rPr>
        <w:t>pon</w:t>
      </w:r>
      <w:r>
        <w:t xml:space="preserve"> ~ </w:t>
      </w:r>
      <w:r>
        <w:rPr>
          <w:i/>
          <w:iCs/>
        </w:rPr>
        <w:t>apon</w:t>
      </w:r>
      <w:r>
        <w:t>. \s KLH, IG</w:t>
      </w:r>
    </w:p>
    <w:p w14:paraId="3A3A0C21" w14:textId="77777777" w:rsidR="00C42BF2" w:rsidRDefault="00F80514">
      <w:pPr>
        <w:pStyle w:val="Default"/>
        <w:widowControl w:val="0"/>
        <w:tabs>
          <w:tab w:val="left" w:pos="2880"/>
        </w:tabs>
        <w:ind w:left="2880" w:hanging="2880"/>
      </w:pPr>
      <w:r>
        <w:t>\l GYim</w:t>
      </w:r>
      <w:r>
        <w:tab/>
        <w:t xml:space="preserve">\w </w:t>
      </w:r>
      <w:r>
        <w:rPr>
          <w:rFonts w:hAnsi="Times New Roman"/>
        </w:rPr>
        <w:t>ñ</w:t>
      </w:r>
      <w:r>
        <w:t xml:space="preserve">upun \g </w:t>
      </w:r>
      <w:r>
        <w:rPr>
          <w:rFonts w:hAnsi="Times New Roman"/>
        </w:rPr>
        <w:t>‘</w:t>
      </w:r>
      <w:r>
        <w:t>one</w:t>
      </w:r>
      <w:r>
        <w:rPr>
          <w:rFonts w:hAnsi="Times New Roman"/>
        </w:rPr>
        <w:t xml:space="preserve">’ </w:t>
      </w:r>
      <w:r>
        <w:t xml:space="preserve">\q JHav gives </w:t>
      </w:r>
      <w:r>
        <w:rPr>
          <w:i/>
          <w:iCs/>
        </w:rPr>
        <w:t>nubuun</w:t>
      </w:r>
      <w:r>
        <w:t>. \s KLH, JHav</w:t>
      </w:r>
    </w:p>
    <w:p w14:paraId="5FF01F95" w14:textId="77777777" w:rsidR="00C42BF2" w:rsidRDefault="00F80514">
      <w:pPr>
        <w:pStyle w:val="Default"/>
        <w:widowControl w:val="0"/>
        <w:tabs>
          <w:tab w:val="left" w:pos="2880"/>
        </w:tabs>
        <w:ind w:left="2880" w:hanging="2880"/>
      </w:pPr>
      <w:r>
        <w:t>\l Muluridji</w:t>
      </w:r>
      <w:r>
        <w:tab/>
        <w:t xml:space="preserve">\w </w:t>
      </w:r>
      <w:r>
        <w:rPr>
          <w:rFonts w:hAnsi="Times New Roman"/>
        </w:rPr>
        <w:t>ñ</w:t>
      </w:r>
      <w:r>
        <w:t xml:space="preserve">upun \g </w:t>
      </w:r>
      <w:r>
        <w:rPr>
          <w:rFonts w:hAnsi="Times New Roman"/>
        </w:rPr>
        <w:t>‘</w:t>
      </w:r>
      <w:r>
        <w:t>one</w:t>
      </w:r>
      <w:r>
        <w:rPr>
          <w:rFonts w:hAnsi="Times New Roman"/>
        </w:rPr>
        <w:t xml:space="preserve">’ </w:t>
      </w:r>
      <w:r>
        <w:t>\s KLH</w:t>
      </w:r>
    </w:p>
    <w:p w14:paraId="19F88FEA" w14:textId="77777777" w:rsidR="00C42BF2" w:rsidRDefault="00F80514">
      <w:pPr>
        <w:pStyle w:val="Default"/>
        <w:widowControl w:val="0"/>
        <w:tabs>
          <w:tab w:val="left" w:pos="2880"/>
        </w:tabs>
        <w:ind w:left="2880" w:hanging="2880"/>
      </w:pPr>
      <w:r>
        <w:t>\l KYalanji</w:t>
      </w:r>
      <w:r>
        <w:tab/>
        <w:t xml:space="preserve">\w </w:t>
      </w:r>
      <w:r>
        <w:rPr>
          <w:rFonts w:hAnsi="Times New Roman"/>
        </w:rPr>
        <w:t>ñ</w:t>
      </w:r>
      <w:r>
        <w:t xml:space="preserve">ubun \g </w:t>
      </w:r>
      <w:r>
        <w:rPr>
          <w:rFonts w:hAnsi="Times New Roman"/>
        </w:rPr>
        <w:t>‘</w:t>
      </w:r>
      <w:r>
        <w:t>one</w:t>
      </w:r>
      <w:r>
        <w:rPr>
          <w:rFonts w:hAnsi="Times New Roman"/>
        </w:rPr>
        <w:t xml:space="preserve">’ </w:t>
      </w:r>
      <w:r>
        <w:rPr>
          <w:color w:val="003300"/>
          <w:u w:color="003300"/>
        </w:rPr>
        <w:t>\q Exception to initial *</w:t>
      </w:r>
      <w:r>
        <w:rPr>
          <w:rFonts w:hAnsi="Times New Roman"/>
          <w:color w:val="003300"/>
          <w:u w:color="003300"/>
        </w:rPr>
        <w:t>ñ</w:t>
      </w:r>
      <w:r>
        <w:rPr>
          <w:color w:val="003300"/>
          <w:u w:color="003300"/>
        </w:rPr>
        <w:t xml:space="preserve">u &gt; </w:t>
      </w:r>
      <w:r>
        <w:rPr>
          <w:i/>
          <w:iCs/>
          <w:color w:val="003300"/>
          <w:u w:color="003300"/>
        </w:rPr>
        <w:t>yu</w:t>
      </w:r>
      <w:r>
        <w:rPr>
          <w:color w:val="003300"/>
          <w:u w:color="003300"/>
        </w:rPr>
        <w:t xml:space="preserve">. </w:t>
      </w:r>
      <w:r>
        <w:t>\s Hr&amp;Hr</w:t>
      </w:r>
    </w:p>
    <w:p w14:paraId="6FB5D65A" w14:textId="77777777" w:rsidR="00C42BF2" w:rsidRDefault="00F80514">
      <w:pPr>
        <w:pStyle w:val="Default"/>
        <w:widowControl w:val="0"/>
        <w:tabs>
          <w:tab w:val="left" w:pos="2880"/>
        </w:tabs>
        <w:ind w:left="2880" w:hanging="2880"/>
      </w:pPr>
      <w:r>
        <w:t>\l CC</w:t>
      </w:r>
      <w:r>
        <w:tab/>
        <w:t xml:space="preserve">\w </w:t>
      </w:r>
      <w:r>
        <w:rPr>
          <w:rFonts w:hAnsi="Times New Roman"/>
        </w:rPr>
        <w:t>ñ</w:t>
      </w:r>
      <w:r>
        <w:t xml:space="preserve">upun \g </w:t>
      </w:r>
      <w:r>
        <w:rPr>
          <w:rFonts w:hAnsi="Times New Roman"/>
        </w:rPr>
        <w:t>‘</w:t>
      </w:r>
      <w:r>
        <w:t>one</w:t>
      </w:r>
      <w:r>
        <w:rPr>
          <w:rFonts w:hAnsi="Times New Roman"/>
        </w:rPr>
        <w:t xml:space="preserve">’ </w:t>
      </w:r>
      <w:r>
        <w:t>\s KLH</w:t>
      </w:r>
    </w:p>
    <w:p w14:paraId="2DED2C70" w14:textId="77777777" w:rsidR="00C42BF2" w:rsidRDefault="00F80514">
      <w:pPr>
        <w:pStyle w:val="Default"/>
        <w:widowControl w:val="0"/>
        <w:tabs>
          <w:tab w:val="left" w:pos="2880"/>
        </w:tabs>
        <w:ind w:left="2880" w:hanging="2880"/>
      </w:pPr>
      <w:r>
        <w:t xml:space="preserve">\l </w:t>
      </w:r>
      <w:r>
        <w:rPr>
          <w:b/>
          <w:bCs/>
        </w:rPr>
        <w:t>pPaman</w:t>
      </w:r>
      <w:r>
        <w:rPr>
          <w:b/>
          <w:bCs/>
        </w:rPr>
        <w:tab/>
        <w:t>\w *</w:t>
      </w:r>
      <w:r>
        <w:rPr>
          <w:rFonts w:hAnsi="Times New Roman"/>
          <w:b/>
          <w:bCs/>
        </w:rPr>
        <w:t>ñ</w:t>
      </w:r>
      <w:r>
        <w:rPr>
          <w:b/>
          <w:bCs/>
        </w:rPr>
        <w:t>upun</w:t>
      </w:r>
      <w:r>
        <w:t xml:space="preserve"> \s KLH</w:t>
      </w:r>
    </w:p>
    <w:p w14:paraId="7ECE9455" w14:textId="77777777" w:rsidR="00C42BF2" w:rsidRDefault="00F80514">
      <w:pPr>
        <w:pStyle w:val="Default"/>
        <w:widowControl w:val="0"/>
        <w:tabs>
          <w:tab w:val="left" w:pos="2880"/>
        </w:tabs>
        <w:ind w:left="2880" w:hanging="2880"/>
      </w:pPr>
      <w:r>
        <w:t>^^^</w:t>
      </w:r>
    </w:p>
    <w:p w14:paraId="561D844D" w14:textId="77777777" w:rsidR="00C42BF2" w:rsidRDefault="00F80514">
      <w:pPr>
        <w:pStyle w:val="Default"/>
        <w:widowControl w:val="0"/>
        <w:tabs>
          <w:tab w:val="left" w:pos="2880"/>
        </w:tabs>
        <w:ind w:left="2880" w:hanging="2880"/>
        <w:rPr>
          <w:color w:val="003300"/>
          <w:u w:color="003300"/>
        </w:rPr>
      </w:pPr>
      <w:r>
        <w:rPr>
          <w:color w:val="003300"/>
          <w:u w:color="003300"/>
        </w:rPr>
        <w:t>\l Ogunyjan</w:t>
      </w:r>
      <w:r>
        <w:rPr>
          <w:color w:val="003300"/>
          <w:u w:color="003300"/>
        </w:rPr>
        <w:tab/>
        <w:t xml:space="preserve">\w op3l \g </w:t>
      </w:r>
      <w:r>
        <w:rPr>
          <w:rFonts w:hAnsi="Times New Roman"/>
          <w:color w:val="003300"/>
          <w:u w:color="003300"/>
        </w:rPr>
        <w:t>‘</w:t>
      </w:r>
      <w:r>
        <w:rPr>
          <w:color w:val="003300"/>
          <w:u w:color="003300"/>
        </w:rPr>
        <w:t>one</w:t>
      </w:r>
      <w:r>
        <w:rPr>
          <w:rFonts w:hAnsi="Times New Roman"/>
          <w:color w:val="003300"/>
          <w:u w:color="003300"/>
        </w:rPr>
        <w:t xml:space="preserve">’ </w:t>
      </w:r>
      <w:r>
        <w:rPr>
          <w:color w:val="003300"/>
          <w:u w:color="003300"/>
        </w:rPr>
        <w:t>\s LT/BA</w:t>
      </w:r>
    </w:p>
    <w:p w14:paraId="45696EE4" w14:textId="77777777" w:rsidR="00C42BF2" w:rsidRDefault="00F80514">
      <w:pPr>
        <w:pStyle w:val="Default"/>
        <w:widowControl w:val="0"/>
        <w:tabs>
          <w:tab w:val="left" w:pos="2880"/>
        </w:tabs>
        <w:ind w:left="2880" w:hanging="2880"/>
      </w:pPr>
      <w:r>
        <w:t>\l Djabugay</w:t>
      </w:r>
      <w:r>
        <w:tab/>
        <w:t xml:space="preserve">\w </w:t>
      </w:r>
      <w:r>
        <w:rPr>
          <w:rFonts w:hAnsi="Times New Roman"/>
        </w:rPr>
        <w:t>ñ</w:t>
      </w:r>
      <w:r>
        <w:t xml:space="preserve">iwul \g </w:t>
      </w:r>
      <w:r>
        <w:rPr>
          <w:rFonts w:hAnsi="Times New Roman"/>
        </w:rPr>
        <w:t>‘</w:t>
      </w:r>
      <w:r>
        <w:t>one</w:t>
      </w:r>
      <w:r>
        <w:rPr>
          <w:rFonts w:hAnsi="Times New Roman"/>
        </w:rPr>
        <w:t xml:space="preserve">’ </w:t>
      </w:r>
      <w:r>
        <w:t>\s EP</w:t>
      </w:r>
    </w:p>
    <w:p w14:paraId="78CFF066" w14:textId="77777777" w:rsidR="00C42BF2" w:rsidRDefault="00C42BF2">
      <w:pPr>
        <w:pStyle w:val="Default"/>
        <w:widowControl w:val="0"/>
        <w:tabs>
          <w:tab w:val="left" w:pos="2880"/>
        </w:tabs>
        <w:ind w:left="2880" w:hanging="2880"/>
      </w:pPr>
    </w:p>
    <w:p w14:paraId="5C467582" w14:textId="77777777" w:rsidR="00C42BF2" w:rsidRDefault="00C42BF2">
      <w:pPr>
        <w:pStyle w:val="Default"/>
        <w:widowControl w:val="0"/>
        <w:tabs>
          <w:tab w:val="left" w:pos="2880"/>
        </w:tabs>
        <w:ind w:left="2880" w:hanging="2880"/>
      </w:pPr>
    </w:p>
    <w:p w14:paraId="1616F131" w14:textId="77777777" w:rsidR="00C42BF2" w:rsidRDefault="00F80514">
      <w:pPr>
        <w:pStyle w:val="Default"/>
        <w:widowControl w:val="0"/>
        <w:tabs>
          <w:tab w:val="left" w:pos="2880"/>
        </w:tabs>
        <w:ind w:left="2880" w:hanging="2880"/>
        <w:rPr>
          <w:b/>
          <w:bCs/>
        </w:rPr>
      </w:pPr>
      <w:r>
        <w:t xml:space="preserve">\e </w:t>
      </w:r>
      <w:r>
        <w:rPr>
          <w:b/>
          <w:bCs/>
        </w:rPr>
        <w:t>*</w:t>
      </w:r>
      <w:r>
        <w:rPr>
          <w:rFonts w:hAnsi="Times New Roman"/>
          <w:b/>
          <w:bCs/>
        </w:rPr>
        <w:t>ñ</w:t>
      </w:r>
      <w:r>
        <w:rPr>
          <w:b/>
          <w:bCs/>
        </w:rPr>
        <w:t>urra</w:t>
      </w:r>
    </w:p>
    <w:p w14:paraId="092FAD09" w14:textId="77777777" w:rsidR="00C42BF2" w:rsidRDefault="00F80514">
      <w:pPr>
        <w:pStyle w:val="Default"/>
        <w:widowControl w:val="0"/>
        <w:tabs>
          <w:tab w:val="left" w:pos="2880"/>
        </w:tabs>
        <w:ind w:left="2880" w:hanging="2880"/>
      </w:pPr>
      <w:r>
        <w:t xml:space="preserve">\t </w:t>
      </w:r>
      <w:r>
        <w:rPr>
          <w:rFonts w:hAnsi="Times New Roman"/>
        </w:rPr>
        <w:t>‘</w:t>
      </w:r>
      <w:r>
        <w:t>you (Pl)</w:t>
      </w:r>
      <w:r>
        <w:rPr>
          <w:rFonts w:hAnsi="Times New Roman"/>
        </w:rPr>
        <w:t>’</w:t>
      </w:r>
    </w:p>
    <w:p w14:paraId="050DE9A5" w14:textId="77777777" w:rsidR="00C42BF2" w:rsidRDefault="00F80514">
      <w:pPr>
        <w:pStyle w:val="Default"/>
        <w:widowControl w:val="0"/>
        <w:tabs>
          <w:tab w:val="left" w:pos="2880"/>
        </w:tabs>
        <w:ind w:left="2880" w:hanging="2880"/>
      </w:pPr>
      <w:r>
        <w:t>\b pronoun</w:t>
      </w:r>
    </w:p>
    <w:p w14:paraId="01C91B56" w14:textId="77777777" w:rsidR="00C42BF2" w:rsidRDefault="00F80514">
      <w:pPr>
        <w:pStyle w:val="Default"/>
        <w:widowControl w:val="0"/>
        <w:tabs>
          <w:tab w:val="left" w:pos="2880"/>
        </w:tabs>
        <w:ind w:left="2880" w:hanging="2880"/>
      </w:pPr>
      <w:r>
        <w:t>\l Linngithigh</w:t>
      </w:r>
      <w:r>
        <w:tab/>
        <w:t>\w</w:t>
      </w:r>
      <w:r>
        <w:rPr>
          <w:i/>
          <w:iCs/>
        </w:rPr>
        <w:t xml:space="preserve"> ir</w:t>
      </w:r>
      <w:r>
        <w:rPr>
          <w:rFonts w:hAnsi="Times New Roman"/>
          <w:i/>
          <w:iCs/>
        </w:rPr>
        <w:t>æ</w:t>
      </w:r>
      <w:r>
        <w:t xml:space="preserve"> \g </w:t>
      </w:r>
      <w:r>
        <w:rPr>
          <w:rFonts w:hAnsi="Times New Roman"/>
        </w:rPr>
        <w:t>‘</w:t>
      </w:r>
      <w:r>
        <w:t>you (Pl)</w:t>
      </w:r>
      <w:r>
        <w:rPr>
          <w:rFonts w:hAnsi="Times New Roman"/>
        </w:rPr>
        <w:t xml:space="preserve">’ </w:t>
      </w:r>
      <w:r>
        <w:t xml:space="preserve">\p Acc </w:t>
      </w:r>
      <w:r>
        <w:rPr>
          <w:i/>
          <w:iCs/>
        </w:rPr>
        <w:t>ir</w:t>
      </w:r>
      <w:r>
        <w:rPr>
          <w:rFonts w:hAnsi="Times New Roman"/>
          <w:i/>
          <w:iCs/>
        </w:rPr>
        <w:t>æ</w:t>
      </w:r>
      <w:r>
        <w:rPr>
          <w:i/>
          <w:iCs/>
        </w:rPr>
        <w:t>nh</w:t>
      </w:r>
      <w:r>
        <w:t>. \s (KLH)</w:t>
      </w:r>
    </w:p>
    <w:p w14:paraId="1B2A7528" w14:textId="77777777" w:rsidR="00C42BF2" w:rsidRDefault="00F80514">
      <w:pPr>
        <w:pStyle w:val="Default"/>
        <w:widowControl w:val="0"/>
        <w:tabs>
          <w:tab w:val="left" w:pos="2880"/>
        </w:tabs>
        <w:ind w:left="2880" w:hanging="2880"/>
      </w:pPr>
      <w:r>
        <w:t>\l Alngith</w:t>
      </w:r>
      <w:r>
        <w:tab/>
        <w:t>\w</w:t>
      </w:r>
      <w:r>
        <w:rPr>
          <w:i/>
          <w:iCs/>
        </w:rPr>
        <w:t xml:space="preserve"> ir</w:t>
      </w:r>
      <w:r>
        <w:rPr>
          <w:rFonts w:hAnsi="Times New Roman"/>
          <w:i/>
          <w:iCs/>
        </w:rPr>
        <w:t>æ</w:t>
      </w:r>
      <w:r>
        <w:t xml:space="preserve"> \g </w:t>
      </w:r>
      <w:r>
        <w:rPr>
          <w:rFonts w:hAnsi="Times New Roman"/>
        </w:rPr>
        <w:t>‘</w:t>
      </w:r>
      <w:r>
        <w:t>you (Pl)</w:t>
      </w:r>
      <w:r>
        <w:rPr>
          <w:rFonts w:hAnsi="Times New Roman"/>
        </w:rPr>
        <w:t xml:space="preserve">’ </w:t>
      </w:r>
      <w:r>
        <w:t>\s (KLH)</w:t>
      </w:r>
    </w:p>
    <w:p w14:paraId="46DD3AE0" w14:textId="77777777" w:rsidR="00C42BF2" w:rsidRDefault="00F80514">
      <w:pPr>
        <w:pStyle w:val="Default"/>
        <w:widowControl w:val="0"/>
        <w:tabs>
          <w:tab w:val="left" w:pos="2880"/>
        </w:tabs>
        <w:ind w:left="2880" w:hanging="2880"/>
      </w:pPr>
      <w:r>
        <w:t>\l Awngthim</w:t>
      </w:r>
      <w:r>
        <w:tab/>
        <w:t>\w</w:t>
      </w:r>
      <w:r>
        <w:rPr>
          <w:i/>
          <w:iCs/>
        </w:rPr>
        <w:t xml:space="preserve"> rwe-</w:t>
      </w:r>
      <w:r>
        <w:t xml:space="preserve"> \g </w:t>
      </w:r>
      <w:r>
        <w:rPr>
          <w:rFonts w:hAnsi="Times New Roman"/>
        </w:rPr>
        <w:t>‘</w:t>
      </w:r>
      <w:r>
        <w:t>you (Pl)</w:t>
      </w:r>
      <w:r>
        <w:rPr>
          <w:rFonts w:hAnsi="Times New Roman"/>
        </w:rPr>
        <w:t xml:space="preserve">’ </w:t>
      </w:r>
      <w:r>
        <w:t>\s (KLH)</w:t>
      </w:r>
    </w:p>
    <w:p w14:paraId="30288ED3" w14:textId="77777777" w:rsidR="00C42BF2" w:rsidRDefault="00F80514">
      <w:pPr>
        <w:pStyle w:val="Default"/>
        <w:widowControl w:val="0"/>
        <w:tabs>
          <w:tab w:val="left" w:pos="2880"/>
        </w:tabs>
        <w:ind w:left="2880" w:hanging="2880"/>
      </w:pPr>
      <w:r>
        <w:t>\l Ntra</w:t>
      </w:r>
      <w:r>
        <w:rPr>
          <w:rFonts w:hAnsi="Times New Roman"/>
        </w:rPr>
        <w:t>’</w:t>
      </w:r>
      <w:r>
        <w:t>ngith</w:t>
      </w:r>
      <w:r>
        <w:tab/>
        <w:t>\w</w:t>
      </w:r>
      <w:r>
        <w:rPr>
          <w:i/>
          <w:iCs/>
        </w:rPr>
        <w:t xml:space="preserve"> orw</w:t>
      </w:r>
      <w:r>
        <w:rPr>
          <w:rFonts w:hAnsi="Times New Roman"/>
          <w:i/>
          <w:iCs/>
        </w:rPr>
        <w:t>æ</w:t>
      </w:r>
      <w:r>
        <w:t xml:space="preserve"> \g </w:t>
      </w:r>
      <w:r>
        <w:rPr>
          <w:rFonts w:hAnsi="Times New Roman"/>
        </w:rPr>
        <w:t>‘</w:t>
      </w:r>
      <w:r>
        <w:t>you (Pl)</w:t>
      </w:r>
      <w:r>
        <w:rPr>
          <w:rFonts w:hAnsi="Times New Roman"/>
        </w:rPr>
        <w:t xml:space="preserve">’ </w:t>
      </w:r>
      <w:r>
        <w:t>\s (KLH)</w:t>
      </w:r>
    </w:p>
    <w:p w14:paraId="1EFBFA43" w14:textId="77777777" w:rsidR="00C42BF2" w:rsidRDefault="00F80514">
      <w:pPr>
        <w:pStyle w:val="Default"/>
        <w:widowControl w:val="0"/>
        <w:tabs>
          <w:tab w:val="left" w:pos="2880"/>
        </w:tabs>
        <w:ind w:left="2880" w:hanging="2880"/>
      </w:pPr>
      <w:r>
        <w:t>\l WMungknh</w:t>
      </w:r>
      <w:r>
        <w:tab/>
        <w:t>\w</w:t>
      </w:r>
      <w:r>
        <w:rPr>
          <w:i/>
          <w:iCs/>
        </w:rPr>
        <w:t xml:space="preserve"> nhiy</w:t>
      </w:r>
      <w:r>
        <w:t xml:space="preserve"> \g </w:t>
      </w:r>
      <w:r>
        <w:rPr>
          <w:rFonts w:hAnsi="Times New Roman"/>
        </w:rPr>
        <w:t>‘</w:t>
      </w:r>
      <w:r>
        <w:t>you (Pl)</w:t>
      </w:r>
      <w:r>
        <w:rPr>
          <w:rFonts w:hAnsi="Times New Roman"/>
        </w:rPr>
        <w:t xml:space="preserve">’ </w:t>
      </w:r>
      <w:r>
        <w:t xml:space="preserve">\q KPPW: </w:t>
      </w:r>
      <w:r>
        <w:rPr>
          <w:i/>
          <w:iCs/>
        </w:rPr>
        <w:t>nhi:y</w:t>
      </w:r>
      <w:r>
        <w:t>. \s (KLH, KPPW)</w:t>
      </w:r>
    </w:p>
    <w:p w14:paraId="43BCAC5D" w14:textId="77777777" w:rsidR="00C42BF2" w:rsidRDefault="00F80514">
      <w:pPr>
        <w:pStyle w:val="Default"/>
        <w:widowControl w:val="0"/>
        <w:tabs>
          <w:tab w:val="left" w:pos="2880"/>
        </w:tabs>
        <w:ind w:left="2880" w:hanging="2880"/>
      </w:pPr>
      <w:r>
        <w:t>\l WMe</w:t>
      </w:r>
      <w:r>
        <w:rPr>
          <w:rFonts w:hAnsi="Times New Roman"/>
        </w:rPr>
        <w:t>’</w:t>
      </w:r>
      <w:r>
        <w:t>nh</w:t>
      </w:r>
      <w:r>
        <w:tab/>
        <w:t>\w</w:t>
      </w:r>
      <w:r>
        <w:rPr>
          <w:i/>
          <w:iCs/>
        </w:rPr>
        <w:t xml:space="preserve"> nhiy</w:t>
      </w:r>
      <w:r>
        <w:t xml:space="preserve"> \g </w:t>
      </w:r>
      <w:r>
        <w:rPr>
          <w:rFonts w:hAnsi="Times New Roman"/>
        </w:rPr>
        <w:t>‘</w:t>
      </w:r>
      <w:r>
        <w:t>you (Pl)</w:t>
      </w:r>
      <w:r>
        <w:rPr>
          <w:rFonts w:hAnsi="Times New Roman"/>
        </w:rPr>
        <w:t xml:space="preserve">’ </w:t>
      </w:r>
      <w:r>
        <w:t>\s (KLH)</w:t>
      </w:r>
    </w:p>
    <w:p w14:paraId="382D4553" w14:textId="77777777" w:rsidR="00C42BF2" w:rsidRDefault="00F80514">
      <w:pPr>
        <w:pStyle w:val="Default"/>
        <w:widowControl w:val="0"/>
        <w:tabs>
          <w:tab w:val="left" w:pos="2880"/>
        </w:tabs>
        <w:ind w:left="2880" w:hanging="2880"/>
      </w:pPr>
      <w:r>
        <w:t>\l WNgathrr</w:t>
      </w:r>
      <w:r>
        <w:tab/>
        <w:t>\w</w:t>
      </w:r>
      <w:r>
        <w:rPr>
          <w:i/>
          <w:iCs/>
        </w:rPr>
        <w:t xml:space="preserve"> nhiy</w:t>
      </w:r>
      <w:r>
        <w:t xml:space="preserve"> \g </w:t>
      </w:r>
      <w:r>
        <w:rPr>
          <w:rFonts w:hAnsi="Times New Roman"/>
        </w:rPr>
        <w:t>‘</w:t>
      </w:r>
      <w:r>
        <w:t>you (Pl)</w:t>
      </w:r>
      <w:r>
        <w:rPr>
          <w:rFonts w:hAnsi="Times New Roman"/>
        </w:rPr>
        <w:t xml:space="preserve">’ </w:t>
      </w:r>
      <w:r>
        <w:t>\s (KLH)</w:t>
      </w:r>
    </w:p>
    <w:p w14:paraId="3BC95D51" w14:textId="77777777" w:rsidR="00C42BF2" w:rsidRDefault="00F80514">
      <w:pPr>
        <w:pStyle w:val="Default"/>
        <w:widowControl w:val="0"/>
        <w:tabs>
          <w:tab w:val="left" w:pos="2880"/>
        </w:tabs>
        <w:ind w:left="2880" w:hanging="2880"/>
      </w:pPr>
      <w:r>
        <w:t>\l WNgathan</w:t>
      </w:r>
      <w:r>
        <w:tab/>
        <w:t>\w</w:t>
      </w:r>
      <w:r>
        <w:rPr>
          <w:i/>
          <w:iCs/>
        </w:rPr>
        <w:t xml:space="preserve"> nhiy</w:t>
      </w:r>
      <w:r>
        <w:t xml:space="preserve"> \g </w:t>
      </w:r>
      <w:r>
        <w:rPr>
          <w:rFonts w:hAnsi="Times New Roman"/>
        </w:rPr>
        <w:t>‘</w:t>
      </w:r>
      <w:r>
        <w:t>you (Pl)</w:t>
      </w:r>
      <w:r>
        <w:rPr>
          <w:rFonts w:hAnsi="Times New Roman"/>
        </w:rPr>
        <w:t xml:space="preserve">’ </w:t>
      </w:r>
      <w:r>
        <w:t>\s (PS)</w:t>
      </w:r>
    </w:p>
    <w:p w14:paraId="370DAFF0" w14:textId="77777777" w:rsidR="00C42BF2" w:rsidRDefault="00F80514">
      <w:pPr>
        <w:pStyle w:val="Default"/>
        <w:widowControl w:val="0"/>
        <w:tabs>
          <w:tab w:val="left" w:pos="2880"/>
        </w:tabs>
        <w:ind w:left="2880" w:hanging="2880"/>
      </w:pPr>
      <w:r>
        <w:t>\l WMuminh</w:t>
      </w:r>
      <w:r>
        <w:tab/>
        <w:t>\w</w:t>
      </w:r>
      <w:r>
        <w:rPr>
          <w:i/>
          <w:iCs/>
        </w:rPr>
        <w:t xml:space="preserve"> nhiya</w:t>
      </w:r>
      <w:r>
        <w:t xml:space="preserve"> \g </w:t>
      </w:r>
      <w:r>
        <w:rPr>
          <w:rFonts w:hAnsi="Times New Roman"/>
        </w:rPr>
        <w:t>‘</w:t>
      </w:r>
      <w:r>
        <w:t>you (Pl)</w:t>
      </w:r>
      <w:r>
        <w:rPr>
          <w:rFonts w:hAnsi="Times New Roman"/>
        </w:rPr>
        <w:t xml:space="preserve">’ </w:t>
      </w:r>
      <w:r>
        <w:t>\s (KLH)</w:t>
      </w:r>
    </w:p>
    <w:p w14:paraId="232356EB" w14:textId="77777777" w:rsidR="00C42BF2" w:rsidRDefault="00F80514">
      <w:pPr>
        <w:pStyle w:val="Default"/>
        <w:widowControl w:val="0"/>
        <w:tabs>
          <w:tab w:val="left" w:pos="2880"/>
        </w:tabs>
        <w:ind w:left="2880" w:hanging="2880"/>
      </w:pPr>
      <w:r>
        <w:t>\l KUwanh</w:t>
      </w:r>
      <w:r>
        <w:tab/>
        <w:t>\w</w:t>
      </w:r>
      <w:r>
        <w:rPr>
          <w:i/>
          <w:iCs/>
        </w:rPr>
        <w:t xml:space="preserve"> nhiya</w:t>
      </w:r>
      <w:r>
        <w:t xml:space="preserve"> \g </w:t>
      </w:r>
      <w:r>
        <w:rPr>
          <w:rFonts w:hAnsi="Times New Roman"/>
        </w:rPr>
        <w:t>‘</w:t>
      </w:r>
      <w:r>
        <w:t>you (Pl)</w:t>
      </w:r>
      <w:r>
        <w:rPr>
          <w:rFonts w:hAnsi="Times New Roman"/>
        </w:rPr>
        <w:t xml:space="preserve">’ </w:t>
      </w:r>
      <w:r>
        <w:t>\s (S&amp;J)</w:t>
      </w:r>
    </w:p>
    <w:p w14:paraId="1DCA28D9" w14:textId="77777777" w:rsidR="00C42BF2" w:rsidRDefault="00F80514">
      <w:pPr>
        <w:pStyle w:val="Default"/>
        <w:widowControl w:val="0"/>
        <w:tabs>
          <w:tab w:val="left" w:pos="2880"/>
        </w:tabs>
        <w:ind w:left="2880" w:hanging="2880"/>
      </w:pPr>
      <w:r>
        <w:t>\l Umpithamu</w:t>
      </w:r>
      <w:r>
        <w:tab/>
        <w:t xml:space="preserve">\w </w:t>
      </w:r>
      <w:r>
        <w:rPr>
          <w:i/>
          <w:iCs/>
        </w:rPr>
        <w:t>u:rra</w:t>
      </w:r>
      <w:r>
        <w:t xml:space="preserve"> \g </w:t>
      </w:r>
      <w:r>
        <w:rPr>
          <w:rFonts w:hAnsi="Times New Roman"/>
        </w:rPr>
        <w:t>‘</w:t>
      </w:r>
      <w:r>
        <w:t>you (Pl)</w:t>
      </w:r>
      <w:r>
        <w:rPr>
          <w:rFonts w:hAnsi="Times New Roman"/>
        </w:rPr>
        <w:t xml:space="preserve">’ </w:t>
      </w:r>
      <w:r>
        <w:t>\q Vowel length source? \s (J-CV)</w:t>
      </w:r>
    </w:p>
    <w:p w14:paraId="6F8DDE80" w14:textId="77777777" w:rsidR="00C42BF2" w:rsidRDefault="00F80514">
      <w:pPr>
        <w:pStyle w:val="Default"/>
        <w:widowControl w:val="0"/>
        <w:tabs>
          <w:tab w:val="left" w:pos="2880"/>
        </w:tabs>
        <w:ind w:left="2880" w:hanging="2880"/>
        <w:rPr>
          <w:color w:val="003300"/>
          <w:u w:color="003300"/>
        </w:rPr>
      </w:pPr>
      <w:r>
        <w:rPr>
          <w:color w:val="003300"/>
          <w:u w:color="003300"/>
        </w:rPr>
        <w:lastRenderedPageBreak/>
        <w:t>\l Umbuygamu</w:t>
      </w:r>
      <w:r>
        <w:rPr>
          <w:color w:val="003300"/>
          <w:u w:color="003300"/>
        </w:rPr>
        <w:tab/>
        <w:t xml:space="preserve">\w </w:t>
      </w:r>
      <w:r>
        <w:rPr>
          <w:i/>
          <w:iCs/>
          <w:color w:val="003300"/>
          <w:u w:color="003300"/>
        </w:rPr>
        <w:t>-rhwa</w:t>
      </w:r>
      <w:r>
        <w:rPr>
          <w:color w:val="003300"/>
          <w:u w:color="003300"/>
        </w:rPr>
        <w:t xml:space="preserve"> \g </w:t>
      </w:r>
      <w:r>
        <w:rPr>
          <w:rFonts w:hAnsi="Times New Roman"/>
          <w:color w:val="003300"/>
          <w:u w:color="003300"/>
        </w:rPr>
        <w:t>‘</w:t>
      </w:r>
      <w:r>
        <w:rPr>
          <w:color w:val="003300"/>
          <w:u w:color="003300"/>
        </w:rPr>
        <w:t>you (Pl Nom)</w:t>
      </w:r>
      <w:r>
        <w:rPr>
          <w:rFonts w:hAnsi="Times New Roman"/>
          <w:color w:val="003300"/>
          <w:u w:color="003300"/>
        </w:rPr>
        <w:t xml:space="preserve">’ </w:t>
      </w:r>
      <w:r>
        <w:rPr>
          <w:color w:val="003300"/>
          <w:u w:color="003300"/>
        </w:rPr>
        <w:t xml:space="preserve">\p Possessive </w:t>
      </w:r>
      <w:r>
        <w:rPr>
          <w:i/>
          <w:iCs/>
          <w:color w:val="003300"/>
          <w:u w:color="003300"/>
        </w:rPr>
        <w:t>rhwal</w:t>
      </w:r>
      <w:r>
        <w:rPr>
          <w:color w:val="003300"/>
          <w:u w:color="003300"/>
        </w:rPr>
        <w:t>. \s J-CV</w:t>
      </w:r>
    </w:p>
    <w:p w14:paraId="309DD441" w14:textId="77777777" w:rsidR="00C42BF2" w:rsidRDefault="00F80514">
      <w:pPr>
        <w:pStyle w:val="Default"/>
        <w:widowControl w:val="0"/>
        <w:tabs>
          <w:tab w:val="left" w:pos="2880"/>
        </w:tabs>
        <w:ind w:left="2880" w:hanging="2880"/>
      </w:pPr>
      <w:r>
        <w:t>\l Flinders Island</w:t>
      </w:r>
      <w:r>
        <w:tab/>
        <w:t xml:space="preserve">\w </w:t>
      </w:r>
      <w:r>
        <w:rPr>
          <w:i/>
          <w:iCs/>
        </w:rPr>
        <w:t>yarra</w:t>
      </w:r>
      <w:r>
        <w:t xml:space="preserve"> \g </w:t>
      </w:r>
      <w:r>
        <w:rPr>
          <w:rFonts w:hAnsi="Times New Roman"/>
        </w:rPr>
        <w:t>‘</w:t>
      </w:r>
      <w:r>
        <w:t>2 Pl Subj</w:t>
      </w:r>
      <w:r>
        <w:rPr>
          <w:rFonts w:hAnsi="Times New Roman"/>
        </w:rPr>
        <w:t xml:space="preserve">’ </w:t>
      </w:r>
      <w:r>
        <w:t xml:space="preserve">\p Obj &amp; Genitive </w:t>
      </w:r>
      <w:r>
        <w:rPr>
          <w:i/>
          <w:iCs/>
        </w:rPr>
        <w:t>yarran</w:t>
      </w:r>
      <w:r>
        <w:t>(</w:t>
      </w:r>
      <w:r>
        <w:rPr>
          <w:i/>
          <w:iCs/>
        </w:rPr>
        <w:t>i</w:t>
      </w:r>
      <w:r>
        <w:t xml:space="preserve">), Loc </w:t>
      </w:r>
      <w:r>
        <w:rPr>
          <w:i/>
          <w:iCs/>
        </w:rPr>
        <w:t>yarramo</w:t>
      </w:r>
      <w:r>
        <w:t>. \s (PS)</w:t>
      </w:r>
    </w:p>
    <w:p w14:paraId="31E48FEA" w14:textId="77777777" w:rsidR="00C42BF2" w:rsidRDefault="00F80514">
      <w:pPr>
        <w:pStyle w:val="Default"/>
        <w:widowControl w:val="0"/>
        <w:tabs>
          <w:tab w:val="left" w:pos="2880"/>
        </w:tabs>
        <w:ind w:left="2880" w:hanging="2880"/>
      </w:pPr>
      <w:r>
        <w:t>\l Rimanggudinhma</w:t>
      </w:r>
      <w:r>
        <w:tab/>
        <w:t>\w</w:t>
      </w:r>
      <w:r>
        <w:rPr>
          <w:i/>
          <w:iCs/>
        </w:rPr>
        <w:t xml:space="preserve"> rrwa</w:t>
      </w:r>
      <w:r>
        <w:t xml:space="preserve"> \g </w:t>
      </w:r>
      <w:r>
        <w:rPr>
          <w:rFonts w:hAnsi="Times New Roman"/>
        </w:rPr>
        <w:t>‘</w:t>
      </w:r>
      <w:r>
        <w:t>you (Pl)</w:t>
      </w:r>
      <w:r>
        <w:rPr>
          <w:rFonts w:hAnsi="Times New Roman"/>
        </w:rPr>
        <w:t xml:space="preserve">’ </w:t>
      </w:r>
      <w:r>
        <w:t xml:space="preserve">\q IG gives </w:t>
      </w:r>
      <w:r>
        <w:rPr>
          <w:i/>
          <w:iCs/>
        </w:rPr>
        <w:t>rha</w:t>
      </w:r>
      <w:r>
        <w:t>. \s (KLH, IG)</w:t>
      </w:r>
    </w:p>
    <w:p w14:paraId="2871D6BB" w14:textId="77777777" w:rsidR="00C42BF2" w:rsidRDefault="00F80514">
      <w:pPr>
        <w:pStyle w:val="Default"/>
        <w:widowControl w:val="0"/>
        <w:tabs>
          <w:tab w:val="left" w:pos="2880"/>
        </w:tabs>
        <w:ind w:left="2880" w:hanging="2880"/>
      </w:pPr>
      <w:r>
        <w:t>\l Koko Warra</w:t>
      </w:r>
      <w:r>
        <w:tab/>
        <w:t xml:space="preserve">\w </w:t>
      </w:r>
      <w:r>
        <w:rPr>
          <w:i/>
          <w:iCs/>
        </w:rPr>
        <w:t>urrwa</w:t>
      </w:r>
      <w:r>
        <w:t xml:space="preserve"> \g </w:t>
      </w:r>
      <w:r>
        <w:rPr>
          <w:rFonts w:hAnsi="Times New Roman"/>
        </w:rPr>
        <w:t>‘</w:t>
      </w:r>
      <w:r>
        <w:t>you (Pl)</w:t>
      </w:r>
      <w:r>
        <w:rPr>
          <w:rFonts w:hAnsi="Times New Roman"/>
        </w:rPr>
        <w:t xml:space="preserve">’ </w:t>
      </w:r>
      <w:r>
        <w:t>\s BSommer</w:t>
      </w:r>
    </w:p>
    <w:p w14:paraId="32478BCA" w14:textId="77777777" w:rsidR="00C42BF2" w:rsidRDefault="00F80514">
      <w:pPr>
        <w:pStyle w:val="Default"/>
        <w:widowControl w:val="0"/>
        <w:tabs>
          <w:tab w:val="left" w:pos="2880"/>
        </w:tabs>
        <w:ind w:left="2880" w:hanging="2880"/>
      </w:pPr>
      <w:r>
        <w:t>\l Ikarranggal</w:t>
      </w:r>
      <w:r>
        <w:tab/>
        <w:t xml:space="preserve">\w </w:t>
      </w:r>
      <w:r>
        <w:rPr>
          <w:i/>
          <w:iCs/>
        </w:rPr>
        <w:t>urra</w:t>
      </w:r>
      <w:r>
        <w:t xml:space="preserve"> \g </w:t>
      </w:r>
      <w:r>
        <w:rPr>
          <w:rFonts w:hAnsi="Times New Roman"/>
        </w:rPr>
        <w:t>‘</w:t>
      </w:r>
      <w:r>
        <w:t>you (Pl)</w:t>
      </w:r>
      <w:r>
        <w:rPr>
          <w:rFonts w:hAnsi="Times New Roman"/>
        </w:rPr>
        <w:t xml:space="preserve">’ </w:t>
      </w:r>
      <w:r>
        <w:t>\s BSommer</w:t>
      </w:r>
    </w:p>
    <w:p w14:paraId="7DCAA5A3" w14:textId="77777777" w:rsidR="00C42BF2" w:rsidRDefault="00F80514">
      <w:pPr>
        <w:pStyle w:val="Default"/>
        <w:widowControl w:val="0"/>
        <w:tabs>
          <w:tab w:val="left" w:pos="2880"/>
        </w:tabs>
        <w:ind w:left="2880" w:hanging="2880"/>
      </w:pPr>
      <w:r>
        <w:t>\l GYimithirr</w:t>
      </w:r>
      <w:r>
        <w:tab/>
        <w:t>\w</w:t>
      </w:r>
      <w:r>
        <w:rPr>
          <w:i/>
          <w:iCs/>
        </w:rPr>
        <w:t xml:space="preserve"> yurra</w:t>
      </w:r>
      <w:r>
        <w:t xml:space="preserve"> \g </w:t>
      </w:r>
      <w:r>
        <w:rPr>
          <w:rFonts w:hAnsi="Times New Roman"/>
        </w:rPr>
        <w:t>‘</w:t>
      </w:r>
      <w:r>
        <w:t>you (Pl)</w:t>
      </w:r>
      <w:r>
        <w:rPr>
          <w:rFonts w:hAnsi="Times New Roman"/>
        </w:rPr>
        <w:t xml:space="preserve">’ </w:t>
      </w:r>
      <w:r>
        <w:t>\q Compare the discrepant realisations of the initial sound in the GYim reflexes of *</w:t>
      </w:r>
      <w:r>
        <w:rPr>
          <w:rFonts w:hAnsi="Times New Roman"/>
        </w:rPr>
        <w:t>ñ</w:t>
      </w:r>
      <w:r>
        <w:t>untu and *</w:t>
      </w:r>
      <w:r>
        <w:rPr>
          <w:rFonts w:hAnsi="Times New Roman"/>
        </w:rPr>
        <w:t>ñ</w:t>
      </w:r>
      <w:r>
        <w:t>u:ma-. \s KLH, JHav</w:t>
      </w:r>
    </w:p>
    <w:p w14:paraId="62415593" w14:textId="77777777" w:rsidR="00C42BF2" w:rsidRDefault="00F80514">
      <w:pPr>
        <w:pStyle w:val="Default"/>
        <w:widowControl w:val="0"/>
        <w:tabs>
          <w:tab w:val="left" w:pos="2880"/>
        </w:tabs>
        <w:ind w:left="2880" w:hanging="2880"/>
      </w:pPr>
      <w:r>
        <w:t>\l Muluridji</w:t>
      </w:r>
      <w:r>
        <w:tab/>
        <w:t>\w</w:t>
      </w:r>
      <w:r>
        <w:rPr>
          <w:i/>
          <w:iCs/>
        </w:rPr>
        <w:t xml:space="preserve"> yurra</w:t>
      </w:r>
      <w:r>
        <w:t xml:space="preserve"> \g </w:t>
      </w:r>
      <w:r>
        <w:rPr>
          <w:rFonts w:hAnsi="Times New Roman"/>
        </w:rPr>
        <w:t>‘</w:t>
      </w:r>
      <w:r>
        <w:t>you (Pl)</w:t>
      </w:r>
      <w:r>
        <w:rPr>
          <w:rFonts w:hAnsi="Times New Roman"/>
        </w:rPr>
        <w:t xml:space="preserve">’ </w:t>
      </w:r>
      <w:r>
        <w:t>\s (KLH)</w:t>
      </w:r>
    </w:p>
    <w:p w14:paraId="7F7CCFE0" w14:textId="77777777" w:rsidR="00C42BF2" w:rsidRDefault="00F80514">
      <w:pPr>
        <w:pStyle w:val="Default"/>
        <w:widowControl w:val="0"/>
        <w:tabs>
          <w:tab w:val="left" w:pos="2880"/>
        </w:tabs>
        <w:ind w:left="2880" w:hanging="2880"/>
      </w:pPr>
      <w:r>
        <w:t>\l CC</w:t>
      </w:r>
      <w:r>
        <w:tab/>
        <w:t>\w</w:t>
      </w:r>
      <w:r>
        <w:rPr>
          <w:i/>
          <w:iCs/>
        </w:rPr>
        <w:t xml:space="preserve"> yurra</w:t>
      </w:r>
      <w:r>
        <w:t xml:space="preserve"> \g </w:t>
      </w:r>
      <w:r>
        <w:rPr>
          <w:rFonts w:hAnsi="Times New Roman"/>
        </w:rPr>
        <w:t>‘</w:t>
      </w:r>
      <w:r>
        <w:t>you (Pl)</w:t>
      </w:r>
      <w:r>
        <w:rPr>
          <w:rFonts w:hAnsi="Times New Roman"/>
        </w:rPr>
        <w:t xml:space="preserve">’ </w:t>
      </w:r>
      <w:r>
        <w:t>\s (KLH)</w:t>
      </w:r>
    </w:p>
    <w:p w14:paraId="723FBEA8" w14:textId="77777777" w:rsidR="00C42BF2" w:rsidRDefault="00F80514">
      <w:pPr>
        <w:pStyle w:val="Default"/>
        <w:widowControl w:val="0"/>
        <w:tabs>
          <w:tab w:val="left" w:pos="2880"/>
        </w:tabs>
        <w:ind w:left="2880" w:hanging="2880"/>
      </w:pPr>
      <w:r>
        <w:t>\l KYalanji</w:t>
      </w:r>
      <w:r>
        <w:tab/>
        <w:t>\w</w:t>
      </w:r>
      <w:r>
        <w:rPr>
          <w:i/>
          <w:iCs/>
        </w:rPr>
        <w:t xml:space="preserve"> yurra</w:t>
      </w:r>
      <w:r>
        <w:t xml:space="preserve"> \g </w:t>
      </w:r>
      <w:r>
        <w:rPr>
          <w:rFonts w:hAnsi="Times New Roman"/>
        </w:rPr>
        <w:t>‘</w:t>
      </w:r>
      <w:r>
        <w:t>you (Pl)</w:t>
      </w:r>
      <w:r>
        <w:rPr>
          <w:rFonts w:hAnsi="Times New Roman"/>
        </w:rPr>
        <w:t xml:space="preserve">’ </w:t>
      </w:r>
      <w:r>
        <w:t xml:space="preserve">\q Compare the initial of </w:t>
      </w:r>
      <w:r>
        <w:rPr>
          <w:i/>
          <w:iCs/>
        </w:rPr>
        <w:t>nhuma-</w:t>
      </w:r>
      <w:r>
        <w:t xml:space="preserve"> </w:t>
      </w:r>
      <w:r>
        <w:rPr>
          <w:rFonts w:hAnsi="Times New Roman"/>
          <w:color w:val="003300"/>
          <w:u w:color="003300"/>
        </w:rPr>
        <w:t>‘</w:t>
      </w:r>
      <w:r>
        <w:rPr>
          <w:color w:val="003300"/>
          <w:u w:color="003300"/>
        </w:rPr>
        <w:t>to smell</w:t>
      </w:r>
      <w:r>
        <w:rPr>
          <w:rFonts w:hAnsi="Times New Roman"/>
          <w:color w:val="003300"/>
          <w:u w:color="003300"/>
        </w:rPr>
        <w:t xml:space="preserve">’ </w:t>
      </w:r>
      <w:r>
        <w:t>&lt; *</w:t>
      </w:r>
      <w:r>
        <w:rPr>
          <w:rFonts w:hAnsi="Times New Roman"/>
        </w:rPr>
        <w:t>ñ</w:t>
      </w:r>
      <w:r>
        <w:t>u:ma-. \s (Hr&amp;Hr)</w:t>
      </w:r>
    </w:p>
    <w:p w14:paraId="12821DA8" w14:textId="77777777" w:rsidR="00C42BF2" w:rsidRDefault="00F80514">
      <w:pPr>
        <w:pStyle w:val="Default"/>
        <w:widowControl w:val="0"/>
        <w:tabs>
          <w:tab w:val="left" w:pos="2880"/>
        </w:tabs>
        <w:ind w:left="2880" w:hanging="2880"/>
      </w:pPr>
      <w:r>
        <w:t>\l HR</w:t>
      </w:r>
      <w:r>
        <w:tab/>
        <w:t>\w</w:t>
      </w:r>
      <w:r>
        <w:rPr>
          <w:i/>
          <w:iCs/>
        </w:rPr>
        <w:t xml:space="preserve"> rruv</w:t>
      </w:r>
      <w:r>
        <w:t xml:space="preserve"> \g </w:t>
      </w:r>
      <w:r>
        <w:rPr>
          <w:rFonts w:hAnsi="Times New Roman"/>
        </w:rPr>
        <w:t>‘</w:t>
      </w:r>
      <w:r>
        <w:t>you (Pl)</w:t>
      </w:r>
      <w:r>
        <w:rPr>
          <w:rFonts w:hAnsi="Times New Roman"/>
        </w:rPr>
        <w:t xml:space="preserve">’ </w:t>
      </w:r>
      <w:r>
        <w:t xml:space="preserve">\q LJ gives </w:t>
      </w:r>
      <w:r>
        <w:rPr>
          <w:i/>
          <w:iCs/>
        </w:rPr>
        <w:t>rro</w:t>
      </w:r>
      <w:r>
        <w:t>. \s (KLH, LJ)</w:t>
      </w:r>
    </w:p>
    <w:p w14:paraId="24B87BCB" w14:textId="77777777" w:rsidR="00C42BF2" w:rsidRDefault="00F80514">
      <w:pPr>
        <w:pStyle w:val="Default"/>
        <w:widowControl w:val="0"/>
        <w:tabs>
          <w:tab w:val="left" w:pos="2880"/>
        </w:tabs>
        <w:ind w:left="2880" w:hanging="2880"/>
      </w:pPr>
      <w:r>
        <w:t>\l Ogunyjan</w:t>
      </w:r>
      <w:r>
        <w:tab/>
        <w:t>\w</w:t>
      </w:r>
      <w:r>
        <w:rPr>
          <w:i/>
          <w:iCs/>
        </w:rPr>
        <w:t xml:space="preserve"> irr3</w:t>
      </w:r>
      <w:r>
        <w:t xml:space="preserve"> \g </w:t>
      </w:r>
      <w:r>
        <w:rPr>
          <w:rFonts w:hAnsi="Times New Roman"/>
        </w:rPr>
        <w:t>‘</w:t>
      </w:r>
      <w:r>
        <w:t>you (Pl)</w:t>
      </w:r>
      <w:r>
        <w:rPr>
          <w:rFonts w:hAnsi="Times New Roman"/>
        </w:rPr>
        <w:t xml:space="preserve">’ </w:t>
      </w:r>
      <w:r>
        <w:t>\s (KLH)</w:t>
      </w:r>
    </w:p>
    <w:p w14:paraId="5471D258" w14:textId="77777777" w:rsidR="00C42BF2" w:rsidRDefault="00F80514">
      <w:pPr>
        <w:pStyle w:val="Default"/>
        <w:widowControl w:val="0"/>
        <w:tabs>
          <w:tab w:val="left" w:pos="2880"/>
        </w:tabs>
        <w:ind w:left="2880" w:hanging="2880"/>
      </w:pPr>
      <w:r>
        <w:t>\l KThaayorre</w:t>
      </w:r>
      <w:r>
        <w:tab/>
        <w:t>\w</w:t>
      </w:r>
      <w:r>
        <w:rPr>
          <w:i/>
          <w:iCs/>
        </w:rPr>
        <w:t xml:space="preserve"> nhurr</w:t>
      </w:r>
      <w:r>
        <w:t xml:space="preserve"> \g </w:t>
      </w:r>
      <w:r>
        <w:rPr>
          <w:rFonts w:hAnsi="Times New Roman"/>
        </w:rPr>
        <w:t>‘</w:t>
      </w:r>
      <w:r>
        <w:t>you (Pl)</w:t>
      </w:r>
      <w:r>
        <w:rPr>
          <w:rFonts w:hAnsi="Times New Roman"/>
        </w:rPr>
        <w:t xml:space="preserve">’ </w:t>
      </w:r>
      <w:r>
        <w:t>\s (KLH)</w:t>
      </w:r>
    </w:p>
    <w:p w14:paraId="2D9F4B44" w14:textId="77777777" w:rsidR="00C42BF2" w:rsidRDefault="00F80514">
      <w:pPr>
        <w:pStyle w:val="Default"/>
        <w:widowControl w:val="0"/>
        <w:tabs>
          <w:tab w:val="left" w:pos="2880"/>
        </w:tabs>
        <w:ind w:left="2880" w:hanging="2880"/>
      </w:pPr>
      <w:r>
        <w:t>\l UOykangand</w:t>
      </w:r>
      <w:r>
        <w:tab/>
        <w:t xml:space="preserve">\w </w:t>
      </w:r>
      <w:r>
        <w:rPr>
          <w:i/>
          <w:iCs/>
        </w:rPr>
        <w:t>urr</w:t>
      </w:r>
      <w:r>
        <w:t xml:space="preserve"> \g </w:t>
      </w:r>
      <w:r>
        <w:rPr>
          <w:rFonts w:hAnsi="Times New Roman"/>
        </w:rPr>
        <w:t>‘</w:t>
      </w:r>
      <w:r>
        <w:t>you (Pl)</w:t>
      </w:r>
      <w:r>
        <w:rPr>
          <w:rFonts w:hAnsi="Times New Roman"/>
        </w:rPr>
        <w:t xml:space="preserve">’ </w:t>
      </w:r>
      <w:r>
        <w:t xml:space="preserve">\p Acc </w:t>
      </w:r>
      <w:r>
        <w:rPr>
          <w:i/>
          <w:iCs/>
        </w:rPr>
        <w:t>urrangan</w:t>
      </w:r>
      <w:r>
        <w:t xml:space="preserve">, Gen </w:t>
      </w:r>
      <w:r>
        <w:rPr>
          <w:i/>
          <w:iCs/>
        </w:rPr>
        <w:t>urrang</w:t>
      </w:r>
      <w:r>
        <w:t>. \s BSm, BA, PH</w:t>
      </w:r>
    </w:p>
    <w:p w14:paraId="53174C9D" w14:textId="77777777" w:rsidR="00C42BF2" w:rsidRDefault="00F80514">
      <w:pPr>
        <w:pStyle w:val="Default"/>
        <w:widowControl w:val="0"/>
        <w:tabs>
          <w:tab w:val="left" w:pos="2880"/>
        </w:tabs>
        <w:ind w:left="2880" w:hanging="2880"/>
      </w:pPr>
      <w:r>
        <w:t>\l UOlkol</w:t>
      </w:r>
      <w:r>
        <w:tab/>
        <w:t xml:space="preserve">\w </w:t>
      </w:r>
      <w:r>
        <w:rPr>
          <w:i/>
          <w:iCs/>
        </w:rPr>
        <w:t>urr</w:t>
      </w:r>
      <w:r>
        <w:t xml:space="preserve"> \g </w:t>
      </w:r>
      <w:r>
        <w:rPr>
          <w:rFonts w:hAnsi="Times New Roman"/>
        </w:rPr>
        <w:t>‘</w:t>
      </w:r>
      <w:r>
        <w:t>you (Pl)</w:t>
      </w:r>
      <w:r>
        <w:rPr>
          <w:rFonts w:hAnsi="Times New Roman"/>
        </w:rPr>
        <w:t xml:space="preserve">’ </w:t>
      </w:r>
      <w:r>
        <w:t xml:space="preserve">\p Acc </w:t>
      </w:r>
      <w:r>
        <w:rPr>
          <w:i/>
          <w:iCs/>
        </w:rPr>
        <w:t>urrangan</w:t>
      </w:r>
      <w:r>
        <w:t xml:space="preserve">, Gen </w:t>
      </w:r>
      <w:r>
        <w:rPr>
          <w:i/>
          <w:iCs/>
        </w:rPr>
        <w:t>urrang</w:t>
      </w:r>
      <w:r>
        <w:t>. \s PH</w:t>
      </w:r>
    </w:p>
    <w:p w14:paraId="3FE305DE" w14:textId="77777777" w:rsidR="00C42BF2" w:rsidRDefault="00F80514">
      <w:pPr>
        <w:pStyle w:val="Default"/>
        <w:widowControl w:val="0"/>
        <w:tabs>
          <w:tab w:val="left" w:pos="2880"/>
        </w:tabs>
        <w:ind w:left="2880" w:hanging="2880"/>
      </w:pPr>
      <w:r>
        <w:t>\l KKaper</w:t>
      </w:r>
      <w:r>
        <w:tab/>
        <w:t>\w</w:t>
      </w:r>
      <w:r>
        <w:rPr>
          <w:i/>
          <w:iCs/>
        </w:rPr>
        <w:t xml:space="preserve"> yurr</w:t>
      </w:r>
      <w:r>
        <w:t xml:space="preserve"> \g </w:t>
      </w:r>
      <w:r>
        <w:rPr>
          <w:rFonts w:hAnsi="Times New Roman"/>
        </w:rPr>
        <w:t>‘</w:t>
      </w:r>
      <w:r>
        <w:t>you (Pl)</w:t>
      </w:r>
      <w:r>
        <w:rPr>
          <w:rFonts w:hAnsi="Times New Roman"/>
        </w:rPr>
        <w:t xml:space="preserve">’ </w:t>
      </w:r>
      <w:r>
        <w:t>\s (KLH)</w:t>
      </w:r>
    </w:p>
    <w:p w14:paraId="0364DF88" w14:textId="77777777" w:rsidR="00C42BF2" w:rsidRDefault="00F80514">
      <w:pPr>
        <w:pStyle w:val="Default"/>
        <w:widowControl w:val="0"/>
        <w:tabs>
          <w:tab w:val="left" w:pos="2880"/>
        </w:tabs>
        <w:ind w:left="2880" w:hanging="2880"/>
      </w:pPr>
      <w:r>
        <w:t>\l Kurrtjar</w:t>
      </w:r>
      <w:r>
        <w:tab/>
        <w:t>\w</w:t>
      </w:r>
      <w:r>
        <w:rPr>
          <w:i/>
          <w:iCs/>
        </w:rPr>
        <w:t xml:space="preserve"> u:rr</w:t>
      </w:r>
      <w:r>
        <w:t xml:space="preserve"> \g </w:t>
      </w:r>
      <w:r>
        <w:rPr>
          <w:rFonts w:hAnsi="Times New Roman"/>
        </w:rPr>
        <w:t>‘</w:t>
      </w:r>
      <w:r>
        <w:t>you (Pl)</w:t>
      </w:r>
      <w:r>
        <w:rPr>
          <w:rFonts w:hAnsi="Times New Roman"/>
        </w:rPr>
        <w:t xml:space="preserve">’ </w:t>
      </w:r>
      <w:r>
        <w:t>\s (KLH)</w:t>
      </w:r>
    </w:p>
    <w:p w14:paraId="4FE01BA1" w14:textId="77777777" w:rsidR="00C42BF2" w:rsidRDefault="00F80514">
      <w:pPr>
        <w:pStyle w:val="Default"/>
        <w:widowControl w:val="0"/>
        <w:tabs>
          <w:tab w:val="left" w:pos="2880"/>
        </w:tabs>
        <w:ind w:left="2880" w:hanging="2880"/>
      </w:pPr>
      <w:r>
        <w:t>\l Djabugay</w:t>
      </w:r>
      <w:r>
        <w:tab/>
        <w:t>\w</w:t>
      </w:r>
      <w:r>
        <w:rPr>
          <w:rFonts w:hAnsi="Times New Roman"/>
          <w:i/>
          <w:iCs/>
        </w:rPr>
        <w:t xml:space="preserve"> ñ</w:t>
      </w:r>
      <w:r>
        <w:rPr>
          <w:i/>
          <w:iCs/>
        </w:rPr>
        <w:t>urra</w:t>
      </w:r>
      <w:r>
        <w:t xml:space="preserve"> \g </w:t>
      </w:r>
      <w:r>
        <w:rPr>
          <w:rFonts w:hAnsi="Times New Roman"/>
        </w:rPr>
        <w:t>‘</w:t>
      </w:r>
      <w:r>
        <w:t>you (Sg)</w:t>
      </w:r>
      <w:r>
        <w:rPr>
          <w:rFonts w:hAnsi="Times New Roman"/>
        </w:rPr>
        <w:t xml:space="preserve">’ </w:t>
      </w:r>
      <w:r>
        <w:t>\s (KLH, EP)</w:t>
      </w:r>
    </w:p>
    <w:p w14:paraId="6390C44E" w14:textId="77777777" w:rsidR="00C42BF2" w:rsidRDefault="00F80514">
      <w:pPr>
        <w:pStyle w:val="Default"/>
        <w:widowControl w:val="0"/>
        <w:tabs>
          <w:tab w:val="left" w:pos="2880"/>
        </w:tabs>
        <w:ind w:left="2880" w:hanging="2880"/>
      </w:pPr>
      <w:r>
        <w:t>\l Djabugay</w:t>
      </w:r>
      <w:r>
        <w:tab/>
        <w:t>\w</w:t>
      </w:r>
      <w:r>
        <w:rPr>
          <w:rFonts w:hAnsi="Times New Roman"/>
          <w:i/>
          <w:iCs/>
        </w:rPr>
        <w:t xml:space="preserve"> ñ</w:t>
      </w:r>
      <w:r>
        <w:rPr>
          <w:i/>
          <w:iCs/>
        </w:rPr>
        <w:t>urramba</w:t>
      </w:r>
      <w:r>
        <w:t xml:space="preserve"> \g </w:t>
      </w:r>
      <w:r>
        <w:rPr>
          <w:rFonts w:hAnsi="Times New Roman"/>
        </w:rPr>
        <w:t>‘</w:t>
      </w:r>
      <w:r>
        <w:t>you (nonSg)</w:t>
      </w:r>
      <w:r>
        <w:rPr>
          <w:rFonts w:hAnsi="Times New Roman"/>
        </w:rPr>
        <w:t xml:space="preserve">’ </w:t>
      </w:r>
      <w:r>
        <w:t>\s (KLH, EP)</w:t>
      </w:r>
    </w:p>
    <w:p w14:paraId="43C7D5DA" w14:textId="77777777" w:rsidR="00C42BF2" w:rsidRDefault="00F80514">
      <w:pPr>
        <w:pStyle w:val="Default"/>
        <w:widowControl w:val="0"/>
        <w:tabs>
          <w:tab w:val="left" w:pos="2880"/>
        </w:tabs>
        <w:ind w:left="2880" w:hanging="2880"/>
      </w:pPr>
      <w:r>
        <w:t xml:space="preserve">\l </w:t>
      </w:r>
      <w:r>
        <w:rPr>
          <w:b/>
          <w:bCs/>
        </w:rPr>
        <w:t>pPaman</w:t>
      </w:r>
      <w:r>
        <w:rPr>
          <w:b/>
          <w:bCs/>
        </w:rPr>
        <w:tab/>
        <w:t xml:space="preserve">\w </w:t>
      </w:r>
      <w:r>
        <w:rPr>
          <w:rFonts w:hAnsi="Times New Roman"/>
          <w:b/>
          <w:bCs/>
        </w:rPr>
        <w:t>ñ</w:t>
      </w:r>
      <w:r>
        <w:rPr>
          <w:b/>
          <w:bCs/>
        </w:rPr>
        <w:t xml:space="preserve">urra ~ </w:t>
      </w:r>
      <w:r>
        <w:rPr>
          <w:rFonts w:hAnsi="Times New Roman"/>
          <w:b/>
          <w:bCs/>
        </w:rPr>
        <w:t>ñ</w:t>
      </w:r>
      <w:r>
        <w:rPr>
          <w:b/>
          <w:bCs/>
        </w:rPr>
        <w:t>irra</w:t>
      </w:r>
      <w:r>
        <w:t xml:space="preserve"> \q </w:t>
      </w:r>
      <w:r>
        <w:rPr>
          <w:rFonts w:hAnsi="Times New Roman"/>
        </w:rPr>
        <w:t>“</w:t>
      </w:r>
      <w:r>
        <w:t>Other Paman</w:t>
      </w:r>
      <w:r>
        <w:rPr>
          <w:rFonts w:hAnsi="Times New Roman"/>
        </w:rPr>
        <w:t xml:space="preserve">” </w:t>
      </w:r>
      <w:r>
        <w:t xml:space="preserve">list has just </w:t>
      </w:r>
      <w:r>
        <w:rPr>
          <w:b/>
          <w:bCs/>
        </w:rPr>
        <w:t>*</w:t>
      </w:r>
      <w:r>
        <w:rPr>
          <w:rFonts w:hAnsi="Times New Roman"/>
          <w:b/>
          <w:bCs/>
        </w:rPr>
        <w:t>ñ</w:t>
      </w:r>
      <w:r>
        <w:rPr>
          <w:b/>
          <w:bCs/>
        </w:rPr>
        <w:t>urra</w:t>
      </w:r>
      <w:r>
        <w:t>. \s (KLH)</w:t>
      </w:r>
    </w:p>
    <w:p w14:paraId="6463ED27" w14:textId="77777777" w:rsidR="00C42BF2" w:rsidRDefault="00F80514">
      <w:pPr>
        <w:pStyle w:val="Default"/>
        <w:widowControl w:val="0"/>
        <w:tabs>
          <w:tab w:val="left" w:pos="2880"/>
        </w:tabs>
        <w:ind w:left="2880" w:hanging="2880"/>
      </w:pPr>
      <w:r>
        <w:t>\l GBadhun</w:t>
      </w:r>
      <w:r>
        <w:tab/>
        <w:t>\w</w:t>
      </w:r>
      <w:r>
        <w:rPr>
          <w:i/>
          <w:iCs/>
        </w:rPr>
        <w:t xml:space="preserve"> yura</w:t>
      </w:r>
      <w:r>
        <w:t xml:space="preserve"> \g </w:t>
      </w:r>
      <w:r>
        <w:rPr>
          <w:rFonts w:hAnsi="Times New Roman"/>
        </w:rPr>
        <w:t>‘</w:t>
      </w:r>
      <w:r>
        <w:t>you (Pl) NOM</w:t>
      </w:r>
      <w:r>
        <w:rPr>
          <w:rFonts w:hAnsi="Times New Roman"/>
        </w:rPr>
        <w:t xml:space="preserve">’ </w:t>
      </w:r>
      <w:r>
        <w:t>\q /r/ &lt; *rr is regular in this context. \s (PS)</w:t>
      </w:r>
    </w:p>
    <w:p w14:paraId="688DCCA7" w14:textId="77777777" w:rsidR="00C42BF2" w:rsidRDefault="00F80514">
      <w:pPr>
        <w:pStyle w:val="Default"/>
        <w:widowControl w:val="0"/>
        <w:tabs>
          <w:tab w:val="left" w:pos="2880"/>
        </w:tabs>
        <w:ind w:left="2880" w:hanging="2880"/>
      </w:pPr>
      <w:r>
        <w:t>\l Warrungu</w:t>
      </w:r>
      <w:r>
        <w:tab/>
        <w:t>\w</w:t>
      </w:r>
      <w:r>
        <w:rPr>
          <w:i/>
          <w:iCs/>
        </w:rPr>
        <w:t xml:space="preserve"> yurra</w:t>
      </w:r>
      <w:r>
        <w:t xml:space="preserve"> \g </w:t>
      </w:r>
      <w:r>
        <w:rPr>
          <w:rFonts w:hAnsi="Times New Roman"/>
        </w:rPr>
        <w:t>‘</w:t>
      </w:r>
      <w:r>
        <w:t>you (Pl)</w:t>
      </w:r>
      <w:r>
        <w:rPr>
          <w:rFonts w:hAnsi="Times New Roman"/>
        </w:rPr>
        <w:t xml:space="preserve">’ </w:t>
      </w:r>
      <w:r>
        <w:t>\s (TTs)</w:t>
      </w:r>
    </w:p>
    <w:p w14:paraId="22F11A8E" w14:textId="77777777" w:rsidR="00C42BF2" w:rsidRDefault="00F80514">
      <w:pPr>
        <w:pStyle w:val="Default"/>
        <w:widowControl w:val="0"/>
        <w:tabs>
          <w:tab w:val="left" w:pos="2880"/>
        </w:tabs>
        <w:ind w:left="2880" w:hanging="2880"/>
      </w:pPr>
      <w:r>
        <w:t>\l Bidyara</w:t>
      </w:r>
      <w:r>
        <w:tab/>
        <w:t>\w</w:t>
      </w:r>
      <w:r>
        <w:rPr>
          <w:i/>
          <w:iCs/>
        </w:rPr>
        <w:t xml:space="preserve"> yura</w:t>
      </w:r>
      <w:r>
        <w:t xml:space="preserve"> \g </w:t>
      </w:r>
      <w:r>
        <w:rPr>
          <w:rFonts w:hAnsi="Times New Roman"/>
        </w:rPr>
        <w:t>‘</w:t>
      </w:r>
      <w:r>
        <w:t>you (Pl)</w:t>
      </w:r>
      <w:r>
        <w:rPr>
          <w:rFonts w:hAnsi="Times New Roman"/>
        </w:rPr>
        <w:t xml:space="preserve">’ </w:t>
      </w:r>
      <w:r>
        <w:t xml:space="preserve">\p Accusative </w:t>
      </w:r>
      <w:r>
        <w:rPr>
          <w:i/>
          <w:iCs/>
        </w:rPr>
        <w:t>yura</w:t>
      </w:r>
      <w:r>
        <w:rPr>
          <w:rFonts w:hAnsi="Times New Roman"/>
          <w:i/>
          <w:iCs/>
        </w:rPr>
        <w:t>ñ</w:t>
      </w:r>
      <w:r>
        <w:rPr>
          <w:i/>
          <w:iCs/>
        </w:rPr>
        <w:t>ana</w:t>
      </w:r>
      <w:r>
        <w:t xml:space="preserve">, Genitive </w:t>
      </w:r>
      <w:r>
        <w:rPr>
          <w:i/>
          <w:iCs/>
        </w:rPr>
        <w:t>yura</w:t>
      </w:r>
      <w:r>
        <w:rPr>
          <w:rFonts w:hAnsi="Times New Roman"/>
          <w:i/>
          <w:iCs/>
        </w:rPr>
        <w:t>ñ</w:t>
      </w:r>
      <w:r>
        <w:rPr>
          <w:i/>
          <w:iCs/>
        </w:rPr>
        <w:t>angu</w:t>
      </w:r>
      <w:r>
        <w:t>. \q /r/ &lt; *rr is regular in this context. \s (GB)</w:t>
      </w:r>
    </w:p>
    <w:p w14:paraId="1694850B" w14:textId="77777777" w:rsidR="00C42BF2" w:rsidRDefault="00F80514">
      <w:pPr>
        <w:pStyle w:val="Default"/>
        <w:widowControl w:val="0"/>
        <w:tabs>
          <w:tab w:val="left" w:pos="2880"/>
        </w:tabs>
        <w:ind w:left="2880" w:hanging="2880"/>
      </w:pPr>
      <w:r>
        <w:t>\l Margany</w:t>
      </w:r>
      <w:r>
        <w:tab/>
        <w:t>\w</w:t>
      </w:r>
      <w:r>
        <w:rPr>
          <w:i/>
          <w:iCs/>
        </w:rPr>
        <w:t xml:space="preserve"> ida</w:t>
      </w:r>
      <w:r>
        <w:t xml:space="preserve"> \g </w:t>
      </w:r>
      <w:r>
        <w:rPr>
          <w:rFonts w:hAnsi="Times New Roman"/>
        </w:rPr>
        <w:t>‘</w:t>
      </w:r>
      <w:r>
        <w:t>you (Pl)</w:t>
      </w:r>
      <w:r>
        <w:rPr>
          <w:rFonts w:hAnsi="Times New Roman"/>
        </w:rPr>
        <w:t xml:space="preserve">’ </w:t>
      </w:r>
      <w:r>
        <w:t xml:space="preserve">\q Initial /i/ is not distinct from /yi/; /d/ &lt; *rr is regular in this context? Cf. </w:t>
      </w:r>
      <w:r>
        <w:rPr>
          <w:i/>
          <w:iCs/>
        </w:rPr>
        <w:t>dharra</w:t>
      </w:r>
      <w:r>
        <w:rPr>
          <w:rFonts w:hAnsi="Times New Roman"/>
        </w:rPr>
        <w:t xml:space="preserve"> ‘</w:t>
      </w:r>
      <w:r>
        <w:t>thigh</w:t>
      </w:r>
      <w:r>
        <w:rPr>
          <w:rFonts w:hAnsi="Times New Roman"/>
        </w:rPr>
        <w:t xml:space="preserve">’ </w:t>
      </w:r>
      <w:r>
        <w:t>&lt; *carra. \s (GB)</w:t>
      </w:r>
    </w:p>
    <w:p w14:paraId="5AC0A719" w14:textId="77777777" w:rsidR="00C42BF2" w:rsidRDefault="00F80514">
      <w:pPr>
        <w:pStyle w:val="Default"/>
        <w:widowControl w:val="0"/>
        <w:tabs>
          <w:tab w:val="left" w:pos="2880"/>
        </w:tabs>
        <w:ind w:left="2880" w:hanging="2880"/>
      </w:pPr>
      <w:r>
        <w:t>\l Gunya</w:t>
      </w:r>
      <w:r>
        <w:tab/>
        <w:t>\w</w:t>
      </w:r>
      <w:r>
        <w:rPr>
          <w:i/>
          <w:iCs/>
        </w:rPr>
        <w:t xml:space="preserve"> yura</w:t>
      </w:r>
      <w:r>
        <w:t xml:space="preserve"> \g </w:t>
      </w:r>
      <w:r>
        <w:rPr>
          <w:rFonts w:hAnsi="Times New Roman"/>
        </w:rPr>
        <w:t>‘</w:t>
      </w:r>
      <w:r>
        <w:t>you (Pl)</w:t>
      </w:r>
      <w:r>
        <w:rPr>
          <w:rFonts w:hAnsi="Times New Roman"/>
        </w:rPr>
        <w:t xml:space="preserve">’ </w:t>
      </w:r>
      <w:r>
        <w:t xml:space="preserve">\q /r/ &lt; *rr apparently </w:t>
      </w:r>
      <w:r>
        <w:rPr>
          <w:i/>
          <w:iCs/>
        </w:rPr>
        <w:t>not</w:t>
      </w:r>
      <w:r>
        <w:t xml:space="preserve"> regular. \s (GB)</w:t>
      </w:r>
    </w:p>
    <w:p w14:paraId="2BD75B73" w14:textId="77777777" w:rsidR="00C42BF2" w:rsidRDefault="00F80514">
      <w:pPr>
        <w:pStyle w:val="Default"/>
        <w:widowControl w:val="0"/>
        <w:tabs>
          <w:tab w:val="left" w:pos="2880"/>
        </w:tabs>
        <w:ind w:left="2880" w:hanging="2880"/>
      </w:pPr>
      <w:r>
        <w:t>\l Guwa</w:t>
      </w:r>
      <w:r>
        <w:tab/>
        <w:t xml:space="preserve">\w </w:t>
      </w:r>
      <w:r>
        <w:rPr>
          <w:i/>
          <w:iCs/>
        </w:rPr>
        <w:t>yurra</w:t>
      </w:r>
      <w:r>
        <w:t xml:space="preserve"> \g </w:t>
      </w:r>
      <w:r>
        <w:rPr>
          <w:rFonts w:hAnsi="Times New Roman"/>
        </w:rPr>
        <w:t>‘</w:t>
      </w:r>
      <w:r>
        <w:t>you (Pl)</w:t>
      </w:r>
      <w:r>
        <w:rPr>
          <w:rFonts w:hAnsi="Times New Roman"/>
        </w:rPr>
        <w:t xml:space="preserve">’ </w:t>
      </w:r>
      <w:r>
        <w:t>\p Nominative. \s (GB)</w:t>
      </w:r>
    </w:p>
    <w:p w14:paraId="7FDC1DCB" w14:textId="77777777" w:rsidR="00C42BF2" w:rsidRDefault="00F80514">
      <w:pPr>
        <w:pStyle w:val="Default"/>
        <w:widowControl w:val="0"/>
        <w:tabs>
          <w:tab w:val="left" w:pos="2880"/>
        </w:tabs>
        <w:ind w:left="2880" w:hanging="2880"/>
      </w:pPr>
      <w:r>
        <w:t>\l Ngawun</w:t>
      </w:r>
      <w:r>
        <w:tab/>
        <w:t>\w</w:t>
      </w:r>
      <w:r>
        <w:rPr>
          <w:i/>
          <w:iCs/>
        </w:rPr>
        <w:t xml:space="preserve"> yarra</w:t>
      </w:r>
      <w:r>
        <w:t xml:space="preserve"> \g </w:t>
      </w:r>
      <w:r>
        <w:rPr>
          <w:rFonts w:hAnsi="Times New Roman"/>
        </w:rPr>
        <w:t>‘</w:t>
      </w:r>
      <w:r>
        <w:t>they (Pl)</w:t>
      </w:r>
      <w:r>
        <w:rPr>
          <w:rFonts w:hAnsi="Times New Roman"/>
        </w:rPr>
        <w:t xml:space="preserve">’ </w:t>
      </w:r>
      <w:r>
        <w:t>\q Cf. *cina, *ngula, *pula for V1 quality. \s (GB)</w:t>
      </w:r>
    </w:p>
    <w:p w14:paraId="3A6FFED7" w14:textId="77777777" w:rsidR="00C42BF2" w:rsidRDefault="00F80514">
      <w:pPr>
        <w:pStyle w:val="Default"/>
        <w:widowControl w:val="0"/>
        <w:tabs>
          <w:tab w:val="left" w:pos="2880"/>
        </w:tabs>
        <w:ind w:left="2880" w:hanging="2880"/>
      </w:pPr>
      <w:r>
        <w:t>\l Mayi-Kulan</w:t>
      </w:r>
      <w:r>
        <w:tab/>
        <w:t>\w</w:t>
      </w:r>
      <w:r>
        <w:rPr>
          <w:i/>
          <w:iCs/>
        </w:rPr>
        <w:t xml:space="preserve"> yarra</w:t>
      </w:r>
      <w:r>
        <w:t xml:space="preserve"> \g </w:t>
      </w:r>
      <w:r>
        <w:rPr>
          <w:rFonts w:hAnsi="Times New Roman"/>
        </w:rPr>
        <w:t>‘</w:t>
      </w:r>
      <w:r>
        <w:t>they (Pl)</w:t>
      </w:r>
      <w:r>
        <w:rPr>
          <w:rFonts w:hAnsi="Times New Roman"/>
        </w:rPr>
        <w:t xml:space="preserve">’ </w:t>
      </w:r>
      <w:r>
        <w:t>\q Cf. *cina, *ngula, *pula for V1 quality. \s (GB)</w:t>
      </w:r>
    </w:p>
    <w:p w14:paraId="75904EF3" w14:textId="77777777" w:rsidR="00C42BF2" w:rsidRDefault="00F80514">
      <w:pPr>
        <w:pStyle w:val="Default"/>
        <w:widowControl w:val="0"/>
        <w:tabs>
          <w:tab w:val="left" w:pos="2880"/>
        </w:tabs>
        <w:ind w:left="2880" w:hanging="2880"/>
      </w:pPr>
      <w:r>
        <w:t>\l Mayi-Yapi</w:t>
      </w:r>
      <w:r>
        <w:tab/>
        <w:t>\w</w:t>
      </w:r>
      <w:r>
        <w:rPr>
          <w:i/>
          <w:iCs/>
        </w:rPr>
        <w:t xml:space="preserve"> yarra</w:t>
      </w:r>
      <w:r>
        <w:t xml:space="preserve"> \g </w:t>
      </w:r>
      <w:r>
        <w:rPr>
          <w:rFonts w:hAnsi="Times New Roman"/>
        </w:rPr>
        <w:t>‘</w:t>
      </w:r>
      <w:r>
        <w:t>they (Pl)</w:t>
      </w:r>
      <w:r>
        <w:rPr>
          <w:rFonts w:hAnsi="Times New Roman"/>
        </w:rPr>
        <w:t xml:space="preserve">’ </w:t>
      </w:r>
      <w:r>
        <w:t>\q Cf. *cina, *ngula, *pula for V1 quality. \s (GB)</w:t>
      </w:r>
    </w:p>
    <w:p w14:paraId="3C31C01B" w14:textId="77777777" w:rsidR="00C42BF2" w:rsidRDefault="00F80514">
      <w:pPr>
        <w:pStyle w:val="Default"/>
        <w:widowControl w:val="0"/>
        <w:tabs>
          <w:tab w:val="left" w:pos="2880"/>
        </w:tabs>
        <w:ind w:left="2880" w:hanging="2880"/>
      </w:pPr>
      <w:r>
        <w:t>\l Mayi-Thakurti</w:t>
      </w:r>
      <w:r>
        <w:tab/>
        <w:t>\w</w:t>
      </w:r>
      <w:r>
        <w:rPr>
          <w:i/>
          <w:iCs/>
        </w:rPr>
        <w:t xml:space="preserve"> yarra</w:t>
      </w:r>
      <w:r>
        <w:t xml:space="preserve"> \g </w:t>
      </w:r>
      <w:r>
        <w:rPr>
          <w:rFonts w:hAnsi="Times New Roman"/>
        </w:rPr>
        <w:t>‘</w:t>
      </w:r>
      <w:r>
        <w:t>they (Pl)</w:t>
      </w:r>
      <w:r>
        <w:rPr>
          <w:rFonts w:hAnsi="Times New Roman"/>
        </w:rPr>
        <w:t xml:space="preserve">’ </w:t>
      </w:r>
      <w:r>
        <w:t>\q Cf. *cina, *ngula, *pula for V1 quality. \s (GL)</w:t>
      </w:r>
    </w:p>
    <w:p w14:paraId="5BA3A127" w14:textId="77777777" w:rsidR="00C42BF2" w:rsidRDefault="00F80514">
      <w:pPr>
        <w:pStyle w:val="Default"/>
        <w:widowControl w:val="0"/>
        <w:tabs>
          <w:tab w:val="left" w:pos="2880"/>
        </w:tabs>
        <w:ind w:left="2880" w:hanging="2880"/>
      </w:pPr>
      <w:r>
        <w:t>\l Jirrbal</w:t>
      </w:r>
      <w:r>
        <w:tab/>
        <w:t>\w</w:t>
      </w:r>
      <w:r>
        <w:rPr>
          <w:rFonts w:hAnsi="Times New Roman"/>
          <w:i/>
          <w:iCs/>
        </w:rPr>
        <w:t xml:space="preserve"> ñ</w:t>
      </w:r>
      <w:r>
        <w:rPr>
          <w:i/>
          <w:iCs/>
        </w:rPr>
        <w:t>urraji</w:t>
      </w:r>
      <w:r>
        <w:t xml:space="preserve"> \g </w:t>
      </w:r>
      <w:r>
        <w:rPr>
          <w:rFonts w:hAnsi="Times New Roman"/>
        </w:rPr>
        <w:t>‘</w:t>
      </w:r>
      <w:r>
        <w:t>you (Nom Pl)</w:t>
      </w:r>
      <w:r>
        <w:rPr>
          <w:rFonts w:hAnsi="Times New Roman"/>
        </w:rPr>
        <w:t xml:space="preserve">’ </w:t>
      </w:r>
      <w:r>
        <w:t xml:space="preserve">\p Acc </w:t>
      </w:r>
      <w:r>
        <w:rPr>
          <w:rFonts w:hAnsi="Times New Roman"/>
          <w:i/>
          <w:iCs/>
        </w:rPr>
        <w:t>ñ</w:t>
      </w:r>
      <w:r>
        <w:rPr>
          <w:i/>
          <w:iCs/>
        </w:rPr>
        <w:t>urrajina</w:t>
      </w:r>
      <w:r>
        <w:t xml:space="preserve">, Dat </w:t>
      </w:r>
      <w:r>
        <w:rPr>
          <w:rFonts w:hAnsi="Times New Roman"/>
          <w:i/>
          <w:iCs/>
        </w:rPr>
        <w:t>ñ</w:t>
      </w:r>
      <w:r>
        <w:rPr>
          <w:i/>
          <w:iCs/>
        </w:rPr>
        <w:t>urrajin.gu</w:t>
      </w:r>
      <w:r>
        <w:t xml:space="preserve">, Simple Gen </w:t>
      </w:r>
      <w:r>
        <w:rPr>
          <w:rFonts w:hAnsi="Times New Roman"/>
          <w:i/>
          <w:iCs/>
        </w:rPr>
        <w:t>ñ</w:t>
      </w:r>
      <w:r>
        <w:rPr>
          <w:i/>
          <w:iCs/>
        </w:rPr>
        <w:t>urrajinu</w:t>
      </w:r>
      <w:r>
        <w:t>. \s (KLH. RMWD)</w:t>
      </w:r>
    </w:p>
    <w:p w14:paraId="2F6A2ABD" w14:textId="77777777" w:rsidR="00C42BF2" w:rsidRDefault="00F80514">
      <w:pPr>
        <w:pStyle w:val="Default"/>
        <w:widowControl w:val="0"/>
        <w:tabs>
          <w:tab w:val="left" w:pos="2880"/>
        </w:tabs>
        <w:ind w:left="2880" w:hanging="2880"/>
      </w:pPr>
      <w:r>
        <w:t>\l Girramay</w:t>
      </w:r>
      <w:r>
        <w:tab/>
        <w:t>\w</w:t>
      </w:r>
      <w:r>
        <w:rPr>
          <w:rFonts w:hAnsi="Times New Roman"/>
          <w:i/>
          <w:iCs/>
        </w:rPr>
        <w:t xml:space="preserve"> ñ</w:t>
      </w:r>
      <w:r>
        <w:rPr>
          <w:i/>
          <w:iCs/>
        </w:rPr>
        <w:t>urra</w:t>
      </w:r>
      <w:r>
        <w:t xml:space="preserve"> \g </w:t>
      </w:r>
      <w:r>
        <w:rPr>
          <w:rFonts w:hAnsi="Times New Roman"/>
        </w:rPr>
        <w:t>‘</w:t>
      </w:r>
      <w:r>
        <w:t>you (Nom Pl)</w:t>
      </w:r>
      <w:r>
        <w:rPr>
          <w:rFonts w:hAnsi="Times New Roman"/>
        </w:rPr>
        <w:t xml:space="preserve">’ </w:t>
      </w:r>
      <w:r>
        <w:t xml:space="preserve">\p Acc </w:t>
      </w:r>
      <w:r>
        <w:rPr>
          <w:rFonts w:hAnsi="Times New Roman"/>
          <w:i/>
          <w:iCs/>
        </w:rPr>
        <w:t>ñ</w:t>
      </w:r>
      <w:r>
        <w:rPr>
          <w:i/>
          <w:iCs/>
        </w:rPr>
        <w:t>urra</w:t>
      </w:r>
      <w:r>
        <w:rPr>
          <w:rFonts w:hAnsi="Times New Roman"/>
          <w:i/>
          <w:iCs/>
        </w:rPr>
        <w:t>ñ</w:t>
      </w:r>
      <w:r>
        <w:rPr>
          <w:i/>
          <w:iCs/>
        </w:rPr>
        <w:t>a</w:t>
      </w:r>
      <w:r>
        <w:t xml:space="preserve">, Dat </w:t>
      </w:r>
      <w:r>
        <w:rPr>
          <w:rFonts w:hAnsi="Times New Roman"/>
          <w:i/>
          <w:iCs/>
        </w:rPr>
        <w:t>ñ</w:t>
      </w:r>
      <w:r>
        <w:rPr>
          <w:i/>
          <w:iCs/>
        </w:rPr>
        <w:t>urra</w:t>
      </w:r>
      <w:r>
        <w:rPr>
          <w:rFonts w:hAnsi="Times New Roman"/>
          <w:i/>
          <w:iCs/>
        </w:rPr>
        <w:t>ñ</w:t>
      </w:r>
      <w:r>
        <w:rPr>
          <w:i/>
          <w:iCs/>
        </w:rPr>
        <w:t>an.gu</w:t>
      </w:r>
      <w:r>
        <w:t xml:space="preserve">, Simple Gen </w:t>
      </w:r>
      <w:r>
        <w:rPr>
          <w:rFonts w:hAnsi="Times New Roman"/>
          <w:i/>
          <w:iCs/>
        </w:rPr>
        <w:t>ñ</w:t>
      </w:r>
      <w:r>
        <w:rPr>
          <w:i/>
          <w:iCs/>
        </w:rPr>
        <w:t>urrangu</w:t>
      </w:r>
      <w:r>
        <w:t xml:space="preserve">. \q KLH cites as </w:t>
      </w:r>
      <w:r>
        <w:rPr>
          <w:rFonts w:hAnsi="Times New Roman"/>
          <w:i/>
          <w:iCs/>
        </w:rPr>
        <w:t>ñ</w:t>
      </w:r>
      <w:r>
        <w:rPr>
          <w:i/>
          <w:iCs/>
        </w:rPr>
        <w:t>urraci</w:t>
      </w:r>
      <w:r>
        <w:t>. \s (KLH, RMWD)</w:t>
      </w:r>
    </w:p>
    <w:p w14:paraId="16F658C6" w14:textId="77777777" w:rsidR="00C42BF2" w:rsidRDefault="00F80514">
      <w:pPr>
        <w:pStyle w:val="Default"/>
        <w:widowControl w:val="0"/>
        <w:tabs>
          <w:tab w:val="left" w:pos="2880"/>
        </w:tabs>
        <w:ind w:left="2880" w:hanging="2880"/>
      </w:pPr>
      <w:r>
        <w:t>\l Mamu</w:t>
      </w:r>
      <w:r>
        <w:tab/>
        <w:t xml:space="preserve">\w </w:t>
      </w:r>
      <w:r>
        <w:rPr>
          <w:rFonts w:hAnsi="Times New Roman"/>
          <w:i/>
          <w:iCs/>
        </w:rPr>
        <w:t>ñ</w:t>
      </w:r>
      <w:r>
        <w:rPr>
          <w:i/>
          <w:iCs/>
        </w:rPr>
        <w:t>urray</w:t>
      </w:r>
      <w:r>
        <w:t xml:space="preserve"> \g </w:t>
      </w:r>
      <w:r>
        <w:rPr>
          <w:rFonts w:hAnsi="Times New Roman"/>
        </w:rPr>
        <w:t>‘</w:t>
      </w:r>
      <w:r>
        <w:t>you (Nom Pl)</w:t>
      </w:r>
      <w:r>
        <w:rPr>
          <w:rFonts w:hAnsi="Times New Roman"/>
        </w:rPr>
        <w:t xml:space="preserve">’ </w:t>
      </w:r>
      <w:r>
        <w:t xml:space="preserve">\p Acc </w:t>
      </w:r>
      <w:r>
        <w:rPr>
          <w:rFonts w:hAnsi="Times New Roman"/>
          <w:i/>
          <w:iCs/>
        </w:rPr>
        <w:t>ñ</w:t>
      </w:r>
      <w:r>
        <w:rPr>
          <w:i/>
          <w:iCs/>
        </w:rPr>
        <w:t>urrana</w:t>
      </w:r>
      <w:r>
        <w:t xml:space="preserve">, Dat </w:t>
      </w:r>
      <w:r>
        <w:rPr>
          <w:rFonts w:hAnsi="Times New Roman"/>
          <w:i/>
          <w:iCs/>
        </w:rPr>
        <w:t>ñ</w:t>
      </w:r>
      <w:r>
        <w:rPr>
          <w:i/>
          <w:iCs/>
        </w:rPr>
        <w:t>urran.gu</w:t>
      </w:r>
      <w:r>
        <w:t xml:space="preserve">, Simple Gen </w:t>
      </w:r>
      <w:r>
        <w:rPr>
          <w:rFonts w:hAnsi="Times New Roman"/>
          <w:i/>
          <w:iCs/>
        </w:rPr>
        <w:t>ñ</w:t>
      </w:r>
      <w:r>
        <w:rPr>
          <w:i/>
          <w:iCs/>
        </w:rPr>
        <w:t>urrayngu</w:t>
      </w:r>
      <w:r>
        <w:t>. \s RMWD</w:t>
      </w:r>
    </w:p>
    <w:p w14:paraId="03B85BAE" w14:textId="77777777" w:rsidR="00C42BF2" w:rsidRDefault="00F80514">
      <w:pPr>
        <w:pStyle w:val="Default"/>
        <w:widowControl w:val="0"/>
        <w:tabs>
          <w:tab w:val="left" w:pos="2880"/>
        </w:tabs>
        <w:ind w:left="2880" w:hanging="2880"/>
      </w:pPr>
      <w:r>
        <w:t>\l Warrgamay</w:t>
      </w:r>
      <w:r>
        <w:tab/>
        <w:t xml:space="preserve">\w </w:t>
      </w:r>
      <w:r>
        <w:rPr>
          <w:rFonts w:hAnsi="Times New Roman"/>
          <w:i/>
          <w:iCs/>
        </w:rPr>
        <w:t>ñ</w:t>
      </w:r>
      <w:r>
        <w:rPr>
          <w:i/>
          <w:iCs/>
        </w:rPr>
        <w:t>urra</w:t>
      </w:r>
      <w:r>
        <w:t xml:space="preserve"> \g </w:t>
      </w:r>
      <w:r>
        <w:rPr>
          <w:rFonts w:hAnsi="Times New Roman"/>
        </w:rPr>
        <w:t>‘</w:t>
      </w:r>
      <w:r>
        <w:t>you (Nom Pl)</w:t>
      </w:r>
      <w:r>
        <w:rPr>
          <w:rFonts w:hAnsi="Times New Roman"/>
        </w:rPr>
        <w:t xml:space="preserve">’ </w:t>
      </w:r>
      <w:r>
        <w:t xml:space="preserve">\p Acc </w:t>
      </w:r>
      <w:r>
        <w:rPr>
          <w:rFonts w:hAnsi="Times New Roman"/>
          <w:i/>
          <w:iCs/>
        </w:rPr>
        <w:t>ñ</w:t>
      </w:r>
      <w:r>
        <w:rPr>
          <w:i/>
          <w:iCs/>
        </w:rPr>
        <w:t>urra</w:t>
      </w:r>
      <w:r>
        <w:rPr>
          <w:rFonts w:hAnsi="Times New Roman"/>
          <w:i/>
          <w:iCs/>
        </w:rPr>
        <w:t>ñ</w:t>
      </w:r>
      <w:r>
        <w:rPr>
          <w:i/>
          <w:iCs/>
        </w:rPr>
        <w:t>a</w:t>
      </w:r>
      <w:r>
        <w:t xml:space="preserve">, Gen </w:t>
      </w:r>
      <w:r>
        <w:rPr>
          <w:rFonts w:hAnsi="Times New Roman"/>
          <w:i/>
          <w:iCs/>
        </w:rPr>
        <w:t>ñ</w:t>
      </w:r>
      <w:r>
        <w:rPr>
          <w:i/>
          <w:iCs/>
        </w:rPr>
        <w:t>urrangu</w:t>
      </w:r>
      <w:r>
        <w:t xml:space="preserve">, Oblique stem </w:t>
      </w:r>
      <w:r>
        <w:rPr>
          <w:rFonts w:hAnsi="Times New Roman"/>
          <w:i/>
          <w:iCs/>
        </w:rPr>
        <w:t>ñ</w:t>
      </w:r>
      <w:r>
        <w:rPr>
          <w:i/>
          <w:iCs/>
        </w:rPr>
        <w:t>urran-</w:t>
      </w:r>
      <w:r>
        <w:t>. \s RMWD</w:t>
      </w:r>
    </w:p>
    <w:p w14:paraId="52A1DB15" w14:textId="77777777" w:rsidR="00C42BF2" w:rsidRDefault="00F80514">
      <w:pPr>
        <w:pStyle w:val="Default"/>
        <w:widowControl w:val="0"/>
        <w:tabs>
          <w:tab w:val="left" w:pos="2880"/>
        </w:tabs>
        <w:ind w:left="2880" w:hanging="2880"/>
      </w:pPr>
      <w:r>
        <w:t>\l Nyawaygi</w:t>
      </w:r>
      <w:r>
        <w:tab/>
        <w:t xml:space="preserve">\w </w:t>
      </w:r>
      <w:r>
        <w:rPr>
          <w:rFonts w:hAnsi="Times New Roman"/>
          <w:i/>
          <w:iCs/>
        </w:rPr>
        <w:t>ñ</w:t>
      </w:r>
      <w:r>
        <w:rPr>
          <w:i/>
          <w:iCs/>
        </w:rPr>
        <w:t>urra</w:t>
      </w:r>
      <w:r>
        <w:t xml:space="preserve"> \g </w:t>
      </w:r>
      <w:r>
        <w:rPr>
          <w:rFonts w:hAnsi="Times New Roman"/>
        </w:rPr>
        <w:t>‘</w:t>
      </w:r>
      <w:r>
        <w:t>you (Nom Pl)</w:t>
      </w:r>
      <w:r>
        <w:rPr>
          <w:rFonts w:hAnsi="Times New Roman"/>
        </w:rPr>
        <w:t xml:space="preserve">’ </w:t>
      </w:r>
      <w:r>
        <w:t xml:space="preserve">\p Acc </w:t>
      </w:r>
      <w:r>
        <w:rPr>
          <w:rFonts w:hAnsi="Times New Roman"/>
          <w:i/>
          <w:iCs/>
        </w:rPr>
        <w:t>ñ</w:t>
      </w:r>
      <w:r>
        <w:rPr>
          <w:i/>
          <w:iCs/>
        </w:rPr>
        <w:t>urra</w:t>
      </w:r>
      <w:r>
        <w:rPr>
          <w:rFonts w:hAnsi="Times New Roman"/>
          <w:i/>
          <w:iCs/>
        </w:rPr>
        <w:t>ñ</w:t>
      </w:r>
      <w:r>
        <w:rPr>
          <w:i/>
          <w:iCs/>
        </w:rPr>
        <w:t>a</w:t>
      </w:r>
      <w:r>
        <w:t xml:space="preserve">, Gen </w:t>
      </w:r>
      <w:r>
        <w:rPr>
          <w:rFonts w:hAnsi="Times New Roman"/>
          <w:i/>
          <w:iCs/>
        </w:rPr>
        <w:t>ñ</w:t>
      </w:r>
      <w:r>
        <w:rPr>
          <w:i/>
          <w:iCs/>
        </w:rPr>
        <w:t>urrangu</w:t>
      </w:r>
      <w:r>
        <w:t xml:space="preserve">, Oblique stem </w:t>
      </w:r>
      <w:r>
        <w:rPr>
          <w:rFonts w:hAnsi="Times New Roman"/>
          <w:i/>
          <w:iCs/>
        </w:rPr>
        <w:t>ñ</w:t>
      </w:r>
      <w:r>
        <w:rPr>
          <w:i/>
          <w:iCs/>
        </w:rPr>
        <w:t>urran-</w:t>
      </w:r>
      <w:r>
        <w:t>. \s RMWD</w:t>
      </w:r>
    </w:p>
    <w:p w14:paraId="265E894D" w14:textId="77777777" w:rsidR="00C42BF2" w:rsidRDefault="00F80514">
      <w:pPr>
        <w:pStyle w:val="Default"/>
        <w:widowControl w:val="0"/>
        <w:tabs>
          <w:tab w:val="left" w:pos="2880"/>
        </w:tabs>
        <w:ind w:left="2880" w:hanging="2880"/>
      </w:pPr>
      <w:r>
        <w:t>\l Yugambeh</w:t>
      </w:r>
      <w:r>
        <w:tab/>
        <w:t>\w</w:t>
      </w:r>
      <w:r>
        <w:rPr>
          <w:i/>
          <w:iCs/>
        </w:rPr>
        <w:t xml:space="preserve"> ngirri:mang</w:t>
      </w:r>
      <w:r>
        <w:t xml:space="preserve"> \g </w:t>
      </w:r>
      <w:r>
        <w:rPr>
          <w:rFonts w:hAnsi="Times New Roman"/>
        </w:rPr>
        <w:t>‘</w:t>
      </w:r>
      <w:r>
        <w:t>you (Pl)</w:t>
      </w:r>
      <w:r>
        <w:rPr>
          <w:rFonts w:hAnsi="Times New Roman"/>
        </w:rPr>
        <w:t xml:space="preserve">’ </w:t>
      </w:r>
      <w:r>
        <w:t>\q Cognate? \s (MS)</w:t>
      </w:r>
    </w:p>
    <w:p w14:paraId="13C60C31" w14:textId="77777777" w:rsidR="00C42BF2" w:rsidRDefault="00F80514">
      <w:pPr>
        <w:pStyle w:val="Default"/>
        <w:widowControl w:val="0"/>
        <w:tabs>
          <w:tab w:val="left" w:pos="2880"/>
        </w:tabs>
        <w:ind w:left="2880" w:hanging="2880"/>
      </w:pPr>
      <w:r>
        <w:t>\l Muruwari</w:t>
      </w:r>
      <w:r>
        <w:tab/>
        <w:t>\w</w:t>
      </w:r>
      <w:r>
        <w:rPr>
          <w:i/>
          <w:iCs/>
        </w:rPr>
        <w:t xml:space="preserve"> nhura</w:t>
      </w:r>
      <w:r>
        <w:t xml:space="preserve"> \g </w:t>
      </w:r>
      <w:r>
        <w:rPr>
          <w:rFonts w:hAnsi="Times New Roman"/>
        </w:rPr>
        <w:t>‘</w:t>
      </w:r>
      <w:r>
        <w:t>you (Pl)</w:t>
      </w:r>
      <w:r>
        <w:rPr>
          <w:rFonts w:hAnsi="Times New Roman"/>
        </w:rPr>
        <w:t xml:space="preserve">’ </w:t>
      </w:r>
      <w:r>
        <w:t xml:space="preserve">\q </w:t>
      </w:r>
      <w:r>
        <w:rPr>
          <w:rFonts w:hAnsi="Times New Roman"/>
        </w:rPr>
        <w:t>“</w:t>
      </w:r>
      <w:r>
        <w:t>r</w:t>
      </w:r>
      <w:r>
        <w:rPr>
          <w:rFonts w:hAnsi="Times New Roman"/>
        </w:rPr>
        <w:t xml:space="preserve">” </w:t>
      </w:r>
      <w:r>
        <w:t xml:space="preserve">is a glide, </w:t>
      </w:r>
      <w:r>
        <w:rPr>
          <w:rFonts w:hAnsi="Times New Roman"/>
        </w:rPr>
        <w:t>“</w:t>
      </w:r>
      <w:r>
        <w:t>rr</w:t>
      </w:r>
      <w:r>
        <w:rPr>
          <w:rFonts w:hAnsi="Times New Roman"/>
        </w:rPr>
        <w:t xml:space="preserve">” </w:t>
      </w:r>
      <w:r>
        <w:t xml:space="preserve">is a trill. Also </w:t>
      </w:r>
      <w:r>
        <w:rPr>
          <w:i/>
          <w:iCs/>
        </w:rPr>
        <w:t>nhurra</w:t>
      </w:r>
      <w:r>
        <w:t xml:space="preserve"> (cited p244 also as </w:t>
      </w:r>
      <w:r>
        <w:rPr>
          <w:i/>
          <w:iCs/>
        </w:rPr>
        <w:t>nhura</w:t>
      </w:r>
      <w:r>
        <w:t xml:space="preserve">) </w:t>
      </w:r>
      <w:r>
        <w:rPr>
          <w:rFonts w:hAnsi="Times New Roman"/>
        </w:rPr>
        <w:t>‘</w:t>
      </w:r>
      <w:r>
        <w:t>that, there (mid-distant)</w:t>
      </w:r>
      <w:r>
        <w:rPr>
          <w:rFonts w:hAnsi="Times New Roman"/>
        </w:rPr>
        <w:t>’</w:t>
      </w:r>
      <w:r>
        <w:t>. \s (LFO)</w:t>
      </w:r>
    </w:p>
    <w:p w14:paraId="2FCE76A3" w14:textId="77777777" w:rsidR="00C42BF2" w:rsidRDefault="00F80514">
      <w:pPr>
        <w:pStyle w:val="Default"/>
        <w:widowControl w:val="0"/>
        <w:tabs>
          <w:tab w:val="left" w:pos="2880"/>
        </w:tabs>
        <w:ind w:left="2880" w:hanging="2880"/>
      </w:pPr>
      <w:r>
        <w:t>\l Diyari</w:t>
      </w:r>
      <w:r>
        <w:tab/>
        <w:t>\w</w:t>
      </w:r>
      <w:r>
        <w:rPr>
          <w:i/>
          <w:iCs/>
        </w:rPr>
        <w:t xml:space="preserve"> yurra</w:t>
      </w:r>
      <w:r>
        <w:t xml:space="preserve"> \g </w:t>
      </w:r>
      <w:r>
        <w:rPr>
          <w:rFonts w:hAnsi="Times New Roman"/>
        </w:rPr>
        <w:t>‘</w:t>
      </w:r>
      <w:r>
        <w:t>you (Nom Pl)</w:t>
      </w:r>
      <w:r>
        <w:rPr>
          <w:rFonts w:hAnsi="Times New Roman"/>
        </w:rPr>
        <w:t xml:space="preserve">’ </w:t>
      </w:r>
      <w:r>
        <w:t xml:space="preserve">\f </w:t>
      </w:r>
      <w:r>
        <w:rPr>
          <w:rFonts w:hAnsi="Times New Roman"/>
        </w:rPr>
        <w:t>“</w:t>
      </w:r>
      <w:r>
        <w:t>rr</w:t>
      </w:r>
      <w:r>
        <w:rPr>
          <w:rFonts w:hAnsi="Times New Roman"/>
        </w:rPr>
        <w:t xml:space="preserve">” </w:t>
      </w:r>
      <w:r>
        <w:t>= tap. \s (PA)</w:t>
      </w:r>
    </w:p>
    <w:p w14:paraId="1EAA25F5" w14:textId="77777777" w:rsidR="00C42BF2" w:rsidRDefault="00F80514">
      <w:pPr>
        <w:pStyle w:val="Default"/>
        <w:widowControl w:val="0"/>
        <w:tabs>
          <w:tab w:val="left" w:pos="2880"/>
        </w:tabs>
        <w:ind w:left="2880" w:hanging="2880"/>
      </w:pPr>
      <w:r>
        <w:t>\l Ngamini</w:t>
      </w:r>
      <w:r>
        <w:tab/>
        <w:t>\w</w:t>
      </w:r>
      <w:r>
        <w:rPr>
          <w:i/>
          <w:iCs/>
        </w:rPr>
        <w:t xml:space="preserve"> yurra</w:t>
      </w:r>
      <w:r>
        <w:t xml:space="preserve"> \g </w:t>
      </w:r>
      <w:r>
        <w:rPr>
          <w:rFonts w:hAnsi="Times New Roman"/>
        </w:rPr>
        <w:t>‘</w:t>
      </w:r>
      <w:r>
        <w:t>you (Nom Pl)</w:t>
      </w:r>
      <w:r>
        <w:rPr>
          <w:rFonts w:hAnsi="Times New Roman"/>
        </w:rPr>
        <w:t xml:space="preserve">’ </w:t>
      </w:r>
      <w:r>
        <w:t xml:space="preserve">\f </w:t>
      </w:r>
      <w:r>
        <w:rPr>
          <w:rFonts w:hAnsi="Times New Roman"/>
        </w:rPr>
        <w:t>“</w:t>
      </w:r>
      <w:r>
        <w:t>rr</w:t>
      </w:r>
      <w:r>
        <w:rPr>
          <w:rFonts w:hAnsi="Times New Roman"/>
        </w:rPr>
        <w:t xml:space="preserve">” </w:t>
      </w:r>
      <w:r>
        <w:t>= tap. \s (PA CLE)</w:t>
      </w:r>
    </w:p>
    <w:p w14:paraId="007EDA36" w14:textId="77777777" w:rsidR="00C42BF2" w:rsidRDefault="00F80514">
      <w:pPr>
        <w:pStyle w:val="Default"/>
        <w:widowControl w:val="0"/>
        <w:tabs>
          <w:tab w:val="left" w:pos="2880"/>
        </w:tabs>
        <w:ind w:left="2880" w:hanging="2880"/>
      </w:pPr>
      <w:r>
        <w:t>\l Yarluyandi</w:t>
      </w:r>
      <w:r>
        <w:tab/>
        <w:t>\w</w:t>
      </w:r>
      <w:r>
        <w:rPr>
          <w:i/>
          <w:iCs/>
        </w:rPr>
        <w:t xml:space="preserve"> yurra</w:t>
      </w:r>
      <w:r>
        <w:t xml:space="preserve"> \g </w:t>
      </w:r>
      <w:r>
        <w:rPr>
          <w:rFonts w:hAnsi="Times New Roman"/>
        </w:rPr>
        <w:t>‘</w:t>
      </w:r>
      <w:r>
        <w:t>you (Nom Pl)</w:t>
      </w:r>
      <w:r>
        <w:rPr>
          <w:rFonts w:hAnsi="Times New Roman"/>
        </w:rPr>
        <w:t xml:space="preserve">’ </w:t>
      </w:r>
      <w:r>
        <w:t xml:space="preserve">\f </w:t>
      </w:r>
      <w:r>
        <w:rPr>
          <w:rFonts w:hAnsi="Times New Roman"/>
        </w:rPr>
        <w:t>“</w:t>
      </w:r>
      <w:r>
        <w:t>rr</w:t>
      </w:r>
      <w:r>
        <w:rPr>
          <w:rFonts w:hAnsi="Times New Roman"/>
        </w:rPr>
        <w:t xml:space="preserve">” </w:t>
      </w:r>
      <w:r>
        <w:t>= tap. \s (PA CLE)</w:t>
      </w:r>
    </w:p>
    <w:p w14:paraId="1D85F18E" w14:textId="77777777" w:rsidR="00C42BF2" w:rsidRDefault="00F80514">
      <w:pPr>
        <w:pStyle w:val="Default"/>
        <w:widowControl w:val="0"/>
        <w:tabs>
          <w:tab w:val="left" w:pos="2880"/>
        </w:tabs>
        <w:ind w:left="2880" w:hanging="2880"/>
      </w:pPr>
      <w:r>
        <w:t>\l Yandruwantha</w:t>
      </w:r>
      <w:r>
        <w:tab/>
        <w:t>\w</w:t>
      </w:r>
      <w:r>
        <w:rPr>
          <w:i/>
          <w:iCs/>
        </w:rPr>
        <w:t xml:space="preserve"> yurra</w:t>
      </w:r>
      <w:r>
        <w:t xml:space="preserve"> \g </w:t>
      </w:r>
      <w:r>
        <w:rPr>
          <w:rFonts w:hAnsi="Times New Roman"/>
        </w:rPr>
        <w:t>‘</w:t>
      </w:r>
      <w:r>
        <w:t>you (Nom Pl)</w:t>
      </w:r>
      <w:r>
        <w:rPr>
          <w:rFonts w:hAnsi="Times New Roman"/>
        </w:rPr>
        <w:t xml:space="preserve">’ </w:t>
      </w:r>
      <w:r>
        <w:t xml:space="preserve">\f </w:t>
      </w:r>
      <w:r>
        <w:rPr>
          <w:rFonts w:hAnsi="Times New Roman"/>
        </w:rPr>
        <w:t>“</w:t>
      </w:r>
      <w:r>
        <w:t>rr</w:t>
      </w:r>
      <w:r>
        <w:rPr>
          <w:rFonts w:hAnsi="Times New Roman"/>
        </w:rPr>
        <w:t xml:space="preserve">” </w:t>
      </w:r>
      <w:r>
        <w:t>= tap. \s (PA CLE)</w:t>
      </w:r>
    </w:p>
    <w:p w14:paraId="3690A74F" w14:textId="77777777" w:rsidR="00C42BF2" w:rsidRDefault="00F80514">
      <w:pPr>
        <w:pStyle w:val="Default"/>
        <w:widowControl w:val="0"/>
        <w:tabs>
          <w:tab w:val="left" w:pos="2880"/>
        </w:tabs>
        <w:ind w:left="2880" w:hanging="2880"/>
      </w:pPr>
      <w:r>
        <w:lastRenderedPageBreak/>
        <w:t>\l Yawarrawarrka</w:t>
      </w:r>
      <w:r>
        <w:tab/>
        <w:t>\w</w:t>
      </w:r>
      <w:r>
        <w:rPr>
          <w:i/>
          <w:iCs/>
        </w:rPr>
        <w:t xml:space="preserve"> yurra</w:t>
      </w:r>
      <w:r>
        <w:t xml:space="preserve"> \g </w:t>
      </w:r>
      <w:r>
        <w:rPr>
          <w:rFonts w:hAnsi="Times New Roman"/>
        </w:rPr>
        <w:t>‘</w:t>
      </w:r>
      <w:r>
        <w:t>you (Nom Pl)</w:t>
      </w:r>
      <w:r>
        <w:rPr>
          <w:rFonts w:hAnsi="Times New Roman"/>
        </w:rPr>
        <w:t xml:space="preserve">’ </w:t>
      </w:r>
      <w:r>
        <w:t xml:space="preserve">\f </w:t>
      </w:r>
      <w:r>
        <w:rPr>
          <w:rFonts w:hAnsi="Times New Roman"/>
        </w:rPr>
        <w:t>“</w:t>
      </w:r>
      <w:r>
        <w:t>rr</w:t>
      </w:r>
      <w:r>
        <w:rPr>
          <w:rFonts w:hAnsi="Times New Roman"/>
        </w:rPr>
        <w:t xml:space="preserve">” </w:t>
      </w:r>
      <w:r>
        <w:t>= tap. \s (PA CLE)</w:t>
      </w:r>
    </w:p>
    <w:p w14:paraId="666F550E" w14:textId="77777777" w:rsidR="00C42BF2" w:rsidRDefault="00F80514">
      <w:pPr>
        <w:pStyle w:val="Default"/>
        <w:widowControl w:val="0"/>
        <w:tabs>
          <w:tab w:val="left" w:pos="2880"/>
        </w:tabs>
        <w:ind w:left="2880" w:hanging="2880"/>
      </w:pPr>
      <w:r>
        <w:t>\l Wangkumarra</w:t>
      </w:r>
      <w:r>
        <w:tab/>
        <w:t>\w</w:t>
      </w:r>
      <w:r>
        <w:rPr>
          <w:i/>
          <w:iCs/>
        </w:rPr>
        <w:t xml:space="preserve"> yurra</w:t>
      </w:r>
      <w:r>
        <w:t xml:space="preserve"> \g </w:t>
      </w:r>
      <w:r>
        <w:rPr>
          <w:rFonts w:hAnsi="Times New Roman"/>
        </w:rPr>
        <w:t>‘</w:t>
      </w:r>
      <w:r>
        <w:t>you (Nom Pl)</w:t>
      </w:r>
      <w:r>
        <w:rPr>
          <w:rFonts w:hAnsi="Times New Roman"/>
        </w:rPr>
        <w:t xml:space="preserve">’ </w:t>
      </w:r>
      <w:r>
        <w:t xml:space="preserve">\f </w:t>
      </w:r>
      <w:r>
        <w:rPr>
          <w:rFonts w:hAnsi="Times New Roman"/>
        </w:rPr>
        <w:t>“</w:t>
      </w:r>
      <w:r>
        <w:t>rr</w:t>
      </w:r>
      <w:r>
        <w:rPr>
          <w:rFonts w:hAnsi="Times New Roman"/>
        </w:rPr>
        <w:t xml:space="preserve">” </w:t>
      </w:r>
      <w:r>
        <w:t>= tap. \s (PA CLE)</w:t>
      </w:r>
    </w:p>
    <w:p w14:paraId="581EEA07" w14:textId="77777777" w:rsidR="00C42BF2" w:rsidRDefault="00F80514">
      <w:pPr>
        <w:pStyle w:val="Default"/>
        <w:widowControl w:val="0"/>
        <w:tabs>
          <w:tab w:val="left" w:pos="2880"/>
        </w:tabs>
        <w:ind w:left="2880" w:hanging="2880"/>
      </w:pPr>
      <w:r>
        <w:t>\l Wangkumarra (Garlali)</w:t>
      </w:r>
      <w:r>
        <w:tab/>
        <w:t>\w</w:t>
      </w:r>
      <w:r>
        <w:rPr>
          <w:i/>
          <w:iCs/>
        </w:rPr>
        <w:t xml:space="preserve"> yurra</w:t>
      </w:r>
      <w:r>
        <w:t xml:space="preserve"> \g </w:t>
      </w:r>
      <w:r>
        <w:rPr>
          <w:rFonts w:hAnsi="Times New Roman"/>
        </w:rPr>
        <w:t>‘</w:t>
      </w:r>
      <w:r>
        <w:t>you (Nom Pl)</w:t>
      </w:r>
      <w:r>
        <w:rPr>
          <w:rFonts w:hAnsi="Times New Roman"/>
        </w:rPr>
        <w:t xml:space="preserve">’ </w:t>
      </w:r>
      <w:r>
        <w:t>\s (M&amp;W)</w:t>
      </w:r>
    </w:p>
    <w:p w14:paraId="3504F69F" w14:textId="77777777" w:rsidR="00C42BF2" w:rsidRDefault="00F80514">
      <w:pPr>
        <w:pStyle w:val="Default"/>
        <w:widowControl w:val="0"/>
        <w:tabs>
          <w:tab w:val="left" w:pos="2880"/>
        </w:tabs>
        <w:ind w:left="2880" w:hanging="2880"/>
      </w:pPr>
      <w:r>
        <w:t>\l Pitta-Pitta</w:t>
      </w:r>
      <w:r>
        <w:tab/>
        <w:t>\w</w:t>
      </w:r>
      <w:r>
        <w:rPr>
          <w:i/>
          <w:iCs/>
        </w:rPr>
        <w:t xml:space="preserve"> nhurra</w:t>
      </w:r>
      <w:r>
        <w:t xml:space="preserve"> \g </w:t>
      </w:r>
      <w:r>
        <w:rPr>
          <w:rFonts w:hAnsi="Times New Roman"/>
        </w:rPr>
        <w:t>‘</w:t>
      </w:r>
      <w:r>
        <w:t>you (Nom Pl)</w:t>
      </w:r>
      <w:r>
        <w:rPr>
          <w:rFonts w:hAnsi="Times New Roman"/>
        </w:rPr>
        <w:t xml:space="preserve">’ </w:t>
      </w:r>
      <w:r>
        <w:t xml:space="preserve">\f </w:t>
      </w:r>
      <w:r>
        <w:rPr>
          <w:rFonts w:hAnsi="Times New Roman"/>
        </w:rPr>
        <w:t>“</w:t>
      </w:r>
      <w:r>
        <w:t>rr</w:t>
      </w:r>
      <w:r>
        <w:rPr>
          <w:rFonts w:hAnsi="Times New Roman"/>
        </w:rPr>
        <w:t xml:space="preserve">” </w:t>
      </w:r>
      <w:r>
        <w:t>= tap. \s (BB)</w:t>
      </w:r>
    </w:p>
    <w:p w14:paraId="1A75F0B4" w14:textId="77777777" w:rsidR="00C42BF2" w:rsidRDefault="00F80514">
      <w:pPr>
        <w:pStyle w:val="Default"/>
        <w:widowControl w:val="0"/>
        <w:tabs>
          <w:tab w:val="left" w:pos="2880"/>
        </w:tabs>
        <w:ind w:left="2880" w:hanging="2880"/>
      </w:pPr>
      <w:r>
        <w:t xml:space="preserve">\l </w:t>
      </w:r>
      <w:r>
        <w:rPr>
          <w:b/>
          <w:bCs/>
        </w:rPr>
        <w:t>pKarnic</w:t>
      </w:r>
      <w:r>
        <w:rPr>
          <w:b/>
          <w:bCs/>
        </w:rPr>
        <w:tab/>
        <w:t>\w *yurra</w:t>
      </w:r>
      <w:r>
        <w:t xml:space="preserve"> \s (PA CLE)</w:t>
      </w:r>
    </w:p>
    <w:p w14:paraId="399FF30C" w14:textId="77777777" w:rsidR="00C42BF2" w:rsidRDefault="00F80514">
      <w:pPr>
        <w:pStyle w:val="Default"/>
        <w:widowControl w:val="0"/>
        <w:tabs>
          <w:tab w:val="left" w:pos="2880"/>
        </w:tabs>
        <w:ind w:left="2880" w:hanging="2880"/>
      </w:pPr>
      <w:r>
        <w:t>\l Kalkatungu</w:t>
      </w:r>
      <w:r>
        <w:tab/>
        <w:t>\w</w:t>
      </w:r>
      <w:r>
        <w:rPr>
          <w:i/>
          <w:iCs/>
        </w:rPr>
        <w:t xml:space="preserve"> -nhurr</w:t>
      </w:r>
      <w:r>
        <w:t xml:space="preserve"> \g </w:t>
      </w:r>
      <w:r>
        <w:rPr>
          <w:rFonts w:hAnsi="Times New Roman"/>
        </w:rPr>
        <w:t>‘</w:t>
      </w:r>
      <w:r>
        <w:t>you (Nom Pl)</w:t>
      </w:r>
      <w:r>
        <w:rPr>
          <w:rFonts w:hAnsi="Times New Roman"/>
        </w:rPr>
        <w:t xml:space="preserve">’ </w:t>
      </w:r>
      <w:r>
        <w:t xml:space="preserve">\q Subject clitic; also (subordinate clauses) </w:t>
      </w:r>
      <w:r>
        <w:rPr>
          <w:i/>
          <w:iCs/>
        </w:rPr>
        <w:t>-anhurr</w:t>
      </w:r>
      <w:r>
        <w:t xml:space="preserve">. The free pronoun </w:t>
      </w:r>
      <w:r>
        <w:rPr>
          <w:i/>
          <w:iCs/>
        </w:rPr>
        <w:t>nhutu</w:t>
      </w:r>
      <w:r>
        <w:t xml:space="preserve"> is probably also cognate. \s (BB)</w:t>
      </w:r>
    </w:p>
    <w:p w14:paraId="483BDC0A" w14:textId="77777777" w:rsidR="00C42BF2" w:rsidRDefault="00F80514">
      <w:pPr>
        <w:pStyle w:val="Default"/>
        <w:widowControl w:val="0"/>
        <w:tabs>
          <w:tab w:val="left" w:pos="2880"/>
        </w:tabs>
        <w:ind w:left="2880" w:hanging="2880"/>
      </w:pPr>
      <w:r>
        <w:t>\l Baakandji</w:t>
      </w:r>
      <w:r>
        <w:tab/>
        <w:t xml:space="preserve">\w ngurda </w:t>
      </w:r>
      <w:r>
        <w:rPr>
          <w:rFonts w:hAnsi="Times New Roman"/>
        </w:rPr>
        <w:t>‘</w:t>
      </w:r>
      <w:r>
        <w:t>you (Nom Pl)</w:t>
      </w:r>
      <w:r>
        <w:rPr>
          <w:rFonts w:hAnsi="Times New Roman"/>
        </w:rPr>
        <w:t xml:space="preserve">’ </w:t>
      </w:r>
      <w:r>
        <w:t xml:space="preserve">\q Cognate? Clitic </w:t>
      </w:r>
      <w:r>
        <w:rPr>
          <w:i/>
          <w:iCs/>
        </w:rPr>
        <w:t>-urda</w:t>
      </w:r>
      <w:r>
        <w:t xml:space="preserve">; Accusative &amp; Genitive </w:t>
      </w:r>
      <w:r>
        <w:rPr>
          <w:i/>
          <w:iCs/>
        </w:rPr>
        <w:t>ngurdana</w:t>
      </w:r>
      <w:r>
        <w:t xml:space="preserve">; clitic </w:t>
      </w:r>
      <w:r>
        <w:rPr>
          <w:rFonts w:hAnsi="Times New Roman"/>
          <w:i/>
          <w:iCs/>
        </w:rPr>
        <w:t>–</w:t>
      </w:r>
      <w:r>
        <w:rPr>
          <w:i/>
          <w:iCs/>
        </w:rPr>
        <w:t>urdana</w:t>
      </w:r>
      <w:r>
        <w:t>. \s (LH)</w:t>
      </w:r>
    </w:p>
    <w:p w14:paraId="3B754CD1" w14:textId="77777777" w:rsidR="00C42BF2" w:rsidRDefault="00F80514">
      <w:pPr>
        <w:pStyle w:val="Default"/>
        <w:widowControl w:val="0"/>
        <w:tabs>
          <w:tab w:val="left" w:pos="2880"/>
        </w:tabs>
        <w:ind w:left="2880" w:hanging="2880"/>
      </w:pPr>
      <w:r>
        <w:t>\l Yorta Yorta</w:t>
      </w:r>
      <w:r>
        <w:tab/>
        <w:t>\w</w:t>
      </w:r>
      <w:r>
        <w:rPr>
          <w:i/>
          <w:iCs/>
        </w:rPr>
        <w:t xml:space="preserve"> nhurra</w:t>
      </w:r>
      <w:r>
        <w:t xml:space="preserve"> \g </w:t>
      </w:r>
      <w:r>
        <w:rPr>
          <w:rFonts w:hAnsi="Times New Roman"/>
        </w:rPr>
        <w:t>‘</w:t>
      </w:r>
      <w:r>
        <w:t>you (Pl)</w:t>
      </w:r>
      <w:r>
        <w:rPr>
          <w:rFonts w:hAnsi="Times New Roman"/>
        </w:rPr>
        <w:t xml:space="preserve">’ </w:t>
      </w:r>
      <w:r>
        <w:t xml:space="preserve">\p Intransitive subject; Ergative </w:t>
      </w:r>
      <w:r>
        <w:rPr>
          <w:i/>
          <w:iCs/>
        </w:rPr>
        <w:t>nhurrak</w:t>
      </w:r>
      <w:r>
        <w:t xml:space="preserve">, Possessive </w:t>
      </w:r>
      <w:r>
        <w:rPr>
          <w:i/>
          <w:iCs/>
        </w:rPr>
        <w:t>nhurran</w:t>
      </w:r>
      <w:r>
        <w:t>. \s (B&amp;M)</w:t>
      </w:r>
    </w:p>
    <w:p w14:paraId="1E10B7F5" w14:textId="77777777" w:rsidR="00C42BF2" w:rsidRDefault="00F80514">
      <w:pPr>
        <w:pStyle w:val="Default"/>
        <w:widowControl w:val="0"/>
        <w:tabs>
          <w:tab w:val="left" w:pos="2880"/>
        </w:tabs>
        <w:ind w:left="2880" w:hanging="2880"/>
      </w:pPr>
      <w:r>
        <w:t>\l Woiwurrung</w:t>
      </w:r>
      <w:r>
        <w:tab/>
        <w:t>\w</w:t>
      </w:r>
      <w:r>
        <w:rPr>
          <w:i/>
          <w:iCs/>
        </w:rPr>
        <w:t xml:space="preserve"> -ngut</w:t>
      </w:r>
      <w:r>
        <w:t xml:space="preserve"> \g </w:t>
      </w:r>
      <w:r>
        <w:rPr>
          <w:rFonts w:hAnsi="Times New Roman"/>
        </w:rPr>
        <w:t>‘</w:t>
      </w:r>
      <w:r>
        <w:t>your (Pl)</w:t>
      </w:r>
      <w:r>
        <w:rPr>
          <w:rFonts w:hAnsi="Times New Roman"/>
        </w:rPr>
        <w:t xml:space="preserve">’ </w:t>
      </w:r>
      <w:r>
        <w:t>\q Cognate? Possessive clitic. \s (BB)</w:t>
      </w:r>
    </w:p>
    <w:p w14:paraId="026DF72B" w14:textId="77777777" w:rsidR="00C42BF2" w:rsidRDefault="00F80514">
      <w:pPr>
        <w:pStyle w:val="Default"/>
        <w:widowControl w:val="0"/>
        <w:tabs>
          <w:tab w:val="left" w:pos="2880"/>
        </w:tabs>
        <w:ind w:left="2880" w:hanging="2880"/>
      </w:pPr>
      <w:r>
        <w:t>\l Wembawemba</w:t>
      </w:r>
      <w:r>
        <w:tab/>
        <w:t>\w</w:t>
      </w:r>
      <w:r>
        <w:rPr>
          <w:i/>
          <w:iCs/>
        </w:rPr>
        <w:t xml:space="preserve"> ngudein</w:t>
      </w:r>
      <w:r>
        <w:t xml:space="preserve"> \g </w:t>
      </w:r>
      <w:r>
        <w:rPr>
          <w:rFonts w:hAnsi="Times New Roman"/>
        </w:rPr>
        <w:t>‘</w:t>
      </w:r>
      <w:r>
        <w:t>you (Nom Pl)</w:t>
      </w:r>
      <w:r>
        <w:rPr>
          <w:rFonts w:hAnsi="Times New Roman"/>
        </w:rPr>
        <w:t xml:space="preserve">’ </w:t>
      </w:r>
      <w:r>
        <w:t xml:space="preserve">\q Cognate? Also </w:t>
      </w:r>
      <w:r>
        <w:rPr>
          <w:i/>
          <w:iCs/>
        </w:rPr>
        <w:t>ngudeug</w:t>
      </w:r>
      <w:r>
        <w:rPr>
          <w:rFonts w:hAnsi="Times New Roman"/>
        </w:rPr>
        <w:t xml:space="preserve"> ‘</w:t>
      </w:r>
      <w:r>
        <w:t>yours</w:t>
      </w:r>
      <w:r>
        <w:rPr>
          <w:rFonts w:hAnsi="Times New Roman"/>
        </w:rPr>
        <w:t>’</w:t>
      </w:r>
      <w:r>
        <w:t xml:space="preserve">. Possibly belonging with this etymon is the 2nd-person singular subject clitic </w:t>
      </w:r>
      <w:r>
        <w:rPr>
          <w:i/>
          <w:iCs/>
        </w:rPr>
        <w:t>-arr</w:t>
      </w:r>
      <w:r>
        <w:t xml:space="preserve">, although more likely this latter is cognate with the apparently unrelated Woiwurrung pronoun </w:t>
      </w:r>
      <w:r>
        <w:rPr>
          <w:i/>
          <w:iCs/>
        </w:rPr>
        <w:t>warr</w:t>
      </w:r>
      <w:r>
        <w:rPr>
          <w:rFonts w:hAnsi="Times New Roman"/>
        </w:rPr>
        <w:t xml:space="preserve"> ‘</w:t>
      </w:r>
      <w:r>
        <w:t>you (Sg Nom)</w:t>
      </w:r>
      <w:r>
        <w:rPr>
          <w:rFonts w:hAnsi="Times New Roman"/>
        </w:rPr>
        <w:t>’</w:t>
      </w:r>
      <w:r>
        <w:t>. \s (LH)</w:t>
      </w:r>
    </w:p>
    <w:p w14:paraId="4FAFD2D5" w14:textId="77777777" w:rsidR="00C42BF2" w:rsidRDefault="00F80514">
      <w:pPr>
        <w:pStyle w:val="Default"/>
        <w:widowControl w:val="0"/>
        <w:tabs>
          <w:tab w:val="left" w:pos="2880"/>
        </w:tabs>
        <w:ind w:left="2880" w:hanging="2880"/>
      </w:pPr>
      <w:r>
        <w:t>\l Buwandik</w:t>
      </w:r>
      <w:r>
        <w:tab/>
        <w:t xml:space="preserve">\w </w:t>
      </w:r>
      <w:r>
        <w:rPr>
          <w:i/>
          <w:iCs/>
        </w:rPr>
        <w:t>ngurra</w:t>
      </w:r>
      <w:r>
        <w:rPr>
          <w:rFonts w:hAnsi="Times New Roman"/>
        </w:rPr>
        <w:t xml:space="preserve"> ‘</w:t>
      </w:r>
      <w:r>
        <w:t>you (Sg)</w:t>
      </w:r>
      <w:r>
        <w:rPr>
          <w:rFonts w:hAnsi="Times New Roman"/>
        </w:rPr>
        <w:t xml:space="preserve">’ </w:t>
      </w:r>
      <w:r>
        <w:t xml:space="preserve">\q Also the base for </w:t>
      </w:r>
      <w:r>
        <w:rPr>
          <w:i/>
          <w:iCs/>
        </w:rPr>
        <w:t>ngurrpul</w:t>
      </w:r>
      <w:r>
        <w:rPr>
          <w:rFonts w:hAnsi="Times New Roman"/>
        </w:rPr>
        <w:t xml:space="preserve"> ‘</w:t>
      </w:r>
      <w:r>
        <w:t>you (Du)</w:t>
      </w:r>
      <w:r>
        <w:rPr>
          <w:rFonts w:hAnsi="Times New Roman"/>
        </w:rPr>
        <w:t xml:space="preserve">’ </w:t>
      </w:r>
      <w:r>
        <w:t xml:space="preserve">and </w:t>
      </w:r>
      <w:r>
        <w:rPr>
          <w:i/>
          <w:iCs/>
        </w:rPr>
        <w:t>ngurrpurr</w:t>
      </w:r>
      <w:r>
        <w:t xml:space="preserve"> ~ </w:t>
      </w:r>
      <w:r>
        <w:rPr>
          <w:i/>
          <w:iCs/>
        </w:rPr>
        <w:t>ngurrpaga</w:t>
      </w:r>
      <w:r>
        <w:t xml:space="preserve"> ~ </w:t>
      </w:r>
      <w:r>
        <w:rPr>
          <w:i/>
          <w:iCs/>
        </w:rPr>
        <w:t>ngurrpala</w:t>
      </w:r>
      <w:r>
        <w:rPr>
          <w:rFonts w:hAnsi="Times New Roman"/>
        </w:rPr>
        <w:t xml:space="preserve"> ‘</w:t>
      </w:r>
      <w:r>
        <w:t>you (Pl)</w:t>
      </w:r>
      <w:r>
        <w:rPr>
          <w:rFonts w:hAnsi="Times New Roman"/>
        </w:rPr>
        <w:t>’</w:t>
      </w:r>
      <w:r>
        <w:t>. \s BB</w:t>
      </w:r>
    </w:p>
    <w:p w14:paraId="273827A6" w14:textId="77777777" w:rsidR="00C42BF2" w:rsidRDefault="00F80514">
      <w:pPr>
        <w:pStyle w:val="Default"/>
        <w:widowControl w:val="0"/>
        <w:tabs>
          <w:tab w:val="left" w:pos="2880"/>
        </w:tabs>
        <w:ind w:left="2880" w:hanging="2880"/>
      </w:pPr>
      <w:r>
        <w:t>\l Atnyamathanha</w:t>
      </w:r>
      <w:r>
        <w:tab/>
        <w:t>\w</w:t>
      </w:r>
      <w:r>
        <w:rPr>
          <w:rFonts w:hAnsi="Times New Roman"/>
          <w:i/>
          <w:iCs/>
        </w:rPr>
        <w:t xml:space="preserve"> ñ</w:t>
      </w:r>
      <w:r>
        <w:rPr>
          <w:i/>
          <w:iCs/>
        </w:rPr>
        <w:t>urra</w:t>
      </w:r>
      <w:r>
        <w:t xml:space="preserve"> \g </w:t>
      </w:r>
      <w:r>
        <w:rPr>
          <w:rFonts w:hAnsi="Times New Roman"/>
        </w:rPr>
        <w:t>‘</w:t>
      </w:r>
      <w:r>
        <w:t>you (Pl)</w:t>
      </w:r>
      <w:r>
        <w:rPr>
          <w:rFonts w:hAnsi="Times New Roman"/>
        </w:rPr>
        <w:t xml:space="preserve">’ </w:t>
      </w:r>
      <w:r>
        <w:t>\q First (in kinship usage) series. \s (BSch, Mc&amp;Mc)</w:t>
      </w:r>
    </w:p>
    <w:p w14:paraId="3055D5DC" w14:textId="77777777" w:rsidR="00C42BF2" w:rsidRDefault="00F80514">
      <w:pPr>
        <w:pStyle w:val="Default"/>
        <w:widowControl w:val="0"/>
        <w:tabs>
          <w:tab w:val="left" w:pos="2880"/>
        </w:tabs>
        <w:ind w:left="2880" w:hanging="2880"/>
      </w:pPr>
      <w:r>
        <w:t>\l Wirangu</w:t>
      </w:r>
      <w:r>
        <w:tab/>
        <w:t>\w</w:t>
      </w:r>
      <w:r>
        <w:rPr>
          <w:rFonts w:hAnsi="Times New Roman"/>
          <w:i/>
          <w:iCs/>
        </w:rPr>
        <w:t xml:space="preserve"> ñ</w:t>
      </w:r>
      <w:r>
        <w:rPr>
          <w:i/>
          <w:iCs/>
        </w:rPr>
        <w:t>urra</w:t>
      </w:r>
      <w:r>
        <w:t xml:space="preserve"> \g </w:t>
      </w:r>
      <w:r>
        <w:rPr>
          <w:rFonts w:hAnsi="Times New Roman"/>
        </w:rPr>
        <w:t>‘</w:t>
      </w:r>
      <w:r>
        <w:t>you (Pl)</w:t>
      </w:r>
      <w:r>
        <w:rPr>
          <w:rFonts w:hAnsi="Times New Roman"/>
        </w:rPr>
        <w:t xml:space="preserve">’ </w:t>
      </w:r>
      <w:r>
        <w:t xml:space="preserve">\q Now supplanted by </w:t>
      </w:r>
      <w:r>
        <w:rPr>
          <w:rFonts w:hAnsi="Times New Roman"/>
          <w:i/>
          <w:iCs/>
        </w:rPr>
        <w:t>ñ</w:t>
      </w:r>
      <w:r>
        <w:rPr>
          <w:i/>
          <w:iCs/>
        </w:rPr>
        <w:t>ubali</w:t>
      </w:r>
      <w:r>
        <w:t xml:space="preserve"> in this sense. Alt. </w:t>
      </w:r>
      <w:r>
        <w:rPr>
          <w:rFonts w:hAnsi="Times New Roman"/>
          <w:i/>
          <w:iCs/>
        </w:rPr>
        <w:t>ñ</w:t>
      </w:r>
      <w:r>
        <w:rPr>
          <w:i/>
          <w:iCs/>
        </w:rPr>
        <w:t>urri</w:t>
      </w:r>
      <w:r>
        <w:t>. \s (LH)</w:t>
      </w:r>
    </w:p>
    <w:p w14:paraId="67FA287E" w14:textId="77777777" w:rsidR="00C42BF2" w:rsidRDefault="00F80514">
      <w:pPr>
        <w:pStyle w:val="Default"/>
        <w:widowControl w:val="0"/>
        <w:tabs>
          <w:tab w:val="left" w:pos="2880"/>
        </w:tabs>
        <w:ind w:left="2880" w:hanging="2880"/>
      </w:pPr>
      <w:r>
        <w:t>\l Pitjantjatjara-Yankunytjatjara</w:t>
      </w:r>
      <w:r>
        <w:tab/>
        <w:t>\w</w:t>
      </w:r>
      <w:r>
        <w:rPr>
          <w:rFonts w:hAnsi="Times New Roman"/>
          <w:i/>
          <w:iCs/>
        </w:rPr>
        <w:t xml:space="preserve"> ñ</w:t>
      </w:r>
      <w:r>
        <w:rPr>
          <w:i/>
          <w:iCs/>
        </w:rPr>
        <w:t>urra</w:t>
      </w:r>
      <w:r>
        <w:t xml:space="preserve"> \g </w:t>
      </w:r>
      <w:r>
        <w:rPr>
          <w:rFonts w:hAnsi="Times New Roman"/>
        </w:rPr>
        <w:t>‘</w:t>
      </w:r>
      <w:r>
        <w:t>you (Pl)</w:t>
      </w:r>
      <w:r>
        <w:rPr>
          <w:rFonts w:hAnsi="Times New Roman"/>
        </w:rPr>
        <w:t xml:space="preserve">’ </w:t>
      </w:r>
      <w:r>
        <w:t>\s (CG)</w:t>
      </w:r>
    </w:p>
    <w:p w14:paraId="02F0663C" w14:textId="77777777" w:rsidR="00C42BF2" w:rsidRDefault="00F80514">
      <w:pPr>
        <w:pStyle w:val="Default"/>
        <w:widowControl w:val="0"/>
        <w:tabs>
          <w:tab w:val="left" w:pos="2880"/>
        </w:tabs>
        <w:ind w:left="2880" w:hanging="2880"/>
      </w:pPr>
      <w:r>
        <w:t>\l Warlpiri</w:t>
      </w:r>
      <w:r>
        <w:tab/>
        <w:t>\w</w:t>
      </w:r>
      <w:r>
        <w:rPr>
          <w:rFonts w:hAnsi="Times New Roman"/>
          <w:i/>
          <w:iCs/>
        </w:rPr>
        <w:t xml:space="preserve"> ñ</w:t>
      </w:r>
      <w:r>
        <w:rPr>
          <w:i/>
          <w:iCs/>
        </w:rPr>
        <w:t>urrula</w:t>
      </w:r>
      <w:r>
        <w:t xml:space="preserve"> \g </w:t>
      </w:r>
      <w:r>
        <w:rPr>
          <w:rFonts w:hAnsi="Times New Roman"/>
        </w:rPr>
        <w:t>‘</w:t>
      </w:r>
      <w:r>
        <w:t>you (Pl)</w:t>
      </w:r>
      <w:r>
        <w:rPr>
          <w:rFonts w:hAnsi="Times New Roman"/>
        </w:rPr>
        <w:t xml:space="preserve">’ </w:t>
      </w:r>
      <w:r>
        <w:t>\s (KLH)</w:t>
      </w:r>
    </w:p>
    <w:p w14:paraId="5B8EB3F5" w14:textId="77777777" w:rsidR="00C42BF2" w:rsidRDefault="00F80514">
      <w:pPr>
        <w:pStyle w:val="Default"/>
        <w:widowControl w:val="0"/>
        <w:tabs>
          <w:tab w:val="left" w:pos="2880"/>
        </w:tabs>
        <w:ind w:left="2880" w:hanging="2880"/>
      </w:pPr>
      <w:r>
        <w:t>\l Nyangumarta</w:t>
      </w:r>
      <w:r>
        <w:tab/>
        <w:t>\w</w:t>
      </w:r>
      <w:r>
        <w:rPr>
          <w:rFonts w:hAnsi="Times New Roman"/>
          <w:i/>
          <w:iCs/>
        </w:rPr>
        <w:t xml:space="preserve"> ñ</w:t>
      </w:r>
      <w:r>
        <w:rPr>
          <w:i/>
          <w:iCs/>
        </w:rPr>
        <w:t>urra</w:t>
      </w:r>
      <w:r>
        <w:t xml:space="preserve"> \g </w:t>
      </w:r>
      <w:r>
        <w:rPr>
          <w:rFonts w:hAnsi="Times New Roman"/>
        </w:rPr>
        <w:t>‘</w:t>
      </w:r>
      <w:r>
        <w:t>you (Pl)</w:t>
      </w:r>
      <w:r>
        <w:rPr>
          <w:rFonts w:hAnsi="Times New Roman"/>
        </w:rPr>
        <w:t xml:space="preserve">’ </w:t>
      </w:r>
      <w:r>
        <w:t>\s (GNOG)</w:t>
      </w:r>
    </w:p>
    <w:p w14:paraId="0C9AA5A3" w14:textId="77777777" w:rsidR="00C42BF2" w:rsidRDefault="00F80514">
      <w:pPr>
        <w:pStyle w:val="Default"/>
        <w:widowControl w:val="0"/>
        <w:tabs>
          <w:tab w:val="left" w:pos="2880"/>
        </w:tabs>
        <w:ind w:left="2880" w:hanging="2880"/>
      </w:pPr>
      <w:r>
        <w:t>\l Ngarla</w:t>
      </w:r>
      <w:r>
        <w:tab/>
        <w:t>\w</w:t>
      </w:r>
      <w:r>
        <w:rPr>
          <w:rFonts w:hAnsi="Times New Roman"/>
          <w:i/>
          <w:iCs/>
        </w:rPr>
        <w:t xml:space="preserve"> ñ</w:t>
      </w:r>
      <w:r>
        <w:rPr>
          <w:i/>
          <w:iCs/>
        </w:rPr>
        <w:t>urra</w:t>
      </w:r>
      <w:r>
        <w:t xml:space="preserve"> \g </w:t>
      </w:r>
      <w:r>
        <w:rPr>
          <w:rFonts w:hAnsi="Times New Roman"/>
        </w:rPr>
        <w:t>‘</w:t>
      </w:r>
      <w:r>
        <w:t>you (Pl)</w:t>
      </w:r>
      <w:r>
        <w:rPr>
          <w:rFonts w:hAnsi="Times New Roman"/>
        </w:rPr>
        <w:t xml:space="preserve">’ </w:t>
      </w:r>
      <w:r>
        <w:t>\s (GNOG)</w:t>
      </w:r>
    </w:p>
    <w:p w14:paraId="23D10A5A" w14:textId="77777777" w:rsidR="00C42BF2" w:rsidRDefault="00F80514">
      <w:pPr>
        <w:pStyle w:val="Default"/>
        <w:widowControl w:val="0"/>
        <w:tabs>
          <w:tab w:val="left" w:pos="2880"/>
        </w:tabs>
        <w:ind w:left="2880" w:hanging="2880"/>
      </w:pPr>
      <w:r>
        <w:t>\l Nyamal</w:t>
      </w:r>
      <w:r>
        <w:tab/>
        <w:t>\w</w:t>
      </w:r>
      <w:r>
        <w:rPr>
          <w:rFonts w:hAnsi="Times New Roman"/>
          <w:i/>
          <w:iCs/>
        </w:rPr>
        <w:t xml:space="preserve"> ñ</w:t>
      </w:r>
      <w:r>
        <w:rPr>
          <w:i/>
          <w:iCs/>
        </w:rPr>
        <w:t>urralu</w:t>
      </w:r>
      <w:r>
        <w:t xml:space="preserve"> \g </w:t>
      </w:r>
      <w:r>
        <w:rPr>
          <w:rFonts w:hAnsi="Times New Roman"/>
        </w:rPr>
        <w:t>‘</w:t>
      </w:r>
      <w:r>
        <w:t>you (Pl)</w:t>
      </w:r>
      <w:r>
        <w:rPr>
          <w:rFonts w:hAnsi="Times New Roman"/>
        </w:rPr>
        <w:t xml:space="preserve">’ </w:t>
      </w:r>
      <w:r>
        <w:t>\s (GNOG)</w:t>
      </w:r>
    </w:p>
    <w:p w14:paraId="2586D1A6" w14:textId="77777777" w:rsidR="00C42BF2" w:rsidRDefault="00F80514">
      <w:pPr>
        <w:pStyle w:val="Default"/>
        <w:widowControl w:val="0"/>
        <w:tabs>
          <w:tab w:val="left" w:pos="2880"/>
        </w:tabs>
        <w:ind w:left="2880" w:hanging="2880"/>
      </w:pPr>
      <w:r>
        <w:t xml:space="preserve">\l </w:t>
      </w:r>
      <w:r>
        <w:rPr>
          <w:b/>
          <w:bCs/>
        </w:rPr>
        <w:t>pNgayarda</w:t>
      </w:r>
      <w:r>
        <w:rPr>
          <w:b/>
          <w:bCs/>
        </w:rPr>
        <w:tab/>
        <w:t>\w *</w:t>
      </w:r>
      <w:r>
        <w:rPr>
          <w:rFonts w:hAnsi="Times New Roman"/>
          <w:b/>
          <w:bCs/>
        </w:rPr>
        <w:t>ñ</w:t>
      </w:r>
      <w:r>
        <w:rPr>
          <w:b/>
          <w:bCs/>
        </w:rPr>
        <w:t>urra</w:t>
      </w:r>
      <w:r>
        <w:t xml:space="preserve"> \s (GNOG #707)</w:t>
      </w:r>
    </w:p>
    <w:p w14:paraId="40259490" w14:textId="77777777" w:rsidR="00C42BF2" w:rsidRDefault="00F80514">
      <w:pPr>
        <w:pStyle w:val="Default"/>
        <w:widowControl w:val="0"/>
        <w:tabs>
          <w:tab w:val="left" w:pos="2880"/>
        </w:tabs>
        <w:ind w:left="2880" w:hanging="2880"/>
      </w:pPr>
      <w:r>
        <w:t>\l Payungu</w:t>
      </w:r>
      <w:r>
        <w:tab/>
        <w:t>\w</w:t>
      </w:r>
      <w:r>
        <w:rPr>
          <w:i/>
          <w:iCs/>
        </w:rPr>
        <w:t xml:space="preserve"> nhurra</w:t>
      </w:r>
      <w:r>
        <w:t xml:space="preserve"> \g </w:t>
      </w:r>
      <w:r>
        <w:rPr>
          <w:rFonts w:hAnsi="Times New Roman"/>
        </w:rPr>
        <w:t>‘</w:t>
      </w:r>
      <w:r>
        <w:t>you (Pl)</w:t>
      </w:r>
      <w:r>
        <w:rPr>
          <w:rFonts w:hAnsi="Times New Roman"/>
        </w:rPr>
        <w:t xml:space="preserve">’ </w:t>
      </w:r>
      <w:r>
        <w:t>\s (PA)</w:t>
      </w:r>
    </w:p>
    <w:p w14:paraId="7CC1282F" w14:textId="77777777" w:rsidR="00C42BF2" w:rsidRDefault="00F80514">
      <w:pPr>
        <w:pStyle w:val="Default"/>
        <w:widowControl w:val="0"/>
        <w:tabs>
          <w:tab w:val="left" w:pos="2880"/>
        </w:tabs>
        <w:ind w:left="2880" w:hanging="2880"/>
      </w:pPr>
      <w:r>
        <w:t>\l Thalanyji</w:t>
      </w:r>
      <w:r>
        <w:tab/>
        <w:t>\w</w:t>
      </w:r>
      <w:r>
        <w:rPr>
          <w:i/>
          <w:iCs/>
        </w:rPr>
        <w:t xml:space="preserve"> nhurra</w:t>
      </w:r>
      <w:r>
        <w:t xml:space="preserve"> \g </w:t>
      </w:r>
      <w:r>
        <w:rPr>
          <w:rFonts w:hAnsi="Times New Roman"/>
        </w:rPr>
        <w:t>‘</w:t>
      </w:r>
      <w:r>
        <w:t>you (Pl)</w:t>
      </w:r>
      <w:r>
        <w:rPr>
          <w:rFonts w:hAnsi="Times New Roman"/>
        </w:rPr>
        <w:t xml:space="preserve">’ </w:t>
      </w:r>
      <w:r>
        <w:t>\s (PA)</w:t>
      </w:r>
    </w:p>
    <w:p w14:paraId="192F850B" w14:textId="77777777" w:rsidR="00C42BF2" w:rsidRDefault="00F80514">
      <w:pPr>
        <w:pStyle w:val="Default"/>
        <w:widowControl w:val="0"/>
        <w:tabs>
          <w:tab w:val="left" w:pos="2880"/>
        </w:tabs>
        <w:ind w:left="2880" w:hanging="2880"/>
      </w:pPr>
      <w:r>
        <w:t>\l Burduna</w:t>
      </w:r>
      <w:r>
        <w:tab/>
        <w:t>\w</w:t>
      </w:r>
      <w:r>
        <w:rPr>
          <w:i/>
          <w:iCs/>
        </w:rPr>
        <w:t xml:space="preserve"> nhurra</w:t>
      </w:r>
      <w:r>
        <w:t xml:space="preserve"> \g </w:t>
      </w:r>
      <w:r>
        <w:rPr>
          <w:rFonts w:hAnsi="Times New Roman"/>
        </w:rPr>
        <w:t>‘</w:t>
      </w:r>
      <w:r>
        <w:t>you (Pl)</w:t>
      </w:r>
      <w:r>
        <w:rPr>
          <w:rFonts w:hAnsi="Times New Roman"/>
        </w:rPr>
        <w:t xml:space="preserve">’ </w:t>
      </w:r>
      <w:r>
        <w:t>\s (PA)</w:t>
      </w:r>
    </w:p>
    <w:p w14:paraId="4F0FB51C" w14:textId="77777777" w:rsidR="00C42BF2" w:rsidRDefault="00F80514">
      <w:pPr>
        <w:pStyle w:val="Default"/>
        <w:widowControl w:val="0"/>
        <w:tabs>
          <w:tab w:val="left" w:pos="2880"/>
        </w:tabs>
        <w:ind w:left="2880" w:hanging="2880"/>
      </w:pPr>
      <w:r>
        <w:t xml:space="preserve">\l </w:t>
      </w:r>
      <w:r>
        <w:rPr>
          <w:b/>
          <w:bCs/>
        </w:rPr>
        <w:t>pKanyara</w:t>
      </w:r>
      <w:r>
        <w:rPr>
          <w:b/>
          <w:bCs/>
        </w:rPr>
        <w:tab/>
        <w:t>\w *nhurra</w:t>
      </w:r>
      <w:r>
        <w:t xml:space="preserve"> \s (PA #55)</w:t>
      </w:r>
    </w:p>
    <w:p w14:paraId="28A3E344" w14:textId="77777777" w:rsidR="00C42BF2" w:rsidRDefault="00F80514">
      <w:pPr>
        <w:pStyle w:val="Default"/>
        <w:widowControl w:val="0"/>
        <w:tabs>
          <w:tab w:val="left" w:pos="2880"/>
        </w:tabs>
        <w:ind w:left="2880" w:hanging="2880"/>
      </w:pPr>
      <w:r>
        <w:t>\l Jiwarli</w:t>
      </w:r>
      <w:r>
        <w:tab/>
        <w:t>\w</w:t>
      </w:r>
      <w:r>
        <w:rPr>
          <w:i/>
          <w:iCs/>
        </w:rPr>
        <w:t xml:space="preserve"> nhurra</w:t>
      </w:r>
      <w:r>
        <w:t xml:space="preserve"> \g </w:t>
      </w:r>
      <w:r>
        <w:rPr>
          <w:rFonts w:hAnsi="Times New Roman"/>
        </w:rPr>
        <w:t>‘</w:t>
      </w:r>
      <w:r>
        <w:t>you (Pl)</w:t>
      </w:r>
      <w:r>
        <w:rPr>
          <w:rFonts w:hAnsi="Times New Roman"/>
        </w:rPr>
        <w:t xml:space="preserve">’ </w:t>
      </w:r>
      <w:r>
        <w:t>\s (PA)</w:t>
      </w:r>
    </w:p>
    <w:p w14:paraId="3252775A" w14:textId="77777777" w:rsidR="00C42BF2" w:rsidRDefault="00F80514">
      <w:pPr>
        <w:pStyle w:val="Default"/>
        <w:widowControl w:val="0"/>
        <w:tabs>
          <w:tab w:val="left" w:pos="2880"/>
        </w:tabs>
        <w:ind w:left="2880" w:hanging="2880"/>
      </w:pPr>
      <w:r>
        <w:t>\l Djururu</w:t>
      </w:r>
      <w:r>
        <w:tab/>
        <w:t>\w</w:t>
      </w:r>
      <w:r>
        <w:rPr>
          <w:i/>
          <w:iCs/>
        </w:rPr>
        <w:t xml:space="preserve"> nhurra</w:t>
      </w:r>
      <w:r>
        <w:t xml:space="preserve"> \g </w:t>
      </w:r>
      <w:r>
        <w:rPr>
          <w:rFonts w:hAnsi="Times New Roman"/>
        </w:rPr>
        <w:t>‘</w:t>
      </w:r>
      <w:r>
        <w:t>you (Pl)</w:t>
      </w:r>
      <w:r>
        <w:rPr>
          <w:rFonts w:hAnsi="Times New Roman"/>
        </w:rPr>
        <w:t xml:space="preserve">’ </w:t>
      </w:r>
      <w:r>
        <w:t>\s (PA)</w:t>
      </w:r>
    </w:p>
    <w:p w14:paraId="20B994C2" w14:textId="77777777" w:rsidR="00C42BF2" w:rsidRDefault="00F80514">
      <w:pPr>
        <w:pStyle w:val="Default"/>
        <w:widowControl w:val="0"/>
        <w:tabs>
          <w:tab w:val="left" w:pos="2880"/>
        </w:tabs>
        <w:ind w:left="2880" w:hanging="2880"/>
      </w:pPr>
      <w:r>
        <w:t>\l Warriyangka</w:t>
      </w:r>
      <w:r>
        <w:tab/>
        <w:t>\w</w:t>
      </w:r>
      <w:r>
        <w:rPr>
          <w:i/>
          <w:iCs/>
        </w:rPr>
        <w:t xml:space="preserve"> nhurra</w:t>
      </w:r>
      <w:r>
        <w:t xml:space="preserve"> \g </w:t>
      </w:r>
      <w:r>
        <w:rPr>
          <w:rFonts w:hAnsi="Times New Roman"/>
        </w:rPr>
        <w:t>‘</w:t>
      </w:r>
      <w:r>
        <w:t>you (Pl)</w:t>
      </w:r>
      <w:r>
        <w:rPr>
          <w:rFonts w:hAnsi="Times New Roman"/>
        </w:rPr>
        <w:t xml:space="preserve">’ </w:t>
      </w:r>
      <w:r>
        <w:t>\s (PA)</w:t>
      </w:r>
    </w:p>
    <w:p w14:paraId="0A8CA0E2" w14:textId="77777777" w:rsidR="00C42BF2" w:rsidRDefault="00F80514">
      <w:pPr>
        <w:pStyle w:val="Default"/>
        <w:widowControl w:val="0"/>
        <w:tabs>
          <w:tab w:val="left" w:pos="2880"/>
        </w:tabs>
        <w:ind w:left="2880" w:hanging="2880"/>
      </w:pPr>
      <w:r>
        <w:t>\l Dhiin</w:t>
      </w:r>
      <w:r>
        <w:tab/>
        <w:t>\w</w:t>
      </w:r>
      <w:r>
        <w:rPr>
          <w:i/>
          <w:iCs/>
        </w:rPr>
        <w:t xml:space="preserve"> nhurra</w:t>
      </w:r>
      <w:r>
        <w:t xml:space="preserve"> \g </w:t>
      </w:r>
      <w:r>
        <w:rPr>
          <w:rFonts w:hAnsi="Times New Roman"/>
        </w:rPr>
        <w:t>‘</w:t>
      </w:r>
      <w:r>
        <w:t>you (Pl)</w:t>
      </w:r>
      <w:r>
        <w:rPr>
          <w:rFonts w:hAnsi="Times New Roman"/>
        </w:rPr>
        <w:t xml:space="preserve">’ </w:t>
      </w:r>
      <w:r>
        <w:t>\s (PA)</w:t>
      </w:r>
    </w:p>
    <w:p w14:paraId="5004BFBD" w14:textId="77777777" w:rsidR="00C42BF2" w:rsidRDefault="00F80514">
      <w:pPr>
        <w:pStyle w:val="Default"/>
        <w:widowControl w:val="0"/>
        <w:tabs>
          <w:tab w:val="left" w:pos="2880"/>
        </w:tabs>
        <w:ind w:left="2880" w:hanging="2880"/>
      </w:pPr>
      <w:r>
        <w:t>\l Tharrgari (l)</w:t>
      </w:r>
      <w:r>
        <w:tab/>
        <w:t>\w</w:t>
      </w:r>
      <w:r>
        <w:rPr>
          <w:i/>
          <w:iCs/>
        </w:rPr>
        <w:t xml:space="preserve"> nhurra</w:t>
      </w:r>
      <w:r>
        <w:t xml:space="preserve"> \g </w:t>
      </w:r>
      <w:r>
        <w:rPr>
          <w:rFonts w:hAnsi="Times New Roman"/>
        </w:rPr>
        <w:t>‘</w:t>
      </w:r>
      <w:r>
        <w:t>you (Pl)</w:t>
      </w:r>
      <w:r>
        <w:rPr>
          <w:rFonts w:hAnsi="Times New Roman"/>
        </w:rPr>
        <w:t xml:space="preserve">’ </w:t>
      </w:r>
      <w:r>
        <w:t>\s (PA)</w:t>
      </w:r>
    </w:p>
    <w:p w14:paraId="613C93FE" w14:textId="77777777" w:rsidR="00C42BF2" w:rsidRDefault="00F80514">
      <w:pPr>
        <w:pStyle w:val="Default"/>
        <w:widowControl w:val="0"/>
        <w:tabs>
          <w:tab w:val="left" w:pos="2880"/>
        </w:tabs>
        <w:ind w:left="2880" w:hanging="2880"/>
      </w:pPr>
      <w:r>
        <w:t>\l Tharrgari (d)</w:t>
      </w:r>
      <w:r>
        <w:tab/>
        <w:t>\w</w:t>
      </w:r>
      <w:r>
        <w:rPr>
          <w:i/>
          <w:iCs/>
        </w:rPr>
        <w:t xml:space="preserve"> nhurra</w:t>
      </w:r>
      <w:r>
        <w:t xml:space="preserve"> \g </w:t>
      </w:r>
      <w:r>
        <w:rPr>
          <w:rFonts w:hAnsi="Times New Roman"/>
        </w:rPr>
        <w:t>‘</w:t>
      </w:r>
      <w:r>
        <w:t>you (Pl)</w:t>
      </w:r>
      <w:r>
        <w:rPr>
          <w:rFonts w:hAnsi="Times New Roman"/>
        </w:rPr>
        <w:t xml:space="preserve">’ </w:t>
      </w:r>
      <w:r>
        <w:t>\s (PA)</w:t>
      </w:r>
    </w:p>
    <w:p w14:paraId="6C066B69" w14:textId="77777777" w:rsidR="00C42BF2" w:rsidRDefault="00F80514">
      <w:pPr>
        <w:pStyle w:val="Default"/>
        <w:widowControl w:val="0"/>
        <w:tabs>
          <w:tab w:val="left" w:pos="2880"/>
        </w:tabs>
        <w:ind w:left="2880" w:hanging="2880"/>
      </w:pPr>
      <w:r>
        <w:t xml:space="preserve">\l </w:t>
      </w:r>
      <w:r>
        <w:rPr>
          <w:b/>
          <w:bCs/>
        </w:rPr>
        <w:t>pMantharta</w:t>
      </w:r>
      <w:r>
        <w:rPr>
          <w:b/>
          <w:bCs/>
        </w:rPr>
        <w:tab/>
        <w:t>\w *nhurra</w:t>
      </w:r>
      <w:r>
        <w:t xml:space="preserve"> \s (PA #55)</w:t>
      </w:r>
    </w:p>
    <w:p w14:paraId="4D5389D0" w14:textId="77777777" w:rsidR="00C42BF2" w:rsidRDefault="00F80514">
      <w:pPr>
        <w:pStyle w:val="Default"/>
        <w:widowControl w:val="0"/>
        <w:tabs>
          <w:tab w:val="left" w:pos="2880"/>
        </w:tabs>
        <w:ind w:left="2880" w:hanging="2880"/>
      </w:pPr>
      <w:r>
        <w:t>\l Yingkarta</w:t>
      </w:r>
      <w:r>
        <w:tab/>
        <w:t>\w</w:t>
      </w:r>
      <w:r>
        <w:rPr>
          <w:i/>
          <w:iCs/>
        </w:rPr>
        <w:t xml:space="preserve"> nhurrangu</w:t>
      </w:r>
      <w:r>
        <w:t xml:space="preserve"> \g </w:t>
      </w:r>
      <w:r>
        <w:rPr>
          <w:rFonts w:hAnsi="Times New Roman"/>
        </w:rPr>
        <w:t>‘</w:t>
      </w:r>
      <w:r>
        <w:t>you (Pl)</w:t>
      </w:r>
      <w:r>
        <w:rPr>
          <w:rFonts w:hAnsi="Times New Roman"/>
        </w:rPr>
        <w:t xml:space="preserve">’ </w:t>
      </w:r>
      <w:r>
        <w:t>\p Dative-Genitive; no other case-forms recorded. \s (AD)</w:t>
      </w:r>
    </w:p>
    <w:p w14:paraId="18DAD558" w14:textId="77777777" w:rsidR="00C42BF2" w:rsidRDefault="00F80514">
      <w:pPr>
        <w:pStyle w:val="Default"/>
        <w:widowControl w:val="0"/>
        <w:tabs>
          <w:tab w:val="left" w:pos="2880"/>
        </w:tabs>
        <w:ind w:left="2880" w:hanging="2880"/>
      </w:pPr>
      <w:r>
        <w:t>\l Watjarri</w:t>
      </w:r>
      <w:r>
        <w:tab/>
        <w:t xml:space="preserve">\w </w:t>
      </w:r>
      <w:r>
        <w:rPr>
          <w:rFonts w:hAnsi="Times New Roman"/>
          <w:i/>
          <w:iCs/>
        </w:rPr>
        <w:t>ñ</w:t>
      </w:r>
      <w:r>
        <w:rPr>
          <w:i/>
          <w:iCs/>
        </w:rPr>
        <w:t>urra</w:t>
      </w:r>
      <w:r>
        <w:t xml:space="preserve"> \g </w:t>
      </w:r>
      <w:r>
        <w:rPr>
          <w:rFonts w:hAnsi="Times New Roman"/>
        </w:rPr>
        <w:t>‘</w:t>
      </w:r>
      <w:r>
        <w:t>you (Nom Pl)</w:t>
      </w:r>
      <w:r>
        <w:rPr>
          <w:rFonts w:hAnsi="Times New Roman"/>
        </w:rPr>
        <w:t xml:space="preserve">’ </w:t>
      </w:r>
      <w:r>
        <w:t xml:space="preserve">\p Acc </w:t>
      </w:r>
      <w:r>
        <w:rPr>
          <w:rFonts w:hAnsi="Times New Roman"/>
          <w:i/>
          <w:iCs/>
        </w:rPr>
        <w:t>ñ</w:t>
      </w:r>
      <w:r>
        <w:rPr>
          <w:i/>
          <w:iCs/>
        </w:rPr>
        <w:t>urra</w:t>
      </w:r>
      <w:r>
        <w:rPr>
          <w:rFonts w:hAnsi="Times New Roman"/>
          <w:i/>
          <w:iCs/>
        </w:rPr>
        <w:t>ñ</w:t>
      </w:r>
      <w:r>
        <w:rPr>
          <w:i/>
          <w:iCs/>
        </w:rPr>
        <w:t>a</w:t>
      </w:r>
      <w:r>
        <w:t xml:space="preserve">, Gen </w:t>
      </w:r>
      <w:r>
        <w:rPr>
          <w:rFonts w:hAnsi="Times New Roman"/>
          <w:i/>
          <w:iCs/>
        </w:rPr>
        <w:t>ñ</w:t>
      </w:r>
      <w:r>
        <w:rPr>
          <w:i/>
          <w:iCs/>
        </w:rPr>
        <w:t>urrangu</w:t>
      </w:r>
      <w:r>
        <w:t xml:space="preserve">, Dat </w:t>
      </w:r>
      <w:r>
        <w:rPr>
          <w:rFonts w:hAnsi="Times New Roman"/>
          <w:i/>
          <w:iCs/>
        </w:rPr>
        <w:t>ñ</w:t>
      </w:r>
      <w:r>
        <w:rPr>
          <w:i/>
          <w:iCs/>
        </w:rPr>
        <w:t>urrala</w:t>
      </w:r>
      <w:r>
        <w:t xml:space="preserve">, Loc </w:t>
      </w:r>
      <w:r>
        <w:rPr>
          <w:rFonts w:hAnsi="Times New Roman"/>
          <w:i/>
          <w:iCs/>
        </w:rPr>
        <w:t>ñ</w:t>
      </w:r>
      <w:r>
        <w:rPr>
          <w:i/>
          <w:iCs/>
        </w:rPr>
        <w:t>urrala</w:t>
      </w:r>
      <w:r>
        <w:t>. \q Probably a loan (**</w:t>
      </w:r>
      <w:r>
        <w:rPr>
          <w:rFonts w:hAnsi="Times New Roman"/>
          <w:i/>
          <w:iCs/>
        </w:rPr>
        <w:t>ñ</w:t>
      </w:r>
      <w:r>
        <w:rPr>
          <w:i/>
          <w:iCs/>
        </w:rPr>
        <w:t>ura</w:t>
      </w:r>
      <w:r>
        <w:t xml:space="preserve"> expected). \w WD</w:t>
      </w:r>
    </w:p>
    <w:p w14:paraId="1E375036" w14:textId="77777777" w:rsidR="00C42BF2" w:rsidRDefault="00F80514">
      <w:pPr>
        <w:pStyle w:val="Default"/>
        <w:widowControl w:val="0"/>
        <w:tabs>
          <w:tab w:val="left" w:pos="2880"/>
        </w:tabs>
        <w:ind w:left="2880" w:hanging="2880"/>
      </w:pPr>
      <w:r>
        <w:t>\l Djapu</w:t>
      </w:r>
      <w:r>
        <w:tab/>
        <w:t xml:space="preserve">\w </w:t>
      </w:r>
      <w:r>
        <w:rPr>
          <w:i/>
          <w:iCs/>
        </w:rPr>
        <w:t>nhurra</w:t>
      </w:r>
      <w:r>
        <w:t>(</w:t>
      </w:r>
      <w:r>
        <w:rPr>
          <w:i/>
          <w:iCs/>
        </w:rPr>
        <w:t>-</w:t>
      </w:r>
      <w:r>
        <w:t>)</w:t>
      </w:r>
      <w:r>
        <w:rPr>
          <w:i/>
          <w:iCs/>
        </w:rPr>
        <w:t>wambal</w:t>
      </w:r>
      <w:r>
        <w:t xml:space="preserve"> \g </w:t>
      </w:r>
      <w:r>
        <w:rPr>
          <w:rFonts w:hAnsi="Times New Roman"/>
        </w:rPr>
        <w:t>‘</w:t>
      </w:r>
      <w:r>
        <w:t>you (nonSg, Dat</w:t>
      </w:r>
      <w:r>
        <w:rPr>
          <w:vertAlign w:val="subscript"/>
        </w:rPr>
        <w:t>2</w:t>
      </w:r>
      <w:r>
        <w:t>)</w:t>
      </w:r>
      <w:r>
        <w:rPr>
          <w:rFonts w:hAnsi="Times New Roman"/>
        </w:rPr>
        <w:t xml:space="preserve">’ </w:t>
      </w:r>
      <w:r>
        <w:t xml:space="preserve">\p Other cases are formed with </w:t>
      </w:r>
      <w:r>
        <w:rPr>
          <w:i/>
          <w:iCs/>
        </w:rPr>
        <w:t>nhuma</w:t>
      </w:r>
      <w:r>
        <w:t>(</w:t>
      </w:r>
      <w:r>
        <w:rPr>
          <w:i/>
          <w:iCs/>
        </w:rPr>
        <w:t>-</w:t>
      </w:r>
      <w:r>
        <w:t>); see *</w:t>
      </w:r>
      <w:r>
        <w:rPr>
          <w:rFonts w:hAnsi="Times New Roman"/>
        </w:rPr>
        <w:t>ñ</w:t>
      </w:r>
      <w:r>
        <w:t>umpala. \s FM</w:t>
      </w:r>
    </w:p>
    <w:p w14:paraId="4B0CE6C8" w14:textId="77777777" w:rsidR="00C42BF2" w:rsidRDefault="00F80514">
      <w:pPr>
        <w:pStyle w:val="Default"/>
        <w:widowControl w:val="0"/>
        <w:tabs>
          <w:tab w:val="left" w:pos="2880"/>
        </w:tabs>
        <w:ind w:left="2880" w:hanging="2880"/>
      </w:pPr>
      <w:r>
        <w:t xml:space="preserve">\l </w:t>
      </w:r>
      <w:r>
        <w:rPr>
          <w:b/>
          <w:bCs/>
        </w:rPr>
        <w:t>pPNy</w:t>
      </w:r>
      <w:r>
        <w:rPr>
          <w:b/>
          <w:bCs/>
        </w:rPr>
        <w:tab/>
        <w:t>\w *</w:t>
      </w:r>
      <w:r>
        <w:rPr>
          <w:rFonts w:hAnsi="Times New Roman"/>
          <w:b/>
          <w:bCs/>
        </w:rPr>
        <w:t>ñ</w:t>
      </w:r>
      <w:r>
        <w:rPr>
          <w:b/>
          <w:bCs/>
        </w:rPr>
        <w:t>urra</w:t>
      </w:r>
      <w:r>
        <w:t xml:space="preserve"> \q That the *rra is at some level an old plural marker is not in dispute. KLH gloss: </w:t>
      </w:r>
      <w:r>
        <w:rPr>
          <w:rFonts w:hAnsi="Times New Roman"/>
        </w:rPr>
        <w:t>‘</w:t>
      </w:r>
      <w:r>
        <w:t>you (pl)</w:t>
      </w:r>
      <w:r>
        <w:rPr>
          <w:rFonts w:hAnsi="Times New Roman"/>
        </w:rPr>
        <w:t>’</w:t>
      </w:r>
      <w:r>
        <w:t>. \s (GNOG #707; KLH 82:374)</w:t>
      </w:r>
    </w:p>
    <w:p w14:paraId="48FE6537" w14:textId="77777777" w:rsidR="00C42BF2" w:rsidRDefault="00F80514">
      <w:pPr>
        <w:pStyle w:val="Default"/>
        <w:widowControl w:val="0"/>
        <w:tabs>
          <w:tab w:val="left" w:pos="2880"/>
        </w:tabs>
        <w:ind w:left="2880" w:hanging="2880"/>
      </w:pPr>
      <w:r>
        <w:t>^^^</w:t>
      </w:r>
    </w:p>
    <w:p w14:paraId="627DD1A9" w14:textId="77777777" w:rsidR="00C42BF2" w:rsidRDefault="00F80514">
      <w:pPr>
        <w:pStyle w:val="Default"/>
        <w:widowControl w:val="0"/>
        <w:tabs>
          <w:tab w:val="left" w:pos="2880"/>
        </w:tabs>
        <w:ind w:left="2880" w:hanging="2880"/>
      </w:pPr>
      <w:r>
        <w:t>\l Wanyi</w:t>
      </w:r>
      <w:r>
        <w:tab/>
        <w:t xml:space="preserve">\w </w:t>
      </w:r>
      <w:r>
        <w:rPr>
          <w:i/>
          <w:iCs/>
        </w:rPr>
        <w:t>narri</w:t>
      </w:r>
      <w:r>
        <w:t xml:space="preserve"> \g </w:t>
      </w:r>
      <w:r>
        <w:rPr>
          <w:rFonts w:hAnsi="Times New Roman"/>
        </w:rPr>
        <w:t>‘</w:t>
      </w:r>
      <w:r>
        <w:t>you (Nom Pl); we (Ex Pl)</w:t>
      </w:r>
      <w:r>
        <w:rPr>
          <w:rFonts w:hAnsi="Times New Roman"/>
        </w:rPr>
        <w:t xml:space="preserve">’ </w:t>
      </w:r>
      <w:r>
        <w:t xml:space="preserve">\p Acc </w:t>
      </w:r>
      <w:r>
        <w:rPr>
          <w:i/>
          <w:iCs/>
        </w:rPr>
        <w:t>narra</w:t>
      </w:r>
      <w:r>
        <w:rPr>
          <w:rFonts w:hAnsi="Times New Roman"/>
          <w:i/>
          <w:iCs/>
        </w:rPr>
        <w:t>ñ</w:t>
      </w:r>
      <w:r>
        <w:rPr>
          <w:i/>
          <w:iCs/>
        </w:rPr>
        <w:t>a</w:t>
      </w:r>
      <w:r>
        <w:t xml:space="preserve">. \q Also </w:t>
      </w:r>
      <w:r>
        <w:rPr>
          <w:i/>
          <w:iCs/>
        </w:rPr>
        <w:t>nurri</w:t>
      </w:r>
      <w:r>
        <w:t xml:space="preserve">, </w:t>
      </w:r>
      <w:r>
        <w:rPr>
          <w:i/>
          <w:iCs/>
        </w:rPr>
        <w:t>nurra</w:t>
      </w:r>
      <w:r>
        <w:t xml:space="preserve">, and </w:t>
      </w:r>
      <w:r>
        <w:rPr>
          <w:i/>
          <w:iCs/>
        </w:rPr>
        <w:t>nurriji</w:t>
      </w:r>
      <w:r>
        <w:rPr>
          <w:rFonts w:hAnsi="Times New Roman"/>
        </w:rPr>
        <w:t xml:space="preserve"> ‘</w:t>
      </w:r>
      <w:r>
        <w:t>we (Nom Ex Pl)</w:t>
      </w:r>
      <w:r>
        <w:rPr>
          <w:rFonts w:hAnsi="Times New Roman"/>
        </w:rPr>
        <w:t>’</w:t>
      </w:r>
      <w:r>
        <w:t xml:space="preserve">, Acc </w:t>
      </w:r>
      <w:r>
        <w:rPr>
          <w:i/>
          <w:iCs/>
        </w:rPr>
        <w:t>nurra</w:t>
      </w:r>
      <w:r>
        <w:rPr>
          <w:rFonts w:hAnsi="Times New Roman"/>
          <w:i/>
          <w:iCs/>
        </w:rPr>
        <w:t>ñ</w:t>
      </w:r>
      <w:r>
        <w:rPr>
          <w:i/>
          <w:iCs/>
        </w:rPr>
        <w:t>a</w:t>
      </w:r>
      <w:r>
        <w:t>. \s (GB 2003: 438)</w:t>
      </w:r>
    </w:p>
    <w:p w14:paraId="0FE122B4" w14:textId="77777777" w:rsidR="00C42BF2" w:rsidRDefault="00F80514">
      <w:pPr>
        <w:pStyle w:val="Default"/>
        <w:widowControl w:val="0"/>
        <w:tabs>
          <w:tab w:val="left" w:pos="2880"/>
        </w:tabs>
        <w:ind w:left="2880" w:hanging="2880"/>
      </w:pPr>
      <w:r>
        <w:t>\l Garrwa</w:t>
      </w:r>
      <w:r>
        <w:tab/>
        <w:t xml:space="preserve">\w </w:t>
      </w:r>
      <w:r>
        <w:rPr>
          <w:i/>
          <w:iCs/>
        </w:rPr>
        <w:t>narri</w:t>
      </w:r>
      <w:r>
        <w:t xml:space="preserve"> \g </w:t>
      </w:r>
      <w:r>
        <w:rPr>
          <w:rFonts w:hAnsi="Times New Roman"/>
        </w:rPr>
        <w:t>‘</w:t>
      </w:r>
      <w:r>
        <w:t>you (Nom Pl)</w:t>
      </w:r>
      <w:r>
        <w:rPr>
          <w:rFonts w:hAnsi="Times New Roman"/>
        </w:rPr>
        <w:t xml:space="preserve">’ </w:t>
      </w:r>
      <w:r>
        <w:t xml:space="preserve">\p Acc </w:t>
      </w:r>
      <w:r>
        <w:rPr>
          <w:i/>
          <w:iCs/>
        </w:rPr>
        <w:t>narri</w:t>
      </w:r>
      <w:r>
        <w:rPr>
          <w:rFonts w:hAnsi="Times New Roman"/>
          <w:i/>
          <w:iCs/>
        </w:rPr>
        <w:t>ñ</w:t>
      </w:r>
      <w:r>
        <w:rPr>
          <w:i/>
          <w:iCs/>
        </w:rPr>
        <w:t>a</w:t>
      </w:r>
      <w:r>
        <w:t xml:space="preserve">. \q Also </w:t>
      </w:r>
      <w:r>
        <w:rPr>
          <w:i/>
          <w:iCs/>
        </w:rPr>
        <w:t>nurru</w:t>
      </w:r>
      <w:r>
        <w:rPr>
          <w:rFonts w:hAnsi="Times New Roman"/>
        </w:rPr>
        <w:t xml:space="preserve"> ‘</w:t>
      </w:r>
      <w:r>
        <w:t>we (Nom Ex Pl)</w:t>
      </w:r>
      <w:r>
        <w:rPr>
          <w:rFonts w:hAnsi="Times New Roman"/>
        </w:rPr>
        <w:t>’</w:t>
      </w:r>
      <w:r>
        <w:t xml:space="preserve">, Acc </w:t>
      </w:r>
      <w:r>
        <w:rPr>
          <w:i/>
          <w:iCs/>
        </w:rPr>
        <w:t>nurru</w:t>
      </w:r>
      <w:r>
        <w:rPr>
          <w:rFonts w:hAnsi="Times New Roman"/>
          <w:i/>
          <w:iCs/>
        </w:rPr>
        <w:t>ñ</w:t>
      </w:r>
      <w:r>
        <w:rPr>
          <w:i/>
          <w:iCs/>
        </w:rPr>
        <w:t>a</w:t>
      </w:r>
      <w:r>
        <w:t>. \s (GB 2003: 438)</w:t>
      </w:r>
    </w:p>
    <w:p w14:paraId="4AFD12DB" w14:textId="77777777" w:rsidR="00C42BF2" w:rsidRDefault="00F80514">
      <w:pPr>
        <w:pStyle w:val="Default"/>
        <w:widowControl w:val="0"/>
        <w:tabs>
          <w:tab w:val="left" w:pos="2880"/>
        </w:tabs>
        <w:ind w:left="2880" w:hanging="2880"/>
      </w:pPr>
      <w:r>
        <w:t>\l Dalabon</w:t>
      </w:r>
      <w:r>
        <w:tab/>
        <w:t xml:space="preserve">\w </w:t>
      </w:r>
      <w:r>
        <w:rPr>
          <w:i/>
          <w:iCs/>
        </w:rPr>
        <w:t>norr</w:t>
      </w:r>
      <w:r>
        <w:t xml:space="preserve"> \g </w:t>
      </w:r>
      <w:r>
        <w:rPr>
          <w:rFonts w:hAnsi="Times New Roman"/>
        </w:rPr>
        <w:t>‘</w:t>
      </w:r>
      <w:r>
        <w:t>you (Du)</w:t>
      </w:r>
      <w:r>
        <w:rPr>
          <w:rFonts w:hAnsi="Times New Roman"/>
        </w:rPr>
        <w:t xml:space="preserve">’ </w:t>
      </w:r>
      <w:r>
        <w:t xml:space="preserve">\p Free pronoun; as a transitive subject prefix </w:t>
      </w:r>
      <w:r>
        <w:rPr>
          <w:i/>
          <w:iCs/>
        </w:rPr>
        <w:t>nurra-</w:t>
      </w:r>
      <w:r>
        <w:t xml:space="preserve"> ~ </w:t>
      </w:r>
      <w:r>
        <w:rPr>
          <w:i/>
          <w:iCs/>
        </w:rPr>
        <w:t>n3rra-</w:t>
      </w:r>
      <w:r>
        <w:t>. \q Also</w:t>
      </w:r>
      <w:r>
        <w:rPr>
          <w:i/>
          <w:iCs/>
        </w:rPr>
        <w:t xml:space="preserve"> nol</w:t>
      </w:r>
      <w:r>
        <w:rPr>
          <w:rFonts w:hAnsi="Times New Roman"/>
        </w:rPr>
        <w:t xml:space="preserve"> ‘</w:t>
      </w:r>
      <w:r>
        <w:t>you (Pl)</w:t>
      </w:r>
      <w:r>
        <w:rPr>
          <w:rFonts w:hAnsi="Times New Roman"/>
        </w:rPr>
        <w:t>’</w:t>
      </w:r>
      <w:r>
        <w:t>. \s (EMT)</w:t>
      </w:r>
    </w:p>
    <w:p w14:paraId="69C92FA0" w14:textId="77777777" w:rsidR="00C42BF2" w:rsidRDefault="00C42BF2">
      <w:pPr>
        <w:pStyle w:val="Default"/>
        <w:widowControl w:val="0"/>
        <w:tabs>
          <w:tab w:val="left" w:pos="2880"/>
        </w:tabs>
        <w:ind w:left="2880" w:hanging="2880"/>
      </w:pPr>
    </w:p>
    <w:p w14:paraId="663505AF" w14:textId="77777777" w:rsidR="00C42BF2" w:rsidRDefault="00C42BF2">
      <w:pPr>
        <w:pStyle w:val="Default"/>
        <w:widowControl w:val="0"/>
        <w:tabs>
          <w:tab w:val="left" w:pos="2880"/>
        </w:tabs>
        <w:ind w:left="2880" w:hanging="2880"/>
      </w:pPr>
    </w:p>
    <w:p w14:paraId="1B27EE62" w14:textId="77777777" w:rsidR="00C42BF2" w:rsidRDefault="00F80514">
      <w:pPr>
        <w:pStyle w:val="Default"/>
        <w:widowControl w:val="0"/>
        <w:tabs>
          <w:tab w:val="left" w:pos="2880"/>
        </w:tabs>
        <w:ind w:left="2880" w:hanging="2880"/>
        <w:rPr>
          <w:b/>
          <w:bCs/>
        </w:rPr>
      </w:pPr>
      <w:r>
        <w:t xml:space="preserve">\e </w:t>
      </w:r>
      <w:r>
        <w:rPr>
          <w:b/>
          <w:bCs/>
        </w:rPr>
        <w:t>*</w:t>
      </w:r>
      <w:r>
        <w:rPr>
          <w:rFonts w:hAnsi="Times New Roman"/>
          <w:b/>
          <w:bCs/>
        </w:rPr>
        <w:t>ñ</w:t>
      </w:r>
      <w:r>
        <w:rPr>
          <w:b/>
          <w:bCs/>
        </w:rPr>
        <w:t>u:ca-</w:t>
      </w:r>
    </w:p>
    <w:p w14:paraId="65F0D6FA" w14:textId="77777777" w:rsidR="00C42BF2" w:rsidRDefault="00F80514">
      <w:pPr>
        <w:pStyle w:val="Default"/>
        <w:widowControl w:val="0"/>
        <w:tabs>
          <w:tab w:val="left" w:pos="2880"/>
        </w:tabs>
        <w:ind w:left="2880" w:hanging="2880"/>
      </w:pPr>
      <w:r>
        <w:t xml:space="preserve">\t </w:t>
      </w:r>
      <w:r>
        <w:rPr>
          <w:rFonts w:hAnsi="Times New Roman"/>
        </w:rPr>
        <w:t>‘</w:t>
      </w:r>
      <w:r>
        <w:t>smell</w:t>
      </w:r>
      <w:r>
        <w:rPr>
          <w:rFonts w:hAnsi="Times New Roman"/>
        </w:rPr>
        <w:t>’</w:t>
      </w:r>
    </w:p>
    <w:p w14:paraId="6374298F" w14:textId="77777777" w:rsidR="00C42BF2" w:rsidRDefault="00F80514">
      <w:pPr>
        <w:pStyle w:val="Default"/>
        <w:widowControl w:val="0"/>
        <w:tabs>
          <w:tab w:val="left" w:pos="2880"/>
        </w:tabs>
        <w:ind w:left="2880" w:hanging="2880"/>
      </w:pPr>
      <w:r>
        <w:t>\b vt</w:t>
      </w:r>
    </w:p>
    <w:p w14:paraId="7A6B2CA3" w14:textId="77777777" w:rsidR="00C42BF2" w:rsidRDefault="00F80514">
      <w:pPr>
        <w:pStyle w:val="Default"/>
        <w:widowControl w:val="0"/>
        <w:tabs>
          <w:tab w:val="left" w:pos="2880"/>
        </w:tabs>
        <w:ind w:left="2880" w:hanging="2880"/>
      </w:pPr>
      <w:r>
        <w:t>\x See also *</w:t>
      </w:r>
      <w:r>
        <w:rPr>
          <w:rFonts w:hAnsi="Times New Roman"/>
        </w:rPr>
        <w:t>ñ</w:t>
      </w:r>
      <w:r>
        <w:t>u:ma-, *</w:t>
      </w:r>
      <w:r>
        <w:rPr>
          <w:rFonts w:hAnsi="Times New Roman"/>
        </w:rPr>
        <w:t>ñ</w:t>
      </w:r>
      <w:r>
        <w:t>u:ngka-.</w:t>
      </w:r>
    </w:p>
    <w:p w14:paraId="7C9C534F" w14:textId="77777777" w:rsidR="00C42BF2" w:rsidRDefault="00F80514">
      <w:pPr>
        <w:pStyle w:val="Default"/>
        <w:widowControl w:val="0"/>
        <w:tabs>
          <w:tab w:val="left" w:pos="2880"/>
        </w:tabs>
        <w:ind w:left="2880" w:hanging="2880"/>
      </w:pPr>
      <w:r>
        <w:t>\l WMungknh</w:t>
      </w:r>
      <w:r>
        <w:tab/>
        <w:t xml:space="preserve">\w nhu:th- \g </w:t>
      </w:r>
      <w:r>
        <w:rPr>
          <w:rFonts w:hAnsi="Times New Roman"/>
        </w:rPr>
        <w:t>‘</w:t>
      </w:r>
      <w:r>
        <w:t>smell</w:t>
      </w:r>
      <w:r>
        <w:rPr>
          <w:rFonts w:hAnsi="Times New Roman"/>
        </w:rPr>
        <w:t xml:space="preserve">’ </w:t>
      </w:r>
      <w:r>
        <w:t xml:space="preserve">\p vt. \q KPPW: </w:t>
      </w:r>
      <w:r>
        <w:rPr>
          <w:i/>
          <w:iCs/>
        </w:rPr>
        <w:t>nhu:th-</w:t>
      </w:r>
      <w:r>
        <w:t xml:space="preserve"> ~ </w:t>
      </w:r>
      <w:r>
        <w:rPr>
          <w:i/>
          <w:iCs/>
        </w:rPr>
        <w:t>ngu:th-</w:t>
      </w:r>
      <w:r>
        <w:t>. \s KLH, KPPW</w:t>
      </w:r>
    </w:p>
    <w:p w14:paraId="143505B2" w14:textId="77777777" w:rsidR="00C42BF2" w:rsidRDefault="00F80514">
      <w:pPr>
        <w:pStyle w:val="Default"/>
        <w:widowControl w:val="0"/>
        <w:tabs>
          <w:tab w:val="left" w:pos="2880"/>
        </w:tabs>
        <w:ind w:left="2880" w:hanging="2880"/>
      </w:pPr>
      <w:r>
        <w:t>\l WNgathrr</w:t>
      </w:r>
      <w:r>
        <w:tab/>
        <w:t xml:space="preserve">\w nhu:th- \g </w:t>
      </w:r>
      <w:r>
        <w:rPr>
          <w:rFonts w:hAnsi="Times New Roman"/>
        </w:rPr>
        <w:t>‘</w:t>
      </w:r>
      <w:r>
        <w:t>smell</w:t>
      </w:r>
      <w:r>
        <w:rPr>
          <w:rFonts w:hAnsi="Times New Roman"/>
        </w:rPr>
        <w:t xml:space="preserve">’ </w:t>
      </w:r>
      <w:r>
        <w:t>\s KLH</w:t>
      </w:r>
    </w:p>
    <w:p w14:paraId="51284B37" w14:textId="77777777" w:rsidR="00C42BF2" w:rsidRDefault="00F80514">
      <w:pPr>
        <w:pStyle w:val="Default"/>
        <w:widowControl w:val="0"/>
        <w:tabs>
          <w:tab w:val="left" w:pos="2880"/>
        </w:tabs>
        <w:ind w:left="2880" w:hanging="2880"/>
      </w:pPr>
      <w:r>
        <w:t>\l WNgathan</w:t>
      </w:r>
      <w:r>
        <w:tab/>
        <w:t xml:space="preserve">\w nhu:thv- \g </w:t>
      </w:r>
      <w:r>
        <w:rPr>
          <w:rFonts w:hAnsi="Times New Roman"/>
        </w:rPr>
        <w:t>‘</w:t>
      </w:r>
      <w:r>
        <w:t>smell it</w:t>
      </w:r>
      <w:r>
        <w:rPr>
          <w:rFonts w:hAnsi="Times New Roman"/>
        </w:rPr>
        <w:t xml:space="preserve">’ </w:t>
      </w:r>
      <w:r>
        <w:t>\s PS</w:t>
      </w:r>
    </w:p>
    <w:p w14:paraId="11DA56BF" w14:textId="77777777" w:rsidR="00C42BF2" w:rsidRDefault="00F80514">
      <w:pPr>
        <w:pStyle w:val="Default"/>
        <w:widowControl w:val="0"/>
        <w:tabs>
          <w:tab w:val="left" w:pos="2880"/>
        </w:tabs>
        <w:ind w:left="2880" w:hanging="2880"/>
      </w:pPr>
      <w:r>
        <w:t>\l WMuminh</w:t>
      </w:r>
      <w:r>
        <w:tab/>
        <w:t xml:space="preserve">\w nhudha- \g </w:t>
      </w:r>
      <w:r>
        <w:rPr>
          <w:rFonts w:hAnsi="Times New Roman"/>
        </w:rPr>
        <w:t>‘</w:t>
      </w:r>
      <w:r>
        <w:t>smell</w:t>
      </w:r>
      <w:r>
        <w:rPr>
          <w:rFonts w:hAnsi="Times New Roman"/>
        </w:rPr>
        <w:t xml:space="preserve">’ </w:t>
      </w:r>
      <w:r>
        <w:t>\s KLH</w:t>
      </w:r>
    </w:p>
    <w:p w14:paraId="003EA818" w14:textId="77777777" w:rsidR="00C42BF2" w:rsidRDefault="00F80514">
      <w:pPr>
        <w:pStyle w:val="Default"/>
        <w:widowControl w:val="0"/>
        <w:tabs>
          <w:tab w:val="left" w:pos="2880"/>
        </w:tabs>
        <w:ind w:left="2880" w:hanging="2880"/>
      </w:pPr>
      <w:r>
        <w:t>\l KUwanh</w:t>
      </w:r>
      <w:r>
        <w:tab/>
        <w:t xml:space="preserve">\w nhudha \g </w:t>
      </w:r>
      <w:r>
        <w:rPr>
          <w:rFonts w:hAnsi="Times New Roman"/>
        </w:rPr>
        <w:t>‘</w:t>
      </w:r>
      <w:r>
        <w:t>smell</w:t>
      </w:r>
      <w:r>
        <w:rPr>
          <w:rFonts w:hAnsi="Times New Roman"/>
        </w:rPr>
        <w:t xml:space="preserve">’ </w:t>
      </w:r>
      <w:r>
        <w:t>\p vt. \s S&amp;J</w:t>
      </w:r>
    </w:p>
    <w:p w14:paraId="7EC357DD" w14:textId="77777777" w:rsidR="00C42BF2" w:rsidRDefault="00F80514">
      <w:pPr>
        <w:pStyle w:val="Default"/>
        <w:widowControl w:val="0"/>
        <w:tabs>
          <w:tab w:val="left" w:pos="2880"/>
        </w:tabs>
        <w:ind w:left="2880" w:hanging="2880"/>
      </w:pPr>
      <w:r>
        <w:t>\l Koko-Bera</w:t>
      </w:r>
      <w:r>
        <w:tab/>
        <w:t xml:space="preserve">\w nhuth- \g </w:t>
      </w:r>
      <w:r>
        <w:rPr>
          <w:rFonts w:hAnsi="Times New Roman"/>
        </w:rPr>
        <w:t>‘</w:t>
      </w:r>
      <w:r>
        <w:t>smell it</w:t>
      </w:r>
      <w:r>
        <w:rPr>
          <w:rFonts w:hAnsi="Times New Roman"/>
        </w:rPr>
        <w:t xml:space="preserve">’ </w:t>
      </w:r>
      <w:r>
        <w:t xml:space="preserve">\p vt; P </w:t>
      </w:r>
      <w:r>
        <w:rPr>
          <w:i/>
          <w:iCs/>
        </w:rPr>
        <w:t>nhuthvnt</w:t>
      </w:r>
      <w:r>
        <w:t>. \s BA</w:t>
      </w:r>
    </w:p>
    <w:p w14:paraId="270EAD81" w14:textId="77777777" w:rsidR="00C42BF2" w:rsidRDefault="00F80514">
      <w:pPr>
        <w:pStyle w:val="Default"/>
        <w:widowControl w:val="0"/>
        <w:tabs>
          <w:tab w:val="left" w:pos="2880"/>
        </w:tabs>
        <w:ind w:left="2880" w:hanging="2880"/>
      </w:pPr>
      <w:r>
        <w:t xml:space="preserve">\l </w:t>
      </w:r>
      <w:r>
        <w:rPr>
          <w:b/>
          <w:bCs/>
        </w:rPr>
        <w:t>pPaman</w:t>
      </w:r>
      <w:r>
        <w:rPr>
          <w:b/>
          <w:bCs/>
        </w:rPr>
        <w:tab/>
        <w:t>\w *</w:t>
      </w:r>
      <w:r>
        <w:rPr>
          <w:rFonts w:hAnsi="Times New Roman"/>
          <w:b/>
          <w:bCs/>
        </w:rPr>
        <w:t>ñ</w:t>
      </w:r>
      <w:r>
        <w:rPr>
          <w:b/>
          <w:bCs/>
        </w:rPr>
        <w:t>u:ca-</w:t>
      </w:r>
      <w:r>
        <w:t xml:space="preserve"> \s KLH</w:t>
      </w:r>
    </w:p>
    <w:p w14:paraId="7922E53B" w14:textId="77777777" w:rsidR="00C42BF2" w:rsidRDefault="00F80514">
      <w:pPr>
        <w:pStyle w:val="Default"/>
        <w:widowControl w:val="0"/>
        <w:tabs>
          <w:tab w:val="left" w:pos="2880"/>
        </w:tabs>
        <w:ind w:left="2880" w:hanging="2880"/>
      </w:pPr>
      <w:r>
        <w:t>\l Margany</w:t>
      </w:r>
      <w:r>
        <w:tab/>
        <w:t xml:space="preserve">\w nhudha \g </w:t>
      </w:r>
      <w:r>
        <w:rPr>
          <w:rFonts w:hAnsi="Times New Roman"/>
        </w:rPr>
        <w:t>‘</w:t>
      </w:r>
      <w:r>
        <w:t>smell</w:t>
      </w:r>
      <w:r>
        <w:rPr>
          <w:rFonts w:hAnsi="Times New Roman"/>
        </w:rPr>
        <w:t xml:space="preserve">’ </w:t>
      </w:r>
      <w:r>
        <w:t>\s GB</w:t>
      </w:r>
    </w:p>
    <w:p w14:paraId="4AC1118D" w14:textId="77777777" w:rsidR="00C42BF2" w:rsidRDefault="00F80514">
      <w:pPr>
        <w:pStyle w:val="Default"/>
        <w:widowControl w:val="0"/>
        <w:tabs>
          <w:tab w:val="left" w:pos="2880"/>
        </w:tabs>
        <w:ind w:left="2880" w:hanging="2880"/>
      </w:pPr>
      <w:r>
        <w:t>\l Gunya</w:t>
      </w:r>
      <w:r>
        <w:tab/>
        <w:t xml:space="preserve">\w nhudha \g </w:t>
      </w:r>
      <w:r>
        <w:rPr>
          <w:rFonts w:hAnsi="Times New Roman"/>
        </w:rPr>
        <w:t>‘</w:t>
      </w:r>
      <w:r>
        <w:t>smell</w:t>
      </w:r>
      <w:r>
        <w:rPr>
          <w:rFonts w:hAnsi="Times New Roman"/>
        </w:rPr>
        <w:t xml:space="preserve">’ </w:t>
      </w:r>
      <w:r>
        <w:t>\s GB</w:t>
      </w:r>
    </w:p>
    <w:p w14:paraId="6BCB37A5" w14:textId="77777777" w:rsidR="00C42BF2" w:rsidRDefault="00F80514">
      <w:pPr>
        <w:pStyle w:val="Default"/>
        <w:widowControl w:val="0"/>
        <w:tabs>
          <w:tab w:val="left" w:pos="2880"/>
        </w:tabs>
        <w:ind w:left="2880" w:hanging="2880"/>
      </w:pPr>
      <w:r>
        <w:t xml:space="preserve">\l </w:t>
      </w:r>
      <w:r>
        <w:rPr>
          <w:b/>
          <w:bCs/>
        </w:rPr>
        <w:t>pPM</w:t>
      </w:r>
      <w:r>
        <w:rPr>
          <w:b/>
          <w:bCs/>
        </w:rPr>
        <w:tab/>
        <w:t>\w *</w:t>
      </w:r>
      <w:r>
        <w:rPr>
          <w:rFonts w:hAnsi="Times New Roman"/>
          <w:b/>
          <w:bCs/>
        </w:rPr>
        <w:t>ñ</w:t>
      </w:r>
      <w:r>
        <w:rPr>
          <w:b/>
          <w:bCs/>
        </w:rPr>
        <w:t>u:ca-</w:t>
      </w:r>
      <w:r>
        <w:t xml:space="preserve"> \s BA</w:t>
      </w:r>
    </w:p>
    <w:p w14:paraId="6E22A495" w14:textId="77777777" w:rsidR="00C42BF2" w:rsidRDefault="00F80514">
      <w:pPr>
        <w:pStyle w:val="Default"/>
        <w:widowControl w:val="0"/>
        <w:tabs>
          <w:tab w:val="left" w:pos="2880"/>
        </w:tabs>
        <w:ind w:left="2880" w:hanging="2880"/>
      </w:pPr>
      <w:r>
        <w:t>\l Kungkari</w:t>
      </w:r>
      <w:r>
        <w:tab/>
        <w:t xml:space="preserve">\w nhitha- \g </w:t>
      </w:r>
      <w:r>
        <w:rPr>
          <w:rFonts w:hAnsi="Times New Roman"/>
        </w:rPr>
        <w:t>‘</w:t>
      </w:r>
      <w:r>
        <w:t>smell</w:t>
      </w:r>
      <w:r>
        <w:rPr>
          <w:rFonts w:hAnsi="Times New Roman"/>
        </w:rPr>
        <w:t xml:space="preserve">’ </w:t>
      </w:r>
      <w:r>
        <w:t>\s GB</w:t>
      </w:r>
    </w:p>
    <w:p w14:paraId="4210DAD8" w14:textId="77777777" w:rsidR="00C42BF2" w:rsidRDefault="00F80514">
      <w:pPr>
        <w:pStyle w:val="Default"/>
        <w:widowControl w:val="0"/>
        <w:tabs>
          <w:tab w:val="left" w:pos="2880"/>
        </w:tabs>
        <w:ind w:left="2880" w:hanging="2880"/>
      </w:pPr>
      <w:r>
        <w:t>***</w:t>
      </w:r>
    </w:p>
    <w:p w14:paraId="1BA86DE8" w14:textId="77777777" w:rsidR="00C42BF2" w:rsidRDefault="00F80514">
      <w:pPr>
        <w:pStyle w:val="Default"/>
        <w:widowControl w:val="0"/>
        <w:tabs>
          <w:tab w:val="left" w:pos="2880"/>
        </w:tabs>
        <w:ind w:left="2880" w:hanging="2880"/>
      </w:pPr>
      <w:r>
        <w:t>\l Bidyara</w:t>
      </w:r>
      <w:r>
        <w:tab/>
        <w:t xml:space="preserve">\w ngudha \g </w:t>
      </w:r>
      <w:r>
        <w:rPr>
          <w:rFonts w:hAnsi="Times New Roman"/>
        </w:rPr>
        <w:t>‘</w:t>
      </w:r>
      <w:r>
        <w:t>smell</w:t>
      </w:r>
      <w:r>
        <w:rPr>
          <w:rFonts w:hAnsi="Times New Roman"/>
        </w:rPr>
        <w:t xml:space="preserve">’ </w:t>
      </w:r>
      <w:r>
        <w:t>\s GB</w:t>
      </w:r>
    </w:p>
    <w:p w14:paraId="278D242A" w14:textId="77777777" w:rsidR="00C42BF2" w:rsidRDefault="00F80514">
      <w:pPr>
        <w:pStyle w:val="Default"/>
        <w:widowControl w:val="0"/>
        <w:tabs>
          <w:tab w:val="left" w:pos="2880"/>
        </w:tabs>
        <w:ind w:left="2880" w:hanging="2880"/>
      </w:pPr>
      <w:r>
        <w:t>\l Warrgamay</w:t>
      </w:r>
      <w:r>
        <w:tab/>
        <w:t xml:space="preserve">\w ngu:ja \g </w:t>
      </w:r>
      <w:r>
        <w:rPr>
          <w:rFonts w:hAnsi="Times New Roman"/>
        </w:rPr>
        <w:t>‘</w:t>
      </w:r>
      <w:r>
        <w:t>test, taste, try out</w:t>
      </w:r>
      <w:r>
        <w:rPr>
          <w:rFonts w:hAnsi="Times New Roman"/>
        </w:rPr>
        <w:t xml:space="preserve">’ </w:t>
      </w:r>
      <w:r>
        <w:t xml:space="preserve">\p Used either transitively of intransitively. \q See also </w:t>
      </w:r>
      <w:r>
        <w:rPr>
          <w:i/>
          <w:iCs/>
        </w:rPr>
        <w:t>ngu:ma</w:t>
      </w:r>
      <w:r>
        <w:rPr>
          <w:rFonts w:hAnsi="Times New Roman"/>
        </w:rPr>
        <w:t xml:space="preserve"> ‘</w:t>
      </w:r>
      <w:r>
        <w:t>feel</w:t>
      </w:r>
      <w:r>
        <w:rPr>
          <w:rFonts w:hAnsi="Times New Roman"/>
        </w:rPr>
        <w:t xml:space="preserve">’ </w:t>
      </w:r>
      <w:r>
        <w:t>under *</w:t>
      </w:r>
      <w:r>
        <w:rPr>
          <w:rFonts w:hAnsi="Times New Roman"/>
        </w:rPr>
        <w:t>ñ</w:t>
      </w:r>
      <w:r>
        <w:t>u:na-. \s RMWD</w:t>
      </w:r>
    </w:p>
    <w:p w14:paraId="6CB132A7" w14:textId="77777777" w:rsidR="00C42BF2" w:rsidRDefault="00C42BF2">
      <w:pPr>
        <w:pStyle w:val="Default"/>
        <w:widowControl w:val="0"/>
        <w:tabs>
          <w:tab w:val="left" w:pos="2880"/>
        </w:tabs>
        <w:ind w:left="2880" w:hanging="2880"/>
      </w:pPr>
    </w:p>
    <w:p w14:paraId="64F110E0" w14:textId="77777777" w:rsidR="00C42BF2" w:rsidRDefault="00C42BF2">
      <w:pPr>
        <w:pStyle w:val="Default"/>
        <w:widowControl w:val="0"/>
        <w:tabs>
          <w:tab w:val="left" w:pos="2880"/>
        </w:tabs>
        <w:ind w:left="2880" w:hanging="2880"/>
      </w:pPr>
    </w:p>
    <w:p w14:paraId="0F2143E9" w14:textId="77777777" w:rsidR="00C42BF2" w:rsidRDefault="00F80514">
      <w:pPr>
        <w:pStyle w:val="Default"/>
        <w:widowControl w:val="0"/>
        <w:tabs>
          <w:tab w:val="left" w:pos="2880"/>
        </w:tabs>
        <w:ind w:left="2880" w:hanging="2880"/>
        <w:rPr>
          <w:b/>
          <w:bCs/>
        </w:rPr>
      </w:pPr>
      <w:r>
        <w:t xml:space="preserve">\e </w:t>
      </w:r>
      <w:r>
        <w:rPr>
          <w:b/>
          <w:bCs/>
        </w:rPr>
        <w:t>*</w:t>
      </w:r>
      <w:r>
        <w:rPr>
          <w:rFonts w:hAnsi="Times New Roman"/>
          <w:b/>
          <w:bCs/>
        </w:rPr>
        <w:t>ñ</w:t>
      </w:r>
      <w:r>
        <w:rPr>
          <w:b/>
          <w:bCs/>
        </w:rPr>
        <w:t>u:ma-</w:t>
      </w:r>
    </w:p>
    <w:p w14:paraId="0A36EFA7" w14:textId="77777777" w:rsidR="00C42BF2" w:rsidRDefault="00F80514">
      <w:pPr>
        <w:pStyle w:val="Default"/>
        <w:widowControl w:val="0"/>
        <w:tabs>
          <w:tab w:val="left" w:pos="2880"/>
        </w:tabs>
        <w:ind w:left="2880" w:hanging="2880"/>
      </w:pPr>
      <w:r>
        <w:t xml:space="preserve">\t </w:t>
      </w:r>
      <w:r>
        <w:rPr>
          <w:rFonts w:hAnsi="Times New Roman"/>
        </w:rPr>
        <w:t>‘</w:t>
      </w:r>
      <w:r>
        <w:t>smell</w:t>
      </w:r>
      <w:r>
        <w:rPr>
          <w:rFonts w:hAnsi="Times New Roman"/>
        </w:rPr>
        <w:t>’</w:t>
      </w:r>
    </w:p>
    <w:p w14:paraId="7894A15F" w14:textId="77777777" w:rsidR="00C42BF2" w:rsidRDefault="00F80514">
      <w:pPr>
        <w:pStyle w:val="Default"/>
        <w:widowControl w:val="0"/>
        <w:tabs>
          <w:tab w:val="left" w:pos="2880"/>
        </w:tabs>
        <w:ind w:left="2880" w:hanging="2880"/>
      </w:pPr>
      <w:r>
        <w:t>\b vt</w:t>
      </w:r>
    </w:p>
    <w:p w14:paraId="78FFB331" w14:textId="77777777" w:rsidR="00C42BF2" w:rsidRDefault="00F80514">
      <w:pPr>
        <w:pStyle w:val="Default"/>
        <w:widowControl w:val="0"/>
        <w:tabs>
          <w:tab w:val="left" w:pos="2880"/>
        </w:tabs>
        <w:ind w:left="2880" w:hanging="2880"/>
      </w:pPr>
      <w:r>
        <w:t>\x See also *</w:t>
      </w:r>
      <w:r>
        <w:rPr>
          <w:rFonts w:hAnsi="Times New Roman"/>
        </w:rPr>
        <w:t>ñ</w:t>
      </w:r>
      <w:r>
        <w:t>u:ngka-, *</w:t>
      </w:r>
      <w:r>
        <w:rPr>
          <w:rFonts w:hAnsi="Times New Roman"/>
        </w:rPr>
        <w:t>ñ</w:t>
      </w:r>
      <w:r>
        <w:t>u:ca-</w:t>
      </w:r>
      <w:r>
        <w:rPr>
          <w:color w:val="003300"/>
          <w:u w:color="003300"/>
        </w:rPr>
        <w:t>, *parnti-, *pa</w:t>
      </w:r>
      <w:r>
        <w:rPr>
          <w:rFonts w:hAnsi="Times New Roman"/>
          <w:color w:val="003300"/>
          <w:u w:color="003300"/>
        </w:rPr>
        <w:t>ñ</w:t>
      </w:r>
      <w:r>
        <w:rPr>
          <w:color w:val="003300"/>
          <w:u w:color="003300"/>
        </w:rPr>
        <w:t>ca-</w:t>
      </w:r>
      <w:r>
        <w:t>.</w:t>
      </w:r>
    </w:p>
    <w:p w14:paraId="048A5E68" w14:textId="77777777" w:rsidR="00C42BF2" w:rsidRDefault="00F80514">
      <w:pPr>
        <w:pStyle w:val="Default"/>
        <w:widowControl w:val="0"/>
        <w:tabs>
          <w:tab w:val="left" w:pos="2880"/>
        </w:tabs>
        <w:ind w:left="2880" w:hanging="2880"/>
      </w:pPr>
      <w:r>
        <w:t>\l WMungknh</w:t>
      </w:r>
      <w:r>
        <w:tab/>
        <w:t>\w</w:t>
      </w:r>
      <w:r>
        <w:rPr>
          <w:i/>
          <w:iCs/>
        </w:rPr>
        <w:t xml:space="preserve"> nhu:m-</w:t>
      </w:r>
      <w:r>
        <w:t xml:space="preserve"> \g </w:t>
      </w:r>
      <w:r>
        <w:rPr>
          <w:rFonts w:hAnsi="Times New Roman"/>
        </w:rPr>
        <w:t>‘</w:t>
      </w:r>
      <w:r>
        <w:t>smell</w:t>
      </w:r>
      <w:r>
        <w:rPr>
          <w:rFonts w:hAnsi="Times New Roman"/>
        </w:rPr>
        <w:t xml:space="preserve">’ </w:t>
      </w:r>
      <w:r>
        <w:t>\p vt. \q Respect. \s (KPPW)</w:t>
      </w:r>
    </w:p>
    <w:p w14:paraId="4B547C25" w14:textId="77777777" w:rsidR="00C42BF2" w:rsidRDefault="00F80514">
      <w:pPr>
        <w:pStyle w:val="Default"/>
        <w:widowControl w:val="0"/>
        <w:tabs>
          <w:tab w:val="left" w:pos="2880"/>
        </w:tabs>
        <w:ind w:left="2880" w:hanging="2880"/>
      </w:pPr>
      <w:r>
        <w:t>\l WMe</w:t>
      </w:r>
      <w:r>
        <w:rPr>
          <w:rFonts w:hAnsi="Times New Roman"/>
        </w:rPr>
        <w:t>’</w:t>
      </w:r>
      <w:r>
        <w:t>nh</w:t>
      </w:r>
      <w:r>
        <w:tab/>
        <w:t>\w</w:t>
      </w:r>
      <w:r>
        <w:rPr>
          <w:i/>
          <w:iCs/>
        </w:rPr>
        <w:t xml:space="preserve"> nhu:ma-</w:t>
      </w:r>
      <w:r>
        <w:t xml:space="preserve"> \g </w:t>
      </w:r>
      <w:r>
        <w:rPr>
          <w:rFonts w:hAnsi="Times New Roman"/>
        </w:rPr>
        <w:t>‘</w:t>
      </w:r>
      <w:r>
        <w:t>smell</w:t>
      </w:r>
      <w:r>
        <w:rPr>
          <w:rFonts w:hAnsi="Times New Roman"/>
        </w:rPr>
        <w:t xml:space="preserve">’ </w:t>
      </w:r>
      <w:r>
        <w:t>\s (KLH)</w:t>
      </w:r>
    </w:p>
    <w:p w14:paraId="032B7269" w14:textId="77777777" w:rsidR="00C42BF2" w:rsidRDefault="00F80514">
      <w:pPr>
        <w:pStyle w:val="Default"/>
        <w:widowControl w:val="0"/>
        <w:tabs>
          <w:tab w:val="left" w:pos="2880"/>
        </w:tabs>
        <w:ind w:left="2880" w:hanging="2880"/>
      </w:pPr>
      <w:r>
        <w:t>\l Umpithamu</w:t>
      </w:r>
      <w:r>
        <w:tab/>
        <w:t xml:space="preserve">\w </w:t>
      </w:r>
      <w:r>
        <w:rPr>
          <w:i/>
          <w:iCs/>
        </w:rPr>
        <w:t>no:mu-</w:t>
      </w:r>
      <w:r>
        <w:t xml:space="preserve"> \g </w:t>
      </w:r>
      <w:r>
        <w:rPr>
          <w:rFonts w:hAnsi="Times New Roman"/>
        </w:rPr>
        <w:t>‘</w:t>
      </w:r>
      <w:r>
        <w:t>smell (something)</w:t>
      </w:r>
      <w:r>
        <w:rPr>
          <w:rFonts w:hAnsi="Times New Roman"/>
        </w:rPr>
        <w:t xml:space="preserve">’ </w:t>
      </w:r>
      <w:r>
        <w:t>\s (J-CV)</w:t>
      </w:r>
    </w:p>
    <w:p w14:paraId="34D0C6E4" w14:textId="77777777" w:rsidR="00C42BF2" w:rsidRDefault="00F80514">
      <w:pPr>
        <w:pStyle w:val="Default"/>
        <w:widowControl w:val="0"/>
        <w:tabs>
          <w:tab w:val="left" w:pos="2880"/>
        </w:tabs>
        <w:ind w:left="2880" w:hanging="2880"/>
      </w:pPr>
      <w:r>
        <w:t>\l Rimanggudinhma</w:t>
      </w:r>
      <w:r>
        <w:tab/>
        <w:t>\w</w:t>
      </w:r>
      <w:r>
        <w:rPr>
          <w:i/>
          <w:iCs/>
        </w:rPr>
        <w:t xml:space="preserve"> ima</w:t>
      </w:r>
      <w:r>
        <w:t xml:space="preserve"> \g </w:t>
      </w:r>
      <w:r>
        <w:rPr>
          <w:rFonts w:hAnsi="Times New Roman"/>
        </w:rPr>
        <w:t>‘</w:t>
      </w:r>
      <w:r>
        <w:t>smell</w:t>
      </w:r>
      <w:r>
        <w:rPr>
          <w:rFonts w:hAnsi="Times New Roman"/>
        </w:rPr>
        <w:t xml:space="preserve">’ </w:t>
      </w:r>
      <w:r>
        <w:t>\q Quality of V1? \s (IG)</w:t>
      </w:r>
    </w:p>
    <w:p w14:paraId="486ADAC4" w14:textId="77777777" w:rsidR="00C42BF2" w:rsidRDefault="00F80514">
      <w:pPr>
        <w:pStyle w:val="Default"/>
        <w:widowControl w:val="0"/>
        <w:tabs>
          <w:tab w:val="left" w:pos="2880"/>
        </w:tabs>
        <w:ind w:left="2880" w:hanging="2880"/>
      </w:pPr>
      <w:r>
        <w:t>\l GYim</w:t>
      </w:r>
      <w:r>
        <w:tab/>
        <w:t>\w</w:t>
      </w:r>
      <w:r>
        <w:rPr>
          <w:rFonts w:hAnsi="Times New Roman"/>
          <w:i/>
          <w:iCs/>
        </w:rPr>
        <w:t xml:space="preserve"> ñ</w:t>
      </w:r>
      <w:r>
        <w:rPr>
          <w:i/>
          <w:iCs/>
        </w:rPr>
        <w:t>u:ma-</w:t>
      </w:r>
      <w:r>
        <w:t xml:space="preserve"> \g </w:t>
      </w:r>
      <w:r>
        <w:rPr>
          <w:rFonts w:hAnsi="Times New Roman"/>
        </w:rPr>
        <w:t>‘</w:t>
      </w:r>
      <w:r>
        <w:t>smell</w:t>
      </w:r>
      <w:r>
        <w:rPr>
          <w:rFonts w:hAnsi="Times New Roman"/>
        </w:rPr>
        <w:t xml:space="preserve">’ </w:t>
      </w:r>
      <w:r>
        <w:t>\p L conj. \q Compare the discrepant realisations of the initial sound in the GYim reflexes of *</w:t>
      </w:r>
      <w:r>
        <w:rPr>
          <w:rFonts w:hAnsi="Times New Roman"/>
        </w:rPr>
        <w:t>ñ</w:t>
      </w:r>
      <w:r>
        <w:t xml:space="preserve">untu &amp; </w:t>
      </w:r>
      <w:r>
        <w:rPr>
          <w:rFonts w:hAnsi="Times New Roman"/>
        </w:rPr>
        <w:t>ñ</w:t>
      </w:r>
      <w:r>
        <w:t>urra. \s KLH, JHav</w:t>
      </w:r>
    </w:p>
    <w:p w14:paraId="46577C0D" w14:textId="77777777" w:rsidR="00C42BF2" w:rsidRDefault="00F80514">
      <w:pPr>
        <w:pStyle w:val="Default"/>
        <w:widowControl w:val="0"/>
        <w:tabs>
          <w:tab w:val="left" w:pos="2880"/>
        </w:tabs>
        <w:ind w:left="2880" w:hanging="2880"/>
      </w:pPr>
      <w:r>
        <w:t>\l Muluridji</w:t>
      </w:r>
      <w:r>
        <w:tab/>
        <w:t>\w</w:t>
      </w:r>
      <w:r>
        <w:rPr>
          <w:rFonts w:hAnsi="Times New Roman"/>
          <w:i/>
          <w:iCs/>
        </w:rPr>
        <w:t xml:space="preserve"> ñ</w:t>
      </w:r>
      <w:r>
        <w:rPr>
          <w:i/>
          <w:iCs/>
        </w:rPr>
        <w:t>uma-</w:t>
      </w:r>
      <w:r>
        <w:t xml:space="preserve"> \g </w:t>
      </w:r>
      <w:r>
        <w:rPr>
          <w:rFonts w:hAnsi="Times New Roman"/>
        </w:rPr>
        <w:t>‘</w:t>
      </w:r>
      <w:r>
        <w:t>smell</w:t>
      </w:r>
      <w:r>
        <w:rPr>
          <w:rFonts w:hAnsi="Times New Roman"/>
        </w:rPr>
        <w:t xml:space="preserve">’ </w:t>
      </w:r>
      <w:r>
        <w:t>\s (KLH)</w:t>
      </w:r>
    </w:p>
    <w:p w14:paraId="253ED950" w14:textId="77777777" w:rsidR="00C42BF2" w:rsidRDefault="00F80514">
      <w:pPr>
        <w:pStyle w:val="Default"/>
        <w:widowControl w:val="0"/>
        <w:tabs>
          <w:tab w:val="left" w:pos="2880"/>
        </w:tabs>
        <w:ind w:left="2880" w:hanging="2880"/>
      </w:pPr>
      <w:r>
        <w:t>\l CC</w:t>
      </w:r>
      <w:r>
        <w:tab/>
        <w:t>\w</w:t>
      </w:r>
      <w:r>
        <w:rPr>
          <w:rFonts w:hAnsi="Times New Roman"/>
          <w:i/>
          <w:iCs/>
        </w:rPr>
        <w:t xml:space="preserve"> ñ</w:t>
      </w:r>
      <w:r>
        <w:rPr>
          <w:i/>
          <w:iCs/>
        </w:rPr>
        <w:t>uma-</w:t>
      </w:r>
      <w:r>
        <w:t xml:space="preserve"> \g </w:t>
      </w:r>
      <w:r>
        <w:rPr>
          <w:rFonts w:hAnsi="Times New Roman"/>
        </w:rPr>
        <w:t>‘</w:t>
      </w:r>
      <w:r>
        <w:t>smell</w:t>
      </w:r>
      <w:r>
        <w:rPr>
          <w:rFonts w:hAnsi="Times New Roman"/>
        </w:rPr>
        <w:t xml:space="preserve">’ </w:t>
      </w:r>
      <w:r>
        <w:t>\s (KLH)</w:t>
      </w:r>
    </w:p>
    <w:p w14:paraId="77239CB0" w14:textId="77777777" w:rsidR="00C42BF2" w:rsidRDefault="00F80514">
      <w:pPr>
        <w:pStyle w:val="Default"/>
        <w:widowControl w:val="0"/>
        <w:tabs>
          <w:tab w:val="left" w:pos="2880"/>
        </w:tabs>
        <w:ind w:left="2880" w:hanging="2880"/>
      </w:pPr>
      <w:r>
        <w:t>\l KYalanji</w:t>
      </w:r>
      <w:r>
        <w:tab/>
        <w:t>\w</w:t>
      </w:r>
      <w:r>
        <w:rPr>
          <w:rFonts w:hAnsi="Times New Roman"/>
          <w:i/>
          <w:iCs/>
        </w:rPr>
        <w:t xml:space="preserve"> ñ</w:t>
      </w:r>
      <w:r>
        <w:rPr>
          <w:i/>
          <w:iCs/>
        </w:rPr>
        <w:t>uma-</w:t>
      </w:r>
      <w:r>
        <w:t xml:space="preserve"> \g </w:t>
      </w:r>
      <w:r>
        <w:rPr>
          <w:rFonts w:hAnsi="Times New Roman"/>
        </w:rPr>
        <w:t>‘</w:t>
      </w:r>
      <w:r>
        <w:t>smell</w:t>
      </w:r>
      <w:r>
        <w:rPr>
          <w:rFonts w:hAnsi="Times New Roman"/>
        </w:rPr>
        <w:t xml:space="preserve">’ </w:t>
      </w:r>
      <w:r>
        <w:t xml:space="preserve">\q vt; Conj. L. \q Compare the initials of the KYal </w:t>
      </w:r>
      <w:r>
        <w:rPr>
          <w:color w:val="003300"/>
          <w:u w:color="003300"/>
        </w:rPr>
        <w:t>pronouns continuing</w:t>
      </w:r>
      <w:r>
        <w:t xml:space="preserve"> of *</w:t>
      </w:r>
      <w:r>
        <w:rPr>
          <w:rFonts w:hAnsi="Times New Roman"/>
        </w:rPr>
        <w:t>ñ</w:t>
      </w:r>
      <w:r>
        <w:t>una, *</w:t>
      </w:r>
      <w:r>
        <w:rPr>
          <w:rFonts w:hAnsi="Times New Roman"/>
        </w:rPr>
        <w:t>ñ</w:t>
      </w:r>
      <w:r>
        <w:t>untu, and *</w:t>
      </w:r>
      <w:r>
        <w:rPr>
          <w:rFonts w:hAnsi="Times New Roman"/>
        </w:rPr>
        <w:t>ñ</w:t>
      </w:r>
      <w:r>
        <w:t>urra, \s (Hr&amp;Hr)</w:t>
      </w:r>
    </w:p>
    <w:p w14:paraId="2C3F08D8" w14:textId="77777777" w:rsidR="00C42BF2" w:rsidRDefault="00F80514">
      <w:pPr>
        <w:pStyle w:val="Default"/>
        <w:widowControl w:val="0"/>
        <w:tabs>
          <w:tab w:val="left" w:pos="2880"/>
        </w:tabs>
        <w:ind w:left="2880" w:hanging="2880"/>
      </w:pPr>
      <w:r>
        <w:t>\l Yidiny</w:t>
      </w:r>
      <w:r>
        <w:tab/>
        <w:t>\w</w:t>
      </w:r>
      <w:r>
        <w:rPr>
          <w:rFonts w:hAnsi="Times New Roman"/>
          <w:i/>
          <w:iCs/>
        </w:rPr>
        <w:t xml:space="preserve"> ñ</w:t>
      </w:r>
      <w:r>
        <w:rPr>
          <w:i/>
          <w:iCs/>
        </w:rPr>
        <w:t>uma-</w:t>
      </w:r>
      <w:r>
        <w:t xml:space="preserve"> \g </w:t>
      </w:r>
      <w:r>
        <w:rPr>
          <w:rFonts w:hAnsi="Times New Roman"/>
        </w:rPr>
        <w:t>‘</w:t>
      </w:r>
      <w:r>
        <w:t>smell</w:t>
      </w:r>
      <w:r>
        <w:rPr>
          <w:rFonts w:hAnsi="Times New Roman"/>
        </w:rPr>
        <w:t xml:space="preserve">’ </w:t>
      </w:r>
      <w:r>
        <w:t xml:space="preserve">\p vt; Conj. L. \q Tablelands and Coastal dialects. Respect forms </w:t>
      </w:r>
      <w:r>
        <w:rPr>
          <w:rFonts w:hAnsi="Times New Roman"/>
          <w:i/>
          <w:iCs/>
        </w:rPr>
        <w:t>ñ</w:t>
      </w:r>
      <w:r>
        <w:rPr>
          <w:i/>
          <w:iCs/>
        </w:rPr>
        <w:t>u</w:t>
      </w:r>
      <w:r>
        <w:rPr>
          <w:rFonts w:hAnsi="Times New Roman"/>
          <w:i/>
          <w:iCs/>
        </w:rPr>
        <w:t>ñ</w:t>
      </w:r>
      <w:r>
        <w:rPr>
          <w:i/>
          <w:iCs/>
        </w:rPr>
        <w:t>ju-</w:t>
      </w:r>
      <w:r>
        <w:t xml:space="preserve"> (R) and </w:t>
      </w:r>
      <w:r>
        <w:rPr>
          <w:rFonts w:hAnsi="Times New Roman"/>
          <w:i/>
          <w:iCs/>
        </w:rPr>
        <w:t>ñ</w:t>
      </w:r>
      <w:r>
        <w:rPr>
          <w:i/>
          <w:iCs/>
        </w:rPr>
        <w:t>ungka-</w:t>
      </w:r>
      <w:r>
        <w:t xml:space="preserve"> (R), q.v. \s (KLH, RMWD X2)</w:t>
      </w:r>
    </w:p>
    <w:p w14:paraId="09431885" w14:textId="77777777" w:rsidR="00C42BF2" w:rsidRDefault="00F80514">
      <w:pPr>
        <w:pStyle w:val="Default"/>
        <w:widowControl w:val="0"/>
        <w:tabs>
          <w:tab w:val="left" w:pos="2880"/>
        </w:tabs>
        <w:ind w:left="2880" w:hanging="2880"/>
      </w:pPr>
      <w:r>
        <w:t>\l Dyirbal</w:t>
      </w:r>
      <w:r>
        <w:tab/>
        <w:t>\w</w:t>
      </w:r>
      <w:r>
        <w:rPr>
          <w:rFonts w:hAnsi="Times New Roman"/>
          <w:i/>
          <w:iCs/>
        </w:rPr>
        <w:t xml:space="preserve"> ñ</w:t>
      </w:r>
      <w:r>
        <w:rPr>
          <w:i/>
          <w:iCs/>
        </w:rPr>
        <w:t>uma-</w:t>
      </w:r>
      <w:r>
        <w:t xml:space="preserve"> \g </w:t>
      </w:r>
      <w:r>
        <w:rPr>
          <w:rFonts w:hAnsi="Times New Roman"/>
        </w:rPr>
        <w:t>‘</w:t>
      </w:r>
      <w:r>
        <w:t>smell</w:t>
      </w:r>
      <w:r>
        <w:rPr>
          <w:rFonts w:hAnsi="Times New Roman"/>
        </w:rPr>
        <w:t xml:space="preserve">’ </w:t>
      </w:r>
      <w:r>
        <w:t>\s (KLH)</w:t>
      </w:r>
    </w:p>
    <w:p w14:paraId="6E1055D2" w14:textId="77777777" w:rsidR="00C42BF2" w:rsidRDefault="00F80514">
      <w:pPr>
        <w:pStyle w:val="Default"/>
        <w:widowControl w:val="0"/>
        <w:tabs>
          <w:tab w:val="left" w:pos="2880"/>
        </w:tabs>
        <w:ind w:left="2880" w:hanging="2880"/>
      </w:pPr>
      <w:r>
        <w:t xml:space="preserve">\l </w:t>
      </w:r>
      <w:r>
        <w:rPr>
          <w:b/>
          <w:bCs/>
        </w:rPr>
        <w:t>pPaman</w:t>
      </w:r>
      <w:r>
        <w:rPr>
          <w:b/>
          <w:bCs/>
        </w:rPr>
        <w:tab/>
        <w:t>\w *</w:t>
      </w:r>
      <w:r>
        <w:rPr>
          <w:rFonts w:hAnsi="Times New Roman"/>
          <w:b/>
          <w:bCs/>
        </w:rPr>
        <w:t>ñ</w:t>
      </w:r>
      <w:r>
        <w:rPr>
          <w:b/>
          <w:bCs/>
        </w:rPr>
        <w:t>u:ma-</w:t>
      </w:r>
      <w:r>
        <w:t xml:space="preserve"> \q Hale also reconstructs </w:t>
      </w:r>
      <w:r>
        <w:rPr>
          <w:b/>
          <w:bCs/>
        </w:rPr>
        <w:t>*</w:t>
      </w:r>
      <w:r>
        <w:rPr>
          <w:rFonts w:hAnsi="Times New Roman"/>
          <w:b/>
          <w:bCs/>
        </w:rPr>
        <w:t>ñ</w:t>
      </w:r>
      <w:r>
        <w:rPr>
          <w:b/>
          <w:bCs/>
        </w:rPr>
        <w:t>u:ca-</w:t>
      </w:r>
      <w:r>
        <w:t xml:space="preserve">  and </w:t>
      </w:r>
      <w:r>
        <w:rPr>
          <w:b/>
          <w:bCs/>
        </w:rPr>
        <w:t>*</w:t>
      </w:r>
      <w:r>
        <w:rPr>
          <w:rFonts w:hAnsi="Times New Roman"/>
          <w:b/>
          <w:bCs/>
        </w:rPr>
        <w:t>ñ</w:t>
      </w:r>
      <w:r>
        <w:rPr>
          <w:b/>
          <w:bCs/>
        </w:rPr>
        <w:t>u:ngka-,</w:t>
      </w:r>
      <w:r>
        <w:t xml:space="preserve"> but attestations of these appear to be limited to the Northeast. \s (KLH)</w:t>
      </w:r>
    </w:p>
    <w:p w14:paraId="03B93947" w14:textId="77777777" w:rsidR="00C42BF2" w:rsidRDefault="00F80514">
      <w:pPr>
        <w:pStyle w:val="Default"/>
        <w:widowControl w:val="0"/>
        <w:tabs>
          <w:tab w:val="left" w:pos="2880"/>
        </w:tabs>
        <w:ind w:left="2880" w:hanging="2880"/>
      </w:pPr>
      <w:r>
        <w:t>\l Ngawun</w:t>
      </w:r>
      <w:r>
        <w:tab/>
        <w:t xml:space="preserve">\w </w:t>
      </w:r>
      <w:r>
        <w:rPr>
          <w:i/>
          <w:iCs/>
        </w:rPr>
        <w:t>nhuma</w:t>
      </w:r>
      <w:r>
        <w:t xml:space="preserve"> \g </w:t>
      </w:r>
      <w:r>
        <w:rPr>
          <w:rFonts w:hAnsi="Times New Roman"/>
        </w:rPr>
        <w:t>‘</w:t>
      </w:r>
      <w:r>
        <w:t>smell</w:t>
      </w:r>
      <w:r>
        <w:rPr>
          <w:rFonts w:hAnsi="Times New Roman"/>
        </w:rPr>
        <w:t xml:space="preserve">’ </w:t>
      </w:r>
      <w:r>
        <w:t>\s (GB)</w:t>
      </w:r>
    </w:p>
    <w:p w14:paraId="73D70021" w14:textId="77777777" w:rsidR="00C42BF2" w:rsidRDefault="00F80514">
      <w:pPr>
        <w:pStyle w:val="Default"/>
        <w:widowControl w:val="0"/>
        <w:tabs>
          <w:tab w:val="left" w:pos="2880"/>
        </w:tabs>
        <w:ind w:left="2880" w:hanging="2880"/>
      </w:pPr>
      <w:r>
        <w:t>\l Mayi-Thakurti</w:t>
      </w:r>
      <w:r>
        <w:tab/>
        <w:t xml:space="preserve">\w </w:t>
      </w:r>
      <w:r>
        <w:rPr>
          <w:i/>
          <w:iCs/>
        </w:rPr>
        <w:t>nhuma</w:t>
      </w:r>
      <w:r>
        <w:t xml:space="preserve"> \g </w:t>
      </w:r>
      <w:r>
        <w:rPr>
          <w:rFonts w:hAnsi="Times New Roman"/>
        </w:rPr>
        <w:t>‘</w:t>
      </w:r>
      <w:r>
        <w:t>smell</w:t>
      </w:r>
      <w:r>
        <w:rPr>
          <w:rFonts w:hAnsi="Times New Roman"/>
        </w:rPr>
        <w:t xml:space="preserve">’ </w:t>
      </w:r>
      <w:r>
        <w:t>\s (GB)</w:t>
      </w:r>
    </w:p>
    <w:p w14:paraId="1A2CD9B1" w14:textId="77777777" w:rsidR="00C42BF2" w:rsidRDefault="00F80514">
      <w:pPr>
        <w:pStyle w:val="Default"/>
        <w:widowControl w:val="0"/>
        <w:tabs>
          <w:tab w:val="left" w:pos="2880"/>
        </w:tabs>
        <w:ind w:left="2880" w:hanging="2880"/>
      </w:pPr>
      <w:r>
        <w:t>\l Yugambeh</w:t>
      </w:r>
      <w:r>
        <w:tab/>
        <w:t>\w</w:t>
      </w:r>
      <w:r>
        <w:rPr>
          <w:rFonts w:hAnsi="Times New Roman"/>
          <w:i/>
          <w:iCs/>
        </w:rPr>
        <w:t xml:space="preserve"> ñ</w:t>
      </w:r>
      <w:r>
        <w:rPr>
          <w:i/>
          <w:iCs/>
        </w:rPr>
        <w:t>u:m</w:t>
      </w:r>
      <w:r>
        <w:t xml:space="preserve"> \g </w:t>
      </w:r>
      <w:r>
        <w:rPr>
          <w:rFonts w:hAnsi="Times New Roman"/>
        </w:rPr>
        <w:t>‘</w:t>
      </w:r>
      <w:r>
        <w:t>smell</w:t>
      </w:r>
      <w:r>
        <w:rPr>
          <w:rFonts w:hAnsi="Times New Roman"/>
        </w:rPr>
        <w:t xml:space="preserve">’ </w:t>
      </w:r>
      <w:r>
        <w:t xml:space="preserve">\p Transitive? \q Also </w:t>
      </w:r>
      <w:r>
        <w:rPr>
          <w:rFonts w:hAnsi="Times New Roman"/>
          <w:i/>
          <w:iCs/>
        </w:rPr>
        <w:t>ñ</w:t>
      </w:r>
      <w:r>
        <w:rPr>
          <w:i/>
          <w:iCs/>
        </w:rPr>
        <w:t>u:mba-</w:t>
      </w:r>
      <w:r>
        <w:t xml:space="preserve"> and </w:t>
      </w:r>
      <w:r>
        <w:rPr>
          <w:rFonts w:hAnsi="Times New Roman"/>
          <w:i/>
          <w:iCs/>
        </w:rPr>
        <w:t>ñ</w:t>
      </w:r>
      <w:r>
        <w:rPr>
          <w:i/>
          <w:iCs/>
        </w:rPr>
        <w:t>u:mbi-</w:t>
      </w:r>
      <w:r>
        <w:t>. \s (MS)</w:t>
      </w:r>
    </w:p>
    <w:p w14:paraId="45A81DC3" w14:textId="77777777" w:rsidR="00C42BF2" w:rsidRDefault="00F80514">
      <w:pPr>
        <w:pStyle w:val="Default"/>
        <w:widowControl w:val="0"/>
        <w:tabs>
          <w:tab w:val="left" w:pos="2880"/>
        </w:tabs>
        <w:ind w:left="2880" w:hanging="2880"/>
      </w:pPr>
      <w:r>
        <w:t>\l Djinang</w:t>
      </w:r>
      <w:r>
        <w:tab/>
        <w:t>\w</w:t>
      </w:r>
      <w:r>
        <w:rPr>
          <w:rFonts w:hAnsi="Times New Roman"/>
          <w:i/>
          <w:iCs/>
        </w:rPr>
        <w:t xml:space="preserve"> ñ</w:t>
      </w:r>
      <w:r>
        <w:rPr>
          <w:i/>
          <w:iCs/>
        </w:rPr>
        <w:t>umigi</w:t>
      </w:r>
      <w:r>
        <w:t xml:space="preserve"> \g </w:t>
      </w:r>
      <w:r>
        <w:rPr>
          <w:rFonts w:hAnsi="Times New Roman"/>
        </w:rPr>
        <w:t>‘</w:t>
      </w:r>
      <w:r>
        <w:t>smell, stink</w:t>
      </w:r>
      <w:r>
        <w:rPr>
          <w:rFonts w:hAnsi="Times New Roman"/>
        </w:rPr>
        <w:t xml:space="preserve">’ </w:t>
      </w:r>
      <w:r>
        <w:t>\s (BW)</w:t>
      </w:r>
    </w:p>
    <w:p w14:paraId="5D8AA019" w14:textId="77777777" w:rsidR="00C42BF2" w:rsidRDefault="00F80514">
      <w:pPr>
        <w:pStyle w:val="Default"/>
        <w:widowControl w:val="0"/>
        <w:tabs>
          <w:tab w:val="left" w:pos="2880"/>
        </w:tabs>
        <w:ind w:left="2880" w:hanging="2880"/>
      </w:pPr>
      <w:r>
        <w:t>\l Djinba</w:t>
      </w:r>
      <w:r>
        <w:tab/>
        <w:t>\w</w:t>
      </w:r>
      <w:r>
        <w:rPr>
          <w:i/>
          <w:iCs/>
        </w:rPr>
        <w:t xml:space="preserve"> yumyuma-nmak</w:t>
      </w:r>
      <w:r>
        <w:t xml:space="preserve"> \</w:t>
      </w:r>
      <w:r>
        <w:rPr>
          <w:i/>
          <w:iCs/>
        </w:rPr>
        <w:t>g</w:t>
      </w:r>
      <w:r>
        <w:rPr>
          <w:rFonts w:hAnsi="Times New Roman"/>
        </w:rPr>
        <w:t xml:space="preserve"> ‘</w:t>
      </w:r>
      <w:r>
        <w:t>smell, stink</w:t>
      </w:r>
      <w:r>
        <w:rPr>
          <w:rFonts w:hAnsi="Times New Roman"/>
        </w:rPr>
        <w:t xml:space="preserve">’ </w:t>
      </w:r>
      <w:r>
        <w:t xml:space="preserve">\p Yesterday Past </w:t>
      </w:r>
      <w:r>
        <w:rPr>
          <w:i/>
          <w:iCs/>
        </w:rPr>
        <w:t>yumyuman</w:t>
      </w:r>
      <w:r>
        <w:t>. \s (BW)</w:t>
      </w:r>
    </w:p>
    <w:p w14:paraId="2A2CCC41" w14:textId="77777777" w:rsidR="00C42BF2" w:rsidRDefault="00F80514">
      <w:pPr>
        <w:pStyle w:val="Default"/>
        <w:widowControl w:val="0"/>
        <w:tabs>
          <w:tab w:val="left" w:pos="2880"/>
        </w:tabs>
        <w:ind w:left="2880" w:hanging="2880"/>
      </w:pPr>
      <w:r>
        <w:t>\l Gupapuyngu</w:t>
      </w:r>
      <w:r>
        <w:tab/>
        <w:t>\w</w:t>
      </w:r>
      <w:r>
        <w:rPr>
          <w:i/>
          <w:iCs/>
        </w:rPr>
        <w:t xml:space="preserve"> nhuman</w:t>
      </w:r>
      <w:r>
        <w:t xml:space="preserve"> \g </w:t>
      </w:r>
      <w:r>
        <w:rPr>
          <w:rFonts w:hAnsi="Times New Roman"/>
        </w:rPr>
        <w:t>‘</w:t>
      </w:r>
      <w:r>
        <w:t>smell, give off smell</w:t>
      </w:r>
      <w:r>
        <w:rPr>
          <w:rFonts w:hAnsi="Times New Roman"/>
        </w:rPr>
        <w:t xml:space="preserve">’ </w:t>
      </w:r>
      <w:r>
        <w:t>\s (BL-MC)</w:t>
      </w:r>
    </w:p>
    <w:p w14:paraId="13A4A60B" w14:textId="77777777" w:rsidR="00C42BF2" w:rsidRDefault="00F80514">
      <w:pPr>
        <w:pStyle w:val="Default"/>
        <w:widowControl w:val="0"/>
        <w:tabs>
          <w:tab w:val="left" w:pos="2880"/>
        </w:tabs>
        <w:ind w:left="2880" w:hanging="2880"/>
      </w:pPr>
      <w:r>
        <w:t>\l Dhuwal</w:t>
      </w:r>
      <w:r>
        <w:tab/>
        <w:t>\w</w:t>
      </w:r>
      <w:r>
        <w:rPr>
          <w:i/>
          <w:iCs/>
        </w:rPr>
        <w:t xml:space="preserve"> nhuma-</w:t>
      </w:r>
      <w:r>
        <w:t xml:space="preserve"> \g </w:t>
      </w:r>
      <w:r>
        <w:rPr>
          <w:rFonts w:hAnsi="Times New Roman"/>
        </w:rPr>
        <w:t>‘</w:t>
      </w:r>
      <w:r>
        <w:t>to smell</w:t>
      </w:r>
      <w:r>
        <w:rPr>
          <w:rFonts w:hAnsi="Times New Roman"/>
        </w:rPr>
        <w:t xml:space="preserve">’ </w:t>
      </w:r>
      <w:r>
        <w:t>\p V4, tr. \s (JHeath)</w:t>
      </w:r>
    </w:p>
    <w:p w14:paraId="2E82B1F7" w14:textId="77777777" w:rsidR="00C42BF2" w:rsidRDefault="00F80514">
      <w:pPr>
        <w:pStyle w:val="Default"/>
        <w:widowControl w:val="0"/>
        <w:tabs>
          <w:tab w:val="left" w:pos="2880"/>
        </w:tabs>
        <w:ind w:left="2880" w:hanging="2880"/>
      </w:pPr>
      <w:r>
        <w:t>\l Djinang</w:t>
      </w:r>
      <w:r>
        <w:tab/>
        <w:t>\w</w:t>
      </w:r>
      <w:r>
        <w:rPr>
          <w:rFonts w:hAnsi="Times New Roman"/>
          <w:i/>
          <w:iCs/>
        </w:rPr>
        <w:t xml:space="preserve"> ñ</w:t>
      </w:r>
      <w:r>
        <w:rPr>
          <w:i/>
          <w:iCs/>
        </w:rPr>
        <w:t>umigi</w:t>
      </w:r>
      <w:r>
        <w:t xml:space="preserve"> \g </w:t>
      </w:r>
      <w:r>
        <w:rPr>
          <w:rFonts w:hAnsi="Times New Roman"/>
        </w:rPr>
        <w:t>‘</w:t>
      </w:r>
      <w:r>
        <w:t>smell, stink</w:t>
      </w:r>
      <w:r>
        <w:rPr>
          <w:rFonts w:hAnsi="Times New Roman"/>
        </w:rPr>
        <w:t xml:space="preserve">’ </w:t>
      </w:r>
      <w:r>
        <w:t>\s (BW)</w:t>
      </w:r>
    </w:p>
    <w:p w14:paraId="66F20C85" w14:textId="77777777" w:rsidR="00C42BF2" w:rsidRDefault="00F80514">
      <w:pPr>
        <w:pStyle w:val="Default"/>
        <w:widowControl w:val="0"/>
        <w:tabs>
          <w:tab w:val="left" w:pos="2880"/>
        </w:tabs>
        <w:ind w:left="2880" w:hanging="2880"/>
      </w:pPr>
      <w:r>
        <w:t>\l Djinba</w:t>
      </w:r>
      <w:r>
        <w:tab/>
        <w:t>\w</w:t>
      </w:r>
      <w:r>
        <w:rPr>
          <w:i/>
          <w:iCs/>
        </w:rPr>
        <w:t xml:space="preserve"> yumyuma-nmak</w:t>
      </w:r>
      <w:r>
        <w:t xml:space="preserve"> \</w:t>
      </w:r>
      <w:r>
        <w:rPr>
          <w:i/>
          <w:iCs/>
        </w:rPr>
        <w:t>g</w:t>
      </w:r>
      <w:r>
        <w:rPr>
          <w:rFonts w:hAnsi="Times New Roman"/>
        </w:rPr>
        <w:t xml:space="preserve"> ‘</w:t>
      </w:r>
      <w:r>
        <w:t>smell, stink</w:t>
      </w:r>
      <w:r>
        <w:rPr>
          <w:rFonts w:hAnsi="Times New Roman"/>
        </w:rPr>
        <w:t xml:space="preserve">’ </w:t>
      </w:r>
      <w:r>
        <w:t xml:space="preserve">\p Yesterday Past </w:t>
      </w:r>
      <w:r>
        <w:rPr>
          <w:i/>
          <w:iCs/>
        </w:rPr>
        <w:t>yumyuman</w:t>
      </w:r>
      <w:r>
        <w:t>. \s (BW)</w:t>
      </w:r>
    </w:p>
    <w:p w14:paraId="6ED74891" w14:textId="77777777" w:rsidR="00C42BF2" w:rsidRDefault="00F80514">
      <w:pPr>
        <w:pStyle w:val="Default"/>
        <w:widowControl w:val="0"/>
        <w:tabs>
          <w:tab w:val="left" w:pos="2880"/>
        </w:tabs>
        <w:ind w:left="2880" w:hanging="2880"/>
      </w:pPr>
      <w:r>
        <w:t xml:space="preserve">\l </w:t>
      </w:r>
      <w:r>
        <w:rPr>
          <w:b/>
          <w:bCs/>
        </w:rPr>
        <w:t>pPNy</w:t>
      </w:r>
      <w:r>
        <w:rPr>
          <w:b/>
          <w:bCs/>
        </w:rPr>
        <w:tab/>
        <w:t>\w *</w:t>
      </w:r>
      <w:r>
        <w:rPr>
          <w:rFonts w:hAnsi="Times New Roman"/>
          <w:b/>
          <w:bCs/>
        </w:rPr>
        <w:t>ñ</w:t>
      </w:r>
      <w:r>
        <w:rPr>
          <w:b/>
          <w:bCs/>
        </w:rPr>
        <w:t>u:ma-</w:t>
      </w:r>
      <w:r>
        <w:t xml:space="preserve"> \q KLH gloss: </w:t>
      </w:r>
      <w:r>
        <w:rPr>
          <w:rFonts w:hAnsi="Times New Roman"/>
        </w:rPr>
        <w:t>‘</w:t>
      </w:r>
      <w:r>
        <w:t>to smell</w:t>
      </w:r>
      <w:r>
        <w:rPr>
          <w:rFonts w:hAnsi="Times New Roman"/>
        </w:rPr>
        <w:t>’</w:t>
      </w:r>
      <w:r>
        <w:t>. \s KLH 82:374</w:t>
      </w:r>
    </w:p>
    <w:p w14:paraId="5407E55A" w14:textId="77777777" w:rsidR="00C42BF2" w:rsidRDefault="00F80514">
      <w:pPr>
        <w:pStyle w:val="Default"/>
        <w:widowControl w:val="0"/>
        <w:tabs>
          <w:tab w:val="left" w:pos="2880"/>
        </w:tabs>
        <w:ind w:left="2880" w:hanging="2880"/>
      </w:pPr>
      <w:r>
        <w:t>^^^</w:t>
      </w:r>
    </w:p>
    <w:p w14:paraId="4DF67F24" w14:textId="77777777" w:rsidR="00C42BF2" w:rsidRDefault="00F80514">
      <w:pPr>
        <w:pStyle w:val="Default"/>
        <w:widowControl w:val="0"/>
        <w:tabs>
          <w:tab w:val="left" w:pos="2880"/>
        </w:tabs>
        <w:ind w:left="2880" w:hanging="2880"/>
      </w:pPr>
      <w:r>
        <w:lastRenderedPageBreak/>
        <w:t>\l Dalabon</w:t>
      </w:r>
      <w:r>
        <w:tab/>
        <w:t>\w</w:t>
      </w:r>
      <w:r>
        <w:rPr>
          <w:i/>
          <w:iCs/>
        </w:rPr>
        <w:t xml:space="preserve"> nom-</w:t>
      </w:r>
      <w:r>
        <w:t xml:space="preserve"> \g </w:t>
      </w:r>
      <w:r>
        <w:rPr>
          <w:rFonts w:hAnsi="Times New Roman"/>
        </w:rPr>
        <w:t>‘</w:t>
      </w:r>
      <w:r>
        <w:t>smell</w:t>
      </w:r>
      <w:r>
        <w:rPr>
          <w:rFonts w:hAnsi="Times New Roman"/>
        </w:rPr>
        <w:t>’</w:t>
      </w:r>
    </w:p>
    <w:p w14:paraId="047872EE" w14:textId="77777777" w:rsidR="00C42BF2" w:rsidRDefault="00F80514">
      <w:pPr>
        <w:pStyle w:val="Default"/>
        <w:widowControl w:val="0"/>
        <w:tabs>
          <w:tab w:val="left" w:pos="2880"/>
        </w:tabs>
        <w:ind w:left="2880" w:hanging="2880"/>
      </w:pPr>
      <w:r>
        <w:t>***</w:t>
      </w:r>
    </w:p>
    <w:p w14:paraId="1BDDC8B0" w14:textId="77777777" w:rsidR="00C42BF2" w:rsidRDefault="00F80514">
      <w:pPr>
        <w:pStyle w:val="Default"/>
        <w:widowControl w:val="0"/>
        <w:tabs>
          <w:tab w:val="left" w:pos="2880"/>
        </w:tabs>
        <w:ind w:left="2880" w:hanging="2880"/>
      </w:pPr>
      <w:r>
        <w:t>\l Warrgamay</w:t>
      </w:r>
      <w:r>
        <w:tab/>
        <w:t xml:space="preserve">\w </w:t>
      </w:r>
      <w:r>
        <w:rPr>
          <w:i/>
          <w:iCs/>
        </w:rPr>
        <w:t>ngu:ma</w:t>
      </w:r>
      <w:r>
        <w:t xml:space="preserve"> \g </w:t>
      </w:r>
      <w:r>
        <w:rPr>
          <w:rFonts w:hAnsi="Times New Roman"/>
        </w:rPr>
        <w:t>‘</w:t>
      </w:r>
      <w:r>
        <w:t>feel</w:t>
      </w:r>
      <w:r>
        <w:rPr>
          <w:rFonts w:hAnsi="Times New Roman"/>
        </w:rPr>
        <w:t xml:space="preserve">’ </w:t>
      </w:r>
      <w:r>
        <w:t xml:space="preserve">\p Used either transitively or intransitively. \q See also </w:t>
      </w:r>
      <w:r>
        <w:rPr>
          <w:i/>
          <w:iCs/>
        </w:rPr>
        <w:t>ngu:ja</w:t>
      </w:r>
      <w:r>
        <w:rPr>
          <w:rFonts w:hAnsi="Times New Roman"/>
        </w:rPr>
        <w:t xml:space="preserve"> ‘</w:t>
      </w:r>
      <w:r>
        <w:t>taste</w:t>
      </w:r>
      <w:r>
        <w:rPr>
          <w:rFonts w:hAnsi="Times New Roman"/>
        </w:rPr>
        <w:t xml:space="preserve">’ </w:t>
      </w:r>
      <w:r>
        <w:t>unter *</w:t>
      </w:r>
      <w:r>
        <w:rPr>
          <w:rFonts w:hAnsi="Times New Roman"/>
        </w:rPr>
        <w:t>ñ</w:t>
      </w:r>
      <w:r>
        <w:t>u:ca-. \s RMWD</w:t>
      </w:r>
    </w:p>
    <w:p w14:paraId="2668D291" w14:textId="77777777" w:rsidR="00C42BF2" w:rsidRDefault="00C42BF2">
      <w:pPr>
        <w:pStyle w:val="Default"/>
        <w:widowControl w:val="0"/>
        <w:tabs>
          <w:tab w:val="left" w:pos="2880"/>
        </w:tabs>
        <w:ind w:left="2880" w:hanging="2880"/>
      </w:pPr>
    </w:p>
    <w:p w14:paraId="1E62DB38" w14:textId="77777777" w:rsidR="00C42BF2" w:rsidRDefault="00C42BF2">
      <w:pPr>
        <w:pStyle w:val="Default"/>
        <w:widowControl w:val="0"/>
        <w:tabs>
          <w:tab w:val="left" w:pos="2880"/>
        </w:tabs>
        <w:ind w:left="2880" w:hanging="2880"/>
      </w:pPr>
    </w:p>
    <w:p w14:paraId="5180C551" w14:textId="77777777" w:rsidR="00C42BF2" w:rsidRDefault="00F80514">
      <w:pPr>
        <w:pStyle w:val="Default"/>
        <w:widowControl w:val="0"/>
        <w:tabs>
          <w:tab w:val="left" w:pos="2880"/>
        </w:tabs>
        <w:ind w:left="2880" w:hanging="2880"/>
        <w:rPr>
          <w:b/>
          <w:bCs/>
        </w:rPr>
      </w:pPr>
      <w:r>
        <w:t xml:space="preserve">\e </w:t>
      </w:r>
      <w:r>
        <w:rPr>
          <w:b/>
          <w:bCs/>
        </w:rPr>
        <w:t>*</w:t>
      </w:r>
      <w:r>
        <w:rPr>
          <w:rFonts w:hAnsi="Times New Roman"/>
          <w:b/>
          <w:bCs/>
        </w:rPr>
        <w:t>ñ</w:t>
      </w:r>
      <w:r>
        <w:rPr>
          <w:b/>
          <w:bCs/>
        </w:rPr>
        <w:t>u:mpi-</w:t>
      </w:r>
    </w:p>
    <w:p w14:paraId="541E8353" w14:textId="77777777" w:rsidR="00C42BF2" w:rsidRDefault="00F80514">
      <w:pPr>
        <w:pStyle w:val="Default"/>
        <w:widowControl w:val="0"/>
        <w:tabs>
          <w:tab w:val="left" w:pos="2880"/>
        </w:tabs>
        <w:ind w:left="2880" w:hanging="2880"/>
      </w:pPr>
      <w:r>
        <w:t xml:space="preserve">\t </w:t>
      </w:r>
      <w:r>
        <w:rPr>
          <w:rFonts w:hAnsi="Times New Roman"/>
        </w:rPr>
        <w:t>‘</w:t>
      </w:r>
      <w:r>
        <w:t>hide something from view</w:t>
      </w:r>
      <w:r>
        <w:rPr>
          <w:rFonts w:hAnsi="Times New Roman"/>
        </w:rPr>
        <w:t>’</w:t>
      </w:r>
    </w:p>
    <w:p w14:paraId="31A0EB42" w14:textId="77777777" w:rsidR="00C42BF2" w:rsidRDefault="00F80514">
      <w:pPr>
        <w:pStyle w:val="Default"/>
        <w:widowControl w:val="0"/>
        <w:tabs>
          <w:tab w:val="left" w:pos="2880"/>
        </w:tabs>
        <w:ind w:left="2880" w:hanging="2880"/>
      </w:pPr>
      <w:r>
        <w:t>\b vt</w:t>
      </w:r>
    </w:p>
    <w:p w14:paraId="056E103B" w14:textId="77777777" w:rsidR="00C42BF2" w:rsidRDefault="00F80514">
      <w:pPr>
        <w:pStyle w:val="Default"/>
        <w:widowControl w:val="0"/>
        <w:tabs>
          <w:tab w:val="left" w:pos="2880"/>
        </w:tabs>
        <w:ind w:left="2880" w:hanging="2880"/>
      </w:pPr>
      <w:r>
        <w:t>\l YYoront</w:t>
      </w:r>
      <w:r>
        <w:tab/>
        <w:t xml:space="preserve">\w nhow \g </w:t>
      </w:r>
      <w:r>
        <w:rPr>
          <w:rFonts w:hAnsi="Times New Roman"/>
        </w:rPr>
        <w:t>‘</w:t>
      </w:r>
      <w:r>
        <w:t>hide, obscure something; prevent someone from seeing</w:t>
      </w:r>
      <w:r>
        <w:rPr>
          <w:rFonts w:hAnsi="Times New Roman"/>
        </w:rPr>
        <w:t xml:space="preserve">’ </w:t>
      </w:r>
      <w:r>
        <w:t>\p L conj; tr.</w:t>
      </w:r>
    </w:p>
    <w:p w14:paraId="6A716552" w14:textId="77777777" w:rsidR="00C42BF2" w:rsidRDefault="00F80514">
      <w:pPr>
        <w:pStyle w:val="Default"/>
        <w:widowControl w:val="0"/>
        <w:tabs>
          <w:tab w:val="left" w:pos="2880"/>
        </w:tabs>
        <w:ind w:left="2880" w:hanging="2880"/>
      </w:pPr>
      <w:r>
        <w:t>\l Muruwari</w:t>
      </w:r>
      <w:r>
        <w:tab/>
        <w:t xml:space="preserve">\w nhumpi \g </w:t>
      </w:r>
      <w:r>
        <w:rPr>
          <w:rFonts w:hAnsi="Times New Roman"/>
        </w:rPr>
        <w:t>‘</w:t>
      </w:r>
      <w:r>
        <w:t>hide it</w:t>
      </w:r>
      <w:r>
        <w:rPr>
          <w:rFonts w:hAnsi="Times New Roman"/>
        </w:rPr>
        <w:t xml:space="preserve">’ </w:t>
      </w:r>
      <w:r>
        <w:t xml:space="preserve">\p Imp </w:t>
      </w:r>
      <w:r>
        <w:rPr>
          <w:i/>
          <w:iCs/>
        </w:rPr>
        <w:t>nhumpita</w:t>
      </w:r>
      <w:r>
        <w:t xml:space="preserve"> \q Also (wordlist) given as </w:t>
      </w:r>
      <w:r>
        <w:rPr>
          <w:i/>
          <w:iCs/>
        </w:rPr>
        <w:t>nhunpi-</w:t>
      </w:r>
      <w:r>
        <w:t xml:space="preserve">; </w:t>
      </w:r>
      <w:r>
        <w:rPr>
          <w:i/>
          <w:iCs/>
        </w:rPr>
        <w:t>mp</w:t>
      </w:r>
      <w:r>
        <w:t xml:space="preserve"> pp181,185; </w:t>
      </w:r>
      <w:r>
        <w:rPr>
          <w:i/>
          <w:iCs/>
        </w:rPr>
        <w:t>np</w:t>
      </w:r>
      <w:r>
        <w:t xml:space="preserve"> pp85,344. \s LFO p184, ex. 5.377</w:t>
      </w:r>
    </w:p>
    <w:p w14:paraId="1B48FC58" w14:textId="77777777" w:rsidR="00C42BF2" w:rsidRDefault="00F80514">
      <w:pPr>
        <w:pStyle w:val="Default"/>
        <w:widowControl w:val="0"/>
        <w:tabs>
          <w:tab w:val="left" w:pos="2880"/>
        </w:tabs>
        <w:ind w:left="2880" w:hanging="2880"/>
      </w:pPr>
      <w:r>
        <w:t xml:space="preserve">\l </w:t>
      </w:r>
      <w:r>
        <w:rPr>
          <w:b/>
          <w:bCs/>
        </w:rPr>
        <w:t>?</w:t>
      </w:r>
      <w:r>
        <w:rPr>
          <w:b/>
          <w:bCs/>
        </w:rPr>
        <w:tab/>
        <w:t>\w *</w:t>
      </w:r>
      <w:r>
        <w:rPr>
          <w:rFonts w:hAnsi="Times New Roman"/>
          <w:b/>
          <w:bCs/>
        </w:rPr>
        <w:t>ñ</w:t>
      </w:r>
      <w:r>
        <w:rPr>
          <w:b/>
          <w:bCs/>
        </w:rPr>
        <w:t>u:mpi</w:t>
      </w:r>
      <w:r>
        <w:t xml:space="preserve"> \q Long V1 to account for failure to umlaut in YY.</w:t>
      </w:r>
    </w:p>
    <w:p w14:paraId="5A05719E" w14:textId="77777777" w:rsidR="00C42BF2" w:rsidRDefault="00F80514">
      <w:pPr>
        <w:pStyle w:val="Default"/>
        <w:widowControl w:val="0"/>
        <w:tabs>
          <w:tab w:val="left" w:pos="2880"/>
        </w:tabs>
        <w:ind w:left="2880" w:hanging="2880"/>
      </w:pPr>
      <w:r>
        <w:t>^^^</w:t>
      </w:r>
    </w:p>
    <w:p w14:paraId="1DE49656" w14:textId="77777777" w:rsidR="00C42BF2" w:rsidRDefault="00F80514">
      <w:pPr>
        <w:pStyle w:val="Default"/>
        <w:widowControl w:val="0"/>
        <w:tabs>
          <w:tab w:val="left" w:pos="2880"/>
        </w:tabs>
        <w:ind w:left="2880" w:hanging="2880"/>
      </w:pPr>
      <w:r>
        <w:t>\l GYim</w:t>
      </w:r>
      <w:r>
        <w:tab/>
        <w:t xml:space="preserve">\w </w:t>
      </w:r>
      <w:r>
        <w:rPr>
          <w:rFonts w:hAnsi="Times New Roman"/>
        </w:rPr>
        <w:t>ñ</w:t>
      </w:r>
      <w:r>
        <w:t xml:space="preserve">u:mbi- \g </w:t>
      </w:r>
      <w:r>
        <w:rPr>
          <w:rFonts w:hAnsi="Times New Roman"/>
        </w:rPr>
        <w:t>‘</w:t>
      </w:r>
      <w:r>
        <w:t>swallow</w:t>
      </w:r>
      <w:r>
        <w:rPr>
          <w:rFonts w:hAnsi="Times New Roman"/>
        </w:rPr>
        <w:t xml:space="preserve">’ </w:t>
      </w:r>
      <w:r>
        <w:t>\p L conj. \s JHav</w:t>
      </w:r>
    </w:p>
    <w:p w14:paraId="65683635" w14:textId="77777777" w:rsidR="00C42BF2" w:rsidRDefault="00C42BF2">
      <w:pPr>
        <w:pStyle w:val="Default"/>
        <w:widowControl w:val="0"/>
        <w:tabs>
          <w:tab w:val="left" w:pos="2880"/>
        </w:tabs>
        <w:ind w:left="2880" w:hanging="2880"/>
      </w:pPr>
    </w:p>
    <w:p w14:paraId="69F48EB4" w14:textId="77777777" w:rsidR="00C42BF2" w:rsidRDefault="00C42BF2">
      <w:pPr>
        <w:pStyle w:val="Default"/>
        <w:widowControl w:val="0"/>
        <w:tabs>
          <w:tab w:val="left" w:pos="2880"/>
        </w:tabs>
        <w:ind w:left="2880" w:hanging="2880"/>
      </w:pPr>
    </w:p>
    <w:p w14:paraId="66138E78" w14:textId="77777777" w:rsidR="00C42BF2" w:rsidRDefault="00F80514">
      <w:pPr>
        <w:pStyle w:val="Default"/>
        <w:widowControl w:val="0"/>
        <w:tabs>
          <w:tab w:val="left" w:pos="2880"/>
        </w:tabs>
        <w:ind w:left="2880" w:hanging="2880"/>
        <w:rPr>
          <w:b/>
          <w:bCs/>
        </w:rPr>
      </w:pPr>
      <w:r>
        <w:t xml:space="preserve">\e </w:t>
      </w:r>
      <w:r>
        <w:rPr>
          <w:b/>
          <w:bCs/>
        </w:rPr>
        <w:t>*</w:t>
      </w:r>
      <w:r>
        <w:rPr>
          <w:rFonts w:hAnsi="Times New Roman"/>
          <w:b/>
          <w:bCs/>
        </w:rPr>
        <w:t>ñ</w:t>
      </w:r>
      <w:r>
        <w:rPr>
          <w:b/>
          <w:bCs/>
        </w:rPr>
        <w:t>u:ngka-</w:t>
      </w:r>
    </w:p>
    <w:p w14:paraId="174D6DD5" w14:textId="77777777" w:rsidR="00C42BF2" w:rsidRDefault="00F80514">
      <w:pPr>
        <w:pStyle w:val="Default"/>
        <w:widowControl w:val="0"/>
        <w:tabs>
          <w:tab w:val="left" w:pos="2880"/>
        </w:tabs>
        <w:ind w:left="2880" w:hanging="2880"/>
      </w:pPr>
      <w:r>
        <w:t xml:space="preserve">\t </w:t>
      </w:r>
      <w:r>
        <w:rPr>
          <w:rFonts w:hAnsi="Times New Roman"/>
        </w:rPr>
        <w:t>‘</w:t>
      </w:r>
      <w:r>
        <w:t>smell</w:t>
      </w:r>
      <w:r>
        <w:rPr>
          <w:rFonts w:hAnsi="Times New Roman"/>
        </w:rPr>
        <w:t>’</w:t>
      </w:r>
    </w:p>
    <w:p w14:paraId="107B4EDC" w14:textId="77777777" w:rsidR="00C42BF2" w:rsidRDefault="00F80514">
      <w:pPr>
        <w:pStyle w:val="Default"/>
        <w:widowControl w:val="0"/>
        <w:tabs>
          <w:tab w:val="left" w:pos="2880"/>
        </w:tabs>
        <w:ind w:left="2880" w:hanging="2880"/>
      </w:pPr>
      <w:r>
        <w:t>\b vt</w:t>
      </w:r>
    </w:p>
    <w:p w14:paraId="658D1687" w14:textId="77777777" w:rsidR="00C42BF2" w:rsidRDefault="00F80514">
      <w:pPr>
        <w:pStyle w:val="Default"/>
        <w:widowControl w:val="0"/>
        <w:tabs>
          <w:tab w:val="left" w:pos="2880"/>
        </w:tabs>
        <w:ind w:left="2880" w:hanging="2880"/>
      </w:pPr>
      <w:r>
        <w:t>\x See also *</w:t>
      </w:r>
      <w:r>
        <w:rPr>
          <w:rFonts w:hAnsi="Times New Roman"/>
        </w:rPr>
        <w:t>ñ</w:t>
      </w:r>
      <w:r>
        <w:t>u:ma-, *</w:t>
      </w:r>
      <w:r>
        <w:rPr>
          <w:rFonts w:hAnsi="Times New Roman"/>
        </w:rPr>
        <w:t>ñ</w:t>
      </w:r>
      <w:r>
        <w:t>u:ca-.</w:t>
      </w:r>
    </w:p>
    <w:p w14:paraId="70A61341" w14:textId="77777777" w:rsidR="00C42BF2" w:rsidRDefault="00F80514">
      <w:pPr>
        <w:pStyle w:val="Default"/>
        <w:widowControl w:val="0"/>
        <w:tabs>
          <w:tab w:val="left" w:pos="2880"/>
        </w:tabs>
        <w:ind w:left="2880" w:hanging="2880"/>
      </w:pPr>
      <w:r>
        <w:t>\l Uradhi</w:t>
      </w:r>
      <w:r>
        <w:tab/>
        <w:t>\w u</w:t>
      </w:r>
      <w:r>
        <w:rPr>
          <w:rFonts w:hAnsi="Times New Roman"/>
        </w:rPr>
        <w:t>γ</w:t>
      </w:r>
      <w:r>
        <w:t xml:space="preserve">a- \g </w:t>
      </w:r>
      <w:r>
        <w:rPr>
          <w:rFonts w:hAnsi="Times New Roman"/>
        </w:rPr>
        <w:t>‘</w:t>
      </w:r>
      <w:r>
        <w:t>smell</w:t>
      </w:r>
      <w:r>
        <w:rPr>
          <w:rFonts w:hAnsi="Times New Roman"/>
        </w:rPr>
        <w:t xml:space="preserve">’ </w:t>
      </w:r>
      <w:r>
        <w:t>\s KLH</w:t>
      </w:r>
    </w:p>
    <w:p w14:paraId="2E3D9921" w14:textId="77777777" w:rsidR="00C42BF2" w:rsidRDefault="00F80514">
      <w:pPr>
        <w:pStyle w:val="Default"/>
        <w:widowControl w:val="0"/>
        <w:tabs>
          <w:tab w:val="left" w:pos="2880"/>
        </w:tabs>
        <w:ind w:left="2880" w:hanging="2880"/>
      </w:pPr>
      <w:r>
        <w:t>\l Mpalitjanh</w:t>
      </w:r>
      <w:r>
        <w:tab/>
        <w:t>\w u</w:t>
      </w:r>
      <w:r>
        <w:rPr>
          <w:vertAlign w:val="superscript"/>
        </w:rPr>
        <w:t>n</w:t>
      </w:r>
      <w:r>
        <w:t xml:space="preserve">ka- \g </w:t>
      </w:r>
      <w:r>
        <w:rPr>
          <w:rFonts w:hAnsi="Times New Roman"/>
        </w:rPr>
        <w:t>‘</w:t>
      </w:r>
      <w:r>
        <w:t>smell</w:t>
      </w:r>
      <w:r>
        <w:rPr>
          <w:rFonts w:hAnsi="Times New Roman"/>
        </w:rPr>
        <w:t xml:space="preserve">’ </w:t>
      </w:r>
      <w:r>
        <w:t>\s KLH</w:t>
      </w:r>
    </w:p>
    <w:p w14:paraId="0C284BDA" w14:textId="77777777" w:rsidR="00C42BF2" w:rsidRDefault="00F80514">
      <w:pPr>
        <w:pStyle w:val="Default"/>
        <w:widowControl w:val="0"/>
        <w:tabs>
          <w:tab w:val="left" w:pos="2880"/>
        </w:tabs>
        <w:ind w:left="2880" w:hanging="2880"/>
      </w:pPr>
      <w:r>
        <w:t>\l Luthigh</w:t>
      </w:r>
      <w:r>
        <w:tab/>
        <w:t xml:space="preserve">\w uka- \g </w:t>
      </w:r>
      <w:r>
        <w:rPr>
          <w:rFonts w:hAnsi="Times New Roman"/>
        </w:rPr>
        <w:t>‘</w:t>
      </w:r>
      <w:r>
        <w:t>smell</w:t>
      </w:r>
      <w:r>
        <w:rPr>
          <w:rFonts w:hAnsi="Times New Roman"/>
        </w:rPr>
        <w:t xml:space="preserve">’ </w:t>
      </w:r>
      <w:r>
        <w:t>\s KLH</w:t>
      </w:r>
    </w:p>
    <w:p w14:paraId="00F29AE7" w14:textId="77777777" w:rsidR="00C42BF2" w:rsidRDefault="00F80514">
      <w:pPr>
        <w:pStyle w:val="Default"/>
        <w:widowControl w:val="0"/>
        <w:tabs>
          <w:tab w:val="left" w:pos="2880"/>
        </w:tabs>
        <w:ind w:left="2880" w:hanging="2880"/>
      </w:pPr>
      <w:r>
        <w:t>\l Yinwum</w:t>
      </w:r>
      <w:r>
        <w:tab/>
        <w:t>\w i</w:t>
      </w:r>
      <w:r>
        <w:rPr>
          <w:vertAlign w:val="superscript"/>
        </w:rPr>
        <w:t>n</w:t>
      </w:r>
      <w:r>
        <w:t xml:space="preserve">kwe- \g </w:t>
      </w:r>
      <w:r>
        <w:rPr>
          <w:rFonts w:hAnsi="Times New Roman"/>
        </w:rPr>
        <w:t>‘</w:t>
      </w:r>
      <w:r>
        <w:t>smell</w:t>
      </w:r>
      <w:r>
        <w:rPr>
          <w:rFonts w:hAnsi="Times New Roman"/>
        </w:rPr>
        <w:t xml:space="preserve">’ </w:t>
      </w:r>
      <w:r>
        <w:t>\s KLH</w:t>
      </w:r>
    </w:p>
    <w:p w14:paraId="762D45F0" w14:textId="77777777" w:rsidR="00C42BF2" w:rsidRDefault="00F80514">
      <w:pPr>
        <w:pStyle w:val="Default"/>
        <w:widowControl w:val="0"/>
        <w:tabs>
          <w:tab w:val="left" w:pos="2880"/>
        </w:tabs>
        <w:ind w:left="2880" w:hanging="2880"/>
        <w:rPr>
          <w:color w:val="003300"/>
          <w:u w:color="003300"/>
        </w:rPr>
      </w:pPr>
      <w:r>
        <w:rPr>
          <w:color w:val="003300"/>
          <w:u w:color="003300"/>
        </w:rPr>
        <w:t>\l Linngithigh</w:t>
      </w:r>
      <w:r>
        <w:rPr>
          <w:color w:val="003300"/>
          <w:u w:color="003300"/>
        </w:rPr>
        <w:tab/>
        <w:t>\w o</w:t>
      </w:r>
      <w:r>
        <w:rPr>
          <w:rFonts w:hAnsi="Times New Roman"/>
          <w:color w:val="003300"/>
          <w:u w:color="003300"/>
        </w:rPr>
        <w:t>γ</w:t>
      </w:r>
      <w:r>
        <w:rPr>
          <w:color w:val="003300"/>
          <w:u w:color="003300"/>
        </w:rPr>
        <w:t xml:space="preserve">a- \g </w:t>
      </w:r>
      <w:r>
        <w:rPr>
          <w:rFonts w:hAnsi="Times New Roman"/>
          <w:color w:val="003300"/>
          <w:u w:color="003300"/>
        </w:rPr>
        <w:t>‘</w:t>
      </w:r>
      <w:r>
        <w:rPr>
          <w:color w:val="003300"/>
          <w:u w:color="003300"/>
        </w:rPr>
        <w:t>smell</w:t>
      </w:r>
      <w:r>
        <w:rPr>
          <w:rFonts w:hAnsi="Times New Roman"/>
          <w:color w:val="003300"/>
          <w:u w:color="003300"/>
        </w:rPr>
        <w:t xml:space="preserve">’ </w:t>
      </w:r>
      <w:r>
        <w:rPr>
          <w:color w:val="003300"/>
          <w:u w:color="003300"/>
        </w:rPr>
        <w:t xml:space="preserve">\p vt; Present </w:t>
      </w:r>
      <w:r>
        <w:rPr>
          <w:i/>
          <w:iCs/>
          <w:color w:val="003300"/>
          <w:u w:color="003300"/>
        </w:rPr>
        <w:t>oghac</w:t>
      </w:r>
      <w:r>
        <w:rPr>
          <w:color w:val="003300"/>
          <w:u w:color="003300"/>
        </w:rPr>
        <w:t xml:space="preserve">, Future </w:t>
      </w:r>
      <w:r>
        <w:rPr>
          <w:i/>
          <w:iCs/>
          <w:color w:val="003300"/>
          <w:u w:color="003300"/>
        </w:rPr>
        <w:t>oghay</w:t>
      </w:r>
      <w:r>
        <w:rPr>
          <w:color w:val="003300"/>
          <w:u w:color="003300"/>
        </w:rPr>
        <w:t xml:space="preserve">, Past </w:t>
      </w:r>
      <w:r>
        <w:rPr>
          <w:i/>
          <w:iCs/>
          <w:color w:val="003300"/>
          <w:u w:color="003300"/>
        </w:rPr>
        <w:t>oghagh</w:t>
      </w:r>
      <w:r>
        <w:rPr>
          <w:color w:val="003300"/>
          <w:u w:color="003300"/>
        </w:rPr>
        <w:t xml:space="preserve">, Irrealis </w:t>
      </w:r>
      <w:r>
        <w:rPr>
          <w:i/>
          <w:iCs/>
          <w:color w:val="003300"/>
          <w:u w:color="003300"/>
        </w:rPr>
        <w:t>ogha7</w:t>
      </w:r>
      <w:r>
        <w:rPr>
          <w:color w:val="003300"/>
          <w:u w:color="003300"/>
        </w:rPr>
        <w:t>. \s KLH 1997: 228</w:t>
      </w:r>
    </w:p>
    <w:p w14:paraId="41E106F8" w14:textId="77777777" w:rsidR="00C42BF2" w:rsidRDefault="00F80514">
      <w:pPr>
        <w:pStyle w:val="Default"/>
        <w:widowControl w:val="0"/>
        <w:tabs>
          <w:tab w:val="left" w:pos="2880"/>
        </w:tabs>
        <w:ind w:left="2880" w:hanging="2880"/>
      </w:pPr>
      <w:r>
        <w:t>\l Aritinngithigh</w:t>
      </w:r>
      <w:r>
        <w:tab/>
        <w:t xml:space="preserve">\w iwa- \g </w:t>
      </w:r>
      <w:r>
        <w:rPr>
          <w:rFonts w:hAnsi="Times New Roman"/>
        </w:rPr>
        <w:t>‘</w:t>
      </w:r>
      <w:r>
        <w:t>smell</w:t>
      </w:r>
      <w:r>
        <w:rPr>
          <w:rFonts w:hAnsi="Times New Roman"/>
        </w:rPr>
        <w:t xml:space="preserve">’ </w:t>
      </w:r>
      <w:r>
        <w:t>\n Cognation possible, not certain. \s KLH</w:t>
      </w:r>
    </w:p>
    <w:p w14:paraId="70D523FE" w14:textId="77777777" w:rsidR="00C42BF2" w:rsidRDefault="00F80514">
      <w:pPr>
        <w:pStyle w:val="Default"/>
        <w:widowControl w:val="0"/>
        <w:tabs>
          <w:tab w:val="left" w:pos="2880"/>
        </w:tabs>
        <w:ind w:left="2880" w:hanging="2880"/>
      </w:pPr>
      <w:r>
        <w:t>\l Mbiywom</w:t>
      </w:r>
      <w:r>
        <w:tab/>
        <w:t>\w i</w:t>
      </w:r>
      <w:r>
        <w:rPr>
          <w:rFonts w:hAnsi="Times New Roman"/>
        </w:rPr>
        <w:t>ñ</w:t>
      </w:r>
      <w:r>
        <w:t xml:space="preserve">jwa- \g </w:t>
      </w:r>
      <w:r>
        <w:rPr>
          <w:rFonts w:hAnsi="Times New Roman"/>
        </w:rPr>
        <w:t>‘</w:t>
      </w:r>
      <w:r>
        <w:t>smell</w:t>
      </w:r>
      <w:r>
        <w:rPr>
          <w:rFonts w:hAnsi="Times New Roman"/>
        </w:rPr>
        <w:t xml:space="preserve">’ </w:t>
      </w:r>
      <w:r>
        <w:t>\n Cognation possible, not certain. \s KLH</w:t>
      </w:r>
    </w:p>
    <w:p w14:paraId="3BD2C78D" w14:textId="77777777" w:rsidR="00C42BF2" w:rsidRDefault="00F80514">
      <w:pPr>
        <w:pStyle w:val="Default"/>
        <w:widowControl w:val="0"/>
        <w:tabs>
          <w:tab w:val="left" w:pos="2880"/>
        </w:tabs>
        <w:ind w:left="2880" w:hanging="2880"/>
      </w:pPr>
      <w:r>
        <w:t>\l Kaanytju</w:t>
      </w:r>
      <w:r>
        <w:tab/>
        <w:t xml:space="preserve">\w nhu:ngka- \g </w:t>
      </w:r>
      <w:r>
        <w:rPr>
          <w:rFonts w:hAnsi="Times New Roman"/>
        </w:rPr>
        <w:t>‘</w:t>
      </w:r>
      <w:r>
        <w:t>smell</w:t>
      </w:r>
      <w:r>
        <w:rPr>
          <w:rFonts w:hAnsi="Times New Roman"/>
        </w:rPr>
        <w:t xml:space="preserve">’ </w:t>
      </w:r>
      <w:r>
        <w:t>\s KLH</w:t>
      </w:r>
    </w:p>
    <w:p w14:paraId="203E44DD" w14:textId="77777777" w:rsidR="00C42BF2" w:rsidRDefault="00F80514">
      <w:pPr>
        <w:pStyle w:val="Default"/>
        <w:widowControl w:val="0"/>
        <w:tabs>
          <w:tab w:val="left" w:pos="2880"/>
        </w:tabs>
        <w:ind w:left="2880" w:hanging="2880"/>
      </w:pPr>
      <w:r>
        <w:t>\l Umpila</w:t>
      </w:r>
      <w:r>
        <w:tab/>
        <w:t xml:space="preserve">\w nhu:ngka- \g </w:t>
      </w:r>
      <w:r>
        <w:rPr>
          <w:rFonts w:hAnsi="Times New Roman"/>
        </w:rPr>
        <w:t>‘</w:t>
      </w:r>
      <w:r>
        <w:t>smell it</w:t>
      </w:r>
      <w:r>
        <w:rPr>
          <w:rFonts w:hAnsi="Times New Roman"/>
        </w:rPr>
        <w:t xml:space="preserve">’ </w:t>
      </w:r>
      <w:r>
        <w:t>\s GNOG, KLH</w:t>
      </w:r>
    </w:p>
    <w:p w14:paraId="0FE4A78F" w14:textId="77777777" w:rsidR="00C42BF2" w:rsidRDefault="00F80514">
      <w:pPr>
        <w:pStyle w:val="Default"/>
        <w:widowControl w:val="0"/>
        <w:tabs>
          <w:tab w:val="left" w:pos="2880"/>
        </w:tabs>
        <w:ind w:left="2880" w:hanging="2880"/>
      </w:pPr>
      <w:r>
        <w:t>\l Ogunyjan</w:t>
      </w:r>
      <w:r>
        <w:tab/>
        <w:t xml:space="preserve">\w ingka- \g </w:t>
      </w:r>
      <w:r>
        <w:rPr>
          <w:rFonts w:hAnsi="Times New Roman"/>
        </w:rPr>
        <w:t>‘</w:t>
      </w:r>
      <w:r>
        <w:t>smell</w:t>
      </w:r>
      <w:r>
        <w:rPr>
          <w:rFonts w:hAnsi="Times New Roman"/>
        </w:rPr>
        <w:t xml:space="preserve">’ </w:t>
      </w:r>
      <w:r>
        <w:t xml:space="preserve">\p P </w:t>
      </w:r>
      <w:r>
        <w:rPr>
          <w:i/>
          <w:iCs/>
        </w:rPr>
        <w:t>ingkUn</w:t>
      </w:r>
      <w:r>
        <w:t xml:space="preserve">, Participle </w:t>
      </w:r>
      <w:r>
        <w:rPr>
          <w:i/>
          <w:iCs/>
        </w:rPr>
        <w:t>ingkan</w:t>
      </w:r>
      <w:r>
        <w:t xml:space="preserve">, </w:t>
      </w:r>
      <w:r>
        <w:rPr>
          <w:rFonts w:hAnsi="Times New Roman"/>
        </w:rPr>
        <w:t>‘</w:t>
      </w:r>
      <w:r>
        <w:t>might</w:t>
      </w:r>
      <w:r>
        <w:rPr>
          <w:rFonts w:hAnsi="Times New Roman"/>
        </w:rPr>
        <w:t xml:space="preserve">’ </w:t>
      </w:r>
      <w:r>
        <w:rPr>
          <w:i/>
          <w:iCs/>
        </w:rPr>
        <w:t>ingkalg</w:t>
      </w:r>
      <w:r>
        <w:t xml:space="preserve">. \q KLH: </w:t>
      </w:r>
      <w:r>
        <w:rPr>
          <w:i/>
          <w:iCs/>
        </w:rPr>
        <w:t>inggko-</w:t>
      </w:r>
      <w:r>
        <w:t>. \s KLH, BA</w:t>
      </w:r>
    </w:p>
    <w:p w14:paraId="51FCC12F" w14:textId="77777777" w:rsidR="00C42BF2" w:rsidRDefault="00F80514">
      <w:pPr>
        <w:pStyle w:val="Default"/>
        <w:widowControl w:val="0"/>
        <w:tabs>
          <w:tab w:val="left" w:pos="2880"/>
        </w:tabs>
        <w:ind w:left="2880" w:hanging="2880"/>
      </w:pPr>
      <w:r>
        <w:t>\l Djabugay</w:t>
      </w:r>
      <w:r>
        <w:tab/>
        <w:t xml:space="preserve">\w </w:t>
      </w:r>
      <w:r>
        <w:rPr>
          <w:rFonts w:hAnsi="Times New Roman"/>
        </w:rPr>
        <w:t>ñ</w:t>
      </w:r>
      <w:r>
        <w:t xml:space="preserve">ungga- \g </w:t>
      </w:r>
      <w:r>
        <w:rPr>
          <w:rFonts w:hAnsi="Times New Roman"/>
        </w:rPr>
        <w:t>‘</w:t>
      </w:r>
      <w:r>
        <w:t>smell</w:t>
      </w:r>
      <w:r>
        <w:rPr>
          <w:rFonts w:hAnsi="Times New Roman"/>
        </w:rPr>
        <w:t xml:space="preserve">’ </w:t>
      </w:r>
      <w:r>
        <w:t>\s KLH, EP</w:t>
      </w:r>
    </w:p>
    <w:p w14:paraId="688C16AB" w14:textId="77777777" w:rsidR="00C42BF2" w:rsidRDefault="00F80514">
      <w:pPr>
        <w:pStyle w:val="Default"/>
        <w:widowControl w:val="0"/>
        <w:tabs>
          <w:tab w:val="left" w:pos="2880"/>
        </w:tabs>
        <w:ind w:left="2880" w:hanging="2880"/>
      </w:pPr>
      <w:r>
        <w:t>\l Yidiny</w:t>
      </w:r>
      <w:r>
        <w:tab/>
        <w:t xml:space="preserve">\w </w:t>
      </w:r>
      <w:r>
        <w:rPr>
          <w:rFonts w:hAnsi="Times New Roman"/>
        </w:rPr>
        <w:t>ñ</w:t>
      </w:r>
      <w:r>
        <w:t xml:space="preserve">ungga- \g </w:t>
      </w:r>
      <w:r>
        <w:rPr>
          <w:rFonts w:hAnsi="Times New Roman"/>
        </w:rPr>
        <w:t>‘</w:t>
      </w:r>
      <w:r>
        <w:t>smell</w:t>
      </w:r>
      <w:r>
        <w:rPr>
          <w:rFonts w:hAnsi="Times New Roman"/>
        </w:rPr>
        <w:t xml:space="preserve">’ </w:t>
      </w:r>
      <w:r>
        <w:t xml:space="preserve">\p vt; Conj. R. \q Respect register; syn. </w:t>
      </w:r>
      <w:r>
        <w:rPr>
          <w:rFonts w:hAnsi="Times New Roman"/>
          <w:i/>
          <w:iCs/>
        </w:rPr>
        <w:t>ñ</w:t>
      </w:r>
      <w:r>
        <w:rPr>
          <w:i/>
          <w:iCs/>
        </w:rPr>
        <w:t>u</w:t>
      </w:r>
      <w:r>
        <w:rPr>
          <w:rFonts w:hAnsi="Times New Roman"/>
          <w:i/>
          <w:iCs/>
        </w:rPr>
        <w:t>ñ</w:t>
      </w:r>
      <w:r>
        <w:rPr>
          <w:i/>
          <w:iCs/>
        </w:rPr>
        <w:t>ja-</w:t>
      </w:r>
      <w:r>
        <w:t xml:space="preserve"> (R). \s RMWD X3</w:t>
      </w:r>
    </w:p>
    <w:p w14:paraId="614E7BDB" w14:textId="77777777" w:rsidR="00C42BF2" w:rsidRDefault="00F80514">
      <w:pPr>
        <w:pStyle w:val="Default"/>
        <w:widowControl w:val="0"/>
        <w:tabs>
          <w:tab w:val="left" w:pos="2880"/>
        </w:tabs>
        <w:ind w:left="2880" w:hanging="2880"/>
      </w:pPr>
      <w:r>
        <w:t>\l UOykangand</w:t>
      </w:r>
      <w:r>
        <w:tab/>
        <w:t xml:space="preserve">\w ongka- \g </w:t>
      </w:r>
      <w:r>
        <w:rPr>
          <w:rFonts w:hAnsi="Times New Roman"/>
        </w:rPr>
        <w:t>‘</w:t>
      </w:r>
      <w:r>
        <w:t>smell it</w:t>
      </w:r>
      <w:r>
        <w:rPr>
          <w:rFonts w:hAnsi="Times New Roman"/>
        </w:rPr>
        <w:t xml:space="preserve">’ </w:t>
      </w:r>
      <w:r>
        <w:t xml:space="preserve">\p Conj. RR, vt: P </w:t>
      </w:r>
      <w:r>
        <w:rPr>
          <w:i/>
          <w:iCs/>
        </w:rPr>
        <w:t>ongkarr</w:t>
      </w:r>
      <w:r>
        <w:t xml:space="preserve">, Imp </w:t>
      </w:r>
      <w:r>
        <w:rPr>
          <w:i/>
          <w:iCs/>
        </w:rPr>
        <w:t>ongkal</w:t>
      </w:r>
      <w:r>
        <w:t>. \s PH, PH #1029</w:t>
      </w:r>
    </w:p>
    <w:p w14:paraId="1AF26351" w14:textId="77777777" w:rsidR="00C42BF2" w:rsidRDefault="00F80514">
      <w:pPr>
        <w:pStyle w:val="Default"/>
        <w:widowControl w:val="0"/>
        <w:tabs>
          <w:tab w:val="left" w:pos="2880"/>
        </w:tabs>
        <w:ind w:left="2880" w:hanging="2880"/>
      </w:pPr>
      <w:r>
        <w:t>\l UOlkol</w:t>
      </w:r>
      <w:r>
        <w:tab/>
        <w:t xml:space="preserve">\w ongga- \g </w:t>
      </w:r>
      <w:r>
        <w:rPr>
          <w:rFonts w:hAnsi="Times New Roman"/>
        </w:rPr>
        <w:t>‘</w:t>
      </w:r>
      <w:r>
        <w:t>smell it</w:t>
      </w:r>
      <w:r>
        <w:rPr>
          <w:rFonts w:hAnsi="Times New Roman"/>
        </w:rPr>
        <w:t xml:space="preserve">’ </w:t>
      </w:r>
      <w:r>
        <w:t xml:space="preserve">\p Conj. RR, vt: P </w:t>
      </w:r>
      <w:r>
        <w:rPr>
          <w:i/>
          <w:iCs/>
        </w:rPr>
        <w:t>onggarr</w:t>
      </w:r>
      <w:r>
        <w:t xml:space="preserve">, Imp </w:t>
      </w:r>
      <w:r>
        <w:rPr>
          <w:i/>
          <w:iCs/>
        </w:rPr>
        <w:t>onggal</w:t>
      </w:r>
      <w:r>
        <w:t xml:space="preserve">, Imp (northern) </w:t>
      </w:r>
      <w:r>
        <w:rPr>
          <w:i/>
          <w:iCs/>
        </w:rPr>
        <w:t>onggang</w:t>
      </w:r>
      <w:r>
        <w:t>. \s PH, PH #1029</w:t>
      </w:r>
    </w:p>
    <w:p w14:paraId="5FD8DD56" w14:textId="77777777" w:rsidR="00C42BF2" w:rsidRDefault="00F80514">
      <w:pPr>
        <w:pStyle w:val="Default"/>
        <w:widowControl w:val="0"/>
        <w:tabs>
          <w:tab w:val="left" w:pos="2880"/>
        </w:tabs>
        <w:ind w:left="2880" w:hanging="2880"/>
      </w:pPr>
      <w:r>
        <w:t>\l Normanton</w:t>
      </w:r>
      <w:r>
        <w:tab/>
        <w:t xml:space="preserve">\w ungkvma- \g </w:t>
      </w:r>
      <w:r>
        <w:rPr>
          <w:rFonts w:hAnsi="Times New Roman"/>
        </w:rPr>
        <w:t>‘</w:t>
      </w:r>
      <w:r>
        <w:t>smell</w:t>
      </w:r>
      <w:r>
        <w:rPr>
          <w:rFonts w:hAnsi="Times New Roman"/>
        </w:rPr>
        <w:t xml:space="preserve">’ </w:t>
      </w:r>
      <w:r>
        <w:t>\s KLH</w:t>
      </w:r>
    </w:p>
    <w:p w14:paraId="1DB00DF3" w14:textId="77777777" w:rsidR="00C42BF2" w:rsidRDefault="00F80514">
      <w:pPr>
        <w:pStyle w:val="Default"/>
        <w:widowControl w:val="0"/>
        <w:tabs>
          <w:tab w:val="left" w:pos="2880"/>
        </w:tabs>
        <w:ind w:left="2880" w:hanging="2880"/>
      </w:pPr>
      <w:r>
        <w:t xml:space="preserve">\l </w:t>
      </w:r>
      <w:r>
        <w:rPr>
          <w:b/>
          <w:bCs/>
        </w:rPr>
        <w:t>pPaman</w:t>
      </w:r>
      <w:r>
        <w:rPr>
          <w:b/>
          <w:bCs/>
        </w:rPr>
        <w:tab/>
        <w:t>\w *</w:t>
      </w:r>
      <w:r>
        <w:rPr>
          <w:rFonts w:hAnsi="Times New Roman"/>
          <w:b/>
          <w:bCs/>
        </w:rPr>
        <w:t>ñ</w:t>
      </w:r>
      <w:r>
        <w:rPr>
          <w:b/>
          <w:bCs/>
        </w:rPr>
        <w:t>u:ngka-</w:t>
      </w:r>
      <w:r>
        <w:t xml:space="preserve"> \s KLH</w:t>
      </w:r>
    </w:p>
    <w:p w14:paraId="0613F7BA" w14:textId="77777777" w:rsidR="00C42BF2" w:rsidRDefault="00C42BF2">
      <w:pPr>
        <w:pStyle w:val="Default"/>
        <w:widowControl w:val="0"/>
        <w:tabs>
          <w:tab w:val="left" w:pos="2880"/>
        </w:tabs>
        <w:ind w:left="2880" w:hanging="2880"/>
      </w:pPr>
    </w:p>
    <w:p w14:paraId="471342E2" w14:textId="77777777" w:rsidR="00C42BF2" w:rsidRDefault="00C42BF2">
      <w:pPr>
        <w:pStyle w:val="Default"/>
        <w:widowControl w:val="0"/>
        <w:tabs>
          <w:tab w:val="left" w:pos="2880"/>
        </w:tabs>
        <w:ind w:left="2880" w:hanging="2880"/>
      </w:pPr>
    </w:p>
    <w:p w14:paraId="48F9A74D" w14:textId="77777777" w:rsidR="00C42BF2" w:rsidRDefault="00F80514">
      <w:pPr>
        <w:pStyle w:val="Default"/>
        <w:widowControl w:val="0"/>
        <w:tabs>
          <w:tab w:val="left" w:pos="2880"/>
        </w:tabs>
        <w:ind w:left="2880" w:hanging="2880"/>
        <w:rPr>
          <w:b/>
          <w:bCs/>
        </w:rPr>
      </w:pPr>
      <w:r>
        <w:t xml:space="preserve">\e </w:t>
      </w:r>
      <w:r>
        <w:rPr>
          <w:b/>
          <w:bCs/>
        </w:rPr>
        <w:t>*</w:t>
      </w:r>
      <w:r>
        <w:rPr>
          <w:rFonts w:hAnsi="Times New Roman"/>
          <w:b/>
          <w:bCs/>
        </w:rPr>
        <w:t>ñ</w:t>
      </w:r>
      <w:r>
        <w:rPr>
          <w:b/>
          <w:bCs/>
        </w:rPr>
        <w:t>u:ta</w:t>
      </w:r>
    </w:p>
    <w:p w14:paraId="2C940E97" w14:textId="77777777" w:rsidR="00C42BF2" w:rsidRDefault="00F80514">
      <w:pPr>
        <w:pStyle w:val="Default"/>
        <w:widowControl w:val="0"/>
        <w:tabs>
          <w:tab w:val="left" w:pos="2880"/>
        </w:tabs>
        <w:ind w:left="2880" w:hanging="2880"/>
      </w:pPr>
      <w:r>
        <w:t xml:space="preserve">\t </w:t>
      </w:r>
      <w:r>
        <w:rPr>
          <w:rFonts w:hAnsi="Times New Roman"/>
        </w:rPr>
        <w:t>‘</w:t>
      </w:r>
      <w:r>
        <w:t>ashes (cold)</w:t>
      </w:r>
      <w:r>
        <w:rPr>
          <w:rFonts w:hAnsi="Times New Roman"/>
        </w:rPr>
        <w:t>’</w:t>
      </w:r>
    </w:p>
    <w:p w14:paraId="4700739F" w14:textId="77777777" w:rsidR="00C42BF2" w:rsidRDefault="00F80514">
      <w:pPr>
        <w:pStyle w:val="Default"/>
        <w:widowControl w:val="0"/>
        <w:tabs>
          <w:tab w:val="left" w:pos="2880"/>
        </w:tabs>
        <w:ind w:left="2880" w:hanging="2880"/>
      </w:pPr>
      <w:r>
        <w:t>\b n</w:t>
      </w:r>
    </w:p>
    <w:p w14:paraId="77608083" w14:textId="77777777" w:rsidR="00C42BF2" w:rsidRDefault="00F80514">
      <w:pPr>
        <w:pStyle w:val="Default"/>
        <w:widowControl w:val="0"/>
        <w:tabs>
          <w:tab w:val="left" w:pos="2880"/>
        </w:tabs>
        <w:ind w:left="2880" w:hanging="2880"/>
      </w:pPr>
      <w:r>
        <w:t>\c E</w:t>
      </w:r>
    </w:p>
    <w:p w14:paraId="4C2F150E" w14:textId="77777777" w:rsidR="00C42BF2" w:rsidRDefault="00F80514">
      <w:pPr>
        <w:pStyle w:val="Default"/>
        <w:widowControl w:val="0"/>
        <w:tabs>
          <w:tab w:val="left" w:pos="2880"/>
        </w:tabs>
        <w:ind w:left="2880" w:hanging="2880"/>
      </w:pPr>
      <w:r>
        <w:t>\l Pakanh</w:t>
      </w:r>
      <w:r>
        <w:tab/>
        <w:t xml:space="preserve">\w nhu:ta; thuma- \g </w:t>
      </w:r>
      <w:r>
        <w:rPr>
          <w:rFonts w:hAnsi="Times New Roman"/>
        </w:rPr>
        <w:t>‘</w:t>
      </w:r>
      <w:r>
        <w:t>cold ashes</w:t>
      </w:r>
      <w:r>
        <w:rPr>
          <w:rFonts w:hAnsi="Times New Roman"/>
        </w:rPr>
        <w:t xml:space="preserve">’ </w:t>
      </w:r>
      <w:r>
        <w:t>\s PH website</w:t>
      </w:r>
    </w:p>
    <w:p w14:paraId="4547907A" w14:textId="77777777" w:rsidR="00C42BF2" w:rsidRDefault="00F80514">
      <w:pPr>
        <w:pStyle w:val="Default"/>
        <w:widowControl w:val="0"/>
        <w:tabs>
          <w:tab w:val="left" w:pos="2880"/>
        </w:tabs>
        <w:ind w:left="2880" w:hanging="2880"/>
        <w:rPr>
          <w:color w:val="003300"/>
          <w:u w:color="003300"/>
        </w:rPr>
      </w:pPr>
      <w:r>
        <w:t>\l KThaayorre</w:t>
      </w:r>
      <w:r>
        <w:tab/>
      </w:r>
      <w:r>
        <w:rPr>
          <w:color w:val="003300"/>
          <w:u w:color="003300"/>
        </w:rPr>
        <w:t>\w nhu:t</w:t>
      </w:r>
    </w:p>
    <w:p w14:paraId="657E82B7" w14:textId="77777777" w:rsidR="00C42BF2" w:rsidRDefault="00F80514">
      <w:pPr>
        <w:pStyle w:val="Default"/>
        <w:widowControl w:val="0"/>
        <w:tabs>
          <w:tab w:val="left" w:pos="2880"/>
        </w:tabs>
        <w:ind w:left="2880" w:hanging="2880"/>
      </w:pPr>
      <w:r>
        <w:t>\l YYoront</w:t>
      </w:r>
      <w:r>
        <w:tab/>
        <w:t xml:space="preserve">\w nhur \g </w:t>
      </w:r>
      <w:r>
        <w:rPr>
          <w:rFonts w:hAnsi="Times New Roman"/>
        </w:rPr>
        <w:t>‘</w:t>
      </w:r>
      <w:r>
        <w:t>dirt</w:t>
      </w:r>
      <w:r>
        <w:rPr>
          <w:rFonts w:hAnsi="Times New Roman"/>
        </w:rPr>
        <w:t>’</w:t>
      </w:r>
    </w:p>
    <w:p w14:paraId="4169A3FC" w14:textId="77777777" w:rsidR="00C42BF2" w:rsidRDefault="00F80514">
      <w:pPr>
        <w:pStyle w:val="Default"/>
        <w:widowControl w:val="0"/>
        <w:tabs>
          <w:tab w:val="left" w:pos="2880"/>
        </w:tabs>
        <w:ind w:left="2880" w:hanging="2880"/>
        <w:rPr>
          <w:b/>
          <w:bCs/>
        </w:rPr>
      </w:pPr>
      <w:r>
        <w:t xml:space="preserve">\l </w:t>
      </w:r>
      <w:r>
        <w:rPr>
          <w:b/>
          <w:bCs/>
        </w:rPr>
        <w:t>L</w:t>
      </w:r>
      <w:r>
        <w:tab/>
        <w:t xml:space="preserve">\w </w:t>
      </w:r>
      <w:r>
        <w:rPr>
          <w:b/>
          <w:bCs/>
        </w:rPr>
        <w:t>*</w:t>
      </w:r>
      <w:r>
        <w:rPr>
          <w:rFonts w:hAnsi="Times New Roman"/>
          <w:b/>
          <w:bCs/>
        </w:rPr>
        <w:t>ñ</w:t>
      </w:r>
      <w:r>
        <w:rPr>
          <w:b/>
          <w:bCs/>
        </w:rPr>
        <w:t>u:ta</w:t>
      </w:r>
    </w:p>
    <w:p w14:paraId="0CC4DDE8" w14:textId="77777777" w:rsidR="00C42BF2" w:rsidRDefault="00C42BF2">
      <w:pPr>
        <w:pStyle w:val="Default"/>
        <w:widowControl w:val="0"/>
        <w:tabs>
          <w:tab w:val="left" w:pos="2880"/>
        </w:tabs>
        <w:ind w:left="2880" w:hanging="2880"/>
        <w:rPr>
          <w:b/>
          <w:bCs/>
        </w:rPr>
      </w:pPr>
    </w:p>
    <w:p w14:paraId="7781BB36" w14:textId="77777777" w:rsidR="00C42BF2" w:rsidRDefault="00C42BF2">
      <w:pPr>
        <w:pStyle w:val="Default"/>
        <w:widowControl w:val="0"/>
        <w:tabs>
          <w:tab w:val="left" w:pos="2880"/>
        </w:tabs>
        <w:ind w:left="2880" w:hanging="2880"/>
        <w:rPr>
          <w:b/>
          <w:bCs/>
        </w:rPr>
      </w:pPr>
    </w:p>
    <w:p w14:paraId="46F7EDB8" w14:textId="77777777" w:rsidR="00C42BF2" w:rsidRDefault="00F80514">
      <w:pPr>
        <w:pStyle w:val="Default"/>
        <w:widowControl w:val="0"/>
        <w:tabs>
          <w:tab w:val="left" w:pos="2880"/>
        </w:tabs>
        <w:ind w:left="2880" w:hanging="2880"/>
        <w:rPr>
          <w:b/>
          <w:bCs/>
        </w:rPr>
      </w:pPr>
      <w:r>
        <w:t xml:space="preserve">\e </w:t>
      </w:r>
      <w:r>
        <w:rPr>
          <w:b/>
          <w:bCs/>
        </w:rPr>
        <w:t>*</w:t>
      </w:r>
      <w:r>
        <w:rPr>
          <w:rFonts w:hAnsi="Times New Roman"/>
          <w:b/>
          <w:bCs/>
        </w:rPr>
        <w:t>ñ</w:t>
      </w:r>
      <w:r>
        <w:rPr>
          <w:b/>
          <w:bCs/>
        </w:rPr>
        <w:t>u:yuma-</w:t>
      </w:r>
    </w:p>
    <w:p w14:paraId="30678349" w14:textId="77777777" w:rsidR="00C42BF2" w:rsidRDefault="00F80514">
      <w:pPr>
        <w:pStyle w:val="Default"/>
        <w:widowControl w:val="0"/>
        <w:tabs>
          <w:tab w:val="left" w:pos="2880"/>
        </w:tabs>
        <w:ind w:left="2880" w:hanging="2880"/>
      </w:pPr>
      <w:r>
        <w:lastRenderedPageBreak/>
        <w:t xml:space="preserve">\t </w:t>
      </w:r>
      <w:r>
        <w:rPr>
          <w:rFonts w:hAnsi="Times New Roman"/>
        </w:rPr>
        <w:t>‘</w:t>
      </w:r>
      <w:r>
        <w:t>immerse self in water</w:t>
      </w:r>
      <w:r>
        <w:rPr>
          <w:rFonts w:hAnsi="Times New Roman"/>
        </w:rPr>
        <w:t>’</w:t>
      </w:r>
    </w:p>
    <w:p w14:paraId="0E246063" w14:textId="77777777" w:rsidR="00C42BF2" w:rsidRDefault="00F80514">
      <w:pPr>
        <w:pStyle w:val="Default"/>
        <w:widowControl w:val="0"/>
        <w:tabs>
          <w:tab w:val="left" w:pos="2880"/>
        </w:tabs>
        <w:ind w:left="2880" w:hanging="2880"/>
      </w:pPr>
      <w:r>
        <w:t>\b vi</w:t>
      </w:r>
    </w:p>
    <w:p w14:paraId="249279C7" w14:textId="77777777" w:rsidR="00C42BF2" w:rsidRDefault="00F80514">
      <w:pPr>
        <w:pStyle w:val="Default"/>
        <w:widowControl w:val="0"/>
        <w:tabs>
          <w:tab w:val="left" w:pos="2880"/>
        </w:tabs>
        <w:ind w:left="2880" w:hanging="2880"/>
      </w:pPr>
      <w:r>
        <w:t>\q Respect vocabulary</w:t>
      </w:r>
    </w:p>
    <w:p w14:paraId="22568988" w14:textId="77777777" w:rsidR="00C42BF2" w:rsidRDefault="00F80514">
      <w:pPr>
        <w:pStyle w:val="Default"/>
        <w:widowControl w:val="0"/>
        <w:tabs>
          <w:tab w:val="left" w:pos="2880"/>
        </w:tabs>
        <w:ind w:left="2880" w:hanging="2880"/>
      </w:pPr>
      <w:r>
        <w:t>\x See also *mu:</w:t>
      </w:r>
      <w:r>
        <w:rPr>
          <w:rFonts w:hAnsi="Times New Roman"/>
        </w:rPr>
        <w:t>ñ</w:t>
      </w:r>
      <w:r>
        <w:t>ci-, *yunga-.</w:t>
      </w:r>
    </w:p>
    <w:p w14:paraId="6CE6EFC2" w14:textId="77777777" w:rsidR="00C42BF2" w:rsidRDefault="00F80514">
      <w:pPr>
        <w:pStyle w:val="Default"/>
        <w:widowControl w:val="0"/>
        <w:tabs>
          <w:tab w:val="left" w:pos="2880"/>
        </w:tabs>
        <w:ind w:left="2880" w:hanging="2880"/>
      </w:pPr>
      <w:r>
        <w:t>\l WMungknh</w:t>
      </w:r>
      <w:r>
        <w:tab/>
        <w:t xml:space="preserve">\w nhu:yvm- \g </w:t>
      </w:r>
      <w:r>
        <w:rPr>
          <w:rFonts w:hAnsi="Times New Roman"/>
        </w:rPr>
        <w:t>‘</w:t>
      </w:r>
      <w:r>
        <w:t>bathe</w:t>
      </w:r>
      <w:r>
        <w:rPr>
          <w:rFonts w:hAnsi="Times New Roman"/>
        </w:rPr>
        <w:t xml:space="preserve">’ </w:t>
      </w:r>
      <w:r>
        <w:t>\p vi. \q Respect vocabulary. \s KPPW</w:t>
      </w:r>
    </w:p>
    <w:p w14:paraId="7288DF02" w14:textId="77777777" w:rsidR="00C42BF2" w:rsidRDefault="00F80514">
      <w:pPr>
        <w:pStyle w:val="Default"/>
        <w:widowControl w:val="0"/>
        <w:tabs>
          <w:tab w:val="left" w:pos="2880"/>
        </w:tabs>
        <w:ind w:left="2880" w:hanging="2880"/>
      </w:pPr>
      <w:r>
        <w:t>\l YYoront</w:t>
      </w:r>
      <w:r>
        <w:tab/>
        <w:t xml:space="preserve">\w nhoym \g </w:t>
      </w:r>
      <w:r>
        <w:rPr>
          <w:rFonts w:hAnsi="Times New Roman"/>
        </w:rPr>
        <w:t>‘</w:t>
      </w:r>
      <w:r>
        <w:t>immerse self, swim, bathe</w:t>
      </w:r>
      <w:r>
        <w:rPr>
          <w:rFonts w:hAnsi="Times New Roman"/>
        </w:rPr>
        <w:t xml:space="preserve">’ </w:t>
      </w:r>
      <w:r>
        <w:t>\p vi; Conj. NH. \q Respect vocabulary.</w:t>
      </w:r>
    </w:p>
    <w:p w14:paraId="07E0418C" w14:textId="77777777" w:rsidR="00C42BF2" w:rsidRDefault="00F80514">
      <w:pPr>
        <w:pStyle w:val="Default"/>
        <w:widowControl w:val="0"/>
        <w:tabs>
          <w:tab w:val="left" w:pos="2880"/>
        </w:tabs>
        <w:ind w:left="2880" w:hanging="2880"/>
        <w:rPr>
          <w:b/>
          <w:bCs/>
        </w:rPr>
      </w:pPr>
      <w:r>
        <w:t xml:space="preserve">\l </w:t>
      </w:r>
      <w:r>
        <w:rPr>
          <w:b/>
          <w:bCs/>
        </w:rPr>
        <w:t>L</w:t>
      </w:r>
      <w:r>
        <w:rPr>
          <w:b/>
          <w:bCs/>
        </w:rPr>
        <w:tab/>
        <w:t>*</w:t>
      </w:r>
      <w:r>
        <w:rPr>
          <w:rFonts w:hAnsi="Times New Roman"/>
          <w:b/>
          <w:bCs/>
        </w:rPr>
        <w:t>ñ</w:t>
      </w:r>
      <w:r>
        <w:rPr>
          <w:b/>
          <w:bCs/>
        </w:rPr>
        <w:t>u:yuma-</w:t>
      </w:r>
    </w:p>
    <w:p w14:paraId="413F480A" w14:textId="77777777" w:rsidR="00C42BF2" w:rsidRDefault="00F80514">
      <w:pPr>
        <w:pStyle w:val="Default"/>
        <w:widowControl w:val="0"/>
        <w:tabs>
          <w:tab w:val="left" w:pos="2880"/>
        </w:tabs>
        <w:ind w:left="2880" w:hanging="2880"/>
      </w:pPr>
      <w:r>
        <w:t>***</w:t>
      </w:r>
    </w:p>
    <w:p w14:paraId="33BB799B" w14:textId="77777777" w:rsidR="00C42BF2" w:rsidRDefault="00F80514">
      <w:pPr>
        <w:pStyle w:val="Default"/>
        <w:widowControl w:val="0"/>
        <w:tabs>
          <w:tab w:val="left" w:pos="2880"/>
        </w:tabs>
        <w:ind w:left="2880" w:hanging="2880"/>
      </w:pPr>
      <w:r>
        <w:t>\l Warlpiri</w:t>
      </w:r>
      <w:r>
        <w:tab/>
        <w:t xml:space="preserve">\w </w:t>
      </w:r>
      <w:r>
        <w:rPr>
          <w:rFonts w:hAnsi="Times New Roman"/>
        </w:rPr>
        <w:t>ñ</w:t>
      </w:r>
      <w:r>
        <w:t xml:space="preserve">uyu \g </w:t>
      </w:r>
      <w:r>
        <w:rPr>
          <w:rFonts w:hAnsi="Times New Roman"/>
        </w:rPr>
        <w:t>‘</w:t>
      </w:r>
      <w:r>
        <w:t>spittle</w:t>
      </w:r>
      <w:r>
        <w:rPr>
          <w:rFonts w:hAnsi="Times New Roman"/>
        </w:rPr>
        <w:t xml:space="preserve">’ </w:t>
      </w:r>
      <w:r>
        <w:t>\s KLH</w:t>
      </w:r>
    </w:p>
    <w:p w14:paraId="3A34FE35" w14:textId="77777777" w:rsidR="00C42BF2" w:rsidRDefault="00C42BF2">
      <w:pPr>
        <w:pStyle w:val="Default"/>
        <w:widowControl w:val="0"/>
        <w:tabs>
          <w:tab w:val="left" w:pos="2880"/>
        </w:tabs>
        <w:ind w:left="2880" w:hanging="2880"/>
      </w:pPr>
    </w:p>
    <w:p w14:paraId="1E091B5C" w14:textId="77777777" w:rsidR="00C42BF2" w:rsidRDefault="00C42BF2">
      <w:pPr>
        <w:pStyle w:val="Default"/>
        <w:widowControl w:val="0"/>
        <w:tabs>
          <w:tab w:val="left" w:pos="2880"/>
        </w:tabs>
        <w:ind w:left="2880" w:hanging="2880"/>
      </w:pPr>
    </w:p>
    <w:p w14:paraId="5E6B65AC" w14:textId="77777777" w:rsidR="00C42BF2" w:rsidRDefault="00C42BF2">
      <w:pPr>
        <w:pStyle w:val="Default"/>
        <w:widowControl w:val="0"/>
        <w:tabs>
          <w:tab w:val="left" w:pos="2880"/>
        </w:tabs>
        <w:ind w:left="2880" w:hanging="2880"/>
      </w:pPr>
    </w:p>
    <w:p w14:paraId="59285BBD" w14:textId="77777777" w:rsidR="00C42BF2" w:rsidRDefault="00C42BF2">
      <w:pPr>
        <w:pStyle w:val="Default"/>
        <w:widowControl w:val="0"/>
        <w:tabs>
          <w:tab w:val="left" w:pos="2880"/>
        </w:tabs>
        <w:ind w:left="2880" w:hanging="2880"/>
      </w:pPr>
    </w:p>
    <w:p w14:paraId="7C543CD8" w14:textId="77777777" w:rsidR="00C42BF2" w:rsidRDefault="00F80514">
      <w:pPr>
        <w:pStyle w:val="Default"/>
        <w:widowControl w:val="0"/>
        <w:tabs>
          <w:tab w:val="left" w:pos="2880"/>
        </w:tabs>
        <w:ind w:left="2880" w:hanging="2880"/>
      </w:pPr>
      <w:r>
        <w:rPr>
          <w:sz w:val="144"/>
          <w:szCs w:val="144"/>
        </w:rPr>
        <w:t>*N</w:t>
      </w:r>
      <w:r>
        <w:t xml:space="preserve"> (nasal, point of articulation not determinable)</w:t>
      </w:r>
    </w:p>
    <w:p w14:paraId="46AF2CD8" w14:textId="77777777" w:rsidR="00C42BF2" w:rsidRDefault="00C42BF2">
      <w:pPr>
        <w:pStyle w:val="Default"/>
        <w:widowControl w:val="0"/>
        <w:tabs>
          <w:tab w:val="left" w:pos="2880"/>
        </w:tabs>
        <w:ind w:left="2880" w:hanging="2880"/>
      </w:pPr>
    </w:p>
    <w:p w14:paraId="49583668" w14:textId="77777777" w:rsidR="00C42BF2" w:rsidRDefault="00C42BF2">
      <w:pPr>
        <w:pStyle w:val="Default"/>
        <w:widowControl w:val="0"/>
        <w:tabs>
          <w:tab w:val="left" w:pos="2880"/>
        </w:tabs>
        <w:ind w:left="2880" w:hanging="2880"/>
      </w:pPr>
    </w:p>
    <w:p w14:paraId="582C08C0" w14:textId="77777777" w:rsidR="00C42BF2" w:rsidRDefault="00C42BF2">
      <w:pPr>
        <w:pStyle w:val="Default"/>
        <w:widowControl w:val="0"/>
        <w:tabs>
          <w:tab w:val="left" w:pos="2880"/>
        </w:tabs>
        <w:ind w:left="2880" w:hanging="2880"/>
      </w:pPr>
    </w:p>
    <w:p w14:paraId="2C5886D7" w14:textId="77777777" w:rsidR="00C42BF2" w:rsidRDefault="00F80514">
      <w:pPr>
        <w:pStyle w:val="Default"/>
        <w:widowControl w:val="0"/>
        <w:tabs>
          <w:tab w:val="left" w:pos="2880"/>
        </w:tabs>
        <w:ind w:left="2880" w:hanging="2880"/>
        <w:rPr>
          <w:b/>
          <w:bCs/>
        </w:rPr>
      </w:pPr>
      <w:r>
        <w:t xml:space="preserve">\e </w:t>
      </w:r>
      <w:r>
        <w:rPr>
          <w:b/>
          <w:bCs/>
        </w:rPr>
        <w:t>*Na:</w:t>
      </w:r>
      <w:r>
        <w:rPr>
          <w:rFonts w:hAnsi="Times New Roman"/>
          <w:b/>
          <w:bCs/>
        </w:rPr>
        <w:t>ñ</w:t>
      </w:r>
      <w:r>
        <w:rPr>
          <w:b/>
          <w:bCs/>
        </w:rPr>
        <w:t>ca-</w:t>
      </w:r>
    </w:p>
    <w:p w14:paraId="5B39BED2" w14:textId="77777777" w:rsidR="00C42BF2" w:rsidRDefault="00F80514">
      <w:pPr>
        <w:pStyle w:val="Default"/>
        <w:widowControl w:val="0"/>
        <w:tabs>
          <w:tab w:val="left" w:pos="2880"/>
        </w:tabs>
        <w:ind w:left="2880" w:hanging="2880"/>
      </w:pPr>
      <w:r>
        <w:t xml:space="preserve">\t </w:t>
      </w:r>
      <w:r>
        <w:rPr>
          <w:rFonts w:hAnsi="Times New Roman"/>
        </w:rPr>
        <w:t>‘</w:t>
      </w:r>
      <w:r>
        <w:t>die; hurt, pain</w:t>
      </w:r>
      <w:r>
        <w:rPr>
          <w:rFonts w:hAnsi="Times New Roman"/>
        </w:rPr>
        <w:t>’</w:t>
      </w:r>
    </w:p>
    <w:p w14:paraId="515A5A86" w14:textId="77777777" w:rsidR="00C42BF2" w:rsidRDefault="00F80514">
      <w:pPr>
        <w:pStyle w:val="Default"/>
        <w:widowControl w:val="0"/>
        <w:tabs>
          <w:tab w:val="left" w:pos="2880"/>
        </w:tabs>
        <w:ind w:left="2880" w:hanging="2880"/>
      </w:pPr>
      <w:r>
        <w:t>\b vi</w:t>
      </w:r>
    </w:p>
    <w:p w14:paraId="124FB786" w14:textId="77777777" w:rsidR="00C42BF2" w:rsidRDefault="00F80514">
      <w:pPr>
        <w:pStyle w:val="Default"/>
        <w:widowControl w:val="0"/>
        <w:tabs>
          <w:tab w:val="left" w:pos="2880"/>
        </w:tabs>
        <w:ind w:left="2880" w:hanging="2880"/>
      </w:pPr>
      <w:r>
        <w:t>\x Same as *$a:</w:t>
      </w:r>
      <w:r>
        <w:rPr>
          <w:rFonts w:hAnsi="Times New Roman"/>
        </w:rPr>
        <w:t>ñ</w:t>
      </w:r>
      <w:r>
        <w:t>ca-; see note at Ari entry.</w:t>
      </w:r>
    </w:p>
    <w:p w14:paraId="1740584A" w14:textId="77777777" w:rsidR="00C42BF2" w:rsidRDefault="00F80514">
      <w:pPr>
        <w:pStyle w:val="Default"/>
        <w:widowControl w:val="0"/>
        <w:tabs>
          <w:tab w:val="left" w:pos="2880"/>
        </w:tabs>
        <w:ind w:left="2880" w:hanging="2880"/>
      </w:pPr>
      <w:r>
        <w:t>\l Uradhi</w:t>
      </w:r>
      <w:r>
        <w:tab/>
        <w:t>\w a</w:t>
      </w:r>
      <w:r>
        <w:rPr>
          <w:rFonts w:hAnsi="Times New Roman"/>
        </w:rPr>
        <w:t>δ</w:t>
      </w:r>
      <w:r>
        <w:t xml:space="preserve">a- \g </w:t>
      </w:r>
      <w:r>
        <w:rPr>
          <w:rFonts w:hAnsi="Times New Roman"/>
        </w:rPr>
        <w:t>‘</w:t>
      </w:r>
      <w:r>
        <w:t>hurt, pain</w:t>
      </w:r>
      <w:r>
        <w:rPr>
          <w:rFonts w:hAnsi="Times New Roman"/>
        </w:rPr>
        <w:t xml:space="preserve">’ </w:t>
      </w:r>
      <w:r>
        <w:t>\s KLH</w:t>
      </w:r>
    </w:p>
    <w:p w14:paraId="1A87C2BC" w14:textId="77777777" w:rsidR="00C42BF2" w:rsidRDefault="00F80514">
      <w:pPr>
        <w:pStyle w:val="Default"/>
        <w:widowControl w:val="0"/>
        <w:tabs>
          <w:tab w:val="left" w:pos="2880"/>
        </w:tabs>
        <w:ind w:left="2880" w:hanging="2880"/>
      </w:pPr>
      <w:r>
        <w:t>\l Yinwum</w:t>
      </w:r>
      <w:r>
        <w:tab/>
        <w:t>\w a</w:t>
      </w:r>
      <w:r>
        <w:rPr>
          <w:rFonts w:hAnsi="Times New Roman"/>
        </w:rPr>
        <w:t>δ</w:t>
      </w:r>
      <w:r>
        <w:t xml:space="preserve">a- \g </w:t>
      </w:r>
      <w:r>
        <w:rPr>
          <w:rFonts w:hAnsi="Times New Roman"/>
        </w:rPr>
        <w:t>‘</w:t>
      </w:r>
      <w:r>
        <w:t>die</w:t>
      </w:r>
      <w:r>
        <w:rPr>
          <w:rFonts w:hAnsi="Times New Roman"/>
        </w:rPr>
        <w:t xml:space="preserve">’ </w:t>
      </w:r>
      <w:r>
        <w:t>\s KLH</w:t>
      </w:r>
    </w:p>
    <w:p w14:paraId="65467472" w14:textId="77777777" w:rsidR="00C42BF2" w:rsidRDefault="00F80514">
      <w:pPr>
        <w:pStyle w:val="Default"/>
        <w:widowControl w:val="0"/>
        <w:tabs>
          <w:tab w:val="left" w:pos="2880"/>
        </w:tabs>
        <w:ind w:left="2880" w:hanging="2880"/>
      </w:pPr>
      <w:r>
        <w:t>\l Ngkoth</w:t>
      </w:r>
      <w:r>
        <w:tab/>
        <w:t xml:space="preserve">\w anhtha- \g </w:t>
      </w:r>
      <w:r>
        <w:rPr>
          <w:rFonts w:hAnsi="Times New Roman"/>
        </w:rPr>
        <w:t>‘</w:t>
      </w:r>
      <w:r>
        <w:t>die</w:t>
      </w:r>
      <w:r>
        <w:rPr>
          <w:rFonts w:hAnsi="Times New Roman"/>
        </w:rPr>
        <w:t xml:space="preserve">’ </w:t>
      </w:r>
      <w:r>
        <w:t>\s KLH</w:t>
      </w:r>
    </w:p>
    <w:p w14:paraId="5AEE248F" w14:textId="77777777" w:rsidR="00C42BF2" w:rsidRDefault="00F80514">
      <w:pPr>
        <w:pStyle w:val="Default"/>
        <w:widowControl w:val="0"/>
        <w:tabs>
          <w:tab w:val="left" w:pos="2880"/>
        </w:tabs>
        <w:ind w:left="2880" w:hanging="2880"/>
      </w:pPr>
      <w:r>
        <w:t>\l Aritinngithigh</w:t>
      </w:r>
      <w:r>
        <w:tab/>
        <w:t>\w a</w:t>
      </w:r>
      <w:r>
        <w:rPr>
          <w:rFonts w:hAnsi="Times New Roman"/>
        </w:rPr>
        <w:t>δ</w:t>
      </w:r>
      <w:r>
        <w:t xml:space="preserve">a- \g </w:t>
      </w:r>
      <w:r>
        <w:rPr>
          <w:rFonts w:hAnsi="Times New Roman"/>
        </w:rPr>
        <w:t>‘</w:t>
      </w:r>
      <w:r>
        <w:t>die</w:t>
      </w:r>
      <w:r>
        <w:rPr>
          <w:rFonts w:hAnsi="Times New Roman"/>
        </w:rPr>
        <w:t xml:space="preserve">’ </w:t>
      </w:r>
      <w:r>
        <w:t>\q C2 lenites only C1 is nasal, therefore C1 was nasal. \s KLH</w:t>
      </w:r>
    </w:p>
    <w:p w14:paraId="7CFD7868" w14:textId="77777777" w:rsidR="00C42BF2" w:rsidRDefault="00F80514">
      <w:pPr>
        <w:pStyle w:val="Default"/>
        <w:widowControl w:val="0"/>
        <w:tabs>
          <w:tab w:val="left" w:pos="2880"/>
        </w:tabs>
        <w:ind w:left="2880" w:hanging="2880"/>
      </w:pPr>
      <w:r>
        <w:t>\l Mbiywom</w:t>
      </w:r>
      <w:r>
        <w:tab/>
        <w:t>\w a</w:t>
      </w:r>
      <w:r>
        <w:rPr>
          <w:rFonts w:hAnsi="Times New Roman"/>
        </w:rPr>
        <w:t>δ</w:t>
      </w:r>
      <w:r>
        <w:t xml:space="preserve">a- \g </w:t>
      </w:r>
      <w:r>
        <w:rPr>
          <w:rFonts w:hAnsi="Times New Roman"/>
        </w:rPr>
        <w:t>‘</w:t>
      </w:r>
      <w:r>
        <w:t>die</w:t>
      </w:r>
      <w:r>
        <w:rPr>
          <w:rFonts w:hAnsi="Times New Roman"/>
        </w:rPr>
        <w:t xml:space="preserve">’ </w:t>
      </w:r>
      <w:r>
        <w:t>\s KLH</w:t>
      </w:r>
    </w:p>
    <w:p w14:paraId="230134A7" w14:textId="77777777" w:rsidR="00C42BF2" w:rsidRDefault="00F80514">
      <w:pPr>
        <w:pStyle w:val="Default"/>
        <w:widowControl w:val="0"/>
        <w:tabs>
          <w:tab w:val="left" w:pos="2880"/>
        </w:tabs>
        <w:ind w:left="2880" w:hanging="2880"/>
      </w:pPr>
      <w:r>
        <w:t xml:space="preserve">\l </w:t>
      </w:r>
      <w:r>
        <w:rPr>
          <w:b/>
          <w:bCs/>
        </w:rPr>
        <w:t>pPaman</w:t>
      </w:r>
      <w:r>
        <w:rPr>
          <w:b/>
          <w:bCs/>
        </w:rPr>
        <w:tab/>
        <w:t>\w *Na:</w:t>
      </w:r>
      <w:r>
        <w:rPr>
          <w:rFonts w:hAnsi="Times New Roman"/>
          <w:b/>
          <w:bCs/>
        </w:rPr>
        <w:t>ñ</w:t>
      </w:r>
      <w:r>
        <w:rPr>
          <w:b/>
          <w:bCs/>
        </w:rPr>
        <w:t>ca-</w:t>
      </w:r>
      <w:r>
        <w:t xml:space="preserve"> \q But see *wa</w:t>
      </w:r>
      <w:r>
        <w:rPr>
          <w:rFonts w:hAnsi="Times New Roman"/>
        </w:rPr>
        <w:t>ñ</w:t>
      </w:r>
      <w:r>
        <w:t xml:space="preserve">ci, *wa:ci-. KLH reconstructs </w:t>
      </w:r>
      <w:r>
        <w:rPr>
          <w:b/>
          <w:bCs/>
        </w:rPr>
        <w:t>*$a:</w:t>
      </w:r>
      <w:r>
        <w:rPr>
          <w:rFonts w:hAnsi="Times New Roman"/>
          <w:b/>
          <w:bCs/>
        </w:rPr>
        <w:t>ñ</w:t>
      </w:r>
      <w:r>
        <w:rPr>
          <w:b/>
          <w:bCs/>
        </w:rPr>
        <w:t>ca</w:t>
      </w:r>
      <w:r>
        <w:t>. \s BA/KLH</w:t>
      </w:r>
    </w:p>
    <w:p w14:paraId="004DC2B7" w14:textId="77777777" w:rsidR="00C42BF2" w:rsidRDefault="00C42BF2">
      <w:pPr>
        <w:pStyle w:val="Default"/>
        <w:widowControl w:val="0"/>
        <w:tabs>
          <w:tab w:val="left" w:pos="2880"/>
        </w:tabs>
        <w:ind w:left="2880" w:hanging="2880"/>
      </w:pPr>
    </w:p>
    <w:p w14:paraId="42338401" w14:textId="77777777" w:rsidR="00C42BF2" w:rsidRDefault="00C42BF2">
      <w:pPr>
        <w:pStyle w:val="Default"/>
        <w:widowControl w:val="0"/>
        <w:tabs>
          <w:tab w:val="left" w:pos="2880"/>
        </w:tabs>
        <w:ind w:left="2880" w:hanging="2880"/>
      </w:pPr>
    </w:p>
    <w:p w14:paraId="4D5BE392" w14:textId="77777777" w:rsidR="00C42BF2" w:rsidRDefault="00F80514">
      <w:pPr>
        <w:pStyle w:val="Default"/>
        <w:widowControl w:val="0"/>
        <w:tabs>
          <w:tab w:val="left" w:pos="2880"/>
        </w:tabs>
        <w:ind w:left="2880" w:hanging="2880"/>
        <w:rPr>
          <w:b/>
          <w:bCs/>
        </w:rPr>
      </w:pPr>
      <w:r>
        <w:t xml:space="preserve">\e </w:t>
      </w:r>
      <w:r>
        <w:rPr>
          <w:b/>
          <w:bCs/>
        </w:rPr>
        <w:t>*Na:</w:t>
      </w:r>
      <w:r>
        <w:rPr>
          <w:rFonts w:hAnsi="Times New Roman"/>
          <w:b/>
          <w:bCs/>
        </w:rPr>
        <w:t>ñ</w:t>
      </w:r>
      <w:r>
        <w:rPr>
          <w:b/>
          <w:bCs/>
        </w:rPr>
        <w:t>cimV</w:t>
      </w:r>
    </w:p>
    <w:p w14:paraId="59362BA8" w14:textId="77777777" w:rsidR="00C42BF2" w:rsidRDefault="00F80514">
      <w:pPr>
        <w:pStyle w:val="Default"/>
        <w:widowControl w:val="0"/>
        <w:tabs>
          <w:tab w:val="left" w:pos="2880"/>
        </w:tabs>
        <w:ind w:left="2880" w:hanging="2880"/>
      </w:pPr>
      <w:r>
        <w:t xml:space="preserve">\t </w:t>
      </w:r>
      <w:r>
        <w:rPr>
          <w:rFonts w:hAnsi="Times New Roman"/>
        </w:rPr>
        <w:t>‘</w:t>
      </w:r>
      <w:r>
        <w:t>hungry</w:t>
      </w:r>
      <w:r>
        <w:rPr>
          <w:rFonts w:hAnsi="Times New Roman"/>
        </w:rPr>
        <w:t>’</w:t>
      </w:r>
    </w:p>
    <w:p w14:paraId="0E35C126" w14:textId="77777777" w:rsidR="00C42BF2" w:rsidRDefault="00F80514">
      <w:pPr>
        <w:pStyle w:val="Default"/>
        <w:widowControl w:val="0"/>
        <w:tabs>
          <w:tab w:val="left" w:pos="2880"/>
        </w:tabs>
        <w:ind w:left="2880" w:hanging="2880"/>
      </w:pPr>
      <w:r>
        <w:t>\b nAdj</w:t>
      </w:r>
    </w:p>
    <w:p w14:paraId="3F3F7E9C" w14:textId="77777777" w:rsidR="00C42BF2" w:rsidRDefault="00F80514">
      <w:pPr>
        <w:pStyle w:val="Default"/>
        <w:widowControl w:val="0"/>
        <w:tabs>
          <w:tab w:val="left" w:pos="2880"/>
        </w:tabs>
        <w:ind w:left="2880" w:hanging="2880"/>
      </w:pPr>
      <w:r>
        <w:t>\x Same as *$a:</w:t>
      </w:r>
      <w:r>
        <w:rPr>
          <w:rFonts w:hAnsi="Times New Roman"/>
        </w:rPr>
        <w:t>ñ</w:t>
      </w:r>
      <w:r>
        <w:t>cimV; see notes at Mpa and Lu entries.</w:t>
      </w:r>
    </w:p>
    <w:p w14:paraId="01E8FC2B" w14:textId="77777777" w:rsidR="00C42BF2" w:rsidRDefault="00F80514">
      <w:pPr>
        <w:pStyle w:val="Default"/>
        <w:widowControl w:val="0"/>
        <w:tabs>
          <w:tab w:val="left" w:pos="2880"/>
        </w:tabs>
        <w:ind w:left="2880" w:hanging="2880"/>
      </w:pPr>
      <w:r>
        <w:t>\l Mpakwithi</w:t>
      </w:r>
      <w:r>
        <w:tab/>
        <w:t xml:space="preserve">\w dhaymri \g </w:t>
      </w:r>
      <w:r>
        <w:rPr>
          <w:rFonts w:hAnsi="Times New Roman"/>
        </w:rPr>
        <w:t>‘</w:t>
      </w:r>
      <w:r>
        <w:t>hungry</w:t>
      </w:r>
      <w:r>
        <w:rPr>
          <w:rFonts w:hAnsi="Times New Roman"/>
        </w:rPr>
        <w:t xml:space="preserve">’ </w:t>
      </w:r>
      <w:r>
        <w:t>\s TC</w:t>
      </w:r>
    </w:p>
    <w:p w14:paraId="621EBAC3" w14:textId="77777777" w:rsidR="00C42BF2" w:rsidRDefault="00F80514">
      <w:pPr>
        <w:pStyle w:val="Default"/>
        <w:widowControl w:val="0"/>
        <w:tabs>
          <w:tab w:val="left" w:pos="2880"/>
        </w:tabs>
        <w:ind w:left="2880" w:hanging="2880"/>
      </w:pPr>
      <w:r>
        <w:t>\l Mpalitjanh</w:t>
      </w:r>
      <w:r>
        <w:tab/>
        <w:t xml:space="preserve">\w anhthim \g </w:t>
      </w:r>
      <w:r>
        <w:rPr>
          <w:rFonts w:hAnsi="Times New Roman"/>
        </w:rPr>
        <w:t>‘</w:t>
      </w:r>
      <w:r>
        <w:t>hungry</w:t>
      </w:r>
      <w:r>
        <w:rPr>
          <w:rFonts w:hAnsi="Times New Roman"/>
        </w:rPr>
        <w:t xml:space="preserve">’ </w:t>
      </w:r>
      <w:r>
        <w:t>\q Lenition of C2 except where C1 is nasal, therefore C1 was nasal. \s KLH</w:t>
      </w:r>
    </w:p>
    <w:p w14:paraId="4FEFAD13" w14:textId="77777777" w:rsidR="00C42BF2" w:rsidRDefault="00F80514">
      <w:pPr>
        <w:pStyle w:val="Default"/>
        <w:widowControl w:val="0"/>
        <w:tabs>
          <w:tab w:val="left" w:pos="2880"/>
        </w:tabs>
        <w:ind w:left="2880" w:hanging="2880"/>
      </w:pPr>
      <w:r>
        <w:t>\l Luthigh</w:t>
      </w:r>
      <w:r>
        <w:tab/>
        <w:t xml:space="preserve">\w anhthim \g </w:t>
      </w:r>
      <w:r>
        <w:rPr>
          <w:rFonts w:hAnsi="Times New Roman"/>
        </w:rPr>
        <w:t>‘</w:t>
      </w:r>
      <w:r>
        <w:t>hungry</w:t>
      </w:r>
      <w:r>
        <w:rPr>
          <w:rFonts w:hAnsi="Times New Roman"/>
        </w:rPr>
        <w:t xml:space="preserve">’ </w:t>
      </w:r>
      <w:r>
        <w:t>\q Lenition of C2 except where C1 is nasal, therefore C1 was nasal. \s KLH</w:t>
      </w:r>
    </w:p>
    <w:p w14:paraId="38CF8167" w14:textId="77777777" w:rsidR="00C42BF2" w:rsidRDefault="00F80514">
      <w:pPr>
        <w:pStyle w:val="Default"/>
        <w:widowControl w:val="0"/>
        <w:tabs>
          <w:tab w:val="left" w:pos="2880"/>
        </w:tabs>
        <w:ind w:left="2880" w:hanging="2880"/>
      </w:pPr>
      <w:r>
        <w:t>\l Linngithigh</w:t>
      </w:r>
      <w:r>
        <w:tab/>
        <w:t>\w a</w:t>
      </w:r>
      <w:r>
        <w:rPr>
          <w:rFonts w:hAnsi="Times New Roman"/>
        </w:rPr>
        <w:t>δ</w:t>
      </w:r>
      <w:r>
        <w:t xml:space="preserve">im \g </w:t>
      </w:r>
      <w:r>
        <w:rPr>
          <w:rFonts w:hAnsi="Times New Roman"/>
        </w:rPr>
        <w:t>‘</w:t>
      </w:r>
      <w:r>
        <w:t>hungry</w:t>
      </w:r>
      <w:r>
        <w:rPr>
          <w:rFonts w:hAnsi="Times New Roman"/>
        </w:rPr>
        <w:t xml:space="preserve">’ </w:t>
      </w:r>
      <w:r>
        <w:t>\s KLH</w:t>
      </w:r>
    </w:p>
    <w:p w14:paraId="0BA41B8C" w14:textId="77777777" w:rsidR="00C42BF2" w:rsidRDefault="00F80514">
      <w:pPr>
        <w:pStyle w:val="Default"/>
        <w:widowControl w:val="0"/>
        <w:tabs>
          <w:tab w:val="left" w:pos="2880"/>
        </w:tabs>
        <w:ind w:left="2880" w:hanging="2880"/>
      </w:pPr>
      <w:r>
        <w:t>\l Alngith</w:t>
      </w:r>
      <w:r>
        <w:tab/>
        <w:t>\w a</w:t>
      </w:r>
      <w:r>
        <w:rPr>
          <w:rFonts w:hAnsi="Times New Roman"/>
        </w:rPr>
        <w:t>δ</w:t>
      </w:r>
      <w:r>
        <w:t xml:space="preserve">aym \g </w:t>
      </w:r>
      <w:r>
        <w:rPr>
          <w:rFonts w:hAnsi="Times New Roman"/>
        </w:rPr>
        <w:t>‘</w:t>
      </w:r>
      <w:r>
        <w:t>hungry</w:t>
      </w:r>
      <w:r>
        <w:rPr>
          <w:rFonts w:hAnsi="Times New Roman"/>
        </w:rPr>
        <w:t xml:space="preserve">’ </w:t>
      </w:r>
      <w:r>
        <w:t>\s KLH</w:t>
      </w:r>
    </w:p>
    <w:p w14:paraId="31C17625" w14:textId="77777777" w:rsidR="00C42BF2" w:rsidRDefault="00F80514">
      <w:pPr>
        <w:pStyle w:val="Default"/>
        <w:widowControl w:val="0"/>
        <w:tabs>
          <w:tab w:val="left" w:pos="2880"/>
        </w:tabs>
        <w:ind w:left="2880" w:hanging="2880"/>
      </w:pPr>
      <w:r>
        <w:t>\l Awngthim</w:t>
      </w:r>
      <w:r>
        <w:tab/>
        <w:t>\w v</w:t>
      </w:r>
      <w:r>
        <w:rPr>
          <w:rFonts w:hAnsi="Times New Roman"/>
        </w:rPr>
        <w:t>δ</w:t>
      </w:r>
      <w:r>
        <w:t xml:space="preserve">aym(r) \g </w:t>
      </w:r>
      <w:r>
        <w:rPr>
          <w:rFonts w:hAnsi="Times New Roman"/>
        </w:rPr>
        <w:t>‘</w:t>
      </w:r>
      <w:r>
        <w:t>hungry</w:t>
      </w:r>
      <w:r>
        <w:rPr>
          <w:rFonts w:hAnsi="Times New Roman"/>
        </w:rPr>
        <w:t xml:space="preserve">’ </w:t>
      </w:r>
      <w:r>
        <w:t>\s KLH</w:t>
      </w:r>
    </w:p>
    <w:p w14:paraId="65DE2A54" w14:textId="77777777" w:rsidR="00C42BF2" w:rsidRDefault="00F80514">
      <w:pPr>
        <w:pStyle w:val="Default"/>
        <w:widowControl w:val="0"/>
        <w:tabs>
          <w:tab w:val="left" w:pos="2880"/>
        </w:tabs>
        <w:ind w:left="2880" w:hanging="2880"/>
      </w:pPr>
      <w:r>
        <w:t>\l Ntra</w:t>
      </w:r>
      <w:r>
        <w:rPr>
          <w:rFonts w:hAnsi="Times New Roman"/>
        </w:rPr>
        <w:t>’</w:t>
      </w:r>
      <w:r>
        <w:t>ngith</w:t>
      </w:r>
      <w:r>
        <w:tab/>
        <w:t>\w a</w:t>
      </w:r>
      <w:r>
        <w:rPr>
          <w:rFonts w:hAnsi="Times New Roman"/>
        </w:rPr>
        <w:t>δ</w:t>
      </w:r>
      <w:r>
        <w:t xml:space="preserve">im \g </w:t>
      </w:r>
      <w:r>
        <w:rPr>
          <w:rFonts w:hAnsi="Times New Roman"/>
        </w:rPr>
        <w:t>‘</w:t>
      </w:r>
      <w:r>
        <w:t>hungry</w:t>
      </w:r>
      <w:r>
        <w:rPr>
          <w:rFonts w:hAnsi="Times New Roman"/>
        </w:rPr>
        <w:t xml:space="preserve">’ </w:t>
      </w:r>
      <w:r>
        <w:t>\s KLH</w:t>
      </w:r>
    </w:p>
    <w:p w14:paraId="170ABDE5" w14:textId="77777777" w:rsidR="00C42BF2" w:rsidRDefault="00F80514">
      <w:pPr>
        <w:pStyle w:val="Default"/>
        <w:widowControl w:val="0"/>
        <w:tabs>
          <w:tab w:val="left" w:pos="2880"/>
        </w:tabs>
        <w:ind w:left="2880" w:hanging="2880"/>
      </w:pPr>
      <w:r>
        <w:t xml:space="preserve">\l </w:t>
      </w:r>
      <w:r>
        <w:rPr>
          <w:b/>
          <w:bCs/>
        </w:rPr>
        <w:t>pPaman</w:t>
      </w:r>
      <w:r>
        <w:rPr>
          <w:b/>
          <w:bCs/>
        </w:rPr>
        <w:tab/>
        <w:t>\w *Na:</w:t>
      </w:r>
      <w:r>
        <w:rPr>
          <w:rFonts w:hAnsi="Times New Roman"/>
          <w:b/>
          <w:bCs/>
        </w:rPr>
        <w:t>ñ</w:t>
      </w:r>
      <w:r>
        <w:rPr>
          <w:b/>
          <w:bCs/>
        </w:rPr>
        <w:t>cimV</w:t>
      </w:r>
      <w:r>
        <w:t xml:space="preserve">  \q KLH reconstructs </w:t>
      </w:r>
      <w:r>
        <w:rPr>
          <w:b/>
          <w:bCs/>
        </w:rPr>
        <w:t>*$a:</w:t>
      </w:r>
      <w:r>
        <w:rPr>
          <w:rFonts w:hAnsi="Times New Roman"/>
          <w:b/>
          <w:bCs/>
        </w:rPr>
        <w:t>ñ</w:t>
      </w:r>
      <w:r>
        <w:rPr>
          <w:b/>
          <w:bCs/>
        </w:rPr>
        <w:t>cimV</w:t>
      </w:r>
      <w:r>
        <w:t>. \s BA/KLH</w:t>
      </w:r>
    </w:p>
    <w:p w14:paraId="1223CAD1" w14:textId="77777777" w:rsidR="00C42BF2" w:rsidRDefault="00C42BF2">
      <w:pPr>
        <w:pStyle w:val="Default"/>
        <w:widowControl w:val="0"/>
        <w:tabs>
          <w:tab w:val="left" w:pos="2880"/>
        </w:tabs>
        <w:ind w:left="2880" w:hanging="2880"/>
      </w:pPr>
    </w:p>
    <w:p w14:paraId="0228787D" w14:textId="77777777" w:rsidR="00C42BF2" w:rsidRDefault="00C42BF2">
      <w:pPr>
        <w:pStyle w:val="Default"/>
        <w:widowControl w:val="0"/>
        <w:tabs>
          <w:tab w:val="left" w:pos="2880"/>
        </w:tabs>
        <w:ind w:left="2880" w:hanging="2880"/>
      </w:pPr>
    </w:p>
    <w:p w14:paraId="65A30E9A" w14:textId="77777777" w:rsidR="00C42BF2" w:rsidRDefault="00F80514">
      <w:pPr>
        <w:pStyle w:val="Default"/>
        <w:widowControl w:val="0"/>
        <w:tabs>
          <w:tab w:val="left" w:pos="2880"/>
        </w:tabs>
        <w:ind w:left="2880" w:hanging="2880"/>
        <w:rPr>
          <w:b/>
          <w:bCs/>
        </w:rPr>
      </w:pPr>
      <w:r>
        <w:t xml:space="preserve">\e </w:t>
      </w:r>
      <w:r>
        <w:rPr>
          <w:b/>
          <w:bCs/>
        </w:rPr>
        <w:t>*NimpulV</w:t>
      </w:r>
    </w:p>
    <w:p w14:paraId="3B7416D2" w14:textId="77777777" w:rsidR="00C42BF2" w:rsidRDefault="00F80514">
      <w:pPr>
        <w:pStyle w:val="Default"/>
        <w:widowControl w:val="0"/>
        <w:tabs>
          <w:tab w:val="left" w:pos="2880"/>
        </w:tabs>
        <w:ind w:left="2880" w:hanging="2880"/>
      </w:pPr>
      <w:r>
        <w:t xml:space="preserve">\t </w:t>
      </w:r>
      <w:r>
        <w:rPr>
          <w:rFonts w:hAnsi="Times New Roman"/>
        </w:rPr>
        <w:t>‘</w:t>
      </w:r>
      <w:r>
        <w:t>short</w:t>
      </w:r>
      <w:r>
        <w:rPr>
          <w:rFonts w:hAnsi="Times New Roman"/>
        </w:rPr>
        <w:t>’</w:t>
      </w:r>
    </w:p>
    <w:p w14:paraId="6F9C3DD8" w14:textId="77777777" w:rsidR="00C42BF2" w:rsidRDefault="00F80514">
      <w:pPr>
        <w:pStyle w:val="Default"/>
        <w:widowControl w:val="0"/>
        <w:tabs>
          <w:tab w:val="left" w:pos="2880"/>
        </w:tabs>
        <w:ind w:left="2880" w:hanging="2880"/>
      </w:pPr>
      <w:r>
        <w:lastRenderedPageBreak/>
        <w:t>\b nAdj</w:t>
      </w:r>
    </w:p>
    <w:p w14:paraId="57FD7337" w14:textId="77777777" w:rsidR="00C42BF2" w:rsidRDefault="00F80514">
      <w:pPr>
        <w:pStyle w:val="Default"/>
        <w:widowControl w:val="0"/>
        <w:tabs>
          <w:tab w:val="left" w:pos="2880"/>
        </w:tabs>
        <w:ind w:left="2880" w:hanging="2880"/>
      </w:pPr>
      <w:r>
        <w:t>\l Luthigh</w:t>
      </w:r>
      <w:r>
        <w:tab/>
        <w:t xml:space="preserve">\w ipul \g </w:t>
      </w:r>
      <w:r>
        <w:rPr>
          <w:rFonts w:hAnsi="Times New Roman"/>
        </w:rPr>
        <w:t>‘</w:t>
      </w:r>
      <w:r>
        <w:t>short</w:t>
      </w:r>
      <w:r>
        <w:rPr>
          <w:rFonts w:hAnsi="Times New Roman"/>
        </w:rPr>
        <w:t xml:space="preserve">’ </w:t>
      </w:r>
      <w:r>
        <w:t>\s KLH</w:t>
      </w:r>
    </w:p>
    <w:p w14:paraId="3139E69D" w14:textId="77777777" w:rsidR="00C42BF2" w:rsidRDefault="00F80514">
      <w:pPr>
        <w:pStyle w:val="Default"/>
        <w:widowControl w:val="0"/>
        <w:tabs>
          <w:tab w:val="left" w:pos="2880"/>
        </w:tabs>
        <w:ind w:left="2880" w:hanging="2880"/>
      </w:pPr>
      <w:r>
        <w:t>\l Awngthim</w:t>
      </w:r>
      <w:r>
        <w:tab/>
        <w:t xml:space="preserve">\w mpyul(-pwa) \g </w:t>
      </w:r>
      <w:r>
        <w:rPr>
          <w:rFonts w:hAnsi="Times New Roman"/>
        </w:rPr>
        <w:t>‘</w:t>
      </w:r>
      <w:r>
        <w:t>short</w:t>
      </w:r>
      <w:r>
        <w:rPr>
          <w:rFonts w:hAnsi="Times New Roman"/>
        </w:rPr>
        <w:t xml:space="preserve">’ </w:t>
      </w:r>
      <w:r>
        <w:t>\s KLH</w:t>
      </w:r>
    </w:p>
    <w:p w14:paraId="1550E284" w14:textId="77777777" w:rsidR="00C42BF2" w:rsidRDefault="00F80514">
      <w:pPr>
        <w:pStyle w:val="Default"/>
        <w:widowControl w:val="0"/>
        <w:tabs>
          <w:tab w:val="left" w:pos="2880"/>
        </w:tabs>
        <w:ind w:left="2880" w:hanging="2880"/>
      </w:pPr>
      <w:r>
        <w:t xml:space="preserve">\l </w:t>
      </w:r>
      <w:r>
        <w:rPr>
          <w:b/>
          <w:bCs/>
        </w:rPr>
        <w:t>pPaman</w:t>
      </w:r>
      <w:r>
        <w:rPr>
          <w:b/>
          <w:bCs/>
        </w:rPr>
        <w:tab/>
        <w:t>\w *NimpulV</w:t>
      </w:r>
      <w:r>
        <w:t xml:space="preserve"> \s KLH</w:t>
      </w:r>
    </w:p>
    <w:p w14:paraId="5B0E8E62" w14:textId="77777777" w:rsidR="00C42BF2" w:rsidRDefault="00C42BF2">
      <w:pPr>
        <w:pStyle w:val="Default"/>
        <w:widowControl w:val="0"/>
        <w:tabs>
          <w:tab w:val="left" w:pos="2880"/>
        </w:tabs>
        <w:ind w:left="2880" w:hanging="2880"/>
      </w:pPr>
    </w:p>
    <w:p w14:paraId="58793ACA" w14:textId="77777777" w:rsidR="00C42BF2" w:rsidRDefault="00C42BF2">
      <w:pPr>
        <w:pStyle w:val="Default"/>
        <w:widowControl w:val="0"/>
        <w:tabs>
          <w:tab w:val="left" w:pos="2880"/>
        </w:tabs>
        <w:ind w:left="2880" w:hanging="2880"/>
      </w:pPr>
    </w:p>
    <w:p w14:paraId="3DD13485" w14:textId="77777777" w:rsidR="00C42BF2" w:rsidRDefault="00F80514">
      <w:pPr>
        <w:pStyle w:val="Default"/>
        <w:widowControl w:val="0"/>
        <w:tabs>
          <w:tab w:val="left" w:pos="2880"/>
        </w:tabs>
        <w:ind w:left="2880" w:hanging="2880"/>
        <w:rPr>
          <w:b/>
          <w:bCs/>
        </w:rPr>
      </w:pPr>
      <w:r>
        <w:t xml:space="preserve">\e </w:t>
      </w:r>
      <w:r>
        <w:rPr>
          <w:b/>
          <w:bCs/>
        </w:rPr>
        <w:t>*Ni:mpi</w:t>
      </w:r>
    </w:p>
    <w:p w14:paraId="1DD8A3B1" w14:textId="77777777" w:rsidR="00C42BF2" w:rsidRDefault="00F80514">
      <w:pPr>
        <w:pStyle w:val="Default"/>
        <w:widowControl w:val="0"/>
        <w:tabs>
          <w:tab w:val="left" w:pos="2880"/>
        </w:tabs>
        <w:ind w:left="2880" w:hanging="2880"/>
      </w:pPr>
      <w:r>
        <w:t xml:space="preserve">\t </w:t>
      </w:r>
      <w:r>
        <w:rPr>
          <w:rFonts w:hAnsi="Times New Roman"/>
        </w:rPr>
        <w:t>‘</w:t>
      </w:r>
      <w:r>
        <w:t>ashes</w:t>
      </w:r>
      <w:r>
        <w:rPr>
          <w:rFonts w:hAnsi="Times New Roman"/>
        </w:rPr>
        <w:t>’</w:t>
      </w:r>
    </w:p>
    <w:p w14:paraId="1B0C7AD2" w14:textId="77777777" w:rsidR="00C42BF2" w:rsidRDefault="00F80514">
      <w:pPr>
        <w:pStyle w:val="Default"/>
        <w:widowControl w:val="0"/>
        <w:tabs>
          <w:tab w:val="left" w:pos="2880"/>
        </w:tabs>
        <w:ind w:left="2880" w:hanging="2880"/>
      </w:pPr>
      <w:r>
        <w:t>\b n</w:t>
      </w:r>
    </w:p>
    <w:p w14:paraId="48D082A3" w14:textId="77777777" w:rsidR="00C42BF2" w:rsidRDefault="00F80514">
      <w:pPr>
        <w:pStyle w:val="Default"/>
        <w:widowControl w:val="0"/>
        <w:tabs>
          <w:tab w:val="left" w:pos="2880"/>
        </w:tabs>
        <w:ind w:left="2880" w:hanging="2880"/>
      </w:pPr>
      <w:r>
        <w:t>\c E</w:t>
      </w:r>
    </w:p>
    <w:p w14:paraId="02307179" w14:textId="77777777" w:rsidR="00C42BF2" w:rsidRDefault="00F80514">
      <w:pPr>
        <w:pStyle w:val="Default"/>
        <w:widowControl w:val="0"/>
        <w:tabs>
          <w:tab w:val="left" w:pos="2880"/>
        </w:tabs>
        <w:ind w:left="2880" w:hanging="2880"/>
      </w:pPr>
      <w:r>
        <w:t>\l Mpalitjanh</w:t>
      </w:r>
      <w:r>
        <w:tab/>
        <w:t xml:space="preserve">\w iNpi \g </w:t>
      </w:r>
      <w:r>
        <w:rPr>
          <w:rFonts w:hAnsi="Times New Roman"/>
        </w:rPr>
        <w:t>‘</w:t>
      </w:r>
      <w:r>
        <w:t>ashes</w:t>
      </w:r>
      <w:r>
        <w:rPr>
          <w:rFonts w:hAnsi="Times New Roman"/>
        </w:rPr>
        <w:t xml:space="preserve">’ </w:t>
      </w:r>
      <w:r>
        <w:t>\s KLH</w:t>
      </w:r>
    </w:p>
    <w:p w14:paraId="177DE2A9" w14:textId="77777777" w:rsidR="00C42BF2" w:rsidRDefault="00F80514">
      <w:pPr>
        <w:pStyle w:val="Default"/>
        <w:widowControl w:val="0"/>
        <w:tabs>
          <w:tab w:val="left" w:pos="2880"/>
        </w:tabs>
        <w:ind w:left="2880" w:hanging="2880"/>
      </w:pPr>
      <w:r>
        <w:t>\l Linngithigh</w:t>
      </w:r>
      <w:r>
        <w:tab/>
        <w:t>\w i</w:t>
      </w:r>
      <w:r>
        <w:rPr>
          <w:rFonts w:hAnsi="Times New Roman"/>
        </w:rPr>
        <w:t>β</w:t>
      </w:r>
      <w:r>
        <w:t xml:space="preserve">i \g </w:t>
      </w:r>
      <w:r>
        <w:rPr>
          <w:rFonts w:hAnsi="Times New Roman"/>
        </w:rPr>
        <w:t>‘</w:t>
      </w:r>
      <w:r>
        <w:t>ashes</w:t>
      </w:r>
      <w:r>
        <w:rPr>
          <w:rFonts w:hAnsi="Times New Roman"/>
        </w:rPr>
        <w:t xml:space="preserve">’ </w:t>
      </w:r>
      <w:r>
        <w:t>\s KLH</w:t>
      </w:r>
    </w:p>
    <w:p w14:paraId="536D2D9C" w14:textId="77777777" w:rsidR="00C42BF2" w:rsidRDefault="00F80514">
      <w:pPr>
        <w:pStyle w:val="Default"/>
        <w:widowControl w:val="0"/>
        <w:tabs>
          <w:tab w:val="left" w:pos="2880"/>
        </w:tabs>
        <w:ind w:left="2880" w:hanging="2880"/>
      </w:pPr>
      <w:r>
        <w:t>\l Alngith</w:t>
      </w:r>
      <w:r>
        <w:tab/>
        <w:t>\w i</w:t>
      </w:r>
      <w:r>
        <w:rPr>
          <w:rFonts w:hAnsi="Times New Roman"/>
        </w:rPr>
        <w:t>β</w:t>
      </w:r>
      <w:r>
        <w:t xml:space="preserve">i \g </w:t>
      </w:r>
      <w:r>
        <w:rPr>
          <w:rFonts w:hAnsi="Times New Roman"/>
        </w:rPr>
        <w:t>‘</w:t>
      </w:r>
      <w:r>
        <w:t>ashes</w:t>
      </w:r>
      <w:r>
        <w:rPr>
          <w:rFonts w:hAnsi="Times New Roman"/>
        </w:rPr>
        <w:t xml:space="preserve">’ </w:t>
      </w:r>
      <w:r>
        <w:t>\s KLH</w:t>
      </w:r>
    </w:p>
    <w:p w14:paraId="1E7B9DB4" w14:textId="77777777" w:rsidR="00C42BF2" w:rsidRDefault="00F80514">
      <w:pPr>
        <w:pStyle w:val="Default"/>
        <w:widowControl w:val="0"/>
        <w:tabs>
          <w:tab w:val="left" w:pos="2880"/>
        </w:tabs>
        <w:ind w:left="2880" w:hanging="2880"/>
      </w:pPr>
      <w:r>
        <w:t>\l Awngthim</w:t>
      </w:r>
      <w:r>
        <w:tab/>
        <w:t>\w v</w:t>
      </w:r>
      <w:r>
        <w:rPr>
          <w:rFonts w:hAnsi="Times New Roman"/>
        </w:rPr>
        <w:t>β</w:t>
      </w:r>
      <w:r>
        <w:t xml:space="preserve">i \g </w:t>
      </w:r>
      <w:r>
        <w:rPr>
          <w:rFonts w:hAnsi="Times New Roman"/>
        </w:rPr>
        <w:t>‘</w:t>
      </w:r>
      <w:r>
        <w:t>ashes</w:t>
      </w:r>
      <w:r>
        <w:rPr>
          <w:rFonts w:hAnsi="Times New Roman"/>
        </w:rPr>
        <w:t xml:space="preserve">’ </w:t>
      </w:r>
      <w:r>
        <w:t>\s KLH</w:t>
      </w:r>
    </w:p>
    <w:p w14:paraId="075DC8AD" w14:textId="77777777" w:rsidR="00C42BF2" w:rsidRDefault="00F80514">
      <w:pPr>
        <w:pStyle w:val="Default"/>
        <w:widowControl w:val="0"/>
        <w:tabs>
          <w:tab w:val="left" w:pos="2880"/>
        </w:tabs>
        <w:ind w:left="2880" w:hanging="2880"/>
      </w:pPr>
      <w:r>
        <w:t>\l Ntra</w:t>
      </w:r>
      <w:r>
        <w:rPr>
          <w:rFonts w:hAnsi="Times New Roman"/>
        </w:rPr>
        <w:t>’</w:t>
      </w:r>
      <w:r>
        <w:t>ngith</w:t>
      </w:r>
      <w:r>
        <w:tab/>
        <w:t>\w i</w:t>
      </w:r>
      <w:r>
        <w:rPr>
          <w:rFonts w:hAnsi="Times New Roman"/>
        </w:rPr>
        <w:t>β</w:t>
      </w:r>
      <w:r>
        <w:t xml:space="preserve">i \g </w:t>
      </w:r>
      <w:r>
        <w:rPr>
          <w:rFonts w:hAnsi="Times New Roman"/>
        </w:rPr>
        <w:t>‘</w:t>
      </w:r>
      <w:r>
        <w:t>ashes</w:t>
      </w:r>
      <w:r>
        <w:rPr>
          <w:rFonts w:hAnsi="Times New Roman"/>
        </w:rPr>
        <w:t xml:space="preserve">’ </w:t>
      </w:r>
      <w:r>
        <w:t>\s KLH</w:t>
      </w:r>
    </w:p>
    <w:p w14:paraId="33E856DC" w14:textId="77777777" w:rsidR="00C42BF2" w:rsidRDefault="00F80514">
      <w:pPr>
        <w:pStyle w:val="Default"/>
        <w:widowControl w:val="0"/>
        <w:tabs>
          <w:tab w:val="left" w:pos="2880"/>
        </w:tabs>
        <w:ind w:left="2880" w:hanging="2880"/>
      </w:pPr>
      <w:r>
        <w:t>\l Mpakwithi</w:t>
      </w:r>
      <w:r>
        <w:tab/>
        <w:t xml:space="preserve">\w </w:t>
      </w:r>
      <w:r>
        <w:rPr>
          <w:rFonts w:hAnsi="Times New Roman"/>
        </w:rPr>
        <w:t>βü</w:t>
      </w:r>
      <w:r>
        <w:t xml:space="preserve">yi \g </w:t>
      </w:r>
      <w:r>
        <w:rPr>
          <w:rFonts w:hAnsi="Times New Roman"/>
        </w:rPr>
        <w:t>‘</w:t>
      </w:r>
      <w:r>
        <w:t>ashes</w:t>
      </w:r>
      <w:r>
        <w:rPr>
          <w:rFonts w:hAnsi="Times New Roman"/>
        </w:rPr>
        <w:t xml:space="preserve">’ </w:t>
      </w:r>
      <w:r>
        <w:t>\s TC</w:t>
      </w:r>
    </w:p>
    <w:p w14:paraId="735910BB" w14:textId="77777777" w:rsidR="00C42BF2" w:rsidRDefault="00F80514">
      <w:pPr>
        <w:pStyle w:val="Default"/>
        <w:widowControl w:val="0"/>
        <w:tabs>
          <w:tab w:val="left" w:pos="2880"/>
        </w:tabs>
        <w:ind w:left="2880" w:hanging="2880"/>
      </w:pPr>
      <w:r>
        <w:t>\l Aritinngithigh</w:t>
      </w:r>
      <w:r>
        <w:tab/>
        <w:t>\w i</w:t>
      </w:r>
      <w:r>
        <w:rPr>
          <w:rFonts w:hAnsi="Times New Roman"/>
        </w:rPr>
        <w:t>β</w:t>
      </w:r>
      <w:r>
        <w:t xml:space="preserve">i \g </w:t>
      </w:r>
      <w:r>
        <w:rPr>
          <w:rFonts w:hAnsi="Times New Roman"/>
        </w:rPr>
        <w:t>‘</w:t>
      </w:r>
      <w:r>
        <w:t>ashes</w:t>
      </w:r>
      <w:r>
        <w:rPr>
          <w:rFonts w:hAnsi="Times New Roman"/>
        </w:rPr>
        <w:t xml:space="preserve">’ </w:t>
      </w:r>
      <w:r>
        <w:t>\s KLH</w:t>
      </w:r>
    </w:p>
    <w:p w14:paraId="3AE3DBD5" w14:textId="77777777" w:rsidR="00C42BF2" w:rsidRDefault="00F80514">
      <w:pPr>
        <w:pStyle w:val="Default"/>
        <w:widowControl w:val="0"/>
        <w:tabs>
          <w:tab w:val="left" w:pos="2880"/>
        </w:tabs>
        <w:ind w:left="2880" w:hanging="2880"/>
      </w:pPr>
      <w:r>
        <w:t xml:space="preserve">\l </w:t>
      </w:r>
      <w:r>
        <w:rPr>
          <w:b/>
          <w:bCs/>
        </w:rPr>
        <w:t>pPaman</w:t>
      </w:r>
      <w:r>
        <w:rPr>
          <w:b/>
          <w:bCs/>
        </w:rPr>
        <w:tab/>
        <w:t>\w *Ni:mpi</w:t>
      </w:r>
      <w:r>
        <w:t xml:space="preserve"> \s KLH</w:t>
      </w:r>
    </w:p>
    <w:p w14:paraId="527544A2" w14:textId="77777777" w:rsidR="00C42BF2" w:rsidRDefault="00C42BF2">
      <w:pPr>
        <w:pStyle w:val="Default"/>
        <w:widowControl w:val="0"/>
        <w:tabs>
          <w:tab w:val="left" w:pos="2880"/>
        </w:tabs>
        <w:ind w:left="2880" w:hanging="2880"/>
      </w:pPr>
    </w:p>
    <w:p w14:paraId="77D6D4EA" w14:textId="77777777" w:rsidR="00C42BF2" w:rsidRDefault="00C42BF2">
      <w:pPr>
        <w:pStyle w:val="Default"/>
        <w:widowControl w:val="0"/>
        <w:tabs>
          <w:tab w:val="left" w:pos="2880"/>
        </w:tabs>
        <w:ind w:left="2880" w:hanging="2880"/>
      </w:pPr>
    </w:p>
    <w:p w14:paraId="07B2FB97" w14:textId="77777777" w:rsidR="00C42BF2" w:rsidRDefault="00F80514">
      <w:pPr>
        <w:pStyle w:val="Default"/>
        <w:widowControl w:val="0"/>
        <w:tabs>
          <w:tab w:val="left" w:pos="2880"/>
        </w:tabs>
        <w:ind w:left="2880" w:hanging="2880"/>
        <w:rPr>
          <w:b/>
          <w:bCs/>
        </w:rPr>
      </w:pPr>
      <w:r>
        <w:t xml:space="preserve">\e </w:t>
      </w:r>
      <w:r>
        <w:rPr>
          <w:b/>
          <w:bCs/>
        </w:rPr>
        <w:t>*Nu:ngka</w:t>
      </w:r>
      <w:r>
        <w:rPr>
          <w:rFonts w:hAnsi="Times New Roman"/>
          <w:b/>
          <w:bCs/>
        </w:rPr>
        <w:t>ñ</w:t>
      </w:r>
      <w:r>
        <w:rPr>
          <w:b/>
          <w:bCs/>
        </w:rPr>
        <w:t>V</w:t>
      </w:r>
    </w:p>
    <w:p w14:paraId="786A7697" w14:textId="77777777" w:rsidR="00C42BF2" w:rsidRDefault="00F80514">
      <w:pPr>
        <w:pStyle w:val="Default"/>
        <w:widowControl w:val="0"/>
        <w:tabs>
          <w:tab w:val="left" w:pos="2880"/>
        </w:tabs>
        <w:ind w:left="2880" w:hanging="2880"/>
      </w:pPr>
      <w:r>
        <w:t xml:space="preserve">\t </w:t>
      </w:r>
      <w:r>
        <w:rPr>
          <w:rFonts w:hAnsi="Times New Roman"/>
        </w:rPr>
        <w:t>‘</w:t>
      </w:r>
      <w:r>
        <w:t>mountain</w:t>
      </w:r>
      <w:r>
        <w:rPr>
          <w:rFonts w:hAnsi="Times New Roman"/>
        </w:rPr>
        <w:t>’</w:t>
      </w:r>
    </w:p>
    <w:p w14:paraId="27547B8A" w14:textId="77777777" w:rsidR="00C42BF2" w:rsidRDefault="00F80514">
      <w:pPr>
        <w:pStyle w:val="Default"/>
        <w:widowControl w:val="0"/>
        <w:tabs>
          <w:tab w:val="left" w:pos="2880"/>
        </w:tabs>
        <w:ind w:left="2880" w:hanging="2880"/>
      </w:pPr>
      <w:r>
        <w:t>\b n</w:t>
      </w:r>
    </w:p>
    <w:p w14:paraId="6F141A32" w14:textId="77777777" w:rsidR="00C42BF2" w:rsidRDefault="00F80514">
      <w:pPr>
        <w:pStyle w:val="Default"/>
        <w:widowControl w:val="0"/>
        <w:tabs>
          <w:tab w:val="left" w:pos="2880"/>
        </w:tabs>
        <w:ind w:left="2880" w:hanging="2880"/>
      </w:pPr>
      <w:r>
        <w:t>\c E</w:t>
      </w:r>
    </w:p>
    <w:p w14:paraId="713DF1CA" w14:textId="77777777" w:rsidR="00C42BF2" w:rsidRDefault="00F80514">
      <w:pPr>
        <w:pStyle w:val="Default"/>
        <w:widowControl w:val="0"/>
        <w:tabs>
          <w:tab w:val="left" w:pos="2880"/>
        </w:tabs>
        <w:ind w:left="2880" w:hanging="2880"/>
      </w:pPr>
      <w:r>
        <w:t>\x Same as *$u:ngka</w:t>
      </w:r>
      <w:r>
        <w:rPr>
          <w:rFonts w:hAnsi="Times New Roman"/>
        </w:rPr>
        <w:t>ñ</w:t>
      </w:r>
      <w:r>
        <w:t>V; see notes at Mpa, Lu, and Ari entries. See also *yuyku.</w:t>
      </w:r>
    </w:p>
    <w:p w14:paraId="7071B583" w14:textId="77777777" w:rsidR="00C42BF2" w:rsidRDefault="00F80514">
      <w:pPr>
        <w:pStyle w:val="Default"/>
        <w:widowControl w:val="0"/>
        <w:tabs>
          <w:tab w:val="left" w:pos="2880"/>
        </w:tabs>
        <w:ind w:left="2880" w:hanging="2880"/>
      </w:pPr>
      <w:r>
        <w:t>\l Mpalitjanh</w:t>
      </w:r>
      <w:r>
        <w:tab/>
        <w:t xml:space="preserve">\w ungkanhu \g </w:t>
      </w:r>
      <w:r>
        <w:rPr>
          <w:rFonts w:hAnsi="Times New Roman"/>
        </w:rPr>
        <w:t>‘</w:t>
      </w:r>
      <w:r>
        <w:t>mountain</w:t>
      </w:r>
      <w:r>
        <w:rPr>
          <w:rFonts w:hAnsi="Times New Roman"/>
        </w:rPr>
        <w:t xml:space="preserve">’ </w:t>
      </w:r>
      <w:r>
        <w:t>\q Lenition of C2 except where C1 is nasal, therefore C1 was nasal. \s KLH</w:t>
      </w:r>
    </w:p>
    <w:p w14:paraId="554D486B" w14:textId="77777777" w:rsidR="00C42BF2" w:rsidRDefault="00F80514">
      <w:pPr>
        <w:pStyle w:val="Default"/>
        <w:widowControl w:val="0"/>
        <w:tabs>
          <w:tab w:val="left" w:pos="2880"/>
        </w:tabs>
        <w:ind w:left="2880" w:hanging="2880"/>
      </w:pPr>
      <w:r>
        <w:t>\l Luthigh</w:t>
      </w:r>
      <w:r>
        <w:tab/>
        <w:t xml:space="preserve">\w ungkanh \g </w:t>
      </w:r>
      <w:r>
        <w:rPr>
          <w:rFonts w:hAnsi="Times New Roman"/>
        </w:rPr>
        <w:t>‘</w:t>
      </w:r>
      <w:r>
        <w:t>mountain</w:t>
      </w:r>
      <w:r>
        <w:rPr>
          <w:rFonts w:hAnsi="Times New Roman"/>
        </w:rPr>
        <w:t xml:space="preserve">’ </w:t>
      </w:r>
      <w:r>
        <w:t>\q Lenition of C2 except where C1 is nasal, therefore C1 was nasal. \s KLH</w:t>
      </w:r>
    </w:p>
    <w:p w14:paraId="10E00505" w14:textId="77777777" w:rsidR="00C42BF2" w:rsidRDefault="00F80514">
      <w:pPr>
        <w:pStyle w:val="Default"/>
        <w:widowControl w:val="0"/>
        <w:tabs>
          <w:tab w:val="left" w:pos="2880"/>
        </w:tabs>
        <w:ind w:left="2880" w:hanging="2880"/>
      </w:pPr>
      <w:r>
        <w:t>\l Yinwum</w:t>
      </w:r>
      <w:r>
        <w:tab/>
        <w:t>\w u</w:t>
      </w:r>
      <w:r>
        <w:rPr>
          <w:rFonts w:hAnsi="Times New Roman"/>
        </w:rPr>
        <w:t>γ</w:t>
      </w:r>
      <w:r>
        <w:t>a</w:t>
      </w:r>
      <w:r>
        <w:rPr>
          <w:rFonts w:hAnsi="Times New Roman"/>
        </w:rPr>
        <w:t xml:space="preserve">ñ </w:t>
      </w:r>
      <w:r>
        <w:t xml:space="preserve">\g </w:t>
      </w:r>
      <w:r>
        <w:rPr>
          <w:rFonts w:hAnsi="Times New Roman"/>
        </w:rPr>
        <w:t>‘</w:t>
      </w:r>
      <w:r>
        <w:t>mountain</w:t>
      </w:r>
      <w:r>
        <w:rPr>
          <w:rFonts w:hAnsi="Times New Roman"/>
        </w:rPr>
        <w:t xml:space="preserve">’ </w:t>
      </w:r>
      <w:r>
        <w:t>\s KLH</w:t>
      </w:r>
    </w:p>
    <w:p w14:paraId="7D2D439D" w14:textId="77777777" w:rsidR="00C42BF2" w:rsidRDefault="00F80514">
      <w:pPr>
        <w:pStyle w:val="Default"/>
        <w:widowControl w:val="0"/>
        <w:tabs>
          <w:tab w:val="left" w:pos="2880"/>
        </w:tabs>
        <w:ind w:left="2880" w:hanging="2880"/>
      </w:pPr>
      <w:r>
        <w:t>\l Linngithigh</w:t>
      </w:r>
      <w:r>
        <w:tab/>
        <w:t>\w o</w:t>
      </w:r>
      <w:r>
        <w:rPr>
          <w:rFonts w:hAnsi="Times New Roman"/>
        </w:rPr>
        <w:t>γ</w:t>
      </w:r>
      <w:r>
        <w:t xml:space="preserve">anh \g </w:t>
      </w:r>
      <w:r>
        <w:rPr>
          <w:rFonts w:hAnsi="Times New Roman"/>
        </w:rPr>
        <w:t>‘</w:t>
      </w:r>
      <w:r>
        <w:t>mountain</w:t>
      </w:r>
      <w:r>
        <w:rPr>
          <w:rFonts w:hAnsi="Times New Roman"/>
        </w:rPr>
        <w:t xml:space="preserve">’ </w:t>
      </w:r>
      <w:r>
        <w:t>\s KLH</w:t>
      </w:r>
    </w:p>
    <w:p w14:paraId="4C87E415" w14:textId="77777777" w:rsidR="00C42BF2" w:rsidRDefault="00F80514">
      <w:pPr>
        <w:pStyle w:val="Default"/>
        <w:widowControl w:val="0"/>
        <w:tabs>
          <w:tab w:val="left" w:pos="2880"/>
        </w:tabs>
        <w:ind w:left="2880" w:hanging="2880"/>
      </w:pPr>
      <w:r>
        <w:t>\l Awngthim</w:t>
      </w:r>
      <w:r>
        <w:tab/>
        <w:t>\w v</w:t>
      </w:r>
      <w:r>
        <w:rPr>
          <w:rFonts w:hAnsi="Times New Roman"/>
        </w:rPr>
        <w:t>γ</w:t>
      </w:r>
      <w:r>
        <w:t xml:space="preserve">wanh \g </w:t>
      </w:r>
      <w:r>
        <w:rPr>
          <w:rFonts w:hAnsi="Times New Roman"/>
        </w:rPr>
        <w:t>‘</w:t>
      </w:r>
      <w:r>
        <w:t>mountain</w:t>
      </w:r>
      <w:r>
        <w:rPr>
          <w:rFonts w:hAnsi="Times New Roman"/>
        </w:rPr>
        <w:t xml:space="preserve">’ </w:t>
      </w:r>
      <w:r>
        <w:t>\s KLH</w:t>
      </w:r>
    </w:p>
    <w:p w14:paraId="1445D1D3" w14:textId="77777777" w:rsidR="00C42BF2" w:rsidRDefault="00F80514">
      <w:pPr>
        <w:pStyle w:val="Default"/>
        <w:widowControl w:val="0"/>
        <w:tabs>
          <w:tab w:val="left" w:pos="2880"/>
        </w:tabs>
        <w:ind w:left="2880" w:hanging="2880"/>
      </w:pPr>
      <w:r>
        <w:t>\l Ntra</w:t>
      </w:r>
      <w:r>
        <w:rPr>
          <w:rFonts w:hAnsi="Times New Roman"/>
        </w:rPr>
        <w:t>’</w:t>
      </w:r>
      <w:r>
        <w:t>ngith</w:t>
      </w:r>
      <w:r>
        <w:tab/>
        <w:t>\w o</w:t>
      </w:r>
      <w:r>
        <w:rPr>
          <w:rFonts w:hAnsi="Times New Roman"/>
        </w:rPr>
        <w:t>γ</w:t>
      </w:r>
      <w:r>
        <w:t xml:space="preserve">anh \g </w:t>
      </w:r>
      <w:r>
        <w:rPr>
          <w:rFonts w:hAnsi="Times New Roman"/>
        </w:rPr>
        <w:t>‘</w:t>
      </w:r>
      <w:r>
        <w:t>mountain</w:t>
      </w:r>
      <w:r>
        <w:rPr>
          <w:rFonts w:hAnsi="Times New Roman"/>
        </w:rPr>
        <w:t xml:space="preserve">’ </w:t>
      </w:r>
      <w:r>
        <w:t>\s KLH</w:t>
      </w:r>
    </w:p>
    <w:p w14:paraId="558F371C" w14:textId="77777777" w:rsidR="00C42BF2" w:rsidRDefault="00F80514">
      <w:pPr>
        <w:pStyle w:val="Default"/>
        <w:widowControl w:val="0"/>
        <w:tabs>
          <w:tab w:val="left" w:pos="2880"/>
        </w:tabs>
        <w:ind w:left="2880" w:hanging="2880"/>
      </w:pPr>
      <w:r>
        <w:t>\l Aritinngithigh</w:t>
      </w:r>
      <w:r>
        <w:tab/>
        <w:t>\w uwanh ~ u</w:t>
      </w:r>
      <w:r>
        <w:rPr>
          <w:rFonts w:hAnsi="Times New Roman"/>
        </w:rPr>
        <w:t>γ</w:t>
      </w:r>
      <w:r>
        <w:t xml:space="preserve">anh \g </w:t>
      </w:r>
      <w:r>
        <w:rPr>
          <w:rFonts w:hAnsi="Times New Roman"/>
        </w:rPr>
        <w:t>‘</w:t>
      </w:r>
      <w:r>
        <w:t>mountain</w:t>
      </w:r>
      <w:r>
        <w:rPr>
          <w:rFonts w:hAnsi="Times New Roman"/>
        </w:rPr>
        <w:t xml:space="preserve">’ </w:t>
      </w:r>
      <w:r>
        <w:t>\q Regular lenition of C2 where C1 is nasal, therefore C1 was nasal. \s KLH</w:t>
      </w:r>
    </w:p>
    <w:p w14:paraId="7242147F" w14:textId="77777777" w:rsidR="00C42BF2" w:rsidRDefault="00F80514">
      <w:pPr>
        <w:pStyle w:val="Default"/>
        <w:widowControl w:val="0"/>
        <w:tabs>
          <w:tab w:val="left" w:pos="2880"/>
        </w:tabs>
        <w:ind w:left="2880" w:hanging="2880"/>
      </w:pPr>
      <w:r>
        <w:t>\l Mbiywom</w:t>
      </w:r>
      <w:r>
        <w:tab/>
        <w:t>\w o</w:t>
      </w:r>
      <w:r>
        <w:rPr>
          <w:rFonts w:hAnsi="Times New Roman"/>
        </w:rPr>
        <w:t>γ</w:t>
      </w:r>
      <w:r>
        <w:t xml:space="preserve">anh \g </w:t>
      </w:r>
      <w:r>
        <w:rPr>
          <w:rFonts w:hAnsi="Times New Roman"/>
        </w:rPr>
        <w:t>‘</w:t>
      </w:r>
      <w:r>
        <w:t>mountain</w:t>
      </w:r>
      <w:r>
        <w:rPr>
          <w:rFonts w:hAnsi="Times New Roman"/>
        </w:rPr>
        <w:t xml:space="preserve">’ </w:t>
      </w:r>
      <w:r>
        <w:t>\s KLH</w:t>
      </w:r>
    </w:p>
    <w:p w14:paraId="6C19387B" w14:textId="77777777" w:rsidR="00C42BF2" w:rsidRDefault="00F80514">
      <w:pPr>
        <w:pStyle w:val="Default"/>
        <w:widowControl w:val="0"/>
        <w:tabs>
          <w:tab w:val="left" w:pos="2880"/>
        </w:tabs>
        <w:ind w:left="2880" w:hanging="2880"/>
      </w:pPr>
      <w:r>
        <w:t>\l Ngkoth</w:t>
      </w:r>
      <w:r>
        <w:tab/>
        <w:t>\w o</w:t>
      </w:r>
      <w:r>
        <w:rPr>
          <w:rFonts w:hAnsi="Times New Roman"/>
        </w:rPr>
        <w:t>γ</w:t>
      </w:r>
      <w:r>
        <w:t xml:space="preserve">anh \g </w:t>
      </w:r>
      <w:r>
        <w:rPr>
          <w:rFonts w:hAnsi="Times New Roman"/>
        </w:rPr>
        <w:t>‘</w:t>
      </w:r>
      <w:r>
        <w:t>mountain</w:t>
      </w:r>
      <w:r>
        <w:rPr>
          <w:rFonts w:hAnsi="Times New Roman"/>
        </w:rPr>
        <w:t xml:space="preserve">’ </w:t>
      </w:r>
      <w:r>
        <w:t>\q Probably a loan; *ongkanh expected. \s KLH</w:t>
      </w:r>
    </w:p>
    <w:p w14:paraId="1E98B9B3" w14:textId="77777777" w:rsidR="00C42BF2" w:rsidRDefault="00F80514">
      <w:pPr>
        <w:pStyle w:val="Default"/>
        <w:widowControl w:val="0"/>
        <w:tabs>
          <w:tab w:val="left" w:pos="2880"/>
        </w:tabs>
        <w:ind w:left="2880" w:hanging="2880"/>
      </w:pPr>
      <w:r>
        <w:t xml:space="preserve">\l </w:t>
      </w:r>
      <w:r>
        <w:rPr>
          <w:b/>
          <w:bCs/>
        </w:rPr>
        <w:t>pPaman</w:t>
      </w:r>
      <w:r>
        <w:rPr>
          <w:b/>
          <w:bCs/>
        </w:rPr>
        <w:tab/>
        <w:t>\w *Nu:ngka</w:t>
      </w:r>
      <w:r>
        <w:rPr>
          <w:rFonts w:hAnsi="Times New Roman"/>
          <w:b/>
          <w:bCs/>
        </w:rPr>
        <w:t>ñ</w:t>
      </w:r>
      <w:r>
        <w:rPr>
          <w:b/>
          <w:bCs/>
        </w:rPr>
        <w:t>V</w:t>
      </w:r>
      <w:r>
        <w:t xml:space="preserve"> \q KLH reconstructs </w:t>
      </w:r>
      <w:r>
        <w:rPr>
          <w:b/>
          <w:bCs/>
        </w:rPr>
        <w:t>*$u:ngka</w:t>
      </w:r>
      <w:r>
        <w:rPr>
          <w:rFonts w:hAnsi="Times New Roman"/>
          <w:b/>
          <w:bCs/>
        </w:rPr>
        <w:t>ñ</w:t>
      </w:r>
      <w:r>
        <w:rPr>
          <w:b/>
          <w:bCs/>
        </w:rPr>
        <w:t>V</w:t>
      </w:r>
      <w:r>
        <w:t>. \s BA/KLH</w:t>
      </w:r>
    </w:p>
    <w:p w14:paraId="6418DAF9" w14:textId="77777777" w:rsidR="00C42BF2" w:rsidRDefault="00C42BF2">
      <w:pPr>
        <w:pStyle w:val="Default"/>
        <w:widowControl w:val="0"/>
        <w:tabs>
          <w:tab w:val="left" w:pos="2880"/>
        </w:tabs>
        <w:ind w:left="2880" w:hanging="2880"/>
      </w:pPr>
    </w:p>
    <w:p w14:paraId="28955F38" w14:textId="77777777" w:rsidR="00C42BF2" w:rsidRDefault="00C42BF2">
      <w:pPr>
        <w:pStyle w:val="Default"/>
        <w:widowControl w:val="0"/>
        <w:tabs>
          <w:tab w:val="left" w:pos="2880"/>
        </w:tabs>
        <w:ind w:left="2880" w:hanging="2880"/>
      </w:pPr>
    </w:p>
    <w:p w14:paraId="0572BC3E" w14:textId="77777777" w:rsidR="00C42BF2" w:rsidRDefault="00F80514">
      <w:pPr>
        <w:pStyle w:val="Default"/>
        <w:widowControl w:val="0"/>
        <w:tabs>
          <w:tab w:val="left" w:pos="2880"/>
        </w:tabs>
        <w:ind w:left="2880" w:hanging="2880"/>
        <w:rPr>
          <w:b/>
          <w:bCs/>
        </w:rPr>
      </w:pPr>
      <w:r>
        <w:t>\e *</w:t>
      </w:r>
      <w:r>
        <w:rPr>
          <w:b/>
          <w:bCs/>
        </w:rPr>
        <w:t>Nu:ngku</w:t>
      </w:r>
    </w:p>
    <w:p w14:paraId="1DAC4249" w14:textId="77777777" w:rsidR="00C42BF2" w:rsidRDefault="00F80514">
      <w:pPr>
        <w:pStyle w:val="Default"/>
        <w:widowControl w:val="0"/>
        <w:tabs>
          <w:tab w:val="left" w:pos="2880"/>
        </w:tabs>
        <w:ind w:left="2880" w:hanging="2880"/>
      </w:pPr>
      <w:r>
        <w:t xml:space="preserve">\t </w:t>
      </w:r>
      <w:r>
        <w:rPr>
          <w:rFonts w:hAnsi="Times New Roman"/>
        </w:rPr>
        <w:t>‘</w:t>
      </w:r>
      <w:r>
        <w:t>long</w:t>
      </w:r>
      <w:r>
        <w:rPr>
          <w:rFonts w:hAnsi="Times New Roman"/>
        </w:rPr>
        <w:t>’</w:t>
      </w:r>
    </w:p>
    <w:p w14:paraId="7477A0FD" w14:textId="77777777" w:rsidR="00C42BF2" w:rsidRDefault="00F80514">
      <w:pPr>
        <w:pStyle w:val="Default"/>
        <w:widowControl w:val="0"/>
        <w:tabs>
          <w:tab w:val="left" w:pos="2880"/>
        </w:tabs>
        <w:ind w:left="2880" w:hanging="2880"/>
      </w:pPr>
      <w:r>
        <w:t>\b nAdj</w:t>
      </w:r>
    </w:p>
    <w:p w14:paraId="2C680C23" w14:textId="77777777" w:rsidR="00C42BF2" w:rsidRDefault="00F80514">
      <w:pPr>
        <w:pStyle w:val="Default"/>
        <w:widowControl w:val="0"/>
        <w:tabs>
          <w:tab w:val="left" w:pos="2880"/>
        </w:tabs>
        <w:ind w:left="2880" w:hanging="2880"/>
      </w:pPr>
      <w:r>
        <w:t>\x Same as *$u:ngku; see notes at Mpa, Lu, and Ari entries.</w:t>
      </w:r>
    </w:p>
    <w:p w14:paraId="2EA668DE" w14:textId="77777777" w:rsidR="00C42BF2" w:rsidRDefault="00F80514">
      <w:pPr>
        <w:pStyle w:val="Default"/>
        <w:widowControl w:val="0"/>
        <w:tabs>
          <w:tab w:val="left" w:pos="2880"/>
        </w:tabs>
        <w:ind w:left="2880" w:hanging="2880"/>
      </w:pPr>
      <w:r>
        <w:t>\l Mpalitjanh</w:t>
      </w:r>
      <w:r>
        <w:tab/>
        <w:t xml:space="preserve">\w ungku-m \g </w:t>
      </w:r>
      <w:r>
        <w:rPr>
          <w:rFonts w:hAnsi="Times New Roman"/>
        </w:rPr>
        <w:t>‘</w:t>
      </w:r>
      <w:r>
        <w:t>long</w:t>
      </w:r>
      <w:r>
        <w:rPr>
          <w:rFonts w:hAnsi="Times New Roman"/>
        </w:rPr>
        <w:t xml:space="preserve">’ </w:t>
      </w:r>
      <w:r>
        <w:t>\q Lenition of C2 except where C1 is nasal, therefore C1 was nasal. \s KLH</w:t>
      </w:r>
    </w:p>
    <w:p w14:paraId="4111D16F" w14:textId="77777777" w:rsidR="00C42BF2" w:rsidRDefault="00F80514">
      <w:pPr>
        <w:pStyle w:val="Default"/>
        <w:widowControl w:val="0"/>
        <w:tabs>
          <w:tab w:val="left" w:pos="2880"/>
        </w:tabs>
        <w:ind w:left="2880" w:hanging="2880"/>
      </w:pPr>
      <w:r>
        <w:t>\l Mpalitjanh</w:t>
      </w:r>
      <w:r>
        <w:tab/>
        <w:t xml:space="preserve">\w ungku-n \g </w:t>
      </w:r>
      <w:r>
        <w:rPr>
          <w:rFonts w:hAnsi="Times New Roman"/>
        </w:rPr>
        <w:t>‘</w:t>
      </w:r>
      <w:r>
        <w:t>far</w:t>
      </w:r>
      <w:r>
        <w:rPr>
          <w:rFonts w:hAnsi="Times New Roman"/>
        </w:rPr>
        <w:t xml:space="preserve">’ </w:t>
      </w:r>
      <w:r>
        <w:t>\q Lenition of C2 except where C1 is nasal, therefore C1 was nasal. \s KLH</w:t>
      </w:r>
    </w:p>
    <w:p w14:paraId="639C5F6C" w14:textId="77777777" w:rsidR="00C42BF2" w:rsidRDefault="00F80514">
      <w:pPr>
        <w:pStyle w:val="Default"/>
        <w:widowControl w:val="0"/>
        <w:tabs>
          <w:tab w:val="left" w:pos="2880"/>
        </w:tabs>
        <w:ind w:left="2880" w:hanging="2880"/>
      </w:pPr>
      <w:r>
        <w:t>\l Luthigh</w:t>
      </w:r>
      <w:r>
        <w:tab/>
        <w:t xml:space="preserve">\w ungku-m \g </w:t>
      </w:r>
      <w:r>
        <w:rPr>
          <w:rFonts w:hAnsi="Times New Roman"/>
        </w:rPr>
        <w:t>‘</w:t>
      </w:r>
      <w:r>
        <w:t>long</w:t>
      </w:r>
      <w:r>
        <w:rPr>
          <w:rFonts w:hAnsi="Times New Roman"/>
        </w:rPr>
        <w:t xml:space="preserve">’ </w:t>
      </w:r>
      <w:r>
        <w:t>\s KLH</w:t>
      </w:r>
    </w:p>
    <w:p w14:paraId="010592BF" w14:textId="77777777" w:rsidR="00C42BF2" w:rsidRDefault="00F80514">
      <w:pPr>
        <w:pStyle w:val="Default"/>
        <w:widowControl w:val="0"/>
        <w:tabs>
          <w:tab w:val="left" w:pos="2880"/>
        </w:tabs>
        <w:ind w:left="2880" w:hanging="2880"/>
      </w:pPr>
      <w:r>
        <w:t>\l Luthigh</w:t>
      </w:r>
      <w:r>
        <w:tab/>
        <w:t xml:space="preserve">\w ungku-n \g </w:t>
      </w:r>
      <w:r>
        <w:rPr>
          <w:rFonts w:hAnsi="Times New Roman"/>
        </w:rPr>
        <w:t>‘</w:t>
      </w:r>
      <w:r>
        <w:t>far</w:t>
      </w:r>
      <w:r>
        <w:rPr>
          <w:rFonts w:hAnsi="Times New Roman"/>
        </w:rPr>
        <w:t xml:space="preserve">’ </w:t>
      </w:r>
      <w:r>
        <w:t>\s KLH</w:t>
      </w:r>
    </w:p>
    <w:p w14:paraId="4DDB5B10" w14:textId="77777777" w:rsidR="00C42BF2" w:rsidRDefault="00F80514">
      <w:pPr>
        <w:pStyle w:val="Default"/>
        <w:widowControl w:val="0"/>
        <w:tabs>
          <w:tab w:val="left" w:pos="2880"/>
        </w:tabs>
        <w:ind w:left="2880" w:hanging="2880"/>
      </w:pPr>
      <w:r>
        <w:t>\l Yinwum</w:t>
      </w:r>
      <w:r>
        <w:tab/>
        <w:t xml:space="preserve">\w uwu-m \g </w:t>
      </w:r>
      <w:r>
        <w:rPr>
          <w:rFonts w:hAnsi="Times New Roman"/>
        </w:rPr>
        <w:t>‘</w:t>
      </w:r>
      <w:r>
        <w:t>long</w:t>
      </w:r>
      <w:r>
        <w:rPr>
          <w:rFonts w:hAnsi="Times New Roman"/>
        </w:rPr>
        <w:t xml:space="preserve">’ </w:t>
      </w:r>
      <w:r>
        <w:t>\s KLH</w:t>
      </w:r>
    </w:p>
    <w:p w14:paraId="73415F0F" w14:textId="77777777" w:rsidR="00C42BF2" w:rsidRDefault="00F80514">
      <w:pPr>
        <w:pStyle w:val="Default"/>
        <w:widowControl w:val="0"/>
        <w:tabs>
          <w:tab w:val="left" w:pos="2880"/>
        </w:tabs>
        <w:ind w:left="2880" w:hanging="2880"/>
      </w:pPr>
      <w:r>
        <w:t>\l Yinwum</w:t>
      </w:r>
      <w:r>
        <w:tab/>
        <w:t xml:space="preserve">\w uwu-l \g </w:t>
      </w:r>
      <w:r>
        <w:rPr>
          <w:rFonts w:hAnsi="Times New Roman"/>
        </w:rPr>
        <w:t>‘</w:t>
      </w:r>
      <w:r>
        <w:t>far</w:t>
      </w:r>
      <w:r>
        <w:rPr>
          <w:rFonts w:hAnsi="Times New Roman"/>
        </w:rPr>
        <w:t xml:space="preserve">’ </w:t>
      </w:r>
      <w:r>
        <w:t>\s KLH</w:t>
      </w:r>
    </w:p>
    <w:p w14:paraId="2DE8BD7C" w14:textId="7D1B5C6D" w:rsidR="00C42BF2" w:rsidRDefault="00F80514">
      <w:pPr>
        <w:pStyle w:val="Default"/>
        <w:widowControl w:val="0"/>
        <w:tabs>
          <w:tab w:val="left" w:pos="2880"/>
        </w:tabs>
        <w:ind w:left="2880" w:hanging="2880"/>
      </w:pPr>
      <w:r>
        <w:t>\l Mpakwithi</w:t>
      </w:r>
      <w:r>
        <w:tab/>
        <w:t xml:space="preserve">\w </w:t>
      </w:r>
      <w:r w:rsidR="000F4F2D">
        <w:rPr>
          <w:rFonts w:hAnsi="Times New Roman"/>
        </w:rPr>
        <w:t>γ</w:t>
      </w:r>
      <w:r>
        <w:t xml:space="preserve">unu \g </w:t>
      </w:r>
      <w:r>
        <w:rPr>
          <w:rFonts w:hAnsi="Times New Roman"/>
        </w:rPr>
        <w:t>‘</w:t>
      </w:r>
      <w:r>
        <w:t>distant</w:t>
      </w:r>
      <w:r>
        <w:rPr>
          <w:rFonts w:hAnsi="Times New Roman"/>
        </w:rPr>
        <w:t xml:space="preserve">’ </w:t>
      </w:r>
      <w:r>
        <w:t>\s TC</w:t>
      </w:r>
    </w:p>
    <w:p w14:paraId="54B9FB6A" w14:textId="77777777" w:rsidR="00C42BF2" w:rsidRDefault="00F80514">
      <w:pPr>
        <w:pStyle w:val="Default"/>
        <w:widowControl w:val="0"/>
        <w:tabs>
          <w:tab w:val="left" w:pos="2880"/>
        </w:tabs>
        <w:ind w:left="2880" w:hanging="2880"/>
      </w:pPr>
      <w:r>
        <w:t>\l Linngithigh</w:t>
      </w:r>
      <w:r>
        <w:tab/>
        <w:t>\w o</w:t>
      </w:r>
      <w:r>
        <w:rPr>
          <w:rFonts w:hAnsi="Times New Roman"/>
        </w:rPr>
        <w:t>γ</w:t>
      </w:r>
      <w:r>
        <w:t xml:space="preserve">o-m \g </w:t>
      </w:r>
      <w:r>
        <w:rPr>
          <w:rFonts w:hAnsi="Times New Roman"/>
        </w:rPr>
        <w:t>‘</w:t>
      </w:r>
      <w:r>
        <w:t>long</w:t>
      </w:r>
      <w:r>
        <w:rPr>
          <w:rFonts w:hAnsi="Times New Roman"/>
        </w:rPr>
        <w:t xml:space="preserve">’ </w:t>
      </w:r>
      <w:r>
        <w:t>\s KLH</w:t>
      </w:r>
    </w:p>
    <w:p w14:paraId="7DEEE247" w14:textId="77777777" w:rsidR="00C42BF2" w:rsidRDefault="00F80514">
      <w:pPr>
        <w:pStyle w:val="Default"/>
        <w:widowControl w:val="0"/>
        <w:tabs>
          <w:tab w:val="left" w:pos="2880"/>
        </w:tabs>
        <w:ind w:left="2880" w:hanging="2880"/>
      </w:pPr>
      <w:r>
        <w:t>\l Linngithigh</w:t>
      </w:r>
      <w:r>
        <w:tab/>
        <w:t>\w o</w:t>
      </w:r>
      <w:r>
        <w:rPr>
          <w:rFonts w:hAnsi="Times New Roman"/>
        </w:rPr>
        <w:t>γ</w:t>
      </w:r>
      <w:r>
        <w:t xml:space="preserve">o-l \g </w:t>
      </w:r>
      <w:r>
        <w:rPr>
          <w:rFonts w:hAnsi="Times New Roman"/>
        </w:rPr>
        <w:t>‘</w:t>
      </w:r>
      <w:r>
        <w:t>far</w:t>
      </w:r>
      <w:r>
        <w:rPr>
          <w:rFonts w:hAnsi="Times New Roman"/>
        </w:rPr>
        <w:t xml:space="preserve">’ </w:t>
      </w:r>
      <w:r>
        <w:t>\s KLH</w:t>
      </w:r>
    </w:p>
    <w:p w14:paraId="506BB6A7" w14:textId="77777777" w:rsidR="00C42BF2" w:rsidRDefault="00F80514">
      <w:pPr>
        <w:pStyle w:val="Default"/>
        <w:widowControl w:val="0"/>
        <w:tabs>
          <w:tab w:val="left" w:pos="2880"/>
        </w:tabs>
        <w:ind w:left="2880" w:hanging="2880"/>
      </w:pPr>
      <w:r>
        <w:t>\l Alngith</w:t>
      </w:r>
      <w:r>
        <w:tab/>
        <w:t>\w o</w:t>
      </w:r>
      <w:r>
        <w:rPr>
          <w:rFonts w:hAnsi="Times New Roman"/>
        </w:rPr>
        <w:t>γ</w:t>
      </w:r>
      <w:r>
        <w:t xml:space="preserve">o-m \g </w:t>
      </w:r>
      <w:r>
        <w:rPr>
          <w:rFonts w:hAnsi="Times New Roman"/>
        </w:rPr>
        <w:t>‘</w:t>
      </w:r>
      <w:r>
        <w:t>long</w:t>
      </w:r>
      <w:r>
        <w:rPr>
          <w:rFonts w:hAnsi="Times New Roman"/>
        </w:rPr>
        <w:t xml:space="preserve">’ </w:t>
      </w:r>
      <w:r>
        <w:t>\s KLH</w:t>
      </w:r>
    </w:p>
    <w:p w14:paraId="4F4AFE0F" w14:textId="77777777" w:rsidR="00C42BF2" w:rsidRDefault="00F80514">
      <w:pPr>
        <w:pStyle w:val="Default"/>
        <w:widowControl w:val="0"/>
        <w:tabs>
          <w:tab w:val="left" w:pos="2880"/>
        </w:tabs>
        <w:ind w:left="2880" w:hanging="2880"/>
      </w:pPr>
      <w:r>
        <w:lastRenderedPageBreak/>
        <w:t>\l Alngith</w:t>
      </w:r>
      <w:r>
        <w:tab/>
        <w:t>\w o</w:t>
      </w:r>
      <w:r>
        <w:rPr>
          <w:rFonts w:hAnsi="Times New Roman"/>
        </w:rPr>
        <w:t>γ</w:t>
      </w:r>
      <w:r>
        <w:t xml:space="preserve">o-l \g </w:t>
      </w:r>
      <w:r>
        <w:rPr>
          <w:rFonts w:hAnsi="Times New Roman"/>
        </w:rPr>
        <w:t>‘</w:t>
      </w:r>
      <w:r>
        <w:t>far</w:t>
      </w:r>
      <w:r>
        <w:rPr>
          <w:rFonts w:hAnsi="Times New Roman"/>
        </w:rPr>
        <w:t xml:space="preserve">’ </w:t>
      </w:r>
      <w:r>
        <w:t>\s KLH</w:t>
      </w:r>
    </w:p>
    <w:p w14:paraId="0B0153AE" w14:textId="77777777" w:rsidR="00C42BF2" w:rsidRDefault="00F80514">
      <w:pPr>
        <w:pStyle w:val="Default"/>
        <w:widowControl w:val="0"/>
        <w:tabs>
          <w:tab w:val="left" w:pos="2880"/>
        </w:tabs>
        <w:ind w:left="2880" w:hanging="2880"/>
      </w:pPr>
      <w:r>
        <w:t>\l Awngthim</w:t>
      </w:r>
      <w:r>
        <w:tab/>
        <w:t>\w v</w:t>
      </w:r>
      <w:r>
        <w:rPr>
          <w:rFonts w:hAnsi="Times New Roman"/>
        </w:rPr>
        <w:t>γ</w:t>
      </w:r>
      <w:r>
        <w:t xml:space="preserve">u-7uk \g </w:t>
      </w:r>
      <w:r>
        <w:rPr>
          <w:rFonts w:hAnsi="Times New Roman"/>
        </w:rPr>
        <w:t>‘</w:t>
      </w:r>
      <w:r>
        <w:t>long</w:t>
      </w:r>
      <w:r>
        <w:rPr>
          <w:rFonts w:hAnsi="Times New Roman"/>
        </w:rPr>
        <w:t xml:space="preserve">’ </w:t>
      </w:r>
      <w:r>
        <w:t>\s KLH</w:t>
      </w:r>
    </w:p>
    <w:p w14:paraId="4CF3DF9A" w14:textId="77777777" w:rsidR="00C42BF2" w:rsidRDefault="00F80514">
      <w:pPr>
        <w:pStyle w:val="Default"/>
        <w:widowControl w:val="0"/>
        <w:tabs>
          <w:tab w:val="left" w:pos="2880"/>
        </w:tabs>
        <w:ind w:left="2880" w:hanging="2880"/>
      </w:pPr>
      <w:r>
        <w:t>\l Awngthim</w:t>
      </w:r>
      <w:r>
        <w:tab/>
        <w:t>\w v</w:t>
      </w:r>
      <w:r>
        <w:rPr>
          <w:rFonts w:hAnsi="Times New Roman"/>
        </w:rPr>
        <w:t>γ</w:t>
      </w:r>
      <w:r>
        <w:t xml:space="preserve">u-n \g </w:t>
      </w:r>
      <w:r>
        <w:rPr>
          <w:rFonts w:hAnsi="Times New Roman"/>
        </w:rPr>
        <w:t>‘</w:t>
      </w:r>
      <w:r>
        <w:t>far</w:t>
      </w:r>
      <w:r>
        <w:rPr>
          <w:rFonts w:hAnsi="Times New Roman"/>
        </w:rPr>
        <w:t xml:space="preserve">’ </w:t>
      </w:r>
      <w:r>
        <w:t>\s KLH</w:t>
      </w:r>
    </w:p>
    <w:p w14:paraId="42D5E2EC" w14:textId="77777777" w:rsidR="00C42BF2" w:rsidRDefault="00F80514">
      <w:pPr>
        <w:pStyle w:val="Default"/>
        <w:widowControl w:val="0"/>
        <w:tabs>
          <w:tab w:val="left" w:pos="2880"/>
        </w:tabs>
        <w:ind w:left="2880" w:hanging="2880"/>
      </w:pPr>
      <w:r>
        <w:t>\l Ntra</w:t>
      </w:r>
      <w:r>
        <w:rPr>
          <w:rFonts w:hAnsi="Times New Roman"/>
        </w:rPr>
        <w:t>’</w:t>
      </w:r>
      <w:r>
        <w:t>ngith</w:t>
      </w:r>
      <w:r>
        <w:tab/>
        <w:t>\w o</w:t>
      </w:r>
      <w:r>
        <w:rPr>
          <w:rFonts w:hAnsi="Times New Roman"/>
        </w:rPr>
        <w:t>γ</w:t>
      </w:r>
      <w:r>
        <w:t xml:space="preserve">o-7ok \g </w:t>
      </w:r>
      <w:r>
        <w:rPr>
          <w:rFonts w:hAnsi="Times New Roman"/>
        </w:rPr>
        <w:t>‘</w:t>
      </w:r>
      <w:r>
        <w:t>long</w:t>
      </w:r>
      <w:r>
        <w:rPr>
          <w:rFonts w:hAnsi="Times New Roman"/>
        </w:rPr>
        <w:t xml:space="preserve">’ </w:t>
      </w:r>
      <w:r>
        <w:t>\s KLH</w:t>
      </w:r>
    </w:p>
    <w:p w14:paraId="226F589E" w14:textId="77777777" w:rsidR="00C42BF2" w:rsidRDefault="00F80514">
      <w:pPr>
        <w:pStyle w:val="Default"/>
        <w:widowControl w:val="0"/>
        <w:tabs>
          <w:tab w:val="left" w:pos="2880"/>
        </w:tabs>
        <w:ind w:left="2880" w:hanging="2880"/>
      </w:pPr>
      <w:r>
        <w:t>\l Ntra</w:t>
      </w:r>
      <w:r>
        <w:rPr>
          <w:rFonts w:hAnsi="Times New Roman"/>
        </w:rPr>
        <w:t>’</w:t>
      </w:r>
      <w:r>
        <w:t>ngith</w:t>
      </w:r>
      <w:r>
        <w:tab/>
        <w:t>\w o</w:t>
      </w:r>
      <w:r>
        <w:rPr>
          <w:rFonts w:hAnsi="Times New Roman"/>
        </w:rPr>
        <w:t>γ</w:t>
      </w:r>
      <w:r>
        <w:t xml:space="preserve">o-n \g </w:t>
      </w:r>
      <w:r>
        <w:rPr>
          <w:rFonts w:hAnsi="Times New Roman"/>
        </w:rPr>
        <w:t>‘</w:t>
      </w:r>
      <w:r>
        <w:t>far</w:t>
      </w:r>
      <w:r>
        <w:rPr>
          <w:rFonts w:hAnsi="Times New Roman"/>
        </w:rPr>
        <w:t xml:space="preserve">’ </w:t>
      </w:r>
      <w:r>
        <w:t>\s KLH</w:t>
      </w:r>
    </w:p>
    <w:p w14:paraId="24A779EB" w14:textId="77777777" w:rsidR="00C42BF2" w:rsidRDefault="00F80514">
      <w:pPr>
        <w:pStyle w:val="Default"/>
        <w:widowControl w:val="0"/>
        <w:tabs>
          <w:tab w:val="left" w:pos="2880"/>
        </w:tabs>
        <w:ind w:left="2880" w:hanging="2880"/>
      </w:pPr>
      <w:r>
        <w:t>\l Ngkoth</w:t>
      </w:r>
      <w:r>
        <w:tab/>
        <w:t xml:space="preserve">\w ongko-m \g </w:t>
      </w:r>
      <w:r>
        <w:rPr>
          <w:rFonts w:hAnsi="Times New Roman"/>
        </w:rPr>
        <w:t>‘</w:t>
      </w:r>
      <w:r>
        <w:t>long</w:t>
      </w:r>
      <w:r>
        <w:rPr>
          <w:rFonts w:hAnsi="Times New Roman"/>
        </w:rPr>
        <w:t xml:space="preserve">’ </w:t>
      </w:r>
      <w:r>
        <w:t>\s KLH</w:t>
      </w:r>
    </w:p>
    <w:p w14:paraId="47FD0204" w14:textId="77777777" w:rsidR="00C42BF2" w:rsidRDefault="00F80514">
      <w:pPr>
        <w:pStyle w:val="Default"/>
        <w:widowControl w:val="0"/>
        <w:tabs>
          <w:tab w:val="left" w:pos="2880"/>
        </w:tabs>
        <w:ind w:left="2880" w:hanging="2880"/>
      </w:pPr>
      <w:r>
        <w:t>\l Ngkoth</w:t>
      </w:r>
      <w:r>
        <w:tab/>
        <w:t xml:space="preserve">\w ongko-l \g </w:t>
      </w:r>
      <w:r>
        <w:rPr>
          <w:rFonts w:hAnsi="Times New Roman"/>
        </w:rPr>
        <w:t>‘</w:t>
      </w:r>
      <w:r>
        <w:t>far</w:t>
      </w:r>
      <w:r>
        <w:rPr>
          <w:rFonts w:hAnsi="Times New Roman"/>
        </w:rPr>
        <w:t xml:space="preserve">’ </w:t>
      </w:r>
      <w:r>
        <w:t>\s KLH</w:t>
      </w:r>
    </w:p>
    <w:p w14:paraId="50431E88" w14:textId="77777777" w:rsidR="00C42BF2" w:rsidRDefault="00F80514">
      <w:pPr>
        <w:pStyle w:val="Default"/>
        <w:widowControl w:val="0"/>
        <w:tabs>
          <w:tab w:val="left" w:pos="2880"/>
        </w:tabs>
        <w:ind w:left="2880" w:hanging="2880"/>
      </w:pPr>
      <w:r>
        <w:t>\l Aritinngithigh</w:t>
      </w:r>
      <w:r>
        <w:tab/>
        <w:t>\w u</w:t>
      </w:r>
      <w:r>
        <w:rPr>
          <w:rFonts w:hAnsi="Times New Roman"/>
        </w:rPr>
        <w:t>γ</w:t>
      </w:r>
      <w:r>
        <w:t xml:space="preserve">u-m \g </w:t>
      </w:r>
      <w:r>
        <w:rPr>
          <w:rFonts w:hAnsi="Times New Roman"/>
        </w:rPr>
        <w:t>‘</w:t>
      </w:r>
      <w:r>
        <w:t>long</w:t>
      </w:r>
      <w:r>
        <w:rPr>
          <w:rFonts w:hAnsi="Times New Roman"/>
        </w:rPr>
        <w:t xml:space="preserve">’ </w:t>
      </w:r>
      <w:r>
        <w:t>\q Regular lenition of C2 when C1 is nasal, therefore C1 was nasal. \s KLH</w:t>
      </w:r>
    </w:p>
    <w:p w14:paraId="39F72165" w14:textId="77777777" w:rsidR="00C42BF2" w:rsidRDefault="00F80514">
      <w:pPr>
        <w:pStyle w:val="Default"/>
        <w:widowControl w:val="0"/>
        <w:tabs>
          <w:tab w:val="left" w:pos="2880"/>
        </w:tabs>
        <w:ind w:left="2880" w:hanging="2880"/>
      </w:pPr>
      <w:r>
        <w:t>\l Mbiywom</w:t>
      </w:r>
      <w:r>
        <w:tab/>
        <w:t>\w o</w:t>
      </w:r>
      <w:r>
        <w:rPr>
          <w:rFonts w:hAnsi="Times New Roman"/>
        </w:rPr>
        <w:t>γ</w:t>
      </w:r>
      <w:r>
        <w:t xml:space="preserve">o-m \g </w:t>
      </w:r>
      <w:r>
        <w:rPr>
          <w:rFonts w:hAnsi="Times New Roman"/>
        </w:rPr>
        <w:t>‘</w:t>
      </w:r>
      <w:r>
        <w:t>long</w:t>
      </w:r>
      <w:r>
        <w:rPr>
          <w:rFonts w:hAnsi="Times New Roman"/>
        </w:rPr>
        <w:t xml:space="preserve">’ </w:t>
      </w:r>
      <w:r>
        <w:t>\s KLH</w:t>
      </w:r>
    </w:p>
    <w:p w14:paraId="58C8FF4C" w14:textId="77777777" w:rsidR="00C42BF2" w:rsidRDefault="00F80514">
      <w:pPr>
        <w:pStyle w:val="Default"/>
        <w:widowControl w:val="0"/>
        <w:tabs>
          <w:tab w:val="left" w:pos="2880"/>
        </w:tabs>
        <w:ind w:left="2880" w:hanging="2880"/>
      </w:pPr>
      <w:r>
        <w:t>\l Mbiywom</w:t>
      </w:r>
      <w:r>
        <w:tab/>
        <w:t>\w o</w:t>
      </w:r>
      <w:r>
        <w:rPr>
          <w:rFonts w:hAnsi="Times New Roman"/>
        </w:rPr>
        <w:t>γ</w:t>
      </w:r>
      <w:r>
        <w:t xml:space="preserve">o-l \g </w:t>
      </w:r>
      <w:r>
        <w:rPr>
          <w:rFonts w:hAnsi="Times New Roman"/>
        </w:rPr>
        <w:t>‘</w:t>
      </w:r>
      <w:r>
        <w:t>far</w:t>
      </w:r>
      <w:r>
        <w:rPr>
          <w:rFonts w:hAnsi="Times New Roman"/>
        </w:rPr>
        <w:t xml:space="preserve">’ </w:t>
      </w:r>
      <w:r>
        <w:t>\s KLH</w:t>
      </w:r>
    </w:p>
    <w:p w14:paraId="31F6FE1F" w14:textId="77777777" w:rsidR="00C42BF2" w:rsidRDefault="00F80514">
      <w:pPr>
        <w:pStyle w:val="Default"/>
        <w:widowControl w:val="0"/>
        <w:tabs>
          <w:tab w:val="left" w:pos="2880"/>
        </w:tabs>
        <w:ind w:left="2880" w:hanging="2880"/>
      </w:pPr>
      <w:r>
        <w:t>\l WMungknh</w:t>
      </w:r>
      <w:r>
        <w:tab/>
        <w:t xml:space="preserve">\w u:ngk \g </w:t>
      </w:r>
      <w:r>
        <w:rPr>
          <w:rFonts w:hAnsi="Times New Roman"/>
        </w:rPr>
        <w:t>‘</w:t>
      </w:r>
      <w:r>
        <w:t>long</w:t>
      </w:r>
      <w:r>
        <w:rPr>
          <w:rFonts w:hAnsi="Times New Roman"/>
        </w:rPr>
        <w:t xml:space="preserve">’ </w:t>
      </w:r>
      <w:r>
        <w:t>\s KLH</w:t>
      </w:r>
    </w:p>
    <w:p w14:paraId="6B7FBA3C" w14:textId="77777777" w:rsidR="00C42BF2" w:rsidRDefault="00F80514">
      <w:pPr>
        <w:pStyle w:val="Default"/>
        <w:widowControl w:val="0"/>
        <w:tabs>
          <w:tab w:val="left" w:pos="2880"/>
        </w:tabs>
        <w:ind w:left="2880" w:hanging="2880"/>
      </w:pPr>
      <w:r>
        <w:t>\l WMe</w:t>
      </w:r>
      <w:r>
        <w:rPr>
          <w:rFonts w:hAnsi="Times New Roman"/>
        </w:rPr>
        <w:t>’</w:t>
      </w:r>
      <w:r>
        <w:t>nh</w:t>
      </w:r>
      <w:r>
        <w:tab/>
        <w:t xml:space="preserve">\w u:ngk \g </w:t>
      </w:r>
      <w:r>
        <w:rPr>
          <w:rFonts w:hAnsi="Times New Roman"/>
        </w:rPr>
        <w:t>‘</w:t>
      </w:r>
      <w:r>
        <w:t>long</w:t>
      </w:r>
      <w:r>
        <w:rPr>
          <w:rFonts w:hAnsi="Times New Roman"/>
        </w:rPr>
        <w:t xml:space="preserve">’ </w:t>
      </w:r>
      <w:r>
        <w:t>\s KLH</w:t>
      </w:r>
    </w:p>
    <w:p w14:paraId="1E187ADF" w14:textId="77777777" w:rsidR="00C42BF2" w:rsidRDefault="00F80514">
      <w:pPr>
        <w:pStyle w:val="Default"/>
        <w:widowControl w:val="0"/>
        <w:tabs>
          <w:tab w:val="left" w:pos="2880"/>
        </w:tabs>
        <w:ind w:left="2880" w:hanging="2880"/>
      </w:pPr>
      <w:r>
        <w:t>\l WNgathrr</w:t>
      </w:r>
      <w:r>
        <w:tab/>
        <w:t xml:space="preserve">\w u:ngk \g </w:t>
      </w:r>
      <w:r>
        <w:rPr>
          <w:rFonts w:hAnsi="Times New Roman"/>
        </w:rPr>
        <w:t>‘</w:t>
      </w:r>
      <w:r>
        <w:t>far</w:t>
      </w:r>
      <w:r>
        <w:rPr>
          <w:rFonts w:hAnsi="Times New Roman"/>
        </w:rPr>
        <w:t xml:space="preserve">’ </w:t>
      </w:r>
      <w:r>
        <w:t>\s KLH</w:t>
      </w:r>
    </w:p>
    <w:p w14:paraId="2C2E8638" w14:textId="77777777" w:rsidR="00C42BF2" w:rsidRDefault="00F80514">
      <w:pPr>
        <w:pStyle w:val="Default"/>
        <w:widowControl w:val="0"/>
        <w:tabs>
          <w:tab w:val="left" w:pos="2880"/>
        </w:tabs>
        <w:ind w:left="2880" w:hanging="2880"/>
      </w:pPr>
      <w:r>
        <w:t>\l WMuminh</w:t>
      </w:r>
      <w:r>
        <w:tab/>
        <w:t xml:space="preserve">\w unggu \g </w:t>
      </w:r>
      <w:r>
        <w:rPr>
          <w:rFonts w:hAnsi="Times New Roman"/>
        </w:rPr>
        <w:t>‘</w:t>
      </w:r>
      <w:r>
        <w:t>long</w:t>
      </w:r>
      <w:r>
        <w:rPr>
          <w:rFonts w:hAnsi="Times New Roman"/>
        </w:rPr>
        <w:t xml:space="preserve">’ </w:t>
      </w:r>
      <w:r>
        <w:t>\s KLH</w:t>
      </w:r>
    </w:p>
    <w:p w14:paraId="0FDFD795" w14:textId="77777777" w:rsidR="00C42BF2" w:rsidRDefault="00F80514">
      <w:pPr>
        <w:pStyle w:val="Default"/>
        <w:widowControl w:val="0"/>
        <w:tabs>
          <w:tab w:val="left" w:pos="2880"/>
        </w:tabs>
        <w:ind w:left="2880" w:hanging="2880"/>
      </w:pPr>
      <w:r>
        <w:t>\l KUwanh</w:t>
      </w:r>
      <w:r>
        <w:tab/>
        <w:t xml:space="preserve">\w unggu \g </w:t>
      </w:r>
      <w:r>
        <w:rPr>
          <w:rFonts w:hAnsi="Times New Roman"/>
        </w:rPr>
        <w:t>‘</w:t>
      </w:r>
      <w:r>
        <w:t>long, tall</w:t>
      </w:r>
      <w:r>
        <w:rPr>
          <w:rFonts w:hAnsi="Times New Roman"/>
        </w:rPr>
        <w:t xml:space="preserve">’ </w:t>
      </w:r>
      <w:r>
        <w:t>\s S&amp;J</w:t>
      </w:r>
    </w:p>
    <w:p w14:paraId="195E1C50" w14:textId="77777777" w:rsidR="00C42BF2" w:rsidRDefault="00F80514">
      <w:pPr>
        <w:pStyle w:val="Default"/>
        <w:widowControl w:val="0"/>
        <w:tabs>
          <w:tab w:val="left" w:pos="2880"/>
        </w:tabs>
        <w:ind w:left="2880" w:hanging="2880"/>
      </w:pPr>
      <w:r>
        <w:t>\l Kaanycu</w:t>
      </w:r>
      <w:r>
        <w:tab/>
        <w:t xml:space="preserve">\w u:ngku \g </w:t>
      </w:r>
      <w:r>
        <w:rPr>
          <w:rFonts w:hAnsi="Times New Roman"/>
        </w:rPr>
        <w:t>‘</w:t>
      </w:r>
      <w:r>
        <w:t>long</w:t>
      </w:r>
      <w:r>
        <w:rPr>
          <w:rFonts w:hAnsi="Times New Roman"/>
        </w:rPr>
        <w:t xml:space="preserve">’ </w:t>
      </w:r>
      <w:r>
        <w:t>\s KLH</w:t>
      </w:r>
    </w:p>
    <w:p w14:paraId="4A70F0D8" w14:textId="77777777" w:rsidR="00C42BF2" w:rsidRDefault="00F80514">
      <w:pPr>
        <w:pStyle w:val="Default"/>
        <w:widowControl w:val="0"/>
        <w:tabs>
          <w:tab w:val="left" w:pos="2880"/>
        </w:tabs>
        <w:ind w:left="2880" w:hanging="2880"/>
      </w:pPr>
      <w:r>
        <w:t>\l Umpila</w:t>
      </w:r>
      <w:r>
        <w:tab/>
        <w:t xml:space="preserve">\w u:ngku \g </w:t>
      </w:r>
      <w:r>
        <w:rPr>
          <w:rFonts w:hAnsi="Times New Roman"/>
        </w:rPr>
        <w:t>‘</w:t>
      </w:r>
      <w:r>
        <w:t>long</w:t>
      </w:r>
      <w:r>
        <w:rPr>
          <w:rFonts w:hAnsi="Times New Roman"/>
        </w:rPr>
        <w:t xml:space="preserve">’ </w:t>
      </w:r>
      <w:r>
        <w:t>\s KLH</w:t>
      </w:r>
    </w:p>
    <w:p w14:paraId="69D468C1" w14:textId="77777777" w:rsidR="00C42BF2" w:rsidRDefault="00F80514">
      <w:pPr>
        <w:pStyle w:val="Default"/>
        <w:widowControl w:val="0"/>
        <w:tabs>
          <w:tab w:val="left" w:pos="2880"/>
        </w:tabs>
        <w:ind w:left="2880" w:hanging="2880"/>
      </w:pPr>
      <w:r>
        <w:t xml:space="preserve">\l </w:t>
      </w:r>
      <w:r>
        <w:rPr>
          <w:b/>
          <w:bCs/>
        </w:rPr>
        <w:t>pPaman</w:t>
      </w:r>
      <w:r>
        <w:rPr>
          <w:b/>
          <w:bCs/>
        </w:rPr>
        <w:tab/>
        <w:t>\w *Nu:ngku</w:t>
      </w:r>
      <w:r>
        <w:t xml:space="preserve"> \q Initial consonants known to have dropped (or been replaced by glottal stop) in the Wik languages are *t (and/or *r), and in Kaanytju-Umpila *p as well as these. On this evidence, *C1 was not a nasal. However, initial apical *n has not otherwise been shown to have continued in these languages, and this is a possibility. KLH reconstructs </w:t>
      </w:r>
      <w:r>
        <w:rPr>
          <w:b/>
          <w:bCs/>
        </w:rPr>
        <w:t>*$u:ngku</w:t>
      </w:r>
      <w:r>
        <w:t>. \s BA/KLH</w:t>
      </w:r>
    </w:p>
    <w:p w14:paraId="14C3AF99" w14:textId="77777777" w:rsidR="00C42BF2" w:rsidRDefault="00C42BF2">
      <w:pPr>
        <w:pStyle w:val="Default"/>
        <w:widowControl w:val="0"/>
        <w:tabs>
          <w:tab w:val="left" w:pos="2880"/>
        </w:tabs>
        <w:ind w:left="2880" w:hanging="2880"/>
      </w:pPr>
    </w:p>
    <w:p w14:paraId="3234413F" w14:textId="77777777" w:rsidR="00C42BF2" w:rsidRDefault="00C42BF2">
      <w:pPr>
        <w:pStyle w:val="Default"/>
        <w:widowControl w:val="0"/>
        <w:tabs>
          <w:tab w:val="left" w:pos="2880"/>
        </w:tabs>
        <w:ind w:left="2880" w:hanging="2880"/>
      </w:pPr>
    </w:p>
    <w:p w14:paraId="19B7DE5D" w14:textId="77777777" w:rsidR="00C42BF2" w:rsidRDefault="00F80514">
      <w:pPr>
        <w:pStyle w:val="Default"/>
        <w:widowControl w:val="0"/>
        <w:tabs>
          <w:tab w:val="left" w:pos="2880"/>
        </w:tabs>
        <w:ind w:left="2880" w:hanging="2880"/>
        <w:rPr>
          <w:b/>
          <w:bCs/>
          <w:color w:val="003300"/>
          <w:sz w:val="144"/>
          <w:szCs w:val="144"/>
          <w:u w:color="003300"/>
        </w:rPr>
      </w:pPr>
      <w:r>
        <w:rPr>
          <w:b/>
          <w:bCs/>
          <w:color w:val="003300"/>
          <w:sz w:val="144"/>
          <w:szCs w:val="144"/>
          <w:u w:color="003300"/>
        </w:rPr>
        <w:t>*o</w:t>
      </w:r>
    </w:p>
    <w:p w14:paraId="3DDA4C69" w14:textId="77777777" w:rsidR="00C42BF2" w:rsidRDefault="00C42BF2">
      <w:pPr>
        <w:pStyle w:val="Default"/>
        <w:widowControl w:val="0"/>
        <w:tabs>
          <w:tab w:val="left" w:pos="2880"/>
        </w:tabs>
        <w:ind w:left="2880" w:hanging="2880"/>
        <w:rPr>
          <w:b/>
          <w:bCs/>
          <w:color w:val="003300"/>
          <w:sz w:val="144"/>
          <w:szCs w:val="144"/>
          <w:u w:color="003300"/>
        </w:rPr>
      </w:pPr>
    </w:p>
    <w:p w14:paraId="7AB21B94" w14:textId="77777777" w:rsidR="00C42BF2" w:rsidRDefault="00C42BF2">
      <w:pPr>
        <w:pStyle w:val="Default"/>
        <w:widowControl w:val="0"/>
        <w:tabs>
          <w:tab w:val="left" w:pos="2880"/>
        </w:tabs>
        <w:ind w:left="2880" w:hanging="2880"/>
        <w:rPr>
          <w:b/>
          <w:bCs/>
          <w:color w:val="003300"/>
          <w:sz w:val="144"/>
          <w:szCs w:val="144"/>
          <w:u w:color="003300"/>
        </w:rPr>
      </w:pPr>
    </w:p>
    <w:p w14:paraId="1DD8E8E4" w14:textId="77777777" w:rsidR="00C42BF2" w:rsidRDefault="00C42BF2">
      <w:pPr>
        <w:pStyle w:val="Default"/>
        <w:widowControl w:val="0"/>
        <w:tabs>
          <w:tab w:val="left" w:pos="2880"/>
        </w:tabs>
        <w:ind w:left="2880" w:hanging="2880"/>
        <w:rPr>
          <w:b/>
          <w:bCs/>
          <w:color w:val="003300"/>
          <w:sz w:val="144"/>
          <w:szCs w:val="144"/>
          <w:u w:color="003300"/>
        </w:rPr>
      </w:pPr>
    </w:p>
    <w:p w14:paraId="256B2A80" w14:textId="77777777" w:rsidR="00C42BF2" w:rsidRDefault="00F80514">
      <w:pPr>
        <w:pStyle w:val="Default"/>
        <w:widowControl w:val="0"/>
        <w:tabs>
          <w:tab w:val="left" w:pos="2880"/>
        </w:tabs>
        <w:ind w:left="2880" w:hanging="2880"/>
        <w:rPr>
          <w:b/>
          <w:bCs/>
          <w:color w:val="003300"/>
          <w:u w:color="003300"/>
        </w:rPr>
      </w:pPr>
      <w:r>
        <w:rPr>
          <w:b/>
          <w:bCs/>
          <w:color w:val="003300"/>
          <w:u w:color="003300"/>
        </w:rPr>
        <w:t>\e *ora-</w:t>
      </w:r>
    </w:p>
    <w:p w14:paraId="1B4A48C5" w14:textId="77777777" w:rsidR="00C42BF2" w:rsidRDefault="00F80514">
      <w:pPr>
        <w:pStyle w:val="Default"/>
        <w:widowControl w:val="0"/>
        <w:tabs>
          <w:tab w:val="left" w:pos="2880"/>
        </w:tabs>
        <w:ind w:left="2880" w:hanging="2880"/>
        <w:rPr>
          <w:color w:val="003300"/>
          <w:u w:color="003300"/>
        </w:rPr>
      </w:pPr>
      <w:r>
        <w:rPr>
          <w:color w:val="003300"/>
          <w:u w:color="003300"/>
        </w:rPr>
        <w:lastRenderedPageBreak/>
        <w:t xml:space="preserve">\t </w:t>
      </w:r>
      <w:r>
        <w:rPr>
          <w:rFonts w:hAnsi="Times New Roman"/>
          <w:color w:val="003300"/>
          <w:u w:color="003300"/>
        </w:rPr>
        <w:t>‘</w:t>
      </w:r>
      <w:r>
        <w:rPr>
          <w:color w:val="003300"/>
          <w:u w:color="003300"/>
        </w:rPr>
        <w:t>husband</w:t>
      </w:r>
      <w:r>
        <w:rPr>
          <w:rFonts w:hAnsi="Times New Roman"/>
          <w:color w:val="003300"/>
          <w:u w:color="003300"/>
        </w:rPr>
        <w:t>’</w:t>
      </w:r>
    </w:p>
    <w:p w14:paraId="0BD65FFF" w14:textId="77777777" w:rsidR="00C42BF2" w:rsidRDefault="00F80514">
      <w:pPr>
        <w:pStyle w:val="Default"/>
        <w:widowControl w:val="0"/>
        <w:tabs>
          <w:tab w:val="left" w:pos="2880"/>
        </w:tabs>
        <w:ind w:left="2880" w:hanging="2880"/>
        <w:rPr>
          <w:color w:val="003300"/>
          <w:u w:color="003300"/>
        </w:rPr>
      </w:pPr>
      <w:r>
        <w:rPr>
          <w:color w:val="003300"/>
          <w:u w:color="003300"/>
        </w:rPr>
        <w:t>\b n</w:t>
      </w:r>
    </w:p>
    <w:p w14:paraId="3A2D767B" w14:textId="77777777" w:rsidR="00C42BF2" w:rsidRDefault="00F80514">
      <w:pPr>
        <w:pStyle w:val="Default"/>
        <w:widowControl w:val="0"/>
        <w:tabs>
          <w:tab w:val="left" w:pos="2880"/>
        </w:tabs>
        <w:ind w:left="2880" w:hanging="2880"/>
        <w:rPr>
          <w:color w:val="003300"/>
          <w:u w:color="003300"/>
        </w:rPr>
      </w:pPr>
      <w:r>
        <w:rPr>
          <w:color w:val="003300"/>
          <w:u w:color="003300"/>
        </w:rPr>
        <w:t>\c H</w:t>
      </w:r>
    </w:p>
    <w:p w14:paraId="7D27130A" w14:textId="77777777" w:rsidR="00C42BF2" w:rsidRDefault="00F80514">
      <w:pPr>
        <w:pStyle w:val="Default"/>
        <w:widowControl w:val="0"/>
        <w:tabs>
          <w:tab w:val="left" w:pos="2880"/>
        </w:tabs>
        <w:ind w:left="2880" w:hanging="2880"/>
        <w:rPr>
          <w:color w:val="003300"/>
          <w:u w:color="003300"/>
        </w:rPr>
      </w:pPr>
      <w:r>
        <w:rPr>
          <w:color w:val="003300"/>
          <w:u w:color="003300"/>
        </w:rPr>
        <w:t>\c L</w:t>
      </w:r>
    </w:p>
    <w:p w14:paraId="5F1255FA" w14:textId="77777777" w:rsidR="00C42BF2" w:rsidRDefault="00F80514">
      <w:pPr>
        <w:pStyle w:val="Default"/>
        <w:widowControl w:val="0"/>
        <w:tabs>
          <w:tab w:val="left" w:pos="2880"/>
        </w:tabs>
        <w:ind w:left="2880" w:hanging="2880"/>
        <w:rPr>
          <w:color w:val="003300"/>
          <w:u w:color="003300"/>
        </w:rPr>
      </w:pPr>
      <w:r>
        <w:rPr>
          <w:color w:val="003300"/>
          <w:u w:color="003300"/>
        </w:rPr>
        <w:t>\l Umbuygamu</w:t>
      </w:r>
      <w:r>
        <w:rPr>
          <w:color w:val="003300"/>
          <w:u w:color="003300"/>
        </w:rPr>
        <w:tab/>
        <w:t xml:space="preserve">\w ora-y \g </w:t>
      </w:r>
      <w:r>
        <w:rPr>
          <w:rFonts w:hAnsi="Times New Roman"/>
          <w:color w:val="003300"/>
          <w:u w:color="003300"/>
        </w:rPr>
        <w:t>‘</w:t>
      </w:r>
      <w:r>
        <w:rPr>
          <w:color w:val="003300"/>
          <w:u w:color="003300"/>
        </w:rPr>
        <w:t>husband</w:t>
      </w:r>
      <w:r>
        <w:rPr>
          <w:rFonts w:hAnsi="Times New Roman"/>
          <w:color w:val="003300"/>
          <w:u w:color="003300"/>
        </w:rPr>
        <w:t xml:space="preserve">’ </w:t>
      </w:r>
      <w:r>
        <w:rPr>
          <w:color w:val="003300"/>
          <w:u w:color="003300"/>
        </w:rPr>
        <w:t>\s J-CV</w:t>
      </w:r>
    </w:p>
    <w:p w14:paraId="5D792EA9" w14:textId="77777777" w:rsidR="00C42BF2" w:rsidRDefault="00F80514">
      <w:pPr>
        <w:pStyle w:val="Default"/>
        <w:widowControl w:val="0"/>
        <w:tabs>
          <w:tab w:val="left" w:pos="2880"/>
        </w:tabs>
        <w:ind w:left="2880" w:hanging="2880"/>
        <w:rPr>
          <w:color w:val="003300"/>
          <w:u w:color="003300"/>
        </w:rPr>
      </w:pPr>
      <w:r>
        <w:rPr>
          <w:color w:val="003300"/>
          <w:u w:color="003300"/>
        </w:rPr>
        <w:t>\l UOlkol</w:t>
      </w:r>
      <w:r>
        <w:rPr>
          <w:color w:val="003300"/>
          <w:u w:color="003300"/>
        </w:rPr>
        <w:tab/>
        <w:t xml:space="preserve">\w ora-dh \g </w:t>
      </w:r>
      <w:r>
        <w:rPr>
          <w:rFonts w:hAnsi="Times New Roman"/>
          <w:color w:val="003300"/>
          <w:u w:color="003300"/>
        </w:rPr>
        <w:t>‘</w:t>
      </w:r>
      <w:r>
        <w:rPr>
          <w:color w:val="003300"/>
          <w:u w:color="003300"/>
        </w:rPr>
        <w:t>husband</w:t>
      </w:r>
      <w:r>
        <w:rPr>
          <w:rFonts w:hAnsi="Times New Roman"/>
          <w:color w:val="003300"/>
          <w:u w:color="003300"/>
        </w:rPr>
        <w:t xml:space="preserve">’ </w:t>
      </w:r>
      <w:r>
        <w:rPr>
          <w:color w:val="003300"/>
          <w:u w:color="003300"/>
        </w:rPr>
        <w:t>\s PH</w:t>
      </w:r>
    </w:p>
    <w:p w14:paraId="0CFFF73E" w14:textId="77777777" w:rsidR="00C42BF2" w:rsidRDefault="00F80514">
      <w:pPr>
        <w:pStyle w:val="Default"/>
        <w:widowControl w:val="0"/>
        <w:tabs>
          <w:tab w:val="left" w:pos="2880"/>
        </w:tabs>
        <w:ind w:left="2880" w:hanging="2880"/>
        <w:rPr>
          <w:color w:val="003300"/>
          <w:u w:color="003300"/>
        </w:rPr>
      </w:pPr>
      <w:r>
        <w:rPr>
          <w:color w:val="003300"/>
          <w:u w:color="003300"/>
        </w:rPr>
        <w:t>\l UOykangand</w:t>
      </w:r>
      <w:r>
        <w:rPr>
          <w:color w:val="003300"/>
          <w:u w:color="003300"/>
        </w:rPr>
        <w:tab/>
        <w:t xml:space="preserve">\w ora-ng \g </w:t>
      </w:r>
      <w:r>
        <w:rPr>
          <w:rFonts w:hAnsi="Times New Roman"/>
          <w:color w:val="003300"/>
          <w:u w:color="003300"/>
        </w:rPr>
        <w:t>‘</w:t>
      </w:r>
      <w:r>
        <w:rPr>
          <w:color w:val="003300"/>
          <w:u w:color="003300"/>
        </w:rPr>
        <w:t>cousin;husband</w:t>
      </w:r>
      <w:r>
        <w:rPr>
          <w:rFonts w:hAnsi="Times New Roman"/>
          <w:color w:val="003300"/>
          <w:u w:color="003300"/>
        </w:rPr>
        <w:t xml:space="preserve">’ </w:t>
      </w:r>
      <w:r>
        <w:rPr>
          <w:color w:val="003300"/>
          <w:u w:color="003300"/>
        </w:rPr>
        <w:t xml:space="preserve">\q Address </w:t>
      </w:r>
      <w:r>
        <w:rPr>
          <w:i/>
          <w:iCs/>
          <w:color w:val="003300"/>
          <w:u w:color="003300"/>
        </w:rPr>
        <w:t>rorang</w:t>
      </w:r>
      <w:r>
        <w:rPr>
          <w:color w:val="003300"/>
          <w:u w:color="003300"/>
        </w:rPr>
        <w:t xml:space="preserve">, Ref </w:t>
      </w:r>
      <w:r>
        <w:rPr>
          <w:i/>
          <w:iCs/>
          <w:color w:val="003300"/>
          <w:u w:color="003300"/>
        </w:rPr>
        <w:t>orangarr</w:t>
      </w:r>
      <w:r>
        <w:rPr>
          <w:color w:val="003300"/>
          <w:u w:color="003300"/>
        </w:rPr>
        <w:t>. \s BSom, BA, PH</w:t>
      </w:r>
    </w:p>
    <w:p w14:paraId="52BCC3F0" w14:textId="77777777" w:rsidR="00C42BF2" w:rsidRDefault="00F80514">
      <w:pPr>
        <w:pStyle w:val="Default"/>
        <w:widowControl w:val="0"/>
        <w:tabs>
          <w:tab w:val="left" w:pos="2880"/>
        </w:tabs>
        <w:ind w:left="2880" w:hanging="2880"/>
        <w:rPr>
          <w:color w:val="003300"/>
          <w:u w:color="003300"/>
        </w:rPr>
      </w:pPr>
      <w:r>
        <w:rPr>
          <w:color w:val="003300"/>
          <w:u w:color="003300"/>
        </w:rPr>
        <w:t>^^^</w:t>
      </w:r>
    </w:p>
    <w:p w14:paraId="2EB5B3CB" w14:textId="77777777" w:rsidR="00C42BF2" w:rsidRDefault="00F80514">
      <w:pPr>
        <w:pStyle w:val="Default"/>
        <w:widowControl w:val="0"/>
        <w:tabs>
          <w:tab w:val="left" w:pos="2880"/>
        </w:tabs>
        <w:ind w:left="2880" w:hanging="2880"/>
        <w:rPr>
          <w:color w:val="003300"/>
          <w:u w:color="003300"/>
        </w:rPr>
      </w:pPr>
      <w:r>
        <w:rPr>
          <w:color w:val="003300"/>
          <w:u w:color="003300"/>
        </w:rPr>
        <w:t>\l Umpithamu</w:t>
      </w:r>
      <w:r>
        <w:rPr>
          <w:color w:val="003300"/>
          <w:u w:color="003300"/>
        </w:rPr>
        <w:tab/>
        <w:t xml:space="preserve">\w uurratha \g </w:t>
      </w:r>
      <w:r>
        <w:rPr>
          <w:rFonts w:hAnsi="Times New Roman"/>
          <w:color w:val="003300"/>
          <w:u w:color="003300"/>
        </w:rPr>
        <w:t>‘</w:t>
      </w:r>
      <w:r>
        <w:rPr>
          <w:color w:val="003300"/>
          <w:u w:color="003300"/>
        </w:rPr>
        <w:t>husband</w:t>
      </w:r>
      <w:r>
        <w:rPr>
          <w:rFonts w:hAnsi="Times New Roman"/>
          <w:color w:val="003300"/>
          <w:u w:color="003300"/>
        </w:rPr>
        <w:t xml:space="preserve">’ </w:t>
      </w:r>
      <w:r>
        <w:rPr>
          <w:color w:val="003300"/>
          <w:u w:color="003300"/>
        </w:rPr>
        <w:t>\s J-CV</w:t>
      </w:r>
    </w:p>
    <w:p w14:paraId="0BBF31EA" w14:textId="77777777" w:rsidR="00C42BF2" w:rsidRDefault="00C42BF2">
      <w:pPr>
        <w:pStyle w:val="Default"/>
        <w:widowControl w:val="0"/>
        <w:tabs>
          <w:tab w:val="left" w:pos="2880"/>
        </w:tabs>
        <w:ind w:left="2880" w:hanging="2880"/>
        <w:rPr>
          <w:color w:val="003300"/>
          <w:u w:color="003300"/>
        </w:rPr>
      </w:pPr>
    </w:p>
    <w:p w14:paraId="40EA9634" w14:textId="77777777" w:rsidR="00C42BF2" w:rsidRDefault="00C42BF2">
      <w:pPr>
        <w:pStyle w:val="Default"/>
        <w:widowControl w:val="0"/>
        <w:tabs>
          <w:tab w:val="left" w:pos="2880"/>
        </w:tabs>
        <w:ind w:left="2880" w:hanging="2880"/>
        <w:rPr>
          <w:color w:val="003300"/>
          <w:u w:color="003300"/>
        </w:rPr>
      </w:pPr>
    </w:p>
    <w:p w14:paraId="02912B93" w14:textId="77777777" w:rsidR="00C42BF2" w:rsidRDefault="00C42BF2">
      <w:pPr>
        <w:pStyle w:val="Default"/>
        <w:widowControl w:val="0"/>
        <w:tabs>
          <w:tab w:val="left" w:pos="2880"/>
        </w:tabs>
        <w:ind w:left="2880" w:hanging="2880"/>
        <w:rPr>
          <w:color w:val="003300"/>
          <w:u w:color="003300"/>
        </w:rPr>
      </w:pPr>
    </w:p>
    <w:p w14:paraId="16416259" w14:textId="77777777" w:rsidR="00C42BF2" w:rsidRDefault="00F80514">
      <w:pPr>
        <w:pStyle w:val="Default"/>
        <w:widowControl w:val="0"/>
        <w:tabs>
          <w:tab w:val="left" w:pos="2880"/>
        </w:tabs>
        <w:ind w:left="2880" w:hanging="2880"/>
        <w:rPr>
          <w:b/>
          <w:bCs/>
          <w:sz w:val="144"/>
          <w:szCs w:val="144"/>
        </w:rPr>
      </w:pPr>
      <w:r>
        <w:rPr>
          <w:b/>
          <w:bCs/>
          <w:sz w:val="144"/>
          <w:szCs w:val="144"/>
        </w:rPr>
        <w:t>*p</w:t>
      </w:r>
    </w:p>
    <w:p w14:paraId="6566AFCC" w14:textId="77777777" w:rsidR="00C42BF2" w:rsidRDefault="00C42BF2">
      <w:pPr>
        <w:pStyle w:val="Default"/>
        <w:widowControl w:val="0"/>
        <w:tabs>
          <w:tab w:val="left" w:pos="2880"/>
        </w:tabs>
        <w:ind w:left="2880" w:hanging="2880"/>
        <w:rPr>
          <w:b/>
          <w:bCs/>
          <w:sz w:val="144"/>
          <w:szCs w:val="144"/>
        </w:rPr>
      </w:pPr>
    </w:p>
    <w:p w14:paraId="2F73102F" w14:textId="77777777" w:rsidR="00C42BF2" w:rsidRDefault="00C42BF2">
      <w:pPr>
        <w:pStyle w:val="Default"/>
        <w:widowControl w:val="0"/>
        <w:tabs>
          <w:tab w:val="left" w:pos="2880"/>
        </w:tabs>
        <w:ind w:left="2880" w:hanging="2880"/>
        <w:rPr>
          <w:b/>
          <w:bCs/>
          <w:sz w:val="144"/>
          <w:szCs w:val="144"/>
        </w:rPr>
      </w:pPr>
    </w:p>
    <w:p w14:paraId="6C40A434" w14:textId="77777777" w:rsidR="00C42BF2" w:rsidRDefault="00C42BF2">
      <w:pPr>
        <w:pStyle w:val="Default"/>
        <w:widowControl w:val="0"/>
        <w:tabs>
          <w:tab w:val="left" w:pos="2880"/>
        </w:tabs>
        <w:ind w:left="2880" w:hanging="2880"/>
        <w:rPr>
          <w:b/>
          <w:bCs/>
          <w:sz w:val="144"/>
          <w:szCs w:val="144"/>
        </w:rPr>
      </w:pPr>
    </w:p>
    <w:p w14:paraId="06E84386" w14:textId="77777777" w:rsidR="00C42BF2" w:rsidRDefault="00F80514">
      <w:pPr>
        <w:pStyle w:val="Default"/>
        <w:widowControl w:val="0"/>
        <w:tabs>
          <w:tab w:val="left" w:pos="2880"/>
        </w:tabs>
        <w:ind w:left="2880" w:hanging="2880"/>
        <w:rPr>
          <w:b/>
          <w:bCs/>
        </w:rPr>
      </w:pPr>
      <w:r>
        <w:t xml:space="preserve">\e </w:t>
      </w:r>
      <w:r>
        <w:rPr>
          <w:b/>
          <w:bCs/>
        </w:rPr>
        <w:t>*paca</w:t>
      </w:r>
    </w:p>
    <w:p w14:paraId="17731D0F" w14:textId="77777777" w:rsidR="00C42BF2" w:rsidRDefault="00F80514">
      <w:pPr>
        <w:pStyle w:val="Default"/>
        <w:widowControl w:val="0"/>
        <w:tabs>
          <w:tab w:val="left" w:pos="2880"/>
        </w:tabs>
        <w:ind w:left="2880" w:hanging="2880"/>
      </w:pPr>
      <w:r>
        <w:t xml:space="preserve">\t </w:t>
      </w:r>
      <w:r>
        <w:rPr>
          <w:rFonts w:hAnsi="Times New Roman"/>
        </w:rPr>
        <w:t>‘</w:t>
      </w:r>
      <w:r>
        <w:t>grass</w:t>
      </w:r>
      <w:r>
        <w:rPr>
          <w:rFonts w:hAnsi="Times New Roman"/>
        </w:rPr>
        <w:t>’</w:t>
      </w:r>
    </w:p>
    <w:p w14:paraId="362E96D3" w14:textId="77777777" w:rsidR="00C42BF2" w:rsidRDefault="00F80514">
      <w:pPr>
        <w:pStyle w:val="Default"/>
        <w:widowControl w:val="0"/>
        <w:tabs>
          <w:tab w:val="left" w:pos="2880"/>
        </w:tabs>
        <w:ind w:left="2880" w:hanging="2880"/>
      </w:pPr>
      <w:r>
        <w:t>\b n</w:t>
      </w:r>
    </w:p>
    <w:p w14:paraId="345CF658" w14:textId="77777777" w:rsidR="00C42BF2" w:rsidRDefault="00F80514">
      <w:pPr>
        <w:pStyle w:val="Default"/>
        <w:widowControl w:val="0"/>
        <w:tabs>
          <w:tab w:val="left" w:pos="2880"/>
        </w:tabs>
        <w:ind w:left="2880" w:hanging="2880"/>
      </w:pPr>
      <w:r>
        <w:t>\c P</w:t>
      </w:r>
    </w:p>
    <w:p w14:paraId="6D6351B4" w14:textId="77777777" w:rsidR="00C42BF2" w:rsidRDefault="00F80514">
      <w:pPr>
        <w:pStyle w:val="Default"/>
        <w:widowControl w:val="0"/>
        <w:tabs>
          <w:tab w:val="left" w:pos="2880"/>
        </w:tabs>
        <w:ind w:left="2880" w:hanging="2880"/>
      </w:pPr>
      <w:r>
        <w:t>\x See also *pukan, *warrapa, *warrka.</w:t>
      </w:r>
    </w:p>
    <w:p w14:paraId="16424806" w14:textId="77777777" w:rsidR="00C42BF2" w:rsidRDefault="00F80514">
      <w:pPr>
        <w:pStyle w:val="Default"/>
        <w:widowControl w:val="0"/>
        <w:tabs>
          <w:tab w:val="left" w:pos="2880"/>
        </w:tabs>
        <w:ind w:left="2880" w:hanging="2880"/>
      </w:pPr>
      <w:r>
        <w:t>\l Kaanytju</w:t>
      </w:r>
      <w:r>
        <w:tab/>
        <w:t xml:space="preserve">\w paca \g </w:t>
      </w:r>
      <w:r>
        <w:rPr>
          <w:rFonts w:hAnsi="Times New Roman"/>
        </w:rPr>
        <w:t>‘</w:t>
      </w:r>
      <w:r>
        <w:t>grass</w:t>
      </w:r>
      <w:r>
        <w:rPr>
          <w:rFonts w:hAnsi="Times New Roman"/>
        </w:rPr>
        <w:t xml:space="preserve">’ </w:t>
      </w:r>
      <w:r>
        <w:t xml:space="preserve">\q Inferred from note in </w:t>
      </w:r>
      <w:r>
        <w:rPr>
          <w:rFonts w:hAnsi="Times New Roman"/>
        </w:rPr>
        <w:t>‘</w:t>
      </w:r>
      <w:r>
        <w:t>Other Paman</w:t>
      </w:r>
      <w:r>
        <w:rPr>
          <w:rFonts w:hAnsi="Times New Roman"/>
        </w:rPr>
        <w:t xml:space="preserve">’ </w:t>
      </w:r>
      <w:r>
        <w:t>list. \s KLH</w:t>
      </w:r>
    </w:p>
    <w:p w14:paraId="07D1DBBC" w14:textId="77777777" w:rsidR="00C42BF2" w:rsidRDefault="00F80514">
      <w:pPr>
        <w:pStyle w:val="Default"/>
        <w:widowControl w:val="0"/>
        <w:tabs>
          <w:tab w:val="left" w:pos="2880"/>
        </w:tabs>
        <w:ind w:left="2880" w:hanging="2880"/>
      </w:pPr>
      <w:r>
        <w:t>\l Umpila</w:t>
      </w:r>
      <w:r>
        <w:tab/>
        <w:t xml:space="preserve">\w paca \g </w:t>
      </w:r>
      <w:r>
        <w:rPr>
          <w:rFonts w:hAnsi="Times New Roman"/>
        </w:rPr>
        <w:t>‘</w:t>
      </w:r>
      <w:r>
        <w:t>grass</w:t>
      </w:r>
      <w:r>
        <w:rPr>
          <w:rFonts w:hAnsi="Times New Roman"/>
        </w:rPr>
        <w:t>’</w:t>
      </w:r>
    </w:p>
    <w:p w14:paraId="18E76EB3" w14:textId="77777777" w:rsidR="00C42BF2" w:rsidRDefault="00F80514">
      <w:pPr>
        <w:pStyle w:val="Default"/>
        <w:widowControl w:val="0"/>
        <w:tabs>
          <w:tab w:val="left" w:pos="2880"/>
        </w:tabs>
        <w:ind w:left="2880" w:hanging="2880"/>
      </w:pPr>
      <w:r>
        <w:t>\l Dyirbal</w:t>
      </w:r>
      <w:r>
        <w:tab/>
        <w:t xml:space="preserve">\w paca \g </w:t>
      </w:r>
      <w:r>
        <w:rPr>
          <w:rFonts w:hAnsi="Times New Roman"/>
        </w:rPr>
        <w:t>‘</w:t>
      </w:r>
      <w:r>
        <w:t>grass</w:t>
      </w:r>
      <w:r>
        <w:rPr>
          <w:rFonts w:hAnsi="Times New Roman"/>
        </w:rPr>
        <w:t xml:space="preserve">’ </w:t>
      </w:r>
      <w:r>
        <w:t>\s KLH</w:t>
      </w:r>
    </w:p>
    <w:p w14:paraId="018E93BC" w14:textId="77777777" w:rsidR="00C42BF2" w:rsidRDefault="00F80514">
      <w:pPr>
        <w:pStyle w:val="Default"/>
        <w:widowControl w:val="0"/>
        <w:tabs>
          <w:tab w:val="left" w:pos="2880"/>
        </w:tabs>
        <w:ind w:left="2880" w:hanging="2880"/>
      </w:pPr>
      <w:r>
        <w:t xml:space="preserve">\l </w:t>
      </w:r>
      <w:r>
        <w:rPr>
          <w:b/>
          <w:bCs/>
        </w:rPr>
        <w:t>pPaman</w:t>
      </w:r>
      <w:r>
        <w:rPr>
          <w:b/>
          <w:bCs/>
        </w:rPr>
        <w:tab/>
        <w:t>\w *paca</w:t>
      </w:r>
      <w:r>
        <w:t xml:space="preserve"> \q Why not /th/? \s KLH</w:t>
      </w:r>
    </w:p>
    <w:p w14:paraId="55C64A71" w14:textId="77777777" w:rsidR="00C42BF2" w:rsidRDefault="00F80514">
      <w:pPr>
        <w:pStyle w:val="Default"/>
        <w:widowControl w:val="0"/>
        <w:tabs>
          <w:tab w:val="left" w:pos="2880"/>
        </w:tabs>
        <w:ind w:left="2880" w:hanging="2880"/>
        <w:rPr>
          <w:color w:val="003300"/>
          <w:u w:color="003300"/>
        </w:rPr>
      </w:pPr>
      <w:r>
        <w:rPr>
          <w:color w:val="003300"/>
          <w:u w:color="003300"/>
        </w:rPr>
        <w:t>^^^</w:t>
      </w:r>
    </w:p>
    <w:p w14:paraId="3322C544" w14:textId="77777777" w:rsidR="00C42BF2" w:rsidRDefault="00F80514">
      <w:pPr>
        <w:pStyle w:val="Default"/>
        <w:widowControl w:val="0"/>
        <w:tabs>
          <w:tab w:val="left" w:pos="2880"/>
        </w:tabs>
        <w:ind w:left="2880" w:hanging="2880"/>
        <w:rPr>
          <w:color w:val="003300"/>
          <w:u w:color="003300"/>
        </w:rPr>
      </w:pPr>
      <w:r>
        <w:rPr>
          <w:color w:val="003300"/>
          <w:u w:color="003300"/>
        </w:rPr>
        <w:t>\l KKaper</w:t>
      </w:r>
      <w:r>
        <w:rPr>
          <w:color w:val="003300"/>
          <w:u w:color="003300"/>
        </w:rPr>
        <w:tab/>
        <w:t xml:space="preserve">\w path \g </w:t>
      </w:r>
      <w:r>
        <w:rPr>
          <w:rFonts w:hAnsi="Times New Roman"/>
          <w:color w:val="003300"/>
          <w:u w:color="003300"/>
        </w:rPr>
        <w:t>‘</w:t>
      </w:r>
      <w:r>
        <w:rPr>
          <w:color w:val="003300"/>
          <w:u w:color="003300"/>
        </w:rPr>
        <w:t>place, ground, country</w:t>
      </w:r>
      <w:r>
        <w:rPr>
          <w:rFonts w:hAnsi="Times New Roman"/>
          <w:color w:val="003300"/>
          <w:u w:color="003300"/>
        </w:rPr>
        <w:t xml:space="preserve">’ </w:t>
      </w:r>
      <w:r>
        <w:rPr>
          <w:color w:val="003300"/>
          <w:u w:color="003300"/>
        </w:rPr>
        <w:t>\s KLH, BA</w:t>
      </w:r>
    </w:p>
    <w:p w14:paraId="57F69C71" w14:textId="77777777" w:rsidR="00C42BF2" w:rsidRDefault="00C42BF2">
      <w:pPr>
        <w:pStyle w:val="Default"/>
        <w:widowControl w:val="0"/>
        <w:tabs>
          <w:tab w:val="left" w:pos="2880"/>
        </w:tabs>
        <w:rPr>
          <w:color w:val="003300"/>
          <w:u w:color="003300"/>
        </w:rPr>
      </w:pPr>
    </w:p>
    <w:p w14:paraId="2ADC739E" w14:textId="77777777" w:rsidR="00C42BF2" w:rsidRDefault="00C42BF2">
      <w:pPr>
        <w:pStyle w:val="Default"/>
        <w:widowControl w:val="0"/>
        <w:tabs>
          <w:tab w:val="left" w:pos="2880"/>
        </w:tabs>
        <w:ind w:left="2880" w:hanging="2880"/>
        <w:rPr>
          <w:color w:val="003300"/>
          <w:u w:color="003300"/>
        </w:rPr>
      </w:pPr>
    </w:p>
    <w:p w14:paraId="664C42B2" w14:textId="77777777" w:rsidR="00C42BF2" w:rsidRDefault="00F80514">
      <w:pPr>
        <w:pStyle w:val="Default"/>
        <w:widowControl w:val="0"/>
        <w:tabs>
          <w:tab w:val="left" w:pos="2880"/>
        </w:tabs>
        <w:ind w:left="2880" w:hanging="2880"/>
        <w:rPr>
          <w:b/>
          <w:bCs/>
        </w:rPr>
      </w:pPr>
      <w:r>
        <w:t xml:space="preserve">\e </w:t>
      </w:r>
      <w:r>
        <w:rPr>
          <w:b/>
          <w:bCs/>
        </w:rPr>
        <w:t>*paca</w:t>
      </w:r>
    </w:p>
    <w:p w14:paraId="16A79FC0" w14:textId="77777777" w:rsidR="00C42BF2" w:rsidRDefault="00F80514">
      <w:pPr>
        <w:pStyle w:val="Default"/>
        <w:widowControl w:val="0"/>
        <w:tabs>
          <w:tab w:val="left" w:pos="2880"/>
        </w:tabs>
        <w:ind w:left="2880" w:hanging="2880"/>
      </w:pPr>
      <w:r>
        <w:lastRenderedPageBreak/>
        <w:t xml:space="preserve">\t </w:t>
      </w:r>
      <w:r>
        <w:rPr>
          <w:rFonts w:hAnsi="Times New Roman"/>
        </w:rPr>
        <w:t>‘</w:t>
      </w:r>
      <w:r>
        <w:t>bitter</w:t>
      </w:r>
      <w:r>
        <w:rPr>
          <w:rFonts w:hAnsi="Times New Roman"/>
        </w:rPr>
        <w:t>’</w:t>
      </w:r>
    </w:p>
    <w:p w14:paraId="37A8509B" w14:textId="77777777" w:rsidR="00C42BF2" w:rsidRDefault="00F80514">
      <w:pPr>
        <w:pStyle w:val="Default"/>
        <w:widowControl w:val="0"/>
        <w:tabs>
          <w:tab w:val="left" w:pos="2880"/>
        </w:tabs>
        <w:ind w:left="2880" w:hanging="2880"/>
      </w:pPr>
      <w:r>
        <w:t>\b nAdj</w:t>
      </w:r>
    </w:p>
    <w:p w14:paraId="4F292B91" w14:textId="77777777" w:rsidR="00C42BF2" w:rsidRDefault="00F80514">
      <w:pPr>
        <w:pStyle w:val="Default"/>
        <w:widowControl w:val="0"/>
        <w:tabs>
          <w:tab w:val="left" w:pos="2880"/>
        </w:tabs>
        <w:ind w:left="2880" w:hanging="2880"/>
      </w:pPr>
      <w:r>
        <w:t>\x See</w:t>
      </w:r>
    </w:p>
    <w:p w14:paraId="79792AAC" w14:textId="77777777" w:rsidR="00C42BF2" w:rsidRDefault="00F80514">
      <w:pPr>
        <w:pStyle w:val="Default"/>
        <w:widowControl w:val="0"/>
        <w:tabs>
          <w:tab w:val="left" w:pos="2880"/>
        </w:tabs>
        <w:ind w:left="2880" w:hanging="2880"/>
      </w:pPr>
      <w:r>
        <w:t>\l YYoront</w:t>
      </w:r>
      <w:r>
        <w:tab/>
        <w:t xml:space="preserve">\w pathl, kol(p) \g </w:t>
      </w:r>
      <w:r>
        <w:rPr>
          <w:rFonts w:hAnsi="Times New Roman"/>
        </w:rPr>
        <w:t>‘</w:t>
      </w:r>
      <w:r>
        <w:t>brackish (water)</w:t>
      </w:r>
      <w:r>
        <w:rPr>
          <w:rFonts w:hAnsi="Times New Roman"/>
        </w:rPr>
        <w:t>’</w:t>
      </w:r>
    </w:p>
    <w:p w14:paraId="3866EFE3" w14:textId="77777777" w:rsidR="00C42BF2" w:rsidRDefault="00F80514">
      <w:pPr>
        <w:pStyle w:val="Default"/>
        <w:widowControl w:val="0"/>
        <w:tabs>
          <w:tab w:val="left" w:pos="2880"/>
        </w:tabs>
        <w:ind w:left="2880" w:hanging="2880"/>
      </w:pPr>
      <w:r>
        <w:t>\l Yuwaalaraay</w:t>
      </w:r>
      <w:r>
        <w:tab/>
        <w:t xml:space="preserve">\w badha \g </w:t>
      </w:r>
      <w:r>
        <w:rPr>
          <w:rFonts w:hAnsi="Times New Roman"/>
        </w:rPr>
        <w:t>‘</w:t>
      </w:r>
      <w:r>
        <w:t>bitter</w:t>
      </w:r>
      <w:r>
        <w:rPr>
          <w:rFonts w:hAnsi="Times New Roman"/>
        </w:rPr>
        <w:t xml:space="preserve">’ </w:t>
      </w:r>
      <w:r>
        <w:t>\s CW</w:t>
      </w:r>
    </w:p>
    <w:p w14:paraId="600DA46A" w14:textId="77777777" w:rsidR="00C42BF2" w:rsidRDefault="00F80514">
      <w:pPr>
        <w:pStyle w:val="Default"/>
        <w:widowControl w:val="0"/>
        <w:tabs>
          <w:tab w:val="left" w:pos="2880"/>
        </w:tabs>
        <w:ind w:left="2880" w:hanging="2880"/>
      </w:pPr>
      <w:r>
        <w:t>\l Watjarri</w:t>
      </w:r>
      <w:r>
        <w:tab/>
        <w:t xml:space="preserve">\w paca \g </w:t>
      </w:r>
      <w:r>
        <w:rPr>
          <w:rFonts w:hAnsi="Times New Roman"/>
        </w:rPr>
        <w:t>‘</w:t>
      </w:r>
      <w:r>
        <w:t>angry, upset</w:t>
      </w:r>
      <w:r>
        <w:rPr>
          <w:rFonts w:hAnsi="Times New Roman"/>
        </w:rPr>
        <w:t xml:space="preserve">’ </w:t>
      </w:r>
      <w:r>
        <w:t xml:space="preserve">\q Also </w:t>
      </w:r>
      <w:r>
        <w:rPr>
          <w:i/>
          <w:iCs/>
        </w:rPr>
        <w:t>pacari-</w:t>
      </w:r>
      <w:r>
        <w:t xml:space="preserve"> ~ </w:t>
      </w:r>
      <w:r>
        <w:rPr>
          <w:i/>
          <w:iCs/>
        </w:rPr>
        <w:t>pacayi-</w:t>
      </w:r>
      <w:r>
        <w:rPr>
          <w:rFonts w:hAnsi="Times New Roman"/>
        </w:rPr>
        <w:t xml:space="preserve"> ‘</w:t>
      </w:r>
      <w:r>
        <w:t>to become angry; to become desperate (as for food)</w:t>
      </w:r>
      <w:r>
        <w:rPr>
          <w:rFonts w:hAnsi="Times New Roman"/>
        </w:rPr>
        <w:t>’</w:t>
      </w:r>
      <w:r>
        <w:t xml:space="preserve">; </w:t>
      </w:r>
      <w:r>
        <w:rPr>
          <w:i/>
          <w:iCs/>
        </w:rPr>
        <w:t>pacapaca</w:t>
      </w:r>
      <w:r>
        <w:rPr>
          <w:rFonts w:hAnsi="Times New Roman"/>
        </w:rPr>
        <w:t xml:space="preserve"> ‘</w:t>
      </w:r>
      <w:r>
        <w:t>drunk, intoxicated, silly, abusive</w:t>
      </w:r>
      <w:r>
        <w:rPr>
          <w:rFonts w:hAnsi="Times New Roman"/>
        </w:rPr>
        <w:t>’</w:t>
      </w:r>
      <w:r>
        <w:t>. \s WD</w:t>
      </w:r>
    </w:p>
    <w:p w14:paraId="06696541" w14:textId="77777777" w:rsidR="00C42BF2" w:rsidRDefault="00F80514">
      <w:pPr>
        <w:pStyle w:val="Default"/>
        <w:widowControl w:val="0"/>
        <w:tabs>
          <w:tab w:val="left" w:pos="2880"/>
        </w:tabs>
        <w:ind w:left="2880" w:hanging="2880"/>
      </w:pPr>
      <w:r>
        <w:t xml:space="preserve">\l </w:t>
      </w:r>
      <w:r>
        <w:rPr>
          <w:b/>
          <w:bCs/>
        </w:rPr>
        <w:t>?</w:t>
      </w:r>
      <w:r>
        <w:rPr>
          <w:b/>
          <w:bCs/>
        </w:rPr>
        <w:tab/>
        <w:t>\w *paca</w:t>
      </w:r>
      <w:r>
        <w:t xml:space="preserve"> \q From *pac(</w:t>
      </w:r>
      <w:r>
        <w:rPr>
          <w:vertAlign w:val="superscript"/>
        </w:rPr>
        <w:t>y</w:t>
      </w:r>
      <w:r>
        <w:t xml:space="preserve">)a- </w:t>
      </w:r>
      <w:r>
        <w:rPr>
          <w:rFonts w:hAnsi="Times New Roman"/>
        </w:rPr>
        <w:t>‘</w:t>
      </w:r>
      <w:r>
        <w:t>to bite</w:t>
      </w:r>
      <w:r>
        <w:rPr>
          <w:rFonts w:hAnsi="Times New Roman"/>
        </w:rPr>
        <w:t>’</w:t>
      </w:r>
      <w:r>
        <w:t>? \s BA</w:t>
      </w:r>
    </w:p>
    <w:p w14:paraId="145E33ED" w14:textId="77777777" w:rsidR="00C42BF2" w:rsidRDefault="00C42BF2">
      <w:pPr>
        <w:pStyle w:val="Default"/>
        <w:widowControl w:val="0"/>
        <w:tabs>
          <w:tab w:val="left" w:pos="2880"/>
        </w:tabs>
        <w:ind w:left="2880" w:hanging="2880"/>
      </w:pPr>
    </w:p>
    <w:p w14:paraId="7CFABF3F" w14:textId="77777777" w:rsidR="00C42BF2" w:rsidRDefault="00C42BF2">
      <w:pPr>
        <w:pStyle w:val="Default"/>
        <w:widowControl w:val="0"/>
        <w:tabs>
          <w:tab w:val="left" w:pos="2880"/>
        </w:tabs>
        <w:ind w:left="2880" w:hanging="2880"/>
      </w:pPr>
    </w:p>
    <w:p w14:paraId="3A87BDE9" w14:textId="77777777" w:rsidR="00C42BF2" w:rsidRDefault="00F80514">
      <w:pPr>
        <w:pStyle w:val="Default"/>
        <w:widowControl w:val="0"/>
        <w:tabs>
          <w:tab w:val="left" w:pos="2880"/>
        </w:tabs>
        <w:ind w:left="2880" w:hanging="2880"/>
        <w:rPr>
          <w:b/>
          <w:bCs/>
        </w:rPr>
      </w:pPr>
      <w:r>
        <w:t xml:space="preserve">\e </w:t>
      </w:r>
      <w:r>
        <w:rPr>
          <w:b/>
          <w:bCs/>
        </w:rPr>
        <w:t>*paca</w:t>
      </w:r>
    </w:p>
    <w:p w14:paraId="048D6E63" w14:textId="77777777" w:rsidR="00C42BF2" w:rsidRDefault="00F80514">
      <w:pPr>
        <w:pStyle w:val="Default"/>
        <w:widowControl w:val="0"/>
        <w:tabs>
          <w:tab w:val="left" w:pos="2880"/>
        </w:tabs>
        <w:ind w:left="2880" w:hanging="2880"/>
      </w:pPr>
      <w:r>
        <w:t xml:space="preserve">\t </w:t>
      </w:r>
      <w:r>
        <w:rPr>
          <w:rFonts w:hAnsi="Times New Roman"/>
        </w:rPr>
        <w:t>‘</w:t>
      </w:r>
      <w:r>
        <w:t>tasty</w:t>
      </w:r>
      <w:r>
        <w:rPr>
          <w:rFonts w:hAnsi="Times New Roman"/>
        </w:rPr>
        <w:t>’</w:t>
      </w:r>
    </w:p>
    <w:p w14:paraId="40D07E2B" w14:textId="77777777" w:rsidR="00C42BF2" w:rsidRDefault="00F80514">
      <w:pPr>
        <w:pStyle w:val="Default"/>
        <w:widowControl w:val="0"/>
        <w:tabs>
          <w:tab w:val="left" w:pos="2880"/>
        </w:tabs>
        <w:ind w:left="2880" w:hanging="2880"/>
      </w:pPr>
      <w:r>
        <w:t>\b nAdj</w:t>
      </w:r>
    </w:p>
    <w:p w14:paraId="198505ED" w14:textId="77777777" w:rsidR="00C42BF2" w:rsidRDefault="00F80514">
      <w:pPr>
        <w:pStyle w:val="Default"/>
        <w:widowControl w:val="0"/>
        <w:tabs>
          <w:tab w:val="left" w:pos="2880"/>
        </w:tabs>
        <w:ind w:left="2880" w:hanging="2880"/>
      </w:pPr>
      <w:r>
        <w:t>\l YYoront</w:t>
      </w:r>
      <w:r>
        <w:tab/>
        <w:t xml:space="preserve">\w </w:t>
      </w:r>
      <w:r>
        <w:rPr>
          <w:i/>
          <w:iCs/>
        </w:rPr>
        <w:t>pathl</w:t>
      </w:r>
      <w:r>
        <w:t>(</w:t>
      </w:r>
      <w:r>
        <w:rPr>
          <w:i/>
          <w:iCs/>
        </w:rPr>
        <w:t>e</w:t>
      </w:r>
      <w:r>
        <w:t xml:space="preserve">) \g </w:t>
      </w:r>
      <w:r>
        <w:rPr>
          <w:rFonts w:hAnsi="Times New Roman"/>
        </w:rPr>
        <w:t>‘</w:t>
      </w:r>
      <w:r>
        <w:t>tasty, proper to eat; brackish, salty, bitter</w:t>
      </w:r>
      <w:r>
        <w:rPr>
          <w:rFonts w:hAnsi="Times New Roman"/>
        </w:rPr>
        <w:t xml:space="preserve">’ </w:t>
      </w:r>
      <w:r>
        <w:t xml:space="preserve">\q Also </w:t>
      </w:r>
      <w:r>
        <w:rPr>
          <w:i/>
          <w:iCs/>
        </w:rPr>
        <w:t>tha-pathn</w:t>
      </w:r>
      <w:r>
        <w:rPr>
          <w:rFonts w:hAnsi="Times New Roman"/>
        </w:rPr>
        <w:t xml:space="preserve"> ‘</w:t>
      </w:r>
      <w:r>
        <w:t>tasty, good to eat</w:t>
      </w:r>
      <w:r>
        <w:rPr>
          <w:rFonts w:hAnsi="Times New Roman"/>
        </w:rPr>
        <w:t xml:space="preserve">’ </w:t>
      </w:r>
      <w:r>
        <w:t xml:space="preserve">\q Possibly these are derivatives of </w:t>
      </w:r>
      <w:r>
        <w:rPr>
          <w:i/>
          <w:iCs/>
        </w:rPr>
        <w:t>pay</w:t>
      </w:r>
      <w:r>
        <w:rPr>
          <w:rFonts w:hAnsi="Times New Roman"/>
        </w:rPr>
        <w:t xml:space="preserve"> ‘</w:t>
      </w:r>
      <w:r>
        <w:t>eat, bite</w:t>
      </w:r>
      <w:r>
        <w:rPr>
          <w:rFonts w:hAnsi="Times New Roman"/>
        </w:rPr>
        <w:t xml:space="preserve">’ </w:t>
      </w:r>
      <w:r>
        <w:t>&lt; *pac(</w:t>
      </w:r>
      <w:r>
        <w:rPr>
          <w:vertAlign w:val="superscript"/>
        </w:rPr>
        <w:t>y</w:t>
      </w:r>
      <w:r>
        <w:t>)a-.</w:t>
      </w:r>
    </w:p>
    <w:p w14:paraId="1F410175" w14:textId="77777777" w:rsidR="00C42BF2" w:rsidRDefault="00F80514">
      <w:pPr>
        <w:pStyle w:val="Default"/>
        <w:widowControl w:val="0"/>
        <w:tabs>
          <w:tab w:val="left" w:pos="2880"/>
        </w:tabs>
        <w:ind w:left="2880" w:hanging="2880"/>
      </w:pPr>
      <w:r>
        <w:t>\l Thalanyji</w:t>
      </w:r>
      <w:r>
        <w:tab/>
        <w:t xml:space="preserve">\w </w:t>
      </w:r>
      <w:r>
        <w:rPr>
          <w:i/>
          <w:iCs/>
        </w:rPr>
        <w:t>patha</w:t>
      </w:r>
      <w:r>
        <w:rPr>
          <w:rFonts w:hAnsi="Times New Roman"/>
          <w:i/>
          <w:iCs/>
        </w:rPr>
        <w:t>ñ</w:t>
      </w:r>
      <w:r>
        <w:t xml:space="preserve"> \q </w:t>
      </w:r>
      <w:r>
        <w:rPr>
          <w:rFonts w:hAnsi="Times New Roman"/>
        </w:rPr>
        <w:t>‘</w:t>
      </w:r>
      <w:r>
        <w:t>sweet; tasty</w:t>
      </w:r>
      <w:r>
        <w:rPr>
          <w:rFonts w:hAnsi="Times New Roman"/>
        </w:rPr>
        <w:t xml:space="preserve">’ </w:t>
      </w:r>
      <w:r>
        <w:t xml:space="preserve">\s PA </w:t>
      </w:r>
    </w:p>
    <w:p w14:paraId="1BE1AD5D" w14:textId="77777777" w:rsidR="00C42BF2" w:rsidRDefault="00C42BF2">
      <w:pPr>
        <w:pStyle w:val="Default"/>
        <w:widowControl w:val="0"/>
        <w:tabs>
          <w:tab w:val="left" w:pos="2880"/>
        </w:tabs>
        <w:ind w:left="2880" w:hanging="2880"/>
      </w:pPr>
    </w:p>
    <w:p w14:paraId="3BC483AE" w14:textId="77777777" w:rsidR="00C42BF2" w:rsidRDefault="00C42BF2">
      <w:pPr>
        <w:pStyle w:val="Default"/>
        <w:widowControl w:val="0"/>
        <w:tabs>
          <w:tab w:val="left" w:pos="2880"/>
        </w:tabs>
        <w:ind w:left="2880" w:hanging="2880"/>
      </w:pPr>
    </w:p>
    <w:p w14:paraId="7CFC7B34" w14:textId="77777777" w:rsidR="00C42BF2" w:rsidRDefault="00F80514">
      <w:pPr>
        <w:pStyle w:val="Default"/>
        <w:widowControl w:val="0"/>
        <w:tabs>
          <w:tab w:val="left" w:pos="2880"/>
        </w:tabs>
        <w:ind w:left="2880" w:hanging="2880"/>
        <w:rPr>
          <w:b/>
          <w:bCs/>
        </w:rPr>
      </w:pPr>
      <w:r>
        <w:t xml:space="preserve">\e </w:t>
      </w:r>
      <w:r>
        <w:rPr>
          <w:b/>
          <w:bCs/>
        </w:rPr>
        <w:t>*pac</w:t>
      </w:r>
      <w:r>
        <w:rPr>
          <w:b/>
          <w:bCs/>
          <w:vertAlign w:val="superscript"/>
        </w:rPr>
        <w:t>(y)</w:t>
      </w:r>
      <w:r>
        <w:rPr>
          <w:b/>
          <w:bCs/>
        </w:rPr>
        <w:t>a-</w:t>
      </w:r>
    </w:p>
    <w:p w14:paraId="7D0F87A7" w14:textId="77777777" w:rsidR="00C42BF2" w:rsidRDefault="00F80514">
      <w:pPr>
        <w:pStyle w:val="Default"/>
        <w:widowControl w:val="0"/>
        <w:tabs>
          <w:tab w:val="left" w:pos="2880"/>
        </w:tabs>
        <w:ind w:left="2880" w:hanging="2880"/>
      </w:pPr>
      <w:r>
        <w:t xml:space="preserve">\t </w:t>
      </w:r>
      <w:r>
        <w:rPr>
          <w:rFonts w:hAnsi="Times New Roman"/>
        </w:rPr>
        <w:t>‘</w:t>
      </w:r>
      <w:r>
        <w:t>bite</w:t>
      </w:r>
      <w:r>
        <w:rPr>
          <w:rFonts w:hAnsi="Times New Roman"/>
        </w:rPr>
        <w:t>’</w:t>
      </w:r>
    </w:p>
    <w:p w14:paraId="57D404FB" w14:textId="77777777" w:rsidR="00C42BF2" w:rsidRDefault="00F80514">
      <w:pPr>
        <w:pStyle w:val="Default"/>
        <w:widowControl w:val="0"/>
        <w:tabs>
          <w:tab w:val="left" w:pos="2880"/>
        </w:tabs>
        <w:ind w:left="2880" w:hanging="2880"/>
      </w:pPr>
      <w:r>
        <w:t>\b vt</w:t>
      </w:r>
    </w:p>
    <w:p w14:paraId="7BD00000" w14:textId="77777777" w:rsidR="00C42BF2" w:rsidRDefault="00F80514">
      <w:pPr>
        <w:pStyle w:val="Default"/>
        <w:widowControl w:val="0"/>
        <w:ind w:left="180" w:hanging="180"/>
      </w:pPr>
      <w:r>
        <w:t>\x See also *payka- (</w:t>
      </w:r>
      <w:r>
        <w:rPr>
          <w:rFonts w:hAnsi="Times New Roman"/>
        </w:rPr>
        <w:t>‘</w:t>
      </w:r>
      <w:r>
        <w:t>bite</w:t>
      </w:r>
      <w:r>
        <w:rPr>
          <w:rFonts w:hAnsi="Times New Roman"/>
        </w:rPr>
        <w:t>’</w:t>
      </w:r>
      <w:r>
        <w:t>), *paca- (</w:t>
      </w:r>
      <w:r>
        <w:rPr>
          <w:rFonts w:hAnsi="Times New Roman"/>
        </w:rPr>
        <w:t>‘</w:t>
      </w:r>
      <w:r>
        <w:t>hit</w:t>
      </w:r>
      <w:r>
        <w:rPr>
          <w:rFonts w:hAnsi="Times New Roman"/>
        </w:rPr>
        <w:t>’</w:t>
      </w:r>
      <w:r>
        <w:t>), *pa:ca- (</w:t>
      </w:r>
      <w:r>
        <w:rPr>
          <w:rFonts w:hAnsi="Times New Roman"/>
        </w:rPr>
        <w:t>‘</w:t>
      </w:r>
      <w:r>
        <w:t>taste</w:t>
      </w:r>
      <w:r>
        <w:rPr>
          <w:rFonts w:hAnsi="Times New Roman"/>
        </w:rPr>
        <w:t>’</w:t>
      </w:r>
      <w:r>
        <w:t>), *matha-; *paca (</w:t>
      </w:r>
      <w:r>
        <w:rPr>
          <w:rFonts w:hAnsi="Times New Roman"/>
        </w:rPr>
        <w:t>‘</w:t>
      </w:r>
      <w:r>
        <w:t>bitter, angry</w:t>
      </w:r>
      <w:r>
        <w:rPr>
          <w:rFonts w:hAnsi="Times New Roman"/>
        </w:rPr>
        <w:t>’</w:t>
      </w:r>
      <w:r>
        <w:t>).</w:t>
      </w:r>
    </w:p>
    <w:p w14:paraId="759CF2A3" w14:textId="77777777" w:rsidR="00C42BF2" w:rsidRDefault="00F80514">
      <w:pPr>
        <w:pStyle w:val="Default"/>
        <w:widowControl w:val="0"/>
        <w:tabs>
          <w:tab w:val="left" w:pos="2880"/>
        </w:tabs>
        <w:ind w:left="2880" w:hanging="2880"/>
      </w:pPr>
      <w:r>
        <w:t>\l Uradhi</w:t>
      </w:r>
      <w:r>
        <w:tab/>
        <w:t>\w</w:t>
      </w:r>
      <w:r>
        <w:rPr>
          <w:i/>
          <w:iCs/>
        </w:rPr>
        <w:t xml:space="preserve"> watha-</w:t>
      </w:r>
      <w:r>
        <w:t xml:space="preserve"> \g </w:t>
      </w:r>
      <w:r>
        <w:rPr>
          <w:rFonts w:hAnsi="Times New Roman"/>
        </w:rPr>
        <w:t>‘</w:t>
      </w:r>
      <w:r>
        <w:t>bite</w:t>
      </w:r>
      <w:r>
        <w:rPr>
          <w:rFonts w:hAnsi="Times New Roman"/>
        </w:rPr>
        <w:t xml:space="preserve">’ </w:t>
      </w:r>
      <w:r>
        <w:t xml:space="preserve">\p vt, Conj. II: </w:t>
      </w:r>
      <w:r>
        <w:rPr>
          <w:i/>
          <w:iCs/>
        </w:rPr>
        <w:t>wathan</w:t>
      </w:r>
      <w:r>
        <w:t xml:space="preserve"> Past; </w:t>
      </w:r>
      <w:r>
        <w:rPr>
          <w:i/>
          <w:iCs/>
        </w:rPr>
        <w:t>wathal</w:t>
      </w:r>
      <w:r>
        <w:t xml:space="preserve"> (AT &amp; Y only) Present. \q Atampaya, Angkamuthi, Yadhaykenu. \s (KLH, TC)</w:t>
      </w:r>
    </w:p>
    <w:p w14:paraId="2115541F" w14:textId="77777777" w:rsidR="00C42BF2" w:rsidRDefault="00F80514">
      <w:pPr>
        <w:pStyle w:val="Default"/>
        <w:widowControl w:val="0"/>
        <w:tabs>
          <w:tab w:val="left" w:pos="2880"/>
        </w:tabs>
        <w:ind w:left="2880" w:hanging="2880"/>
      </w:pPr>
      <w:r>
        <w:t>\l Mpakwithi</w:t>
      </w:r>
      <w:r>
        <w:tab/>
        <w:t>\w</w:t>
      </w:r>
      <w:r>
        <w:rPr>
          <w:i/>
          <w:iCs/>
        </w:rPr>
        <w:t xml:space="preserve"> tha</w:t>
      </w:r>
      <w:r>
        <w:t xml:space="preserve"> \g </w:t>
      </w:r>
      <w:r>
        <w:rPr>
          <w:rFonts w:hAnsi="Times New Roman"/>
        </w:rPr>
        <w:t>‘</w:t>
      </w:r>
      <w:r>
        <w:t>bite</w:t>
      </w:r>
      <w:r>
        <w:rPr>
          <w:rFonts w:hAnsi="Times New Roman"/>
        </w:rPr>
        <w:t xml:space="preserve">’ </w:t>
      </w:r>
      <w:r>
        <w:t>\s (TC)</w:t>
      </w:r>
    </w:p>
    <w:p w14:paraId="4A48FB4F" w14:textId="77777777" w:rsidR="00C42BF2" w:rsidRDefault="00F80514">
      <w:pPr>
        <w:pStyle w:val="Default"/>
        <w:widowControl w:val="0"/>
        <w:tabs>
          <w:tab w:val="left" w:pos="2880"/>
        </w:tabs>
        <w:ind w:left="2880" w:hanging="2880"/>
      </w:pPr>
      <w:r>
        <w:t>\l Mpalitjanh</w:t>
      </w:r>
      <w:r>
        <w:tab/>
        <w:t>\w</w:t>
      </w:r>
      <w:r>
        <w:rPr>
          <w:i/>
          <w:iCs/>
        </w:rPr>
        <w:t xml:space="preserve"> tha-</w:t>
      </w:r>
      <w:r>
        <w:t xml:space="preserve"> \g </w:t>
      </w:r>
      <w:r>
        <w:rPr>
          <w:rFonts w:hAnsi="Times New Roman"/>
        </w:rPr>
        <w:t>‘</w:t>
      </w:r>
      <w:r>
        <w:t>bite</w:t>
      </w:r>
      <w:r>
        <w:rPr>
          <w:rFonts w:hAnsi="Times New Roman"/>
        </w:rPr>
        <w:t xml:space="preserve">’ </w:t>
      </w:r>
      <w:r>
        <w:t>\s (KLH)</w:t>
      </w:r>
    </w:p>
    <w:p w14:paraId="6CDDDB91" w14:textId="77777777" w:rsidR="00C42BF2" w:rsidRDefault="00F80514">
      <w:pPr>
        <w:pStyle w:val="Default"/>
        <w:widowControl w:val="0"/>
        <w:tabs>
          <w:tab w:val="left" w:pos="2880"/>
        </w:tabs>
        <w:ind w:left="2880" w:hanging="2880"/>
      </w:pPr>
      <w:r>
        <w:t>\l Luthigh</w:t>
      </w:r>
      <w:r>
        <w:tab/>
        <w:t>\w</w:t>
      </w:r>
      <w:r>
        <w:rPr>
          <w:i/>
          <w:iCs/>
        </w:rPr>
        <w:t xml:space="preserve"> tha-</w:t>
      </w:r>
      <w:r>
        <w:t xml:space="preserve"> \g </w:t>
      </w:r>
      <w:r>
        <w:rPr>
          <w:rFonts w:hAnsi="Times New Roman"/>
        </w:rPr>
        <w:t>‘</w:t>
      </w:r>
      <w:r>
        <w:t>bite</w:t>
      </w:r>
      <w:r>
        <w:rPr>
          <w:rFonts w:hAnsi="Times New Roman"/>
        </w:rPr>
        <w:t xml:space="preserve">’ </w:t>
      </w:r>
      <w:r>
        <w:t>\s (KLH)</w:t>
      </w:r>
    </w:p>
    <w:p w14:paraId="163D29A9" w14:textId="77777777" w:rsidR="00C42BF2" w:rsidRDefault="00F80514">
      <w:pPr>
        <w:pStyle w:val="Default"/>
        <w:widowControl w:val="0"/>
        <w:tabs>
          <w:tab w:val="left" w:pos="2880"/>
        </w:tabs>
        <w:ind w:left="2880" w:hanging="2880"/>
      </w:pPr>
      <w:r>
        <w:t>\l Yinwum</w:t>
      </w:r>
      <w:r>
        <w:tab/>
        <w:t>\w</w:t>
      </w:r>
      <w:r>
        <w:rPr>
          <w:i/>
          <w:iCs/>
        </w:rPr>
        <w:t xml:space="preserve"> tha-</w:t>
      </w:r>
      <w:r>
        <w:t xml:space="preserve"> \g </w:t>
      </w:r>
      <w:r>
        <w:rPr>
          <w:rFonts w:hAnsi="Times New Roman"/>
        </w:rPr>
        <w:t>‘</w:t>
      </w:r>
      <w:r>
        <w:t>bite</w:t>
      </w:r>
      <w:r>
        <w:rPr>
          <w:rFonts w:hAnsi="Times New Roman"/>
        </w:rPr>
        <w:t xml:space="preserve">’ </w:t>
      </w:r>
      <w:r>
        <w:t>\s (KLH)</w:t>
      </w:r>
    </w:p>
    <w:p w14:paraId="43740618" w14:textId="77777777" w:rsidR="00C42BF2" w:rsidRDefault="00F80514">
      <w:pPr>
        <w:pStyle w:val="Default"/>
        <w:widowControl w:val="0"/>
        <w:tabs>
          <w:tab w:val="left" w:pos="2880"/>
        </w:tabs>
        <w:ind w:left="2880" w:hanging="2880"/>
      </w:pPr>
      <w:r>
        <w:t>\l Linngithigh</w:t>
      </w:r>
      <w:r>
        <w:tab/>
        <w:t>\w</w:t>
      </w:r>
      <w:r>
        <w:rPr>
          <w:i/>
          <w:iCs/>
        </w:rPr>
        <w:t xml:space="preserve"> tha-</w:t>
      </w:r>
      <w:r>
        <w:t xml:space="preserve"> \g </w:t>
      </w:r>
      <w:r>
        <w:rPr>
          <w:rFonts w:hAnsi="Times New Roman"/>
        </w:rPr>
        <w:t>‘</w:t>
      </w:r>
      <w:r>
        <w:t>bite</w:t>
      </w:r>
      <w:r>
        <w:rPr>
          <w:rFonts w:hAnsi="Times New Roman"/>
        </w:rPr>
        <w:t xml:space="preserve">’ </w:t>
      </w:r>
      <w:r>
        <w:rPr>
          <w:color w:val="003300"/>
          <w:u w:color="003300"/>
        </w:rPr>
        <w:t xml:space="preserve">\p Conj. 2, vt: Pres </w:t>
      </w:r>
      <w:r>
        <w:rPr>
          <w:i/>
          <w:iCs/>
          <w:color w:val="003300"/>
          <w:u w:color="003300"/>
        </w:rPr>
        <w:t>thay</w:t>
      </w:r>
      <w:r>
        <w:rPr>
          <w:color w:val="003300"/>
          <w:u w:color="003300"/>
        </w:rPr>
        <w:t xml:space="preserve">, F </w:t>
      </w:r>
      <w:r>
        <w:rPr>
          <w:i/>
          <w:iCs/>
          <w:color w:val="003300"/>
          <w:u w:color="003300"/>
        </w:rPr>
        <w:t>thath</w:t>
      </w:r>
      <w:r>
        <w:rPr>
          <w:color w:val="003300"/>
          <w:u w:color="003300"/>
        </w:rPr>
        <w:t xml:space="preserve">, P </w:t>
      </w:r>
      <w:r>
        <w:rPr>
          <w:i/>
          <w:iCs/>
          <w:color w:val="003300"/>
          <w:u w:color="003300"/>
        </w:rPr>
        <w:t>than</w:t>
      </w:r>
      <w:r>
        <w:rPr>
          <w:color w:val="003300"/>
          <w:u w:color="003300"/>
        </w:rPr>
        <w:t xml:space="preserve">, Irr </w:t>
      </w:r>
      <w:r>
        <w:rPr>
          <w:i/>
          <w:iCs/>
          <w:color w:val="003300"/>
          <w:u w:color="003300"/>
        </w:rPr>
        <w:t>thac</w:t>
      </w:r>
      <w:r>
        <w:rPr>
          <w:color w:val="003300"/>
          <w:u w:color="003300"/>
        </w:rPr>
        <w:t xml:space="preserve">; Also Conj. 1 vt: Pres </w:t>
      </w:r>
      <w:r>
        <w:rPr>
          <w:i/>
          <w:iCs/>
          <w:color w:val="003300"/>
          <w:u w:color="003300"/>
        </w:rPr>
        <w:t>thac</w:t>
      </w:r>
      <w:r>
        <w:rPr>
          <w:color w:val="003300"/>
          <w:u w:color="003300"/>
        </w:rPr>
        <w:t xml:space="preserve">, F </w:t>
      </w:r>
      <w:r>
        <w:rPr>
          <w:i/>
          <w:iCs/>
          <w:color w:val="003300"/>
          <w:u w:color="003300"/>
        </w:rPr>
        <w:t>thay</w:t>
      </w:r>
      <w:r>
        <w:rPr>
          <w:color w:val="003300"/>
          <w:u w:color="003300"/>
        </w:rPr>
        <w:t xml:space="preserve">, P </w:t>
      </w:r>
      <w:r>
        <w:rPr>
          <w:i/>
          <w:iCs/>
          <w:color w:val="003300"/>
          <w:u w:color="003300"/>
        </w:rPr>
        <w:t>than</w:t>
      </w:r>
      <w:r>
        <w:rPr>
          <w:color w:val="003300"/>
          <w:u w:color="003300"/>
        </w:rPr>
        <w:t xml:space="preserve">, Irr </w:t>
      </w:r>
      <w:r>
        <w:rPr>
          <w:i/>
          <w:iCs/>
          <w:color w:val="003300"/>
          <w:u w:color="003300"/>
        </w:rPr>
        <w:t>tha7</w:t>
      </w:r>
      <w:r>
        <w:rPr>
          <w:color w:val="003300"/>
          <w:u w:color="003300"/>
        </w:rPr>
        <w:t xml:space="preserve">. </w:t>
      </w:r>
      <w:r>
        <w:t>\s (KLH)</w:t>
      </w:r>
    </w:p>
    <w:p w14:paraId="551AAE6B" w14:textId="77777777" w:rsidR="00C42BF2" w:rsidRDefault="00F80514">
      <w:pPr>
        <w:pStyle w:val="Default"/>
        <w:widowControl w:val="0"/>
        <w:tabs>
          <w:tab w:val="left" w:pos="2880"/>
        </w:tabs>
        <w:ind w:left="2880" w:hanging="2880"/>
      </w:pPr>
      <w:r>
        <w:t>\l Alngith</w:t>
      </w:r>
      <w:r>
        <w:tab/>
        <w:t>\w</w:t>
      </w:r>
      <w:r>
        <w:rPr>
          <w:i/>
          <w:iCs/>
        </w:rPr>
        <w:t xml:space="preserve"> tha-</w:t>
      </w:r>
      <w:r>
        <w:t xml:space="preserve"> \g </w:t>
      </w:r>
      <w:r>
        <w:rPr>
          <w:rFonts w:hAnsi="Times New Roman"/>
        </w:rPr>
        <w:t>‘</w:t>
      </w:r>
      <w:r>
        <w:t>bite</w:t>
      </w:r>
      <w:r>
        <w:rPr>
          <w:rFonts w:hAnsi="Times New Roman"/>
        </w:rPr>
        <w:t xml:space="preserve">’ </w:t>
      </w:r>
      <w:r>
        <w:t>\s (KLH)</w:t>
      </w:r>
    </w:p>
    <w:p w14:paraId="7BA227B1" w14:textId="77777777" w:rsidR="00C42BF2" w:rsidRDefault="00F80514">
      <w:pPr>
        <w:pStyle w:val="Default"/>
        <w:widowControl w:val="0"/>
        <w:tabs>
          <w:tab w:val="left" w:pos="2880"/>
        </w:tabs>
        <w:ind w:left="2880" w:hanging="2880"/>
      </w:pPr>
      <w:r>
        <w:t>\l Awngthim</w:t>
      </w:r>
      <w:r>
        <w:tab/>
        <w:t>\w</w:t>
      </w:r>
      <w:r>
        <w:rPr>
          <w:i/>
          <w:iCs/>
        </w:rPr>
        <w:t xml:space="preserve"> tha-</w:t>
      </w:r>
      <w:r>
        <w:t xml:space="preserve"> \g </w:t>
      </w:r>
      <w:r>
        <w:rPr>
          <w:rFonts w:hAnsi="Times New Roman"/>
        </w:rPr>
        <w:t>‘</w:t>
      </w:r>
      <w:r>
        <w:t>bite</w:t>
      </w:r>
      <w:r>
        <w:rPr>
          <w:rFonts w:hAnsi="Times New Roman"/>
        </w:rPr>
        <w:t xml:space="preserve">’ </w:t>
      </w:r>
      <w:r>
        <w:t>\s (KLH)</w:t>
      </w:r>
    </w:p>
    <w:p w14:paraId="16D9B5ED" w14:textId="77777777" w:rsidR="00C42BF2" w:rsidRDefault="00F80514">
      <w:pPr>
        <w:pStyle w:val="Default"/>
        <w:widowControl w:val="0"/>
        <w:tabs>
          <w:tab w:val="left" w:pos="2880"/>
        </w:tabs>
        <w:ind w:left="2880" w:hanging="2880"/>
      </w:pPr>
      <w:r>
        <w:t>\l Ntra</w:t>
      </w:r>
      <w:r>
        <w:rPr>
          <w:rFonts w:hAnsi="Times New Roman"/>
        </w:rPr>
        <w:t>’</w:t>
      </w:r>
      <w:r>
        <w:t>ngith</w:t>
      </w:r>
      <w:r>
        <w:tab/>
        <w:t>\w</w:t>
      </w:r>
      <w:r>
        <w:rPr>
          <w:i/>
          <w:iCs/>
        </w:rPr>
        <w:t xml:space="preserve"> tha-</w:t>
      </w:r>
      <w:r>
        <w:t xml:space="preserve"> \g </w:t>
      </w:r>
      <w:r>
        <w:rPr>
          <w:rFonts w:hAnsi="Times New Roman"/>
        </w:rPr>
        <w:t>‘</w:t>
      </w:r>
      <w:r>
        <w:t>bite</w:t>
      </w:r>
      <w:r>
        <w:rPr>
          <w:rFonts w:hAnsi="Times New Roman"/>
        </w:rPr>
        <w:t xml:space="preserve">’ </w:t>
      </w:r>
      <w:r>
        <w:t>\s (KLH)</w:t>
      </w:r>
    </w:p>
    <w:p w14:paraId="39250C0E" w14:textId="77777777" w:rsidR="00C42BF2" w:rsidRDefault="00F80514">
      <w:pPr>
        <w:pStyle w:val="Default"/>
        <w:widowControl w:val="0"/>
        <w:tabs>
          <w:tab w:val="left" w:pos="2880"/>
        </w:tabs>
        <w:ind w:left="2880" w:hanging="2880"/>
      </w:pPr>
      <w:r>
        <w:t>\l Ngkoth</w:t>
      </w:r>
      <w:r>
        <w:tab/>
        <w:t>\w</w:t>
      </w:r>
      <w:r>
        <w:rPr>
          <w:i/>
          <w:iCs/>
        </w:rPr>
        <w:t xml:space="preserve"> tha-</w:t>
      </w:r>
      <w:r>
        <w:t xml:space="preserve"> \g </w:t>
      </w:r>
      <w:r>
        <w:rPr>
          <w:rFonts w:hAnsi="Times New Roman"/>
        </w:rPr>
        <w:t>‘</w:t>
      </w:r>
      <w:r>
        <w:t>bite</w:t>
      </w:r>
      <w:r>
        <w:rPr>
          <w:rFonts w:hAnsi="Times New Roman"/>
        </w:rPr>
        <w:t xml:space="preserve">’ </w:t>
      </w:r>
      <w:r>
        <w:t>\s (KLH)</w:t>
      </w:r>
    </w:p>
    <w:p w14:paraId="5D4C4F73" w14:textId="77777777" w:rsidR="00C42BF2" w:rsidRDefault="00F80514">
      <w:pPr>
        <w:pStyle w:val="Default"/>
        <w:widowControl w:val="0"/>
        <w:tabs>
          <w:tab w:val="left" w:pos="2880"/>
        </w:tabs>
        <w:ind w:left="2880" w:hanging="2880"/>
      </w:pPr>
      <w:r>
        <w:t>\l Aritinngithigh</w:t>
      </w:r>
      <w:r>
        <w:tab/>
        <w:t>\w</w:t>
      </w:r>
      <w:r>
        <w:rPr>
          <w:i/>
          <w:iCs/>
        </w:rPr>
        <w:t xml:space="preserve"> tha-</w:t>
      </w:r>
      <w:r>
        <w:t xml:space="preserve"> \g </w:t>
      </w:r>
      <w:r>
        <w:rPr>
          <w:rFonts w:hAnsi="Times New Roman"/>
        </w:rPr>
        <w:t>‘</w:t>
      </w:r>
      <w:r>
        <w:t>bite</w:t>
      </w:r>
      <w:r>
        <w:rPr>
          <w:rFonts w:hAnsi="Times New Roman"/>
        </w:rPr>
        <w:t xml:space="preserve">’ </w:t>
      </w:r>
      <w:r>
        <w:t>\s (KLH)</w:t>
      </w:r>
    </w:p>
    <w:p w14:paraId="5390CADD" w14:textId="77777777" w:rsidR="00C42BF2" w:rsidRDefault="00F80514">
      <w:pPr>
        <w:pStyle w:val="Default"/>
        <w:widowControl w:val="0"/>
        <w:tabs>
          <w:tab w:val="left" w:pos="2880"/>
        </w:tabs>
        <w:ind w:left="2880" w:hanging="2880"/>
      </w:pPr>
      <w:r>
        <w:t>\l Mbiywom</w:t>
      </w:r>
      <w:r>
        <w:tab/>
        <w:t>\w</w:t>
      </w:r>
      <w:r>
        <w:rPr>
          <w:i/>
          <w:iCs/>
        </w:rPr>
        <w:t xml:space="preserve"> tha-</w:t>
      </w:r>
      <w:r>
        <w:t xml:space="preserve"> \g </w:t>
      </w:r>
      <w:r>
        <w:rPr>
          <w:rFonts w:hAnsi="Times New Roman"/>
        </w:rPr>
        <w:t>‘</w:t>
      </w:r>
      <w:r>
        <w:t>bite</w:t>
      </w:r>
      <w:r>
        <w:rPr>
          <w:rFonts w:hAnsi="Times New Roman"/>
        </w:rPr>
        <w:t xml:space="preserve">’ </w:t>
      </w:r>
      <w:r>
        <w:t>\s (KLH)</w:t>
      </w:r>
    </w:p>
    <w:p w14:paraId="74C36330" w14:textId="77777777" w:rsidR="00C42BF2" w:rsidRDefault="00F80514">
      <w:pPr>
        <w:pStyle w:val="Default"/>
        <w:widowControl w:val="0"/>
        <w:tabs>
          <w:tab w:val="left" w:pos="2880"/>
        </w:tabs>
        <w:ind w:left="2880" w:hanging="2880"/>
      </w:pPr>
      <w:r>
        <w:t>\l Kaanytju</w:t>
      </w:r>
      <w:r>
        <w:tab/>
        <w:t>\w</w:t>
      </w:r>
      <w:r>
        <w:rPr>
          <w:i/>
          <w:iCs/>
        </w:rPr>
        <w:t xml:space="preserve"> patha-</w:t>
      </w:r>
      <w:r>
        <w:t xml:space="preserve"> \g </w:t>
      </w:r>
      <w:r>
        <w:rPr>
          <w:rFonts w:hAnsi="Times New Roman"/>
        </w:rPr>
        <w:t>‘</w:t>
      </w:r>
      <w:r>
        <w:t>bite</w:t>
      </w:r>
      <w:r>
        <w:rPr>
          <w:rFonts w:hAnsi="Times New Roman"/>
        </w:rPr>
        <w:t xml:space="preserve">’ </w:t>
      </w:r>
      <w:r>
        <w:t>\s (KLH)</w:t>
      </w:r>
    </w:p>
    <w:p w14:paraId="06C11FA7" w14:textId="77777777" w:rsidR="00C42BF2" w:rsidRDefault="00F80514">
      <w:pPr>
        <w:pStyle w:val="Default"/>
        <w:widowControl w:val="0"/>
        <w:tabs>
          <w:tab w:val="left" w:pos="2880"/>
        </w:tabs>
        <w:ind w:left="2880" w:hanging="2880"/>
      </w:pPr>
      <w:r>
        <w:t>\l Umpila</w:t>
      </w:r>
      <w:r>
        <w:tab/>
        <w:t>\w</w:t>
      </w:r>
      <w:r>
        <w:rPr>
          <w:i/>
          <w:iCs/>
        </w:rPr>
        <w:t xml:space="preserve"> patha-</w:t>
      </w:r>
      <w:r>
        <w:t xml:space="preserve"> \g </w:t>
      </w:r>
      <w:r>
        <w:rPr>
          <w:rFonts w:hAnsi="Times New Roman"/>
        </w:rPr>
        <w:t>‘</w:t>
      </w:r>
      <w:r>
        <w:t>bite</w:t>
      </w:r>
      <w:r>
        <w:rPr>
          <w:rFonts w:hAnsi="Times New Roman"/>
        </w:rPr>
        <w:t xml:space="preserve">’ </w:t>
      </w:r>
      <w:r>
        <w:t>\s (KLH)</w:t>
      </w:r>
    </w:p>
    <w:p w14:paraId="39E7FCD8" w14:textId="77777777" w:rsidR="00C42BF2" w:rsidRDefault="00F80514">
      <w:pPr>
        <w:pStyle w:val="Default"/>
        <w:widowControl w:val="0"/>
        <w:tabs>
          <w:tab w:val="left" w:pos="2880"/>
        </w:tabs>
        <w:ind w:left="2880" w:hanging="2880"/>
      </w:pPr>
      <w:r>
        <w:t>\l WMungknh</w:t>
      </w:r>
      <w:r>
        <w:tab/>
        <w:t>\w</w:t>
      </w:r>
      <w:r>
        <w:rPr>
          <w:i/>
          <w:iCs/>
        </w:rPr>
        <w:t xml:space="preserve"> path-</w:t>
      </w:r>
      <w:r>
        <w:t xml:space="preserve"> \g </w:t>
      </w:r>
      <w:r>
        <w:rPr>
          <w:rFonts w:hAnsi="Times New Roman"/>
        </w:rPr>
        <w:t>‘</w:t>
      </w:r>
      <w:r>
        <w:t>bite</w:t>
      </w:r>
      <w:r>
        <w:rPr>
          <w:rFonts w:hAnsi="Times New Roman"/>
        </w:rPr>
        <w:t xml:space="preserve">’ </w:t>
      </w:r>
      <w:r>
        <w:t xml:space="preserve">\p vt. \q KPPW: also </w:t>
      </w:r>
      <w:r>
        <w:rPr>
          <w:rFonts w:hAnsi="Times New Roman"/>
        </w:rPr>
        <w:t>‘</w:t>
      </w:r>
      <w:r>
        <w:t>chew (includes picking bones)</w:t>
      </w:r>
      <w:r>
        <w:rPr>
          <w:rFonts w:hAnsi="Times New Roman"/>
        </w:rPr>
        <w:t>’</w:t>
      </w:r>
      <w:r>
        <w:t xml:space="preserve">. Contrast </w:t>
      </w:r>
      <w:r>
        <w:rPr>
          <w:i/>
          <w:iCs/>
        </w:rPr>
        <w:t>pa:c-</w:t>
      </w:r>
      <w:r>
        <w:rPr>
          <w:rFonts w:hAnsi="Times New Roman"/>
        </w:rPr>
        <w:t xml:space="preserve">  ‘</w:t>
      </w:r>
      <w:r>
        <w:t>eat up all the food so that there is none left for others</w:t>
      </w:r>
      <w:r>
        <w:rPr>
          <w:rFonts w:hAnsi="Times New Roman"/>
        </w:rPr>
        <w:t xml:space="preserve">’ </w:t>
      </w:r>
      <w:r>
        <w:t xml:space="preserve">(KPPW). KPPW also list, as a separate entry, </w:t>
      </w:r>
      <w:r>
        <w:rPr>
          <w:i/>
          <w:iCs/>
        </w:rPr>
        <w:t>path-</w:t>
      </w:r>
      <w:r>
        <w:t xml:space="preserve"> (or more frequently </w:t>
      </w:r>
      <w:r>
        <w:rPr>
          <w:i/>
          <w:iCs/>
        </w:rPr>
        <w:t>7a:k path-</w:t>
      </w:r>
      <w:r>
        <w:t xml:space="preserve">) </w:t>
      </w:r>
      <w:r>
        <w:rPr>
          <w:rFonts w:hAnsi="Times New Roman"/>
        </w:rPr>
        <w:t>‘</w:t>
      </w:r>
      <w:r>
        <w:t>sing</w:t>
      </w:r>
      <w:r>
        <w:rPr>
          <w:rFonts w:hAnsi="Times New Roman"/>
        </w:rPr>
        <w:t xml:space="preserve">’ </w:t>
      </w:r>
      <w:r>
        <w:t>(vt). \s (KLH, KPPW)</w:t>
      </w:r>
    </w:p>
    <w:p w14:paraId="13DBC6A2" w14:textId="77777777" w:rsidR="00C42BF2" w:rsidRDefault="00F80514">
      <w:pPr>
        <w:pStyle w:val="Default"/>
        <w:widowControl w:val="0"/>
        <w:tabs>
          <w:tab w:val="left" w:pos="2880"/>
        </w:tabs>
        <w:ind w:left="2880" w:hanging="2880"/>
      </w:pPr>
      <w:r>
        <w:t>\l WMe</w:t>
      </w:r>
      <w:r>
        <w:rPr>
          <w:rFonts w:hAnsi="Times New Roman"/>
        </w:rPr>
        <w:t>’</w:t>
      </w:r>
      <w:r>
        <w:t>nh</w:t>
      </w:r>
      <w:r>
        <w:tab/>
        <w:t>\w</w:t>
      </w:r>
      <w:r>
        <w:rPr>
          <w:i/>
          <w:iCs/>
        </w:rPr>
        <w:t xml:space="preserve"> path-</w:t>
      </w:r>
      <w:r>
        <w:t xml:space="preserve"> \g </w:t>
      </w:r>
      <w:r>
        <w:rPr>
          <w:rFonts w:hAnsi="Times New Roman"/>
        </w:rPr>
        <w:t>‘</w:t>
      </w:r>
      <w:r>
        <w:t>bite</w:t>
      </w:r>
      <w:r>
        <w:rPr>
          <w:rFonts w:hAnsi="Times New Roman"/>
        </w:rPr>
        <w:t xml:space="preserve">’ </w:t>
      </w:r>
      <w:r>
        <w:t>\s (KLH)</w:t>
      </w:r>
    </w:p>
    <w:p w14:paraId="715FF85C" w14:textId="77777777" w:rsidR="00C42BF2" w:rsidRDefault="00F80514">
      <w:pPr>
        <w:pStyle w:val="Default"/>
        <w:widowControl w:val="0"/>
        <w:tabs>
          <w:tab w:val="left" w:pos="2880"/>
        </w:tabs>
        <w:ind w:left="2880" w:hanging="2880"/>
      </w:pPr>
      <w:r>
        <w:t>\l WNgathrr</w:t>
      </w:r>
      <w:r>
        <w:tab/>
        <w:t>\w</w:t>
      </w:r>
      <w:r>
        <w:rPr>
          <w:i/>
          <w:iCs/>
        </w:rPr>
        <w:t xml:space="preserve"> path-</w:t>
      </w:r>
      <w:r>
        <w:t xml:space="preserve"> \g </w:t>
      </w:r>
      <w:r>
        <w:rPr>
          <w:rFonts w:hAnsi="Times New Roman"/>
        </w:rPr>
        <w:t>‘</w:t>
      </w:r>
      <w:r>
        <w:t>bite</w:t>
      </w:r>
      <w:r>
        <w:rPr>
          <w:rFonts w:hAnsi="Times New Roman"/>
        </w:rPr>
        <w:t xml:space="preserve">’ </w:t>
      </w:r>
      <w:r>
        <w:t>\s (KLH)</w:t>
      </w:r>
    </w:p>
    <w:p w14:paraId="09C7D484" w14:textId="77777777" w:rsidR="00C42BF2" w:rsidRDefault="00F80514">
      <w:pPr>
        <w:pStyle w:val="Default"/>
        <w:widowControl w:val="0"/>
        <w:tabs>
          <w:tab w:val="left" w:pos="2880"/>
        </w:tabs>
        <w:ind w:left="2880" w:hanging="2880"/>
      </w:pPr>
      <w:r>
        <w:t>\l WNgathan</w:t>
      </w:r>
      <w:r>
        <w:tab/>
        <w:t>\w</w:t>
      </w:r>
      <w:r>
        <w:rPr>
          <w:i/>
          <w:iCs/>
        </w:rPr>
        <w:t xml:space="preserve"> pathv-</w:t>
      </w:r>
      <w:r>
        <w:t xml:space="preserve"> \g </w:t>
      </w:r>
      <w:r>
        <w:rPr>
          <w:rFonts w:hAnsi="Times New Roman"/>
        </w:rPr>
        <w:t>‘</w:t>
      </w:r>
      <w:r>
        <w:t>bite; ache; sing</w:t>
      </w:r>
      <w:r>
        <w:rPr>
          <w:rFonts w:hAnsi="Times New Roman"/>
        </w:rPr>
        <w:t xml:space="preserve">’ </w:t>
      </w:r>
      <w:r>
        <w:t>\s (PS)</w:t>
      </w:r>
    </w:p>
    <w:p w14:paraId="52307F6E" w14:textId="77777777" w:rsidR="00C42BF2" w:rsidRDefault="00F80514">
      <w:pPr>
        <w:pStyle w:val="Default"/>
        <w:widowControl w:val="0"/>
        <w:tabs>
          <w:tab w:val="left" w:pos="2880"/>
        </w:tabs>
        <w:ind w:left="2880" w:hanging="2880"/>
      </w:pPr>
      <w:r>
        <w:t>\l WMuminh</w:t>
      </w:r>
      <w:r>
        <w:tab/>
        <w:t>\w</w:t>
      </w:r>
      <w:r>
        <w:rPr>
          <w:i/>
          <w:iCs/>
        </w:rPr>
        <w:t xml:space="preserve"> patha-</w:t>
      </w:r>
      <w:r>
        <w:t xml:space="preserve"> \g </w:t>
      </w:r>
      <w:r>
        <w:rPr>
          <w:rFonts w:hAnsi="Times New Roman"/>
        </w:rPr>
        <w:t>‘</w:t>
      </w:r>
      <w:r>
        <w:t>bite</w:t>
      </w:r>
      <w:r>
        <w:rPr>
          <w:rFonts w:hAnsi="Times New Roman"/>
        </w:rPr>
        <w:t xml:space="preserve">’ </w:t>
      </w:r>
      <w:r>
        <w:t>\s (KLH)</w:t>
      </w:r>
    </w:p>
    <w:p w14:paraId="299570A2" w14:textId="77777777" w:rsidR="00C42BF2" w:rsidRDefault="00F80514">
      <w:pPr>
        <w:pStyle w:val="Default"/>
        <w:widowControl w:val="0"/>
        <w:tabs>
          <w:tab w:val="left" w:pos="2880"/>
        </w:tabs>
        <w:ind w:left="2880" w:hanging="2880"/>
      </w:pPr>
      <w:r>
        <w:t>\l KUwanh</w:t>
      </w:r>
      <w:r>
        <w:tab/>
        <w:t>\w</w:t>
      </w:r>
      <w:r>
        <w:rPr>
          <w:i/>
          <w:iCs/>
        </w:rPr>
        <w:t xml:space="preserve"> patha-</w:t>
      </w:r>
      <w:r>
        <w:t xml:space="preserve"> \g </w:t>
      </w:r>
      <w:r>
        <w:rPr>
          <w:rFonts w:hAnsi="Times New Roman"/>
        </w:rPr>
        <w:t>‘</w:t>
      </w:r>
      <w:r>
        <w:t>bite</w:t>
      </w:r>
      <w:r>
        <w:rPr>
          <w:rFonts w:hAnsi="Times New Roman"/>
        </w:rPr>
        <w:t xml:space="preserve">’ </w:t>
      </w:r>
      <w:r>
        <w:t>\s (S&amp;J)</w:t>
      </w:r>
    </w:p>
    <w:p w14:paraId="650ED03D" w14:textId="77777777" w:rsidR="00C42BF2" w:rsidRDefault="00F80514">
      <w:pPr>
        <w:pStyle w:val="Default"/>
        <w:widowControl w:val="0"/>
        <w:tabs>
          <w:tab w:val="left" w:pos="2880"/>
        </w:tabs>
        <w:ind w:left="2880" w:hanging="2880"/>
      </w:pPr>
      <w:r>
        <w:t>\l Pakanh</w:t>
      </w:r>
      <w:r>
        <w:tab/>
        <w:t>\w</w:t>
      </w:r>
      <w:r>
        <w:rPr>
          <w:i/>
          <w:iCs/>
        </w:rPr>
        <w:t xml:space="preserve"> patha</w:t>
      </w:r>
      <w:r>
        <w:t xml:space="preserve"> \g </w:t>
      </w:r>
      <w:r>
        <w:rPr>
          <w:rFonts w:hAnsi="Times New Roman"/>
        </w:rPr>
        <w:t>‘</w:t>
      </w:r>
      <w:r>
        <w:t>bite</w:t>
      </w:r>
      <w:r>
        <w:rPr>
          <w:rFonts w:hAnsi="Times New Roman"/>
        </w:rPr>
        <w:t xml:space="preserve">’ </w:t>
      </w:r>
      <w:r>
        <w:t>\s (BA)</w:t>
      </w:r>
    </w:p>
    <w:p w14:paraId="0457A8C1" w14:textId="77777777" w:rsidR="00C42BF2" w:rsidRDefault="00F80514">
      <w:pPr>
        <w:pStyle w:val="Default"/>
        <w:widowControl w:val="0"/>
        <w:tabs>
          <w:tab w:val="left" w:pos="2880"/>
        </w:tabs>
        <w:ind w:left="2880" w:hanging="2880"/>
        <w:rPr>
          <w:color w:val="003300"/>
          <w:u w:color="003300"/>
        </w:rPr>
      </w:pPr>
      <w:r>
        <w:rPr>
          <w:color w:val="003300"/>
          <w:u w:color="003300"/>
        </w:rPr>
        <w:t>\l Umpithamu</w:t>
      </w:r>
      <w:r>
        <w:rPr>
          <w:color w:val="003300"/>
          <w:u w:color="003300"/>
        </w:rPr>
        <w:tab/>
        <w:t xml:space="preserve">\w </w:t>
      </w:r>
      <w:r>
        <w:rPr>
          <w:i/>
          <w:iCs/>
          <w:color w:val="003300"/>
          <w:u w:color="003300"/>
        </w:rPr>
        <w:t>atha-</w:t>
      </w:r>
      <w:r>
        <w:rPr>
          <w:color w:val="003300"/>
          <w:u w:color="003300"/>
        </w:rPr>
        <w:t xml:space="preserve"> \g </w:t>
      </w:r>
      <w:r>
        <w:rPr>
          <w:rFonts w:hAnsi="Times New Roman"/>
          <w:color w:val="003300"/>
          <w:u w:color="003300"/>
        </w:rPr>
        <w:t>‘</w:t>
      </w:r>
      <w:r>
        <w:rPr>
          <w:color w:val="003300"/>
          <w:u w:color="003300"/>
        </w:rPr>
        <w:t>eat</w:t>
      </w:r>
      <w:r>
        <w:rPr>
          <w:rFonts w:hAnsi="Times New Roman"/>
          <w:color w:val="003300"/>
          <w:u w:color="003300"/>
        </w:rPr>
        <w:t xml:space="preserve">’ </w:t>
      </w:r>
      <w:r>
        <w:rPr>
          <w:color w:val="003300"/>
          <w:u w:color="003300"/>
        </w:rPr>
        <w:t>\s J-CV</w:t>
      </w:r>
    </w:p>
    <w:p w14:paraId="31F19981" w14:textId="77777777" w:rsidR="00C42BF2" w:rsidRDefault="00F80514">
      <w:pPr>
        <w:pStyle w:val="Default"/>
        <w:widowControl w:val="0"/>
        <w:tabs>
          <w:tab w:val="left" w:pos="2880"/>
        </w:tabs>
        <w:ind w:left="2880" w:hanging="2880"/>
        <w:rPr>
          <w:color w:val="003300"/>
          <w:u w:color="003300"/>
        </w:rPr>
      </w:pPr>
      <w:r>
        <w:rPr>
          <w:color w:val="003300"/>
          <w:u w:color="003300"/>
        </w:rPr>
        <w:t>\l Umbuygamu</w:t>
      </w:r>
      <w:r>
        <w:rPr>
          <w:color w:val="003300"/>
          <w:u w:color="003300"/>
        </w:rPr>
        <w:tab/>
        <w:t xml:space="preserve">\w </w:t>
      </w:r>
      <w:r>
        <w:rPr>
          <w:i/>
          <w:iCs/>
          <w:color w:val="003300"/>
          <w:u w:color="003300"/>
        </w:rPr>
        <w:t>ya-</w:t>
      </w:r>
      <w:r>
        <w:rPr>
          <w:color w:val="003300"/>
          <w:u w:color="003300"/>
        </w:rPr>
        <w:t xml:space="preserve"> \g </w:t>
      </w:r>
      <w:r>
        <w:rPr>
          <w:rFonts w:hAnsi="Times New Roman"/>
          <w:color w:val="003300"/>
          <w:u w:color="003300"/>
        </w:rPr>
        <w:t>‘</w:t>
      </w:r>
      <w:r>
        <w:rPr>
          <w:color w:val="003300"/>
          <w:u w:color="003300"/>
        </w:rPr>
        <w:t>eat</w:t>
      </w:r>
      <w:r>
        <w:rPr>
          <w:rFonts w:hAnsi="Times New Roman"/>
          <w:color w:val="003300"/>
          <w:u w:color="003300"/>
        </w:rPr>
        <w:t xml:space="preserve">’ </w:t>
      </w:r>
      <w:r>
        <w:rPr>
          <w:color w:val="003300"/>
          <w:u w:color="003300"/>
        </w:rPr>
        <w:t>\s J-CV</w:t>
      </w:r>
    </w:p>
    <w:p w14:paraId="1C9AB5D8" w14:textId="77777777" w:rsidR="00C42BF2" w:rsidRDefault="00F80514">
      <w:pPr>
        <w:pStyle w:val="Default"/>
        <w:widowControl w:val="0"/>
        <w:tabs>
          <w:tab w:val="left" w:pos="2880"/>
        </w:tabs>
        <w:ind w:left="2880" w:hanging="2880"/>
      </w:pPr>
      <w:r>
        <w:t>\l Flinders Island</w:t>
      </w:r>
      <w:r>
        <w:tab/>
        <w:t xml:space="preserve">\w </w:t>
      </w:r>
      <w:r>
        <w:rPr>
          <w:i/>
          <w:iCs/>
        </w:rPr>
        <w:t>atha-</w:t>
      </w:r>
      <w:r>
        <w:t xml:space="preserve"> \g </w:t>
      </w:r>
      <w:r>
        <w:rPr>
          <w:rFonts w:hAnsi="Times New Roman"/>
        </w:rPr>
        <w:t>‘</w:t>
      </w:r>
      <w:r>
        <w:t>to bite, eat</w:t>
      </w:r>
      <w:r>
        <w:rPr>
          <w:rFonts w:hAnsi="Times New Roman"/>
        </w:rPr>
        <w:t xml:space="preserve">’ </w:t>
      </w:r>
      <w:r>
        <w:t>\p Conj. L. \s (PS)</w:t>
      </w:r>
    </w:p>
    <w:p w14:paraId="763ED9FC" w14:textId="77777777" w:rsidR="00C42BF2" w:rsidRDefault="00F80514">
      <w:pPr>
        <w:pStyle w:val="Default"/>
        <w:widowControl w:val="0"/>
        <w:tabs>
          <w:tab w:val="left" w:pos="2880"/>
        </w:tabs>
        <w:ind w:left="2880" w:hanging="2880"/>
      </w:pPr>
      <w:r>
        <w:t>\l Rimanggudinhma</w:t>
      </w:r>
      <w:r>
        <w:tab/>
        <w:t>\w</w:t>
      </w:r>
      <w:r>
        <w:rPr>
          <w:i/>
          <w:iCs/>
        </w:rPr>
        <w:t xml:space="preserve"> tha-</w:t>
      </w:r>
      <w:r>
        <w:t xml:space="preserve"> \g </w:t>
      </w:r>
      <w:r>
        <w:rPr>
          <w:rFonts w:hAnsi="Times New Roman"/>
        </w:rPr>
        <w:t>‘</w:t>
      </w:r>
      <w:r>
        <w:t>bite</w:t>
      </w:r>
      <w:r>
        <w:rPr>
          <w:rFonts w:hAnsi="Times New Roman"/>
        </w:rPr>
        <w:t xml:space="preserve">’ </w:t>
      </w:r>
      <w:r>
        <w:t xml:space="preserve">\q Compare also </w:t>
      </w:r>
      <w:r>
        <w:rPr>
          <w:i/>
          <w:iCs/>
        </w:rPr>
        <w:t>ca-</w:t>
      </w:r>
      <w:r>
        <w:rPr>
          <w:rFonts w:hAnsi="Times New Roman"/>
        </w:rPr>
        <w:t xml:space="preserve"> ‘</w:t>
      </w:r>
      <w:r>
        <w:t>to eat</w:t>
      </w:r>
      <w:r>
        <w:rPr>
          <w:rFonts w:hAnsi="Times New Roman"/>
        </w:rPr>
        <w:t>’</w:t>
      </w:r>
      <w:r>
        <w:t>. \s (KLH, IG)</w:t>
      </w:r>
    </w:p>
    <w:p w14:paraId="643D936D" w14:textId="77777777" w:rsidR="00C42BF2" w:rsidRDefault="00F80514">
      <w:pPr>
        <w:pStyle w:val="Default"/>
        <w:widowControl w:val="0"/>
        <w:tabs>
          <w:tab w:val="left" w:pos="2880"/>
        </w:tabs>
        <w:ind w:left="2880" w:hanging="2880"/>
      </w:pPr>
      <w:r>
        <w:t>\l Koko Warra</w:t>
      </w:r>
      <w:r>
        <w:tab/>
        <w:t xml:space="preserve">\w </w:t>
      </w:r>
      <w:r>
        <w:rPr>
          <w:i/>
          <w:iCs/>
        </w:rPr>
        <w:t>tha-</w:t>
      </w:r>
      <w:r>
        <w:t xml:space="preserve"> \g </w:t>
      </w:r>
      <w:r>
        <w:rPr>
          <w:rFonts w:hAnsi="Times New Roman"/>
        </w:rPr>
        <w:t>‘</w:t>
      </w:r>
      <w:r>
        <w:t>bite</w:t>
      </w:r>
      <w:r>
        <w:rPr>
          <w:rFonts w:hAnsi="Times New Roman"/>
        </w:rPr>
        <w:t xml:space="preserve">’ </w:t>
      </w:r>
      <w:r>
        <w:t xml:space="preserve">\p P </w:t>
      </w:r>
      <w:r>
        <w:rPr>
          <w:i/>
          <w:iCs/>
        </w:rPr>
        <w:t>than</w:t>
      </w:r>
      <w:r>
        <w:t xml:space="preserve">, Pres </w:t>
      </w:r>
      <w:r>
        <w:rPr>
          <w:i/>
          <w:iCs/>
        </w:rPr>
        <w:t>tham</w:t>
      </w:r>
      <w:r>
        <w:t>. \s (BSommer)</w:t>
      </w:r>
    </w:p>
    <w:p w14:paraId="294DB89B" w14:textId="7B167B45" w:rsidR="00C42BF2" w:rsidRDefault="00F80514">
      <w:pPr>
        <w:pStyle w:val="Default"/>
        <w:widowControl w:val="0"/>
        <w:tabs>
          <w:tab w:val="left" w:pos="2880"/>
        </w:tabs>
        <w:ind w:left="2880" w:hanging="2880"/>
      </w:pPr>
      <w:r>
        <w:t>\l KThaypan</w:t>
      </w:r>
      <w:r>
        <w:tab/>
        <w:t xml:space="preserve">\w </w:t>
      </w:r>
      <w:r w:rsidR="005C204B">
        <w:t>(</w:t>
      </w:r>
      <w:r w:rsidR="005C204B" w:rsidRPr="005C204B">
        <w:rPr>
          <w:i/>
        </w:rPr>
        <w:t>a</w:t>
      </w:r>
      <w:r w:rsidR="005C204B">
        <w:t>)</w:t>
      </w:r>
      <w:r>
        <w:rPr>
          <w:i/>
          <w:iCs/>
        </w:rPr>
        <w:t>the-</w:t>
      </w:r>
      <w:r>
        <w:t xml:space="preserve"> \g </w:t>
      </w:r>
      <w:r>
        <w:rPr>
          <w:rFonts w:hAnsi="Times New Roman"/>
        </w:rPr>
        <w:t>‘</w:t>
      </w:r>
      <w:r>
        <w:t>bite; smoke (a pipe)</w:t>
      </w:r>
      <w:r>
        <w:rPr>
          <w:rFonts w:hAnsi="Times New Roman"/>
        </w:rPr>
        <w:t xml:space="preserve">’ </w:t>
      </w:r>
      <w:r>
        <w:t xml:space="preserve">\p Dur </w:t>
      </w:r>
      <w:r>
        <w:rPr>
          <w:i/>
          <w:iCs/>
        </w:rPr>
        <w:t>athetha-</w:t>
      </w:r>
      <w:r>
        <w:t>. \s (BR</w:t>
      </w:r>
      <w:r w:rsidR="005C204B">
        <w:t xml:space="preserve"> 22 June </w:t>
      </w:r>
      <w:r w:rsidR="005C204B">
        <w:lastRenderedPageBreak/>
        <w:t>2005)</w:t>
      </w:r>
    </w:p>
    <w:p w14:paraId="4BB31B40" w14:textId="28840D63" w:rsidR="005C204B" w:rsidRDefault="005C204B">
      <w:pPr>
        <w:pStyle w:val="Default"/>
        <w:widowControl w:val="0"/>
        <w:tabs>
          <w:tab w:val="left" w:pos="2880"/>
        </w:tabs>
        <w:ind w:left="2880" w:hanging="2880"/>
      </w:pPr>
      <w:r w:rsidRPr="00D87F7D">
        <w:rPr>
          <w:highlight w:val="lightGray"/>
        </w:rPr>
        <w:t>\l KThaypan</w:t>
      </w:r>
      <w:r w:rsidRPr="00D87F7D">
        <w:rPr>
          <w:highlight w:val="lightGray"/>
        </w:rPr>
        <w:tab/>
        <w:t>\w (</w:t>
      </w:r>
      <w:r w:rsidRPr="00D87F7D">
        <w:rPr>
          <w:i/>
          <w:highlight w:val="lightGray"/>
        </w:rPr>
        <w:t>a</w:t>
      </w:r>
      <w:r w:rsidRPr="00D87F7D">
        <w:rPr>
          <w:highlight w:val="lightGray"/>
        </w:rPr>
        <w:t>)</w:t>
      </w:r>
      <w:r w:rsidRPr="00D87F7D">
        <w:rPr>
          <w:i/>
          <w:highlight w:val="lightGray"/>
        </w:rPr>
        <w:t>ce-</w:t>
      </w:r>
      <w:r w:rsidRPr="00D87F7D">
        <w:rPr>
          <w:highlight w:val="lightGray"/>
        </w:rPr>
        <w:t xml:space="preserve"> </w:t>
      </w:r>
      <w:r w:rsidRPr="00D87F7D">
        <w:rPr>
          <w:highlight w:val="lightGray"/>
        </w:rPr>
        <w:t>‘</w:t>
      </w:r>
      <w:r w:rsidRPr="00D87F7D">
        <w:rPr>
          <w:highlight w:val="lightGray"/>
        </w:rPr>
        <w:t>eat, drink, consume</w:t>
      </w:r>
      <w:r w:rsidRPr="00D87F7D">
        <w:rPr>
          <w:highlight w:val="lightGray"/>
        </w:rPr>
        <w:t>’</w:t>
      </w:r>
      <w:r w:rsidRPr="00D87F7D">
        <w:rPr>
          <w:highlight w:val="lightGray"/>
        </w:rPr>
        <w:t xml:space="preserve"> \p Dur </w:t>
      </w:r>
      <w:r w:rsidRPr="00D87F7D">
        <w:rPr>
          <w:i/>
          <w:highlight w:val="lightGray"/>
        </w:rPr>
        <w:t>aceca-</w:t>
      </w:r>
      <w:r w:rsidRPr="00D87F7D">
        <w:rPr>
          <w:highlight w:val="lightGray"/>
        </w:rPr>
        <w:t>. (BR 22 June 2005)</w:t>
      </w:r>
    </w:p>
    <w:p w14:paraId="25AFDD64" w14:textId="77777777" w:rsidR="00C42BF2" w:rsidRDefault="00F80514">
      <w:pPr>
        <w:pStyle w:val="Default"/>
        <w:widowControl w:val="0"/>
        <w:tabs>
          <w:tab w:val="left" w:pos="2880"/>
        </w:tabs>
        <w:ind w:left="2880" w:hanging="2880"/>
      </w:pPr>
      <w:r>
        <w:t>\l HR</w:t>
      </w:r>
      <w:r>
        <w:tab/>
        <w:t>\w</w:t>
      </w:r>
      <w:r>
        <w:rPr>
          <w:i/>
          <w:iCs/>
        </w:rPr>
        <w:t xml:space="preserve"> the-</w:t>
      </w:r>
      <w:r>
        <w:t xml:space="preserve"> \g </w:t>
      </w:r>
      <w:r>
        <w:rPr>
          <w:rFonts w:hAnsi="Times New Roman"/>
        </w:rPr>
        <w:t>‘</w:t>
      </w:r>
      <w:r>
        <w:t>bite; eat, consume</w:t>
      </w:r>
      <w:r>
        <w:rPr>
          <w:rFonts w:hAnsi="Times New Roman"/>
        </w:rPr>
        <w:t xml:space="preserve">’ </w:t>
      </w:r>
      <w:r>
        <w:t>\s (KLH, LJ)</w:t>
      </w:r>
    </w:p>
    <w:p w14:paraId="66CCF8F4" w14:textId="7AE0CA87" w:rsidR="00C42BF2" w:rsidRDefault="00F80514">
      <w:pPr>
        <w:pStyle w:val="Default"/>
        <w:widowControl w:val="0"/>
        <w:tabs>
          <w:tab w:val="left" w:pos="2880"/>
        </w:tabs>
        <w:ind w:left="2880" w:hanging="2880"/>
      </w:pPr>
      <w:r>
        <w:t>\l Ogunyjan</w:t>
      </w:r>
      <w:r>
        <w:tab/>
        <w:t xml:space="preserve">\w </w:t>
      </w:r>
      <w:r>
        <w:rPr>
          <w:i/>
          <w:iCs/>
        </w:rPr>
        <w:t>ath</w:t>
      </w:r>
      <w:r w:rsidR="009270DF">
        <w:rPr>
          <w:i/>
          <w:iCs/>
        </w:rPr>
        <w:t>a</w:t>
      </w:r>
      <w:r>
        <w:rPr>
          <w:i/>
          <w:iCs/>
        </w:rPr>
        <w:t>-</w:t>
      </w:r>
      <w:r>
        <w:t xml:space="preserve"> \g </w:t>
      </w:r>
      <w:r>
        <w:rPr>
          <w:rFonts w:hAnsi="Times New Roman"/>
        </w:rPr>
        <w:t>‘</w:t>
      </w:r>
      <w:r>
        <w:t>bite</w:t>
      </w:r>
      <w:r>
        <w:rPr>
          <w:rFonts w:hAnsi="Times New Roman"/>
        </w:rPr>
        <w:t xml:space="preserve">’ </w:t>
      </w:r>
      <w:r>
        <w:t xml:space="preserve">\p P </w:t>
      </w:r>
      <w:r>
        <w:rPr>
          <w:i/>
          <w:iCs/>
        </w:rPr>
        <w:t>ath3n</w:t>
      </w:r>
      <w:r>
        <w:t xml:space="preserve">, Part </w:t>
      </w:r>
      <w:r>
        <w:rPr>
          <w:i/>
          <w:iCs/>
        </w:rPr>
        <w:t>athan</w:t>
      </w:r>
      <w:r>
        <w:t>. \s (LT/BA)</w:t>
      </w:r>
    </w:p>
    <w:p w14:paraId="6077883F" w14:textId="77777777" w:rsidR="00C42BF2" w:rsidRDefault="00F80514">
      <w:pPr>
        <w:pStyle w:val="Default"/>
        <w:widowControl w:val="0"/>
        <w:tabs>
          <w:tab w:val="left" w:pos="2880"/>
        </w:tabs>
        <w:ind w:left="2880" w:hanging="2880"/>
      </w:pPr>
      <w:r>
        <w:t>\l KThaayorre</w:t>
      </w:r>
      <w:r>
        <w:tab/>
        <w:t>\w</w:t>
      </w:r>
      <w:r>
        <w:rPr>
          <w:i/>
          <w:iCs/>
        </w:rPr>
        <w:t xml:space="preserve"> path</w:t>
      </w:r>
      <w:r>
        <w:t xml:space="preserve"> \g </w:t>
      </w:r>
      <w:r>
        <w:rPr>
          <w:rFonts w:hAnsi="Times New Roman"/>
        </w:rPr>
        <w:t>‘</w:t>
      </w:r>
      <w:r>
        <w:t>bite</w:t>
      </w:r>
      <w:r>
        <w:rPr>
          <w:rFonts w:hAnsi="Times New Roman"/>
        </w:rPr>
        <w:t xml:space="preserve">’ </w:t>
      </w:r>
      <w:r>
        <w:t xml:space="preserve">\p P </w:t>
      </w:r>
      <w:r>
        <w:rPr>
          <w:i/>
          <w:iCs/>
        </w:rPr>
        <w:t>patharr</w:t>
      </w:r>
      <w:r>
        <w:t>. \s (KLH, AH)</w:t>
      </w:r>
    </w:p>
    <w:p w14:paraId="3A6B5856" w14:textId="78C86A3B" w:rsidR="00C60A8B" w:rsidRDefault="00C60A8B" w:rsidP="00C60A8B">
      <w:pPr>
        <w:pStyle w:val="Default"/>
        <w:widowControl w:val="0"/>
        <w:tabs>
          <w:tab w:val="left" w:pos="2880"/>
        </w:tabs>
        <w:ind w:left="2880" w:hanging="2880"/>
      </w:pPr>
      <w:r>
        <w:t>\l UOykangand</w:t>
      </w:r>
      <w:r>
        <w:tab/>
        <w:t>\w</w:t>
      </w:r>
      <w:r>
        <w:rPr>
          <w:i/>
          <w:iCs/>
        </w:rPr>
        <w:t xml:space="preserve"> atha-</w:t>
      </w:r>
      <w:r>
        <w:t xml:space="preserve"> \g </w:t>
      </w:r>
      <w:r>
        <w:rPr>
          <w:rFonts w:hAnsi="Times New Roman"/>
        </w:rPr>
        <w:t>‘</w:t>
      </w:r>
      <w:r>
        <w:t>bite, eat</w:t>
      </w:r>
      <w:r>
        <w:rPr>
          <w:rFonts w:hAnsi="Times New Roman"/>
        </w:rPr>
        <w:t xml:space="preserve">’ \p P </w:t>
      </w:r>
      <w:r>
        <w:rPr>
          <w:rFonts w:hAnsi="Times New Roman"/>
          <w:i/>
        </w:rPr>
        <w:t>atharr</w:t>
      </w:r>
      <w:r>
        <w:rPr>
          <w:rFonts w:hAnsi="Times New Roman"/>
        </w:rPr>
        <w:t xml:space="preserve">. </w:t>
      </w:r>
      <w:r>
        <w:t>\s (BA, PH)</w:t>
      </w:r>
    </w:p>
    <w:p w14:paraId="4328A3B3" w14:textId="1308A39D" w:rsidR="00C60A8B" w:rsidRDefault="00C60A8B" w:rsidP="00C60A8B">
      <w:pPr>
        <w:pStyle w:val="Default"/>
        <w:widowControl w:val="0"/>
        <w:tabs>
          <w:tab w:val="left" w:pos="2880"/>
        </w:tabs>
        <w:ind w:left="2880" w:hanging="2880"/>
      </w:pPr>
      <w:r>
        <w:t>\l UOlkol</w:t>
      </w:r>
      <w:r>
        <w:tab/>
        <w:t>\w</w:t>
      </w:r>
      <w:r>
        <w:rPr>
          <w:i/>
          <w:iCs/>
        </w:rPr>
        <w:t xml:space="preserve"> adha-</w:t>
      </w:r>
      <w:r>
        <w:t xml:space="preserve"> \g </w:t>
      </w:r>
      <w:r>
        <w:rPr>
          <w:rFonts w:hAnsi="Times New Roman"/>
        </w:rPr>
        <w:t>‘</w:t>
      </w:r>
      <w:r>
        <w:t>bite, eat</w:t>
      </w:r>
      <w:r>
        <w:rPr>
          <w:rFonts w:hAnsi="Times New Roman"/>
        </w:rPr>
        <w:t xml:space="preserve">’ \p P </w:t>
      </w:r>
      <w:r>
        <w:rPr>
          <w:rFonts w:hAnsi="Times New Roman"/>
          <w:i/>
        </w:rPr>
        <w:t>atharr</w:t>
      </w:r>
      <w:r>
        <w:rPr>
          <w:rFonts w:hAnsi="Times New Roman"/>
        </w:rPr>
        <w:t xml:space="preserve">. </w:t>
      </w:r>
      <w:r>
        <w:t>\s (PH)</w:t>
      </w:r>
    </w:p>
    <w:p w14:paraId="64B2D065" w14:textId="4B17F151" w:rsidR="00C42BF2" w:rsidRDefault="00F80514">
      <w:pPr>
        <w:pStyle w:val="Default"/>
        <w:widowControl w:val="0"/>
        <w:tabs>
          <w:tab w:val="left" w:pos="2880"/>
        </w:tabs>
        <w:ind w:left="2880" w:hanging="2880"/>
      </w:pPr>
      <w:r>
        <w:t>\l YYoront</w:t>
      </w:r>
      <w:r>
        <w:tab/>
        <w:t>\w</w:t>
      </w:r>
      <w:r>
        <w:rPr>
          <w:i/>
          <w:iCs/>
        </w:rPr>
        <w:t xml:space="preserve"> pay</w:t>
      </w:r>
      <w:r>
        <w:t xml:space="preserve"> \g </w:t>
      </w:r>
      <w:r>
        <w:rPr>
          <w:rFonts w:hAnsi="Times New Roman"/>
        </w:rPr>
        <w:t>‘</w:t>
      </w:r>
      <w:r>
        <w:t>bite</w:t>
      </w:r>
      <w:r>
        <w:rPr>
          <w:rFonts w:hAnsi="Times New Roman"/>
        </w:rPr>
        <w:t xml:space="preserve">’ </w:t>
      </w:r>
      <w:r>
        <w:t xml:space="preserve">\p Conj. L, u: P </w:t>
      </w:r>
      <w:r>
        <w:rPr>
          <w:i/>
          <w:iCs/>
        </w:rPr>
        <w:t>puy</w:t>
      </w:r>
      <w:r w:rsidR="00C60A8B">
        <w:t xml:space="preserve">, </w:t>
      </w:r>
      <w:r>
        <w:t xml:space="preserve">Participial </w:t>
      </w:r>
      <w:r>
        <w:rPr>
          <w:i/>
          <w:iCs/>
        </w:rPr>
        <w:t>path+n</w:t>
      </w:r>
      <w:r>
        <w:t>.</w:t>
      </w:r>
    </w:p>
    <w:p w14:paraId="3AF1A808" w14:textId="77777777" w:rsidR="00C42BF2" w:rsidRDefault="00F80514">
      <w:pPr>
        <w:pStyle w:val="Default"/>
        <w:widowControl w:val="0"/>
        <w:tabs>
          <w:tab w:val="left" w:pos="2880"/>
        </w:tabs>
        <w:ind w:left="2880" w:hanging="2880"/>
      </w:pPr>
      <w:r>
        <w:t>\l YMel</w:t>
      </w:r>
      <w:r>
        <w:tab/>
        <w:t>\w</w:t>
      </w:r>
      <w:r>
        <w:rPr>
          <w:i/>
          <w:iCs/>
        </w:rPr>
        <w:t xml:space="preserve"> pay ~ paya- ~ path</w:t>
      </w:r>
      <w:r>
        <w:t xml:space="preserve"> \</w:t>
      </w:r>
      <w:r>
        <w:rPr>
          <w:i/>
          <w:iCs/>
        </w:rPr>
        <w:t>g</w:t>
      </w:r>
      <w:r>
        <w:rPr>
          <w:rFonts w:hAnsi="Times New Roman"/>
        </w:rPr>
        <w:t xml:space="preserve"> ‘</w:t>
      </w:r>
      <w:r>
        <w:t>bite</w:t>
      </w:r>
      <w:r>
        <w:rPr>
          <w:rFonts w:hAnsi="Times New Roman"/>
        </w:rPr>
        <w:t xml:space="preserve">’ </w:t>
      </w:r>
      <w:r>
        <w:t xml:space="preserve">\p Conj. L. </w:t>
      </w:r>
    </w:p>
    <w:p w14:paraId="63C7FF9D" w14:textId="77777777" w:rsidR="00C42BF2" w:rsidRDefault="00F80514">
      <w:pPr>
        <w:pStyle w:val="Default"/>
        <w:widowControl w:val="0"/>
        <w:tabs>
          <w:tab w:val="left" w:pos="2880"/>
        </w:tabs>
        <w:ind w:left="2880" w:hanging="2880"/>
      </w:pPr>
      <w:r>
        <w:t>\l KKaper</w:t>
      </w:r>
      <w:r>
        <w:tab/>
        <w:t xml:space="preserve">\w </w:t>
      </w:r>
      <w:r>
        <w:rPr>
          <w:i/>
          <w:iCs/>
        </w:rPr>
        <w:t>path-</w:t>
      </w:r>
      <w:r>
        <w:t xml:space="preserve"> ~ </w:t>
      </w:r>
      <w:r>
        <w:rPr>
          <w:i/>
          <w:iCs/>
        </w:rPr>
        <w:t>path</w:t>
      </w:r>
      <w:r>
        <w:rPr>
          <w:rFonts w:hAnsi="Times New Roman"/>
          <w:i/>
          <w:iCs/>
        </w:rPr>
        <w:t>é-</w:t>
      </w:r>
      <w:r>
        <w:t xml:space="preserve"> ~ </w:t>
      </w:r>
      <w:r>
        <w:rPr>
          <w:i/>
          <w:iCs/>
        </w:rPr>
        <w:t>p3-</w:t>
      </w:r>
      <w:r>
        <w:t xml:space="preserve"> \g </w:t>
      </w:r>
      <w:r>
        <w:rPr>
          <w:rFonts w:hAnsi="Times New Roman"/>
        </w:rPr>
        <w:t>‘</w:t>
      </w:r>
      <w:r>
        <w:t>bite, drink, eat</w:t>
      </w:r>
      <w:r>
        <w:rPr>
          <w:rFonts w:hAnsi="Times New Roman"/>
        </w:rPr>
        <w:t xml:space="preserve">’ </w:t>
      </w:r>
      <w:r>
        <w:t xml:space="preserve">\p Conj. L: P </w:t>
      </w:r>
      <w:r>
        <w:rPr>
          <w:i/>
          <w:iCs/>
        </w:rPr>
        <w:t>path</w:t>
      </w:r>
      <w:r>
        <w:rPr>
          <w:rFonts w:hAnsi="Times New Roman"/>
          <w:i/>
          <w:iCs/>
        </w:rPr>
        <w:t>é</w:t>
      </w:r>
      <w:r>
        <w:rPr>
          <w:i/>
          <w:iCs/>
        </w:rPr>
        <w:t>nt</w:t>
      </w:r>
      <w:r>
        <w:t xml:space="preserve"> or </w:t>
      </w:r>
      <w:r>
        <w:rPr>
          <w:i/>
          <w:iCs/>
        </w:rPr>
        <w:t>p3nt</w:t>
      </w:r>
      <w:r>
        <w:t xml:space="preserve">, Imp </w:t>
      </w:r>
      <w:r>
        <w:rPr>
          <w:i/>
          <w:iCs/>
        </w:rPr>
        <w:t>path</w:t>
      </w:r>
      <w:r>
        <w:rPr>
          <w:rFonts w:hAnsi="Times New Roman"/>
          <w:i/>
          <w:iCs/>
        </w:rPr>
        <w:t>é</w:t>
      </w:r>
      <w:r>
        <w:rPr>
          <w:i/>
          <w:iCs/>
        </w:rPr>
        <w:t>l</w:t>
      </w:r>
      <w:r>
        <w:t xml:space="preserve">. \q The </w:t>
      </w:r>
      <w:r>
        <w:rPr>
          <w:i/>
          <w:iCs/>
        </w:rPr>
        <w:t>p3-</w:t>
      </w:r>
      <w:r>
        <w:t xml:space="preserve"> variant is possibly specialised to </w:t>
      </w:r>
      <w:r>
        <w:rPr>
          <w:rFonts w:hAnsi="Times New Roman"/>
        </w:rPr>
        <w:t>‘</w:t>
      </w:r>
      <w:r>
        <w:t>bite</w:t>
      </w:r>
      <w:r>
        <w:rPr>
          <w:rFonts w:hAnsi="Times New Roman"/>
        </w:rPr>
        <w:t>’</w:t>
      </w:r>
      <w:r>
        <w:t>. \s (BA, KLH)</w:t>
      </w:r>
    </w:p>
    <w:p w14:paraId="04A78228" w14:textId="77777777" w:rsidR="00C42BF2" w:rsidRDefault="00F80514">
      <w:pPr>
        <w:pStyle w:val="Default"/>
        <w:widowControl w:val="0"/>
        <w:tabs>
          <w:tab w:val="left" w:pos="2880"/>
        </w:tabs>
        <w:ind w:left="2880" w:hanging="2880"/>
      </w:pPr>
      <w:r>
        <w:t>\l Djabugay</w:t>
      </w:r>
      <w:r>
        <w:tab/>
        <w:t>\w</w:t>
      </w:r>
      <w:r>
        <w:rPr>
          <w:i/>
          <w:iCs/>
        </w:rPr>
        <w:t xml:space="preserve"> baya-</w:t>
      </w:r>
      <w:r>
        <w:t xml:space="preserve"> \g </w:t>
      </w:r>
      <w:r>
        <w:rPr>
          <w:rFonts w:hAnsi="Times New Roman"/>
        </w:rPr>
        <w:t>‘</w:t>
      </w:r>
      <w:r>
        <w:t>bite</w:t>
      </w:r>
      <w:r>
        <w:rPr>
          <w:rFonts w:hAnsi="Times New Roman"/>
        </w:rPr>
        <w:t xml:space="preserve">’ </w:t>
      </w:r>
      <w:r>
        <w:t>\q vt, L conj.:</w:t>
      </w:r>
      <w:r>
        <w:rPr>
          <w:i/>
          <w:iCs/>
        </w:rPr>
        <w:t>baya</w:t>
      </w:r>
      <w:r>
        <w:rPr>
          <w:rFonts w:hAnsi="Times New Roman"/>
          <w:i/>
          <w:iCs/>
        </w:rPr>
        <w:t>ñ</w:t>
      </w:r>
      <w:r>
        <w:t xml:space="preserve"> Past, </w:t>
      </w:r>
      <w:r>
        <w:rPr>
          <w:i/>
          <w:iCs/>
        </w:rPr>
        <w:t>bayal</w:t>
      </w:r>
      <w:r>
        <w:t xml:space="preserve"> Present. \s (KLH, EP)</w:t>
      </w:r>
    </w:p>
    <w:p w14:paraId="2938D994" w14:textId="77777777" w:rsidR="00C42BF2" w:rsidRDefault="00F80514">
      <w:pPr>
        <w:pStyle w:val="Default"/>
        <w:widowControl w:val="0"/>
        <w:tabs>
          <w:tab w:val="left" w:pos="2880"/>
        </w:tabs>
        <w:ind w:left="2880" w:hanging="2880"/>
      </w:pPr>
      <w:r>
        <w:t>\l Yidiny</w:t>
      </w:r>
      <w:r>
        <w:tab/>
        <w:t>\w</w:t>
      </w:r>
      <w:r>
        <w:rPr>
          <w:i/>
          <w:iCs/>
        </w:rPr>
        <w:t xml:space="preserve"> paca-</w:t>
      </w:r>
      <w:r>
        <w:t xml:space="preserve"> \g </w:t>
      </w:r>
      <w:r>
        <w:rPr>
          <w:rFonts w:hAnsi="Times New Roman"/>
        </w:rPr>
        <w:t>‘</w:t>
      </w:r>
      <w:r>
        <w:t>bite</w:t>
      </w:r>
      <w:r>
        <w:rPr>
          <w:rFonts w:hAnsi="Times New Roman"/>
        </w:rPr>
        <w:t xml:space="preserve">’ </w:t>
      </w:r>
      <w:r>
        <w:t>\s (KLH)</w:t>
      </w:r>
    </w:p>
    <w:p w14:paraId="04FFBA37" w14:textId="77777777" w:rsidR="00C42BF2" w:rsidRDefault="00F80514">
      <w:pPr>
        <w:pStyle w:val="Default"/>
        <w:widowControl w:val="0"/>
        <w:tabs>
          <w:tab w:val="left" w:pos="2880"/>
        </w:tabs>
        <w:ind w:left="2880" w:hanging="2880"/>
      </w:pPr>
      <w:r>
        <w:t>\l Mbabaram</w:t>
      </w:r>
      <w:r>
        <w:tab/>
        <w:t>\w</w:t>
      </w:r>
      <w:r>
        <w:rPr>
          <w:i/>
          <w:iCs/>
        </w:rPr>
        <w:t xml:space="preserve"> dha-</w:t>
      </w:r>
      <w:r>
        <w:t xml:space="preserve"> \g </w:t>
      </w:r>
      <w:r>
        <w:rPr>
          <w:rFonts w:hAnsi="Times New Roman"/>
        </w:rPr>
        <w:t>‘</w:t>
      </w:r>
      <w:r>
        <w:t>bite</w:t>
      </w:r>
      <w:r>
        <w:rPr>
          <w:rFonts w:hAnsi="Times New Roman"/>
        </w:rPr>
        <w:t xml:space="preserve">’ </w:t>
      </w:r>
      <w:r>
        <w:t>\p R conj. \s (RMWD)</w:t>
      </w:r>
    </w:p>
    <w:p w14:paraId="61979357" w14:textId="77777777" w:rsidR="00C42BF2" w:rsidRDefault="00F80514">
      <w:pPr>
        <w:pStyle w:val="Default"/>
        <w:widowControl w:val="0"/>
        <w:tabs>
          <w:tab w:val="left" w:pos="2880"/>
        </w:tabs>
        <w:ind w:left="2880" w:hanging="2880"/>
      </w:pPr>
      <w:r>
        <w:t>\l Dyirbal</w:t>
      </w:r>
      <w:r>
        <w:tab/>
        <w:t>\w</w:t>
      </w:r>
      <w:r>
        <w:rPr>
          <w:i/>
          <w:iCs/>
        </w:rPr>
        <w:t xml:space="preserve"> paca-</w:t>
      </w:r>
      <w:r>
        <w:t xml:space="preserve"> \g </w:t>
      </w:r>
      <w:r>
        <w:rPr>
          <w:rFonts w:hAnsi="Times New Roman"/>
        </w:rPr>
        <w:t>‘</w:t>
      </w:r>
      <w:r>
        <w:t>bite</w:t>
      </w:r>
      <w:r>
        <w:rPr>
          <w:rFonts w:hAnsi="Times New Roman"/>
        </w:rPr>
        <w:t xml:space="preserve">’ </w:t>
      </w:r>
      <w:r>
        <w:t>\s (KLH)</w:t>
      </w:r>
    </w:p>
    <w:p w14:paraId="0EFC55C3" w14:textId="77777777" w:rsidR="00C42BF2" w:rsidRDefault="00F80514">
      <w:pPr>
        <w:pStyle w:val="Default"/>
        <w:widowControl w:val="0"/>
        <w:tabs>
          <w:tab w:val="left" w:pos="2880"/>
        </w:tabs>
        <w:ind w:left="2880" w:hanging="2880"/>
      </w:pPr>
      <w:r>
        <w:t>\l Girramay</w:t>
      </w:r>
      <w:r>
        <w:tab/>
        <w:t>\w</w:t>
      </w:r>
      <w:r>
        <w:rPr>
          <w:i/>
          <w:iCs/>
        </w:rPr>
        <w:t xml:space="preserve"> paca-</w:t>
      </w:r>
      <w:r>
        <w:t xml:space="preserve"> \g </w:t>
      </w:r>
      <w:r>
        <w:rPr>
          <w:rFonts w:hAnsi="Times New Roman"/>
        </w:rPr>
        <w:t>‘</w:t>
      </w:r>
      <w:r>
        <w:t>bite</w:t>
      </w:r>
      <w:r>
        <w:rPr>
          <w:rFonts w:hAnsi="Times New Roman"/>
        </w:rPr>
        <w:t xml:space="preserve">’ </w:t>
      </w:r>
      <w:r>
        <w:t>\s (KLH)</w:t>
      </w:r>
    </w:p>
    <w:p w14:paraId="0172D590" w14:textId="77777777" w:rsidR="00C42BF2" w:rsidRDefault="00F80514">
      <w:pPr>
        <w:pStyle w:val="Default"/>
        <w:widowControl w:val="0"/>
        <w:tabs>
          <w:tab w:val="left" w:pos="2880"/>
        </w:tabs>
        <w:ind w:left="2880" w:hanging="2880"/>
      </w:pPr>
      <w:r>
        <w:t xml:space="preserve">\l </w:t>
      </w:r>
      <w:r>
        <w:rPr>
          <w:b/>
          <w:bCs/>
        </w:rPr>
        <w:t>pPaman</w:t>
      </w:r>
      <w:r>
        <w:rPr>
          <w:b/>
          <w:bCs/>
        </w:rPr>
        <w:tab/>
        <w:t>\w *paca-</w:t>
      </w:r>
      <w:r>
        <w:t xml:space="preserve"> \s (KLH)</w:t>
      </w:r>
    </w:p>
    <w:p w14:paraId="2D779FE0" w14:textId="77777777" w:rsidR="00C42BF2" w:rsidRDefault="00F80514">
      <w:pPr>
        <w:pStyle w:val="Default"/>
        <w:widowControl w:val="0"/>
        <w:tabs>
          <w:tab w:val="left" w:pos="2880"/>
        </w:tabs>
        <w:ind w:left="2880" w:hanging="2880"/>
      </w:pPr>
      <w:r>
        <w:t>\l GBadhun</w:t>
      </w:r>
      <w:r>
        <w:tab/>
        <w:t>\w</w:t>
      </w:r>
      <w:r>
        <w:rPr>
          <w:i/>
          <w:iCs/>
        </w:rPr>
        <w:t xml:space="preserve"> badha-</w:t>
      </w:r>
      <w:r>
        <w:t xml:space="preserve"> \g </w:t>
      </w:r>
      <w:r>
        <w:rPr>
          <w:rFonts w:hAnsi="Times New Roman"/>
        </w:rPr>
        <w:t>‘</w:t>
      </w:r>
      <w:r>
        <w:t>bite</w:t>
      </w:r>
      <w:r>
        <w:rPr>
          <w:rFonts w:hAnsi="Times New Roman"/>
        </w:rPr>
        <w:t xml:space="preserve">’ </w:t>
      </w:r>
      <w:r>
        <w:t>\s (PS)</w:t>
      </w:r>
    </w:p>
    <w:p w14:paraId="613D0E72" w14:textId="77777777" w:rsidR="00C42BF2" w:rsidRDefault="00F80514">
      <w:pPr>
        <w:pStyle w:val="Default"/>
        <w:widowControl w:val="0"/>
        <w:tabs>
          <w:tab w:val="left" w:pos="2880"/>
        </w:tabs>
        <w:ind w:left="2880" w:hanging="2880"/>
      </w:pPr>
      <w:r>
        <w:t>\l Biri</w:t>
      </w:r>
      <w:r>
        <w:tab/>
        <w:t xml:space="preserve">\w </w:t>
      </w:r>
      <w:r>
        <w:rPr>
          <w:i/>
          <w:iCs/>
        </w:rPr>
        <w:t>badha</w:t>
      </w:r>
      <w:r>
        <w:t xml:space="preserve"> \g </w:t>
      </w:r>
      <w:r>
        <w:rPr>
          <w:rFonts w:hAnsi="Times New Roman"/>
        </w:rPr>
        <w:t>‘</w:t>
      </w:r>
      <w:r>
        <w:t>bite</w:t>
      </w:r>
      <w:r>
        <w:rPr>
          <w:rFonts w:hAnsi="Times New Roman"/>
        </w:rPr>
        <w:t xml:space="preserve">’ </w:t>
      </w:r>
      <w:r>
        <w:t>\q Gangulu, Wiri, Biri, and Baradha dialects. \s (AT)</w:t>
      </w:r>
    </w:p>
    <w:p w14:paraId="7E6007FC" w14:textId="77777777" w:rsidR="00C42BF2" w:rsidRDefault="00F80514">
      <w:pPr>
        <w:pStyle w:val="Default"/>
        <w:widowControl w:val="0"/>
        <w:tabs>
          <w:tab w:val="left" w:pos="2880"/>
        </w:tabs>
        <w:ind w:left="2880" w:hanging="2880"/>
      </w:pPr>
      <w:r>
        <w:t>\l Bidyara</w:t>
      </w:r>
      <w:r>
        <w:tab/>
        <w:t>\w</w:t>
      </w:r>
      <w:r>
        <w:rPr>
          <w:i/>
          <w:iCs/>
        </w:rPr>
        <w:t xml:space="preserve"> badha</w:t>
      </w:r>
      <w:r>
        <w:t xml:space="preserve"> \g </w:t>
      </w:r>
      <w:r>
        <w:rPr>
          <w:rFonts w:hAnsi="Times New Roman"/>
        </w:rPr>
        <w:t>‘</w:t>
      </w:r>
      <w:r>
        <w:t>bite</w:t>
      </w:r>
      <w:r>
        <w:rPr>
          <w:rFonts w:hAnsi="Times New Roman"/>
        </w:rPr>
        <w:t xml:space="preserve">’ </w:t>
      </w:r>
      <w:r>
        <w:t>\s (GB)</w:t>
      </w:r>
    </w:p>
    <w:p w14:paraId="451F4B87" w14:textId="77777777" w:rsidR="00C42BF2" w:rsidRDefault="00F80514">
      <w:pPr>
        <w:pStyle w:val="Default"/>
        <w:widowControl w:val="0"/>
        <w:tabs>
          <w:tab w:val="left" w:pos="2880"/>
        </w:tabs>
        <w:ind w:left="2880" w:hanging="2880"/>
      </w:pPr>
      <w:r>
        <w:t>\l Margany</w:t>
      </w:r>
      <w:r>
        <w:tab/>
        <w:t>\w</w:t>
      </w:r>
      <w:r>
        <w:rPr>
          <w:i/>
          <w:iCs/>
        </w:rPr>
        <w:t xml:space="preserve"> badha</w:t>
      </w:r>
      <w:r>
        <w:t xml:space="preserve"> \g </w:t>
      </w:r>
      <w:r>
        <w:rPr>
          <w:rFonts w:hAnsi="Times New Roman"/>
        </w:rPr>
        <w:t>‘</w:t>
      </w:r>
      <w:r>
        <w:t>bite</w:t>
      </w:r>
      <w:r>
        <w:rPr>
          <w:rFonts w:hAnsi="Times New Roman"/>
        </w:rPr>
        <w:t xml:space="preserve">’ </w:t>
      </w:r>
      <w:r>
        <w:t>\s (GB)</w:t>
      </w:r>
    </w:p>
    <w:p w14:paraId="5CA152FB" w14:textId="77777777" w:rsidR="00C42BF2" w:rsidRDefault="00F80514">
      <w:pPr>
        <w:pStyle w:val="Default"/>
        <w:widowControl w:val="0"/>
        <w:tabs>
          <w:tab w:val="left" w:pos="2880"/>
        </w:tabs>
        <w:ind w:left="2880" w:hanging="2880"/>
      </w:pPr>
      <w:r>
        <w:t>\l Gunya</w:t>
      </w:r>
      <w:r>
        <w:tab/>
        <w:t>\w</w:t>
      </w:r>
      <w:r>
        <w:rPr>
          <w:i/>
          <w:iCs/>
        </w:rPr>
        <w:t xml:space="preserve"> badha</w:t>
      </w:r>
      <w:r>
        <w:t xml:space="preserve"> \g </w:t>
      </w:r>
      <w:r>
        <w:rPr>
          <w:rFonts w:hAnsi="Times New Roman"/>
        </w:rPr>
        <w:t>‘</w:t>
      </w:r>
      <w:r>
        <w:t>bite</w:t>
      </w:r>
      <w:r>
        <w:rPr>
          <w:rFonts w:hAnsi="Times New Roman"/>
        </w:rPr>
        <w:t xml:space="preserve">’ </w:t>
      </w:r>
      <w:r>
        <w:t>\s (GB)</w:t>
      </w:r>
    </w:p>
    <w:p w14:paraId="33F95854" w14:textId="77777777" w:rsidR="00C42BF2" w:rsidRDefault="00F80514">
      <w:pPr>
        <w:pStyle w:val="Default"/>
        <w:widowControl w:val="0"/>
        <w:tabs>
          <w:tab w:val="left" w:pos="2880"/>
        </w:tabs>
        <w:ind w:left="2880" w:hanging="2880"/>
        <w:rPr>
          <w:b/>
          <w:bCs/>
        </w:rPr>
      </w:pPr>
      <w:r>
        <w:t xml:space="preserve">\l </w:t>
      </w:r>
      <w:r>
        <w:rPr>
          <w:b/>
          <w:bCs/>
        </w:rPr>
        <w:t>pPM</w:t>
      </w:r>
      <w:r>
        <w:rPr>
          <w:b/>
          <w:bCs/>
        </w:rPr>
        <w:tab/>
        <w:t>\w *paca-</w:t>
      </w:r>
    </w:p>
    <w:p w14:paraId="7FBE4CA1" w14:textId="77777777" w:rsidR="00C42BF2" w:rsidRDefault="00F80514">
      <w:pPr>
        <w:pStyle w:val="Default"/>
        <w:widowControl w:val="0"/>
        <w:tabs>
          <w:tab w:val="left" w:pos="2880"/>
        </w:tabs>
        <w:ind w:left="2880" w:hanging="2880"/>
        <w:rPr>
          <w:shd w:val="clear" w:color="auto" w:fill="C0C0C0"/>
        </w:rPr>
      </w:pPr>
      <w:r>
        <w:rPr>
          <w:shd w:val="clear" w:color="auto" w:fill="C0C0C0"/>
        </w:rPr>
        <w:t>\l Kungkari</w:t>
      </w:r>
      <w:r>
        <w:rPr>
          <w:shd w:val="clear" w:color="auto" w:fill="C0C0C0"/>
        </w:rPr>
        <w:tab/>
        <w:t xml:space="preserve">\w </w:t>
      </w:r>
      <w:r>
        <w:rPr>
          <w:i/>
          <w:iCs/>
          <w:shd w:val="clear" w:color="auto" w:fill="C0C0C0"/>
        </w:rPr>
        <w:t>paca-</w:t>
      </w:r>
      <w:r>
        <w:rPr>
          <w:shd w:val="clear" w:color="auto" w:fill="C0C0C0"/>
        </w:rPr>
        <w:t xml:space="preserve"> \g </w:t>
      </w:r>
      <w:r>
        <w:rPr>
          <w:rFonts w:hAnsi="Times New Roman"/>
          <w:shd w:val="clear" w:color="auto" w:fill="C0C0C0"/>
        </w:rPr>
        <w:t>‘</w:t>
      </w:r>
      <w:r>
        <w:rPr>
          <w:shd w:val="clear" w:color="auto" w:fill="C0C0C0"/>
        </w:rPr>
        <w:t>bite</w:t>
      </w:r>
      <w:r>
        <w:rPr>
          <w:rFonts w:hAnsi="Times New Roman"/>
          <w:shd w:val="clear" w:color="auto" w:fill="C0C0C0"/>
        </w:rPr>
        <w:t xml:space="preserve">’ </w:t>
      </w:r>
      <w:r>
        <w:rPr>
          <w:shd w:val="clear" w:color="auto" w:fill="C0C0C0"/>
        </w:rPr>
        <w:t>\s (GB)</w:t>
      </w:r>
    </w:p>
    <w:p w14:paraId="428EAC95" w14:textId="77777777" w:rsidR="00C42BF2" w:rsidRDefault="00F80514">
      <w:pPr>
        <w:pStyle w:val="Default"/>
        <w:widowControl w:val="0"/>
        <w:tabs>
          <w:tab w:val="left" w:pos="2880"/>
        </w:tabs>
        <w:ind w:left="2880" w:hanging="2880"/>
        <w:rPr>
          <w:shd w:val="clear" w:color="auto" w:fill="C0C0C0"/>
        </w:rPr>
      </w:pPr>
      <w:r>
        <w:rPr>
          <w:shd w:val="clear" w:color="auto" w:fill="C0C0C0"/>
        </w:rPr>
        <w:t>\l Pirriya</w:t>
      </w:r>
      <w:r>
        <w:rPr>
          <w:shd w:val="clear" w:color="auto" w:fill="C0C0C0"/>
        </w:rPr>
        <w:tab/>
        <w:t xml:space="preserve">\w </w:t>
      </w:r>
      <w:r>
        <w:rPr>
          <w:i/>
          <w:iCs/>
          <w:shd w:val="clear" w:color="auto" w:fill="C0C0C0"/>
        </w:rPr>
        <w:t>paca:-</w:t>
      </w:r>
      <w:r>
        <w:rPr>
          <w:shd w:val="clear" w:color="auto" w:fill="C0C0C0"/>
        </w:rPr>
        <w:t xml:space="preserve"> \g </w:t>
      </w:r>
      <w:r>
        <w:rPr>
          <w:rFonts w:hAnsi="Times New Roman"/>
          <w:shd w:val="clear" w:color="auto" w:fill="C0C0C0"/>
        </w:rPr>
        <w:t>‘</w:t>
      </w:r>
      <w:r>
        <w:rPr>
          <w:shd w:val="clear" w:color="auto" w:fill="C0C0C0"/>
        </w:rPr>
        <w:t>bite</w:t>
      </w:r>
      <w:r>
        <w:rPr>
          <w:rFonts w:hAnsi="Times New Roman"/>
          <w:shd w:val="clear" w:color="auto" w:fill="C0C0C0"/>
        </w:rPr>
        <w:t xml:space="preserve">’ </w:t>
      </w:r>
      <w:r>
        <w:rPr>
          <w:shd w:val="clear" w:color="auto" w:fill="C0C0C0"/>
        </w:rPr>
        <w:t xml:space="preserve">\p P </w:t>
      </w:r>
      <w:r>
        <w:rPr>
          <w:i/>
          <w:iCs/>
          <w:shd w:val="clear" w:color="auto" w:fill="C0C0C0"/>
        </w:rPr>
        <w:t>paca:nha</w:t>
      </w:r>
      <w:r>
        <w:rPr>
          <w:shd w:val="clear" w:color="auto" w:fill="C0C0C0"/>
        </w:rPr>
        <w:t>. \q Note that /c/ contrasts with /th/ in this position. \s (GB)</w:t>
      </w:r>
    </w:p>
    <w:p w14:paraId="767F9FC6" w14:textId="77777777" w:rsidR="00C42BF2" w:rsidRDefault="00F80514">
      <w:pPr>
        <w:pStyle w:val="Default"/>
        <w:widowControl w:val="0"/>
        <w:tabs>
          <w:tab w:val="left" w:pos="2880"/>
        </w:tabs>
        <w:ind w:left="2880" w:hanging="2880"/>
      </w:pPr>
      <w:r>
        <w:t>\l Ngawun</w:t>
      </w:r>
      <w:r>
        <w:tab/>
        <w:t>\w</w:t>
      </w:r>
      <w:r>
        <w:rPr>
          <w:i/>
          <w:iCs/>
        </w:rPr>
        <w:t xml:space="preserve"> patha</w:t>
      </w:r>
      <w:r>
        <w:t xml:space="preserve"> \g </w:t>
      </w:r>
      <w:r>
        <w:rPr>
          <w:rFonts w:hAnsi="Times New Roman"/>
        </w:rPr>
        <w:t>‘</w:t>
      </w:r>
      <w:r>
        <w:t>bite; eat, drink</w:t>
      </w:r>
      <w:r>
        <w:rPr>
          <w:rFonts w:hAnsi="Times New Roman"/>
        </w:rPr>
        <w:t xml:space="preserve">’ </w:t>
      </w:r>
      <w:r>
        <w:t>\s (GB)</w:t>
      </w:r>
    </w:p>
    <w:p w14:paraId="1921725B" w14:textId="77777777" w:rsidR="00C42BF2" w:rsidRDefault="00F80514">
      <w:pPr>
        <w:pStyle w:val="Default"/>
        <w:widowControl w:val="0"/>
        <w:tabs>
          <w:tab w:val="left" w:pos="2880"/>
        </w:tabs>
        <w:ind w:left="2880" w:hanging="2880"/>
      </w:pPr>
      <w:r>
        <w:t>\l Mayi-Kulan</w:t>
      </w:r>
      <w:r>
        <w:tab/>
        <w:t>\w</w:t>
      </w:r>
      <w:r>
        <w:rPr>
          <w:i/>
          <w:iCs/>
        </w:rPr>
        <w:t xml:space="preserve"> patha</w:t>
      </w:r>
      <w:r>
        <w:t xml:space="preserve"> \g </w:t>
      </w:r>
      <w:r>
        <w:rPr>
          <w:rFonts w:hAnsi="Times New Roman"/>
        </w:rPr>
        <w:t>‘</w:t>
      </w:r>
      <w:r>
        <w:t>bite; eat, drink</w:t>
      </w:r>
      <w:r>
        <w:rPr>
          <w:rFonts w:hAnsi="Times New Roman"/>
        </w:rPr>
        <w:t xml:space="preserve">’ </w:t>
      </w:r>
      <w:r>
        <w:t>\s (GB)</w:t>
      </w:r>
    </w:p>
    <w:p w14:paraId="332CD79D" w14:textId="77777777" w:rsidR="00C42BF2" w:rsidRDefault="00F80514">
      <w:pPr>
        <w:pStyle w:val="Default"/>
        <w:widowControl w:val="0"/>
        <w:tabs>
          <w:tab w:val="left" w:pos="2880"/>
        </w:tabs>
        <w:ind w:left="2880" w:hanging="2880"/>
      </w:pPr>
      <w:r>
        <w:t>\l Mayi-Yapi</w:t>
      </w:r>
      <w:r>
        <w:tab/>
        <w:t>\w</w:t>
      </w:r>
      <w:r>
        <w:rPr>
          <w:i/>
          <w:iCs/>
        </w:rPr>
        <w:t xml:space="preserve"> patha</w:t>
      </w:r>
      <w:r>
        <w:t xml:space="preserve"> \g </w:t>
      </w:r>
      <w:r>
        <w:rPr>
          <w:rFonts w:hAnsi="Times New Roman"/>
        </w:rPr>
        <w:t>‘</w:t>
      </w:r>
      <w:r>
        <w:t>eat, drink</w:t>
      </w:r>
      <w:r>
        <w:rPr>
          <w:rFonts w:hAnsi="Times New Roman"/>
        </w:rPr>
        <w:t xml:space="preserve">’ </w:t>
      </w:r>
      <w:r>
        <w:t>\s (GB)</w:t>
      </w:r>
    </w:p>
    <w:p w14:paraId="5A58719C" w14:textId="77777777" w:rsidR="00C42BF2" w:rsidRDefault="00F80514">
      <w:pPr>
        <w:pStyle w:val="Default"/>
        <w:widowControl w:val="0"/>
        <w:tabs>
          <w:tab w:val="left" w:pos="2880"/>
        </w:tabs>
        <w:ind w:left="2880" w:hanging="2880"/>
      </w:pPr>
      <w:r>
        <w:t>\l Mayi-Thakurti</w:t>
      </w:r>
      <w:r>
        <w:tab/>
        <w:t>\w</w:t>
      </w:r>
      <w:r>
        <w:rPr>
          <w:i/>
          <w:iCs/>
        </w:rPr>
        <w:t xml:space="preserve"> patha</w:t>
      </w:r>
      <w:r>
        <w:t xml:space="preserve"> \g </w:t>
      </w:r>
      <w:r>
        <w:rPr>
          <w:rFonts w:hAnsi="Times New Roman"/>
        </w:rPr>
        <w:t>‘</w:t>
      </w:r>
      <w:r>
        <w:t>eat, drink</w:t>
      </w:r>
      <w:r>
        <w:rPr>
          <w:rFonts w:hAnsi="Times New Roman"/>
        </w:rPr>
        <w:t xml:space="preserve">’ </w:t>
      </w:r>
      <w:r>
        <w:t>\s (GB)</w:t>
      </w:r>
    </w:p>
    <w:p w14:paraId="0E0B43C5" w14:textId="77777777" w:rsidR="00C42BF2" w:rsidRDefault="00F80514">
      <w:pPr>
        <w:pStyle w:val="Default"/>
        <w:widowControl w:val="0"/>
        <w:tabs>
          <w:tab w:val="left" w:pos="2880"/>
        </w:tabs>
        <w:ind w:left="2880" w:hanging="2880"/>
        <w:rPr>
          <w:shd w:val="clear" w:color="auto" w:fill="C0C0C0"/>
        </w:rPr>
      </w:pPr>
      <w:r>
        <w:rPr>
          <w:shd w:val="clear" w:color="auto" w:fill="C0C0C0"/>
        </w:rPr>
        <w:t>\l Wangkumarra</w:t>
      </w:r>
      <w:r>
        <w:rPr>
          <w:shd w:val="clear" w:color="auto" w:fill="C0C0C0"/>
        </w:rPr>
        <w:tab/>
        <w:t>\w</w:t>
      </w:r>
      <w:r>
        <w:rPr>
          <w:i/>
          <w:iCs/>
          <w:shd w:val="clear" w:color="auto" w:fill="C0C0C0"/>
        </w:rPr>
        <w:t xml:space="preserve"> paca-</w:t>
      </w:r>
      <w:r>
        <w:rPr>
          <w:shd w:val="clear" w:color="auto" w:fill="C0C0C0"/>
        </w:rPr>
        <w:t xml:space="preserve"> \g </w:t>
      </w:r>
      <w:r>
        <w:rPr>
          <w:rFonts w:hAnsi="Times New Roman"/>
          <w:shd w:val="clear" w:color="auto" w:fill="C0C0C0"/>
        </w:rPr>
        <w:t>‘</w:t>
      </w:r>
      <w:r>
        <w:rPr>
          <w:shd w:val="clear" w:color="auto" w:fill="C0C0C0"/>
        </w:rPr>
        <w:t>bite</w:t>
      </w:r>
      <w:r>
        <w:rPr>
          <w:rFonts w:hAnsi="Times New Roman"/>
          <w:shd w:val="clear" w:color="auto" w:fill="C0C0C0"/>
        </w:rPr>
        <w:t xml:space="preserve">’ </w:t>
      </w:r>
      <w:r>
        <w:rPr>
          <w:shd w:val="clear" w:color="auto" w:fill="C0C0C0"/>
        </w:rPr>
        <w:t xml:space="preserve">\q Syn. </w:t>
      </w:r>
      <w:r>
        <w:rPr>
          <w:i/>
          <w:iCs/>
          <w:shd w:val="clear" w:color="auto" w:fill="C0C0C0"/>
        </w:rPr>
        <w:t>draca-</w:t>
      </w:r>
      <w:r>
        <w:rPr>
          <w:shd w:val="clear" w:color="auto" w:fill="C0C0C0"/>
        </w:rPr>
        <w:t>. \s (GB)</w:t>
      </w:r>
    </w:p>
    <w:p w14:paraId="613384BA" w14:textId="77777777" w:rsidR="00C42BF2" w:rsidRDefault="00F80514">
      <w:pPr>
        <w:pStyle w:val="Default"/>
        <w:widowControl w:val="0"/>
        <w:tabs>
          <w:tab w:val="left" w:pos="2880"/>
        </w:tabs>
        <w:ind w:left="2880" w:hanging="2880"/>
        <w:rPr>
          <w:shd w:val="clear" w:color="auto" w:fill="C0C0C0"/>
        </w:rPr>
      </w:pPr>
      <w:r>
        <w:rPr>
          <w:shd w:val="clear" w:color="auto" w:fill="C0C0C0"/>
        </w:rPr>
        <w:t>\l Pitta-Pitta</w:t>
      </w:r>
      <w:r>
        <w:rPr>
          <w:shd w:val="clear" w:color="auto" w:fill="C0C0C0"/>
        </w:rPr>
        <w:tab/>
        <w:t>\w</w:t>
      </w:r>
      <w:r>
        <w:rPr>
          <w:i/>
          <w:iCs/>
          <w:shd w:val="clear" w:color="auto" w:fill="C0C0C0"/>
        </w:rPr>
        <w:t xml:space="preserve"> paca</w:t>
      </w:r>
      <w:r>
        <w:rPr>
          <w:shd w:val="clear" w:color="auto" w:fill="C0C0C0"/>
        </w:rPr>
        <w:t xml:space="preserve"> \g </w:t>
      </w:r>
      <w:r>
        <w:rPr>
          <w:rFonts w:hAnsi="Times New Roman"/>
          <w:shd w:val="clear" w:color="auto" w:fill="C0C0C0"/>
        </w:rPr>
        <w:t>‘</w:t>
      </w:r>
      <w:r>
        <w:rPr>
          <w:shd w:val="clear" w:color="auto" w:fill="C0C0C0"/>
        </w:rPr>
        <w:t>bite</w:t>
      </w:r>
      <w:r>
        <w:rPr>
          <w:rFonts w:hAnsi="Times New Roman"/>
          <w:shd w:val="clear" w:color="auto" w:fill="C0C0C0"/>
        </w:rPr>
        <w:t xml:space="preserve">’ </w:t>
      </w:r>
      <w:r>
        <w:rPr>
          <w:shd w:val="clear" w:color="auto" w:fill="C0C0C0"/>
        </w:rPr>
        <w:t xml:space="preserve">\q Note that </w:t>
      </w:r>
      <w:r>
        <w:rPr>
          <w:i/>
          <w:iCs/>
          <w:shd w:val="clear" w:color="auto" w:fill="C0C0C0"/>
        </w:rPr>
        <w:t>c</w:t>
      </w:r>
      <w:r>
        <w:rPr>
          <w:shd w:val="clear" w:color="auto" w:fill="C0C0C0"/>
        </w:rPr>
        <w:t xml:space="preserve"> contrasts with </w:t>
      </w:r>
      <w:r>
        <w:rPr>
          <w:i/>
          <w:iCs/>
          <w:shd w:val="clear" w:color="auto" w:fill="C0C0C0"/>
        </w:rPr>
        <w:t>th</w:t>
      </w:r>
      <w:r>
        <w:rPr>
          <w:shd w:val="clear" w:color="auto" w:fill="C0C0C0"/>
        </w:rPr>
        <w:t xml:space="preserve"> in this position. \s (BB)</w:t>
      </w:r>
    </w:p>
    <w:p w14:paraId="1077BB33" w14:textId="732EA483" w:rsidR="00C42BF2" w:rsidRDefault="00F80514">
      <w:pPr>
        <w:pStyle w:val="Default"/>
        <w:widowControl w:val="0"/>
        <w:tabs>
          <w:tab w:val="left" w:pos="2880"/>
        </w:tabs>
        <w:ind w:left="2880" w:hanging="2880"/>
      </w:pPr>
      <w:r>
        <w:t>\l Atnyamathanha</w:t>
      </w:r>
      <w:r>
        <w:tab/>
        <w:t>\w</w:t>
      </w:r>
      <w:r>
        <w:rPr>
          <w:i/>
          <w:iCs/>
        </w:rPr>
        <w:t xml:space="preserve"> </w:t>
      </w:r>
      <w:r w:rsidR="00D87F7D" w:rsidRPr="00D87F7D">
        <w:rPr>
          <w:rFonts w:hAnsi="Times New Roman" w:cs="Times New Roman"/>
          <w:i/>
        </w:rPr>
        <w:t>ß</w:t>
      </w:r>
      <w:r>
        <w:rPr>
          <w:i/>
          <w:iCs/>
        </w:rPr>
        <w:t>aya-</w:t>
      </w:r>
      <w:r>
        <w:t xml:space="preserve"> \g </w:t>
      </w:r>
      <w:r>
        <w:rPr>
          <w:rFonts w:hAnsi="Times New Roman"/>
        </w:rPr>
        <w:t>‘</w:t>
      </w:r>
      <w:r>
        <w:t>bite</w:t>
      </w:r>
      <w:r>
        <w:rPr>
          <w:rFonts w:hAnsi="Times New Roman"/>
        </w:rPr>
        <w:t xml:space="preserve">’ </w:t>
      </w:r>
      <w:r>
        <w:t xml:space="preserve">\q Cognate? Also </w:t>
      </w:r>
      <w:r w:rsidR="00D87F7D" w:rsidRPr="00D87F7D">
        <w:rPr>
          <w:rFonts w:hAnsi="Times New Roman" w:cs="Times New Roman"/>
          <w:i/>
        </w:rPr>
        <w:t>ß</w:t>
      </w:r>
      <w:r>
        <w:rPr>
          <w:i/>
          <w:iCs/>
        </w:rPr>
        <w:t>aya-</w:t>
      </w:r>
      <w:r w:rsidR="00D87F7D" w:rsidRPr="00D87F7D">
        <w:rPr>
          <w:rFonts w:hAnsi="Times New Roman" w:cs="Times New Roman"/>
          <w:i/>
        </w:rPr>
        <w:t>ß</w:t>
      </w:r>
      <w:r>
        <w:rPr>
          <w:i/>
          <w:iCs/>
        </w:rPr>
        <w:t>aya-</w:t>
      </w:r>
      <w:r>
        <w:rPr>
          <w:rFonts w:hAnsi="Times New Roman"/>
        </w:rPr>
        <w:t xml:space="preserve">  ‘</w:t>
      </w:r>
      <w:r>
        <w:t>to break up the ground (as with a crowbar)</w:t>
      </w:r>
      <w:r>
        <w:rPr>
          <w:rFonts w:hAnsi="Times New Roman"/>
        </w:rPr>
        <w:t>’</w:t>
      </w:r>
      <w:r>
        <w:t>. \s (Mc&amp;Mc)</w:t>
      </w:r>
    </w:p>
    <w:p w14:paraId="5C554F05" w14:textId="77777777" w:rsidR="00C42BF2" w:rsidRDefault="00F80514">
      <w:pPr>
        <w:pStyle w:val="Default"/>
        <w:widowControl w:val="0"/>
        <w:tabs>
          <w:tab w:val="left" w:pos="2880"/>
        </w:tabs>
        <w:ind w:left="2880" w:hanging="2880"/>
      </w:pPr>
      <w:r>
        <w:t>\l Wirangu</w:t>
      </w:r>
      <w:r>
        <w:tab/>
        <w:t>\w</w:t>
      </w:r>
      <w:r>
        <w:rPr>
          <w:i/>
          <w:iCs/>
        </w:rPr>
        <w:t xml:space="preserve"> badha-</w:t>
      </w:r>
      <w:r>
        <w:t xml:space="preserve"> \g </w:t>
      </w:r>
      <w:r>
        <w:rPr>
          <w:rFonts w:hAnsi="Times New Roman"/>
        </w:rPr>
        <w:t>‘</w:t>
      </w:r>
      <w:r>
        <w:t>bite, sting, smoke</w:t>
      </w:r>
      <w:r>
        <w:rPr>
          <w:rFonts w:hAnsi="Times New Roman"/>
        </w:rPr>
        <w:t xml:space="preserve">’ </w:t>
      </w:r>
      <w:r>
        <w:t xml:space="preserve">\q Alt. </w:t>
      </w:r>
      <w:r>
        <w:rPr>
          <w:i/>
          <w:iCs/>
        </w:rPr>
        <w:t>baja-</w:t>
      </w:r>
      <w:r>
        <w:t xml:space="preserve">, </w:t>
      </w:r>
      <w:r>
        <w:rPr>
          <w:i/>
          <w:iCs/>
        </w:rPr>
        <w:t>baju-</w:t>
      </w:r>
      <w:r>
        <w:t>. \s (LH)</w:t>
      </w:r>
    </w:p>
    <w:p w14:paraId="4FC55532" w14:textId="77777777" w:rsidR="00C42BF2" w:rsidRDefault="00F80514">
      <w:pPr>
        <w:pStyle w:val="Default"/>
        <w:widowControl w:val="0"/>
        <w:tabs>
          <w:tab w:val="left" w:pos="2880"/>
        </w:tabs>
        <w:ind w:left="2880" w:hanging="2880"/>
      </w:pPr>
      <w:r>
        <w:t>\l Pitjantjatjara-Yankunytjatjara</w:t>
      </w:r>
      <w:r>
        <w:tab/>
        <w:t>\w</w:t>
      </w:r>
      <w:r>
        <w:rPr>
          <w:i/>
          <w:iCs/>
        </w:rPr>
        <w:t xml:space="preserve"> paca-</w:t>
      </w:r>
      <w:r>
        <w:t xml:space="preserve"> \g </w:t>
      </w:r>
      <w:r>
        <w:rPr>
          <w:rFonts w:hAnsi="Times New Roman"/>
        </w:rPr>
        <w:t>‘</w:t>
      </w:r>
      <w:r>
        <w:t>bite; chew on; (insect) sting; (cat, dingo, etc.) catch; pain, give pain</w:t>
      </w:r>
      <w:r>
        <w:rPr>
          <w:rFonts w:hAnsi="Times New Roman"/>
        </w:rPr>
        <w:t xml:space="preserve">’ </w:t>
      </w:r>
      <w:r>
        <w:t>\p vt, L. \s (CG)</w:t>
      </w:r>
    </w:p>
    <w:p w14:paraId="60624BF5" w14:textId="77777777" w:rsidR="00C42BF2" w:rsidRDefault="00F80514">
      <w:pPr>
        <w:pStyle w:val="Default"/>
        <w:widowControl w:val="0"/>
        <w:tabs>
          <w:tab w:val="left" w:pos="2880"/>
        </w:tabs>
        <w:ind w:left="2880" w:hanging="2880"/>
      </w:pPr>
      <w:r>
        <w:t>\l Ngaanyatjarra-Ngaatjatjarra</w:t>
      </w:r>
      <w:r>
        <w:tab/>
        <w:t xml:space="preserve">\w </w:t>
      </w:r>
      <w:r>
        <w:rPr>
          <w:i/>
          <w:iCs/>
        </w:rPr>
        <w:t>paca-</w:t>
      </w:r>
      <w:r>
        <w:t xml:space="preserve"> \g </w:t>
      </w:r>
      <w:r>
        <w:rPr>
          <w:rFonts w:hAnsi="Times New Roman"/>
        </w:rPr>
        <w:t>‘</w:t>
      </w:r>
      <w:r>
        <w:t>bite some one or something, sting someone (of insect); catch something with the mouth (as cats catch mice; also traps do this); hold something in the mouth; smoke a cigarette; attack someone (often causing them to get sick later; evil spirits, ghosts, and old  woman witch-type beings do this); dig (of honey ants</w:t>
      </w:r>
      <w:r>
        <w:rPr>
          <w:rFonts w:hAnsi="Times New Roman"/>
        </w:rPr>
        <w:t xml:space="preserve">’ </w:t>
      </w:r>
      <w:r>
        <w:t>hole; the honey ants are the subject of this verb but are never named; they dig the hole with their mouths)</w:t>
      </w:r>
      <w:r>
        <w:rPr>
          <w:rFonts w:hAnsi="Times New Roman"/>
        </w:rPr>
        <w:t xml:space="preserve">’ </w:t>
      </w:r>
      <w:r>
        <w:t xml:space="preserve">\p vt, Conj L: F </w:t>
      </w:r>
      <w:r>
        <w:rPr>
          <w:i/>
          <w:iCs/>
        </w:rPr>
        <w:t>pacalku</w:t>
      </w:r>
      <w:r>
        <w:t xml:space="preserve">, Pres </w:t>
      </w:r>
      <w:r>
        <w:rPr>
          <w:i/>
          <w:iCs/>
        </w:rPr>
        <w:t>pacara</w:t>
      </w:r>
      <w:r>
        <w:t xml:space="preserve">, P </w:t>
      </w:r>
      <w:r>
        <w:rPr>
          <w:i/>
          <w:iCs/>
        </w:rPr>
        <w:t>pacarnu</w:t>
      </w:r>
      <w:r>
        <w:t xml:space="preserve">, Imp </w:t>
      </w:r>
      <w:r>
        <w:rPr>
          <w:i/>
          <w:iCs/>
        </w:rPr>
        <w:t>pacala</w:t>
      </w:r>
      <w:r>
        <w:t>. \s (G&amp;H)</w:t>
      </w:r>
    </w:p>
    <w:p w14:paraId="3608EC51" w14:textId="77777777" w:rsidR="00C42BF2" w:rsidRDefault="00F80514">
      <w:pPr>
        <w:pStyle w:val="Default"/>
        <w:widowControl w:val="0"/>
        <w:tabs>
          <w:tab w:val="left" w:pos="2880"/>
        </w:tabs>
        <w:ind w:left="2880" w:hanging="2880"/>
      </w:pPr>
      <w:r>
        <w:t>\l Manjiljarra</w:t>
      </w:r>
      <w:r>
        <w:tab/>
        <w:t xml:space="preserve">\w </w:t>
      </w:r>
      <w:r>
        <w:rPr>
          <w:i/>
          <w:iCs/>
        </w:rPr>
        <w:t>paja-</w:t>
      </w:r>
      <w:r>
        <w:t xml:space="preserve"> \g </w:t>
      </w:r>
      <w:r>
        <w:rPr>
          <w:rFonts w:hAnsi="Times New Roman"/>
        </w:rPr>
        <w:t>‘</w:t>
      </w:r>
      <w:r>
        <w:t>bite</w:t>
      </w:r>
      <w:r>
        <w:rPr>
          <w:rFonts w:hAnsi="Times New Roman"/>
        </w:rPr>
        <w:t xml:space="preserve">’ </w:t>
      </w:r>
      <w:r>
        <w:t xml:space="preserve">\p Conj.: P </w:t>
      </w:r>
      <w:r>
        <w:rPr>
          <w:i/>
          <w:iCs/>
        </w:rPr>
        <w:t>pajarnu</w:t>
      </w:r>
      <w:r>
        <w:t xml:space="preserve">, Imp </w:t>
      </w:r>
      <w:r>
        <w:rPr>
          <w:i/>
          <w:iCs/>
        </w:rPr>
        <w:t>pajala</w:t>
      </w:r>
      <w:r>
        <w:t>. \s (PMcC)</w:t>
      </w:r>
    </w:p>
    <w:p w14:paraId="0F5EB200" w14:textId="77777777" w:rsidR="00C42BF2" w:rsidRDefault="00F80514">
      <w:pPr>
        <w:pStyle w:val="Default"/>
        <w:widowControl w:val="0"/>
        <w:tabs>
          <w:tab w:val="left" w:pos="2880"/>
        </w:tabs>
        <w:ind w:left="2880" w:hanging="2880"/>
        <w:rPr>
          <w:shd w:val="clear" w:color="auto" w:fill="C0C0C0"/>
        </w:rPr>
      </w:pPr>
      <w:r>
        <w:rPr>
          <w:shd w:val="clear" w:color="auto" w:fill="C0C0C0"/>
        </w:rPr>
        <w:t>\l Wakaya</w:t>
      </w:r>
      <w:r>
        <w:rPr>
          <w:shd w:val="clear" w:color="auto" w:fill="C0C0C0"/>
        </w:rPr>
        <w:tab/>
        <w:t>\w</w:t>
      </w:r>
      <w:r>
        <w:rPr>
          <w:i/>
          <w:iCs/>
          <w:shd w:val="clear" w:color="auto" w:fill="C0C0C0"/>
        </w:rPr>
        <w:t xml:space="preserve"> pej</w:t>
      </w:r>
      <w:r>
        <w:rPr>
          <w:shd w:val="clear" w:color="auto" w:fill="C0C0C0"/>
        </w:rPr>
        <w:t xml:space="preserve"> \g </w:t>
      </w:r>
      <w:r>
        <w:rPr>
          <w:rFonts w:hAnsi="Times New Roman"/>
          <w:shd w:val="clear" w:color="auto" w:fill="C0C0C0"/>
        </w:rPr>
        <w:t>‘</w:t>
      </w:r>
      <w:r>
        <w:rPr>
          <w:shd w:val="clear" w:color="auto" w:fill="C0C0C0"/>
        </w:rPr>
        <w:t>to swallow</w:t>
      </w:r>
      <w:r>
        <w:rPr>
          <w:rFonts w:hAnsi="Times New Roman"/>
          <w:shd w:val="clear" w:color="auto" w:fill="C0C0C0"/>
        </w:rPr>
        <w:t xml:space="preserve">’ </w:t>
      </w:r>
      <w:r>
        <w:rPr>
          <w:shd w:val="clear" w:color="auto" w:fill="C0C0C0"/>
        </w:rPr>
        <w:t>\s (GB)</w:t>
      </w:r>
    </w:p>
    <w:p w14:paraId="3EDF63EC" w14:textId="77777777" w:rsidR="00C42BF2" w:rsidRDefault="00F80514">
      <w:pPr>
        <w:pStyle w:val="Default"/>
        <w:widowControl w:val="0"/>
        <w:tabs>
          <w:tab w:val="left" w:pos="2880"/>
        </w:tabs>
        <w:ind w:left="2880" w:hanging="2880"/>
      </w:pPr>
      <w:r>
        <w:t>\l Warlpiri</w:t>
      </w:r>
      <w:r>
        <w:tab/>
        <w:t>\w</w:t>
      </w:r>
      <w:r>
        <w:rPr>
          <w:i/>
          <w:iCs/>
        </w:rPr>
        <w:t xml:space="preserve"> paca-</w:t>
      </w:r>
      <w:r>
        <w:t xml:space="preserve"> \g </w:t>
      </w:r>
      <w:r>
        <w:rPr>
          <w:rFonts w:hAnsi="Times New Roman"/>
        </w:rPr>
        <w:t>‘</w:t>
      </w:r>
      <w:r>
        <w:t>taste it</w:t>
      </w:r>
      <w:r>
        <w:rPr>
          <w:rFonts w:hAnsi="Times New Roman"/>
        </w:rPr>
        <w:t xml:space="preserve">’ </w:t>
      </w:r>
      <w:r>
        <w:t xml:space="preserve">\p vt, 2: Pres </w:t>
      </w:r>
      <w:r>
        <w:rPr>
          <w:rFonts w:hAnsi="Times New Roman"/>
          <w:i/>
          <w:iCs/>
        </w:rPr>
        <w:t>–</w:t>
      </w:r>
      <w:r>
        <w:rPr>
          <w:i/>
          <w:iCs/>
        </w:rPr>
        <w:t>ni</w:t>
      </w:r>
      <w:r>
        <w:t>, etc. \q Possibly a separate etymon; see *pa:ca-. \s (KLH)</w:t>
      </w:r>
    </w:p>
    <w:p w14:paraId="1B0917DF" w14:textId="77777777" w:rsidR="00C42BF2" w:rsidRDefault="00F80514">
      <w:pPr>
        <w:pStyle w:val="Default"/>
        <w:widowControl w:val="0"/>
        <w:tabs>
          <w:tab w:val="left" w:pos="2880"/>
        </w:tabs>
        <w:ind w:left="2880" w:hanging="2880"/>
      </w:pPr>
      <w:r>
        <w:t>\l Nyangumarta</w:t>
      </w:r>
      <w:r>
        <w:tab/>
        <w:t>\w</w:t>
      </w:r>
      <w:r>
        <w:rPr>
          <w:i/>
          <w:iCs/>
        </w:rPr>
        <w:t xml:space="preserve"> paci-</w:t>
      </w:r>
      <w:r>
        <w:t xml:space="preserve"> \g </w:t>
      </w:r>
      <w:r>
        <w:rPr>
          <w:rFonts w:hAnsi="Times New Roman"/>
        </w:rPr>
        <w:t>‘</w:t>
      </w:r>
      <w:r>
        <w:t>bite</w:t>
      </w:r>
      <w:r>
        <w:rPr>
          <w:rFonts w:hAnsi="Times New Roman"/>
        </w:rPr>
        <w:t xml:space="preserve">’ </w:t>
      </w:r>
      <w:r>
        <w:t>\s (GNOG)</w:t>
      </w:r>
    </w:p>
    <w:p w14:paraId="46E59643" w14:textId="77777777" w:rsidR="00C42BF2" w:rsidRDefault="00F80514">
      <w:pPr>
        <w:pStyle w:val="Default"/>
        <w:widowControl w:val="0"/>
        <w:tabs>
          <w:tab w:val="left" w:pos="2880"/>
        </w:tabs>
        <w:ind w:left="2880" w:hanging="2880"/>
        <w:rPr>
          <w:shd w:val="clear" w:color="auto" w:fill="C0C0C0"/>
        </w:rPr>
      </w:pPr>
      <w:r>
        <w:rPr>
          <w:shd w:val="clear" w:color="auto" w:fill="C0C0C0"/>
        </w:rPr>
        <w:t>\l Nhuwala</w:t>
      </w:r>
      <w:r>
        <w:rPr>
          <w:shd w:val="clear" w:color="auto" w:fill="C0C0C0"/>
        </w:rPr>
        <w:tab/>
        <w:t>\w</w:t>
      </w:r>
      <w:r>
        <w:rPr>
          <w:i/>
          <w:iCs/>
          <w:shd w:val="clear" w:color="auto" w:fill="C0C0C0"/>
        </w:rPr>
        <w:t xml:space="preserve"> paca-</w:t>
      </w:r>
      <w:r>
        <w:rPr>
          <w:shd w:val="clear" w:color="auto" w:fill="C0C0C0"/>
        </w:rPr>
        <w:t xml:space="preserve"> \g </w:t>
      </w:r>
      <w:r>
        <w:rPr>
          <w:rFonts w:hAnsi="Times New Roman"/>
          <w:shd w:val="clear" w:color="auto" w:fill="C0C0C0"/>
        </w:rPr>
        <w:t>‘</w:t>
      </w:r>
      <w:r>
        <w:rPr>
          <w:shd w:val="clear" w:color="auto" w:fill="C0C0C0"/>
        </w:rPr>
        <w:t>drink</w:t>
      </w:r>
      <w:r>
        <w:rPr>
          <w:rFonts w:hAnsi="Times New Roman"/>
          <w:shd w:val="clear" w:color="auto" w:fill="C0C0C0"/>
        </w:rPr>
        <w:t xml:space="preserve">’ </w:t>
      </w:r>
      <w:r>
        <w:rPr>
          <w:shd w:val="clear" w:color="auto" w:fill="C0C0C0"/>
        </w:rPr>
        <w:t>\s (GNOG)</w:t>
      </w:r>
    </w:p>
    <w:p w14:paraId="70C2506B" w14:textId="77777777" w:rsidR="00C42BF2" w:rsidRDefault="00F80514">
      <w:pPr>
        <w:pStyle w:val="Default"/>
        <w:widowControl w:val="0"/>
        <w:tabs>
          <w:tab w:val="left" w:pos="2880"/>
        </w:tabs>
        <w:ind w:left="2880" w:hanging="2880"/>
        <w:rPr>
          <w:shd w:val="clear" w:color="auto" w:fill="C0C0C0"/>
        </w:rPr>
      </w:pPr>
      <w:r>
        <w:rPr>
          <w:shd w:val="clear" w:color="auto" w:fill="C0C0C0"/>
        </w:rPr>
        <w:t>\l Ngarluma</w:t>
      </w:r>
      <w:r>
        <w:rPr>
          <w:shd w:val="clear" w:color="auto" w:fill="C0C0C0"/>
        </w:rPr>
        <w:tab/>
        <w:t>\w</w:t>
      </w:r>
      <w:r>
        <w:rPr>
          <w:i/>
          <w:iCs/>
          <w:shd w:val="clear" w:color="auto" w:fill="C0C0C0"/>
        </w:rPr>
        <w:t xml:space="preserve"> paca-</w:t>
      </w:r>
      <w:r>
        <w:rPr>
          <w:shd w:val="clear" w:color="auto" w:fill="C0C0C0"/>
        </w:rPr>
        <w:t xml:space="preserve"> \g </w:t>
      </w:r>
      <w:r>
        <w:rPr>
          <w:rFonts w:hAnsi="Times New Roman"/>
          <w:shd w:val="clear" w:color="auto" w:fill="C0C0C0"/>
        </w:rPr>
        <w:t>‘</w:t>
      </w:r>
      <w:r>
        <w:rPr>
          <w:shd w:val="clear" w:color="auto" w:fill="C0C0C0"/>
        </w:rPr>
        <w:t>eat</w:t>
      </w:r>
      <w:r>
        <w:rPr>
          <w:rFonts w:hAnsi="Times New Roman"/>
          <w:shd w:val="clear" w:color="auto" w:fill="C0C0C0"/>
        </w:rPr>
        <w:t xml:space="preserve">’ </w:t>
      </w:r>
      <w:r>
        <w:rPr>
          <w:shd w:val="clear" w:color="auto" w:fill="C0C0C0"/>
        </w:rPr>
        <w:t xml:space="preserve">\p Pres </w:t>
      </w:r>
      <w:r>
        <w:rPr>
          <w:i/>
          <w:iCs/>
          <w:shd w:val="clear" w:color="auto" w:fill="C0C0C0"/>
        </w:rPr>
        <w:t>pacalku</w:t>
      </w:r>
      <w:r>
        <w:rPr>
          <w:shd w:val="clear" w:color="auto" w:fill="C0C0C0"/>
        </w:rPr>
        <w:t xml:space="preserve">, P </w:t>
      </w:r>
      <w:r>
        <w:rPr>
          <w:i/>
          <w:iCs/>
          <w:shd w:val="clear" w:color="auto" w:fill="C0C0C0"/>
        </w:rPr>
        <w:t>pacarna</w:t>
      </w:r>
      <w:r>
        <w:rPr>
          <w:shd w:val="clear" w:color="auto" w:fill="C0C0C0"/>
        </w:rPr>
        <w:t xml:space="preserve">, Fut </w:t>
      </w:r>
      <w:r>
        <w:rPr>
          <w:i/>
          <w:iCs/>
          <w:shd w:val="clear" w:color="auto" w:fill="C0C0C0"/>
        </w:rPr>
        <w:t>pacaru</w:t>
      </w:r>
      <w:r>
        <w:rPr>
          <w:shd w:val="clear" w:color="auto" w:fill="C0C0C0"/>
        </w:rPr>
        <w:t xml:space="preserve">, Imp </w:t>
      </w:r>
      <w:r>
        <w:rPr>
          <w:i/>
          <w:iCs/>
          <w:shd w:val="clear" w:color="auto" w:fill="C0C0C0"/>
        </w:rPr>
        <w:t>pacanma</w:t>
      </w:r>
      <w:r>
        <w:rPr>
          <w:shd w:val="clear" w:color="auto" w:fill="C0C0C0"/>
        </w:rPr>
        <w:t xml:space="preserve">. \q Compare </w:t>
      </w:r>
      <w:r>
        <w:rPr>
          <w:i/>
          <w:iCs/>
          <w:shd w:val="clear" w:color="auto" w:fill="C0C0C0"/>
        </w:rPr>
        <w:t>patha-</w:t>
      </w:r>
      <w:r>
        <w:rPr>
          <w:rFonts w:hAnsi="Times New Roman"/>
          <w:shd w:val="clear" w:color="auto" w:fill="C0C0C0"/>
        </w:rPr>
        <w:t xml:space="preserve"> ‘</w:t>
      </w:r>
      <w:r>
        <w:rPr>
          <w:shd w:val="clear" w:color="auto" w:fill="C0C0C0"/>
        </w:rPr>
        <w:t>hit</w:t>
      </w:r>
      <w:r>
        <w:rPr>
          <w:rFonts w:hAnsi="Times New Roman"/>
          <w:shd w:val="clear" w:color="auto" w:fill="C0C0C0"/>
        </w:rPr>
        <w:t xml:space="preserve">’ </w:t>
      </w:r>
      <w:r>
        <w:rPr>
          <w:shd w:val="clear" w:color="auto" w:fill="C0C0C0"/>
        </w:rPr>
        <w:t>under *paca- (</w:t>
      </w:r>
      <w:r>
        <w:rPr>
          <w:rFonts w:hAnsi="Times New Roman"/>
          <w:shd w:val="clear" w:color="auto" w:fill="C0C0C0"/>
        </w:rPr>
        <w:t>‘</w:t>
      </w:r>
      <w:r>
        <w:rPr>
          <w:shd w:val="clear" w:color="auto" w:fill="C0C0C0"/>
        </w:rPr>
        <w:t>hit</w:t>
      </w:r>
      <w:r>
        <w:rPr>
          <w:rFonts w:hAnsi="Times New Roman"/>
          <w:shd w:val="clear" w:color="auto" w:fill="C0C0C0"/>
        </w:rPr>
        <w:t>’</w:t>
      </w:r>
      <w:r>
        <w:rPr>
          <w:shd w:val="clear" w:color="auto" w:fill="C0C0C0"/>
        </w:rPr>
        <w:t>). \s (KLH)</w:t>
      </w:r>
    </w:p>
    <w:p w14:paraId="69940F08" w14:textId="77777777" w:rsidR="00C42BF2" w:rsidRDefault="00F80514">
      <w:pPr>
        <w:pStyle w:val="Default"/>
        <w:widowControl w:val="0"/>
        <w:tabs>
          <w:tab w:val="left" w:pos="2880"/>
        </w:tabs>
        <w:ind w:left="2880" w:hanging="2880"/>
        <w:rPr>
          <w:shd w:val="clear" w:color="auto" w:fill="C0C0C0"/>
        </w:rPr>
      </w:pPr>
      <w:r>
        <w:rPr>
          <w:shd w:val="clear" w:color="auto" w:fill="C0C0C0"/>
        </w:rPr>
        <w:t>\l Kariyarra</w:t>
      </w:r>
      <w:r>
        <w:rPr>
          <w:shd w:val="clear" w:color="auto" w:fill="C0C0C0"/>
        </w:rPr>
        <w:tab/>
        <w:t>\w</w:t>
      </w:r>
      <w:r>
        <w:rPr>
          <w:i/>
          <w:iCs/>
          <w:shd w:val="clear" w:color="auto" w:fill="C0C0C0"/>
        </w:rPr>
        <w:t xml:space="preserve"> paca-</w:t>
      </w:r>
      <w:r>
        <w:rPr>
          <w:shd w:val="clear" w:color="auto" w:fill="C0C0C0"/>
        </w:rPr>
        <w:t xml:space="preserve"> \g </w:t>
      </w:r>
      <w:r>
        <w:rPr>
          <w:rFonts w:hAnsi="Times New Roman"/>
          <w:shd w:val="clear" w:color="auto" w:fill="C0C0C0"/>
        </w:rPr>
        <w:t>‘</w:t>
      </w:r>
      <w:r>
        <w:rPr>
          <w:shd w:val="clear" w:color="auto" w:fill="C0C0C0"/>
        </w:rPr>
        <w:t>eat</w:t>
      </w:r>
      <w:r>
        <w:rPr>
          <w:rFonts w:hAnsi="Times New Roman"/>
          <w:shd w:val="clear" w:color="auto" w:fill="C0C0C0"/>
        </w:rPr>
        <w:t xml:space="preserve">’ </w:t>
      </w:r>
      <w:r>
        <w:rPr>
          <w:shd w:val="clear" w:color="auto" w:fill="C0C0C0"/>
        </w:rPr>
        <w:t>\s (GNOG)</w:t>
      </w:r>
    </w:p>
    <w:p w14:paraId="701190FA" w14:textId="77777777" w:rsidR="00C42BF2" w:rsidRDefault="00F80514">
      <w:pPr>
        <w:pStyle w:val="Default"/>
        <w:widowControl w:val="0"/>
        <w:tabs>
          <w:tab w:val="left" w:pos="2880"/>
        </w:tabs>
        <w:ind w:left="2880" w:hanging="2880"/>
        <w:rPr>
          <w:shd w:val="clear" w:color="auto" w:fill="C0C0C0"/>
        </w:rPr>
      </w:pPr>
      <w:r>
        <w:rPr>
          <w:shd w:val="clear" w:color="auto" w:fill="C0C0C0"/>
        </w:rPr>
        <w:t xml:space="preserve">\l Nyamal </w:t>
      </w:r>
      <w:r>
        <w:rPr>
          <w:shd w:val="clear" w:color="auto" w:fill="C0C0C0"/>
        </w:rPr>
        <w:tab/>
        <w:t>\w</w:t>
      </w:r>
      <w:r>
        <w:rPr>
          <w:i/>
          <w:iCs/>
          <w:shd w:val="clear" w:color="auto" w:fill="C0C0C0"/>
        </w:rPr>
        <w:t xml:space="preserve"> paca-</w:t>
      </w:r>
      <w:r>
        <w:rPr>
          <w:shd w:val="clear" w:color="auto" w:fill="C0C0C0"/>
        </w:rPr>
        <w:t xml:space="preserve"> \g </w:t>
      </w:r>
      <w:r>
        <w:rPr>
          <w:rFonts w:hAnsi="Times New Roman"/>
          <w:shd w:val="clear" w:color="auto" w:fill="C0C0C0"/>
        </w:rPr>
        <w:t>‘</w:t>
      </w:r>
      <w:r>
        <w:rPr>
          <w:shd w:val="clear" w:color="auto" w:fill="C0C0C0"/>
        </w:rPr>
        <w:t>eat</w:t>
      </w:r>
      <w:r>
        <w:rPr>
          <w:rFonts w:hAnsi="Times New Roman"/>
          <w:shd w:val="clear" w:color="auto" w:fill="C0C0C0"/>
        </w:rPr>
        <w:t xml:space="preserve">’ </w:t>
      </w:r>
      <w:r>
        <w:rPr>
          <w:shd w:val="clear" w:color="auto" w:fill="C0C0C0"/>
        </w:rPr>
        <w:t>\s (GNOG)</w:t>
      </w:r>
    </w:p>
    <w:p w14:paraId="6CF3B650" w14:textId="77777777" w:rsidR="00C42BF2" w:rsidRDefault="00F80514">
      <w:pPr>
        <w:pStyle w:val="Default"/>
        <w:widowControl w:val="0"/>
        <w:tabs>
          <w:tab w:val="left" w:pos="2880"/>
        </w:tabs>
        <w:ind w:left="2880" w:hanging="2880"/>
        <w:rPr>
          <w:shd w:val="clear" w:color="auto" w:fill="C0C0C0"/>
        </w:rPr>
      </w:pPr>
      <w:r>
        <w:rPr>
          <w:shd w:val="clear" w:color="auto" w:fill="C0C0C0"/>
        </w:rPr>
        <w:lastRenderedPageBreak/>
        <w:t>\l Ngarla</w:t>
      </w:r>
      <w:r>
        <w:rPr>
          <w:shd w:val="clear" w:color="auto" w:fill="C0C0C0"/>
        </w:rPr>
        <w:tab/>
        <w:t>\w</w:t>
      </w:r>
      <w:r>
        <w:rPr>
          <w:i/>
          <w:iCs/>
          <w:shd w:val="clear" w:color="auto" w:fill="C0C0C0"/>
        </w:rPr>
        <w:t xml:space="preserve"> paca- ~ paci-</w:t>
      </w:r>
      <w:r>
        <w:rPr>
          <w:shd w:val="clear" w:color="auto" w:fill="C0C0C0"/>
        </w:rPr>
        <w:t xml:space="preserve"> \</w:t>
      </w:r>
      <w:r>
        <w:rPr>
          <w:i/>
          <w:iCs/>
          <w:shd w:val="clear" w:color="auto" w:fill="C0C0C0"/>
        </w:rPr>
        <w:t>g</w:t>
      </w:r>
      <w:r>
        <w:rPr>
          <w:rFonts w:hAnsi="Times New Roman"/>
          <w:shd w:val="clear" w:color="auto" w:fill="C0C0C0"/>
        </w:rPr>
        <w:t xml:space="preserve"> ‘</w:t>
      </w:r>
      <w:r>
        <w:rPr>
          <w:shd w:val="clear" w:color="auto" w:fill="C0C0C0"/>
        </w:rPr>
        <w:t>eat</w:t>
      </w:r>
      <w:r>
        <w:rPr>
          <w:rFonts w:hAnsi="Times New Roman"/>
          <w:shd w:val="clear" w:color="auto" w:fill="C0C0C0"/>
        </w:rPr>
        <w:t xml:space="preserve">’ </w:t>
      </w:r>
      <w:r>
        <w:rPr>
          <w:shd w:val="clear" w:color="auto" w:fill="C0C0C0"/>
        </w:rPr>
        <w:t>\s (GNOG)</w:t>
      </w:r>
    </w:p>
    <w:p w14:paraId="5CA5FFB1" w14:textId="6CE1AD8B" w:rsidR="00C42BF2" w:rsidRDefault="00F80514">
      <w:pPr>
        <w:pStyle w:val="Default"/>
        <w:widowControl w:val="0"/>
        <w:tabs>
          <w:tab w:val="left" w:pos="2880"/>
        </w:tabs>
        <w:ind w:left="2880" w:hanging="2880"/>
        <w:rPr>
          <w:shd w:val="clear" w:color="auto" w:fill="C0C0C0"/>
        </w:rPr>
      </w:pPr>
      <w:r>
        <w:rPr>
          <w:shd w:val="clear" w:color="auto" w:fill="C0C0C0"/>
        </w:rPr>
        <w:t>\l Yinytjiparnti</w:t>
      </w:r>
      <w:r>
        <w:rPr>
          <w:shd w:val="clear" w:color="auto" w:fill="C0C0C0"/>
        </w:rPr>
        <w:tab/>
        <w:t>\w</w:t>
      </w:r>
      <w:r>
        <w:rPr>
          <w:i/>
          <w:iCs/>
          <w:shd w:val="clear" w:color="auto" w:fill="C0C0C0"/>
        </w:rPr>
        <w:t xml:space="preserve"> pa:-</w:t>
      </w:r>
      <w:r>
        <w:rPr>
          <w:shd w:val="clear" w:color="auto" w:fill="C0C0C0"/>
        </w:rPr>
        <w:t xml:space="preserve"> \g </w:t>
      </w:r>
      <w:r>
        <w:rPr>
          <w:rFonts w:hAnsi="Times New Roman"/>
          <w:shd w:val="clear" w:color="auto" w:fill="C0C0C0"/>
        </w:rPr>
        <w:t>‘</w:t>
      </w:r>
      <w:r>
        <w:rPr>
          <w:shd w:val="clear" w:color="auto" w:fill="C0C0C0"/>
        </w:rPr>
        <w:t>bite; sting</w:t>
      </w:r>
      <w:r>
        <w:rPr>
          <w:rFonts w:hAnsi="Times New Roman"/>
          <w:shd w:val="clear" w:color="auto" w:fill="C0C0C0"/>
        </w:rPr>
        <w:t xml:space="preserve">’ </w:t>
      </w:r>
      <w:r>
        <w:rPr>
          <w:shd w:val="clear" w:color="auto" w:fill="C0C0C0"/>
        </w:rPr>
        <w:t xml:space="preserve">\p L conj. \q Cognate? Note also </w:t>
      </w:r>
      <w:r>
        <w:rPr>
          <w:i/>
          <w:iCs/>
          <w:shd w:val="clear" w:color="auto" w:fill="C0C0C0"/>
        </w:rPr>
        <w:t>paya</w:t>
      </w:r>
      <w:r>
        <w:rPr>
          <w:shd w:val="clear" w:color="auto" w:fill="C0C0C0"/>
        </w:rPr>
        <w:t xml:space="preserve"> (noun) </w:t>
      </w:r>
      <w:r>
        <w:rPr>
          <w:rFonts w:hAnsi="Times New Roman"/>
          <w:shd w:val="clear" w:color="auto" w:fill="C0C0C0"/>
        </w:rPr>
        <w:t>‘</w:t>
      </w:r>
      <w:r>
        <w:rPr>
          <w:shd w:val="clear" w:color="auto" w:fill="C0C0C0"/>
        </w:rPr>
        <w:t>fight, war; viciousness; fierce, savage, vicious; anger, rage; angry, wild; force; forceful, bossy</w:t>
      </w:r>
      <w:r>
        <w:rPr>
          <w:rFonts w:hAnsi="Times New Roman"/>
          <w:shd w:val="clear" w:color="auto" w:fill="C0C0C0"/>
        </w:rPr>
        <w:t>’</w:t>
      </w:r>
      <w:r w:rsidR="00843B6E">
        <w:rPr>
          <w:shd w:val="clear" w:color="auto" w:fill="C0C0C0"/>
        </w:rPr>
        <w:t>.</w:t>
      </w:r>
      <w:r>
        <w:rPr>
          <w:shd w:val="clear" w:color="auto" w:fill="C0C0C0"/>
        </w:rPr>
        <w:t xml:space="preserve"> \s (GNOG, FW)</w:t>
      </w:r>
    </w:p>
    <w:p w14:paraId="674F010A" w14:textId="77777777" w:rsidR="00C42BF2" w:rsidRDefault="00F80514">
      <w:pPr>
        <w:pStyle w:val="Default"/>
        <w:widowControl w:val="0"/>
        <w:tabs>
          <w:tab w:val="left" w:pos="2880"/>
        </w:tabs>
        <w:ind w:left="2880" w:hanging="2880"/>
        <w:rPr>
          <w:shd w:val="clear" w:color="auto" w:fill="C0C0C0"/>
        </w:rPr>
      </w:pPr>
      <w:r>
        <w:rPr>
          <w:shd w:val="clear" w:color="auto" w:fill="C0C0C0"/>
        </w:rPr>
        <w:t>\l Kurrama</w:t>
      </w:r>
      <w:r>
        <w:rPr>
          <w:shd w:val="clear" w:color="auto" w:fill="C0C0C0"/>
        </w:rPr>
        <w:tab/>
        <w:t>\w</w:t>
      </w:r>
      <w:r>
        <w:rPr>
          <w:i/>
          <w:iCs/>
          <w:shd w:val="clear" w:color="auto" w:fill="C0C0C0"/>
        </w:rPr>
        <w:t xml:space="preserve"> pa:-</w:t>
      </w:r>
      <w:r>
        <w:rPr>
          <w:shd w:val="clear" w:color="auto" w:fill="C0C0C0"/>
        </w:rPr>
        <w:t xml:space="preserve"> \g </w:t>
      </w:r>
      <w:r>
        <w:rPr>
          <w:rFonts w:hAnsi="Times New Roman"/>
          <w:shd w:val="clear" w:color="auto" w:fill="C0C0C0"/>
        </w:rPr>
        <w:t>‘</w:t>
      </w:r>
      <w:r>
        <w:rPr>
          <w:shd w:val="clear" w:color="auto" w:fill="C0C0C0"/>
        </w:rPr>
        <w:t>bite</w:t>
      </w:r>
      <w:r>
        <w:rPr>
          <w:rFonts w:hAnsi="Times New Roman"/>
          <w:shd w:val="clear" w:color="auto" w:fill="C0C0C0"/>
        </w:rPr>
        <w:t xml:space="preserve">’ </w:t>
      </w:r>
      <w:r>
        <w:rPr>
          <w:shd w:val="clear" w:color="auto" w:fill="C0C0C0"/>
        </w:rPr>
        <w:t>\s (GNOG)</w:t>
      </w:r>
    </w:p>
    <w:p w14:paraId="5CE7D15F" w14:textId="77777777" w:rsidR="00C42BF2" w:rsidRDefault="00F80514">
      <w:pPr>
        <w:pStyle w:val="Default"/>
        <w:widowControl w:val="0"/>
        <w:tabs>
          <w:tab w:val="left" w:pos="2880"/>
        </w:tabs>
        <w:ind w:left="2880" w:hanging="2880"/>
        <w:rPr>
          <w:shd w:val="clear" w:color="auto" w:fill="C0C0C0"/>
        </w:rPr>
      </w:pPr>
      <w:r>
        <w:rPr>
          <w:shd w:val="clear" w:color="auto" w:fill="C0C0C0"/>
        </w:rPr>
        <w:t>\l Martuthunira</w:t>
      </w:r>
      <w:r>
        <w:rPr>
          <w:shd w:val="clear" w:color="auto" w:fill="C0C0C0"/>
        </w:rPr>
        <w:tab/>
        <w:t>\w</w:t>
      </w:r>
      <w:r>
        <w:rPr>
          <w:i/>
          <w:iCs/>
          <w:shd w:val="clear" w:color="auto" w:fill="C0C0C0"/>
        </w:rPr>
        <w:t xml:space="preserve"> paya-</w:t>
      </w:r>
      <w:r>
        <w:rPr>
          <w:shd w:val="clear" w:color="auto" w:fill="C0C0C0"/>
        </w:rPr>
        <w:t xml:space="preserve"> \g </w:t>
      </w:r>
      <w:r>
        <w:rPr>
          <w:rFonts w:hAnsi="Times New Roman"/>
          <w:shd w:val="clear" w:color="auto" w:fill="C0C0C0"/>
        </w:rPr>
        <w:t>‘</w:t>
      </w:r>
      <w:r>
        <w:rPr>
          <w:shd w:val="clear" w:color="auto" w:fill="C0C0C0"/>
        </w:rPr>
        <w:t>drink</w:t>
      </w:r>
      <w:r>
        <w:rPr>
          <w:rFonts w:hAnsi="Times New Roman"/>
          <w:shd w:val="clear" w:color="auto" w:fill="C0C0C0"/>
        </w:rPr>
        <w:t xml:space="preserve">’ </w:t>
      </w:r>
      <w:r>
        <w:rPr>
          <w:shd w:val="clear" w:color="auto" w:fill="C0C0C0"/>
        </w:rPr>
        <w:t>\p L conj. \q Cognate? \s (GNOG, AD)</w:t>
      </w:r>
    </w:p>
    <w:p w14:paraId="44580333" w14:textId="77777777" w:rsidR="00C42BF2" w:rsidRDefault="00F80514">
      <w:pPr>
        <w:pStyle w:val="Default"/>
        <w:widowControl w:val="0"/>
        <w:tabs>
          <w:tab w:val="left" w:pos="2880"/>
        </w:tabs>
        <w:ind w:left="2880" w:hanging="2880"/>
        <w:rPr>
          <w:shd w:val="clear" w:color="auto" w:fill="C0C0C0"/>
        </w:rPr>
      </w:pPr>
      <w:r>
        <w:rPr>
          <w:shd w:val="clear" w:color="auto" w:fill="C0C0C0"/>
        </w:rPr>
        <w:t xml:space="preserve">\l </w:t>
      </w:r>
      <w:r>
        <w:rPr>
          <w:b/>
          <w:bCs/>
          <w:shd w:val="clear" w:color="auto" w:fill="C0C0C0"/>
        </w:rPr>
        <w:t>pNgayarda</w:t>
      </w:r>
      <w:r>
        <w:rPr>
          <w:b/>
          <w:bCs/>
          <w:shd w:val="clear" w:color="auto" w:fill="C0C0C0"/>
        </w:rPr>
        <w:tab/>
        <w:t>\w paca-</w:t>
      </w:r>
      <w:r>
        <w:rPr>
          <w:shd w:val="clear" w:color="auto" w:fill="C0C0C0"/>
        </w:rPr>
        <w:t xml:space="preserve"> \p L conj. \s (GNOG #634)</w:t>
      </w:r>
    </w:p>
    <w:p w14:paraId="7F7FA59F" w14:textId="77777777" w:rsidR="00C42BF2" w:rsidRDefault="00F80514">
      <w:pPr>
        <w:pStyle w:val="Default"/>
        <w:widowControl w:val="0"/>
        <w:tabs>
          <w:tab w:val="left" w:pos="2880"/>
        </w:tabs>
        <w:ind w:left="2880" w:hanging="2880"/>
        <w:rPr>
          <w:shd w:val="clear" w:color="auto" w:fill="C0C0C0"/>
        </w:rPr>
      </w:pPr>
      <w:r>
        <w:rPr>
          <w:shd w:val="clear" w:color="auto" w:fill="C0C0C0"/>
        </w:rPr>
        <w:t>\l Payungu</w:t>
      </w:r>
      <w:r>
        <w:rPr>
          <w:shd w:val="clear" w:color="auto" w:fill="C0C0C0"/>
        </w:rPr>
        <w:tab/>
        <w:t>\w</w:t>
      </w:r>
      <w:r>
        <w:rPr>
          <w:i/>
          <w:iCs/>
          <w:shd w:val="clear" w:color="auto" w:fill="C0C0C0"/>
        </w:rPr>
        <w:t xml:space="preserve"> paja-</w:t>
      </w:r>
      <w:r>
        <w:rPr>
          <w:shd w:val="clear" w:color="auto" w:fill="C0C0C0"/>
        </w:rPr>
        <w:t xml:space="preserve"> \g </w:t>
      </w:r>
      <w:r>
        <w:rPr>
          <w:rFonts w:hAnsi="Times New Roman"/>
          <w:shd w:val="clear" w:color="auto" w:fill="C0C0C0"/>
        </w:rPr>
        <w:t>‘</w:t>
      </w:r>
      <w:r>
        <w:rPr>
          <w:shd w:val="clear" w:color="auto" w:fill="C0C0C0"/>
        </w:rPr>
        <w:t>to eat; to drink; to bite</w:t>
      </w:r>
      <w:r>
        <w:rPr>
          <w:rFonts w:hAnsi="Times New Roman"/>
          <w:shd w:val="clear" w:color="auto" w:fill="C0C0C0"/>
        </w:rPr>
        <w:t xml:space="preserve">’ </w:t>
      </w:r>
      <w:r>
        <w:rPr>
          <w:shd w:val="clear" w:color="auto" w:fill="C0C0C0"/>
        </w:rPr>
        <w:t xml:space="preserve">\p Conj. </w:t>
      </w:r>
      <w:r>
        <w:rPr>
          <w:i/>
          <w:iCs/>
          <w:shd w:val="clear" w:color="auto" w:fill="C0C0C0"/>
        </w:rPr>
        <w:t>-nmayi</w:t>
      </w:r>
      <w:r>
        <w:rPr>
          <w:shd w:val="clear" w:color="auto" w:fill="C0C0C0"/>
        </w:rPr>
        <w:t xml:space="preserve">, vt. \q Also </w:t>
      </w:r>
      <w:r>
        <w:rPr>
          <w:i/>
          <w:iCs/>
          <w:shd w:val="clear" w:color="auto" w:fill="C0C0C0"/>
        </w:rPr>
        <w:t>pajapurtu</w:t>
      </w:r>
      <w:r>
        <w:rPr>
          <w:rFonts w:hAnsi="Times New Roman"/>
          <w:shd w:val="clear" w:color="auto" w:fill="C0C0C0"/>
        </w:rPr>
        <w:t xml:space="preserve"> ‘</w:t>
      </w:r>
      <w:r>
        <w:rPr>
          <w:shd w:val="clear" w:color="auto" w:fill="C0C0C0"/>
        </w:rPr>
        <w:t>dangerous</w:t>
      </w:r>
      <w:r>
        <w:rPr>
          <w:rFonts w:hAnsi="Times New Roman"/>
          <w:shd w:val="clear" w:color="auto" w:fill="C0C0C0"/>
        </w:rPr>
        <w:t>’</w:t>
      </w:r>
      <w:r>
        <w:rPr>
          <w:shd w:val="clear" w:color="auto" w:fill="C0C0C0"/>
        </w:rPr>
        <w:t xml:space="preserve">, </w:t>
      </w:r>
      <w:r>
        <w:rPr>
          <w:i/>
          <w:iCs/>
          <w:shd w:val="clear" w:color="auto" w:fill="C0C0C0"/>
        </w:rPr>
        <w:t>pajakurri-ma</w:t>
      </w:r>
      <w:r>
        <w:rPr>
          <w:rFonts w:hAnsi="Times New Roman"/>
          <w:shd w:val="clear" w:color="auto" w:fill="C0C0C0"/>
        </w:rPr>
        <w:t xml:space="preserve"> ‘</w:t>
      </w:r>
      <w:r>
        <w:rPr>
          <w:shd w:val="clear" w:color="auto" w:fill="C0C0C0"/>
        </w:rPr>
        <w:t>be angry, mad, solemn, unsmiling</w:t>
      </w:r>
      <w:r>
        <w:rPr>
          <w:rFonts w:hAnsi="Times New Roman"/>
          <w:shd w:val="clear" w:color="auto" w:fill="C0C0C0"/>
        </w:rPr>
        <w:t>’</w:t>
      </w:r>
      <w:r>
        <w:rPr>
          <w:shd w:val="clear" w:color="auto" w:fill="C0C0C0"/>
        </w:rPr>
        <w:t>. \s (PA)</w:t>
      </w:r>
    </w:p>
    <w:p w14:paraId="5F01CCC1" w14:textId="77777777" w:rsidR="00C42BF2" w:rsidRDefault="00F80514">
      <w:pPr>
        <w:pStyle w:val="Default"/>
        <w:widowControl w:val="0"/>
        <w:tabs>
          <w:tab w:val="left" w:pos="2880"/>
        </w:tabs>
        <w:ind w:left="2880" w:hanging="2880"/>
        <w:rPr>
          <w:shd w:val="clear" w:color="auto" w:fill="C0C0C0"/>
        </w:rPr>
      </w:pPr>
      <w:r>
        <w:rPr>
          <w:shd w:val="clear" w:color="auto" w:fill="C0C0C0"/>
        </w:rPr>
        <w:t>\l Thalanyji</w:t>
      </w:r>
      <w:r>
        <w:rPr>
          <w:shd w:val="clear" w:color="auto" w:fill="C0C0C0"/>
        </w:rPr>
        <w:tab/>
        <w:t>\w</w:t>
      </w:r>
      <w:r>
        <w:rPr>
          <w:i/>
          <w:iCs/>
          <w:shd w:val="clear" w:color="auto" w:fill="C0C0C0"/>
        </w:rPr>
        <w:t xml:space="preserve"> paja-</w:t>
      </w:r>
      <w:r>
        <w:rPr>
          <w:shd w:val="clear" w:color="auto" w:fill="C0C0C0"/>
        </w:rPr>
        <w:t xml:space="preserve"> \g </w:t>
      </w:r>
      <w:r>
        <w:rPr>
          <w:rFonts w:hAnsi="Times New Roman"/>
          <w:shd w:val="clear" w:color="auto" w:fill="C0C0C0"/>
        </w:rPr>
        <w:t>‘</w:t>
      </w:r>
      <w:r>
        <w:rPr>
          <w:shd w:val="clear" w:color="auto" w:fill="C0C0C0"/>
        </w:rPr>
        <w:t>to eat, to drink</w:t>
      </w:r>
      <w:r>
        <w:rPr>
          <w:rFonts w:hAnsi="Times New Roman"/>
          <w:shd w:val="clear" w:color="auto" w:fill="C0C0C0"/>
        </w:rPr>
        <w:t xml:space="preserve">’ </w:t>
      </w:r>
      <w:r>
        <w:rPr>
          <w:shd w:val="clear" w:color="auto" w:fill="C0C0C0"/>
        </w:rPr>
        <w:t xml:space="preserve">\p Conj. </w:t>
      </w:r>
      <w:r>
        <w:rPr>
          <w:i/>
          <w:iCs/>
          <w:shd w:val="clear" w:color="auto" w:fill="C0C0C0"/>
        </w:rPr>
        <w:t>-lkin</w:t>
      </w:r>
      <w:r>
        <w:rPr>
          <w:shd w:val="clear" w:color="auto" w:fill="C0C0C0"/>
        </w:rPr>
        <w:t xml:space="preserve">, vt. \q Contrast </w:t>
      </w:r>
      <w:r>
        <w:rPr>
          <w:i/>
          <w:iCs/>
          <w:shd w:val="clear" w:color="auto" w:fill="C0C0C0"/>
        </w:rPr>
        <w:t>mukaja-lkin</w:t>
      </w:r>
      <w:r>
        <w:rPr>
          <w:rFonts w:hAnsi="Times New Roman"/>
          <w:shd w:val="clear" w:color="auto" w:fill="C0C0C0"/>
        </w:rPr>
        <w:t xml:space="preserve"> ‘</w:t>
      </w:r>
      <w:r>
        <w:rPr>
          <w:shd w:val="clear" w:color="auto" w:fill="C0C0C0"/>
        </w:rPr>
        <w:t>to bite</w:t>
      </w:r>
      <w:r>
        <w:rPr>
          <w:rFonts w:hAnsi="Times New Roman"/>
          <w:shd w:val="clear" w:color="auto" w:fill="C0C0C0"/>
        </w:rPr>
        <w:t>’</w:t>
      </w:r>
      <w:r>
        <w:rPr>
          <w:shd w:val="clear" w:color="auto" w:fill="C0C0C0"/>
        </w:rPr>
        <w:t>. \s (PA)</w:t>
      </w:r>
    </w:p>
    <w:p w14:paraId="6318FC07" w14:textId="77777777" w:rsidR="00C42BF2" w:rsidRDefault="00F80514">
      <w:pPr>
        <w:pStyle w:val="Default"/>
        <w:widowControl w:val="0"/>
        <w:tabs>
          <w:tab w:val="left" w:pos="2880"/>
        </w:tabs>
        <w:ind w:left="2880" w:hanging="2880"/>
        <w:rPr>
          <w:shd w:val="clear" w:color="auto" w:fill="C0C0C0"/>
        </w:rPr>
      </w:pPr>
      <w:r>
        <w:rPr>
          <w:shd w:val="clear" w:color="auto" w:fill="C0C0C0"/>
        </w:rPr>
        <w:t>\l Burduna</w:t>
      </w:r>
      <w:r>
        <w:rPr>
          <w:shd w:val="clear" w:color="auto" w:fill="C0C0C0"/>
        </w:rPr>
        <w:tab/>
        <w:t>\w</w:t>
      </w:r>
      <w:r>
        <w:rPr>
          <w:i/>
          <w:iCs/>
          <w:shd w:val="clear" w:color="auto" w:fill="C0C0C0"/>
        </w:rPr>
        <w:t xml:space="preserve"> paya-</w:t>
      </w:r>
      <w:r>
        <w:rPr>
          <w:shd w:val="clear" w:color="auto" w:fill="C0C0C0"/>
        </w:rPr>
        <w:t xml:space="preserve"> \g </w:t>
      </w:r>
      <w:r>
        <w:rPr>
          <w:rFonts w:hAnsi="Times New Roman"/>
          <w:shd w:val="clear" w:color="auto" w:fill="C0C0C0"/>
        </w:rPr>
        <w:t>‘</w:t>
      </w:r>
      <w:r>
        <w:rPr>
          <w:shd w:val="clear" w:color="auto" w:fill="C0C0C0"/>
        </w:rPr>
        <w:t>drink</w:t>
      </w:r>
      <w:r>
        <w:rPr>
          <w:rFonts w:hAnsi="Times New Roman"/>
          <w:shd w:val="clear" w:color="auto" w:fill="C0C0C0"/>
        </w:rPr>
        <w:t xml:space="preserve">’ </w:t>
      </w:r>
      <w:r>
        <w:rPr>
          <w:shd w:val="clear" w:color="auto" w:fill="C0C0C0"/>
        </w:rPr>
        <w:t>\s (PA)</w:t>
      </w:r>
    </w:p>
    <w:p w14:paraId="5089724E" w14:textId="77777777" w:rsidR="00C42BF2" w:rsidRDefault="00F80514">
      <w:pPr>
        <w:pStyle w:val="Default"/>
        <w:widowControl w:val="0"/>
        <w:tabs>
          <w:tab w:val="left" w:pos="2880"/>
        </w:tabs>
        <w:ind w:left="2880" w:hanging="2880"/>
        <w:rPr>
          <w:b/>
          <w:bCs/>
          <w:shd w:val="clear" w:color="auto" w:fill="C0C0C0"/>
        </w:rPr>
      </w:pPr>
      <w:r>
        <w:rPr>
          <w:shd w:val="clear" w:color="auto" w:fill="C0C0C0"/>
        </w:rPr>
        <w:t xml:space="preserve">\l </w:t>
      </w:r>
      <w:r>
        <w:rPr>
          <w:b/>
          <w:bCs/>
          <w:shd w:val="clear" w:color="auto" w:fill="C0C0C0"/>
        </w:rPr>
        <w:t>pKanyara</w:t>
      </w:r>
      <w:r>
        <w:rPr>
          <w:b/>
          <w:bCs/>
          <w:shd w:val="clear" w:color="auto" w:fill="C0C0C0"/>
        </w:rPr>
        <w:tab/>
        <w:t>\w *paja-</w:t>
      </w:r>
      <w:r>
        <w:rPr>
          <w:shd w:val="clear" w:color="auto" w:fill="C0C0C0"/>
        </w:rPr>
        <w:t xml:space="preserve"> \s (PA #2</w:t>
      </w:r>
      <w:r>
        <w:rPr>
          <w:b/>
          <w:bCs/>
          <w:shd w:val="clear" w:color="auto" w:fill="C0C0C0"/>
        </w:rPr>
        <w:t>)</w:t>
      </w:r>
    </w:p>
    <w:p w14:paraId="43F30B67" w14:textId="77777777" w:rsidR="00C42BF2" w:rsidRDefault="00F80514">
      <w:pPr>
        <w:pStyle w:val="Default"/>
        <w:widowControl w:val="0"/>
        <w:tabs>
          <w:tab w:val="left" w:pos="2880"/>
        </w:tabs>
        <w:ind w:left="2880" w:hanging="2880"/>
        <w:rPr>
          <w:shd w:val="clear" w:color="auto" w:fill="C0C0C0"/>
        </w:rPr>
      </w:pPr>
      <w:r>
        <w:rPr>
          <w:shd w:val="clear" w:color="auto" w:fill="C0C0C0"/>
        </w:rPr>
        <w:t>\l Jiwarli</w:t>
      </w:r>
      <w:r>
        <w:rPr>
          <w:shd w:val="clear" w:color="auto" w:fill="C0C0C0"/>
        </w:rPr>
        <w:tab/>
        <w:t xml:space="preserve">\w </w:t>
      </w:r>
      <w:r>
        <w:rPr>
          <w:i/>
          <w:iCs/>
          <w:shd w:val="clear" w:color="auto" w:fill="C0C0C0"/>
        </w:rPr>
        <w:t>paja-</w:t>
      </w:r>
      <w:r>
        <w:rPr>
          <w:shd w:val="clear" w:color="auto" w:fill="C0C0C0"/>
        </w:rPr>
        <w:t xml:space="preserve"> \g </w:t>
      </w:r>
      <w:r>
        <w:rPr>
          <w:rFonts w:hAnsi="Times New Roman"/>
          <w:shd w:val="clear" w:color="auto" w:fill="C0C0C0"/>
        </w:rPr>
        <w:t>‘</w:t>
      </w:r>
      <w:r>
        <w:rPr>
          <w:shd w:val="clear" w:color="auto" w:fill="C0C0C0"/>
        </w:rPr>
        <w:t>to bite; to drink</w:t>
      </w:r>
      <w:r>
        <w:rPr>
          <w:rFonts w:hAnsi="Times New Roman"/>
          <w:shd w:val="clear" w:color="auto" w:fill="C0C0C0"/>
        </w:rPr>
        <w:t xml:space="preserve">’ </w:t>
      </w:r>
      <w:r>
        <w:rPr>
          <w:shd w:val="clear" w:color="auto" w:fill="C0C0C0"/>
        </w:rPr>
        <w:t xml:space="preserve">\p Conj. </w:t>
      </w:r>
      <w:r>
        <w:rPr>
          <w:i/>
          <w:iCs/>
          <w:shd w:val="clear" w:color="auto" w:fill="C0C0C0"/>
        </w:rPr>
        <w:t>-ru</w:t>
      </w:r>
      <w:r>
        <w:rPr>
          <w:shd w:val="clear" w:color="auto" w:fill="C0C0C0"/>
        </w:rPr>
        <w:t>; vt. \s (PA)</w:t>
      </w:r>
    </w:p>
    <w:p w14:paraId="5E094BED" w14:textId="77777777" w:rsidR="00C42BF2" w:rsidRDefault="00F80514">
      <w:pPr>
        <w:pStyle w:val="Default"/>
        <w:widowControl w:val="0"/>
        <w:tabs>
          <w:tab w:val="left" w:pos="2880"/>
        </w:tabs>
        <w:ind w:left="2880" w:hanging="2880"/>
        <w:rPr>
          <w:shd w:val="clear" w:color="auto" w:fill="C0C0C0"/>
        </w:rPr>
      </w:pPr>
      <w:r>
        <w:rPr>
          <w:shd w:val="clear" w:color="auto" w:fill="C0C0C0"/>
        </w:rPr>
        <w:t>\l Djururu</w:t>
      </w:r>
      <w:r>
        <w:rPr>
          <w:shd w:val="clear" w:color="auto" w:fill="C0C0C0"/>
        </w:rPr>
        <w:tab/>
        <w:t>\w</w:t>
      </w:r>
      <w:r>
        <w:rPr>
          <w:i/>
          <w:iCs/>
          <w:shd w:val="clear" w:color="auto" w:fill="C0C0C0"/>
        </w:rPr>
        <w:t xml:space="preserve"> paja-</w:t>
      </w:r>
      <w:r>
        <w:rPr>
          <w:shd w:val="clear" w:color="auto" w:fill="C0C0C0"/>
        </w:rPr>
        <w:t xml:space="preserve"> \g </w:t>
      </w:r>
      <w:r>
        <w:rPr>
          <w:rFonts w:hAnsi="Times New Roman"/>
          <w:shd w:val="clear" w:color="auto" w:fill="C0C0C0"/>
        </w:rPr>
        <w:t>‘</w:t>
      </w:r>
      <w:r>
        <w:rPr>
          <w:shd w:val="clear" w:color="auto" w:fill="C0C0C0"/>
        </w:rPr>
        <w:t>drink</w:t>
      </w:r>
      <w:r>
        <w:rPr>
          <w:rFonts w:hAnsi="Times New Roman"/>
          <w:shd w:val="clear" w:color="auto" w:fill="C0C0C0"/>
        </w:rPr>
        <w:t xml:space="preserve">’ </w:t>
      </w:r>
      <w:r>
        <w:rPr>
          <w:shd w:val="clear" w:color="auto" w:fill="C0C0C0"/>
        </w:rPr>
        <w:t>\s (PA)</w:t>
      </w:r>
    </w:p>
    <w:p w14:paraId="25B2B750" w14:textId="77777777" w:rsidR="00C42BF2" w:rsidRDefault="00F80514">
      <w:pPr>
        <w:pStyle w:val="Default"/>
        <w:widowControl w:val="0"/>
        <w:tabs>
          <w:tab w:val="left" w:pos="2880"/>
        </w:tabs>
        <w:ind w:left="2880" w:hanging="2880"/>
        <w:rPr>
          <w:shd w:val="clear" w:color="auto" w:fill="C0C0C0"/>
        </w:rPr>
      </w:pPr>
      <w:r>
        <w:rPr>
          <w:shd w:val="clear" w:color="auto" w:fill="C0C0C0"/>
        </w:rPr>
        <w:t>\l Warriyangka</w:t>
      </w:r>
      <w:r>
        <w:rPr>
          <w:shd w:val="clear" w:color="auto" w:fill="C0C0C0"/>
        </w:rPr>
        <w:tab/>
        <w:t>\w</w:t>
      </w:r>
      <w:r>
        <w:rPr>
          <w:i/>
          <w:iCs/>
          <w:shd w:val="clear" w:color="auto" w:fill="C0C0C0"/>
        </w:rPr>
        <w:t xml:space="preserve"> paja-</w:t>
      </w:r>
      <w:r>
        <w:rPr>
          <w:shd w:val="clear" w:color="auto" w:fill="C0C0C0"/>
        </w:rPr>
        <w:t xml:space="preserve"> \g </w:t>
      </w:r>
      <w:r>
        <w:rPr>
          <w:rFonts w:hAnsi="Times New Roman"/>
          <w:shd w:val="clear" w:color="auto" w:fill="C0C0C0"/>
        </w:rPr>
        <w:t>‘</w:t>
      </w:r>
      <w:r>
        <w:rPr>
          <w:shd w:val="clear" w:color="auto" w:fill="C0C0C0"/>
        </w:rPr>
        <w:t>to bite, to drink</w:t>
      </w:r>
      <w:r>
        <w:rPr>
          <w:rFonts w:hAnsi="Times New Roman"/>
          <w:shd w:val="clear" w:color="auto" w:fill="C0C0C0"/>
        </w:rPr>
        <w:t xml:space="preserve">’ </w:t>
      </w:r>
      <w:r>
        <w:rPr>
          <w:shd w:val="clear" w:color="auto" w:fill="C0C0C0"/>
        </w:rPr>
        <w:t xml:space="preserve">\p Conj. </w:t>
      </w:r>
      <w:r>
        <w:rPr>
          <w:i/>
          <w:iCs/>
          <w:shd w:val="clear" w:color="auto" w:fill="C0C0C0"/>
        </w:rPr>
        <w:t>-ru</w:t>
      </w:r>
      <w:r>
        <w:rPr>
          <w:shd w:val="clear" w:color="auto" w:fill="C0C0C0"/>
        </w:rPr>
        <w:t xml:space="preserve">; vt. \q Also </w:t>
      </w:r>
      <w:r>
        <w:rPr>
          <w:i/>
          <w:iCs/>
          <w:shd w:val="clear" w:color="auto" w:fill="C0C0C0"/>
        </w:rPr>
        <w:t>paja-</w:t>
      </w:r>
      <w:r>
        <w:rPr>
          <w:rFonts w:hAnsi="Times New Roman"/>
          <w:shd w:val="clear" w:color="auto" w:fill="C0C0C0"/>
        </w:rPr>
        <w:t xml:space="preserve"> ‘</w:t>
      </w:r>
      <w:r>
        <w:rPr>
          <w:shd w:val="clear" w:color="auto" w:fill="C0C0C0"/>
        </w:rPr>
        <w:t>to fight</w:t>
      </w:r>
      <w:r>
        <w:rPr>
          <w:rFonts w:hAnsi="Times New Roman"/>
          <w:shd w:val="clear" w:color="auto" w:fill="C0C0C0"/>
        </w:rPr>
        <w:t xml:space="preserve">’ </w:t>
      </w:r>
      <w:r>
        <w:rPr>
          <w:shd w:val="clear" w:color="auto" w:fill="C0C0C0"/>
        </w:rPr>
        <w:t>(vi, Conj. not given). \s (PA)</w:t>
      </w:r>
    </w:p>
    <w:p w14:paraId="542F4756" w14:textId="77777777" w:rsidR="00C42BF2" w:rsidRDefault="00F80514">
      <w:pPr>
        <w:pStyle w:val="Default"/>
        <w:widowControl w:val="0"/>
        <w:tabs>
          <w:tab w:val="left" w:pos="2880"/>
        </w:tabs>
        <w:ind w:left="2880" w:hanging="2880"/>
        <w:rPr>
          <w:shd w:val="clear" w:color="auto" w:fill="C0C0C0"/>
        </w:rPr>
      </w:pPr>
      <w:r>
        <w:rPr>
          <w:shd w:val="clear" w:color="auto" w:fill="C0C0C0"/>
        </w:rPr>
        <w:t>\l Dhiin</w:t>
      </w:r>
      <w:r>
        <w:rPr>
          <w:shd w:val="clear" w:color="auto" w:fill="C0C0C0"/>
        </w:rPr>
        <w:tab/>
        <w:t>\w</w:t>
      </w:r>
      <w:r>
        <w:rPr>
          <w:i/>
          <w:iCs/>
          <w:shd w:val="clear" w:color="auto" w:fill="C0C0C0"/>
        </w:rPr>
        <w:t xml:space="preserve"> paja-</w:t>
      </w:r>
      <w:r>
        <w:rPr>
          <w:shd w:val="clear" w:color="auto" w:fill="C0C0C0"/>
        </w:rPr>
        <w:t xml:space="preserve"> \g </w:t>
      </w:r>
      <w:r>
        <w:rPr>
          <w:rFonts w:hAnsi="Times New Roman"/>
          <w:shd w:val="clear" w:color="auto" w:fill="C0C0C0"/>
        </w:rPr>
        <w:t>‘</w:t>
      </w:r>
      <w:r>
        <w:rPr>
          <w:shd w:val="clear" w:color="auto" w:fill="C0C0C0"/>
        </w:rPr>
        <w:t>drink</w:t>
      </w:r>
      <w:r>
        <w:rPr>
          <w:rFonts w:hAnsi="Times New Roman"/>
          <w:shd w:val="clear" w:color="auto" w:fill="C0C0C0"/>
        </w:rPr>
        <w:t xml:space="preserve">’ </w:t>
      </w:r>
      <w:r>
        <w:rPr>
          <w:shd w:val="clear" w:color="auto" w:fill="C0C0C0"/>
        </w:rPr>
        <w:t>\s (PA)</w:t>
      </w:r>
    </w:p>
    <w:p w14:paraId="34D08ED3" w14:textId="77777777" w:rsidR="00C42BF2" w:rsidRDefault="00F80514">
      <w:pPr>
        <w:pStyle w:val="Default"/>
        <w:widowControl w:val="0"/>
        <w:tabs>
          <w:tab w:val="left" w:pos="2880"/>
        </w:tabs>
        <w:ind w:left="2880" w:hanging="2880"/>
        <w:rPr>
          <w:shd w:val="clear" w:color="auto" w:fill="C0C0C0"/>
        </w:rPr>
      </w:pPr>
      <w:r>
        <w:rPr>
          <w:shd w:val="clear" w:color="auto" w:fill="C0C0C0"/>
        </w:rPr>
        <w:t>\l Tharrgari (l)</w:t>
      </w:r>
      <w:r>
        <w:rPr>
          <w:shd w:val="clear" w:color="auto" w:fill="C0C0C0"/>
        </w:rPr>
        <w:tab/>
        <w:t>\w</w:t>
      </w:r>
      <w:r>
        <w:rPr>
          <w:i/>
          <w:iCs/>
          <w:shd w:val="clear" w:color="auto" w:fill="C0C0C0"/>
        </w:rPr>
        <w:t xml:space="preserve"> paja-</w:t>
      </w:r>
      <w:r>
        <w:rPr>
          <w:shd w:val="clear" w:color="auto" w:fill="C0C0C0"/>
        </w:rPr>
        <w:t xml:space="preserve"> \g </w:t>
      </w:r>
      <w:r>
        <w:rPr>
          <w:rFonts w:hAnsi="Times New Roman"/>
          <w:shd w:val="clear" w:color="auto" w:fill="C0C0C0"/>
        </w:rPr>
        <w:t>‘</w:t>
      </w:r>
      <w:r>
        <w:rPr>
          <w:shd w:val="clear" w:color="auto" w:fill="C0C0C0"/>
        </w:rPr>
        <w:t>to eat; to drink; to bite</w:t>
      </w:r>
      <w:r>
        <w:rPr>
          <w:rFonts w:hAnsi="Times New Roman"/>
          <w:shd w:val="clear" w:color="auto" w:fill="C0C0C0"/>
        </w:rPr>
        <w:t xml:space="preserve">’ </w:t>
      </w:r>
      <w:r>
        <w:rPr>
          <w:shd w:val="clear" w:color="auto" w:fill="C0C0C0"/>
        </w:rPr>
        <w:t xml:space="preserve">\p Conj </w:t>
      </w:r>
      <w:r>
        <w:rPr>
          <w:i/>
          <w:iCs/>
          <w:shd w:val="clear" w:color="auto" w:fill="C0C0C0"/>
        </w:rPr>
        <w:t>-ru</w:t>
      </w:r>
      <w:r>
        <w:rPr>
          <w:shd w:val="clear" w:color="auto" w:fill="C0C0C0"/>
        </w:rPr>
        <w:t xml:space="preserve">, vt; Future </w:t>
      </w:r>
      <w:r>
        <w:rPr>
          <w:i/>
          <w:iCs/>
          <w:shd w:val="clear" w:color="auto" w:fill="C0C0C0"/>
        </w:rPr>
        <w:t>pajala</w:t>
      </w:r>
      <w:r>
        <w:rPr>
          <w:shd w:val="clear" w:color="auto" w:fill="C0C0C0"/>
        </w:rPr>
        <w:t>. \s (PA)</w:t>
      </w:r>
    </w:p>
    <w:p w14:paraId="400413A9" w14:textId="77777777" w:rsidR="00C42BF2" w:rsidRDefault="00F80514">
      <w:pPr>
        <w:pStyle w:val="Default"/>
        <w:widowControl w:val="0"/>
        <w:tabs>
          <w:tab w:val="left" w:pos="2880"/>
        </w:tabs>
        <w:ind w:left="2880" w:hanging="2880"/>
        <w:rPr>
          <w:shd w:val="clear" w:color="auto" w:fill="C0C0C0"/>
        </w:rPr>
      </w:pPr>
      <w:r>
        <w:rPr>
          <w:shd w:val="clear" w:color="auto" w:fill="C0C0C0"/>
        </w:rPr>
        <w:t>\l Tharrgari (d)</w:t>
      </w:r>
      <w:r>
        <w:rPr>
          <w:shd w:val="clear" w:color="auto" w:fill="C0C0C0"/>
        </w:rPr>
        <w:tab/>
        <w:t>\w</w:t>
      </w:r>
      <w:r>
        <w:rPr>
          <w:i/>
          <w:iCs/>
          <w:shd w:val="clear" w:color="auto" w:fill="C0C0C0"/>
        </w:rPr>
        <w:t xml:space="preserve"> paja-</w:t>
      </w:r>
      <w:r>
        <w:rPr>
          <w:shd w:val="clear" w:color="auto" w:fill="C0C0C0"/>
        </w:rPr>
        <w:t xml:space="preserve"> \g </w:t>
      </w:r>
      <w:r>
        <w:rPr>
          <w:rFonts w:hAnsi="Times New Roman"/>
          <w:shd w:val="clear" w:color="auto" w:fill="C0C0C0"/>
        </w:rPr>
        <w:t>‘</w:t>
      </w:r>
      <w:r>
        <w:rPr>
          <w:shd w:val="clear" w:color="auto" w:fill="C0C0C0"/>
        </w:rPr>
        <w:t>to eat; to drink; to bite</w:t>
      </w:r>
      <w:r>
        <w:rPr>
          <w:rFonts w:hAnsi="Times New Roman"/>
          <w:shd w:val="clear" w:color="auto" w:fill="C0C0C0"/>
        </w:rPr>
        <w:t xml:space="preserve">’ </w:t>
      </w:r>
      <w:r>
        <w:rPr>
          <w:shd w:val="clear" w:color="auto" w:fill="C0C0C0"/>
        </w:rPr>
        <w:t xml:space="preserve">\p Future </w:t>
      </w:r>
      <w:r>
        <w:rPr>
          <w:i/>
          <w:iCs/>
          <w:shd w:val="clear" w:color="auto" w:fill="C0C0C0"/>
        </w:rPr>
        <w:t>pajala</w:t>
      </w:r>
      <w:r>
        <w:rPr>
          <w:shd w:val="clear" w:color="auto" w:fill="C0C0C0"/>
        </w:rPr>
        <w:t>. \s (PA)</w:t>
      </w:r>
    </w:p>
    <w:p w14:paraId="77732085" w14:textId="77777777" w:rsidR="00C42BF2" w:rsidRDefault="00F80514">
      <w:pPr>
        <w:pStyle w:val="Default"/>
        <w:widowControl w:val="0"/>
        <w:tabs>
          <w:tab w:val="left" w:pos="2880"/>
        </w:tabs>
        <w:ind w:left="2880" w:hanging="2880"/>
        <w:rPr>
          <w:shd w:val="clear" w:color="auto" w:fill="C0C0C0"/>
        </w:rPr>
      </w:pPr>
      <w:r>
        <w:rPr>
          <w:shd w:val="clear" w:color="auto" w:fill="C0C0C0"/>
        </w:rPr>
        <w:t xml:space="preserve">\l </w:t>
      </w:r>
      <w:r>
        <w:rPr>
          <w:b/>
          <w:bCs/>
          <w:shd w:val="clear" w:color="auto" w:fill="C0C0C0"/>
        </w:rPr>
        <w:t>pMantharta</w:t>
      </w:r>
      <w:r>
        <w:rPr>
          <w:b/>
          <w:bCs/>
          <w:shd w:val="clear" w:color="auto" w:fill="C0C0C0"/>
        </w:rPr>
        <w:tab/>
        <w:t>\w *paja-</w:t>
      </w:r>
      <w:r>
        <w:rPr>
          <w:shd w:val="clear" w:color="auto" w:fill="C0C0C0"/>
        </w:rPr>
        <w:t xml:space="preserve"> \s (PA #2)</w:t>
      </w:r>
    </w:p>
    <w:p w14:paraId="16B37E43" w14:textId="77777777" w:rsidR="00C42BF2" w:rsidRDefault="00F80514">
      <w:pPr>
        <w:pStyle w:val="Default"/>
        <w:widowControl w:val="0"/>
        <w:tabs>
          <w:tab w:val="left" w:pos="2880"/>
        </w:tabs>
        <w:ind w:left="2880" w:hanging="2880"/>
        <w:rPr>
          <w:shd w:val="clear" w:color="auto" w:fill="C0C0C0"/>
        </w:rPr>
      </w:pPr>
      <w:r>
        <w:rPr>
          <w:shd w:val="clear" w:color="auto" w:fill="C0C0C0"/>
        </w:rPr>
        <w:t>\l Yingkarta (Northern)</w:t>
      </w:r>
      <w:r>
        <w:rPr>
          <w:shd w:val="clear" w:color="auto" w:fill="C0C0C0"/>
        </w:rPr>
        <w:tab/>
        <w:t>\w</w:t>
      </w:r>
      <w:r>
        <w:rPr>
          <w:i/>
          <w:iCs/>
          <w:shd w:val="clear" w:color="auto" w:fill="C0C0C0"/>
        </w:rPr>
        <w:t xml:space="preserve"> paja-la</w:t>
      </w:r>
      <w:r>
        <w:rPr>
          <w:rFonts w:hAnsi="Times New Roman"/>
          <w:i/>
          <w:iCs/>
          <w:shd w:val="clear" w:color="auto" w:fill="C0C0C0"/>
        </w:rPr>
        <w:t>ñ</w:t>
      </w:r>
      <w:r>
        <w:rPr>
          <w:i/>
          <w:iCs/>
          <w:shd w:val="clear" w:color="auto" w:fill="C0C0C0"/>
        </w:rPr>
        <w:t>i</w:t>
      </w:r>
      <w:r>
        <w:rPr>
          <w:shd w:val="clear" w:color="auto" w:fill="C0C0C0"/>
        </w:rPr>
        <w:t xml:space="preserve"> \g </w:t>
      </w:r>
      <w:r>
        <w:rPr>
          <w:rFonts w:hAnsi="Times New Roman"/>
          <w:shd w:val="clear" w:color="auto" w:fill="C0C0C0"/>
        </w:rPr>
        <w:t>‘</w:t>
      </w:r>
      <w:r>
        <w:rPr>
          <w:shd w:val="clear" w:color="auto" w:fill="C0C0C0"/>
        </w:rPr>
        <w:t>eat</w:t>
      </w:r>
      <w:r>
        <w:rPr>
          <w:rFonts w:hAnsi="Times New Roman"/>
          <w:shd w:val="clear" w:color="auto" w:fill="C0C0C0"/>
        </w:rPr>
        <w:t xml:space="preserve">’ </w:t>
      </w:r>
      <w:r>
        <w:rPr>
          <w:shd w:val="clear" w:color="auto" w:fill="C0C0C0"/>
        </w:rPr>
        <w:t>\s (PA)</w:t>
      </w:r>
    </w:p>
    <w:p w14:paraId="7EFF9233" w14:textId="77777777" w:rsidR="00C42BF2" w:rsidRDefault="00F80514">
      <w:pPr>
        <w:pStyle w:val="Default"/>
        <w:widowControl w:val="0"/>
        <w:tabs>
          <w:tab w:val="left" w:pos="2880"/>
        </w:tabs>
        <w:ind w:left="2880" w:hanging="2880"/>
        <w:rPr>
          <w:shd w:val="clear" w:color="auto" w:fill="C0C0C0"/>
        </w:rPr>
      </w:pPr>
      <w:r>
        <w:rPr>
          <w:shd w:val="clear" w:color="auto" w:fill="C0C0C0"/>
        </w:rPr>
        <w:t>\l Yingkarta (Southern)</w:t>
      </w:r>
      <w:r>
        <w:rPr>
          <w:shd w:val="clear" w:color="auto" w:fill="C0C0C0"/>
        </w:rPr>
        <w:tab/>
        <w:t>\w</w:t>
      </w:r>
      <w:r>
        <w:rPr>
          <w:i/>
          <w:iCs/>
          <w:shd w:val="clear" w:color="auto" w:fill="C0C0C0"/>
        </w:rPr>
        <w:t xml:space="preserve"> paja-la</w:t>
      </w:r>
      <w:r>
        <w:rPr>
          <w:rFonts w:hAnsi="Times New Roman"/>
          <w:i/>
          <w:iCs/>
          <w:shd w:val="clear" w:color="auto" w:fill="C0C0C0"/>
        </w:rPr>
        <w:t>ñ</w:t>
      </w:r>
      <w:r>
        <w:rPr>
          <w:i/>
          <w:iCs/>
          <w:shd w:val="clear" w:color="auto" w:fill="C0C0C0"/>
        </w:rPr>
        <w:t>i</w:t>
      </w:r>
      <w:r>
        <w:rPr>
          <w:shd w:val="clear" w:color="auto" w:fill="C0C0C0"/>
        </w:rPr>
        <w:t xml:space="preserve"> \g </w:t>
      </w:r>
      <w:r>
        <w:rPr>
          <w:rFonts w:hAnsi="Times New Roman"/>
          <w:shd w:val="clear" w:color="auto" w:fill="C0C0C0"/>
        </w:rPr>
        <w:t>‘</w:t>
      </w:r>
      <w:r>
        <w:rPr>
          <w:shd w:val="clear" w:color="auto" w:fill="C0C0C0"/>
        </w:rPr>
        <w:t>drink</w:t>
      </w:r>
      <w:r>
        <w:rPr>
          <w:rFonts w:hAnsi="Times New Roman"/>
          <w:shd w:val="clear" w:color="auto" w:fill="C0C0C0"/>
        </w:rPr>
        <w:t xml:space="preserve">’ </w:t>
      </w:r>
      <w:r>
        <w:rPr>
          <w:shd w:val="clear" w:color="auto" w:fill="C0C0C0"/>
        </w:rPr>
        <w:t>\s (PA)</w:t>
      </w:r>
    </w:p>
    <w:p w14:paraId="2D98A1C5" w14:textId="77777777" w:rsidR="00C42BF2" w:rsidRDefault="00F80514">
      <w:pPr>
        <w:pStyle w:val="Default"/>
        <w:widowControl w:val="0"/>
        <w:tabs>
          <w:tab w:val="left" w:pos="2880"/>
        </w:tabs>
        <w:ind w:left="2880" w:hanging="2880"/>
        <w:rPr>
          <w:shd w:val="clear" w:color="auto" w:fill="C0C0C0"/>
        </w:rPr>
      </w:pPr>
      <w:r>
        <w:rPr>
          <w:shd w:val="clear" w:color="auto" w:fill="C0C0C0"/>
        </w:rPr>
        <w:t>\l Watjarri</w:t>
      </w:r>
      <w:r>
        <w:rPr>
          <w:shd w:val="clear" w:color="auto" w:fill="C0C0C0"/>
        </w:rPr>
        <w:tab/>
        <w:t xml:space="preserve">\w </w:t>
      </w:r>
      <w:r>
        <w:rPr>
          <w:i/>
          <w:iCs/>
          <w:shd w:val="clear" w:color="auto" w:fill="C0C0C0"/>
        </w:rPr>
        <w:t>paca-</w:t>
      </w:r>
      <w:r>
        <w:rPr>
          <w:shd w:val="clear" w:color="auto" w:fill="C0C0C0"/>
        </w:rPr>
        <w:t xml:space="preserve"> \g </w:t>
      </w:r>
      <w:r>
        <w:rPr>
          <w:rFonts w:hAnsi="Times New Roman"/>
          <w:shd w:val="clear" w:color="auto" w:fill="C0C0C0"/>
        </w:rPr>
        <w:t>‘</w:t>
      </w:r>
      <w:r>
        <w:rPr>
          <w:shd w:val="clear" w:color="auto" w:fill="C0C0C0"/>
        </w:rPr>
        <w:t>to bite; to be angry, to snap at someone in anger</w:t>
      </w:r>
      <w:r>
        <w:rPr>
          <w:rFonts w:hAnsi="Times New Roman"/>
          <w:shd w:val="clear" w:color="auto" w:fill="C0C0C0"/>
        </w:rPr>
        <w:t xml:space="preserve">’ </w:t>
      </w:r>
      <w:r>
        <w:rPr>
          <w:shd w:val="clear" w:color="auto" w:fill="C0C0C0"/>
        </w:rPr>
        <w:t xml:space="preserve">\p Conj. -LA, vt; Pres </w:t>
      </w:r>
      <w:r>
        <w:rPr>
          <w:i/>
          <w:iCs/>
          <w:shd w:val="clear" w:color="auto" w:fill="C0C0C0"/>
        </w:rPr>
        <w:t>paca</w:t>
      </w:r>
      <w:r>
        <w:rPr>
          <w:shd w:val="clear" w:color="auto" w:fill="C0C0C0"/>
        </w:rPr>
        <w:t>(</w:t>
      </w:r>
      <w:r>
        <w:rPr>
          <w:i/>
          <w:iCs/>
          <w:shd w:val="clear" w:color="auto" w:fill="C0C0C0"/>
        </w:rPr>
        <w:t>r</w:t>
      </w:r>
      <w:r>
        <w:rPr>
          <w:shd w:val="clear" w:color="auto" w:fill="C0C0C0"/>
        </w:rPr>
        <w:t>)</w:t>
      </w:r>
      <w:r>
        <w:rPr>
          <w:i/>
          <w:iCs/>
          <w:shd w:val="clear" w:color="auto" w:fill="C0C0C0"/>
        </w:rPr>
        <w:t>nma</w:t>
      </w:r>
      <w:r>
        <w:rPr>
          <w:rFonts w:hAnsi="Times New Roman"/>
          <w:i/>
          <w:iCs/>
          <w:shd w:val="clear" w:color="auto" w:fill="C0C0C0"/>
        </w:rPr>
        <w:t>ñ</w:t>
      </w:r>
      <w:r>
        <w:rPr>
          <w:i/>
          <w:iCs/>
          <w:shd w:val="clear" w:color="auto" w:fill="C0C0C0"/>
        </w:rPr>
        <w:t>a</w:t>
      </w:r>
      <w:r>
        <w:rPr>
          <w:shd w:val="clear" w:color="auto" w:fill="C0C0C0"/>
        </w:rPr>
        <w:t xml:space="preserve">, P </w:t>
      </w:r>
      <w:r>
        <w:rPr>
          <w:i/>
          <w:iCs/>
          <w:shd w:val="clear" w:color="auto" w:fill="C0C0C0"/>
        </w:rPr>
        <w:t>pacarna</w:t>
      </w:r>
      <w:r>
        <w:rPr>
          <w:shd w:val="clear" w:color="auto" w:fill="C0C0C0"/>
        </w:rPr>
        <w:t xml:space="preserve">, F </w:t>
      </w:r>
      <w:r>
        <w:rPr>
          <w:i/>
          <w:iCs/>
          <w:shd w:val="clear" w:color="auto" w:fill="C0C0C0"/>
        </w:rPr>
        <w:t>pacarla</w:t>
      </w:r>
      <w:r>
        <w:rPr>
          <w:shd w:val="clear" w:color="auto" w:fill="C0C0C0"/>
        </w:rPr>
        <w:t xml:space="preserve">, Perf Imp </w:t>
      </w:r>
      <w:r>
        <w:rPr>
          <w:i/>
          <w:iCs/>
          <w:shd w:val="clear" w:color="auto" w:fill="C0C0C0"/>
        </w:rPr>
        <w:t>pacan</w:t>
      </w:r>
      <w:r>
        <w:rPr>
          <w:shd w:val="clear" w:color="auto" w:fill="C0C0C0"/>
        </w:rPr>
        <w:t xml:space="preserve">, Impf Imp </w:t>
      </w:r>
      <w:r>
        <w:rPr>
          <w:i/>
          <w:iCs/>
          <w:shd w:val="clear" w:color="auto" w:fill="C0C0C0"/>
        </w:rPr>
        <w:t>pacanma</w:t>
      </w:r>
      <w:r>
        <w:rPr>
          <w:shd w:val="clear" w:color="auto" w:fill="C0C0C0"/>
        </w:rPr>
        <w:t xml:space="preserve">, Prp </w:t>
      </w:r>
      <w:r>
        <w:rPr>
          <w:i/>
          <w:iCs/>
          <w:shd w:val="clear" w:color="auto" w:fill="C0C0C0"/>
        </w:rPr>
        <w:t>pacalku</w:t>
      </w:r>
      <w:r>
        <w:rPr>
          <w:shd w:val="clear" w:color="auto" w:fill="C0C0C0"/>
        </w:rPr>
        <w:t xml:space="preserve">, Concurrent action </w:t>
      </w:r>
      <w:r>
        <w:rPr>
          <w:i/>
          <w:iCs/>
          <w:shd w:val="clear" w:color="auto" w:fill="C0C0C0"/>
        </w:rPr>
        <w:t>pacarnta</w:t>
      </w:r>
      <w:r>
        <w:rPr>
          <w:shd w:val="clear" w:color="auto" w:fill="C0C0C0"/>
        </w:rPr>
        <w:t>. \s WD</w:t>
      </w:r>
    </w:p>
    <w:p w14:paraId="5382C421" w14:textId="77777777" w:rsidR="00C42BF2" w:rsidRDefault="00F80514">
      <w:pPr>
        <w:pStyle w:val="Default"/>
        <w:widowControl w:val="0"/>
        <w:tabs>
          <w:tab w:val="left" w:pos="2880"/>
        </w:tabs>
        <w:ind w:left="2880" w:hanging="2880"/>
        <w:rPr>
          <w:shd w:val="clear" w:color="auto" w:fill="C0C0C0"/>
        </w:rPr>
      </w:pPr>
      <w:r>
        <w:rPr>
          <w:shd w:val="clear" w:color="auto" w:fill="C0C0C0"/>
        </w:rPr>
        <w:t>\l Nhanda</w:t>
      </w:r>
      <w:r>
        <w:rPr>
          <w:shd w:val="clear" w:color="auto" w:fill="C0C0C0"/>
        </w:rPr>
        <w:tab/>
        <w:t>\w</w:t>
      </w:r>
      <w:r>
        <w:rPr>
          <w:i/>
          <w:iCs/>
          <w:shd w:val="clear" w:color="auto" w:fill="C0C0C0"/>
        </w:rPr>
        <w:t xml:space="preserve"> paja-</w:t>
      </w:r>
      <w:r>
        <w:rPr>
          <w:shd w:val="clear" w:color="auto" w:fill="C0C0C0"/>
        </w:rPr>
        <w:t xml:space="preserve"> \g </w:t>
      </w:r>
      <w:r>
        <w:rPr>
          <w:rFonts w:hAnsi="Times New Roman"/>
          <w:shd w:val="clear" w:color="auto" w:fill="C0C0C0"/>
        </w:rPr>
        <w:t>‘</w:t>
      </w:r>
      <w:r>
        <w:rPr>
          <w:shd w:val="clear" w:color="auto" w:fill="C0C0C0"/>
        </w:rPr>
        <w:t>bite</w:t>
      </w:r>
      <w:r>
        <w:rPr>
          <w:rFonts w:hAnsi="Times New Roman"/>
          <w:shd w:val="clear" w:color="auto" w:fill="C0C0C0"/>
        </w:rPr>
        <w:t xml:space="preserve">’ </w:t>
      </w:r>
      <w:r>
        <w:rPr>
          <w:shd w:val="clear" w:color="auto" w:fill="C0C0C0"/>
        </w:rPr>
        <w:t>\p Vt, Y \s (JB)</w:t>
      </w:r>
    </w:p>
    <w:p w14:paraId="5AAAFD5A" w14:textId="77777777" w:rsidR="00C42BF2" w:rsidRDefault="00F80514">
      <w:pPr>
        <w:pStyle w:val="Default"/>
        <w:widowControl w:val="0"/>
        <w:tabs>
          <w:tab w:val="left" w:pos="2880"/>
        </w:tabs>
        <w:ind w:left="2880" w:hanging="2880"/>
      </w:pPr>
      <w:r>
        <w:t xml:space="preserve">\l </w:t>
      </w:r>
      <w:r>
        <w:rPr>
          <w:b/>
          <w:bCs/>
        </w:rPr>
        <w:t>pPNy</w:t>
      </w:r>
      <w:r>
        <w:rPr>
          <w:b/>
          <w:bCs/>
        </w:rPr>
        <w:tab/>
        <w:t>\w *pac</w:t>
      </w:r>
      <w:r>
        <w:rPr>
          <w:b/>
          <w:bCs/>
          <w:vertAlign w:val="superscript"/>
        </w:rPr>
        <w:t>y</w:t>
      </w:r>
      <w:r>
        <w:rPr>
          <w:b/>
          <w:bCs/>
        </w:rPr>
        <w:t>a-</w:t>
      </w:r>
      <w:r>
        <w:t xml:space="preserve"> or </w:t>
      </w:r>
      <w:r>
        <w:rPr>
          <w:b/>
          <w:bCs/>
        </w:rPr>
        <w:t>*paca-</w:t>
      </w:r>
      <w:r>
        <w:t xml:space="preserve"> \q L conj. See </w:t>
      </w:r>
      <w:r>
        <w:rPr>
          <w:b/>
          <w:bCs/>
        </w:rPr>
        <w:t>kuc</w:t>
      </w:r>
      <w:r>
        <w:rPr>
          <w:b/>
          <w:bCs/>
          <w:vertAlign w:val="superscript"/>
        </w:rPr>
        <w:t>(y)</w:t>
      </w:r>
      <w:r>
        <w:rPr>
          <w:b/>
          <w:bCs/>
        </w:rPr>
        <w:t>arra for disparate reflection of the laminal in the Kanyara and Mantharda languages. KLH: *</w:t>
      </w:r>
      <w:r>
        <w:t xml:space="preserve">paca- </w:t>
      </w:r>
      <w:r>
        <w:rPr>
          <w:rFonts w:hAnsi="Times New Roman"/>
        </w:rPr>
        <w:t>‘</w:t>
      </w:r>
      <w:r>
        <w:t>to bite</w:t>
      </w:r>
      <w:r>
        <w:rPr>
          <w:rFonts w:hAnsi="Times New Roman"/>
        </w:rPr>
        <w:t>’</w:t>
      </w:r>
      <w:r>
        <w:t>. \s KLH 82:374</w:t>
      </w:r>
    </w:p>
    <w:p w14:paraId="6CC65DF4" w14:textId="77777777" w:rsidR="00C42BF2" w:rsidRDefault="00F80514">
      <w:pPr>
        <w:pStyle w:val="Default"/>
        <w:widowControl w:val="0"/>
        <w:tabs>
          <w:tab w:val="left" w:pos="2880"/>
        </w:tabs>
        <w:ind w:left="2880" w:hanging="2880"/>
      </w:pPr>
      <w:r>
        <w:t>^^^</w:t>
      </w:r>
    </w:p>
    <w:p w14:paraId="110F47F0" w14:textId="77777777" w:rsidR="00C42BF2" w:rsidRDefault="00F80514">
      <w:pPr>
        <w:pStyle w:val="Default"/>
        <w:widowControl w:val="0"/>
        <w:tabs>
          <w:tab w:val="left" w:pos="2880"/>
        </w:tabs>
        <w:ind w:left="2880" w:hanging="2880"/>
      </w:pPr>
      <w:r>
        <w:t>\l Kalkatungu</w:t>
      </w:r>
      <w:r>
        <w:tab/>
        <w:t>\w</w:t>
      </w:r>
      <w:r>
        <w:rPr>
          <w:i/>
          <w:iCs/>
        </w:rPr>
        <w:t xml:space="preserve"> ica</w:t>
      </w:r>
      <w:r>
        <w:t xml:space="preserve"> \g </w:t>
      </w:r>
      <w:r>
        <w:rPr>
          <w:rFonts w:hAnsi="Times New Roman"/>
        </w:rPr>
        <w:t>‘</w:t>
      </w:r>
      <w:r>
        <w:t>bite, chew</w:t>
      </w:r>
      <w:r>
        <w:rPr>
          <w:rFonts w:hAnsi="Times New Roman"/>
        </w:rPr>
        <w:t xml:space="preserve">’ </w:t>
      </w:r>
      <w:r>
        <w:t>\q Likely belongs with *cica-. \s (BB)</w:t>
      </w:r>
    </w:p>
    <w:p w14:paraId="1247840D" w14:textId="77777777" w:rsidR="00C42BF2" w:rsidRDefault="00F80514">
      <w:pPr>
        <w:pStyle w:val="Default"/>
        <w:widowControl w:val="0"/>
        <w:tabs>
          <w:tab w:val="left" w:pos="2880"/>
        </w:tabs>
        <w:ind w:left="2880" w:hanging="2880"/>
      </w:pPr>
      <w:r>
        <w:t>^^^</w:t>
      </w:r>
    </w:p>
    <w:p w14:paraId="5CA1B399" w14:textId="77777777" w:rsidR="00C42BF2" w:rsidRDefault="00F80514">
      <w:pPr>
        <w:pStyle w:val="Default"/>
        <w:widowControl w:val="0"/>
        <w:tabs>
          <w:tab w:val="left" w:pos="2880"/>
        </w:tabs>
        <w:ind w:left="2880" w:hanging="2880"/>
      </w:pPr>
      <w:r>
        <w:t>\l Kayardild</w:t>
      </w:r>
      <w:r>
        <w:tab/>
        <w:t>\w</w:t>
      </w:r>
      <w:r>
        <w:rPr>
          <w:i/>
          <w:iCs/>
        </w:rPr>
        <w:t xml:space="preserve"> pa:-ca</w:t>
      </w:r>
      <w:r>
        <w:t xml:space="preserve"> \g </w:t>
      </w:r>
      <w:r>
        <w:rPr>
          <w:rFonts w:hAnsi="Times New Roman"/>
        </w:rPr>
        <w:t>‘</w:t>
      </w:r>
      <w:r>
        <w:t>bite</w:t>
      </w:r>
      <w:r>
        <w:rPr>
          <w:rFonts w:hAnsi="Times New Roman"/>
        </w:rPr>
        <w:t xml:space="preserve">’ </w:t>
      </w:r>
      <w:r>
        <w:t>\s (NE)</w:t>
      </w:r>
    </w:p>
    <w:p w14:paraId="4273DC5C" w14:textId="77777777" w:rsidR="00C42BF2" w:rsidRDefault="00F80514">
      <w:pPr>
        <w:pStyle w:val="Default"/>
        <w:widowControl w:val="0"/>
        <w:tabs>
          <w:tab w:val="left" w:pos="2880"/>
        </w:tabs>
        <w:ind w:left="2880" w:hanging="2880"/>
      </w:pPr>
      <w:r>
        <w:t>\l Yukulta</w:t>
      </w:r>
      <w:r>
        <w:tab/>
        <w:t>\w</w:t>
      </w:r>
      <w:r>
        <w:rPr>
          <w:i/>
          <w:iCs/>
        </w:rPr>
        <w:t xml:space="preserve"> pa:-ca</w:t>
      </w:r>
      <w:r>
        <w:t xml:space="preserve"> \g </w:t>
      </w:r>
      <w:r>
        <w:rPr>
          <w:rFonts w:hAnsi="Times New Roman"/>
        </w:rPr>
        <w:t>‘</w:t>
      </w:r>
      <w:r>
        <w:t>bite</w:t>
      </w:r>
      <w:r>
        <w:rPr>
          <w:rFonts w:hAnsi="Times New Roman"/>
        </w:rPr>
        <w:t xml:space="preserve">’ </w:t>
      </w:r>
      <w:r>
        <w:t>\s (NE)</w:t>
      </w:r>
    </w:p>
    <w:p w14:paraId="71D97ED9" w14:textId="77777777" w:rsidR="00C42BF2" w:rsidRDefault="00F80514">
      <w:pPr>
        <w:pStyle w:val="Default"/>
        <w:widowControl w:val="0"/>
        <w:tabs>
          <w:tab w:val="left" w:pos="2880"/>
        </w:tabs>
        <w:ind w:left="2880" w:hanging="2880"/>
      </w:pPr>
      <w:r>
        <w:t>\l Lardil</w:t>
      </w:r>
      <w:r>
        <w:tab/>
        <w:t>\w</w:t>
      </w:r>
      <w:r>
        <w:rPr>
          <w:i/>
          <w:iCs/>
        </w:rPr>
        <w:t xml:space="preserve"> pe-tha</w:t>
      </w:r>
      <w:r>
        <w:t xml:space="preserve"> \g </w:t>
      </w:r>
      <w:r>
        <w:rPr>
          <w:rFonts w:hAnsi="Times New Roman"/>
        </w:rPr>
        <w:t>‘</w:t>
      </w:r>
      <w:r>
        <w:t>bite</w:t>
      </w:r>
      <w:r>
        <w:rPr>
          <w:rFonts w:hAnsi="Times New Roman"/>
        </w:rPr>
        <w:t xml:space="preserve">’ </w:t>
      </w:r>
      <w:r>
        <w:t>\s (NE)</w:t>
      </w:r>
    </w:p>
    <w:p w14:paraId="3FE44B56" w14:textId="77777777" w:rsidR="00C42BF2" w:rsidRDefault="00F80514">
      <w:pPr>
        <w:pStyle w:val="Default"/>
        <w:widowControl w:val="0"/>
        <w:tabs>
          <w:tab w:val="left" w:pos="2880"/>
        </w:tabs>
        <w:ind w:left="2880" w:hanging="2880"/>
      </w:pPr>
      <w:r>
        <w:t xml:space="preserve">\l </w:t>
      </w:r>
      <w:r>
        <w:rPr>
          <w:b/>
          <w:bCs/>
        </w:rPr>
        <w:t>pTangkic</w:t>
      </w:r>
      <w:r>
        <w:rPr>
          <w:b/>
          <w:bCs/>
        </w:rPr>
        <w:tab/>
        <w:t>\w *pa:-ca</w:t>
      </w:r>
      <w:r>
        <w:t xml:space="preserve"> \s (NE)</w:t>
      </w:r>
    </w:p>
    <w:p w14:paraId="342AE980" w14:textId="77777777" w:rsidR="00C42BF2" w:rsidRDefault="00F80514">
      <w:pPr>
        <w:pStyle w:val="Default"/>
        <w:widowControl w:val="0"/>
        <w:tabs>
          <w:tab w:val="left" w:pos="2880"/>
        </w:tabs>
        <w:ind w:left="2880" w:hanging="2880"/>
      </w:pPr>
      <w:r>
        <w:t>^^^</w:t>
      </w:r>
    </w:p>
    <w:p w14:paraId="6D4CA35F" w14:textId="77777777" w:rsidR="00C42BF2" w:rsidRDefault="00F80514">
      <w:pPr>
        <w:pStyle w:val="Default"/>
        <w:widowControl w:val="0"/>
        <w:tabs>
          <w:tab w:val="left" w:pos="2880"/>
        </w:tabs>
        <w:ind w:left="2880" w:hanging="2880"/>
      </w:pPr>
      <w:r>
        <w:t>\l Mayali</w:t>
      </w:r>
      <w:r>
        <w:tab/>
        <w:t>\w</w:t>
      </w:r>
      <w:r>
        <w:rPr>
          <w:i/>
          <w:iCs/>
        </w:rPr>
        <w:t xml:space="preserve"> baye</w:t>
      </w:r>
      <w:r>
        <w:t xml:space="preserve"> \g </w:t>
      </w:r>
      <w:r>
        <w:rPr>
          <w:rFonts w:hAnsi="Times New Roman"/>
        </w:rPr>
        <w:t>‘</w:t>
      </w:r>
      <w:r>
        <w:t>bite</w:t>
      </w:r>
      <w:r>
        <w:rPr>
          <w:rFonts w:hAnsi="Times New Roman"/>
        </w:rPr>
        <w:t xml:space="preserve">’ </w:t>
      </w:r>
      <w:r>
        <w:t>\s (NE)</w:t>
      </w:r>
    </w:p>
    <w:p w14:paraId="3024657B" w14:textId="77777777" w:rsidR="00C42BF2" w:rsidRDefault="00F80514">
      <w:pPr>
        <w:pStyle w:val="Default"/>
        <w:widowControl w:val="0"/>
        <w:tabs>
          <w:tab w:val="left" w:pos="2880"/>
        </w:tabs>
        <w:ind w:left="2880" w:hanging="2880"/>
      </w:pPr>
      <w:r>
        <w:t>***</w:t>
      </w:r>
    </w:p>
    <w:p w14:paraId="7F55DDCC" w14:textId="77777777" w:rsidR="00C42BF2" w:rsidRDefault="00F80514">
      <w:pPr>
        <w:pStyle w:val="Default"/>
        <w:widowControl w:val="0"/>
        <w:tabs>
          <w:tab w:val="left" w:pos="2880"/>
        </w:tabs>
        <w:ind w:left="2880" w:hanging="2880"/>
      </w:pPr>
      <w:r>
        <w:t>\l Gamilaraay</w:t>
      </w:r>
      <w:r>
        <w:tab/>
        <w:t xml:space="preserve">\w </w:t>
      </w:r>
      <w:r>
        <w:rPr>
          <w:i/>
          <w:iCs/>
        </w:rPr>
        <w:t>ba:ya-</w:t>
      </w:r>
      <w:r>
        <w:t xml:space="preserve"> \g </w:t>
      </w:r>
      <w:r>
        <w:rPr>
          <w:rFonts w:hAnsi="Times New Roman"/>
        </w:rPr>
        <w:t>‘</w:t>
      </w:r>
      <w:r>
        <w:t>chop</w:t>
      </w:r>
      <w:r>
        <w:rPr>
          <w:rFonts w:hAnsi="Times New Roman"/>
        </w:rPr>
        <w:t xml:space="preserve">’ </w:t>
      </w:r>
      <w:r>
        <w:t>\p Conj -li; vt. \q To *pa:ca-? \s AGL</w:t>
      </w:r>
    </w:p>
    <w:p w14:paraId="1C2ACB34" w14:textId="77777777" w:rsidR="00C42BF2" w:rsidRDefault="00F80514">
      <w:pPr>
        <w:pStyle w:val="Default"/>
        <w:widowControl w:val="0"/>
        <w:tabs>
          <w:tab w:val="left" w:pos="2880"/>
        </w:tabs>
        <w:ind w:left="2880" w:hanging="2880"/>
      </w:pPr>
      <w:r>
        <w:t>\l Yuwaalaraay</w:t>
      </w:r>
      <w:r>
        <w:tab/>
        <w:t xml:space="preserve">\w </w:t>
      </w:r>
      <w:r>
        <w:rPr>
          <w:i/>
          <w:iCs/>
        </w:rPr>
        <w:t>ba:ya-</w:t>
      </w:r>
      <w:r>
        <w:t xml:space="preserve"> \g </w:t>
      </w:r>
      <w:r>
        <w:rPr>
          <w:rFonts w:hAnsi="Times New Roman"/>
        </w:rPr>
        <w:t>‘</w:t>
      </w:r>
      <w:r>
        <w:t>crack between teeth; bite off</w:t>
      </w:r>
      <w:r>
        <w:rPr>
          <w:rFonts w:hAnsi="Times New Roman"/>
        </w:rPr>
        <w:t xml:space="preserve">’ </w:t>
      </w:r>
      <w:r>
        <w:t>\p Conj -li; vt. \q To *pa:ca-? \s AGL</w:t>
      </w:r>
    </w:p>
    <w:p w14:paraId="30C2598A" w14:textId="77777777" w:rsidR="00C42BF2" w:rsidRDefault="00F80514">
      <w:pPr>
        <w:pStyle w:val="Default"/>
        <w:widowControl w:val="0"/>
        <w:tabs>
          <w:tab w:val="left" w:pos="2880"/>
        </w:tabs>
        <w:ind w:left="2880" w:hanging="2880"/>
        <w:rPr>
          <w:shd w:val="clear" w:color="auto" w:fill="C0C0C0"/>
        </w:rPr>
      </w:pPr>
      <w:r>
        <w:rPr>
          <w:shd w:val="clear" w:color="auto" w:fill="C0C0C0"/>
        </w:rPr>
        <w:t>\l Panyjima</w:t>
      </w:r>
      <w:r>
        <w:rPr>
          <w:shd w:val="clear" w:color="auto" w:fill="C0C0C0"/>
        </w:rPr>
        <w:tab/>
        <w:t xml:space="preserve">\w </w:t>
      </w:r>
      <w:r>
        <w:rPr>
          <w:i/>
          <w:iCs/>
          <w:shd w:val="clear" w:color="auto" w:fill="C0C0C0"/>
        </w:rPr>
        <w:t>paja</w:t>
      </w:r>
      <w:r>
        <w:rPr>
          <w:shd w:val="clear" w:color="auto" w:fill="C0C0C0"/>
        </w:rPr>
        <w:t xml:space="preserve"> \g </w:t>
      </w:r>
      <w:r>
        <w:rPr>
          <w:rFonts w:hAnsi="Times New Roman"/>
          <w:shd w:val="clear" w:color="auto" w:fill="C0C0C0"/>
        </w:rPr>
        <w:t>‘</w:t>
      </w:r>
      <w:r>
        <w:rPr>
          <w:shd w:val="clear" w:color="auto" w:fill="C0C0C0"/>
        </w:rPr>
        <w:t>wild, angry</w:t>
      </w:r>
      <w:r>
        <w:rPr>
          <w:rFonts w:hAnsi="Times New Roman"/>
          <w:shd w:val="clear" w:color="auto" w:fill="C0C0C0"/>
        </w:rPr>
        <w:t xml:space="preserve">’ </w:t>
      </w:r>
      <w:r>
        <w:rPr>
          <w:shd w:val="clear" w:color="auto" w:fill="C0C0C0"/>
        </w:rPr>
        <w:t xml:space="preserve">\q Also </w:t>
      </w:r>
      <w:r>
        <w:rPr>
          <w:i/>
          <w:iCs/>
          <w:shd w:val="clear" w:color="auto" w:fill="C0C0C0"/>
        </w:rPr>
        <w:t>paja-yi-ku</w:t>
      </w:r>
      <w:r>
        <w:rPr>
          <w:shd w:val="clear" w:color="auto" w:fill="C0C0C0"/>
        </w:rPr>
        <w:t xml:space="preserve"> (ambitransitive) </w:t>
      </w:r>
      <w:r>
        <w:rPr>
          <w:rFonts w:hAnsi="Times New Roman"/>
          <w:shd w:val="clear" w:color="auto" w:fill="C0C0C0"/>
        </w:rPr>
        <w:t>‘</w:t>
      </w:r>
      <w:r>
        <w:rPr>
          <w:shd w:val="clear" w:color="auto" w:fill="C0C0C0"/>
        </w:rPr>
        <w:t>get angry (with)</w:t>
      </w:r>
      <w:r>
        <w:rPr>
          <w:rFonts w:hAnsi="Times New Roman"/>
          <w:shd w:val="clear" w:color="auto" w:fill="C0C0C0"/>
        </w:rPr>
        <w:t xml:space="preserve">’ </w:t>
      </w:r>
      <w:r>
        <w:rPr>
          <w:shd w:val="clear" w:color="auto" w:fill="C0C0C0"/>
        </w:rPr>
        <w:t xml:space="preserve">(? </w:t>
      </w:r>
      <w:r>
        <w:rPr>
          <w:rFonts w:hAnsi="Times New Roman"/>
          <w:shd w:val="clear" w:color="auto" w:fill="C0C0C0"/>
        </w:rPr>
        <w:t>‘</w:t>
      </w:r>
      <w:r>
        <w:rPr>
          <w:shd w:val="clear" w:color="auto" w:fill="C0C0C0"/>
        </w:rPr>
        <w:t>be bitten</w:t>
      </w:r>
      <w:r>
        <w:rPr>
          <w:rFonts w:hAnsi="Times New Roman"/>
          <w:shd w:val="clear" w:color="auto" w:fill="C0C0C0"/>
        </w:rPr>
        <w:t>’</w:t>
      </w:r>
      <w:r>
        <w:rPr>
          <w:shd w:val="clear" w:color="auto" w:fill="C0C0C0"/>
        </w:rPr>
        <w:t xml:space="preserve">), </w:t>
      </w:r>
      <w:r>
        <w:rPr>
          <w:i/>
          <w:iCs/>
          <w:shd w:val="clear" w:color="auto" w:fill="C0C0C0"/>
        </w:rPr>
        <w:t>pajarrangu</w:t>
      </w:r>
      <w:r>
        <w:rPr>
          <w:rFonts w:hAnsi="Times New Roman"/>
          <w:shd w:val="clear" w:color="auto" w:fill="C0C0C0"/>
        </w:rPr>
        <w:t xml:space="preserve"> ‘</w:t>
      </w:r>
      <w:r>
        <w:rPr>
          <w:shd w:val="clear" w:color="auto" w:fill="C0C0C0"/>
        </w:rPr>
        <w:t>savage, vicious</w:t>
      </w:r>
      <w:r>
        <w:rPr>
          <w:rFonts w:hAnsi="Times New Roman"/>
          <w:shd w:val="clear" w:color="auto" w:fill="C0C0C0"/>
        </w:rPr>
        <w:t>’</w:t>
      </w:r>
      <w:r>
        <w:rPr>
          <w:shd w:val="clear" w:color="auto" w:fill="C0C0C0"/>
        </w:rPr>
        <w:t>. \s AD</w:t>
      </w:r>
    </w:p>
    <w:p w14:paraId="2AF1E032" w14:textId="77777777" w:rsidR="00C42BF2" w:rsidRDefault="00C42BF2">
      <w:pPr>
        <w:pStyle w:val="Default"/>
        <w:widowControl w:val="0"/>
        <w:tabs>
          <w:tab w:val="left" w:pos="2880"/>
        </w:tabs>
        <w:ind w:left="2880" w:hanging="2880"/>
        <w:rPr>
          <w:shd w:val="clear" w:color="auto" w:fill="C0C0C0"/>
        </w:rPr>
      </w:pPr>
    </w:p>
    <w:p w14:paraId="1C32A892" w14:textId="77777777" w:rsidR="00C42BF2" w:rsidRDefault="00C42BF2">
      <w:pPr>
        <w:pStyle w:val="Default"/>
        <w:widowControl w:val="0"/>
        <w:tabs>
          <w:tab w:val="left" w:pos="2880"/>
        </w:tabs>
        <w:ind w:left="2880" w:hanging="2880"/>
        <w:rPr>
          <w:shd w:val="clear" w:color="auto" w:fill="C0C0C0"/>
        </w:rPr>
      </w:pPr>
    </w:p>
    <w:p w14:paraId="5E79AAAD" w14:textId="77777777" w:rsidR="00C42BF2" w:rsidRDefault="00F80514">
      <w:pPr>
        <w:pStyle w:val="Default"/>
        <w:widowControl w:val="0"/>
        <w:tabs>
          <w:tab w:val="left" w:pos="2880"/>
        </w:tabs>
        <w:ind w:left="2880" w:hanging="2880"/>
        <w:rPr>
          <w:b/>
          <w:bCs/>
        </w:rPr>
      </w:pPr>
      <w:r>
        <w:t xml:space="preserve">\e </w:t>
      </w:r>
      <w:r>
        <w:rPr>
          <w:b/>
          <w:bCs/>
        </w:rPr>
        <w:t>*paca-</w:t>
      </w:r>
    </w:p>
    <w:p w14:paraId="7C958D2E" w14:textId="77777777" w:rsidR="00C42BF2" w:rsidRDefault="00F80514">
      <w:pPr>
        <w:pStyle w:val="Default"/>
        <w:widowControl w:val="0"/>
        <w:tabs>
          <w:tab w:val="left" w:pos="2880"/>
        </w:tabs>
        <w:ind w:left="2880" w:hanging="2880"/>
      </w:pPr>
      <w:r>
        <w:t xml:space="preserve">\t </w:t>
      </w:r>
      <w:r>
        <w:rPr>
          <w:rFonts w:hAnsi="Times New Roman"/>
        </w:rPr>
        <w:t>‘</w:t>
      </w:r>
      <w:r>
        <w:t>hit</w:t>
      </w:r>
      <w:r>
        <w:rPr>
          <w:rFonts w:hAnsi="Times New Roman"/>
        </w:rPr>
        <w:t>’</w:t>
      </w:r>
    </w:p>
    <w:p w14:paraId="105611DA" w14:textId="77777777" w:rsidR="00C42BF2" w:rsidRDefault="00F80514">
      <w:pPr>
        <w:pStyle w:val="Default"/>
        <w:widowControl w:val="0"/>
        <w:tabs>
          <w:tab w:val="left" w:pos="2880"/>
        </w:tabs>
        <w:ind w:left="2880" w:hanging="2880"/>
      </w:pPr>
      <w:r>
        <w:t>\b vt</w:t>
      </w:r>
    </w:p>
    <w:p w14:paraId="50F7A0A6" w14:textId="77777777" w:rsidR="00C42BF2" w:rsidRDefault="00F80514">
      <w:pPr>
        <w:pStyle w:val="Default"/>
        <w:widowControl w:val="0"/>
        <w:tabs>
          <w:tab w:val="left" w:pos="2880"/>
        </w:tabs>
        <w:ind w:left="2880" w:hanging="2880"/>
      </w:pPr>
      <w:r>
        <w:t>\x See also *payka- (*pac</w:t>
      </w:r>
      <w:r>
        <w:rPr>
          <w:vertAlign w:val="superscript"/>
        </w:rPr>
        <w:t>y</w:t>
      </w:r>
      <w:r>
        <w:t xml:space="preserve">a- ; </w:t>
      </w:r>
      <w:r>
        <w:rPr>
          <w:rFonts w:hAnsi="Times New Roman"/>
        </w:rPr>
        <w:t>‘</w:t>
      </w:r>
      <w:r>
        <w:t>bite</w:t>
      </w:r>
      <w:r>
        <w:rPr>
          <w:rFonts w:hAnsi="Times New Roman"/>
        </w:rPr>
        <w:t>’</w:t>
      </w:r>
      <w:r>
        <w:t>), *pu-.</w:t>
      </w:r>
    </w:p>
    <w:p w14:paraId="46DAF2F2" w14:textId="77777777" w:rsidR="00C42BF2" w:rsidRDefault="00F80514">
      <w:pPr>
        <w:pStyle w:val="Default"/>
        <w:widowControl w:val="0"/>
        <w:tabs>
          <w:tab w:val="left" w:pos="2880"/>
        </w:tabs>
        <w:ind w:left="2880" w:hanging="2880"/>
      </w:pPr>
      <w:r>
        <w:t>\l KKY</w:t>
      </w:r>
      <w:r>
        <w:tab/>
        <w:t xml:space="preserve">\w </w:t>
      </w:r>
      <w:r>
        <w:rPr>
          <w:i/>
          <w:iCs/>
        </w:rPr>
        <w:t>patha-</w:t>
      </w:r>
      <w:r>
        <w:t xml:space="preserve"> and </w:t>
      </w:r>
      <w:r>
        <w:rPr>
          <w:i/>
          <w:iCs/>
        </w:rPr>
        <w:t>pathe/i-</w:t>
      </w:r>
      <w:r>
        <w:t xml:space="preserve"> \g </w:t>
      </w:r>
      <w:r>
        <w:rPr>
          <w:rFonts w:hAnsi="Times New Roman"/>
        </w:rPr>
        <w:t>‘</w:t>
      </w:r>
      <w:r>
        <w:t>chop, hew, cut, cut down, chop down; embark, mount, board, get in/on; squash (gen. with foot)</w:t>
      </w:r>
      <w:r>
        <w:rPr>
          <w:rFonts w:hAnsi="Times New Roman"/>
        </w:rPr>
        <w:t xml:space="preserve">’ </w:t>
      </w:r>
      <w:r>
        <w:t xml:space="preserve">\p vt </w:t>
      </w:r>
      <w:r>
        <w:rPr>
          <w:i/>
          <w:iCs/>
        </w:rPr>
        <w:t>patha-,</w:t>
      </w:r>
      <w:r>
        <w:t xml:space="preserve"> vi </w:t>
      </w:r>
      <w:r>
        <w:rPr>
          <w:i/>
          <w:iCs/>
        </w:rPr>
        <w:t>pathe-</w:t>
      </w:r>
      <w:r>
        <w:t xml:space="preserve"> (antipassive). \q Citation form (RJK) </w:t>
      </w:r>
      <w:r>
        <w:rPr>
          <w:i/>
          <w:iCs/>
        </w:rPr>
        <w:t>p</w:t>
      </w:r>
      <w:r>
        <w:rPr>
          <w:rFonts w:hAnsi="Times New Roman"/>
          <w:i/>
          <w:iCs/>
        </w:rPr>
        <w:t>œ</w:t>
      </w:r>
      <w:r>
        <w:rPr>
          <w:i/>
          <w:iCs/>
        </w:rPr>
        <w:t>thay</w:t>
      </w:r>
      <w:r>
        <w:t xml:space="preserve">; F&amp;O cite the </w:t>
      </w:r>
      <w:r>
        <w:lastRenderedPageBreak/>
        <w:t xml:space="preserve">intransitive form as </w:t>
      </w:r>
      <w:r>
        <w:rPr>
          <w:i/>
          <w:iCs/>
        </w:rPr>
        <w:t>pathi-</w:t>
      </w:r>
      <w:r>
        <w:t xml:space="preserve">, RJK as </w:t>
      </w:r>
      <w:r>
        <w:rPr>
          <w:i/>
          <w:iCs/>
        </w:rPr>
        <w:t>pathe-</w:t>
      </w:r>
      <w:r>
        <w:t>. \s (F&amp;O, RJK)</w:t>
      </w:r>
    </w:p>
    <w:p w14:paraId="58A7044E" w14:textId="77777777" w:rsidR="00C42BF2" w:rsidRDefault="00F80514">
      <w:pPr>
        <w:pStyle w:val="Default"/>
        <w:widowControl w:val="0"/>
        <w:tabs>
          <w:tab w:val="left" w:pos="2880"/>
        </w:tabs>
        <w:ind w:left="2880" w:hanging="2880"/>
        <w:rPr>
          <w:color w:val="003300"/>
          <w:u w:color="003300"/>
        </w:rPr>
      </w:pPr>
      <w:r>
        <w:rPr>
          <w:color w:val="003300"/>
          <w:u w:color="003300"/>
        </w:rPr>
        <w:t>\l Linngithigh</w:t>
      </w:r>
      <w:r>
        <w:rPr>
          <w:color w:val="003300"/>
          <w:u w:color="003300"/>
        </w:rPr>
        <w:tab/>
        <w:t xml:space="preserve">\w </w:t>
      </w:r>
      <w:r>
        <w:rPr>
          <w:i/>
          <w:iCs/>
          <w:color w:val="003300"/>
          <w:u w:color="003300"/>
        </w:rPr>
        <w:t>ca-</w:t>
      </w:r>
      <w:r>
        <w:rPr>
          <w:color w:val="003300"/>
          <w:u w:color="003300"/>
        </w:rPr>
        <w:t xml:space="preserve"> \g </w:t>
      </w:r>
      <w:r>
        <w:rPr>
          <w:rFonts w:hAnsi="Times New Roman"/>
          <w:color w:val="003300"/>
          <w:u w:color="003300"/>
        </w:rPr>
        <w:t>‘</w:t>
      </w:r>
      <w:r>
        <w:rPr>
          <w:color w:val="003300"/>
          <w:u w:color="003300"/>
        </w:rPr>
        <w:t>hit, strike; slit downward (as bark of messmate); paint</w:t>
      </w:r>
      <w:r>
        <w:rPr>
          <w:rFonts w:hAnsi="Times New Roman"/>
          <w:color w:val="003300"/>
          <w:u w:color="003300"/>
        </w:rPr>
        <w:t xml:space="preserve">’ </w:t>
      </w:r>
      <w:r>
        <w:rPr>
          <w:color w:val="003300"/>
          <w:u w:color="003300"/>
        </w:rPr>
        <w:t xml:space="preserve">\p Pres </w:t>
      </w:r>
      <w:r>
        <w:rPr>
          <w:i/>
          <w:iCs/>
          <w:color w:val="003300"/>
          <w:u w:color="003300"/>
        </w:rPr>
        <w:t>cac</w:t>
      </w:r>
      <w:r>
        <w:rPr>
          <w:color w:val="003300"/>
          <w:u w:color="003300"/>
        </w:rPr>
        <w:t xml:space="preserve">, F </w:t>
      </w:r>
      <w:r>
        <w:rPr>
          <w:i/>
          <w:iCs/>
          <w:color w:val="003300"/>
          <w:u w:color="003300"/>
        </w:rPr>
        <w:t>cay</w:t>
      </w:r>
      <w:r>
        <w:rPr>
          <w:color w:val="003300"/>
          <w:u w:color="003300"/>
        </w:rPr>
        <w:t xml:space="preserve">, P </w:t>
      </w:r>
      <w:r>
        <w:rPr>
          <w:i/>
          <w:iCs/>
          <w:color w:val="003300"/>
          <w:u w:color="003300"/>
        </w:rPr>
        <w:t>can</w:t>
      </w:r>
      <w:r>
        <w:rPr>
          <w:color w:val="003300"/>
          <w:u w:color="003300"/>
        </w:rPr>
        <w:t xml:space="preserve">, Irr </w:t>
      </w:r>
      <w:r>
        <w:rPr>
          <w:i/>
          <w:iCs/>
          <w:color w:val="003300"/>
          <w:u w:color="003300"/>
        </w:rPr>
        <w:t>ca7</w:t>
      </w:r>
      <w:r>
        <w:rPr>
          <w:color w:val="003300"/>
          <w:u w:color="003300"/>
        </w:rPr>
        <w:t>. \s (KLH 97:215)</w:t>
      </w:r>
    </w:p>
    <w:p w14:paraId="1A5D0EBD" w14:textId="77777777" w:rsidR="00C42BF2" w:rsidRDefault="00F80514">
      <w:pPr>
        <w:pStyle w:val="Default"/>
        <w:widowControl w:val="0"/>
        <w:tabs>
          <w:tab w:val="left" w:pos="2880"/>
        </w:tabs>
        <w:ind w:left="2880" w:hanging="2880"/>
      </w:pPr>
      <w:r>
        <w:t>\l UOlkol</w:t>
      </w:r>
      <w:r>
        <w:tab/>
        <w:t xml:space="preserve">\w </w:t>
      </w:r>
      <w:r>
        <w:rPr>
          <w:i/>
          <w:iCs/>
        </w:rPr>
        <w:t>aje-</w:t>
      </w:r>
      <w:r>
        <w:t xml:space="preserve"> \g </w:t>
      </w:r>
      <w:r>
        <w:rPr>
          <w:rFonts w:hAnsi="Times New Roman"/>
        </w:rPr>
        <w:t>‘</w:t>
      </w:r>
      <w:r>
        <w:t>hit; kill</w:t>
      </w:r>
      <w:r>
        <w:rPr>
          <w:rFonts w:hAnsi="Times New Roman"/>
        </w:rPr>
        <w:t xml:space="preserve">’ </w:t>
      </w:r>
      <w:r>
        <w:t xml:space="preserve">\p P </w:t>
      </w:r>
      <w:r>
        <w:rPr>
          <w:i/>
          <w:iCs/>
        </w:rPr>
        <w:t>ajerr</w:t>
      </w:r>
      <w:r>
        <w:t xml:space="preserve">, Imp </w:t>
      </w:r>
      <w:r>
        <w:rPr>
          <w:i/>
          <w:iCs/>
        </w:rPr>
        <w:t>ajel</w:t>
      </w:r>
      <w:r>
        <w:t xml:space="preserve">, Imp (northern) </w:t>
      </w:r>
      <w:r>
        <w:rPr>
          <w:i/>
          <w:iCs/>
        </w:rPr>
        <w:t>ajeng</w:t>
      </w:r>
      <w:r>
        <w:t>. \q In view of /j/ (vs. /c/), this form possibly belongs with the *pac</w:t>
      </w:r>
      <w:r>
        <w:rPr>
          <w:vertAlign w:val="superscript"/>
        </w:rPr>
        <w:t>y</w:t>
      </w:r>
      <w:r>
        <w:t>a- set. \s (PH)</w:t>
      </w:r>
    </w:p>
    <w:p w14:paraId="7F0B196F" w14:textId="77777777" w:rsidR="00C42BF2" w:rsidRDefault="00F80514">
      <w:pPr>
        <w:pStyle w:val="Default"/>
        <w:widowControl w:val="0"/>
        <w:tabs>
          <w:tab w:val="left" w:pos="2880"/>
        </w:tabs>
        <w:ind w:left="2880" w:hanging="2880"/>
      </w:pPr>
      <w:r>
        <w:t>\l Yugambeh</w:t>
      </w:r>
      <w:r>
        <w:tab/>
        <w:t>\w</w:t>
      </w:r>
      <w:r>
        <w:rPr>
          <w:i/>
          <w:iCs/>
        </w:rPr>
        <w:t xml:space="preserve"> badhi- ~ bayi-</w:t>
      </w:r>
      <w:r>
        <w:t xml:space="preserve"> \</w:t>
      </w:r>
      <w:r>
        <w:rPr>
          <w:i/>
          <w:iCs/>
        </w:rPr>
        <w:t>g</w:t>
      </w:r>
      <w:r>
        <w:rPr>
          <w:rFonts w:hAnsi="Times New Roman"/>
        </w:rPr>
        <w:t xml:space="preserve"> ‘</w:t>
      </w:r>
      <w:r>
        <w:t>strike, hit</w:t>
      </w:r>
      <w:r>
        <w:rPr>
          <w:rFonts w:hAnsi="Times New Roman"/>
        </w:rPr>
        <w:t xml:space="preserve">’ </w:t>
      </w:r>
      <w:r>
        <w:t>\s (MS)</w:t>
      </w:r>
    </w:p>
    <w:p w14:paraId="67DBC10A" w14:textId="77777777" w:rsidR="00C42BF2" w:rsidRDefault="00F80514">
      <w:pPr>
        <w:pStyle w:val="Default"/>
        <w:widowControl w:val="0"/>
        <w:tabs>
          <w:tab w:val="left" w:pos="2880"/>
        </w:tabs>
        <w:ind w:left="2880" w:hanging="2880"/>
      </w:pPr>
      <w:r>
        <w:t>\l Western Bundjalung</w:t>
      </w:r>
      <w:r>
        <w:tab/>
        <w:t>\w</w:t>
      </w:r>
      <w:r>
        <w:rPr>
          <w:i/>
          <w:iCs/>
        </w:rPr>
        <w:t xml:space="preserve"> badhi-</w:t>
      </w:r>
      <w:r>
        <w:t xml:space="preserve"> \g </w:t>
      </w:r>
      <w:r>
        <w:rPr>
          <w:rFonts w:hAnsi="Times New Roman"/>
        </w:rPr>
        <w:t>‘</w:t>
      </w:r>
      <w:r>
        <w:t>to hit, to punch</w:t>
      </w:r>
      <w:r>
        <w:rPr>
          <w:rFonts w:hAnsi="Times New Roman"/>
        </w:rPr>
        <w:t xml:space="preserve">’ </w:t>
      </w:r>
      <w:r>
        <w:t xml:space="preserve">\q Using any kind of hand-held or thrown object, or hand; </w:t>
      </w:r>
      <w:r>
        <w:rPr>
          <w:rFonts w:hAnsi="Times New Roman"/>
        </w:rPr>
        <w:t>“</w:t>
      </w:r>
      <w:r>
        <w:t>can also refer to noise made by hitting; it is the most general verb of hitting</w:t>
      </w:r>
      <w:r>
        <w:rPr>
          <w:rFonts w:hAnsi="Times New Roman"/>
        </w:rPr>
        <w:t>”</w:t>
      </w:r>
      <w:r>
        <w:t>. \s (MS)</w:t>
      </w:r>
    </w:p>
    <w:p w14:paraId="74899770" w14:textId="77777777" w:rsidR="00C42BF2" w:rsidRDefault="00F80514">
      <w:pPr>
        <w:pStyle w:val="Default"/>
        <w:widowControl w:val="0"/>
        <w:tabs>
          <w:tab w:val="left" w:pos="2880"/>
        </w:tabs>
        <w:ind w:left="2880" w:hanging="2880"/>
      </w:pPr>
      <w:r>
        <w:t>\l Coastal Bundjalung</w:t>
      </w:r>
      <w:r>
        <w:tab/>
        <w:t>\w</w:t>
      </w:r>
      <w:r>
        <w:rPr>
          <w:i/>
          <w:iCs/>
        </w:rPr>
        <w:t xml:space="preserve"> baji-</w:t>
      </w:r>
      <w:r>
        <w:t xml:space="preserve"> \g </w:t>
      </w:r>
      <w:r>
        <w:rPr>
          <w:rFonts w:hAnsi="Times New Roman"/>
        </w:rPr>
        <w:t>‘</w:t>
      </w:r>
      <w:r>
        <w:t>to hit</w:t>
      </w:r>
      <w:r>
        <w:rPr>
          <w:rFonts w:hAnsi="Times New Roman"/>
        </w:rPr>
        <w:t xml:space="preserve">’ </w:t>
      </w:r>
      <w:r>
        <w:t>\s (MS)</w:t>
      </w:r>
    </w:p>
    <w:p w14:paraId="5D8398B9" w14:textId="77777777" w:rsidR="00C42BF2" w:rsidRDefault="00F80514">
      <w:pPr>
        <w:pStyle w:val="Default"/>
        <w:widowControl w:val="0"/>
        <w:tabs>
          <w:tab w:val="left" w:pos="2880"/>
        </w:tabs>
        <w:ind w:left="2880" w:hanging="2880"/>
      </w:pPr>
      <w:r>
        <w:t>\l Yuwaalaraay</w:t>
      </w:r>
      <w:r>
        <w:tab/>
        <w:t>\w</w:t>
      </w:r>
      <w:r>
        <w:rPr>
          <w:i/>
          <w:iCs/>
        </w:rPr>
        <w:t xml:space="preserve"> badha-</w:t>
      </w:r>
      <w:r>
        <w:t xml:space="preserve"> \g </w:t>
      </w:r>
      <w:r>
        <w:rPr>
          <w:rFonts w:hAnsi="Times New Roman"/>
        </w:rPr>
        <w:t>‘</w:t>
      </w:r>
      <w:r>
        <w:t>hit, give someone a hiding</w:t>
      </w:r>
      <w:r>
        <w:rPr>
          <w:rFonts w:hAnsi="Times New Roman"/>
        </w:rPr>
        <w:t xml:space="preserve">’ </w:t>
      </w:r>
      <w:r>
        <w:t xml:space="preserve">\p Y conj: Fut </w:t>
      </w:r>
      <w:r>
        <w:rPr>
          <w:i/>
          <w:iCs/>
        </w:rPr>
        <w:t>badhay</w:t>
      </w:r>
      <w:r>
        <w:t xml:space="preserve">, nonFut </w:t>
      </w:r>
      <w:r>
        <w:rPr>
          <w:i/>
          <w:iCs/>
        </w:rPr>
        <w:t>badhani</w:t>
      </w:r>
      <w:r>
        <w:t xml:space="preserve">, Imp </w:t>
      </w:r>
      <w:r>
        <w:rPr>
          <w:i/>
          <w:iCs/>
        </w:rPr>
        <w:t>badhaya</w:t>
      </w:r>
      <w:r>
        <w:t xml:space="preserve"> (L conj would be </w:t>
      </w:r>
      <w:r>
        <w:rPr>
          <w:i/>
          <w:iCs/>
        </w:rPr>
        <w:t>-li</w:t>
      </w:r>
      <w:r>
        <w:t xml:space="preserve">, </w:t>
      </w:r>
      <w:r>
        <w:rPr>
          <w:i/>
          <w:iCs/>
        </w:rPr>
        <w:t>-y</w:t>
      </w:r>
      <w:r>
        <w:t xml:space="preserve">, </w:t>
      </w:r>
      <w:r>
        <w:rPr>
          <w:i/>
          <w:iCs/>
        </w:rPr>
        <w:t>-la</w:t>
      </w:r>
      <w:r>
        <w:t xml:space="preserve">). \g Contrast </w:t>
      </w:r>
      <w:r>
        <w:rPr>
          <w:i/>
          <w:iCs/>
        </w:rPr>
        <w:t>bumal</w:t>
      </w:r>
      <w:r>
        <w:rPr>
          <w:rFonts w:hAnsi="Times New Roman"/>
        </w:rPr>
        <w:t xml:space="preserve"> ‘</w:t>
      </w:r>
      <w:r>
        <w:t>hit, kill</w:t>
      </w:r>
      <w:r>
        <w:rPr>
          <w:rFonts w:hAnsi="Times New Roman"/>
        </w:rPr>
        <w:t>’</w:t>
      </w:r>
      <w:r>
        <w:t xml:space="preserve">, </w:t>
      </w:r>
      <w:r>
        <w:rPr>
          <w:i/>
          <w:iCs/>
        </w:rPr>
        <w:t>yi:-l</w:t>
      </w:r>
      <w:r>
        <w:rPr>
          <w:rFonts w:hAnsi="Times New Roman"/>
        </w:rPr>
        <w:t xml:space="preserve"> ‘</w:t>
      </w:r>
      <w:r>
        <w:t>bite</w:t>
      </w:r>
      <w:r>
        <w:rPr>
          <w:rFonts w:hAnsi="Times New Roman"/>
        </w:rPr>
        <w:t>’</w:t>
      </w:r>
      <w:r>
        <w:t xml:space="preserve">, </w:t>
      </w:r>
      <w:r>
        <w:rPr>
          <w:i/>
          <w:iCs/>
        </w:rPr>
        <w:t>ba:ya-l</w:t>
      </w:r>
      <w:r>
        <w:rPr>
          <w:rFonts w:hAnsi="Times New Roman"/>
        </w:rPr>
        <w:t xml:space="preserve"> ‘</w:t>
      </w:r>
      <w:r>
        <w:t>bite off, crack between teeth</w:t>
      </w:r>
      <w:r>
        <w:rPr>
          <w:rFonts w:hAnsi="Times New Roman"/>
        </w:rPr>
        <w:t>’</w:t>
      </w:r>
      <w:r>
        <w:t xml:space="preserve">, </w:t>
      </w:r>
      <w:r>
        <w:rPr>
          <w:i/>
          <w:iCs/>
        </w:rPr>
        <w:t>dha-l</w:t>
      </w:r>
      <w:r>
        <w:rPr>
          <w:rFonts w:hAnsi="Times New Roman"/>
        </w:rPr>
        <w:t xml:space="preserve"> ‘</w:t>
      </w:r>
      <w:r>
        <w:t>eat</w:t>
      </w:r>
      <w:r>
        <w:rPr>
          <w:rFonts w:hAnsi="Times New Roman"/>
        </w:rPr>
        <w:t>’</w:t>
      </w:r>
      <w:r>
        <w:t>. \s (CW)</w:t>
      </w:r>
    </w:p>
    <w:p w14:paraId="1C86E6EC" w14:textId="77777777" w:rsidR="00C42BF2" w:rsidRDefault="00F80514">
      <w:pPr>
        <w:pStyle w:val="Default"/>
        <w:widowControl w:val="0"/>
        <w:tabs>
          <w:tab w:val="left" w:pos="2880"/>
        </w:tabs>
        <w:ind w:left="2880" w:hanging="2880"/>
      </w:pPr>
      <w:r>
        <w:t>\l Adnyamathanha</w:t>
      </w:r>
      <w:r>
        <w:tab/>
        <w:t xml:space="preserve">\w </w:t>
      </w:r>
      <w:r>
        <w:rPr>
          <w:i/>
          <w:iCs/>
        </w:rPr>
        <w:t>vatha-vatha-</w:t>
      </w:r>
      <w:r>
        <w:t xml:space="preserve"> \g </w:t>
      </w:r>
      <w:r>
        <w:rPr>
          <w:rFonts w:hAnsi="Times New Roman"/>
        </w:rPr>
        <w:t>‘</w:t>
      </w:r>
      <w:r>
        <w:t>to shake out (as a bag or rug)</w:t>
      </w:r>
      <w:r>
        <w:rPr>
          <w:rFonts w:hAnsi="Times New Roman"/>
        </w:rPr>
        <w:t xml:space="preserve">’ </w:t>
      </w:r>
      <w:r>
        <w:t xml:space="preserve">\q But note also </w:t>
      </w:r>
      <w:r>
        <w:rPr>
          <w:i/>
          <w:iCs/>
        </w:rPr>
        <w:t>vatha</w:t>
      </w:r>
      <w:r>
        <w:t xml:space="preserve"> (n) </w:t>
      </w:r>
      <w:r>
        <w:rPr>
          <w:rFonts w:hAnsi="Times New Roman"/>
        </w:rPr>
        <w:t>‘</w:t>
      </w:r>
      <w:r>
        <w:t>empty, unconscious</w:t>
      </w:r>
      <w:r>
        <w:rPr>
          <w:rFonts w:hAnsi="Times New Roman"/>
        </w:rPr>
        <w:t>’</w:t>
      </w:r>
      <w:r>
        <w:t>. \s Mc&amp;Mc, S&amp;H 04</w:t>
      </w:r>
    </w:p>
    <w:p w14:paraId="7E55ACEB" w14:textId="77777777" w:rsidR="00C42BF2" w:rsidRDefault="00F80514">
      <w:pPr>
        <w:pStyle w:val="Default"/>
        <w:widowControl w:val="0"/>
        <w:tabs>
          <w:tab w:val="left" w:pos="2880"/>
        </w:tabs>
        <w:ind w:left="2880" w:hanging="2880"/>
      </w:pPr>
      <w:r>
        <w:t>\l Parnkalla</w:t>
      </w:r>
      <w:r>
        <w:tab/>
        <w:t xml:space="preserve">\w </w:t>
      </w:r>
      <w:r>
        <w:rPr>
          <w:i/>
          <w:iCs/>
        </w:rPr>
        <w:t>bathu-bathutu</w:t>
      </w:r>
      <w:r>
        <w:t xml:space="preserve"> \g </w:t>
      </w:r>
      <w:r>
        <w:rPr>
          <w:rFonts w:hAnsi="Times New Roman"/>
        </w:rPr>
        <w:t>‘</w:t>
      </w:r>
      <w:r>
        <w:t>shake out; empty a bag</w:t>
      </w:r>
      <w:r>
        <w:rPr>
          <w:rFonts w:hAnsi="Times New Roman"/>
        </w:rPr>
        <w:t xml:space="preserve">’ </w:t>
      </w:r>
      <w:r>
        <w:t>\s S&amp;H 04</w:t>
      </w:r>
    </w:p>
    <w:p w14:paraId="37D7B4A0" w14:textId="77777777" w:rsidR="00C42BF2" w:rsidRDefault="00F80514">
      <w:pPr>
        <w:pStyle w:val="Default"/>
        <w:widowControl w:val="0"/>
        <w:tabs>
          <w:tab w:val="left" w:pos="2880"/>
        </w:tabs>
        <w:ind w:left="2880" w:hanging="2880"/>
      </w:pPr>
      <w:r>
        <w:t>\l Nukunu</w:t>
      </w:r>
      <w:r>
        <w:tab/>
        <w:t xml:space="preserve">\w </w:t>
      </w:r>
      <w:r>
        <w:rPr>
          <w:i/>
          <w:iCs/>
        </w:rPr>
        <w:t>pathaca</w:t>
      </w:r>
      <w:r>
        <w:t xml:space="preserve"> \g </w:t>
      </w:r>
      <w:r>
        <w:rPr>
          <w:rFonts w:hAnsi="Times New Roman"/>
        </w:rPr>
        <w:t>‘</w:t>
      </w:r>
      <w:r>
        <w:t>to throw</w:t>
      </w:r>
      <w:r>
        <w:rPr>
          <w:rFonts w:hAnsi="Times New Roman"/>
        </w:rPr>
        <w:t xml:space="preserve">’ </w:t>
      </w:r>
      <w:r>
        <w:t>\s S&amp;H 04</w:t>
      </w:r>
    </w:p>
    <w:p w14:paraId="69391E56" w14:textId="77777777" w:rsidR="00C42BF2" w:rsidRDefault="00F80514">
      <w:pPr>
        <w:pStyle w:val="Default"/>
        <w:widowControl w:val="0"/>
        <w:tabs>
          <w:tab w:val="left" w:pos="2880"/>
        </w:tabs>
        <w:ind w:left="2880" w:hanging="2880"/>
      </w:pPr>
      <w:r>
        <w:t xml:space="preserve">\l </w:t>
      </w:r>
      <w:r>
        <w:rPr>
          <w:b/>
          <w:bCs/>
        </w:rPr>
        <w:t>(proto?) Northern Thura-Yura</w:t>
      </w:r>
      <w:r>
        <w:rPr>
          <w:b/>
          <w:bCs/>
        </w:rPr>
        <w:tab/>
        <w:t>\w *patha-</w:t>
      </w:r>
      <w:r>
        <w:t xml:space="preserve"> \s S&amp;H 04</w:t>
      </w:r>
    </w:p>
    <w:p w14:paraId="4F4DBCA2" w14:textId="77777777" w:rsidR="00C42BF2" w:rsidRDefault="00F80514">
      <w:pPr>
        <w:pStyle w:val="Default"/>
        <w:widowControl w:val="0"/>
        <w:tabs>
          <w:tab w:val="left" w:pos="2880"/>
        </w:tabs>
        <w:ind w:left="2880" w:hanging="2880"/>
      </w:pPr>
      <w:r>
        <w:t>\l Wakaya</w:t>
      </w:r>
      <w:r>
        <w:tab/>
        <w:t>\w</w:t>
      </w:r>
      <w:r>
        <w:rPr>
          <w:i/>
          <w:iCs/>
        </w:rPr>
        <w:t xml:space="preserve"> peth</w:t>
      </w:r>
      <w:r>
        <w:t xml:space="preserve"> \g </w:t>
      </w:r>
      <w:r>
        <w:rPr>
          <w:rFonts w:hAnsi="Times New Roman"/>
        </w:rPr>
        <w:t>‘</w:t>
      </w:r>
      <w:r>
        <w:t>dig; scratch</w:t>
      </w:r>
      <w:r>
        <w:rPr>
          <w:rFonts w:hAnsi="Times New Roman"/>
        </w:rPr>
        <w:t xml:space="preserve">’ </w:t>
      </w:r>
      <w:r>
        <w:t xml:space="preserve">\q Cognate? Also </w:t>
      </w:r>
      <w:r>
        <w:rPr>
          <w:i/>
          <w:iCs/>
        </w:rPr>
        <w:t>wethi</w:t>
      </w:r>
      <w:r>
        <w:rPr>
          <w:rFonts w:hAnsi="Times New Roman"/>
        </w:rPr>
        <w:t xml:space="preserve"> ‘</w:t>
      </w:r>
      <w:r>
        <w:t>to eat; to bite</w:t>
      </w:r>
      <w:r>
        <w:rPr>
          <w:rFonts w:hAnsi="Times New Roman"/>
        </w:rPr>
        <w:t xml:space="preserve">’ </w:t>
      </w:r>
      <w:r>
        <w:t>\s (GB)</w:t>
      </w:r>
    </w:p>
    <w:p w14:paraId="744A6233" w14:textId="77777777" w:rsidR="00C42BF2" w:rsidRDefault="00F80514">
      <w:pPr>
        <w:pStyle w:val="Default"/>
        <w:widowControl w:val="0"/>
        <w:tabs>
          <w:tab w:val="left" w:pos="2880"/>
        </w:tabs>
        <w:ind w:left="2880" w:hanging="2880"/>
      </w:pPr>
      <w:r>
        <w:t>\l Warlpiri</w:t>
      </w:r>
      <w:r>
        <w:tab/>
        <w:t>\w</w:t>
      </w:r>
      <w:r>
        <w:rPr>
          <w:i/>
          <w:iCs/>
        </w:rPr>
        <w:t xml:space="preserve"> paci-</w:t>
      </w:r>
      <w:r>
        <w:t xml:space="preserve"> \g </w:t>
      </w:r>
      <w:r>
        <w:rPr>
          <w:rFonts w:hAnsi="Times New Roman"/>
        </w:rPr>
        <w:t>‘</w:t>
      </w:r>
      <w:r>
        <w:t>cut it, tear it; break it</w:t>
      </w:r>
      <w:r>
        <w:rPr>
          <w:rFonts w:hAnsi="Times New Roman"/>
        </w:rPr>
        <w:t>—</w:t>
      </w:r>
      <w:r>
        <w:t>of horse</w:t>
      </w:r>
      <w:r>
        <w:rPr>
          <w:rFonts w:hAnsi="Times New Roman"/>
        </w:rPr>
        <w:t xml:space="preserve">’ </w:t>
      </w:r>
      <w:r>
        <w:t>\p tV2 (</w:t>
      </w:r>
      <w:r>
        <w:rPr>
          <w:i/>
          <w:iCs/>
        </w:rPr>
        <w:t>pacirni</w:t>
      </w:r>
      <w:r>
        <w:t xml:space="preserve"> etc.). \q Belongs with this set? \s (KLH)</w:t>
      </w:r>
    </w:p>
    <w:p w14:paraId="64A62614" w14:textId="77777777" w:rsidR="00C42BF2" w:rsidRDefault="00F80514">
      <w:pPr>
        <w:pStyle w:val="Default"/>
        <w:widowControl w:val="0"/>
        <w:tabs>
          <w:tab w:val="left" w:pos="2880"/>
        </w:tabs>
        <w:ind w:left="2880" w:hanging="2880"/>
      </w:pPr>
      <w:r>
        <w:t>\l Walmajarri</w:t>
      </w:r>
      <w:r>
        <w:tab/>
        <w:t>\w</w:t>
      </w:r>
      <w:r>
        <w:rPr>
          <w:i/>
          <w:iCs/>
        </w:rPr>
        <w:t xml:space="preserve"> paca-</w:t>
      </w:r>
      <w:r>
        <w:t xml:space="preserve"> \g </w:t>
      </w:r>
      <w:r>
        <w:rPr>
          <w:rFonts w:hAnsi="Times New Roman"/>
        </w:rPr>
        <w:t>‘</w:t>
      </w:r>
      <w:r>
        <w:t>bite; chop</w:t>
      </w:r>
      <w:r>
        <w:rPr>
          <w:rFonts w:hAnsi="Times New Roman"/>
        </w:rPr>
        <w:t xml:space="preserve">’ </w:t>
      </w:r>
      <w:r>
        <w:t xml:space="preserve">\p R conj: Fut </w:t>
      </w:r>
      <w:r>
        <w:rPr>
          <w:i/>
          <w:iCs/>
        </w:rPr>
        <w:t>pacarrku</w:t>
      </w:r>
      <w:r>
        <w:t xml:space="preserve">, P </w:t>
      </w:r>
      <w:r>
        <w:rPr>
          <w:i/>
          <w:iCs/>
        </w:rPr>
        <w:t>pacani</w:t>
      </w:r>
      <w:r>
        <w:t xml:space="preserve">, Imp </w:t>
      </w:r>
      <w:r>
        <w:rPr>
          <w:i/>
          <w:iCs/>
        </w:rPr>
        <w:t>pacarra</w:t>
      </w:r>
      <w:r>
        <w:t xml:space="preserve">, Imp Cont </w:t>
      </w:r>
      <w:r>
        <w:rPr>
          <w:i/>
          <w:iCs/>
        </w:rPr>
        <w:t>pacarranta</w:t>
      </w:r>
      <w:r>
        <w:t>. \q Probably continues the sense of *payka- (*pac</w:t>
      </w:r>
      <w:r>
        <w:rPr>
          <w:vertAlign w:val="superscript"/>
        </w:rPr>
        <w:t>y</w:t>
      </w:r>
      <w:r>
        <w:t xml:space="preserve">a-  </w:t>
      </w:r>
      <w:r>
        <w:rPr>
          <w:rFonts w:hAnsi="Times New Roman"/>
        </w:rPr>
        <w:t>‘</w:t>
      </w:r>
      <w:r>
        <w:t>bite</w:t>
      </w:r>
      <w:r>
        <w:rPr>
          <w:rFonts w:hAnsi="Times New Roman"/>
        </w:rPr>
        <w:t>’</w:t>
      </w:r>
      <w:r>
        <w:t xml:space="preserve">) as well as </w:t>
      </w:r>
      <w:r>
        <w:rPr>
          <w:rFonts w:hAnsi="Times New Roman"/>
        </w:rPr>
        <w:t>‘</w:t>
      </w:r>
      <w:r>
        <w:t>hit</w:t>
      </w:r>
      <w:r>
        <w:rPr>
          <w:rFonts w:hAnsi="Times New Roman"/>
        </w:rPr>
        <w:t>’</w:t>
      </w:r>
      <w:r>
        <w:t>. \s (JHd)</w:t>
      </w:r>
    </w:p>
    <w:p w14:paraId="550FA84D" w14:textId="77777777" w:rsidR="00C42BF2" w:rsidRDefault="00F80514">
      <w:pPr>
        <w:pStyle w:val="Default"/>
        <w:widowControl w:val="0"/>
        <w:tabs>
          <w:tab w:val="left" w:pos="2880"/>
        </w:tabs>
        <w:ind w:left="2880" w:hanging="2880"/>
      </w:pPr>
      <w:r>
        <w:t>\l Martuthunira</w:t>
      </w:r>
      <w:r>
        <w:tab/>
        <w:t>\w</w:t>
      </w:r>
      <w:r>
        <w:rPr>
          <w:i/>
          <w:iCs/>
        </w:rPr>
        <w:t xml:space="preserve"> patha-</w:t>
      </w:r>
      <w:r>
        <w:t xml:space="preserve"> \g </w:t>
      </w:r>
      <w:r>
        <w:rPr>
          <w:rFonts w:hAnsi="Times New Roman"/>
        </w:rPr>
        <w:t>‘</w:t>
      </w:r>
      <w:r>
        <w:t>blow; hit (with thrown implement); spin (hair)</w:t>
      </w:r>
      <w:r>
        <w:rPr>
          <w:rFonts w:hAnsi="Times New Roman"/>
        </w:rPr>
        <w:t xml:space="preserve">’ </w:t>
      </w:r>
      <w:r>
        <w:t xml:space="preserve">\p R conj: Pres </w:t>
      </w:r>
      <w:r>
        <w:rPr>
          <w:i/>
          <w:iCs/>
        </w:rPr>
        <w:t>patharnuru</w:t>
      </w:r>
      <w:r>
        <w:t xml:space="preserve">, Passive Perf </w:t>
      </w:r>
      <w:r>
        <w:rPr>
          <w:i/>
          <w:iCs/>
        </w:rPr>
        <w:t>patharnu</w:t>
      </w:r>
      <w:r>
        <w:t xml:space="preserve">, Fut </w:t>
      </w:r>
      <w:r>
        <w:rPr>
          <w:i/>
          <w:iCs/>
        </w:rPr>
        <w:t>patharni</w:t>
      </w:r>
      <w:r>
        <w:rPr>
          <w:rFonts w:hAnsi="Times New Roman"/>
          <w:i/>
          <w:iCs/>
        </w:rPr>
        <w:t>ñ</w:t>
      </w:r>
      <w:r>
        <w:rPr>
          <w:i/>
          <w:iCs/>
        </w:rPr>
        <w:t>ci</w:t>
      </w:r>
      <w:r>
        <w:t xml:space="preserve">, Imp </w:t>
      </w:r>
      <w:r>
        <w:rPr>
          <w:i/>
          <w:iCs/>
        </w:rPr>
        <w:t xml:space="preserve"> patharryu</w:t>
      </w:r>
      <w:r>
        <w:t xml:space="preserve">, Habitual </w:t>
      </w:r>
      <w:r>
        <w:rPr>
          <w:i/>
          <w:iCs/>
        </w:rPr>
        <w:t>patharrwayara</w:t>
      </w:r>
      <w:r>
        <w:t xml:space="preserve">, Unrealized </w:t>
      </w:r>
      <w:r>
        <w:rPr>
          <w:i/>
          <w:iCs/>
        </w:rPr>
        <w:t>patharra:ngu</w:t>
      </w:r>
      <w:r>
        <w:t>. \s (AD, esp. pp. 139-40)</w:t>
      </w:r>
    </w:p>
    <w:p w14:paraId="54B88669" w14:textId="77777777" w:rsidR="00C42BF2" w:rsidRDefault="00F80514">
      <w:pPr>
        <w:pStyle w:val="Default"/>
        <w:widowControl w:val="0"/>
        <w:tabs>
          <w:tab w:val="left" w:pos="2880"/>
        </w:tabs>
        <w:ind w:left="2880" w:hanging="2880"/>
      </w:pPr>
      <w:r>
        <w:t>\l Ngarluma</w:t>
      </w:r>
      <w:r>
        <w:tab/>
        <w:t>\w</w:t>
      </w:r>
      <w:r>
        <w:rPr>
          <w:i/>
          <w:iCs/>
        </w:rPr>
        <w:t xml:space="preserve"> patha-</w:t>
      </w:r>
      <w:r>
        <w:t xml:space="preserve"> \g </w:t>
      </w:r>
      <w:r>
        <w:rPr>
          <w:rFonts w:hAnsi="Times New Roman"/>
        </w:rPr>
        <w:t>‘</w:t>
      </w:r>
      <w:r>
        <w:t>hit, strike with missile; spin (string); drill (with firedrill); strike (of lightning); blow (of wind)</w:t>
      </w:r>
      <w:r>
        <w:rPr>
          <w:rFonts w:hAnsi="Times New Roman"/>
        </w:rPr>
        <w:t xml:space="preserve">’ </w:t>
      </w:r>
      <w:r>
        <w:t xml:space="preserve">\p Pres </w:t>
      </w:r>
      <w:r>
        <w:rPr>
          <w:i/>
          <w:iCs/>
        </w:rPr>
        <w:t>patharrku</w:t>
      </w:r>
      <w:r>
        <w:t xml:space="preserve">. \q Cf. </w:t>
      </w:r>
      <w:r>
        <w:rPr>
          <w:i/>
          <w:iCs/>
        </w:rPr>
        <w:t>paca-</w:t>
      </w:r>
      <w:r>
        <w:rPr>
          <w:rFonts w:hAnsi="Times New Roman"/>
        </w:rPr>
        <w:t xml:space="preserve"> ‘</w:t>
      </w:r>
      <w:r>
        <w:t>eat</w:t>
      </w:r>
      <w:r>
        <w:rPr>
          <w:rFonts w:hAnsi="Times New Roman"/>
        </w:rPr>
        <w:t xml:space="preserve">’ </w:t>
      </w:r>
      <w:r>
        <w:t>under *paca- (</w:t>
      </w:r>
      <w:r>
        <w:rPr>
          <w:rFonts w:hAnsi="Times New Roman"/>
        </w:rPr>
        <w:t>‘</w:t>
      </w:r>
      <w:r>
        <w:t>bite</w:t>
      </w:r>
      <w:r>
        <w:rPr>
          <w:rFonts w:hAnsi="Times New Roman"/>
        </w:rPr>
        <w:t>’</w:t>
      </w:r>
      <w:r>
        <w:t>). \s (KLH)</w:t>
      </w:r>
    </w:p>
    <w:p w14:paraId="46094E53" w14:textId="77777777" w:rsidR="00C42BF2" w:rsidRDefault="00F80514">
      <w:pPr>
        <w:pStyle w:val="Default"/>
        <w:widowControl w:val="0"/>
        <w:tabs>
          <w:tab w:val="left" w:pos="2880"/>
        </w:tabs>
        <w:ind w:left="2880" w:hanging="2880"/>
      </w:pPr>
      <w:r>
        <w:t>\l Panyjima</w:t>
      </w:r>
      <w:r>
        <w:tab/>
        <w:t>\w</w:t>
      </w:r>
      <w:r>
        <w:rPr>
          <w:i/>
          <w:iCs/>
        </w:rPr>
        <w:t xml:space="preserve"> patha-</w:t>
      </w:r>
      <w:r>
        <w:t xml:space="preserve"> \g </w:t>
      </w:r>
      <w:r>
        <w:rPr>
          <w:rFonts w:hAnsi="Times New Roman"/>
        </w:rPr>
        <w:t>‘</w:t>
      </w:r>
      <w:r>
        <w:t>blow; hit with thrown boomerang; spin hair</w:t>
      </w:r>
      <w:r>
        <w:rPr>
          <w:rFonts w:hAnsi="Times New Roman"/>
        </w:rPr>
        <w:t xml:space="preserve">’ </w:t>
      </w:r>
      <w:r>
        <w:t xml:space="preserve">\p L conj.: </w:t>
      </w:r>
      <w:r>
        <w:rPr>
          <w:i/>
          <w:iCs/>
        </w:rPr>
        <w:t>pathalku</w:t>
      </w:r>
      <w:r>
        <w:t xml:space="preserve"> Present, </w:t>
      </w:r>
      <w:r>
        <w:rPr>
          <w:i/>
          <w:iCs/>
        </w:rPr>
        <w:t>patharna</w:t>
      </w:r>
      <w:r>
        <w:t xml:space="preserve"> Past, </w:t>
      </w:r>
      <w:r>
        <w:rPr>
          <w:i/>
          <w:iCs/>
        </w:rPr>
        <w:t>pathanma</w:t>
      </w:r>
      <w:r>
        <w:t xml:space="preserve"> Imperative. \s AD, GNOG</w:t>
      </w:r>
    </w:p>
    <w:p w14:paraId="6E0E9A5F" w14:textId="77777777" w:rsidR="00C42BF2" w:rsidRDefault="00F80514">
      <w:pPr>
        <w:pStyle w:val="Default"/>
        <w:widowControl w:val="0"/>
        <w:tabs>
          <w:tab w:val="left" w:pos="2880"/>
        </w:tabs>
        <w:ind w:left="2880" w:hanging="2880"/>
      </w:pPr>
      <w:r>
        <w:t>\l Yinytjiparnti</w:t>
      </w:r>
      <w:r>
        <w:tab/>
        <w:t>\w</w:t>
      </w:r>
      <w:r>
        <w:rPr>
          <w:i/>
          <w:iCs/>
        </w:rPr>
        <w:t xml:space="preserve"> payha-</w:t>
      </w:r>
      <w:r>
        <w:t xml:space="preserve"> \g </w:t>
      </w:r>
      <w:r>
        <w:rPr>
          <w:rFonts w:hAnsi="Times New Roman"/>
        </w:rPr>
        <w:t>‘</w:t>
      </w:r>
      <w:r>
        <w:t>throw (Obj at Loc); blow (of wind); spin; drill (with firestick</w:t>
      </w:r>
      <w:r>
        <w:rPr>
          <w:rFonts w:hAnsi="Times New Roman"/>
        </w:rPr>
        <w:t xml:space="preserve">’ </w:t>
      </w:r>
      <w:r>
        <w:t xml:space="preserve">\p L conj: Pres </w:t>
      </w:r>
      <w:r>
        <w:rPr>
          <w:i/>
          <w:iCs/>
        </w:rPr>
        <w:t>payhaku</w:t>
      </w:r>
      <w:r>
        <w:t xml:space="preserve">, P </w:t>
      </w:r>
      <w:r>
        <w:rPr>
          <w:i/>
          <w:iCs/>
        </w:rPr>
        <w:t>payharna</w:t>
      </w:r>
      <w:r>
        <w:t xml:space="preserve">, Imperf </w:t>
      </w:r>
      <w:r>
        <w:rPr>
          <w:i/>
          <w:iCs/>
        </w:rPr>
        <w:t>payharnu</w:t>
      </w:r>
      <w:r>
        <w:t xml:space="preserve">, Imp </w:t>
      </w:r>
      <w:r>
        <w:rPr>
          <w:i/>
          <w:iCs/>
        </w:rPr>
        <w:t>payhanma</w:t>
      </w:r>
      <w:r>
        <w:t>; note that FW</w:t>
      </w:r>
      <w:r>
        <w:rPr>
          <w:rFonts w:hAnsi="Times New Roman"/>
        </w:rPr>
        <w:t>’</w:t>
      </w:r>
      <w:r>
        <w:t xml:space="preserve">s </w:t>
      </w:r>
      <w:r>
        <w:rPr>
          <w:rFonts w:hAnsi="Times New Roman"/>
        </w:rPr>
        <w:t>“</w:t>
      </w:r>
      <w:r>
        <w:t>R</w:t>
      </w:r>
      <w:r>
        <w:rPr>
          <w:rFonts w:hAnsi="Times New Roman"/>
        </w:rPr>
        <w:t xml:space="preserve">” </w:t>
      </w:r>
      <w:r>
        <w:t xml:space="preserve">conj differs from the </w:t>
      </w:r>
      <w:r>
        <w:rPr>
          <w:rFonts w:hAnsi="Times New Roman"/>
        </w:rPr>
        <w:t>“</w:t>
      </w:r>
      <w:r>
        <w:t>L</w:t>
      </w:r>
      <w:r>
        <w:rPr>
          <w:rFonts w:hAnsi="Times New Roman"/>
        </w:rPr>
        <w:t xml:space="preserve">” </w:t>
      </w:r>
      <w:r>
        <w:t>only for the retroflex nasal (</w:t>
      </w:r>
      <w:r>
        <w:rPr>
          <w:rFonts w:hAnsi="Times New Roman"/>
        </w:rPr>
        <w:t>“</w:t>
      </w:r>
      <w:r>
        <w:t>rn</w:t>
      </w:r>
      <w:r>
        <w:rPr>
          <w:rFonts w:hAnsi="Times New Roman"/>
        </w:rPr>
        <w:t>”</w:t>
      </w:r>
      <w:r>
        <w:t xml:space="preserve">) corresponding to certain L-conjugation /n/, as in the Imp </w:t>
      </w:r>
      <w:r>
        <w:rPr>
          <w:i/>
          <w:iCs/>
        </w:rPr>
        <w:t>-rnma</w:t>
      </w:r>
      <w:r>
        <w:t xml:space="preserve">; the </w:t>
      </w:r>
      <w:r>
        <w:rPr>
          <w:rFonts w:hAnsi="Times New Roman"/>
        </w:rPr>
        <w:t>“</w:t>
      </w:r>
      <w:r>
        <w:t>L</w:t>
      </w:r>
      <w:r>
        <w:rPr>
          <w:rFonts w:hAnsi="Times New Roman"/>
        </w:rPr>
        <w:t xml:space="preserve">” </w:t>
      </w:r>
      <w:r>
        <w:t>conj. has no constant /l/; these designations (pp79-80) are made ONLY on the basis of putative pPNy behavior. \s (FW, GNOG)</w:t>
      </w:r>
    </w:p>
    <w:p w14:paraId="41450EA5" w14:textId="77777777" w:rsidR="00C42BF2" w:rsidRDefault="00F80514">
      <w:pPr>
        <w:pStyle w:val="Default"/>
        <w:widowControl w:val="0"/>
        <w:tabs>
          <w:tab w:val="left" w:pos="2880"/>
        </w:tabs>
        <w:ind w:left="2880" w:hanging="2880"/>
      </w:pPr>
      <w:r>
        <w:t xml:space="preserve">\l </w:t>
      </w:r>
      <w:r>
        <w:rPr>
          <w:b/>
          <w:bCs/>
        </w:rPr>
        <w:t>pNgayarda</w:t>
      </w:r>
      <w:r>
        <w:rPr>
          <w:b/>
          <w:bCs/>
        </w:rPr>
        <w:tab/>
        <w:t>\w *patha-</w:t>
      </w:r>
      <w:r>
        <w:t xml:space="preserve"> \q R conj. \s (GNOG #171)</w:t>
      </w:r>
    </w:p>
    <w:p w14:paraId="114FAB95" w14:textId="77777777" w:rsidR="00C42BF2" w:rsidRDefault="00F80514">
      <w:pPr>
        <w:pStyle w:val="Default"/>
        <w:widowControl w:val="0"/>
        <w:ind w:left="2880" w:hanging="2880"/>
      </w:pPr>
      <w:r>
        <w:t>\l Payungu</w:t>
      </w:r>
      <w:r>
        <w:tab/>
        <w:t xml:space="preserve">\w </w:t>
      </w:r>
      <w:r>
        <w:rPr>
          <w:i/>
          <w:iCs/>
        </w:rPr>
        <w:t>patha-</w:t>
      </w:r>
      <w:r>
        <w:rPr>
          <w:rFonts w:hAnsi="Times New Roman"/>
        </w:rPr>
        <w:t xml:space="preserve"> ‘</w:t>
      </w:r>
      <w:r>
        <w:t>to pelt, to shoot, to hit with a missile</w:t>
      </w:r>
      <w:r>
        <w:rPr>
          <w:rFonts w:hAnsi="Times New Roman"/>
        </w:rPr>
        <w:t xml:space="preserve">’ </w:t>
      </w:r>
      <w:r>
        <w:t xml:space="preserve">\p </w:t>
      </w:r>
      <w:r>
        <w:rPr>
          <w:i/>
          <w:iCs/>
        </w:rPr>
        <w:t>ps:</w:t>
      </w:r>
      <w:r>
        <w:t xml:space="preserve"> Conj. </w:t>
      </w:r>
      <w:r>
        <w:rPr>
          <w:i/>
          <w:iCs/>
        </w:rPr>
        <w:t>-nma</w:t>
      </w:r>
      <w:r>
        <w:t xml:space="preserve">, vt; also as a vi </w:t>
      </w:r>
      <w:r>
        <w:rPr>
          <w:rFonts w:hAnsi="Times New Roman"/>
        </w:rPr>
        <w:t>‘</w:t>
      </w:r>
      <w:r>
        <w:t>to fight</w:t>
      </w:r>
      <w:r>
        <w:rPr>
          <w:rFonts w:hAnsi="Times New Roman"/>
        </w:rPr>
        <w:t>’</w:t>
      </w:r>
      <w:r>
        <w:t xml:space="preserve">; also </w:t>
      </w:r>
      <w:r>
        <w:rPr>
          <w:i/>
          <w:iCs/>
        </w:rPr>
        <w:t>patharri-ma</w:t>
      </w:r>
      <w:r>
        <w:rPr>
          <w:rFonts w:hAnsi="Times New Roman"/>
        </w:rPr>
        <w:t xml:space="preserve"> ‘</w:t>
      </w:r>
      <w:r>
        <w:t>to fight</w:t>
      </w:r>
      <w:r>
        <w:rPr>
          <w:rFonts w:hAnsi="Times New Roman"/>
        </w:rPr>
        <w:t>’</w:t>
      </w:r>
      <w:r>
        <w:t>. \s (PA)</w:t>
      </w:r>
    </w:p>
    <w:p w14:paraId="38762C3A" w14:textId="77777777" w:rsidR="00C42BF2" w:rsidRDefault="00F80514">
      <w:pPr>
        <w:pStyle w:val="Default"/>
        <w:widowControl w:val="0"/>
        <w:ind w:left="2880" w:hanging="2880"/>
      </w:pPr>
      <w:r>
        <w:t>\l Thalanyji</w:t>
      </w:r>
      <w:r>
        <w:tab/>
        <w:t xml:space="preserve">\w </w:t>
      </w:r>
      <w:r>
        <w:rPr>
          <w:i/>
          <w:iCs/>
        </w:rPr>
        <w:t>patha-rrgin</w:t>
      </w:r>
      <w:r>
        <w:rPr>
          <w:rFonts w:hAnsi="Times New Roman"/>
        </w:rPr>
        <w:t xml:space="preserve"> ‘</w:t>
      </w:r>
      <w:r>
        <w:t>to hit; to fight</w:t>
      </w:r>
      <w:r>
        <w:rPr>
          <w:rFonts w:hAnsi="Times New Roman"/>
        </w:rPr>
        <w:t xml:space="preserve">’ </w:t>
      </w:r>
      <w:r>
        <w:t xml:space="preserve">\p </w:t>
      </w:r>
      <w:r>
        <w:rPr>
          <w:i/>
          <w:iCs/>
        </w:rPr>
        <w:t>ps</w:t>
      </w:r>
      <w:r>
        <w:t xml:space="preserve"> Conj. </w:t>
      </w:r>
      <w:r>
        <w:rPr>
          <w:i/>
          <w:iCs/>
        </w:rPr>
        <w:t>-rrkin</w:t>
      </w:r>
      <w:r>
        <w:t xml:space="preserve">, vt; also as a vi </w:t>
      </w:r>
      <w:r>
        <w:rPr>
          <w:i/>
          <w:iCs/>
        </w:rPr>
        <w:t>patharri-n</w:t>
      </w:r>
      <w:r>
        <w:rPr>
          <w:rFonts w:hAnsi="Times New Roman"/>
        </w:rPr>
        <w:t xml:space="preserve"> ‘</w:t>
      </w:r>
      <w:r>
        <w:t>to fight</w:t>
      </w:r>
      <w:r>
        <w:rPr>
          <w:rFonts w:hAnsi="Times New Roman"/>
        </w:rPr>
        <w:t>’</w:t>
      </w:r>
      <w:r>
        <w:t>. \s (PA)</w:t>
      </w:r>
    </w:p>
    <w:p w14:paraId="288B7048" w14:textId="77777777" w:rsidR="00C42BF2" w:rsidRDefault="00F80514">
      <w:pPr>
        <w:pStyle w:val="Default"/>
        <w:widowControl w:val="0"/>
        <w:ind w:left="2880" w:hanging="2880"/>
      </w:pPr>
      <w:r>
        <w:t>\l Jiwarli</w:t>
      </w:r>
      <w:r>
        <w:tab/>
        <w:t xml:space="preserve">\w </w:t>
      </w:r>
      <w:r>
        <w:rPr>
          <w:i/>
          <w:iCs/>
        </w:rPr>
        <w:t>patha-</w:t>
      </w:r>
      <w:r>
        <w:rPr>
          <w:rFonts w:hAnsi="Times New Roman"/>
        </w:rPr>
        <w:t xml:space="preserve"> ‘</w:t>
      </w:r>
      <w:r>
        <w:t>to hit, to strike, to hit with a missile, to pelt; to twirl (a firedrill); to blow</w:t>
      </w:r>
      <w:r>
        <w:rPr>
          <w:rFonts w:hAnsi="Times New Roman"/>
        </w:rPr>
        <w:t xml:space="preserve">’ </w:t>
      </w:r>
      <w:r>
        <w:t xml:space="preserve">\p </w:t>
      </w:r>
      <w:r>
        <w:rPr>
          <w:i/>
          <w:iCs/>
        </w:rPr>
        <w:t>ps:</w:t>
      </w:r>
      <w:r>
        <w:t xml:space="preserve"> Conj. </w:t>
      </w:r>
      <w:r>
        <w:rPr>
          <w:i/>
          <w:iCs/>
        </w:rPr>
        <w:t>-rru</w:t>
      </w:r>
      <w:r>
        <w:t>, vt. \s (PA)</w:t>
      </w:r>
    </w:p>
    <w:p w14:paraId="085F5160" w14:textId="77777777" w:rsidR="00C42BF2" w:rsidRDefault="00F80514">
      <w:pPr>
        <w:pStyle w:val="Default"/>
        <w:widowControl w:val="0"/>
        <w:ind w:left="2880" w:hanging="2880"/>
      </w:pPr>
      <w:r>
        <w:t>\l Warriyangka</w:t>
      </w:r>
      <w:r>
        <w:tab/>
        <w:t xml:space="preserve">\w </w:t>
      </w:r>
      <w:r>
        <w:rPr>
          <w:i/>
          <w:iCs/>
        </w:rPr>
        <w:t>patha-</w:t>
      </w:r>
      <w:r>
        <w:rPr>
          <w:rFonts w:hAnsi="Times New Roman"/>
        </w:rPr>
        <w:t xml:space="preserve"> ‘</w:t>
      </w:r>
      <w:r>
        <w:t>to hit, to hit with a missile, to strike; to twirl</w:t>
      </w:r>
      <w:r>
        <w:rPr>
          <w:rFonts w:hAnsi="Times New Roman"/>
        </w:rPr>
        <w:t xml:space="preserve">’ </w:t>
      </w:r>
      <w:r>
        <w:t xml:space="preserve">\p </w:t>
      </w:r>
      <w:r>
        <w:rPr>
          <w:i/>
          <w:iCs/>
        </w:rPr>
        <w:t>ps:</w:t>
      </w:r>
      <w:r>
        <w:t xml:space="preserve"> Conj. </w:t>
      </w:r>
      <w:r>
        <w:rPr>
          <w:i/>
          <w:iCs/>
        </w:rPr>
        <w:t>-ru</w:t>
      </w:r>
      <w:r>
        <w:t xml:space="preserve">; vt. \q Also </w:t>
      </w:r>
      <w:r>
        <w:rPr>
          <w:i/>
          <w:iCs/>
        </w:rPr>
        <w:t>puthi-ru</w:t>
      </w:r>
      <w:r>
        <w:rPr>
          <w:rFonts w:hAnsi="Times New Roman"/>
        </w:rPr>
        <w:t xml:space="preserve"> ‘</w:t>
      </w:r>
      <w:r>
        <w:t>to hit, to strike</w:t>
      </w:r>
      <w:r>
        <w:rPr>
          <w:rFonts w:hAnsi="Times New Roman"/>
        </w:rPr>
        <w:t xml:space="preserve">’ </w:t>
      </w:r>
      <w:r>
        <w:t xml:space="preserve">and </w:t>
      </w:r>
      <w:r>
        <w:rPr>
          <w:i/>
          <w:iCs/>
        </w:rPr>
        <w:t>purra-ru</w:t>
      </w:r>
      <w:r>
        <w:rPr>
          <w:rFonts w:hAnsi="Times New Roman"/>
        </w:rPr>
        <w:t xml:space="preserve"> ‘</w:t>
      </w:r>
      <w:r>
        <w:t>to hit, to strike; to chop, to grind</w:t>
      </w:r>
      <w:r>
        <w:rPr>
          <w:rFonts w:hAnsi="Times New Roman"/>
        </w:rPr>
        <w:t>’</w:t>
      </w:r>
      <w:r>
        <w:t>. \s (PA)</w:t>
      </w:r>
    </w:p>
    <w:p w14:paraId="4BC193D6" w14:textId="77777777" w:rsidR="00C42BF2" w:rsidRDefault="00F80514">
      <w:pPr>
        <w:pStyle w:val="Default"/>
        <w:widowControl w:val="0"/>
        <w:ind w:left="2880" w:hanging="2880"/>
      </w:pPr>
      <w:r>
        <w:t>\l Burduna</w:t>
      </w:r>
      <w:r>
        <w:tab/>
        <w:t xml:space="preserve">\w </w:t>
      </w:r>
      <w:r>
        <w:rPr>
          <w:i/>
          <w:iCs/>
        </w:rPr>
        <w:t>payarri-</w:t>
      </w:r>
      <w:r>
        <w:t xml:space="preserve"> \g </w:t>
      </w:r>
      <w:r>
        <w:rPr>
          <w:rFonts w:hAnsi="Times New Roman"/>
        </w:rPr>
        <w:t>‘</w:t>
      </w:r>
      <w:r>
        <w:t>to fight</w:t>
      </w:r>
      <w:r>
        <w:rPr>
          <w:rFonts w:hAnsi="Times New Roman"/>
        </w:rPr>
        <w:t xml:space="preserve">’ </w:t>
      </w:r>
      <w:r>
        <w:t>\s PA</w:t>
      </w:r>
    </w:p>
    <w:p w14:paraId="5C5148EA" w14:textId="77777777" w:rsidR="00C42BF2" w:rsidRDefault="00F80514">
      <w:pPr>
        <w:pStyle w:val="Default"/>
        <w:widowControl w:val="0"/>
        <w:ind w:left="2880" w:hanging="2880"/>
      </w:pPr>
      <w:r>
        <w:t xml:space="preserve">\l </w:t>
      </w:r>
      <w:r>
        <w:rPr>
          <w:b/>
          <w:bCs/>
        </w:rPr>
        <w:t>pKanyara</w:t>
      </w:r>
      <w:r>
        <w:rPr>
          <w:b/>
          <w:bCs/>
        </w:rPr>
        <w:tab/>
        <w:t>\w *patharri-</w:t>
      </w:r>
      <w:r>
        <w:t xml:space="preserve"> \s PA #91</w:t>
      </w:r>
    </w:p>
    <w:p w14:paraId="3567207C" w14:textId="77777777" w:rsidR="00C42BF2" w:rsidRDefault="00F80514">
      <w:pPr>
        <w:pStyle w:val="Default"/>
        <w:widowControl w:val="0"/>
        <w:tabs>
          <w:tab w:val="left" w:pos="2880"/>
        </w:tabs>
        <w:ind w:left="2880" w:hanging="2880"/>
      </w:pPr>
      <w:r>
        <w:t>\l Yingkarta (Northern)</w:t>
      </w:r>
      <w:r>
        <w:tab/>
        <w:t>\w</w:t>
      </w:r>
      <w:r>
        <w:rPr>
          <w:i/>
          <w:iCs/>
        </w:rPr>
        <w:t xml:space="preserve"> patharri-</w:t>
      </w:r>
      <w:r>
        <w:rPr>
          <w:rFonts w:hAnsi="Times New Roman"/>
          <w:i/>
          <w:iCs/>
        </w:rPr>
        <w:t>ñ</w:t>
      </w:r>
      <w:r>
        <w:rPr>
          <w:i/>
          <w:iCs/>
        </w:rPr>
        <w:t>i</w:t>
      </w:r>
      <w:r>
        <w:t xml:space="preserve"> \g </w:t>
      </w:r>
      <w:r>
        <w:rPr>
          <w:rFonts w:hAnsi="Times New Roman"/>
        </w:rPr>
        <w:t>‘</w:t>
      </w:r>
      <w:r>
        <w:t>hit</w:t>
      </w:r>
      <w:r>
        <w:rPr>
          <w:rFonts w:hAnsi="Times New Roman"/>
        </w:rPr>
        <w:t xml:space="preserve">’ </w:t>
      </w:r>
      <w:r>
        <w:t>\s (PA)</w:t>
      </w:r>
    </w:p>
    <w:p w14:paraId="505608F7" w14:textId="77777777" w:rsidR="00C42BF2" w:rsidRDefault="00F80514">
      <w:pPr>
        <w:pStyle w:val="Default"/>
        <w:widowControl w:val="0"/>
        <w:tabs>
          <w:tab w:val="left" w:pos="2880"/>
        </w:tabs>
        <w:ind w:left="2880" w:hanging="2880"/>
      </w:pPr>
      <w:r>
        <w:t>\l Yingkarta (Southern)</w:t>
      </w:r>
      <w:r>
        <w:tab/>
        <w:t>\w</w:t>
      </w:r>
      <w:r>
        <w:rPr>
          <w:i/>
          <w:iCs/>
        </w:rPr>
        <w:t xml:space="preserve"> patharri-</w:t>
      </w:r>
      <w:r>
        <w:rPr>
          <w:rFonts w:hAnsi="Times New Roman"/>
          <w:i/>
          <w:iCs/>
        </w:rPr>
        <w:t>ñ</w:t>
      </w:r>
      <w:r>
        <w:rPr>
          <w:i/>
          <w:iCs/>
        </w:rPr>
        <w:t>i</w:t>
      </w:r>
      <w:r>
        <w:t xml:space="preserve"> \g </w:t>
      </w:r>
      <w:r>
        <w:rPr>
          <w:rFonts w:hAnsi="Times New Roman"/>
        </w:rPr>
        <w:t>‘</w:t>
      </w:r>
      <w:r>
        <w:t>hit</w:t>
      </w:r>
      <w:r>
        <w:rPr>
          <w:rFonts w:hAnsi="Times New Roman"/>
        </w:rPr>
        <w:t xml:space="preserve">’ </w:t>
      </w:r>
      <w:r>
        <w:t>\s (PA)</w:t>
      </w:r>
    </w:p>
    <w:p w14:paraId="0FA2D65B" w14:textId="77777777" w:rsidR="00C42BF2" w:rsidRDefault="00F80514">
      <w:pPr>
        <w:pStyle w:val="Default"/>
        <w:widowControl w:val="0"/>
        <w:tabs>
          <w:tab w:val="left" w:pos="2880"/>
        </w:tabs>
        <w:ind w:left="2880" w:hanging="2880"/>
      </w:pPr>
      <w:r>
        <w:lastRenderedPageBreak/>
        <w:t xml:space="preserve">\l </w:t>
      </w:r>
      <w:r>
        <w:rPr>
          <w:b/>
          <w:bCs/>
        </w:rPr>
        <w:t>pPNy (?)</w:t>
      </w:r>
      <w:r>
        <w:rPr>
          <w:b/>
          <w:bCs/>
        </w:rPr>
        <w:tab/>
        <w:t>\w *paca-</w:t>
      </w:r>
      <w:r>
        <w:t xml:space="preserve"> \q RR conj. \s (BA)</w:t>
      </w:r>
    </w:p>
    <w:p w14:paraId="750626BD" w14:textId="77777777" w:rsidR="00C42BF2" w:rsidRDefault="00F80514">
      <w:pPr>
        <w:pStyle w:val="Default"/>
        <w:widowControl w:val="0"/>
        <w:tabs>
          <w:tab w:val="left" w:pos="2880"/>
        </w:tabs>
        <w:ind w:left="2880" w:hanging="2880"/>
      </w:pPr>
      <w:r>
        <w:t>^^^</w:t>
      </w:r>
    </w:p>
    <w:p w14:paraId="08091E05" w14:textId="77777777" w:rsidR="00C42BF2" w:rsidRDefault="00F80514">
      <w:pPr>
        <w:pStyle w:val="Default"/>
        <w:widowControl w:val="0"/>
        <w:tabs>
          <w:tab w:val="left" w:pos="2880"/>
        </w:tabs>
        <w:ind w:left="2880" w:hanging="2880"/>
      </w:pPr>
      <w:r>
        <w:t>\l Mayali</w:t>
      </w:r>
      <w:r>
        <w:tab/>
        <w:t>\w</w:t>
      </w:r>
      <w:r>
        <w:rPr>
          <w:i/>
          <w:iCs/>
        </w:rPr>
        <w:t xml:space="preserve"> bace</w:t>
      </w:r>
      <w:r>
        <w:t xml:space="preserve"> \g </w:t>
      </w:r>
      <w:r>
        <w:rPr>
          <w:rFonts w:hAnsi="Times New Roman"/>
        </w:rPr>
        <w:t>‘</w:t>
      </w:r>
      <w:r>
        <w:t>strike, punch</w:t>
      </w:r>
      <w:r>
        <w:rPr>
          <w:rFonts w:hAnsi="Times New Roman"/>
        </w:rPr>
        <w:t xml:space="preserve">’ </w:t>
      </w:r>
      <w:r>
        <w:t xml:space="preserve">\p vt. \q NE writes </w:t>
      </w:r>
      <w:r>
        <w:rPr>
          <w:i/>
          <w:iCs/>
        </w:rPr>
        <w:t>bajje</w:t>
      </w:r>
      <w:r>
        <w:t xml:space="preserve">; P (Rcp?) </w:t>
      </w:r>
      <w:r>
        <w:rPr>
          <w:i/>
          <w:iCs/>
        </w:rPr>
        <w:t>bajjerrinj</w:t>
      </w:r>
      <w:r>
        <w:t>. \s (NE/MH)</w:t>
      </w:r>
    </w:p>
    <w:p w14:paraId="60D154F2" w14:textId="77777777" w:rsidR="00C42BF2" w:rsidRDefault="00F80514">
      <w:pPr>
        <w:pStyle w:val="Default"/>
        <w:widowControl w:val="0"/>
        <w:tabs>
          <w:tab w:val="left" w:pos="2880"/>
        </w:tabs>
        <w:ind w:left="2880" w:hanging="2880"/>
      </w:pPr>
      <w:r>
        <w:t>\l Burarra</w:t>
      </w:r>
      <w:r>
        <w:tab/>
        <w:t>\w</w:t>
      </w:r>
      <w:r>
        <w:rPr>
          <w:i/>
          <w:iCs/>
        </w:rPr>
        <w:t xml:space="preserve"> baca</w:t>
      </w:r>
      <w:r>
        <w:t xml:space="preserve"> \g </w:t>
      </w:r>
      <w:r>
        <w:rPr>
          <w:rFonts w:hAnsi="Times New Roman"/>
        </w:rPr>
        <w:t>‘</w:t>
      </w:r>
      <w:r>
        <w:t>fight one another</w:t>
      </w:r>
      <w:r>
        <w:rPr>
          <w:rFonts w:hAnsi="Times New Roman"/>
        </w:rPr>
        <w:t xml:space="preserve">’ </w:t>
      </w:r>
      <w:r>
        <w:t xml:space="preserve">\p </w:t>
      </w:r>
      <w:r>
        <w:rPr>
          <w:rFonts w:hAnsi="Times New Roman"/>
          <w:i/>
          <w:iCs/>
        </w:rPr>
        <w:t>–</w:t>
      </w:r>
      <w:r>
        <w:rPr>
          <w:i/>
          <w:iCs/>
        </w:rPr>
        <w:t>na</w:t>
      </w:r>
      <w:r>
        <w:t xml:space="preserve">, </w:t>
      </w:r>
      <w:r>
        <w:rPr>
          <w:i/>
          <w:iCs/>
        </w:rPr>
        <w:t>-</w:t>
      </w:r>
      <w:r>
        <w:rPr>
          <w:rFonts w:hAnsi="Times New Roman"/>
        </w:rPr>
        <w:t>Ø</w:t>
      </w:r>
      <w:r>
        <w:t xml:space="preserve">, </w:t>
      </w:r>
      <w:r>
        <w:rPr>
          <w:i/>
          <w:iCs/>
        </w:rPr>
        <w:t>-n</w:t>
      </w:r>
      <w:r>
        <w:t>; nonsingular subject only. \s (MH)</w:t>
      </w:r>
    </w:p>
    <w:p w14:paraId="59B4AB6B" w14:textId="77777777" w:rsidR="00C42BF2" w:rsidRDefault="00F80514">
      <w:pPr>
        <w:pStyle w:val="Default"/>
        <w:widowControl w:val="0"/>
        <w:tabs>
          <w:tab w:val="left" w:pos="2880"/>
        </w:tabs>
        <w:ind w:left="2880" w:hanging="2880"/>
      </w:pPr>
      <w:r>
        <w:t>\l Ngandi</w:t>
      </w:r>
      <w:r>
        <w:tab/>
        <w:t>\w</w:t>
      </w:r>
      <w:r>
        <w:rPr>
          <w:i/>
          <w:iCs/>
        </w:rPr>
        <w:t xml:space="preserve"> baca</w:t>
      </w:r>
      <w:r>
        <w:t xml:space="preserve"> \g </w:t>
      </w:r>
      <w:r>
        <w:rPr>
          <w:rFonts w:hAnsi="Times New Roman"/>
        </w:rPr>
        <w:t>‘</w:t>
      </w:r>
      <w:r>
        <w:t>hit</w:t>
      </w:r>
      <w:r>
        <w:rPr>
          <w:rFonts w:hAnsi="Times New Roman"/>
        </w:rPr>
        <w:t xml:space="preserve">’ </w:t>
      </w:r>
      <w:r>
        <w:t>\s (JH/MH)</w:t>
      </w:r>
    </w:p>
    <w:p w14:paraId="03210A1B" w14:textId="77777777" w:rsidR="00C42BF2" w:rsidRDefault="00F80514">
      <w:pPr>
        <w:pStyle w:val="Default"/>
        <w:widowControl w:val="0"/>
        <w:tabs>
          <w:tab w:val="left" w:pos="2880"/>
        </w:tabs>
        <w:ind w:left="2880" w:hanging="2880"/>
      </w:pPr>
      <w:r>
        <w:t>\l Ngalakan</w:t>
      </w:r>
      <w:r>
        <w:tab/>
        <w:t>\w</w:t>
      </w:r>
      <w:r>
        <w:rPr>
          <w:i/>
          <w:iCs/>
        </w:rPr>
        <w:t xml:space="preserve"> baci</w:t>
      </w:r>
      <w:r>
        <w:t xml:space="preserve"> \g </w:t>
      </w:r>
      <w:r>
        <w:rPr>
          <w:rFonts w:hAnsi="Times New Roman"/>
        </w:rPr>
        <w:t>‘</w:t>
      </w:r>
      <w:r>
        <w:t>hit each other</w:t>
      </w:r>
      <w:r>
        <w:rPr>
          <w:rFonts w:hAnsi="Times New Roman"/>
        </w:rPr>
        <w:t xml:space="preserve">’ </w:t>
      </w:r>
      <w:r>
        <w:t xml:space="preserve">\q Infr. suppletive form of </w:t>
      </w:r>
      <w:r>
        <w:rPr>
          <w:i/>
          <w:iCs/>
        </w:rPr>
        <w:t>bu-yji</w:t>
      </w:r>
      <w:r>
        <w:t xml:space="preserve"> following compound element. \s (FMe; paradigm p.117)</w:t>
      </w:r>
    </w:p>
    <w:p w14:paraId="258D664E" w14:textId="77777777" w:rsidR="00C42BF2" w:rsidRDefault="00F80514">
      <w:pPr>
        <w:pStyle w:val="Default"/>
        <w:widowControl w:val="0"/>
        <w:tabs>
          <w:tab w:val="left" w:pos="2880"/>
        </w:tabs>
        <w:ind w:left="2880" w:hanging="2880"/>
      </w:pPr>
      <w:r>
        <w:t xml:space="preserve">\l </w:t>
      </w:r>
      <w:r>
        <w:rPr>
          <w:b/>
          <w:bCs/>
        </w:rPr>
        <w:t>pGunwinyguan</w:t>
      </w:r>
      <w:r>
        <w:tab/>
      </w:r>
      <w:r>
        <w:rPr>
          <w:b/>
          <w:bCs/>
        </w:rPr>
        <w:t>\w *patca-</w:t>
      </w:r>
      <w:r>
        <w:t xml:space="preserve"> ~ </w:t>
      </w:r>
      <w:r>
        <w:rPr>
          <w:b/>
          <w:bCs/>
        </w:rPr>
        <w:t>patci-</w:t>
      </w:r>
      <w:r>
        <w:t xml:space="preserve"> \p Past Perfective *patci, Past Imperfective *patcangi</w:t>
      </w:r>
      <w:r>
        <w:rPr>
          <w:rFonts w:hAnsi="Times New Roman"/>
        </w:rPr>
        <w:t>ñ</w:t>
      </w:r>
      <w:r>
        <w:t>, Nonpast *patcang. \s MH in AEH</w:t>
      </w:r>
    </w:p>
    <w:p w14:paraId="3C9A9688" w14:textId="77777777" w:rsidR="00C42BF2" w:rsidRDefault="00F80514">
      <w:pPr>
        <w:pStyle w:val="Default"/>
        <w:widowControl w:val="0"/>
        <w:tabs>
          <w:tab w:val="left" w:pos="2880"/>
        </w:tabs>
        <w:ind w:left="2880" w:hanging="2880"/>
      </w:pPr>
      <w:r>
        <w:t>***</w:t>
      </w:r>
    </w:p>
    <w:p w14:paraId="118DA1DF" w14:textId="77777777" w:rsidR="00C42BF2" w:rsidRDefault="00F80514">
      <w:pPr>
        <w:pStyle w:val="Default"/>
        <w:widowControl w:val="0"/>
        <w:tabs>
          <w:tab w:val="left" w:pos="2880"/>
        </w:tabs>
        <w:ind w:left="2880" w:hanging="2880"/>
      </w:pPr>
      <w:r>
        <w:t>\n Compare *paka- (</w:t>
      </w:r>
      <w:r>
        <w:rPr>
          <w:rFonts w:hAnsi="Times New Roman"/>
        </w:rPr>
        <w:t>‘</w:t>
      </w:r>
      <w:r>
        <w:t>dig</w:t>
      </w:r>
      <w:r>
        <w:rPr>
          <w:rFonts w:hAnsi="Times New Roman"/>
        </w:rPr>
        <w:t>’</w:t>
      </w:r>
      <w:r>
        <w:t xml:space="preserve">, etc.) with a possible reflex in Gumbaynggir meaning </w:t>
      </w:r>
      <w:r>
        <w:rPr>
          <w:rFonts w:hAnsi="Times New Roman"/>
        </w:rPr>
        <w:t>‘</w:t>
      </w:r>
      <w:r>
        <w:t>burn, cook</w:t>
      </w:r>
      <w:r>
        <w:rPr>
          <w:rFonts w:hAnsi="Times New Roman"/>
        </w:rPr>
        <w:t>’</w:t>
      </w:r>
      <w:r>
        <w:t>.</w:t>
      </w:r>
    </w:p>
    <w:p w14:paraId="01879FEA" w14:textId="77777777" w:rsidR="00C42BF2" w:rsidRDefault="00F80514">
      <w:pPr>
        <w:pStyle w:val="Default"/>
        <w:widowControl w:val="0"/>
        <w:tabs>
          <w:tab w:val="left" w:pos="2880"/>
        </w:tabs>
        <w:ind w:left="2880" w:hanging="2880"/>
      </w:pPr>
      <w:r>
        <w:t>\l Djapu</w:t>
      </w:r>
      <w:r>
        <w:tab/>
        <w:t>\w</w:t>
      </w:r>
      <w:r>
        <w:rPr>
          <w:i/>
          <w:iCs/>
        </w:rPr>
        <w:t xml:space="preserve"> batha-</w:t>
      </w:r>
      <w:r>
        <w:t xml:space="preserve"> \g </w:t>
      </w:r>
      <w:r>
        <w:rPr>
          <w:rFonts w:hAnsi="Times New Roman"/>
        </w:rPr>
        <w:t>‘</w:t>
      </w:r>
      <w:r>
        <w:t>cook</w:t>
      </w:r>
      <w:r>
        <w:rPr>
          <w:rFonts w:hAnsi="Times New Roman"/>
        </w:rPr>
        <w:t xml:space="preserve">’ </w:t>
      </w:r>
      <w:r>
        <w:t xml:space="preserve">\p vt, N1 conj: Unmarked </w:t>
      </w:r>
      <w:r>
        <w:rPr>
          <w:i/>
          <w:iCs/>
        </w:rPr>
        <w:t>bathan</w:t>
      </w:r>
      <w:r>
        <w:t xml:space="preserve">, Potential </w:t>
      </w:r>
      <w:r>
        <w:rPr>
          <w:i/>
          <w:iCs/>
        </w:rPr>
        <w:t>bathurr</w:t>
      </w:r>
      <w:r>
        <w:t xml:space="preserve">, Perfect </w:t>
      </w:r>
      <w:r>
        <w:rPr>
          <w:i/>
          <w:iCs/>
        </w:rPr>
        <w:t>bathar</w:t>
      </w:r>
      <w:r>
        <w:t xml:space="preserve">, P nonIndicative </w:t>
      </w:r>
      <w:r>
        <w:rPr>
          <w:i/>
          <w:iCs/>
        </w:rPr>
        <w:t>bathana</w:t>
      </w:r>
      <w:r>
        <w:t>. \s (FMo)</w:t>
      </w:r>
    </w:p>
    <w:p w14:paraId="4B0E7474" w14:textId="77777777" w:rsidR="00C42BF2" w:rsidRDefault="00F80514">
      <w:pPr>
        <w:pStyle w:val="Default"/>
        <w:widowControl w:val="0"/>
        <w:tabs>
          <w:tab w:val="left" w:pos="2880"/>
        </w:tabs>
        <w:ind w:left="2880" w:hanging="2880"/>
      </w:pPr>
      <w:r>
        <w:t>\l Ritharrngu</w:t>
      </w:r>
      <w:r>
        <w:tab/>
        <w:t>\w</w:t>
      </w:r>
      <w:r>
        <w:rPr>
          <w:i/>
          <w:iCs/>
        </w:rPr>
        <w:t xml:space="preserve"> batha-</w:t>
      </w:r>
      <w:r>
        <w:t xml:space="preserve"> \g </w:t>
      </w:r>
      <w:r>
        <w:rPr>
          <w:rFonts w:hAnsi="Times New Roman"/>
        </w:rPr>
        <w:t>‘</w:t>
      </w:r>
      <w:r>
        <w:t>burn; cook on a fire; sting</w:t>
      </w:r>
      <w:r>
        <w:rPr>
          <w:rFonts w:hAnsi="Times New Roman"/>
        </w:rPr>
        <w:t xml:space="preserve">’ </w:t>
      </w:r>
      <w:r>
        <w:t xml:space="preserve">\p vt Conj 3: Pres </w:t>
      </w:r>
      <w:r>
        <w:rPr>
          <w:i/>
          <w:iCs/>
        </w:rPr>
        <w:t>bathan</w:t>
      </w:r>
      <w:r>
        <w:t xml:space="preserve">, P </w:t>
      </w:r>
      <w:r>
        <w:rPr>
          <w:i/>
          <w:iCs/>
        </w:rPr>
        <w:t>bathana</w:t>
      </w:r>
      <w:r>
        <w:t xml:space="preserve">, Fut </w:t>
      </w:r>
      <w:r>
        <w:rPr>
          <w:i/>
          <w:iCs/>
        </w:rPr>
        <w:t>bathuru</w:t>
      </w:r>
      <w:r>
        <w:t xml:space="preserve">, Nominalization </w:t>
      </w:r>
      <w:r>
        <w:rPr>
          <w:i/>
          <w:iCs/>
        </w:rPr>
        <w:t>bathana-.</w:t>
      </w:r>
      <w:r>
        <w:t xml:space="preserve"> \q The finder list (p237) glosses this form as </w:t>
      </w:r>
      <w:r>
        <w:rPr>
          <w:rFonts w:hAnsi="Times New Roman"/>
        </w:rPr>
        <w:t>‘</w:t>
      </w:r>
      <w:r>
        <w:t>bite</w:t>
      </w:r>
      <w:r>
        <w:rPr>
          <w:rFonts w:hAnsi="Times New Roman"/>
        </w:rPr>
        <w:t>’</w:t>
      </w:r>
      <w:r>
        <w:t>. \s (JHeath)</w:t>
      </w:r>
    </w:p>
    <w:p w14:paraId="04965293" w14:textId="77777777" w:rsidR="00C42BF2" w:rsidRDefault="00F80514">
      <w:pPr>
        <w:pStyle w:val="Default"/>
        <w:widowControl w:val="0"/>
        <w:tabs>
          <w:tab w:val="left" w:pos="2880"/>
        </w:tabs>
        <w:ind w:left="2880" w:hanging="2880"/>
      </w:pPr>
      <w:r>
        <w:t>\l Gupapuyngu</w:t>
      </w:r>
      <w:r>
        <w:tab/>
        <w:t>\w</w:t>
      </w:r>
      <w:r>
        <w:rPr>
          <w:i/>
          <w:iCs/>
        </w:rPr>
        <w:t xml:space="preserve"> batha-n</w:t>
      </w:r>
      <w:r>
        <w:t xml:space="preserve"> \g </w:t>
      </w:r>
      <w:r>
        <w:rPr>
          <w:rFonts w:hAnsi="Times New Roman"/>
        </w:rPr>
        <w:t>‘</w:t>
      </w:r>
      <w:r>
        <w:t>cook, boil, burn</w:t>
      </w:r>
      <w:r>
        <w:rPr>
          <w:rFonts w:hAnsi="Times New Roman"/>
        </w:rPr>
        <w:t xml:space="preserve">’ </w:t>
      </w:r>
      <w:r>
        <w:t xml:space="preserve">\q Also </w:t>
      </w:r>
      <w:r>
        <w:rPr>
          <w:i/>
          <w:iCs/>
        </w:rPr>
        <w:t>rathan</w:t>
      </w:r>
      <w:r>
        <w:rPr>
          <w:rFonts w:hAnsi="Times New Roman"/>
        </w:rPr>
        <w:t xml:space="preserve"> ‘</w:t>
      </w:r>
      <w:r>
        <w:t>bite</w:t>
      </w:r>
      <w:r>
        <w:rPr>
          <w:rFonts w:hAnsi="Times New Roman"/>
        </w:rPr>
        <w:t>’</w:t>
      </w:r>
      <w:r>
        <w:t>. \s (BL-MC)</w:t>
      </w:r>
    </w:p>
    <w:p w14:paraId="15EA7479" w14:textId="77777777" w:rsidR="00C42BF2" w:rsidRDefault="00F80514">
      <w:pPr>
        <w:pStyle w:val="Default"/>
        <w:widowControl w:val="0"/>
        <w:tabs>
          <w:tab w:val="left" w:pos="2880"/>
        </w:tabs>
        <w:ind w:left="2880" w:hanging="2880"/>
      </w:pPr>
      <w:r>
        <w:t>***</w:t>
      </w:r>
    </w:p>
    <w:p w14:paraId="5E82F9BB" w14:textId="77777777" w:rsidR="00C42BF2" w:rsidRDefault="00F80514">
      <w:pPr>
        <w:pStyle w:val="Default"/>
        <w:widowControl w:val="0"/>
        <w:tabs>
          <w:tab w:val="left" w:pos="2880"/>
        </w:tabs>
        <w:ind w:left="2880" w:hanging="2880"/>
      </w:pPr>
      <w:r>
        <w:t>\l Nyungar</w:t>
      </w:r>
      <w:r>
        <w:tab/>
        <w:t>\w</w:t>
      </w:r>
      <w:r>
        <w:rPr>
          <w:i/>
          <w:iCs/>
        </w:rPr>
        <w:t xml:space="preserve"> pacarr</w:t>
      </w:r>
      <w:r>
        <w:t xml:space="preserve"> \g </w:t>
      </w:r>
      <w:r>
        <w:rPr>
          <w:rFonts w:hAnsi="Times New Roman"/>
        </w:rPr>
        <w:t>‘</w:t>
      </w:r>
      <w:r>
        <w:t>a fight</w:t>
      </w:r>
      <w:r>
        <w:rPr>
          <w:rFonts w:hAnsi="Times New Roman"/>
        </w:rPr>
        <w:t xml:space="preserve">’ </w:t>
      </w:r>
      <w:r>
        <w:t>\p n. \s (WD)</w:t>
      </w:r>
    </w:p>
    <w:p w14:paraId="61B3687A" w14:textId="77777777" w:rsidR="00C42BF2" w:rsidRDefault="00F80514">
      <w:pPr>
        <w:pStyle w:val="Default"/>
        <w:widowControl w:val="0"/>
        <w:tabs>
          <w:tab w:val="left" w:pos="2880"/>
        </w:tabs>
        <w:ind w:left="2880" w:hanging="2880"/>
      </w:pPr>
      <w:r>
        <w:t>***</w:t>
      </w:r>
    </w:p>
    <w:p w14:paraId="3ABBFF97" w14:textId="77777777" w:rsidR="00C42BF2" w:rsidRDefault="00F80514">
      <w:pPr>
        <w:pStyle w:val="Default"/>
        <w:widowControl w:val="0"/>
        <w:tabs>
          <w:tab w:val="left" w:pos="2880"/>
        </w:tabs>
        <w:ind w:left="2880" w:hanging="2880"/>
      </w:pPr>
      <w:r>
        <w:t>\l Pitta-Pitta</w:t>
      </w:r>
      <w:r>
        <w:tab/>
        <w:t>\w</w:t>
      </w:r>
      <w:r>
        <w:rPr>
          <w:i/>
          <w:iCs/>
        </w:rPr>
        <w:t xml:space="preserve"> pithi</w:t>
      </w:r>
      <w:r>
        <w:t xml:space="preserve"> \g </w:t>
      </w:r>
      <w:r>
        <w:rPr>
          <w:rFonts w:hAnsi="Times New Roman"/>
        </w:rPr>
        <w:t>‘</w:t>
      </w:r>
      <w:r>
        <w:t>hit, kill</w:t>
      </w:r>
      <w:r>
        <w:rPr>
          <w:rFonts w:hAnsi="Times New Roman"/>
        </w:rPr>
        <w:t xml:space="preserve">’ </w:t>
      </w:r>
      <w:r>
        <w:t>\s (BB)</w:t>
      </w:r>
    </w:p>
    <w:p w14:paraId="59491394" w14:textId="77777777" w:rsidR="00C42BF2" w:rsidRDefault="00C42BF2">
      <w:pPr>
        <w:pStyle w:val="Default"/>
        <w:widowControl w:val="0"/>
        <w:tabs>
          <w:tab w:val="left" w:pos="2880"/>
        </w:tabs>
        <w:ind w:left="2880" w:hanging="2880"/>
      </w:pPr>
    </w:p>
    <w:p w14:paraId="6380F8CB" w14:textId="77777777" w:rsidR="00C42BF2" w:rsidRDefault="00C42BF2">
      <w:pPr>
        <w:pStyle w:val="Default"/>
        <w:widowControl w:val="0"/>
        <w:tabs>
          <w:tab w:val="left" w:pos="2880"/>
        </w:tabs>
        <w:ind w:left="2880" w:hanging="2880"/>
      </w:pPr>
    </w:p>
    <w:p w14:paraId="65D57064" w14:textId="77777777" w:rsidR="00C42BF2" w:rsidRDefault="00F80514">
      <w:pPr>
        <w:pStyle w:val="Default"/>
        <w:widowControl w:val="0"/>
        <w:tabs>
          <w:tab w:val="left" w:pos="2880"/>
        </w:tabs>
        <w:ind w:left="2880" w:hanging="2880"/>
        <w:rPr>
          <w:b/>
          <w:bCs/>
        </w:rPr>
      </w:pPr>
      <w:r>
        <w:t xml:space="preserve">\e </w:t>
      </w:r>
      <w:r>
        <w:rPr>
          <w:b/>
          <w:bCs/>
        </w:rPr>
        <w:t>*paci</w:t>
      </w:r>
    </w:p>
    <w:p w14:paraId="484594B4" w14:textId="77777777" w:rsidR="00C42BF2" w:rsidRDefault="00F80514">
      <w:pPr>
        <w:pStyle w:val="Default"/>
        <w:widowControl w:val="0"/>
        <w:tabs>
          <w:tab w:val="left" w:pos="2880"/>
        </w:tabs>
        <w:ind w:left="2880" w:hanging="2880"/>
      </w:pPr>
      <w:r>
        <w:t xml:space="preserve">\t </w:t>
      </w:r>
      <w:r>
        <w:rPr>
          <w:rFonts w:hAnsi="Times New Roman"/>
        </w:rPr>
        <w:t>‘</w:t>
      </w:r>
      <w:r>
        <w:t>sore</w:t>
      </w:r>
      <w:r>
        <w:rPr>
          <w:rFonts w:hAnsi="Times New Roman"/>
        </w:rPr>
        <w:t>’</w:t>
      </w:r>
    </w:p>
    <w:p w14:paraId="30669834" w14:textId="77777777" w:rsidR="00C42BF2" w:rsidRDefault="00F80514">
      <w:pPr>
        <w:pStyle w:val="Default"/>
        <w:widowControl w:val="0"/>
        <w:tabs>
          <w:tab w:val="left" w:pos="2880"/>
        </w:tabs>
        <w:ind w:left="2880" w:hanging="2880"/>
      </w:pPr>
      <w:r>
        <w:t>\b n</w:t>
      </w:r>
    </w:p>
    <w:p w14:paraId="6AE9E26C" w14:textId="77777777" w:rsidR="00C42BF2" w:rsidRDefault="00F80514">
      <w:pPr>
        <w:pStyle w:val="Default"/>
        <w:widowControl w:val="0"/>
        <w:tabs>
          <w:tab w:val="left" w:pos="2880"/>
        </w:tabs>
        <w:ind w:left="2880" w:hanging="2880"/>
      </w:pPr>
      <w:r>
        <w:t>\c B</w:t>
      </w:r>
    </w:p>
    <w:p w14:paraId="29A039C7" w14:textId="77777777" w:rsidR="00C42BF2" w:rsidRDefault="00F80514">
      <w:pPr>
        <w:pStyle w:val="Default"/>
        <w:widowControl w:val="0"/>
        <w:tabs>
          <w:tab w:val="left" w:pos="2880"/>
        </w:tabs>
        <w:ind w:left="2880" w:hanging="2880"/>
      </w:pPr>
      <w:r>
        <w:t>\l KLY</w:t>
      </w:r>
      <w:r>
        <w:tab/>
        <w:t xml:space="preserve">\w badh \g </w:t>
      </w:r>
      <w:r>
        <w:rPr>
          <w:rFonts w:hAnsi="Times New Roman"/>
        </w:rPr>
        <w:t>‘</w:t>
      </w:r>
      <w:r>
        <w:t>sore</w:t>
      </w:r>
      <w:r>
        <w:rPr>
          <w:rFonts w:hAnsi="Times New Roman"/>
        </w:rPr>
        <w:t xml:space="preserve">’ </w:t>
      </w:r>
      <w:r>
        <w:t>\s EB</w:t>
      </w:r>
    </w:p>
    <w:p w14:paraId="02D55A8B" w14:textId="77777777" w:rsidR="00C42BF2" w:rsidRDefault="00F80514">
      <w:pPr>
        <w:pStyle w:val="Default"/>
        <w:widowControl w:val="0"/>
        <w:tabs>
          <w:tab w:val="left" w:pos="2880"/>
        </w:tabs>
        <w:ind w:left="2880" w:hanging="2880"/>
      </w:pPr>
      <w:r>
        <w:t>\l KKY</w:t>
      </w:r>
      <w:r>
        <w:tab/>
        <w:t xml:space="preserve">\w badh, badhal \g </w:t>
      </w:r>
      <w:r>
        <w:rPr>
          <w:rFonts w:hAnsi="Times New Roman"/>
        </w:rPr>
        <w:t>‘</w:t>
      </w:r>
      <w:r>
        <w:t>sore, soreness; cut, wound; graze, abrasion</w:t>
      </w:r>
      <w:r>
        <w:rPr>
          <w:rFonts w:hAnsi="Times New Roman"/>
        </w:rPr>
        <w:t xml:space="preserve">’ </w:t>
      </w:r>
      <w:r>
        <w:t xml:space="preserve">\p Feminine. \q Also </w:t>
      </w:r>
      <w:r>
        <w:rPr>
          <w:rFonts w:hAnsi="Times New Roman"/>
        </w:rPr>
        <w:t>‘</w:t>
      </w:r>
      <w:r>
        <w:t>edge, side; part, member, limb</w:t>
      </w:r>
      <w:r>
        <w:rPr>
          <w:rFonts w:hAnsi="Times New Roman"/>
        </w:rPr>
        <w:t xml:space="preserve">’ </w:t>
      </w:r>
      <w:r>
        <w:t>(homophone?). \s RJK</w:t>
      </w:r>
    </w:p>
    <w:p w14:paraId="4DFF3267" w14:textId="77777777" w:rsidR="00C42BF2" w:rsidRDefault="00F80514">
      <w:pPr>
        <w:pStyle w:val="Default"/>
        <w:widowControl w:val="0"/>
        <w:tabs>
          <w:tab w:val="left" w:pos="2880"/>
        </w:tabs>
        <w:ind w:left="2880" w:hanging="2880"/>
      </w:pPr>
      <w:r>
        <w:t>\l KYalanji</w:t>
      </w:r>
      <w:r>
        <w:tab/>
        <w:t xml:space="preserve">\w baji \g </w:t>
      </w:r>
      <w:r>
        <w:rPr>
          <w:rFonts w:hAnsi="Times New Roman"/>
        </w:rPr>
        <w:t>‘</w:t>
      </w:r>
      <w:r>
        <w:t>a sore</w:t>
      </w:r>
      <w:r>
        <w:rPr>
          <w:rFonts w:hAnsi="Times New Roman"/>
        </w:rPr>
        <w:t xml:space="preserve">’ </w:t>
      </w:r>
      <w:r>
        <w:t>\s Hr&amp;Hr</w:t>
      </w:r>
    </w:p>
    <w:p w14:paraId="523D8431" w14:textId="77777777" w:rsidR="00C42BF2" w:rsidRDefault="00F80514">
      <w:pPr>
        <w:pStyle w:val="Default"/>
        <w:widowControl w:val="0"/>
        <w:tabs>
          <w:tab w:val="left" w:pos="2880"/>
        </w:tabs>
        <w:ind w:left="2880" w:hanging="2880"/>
      </w:pPr>
      <w:r>
        <w:t>\l Wangkumara (Garlali)</w:t>
      </w:r>
      <w:r>
        <w:tab/>
        <w:t xml:space="preserve">\w badhi \g </w:t>
      </w:r>
      <w:r>
        <w:rPr>
          <w:rFonts w:hAnsi="Times New Roman"/>
        </w:rPr>
        <w:t>‘</w:t>
      </w:r>
      <w:r>
        <w:t>cut (on skin)</w:t>
      </w:r>
      <w:r>
        <w:rPr>
          <w:rFonts w:hAnsi="Times New Roman"/>
        </w:rPr>
        <w:t xml:space="preserve">’ </w:t>
      </w:r>
      <w:r>
        <w:t>\s M&amp;W</w:t>
      </w:r>
    </w:p>
    <w:p w14:paraId="1D05366D" w14:textId="77777777" w:rsidR="00C42BF2" w:rsidRDefault="00F80514">
      <w:pPr>
        <w:pStyle w:val="Default"/>
        <w:widowControl w:val="0"/>
        <w:tabs>
          <w:tab w:val="left" w:pos="2880"/>
        </w:tabs>
        <w:ind w:left="2880" w:hanging="2880"/>
      </w:pPr>
      <w:r>
        <w:t>\l Wangkumarra</w:t>
      </w:r>
      <w:r>
        <w:tab/>
        <w:t xml:space="preserve">\w padhi \g </w:t>
      </w:r>
      <w:r>
        <w:rPr>
          <w:rFonts w:hAnsi="Times New Roman"/>
        </w:rPr>
        <w:t>‘</w:t>
      </w:r>
      <w:r>
        <w:t>a sore</w:t>
      </w:r>
      <w:r>
        <w:rPr>
          <w:rFonts w:hAnsi="Times New Roman"/>
        </w:rPr>
        <w:t xml:space="preserve">’ </w:t>
      </w:r>
      <w:r>
        <w:t xml:space="preserve">\q Also </w:t>
      </w:r>
      <w:r>
        <w:rPr>
          <w:i/>
          <w:iCs/>
        </w:rPr>
        <w:t>padhipadhi</w:t>
      </w:r>
      <w:r>
        <w:rPr>
          <w:rFonts w:hAnsi="Times New Roman"/>
        </w:rPr>
        <w:t xml:space="preserve"> ‘</w:t>
      </w:r>
      <w:r>
        <w:t>sore</w:t>
      </w:r>
      <w:r>
        <w:rPr>
          <w:rFonts w:hAnsi="Times New Roman"/>
        </w:rPr>
        <w:t>’</w:t>
      </w:r>
      <w:r>
        <w:t>. \a GB</w:t>
      </w:r>
    </w:p>
    <w:p w14:paraId="6C05B947" w14:textId="77777777" w:rsidR="00C42BF2" w:rsidRDefault="00F80514">
      <w:pPr>
        <w:pStyle w:val="Default"/>
        <w:widowControl w:val="0"/>
        <w:tabs>
          <w:tab w:val="left" w:pos="2880"/>
        </w:tabs>
        <w:ind w:left="2880" w:hanging="2880"/>
      </w:pPr>
      <w:r>
        <w:t>^^^</w:t>
      </w:r>
    </w:p>
    <w:p w14:paraId="32A1D626" w14:textId="77777777" w:rsidR="00C42BF2" w:rsidRDefault="00F80514">
      <w:pPr>
        <w:pStyle w:val="Default"/>
        <w:widowControl w:val="0"/>
        <w:tabs>
          <w:tab w:val="left" w:pos="2880"/>
        </w:tabs>
        <w:ind w:left="2880" w:hanging="2880"/>
      </w:pPr>
      <w:r>
        <w:t>\l Gupapuyngu</w:t>
      </w:r>
      <w:r>
        <w:tab/>
        <w:t xml:space="preserve">\w bacpac \g </w:t>
      </w:r>
      <w:r>
        <w:rPr>
          <w:rFonts w:hAnsi="Times New Roman"/>
        </w:rPr>
        <w:t>‘</w:t>
      </w:r>
      <w:r>
        <w:t>sickness</w:t>
      </w:r>
      <w:r>
        <w:rPr>
          <w:rFonts w:hAnsi="Times New Roman"/>
        </w:rPr>
        <w:t xml:space="preserve">’ </w:t>
      </w:r>
      <w:r>
        <w:t>\s BL-MC</w:t>
      </w:r>
    </w:p>
    <w:p w14:paraId="05A1454D" w14:textId="77777777" w:rsidR="00C42BF2" w:rsidRDefault="00C42BF2">
      <w:pPr>
        <w:pStyle w:val="Default"/>
        <w:widowControl w:val="0"/>
        <w:tabs>
          <w:tab w:val="left" w:pos="2880"/>
        </w:tabs>
        <w:ind w:left="2880" w:hanging="2880"/>
      </w:pPr>
    </w:p>
    <w:p w14:paraId="16EC581E" w14:textId="77777777" w:rsidR="00C42BF2" w:rsidRDefault="00C42BF2">
      <w:pPr>
        <w:pStyle w:val="Default"/>
        <w:widowControl w:val="0"/>
        <w:tabs>
          <w:tab w:val="left" w:pos="2880"/>
        </w:tabs>
        <w:ind w:left="2880" w:hanging="2880"/>
      </w:pPr>
    </w:p>
    <w:p w14:paraId="03FD32C5" w14:textId="77777777" w:rsidR="00C42BF2" w:rsidRDefault="00F80514">
      <w:pPr>
        <w:pStyle w:val="Default"/>
        <w:widowControl w:val="0"/>
        <w:tabs>
          <w:tab w:val="left" w:pos="2880"/>
        </w:tabs>
        <w:ind w:left="2880" w:hanging="2880"/>
        <w:rPr>
          <w:b/>
          <w:bCs/>
          <w:color w:val="003300"/>
          <w:u w:color="003300"/>
        </w:rPr>
      </w:pPr>
      <w:r>
        <w:rPr>
          <w:b/>
          <w:bCs/>
          <w:color w:val="003300"/>
          <w:u w:color="003300"/>
        </w:rPr>
        <w:t>\e *pacikal</w:t>
      </w:r>
    </w:p>
    <w:p w14:paraId="23916810" w14:textId="77777777" w:rsidR="00C42BF2" w:rsidRDefault="00F80514">
      <w:pPr>
        <w:pStyle w:val="Default"/>
        <w:widowControl w:val="0"/>
        <w:tabs>
          <w:tab w:val="left" w:pos="2880"/>
        </w:tabs>
        <w:ind w:left="2880" w:hanging="2880"/>
        <w:rPr>
          <w:color w:val="003300"/>
          <w:u w:color="003300"/>
        </w:rPr>
      </w:pPr>
      <w:r>
        <w:rPr>
          <w:color w:val="003300"/>
          <w:u w:color="003300"/>
        </w:rPr>
        <w:t xml:space="preserve">\t </w:t>
      </w:r>
      <w:r>
        <w:rPr>
          <w:rFonts w:hAnsi="Times New Roman"/>
          <w:color w:val="003300"/>
          <w:u w:color="003300"/>
        </w:rPr>
        <w:t>‘</w:t>
      </w:r>
      <w:r>
        <w:rPr>
          <w:color w:val="003300"/>
          <w:u w:color="003300"/>
        </w:rPr>
        <w:t>turtle (fw, sp)</w:t>
      </w:r>
      <w:r>
        <w:rPr>
          <w:rFonts w:hAnsi="Times New Roman"/>
          <w:color w:val="003300"/>
          <w:u w:color="003300"/>
        </w:rPr>
        <w:t>’</w:t>
      </w:r>
    </w:p>
    <w:p w14:paraId="1C520601" w14:textId="77777777" w:rsidR="00C42BF2" w:rsidRDefault="00F80514">
      <w:pPr>
        <w:pStyle w:val="Default"/>
        <w:widowControl w:val="0"/>
        <w:tabs>
          <w:tab w:val="left" w:pos="2880"/>
        </w:tabs>
        <w:ind w:left="2880" w:hanging="2880"/>
        <w:rPr>
          <w:color w:val="003300"/>
          <w:u w:color="003300"/>
        </w:rPr>
      </w:pPr>
      <w:r>
        <w:rPr>
          <w:color w:val="003300"/>
          <w:u w:color="003300"/>
        </w:rPr>
        <w:t>\b n</w:t>
      </w:r>
    </w:p>
    <w:p w14:paraId="11BD2630" w14:textId="77777777" w:rsidR="00C42BF2" w:rsidRDefault="00F80514">
      <w:pPr>
        <w:pStyle w:val="Default"/>
        <w:widowControl w:val="0"/>
        <w:tabs>
          <w:tab w:val="left" w:pos="2880"/>
        </w:tabs>
        <w:ind w:left="2880" w:hanging="2880"/>
        <w:rPr>
          <w:color w:val="003300"/>
          <w:u w:color="003300"/>
        </w:rPr>
      </w:pPr>
      <w:r>
        <w:rPr>
          <w:color w:val="003300"/>
          <w:u w:color="003300"/>
        </w:rPr>
        <w:t>\c A</w:t>
      </w:r>
    </w:p>
    <w:p w14:paraId="206EC067" w14:textId="77777777" w:rsidR="00C42BF2" w:rsidRDefault="00F80514">
      <w:pPr>
        <w:pStyle w:val="Default"/>
        <w:widowControl w:val="0"/>
        <w:tabs>
          <w:tab w:val="left" w:pos="2880"/>
        </w:tabs>
        <w:ind w:left="2880" w:hanging="2880"/>
        <w:rPr>
          <w:color w:val="003300"/>
          <w:u w:color="003300"/>
        </w:rPr>
      </w:pPr>
      <w:r>
        <w:rPr>
          <w:color w:val="003300"/>
          <w:u w:color="003300"/>
        </w:rPr>
        <w:t>\c Z</w:t>
      </w:r>
    </w:p>
    <w:p w14:paraId="53D7F566" w14:textId="77777777" w:rsidR="00C42BF2" w:rsidRDefault="00F80514">
      <w:pPr>
        <w:pStyle w:val="Default"/>
        <w:tabs>
          <w:tab w:val="left" w:pos="2880"/>
          <w:tab w:val="left" w:pos="5040"/>
          <w:tab w:val="left" w:pos="7920"/>
          <w:tab w:val="left" w:pos="8140"/>
          <w:tab w:val="left" w:pos="8140"/>
        </w:tabs>
        <w:ind w:left="2880" w:hanging="2880"/>
        <w:rPr>
          <w:color w:val="003300"/>
          <w:u w:color="003300"/>
        </w:rPr>
      </w:pPr>
      <w:r>
        <w:rPr>
          <w:color w:val="003300"/>
          <w:u w:color="003300"/>
        </w:rPr>
        <w:t>\l Tjaap</w:t>
      </w:r>
      <w:r>
        <w:rPr>
          <w:color w:val="003300"/>
          <w:u w:color="003300"/>
        </w:rPr>
        <w:tab/>
        <w:t xml:space="preserve">\w bajigal \g </w:t>
      </w:r>
      <w:r>
        <w:rPr>
          <w:rFonts w:hAnsi="Times New Roman"/>
          <w:color w:val="003300"/>
          <w:u w:color="003300"/>
        </w:rPr>
        <w:t>‘</w:t>
      </w:r>
      <w:r>
        <w:rPr>
          <w:color w:val="003300"/>
          <w:u w:color="003300"/>
        </w:rPr>
        <w:t>tortoise (sp)</w:t>
      </w:r>
      <w:r>
        <w:rPr>
          <w:rFonts w:hAnsi="Times New Roman"/>
          <w:color w:val="003300"/>
          <w:u w:color="003300"/>
        </w:rPr>
        <w:t xml:space="preserve">’ </w:t>
      </w:r>
      <w:r>
        <w:rPr>
          <w:color w:val="003300"/>
          <w:u w:color="003300"/>
        </w:rPr>
        <w:t xml:space="preserve">\q </w:t>
      </w:r>
      <w:r>
        <w:rPr>
          <w:i/>
          <w:iCs/>
          <w:color w:val="003300"/>
          <w:u w:color="003300"/>
        </w:rPr>
        <w:t>Chelonia longicollis</w:t>
      </w:r>
      <w:r>
        <w:rPr>
          <w:color w:val="003300"/>
          <w:u w:color="003300"/>
        </w:rPr>
        <w:t>.</w:t>
      </w:r>
    </w:p>
    <w:p w14:paraId="1EEE3CEC" w14:textId="77777777" w:rsidR="00C42BF2" w:rsidRDefault="00F80514">
      <w:pPr>
        <w:pStyle w:val="Default"/>
        <w:tabs>
          <w:tab w:val="left" w:pos="2880"/>
          <w:tab w:val="left" w:pos="5040"/>
          <w:tab w:val="left" w:pos="7920"/>
          <w:tab w:val="left" w:pos="8140"/>
          <w:tab w:val="left" w:pos="8140"/>
        </w:tabs>
        <w:ind w:left="2880" w:hanging="2880"/>
        <w:rPr>
          <w:color w:val="003300"/>
          <w:u w:color="003300"/>
        </w:rPr>
      </w:pPr>
      <w:r>
        <w:rPr>
          <w:color w:val="003300"/>
          <w:u w:color="003300"/>
        </w:rPr>
        <w:t>\l Yidiny</w:t>
      </w:r>
      <w:r>
        <w:rPr>
          <w:color w:val="003300"/>
          <w:u w:color="003300"/>
        </w:rPr>
        <w:tab/>
        <w:t xml:space="preserve">\w bajigal \g </w:t>
      </w:r>
      <w:r>
        <w:rPr>
          <w:rFonts w:hAnsi="Times New Roman"/>
          <w:color w:val="003300"/>
          <w:u w:color="003300"/>
        </w:rPr>
        <w:t>‘</w:t>
      </w:r>
      <w:r>
        <w:rPr>
          <w:color w:val="003300"/>
          <w:u w:color="003300"/>
        </w:rPr>
        <w:t>fresh-water turtle (sp)</w:t>
      </w:r>
      <w:r>
        <w:rPr>
          <w:rFonts w:hAnsi="Times New Roman"/>
          <w:color w:val="003300"/>
          <w:u w:color="003300"/>
        </w:rPr>
        <w:t xml:space="preserve">’ </w:t>
      </w:r>
      <w:r>
        <w:rPr>
          <w:color w:val="003300"/>
          <w:u w:color="003300"/>
        </w:rPr>
        <w:t xml:space="preserve">\q </w:t>
      </w:r>
      <w:r>
        <w:rPr>
          <w:i/>
          <w:iCs/>
          <w:color w:val="003300"/>
          <w:u w:color="003300"/>
        </w:rPr>
        <w:t>Elseya latisternum</w:t>
      </w:r>
      <w:r>
        <w:rPr>
          <w:color w:val="003300"/>
          <w:u w:color="003300"/>
        </w:rPr>
        <w:t>. Dialects T, C. \g RMWD E2</w:t>
      </w:r>
    </w:p>
    <w:p w14:paraId="34A3EEAB" w14:textId="77777777" w:rsidR="00C42BF2" w:rsidRDefault="00C42BF2">
      <w:pPr>
        <w:pStyle w:val="Default"/>
        <w:tabs>
          <w:tab w:val="left" w:pos="2880"/>
          <w:tab w:val="left" w:pos="5040"/>
          <w:tab w:val="left" w:pos="7920"/>
          <w:tab w:val="left" w:pos="8140"/>
          <w:tab w:val="left" w:pos="8140"/>
        </w:tabs>
        <w:ind w:left="2880" w:hanging="2880"/>
        <w:rPr>
          <w:color w:val="003300"/>
          <w:u w:color="003300"/>
        </w:rPr>
      </w:pPr>
    </w:p>
    <w:p w14:paraId="1007F429" w14:textId="77777777" w:rsidR="00C42BF2" w:rsidRDefault="00C42BF2">
      <w:pPr>
        <w:pStyle w:val="Default"/>
        <w:widowControl w:val="0"/>
        <w:tabs>
          <w:tab w:val="left" w:pos="2880"/>
        </w:tabs>
        <w:rPr>
          <w:color w:val="003300"/>
          <w:u w:color="003300"/>
        </w:rPr>
      </w:pPr>
    </w:p>
    <w:p w14:paraId="1C2E7ACD" w14:textId="77777777" w:rsidR="00C42BF2" w:rsidRDefault="00F80514">
      <w:pPr>
        <w:pStyle w:val="Default"/>
        <w:widowControl w:val="0"/>
        <w:tabs>
          <w:tab w:val="left" w:pos="2880"/>
        </w:tabs>
        <w:rPr>
          <w:b/>
          <w:bCs/>
        </w:rPr>
      </w:pPr>
      <w:r>
        <w:t xml:space="preserve">\e </w:t>
      </w:r>
      <w:r>
        <w:rPr>
          <w:b/>
          <w:bCs/>
        </w:rPr>
        <w:t>*pacirri</w:t>
      </w:r>
    </w:p>
    <w:p w14:paraId="3E29BCE6" w14:textId="77777777" w:rsidR="00C42BF2" w:rsidRDefault="00F80514">
      <w:pPr>
        <w:pStyle w:val="Default"/>
        <w:widowControl w:val="0"/>
        <w:tabs>
          <w:tab w:val="left" w:pos="2880"/>
        </w:tabs>
        <w:ind w:left="2880" w:hanging="2880"/>
      </w:pPr>
      <w:r>
        <w:t xml:space="preserve">\t </w:t>
      </w:r>
      <w:r>
        <w:rPr>
          <w:rFonts w:hAnsi="Times New Roman"/>
        </w:rPr>
        <w:t>‘</w:t>
      </w:r>
      <w:r>
        <w:t>saltpan</w:t>
      </w:r>
      <w:r>
        <w:rPr>
          <w:rFonts w:hAnsi="Times New Roman"/>
        </w:rPr>
        <w:t>’</w:t>
      </w:r>
    </w:p>
    <w:p w14:paraId="6240A6C2" w14:textId="77777777" w:rsidR="00C42BF2" w:rsidRDefault="00F80514">
      <w:pPr>
        <w:pStyle w:val="Default"/>
        <w:widowControl w:val="0"/>
        <w:tabs>
          <w:tab w:val="left" w:pos="2880"/>
        </w:tabs>
        <w:ind w:left="2880" w:hanging="2880"/>
      </w:pPr>
      <w:r>
        <w:t>\b n</w:t>
      </w:r>
    </w:p>
    <w:p w14:paraId="654A4D32" w14:textId="77777777" w:rsidR="00C42BF2" w:rsidRDefault="00F80514">
      <w:pPr>
        <w:pStyle w:val="Default"/>
        <w:widowControl w:val="0"/>
        <w:tabs>
          <w:tab w:val="left" w:pos="2880"/>
        </w:tabs>
        <w:ind w:left="2880" w:hanging="2880"/>
      </w:pPr>
      <w:r>
        <w:t>\c E</w:t>
      </w:r>
    </w:p>
    <w:p w14:paraId="6E806681" w14:textId="77777777" w:rsidR="00C42BF2" w:rsidRDefault="00F80514">
      <w:pPr>
        <w:pStyle w:val="Default"/>
        <w:widowControl w:val="0"/>
        <w:tabs>
          <w:tab w:val="left" w:pos="2880"/>
        </w:tabs>
        <w:ind w:left="2880" w:hanging="2880"/>
      </w:pPr>
      <w:r>
        <w:t>\l WNgathan</w:t>
      </w:r>
      <w:r>
        <w:tab/>
        <w:t>\w</w:t>
      </w:r>
      <w:r>
        <w:rPr>
          <w:i/>
          <w:iCs/>
        </w:rPr>
        <w:t xml:space="preserve"> peth</w:t>
      </w:r>
      <w:r>
        <w:t xml:space="preserve"> \g </w:t>
      </w:r>
      <w:r>
        <w:rPr>
          <w:rFonts w:hAnsi="Times New Roman"/>
        </w:rPr>
        <w:t>‘</w:t>
      </w:r>
      <w:r>
        <w:t>salt plain, saltpan</w:t>
      </w:r>
      <w:r>
        <w:rPr>
          <w:rFonts w:hAnsi="Times New Roman"/>
        </w:rPr>
        <w:t xml:space="preserve">’ </w:t>
      </w:r>
      <w:r>
        <w:t>\s (PS)</w:t>
      </w:r>
    </w:p>
    <w:p w14:paraId="4EE95FEB" w14:textId="77777777" w:rsidR="00C42BF2" w:rsidRDefault="00F80514">
      <w:pPr>
        <w:pStyle w:val="Default"/>
        <w:widowControl w:val="0"/>
        <w:tabs>
          <w:tab w:val="left" w:pos="2880"/>
        </w:tabs>
        <w:ind w:left="2880" w:hanging="2880"/>
      </w:pPr>
      <w:r>
        <w:t>\l KThaayorre</w:t>
      </w:r>
      <w:r>
        <w:tab/>
        <w:t>\w</w:t>
      </w:r>
      <w:r>
        <w:rPr>
          <w:i/>
          <w:iCs/>
        </w:rPr>
        <w:t xml:space="preserve"> pathirr</w:t>
      </w:r>
      <w:r>
        <w:t xml:space="preserve">; </w:t>
      </w:r>
      <w:r>
        <w:rPr>
          <w:i/>
          <w:iCs/>
        </w:rPr>
        <w:t>ra:k-</w:t>
      </w:r>
      <w:r>
        <w:t xml:space="preserve"> \</w:t>
      </w:r>
      <w:r>
        <w:rPr>
          <w:i/>
          <w:iCs/>
        </w:rPr>
        <w:t>g</w:t>
      </w:r>
      <w:r>
        <w:rPr>
          <w:rFonts w:hAnsi="Times New Roman"/>
        </w:rPr>
        <w:t xml:space="preserve"> ‘</w:t>
      </w:r>
      <w:r>
        <w:t>saltpan</w:t>
      </w:r>
      <w:r>
        <w:rPr>
          <w:rFonts w:hAnsi="Times New Roman"/>
        </w:rPr>
        <w:t xml:space="preserve">’ </w:t>
      </w:r>
      <w:r>
        <w:t>\s (AH)</w:t>
      </w:r>
    </w:p>
    <w:p w14:paraId="6A119A5A" w14:textId="77777777" w:rsidR="00C42BF2" w:rsidRDefault="00F80514">
      <w:pPr>
        <w:pStyle w:val="Default"/>
        <w:widowControl w:val="0"/>
        <w:tabs>
          <w:tab w:val="left" w:pos="2880"/>
        </w:tabs>
        <w:ind w:left="2880" w:hanging="2880"/>
      </w:pPr>
      <w:r>
        <w:lastRenderedPageBreak/>
        <w:t>\l YYoront</w:t>
      </w:r>
      <w:r>
        <w:tab/>
        <w:t>\w</w:t>
      </w:r>
      <w:r>
        <w:rPr>
          <w:i/>
          <w:iCs/>
        </w:rPr>
        <w:t xml:space="preserve"> petherr</w:t>
      </w:r>
      <w:r>
        <w:t xml:space="preserve"> \g </w:t>
      </w:r>
      <w:r>
        <w:rPr>
          <w:rFonts w:hAnsi="Times New Roman"/>
        </w:rPr>
        <w:t>‘</w:t>
      </w:r>
      <w:r>
        <w:t>saltpan</w:t>
      </w:r>
      <w:r>
        <w:rPr>
          <w:rFonts w:hAnsi="Times New Roman"/>
        </w:rPr>
        <w:t>’</w:t>
      </w:r>
    </w:p>
    <w:p w14:paraId="405B62AF" w14:textId="77777777" w:rsidR="00C42BF2" w:rsidRDefault="00F80514">
      <w:pPr>
        <w:pStyle w:val="Default"/>
        <w:widowControl w:val="0"/>
        <w:tabs>
          <w:tab w:val="left" w:pos="2880"/>
        </w:tabs>
        <w:ind w:left="2880" w:hanging="2880"/>
      </w:pPr>
      <w:r>
        <w:t>\l YMel</w:t>
      </w:r>
      <w:r>
        <w:tab/>
        <w:t>\w</w:t>
      </w:r>
      <w:r>
        <w:rPr>
          <w:i/>
          <w:iCs/>
        </w:rPr>
        <w:t xml:space="preserve"> petherr</w:t>
      </w:r>
      <w:r>
        <w:t xml:space="preserve">; </w:t>
      </w:r>
      <w:r>
        <w:rPr>
          <w:i/>
          <w:iCs/>
        </w:rPr>
        <w:t>takrr-</w:t>
      </w:r>
      <w:r>
        <w:t xml:space="preserve"> \</w:t>
      </w:r>
      <w:r>
        <w:rPr>
          <w:i/>
          <w:iCs/>
        </w:rPr>
        <w:t>g</w:t>
      </w:r>
      <w:r>
        <w:rPr>
          <w:rFonts w:hAnsi="Times New Roman"/>
        </w:rPr>
        <w:t xml:space="preserve"> ‘</w:t>
      </w:r>
      <w:r>
        <w:t>saltpan</w:t>
      </w:r>
      <w:r>
        <w:rPr>
          <w:rFonts w:hAnsi="Times New Roman"/>
        </w:rPr>
        <w:t>’</w:t>
      </w:r>
    </w:p>
    <w:p w14:paraId="0CE5B44F" w14:textId="77777777" w:rsidR="00C42BF2" w:rsidRDefault="00F80514">
      <w:pPr>
        <w:pStyle w:val="Default"/>
        <w:widowControl w:val="0"/>
        <w:tabs>
          <w:tab w:val="left" w:pos="2880"/>
        </w:tabs>
        <w:ind w:left="2880" w:hanging="2880"/>
        <w:rPr>
          <w:b/>
          <w:bCs/>
        </w:rPr>
      </w:pPr>
      <w:r>
        <w:t xml:space="preserve">\l </w:t>
      </w:r>
      <w:r>
        <w:rPr>
          <w:b/>
          <w:bCs/>
        </w:rPr>
        <w:t>L</w:t>
      </w:r>
      <w:r>
        <w:rPr>
          <w:b/>
          <w:bCs/>
        </w:rPr>
        <w:tab/>
        <w:t>\w *pacirrV</w:t>
      </w:r>
    </w:p>
    <w:p w14:paraId="63430148" w14:textId="77777777" w:rsidR="00C42BF2" w:rsidRDefault="00F80514">
      <w:pPr>
        <w:pStyle w:val="Default"/>
        <w:widowControl w:val="0"/>
        <w:tabs>
          <w:tab w:val="left" w:pos="2880"/>
        </w:tabs>
        <w:ind w:left="2880" w:hanging="2880"/>
      </w:pPr>
      <w:r>
        <w:t>^^^</w:t>
      </w:r>
    </w:p>
    <w:p w14:paraId="1C95050B" w14:textId="77777777" w:rsidR="00C42BF2" w:rsidRDefault="00F80514">
      <w:pPr>
        <w:pStyle w:val="Default"/>
        <w:widowControl w:val="0"/>
        <w:tabs>
          <w:tab w:val="left" w:pos="2880"/>
        </w:tabs>
        <w:ind w:left="2880" w:hanging="2880"/>
      </w:pPr>
      <w:r>
        <w:t>\l Ngarluma</w:t>
      </w:r>
      <w:r>
        <w:tab/>
        <w:t>\w</w:t>
      </w:r>
      <w:r>
        <w:rPr>
          <w:i/>
          <w:iCs/>
        </w:rPr>
        <w:t xml:space="preserve"> picirri</w:t>
      </w:r>
      <w:r>
        <w:t xml:space="preserve"> \g </w:t>
      </w:r>
      <w:r>
        <w:rPr>
          <w:rFonts w:hAnsi="Times New Roman"/>
        </w:rPr>
        <w:t>‘</w:t>
      </w:r>
      <w:r>
        <w:t>level, flat</w:t>
      </w:r>
      <w:r>
        <w:rPr>
          <w:rFonts w:hAnsi="Times New Roman"/>
        </w:rPr>
        <w:t>—</w:t>
      </w:r>
      <w:r>
        <w:t>as of ground</w:t>
      </w:r>
      <w:r>
        <w:rPr>
          <w:rFonts w:hAnsi="Times New Roman"/>
        </w:rPr>
        <w:t xml:space="preserve">’ </w:t>
      </w:r>
      <w:r>
        <w:t>\s (KLH)</w:t>
      </w:r>
    </w:p>
    <w:p w14:paraId="1BEF4154" w14:textId="77777777" w:rsidR="00C42BF2" w:rsidRDefault="00F80514">
      <w:pPr>
        <w:pStyle w:val="Default"/>
        <w:widowControl w:val="0"/>
        <w:tabs>
          <w:tab w:val="left" w:pos="2880"/>
        </w:tabs>
        <w:ind w:left="2880" w:hanging="2880"/>
      </w:pPr>
      <w:r>
        <w:t xml:space="preserve">\l </w:t>
      </w:r>
      <w:r>
        <w:rPr>
          <w:b/>
          <w:bCs/>
        </w:rPr>
        <w:t>pPNy</w:t>
      </w:r>
      <w:r>
        <w:rPr>
          <w:b/>
          <w:bCs/>
        </w:rPr>
        <w:tab/>
        <w:t>\w *pacirri</w:t>
      </w:r>
      <w:r>
        <w:t xml:space="preserve"> \q Needs more attestation.</w:t>
      </w:r>
    </w:p>
    <w:p w14:paraId="44A9EE2F" w14:textId="77777777" w:rsidR="00C42BF2" w:rsidRDefault="00C42BF2">
      <w:pPr>
        <w:pStyle w:val="Default"/>
        <w:widowControl w:val="0"/>
        <w:tabs>
          <w:tab w:val="left" w:pos="2880"/>
        </w:tabs>
        <w:ind w:left="2880" w:hanging="2880"/>
      </w:pPr>
    </w:p>
    <w:p w14:paraId="46236388" w14:textId="77777777" w:rsidR="00C42BF2" w:rsidRDefault="00C42BF2">
      <w:pPr>
        <w:pStyle w:val="Default"/>
        <w:widowControl w:val="0"/>
        <w:tabs>
          <w:tab w:val="left" w:pos="2880"/>
        </w:tabs>
        <w:ind w:left="2880" w:hanging="2880"/>
      </w:pPr>
    </w:p>
    <w:p w14:paraId="56AE25CE" w14:textId="77777777" w:rsidR="00C42BF2" w:rsidRDefault="00F80514">
      <w:pPr>
        <w:pStyle w:val="Default"/>
        <w:widowControl w:val="0"/>
        <w:tabs>
          <w:tab w:val="left" w:pos="2880"/>
        </w:tabs>
        <w:ind w:left="2880" w:hanging="2880"/>
        <w:rPr>
          <w:b/>
          <w:bCs/>
          <w:color w:val="003300"/>
          <w:u w:color="003300"/>
        </w:rPr>
      </w:pPr>
      <w:r>
        <w:rPr>
          <w:b/>
          <w:bCs/>
          <w:color w:val="003300"/>
          <w:u w:color="003300"/>
        </w:rPr>
        <w:t>\e *pacya-</w:t>
      </w:r>
    </w:p>
    <w:p w14:paraId="71ED4206" w14:textId="77777777" w:rsidR="00C42BF2" w:rsidRDefault="00F80514">
      <w:pPr>
        <w:pStyle w:val="Default"/>
        <w:widowControl w:val="0"/>
        <w:tabs>
          <w:tab w:val="left" w:pos="2880"/>
        </w:tabs>
        <w:ind w:left="2880" w:hanging="2880"/>
        <w:rPr>
          <w:color w:val="003300"/>
          <w:u w:color="003300"/>
        </w:rPr>
      </w:pPr>
      <w:r>
        <w:rPr>
          <w:color w:val="003300"/>
          <w:u w:color="003300"/>
        </w:rPr>
        <w:t xml:space="preserve">\t </w:t>
      </w:r>
      <w:r>
        <w:rPr>
          <w:rFonts w:hAnsi="Times New Roman"/>
          <w:color w:val="003300"/>
          <w:u w:color="003300"/>
        </w:rPr>
        <w:t>‘</w:t>
      </w:r>
      <w:r>
        <w:rPr>
          <w:color w:val="003300"/>
          <w:u w:color="003300"/>
        </w:rPr>
        <w:t>bite</w:t>
      </w:r>
      <w:r>
        <w:rPr>
          <w:rFonts w:hAnsi="Times New Roman"/>
          <w:color w:val="003300"/>
          <w:u w:color="003300"/>
        </w:rPr>
        <w:t>’</w:t>
      </w:r>
    </w:p>
    <w:p w14:paraId="360AD97D" w14:textId="77777777" w:rsidR="00C42BF2" w:rsidRDefault="00F80514">
      <w:pPr>
        <w:pStyle w:val="Default"/>
        <w:widowControl w:val="0"/>
        <w:tabs>
          <w:tab w:val="left" w:pos="2880"/>
        </w:tabs>
        <w:ind w:left="2880" w:hanging="2880"/>
        <w:rPr>
          <w:color w:val="003300"/>
          <w:u w:color="003300"/>
        </w:rPr>
      </w:pPr>
      <w:r>
        <w:rPr>
          <w:color w:val="003300"/>
          <w:u w:color="003300"/>
        </w:rPr>
        <w:t>\x See *payka-</w:t>
      </w:r>
    </w:p>
    <w:p w14:paraId="59466D3F" w14:textId="77777777" w:rsidR="00C42BF2" w:rsidRDefault="00C42BF2">
      <w:pPr>
        <w:pStyle w:val="Default"/>
        <w:widowControl w:val="0"/>
        <w:tabs>
          <w:tab w:val="left" w:pos="2880"/>
        </w:tabs>
        <w:ind w:left="2880" w:hanging="2880"/>
        <w:rPr>
          <w:color w:val="003300"/>
          <w:u w:color="003300"/>
        </w:rPr>
      </w:pPr>
    </w:p>
    <w:p w14:paraId="7DD9E5BF" w14:textId="77777777" w:rsidR="00C42BF2" w:rsidRDefault="00C42BF2">
      <w:pPr>
        <w:pStyle w:val="Default"/>
        <w:widowControl w:val="0"/>
        <w:tabs>
          <w:tab w:val="left" w:pos="2880"/>
        </w:tabs>
        <w:ind w:left="2880" w:hanging="2880"/>
        <w:rPr>
          <w:color w:val="003300"/>
          <w:u w:color="003300"/>
        </w:rPr>
      </w:pPr>
    </w:p>
    <w:p w14:paraId="2B4FC4C0" w14:textId="77777777" w:rsidR="00C42BF2" w:rsidRDefault="00F80514">
      <w:pPr>
        <w:pStyle w:val="Default"/>
        <w:widowControl w:val="0"/>
        <w:tabs>
          <w:tab w:val="left" w:pos="2880"/>
        </w:tabs>
        <w:ind w:left="2880" w:hanging="2880"/>
        <w:rPr>
          <w:b/>
          <w:bCs/>
        </w:rPr>
      </w:pPr>
      <w:r>
        <w:t xml:space="preserve">\e </w:t>
      </w:r>
      <w:r>
        <w:rPr>
          <w:b/>
          <w:bCs/>
        </w:rPr>
        <w:t>*paka</w:t>
      </w:r>
    </w:p>
    <w:p w14:paraId="2E3BD70A" w14:textId="77777777" w:rsidR="00C42BF2" w:rsidRDefault="00F80514">
      <w:pPr>
        <w:pStyle w:val="Default"/>
        <w:widowControl w:val="0"/>
        <w:tabs>
          <w:tab w:val="left" w:pos="2880"/>
        </w:tabs>
        <w:ind w:left="2880" w:hanging="2880"/>
      </w:pPr>
      <w:r>
        <w:t xml:space="preserve">\t </w:t>
      </w:r>
      <w:r>
        <w:rPr>
          <w:rFonts w:hAnsi="Times New Roman"/>
        </w:rPr>
        <w:t>‘</w:t>
      </w:r>
      <w:r>
        <w:t>mother</w:t>
      </w:r>
      <w:r>
        <w:rPr>
          <w:rFonts w:hAnsi="Times New Roman"/>
        </w:rPr>
        <w:t>’</w:t>
      </w:r>
      <w:r>
        <w:t>s father</w:t>
      </w:r>
      <w:r>
        <w:rPr>
          <w:rFonts w:hAnsi="Times New Roman"/>
        </w:rPr>
        <w:t>’</w:t>
      </w:r>
    </w:p>
    <w:p w14:paraId="48B55394" w14:textId="77777777" w:rsidR="00C42BF2" w:rsidRDefault="00F80514">
      <w:pPr>
        <w:pStyle w:val="Default"/>
        <w:widowControl w:val="0"/>
        <w:tabs>
          <w:tab w:val="left" w:pos="2880"/>
        </w:tabs>
        <w:ind w:left="2880" w:hanging="2880"/>
      </w:pPr>
      <w:r>
        <w:t>\b n</w:t>
      </w:r>
    </w:p>
    <w:p w14:paraId="6F543066" w14:textId="77777777" w:rsidR="00C42BF2" w:rsidRDefault="00F80514">
      <w:pPr>
        <w:pStyle w:val="Default"/>
        <w:widowControl w:val="0"/>
        <w:tabs>
          <w:tab w:val="left" w:pos="2880"/>
        </w:tabs>
        <w:ind w:left="2880" w:hanging="2880"/>
      </w:pPr>
      <w:r>
        <w:t>\c H</w:t>
      </w:r>
    </w:p>
    <w:p w14:paraId="0BD1BEE1" w14:textId="77777777" w:rsidR="00C42BF2" w:rsidRDefault="00F80514">
      <w:pPr>
        <w:pStyle w:val="Default"/>
        <w:widowControl w:val="0"/>
        <w:tabs>
          <w:tab w:val="left" w:pos="2880"/>
        </w:tabs>
        <w:ind w:left="2880" w:hanging="2880"/>
      </w:pPr>
      <w:r>
        <w:t>\c K</w:t>
      </w:r>
    </w:p>
    <w:p w14:paraId="0894811A" w14:textId="77777777" w:rsidR="00C42BF2" w:rsidRDefault="00F80514">
      <w:pPr>
        <w:pStyle w:val="Default"/>
        <w:widowControl w:val="0"/>
        <w:tabs>
          <w:tab w:val="left" w:pos="2880"/>
        </w:tabs>
        <w:ind w:left="2880" w:hanging="2880"/>
      </w:pPr>
      <w:r>
        <w:t>\x See also *papi, *ngapa, *ngaci, *ca:mi (cross); *pu:la, *ma:ri, *mayi, *kucarra, *kami (parallel).</w:t>
      </w:r>
    </w:p>
    <w:p w14:paraId="4429813C" w14:textId="77777777" w:rsidR="00C42BF2" w:rsidRDefault="00F80514">
      <w:pPr>
        <w:pStyle w:val="Default"/>
        <w:widowControl w:val="0"/>
        <w:tabs>
          <w:tab w:val="left" w:pos="2880"/>
        </w:tabs>
        <w:ind w:left="2880" w:hanging="2880"/>
      </w:pPr>
      <w:r>
        <w:t>\l YYoront</w:t>
      </w:r>
      <w:r>
        <w:tab/>
        <w:t xml:space="preserve">\w pa7a \g </w:t>
      </w:r>
      <w:r>
        <w:rPr>
          <w:rFonts w:hAnsi="Times New Roman"/>
        </w:rPr>
        <w:t>‘</w:t>
      </w:r>
      <w:r>
        <w:t>mother</w:t>
      </w:r>
      <w:r>
        <w:rPr>
          <w:rFonts w:hAnsi="Times New Roman"/>
        </w:rPr>
        <w:t>’</w:t>
      </w:r>
      <w:r>
        <w:t>s father, father</w:t>
      </w:r>
      <w:r>
        <w:rPr>
          <w:rFonts w:hAnsi="Times New Roman"/>
        </w:rPr>
        <w:t>’</w:t>
      </w:r>
      <w:r>
        <w:t>s mother</w:t>
      </w:r>
      <w:r>
        <w:rPr>
          <w:rFonts w:hAnsi="Times New Roman"/>
        </w:rPr>
        <w:t xml:space="preserve">’ </w:t>
      </w:r>
      <w:r>
        <w:t xml:space="preserve">\q Address; reference </w:t>
      </w:r>
      <w:r>
        <w:rPr>
          <w:i/>
          <w:iCs/>
        </w:rPr>
        <w:t>pam-pa7ayrr</w:t>
      </w:r>
      <w:r>
        <w:t>. V2 indicates former 3rd syllable.</w:t>
      </w:r>
    </w:p>
    <w:p w14:paraId="074FBCE2" w14:textId="77777777" w:rsidR="00C42BF2" w:rsidRDefault="00F80514">
      <w:pPr>
        <w:pStyle w:val="Default"/>
        <w:widowControl w:val="0"/>
        <w:tabs>
          <w:tab w:val="left" w:pos="2880"/>
        </w:tabs>
        <w:ind w:left="2880" w:hanging="2880"/>
      </w:pPr>
      <w:r>
        <w:t>\l YMel</w:t>
      </w:r>
      <w:r>
        <w:tab/>
        <w:t xml:space="preserve">\w paka \g </w:t>
      </w:r>
      <w:r>
        <w:rPr>
          <w:rFonts w:hAnsi="Times New Roman"/>
        </w:rPr>
        <w:t>‘</w:t>
      </w:r>
      <w:r>
        <w:t>mother</w:t>
      </w:r>
      <w:r>
        <w:rPr>
          <w:rFonts w:hAnsi="Times New Roman"/>
        </w:rPr>
        <w:t>’</w:t>
      </w:r>
      <w:r>
        <w:t>s father, father</w:t>
      </w:r>
      <w:r>
        <w:rPr>
          <w:rFonts w:hAnsi="Times New Roman"/>
        </w:rPr>
        <w:t>’</w:t>
      </w:r>
      <w:r>
        <w:t>s mother</w:t>
      </w:r>
      <w:r>
        <w:rPr>
          <w:rFonts w:hAnsi="Times New Roman"/>
        </w:rPr>
        <w:t xml:space="preserve">’ </w:t>
      </w:r>
      <w:r>
        <w:t>\q V2 attests former 3rd syllable.</w:t>
      </w:r>
    </w:p>
    <w:p w14:paraId="190DD4AA" w14:textId="77777777" w:rsidR="00C42BF2" w:rsidRDefault="00F80514">
      <w:pPr>
        <w:pStyle w:val="Default"/>
        <w:widowControl w:val="0"/>
        <w:tabs>
          <w:tab w:val="left" w:pos="2880"/>
        </w:tabs>
        <w:ind w:left="2880" w:hanging="2880"/>
      </w:pPr>
      <w:r>
        <w:t>\l Yuwaalaraaay</w:t>
      </w:r>
      <w:r>
        <w:tab/>
        <w:t xml:space="preserve">\w ba:gi \g </w:t>
      </w:r>
      <w:r>
        <w:rPr>
          <w:rFonts w:hAnsi="Times New Roman"/>
        </w:rPr>
        <w:t>‘</w:t>
      </w:r>
      <w:r>
        <w:t>grandmother</w:t>
      </w:r>
      <w:r>
        <w:rPr>
          <w:rFonts w:hAnsi="Times New Roman"/>
        </w:rPr>
        <w:t xml:space="preserve">’ </w:t>
      </w:r>
      <w:r>
        <w:t>\q Mother</w:t>
      </w:r>
      <w:r>
        <w:rPr>
          <w:rFonts w:hAnsi="Times New Roman"/>
        </w:rPr>
        <w:t>’</w:t>
      </w:r>
      <w:r>
        <w:t>s mother (?). \s CW</w:t>
      </w:r>
    </w:p>
    <w:p w14:paraId="42A437D4" w14:textId="77777777" w:rsidR="00C42BF2" w:rsidRDefault="00F80514">
      <w:pPr>
        <w:pStyle w:val="Default"/>
        <w:widowControl w:val="0"/>
        <w:tabs>
          <w:tab w:val="left" w:pos="2880"/>
        </w:tabs>
        <w:ind w:left="2880" w:hanging="2880"/>
      </w:pPr>
      <w:r>
        <w:t>\l MM</w:t>
      </w:r>
      <w:r>
        <w:tab/>
        <w:t xml:space="preserve">\w bakkano \g </w:t>
      </w:r>
      <w:r>
        <w:rPr>
          <w:rFonts w:hAnsi="Times New Roman"/>
        </w:rPr>
        <w:t>‘</w:t>
      </w:r>
      <w:r>
        <w:t>grandmother on the father</w:t>
      </w:r>
      <w:r>
        <w:rPr>
          <w:rFonts w:hAnsi="Times New Roman"/>
        </w:rPr>
        <w:t>’</w:t>
      </w:r>
      <w:r>
        <w:t>s side</w:t>
      </w:r>
      <w:r>
        <w:rPr>
          <w:rFonts w:hAnsi="Times New Roman"/>
        </w:rPr>
        <w:t xml:space="preserve">’ </w:t>
      </w:r>
      <w:r>
        <w:t xml:space="preserve">\q RCP </w:t>
      </w:r>
      <w:r>
        <w:rPr>
          <w:i/>
          <w:iCs/>
        </w:rPr>
        <w:t>bakkari</w:t>
      </w:r>
      <w:r>
        <w:t xml:space="preserve">. See also </w:t>
      </w:r>
      <w:r>
        <w:rPr>
          <w:i/>
          <w:iCs/>
        </w:rPr>
        <w:t>pakkano</w:t>
      </w:r>
      <w:r>
        <w:t>. \s M</w:t>
      </w:r>
    </w:p>
    <w:p w14:paraId="30FE9117" w14:textId="77777777" w:rsidR="00C42BF2" w:rsidRDefault="00F80514">
      <w:pPr>
        <w:pStyle w:val="Default"/>
        <w:widowControl w:val="0"/>
        <w:tabs>
          <w:tab w:val="left" w:pos="2880"/>
        </w:tabs>
        <w:ind w:left="2880" w:hanging="2880"/>
      </w:pPr>
      <w:r>
        <w:t>\l MM</w:t>
      </w:r>
      <w:r>
        <w:tab/>
        <w:t xml:space="preserve">\w pakkano \g </w:t>
      </w:r>
      <w:r>
        <w:rPr>
          <w:rFonts w:hAnsi="Times New Roman"/>
        </w:rPr>
        <w:t>‘</w:t>
      </w:r>
      <w:r>
        <w:t>grandmother on the mother</w:t>
      </w:r>
      <w:r>
        <w:rPr>
          <w:rFonts w:hAnsi="Times New Roman"/>
        </w:rPr>
        <w:t>’</w:t>
      </w:r>
      <w:r>
        <w:t>s side</w:t>
      </w:r>
      <w:r>
        <w:rPr>
          <w:rFonts w:hAnsi="Times New Roman"/>
        </w:rPr>
        <w:t xml:space="preserve">’ </w:t>
      </w:r>
      <w:r>
        <w:t xml:space="preserve">\q RCP </w:t>
      </w:r>
      <w:r>
        <w:rPr>
          <w:i/>
          <w:iCs/>
        </w:rPr>
        <w:t>pakkari</w:t>
      </w:r>
      <w:r>
        <w:t xml:space="preserve">. See also </w:t>
      </w:r>
      <w:r>
        <w:rPr>
          <w:i/>
          <w:iCs/>
        </w:rPr>
        <w:t>bakkano</w:t>
      </w:r>
      <w:r>
        <w:t>. \s M</w:t>
      </w:r>
    </w:p>
    <w:p w14:paraId="3110E75D" w14:textId="77777777" w:rsidR="00C42BF2" w:rsidRDefault="00F80514">
      <w:pPr>
        <w:pStyle w:val="Default"/>
        <w:widowControl w:val="0"/>
        <w:tabs>
          <w:tab w:val="left" w:pos="2880"/>
        </w:tabs>
        <w:ind w:left="2880" w:hanging="2880"/>
      </w:pPr>
      <w:r>
        <w:t>\l Wirangu</w:t>
      </w:r>
      <w:r>
        <w:tab/>
        <w:t xml:space="preserve">\w bagarli \g </w:t>
      </w:r>
      <w:r>
        <w:rPr>
          <w:rFonts w:hAnsi="Times New Roman"/>
        </w:rPr>
        <w:t>‘</w:t>
      </w:r>
      <w:r>
        <w:t>grandfather: mother</w:t>
      </w:r>
      <w:r>
        <w:rPr>
          <w:rFonts w:hAnsi="Times New Roman"/>
        </w:rPr>
        <w:t>’</w:t>
      </w:r>
      <w:r>
        <w:t>s or father</w:t>
      </w:r>
      <w:r>
        <w:rPr>
          <w:rFonts w:hAnsi="Times New Roman"/>
        </w:rPr>
        <w:t>’</w:t>
      </w:r>
      <w:r>
        <w:t>s father; grandson</w:t>
      </w:r>
      <w:r>
        <w:rPr>
          <w:rFonts w:hAnsi="Times New Roman"/>
        </w:rPr>
        <w:t xml:space="preserve">’ </w:t>
      </w:r>
      <w:r>
        <w:t>\s LH</w:t>
      </w:r>
    </w:p>
    <w:p w14:paraId="7088A39D" w14:textId="77777777" w:rsidR="00C42BF2" w:rsidRDefault="00F80514">
      <w:pPr>
        <w:pStyle w:val="Default"/>
        <w:widowControl w:val="0"/>
        <w:tabs>
          <w:tab w:val="left" w:pos="2880"/>
        </w:tabs>
        <w:ind w:left="2880" w:hanging="2880"/>
      </w:pPr>
      <w:r>
        <w:t>\l Pitjantjatjara-Yankunytjatjara</w:t>
      </w:r>
      <w:r>
        <w:tab/>
        <w:t xml:space="preserve">\w pakarli \g </w:t>
      </w:r>
      <w:r>
        <w:rPr>
          <w:rFonts w:hAnsi="Times New Roman"/>
        </w:rPr>
        <w:t>‘</w:t>
      </w:r>
      <w:r>
        <w:t>grandson, grandnephew, or generally any male of the grandchild generation</w:t>
      </w:r>
      <w:r>
        <w:rPr>
          <w:rFonts w:hAnsi="Times New Roman"/>
        </w:rPr>
        <w:t xml:space="preserve">’ </w:t>
      </w:r>
      <w:r>
        <w:t>\s CG</w:t>
      </w:r>
    </w:p>
    <w:p w14:paraId="44F9AD27" w14:textId="77777777" w:rsidR="00C42BF2" w:rsidRDefault="00F80514">
      <w:pPr>
        <w:pStyle w:val="Default"/>
        <w:widowControl w:val="0"/>
        <w:tabs>
          <w:tab w:val="left" w:pos="2880"/>
        </w:tabs>
        <w:ind w:left="2880" w:hanging="2880"/>
      </w:pPr>
      <w:r>
        <w:t xml:space="preserve">\l </w:t>
      </w:r>
      <w:r>
        <w:rPr>
          <w:b/>
          <w:bCs/>
        </w:rPr>
        <w:t>pPNy</w:t>
      </w:r>
      <w:r>
        <w:rPr>
          <w:b/>
          <w:bCs/>
        </w:rPr>
        <w:tab/>
        <w:t>\w *paka</w:t>
      </w:r>
      <w:r>
        <w:t xml:space="preserve"> \q Needs corroboration.</w:t>
      </w:r>
    </w:p>
    <w:p w14:paraId="39749965" w14:textId="77777777" w:rsidR="00C42BF2" w:rsidRDefault="00F80514">
      <w:pPr>
        <w:pStyle w:val="Default"/>
        <w:widowControl w:val="0"/>
        <w:tabs>
          <w:tab w:val="left" w:pos="2880"/>
        </w:tabs>
        <w:ind w:left="2880" w:hanging="2880"/>
      </w:pPr>
      <w:r>
        <w:t>^^^</w:t>
      </w:r>
    </w:p>
    <w:p w14:paraId="492D8491" w14:textId="77777777" w:rsidR="00C42BF2" w:rsidRDefault="00F80514">
      <w:pPr>
        <w:pStyle w:val="Default"/>
        <w:widowControl w:val="0"/>
        <w:tabs>
          <w:tab w:val="left" w:pos="2880"/>
        </w:tabs>
        <w:ind w:left="2880" w:hanging="2880"/>
      </w:pPr>
      <w:r>
        <w:t>\l KKY</w:t>
      </w:r>
      <w:r>
        <w:tab/>
        <w:t xml:space="preserve">\w aka \g </w:t>
      </w:r>
      <w:r>
        <w:rPr>
          <w:rFonts w:hAnsi="Times New Roman"/>
        </w:rPr>
        <w:t>‘</w:t>
      </w:r>
      <w:r>
        <w:t>grandmother; sister of grandmother</w:t>
      </w:r>
      <w:r>
        <w:rPr>
          <w:rFonts w:hAnsi="Times New Roman"/>
        </w:rPr>
        <w:t xml:space="preserve">’ </w:t>
      </w:r>
      <w:r>
        <w:t>\s RJK</w:t>
      </w:r>
    </w:p>
    <w:p w14:paraId="72439673" w14:textId="77777777" w:rsidR="00C42BF2" w:rsidRDefault="00F80514">
      <w:pPr>
        <w:pStyle w:val="Default"/>
        <w:widowControl w:val="0"/>
        <w:tabs>
          <w:tab w:val="left" w:pos="2880"/>
        </w:tabs>
        <w:ind w:left="2880" w:hanging="2880"/>
      </w:pPr>
      <w:r>
        <w:t>\l KThaypan</w:t>
      </w:r>
      <w:r>
        <w:tab/>
        <w:t xml:space="preserve">\w karrmaytha \g </w:t>
      </w:r>
      <w:r>
        <w:rPr>
          <w:rFonts w:hAnsi="Times New Roman"/>
        </w:rPr>
        <w:t>‘</w:t>
      </w:r>
      <w:r>
        <w:t>mother</w:t>
      </w:r>
      <w:r>
        <w:rPr>
          <w:rFonts w:hAnsi="Times New Roman"/>
        </w:rPr>
        <w:t>’</w:t>
      </w:r>
      <w:r>
        <w:t>s mother</w:t>
      </w:r>
      <w:r>
        <w:rPr>
          <w:rFonts w:hAnsi="Times New Roman"/>
        </w:rPr>
        <w:t xml:space="preserve">’ </w:t>
      </w:r>
      <w:r>
        <w:t xml:space="preserve">\q Belongs with this set? Voc </w:t>
      </w:r>
      <w:r>
        <w:rPr>
          <w:i/>
          <w:iCs/>
        </w:rPr>
        <w:t>karrmatha-ay</w:t>
      </w:r>
      <w:r>
        <w:t>. \s BR</w:t>
      </w:r>
    </w:p>
    <w:p w14:paraId="25EFA993" w14:textId="77777777" w:rsidR="00C42BF2" w:rsidRDefault="00F80514">
      <w:pPr>
        <w:pStyle w:val="Default"/>
        <w:widowControl w:val="0"/>
        <w:tabs>
          <w:tab w:val="left" w:pos="2880"/>
        </w:tabs>
        <w:ind w:left="2880" w:hanging="2880"/>
      </w:pPr>
      <w:r>
        <w:t>***</w:t>
      </w:r>
    </w:p>
    <w:p w14:paraId="7649202D" w14:textId="77777777" w:rsidR="00C42BF2" w:rsidRDefault="00F80514">
      <w:pPr>
        <w:pStyle w:val="Default"/>
        <w:widowControl w:val="0"/>
        <w:tabs>
          <w:tab w:val="left" w:pos="2880"/>
        </w:tabs>
        <w:ind w:left="2880" w:hanging="2880"/>
      </w:pPr>
      <w:r>
        <w:t>\l Watjarri</w:t>
      </w:r>
      <w:r>
        <w:tab/>
        <w:t xml:space="preserve">\w pakarli \g </w:t>
      </w:r>
      <w:r>
        <w:rPr>
          <w:rFonts w:hAnsi="Times New Roman"/>
        </w:rPr>
        <w:t>‘</w:t>
      </w:r>
      <w:r>
        <w:t>a fully initiated man</w:t>
      </w:r>
      <w:r>
        <w:rPr>
          <w:rFonts w:hAnsi="Times New Roman"/>
        </w:rPr>
        <w:t xml:space="preserve">’ </w:t>
      </w:r>
      <w:r>
        <w:t xml:space="preserve">\q Also </w:t>
      </w:r>
      <w:r>
        <w:rPr>
          <w:i/>
          <w:iCs/>
        </w:rPr>
        <w:t>pakaril kaca</w:t>
      </w:r>
      <w:r>
        <w:rPr>
          <w:rFonts w:hAnsi="Times New Roman"/>
        </w:rPr>
        <w:t xml:space="preserve"> ‘</w:t>
      </w:r>
      <w:r>
        <w:t>an initiated offspring, a mature son</w:t>
      </w:r>
      <w:r>
        <w:rPr>
          <w:rFonts w:hAnsi="Times New Roman"/>
        </w:rPr>
        <w:t>’</w:t>
      </w:r>
      <w:r>
        <w:t>. \s WD</w:t>
      </w:r>
    </w:p>
    <w:p w14:paraId="6E644BE4" w14:textId="77777777" w:rsidR="00C42BF2" w:rsidRDefault="00F80514">
      <w:pPr>
        <w:pStyle w:val="Default"/>
        <w:widowControl w:val="0"/>
        <w:tabs>
          <w:tab w:val="left" w:pos="2880"/>
        </w:tabs>
        <w:ind w:left="2880" w:hanging="2880"/>
      </w:pPr>
      <w:r>
        <w:t>***</w:t>
      </w:r>
    </w:p>
    <w:p w14:paraId="18C05940" w14:textId="77777777" w:rsidR="00C42BF2" w:rsidRDefault="00F80514">
      <w:pPr>
        <w:pStyle w:val="Default"/>
        <w:widowControl w:val="0"/>
        <w:tabs>
          <w:tab w:val="left" w:pos="2880"/>
        </w:tabs>
        <w:ind w:left="2880" w:hanging="2880"/>
      </w:pPr>
      <w:r>
        <w:t>\l Manjiljarra</w:t>
      </w:r>
      <w:r>
        <w:tab/>
        <w:t xml:space="preserve">\w paku \g </w:t>
      </w:r>
      <w:r>
        <w:rPr>
          <w:rFonts w:hAnsi="Times New Roman"/>
        </w:rPr>
        <w:t>‘</w:t>
      </w:r>
      <w:r>
        <w:t>cross-cousin</w:t>
      </w:r>
      <w:r>
        <w:rPr>
          <w:rFonts w:hAnsi="Times New Roman"/>
        </w:rPr>
        <w:t xml:space="preserve">’ </w:t>
      </w:r>
      <w:r>
        <w:t>\s PMcC</w:t>
      </w:r>
    </w:p>
    <w:p w14:paraId="262CA3A0" w14:textId="77777777" w:rsidR="00C42BF2" w:rsidRDefault="00C42BF2">
      <w:pPr>
        <w:pStyle w:val="Default"/>
        <w:widowControl w:val="0"/>
        <w:tabs>
          <w:tab w:val="left" w:pos="2880"/>
        </w:tabs>
        <w:ind w:left="2880" w:hanging="2880"/>
      </w:pPr>
    </w:p>
    <w:p w14:paraId="198DED85" w14:textId="77777777" w:rsidR="00C42BF2" w:rsidRDefault="00C42BF2">
      <w:pPr>
        <w:pStyle w:val="Default"/>
        <w:widowControl w:val="0"/>
        <w:tabs>
          <w:tab w:val="left" w:pos="2880"/>
        </w:tabs>
        <w:ind w:left="2880" w:hanging="2880"/>
      </w:pPr>
    </w:p>
    <w:p w14:paraId="74DDCA39" w14:textId="77777777" w:rsidR="00C42BF2" w:rsidRDefault="00F80514">
      <w:pPr>
        <w:pStyle w:val="Default"/>
        <w:widowControl w:val="0"/>
        <w:tabs>
          <w:tab w:val="left" w:pos="2880"/>
        </w:tabs>
        <w:ind w:left="2880" w:hanging="2880"/>
        <w:rPr>
          <w:b/>
          <w:bCs/>
        </w:rPr>
      </w:pPr>
      <w:r>
        <w:t xml:space="preserve">\e </w:t>
      </w:r>
      <w:r>
        <w:rPr>
          <w:b/>
          <w:bCs/>
        </w:rPr>
        <w:t>*paka-</w:t>
      </w:r>
    </w:p>
    <w:p w14:paraId="7BA3F4C6" w14:textId="77777777" w:rsidR="00C42BF2" w:rsidRDefault="00F80514">
      <w:pPr>
        <w:pStyle w:val="Default"/>
        <w:widowControl w:val="0"/>
        <w:tabs>
          <w:tab w:val="left" w:pos="2880"/>
        </w:tabs>
        <w:ind w:left="2880" w:hanging="2880"/>
      </w:pPr>
      <w:r>
        <w:t xml:space="preserve">\t </w:t>
      </w:r>
      <w:r>
        <w:rPr>
          <w:rFonts w:hAnsi="Times New Roman"/>
        </w:rPr>
        <w:t>‘</w:t>
      </w:r>
      <w:r>
        <w:t>dig</w:t>
      </w:r>
      <w:r>
        <w:rPr>
          <w:rFonts w:hAnsi="Times New Roman"/>
        </w:rPr>
        <w:t>’</w:t>
      </w:r>
    </w:p>
    <w:p w14:paraId="5BF24ABC" w14:textId="77777777" w:rsidR="00C42BF2" w:rsidRDefault="00F80514">
      <w:pPr>
        <w:pStyle w:val="Default"/>
        <w:widowControl w:val="0"/>
        <w:tabs>
          <w:tab w:val="left" w:pos="2880"/>
        </w:tabs>
        <w:ind w:left="2880" w:hanging="2880"/>
      </w:pPr>
      <w:r>
        <w:t>\b vt</w:t>
      </w:r>
    </w:p>
    <w:p w14:paraId="792A0368" w14:textId="77777777" w:rsidR="00C42BF2" w:rsidRDefault="00F80514">
      <w:pPr>
        <w:pStyle w:val="Default"/>
        <w:widowControl w:val="0"/>
        <w:tabs>
          <w:tab w:val="left" w:pos="2880"/>
        </w:tabs>
        <w:ind w:left="2880" w:hanging="2880"/>
      </w:pPr>
      <w:r>
        <w:t>\x See also *panga-, *pa:nga-, *wari-, and also *waka- (</w:t>
      </w:r>
      <w:r>
        <w:rPr>
          <w:rFonts w:hAnsi="Times New Roman"/>
        </w:rPr>
        <w:t>‘</w:t>
      </w:r>
      <w:r>
        <w:t>to spear</w:t>
      </w:r>
      <w:r>
        <w:rPr>
          <w:rFonts w:hAnsi="Times New Roman"/>
        </w:rPr>
        <w:t>’</w:t>
      </w:r>
      <w:r>
        <w:t>).</w:t>
      </w:r>
    </w:p>
    <w:p w14:paraId="5BD1A950" w14:textId="77777777" w:rsidR="00C42BF2" w:rsidRDefault="00F80514">
      <w:pPr>
        <w:pStyle w:val="Default"/>
        <w:widowControl w:val="0"/>
        <w:tabs>
          <w:tab w:val="left" w:pos="2880"/>
        </w:tabs>
        <w:ind w:left="2880" w:hanging="2880"/>
      </w:pPr>
      <w:r>
        <w:t>\l KKY</w:t>
      </w:r>
      <w:r>
        <w:tab/>
        <w:t xml:space="preserve">\w </w:t>
      </w:r>
      <w:r>
        <w:rPr>
          <w:i/>
          <w:iCs/>
        </w:rPr>
        <w:t>paga-</w:t>
      </w:r>
      <w:r>
        <w:t xml:space="preserve"> and </w:t>
      </w:r>
      <w:r>
        <w:rPr>
          <w:i/>
          <w:iCs/>
        </w:rPr>
        <w:t>page-</w:t>
      </w:r>
      <w:r>
        <w:t xml:space="preserve"> \g </w:t>
      </w:r>
      <w:r>
        <w:rPr>
          <w:rFonts w:hAnsi="Times New Roman"/>
        </w:rPr>
        <w:t>‘</w:t>
      </w:r>
      <w:r>
        <w:t>spear, shoot something small; pierce, prick, stick, stab; go down, move down, jump down; dive, swim</w:t>
      </w:r>
      <w:r>
        <w:rPr>
          <w:rFonts w:hAnsi="Times New Roman"/>
        </w:rPr>
        <w:t xml:space="preserve">’ </w:t>
      </w:r>
      <w:r>
        <w:t xml:space="preserve">\p vt </w:t>
      </w:r>
      <w:r>
        <w:rPr>
          <w:i/>
          <w:iCs/>
        </w:rPr>
        <w:t>paga-</w:t>
      </w:r>
      <w:r>
        <w:t xml:space="preserve">, vi (antipassive) </w:t>
      </w:r>
      <w:r>
        <w:rPr>
          <w:i/>
          <w:iCs/>
        </w:rPr>
        <w:t>page-</w:t>
      </w:r>
      <w:r>
        <w:t>. \s (RJK)</w:t>
      </w:r>
    </w:p>
    <w:p w14:paraId="155937B5" w14:textId="77777777" w:rsidR="00C42BF2" w:rsidRDefault="00F80514">
      <w:pPr>
        <w:pStyle w:val="Default"/>
        <w:widowControl w:val="0"/>
        <w:tabs>
          <w:tab w:val="left" w:pos="2880"/>
        </w:tabs>
        <w:ind w:left="2880" w:hanging="2880"/>
      </w:pPr>
      <w:r>
        <w:t>\l KLY</w:t>
      </w:r>
      <w:r>
        <w:tab/>
        <w:t xml:space="preserve">\w </w:t>
      </w:r>
      <w:r>
        <w:rPr>
          <w:i/>
          <w:iCs/>
        </w:rPr>
        <w:t>paga-</w:t>
      </w:r>
      <w:r>
        <w:t xml:space="preserve"> \g </w:t>
      </w:r>
      <w:r>
        <w:rPr>
          <w:rFonts w:hAnsi="Times New Roman"/>
        </w:rPr>
        <w:t>‘</w:t>
      </w:r>
      <w:r>
        <w:t>stab, spear</w:t>
      </w:r>
      <w:r>
        <w:rPr>
          <w:rFonts w:hAnsi="Times New Roman"/>
        </w:rPr>
        <w:t xml:space="preserve">’ </w:t>
      </w:r>
      <w:r>
        <w:t>\s EB/GNOG</w:t>
      </w:r>
    </w:p>
    <w:p w14:paraId="1ABAE5D6" w14:textId="77777777" w:rsidR="00C42BF2" w:rsidRDefault="00F80514">
      <w:pPr>
        <w:pStyle w:val="Default"/>
        <w:widowControl w:val="0"/>
        <w:tabs>
          <w:tab w:val="left" w:pos="2880"/>
        </w:tabs>
        <w:ind w:left="2880" w:hanging="2880"/>
      </w:pPr>
      <w:r>
        <w:t>\l KUwanh</w:t>
      </w:r>
      <w:r>
        <w:tab/>
        <w:t xml:space="preserve">\w </w:t>
      </w:r>
      <w:r>
        <w:rPr>
          <w:i/>
          <w:iCs/>
        </w:rPr>
        <w:t>peka</w:t>
      </w:r>
      <w:r>
        <w:t xml:space="preserve"> \g </w:t>
      </w:r>
      <w:r>
        <w:rPr>
          <w:rFonts w:hAnsi="Times New Roman"/>
        </w:rPr>
        <w:t>‘</w:t>
      </w:r>
      <w:r>
        <w:t>throw missile at</w:t>
      </w:r>
      <w:r>
        <w:rPr>
          <w:rFonts w:hAnsi="Times New Roman"/>
        </w:rPr>
        <w:t xml:space="preserve">’ </w:t>
      </w:r>
      <w:r>
        <w:t>\p vt. \s (S&amp;J)</w:t>
      </w:r>
    </w:p>
    <w:p w14:paraId="0F0FF65F" w14:textId="77777777" w:rsidR="00C42BF2" w:rsidRDefault="00F80514">
      <w:pPr>
        <w:pStyle w:val="Default"/>
        <w:widowControl w:val="0"/>
        <w:tabs>
          <w:tab w:val="left" w:pos="2880"/>
        </w:tabs>
        <w:ind w:left="2880" w:hanging="2880"/>
      </w:pPr>
      <w:r>
        <w:t>\l YYoront</w:t>
      </w:r>
      <w:r>
        <w:tab/>
        <w:t>\w</w:t>
      </w:r>
      <w:r>
        <w:rPr>
          <w:i/>
          <w:iCs/>
        </w:rPr>
        <w:t xml:space="preserve"> pe</w:t>
      </w:r>
      <w:r>
        <w:t xml:space="preserve"> \g </w:t>
      </w:r>
      <w:r>
        <w:rPr>
          <w:rFonts w:hAnsi="Times New Roman"/>
        </w:rPr>
        <w:t>‘</w:t>
      </w:r>
      <w:r>
        <w:t>bury</w:t>
      </w:r>
      <w:r>
        <w:rPr>
          <w:rFonts w:hAnsi="Times New Roman"/>
        </w:rPr>
        <w:t xml:space="preserve">’ </w:t>
      </w:r>
      <w:r>
        <w:t>\p vt; Conj. RR. \q Cognate? \s BA</w:t>
      </w:r>
    </w:p>
    <w:p w14:paraId="726B53C1" w14:textId="77777777" w:rsidR="00C42BF2" w:rsidRDefault="00F80514">
      <w:pPr>
        <w:pStyle w:val="Default"/>
        <w:widowControl w:val="0"/>
        <w:tabs>
          <w:tab w:val="left" w:pos="2880"/>
        </w:tabs>
        <w:ind w:left="2880" w:hanging="2880"/>
        <w:rPr>
          <w:color w:val="003300"/>
          <w:u w:color="003300"/>
        </w:rPr>
      </w:pPr>
      <w:r>
        <w:rPr>
          <w:color w:val="003300"/>
          <w:u w:color="003300"/>
        </w:rPr>
        <w:t>\l KKaper</w:t>
      </w:r>
      <w:r>
        <w:rPr>
          <w:color w:val="003300"/>
          <w:u w:color="003300"/>
        </w:rPr>
        <w:tab/>
        <w:t xml:space="preserve">\w </w:t>
      </w:r>
      <w:r>
        <w:rPr>
          <w:i/>
          <w:iCs/>
          <w:color w:val="003300"/>
          <w:u w:color="003300"/>
        </w:rPr>
        <w:t>paka-</w:t>
      </w:r>
      <w:r>
        <w:rPr>
          <w:color w:val="003300"/>
          <w:u w:color="003300"/>
        </w:rPr>
        <w:t xml:space="preserve"> \g </w:t>
      </w:r>
      <w:r>
        <w:rPr>
          <w:rFonts w:hAnsi="Times New Roman"/>
          <w:color w:val="003300"/>
          <w:u w:color="003300"/>
        </w:rPr>
        <w:t>‘</w:t>
      </w:r>
      <w:r>
        <w:rPr>
          <w:color w:val="003300"/>
          <w:u w:color="003300"/>
        </w:rPr>
        <w:t>close, cover; bury</w:t>
      </w:r>
      <w:r>
        <w:rPr>
          <w:rFonts w:hAnsi="Times New Roman"/>
          <w:color w:val="003300"/>
          <w:u w:color="003300"/>
        </w:rPr>
        <w:t xml:space="preserve">’ </w:t>
      </w:r>
      <w:r>
        <w:rPr>
          <w:color w:val="003300"/>
          <w:u w:color="003300"/>
        </w:rPr>
        <w:t>\p Conj. RR:  \s PB</w:t>
      </w:r>
    </w:p>
    <w:p w14:paraId="1A790AA0" w14:textId="77777777" w:rsidR="00C42BF2" w:rsidRDefault="00F80514">
      <w:pPr>
        <w:pStyle w:val="Default"/>
        <w:widowControl w:val="0"/>
        <w:tabs>
          <w:tab w:val="left" w:pos="2880"/>
        </w:tabs>
        <w:ind w:left="2880" w:hanging="2880"/>
      </w:pPr>
      <w:r>
        <w:t>\l GYimithirr</w:t>
      </w:r>
      <w:r>
        <w:tab/>
        <w:t>\w</w:t>
      </w:r>
      <w:r>
        <w:rPr>
          <w:i/>
          <w:iCs/>
        </w:rPr>
        <w:t xml:space="preserve"> baga-</w:t>
      </w:r>
      <w:r>
        <w:t xml:space="preserve"> \g </w:t>
      </w:r>
      <w:r>
        <w:rPr>
          <w:rFonts w:hAnsi="Times New Roman"/>
        </w:rPr>
        <w:t>‘</w:t>
      </w:r>
      <w:r>
        <w:t>dig, dig up, sting, stab, poke, peck, jab</w:t>
      </w:r>
      <w:r>
        <w:rPr>
          <w:rFonts w:hAnsi="Times New Roman"/>
        </w:rPr>
        <w:t xml:space="preserve">’ </w:t>
      </w:r>
      <w:r>
        <w:t>\p L conj. \s (KLH, JHav)</w:t>
      </w:r>
    </w:p>
    <w:p w14:paraId="30996B2D" w14:textId="77777777" w:rsidR="00C42BF2" w:rsidRDefault="00F80514">
      <w:pPr>
        <w:pStyle w:val="Default"/>
        <w:widowControl w:val="0"/>
        <w:tabs>
          <w:tab w:val="left" w:pos="2880"/>
        </w:tabs>
        <w:ind w:left="2880" w:hanging="2880"/>
      </w:pPr>
      <w:r>
        <w:lastRenderedPageBreak/>
        <w:t>\l Muluridji</w:t>
      </w:r>
      <w:r>
        <w:tab/>
        <w:t>\w</w:t>
      </w:r>
      <w:r>
        <w:rPr>
          <w:i/>
          <w:iCs/>
        </w:rPr>
        <w:t xml:space="preserve"> paka-</w:t>
      </w:r>
      <w:r>
        <w:t xml:space="preserve"> \g </w:t>
      </w:r>
      <w:r>
        <w:rPr>
          <w:rFonts w:hAnsi="Times New Roman"/>
        </w:rPr>
        <w:t>‘</w:t>
      </w:r>
      <w:r>
        <w:t>dig</w:t>
      </w:r>
      <w:r>
        <w:rPr>
          <w:rFonts w:hAnsi="Times New Roman"/>
        </w:rPr>
        <w:t xml:space="preserve">’ </w:t>
      </w:r>
      <w:r>
        <w:t>\s (KLH)</w:t>
      </w:r>
    </w:p>
    <w:p w14:paraId="08B16907" w14:textId="77777777" w:rsidR="00C42BF2" w:rsidRDefault="00F80514">
      <w:pPr>
        <w:pStyle w:val="Default"/>
        <w:widowControl w:val="0"/>
        <w:tabs>
          <w:tab w:val="left" w:pos="2880"/>
        </w:tabs>
        <w:ind w:left="2880" w:hanging="2880"/>
      </w:pPr>
      <w:r>
        <w:t>\l KYalanji</w:t>
      </w:r>
      <w:r>
        <w:tab/>
        <w:t>\w</w:t>
      </w:r>
      <w:r>
        <w:rPr>
          <w:i/>
          <w:iCs/>
        </w:rPr>
        <w:t xml:space="preserve"> baka-</w:t>
      </w:r>
      <w:r>
        <w:t xml:space="preserve"> \g </w:t>
      </w:r>
      <w:r>
        <w:rPr>
          <w:rFonts w:hAnsi="Times New Roman"/>
        </w:rPr>
        <w:t>‘</w:t>
      </w:r>
      <w:r>
        <w:t>dig; stab, prick</w:t>
      </w:r>
      <w:r>
        <w:rPr>
          <w:rFonts w:hAnsi="Times New Roman"/>
        </w:rPr>
        <w:t xml:space="preserve">’ </w:t>
      </w:r>
      <w:r>
        <w:t>\q L conj. \s (Hr&amp;Hr)</w:t>
      </w:r>
    </w:p>
    <w:p w14:paraId="1916F68E" w14:textId="77777777" w:rsidR="00C42BF2" w:rsidRDefault="00F80514">
      <w:pPr>
        <w:pStyle w:val="Default"/>
        <w:widowControl w:val="0"/>
        <w:tabs>
          <w:tab w:val="left" w:pos="2880"/>
        </w:tabs>
        <w:ind w:left="2880" w:hanging="2880"/>
      </w:pPr>
      <w:r>
        <w:t>\l Djabugay</w:t>
      </w:r>
      <w:r>
        <w:tab/>
        <w:t>\w</w:t>
      </w:r>
      <w:r>
        <w:rPr>
          <w:i/>
          <w:iCs/>
        </w:rPr>
        <w:t xml:space="preserve"> baga-</w:t>
      </w:r>
      <w:r>
        <w:t xml:space="preserve"> \g </w:t>
      </w:r>
      <w:r>
        <w:rPr>
          <w:rFonts w:hAnsi="Times New Roman"/>
        </w:rPr>
        <w:t>‘</w:t>
      </w:r>
      <w:r>
        <w:t>spear; hit, kick</w:t>
      </w:r>
      <w:r>
        <w:rPr>
          <w:rFonts w:hAnsi="Times New Roman"/>
        </w:rPr>
        <w:t xml:space="preserve">’ </w:t>
      </w:r>
      <w:r>
        <w:t xml:space="preserve">\p L conj.; </w:t>
      </w:r>
      <w:r>
        <w:rPr>
          <w:rFonts w:hAnsi="Times New Roman"/>
        </w:rPr>
        <w:t>‘</w:t>
      </w:r>
      <w:r>
        <w:t>wash</w:t>
      </w:r>
      <w:r>
        <w:rPr>
          <w:rFonts w:hAnsi="Times New Roman"/>
        </w:rPr>
        <w:t>’</w:t>
      </w:r>
      <w:r>
        <w:t>, also transitive, is Y conj. \s (KLH, EP)</w:t>
      </w:r>
    </w:p>
    <w:p w14:paraId="20FD643A" w14:textId="77777777" w:rsidR="00C42BF2" w:rsidRDefault="00F80514">
      <w:pPr>
        <w:pStyle w:val="Default"/>
        <w:widowControl w:val="0"/>
        <w:tabs>
          <w:tab w:val="left" w:pos="2880"/>
        </w:tabs>
        <w:ind w:left="2880" w:hanging="2880"/>
      </w:pPr>
      <w:r>
        <w:t>\l Yidiny</w:t>
      </w:r>
      <w:r>
        <w:tab/>
        <w:t>\w</w:t>
      </w:r>
      <w:r>
        <w:rPr>
          <w:i/>
          <w:iCs/>
        </w:rPr>
        <w:t xml:space="preserve"> baga-</w:t>
      </w:r>
      <w:r>
        <w:t xml:space="preserve"> \g </w:t>
      </w:r>
      <w:r>
        <w:rPr>
          <w:rFonts w:hAnsi="Times New Roman"/>
        </w:rPr>
        <w:t>‘</w:t>
      </w:r>
      <w:r>
        <w:t>spear, pierce with pointed implement, shoot; wash</w:t>
      </w:r>
      <w:r>
        <w:rPr>
          <w:rFonts w:hAnsi="Times New Roman"/>
        </w:rPr>
        <w:t xml:space="preserve">’ </w:t>
      </w:r>
      <w:r>
        <w:t>\q T,C dialects. \s (KLH, RMWD U3)</w:t>
      </w:r>
    </w:p>
    <w:p w14:paraId="33FAD937" w14:textId="77777777" w:rsidR="00C42BF2" w:rsidRDefault="00F80514">
      <w:pPr>
        <w:pStyle w:val="Default"/>
        <w:widowControl w:val="0"/>
        <w:tabs>
          <w:tab w:val="left" w:pos="2880"/>
        </w:tabs>
        <w:ind w:left="2880" w:hanging="2880"/>
      </w:pPr>
      <w:r>
        <w:t xml:space="preserve">\l </w:t>
      </w:r>
      <w:r>
        <w:rPr>
          <w:b/>
          <w:bCs/>
        </w:rPr>
        <w:t>pPaman</w:t>
      </w:r>
      <w:r>
        <w:rPr>
          <w:b/>
          <w:bCs/>
        </w:rPr>
        <w:tab/>
        <w:t>\w *paka-</w:t>
      </w:r>
      <w:r>
        <w:t xml:space="preserve"> \s (KLH)</w:t>
      </w:r>
    </w:p>
    <w:p w14:paraId="396BEC25" w14:textId="77777777" w:rsidR="00C42BF2" w:rsidRDefault="00F80514">
      <w:pPr>
        <w:pStyle w:val="Default"/>
        <w:widowControl w:val="0"/>
        <w:tabs>
          <w:tab w:val="left" w:pos="2880"/>
        </w:tabs>
        <w:ind w:left="2880" w:hanging="2880"/>
      </w:pPr>
      <w:r>
        <w:t>\l GBadhun</w:t>
      </w:r>
      <w:r>
        <w:tab/>
        <w:t>\w</w:t>
      </w:r>
      <w:r>
        <w:rPr>
          <w:i/>
          <w:iCs/>
        </w:rPr>
        <w:t xml:space="preserve"> baga-</w:t>
      </w:r>
      <w:r>
        <w:t xml:space="preserve"> \g </w:t>
      </w:r>
      <w:r>
        <w:rPr>
          <w:rFonts w:hAnsi="Times New Roman"/>
        </w:rPr>
        <w:t>‘</w:t>
      </w:r>
      <w:r>
        <w:t>dig</w:t>
      </w:r>
      <w:r>
        <w:rPr>
          <w:rFonts w:hAnsi="Times New Roman"/>
        </w:rPr>
        <w:t xml:space="preserve">’ </w:t>
      </w:r>
      <w:r>
        <w:t>\s (PS)</w:t>
      </w:r>
    </w:p>
    <w:p w14:paraId="7C4F271F" w14:textId="77777777" w:rsidR="00C42BF2" w:rsidRDefault="00F80514">
      <w:pPr>
        <w:pStyle w:val="Default"/>
        <w:widowControl w:val="0"/>
        <w:tabs>
          <w:tab w:val="left" w:pos="2880"/>
        </w:tabs>
        <w:ind w:left="2880" w:hanging="2880"/>
      </w:pPr>
      <w:r>
        <w:t>\l Biri</w:t>
      </w:r>
      <w:r>
        <w:tab/>
        <w:t xml:space="preserve">\w </w:t>
      </w:r>
      <w:r>
        <w:rPr>
          <w:i/>
          <w:iCs/>
        </w:rPr>
        <w:t>baga</w:t>
      </w:r>
      <w:r>
        <w:t xml:space="preserve"> \g </w:t>
      </w:r>
      <w:r>
        <w:rPr>
          <w:rFonts w:hAnsi="Times New Roman"/>
        </w:rPr>
        <w:t>‘</w:t>
      </w:r>
      <w:r>
        <w:t>dig</w:t>
      </w:r>
      <w:r>
        <w:rPr>
          <w:rFonts w:hAnsi="Times New Roman"/>
        </w:rPr>
        <w:t xml:space="preserve">’ </w:t>
      </w:r>
      <w:r>
        <w:t>\q Yambina and Biri dialects. \s (AT)</w:t>
      </w:r>
    </w:p>
    <w:p w14:paraId="039CCEBF" w14:textId="77777777" w:rsidR="00C42BF2" w:rsidRDefault="00F80514">
      <w:pPr>
        <w:pStyle w:val="Default"/>
        <w:widowControl w:val="0"/>
        <w:tabs>
          <w:tab w:val="left" w:pos="2880"/>
        </w:tabs>
        <w:ind w:left="2880" w:hanging="2880"/>
      </w:pPr>
      <w:r>
        <w:t>\l Bidyara</w:t>
      </w:r>
      <w:r>
        <w:tab/>
        <w:t>\w</w:t>
      </w:r>
      <w:r>
        <w:rPr>
          <w:i/>
          <w:iCs/>
        </w:rPr>
        <w:t xml:space="preserve"> baga</w:t>
      </w:r>
      <w:r>
        <w:t xml:space="preserve"> \g </w:t>
      </w:r>
      <w:r>
        <w:rPr>
          <w:rFonts w:hAnsi="Times New Roman"/>
        </w:rPr>
        <w:t>‘</w:t>
      </w:r>
      <w:r>
        <w:t>dig, scratch</w:t>
      </w:r>
      <w:r>
        <w:rPr>
          <w:rFonts w:hAnsi="Times New Roman"/>
        </w:rPr>
        <w:t xml:space="preserve">’ </w:t>
      </w:r>
      <w:r>
        <w:t>\s (GB)</w:t>
      </w:r>
    </w:p>
    <w:p w14:paraId="31B419E1" w14:textId="77777777" w:rsidR="00C42BF2" w:rsidRDefault="00F80514">
      <w:pPr>
        <w:pStyle w:val="Default"/>
        <w:widowControl w:val="0"/>
        <w:tabs>
          <w:tab w:val="left" w:pos="2880"/>
        </w:tabs>
        <w:ind w:left="2880" w:hanging="2880"/>
      </w:pPr>
      <w:r>
        <w:t>\l Margany</w:t>
      </w:r>
      <w:r>
        <w:tab/>
        <w:t>\w</w:t>
      </w:r>
      <w:r>
        <w:rPr>
          <w:i/>
          <w:iCs/>
        </w:rPr>
        <w:t xml:space="preserve"> baga-</w:t>
      </w:r>
      <w:r>
        <w:t xml:space="preserve"> \g </w:t>
      </w:r>
      <w:r>
        <w:rPr>
          <w:rFonts w:hAnsi="Times New Roman"/>
        </w:rPr>
        <w:t>‘</w:t>
      </w:r>
      <w:r>
        <w:t>dig</w:t>
      </w:r>
      <w:r>
        <w:rPr>
          <w:rFonts w:hAnsi="Times New Roman"/>
        </w:rPr>
        <w:t xml:space="preserve">’ </w:t>
      </w:r>
      <w:r>
        <w:t>\s (GB)</w:t>
      </w:r>
    </w:p>
    <w:p w14:paraId="655191D2" w14:textId="77777777" w:rsidR="00C42BF2" w:rsidRDefault="00F80514">
      <w:pPr>
        <w:pStyle w:val="Default"/>
        <w:widowControl w:val="0"/>
        <w:tabs>
          <w:tab w:val="left" w:pos="2880"/>
        </w:tabs>
        <w:ind w:left="2880" w:hanging="2880"/>
      </w:pPr>
      <w:r>
        <w:t>\l Gunya</w:t>
      </w:r>
      <w:r>
        <w:tab/>
        <w:t>\w</w:t>
      </w:r>
      <w:r>
        <w:rPr>
          <w:i/>
          <w:iCs/>
        </w:rPr>
        <w:t xml:space="preserve"> baga-</w:t>
      </w:r>
      <w:r>
        <w:t xml:space="preserve"> \g </w:t>
      </w:r>
      <w:r>
        <w:rPr>
          <w:rFonts w:hAnsi="Times New Roman"/>
        </w:rPr>
        <w:t>‘</w:t>
      </w:r>
      <w:r>
        <w:t>dig</w:t>
      </w:r>
      <w:r>
        <w:rPr>
          <w:rFonts w:hAnsi="Times New Roman"/>
        </w:rPr>
        <w:t xml:space="preserve">’ </w:t>
      </w:r>
      <w:r>
        <w:t>\s (GB)</w:t>
      </w:r>
    </w:p>
    <w:p w14:paraId="05541144" w14:textId="77777777" w:rsidR="00C42BF2" w:rsidRDefault="00F80514">
      <w:pPr>
        <w:pStyle w:val="Default"/>
        <w:widowControl w:val="0"/>
        <w:tabs>
          <w:tab w:val="left" w:pos="2880"/>
        </w:tabs>
        <w:ind w:left="2880" w:hanging="2880"/>
        <w:rPr>
          <w:b/>
          <w:bCs/>
        </w:rPr>
      </w:pPr>
      <w:r>
        <w:t xml:space="preserve">\l </w:t>
      </w:r>
      <w:r>
        <w:rPr>
          <w:b/>
          <w:bCs/>
        </w:rPr>
        <w:t>pPM</w:t>
      </w:r>
      <w:r>
        <w:rPr>
          <w:b/>
          <w:bCs/>
        </w:rPr>
        <w:tab/>
        <w:t>\w *paka-</w:t>
      </w:r>
    </w:p>
    <w:p w14:paraId="0527075E" w14:textId="77777777" w:rsidR="00C42BF2" w:rsidRDefault="00F80514">
      <w:pPr>
        <w:pStyle w:val="Default"/>
        <w:widowControl w:val="0"/>
        <w:tabs>
          <w:tab w:val="left" w:pos="2880"/>
        </w:tabs>
        <w:ind w:left="2880" w:hanging="2880"/>
      </w:pPr>
      <w:r>
        <w:t>\l Jirrbal</w:t>
      </w:r>
      <w:r>
        <w:tab/>
        <w:t>\w</w:t>
      </w:r>
      <w:r>
        <w:rPr>
          <w:i/>
          <w:iCs/>
        </w:rPr>
        <w:t xml:space="preserve"> baga-</w:t>
      </w:r>
      <w:r>
        <w:t xml:space="preserve"> \g </w:t>
      </w:r>
      <w:r>
        <w:rPr>
          <w:rFonts w:hAnsi="Times New Roman"/>
        </w:rPr>
        <w:t>‘</w:t>
      </w:r>
      <w:r>
        <w:t>pierce, dig, spear; bite (of insect)</w:t>
      </w:r>
      <w:r>
        <w:rPr>
          <w:rFonts w:hAnsi="Times New Roman"/>
        </w:rPr>
        <w:t xml:space="preserve">’ </w:t>
      </w:r>
      <w:r>
        <w:t xml:space="preserve">\p vt; Conj L: non-F </w:t>
      </w:r>
      <w:r>
        <w:rPr>
          <w:i/>
          <w:iCs/>
        </w:rPr>
        <w:t>bagan</w:t>
      </w:r>
      <w:r>
        <w:t xml:space="preserve">, F </w:t>
      </w:r>
      <w:r>
        <w:rPr>
          <w:i/>
          <w:iCs/>
        </w:rPr>
        <w:t>baga</w:t>
      </w:r>
      <w:r>
        <w:rPr>
          <w:rFonts w:hAnsi="Times New Roman"/>
          <w:i/>
          <w:iCs/>
        </w:rPr>
        <w:t>ñ</w:t>
      </w:r>
      <w:r>
        <w:t>. \s (KLH, RMWD)</w:t>
      </w:r>
    </w:p>
    <w:p w14:paraId="45525453" w14:textId="77777777" w:rsidR="00C42BF2" w:rsidRDefault="00F80514">
      <w:pPr>
        <w:pStyle w:val="Default"/>
        <w:widowControl w:val="0"/>
        <w:tabs>
          <w:tab w:val="left" w:pos="2880"/>
        </w:tabs>
        <w:ind w:left="2880" w:hanging="2880"/>
      </w:pPr>
      <w:r>
        <w:t>\l Mamu</w:t>
      </w:r>
      <w:r>
        <w:tab/>
        <w:t>\w</w:t>
      </w:r>
      <w:r>
        <w:rPr>
          <w:i/>
          <w:iCs/>
        </w:rPr>
        <w:t xml:space="preserve"> baga-</w:t>
      </w:r>
      <w:r>
        <w:t xml:space="preserve"> \g </w:t>
      </w:r>
      <w:r>
        <w:rPr>
          <w:rFonts w:hAnsi="Times New Roman"/>
        </w:rPr>
        <w:t>‘</w:t>
      </w:r>
      <w:r>
        <w:t>pierce, dig, spear</w:t>
      </w:r>
      <w:r>
        <w:rPr>
          <w:rFonts w:hAnsi="Times New Roman"/>
        </w:rPr>
        <w:t xml:space="preserve">’ </w:t>
      </w:r>
      <w:r>
        <w:t xml:space="preserve">\p vt; Conj L: non-F </w:t>
      </w:r>
      <w:r>
        <w:rPr>
          <w:i/>
          <w:iCs/>
        </w:rPr>
        <w:t>bagan</w:t>
      </w:r>
      <w:r>
        <w:t xml:space="preserve">, F </w:t>
      </w:r>
      <w:r>
        <w:rPr>
          <w:i/>
          <w:iCs/>
        </w:rPr>
        <w:t>baga</w:t>
      </w:r>
      <w:r>
        <w:rPr>
          <w:rFonts w:hAnsi="Times New Roman"/>
          <w:i/>
          <w:iCs/>
        </w:rPr>
        <w:t>ñ</w:t>
      </w:r>
      <w:r>
        <w:t>. \s (RMWD)</w:t>
      </w:r>
    </w:p>
    <w:p w14:paraId="0279D051" w14:textId="77777777" w:rsidR="00C42BF2" w:rsidRDefault="00F80514">
      <w:pPr>
        <w:pStyle w:val="Default"/>
        <w:widowControl w:val="0"/>
        <w:tabs>
          <w:tab w:val="left" w:pos="2880"/>
        </w:tabs>
        <w:ind w:left="2880" w:hanging="2880"/>
      </w:pPr>
      <w:r>
        <w:t>\l Girramay</w:t>
      </w:r>
      <w:r>
        <w:tab/>
        <w:t>\w</w:t>
      </w:r>
      <w:r>
        <w:rPr>
          <w:i/>
          <w:iCs/>
        </w:rPr>
        <w:t xml:space="preserve"> baga-</w:t>
      </w:r>
      <w:r>
        <w:t xml:space="preserve"> \g </w:t>
      </w:r>
      <w:r>
        <w:rPr>
          <w:rFonts w:hAnsi="Times New Roman"/>
        </w:rPr>
        <w:t>‘</w:t>
      </w:r>
      <w:r>
        <w:t>pierce, dig, spear</w:t>
      </w:r>
      <w:r>
        <w:rPr>
          <w:rFonts w:hAnsi="Times New Roman"/>
        </w:rPr>
        <w:t xml:space="preserve">’ </w:t>
      </w:r>
      <w:r>
        <w:t xml:space="preserve">\p vt; Conj L: non-F </w:t>
      </w:r>
      <w:r>
        <w:rPr>
          <w:i/>
          <w:iCs/>
        </w:rPr>
        <w:t>bagan</w:t>
      </w:r>
      <w:r>
        <w:t xml:space="preserve">, F </w:t>
      </w:r>
      <w:r>
        <w:rPr>
          <w:i/>
          <w:iCs/>
        </w:rPr>
        <w:t>bagaljay</w:t>
      </w:r>
      <w:r>
        <w:t>. \s (RMWD)</w:t>
      </w:r>
    </w:p>
    <w:p w14:paraId="163976F0" w14:textId="77777777" w:rsidR="00C42BF2" w:rsidRDefault="00F80514">
      <w:pPr>
        <w:pStyle w:val="Default"/>
        <w:widowControl w:val="0"/>
        <w:tabs>
          <w:tab w:val="left" w:pos="2880"/>
        </w:tabs>
        <w:ind w:left="2880" w:hanging="2880"/>
      </w:pPr>
      <w:r>
        <w:t>\l Muruwari</w:t>
      </w:r>
      <w:r>
        <w:tab/>
        <w:t xml:space="preserve">\w </w:t>
      </w:r>
      <w:r>
        <w:rPr>
          <w:i/>
          <w:iCs/>
        </w:rPr>
        <w:t>paka-</w:t>
      </w:r>
      <w:r>
        <w:t xml:space="preserve">  \g </w:t>
      </w:r>
      <w:r>
        <w:rPr>
          <w:rFonts w:hAnsi="Times New Roman"/>
        </w:rPr>
        <w:t>‘</w:t>
      </w:r>
      <w:r>
        <w:t>to open; to bloom; to be torn</w:t>
      </w:r>
      <w:r>
        <w:rPr>
          <w:rFonts w:hAnsi="Times New Roman"/>
        </w:rPr>
        <w:t xml:space="preserve">’ </w:t>
      </w:r>
      <w:r>
        <w:t xml:space="preserve">\p vi. \q Analysed p136 as </w:t>
      </w:r>
      <w:r>
        <w:rPr>
          <w:i/>
          <w:iCs/>
        </w:rPr>
        <w:t>pa-ka</w:t>
      </w:r>
      <w:r>
        <w:t xml:space="preserve">. Also </w:t>
      </w:r>
      <w:r>
        <w:rPr>
          <w:i/>
          <w:iCs/>
        </w:rPr>
        <w:t>paki-</w:t>
      </w:r>
      <w:r>
        <w:t xml:space="preserve"> ~ </w:t>
      </w:r>
      <w:r>
        <w:rPr>
          <w:i/>
          <w:iCs/>
        </w:rPr>
        <w:t>waki-</w:t>
      </w:r>
      <w:r>
        <w:rPr>
          <w:rFonts w:hAnsi="Times New Roman"/>
        </w:rPr>
        <w:t xml:space="preserve"> ‘</w:t>
      </w:r>
      <w:r>
        <w:t>to wash clothes</w:t>
      </w:r>
      <w:r>
        <w:rPr>
          <w:rFonts w:hAnsi="Times New Roman"/>
        </w:rPr>
        <w:t xml:space="preserve">’ </w:t>
      </w:r>
      <w:r>
        <w:t xml:space="preserve">(vt), </w:t>
      </w:r>
      <w:r>
        <w:rPr>
          <w:i/>
          <w:iCs/>
        </w:rPr>
        <w:t>paki-</w:t>
      </w:r>
      <w:r>
        <w:t xml:space="preserve"> in </w:t>
      </w:r>
      <w:r>
        <w:rPr>
          <w:i/>
          <w:iCs/>
        </w:rPr>
        <w:t>pakiya</w:t>
      </w:r>
      <w:r>
        <w:t>(</w:t>
      </w:r>
      <w:r>
        <w:rPr>
          <w:i/>
          <w:iCs/>
        </w:rPr>
        <w:t>:</w:t>
      </w:r>
      <w:r>
        <w:t xml:space="preserve">) </w:t>
      </w:r>
      <w:r>
        <w:rPr>
          <w:rFonts w:hAnsi="Times New Roman"/>
        </w:rPr>
        <w:t>‘</w:t>
      </w:r>
      <w:r>
        <w:t>be torn</w:t>
      </w:r>
      <w:r>
        <w:rPr>
          <w:rFonts w:hAnsi="Times New Roman"/>
        </w:rPr>
        <w:t>’</w:t>
      </w:r>
      <w:r>
        <w:t xml:space="preserve">. See also </w:t>
      </w:r>
      <w:r>
        <w:rPr>
          <w:i/>
          <w:iCs/>
        </w:rPr>
        <w:t>pa-</w:t>
      </w:r>
      <w:r>
        <w:rPr>
          <w:rFonts w:hAnsi="Times New Roman"/>
        </w:rPr>
        <w:t xml:space="preserve"> ‘</w:t>
      </w:r>
      <w:r>
        <w:t>hit</w:t>
      </w:r>
      <w:r>
        <w:rPr>
          <w:rFonts w:hAnsi="Times New Roman"/>
        </w:rPr>
        <w:t xml:space="preserve">’ </w:t>
      </w:r>
      <w:r>
        <w:t>under *pu-. \s (LFOates 96 ex446, 235, 353)</w:t>
      </w:r>
    </w:p>
    <w:p w14:paraId="3594A1EB" w14:textId="77777777" w:rsidR="00C42BF2" w:rsidRDefault="00F80514">
      <w:pPr>
        <w:pStyle w:val="Default"/>
        <w:widowControl w:val="0"/>
        <w:tabs>
          <w:tab w:val="left" w:pos="2880"/>
        </w:tabs>
      </w:pPr>
      <w:r>
        <w:t>\l Ngiyampaa</w:t>
      </w:r>
      <w:r>
        <w:tab/>
        <w:t xml:space="preserve">\w </w:t>
      </w:r>
      <w:r>
        <w:rPr>
          <w:i/>
          <w:iCs/>
        </w:rPr>
        <w:t>paka-</w:t>
      </w:r>
      <w:r>
        <w:t xml:space="preserve"> \g </w:t>
      </w:r>
      <w:r>
        <w:rPr>
          <w:rFonts w:hAnsi="Times New Roman"/>
        </w:rPr>
        <w:t>‘</w:t>
      </w:r>
      <w:r>
        <w:t>to dig</w:t>
      </w:r>
      <w:r>
        <w:rPr>
          <w:rFonts w:hAnsi="Times New Roman"/>
        </w:rPr>
        <w:t xml:space="preserve">’ </w:t>
      </w:r>
      <w:r>
        <w:t>\s (TD)</w:t>
      </w:r>
    </w:p>
    <w:p w14:paraId="22147EDA" w14:textId="77777777" w:rsidR="00C42BF2" w:rsidRDefault="00F80514">
      <w:pPr>
        <w:pStyle w:val="Default"/>
        <w:widowControl w:val="0"/>
        <w:tabs>
          <w:tab w:val="left" w:pos="2880"/>
        </w:tabs>
        <w:ind w:left="2880" w:hanging="2880"/>
      </w:pPr>
      <w:r>
        <w:t>\l Diyari</w:t>
      </w:r>
      <w:r>
        <w:tab/>
        <w:t>\w</w:t>
      </w:r>
      <w:r>
        <w:rPr>
          <w:i/>
          <w:iCs/>
        </w:rPr>
        <w:t xml:space="preserve"> paku-</w:t>
      </w:r>
      <w:r>
        <w:t xml:space="preserve"> \g </w:t>
      </w:r>
      <w:r>
        <w:rPr>
          <w:rFonts w:hAnsi="Times New Roman"/>
        </w:rPr>
        <w:t>‘</w:t>
      </w:r>
      <w:r>
        <w:t>dig</w:t>
      </w:r>
      <w:r>
        <w:rPr>
          <w:rFonts w:hAnsi="Times New Roman"/>
        </w:rPr>
        <w:t xml:space="preserve">’ </w:t>
      </w:r>
      <w:r>
        <w:t>\p vt 2A \s (PA)</w:t>
      </w:r>
    </w:p>
    <w:p w14:paraId="075339CE" w14:textId="77777777" w:rsidR="00C42BF2" w:rsidRDefault="00F80514">
      <w:pPr>
        <w:pStyle w:val="Default"/>
        <w:widowControl w:val="0"/>
        <w:tabs>
          <w:tab w:val="left" w:pos="2880"/>
        </w:tabs>
        <w:ind w:left="2880" w:hanging="2880"/>
      </w:pPr>
      <w:r>
        <w:t>\l Yandruwantha</w:t>
      </w:r>
      <w:r>
        <w:tab/>
        <w:t>\w</w:t>
      </w:r>
      <w:r>
        <w:rPr>
          <w:i/>
          <w:iCs/>
        </w:rPr>
        <w:t xml:space="preserve"> paku-</w:t>
      </w:r>
      <w:r>
        <w:t xml:space="preserve"> \g </w:t>
      </w:r>
      <w:r>
        <w:rPr>
          <w:rFonts w:hAnsi="Times New Roman"/>
        </w:rPr>
        <w:t>‘</w:t>
      </w:r>
      <w:r>
        <w:t>dig</w:t>
      </w:r>
      <w:r>
        <w:rPr>
          <w:rFonts w:hAnsi="Times New Roman"/>
        </w:rPr>
        <w:t xml:space="preserve">’ </w:t>
      </w:r>
      <w:r>
        <w:t>\s (PA CLE)</w:t>
      </w:r>
    </w:p>
    <w:p w14:paraId="1EDD47B0" w14:textId="77777777" w:rsidR="00C42BF2" w:rsidRDefault="00F80514">
      <w:pPr>
        <w:pStyle w:val="Default"/>
        <w:widowControl w:val="0"/>
        <w:tabs>
          <w:tab w:val="left" w:pos="2880"/>
        </w:tabs>
        <w:ind w:left="2880" w:hanging="2880"/>
      </w:pPr>
      <w:r>
        <w:t>\l Yawarrawarrka</w:t>
      </w:r>
      <w:r>
        <w:tab/>
        <w:t>\w</w:t>
      </w:r>
      <w:r>
        <w:rPr>
          <w:i/>
          <w:iCs/>
        </w:rPr>
        <w:t xml:space="preserve"> paku-</w:t>
      </w:r>
      <w:r>
        <w:t xml:space="preserve"> \g </w:t>
      </w:r>
      <w:r>
        <w:rPr>
          <w:rFonts w:hAnsi="Times New Roman"/>
        </w:rPr>
        <w:t>‘</w:t>
      </w:r>
      <w:r>
        <w:t>dig</w:t>
      </w:r>
      <w:r>
        <w:rPr>
          <w:rFonts w:hAnsi="Times New Roman"/>
        </w:rPr>
        <w:t xml:space="preserve">’ </w:t>
      </w:r>
      <w:r>
        <w:t>\s (PA CLE)</w:t>
      </w:r>
    </w:p>
    <w:p w14:paraId="2A13F917" w14:textId="77777777" w:rsidR="00C42BF2" w:rsidRDefault="00F80514">
      <w:pPr>
        <w:pStyle w:val="Default"/>
        <w:widowControl w:val="0"/>
        <w:tabs>
          <w:tab w:val="left" w:pos="2880"/>
        </w:tabs>
        <w:ind w:left="2880" w:hanging="2880"/>
      </w:pPr>
      <w:r>
        <w:t>\l Pitta-Pitta</w:t>
      </w:r>
      <w:r>
        <w:tab/>
        <w:t>\w</w:t>
      </w:r>
      <w:r>
        <w:rPr>
          <w:i/>
          <w:iCs/>
        </w:rPr>
        <w:t xml:space="preserve"> paka-</w:t>
      </w:r>
      <w:r>
        <w:t xml:space="preserve"> \g </w:t>
      </w:r>
      <w:r>
        <w:rPr>
          <w:rFonts w:hAnsi="Times New Roman"/>
        </w:rPr>
        <w:t>‘</w:t>
      </w:r>
      <w:r>
        <w:t>whittle, chisel, dig</w:t>
      </w:r>
      <w:r>
        <w:rPr>
          <w:rFonts w:hAnsi="Times New Roman"/>
        </w:rPr>
        <w:t xml:space="preserve">’ </w:t>
      </w:r>
      <w:r>
        <w:t>\s (BB)</w:t>
      </w:r>
    </w:p>
    <w:p w14:paraId="5B47AC23" w14:textId="77777777" w:rsidR="00C42BF2" w:rsidRDefault="00F80514">
      <w:pPr>
        <w:pStyle w:val="Default"/>
        <w:widowControl w:val="0"/>
        <w:tabs>
          <w:tab w:val="left" w:pos="2880"/>
        </w:tabs>
        <w:ind w:left="2880" w:hanging="2880"/>
      </w:pPr>
      <w:r>
        <w:t>\l Arabana-Wangkangurru</w:t>
      </w:r>
      <w:r>
        <w:tab/>
        <w:t>\w</w:t>
      </w:r>
      <w:r>
        <w:rPr>
          <w:i/>
          <w:iCs/>
        </w:rPr>
        <w:t xml:space="preserve"> paka-</w:t>
      </w:r>
      <w:r>
        <w:t xml:space="preserve"> \g </w:t>
      </w:r>
      <w:r>
        <w:rPr>
          <w:rFonts w:hAnsi="Times New Roman"/>
        </w:rPr>
        <w:t>‘</w:t>
      </w:r>
      <w:r>
        <w:t>to dig</w:t>
      </w:r>
      <w:r>
        <w:rPr>
          <w:rFonts w:hAnsi="Times New Roman"/>
        </w:rPr>
        <w:t xml:space="preserve">’ </w:t>
      </w:r>
      <w:r>
        <w:t>\s (LH)</w:t>
      </w:r>
    </w:p>
    <w:p w14:paraId="67A3B12D" w14:textId="77777777" w:rsidR="00C42BF2" w:rsidRDefault="00F80514">
      <w:pPr>
        <w:pStyle w:val="Default"/>
        <w:widowControl w:val="0"/>
        <w:tabs>
          <w:tab w:val="left" w:pos="2880"/>
        </w:tabs>
        <w:ind w:left="2880" w:hanging="2880"/>
      </w:pPr>
      <w:r>
        <w:t xml:space="preserve">\l </w:t>
      </w:r>
      <w:r>
        <w:rPr>
          <w:b/>
          <w:bCs/>
        </w:rPr>
        <w:t>pKarnic</w:t>
      </w:r>
      <w:r>
        <w:rPr>
          <w:b/>
          <w:bCs/>
        </w:rPr>
        <w:tab/>
        <w:t>\w *paku-</w:t>
      </w:r>
      <w:r>
        <w:t xml:space="preserve"> \s (PA CLE)</w:t>
      </w:r>
    </w:p>
    <w:p w14:paraId="0DD0EBDC" w14:textId="77777777" w:rsidR="00C42BF2" w:rsidRDefault="00F80514">
      <w:pPr>
        <w:pStyle w:val="Default"/>
        <w:widowControl w:val="0"/>
        <w:tabs>
          <w:tab w:val="left" w:pos="2880"/>
        </w:tabs>
        <w:ind w:left="2880" w:hanging="2880"/>
      </w:pPr>
      <w:r>
        <w:t>\l Madhimadhi</w:t>
      </w:r>
      <w:r>
        <w:tab/>
        <w:t>\w</w:t>
      </w:r>
      <w:r>
        <w:rPr>
          <w:i/>
          <w:iCs/>
        </w:rPr>
        <w:t xml:space="preserve"> bagadha</w:t>
      </w:r>
      <w:r>
        <w:t xml:space="preserve"> \g </w:t>
      </w:r>
      <w:r>
        <w:rPr>
          <w:rFonts w:hAnsi="Times New Roman"/>
        </w:rPr>
        <w:t>‘</w:t>
      </w:r>
      <w:r>
        <w:t>to dig</w:t>
      </w:r>
      <w:r>
        <w:rPr>
          <w:rFonts w:hAnsi="Times New Roman"/>
        </w:rPr>
        <w:t xml:space="preserve">’ </w:t>
      </w:r>
      <w:r>
        <w:t xml:space="preserve">\q Distinguished from </w:t>
      </w:r>
      <w:r>
        <w:rPr>
          <w:i/>
          <w:iCs/>
        </w:rPr>
        <w:t>bangadha</w:t>
      </w:r>
      <w:r>
        <w:rPr>
          <w:rFonts w:hAnsi="Times New Roman"/>
        </w:rPr>
        <w:t xml:space="preserve"> ‘</w:t>
      </w:r>
      <w:r>
        <w:t>to scratch (so as to relieve an itch); to dig the ground very lightly, to scrape soil</w:t>
      </w:r>
      <w:r>
        <w:rPr>
          <w:rFonts w:hAnsi="Times New Roman"/>
        </w:rPr>
        <w:t>’</w:t>
      </w:r>
      <w:r>
        <w:t>. \s (LH)</w:t>
      </w:r>
    </w:p>
    <w:p w14:paraId="22F5089A" w14:textId="77777777" w:rsidR="00C42BF2" w:rsidRDefault="00F80514">
      <w:pPr>
        <w:pStyle w:val="Default"/>
        <w:widowControl w:val="0"/>
        <w:tabs>
          <w:tab w:val="left" w:pos="2880"/>
        </w:tabs>
        <w:ind w:left="2880" w:hanging="2880"/>
      </w:pPr>
      <w:r>
        <w:t>\l Wirangu</w:t>
      </w:r>
      <w:r>
        <w:tab/>
        <w:t>\w</w:t>
      </w:r>
      <w:r>
        <w:rPr>
          <w:i/>
          <w:iCs/>
        </w:rPr>
        <w:t xml:space="preserve"> baga-</w:t>
      </w:r>
      <w:r>
        <w:t xml:space="preserve"> \g </w:t>
      </w:r>
      <w:r>
        <w:rPr>
          <w:rFonts w:hAnsi="Times New Roman"/>
        </w:rPr>
        <w:t>‘</w:t>
      </w:r>
      <w:r>
        <w:t>strike with a sharp implement, mark, spear</w:t>
      </w:r>
      <w:r>
        <w:rPr>
          <w:rFonts w:hAnsi="Times New Roman"/>
        </w:rPr>
        <w:t xml:space="preserve">’ </w:t>
      </w:r>
      <w:r>
        <w:t>\s (LH)</w:t>
      </w:r>
    </w:p>
    <w:p w14:paraId="2D57BFD5" w14:textId="77777777" w:rsidR="00C42BF2" w:rsidRDefault="00F80514">
      <w:pPr>
        <w:pStyle w:val="Default"/>
        <w:widowControl w:val="0"/>
        <w:tabs>
          <w:tab w:val="left" w:pos="2880"/>
        </w:tabs>
        <w:ind w:left="2880" w:hanging="2880"/>
      </w:pPr>
      <w:r>
        <w:t>\l Warlpiri</w:t>
      </w:r>
      <w:r>
        <w:tab/>
        <w:t>\w</w:t>
      </w:r>
      <w:r>
        <w:rPr>
          <w:i/>
          <w:iCs/>
        </w:rPr>
        <w:t xml:space="preserve"> paka-</w:t>
      </w:r>
      <w:r>
        <w:t xml:space="preserve"> \g </w:t>
      </w:r>
      <w:r>
        <w:rPr>
          <w:rFonts w:hAnsi="Times New Roman"/>
        </w:rPr>
        <w:t>‘</w:t>
      </w:r>
      <w:r>
        <w:t>strike (someone, with stick, hand, or other instrument), bump (someone, with car or body)</w:t>
      </w:r>
      <w:r>
        <w:rPr>
          <w:rFonts w:hAnsi="Times New Roman"/>
        </w:rPr>
        <w:t xml:space="preserve">’ </w:t>
      </w:r>
      <w:r>
        <w:t>\s (KLH)</w:t>
      </w:r>
    </w:p>
    <w:p w14:paraId="1A671796" w14:textId="77777777" w:rsidR="00C42BF2" w:rsidRDefault="00F80514">
      <w:pPr>
        <w:pStyle w:val="Default"/>
        <w:widowControl w:val="0"/>
        <w:tabs>
          <w:tab w:val="left" w:pos="2880"/>
        </w:tabs>
        <w:ind w:left="2880" w:hanging="2880"/>
      </w:pPr>
      <w:r>
        <w:t>\l Warlmanpa</w:t>
      </w:r>
      <w:r>
        <w:tab/>
        <w:t>\w</w:t>
      </w:r>
      <w:r>
        <w:rPr>
          <w:i/>
          <w:iCs/>
        </w:rPr>
        <w:t xml:space="preserve"> paka-</w:t>
      </w:r>
      <w:r>
        <w:t xml:space="preserve"> \g </w:t>
      </w:r>
      <w:r>
        <w:rPr>
          <w:rFonts w:hAnsi="Times New Roman"/>
        </w:rPr>
        <w:t>‘</w:t>
      </w:r>
      <w:r>
        <w:t>strike; Erg hit, chop, kill Abs (with INSTR)</w:t>
      </w:r>
      <w:r>
        <w:rPr>
          <w:rFonts w:hAnsi="Times New Roman"/>
        </w:rPr>
        <w:t xml:space="preserve">’ </w:t>
      </w:r>
      <w:r>
        <w:t xml:space="preserve">\p Conj. 2: Imp </w:t>
      </w:r>
      <w:r>
        <w:rPr>
          <w:i/>
          <w:iCs/>
        </w:rPr>
        <w:t>paka</w:t>
      </w:r>
      <w:r>
        <w:t>(</w:t>
      </w:r>
      <w:r>
        <w:rPr>
          <w:i/>
          <w:iCs/>
        </w:rPr>
        <w:t>ka</w:t>
      </w:r>
      <w:r>
        <w:t xml:space="preserve">), P </w:t>
      </w:r>
      <w:r>
        <w:rPr>
          <w:i/>
          <w:iCs/>
        </w:rPr>
        <w:t>pakarnu</w:t>
      </w:r>
      <w:r>
        <w:t xml:space="preserve">, Fut </w:t>
      </w:r>
      <w:r>
        <w:rPr>
          <w:i/>
          <w:iCs/>
        </w:rPr>
        <w:t>pakan</w:t>
      </w:r>
      <w:r>
        <w:t>(</w:t>
      </w:r>
      <w:r>
        <w:rPr>
          <w:i/>
          <w:iCs/>
        </w:rPr>
        <w:t>mi</w:t>
      </w:r>
      <w:r>
        <w:t>). \s (DGN)</w:t>
      </w:r>
    </w:p>
    <w:p w14:paraId="00009ABB" w14:textId="77777777" w:rsidR="00C42BF2" w:rsidRDefault="00F80514">
      <w:pPr>
        <w:pStyle w:val="Default"/>
        <w:widowControl w:val="0"/>
        <w:tabs>
          <w:tab w:val="left" w:pos="2880"/>
        </w:tabs>
        <w:ind w:left="2880" w:hanging="2880"/>
      </w:pPr>
      <w:r>
        <w:t>\l Warumungu</w:t>
      </w:r>
      <w:r>
        <w:tab/>
        <w:t xml:space="preserve">\w </w:t>
      </w:r>
      <w:r>
        <w:rPr>
          <w:i/>
          <w:iCs/>
        </w:rPr>
        <w:t>pakka-</w:t>
      </w:r>
      <w:r>
        <w:t xml:space="preserve"> \g </w:t>
      </w:r>
      <w:r>
        <w:rPr>
          <w:rFonts w:hAnsi="Times New Roman"/>
        </w:rPr>
        <w:t>‘</w:t>
      </w:r>
      <w:r>
        <w:t>to spear; pierce (with sharp point); write</w:t>
      </w:r>
      <w:r>
        <w:rPr>
          <w:rFonts w:hAnsi="Times New Roman"/>
        </w:rPr>
        <w:t xml:space="preserve">’ </w:t>
      </w:r>
      <w:r>
        <w:t xml:space="preserve">\p vt, Conj. L: (JS&amp;JH transcription) F </w:t>
      </w:r>
      <w:r>
        <w:rPr>
          <w:i/>
          <w:iCs/>
        </w:rPr>
        <w:t>pakkil</w:t>
      </w:r>
      <w:r>
        <w:t xml:space="preserve">, Pres </w:t>
      </w:r>
      <w:r>
        <w:rPr>
          <w:i/>
          <w:iCs/>
        </w:rPr>
        <w:t>pakanta</w:t>
      </w:r>
      <w:r>
        <w:t xml:space="preserve">, Aorist </w:t>
      </w:r>
      <w:r>
        <w:rPr>
          <w:i/>
          <w:iCs/>
        </w:rPr>
        <w:t>paki</w:t>
      </w:r>
      <w:r>
        <w:rPr>
          <w:rFonts w:hAnsi="Times New Roman"/>
          <w:i/>
          <w:iCs/>
        </w:rPr>
        <w:t>ñ</w:t>
      </w:r>
      <w:r>
        <w:rPr>
          <w:i/>
          <w:iCs/>
        </w:rPr>
        <w:t>i</w:t>
      </w:r>
      <w:r>
        <w:t xml:space="preserve">, Imp </w:t>
      </w:r>
      <w:r>
        <w:rPr>
          <w:i/>
          <w:iCs/>
        </w:rPr>
        <w:t>pakkila</w:t>
      </w:r>
      <w:r>
        <w:t xml:space="preserve">, P </w:t>
      </w:r>
      <w:r>
        <w:rPr>
          <w:i/>
          <w:iCs/>
        </w:rPr>
        <w:t>pakincina</w:t>
      </w:r>
      <w:r>
        <w:t xml:space="preserve">, Infinitive </w:t>
      </w:r>
      <w:r>
        <w:rPr>
          <w:i/>
          <w:iCs/>
        </w:rPr>
        <w:t>pakinci</w:t>
      </w:r>
      <w:r>
        <w:t>. \s (KLH, JS&amp;JH)</w:t>
      </w:r>
    </w:p>
    <w:p w14:paraId="323CA51E" w14:textId="77777777" w:rsidR="00C42BF2" w:rsidRDefault="00F80514">
      <w:pPr>
        <w:pStyle w:val="Default"/>
        <w:widowControl w:val="0"/>
        <w:tabs>
          <w:tab w:val="left" w:pos="2880"/>
        </w:tabs>
        <w:ind w:left="2880" w:hanging="2880"/>
      </w:pPr>
      <w:r>
        <w:t>\l Ngarluma</w:t>
      </w:r>
      <w:r>
        <w:tab/>
        <w:t>\w</w:t>
      </w:r>
      <w:r>
        <w:rPr>
          <w:i/>
          <w:iCs/>
        </w:rPr>
        <w:t xml:space="preserve"> paka-ku</w:t>
      </w:r>
      <w:r>
        <w:t xml:space="preserve"> \g </w:t>
      </w:r>
      <w:r>
        <w:rPr>
          <w:rFonts w:hAnsi="Times New Roman"/>
        </w:rPr>
        <w:t>‘</w:t>
      </w:r>
      <w:r>
        <w:t>break; get broken; tear; get torn</w:t>
      </w:r>
      <w:r>
        <w:rPr>
          <w:rFonts w:hAnsi="Times New Roman"/>
        </w:rPr>
        <w:t xml:space="preserve">’ </w:t>
      </w:r>
      <w:r>
        <w:t>\q Note: NOT L conj. \s (KLH)</w:t>
      </w:r>
    </w:p>
    <w:p w14:paraId="5B9737AE" w14:textId="77777777" w:rsidR="00C42BF2" w:rsidRDefault="00F80514">
      <w:pPr>
        <w:pStyle w:val="Default"/>
        <w:widowControl w:val="0"/>
        <w:tabs>
          <w:tab w:val="left" w:pos="2880"/>
        </w:tabs>
        <w:ind w:left="2880" w:hanging="2880"/>
      </w:pPr>
      <w:r>
        <w:t>\l Panyjima</w:t>
      </w:r>
      <w:r>
        <w:tab/>
        <w:t>\w</w:t>
      </w:r>
      <w:r>
        <w:rPr>
          <w:i/>
          <w:iCs/>
        </w:rPr>
        <w:t xml:space="preserve"> paka-ku</w:t>
      </w:r>
      <w:r>
        <w:t xml:space="preserve"> \g </w:t>
      </w:r>
      <w:r>
        <w:rPr>
          <w:rFonts w:hAnsi="Times New Roman"/>
        </w:rPr>
        <w:t>‘</w:t>
      </w:r>
      <w:r>
        <w:t>be broken</w:t>
      </w:r>
      <w:r>
        <w:rPr>
          <w:rFonts w:hAnsi="Times New Roman"/>
        </w:rPr>
        <w:t xml:space="preserve">’ </w:t>
      </w:r>
      <w:r>
        <w:t xml:space="preserve">\q Intransitive. Also </w:t>
      </w:r>
      <w:r>
        <w:rPr>
          <w:i/>
          <w:iCs/>
        </w:rPr>
        <w:t>pakapi-lku</w:t>
      </w:r>
      <w:r>
        <w:t xml:space="preserve"> (transitive) </w:t>
      </w:r>
      <w:r>
        <w:rPr>
          <w:rFonts w:hAnsi="Times New Roman"/>
        </w:rPr>
        <w:t>‘</w:t>
      </w:r>
      <w:r>
        <w:t>break into pieces</w:t>
      </w:r>
      <w:r>
        <w:rPr>
          <w:rFonts w:hAnsi="Times New Roman"/>
        </w:rPr>
        <w:t xml:space="preserve">’ </w:t>
      </w:r>
      <w:r>
        <w:t>\s (AD)</w:t>
      </w:r>
    </w:p>
    <w:p w14:paraId="533FF649" w14:textId="77777777" w:rsidR="00C42BF2" w:rsidRDefault="00F80514">
      <w:pPr>
        <w:pStyle w:val="Default"/>
        <w:widowControl w:val="0"/>
        <w:tabs>
          <w:tab w:val="left" w:pos="2880"/>
        </w:tabs>
        <w:ind w:left="2880" w:hanging="2880"/>
        <w:rPr>
          <w:color w:val="800000"/>
          <w:u w:color="800000"/>
        </w:rPr>
      </w:pPr>
      <w:r>
        <w:rPr>
          <w:color w:val="800000"/>
          <w:u w:color="800000"/>
        </w:rPr>
        <w:t>\l Warriyangka</w:t>
      </w:r>
      <w:r>
        <w:rPr>
          <w:color w:val="800000"/>
          <w:u w:color="800000"/>
        </w:rPr>
        <w:tab/>
        <w:t>\w paka</w:t>
      </w:r>
      <w:r>
        <w:rPr>
          <w:rFonts w:hAnsi="Times New Roman"/>
          <w:color w:val="800000"/>
          <w:u w:color="800000"/>
        </w:rPr>
        <w:t xml:space="preserve">– </w:t>
      </w:r>
      <w:r>
        <w:rPr>
          <w:color w:val="800000"/>
          <w:u w:color="800000"/>
        </w:rPr>
        <w:t xml:space="preserve">\g </w:t>
      </w:r>
      <w:r>
        <w:rPr>
          <w:rFonts w:hAnsi="Times New Roman"/>
          <w:color w:val="800000"/>
          <w:u w:color="800000"/>
        </w:rPr>
        <w:t>‘</w:t>
      </w:r>
      <w:r>
        <w:rPr>
          <w:color w:val="800000"/>
          <w:u w:color="800000"/>
        </w:rPr>
        <w:t>to copulate</w:t>
      </w:r>
      <w:r>
        <w:rPr>
          <w:rFonts w:hAnsi="Times New Roman"/>
          <w:color w:val="800000"/>
          <w:u w:color="800000"/>
        </w:rPr>
        <w:t xml:space="preserve">’ </w:t>
      </w:r>
      <w:r>
        <w:rPr>
          <w:color w:val="800000"/>
          <w:u w:color="800000"/>
        </w:rPr>
        <w:t>\s PA 1981 #365</w:t>
      </w:r>
    </w:p>
    <w:p w14:paraId="57D833D2" w14:textId="77777777" w:rsidR="00C42BF2" w:rsidRDefault="00F80514">
      <w:pPr>
        <w:pStyle w:val="Default"/>
        <w:widowControl w:val="0"/>
        <w:tabs>
          <w:tab w:val="left" w:pos="2880"/>
        </w:tabs>
        <w:ind w:left="2880" w:hanging="2880"/>
        <w:rPr>
          <w:color w:val="800000"/>
          <w:u w:color="800000"/>
        </w:rPr>
      </w:pPr>
      <w:r>
        <w:rPr>
          <w:color w:val="800000"/>
          <w:u w:color="800000"/>
        </w:rPr>
        <w:t>\l Tharrgari (L)</w:t>
      </w:r>
      <w:r>
        <w:rPr>
          <w:color w:val="800000"/>
          <w:u w:color="800000"/>
        </w:rPr>
        <w:tab/>
        <w:t>\w paka</w:t>
      </w:r>
      <w:r>
        <w:rPr>
          <w:rFonts w:hAnsi="Times New Roman"/>
          <w:color w:val="800000"/>
          <w:u w:color="800000"/>
        </w:rPr>
        <w:t xml:space="preserve">– </w:t>
      </w:r>
      <w:r>
        <w:rPr>
          <w:color w:val="800000"/>
          <w:u w:color="800000"/>
        </w:rPr>
        <w:t xml:space="preserve">\g </w:t>
      </w:r>
      <w:r>
        <w:rPr>
          <w:rFonts w:hAnsi="Times New Roman"/>
          <w:color w:val="800000"/>
          <w:u w:color="800000"/>
        </w:rPr>
        <w:t>‘</w:t>
      </w:r>
      <w:r>
        <w:rPr>
          <w:color w:val="800000"/>
          <w:u w:color="800000"/>
        </w:rPr>
        <w:t>to copulate</w:t>
      </w:r>
      <w:r>
        <w:rPr>
          <w:rFonts w:hAnsi="Times New Roman"/>
          <w:color w:val="800000"/>
          <w:u w:color="800000"/>
        </w:rPr>
        <w:t xml:space="preserve">’ </w:t>
      </w:r>
      <w:r>
        <w:rPr>
          <w:color w:val="800000"/>
          <w:u w:color="800000"/>
        </w:rPr>
        <w:t>\s PA 1981 #365</w:t>
      </w:r>
    </w:p>
    <w:p w14:paraId="1C48EF4F" w14:textId="77777777" w:rsidR="00C42BF2" w:rsidRDefault="00F80514">
      <w:pPr>
        <w:pStyle w:val="Default"/>
        <w:widowControl w:val="0"/>
        <w:tabs>
          <w:tab w:val="left" w:pos="2880"/>
        </w:tabs>
        <w:ind w:left="2880" w:hanging="2880"/>
        <w:rPr>
          <w:color w:val="800000"/>
          <w:u w:color="800000"/>
        </w:rPr>
      </w:pPr>
      <w:r>
        <w:rPr>
          <w:color w:val="800000"/>
          <w:u w:color="800000"/>
        </w:rPr>
        <w:t>\l Tharrgari (D)</w:t>
      </w:r>
      <w:r>
        <w:rPr>
          <w:color w:val="800000"/>
          <w:u w:color="800000"/>
        </w:rPr>
        <w:tab/>
        <w:t>\w paka</w:t>
      </w:r>
      <w:r>
        <w:rPr>
          <w:rFonts w:hAnsi="Times New Roman"/>
          <w:color w:val="800000"/>
          <w:u w:color="800000"/>
        </w:rPr>
        <w:t xml:space="preserve">– </w:t>
      </w:r>
      <w:r>
        <w:rPr>
          <w:color w:val="800000"/>
          <w:u w:color="800000"/>
        </w:rPr>
        <w:t xml:space="preserve">\g </w:t>
      </w:r>
      <w:r>
        <w:rPr>
          <w:rFonts w:hAnsi="Times New Roman"/>
          <w:color w:val="800000"/>
          <w:u w:color="800000"/>
        </w:rPr>
        <w:t>‘</w:t>
      </w:r>
      <w:r>
        <w:rPr>
          <w:color w:val="800000"/>
          <w:u w:color="800000"/>
        </w:rPr>
        <w:t>to copulate</w:t>
      </w:r>
      <w:r>
        <w:rPr>
          <w:rFonts w:hAnsi="Times New Roman"/>
          <w:color w:val="800000"/>
          <w:u w:color="800000"/>
        </w:rPr>
        <w:t xml:space="preserve">’ </w:t>
      </w:r>
      <w:r>
        <w:rPr>
          <w:color w:val="800000"/>
          <w:u w:color="800000"/>
        </w:rPr>
        <w:t>\s PA 1981 #365</w:t>
      </w:r>
    </w:p>
    <w:p w14:paraId="35117261" w14:textId="77777777" w:rsidR="00C42BF2" w:rsidRDefault="00F80514">
      <w:pPr>
        <w:pStyle w:val="Default"/>
        <w:widowControl w:val="0"/>
        <w:tabs>
          <w:tab w:val="left" w:pos="2880"/>
        </w:tabs>
        <w:ind w:left="2880" w:hanging="2880"/>
        <w:rPr>
          <w:color w:val="800000"/>
          <w:u w:color="800000"/>
        </w:rPr>
      </w:pPr>
      <w:r>
        <w:rPr>
          <w:color w:val="800000"/>
          <w:u w:color="800000"/>
        </w:rPr>
        <w:t xml:space="preserve">\l </w:t>
      </w:r>
      <w:r>
        <w:rPr>
          <w:b/>
          <w:bCs/>
          <w:color w:val="800000"/>
          <w:u w:color="800000"/>
        </w:rPr>
        <w:t>pMantharta</w:t>
      </w:r>
      <w:r>
        <w:rPr>
          <w:b/>
          <w:bCs/>
          <w:color w:val="800000"/>
          <w:u w:color="800000"/>
        </w:rPr>
        <w:tab/>
        <w:t>\w *paka</w:t>
      </w:r>
      <w:r>
        <w:rPr>
          <w:rFonts w:hAnsi="Times New Roman"/>
          <w:b/>
          <w:bCs/>
          <w:color w:val="800000"/>
          <w:u w:color="800000"/>
        </w:rPr>
        <w:t>–</w:t>
      </w:r>
      <w:r>
        <w:rPr>
          <w:color w:val="800000"/>
          <w:u w:color="800000"/>
        </w:rPr>
        <w:t xml:space="preserve"> \p Conj. </w:t>
      </w:r>
      <w:r>
        <w:rPr>
          <w:rFonts w:hAnsi="Times New Roman"/>
          <w:color w:val="800000"/>
          <w:u w:color="800000"/>
        </w:rPr>
        <w:t>–</w:t>
      </w:r>
      <w:r>
        <w:rPr>
          <w:color w:val="800000"/>
          <w:u w:color="800000"/>
        </w:rPr>
        <w:t>ru. \s PA 1981 #365</w:t>
      </w:r>
    </w:p>
    <w:p w14:paraId="795DD46B" w14:textId="77777777" w:rsidR="00C42BF2" w:rsidRDefault="00F80514">
      <w:pPr>
        <w:pStyle w:val="Default"/>
        <w:widowControl w:val="0"/>
        <w:tabs>
          <w:tab w:val="left" w:pos="2880"/>
        </w:tabs>
        <w:ind w:left="2880" w:hanging="2880"/>
      </w:pPr>
      <w:r>
        <w:t>\l Nyungar</w:t>
      </w:r>
      <w:r>
        <w:tab/>
        <w:t>\w</w:t>
      </w:r>
      <w:r>
        <w:rPr>
          <w:i/>
          <w:iCs/>
        </w:rPr>
        <w:t xml:space="preserve"> paki</w:t>
      </w:r>
      <w:r>
        <w:rPr>
          <w:rFonts w:hAnsi="Times New Roman"/>
          <w:i/>
          <w:iCs/>
        </w:rPr>
        <w:t>ñ</w:t>
      </w:r>
      <w:r>
        <w:t xml:space="preserve"> \g </w:t>
      </w:r>
      <w:r>
        <w:rPr>
          <w:rFonts w:hAnsi="Times New Roman"/>
        </w:rPr>
        <w:t>‘</w:t>
      </w:r>
      <w:r>
        <w:t>poke; touch</w:t>
      </w:r>
      <w:r>
        <w:rPr>
          <w:rFonts w:hAnsi="Times New Roman"/>
        </w:rPr>
        <w:t xml:space="preserve">’ </w:t>
      </w:r>
      <w:r>
        <w:t>\s (WD)</w:t>
      </w:r>
    </w:p>
    <w:p w14:paraId="1FAAFD44" w14:textId="77777777" w:rsidR="00C42BF2" w:rsidRDefault="00F80514">
      <w:pPr>
        <w:pStyle w:val="Default"/>
        <w:widowControl w:val="0"/>
        <w:tabs>
          <w:tab w:val="left" w:pos="2880"/>
        </w:tabs>
        <w:ind w:left="2880" w:hanging="2880"/>
        <w:rPr>
          <w:b/>
          <w:bCs/>
        </w:rPr>
      </w:pPr>
      <w:r>
        <w:t xml:space="preserve">\l </w:t>
      </w:r>
      <w:r>
        <w:rPr>
          <w:b/>
          <w:bCs/>
        </w:rPr>
        <w:t>pPNy</w:t>
      </w:r>
      <w:r>
        <w:rPr>
          <w:b/>
          <w:bCs/>
        </w:rPr>
        <w:tab/>
        <w:t>\w *paka-</w:t>
      </w:r>
    </w:p>
    <w:p w14:paraId="7DC2DEDC" w14:textId="77777777" w:rsidR="00C42BF2" w:rsidRDefault="00F80514">
      <w:pPr>
        <w:pStyle w:val="Default"/>
        <w:widowControl w:val="0"/>
        <w:tabs>
          <w:tab w:val="left" w:pos="2880"/>
        </w:tabs>
        <w:ind w:left="2880" w:hanging="2880"/>
      </w:pPr>
      <w:r>
        <w:t>^^^</w:t>
      </w:r>
    </w:p>
    <w:p w14:paraId="37EC90DD" w14:textId="77777777" w:rsidR="00C42BF2" w:rsidRDefault="00F80514">
      <w:pPr>
        <w:pStyle w:val="Default"/>
        <w:widowControl w:val="0"/>
        <w:tabs>
          <w:tab w:val="left" w:pos="2880"/>
        </w:tabs>
        <w:ind w:left="2880" w:hanging="2880"/>
        <w:rPr>
          <w:color w:val="003300"/>
          <w:u w:color="003300"/>
        </w:rPr>
      </w:pPr>
      <w:r>
        <w:rPr>
          <w:color w:val="003300"/>
          <w:u w:color="003300"/>
        </w:rPr>
        <w:t>\l Linngithigh</w:t>
      </w:r>
      <w:r>
        <w:rPr>
          <w:color w:val="003300"/>
          <w:u w:color="003300"/>
        </w:rPr>
        <w:tab/>
        <w:t>\w karr</w:t>
      </w:r>
      <w:r>
        <w:rPr>
          <w:rFonts w:hAnsi="Times New Roman"/>
          <w:color w:val="003300"/>
          <w:u w:color="003300"/>
        </w:rPr>
        <w:t>ñ</w:t>
      </w:r>
      <w:r>
        <w:rPr>
          <w:color w:val="003300"/>
          <w:u w:color="003300"/>
        </w:rPr>
        <w:t xml:space="preserve">a- \g </w:t>
      </w:r>
      <w:r>
        <w:rPr>
          <w:rFonts w:hAnsi="Times New Roman"/>
          <w:color w:val="003300"/>
          <w:u w:color="003300"/>
        </w:rPr>
        <w:t>‘</w:t>
      </w:r>
      <w:r>
        <w:rPr>
          <w:color w:val="003300"/>
          <w:u w:color="003300"/>
        </w:rPr>
        <w:t>bury, hide by burying</w:t>
      </w:r>
      <w:r>
        <w:rPr>
          <w:rFonts w:hAnsi="Times New Roman"/>
          <w:color w:val="003300"/>
          <w:u w:color="003300"/>
        </w:rPr>
        <w:t xml:space="preserve">’ </w:t>
      </w:r>
      <w:r>
        <w:rPr>
          <w:color w:val="003300"/>
          <w:u w:color="003300"/>
        </w:rPr>
        <w:t xml:space="preserve">\p Conj 1, vt; Pr </w:t>
      </w:r>
      <w:r>
        <w:rPr>
          <w:i/>
          <w:iCs/>
          <w:color w:val="003300"/>
          <w:u w:color="003300"/>
        </w:rPr>
        <w:t>karr</w:t>
      </w:r>
      <w:r>
        <w:rPr>
          <w:rFonts w:hAnsi="Times New Roman"/>
          <w:i/>
          <w:iCs/>
          <w:color w:val="003300"/>
          <w:u w:color="003300"/>
        </w:rPr>
        <w:t>ñ</w:t>
      </w:r>
      <w:r>
        <w:rPr>
          <w:i/>
          <w:iCs/>
          <w:color w:val="003300"/>
          <w:u w:color="003300"/>
        </w:rPr>
        <w:t>ac</w:t>
      </w:r>
      <w:r>
        <w:rPr>
          <w:color w:val="003300"/>
          <w:u w:color="003300"/>
        </w:rPr>
        <w:t xml:space="preserve">, F </w:t>
      </w:r>
      <w:r>
        <w:rPr>
          <w:i/>
          <w:iCs/>
          <w:color w:val="003300"/>
          <w:u w:color="003300"/>
        </w:rPr>
        <w:t>karr</w:t>
      </w:r>
      <w:r>
        <w:rPr>
          <w:rFonts w:hAnsi="Times New Roman"/>
          <w:i/>
          <w:iCs/>
          <w:color w:val="003300"/>
          <w:u w:color="003300"/>
        </w:rPr>
        <w:t>ñ</w:t>
      </w:r>
      <w:r>
        <w:rPr>
          <w:i/>
          <w:iCs/>
          <w:color w:val="003300"/>
          <w:u w:color="003300"/>
        </w:rPr>
        <w:t>ay</w:t>
      </w:r>
      <w:r>
        <w:rPr>
          <w:color w:val="003300"/>
          <w:u w:color="003300"/>
        </w:rPr>
        <w:t xml:space="preserve">, P </w:t>
      </w:r>
      <w:r>
        <w:rPr>
          <w:i/>
          <w:iCs/>
          <w:color w:val="003300"/>
          <w:u w:color="003300"/>
        </w:rPr>
        <w:t>karr</w:t>
      </w:r>
      <w:r>
        <w:rPr>
          <w:rFonts w:hAnsi="Times New Roman"/>
          <w:i/>
          <w:iCs/>
          <w:color w:val="003300"/>
          <w:u w:color="003300"/>
        </w:rPr>
        <w:t>ñ</w:t>
      </w:r>
      <w:r>
        <w:rPr>
          <w:i/>
          <w:iCs/>
          <w:color w:val="003300"/>
          <w:u w:color="003300"/>
        </w:rPr>
        <w:t>an</w:t>
      </w:r>
      <w:r>
        <w:rPr>
          <w:color w:val="003300"/>
          <w:u w:color="003300"/>
        </w:rPr>
        <w:t xml:space="preserve">, Irr </w:t>
      </w:r>
      <w:r>
        <w:rPr>
          <w:i/>
          <w:iCs/>
          <w:color w:val="003300"/>
          <w:u w:color="003300"/>
        </w:rPr>
        <w:t>karr</w:t>
      </w:r>
      <w:r>
        <w:rPr>
          <w:rFonts w:hAnsi="Times New Roman"/>
          <w:i/>
          <w:iCs/>
          <w:color w:val="003300"/>
          <w:u w:color="003300"/>
        </w:rPr>
        <w:t>ñ</w:t>
      </w:r>
      <w:r>
        <w:rPr>
          <w:i/>
          <w:iCs/>
          <w:color w:val="003300"/>
          <w:u w:color="003300"/>
        </w:rPr>
        <w:t>a7</w:t>
      </w:r>
      <w:r>
        <w:rPr>
          <w:color w:val="003300"/>
          <w:u w:color="003300"/>
        </w:rPr>
        <w:t>,  \s KLH 97:219</w:t>
      </w:r>
    </w:p>
    <w:p w14:paraId="097E3A57" w14:textId="77777777" w:rsidR="00C42BF2" w:rsidRDefault="00F80514">
      <w:pPr>
        <w:pStyle w:val="Default"/>
        <w:widowControl w:val="0"/>
        <w:tabs>
          <w:tab w:val="left" w:pos="2880"/>
        </w:tabs>
        <w:ind w:left="2880" w:hanging="2880"/>
        <w:rPr>
          <w:color w:val="003300"/>
          <w:u w:color="003300"/>
        </w:rPr>
      </w:pPr>
      <w:r>
        <w:rPr>
          <w:color w:val="003300"/>
          <w:u w:color="003300"/>
        </w:rPr>
        <w:t>\l YYoront</w:t>
      </w:r>
      <w:r>
        <w:rPr>
          <w:color w:val="003300"/>
          <w:u w:color="003300"/>
        </w:rPr>
        <w:tab/>
        <w:t xml:space="preserve">\w pe- \g </w:t>
      </w:r>
      <w:r>
        <w:rPr>
          <w:rFonts w:hAnsi="Times New Roman"/>
          <w:color w:val="003300"/>
          <w:u w:color="003300"/>
        </w:rPr>
        <w:t>‘</w:t>
      </w:r>
      <w:r>
        <w:rPr>
          <w:color w:val="003300"/>
          <w:u w:color="003300"/>
        </w:rPr>
        <w:t>bury</w:t>
      </w:r>
      <w:r>
        <w:rPr>
          <w:rFonts w:hAnsi="Times New Roman"/>
          <w:color w:val="003300"/>
          <w:u w:color="003300"/>
        </w:rPr>
        <w:t xml:space="preserve">’ </w:t>
      </w:r>
      <w:r>
        <w:rPr>
          <w:color w:val="003300"/>
          <w:u w:color="003300"/>
        </w:rPr>
        <w:t>\p Conj R, vt, \s BA</w:t>
      </w:r>
    </w:p>
    <w:p w14:paraId="4A90DD18" w14:textId="77777777" w:rsidR="00C42BF2" w:rsidRDefault="00F80514">
      <w:pPr>
        <w:pStyle w:val="Default"/>
        <w:widowControl w:val="0"/>
        <w:tabs>
          <w:tab w:val="left" w:pos="2880"/>
        </w:tabs>
        <w:ind w:left="2880" w:hanging="2880"/>
        <w:rPr>
          <w:color w:val="003300"/>
          <w:u w:color="003300"/>
        </w:rPr>
      </w:pPr>
      <w:r>
        <w:rPr>
          <w:color w:val="003300"/>
          <w:u w:color="003300"/>
        </w:rPr>
        <w:t>^^^</w:t>
      </w:r>
    </w:p>
    <w:p w14:paraId="327EB21E" w14:textId="77777777" w:rsidR="00C42BF2" w:rsidRDefault="00F80514">
      <w:pPr>
        <w:pStyle w:val="Default"/>
        <w:widowControl w:val="0"/>
        <w:tabs>
          <w:tab w:val="left" w:pos="2880"/>
        </w:tabs>
        <w:ind w:left="2880" w:hanging="2880"/>
      </w:pPr>
      <w:r>
        <w:t>\l Gupapuyngu</w:t>
      </w:r>
      <w:r>
        <w:tab/>
        <w:t>\w</w:t>
      </w:r>
      <w:r>
        <w:rPr>
          <w:i/>
          <w:iCs/>
        </w:rPr>
        <w:t xml:space="preserve"> bak+thun</w:t>
      </w:r>
      <w:r>
        <w:t xml:space="preserve"> \g </w:t>
      </w:r>
      <w:r>
        <w:rPr>
          <w:rFonts w:hAnsi="Times New Roman"/>
        </w:rPr>
        <w:t>‘</w:t>
      </w:r>
      <w:r>
        <w:t>break; get hurt</w:t>
      </w:r>
      <w:r>
        <w:rPr>
          <w:rFonts w:hAnsi="Times New Roman"/>
        </w:rPr>
        <w:t xml:space="preserve">’ </w:t>
      </w:r>
      <w:r>
        <w:t xml:space="preserve">\q Also </w:t>
      </w:r>
      <w:r>
        <w:rPr>
          <w:i/>
          <w:iCs/>
        </w:rPr>
        <w:t>bak+marama</w:t>
      </w:r>
      <w:r>
        <w:rPr>
          <w:rFonts w:hAnsi="Times New Roman"/>
        </w:rPr>
        <w:t xml:space="preserve"> ‘</w:t>
      </w:r>
      <w:r>
        <w:t>break</w:t>
      </w:r>
      <w:r>
        <w:rPr>
          <w:rFonts w:hAnsi="Times New Roman"/>
        </w:rPr>
        <w:t>’</w:t>
      </w:r>
      <w:r>
        <w:t xml:space="preserve">; not </w:t>
      </w:r>
      <w:r>
        <w:lastRenderedPageBreak/>
        <w:t>clear which is transitive. \s (BL-MC)</w:t>
      </w:r>
    </w:p>
    <w:p w14:paraId="4183FEEB" w14:textId="77777777" w:rsidR="00C42BF2" w:rsidRDefault="00F80514">
      <w:pPr>
        <w:pStyle w:val="Default"/>
        <w:widowControl w:val="0"/>
        <w:tabs>
          <w:tab w:val="left" w:pos="2880"/>
        </w:tabs>
        <w:ind w:left="2880" w:hanging="2880"/>
      </w:pPr>
      <w:r>
        <w:t>^^^</w:t>
      </w:r>
    </w:p>
    <w:p w14:paraId="7FD744ED" w14:textId="77777777" w:rsidR="00C42BF2" w:rsidRDefault="00F80514">
      <w:pPr>
        <w:pStyle w:val="Default"/>
        <w:widowControl w:val="0"/>
        <w:tabs>
          <w:tab w:val="left" w:pos="2880"/>
        </w:tabs>
        <w:ind w:left="2880" w:hanging="2880"/>
      </w:pPr>
      <w:r>
        <w:t>\l Mayali</w:t>
      </w:r>
      <w:r>
        <w:tab/>
        <w:t>\w</w:t>
      </w:r>
      <w:r>
        <w:rPr>
          <w:i/>
          <w:iCs/>
        </w:rPr>
        <w:t xml:space="preserve"> bakge</w:t>
      </w:r>
      <w:r>
        <w:t xml:space="preserve"> \g </w:t>
      </w:r>
      <w:r>
        <w:rPr>
          <w:rFonts w:hAnsi="Times New Roman"/>
        </w:rPr>
        <w:t>‘</w:t>
      </w:r>
      <w:r>
        <w:t>break</w:t>
      </w:r>
      <w:r>
        <w:rPr>
          <w:rFonts w:hAnsi="Times New Roman"/>
        </w:rPr>
        <w:t xml:space="preserve">’ </w:t>
      </w:r>
      <w:r>
        <w:t>\p vt. \s (NE)</w:t>
      </w:r>
    </w:p>
    <w:p w14:paraId="007C23D9" w14:textId="77777777" w:rsidR="00C42BF2" w:rsidRDefault="00F80514">
      <w:pPr>
        <w:pStyle w:val="Default"/>
        <w:widowControl w:val="0"/>
        <w:tabs>
          <w:tab w:val="left" w:pos="2880"/>
        </w:tabs>
        <w:ind w:left="2880" w:hanging="2880"/>
      </w:pPr>
      <w:r>
        <w:t>***</w:t>
      </w:r>
    </w:p>
    <w:p w14:paraId="3577F71A" w14:textId="77777777" w:rsidR="00C42BF2" w:rsidRDefault="00F80514">
      <w:pPr>
        <w:pStyle w:val="Default"/>
        <w:widowControl w:val="0"/>
        <w:tabs>
          <w:tab w:val="left" w:pos="2880"/>
        </w:tabs>
        <w:ind w:left="2880" w:hanging="2880"/>
      </w:pPr>
      <w:r>
        <w:t>\n Compare *paca- (</w:t>
      </w:r>
      <w:r>
        <w:rPr>
          <w:rFonts w:hAnsi="Times New Roman"/>
        </w:rPr>
        <w:t>‘</w:t>
      </w:r>
      <w:r>
        <w:t>hit</w:t>
      </w:r>
      <w:r>
        <w:rPr>
          <w:rFonts w:hAnsi="Times New Roman"/>
        </w:rPr>
        <w:t xml:space="preserve">’ </w:t>
      </w:r>
      <w:r>
        <w:t xml:space="preserve">etc.), with the possible reflexes meaning </w:t>
      </w:r>
      <w:r>
        <w:rPr>
          <w:rFonts w:hAnsi="Times New Roman"/>
        </w:rPr>
        <w:t>‘</w:t>
      </w:r>
      <w:r>
        <w:t>burn, cook</w:t>
      </w:r>
      <w:r>
        <w:rPr>
          <w:rFonts w:hAnsi="Times New Roman"/>
        </w:rPr>
        <w:t>’</w:t>
      </w:r>
      <w:r>
        <w:t>.</w:t>
      </w:r>
    </w:p>
    <w:p w14:paraId="564F6DEC" w14:textId="77777777" w:rsidR="00C42BF2" w:rsidRDefault="00F80514" w:rsidP="006513B7">
      <w:pPr>
        <w:pStyle w:val="Default"/>
        <w:widowControl w:val="0"/>
        <w:tabs>
          <w:tab w:val="left" w:pos="2880"/>
        </w:tabs>
        <w:ind w:left="2880" w:hanging="2880"/>
        <w:outlineLvl w:val="0"/>
      </w:pPr>
      <w:r>
        <w:t>\l Gumbaynggir</w:t>
      </w:r>
      <w:r>
        <w:tab/>
        <w:t xml:space="preserve">\w </w:t>
      </w:r>
      <w:r>
        <w:rPr>
          <w:i/>
          <w:iCs/>
        </w:rPr>
        <w:t>bagi:</w:t>
      </w:r>
      <w:r>
        <w:t xml:space="preserve"> \g </w:t>
      </w:r>
      <w:r>
        <w:rPr>
          <w:rFonts w:hAnsi="Times New Roman"/>
        </w:rPr>
        <w:t>‘</w:t>
      </w:r>
      <w:r>
        <w:t>burn; cook</w:t>
      </w:r>
      <w:r>
        <w:rPr>
          <w:rFonts w:hAnsi="Times New Roman"/>
        </w:rPr>
        <w:t xml:space="preserve">’ </w:t>
      </w:r>
      <w:r>
        <w:t>\s DEades</w:t>
      </w:r>
    </w:p>
    <w:p w14:paraId="4038D4FF" w14:textId="77777777" w:rsidR="00C42BF2" w:rsidRDefault="00F80514">
      <w:pPr>
        <w:pStyle w:val="Default"/>
        <w:widowControl w:val="0"/>
        <w:tabs>
          <w:tab w:val="left" w:pos="2880"/>
        </w:tabs>
        <w:ind w:left="2880" w:hanging="2880"/>
      </w:pPr>
      <w:r>
        <w:t>***</w:t>
      </w:r>
    </w:p>
    <w:p w14:paraId="5F500171" w14:textId="77777777" w:rsidR="00C42BF2" w:rsidRDefault="00F80514">
      <w:pPr>
        <w:pStyle w:val="Default"/>
        <w:widowControl w:val="0"/>
        <w:tabs>
          <w:tab w:val="left" w:pos="2880"/>
        </w:tabs>
        <w:ind w:left="2880" w:hanging="2880"/>
      </w:pPr>
      <w:r>
        <w:t>\l Diyari</w:t>
      </w:r>
      <w:r>
        <w:tab/>
        <w:t xml:space="preserve">\w </w:t>
      </w:r>
      <w:r>
        <w:rPr>
          <w:i/>
          <w:iCs/>
        </w:rPr>
        <w:t>paki-</w:t>
      </w:r>
      <w:r>
        <w:t xml:space="preserve"> \g </w:t>
      </w:r>
      <w:r>
        <w:rPr>
          <w:rFonts w:hAnsi="Times New Roman"/>
        </w:rPr>
        <w:t>‘</w:t>
      </w:r>
      <w:r>
        <w:t>burst</w:t>
      </w:r>
      <w:r>
        <w:rPr>
          <w:rFonts w:hAnsi="Times New Roman"/>
        </w:rPr>
        <w:t xml:space="preserve">’ </w:t>
      </w:r>
      <w:r>
        <w:t>\p vi (class 1C). \s PA</w:t>
      </w:r>
    </w:p>
    <w:p w14:paraId="1B543ED8" w14:textId="77777777" w:rsidR="00C42BF2" w:rsidRDefault="00C42BF2">
      <w:pPr>
        <w:pStyle w:val="Default"/>
        <w:widowControl w:val="0"/>
        <w:tabs>
          <w:tab w:val="left" w:pos="2880"/>
        </w:tabs>
        <w:ind w:left="2880" w:hanging="2880"/>
      </w:pPr>
    </w:p>
    <w:p w14:paraId="09FBA270" w14:textId="77777777" w:rsidR="00C42BF2" w:rsidRDefault="00C42BF2">
      <w:pPr>
        <w:pStyle w:val="Default"/>
        <w:widowControl w:val="0"/>
        <w:tabs>
          <w:tab w:val="left" w:pos="2880"/>
        </w:tabs>
        <w:ind w:left="2880" w:hanging="2880"/>
      </w:pPr>
    </w:p>
    <w:p w14:paraId="15935E7C" w14:textId="77777777" w:rsidR="00C42BF2" w:rsidRDefault="00F80514">
      <w:pPr>
        <w:pStyle w:val="Default"/>
        <w:widowControl w:val="0"/>
        <w:tabs>
          <w:tab w:val="left" w:pos="2880"/>
        </w:tabs>
        <w:ind w:left="2880" w:hanging="2880"/>
        <w:rPr>
          <w:b/>
          <w:bCs/>
        </w:rPr>
      </w:pPr>
      <w:r>
        <w:t xml:space="preserve">\e </w:t>
      </w:r>
      <w:r>
        <w:rPr>
          <w:b/>
          <w:bCs/>
        </w:rPr>
        <w:t>*pakay</w:t>
      </w:r>
    </w:p>
    <w:p w14:paraId="519C6C93" w14:textId="77777777" w:rsidR="00C42BF2" w:rsidRDefault="00F80514">
      <w:pPr>
        <w:pStyle w:val="Default"/>
        <w:widowControl w:val="0"/>
        <w:tabs>
          <w:tab w:val="left" w:pos="2880"/>
        </w:tabs>
        <w:ind w:left="2880" w:hanging="2880"/>
      </w:pPr>
      <w:r>
        <w:t xml:space="preserve">\t </w:t>
      </w:r>
      <w:r>
        <w:rPr>
          <w:rFonts w:hAnsi="Times New Roman"/>
        </w:rPr>
        <w:t>‘</w:t>
      </w:r>
      <w:r>
        <w:t>down</w:t>
      </w:r>
      <w:r>
        <w:rPr>
          <w:rFonts w:hAnsi="Times New Roman"/>
        </w:rPr>
        <w:t>’</w:t>
      </w:r>
    </w:p>
    <w:p w14:paraId="78FE1FB6" w14:textId="77777777" w:rsidR="00C42BF2" w:rsidRDefault="00F80514">
      <w:pPr>
        <w:pStyle w:val="Default"/>
        <w:widowControl w:val="0"/>
        <w:tabs>
          <w:tab w:val="left" w:pos="2880"/>
        </w:tabs>
        <w:ind w:left="2880" w:hanging="2880"/>
      </w:pPr>
      <w:r>
        <w:t>\b nDir</w:t>
      </w:r>
    </w:p>
    <w:p w14:paraId="481380ED" w14:textId="77777777" w:rsidR="00C42BF2" w:rsidRDefault="00F80514">
      <w:pPr>
        <w:pStyle w:val="Default"/>
        <w:widowControl w:val="0"/>
        <w:tabs>
          <w:tab w:val="left" w:pos="2880"/>
        </w:tabs>
        <w:ind w:left="2880" w:hanging="2880"/>
      </w:pPr>
      <w:r>
        <w:t>\l Mpalitjanh</w:t>
      </w:r>
      <w:r>
        <w:tab/>
        <w:t>\w ak</w:t>
      </w:r>
      <w:r>
        <w:rPr>
          <w:rFonts w:hAnsi="Times New Roman"/>
        </w:rPr>
        <w:t xml:space="preserve">æ </w:t>
      </w:r>
      <w:r>
        <w:t xml:space="preserve">\g </w:t>
      </w:r>
      <w:r>
        <w:rPr>
          <w:rFonts w:hAnsi="Times New Roman"/>
        </w:rPr>
        <w:t>‘</w:t>
      </w:r>
      <w:r>
        <w:t>down</w:t>
      </w:r>
      <w:r>
        <w:rPr>
          <w:rFonts w:hAnsi="Times New Roman"/>
        </w:rPr>
        <w:t xml:space="preserve">’ </w:t>
      </w:r>
      <w:r>
        <w:t>\s KLH</w:t>
      </w:r>
    </w:p>
    <w:p w14:paraId="2F45EF06" w14:textId="77777777" w:rsidR="00C42BF2" w:rsidRDefault="00F80514">
      <w:pPr>
        <w:pStyle w:val="Default"/>
        <w:widowControl w:val="0"/>
        <w:tabs>
          <w:tab w:val="left" w:pos="2880"/>
        </w:tabs>
        <w:ind w:left="2880" w:hanging="2880"/>
      </w:pPr>
      <w:r>
        <w:t>\l Luthigh</w:t>
      </w:r>
      <w:r>
        <w:tab/>
        <w:t>\w k</w:t>
      </w:r>
      <w:r>
        <w:rPr>
          <w:rFonts w:hAnsi="Times New Roman"/>
        </w:rPr>
        <w:t xml:space="preserve">æ </w:t>
      </w:r>
      <w:r>
        <w:t xml:space="preserve">\g </w:t>
      </w:r>
      <w:r>
        <w:rPr>
          <w:rFonts w:hAnsi="Times New Roman"/>
        </w:rPr>
        <w:t>‘</w:t>
      </w:r>
      <w:r>
        <w:t>down</w:t>
      </w:r>
      <w:r>
        <w:rPr>
          <w:rFonts w:hAnsi="Times New Roman"/>
        </w:rPr>
        <w:t xml:space="preserve">’ </w:t>
      </w:r>
      <w:r>
        <w:t>\s KLH</w:t>
      </w:r>
    </w:p>
    <w:p w14:paraId="28EF7460" w14:textId="77777777" w:rsidR="00C42BF2" w:rsidRDefault="00F80514">
      <w:pPr>
        <w:pStyle w:val="Default"/>
        <w:widowControl w:val="0"/>
        <w:tabs>
          <w:tab w:val="left" w:pos="2880"/>
        </w:tabs>
        <w:ind w:left="2880" w:hanging="2880"/>
      </w:pPr>
      <w:r>
        <w:t>\l Yinwum</w:t>
      </w:r>
      <w:r>
        <w:tab/>
        <w:t xml:space="preserve">\w kar \g </w:t>
      </w:r>
      <w:r>
        <w:rPr>
          <w:rFonts w:hAnsi="Times New Roman"/>
        </w:rPr>
        <w:t>‘</w:t>
      </w:r>
      <w:r>
        <w:t>down</w:t>
      </w:r>
      <w:r>
        <w:rPr>
          <w:rFonts w:hAnsi="Times New Roman"/>
        </w:rPr>
        <w:t xml:space="preserve">’ </w:t>
      </w:r>
      <w:r>
        <w:t>\s KLH</w:t>
      </w:r>
    </w:p>
    <w:p w14:paraId="05504D63" w14:textId="77777777" w:rsidR="00C42BF2" w:rsidRDefault="00F80514">
      <w:pPr>
        <w:pStyle w:val="Default"/>
        <w:widowControl w:val="0"/>
        <w:tabs>
          <w:tab w:val="left" w:pos="2880"/>
        </w:tabs>
        <w:ind w:left="2880" w:hanging="2880"/>
      </w:pPr>
      <w:r>
        <w:t>\l Mpakwithi</w:t>
      </w:r>
      <w:r>
        <w:tab/>
        <w:t xml:space="preserve">\w kara \g </w:t>
      </w:r>
      <w:r>
        <w:rPr>
          <w:rFonts w:hAnsi="Times New Roman"/>
        </w:rPr>
        <w:t>‘</w:t>
      </w:r>
      <w:r>
        <w:t>down</w:t>
      </w:r>
      <w:r>
        <w:rPr>
          <w:rFonts w:hAnsi="Times New Roman"/>
        </w:rPr>
        <w:t xml:space="preserve">’ </w:t>
      </w:r>
      <w:r>
        <w:t>\s TC</w:t>
      </w:r>
    </w:p>
    <w:p w14:paraId="74B57F84" w14:textId="77777777" w:rsidR="00C42BF2" w:rsidRDefault="00F80514">
      <w:pPr>
        <w:pStyle w:val="Default"/>
        <w:widowControl w:val="0"/>
        <w:tabs>
          <w:tab w:val="left" w:pos="2880"/>
        </w:tabs>
        <w:ind w:left="2880" w:hanging="2880"/>
      </w:pPr>
      <w:r>
        <w:t>\l Linngithigh</w:t>
      </w:r>
      <w:r>
        <w:tab/>
        <w:t xml:space="preserve">\w kar \g </w:t>
      </w:r>
      <w:r>
        <w:rPr>
          <w:rFonts w:hAnsi="Times New Roman"/>
        </w:rPr>
        <w:t>‘</w:t>
      </w:r>
      <w:r>
        <w:t>down</w:t>
      </w:r>
      <w:r>
        <w:rPr>
          <w:rFonts w:hAnsi="Times New Roman"/>
        </w:rPr>
        <w:t xml:space="preserve">’ </w:t>
      </w:r>
      <w:r>
        <w:t>\s KLH</w:t>
      </w:r>
    </w:p>
    <w:p w14:paraId="71E9DFC3" w14:textId="77777777" w:rsidR="00C42BF2" w:rsidRDefault="00F80514">
      <w:pPr>
        <w:pStyle w:val="Default"/>
        <w:widowControl w:val="0"/>
        <w:tabs>
          <w:tab w:val="left" w:pos="2880"/>
        </w:tabs>
        <w:ind w:left="2880" w:hanging="2880"/>
      </w:pPr>
      <w:r>
        <w:t>\l Alngith</w:t>
      </w:r>
      <w:r>
        <w:tab/>
        <w:t xml:space="preserve">\w kar \g </w:t>
      </w:r>
      <w:r>
        <w:rPr>
          <w:rFonts w:hAnsi="Times New Roman"/>
        </w:rPr>
        <w:t>‘</w:t>
      </w:r>
      <w:r>
        <w:t>down</w:t>
      </w:r>
      <w:r>
        <w:rPr>
          <w:rFonts w:hAnsi="Times New Roman"/>
        </w:rPr>
        <w:t xml:space="preserve">’ </w:t>
      </w:r>
      <w:r>
        <w:t>\s KLH</w:t>
      </w:r>
    </w:p>
    <w:p w14:paraId="343A42F0" w14:textId="77777777" w:rsidR="00C42BF2" w:rsidRDefault="00F80514">
      <w:pPr>
        <w:pStyle w:val="Default"/>
        <w:widowControl w:val="0"/>
        <w:tabs>
          <w:tab w:val="left" w:pos="2880"/>
        </w:tabs>
        <w:ind w:left="2880" w:hanging="2880"/>
      </w:pPr>
      <w:r>
        <w:t>\l Awngthim</w:t>
      </w:r>
      <w:r>
        <w:tab/>
        <w:t xml:space="preserve">\w kar \g </w:t>
      </w:r>
      <w:r>
        <w:rPr>
          <w:rFonts w:hAnsi="Times New Roman"/>
        </w:rPr>
        <w:t>‘</w:t>
      </w:r>
      <w:r>
        <w:t>down</w:t>
      </w:r>
      <w:r>
        <w:rPr>
          <w:rFonts w:hAnsi="Times New Roman"/>
        </w:rPr>
        <w:t xml:space="preserve">’ </w:t>
      </w:r>
      <w:r>
        <w:t>\s KLH</w:t>
      </w:r>
    </w:p>
    <w:p w14:paraId="3A26B7D8" w14:textId="77777777" w:rsidR="00C42BF2" w:rsidRDefault="00F80514">
      <w:pPr>
        <w:pStyle w:val="Default"/>
        <w:widowControl w:val="0"/>
        <w:tabs>
          <w:tab w:val="left" w:pos="2880"/>
        </w:tabs>
        <w:ind w:left="2880" w:hanging="2880"/>
      </w:pPr>
      <w:r>
        <w:t>\l Ntra</w:t>
      </w:r>
      <w:r>
        <w:rPr>
          <w:rFonts w:hAnsi="Times New Roman"/>
        </w:rPr>
        <w:t>’</w:t>
      </w:r>
      <w:r>
        <w:t>ngith</w:t>
      </w:r>
      <w:r>
        <w:tab/>
        <w:t xml:space="preserve">\w kar \g </w:t>
      </w:r>
      <w:r>
        <w:rPr>
          <w:rFonts w:hAnsi="Times New Roman"/>
        </w:rPr>
        <w:t>‘</w:t>
      </w:r>
      <w:r>
        <w:t>down</w:t>
      </w:r>
      <w:r>
        <w:rPr>
          <w:rFonts w:hAnsi="Times New Roman"/>
        </w:rPr>
        <w:t xml:space="preserve">’ </w:t>
      </w:r>
      <w:r>
        <w:t>\s KLH</w:t>
      </w:r>
    </w:p>
    <w:p w14:paraId="7A67BE52" w14:textId="77777777" w:rsidR="00C42BF2" w:rsidRDefault="00F80514">
      <w:pPr>
        <w:pStyle w:val="Default"/>
        <w:widowControl w:val="0"/>
        <w:tabs>
          <w:tab w:val="left" w:pos="2880"/>
        </w:tabs>
        <w:ind w:left="2880" w:hanging="2880"/>
      </w:pPr>
      <w:r>
        <w:t>\l Ngkoth</w:t>
      </w:r>
      <w:r>
        <w:tab/>
        <w:t xml:space="preserve">\w kay \g </w:t>
      </w:r>
      <w:r>
        <w:rPr>
          <w:rFonts w:hAnsi="Times New Roman"/>
        </w:rPr>
        <w:t>‘</w:t>
      </w:r>
      <w:r>
        <w:t>down</w:t>
      </w:r>
      <w:r>
        <w:rPr>
          <w:rFonts w:hAnsi="Times New Roman"/>
        </w:rPr>
        <w:t xml:space="preserve">’ </w:t>
      </w:r>
      <w:r>
        <w:t>\s KLH</w:t>
      </w:r>
    </w:p>
    <w:p w14:paraId="78FD3C5B" w14:textId="77777777" w:rsidR="00C42BF2" w:rsidRDefault="00F80514">
      <w:pPr>
        <w:pStyle w:val="Default"/>
        <w:widowControl w:val="0"/>
        <w:tabs>
          <w:tab w:val="left" w:pos="2880"/>
        </w:tabs>
        <w:ind w:left="2880" w:hanging="2880"/>
      </w:pPr>
      <w:r>
        <w:t>\l Aritinngithigh</w:t>
      </w:r>
      <w:r>
        <w:tab/>
        <w:t xml:space="preserve">\w kar, ka-ntuw \g </w:t>
      </w:r>
      <w:r>
        <w:rPr>
          <w:rFonts w:hAnsi="Times New Roman"/>
        </w:rPr>
        <w:t>‘</w:t>
      </w:r>
      <w:r>
        <w:t>down</w:t>
      </w:r>
      <w:r>
        <w:rPr>
          <w:rFonts w:hAnsi="Times New Roman"/>
        </w:rPr>
        <w:t xml:space="preserve">’ </w:t>
      </w:r>
      <w:r>
        <w:t>\s KLH</w:t>
      </w:r>
    </w:p>
    <w:p w14:paraId="260176E8" w14:textId="77777777" w:rsidR="00C42BF2" w:rsidRDefault="00F80514">
      <w:pPr>
        <w:pStyle w:val="Default"/>
        <w:widowControl w:val="0"/>
        <w:tabs>
          <w:tab w:val="left" w:pos="2880"/>
        </w:tabs>
        <w:ind w:left="2880" w:hanging="2880"/>
      </w:pPr>
      <w:r>
        <w:t>\l Mbiywom</w:t>
      </w:r>
      <w:r>
        <w:tab/>
        <w:t xml:space="preserve">\w ka \g </w:t>
      </w:r>
      <w:r>
        <w:rPr>
          <w:rFonts w:hAnsi="Times New Roman"/>
        </w:rPr>
        <w:t>‘</w:t>
      </w:r>
      <w:r>
        <w:t>down</w:t>
      </w:r>
      <w:r>
        <w:rPr>
          <w:rFonts w:hAnsi="Times New Roman"/>
        </w:rPr>
        <w:t xml:space="preserve">’ </w:t>
      </w:r>
      <w:r>
        <w:t>\s KLH</w:t>
      </w:r>
    </w:p>
    <w:p w14:paraId="213B61E6" w14:textId="77777777" w:rsidR="00C42BF2" w:rsidRDefault="00F80514">
      <w:pPr>
        <w:pStyle w:val="Default"/>
        <w:widowControl w:val="0"/>
        <w:tabs>
          <w:tab w:val="left" w:pos="2880"/>
        </w:tabs>
        <w:ind w:left="2880" w:hanging="2880"/>
      </w:pPr>
      <w:r>
        <w:t>\l Kaanytju</w:t>
      </w:r>
      <w:r>
        <w:tab/>
        <w:t xml:space="preserve">\w pakay \g </w:t>
      </w:r>
      <w:r>
        <w:rPr>
          <w:rFonts w:hAnsi="Times New Roman"/>
        </w:rPr>
        <w:t>‘</w:t>
      </w:r>
      <w:r>
        <w:t>down</w:t>
      </w:r>
      <w:r>
        <w:rPr>
          <w:rFonts w:hAnsi="Times New Roman"/>
        </w:rPr>
        <w:t xml:space="preserve">’ </w:t>
      </w:r>
      <w:r>
        <w:t>\s KLH</w:t>
      </w:r>
    </w:p>
    <w:p w14:paraId="7E277032" w14:textId="77777777" w:rsidR="00C42BF2" w:rsidRDefault="00F80514">
      <w:pPr>
        <w:pStyle w:val="Default"/>
        <w:widowControl w:val="0"/>
        <w:tabs>
          <w:tab w:val="left" w:pos="2880"/>
        </w:tabs>
        <w:ind w:left="2880" w:hanging="2880"/>
      </w:pPr>
      <w:r>
        <w:t>\l Umpila</w:t>
      </w:r>
      <w:r>
        <w:tab/>
        <w:t xml:space="preserve">\w pakay \g </w:t>
      </w:r>
      <w:r>
        <w:rPr>
          <w:rFonts w:hAnsi="Times New Roman"/>
        </w:rPr>
        <w:t>‘</w:t>
      </w:r>
      <w:r>
        <w:t>down</w:t>
      </w:r>
      <w:r>
        <w:rPr>
          <w:rFonts w:hAnsi="Times New Roman"/>
        </w:rPr>
        <w:t xml:space="preserve">’ </w:t>
      </w:r>
      <w:r>
        <w:t>\s KLH</w:t>
      </w:r>
    </w:p>
    <w:p w14:paraId="4A081E7B" w14:textId="77777777" w:rsidR="00C42BF2" w:rsidRDefault="00F80514">
      <w:pPr>
        <w:pStyle w:val="Default"/>
        <w:widowControl w:val="0"/>
        <w:tabs>
          <w:tab w:val="left" w:pos="2880"/>
        </w:tabs>
        <w:ind w:left="2880" w:hanging="2880"/>
      </w:pPr>
      <w:r>
        <w:t>\l WMungknh</w:t>
      </w:r>
      <w:r>
        <w:tab/>
        <w:t xml:space="preserve">\w pek \g </w:t>
      </w:r>
      <w:r>
        <w:rPr>
          <w:rFonts w:hAnsi="Times New Roman"/>
        </w:rPr>
        <w:t>‘</w:t>
      </w:r>
      <w:r>
        <w:t>down; under; inside</w:t>
      </w:r>
      <w:r>
        <w:rPr>
          <w:rFonts w:hAnsi="Times New Roman"/>
        </w:rPr>
        <w:t xml:space="preserve">’ </w:t>
      </w:r>
      <w:r>
        <w:t>\s KLH, KPPW</w:t>
      </w:r>
    </w:p>
    <w:p w14:paraId="34863950" w14:textId="77777777" w:rsidR="00C42BF2" w:rsidRDefault="00F80514">
      <w:pPr>
        <w:pStyle w:val="Default"/>
        <w:widowControl w:val="0"/>
        <w:tabs>
          <w:tab w:val="left" w:pos="2880"/>
        </w:tabs>
        <w:ind w:left="2880" w:hanging="2880"/>
      </w:pPr>
      <w:r>
        <w:t>\l WMe</w:t>
      </w:r>
      <w:r>
        <w:rPr>
          <w:rFonts w:hAnsi="Times New Roman"/>
        </w:rPr>
        <w:t>’</w:t>
      </w:r>
      <w:r>
        <w:t>nh</w:t>
      </w:r>
      <w:r>
        <w:tab/>
        <w:t xml:space="preserve">\w pak \g </w:t>
      </w:r>
      <w:r>
        <w:rPr>
          <w:rFonts w:hAnsi="Times New Roman"/>
        </w:rPr>
        <w:t>‘</w:t>
      </w:r>
      <w:r>
        <w:t>down</w:t>
      </w:r>
      <w:r>
        <w:rPr>
          <w:rFonts w:hAnsi="Times New Roman"/>
        </w:rPr>
        <w:t xml:space="preserve">’ </w:t>
      </w:r>
      <w:r>
        <w:t>\s KLH</w:t>
      </w:r>
    </w:p>
    <w:p w14:paraId="1C5189BB" w14:textId="77777777" w:rsidR="00C42BF2" w:rsidRDefault="00F80514">
      <w:pPr>
        <w:pStyle w:val="Default"/>
        <w:widowControl w:val="0"/>
        <w:tabs>
          <w:tab w:val="left" w:pos="2880"/>
        </w:tabs>
        <w:ind w:left="2880" w:hanging="2880"/>
      </w:pPr>
      <w:r>
        <w:t>\l WNgathrr</w:t>
      </w:r>
      <w:r>
        <w:tab/>
        <w:t>\w pak-(ma</w:t>
      </w:r>
      <w:r>
        <w:rPr>
          <w:rFonts w:hAnsi="Times New Roman"/>
        </w:rPr>
        <w:t>ñ</w:t>
      </w:r>
      <w:r>
        <w:t xml:space="preserve">c.k) \g </w:t>
      </w:r>
      <w:r>
        <w:rPr>
          <w:rFonts w:hAnsi="Times New Roman"/>
        </w:rPr>
        <w:t>‘</w:t>
      </w:r>
      <w:r>
        <w:t>down</w:t>
      </w:r>
      <w:r>
        <w:rPr>
          <w:rFonts w:hAnsi="Times New Roman"/>
        </w:rPr>
        <w:t xml:space="preserve">’ </w:t>
      </w:r>
      <w:r>
        <w:t>\s KLH</w:t>
      </w:r>
    </w:p>
    <w:p w14:paraId="7F1D9256" w14:textId="77777777" w:rsidR="00C42BF2" w:rsidRDefault="00F80514">
      <w:pPr>
        <w:pStyle w:val="Default"/>
        <w:widowControl w:val="0"/>
        <w:tabs>
          <w:tab w:val="left" w:pos="2880"/>
        </w:tabs>
        <w:ind w:left="2880" w:hanging="2880"/>
      </w:pPr>
      <w:r>
        <w:t>\l WMuminh</w:t>
      </w:r>
      <w:r>
        <w:tab/>
        <w:t xml:space="preserve">\w pake \g </w:t>
      </w:r>
      <w:r>
        <w:rPr>
          <w:rFonts w:hAnsi="Times New Roman"/>
        </w:rPr>
        <w:t>‘</w:t>
      </w:r>
      <w:r>
        <w:t>down</w:t>
      </w:r>
      <w:r>
        <w:rPr>
          <w:rFonts w:hAnsi="Times New Roman"/>
        </w:rPr>
        <w:t xml:space="preserve">’ </w:t>
      </w:r>
      <w:r>
        <w:t>\s KLH</w:t>
      </w:r>
    </w:p>
    <w:p w14:paraId="2C83F16B" w14:textId="77777777" w:rsidR="00C42BF2" w:rsidRDefault="00F80514">
      <w:pPr>
        <w:pStyle w:val="Default"/>
        <w:widowControl w:val="0"/>
        <w:tabs>
          <w:tab w:val="left" w:pos="2880"/>
        </w:tabs>
        <w:ind w:left="2880" w:hanging="2880"/>
      </w:pPr>
      <w:r>
        <w:t>\l KUwanh</w:t>
      </w:r>
      <w:r>
        <w:tab/>
        <w:t xml:space="preserve">\w pake \g </w:t>
      </w:r>
      <w:r>
        <w:rPr>
          <w:rFonts w:hAnsi="Times New Roman"/>
        </w:rPr>
        <w:t>‘</w:t>
      </w:r>
      <w:r>
        <w:t>down</w:t>
      </w:r>
      <w:r>
        <w:rPr>
          <w:rFonts w:hAnsi="Times New Roman"/>
        </w:rPr>
        <w:t xml:space="preserve">’ </w:t>
      </w:r>
      <w:r>
        <w:t>\s S&amp;J</w:t>
      </w:r>
    </w:p>
    <w:p w14:paraId="5CD1593B" w14:textId="77777777" w:rsidR="00C42BF2" w:rsidRDefault="00F80514">
      <w:pPr>
        <w:pStyle w:val="Default"/>
        <w:widowControl w:val="0"/>
        <w:tabs>
          <w:tab w:val="left" w:pos="2880"/>
        </w:tabs>
        <w:ind w:left="2880" w:hanging="2880"/>
      </w:pPr>
      <w:r>
        <w:t>\l Pakanh</w:t>
      </w:r>
      <w:r>
        <w:tab/>
        <w:t xml:space="preserve">\w paki \g </w:t>
      </w:r>
      <w:r>
        <w:rPr>
          <w:rFonts w:hAnsi="Times New Roman"/>
        </w:rPr>
        <w:t>‘</w:t>
      </w:r>
      <w:r>
        <w:t>down</w:t>
      </w:r>
      <w:r>
        <w:rPr>
          <w:rFonts w:hAnsi="Times New Roman"/>
        </w:rPr>
        <w:t xml:space="preserve">’ </w:t>
      </w:r>
      <w:r>
        <w:t xml:space="preserve">\q As in </w:t>
      </w:r>
      <w:r>
        <w:rPr>
          <w:i/>
          <w:iCs/>
        </w:rPr>
        <w:t>ana paki</w:t>
      </w:r>
      <w:r>
        <w:rPr>
          <w:rFonts w:hAnsi="Times New Roman"/>
        </w:rPr>
        <w:t xml:space="preserve"> ‘</w:t>
      </w:r>
      <w:r>
        <w:t>down there</w:t>
      </w:r>
      <w:r>
        <w:rPr>
          <w:rFonts w:hAnsi="Times New Roman"/>
        </w:rPr>
        <w:t>’</w:t>
      </w:r>
      <w:r>
        <w:t xml:space="preserve">. Also in </w:t>
      </w:r>
      <w:r>
        <w:rPr>
          <w:i/>
          <w:iCs/>
        </w:rPr>
        <w:t>wele paki</w:t>
      </w:r>
      <w:r>
        <w:rPr>
          <w:rFonts w:hAnsi="Times New Roman"/>
        </w:rPr>
        <w:t xml:space="preserve"> ‘</w:t>
      </w:r>
      <w:r>
        <w:t>steep bank, beach</w:t>
      </w:r>
      <w:r>
        <w:rPr>
          <w:rFonts w:hAnsi="Times New Roman"/>
        </w:rPr>
        <w:t xml:space="preserve">’ </w:t>
      </w:r>
      <w:r>
        <w:t xml:space="preserve">and </w:t>
      </w:r>
      <w:r>
        <w:rPr>
          <w:i/>
          <w:iCs/>
        </w:rPr>
        <w:t>mumpala paki</w:t>
      </w:r>
      <w:r>
        <w:rPr>
          <w:rFonts w:hAnsi="Times New Roman"/>
        </w:rPr>
        <w:t xml:space="preserve"> ‘</w:t>
      </w:r>
      <w:r>
        <w:t>steep bank, beach</w:t>
      </w:r>
      <w:r>
        <w:rPr>
          <w:rFonts w:hAnsi="Times New Roman"/>
        </w:rPr>
        <w:t xml:space="preserve">’ </w:t>
      </w:r>
      <w:r>
        <w:t>(Respect). \s PH website</w:t>
      </w:r>
    </w:p>
    <w:p w14:paraId="66591196" w14:textId="77777777" w:rsidR="00C42BF2" w:rsidRDefault="00F80514">
      <w:pPr>
        <w:pStyle w:val="Default"/>
        <w:widowControl w:val="0"/>
        <w:tabs>
          <w:tab w:val="left" w:pos="2880"/>
        </w:tabs>
        <w:ind w:left="2880" w:hanging="2880"/>
      </w:pPr>
      <w:r>
        <w:t xml:space="preserve">\l </w:t>
      </w:r>
      <w:r>
        <w:rPr>
          <w:b/>
          <w:bCs/>
        </w:rPr>
        <w:t>pPaman</w:t>
      </w:r>
      <w:r>
        <w:rPr>
          <w:b/>
          <w:bCs/>
        </w:rPr>
        <w:tab/>
        <w:t>\w *pakay</w:t>
      </w:r>
      <w:r>
        <w:t xml:space="preserve"> \s KLH</w:t>
      </w:r>
    </w:p>
    <w:p w14:paraId="02048994" w14:textId="77777777" w:rsidR="00C42BF2" w:rsidRDefault="00C42BF2">
      <w:pPr>
        <w:pStyle w:val="Default"/>
        <w:widowControl w:val="0"/>
        <w:tabs>
          <w:tab w:val="left" w:pos="2880"/>
        </w:tabs>
        <w:ind w:left="2880" w:hanging="2880"/>
      </w:pPr>
    </w:p>
    <w:p w14:paraId="031E9D54" w14:textId="77777777" w:rsidR="00C42BF2" w:rsidRDefault="00C42BF2">
      <w:pPr>
        <w:pStyle w:val="Default"/>
        <w:widowControl w:val="0"/>
        <w:tabs>
          <w:tab w:val="left" w:pos="2880"/>
        </w:tabs>
        <w:ind w:left="2880" w:hanging="2880"/>
      </w:pPr>
    </w:p>
    <w:p w14:paraId="48865996" w14:textId="77777777" w:rsidR="00C42BF2" w:rsidRDefault="00F80514">
      <w:pPr>
        <w:pStyle w:val="Default"/>
        <w:widowControl w:val="0"/>
        <w:tabs>
          <w:tab w:val="left" w:pos="2880"/>
        </w:tabs>
        <w:ind w:left="2880" w:hanging="2880"/>
        <w:rPr>
          <w:b/>
          <w:bCs/>
        </w:rPr>
      </w:pPr>
      <w:r>
        <w:t xml:space="preserve">\e </w:t>
      </w:r>
      <w:r>
        <w:rPr>
          <w:b/>
          <w:bCs/>
        </w:rPr>
        <w:t>*pala</w:t>
      </w:r>
    </w:p>
    <w:p w14:paraId="6527B790" w14:textId="77777777" w:rsidR="00C42BF2" w:rsidRDefault="00F80514">
      <w:pPr>
        <w:pStyle w:val="Default"/>
        <w:widowControl w:val="0"/>
        <w:tabs>
          <w:tab w:val="left" w:pos="2880"/>
        </w:tabs>
        <w:ind w:left="2880" w:hanging="2880"/>
      </w:pPr>
      <w:r>
        <w:t xml:space="preserve">\t </w:t>
      </w:r>
      <w:r>
        <w:rPr>
          <w:rFonts w:hAnsi="Times New Roman"/>
        </w:rPr>
        <w:t>‘</w:t>
      </w:r>
      <w:r>
        <w:t>there, that</w:t>
      </w:r>
      <w:r>
        <w:rPr>
          <w:rFonts w:hAnsi="Times New Roman"/>
        </w:rPr>
        <w:t>’</w:t>
      </w:r>
    </w:p>
    <w:p w14:paraId="3FB9ECF9" w14:textId="77777777" w:rsidR="00C42BF2" w:rsidRDefault="00F80514">
      <w:pPr>
        <w:pStyle w:val="Default"/>
        <w:widowControl w:val="0"/>
        <w:tabs>
          <w:tab w:val="left" w:pos="2880"/>
        </w:tabs>
        <w:ind w:left="2880" w:hanging="2880"/>
      </w:pPr>
      <w:r>
        <w:t>\b nDir</w:t>
      </w:r>
    </w:p>
    <w:p w14:paraId="5AC4E83E" w14:textId="77777777" w:rsidR="00C42BF2" w:rsidRDefault="00F80514">
      <w:pPr>
        <w:pStyle w:val="Default"/>
        <w:widowControl w:val="0"/>
        <w:tabs>
          <w:tab w:val="left" w:pos="2880"/>
        </w:tabs>
        <w:ind w:left="2880" w:hanging="2880"/>
      </w:pPr>
      <w:r>
        <w:t>\b demonstrative</w:t>
      </w:r>
    </w:p>
    <w:p w14:paraId="4F0E7FEB" w14:textId="77777777" w:rsidR="00C42BF2" w:rsidRDefault="00F80514">
      <w:pPr>
        <w:pStyle w:val="Default"/>
        <w:widowControl w:val="0"/>
        <w:tabs>
          <w:tab w:val="left" w:pos="2880"/>
        </w:tabs>
        <w:ind w:left="2880" w:hanging="2880"/>
      </w:pPr>
      <w:r>
        <w:t>\x See also *palu.</w:t>
      </w:r>
    </w:p>
    <w:p w14:paraId="7A4E3BB3" w14:textId="77777777" w:rsidR="00C42BF2" w:rsidRDefault="00F80514">
      <w:pPr>
        <w:pStyle w:val="Default"/>
        <w:widowControl w:val="0"/>
        <w:tabs>
          <w:tab w:val="left" w:pos="2880"/>
        </w:tabs>
        <w:ind w:left="2880" w:hanging="2880"/>
      </w:pPr>
      <w:r>
        <w:t>\l WMungknh</w:t>
      </w:r>
      <w:r>
        <w:tab/>
        <w:t xml:space="preserve">\w </w:t>
      </w:r>
      <w:r>
        <w:rPr>
          <w:i/>
          <w:iCs/>
        </w:rPr>
        <w:t>pal</w:t>
      </w:r>
      <w:r>
        <w:t xml:space="preserve"> \g </w:t>
      </w:r>
      <w:r>
        <w:rPr>
          <w:rFonts w:hAnsi="Times New Roman"/>
        </w:rPr>
        <w:t>‘</w:t>
      </w:r>
      <w:r>
        <w:t>hither</w:t>
      </w:r>
      <w:r>
        <w:rPr>
          <w:rFonts w:hAnsi="Times New Roman"/>
        </w:rPr>
        <w:t xml:space="preserve">’ </w:t>
      </w:r>
      <w:r>
        <w:t xml:space="preserve">\q KPPW: </w:t>
      </w:r>
      <w:r>
        <w:rPr>
          <w:rFonts w:hAnsi="Times New Roman"/>
        </w:rPr>
        <w:t>‘</w:t>
      </w:r>
      <w:r>
        <w:t>here</w:t>
      </w:r>
      <w:r>
        <w:rPr>
          <w:rFonts w:hAnsi="Times New Roman"/>
        </w:rPr>
        <w:t>’</w:t>
      </w:r>
      <w:r>
        <w:t>. \s (KLH, KPPW)</w:t>
      </w:r>
    </w:p>
    <w:p w14:paraId="2655405C" w14:textId="77777777" w:rsidR="00C42BF2" w:rsidRDefault="00F80514">
      <w:pPr>
        <w:pStyle w:val="Default"/>
        <w:widowControl w:val="0"/>
        <w:tabs>
          <w:tab w:val="left" w:pos="2880"/>
        </w:tabs>
        <w:ind w:left="2880" w:hanging="2880"/>
      </w:pPr>
      <w:r>
        <w:t>\l WNgathan</w:t>
      </w:r>
      <w:r>
        <w:tab/>
        <w:t>\w</w:t>
      </w:r>
      <w:r>
        <w:rPr>
          <w:i/>
          <w:iCs/>
        </w:rPr>
        <w:t xml:space="preserve"> pal</w:t>
      </w:r>
      <w:r>
        <w:t xml:space="preserve"> \g </w:t>
      </w:r>
      <w:r>
        <w:rPr>
          <w:rFonts w:hAnsi="Times New Roman"/>
        </w:rPr>
        <w:t>‘</w:t>
      </w:r>
      <w:r>
        <w:t>hither, this way</w:t>
      </w:r>
      <w:r>
        <w:rPr>
          <w:rFonts w:hAnsi="Times New Roman"/>
        </w:rPr>
        <w:t xml:space="preserve">’ </w:t>
      </w:r>
      <w:r>
        <w:t>\s (PS)</w:t>
      </w:r>
    </w:p>
    <w:p w14:paraId="2F92C67D" w14:textId="77777777" w:rsidR="00C42BF2" w:rsidRDefault="00F80514">
      <w:pPr>
        <w:pStyle w:val="Default"/>
        <w:widowControl w:val="0"/>
        <w:tabs>
          <w:tab w:val="left" w:pos="2880"/>
        </w:tabs>
        <w:ind w:left="2880" w:hanging="2880"/>
      </w:pPr>
      <w:r>
        <w:t>\l KUwanh</w:t>
      </w:r>
      <w:r>
        <w:tab/>
        <w:t>\w</w:t>
      </w:r>
      <w:r>
        <w:rPr>
          <w:i/>
          <w:iCs/>
        </w:rPr>
        <w:t xml:space="preserve"> pala</w:t>
      </w:r>
      <w:r>
        <w:t xml:space="preserve"> \g </w:t>
      </w:r>
      <w:r>
        <w:rPr>
          <w:rFonts w:hAnsi="Times New Roman"/>
        </w:rPr>
        <w:t>‘</w:t>
      </w:r>
      <w:r>
        <w:t>hither</w:t>
      </w:r>
      <w:r>
        <w:rPr>
          <w:rFonts w:hAnsi="Times New Roman"/>
        </w:rPr>
        <w:t xml:space="preserve">’ </w:t>
      </w:r>
      <w:r>
        <w:t>\s (S&amp;J)</w:t>
      </w:r>
    </w:p>
    <w:p w14:paraId="2CD584AD" w14:textId="77777777" w:rsidR="00C42BF2" w:rsidRDefault="00F80514">
      <w:pPr>
        <w:pStyle w:val="Default"/>
        <w:widowControl w:val="0"/>
        <w:tabs>
          <w:tab w:val="left" w:pos="2880"/>
        </w:tabs>
        <w:ind w:left="2880" w:hanging="2880"/>
      </w:pPr>
      <w:r>
        <w:t>\l YYoront</w:t>
      </w:r>
      <w:r>
        <w:tab/>
        <w:t>\w</w:t>
      </w:r>
      <w:r>
        <w:rPr>
          <w:i/>
          <w:iCs/>
        </w:rPr>
        <w:t xml:space="preserve"> pal</w:t>
      </w:r>
      <w:r>
        <w:t xml:space="preserve"> \g </w:t>
      </w:r>
      <w:r>
        <w:rPr>
          <w:rFonts w:hAnsi="Times New Roman"/>
        </w:rPr>
        <w:t>‘</w:t>
      </w:r>
      <w:r>
        <w:t>hither</w:t>
      </w:r>
      <w:r>
        <w:rPr>
          <w:rFonts w:hAnsi="Times New Roman"/>
        </w:rPr>
        <w:t>’</w:t>
      </w:r>
    </w:p>
    <w:p w14:paraId="164F9D78" w14:textId="77777777" w:rsidR="00C42BF2" w:rsidRDefault="00F80514">
      <w:pPr>
        <w:pStyle w:val="Default"/>
        <w:widowControl w:val="0"/>
        <w:tabs>
          <w:tab w:val="left" w:pos="2880"/>
        </w:tabs>
        <w:ind w:left="2880" w:hanging="2880"/>
      </w:pPr>
      <w:r>
        <w:t>\l YMel</w:t>
      </w:r>
      <w:r>
        <w:tab/>
        <w:t>\w</w:t>
      </w:r>
      <w:r>
        <w:rPr>
          <w:i/>
          <w:iCs/>
        </w:rPr>
        <w:t xml:space="preserve"> pal</w:t>
      </w:r>
      <w:r>
        <w:t xml:space="preserve"> \g </w:t>
      </w:r>
      <w:r>
        <w:rPr>
          <w:rFonts w:hAnsi="Times New Roman"/>
        </w:rPr>
        <w:t>‘</w:t>
      </w:r>
      <w:r>
        <w:t>hither</w:t>
      </w:r>
      <w:r>
        <w:rPr>
          <w:rFonts w:hAnsi="Times New Roman"/>
        </w:rPr>
        <w:t>’</w:t>
      </w:r>
    </w:p>
    <w:p w14:paraId="0758B60D" w14:textId="77777777" w:rsidR="00C42BF2" w:rsidRDefault="00F80514">
      <w:pPr>
        <w:pStyle w:val="Default"/>
        <w:widowControl w:val="0"/>
        <w:tabs>
          <w:tab w:val="left" w:pos="2880"/>
        </w:tabs>
        <w:ind w:left="2880" w:hanging="2880"/>
      </w:pPr>
      <w:r>
        <w:t>\l Margany</w:t>
      </w:r>
      <w:r>
        <w:tab/>
        <w:t>\w</w:t>
      </w:r>
      <w:r>
        <w:rPr>
          <w:i/>
          <w:iCs/>
        </w:rPr>
        <w:t xml:space="preserve"> bala</w:t>
      </w:r>
      <w:r>
        <w:t xml:space="preserve"> \g </w:t>
      </w:r>
      <w:r>
        <w:rPr>
          <w:rFonts w:hAnsi="Times New Roman"/>
        </w:rPr>
        <w:t>‘</w:t>
      </w:r>
      <w:r>
        <w:t>that one</w:t>
      </w:r>
      <w:r>
        <w:rPr>
          <w:rFonts w:hAnsi="Times New Roman"/>
        </w:rPr>
        <w:t xml:space="preserve">’ </w:t>
      </w:r>
      <w:r>
        <w:t>\s (GB)</w:t>
      </w:r>
    </w:p>
    <w:p w14:paraId="714CBFB3" w14:textId="77777777" w:rsidR="00C42BF2" w:rsidRDefault="00F80514">
      <w:pPr>
        <w:pStyle w:val="Default"/>
        <w:widowControl w:val="0"/>
        <w:tabs>
          <w:tab w:val="left" w:pos="2880"/>
        </w:tabs>
        <w:ind w:left="2880" w:hanging="2880"/>
      </w:pPr>
      <w:r>
        <w:t>\l Gunya</w:t>
      </w:r>
      <w:r>
        <w:tab/>
        <w:t>\w</w:t>
      </w:r>
      <w:r>
        <w:rPr>
          <w:i/>
          <w:iCs/>
        </w:rPr>
        <w:t xml:space="preserve"> bala</w:t>
      </w:r>
      <w:r>
        <w:t xml:space="preserve"> \g </w:t>
      </w:r>
      <w:r>
        <w:rPr>
          <w:rFonts w:hAnsi="Times New Roman"/>
        </w:rPr>
        <w:t>‘</w:t>
      </w:r>
      <w:r>
        <w:t>that one</w:t>
      </w:r>
      <w:r>
        <w:rPr>
          <w:rFonts w:hAnsi="Times New Roman"/>
        </w:rPr>
        <w:t xml:space="preserve">’ </w:t>
      </w:r>
      <w:r>
        <w:t>\s (GB)</w:t>
      </w:r>
    </w:p>
    <w:p w14:paraId="286331F6" w14:textId="77777777" w:rsidR="00C42BF2" w:rsidRDefault="00F80514">
      <w:pPr>
        <w:pStyle w:val="Default"/>
        <w:widowControl w:val="0"/>
        <w:tabs>
          <w:tab w:val="left" w:pos="2880"/>
        </w:tabs>
        <w:ind w:left="2880" w:hanging="2880"/>
      </w:pPr>
      <w:r>
        <w:t>\l Dyirbal</w:t>
      </w:r>
      <w:r>
        <w:tab/>
        <w:t>\w</w:t>
      </w:r>
      <w:r>
        <w:rPr>
          <w:i/>
          <w:iCs/>
        </w:rPr>
        <w:t xml:space="preserve"> bala</w:t>
      </w:r>
      <w:r>
        <w:t xml:space="preserve"> \g </w:t>
      </w:r>
      <w:r>
        <w:rPr>
          <w:rFonts w:hAnsi="Times New Roman"/>
        </w:rPr>
        <w:t>‘</w:t>
      </w:r>
      <w:r>
        <w:t>visible and there</w:t>
      </w:r>
      <w:r>
        <w:rPr>
          <w:rFonts w:hAnsi="Times New Roman"/>
        </w:rPr>
        <w:t xml:space="preserve">’ </w:t>
      </w:r>
      <w:r>
        <w:t>\q Nominative base for demonstratives of all three genders except masculine. \s (RMWD)</w:t>
      </w:r>
    </w:p>
    <w:p w14:paraId="00806EA2" w14:textId="77777777" w:rsidR="00C42BF2" w:rsidRDefault="00F80514">
      <w:pPr>
        <w:pStyle w:val="Default"/>
        <w:widowControl w:val="0"/>
        <w:tabs>
          <w:tab w:val="left" w:pos="2880"/>
        </w:tabs>
        <w:ind w:left="2880" w:hanging="2880"/>
      </w:pPr>
      <w:r>
        <w:t>\l Wangkumarra</w:t>
      </w:r>
      <w:r>
        <w:tab/>
        <w:t xml:space="preserve">\w </w:t>
      </w:r>
      <w:r>
        <w:rPr>
          <w:i/>
          <w:iCs/>
        </w:rPr>
        <w:t>parla</w:t>
      </w:r>
      <w:r>
        <w:t xml:space="preserve"> \g </w:t>
      </w:r>
      <w:r>
        <w:rPr>
          <w:rFonts w:hAnsi="Times New Roman"/>
        </w:rPr>
        <w:t>‘</w:t>
      </w:r>
      <w:r>
        <w:t>today</w:t>
      </w:r>
      <w:r>
        <w:rPr>
          <w:rFonts w:hAnsi="Times New Roman"/>
        </w:rPr>
        <w:t xml:space="preserve">’ </w:t>
      </w:r>
      <w:r>
        <w:t>\s (GB)</w:t>
      </w:r>
    </w:p>
    <w:p w14:paraId="5A20DC2C" w14:textId="77777777" w:rsidR="00C42BF2" w:rsidRDefault="00F80514">
      <w:pPr>
        <w:pStyle w:val="Default"/>
        <w:widowControl w:val="0"/>
        <w:tabs>
          <w:tab w:val="left" w:pos="2880"/>
        </w:tabs>
        <w:ind w:left="2880" w:hanging="2880"/>
      </w:pPr>
      <w:r>
        <w:t>\l Wangkumarra (Garlali)</w:t>
      </w:r>
      <w:r>
        <w:tab/>
        <w:t xml:space="preserve">\w </w:t>
      </w:r>
      <w:r>
        <w:rPr>
          <w:i/>
          <w:iCs/>
        </w:rPr>
        <w:t>bala</w:t>
      </w:r>
      <w:r>
        <w:t xml:space="preserve"> \g </w:t>
      </w:r>
      <w:r>
        <w:rPr>
          <w:rFonts w:hAnsi="Times New Roman"/>
        </w:rPr>
        <w:t>‘</w:t>
      </w:r>
      <w:r>
        <w:t>today</w:t>
      </w:r>
      <w:r>
        <w:rPr>
          <w:rFonts w:hAnsi="Times New Roman"/>
        </w:rPr>
        <w:t xml:space="preserve">’ </w:t>
      </w:r>
      <w:r>
        <w:t>\s (M&amp;W)</w:t>
      </w:r>
    </w:p>
    <w:p w14:paraId="39AB5AFA" w14:textId="77777777" w:rsidR="00C42BF2" w:rsidRDefault="00F80514">
      <w:pPr>
        <w:pStyle w:val="Default"/>
        <w:widowControl w:val="0"/>
        <w:tabs>
          <w:tab w:val="left" w:pos="2880"/>
        </w:tabs>
        <w:ind w:left="2880" w:hanging="2880"/>
      </w:pPr>
      <w:r>
        <w:t>\l Atnyamathanha</w:t>
      </w:r>
      <w:r>
        <w:tab/>
        <w:t>\w</w:t>
      </w:r>
      <w:r>
        <w:rPr>
          <w:i/>
          <w:iCs/>
        </w:rPr>
        <w:t xml:space="preserve"> valanga</w:t>
      </w:r>
      <w:r>
        <w:t xml:space="preserve"> \g </w:t>
      </w:r>
      <w:r>
        <w:rPr>
          <w:rFonts w:hAnsi="Times New Roman"/>
        </w:rPr>
        <w:t>‘</w:t>
      </w:r>
      <w:r>
        <w:t>over there somewhere (out of sight)</w:t>
      </w:r>
      <w:r>
        <w:rPr>
          <w:rFonts w:hAnsi="Times New Roman"/>
        </w:rPr>
        <w:t xml:space="preserve">’ </w:t>
      </w:r>
      <w:r>
        <w:t>\s (Mc&amp;Mc)</w:t>
      </w:r>
    </w:p>
    <w:p w14:paraId="7DCE09B3" w14:textId="77777777" w:rsidR="00C42BF2" w:rsidRDefault="00F80514">
      <w:pPr>
        <w:pStyle w:val="Default"/>
        <w:widowControl w:val="0"/>
        <w:tabs>
          <w:tab w:val="left" w:pos="2880"/>
        </w:tabs>
        <w:ind w:left="2880" w:hanging="2880"/>
      </w:pPr>
      <w:r>
        <w:t>\l Wirangu</w:t>
      </w:r>
      <w:r>
        <w:tab/>
        <w:t>\w</w:t>
      </w:r>
      <w:r>
        <w:rPr>
          <w:i/>
          <w:iCs/>
        </w:rPr>
        <w:t xml:space="preserve"> bala</w:t>
      </w:r>
      <w:r>
        <w:t xml:space="preserve"> \g </w:t>
      </w:r>
      <w:r>
        <w:rPr>
          <w:rFonts w:hAnsi="Times New Roman"/>
        </w:rPr>
        <w:t>‘</w:t>
      </w:r>
      <w:r>
        <w:t>there, not too far away</w:t>
      </w:r>
      <w:r>
        <w:rPr>
          <w:rFonts w:hAnsi="Times New Roman"/>
        </w:rPr>
        <w:t xml:space="preserve">’ </w:t>
      </w:r>
      <w:r>
        <w:t xml:space="preserve">\q Also </w:t>
      </w:r>
      <w:r>
        <w:rPr>
          <w:i/>
          <w:iCs/>
        </w:rPr>
        <w:t>banhi</w:t>
      </w:r>
      <w:r>
        <w:rPr>
          <w:rFonts w:hAnsi="Times New Roman"/>
        </w:rPr>
        <w:t xml:space="preserve"> ‘</w:t>
      </w:r>
      <w:r>
        <w:t>this one</w:t>
      </w:r>
      <w:r>
        <w:rPr>
          <w:rFonts w:hAnsi="Times New Roman"/>
        </w:rPr>
        <w:t>’</w:t>
      </w:r>
      <w:r>
        <w:t>. \s (LH; H&amp;S 04:624)</w:t>
      </w:r>
    </w:p>
    <w:p w14:paraId="645712E8" w14:textId="77777777" w:rsidR="00C42BF2" w:rsidRDefault="00F80514">
      <w:pPr>
        <w:pStyle w:val="Default"/>
        <w:widowControl w:val="0"/>
        <w:tabs>
          <w:tab w:val="left" w:pos="2880"/>
        </w:tabs>
        <w:ind w:left="2880" w:hanging="2880"/>
      </w:pPr>
      <w:r>
        <w:lastRenderedPageBreak/>
        <w:t>\l Pintupi-Luritja</w:t>
      </w:r>
      <w:r>
        <w:tab/>
        <w:t>\w</w:t>
      </w:r>
      <w:r>
        <w:rPr>
          <w:i/>
          <w:iCs/>
        </w:rPr>
        <w:t xml:space="preserve"> pala</w:t>
      </w:r>
      <w:r>
        <w:t xml:space="preserve"> \g </w:t>
      </w:r>
      <w:r>
        <w:rPr>
          <w:rFonts w:hAnsi="Times New Roman"/>
        </w:rPr>
        <w:t>‘</w:t>
      </w:r>
      <w:r>
        <w:t>that (mid-distant)</w:t>
      </w:r>
      <w:r>
        <w:rPr>
          <w:rFonts w:hAnsi="Times New Roman"/>
        </w:rPr>
        <w:t xml:space="preserve">’ </w:t>
      </w:r>
      <w:r>
        <w:t xml:space="preserve">\p Demonstrative. \q Also </w:t>
      </w:r>
      <w:r>
        <w:rPr>
          <w:rFonts w:hAnsi="Times New Roman"/>
        </w:rPr>
        <w:t>‘</w:t>
      </w:r>
      <w:r>
        <w:t>look out (for that one)!</w:t>
      </w:r>
      <w:r>
        <w:rPr>
          <w:rFonts w:hAnsi="Times New Roman"/>
        </w:rPr>
        <w:t xml:space="preserve">’ </w:t>
      </w:r>
      <w:r>
        <w:t>\s (Hn&amp;Hn)</w:t>
      </w:r>
    </w:p>
    <w:p w14:paraId="7B7D4A49" w14:textId="77777777" w:rsidR="00C42BF2" w:rsidRDefault="00F80514">
      <w:pPr>
        <w:pStyle w:val="Default"/>
        <w:widowControl w:val="0"/>
        <w:tabs>
          <w:tab w:val="left" w:pos="2880"/>
        </w:tabs>
        <w:ind w:left="2880" w:hanging="2880"/>
      </w:pPr>
      <w:r>
        <w:t>\l Pitjantjatjara-Yankunytjatjara</w:t>
      </w:r>
      <w:r>
        <w:tab/>
        <w:t>\w</w:t>
      </w:r>
      <w:r>
        <w:rPr>
          <w:i/>
          <w:iCs/>
        </w:rPr>
        <w:t xml:space="preserve"> pala</w:t>
      </w:r>
      <w:r>
        <w:t xml:space="preserve"> \g </w:t>
      </w:r>
      <w:r>
        <w:rPr>
          <w:rFonts w:hAnsi="Times New Roman"/>
        </w:rPr>
        <w:t>‘</w:t>
      </w:r>
      <w:r>
        <w:t>that, just there; look out!</w:t>
      </w:r>
      <w:r>
        <w:rPr>
          <w:rFonts w:hAnsi="Times New Roman"/>
        </w:rPr>
        <w:t xml:space="preserve">’ </w:t>
      </w:r>
      <w:r>
        <w:t xml:space="preserve">\p Demonstrative. \q Also </w:t>
      </w:r>
      <w:r>
        <w:rPr>
          <w:i/>
          <w:iCs/>
        </w:rPr>
        <w:t>palaca</w:t>
      </w:r>
      <w:r>
        <w:t xml:space="preserve"> Demonstrative Adverb </w:t>
      </w:r>
      <w:r>
        <w:rPr>
          <w:rFonts w:hAnsi="Times New Roman"/>
        </w:rPr>
        <w:t>‘</w:t>
      </w:r>
      <w:r>
        <w:t>that there, that one just there</w:t>
      </w:r>
      <w:r>
        <w:rPr>
          <w:rFonts w:hAnsi="Times New Roman"/>
        </w:rPr>
        <w:t>’</w:t>
      </w:r>
      <w:r>
        <w:t xml:space="preserve">, Exclamation </w:t>
      </w:r>
      <w:r>
        <w:rPr>
          <w:rFonts w:hAnsi="Times New Roman"/>
        </w:rPr>
        <w:t>‘</w:t>
      </w:r>
      <w:r>
        <w:t>look out!</w:t>
      </w:r>
      <w:r>
        <w:rPr>
          <w:rFonts w:hAnsi="Times New Roman"/>
        </w:rPr>
        <w:t>’</w:t>
      </w:r>
      <w:r>
        <w:t>. \s (CG)</w:t>
      </w:r>
    </w:p>
    <w:p w14:paraId="1097C3F7" w14:textId="77777777" w:rsidR="00C42BF2" w:rsidRDefault="00F80514">
      <w:pPr>
        <w:pStyle w:val="Default"/>
        <w:widowControl w:val="0"/>
        <w:tabs>
          <w:tab w:val="left" w:pos="2880"/>
        </w:tabs>
        <w:ind w:left="2880" w:hanging="2880"/>
      </w:pPr>
      <w:r>
        <w:t>\l WD (Warburton)</w:t>
      </w:r>
      <w:r>
        <w:tab/>
        <w:t>\w</w:t>
      </w:r>
      <w:r>
        <w:rPr>
          <w:i/>
          <w:iCs/>
        </w:rPr>
        <w:t xml:space="preserve"> pala</w:t>
      </w:r>
      <w:r>
        <w:rPr>
          <w:rFonts w:hAnsi="Times New Roman"/>
          <w:i/>
          <w:iCs/>
        </w:rPr>
        <w:t>ñ</w:t>
      </w:r>
      <w:r>
        <w:rPr>
          <w:i/>
          <w:iCs/>
        </w:rPr>
        <w:t>a</w:t>
      </w:r>
      <w:r>
        <w:t xml:space="preserve"> \g </w:t>
      </w:r>
      <w:r>
        <w:rPr>
          <w:rFonts w:hAnsi="Times New Roman"/>
        </w:rPr>
        <w:t>‘</w:t>
      </w:r>
      <w:r>
        <w:t>that (mid-distant) one</w:t>
      </w:r>
      <w:r>
        <w:rPr>
          <w:rFonts w:hAnsi="Times New Roman"/>
        </w:rPr>
        <w:t xml:space="preserve">’ </w:t>
      </w:r>
      <w:r>
        <w:t xml:space="preserve">\p Nom. and Acc case-form. Also adverbial </w:t>
      </w:r>
      <w:r>
        <w:rPr>
          <w:i/>
          <w:iCs/>
        </w:rPr>
        <w:t>palaca</w:t>
      </w:r>
      <w:r>
        <w:rPr>
          <w:rFonts w:hAnsi="Times New Roman"/>
        </w:rPr>
        <w:t xml:space="preserve"> ‘</w:t>
      </w:r>
      <w:r>
        <w:t>there in the mid-distance</w:t>
      </w:r>
      <w:r>
        <w:rPr>
          <w:rFonts w:hAnsi="Times New Roman"/>
        </w:rPr>
        <w:t>’</w:t>
      </w:r>
      <w:r>
        <w:t xml:space="preserve">, </w:t>
      </w:r>
      <w:r>
        <w:rPr>
          <w:i/>
          <w:iCs/>
        </w:rPr>
        <w:t>palaca</w:t>
      </w:r>
      <w:r>
        <w:rPr>
          <w:rFonts w:hAnsi="Times New Roman"/>
        </w:rPr>
        <w:t xml:space="preserve"> ‘</w:t>
      </w:r>
      <w:r>
        <w:t>look out!</w:t>
      </w:r>
      <w:r>
        <w:rPr>
          <w:rFonts w:hAnsi="Times New Roman"/>
        </w:rPr>
        <w:t>’</w:t>
      </w:r>
      <w:r>
        <w:t>. \s (WD)</w:t>
      </w:r>
    </w:p>
    <w:p w14:paraId="29458E82" w14:textId="77777777" w:rsidR="00C42BF2" w:rsidRDefault="00F80514">
      <w:pPr>
        <w:pStyle w:val="Default"/>
        <w:widowControl w:val="0"/>
        <w:tabs>
          <w:tab w:val="left" w:pos="2880"/>
        </w:tabs>
        <w:ind w:left="2880" w:hanging="2880"/>
      </w:pPr>
      <w:r>
        <w:t>\l Manjiljarra</w:t>
      </w:r>
      <w:r>
        <w:tab/>
        <w:t xml:space="preserve">\w </w:t>
      </w:r>
      <w:r>
        <w:rPr>
          <w:i/>
          <w:iCs/>
        </w:rPr>
        <w:t>pala</w:t>
      </w:r>
      <w:r>
        <w:t xml:space="preserve"> \g </w:t>
      </w:r>
      <w:r>
        <w:rPr>
          <w:rFonts w:hAnsi="Times New Roman"/>
        </w:rPr>
        <w:t>‘</w:t>
      </w:r>
      <w:r>
        <w:t>that one mentioned</w:t>
      </w:r>
      <w:r>
        <w:rPr>
          <w:rFonts w:hAnsi="Times New Roman"/>
        </w:rPr>
        <w:t xml:space="preserve">’ </w:t>
      </w:r>
      <w:r>
        <w:t>\s (PMcC)</w:t>
      </w:r>
    </w:p>
    <w:p w14:paraId="6C78D868" w14:textId="77777777" w:rsidR="00C42BF2" w:rsidRDefault="00F80514">
      <w:pPr>
        <w:pStyle w:val="Default"/>
        <w:widowControl w:val="0"/>
        <w:tabs>
          <w:tab w:val="left" w:pos="2880"/>
        </w:tabs>
        <w:ind w:left="2880" w:hanging="2880"/>
      </w:pPr>
      <w:r>
        <w:t>\l Warlpiri</w:t>
      </w:r>
      <w:r>
        <w:tab/>
        <w:t>\w</w:t>
      </w:r>
      <w:r>
        <w:rPr>
          <w:i/>
          <w:iCs/>
        </w:rPr>
        <w:t xml:space="preserve"> -pala</w:t>
      </w:r>
      <w:r>
        <w:t xml:space="preserve"> \g </w:t>
      </w:r>
      <w:r>
        <w:rPr>
          <w:rFonts w:hAnsi="Times New Roman"/>
        </w:rPr>
        <w:t>‘</w:t>
      </w:r>
      <w:r>
        <w:t>they (Du)</w:t>
      </w:r>
      <w:r>
        <w:rPr>
          <w:rFonts w:hAnsi="Times New Roman"/>
        </w:rPr>
        <w:t xml:space="preserve">’ </w:t>
      </w:r>
      <w:r>
        <w:t>\q Third-person dual subject clitic. Possibly belongs with *pula. \s (KLH)</w:t>
      </w:r>
    </w:p>
    <w:p w14:paraId="7312FD0C" w14:textId="77777777" w:rsidR="00C42BF2" w:rsidRDefault="00F80514">
      <w:pPr>
        <w:pStyle w:val="Default"/>
        <w:widowControl w:val="0"/>
        <w:tabs>
          <w:tab w:val="left" w:pos="2880"/>
        </w:tabs>
        <w:ind w:left="2880" w:hanging="2880"/>
      </w:pPr>
      <w:r>
        <w:t>\l Nyangumarta</w:t>
      </w:r>
      <w:r>
        <w:tab/>
        <w:t>\w</w:t>
      </w:r>
      <w:r>
        <w:rPr>
          <w:i/>
          <w:iCs/>
        </w:rPr>
        <w:t xml:space="preserve"> pala</w:t>
      </w:r>
      <w:r>
        <w:t xml:space="preserve"> \g </w:t>
      </w:r>
      <w:r>
        <w:rPr>
          <w:rFonts w:hAnsi="Times New Roman"/>
        </w:rPr>
        <w:t>‘</w:t>
      </w:r>
      <w:r>
        <w:t>that (near); there</w:t>
      </w:r>
      <w:r>
        <w:rPr>
          <w:rFonts w:hAnsi="Times New Roman"/>
        </w:rPr>
        <w:t xml:space="preserve">’ </w:t>
      </w:r>
      <w:r>
        <w:t>\s (GNOG)</w:t>
      </w:r>
    </w:p>
    <w:p w14:paraId="3A82AB86" w14:textId="77777777" w:rsidR="00C42BF2" w:rsidRDefault="00F80514">
      <w:pPr>
        <w:pStyle w:val="Default"/>
        <w:widowControl w:val="0"/>
        <w:tabs>
          <w:tab w:val="left" w:pos="2880"/>
        </w:tabs>
        <w:ind w:left="2880" w:hanging="2880"/>
      </w:pPr>
      <w:r>
        <w:t>\l Martuthunira</w:t>
      </w:r>
      <w:r>
        <w:tab/>
        <w:t>\w</w:t>
      </w:r>
      <w:r>
        <w:rPr>
          <w:i/>
          <w:iCs/>
        </w:rPr>
        <w:t xml:space="preserve"> pala</w:t>
      </w:r>
      <w:r>
        <w:t xml:space="preserve"> \g (Presentative particle) \s (AD p185)</w:t>
      </w:r>
    </w:p>
    <w:p w14:paraId="41FAF864" w14:textId="77777777" w:rsidR="00C42BF2" w:rsidRDefault="00F80514">
      <w:pPr>
        <w:pStyle w:val="Default"/>
        <w:widowControl w:val="0"/>
        <w:tabs>
          <w:tab w:val="left" w:pos="2880"/>
        </w:tabs>
        <w:ind w:left="2880" w:hanging="2880"/>
      </w:pPr>
      <w:r>
        <w:t>\l Panyjima</w:t>
      </w:r>
      <w:r>
        <w:tab/>
        <w:t xml:space="preserve">\w </w:t>
      </w:r>
      <w:r>
        <w:rPr>
          <w:i/>
          <w:iCs/>
        </w:rPr>
        <w:t>palangu</w:t>
      </w:r>
      <w:r>
        <w:t xml:space="preserve"> \g </w:t>
      </w:r>
      <w:r>
        <w:rPr>
          <w:rFonts w:hAnsi="Times New Roman"/>
        </w:rPr>
        <w:t>‘</w:t>
      </w:r>
      <w:r>
        <w:t>that (near you)</w:t>
      </w:r>
      <w:r>
        <w:rPr>
          <w:rFonts w:hAnsi="Times New Roman"/>
        </w:rPr>
        <w:t xml:space="preserve">’ </w:t>
      </w:r>
      <w:r>
        <w:t xml:space="preserve">\p Locative only; other case-forms are built on </w:t>
      </w:r>
      <w:r>
        <w:rPr>
          <w:i/>
          <w:iCs/>
        </w:rPr>
        <w:t>panha</w:t>
      </w:r>
      <w:r>
        <w:t>. \s (AD)</w:t>
      </w:r>
    </w:p>
    <w:p w14:paraId="5417DD75" w14:textId="77777777" w:rsidR="00C42BF2" w:rsidRDefault="00F80514">
      <w:pPr>
        <w:pStyle w:val="Default"/>
        <w:widowControl w:val="0"/>
        <w:tabs>
          <w:tab w:val="left" w:pos="2880"/>
        </w:tabs>
        <w:ind w:left="2880" w:hanging="2880"/>
      </w:pPr>
      <w:r>
        <w:t>\l Payungu</w:t>
      </w:r>
      <w:r>
        <w:tab/>
        <w:t xml:space="preserve">\w </w:t>
      </w:r>
      <w:r>
        <w:rPr>
          <w:i/>
          <w:iCs/>
        </w:rPr>
        <w:t>pala</w:t>
      </w:r>
      <w:r>
        <w:t xml:space="preserve"> \g </w:t>
      </w:r>
      <w:r>
        <w:rPr>
          <w:rFonts w:hAnsi="Times New Roman"/>
        </w:rPr>
        <w:t>‘</w:t>
      </w:r>
      <w:r>
        <w:t>he</w:t>
      </w:r>
      <w:r>
        <w:rPr>
          <w:rFonts w:hAnsi="Times New Roman"/>
        </w:rPr>
        <w:t xml:space="preserve">’ </w:t>
      </w:r>
      <w:r>
        <w:t xml:space="preserve">\p Dat </w:t>
      </w:r>
      <w:r>
        <w:rPr>
          <w:i/>
          <w:iCs/>
        </w:rPr>
        <w:t>parnu</w:t>
      </w:r>
      <w:r>
        <w:t xml:space="preserve">. Also </w:t>
      </w:r>
      <w:r>
        <w:rPr>
          <w:i/>
          <w:iCs/>
        </w:rPr>
        <w:t>panha</w:t>
      </w:r>
      <w:r>
        <w:rPr>
          <w:rFonts w:hAnsi="Times New Roman"/>
        </w:rPr>
        <w:t xml:space="preserve"> ‘</w:t>
      </w:r>
      <w:r>
        <w:t>he</w:t>
      </w:r>
      <w:r>
        <w:rPr>
          <w:rFonts w:hAnsi="Times New Roman"/>
        </w:rPr>
        <w:t>’</w:t>
      </w:r>
      <w:r>
        <w:t>. \s (PA)</w:t>
      </w:r>
    </w:p>
    <w:p w14:paraId="3297B622" w14:textId="77777777" w:rsidR="00C42BF2" w:rsidRDefault="00F80514">
      <w:pPr>
        <w:pStyle w:val="Default"/>
        <w:widowControl w:val="0"/>
        <w:tabs>
          <w:tab w:val="left" w:pos="2880"/>
        </w:tabs>
        <w:ind w:left="2880" w:hanging="2880"/>
      </w:pPr>
      <w:r>
        <w:t>\l Thalanyji</w:t>
      </w:r>
      <w:r>
        <w:tab/>
        <w:t xml:space="preserve">\w </w:t>
      </w:r>
      <w:r>
        <w:rPr>
          <w:i/>
          <w:iCs/>
        </w:rPr>
        <w:t>pala</w:t>
      </w:r>
      <w:r>
        <w:t xml:space="preserve"> \g </w:t>
      </w:r>
      <w:r>
        <w:rPr>
          <w:rFonts w:hAnsi="Times New Roman"/>
        </w:rPr>
        <w:t>‘</w:t>
      </w:r>
      <w:r>
        <w:t>he</w:t>
      </w:r>
      <w:r>
        <w:rPr>
          <w:rFonts w:hAnsi="Times New Roman"/>
        </w:rPr>
        <w:t xml:space="preserve">’ </w:t>
      </w:r>
      <w:r>
        <w:t xml:space="preserve">\p Erg </w:t>
      </w:r>
      <w:r>
        <w:rPr>
          <w:i/>
          <w:iCs/>
        </w:rPr>
        <w:t>palu</w:t>
      </w:r>
      <w:r>
        <w:t xml:space="preserve">. Also </w:t>
      </w:r>
      <w:r>
        <w:rPr>
          <w:i/>
          <w:iCs/>
        </w:rPr>
        <w:t>panha</w:t>
      </w:r>
      <w:r>
        <w:t xml:space="preserve"> (nom?). \s (PA)</w:t>
      </w:r>
    </w:p>
    <w:p w14:paraId="01330E06" w14:textId="77777777" w:rsidR="00C42BF2" w:rsidRDefault="00F80514">
      <w:pPr>
        <w:pStyle w:val="Default"/>
        <w:widowControl w:val="0"/>
        <w:tabs>
          <w:tab w:val="left" w:pos="2880"/>
        </w:tabs>
        <w:ind w:left="2880" w:hanging="2880"/>
      </w:pPr>
      <w:r>
        <w:t>\l Watjarri</w:t>
      </w:r>
      <w:r>
        <w:tab/>
        <w:t xml:space="preserve">\w </w:t>
      </w:r>
      <w:r>
        <w:rPr>
          <w:i/>
          <w:iCs/>
        </w:rPr>
        <w:t>pala</w:t>
      </w:r>
      <w:r>
        <w:t xml:space="preserve"> \g </w:t>
      </w:r>
      <w:r>
        <w:rPr>
          <w:rFonts w:hAnsi="Times New Roman"/>
        </w:rPr>
        <w:t>‘</w:t>
      </w:r>
      <w:r>
        <w:t>that (mid-distant); there (mid-distant)</w:t>
      </w:r>
      <w:r>
        <w:rPr>
          <w:rFonts w:hAnsi="Times New Roman"/>
        </w:rPr>
        <w:t>’</w:t>
      </w:r>
      <w:r>
        <w:t xml:space="preserve">. \p Demonstrative &amp; adverb. \q Also </w:t>
      </w:r>
      <w:r>
        <w:rPr>
          <w:i/>
          <w:iCs/>
        </w:rPr>
        <w:t>pa</w:t>
      </w:r>
      <w:r>
        <w:rPr>
          <w:rFonts w:hAnsi="Times New Roman"/>
          <w:i/>
          <w:iCs/>
        </w:rPr>
        <w:t>ñ</w:t>
      </w:r>
      <w:r>
        <w:rPr>
          <w:i/>
          <w:iCs/>
        </w:rPr>
        <w:t>a</w:t>
      </w:r>
      <w:r>
        <w:rPr>
          <w:rFonts w:hAnsi="Times New Roman"/>
        </w:rPr>
        <w:t xml:space="preserve"> ‘</w:t>
      </w:r>
      <w:r>
        <w:t>s/he (Sg Abs previously referred to)</w:t>
      </w:r>
      <w:r>
        <w:rPr>
          <w:rFonts w:hAnsi="Times New Roman"/>
        </w:rPr>
        <w:t>’</w:t>
      </w:r>
      <w:r>
        <w:t xml:space="preserve">, </w:t>
      </w:r>
      <w:r>
        <w:rPr>
          <w:i/>
          <w:iCs/>
        </w:rPr>
        <w:t>pa</w:t>
      </w:r>
      <w:r>
        <w:rPr>
          <w:rFonts w:hAnsi="Times New Roman"/>
          <w:i/>
          <w:iCs/>
        </w:rPr>
        <w:t>ñ</w:t>
      </w:r>
      <w:r>
        <w:rPr>
          <w:i/>
          <w:iCs/>
        </w:rPr>
        <w:t>aca</w:t>
      </w:r>
      <w:r>
        <w:rPr>
          <w:rFonts w:hAnsi="Times New Roman"/>
        </w:rPr>
        <w:t xml:space="preserve"> ‘</w:t>
      </w:r>
      <w:r>
        <w:t>it Abs previously referred to)</w:t>
      </w:r>
      <w:r>
        <w:rPr>
          <w:rFonts w:hAnsi="Times New Roman"/>
        </w:rPr>
        <w:t>’</w:t>
      </w:r>
      <w:r>
        <w:t xml:space="preserve">, </w:t>
      </w:r>
      <w:r>
        <w:rPr>
          <w:i/>
          <w:iCs/>
        </w:rPr>
        <w:t>pa</w:t>
      </w:r>
      <w:r>
        <w:rPr>
          <w:rFonts w:hAnsi="Times New Roman"/>
          <w:i/>
          <w:iCs/>
        </w:rPr>
        <w:t>ñ</w:t>
      </w:r>
      <w:r>
        <w:rPr>
          <w:i/>
          <w:iCs/>
        </w:rPr>
        <w:t>acanu</w:t>
      </w:r>
      <w:r>
        <w:rPr>
          <w:rFonts w:hAnsi="Times New Roman"/>
        </w:rPr>
        <w:t xml:space="preserve"> ‘</w:t>
      </w:r>
      <w:r>
        <w:t>after that, then</w:t>
      </w:r>
      <w:r>
        <w:rPr>
          <w:rFonts w:hAnsi="Times New Roman"/>
        </w:rPr>
        <w:t>’</w:t>
      </w:r>
      <w:r>
        <w:t>. \s WD</w:t>
      </w:r>
    </w:p>
    <w:p w14:paraId="1EAD9D3A" w14:textId="77777777" w:rsidR="00C42BF2" w:rsidRDefault="00F80514">
      <w:pPr>
        <w:pStyle w:val="Default"/>
        <w:widowControl w:val="0"/>
        <w:tabs>
          <w:tab w:val="left" w:pos="2880"/>
        </w:tabs>
        <w:ind w:left="2880" w:hanging="2880"/>
      </w:pPr>
      <w:r>
        <w:t>\l Nhanda</w:t>
      </w:r>
      <w:r>
        <w:tab/>
        <w:t>\w</w:t>
      </w:r>
      <w:r>
        <w:rPr>
          <w:i/>
          <w:iCs/>
        </w:rPr>
        <w:t xml:space="preserve"> ala</w:t>
      </w:r>
      <w:r>
        <w:t xml:space="preserve"> \g </w:t>
      </w:r>
      <w:r>
        <w:rPr>
          <w:rFonts w:hAnsi="Times New Roman"/>
        </w:rPr>
        <w:t>‘</w:t>
      </w:r>
      <w:r>
        <w:t>that (Proximate)</w:t>
      </w:r>
      <w:r>
        <w:rPr>
          <w:rFonts w:hAnsi="Times New Roman"/>
        </w:rPr>
        <w:t xml:space="preserve">’ </w:t>
      </w:r>
      <w:r>
        <w:t xml:space="preserve">\p Erg </w:t>
      </w:r>
      <w:r>
        <w:rPr>
          <w:i/>
          <w:iCs/>
        </w:rPr>
        <w:t>alu:</w:t>
      </w:r>
      <w:r>
        <w:t xml:space="preserve">, Specific Acc </w:t>
      </w:r>
      <w:r>
        <w:rPr>
          <w:i/>
          <w:iCs/>
        </w:rPr>
        <w:t>alanha</w:t>
      </w:r>
      <w:r>
        <w:t xml:space="preserve">, Dat- Poss </w:t>
      </w:r>
      <w:r>
        <w:rPr>
          <w:i/>
          <w:iCs/>
        </w:rPr>
        <w:t>alangura</w:t>
      </w:r>
      <w:r>
        <w:t>. \s (JB)</w:t>
      </w:r>
    </w:p>
    <w:p w14:paraId="05757186" w14:textId="77777777" w:rsidR="00C42BF2" w:rsidRDefault="00F80514">
      <w:pPr>
        <w:pStyle w:val="Default"/>
        <w:widowControl w:val="0"/>
        <w:tabs>
          <w:tab w:val="left" w:pos="2880"/>
        </w:tabs>
        <w:ind w:left="2880" w:hanging="2880"/>
      </w:pPr>
      <w:r>
        <w:t>\l Nyungar</w:t>
      </w:r>
      <w:r>
        <w:tab/>
        <w:t>\w</w:t>
      </w:r>
      <w:r>
        <w:rPr>
          <w:i/>
          <w:iCs/>
        </w:rPr>
        <w:t xml:space="preserve"> pal</w:t>
      </w:r>
      <w:r>
        <w:t xml:space="preserve"> \g </w:t>
      </w:r>
      <w:r>
        <w:rPr>
          <w:rFonts w:hAnsi="Times New Roman"/>
        </w:rPr>
        <w:t>‘</w:t>
      </w:r>
      <w:r>
        <w:t>3rd Sg Subj; that (mid-distant person/thing)</w:t>
      </w:r>
      <w:r>
        <w:rPr>
          <w:rFonts w:hAnsi="Times New Roman"/>
        </w:rPr>
        <w:t xml:space="preserve">’ </w:t>
      </w:r>
      <w:r>
        <w:t>\s (WD)</w:t>
      </w:r>
    </w:p>
    <w:p w14:paraId="0590CA2F" w14:textId="77777777" w:rsidR="00C42BF2" w:rsidRDefault="00F80514">
      <w:pPr>
        <w:pStyle w:val="Default"/>
        <w:widowControl w:val="0"/>
        <w:tabs>
          <w:tab w:val="left" w:pos="2880"/>
        </w:tabs>
        <w:ind w:left="2880" w:hanging="2880"/>
      </w:pPr>
      <w:r>
        <w:t>\l Djapu</w:t>
      </w:r>
      <w:r>
        <w:tab/>
        <w:t>\w</w:t>
      </w:r>
      <w:r>
        <w:rPr>
          <w:i/>
          <w:iCs/>
        </w:rPr>
        <w:t xml:space="preserve"> bala</w:t>
      </w:r>
      <w:r>
        <w:t xml:space="preserve"> \g </w:t>
      </w:r>
      <w:r>
        <w:rPr>
          <w:rFonts w:hAnsi="Times New Roman"/>
        </w:rPr>
        <w:t>‘</w:t>
      </w:r>
      <w:r>
        <w:t>then; movement away</w:t>
      </w:r>
      <w:r>
        <w:rPr>
          <w:rFonts w:hAnsi="Times New Roman"/>
        </w:rPr>
        <w:t xml:space="preserve">’ </w:t>
      </w:r>
      <w:r>
        <w:t>\s (FMo)</w:t>
      </w:r>
    </w:p>
    <w:p w14:paraId="1EA91427" w14:textId="77777777" w:rsidR="00C42BF2" w:rsidRDefault="00F80514">
      <w:pPr>
        <w:pStyle w:val="Default"/>
        <w:widowControl w:val="0"/>
        <w:tabs>
          <w:tab w:val="left" w:pos="2880"/>
        </w:tabs>
        <w:ind w:left="2880" w:hanging="2880"/>
      </w:pPr>
      <w:r>
        <w:t>\l Gupapuyngu</w:t>
      </w:r>
      <w:r>
        <w:tab/>
        <w:t>\w</w:t>
      </w:r>
      <w:r>
        <w:rPr>
          <w:i/>
          <w:iCs/>
        </w:rPr>
        <w:t xml:space="preserve"> bala</w:t>
      </w:r>
      <w:r>
        <w:t xml:space="preserve"> \w </w:t>
      </w:r>
      <w:r>
        <w:rPr>
          <w:rFonts w:hAnsi="Times New Roman"/>
        </w:rPr>
        <w:t>‘</w:t>
      </w:r>
      <w:r>
        <w:t>movement away from speaker</w:t>
      </w:r>
      <w:r>
        <w:rPr>
          <w:rFonts w:hAnsi="Times New Roman"/>
        </w:rPr>
        <w:t xml:space="preserve">’ </w:t>
      </w:r>
      <w:r>
        <w:t xml:space="preserve">\q Also </w:t>
      </w:r>
      <w:r>
        <w:rPr>
          <w:i/>
          <w:iCs/>
        </w:rPr>
        <w:t>bala</w:t>
      </w:r>
      <w:r>
        <w:rPr>
          <w:rFonts w:hAnsi="Times New Roman"/>
          <w:i/>
          <w:iCs/>
        </w:rPr>
        <w:t>ñ</w:t>
      </w:r>
      <w:r>
        <w:rPr>
          <w:i/>
          <w:iCs/>
        </w:rPr>
        <w:t>a</w:t>
      </w:r>
      <w:r>
        <w:rPr>
          <w:rFonts w:hAnsi="Times New Roman"/>
        </w:rPr>
        <w:t xml:space="preserve"> ‘</w:t>
      </w:r>
      <w:r>
        <w:t>like this</w:t>
      </w:r>
      <w:r>
        <w:rPr>
          <w:rFonts w:hAnsi="Times New Roman"/>
        </w:rPr>
        <w:t>’</w:t>
      </w:r>
      <w:r>
        <w:t xml:space="preserve">, </w:t>
      </w:r>
      <w:r>
        <w:rPr>
          <w:i/>
          <w:iCs/>
        </w:rPr>
        <w:t>bala</w:t>
      </w:r>
      <w:r>
        <w:rPr>
          <w:rFonts w:hAnsi="Times New Roman"/>
          <w:i/>
          <w:iCs/>
        </w:rPr>
        <w:t>ñ</w:t>
      </w:r>
      <w:r>
        <w:rPr>
          <w:i/>
          <w:iCs/>
        </w:rPr>
        <w:t>amirriy</w:t>
      </w:r>
      <w:r>
        <w:rPr>
          <w:rFonts w:hAnsi="Times New Roman"/>
        </w:rPr>
        <w:t xml:space="preserve"> ‘</w:t>
      </w:r>
      <w:r>
        <w:t>by then, by this time</w:t>
      </w:r>
      <w:r>
        <w:rPr>
          <w:rFonts w:hAnsi="Times New Roman"/>
        </w:rPr>
        <w:t>’</w:t>
      </w:r>
      <w:r>
        <w:t>.  \s (BL-MC)</w:t>
      </w:r>
    </w:p>
    <w:p w14:paraId="5776D84C" w14:textId="77777777" w:rsidR="00C42BF2" w:rsidRDefault="00F80514">
      <w:pPr>
        <w:pStyle w:val="Default"/>
        <w:widowControl w:val="0"/>
        <w:tabs>
          <w:tab w:val="left" w:pos="2880"/>
        </w:tabs>
        <w:ind w:left="2880" w:hanging="2880"/>
      </w:pPr>
      <w:r>
        <w:t>\l Dhangu</w:t>
      </w:r>
      <w:r>
        <w:tab/>
        <w:t>\w</w:t>
      </w:r>
      <w:r>
        <w:rPr>
          <w:i/>
          <w:iCs/>
        </w:rPr>
        <w:t xml:space="preserve"> bala</w:t>
      </w:r>
      <w:r>
        <w:t xml:space="preserve"> \g </w:t>
      </w:r>
      <w:r>
        <w:rPr>
          <w:rFonts w:hAnsi="Times New Roman"/>
        </w:rPr>
        <w:t>‘</w:t>
      </w:r>
      <w:r>
        <w:t>movement away from speaker; and then</w:t>
      </w:r>
      <w:r>
        <w:rPr>
          <w:rFonts w:hAnsi="Times New Roman"/>
        </w:rPr>
        <w:t xml:space="preserve">’ </w:t>
      </w:r>
      <w:r>
        <w:t>\s (BSch)</w:t>
      </w:r>
    </w:p>
    <w:p w14:paraId="0554BFAE" w14:textId="77777777" w:rsidR="00C42BF2" w:rsidRDefault="00F80514">
      <w:pPr>
        <w:pStyle w:val="Default"/>
        <w:widowControl w:val="0"/>
        <w:tabs>
          <w:tab w:val="left" w:pos="2880"/>
        </w:tabs>
        <w:ind w:left="2880" w:hanging="2880"/>
      </w:pPr>
      <w:r>
        <w:t>\l Ritharrngu</w:t>
      </w:r>
      <w:r>
        <w:tab/>
        <w:t>\w</w:t>
      </w:r>
      <w:r>
        <w:rPr>
          <w:i/>
          <w:iCs/>
        </w:rPr>
        <w:t xml:space="preserve"> bala</w:t>
      </w:r>
      <w:r>
        <w:t xml:space="preserve"> \g </w:t>
      </w:r>
      <w:r>
        <w:rPr>
          <w:rFonts w:hAnsi="Times New Roman"/>
        </w:rPr>
        <w:t>‘</w:t>
      </w:r>
      <w:r>
        <w:t>that way</w:t>
      </w:r>
      <w:r>
        <w:rPr>
          <w:rFonts w:hAnsi="Times New Roman"/>
        </w:rPr>
        <w:t xml:space="preserve">’ </w:t>
      </w:r>
      <w:r>
        <w:t xml:space="preserve">\q Short form of </w:t>
      </w:r>
      <w:r>
        <w:rPr>
          <w:i/>
          <w:iCs/>
        </w:rPr>
        <w:t>ngum-bala</w:t>
      </w:r>
      <w:r>
        <w:t xml:space="preserve">. Also </w:t>
      </w:r>
      <w:r>
        <w:rPr>
          <w:i/>
          <w:iCs/>
        </w:rPr>
        <w:t>bala-</w:t>
      </w:r>
      <w:r>
        <w:t xml:space="preserve"> (prefix) </w:t>
      </w:r>
      <w:r>
        <w:rPr>
          <w:rFonts w:hAnsi="Times New Roman"/>
        </w:rPr>
        <w:t>‘</w:t>
      </w:r>
      <w:r>
        <w:t>side</w:t>
      </w:r>
      <w:r>
        <w:rPr>
          <w:rFonts w:hAnsi="Times New Roman"/>
        </w:rPr>
        <w:t>’</w:t>
      </w:r>
      <w:r>
        <w:t xml:space="preserve">, as in </w:t>
      </w:r>
      <w:r>
        <w:rPr>
          <w:i/>
          <w:iCs/>
        </w:rPr>
        <w:t>bala-wiripu</w:t>
      </w:r>
      <w:r>
        <w:rPr>
          <w:rFonts w:hAnsi="Times New Roman"/>
        </w:rPr>
        <w:t xml:space="preserve"> ‘</w:t>
      </w:r>
      <w:r>
        <w:t>other side</w:t>
      </w:r>
      <w:r>
        <w:rPr>
          <w:rFonts w:hAnsi="Times New Roman"/>
        </w:rPr>
        <w:t>’</w:t>
      </w:r>
      <w:r>
        <w:t>. \s (JHeath)</w:t>
      </w:r>
    </w:p>
    <w:p w14:paraId="1F4A2CC3" w14:textId="77777777" w:rsidR="00C42BF2" w:rsidRDefault="00F80514">
      <w:pPr>
        <w:pStyle w:val="Default"/>
        <w:widowControl w:val="0"/>
        <w:tabs>
          <w:tab w:val="left" w:pos="2880"/>
        </w:tabs>
        <w:ind w:left="2880" w:hanging="2880"/>
      </w:pPr>
      <w:r>
        <w:t>\l Djinba</w:t>
      </w:r>
      <w:r>
        <w:tab/>
        <w:t xml:space="preserve">\w </w:t>
      </w:r>
      <w:r>
        <w:rPr>
          <w:i/>
          <w:iCs/>
        </w:rPr>
        <w:t>bali</w:t>
      </w:r>
      <w:r>
        <w:rPr>
          <w:rFonts w:hAnsi="Times New Roman"/>
          <w:i/>
          <w:iCs/>
        </w:rPr>
        <w:t>ñ</w:t>
      </w:r>
      <w:r>
        <w:t xml:space="preserve"> \g </w:t>
      </w:r>
      <w:r>
        <w:rPr>
          <w:rFonts w:hAnsi="Times New Roman"/>
        </w:rPr>
        <w:t>‘</w:t>
      </w:r>
      <w:r>
        <w:t>that (near-prox)</w:t>
      </w:r>
      <w:r>
        <w:rPr>
          <w:rFonts w:hAnsi="Times New Roman"/>
        </w:rPr>
        <w:t xml:space="preserve">’ </w:t>
      </w:r>
      <w:r>
        <w:t>\s (BW)</w:t>
      </w:r>
    </w:p>
    <w:p w14:paraId="7BA3F14E" w14:textId="77777777" w:rsidR="00C42BF2" w:rsidRDefault="00F80514">
      <w:pPr>
        <w:pStyle w:val="Default"/>
        <w:widowControl w:val="0"/>
        <w:tabs>
          <w:tab w:val="left" w:pos="2880"/>
        </w:tabs>
        <w:ind w:left="2880" w:hanging="2880"/>
      </w:pPr>
      <w:r>
        <w:t xml:space="preserve">\l </w:t>
      </w:r>
      <w:r>
        <w:rPr>
          <w:b/>
          <w:bCs/>
        </w:rPr>
        <w:t>pPNy</w:t>
      </w:r>
      <w:r>
        <w:rPr>
          <w:b/>
          <w:bCs/>
        </w:rPr>
        <w:tab/>
        <w:t>\w *pala</w:t>
      </w:r>
      <w:r>
        <w:t xml:space="preserve"> \q Probably *pa-la, continuing the old locative ending.</w:t>
      </w:r>
    </w:p>
    <w:p w14:paraId="5B6D2D94" w14:textId="77777777" w:rsidR="00C42BF2" w:rsidRDefault="00F80514">
      <w:pPr>
        <w:pStyle w:val="Default"/>
        <w:widowControl w:val="0"/>
        <w:tabs>
          <w:tab w:val="left" w:pos="2880"/>
        </w:tabs>
        <w:ind w:left="2880" w:hanging="2880"/>
      </w:pPr>
      <w:r>
        <w:t>^^^</w:t>
      </w:r>
    </w:p>
    <w:p w14:paraId="067A6481" w14:textId="77777777" w:rsidR="00C42BF2" w:rsidRDefault="00F80514">
      <w:pPr>
        <w:pStyle w:val="Default"/>
        <w:widowControl w:val="0"/>
        <w:tabs>
          <w:tab w:val="left" w:pos="2880"/>
        </w:tabs>
        <w:ind w:left="2880" w:hanging="2880"/>
      </w:pPr>
      <w:r>
        <w:t>\l KKY</w:t>
      </w:r>
      <w:r>
        <w:tab/>
        <w:t>\w</w:t>
      </w:r>
      <w:r>
        <w:rPr>
          <w:i/>
          <w:iCs/>
        </w:rPr>
        <w:t xml:space="preserve"> bal</w:t>
      </w:r>
      <w:r>
        <w:t xml:space="preserve"> \g </w:t>
      </w:r>
      <w:r>
        <w:rPr>
          <w:rFonts w:hAnsi="Times New Roman"/>
        </w:rPr>
        <w:t>‘</w:t>
      </w:r>
      <w:r>
        <w:t>cross, crossways, across</w:t>
      </w:r>
      <w:r>
        <w:rPr>
          <w:rFonts w:hAnsi="Times New Roman"/>
        </w:rPr>
        <w:t xml:space="preserve">’ </w:t>
      </w:r>
      <w:r>
        <w:t>\s (RJK)</w:t>
      </w:r>
    </w:p>
    <w:p w14:paraId="206E6542" w14:textId="77777777" w:rsidR="00C42BF2" w:rsidRDefault="00F80514">
      <w:pPr>
        <w:pStyle w:val="Default"/>
        <w:widowControl w:val="0"/>
        <w:tabs>
          <w:tab w:val="left" w:pos="2880"/>
        </w:tabs>
        <w:ind w:left="2880" w:hanging="2880"/>
      </w:pPr>
      <w:r>
        <w:t>***</w:t>
      </w:r>
    </w:p>
    <w:p w14:paraId="462F57E3" w14:textId="77777777" w:rsidR="00C42BF2" w:rsidRDefault="00F80514">
      <w:pPr>
        <w:pStyle w:val="Default"/>
        <w:widowControl w:val="0"/>
        <w:tabs>
          <w:tab w:val="left" w:pos="2880"/>
        </w:tabs>
        <w:ind w:left="2880" w:hanging="2880"/>
      </w:pPr>
      <w:r>
        <w:t>\l Kariyarra</w:t>
      </w:r>
      <w:r>
        <w:tab/>
        <w:t>\w</w:t>
      </w:r>
      <w:r>
        <w:rPr>
          <w:i/>
          <w:iCs/>
        </w:rPr>
        <w:t xml:space="preserve"> palali</w:t>
      </w:r>
      <w:r>
        <w:t xml:space="preserve"> \g </w:t>
      </w:r>
      <w:r>
        <w:rPr>
          <w:rFonts w:hAnsi="Times New Roman"/>
        </w:rPr>
        <w:t>‘</w:t>
      </w:r>
      <w:r>
        <w:t>formerly</w:t>
      </w:r>
      <w:r>
        <w:rPr>
          <w:rFonts w:hAnsi="Times New Roman"/>
        </w:rPr>
        <w:t xml:space="preserve">’ </w:t>
      </w:r>
      <w:r>
        <w:t>\s (GNOG)</w:t>
      </w:r>
    </w:p>
    <w:p w14:paraId="214B812C" w14:textId="77777777" w:rsidR="00C42BF2" w:rsidRDefault="00F80514">
      <w:pPr>
        <w:pStyle w:val="Default"/>
        <w:widowControl w:val="0"/>
        <w:tabs>
          <w:tab w:val="left" w:pos="2880"/>
        </w:tabs>
        <w:ind w:left="2880" w:hanging="2880"/>
      </w:pPr>
      <w:r>
        <w:t>\l Yinytjiparnti</w:t>
      </w:r>
      <w:r>
        <w:tab/>
        <w:t>\w</w:t>
      </w:r>
      <w:r>
        <w:rPr>
          <w:i/>
          <w:iCs/>
        </w:rPr>
        <w:t xml:space="preserve"> palamu</w:t>
      </w:r>
      <w:r>
        <w:t xml:space="preserve"> \g </w:t>
      </w:r>
      <w:r>
        <w:rPr>
          <w:rFonts w:hAnsi="Times New Roman"/>
        </w:rPr>
        <w:t>‘</w:t>
      </w:r>
      <w:r>
        <w:t>long ago; previously, formerly; already, yet</w:t>
      </w:r>
      <w:r>
        <w:rPr>
          <w:rFonts w:hAnsi="Times New Roman"/>
        </w:rPr>
        <w:t xml:space="preserve">’ </w:t>
      </w:r>
      <w:r>
        <w:t xml:space="preserve">\q GNOG: alternant </w:t>
      </w:r>
      <w:r>
        <w:rPr>
          <w:i/>
          <w:iCs/>
        </w:rPr>
        <w:t>patamu</w:t>
      </w:r>
      <w:r>
        <w:t>. \s (FW, GNOG)</w:t>
      </w:r>
    </w:p>
    <w:p w14:paraId="68A7496D" w14:textId="77777777" w:rsidR="00C42BF2" w:rsidRDefault="00F80514">
      <w:pPr>
        <w:pStyle w:val="Default"/>
        <w:widowControl w:val="0"/>
        <w:tabs>
          <w:tab w:val="left" w:pos="2880"/>
        </w:tabs>
        <w:ind w:left="2880" w:hanging="2880"/>
      </w:pPr>
      <w:r>
        <w:t>\l Martuthunira</w:t>
      </w:r>
      <w:r>
        <w:tab/>
        <w:t>\w</w:t>
      </w:r>
      <w:r>
        <w:rPr>
          <w:i/>
          <w:iCs/>
        </w:rPr>
        <w:t xml:space="preserve"> pala</w:t>
      </w:r>
      <w:r>
        <w:rPr>
          <w:rFonts w:hAnsi="Times New Roman"/>
          <w:i/>
          <w:iCs/>
        </w:rPr>
        <w:t>λ</w:t>
      </w:r>
      <w:r>
        <w:rPr>
          <w:i/>
          <w:iCs/>
        </w:rPr>
        <w:t>i</w:t>
      </w:r>
      <w:r>
        <w:t xml:space="preserve"> \g </w:t>
      </w:r>
      <w:r>
        <w:rPr>
          <w:rFonts w:hAnsi="Times New Roman"/>
        </w:rPr>
        <w:t>‘</w:t>
      </w:r>
      <w:r>
        <w:t>before; early in time</w:t>
      </w:r>
      <w:r>
        <w:rPr>
          <w:rFonts w:hAnsi="Times New Roman"/>
        </w:rPr>
        <w:t xml:space="preserve">’ </w:t>
      </w:r>
      <w:r>
        <w:t>\s (AD)</w:t>
      </w:r>
    </w:p>
    <w:p w14:paraId="74B8CFA2" w14:textId="77777777" w:rsidR="00C42BF2" w:rsidRDefault="00F80514">
      <w:pPr>
        <w:pStyle w:val="Default"/>
        <w:widowControl w:val="0"/>
        <w:tabs>
          <w:tab w:val="left" w:pos="2880"/>
        </w:tabs>
        <w:ind w:left="2880" w:hanging="2880"/>
      </w:pPr>
      <w:r>
        <w:t xml:space="preserve">\l </w:t>
      </w:r>
      <w:r>
        <w:rPr>
          <w:b/>
          <w:bCs/>
        </w:rPr>
        <w:t>pNgayarda</w:t>
      </w:r>
      <w:r>
        <w:rPr>
          <w:b/>
          <w:bCs/>
        </w:rPr>
        <w:tab/>
        <w:t>\w *pala</w:t>
      </w:r>
      <w:r>
        <w:t xml:space="preserve"> \s (GNOG #399)</w:t>
      </w:r>
    </w:p>
    <w:p w14:paraId="71026F69" w14:textId="77777777" w:rsidR="00C42BF2" w:rsidRDefault="00F80514">
      <w:pPr>
        <w:pStyle w:val="Default"/>
        <w:widowControl w:val="0"/>
        <w:tabs>
          <w:tab w:val="left" w:pos="2880"/>
        </w:tabs>
        <w:ind w:left="2880" w:hanging="2880"/>
      </w:pPr>
      <w:r>
        <w:t>^^^</w:t>
      </w:r>
    </w:p>
    <w:p w14:paraId="05790F33" w14:textId="77777777" w:rsidR="00C42BF2" w:rsidRDefault="00F80514">
      <w:pPr>
        <w:pStyle w:val="Default"/>
        <w:widowControl w:val="0"/>
        <w:tabs>
          <w:tab w:val="left" w:pos="2880"/>
        </w:tabs>
        <w:ind w:left="2880" w:hanging="2880"/>
      </w:pPr>
      <w:r>
        <w:t>\l KKY</w:t>
      </w:r>
      <w:r>
        <w:tab/>
        <w:t>\w</w:t>
      </w:r>
      <w:r>
        <w:rPr>
          <w:i/>
          <w:iCs/>
        </w:rPr>
        <w:t xml:space="preserve"> bal</w:t>
      </w:r>
      <w:r>
        <w:t xml:space="preserve"> \g </w:t>
      </w:r>
      <w:r>
        <w:rPr>
          <w:rFonts w:hAnsi="Times New Roman"/>
        </w:rPr>
        <w:t>‘</w:t>
      </w:r>
      <w:r>
        <w:t>tomorrow</w:t>
      </w:r>
      <w:r>
        <w:rPr>
          <w:rFonts w:hAnsi="Times New Roman"/>
        </w:rPr>
        <w:t xml:space="preserve">’ </w:t>
      </w:r>
      <w:r>
        <w:t>\s (RJK)</w:t>
      </w:r>
    </w:p>
    <w:p w14:paraId="1048DB57" w14:textId="77777777" w:rsidR="00C42BF2" w:rsidRDefault="00F80514">
      <w:pPr>
        <w:pStyle w:val="Default"/>
        <w:widowControl w:val="0"/>
        <w:tabs>
          <w:tab w:val="left" w:pos="2880"/>
        </w:tabs>
        <w:ind w:left="2880" w:hanging="2880"/>
        <w:rPr>
          <w:color w:val="003300"/>
          <w:u w:color="003300"/>
        </w:rPr>
      </w:pPr>
      <w:r>
        <w:rPr>
          <w:color w:val="003300"/>
          <w:u w:color="003300"/>
        </w:rPr>
        <w:t>***</w:t>
      </w:r>
    </w:p>
    <w:p w14:paraId="56135AD7" w14:textId="77777777" w:rsidR="00C42BF2" w:rsidRDefault="00F80514">
      <w:pPr>
        <w:pStyle w:val="Default"/>
        <w:widowControl w:val="0"/>
        <w:tabs>
          <w:tab w:val="left" w:pos="2880"/>
        </w:tabs>
        <w:ind w:left="2880" w:hanging="2880"/>
        <w:rPr>
          <w:color w:val="003300"/>
          <w:u w:color="003300"/>
        </w:rPr>
      </w:pPr>
      <w:r>
        <w:rPr>
          <w:color w:val="003300"/>
          <w:u w:color="003300"/>
        </w:rPr>
        <w:t>\l Umpila</w:t>
      </w:r>
      <w:r>
        <w:rPr>
          <w:color w:val="003300"/>
          <w:u w:color="003300"/>
        </w:rPr>
        <w:tab/>
        <w:t xml:space="preserve">\w </w:t>
      </w:r>
      <w:r>
        <w:rPr>
          <w:i/>
          <w:iCs/>
          <w:color w:val="003300"/>
          <w:u w:color="003300"/>
        </w:rPr>
        <w:t>pa:la</w:t>
      </w:r>
      <w:r>
        <w:rPr>
          <w:color w:val="003300"/>
          <w:u w:color="003300"/>
        </w:rPr>
        <w:t xml:space="preserve"> \g </w:t>
      </w:r>
      <w:r>
        <w:rPr>
          <w:rFonts w:hAnsi="Times New Roman"/>
          <w:color w:val="003300"/>
          <w:u w:color="003300"/>
        </w:rPr>
        <w:t>‘</w:t>
      </w:r>
      <w:r>
        <w:rPr>
          <w:color w:val="003300"/>
          <w:u w:color="003300"/>
        </w:rPr>
        <w:t>behind; later</w:t>
      </w:r>
      <w:r>
        <w:rPr>
          <w:rFonts w:hAnsi="Times New Roman"/>
          <w:color w:val="003300"/>
          <w:u w:color="003300"/>
        </w:rPr>
        <w:t xml:space="preserve">’ </w:t>
      </w:r>
      <w:r>
        <w:rPr>
          <w:color w:val="003300"/>
          <w:u w:color="003300"/>
        </w:rPr>
        <w:t>\s GNOG</w:t>
      </w:r>
    </w:p>
    <w:p w14:paraId="3F90D9D3" w14:textId="77777777" w:rsidR="00C42BF2" w:rsidRDefault="00C42BF2">
      <w:pPr>
        <w:pStyle w:val="Default"/>
        <w:widowControl w:val="0"/>
        <w:tabs>
          <w:tab w:val="left" w:pos="2880"/>
        </w:tabs>
        <w:ind w:left="2880" w:hanging="2880"/>
        <w:rPr>
          <w:color w:val="003300"/>
          <w:u w:color="003300"/>
        </w:rPr>
      </w:pPr>
    </w:p>
    <w:p w14:paraId="330146D3" w14:textId="77777777" w:rsidR="00C42BF2" w:rsidRDefault="00C42BF2">
      <w:pPr>
        <w:pStyle w:val="Default"/>
        <w:widowControl w:val="0"/>
        <w:tabs>
          <w:tab w:val="left" w:pos="2880"/>
        </w:tabs>
        <w:ind w:left="2880" w:hanging="2880"/>
        <w:rPr>
          <w:color w:val="003300"/>
          <w:u w:color="003300"/>
        </w:rPr>
      </w:pPr>
    </w:p>
    <w:p w14:paraId="5306D7F4" w14:textId="77777777" w:rsidR="00C42BF2" w:rsidRDefault="00F80514">
      <w:pPr>
        <w:pStyle w:val="Default"/>
        <w:widowControl w:val="0"/>
        <w:tabs>
          <w:tab w:val="left" w:pos="2880"/>
        </w:tabs>
        <w:ind w:left="2880" w:hanging="2880"/>
        <w:rPr>
          <w:b/>
          <w:bCs/>
        </w:rPr>
      </w:pPr>
      <w:r>
        <w:t xml:space="preserve">\e </w:t>
      </w:r>
      <w:r>
        <w:rPr>
          <w:b/>
          <w:bCs/>
        </w:rPr>
        <w:t>*palVl</w:t>
      </w:r>
    </w:p>
    <w:p w14:paraId="48979A89" w14:textId="77777777" w:rsidR="00C42BF2" w:rsidRDefault="00F80514">
      <w:pPr>
        <w:pStyle w:val="Default"/>
        <w:widowControl w:val="0"/>
        <w:tabs>
          <w:tab w:val="left" w:pos="2880"/>
        </w:tabs>
        <w:ind w:left="2880" w:hanging="2880"/>
      </w:pPr>
      <w:r>
        <w:t xml:space="preserve">\t </w:t>
      </w:r>
      <w:r>
        <w:rPr>
          <w:rFonts w:hAnsi="Times New Roman"/>
        </w:rPr>
        <w:t>‘</w:t>
      </w:r>
      <w:r>
        <w:t>leaf of water lily</w:t>
      </w:r>
      <w:r>
        <w:rPr>
          <w:rFonts w:hAnsi="Times New Roman"/>
        </w:rPr>
        <w:t>’</w:t>
      </w:r>
    </w:p>
    <w:p w14:paraId="7B104D03" w14:textId="77777777" w:rsidR="00C42BF2" w:rsidRDefault="00F80514">
      <w:pPr>
        <w:pStyle w:val="Default"/>
        <w:widowControl w:val="0"/>
        <w:tabs>
          <w:tab w:val="left" w:pos="2880"/>
        </w:tabs>
        <w:ind w:left="2880" w:hanging="2880"/>
      </w:pPr>
      <w:r>
        <w:t>\b n</w:t>
      </w:r>
    </w:p>
    <w:p w14:paraId="3B6764BA" w14:textId="77777777" w:rsidR="00C42BF2" w:rsidRDefault="00F80514">
      <w:pPr>
        <w:pStyle w:val="Default"/>
        <w:widowControl w:val="0"/>
        <w:tabs>
          <w:tab w:val="left" w:pos="2880"/>
        </w:tabs>
        <w:ind w:left="2880" w:hanging="2880"/>
      </w:pPr>
      <w:r>
        <w:t>\c P</w:t>
      </w:r>
    </w:p>
    <w:p w14:paraId="088FF822" w14:textId="77777777" w:rsidR="00C42BF2" w:rsidRDefault="00F80514">
      <w:pPr>
        <w:pStyle w:val="Default"/>
        <w:widowControl w:val="0"/>
        <w:tabs>
          <w:tab w:val="left" w:pos="2880"/>
        </w:tabs>
        <w:ind w:left="2880" w:hanging="2880"/>
      </w:pPr>
      <w:r>
        <w:t>\l YYoront</w:t>
      </w:r>
      <w:r>
        <w:tab/>
        <w:t xml:space="preserve">\w pall, kay- \g </w:t>
      </w:r>
      <w:r>
        <w:rPr>
          <w:rFonts w:hAnsi="Times New Roman"/>
        </w:rPr>
        <w:t>‘</w:t>
      </w:r>
      <w:r>
        <w:t>leaf of water lily (</w:t>
      </w:r>
      <w:r>
        <w:rPr>
          <w:i/>
          <w:iCs/>
        </w:rPr>
        <w:t>Nymphaea gigantea</w:t>
      </w:r>
      <w:r>
        <w:t>)</w:t>
      </w:r>
      <w:r>
        <w:rPr>
          <w:rFonts w:hAnsi="Times New Roman"/>
        </w:rPr>
        <w:t xml:space="preserve">’ </w:t>
      </w:r>
      <w:r>
        <w:t xml:space="preserve">\q With </w:t>
      </w:r>
      <w:r>
        <w:rPr>
          <w:i/>
          <w:iCs/>
        </w:rPr>
        <w:t>kay</w:t>
      </w:r>
      <w:r>
        <w:t xml:space="preserve"> &lt; </w:t>
      </w:r>
      <w:r>
        <w:rPr>
          <w:i/>
          <w:iCs/>
        </w:rPr>
        <w:t>kach</w:t>
      </w:r>
      <w:r>
        <w:rPr>
          <w:rFonts w:hAnsi="Times New Roman"/>
        </w:rPr>
        <w:t xml:space="preserve"> ‘</w:t>
      </w:r>
      <w:r>
        <w:t>neck; stalk of water lily</w:t>
      </w:r>
      <w:r>
        <w:rPr>
          <w:rFonts w:hAnsi="Times New Roman"/>
        </w:rPr>
        <w:t>’</w:t>
      </w:r>
      <w:r>
        <w:t>.</w:t>
      </w:r>
    </w:p>
    <w:p w14:paraId="162EEB8C" w14:textId="77777777" w:rsidR="00C42BF2" w:rsidRDefault="00F80514">
      <w:pPr>
        <w:pStyle w:val="Default"/>
        <w:widowControl w:val="0"/>
        <w:tabs>
          <w:tab w:val="left" w:pos="2880"/>
        </w:tabs>
        <w:ind w:left="2880" w:hanging="2880"/>
      </w:pPr>
      <w:r>
        <w:t>***</w:t>
      </w:r>
    </w:p>
    <w:p w14:paraId="210F205E" w14:textId="77777777" w:rsidR="00C42BF2" w:rsidRDefault="00F80514">
      <w:pPr>
        <w:pStyle w:val="Default"/>
        <w:widowControl w:val="0"/>
        <w:tabs>
          <w:tab w:val="left" w:pos="2880"/>
        </w:tabs>
        <w:ind w:left="2880" w:hanging="2880"/>
      </w:pPr>
      <w:r>
        <w:t>\l Ritharrngu</w:t>
      </w:r>
      <w:r>
        <w:tab/>
        <w:t xml:space="preserve">\w birdil \g </w:t>
      </w:r>
      <w:r>
        <w:rPr>
          <w:rFonts w:hAnsi="Times New Roman"/>
        </w:rPr>
        <w:t>‘</w:t>
      </w:r>
      <w:r>
        <w:t>leaf of water lilies</w:t>
      </w:r>
      <w:r>
        <w:rPr>
          <w:rFonts w:hAnsi="Times New Roman"/>
        </w:rPr>
        <w:t xml:space="preserve">’ </w:t>
      </w:r>
      <w:r>
        <w:t>\s JHeath</w:t>
      </w:r>
    </w:p>
    <w:p w14:paraId="5C598D10" w14:textId="77777777" w:rsidR="00C42BF2" w:rsidRDefault="00C42BF2">
      <w:pPr>
        <w:pStyle w:val="Default"/>
        <w:widowControl w:val="0"/>
        <w:tabs>
          <w:tab w:val="left" w:pos="2880"/>
        </w:tabs>
        <w:ind w:left="2880" w:hanging="2880"/>
      </w:pPr>
    </w:p>
    <w:p w14:paraId="7285939F" w14:textId="77777777" w:rsidR="00C42BF2" w:rsidRDefault="00C42BF2">
      <w:pPr>
        <w:pStyle w:val="Default"/>
        <w:widowControl w:val="0"/>
        <w:tabs>
          <w:tab w:val="left" w:pos="2880"/>
        </w:tabs>
        <w:ind w:left="2880" w:hanging="2880"/>
      </w:pPr>
    </w:p>
    <w:p w14:paraId="097D41C9" w14:textId="77777777" w:rsidR="00C42BF2" w:rsidRDefault="00F80514">
      <w:pPr>
        <w:pStyle w:val="Default"/>
        <w:widowControl w:val="0"/>
        <w:tabs>
          <w:tab w:val="left" w:pos="2880"/>
        </w:tabs>
        <w:ind w:left="2880" w:hanging="2880"/>
        <w:rPr>
          <w:b/>
          <w:bCs/>
        </w:rPr>
      </w:pPr>
      <w:r>
        <w:t xml:space="preserve">\e </w:t>
      </w:r>
      <w:r>
        <w:rPr>
          <w:b/>
          <w:bCs/>
        </w:rPr>
        <w:t>*palka-</w:t>
      </w:r>
    </w:p>
    <w:p w14:paraId="25517BC9" w14:textId="77777777" w:rsidR="00C42BF2" w:rsidRDefault="00F80514">
      <w:pPr>
        <w:pStyle w:val="Default"/>
        <w:widowControl w:val="0"/>
        <w:tabs>
          <w:tab w:val="left" w:pos="2880"/>
        </w:tabs>
        <w:ind w:left="2880" w:hanging="2880"/>
      </w:pPr>
      <w:r>
        <w:lastRenderedPageBreak/>
        <w:t xml:space="preserve">\t </w:t>
      </w:r>
      <w:r>
        <w:rPr>
          <w:rFonts w:hAnsi="Times New Roman"/>
        </w:rPr>
        <w:t>‘</w:t>
      </w:r>
      <w:r>
        <w:t>hit</w:t>
      </w:r>
      <w:r>
        <w:rPr>
          <w:rFonts w:hAnsi="Times New Roman"/>
        </w:rPr>
        <w:t>’</w:t>
      </w:r>
    </w:p>
    <w:p w14:paraId="42069799" w14:textId="77777777" w:rsidR="00C42BF2" w:rsidRDefault="00F80514">
      <w:pPr>
        <w:pStyle w:val="Default"/>
        <w:widowControl w:val="0"/>
        <w:tabs>
          <w:tab w:val="left" w:pos="2880"/>
        </w:tabs>
        <w:ind w:left="2880" w:hanging="2880"/>
      </w:pPr>
      <w:r>
        <w:t>\b vt</w:t>
      </w:r>
    </w:p>
    <w:p w14:paraId="11F2B0A9" w14:textId="77777777" w:rsidR="00C42BF2" w:rsidRDefault="00F80514">
      <w:pPr>
        <w:pStyle w:val="Default"/>
        <w:widowControl w:val="0"/>
        <w:tabs>
          <w:tab w:val="left" w:pos="2880"/>
        </w:tabs>
        <w:ind w:left="2880" w:hanging="2880"/>
      </w:pPr>
      <w:r>
        <w:t>\x See also *pu-; *payka- (</w:t>
      </w:r>
      <w:r>
        <w:rPr>
          <w:rFonts w:hAnsi="Times New Roman"/>
        </w:rPr>
        <w:t>‘</w:t>
      </w:r>
      <w:r>
        <w:t>ache</w:t>
      </w:r>
      <w:r>
        <w:rPr>
          <w:rFonts w:hAnsi="Times New Roman"/>
        </w:rPr>
        <w:t>’</w:t>
      </w:r>
      <w:r>
        <w:t>).</w:t>
      </w:r>
    </w:p>
    <w:p w14:paraId="26700256" w14:textId="77777777" w:rsidR="00C42BF2" w:rsidRDefault="00F80514">
      <w:pPr>
        <w:pStyle w:val="Default"/>
        <w:widowControl w:val="0"/>
        <w:tabs>
          <w:tab w:val="left" w:pos="2880"/>
        </w:tabs>
        <w:ind w:left="2880" w:hanging="2880"/>
      </w:pPr>
      <w:r>
        <w:t>\l WNgathan</w:t>
      </w:r>
      <w:r>
        <w:tab/>
        <w:t xml:space="preserve">\w palkv- \g </w:t>
      </w:r>
      <w:r>
        <w:rPr>
          <w:rFonts w:hAnsi="Times New Roman"/>
        </w:rPr>
        <w:t>‘</w:t>
      </w:r>
      <w:r>
        <w:t>hit, impact on; dance</w:t>
      </w:r>
      <w:r>
        <w:rPr>
          <w:rFonts w:hAnsi="Times New Roman"/>
        </w:rPr>
        <w:t xml:space="preserve">’ </w:t>
      </w:r>
      <w:r>
        <w:t xml:space="preserve">\q The </w:t>
      </w:r>
      <w:r>
        <w:rPr>
          <w:rFonts w:hAnsi="Times New Roman"/>
        </w:rPr>
        <w:t>‘</w:t>
      </w:r>
      <w:r>
        <w:t>dance</w:t>
      </w:r>
      <w:r>
        <w:rPr>
          <w:rFonts w:hAnsi="Times New Roman"/>
        </w:rPr>
        <w:t xml:space="preserve">’ </w:t>
      </w:r>
      <w:r>
        <w:t xml:space="preserve">sense is only in idiomatic combination: </w:t>
      </w:r>
      <w:r>
        <w:rPr>
          <w:i/>
          <w:iCs/>
        </w:rPr>
        <w:t>yelkvng palkvnh</w:t>
      </w:r>
      <w:r>
        <w:rPr>
          <w:rFonts w:hAnsi="Times New Roman"/>
        </w:rPr>
        <w:t xml:space="preserve"> ‘</w:t>
      </w:r>
      <w:r>
        <w:t>(he) danced</w:t>
      </w:r>
      <w:r>
        <w:rPr>
          <w:rFonts w:hAnsi="Times New Roman"/>
        </w:rPr>
        <w:t>’</w:t>
      </w:r>
      <w:r>
        <w:t xml:space="preserve">, with </w:t>
      </w:r>
      <w:r>
        <w:rPr>
          <w:i/>
          <w:iCs/>
        </w:rPr>
        <w:t>yelk</w:t>
      </w:r>
      <w:r>
        <w:rPr>
          <w:rFonts w:hAnsi="Times New Roman"/>
        </w:rPr>
        <w:t xml:space="preserve"> ‘</w:t>
      </w:r>
      <w:r>
        <w:t>road</w:t>
      </w:r>
      <w:r>
        <w:rPr>
          <w:rFonts w:hAnsi="Times New Roman"/>
        </w:rPr>
        <w:t>’</w:t>
      </w:r>
      <w:r>
        <w:t>. \s PS</w:t>
      </w:r>
    </w:p>
    <w:p w14:paraId="321666E6" w14:textId="77777777" w:rsidR="00C42BF2" w:rsidRDefault="00F80514">
      <w:pPr>
        <w:pStyle w:val="Default"/>
        <w:widowControl w:val="0"/>
        <w:tabs>
          <w:tab w:val="left" w:pos="2880"/>
        </w:tabs>
        <w:ind w:left="2880" w:hanging="2880"/>
      </w:pPr>
      <w:r>
        <w:t>\l GYim</w:t>
      </w:r>
      <w:r>
        <w:tab/>
        <w:t xml:space="preserve">\w balga- \g </w:t>
      </w:r>
      <w:r>
        <w:rPr>
          <w:rFonts w:hAnsi="Times New Roman"/>
        </w:rPr>
        <w:t>‘</w:t>
      </w:r>
      <w:r>
        <w:t>make; wash</w:t>
      </w:r>
      <w:r>
        <w:rPr>
          <w:rFonts w:hAnsi="Times New Roman"/>
        </w:rPr>
        <w:t xml:space="preserve">’ </w:t>
      </w:r>
      <w:r>
        <w:t xml:space="preserve">\p L conj. \q Reflexive: </w:t>
      </w:r>
      <w:r>
        <w:rPr>
          <w:rFonts w:hAnsi="Times New Roman"/>
        </w:rPr>
        <w:t>‘</w:t>
      </w:r>
      <w:r>
        <w:t>be born; wash self</w:t>
      </w:r>
      <w:r>
        <w:rPr>
          <w:rFonts w:hAnsi="Times New Roman"/>
        </w:rPr>
        <w:t xml:space="preserve">’ </w:t>
      </w:r>
      <w:r>
        <w:t>\s JHav</w:t>
      </w:r>
    </w:p>
    <w:p w14:paraId="20764E3D" w14:textId="77777777" w:rsidR="00C42BF2" w:rsidRDefault="00F80514">
      <w:pPr>
        <w:pStyle w:val="Default"/>
        <w:widowControl w:val="0"/>
        <w:tabs>
          <w:tab w:val="left" w:pos="2880"/>
        </w:tabs>
        <w:ind w:left="2880" w:hanging="2880"/>
      </w:pPr>
      <w:r>
        <w:t>\l KYalanji</w:t>
      </w:r>
      <w:r>
        <w:tab/>
        <w:t xml:space="preserve">\w balka- \g </w:t>
      </w:r>
      <w:r>
        <w:rPr>
          <w:rFonts w:hAnsi="Times New Roman"/>
        </w:rPr>
        <w:t>‘</w:t>
      </w:r>
      <w:r>
        <w:t>tell; make</w:t>
      </w:r>
      <w:r>
        <w:rPr>
          <w:rFonts w:hAnsi="Times New Roman"/>
        </w:rPr>
        <w:t xml:space="preserve">’ </w:t>
      </w:r>
      <w:r>
        <w:t xml:space="preserve">\p L conj. \q As in </w:t>
      </w:r>
      <w:r>
        <w:rPr>
          <w:rFonts w:hAnsi="Times New Roman"/>
          <w:i/>
          <w:iCs/>
        </w:rPr>
        <w:t>Ñ</w:t>
      </w:r>
      <w:r>
        <w:rPr>
          <w:i/>
          <w:iCs/>
        </w:rPr>
        <w:t>ulu kalka balkan</w:t>
      </w:r>
      <w:r>
        <w:rPr>
          <w:rFonts w:hAnsi="Times New Roman"/>
        </w:rPr>
        <w:t xml:space="preserve"> ‘</w:t>
      </w:r>
      <w:r>
        <w:t>he made a spear</w:t>
      </w:r>
      <w:r>
        <w:rPr>
          <w:rFonts w:hAnsi="Times New Roman"/>
        </w:rPr>
        <w:t>’</w:t>
      </w:r>
      <w:r>
        <w:t>. \s Hr&amp;Hr</w:t>
      </w:r>
    </w:p>
    <w:p w14:paraId="75A434FA" w14:textId="77777777" w:rsidR="00C42BF2" w:rsidRDefault="00F80514">
      <w:pPr>
        <w:pStyle w:val="Default"/>
        <w:widowControl w:val="0"/>
        <w:tabs>
          <w:tab w:val="left" w:pos="2880"/>
        </w:tabs>
        <w:ind w:left="2880" w:hanging="2880"/>
        <w:rPr>
          <w:color w:val="003300"/>
          <w:u w:color="003300"/>
        </w:rPr>
      </w:pPr>
      <w:r>
        <w:t>\l Djabugay</w:t>
      </w:r>
      <w:r>
        <w:tab/>
        <w:t xml:space="preserve">\w balga- \g </w:t>
      </w:r>
      <w:r>
        <w:rPr>
          <w:rFonts w:hAnsi="Times New Roman"/>
        </w:rPr>
        <w:t>‘</w:t>
      </w:r>
      <w:r>
        <w:t>build, erect</w:t>
      </w:r>
      <w:r>
        <w:rPr>
          <w:rFonts w:hAnsi="Times New Roman"/>
        </w:rPr>
        <w:t xml:space="preserve">’ </w:t>
      </w:r>
      <w:r>
        <w:t xml:space="preserve">\p </w:t>
      </w:r>
      <w:r>
        <w:rPr>
          <w:color w:val="003300"/>
          <w:u w:color="003300"/>
        </w:rPr>
        <w:t>Conj. L, vt</w:t>
      </w:r>
      <w:r>
        <w:t xml:space="preserve">. </w:t>
      </w:r>
      <w:r>
        <w:rPr>
          <w:dstrike/>
          <w:color w:val="003300"/>
          <w:u w:color="003300"/>
        </w:rPr>
        <w:t xml:space="preserve">\q Cognate? </w:t>
      </w:r>
      <w:r>
        <w:t xml:space="preserve">\s </w:t>
      </w:r>
      <w:r>
        <w:rPr>
          <w:color w:val="003300"/>
          <w:u w:color="003300"/>
        </w:rPr>
        <w:t>EPatz</w:t>
      </w:r>
    </w:p>
    <w:p w14:paraId="37914B37" w14:textId="77777777" w:rsidR="00C42BF2" w:rsidRDefault="00F80514">
      <w:pPr>
        <w:pStyle w:val="Default"/>
        <w:widowControl w:val="0"/>
        <w:tabs>
          <w:tab w:val="left" w:pos="2880"/>
        </w:tabs>
        <w:ind w:left="2880" w:hanging="2880"/>
      </w:pPr>
      <w:r>
        <w:t>\l Yidiny</w:t>
      </w:r>
      <w:r>
        <w:tab/>
        <w:t xml:space="preserve">\w balga- \g </w:t>
      </w:r>
      <w:r>
        <w:rPr>
          <w:rFonts w:hAnsi="Times New Roman"/>
        </w:rPr>
        <w:t>‘</w:t>
      </w:r>
      <w:r>
        <w:t>make, build</w:t>
      </w:r>
      <w:r>
        <w:rPr>
          <w:rFonts w:hAnsi="Times New Roman"/>
        </w:rPr>
        <w:t xml:space="preserve">’ </w:t>
      </w:r>
      <w:r>
        <w:t xml:space="preserve">\p L conj. \q Specialized uses of </w:t>
      </w:r>
      <w:r>
        <w:rPr>
          <w:rFonts w:hAnsi="Times New Roman"/>
        </w:rPr>
        <w:t>‘</w:t>
      </w:r>
      <w:r>
        <w:t>make</w:t>
      </w:r>
      <w:r>
        <w:rPr>
          <w:rFonts w:hAnsi="Times New Roman"/>
        </w:rPr>
        <w:t>’</w:t>
      </w:r>
      <w:r>
        <w:t>: constructing, not shaping. T,C,G dialects. \s RMWD U7</w:t>
      </w:r>
    </w:p>
    <w:p w14:paraId="5BFF4223" w14:textId="77777777" w:rsidR="00C42BF2" w:rsidRDefault="00F80514">
      <w:pPr>
        <w:pStyle w:val="Default"/>
        <w:widowControl w:val="0"/>
        <w:tabs>
          <w:tab w:val="left" w:pos="2880"/>
        </w:tabs>
        <w:ind w:left="2880" w:hanging="2880"/>
      </w:pPr>
      <w:r>
        <w:t>\l GBadhun</w:t>
      </w:r>
      <w:r>
        <w:tab/>
        <w:t xml:space="preserve">\w balga- \g </w:t>
      </w:r>
      <w:r>
        <w:rPr>
          <w:rFonts w:hAnsi="Times New Roman"/>
        </w:rPr>
        <w:t>‘</w:t>
      </w:r>
      <w:r>
        <w:t>hit, kill</w:t>
      </w:r>
      <w:r>
        <w:rPr>
          <w:rFonts w:hAnsi="Times New Roman"/>
        </w:rPr>
        <w:t xml:space="preserve">’ </w:t>
      </w:r>
      <w:r>
        <w:t>\s PS</w:t>
      </w:r>
    </w:p>
    <w:p w14:paraId="6A992BA7" w14:textId="77777777" w:rsidR="00C42BF2" w:rsidRDefault="00F80514">
      <w:pPr>
        <w:pStyle w:val="Default"/>
        <w:widowControl w:val="0"/>
        <w:tabs>
          <w:tab w:val="left" w:pos="2880"/>
        </w:tabs>
        <w:ind w:left="2880" w:hanging="2880"/>
      </w:pPr>
      <w:r>
        <w:t>\l Margany</w:t>
      </w:r>
      <w:r>
        <w:tab/>
        <w:t xml:space="preserve">\w balga- \g </w:t>
      </w:r>
      <w:r>
        <w:rPr>
          <w:rFonts w:hAnsi="Times New Roman"/>
        </w:rPr>
        <w:t>‘</w:t>
      </w:r>
      <w:r>
        <w:t>hit, kill</w:t>
      </w:r>
      <w:r>
        <w:rPr>
          <w:rFonts w:hAnsi="Times New Roman"/>
        </w:rPr>
        <w:t xml:space="preserve">’ </w:t>
      </w:r>
      <w:r>
        <w:t>\s GB</w:t>
      </w:r>
    </w:p>
    <w:p w14:paraId="112C97F0" w14:textId="77777777" w:rsidR="00C42BF2" w:rsidRDefault="00F80514">
      <w:pPr>
        <w:pStyle w:val="Default"/>
        <w:widowControl w:val="0"/>
        <w:tabs>
          <w:tab w:val="left" w:pos="2880"/>
        </w:tabs>
        <w:ind w:left="2880" w:hanging="2880"/>
      </w:pPr>
      <w:r>
        <w:t>\l Gunya</w:t>
      </w:r>
      <w:r>
        <w:tab/>
        <w:t xml:space="preserve">\w balga- \g </w:t>
      </w:r>
      <w:r>
        <w:rPr>
          <w:rFonts w:hAnsi="Times New Roman"/>
        </w:rPr>
        <w:t>‘</w:t>
      </w:r>
      <w:r>
        <w:t>hit, kill</w:t>
      </w:r>
      <w:r>
        <w:rPr>
          <w:rFonts w:hAnsi="Times New Roman"/>
        </w:rPr>
        <w:t xml:space="preserve">’ </w:t>
      </w:r>
      <w:r>
        <w:t>\s GB</w:t>
      </w:r>
    </w:p>
    <w:p w14:paraId="76CD85BC" w14:textId="77777777" w:rsidR="00C42BF2" w:rsidRDefault="00F80514">
      <w:pPr>
        <w:pStyle w:val="Default"/>
        <w:widowControl w:val="0"/>
        <w:tabs>
          <w:tab w:val="left" w:pos="2880"/>
        </w:tabs>
        <w:ind w:left="2880" w:hanging="2880"/>
        <w:rPr>
          <w:b/>
          <w:bCs/>
        </w:rPr>
      </w:pPr>
      <w:r>
        <w:t xml:space="preserve">\l </w:t>
      </w:r>
      <w:r>
        <w:rPr>
          <w:b/>
          <w:bCs/>
        </w:rPr>
        <w:t>pPM</w:t>
      </w:r>
      <w:r>
        <w:rPr>
          <w:b/>
          <w:bCs/>
        </w:rPr>
        <w:tab/>
        <w:t>\w *palka-</w:t>
      </w:r>
    </w:p>
    <w:p w14:paraId="45907C4D" w14:textId="77777777" w:rsidR="00C42BF2" w:rsidRDefault="00F80514">
      <w:pPr>
        <w:pStyle w:val="Default"/>
        <w:widowControl w:val="0"/>
        <w:tabs>
          <w:tab w:val="left" w:pos="2880"/>
        </w:tabs>
        <w:ind w:left="2880" w:hanging="2880"/>
      </w:pPr>
      <w:r>
        <w:t>\l Dyirbal</w:t>
      </w:r>
      <w:r>
        <w:tab/>
        <w:t xml:space="preserve">\w balga- \g </w:t>
      </w:r>
      <w:r>
        <w:rPr>
          <w:rFonts w:hAnsi="Times New Roman"/>
        </w:rPr>
        <w:t>‘</w:t>
      </w:r>
      <w:r>
        <w:t>hit with long rigid implement, held in hand; kill</w:t>
      </w:r>
      <w:r>
        <w:rPr>
          <w:rFonts w:hAnsi="Times New Roman"/>
        </w:rPr>
        <w:t xml:space="preserve">’ </w:t>
      </w:r>
      <w:r>
        <w:t>\p vt; Conj. L. \s RMWD</w:t>
      </w:r>
    </w:p>
    <w:p w14:paraId="52FD6B51" w14:textId="77777777" w:rsidR="00C42BF2" w:rsidRDefault="00F80514">
      <w:pPr>
        <w:pStyle w:val="Default"/>
        <w:widowControl w:val="0"/>
        <w:tabs>
          <w:tab w:val="left" w:pos="2880"/>
        </w:tabs>
        <w:ind w:left="2880" w:hanging="2880"/>
      </w:pPr>
      <w:r>
        <w:t>\l Yalarnnga</w:t>
      </w:r>
      <w:r>
        <w:tab/>
        <w:t xml:space="preserve">\w palka- \g </w:t>
      </w:r>
      <w:r>
        <w:rPr>
          <w:rFonts w:hAnsi="Times New Roman"/>
        </w:rPr>
        <w:t>‘</w:t>
      </w:r>
      <w:r>
        <w:t>to split</w:t>
      </w:r>
      <w:r>
        <w:rPr>
          <w:rFonts w:hAnsi="Times New Roman"/>
        </w:rPr>
        <w:t xml:space="preserve">’ </w:t>
      </w:r>
      <w:r>
        <w:t>\s Bl&amp;Br</w:t>
      </w:r>
    </w:p>
    <w:p w14:paraId="5F0AD7FE" w14:textId="77777777" w:rsidR="00C42BF2" w:rsidRDefault="00F80514">
      <w:pPr>
        <w:pStyle w:val="Default"/>
        <w:widowControl w:val="0"/>
        <w:tabs>
          <w:tab w:val="left" w:pos="2880"/>
        </w:tabs>
        <w:ind w:left="2880" w:hanging="2880"/>
      </w:pPr>
      <w:r>
        <w:t>\l Diyari</w:t>
      </w:r>
      <w:r>
        <w:tab/>
        <w:t xml:space="preserve">\w palka- \g </w:t>
      </w:r>
      <w:r>
        <w:rPr>
          <w:rFonts w:hAnsi="Times New Roman"/>
        </w:rPr>
        <w:t>‘</w:t>
      </w:r>
      <w:r>
        <w:t>split</w:t>
      </w:r>
      <w:r>
        <w:rPr>
          <w:rFonts w:hAnsi="Times New Roman"/>
        </w:rPr>
        <w:t xml:space="preserve">’ </w:t>
      </w:r>
      <w:r>
        <w:t>\p vt 2D \s PA</w:t>
      </w:r>
    </w:p>
    <w:p w14:paraId="3E0D15BF" w14:textId="77777777" w:rsidR="00C42BF2" w:rsidRDefault="00F80514">
      <w:pPr>
        <w:pStyle w:val="Default"/>
        <w:widowControl w:val="0"/>
        <w:tabs>
          <w:tab w:val="left" w:pos="2880"/>
        </w:tabs>
        <w:ind w:left="2880" w:hanging="2880"/>
      </w:pPr>
      <w:r>
        <w:t>\l Ngamini</w:t>
      </w:r>
      <w:r>
        <w:tab/>
        <w:t xml:space="preserve">\w palka- \g </w:t>
      </w:r>
      <w:r>
        <w:rPr>
          <w:rFonts w:hAnsi="Times New Roman"/>
        </w:rPr>
        <w:t>‘</w:t>
      </w:r>
      <w:r>
        <w:t>split</w:t>
      </w:r>
      <w:r>
        <w:rPr>
          <w:rFonts w:hAnsi="Times New Roman"/>
        </w:rPr>
        <w:t xml:space="preserve">’ </w:t>
      </w:r>
      <w:r>
        <w:t>\s PA CLE</w:t>
      </w:r>
    </w:p>
    <w:p w14:paraId="17081E80" w14:textId="77777777" w:rsidR="00C42BF2" w:rsidRDefault="00F80514">
      <w:pPr>
        <w:pStyle w:val="Default"/>
        <w:widowControl w:val="0"/>
        <w:tabs>
          <w:tab w:val="left" w:pos="2880"/>
        </w:tabs>
        <w:ind w:left="2880" w:hanging="2880"/>
      </w:pPr>
      <w:r>
        <w:t>\l Pitta-Pitta</w:t>
      </w:r>
      <w:r>
        <w:tab/>
        <w:t xml:space="preserve">\w palka- \g </w:t>
      </w:r>
      <w:r>
        <w:rPr>
          <w:rFonts w:hAnsi="Times New Roman"/>
        </w:rPr>
        <w:t>‘</w:t>
      </w:r>
      <w:r>
        <w:t>split</w:t>
      </w:r>
      <w:r>
        <w:rPr>
          <w:rFonts w:hAnsi="Times New Roman"/>
        </w:rPr>
        <w:t xml:space="preserve">’ </w:t>
      </w:r>
      <w:r>
        <w:t>\s BB</w:t>
      </w:r>
    </w:p>
    <w:p w14:paraId="2D86CD5F" w14:textId="77777777" w:rsidR="00C42BF2" w:rsidRDefault="00F80514">
      <w:pPr>
        <w:pStyle w:val="Default"/>
        <w:widowControl w:val="0"/>
        <w:tabs>
          <w:tab w:val="left" w:pos="2880"/>
        </w:tabs>
        <w:ind w:left="2880" w:hanging="2880"/>
      </w:pPr>
      <w:r>
        <w:t xml:space="preserve">\l </w:t>
      </w:r>
      <w:r>
        <w:rPr>
          <w:b/>
          <w:bCs/>
        </w:rPr>
        <w:t>pKarnic</w:t>
      </w:r>
      <w:r>
        <w:rPr>
          <w:b/>
          <w:bCs/>
        </w:rPr>
        <w:tab/>
        <w:t>\w *palka-</w:t>
      </w:r>
      <w:r>
        <w:t xml:space="preserve"> \s PA CLE</w:t>
      </w:r>
    </w:p>
    <w:p w14:paraId="27818A2F" w14:textId="77777777" w:rsidR="00C42BF2" w:rsidRDefault="00C42BF2">
      <w:pPr>
        <w:pStyle w:val="Default"/>
        <w:widowControl w:val="0"/>
        <w:tabs>
          <w:tab w:val="left" w:pos="2880"/>
        </w:tabs>
        <w:ind w:left="2880" w:hanging="2880"/>
      </w:pPr>
    </w:p>
    <w:p w14:paraId="2F9EEA4B" w14:textId="77777777" w:rsidR="00C42BF2" w:rsidRDefault="00C42BF2">
      <w:pPr>
        <w:pStyle w:val="Default"/>
        <w:widowControl w:val="0"/>
        <w:tabs>
          <w:tab w:val="left" w:pos="2880"/>
        </w:tabs>
        <w:ind w:left="2880" w:hanging="2880"/>
      </w:pPr>
    </w:p>
    <w:p w14:paraId="7E8F0214" w14:textId="77777777" w:rsidR="00C42BF2" w:rsidRDefault="00F80514">
      <w:pPr>
        <w:pStyle w:val="Default"/>
        <w:widowControl w:val="0"/>
        <w:tabs>
          <w:tab w:val="left" w:pos="2880"/>
        </w:tabs>
        <w:ind w:left="2880" w:hanging="2880"/>
      </w:pPr>
      <w:r>
        <w:t>\e *palka</w:t>
      </w:r>
    </w:p>
    <w:p w14:paraId="4F4FBA5E" w14:textId="77777777" w:rsidR="00C42BF2" w:rsidRDefault="00F80514">
      <w:pPr>
        <w:pStyle w:val="Default"/>
        <w:widowControl w:val="0"/>
        <w:tabs>
          <w:tab w:val="left" w:pos="2880"/>
        </w:tabs>
        <w:ind w:left="2880" w:hanging="2880"/>
      </w:pPr>
      <w:r>
        <w:t xml:space="preserve">\t </w:t>
      </w:r>
      <w:r>
        <w:rPr>
          <w:rFonts w:hAnsi="Times New Roman"/>
        </w:rPr>
        <w:t>‘</w:t>
      </w:r>
      <w:r>
        <w:t>head</w:t>
      </w:r>
      <w:r>
        <w:rPr>
          <w:rFonts w:hAnsi="Times New Roman"/>
        </w:rPr>
        <w:t xml:space="preserve">’ </w:t>
      </w:r>
      <w:r>
        <w:t>? / 'hill' ?</w:t>
      </w:r>
    </w:p>
    <w:p w14:paraId="40AD80CA" w14:textId="77777777" w:rsidR="00C42BF2" w:rsidRDefault="00F80514">
      <w:pPr>
        <w:pStyle w:val="Default"/>
        <w:widowControl w:val="0"/>
        <w:tabs>
          <w:tab w:val="left" w:pos="2880"/>
        </w:tabs>
        <w:ind w:left="2880" w:hanging="2880"/>
      </w:pPr>
      <w:r>
        <w:t>\b n</w:t>
      </w:r>
    </w:p>
    <w:p w14:paraId="5B329AA6" w14:textId="77777777" w:rsidR="00C42BF2" w:rsidRDefault="00F80514">
      <w:pPr>
        <w:pStyle w:val="Default"/>
        <w:widowControl w:val="0"/>
        <w:tabs>
          <w:tab w:val="left" w:pos="2880"/>
        </w:tabs>
      </w:pPr>
      <w:r>
        <w:t>\l Mirniny</w:t>
      </w:r>
      <w:r>
        <w:tab/>
        <w:t>\w balga \g head \q parlkapiti 'hair of head'</w:t>
      </w:r>
    </w:p>
    <w:p w14:paraId="3F63C745" w14:textId="77777777" w:rsidR="00C42BF2" w:rsidRDefault="00F80514">
      <w:pPr>
        <w:pStyle w:val="Default"/>
        <w:widowControl w:val="0"/>
        <w:tabs>
          <w:tab w:val="left" w:pos="2880"/>
        </w:tabs>
      </w:pPr>
      <w:r>
        <w:t>\l Wadjug</w:t>
      </w:r>
      <w:r>
        <w:tab/>
        <w:t>\w balga \g grass tree</w:t>
      </w:r>
    </w:p>
    <w:p w14:paraId="71E06A4B" w14:textId="77777777" w:rsidR="00C42BF2" w:rsidRDefault="00F80514">
      <w:pPr>
        <w:pStyle w:val="Default"/>
        <w:widowControl w:val="0"/>
        <w:tabs>
          <w:tab w:val="left" w:pos="2880"/>
        </w:tabs>
      </w:pPr>
      <w:r>
        <w:t>\l Katanning Nyungar</w:t>
      </w:r>
      <w:r>
        <w:tab/>
        <w:t>\w balga \g black boy tree \s ASEDA0041</w:t>
      </w:r>
    </w:p>
    <w:p w14:paraId="495AC358" w14:textId="77777777" w:rsidR="00C42BF2" w:rsidRDefault="00F80514">
      <w:pPr>
        <w:pStyle w:val="Default"/>
        <w:widowControl w:val="0"/>
        <w:tabs>
          <w:tab w:val="left" w:pos="2880"/>
        </w:tabs>
      </w:pPr>
      <w:r>
        <w:t>\l Badjiri</w:t>
      </w:r>
      <w:r>
        <w:tab/>
        <w:t>\w balga \g forehead</w:t>
      </w:r>
    </w:p>
    <w:p w14:paraId="3A04E9CD" w14:textId="77777777" w:rsidR="00C42BF2" w:rsidRDefault="00F80514">
      <w:pPr>
        <w:pStyle w:val="Default"/>
        <w:widowControl w:val="0"/>
        <w:tabs>
          <w:tab w:val="left" w:pos="2880"/>
        </w:tabs>
      </w:pPr>
      <w:r>
        <w:t>\l Bidyara-Gungabula</w:t>
      </w:r>
      <w:r>
        <w:tab/>
        <w:t>\w balga</w:t>
      </w:r>
      <w:r>
        <w:tab/>
        <w:t>\g forehead</w:t>
      </w:r>
    </w:p>
    <w:p w14:paraId="698A275A" w14:textId="77777777" w:rsidR="00C42BF2" w:rsidRDefault="00F80514">
      <w:pPr>
        <w:pStyle w:val="Default"/>
        <w:widowControl w:val="0"/>
        <w:tabs>
          <w:tab w:val="left" w:pos="2880"/>
        </w:tabs>
      </w:pPr>
      <w:r>
        <w:t>\l Guwamu</w:t>
      </w:r>
      <w:r>
        <w:tab/>
        <w:t>\w balga</w:t>
      </w:r>
      <w:r>
        <w:tab/>
        <w:t>\g forehead</w:t>
      </w:r>
    </w:p>
    <w:p w14:paraId="74148547" w14:textId="77777777" w:rsidR="00C42BF2" w:rsidRDefault="00F80514">
      <w:pPr>
        <w:pStyle w:val="Default"/>
        <w:widowControl w:val="0"/>
        <w:tabs>
          <w:tab w:val="left" w:pos="2880"/>
        </w:tabs>
      </w:pPr>
      <w:r>
        <w:t>\l Biri (Gangulu)</w:t>
      </w:r>
      <w:r>
        <w:tab/>
        <w:t>\w balga \g forehead</w:t>
      </w:r>
    </w:p>
    <w:p w14:paraId="5249EFF9" w14:textId="77777777" w:rsidR="00C42BF2" w:rsidRDefault="00F80514">
      <w:pPr>
        <w:pStyle w:val="Default"/>
        <w:widowControl w:val="0"/>
        <w:tabs>
          <w:tab w:val="left" w:pos="2880"/>
        </w:tabs>
      </w:pPr>
      <w:r>
        <w:t>\l Wadjalang</w:t>
      </w:r>
      <w:r>
        <w:tab/>
        <w:t>\w balg \g forehead</w:t>
      </w:r>
    </w:p>
    <w:p w14:paraId="798814F8" w14:textId="77777777" w:rsidR="00C42BF2" w:rsidRDefault="00C42BF2">
      <w:pPr>
        <w:pStyle w:val="Default"/>
        <w:widowControl w:val="0"/>
        <w:tabs>
          <w:tab w:val="left" w:pos="2880"/>
        </w:tabs>
        <w:ind w:left="2880" w:hanging="2880"/>
      </w:pPr>
    </w:p>
    <w:p w14:paraId="74997569" w14:textId="77777777" w:rsidR="00C42BF2" w:rsidRDefault="00F80514">
      <w:pPr>
        <w:pStyle w:val="Default"/>
        <w:widowControl w:val="0"/>
        <w:tabs>
          <w:tab w:val="left" w:pos="2880"/>
        </w:tabs>
        <w:ind w:left="2880" w:hanging="2880"/>
      </w:pPr>
      <w:r>
        <w:t>\l Dharawala</w:t>
      </w:r>
    </w:p>
    <w:p w14:paraId="3E3A3F25" w14:textId="77777777" w:rsidR="00C42BF2" w:rsidRDefault="00F80514">
      <w:pPr>
        <w:pStyle w:val="Default"/>
        <w:widowControl w:val="0"/>
        <w:tabs>
          <w:tab w:val="left" w:pos="2880"/>
        </w:tabs>
        <w:ind w:left="2880" w:hanging="2880"/>
      </w:pPr>
      <w:r>
        <w:t>\w balka</w:t>
      </w:r>
    </w:p>
    <w:p w14:paraId="5B954DF9" w14:textId="77777777" w:rsidR="00C42BF2" w:rsidRDefault="00F80514">
      <w:pPr>
        <w:pStyle w:val="Default"/>
        <w:widowControl w:val="0"/>
        <w:tabs>
          <w:tab w:val="left" w:pos="2880"/>
        </w:tabs>
        <w:ind w:left="2880" w:hanging="2880"/>
      </w:pPr>
      <w:r>
        <w:t>\g forehead</w:t>
      </w:r>
    </w:p>
    <w:p w14:paraId="09DD3A01" w14:textId="77777777" w:rsidR="00C42BF2" w:rsidRDefault="00C42BF2">
      <w:pPr>
        <w:pStyle w:val="Default"/>
        <w:widowControl w:val="0"/>
        <w:tabs>
          <w:tab w:val="left" w:pos="2880"/>
        </w:tabs>
        <w:ind w:left="2880" w:hanging="2880"/>
      </w:pPr>
    </w:p>
    <w:p w14:paraId="0706E519" w14:textId="77777777" w:rsidR="00C42BF2" w:rsidRDefault="00F80514">
      <w:pPr>
        <w:pStyle w:val="Default"/>
        <w:widowControl w:val="0"/>
        <w:tabs>
          <w:tab w:val="left" w:pos="2880"/>
        </w:tabs>
        <w:ind w:left="2880" w:hanging="2880"/>
      </w:pPr>
      <w:r>
        <w:t>\l Wadjabangayi</w:t>
      </w:r>
    </w:p>
    <w:p w14:paraId="2E8FB46B" w14:textId="77777777" w:rsidR="00C42BF2" w:rsidRDefault="00F80514">
      <w:pPr>
        <w:pStyle w:val="Default"/>
        <w:widowControl w:val="0"/>
        <w:tabs>
          <w:tab w:val="left" w:pos="2880"/>
        </w:tabs>
        <w:ind w:left="2880" w:hanging="2880"/>
      </w:pPr>
      <w:r>
        <w:t>\w palka</w:t>
      </w:r>
    </w:p>
    <w:p w14:paraId="5A093985" w14:textId="77777777" w:rsidR="00C42BF2" w:rsidRDefault="00F80514">
      <w:pPr>
        <w:pStyle w:val="Default"/>
        <w:widowControl w:val="0"/>
        <w:tabs>
          <w:tab w:val="left" w:pos="2880"/>
        </w:tabs>
        <w:ind w:left="2880" w:hanging="2880"/>
      </w:pPr>
      <w:r>
        <w:t>\g forehead</w:t>
      </w:r>
    </w:p>
    <w:p w14:paraId="2EF09C8D" w14:textId="77777777" w:rsidR="00C42BF2" w:rsidRDefault="00C42BF2">
      <w:pPr>
        <w:pStyle w:val="Default"/>
        <w:widowControl w:val="0"/>
        <w:tabs>
          <w:tab w:val="left" w:pos="2880"/>
        </w:tabs>
        <w:ind w:left="2880" w:hanging="2880"/>
      </w:pPr>
    </w:p>
    <w:p w14:paraId="5FB2A304" w14:textId="77777777" w:rsidR="00C42BF2" w:rsidRDefault="00F80514">
      <w:pPr>
        <w:pStyle w:val="Default"/>
        <w:widowControl w:val="0"/>
        <w:tabs>
          <w:tab w:val="left" w:pos="2880"/>
        </w:tabs>
        <w:ind w:left="2880" w:hanging="2880"/>
      </w:pPr>
      <w:r>
        <w:t>\l Kungkari</w:t>
      </w:r>
    </w:p>
    <w:p w14:paraId="6324A977" w14:textId="77777777" w:rsidR="00C42BF2" w:rsidRDefault="00F80514">
      <w:pPr>
        <w:pStyle w:val="Default"/>
        <w:widowControl w:val="0"/>
        <w:tabs>
          <w:tab w:val="left" w:pos="2880"/>
        </w:tabs>
        <w:ind w:left="2880" w:hanging="2880"/>
      </w:pPr>
      <w:r>
        <w:t>\w balga</w:t>
      </w:r>
    </w:p>
    <w:p w14:paraId="10863258" w14:textId="77777777" w:rsidR="00C42BF2" w:rsidRDefault="00F80514">
      <w:pPr>
        <w:pStyle w:val="Default"/>
        <w:widowControl w:val="0"/>
        <w:tabs>
          <w:tab w:val="left" w:pos="2880"/>
        </w:tabs>
        <w:ind w:left="2880" w:hanging="2880"/>
      </w:pPr>
      <w:r>
        <w:t>\g forehead</w:t>
      </w:r>
    </w:p>
    <w:p w14:paraId="074613F8" w14:textId="77777777" w:rsidR="00C42BF2" w:rsidRDefault="00F80514">
      <w:pPr>
        <w:pStyle w:val="Default"/>
        <w:widowControl w:val="0"/>
        <w:tabs>
          <w:tab w:val="left" w:pos="2880"/>
        </w:tabs>
        <w:ind w:left="2880" w:hanging="2880"/>
      </w:pPr>
      <w:r>
        <w:t>\s Breen</w:t>
      </w:r>
    </w:p>
    <w:p w14:paraId="2678B4D6" w14:textId="77777777" w:rsidR="00C42BF2" w:rsidRDefault="00C42BF2">
      <w:pPr>
        <w:pStyle w:val="Default"/>
        <w:widowControl w:val="0"/>
        <w:tabs>
          <w:tab w:val="left" w:pos="2880"/>
        </w:tabs>
        <w:ind w:left="2880" w:hanging="2880"/>
      </w:pPr>
    </w:p>
    <w:p w14:paraId="7FBE41DE" w14:textId="77777777" w:rsidR="00C42BF2" w:rsidRDefault="00F80514">
      <w:pPr>
        <w:pStyle w:val="Default"/>
        <w:widowControl w:val="0"/>
        <w:tabs>
          <w:tab w:val="left" w:pos="2880"/>
        </w:tabs>
        <w:ind w:left="2880" w:hanging="2880"/>
      </w:pPr>
      <w:r>
        <w:t>\l Wadikali</w:t>
      </w:r>
    </w:p>
    <w:p w14:paraId="40F1D078" w14:textId="77777777" w:rsidR="00C42BF2" w:rsidRDefault="00F80514">
      <w:pPr>
        <w:pStyle w:val="Default"/>
        <w:widowControl w:val="0"/>
        <w:tabs>
          <w:tab w:val="left" w:pos="2880"/>
        </w:tabs>
        <w:ind w:left="2880" w:hanging="2880"/>
      </w:pPr>
      <w:r>
        <w:t>\w palka</w:t>
      </w:r>
    </w:p>
    <w:p w14:paraId="17D757F3" w14:textId="77777777" w:rsidR="00C42BF2" w:rsidRDefault="00F80514">
      <w:pPr>
        <w:pStyle w:val="Default"/>
        <w:widowControl w:val="0"/>
        <w:tabs>
          <w:tab w:val="left" w:pos="2880"/>
        </w:tabs>
        <w:ind w:left="2880" w:hanging="2880"/>
      </w:pPr>
      <w:r>
        <w:t>\g neck</w:t>
      </w:r>
    </w:p>
    <w:p w14:paraId="3B55BC46" w14:textId="77777777" w:rsidR="00C42BF2" w:rsidRDefault="00F80514">
      <w:pPr>
        <w:pStyle w:val="Default"/>
        <w:widowControl w:val="0"/>
        <w:tabs>
          <w:tab w:val="left" w:pos="2880"/>
        </w:tabs>
        <w:ind w:left="2880" w:hanging="2880"/>
      </w:pPr>
      <w:r>
        <w:t>\s LAH/NBT</w:t>
      </w:r>
    </w:p>
    <w:p w14:paraId="6324AFB4" w14:textId="77777777" w:rsidR="00C42BF2" w:rsidRDefault="00C42BF2">
      <w:pPr>
        <w:pStyle w:val="Default"/>
        <w:widowControl w:val="0"/>
        <w:tabs>
          <w:tab w:val="left" w:pos="2880"/>
        </w:tabs>
        <w:ind w:left="2880" w:hanging="2880"/>
      </w:pPr>
    </w:p>
    <w:p w14:paraId="11758A46" w14:textId="77777777" w:rsidR="00C42BF2" w:rsidRDefault="00F80514">
      <w:pPr>
        <w:pStyle w:val="Default"/>
        <w:widowControl w:val="0"/>
        <w:tabs>
          <w:tab w:val="left" w:pos="2880"/>
        </w:tabs>
        <w:ind w:left="2880" w:hanging="2880"/>
      </w:pPr>
      <w:r>
        <w:lastRenderedPageBreak/>
        <w:t>\l Jiwarli</w:t>
      </w:r>
    </w:p>
    <w:p w14:paraId="654658E6" w14:textId="77777777" w:rsidR="00C42BF2" w:rsidRDefault="00F80514">
      <w:pPr>
        <w:pStyle w:val="Default"/>
        <w:widowControl w:val="0"/>
        <w:tabs>
          <w:tab w:val="left" w:pos="2880"/>
        </w:tabs>
        <w:ind w:left="2880" w:hanging="2880"/>
      </w:pPr>
      <w:r>
        <w:t>\w balga</w:t>
      </w:r>
    </w:p>
    <w:p w14:paraId="56CD559B" w14:textId="77777777" w:rsidR="00C42BF2" w:rsidRDefault="00F80514">
      <w:pPr>
        <w:pStyle w:val="Default"/>
        <w:widowControl w:val="0"/>
        <w:tabs>
          <w:tab w:val="left" w:pos="2880"/>
        </w:tabs>
        <w:ind w:left="2880" w:hanging="2880"/>
      </w:pPr>
      <w:r>
        <w:t>\g temple</w:t>
      </w:r>
    </w:p>
    <w:p w14:paraId="1E5A0449" w14:textId="77777777" w:rsidR="00C42BF2" w:rsidRDefault="00F80514">
      <w:pPr>
        <w:pStyle w:val="Default"/>
        <w:widowControl w:val="0"/>
        <w:tabs>
          <w:tab w:val="left" w:pos="2880"/>
        </w:tabs>
        <w:ind w:left="2880" w:hanging="2880"/>
      </w:pPr>
      <w:r>
        <w:t>\s ASEDA0435</w:t>
      </w:r>
    </w:p>
    <w:p w14:paraId="7E632A59" w14:textId="77777777" w:rsidR="00C42BF2" w:rsidRDefault="00C42BF2">
      <w:pPr>
        <w:pStyle w:val="Default"/>
        <w:widowControl w:val="0"/>
        <w:tabs>
          <w:tab w:val="left" w:pos="2880"/>
        </w:tabs>
        <w:ind w:left="2880" w:hanging="2880"/>
      </w:pPr>
    </w:p>
    <w:p w14:paraId="3D5CA3A0" w14:textId="77777777" w:rsidR="00C42BF2" w:rsidRDefault="00F80514">
      <w:pPr>
        <w:pStyle w:val="Default"/>
        <w:widowControl w:val="0"/>
        <w:tabs>
          <w:tab w:val="left" w:pos="2880"/>
        </w:tabs>
        <w:ind w:left="2880" w:hanging="2880"/>
      </w:pPr>
      <w:r>
        <w:t>\l Djambarrpuyngu</w:t>
      </w:r>
    </w:p>
    <w:p w14:paraId="25FDFE61" w14:textId="77777777" w:rsidR="00C42BF2" w:rsidRDefault="00F80514">
      <w:pPr>
        <w:pStyle w:val="Default"/>
        <w:widowControl w:val="0"/>
        <w:tabs>
          <w:tab w:val="left" w:pos="2880"/>
        </w:tabs>
        <w:ind w:left="2880" w:hanging="2880"/>
      </w:pPr>
      <w:r>
        <w:t>\w balga-balga</w:t>
      </w:r>
    </w:p>
    <w:p w14:paraId="1C148D22" w14:textId="77777777" w:rsidR="00C42BF2" w:rsidRDefault="00F80514">
      <w:pPr>
        <w:pStyle w:val="Default"/>
        <w:widowControl w:val="0"/>
        <w:tabs>
          <w:tab w:val="left" w:pos="2880"/>
        </w:tabs>
        <w:ind w:left="2880" w:hanging="2880"/>
      </w:pPr>
      <w:r>
        <w:t>\g shark] Hammerhead</w:t>
      </w:r>
    </w:p>
    <w:p w14:paraId="5B77062D" w14:textId="77777777" w:rsidR="00C42BF2" w:rsidRDefault="00C42BF2">
      <w:pPr>
        <w:pStyle w:val="Default"/>
        <w:widowControl w:val="0"/>
        <w:tabs>
          <w:tab w:val="left" w:pos="2880"/>
        </w:tabs>
        <w:ind w:left="2880" w:hanging="2880"/>
      </w:pPr>
    </w:p>
    <w:p w14:paraId="0034C85D" w14:textId="77777777" w:rsidR="00C42BF2" w:rsidRDefault="00F80514">
      <w:pPr>
        <w:pStyle w:val="Default"/>
        <w:widowControl w:val="0"/>
        <w:tabs>
          <w:tab w:val="left" w:pos="2880"/>
        </w:tabs>
        <w:ind w:left="2880" w:hanging="2880"/>
      </w:pPr>
      <w:r>
        <w:t>\l Mount Black in Curr 133</w:t>
      </w:r>
    </w:p>
    <w:p w14:paraId="03F74D5D" w14:textId="77777777" w:rsidR="00C42BF2" w:rsidRDefault="00F80514">
      <w:pPr>
        <w:pStyle w:val="Default"/>
        <w:widowControl w:val="0"/>
        <w:tabs>
          <w:tab w:val="left" w:pos="2880"/>
        </w:tabs>
        <w:ind w:left="2880" w:hanging="2880"/>
      </w:pPr>
      <w:r>
        <w:t>\w palkara</w:t>
      </w:r>
    </w:p>
    <w:p w14:paraId="415F9764" w14:textId="77777777" w:rsidR="00C42BF2" w:rsidRDefault="00F80514">
      <w:pPr>
        <w:pStyle w:val="Default"/>
        <w:widowControl w:val="0"/>
        <w:tabs>
          <w:tab w:val="left" w:pos="2880"/>
        </w:tabs>
        <w:ind w:left="2880" w:hanging="2880"/>
      </w:pPr>
      <w:r>
        <w:t>\g Hill</w:t>
      </w:r>
    </w:p>
    <w:p w14:paraId="0B3FBECB" w14:textId="77777777" w:rsidR="00C42BF2" w:rsidRDefault="00C42BF2">
      <w:pPr>
        <w:pStyle w:val="Default"/>
        <w:widowControl w:val="0"/>
        <w:tabs>
          <w:tab w:val="left" w:pos="2880"/>
        </w:tabs>
        <w:ind w:left="2880" w:hanging="2880"/>
      </w:pPr>
    </w:p>
    <w:p w14:paraId="27872ED1" w14:textId="77777777" w:rsidR="00C42BF2" w:rsidRDefault="00F80514">
      <w:pPr>
        <w:pStyle w:val="Default"/>
        <w:widowControl w:val="0"/>
        <w:tabs>
          <w:tab w:val="left" w:pos="2880"/>
        </w:tabs>
        <w:ind w:left="2880" w:hanging="2880"/>
      </w:pPr>
      <w:r>
        <w:t>\l Sydney Language</w:t>
      </w:r>
    </w:p>
    <w:p w14:paraId="081BBCD4" w14:textId="77777777" w:rsidR="00C42BF2" w:rsidRDefault="00F80514">
      <w:pPr>
        <w:pStyle w:val="Default"/>
        <w:widowControl w:val="0"/>
        <w:tabs>
          <w:tab w:val="left" w:pos="2880"/>
        </w:tabs>
        <w:ind w:left="2880" w:hanging="2880"/>
      </w:pPr>
      <w:r>
        <w:t>\w balga</w:t>
      </w:r>
    </w:p>
    <w:p w14:paraId="2B27CDA2" w14:textId="77777777" w:rsidR="00C42BF2" w:rsidRDefault="00F80514">
      <w:pPr>
        <w:pStyle w:val="Default"/>
        <w:widowControl w:val="0"/>
        <w:tabs>
          <w:tab w:val="left" w:pos="2880"/>
        </w:tabs>
        <w:ind w:left="2880" w:hanging="2880"/>
      </w:pPr>
      <w:r>
        <w:t>\g hill</w:t>
      </w:r>
    </w:p>
    <w:p w14:paraId="310897AB" w14:textId="77777777" w:rsidR="00C42BF2" w:rsidRDefault="00F80514">
      <w:pPr>
        <w:pStyle w:val="Default"/>
        <w:widowControl w:val="0"/>
        <w:tabs>
          <w:tab w:val="left" w:pos="2880"/>
        </w:tabs>
        <w:ind w:left="2880" w:hanging="2880"/>
      </w:pPr>
      <w:r>
        <w:t>\s Rowley in Ridley</w:t>
      </w:r>
    </w:p>
    <w:p w14:paraId="31AF5077" w14:textId="77777777" w:rsidR="00C42BF2" w:rsidRDefault="00C42BF2">
      <w:pPr>
        <w:pStyle w:val="Default"/>
        <w:widowControl w:val="0"/>
        <w:tabs>
          <w:tab w:val="left" w:pos="2880"/>
        </w:tabs>
        <w:ind w:left="2880" w:hanging="2880"/>
      </w:pPr>
    </w:p>
    <w:p w14:paraId="2DAEBACD" w14:textId="77777777" w:rsidR="00C42BF2" w:rsidRDefault="00F80514">
      <w:pPr>
        <w:pStyle w:val="Default"/>
        <w:widowControl w:val="0"/>
        <w:tabs>
          <w:tab w:val="left" w:pos="2880"/>
        </w:tabs>
        <w:ind w:left="2880" w:hanging="2880"/>
      </w:pPr>
      <w:r>
        <w:t>\l Awabakal</w:t>
      </w:r>
    </w:p>
    <w:p w14:paraId="23410E96" w14:textId="77777777" w:rsidR="00C42BF2" w:rsidRDefault="00F80514">
      <w:pPr>
        <w:pStyle w:val="Default"/>
        <w:widowControl w:val="0"/>
        <w:tabs>
          <w:tab w:val="left" w:pos="2880"/>
        </w:tabs>
        <w:ind w:left="2880" w:hanging="2880"/>
      </w:pPr>
      <w:r>
        <w:t>\w balga</w:t>
      </w:r>
    </w:p>
    <w:p w14:paraId="11D9483E" w14:textId="77777777" w:rsidR="00C42BF2" w:rsidRDefault="00F80514">
      <w:pPr>
        <w:pStyle w:val="Default"/>
        <w:widowControl w:val="0"/>
        <w:tabs>
          <w:tab w:val="left" w:pos="2880"/>
        </w:tabs>
        <w:ind w:left="2880" w:hanging="2880"/>
      </w:pPr>
      <w:r>
        <w:t>\g hill</w:t>
      </w:r>
    </w:p>
    <w:p w14:paraId="57B52B65" w14:textId="77777777" w:rsidR="00C42BF2" w:rsidRDefault="00F80514">
      <w:pPr>
        <w:pStyle w:val="Default"/>
        <w:widowControl w:val="0"/>
        <w:tabs>
          <w:tab w:val="left" w:pos="2880"/>
        </w:tabs>
        <w:ind w:left="2880" w:hanging="2880"/>
      </w:pPr>
      <w:r>
        <w:t>\s Threlkeld</w:t>
      </w:r>
    </w:p>
    <w:p w14:paraId="5C4E965C" w14:textId="77777777" w:rsidR="00C42BF2" w:rsidRDefault="00C42BF2">
      <w:pPr>
        <w:pStyle w:val="Default"/>
        <w:widowControl w:val="0"/>
        <w:tabs>
          <w:tab w:val="left" w:pos="2880"/>
        </w:tabs>
        <w:ind w:left="2880" w:hanging="2880"/>
      </w:pPr>
    </w:p>
    <w:p w14:paraId="4DEB2B00" w14:textId="77777777" w:rsidR="00C42BF2" w:rsidRDefault="00F80514">
      <w:pPr>
        <w:pStyle w:val="Default"/>
        <w:widowControl w:val="0"/>
        <w:tabs>
          <w:tab w:val="left" w:pos="2880"/>
        </w:tabs>
        <w:ind w:left="2880" w:hanging="2880"/>
      </w:pPr>
      <w:r>
        <w:t>\l Karree</w:t>
      </w:r>
    </w:p>
    <w:p w14:paraId="51DD8833" w14:textId="77777777" w:rsidR="00C42BF2" w:rsidRDefault="00F80514">
      <w:pPr>
        <w:pStyle w:val="Default"/>
        <w:widowControl w:val="0"/>
        <w:tabs>
          <w:tab w:val="left" w:pos="2880"/>
        </w:tabs>
        <w:ind w:left="2880" w:hanging="2880"/>
      </w:pPr>
      <w:r>
        <w:t>\w b</w:t>
      </w:r>
      <w:r>
        <w:rPr>
          <w:rFonts w:hAnsi="Times New Roman"/>
        </w:rPr>
        <w:t>å</w:t>
      </w:r>
      <w:r>
        <w:t>lga</w:t>
      </w:r>
    </w:p>
    <w:p w14:paraId="3ABEE744" w14:textId="77777777" w:rsidR="00C42BF2" w:rsidRDefault="00F80514">
      <w:pPr>
        <w:pStyle w:val="Default"/>
        <w:widowControl w:val="0"/>
        <w:tabs>
          <w:tab w:val="left" w:pos="2880"/>
        </w:tabs>
        <w:ind w:left="2880" w:hanging="2880"/>
      </w:pPr>
      <w:r>
        <w:t>\v b</w:t>
      </w:r>
      <w:r>
        <w:rPr>
          <w:rFonts w:hAnsi="Times New Roman"/>
        </w:rPr>
        <w:t>å</w:t>
      </w:r>
      <w:r>
        <w:t>lga-ra</w:t>
      </w:r>
    </w:p>
    <w:p w14:paraId="48BAF445" w14:textId="77777777" w:rsidR="00C42BF2" w:rsidRDefault="00F80514">
      <w:pPr>
        <w:pStyle w:val="Default"/>
        <w:widowControl w:val="0"/>
        <w:tabs>
          <w:tab w:val="left" w:pos="2880"/>
        </w:tabs>
        <w:ind w:left="2880" w:hanging="2880"/>
      </w:pPr>
      <w:r>
        <w:t>\g hill</w:t>
      </w:r>
    </w:p>
    <w:p w14:paraId="4739C95E" w14:textId="77777777" w:rsidR="00C42BF2" w:rsidRDefault="00F80514">
      <w:pPr>
        <w:pStyle w:val="Default"/>
        <w:widowControl w:val="0"/>
        <w:tabs>
          <w:tab w:val="left" w:pos="2880"/>
        </w:tabs>
        <w:ind w:left="2880" w:hanging="2880"/>
      </w:pPr>
      <w:r>
        <w:t>\s Threlkeld</w:t>
      </w:r>
    </w:p>
    <w:p w14:paraId="0EEEEDDF" w14:textId="77777777" w:rsidR="00C42BF2" w:rsidRDefault="00C42BF2">
      <w:pPr>
        <w:pStyle w:val="Default"/>
        <w:widowControl w:val="0"/>
        <w:tabs>
          <w:tab w:val="left" w:pos="2880"/>
        </w:tabs>
        <w:ind w:left="2880" w:hanging="2880"/>
      </w:pPr>
    </w:p>
    <w:p w14:paraId="7F284BDD" w14:textId="77777777" w:rsidR="00C42BF2" w:rsidRDefault="00F80514">
      <w:pPr>
        <w:pStyle w:val="Default"/>
        <w:widowControl w:val="0"/>
        <w:tabs>
          <w:tab w:val="left" w:pos="2880"/>
        </w:tabs>
        <w:ind w:left="2880" w:hanging="2880"/>
      </w:pPr>
      <w:r>
        <w:t>\l Darkinyung</w:t>
      </w:r>
    </w:p>
    <w:p w14:paraId="47F364E8" w14:textId="77777777" w:rsidR="00C42BF2" w:rsidRDefault="00F80514">
      <w:pPr>
        <w:pStyle w:val="Default"/>
        <w:widowControl w:val="0"/>
        <w:tabs>
          <w:tab w:val="left" w:pos="2880"/>
        </w:tabs>
        <w:ind w:left="2880" w:hanging="2880"/>
      </w:pPr>
      <w:r>
        <w:t>\w balga-ra</w:t>
      </w:r>
    </w:p>
    <w:p w14:paraId="5F72E96D" w14:textId="77777777" w:rsidR="00C42BF2" w:rsidRDefault="00F80514">
      <w:pPr>
        <w:pStyle w:val="Default"/>
        <w:widowControl w:val="0"/>
        <w:tabs>
          <w:tab w:val="left" w:pos="2880"/>
        </w:tabs>
        <w:ind w:left="2880" w:hanging="2880"/>
      </w:pPr>
      <w:r>
        <w:t>\g hill</w:t>
      </w:r>
    </w:p>
    <w:p w14:paraId="5671EFEF" w14:textId="77777777" w:rsidR="00C42BF2" w:rsidRDefault="00F80514">
      <w:pPr>
        <w:pStyle w:val="Default"/>
        <w:widowControl w:val="0"/>
        <w:tabs>
          <w:tab w:val="left" w:pos="2880"/>
        </w:tabs>
        <w:ind w:left="2880" w:hanging="2880"/>
      </w:pPr>
      <w:r>
        <w:t>\s RHM</w:t>
      </w:r>
    </w:p>
    <w:p w14:paraId="6C0E8EE5" w14:textId="77777777" w:rsidR="00C42BF2" w:rsidRDefault="00C42BF2">
      <w:pPr>
        <w:pStyle w:val="Default"/>
        <w:widowControl w:val="0"/>
        <w:tabs>
          <w:tab w:val="left" w:pos="2880"/>
        </w:tabs>
        <w:ind w:left="2880" w:hanging="2880"/>
      </w:pPr>
    </w:p>
    <w:p w14:paraId="058CD6B0" w14:textId="77777777" w:rsidR="00C42BF2" w:rsidRDefault="00F80514">
      <w:pPr>
        <w:pStyle w:val="Default"/>
        <w:widowControl w:val="0"/>
        <w:tabs>
          <w:tab w:val="left" w:pos="2880"/>
        </w:tabs>
        <w:ind w:left="2880" w:hanging="2880"/>
      </w:pPr>
      <w:r>
        <w:t>\l NSW Pidgin</w:t>
      </w:r>
    </w:p>
    <w:p w14:paraId="0714DC35" w14:textId="77777777" w:rsidR="00C42BF2" w:rsidRDefault="00F80514">
      <w:pPr>
        <w:pStyle w:val="Default"/>
        <w:widowControl w:val="0"/>
        <w:tabs>
          <w:tab w:val="left" w:pos="2880"/>
        </w:tabs>
        <w:ind w:left="2880" w:hanging="2880"/>
      </w:pPr>
      <w:r>
        <w:t>\w bulga</w:t>
      </w:r>
    </w:p>
    <w:p w14:paraId="46508E8F" w14:textId="77777777" w:rsidR="00C42BF2" w:rsidRDefault="00F80514">
      <w:pPr>
        <w:pStyle w:val="Default"/>
        <w:widowControl w:val="0"/>
        <w:tabs>
          <w:tab w:val="left" w:pos="2880"/>
        </w:tabs>
        <w:ind w:left="2880" w:hanging="2880"/>
      </w:pPr>
      <w:r>
        <w:t>\g hill</w:t>
      </w:r>
    </w:p>
    <w:p w14:paraId="1B79CB5C" w14:textId="77777777" w:rsidR="00C42BF2" w:rsidRDefault="00F80514">
      <w:pPr>
        <w:pStyle w:val="Default"/>
        <w:widowControl w:val="0"/>
        <w:tabs>
          <w:tab w:val="left" w:pos="2880"/>
        </w:tabs>
        <w:ind w:left="2880" w:hanging="2880"/>
      </w:pPr>
      <w:r>
        <w:t>\s Wafer&amp;Lissarrague p.814</w:t>
      </w:r>
    </w:p>
    <w:p w14:paraId="2A7B3FDF" w14:textId="77777777" w:rsidR="00C42BF2" w:rsidRDefault="00C42BF2">
      <w:pPr>
        <w:pStyle w:val="Default"/>
        <w:widowControl w:val="0"/>
        <w:tabs>
          <w:tab w:val="left" w:pos="2880"/>
        </w:tabs>
        <w:ind w:left="2880" w:hanging="2880"/>
      </w:pPr>
    </w:p>
    <w:p w14:paraId="554E115F" w14:textId="77777777" w:rsidR="00C42BF2" w:rsidRDefault="00F80514">
      <w:pPr>
        <w:pStyle w:val="Default"/>
        <w:widowControl w:val="0"/>
        <w:tabs>
          <w:tab w:val="left" w:pos="2880"/>
        </w:tabs>
        <w:ind w:left="2880" w:hanging="2880"/>
      </w:pPr>
      <w:r>
        <w:t>\l Birrpayi</w:t>
      </w:r>
    </w:p>
    <w:p w14:paraId="2EFD4EAB" w14:textId="77777777" w:rsidR="00C42BF2" w:rsidRDefault="00F80514">
      <w:pPr>
        <w:pStyle w:val="Default"/>
        <w:widowControl w:val="0"/>
        <w:tabs>
          <w:tab w:val="left" w:pos="2880"/>
        </w:tabs>
        <w:ind w:left="2880" w:hanging="2880"/>
      </w:pPr>
      <w:r>
        <w:t>\w balgara</w:t>
      </w:r>
    </w:p>
    <w:p w14:paraId="46BFB1D7" w14:textId="77777777" w:rsidR="00C42BF2" w:rsidRDefault="00F80514">
      <w:pPr>
        <w:pStyle w:val="Default"/>
        <w:widowControl w:val="0"/>
        <w:tabs>
          <w:tab w:val="left" w:pos="2880"/>
        </w:tabs>
        <w:ind w:left="2880" w:hanging="2880"/>
      </w:pPr>
      <w:r>
        <w:t>\g hill</w:t>
      </w:r>
    </w:p>
    <w:p w14:paraId="43165607" w14:textId="77777777" w:rsidR="00C42BF2" w:rsidRDefault="00C42BF2">
      <w:pPr>
        <w:pStyle w:val="Default"/>
        <w:widowControl w:val="0"/>
        <w:tabs>
          <w:tab w:val="left" w:pos="2880"/>
        </w:tabs>
        <w:ind w:left="2880" w:hanging="2880"/>
      </w:pPr>
    </w:p>
    <w:p w14:paraId="4AEF2AFA" w14:textId="77777777" w:rsidR="00C42BF2" w:rsidRDefault="00F80514">
      <w:pPr>
        <w:pStyle w:val="Default"/>
        <w:widowControl w:val="0"/>
        <w:tabs>
          <w:tab w:val="left" w:pos="2880"/>
        </w:tabs>
        <w:ind w:left="2880" w:hanging="2880"/>
      </w:pPr>
      <w:r>
        <w:t>\l Halifax Bay in Curr 120</w:t>
      </w:r>
    </w:p>
    <w:p w14:paraId="545089E4" w14:textId="77777777" w:rsidR="00C42BF2" w:rsidRDefault="00F80514">
      <w:pPr>
        <w:pStyle w:val="Default"/>
        <w:widowControl w:val="0"/>
        <w:tabs>
          <w:tab w:val="left" w:pos="2880"/>
        </w:tabs>
        <w:ind w:left="2880" w:hanging="2880"/>
      </w:pPr>
      <w:r>
        <w:t>\w balgal</w:t>
      </w:r>
    </w:p>
    <w:p w14:paraId="30C6DE33" w14:textId="77777777" w:rsidR="00C42BF2" w:rsidRDefault="00F80514">
      <w:pPr>
        <w:pStyle w:val="Default"/>
        <w:widowControl w:val="0"/>
        <w:tabs>
          <w:tab w:val="left" w:pos="2880"/>
        </w:tabs>
        <w:ind w:left="2880" w:hanging="2880"/>
      </w:pPr>
      <w:r>
        <w:t>\g stone</w:t>
      </w:r>
    </w:p>
    <w:p w14:paraId="5847135B" w14:textId="77777777" w:rsidR="00C42BF2" w:rsidRDefault="00C42BF2">
      <w:pPr>
        <w:pStyle w:val="Default"/>
        <w:widowControl w:val="0"/>
        <w:tabs>
          <w:tab w:val="left" w:pos="2880"/>
        </w:tabs>
        <w:ind w:left="2880" w:hanging="2880"/>
      </w:pPr>
    </w:p>
    <w:p w14:paraId="39BE792E" w14:textId="77777777" w:rsidR="00C42BF2" w:rsidRDefault="00F80514">
      <w:pPr>
        <w:pStyle w:val="Default"/>
        <w:widowControl w:val="0"/>
        <w:tabs>
          <w:tab w:val="left" w:pos="2880"/>
        </w:tabs>
        <w:ind w:left="2880" w:hanging="2880"/>
      </w:pPr>
      <w:r>
        <w:t>\l Gadang / Worimi</w:t>
      </w:r>
    </w:p>
    <w:p w14:paraId="5B3B9B7F" w14:textId="77777777" w:rsidR="00C42BF2" w:rsidRDefault="00F80514">
      <w:pPr>
        <w:pStyle w:val="Default"/>
        <w:widowControl w:val="0"/>
        <w:tabs>
          <w:tab w:val="left" w:pos="2880"/>
        </w:tabs>
        <w:ind w:left="2880" w:hanging="2880"/>
      </w:pPr>
      <w:r>
        <w:t>\w balga</w:t>
      </w:r>
    </w:p>
    <w:p w14:paraId="18C94369" w14:textId="77777777" w:rsidR="00C42BF2" w:rsidRDefault="00F80514">
      <w:pPr>
        <w:pStyle w:val="Default"/>
        <w:widowControl w:val="0"/>
        <w:tabs>
          <w:tab w:val="left" w:pos="2880"/>
        </w:tabs>
        <w:ind w:left="2880" w:hanging="2880"/>
      </w:pPr>
      <w:r>
        <w:t>\g back</w:t>
      </w:r>
    </w:p>
    <w:p w14:paraId="7C2BD8AD" w14:textId="77777777" w:rsidR="00C42BF2" w:rsidRDefault="00C42BF2">
      <w:pPr>
        <w:pStyle w:val="Default"/>
        <w:widowControl w:val="0"/>
        <w:tabs>
          <w:tab w:val="left" w:pos="2880"/>
        </w:tabs>
        <w:ind w:left="2880" w:hanging="2880"/>
      </w:pPr>
    </w:p>
    <w:p w14:paraId="39245444" w14:textId="77777777" w:rsidR="00C42BF2" w:rsidRDefault="00F80514">
      <w:pPr>
        <w:pStyle w:val="Default"/>
        <w:widowControl w:val="0"/>
        <w:tabs>
          <w:tab w:val="left" w:pos="2880"/>
        </w:tabs>
        <w:ind w:left="2880" w:hanging="2880"/>
      </w:pPr>
      <w:r>
        <w:t>\l Dharawal</w:t>
      </w:r>
    </w:p>
    <w:p w14:paraId="41C19270" w14:textId="77777777" w:rsidR="00C42BF2" w:rsidRDefault="00F80514">
      <w:pPr>
        <w:pStyle w:val="Default"/>
        <w:widowControl w:val="0"/>
        <w:tabs>
          <w:tab w:val="left" w:pos="2880"/>
        </w:tabs>
        <w:ind w:left="2880" w:hanging="2880"/>
      </w:pPr>
      <w:r>
        <w:t>\w balga-nung</w:t>
      </w:r>
    </w:p>
    <w:p w14:paraId="3A1BB572" w14:textId="77777777" w:rsidR="00C42BF2" w:rsidRDefault="00F80514">
      <w:pPr>
        <w:pStyle w:val="Default"/>
        <w:widowControl w:val="0"/>
        <w:tabs>
          <w:tab w:val="left" w:pos="2880"/>
        </w:tabs>
        <w:ind w:left="2880" w:hanging="2880"/>
      </w:pPr>
      <w:r>
        <w:t>\g backbone</w:t>
      </w:r>
    </w:p>
    <w:p w14:paraId="540C9953" w14:textId="77777777" w:rsidR="00C42BF2" w:rsidRDefault="00C42BF2">
      <w:pPr>
        <w:pStyle w:val="Default"/>
        <w:widowControl w:val="0"/>
        <w:tabs>
          <w:tab w:val="left" w:pos="2880"/>
        </w:tabs>
        <w:ind w:left="2880" w:hanging="2880"/>
      </w:pPr>
    </w:p>
    <w:p w14:paraId="0262E6DD" w14:textId="77777777" w:rsidR="00C42BF2" w:rsidRDefault="00F80514">
      <w:pPr>
        <w:pStyle w:val="Default"/>
        <w:widowControl w:val="0"/>
        <w:tabs>
          <w:tab w:val="left" w:pos="2880"/>
        </w:tabs>
        <w:ind w:left="2880" w:hanging="2880"/>
      </w:pPr>
      <w:r>
        <w:t>\l Dharawal</w:t>
      </w:r>
    </w:p>
    <w:p w14:paraId="273F5A5E" w14:textId="77777777" w:rsidR="00C42BF2" w:rsidRDefault="00F80514">
      <w:pPr>
        <w:pStyle w:val="Default"/>
        <w:widowControl w:val="0"/>
        <w:tabs>
          <w:tab w:val="left" w:pos="2880"/>
        </w:tabs>
        <w:ind w:left="2880" w:hanging="2880"/>
      </w:pPr>
      <w:r>
        <w:lastRenderedPageBreak/>
        <w:t>\w balga-dyan</w:t>
      </w:r>
    </w:p>
    <w:p w14:paraId="447A96D3" w14:textId="77777777" w:rsidR="00C42BF2" w:rsidRDefault="00F80514">
      <w:pPr>
        <w:pStyle w:val="Default"/>
        <w:widowControl w:val="0"/>
        <w:tabs>
          <w:tab w:val="left" w:pos="2880"/>
        </w:tabs>
        <w:ind w:left="2880" w:hanging="2880"/>
      </w:pPr>
      <w:r>
        <w:t>\g behind me</w:t>
      </w:r>
    </w:p>
    <w:p w14:paraId="2DF902DB" w14:textId="77777777" w:rsidR="00C42BF2" w:rsidRDefault="00F80514">
      <w:pPr>
        <w:pStyle w:val="Default"/>
        <w:widowControl w:val="0"/>
        <w:tabs>
          <w:tab w:val="left" w:pos="2880"/>
        </w:tabs>
        <w:ind w:left="2880" w:hanging="2880"/>
      </w:pPr>
      <w:r>
        <w:t>\q similarly with other pronominal endings</w:t>
      </w:r>
    </w:p>
    <w:p w14:paraId="44EF5C1B" w14:textId="77777777" w:rsidR="00C42BF2" w:rsidRDefault="00F80514">
      <w:pPr>
        <w:pStyle w:val="Default"/>
        <w:widowControl w:val="0"/>
        <w:tabs>
          <w:tab w:val="left" w:pos="2880"/>
        </w:tabs>
        <w:ind w:left="2880" w:hanging="2880"/>
      </w:pPr>
      <w:r>
        <w:t>\s RHM</w:t>
      </w:r>
    </w:p>
    <w:p w14:paraId="2DAD5BC4" w14:textId="77777777" w:rsidR="00C42BF2" w:rsidRDefault="00C42BF2">
      <w:pPr>
        <w:pStyle w:val="Default"/>
        <w:widowControl w:val="0"/>
        <w:tabs>
          <w:tab w:val="left" w:pos="2880"/>
        </w:tabs>
        <w:ind w:left="2880" w:hanging="2880"/>
      </w:pPr>
    </w:p>
    <w:p w14:paraId="6EA62D84" w14:textId="77777777" w:rsidR="00C42BF2" w:rsidRDefault="00F80514">
      <w:pPr>
        <w:pStyle w:val="Default"/>
        <w:widowControl w:val="0"/>
        <w:tabs>
          <w:tab w:val="left" w:pos="2880"/>
        </w:tabs>
        <w:ind w:left="2880" w:hanging="2880"/>
      </w:pPr>
      <w:r>
        <w:t>\l Dhurga</w:t>
      </w:r>
    </w:p>
    <w:p w14:paraId="782D0D72" w14:textId="77777777" w:rsidR="00C42BF2" w:rsidRDefault="00F80514">
      <w:pPr>
        <w:pStyle w:val="Default"/>
        <w:widowControl w:val="0"/>
        <w:tabs>
          <w:tab w:val="left" w:pos="2880"/>
        </w:tabs>
        <w:ind w:left="2880" w:hanging="2880"/>
      </w:pPr>
      <w:r>
        <w:t>\w balga</w:t>
      </w:r>
    </w:p>
    <w:p w14:paraId="7369CF37" w14:textId="77777777" w:rsidR="00C42BF2" w:rsidRDefault="00F80514">
      <w:pPr>
        <w:pStyle w:val="Default"/>
        <w:widowControl w:val="0"/>
        <w:tabs>
          <w:tab w:val="left" w:pos="2880"/>
        </w:tabs>
        <w:ind w:left="2880" w:hanging="2880"/>
      </w:pPr>
      <w:r>
        <w:t>\g back</w:t>
      </w:r>
    </w:p>
    <w:p w14:paraId="3D3F541C" w14:textId="77777777" w:rsidR="00C42BF2" w:rsidRDefault="00C42BF2">
      <w:pPr>
        <w:pStyle w:val="Default"/>
        <w:widowControl w:val="0"/>
        <w:tabs>
          <w:tab w:val="left" w:pos="2880"/>
        </w:tabs>
        <w:ind w:left="2880" w:hanging="2880"/>
      </w:pPr>
    </w:p>
    <w:p w14:paraId="418A9C00" w14:textId="77777777" w:rsidR="00C42BF2" w:rsidRDefault="00F80514">
      <w:pPr>
        <w:pStyle w:val="Default"/>
        <w:widowControl w:val="0"/>
        <w:tabs>
          <w:tab w:val="left" w:pos="2880"/>
        </w:tabs>
        <w:ind w:left="2880" w:hanging="2880"/>
      </w:pPr>
      <w:r>
        <w:t>\l Warlpiri</w:t>
      </w:r>
    </w:p>
    <w:p w14:paraId="7D8F8011" w14:textId="77777777" w:rsidR="00C42BF2" w:rsidRDefault="00F80514">
      <w:pPr>
        <w:pStyle w:val="Default"/>
        <w:widowControl w:val="0"/>
        <w:tabs>
          <w:tab w:val="left" w:pos="2880"/>
        </w:tabs>
        <w:ind w:left="2880" w:hanging="2880"/>
      </w:pPr>
      <w:r>
        <w:t>\w palka</w:t>
      </w:r>
    </w:p>
    <w:p w14:paraId="053104BD" w14:textId="77777777" w:rsidR="00C42BF2" w:rsidRDefault="00F80514">
      <w:pPr>
        <w:pStyle w:val="Default"/>
        <w:widowControl w:val="0"/>
        <w:tabs>
          <w:tab w:val="left" w:pos="2880"/>
        </w:tabs>
        <w:ind w:left="2880" w:hanging="2880"/>
      </w:pPr>
      <w:r>
        <w:t>\g body; present</w:t>
      </w:r>
    </w:p>
    <w:p w14:paraId="448F842D" w14:textId="77777777" w:rsidR="00C42BF2" w:rsidRDefault="00C42BF2">
      <w:pPr>
        <w:pStyle w:val="Default"/>
        <w:widowControl w:val="0"/>
        <w:tabs>
          <w:tab w:val="left" w:pos="2880"/>
        </w:tabs>
        <w:ind w:left="2880" w:hanging="2880"/>
      </w:pPr>
    </w:p>
    <w:p w14:paraId="50CE910E" w14:textId="77777777" w:rsidR="00C42BF2" w:rsidRDefault="00F80514">
      <w:pPr>
        <w:pStyle w:val="Default"/>
        <w:widowControl w:val="0"/>
        <w:tabs>
          <w:tab w:val="left" w:pos="2880"/>
        </w:tabs>
        <w:ind w:left="2880" w:hanging="2880"/>
      </w:pPr>
      <w:r>
        <w:t>\l Warlpiri</w:t>
      </w:r>
    </w:p>
    <w:p w14:paraId="1F9FB6B5" w14:textId="77777777" w:rsidR="00C42BF2" w:rsidRDefault="00F80514">
      <w:pPr>
        <w:pStyle w:val="Default"/>
        <w:widowControl w:val="0"/>
        <w:tabs>
          <w:tab w:val="left" w:pos="2880"/>
        </w:tabs>
        <w:ind w:left="2880" w:hanging="2880"/>
      </w:pPr>
      <w:r>
        <w:t>\w -palka</w:t>
      </w:r>
    </w:p>
    <w:p w14:paraId="4D30F174" w14:textId="77777777" w:rsidR="00C42BF2" w:rsidRDefault="00F80514">
      <w:pPr>
        <w:pStyle w:val="Default"/>
        <w:widowControl w:val="0"/>
        <w:tabs>
          <w:tab w:val="left" w:pos="2880"/>
        </w:tabs>
        <w:ind w:left="2880" w:hanging="2880"/>
      </w:pPr>
      <w:r>
        <w:t>\g engaging in activity named by N or INF</w:t>
      </w:r>
    </w:p>
    <w:p w14:paraId="69ABD5B7" w14:textId="77777777" w:rsidR="00C42BF2" w:rsidRDefault="00C42BF2">
      <w:pPr>
        <w:pStyle w:val="Default"/>
        <w:widowControl w:val="0"/>
        <w:tabs>
          <w:tab w:val="left" w:pos="2880"/>
        </w:tabs>
        <w:ind w:left="2880" w:hanging="2880"/>
      </w:pPr>
    </w:p>
    <w:p w14:paraId="0032C0E0" w14:textId="77777777" w:rsidR="00C42BF2" w:rsidRDefault="00F80514">
      <w:pPr>
        <w:pStyle w:val="Default"/>
        <w:widowControl w:val="0"/>
        <w:tabs>
          <w:tab w:val="left" w:pos="2880"/>
        </w:tabs>
        <w:ind w:left="2880" w:hanging="2880"/>
      </w:pPr>
      <w:r>
        <w:t>\l Warlpiri</w:t>
      </w:r>
    </w:p>
    <w:p w14:paraId="361DFA5D" w14:textId="77777777" w:rsidR="00C42BF2" w:rsidRDefault="00F80514">
      <w:pPr>
        <w:pStyle w:val="Default"/>
        <w:widowControl w:val="0"/>
        <w:tabs>
          <w:tab w:val="left" w:pos="2880"/>
        </w:tabs>
        <w:ind w:left="2880" w:hanging="2880"/>
      </w:pPr>
      <w:r>
        <w:t>\w palka-mani</w:t>
      </w:r>
    </w:p>
    <w:p w14:paraId="371A82FA" w14:textId="77777777" w:rsidR="00C42BF2" w:rsidRDefault="00F80514">
      <w:pPr>
        <w:pStyle w:val="Default"/>
        <w:widowControl w:val="0"/>
        <w:tabs>
          <w:tab w:val="left" w:pos="2880"/>
        </w:tabs>
        <w:ind w:left="2880" w:hanging="2880"/>
      </w:pPr>
      <w:r>
        <w:t>\g bring into existence, find, give birth to, form, conceive</w:t>
      </w:r>
    </w:p>
    <w:p w14:paraId="0F1F73BC" w14:textId="77777777" w:rsidR="00C42BF2" w:rsidRDefault="00C42BF2">
      <w:pPr>
        <w:pStyle w:val="Default"/>
        <w:widowControl w:val="0"/>
        <w:tabs>
          <w:tab w:val="left" w:pos="2880"/>
        </w:tabs>
        <w:ind w:left="2880" w:hanging="2880"/>
      </w:pPr>
    </w:p>
    <w:p w14:paraId="44A7AEA4" w14:textId="77777777" w:rsidR="00C42BF2" w:rsidRDefault="00F80514">
      <w:pPr>
        <w:pStyle w:val="Default"/>
        <w:widowControl w:val="0"/>
        <w:tabs>
          <w:tab w:val="left" w:pos="2880"/>
        </w:tabs>
        <w:ind w:left="2880" w:hanging="2880"/>
      </w:pPr>
      <w:r>
        <w:t>\l Warlpiri</w:t>
      </w:r>
    </w:p>
    <w:p w14:paraId="6FE39E05" w14:textId="77777777" w:rsidR="00C42BF2" w:rsidRDefault="00F80514">
      <w:pPr>
        <w:pStyle w:val="Default"/>
        <w:widowControl w:val="0"/>
        <w:tabs>
          <w:tab w:val="left" w:pos="2880"/>
        </w:tabs>
        <w:ind w:left="2880" w:hanging="2880"/>
      </w:pPr>
      <w:r>
        <w:t>\w palka-jarri-</w:t>
      </w:r>
    </w:p>
    <w:p w14:paraId="0A321ADC" w14:textId="77777777" w:rsidR="00C42BF2" w:rsidRDefault="00F80514">
      <w:pPr>
        <w:pStyle w:val="Default"/>
        <w:widowControl w:val="0"/>
        <w:tabs>
          <w:tab w:val="left" w:pos="2880"/>
        </w:tabs>
        <w:ind w:left="2880" w:hanging="2880"/>
      </w:pPr>
      <w:r>
        <w:t>\g be born</w:t>
      </w:r>
    </w:p>
    <w:p w14:paraId="3F3D12E8" w14:textId="77777777" w:rsidR="00C42BF2" w:rsidRDefault="00C42BF2">
      <w:pPr>
        <w:pStyle w:val="Default"/>
        <w:widowControl w:val="0"/>
        <w:tabs>
          <w:tab w:val="left" w:pos="2880"/>
        </w:tabs>
        <w:ind w:left="2880" w:hanging="2880"/>
      </w:pPr>
    </w:p>
    <w:p w14:paraId="250B35D6" w14:textId="77777777" w:rsidR="00C42BF2" w:rsidRDefault="00F80514">
      <w:pPr>
        <w:pStyle w:val="Default"/>
        <w:widowControl w:val="0"/>
        <w:tabs>
          <w:tab w:val="left" w:pos="2880"/>
        </w:tabs>
        <w:ind w:left="2880" w:hanging="2880"/>
      </w:pPr>
      <w:r>
        <w:t>\l Warlmanpa</w:t>
      </w:r>
    </w:p>
    <w:p w14:paraId="3A1D0745" w14:textId="77777777" w:rsidR="00C42BF2" w:rsidRDefault="00F80514">
      <w:pPr>
        <w:pStyle w:val="Default"/>
        <w:widowControl w:val="0"/>
        <w:tabs>
          <w:tab w:val="left" w:pos="2880"/>
        </w:tabs>
        <w:ind w:left="2880" w:hanging="2880"/>
      </w:pPr>
      <w:r>
        <w:t>\w palka</w:t>
      </w:r>
    </w:p>
    <w:p w14:paraId="06ACA235" w14:textId="77777777" w:rsidR="00C42BF2" w:rsidRDefault="00F80514">
      <w:pPr>
        <w:pStyle w:val="Default"/>
        <w:widowControl w:val="0"/>
        <w:tabs>
          <w:tab w:val="left" w:pos="2880"/>
        </w:tabs>
        <w:ind w:left="2880" w:hanging="2880"/>
      </w:pPr>
      <w:r>
        <w:t>\g body; as of seed pod, central part of native bee-hive; present</w:t>
      </w:r>
    </w:p>
    <w:p w14:paraId="27D79150" w14:textId="77777777" w:rsidR="00C42BF2" w:rsidRDefault="00C42BF2">
      <w:pPr>
        <w:pStyle w:val="Default"/>
        <w:widowControl w:val="0"/>
        <w:tabs>
          <w:tab w:val="left" w:pos="2880"/>
        </w:tabs>
        <w:ind w:left="2880" w:hanging="2880"/>
      </w:pPr>
    </w:p>
    <w:p w14:paraId="13EE7D89" w14:textId="77777777" w:rsidR="00C42BF2" w:rsidRDefault="00F80514">
      <w:pPr>
        <w:pStyle w:val="Default"/>
        <w:widowControl w:val="0"/>
        <w:tabs>
          <w:tab w:val="left" w:pos="2880"/>
        </w:tabs>
        <w:ind w:left="2880" w:hanging="2880"/>
      </w:pPr>
      <w:r>
        <w:t>\l Warlmanpa</w:t>
      </w:r>
    </w:p>
    <w:p w14:paraId="3F52B195" w14:textId="77777777" w:rsidR="00C42BF2" w:rsidRDefault="00F80514">
      <w:pPr>
        <w:pStyle w:val="Default"/>
        <w:widowControl w:val="0"/>
        <w:tabs>
          <w:tab w:val="left" w:pos="2880"/>
        </w:tabs>
        <w:ind w:left="2880" w:hanging="2880"/>
      </w:pPr>
      <w:r>
        <w:t>\w palka-janya</w:t>
      </w:r>
    </w:p>
    <w:p w14:paraId="62737F89" w14:textId="77777777" w:rsidR="00C42BF2" w:rsidRDefault="00F80514">
      <w:pPr>
        <w:pStyle w:val="Default"/>
        <w:widowControl w:val="0"/>
        <w:tabs>
          <w:tab w:val="left" w:pos="2880"/>
        </w:tabs>
        <w:ind w:left="2880" w:hanging="2880"/>
      </w:pPr>
      <w:r>
        <w:t>\g be born</w:t>
      </w:r>
    </w:p>
    <w:p w14:paraId="03F0A5E1" w14:textId="77777777" w:rsidR="00C42BF2" w:rsidRDefault="00C42BF2">
      <w:pPr>
        <w:pStyle w:val="Default"/>
        <w:widowControl w:val="0"/>
        <w:tabs>
          <w:tab w:val="left" w:pos="2880"/>
        </w:tabs>
        <w:ind w:left="2880" w:hanging="2880"/>
      </w:pPr>
    </w:p>
    <w:p w14:paraId="42186CEC" w14:textId="77777777" w:rsidR="00C42BF2" w:rsidRDefault="00F80514">
      <w:pPr>
        <w:pStyle w:val="Default"/>
        <w:widowControl w:val="0"/>
        <w:tabs>
          <w:tab w:val="left" w:pos="2880"/>
        </w:tabs>
        <w:ind w:left="2880" w:hanging="2880"/>
      </w:pPr>
      <w:r>
        <w:t>\l Ngardily</w:t>
      </w:r>
    </w:p>
    <w:p w14:paraId="3E177ED0" w14:textId="77777777" w:rsidR="00C42BF2" w:rsidRDefault="00F80514">
      <w:pPr>
        <w:pStyle w:val="Default"/>
        <w:widowControl w:val="0"/>
        <w:tabs>
          <w:tab w:val="left" w:pos="2880"/>
        </w:tabs>
        <w:ind w:left="2880" w:hanging="2880"/>
      </w:pPr>
      <w:r>
        <w:t>\w palka</w:t>
      </w:r>
    </w:p>
    <w:p w14:paraId="2668CCAD" w14:textId="77777777" w:rsidR="00C42BF2" w:rsidRDefault="00F80514">
      <w:pPr>
        <w:pStyle w:val="Default"/>
        <w:widowControl w:val="0"/>
        <w:tabs>
          <w:tab w:val="left" w:pos="2880"/>
        </w:tabs>
        <w:ind w:left="2880" w:hanging="2880"/>
      </w:pPr>
      <w:r>
        <w:t>\g present</w:t>
      </w:r>
    </w:p>
    <w:p w14:paraId="1D80DDE5" w14:textId="77777777" w:rsidR="00C42BF2" w:rsidRDefault="00C42BF2">
      <w:pPr>
        <w:pStyle w:val="Default"/>
        <w:widowControl w:val="0"/>
        <w:tabs>
          <w:tab w:val="left" w:pos="2880"/>
        </w:tabs>
        <w:ind w:left="2880" w:hanging="2880"/>
      </w:pPr>
    </w:p>
    <w:p w14:paraId="73CD53E2" w14:textId="77777777" w:rsidR="00C42BF2" w:rsidRDefault="00F80514">
      <w:pPr>
        <w:pStyle w:val="Default"/>
        <w:widowControl w:val="0"/>
        <w:tabs>
          <w:tab w:val="left" w:pos="2880"/>
        </w:tabs>
        <w:ind w:left="2880" w:hanging="2880"/>
      </w:pPr>
      <w:r>
        <w:t>\l Ngardily</w:t>
      </w:r>
    </w:p>
    <w:p w14:paraId="27180010" w14:textId="77777777" w:rsidR="00C42BF2" w:rsidRDefault="00F80514">
      <w:pPr>
        <w:pStyle w:val="Default"/>
        <w:widowControl w:val="0"/>
        <w:tabs>
          <w:tab w:val="left" w:pos="2880"/>
        </w:tabs>
        <w:ind w:left="2880" w:hanging="2880"/>
      </w:pPr>
      <w:r>
        <w:t>\w palka-ma-</w:t>
      </w:r>
    </w:p>
    <w:p w14:paraId="5EC71C22" w14:textId="77777777" w:rsidR="00C42BF2" w:rsidRDefault="00F80514">
      <w:pPr>
        <w:pStyle w:val="Default"/>
        <w:widowControl w:val="0"/>
        <w:tabs>
          <w:tab w:val="left" w:pos="2880"/>
        </w:tabs>
        <w:ind w:left="2880" w:hanging="2880"/>
      </w:pPr>
      <w:r>
        <w:t>\g ERG find ABS</w:t>
      </w:r>
    </w:p>
    <w:p w14:paraId="178F38A5" w14:textId="77777777" w:rsidR="00C42BF2" w:rsidRDefault="00C42BF2">
      <w:pPr>
        <w:pStyle w:val="Default"/>
        <w:widowControl w:val="0"/>
        <w:tabs>
          <w:tab w:val="left" w:pos="2880"/>
        </w:tabs>
        <w:ind w:left="2880" w:hanging="2880"/>
      </w:pPr>
    </w:p>
    <w:p w14:paraId="6C7CC1D1" w14:textId="77777777" w:rsidR="00C42BF2" w:rsidRDefault="00F80514">
      <w:pPr>
        <w:pStyle w:val="Default"/>
        <w:widowControl w:val="0"/>
        <w:tabs>
          <w:tab w:val="left" w:pos="2880"/>
        </w:tabs>
        <w:ind w:left="2880" w:hanging="2880"/>
      </w:pPr>
      <w:r>
        <w:t>\l Guyani</w:t>
      </w:r>
    </w:p>
    <w:p w14:paraId="092471C1" w14:textId="77777777" w:rsidR="00C42BF2" w:rsidRDefault="00F80514">
      <w:pPr>
        <w:pStyle w:val="Default"/>
        <w:widowControl w:val="0"/>
        <w:tabs>
          <w:tab w:val="left" w:pos="2880"/>
        </w:tabs>
        <w:ind w:left="2880" w:hanging="2880"/>
      </w:pPr>
      <w:r>
        <w:t>\w palkanta</w:t>
      </w:r>
    </w:p>
    <w:p w14:paraId="562CB248" w14:textId="77777777" w:rsidR="00C42BF2" w:rsidRDefault="00F80514">
      <w:pPr>
        <w:pStyle w:val="Default"/>
        <w:widowControl w:val="0"/>
        <w:tabs>
          <w:tab w:val="left" w:pos="2880"/>
        </w:tabs>
        <w:ind w:left="2880" w:hanging="2880"/>
      </w:pPr>
      <w:r>
        <w:t>\g to find something without looking for, to transgress</w:t>
      </w:r>
    </w:p>
    <w:p w14:paraId="0BC064B4" w14:textId="77777777" w:rsidR="00C42BF2" w:rsidRDefault="00C42BF2">
      <w:pPr>
        <w:pStyle w:val="Default"/>
        <w:widowControl w:val="0"/>
        <w:tabs>
          <w:tab w:val="left" w:pos="2880"/>
        </w:tabs>
        <w:ind w:left="2880" w:hanging="2880"/>
      </w:pPr>
    </w:p>
    <w:p w14:paraId="6EE3FA1F" w14:textId="77777777" w:rsidR="00C42BF2" w:rsidRDefault="00F80514">
      <w:pPr>
        <w:pStyle w:val="Default"/>
        <w:widowControl w:val="0"/>
        <w:tabs>
          <w:tab w:val="left" w:pos="2880"/>
        </w:tabs>
        <w:ind w:left="2880" w:hanging="2880"/>
      </w:pPr>
      <w:r>
        <w:t>\l Jaru</w:t>
      </w:r>
    </w:p>
    <w:p w14:paraId="3AFF61F6" w14:textId="77777777" w:rsidR="00C42BF2" w:rsidRDefault="00F80514">
      <w:pPr>
        <w:pStyle w:val="Default"/>
        <w:widowControl w:val="0"/>
        <w:tabs>
          <w:tab w:val="left" w:pos="2880"/>
        </w:tabs>
        <w:ind w:left="2880" w:hanging="2880"/>
      </w:pPr>
      <w:r>
        <w:t>\w langga balga</w:t>
      </w:r>
    </w:p>
    <w:p w14:paraId="725DE704" w14:textId="77777777" w:rsidR="00C42BF2" w:rsidRDefault="00F80514">
      <w:pPr>
        <w:pStyle w:val="Default"/>
        <w:widowControl w:val="0"/>
        <w:tabs>
          <w:tab w:val="left" w:pos="2880"/>
        </w:tabs>
        <w:ind w:left="2880" w:hanging="2880"/>
      </w:pPr>
      <w:r>
        <w:t xml:space="preserve">\g </w:t>
      </w:r>
      <w:r>
        <w:rPr>
          <w:rFonts w:hAnsi="Times New Roman"/>
        </w:rPr>
        <w:t>‘</w:t>
      </w:r>
      <w:r>
        <w:t>old head</w:t>
      </w:r>
      <w:r>
        <w:rPr>
          <w:rFonts w:hAnsi="Times New Roman"/>
        </w:rPr>
        <w:t>’</w:t>
      </w:r>
      <w:r>
        <w:t xml:space="preserve">; </w:t>
      </w:r>
      <w:r>
        <w:rPr>
          <w:rFonts w:hAnsi="Times New Roman"/>
        </w:rPr>
        <w:t>‘</w:t>
      </w:r>
      <w:r>
        <w:t>old man</w:t>
      </w:r>
      <w:r>
        <w:rPr>
          <w:rFonts w:hAnsi="Times New Roman"/>
        </w:rPr>
        <w:t>’</w:t>
      </w:r>
    </w:p>
    <w:p w14:paraId="17747DB1" w14:textId="77777777" w:rsidR="00C42BF2" w:rsidRDefault="00F80514">
      <w:pPr>
        <w:pStyle w:val="Default"/>
        <w:widowControl w:val="0"/>
        <w:tabs>
          <w:tab w:val="left" w:pos="2880"/>
        </w:tabs>
        <w:ind w:left="2880" w:hanging="2880"/>
      </w:pPr>
      <w:r>
        <w:t xml:space="preserve">\q langga </w:t>
      </w:r>
      <w:r>
        <w:rPr>
          <w:rFonts w:hAnsi="Times New Roman"/>
        </w:rPr>
        <w:t>‘</w:t>
      </w:r>
      <w:r>
        <w:t>head</w:t>
      </w:r>
      <w:r>
        <w:rPr>
          <w:rFonts w:hAnsi="Times New Roman"/>
        </w:rPr>
        <w:t>’</w:t>
      </w:r>
    </w:p>
    <w:p w14:paraId="6B069EE1" w14:textId="77777777" w:rsidR="00C42BF2" w:rsidRDefault="00C42BF2">
      <w:pPr>
        <w:pStyle w:val="Default"/>
        <w:widowControl w:val="0"/>
        <w:tabs>
          <w:tab w:val="left" w:pos="2880"/>
        </w:tabs>
        <w:ind w:left="2880" w:hanging="2880"/>
      </w:pPr>
    </w:p>
    <w:p w14:paraId="780A04B0" w14:textId="77777777" w:rsidR="00C42BF2" w:rsidRDefault="00F80514">
      <w:pPr>
        <w:pStyle w:val="Default"/>
        <w:widowControl w:val="0"/>
        <w:tabs>
          <w:tab w:val="left" w:pos="2880"/>
        </w:tabs>
        <w:ind w:left="2880" w:hanging="2880"/>
      </w:pPr>
      <w:r>
        <w:t>\l Walmajarri</w:t>
      </w:r>
    </w:p>
    <w:p w14:paraId="3362C3F5" w14:textId="77777777" w:rsidR="00C42BF2" w:rsidRDefault="00F80514">
      <w:pPr>
        <w:pStyle w:val="Default"/>
        <w:widowControl w:val="0"/>
        <w:tabs>
          <w:tab w:val="left" w:pos="2880"/>
        </w:tabs>
        <w:ind w:left="2880" w:hanging="2880"/>
      </w:pPr>
      <w:r>
        <w:t>\w palka</w:t>
      </w:r>
    </w:p>
    <w:p w14:paraId="6F0456C2" w14:textId="77777777" w:rsidR="00C42BF2" w:rsidRDefault="00F80514">
      <w:pPr>
        <w:pStyle w:val="Default"/>
        <w:widowControl w:val="0"/>
        <w:tabs>
          <w:tab w:val="left" w:pos="2880"/>
        </w:tabs>
        <w:ind w:left="2880" w:hanging="2880"/>
      </w:pPr>
      <w:r>
        <w:t>\g outside</w:t>
      </w:r>
    </w:p>
    <w:p w14:paraId="148138A1" w14:textId="77777777" w:rsidR="00C42BF2" w:rsidRDefault="00C42BF2">
      <w:pPr>
        <w:pStyle w:val="Default"/>
        <w:widowControl w:val="0"/>
        <w:tabs>
          <w:tab w:val="left" w:pos="2880"/>
        </w:tabs>
        <w:ind w:left="2880" w:hanging="2880"/>
      </w:pPr>
    </w:p>
    <w:p w14:paraId="3C663E8C" w14:textId="77777777" w:rsidR="00C42BF2" w:rsidRDefault="00F80514">
      <w:pPr>
        <w:pStyle w:val="Default"/>
        <w:widowControl w:val="0"/>
        <w:tabs>
          <w:tab w:val="left" w:pos="2880"/>
        </w:tabs>
        <w:ind w:left="2880" w:hanging="2880"/>
      </w:pPr>
      <w:r>
        <w:t>\l Walmajarri</w:t>
      </w:r>
    </w:p>
    <w:p w14:paraId="397A5455" w14:textId="77777777" w:rsidR="00C42BF2" w:rsidRDefault="00F80514">
      <w:pPr>
        <w:pStyle w:val="Default"/>
        <w:widowControl w:val="0"/>
        <w:tabs>
          <w:tab w:val="left" w:pos="2880"/>
        </w:tabs>
        <w:ind w:left="2880" w:hanging="2880"/>
      </w:pPr>
      <w:r>
        <w:t>\w palkangawantinyu</w:t>
      </w:r>
    </w:p>
    <w:p w14:paraId="250201B2" w14:textId="77777777" w:rsidR="00C42BF2" w:rsidRDefault="00F80514">
      <w:pPr>
        <w:pStyle w:val="Default"/>
        <w:widowControl w:val="0"/>
        <w:tabs>
          <w:tab w:val="left" w:pos="2880"/>
        </w:tabs>
        <w:ind w:left="2880" w:hanging="2880"/>
      </w:pPr>
      <w:r>
        <w:lastRenderedPageBreak/>
        <w:t>\g be born</w:t>
      </w:r>
    </w:p>
    <w:p w14:paraId="5907C1B6" w14:textId="77777777" w:rsidR="00C42BF2" w:rsidRDefault="00C42BF2">
      <w:pPr>
        <w:pStyle w:val="Default"/>
        <w:widowControl w:val="0"/>
        <w:tabs>
          <w:tab w:val="left" w:pos="2880"/>
        </w:tabs>
        <w:ind w:left="2880" w:hanging="2880"/>
      </w:pPr>
    </w:p>
    <w:p w14:paraId="199F37DD" w14:textId="77777777" w:rsidR="00C42BF2" w:rsidRDefault="00F80514">
      <w:pPr>
        <w:pStyle w:val="Default"/>
        <w:widowControl w:val="0"/>
        <w:tabs>
          <w:tab w:val="left" w:pos="2880"/>
        </w:tabs>
        <w:ind w:left="2880" w:hanging="2880"/>
      </w:pPr>
      <w:r>
        <w:t>\l Miriwung</w:t>
      </w:r>
    </w:p>
    <w:p w14:paraId="0C2EDD79" w14:textId="77777777" w:rsidR="00C42BF2" w:rsidRDefault="00F80514">
      <w:pPr>
        <w:pStyle w:val="Default"/>
        <w:widowControl w:val="0"/>
        <w:tabs>
          <w:tab w:val="left" w:pos="2880"/>
        </w:tabs>
        <w:ind w:left="2880" w:hanging="2880"/>
      </w:pPr>
      <w:r>
        <w:t>\w balgang</w:t>
      </w:r>
    </w:p>
    <w:p w14:paraId="7CF329AB" w14:textId="77777777" w:rsidR="00C42BF2" w:rsidRDefault="00F80514">
      <w:pPr>
        <w:pStyle w:val="Default"/>
        <w:widowControl w:val="0"/>
        <w:tabs>
          <w:tab w:val="left" w:pos="2880"/>
        </w:tabs>
        <w:ind w:left="2880" w:hanging="2880"/>
      </w:pPr>
      <w:r>
        <w:t>\g clear place/ground (no trees)</w:t>
      </w:r>
    </w:p>
    <w:p w14:paraId="1792869A" w14:textId="77777777" w:rsidR="00C42BF2" w:rsidRDefault="00C42BF2">
      <w:pPr>
        <w:pStyle w:val="Default"/>
        <w:widowControl w:val="0"/>
        <w:tabs>
          <w:tab w:val="left" w:pos="2880"/>
        </w:tabs>
        <w:ind w:left="2880" w:hanging="2880"/>
      </w:pPr>
    </w:p>
    <w:p w14:paraId="6B4270A0" w14:textId="77777777" w:rsidR="00C42BF2" w:rsidRDefault="00F80514">
      <w:pPr>
        <w:pStyle w:val="Default"/>
        <w:widowControl w:val="0"/>
        <w:tabs>
          <w:tab w:val="left" w:pos="2880"/>
        </w:tabs>
        <w:ind w:left="2880" w:hanging="2880"/>
      </w:pPr>
      <w:r>
        <w:t>\l Payungu</w:t>
      </w:r>
    </w:p>
    <w:p w14:paraId="6EE78A2E" w14:textId="77777777" w:rsidR="00C42BF2" w:rsidRDefault="00F80514">
      <w:pPr>
        <w:pStyle w:val="Default"/>
        <w:widowControl w:val="0"/>
        <w:tabs>
          <w:tab w:val="left" w:pos="2880"/>
        </w:tabs>
        <w:ind w:left="2880" w:hanging="2880"/>
      </w:pPr>
      <w:r>
        <w:t>\w palga-ma</w:t>
      </w:r>
    </w:p>
    <w:p w14:paraId="43AD01D1" w14:textId="77777777" w:rsidR="00C42BF2" w:rsidRDefault="00F80514">
      <w:pPr>
        <w:pStyle w:val="Default"/>
        <w:widowControl w:val="0"/>
        <w:tabs>
          <w:tab w:val="left" w:pos="2880"/>
        </w:tabs>
        <w:ind w:left="2880" w:hanging="2880"/>
      </w:pPr>
      <w:r>
        <w:t>\g to bare</w:t>
      </w:r>
    </w:p>
    <w:p w14:paraId="5F2B998C" w14:textId="77777777" w:rsidR="00C42BF2" w:rsidRDefault="00C42BF2">
      <w:pPr>
        <w:pStyle w:val="Default"/>
        <w:widowControl w:val="0"/>
        <w:tabs>
          <w:tab w:val="left" w:pos="2880"/>
        </w:tabs>
        <w:ind w:left="2880" w:hanging="2880"/>
      </w:pPr>
    </w:p>
    <w:p w14:paraId="26AE7BE8" w14:textId="77777777" w:rsidR="00C42BF2" w:rsidRDefault="00F80514">
      <w:pPr>
        <w:pStyle w:val="Default"/>
        <w:widowControl w:val="0"/>
        <w:tabs>
          <w:tab w:val="left" w:pos="2880"/>
        </w:tabs>
        <w:ind w:left="2880" w:hanging="2880"/>
      </w:pPr>
      <w:r>
        <w:t>\l Warumungu</w:t>
      </w:r>
    </w:p>
    <w:p w14:paraId="0ED44A47" w14:textId="77777777" w:rsidR="00C42BF2" w:rsidRDefault="00F80514">
      <w:pPr>
        <w:pStyle w:val="Default"/>
        <w:widowControl w:val="0"/>
        <w:tabs>
          <w:tab w:val="left" w:pos="2880"/>
        </w:tabs>
        <w:ind w:left="2880" w:hanging="2880"/>
      </w:pPr>
      <w:r>
        <w:t>\w palka-palkka</w:t>
      </w:r>
    </w:p>
    <w:p w14:paraId="013234DA" w14:textId="77777777" w:rsidR="00C42BF2" w:rsidRDefault="00F80514">
      <w:pPr>
        <w:pStyle w:val="Default"/>
        <w:widowControl w:val="0"/>
        <w:tabs>
          <w:tab w:val="left" w:pos="2880"/>
        </w:tabs>
        <w:ind w:left="2880" w:hanging="2880"/>
      </w:pPr>
      <w:r>
        <w:t>\g things, stuff</w:t>
      </w:r>
    </w:p>
    <w:p w14:paraId="7E22455D" w14:textId="77777777" w:rsidR="00C42BF2" w:rsidRDefault="00C42BF2">
      <w:pPr>
        <w:pStyle w:val="Default"/>
        <w:widowControl w:val="0"/>
        <w:tabs>
          <w:tab w:val="left" w:pos="2880"/>
        </w:tabs>
        <w:ind w:left="2880" w:hanging="2880"/>
      </w:pPr>
    </w:p>
    <w:p w14:paraId="03CC0D81" w14:textId="77777777" w:rsidR="00C42BF2" w:rsidRDefault="00F80514">
      <w:pPr>
        <w:pStyle w:val="Default"/>
        <w:widowControl w:val="0"/>
        <w:tabs>
          <w:tab w:val="left" w:pos="2880"/>
        </w:tabs>
        <w:ind w:left="2880" w:hanging="2880"/>
      </w:pPr>
      <w:r>
        <w:t>\l Djabugay</w:t>
      </w:r>
    </w:p>
    <w:p w14:paraId="462ED186" w14:textId="77777777" w:rsidR="00C42BF2" w:rsidRDefault="00F80514">
      <w:pPr>
        <w:pStyle w:val="Default"/>
        <w:widowControl w:val="0"/>
        <w:tabs>
          <w:tab w:val="left" w:pos="2880"/>
        </w:tabs>
        <w:ind w:left="2880" w:hanging="2880"/>
      </w:pPr>
      <w:r>
        <w:t>\w balga-l</w:t>
      </w:r>
    </w:p>
    <w:p w14:paraId="0D28DC59" w14:textId="77777777" w:rsidR="00C42BF2" w:rsidRDefault="00F80514">
      <w:pPr>
        <w:pStyle w:val="Default"/>
        <w:widowControl w:val="0"/>
        <w:tabs>
          <w:tab w:val="left" w:pos="2880"/>
        </w:tabs>
        <w:ind w:left="2880" w:hanging="2880"/>
      </w:pPr>
      <w:r>
        <w:t>\g build, erect</w:t>
      </w:r>
    </w:p>
    <w:p w14:paraId="7399ED90" w14:textId="77777777" w:rsidR="00C42BF2" w:rsidRDefault="00C42BF2">
      <w:pPr>
        <w:pStyle w:val="Default"/>
        <w:widowControl w:val="0"/>
        <w:tabs>
          <w:tab w:val="left" w:pos="2880"/>
        </w:tabs>
        <w:ind w:left="2880" w:hanging="2880"/>
      </w:pPr>
    </w:p>
    <w:p w14:paraId="733BA618" w14:textId="77777777" w:rsidR="00C42BF2" w:rsidRDefault="00F80514">
      <w:pPr>
        <w:pStyle w:val="Default"/>
        <w:widowControl w:val="0"/>
        <w:tabs>
          <w:tab w:val="left" w:pos="2880"/>
        </w:tabs>
        <w:ind w:left="2880" w:hanging="2880"/>
      </w:pPr>
      <w:r>
        <w:t>\l Yidiny</w:t>
      </w:r>
    </w:p>
    <w:p w14:paraId="525FDF6D" w14:textId="77777777" w:rsidR="00C42BF2" w:rsidRDefault="00F80514">
      <w:pPr>
        <w:pStyle w:val="Default"/>
        <w:widowControl w:val="0"/>
        <w:tabs>
          <w:tab w:val="left" w:pos="2880"/>
        </w:tabs>
        <w:ind w:left="2880" w:hanging="2880"/>
      </w:pPr>
      <w:r>
        <w:t>\w balga</w:t>
      </w:r>
    </w:p>
    <w:p w14:paraId="430B4A6A" w14:textId="77777777" w:rsidR="00C42BF2" w:rsidRDefault="00F80514">
      <w:pPr>
        <w:pStyle w:val="Default"/>
        <w:widowControl w:val="0"/>
        <w:tabs>
          <w:tab w:val="left" w:pos="2880"/>
        </w:tabs>
        <w:ind w:left="2880" w:hanging="2880"/>
      </w:pPr>
      <w:r>
        <w:t>\g make, build</w:t>
      </w:r>
    </w:p>
    <w:p w14:paraId="23329AFA" w14:textId="77777777" w:rsidR="00C42BF2" w:rsidRDefault="00C42BF2">
      <w:pPr>
        <w:pStyle w:val="Default"/>
        <w:widowControl w:val="0"/>
        <w:tabs>
          <w:tab w:val="left" w:pos="2880"/>
        </w:tabs>
        <w:ind w:left="2880" w:hanging="2880"/>
      </w:pPr>
    </w:p>
    <w:p w14:paraId="677033D2" w14:textId="77777777" w:rsidR="00C42BF2" w:rsidRDefault="00F80514">
      <w:pPr>
        <w:pStyle w:val="Default"/>
        <w:widowControl w:val="0"/>
        <w:tabs>
          <w:tab w:val="left" w:pos="2880"/>
        </w:tabs>
        <w:ind w:left="2880" w:hanging="2880"/>
      </w:pPr>
      <w:r>
        <w:t>\l Koko Yimidir</w:t>
      </w:r>
    </w:p>
    <w:p w14:paraId="5680F8AC" w14:textId="77777777" w:rsidR="00C42BF2" w:rsidRDefault="00F80514">
      <w:pPr>
        <w:pStyle w:val="Default"/>
        <w:widowControl w:val="0"/>
        <w:tabs>
          <w:tab w:val="left" w:pos="2880"/>
        </w:tabs>
        <w:ind w:left="2880" w:hanging="2880"/>
      </w:pPr>
      <w:r>
        <w:t>\w balgal</w:t>
      </w:r>
    </w:p>
    <w:p w14:paraId="2CD0C237" w14:textId="77777777" w:rsidR="00C42BF2" w:rsidRDefault="00F80514">
      <w:pPr>
        <w:pStyle w:val="Default"/>
        <w:widowControl w:val="0"/>
        <w:tabs>
          <w:tab w:val="left" w:pos="2880"/>
        </w:tabs>
        <w:ind w:left="2880" w:hanging="2880"/>
      </w:pPr>
      <w:r>
        <w:t>\g to form, to make, manufacture</w:t>
      </w:r>
    </w:p>
    <w:p w14:paraId="5FB788C0" w14:textId="77777777" w:rsidR="00C42BF2" w:rsidRDefault="00C42BF2">
      <w:pPr>
        <w:pStyle w:val="Default"/>
        <w:widowControl w:val="0"/>
        <w:tabs>
          <w:tab w:val="left" w:pos="2880"/>
        </w:tabs>
        <w:ind w:left="2880" w:hanging="2880"/>
      </w:pPr>
    </w:p>
    <w:p w14:paraId="1F06269D" w14:textId="77777777" w:rsidR="00C42BF2" w:rsidRDefault="00C42BF2">
      <w:pPr>
        <w:pStyle w:val="Default"/>
        <w:widowControl w:val="0"/>
        <w:tabs>
          <w:tab w:val="left" w:pos="2880"/>
        </w:tabs>
        <w:ind w:left="2880" w:hanging="2880"/>
      </w:pPr>
    </w:p>
    <w:p w14:paraId="4A0407FC" w14:textId="77777777" w:rsidR="00C42BF2" w:rsidRDefault="00F80514">
      <w:pPr>
        <w:pStyle w:val="Default"/>
        <w:widowControl w:val="0"/>
        <w:tabs>
          <w:tab w:val="left" w:pos="2880"/>
        </w:tabs>
        <w:ind w:left="2880" w:hanging="2880"/>
        <w:rPr>
          <w:b/>
          <w:bCs/>
        </w:rPr>
      </w:pPr>
      <w:r>
        <w:t xml:space="preserve">\e </w:t>
      </w:r>
      <w:r>
        <w:rPr>
          <w:b/>
          <w:bCs/>
        </w:rPr>
        <w:t>*palnta</w:t>
      </w:r>
    </w:p>
    <w:p w14:paraId="17B33C2B" w14:textId="77777777" w:rsidR="00C42BF2" w:rsidRDefault="00F80514">
      <w:pPr>
        <w:pStyle w:val="Default"/>
        <w:widowControl w:val="0"/>
        <w:tabs>
          <w:tab w:val="left" w:pos="2880"/>
        </w:tabs>
        <w:ind w:left="2880" w:hanging="2880"/>
      </w:pPr>
      <w:r>
        <w:t xml:space="preserve">\t </w:t>
      </w:r>
      <w:r>
        <w:rPr>
          <w:rFonts w:hAnsi="Times New Roman"/>
        </w:rPr>
        <w:t>‘</w:t>
      </w:r>
      <w:r>
        <w:rPr>
          <w:color w:val="800000"/>
          <w:u w:color="800000"/>
        </w:rPr>
        <w:t>shoulder</w:t>
      </w:r>
      <w:r>
        <w:rPr>
          <w:rFonts w:hAnsi="Times New Roman"/>
        </w:rPr>
        <w:t>’</w:t>
      </w:r>
    </w:p>
    <w:p w14:paraId="52180D7E" w14:textId="77777777" w:rsidR="00C42BF2" w:rsidRDefault="00F80514">
      <w:pPr>
        <w:pStyle w:val="Default"/>
        <w:widowControl w:val="0"/>
        <w:tabs>
          <w:tab w:val="left" w:pos="2880"/>
        </w:tabs>
        <w:ind w:left="2880" w:hanging="2880"/>
      </w:pPr>
      <w:r>
        <w:t>\b n</w:t>
      </w:r>
    </w:p>
    <w:p w14:paraId="7FCA8CBC" w14:textId="77777777" w:rsidR="00C42BF2" w:rsidRDefault="00F80514">
      <w:pPr>
        <w:pStyle w:val="Default"/>
        <w:widowControl w:val="0"/>
        <w:tabs>
          <w:tab w:val="left" w:pos="2880"/>
        </w:tabs>
        <w:ind w:left="2880" w:hanging="2880"/>
      </w:pPr>
      <w:r>
        <w:t>\c B</w:t>
      </w:r>
    </w:p>
    <w:p w14:paraId="18861311" w14:textId="77777777" w:rsidR="00C42BF2" w:rsidRDefault="00F80514">
      <w:pPr>
        <w:pStyle w:val="Default"/>
        <w:widowControl w:val="0"/>
        <w:tabs>
          <w:tab w:val="left" w:pos="2880"/>
        </w:tabs>
        <w:ind w:left="2880" w:hanging="2880"/>
      </w:pPr>
      <w:r>
        <w:t>\x See also *ciman, *pa:ngkal, *pinta, *lamparra (under *ramparra).</w:t>
      </w:r>
    </w:p>
    <w:p w14:paraId="6A9635EF" w14:textId="77777777" w:rsidR="00C42BF2" w:rsidRDefault="00F80514">
      <w:pPr>
        <w:pStyle w:val="Default"/>
        <w:widowControl w:val="0"/>
        <w:tabs>
          <w:tab w:val="left" w:pos="2880"/>
        </w:tabs>
        <w:ind w:left="2880" w:hanging="2880"/>
      </w:pPr>
      <w:r>
        <w:t>\l Umpila</w:t>
      </w:r>
      <w:r>
        <w:tab/>
        <w:t xml:space="preserve">\w palnta \g </w:t>
      </w:r>
      <w:r>
        <w:rPr>
          <w:rFonts w:hAnsi="Times New Roman"/>
        </w:rPr>
        <w:t>‘</w:t>
      </w:r>
      <w:r>
        <w:t>arm, branch of tree, (?) forearm</w:t>
      </w:r>
      <w:r>
        <w:rPr>
          <w:rFonts w:hAnsi="Times New Roman"/>
        </w:rPr>
        <w:t xml:space="preserve">’ </w:t>
      </w:r>
      <w:r>
        <w:t xml:space="preserve">\f Initial glottal catch expected? \q Contrast </w:t>
      </w:r>
      <w:r>
        <w:rPr>
          <w:i/>
          <w:iCs/>
        </w:rPr>
        <w:t>punhtha</w:t>
      </w:r>
      <w:r>
        <w:rPr>
          <w:rFonts w:hAnsi="Times New Roman"/>
        </w:rPr>
        <w:t xml:space="preserve"> ‘</w:t>
      </w:r>
      <w:r>
        <w:t>arm (entire)</w:t>
      </w:r>
      <w:r>
        <w:rPr>
          <w:rFonts w:hAnsi="Times New Roman"/>
        </w:rPr>
        <w:t xml:space="preserve">’ </w:t>
      </w:r>
      <w:r>
        <w:t>&lt; *pu</w:t>
      </w:r>
      <w:r>
        <w:rPr>
          <w:rFonts w:hAnsi="Times New Roman"/>
        </w:rPr>
        <w:t>ñ</w:t>
      </w:r>
      <w:r>
        <w:t>ca. \s GNOG</w:t>
      </w:r>
    </w:p>
    <w:p w14:paraId="12D70071" w14:textId="63A2A9E5" w:rsidR="003B09A8" w:rsidRDefault="009720DC">
      <w:pPr>
        <w:pStyle w:val="Default"/>
        <w:widowControl w:val="0"/>
        <w:tabs>
          <w:tab w:val="left" w:pos="2880"/>
        </w:tabs>
        <w:ind w:left="2880" w:hanging="2880"/>
      </w:pPr>
      <w:r>
        <w:t xml:space="preserve">\l </w:t>
      </w:r>
      <w:r w:rsidR="003B09A8">
        <w:t>KYa</w:t>
      </w:r>
      <w:r w:rsidR="003B09A8">
        <w:t>’</w:t>
      </w:r>
      <w:r w:rsidR="003B09A8">
        <w:t>u</w:t>
      </w:r>
      <w:r w:rsidR="003B09A8">
        <w:tab/>
        <w:t>\w palnta \q</w:t>
      </w:r>
      <w:r>
        <w:t xml:space="preserve"> </w:t>
      </w:r>
      <w:r>
        <w:t>‘</w:t>
      </w:r>
      <w:r>
        <w:t>upper arm</w:t>
      </w:r>
      <w:r>
        <w:t>’</w:t>
      </w:r>
      <w:r>
        <w:t xml:space="preserve"> \s ASEDA spreadsheet</w:t>
      </w:r>
    </w:p>
    <w:p w14:paraId="1FA00BF6" w14:textId="77777777" w:rsidR="00C42BF2" w:rsidRDefault="00F80514">
      <w:pPr>
        <w:pStyle w:val="Default"/>
        <w:widowControl w:val="0"/>
        <w:tabs>
          <w:tab w:val="left" w:pos="2880"/>
        </w:tabs>
        <w:ind w:left="2880" w:hanging="2880"/>
      </w:pPr>
      <w:r>
        <w:t>\l YYoront</w:t>
      </w:r>
      <w:r>
        <w:tab/>
        <w:t xml:space="preserve">\w palt, palta \g </w:t>
      </w:r>
      <w:r>
        <w:rPr>
          <w:rFonts w:hAnsi="Times New Roman"/>
        </w:rPr>
        <w:t>‘</w:t>
      </w:r>
      <w:r>
        <w:t>shoulder (where it meets the neck)</w:t>
      </w:r>
      <w:r>
        <w:rPr>
          <w:rFonts w:hAnsi="Times New Roman"/>
        </w:rPr>
        <w:t xml:space="preserve">’ </w:t>
      </w:r>
      <w:r>
        <w:t xml:space="preserve">\q Usually with </w:t>
      </w:r>
      <w:r>
        <w:rPr>
          <w:i/>
          <w:iCs/>
        </w:rPr>
        <w:t>man-</w:t>
      </w:r>
      <w:r>
        <w:t xml:space="preserve">. Contrast </w:t>
      </w:r>
      <w:r>
        <w:rPr>
          <w:i/>
          <w:iCs/>
        </w:rPr>
        <w:t>lel</w:t>
      </w:r>
      <w:r>
        <w:t xml:space="preserve">. Also </w:t>
      </w:r>
      <w:r>
        <w:rPr>
          <w:i/>
          <w:iCs/>
        </w:rPr>
        <w:t>palt</w:t>
      </w:r>
      <w:r>
        <w:rPr>
          <w:rFonts w:hAnsi="Times New Roman"/>
        </w:rPr>
        <w:t xml:space="preserve"> ‘</w:t>
      </w:r>
      <w:r>
        <w:t>ground (as place dug, or for burial of dead)</w:t>
      </w:r>
      <w:r>
        <w:rPr>
          <w:rFonts w:hAnsi="Times New Roman"/>
          <w:color w:val="800000"/>
          <w:u w:color="800000"/>
        </w:rPr>
        <w:t>’</w:t>
      </w:r>
      <w:r>
        <w:t xml:space="preserve">, </w:t>
      </w:r>
      <w:r>
        <w:rPr>
          <w:i/>
          <w:iCs/>
        </w:rPr>
        <w:t>larr-palt</w:t>
      </w:r>
      <w:r>
        <w:rPr>
          <w:rFonts w:hAnsi="Times New Roman"/>
        </w:rPr>
        <w:t xml:space="preserve"> ‘</w:t>
      </w:r>
      <w:r>
        <w:t>ground; land as property</w:t>
      </w:r>
      <w:r>
        <w:rPr>
          <w:rFonts w:hAnsi="Times New Roman"/>
        </w:rPr>
        <w:t>’</w:t>
      </w:r>
      <w:r>
        <w:t>.</w:t>
      </w:r>
    </w:p>
    <w:p w14:paraId="59F792B0" w14:textId="77777777" w:rsidR="00C42BF2" w:rsidRDefault="00F80514">
      <w:pPr>
        <w:pStyle w:val="Default"/>
        <w:widowControl w:val="0"/>
        <w:tabs>
          <w:tab w:val="left" w:pos="2880"/>
        </w:tabs>
        <w:ind w:left="2880" w:hanging="2880"/>
      </w:pPr>
      <w:r>
        <w:t>\l KThaypan</w:t>
      </w:r>
      <w:r>
        <w:tab/>
        <w:t xml:space="preserve">\w nda \g </w:t>
      </w:r>
      <w:r>
        <w:rPr>
          <w:rFonts w:hAnsi="Times New Roman"/>
        </w:rPr>
        <w:t>‘</w:t>
      </w:r>
      <w:r>
        <w:t>shoulder</w:t>
      </w:r>
      <w:r>
        <w:rPr>
          <w:rFonts w:hAnsi="Times New Roman"/>
        </w:rPr>
        <w:t xml:space="preserve">’ </w:t>
      </w:r>
      <w:r>
        <w:t>\s BR</w:t>
      </w:r>
    </w:p>
    <w:p w14:paraId="09C35E3B" w14:textId="77777777" w:rsidR="00C42BF2" w:rsidRDefault="00F80514">
      <w:pPr>
        <w:pStyle w:val="Default"/>
        <w:widowControl w:val="0"/>
        <w:tabs>
          <w:tab w:val="left" w:pos="2880"/>
        </w:tabs>
        <w:ind w:left="2880" w:hanging="2880"/>
      </w:pPr>
      <w:r>
        <w:t xml:space="preserve">\l </w:t>
      </w:r>
      <w:r>
        <w:rPr>
          <w:b/>
          <w:bCs/>
        </w:rPr>
        <w:t>pPaman</w:t>
      </w:r>
      <w:r>
        <w:rPr>
          <w:b/>
          <w:bCs/>
        </w:rPr>
        <w:tab/>
        <w:t>\w *palnta</w:t>
      </w:r>
      <w:r>
        <w:t xml:space="preserve"> \s BA</w:t>
      </w:r>
    </w:p>
    <w:p w14:paraId="2702AD51" w14:textId="77777777" w:rsidR="00C42BF2" w:rsidRDefault="00F80514">
      <w:pPr>
        <w:pStyle w:val="Default"/>
        <w:widowControl w:val="0"/>
        <w:tabs>
          <w:tab w:val="left" w:pos="2880"/>
        </w:tabs>
        <w:ind w:left="2880" w:hanging="2880"/>
      </w:pPr>
      <w:r>
        <w:t>^^^</w:t>
      </w:r>
    </w:p>
    <w:p w14:paraId="2CBFB287" w14:textId="77777777" w:rsidR="00C42BF2" w:rsidRDefault="00F80514">
      <w:pPr>
        <w:pStyle w:val="Default"/>
        <w:widowControl w:val="0"/>
        <w:tabs>
          <w:tab w:val="left" w:pos="2880"/>
        </w:tabs>
        <w:ind w:left="2880" w:hanging="2880"/>
      </w:pPr>
      <w:r>
        <w:t>\l KThaayorre</w:t>
      </w:r>
      <w:r>
        <w:tab/>
        <w:t xml:space="preserve">\w pert; man- \g </w:t>
      </w:r>
      <w:r>
        <w:rPr>
          <w:rFonts w:hAnsi="Times New Roman"/>
        </w:rPr>
        <w:t>‘</w:t>
      </w:r>
      <w:r>
        <w:t>shoulder</w:t>
      </w:r>
      <w:r>
        <w:rPr>
          <w:rFonts w:hAnsi="Times New Roman"/>
        </w:rPr>
        <w:t xml:space="preserve">’ </w:t>
      </w:r>
      <w:r>
        <w:t xml:space="preserve">\p Dat </w:t>
      </w:r>
      <w:r>
        <w:rPr>
          <w:i/>
          <w:iCs/>
        </w:rPr>
        <w:t>pertan</w:t>
      </w:r>
      <w:r>
        <w:t>. \q Likely a loan from YYoront. \s AG</w:t>
      </w:r>
    </w:p>
    <w:p w14:paraId="51309E10" w14:textId="77777777" w:rsidR="00C42BF2" w:rsidRDefault="00F80514">
      <w:pPr>
        <w:pStyle w:val="Default"/>
        <w:widowControl w:val="0"/>
        <w:tabs>
          <w:tab w:val="left" w:pos="2880"/>
        </w:tabs>
        <w:ind w:left="2880" w:hanging="2880"/>
        <w:rPr>
          <w:color w:val="003300"/>
          <w:u w:color="003300"/>
        </w:rPr>
      </w:pPr>
      <w:r>
        <w:rPr>
          <w:color w:val="003300"/>
          <w:u w:color="003300"/>
        </w:rPr>
        <w:t>^^^</w:t>
      </w:r>
    </w:p>
    <w:p w14:paraId="512CAE6B" w14:textId="77777777" w:rsidR="00C42BF2" w:rsidRDefault="00F80514">
      <w:pPr>
        <w:pStyle w:val="Default"/>
        <w:widowControl w:val="0"/>
        <w:tabs>
          <w:tab w:val="left" w:pos="2880"/>
        </w:tabs>
        <w:ind w:left="2880" w:hanging="2880"/>
        <w:rPr>
          <w:color w:val="003300"/>
          <w:u w:color="003300"/>
        </w:rPr>
      </w:pPr>
      <w:r>
        <w:rPr>
          <w:color w:val="003300"/>
          <w:u w:color="003300"/>
        </w:rPr>
        <w:t>\l Pakanh</w:t>
      </w:r>
      <w:r>
        <w:rPr>
          <w:color w:val="003300"/>
          <w:u w:color="003300"/>
        </w:rPr>
        <w:tab/>
        <w:t xml:space="preserve">\w </w:t>
      </w:r>
      <w:r>
        <w:rPr>
          <w:i/>
          <w:iCs/>
          <w:color w:val="003300"/>
          <w:u w:color="003300"/>
        </w:rPr>
        <w:t>panta</w:t>
      </w:r>
      <w:r>
        <w:rPr>
          <w:color w:val="003300"/>
          <w:u w:color="003300"/>
        </w:rPr>
        <w:t xml:space="preserve"> \g \f [pa</w:t>
      </w:r>
      <w:r>
        <w:rPr>
          <w:color w:val="003300"/>
          <w:u w:color="003300"/>
          <w:vertAlign w:val="superscript"/>
        </w:rPr>
        <w:t>d</w:t>
      </w:r>
      <w:r>
        <w:rPr>
          <w:color w:val="003300"/>
          <w:u w:color="003300"/>
        </w:rPr>
        <w:t>nda].</w:t>
      </w:r>
    </w:p>
    <w:p w14:paraId="3A2C1A36" w14:textId="77777777" w:rsidR="00C42BF2" w:rsidRDefault="00C42BF2">
      <w:pPr>
        <w:pStyle w:val="Default"/>
        <w:widowControl w:val="0"/>
        <w:tabs>
          <w:tab w:val="left" w:pos="2880"/>
        </w:tabs>
        <w:ind w:left="2880" w:hanging="2880"/>
        <w:rPr>
          <w:color w:val="003300"/>
          <w:u w:color="003300"/>
        </w:rPr>
      </w:pPr>
    </w:p>
    <w:p w14:paraId="48F64D34" w14:textId="77777777" w:rsidR="00C42BF2" w:rsidRDefault="00C42BF2">
      <w:pPr>
        <w:pStyle w:val="Default"/>
        <w:widowControl w:val="0"/>
        <w:tabs>
          <w:tab w:val="left" w:pos="2880"/>
        </w:tabs>
        <w:ind w:left="2880" w:hanging="2880"/>
        <w:rPr>
          <w:color w:val="003300"/>
          <w:u w:color="003300"/>
        </w:rPr>
      </w:pPr>
    </w:p>
    <w:p w14:paraId="2BFC9796" w14:textId="77777777" w:rsidR="00C42BF2" w:rsidRDefault="00F80514">
      <w:pPr>
        <w:pStyle w:val="Default"/>
        <w:widowControl w:val="0"/>
        <w:tabs>
          <w:tab w:val="left" w:pos="2880"/>
        </w:tabs>
        <w:ind w:left="2880" w:hanging="2880"/>
        <w:rPr>
          <w:b/>
          <w:bCs/>
        </w:rPr>
      </w:pPr>
      <w:r>
        <w:t xml:space="preserve">\e </w:t>
      </w:r>
      <w:r>
        <w:rPr>
          <w:b/>
          <w:bCs/>
        </w:rPr>
        <w:t>*palngki+</w:t>
      </w:r>
    </w:p>
    <w:p w14:paraId="14502B37" w14:textId="77777777" w:rsidR="00C42BF2" w:rsidRDefault="00F80514">
      <w:pPr>
        <w:pStyle w:val="Default"/>
        <w:widowControl w:val="0"/>
        <w:tabs>
          <w:tab w:val="left" w:pos="2880"/>
        </w:tabs>
        <w:ind w:left="2880" w:hanging="2880"/>
      </w:pPr>
      <w:r>
        <w:t xml:space="preserve">\t </w:t>
      </w:r>
      <w:r>
        <w:rPr>
          <w:rFonts w:hAnsi="Times New Roman"/>
        </w:rPr>
        <w:t>‘</w:t>
      </w:r>
      <w:r>
        <w:t>shark</w:t>
      </w:r>
      <w:r>
        <w:rPr>
          <w:rFonts w:hAnsi="Times New Roman"/>
        </w:rPr>
        <w:t xml:space="preserve">’ </w:t>
      </w:r>
      <w:r>
        <w:t>(sp.)</w:t>
      </w:r>
    </w:p>
    <w:p w14:paraId="629688A9" w14:textId="77777777" w:rsidR="00C42BF2" w:rsidRDefault="00F80514">
      <w:pPr>
        <w:pStyle w:val="Default"/>
        <w:widowControl w:val="0"/>
        <w:tabs>
          <w:tab w:val="left" w:pos="2880"/>
        </w:tabs>
        <w:ind w:left="2880" w:hanging="2880"/>
      </w:pPr>
      <w:r>
        <w:t>\b n</w:t>
      </w:r>
    </w:p>
    <w:p w14:paraId="4405B7A0" w14:textId="77777777" w:rsidR="00C42BF2" w:rsidRDefault="00F80514">
      <w:pPr>
        <w:pStyle w:val="Default"/>
        <w:widowControl w:val="0"/>
        <w:tabs>
          <w:tab w:val="left" w:pos="2880"/>
        </w:tabs>
        <w:ind w:left="2880" w:hanging="2880"/>
      </w:pPr>
      <w:r>
        <w:t>\c F</w:t>
      </w:r>
    </w:p>
    <w:p w14:paraId="2A62551C" w14:textId="77777777" w:rsidR="00C42BF2" w:rsidRDefault="00F80514">
      <w:pPr>
        <w:pStyle w:val="Default"/>
        <w:widowControl w:val="0"/>
        <w:tabs>
          <w:tab w:val="left" w:pos="2880"/>
        </w:tabs>
        <w:ind w:left="2880" w:hanging="2880"/>
      </w:pPr>
      <w:r>
        <w:t>\l WNgathan</w:t>
      </w:r>
      <w:r>
        <w:tab/>
        <w:t xml:space="preserve">\w pawkiy ~ pawkvy \g </w:t>
      </w:r>
      <w:r>
        <w:rPr>
          <w:rFonts w:hAnsi="Times New Roman"/>
        </w:rPr>
        <w:t>‘</w:t>
      </w:r>
      <w:r>
        <w:t>shark sp.</w:t>
      </w:r>
      <w:r>
        <w:rPr>
          <w:rFonts w:hAnsi="Times New Roman"/>
        </w:rPr>
        <w:t xml:space="preserve">’ </w:t>
      </w:r>
      <w:r>
        <w:t xml:space="preserve">\q </w:t>
      </w:r>
      <w:r>
        <w:rPr>
          <w:rFonts w:hAnsi="Times New Roman"/>
        </w:rPr>
        <w:t>“</w:t>
      </w:r>
      <w:r>
        <w:t>Saltwater; is silver/yellow and has black fins.</w:t>
      </w:r>
      <w:r>
        <w:rPr>
          <w:rFonts w:hAnsi="Times New Roman"/>
        </w:rPr>
        <w:t xml:space="preserve">” </w:t>
      </w:r>
      <w:r>
        <w:t>\s PS</w:t>
      </w:r>
    </w:p>
    <w:p w14:paraId="1967E0CD" w14:textId="77777777" w:rsidR="00C42BF2" w:rsidRDefault="00F80514">
      <w:pPr>
        <w:pStyle w:val="Default"/>
        <w:widowControl w:val="0"/>
        <w:tabs>
          <w:tab w:val="left" w:pos="2880"/>
        </w:tabs>
        <w:ind w:left="2880" w:hanging="2880"/>
      </w:pPr>
      <w:r>
        <w:t>\l YYoront</w:t>
      </w:r>
      <w:r>
        <w:tab/>
        <w:t xml:space="preserve">\w pel7vl+mangvn \g </w:t>
      </w:r>
      <w:r>
        <w:rPr>
          <w:rFonts w:hAnsi="Times New Roman"/>
        </w:rPr>
        <w:t>‘</w:t>
      </w:r>
      <w:r>
        <w:t>shark sp.</w:t>
      </w:r>
      <w:r>
        <w:rPr>
          <w:rFonts w:hAnsi="Times New Roman"/>
        </w:rPr>
        <w:t xml:space="preserve">’ </w:t>
      </w:r>
      <w:r>
        <w:t xml:space="preserve">\q Var. </w:t>
      </w:r>
      <w:r>
        <w:rPr>
          <w:i/>
          <w:iCs/>
        </w:rPr>
        <w:t>pel+yi-mangvn</w:t>
      </w:r>
      <w:r>
        <w:t xml:space="preserve">. </w:t>
      </w:r>
      <w:r>
        <w:rPr>
          <w:rFonts w:hAnsi="Times New Roman"/>
        </w:rPr>
        <w:t>“</w:t>
      </w:r>
      <w:r>
        <w:t>Big, crosscut, run belly up</w:t>
      </w:r>
      <w:r>
        <w:rPr>
          <w:rFonts w:hAnsi="Times New Roman"/>
        </w:rPr>
        <w:t>”</w:t>
      </w:r>
      <w:r>
        <w:t>: maneater, red or white. \s JM</w:t>
      </w:r>
    </w:p>
    <w:p w14:paraId="4127D2D8" w14:textId="77777777" w:rsidR="00C42BF2" w:rsidRDefault="00C42BF2">
      <w:pPr>
        <w:pStyle w:val="Default"/>
        <w:widowControl w:val="0"/>
        <w:tabs>
          <w:tab w:val="left" w:pos="2880"/>
        </w:tabs>
        <w:ind w:left="2880" w:hanging="2880"/>
      </w:pPr>
    </w:p>
    <w:p w14:paraId="2FD06F0D" w14:textId="77777777" w:rsidR="00C42BF2" w:rsidRDefault="00C42BF2">
      <w:pPr>
        <w:pStyle w:val="Default"/>
        <w:widowControl w:val="0"/>
        <w:tabs>
          <w:tab w:val="left" w:pos="2880"/>
        </w:tabs>
        <w:ind w:left="2880" w:hanging="2880"/>
      </w:pPr>
    </w:p>
    <w:p w14:paraId="6A41239B" w14:textId="77777777" w:rsidR="00C42BF2" w:rsidRDefault="00F80514">
      <w:pPr>
        <w:pStyle w:val="Default"/>
        <w:widowControl w:val="0"/>
        <w:tabs>
          <w:tab w:val="left" w:pos="2880"/>
        </w:tabs>
        <w:ind w:left="2880" w:hanging="2880"/>
        <w:rPr>
          <w:b/>
          <w:bCs/>
        </w:rPr>
      </w:pPr>
      <w:r>
        <w:t xml:space="preserve">\e </w:t>
      </w:r>
      <w:r>
        <w:rPr>
          <w:b/>
          <w:bCs/>
        </w:rPr>
        <w:t>*palngkiyVrr</w:t>
      </w:r>
    </w:p>
    <w:p w14:paraId="5FFFE200" w14:textId="77777777" w:rsidR="00C42BF2" w:rsidRDefault="00F80514">
      <w:pPr>
        <w:pStyle w:val="Default"/>
        <w:widowControl w:val="0"/>
        <w:tabs>
          <w:tab w:val="left" w:pos="2880"/>
        </w:tabs>
        <w:ind w:left="2880" w:hanging="2880"/>
      </w:pPr>
      <w:r>
        <w:t xml:space="preserve">\t </w:t>
      </w:r>
      <w:r>
        <w:rPr>
          <w:rFonts w:hAnsi="Times New Roman"/>
        </w:rPr>
        <w:t>‘</w:t>
      </w:r>
      <w:r>
        <w:t>mangrove sp., grey</w:t>
      </w:r>
      <w:r>
        <w:rPr>
          <w:rFonts w:hAnsi="Times New Roman"/>
        </w:rPr>
        <w:t>’</w:t>
      </w:r>
    </w:p>
    <w:p w14:paraId="768DFB07" w14:textId="77777777" w:rsidR="00C42BF2" w:rsidRDefault="00F80514">
      <w:pPr>
        <w:pStyle w:val="Default"/>
        <w:widowControl w:val="0"/>
        <w:tabs>
          <w:tab w:val="left" w:pos="2880"/>
        </w:tabs>
        <w:ind w:left="2880" w:hanging="2880"/>
      </w:pPr>
      <w:r>
        <w:t>\b n</w:t>
      </w:r>
    </w:p>
    <w:p w14:paraId="3FE4445D" w14:textId="77777777" w:rsidR="00C42BF2" w:rsidRDefault="00F80514">
      <w:pPr>
        <w:pStyle w:val="Default"/>
        <w:widowControl w:val="0"/>
        <w:tabs>
          <w:tab w:val="left" w:pos="2880"/>
        </w:tabs>
        <w:ind w:left="2880" w:hanging="2880"/>
      </w:pPr>
      <w:r>
        <w:t>\c P</w:t>
      </w:r>
    </w:p>
    <w:p w14:paraId="331F7156" w14:textId="77777777" w:rsidR="00C42BF2" w:rsidRDefault="00F80514">
      <w:pPr>
        <w:pStyle w:val="Default"/>
        <w:widowControl w:val="0"/>
        <w:tabs>
          <w:tab w:val="left" w:pos="2880"/>
        </w:tabs>
        <w:ind w:left="2880" w:hanging="2880"/>
      </w:pPr>
      <w:r>
        <w:t>\c M</w:t>
      </w:r>
    </w:p>
    <w:p w14:paraId="584BCA01" w14:textId="77777777" w:rsidR="00C42BF2" w:rsidRDefault="00F80514">
      <w:pPr>
        <w:pStyle w:val="Default"/>
        <w:widowControl w:val="0"/>
        <w:tabs>
          <w:tab w:val="left" w:pos="2880"/>
        </w:tabs>
        <w:ind w:left="2880" w:hanging="2880"/>
      </w:pPr>
      <w:r>
        <w:t>\l WMungknh</w:t>
      </w:r>
      <w:r>
        <w:tab/>
        <w:t xml:space="preserve">\w pengkiy; may-, yuk- \g </w:t>
      </w:r>
      <w:r>
        <w:rPr>
          <w:rFonts w:hAnsi="Times New Roman"/>
        </w:rPr>
        <w:t>‘</w:t>
      </w:r>
      <w:r>
        <w:t>grey mangrove</w:t>
      </w:r>
      <w:r>
        <w:rPr>
          <w:rFonts w:hAnsi="Times New Roman"/>
        </w:rPr>
        <w:t xml:space="preserve">’ </w:t>
      </w:r>
      <w:r>
        <w:t xml:space="preserve">\q </w:t>
      </w:r>
      <w:r>
        <w:rPr>
          <w:i/>
          <w:iCs/>
        </w:rPr>
        <w:t>Avicennia marina</w:t>
      </w:r>
      <w:r>
        <w:t>. \s KPPW</w:t>
      </w:r>
    </w:p>
    <w:p w14:paraId="6E91796D" w14:textId="77777777" w:rsidR="00C42BF2" w:rsidRDefault="00F80514">
      <w:pPr>
        <w:pStyle w:val="Default"/>
        <w:widowControl w:val="0"/>
        <w:tabs>
          <w:tab w:val="left" w:pos="2880"/>
        </w:tabs>
        <w:ind w:left="2880" w:hanging="2880"/>
      </w:pPr>
      <w:r>
        <w:t>\l WNgathan</w:t>
      </w:r>
      <w:r>
        <w:tab/>
        <w:t xml:space="preserve">\w pawkiy ~ pawkvy \g </w:t>
      </w:r>
      <w:r>
        <w:rPr>
          <w:rFonts w:hAnsi="Times New Roman"/>
        </w:rPr>
        <w:t>‘</w:t>
      </w:r>
      <w:r>
        <w:t>grey mangrove</w:t>
      </w:r>
      <w:r>
        <w:rPr>
          <w:rFonts w:hAnsi="Times New Roman"/>
        </w:rPr>
        <w:t xml:space="preserve">’ </w:t>
      </w:r>
      <w:r>
        <w:t xml:space="preserve">\q </w:t>
      </w:r>
      <w:r>
        <w:rPr>
          <w:i/>
          <w:iCs/>
        </w:rPr>
        <w:t>Avicennia marina</w:t>
      </w:r>
      <w:r>
        <w:t>. \s PS</w:t>
      </w:r>
    </w:p>
    <w:p w14:paraId="5DEC4E78" w14:textId="77777777" w:rsidR="00C42BF2" w:rsidRDefault="00F80514">
      <w:pPr>
        <w:pStyle w:val="Default"/>
        <w:widowControl w:val="0"/>
        <w:tabs>
          <w:tab w:val="left" w:pos="2880"/>
        </w:tabs>
        <w:ind w:left="2880" w:hanging="2880"/>
      </w:pPr>
      <w:r>
        <w:t>\l YYoront</w:t>
      </w:r>
      <w:r>
        <w:tab/>
        <w:t xml:space="preserve">\w pel7eyrr, pel7vyrr; may-, yo- \g </w:t>
      </w:r>
      <w:r>
        <w:rPr>
          <w:rFonts w:hAnsi="Times New Roman"/>
        </w:rPr>
        <w:t>‘</w:t>
      </w:r>
      <w:r>
        <w:t>grey mangrove</w:t>
      </w:r>
      <w:r>
        <w:rPr>
          <w:rFonts w:hAnsi="Times New Roman"/>
        </w:rPr>
        <w:t xml:space="preserve">’ </w:t>
      </w:r>
      <w:r>
        <w:t xml:space="preserve">\q </w:t>
      </w:r>
      <w:r>
        <w:rPr>
          <w:i/>
          <w:iCs/>
        </w:rPr>
        <w:t>Avicennia marina</w:t>
      </w:r>
      <w:r>
        <w:t>.</w:t>
      </w:r>
    </w:p>
    <w:p w14:paraId="4D8B45CF" w14:textId="77777777" w:rsidR="00C42BF2" w:rsidRDefault="00F80514">
      <w:pPr>
        <w:pStyle w:val="Default"/>
        <w:widowControl w:val="0"/>
        <w:tabs>
          <w:tab w:val="left" w:pos="2880"/>
        </w:tabs>
        <w:ind w:left="2880" w:hanging="2880"/>
      </w:pPr>
      <w:r>
        <w:t>\l YMel</w:t>
      </w:r>
      <w:r>
        <w:tab/>
        <w:t xml:space="preserve">\w pelkeyrr; may- \g </w:t>
      </w:r>
      <w:r>
        <w:rPr>
          <w:rFonts w:hAnsi="Times New Roman"/>
        </w:rPr>
        <w:t>‘</w:t>
      </w:r>
      <w:r>
        <w:t>grey mangrove</w:t>
      </w:r>
      <w:r>
        <w:rPr>
          <w:rFonts w:hAnsi="Times New Roman"/>
        </w:rPr>
        <w:t xml:space="preserve">’ </w:t>
      </w:r>
      <w:r>
        <w:t xml:space="preserve">\q </w:t>
      </w:r>
      <w:r>
        <w:rPr>
          <w:i/>
          <w:iCs/>
        </w:rPr>
        <w:t>Avicennia marina</w:t>
      </w:r>
      <w:r>
        <w:t>.</w:t>
      </w:r>
    </w:p>
    <w:p w14:paraId="7301E578" w14:textId="77777777" w:rsidR="00C42BF2" w:rsidRDefault="00F80514">
      <w:pPr>
        <w:pStyle w:val="Default"/>
        <w:widowControl w:val="0"/>
        <w:tabs>
          <w:tab w:val="left" w:pos="2880"/>
        </w:tabs>
        <w:ind w:left="2880" w:hanging="2880"/>
        <w:rPr>
          <w:color w:val="003300"/>
          <w:u w:color="003300"/>
        </w:rPr>
      </w:pPr>
      <w:r>
        <w:rPr>
          <w:color w:val="003300"/>
          <w:u w:color="003300"/>
        </w:rPr>
        <w:t>\l KNarr</w:t>
      </w:r>
      <w:r>
        <w:rPr>
          <w:color w:val="003300"/>
          <w:u w:color="003300"/>
        </w:rPr>
        <w:tab/>
        <w:t xml:space="preserve">\w binggarra \g </w:t>
      </w:r>
      <w:r>
        <w:rPr>
          <w:rFonts w:hAnsi="Times New Roman"/>
          <w:color w:val="003300"/>
          <w:u w:color="003300"/>
        </w:rPr>
        <w:t>‘</w:t>
      </w:r>
      <w:r>
        <w:rPr>
          <w:color w:val="003300"/>
          <w:u w:color="003300"/>
        </w:rPr>
        <w:t>mangroves</w:t>
      </w:r>
      <w:r>
        <w:rPr>
          <w:rFonts w:hAnsi="Times New Roman"/>
          <w:color w:val="003300"/>
          <w:u w:color="003300"/>
        </w:rPr>
        <w:t xml:space="preserve">’ </w:t>
      </w:r>
      <w:r>
        <w:rPr>
          <w:color w:val="003300"/>
          <w:u w:color="003300"/>
        </w:rPr>
        <w:t>\s GB 47</w:t>
      </w:r>
    </w:p>
    <w:p w14:paraId="2ACD338B" w14:textId="6DC92AE9" w:rsidR="00C42BF2" w:rsidRDefault="00F80514">
      <w:pPr>
        <w:pStyle w:val="Default"/>
        <w:widowControl w:val="0"/>
        <w:tabs>
          <w:tab w:val="left" w:pos="2880"/>
        </w:tabs>
        <w:ind w:left="2880" w:hanging="2880"/>
        <w:rPr>
          <w:color w:val="003300"/>
          <w:u w:color="003300"/>
        </w:rPr>
      </w:pPr>
      <w:r>
        <w:rPr>
          <w:color w:val="003300"/>
          <w:u w:color="003300"/>
        </w:rPr>
        <w:t>\l Kurrcar</w:t>
      </w:r>
      <w:r>
        <w:rPr>
          <w:color w:val="003300"/>
          <w:u w:color="003300"/>
        </w:rPr>
        <w:tab/>
        <w:t xml:space="preserve">\w lngkeerr \g </w:t>
      </w:r>
      <w:r>
        <w:rPr>
          <w:rFonts w:hAnsi="Times New Roman"/>
          <w:color w:val="003300"/>
          <w:u w:color="003300"/>
        </w:rPr>
        <w:t>‘</w:t>
      </w:r>
      <w:r w:rsidR="00654E8D">
        <w:rPr>
          <w:rFonts w:hAnsi="Times New Roman"/>
          <w:color w:val="003300"/>
          <w:u w:color="003300"/>
        </w:rPr>
        <w:t>“</w:t>
      </w:r>
      <w:r>
        <w:rPr>
          <w:color w:val="003300"/>
          <w:u w:color="003300"/>
        </w:rPr>
        <w:t>white</w:t>
      </w:r>
      <w:r>
        <w:rPr>
          <w:rFonts w:hAnsi="Times New Roman"/>
          <w:color w:val="003300"/>
          <w:u w:color="003300"/>
        </w:rPr>
        <w:t xml:space="preserve">” </w:t>
      </w:r>
      <w:r>
        <w:rPr>
          <w:color w:val="003300"/>
          <w:u w:color="003300"/>
        </w:rPr>
        <w:t xml:space="preserve">or </w:t>
      </w:r>
      <w:r>
        <w:rPr>
          <w:rFonts w:hAnsi="Times New Roman"/>
          <w:color w:val="003300"/>
          <w:u w:color="003300"/>
        </w:rPr>
        <w:t>“</w:t>
      </w:r>
      <w:r>
        <w:rPr>
          <w:color w:val="003300"/>
          <w:u w:color="003300"/>
        </w:rPr>
        <w:t>yellow</w:t>
      </w:r>
      <w:r>
        <w:rPr>
          <w:rFonts w:hAnsi="Times New Roman"/>
          <w:color w:val="003300"/>
          <w:u w:color="003300"/>
        </w:rPr>
        <w:t xml:space="preserve">” </w:t>
      </w:r>
      <w:r>
        <w:rPr>
          <w:color w:val="003300"/>
          <w:u w:color="003300"/>
        </w:rPr>
        <w:t>mangrove and its edible, green-coloured fruit</w:t>
      </w:r>
      <w:r>
        <w:rPr>
          <w:rFonts w:hAnsi="Times New Roman"/>
          <w:color w:val="003300"/>
          <w:u w:color="003300"/>
        </w:rPr>
        <w:t xml:space="preserve">’ </w:t>
      </w:r>
      <w:r>
        <w:rPr>
          <w:color w:val="003300"/>
          <w:u w:color="003300"/>
        </w:rPr>
        <w:t xml:space="preserve">\q Can be boiled, mashed, &amp; made into a damper. </w:t>
      </w:r>
      <w:r>
        <w:rPr>
          <w:i/>
          <w:iCs/>
          <w:color w:val="003300"/>
          <w:u w:color="003300"/>
        </w:rPr>
        <w:t>Avicennia marina</w:t>
      </w:r>
      <w:r>
        <w:rPr>
          <w:color w:val="003300"/>
          <w:u w:color="003300"/>
        </w:rPr>
        <w:t>. \s PB</w:t>
      </w:r>
    </w:p>
    <w:p w14:paraId="1D3F1438" w14:textId="5876791A" w:rsidR="00C42BF2" w:rsidRDefault="00F80514">
      <w:pPr>
        <w:pStyle w:val="Default"/>
        <w:widowControl w:val="0"/>
        <w:tabs>
          <w:tab w:val="left" w:pos="2880"/>
        </w:tabs>
        <w:ind w:left="2880" w:hanging="2880"/>
        <w:rPr>
          <w:b/>
          <w:bCs/>
        </w:rPr>
      </w:pPr>
      <w:r>
        <w:t>\l pWCYP</w:t>
      </w:r>
      <w:r>
        <w:tab/>
      </w:r>
      <w:r>
        <w:rPr>
          <w:b/>
          <w:bCs/>
        </w:rPr>
        <w:t>\w palngkiyVrr</w:t>
      </w:r>
    </w:p>
    <w:p w14:paraId="5410B688" w14:textId="07C367EA" w:rsidR="00E52953" w:rsidRPr="00E52953" w:rsidRDefault="00E52953">
      <w:pPr>
        <w:pStyle w:val="Default"/>
        <w:widowControl w:val="0"/>
        <w:tabs>
          <w:tab w:val="left" w:pos="2880"/>
        </w:tabs>
        <w:ind w:left="2880" w:hanging="2880"/>
        <w:rPr>
          <w:bCs/>
        </w:rPr>
      </w:pPr>
      <w:r w:rsidRPr="00E52953">
        <w:rPr>
          <w:bCs/>
        </w:rPr>
        <w:t>^^^</w:t>
      </w:r>
    </w:p>
    <w:p w14:paraId="20376250" w14:textId="025C585C" w:rsidR="00E52953" w:rsidRDefault="00E52953">
      <w:pPr>
        <w:pStyle w:val="Default"/>
        <w:widowControl w:val="0"/>
        <w:tabs>
          <w:tab w:val="left" w:pos="2880"/>
        </w:tabs>
        <w:ind w:left="2880" w:hanging="2880"/>
        <w:rPr>
          <w:bCs/>
        </w:rPr>
      </w:pPr>
      <w:r w:rsidRPr="00E52953">
        <w:rPr>
          <w:bCs/>
        </w:rPr>
        <w:t>\l Kayardild</w:t>
      </w:r>
      <w:r w:rsidRPr="00E52953">
        <w:rPr>
          <w:bCs/>
        </w:rPr>
        <w:tab/>
      </w:r>
      <w:r>
        <w:rPr>
          <w:bCs/>
        </w:rPr>
        <w:t xml:space="preserve">\w pilngkata \g </w:t>
      </w:r>
      <w:r>
        <w:rPr>
          <w:bCs/>
        </w:rPr>
        <w:t>‘</w:t>
      </w:r>
      <w:r>
        <w:rPr>
          <w:bCs/>
        </w:rPr>
        <w:t>mangrove sp.</w:t>
      </w:r>
      <w:r>
        <w:rPr>
          <w:bCs/>
        </w:rPr>
        <w:t>’</w:t>
      </w:r>
      <w:r>
        <w:rPr>
          <w:bCs/>
        </w:rPr>
        <w:t xml:space="preserve"> \s Round &amp; Evans</w:t>
      </w:r>
    </w:p>
    <w:p w14:paraId="4D66F89C" w14:textId="17225597" w:rsidR="00E52953" w:rsidRDefault="00E52953">
      <w:pPr>
        <w:pStyle w:val="Default"/>
        <w:widowControl w:val="0"/>
        <w:tabs>
          <w:tab w:val="left" w:pos="2880"/>
        </w:tabs>
        <w:ind w:left="2880" w:hanging="2880"/>
        <w:rPr>
          <w:bCs/>
        </w:rPr>
      </w:pPr>
      <w:r>
        <w:rPr>
          <w:bCs/>
        </w:rPr>
        <w:t>\l Lardil</w:t>
      </w:r>
      <w:r>
        <w:rPr>
          <w:bCs/>
        </w:rPr>
        <w:tab/>
        <w:t xml:space="preserve">\w pilngka \g </w:t>
      </w:r>
      <w:r>
        <w:rPr>
          <w:bCs/>
        </w:rPr>
        <w:t>‘</w:t>
      </w:r>
      <w:r>
        <w:rPr>
          <w:bCs/>
        </w:rPr>
        <w:t>mangrove sp.</w:t>
      </w:r>
      <w:r>
        <w:rPr>
          <w:bCs/>
        </w:rPr>
        <w:t>’</w:t>
      </w:r>
      <w:r>
        <w:rPr>
          <w:bCs/>
        </w:rPr>
        <w:t xml:space="preserve"> \s Round &amp; Evans</w:t>
      </w:r>
    </w:p>
    <w:p w14:paraId="1B3A3110" w14:textId="076ADB08" w:rsidR="00E52953" w:rsidRPr="00E52953" w:rsidRDefault="00E52953">
      <w:pPr>
        <w:pStyle w:val="Default"/>
        <w:widowControl w:val="0"/>
        <w:tabs>
          <w:tab w:val="left" w:pos="2880"/>
        </w:tabs>
        <w:ind w:left="2880" w:hanging="2880"/>
        <w:rPr>
          <w:bCs/>
        </w:rPr>
      </w:pPr>
      <w:r>
        <w:rPr>
          <w:bCs/>
        </w:rPr>
        <w:t xml:space="preserve">\l </w:t>
      </w:r>
      <w:r>
        <w:rPr>
          <w:b/>
          <w:bCs/>
        </w:rPr>
        <w:t>pTangkic</w:t>
      </w:r>
      <w:r>
        <w:rPr>
          <w:b/>
          <w:bCs/>
        </w:rPr>
        <w:tab/>
        <w:t>\w *pilngka</w:t>
      </w:r>
      <w:r>
        <w:rPr>
          <w:bCs/>
        </w:rPr>
        <w:t xml:space="preserve"> \s Round &amp; Evans</w:t>
      </w:r>
    </w:p>
    <w:p w14:paraId="17F76F14" w14:textId="77777777" w:rsidR="00C42BF2" w:rsidRDefault="00C42BF2">
      <w:pPr>
        <w:pStyle w:val="Default"/>
        <w:widowControl w:val="0"/>
        <w:tabs>
          <w:tab w:val="left" w:pos="2880"/>
        </w:tabs>
        <w:ind w:left="2880" w:hanging="2880"/>
        <w:rPr>
          <w:b/>
          <w:bCs/>
        </w:rPr>
      </w:pPr>
    </w:p>
    <w:p w14:paraId="200BA816" w14:textId="77777777" w:rsidR="00BC3FFC" w:rsidRDefault="00BC3FFC">
      <w:pPr>
        <w:pStyle w:val="Default"/>
        <w:widowControl w:val="0"/>
        <w:tabs>
          <w:tab w:val="left" w:pos="2880"/>
        </w:tabs>
        <w:ind w:left="2880" w:hanging="2880"/>
        <w:rPr>
          <w:b/>
          <w:bCs/>
        </w:rPr>
      </w:pPr>
    </w:p>
    <w:p w14:paraId="7A3C14A7" w14:textId="2B940473" w:rsidR="00BC3FFC" w:rsidRDefault="00BC3FFC">
      <w:pPr>
        <w:pStyle w:val="Default"/>
        <w:widowControl w:val="0"/>
        <w:tabs>
          <w:tab w:val="left" w:pos="2880"/>
        </w:tabs>
        <w:ind w:left="2880" w:hanging="2880"/>
        <w:rPr>
          <w:b/>
          <w:bCs/>
        </w:rPr>
      </w:pPr>
      <w:r>
        <w:rPr>
          <w:b/>
          <w:bCs/>
        </w:rPr>
        <w:t>\e *palparV</w:t>
      </w:r>
    </w:p>
    <w:p w14:paraId="5B6ACEFF" w14:textId="687B7442" w:rsidR="00BC3FFC" w:rsidRPr="00BC3FFC" w:rsidRDefault="00BC3FFC">
      <w:pPr>
        <w:pStyle w:val="Default"/>
        <w:widowControl w:val="0"/>
        <w:tabs>
          <w:tab w:val="left" w:pos="2880"/>
        </w:tabs>
        <w:ind w:left="2880" w:hanging="2880"/>
        <w:rPr>
          <w:bCs/>
        </w:rPr>
      </w:pPr>
      <w:r w:rsidRPr="00BC3FFC">
        <w:rPr>
          <w:bCs/>
        </w:rPr>
        <w:t xml:space="preserve">\t </w:t>
      </w:r>
    </w:p>
    <w:p w14:paraId="6DF14180" w14:textId="11EB5D18" w:rsidR="00BC3FFC" w:rsidRPr="00BC3FFC" w:rsidRDefault="00BC3FFC">
      <w:pPr>
        <w:pStyle w:val="Default"/>
        <w:widowControl w:val="0"/>
        <w:tabs>
          <w:tab w:val="left" w:pos="2880"/>
        </w:tabs>
        <w:ind w:left="2880" w:hanging="2880"/>
        <w:rPr>
          <w:bCs/>
        </w:rPr>
      </w:pPr>
      <w:r w:rsidRPr="00BC3FFC">
        <w:rPr>
          <w:bCs/>
        </w:rPr>
        <w:t>\b n</w:t>
      </w:r>
    </w:p>
    <w:p w14:paraId="0D5F11E7" w14:textId="5E55E7F1" w:rsidR="00BC3FFC" w:rsidRDefault="00BC3FFC">
      <w:pPr>
        <w:pStyle w:val="Default"/>
        <w:widowControl w:val="0"/>
        <w:tabs>
          <w:tab w:val="left" w:pos="2880"/>
        </w:tabs>
        <w:ind w:left="2880" w:hanging="2880"/>
        <w:rPr>
          <w:bCs/>
        </w:rPr>
      </w:pPr>
      <w:r w:rsidRPr="00BC3FFC">
        <w:rPr>
          <w:bCs/>
        </w:rPr>
        <w:t>\c C</w:t>
      </w:r>
    </w:p>
    <w:p w14:paraId="5AAE5E37" w14:textId="190AE051" w:rsidR="00FD3671" w:rsidRDefault="00FD3671">
      <w:pPr>
        <w:pStyle w:val="Default"/>
        <w:widowControl w:val="0"/>
        <w:tabs>
          <w:tab w:val="left" w:pos="2880"/>
        </w:tabs>
        <w:ind w:left="2880" w:hanging="2880"/>
        <w:rPr>
          <w:bCs/>
        </w:rPr>
      </w:pPr>
      <w:r>
        <w:rPr>
          <w:bCs/>
        </w:rPr>
        <w:t>\l KYa</w:t>
      </w:r>
      <w:r>
        <w:rPr>
          <w:bCs/>
        </w:rPr>
        <w:t>’</w:t>
      </w:r>
      <w:r>
        <w:rPr>
          <w:bCs/>
        </w:rPr>
        <w:t>u</w:t>
      </w:r>
      <w:r>
        <w:rPr>
          <w:bCs/>
        </w:rPr>
        <w:tab/>
        <w:t xml:space="preserve">\w pal7a \g </w:t>
      </w:r>
      <w:r>
        <w:rPr>
          <w:bCs/>
        </w:rPr>
        <w:t>‘</w:t>
      </w:r>
      <w:r>
        <w:rPr>
          <w:bCs/>
        </w:rPr>
        <w:t>tick</w:t>
      </w:r>
      <w:r>
        <w:rPr>
          <w:bCs/>
        </w:rPr>
        <w:t>’</w:t>
      </w:r>
      <w:r>
        <w:rPr>
          <w:bCs/>
        </w:rPr>
        <w:t xml:space="preserve"> \s ASEDA 0027</w:t>
      </w:r>
    </w:p>
    <w:p w14:paraId="20AFECA8" w14:textId="391CB1D5" w:rsidR="00BC3FFC" w:rsidRDefault="00F7080C">
      <w:pPr>
        <w:pStyle w:val="Default"/>
        <w:widowControl w:val="0"/>
        <w:tabs>
          <w:tab w:val="left" w:pos="2880"/>
        </w:tabs>
        <w:ind w:left="2880" w:hanging="2880"/>
        <w:rPr>
          <w:bCs/>
        </w:rPr>
      </w:pPr>
      <w:r>
        <w:rPr>
          <w:bCs/>
        </w:rPr>
        <w:t>\l Umpila</w:t>
      </w:r>
      <w:r>
        <w:rPr>
          <w:bCs/>
        </w:rPr>
        <w:tab/>
        <w:t xml:space="preserve">\w pal7a \g </w:t>
      </w:r>
      <w:r>
        <w:rPr>
          <w:bCs/>
        </w:rPr>
        <w:t>‘</w:t>
      </w:r>
      <w:r>
        <w:rPr>
          <w:bCs/>
        </w:rPr>
        <w:t>cattle tick</w:t>
      </w:r>
      <w:r>
        <w:rPr>
          <w:bCs/>
        </w:rPr>
        <w:t>’</w:t>
      </w:r>
      <w:r>
        <w:rPr>
          <w:bCs/>
        </w:rPr>
        <w:t xml:space="preserve"> \s ASEDA 0094</w:t>
      </w:r>
    </w:p>
    <w:p w14:paraId="4EA01A6B" w14:textId="77777777" w:rsidR="00D51B88" w:rsidRDefault="00D51B88" w:rsidP="00D51B88">
      <w:pPr>
        <w:pStyle w:val="Default"/>
        <w:widowControl w:val="0"/>
        <w:tabs>
          <w:tab w:val="left" w:pos="2880"/>
        </w:tabs>
        <w:ind w:left="2880" w:hanging="2880"/>
        <w:rPr>
          <w:color w:val="003300"/>
          <w:u w:color="003300"/>
        </w:rPr>
      </w:pPr>
      <w:r>
        <w:rPr>
          <w:color w:val="003300"/>
          <w:u w:color="003300"/>
        </w:rPr>
        <w:t>\l Pakanh</w:t>
      </w:r>
      <w:r>
        <w:rPr>
          <w:color w:val="003300"/>
          <w:u w:color="003300"/>
        </w:rPr>
        <w:tab/>
        <w:t xml:space="preserve">\w patpa \g </w:t>
      </w:r>
      <w:r>
        <w:rPr>
          <w:rFonts w:hAnsi="Times New Roman"/>
          <w:color w:val="003300"/>
          <w:u w:color="003300"/>
        </w:rPr>
        <w:t>‘</w:t>
      </w:r>
      <w:r>
        <w:rPr>
          <w:color w:val="003300"/>
          <w:u w:color="003300"/>
        </w:rPr>
        <w:t>maggot</w:t>
      </w:r>
      <w:r>
        <w:rPr>
          <w:rFonts w:hAnsi="Times New Roman"/>
          <w:color w:val="003300"/>
          <w:u w:color="003300"/>
        </w:rPr>
        <w:t xml:space="preserve">’ </w:t>
      </w:r>
      <w:r>
        <w:rPr>
          <w:color w:val="003300"/>
          <w:u w:color="003300"/>
        </w:rPr>
        <w:t>\s PH</w:t>
      </w:r>
    </w:p>
    <w:p w14:paraId="58AF7E85" w14:textId="77777777" w:rsidR="003310D1" w:rsidRDefault="003310D1" w:rsidP="003310D1">
      <w:pPr>
        <w:pStyle w:val="Default"/>
        <w:widowControl w:val="0"/>
        <w:tabs>
          <w:tab w:val="left" w:pos="2880"/>
        </w:tabs>
        <w:ind w:left="2880" w:hanging="2880"/>
      </w:pPr>
      <w:r>
        <w:t>\l KThaayorre</w:t>
      </w:r>
      <w:r>
        <w:tab/>
        <w:t xml:space="preserve">\w papar \g </w:t>
      </w:r>
      <w:r>
        <w:rPr>
          <w:rFonts w:hAnsi="Times New Roman"/>
        </w:rPr>
        <w:t>‘</w:t>
      </w:r>
      <w:r>
        <w:t>maggots</w:t>
      </w:r>
      <w:r>
        <w:rPr>
          <w:rFonts w:hAnsi="Times New Roman"/>
        </w:rPr>
        <w:t xml:space="preserve">’ </w:t>
      </w:r>
      <w:r>
        <w:t>\s AH</w:t>
      </w:r>
    </w:p>
    <w:p w14:paraId="1CDF0F39" w14:textId="0A197B67" w:rsidR="00F7080C" w:rsidRDefault="00F7080C">
      <w:pPr>
        <w:pStyle w:val="Default"/>
        <w:widowControl w:val="0"/>
        <w:tabs>
          <w:tab w:val="left" w:pos="2880"/>
        </w:tabs>
        <w:ind w:left="2880" w:hanging="2880"/>
        <w:rPr>
          <w:bCs/>
        </w:rPr>
      </w:pPr>
      <w:r>
        <w:rPr>
          <w:bCs/>
        </w:rPr>
        <w:t>\l YYoront</w:t>
      </w:r>
      <w:r>
        <w:rPr>
          <w:bCs/>
        </w:rPr>
        <w:tab/>
        <w:t xml:space="preserve">\w palpar \g </w:t>
      </w:r>
      <w:r>
        <w:rPr>
          <w:bCs/>
        </w:rPr>
        <w:t>‘</w:t>
      </w:r>
      <w:r w:rsidR="00F07030">
        <w:rPr>
          <w:bCs/>
        </w:rPr>
        <w:t>maggot</w:t>
      </w:r>
      <w:r>
        <w:rPr>
          <w:bCs/>
        </w:rPr>
        <w:t>’</w:t>
      </w:r>
      <w:r w:rsidR="004B7374">
        <w:rPr>
          <w:bCs/>
        </w:rPr>
        <w:t xml:space="preserve"> \s YYLex</w:t>
      </w:r>
    </w:p>
    <w:p w14:paraId="7E845CC5" w14:textId="79167CA0" w:rsidR="00F07030" w:rsidRPr="00F07030" w:rsidRDefault="00F07030">
      <w:pPr>
        <w:pStyle w:val="Default"/>
        <w:widowControl w:val="0"/>
        <w:tabs>
          <w:tab w:val="left" w:pos="2880"/>
        </w:tabs>
        <w:ind w:left="2880" w:hanging="2880"/>
        <w:rPr>
          <w:b/>
          <w:bCs/>
        </w:rPr>
      </w:pPr>
      <w:r w:rsidRPr="00F07030">
        <w:rPr>
          <w:b/>
          <w:bCs/>
        </w:rPr>
        <w:t>\l pPaman</w:t>
      </w:r>
      <w:r w:rsidRPr="00F07030">
        <w:rPr>
          <w:b/>
          <w:bCs/>
        </w:rPr>
        <w:tab/>
        <w:t>\w *palparV</w:t>
      </w:r>
    </w:p>
    <w:p w14:paraId="33EA74AA" w14:textId="77777777" w:rsidR="00D51B88" w:rsidRDefault="00D51B88" w:rsidP="00D51B88">
      <w:pPr>
        <w:pStyle w:val="Default"/>
        <w:widowControl w:val="0"/>
        <w:tabs>
          <w:tab w:val="left" w:pos="2880"/>
        </w:tabs>
        <w:ind w:left="2880" w:hanging="2880"/>
        <w:rPr>
          <w:color w:val="003300"/>
          <w:u w:color="003300"/>
        </w:rPr>
      </w:pPr>
      <w:r>
        <w:rPr>
          <w:color w:val="003300"/>
          <w:u w:color="003300"/>
        </w:rPr>
        <w:t>^^^</w:t>
      </w:r>
    </w:p>
    <w:p w14:paraId="448A5C9F" w14:textId="77777777" w:rsidR="00D51B88" w:rsidRDefault="00D51B88" w:rsidP="00D51B88">
      <w:pPr>
        <w:pStyle w:val="Default"/>
        <w:widowControl w:val="0"/>
        <w:tabs>
          <w:tab w:val="left" w:pos="2880"/>
        </w:tabs>
        <w:ind w:left="2880" w:hanging="2880"/>
        <w:rPr>
          <w:color w:val="003300"/>
          <w:u w:color="003300"/>
        </w:rPr>
      </w:pPr>
      <w:r>
        <w:rPr>
          <w:color w:val="003300"/>
          <w:u w:color="003300"/>
        </w:rPr>
        <w:t>\l Warlpiri</w:t>
      </w:r>
      <w:r>
        <w:rPr>
          <w:color w:val="003300"/>
          <w:u w:color="003300"/>
        </w:rPr>
        <w:tab/>
        <w:t xml:space="preserve">\w pirlpi \g </w:t>
      </w:r>
      <w:r>
        <w:rPr>
          <w:color w:val="003300"/>
          <w:u w:color="003300"/>
        </w:rPr>
        <w:t>‘</w:t>
      </w:r>
      <w:r>
        <w:rPr>
          <w:color w:val="003300"/>
          <w:u w:color="003300"/>
        </w:rPr>
        <w:t>maggot</w:t>
      </w:r>
      <w:r>
        <w:rPr>
          <w:color w:val="003300"/>
          <w:u w:color="003300"/>
        </w:rPr>
        <w:t>’</w:t>
      </w:r>
      <w:r>
        <w:rPr>
          <w:color w:val="003300"/>
          <w:u w:color="003300"/>
        </w:rPr>
        <w:t xml:space="preserve"> \s Swartz; Warlpiri Dictionary</w:t>
      </w:r>
    </w:p>
    <w:p w14:paraId="632808ED" w14:textId="77777777" w:rsidR="00BC3FFC" w:rsidRDefault="00BC3FFC">
      <w:pPr>
        <w:pStyle w:val="Default"/>
        <w:widowControl w:val="0"/>
        <w:tabs>
          <w:tab w:val="left" w:pos="2880"/>
        </w:tabs>
        <w:ind w:left="2880" w:hanging="2880"/>
        <w:rPr>
          <w:b/>
          <w:bCs/>
        </w:rPr>
      </w:pPr>
    </w:p>
    <w:p w14:paraId="0A6D17BA" w14:textId="77777777" w:rsidR="00C42BF2" w:rsidRDefault="00C42BF2">
      <w:pPr>
        <w:pStyle w:val="Default"/>
        <w:widowControl w:val="0"/>
        <w:tabs>
          <w:tab w:val="left" w:pos="2880"/>
        </w:tabs>
        <w:ind w:left="2880" w:hanging="2880"/>
        <w:rPr>
          <w:b/>
          <w:bCs/>
        </w:rPr>
      </w:pPr>
    </w:p>
    <w:p w14:paraId="37598839" w14:textId="77777777" w:rsidR="00C42BF2" w:rsidRDefault="00F80514">
      <w:pPr>
        <w:pStyle w:val="Default"/>
        <w:widowControl w:val="0"/>
        <w:tabs>
          <w:tab w:val="left" w:pos="2880"/>
        </w:tabs>
        <w:ind w:left="2880" w:hanging="2880"/>
        <w:rPr>
          <w:b/>
          <w:bCs/>
        </w:rPr>
      </w:pPr>
      <w:r>
        <w:t xml:space="preserve">\e </w:t>
      </w:r>
      <w:r>
        <w:rPr>
          <w:b/>
          <w:bCs/>
        </w:rPr>
        <w:t>*palu</w:t>
      </w:r>
    </w:p>
    <w:p w14:paraId="00CBCBA7" w14:textId="77777777" w:rsidR="00C42BF2" w:rsidRDefault="00F80514">
      <w:pPr>
        <w:pStyle w:val="Default"/>
        <w:widowControl w:val="0"/>
        <w:tabs>
          <w:tab w:val="left" w:pos="2880"/>
        </w:tabs>
        <w:ind w:left="2880" w:hanging="2880"/>
      </w:pPr>
      <w:r>
        <w:t xml:space="preserve">\t </w:t>
      </w:r>
      <w:r>
        <w:rPr>
          <w:rFonts w:hAnsi="Times New Roman"/>
        </w:rPr>
        <w:t>‘</w:t>
      </w:r>
      <w:r>
        <w:t>that</w:t>
      </w:r>
      <w:r>
        <w:rPr>
          <w:rFonts w:hAnsi="Times New Roman"/>
        </w:rPr>
        <w:t>’</w:t>
      </w:r>
    </w:p>
    <w:p w14:paraId="25506A16" w14:textId="77777777" w:rsidR="00C42BF2" w:rsidRDefault="00F80514">
      <w:pPr>
        <w:pStyle w:val="Default"/>
        <w:widowControl w:val="0"/>
        <w:tabs>
          <w:tab w:val="left" w:pos="2880"/>
        </w:tabs>
        <w:ind w:left="2880" w:hanging="2880"/>
      </w:pPr>
      <w:r>
        <w:t>\b demonstrative</w:t>
      </w:r>
    </w:p>
    <w:p w14:paraId="19028C1D" w14:textId="77777777" w:rsidR="00C42BF2" w:rsidRDefault="00F80514">
      <w:pPr>
        <w:pStyle w:val="Default"/>
        <w:widowControl w:val="0"/>
        <w:tabs>
          <w:tab w:val="left" w:pos="2880"/>
        </w:tabs>
        <w:ind w:left="2880" w:hanging="2880"/>
      </w:pPr>
      <w:r>
        <w:t>\x See also *pala.</w:t>
      </w:r>
    </w:p>
    <w:p w14:paraId="11C5E368" w14:textId="77777777" w:rsidR="00C42BF2" w:rsidRDefault="00F80514">
      <w:pPr>
        <w:pStyle w:val="Default"/>
        <w:widowControl w:val="0"/>
        <w:tabs>
          <w:tab w:val="left" w:pos="2880"/>
        </w:tabs>
        <w:ind w:left="2880" w:hanging="2880"/>
      </w:pPr>
      <w:r>
        <w:t>\l Umpila</w:t>
      </w:r>
      <w:r>
        <w:tab/>
        <w:t xml:space="preserve">\w </w:t>
      </w:r>
      <w:r>
        <w:rPr>
          <w:i/>
          <w:iCs/>
        </w:rPr>
        <w:t>palu</w:t>
      </w:r>
      <w:r>
        <w:t xml:space="preserve"> \g </w:t>
      </w:r>
      <w:r>
        <w:rPr>
          <w:rFonts w:hAnsi="Times New Roman"/>
        </w:rPr>
        <w:t>‘</w:t>
      </w:r>
      <w:r>
        <w:t>to here</w:t>
      </w:r>
      <w:r>
        <w:rPr>
          <w:rFonts w:hAnsi="Times New Roman"/>
        </w:rPr>
        <w:t xml:space="preserve">’ </w:t>
      </w:r>
      <w:r>
        <w:t>\s GNOG</w:t>
      </w:r>
    </w:p>
    <w:p w14:paraId="6FB1C4B6" w14:textId="77777777" w:rsidR="00C42BF2" w:rsidRDefault="00F80514">
      <w:pPr>
        <w:pStyle w:val="Default"/>
        <w:widowControl w:val="0"/>
        <w:tabs>
          <w:tab w:val="left" w:pos="2880"/>
        </w:tabs>
        <w:ind w:left="2880" w:hanging="2880"/>
      </w:pPr>
      <w:r>
        <w:t>\l Umpithamu</w:t>
      </w:r>
      <w:r>
        <w:tab/>
        <w:t xml:space="preserve">\w </w:t>
      </w:r>
      <w:r>
        <w:rPr>
          <w:i/>
          <w:iCs/>
        </w:rPr>
        <w:t>alu</w:t>
      </w:r>
      <w:r>
        <w:t xml:space="preserve"> \g </w:t>
      </w:r>
      <w:r>
        <w:rPr>
          <w:rFonts w:hAnsi="Times New Roman"/>
        </w:rPr>
        <w:t>‘</w:t>
      </w:r>
      <w:r>
        <w:t>there</w:t>
      </w:r>
      <w:r>
        <w:rPr>
          <w:rFonts w:hAnsi="Times New Roman"/>
        </w:rPr>
        <w:t xml:space="preserve">’ </w:t>
      </w:r>
      <w:r>
        <w:t>\q Gloss? \s J-CV</w:t>
      </w:r>
    </w:p>
    <w:p w14:paraId="11D47DF5" w14:textId="77777777" w:rsidR="00C42BF2" w:rsidRDefault="00F80514">
      <w:pPr>
        <w:pStyle w:val="Default"/>
        <w:widowControl w:val="0"/>
        <w:tabs>
          <w:tab w:val="left" w:pos="2880"/>
        </w:tabs>
        <w:ind w:left="2880" w:hanging="2880"/>
      </w:pPr>
      <w:r>
        <w:t>\l Kuyani</w:t>
      </w:r>
      <w:r>
        <w:tab/>
        <w:t xml:space="preserve">\w </w:t>
      </w:r>
      <w:r>
        <w:rPr>
          <w:i/>
          <w:iCs/>
        </w:rPr>
        <w:t>palu</w:t>
      </w:r>
      <w:r>
        <w:t xml:space="preserve"> \g </w:t>
      </w:r>
      <w:r>
        <w:rPr>
          <w:rFonts w:hAnsi="Times New Roman"/>
        </w:rPr>
        <w:t>‘</w:t>
      </w:r>
      <w:r>
        <w:t>this</w:t>
      </w:r>
      <w:r>
        <w:rPr>
          <w:rFonts w:hAnsi="Times New Roman"/>
        </w:rPr>
        <w:t xml:space="preserve">’ </w:t>
      </w:r>
      <w:r>
        <w:t xml:space="preserve">\p Ergative; Abs </w:t>
      </w:r>
      <w:r>
        <w:rPr>
          <w:i/>
          <w:iCs/>
        </w:rPr>
        <w:t>panha</w:t>
      </w:r>
      <w:r>
        <w:t>. \s H&amp;S 04:624</w:t>
      </w:r>
    </w:p>
    <w:p w14:paraId="1FF0D73A" w14:textId="77777777" w:rsidR="00C42BF2" w:rsidRDefault="00F80514">
      <w:pPr>
        <w:pStyle w:val="Default"/>
        <w:widowControl w:val="0"/>
        <w:tabs>
          <w:tab w:val="left" w:pos="2880"/>
        </w:tabs>
        <w:ind w:left="2880" w:hanging="2880"/>
      </w:pPr>
      <w:r>
        <w:t>\l Atnyamathanha</w:t>
      </w:r>
      <w:r>
        <w:tab/>
        <w:t xml:space="preserve">\w </w:t>
      </w:r>
      <w:r>
        <w:rPr>
          <w:i/>
          <w:iCs/>
        </w:rPr>
        <w:t>valu</w:t>
      </w:r>
      <w:r>
        <w:t xml:space="preserve"> \g </w:t>
      </w:r>
      <w:r>
        <w:rPr>
          <w:rFonts w:hAnsi="Times New Roman"/>
        </w:rPr>
        <w:t>‘</w:t>
      </w:r>
      <w:r>
        <w:t>he, she</w:t>
      </w:r>
      <w:r>
        <w:rPr>
          <w:rFonts w:hAnsi="Times New Roman"/>
        </w:rPr>
        <w:t xml:space="preserve">’ </w:t>
      </w:r>
      <w:r>
        <w:t xml:space="preserve">\p Ergative; Abs </w:t>
      </w:r>
      <w:r>
        <w:rPr>
          <w:i/>
          <w:iCs/>
        </w:rPr>
        <w:t>vanha</w:t>
      </w:r>
      <w:r>
        <w:t>. \s Mc&amp;Mc, H&amp;S 04:624</w:t>
      </w:r>
    </w:p>
    <w:p w14:paraId="757DA0E3" w14:textId="77777777" w:rsidR="00C42BF2" w:rsidRDefault="00F80514">
      <w:pPr>
        <w:pStyle w:val="Default"/>
        <w:widowControl w:val="0"/>
        <w:tabs>
          <w:tab w:val="left" w:pos="2880"/>
        </w:tabs>
        <w:ind w:left="2880" w:hanging="2880"/>
      </w:pPr>
      <w:r>
        <w:t>\l Pitjantjatjara-Yankunytjatjara</w:t>
      </w:r>
      <w:r>
        <w:tab/>
        <w:t>\w</w:t>
      </w:r>
      <w:r>
        <w:rPr>
          <w:i/>
          <w:iCs/>
        </w:rPr>
        <w:t xml:space="preserve"> paluru</w:t>
      </w:r>
      <w:r>
        <w:t xml:space="preserve"> \g </w:t>
      </w:r>
      <w:r>
        <w:rPr>
          <w:rFonts w:hAnsi="Times New Roman"/>
        </w:rPr>
        <w:t>‘</w:t>
      </w:r>
      <w:r>
        <w:t>he, she, it</w:t>
      </w:r>
      <w:r>
        <w:rPr>
          <w:rFonts w:hAnsi="Times New Roman"/>
        </w:rPr>
        <w:t xml:space="preserve">’ </w:t>
      </w:r>
      <w:r>
        <w:t xml:space="preserve">\q Also </w:t>
      </w:r>
      <w:r>
        <w:rPr>
          <w:rFonts w:hAnsi="Times New Roman"/>
        </w:rPr>
        <w:t>‘</w:t>
      </w:r>
      <w:r>
        <w:t>the</w:t>
      </w:r>
      <w:r>
        <w:rPr>
          <w:rFonts w:hAnsi="Times New Roman"/>
        </w:rPr>
        <w:t>’</w:t>
      </w:r>
      <w:r>
        <w:t xml:space="preserve">; with a NonSg 3rd-person pronoun, </w:t>
      </w:r>
      <w:r>
        <w:rPr>
          <w:rFonts w:hAnsi="Times New Roman"/>
        </w:rPr>
        <w:t>‘</w:t>
      </w:r>
      <w:r>
        <w:t>same as previously mentioned</w:t>
      </w:r>
      <w:r>
        <w:rPr>
          <w:rFonts w:hAnsi="Times New Roman"/>
        </w:rPr>
        <w:t>’</w:t>
      </w:r>
      <w:r>
        <w:t>. \s (CG)</w:t>
      </w:r>
    </w:p>
    <w:p w14:paraId="6F9215FB" w14:textId="77777777" w:rsidR="00C42BF2" w:rsidRDefault="00F80514">
      <w:pPr>
        <w:pStyle w:val="Default"/>
        <w:widowControl w:val="0"/>
        <w:tabs>
          <w:tab w:val="left" w:pos="2880"/>
        </w:tabs>
        <w:ind w:left="2880" w:hanging="2880"/>
      </w:pPr>
      <w:r>
        <w:t>\l Manjiljarra</w:t>
      </w:r>
      <w:r>
        <w:tab/>
        <w:t xml:space="preserve">\w </w:t>
      </w:r>
      <w:r>
        <w:rPr>
          <w:i/>
          <w:iCs/>
        </w:rPr>
        <w:t>palu</w:t>
      </w:r>
      <w:r>
        <w:t xml:space="preserve"> \g </w:t>
      </w:r>
      <w:r>
        <w:rPr>
          <w:rFonts w:hAnsi="Times New Roman"/>
        </w:rPr>
        <w:t>‘</w:t>
      </w:r>
      <w:r>
        <w:t>he, she, it</w:t>
      </w:r>
      <w:r>
        <w:rPr>
          <w:rFonts w:hAnsi="Times New Roman"/>
        </w:rPr>
        <w:t xml:space="preserve">’ </w:t>
      </w:r>
      <w:r>
        <w:t xml:space="preserve">\q Also </w:t>
      </w:r>
      <w:r>
        <w:rPr>
          <w:i/>
          <w:iCs/>
        </w:rPr>
        <w:t>palu</w:t>
      </w:r>
      <w:r>
        <w:rPr>
          <w:rFonts w:hAnsi="Times New Roman"/>
          <w:i/>
          <w:iCs/>
        </w:rPr>
        <w:t>ñ</w:t>
      </w:r>
      <w:r>
        <w:rPr>
          <w:i/>
          <w:iCs/>
        </w:rPr>
        <w:t>a</w:t>
      </w:r>
      <w:r>
        <w:rPr>
          <w:rFonts w:hAnsi="Times New Roman"/>
        </w:rPr>
        <w:t xml:space="preserve"> ‘</w:t>
      </w:r>
      <w:r>
        <w:t>he, she, it; OK that</w:t>
      </w:r>
      <w:r>
        <w:rPr>
          <w:rFonts w:hAnsi="Times New Roman"/>
        </w:rPr>
        <w:t>’</w:t>
      </w:r>
      <w:r>
        <w:t>s it</w:t>
      </w:r>
      <w:r>
        <w:rPr>
          <w:rFonts w:hAnsi="Times New Roman"/>
        </w:rPr>
        <w:t xml:space="preserve">’ </w:t>
      </w:r>
      <w:r>
        <w:t>\s PMcC</w:t>
      </w:r>
    </w:p>
    <w:p w14:paraId="52621F37" w14:textId="77777777" w:rsidR="00C42BF2" w:rsidRDefault="00F80514">
      <w:pPr>
        <w:pStyle w:val="Default"/>
        <w:widowControl w:val="0"/>
        <w:tabs>
          <w:tab w:val="left" w:pos="2880"/>
        </w:tabs>
        <w:ind w:left="2880" w:hanging="2880"/>
      </w:pPr>
      <w:r>
        <w:t>\l Ngarluma</w:t>
      </w:r>
      <w:r>
        <w:tab/>
        <w:t>\w</w:t>
      </w:r>
      <w:r>
        <w:rPr>
          <w:i/>
          <w:iCs/>
        </w:rPr>
        <w:t xml:space="preserve"> palu</w:t>
      </w:r>
      <w:r>
        <w:t xml:space="preserve"> \g </w:t>
      </w:r>
      <w:r>
        <w:rPr>
          <w:rFonts w:hAnsi="Times New Roman"/>
        </w:rPr>
        <w:t>‘</w:t>
      </w:r>
      <w:r>
        <w:t>he, she</w:t>
      </w:r>
      <w:r>
        <w:rPr>
          <w:rFonts w:hAnsi="Times New Roman"/>
        </w:rPr>
        <w:t xml:space="preserve">’ </w:t>
      </w:r>
      <w:r>
        <w:t xml:space="preserve">\p Obj. </w:t>
      </w:r>
      <w:r>
        <w:rPr>
          <w:i/>
          <w:iCs/>
        </w:rPr>
        <w:t>parnumpangu</w:t>
      </w:r>
      <w:r>
        <w:t>. \s KLH</w:t>
      </w:r>
    </w:p>
    <w:p w14:paraId="19546384" w14:textId="77777777" w:rsidR="00C42BF2" w:rsidRDefault="00F80514">
      <w:pPr>
        <w:pStyle w:val="Default"/>
        <w:widowControl w:val="0"/>
        <w:tabs>
          <w:tab w:val="left" w:pos="2880"/>
        </w:tabs>
        <w:ind w:left="2880" w:hanging="2880"/>
      </w:pPr>
      <w:r>
        <w:t>\l Kariyarra</w:t>
      </w:r>
      <w:r>
        <w:tab/>
        <w:t xml:space="preserve">\w </w:t>
      </w:r>
      <w:r>
        <w:rPr>
          <w:i/>
          <w:iCs/>
        </w:rPr>
        <w:t>palu</w:t>
      </w:r>
      <w:r>
        <w:t xml:space="preserve"> \g </w:t>
      </w:r>
      <w:r>
        <w:rPr>
          <w:rFonts w:hAnsi="Times New Roman"/>
        </w:rPr>
        <w:t>‘</w:t>
      </w:r>
      <w:r>
        <w:t>he; that (subject), mid-distant</w:t>
      </w:r>
      <w:r>
        <w:rPr>
          <w:rFonts w:hAnsi="Times New Roman"/>
        </w:rPr>
        <w:t xml:space="preserve">’ </w:t>
      </w:r>
      <w:r>
        <w:t>\s GNOG</w:t>
      </w:r>
    </w:p>
    <w:p w14:paraId="557A6CF5" w14:textId="77777777" w:rsidR="00C42BF2" w:rsidRDefault="00F80514">
      <w:pPr>
        <w:pStyle w:val="Default"/>
        <w:widowControl w:val="0"/>
        <w:tabs>
          <w:tab w:val="left" w:pos="2880"/>
        </w:tabs>
        <w:ind w:left="2880" w:hanging="2880"/>
      </w:pPr>
      <w:r>
        <w:t xml:space="preserve">\l </w:t>
      </w:r>
      <w:r>
        <w:rPr>
          <w:b/>
          <w:bCs/>
        </w:rPr>
        <w:t>pNgayarda</w:t>
      </w:r>
      <w:r>
        <w:rPr>
          <w:b/>
          <w:bCs/>
        </w:rPr>
        <w:tab/>
        <w:t>\w *palu</w:t>
      </w:r>
      <w:r>
        <w:t xml:space="preserve"> \q Also *parnu (</w:t>
      </w:r>
      <w:r>
        <w:rPr>
          <w:rFonts w:hAnsi="Times New Roman"/>
        </w:rPr>
        <w:t>‘</w:t>
      </w:r>
      <w:r>
        <w:t>that (object), mid-distant</w:t>
      </w:r>
      <w:r>
        <w:rPr>
          <w:rFonts w:hAnsi="Times New Roman"/>
        </w:rPr>
        <w:t xml:space="preserve">’ </w:t>
      </w:r>
      <w:r>
        <w:t>in both Ngarluma &amp; Kariyarra). \s GNOG #400</w:t>
      </w:r>
    </w:p>
    <w:p w14:paraId="54B2E113" w14:textId="77777777" w:rsidR="00C42BF2" w:rsidRDefault="00F80514">
      <w:pPr>
        <w:pStyle w:val="Default"/>
        <w:widowControl w:val="0"/>
        <w:tabs>
          <w:tab w:val="left" w:pos="2880"/>
        </w:tabs>
        <w:ind w:left="2880" w:hanging="2880"/>
      </w:pPr>
      <w:r>
        <w:t>\l Watjarri</w:t>
      </w:r>
      <w:r>
        <w:tab/>
        <w:t xml:space="preserve">\w </w:t>
      </w:r>
      <w:r>
        <w:rPr>
          <w:i/>
          <w:iCs/>
        </w:rPr>
        <w:t>palu</w:t>
      </w:r>
      <w:r>
        <w:t xml:space="preserve"> \g </w:t>
      </w:r>
      <w:r>
        <w:rPr>
          <w:rFonts w:hAnsi="Times New Roman"/>
        </w:rPr>
        <w:t>‘</w:t>
      </w:r>
      <w:r>
        <w:t>s/he (Sg Nom)</w:t>
      </w:r>
      <w:r>
        <w:rPr>
          <w:rFonts w:hAnsi="Times New Roman"/>
        </w:rPr>
        <w:t xml:space="preserve">’ </w:t>
      </w:r>
      <w:r>
        <w:t xml:space="preserve">\p Acc </w:t>
      </w:r>
      <w:r>
        <w:rPr>
          <w:i/>
          <w:iCs/>
        </w:rPr>
        <w:t>palu</w:t>
      </w:r>
      <w:r>
        <w:rPr>
          <w:rFonts w:hAnsi="Times New Roman"/>
          <w:i/>
          <w:iCs/>
        </w:rPr>
        <w:t>ñ</w:t>
      </w:r>
      <w:r>
        <w:rPr>
          <w:i/>
          <w:iCs/>
        </w:rPr>
        <w:t>a</w:t>
      </w:r>
      <w:r>
        <w:t xml:space="preserve">, Loc </w:t>
      </w:r>
      <w:r>
        <w:rPr>
          <w:i/>
          <w:iCs/>
        </w:rPr>
        <w:t>palula</w:t>
      </w:r>
      <w:r>
        <w:t xml:space="preserve">, Dat </w:t>
      </w:r>
      <w:r>
        <w:rPr>
          <w:i/>
          <w:iCs/>
        </w:rPr>
        <w:t>palula</w:t>
      </w:r>
      <w:r>
        <w:t>(</w:t>
      </w:r>
      <w:r>
        <w:rPr>
          <w:i/>
          <w:iCs/>
        </w:rPr>
        <w:t>ki</w:t>
      </w:r>
      <w:r>
        <w:t xml:space="preserve">), Gen </w:t>
      </w:r>
      <w:r>
        <w:rPr>
          <w:i/>
          <w:iCs/>
        </w:rPr>
        <w:t>palungu</w:t>
      </w:r>
      <w:r>
        <w:t xml:space="preserve">. \q Within the local group; to refer to one outside the group </w:t>
      </w:r>
      <w:r>
        <w:rPr>
          <w:i/>
          <w:iCs/>
        </w:rPr>
        <w:t>paluca</w:t>
      </w:r>
      <w:r>
        <w:t xml:space="preserve"> is used. \s WD</w:t>
      </w:r>
    </w:p>
    <w:p w14:paraId="6D716938" w14:textId="77777777" w:rsidR="00C42BF2" w:rsidRDefault="00F80514">
      <w:pPr>
        <w:pStyle w:val="Default"/>
        <w:widowControl w:val="0"/>
        <w:tabs>
          <w:tab w:val="left" w:pos="2880"/>
        </w:tabs>
        <w:ind w:left="2880" w:hanging="2880"/>
      </w:pPr>
      <w:r>
        <w:lastRenderedPageBreak/>
        <w:t xml:space="preserve">\l </w:t>
      </w:r>
      <w:r>
        <w:rPr>
          <w:b/>
          <w:bCs/>
        </w:rPr>
        <w:t>pPNy</w:t>
      </w:r>
      <w:r>
        <w:rPr>
          <w:b/>
          <w:bCs/>
        </w:rPr>
        <w:tab/>
        <w:t>\w *palu</w:t>
      </w:r>
      <w:r>
        <w:t xml:space="preserve"> \q Probably *pa-lu, continuing the old ergative ending.</w:t>
      </w:r>
    </w:p>
    <w:p w14:paraId="32DE88F3" w14:textId="77777777" w:rsidR="00C42BF2" w:rsidRDefault="00C42BF2">
      <w:pPr>
        <w:pStyle w:val="Default"/>
        <w:widowControl w:val="0"/>
        <w:tabs>
          <w:tab w:val="left" w:pos="2880"/>
        </w:tabs>
        <w:ind w:left="2880" w:hanging="2880"/>
      </w:pPr>
    </w:p>
    <w:p w14:paraId="1E3892A5" w14:textId="77777777" w:rsidR="00C42BF2" w:rsidRDefault="00C42BF2">
      <w:pPr>
        <w:pStyle w:val="Default"/>
        <w:widowControl w:val="0"/>
        <w:tabs>
          <w:tab w:val="left" w:pos="2880"/>
        </w:tabs>
        <w:ind w:left="2880" w:hanging="2880"/>
      </w:pPr>
    </w:p>
    <w:p w14:paraId="7B5E788A" w14:textId="77777777" w:rsidR="00C42BF2" w:rsidRDefault="00F80514">
      <w:pPr>
        <w:pStyle w:val="Default"/>
        <w:widowControl w:val="0"/>
        <w:tabs>
          <w:tab w:val="left" w:pos="2880"/>
        </w:tabs>
        <w:ind w:left="2880" w:hanging="2880"/>
        <w:rPr>
          <w:b/>
          <w:bCs/>
        </w:rPr>
      </w:pPr>
      <w:r>
        <w:t xml:space="preserve">\e </w:t>
      </w:r>
      <w:r>
        <w:rPr>
          <w:b/>
          <w:bCs/>
        </w:rPr>
        <w:t>*palu-</w:t>
      </w:r>
    </w:p>
    <w:p w14:paraId="7243339A" w14:textId="77777777" w:rsidR="00C42BF2" w:rsidRDefault="00F80514">
      <w:pPr>
        <w:pStyle w:val="Default"/>
        <w:widowControl w:val="0"/>
        <w:tabs>
          <w:tab w:val="left" w:pos="2880"/>
        </w:tabs>
        <w:ind w:left="2880" w:hanging="2880"/>
      </w:pPr>
      <w:r>
        <w:t xml:space="preserve">\t </w:t>
      </w:r>
      <w:r>
        <w:rPr>
          <w:rFonts w:hAnsi="Times New Roman"/>
        </w:rPr>
        <w:t>‘</w:t>
      </w:r>
      <w:r>
        <w:t>die</w:t>
      </w:r>
      <w:r>
        <w:rPr>
          <w:rFonts w:hAnsi="Times New Roman"/>
        </w:rPr>
        <w:t>’</w:t>
      </w:r>
    </w:p>
    <w:p w14:paraId="171F8353" w14:textId="77777777" w:rsidR="00C42BF2" w:rsidRDefault="00F80514">
      <w:pPr>
        <w:pStyle w:val="Default"/>
        <w:widowControl w:val="0"/>
        <w:tabs>
          <w:tab w:val="left" w:pos="2880"/>
        </w:tabs>
        <w:ind w:left="2880" w:hanging="2880"/>
      </w:pPr>
      <w:r>
        <w:t>\b vi</w:t>
      </w:r>
    </w:p>
    <w:p w14:paraId="2EFDBBAE" w14:textId="77777777" w:rsidR="00C42BF2" w:rsidRDefault="00F80514">
      <w:pPr>
        <w:pStyle w:val="Default"/>
        <w:widowControl w:val="0"/>
        <w:tabs>
          <w:tab w:val="left" w:pos="2880"/>
        </w:tabs>
        <w:ind w:left="2880" w:hanging="2880"/>
      </w:pPr>
      <w:r>
        <w:t>\x See also *wula- and *pula- (</w:t>
      </w:r>
      <w:r>
        <w:rPr>
          <w:rFonts w:hAnsi="Times New Roman"/>
        </w:rPr>
        <w:t>‘</w:t>
      </w:r>
      <w:r>
        <w:t>to die</w:t>
      </w:r>
      <w:r>
        <w:rPr>
          <w:rFonts w:hAnsi="Times New Roman"/>
        </w:rPr>
        <w:t>’</w:t>
      </w:r>
      <w:r>
        <w:t>).</w:t>
      </w:r>
    </w:p>
    <w:p w14:paraId="5715C259" w14:textId="77777777" w:rsidR="00C42BF2" w:rsidRDefault="00F80514">
      <w:pPr>
        <w:pStyle w:val="Default"/>
        <w:widowControl w:val="0"/>
        <w:tabs>
          <w:tab w:val="left" w:pos="2880"/>
        </w:tabs>
        <w:ind w:left="2880" w:hanging="2880"/>
      </w:pPr>
      <w:r>
        <w:t>\l Wangkumarra</w:t>
      </w:r>
      <w:r>
        <w:tab/>
        <w:t xml:space="preserve">\w palu- \g </w:t>
      </w:r>
      <w:r>
        <w:rPr>
          <w:rFonts w:hAnsi="Times New Roman"/>
        </w:rPr>
        <w:t>‘</w:t>
      </w:r>
      <w:r>
        <w:t>die</w:t>
      </w:r>
      <w:r>
        <w:rPr>
          <w:rFonts w:hAnsi="Times New Roman"/>
        </w:rPr>
        <w:t xml:space="preserve">’ </w:t>
      </w:r>
      <w:r>
        <w:t>\s GB</w:t>
      </w:r>
    </w:p>
    <w:p w14:paraId="78CDBCC0" w14:textId="77777777" w:rsidR="00C42BF2" w:rsidRDefault="00F80514">
      <w:pPr>
        <w:pStyle w:val="Default"/>
        <w:widowControl w:val="0"/>
        <w:tabs>
          <w:tab w:val="left" w:pos="2880"/>
        </w:tabs>
        <w:ind w:left="2880" w:hanging="2880"/>
      </w:pPr>
      <w:r>
        <w:t>\l Wangkumarra (Garlali)</w:t>
      </w:r>
      <w:r>
        <w:tab/>
        <w:t xml:space="preserve">\w balu \g </w:t>
      </w:r>
      <w:r>
        <w:rPr>
          <w:rFonts w:hAnsi="Times New Roman"/>
        </w:rPr>
        <w:t>‘</w:t>
      </w:r>
      <w:r>
        <w:t>die</w:t>
      </w:r>
      <w:r>
        <w:rPr>
          <w:rFonts w:hAnsi="Times New Roman"/>
        </w:rPr>
        <w:t xml:space="preserve">’ </w:t>
      </w:r>
      <w:r>
        <w:t>\s M&amp;W</w:t>
      </w:r>
    </w:p>
    <w:p w14:paraId="07CF0B96" w14:textId="0EEA851F" w:rsidR="00C42BF2" w:rsidRDefault="00F80514">
      <w:pPr>
        <w:pStyle w:val="Default"/>
        <w:widowControl w:val="0"/>
        <w:tabs>
          <w:tab w:val="left" w:pos="2880"/>
        </w:tabs>
        <w:ind w:left="2880" w:hanging="2880"/>
      </w:pPr>
      <w:r>
        <w:t>\l Adnyamathanha</w:t>
      </w:r>
      <w:r>
        <w:tab/>
        <w:t xml:space="preserve">\w </w:t>
      </w:r>
      <w:r w:rsidR="00F25321">
        <w:rPr>
          <w:rFonts w:ascii="Calibri" w:hAnsi="Calibri" w:cs="Calibri"/>
        </w:rPr>
        <w:t>v</w:t>
      </w:r>
      <w:r w:rsidRPr="00F25321">
        <w:t>adlu</w:t>
      </w:r>
      <w:r>
        <w:t xml:space="preserve">- \g </w:t>
      </w:r>
      <w:r>
        <w:rPr>
          <w:rFonts w:hAnsi="Times New Roman"/>
        </w:rPr>
        <w:t>‘</w:t>
      </w:r>
      <w:r>
        <w:t>to be almost dead</w:t>
      </w:r>
      <w:r>
        <w:rPr>
          <w:rFonts w:hAnsi="Times New Roman"/>
        </w:rPr>
        <w:t xml:space="preserve">’ </w:t>
      </w:r>
      <w:r>
        <w:t>\s Mc&amp;Mc</w:t>
      </w:r>
    </w:p>
    <w:p w14:paraId="2CFC3A75" w14:textId="77777777" w:rsidR="00C42BF2" w:rsidRDefault="00F80514">
      <w:pPr>
        <w:pStyle w:val="Default"/>
        <w:widowControl w:val="0"/>
        <w:tabs>
          <w:tab w:val="left" w:pos="2880"/>
        </w:tabs>
        <w:ind w:left="2880" w:hanging="2880"/>
      </w:pPr>
      <w:r>
        <w:t>\l Kuyani</w:t>
      </w:r>
      <w:r>
        <w:tab/>
        <w:t xml:space="preserve">\w padlu \g </w:t>
      </w:r>
      <w:r>
        <w:rPr>
          <w:rFonts w:hAnsi="Times New Roman"/>
        </w:rPr>
        <w:t>‘</w:t>
      </w:r>
      <w:r>
        <w:t>die</w:t>
      </w:r>
      <w:r>
        <w:rPr>
          <w:rFonts w:hAnsi="Times New Roman"/>
        </w:rPr>
        <w:t xml:space="preserve">’ </w:t>
      </w:r>
      <w:r>
        <w:t>\s S&amp;H 2004</w:t>
      </w:r>
    </w:p>
    <w:p w14:paraId="635B607C" w14:textId="77777777" w:rsidR="00C42BF2" w:rsidRDefault="00F80514">
      <w:pPr>
        <w:pStyle w:val="Default"/>
        <w:widowControl w:val="0"/>
        <w:tabs>
          <w:tab w:val="left" w:pos="2880"/>
        </w:tabs>
        <w:ind w:left="2880" w:hanging="2880"/>
      </w:pPr>
      <w:r>
        <w:t>\l Barngarla</w:t>
      </w:r>
      <w:r>
        <w:tab/>
        <w:t xml:space="preserve">\w padlutu \g </w:t>
      </w:r>
      <w:r>
        <w:rPr>
          <w:rFonts w:hAnsi="Times New Roman"/>
        </w:rPr>
        <w:t>‘</w:t>
      </w:r>
      <w:r>
        <w:t>die, be extinguished</w:t>
      </w:r>
      <w:r>
        <w:rPr>
          <w:rFonts w:hAnsi="Times New Roman"/>
        </w:rPr>
        <w:t xml:space="preserve">’ </w:t>
      </w:r>
      <w:r>
        <w:t>\s S&amp;H 2004</w:t>
      </w:r>
    </w:p>
    <w:p w14:paraId="439167E9" w14:textId="77777777" w:rsidR="00C42BF2" w:rsidRDefault="00F80514">
      <w:pPr>
        <w:pStyle w:val="Default"/>
        <w:widowControl w:val="0"/>
        <w:tabs>
          <w:tab w:val="left" w:pos="2880"/>
        </w:tabs>
        <w:ind w:left="2880" w:hanging="2880"/>
      </w:pPr>
      <w:r>
        <w:t>\l Nukunu</w:t>
      </w:r>
      <w:r>
        <w:tab/>
        <w:t xml:space="preserve">\w parlunta \g </w:t>
      </w:r>
      <w:r>
        <w:rPr>
          <w:rFonts w:hAnsi="Times New Roman"/>
        </w:rPr>
        <w:t>‘</w:t>
      </w:r>
      <w:r>
        <w:t>die</w:t>
      </w:r>
      <w:r>
        <w:rPr>
          <w:rFonts w:hAnsi="Times New Roman"/>
        </w:rPr>
        <w:t xml:space="preserve">’ </w:t>
      </w:r>
      <w:r>
        <w:t>\s S&amp;H 2004</w:t>
      </w:r>
    </w:p>
    <w:p w14:paraId="3C4C40F1" w14:textId="77777777" w:rsidR="00C42BF2" w:rsidRDefault="00F80514">
      <w:pPr>
        <w:pStyle w:val="Default"/>
        <w:widowControl w:val="0"/>
        <w:tabs>
          <w:tab w:val="left" w:pos="2880"/>
        </w:tabs>
        <w:ind w:left="2880" w:hanging="2880"/>
      </w:pPr>
      <w:r>
        <w:t>\l Kaurna</w:t>
      </w:r>
      <w:r>
        <w:tab/>
        <w:t xml:space="preserve">\w padlondi \g </w:t>
      </w:r>
      <w:r>
        <w:rPr>
          <w:rFonts w:hAnsi="Times New Roman"/>
        </w:rPr>
        <w:t>‘</w:t>
      </w:r>
      <w:r>
        <w:t>die</w:t>
      </w:r>
      <w:r>
        <w:rPr>
          <w:rFonts w:hAnsi="Times New Roman"/>
        </w:rPr>
        <w:t xml:space="preserve">’ </w:t>
      </w:r>
      <w:r>
        <w:t>\s S&amp;H 2004</w:t>
      </w:r>
    </w:p>
    <w:p w14:paraId="54643B96" w14:textId="77777777" w:rsidR="00C42BF2" w:rsidRDefault="00F80514">
      <w:pPr>
        <w:pStyle w:val="Default"/>
        <w:widowControl w:val="0"/>
        <w:tabs>
          <w:tab w:val="left" w:pos="2880"/>
        </w:tabs>
        <w:ind w:left="2880" w:hanging="2880"/>
      </w:pPr>
      <w:r>
        <w:t>\l Wirangu</w:t>
      </w:r>
      <w:r>
        <w:tab/>
        <w:t xml:space="preserve">\w balu- \g </w:t>
      </w:r>
      <w:r>
        <w:rPr>
          <w:rFonts w:hAnsi="Times New Roman"/>
        </w:rPr>
        <w:t>‘</w:t>
      </w:r>
      <w:r>
        <w:t>to die</w:t>
      </w:r>
      <w:r>
        <w:rPr>
          <w:rFonts w:hAnsi="Times New Roman"/>
        </w:rPr>
        <w:t xml:space="preserve">’ </w:t>
      </w:r>
      <w:r>
        <w:t xml:space="preserve">\p P </w:t>
      </w:r>
      <w:r>
        <w:rPr>
          <w:i/>
          <w:iCs/>
        </w:rPr>
        <w:t>baluna</w:t>
      </w:r>
      <w:r>
        <w:t xml:space="preserve">, Pres </w:t>
      </w:r>
      <w:r>
        <w:rPr>
          <w:i/>
          <w:iCs/>
        </w:rPr>
        <w:t>balurn</w:t>
      </w:r>
      <w:r>
        <w:t xml:space="preserve">, Immediate F </w:t>
      </w:r>
      <w:r>
        <w:rPr>
          <w:i/>
          <w:iCs/>
        </w:rPr>
        <w:t>balurl</w:t>
      </w:r>
      <w:r>
        <w:t xml:space="preserve">, Imp </w:t>
      </w:r>
      <w:r>
        <w:rPr>
          <w:i/>
          <w:iCs/>
        </w:rPr>
        <w:t>baluga</w:t>
      </w:r>
      <w:r>
        <w:t xml:space="preserve">, Possible Irrealis </w:t>
      </w:r>
      <w:r>
        <w:rPr>
          <w:i/>
          <w:iCs/>
        </w:rPr>
        <w:t>balula</w:t>
      </w:r>
      <w:r>
        <w:t xml:space="preserve">. \q Short form </w:t>
      </w:r>
      <w:r>
        <w:rPr>
          <w:i/>
          <w:iCs/>
        </w:rPr>
        <w:t>bal</w:t>
      </w:r>
      <w:r>
        <w:t xml:space="preserve"> (Present); also </w:t>
      </w:r>
      <w:r>
        <w:rPr>
          <w:i/>
          <w:iCs/>
        </w:rPr>
        <w:t>balungu</w:t>
      </w:r>
      <w:r>
        <w:rPr>
          <w:rFonts w:hAnsi="Times New Roman"/>
        </w:rPr>
        <w:t xml:space="preserve"> ‘</w:t>
      </w:r>
      <w:r>
        <w:t>dead</w:t>
      </w:r>
      <w:r>
        <w:rPr>
          <w:rFonts w:hAnsi="Times New Roman"/>
        </w:rPr>
        <w:t>’</w:t>
      </w:r>
      <w:r>
        <w:t>. \s LH</w:t>
      </w:r>
    </w:p>
    <w:p w14:paraId="7C6C0843" w14:textId="77777777" w:rsidR="00C42BF2" w:rsidRDefault="00F80514">
      <w:pPr>
        <w:pStyle w:val="Default"/>
        <w:widowControl w:val="0"/>
        <w:tabs>
          <w:tab w:val="left" w:pos="2880"/>
        </w:tabs>
        <w:ind w:left="2880" w:hanging="2880"/>
      </w:pPr>
      <w:r>
        <w:t xml:space="preserve">\l </w:t>
      </w:r>
      <w:r>
        <w:rPr>
          <w:b/>
          <w:bCs/>
        </w:rPr>
        <w:t>pNorthern Thura-Yura</w:t>
      </w:r>
      <w:r>
        <w:rPr>
          <w:b/>
          <w:bCs/>
        </w:rPr>
        <w:tab/>
        <w:t>\w *padlu</w:t>
      </w:r>
      <w:r>
        <w:t xml:space="preserve"> \s S&amp;H 2004</w:t>
      </w:r>
    </w:p>
    <w:p w14:paraId="5785FBE8" w14:textId="77777777" w:rsidR="00C42BF2" w:rsidRDefault="00F80514">
      <w:pPr>
        <w:pStyle w:val="Default"/>
        <w:widowControl w:val="0"/>
        <w:tabs>
          <w:tab w:val="left" w:pos="2880"/>
        </w:tabs>
        <w:ind w:left="2880" w:hanging="2880"/>
      </w:pPr>
      <w:r>
        <w:t xml:space="preserve">\l </w:t>
      </w:r>
      <w:r>
        <w:rPr>
          <w:b/>
          <w:bCs/>
        </w:rPr>
        <w:t>pThura-Yura</w:t>
      </w:r>
      <w:r>
        <w:rPr>
          <w:b/>
          <w:bCs/>
        </w:rPr>
        <w:tab/>
        <w:t>\w *paDLu-</w:t>
      </w:r>
      <w:r>
        <w:t xml:space="preserve"> \q Retroflex/alveolar uncertain. \s S&amp;H 2004</w:t>
      </w:r>
    </w:p>
    <w:p w14:paraId="1C4BDA09" w14:textId="77777777" w:rsidR="00BA4C8E" w:rsidRDefault="00BA4C8E" w:rsidP="00BA4C8E">
      <w:pPr>
        <w:pStyle w:val="Default"/>
        <w:widowControl w:val="0"/>
        <w:tabs>
          <w:tab w:val="left" w:pos="2880"/>
        </w:tabs>
        <w:ind w:left="2880" w:hanging="2880"/>
      </w:pPr>
      <w:r>
        <w:t>\l Warlmanpa</w:t>
      </w:r>
      <w:r>
        <w:tab/>
        <w:t xml:space="preserve">\w palu-ngka \g </w:t>
      </w:r>
      <w:r>
        <w:rPr>
          <w:rFonts w:hAnsi="Times New Roman"/>
        </w:rPr>
        <w:t>‘</w:t>
      </w:r>
      <w:r>
        <w:t>to die</w:t>
      </w:r>
      <w:r>
        <w:rPr>
          <w:rFonts w:hAnsi="Times New Roman"/>
        </w:rPr>
        <w:t xml:space="preserve">’ </w:t>
      </w:r>
      <w:r>
        <w:t>\s DGN</w:t>
      </w:r>
    </w:p>
    <w:p w14:paraId="4A1DE000" w14:textId="77777777" w:rsidR="00C42BF2" w:rsidRDefault="00F80514">
      <w:pPr>
        <w:pStyle w:val="Default"/>
        <w:widowControl w:val="0"/>
        <w:tabs>
          <w:tab w:val="left" w:pos="2880"/>
        </w:tabs>
        <w:ind w:left="2880" w:hanging="2880"/>
      </w:pPr>
      <w:r>
        <w:t xml:space="preserve">\l </w:t>
      </w:r>
      <w:r>
        <w:rPr>
          <w:b/>
          <w:bCs/>
        </w:rPr>
        <w:t>pPNy</w:t>
      </w:r>
      <w:r>
        <w:rPr>
          <w:b/>
          <w:bCs/>
        </w:rPr>
        <w:tab/>
        <w:t>\w *palu-</w:t>
      </w:r>
      <w:r>
        <w:t xml:space="preserve"> \s GNOG 1990</w:t>
      </w:r>
    </w:p>
    <w:p w14:paraId="77274F57" w14:textId="77777777" w:rsidR="00C42BF2" w:rsidRDefault="00F80514">
      <w:pPr>
        <w:pStyle w:val="Default"/>
        <w:widowControl w:val="0"/>
        <w:tabs>
          <w:tab w:val="left" w:pos="2880"/>
        </w:tabs>
        <w:ind w:left="2880" w:hanging="2880"/>
      </w:pPr>
      <w:r>
        <w:t>^^^</w:t>
      </w:r>
    </w:p>
    <w:p w14:paraId="3A1BB9A9" w14:textId="77777777" w:rsidR="00C42BF2" w:rsidRDefault="00F80514">
      <w:pPr>
        <w:pStyle w:val="Default"/>
        <w:widowControl w:val="0"/>
        <w:tabs>
          <w:tab w:val="left" w:pos="2880"/>
        </w:tabs>
        <w:ind w:left="2880" w:hanging="2880"/>
      </w:pPr>
      <w:r>
        <w:t>\l Warlpiri</w:t>
      </w:r>
      <w:r>
        <w:tab/>
        <w:t xml:space="preserve">\w pali- \g </w:t>
      </w:r>
      <w:r>
        <w:rPr>
          <w:rFonts w:hAnsi="Times New Roman"/>
        </w:rPr>
        <w:t>‘</w:t>
      </w:r>
      <w:r>
        <w:t>to die; to go out, extinguish</w:t>
      </w:r>
      <w:r>
        <w:rPr>
          <w:rFonts w:hAnsi="Times New Roman"/>
        </w:rPr>
        <w:t>—</w:t>
      </w:r>
      <w:r>
        <w:t>of fire</w:t>
      </w:r>
      <w:r>
        <w:rPr>
          <w:rFonts w:hAnsi="Times New Roman"/>
        </w:rPr>
        <w:t xml:space="preserve">’ </w:t>
      </w:r>
      <w:r>
        <w:t xml:space="preserve">\p iv1: P </w:t>
      </w:r>
      <w:r>
        <w:rPr>
          <w:i/>
          <w:iCs/>
        </w:rPr>
        <w:t>palija</w:t>
      </w:r>
      <w:r>
        <w:t xml:space="preserve">, Imp </w:t>
      </w:r>
      <w:r>
        <w:rPr>
          <w:i/>
          <w:iCs/>
        </w:rPr>
        <w:t>paliya</w:t>
      </w:r>
      <w:r>
        <w:t xml:space="preserve">, Presentational Pres </w:t>
      </w:r>
      <w:r>
        <w:rPr>
          <w:i/>
          <w:iCs/>
        </w:rPr>
        <w:t>pali</w:t>
      </w:r>
      <w:r>
        <w:rPr>
          <w:rFonts w:hAnsi="Times New Roman"/>
          <w:i/>
          <w:iCs/>
        </w:rPr>
        <w:t>ñ</w:t>
      </w:r>
      <w:r>
        <w:rPr>
          <w:i/>
          <w:iCs/>
        </w:rPr>
        <w:t>a</w:t>
      </w:r>
      <w:r>
        <w:t xml:space="preserve">, Infinitive </w:t>
      </w:r>
      <w:r>
        <w:rPr>
          <w:i/>
          <w:iCs/>
        </w:rPr>
        <w:t>pali</w:t>
      </w:r>
      <w:r>
        <w:rPr>
          <w:rFonts w:hAnsi="Times New Roman"/>
          <w:i/>
          <w:iCs/>
        </w:rPr>
        <w:t>ñ</w:t>
      </w:r>
      <w:r>
        <w:rPr>
          <w:i/>
          <w:iCs/>
        </w:rPr>
        <w:t>ja</w:t>
      </w:r>
      <w:r>
        <w:t xml:space="preserve">. \q Also </w:t>
      </w:r>
      <w:r>
        <w:rPr>
          <w:i/>
          <w:iCs/>
        </w:rPr>
        <w:t>palu-pu-</w:t>
      </w:r>
      <w:r>
        <w:t xml:space="preserve"> (tv3) </w:t>
      </w:r>
      <w:r>
        <w:rPr>
          <w:rFonts w:hAnsi="Times New Roman"/>
        </w:rPr>
        <w:t>‘</w:t>
      </w:r>
      <w:r>
        <w:t>to extinguish it</w:t>
      </w:r>
      <w:r>
        <w:rPr>
          <w:rFonts w:hAnsi="Times New Roman"/>
        </w:rPr>
        <w:t>—</w:t>
      </w:r>
      <w:r>
        <w:t>light, fire; to kill it</w:t>
      </w:r>
      <w:r>
        <w:rPr>
          <w:rFonts w:hAnsi="Times New Roman"/>
        </w:rPr>
        <w:t xml:space="preserve">’ </w:t>
      </w:r>
      <w:r>
        <w:t>\s KLH 74</w:t>
      </w:r>
    </w:p>
    <w:p w14:paraId="54AE6860" w14:textId="77777777" w:rsidR="00C42BF2" w:rsidRDefault="00F80514">
      <w:pPr>
        <w:pStyle w:val="Default"/>
        <w:widowControl w:val="0"/>
        <w:tabs>
          <w:tab w:val="left" w:pos="2880"/>
        </w:tabs>
        <w:ind w:left="2880" w:hanging="2880"/>
      </w:pPr>
      <w:r>
        <w:t>\l Warumungu</w:t>
      </w:r>
      <w:r>
        <w:tab/>
        <w:t xml:space="preserve">\w pala- \g </w:t>
      </w:r>
      <w:r>
        <w:rPr>
          <w:rFonts w:hAnsi="Times New Roman"/>
        </w:rPr>
        <w:t>‘</w:t>
      </w:r>
      <w:r>
        <w:t>to die</w:t>
      </w:r>
      <w:r>
        <w:rPr>
          <w:rFonts w:hAnsi="Times New Roman"/>
        </w:rPr>
        <w:t xml:space="preserve">’ </w:t>
      </w:r>
      <w:r>
        <w:t xml:space="preserve">\p Conj. R: F </w:t>
      </w:r>
      <w:r>
        <w:rPr>
          <w:i/>
          <w:iCs/>
        </w:rPr>
        <w:t>palarri</w:t>
      </w:r>
      <w:r>
        <w:t xml:space="preserve">, Pres </w:t>
      </w:r>
      <w:r>
        <w:rPr>
          <w:i/>
          <w:iCs/>
        </w:rPr>
        <w:t>palanta</w:t>
      </w:r>
      <w:r>
        <w:t xml:space="preserve">, Aorist </w:t>
      </w:r>
      <w:r>
        <w:rPr>
          <w:i/>
          <w:iCs/>
        </w:rPr>
        <w:t>pala</w:t>
      </w:r>
      <w:r>
        <w:rPr>
          <w:rFonts w:hAnsi="Times New Roman"/>
          <w:i/>
          <w:iCs/>
        </w:rPr>
        <w:t>ñ</w:t>
      </w:r>
      <w:r>
        <w:rPr>
          <w:i/>
          <w:iCs/>
        </w:rPr>
        <w:t>i</w:t>
      </w:r>
      <w:r>
        <w:t xml:space="preserve">, Imp </w:t>
      </w:r>
      <w:r>
        <w:rPr>
          <w:i/>
          <w:iCs/>
        </w:rPr>
        <w:t>palarra</w:t>
      </w:r>
      <w:r>
        <w:t xml:space="preserve">, Admon </w:t>
      </w:r>
      <w:r>
        <w:rPr>
          <w:i/>
          <w:iCs/>
        </w:rPr>
        <w:t>palankun</w:t>
      </w:r>
      <w:r>
        <w:t xml:space="preserve">, P </w:t>
      </w:r>
      <w:r>
        <w:rPr>
          <w:i/>
          <w:iCs/>
        </w:rPr>
        <w:t>palayina</w:t>
      </w:r>
      <w:r>
        <w:t xml:space="preserve">, Infinitive </w:t>
      </w:r>
      <w:r>
        <w:rPr>
          <w:i/>
          <w:iCs/>
        </w:rPr>
        <w:t>pala</w:t>
      </w:r>
      <w:r>
        <w:rPr>
          <w:rFonts w:hAnsi="Times New Roman"/>
          <w:i/>
          <w:iCs/>
        </w:rPr>
        <w:t>ñ</w:t>
      </w:r>
      <w:r>
        <w:rPr>
          <w:i/>
          <w:iCs/>
        </w:rPr>
        <w:t>ci-</w:t>
      </w:r>
      <w:r>
        <w:t>. \s KLH</w:t>
      </w:r>
    </w:p>
    <w:p w14:paraId="12A7857B" w14:textId="77777777" w:rsidR="00015C95" w:rsidRDefault="00015C95" w:rsidP="00015C95">
      <w:pPr>
        <w:pStyle w:val="Default"/>
        <w:widowControl w:val="0"/>
        <w:tabs>
          <w:tab w:val="left" w:pos="2880"/>
        </w:tabs>
        <w:ind w:left="2880" w:hanging="2880"/>
        <w:rPr>
          <w:color w:val="003300"/>
          <w:u w:color="003300"/>
        </w:rPr>
      </w:pPr>
    </w:p>
    <w:p w14:paraId="3FB87362" w14:textId="77777777" w:rsidR="00015C95" w:rsidRDefault="00015C95" w:rsidP="00015C95">
      <w:pPr>
        <w:pStyle w:val="Default"/>
        <w:widowControl w:val="0"/>
        <w:tabs>
          <w:tab w:val="left" w:pos="2880"/>
        </w:tabs>
        <w:rPr>
          <w:color w:val="003300"/>
          <w:u w:color="003300"/>
        </w:rPr>
      </w:pPr>
    </w:p>
    <w:p w14:paraId="1039B767" w14:textId="77777777" w:rsidR="00C42BF2" w:rsidRDefault="00F80514">
      <w:pPr>
        <w:pStyle w:val="Default"/>
        <w:widowControl w:val="0"/>
        <w:tabs>
          <w:tab w:val="left" w:pos="2880"/>
        </w:tabs>
        <w:ind w:left="2880" w:hanging="2880"/>
        <w:rPr>
          <w:b/>
          <w:bCs/>
        </w:rPr>
      </w:pPr>
      <w:r>
        <w:t xml:space="preserve">\e </w:t>
      </w:r>
      <w:r>
        <w:rPr>
          <w:b/>
          <w:bCs/>
        </w:rPr>
        <w:t>*pa{a</w:t>
      </w:r>
    </w:p>
    <w:p w14:paraId="113DA1F1" w14:textId="77777777" w:rsidR="00C42BF2" w:rsidRDefault="00F80514">
      <w:pPr>
        <w:pStyle w:val="Default"/>
        <w:widowControl w:val="0"/>
        <w:tabs>
          <w:tab w:val="left" w:pos="2880"/>
        </w:tabs>
        <w:ind w:left="2880" w:hanging="2880"/>
      </w:pPr>
      <w:r>
        <w:t xml:space="preserve">\t </w:t>
      </w:r>
      <w:r>
        <w:rPr>
          <w:rFonts w:hAnsi="Times New Roman"/>
        </w:rPr>
        <w:t>‘</w:t>
      </w:r>
      <w:r>
        <w:t>ground</w:t>
      </w:r>
      <w:r>
        <w:rPr>
          <w:rFonts w:hAnsi="Times New Roman"/>
        </w:rPr>
        <w:t>’</w:t>
      </w:r>
    </w:p>
    <w:p w14:paraId="047A64E2" w14:textId="77777777" w:rsidR="00C42BF2" w:rsidRDefault="00F80514">
      <w:pPr>
        <w:pStyle w:val="Default"/>
        <w:widowControl w:val="0"/>
        <w:tabs>
          <w:tab w:val="left" w:pos="2880"/>
        </w:tabs>
        <w:ind w:left="2880" w:hanging="2880"/>
      </w:pPr>
      <w:r>
        <w:t>\b n</w:t>
      </w:r>
    </w:p>
    <w:p w14:paraId="667CECC5" w14:textId="77777777" w:rsidR="00C42BF2" w:rsidRDefault="00F80514">
      <w:pPr>
        <w:pStyle w:val="Default"/>
        <w:widowControl w:val="0"/>
        <w:tabs>
          <w:tab w:val="left" w:pos="2880"/>
        </w:tabs>
        <w:ind w:left="2880" w:hanging="2880"/>
      </w:pPr>
      <w:r>
        <w:t>\c E</w:t>
      </w:r>
    </w:p>
    <w:p w14:paraId="61942405" w14:textId="77777777" w:rsidR="00C42BF2" w:rsidRDefault="00F80514">
      <w:pPr>
        <w:pStyle w:val="Default"/>
        <w:widowControl w:val="0"/>
        <w:tabs>
          <w:tab w:val="left" w:pos="2880"/>
        </w:tabs>
        <w:ind w:left="2880" w:hanging="2880"/>
      </w:pPr>
      <w:r>
        <w:t>\x See also *wa{u, *ya{a, *ta:ku.</w:t>
      </w:r>
    </w:p>
    <w:p w14:paraId="0B36C796" w14:textId="77777777" w:rsidR="00C42BF2" w:rsidRDefault="00F80514">
      <w:pPr>
        <w:pStyle w:val="Default"/>
        <w:widowControl w:val="0"/>
        <w:tabs>
          <w:tab w:val="left" w:pos="2880"/>
        </w:tabs>
        <w:ind w:left="2880" w:hanging="2880"/>
      </w:pPr>
      <w:r>
        <w:t>\l Yawarrawarrka</w:t>
      </w:r>
      <w:r>
        <w:tab/>
        <w:t xml:space="preserve">\w palha \g </w:t>
      </w:r>
      <w:r>
        <w:rPr>
          <w:rFonts w:hAnsi="Times New Roman"/>
        </w:rPr>
        <w:t>‘</w:t>
      </w:r>
      <w:r>
        <w:t>ground</w:t>
      </w:r>
      <w:r>
        <w:rPr>
          <w:rFonts w:hAnsi="Times New Roman"/>
        </w:rPr>
        <w:t xml:space="preserve">’ </w:t>
      </w:r>
      <w:r>
        <w:t>\s PA</w:t>
      </w:r>
    </w:p>
    <w:p w14:paraId="4F936AF5" w14:textId="77777777" w:rsidR="00C42BF2" w:rsidRDefault="00F80514">
      <w:pPr>
        <w:pStyle w:val="Default"/>
        <w:widowControl w:val="0"/>
        <w:tabs>
          <w:tab w:val="left" w:pos="2880"/>
        </w:tabs>
        <w:ind w:left="2880" w:hanging="2880"/>
      </w:pPr>
      <w:r>
        <w:t>\l Mithaka</w:t>
      </w:r>
      <w:r>
        <w:tab/>
        <w:t xml:space="preserve">\w palha \g </w:t>
      </w:r>
      <w:r>
        <w:rPr>
          <w:rFonts w:hAnsi="Times New Roman"/>
        </w:rPr>
        <w:t>‘</w:t>
      </w:r>
      <w:r>
        <w:t>ground</w:t>
      </w:r>
      <w:r>
        <w:rPr>
          <w:rFonts w:hAnsi="Times New Roman"/>
        </w:rPr>
        <w:t xml:space="preserve">’ </w:t>
      </w:r>
      <w:r>
        <w:t>\s PA</w:t>
      </w:r>
    </w:p>
    <w:p w14:paraId="657B0BF3" w14:textId="77777777" w:rsidR="00C42BF2" w:rsidRDefault="00F80514">
      <w:pPr>
        <w:pStyle w:val="Default"/>
        <w:widowControl w:val="0"/>
        <w:tabs>
          <w:tab w:val="left" w:pos="2880"/>
        </w:tabs>
        <w:ind w:left="2880" w:hanging="2880"/>
      </w:pPr>
      <w:r>
        <w:t>\l Karuwali</w:t>
      </w:r>
      <w:r>
        <w:tab/>
        <w:t xml:space="preserve">\w palha \g </w:t>
      </w:r>
      <w:r>
        <w:rPr>
          <w:rFonts w:hAnsi="Times New Roman"/>
        </w:rPr>
        <w:t>‘</w:t>
      </w:r>
      <w:r>
        <w:t>ground</w:t>
      </w:r>
      <w:r>
        <w:rPr>
          <w:rFonts w:hAnsi="Times New Roman"/>
        </w:rPr>
        <w:t xml:space="preserve">’ </w:t>
      </w:r>
      <w:r>
        <w:t>\s PA</w:t>
      </w:r>
    </w:p>
    <w:p w14:paraId="3C86460A" w14:textId="77777777" w:rsidR="00C42BF2" w:rsidRDefault="00F80514">
      <w:pPr>
        <w:pStyle w:val="Default"/>
        <w:widowControl w:val="0"/>
        <w:tabs>
          <w:tab w:val="left" w:pos="2880"/>
        </w:tabs>
        <w:ind w:left="2880" w:hanging="2880"/>
      </w:pPr>
      <w:r>
        <w:t xml:space="preserve">\l </w:t>
      </w:r>
      <w:r>
        <w:rPr>
          <w:b/>
          <w:bCs/>
        </w:rPr>
        <w:t>pCK</w:t>
      </w:r>
      <w:r>
        <w:rPr>
          <w:b/>
          <w:bCs/>
        </w:rPr>
        <w:tab/>
        <w:t>\w *palha</w:t>
      </w:r>
      <w:r>
        <w:t xml:space="preserve"> \s PA</w:t>
      </w:r>
    </w:p>
    <w:p w14:paraId="0639C288" w14:textId="77777777" w:rsidR="00C42BF2" w:rsidRDefault="00C42BF2">
      <w:pPr>
        <w:pStyle w:val="Default"/>
        <w:widowControl w:val="0"/>
        <w:tabs>
          <w:tab w:val="left" w:pos="2880"/>
        </w:tabs>
        <w:ind w:left="2880" w:hanging="2880"/>
      </w:pPr>
    </w:p>
    <w:p w14:paraId="70E88729" w14:textId="77777777" w:rsidR="00C42BF2" w:rsidRDefault="00C42BF2">
      <w:pPr>
        <w:pStyle w:val="Default"/>
        <w:widowControl w:val="0"/>
        <w:tabs>
          <w:tab w:val="left" w:pos="2880"/>
        </w:tabs>
        <w:ind w:left="2880" w:hanging="2880"/>
      </w:pPr>
    </w:p>
    <w:p w14:paraId="23963319" w14:textId="77777777" w:rsidR="00C42BF2" w:rsidRDefault="00F80514">
      <w:pPr>
        <w:pStyle w:val="Default"/>
        <w:widowControl w:val="0"/>
        <w:tabs>
          <w:tab w:val="left" w:pos="2880"/>
        </w:tabs>
        <w:ind w:left="2880" w:hanging="2880"/>
        <w:rPr>
          <w:b/>
          <w:bCs/>
        </w:rPr>
      </w:pPr>
      <w:r>
        <w:t xml:space="preserve">\e </w:t>
      </w:r>
      <w:r>
        <w:rPr>
          <w:b/>
          <w:bCs/>
        </w:rPr>
        <w:t>*pa{cu+</w:t>
      </w:r>
    </w:p>
    <w:p w14:paraId="5432FBA8" w14:textId="77777777" w:rsidR="00C42BF2" w:rsidRDefault="00F80514">
      <w:pPr>
        <w:pStyle w:val="Default"/>
        <w:widowControl w:val="0"/>
        <w:tabs>
          <w:tab w:val="left" w:pos="2880"/>
        </w:tabs>
        <w:ind w:left="2880" w:hanging="2880"/>
      </w:pPr>
      <w:r>
        <w:t xml:space="preserve">\t </w:t>
      </w:r>
      <w:r>
        <w:rPr>
          <w:rFonts w:hAnsi="Times New Roman"/>
        </w:rPr>
        <w:t>‘</w:t>
      </w:r>
      <w:r>
        <w:t>ceremony (a specific one, with song-cycle)</w:t>
      </w:r>
      <w:r>
        <w:rPr>
          <w:rFonts w:hAnsi="Times New Roman"/>
        </w:rPr>
        <w:t>’</w:t>
      </w:r>
    </w:p>
    <w:p w14:paraId="42ED3100" w14:textId="77777777" w:rsidR="00C42BF2" w:rsidRDefault="00F80514">
      <w:pPr>
        <w:pStyle w:val="Default"/>
        <w:widowControl w:val="0"/>
        <w:tabs>
          <w:tab w:val="left" w:pos="2880"/>
        </w:tabs>
        <w:ind w:left="2880" w:hanging="2880"/>
      </w:pPr>
      <w:r>
        <w:t>\b nProper</w:t>
      </w:r>
    </w:p>
    <w:p w14:paraId="207DA618" w14:textId="77777777" w:rsidR="00C42BF2" w:rsidRDefault="00F80514">
      <w:pPr>
        <w:pStyle w:val="Default"/>
        <w:widowControl w:val="0"/>
        <w:tabs>
          <w:tab w:val="left" w:pos="2880"/>
        </w:tabs>
        <w:ind w:left="2880" w:hanging="2880"/>
      </w:pPr>
      <w:r>
        <w:t>\c H</w:t>
      </w:r>
    </w:p>
    <w:p w14:paraId="0F599913" w14:textId="77777777" w:rsidR="00C42BF2" w:rsidRDefault="00F80514">
      <w:pPr>
        <w:pStyle w:val="Default"/>
        <w:widowControl w:val="0"/>
        <w:tabs>
          <w:tab w:val="left" w:pos="2880"/>
        </w:tabs>
        <w:ind w:left="2880" w:hanging="2880"/>
      </w:pPr>
      <w:r>
        <w:t>\l YYoront</w:t>
      </w:r>
      <w:r>
        <w:tab/>
        <w:t xml:space="preserve">\w palhthm, woy- \g </w:t>
      </w:r>
    </w:p>
    <w:p w14:paraId="7B5223C6" w14:textId="77777777" w:rsidR="00C42BF2" w:rsidRDefault="00F80514">
      <w:pPr>
        <w:pStyle w:val="Default"/>
        <w:widowControl w:val="0"/>
        <w:tabs>
          <w:tab w:val="left" w:pos="2880"/>
        </w:tabs>
        <w:ind w:left="2880" w:hanging="2880"/>
      </w:pPr>
      <w:r>
        <w:t>\^^^</w:t>
      </w:r>
    </w:p>
    <w:p w14:paraId="193353C6" w14:textId="77777777" w:rsidR="00C42BF2" w:rsidRDefault="00F80514">
      <w:pPr>
        <w:pStyle w:val="Default"/>
        <w:widowControl w:val="0"/>
        <w:tabs>
          <w:tab w:val="left" w:pos="2880"/>
        </w:tabs>
        <w:ind w:left="2880" w:hanging="2880"/>
      </w:pPr>
      <w:r>
        <w:t>\l Pitta-Pitta</w:t>
      </w:r>
      <w:r>
        <w:tab/>
        <w:t xml:space="preserve">\w pa{curra \g </w:t>
      </w:r>
      <w:r>
        <w:rPr>
          <w:rFonts w:hAnsi="Times New Roman"/>
        </w:rPr>
        <w:t>‘</w:t>
      </w:r>
      <w:r>
        <w:t>type of corroboree</w:t>
      </w:r>
      <w:r>
        <w:rPr>
          <w:rFonts w:hAnsi="Times New Roman"/>
        </w:rPr>
        <w:t xml:space="preserve">’ </w:t>
      </w:r>
      <w:r>
        <w:t xml:space="preserve">\q </w:t>
      </w:r>
      <w:r>
        <w:rPr>
          <w:rFonts w:hAnsi="Times New Roman"/>
        </w:rPr>
        <w:t>“</w:t>
      </w:r>
      <w:r>
        <w:t>rr</w:t>
      </w:r>
      <w:r>
        <w:rPr>
          <w:rFonts w:hAnsi="Times New Roman"/>
        </w:rPr>
        <w:t xml:space="preserve">” </w:t>
      </w:r>
      <w:r>
        <w:t>is a tapped liquid (Blake</w:t>
      </w:r>
      <w:r>
        <w:rPr>
          <w:rFonts w:hAnsi="Times New Roman"/>
        </w:rPr>
        <w:t>’</w:t>
      </w:r>
      <w:r>
        <w:t xml:space="preserve">s </w:t>
      </w:r>
      <w:r>
        <w:rPr>
          <w:rFonts w:hAnsi="Times New Roman"/>
        </w:rPr>
        <w:t>“</w:t>
      </w:r>
      <w:r>
        <w:t>r</w:t>
      </w:r>
      <w:r>
        <w:rPr>
          <w:rFonts w:hAnsi="Times New Roman"/>
        </w:rPr>
        <w:t>”</w:t>
      </w:r>
      <w:r>
        <w:t>). \s BB</w:t>
      </w:r>
    </w:p>
    <w:p w14:paraId="61219BAF" w14:textId="77777777" w:rsidR="00C42BF2" w:rsidRDefault="00C42BF2">
      <w:pPr>
        <w:pStyle w:val="Default"/>
        <w:widowControl w:val="0"/>
        <w:tabs>
          <w:tab w:val="left" w:pos="2880"/>
        </w:tabs>
        <w:ind w:left="2880" w:hanging="2880"/>
      </w:pPr>
    </w:p>
    <w:p w14:paraId="615E70B9" w14:textId="77777777" w:rsidR="00C42BF2" w:rsidRDefault="00C42BF2">
      <w:pPr>
        <w:pStyle w:val="Default"/>
        <w:widowControl w:val="0"/>
        <w:tabs>
          <w:tab w:val="left" w:pos="2880"/>
        </w:tabs>
        <w:ind w:left="2880" w:hanging="2880"/>
      </w:pPr>
    </w:p>
    <w:p w14:paraId="7F17557A" w14:textId="77777777" w:rsidR="00C42BF2" w:rsidRDefault="00F80514">
      <w:pPr>
        <w:pStyle w:val="Default"/>
        <w:widowControl w:val="0"/>
        <w:tabs>
          <w:tab w:val="left" w:pos="2880"/>
        </w:tabs>
        <w:ind w:left="2880" w:hanging="2880"/>
        <w:rPr>
          <w:b/>
          <w:bCs/>
        </w:rPr>
      </w:pPr>
      <w:r>
        <w:t xml:space="preserve">\e </w:t>
      </w:r>
      <w:r>
        <w:rPr>
          <w:b/>
          <w:bCs/>
        </w:rPr>
        <w:t>*pama</w:t>
      </w:r>
    </w:p>
    <w:p w14:paraId="3D371538" w14:textId="77777777" w:rsidR="00C42BF2" w:rsidRDefault="00F80514">
      <w:pPr>
        <w:pStyle w:val="Default"/>
        <w:widowControl w:val="0"/>
        <w:tabs>
          <w:tab w:val="left" w:pos="2880"/>
        </w:tabs>
        <w:ind w:left="2880" w:hanging="2880"/>
      </w:pPr>
      <w:r>
        <w:t xml:space="preserve">\t </w:t>
      </w:r>
      <w:r>
        <w:rPr>
          <w:rFonts w:hAnsi="Times New Roman"/>
        </w:rPr>
        <w:t>‘</w:t>
      </w:r>
      <w:r>
        <w:t>person</w:t>
      </w:r>
      <w:r>
        <w:rPr>
          <w:rFonts w:hAnsi="Times New Roman"/>
        </w:rPr>
        <w:t>’</w:t>
      </w:r>
    </w:p>
    <w:p w14:paraId="0535CE67" w14:textId="77777777" w:rsidR="00C42BF2" w:rsidRDefault="00F80514">
      <w:pPr>
        <w:pStyle w:val="Default"/>
        <w:widowControl w:val="0"/>
        <w:tabs>
          <w:tab w:val="left" w:pos="2880"/>
        </w:tabs>
        <w:ind w:left="2880" w:hanging="2880"/>
      </w:pPr>
      <w:r>
        <w:t>\b n</w:t>
      </w:r>
    </w:p>
    <w:p w14:paraId="7C3BFCB6" w14:textId="77777777" w:rsidR="00C42BF2" w:rsidRDefault="00F80514">
      <w:pPr>
        <w:pStyle w:val="Default"/>
        <w:widowControl w:val="0"/>
        <w:tabs>
          <w:tab w:val="left" w:pos="2880"/>
        </w:tabs>
        <w:ind w:left="2880" w:hanging="2880"/>
      </w:pPr>
      <w:r>
        <w:t>\c H</w:t>
      </w:r>
    </w:p>
    <w:p w14:paraId="245AD445" w14:textId="77777777" w:rsidR="00C42BF2" w:rsidRDefault="00F80514">
      <w:pPr>
        <w:pStyle w:val="Default"/>
        <w:widowControl w:val="0"/>
        <w:tabs>
          <w:tab w:val="left" w:pos="2880"/>
        </w:tabs>
        <w:ind w:left="2880" w:hanging="2880"/>
      </w:pPr>
      <w:r>
        <w:t>\c K</w:t>
      </w:r>
    </w:p>
    <w:p w14:paraId="4B8E222C" w14:textId="77777777" w:rsidR="00C42BF2" w:rsidRDefault="00F80514">
      <w:pPr>
        <w:pStyle w:val="Default"/>
        <w:widowControl w:val="0"/>
        <w:tabs>
          <w:tab w:val="left" w:pos="2880"/>
        </w:tabs>
        <w:ind w:left="2880" w:hanging="2880"/>
      </w:pPr>
      <w:r>
        <w:t>\x See also *cura, *karti, *kartu, *kurri, *mari, *manpV, *</w:t>
      </w:r>
      <w:r>
        <w:rPr>
          <w:rFonts w:hAnsi="Times New Roman"/>
        </w:rPr>
        <w:t>ñ</w:t>
      </w:r>
      <w:r>
        <w:t>unga(r), *mayi</w:t>
      </w:r>
      <w:r>
        <w:rPr>
          <w:rFonts w:hAnsi="Times New Roman"/>
        </w:rPr>
        <w:t>ñ</w:t>
      </w:r>
      <w:r>
        <w:t>, *wanpu, *yapa.</w:t>
      </w:r>
    </w:p>
    <w:p w14:paraId="26C1DA49" w14:textId="77777777" w:rsidR="00C42BF2" w:rsidRDefault="00F80514">
      <w:pPr>
        <w:pStyle w:val="Default"/>
        <w:widowControl w:val="0"/>
        <w:tabs>
          <w:tab w:val="left" w:pos="2880"/>
        </w:tabs>
        <w:ind w:left="2880" w:hanging="2880"/>
      </w:pPr>
      <w:r>
        <w:lastRenderedPageBreak/>
        <w:t>\l Uradhi (Atampaya)</w:t>
      </w:r>
      <w:r>
        <w:tab/>
        <w:t xml:space="preserve">\w ama \g </w:t>
      </w:r>
      <w:r>
        <w:rPr>
          <w:rFonts w:hAnsi="Times New Roman"/>
        </w:rPr>
        <w:t>‘</w:t>
      </w:r>
      <w:r>
        <w:t>person; man</w:t>
      </w:r>
      <w:r>
        <w:rPr>
          <w:rFonts w:hAnsi="Times New Roman"/>
        </w:rPr>
        <w:t xml:space="preserve">’ </w:t>
      </w:r>
      <w:r>
        <w:t xml:space="preserve">\p Erg </w:t>
      </w:r>
      <w:r>
        <w:rPr>
          <w:i/>
          <w:iCs/>
        </w:rPr>
        <w:t>ama:lu</w:t>
      </w:r>
      <w:r>
        <w:t>. \s KLH, TC</w:t>
      </w:r>
    </w:p>
    <w:p w14:paraId="75DFF65D" w14:textId="77777777" w:rsidR="00C42BF2" w:rsidRDefault="00F80514">
      <w:pPr>
        <w:pStyle w:val="Default"/>
        <w:widowControl w:val="0"/>
        <w:tabs>
          <w:tab w:val="left" w:pos="2880"/>
        </w:tabs>
        <w:ind w:left="2880" w:hanging="2880"/>
      </w:pPr>
      <w:r>
        <w:t>\l Angkamuthi</w:t>
      </w:r>
      <w:r>
        <w:tab/>
        <w:t xml:space="preserve">\w ama \g </w:t>
      </w:r>
      <w:r>
        <w:rPr>
          <w:rFonts w:hAnsi="Times New Roman"/>
        </w:rPr>
        <w:t>‘</w:t>
      </w:r>
      <w:r>
        <w:t>person; man</w:t>
      </w:r>
      <w:r>
        <w:rPr>
          <w:rFonts w:hAnsi="Times New Roman"/>
        </w:rPr>
        <w:t xml:space="preserve">’ </w:t>
      </w:r>
      <w:r>
        <w:t xml:space="preserve">\p Erg </w:t>
      </w:r>
      <w:r>
        <w:rPr>
          <w:i/>
          <w:iCs/>
        </w:rPr>
        <w:t>amalu</w:t>
      </w:r>
      <w:r>
        <w:t>. \s TC</w:t>
      </w:r>
    </w:p>
    <w:p w14:paraId="2BFB3171" w14:textId="77777777" w:rsidR="00C42BF2" w:rsidRDefault="00F80514">
      <w:pPr>
        <w:pStyle w:val="Default"/>
        <w:widowControl w:val="0"/>
        <w:tabs>
          <w:tab w:val="left" w:pos="2880"/>
        </w:tabs>
        <w:ind w:left="2880" w:hanging="2880"/>
      </w:pPr>
      <w:r>
        <w:t>\l Yadhaykenu</w:t>
      </w:r>
      <w:r>
        <w:tab/>
        <w:t xml:space="preserve">\w ama \g </w:t>
      </w:r>
      <w:r>
        <w:rPr>
          <w:rFonts w:hAnsi="Times New Roman"/>
        </w:rPr>
        <w:t>‘</w:t>
      </w:r>
      <w:r>
        <w:t>person; man</w:t>
      </w:r>
      <w:r>
        <w:rPr>
          <w:rFonts w:hAnsi="Times New Roman"/>
        </w:rPr>
        <w:t xml:space="preserve">’ </w:t>
      </w:r>
      <w:r>
        <w:t xml:space="preserve">\p Erg </w:t>
      </w:r>
      <w:r>
        <w:rPr>
          <w:i/>
          <w:iCs/>
        </w:rPr>
        <w:t>amalu</w:t>
      </w:r>
      <w:r>
        <w:t>. \s TC</w:t>
      </w:r>
    </w:p>
    <w:p w14:paraId="5EA48601" w14:textId="77777777" w:rsidR="00C42BF2" w:rsidRDefault="00F80514">
      <w:pPr>
        <w:pStyle w:val="Default"/>
        <w:widowControl w:val="0"/>
        <w:tabs>
          <w:tab w:val="left" w:pos="2880"/>
        </w:tabs>
        <w:ind w:left="2880" w:hanging="2880"/>
      </w:pPr>
      <w:r>
        <w:t>\l Yaraikana</w:t>
      </w:r>
      <w:r>
        <w:tab/>
        <w:t xml:space="preserve">\w </w:t>
      </w:r>
      <w:r>
        <w:rPr>
          <w:rFonts w:hAnsi="Times New Roman"/>
        </w:rPr>
        <w:t>ă</w:t>
      </w:r>
      <w:r>
        <w:t xml:space="preserve">ma \g </w:t>
      </w:r>
      <w:r>
        <w:rPr>
          <w:rFonts w:hAnsi="Times New Roman"/>
        </w:rPr>
        <w:t>‘</w:t>
      </w:r>
      <w:r>
        <w:t>person</w:t>
      </w:r>
      <w:r>
        <w:rPr>
          <w:rFonts w:hAnsi="Times New Roman"/>
        </w:rPr>
        <w:t xml:space="preserve">’ </w:t>
      </w:r>
      <w:r>
        <w:t>\s Ray</w:t>
      </w:r>
    </w:p>
    <w:p w14:paraId="68B5B8EA" w14:textId="77777777" w:rsidR="00C42BF2" w:rsidRDefault="00F80514">
      <w:pPr>
        <w:pStyle w:val="Default"/>
        <w:widowControl w:val="0"/>
        <w:tabs>
          <w:tab w:val="left" w:pos="2880"/>
        </w:tabs>
        <w:ind w:left="2880" w:hanging="2880"/>
      </w:pPr>
      <w:r>
        <w:t>\l Nggerikudi</w:t>
      </w:r>
      <w:r>
        <w:tab/>
        <w:t xml:space="preserve">\w ma \g </w:t>
      </w:r>
      <w:r>
        <w:rPr>
          <w:rFonts w:hAnsi="Times New Roman"/>
        </w:rPr>
        <w:t>‘</w:t>
      </w:r>
      <w:r>
        <w:t>person</w:t>
      </w:r>
      <w:r>
        <w:rPr>
          <w:rFonts w:hAnsi="Times New Roman"/>
        </w:rPr>
        <w:t xml:space="preserve">’ </w:t>
      </w:r>
      <w:r>
        <w:t>\s Hey</w:t>
      </w:r>
    </w:p>
    <w:p w14:paraId="1E83E012" w14:textId="77777777" w:rsidR="00C42BF2" w:rsidRDefault="00F80514">
      <w:pPr>
        <w:pStyle w:val="Default"/>
        <w:widowControl w:val="0"/>
        <w:tabs>
          <w:tab w:val="left" w:pos="2880"/>
        </w:tabs>
        <w:ind w:left="2880" w:hanging="2880"/>
      </w:pPr>
      <w:r>
        <w:t>\l Mpalitjanh</w:t>
      </w:r>
      <w:r>
        <w:tab/>
        <w:t xml:space="preserve">\w ama ~ ma \g </w:t>
      </w:r>
      <w:r>
        <w:rPr>
          <w:rFonts w:hAnsi="Times New Roman"/>
        </w:rPr>
        <w:t>‘</w:t>
      </w:r>
      <w:r>
        <w:t>person</w:t>
      </w:r>
      <w:r>
        <w:rPr>
          <w:rFonts w:hAnsi="Times New Roman"/>
        </w:rPr>
        <w:t xml:space="preserve">’ </w:t>
      </w:r>
      <w:r>
        <w:t>\s KLH</w:t>
      </w:r>
    </w:p>
    <w:p w14:paraId="4437DE11" w14:textId="77777777" w:rsidR="00C42BF2" w:rsidRDefault="00F80514">
      <w:pPr>
        <w:pStyle w:val="Default"/>
        <w:widowControl w:val="0"/>
        <w:tabs>
          <w:tab w:val="left" w:pos="2880"/>
        </w:tabs>
        <w:ind w:left="2880" w:hanging="2880"/>
      </w:pPr>
      <w:r>
        <w:t>\l Luthigh</w:t>
      </w:r>
      <w:r>
        <w:tab/>
        <w:t xml:space="preserve">\w ma \g </w:t>
      </w:r>
      <w:r>
        <w:rPr>
          <w:rFonts w:hAnsi="Times New Roman"/>
        </w:rPr>
        <w:t>‘</w:t>
      </w:r>
      <w:r>
        <w:t>person</w:t>
      </w:r>
      <w:r>
        <w:rPr>
          <w:rFonts w:hAnsi="Times New Roman"/>
        </w:rPr>
        <w:t xml:space="preserve">’ </w:t>
      </w:r>
      <w:r>
        <w:t>\s KLH</w:t>
      </w:r>
    </w:p>
    <w:p w14:paraId="2E4F0F9D" w14:textId="77777777" w:rsidR="00C42BF2" w:rsidRDefault="00F80514">
      <w:pPr>
        <w:pStyle w:val="Default"/>
        <w:widowControl w:val="0"/>
        <w:tabs>
          <w:tab w:val="left" w:pos="2880"/>
        </w:tabs>
        <w:ind w:left="2880" w:hanging="2880"/>
      </w:pPr>
      <w:r>
        <w:t>\l Yinwum</w:t>
      </w:r>
      <w:r>
        <w:tab/>
        <w:t xml:space="preserve">\w ma \g </w:t>
      </w:r>
      <w:r>
        <w:rPr>
          <w:rFonts w:hAnsi="Times New Roman"/>
        </w:rPr>
        <w:t>‘</w:t>
      </w:r>
      <w:r>
        <w:t>person</w:t>
      </w:r>
      <w:r>
        <w:rPr>
          <w:rFonts w:hAnsi="Times New Roman"/>
        </w:rPr>
        <w:t xml:space="preserve">’ </w:t>
      </w:r>
      <w:r>
        <w:t>\s KLH</w:t>
      </w:r>
    </w:p>
    <w:p w14:paraId="2A16C0EB" w14:textId="77777777" w:rsidR="00C42BF2" w:rsidRDefault="00F80514">
      <w:pPr>
        <w:pStyle w:val="Default"/>
        <w:widowControl w:val="0"/>
        <w:tabs>
          <w:tab w:val="left" w:pos="2880"/>
        </w:tabs>
        <w:ind w:left="2880" w:hanging="2880"/>
      </w:pPr>
      <w:r>
        <w:t>\l Mpakwithi</w:t>
      </w:r>
      <w:r>
        <w:tab/>
        <w:t xml:space="preserve">\w ma \g </w:t>
      </w:r>
      <w:r>
        <w:rPr>
          <w:rFonts w:hAnsi="Times New Roman"/>
        </w:rPr>
        <w:t>‘</w:t>
      </w:r>
      <w:r>
        <w:t>man</w:t>
      </w:r>
      <w:r>
        <w:rPr>
          <w:rFonts w:hAnsi="Times New Roman"/>
        </w:rPr>
        <w:t xml:space="preserve">’ </w:t>
      </w:r>
      <w:r>
        <w:t xml:space="preserve">\p Erg </w:t>
      </w:r>
      <w:r>
        <w:rPr>
          <w:i/>
          <w:iCs/>
        </w:rPr>
        <w:t>marra</w:t>
      </w:r>
      <w:r>
        <w:t xml:space="preserve">, Gen </w:t>
      </w:r>
      <w:r>
        <w:rPr>
          <w:i/>
          <w:iCs/>
        </w:rPr>
        <w:t>manamra</w:t>
      </w:r>
      <w:r>
        <w:t xml:space="preserve">, Dat </w:t>
      </w:r>
      <w:r>
        <w:rPr>
          <w:i/>
          <w:iCs/>
        </w:rPr>
        <w:t>maka</w:t>
      </w:r>
      <w:r>
        <w:t>.</w:t>
      </w:r>
    </w:p>
    <w:p w14:paraId="45F3CAC4" w14:textId="77777777" w:rsidR="00C42BF2" w:rsidRDefault="00F80514">
      <w:pPr>
        <w:pStyle w:val="Default"/>
        <w:widowControl w:val="0"/>
        <w:tabs>
          <w:tab w:val="left" w:pos="2880"/>
        </w:tabs>
        <w:ind w:left="2880" w:hanging="2880"/>
      </w:pPr>
      <w:r>
        <w:t>\l Linngithigh</w:t>
      </w:r>
      <w:r>
        <w:tab/>
        <w:t xml:space="preserve">\w ma \g </w:t>
      </w:r>
      <w:r>
        <w:rPr>
          <w:rFonts w:hAnsi="Times New Roman"/>
        </w:rPr>
        <w:t>‘</w:t>
      </w:r>
      <w:r>
        <w:t>person</w:t>
      </w:r>
      <w:r>
        <w:rPr>
          <w:rFonts w:hAnsi="Times New Roman"/>
        </w:rPr>
        <w:t xml:space="preserve">’ </w:t>
      </w:r>
      <w:r>
        <w:t xml:space="preserve">\p Erg </w:t>
      </w:r>
      <w:r>
        <w:rPr>
          <w:i/>
          <w:iCs/>
        </w:rPr>
        <w:t>mal</w:t>
      </w:r>
      <w:r>
        <w:t xml:space="preserve">, Dat </w:t>
      </w:r>
      <w:r>
        <w:rPr>
          <w:i/>
          <w:iCs/>
        </w:rPr>
        <w:t>maw</w:t>
      </w:r>
      <w:r>
        <w:t>. \s KLH incl 97:222</w:t>
      </w:r>
    </w:p>
    <w:p w14:paraId="34B6A169" w14:textId="77777777" w:rsidR="00C42BF2" w:rsidRDefault="00F80514">
      <w:pPr>
        <w:pStyle w:val="Default"/>
        <w:widowControl w:val="0"/>
        <w:tabs>
          <w:tab w:val="left" w:pos="2880"/>
        </w:tabs>
        <w:ind w:left="2880" w:hanging="2880"/>
      </w:pPr>
      <w:r>
        <w:t>\l Alngith</w:t>
      </w:r>
      <w:r>
        <w:tab/>
        <w:t xml:space="preserve">\w ma \g </w:t>
      </w:r>
      <w:r>
        <w:rPr>
          <w:rFonts w:hAnsi="Times New Roman"/>
        </w:rPr>
        <w:t>‘</w:t>
      </w:r>
      <w:r>
        <w:t>person</w:t>
      </w:r>
      <w:r>
        <w:rPr>
          <w:rFonts w:hAnsi="Times New Roman"/>
        </w:rPr>
        <w:t xml:space="preserve">’ </w:t>
      </w:r>
      <w:r>
        <w:t>\s KLH</w:t>
      </w:r>
    </w:p>
    <w:p w14:paraId="5D5B1BAC" w14:textId="77777777" w:rsidR="00C42BF2" w:rsidRDefault="00F80514">
      <w:pPr>
        <w:pStyle w:val="Default"/>
        <w:widowControl w:val="0"/>
        <w:tabs>
          <w:tab w:val="left" w:pos="2880"/>
        </w:tabs>
        <w:ind w:left="2880" w:hanging="2880"/>
      </w:pPr>
      <w:r>
        <w:t>\l Awngthim</w:t>
      </w:r>
      <w:r>
        <w:tab/>
        <w:t xml:space="preserve">\w ma \g </w:t>
      </w:r>
      <w:r>
        <w:rPr>
          <w:rFonts w:hAnsi="Times New Roman"/>
        </w:rPr>
        <w:t>‘</w:t>
      </w:r>
      <w:r>
        <w:t>person</w:t>
      </w:r>
      <w:r>
        <w:rPr>
          <w:rFonts w:hAnsi="Times New Roman"/>
        </w:rPr>
        <w:t xml:space="preserve">’ </w:t>
      </w:r>
      <w:r>
        <w:t>\s KLH</w:t>
      </w:r>
    </w:p>
    <w:p w14:paraId="0B419038" w14:textId="77777777" w:rsidR="00C42BF2" w:rsidRDefault="00F80514">
      <w:pPr>
        <w:pStyle w:val="Default"/>
        <w:widowControl w:val="0"/>
        <w:tabs>
          <w:tab w:val="left" w:pos="2880"/>
        </w:tabs>
        <w:ind w:left="2880" w:hanging="2880"/>
      </w:pPr>
      <w:r>
        <w:t>\l Ntra</w:t>
      </w:r>
      <w:r>
        <w:rPr>
          <w:rFonts w:hAnsi="Times New Roman"/>
        </w:rPr>
        <w:t>’</w:t>
      </w:r>
      <w:r>
        <w:t>ngith</w:t>
      </w:r>
      <w:r>
        <w:tab/>
        <w:t xml:space="preserve">\w ma \g </w:t>
      </w:r>
      <w:r>
        <w:rPr>
          <w:rFonts w:hAnsi="Times New Roman"/>
        </w:rPr>
        <w:t>‘</w:t>
      </w:r>
      <w:r>
        <w:t>person</w:t>
      </w:r>
      <w:r>
        <w:rPr>
          <w:rFonts w:hAnsi="Times New Roman"/>
        </w:rPr>
        <w:t xml:space="preserve">’ </w:t>
      </w:r>
      <w:r>
        <w:t>\s KLH</w:t>
      </w:r>
    </w:p>
    <w:p w14:paraId="6D467C0C" w14:textId="77777777" w:rsidR="00C42BF2" w:rsidRDefault="00F80514">
      <w:pPr>
        <w:pStyle w:val="Default"/>
        <w:widowControl w:val="0"/>
        <w:tabs>
          <w:tab w:val="left" w:pos="2880"/>
        </w:tabs>
        <w:ind w:left="2880" w:hanging="2880"/>
      </w:pPr>
      <w:r>
        <w:t>\l Ngkoth</w:t>
      </w:r>
      <w:r>
        <w:tab/>
        <w:t xml:space="preserve">\w ma \g </w:t>
      </w:r>
      <w:r>
        <w:rPr>
          <w:rFonts w:hAnsi="Times New Roman"/>
        </w:rPr>
        <w:t>‘</w:t>
      </w:r>
      <w:r>
        <w:t>person</w:t>
      </w:r>
      <w:r>
        <w:rPr>
          <w:rFonts w:hAnsi="Times New Roman"/>
        </w:rPr>
        <w:t xml:space="preserve">’ </w:t>
      </w:r>
      <w:r>
        <w:t>\s KLH</w:t>
      </w:r>
    </w:p>
    <w:p w14:paraId="4411D20B" w14:textId="77777777" w:rsidR="00C42BF2" w:rsidRDefault="00F80514">
      <w:pPr>
        <w:pStyle w:val="Default"/>
        <w:widowControl w:val="0"/>
        <w:tabs>
          <w:tab w:val="left" w:pos="2880"/>
        </w:tabs>
        <w:ind w:left="2880" w:hanging="2880"/>
      </w:pPr>
      <w:r>
        <w:t>\l Aritinngithigh</w:t>
      </w:r>
      <w:r>
        <w:tab/>
        <w:t xml:space="preserve">\w ma \g </w:t>
      </w:r>
      <w:r>
        <w:rPr>
          <w:rFonts w:hAnsi="Times New Roman"/>
        </w:rPr>
        <w:t>‘</w:t>
      </w:r>
      <w:r>
        <w:t>person</w:t>
      </w:r>
      <w:r>
        <w:rPr>
          <w:rFonts w:hAnsi="Times New Roman"/>
        </w:rPr>
        <w:t xml:space="preserve">’ </w:t>
      </w:r>
      <w:r>
        <w:t>\s KLH</w:t>
      </w:r>
    </w:p>
    <w:p w14:paraId="7AB3C93C" w14:textId="77777777" w:rsidR="00C42BF2" w:rsidRDefault="00F80514">
      <w:pPr>
        <w:pStyle w:val="Default"/>
        <w:widowControl w:val="0"/>
        <w:tabs>
          <w:tab w:val="left" w:pos="2880"/>
        </w:tabs>
        <w:ind w:left="2880" w:hanging="2880"/>
      </w:pPr>
      <w:r>
        <w:t>\l Mbiywom</w:t>
      </w:r>
      <w:r>
        <w:tab/>
        <w:t xml:space="preserve">\w ma \g </w:t>
      </w:r>
      <w:r>
        <w:rPr>
          <w:rFonts w:hAnsi="Times New Roman"/>
        </w:rPr>
        <w:t>‘</w:t>
      </w:r>
      <w:r>
        <w:t>person</w:t>
      </w:r>
      <w:r>
        <w:rPr>
          <w:rFonts w:hAnsi="Times New Roman"/>
        </w:rPr>
        <w:t xml:space="preserve">’ </w:t>
      </w:r>
      <w:r>
        <w:t>\s KLH</w:t>
      </w:r>
    </w:p>
    <w:p w14:paraId="5E3BE972" w14:textId="77777777" w:rsidR="00C42BF2" w:rsidRDefault="00F80514">
      <w:pPr>
        <w:pStyle w:val="Default"/>
        <w:widowControl w:val="0"/>
        <w:tabs>
          <w:tab w:val="left" w:pos="2880"/>
        </w:tabs>
        <w:ind w:left="2880" w:hanging="2880"/>
      </w:pPr>
      <w:r>
        <w:t>\l Kaanytju</w:t>
      </w:r>
      <w:r>
        <w:tab/>
        <w:t xml:space="preserve">\w pama \g </w:t>
      </w:r>
      <w:r>
        <w:rPr>
          <w:rFonts w:hAnsi="Times New Roman"/>
        </w:rPr>
        <w:t>‘</w:t>
      </w:r>
      <w:r>
        <w:t>person</w:t>
      </w:r>
      <w:r>
        <w:rPr>
          <w:rFonts w:hAnsi="Times New Roman"/>
        </w:rPr>
        <w:t xml:space="preserve">’ </w:t>
      </w:r>
      <w:r>
        <w:t>\s KLH</w:t>
      </w:r>
    </w:p>
    <w:p w14:paraId="3B77B4EC" w14:textId="77777777" w:rsidR="00C42BF2" w:rsidRDefault="00F80514">
      <w:pPr>
        <w:pStyle w:val="Default"/>
        <w:widowControl w:val="0"/>
        <w:tabs>
          <w:tab w:val="left" w:pos="2880"/>
        </w:tabs>
        <w:ind w:left="2880" w:hanging="2880"/>
      </w:pPr>
      <w:r>
        <w:t>\l Umpila</w:t>
      </w:r>
      <w:r>
        <w:tab/>
        <w:t xml:space="preserve">\w pama \g </w:t>
      </w:r>
      <w:r>
        <w:rPr>
          <w:rFonts w:hAnsi="Times New Roman"/>
        </w:rPr>
        <w:t>‘</w:t>
      </w:r>
      <w:r>
        <w:t>person, Aborigine, man</w:t>
      </w:r>
      <w:r>
        <w:rPr>
          <w:rFonts w:hAnsi="Times New Roman"/>
        </w:rPr>
        <w:t xml:space="preserve">’ </w:t>
      </w:r>
      <w:r>
        <w:t xml:space="preserve">\p Erg </w:t>
      </w:r>
      <w:r>
        <w:rPr>
          <w:i/>
          <w:iCs/>
        </w:rPr>
        <w:t>pamalu</w:t>
      </w:r>
      <w:r>
        <w:t xml:space="preserve">, Plural </w:t>
      </w:r>
      <w:r>
        <w:rPr>
          <w:i/>
          <w:iCs/>
        </w:rPr>
        <w:t>pamalkanu</w:t>
      </w:r>
      <w:r>
        <w:t>. \s GNOG, KLH</w:t>
      </w:r>
    </w:p>
    <w:p w14:paraId="7A649AE5" w14:textId="77777777" w:rsidR="00C42BF2" w:rsidRDefault="00F80514">
      <w:pPr>
        <w:pStyle w:val="Default"/>
        <w:widowControl w:val="0"/>
        <w:tabs>
          <w:tab w:val="left" w:pos="2880"/>
        </w:tabs>
        <w:ind w:left="2880" w:hanging="2880"/>
      </w:pPr>
      <w:r>
        <w:t>\l KYa</w:t>
      </w:r>
      <w:r>
        <w:rPr>
          <w:rFonts w:hAnsi="Times New Roman"/>
        </w:rPr>
        <w:t>’</w:t>
      </w:r>
      <w:r>
        <w:t>u</w:t>
      </w:r>
      <w:r>
        <w:tab/>
        <w:t xml:space="preserve">\w pama \g </w:t>
      </w:r>
      <w:r>
        <w:rPr>
          <w:rFonts w:hAnsi="Times New Roman"/>
        </w:rPr>
        <w:t>‘</w:t>
      </w:r>
      <w:r>
        <w:t>person</w:t>
      </w:r>
      <w:r>
        <w:rPr>
          <w:rFonts w:hAnsi="Times New Roman"/>
        </w:rPr>
        <w:t xml:space="preserve">’ </w:t>
      </w:r>
      <w:r>
        <w:t>\s DThompson</w:t>
      </w:r>
    </w:p>
    <w:p w14:paraId="0097493E" w14:textId="77777777" w:rsidR="00C42BF2" w:rsidRDefault="00F80514">
      <w:pPr>
        <w:pStyle w:val="Default"/>
        <w:widowControl w:val="0"/>
        <w:tabs>
          <w:tab w:val="left" w:pos="2880"/>
        </w:tabs>
        <w:ind w:left="2880" w:hanging="2880"/>
      </w:pPr>
      <w:r>
        <w:t>\l WMungknh</w:t>
      </w:r>
      <w:r>
        <w:tab/>
        <w:t xml:space="preserve">\w pam \g </w:t>
      </w:r>
      <w:r>
        <w:rPr>
          <w:rFonts w:hAnsi="Times New Roman"/>
        </w:rPr>
        <w:t>‘</w:t>
      </w:r>
      <w:r>
        <w:t>person</w:t>
      </w:r>
      <w:r>
        <w:rPr>
          <w:rFonts w:hAnsi="Times New Roman"/>
        </w:rPr>
        <w:t xml:space="preserve">’ </w:t>
      </w:r>
      <w:r>
        <w:t xml:space="preserve">\q KPPW: also </w:t>
      </w:r>
      <w:r>
        <w:rPr>
          <w:rFonts w:hAnsi="Times New Roman"/>
        </w:rPr>
        <w:t>‘</w:t>
      </w:r>
      <w:r>
        <w:t>mankind</w:t>
      </w:r>
      <w:r>
        <w:rPr>
          <w:rFonts w:hAnsi="Times New Roman"/>
        </w:rPr>
        <w:t>’</w:t>
      </w:r>
      <w:r>
        <w:t>. \s KLH, KPPW</w:t>
      </w:r>
    </w:p>
    <w:p w14:paraId="46E1815A" w14:textId="77777777" w:rsidR="00C42BF2" w:rsidRDefault="00F80514">
      <w:pPr>
        <w:pStyle w:val="Default"/>
        <w:widowControl w:val="0"/>
        <w:tabs>
          <w:tab w:val="left" w:pos="2880"/>
        </w:tabs>
        <w:ind w:left="2880" w:hanging="2880"/>
      </w:pPr>
      <w:r>
        <w:t>\l WMe</w:t>
      </w:r>
      <w:r>
        <w:rPr>
          <w:rFonts w:hAnsi="Times New Roman"/>
        </w:rPr>
        <w:t>’</w:t>
      </w:r>
      <w:r>
        <w:t>nh</w:t>
      </w:r>
      <w:r>
        <w:tab/>
        <w:t xml:space="preserve">\w pam \g </w:t>
      </w:r>
      <w:r>
        <w:rPr>
          <w:rFonts w:hAnsi="Times New Roman"/>
        </w:rPr>
        <w:t>‘</w:t>
      </w:r>
      <w:r>
        <w:t>person</w:t>
      </w:r>
      <w:r>
        <w:rPr>
          <w:rFonts w:hAnsi="Times New Roman"/>
        </w:rPr>
        <w:t xml:space="preserve">’ </w:t>
      </w:r>
      <w:r>
        <w:t>\s KLH</w:t>
      </w:r>
    </w:p>
    <w:p w14:paraId="542C2B84" w14:textId="77777777" w:rsidR="00C42BF2" w:rsidRDefault="00F80514">
      <w:pPr>
        <w:pStyle w:val="Default"/>
        <w:widowControl w:val="0"/>
        <w:tabs>
          <w:tab w:val="left" w:pos="2880"/>
        </w:tabs>
        <w:ind w:left="2880" w:hanging="2880"/>
      </w:pPr>
      <w:r>
        <w:t>\l WNgathrr</w:t>
      </w:r>
      <w:r>
        <w:tab/>
        <w:t xml:space="preserve">\w pam \g </w:t>
      </w:r>
      <w:r>
        <w:rPr>
          <w:rFonts w:hAnsi="Times New Roman"/>
        </w:rPr>
        <w:t>‘</w:t>
      </w:r>
      <w:r>
        <w:t>person</w:t>
      </w:r>
      <w:r>
        <w:rPr>
          <w:rFonts w:hAnsi="Times New Roman"/>
        </w:rPr>
        <w:t xml:space="preserve">’ </w:t>
      </w:r>
      <w:r>
        <w:t>\s KLH</w:t>
      </w:r>
    </w:p>
    <w:p w14:paraId="3D8E59BE" w14:textId="77777777" w:rsidR="00C42BF2" w:rsidRDefault="00F80514">
      <w:pPr>
        <w:pStyle w:val="Default"/>
        <w:widowControl w:val="0"/>
        <w:tabs>
          <w:tab w:val="left" w:pos="2880"/>
        </w:tabs>
        <w:ind w:left="2880" w:hanging="2880"/>
      </w:pPr>
      <w:r>
        <w:t>\l WMuminh</w:t>
      </w:r>
      <w:r>
        <w:tab/>
        <w:t xml:space="preserve">\w pama \g </w:t>
      </w:r>
      <w:r>
        <w:rPr>
          <w:rFonts w:hAnsi="Times New Roman"/>
        </w:rPr>
        <w:t>‘</w:t>
      </w:r>
      <w:r>
        <w:t>person</w:t>
      </w:r>
      <w:r>
        <w:rPr>
          <w:rFonts w:hAnsi="Times New Roman"/>
        </w:rPr>
        <w:t xml:space="preserve">’ </w:t>
      </w:r>
      <w:r>
        <w:t>\s KLH</w:t>
      </w:r>
    </w:p>
    <w:p w14:paraId="1915B25B" w14:textId="77777777" w:rsidR="00C42BF2" w:rsidRDefault="00F80514">
      <w:pPr>
        <w:pStyle w:val="Default"/>
        <w:widowControl w:val="0"/>
        <w:tabs>
          <w:tab w:val="left" w:pos="2880"/>
        </w:tabs>
        <w:ind w:left="2880" w:hanging="2880"/>
      </w:pPr>
      <w:r>
        <w:t>\l KUwanh</w:t>
      </w:r>
      <w:r>
        <w:tab/>
        <w:t xml:space="preserve">\w pama \g </w:t>
      </w:r>
      <w:r>
        <w:rPr>
          <w:rFonts w:hAnsi="Times New Roman"/>
        </w:rPr>
        <w:t>‘</w:t>
      </w:r>
      <w:r>
        <w:t>person; man</w:t>
      </w:r>
      <w:r>
        <w:rPr>
          <w:rFonts w:hAnsi="Times New Roman"/>
        </w:rPr>
        <w:t xml:space="preserve">’ </w:t>
      </w:r>
      <w:r>
        <w:t>\s S&amp;J</w:t>
      </w:r>
    </w:p>
    <w:p w14:paraId="706808D9" w14:textId="77777777" w:rsidR="00C42BF2" w:rsidRDefault="00F80514">
      <w:pPr>
        <w:pStyle w:val="Default"/>
        <w:widowControl w:val="0"/>
        <w:tabs>
          <w:tab w:val="left" w:pos="2880"/>
        </w:tabs>
        <w:ind w:left="2880" w:hanging="2880"/>
      </w:pPr>
      <w:r>
        <w:t>\l Pakanh</w:t>
      </w:r>
      <w:r>
        <w:tab/>
        <w:t xml:space="preserve">\w pama, paman \g </w:t>
      </w:r>
      <w:r>
        <w:rPr>
          <w:rFonts w:hAnsi="Times New Roman"/>
        </w:rPr>
        <w:t>‘</w:t>
      </w:r>
      <w:r>
        <w:t>person; man</w:t>
      </w:r>
      <w:r>
        <w:rPr>
          <w:rFonts w:hAnsi="Times New Roman"/>
        </w:rPr>
        <w:t xml:space="preserve">’ </w:t>
      </w:r>
      <w:r>
        <w:t xml:space="preserve">\q Also </w:t>
      </w:r>
      <w:r>
        <w:rPr>
          <w:i/>
          <w:iCs/>
        </w:rPr>
        <w:t>yuku pama</w:t>
      </w:r>
      <w:r>
        <w:rPr>
          <w:rFonts w:hAnsi="Times New Roman"/>
        </w:rPr>
        <w:t xml:space="preserve"> ‘</w:t>
      </w:r>
      <w:r>
        <w:t>ghost tree, man tree</w:t>
      </w:r>
      <w:r>
        <w:rPr>
          <w:rFonts w:hAnsi="Times New Roman"/>
        </w:rPr>
        <w:t xml:space="preserve">’ </w:t>
      </w:r>
      <w:r>
        <w:t>(PH). \s LY/BA, PH website</w:t>
      </w:r>
    </w:p>
    <w:p w14:paraId="62286B16" w14:textId="77777777" w:rsidR="00C42BF2" w:rsidRDefault="00F80514">
      <w:pPr>
        <w:pStyle w:val="Default"/>
        <w:widowControl w:val="0"/>
        <w:tabs>
          <w:tab w:val="left" w:pos="2880"/>
        </w:tabs>
        <w:ind w:left="2880" w:hanging="2880"/>
        <w:rPr>
          <w:color w:val="003300"/>
          <w:u w:color="003300"/>
        </w:rPr>
      </w:pPr>
      <w:r>
        <w:rPr>
          <w:color w:val="003300"/>
          <w:u w:color="003300"/>
        </w:rPr>
        <w:t>\l Umbuygamu</w:t>
      </w:r>
      <w:r>
        <w:rPr>
          <w:color w:val="003300"/>
          <w:u w:color="003300"/>
        </w:rPr>
        <w:tab/>
        <w:t>\w apma \s J-CV</w:t>
      </w:r>
    </w:p>
    <w:p w14:paraId="43A10761" w14:textId="77777777" w:rsidR="00C42BF2" w:rsidRDefault="00F80514">
      <w:pPr>
        <w:pStyle w:val="Default"/>
        <w:widowControl w:val="0"/>
        <w:tabs>
          <w:tab w:val="left" w:pos="2880"/>
        </w:tabs>
        <w:ind w:left="2880" w:hanging="2880"/>
      </w:pPr>
      <w:r>
        <w:t>\l KThaayorre</w:t>
      </w:r>
      <w:r>
        <w:tab/>
        <w:t xml:space="preserve">\w pam \g </w:t>
      </w:r>
      <w:r>
        <w:rPr>
          <w:rFonts w:hAnsi="Times New Roman"/>
        </w:rPr>
        <w:t>‘</w:t>
      </w:r>
      <w:r>
        <w:t>person</w:t>
      </w:r>
      <w:r>
        <w:rPr>
          <w:rFonts w:hAnsi="Times New Roman"/>
        </w:rPr>
        <w:t xml:space="preserve">’ </w:t>
      </w:r>
      <w:r>
        <w:t>\s KLH</w:t>
      </w:r>
    </w:p>
    <w:p w14:paraId="13A4ECA8" w14:textId="77777777" w:rsidR="00C42BF2" w:rsidRDefault="00F80514">
      <w:pPr>
        <w:pStyle w:val="Default"/>
        <w:widowControl w:val="0"/>
        <w:tabs>
          <w:tab w:val="left" w:pos="2880"/>
        </w:tabs>
        <w:ind w:left="2880" w:hanging="2880"/>
      </w:pPr>
      <w:r>
        <w:t>\l YYoront</w:t>
      </w:r>
      <w:r>
        <w:tab/>
        <w:t xml:space="preserve">\w pam, pamal, pama \g </w:t>
      </w:r>
      <w:r>
        <w:rPr>
          <w:rFonts w:hAnsi="Times New Roman"/>
        </w:rPr>
        <w:t>‘</w:t>
      </w:r>
      <w:r>
        <w:t>person</w:t>
      </w:r>
      <w:r>
        <w:rPr>
          <w:rFonts w:hAnsi="Times New Roman"/>
        </w:rPr>
        <w:t>’</w:t>
      </w:r>
    </w:p>
    <w:p w14:paraId="3917A965" w14:textId="77777777" w:rsidR="00C42BF2" w:rsidRDefault="00F80514">
      <w:pPr>
        <w:pStyle w:val="Default"/>
        <w:widowControl w:val="0"/>
        <w:tabs>
          <w:tab w:val="left" w:pos="2880"/>
        </w:tabs>
        <w:ind w:left="2880" w:hanging="2880"/>
      </w:pPr>
      <w:r>
        <w:t>\l YMel</w:t>
      </w:r>
      <w:r>
        <w:tab/>
        <w:t xml:space="preserve">\w pam, pamal \g </w:t>
      </w:r>
      <w:r>
        <w:rPr>
          <w:rFonts w:hAnsi="Times New Roman"/>
        </w:rPr>
        <w:t>‘</w:t>
      </w:r>
      <w:r>
        <w:t>person</w:t>
      </w:r>
      <w:r>
        <w:rPr>
          <w:rFonts w:hAnsi="Times New Roman"/>
        </w:rPr>
        <w:t>’</w:t>
      </w:r>
    </w:p>
    <w:p w14:paraId="5BCA62A7" w14:textId="77777777" w:rsidR="00C42BF2" w:rsidRDefault="00F80514">
      <w:pPr>
        <w:pStyle w:val="Default"/>
        <w:widowControl w:val="0"/>
        <w:tabs>
          <w:tab w:val="left" w:pos="2880"/>
        </w:tabs>
        <w:ind w:left="2880" w:hanging="2880"/>
      </w:pPr>
      <w:r>
        <w:t>\l UOykangand</w:t>
      </w:r>
      <w:r>
        <w:tab/>
        <w:t xml:space="preserve">\w abm, abmal \g </w:t>
      </w:r>
      <w:r>
        <w:rPr>
          <w:rFonts w:hAnsi="Times New Roman"/>
        </w:rPr>
        <w:t>‘</w:t>
      </w:r>
      <w:r>
        <w:t>person</w:t>
      </w:r>
      <w:r>
        <w:rPr>
          <w:rFonts w:hAnsi="Times New Roman"/>
        </w:rPr>
        <w:t>’</w:t>
      </w:r>
    </w:p>
    <w:p w14:paraId="7E378E22" w14:textId="77777777" w:rsidR="00C42BF2" w:rsidRDefault="00F80514">
      <w:pPr>
        <w:pStyle w:val="Default"/>
        <w:widowControl w:val="0"/>
        <w:tabs>
          <w:tab w:val="left" w:pos="2880"/>
        </w:tabs>
        <w:ind w:left="2880" w:hanging="2880"/>
      </w:pPr>
      <w:r>
        <w:t>\l UOlkol</w:t>
      </w:r>
      <w:r>
        <w:tab/>
        <w:t xml:space="preserve">\w abma, abmal \g </w:t>
      </w:r>
      <w:r>
        <w:rPr>
          <w:rFonts w:hAnsi="Times New Roman"/>
        </w:rPr>
        <w:t>‘</w:t>
      </w:r>
      <w:r>
        <w:t>person</w:t>
      </w:r>
      <w:r>
        <w:rPr>
          <w:rFonts w:hAnsi="Times New Roman"/>
        </w:rPr>
        <w:t>’</w:t>
      </w:r>
    </w:p>
    <w:p w14:paraId="3454BD04" w14:textId="77777777" w:rsidR="00C42BF2" w:rsidRDefault="00F80514">
      <w:pPr>
        <w:pStyle w:val="Default"/>
        <w:widowControl w:val="0"/>
        <w:tabs>
          <w:tab w:val="left" w:pos="2880"/>
        </w:tabs>
        <w:ind w:left="2880" w:hanging="2880"/>
      </w:pPr>
      <w:r>
        <w:t>\l Normanton (Kurrtjar)</w:t>
      </w:r>
      <w:r>
        <w:tab/>
        <w:t xml:space="preserve">\w a:m, mal \g </w:t>
      </w:r>
      <w:r>
        <w:rPr>
          <w:rFonts w:hAnsi="Times New Roman"/>
        </w:rPr>
        <w:t>‘</w:t>
      </w:r>
      <w:r>
        <w:t>person</w:t>
      </w:r>
      <w:r>
        <w:rPr>
          <w:rFonts w:hAnsi="Times New Roman"/>
        </w:rPr>
        <w:t xml:space="preserve">’ </w:t>
      </w:r>
      <w:r>
        <w:t>\s KLH</w:t>
      </w:r>
    </w:p>
    <w:p w14:paraId="31E4164D" w14:textId="77777777" w:rsidR="00C42BF2" w:rsidRDefault="00F80514">
      <w:pPr>
        <w:pStyle w:val="Default"/>
        <w:widowControl w:val="0"/>
        <w:tabs>
          <w:tab w:val="left" w:pos="2880"/>
        </w:tabs>
        <w:ind w:left="2880" w:hanging="2880"/>
      </w:pPr>
      <w:r>
        <w:t>\l Rimanggudinhma</w:t>
      </w:r>
      <w:r>
        <w:tab/>
        <w:t xml:space="preserve">\w ba \g </w:t>
      </w:r>
      <w:r>
        <w:rPr>
          <w:rFonts w:hAnsi="Times New Roman"/>
        </w:rPr>
        <w:t>‘</w:t>
      </w:r>
      <w:r>
        <w:t>person; man</w:t>
      </w:r>
      <w:r>
        <w:rPr>
          <w:rFonts w:hAnsi="Times New Roman"/>
        </w:rPr>
        <w:t xml:space="preserve">’ </w:t>
      </w:r>
      <w:r>
        <w:t xml:space="preserve">\p Erg </w:t>
      </w:r>
      <w:r>
        <w:rPr>
          <w:i/>
          <w:iCs/>
        </w:rPr>
        <w:t>bal</w:t>
      </w:r>
      <w:r>
        <w:t xml:space="preserve">, Dat </w:t>
      </w:r>
      <w:r>
        <w:rPr>
          <w:i/>
          <w:iCs/>
        </w:rPr>
        <w:t>barra</w:t>
      </w:r>
      <w:r>
        <w:t xml:space="preserve">, Abl </w:t>
      </w:r>
      <w:r>
        <w:rPr>
          <w:i/>
          <w:iCs/>
        </w:rPr>
        <w:t>bama</w:t>
      </w:r>
      <w:r>
        <w:t>. \s KLH, IG</w:t>
      </w:r>
    </w:p>
    <w:p w14:paraId="16384544" w14:textId="77777777" w:rsidR="00C42BF2" w:rsidRDefault="00F80514">
      <w:pPr>
        <w:pStyle w:val="Default"/>
        <w:widowControl w:val="0"/>
        <w:tabs>
          <w:tab w:val="left" w:pos="2880"/>
        </w:tabs>
        <w:ind w:left="2880" w:hanging="2880"/>
      </w:pPr>
      <w:r>
        <w:t>\l Koko Warra</w:t>
      </w:r>
      <w:r>
        <w:tab/>
        <w:t xml:space="preserve">\w ba \g </w:t>
      </w:r>
      <w:r>
        <w:rPr>
          <w:rFonts w:hAnsi="Times New Roman"/>
        </w:rPr>
        <w:t>‘</w:t>
      </w:r>
      <w:r>
        <w:t>person; man</w:t>
      </w:r>
      <w:r>
        <w:rPr>
          <w:rFonts w:hAnsi="Times New Roman"/>
        </w:rPr>
        <w:t xml:space="preserve">’ </w:t>
      </w:r>
      <w:r>
        <w:t xml:space="preserve">\p Erg </w:t>
      </w:r>
      <w:r>
        <w:rPr>
          <w:i/>
          <w:iCs/>
        </w:rPr>
        <w:t>bal</w:t>
      </w:r>
      <w:r>
        <w:t>. \s BSommer</w:t>
      </w:r>
    </w:p>
    <w:p w14:paraId="07C60B83" w14:textId="77777777" w:rsidR="00C42BF2" w:rsidRDefault="00F80514">
      <w:pPr>
        <w:pStyle w:val="Default"/>
        <w:widowControl w:val="0"/>
        <w:tabs>
          <w:tab w:val="left" w:pos="2880"/>
        </w:tabs>
        <w:ind w:left="2880" w:hanging="2880"/>
      </w:pPr>
      <w:r>
        <w:t>\l Flinders Island</w:t>
      </w:r>
      <w:r>
        <w:tab/>
        <w:t xml:space="preserve">\w aba \g </w:t>
      </w:r>
      <w:r>
        <w:rPr>
          <w:rFonts w:hAnsi="Times New Roman"/>
        </w:rPr>
        <w:t>‘</w:t>
      </w:r>
      <w:r>
        <w:t>person, Aboriginal person</w:t>
      </w:r>
      <w:r>
        <w:rPr>
          <w:rFonts w:hAnsi="Times New Roman"/>
        </w:rPr>
        <w:t xml:space="preserve">’ </w:t>
      </w:r>
      <w:r>
        <w:t>\s PS</w:t>
      </w:r>
    </w:p>
    <w:p w14:paraId="53B450D8" w14:textId="77777777" w:rsidR="00C42BF2" w:rsidRDefault="00F80514">
      <w:pPr>
        <w:pStyle w:val="Default"/>
        <w:widowControl w:val="0"/>
        <w:tabs>
          <w:tab w:val="left" w:pos="2880"/>
        </w:tabs>
        <w:ind w:left="2880" w:hanging="2880"/>
      </w:pPr>
      <w:r>
        <w:t>\l Lamalama</w:t>
      </w:r>
      <w:r>
        <w:tab/>
        <w:t xml:space="preserve">\w mba \g </w:t>
      </w:r>
      <w:r>
        <w:rPr>
          <w:rFonts w:hAnsi="Times New Roman"/>
        </w:rPr>
        <w:t>‘</w:t>
      </w:r>
      <w:r>
        <w:t>person</w:t>
      </w:r>
      <w:r>
        <w:rPr>
          <w:rFonts w:hAnsi="Times New Roman"/>
        </w:rPr>
        <w:t xml:space="preserve">’ </w:t>
      </w:r>
      <w:r>
        <w:t>\s BR</w:t>
      </w:r>
    </w:p>
    <w:p w14:paraId="478E4769" w14:textId="77777777" w:rsidR="00C42BF2" w:rsidRDefault="00F80514">
      <w:pPr>
        <w:pStyle w:val="Default"/>
        <w:widowControl w:val="0"/>
        <w:tabs>
          <w:tab w:val="left" w:pos="2880"/>
        </w:tabs>
        <w:ind w:left="2880" w:hanging="2880"/>
      </w:pPr>
      <w:r>
        <w:t>\l KThaypan</w:t>
      </w:r>
      <w:r>
        <w:tab/>
        <w:t xml:space="preserve">\w me \g </w:t>
      </w:r>
      <w:r>
        <w:rPr>
          <w:rFonts w:hAnsi="Times New Roman"/>
        </w:rPr>
        <w:t>‘</w:t>
      </w:r>
      <w:r>
        <w:t>man, person, people</w:t>
      </w:r>
      <w:r>
        <w:rPr>
          <w:rFonts w:hAnsi="Times New Roman"/>
        </w:rPr>
        <w:t xml:space="preserve">’ </w:t>
      </w:r>
      <w:r>
        <w:t>\s BR</w:t>
      </w:r>
    </w:p>
    <w:p w14:paraId="385651EC" w14:textId="77777777" w:rsidR="00C42BF2" w:rsidRDefault="00F80514">
      <w:pPr>
        <w:pStyle w:val="Default"/>
        <w:widowControl w:val="0"/>
        <w:tabs>
          <w:tab w:val="left" w:pos="2880"/>
        </w:tabs>
        <w:ind w:left="2880" w:hanging="2880"/>
      </w:pPr>
      <w:r>
        <w:t>\l HR</w:t>
      </w:r>
      <w:r>
        <w:tab/>
        <w:t xml:space="preserve">\w me \g </w:t>
      </w:r>
      <w:r>
        <w:rPr>
          <w:rFonts w:hAnsi="Times New Roman"/>
        </w:rPr>
        <w:t>‘</w:t>
      </w:r>
      <w:r>
        <w:t>person</w:t>
      </w:r>
      <w:r>
        <w:rPr>
          <w:rFonts w:hAnsi="Times New Roman"/>
        </w:rPr>
        <w:t xml:space="preserve">’ </w:t>
      </w:r>
      <w:r>
        <w:t xml:space="preserve">\p Erg </w:t>
      </w:r>
      <w:r>
        <w:rPr>
          <w:i/>
          <w:iCs/>
        </w:rPr>
        <w:t>mel</w:t>
      </w:r>
      <w:r>
        <w:t xml:space="preserve">, Dat </w:t>
      </w:r>
      <w:r>
        <w:rPr>
          <w:i/>
          <w:iCs/>
        </w:rPr>
        <w:t>megv</w:t>
      </w:r>
      <w:r>
        <w:t>. \s KLH, LJ</w:t>
      </w:r>
    </w:p>
    <w:p w14:paraId="6291AF36" w14:textId="77777777" w:rsidR="00C42BF2" w:rsidRDefault="00F80514">
      <w:pPr>
        <w:pStyle w:val="Default"/>
        <w:widowControl w:val="0"/>
        <w:tabs>
          <w:tab w:val="left" w:pos="2880"/>
        </w:tabs>
        <w:ind w:left="2880" w:hanging="2880"/>
      </w:pPr>
      <w:r>
        <w:t>\l Ikarranggal</w:t>
      </w:r>
      <w:r>
        <w:tab/>
        <w:t xml:space="preserve">\w abma \g </w:t>
      </w:r>
      <w:r>
        <w:rPr>
          <w:rFonts w:hAnsi="Times New Roman"/>
        </w:rPr>
        <w:t>‘</w:t>
      </w:r>
      <w:r>
        <w:t>person, Aborigine</w:t>
      </w:r>
      <w:r>
        <w:rPr>
          <w:rFonts w:hAnsi="Times New Roman"/>
        </w:rPr>
        <w:t xml:space="preserve">’ </w:t>
      </w:r>
      <w:r>
        <w:t xml:space="preserve">\p Erg </w:t>
      </w:r>
      <w:r>
        <w:rPr>
          <w:i/>
          <w:iCs/>
        </w:rPr>
        <w:t>abmal</w:t>
      </w:r>
      <w:r>
        <w:t>. \s BSommer</w:t>
      </w:r>
    </w:p>
    <w:p w14:paraId="09FB9AB7" w14:textId="77777777" w:rsidR="00C42BF2" w:rsidRDefault="00F80514">
      <w:pPr>
        <w:pStyle w:val="Default"/>
        <w:widowControl w:val="0"/>
        <w:tabs>
          <w:tab w:val="left" w:pos="2880"/>
        </w:tabs>
        <w:ind w:left="2880" w:hanging="2880"/>
      </w:pPr>
      <w:r>
        <w:t>\l Koogominny</w:t>
      </w:r>
      <w:r>
        <w:tab/>
        <w:t xml:space="preserve">\w pama \g </w:t>
      </w:r>
      <w:r>
        <w:rPr>
          <w:rFonts w:hAnsi="Times New Roman"/>
        </w:rPr>
        <w:t>‘</w:t>
      </w:r>
      <w:r>
        <w:t>man</w:t>
      </w:r>
      <w:r>
        <w:rPr>
          <w:rFonts w:hAnsi="Times New Roman"/>
        </w:rPr>
        <w:t xml:space="preserve">’ </w:t>
      </w:r>
      <w:r>
        <w:t xml:space="preserve">\q A loan; source cites as </w:t>
      </w:r>
      <w:r>
        <w:rPr>
          <w:i/>
          <w:iCs/>
        </w:rPr>
        <w:t>parma</w:t>
      </w:r>
      <w:r>
        <w:t xml:space="preserve"> and gives </w:t>
      </w:r>
      <w:r>
        <w:rPr>
          <w:i/>
          <w:iCs/>
        </w:rPr>
        <w:t>jimme</w:t>
      </w:r>
      <w:r>
        <w:t xml:space="preserve"> as a synonym. \s Palmer 1884</w:t>
      </w:r>
    </w:p>
    <w:p w14:paraId="146B07C5" w14:textId="77777777" w:rsidR="00C42BF2" w:rsidRDefault="00F80514">
      <w:pPr>
        <w:pStyle w:val="Default"/>
        <w:widowControl w:val="0"/>
        <w:tabs>
          <w:tab w:val="left" w:pos="2880"/>
        </w:tabs>
        <w:ind w:left="2880" w:hanging="2880"/>
      </w:pPr>
      <w:r>
        <w:t>\l Ogunyjan</w:t>
      </w:r>
      <w:r>
        <w:tab/>
        <w:t xml:space="preserve">\w abm3, abmal \g </w:t>
      </w:r>
      <w:r>
        <w:rPr>
          <w:rFonts w:hAnsi="Times New Roman"/>
        </w:rPr>
        <w:t>‘</w:t>
      </w:r>
      <w:r>
        <w:t>person</w:t>
      </w:r>
      <w:r>
        <w:rPr>
          <w:rFonts w:hAnsi="Times New Roman"/>
        </w:rPr>
        <w:t xml:space="preserve">’ </w:t>
      </w:r>
      <w:r>
        <w:t>\s KLH, BA</w:t>
      </w:r>
    </w:p>
    <w:p w14:paraId="6915C743" w14:textId="77777777" w:rsidR="00C42BF2" w:rsidRDefault="00F80514">
      <w:pPr>
        <w:pStyle w:val="Default"/>
        <w:widowControl w:val="0"/>
        <w:tabs>
          <w:tab w:val="left" w:pos="2880"/>
        </w:tabs>
        <w:ind w:left="2880" w:hanging="2880"/>
      </w:pPr>
      <w:r>
        <w:t>\l GYim</w:t>
      </w:r>
      <w:r>
        <w:tab/>
        <w:t xml:space="preserve">\w bama \g </w:t>
      </w:r>
      <w:r>
        <w:rPr>
          <w:rFonts w:hAnsi="Times New Roman"/>
        </w:rPr>
        <w:t>‘</w:t>
      </w:r>
      <w:r>
        <w:t>person</w:t>
      </w:r>
      <w:r>
        <w:rPr>
          <w:rFonts w:hAnsi="Times New Roman"/>
        </w:rPr>
        <w:t xml:space="preserve">’ </w:t>
      </w:r>
      <w:r>
        <w:t xml:space="preserve">\p Erg </w:t>
      </w:r>
      <w:r>
        <w:rPr>
          <w:i/>
          <w:iCs/>
        </w:rPr>
        <w:t>bama:l</w:t>
      </w:r>
      <w:r>
        <w:t>. \s KLH, JHav</w:t>
      </w:r>
    </w:p>
    <w:p w14:paraId="038A461C" w14:textId="77777777" w:rsidR="00C42BF2" w:rsidRDefault="00F80514">
      <w:pPr>
        <w:pStyle w:val="Default"/>
        <w:widowControl w:val="0"/>
        <w:tabs>
          <w:tab w:val="left" w:pos="2880"/>
        </w:tabs>
        <w:ind w:left="2880" w:hanging="2880"/>
      </w:pPr>
      <w:r>
        <w:t>\l Mutumui</w:t>
      </w:r>
      <w:r>
        <w:tab/>
        <w:t xml:space="preserve">\w amma \g </w:t>
      </w:r>
      <w:r>
        <w:rPr>
          <w:rFonts w:hAnsi="Times New Roman"/>
        </w:rPr>
        <w:t>‘</w:t>
      </w:r>
      <w:r>
        <w:t>person</w:t>
      </w:r>
      <w:r>
        <w:rPr>
          <w:rFonts w:hAnsi="Times New Roman"/>
        </w:rPr>
        <w:t xml:space="preserve">’ </w:t>
      </w:r>
      <w:r>
        <w:t>\s H&amp;T</w:t>
      </w:r>
    </w:p>
    <w:p w14:paraId="6AB061CF" w14:textId="77777777" w:rsidR="00C42BF2" w:rsidRDefault="00F80514">
      <w:pPr>
        <w:pStyle w:val="Default"/>
        <w:widowControl w:val="0"/>
        <w:tabs>
          <w:tab w:val="left" w:pos="2880"/>
        </w:tabs>
        <w:ind w:left="2880" w:hanging="2880"/>
      </w:pPr>
      <w:r>
        <w:t>\l Muluridji</w:t>
      </w:r>
      <w:r>
        <w:tab/>
        <w:t xml:space="preserve">\w pama \g </w:t>
      </w:r>
      <w:r>
        <w:rPr>
          <w:rFonts w:hAnsi="Times New Roman"/>
        </w:rPr>
        <w:t>‘</w:t>
      </w:r>
      <w:r>
        <w:t>person</w:t>
      </w:r>
      <w:r>
        <w:rPr>
          <w:rFonts w:hAnsi="Times New Roman"/>
        </w:rPr>
        <w:t xml:space="preserve">’ </w:t>
      </w:r>
      <w:r>
        <w:t>\s KLH</w:t>
      </w:r>
    </w:p>
    <w:p w14:paraId="0BA5208A" w14:textId="77777777" w:rsidR="00C42BF2" w:rsidRDefault="00F80514">
      <w:pPr>
        <w:pStyle w:val="Default"/>
        <w:widowControl w:val="0"/>
        <w:tabs>
          <w:tab w:val="left" w:pos="2880"/>
        </w:tabs>
        <w:ind w:left="2880" w:hanging="2880"/>
      </w:pPr>
      <w:r>
        <w:t>\l CC</w:t>
      </w:r>
      <w:r>
        <w:tab/>
        <w:t xml:space="preserve">\w pama \g </w:t>
      </w:r>
      <w:r>
        <w:rPr>
          <w:rFonts w:hAnsi="Times New Roman"/>
        </w:rPr>
        <w:t>‘</w:t>
      </w:r>
      <w:r>
        <w:t>person</w:t>
      </w:r>
      <w:r>
        <w:rPr>
          <w:rFonts w:hAnsi="Times New Roman"/>
        </w:rPr>
        <w:t xml:space="preserve">’ </w:t>
      </w:r>
      <w:r>
        <w:t>\s KLH</w:t>
      </w:r>
    </w:p>
    <w:p w14:paraId="58DDF58B" w14:textId="77777777" w:rsidR="00C42BF2" w:rsidRDefault="00F80514">
      <w:pPr>
        <w:pStyle w:val="Default"/>
        <w:widowControl w:val="0"/>
        <w:tabs>
          <w:tab w:val="left" w:pos="2880"/>
        </w:tabs>
        <w:ind w:left="2880" w:hanging="2880"/>
      </w:pPr>
      <w:r>
        <w:t>\l Djabugay</w:t>
      </w:r>
      <w:r>
        <w:tab/>
        <w:t xml:space="preserve">\w bama \g </w:t>
      </w:r>
      <w:r>
        <w:rPr>
          <w:rFonts w:hAnsi="Times New Roman"/>
        </w:rPr>
        <w:t>‘</w:t>
      </w:r>
      <w:r>
        <w:t>person</w:t>
      </w:r>
      <w:r>
        <w:rPr>
          <w:rFonts w:hAnsi="Times New Roman"/>
        </w:rPr>
        <w:t xml:space="preserve">’ </w:t>
      </w:r>
      <w:r>
        <w:t xml:space="preserve">\b Erg </w:t>
      </w:r>
      <w:r>
        <w:rPr>
          <w:i/>
          <w:iCs/>
        </w:rPr>
        <w:t>bamalu</w:t>
      </w:r>
      <w:r>
        <w:t xml:space="preserve">, Purposive-Allative </w:t>
      </w:r>
      <w:r>
        <w:rPr>
          <w:i/>
          <w:iCs/>
        </w:rPr>
        <w:t>bama:wu</w:t>
      </w:r>
      <w:r>
        <w:t xml:space="preserve">, Dat </w:t>
      </w:r>
      <w:r>
        <w:rPr>
          <w:i/>
          <w:iCs/>
        </w:rPr>
        <w:t>bama:nda</w:t>
      </w:r>
      <w:r>
        <w:t>. \s KLH, EP</w:t>
      </w:r>
    </w:p>
    <w:p w14:paraId="5621C42A" w14:textId="77777777" w:rsidR="00C42BF2" w:rsidRDefault="00F80514">
      <w:pPr>
        <w:pStyle w:val="Default"/>
        <w:widowControl w:val="0"/>
        <w:tabs>
          <w:tab w:val="left" w:pos="2880"/>
        </w:tabs>
        <w:ind w:left="2880" w:hanging="2880"/>
      </w:pPr>
      <w:r>
        <w:t>\l Yidiny</w:t>
      </w:r>
      <w:r>
        <w:tab/>
        <w:t xml:space="preserve">\w bama \g </w:t>
      </w:r>
      <w:r>
        <w:rPr>
          <w:rFonts w:hAnsi="Times New Roman"/>
        </w:rPr>
        <w:t>‘</w:t>
      </w:r>
      <w:r>
        <w:t>person</w:t>
      </w:r>
      <w:r>
        <w:rPr>
          <w:rFonts w:hAnsi="Times New Roman"/>
        </w:rPr>
        <w:t xml:space="preserve">’ </w:t>
      </w:r>
      <w:r>
        <w:t xml:space="preserve">\p Erg </w:t>
      </w:r>
      <w:r>
        <w:rPr>
          <w:i/>
          <w:iCs/>
        </w:rPr>
        <w:t>bama:l</w:t>
      </w:r>
      <w:r>
        <w:t xml:space="preserve">, Purposive </w:t>
      </w:r>
      <w:r>
        <w:rPr>
          <w:i/>
          <w:iCs/>
        </w:rPr>
        <w:t>bama:gu</w:t>
      </w:r>
      <w:r>
        <w:t xml:space="preserve">, Loc </w:t>
      </w:r>
      <w:r>
        <w:rPr>
          <w:i/>
          <w:iCs/>
        </w:rPr>
        <w:t>bama:</w:t>
      </w:r>
      <w:r>
        <w:t xml:space="preserve">, Dat </w:t>
      </w:r>
      <w:r>
        <w:rPr>
          <w:i/>
          <w:iCs/>
        </w:rPr>
        <w:t>bama:nda</w:t>
      </w:r>
      <w:r>
        <w:t>. \q All dialects. \s KLH, RMWD B1</w:t>
      </w:r>
    </w:p>
    <w:p w14:paraId="686F63F6" w14:textId="77777777" w:rsidR="00C42BF2" w:rsidRDefault="00F80514">
      <w:pPr>
        <w:pStyle w:val="Default"/>
        <w:widowControl w:val="0"/>
        <w:tabs>
          <w:tab w:val="left" w:pos="2880"/>
        </w:tabs>
        <w:ind w:left="2880" w:hanging="2880"/>
      </w:pPr>
      <w:r>
        <w:t>\l Mbabaram</w:t>
      </w:r>
      <w:r>
        <w:tab/>
        <w:t xml:space="preserve">\w </w:t>
      </w:r>
      <w:r>
        <w:rPr>
          <w:i/>
          <w:iCs/>
        </w:rPr>
        <w:t>mog</w:t>
      </w:r>
      <w:r>
        <w:t xml:space="preserve"> \g </w:t>
      </w:r>
      <w:r>
        <w:rPr>
          <w:rFonts w:hAnsi="Times New Roman"/>
        </w:rPr>
        <w:t>‘</w:t>
      </w:r>
      <w:r>
        <w:t>Aboriginal man; male</w:t>
      </w:r>
      <w:r>
        <w:rPr>
          <w:rFonts w:hAnsi="Times New Roman"/>
        </w:rPr>
        <w:t xml:space="preserve">’ </w:t>
      </w:r>
      <w:r>
        <w:t xml:space="preserve">\q Also (questioned) </w:t>
      </w:r>
      <w:r>
        <w:rPr>
          <w:i/>
          <w:iCs/>
        </w:rPr>
        <w:t>mag</w:t>
      </w:r>
      <w:r>
        <w:t xml:space="preserve">; not clear whether or not either continues *pama. Also </w:t>
      </w:r>
      <w:r>
        <w:rPr>
          <w:i/>
          <w:iCs/>
        </w:rPr>
        <w:t>mo</w:t>
      </w:r>
      <w:r>
        <w:rPr>
          <w:rFonts w:hAnsi="Times New Roman"/>
        </w:rPr>
        <w:t xml:space="preserve"> ‘</w:t>
      </w:r>
      <w:r>
        <w:t>husband</w:t>
      </w:r>
      <w:r>
        <w:rPr>
          <w:rFonts w:hAnsi="Times New Roman"/>
        </w:rPr>
        <w:t>’</w:t>
      </w:r>
      <w:r>
        <w:t>. \s RMWD</w:t>
      </w:r>
    </w:p>
    <w:p w14:paraId="145AB301" w14:textId="77777777" w:rsidR="00C42BF2" w:rsidRDefault="00F80514">
      <w:pPr>
        <w:pStyle w:val="Default"/>
        <w:widowControl w:val="0"/>
        <w:tabs>
          <w:tab w:val="left" w:pos="2880"/>
        </w:tabs>
        <w:ind w:left="2880" w:hanging="2880"/>
      </w:pPr>
      <w:r>
        <w:t xml:space="preserve">\l </w:t>
      </w:r>
      <w:r>
        <w:rPr>
          <w:b/>
          <w:bCs/>
        </w:rPr>
        <w:t>pPaman</w:t>
      </w:r>
      <w:r>
        <w:rPr>
          <w:b/>
          <w:bCs/>
        </w:rPr>
        <w:tab/>
        <w:t>\w *pama</w:t>
      </w:r>
      <w:r>
        <w:t xml:space="preserve"> \p Erg </w:t>
      </w:r>
      <w:r>
        <w:rPr>
          <w:b/>
          <w:bCs/>
        </w:rPr>
        <w:t>pamalu</w:t>
      </w:r>
      <w:r>
        <w:t xml:space="preserve">, Dat </w:t>
      </w:r>
      <w:r>
        <w:rPr>
          <w:b/>
          <w:bCs/>
        </w:rPr>
        <w:t>*pamaku</w:t>
      </w:r>
      <w:r>
        <w:t>. \s KLH</w:t>
      </w:r>
    </w:p>
    <w:p w14:paraId="7691F0A5" w14:textId="77777777" w:rsidR="00C42BF2" w:rsidRDefault="00F80514">
      <w:pPr>
        <w:pStyle w:val="Default"/>
        <w:widowControl w:val="0"/>
        <w:tabs>
          <w:tab w:val="left" w:pos="2880"/>
        </w:tabs>
        <w:ind w:left="2880" w:hanging="2880"/>
      </w:pPr>
      <w:r>
        <w:t>\l GBadhun</w:t>
      </w:r>
      <w:r>
        <w:tab/>
        <w:t xml:space="preserve">\w bama \g </w:t>
      </w:r>
      <w:r>
        <w:rPr>
          <w:rFonts w:hAnsi="Times New Roman"/>
        </w:rPr>
        <w:t>‘</w:t>
      </w:r>
      <w:r>
        <w:t>(Aboriginal) man, person</w:t>
      </w:r>
      <w:r>
        <w:rPr>
          <w:rFonts w:hAnsi="Times New Roman"/>
        </w:rPr>
        <w:t xml:space="preserve">’ </w:t>
      </w:r>
      <w:r>
        <w:t xml:space="preserve">\p Erg </w:t>
      </w:r>
      <w:r>
        <w:rPr>
          <w:i/>
          <w:iCs/>
        </w:rPr>
        <w:t>bamanggu</w:t>
      </w:r>
      <w:r>
        <w:t>. \s PS</w:t>
      </w:r>
    </w:p>
    <w:p w14:paraId="57C9EE7D" w14:textId="77777777" w:rsidR="00C42BF2" w:rsidRDefault="00F80514">
      <w:pPr>
        <w:pStyle w:val="Default"/>
        <w:widowControl w:val="0"/>
        <w:tabs>
          <w:tab w:val="left" w:pos="2880"/>
        </w:tabs>
        <w:ind w:left="2880" w:hanging="2880"/>
      </w:pPr>
      <w:r>
        <w:lastRenderedPageBreak/>
        <w:t>\l Warrungu</w:t>
      </w:r>
      <w:r>
        <w:tab/>
        <w:t xml:space="preserve">\w bama \g </w:t>
      </w:r>
      <w:r>
        <w:rPr>
          <w:rFonts w:hAnsi="Times New Roman"/>
        </w:rPr>
        <w:t>‘</w:t>
      </w:r>
      <w:r>
        <w:t>person</w:t>
      </w:r>
      <w:r>
        <w:rPr>
          <w:rFonts w:hAnsi="Times New Roman"/>
        </w:rPr>
        <w:t xml:space="preserve">’ </w:t>
      </w:r>
      <w:r>
        <w:t>\s TTs</w:t>
      </w:r>
    </w:p>
    <w:p w14:paraId="78CF17AF" w14:textId="77777777" w:rsidR="00C42BF2" w:rsidRDefault="00F80514">
      <w:pPr>
        <w:pStyle w:val="Default"/>
        <w:widowControl w:val="0"/>
        <w:tabs>
          <w:tab w:val="left" w:pos="2880"/>
        </w:tabs>
        <w:ind w:left="2880" w:hanging="2880"/>
      </w:pPr>
      <w:r>
        <w:t>\l Biri</w:t>
      </w:r>
      <w:r>
        <w:tab/>
        <w:t xml:space="preserve">\w bama \g </w:t>
      </w:r>
      <w:r>
        <w:rPr>
          <w:rFonts w:hAnsi="Times New Roman"/>
        </w:rPr>
        <w:t>‘</w:t>
      </w:r>
      <w:r>
        <w:t>man</w:t>
      </w:r>
      <w:r>
        <w:rPr>
          <w:rFonts w:hAnsi="Times New Roman"/>
        </w:rPr>
        <w:t xml:space="preserve">’ </w:t>
      </w:r>
      <w:r>
        <w:t>\q Yangga, Wiri, Garingbal, Biri, Yilba, Gangulu, Yambina, and Yetimarala dialects. \s AT</w:t>
      </w:r>
    </w:p>
    <w:p w14:paraId="3BCC9274" w14:textId="77777777" w:rsidR="00C42BF2" w:rsidRDefault="00F80514">
      <w:pPr>
        <w:pStyle w:val="Default"/>
        <w:widowControl w:val="0"/>
        <w:tabs>
          <w:tab w:val="left" w:pos="2880"/>
        </w:tabs>
        <w:ind w:left="2880" w:hanging="2880"/>
      </w:pPr>
      <w:r>
        <w:t>\l Margany</w:t>
      </w:r>
      <w:r>
        <w:tab/>
        <w:t xml:space="preserve">\w bama </w:t>
      </w:r>
      <w:r>
        <w:rPr>
          <w:rFonts w:hAnsi="Times New Roman"/>
        </w:rPr>
        <w:t>‘</w:t>
      </w:r>
      <w:r>
        <w:t>brother</w:t>
      </w:r>
      <w:r>
        <w:rPr>
          <w:rFonts w:hAnsi="Times New Roman"/>
        </w:rPr>
        <w:t xml:space="preserve">’ </w:t>
      </w:r>
      <w:r>
        <w:t xml:space="preserve">\p Erg </w:t>
      </w:r>
      <w:r>
        <w:rPr>
          <w:i/>
          <w:iCs/>
        </w:rPr>
        <w:t>bamanggu</w:t>
      </w:r>
      <w:r>
        <w:t xml:space="preserve">, Dat </w:t>
      </w:r>
      <w:r>
        <w:rPr>
          <w:i/>
          <w:iCs/>
        </w:rPr>
        <w:t>bamagu</w:t>
      </w:r>
      <w:r>
        <w:t>. \s GB</w:t>
      </w:r>
    </w:p>
    <w:p w14:paraId="321B4BFA" w14:textId="77777777" w:rsidR="00C42BF2" w:rsidRDefault="00F80514">
      <w:pPr>
        <w:pStyle w:val="Default"/>
        <w:widowControl w:val="0"/>
        <w:tabs>
          <w:tab w:val="left" w:pos="2880"/>
        </w:tabs>
        <w:ind w:left="2880" w:hanging="2880"/>
      </w:pPr>
      <w:r>
        <w:t>\l Yiningayi</w:t>
      </w:r>
      <w:r>
        <w:tab/>
        <w:t xml:space="preserve">\w bamana \g </w:t>
      </w:r>
      <w:r>
        <w:rPr>
          <w:rFonts w:hAnsi="Times New Roman"/>
        </w:rPr>
        <w:t>‘</w:t>
      </w:r>
      <w:r>
        <w:t>younger brother</w:t>
      </w:r>
      <w:r>
        <w:rPr>
          <w:rFonts w:hAnsi="Times New Roman"/>
        </w:rPr>
        <w:t xml:space="preserve">’ </w:t>
      </w:r>
      <w:r>
        <w:t>\q Questioned. \s GB</w:t>
      </w:r>
    </w:p>
    <w:p w14:paraId="5C3E7582" w14:textId="77777777" w:rsidR="00C42BF2" w:rsidRDefault="00F80514">
      <w:pPr>
        <w:pStyle w:val="Default"/>
        <w:widowControl w:val="0"/>
        <w:tabs>
          <w:tab w:val="left" w:pos="2880"/>
        </w:tabs>
        <w:ind w:left="2880" w:hanging="2880"/>
      </w:pPr>
      <w:r>
        <w:t>\l Warrgamay</w:t>
      </w:r>
      <w:r>
        <w:tab/>
        <w:t xml:space="preserve">\w bama \g </w:t>
      </w:r>
      <w:r>
        <w:rPr>
          <w:rFonts w:hAnsi="Times New Roman"/>
        </w:rPr>
        <w:t>‘</w:t>
      </w:r>
      <w:r>
        <w:t>male</w:t>
      </w:r>
      <w:r>
        <w:rPr>
          <w:rFonts w:hAnsi="Times New Roman"/>
        </w:rPr>
        <w:t xml:space="preserve">’ </w:t>
      </w:r>
      <w:r>
        <w:t xml:space="preserve">\p Erg </w:t>
      </w:r>
      <w:r>
        <w:rPr>
          <w:i/>
          <w:iCs/>
        </w:rPr>
        <w:t>bamanggu</w:t>
      </w:r>
      <w:r>
        <w:t xml:space="preserve">, Dat </w:t>
      </w:r>
      <w:r>
        <w:rPr>
          <w:i/>
          <w:iCs/>
        </w:rPr>
        <w:t>bamagu</w:t>
      </w:r>
      <w:r>
        <w:t>. \s RMWD</w:t>
      </w:r>
    </w:p>
    <w:p w14:paraId="632EE533" w14:textId="77777777" w:rsidR="00C42BF2" w:rsidRDefault="00F80514">
      <w:pPr>
        <w:pStyle w:val="Default"/>
        <w:widowControl w:val="0"/>
        <w:tabs>
          <w:tab w:val="left" w:pos="2880"/>
        </w:tabs>
        <w:ind w:left="2880" w:hanging="2880"/>
      </w:pPr>
      <w:r>
        <w:t>\l Narrinyeri (MM)</w:t>
      </w:r>
      <w:r>
        <w:tab/>
        <w:t xml:space="preserve">\w pa:m \g </w:t>
      </w:r>
      <w:r>
        <w:rPr>
          <w:rFonts w:hAnsi="Times New Roman"/>
        </w:rPr>
        <w:t>‘</w:t>
      </w:r>
      <w:r>
        <w:t>girl</w:t>
      </w:r>
      <w:r>
        <w:rPr>
          <w:rFonts w:hAnsi="Times New Roman"/>
        </w:rPr>
        <w:t xml:space="preserve">’ </w:t>
      </w:r>
      <w:r>
        <w:t>\s Meyer, Taplin</w:t>
      </w:r>
    </w:p>
    <w:p w14:paraId="191BC1BA" w14:textId="77777777" w:rsidR="00C42BF2" w:rsidRDefault="00F80514">
      <w:pPr>
        <w:pStyle w:val="Default"/>
        <w:widowControl w:val="0"/>
        <w:tabs>
          <w:tab w:val="left" w:pos="2880"/>
        </w:tabs>
        <w:ind w:left="2880" w:hanging="2880"/>
      </w:pPr>
      <w:r>
        <w:t>,</w:t>
      </w:r>
    </w:p>
    <w:p w14:paraId="58E3BB22" w14:textId="77777777" w:rsidR="00C42BF2" w:rsidRDefault="00C42BF2">
      <w:pPr>
        <w:pStyle w:val="Default"/>
        <w:widowControl w:val="0"/>
        <w:tabs>
          <w:tab w:val="left" w:pos="2880"/>
        </w:tabs>
        <w:ind w:left="2880" w:hanging="2880"/>
      </w:pPr>
    </w:p>
    <w:p w14:paraId="338EFAE4" w14:textId="77777777" w:rsidR="00C42BF2" w:rsidRDefault="00F80514">
      <w:pPr>
        <w:pStyle w:val="Default"/>
        <w:widowControl w:val="0"/>
        <w:tabs>
          <w:tab w:val="left" w:pos="2880"/>
        </w:tabs>
        <w:ind w:left="2880" w:hanging="2880"/>
        <w:rPr>
          <w:b/>
          <w:bCs/>
        </w:rPr>
      </w:pPr>
      <w:r>
        <w:t xml:space="preserve">\e </w:t>
      </w:r>
      <w:r>
        <w:rPr>
          <w:b/>
          <w:bCs/>
        </w:rPr>
        <w:t>*pama</w:t>
      </w:r>
    </w:p>
    <w:p w14:paraId="0F3BDA1E" w14:textId="77777777" w:rsidR="00C42BF2" w:rsidRDefault="00F80514">
      <w:pPr>
        <w:pStyle w:val="Default"/>
        <w:widowControl w:val="0"/>
        <w:tabs>
          <w:tab w:val="left" w:pos="2880"/>
        </w:tabs>
        <w:ind w:left="2880" w:hanging="2880"/>
      </w:pPr>
      <w:r>
        <w:t xml:space="preserve">\t </w:t>
      </w:r>
      <w:r>
        <w:rPr>
          <w:rFonts w:hAnsi="Times New Roman"/>
        </w:rPr>
        <w:t>‘</w:t>
      </w:r>
      <w:r>
        <w:t>lest</w:t>
      </w:r>
      <w:r>
        <w:rPr>
          <w:rFonts w:hAnsi="Times New Roman"/>
        </w:rPr>
        <w:t>’</w:t>
      </w:r>
    </w:p>
    <w:p w14:paraId="062B69D9" w14:textId="77777777" w:rsidR="00C42BF2" w:rsidRDefault="00F80514">
      <w:pPr>
        <w:pStyle w:val="Default"/>
        <w:widowControl w:val="0"/>
        <w:tabs>
          <w:tab w:val="left" w:pos="2880"/>
        </w:tabs>
        <w:ind w:left="2880" w:hanging="2880"/>
      </w:pPr>
      <w:r>
        <w:t>\b particle</w:t>
      </w:r>
    </w:p>
    <w:p w14:paraId="4A885F1B" w14:textId="77777777" w:rsidR="00C42BF2" w:rsidRDefault="00F80514">
      <w:pPr>
        <w:pStyle w:val="Default"/>
        <w:widowControl w:val="0"/>
        <w:tabs>
          <w:tab w:val="left" w:pos="2880"/>
        </w:tabs>
        <w:ind w:left="2880" w:hanging="2880"/>
      </w:pPr>
      <w:r>
        <w:t>\l KThaayorre</w:t>
      </w:r>
      <w:r>
        <w:tab/>
        <w:t xml:space="preserve">\w pam \g </w:t>
      </w:r>
      <w:r>
        <w:rPr>
          <w:rFonts w:hAnsi="Times New Roman"/>
        </w:rPr>
        <w:t>‘</w:t>
      </w:r>
      <w:r>
        <w:t>lest</w:t>
      </w:r>
      <w:r>
        <w:rPr>
          <w:rFonts w:hAnsi="Times New Roman"/>
        </w:rPr>
        <w:t xml:space="preserve">’ </w:t>
      </w:r>
      <w:r>
        <w:t>\s AG</w:t>
      </w:r>
    </w:p>
    <w:p w14:paraId="6CB56E44" w14:textId="77777777" w:rsidR="00C42BF2" w:rsidRDefault="00F80514">
      <w:pPr>
        <w:pStyle w:val="Default"/>
        <w:widowControl w:val="0"/>
        <w:tabs>
          <w:tab w:val="left" w:pos="2880"/>
        </w:tabs>
        <w:ind w:left="2880" w:hanging="2880"/>
      </w:pPr>
      <w:r>
        <w:t>\l YYoront</w:t>
      </w:r>
      <w:r>
        <w:tab/>
        <w:t xml:space="preserve">\w pam \g </w:t>
      </w:r>
      <w:r>
        <w:rPr>
          <w:rFonts w:hAnsi="Times New Roman"/>
        </w:rPr>
        <w:t>‘</w:t>
      </w:r>
      <w:r>
        <w:t>lest</w:t>
      </w:r>
      <w:r>
        <w:rPr>
          <w:rFonts w:hAnsi="Times New Roman"/>
        </w:rPr>
        <w:t>’</w:t>
      </w:r>
    </w:p>
    <w:p w14:paraId="07541048" w14:textId="77777777" w:rsidR="00C42BF2" w:rsidRDefault="00F80514">
      <w:pPr>
        <w:pStyle w:val="Default"/>
        <w:widowControl w:val="0"/>
        <w:tabs>
          <w:tab w:val="left" w:pos="2880"/>
        </w:tabs>
        <w:ind w:left="2880" w:hanging="2880"/>
      </w:pPr>
      <w:r>
        <w:t>\l UOykangand</w:t>
      </w:r>
      <w:r>
        <w:tab/>
        <w:t>\w abm \s BSom</w:t>
      </w:r>
    </w:p>
    <w:p w14:paraId="3F014B16" w14:textId="77777777" w:rsidR="00C42BF2" w:rsidRDefault="00F80514">
      <w:pPr>
        <w:pStyle w:val="Default"/>
        <w:widowControl w:val="0"/>
        <w:tabs>
          <w:tab w:val="left" w:pos="2880"/>
        </w:tabs>
        <w:ind w:left="2880" w:hanging="2880"/>
      </w:pPr>
      <w:r>
        <w:t>\l Rimanggudinhma</w:t>
      </w:r>
      <w:r>
        <w:tab/>
        <w:t xml:space="preserve">\w ba \g </w:t>
      </w:r>
      <w:r>
        <w:rPr>
          <w:rFonts w:hAnsi="Times New Roman"/>
        </w:rPr>
        <w:t>‘</w:t>
      </w:r>
      <w:r>
        <w:t>don</w:t>
      </w:r>
      <w:r>
        <w:rPr>
          <w:rFonts w:hAnsi="Times New Roman"/>
        </w:rPr>
        <w:t>’</w:t>
      </w:r>
      <w:r>
        <w:t>t</w:t>
      </w:r>
      <w:r>
        <w:rPr>
          <w:rFonts w:hAnsi="Times New Roman"/>
        </w:rPr>
        <w:t xml:space="preserve">’ </w:t>
      </w:r>
      <w:r>
        <w:t>\q In a clause with a future-tense verb. \s IG p85</w:t>
      </w:r>
    </w:p>
    <w:p w14:paraId="2FAA55EC" w14:textId="77777777" w:rsidR="00C42BF2" w:rsidRDefault="00F80514">
      <w:pPr>
        <w:pStyle w:val="Default"/>
        <w:widowControl w:val="0"/>
        <w:tabs>
          <w:tab w:val="left" w:pos="2880"/>
        </w:tabs>
        <w:ind w:left="2880" w:hanging="2880"/>
      </w:pPr>
      <w:r>
        <w:t xml:space="preserve">\l </w:t>
      </w:r>
      <w:r>
        <w:rPr>
          <w:b/>
          <w:bCs/>
        </w:rPr>
        <w:t>L</w:t>
      </w:r>
      <w:r>
        <w:rPr>
          <w:b/>
          <w:bCs/>
        </w:rPr>
        <w:tab/>
        <w:t>\w *pama</w:t>
      </w:r>
      <w:r>
        <w:t xml:space="preserve"> \q To be associated with *pama (</w:t>
      </w:r>
      <w:r>
        <w:rPr>
          <w:rFonts w:hAnsi="Times New Roman"/>
        </w:rPr>
        <w:t>‘</w:t>
      </w:r>
      <w:r>
        <w:t>person</w:t>
      </w:r>
      <w:r>
        <w:rPr>
          <w:rFonts w:hAnsi="Times New Roman"/>
        </w:rPr>
        <w:t>’</w:t>
      </w:r>
      <w:r>
        <w:t>)? \s BA, BSom</w:t>
      </w:r>
    </w:p>
    <w:p w14:paraId="34AF0ACA" w14:textId="77777777" w:rsidR="00C42BF2" w:rsidRDefault="00C42BF2">
      <w:pPr>
        <w:pStyle w:val="Default"/>
        <w:widowControl w:val="0"/>
        <w:tabs>
          <w:tab w:val="left" w:pos="2880"/>
        </w:tabs>
        <w:ind w:left="2880" w:hanging="2880"/>
      </w:pPr>
    </w:p>
    <w:p w14:paraId="3A3DA8DF" w14:textId="77777777" w:rsidR="00C42BF2" w:rsidRDefault="00C42BF2">
      <w:pPr>
        <w:pStyle w:val="Default"/>
        <w:widowControl w:val="0"/>
        <w:tabs>
          <w:tab w:val="left" w:pos="2880"/>
        </w:tabs>
        <w:ind w:left="2880" w:hanging="2880"/>
      </w:pPr>
    </w:p>
    <w:p w14:paraId="6A844368" w14:textId="77777777" w:rsidR="00C42BF2" w:rsidRDefault="00F80514">
      <w:pPr>
        <w:pStyle w:val="Default"/>
        <w:widowControl w:val="0"/>
        <w:tabs>
          <w:tab w:val="left" w:pos="2880"/>
        </w:tabs>
        <w:ind w:left="2880" w:hanging="2880"/>
        <w:rPr>
          <w:b/>
          <w:bCs/>
        </w:rPr>
      </w:pPr>
      <w:r>
        <w:t xml:space="preserve">\e </w:t>
      </w:r>
      <w:r>
        <w:rPr>
          <w:b/>
          <w:bCs/>
        </w:rPr>
        <w:t>*pampa</w:t>
      </w:r>
    </w:p>
    <w:p w14:paraId="6F1AE929" w14:textId="77777777" w:rsidR="00C42BF2" w:rsidRDefault="00F80514">
      <w:pPr>
        <w:pStyle w:val="Default"/>
        <w:widowControl w:val="0"/>
        <w:tabs>
          <w:tab w:val="left" w:pos="2880"/>
        </w:tabs>
        <w:ind w:left="2880" w:hanging="2880"/>
      </w:pPr>
      <w:r>
        <w:t xml:space="preserve">\t </w:t>
      </w:r>
      <w:r>
        <w:rPr>
          <w:rFonts w:hAnsi="Times New Roman"/>
        </w:rPr>
        <w:t>‘</w:t>
      </w:r>
      <w:r>
        <w:t>blind</w:t>
      </w:r>
      <w:r>
        <w:rPr>
          <w:rFonts w:hAnsi="Times New Roman"/>
        </w:rPr>
        <w:t>’</w:t>
      </w:r>
    </w:p>
    <w:p w14:paraId="766FB7D0" w14:textId="77777777" w:rsidR="00C42BF2" w:rsidRDefault="00F80514">
      <w:pPr>
        <w:pStyle w:val="Default"/>
        <w:widowControl w:val="0"/>
        <w:tabs>
          <w:tab w:val="left" w:pos="2880"/>
        </w:tabs>
        <w:ind w:left="2880" w:hanging="2880"/>
      </w:pPr>
      <w:r>
        <w:t>\b nAdj</w:t>
      </w:r>
    </w:p>
    <w:p w14:paraId="36EB9263" w14:textId="77777777" w:rsidR="00C42BF2" w:rsidRDefault="00F80514">
      <w:pPr>
        <w:pStyle w:val="Default"/>
        <w:widowControl w:val="0"/>
        <w:tabs>
          <w:tab w:val="left" w:pos="2880"/>
        </w:tabs>
        <w:ind w:left="2880" w:hanging="2880"/>
      </w:pPr>
      <w:r>
        <w:t>\x See also *pampura.</w:t>
      </w:r>
    </w:p>
    <w:p w14:paraId="065BA221" w14:textId="77777777" w:rsidR="00C42BF2" w:rsidRDefault="00F80514">
      <w:pPr>
        <w:pStyle w:val="Default"/>
        <w:widowControl w:val="0"/>
        <w:tabs>
          <w:tab w:val="left" w:pos="2880"/>
        </w:tabs>
        <w:ind w:left="2880" w:hanging="2880"/>
      </w:pPr>
      <w:r>
        <w:t>\l KYalanji</w:t>
      </w:r>
      <w:r>
        <w:tab/>
        <w:t xml:space="preserve">\w bambay \g </w:t>
      </w:r>
      <w:r>
        <w:rPr>
          <w:rFonts w:hAnsi="Times New Roman"/>
        </w:rPr>
        <w:t>‘</w:t>
      </w:r>
      <w:r>
        <w:t>sick</w:t>
      </w:r>
      <w:r>
        <w:rPr>
          <w:rFonts w:hAnsi="Times New Roman"/>
        </w:rPr>
        <w:t xml:space="preserve">’ </w:t>
      </w:r>
      <w:r>
        <w:t>\s Hr&amp;Hr, EP</w:t>
      </w:r>
    </w:p>
    <w:p w14:paraId="04678E61" w14:textId="77777777" w:rsidR="00C42BF2" w:rsidRDefault="00F80514">
      <w:pPr>
        <w:pStyle w:val="Default"/>
        <w:widowControl w:val="0"/>
        <w:tabs>
          <w:tab w:val="left" w:pos="2880"/>
        </w:tabs>
        <w:ind w:left="2880" w:hanging="2880"/>
      </w:pPr>
      <w:r>
        <w:t>\l Bidyara</w:t>
      </w:r>
      <w:r>
        <w:tab/>
        <w:t xml:space="preserve">\w bambaamba \g </w:t>
      </w:r>
      <w:r>
        <w:rPr>
          <w:rFonts w:hAnsi="Times New Roman"/>
        </w:rPr>
        <w:t>‘</w:t>
      </w:r>
      <w:r>
        <w:t>deaf</w:t>
      </w:r>
      <w:r>
        <w:rPr>
          <w:rFonts w:hAnsi="Times New Roman"/>
        </w:rPr>
        <w:t xml:space="preserve">’ </w:t>
      </w:r>
      <w:r>
        <w:t>\s GB</w:t>
      </w:r>
    </w:p>
    <w:p w14:paraId="13CDD02B" w14:textId="77777777" w:rsidR="00C42BF2" w:rsidRDefault="00F80514">
      <w:pPr>
        <w:pStyle w:val="Default"/>
        <w:widowControl w:val="0"/>
        <w:tabs>
          <w:tab w:val="left" w:pos="2880"/>
        </w:tabs>
        <w:ind w:left="2880" w:hanging="2880"/>
      </w:pPr>
      <w:r>
        <w:t>\l Warlpiri</w:t>
      </w:r>
      <w:r>
        <w:tab/>
        <w:t xml:space="preserve">\w pampa \g </w:t>
      </w:r>
      <w:r>
        <w:rPr>
          <w:rFonts w:hAnsi="Times New Roman"/>
        </w:rPr>
        <w:t>‘</w:t>
      </w:r>
      <w:r>
        <w:t>blind</w:t>
      </w:r>
      <w:r>
        <w:rPr>
          <w:rFonts w:hAnsi="Times New Roman"/>
        </w:rPr>
        <w:t xml:space="preserve">’ </w:t>
      </w:r>
      <w:r>
        <w:t>\s KLH</w:t>
      </w:r>
    </w:p>
    <w:p w14:paraId="59B7CC8C" w14:textId="77777777" w:rsidR="00C42BF2" w:rsidRDefault="00F80514">
      <w:pPr>
        <w:pStyle w:val="Default"/>
        <w:widowControl w:val="0"/>
        <w:tabs>
          <w:tab w:val="left" w:pos="2880"/>
        </w:tabs>
        <w:ind w:left="2880" w:hanging="2880"/>
      </w:pPr>
      <w:r>
        <w:t>\l Pintupi-Luritja</w:t>
      </w:r>
      <w:r>
        <w:tab/>
        <w:t xml:space="preserve">\w pampa \g </w:t>
      </w:r>
      <w:r>
        <w:rPr>
          <w:rFonts w:hAnsi="Times New Roman"/>
        </w:rPr>
        <w:t>‘</w:t>
      </w:r>
      <w:r>
        <w:t>blind</w:t>
      </w:r>
      <w:r>
        <w:rPr>
          <w:rFonts w:hAnsi="Times New Roman"/>
        </w:rPr>
        <w:t xml:space="preserve">’ </w:t>
      </w:r>
      <w:r>
        <w:t>\s Hn&amp;Hn</w:t>
      </w:r>
    </w:p>
    <w:p w14:paraId="7B2F0946" w14:textId="77777777" w:rsidR="00C42BF2" w:rsidRDefault="00F80514">
      <w:pPr>
        <w:pStyle w:val="Default"/>
        <w:widowControl w:val="0"/>
        <w:tabs>
          <w:tab w:val="left" w:pos="2880"/>
        </w:tabs>
        <w:ind w:left="2880" w:hanging="2880"/>
      </w:pPr>
      <w:r>
        <w:t>\l Pitjanytjatjara</w:t>
      </w:r>
      <w:r>
        <w:tab/>
        <w:t xml:space="preserve">\w pampa \g </w:t>
      </w:r>
      <w:r>
        <w:rPr>
          <w:rFonts w:hAnsi="Times New Roman"/>
        </w:rPr>
        <w:t>‘</w:t>
      </w:r>
      <w:r>
        <w:t>old, elderly (woman); old people generally</w:t>
      </w:r>
      <w:r>
        <w:rPr>
          <w:rFonts w:hAnsi="Times New Roman"/>
        </w:rPr>
        <w:t xml:space="preserve">’ </w:t>
      </w:r>
      <w:r>
        <w:t>\s CG</w:t>
      </w:r>
    </w:p>
    <w:p w14:paraId="5683AA47" w14:textId="77777777" w:rsidR="00C42BF2" w:rsidRDefault="00F80514">
      <w:pPr>
        <w:pStyle w:val="Default"/>
        <w:widowControl w:val="0"/>
        <w:tabs>
          <w:tab w:val="left" w:pos="2880"/>
        </w:tabs>
        <w:ind w:left="2880" w:hanging="2880"/>
      </w:pPr>
      <w:r>
        <w:t>\l Yankunytjatjarra</w:t>
      </w:r>
      <w:r>
        <w:tab/>
        <w:t xml:space="preserve">\w wampa \g </w:t>
      </w:r>
      <w:r>
        <w:rPr>
          <w:rFonts w:hAnsi="Times New Roman"/>
        </w:rPr>
        <w:t>‘</w:t>
      </w:r>
      <w:r>
        <w:t>old, elderly (woman); old people generally</w:t>
      </w:r>
      <w:r>
        <w:rPr>
          <w:rFonts w:hAnsi="Times New Roman"/>
        </w:rPr>
        <w:t xml:space="preserve">’ </w:t>
      </w:r>
      <w:r>
        <w:t>\q Correspondence? \s CG</w:t>
      </w:r>
    </w:p>
    <w:p w14:paraId="14285CB5" w14:textId="77777777" w:rsidR="00C42BF2" w:rsidRDefault="00F80514">
      <w:pPr>
        <w:pStyle w:val="Default"/>
        <w:widowControl w:val="0"/>
        <w:tabs>
          <w:tab w:val="left" w:pos="2880"/>
        </w:tabs>
        <w:ind w:left="2880" w:hanging="2880"/>
      </w:pPr>
      <w:r>
        <w:t>\l WD (Warburton)</w:t>
      </w:r>
      <w:r>
        <w:tab/>
        <w:t xml:space="preserve">\w pampa \g </w:t>
      </w:r>
      <w:r>
        <w:rPr>
          <w:rFonts w:hAnsi="Times New Roman"/>
        </w:rPr>
        <w:t>‘</w:t>
      </w:r>
      <w:r>
        <w:t>old</w:t>
      </w:r>
      <w:r>
        <w:rPr>
          <w:rFonts w:hAnsi="Times New Roman"/>
        </w:rPr>
        <w:t xml:space="preserve">’ </w:t>
      </w:r>
      <w:r>
        <w:t xml:space="preserve">\q </w:t>
      </w:r>
      <w:r>
        <w:rPr>
          <w:rFonts w:hAnsi="Times New Roman"/>
        </w:rPr>
        <w:t>“</w:t>
      </w:r>
      <w:r>
        <w:t>Usually describes an old woman.</w:t>
      </w:r>
      <w:r>
        <w:rPr>
          <w:rFonts w:hAnsi="Times New Roman"/>
        </w:rPr>
        <w:t xml:space="preserve">” </w:t>
      </w:r>
      <w:r>
        <w:t>\s WD</w:t>
      </w:r>
    </w:p>
    <w:p w14:paraId="6B794958" w14:textId="77777777" w:rsidR="00C42BF2" w:rsidRDefault="00F80514">
      <w:pPr>
        <w:pStyle w:val="Default"/>
        <w:widowControl w:val="0"/>
        <w:tabs>
          <w:tab w:val="left" w:pos="2880"/>
        </w:tabs>
        <w:ind w:left="2880" w:hanging="2880"/>
      </w:pPr>
      <w:r>
        <w:t>\l Djapu</w:t>
      </w:r>
      <w:r>
        <w:tab/>
        <w:t xml:space="preserve">\w bambay \g </w:t>
      </w:r>
      <w:r>
        <w:rPr>
          <w:rFonts w:hAnsi="Times New Roman"/>
        </w:rPr>
        <w:t>‘</w:t>
      </w:r>
      <w:r>
        <w:t>blind</w:t>
      </w:r>
      <w:r>
        <w:rPr>
          <w:rFonts w:hAnsi="Times New Roman"/>
        </w:rPr>
        <w:t xml:space="preserve">’ </w:t>
      </w:r>
      <w:r>
        <w:t>\q Probable loan. \s FM</w:t>
      </w:r>
    </w:p>
    <w:p w14:paraId="26FF9AA6" w14:textId="77777777" w:rsidR="00C42BF2" w:rsidRDefault="00F80514">
      <w:pPr>
        <w:pStyle w:val="Default"/>
        <w:widowControl w:val="0"/>
        <w:tabs>
          <w:tab w:val="left" w:pos="2880"/>
        </w:tabs>
        <w:ind w:left="2880" w:hanging="2880"/>
      </w:pPr>
      <w:r>
        <w:t>\l Gupapuyngu</w:t>
      </w:r>
      <w:r>
        <w:tab/>
        <w:t xml:space="preserve">\w bambay \g </w:t>
      </w:r>
      <w:r>
        <w:rPr>
          <w:rFonts w:hAnsi="Times New Roman"/>
        </w:rPr>
        <w:t>‘</w:t>
      </w:r>
      <w:r>
        <w:t>blind</w:t>
      </w:r>
      <w:r>
        <w:rPr>
          <w:rFonts w:hAnsi="Times New Roman"/>
        </w:rPr>
        <w:t xml:space="preserve">’ </w:t>
      </w:r>
      <w:r>
        <w:t>\q Probable loan. \s BL-MC</w:t>
      </w:r>
    </w:p>
    <w:p w14:paraId="36DC9883" w14:textId="77777777" w:rsidR="00C42BF2" w:rsidRDefault="00F80514">
      <w:pPr>
        <w:pStyle w:val="Default"/>
        <w:widowControl w:val="0"/>
        <w:tabs>
          <w:tab w:val="left" w:pos="2880"/>
        </w:tabs>
        <w:ind w:left="2880" w:hanging="2880"/>
      </w:pPr>
      <w:r>
        <w:t>\l Ritharrngu</w:t>
      </w:r>
      <w:r>
        <w:tab/>
        <w:t xml:space="preserve">\w bambay \g </w:t>
      </w:r>
      <w:r>
        <w:rPr>
          <w:rFonts w:hAnsi="Times New Roman"/>
        </w:rPr>
        <w:t>‘</w:t>
      </w:r>
      <w:r>
        <w:t>blind</w:t>
      </w:r>
      <w:r>
        <w:rPr>
          <w:rFonts w:hAnsi="Times New Roman"/>
        </w:rPr>
        <w:t xml:space="preserve">’ </w:t>
      </w:r>
      <w:r>
        <w:t>\q Probable loan. \s JHeath</w:t>
      </w:r>
    </w:p>
    <w:p w14:paraId="47D3BAFF" w14:textId="77777777" w:rsidR="00C42BF2" w:rsidRDefault="00F80514">
      <w:pPr>
        <w:pStyle w:val="Default"/>
        <w:widowControl w:val="0"/>
        <w:tabs>
          <w:tab w:val="left" w:pos="2880"/>
        </w:tabs>
        <w:ind w:left="2880" w:hanging="2880"/>
      </w:pPr>
      <w:r>
        <w:t>\l Djinang</w:t>
      </w:r>
      <w:r>
        <w:tab/>
        <w:t xml:space="preserve">\w bambay \g </w:t>
      </w:r>
      <w:r>
        <w:rPr>
          <w:rFonts w:hAnsi="Times New Roman"/>
        </w:rPr>
        <w:t>‘</w:t>
      </w:r>
      <w:r>
        <w:t>old woman</w:t>
      </w:r>
      <w:r>
        <w:rPr>
          <w:rFonts w:hAnsi="Times New Roman"/>
        </w:rPr>
        <w:t xml:space="preserve">’ </w:t>
      </w:r>
      <w:r>
        <w:t>\q Probable loan. \s BW</w:t>
      </w:r>
    </w:p>
    <w:p w14:paraId="20B9A793" w14:textId="77777777" w:rsidR="00C42BF2" w:rsidRDefault="00F80514">
      <w:pPr>
        <w:pStyle w:val="Default"/>
        <w:widowControl w:val="0"/>
        <w:tabs>
          <w:tab w:val="left" w:pos="2880"/>
        </w:tabs>
        <w:ind w:left="2880" w:hanging="2880"/>
      </w:pPr>
      <w:r>
        <w:t>\l Djinba</w:t>
      </w:r>
      <w:r>
        <w:tab/>
        <w:t xml:space="preserve">\w bampay \g </w:t>
      </w:r>
      <w:r>
        <w:rPr>
          <w:rFonts w:hAnsi="Times New Roman"/>
        </w:rPr>
        <w:t>‘</w:t>
      </w:r>
      <w:r>
        <w:t>old woman</w:t>
      </w:r>
      <w:r>
        <w:rPr>
          <w:rFonts w:hAnsi="Times New Roman"/>
        </w:rPr>
        <w:t xml:space="preserve">’ </w:t>
      </w:r>
      <w:r>
        <w:t>\q Probable loan. \s BW</w:t>
      </w:r>
    </w:p>
    <w:p w14:paraId="0D5E6B34" w14:textId="77777777" w:rsidR="00C42BF2" w:rsidRDefault="00F80514">
      <w:pPr>
        <w:pStyle w:val="Default"/>
        <w:widowControl w:val="0"/>
        <w:tabs>
          <w:tab w:val="left" w:pos="2880"/>
        </w:tabs>
        <w:ind w:left="2880" w:hanging="2880"/>
        <w:rPr>
          <w:color w:val="3366FF"/>
          <w:u w:color="3366FF"/>
        </w:rPr>
      </w:pPr>
      <w:r>
        <w:rPr>
          <w:color w:val="3366FF"/>
          <w:u w:color="3366FF"/>
        </w:rPr>
        <w:t>\l Yan-nhangu</w:t>
      </w:r>
      <w:r>
        <w:rPr>
          <w:color w:val="3366FF"/>
          <w:u w:color="3366FF"/>
        </w:rPr>
        <w:tab/>
        <w:t xml:space="preserve">\w bambay \g </w:t>
      </w:r>
      <w:r>
        <w:rPr>
          <w:rFonts w:hAnsi="Times New Roman"/>
          <w:color w:val="3366FF"/>
          <w:u w:color="3366FF"/>
        </w:rPr>
        <w:t>‘</w:t>
      </w:r>
      <w:r>
        <w:rPr>
          <w:color w:val="3366FF"/>
          <w:u w:color="3366FF"/>
        </w:rPr>
        <w:t>blind</w:t>
      </w:r>
      <w:r>
        <w:rPr>
          <w:rFonts w:hAnsi="Times New Roman"/>
          <w:color w:val="3366FF"/>
          <w:u w:color="3366FF"/>
        </w:rPr>
        <w:t xml:space="preserve">’ </w:t>
      </w:r>
      <w:r>
        <w:rPr>
          <w:color w:val="3366FF"/>
          <w:u w:color="3366FF"/>
        </w:rPr>
        <w:t>\q Used also if vision blocked, e.g. someone in the way. \s PNWG/CB</w:t>
      </w:r>
    </w:p>
    <w:p w14:paraId="7A43513A" w14:textId="77777777" w:rsidR="00C42BF2" w:rsidRDefault="00C42BF2">
      <w:pPr>
        <w:pStyle w:val="Default"/>
        <w:widowControl w:val="0"/>
        <w:tabs>
          <w:tab w:val="left" w:pos="2880"/>
        </w:tabs>
        <w:ind w:left="2880" w:hanging="2880"/>
        <w:rPr>
          <w:color w:val="3366FF"/>
          <w:u w:color="3366FF"/>
        </w:rPr>
      </w:pPr>
    </w:p>
    <w:p w14:paraId="039005C6" w14:textId="77777777" w:rsidR="00C42BF2" w:rsidRDefault="00C42BF2">
      <w:pPr>
        <w:pStyle w:val="Default"/>
        <w:widowControl w:val="0"/>
        <w:tabs>
          <w:tab w:val="left" w:pos="2880"/>
        </w:tabs>
        <w:ind w:left="2880" w:hanging="2880"/>
        <w:rPr>
          <w:color w:val="3366FF"/>
          <w:u w:color="3366FF"/>
        </w:rPr>
      </w:pPr>
    </w:p>
    <w:p w14:paraId="473A3F64" w14:textId="77777777" w:rsidR="00C42BF2" w:rsidRDefault="00F80514">
      <w:pPr>
        <w:pStyle w:val="Default"/>
        <w:widowControl w:val="0"/>
        <w:tabs>
          <w:tab w:val="left" w:pos="2880"/>
        </w:tabs>
        <w:ind w:left="2880" w:hanging="2880"/>
        <w:rPr>
          <w:b/>
          <w:bCs/>
          <w:color w:val="003300"/>
          <w:u w:color="003300"/>
        </w:rPr>
      </w:pPr>
      <w:r>
        <w:rPr>
          <w:b/>
          <w:bCs/>
          <w:color w:val="003300"/>
          <w:u w:color="003300"/>
        </w:rPr>
        <w:t>\e *pampi</w:t>
      </w:r>
    </w:p>
    <w:p w14:paraId="209EBD97" w14:textId="77777777" w:rsidR="00C42BF2" w:rsidRDefault="00F80514">
      <w:pPr>
        <w:pStyle w:val="Default"/>
        <w:widowControl w:val="0"/>
        <w:tabs>
          <w:tab w:val="left" w:pos="2880"/>
        </w:tabs>
        <w:ind w:left="2880" w:hanging="2880"/>
        <w:rPr>
          <w:color w:val="003300"/>
          <w:u w:color="003300"/>
        </w:rPr>
      </w:pPr>
      <w:r>
        <w:rPr>
          <w:color w:val="003300"/>
          <w:u w:color="003300"/>
        </w:rPr>
        <w:t xml:space="preserve">\t </w:t>
      </w:r>
      <w:r>
        <w:rPr>
          <w:rFonts w:hAnsi="Times New Roman"/>
          <w:color w:val="003300"/>
          <w:u w:color="003300"/>
        </w:rPr>
        <w:t>‘</w:t>
      </w:r>
      <w:r>
        <w:rPr>
          <w:color w:val="003300"/>
          <w:u w:color="003300"/>
        </w:rPr>
        <w:t>flounder</w:t>
      </w:r>
      <w:r>
        <w:rPr>
          <w:rFonts w:hAnsi="Times New Roman"/>
          <w:color w:val="003300"/>
          <w:u w:color="003300"/>
        </w:rPr>
        <w:t>’</w:t>
      </w:r>
    </w:p>
    <w:p w14:paraId="04DC10AB" w14:textId="77777777" w:rsidR="00C42BF2" w:rsidRDefault="00F80514">
      <w:pPr>
        <w:pStyle w:val="Default"/>
        <w:widowControl w:val="0"/>
        <w:tabs>
          <w:tab w:val="left" w:pos="2880"/>
        </w:tabs>
        <w:ind w:left="2880" w:hanging="2880"/>
        <w:rPr>
          <w:color w:val="003300"/>
          <w:u w:color="003300"/>
        </w:rPr>
      </w:pPr>
      <w:r>
        <w:rPr>
          <w:color w:val="003300"/>
          <w:u w:color="003300"/>
        </w:rPr>
        <w:t>\b n</w:t>
      </w:r>
    </w:p>
    <w:p w14:paraId="09781630" w14:textId="77777777" w:rsidR="00C42BF2" w:rsidRDefault="00F80514">
      <w:pPr>
        <w:pStyle w:val="Default"/>
        <w:widowControl w:val="0"/>
        <w:tabs>
          <w:tab w:val="left" w:pos="2880"/>
        </w:tabs>
        <w:ind w:left="2880" w:hanging="2880"/>
        <w:rPr>
          <w:color w:val="003300"/>
          <w:u w:color="003300"/>
        </w:rPr>
      </w:pPr>
      <w:r>
        <w:rPr>
          <w:color w:val="003300"/>
          <w:u w:color="003300"/>
        </w:rPr>
        <w:t>\c F</w:t>
      </w:r>
    </w:p>
    <w:p w14:paraId="5EF7ED67" w14:textId="77777777" w:rsidR="00C42BF2" w:rsidRDefault="00F80514">
      <w:pPr>
        <w:pStyle w:val="Default"/>
        <w:widowControl w:val="0"/>
        <w:tabs>
          <w:tab w:val="left" w:pos="2880"/>
        </w:tabs>
        <w:ind w:left="2880" w:hanging="2880"/>
        <w:rPr>
          <w:color w:val="003300"/>
          <w:u w:color="003300"/>
        </w:rPr>
      </w:pPr>
      <w:r>
        <w:rPr>
          <w:color w:val="003300"/>
          <w:u w:color="003300"/>
        </w:rPr>
        <w:t>\l WMungknh</w:t>
      </w:r>
      <w:r>
        <w:rPr>
          <w:color w:val="003300"/>
          <w:u w:color="003300"/>
        </w:rPr>
        <w:tab/>
        <w:t xml:space="preserve">\w pamp \g </w:t>
      </w:r>
      <w:r>
        <w:rPr>
          <w:rFonts w:hAnsi="Times New Roman"/>
          <w:color w:val="003300"/>
          <w:u w:color="003300"/>
        </w:rPr>
        <w:t>‘</w:t>
      </w:r>
      <w:r>
        <w:rPr>
          <w:color w:val="003300"/>
          <w:u w:color="003300"/>
        </w:rPr>
        <w:t xml:space="preserve">flounder (large-toothed; </w:t>
      </w:r>
      <w:r>
        <w:rPr>
          <w:i/>
          <w:iCs/>
          <w:color w:val="003300"/>
          <w:u w:color="003300"/>
        </w:rPr>
        <w:t>Pseudorhombus arsius</w:t>
      </w:r>
      <w:r>
        <w:rPr>
          <w:color w:val="003300"/>
          <w:u w:color="003300"/>
        </w:rPr>
        <w:t>), peacock sole (</w:t>
      </w:r>
      <w:r>
        <w:rPr>
          <w:i/>
          <w:iCs/>
          <w:color w:val="003300"/>
          <w:u w:color="003300"/>
        </w:rPr>
        <w:t>Achirus paroninus</w:t>
      </w:r>
      <w:r>
        <w:rPr>
          <w:color w:val="003300"/>
          <w:u w:color="003300"/>
        </w:rPr>
        <w:t>)</w:t>
      </w:r>
      <w:r>
        <w:rPr>
          <w:rFonts w:hAnsi="Times New Roman"/>
          <w:color w:val="003300"/>
          <w:u w:color="003300"/>
        </w:rPr>
        <w:t>’</w:t>
      </w:r>
      <w:r>
        <w:rPr>
          <w:color w:val="003300"/>
          <w:u w:color="003300"/>
        </w:rPr>
        <w:t xml:space="preserve">; </w:t>
      </w:r>
      <w:r>
        <w:rPr>
          <w:rFonts w:hAnsi="Times New Roman"/>
          <w:color w:val="003300"/>
          <w:u w:color="003300"/>
        </w:rPr>
        <w:t>‘</w:t>
      </w:r>
      <w:r>
        <w:rPr>
          <w:color w:val="003300"/>
          <w:u w:color="003300"/>
        </w:rPr>
        <w:t>flat</w:t>
      </w:r>
      <w:r>
        <w:rPr>
          <w:rFonts w:hAnsi="Times New Roman"/>
          <w:color w:val="003300"/>
          <w:u w:color="003300"/>
        </w:rPr>
        <w:t xml:space="preserve">’  </w:t>
      </w:r>
      <w:r>
        <w:rPr>
          <w:color w:val="003300"/>
          <w:u w:color="003300"/>
        </w:rPr>
        <w:t xml:space="preserve">\q </w:t>
      </w:r>
      <w:r>
        <w:rPr>
          <w:rFonts w:hAnsi="Times New Roman"/>
          <w:color w:val="003300"/>
          <w:u w:color="003300"/>
        </w:rPr>
        <w:t>‘</w:t>
      </w:r>
      <w:r>
        <w:rPr>
          <w:color w:val="003300"/>
          <w:u w:color="003300"/>
        </w:rPr>
        <w:t>Flat</w:t>
      </w:r>
      <w:r>
        <w:rPr>
          <w:rFonts w:hAnsi="Times New Roman"/>
          <w:color w:val="003300"/>
          <w:u w:color="003300"/>
        </w:rPr>
        <w:t xml:space="preserve">’ </w:t>
      </w:r>
      <w:r>
        <w:rPr>
          <w:color w:val="003300"/>
          <w:u w:color="003300"/>
        </w:rPr>
        <w:t xml:space="preserve">as in </w:t>
      </w:r>
      <w:r>
        <w:rPr>
          <w:i/>
          <w:iCs/>
          <w:color w:val="003300"/>
          <w:u w:color="003300"/>
        </w:rPr>
        <w:t>aak pamp</w:t>
      </w:r>
      <w:r>
        <w:rPr>
          <w:rFonts w:hAnsi="Times New Roman"/>
          <w:color w:val="003300"/>
          <w:u w:color="003300"/>
        </w:rPr>
        <w:t xml:space="preserve"> ‘</w:t>
      </w:r>
      <w:r>
        <w:rPr>
          <w:color w:val="003300"/>
          <w:u w:color="003300"/>
        </w:rPr>
        <w:t>level ground</w:t>
      </w:r>
      <w:r>
        <w:rPr>
          <w:rFonts w:hAnsi="Times New Roman"/>
          <w:color w:val="003300"/>
          <w:u w:color="003300"/>
        </w:rPr>
        <w:t>’</w:t>
      </w:r>
      <w:r>
        <w:rPr>
          <w:color w:val="003300"/>
          <w:u w:color="003300"/>
        </w:rPr>
        <w:t>. \s KPPW</w:t>
      </w:r>
    </w:p>
    <w:p w14:paraId="685B6A92" w14:textId="77777777" w:rsidR="00C42BF2" w:rsidRDefault="00F80514">
      <w:pPr>
        <w:pStyle w:val="Default"/>
        <w:widowControl w:val="0"/>
        <w:tabs>
          <w:tab w:val="left" w:pos="2880"/>
        </w:tabs>
        <w:ind w:left="2880" w:hanging="2880"/>
        <w:rPr>
          <w:color w:val="003300"/>
          <w:u w:color="003300"/>
        </w:rPr>
      </w:pPr>
      <w:r>
        <w:rPr>
          <w:color w:val="003300"/>
          <w:u w:color="003300"/>
        </w:rPr>
        <w:t>\l Wadjuk</w:t>
      </w:r>
      <w:r>
        <w:rPr>
          <w:color w:val="003300"/>
          <w:u w:color="003300"/>
        </w:rPr>
        <w:tab/>
        <w:t xml:space="preserve">\w pampi \g </w:t>
      </w:r>
      <w:r>
        <w:rPr>
          <w:rFonts w:hAnsi="Times New Roman"/>
          <w:color w:val="003300"/>
          <w:u w:color="003300"/>
        </w:rPr>
        <w:t>‘</w:t>
      </w:r>
      <w:r>
        <w:rPr>
          <w:color w:val="003300"/>
          <w:u w:color="003300"/>
        </w:rPr>
        <w:t>flounder</w:t>
      </w:r>
      <w:r>
        <w:rPr>
          <w:rFonts w:hAnsi="Times New Roman"/>
          <w:color w:val="003300"/>
          <w:u w:color="003300"/>
        </w:rPr>
        <w:t>’</w:t>
      </w:r>
      <w:r>
        <w:rPr>
          <w:color w:val="003300"/>
          <w:u w:color="003300"/>
        </w:rPr>
        <w:t xml:space="preserve">; </w:t>
      </w:r>
      <w:r>
        <w:rPr>
          <w:rFonts w:hAnsi="Times New Roman"/>
          <w:color w:val="003300"/>
          <w:u w:color="003300"/>
        </w:rPr>
        <w:t>‘</w:t>
      </w:r>
      <w:r>
        <w:rPr>
          <w:color w:val="003300"/>
          <w:u w:color="003300"/>
        </w:rPr>
        <w:t>flat</w:t>
      </w:r>
      <w:r>
        <w:rPr>
          <w:rFonts w:hAnsi="Times New Roman"/>
          <w:color w:val="003300"/>
          <w:u w:color="003300"/>
        </w:rPr>
        <w:t xml:space="preserve">’  </w:t>
      </w:r>
      <w:r>
        <w:rPr>
          <w:color w:val="003300"/>
          <w:u w:color="003300"/>
        </w:rPr>
        <w:t>\s GNOG</w:t>
      </w:r>
    </w:p>
    <w:p w14:paraId="1614614C" w14:textId="77777777" w:rsidR="00C42BF2" w:rsidRDefault="00F80514">
      <w:pPr>
        <w:pStyle w:val="Default"/>
        <w:widowControl w:val="0"/>
        <w:tabs>
          <w:tab w:val="left" w:pos="2880"/>
        </w:tabs>
        <w:ind w:left="2880" w:hanging="2880"/>
        <w:rPr>
          <w:color w:val="003300"/>
          <w:u w:color="003300"/>
        </w:rPr>
      </w:pPr>
      <w:r>
        <w:rPr>
          <w:color w:val="003300"/>
          <w:u w:color="003300"/>
        </w:rPr>
        <w:t xml:space="preserve">\l </w:t>
      </w:r>
      <w:r>
        <w:rPr>
          <w:b/>
          <w:bCs/>
          <w:color w:val="003300"/>
          <w:u w:color="003300"/>
        </w:rPr>
        <w:t>pPNy</w:t>
      </w:r>
      <w:r>
        <w:rPr>
          <w:b/>
          <w:bCs/>
          <w:color w:val="003300"/>
          <w:u w:color="003300"/>
        </w:rPr>
        <w:tab/>
        <w:t>\w *pampi</w:t>
      </w:r>
      <w:r>
        <w:rPr>
          <w:color w:val="003300"/>
          <w:u w:color="003300"/>
        </w:rPr>
        <w:t xml:space="preserve"> \g </w:t>
      </w:r>
      <w:r>
        <w:rPr>
          <w:rFonts w:hAnsi="Times New Roman"/>
          <w:color w:val="003300"/>
          <w:u w:color="003300"/>
        </w:rPr>
        <w:t>‘</w:t>
      </w:r>
      <w:r>
        <w:rPr>
          <w:color w:val="003300"/>
          <w:u w:color="003300"/>
        </w:rPr>
        <w:t>flounder</w:t>
      </w:r>
      <w:r>
        <w:rPr>
          <w:rFonts w:hAnsi="Times New Roman"/>
          <w:color w:val="003300"/>
          <w:u w:color="003300"/>
        </w:rPr>
        <w:t>’</w:t>
      </w:r>
      <w:r>
        <w:rPr>
          <w:color w:val="003300"/>
          <w:u w:color="003300"/>
        </w:rPr>
        <w:t xml:space="preserve">; </w:t>
      </w:r>
      <w:r>
        <w:rPr>
          <w:rFonts w:hAnsi="Times New Roman"/>
          <w:color w:val="003300"/>
          <w:u w:color="003300"/>
        </w:rPr>
        <w:t>‘</w:t>
      </w:r>
      <w:r>
        <w:rPr>
          <w:color w:val="003300"/>
          <w:u w:color="003300"/>
        </w:rPr>
        <w:t>flat</w:t>
      </w:r>
      <w:r>
        <w:rPr>
          <w:rFonts w:hAnsi="Times New Roman"/>
          <w:color w:val="003300"/>
          <w:u w:color="003300"/>
        </w:rPr>
        <w:t>’</w:t>
      </w:r>
    </w:p>
    <w:p w14:paraId="26E5568F" w14:textId="77777777" w:rsidR="00C42BF2" w:rsidRDefault="00C42BF2">
      <w:pPr>
        <w:pStyle w:val="Default"/>
        <w:widowControl w:val="0"/>
        <w:tabs>
          <w:tab w:val="left" w:pos="2880"/>
        </w:tabs>
        <w:ind w:left="2880" w:hanging="2880"/>
        <w:rPr>
          <w:color w:val="003300"/>
          <w:u w:color="003300"/>
        </w:rPr>
      </w:pPr>
    </w:p>
    <w:p w14:paraId="47367D65" w14:textId="77777777" w:rsidR="00C42BF2" w:rsidRDefault="00C42BF2">
      <w:pPr>
        <w:pStyle w:val="Default"/>
        <w:widowControl w:val="0"/>
        <w:tabs>
          <w:tab w:val="left" w:pos="2880"/>
        </w:tabs>
        <w:ind w:left="2880" w:hanging="2880"/>
        <w:rPr>
          <w:color w:val="003300"/>
          <w:u w:color="003300"/>
        </w:rPr>
      </w:pPr>
    </w:p>
    <w:p w14:paraId="1075768B" w14:textId="77777777" w:rsidR="00C42BF2" w:rsidRDefault="00F80514">
      <w:pPr>
        <w:pStyle w:val="Default"/>
        <w:widowControl w:val="0"/>
        <w:tabs>
          <w:tab w:val="left" w:pos="2880"/>
        </w:tabs>
        <w:ind w:left="2880" w:hanging="2880"/>
        <w:rPr>
          <w:b/>
          <w:bCs/>
        </w:rPr>
      </w:pPr>
      <w:r>
        <w:t xml:space="preserve">\e </w:t>
      </w:r>
      <w:r>
        <w:rPr>
          <w:b/>
          <w:bCs/>
        </w:rPr>
        <w:t>*pampu</w:t>
      </w:r>
    </w:p>
    <w:p w14:paraId="055166BA" w14:textId="77777777" w:rsidR="00C42BF2" w:rsidRDefault="00F80514">
      <w:pPr>
        <w:pStyle w:val="Default"/>
        <w:widowControl w:val="0"/>
        <w:tabs>
          <w:tab w:val="left" w:pos="2880"/>
        </w:tabs>
        <w:ind w:left="2880" w:hanging="2880"/>
      </w:pPr>
      <w:r>
        <w:t xml:space="preserve">\t </w:t>
      </w:r>
      <w:r>
        <w:rPr>
          <w:rFonts w:hAnsi="Times New Roman"/>
        </w:rPr>
        <w:t>‘</w:t>
      </w:r>
      <w:r>
        <w:t>egg</w:t>
      </w:r>
      <w:r>
        <w:rPr>
          <w:rFonts w:hAnsi="Times New Roman"/>
        </w:rPr>
        <w:t>’</w:t>
      </w:r>
    </w:p>
    <w:p w14:paraId="1EDE91D7" w14:textId="77777777" w:rsidR="00C42BF2" w:rsidRDefault="00F80514">
      <w:pPr>
        <w:pStyle w:val="Default"/>
        <w:widowControl w:val="0"/>
        <w:tabs>
          <w:tab w:val="left" w:pos="2880"/>
        </w:tabs>
        <w:ind w:left="2880" w:hanging="2880"/>
      </w:pPr>
      <w:r>
        <w:t>\b n</w:t>
      </w:r>
    </w:p>
    <w:p w14:paraId="5B8D9548" w14:textId="77777777" w:rsidR="00C42BF2" w:rsidRDefault="00F80514">
      <w:pPr>
        <w:pStyle w:val="Default"/>
        <w:widowControl w:val="0"/>
        <w:tabs>
          <w:tab w:val="left" w:pos="2880"/>
        </w:tabs>
        <w:ind w:left="2880" w:hanging="2880"/>
      </w:pPr>
      <w:r>
        <w:t>\c O</w:t>
      </w:r>
    </w:p>
    <w:p w14:paraId="61A4E37D" w14:textId="77777777" w:rsidR="00C42BF2" w:rsidRDefault="00F80514">
      <w:pPr>
        <w:pStyle w:val="Default"/>
        <w:widowControl w:val="0"/>
        <w:tabs>
          <w:tab w:val="left" w:pos="2880"/>
        </w:tabs>
        <w:ind w:left="2880" w:hanging="2880"/>
      </w:pPr>
      <w:r>
        <w:t>\c B</w:t>
      </w:r>
    </w:p>
    <w:p w14:paraId="0DB827AD" w14:textId="77777777" w:rsidR="00C42BF2" w:rsidRDefault="00F80514">
      <w:pPr>
        <w:pStyle w:val="Default"/>
        <w:widowControl w:val="0"/>
        <w:tabs>
          <w:tab w:val="left" w:pos="2880"/>
        </w:tabs>
        <w:ind w:left="2880" w:hanging="2880"/>
      </w:pPr>
      <w:r>
        <w:lastRenderedPageBreak/>
        <w:t>\x See also *kaku+, *kapu+, *muka, *</w:t>
      </w:r>
      <w:r>
        <w:rPr>
          <w:rFonts w:hAnsi="Times New Roman"/>
        </w:rPr>
        <w:t>ñ</w:t>
      </w:r>
      <w:r>
        <w:t>apin.</w:t>
      </w:r>
    </w:p>
    <w:p w14:paraId="6CD6D596" w14:textId="77777777" w:rsidR="00C42BF2" w:rsidRDefault="00F80514">
      <w:pPr>
        <w:pStyle w:val="Default"/>
        <w:widowControl w:val="0"/>
        <w:tabs>
          <w:tab w:val="left" w:pos="2880"/>
        </w:tabs>
        <w:ind w:left="2880" w:hanging="2880"/>
      </w:pPr>
      <w:r>
        <w:t xml:space="preserve">\l </w:t>
      </w:r>
      <w:r>
        <w:rPr>
          <w:b/>
          <w:bCs/>
        </w:rPr>
        <w:t>pPaman</w:t>
      </w:r>
      <w:r>
        <w:rPr>
          <w:b/>
          <w:bCs/>
        </w:rPr>
        <w:tab/>
        <w:t>\w *pampu</w:t>
      </w:r>
      <w:r>
        <w:t xml:space="preserve"> \q On strength of Dyirbal &amp; languages to south not mentioned. \s KLH</w:t>
      </w:r>
    </w:p>
    <w:p w14:paraId="08CCCF1C" w14:textId="77777777" w:rsidR="00C42BF2" w:rsidRDefault="00F80514">
      <w:pPr>
        <w:pStyle w:val="Default"/>
        <w:widowControl w:val="0"/>
        <w:tabs>
          <w:tab w:val="left" w:pos="2880"/>
        </w:tabs>
        <w:ind w:left="2880" w:hanging="2880"/>
      </w:pPr>
      <w:r>
        <w:t>\l Yidiny</w:t>
      </w:r>
      <w:r>
        <w:tab/>
        <w:t xml:space="preserve">\w bambu \g </w:t>
      </w:r>
      <w:r>
        <w:rPr>
          <w:rFonts w:hAnsi="Times New Roman"/>
        </w:rPr>
        <w:t>‘</w:t>
      </w:r>
      <w:r>
        <w:t>egg</w:t>
      </w:r>
      <w:r>
        <w:rPr>
          <w:rFonts w:hAnsi="Times New Roman"/>
        </w:rPr>
        <w:t xml:space="preserve">’ </w:t>
      </w:r>
      <w:r>
        <w:t>\q Jalnguy. \s RMWD F1</w:t>
      </w:r>
    </w:p>
    <w:p w14:paraId="34322323" w14:textId="77777777" w:rsidR="00C42BF2" w:rsidRDefault="00F80514">
      <w:pPr>
        <w:pStyle w:val="Default"/>
        <w:widowControl w:val="0"/>
        <w:tabs>
          <w:tab w:val="left" w:pos="2880"/>
        </w:tabs>
        <w:ind w:left="2880" w:hanging="2880"/>
      </w:pPr>
      <w:r>
        <w:t>\l Dyirbal</w:t>
      </w:r>
      <w:r>
        <w:tab/>
        <w:t xml:space="preserve">\w pampu \g </w:t>
      </w:r>
      <w:r>
        <w:rPr>
          <w:rFonts w:hAnsi="Times New Roman"/>
        </w:rPr>
        <w:t>‘</w:t>
      </w:r>
      <w:r>
        <w:t>egg</w:t>
      </w:r>
      <w:r>
        <w:rPr>
          <w:rFonts w:hAnsi="Times New Roman"/>
        </w:rPr>
        <w:t xml:space="preserve">’ </w:t>
      </w:r>
      <w:r>
        <w:t>\s KLH</w:t>
      </w:r>
    </w:p>
    <w:p w14:paraId="027AD7E0" w14:textId="77777777" w:rsidR="00C42BF2" w:rsidRDefault="00F80514">
      <w:pPr>
        <w:pStyle w:val="Default"/>
        <w:widowControl w:val="0"/>
        <w:tabs>
          <w:tab w:val="left" w:pos="2880"/>
        </w:tabs>
        <w:ind w:left="2880" w:hanging="2880"/>
      </w:pPr>
      <w:r>
        <w:t>\l Ngamini</w:t>
      </w:r>
      <w:r>
        <w:tab/>
        <w:t xml:space="preserve">\w pampu \g </w:t>
      </w:r>
      <w:r>
        <w:rPr>
          <w:rFonts w:hAnsi="Times New Roman"/>
        </w:rPr>
        <w:t>‘</w:t>
      </w:r>
      <w:r>
        <w:t>egg</w:t>
      </w:r>
      <w:r>
        <w:rPr>
          <w:rFonts w:hAnsi="Times New Roman"/>
        </w:rPr>
        <w:t xml:space="preserve">’ </w:t>
      </w:r>
      <w:r>
        <w:t>\s PA CLE</w:t>
      </w:r>
    </w:p>
    <w:p w14:paraId="3DB85DE7" w14:textId="77777777" w:rsidR="00C42BF2" w:rsidRDefault="00F80514">
      <w:pPr>
        <w:pStyle w:val="Default"/>
        <w:widowControl w:val="0"/>
        <w:tabs>
          <w:tab w:val="left" w:pos="2880"/>
        </w:tabs>
        <w:ind w:left="2880" w:hanging="2880"/>
      </w:pPr>
      <w:r>
        <w:t>\l Yarluyandi</w:t>
      </w:r>
      <w:r>
        <w:tab/>
        <w:t xml:space="preserve">\w pampu \g </w:t>
      </w:r>
      <w:r>
        <w:rPr>
          <w:rFonts w:hAnsi="Times New Roman"/>
        </w:rPr>
        <w:t>‘</w:t>
      </w:r>
      <w:r>
        <w:t>egg</w:t>
      </w:r>
      <w:r>
        <w:rPr>
          <w:rFonts w:hAnsi="Times New Roman"/>
        </w:rPr>
        <w:t xml:space="preserve">’ </w:t>
      </w:r>
      <w:r>
        <w:t>\s PA CLE</w:t>
      </w:r>
    </w:p>
    <w:p w14:paraId="64F7433B" w14:textId="77777777" w:rsidR="00C42BF2" w:rsidRDefault="00F80514">
      <w:pPr>
        <w:pStyle w:val="Default"/>
        <w:widowControl w:val="0"/>
        <w:tabs>
          <w:tab w:val="left" w:pos="2880"/>
        </w:tabs>
        <w:ind w:left="2880" w:hanging="2880"/>
      </w:pPr>
      <w:r>
        <w:t>\l Yandruwantha</w:t>
      </w:r>
      <w:r>
        <w:tab/>
        <w:t xml:space="preserve">\w pampu \g </w:t>
      </w:r>
      <w:r>
        <w:rPr>
          <w:rFonts w:hAnsi="Times New Roman"/>
        </w:rPr>
        <w:t>‘</w:t>
      </w:r>
      <w:r>
        <w:t>egg</w:t>
      </w:r>
      <w:r>
        <w:rPr>
          <w:rFonts w:hAnsi="Times New Roman"/>
        </w:rPr>
        <w:t xml:space="preserve">’ </w:t>
      </w:r>
      <w:r>
        <w:t>\s PA CLE</w:t>
      </w:r>
    </w:p>
    <w:p w14:paraId="7CDB16E1" w14:textId="77777777" w:rsidR="00C42BF2" w:rsidRDefault="00F80514">
      <w:pPr>
        <w:pStyle w:val="Default"/>
        <w:widowControl w:val="0"/>
        <w:tabs>
          <w:tab w:val="left" w:pos="2880"/>
        </w:tabs>
        <w:ind w:left="2880" w:hanging="2880"/>
      </w:pPr>
      <w:r>
        <w:t>\l Yawarrawarrka</w:t>
      </w:r>
      <w:r>
        <w:tab/>
        <w:t xml:space="preserve">\w pampu \g </w:t>
      </w:r>
      <w:r>
        <w:rPr>
          <w:rFonts w:hAnsi="Times New Roman"/>
        </w:rPr>
        <w:t>‘</w:t>
      </w:r>
      <w:r>
        <w:t>egg</w:t>
      </w:r>
      <w:r>
        <w:rPr>
          <w:rFonts w:hAnsi="Times New Roman"/>
        </w:rPr>
        <w:t xml:space="preserve">’ </w:t>
      </w:r>
      <w:r>
        <w:t>\s PA CLE</w:t>
      </w:r>
    </w:p>
    <w:p w14:paraId="7C09BDE1" w14:textId="77777777" w:rsidR="00C42BF2" w:rsidRDefault="00F80514">
      <w:pPr>
        <w:pStyle w:val="Default"/>
        <w:widowControl w:val="0"/>
        <w:tabs>
          <w:tab w:val="left" w:pos="2880"/>
        </w:tabs>
        <w:ind w:left="2880" w:hanging="2880"/>
      </w:pPr>
      <w:r>
        <w:t>\l Mithaka</w:t>
      </w:r>
      <w:r>
        <w:tab/>
        <w:t xml:space="preserve">\w pampu \g </w:t>
      </w:r>
      <w:r>
        <w:rPr>
          <w:rFonts w:hAnsi="Times New Roman"/>
        </w:rPr>
        <w:t>‘</w:t>
      </w:r>
      <w:r>
        <w:t>egg</w:t>
      </w:r>
      <w:r>
        <w:rPr>
          <w:rFonts w:hAnsi="Times New Roman"/>
        </w:rPr>
        <w:t xml:space="preserve">’ </w:t>
      </w:r>
      <w:r>
        <w:t>\s PA CLE</w:t>
      </w:r>
    </w:p>
    <w:p w14:paraId="1CC66297" w14:textId="77777777" w:rsidR="00C42BF2" w:rsidRDefault="00F80514">
      <w:pPr>
        <w:pStyle w:val="Default"/>
        <w:widowControl w:val="0"/>
        <w:tabs>
          <w:tab w:val="left" w:pos="2880"/>
        </w:tabs>
        <w:ind w:left="2880" w:hanging="2880"/>
      </w:pPr>
      <w:r>
        <w:t>\l Karuwali</w:t>
      </w:r>
      <w:r>
        <w:tab/>
        <w:t xml:space="preserve">\w pampu \g </w:t>
      </w:r>
      <w:r>
        <w:rPr>
          <w:rFonts w:hAnsi="Times New Roman"/>
        </w:rPr>
        <w:t>‘</w:t>
      </w:r>
      <w:r>
        <w:t>egg</w:t>
      </w:r>
      <w:r>
        <w:rPr>
          <w:rFonts w:hAnsi="Times New Roman"/>
        </w:rPr>
        <w:t xml:space="preserve">’ </w:t>
      </w:r>
      <w:r>
        <w:t>\s PA CLE</w:t>
      </w:r>
    </w:p>
    <w:p w14:paraId="01C10C75" w14:textId="77777777" w:rsidR="00C42BF2" w:rsidRDefault="00F80514">
      <w:pPr>
        <w:pStyle w:val="Default"/>
        <w:widowControl w:val="0"/>
        <w:tabs>
          <w:tab w:val="left" w:pos="2880"/>
        </w:tabs>
        <w:ind w:left="2880" w:hanging="2880"/>
      </w:pPr>
      <w:r>
        <w:t>\l Pitta-Pitta</w:t>
      </w:r>
      <w:r>
        <w:tab/>
        <w:t xml:space="preserve">\w pampu \g </w:t>
      </w:r>
      <w:r>
        <w:rPr>
          <w:rFonts w:hAnsi="Times New Roman"/>
        </w:rPr>
        <w:t>‘</w:t>
      </w:r>
      <w:r>
        <w:t>brain, egg</w:t>
      </w:r>
      <w:r>
        <w:rPr>
          <w:rFonts w:hAnsi="Times New Roman"/>
        </w:rPr>
        <w:t xml:space="preserve">’ </w:t>
      </w:r>
      <w:r>
        <w:t>\s BB</w:t>
      </w:r>
    </w:p>
    <w:p w14:paraId="6607908F" w14:textId="77777777" w:rsidR="00C42BF2" w:rsidRDefault="00F80514">
      <w:pPr>
        <w:pStyle w:val="Default"/>
        <w:widowControl w:val="0"/>
        <w:tabs>
          <w:tab w:val="left" w:pos="2880"/>
        </w:tabs>
        <w:ind w:left="2880" w:hanging="2880"/>
      </w:pPr>
      <w:r>
        <w:t xml:space="preserve">\l </w:t>
      </w:r>
      <w:r>
        <w:rPr>
          <w:b/>
          <w:bCs/>
        </w:rPr>
        <w:t>pKarnic</w:t>
      </w:r>
      <w:r>
        <w:rPr>
          <w:b/>
          <w:bCs/>
        </w:rPr>
        <w:tab/>
        <w:t>\w *pampu</w:t>
      </w:r>
      <w:r>
        <w:t xml:space="preserve"> \s PA CLE</w:t>
      </w:r>
    </w:p>
    <w:p w14:paraId="4B41B6A9" w14:textId="77777777" w:rsidR="00C42BF2" w:rsidRDefault="00C42BF2">
      <w:pPr>
        <w:pStyle w:val="Default"/>
        <w:widowControl w:val="0"/>
        <w:tabs>
          <w:tab w:val="left" w:pos="2880"/>
        </w:tabs>
        <w:ind w:left="2880" w:hanging="2880"/>
      </w:pPr>
    </w:p>
    <w:p w14:paraId="330953C7" w14:textId="77777777" w:rsidR="00C42BF2" w:rsidRDefault="00C42BF2">
      <w:pPr>
        <w:pStyle w:val="Default"/>
        <w:widowControl w:val="0"/>
        <w:tabs>
          <w:tab w:val="left" w:pos="2880"/>
        </w:tabs>
        <w:ind w:left="2880" w:hanging="2880"/>
      </w:pPr>
    </w:p>
    <w:p w14:paraId="07DFBFBB" w14:textId="77777777" w:rsidR="00C42BF2" w:rsidRDefault="00F80514">
      <w:pPr>
        <w:pStyle w:val="Default"/>
        <w:widowControl w:val="0"/>
        <w:tabs>
          <w:tab w:val="left" w:pos="2880"/>
        </w:tabs>
        <w:ind w:left="2880" w:hanging="2880"/>
        <w:rPr>
          <w:b/>
          <w:bCs/>
        </w:rPr>
      </w:pPr>
      <w:r>
        <w:t xml:space="preserve">\e </w:t>
      </w:r>
      <w:r>
        <w:rPr>
          <w:b/>
          <w:bCs/>
        </w:rPr>
        <w:t>*pampura</w:t>
      </w:r>
    </w:p>
    <w:p w14:paraId="2DCB1285" w14:textId="77777777" w:rsidR="00C42BF2" w:rsidRDefault="00F80514">
      <w:pPr>
        <w:pStyle w:val="Default"/>
        <w:widowControl w:val="0"/>
        <w:tabs>
          <w:tab w:val="left" w:pos="2880"/>
        </w:tabs>
        <w:ind w:left="2880" w:hanging="2880"/>
      </w:pPr>
      <w:r>
        <w:t>\t</w:t>
      </w:r>
      <w:r>
        <w:rPr>
          <w:rFonts w:hAnsi="Times New Roman"/>
        </w:rPr>
        <w:t>’</w:t>
      </w:r>
      <w:r>
        <w:t>blind</w:t>
      </w:r>
      <w:r>
        <w:rPr>
          <w:rFonts w:hAnsi="Times New Roman"/>
        </w:rPr>
        <w:t>’</w:t>
      </w:r>
    </w:p>
    <w:p w14:paraId="62924AE3" w14:textId="77777777" w:rsidR="00C42BF2" w:rsidRDefault="00F80514">
      <w:pPr>
        <w:pStyle w:val="Default"/>
        <w:widowControl w:val="0"/>
        <w:tabs>
          <w:tab w:val="left" w:pos="2880"/>
        </w:tabs>
        <w:ind w:left="2880" w:hanging="2880"/>
      </w:pPr>
      <w:r>
        <w:t>\b nAdj</w:t>
      </w:r>
    </w:p>
    <w:p w14:paraId="214FC6C0" w14:textId="77777777" w:rsidR="00C42BF2" w:rsidRDefault="00F80514">
      <w:pPr>
        <w:pStyle w:val="Default"/>
        <w:widowControl w:val="0"/>
        <w:tabs>
          <w:tab w:val="left" w:pos="2880"/>
        </w:tabs>
        <w:ind w:left="2880" w:hanging="2880"/>
      </w:pPr>
      <w:r>
        <w:t>\x See also *pampa.</w:t>
      </w:r>
    </w:p>
    <w:p w14:paraId="0C8876E4" w14:textId="77777777" w:rsidR="00C42BF2" w:rsidRDefault="00F80514">
      <w:pPr>
        <w:pStyle w:val="Default"/>
        <w:widowControl w:val="0"/>
        <w:tabs>
          <w:tab w:val="left" w:pos="2880"/>
        </w:tabs>
        <w:ind w:left="2880" w:hanging="2880"/>
      </w:pPr>
      <w:r>
        <w:t>\l Ngarluma</w:t>
      </w:r>
      <w:r>
        <w:tab/>
        <w:t xml:space="preserve">\w pampuru \g </w:t>
      </w:r>
      <w:r>
        <w:rPr>
          <w:rFonts w:hAnsi="Times New Roman"/>
        </w:rPr>
        <w:t>‘</w:t>
      </w:r>
      <w:r>
        <w:t>blind</w:t>
      </w:r>
      <w:r>
        <w:rPr>
          <w:rFonts w:hAnsi="Times New Roman"/>
        </w:rPr>
        <w:t xml:space="preserve">’ </w:t>
      </w:r>
      <w:r>
        <w:t>\s KLH</w:t>
      </w:r>
    </w:p>
    <w:p w14:paraId="6A45B2B6" w14:textId="77777777" w:rsidR="00C42BF2" w:rsidRDefault="00F80514">
      <w:pPr>
        <w:pStyle w:val="Default"/>
        <w:widowControl w:val="0"/>
        <w:tabs>
          <w:tab w:val="left" w:pos="2880"/>
        </w:tabs>
        <w:ind w:left="2880" w:hanging="2880"/>
      </w:pPr>
      <w:r>
        <w:t>\l Jiwarli</w:t>
      </w:r>
      <w:r>
        <w:tab/>
        <w:t xml:space="preserve">\w pampura \g </w:t>
      </w:r>
      <w:r>
        <w:rPr>
          <w:rFonts w:hAnsi="Times New Roman"/>
        </w:rPr>
        <w:t>‘</w:t>
      </w:r>
      <w:r>
        <w:t>blind</w:t>
      </w:r>
      <w:r>
        <w:rPr>
          <w:rFonts w:hAnsi="Times New Roman"/>
        </w:rPr>
        <w:t xml:space="preserve">’ </w:t>
      </w:r>
      <w:r>
        <w:t>\s PA</w:t>
      </w:r>
    </w:p>
    <w:p w14:paraId="0EE5DE91" w14:textId="77777777" w:rsidR="00C42BF2" w:rsidRDefault="00F80514">
      <w:pPr>
        <w:pStyle w:val="Default"/>
        <w:widowControl w:val="0"/>
        <w:tabs>
          <w:tab w:val="left" w:pos="2880"/>
        </w:tabs>
        <w:ind w:left="2880" w:hanging="2880"/>
      </w:pPr>
      <w:r>
        <w:t>\l Tharrgari</w:t>
      </w:r>
      <w:r>
        <w:tab/>
        <w:t xml:space="preserve">\w papura \g </w:t>
      </w:r>
      <w:r>
        <w:rPr>
          <w:rFonts w:hAnsi="Times New Roman"/>
        </w:rPr>
        <w:t>‘</w:t>
      </w:r>
      <w:r>
        <w:t>blind</w:t>
      </w:r>
      <w:r>
        <w:rPr>
          <w:rFonts w:hAnsi="Times New Roman"/>
        </w:rPr>
        <w:t xml:space="preserve">’ </w:t>
      </w:r>
      <w:r>
        <w:t>\s PA</w:t>
      </w:r>
    </w:p>
    <w:p w14:paraId="23980A1D" w14:textId="77777777" w:rsidR="00C42BF2" w:rsidRDefault="00F80514">
      <w:pPr>
        <w:pStyle w:val="Default"/>
        <w:widowControl w:val="0"/>
        <w:tabs>
          <w:tab w:val="left" w:pos="2880"/>
        </w:tabs>
        <w:ind w:left="2880" w:hanging="2880"/>
      </w:pPr>
      <w:r>
        <w:t>\l Bayungu</w:t>
      </w:r>
      <w:r>
        <w:tab/>
        <w:t xml:space="preserve">\w pampura \g </w:t>
      </w:r>
      <w:r>
        <w:rPr>
          <w:rFonts w:hAnsi="Times New Roman"/>
        </w:rPr>
        <w:t>‘</w:t>
      </w:r>
      <w:r>
        <w:t>blind</w:t>
      </w:r>
      <w:r>
        <w:rPr>
          <w:rFonts w:hAnsi="Times New Roman"/>
        </w:rPr>
        <w:t xml:space="preserve">’ </w:t>
      </w:r>
      <w:r>
        <w:t>\s PA</w:t>
      </w:r>
    </w:p>
    <w:p w14:paraId="1AC8BF2C" w14:textId="77777777" w:rsidR="00C42BF2" w:rsidRDefault="00F80514">
      <w:pPr>
        <w:pStyle w:val="Default"/>
        <w:widowControl w:val="0"/>
        <w:tabs>
          <w:tab w:val="left" w:pos="2880"/>
        </w:tabs>
        <w:ind w:left="2880" w:hanging="2880"/>
      </w:pPr>
      <w:r>
        <w:t>\l Thalanyji</w:t>
      </w:r>
      <w:r>
        <w:tab/>
        <w:t xml:space="preserve">\w pampura \g </w:t>
      </w:r>
      <w:r>
        <w:rPr>
          <w:rFonts w:hAnsi="Times New Roman"/>
        </w:rPr>
        <w:t>‘</w:t>
      </w:r>
      <w:r>
        <w:t>blind</w:t>
      </w:r>
      <w:r>
        <w:rPr>
          <w:rFonts w:hAnsi="Times New Roman"/>
        </w:rPr>
        <w:t xml:space="preserve">’ </w:t>
      </w:r>
      <w:r>
        <w:t>\s PA</w:t>
      </w:r>
    </w:p>
    <w:p w14:paraId="225ABD26" w14:textId="77777777" w:rsidR="00C42BF2" w:rsidRDefault="00F80514">
      <w:pPr>
        <w:pStyle w:val="Default"/>
        <w:widowControl w:val="0"/>
        <w:tabs>
          <w:tab w:val="left" w:pos="2880"/>
        </w:tabs>
        <w:ind w:left="2880" w:hanging="2880"/>
      </w:pPr>
      <w:r>
        <w:t>\l Burduna</w:t>
      </w:r>
      <w:r>
        <w:tab/>
        <w:t xml:space="preserve">\w pampura \g </w:t>
      </w:r>
      <w:r>
        <w:rPr>
          <w:rFonts w:hAnsi="Times New Roman"/>
        </w:rPr>
        <w:t>‘</w:t>
      </w:r>
      <w:r>
        <w:t>blind</w:t>
      </w:r>
      <w:r>
        <w:rPr>
          <w:rFonts w:hAnsi="Times New Roman"/>
        </w:rPr>
        <w:t xml:space="preserve">’ </w:t>
      </w:r>
      <w:r>
        <w:t>\s PA</w:t>
      </w:r>
    </w:p>
    <w:p w14:paraId="0E171D32" w14:textId="77777777" w:rsidR="00C42BF2" w:rsidRDefault="00F80514">
      <w:pPr>
        <w:pStyle w:val="Default"/>
        <w:widowControl w:val="0"/>
        <w:tabs>
          <w:tab w:val="left" w:pos="2880"/>
        </w:tabs>
        <w:ind w:left="2880" w:hanging="2880"/>
      </w:pPr>
      <w:r>
        <w:t xml:space="preserve">\l </w:t>
      </w:r>
      <w:r>
        <w:rPr>
          <w:b/>
          <w:bCs/>
        </w:rPr>
        <w:t>pKanyara</w:t>
      </w:r>
      <w:r>
        <w:rPr>
          <w:b/>
          <w:bCs/>
        </w:rPr>
        <w:tab/>
        <w:t>\w *pampura</w:t>
      </w:r>
      <w:r>
        <w:t xml:space="preserve"> \s PA #98</w:t>
      </w:r>
    </w:p>
    <w:p w14:paraId="27C7B818" w14:textId="77777777" w:rsidR="00C42BF2" w:rsidRDefault="00F80514">
      <w:pPr>
        <w:pStyle w:val="Default"/>
        <w:widowControl w:val="0"/>
        <w:tabs>
          <w:tab w:val="left" w:pos="2880"/>
        </w:tabs>
        <w:ind w:left="2880" w:hanging="2880"/>
      </w:pPr>
      <w:r>
        <w:t>\l Karlamayi</w:t>
      </w:r>
      <w:r>
        <w:tab/>
        <w:t xml:space="preserve">\w pampul \g </w:t>
      </w:r>
      <w:r>
        <w:rPr>
          <w:rFonts w:hAnsi="Times New Roman"/>
        </w:rPr>
        <w:t>‘</w:t>
      </w:r>
      <w:r>
        <w:t>old man</w:t>
      </w:r>
      <w:r>
        <w:rPr>
          <w:rFonts w:hAnsi="Times New Roman"/>
        </w:rPr>
        <w:t xml:space="preserve">’ </w:t>
      </w:r>
      <w:r>
        <w:t>\s KLH</w:t>
      </w:r>
    </w:p>
    <w:p w14:paraId="33EE3BA6" w14:textId="77777777" w:rsidR="00C42BF2" w:rsidRDefault="00F80514">
      <w:pPr>
        <w:pStyle w:val="Default"/>
        <w:widowControl w:val="0"/>
        <w:tabs>
          <w:tab w:val="left" w:pos="2880"/>
        </w:tabs>
        <w:ind w:left="2880" w:hanging="2880"/>
      </w:pPr>
      <w:r>
        <w:t>^^^</w:t>
      </w:r>
    </w:p>
    <w:p w14:paraId="55731B5B" w14:textId="77777777" w:rsidR="00C42BF2" w:rsidRDefault="00F80514">
      <w:pPr>
        <w:pStyle w:val="Default"/>
        <w:widowControl w:val="0"/>
        <w:tabs>
          <w:tab w:val="left" w:pos="2880"/>
        </w:tabs>
        <w:ind w:left="2880" w:hanging="2880"/>
        <w:rPr>
          <w:color w:val="3366FF"/>
          <w:u w:color="3366FF"/>
        </w:rPr>
      </w:pPr>
      <w:r>
        <w:rPr>
          <w:color w:val="3366FF"/>
          <w:u w:color="3366FF"/>
        </w:rPr>
        <w:t>\l Bardi</w:t>
      </w:r>
      <w:r>
        <w:rPr>
          <w:color w:val="3366FF"/>
          <w:u w:color="3366FF"/>
        </w:rPr>
        <w:tab/>
        <w:t xml:space="preserve">\w bamboor \g </w:t>
      </w:r>
      <w:r>
        <w:rPr>
          <w:rFonts w:hAnsi="Times New Roman"/>
          <w:color w:val="3366FF"/>
          <w:u w:color="3366FF"/>
        </w:rPr>
        <w:t>‘</w:t>
      </w:r>
      <w:r>
        <w:rPr>
          <w:color w:val="3366FF"/>
          <w:u w:color="3366FF"/>
        </w:rPr>
        <w:t>almost blind</w:t>
      </w:r>
      <w:r>
        <w:rPr>
          <w:rFonts w:hAnsi="Times New Roman"/>
          <w:color w:val="3366FF"/>
          <w:u w:color="3366FF"/>
        </w:rPr>
        <w:t xml:space="preserve">’ </w:t>
      </w:r>
      <w:r>
        <w:rPr>
          <w:color w:val="3366FF"/>
          <w:u w:color="3366FF"/>
        </w:rPr>
        <w:t>\s PNWG/CB</w:t>
      </w:r>
    </w:p>
    <w:p w14:paraId="3BED59E9" w14:textId="77777777" w:rsidR="00C42BF2" w:rsidRDefault="00C42BF2">
      <w:pPr>
        <w:pStyle w:val="Default"/>
        <w:widowControl w:val="0"/>
        <w:tabs>
          <w:tab w:val="left" w:pos="2880"/>
        </w:tabs>
        <w:ind w:left="2880" w:hanging="2880"/>
        <w:rPr>
          <w:color w:val="3366FF"/>
          <w:u w:color="3366FF"/>
        </w:rPr>
      </w:pPr>
    </w:p>
    <w:p w14:paraId="1B9F100C" w14:textId="77777777" w:rsidR="00C42BF2" w:rsidRDefault="00C42BF2">
      <w:pPr>
        <w:pStyle w:val="Default"/>
        <w:widowControl w:val="0"/>
        <w:tabs>
          <w:tab w:val="left" w:pos="2880"/>
        </w:tabs>
        <w:ind w:left="2880" w:hanging="2880"/>
        <w:rPr>
          <w:color w:val="3366FF"/>
          <w:u w:color="3366FF"/>
        </w:rPr>
      </w:pPr>
    </w:p>
    <w:p w14:paraId="40374C04" w14:textId="77777777" w:rsidR="00C42BF2" w:rsidRDefault="00F80514">
      <w:pPr>
        <w:pStyle w:val="Default"/>
        <w:widowControl w:val="0"/>
        <w:tabs>
          <w:tab w:val="left" w:pos="2880"/>
        </w:tabs>
        <w:ind w:left="2880" w:hanging="2880"/>
        <w:rPr>
          <w:b/>
          <w:bCs/>
        </w:rPr>
      </w:pPr>
      <w:r>
        <w:t xml:space="preserve">\e </w:t>
      </w:r>
      <w:r>
        <w:rPr>
          <w:b/>
          <w:bCs/>
        </w:rPr>
        <w:t>*pana</w:t>
      </w:r>
    </w:p>
    <w:p w14:paraId="246BFD03" w14:textId="77777777" w:rsidR="00C42BF2" w:rsidRDefault="00F80514">
      <w:pPr>
        <w:pStyle w:val="Default"/>
        <w:widowControl w:val="0"/>
        <w:tabs>
          <w:tab w:val="left" w:pos="2880"/>
        </w:tabs>
        <w:ind w:left="2880" w:hanging="2880"/>
      </w:pPr>
      <w:r>
        <w:t xml:space="preserve">\t </w:t>
      </w:r>
      <w:r>
        <w:rPr>
          <w:rFonts w:hAnsi="Times New Roman"/>
        </w:rPr>
        <w:t>‘</w:t>
      </w:r>
      <w:r>
        <w:t>water</w:t>
      </w:r>
      <w:r>
        <w:rPr>
          <w:rFonts w:hAnsi="Times New Roman"/>
        </w:rPr>
        <w:t>’</w:t>
      </w:r>
    </w:p>
    <w:p w14:paraId="5DD62179" w14:textId="77777777" w:rsidR="00C42BF2" w:rsidRDefault="00F80514">
      <w:pPr>
        <w:pStyle w:val="Default"/>
        <w:widowControl w:val="0"/>
        <w:tabs>
          <w:tab w:val="left" w:pos="2880"/>
        </w:tabs>
        <w:ind w:left="2880" w:hanging="2880"/>
      </w:pPr>
      <w:r>
        <w:t>\b n</w:t>
      </w:r>
    </w:p>
    <w:p w14:paraId="7ACF006F" w14:textId="77777777" w:rsidR="00C42BF2" w:rsidRDefault="00F80514">
      <w:pPr>
        <w:pStyle w:val="Default"/>
        <w:widowControl w:val="0"/>
        <w:tabs>
          <w:tab w:val="left" w:pos="2880"/>
        </w:tabs>
        <w:ind w:left="2880" w:hanging="2880"/>
      </w:pPr>
      <w:r>
        <w:t>\c E</w:t>
      </w:r>
    </w:p>
    <w:p w14:paraId="7250AE96" w14:textId="77777777" w:rsidR="00C42BF2" w:rsidRDefault="00F80514">
      <w:pPr>
        <w:pStyle w:val="Default"/>
        <w:widowControl w:val="0"/>
        <w:tabs>
          <w:tab w:val="left" w:pos="2880"/>
        </w:tabs>
        <w:ind w:left="2880" w:hanging="2880"/>
      </w:pPr>
      <w:r>
        <w:t>\x See *parna.</w:t>
      </w:r>
    </w:p>
    <w:p w14:paraId="1C46B1E5" w14:textId="77777777" w:rsidR="00C42BF2" w:rsidRDefault="00C42BF2">
      <w:pPr>
        <w:pStyle w:val="Default"/>
        <w:widowControl w:val="0"/>
        <w:tabs>
          <w:tab w:val="left" w:pos="2880"/>
        </w:tabs>
        <w:ind w:left="2880" w:hanging="2880"/>
      </w:pPr>
    </w:p>
    <w:p w14:paraId="5F236C57" w14:textId="77777777" w:rsidR="00C42BF2" w:rsidRDefault="00C42BF2">
      <w:pPr>
        <w:pStyle w:val="Default"/>
        <w:widowControl w:val="0"/>
        <w:tabs>
          <w:tab w:val="left" w:pos="2880"/>
        </w:tabs>
        <w:ind w:left="2880" w:hanging="2880"/>
      </w:pPr>
    </w:p>
    <w:p w14:paraId="6D0030C0" w14:textId="77777777" w:rsidR="00C42BF2" w:rsidRDefault="00F80514">
      <w:pPr>
        <w:pStyle w:val="Default"/>
        <w:widowControl w:val="0"/>
        <w:tabs>
          <w:tab w:val="left" w:pos="2880"/>
        </w:tabs>
        <w:ind w:left="2880" w:hanging="2880"/>
        <w:rPr>
          <w:b/>
          <w:bCs/>
        </w:rPr>
      </w:pPr>
      <w:r>
        <w:t xml:space="preserve">\e </w:t>
      </w:r>
      <w:r>
        <w:rPr>
          <w:b/>
          <w:bCs/>
        </w:rPr>
        <w:t>*pancil</w:t>
      </w:r>
    </w:p>
    <w:p w14:paraId="3B5B2C36" w14:textId="77777777" w:rsidR="00C42BF2" w:rsidRDefault="00F80514">
      <w:pPr>
        <w:pStyle w:val="Default"/>
        <w:widowControl w:val="0"/>
        <w:tabs>
          <w:tab w:val="left" w:pos="2880"/>
        </w:tabs>
        <w:ind w:left="2880" w:hanging="2880"/>
      </w:pPr>
      <w:r>
        <w:t xml:space="preserve">\t </w:t>
      </w:r>
      <w:r>
        <w:rPr>
          <w:rFonts w:hAnsi="Times New Roman"/>
        </w:rPr>
        <w:t>‘</w:t>
      </w:r>
      <w:r>
        <w:t>woman</w:t>
      </w:r>
      <w:r>
        <w:rPr>
          <w:rFonts w:hAnsi="Times New Roman"/>
        </w:rPr>
        <w:t>’</w:t>
      </w:r>
    </w:p>
    <w:p w14:paraId="33BBF433" w14:textId="77777777" w:rsidR="00C42BF2" w:rsidRDefault="00F80514">
      <w:pPr>
        <w:pStyle w:val="Default"/>
        <w:widowControl w:val="0"/>
        <w:tabs>
          <w:tab w:val="left" w:pos="2880"/>
        </w:tabs>
        <w:ind w:left="2880" w:hanging="2880"/>
      </w:pPr>
      <w:r>
        <w:t>\x See *pa:ncil.</w:t>
      </w:r>
    </w:p>
    <w:p w14:paraId="4C942789" w14:textId="77777777" w:rsidR="00C42BF2" w:rsidRDefault="00C42BF2">
      <w:pPr>
        <w:pStyle w:val="Default"/>
        <w:widowControl w:val="0"/>
        <w:tabs>
          <w:tab w:val="left" w:pos="2880"/>
        </w:tabs>
        <w:ind w:left="2880" w:hanging="2880"/>
      </w:pPr>
    </w:p>
    <w:p w14:paraId="6ABD98E5" w14:textId="77777777" w:rsidR="00C42BF2" w:rsidRDefault="00C42BF2">
      <w:pPr>
        <w:pStyle w:val="Default"/>
        <w:widowControl w:val="0"/>
        <w:tabs>
          <w:tab w:val="left" w:pos="2880"/>
        </w:tabs>
        <w:ind w:left="2880" w:hanging="2880"/>
      </w:pPr>
    </w:p>
    <w:p w14:paraId="18E695FD" w14:textId="753AEA6D" w:rsidR="001244D7" w:rsidRDefault="001244D7">
      <w:pPr>
        <w:pStyle w:val="Default"/>
        <w:widowControl w:val="0"/>
        <w:tabs>
          <w:tab w:val="left" w:pos="2880"/>
        </w:tabs>
        <w:ind w:left="2880" w:hanging="2880"/>
      </w:pPr>
      <w:r>
        <w:t xml:space="preserve">\e </w:t>
      </w:r>
      <w:r w:rsidRPr="00852D3C">
        <w:rPr>
          <w:b/>
        </w:rPr>
        <w:t>*panki-</w:t>
      </w:r>
    </w:p>
    <w:p w14:paraId="5458FEFC" w14:textId="20F3F587" w:rsidR="001244D7" w:rsidRDefault="001244D7">
      <w:pPr>
        <w:pStyle w:val="Default"/>
        <w:widowControl w:val="0"/>
        <w:tabs>
          <w:tab w:val="left" w:pos="2880"/>
        </w:tabs>
        <w:ind w:left="2880" w:hanging="2880"/>
      </w:pPr>
      <w:r>
        <w:t xml:space="preserve">\t </w:t>
      </w:r>
      <w:r>
        <w:t>‘</w:t>
      </w:r>
      <w:r>
        <w:t>hunt, go hunting</w:t>
      </w:r>
      <w:r>
        <w:t>’</w:t>
      </w:r>
    </w:p>
    <w:p w14:paraId="2B933BC4" w14:textId="2B45C834" w:rsidR="001E237D" w:rsidRDefault="001E237D">
      <w:pPr>
        <w:pStyle w:val="Default"/>
        <w:widowControl w:val="0"/>
        <w:tabs>
          <w:tab w:val="left" w:pos="2880"/>
        </w:tabs>
        <w:ind w:left="2880" w:hanging="2880"/>
      </w:pPr>
      <w:r>
        <w:t>\b vt</w:t>
      </w:r>
    </w:p>
    <w:p w14:paraId="4A68A319" w14:textId="5096DC8F" w:rsidR="001E237D" w:rsidRDefault="001E237D">
      <w:pPr>
        <w:pStyle w:val="Default"/>
        <w:widowControl w:val="0"/>
        <w:tabs>
          <w:tab w:val="left" w:pos="2880"/>
        </w:tabs>
        <w:ind w:left="2880" w:hanging="2880"/>
      </w:pPr>
      <w:r>
        <w:t>\l KKaper</w:t>
      </w:r>
      <w:r>
        <w:tab/>
        <w:t>\w pank</w:t>
      </w:r>
      <w:r>
        <w:t>é</w:t>
      </w:r>
      <w:r>
        <w:t>- \g</w:t>
      </w:r>
      <w:r>
        <w:t>’</w:t>
      </w:r>
      <w:r>
        <w:t>go hunting</w:t>
      </w:r>
      <w:r>
        <w:t>’</w:t>
      </w:r>
      <w:r>
        <w:t xml:space="preserve"> \</w:t>
      </w:r>
      <w:r w:rsidR="00852D3C">
        <w:t>p Conj L, vi \s BA notes</w:t>
      </w:r>
    </w:p>
    <w:p w14:paraId="41B08C2B" w14:textId="468E3226" w:rsidR="000D1513" w:rsidRDefault="000D1513" w:rsidP="000D1513">
      <w:pPr>
        <w:pStyle w:val="Default"/>
        <w:widowControl w:val="0"/>
        <w:tabs>
          <w:tab w:val="left" w:pos="2880"/>
        </w:tabs>
        <w:ind w:left="2880" w:hanging="2880"/>
      </w:pPr>
      <w:r>
        <w:t>\l UOykangand</w:t>
      </w:r>
      <w:r>
        <w:tab/>
        <w:t xml:space="preserve">\w anki- \g </w:t>
      </w:r>
      <w:r>
        <w:t>‘</w:t>
      </w:r>
      <w:r>
        <w:t>hunt, go hunting</w:t>
      </w:r>
      <w:r>
        <w:t>’</w:t>
      </w:r>
      <w:r>
        <w:t xml:space="preserve"> \p Conj L (P </w:t>
      </w:r>
      <w:r w:rsidRPr="00DE1AA9">
        <w:rPr>
          <w:i/>
        </w:rPr>
        <w:t>-rr</w:t>
      </w:r>
      <w:r>
        <w:t>), vi \s PH</w:t>
      </w:r>
    </w:p>
    <w:p w14:paraId="3617F821" w14:textId="3817EB05" w:rsidR="00852D3C" w:rsidRDefault="00852D3C" w:rsidP="000D1513">
      <w:pPr>
        <w:pStyle w:val="Default"/>
        <w:widowControl w:val="0"/>
        <w:tabs>
          <w:tab w:val="left" w:pos="2880"/>
        </w:tabs>
      </w:pPr>
      <w:r>
        <w:t xml:space="preserve">\l </w:t>
      </w:r>
      <w:r w:rsidR="000D1513">
        <w:t>U</w:t>
      </w:r>
      <w:r>
        <w:t>Olgol</w:t>
      </w:r>
      <w:r>
        <w:tab/>
        <w:t xml:space="preserve">\w an.gi- \g </w:t>
      </w:r>
      <w:r>
        <w:t>‘</w:t>
      </w:r>
      <w:r>
        <w:t>hunt, go hunting</w:t>
      </w:r>
      <w:r>
        <w:t>’</w:t>
      </w:r>
      <w:r w:rsidR="00DE1AA9">
        <w:t xml:space="preserve"> \p Conj L (P </w:t>
      </w:r>
      <w:r w:rsidR="00DE1AA9" w:rsidRPr="00DE1AA9">
        <w:rPr>
          <w:i/>
        </w:rPr>
        <w:t>-rr</w:t>
      </w:r>
      <w:r w:rsidR="00DE1AA9">
        <w:t>), vi</w:t>
      </w:r>
      <w:r>
        <w:t xml:space="preserve"> \s LY/BA 60g</w:t>
      </w:r>
    </w:p>
    <w:p w14:paraId="6114C9C6" w14:textId="77777777" w:rsidR="001244D7" w:rsidRDefault="001244D7">
      <w:pPr>
        <w:pStyle w:val="Default"/>
        <w:widowControl w:val="0"/>
        <w:tabs>
          <w:tab w:val="left" w:pos="2880"/>
        </w:tabs>
        <w:ind w:left="2880" w:hanging="2880"/>
      </w:pPr>
    </w:p>
    <w:p w14:paraId="758D99FA" w14:textId="77777777" w:rsidR="001244D7" w:rsidRDefault="001244D7">
      <w:pPr>
        <w:pStyle w:val="Default"/>
        <w:widowControl w:val="0"/>
        <w:tabs>
          <w:tab w:val="left" w:pos="2880"/>
        </w:tabs>
        <w:ind w:left="2880" w:hanging="2880"/>
      </w:pPr>
    </w:p>
    <w:p w14:paraId="069F7923" w14:textId="77777777" w:rsidR="00C42BF2" w:rsidRDefault="00F80514">
      <w:pPr>
        <w:pStyle w:val="Default"/>
        <w:widowControl w:val="0"/>
        <w:tabs>
          <w:tab w:val="left" w:pos="2880"/>
        </w:tabs>
        <w:ind w:left="2880" w:hanging="2880"/>
        <w:rPr>
          <w:b/>
          <w:bCs/>
        </w:rPr>
      </w:pPr>
      <w:r>
        <w:t xml:space="preserve">\e </w:t>
      </w:r>
      <w:r>
        <w:rPr>
          <w:b/>
          <w:bCs/>
        </w:rPr>
        <w:t>*parna</w:t>
      </w:r>
    </w:p>
    <w:p w14:paraId="2EF6F56E" w14:textId="77777777" w:rsidR="00C42BF2" w:rsidRDefault="00F80514">
      <w:pPr>
        <w:pStyle w:val="Default"/>
        <w:widowControl w:val="0"/>
        <w:tabs>
          <w:tab w:val="left" w:pos="2880"/>
        </w:tabs>
        <w:ind w:left="2880" w:hanging="2880"/>
      </w:pPr>
      <w:r>
        <w:t xml:space="preserve">\t </w:t>
      </w:r>
      <w:r>
        <w:rPr>
          <w:rFonts w:hAnsi="Times New Roman"/>
        </w:rPr>
        <w:t>‘</w:t>
      </w:r>
      <w:r>
        <w:rPr>
          <w:color w:val="003300"/>
          <w:u w:color="003300"/>
        </w:rPr>
        <w:t>sand,</w:t>
      </w:r>
      <w:r>
        <w:t xml:space="preserve"> earth</w:t>
      </w:r>
      <w:r>
        <w:rPr>
          <w:dstrike/>
          <w:color w:val="003300"/>
          <w:u w:color="003300"/>
        </w:rPr>
        <w:t>, ground</w:t>
      </w:r>
      <w:r>
        <w:rPr>
          <w:rFonts w:hAnsi="Times New Roman"/>
        </w:rPr>
        <w:t>’</w:t>
      </w:r>
    </w:p>
    <w:p w14:paraId="53323BE6" w14:textId="77777777" w:rsidR="00C42BF2" w:rsidRDefault="00F80514">
      <w:pPr>
        <w:pStyle w:val="Default"/>
        <w:widowControl w:val="0"/>
        <w:tabs>
          <w:tab w:val="left" w:pos="2880"/>
        </w:tabs>
        <w:ind w:left="2880" w:hanging="2880"/>
      </w:pPr>
      <w:r>
        <w:t>\b n</w:t>
      </w:r>
    </w:p>
    <w:p w14:paraId="4930D692" w14:textId="77777777" w:rsidR="00C42BF2" w:rsidRDefault="00F80514">
      <w:pPr>
        <w:pStyle w:val="Default"/>
        <w:widowControl w:val="0"/>
        <w:tabs>
          <w:tab w:val="left" w:pos="2880"/>
        </w:tabs>
        <w:ind w:left="2880" w:hanging="2880"/>
      </w:pPr>
      <w:r>
        <w:t>\c E</w:t>
      </w:r>
    </w:p>
    <w:p w14:paraId="71A48E15" w14:textId="77777777" w:rsidR="00C42BF2" w:rsidRDefault="00F80514">
      <w:pPr>
        <w:pStyle w:val="Default"/>
        <w:widowControl w:val="0"/>
        <w:tabs>
          <w:tab w:val="left" w:pos="2880"/>
        </w:tabs>
        <w:ind w:left="2880" w:hanging="2880"/>
      </w:pPr>
      <w:r>
        <w:lastRenderedPageBreak/>
        <w:t>\l CC</w:t>
      </w:r>
      <w:r>
        <w:tab/>
        <w:t xml:space="preserve">\w pana \g </w:t>
      </w:r>
      <w:r>
        <w:rPr>
          <w:rFonts w:hAnsi="Times New Roman"/>
        </w:rPr>
        <w:t>‘</w:t>
      </w:r>
      <w:r>
        <w:t>water</w:t>
      </w:r>
      <w:r>
        <w:rPr>
          <w:rFonts w:hAnsi="Times New Roman"/>
        </w:rPr>
        <w:t xml:space="preserve">’ </w:t>
      </w:r>
      <w:r>
        <w:t>\s KLH</w:t>
      </w:r>
    </w:p>
    <w:p w14:paraId="50EB9CCF" w14:textId="77777777" w:rsidR="00C42BF2" w:rsidRDefault="00F80514">
      <w:pPr>
        <w:pStyle w:val="Default"/>
        <w:widowControl w:val="0"/>
        <w:tabs>
          <w:tab w:val="left" w:pos="2880"/>
        </w:tabs>
        <w:ind w:left="2880" w:hanging="2880"/>
      </w:pPr>
      <w:r>
        <w:t>\l KYalanji</w:t>
      </w:r>
      <w:r>
        <w:tab/>
        <w:t xml:space="preserve">\w bana \g </w:t>
      </w:r>
      <w:r>
        <w:rPr>
          <w:rFonts w:hAnsi="Times New Roman"/>
        </w:rPr>
        <w:t>‘</w:t>
      </w:r>
      <w:r>
        <w:t>water</w:t>
      </w:r>
      <w:r>
        <w:rPr>
          <w:rFonts w:hAnsi="Times New Roman"/>
        </w:rPr>
        <w:t xml:space="preserve">’ </w:t>
      </w:r>
      <w:r>
        <w:t>\q Same as CC, per KLH. \s Hr&amp;Hr</w:t>
      </w:r>
    </w:p>
    <w:p w14:paraId="79EBA1AA" w14:textId="77777777" w:rsidR="00C42BF2" w:rsidRDefault="00F80514">
      <w:pPr>
        <w:pStyle w:val="Default"/>
        <w:widowControl w:val="0"/>
        <w:tabs>
          <w:tab w:val="left" w:pos="2880"/>
        </w:tabs>
        <w:ind w:left="2880" w:hanging="2880"/>
      </w:pPr>
      <w:r>
        <w:t>\l Djabugay</w:t>
      </w:r>
      <w:r>
        <w:tab/>
        <w:t xml:space="preserve">\w bana \g </w:t>
      </w:r>
      <w:r>
        <w:rPr>
          <w:rFonts w:hAnsi="Times New Roman"/>
        </w:rPr>
        <w:t>‘</w:t>
      </w:r>
      <w:r>
        <w:t>water; fresh water; rain</w:t>
      </w:r>
      <w:r>
        <w:rPr>
          <w:rFonts w:hAnsi="Times New Roman"/>
        </w:rPr>
        <w:t xml:space="preserve">’ </w:t>
      </w:r>
      <w:r>
        <w:t>\s KLH, EP</w:t>
      </w:r>
    </w:p>
    <w:p w14:paraId="5FA5E93F" w14:textId="77777777" w:rsidR="00C42BF2" w:rsidRDefault="00F80514">
      <w:pPr>
        <w:pStyle w:val="Default"/>
        <w:widowControl w:val="0"/>
        <w:tabs>
          <w:tab w:val="left" w:pos="2880"/>
        </w:tabs>
        <w:ind w:left="2880" w:hanging="2880"/>
      </w:pPr>
      <w:r>
        <w:t>\l Yidiny</w:t>
      </w:r>
      <w:r>
        <w:tab/>
        <w:t xml:space="preserve">\w pana \g </w:t>
      </w:r>
      <w:r>
        <w:rPr>
          <w:rFonts w:hAnsi="Times New Roman"/>
        </w:rPr>
        <w:t>‘</w:t>
      </w:r>
      <w:r>
        <w:t>water</w:t>
      </w:r>
      <w:r>
        <w:rPr>
          <w:rFonts w:hAnsi="Times New Roman"/>
        </w:rPr>
        <w:t xml:space="preserve">’ </w:t>
      </w:r>
      <w:r>
        <w:t>\s KLH</w:t>
      </w:r>
    </w:p>
    <w:p w14:paraId="7AF204B4" w14:textId="77777777" w:rsidR="00C42BF2" w:rsidRDefault="00F80514">
      <w:pPr>
        <w:pStyle w:val="Default"/>
        <w:widowControl w:val="0"/>
        <w:tabs>
          <w:tab w:val="left" w:pos="2880"/>
        </w:tabs>
        <w:ind w:left="2880" w:hanging="2880"/>
      </w:pPr>
      <w:r>
        <w:t xml:space="preserve">\l </w:t>
      </w:r>
      <w:r>
        <w:rPr>
          <w:b/>
          <w:bCs/>
        </w:rPr>
        <w:t>pPaman</w:t>
      </w:r>
      <w:r>
        <w:rPr>
          <w:b/>
          <w:bCs/>
        </w:rPr>
        <w:tab/>
        <w:t>\w *pana</w:t>
      </w:r>
      <w:r>
        <w:t xml:space="preserve"> \s KLH</w:t>
      </w:r>
    </w:p>
    <w:p w14:paraId="31AB6008" w14:textId="77777777" w:rsidR="00C42BF2" w:rsidRDefault="00F80514">
      <w:pPr>
        <w:pStyle w:val="Default"/>
        <w:widowControl w:val="0"/>
        <w:tabs>
          <w:tab w:val="left" w:pos="2880"/>
        </w:tabs>
        <w:ind w:left="2880" w:hanging="2880"/>
      </w:pPr>
      <w:r>
        <w:t>\l Jirrbal</w:t>
      </w:r>
      <w:r>
        <w:tab/>
        <w:t xml:space="preserve">\w bana \g </w:t>
      </w:r>
      <w:r>
        <w:rPr>
          <w:rFonts w:hAnsi="Times New Roman"/>
        </w:rPr>
        <w:t>‘</w:t>
      </w:r>
      <w:r>
        <w:t>water</w:t>
      </w:r>
      <w:r>
        <w:rPr>
          <w:rFonts w:hAnsi="Times New Roman"/>
        </w:rPr>
        <w:t xml:space="preserve">’ </w:t>
      </w:r>
      <w:r>
        <w:t>\p Feminine (</w:t>
      </w:r>
      <w:r>
        <w:rPr>
          <w:i/>
          <w:iCs/>
        </w:rPr>
        <w:t>balan</w:t>
      </w:r>
      <w:r>
        <w:t xml:space="preserve">). \q Mamu has </w:t>
      </w:r>
      <w:r>
        <w:rPr>
          <w:i/>
          <w:iCs/>
        </w:rPr>
        <w:t>gamu</w:t>
      </w:r>
      <w:r>
        <w:t xml:space="preserve"> &lt; *kamu. \s KLH, RMWD</w:t>
      </w:r>
    </w:p>
    <w:p w14:paraId="168FE974" w14:textId="77777777" w:rsidR="00C42BF2" w:rsidRDefault="00F80514">
      <w:pPr>
        <w:pStyle w:val="Default"/>
        <w:widowControl w:val="0"/>
        <w:tabs>
          <w:tab w:val="left" w:pos="2880"/>
        </w:tabs>
        <w:ind w:left="2880" w:hanging="2880"/>
      </w:pPr>
      <w:r>
        <w:t>\l Mamu</w:t>
      </w:r>
      <w:r>
        <w:tab/>
        <w:t xml:space="preserve">\w bana \g </w:t>
      </w:r>
      <w:r>
        <w:rPr>
          <w:rFonts w:hAnsi="Times New Roman"/>
        </w:rPr>
        <w:t>‘</w:t>
      </w:r>
      <w:r>
        <w:t>water</w:t>
      </w:r>
      <w:r>
        <w:rPr>
          <w:rFonts w:hAnsi="Times New Roman"/>
        </w:rPr>
        <w:t xml:space="preserve">’ </w:t>
      </w:r>
      <w:r>
        <w:t>\p Feminine (</w:t>
      </w:r>
      <w:r>
        <w:rPr>
          <w:i/>
          <w:iCs/>
        </w:rPr>
        <w:t>balan</w:t>
      </w:r>
      <w:r>
        <w:t xml:space="preserve">). \q Mamu has </w:t>
      </w:r>
      <w:r>
        <w:rPr>
          <w:i/>
          <w:iCs/>
        </w:rPr>
        <w:t>gamu</w:t>
      </w:r>
      <w:r>
        <w:t xml:space="preserve"> &lt; *kamu. \s RMWD</w:t>
      </w:r>
    </w:p>
    <w:p w14:paraId="29FBB2C0" w14:textId="77777777" w:rsidR="00C42BF2" w:rsidRDefault="00F80514">
      <w:pPr>
        <w:pStyle w:val="Default"/>
        <w:widowControl w:val="0"/>
        <w:tabs>
          <w:tab w:val="left" w:pos="2880"/>
        </w:tabs>
        <w:ind w:left="2880" w:hanging="2880"/>
        <w:rPr>
          <w:color w:val="003300"/>
          <w:u w:color="003300"/>
        </w:rPr>
      </w:pPr>
      <w:r>
        <w:rPr>
          <w:color w:val="003300"/>
          <w:u w:color="003300"/>
        </w:rPr>
        <w:t>\l Sydney</w:t>
      </w:r>
      <w:r>
        <w:rPr>
          <w:color w:val="003300"/>
          <w:u w:color="003300"/>
        </w:rPr>
        <w:tab/>
        <w:t xml:space="preserve">\w pana \g </w:t>
      </w:r>
      <w:r>
        <w:rPr>
          <w:rFonts w:hAnsi="Times New Roman"/>
          <w:color w:val="003300"/>
          <w:u w:color="003300"/>
        </w:rPr>
        <w:t>‘</w:t>
      </w:r>
      <w:r>
        <w:rPr>
          <w:color w:val="003300"/>
          <w:u w:color="003300"/>
        </w:rPr>
        <w:t>rain</w:t>
      </w:r>
      <w:r>
        <w:rPr>
          <w:rFonts w:hAnsi="Times New Roman"/>
          <w:color w:val="003300"/>
          <w:u w:color="003300"/>
        </w:rPr>
        <w:t xml:space="preserve">’ </w:t>
      </w:r>
      <w:r>
        <w:rPr>
          <w:color w:val="003300"/>
          <w:u w:color="003300"/>
        </w:rPr>
        <w:t>\q Attested as p@ana (b), pan-nah (c), pan-n$a (C), pan-na (A) \s Dawes/Troy&amp;Nash</w:t>
      </w:r>
    </w:p>
    <w:p w14:paraId="38053EA6" w14:textId="77777777" w:rsidR="00C42BF2" w:rsidRDefault="00F80514">
      <w:pPr>
        <w:pStyle w:val="Default"/>
        <w:widowControl w:val="0"/>
        <w:tabs>
          <w:tab w:val="left" w:pos="2880"/>
        </w:tabs>
        <w:ind w:left="2880" w:hanging="2880"/>
      </w:pPr>
      <w:r>
        <w:t>\l Woiwurrung</w:t>
      </w:r>
      <w:r>
        <w:tab/>
        <w:t xml:space="preserve">\w barna \g </w:t>
      </w:r>
      <w:r>
        <w:rPr>
          <w:rFonts w:hAnsi="Times New Roman"/>
        </w:rPr>
        <w:t>‘</w:t>
      </w:r>
      <w:r>
        <w:t>water</w:t>
      </w:r>
      <w:r>
        <w:rPr>
          <w:rFonts w:hAnsi="Times New Roman"/>
        </w:rPr>
        <w:t xml:space="preserve">’ </w:t>
      </w:r>
      <w:r>
        <w:t>\f [ba:rna]. \s LH</w:t>
      </w:r>
    </w:p>
    <w:p w14:paraId="3C414A69" w14:textId="77777777" w:rsidR="00C42BF2" w:rsidRDefault="00F80514">
      <w:pPr>
        <w:pStyle w:val="Default"/>
        <w:widowControl w:val="0"/>
        <w:tabs>
          <w:tab w:val="left" w:pos="2880"/>
        </w:tabs>
        <w:ind w:left="2880" w:hanging="2880"/>
      </w:pPr>
      <w:r>
        <w:t>\l Manjiljarra</w:t>
      </w:r>
      <w:r>
        <w:rPr>
          <w:dstrike/>
          <w:color w:val="FF0000"/>
          <w:u w:color="FF0000"/>
        </w:rPr>
        <w:t>\</w:t>
      </w:r>
      <w:r>
        <w:tab/>
        <w:t xml:space="preserve">\w parna \g </w:t>
      </w:r>
      <w:r>
        <w:rPr>
          <w:rFonts w:hAnsi="Times New Roman"/>
        </w:rPr>
        <w:t>‘</w:t>
      </w:r>
      <w:r>
        <w:t>ground; sand</w:t>
      </w:r>
      <w:r>
        <w:rPr>
          <w:rFonts w:hAnsi="Times New Roman"/>
        </w:rPr>
        <w:t xml:space="preserve">’ </w:t>
      </w:r>
      <w:r>
        <w:t xml:space="preserve">\q Syn. </w:t>
      </w:r>
      <w:r>
        <w:rPr>
          <w:i/>
          <w:iCs/>
        </w:rPr>
        <w:t>nguwa</w:t>
      </w:r>
      <w:r>
        <w:t>. \s PMcC</w:t>
      </w:r>
    </w:p>
    <w:p w14:paraId="2FD06B66" w14:textId="77777777" w:rsidR="00C42BF2" w:rsidRDefault="00F80514">
      <w:pPr>
        <w:pStyle w:val="Default"/>
        <w:widowControl w:val="0"/>
        <w:tabs>
          <w:tab w:val="left" w:pos="2880"/>
        </w:tabs>
        <w:ind w:left="2880" w:hanging="2880"/>
      </w:pPr>
      <w:r>
        <w:t>\l Watjarri</w:t>
      </w:r>
      <w:r>
        <w:tab/>
        <w:t xml:space="preserve">\w parna \g </w:t>
      </w:r>
      <w:r>
        <w:rPr>
          <w:rFonts w:hAnsi="Times New Roman"/>
        </w:rPr>
        <w:t>‘</w:t>
      </w:r>
      <w:r>
        <w:t>ground, earth, sand (en masse)</w:t>
      </w:r>
      <w:r>
        <w:rPr>
          <w:rFonts w:hAnsi="Times New Roman"/>
        </w:rPr>
        <w:t xml:space="preserve">’ </w:t>
      </w:r>
      <w:r>
        <w:t>\s WD</w:t>
      </w:r>
    </w:p>
    <w:p w14:paraId="69B4E5F1" w14:textId="77777777" w:rsidR="00C42BF2" w:rsidRDefault="00F80514">
      <w:pPr>
        <w:pStyle w:val="Default"/>
        <w:widowControl w:val="0"/>
        <w:tabs>
          <w:tab w:val="left" w:pos="2880"/>
        </w:tabs>
        <w:ind w:left="2880" w:hanging="2880"/>
      </w:pPr>
      <w:r>
        <w:t xml:space="preserve">\l </w:t>
      </w:r>
      <w:r>
        <w:rPr>
          <w:b/>
          <w:bCs/>
        </w:rPr>
        <w:t>pPNy</w:t>
      </w:r>
      <w:r>
        <w:rPr>
          <w:b/>
          <w:bCs/>
        </w:rPr>
        <w:tab/>
        <w:t>\w *parna</w:t>
      </w:r>
      <w:r>
        <w:t xml:space="preserve"> \s KLH</w:t>
      </w:r>
    </w:p>
    <w:p w14:paraId="5BE6501A" w14:textId="77777777" w:rsidR="00C42BF2" w:rsidRDefault="00F80514">
      <w:pPr>
        <w:pStyle w:val="Default"/>
        <w:widowControl w:val="0"/>
        <w:tabs>
          <w:tab w:val="left" w:pos="2880"/>
        </w:tabs>
        <w:ind w:left="2880" w:hanging="2880"/>
      </w:pPr>
      <w:r>
        <w:t>***</w:t>
      </w:r>
    </w:p>
    <w:p w14:paraId="2D9BD175" w14:textId="77777777" w:rsidR="00C42BF2" w:rsidRDefault="00F80514">
      <w:pPr>
        <w:pStyle w:val="Default"/>
        <w:widowControl w:val="0"/>
        <w:tabs>
          <w:tab w:val="left" w:pos="2880"/>
        </w:tabs>
        <w:ind w:left="2880" w:hanging="2880"/>
      </w:pPr>
      <w:r>
        <w:t>\l Gippsland</w:t>
      </w:r>
      <w:r>
        <w:tab/>
        <w:t xml:space="preserve">\w banga \g </w:t>
      </w:r>
      <w:r>
        <w:rPr>
          <w:rFonts w:hAnsi="Times New Roman"/>
        </w:rPr>
        <w:t>‘</w:t>
      </w:r>
      <w:r>
        <w:t>rain</w:t>
      </w:r>
      <w:r>
        <w:rPr>
          <w:rFonts w:hAnsi="Times New Roman"/>
        </w:rPr>
        <w:t xml:space="preserve">’ </w:t>
      </w:r>
      <w:r>
        <w:t>\s LH</w:t>
      </w:r>
    </w:p>
    <w:p w14:paraId="4DBF5171" w14:textId="77777777" w:rsidR="00C42BF2" w:rsidRDefault="00C42BF2">
      <w:pPr>
        <w:pStyle w:val="Default"/>
        <w:widowControl w:val="0"/>
        <w:tabs>
          <w:tab w:val="left" w:pos="2880"/>
        </w:tabs>
      </w:pPr>
    </w:p>
    <w:p w14:paraId="3FA43105" w14:textId="77777777" w:rsidR="00C42BF2" w:rsidRDefault="00C42BF2">
      <w:pPr>
        <w:pStyle w:val="Default"/>
        <w:widowControl w:val="0"/>
        <w:tabs>
          <w:tab w:val="left" w:pos="2880"/>
        </w:tabs>
      </w:pPr>
    </w:p>
    <w:p w14:paraId="18F965E9" w14:textId="77777777" w:rsidR="00C42BF2" w:rsidRPr="002D551A" w:rsidRDefault="00F80514">
      <w:pPr>
        <w:pStyle w:val="Default"/>
        <w:widowControl w:val="0"/>
        <w:tabs>
          <w:tab w:val="left" w:pos="2880"/>
        </w:tabs>
        <w:ind w:left="2880" w:hanging="2880"/>
        <w:rPr>
          <w:b/>
          <w:bCs/>
          <w:color w:val="FFFF99"/>
          <w:highlight w:val="cyan"/>
          <w:u w:color="FFFF99"/>
        </w:rPr>
      </w:pPr>
      <w:r w:rsidRPr="002D551A">
        <w:rPr>
          <w:b/>
          <w:bCs/>
          <w:color w:val="FFFF99"/>
          <w:highlight w:val="cyan"/>
          <w:u w:color="FFFF99"/>
        </w:rPr>
        <w:t>\e *parnma</w:t>
      </w:r>
    </w:p>
    <w:p w14:paraId="32C74DFF" w14:textId="77777777" w:rsidR="00C42BF2" w:rsidRPr="002D551A" w:rsidRDefault="00F80514">
      <w:pPr>
        <w:pStyle w:val="Default"/>
        <w:widowControl w:val="0"/>
        <w:tabs>
          <w:tab w:val="left" w:pos="2880"/>
        </w:tabs>
        <w:ind w:left="2880" w:hanging="2880"/>
        <w:rPr>
          <w:b/>
          <w:bCs/>
          <w:color w:val="FFFF99"/>
          <w:highlight w:val="cyan"/>
          <w:u w:color="FFFF99"/>
        </w:rPr>
      </w:pPr>
      <w:r w:rsidRPr="002D551A">
        <w:rPr>
          <w:b/>
          <w:bCs/>
          <w:color w:val="FFFF99"/>
          <w:highlight w:val="cyan"/>
          <w:u w:color="FFFF99"/>
        </w:rPr>
        <w:t xml:space="preserve">\t </w:t>
      </w:r>
      <w:r w:rsidRPr="002D551A">
        <w:rPr>
          <w:rFonts w:hAnsi="Times New Roman"/>
          <w:b/>
          <w:bCs/>
          <w:color w:val="FFFF99"/>
          <w:highlight w:val="cyan"/>
          <w:u w:color="FFFF99"/>
        </w:rPr>
        <w:t>‘</w:t>
      </w:r>
      <w:r w:rsidRPr="002D551A">
        <w:rPr>
          <w:b/>
          <w:bCs/>
          <w:color w:val="FFFF99"/>
          <w:highlight w:val="cyan"/>
          <w:u w:color="FFFF99"/>
        </w:rPr>
        <w:t>silent</w:t>
      </w:r>
      <w:r w:rsidRPr="002D551A">
        <w:rPr>
          <w:rFonts w:hAnsi="Times New Roman"/>
          <w:b/>
          <w:bCs/>
          <w:color w:val="FFFF99"/>
          <w:highlight w:val="cyan"/>
          <w:u w:color="FFFF99"/>
        </w:rPr>
        <w:t>’</w:t>
      </w:r>
    </w:p>
    <w:p w14:paraId="23080BE0" w14:textId="77777777" w:rsidR="00C42BF2" w:rsidRPr="002D551A" w:rsidRDefault="00F80514">
      <w:pPr>
        <w:pStyle w:val="Default"/>
        <w:widowControl w:val="0"/>
        <w:tabs>
          <w:tab w:val="left" w:pos="2880"/>
        </w:tabs>
        <w:ind w:left="2880" w:hanging="2880"/>
        <w:rPr>
          <w:b/>
          <w:bCs/>
          <w:color w:val="FFFF99"/>
          <w:highlight w:val="cyan"/>
          <w:u w:color="FFFF99"/>
        </w:rPr>
      </w:pPr>
      <w:r w:rsidRPr="002D551A">
        <w:rPr>
          <w:b/>
          <w:bCs/>
          <w:color w:val="FFFF99"/>
          <w:highlight w:val="cyan"/>
          <w:u w:color="FFFF99"/>
        </w:rPr>
        <w:t>\b n</w:t>
      </w:r>
    </w:p>
    <w:p w14:paraId="06BC5ADC" w14:textId="77777777" w:rsidR="00C42BF2" w:rsidRPr="002D551A" w:rsidRDefault="00F80514">
      <w:pPr>
        <w:pStyle w:val="Default"/>
        <w:widowControl w:val="0"/>
        <w:tabs>
          <w:tab w:val="left" w:pos="2880"/>
        </w:tabs>
        <w:ind w:left="2880" w:hanging="2880"/>
        <w:rPr>
          <w:b/>
          <w:bCs/>
          <w:color w:val="FFFF99"/>
          <w:highlight w:val="cyan"/>
          <w:u w:color="FFFF99"/>
        </w:rPr>
      </w:pPr>
      <w:r w:rsidRPr="002D551A">
        <w:rPr>
          <w:b/>
          <w:bCs/>
          <w:color w:val="FFFF99"/>
          <w:highlight w:val="cyan"/>
          <w:u w:color="FFFF99"/>
        </w:rPr>
        <w:t>\b nAdj</w:t>
      </w:r>
    </w:p>
    <w:p w14:paraId="02F64C2B" w14:textId="77777777" w:rsidR="00C42BF2" w:rsidRPr="002D551A" w:rsidRDefault="00F80514">
      <w:pPr>
        <w:pStyle w:val="Default"/>
        <w:widowControl w:val="0"/>
        <w:tabs>
          <w:tab w:val="left" w:pos="2880"/>
        </w:tabs>
        <w:ind w:left="2880" w:hanging="2880"/>
        <w:rPr>
          <w:b/>
          <w:bCs/>
          <w:color w:val="FFFF99"/>
          <w:highlight w:val="cyan"/>
          <w:u w:color="FFFF99"/>
        </w:rPr>
      </w:pPr>
      <w:r w:rsidRPr="002D551A">
        <w:rPr>
          <w:b/>
          <w:bCs/>
          <w:color w:val="FFFF99"/>
          <w:highlight w:val="cyan"/>
          <w:u w:color="FFFF99"/>
        </w:rPr>
        <w:t>\c H</w:t>
      </w:r>
    </w:p>
    <w:p w14:paraId="3DD4C179" w14:textId="77777777" w:rsidR="00C42BF2" w:rsidRPr="002D551A" w:rsidRDefault="00F80514">
      <w:pPr>
        <w:pStyle w:val="Default"/>
        <w:widowControl w:val="0"/>
        <w:tabs>
          <w:tab w:val="left" w:pos="2880"/>
        </w:tabs>
        <w:ind w:left="2880" w:hanging="2880"/>
        <w:rPr>
          <w:b/>
          <w:bCs/>
          <w:color w:val="FFFF99"/>
          <w:highlight w:val="cyan"/>
          <w:u w:color="FFFF99"/>
        </w:rPr>
      </w:pPr>
      <w:r w:rsidRPr="002D551A">
        <w:rPr>
          <w:b/>
          <w:bCs/>
          <w:color w:val="FFFF99"/>
          <w:highlight w:val="cyan"/>
          <w:u w:color="FFFF99"/>
        </w:rPr>
        <w:t>\c K</w:t>
      </w:r>
    </w:p>
    <w:p w14:paraId="260F0D1D" w14:textId="77777777" w:rsidR="00C42BF2" w:rsidRPr="002D551A" w:rsidRDefault="00F80514">
      <w:pPr>
        <w:pStyle w:val="Default"/>
        <w:widowControl w:val="0"/>
        <w:tabs>
          <w:tab w:val="left" w:pos="2880"/>
        </w:tabs>
        <w:ind w:left="2880" w:hanging="2880"/>
        <w:rPr>
          <w:b/>
          <w:bCs/>
          <w:color w:val="FFFF99"/>
          <w:highlight w:val="cyan"/>
          <w:u w:color="FFFF99"/>
        </w:rPr>
      </w:pPr>
      <w:r w:rsidRPr="002D551A">
        <w:rPr>
          <w:b/>
          <w:bCs/>
          <w:color w:val="FFFF99"/>
          <w:highlight w:val="cyan"/>
          <w:u w:color="FFFF99"/>
        </w:rPr>
        <w:t xml:space="preserve">\l Warlpiri </w:t>
      </w:r>
      <w:r w:rsidRPr="002D551A">
        <w:rPr>
          <w:b/>
          <w:bCs/>
          <w:color w:val="FFFF99"/>
          <w:highlight w:val="cyan"/>
          <w:u w:color="FFFF99"/>
        </w:rPr>
        <w:tab/>
        <w:t>\w parnman-(ku) \g 'wife's mother' (husband addressing wife) \p trirelational kin stem \s DGN</w:t>
      </w:r>
    </w:p>
    <w:p w14:paraId="2A76C6F6" w14:textId="77777777" w:rsidR="00C42BF2" w:rsidRDefault="00F80514">
      <w:pPr>
        <w:pStyle w:val="Default"/>
        <w:widowControl w:val="0"/>
        <w:tabs>
          <w:tab w:val="left" w:pos="2880"/>
        </w:tabs>
        <w:ind w:left="2880" w:hanging="2880"/>
        <w:rPr>
          <w:b/>
          <w:bCs/>
          <w:color w:val="FFFF99"/>
          <w:u w:color="FFFF99"/>
        </w:rPr>
      </w:pPr>
      <w:r w:rsidRPr="002D551A">
        <w:rPr>
          <w:b/>
          <w:bCs/>
          <w:color w:val="FFFF99"/>
          <w:highlight w:val="cyan"/>
          <w:u w:color="FFFF99"/>
        </w:rPr>
        <w:t>\l Gathang</w:t>
      </w:r>
      <w:r w:rsidRPr="002D551A">
        <w:rPr>
          <w:b/>
          <w:bCs/>
          <w:color w:val="FFFF99"/>
          <w:highlight w:val="cyan"/>
          <w:u w:color="FFFF99"/>
        </w:rPr>
        <w:tab/>
        <w:t>\w banma \g 'quiet' \q DGN: though unfortunately (for cognation) Lissarrague's sources are Enright: boon-m</w:t>
      </w:r>
      <w:r w:rsidRPr="002D551A">
        <w:rPr>
          <w:rFonts w:hAnsi="Times New Roman"/>
          <w:b/>
          <w:bCs/>
          <w:color w:val="FFFF99"/>
          <w:highlight w:val="cyan"/>
          <w:u w:color="FFFF99"/>
        </w:rPr>
        <w:t xml:space="preserve">â </w:t>
      </w:r>
      <w:r w:rsidRPr="002D551A">
        <w:rPr>
          <w:b/>
          <w:bCs/>
          <w:color w:val="FFFF99"/>
          <w:highlight w:val="cyan"/>
          <w:u w:color="FFFF99"/>
        </w:rPr>
        <w:t>quiet, Holmer banma '(stopping) quiet', and she adds "Possibly 'bunma'." \s Lissarrague, Amanda. 2010. A grammar and dictionary of Gathang : the language of the Birrbay, Guringay and Warrimay Nambucca Heads, N.S.W. : Muurrbay Aboriginal Language &amp; Culture Co-operative.</w:t>
      </w:r>
    </w:p>
    <w:p w14:paraId="29BB9267" w14:textId="77777777" w:rsidR="00C42BF2" w:rsidRDefault="00C42BF2">
      <w:pPr>
        <w:pStyle w:val="Default"/>
        <w:widowControl w:val="0"/>
        <w:tabs>
          <w:tab w:val="left" w:pos="2880"/>
        </w:tabs>
        <w:rPr>
          <w:b/>
          <w:bCs/>
          <w:color w:val="FFFF99"/>
          <w:u w:color="FFFF99"/>
        </w:rPr>
      </w:pPr>
    </w:p>
    <w:p w14:paraId="1BEC3464" w14:textId="77777777" w:rsidR="00C42BF2" w:rsidRDefault="00C42BF2">
      <w:pPr>
        <w:pStyle w:val="Default"/>
        <w:widowControl w:val="0"/>
        <w:tabs>
          <w:tab w:val="left" w:pos="2880"/>
        </w:tabs>
        <w:ind w:left="2880" w:hanging="2880"/>
        <w:rPr>
          <w:b/>
          <w:bCs/>
          <w:color w:val="FFFF99"/>
          <w:u w:color="FFFF99"/>
        </w:rPr>
      </w:pPr>
    </w:p>
    <w:p w14:paraId="4FA291EE" w14:textId="77777777" w:rsidR="00C42BF2" w:rsidRDefault="00F80514">
      <w:pPr>
        <w:pStyle w:val="Default"/>
        <w:widowControl w:val="0"/>
        <w:tabs>
          <w:tab w:val="left" w:pos="2880"/>
        </w:tabs>
        <w:ind w:left="2880" w:hanging="2880"/>
        <w:rPr>
          <w:b/>
          <w:bCs/>
        </w:rPr>
      </w:pPr>
      <w:r>
        <w:t xml:space="preserve">\e </w:t>
      </w:r>
      <w:r>
        <w:rPr>
          <w:b/>
          <w:bCs/>
        </w:rPr>
        <w:t>*parntapi</w:t>
      </w:r>
    </w:p>
    <w:p w14:paraId="2AC53ABE" w14:textId="77777777" w:rsidR="00C42BF2" w:rsidRDefault="00F80514">
      <w:pPr>
        <w:pStyle w:val="Default"/>
        <w:widowControl w:val="0"/>
        <w:tabs>
          <w:tab w:val="left" w:pos="2880"/>
        </w:tabs>
        <w:ind w:left="2880" w:hanging="2880"/>
      </w:pPr>
      <w:r>
        <w:t xml:space="preserve">\t </w:t>
      </w:r>
      <w:r>
        <w:rPr>
          <w:rFonts w:hAnsi="Times New Roman"/>
        </w:rPr>
        <w:t>‘</w:t>
      </w:r>
      <w:r>
        <w:t>bark</w:t>
      </w:r>
      <w:r>
        <w:rPr>
          <w:rFonts w:hAnsi="Times New Roman"/>
        </w:rPr>
        <w:t>’</w:t>
      </w:r>
    </w:p>
    <w:p w14:paraId="6B6B5859" w14:textId="77777777" w:rsidR="00C42BF2" w:rsidRDefault="00F80514">
      <w:pPr>
        <w:pStyle w:val="Default"/>
        <w:widowControl w:val="0"/>
        <w:tabs>
          <w:tab w:val="left" w:pos="2880"/>
        </w:tabs>
        <w:ind w:left="2880" w:hanging="2880"/>
      </w:pPr>
      <w:r>
        <w:t>\b n</w:t>
      </w:r>
    </w:p>
    <w:p w14:paraId="1029398F" w14:textId="77777777" w:rsidR="00C42BF2" w:rsidRDefault="00F80514">
      <w:pPr>
        <w:pStyle w:val="Default"/>
        <w:widowControl w:val="0"/>
        <w:tabs>
          <w:tab w:val="left" w:pos="2880"/>
        </w:tabs>
        <w:ind w:left="2880" w:hanging="2880"/>
      </w:pPr>
      <w:r>
        <w:t>\c P</w:t>
      </w:r>
    </w:p>
    <w:p w14:paraId="1891D3BB" w14:textId="77777777" w:rsidR="00C42BF2" w:rsidRDefault="00F80514">
      <w:pPr>
        <w:pStyle w:val="Default"/>
        <w:widowControl w:val="0"/>
        <w:tabs>
          <w:tab w:val="left" w:pos="2880"/>
        </w:tabs>
        <w:ind w:left="2880" w:hanging="2880"/>
      </w:pPr>
      <w:r>
        <w:t>\c B</w:t>
      </w:r>
    </w:p>
    <w:p w14:paraId="2D7469ED" w14:textId="77777777" w:rsidR="00C42BF2" w:rsidRDefault="00F80514">
      <w:pPr>
        <w:pStyle w:val="Default"/>
        <w:widowControl w:val="0"/>
        <w:tabs>
          <w:tab w:val="left" w:pos="2880"/>
        </w:tabs>
        <w:ind w:left="2880" w:hanging="2880"/>
      </w:pPr>
      <w:r>
        <w:t>\l Warlpiri</w:t>
      </w:r>
      <w:r>
        <w:tab/>
        <w:t xml:space="preserve">\w </w:t>
      </w:r>
      <w:r>
        <w:rPr>
          <w:i/>
          <w:iCs/>
        </w:rPr>
        <w:t>parntapi</w:t>
      </w:r>
      <w:r>
        <w:t xml:space="preserve"> \g </w:t>
      </w:r>
      <w:r>
        <w:rPr>
          <w:rFonts w:hAnsi="Times New Roman"/>
        </w:rPr>
        <w:t>‘</w:t>
      </w:r>
      <w:r>
        <w:t>bark; toy boomerang</w:t>
      </w:r>
      <w:r>
        <w:rPr>
          <w:rFonts w:hAnsi="Times New Roman"/>
        </w:rPr>
        <w:t xml:space="preserve">’ </w:t>
      </w:r>
      <w:r>
        <w:t>s DGN/SS</w:t>
      </w:r>
    </w:p>
    <w:p w14:paraId="66107D64" w14:textId="77777777" w:rsidR="00C42BF2" w:rsidRDefault="00F80514">
      <w:pPr>
        <w:pStyle w:val="Default"/>
        <w:widowControl w:val="0"/>
        <w:tabs>
          <w:tab w:val="left" w:pos="2880"/>
        </w:tabs>
        <w:ind w:left="2880" w:hanging="2880"/>
      </w:pPr>
      <w:r>
        <w:t>\l Warlmanpa</w:t>
      </w:r>
      <w:r>
        <w:tab/>
        <w:t xml:space="preserve">\w </w:t>
      </w:r>
      <w:r>
        <w:rPr>
          <w:i/>
          <w:iCs/>
        </w:rPr>
        <w:t>parntapi</w:t>
      </w:r>
      <w:r>
        <w:t xml:space="preserve"> \g </w:t>
      </w:r>
      <w:r>
        <w:rPr>
          <w:rFonts w:hAnsi="Times New Roman"/>
        </w:rPr>
        <w:t>‘</w:t>
      </w:r>
      <w:r>
        <w:t>skin, bark</w:t>
      </w:r>
      <w:r>
        <w:rPr>
          <w:rFonts w:hAnsi="Times New Roman"/>
        </w:rPr>
        <w:t xml:space="preserve">’ </w:t>
      </w:r>
      <w:r>
        <w:t>\s DGN</w:t>
      </w:r>
    </w:p>
    <w:p w14:paraId="21A74C6E" w14:textId="77777777" w:rsidR="00C42BF2" w:rsidRDefault="00F80514">
      <w:pPr>
        <w:pStyle w:val="Default"/>
        <w:widowControl w:val="0"/>
        <w:tabs>
          <w:tab w:val="left" w:pos="2880"/>
        </w:tabs>
        <w:ind w:left="2880" w:hanging="2880"/>
      </w:pPr>
      <w:r>
        <w:t>\l Jaru</w:t>
      </w:r>
      <w:r>
        <w:tab/>
        <w:t xml:space="preserve">\w </w:t>
      </w:r>
      <w:r>
        <w:rPr>
          <w:i/>
          <w:iCs/>
        </w:rPr>
        <w:t>barndabiyi</w:t>
      </w:r>
      <w:r>
        <w:t xml:space="preserve"> \g </w:t>
      </w:r>
      <w:r>
        <w:rPr>
          <w:rFonts w:hAnsi="Times New Roman"/>
        </w:rPr>
        <w:t>‘</w:t>
      </w:r>
      <w:r>
        <w:t>bark of tree</w:t>
      </w:r>
      <w:r>
        <w:rPr>
          <w:rFonts w:hAnsi="Times New Roman"/>
        </w:rPr>
        <w:t xml:space="preserve">’ </w:t>
      </w:r>
      <w:r>
        <w:t>\s DGN/KLRC</w:t>
      </w:r>
    </w:p>
    <w:p w14:paraId="2A2BEF67" w14:textId="77777777" w:rsidR="00C42BF2" w:rsidRDefault="00F80514">
      <w:pPr>
        <w:pStyle w:val="Default"/>
        <w:widowControl w:val="0"/>
        <w:tabs>
          <w:tab w:val="left" w:pos="2880"/>
        </w:tabs>
        <w:ind w:left="2880" w:hanging="2880"/>
      </w:pPr>
      <w:r>
        <w:t>\l Walmajarri</w:t>
      </w:r>
      <w:r>
        <w:tab/>
        <w:t xml:space="preserve">\w </w:t>
      </w:r>
      <w:r>
        <w:rPr>
          <w:i/>
          <w:iCs/>
        </w:rPr>
        <w:t>parntapi</w:t>
      </w:r>
      <w:r>
        <w:t xml:space="preserve"> \g </w:t>
      </w:r>
      <w:r>
        <w:rPr>
          <w:rFonts w:hAnsi="Times New Roman"/>
        </w:rPr>
        <w:t>‘</w:t>
      </w:r>
      <w:r>
        <w:t>bark, skin, peel</w:t>
      </w:r>
      <w:r>
        <w:rPr>
          <w:rFonts w:hAnsi="Times New Roman"/>
        </w:rPr>
        <w:t xml:space="preserve">’ </w:t>
      </w:r>
      <w:r>
        <w:t xml:space="preserve">\q Syn. </w:t>
      </w:r>
      <w:r>
        <w:rPr>
          <w:i/>
          <w:iCs/>
        </w:rPr>
        <w:t>partu</w:t>
      </w:r>
      <w:r>
        <w:t>. \s DGN/ASEDA 0167</w:t>
      </w:r>
    </w:p>
    <w:p w14:paraId="728C1B48" w14:textId="77777777" w:rsidR="00C42BF2" w:rsidRDefault="00C42BF2">
      <w:pPr>
        <w:pStyle w:val="Default"/>
        <w:widowControl w:val="0"/>
        <w:tabs>
          <w:tab w:val="left" w:pos="2880"/>
        </w:tabs>
        <w:ind w:left="2880" w:hanging="2880"/>
      </w:pPr>
    </w:p>
    <w:p w14:paraId="03FF8355" w14:textId="77777777" w:rsidR="00C42BF2" w:rsidRDefault="00C42BF2">
      <w:pPr>
        <w:pStyle w:val="Default"/>
        <w:widowControl w:val="0"/>
        <w:tabs>
          <w:tab w:val="left" w:pos="2880"/>
        </w:tabs>
        <w:ind w:left="2880" w:hanging="2880"/>
      </w:pPr>
    </w:p>
    <w:p w14:paraId="7C5E1630" w14:textId="77777777" w:rsidR="00C42BF2" w:rsidRDefault="00F80514">
      <w:pPr>
        <w:pStyle w:val="Default"/>
        <w:widowControl w:val="0"/>
        <w:tabs>
          <w:tab w:val="left" w:pos="2880"/>
        </w:tabs>
        <w:ind w:left="2880" w:hanging="2880"/>
        <w:rPr>
          <w:b/>
          <w:bCs/>
        </w:rPr>
      </w:pPr>
      <w:r>
        <w:t xml:space="preserve">\e </w:t>
      </w:r>
      <w:r>
        <w:rPr>
          <w:b/>
          <w:bCs/>
        </w:rPr>
        <w:t>*parnti-</w:t>
      </w:r>
    </w:p>
    <w:p w14:paraId="40862620" w14:textId="77777777" w:rsidR="00C42BF2" w:rsidRDefault="00F80514">
      <w:pPr>
        <w:pStyle w:val="Default"/>
        <w:widowControl w:val="0"/>
        <w:tabs>
          <w:tab w:val="left" w:pos="2880"/>
        </w:tabs>
        <w:ind w:left="2880" w:hanging="2880"/>
      </w:pPr>
      <w:r>
        <w:t xml:space="preserve">\t </w:t>
      </w:r>
      <w:r>
        <w:rPr>
          <w:rFonts w:hAnsi="Times New Roman"/>
        </w:rPr>
        <w:t>‘</w:t>
      </w:r>
      <w:r>
        <w:t>smell</w:t>
      </w:r>
      <w:r>
        <w:rPr>
          <w:rFonts w:hAnsi="Times New Roman"/>
        </w:rPr>
        <w:t>’</w:t>
      </w:r>
    </w:p>
    <w:p w14:paraId="757168AC" w14:textId="77777777" w:rsidR="00C42BF2" w:rsidRDefault="00F80514">
      <w:pPr>
        <w:pStyle w:val="Default"/>
        <w:widowControl w:val="0"/>
        <w:tabs>
          <w:tab w:val="left" w:pos="2880"/>
        </w:tabs>
        <w:ind w:left="2880" w:hanging="2880"/>
      </w:pPr>
      <w:r>
        <w:t>\b vt and vi</w:t>
      </w:r>
    </w:p>
    <w:p w14:paraId="1AC98087" w14:textId="77777777" w:rsidR="00C42BF2" w:rsidRDefault="00F80514">
      <w:pPr>
        <w:pStyle w:val="Default"/>
        <w:widowControl w:val="0"/>
        <w:tabs>
          <w:tab w:val="left" w:pos="2880"/>
        </w:tabs>
        <w:ind w:left="2880" w:hanging="2880"/>
        <w:rPr>
          <w:color w:val="003300"/>
          <w:u w:color="003300"/>
        </w:rPr>
      </w:pPr>
      <w:r>
        <w:t>\x See also *</w:t>
      </w:r>
      <w:r>
        <w:rPr>
          <w:rFonts w:hAnsi="Times New Roman"/>
        </w:rPr>
        <w:t>ñ</w:t>
      </w:r>
      <w:r>
        <w:t>u:ma-</w:t>
      </w:r>
      <w:r>
        <w:rPr>
          <w:color w:val="003300"/>
          <w:u w:color="003300"/>
        </w:rPr>
        <w:t>, *pa</w:t>
      </w:r>
      <w:r>
        <w:rPr>
          <w:rFonts w:hAnsi="Times New Roman"/>
          <w:color w:val="003300"/>
          <w:u w:color="003300"/>
        </w:rPr>
        <w:t>ñ</w:t>
      </w:r>
      <w:r>
        <w:rPr>
          <w:color w:val="003300"/>
          <w:u w:color="003300"/>
        </w:rPr>
        <w:t>ca-.</w:t>
      </w:r>
    </w:p>
    <w:p w14:paraId="3DC63013" w14:textId="590D9E6F" w:rsidR="00802AB9" w:rsidRDefault="00802AB9">
      <w:pPr>
        <w:pStyle w:val="Default"/>
        <w:widowControl w:val="0"/>
        <w:tabs>
          <w:tab w:val="left" w:pos="2880"/>
        </w:tabs>
        <w:ind w:left="2880" w:hanging="2880"/>
      </w:pPr>
      <w:r>
        <w:t>\l Bandjalang</w:t>
      </w:r>
      <w:r>
        <w:tab/>
        <w:t>\w panti- \s HK</w:t>
      </w:r>
    </w:p>
    <w:p w14:paraId="3F548034" w14:textId="77777777" w:rsidR="00C42BF2" w:rsidRDefault="00F80514">
      <w:pPr>
        <w:pStyle w:val="Default"/>
        <w:widowControl w:val="0"/>
        <w:tabs>
          <w:tab w:val="left" w:pos="2880"/>
        </w:tabs>
        <w:ind w:left="2880" w:hanging="2880"/>
      </w:pPr>
      <w:r>
        <w:t>\l Wirangu</w:t>
      </w:r>
      <w:r>
        <w:tab/>
        <w:t xml:space="preserve">\w barndi- \g </w:t>
      </w:r>
      <w:r>
        <w:rPr>
          <w:rFonts w:hAnsi="Times New Roman"/>
        </w:rPr>
        <w:t>‘</w:t>
      </w:r>
      <w:r>
        <w:t>smell something, sniff; smell of something</w:t>
      </w:r>
      <w:r>
        <w:rPr>
          <w:rFonts w:hAnsi="Times New Roman"/>
        </w:rPr>
        <w:t xml:space="preserve">’ </w:t>
      </w:r>
      <w:r>
        <w:t>\p Both transitive and intransitive. \s LH</w:t>
      </w:r>
    </w:p>
    <w:p w14:paraId="27C71778" w14:textId="77777777" w:rsidR="00C42BF2" w:rsidRDefault="00F80514">
      <w:pPr>
        <w:pStyle w:val="Default"/>
        <w:widowControl w:val="0"/>
        <w:tabs>
          <w:tab w:val="left" w:pos="2880"/>
        </w:tabs>
        <w:ind w:left="2880" w:hanging="2880"/>
      </w:pPr>
      <w:r>
        <w:t>\l Pitjantjatjara-Yankunytjatjara</w:t>
      </w:r>
      <w:r>
        <w:tab/>
        <w:t xml:space="preserve">\w parnti \g </w:t>
      </w:r>
      <w:r>
        <w:rPr>
          <w:rFonts w:hAnsi="Times New Roman"/>
        </w:rPr>
        <w:t>‘</w:t>
      </w:r>
      <w:r>
        <w:t>scent, odour</w:t>
      </w:r>
      <w:r>
        <w:rPr>
          <w:rFonts w:hAnsi="Times New Roman"/>
        </w:rPr>
        <w:t xml:space="preserve">’ </w:t>
      </w:r>
      <w:r>
        <w:t xml:space="preserve">\p n. \q Also </w:t>
      </w:r>
      <w:r>
        <w:rPr>
          <w:i/>
          <w:iCs/>
        </w:rPr>
        <w:t>parnti-</w:t>
      </w:r>
      <w:r>
        <w:t xml:space="preserve"> (vi, 0) </w:t>
      </w:r>
      <w:r>
        <w:rPr>
          <w:rFonts w:hAnsi="Times New Roman"/>
        </w:rPr>
        <w:t>‘</w:t>
      </w:r>
      <w:r>
        <w:t>give off a smell, scent</w:t>
      </w:r>
      <w:r>
        <w:rPr>
          <w:rFonts w:hAnsi="Times New Roman"/>
        </w:rPr>
        <w:t>’</w:t>
      </w:r>
      <w:r>
        <w:t xml:space="preserve">; </w:t>
      </w:r>
      <w:r>
        <w:rPr>
          <w:i/>
          <w:iCs/>
        </w:rPr>
        <w:t>parnti-</w:t>
      </w:r>
      <w:r>
        <w:t xml:space="preserve"> (vt, L) </w:t>
      </w:r>
      <w:r>
        <w:rPr>
          <w:rFonts w:hAnsi="Times New Roman"/>
        </w:rPr>
        <w:t>‘</w:t>
      </w:r>
      <w:r>
        <w:t>smell, sniff</w:t>
      </w:r>
      <w:r>
        <w:rPr>
          <w:rFonts w:hAnsi="Times New Roman"/>
        </w:rPr>
        <w:t>’</w:t>
      </w:r>
      <w:r>
        <w:t>. \s CG</w:t>
      </w:r>
    </w:p>
    <w:p w14:paraId="1BDC2280" w14:textId="77777777" w:rsidR="00C42BF2" w:rsidRDefault="00F80514">
      <w:pPr>
        <w:pStyle w:val="Default"/>
        <w:widowControl w:val="0"/>
        <w:tabs>
          <w:tab w:val="left" w:pos="2880"/>
        </w:tabs>
        <w:ind w:left="2880" w:hanging="2880"/>
      </w:pPr>
      <w:r>
        <w:lastRenderedPageBreak/>
        <w:t>\l Manjiljarra</w:t>
      </w:r>
      <w:r>
        <w:tab/>
        <w:t xml:space="preserve">\w parnti- \g </w:t>
      </w:r>
      <w:r>
        <w:rPr>
          <w:rFonts w:hAnsi="Times New Roman"/>
        </w:rPr>
        <w:t>‘</w:t>
      </w:r>
      <w:r>
        <w:t>smell</w:t>
      </w:r>
      <w:r>
        <w:rPr>
          <w:rFonts w:hAnsi="Times New Roman"/>
        </w:rPr>
        <w:t xml:space="preserve">’ </w:t>
      </w:r>
      <w:r>
        <w:t xml:space="preserve">\p vt; Conj.: P </w:t>
      </w:r>
      <w:r>
        <w:rPr>
          <w:i/>
          <w:iCs/>
        </w:rPr>
        <w:t>parntirnu</w:t>
      </w:r>
      <w:r>
        <w:t xml:space="preserve">, Imp </w:t>
      </w:r>
      <w:r>
        <w:rPr>
          <w:i/>
          <w:iCs/>
        </w:rPr>
        <w:t>parntila</w:t>
      </w:r>
      <w:r>
        <w:t xml:space="preserve">. \q Also </w:t>
      </w:r>
      <w:r>
        <w:rPr>
          <w:i/>
          <w:iCs/>
        </w:rPr>
        <w:t>parnti{parnti{</w:t>
      </w:r>
      <w:r>
        <w:rPr>
          <w:rFonts w:hAnsi="Times New Roman"/>
        </w:rPr>
        <w:t xml:space="preserve"> ‘</w:t>
      </w:r>
      <w:r>
        <w:t>nose-hole</w:t>
      </w:r>
      <w:r>
        <w:rPr>
          <w:rFonts w:hAnsi="Times New Roman"/>
        </w:rPr>
        <w:t>’</w:t>
      </w:r>
      <w:r>
        <w:t>. \s PMcC</w:t>
      </w:r>
    </w:p>
    <w:p w14:paraId="3CFE4866" w14:textId="64277175" w:rsidR="002A1436" w:rsidRDefault="002A1436">
      <w:pPr>
        <w:pStyle w:val="Default"/>
        <w:widowControl w:val="0"/>
        <w:tabs>
          <w:tab w:val="left" w:pos="2880"/>
        </w:tabs>
        <w:ind w:left="2880" w:hanging="2880"/>
      </w:pPr>
      <w:r>
        <w:t>\l Kaytetye</w:t>
      </w:r>
      <w:r>
        <w:tab/>
        <w:t xml:space="preserve">\w eytnte- \g </w:t>
      </w:r>
      <w:r>
        <w:t>‘</w:t>
      </w:r>
      <w:r>
        <w:t>smell</w:t>
      </w:r>
      <w:r>
        <w:t>’</w:t>
      </w:r>
      <w:r>
        <w:t xml:space="preserve"> \p vt \s HK</w:t>
      </w:r>
    </w:p>
    <w:p w14:paraId="67243C0C" w14:textId="77777777" w:rsidR="00C42BF2" w:rsidRDefault="00F80514">
      <w:pPr>
        <w:pStyle w:val="Default"/>
        <w:widowControl w:val="0"/>
        <w:tabs>
          <w:tab w:val="left" w:pos="2880"/>
        </w:tabs>
        <w:ind w:left="2880" w:hanging="2880"/>
      </w:pPr>
      <w:r>
        <w:t>\l Warlpiri</w:t>
      </w:r>
      <w:r>
        <w:tab/>
        <w:t xml:space="preserve">\w parnti- \g </w:t>
      </w:r>
      <w:r>
        <w:rPr>
          <w:rFonts w:hAnsi="Times New Roman"/>
        </w:rPr>
        <w:t>‘</w:t>
      </w:r>
      <w:r>
        <w:t>smell, give off an odor</w:t>
      </w:r>
      <w:r>
        <w:rPr>
          <w:rFonts w:hAnsi="Times New Roman"/>
        </w:rPr>
        <w:t xml:space="preserve">’ </w:t>
      </w:r>
      <w:r>
        <w:t xml:space="preserve">\p Conj. V1: nP </w:t>
      </w:r>
      <w:r>
        <w:rPr>
          <w:i/>
          <w:iCs/>
        </w:rPr>
        <w:t>parntimi</w:t>
      </w:r>
      <w:r>
        <w:t xml:space="preserve">; Intransitive only. \q Also as a preverb in </w:t>
      </w:r>
      <w:r>
        <w:rPr>
          <w:i/>
          <w:iCs/>
        </w:rPr>
        <w:t>parnti-</w:t>
      </w:r>
      <w:r>
        <w:rPr>
          <w:rFonts w:hAnsi="Times New Roman"/>
          <w:i/>
          <w:iCs/>
        </w:rPr>
        <w:t>ñ</w:t>
      </w:r>
      <w:r>
        <w:rPr>
          <w:i/>
          <w:iCs/>
        </w:rPr>
        <w:t>a-</w:t>
      </w:r>
      <w:r>
        <w:rPr>
          <w:rFonts w:hAnsi="Times New Roman"/>
        </w:rPr>
        <w:t xml:space="preserve"> ‘</w:t>
      </w:r>
      <w:r>
        <w:t>smell, perceive odor</w:t>
      </w:r>
      <w:r>
        <w:rPr>
          <w:rFonts w:hAnsi="Times New Roman"/>
        </w:rPr>
        <w:t>’</w:t>
      </w:r>
      <w:r>
        <w:t>. \s KLH</w:t>
      </w:r>
    </w:p>
    <w:p w14:paraId="7420975C" w14:textId="77777777" w:rsidR="00C42BF2" w:rsidRDefault="00F80514">
      <w:pPr>
        <w:pStyle w:val="Default"/>
        <w:widowControl w:val="0"/>
        <w:tabs>
          <w:tab w:val="left" w:pos="2880"/>
        </w:tabs>
        <w:ind w:left="2880" w:hanging="2880"/>
      </w:pPr>
      <w:r>
        <w:t>\l Warumungu</w:t>
      </w:r>
      <w:r>
        <w:tab/>
        <w:t xml:space="preserve">\w parnta- \g </w:t>
      </w:r>
      <w:r>
        <w:rPr>
          <w:rFonts w:hAnsi="Times New Roman"/>
        </w:rPr>
        <w:t>‘</w:t>
      </w:r>
      <w:r>
        <w:t>to smell</w:t>
      </w:r>
      <w:r>
        <w:rPr>
          <w:rFonts w:hAnsi="Times New Roman"/>
        </w:rPr>
        <w:t xml:space="preserve">’ </w:t>
      </w:r>
      <w:r>
        <w:t xml:space="preserve">\p vi; Conj. Zero: F </w:t>
      </w:r>
      <w:r>
        <w:rPr>
          <w:i/>
          <w:iCs/>
        </w:rPr>
        <w:t>parnti</w:t>
      </w:r>
      <w:r>
        <w:t xml:space="preserve">, Imp </w:t>
      </w:r>
      <w:r>
        <w:rPr>
          <w:i/>
          <w:iCs/>
        </w:rPr>
        <w:t>parnta</w:t>
      </w:r>
      <w:r>
        <w:t xml:space="preserve">, Pres </w:t>
      </w:r>
      <w:r>
        <w:rPr>
          <w:i/>
          <w:iCs/>
        </w:rPr>
        <w:t>parntan</w:t>
      </w:r>
      <w:r>
        <w:t xml:space="preserve">, Past Punct </w:t>
      </w:r>
      <w:r>
        <w:rPr>
          <w:i/>
          <w:iCs/>
        </w:rPr>
        <w:t>parnti</w:t>
      </w:r>
      <w:r>
        <w:rPr>
          <w:rFonts w:hAnsi="Times New Roman"/>
          <w:i/>
          <w:iCs/>
        </w:rPr>
        <w:t>ñ</w:t>
      </w:r>
      <w:r>
        <w:rPr>
          <w:i/>
          <w:iCs/>
        </w:rPr>
        <w:t>i</w:t>
      </w:r>
      <w:r>
        <w:t xml:space="preserve">, Past Continuous </w:t>
      </w:r>
      <w:r>
        <w:rPr>
          <w:i/>
          <w:iCs/>
        </w:rPr>
        <w:t>parntina</w:t>
      </w:r>
      <w:r>
        <w:t xml:space="preserve">, Nom Stem </w:t>
      </w:r>
      <w:r>
        <w:rPr>
          <w:i/>
          <w:iCs/>
        </w:rPr>
        <w:t>parntiji-</w:t>
      </w:r>
      <w:r>
        <w:t>. \s JS&amp;KH</w:t>
      </w:r>
    </w:p>
    <w:p w14:paraId="215BA00E" w14:textId="77777777" w:rsidR="00C42BF2" w:rsidRDefault="00F80514">
      <w:pPr>
        <w:pStyle w:val="Default"/>
        <w:widowControl w:val="0"/>
        <w:tabs>
          <w:tab w:val="left" w:pos="2880"/>
        </w:tabs>
        <w:ind w:left="2880" w:hanging="2880"/>
      </w:pPr>
      <w:r>
        <w:t>\l Martuthunira</w:t>
      </w:r>
      <w:r>
        <w:tab/>
        <w:t xml:space="preserve">\w parnti- \g </w:t>
      </w:r>
      <w:r>
        <w:rPr>
          <w:rFonts w:hAnsi="Times New Roman"/>
        </w:rPr>
        <w:t>‘</w:t>
      </w:r>
      <w:r>
        <w:t>smell</w:t>
      </w:r>
      <w:r>
        <w:rPr>
          <w:rFonts w:hAnsi="Times New Roman"/>
        </w:rPr>
        <w:t xml:space="preserve">’ </w:t>
      </w:r>
      <w:r>
        <w:t>\q vt, Zero conj. \s AD</w:t>
      </w:r>
    </w:p>
    <w:p w14:paraId="531807D6" w14:textId="77777777" w:rsidR="00C42BF2" w:rsidRDefault="00F80514">
      <w:pPr>
        <w:pStyle w:val="Default"/>
        <w:widowControl w:val="0"/>
        <w:tabs>
          <w:tab w:val="left" w:pos="2880"/>
        </w:tabs>
        <w:ind w:left="2880" w:hanging="2880"/>
      </w:pPr>
      <w:r>
        <w:t>\l Panyjima</w:t>
      </w:r>
      <w:r>
        <w:tab/>
        <w:t xml:space="preserve">\w parnti- \g </w:t>
      </w:r>
      <w:r>
        <w:rPr>
          <w:rFonts w:hAnsi="Times New Roman"/>
        </w:rPr>
        <w:t>‘</w:t>
      </w:r>
      <w:r>
        <w:t>be smelling</w:t>
      </w:r>
      <w:r>
        <w:rPr>
          <w:rFonts w:hAnsi="Times New Roman"/>
        </w:rPr>
        <w:t xml:space="preserve">’ </w:t>
      </w:r>
      <w:r>
        <w:t xml:space="preserve">\p Conj. </w:t>
      </w:r>
      <w:r>
        <w:rPr>
          <w:i/>
          <w:iCs/>
        </w:rPr>
        <w:t>-ku</w:t>
      </w:r>
      <w:r>
        <w:t>; vi. \s AD</w:t>
      </w:r>
    </w:p>
    <w:p w14:paraId="5BF172E9" w14:textId="77777777" w:rsidR="00C42BF2" w:rsidRDefault="00F80514">
      <w:pPr>
        <w:pStyle w:val="Default"/>
        <w:widowControl w:val="0"/>
        <w:tabs>
          <w:tab w:val="left" w:pos="2880"/>
        </w:tabs>
        <w:ind w:left="2880" w:hanging="2880"/>
      </w:pPr>
      <w:r>
        <w:t>\l Ngarluma</w:t>
      </w:r>
      <w:r>
        <w:tab/>
        <w:t xml:space="preserve">\w parnti-ku \g </w:t>
      </w:r>
      <w:r>
        <w:rPr>
          <w:rFonts w:hAnsi="Times New Roman"/>
        </w:rPr>
        <w:t>‘</w:t>
      </w:r>
      <w:r>
        <w:t>smell, have an odour</w:t>
      </w:r>
      <w:r>
        <w:rPr>
          <w:rFonts w:hAnsi="Times New Roman"/>
        </w:rPr>
        <w:t xml:space="preserve">’ </w:t>
      </w:r>
      <w:r>
        <w:t xml:space="preserve">\q Also </w:t>
      </w:r>
      <w:r>
        <w:rPr>
          <w:i/>
          <w:iCs/>
        </w:rPr>
        <w:t>parnti-lku</w:t>
      </w:r>
      <w:r>
        <w:rPr>
          <w:rFonts w:hAnsi="Times New Roman"/>
        </w:rPr>
        <w:t xml:space="preserve"> ‘</w:t>
      </w:r>
      <w:r>
        <w:t>smell it</w:t>
      </w:r>
      <w:r>
        <w:rPr>
          <w:rFonts w:hAnsi="Times New Roman"/>
        </w:rPr>
        <w:t xml:space="preserve">’ </w:t>
      </w:r>
      <w:r>
        <w:t xml:space="preserve">(vt; Fut </w:t>
      </w:r>
      <w:r>
        <w:rPr>
          <w:i/>
          <w:iCs/>
        </w:rPr>
        <w:t>parntiru</w:t>
      </w:r>
      <w:r>
        <w:t>). \s KLH</w:t>
      </w:r>
    </w:p>
    <w:p w14:paraId="58D22A23" w14:textId="77777777" w:rsidR="00C42BF2" w:rsidRDefault="00F80514">
      <w:pPr>
        <w:pStyle w:val="Default"/>
        <w:widowControl w:val="0"/>
        <w:tabs>
          <w:tab w:val="left" w:pos="2880"/>
        </w:tabs>
        <w:ind w:left="2880" w:hanging="2880"/>
      </w:pPr>
      <w:r>
        <w:t>\l Payungu</w:t>
      </w:r>
      <w:r>
        <w:tab/>
        <w:t xml:space="preserve">\w parnti- \g </w:t>
      </w:r>
      <w:r>
        <w:rPr>
          <w:rFonts w:hAnsi="Times New Roman"/>
        </w:rPr>
        <w:t>‘</w:t>
      </w:r>
      <w:r>
        <w:t>to smell</w:t>
      </w:r>
      <w:r>
        <w:rPr>
          <w:rFonts w:hAnsi="Times New Roman"/>
        </w:rPr>
        <w:t xml:space="preserve">’ </w:t>
      </w:r>
      <w:r>
        <w:t xml:space="preserve">\p Conj. </w:t>
      </w:r>
      <w:r>
        <w:rPr>
          <w:i/>
          <w:iCs/>
        </w:rPr>
        <w:t>-nma</w:t>
      </w:r>
      <w:r>
        <w:t>, vt. \s PA</w:t>
      </w:r>
    </w:p>
    <w:p w14:paraId="11A76439" w14:textId="77777777" w:rsidR="00C42BF2" w:rsidRDefault="00F80514">
      <w:pPr>
        <w:pStyle w:val="Default"/>
        <w:widowControl w:val="0"/>
        <w:tabs>
          <w:tab w:val="left" w:pos="2880"/>
        </w:tabs>
        <w:ind w:left="2880" w:hanging="2880"/>
      </w:pPr>
      <w:r>
        <w:t>\l Thalanyji</w:t>
      </w:r>
      <w:r>
        <w:tab/>
        <w:t xml:space="preserve">\w parnti- \g </w:t>
      </w:r>
      <w:r>
        <w:rPr>
          <w:rFonts w:hAnsi="Times New Roman"/>
        </w:rPr>
        <w:t>‘</w:t>
      </w:r>
      <w:r>
        <w:t>to smell</w:t>
      </w:r>
      <w:r>
        <w:rPr>
          <w:rFonts w:hAnsi="Times New Roman"/>
        </w:rPr>
        <w:t xml:space="preserve">’ </w:t>
      </w:r>
      <w:r>
        <w:t>\p Conj. -</w:t>
      </w:r>
      <w:r>
        <w:rPr>
          <w:i/>
          <w:iCs/>
        </w:rPr>
        <w:t>lkin</w:t>
      </w:r>
      <w:r>
        <w:t>, vt. \s PA</w:t>
      </w:r>
    </w:p>
    <w:p w14:paraId="5DBC9A93" w14:textId="77777777" w:rsidR="00C42BF2" w:rsidRDefault="00F80514">
      <w:pPr>
        <w:pStyle w:val="Default"/>
        <w:widowControl w:val="0"/>
        <w:tabs>
          <w:tab w:val="left" w:pos="2880"/>
        </w:tabs>
        <w:ind w:left="2880" w:hanging="2880"/>
      </w:pPr>
      <w:r>
        <w:t>\l Burduna</w:t>
      </w:r>
      <w:r>
        <w:tab/>
        <w:t xml:space="preserve">\w parti- \g </w:t>
      </w:r>
      <w:r>
        <w:rPr>
          <w:rFonts w:hAnsi="Times New Roman"/>
        </w:rPr>
        <w:t>‘</w:t>
      </w:r>
      <w:r>
        <w:t>to smell</w:t>
      </w:r>
      <w:r>
        <w:rPr>
          <w:rFonts w:hAnsi="Times New Roman"/>
        </w:rPr>
        <w:t xml:space="preserve">’ </w:t>
      </w:r>
      <w:r>
        <w:t>\s PA</w:t>
      </w:r>
    </w:p>
    <w:p w14:paraId="2782D843" w14:textId="77777777" w:rsidR="00C42BF2" w:rsidRDefault="00F80514">
      <w:pPr>
        <w:pStyle w:val="Default"/>
        <w:widowControl w:val="0"/>
        <w:tabs>
          <w:tab w:val="left" w:pos="2880"/>
        </w:tabs>
        <w:ind w:left="2880" w:hanging="2880"/>
      </w:pPr>
      <w:r>
        <w:t xml:space="preserve">\l </w:t>
      </w:r>
      <w:r>
        <w:rPr>
          <w:b/>
          <w:bCs/>
        </w:rPr>
        <w:t>pKanyara</w:t>
      </w:r>
      <w:r>
        <w:rPr>
          <w:b/>
          <w:bCs/>
        </w:rPr>
        <w:tab/>
        <w:t>\w *parnti-</w:t>
      </w:r>
      <w:r>
        <w:t xml:space="preserve"> \s PA</w:t>
      </w:r>
    </w:p>
    <w:p w14:paraId="61AF5A87" w14:textId="77777777" w:rsidR="00C42BF2" w:rsidRDefault="00F80514">
      <w:pPr>
        <w:pStyle w:val="Default"/>
        <w:widowControl w:val="0"/>
        <w:tabs>
          <w:tab w:val="left" w:pos="2880"/>
        </w:tabs>
        <w:ind w:left="2880" w:hanging="2880"/>
      </w:pPr>
      <w:r>
        <w:t>\l Jiwarli</w:t>
      </w:r>
      <w:r>
        <w:tab/>
        <w:t xml:space="preserve">\w parnti- \g </w:t>
      </w:r>
      <w:r>
        <w:rPr>
          <w:rFonts w:hAnsi="Times New Roman"/>
        </w:rPr>
        <w:t>‘</w:t>
      </w:r>
      <w:r>
        <w:t>to smell</w:t>
      </w:r>
      <w:r>
        <w:rPr>
          <w:rFonts w:hAnsi="Times New Roman"/>
        </w:rPr>
        <w:t xml:space="preserve">’ </w:t>
      </w:r>
      <w:r>
        <w:t xml:space="preserve">\p Conj. </w:t>
      </w:r>
      <w:r>
        <w:rPr>
          <w:i/>
          <w:iCs/>
        </w:rPr>
        <w:t>-ngku</w:t>
      </w:r>
      <w:r>
        <w:t>; vi. \s PA</w:t>
      </w:r>
    </w:p>
    <w:p w14:paraId="1F30E53B" w14:textId="77777777" w:rsidR="00C42BF2" w:rsidRDefault="00F80514">
      <w:pPr>
        <w:pStyle w:val="Default"/>
        <w:widowControl w:val="0"/>
        <w:tabs>
          <w:tab w:val="left" w:pos="2880"/>
        </w:tabs>
        <w:ind w:left="2880" w:hanging="2880"/>
      </w:pPr>
      <w:r>
        <w:t>\l Djururu</w:t>
      </w:r>
      <w:r>
        <w:tab/>
        <w:t xml:space="preserve">\w parnti- \g </w:t>
      </w:r>
      <w:r>
        <w:rPr>
          <w:rFonts w:hAnsi="Times New Roman"/>
        </w:rPr>
        <w:t>‘</w:t>
      </w:r>
      <w:r>
        <w:t>to smell</w:t>
      </w:r>
      <w:r>
        <w:rPr>
          <w:rFonts w:hAnsi="Times New Roman"/>
        </w:rPr>
        <w:t xml:space="preserve">’ </w:t>
      </w:r>
      <w:r>
        <w:t>\s PA</w:t>
      </w:r>
    </w:p>
    <w:p w14:paraId="31D6C966" w14:textId="77777777" w:rsidR="00C42BF2" w:rsidRDefault="00F80514">
      <w:pPr>
        <w:pStyle w:val="Default"/>
        <w:widowControl w:val="0"/>
        <w:tabs>
          <w:tab w:val="left" w:pos="2880"/>
        </w:tabs>
        <w:ind w:left="2880" w:hanging="2880"/>
      </w:pPr>
      <w:r>
        <w:t>\l Tharrgari (l)</w:t>
      </w:r>
      <w:r>
        <w:tab/>
        <w:t xml:space="preserve">\w parti- \g </w:t>
      </w:r>
      <w:r>
        <w:rPr>
          <w:rFonts w:hAnsi="Times New Roman"/>
        </w:rPr>
        <w:t>‘</w:t>
      </w:r>
      <w:r>
        <w:t>to smell</w:t>
      </w:r>
      <w:r>
        <w:rPr>
          <w:rFonts w:hAnsi="Times New Roman"/>
        </w:rPr>
        <w:t xml:space="preserve">’ </w:t>
      </w:r>
      <w:r>
        <w:t xml:space="preserve">\p Conj. </w:t>
      </w:r>
      <w:r>
        <w:rPr>
          <w:i/>
          <w:iCs/>
        </w:rPr>
        <w:t>-ku</w:t>
      </w:r>
      <w:r>
        <w:t xml:space="preserve">, vi; Prp </w:t>
      </w:r>
      <w:r>
        <w:rPr>
          <w:i/>
          <w:iCs/>
        </w:rPr>
        <w:t>partiku</w:t>
      </w:r>
      <w:r>
        <w:t xml:space="preserve">, F </w:t>
      </w:r>
      <w:r>
        <w:rPr>
          <w:i/>
          <w:iCs/>
        </w:rPr>
        <w:t>partira</w:t>
      </w:r>
      <w:r>
        <w:t>. \s PA</w:t>
      </w:r>
    </w:p>
    <w:p w14:paraId="17F9140A" w14:textId="77777777" w:rsidR="00C42BF2" w:rsidRDefault="00F80514">
      <w:pPr>
        <w:pStyle w:val="Default"/>
        <w:widowControl w:val="0"/>
        <w:tabs>
          <w:tab w:val="left" w:pos="2880"/>
        </w:tabs>
        <w:ind w:left="2880" w:hanging="2880"/>
      </w:pPr>
      <w:r>
        <w:t>\l Tharrgari (d)</w:t>
      </w:r>
      <w:r>
        <w:tab/>
        <w:t xml:space="preserve">\w parti- \g </w:t>
      </w:r>
      <w:r>
        <w:rPr>
          <w:rFonts w:hAnsi="Times New Roman"/>
        </w:rPr>
        <w:t>‘</w:t>
      </w:r>
      <w:r>
        <w:t>to smell</w:t>
      </w:r>
      <w:r>
        <w:rPr>
          <w:rFonts w:hAnsi="Times New Roman"/>
        </w:rPr>
        <w:t xml:space="preserve">’ </w:t>
      </w:r>
      <w:r>
        <w:t xml:space="preserve">\p Conj. </w:t>
      </w:r>
      <w:r>
        <w:rPr>
          <w:i/>
          <w:iCs/>
        </w:rPr>
        <w:t>-ku</w:t>
      </w:r>
      <w:r>
        <w:t xml:space="preserve">, vi; Prp </w:t>
      </w:r>
      <w:r>
        <w:rPr>
          <w:i/>
          <w:iCs/>
        </w:rPr>
        <w:t>partiku</w:t>
      </w:r>
      <w:r>
        <w:t xml:space="preserve">, F </w:t>
      </w:r>
      <w:r>
        <w:rPr>
          <w:i/>
          <w:iCs/>
        </w:rPr>
        <w:t>partira</w:t>
      </w:r>
      <w:r>
        <w:t>. \s PA</w:t>
      </w:r>
    </w:p>
    <w:p w14:paraId="49829022" w14:textId="77777777" w:rsidR="00C42BF2" w:rsidRDefault="00F80514">
      <w:pPr>
        <w:pStyle w:val="Default"/>
        <w:widowControl w:val="0"/>
        <w:tabs>
          <w:tab w:val="left" w:pos="2880"/>
        </w:tabs>
        <w:ind w:left="2880" w:hanging="2880"/>
      </w:pPr>
      <w:r>
        <w:t xml:space="preserve">\l </w:t>
      </w:r>
      <w:r>
        <w:rPr>
          <w:b/>
          <w:bCs/>
        </w:rPr>
        <w:t>pMantharta</w:t>
      </w:r>
      <w:r>
        <w:rPr>
          <w:b/>
          <w:bCs/>
        </w:rPr>
        <w:tab/>
        <w:t>\w *parnti-</w:t>
      </w:r>
      <w:r>
        <w:t xml:space="preserve"> \s PA</w:t>
      </w:r>
    </w:p>
    <w:p w14:paraId="30E053A6" w14:textId="77777777" w:rsidR="00C42BF2" w:rsidRDefault="00F80514">
      <w:pPr>
        <w:pStyle w:val="Default"/>
        <w:widowControl w:val="0"/>
        <w:tabs>
          <w:tab w:val="left" w:pos="2880"/>
        </w:tabs>
        <w:ind w:left="2880" w:hanging="2880"/>
      </w:pPr>
      <w:r>
        <w:t>\l Watjarri</w:t>
      </w:r>
      <w:r>
        <w:tab/>
        <w:t xml:space="preserve">\w parnti- \g </w:t>
      </w:r>
      <w:r>
        <w:rPr>
          <w:rFonts w:hAnsi="Times New Roman"/>
        </w:rPr>
        <w:t>‘</w:t>
      </w:r>
      <w:r>
        <w:t>to produce a pleasant or unpleasant smell</w:t>
      </w:r>
      <w:r>
        <w:rPr>
          <w:rFonts w:hAnsi="Times New Roman"/>
        </w:rPr>
        <w:t xml:space="preserve">’ </w:t>
      </w:r>
      <w:r>
        <w:t>\p Conj. -YA, vt [</w:t>
      </w:r>
      <w:r>
        <w:rPr>
          <w:i/>
          <w:iCs/>
        </w:rPr>
        <w:t>sic</w:t>
      </w:r>
      <w:r>
        <w:t xml:space="preserve">]; Pres </w:t>
      </w:r>
      <w:r>
        <w:rPr>
          <w:i/>
          <w:iCs/>
        </w:rPr>
        <w:t>parntima</w:t>
      </w:r>
      <w:r>
        <w:rPr>
          <w:rFonts w:hAnsi="Times New Roman"/>
          <w:i/>
          <w:iCs/>
        </w:rPr>
        <w:t>ñ</w:t>
      </w:r>
      <w:r>
        <w:rPr>
          <w:i/>
          <w:iCs/>
        </w:rPr>
        <w:t>a</w:t>
      </w:r>
      <w:r>
        <w:t xml:space="preserve">, P </w:t>
      </w:r>
      <w:r>
        <w:rPr>
          <w:i/>
          <w:iCs/>
        </w:rPr>
        <w:t>parnti</w:t>
      </w:r>
      <w:r>
        <w:rPr>
          <w:rFonts w:hAnsi="Times New Roman"/>
          <w:i/>
          <w:iCs/>
        </w:rPr>
        <w:t>ñ</w:t>
      </w:r>
      <w:r>
        <w:rPr>
          <w:i/>
          <w:iCs/>
        </w:rPr>
        <w:t>a</w:t>
      </w:r>
      <w:r>
        <w:t xml:space="preserve">, F </w:t>
      </w:r>
      <w:r>
        <w:rPr>
          <w:i/>
          <w:iCs/>
        </w:rPr>
        <w:t>parntiya</w:t>
      </w:r>
      <w:r>
        <w:t xml:space="preserve">, Perf Imp </w:t>
      </w:r>
      <w:r>
        <w:rPr>
          <w:i/>
          <w:iCs/>
        </w:rPr>
        <w:t>parnti</w:t>
      </w:r>
      <w:r>
        <w:t xml:space="preserve">, Impf Imp </w:t>
      </w:r>
      <w:r>
        <w:rPr>
          <w:i/>
          <w:iCs/>
        </w:rPr>
        <w:t>parntima</w:t>
      </w:r>
      <w:r>
        <w:t xml:space="preserve">, Prp </w:t>
      </w:r>
      <w:r>
        <w:rPr>
          <w:i/>
          <w:iCs/>
        </w:rPr>
        <w:t>parntiku</w:t>
      </w:r>
      <w:r>
        <w:t xml:space="preserve"> ~ </w:t>
      </w:r>
      <w:r>
        <w:rPr>
          <w:i/>
          <w:iCs/>
        </w:rPr>
        <w:t>parntiwu</w:t>
      </w:r>
      <w:r>
        <w:t xml:space="preserve">, Concurrent action </w:t>
      </w:r>
      <w:r>
        <w:rPr>
          <w:i/>
          <w:iCs/>
        </w:rPr>
        <w:t xml:space="preserve"> parnti</w:t>
      </w:r>
      <w:r>
        <w:rPr>
          <w:rFonts w:hAnsi="Times New Roman"/>
          <w:i/>
          <w:iCs/>
        </w:rPr>
        <w:t>ñ</w:t>
      </w:r>
      <w:r>
        <w:rPr>
          <w:i/>
          <w:iCs/>
        </w:rPr>
        <w:t>ca</w:t>
      </w:r>
      <w:r>
        <w:t xml:space="preserve">. \q Also </w:t>
      </w:r>
      <w:r>
        <w:rPr>
          <w:i/>
          <w:iCs/>
        </w:rPr>
        <w:t>parntinga-</w:t>
      </w:r>
      <w:r>
        <w:rPr>
          <w:rFonts w:hAnsi="Times New Roman"/>
        </w:rPr>
        <w:t xml:space="preserve"> ‘</w:t>
      </w:r>
      <w:r>
        <w:t xml:space="preserve">smell something, perceive a smell (vt, -YA), </w:t>
      </w:r>
      <w:r>
        <w:rPr>
          <w:i/>
          <w:iCs/>
        </w:rPr>
        <w:t>parntilku</w:t>
      </w:r>
      <w:r>
        <w:rPr>
          <w:rFonts w:hAnsi="Times New Roman"/>
        </w:rPr>
        <w:t xml:space="preserve"> ‘</w:t>
      </w:r>
      <w:r>
        <w:t>a savoury smell, the smell of meat cooking</w:t>
      </w:r>
      <w:r>
        <w:rPr>
          <w:rFonts w:hAnsi="Times New Roman"/>
        </w:rPr>
        <w:t>’</w:t>
      </w:r>
      <w:r>
        <w:t>. \s WD</w:t>
      </w:r>
    </w:p>
    <w:p w14:paraId="28F5E557" w14:textId="77777777" w:rsidR="00C42BF2" w:rsidRDefault="00F80514">
      <w:pPr>
        <w:pStyle w:val="Default"/>
        <w:widowControl w:val="0"/>
        <w:tabs>
          <w:tab w:val="left" w:pos="2880"/>
        </w:tabs>
        <w:ind w:left="2880" w:hanging="2880"/>
      </w:pPr>
      <w:r>
        <w:t>\l Nhanda</w:t>
      </w:r>
      <w:r>
        <w:tab/>
        <w:t xml:space="preserve">\w arndi- \g </w:t>
      </w:r>
      <w:r>
        <w:rPr>
          <w:rFonts w:hAnsi="Times New Roman"/>
        </w:rPr>
        <w:t>‘</w:t>
      </w:r>
      <w:r>
        <w:t>smell</w:t>
      </w:r>
      <w:r>
        <w:rPr>
          <w:rFonts w:hAnsi="Times New Roman"/>
        </w:rPr>
        <w:t xml:space="preserve">’ </w:t>
      </w:r>
      <w:r>
        <w:t xml:space="preserve">\p Conj. Y; vt; P Perf </w:t>
      </w:r>
      <w:r>
        <w:rPr>
          <w:i/>
          <w:iCs/>
        </w:rPr>
        <w:t>arndi:</w:t>
      </w:r>
      <w:r>
        <w:t xml:space="preserve">, P Impf </w:t>
      </w:r>
      <w:r>
        <w:rPr>
          <w:i/>
          <w:iCs/>
        </w:rPr>
        <w:t>arndinu</w:t>
      </w:r>
      <w:r>
        <w:t xml:space="preserve">, Imp </w:t>
      </w:r>
      <w:r>
        <w:rPr>
          <w:i/>
          <w:iCs/>
        </w:rPr>
        <w:t>arndiga</w:t>
      </w:r>
      <w:r>
        <w:t>. \s JBl</w:t>
      </w:r>
    </w:p>
    <w:p w14:paraId="7C6C12DE" w14:textId="77777777" w:rsidR="00C42BF2" w:rsidRDefault="00F80514">
      <w:pPr>
        <w:pStyle w:val="Default"/>
        <w:widowControl w:val="0"/>
        <w:tabs>
          <w:tab w:val="left" w:pos="2880"/>
        </w:tabs>
        <w:ind w:left="2880" w:hanging="2880"/>
        <w:rPr>
          <w:b/>
          <w:bCs/>
        </w:rPr>
      </w:pPr>
      <w:r>
        <w:t xml:space="preserve">\l </w:t>
      </w:r>
      <w:r>
        <w:rPr>
          <w:b/>
          <w:bCs/>
        </w:rPr>
        <w:t>?</w:t>
      </w:r>
      <w:r>
        <w:rPr>
          <w:b/>
          <w:bCs/>
        </w:rPr>
        <w:tab/>
        <w:t>\w *parnti-</w:t>
      </w:r>
    </w:p>
    <w:p w14:paraId="591CCDCD" w14:textId="77777777" w:rsidR="00C42BF2" w:rsidRDefault="00C42BF2">
      <w:pPr>
        <w:pStyle w:val="Default"/>
        <w:widowControl w:val="0"/>
        <w:tabs>
          <w:tab w:val="left" w:pos="2880"/>
        </w:tabs>
        <w:ind w:left="2880" w:hanging="2880"/>
        <w:rPr>
          <w:b/>
          <w:bCs/>
        </w:rPr>
      </w:pPr>
    </w:p>
    <w:p w14:paraId="411014C1" w14:textId="77777777" w:rsidR="00C42BF2" w:rsidRDefault="00C42BF2">
      <w:pPr>
        <w:pStyle w:val="Default"/>
        <w:widowControl w:val="0"/>
        <w:tabs>
          <w:tab w:val="left" w:pos="2880"/>
        </w:tabs>
        <w:ind w:left="2880" w:hanging="2880"/>
        <w:rPr>
          <w:b/>
          <w:bCs/>
        </w:rPr>
      </w:pPr>
    </w:p>
    <w:p w14:paraId="20F8FD71" w14:textId="77777777" w:rsidR="00C42BF2" w:rsidRDefault="00F80514">
      <w:pPr>
        <w:pStyle w:val="Default"/>
        <w:widowControl w:val="0"/>
        <w:tabs>
          <w:tab w:val="left" w:pos="2880"/>
        </w:tabs>
        <w:ind w:left="2880" w:hanging="2880"/>
        <w:rPr>
          <w:b/>
          <w:bCs/>
        </w:rPr>
      </w:pPr>
      <w:r>
        <w:t xml:space="preserve">\e </w:t>
      </w:r>
      <w:r>
        <w:rPr>
          <w:b/>
          <w:bCs/>
        </w:rPr>
        <w:t>*panga-</w:t>
      </w:r>
    </w:p>
    <w:p w14:paraId="0B1F9CEA" w14:textId="77777777" w:rsidR="00C42BF2" w:rsidRDefault="00F80514">
      <w:pPr>
        <w:pStyle w:val="Default"/>
        <w:widowControl w:val="0"/>
        <w:tabs>
          <w:tab w:val="left" w:pos="2880"/>
        </w:tabs>
        <w:ind w:left="2880" w:hanging="2880"/>
      </w:pPr>
      <w:r>
        <w:t xml:space="preserve">\t </w:t>
      </w:r>
      <w:r>
        <w:rPr>
          <w:rFonts w:hAnsi="Times New Roman"/>
        </w:rPr>
        <w:t>‘</w:t>
      </w:r>
      <w:r>
        <w:t>dig</w:t>
      </w:r>
      <w:r>
        <w:rPr>
          <w:rFonts w:hAnsi="Times New Roman"/>
        </w:rPr>
        <w:t>’</w:t>
      </w:r>
    </w:p>
    <w:p w14:paraId="56D36DB6" w14:textId="77777777" w:rsidR="00C42BF2" w:rsidRDefault="00F80514">
      <w:pPr>
        <w:pStyle w:val="Default"/>
        <w:widowControl w:val="0"/>
        <w:tabs>
          <w:tab w:val="left" w:pos="2880"/>
        </w:tabs>
        <w:ind w:left="2880" w:hanging="2880"/>
      </w:pPr>
      <w:r>
        <w:t>\b vt</w:t>
      </w:r>
    </w:p>
    <w:p w14:paraId="0824BB82" w14:textId="77777777" w:rsidR="00C42BF2" w:rsidRDefault="00F80514">
      <w:pPr>
        <w:pStyle w:val="Default"/>
        <w:widowControl w:val="0"/>
        <w:tabs>
          <w:tab w:val="left" w:pos="2880"/>
        </w:tabs>
        <w:ind w:left="2880" w:hanging="2880"/>
      </w:pPr>
      <w:r>
        <w:t>\x See also *paka-, *pa:nga-, *wari-.</w:t>
      </w:r>
    </w:p>
    <w:p w14:paraId="043A1C48" w14:textId="77777777" w:rsidR="00C42BF2" w:rsidRDefault="00F80514">
      <w:pPr>
        <w:pStyle w:val="Default"/>
        <w:widowControl w:val="0"/>
        <w:tabs>
          <w:tab w:val="left" w:pos="2880"/>
        </w:tabs>
        <w:ind w:left="2880" w:hanging="2880"/>
      </w:pPr>
      <w:r>
        <w:t>\l Uradhi</w:t>
      </w:r>
      <w:r>
        <w:tab/>
        <w:t>\w</w:t>
      </w:r>
      <w:r>
        <w:rPr>
          <w:i/>
          <w:iCs/>
        </w:rPr>
        <w:t xml:space="preserve"> anga- ~ angv-</w:t>
      </w:r>
      <w:r>
        <w:t xml:space="preserve"> \g </w:t>
      </w:r>
      <w:r>
        <w:rPr>
          <w:rFonts w:hAnsi="Times New Roman"/>
        </w:rPr>
        <w:t>‘</w:t>
      </w:r>
      <w:r>
        <w:t>dig</w:t>
      </w:r>
      <w:r>
        <w:rPr>
          <w:rFonts w:hAnsi="Times New Roman"/>
        </w:rPr>
        <w:t xml:space="preserve">’ </w:t>
      </w:r>
      <w:r>
        <w:t>\p vt; Conj. II. \s (KLH, TC)</w:t>
      </w:r>
    </w:p>
    <w:p w14:paraId="445BB685" w14:textId="77777777" w:rsidR="00C42BF2" w:rsidRDefault="00F80514">
      <w:pPr>
        <w:pStyle w:val="Default"/>
        <w:widowControl w:val="0"/>
        <w:tabs>
          <w:tab w:val="left" w:pos="2880"/>
        </w:tabs>
        <w:ind w:left="2880" w:hanging="2880"/>
      </w:pPr>
      <w:r>
        <w:t>\l Angkamuthi</w:t>
      </w:r>
      <w:r>
        <w:tab/>
        <w:t xml:space="preserve">\w </w:t>
      </w:r>
      <w:r>
        <w:rPr>
          <w:i/>
          <w:iCs/>
        </w:rPr>
        <w:t>anga</w:t>
      </w:r>
      <w:r>
        <w:t xml:space="preserve"> \g </w:t>
      </w:r>
      <w:r>
        <w:rPr>
          <w:rFonts w:hAnsi="Times New Roman"/>
        </w:rPr>
        <w:t>‘</w:t>
      </w:r>
      <w:r>
        <w:t>dig</w:t>
      </w:r>
      <w:r>
        <w:rPr>
          <w:rFonts w:hAnsi="Times New Roman"/>
        </w:rPr>
        <w:t xml:space="preserve">’ </w:t>
      </w:r>
      <w:r>
        <w:t>\p vt; Conj. II. \s (TC)</w:t>
      </w:r>
    </w:p>
    <w:p w14:paraId="0D75E748" w14:textId="77777777" w:rsidR="00C42BF2" w:rsidRDefault="00F80514">
      <w:pPr>
        <w:pStyle w:val="Default"/>
        <w:widowControl w:val="0"/>
        <w:tabs>
          <w:tab w:val="left" w:pos="2880"/>
        </w:tabs>
        <w:ind w:left="2880" w:hanging="2880"/>
      </w:pPr>
      <w:r>
        <w:t>\l Yadhaykenu</w:t>
      </w:r>
      <w:r>
        <w:tab/>
        <w:t xml:space="preserve">\w </w:t>
      </w:r>
      <w:r>
        <w:rPr>
          <w:i/>
          <w:iCs/>
        </w:rPr>
        <w:t>anga</w:t>
      </w:r>
      <w:r>
        <w:t xml:space="preserve"> \g </w:t>
      </w:r>
      <w:r>
        <w:rPr>
          <w:rFonts w:hAnsi="Times New Roman"/>
        </w:rPr>
        <w:t>‘</w:t>
      </w:r>
      <w:r>
        <w:t>dig</w:t>
      </w:r>
      <w:r>
        <w:rPr>
          <w:rFonts w:hAnsi="Times New Roman"/>
        </w:rPr>
        <w:t xml:space="preserve">’ </w:t>
      </w:r>
      <w:r>
        <w:t>\p vt; Conj. II. \s (TC)</w:t>
      </w:r>
    </w:p>
    <w:p w14:paraId="7F367C42" w14:textId="77777777" w:rsidR="00C42BF2" w:rsidRDefault="00F80514">
      <w:pPr>
        <w:pStyle w:val="Default"/>
        <w:widowControl w:val="0"/>
        <w:tabs>
          <w:tab w:val="left" w:pos="2880"/>
        </w:tabs>
        <w:ind w:left="2880" w:hanging="2880"/>
      </w:pPr>
      <w:r>
        <w:t>\l Mpakwithi</w:t>
      </w:r>
      <w:r>
        <w:tab/>
        <w:t>\w</w:t>
      </w:r>
      <w:r>
        <w:rPr>
          <w:i/>
          <w:iCs/>
        </w:rPr>
        <w:t xml:space="preserve"> nga</w:t>
      </w:r>
      <w:r>
        <w:t xml:space="preserve"> \g </w:t>
      </w:r>
      <w:r>
        <w:rPr>
          <w:rFonts w:hAnsi="Times New Roman"/>
        </w:rPr>
        <w:t>‘</w:t>
      </w:r>
      <w:r>
        <w:t>dig</w:t>
      </w:r>
      <w:r>
        <w:rPr>
          <w:rFonts w:hAnsi="Times New Roman"/>
        </w:rPr>
        <w:t xml:space="preserve">’ </w:t>
      </w:r>
      <w:r>
        <w:t>\a (TC)</w:t>
      </w:r>
    </w:p>
    <w:p w14:paraId="6849FEA3" w14:textId="77777777" w:rsidR="00C42BF2" w:rsidRDefault="00F80514">
      <w:pPr>
        <w:pStyle w:val="Default"/>
        <w:widowControl w:val="0"/>
        <w:tabs>
          <w:tab w:val="left" w:pos="2880"/>
        </w:tabs>
        <w:ind w:left="2880" w:hanging="2880"/>
      </w:pPr>
      <w:r>
        <w:t>\l Luthigh</w:t>
      </w:r>
      <w:r>
        <w:tab/>
        <w:t>\w</w:t>
      </w:r>
      <w:r>
        <w:rPr>
          <w:i/>
          <w:iCs/>
        </w:rPr>
        <w:t xml:space="preserve"> nga-</w:t>
      </w:r>
      <w:r>
        <w:t xml:space="preserve"> \g </w:t>
      </w:r>
      <w:r>
        <w:rPr>
          <w:rFonts w:hAnsi="Times New Roman"/>
        </w:rPr>
        <w:t>‘</w:t>
      </w:r>
      <w:r>
        <w:t>dig</w:t>
      </w:r>
      <w:r>
        <w:rPr>
          <w:rFonts w:hAnsi="Times New Roman"/>
        </w:rPr>
        <w:t xml:space="preserve">’ </w:t>
      </w:r>
      <w:r>
        <w:t>\s (KLH)</w:t>
      </w:r>
    </w:p>
    <w:p w14:paraId="79BAAD6B" w14:textId="77777777" w:rsidR="00C42BF2" w:rsidRDefault="00F80514">
      <w:pPr>
        <w:pStyle w:val="Default"/>
        <w:widowControl w:val="0"/>
        <w:tabs>
          <w:tab w:val="left" w:pos="2880"/>
        </w:tabs>
        <w:ind w:left="2880" w:hanging="2880"/>
      </w:pPr>
      <w:r>
        <w:t>\l Awngthim</w:t>
      </w:r>
      <w:r>
        <w:tab/>
        <w:t>\w</w:t>
      </w:r>
      <w:r>
        <w:rPr>
          <w:i/>
          <w:iCs/>
        </w:rPr>
        <w:t xml:space="preserve"> nga-</w:t>
      </w:r>
      <w:r>
        <w:t xml:space="preserve"> \g </w:t>
      </w:r>
      <w:r>
        <w:rPr>
          <w:rFonts w:hAnsi="Times New Roman"/>
        </w:rPr>
        <w:t>‘</w:t>
      </w:r>
      <w:r>
        <w:t>dig</w:t>
      </w:r>
      <w:r>
        <w:rPr>
          <w:rFonts w:hAnsi="Times New Roman"/>
        </w:rPr>
        <w:t xml:space="preserve">’ </w:t>
      </w:r>
      <w:r>
        <w:t>\s (KLH)</w:t>
      </w:r>
    </w:p>
    <w:p w14:paraId="099BEBE5" w14:textId="77777777" w:rsidR="00C42BF2" w:rsidRDefault="00F80514">
      <w:pPr>
        <w:pStyle w:val="Default"/>
        <w:widowControl w:val="0"/>
        <w:tabs>
          <w:tab w:val="left" w:pos="2880"/>
        </w:tabs>
        <w:ind w:left="2880" w:hanging="2880"/>
      </w:pPr>
      <w:r>
        <w:t>\l Ntra</w:t>
      </w:r>
      <w:r>
        <w:rPr>
          <w:rFonts w:hAnsi="Times New Roman"/>
        </w:rPr>
        <w:t>’</w:t>
      </w:r>
      <w:r>
        <w:t>ngith</w:t>
      </w:r>
      <w:r>
        <w:tab/>
        <w:t>\w</w:t>
      </w:r>
      <w:r>
        <w:rPr>
          <w:i/>
          <w:iCs/>
        </w:rPr>
        <w:t xml:space="preserve"> anga- </w:t>
      </w:r>
      <w:r>
        <w:t>(</w:t>
      </w:r>
      <w:r>
        <w:rPr>
          <w:i/>
          <w:iCs/>
        </w:rPr>
        <w:t>?</w:t>
      </w:r>
      <w:r>
        <w:t xml:space="preserve">) \g </w:t>
      </w:r>
      <w:r>
        <w:rPr>
          <w:rFonts w:hAnsi="Times New Roman"/>
        </w:rPr>
        <w:t>‘</w:t>
      </w:r>
      <w:r>
        <w:t>dig</w:t>
      </w:r>
      <w:r>
        <w:rPr>
          <w:rFonts w:hAnsi="Times New Roman"/>
        </w:rPr>
        <w:t xml:space="preserve">’ </w:t>
      </w:r>
      <w:r>
        <w:t>\s (KLH)</w:t>
      </w:r>
    </w:p>
    <w:p w14:paraId="3DB553C8" w14:textId="77777777" w:rsidR="00C42BF2" w:rsidRDefault="00F80514">
      <w:pPr>
        <w:pStyle w:val="Default"/>
        <w:widowControl w:val="0"/>
        <w:tabs>
          <w:tab w:val="left" w:pos="2880"/>
        </w:tabs>
        <w:ind w:left="2880" w:hanging="2880"/>
      </w:pPr>
      <w:r>
        <w:t>\l Rimanggudinhma</w:t>
      </w:r>
      <w:r>
        <w:tab/>
        <w:t>\w</w:t>
      </w:r>
      <w:r>
        <w:rPr>
          <w:i/>
          <w:iCs/>
        </w:rPr>
        <w:t xml:space="preserve"> nga</w:t>
      </w:r>
      <w:r>
        <w:t xml:space="preserve"> \g </w:t>
      </w:r>
      <w:r>
        <w:rPr>
          <w:rFonts w:hAnsi="Times New Roman"/>
        </w:rPr>
        <w:t>‘</w:t>
      </w:r>
      <w:r>
        <w:t>dig</w:t>
      </w:r>
      <w:r>
        <w:rPr>
          <w:rFonts w:hAnsi="Times New Roman"/>
        </w:rPr>
        <w:t xml:space="preserve">’ </w:t>
      </w:r>
      <w:r>
        <w:t>\s (IG)</w:t>
      </w:r>
    </w:p>
    <w:p w14:paraId="705C0435" w14:textId="77777777" w:rsidR="00C42BF2" w:rsidRDefault="00F80514">
      <w:pPr>
        <w:pStyle w:val="Default"/>
        <w:widowControl w:val="0"/>
        <w:tabs>
          <w:tab w:val="left" w:pos="2880"/>
        </w:tabs>
        <w:ind w:left="2880" w:hanging="2880"/>
      </w:pPr>
      <w:r>
        <w:t>\l HR</w:t>
      </w:r>
      <w:r>
        <w:tab/>
        <w:t>\w</w:t>
      </w:r>
      <w:r>
        <w:rPr>
          <w:i/>
          <w:iCs/>
        </w:rPr>
        <w:t xml:space="preserve"> ang-</w:t>
      </w:r>
      <w:r>
        <w:t xml:space="preserve"> \g </w:t>
      </w:r>
      <w:r>
        <w:rPr>
          <w:rFonts w:hAnsi="Times New Roman"/>
        </w:rPr>
        <w:t>‘</w:t>
      </w:r>
      <w:r>
        <w:t>dig</w:t>
      </w:r>
      <w:r>
        <w:rPr>
          <w:rFonts w:hAnsi="Times New Roman"/>
        </w:rPr>
        <w:t xml:space="preserve">’ </w:t>
      </w:r>
      <w:r>
        <w:t xml:space="preserve">\q KLH lists this in </w:t>
      </w:r>
      <w:r>
        <w:rPr>
          <w:rFonts w:hAnsi="Times New Roman"/>
        </w:rPr>
        <w:t>“</w:t>
      </w:r>
      <w:r>
        <w:t>Other Paman</w:t>
      </w:r>
      <w:r>
        <w:rPr>
          <w:rFonts w:hAnsi="Times New Roman"/>
        </w:rPr>
        <w:t xml:space="preserve">” </w:t>
      </w:r>
      <w:r>
        <w:t xml:space="preserve">under a separate etymon, *pa:nga-. </w:t>
      </w:r>
      <w:r>
        <w:rPr>
          <w:rFonts w:hAnsi="Times New Roman"/>
        </w:rPr>
        <w:t>“</w:t>
      </w:r>
      <w:r>
        <w:t>Rare usage.</w:t>
      </w:r>
      <w:r>
        <w:rPr>
          <w:rFonts w:hAnsi="Times New Roman"/>
        </w:rPr>
        <w:t xml:space="preserve">” </w:t>
      </w:r>
      <w:r>
        <w:t>\s (KLH)</w:t>
      </w:r>
    </w:p>
    <w:p w14:paraId="151A5C51" w14:textId="77777777" w:rsidR="00C42BF2" w:rsidRDefault="00F80514">
      <w:pPr>
        <w:pStyle w:val="Default"/>
        <w:widowControl w:val="0"/>
        <w:tabs>
          <w:tab w:val="left" w:pos="2880"/>
        </w:tabs>
        <w:ind w:left="2880" w:hanging="2880"/>
      </w:pPr>
      <w:r>
        <w:t xml:space="preserve">\l </w:t>
      </w:r>
      <w:r>
        <w:rPr>
          <w:b/>
          <w:bCs/>
        </w:rPr>
        <w:t>pPaman</w:t>
      </w:r>
      <w:r>
        <w:rPr>
          <w:b/>
          <w:bCs/>
        </w:rPr>
        <w:tab/>
        <w:t>\w *panga-</w:t>
      </w:r>
      <w:r>
        <w:t xml:space="preserve"> \s (KLH)</w:t>
      </w:r>
    </w:p>
    <w:p w14:paraId="2F545B08" w14:textId="77777777" w:rsidR="00C42BF2" w:rsidRDefault="00F80514">
      <w:pPr>
        <w:pStyle w:val="Default"/>
        <w:widowControl w:val="0"/>
        <w:tabs>
          <w:tab w:val="left" w:pos="2880"/>
        </w:tabs>
        <w:ind w:left="2880" w:hanging="2880"/>
      </w:pPr>
      <w:r>
        <w:t>\l Madhimadhi</w:t>
      </w:r>
      <w:r>
        <w:tab/>
        <w:t>\w</w:t>
      </w:r>
      <w:r>
        <w:rPr>
          <w:i/>
          <w:iCs/>
        </w:rPr>
        <w:t xml:space="preserve"> bangadha</w:t>
      </w:r>
      <w:r>
        <w:t xml:space="preserve"> \g </w:t>
      </w:r>
      <w:r>
        <w:rPr>
          <w:rFonts w:hAnsi="Times New Roman"/>
        </w:rPr>
        <w:t>‘</w:t>
      </w:r>
      <w:r>
        <w:t>to scratch (so as to relieve an itch); to dig the ground very lightly, to scrape soil</w:t>
      </w:r>
      <w:r>
        <w:rPr>
          <w:rFonts w:hAnsi="Times New Roman"/>
        </w:rPr>
        <w:t xml:space="preserve">’ </w:t>
      </w:r>
      <w:r>
        <w:t xml:space="preserve">\q Possibly continues the long-vowel variant; see below. Distinguished from </w:t>
      </w:r>
      <w:r>
        <w:rPr>
          <w:i/>
          <w:iCs/>
        </w:rPr>
        <w:t>bagadha</w:t>
      </w:r>
      <w:r>
        <w:rPr>
          <w:rFonts w:hAnsi="Times New Roman"/>
        </w:rPr>
        <w:t xml:space="preserve"> ‘</w:t>
      </w:r>
      <w:r>
        <w:t>to dig</w:t>
      </w:r>
      <w:r>
        <w:rPr>
          <w:rFonts w:hAnsi="Times New Roman"/>
        </w:rPr>
        <w:t>’</w:t>
      </w:r>
      <w:r>
        <w:t>. \s (LH)</w:t>
      </w:r>
    </w:p>
    <w:p w14:paraId="5234FFF2" w14:textId="77777777" w:rsidR="00C42BF2" w:rsidRDefault="00F80514">
      <w:pPr>
        <w:pStyle w:val="Default"/>
        <w:widowControl w:val="0"/>
        <w:tabs>
          <w:tab w:val="left" w:pos="2880"/>
        </w:tabs>
        <w:ind w:left="2880" w:hanging="2880"/>
      </w:pPr>
      <w:r>
        <w:t>\l Warlpiri</w:t>
      </w:r>
      <w:r>
        <w:tab/>
        <w:t>\w</w:t>
      </w:r>
      <w:r>
        <w:rPr>
          <w:i/>
          <w:iCs/>
        </w:rPr>
        <w:t xml:space="preserve"> pangi-</w:t>
      </w:r>
      <w:r>
        <w:t xml:space="preserve"> \g </w:t>
      </w:r>
      <w:r>
        <w:rPr>
          <w:rFonts w:hAnsi="Times New Roman"/>
        </w:rPr>
        <w:t>‘</w:t>
      </w:r>
      <w:r>
        <w:t>scratch it deeply, dig it</w:t>
      </w:r>
      <w:r>
        <w:rPr>
          <w:rFonts w:hAnsi="Times New Roman"/>
        </w:rPr>
        <w:t>—</w:t>
      </w:r>
      <w:r>
        <w:t>ground</w:t>
      </w:r>
      <w:r>
        <w:rPr>
          <w:rFonts w:hAnsi="Times New Roman"/>
        </w:rPr>
        <w:t xml:space="preserve">’ </w:t>
      </w:r>
      <w:r>
        <w:t xml:space="preserve">\p Conj: Past </w:t>
      </w:r>
      <w:r>
        <w:rPr>
          <w:i/>
          <w:iCs/>
        </w:rPr>
        <w:t>pangurnu</w:t>
      </w:r>
      <w:r>
        <w:t xml:space="preserve">. \q Possibly continues the long-vowel variant; see below. Also used as a noun, </w:t>
      </w:r>
      <w:r>
        <w:rPr>
          <w:rFonts w:hAnsi="Times New Roman"/>
        </w:rPr>
        <w:t>‘</w:t>
      </w:r>
      <w:r>
        <w:t>wooden scoop used in digging out a soak</w:t>
      </w:r>
      <w:r>
        <w:rPr>
          <w:rFonts w:hAnsi="Times New Roman"/>
        </w:rPr>
        <w:t>’</w:t>
      </w:r>
      <w:r>
        <w:t>. \s (KLH, DGN)</w:t>
      </w:r>
    </w:p>
    <w:p w14:paraId="564BD00A" w14:textId="77777777" w:rsidR="00C42BF2" w:rsidRDefault="00F80514">
      <w:pPr>
        <w:pStyle w:val="Default"/>
        <w:widowControl w:val="0"/>
        <w:tabs>
          <w:tab w:val="left" w:pos="2880"/>
        </w:tabs>
        <w:ind w:left="2880" w:hanging="2880"/>
      </w:pPr>
      <w:r>
        <w:t>\l Warlmanpa</w:t>
      </w:r>
      <w:r>
        <w:tab/>
        <w:t>\w</w:t>
      </w:r>
      <w:r>
        <w:rPr>
          <w:i/>
          <w:iCs/>
        </w:rPr>
        <w:t xml:space="preserve"> pangi-</w:t>
      </w:r>
      <w:r>
        <w:t xml:space="preserve"> \g </w:t>
      </w:r>
      <w:r>
        <w:rPr>
          <w:rFonts w:hAnsi="Times New Roman"/>
        </w:rPr>
        <w:t>‘</w:t>
      </w:r>
      <w:r>
        <w:t>Erg scratch, dig Abs</w:t>
      </w:r>
      <w:r>
        <w:rPr>
          <w:rFonts w:hAnsi="Times New Roman"/>
        </w:rPr>
        <w:t xml:space="preserve">’ </w:t>
      </w:r>
      <w:r>
        <w:t xml:space="preserve">\p Conj. 2: Imp </w:t>
      </w:r>
      <w:r>
        <w:rPr>
          <w:i/>
          <w:iCs/>
        </w:rPr>
        <w:t>pangi</w:t>
      </w:r>
      <w:r>
        <w:t>(</w:t>
      </w:r>
      <w:r>
        <w:rPr>
          <w:i/>
          <w:iCs/>
        </w:rPr>
        <w:t>ka</w:t>
      </w:r>
      <w:r>
        <w:t xml:space="preserve">), P </w:t>
      </w:r>
      <w:r>
        <w:rPr>
          <w:i/>
          <w:iCs/>
        </w:rPr>
        <w:t>pangirnu</w:t>
      </w:r>
      <w:r>
        <w:t xml:space="preserve">; Fut </w:t>
      </w:r>
      <w:r>
        <w:rPr>
          <w:i/>
          <w:iCs/>
        </w:rPr>
        <w:t>pangin</w:t>
      </w:r>
      <w:r>
        <w:t>(</w:t>
      </w:r>
      <w:r>
        <w:rPr>
          <w:i/>
          <w:iCs/>
        </w:rPr>
        <w:t>mi</w:t>
      </w:r>
      <w:r>
        <w:t>). \s (DGN)</w:t>
      </w:r>
    </w:p>
    <w:p w14:paraId="3578E367" w14:textId="77777777" w:rsidR="00C42BF2" w:rsidRDefault="00F80514">
      <w:pPr>
        <w:pStyle w:val="Default"/>
        <w:widowControl w:val="0"/>
        <w:tabs>
          <w:tab w:val="left" w:pos="2880"/>
        </w:tabs>
        <w:ind w:left="2880" w:hanging="2880"/>
      </w:pPr>
      <w:r>
        <w:t>^^^</w:t>
      </w:r>
    </w:p>
    <w:p w14:paraId="79B8C31A" w14:textId="77777777" w:rsidR="00C42BF2" w:rsidRDefault="00F80514">
      <w:pPr>
        <w:pStyle w:val="Default"/>
        <w:widowControl w:val="0"/>
        <w:tabs>
          <w:tab w:val="left" w:pos="2880"/>
        </w:tabs>
        <w:ind w:left="2880" w:hanging="2880"/>
        <w:rPr>
          <w:b/>
          <w:bCs/>
        </w:rPr>
      </w:pPr>
      <w:r>
        <w:lastRenderedPageBreak/>
        <w:t xml:space="preserve">\e </w:t>
      </w:r>
      <w:r>
        <w:rPr>
          <w:b/>
          <w:bCs/>
        </w:rPr>
        <w:t>*pa:nga-</w:t>
      </w:r>
    </w:p>
    <w:p w14:paraId="4021B0BC" w14:textId="77777777" w:rsidR="00C42BF2" w:rsidRDefault="00F80514">
      <w:pPr>
        <w:pStyle w:val="Default"/>
        <w:widowControl w:val="0"/>
        <w:tabs>
          <w:tab w:val="left" w:pos="2880"/>
        </w:tabs>
        <w:ind w:left="2880" w:hanging="2880"/>
      </w:pPr>
      <w:r>
        <w:t xml:space="preserve">\t </w:t>
      </w:r>
      <w:r>
        <w:rPr>
          <w:rFonts w:hAnsi="Times New Roman"/>
        </w:rPr>
        <w:t>‘</w:t>
      </w:r>
      <w:r>
        <w:t>dig</w:t>
      </w:r>
      <w:r>
        <w:rPr>
          <w:rFonts w:hAnsi="Times New Roman"/>
        </w:rPr>
        <w:t>’</w:t>
      </w:r>
    </w:p>
    <w:p w14:paraId="6785F28A" w14:textId="77777777" w:rsidR="00C42BF2" w:rsidRDefault="00F80514">
      <w:pPr>
        <w:pStyle w:val="Default"/>
        <w:widowControl w:val="0"/>
        <w:tabs>
          <w:tab w:val="left" w:pos="2880"/>
        </w:tabs>
        <w:ind w:left="2880" w:hanging="2880"/>
      </w:pPr>
      <w:r>
        <w:t>\b vt</w:t>
      </w:r>
    </w:p>
    <w:p w14:paraId="18B67499" w14:textId="77777777" w:rsidR="00C42BF2" w:rsidRDefault="00F80514">
      <w:pPr>
        <w:pStyle w:val="Default"/>
        <w:widowControl w:val="0"/>
        <w:tabs>
          <w:tab w:val="left" w:pos="2880"/>
        </w:tabs>
        <w:ind w:left="2880" w:hanging="2880"/>
      </w:pPr>
      <w:r>
        <w:t>\l WMungknh</w:t>
      </w:r>
      <w:r>
        <w:tab/>
        <w:t xml:space="preserve">\w </w:t>
      </w:r>
      <w:r>
        <w:rPr>
          <w:i/>
          <w:iCs/>
        </w:rPr>
        <w:t>pa:ng-</w:t>
      </w:r>
      <w:r>
        <w:t xml:space="preserve"> \g </w:t>
      </w:r>
      <w:r>
        <w:rPr>
          <w:rFonts w:hAnsi="Times New Roman"/>
        </w:rPr>
        <w:t>‘</w:t>
      </w:r>
      <w:r>
        <w:t>feel water with spear or stick to see if it is deep or shallow, or whether there are crabs and so around</w:t>
      </w:r>
      <w:r>
        <w:rPr>
          <w:rFonts w:hAnsi="Times New Roman"/>
        </w:rPr>
        <w:t xml:space="preserve">’ </w:t>
      </w:r>
      <w:r>
        <w:t>\s KPPW</w:t>
      </w:r>
    </w:p>
    <w:p w14:paraId="2AA3CA9B" w14:textId="77777777" w:rsidR="00C42BF2" w:rsidRDefault="00F80514">
      <w:pPr>
        <w:pStyle w:val="Default"/>
        <w:widowControl w:val="0"/>
        <w:tabs>
          <w:tab w:val="left" w:pos="2880"/>
        </w:tabs>
        <w:ind w:left="2880" w:hanging="2880"/>
      </w:pPr>
      <w:r>
        <w:t>\l HR</w:t>
      </w:r>
      <w:r>
        <w:tab/>
        <w:t>\w</w:t>
      </w:r>
      <w:r>
        <w:rPr>
          <w:i/>
          <w:iCs/>
        </w:rPr>
        <w:t xml:space="preserve"> ang-</w:t>
      </w:r>
      <w:r>
        <w:t xml:space="preserve"> \g </w:t>
      </w:r>
      <w:r>
        <w:rPr>
          <w:rFonts w:hAnsi="Times New Roman"/>
        </w:rPr>
        <w:t>‘</w:t>
      </w:r>
      <w:r>
        <w:t>dig</w:t>
      </w:r>
      <w:r>
        <w:rPr>
          <w:rFonts w:hAnsi="Times New Roman"/>
        </w:rPr>
        <w:t xml:space="preserve">’ </w:t>
      </w:r>
      <w:r>
        <w:t xml:space="preserve">\q </w:t>
      </w:r>
      <w:r>
        <w:rPr>
          <w:rFonts w:hAnsi="Times New Roman"/>
        </w:rPr>
        <w:t>“</w:t>
      </w:r>
      <w:r>
        <w:t>Rare usage.</w:t>
      </w:r>
      <w:r>
        <w:rPr>
          <w:rFonts w:hAnsi="Times New Roman"/>
        </w:rPr>
        <w:t xml:space="preserve">” </w:t>
      </w:r>
      <w:r>
        <w:t>\s (KLH)</w:t>
      </w:r>
    </w:p>
    <w:p w14:paraId="68A0588C" w14:textId="77777777" w:rsidR="00C42BF2" w:rsidRDefault="00F80514">
      <w:pPr>
        <w:pStyle w:val="Default"/>
        <w:widowControl w:val="0"/>
        <w:tabs>
          <w:tab w:val="left" w:pos="2880"/>
        </w:tabs>
        <w:ind w:left="2880" w:hanging="2880"/>
      </w:pPr>
      <w:r>
        <w:t xml:space="preserve">\l </w:t>
      </w:r>
      <w:r>
        <w:rPr>
          <w:b/>
          <w:bCs/>
        </w:rPr>
        <w:t>pPaman</w:t>
      </w:r>
      <w:r>
        <w:rPr>
          <w:b/>
          <w:bCs/>
        </w:rPr>
        <w:tab/>
        <w:t>\w *pa:nga-</w:t>
      </w:r>
      <w:r>
        <w:t xml:space="preserve"> \q Why long V1? Why not listed with *panga- ? \s (KLH)</w:t>
      </w:r>
    </w:p>
    <w:p w14:paraId="6A71F48F" w14:textId="64924375" w:rsidR="00C42BF2" w:rsidRDefault="00F80514">
      <w:pPr>
        <w:pStyle w:val="Default"/>
        <w:widowControl w:val="0"/>
        <w:tabs>
          <w:tab w:val="left" w:pos="2880"/>
        </w:tabs>
        <w:ind w:left="2880" w:hanging="2880"/>
      </w:pPr>
      <w:r>
        <w:t>\l Kaytetye</w:t>
      </w:r>
      <w:r>
        <w:tab/>
        <w:t>\w</w:t>
      </w:r>
      <w:r>
        <w:rPr>
          <w:i/>
          <w:iCs/>
        </w:rPr>
        <w:t xml:space="preserve"> ange-</w:t>
      </w:r>
      <w:r>
        <w:t xml:space="preserve"> \g </w:t>
      </w:r>
      <w:r>
        <w:rPr>
          <w:rFonts w:hAnsi="Times New Roman"/>
        </w:rPr>
        <w:t>‘</w:t>
      </w:r>
      <w:r>
        <w:t>scrape, dig</w:t>
      </w:r>
      <w:r>
        <w:rPr>
          <w:rFonts w:hAnsi="Times New Roman"/>
        </w:rPr>
        <w:t xml:space="preserve">’ </w:t>
      </w:r>
      <w:r>
        <w:t>\q Listed here with t</w:t>
      </w:r>
      <w:r w:rsidR="00C11FAB">
        <w:t>he long-vowel etymon because of</w:t>
      </w:r>
      <w:r>
        <w:t xml:space="preserve"> the lenis nasal. \s (KLH, HK)</w:t>
      </w:r>
    </w:p>
    <w:p w14:paraId="30BFFBE6" w14:textId="6AF3E8FC" w:rsidR="00C42BF2" w:rsidRDefault="00F80514">
      <w:pPr>
        <w:pStyle w:val="Default"/>
        <w:widowControl w:val="0"/>
        <w:tabs>
          <w:tab w:val="left" w:pos="2880"/>
        </w:tabs>
        <w:ind w:left="2880" w:hanging="2880"/>
      </w:pPr>
      <w:r>
        <w:t>\l ECArrernte</w:t>
      </w:r>
      <w:r>
        <w:tab/>
        <w:t>\w</w:t>
      </w:r>
      <w:r>
        <w:rPr>
          <w:i/>
          <w:iCs/>
        </w:rPr>
        <w:t xml:space="preserve"> *angerne-</w:t>
      </w:r>
      <w:r>
        <w:t xml:space="preserve"> \g </w:t>
      </w:r>
      <w:r>
        <w:rPr>
          <w:rFonts w:hAnsi="Times New Roman"/>
        </w:rPr>
        <w:t>‘</w:t>
      </w:r>
      <w:r>
        <w:t>dig into (e.g. the ground); dig/scrape/scratch something out</w:t>
      </w:r>
      <w:r>
        <w:rPr>
          <w:rFonts w:hAnsi="Times New Roman"/>
        </w:rPr>
        <w:t xml:space="preserve">’ </w:t>
      </w:r>
      <w:r>
        <w:t>\q Also pArandic *ange</w:t>
      </w:r>
      <w:r>
        <w:rPr>
          <w:rFonts w:hAnsi="Times New Roman"/>
        </w:rPr>
        <w:t>ñ</w:t>
      </w:r>
      <w:r>
        <w:t>ce (</w:t>
      </w:r>
      <w:r>
        <w:rPr>
          <w:rFonts w:hAnsi="Times New Roman"/>
        </w:rPr>
        <w:t>‘</w:t>
      </w:r>
      <w:r>
        <w:t>soakage</w:t>
      </w:r>
      <w:r>
        <w:rPr>
          <w:rFonts w:hAnsi="Times New Roman"/>
        </w:rPr>
        <w:t>’</w:t>
      </w:r>
      <w:r>
        <w:t>). Listed here with t</w:t>
      </w:r>
      <w:r w:rsidR="00C11FAB">
        <w:t>he long-vowel etymon because of</w:t>
      </w:r>
      <w:r>
        <w:t xml:space="preserve"> the lenis nasal. \s (H&amp;D, HK)</w:t>
      </w:r>
    </w:p>
    <w:p w14:paraId="502F7A40" w14:textId="77777777" w:rsidR="00C42BF2" w:rsidRDefault="00F80514">
      <w:pPr>
        <w:pStyle w:val="Default"/>
        <w:widowControl w:val="0"/>
        <w:tabs>
          <w:tab w:val="left" w:pos="2880"/>
        </w:tabs>
        <w:ind w:left="2880" w:hanging="2880"/>
        <w:rPr>
          <w:b/>
          <w:bCs/>
        </w:rPr>
      </w:pPr>
      <w:r>
        <w:t xml:space="preserve">\l </w:t>
      </w:r>
      <w:r>
        <w:rPr>
          <w:b/>
          <w:bCs/>
        </w:rPr>
        <w:t>pPNy</w:t>
      </w:r>
      <w:r>
        <w:rPr>
          <w:b/>
          <w:bCs/>
        </w:rPr>
        <w:tab/>
        <w:t>\w *pa:nga-</w:t>
      </w:r>
    </w:p>
    <w:p w14:paraId="4871BEF8" w14:textId="77777777" w:rsidR="00C42BF2" w:rsidRDefault="00F80514">
      <w:pPr>
        <w:pStyle w:val="Default"/>
        <w:widowControl w:val="0"/>
        <w:tabs>
          <w:tab w:val="left" w:pos="2880"/>
        </w:tabs>
        <w:ind w:left="2880" w:hanging="2880"/>
      </w:pPr>
      <w:r>
        <w:t>***</w:t>
      </w:r>
    </w:p>
    <w:p w14:paraId="4EB80224" w14:textId="77777777" w:rsidR="00C42BF2" w:rsidRDefault="00F80514">
      <w:pPr>
        <w:pStyle w:val="Default"/>
        <w:widowControl w:val="0"/>
        <w:tabs>
          <w:tab w:val="left" w:pos="2880"/>
        </w:tabs>
        <w:ind w:left="2880" w:hanging="2880"/>
      </w:pPr>
      <w:r>
        <w:t>\l Wembawemba</w:t>
      </w:r>
      <w:r>
        <w:tab/>
        <w:t>\w</w:t>
      </w:r>
      <w:r>
        <w:rPr>
          <w:i/>
          <w:iCs/>
        </w:rPr>
        <w:t xml:space="preserve"> bangga</w:t>
      </w:r>
      <w:r>
        <w:t xml:space="preserve"> \g </w:t>
      </w:r>
      <w:r>
        <w:rPr>
          <w:rFonts w:hAnsi="Times New Roman"/>
        </w:rPr>
        <w:t>‘</w:t>
      </w:r>
      <w:r>
        <w:t>to dig</w:t>
      </w:r>
      <w:r>
        <w:rPr>
          <w:rFonts w:hAnsi="Times New Roman"/>
        </w:rPr>
        <w:t xml:space="preserve">’ </w:t>
      </w:r>
      <w:r>
        <w:t>\s (LH)</w:t>
      </w:r>
    </w:p>
    <w:p w14:paraId="0436F4F3" w14:textId="77777777" w:rsidR="00C42BF2" w:rsidRDefault="00C42BF2">
      <w:pPr>
        <w:pStyle w:val="Default"/>
        <w:widowControl w:val="0"/>
        <w:tabs>
          <w:tab w:val="left" w:pos="2880"/>
        </w:tabs>
        <w:ind w:left="2880" w:hanging="2880"/>
      </w:pPr>
    </w:p>
    <w:p w14:paraId="4B5FC7E6" w14:textId="77777777" w:rsidR="00C42BF2" w:rsidRDefault="00C42BF2">
      <w:pPr>
        <w:pStyle w:val="Default"/>
        <w:widowControl w:val="0"/>
        <w:tabs>
          <w:tab w:val="left" w:pos="2880"/>
        </w:tabs>
        <w:ind w:left="2880" w:hanging="2880"/>
      </w:pPr>
    </w:p>
    <w:p w14:paraId="3484902E" w14:textId="77777777" w:rsidR="00C42BF2" w:rsidRDefault="00F80514">
      <w:pPr>
        <w:pStyle w:val="Default"/>
        <w:widowControl w:val="0"/>
        <w:tabs>
          <w:tab w:val="left" w:pos="2880"/>
        </w:tabs>
        <w:ind w:left="2880" w:hanging="2880"/>
        <w:rPr>
          <w:b/>
          <w:bCs/>
        </w:rPr>
      </w:pPr>
      <w:r>
        <w:t xml:space="preserve">\e </w:t>
      </w:r>
      <w:r>
        <w:rPr>
          <w:b/>
          <w:bCs/>
        </w:rPr>
        <w:t>*pangVrr</w:t>
      </w:r>
    </w:p>
    <w:p w14:paraId="5C9C1571" w14:textId="77777777" w:rsidR="00C42BF2" w:rsidRDefault="00F80514">
      <w:pPr>
        <w:pStyle w:val="Default"/>
        <w:widowControl w:val="0"/>
        <w:tabs>
          <w:tab w:val="left" w:pos="2880"/>
        </w:tabs>
        <w:ind w:left="2880" w:hanging="2880"/>
      </w:pPr>
      <w:r>
        <w:t xml:space="preserve">\t </w:t>
      </w:r>
      <w:r>
        <w:rPr>
          <w:rFonts w:hAnsi="Times New Roman"/>
        </w:rPr>
        <w:t>‘</w:t>
      </w:r>
      <w:r>
        <w:t>tortoise (sp.)</w:t>
      </w:r>
      <w:r>
        <w:rPr>
          <w:rFonts w:hAnsi="Times New Roman"/>
        </w:rPr>
        <w:t>’</w:t>
      </w:r>
    </w:p>
    <w:p w14:paraId="6AEF7CFF" w14:textId="77777777" w:rsidR="00C42BF2" w:rsidRDefault="00F80514">
      <w:pPr>
        <w:pStyle w:val="Default"/>
        <w:widowControl w:val="0"/>
        <w:tabs>
          <w:tab w:val="left" w:pos="2880"/>
        </w:tabs>
        <w:ind w:left="2880" w:hanging="2880"/>
      </w:pPr>
      <w:r>
        <w:t>\b n</w:t>
      </w:r>
    </w:p>
    <w:p w14:paraId="009B2087" w14:textId="77777777" w:rsidR="00C42BF2" w:rsidRDefault="00F80514">
      <w:pPr>
        <w:pStyle w:val="Default"/>
        <w:widowControl w:val="0"/>
        <w:tabs>
          <w:tab w:val="left" w:pos="2880"/>
        </w:tabs>
        <w:ind w:left="2880" w:hanging="2880"/>
      </w:pPr>
      <w:r>
        <w:t>\c Z</w:t>
      </w:r>
    </w:p>
    <w:p w14:paraId="5A3B7F15" w14:textId="77777777" w:rsidR="00C42BF2" w:rsidRDefault="00F80514">
      <w:pPr>
        <w:pStyle w:val="Default"/>
        <w:widowControl w:val="0"/>
        <w:tabs>
          <w:tab w:val="left" w:pos="2880"/>
        </w:tabs>
        <w:ind w:left="2880" w:hanging="2880"/>
      </w:pPr>
      <w:r>
        <w:t>\l KThaayorre</w:t>
      </w:r>
      <w:r>
        <w:tab/>
        <w:t xml:space="preserve">\w pa:ngarr; minh- \g </w:t>
      </w:r>
      <w:r>
        <w:rPr>
          <w:rFonts w:hAnsi="Times New Roman"/>
        </w:rPr>
        <w:t>‘</w:t>
      </w:r>
      <w:r>
        <w:t>tortoise sp.</w:t>
      </w:r>
      <w:r>
        <w:rPr>
          <w:rFonts w:hAnsi="Times New Roman"/>
        </w:rPr>
        <w:t xml:space="preserve">’ </w:t>
      </w:r>
      <w:r>
        <w:t>\q If V2 is not actually shwa, then its presence is conditioned by a former 3rd syllable. \s Hall</w:t>
      </w:r>
    </w:p>
    <w:p w14:paraId="378730A2" w14:textId="77777777" w:rsidR="00C42BF2" w:rsidRDefault="00F80514">
      <w:pPr>
        <w:pStyle w:val="Default"/>
        <w:widowControl w:val="0"/>
        <w:tabs>
          <w:tab w:val="left" w:pos="2880"/>
        </w:tabs>
        <w:ind w:left="2880" w:hanging="2880"/>
      </w:pPr>
      <w:r>
        <w:t>\l YYoront</w:t>
      </w:r>
      <w:r>
        <w:tab/>
        <w:t xml:space="preserve">\w pengrr, pengerr; minh- \g </w:t>
      </w:r>
      <w:r>
        <w:rPr>
          <w:rFonts w:hAnsi="Times New Roman"/>
        </w:rPr>
        <w:t>‘</w:t>
      </w:r>
      <w:r>
        <w:t xml:space="preserve">tortoise sp., </w:t>
      </w:r>
      <w:r>
        <w:rPr>
          <w:i/>
          <w:iCs/>
        </w:rPr>
        <w:t>Chelodina expansa</w:t>
      </w:r>
      <w:r>
        <w:rPr>
          <w:rFonts w:hAnsi="Times New Roman"/>
        </w:rPr>
        <w:t>’</w:t>
      </w:r>
    </w:p>
    <w:p w14:paraId="58617A49" w14:textId="77777777" w:rsidR="00C42BF2" w:rsidRDefault="00F80514">
      <w:pPr>
        <w:pStyle w:val="Default"/>
        <w:widowControl w:val="0"/>
        <w:tabs>
          <w:tab w:val="left" w:pos="2880"/>
        </w:tabs>
        <w:ind w:left="2880" w:hanging="2880"/>
      </w:pPr>
      <w:r>
        <w:t>\l YMel</w:t>
      </w:r>
      <w:r>
        <w:tab/>
        <w:t xml:space="preserve">\w pengrr; minh- </w:t>
      </w:r>
      <w:r>
        <w:rPr>
          <w:rFonts w:hAnsi="Times New Roman"/>
        </w:rPr>
        <w:t>‘</w:t>
      </w:r>
      <w:r>
        <w:t>tortoise sp.</w:t>
      </w:r>
      <w:r>
        <w:rPr>
          <w:rFonts w:hAnsi="Times New Roman"/>
        </w:rPr>
        <w:t>’</w:t>
      </w:r>
    </w:p>
    <w:p w14:paraId="2E9D2EA4" w14:textId="77777777" w:rsidR="00C42BF2" w:rsidRDefault="00F80514">
      <w:pPr>
        <w:pStyle w:val="Default"/>
        <w:widowControl w:val="0"/>
        <w:tabs>
          <w:tab w:val="left" w:pos="2880"/>
        </w:tabs>
        <w:ind w:left="2880" w:hanging="2880"/>
      </w:pPr>
      <w:r>
        <w:t>\l KKaper</w:t>
      </w:r>
      <w:r>
        <w:tab/>
        <w:t xml:space="preserve">\w pangvrr; mim- </w:t>
      </w:r>
      <w:r>
        <w:rPr>
          <w:rFonts w:hAnsi="Times New Roman"/>
        </w:rPr>
        <w:t>‘</w:t>
      </w:r>
      <w:r>
        <w:t>tortoise sp.</w:t>
      </w:r>
      <w:r>
        <w:rPr>
          <w:rFonts w:hAnsi="Times New Roman"/>
        </w:rPr>
        <w:t>’</w:t>
      </w:r>
    </w:p>
    <w:p w14:paraId="5F132789" w14:textId="77777777" w:rsidR="00C42BF2" w:rsidRDefault="00F80514">
      <w:pPr>
        <w:pStyle w:val="Default"/>
        <w:widowControl w:val="0"/>
        <w:tabs>
          <w:tab w:val="left" w:pos="2880"/>
        </w:tabs>
        <w:ind w:left="2880" w:hanging="2880"/>
      </w:pPr>
      <w:r>
        <w:t>\l Kurrtjar</w:t>
      </w:r>
      <w:r>
        <w:tab/>
        <w:t xml:space="preserve">\w ya:ng3rr \g </w:t>
      </w:r>
      <w:r>
        <w:rPr>
          <w:rFonts w:hAnsi="Times New Roman"/>
        </w:rPr>
        <w:t>‘</w:t>
      </w:r>
      <w:r>
        <w:t>tortoise sp. \s PB puts it in this set.</w:t>
      </w:r>
    </w:p>
    <w:p w14:paraId="7CE0AA6D" w14:textId="77777777" w:rsidR="00C42BF2" w:rsidRDefault="00F80514">
      <w:pPr>
        <w:pStyle w:val="Default"/>
        <w:widowControl w:val="0"/>
        <w:tabs>
          <w:tab w:val="left" w:pos="2880"/>
        </w:tabs>
        <w:ind w:left="2880" w:hanging="2880"/>
      </w:pPr>
      <w:r>
        <w:t>\l Kt</w:t>
      </w:r>
      <w:r>
        <w:tab/>
        <w:t>\w ng3rr \s PB.</w:t>
      </w:r>
    </w:p>
    <w:p w14:paraId="51F71ADF" w14:textId="77777777" w:rsidR="00C42BF2" w:rsidRDefault="00F80514">
      <w:pPr>
        <w:pStyle w:val="Default"/>
        <w:widowControl w:val="0"/>
        <w:tabs>
          <w:tab w:val="left" w:pos="2880"/>
        </w:tabs>
        <w:ind w:left="2880" w:hanging="2880"/>
        <w:rPr>
          <w:b/>
          <w:bCs/>
        </w:rPr>
      </w:pPr>
      <w:r>
        <w:t>\</w:t>
      </w:r>
      <w:r>
        <w:rPr>
          <w:color w:val="FF0000"/>
          <w:u w:color="FF0000"/>
        </w:rPr>
        <w:t>L</w:t>
      </w:r>
      <w:r>
        <w:t xml:space="preserve"> </w:t>
      </w:r>
      <w:r>
        <w:rPr>
          <w:b/>
          <w:bCs/>
        </w:rPr>
        <w:t>?</w:t>
      </w:r>
      <w:r>
        <w:rPr>
          <w:b/>
          <w:bCs/>
        </w:rPr>
        <w:tab/>
        <w:t>\w *pangVrr</w:t>
      </w:r>
    </w:p>
    <w:p w14:paraId="0FCEBFD8" w14:textId="77777777" w:rsidR="00C42BF2" w:rsidRDefault="00F80514">
      <w:pPr>
        <w:pStyle w:val="Default"/>
        <w:widowControl w:val="0"/>
        <w:tabs>
          <w:tab w:val="left" w:pos="2880"/>
        </w:tabs>
        <w:ind w:left="2880" w:hanging="2880"/>
      </w:pPr>
      <w:r>
        <w:t>^^^</w:t>
      </w:r>
    </w:p>
    <w:p w14:paraId="09A28B5A" w14:textId="111BAD35" w:rsidR="00C42BF2" w:rsidRDefault="00F80514">
      <w:pPr>
        <w:pStyle w:val="Default"/>
        <w:widowControl w:val="0"/>
        <w:tabs>
          <w:tab w:val="left" w:pos="2880"/>
        </w:tabs>
        <w:ind w:left="2880" w:hanging="2880"/>
      </w:pPr>
      <w:r>
        <w:t>\l Nhanda</w:t>
      </w:r>
      <w:r>
        <w:tab/>
        <w:t xml:space="preserve">\w bangara \g </w:t>
      </w:r>
      <w:r>
        <w:rPr>
          <w:rFonts w:hAnsi="Times New Roman"/>
        </w:rPr>
        <w:t>‘</w:t>
      </w:r>
      <w:r>
        <w:t>large black goanna</w:t>
      </w:r>
      <w:r>
        <w:rPr>
          <w:rFonts w:hAnsi="Times New Roman"/>
        </w:rPr>
        <w:t xml:space="preserve">’ </w:t>
      </w:r>
      <w:r w:rsidR="00C2534A">
        <w:t>\q Initial /b/</w:t>
      </w:r>
      <w:r>
        <w:t xml:space="preserve"> identifies it as a loan. Probably belongs with the *pangkarra set. \s JB</w:t>
      </w:r>
    </w:p>
    <w:p w14:paraId="3BC8B2EB" w14:textId="77777777" w:rsidR="00C42BF2" w:rsidRDefault="00F80514">
      <w:pPr>
        <w:pStyle w:val="Default"/>
        <w:widowControl w:val="0"/>
        <w:tabs>
          <w:tab w:val="left" w:pos="2880"/>
        </w:tabs>
        <w:ind w:left="2880" w:hanging="2880"/>
      </w:pPr>
      <w:r>
        <w:t>^^^</w:t>
      </w:r>
    </w:p>
    <w:p w14:paraId="1D84B631" w14:textId="77777777" w:rsidR="00C42BF2" w:rsidRDefault="00F80514">
      <w:pPr>
        <w:pStyle w:val="Default"/>
        <w:widowControl w:val="0"/>
        <w:tabs>
          <w:tab w:val="left" w:pos="2880"/>
        </w:tabs>
        <w:ind w:left="2880" w:hanging="2880"/>
      </w:pPr>
      <w:r>
        <w:t>\l Yukulta</w:t>
      </w:r>
      <w:r>
        <w:tab/>
        <w:t xml:space="preserve">\w pangara \g </w:t>
      </w:r>
      <w:r>
        <w:rPr>
          <w:rFonts w:hAnsi="Times New Roman"/>
        </w:rPr>
        <w:t>‘</w:t>
      </w:r>
      <w:r>
        <w:t>sea turtle</w:t>
      </w:r>
      <w:r>
        <w:rPr>
          <w:rFonts w:hAnsi="Times New Roman"/>
        </w:rPr>
        <w:t>’</w:t>
      </w:r>
    </w:p>
    <w:p w14:paraId="074E40F5" w14:textId="77777777" w:rsidR="00C42BF2" w:rsidRDefault="00F80514">
      <w:pPr>
        <w:pStyle w:val="Default"/>
        <w:widowControl w:val="0"/>
        <w:tabs>
          <w:tab w:val="left" w:pos="2880"/>
        </w:tabs>
        <w:ind w:left="2880" w:hanging="2880"/>
      </w:pPr>
      <w:r>
        <w:t xml:space="preserve">\l </w:t>
      </w:r>
      <w:r>
        <w:rPr>
          <w:b/>
          <w:bCs/>
        </w:rPr>
        <w:t>pSouthern Tangkic</w:t>
      </w:r>
      <w:r>
        <w:rPr>
          <w:b/>
          <w:bCs/>
        </w:rPr>
        <w:tab/>
        <w:t>\w *panga-ra</w:t>
      </w:r>
      <w:r>
        <w:t xml:space="preserve"> \s NE</w:t>
      </w:r>
    </w:p>
    <w:p w14:paraId="601EB199" w14:textId="77777777" w:rsidR="00C42BF2" w:rsidRDefault="00F80514">
      <w:pPr>
        <w:pStyle w:val="Default"/>
        <w:widowControl w:val="0"/>
        <w:tabs>
          <w:tab w:val="left" w:pos="2880"/>
        </w:tabs>
        <w:ind w:left="2880" w:hanging="2880"/>
      </w:pPr>
      <w:r>
        <w:t>***</w:t>
      </w:r>
    </w:p>
    <w:p w14:paraId="14901613" w14:textId="77777777" w:rsidR="00C42BF2" w:rsidRDefault="00F80514">
      <w:pPr>
        <w:pStyle w:val="Default"/>
        <w:widowControl w:val="0"/>
        <w:tabs>
          <w:tab w:val="left" w:pos="2880"/>
        </w:tabs>
        <w:ind w:left="2880" w:hanging="2880"/>
      </w:pPr>
      <w:r>
        <w:t>\l Wagaman</w:t>
      </w:r>
      <w:r>
        <w:tab/>
        <w:t xml:space="preserve">\w banggurru \g </w:t>
      </w:r>
      <w:r>
        <w:rPr>
          <w:rFonts w:hAnsi="Times New Roman"/>
        </w:rPr>
        <w:t>‘</w:t>
      </w:r>
      <w:r>
        <w:t>turtle</w:t>
      </w:r>
      <w:r>
        <w:rPr>
          <w:rFonts w:hAnsi="Times New Roman"/>
        </w:rPr>
        <w:t xml:space="preserve">’ </w:t>
      </w:r>
      <w:r>
        <w:t>\s RMWD from Jack Brumby of Wrotham Park</w:t>
      </w:r>
    </w:p>
    <w:p w14:paraId="76AB820F" w14:textId="77777777" w:rsidR="00C42BF2" w:rsidRDefault="00F80514">
      <w:pPr>
        <w:pStyle w:val="Default"/>
        <w:widowControl w:val="0"/>
        <w:tabs>
          <w:tab w:val="left" w:pos="2880"/>
        </w:tabs>
        <w:ind w:left="2880" w:hanging="2880"/>
      </w:pPr>
      <w:r>
        <w:t>\l GBadhun</w:t>
      </w:r>
      <w:r>
        <w:tab/>
        <w:t xml:space="preserve">\w banggurru \g </w:t>
      </w:r>
      <w:r>
        <w:rPr>
          <w:rFonts w:hAnsi="Times New Roman"/>
        </w:rPr>
        <w:t>‘</w:t>
      </w:r>
      <w:r>
        <w:t>tortoise</w:t>
      </w:r>
      <w:r>
        <w:rPr>
          <w:rFonts w:hAnsi="Times New Roman"/>
        </w:rPr>
        <w:t xml:space="preserve">’ </w:t>
      </w:r>
      <w:r>
        <w:t>\s PS</w:t>
      </w:r>
    </w:p>
    <w:p w14:paraId="2CA96B44" w14:textId="77777777" w:rsidR="00C42BF2" w:rsidRDefault="00F80514">
      <w:pPr>
        <w:pStyle w:val="Default"/>
        <w:widowControl w:val="0"/>
        <w:tabs>
          <w:tab w:val="left" w:pos="2880"/>
        </w:tabs>
        <w:ind w:left="2880" w:hanging="2880"/>
      </w:pPr>
      <w:r>
        <w:t>\l Warrgamay</w:t>
      </w:r>
      <w:r>
        <w:tab/>
        <w:t xml:space="preserve">\w banggurru \g </w:t>
      </w:r>
      <w:r>
        <w:rPr>
          <w:rFonts w:hAnsi="Times New Roman"/>
        </w:rPr>
        <w:t>‘</w:t>
      </w:r>
      <w:r>
        <w:t>freshwater turtle</w:t>
      </w:r>
      <w:r>
        <w:rPr>
          <w:rFonts w:hAnsi="Times New Roman"/>
        </w:rPr>
        <w:t xml:space="preserve">’ </w:t>
      </w:r>
      <w:r>
        <w:t>\s RMWD</w:t>
      </w:r>
    </w:p>
    <w:p w14:paraId="7A84E63E" w14:textId="77777777" w:rsidR="00C42BF2" w:rsidRDefault="00F80514">
      <w:pPr>
        <w:pStyle w:val="Default"/>
        <w:widowControl w:val="0"/>
        <w:tabs>
          <w:tab w:val="left" w:pos="2880"/>
        </w:tabs>
        <w:ind w:left="2880" w:hanging="2880"/>
      </w:pPr>
      <w:r>
        <w:t>\l Nyawaygi</w:t>
      </w:r>
      <w:r>
        <w:tab/>
        <w:t xml:space="preserve">\w bangguru \g </w:t>
      </w:r>
      <w:r>
        <w:rPr>
          <w:rFonts w:hAnsi="Times New Roman"/>
        </w:rPr>
        <w:t>‘</w:t>
      </w:r>
      <w:r>
        <w:t>fresh-water turtle</w:t>
      </w:r>
      <w:r>
        <w:rPr>
          <w:rFonts w:hAnsi="Times New Roman"/>
        </w:rPr>
        <w:t xml:space="preserve">’ </w:t>
      </w:r>
      <w:r>
        <w:t>\s RMWD</w:t>
      </w:r>
    </w:p>
    <w:p w14:paraId="5781D0DB" w14:textId="77777777" w:rsidR="00C42BF2" w:rsidRDefault="00F80514">
      <w:pPr>
        <w:pStyle w:val="Default"/>
        <w:widowControl w:val="0"/>
        <w:tabs>
          <w:tab w:val="left" w:pos="2880"/>
        </w:tabs>
        <w:ind w:left="2880" w:hanging="2880"/>
      </w:pPr>
      <w:r>
        <w:t>***</w:t>
      </w:r>
    </w:p>
    <w:p w14:paraId="2A3656F9" w14:textId="77777777" w:rsidR="00C42BF2" w:rsidRDefault="00F80514">
      <w:pPr>
        <w:pStyle w:val="Default"/>
        <w:widowControl w:val="0"/>
        <w:tabs>
          <w:tab w:val="left" w:pos="2880"/>
        </w:tabs>
        <w:ind w:left="2880" w:hanging="2880"/>
      </w:pPr>
      <w:r>
        <w:t>\l Ritharrngu</w:t>
      </w:r>
      <w:r>
        <w:tab/>
        <w:t xml:space="preserve">\w bakarra \g </w:t>
      </w:r>
      <w:r>
        <w:rPr>
          <w:rFonts w:hAnsi="Times New Roman"/>
        </w:rPr>
        <w:t>‘</w:t>
      </w:r>
      <w:r>
        <w:t xml:space="preserve">long-necked freshwater tortoise, </w:t>
      </w:r>
      <w:r>
        <w:rPr>
          <w:i/>
          <w:iCs/>
        </w:rPr>
        <w:t>Chelodina rugosa</w:t>
      </w:r>
      <w:r>
        <w:t xml:space="preserve"> or a closely related sp.</w:t>
      </w:r>
      <w:r>
        <w:rPr>
          <w:rFonts w:hAnsi="Times New Roman"/>
        </w:rPr>
        <w:t xml:space="preserve">’ </w:t>
      </w:r>
      <w:r>
        <w:t>\s JHeath</w:t>
      </w:r>
    </w:p>
    <w:p w14:paraId="01B35A24" w14:textId="77777777" w:rsidR="00C42BF2" w:rsidRDefault="00C42BF2">
      <w:pPr>
        <w:pStyle w:val="Default"/>
        <w:widowControl w:val="0"/>
        <w:tabs>
          <w:tab w:val="left" w:pos="2880"/>
        </w:tabs>
        <w:ind w:left="2880" w:hanging="2880"/>
      </w:pPr>
    </w:p>
    <w:p w14:paraId="5895B5B9" w14:textId="77777777" w:rsidR="00C42BF2" w:rsidRDefault="00C42BF2">
      <w:pPr>
        <w:pStyle w:val="Default"/>
        <w:widowControl w:val="0"/>
        <w:tabs>
          <w:tab w:val="left" w:pos="2880"/>
        </w:tabs>
        <w:ind w:left="2880" w:hanging="2880"/>
      </w:pPr>
    </w:p>
    <w:p w14:paraId="02695F37" w14:textId="77777777" w:rsidR="00C42BF2" w:rsidRDefault="00F80514">
      <w:pPr>
        <w:pStyle w:val="Default"/>
        <w:widowControl w:val="0"/>
        <w:tabs>
          <w:tab w:val="left" w:pos="2880"/>
        </w:tabs>
        <w:ind w:left="2880" w:hanging="2880"/>
        <w:rPr>
          <w:b/>
          <w:bCs/>
        </w:rPr>
      </w:pPr>
      <w:r>
        <w:t xml:space="preserve">\e </w:t>
      </w:r>
      <w:r>
        <w:rPr>
          <w:b/>
          <w:bCs/>
        </w:rPr>
        <w:t>*pangkarr</w:t>
      </w:r>
    </w:p>
    <w:p w14:paraId="1F7685C4" w14:textId="77777777" w:rsidR="00C42BF2" w:rsidRDefault="00F80514">
      <w:pPr>
        <w:pStyle w:val="Default"/>
        <w:widowControl w:val="0"/>
        <w:tabs>
          <w:tab w:val="left" w:pos="2880"/>
        </w:tabs>
        <w:ind w:left="2880" w:hanging="2880"/>
      </w:pPr>
      <w:r>
        <w:t xml:space="preserve">\t </w:t>
      </w:r>
      <w:r>
        <w:rPr>
          <w:rFonts w:hAnsi="Times New Roman"/>
        </w:rPr>
        <w:t>‘</w:t>
      </w:r>
      <w:r>
        <w:t>flesh</w:t>
      </w:r>
      <w:r>
        <w:rPr>
          <w:rFonts w:hAnsi="Times New Roman"/>
        </w:rPr>
        <w:t>’</w:t>
      </w:r>
    </w:p>
    <w:p w14:paraId="20F6804E" w14:textId="77777777" w:rsidR="00C42BF2" w:rsidRDefault="00F80514">
      <w:pPr>
        <w:pStyle w:val="Default"/>
        <w:widowControl w:val="0"/>
        <w:tabs>
          <w:tab w:val="left" w:pos="2880"/>
        </w:tabs>
        <w:ind w:left="2880" w:hanging="2880"/>
      </w:pPr>
      <w:r>
        <w:t>\b n</w:t>
      </w:r>
    </w:p>
    <w:p w14:paraId="2BA5017C" w14:textId="77777777" w:rsidR="00C42BF2" w:rsidRDefault="00F80514">
      <w:pPr>
        <w:pStyle w:val="Default"/>
        <w:widowControl w:val="0"/>
        <w:tabs>
          <w:tab w:val="left" w:pos="2880"/>
        </w:tabs>
        <w:ind w:left="2880" w:hanging="2880"/>
      </w:pPr>
      <w:r>
        <w:t>\c B</w:t>
      </w:r>
    </w:p>
    <w:p w14:paraId="7436C105" w14:textId="77777777" w:rsidR="00C42BF2" w:rsidRDefault="00F80514">
      <w:pPr>
        <w:pStyle w:val="Default"/>
        <w:widowControl w:val="0"/>
        <w:tabs>
          <w:tab w:val="left" w:pos="2880"/>
        </w:tabs>
        <w:ind w:left="2880" w:hanging="2880"/>
      </w:pPr>
      <w:r>
        <w:t>\x See also *kalmpara.</w:t>
      </w:r>
    </w:p>
    <w:p w14:paraId="7397C7E3" w14:textId="77777777" w:rsidR="00C42BF2" w:rsidRDefault="00F80514">
      <w:pPr>
        <w:pStyle w:val="Default"/>
        <w:widowControl w:val="0"/>
        <w:tabs>
          <w:tab w:val="left" w:pos="2880"/>
        </w:tabs>
        <w:ind w:left="2880" w:hanging="2880"/>
      </w:pPr>
      <w:r>
        <w:t>\l Rimanggudinhma</w:t>
      </w:r>
      <w:r>
        <w:tab/>
        <w:t xml:space="preserve">\w anggarr \g </w:t>
      </w:r>
      <w:r>
        <w:rPr>
          <w:rFonts w:hAnsi="Times New Roman"/>
        </w:rPr>
        <w:t>‘</w:t>
      </w:r>
      <w:r>
        <w:t>flesh</w:t>
      </w:r>
      <w:r>
        <w:rPr>
          <w:rFonts w:hAnsi="Times New Roman"/>
        </w:rPr>
        <w:t xml:space="preserve">’ </w:t>
      </w:r>
      <w:r>
        <w:t>\s IG</w:t>
      </w:r>
    </w:p>
    <w:p w14:paraId="20DC3F09" w14:textId="77777777" w:rsidR="00C42BF2" w:rsidRDefault="00F80514">
      <w:pPr>
        <w:pStyle w:val="Default"/>
        <w:widowControl w:val="0"/>
        <w:tabs>
          <w:tab w:val="left" w:pos="2880"/>
        </w:tabs>
        <w:ind w:left="2880" w:hanging="2880"/>
      </w:pPr>
      <w:r>
        <w:t>\l KThaypan</w:t>
      </w:r>
      <w:r>
        <w:tab/>
        <w:t xml:space="preserve">\w nggerr \g </w:t>
      </w:r>
      <w:r>
        <w:rPr>
          <w:rFonts w:hAnsi="Times New Roman"/>
        </w:rPr>
        <w:t>‘</w:t>
      </w:r>
      <w:r>
        <w:t>flesh</w:t>
      </w:r>
      <w:r>
        <w:rPr>
          <w:rFonts w:hAnsi="Times New Roman"/>
        </w:rPr>
        <w:t xml:space="preserve">’ </w:t>
      </w:r>
      <w:r>
        <w:t xml:space="preserve">\q Also </w:t>
      </w:r>
      <w:r>
        <w:rPr>
          <w:i/>
          <w:iCs/>
        </w:rPr>
        <w:t>a</w:t>
      </w:r>
      <w:r>
        <w:rPr>
          <w:rFonts w:hAnsi="Times New Roman"/>
          <w:i/>
          <w:iCs/>
        </w:rPr>
        <w:t>ñ</w:t>
      </w:r>
      <w:r>
        <w:rPr>
          <w:i/>
          <w:iCs/>
        </w:rPr>
        <w:t>e-anggerr</w:t>
      </w:r>
      <w:r>
        <w:rPr>
          <w:rFonts w:hAnsi="Times New Roman"/>
        </w:rPr>
        <w:t xml:space="preserve"> ‘</w:t>
      </w:r>
      <w:r>
        <w:t>meat</w:t>
      </w:r>
      <w:r>
        <w:rPr>
          <w:rFonts w:hAnsi="Times New Roman"/>
        </w:rPr>
        <w:t>’</w:t>
      </w:r>
      <w:r>
        <w:t>. \s BR</w:t>
      </w:r>
    </w:p>
    <w:p w14:paraId="3C6B0194" w14:textId="77777777" w:rsidR="00C42BF2" w:rsidRDefault="00F80514">
      <w:pPr>
        <w:pStyle w:val="Default"/>
        <w:widowControl w:val="0"/>
        <w:tabs>
          <w:tab w:val="left" w:pos="2880"/>
        </w:tabs>
        <w:ind w:left="2880" w:hanging="2880"/>
      </w:pPr>
      <w:r>
        <w:t>\l HR</w:t>
      </w:r>
      <w:r>
        <w:tab/>
        <w:t xml:space="preserve">\w ngger \g </w:t>
      </w:r>
      <w:r>
        <w:rPr>
          <w:rFonts w:hAnsi="Times New Roman"/>
        </w:rPr>
        <w:t>‘</w:t>
      </w:r>
      <w:r>
        <w:t>skin, flesh, muscle</w:t>
      </w:r>
      <w:r>
        <w:rPr>
          <w:rFonts w:hAnsi="Times New Roman"/>
        </w:rPr>
        <w:t xml:space="preserve">’ </w:t>
      </w:r>
      <w:r>
        <w:t>\s KLH, LJ</w:t>
      </w:r>
    </w:p>
    <w:p w14:paraId="70286547" w14:textId="77777777" w:rsidR="00C42BF2" w:rsidRDefault="00F80514">
      <w:pPr>
        <w:pStyle w:val="Default"/>
        <w:widowControl w:val="0"/>
        <w:tabs>
          <w:tab w:val="left" w:pos="2880"/>
        </w:tabs>
        <w:ind w:left="2880" w:hanging="2880"/>
        <w:rPr>
          <w:color w:val="003300"/>
          <w:u w:color="003300"/>
        </w:rPr>
      </w:pPr>
      <w:r>
        <w:rPr>
          <w:color w:val="003300"/>
          <w:u w:color="003300"/>
        </w:rPr>
        <w:t>\l Ogunyjan</w:t>
      </w:r>
      <w:r>
        <w:rPr>
          <w:color w:val="003300"/>
          <w:u w:color="003300"/>
        </w:rPr>
        <w:tab/>
        <w:t xml:space="preserve">\w angk3r \g </w:t>
      </w:r>
      <w:r>
        <w:rPr>
          <w:rFonts w:hAnsi="Times New Roman"/>
          <w:color w:val="003300"/>
          <w:u w:color="003300"/>
        </w:rPr>
        <w:t>‘</w:t>
      </w:r>
      <w:r>
        <w:rPr>
          <w:color w:val="003300"/>
          <w:u w:color="003300"/>
        </w:rPr>
        <w:t>body; flesh, meat</w:t>
      </w:r>
      <w:r>
        <w:rPr>
          <w:rFonts w:hAnsi="Times New Roman"/>
          <w:color w:val="003300"/>
          <w:u w:color="003300"/>
        </w:rPr>
        <w:t>’</w:t>
      </w:r>
      <w:r>
        <w:rPr>
          <w:color w:val="003300"/>
          <w:u w:color="003300"/>
        </w:rPr>
        <w:t>; breath, wind</w:t>
      </w:r>
      <w:r>
        <w:rPr>
          <w:rFonts w:hAnsi="Times New Roman"/>
          <w:color w:val="003300"/>
          <w:u w:color="003300"/>
        </w:rPr>
        <w:t xml:space="preserve">’ </w:t>
      </w:r>
      <w:r>
        <w:rPr>
          <w:color w:val="003300"/>
          <w:u w:color="003300"/>
        </w:rPr>
        <w:t>\s LT/BA</w:t>
      </w:r>
    </w:p>
    <w:p w14:paraId="58C23ED1" w14:textId="77777777" w:rsidR="00C42BF2" w:rsidRDefault="00F80514">
      <w:pPr>
        <w:pStyle w:val="Default"/>
        <w:widowControl w:val="0"/>
        <w:tabs>
          <w:tab w:val="left" w:pos="2880"/>
        </w:tabs>
        <w:ind w:left="2880" w:hanging="2880"/>
      </w:pPr>
      <w:r>
        <w:t>\l Umpithamu</w:t>
      </w:r>
      <w:r>
        <w:tab/>
        <w:t xml:space="preserve">\w wangkarr(a) \g </w:t>
      </w:r>
      <w:r>
        <w:rPr>
          <w:rFonts w:hAnsi="Times New Roman"/>
        </w:rPr>
        <w:t>‘</w:t>
      </w:r>
      <w:r>
        <w:t>flesh</w:t>
      </w:r>
      <w:r>
        <w:rPr>
          <w:rFonts w:hAnsi="Times New Roman"/>
        </w:rPr>
        <w:t xml:space="preserve">’ </w:t>
      </w:r>
      <w:r>
        <w:t>\s BR</w:t>
      </w:r>
    </w:p>
    <w:p w14:paraId="2EF0B2AA" w14:textId="77777777" w:rsidR="00C42BF2" w:rsidRDefault="00F80514">
      <w:pPr>
        <w:pStyle w:val="Default"/>
        <w:widowControl w:val="0"/>
        <w:tabs>
          <w:tab w:val="left" w:pos="2880"/>
        </w:tabs>
        <w:ind w:left="2880" w:hanging="2880"/>
        <w:rPr>
          <w:color w:val="003300"/>
          <w:u w:color="003300"/>
        </w:rPr>
      </w:pPr>
      <w:r>
        <w:rPr>
          <w:color w:val="003300"/>
          <w:u w:color="003300"/>
        </w:rPr>
        <w:t>\l Umbuygamu</w:t>
      </w:r>
      <w:r>
        <w:rPr>
          <w:color w:val="003300"/>
          <w:u w:color="003300"/>
        </w:rPr>
        <w:tab/>
        <w:t xml:space="preserve">\w aga:rr \g </w:t>
      </w:r>
      <w:r>
        <w:rPr>
          <w:rFonts w:hAnsi="Times New Roman"/>
          <w:color w:val="003300"/>
          <w:u w:color="003300"/>
        </w:rPr>
        <w:t>‘</w:t>
      </w:r>
      <w:r>
        <w:rPr>
          <w:color w:val="003300"/>
          <w:u w:color="003300"/>
        </w:rPr>
        <w:t>meat</w:t>
      </w:r>
      <w:r>
        <w:rPr>
          <w:rFonts w:hAnsi="Times New Roman"/>
          <w:color w:val="003300"/>
          <w:u w:color="003300"/>
        </w:rPr>
        <w:t xml:space="preserve">’ </w:t>
      </w:r>
      <w:r>
        <w:rPr>
          <w:color w:val="003300"/>
          <w:u w:color="003300"/>
        </w:rPr>
        <w:t>\s J-CV</w:t>
      </w:r>
    </w:p>
    <w:p w14:paraId="6302FC52" w14:textId="77777777" w:rsidR="00C42BF2" w:rsidRDefault="00F80514">
      <w:pPr>
        <w:pStyle w:val="Default"/>
        <w:widowControl w:val="0"/>
        <w:tabs>
          <w:tab w:val="left" w:pos="2880"/>
        </w:tabs>
        <w:ind w:left="2880" w:hanging="2880"/>
      </w:pPr>
      <w:r>
        <w:lastRenderedPageBreak/>
        <w:t>\l GYim</w:t>
      </w:r>
      <w:r>
        <w:tab/>
        <w:t xml:space="preserve">\w banggarr \g </w:t>
      </w:r>
      <w:r>
        <w:rPr>
          <w:rFonts w:hAnsi="Times New Roman"/>
        </w:rPr>
        <w:t>‘</w:t>
      </w:r>
      <w:r>
        <w:t>flesh, meat</w:t>
      </w:r>
      <w:r>
        <w:rPr>
          <w:color w:val="003300"/>
          <w:u w:color="003300"/>
        </w:rPr>
        <w:t>, bait</w:t>
      </w:r>
      <w:r>
        <w:rPr>
          <w:rFonts w:hAnsi="Times New Roman"/>
        </w:rPr>
        <w:t xml:space="preserve">’ </w:t>
      </w:r>
      <w:r>
        <w:t>\s JHav</w:t>
      </w:r>
    </w:p>
    <w:p w14:paraId="0496CA75" w14:textId="77777777" w:rsidR="00C42BF2" w:rsidRDefault="00F80514">
      <w:pPr>
        <w:pStyle w:val="Default"/>
        <w:widowControl w:val="0"/>
        <w:tabs>
          <w:tab w:val="left" w:pos="2880"/>
        </w:tabs>
        <w:ind w:left="2880" w:hanging="2880"/>
      </w:pPr>
      <w:r>
        <w:t>\l Muluridji</w:t>
      </w:r>
      <w:r>
        <w:tab/>
        <w:t xml:space="preserve">\w pangkarr \g </w:t>
      </w:r>
      <w:r>
        <w:rPr>
          <w:rFonts w:hAnsi="Times New Roman"/>
        </w:rPr>
        <w:t>‘</w:t>
      </w:r>
      <w:r>
        <w:t>skin</w:t>
      </w:r>
      <w:r>
        <w:rPr>
          <w:rFonts w:hAnsi="Times New Roman"/>
        </w:rPr>
        <w:t xml:space="preserve">’ </w:t>
      </w:r>
      <w:r>
        <w:t>\s KLH</w:t>
      </w:r>
    </w:p>
    <w:p w14:paraId="27E196DD" w14:textId="77777777" w:rsidR="00C42BF2" w:rsidRDefault="00F80514">
      <w:pPr>
        <w:pStyle w:val="Default"/>
        <w:widowControl w:val="0"/>
        <w:tabs>
          <w:tab w:val="left" w:pos="2880"/>
        </w:tabs>
        <w:ind w:left="2880" w:hanging="2880"/>
        <w:rPr>
          <w:color w:val="003300"/>
          <w:u w:color="003300"/>
        </w:rPr>
      </w:pPr>
      <w:r>
        <w:rPr>
          <w:color w:val="003300"/>
          <w:u w:color="003300"/>
        </w:rPr>
        <w:t>\l KYal</w:t>
      </w:r>
      <w:r>
        <w:rPr>
          <w:color w:val="003300"/>
          <w:u w:color="003300"/>
        </w:rPr>
        <w:tab/>
        <w:t xml:space="preserve">\w bangkarr \g </w:t>
      </w:r>
      <w:r>
        <w:rPr>
          <w:rFonts w:hAnsi="Times New Roman"/>
          <w:color w:val="003300"/>
          <w:u w:color="003300"/>
        </w:rPr>
        <w:t>‘</w:t>
      </w:r>
      <w:r>
        <w:rPr>
          <w:color w:val="003300"/>
          <w:u w:color="003300"/>
        </w:rPr>
        <w:t>a person</w:t>
      </w:r>
      <w:r>
        <w:rPr>
          <w:rFonts w:hAnsi="Times New Roman"/>
          <w:color w:val="003300"/>
          <w:u w:color="003300"/>
        </w:rPr>
        <w:t>’</w:t>
      </w:r>
      <w:r>
        <w:rPr>
          <w:color w:val="003300"/>
          <w:u w:color="003300"/>
        </w:rPr>
        <w:t>s body, his flesh</w:t>
      </w:r>
      <w:r>
        <w:rPr>
          <w:rFonts w:hAnsi="Times New Roman"/>
          <w:color w:val="003300"/>
          <w:u w:color="003300"/>
        </w:rPr>
        <w:t xml:space="preserve">’ </w:t>
      </w:r>
      <w:r>
        <w:rPr>
          <w:color w:val="003300"/>
          <w:u w:color="003300"/>
        </w:rPr>
        <w:t>\s Hr&amp;Hr</w:t>
      </w:r>
    </w:p>
    <w:p w14:paraId="14656425" w14:textId="77777777" w:rsidR="00C42BF2" w:rsidRDefault="00F80514">
      <w:pPr>
        <w:pStyle w:val="Default"/>
        <w:widowControl w:val="0"/>
        <w:tabs>
          <w:tab w:val="left" w:pos="2880"/>
        </w:tabs>
        <w:ind w:left="2880" w:hanging="2880"/>
      </w:pPr>
      <w:r>
        <w:t xml:space="preserve">\l </w:t>
      </w:r>
      <w:r>
        <w:rPr>
          <w:b/>
          <w:bCs/>
        </w:rPr>
        <w:t>pPaman</w:t>
      </w:r>
      <w:r>
        <w:rPr>
          <w:b/>
          <w:bCs/>
        </w:rPr>
        <w:tab/>
        <w:t>\w *pangkarr</w:t>
      </w:r>
      <w:r>
        <w:t xml:space="preserve"> \s KLH</w:t>
      </w:r>
    </w:p>
    <w:p w14:paraId="10BF9A57" w14:textId="77777777" w:rsidR="00C42BF2" w:rsidRDefault="00C42BF2">
      <w:pPr>
        <w:pStyle w:val="Default"/>
        <w:widowControl w:val="0"/>
        <w:tabs>
          <w:tab w:val="left" w:pos="2880"/>
        </w:tabs>
        <w:ind w:left="2880" w:hanging="2880"/>
      </w:pPr>
    </w:p>
    <w:p w14:paraId="2190A63E" w14:textId="77777777" w:rsidR="00C42BF2" w:rsidRDefault="00C42BF2">
      <w:pPr>
        <w:pStyle w:val="Default"/>
        <w:widowControl w:val="0"/>
        <w:tabs>
          <w:tab w:val="left" w:pos="2880"/>
        </w:tabs>
        <w:ind w:left="2880" w:hanging="2880"/>
      </w:pPr>
    </w:p>
    <w:p w14:paraId="45465990" w14:textId="77777777" w:rsidR="00C42BF2" w:rsidRDefault="00F80514">
      <w:pPr>
        <w:pStyle w:val="Default"/>
        <w:widowControl w:val="0"/>
        <w:tabs>
          <w:tab w:val="left" w:pos="2880"/>
        </w:tabs>
        <w:ind w:left="2880" w:hanging="2880"/>
        <w:rPr>
          <w:b/>
          <w:bCs/>
        </w:rPr>
      </w:pPr>
      <w:r>
        <w:t xml:space="preserve">\e </w:t>
      </w:r>
      <w:r>
        <w:rPr>
          <w:b/>
          <w:bCs/>
        </w:rPr>
        <w:t>*pangkarra</w:t>
      </w:r>
    </w:p>
    <w:p w14:paraId="36E6B644" w14:textId="77777777" w:rsidR="00C42BF2" w:rsidRDefault="00F80514">
      <w:pPr>
        <w:pStyle w:val="Default"/>
        <w:widowControl w:val="0"/>
        <w:tabs>
          <w:tab w:val="left" w:pos="2880"/>
        </w:tabs>
        <w:ind w:left="2880" w:hanging="2880"/>
      </w:pPr>
      <w:r>
        <w:t xml:space="preserve">\t </w:t>
      </w:r>
      <w:r>
        <w:rPr>
          <w:rFonts w:hAnsi="Times New Roman"/>
        </w:rPr>
        <w:t>‘</w:t>
      </w:r>
      <w:r>
        <w:t>bluetongue lizard</w:t>
      </w:r>
      <w:r>
        <w:rPr>
          <w:rFonts w:hAnsi="Times New Roman"/>
        </w:rPr>
        <w:t>’</w:t>
      </w:r>
    </w:p>
    <w:p w14:paraId="4BEB1715" w14:textId="77777777" w:rsidR="00C42BF2" w:rsidRDefault="00F80514">
      <w:pPr>
        <w:pStyle w:val="Default"/>
        <w:widowControl w:val="0"/>
        <w:tabs>
          <w:tab w:val="left" w:pos="2880"/>
        </w:tabs>
        <w:ind w:left="2880" w:hanging="2880"/>
      </w:pPr>
      <w:r>
        <w:t>\b n</w:t>
      </w:r>
    </w:p>
    <w:p w14:paraId="14E16C4E" w14:textId="77777777" w:rsidR="00C42BF2" w:rsidRDefault="00F80514">
      <w:pPr>
        <w:pStyle w:val="Default"/>
        <w:widowControl w:val="0"/>
        <w:tabs>
          <w:tab w:val="left" w:pos="2880"/>
        </w:tabs>
        <w:ind w:left="2880" w:hanging="2880"/>
      </w:pPr>
      <w:r>
        <w:t>\c Z</w:t>
      </w:r>
    </w:p>
    <w:p w14:paraId="2704A07D" w14:textId="77777777" w:rsidR="00C42BF2" w:rsidRDefault="00F80514">
      <w:pPr>
        <w:pStyle w:val="Default"/>
        <w:widowControl w:val="0"/>
        <w:tabs>
          <w:tab w:val="left" w:pos="2880"/>
        </w:tabs>
        <w:ind w:left="2880" w:hanging="2880"/>
      </w:pPr>
      <w:r>
        <w:t>\l Umpithamu</w:t>
      </w:r>
      <w:r>
        <w:tab/>
        <w:t xml:space="preserve">\w 7a:nggarra \g </w:t>
      </w:r>
      <w:r>
        <w:rPr>
          <w:rFonts w:hAnsi="Times New Roman"/>
        </w:rPr>
        <w:t>‘</w:t>
      </w:r>
      <w:r>
        <w:t>bluetongue lizard</w:t>
      </w:r>
      <w:r>
        <w:rPr>
          <w:rFonts w:hAnsi="Times New Roman"/>
        </w:rPr>
        <w:t xml:space="preserve">’ </w:t>
      </w:r>
      <w:r>
        <w:t>\s J-CV, BR</w:t>
      </w:r>
    </w:p>
    <w:p w14:paraId="778D9F11" w14:textId="77777777" w:rsidR="00C42BF2" w:rsidRDefault="00F80514">
      <w:pPr>
        <w:pStyle w:val="Default"/>
        <w:widowControl w:val="0"/>
        <w:tabs>
          <w:tab w:val="left" w:pos="2880"/>
        </w:tabs>
        <w:ind w:left="2880" w:hanging="2880"/>
        <w:rPr>
          <w:color w:val="003300"/>
          <w:u w:color="003300"/>
        </w:rPr>
      </w:pPr>
      <w:r>
        <w:rPr>
          <w:color w:val="003300"/>
          <w:u w:color="003300"/>
        </w:rPr>
        <w:t>\l Umbuygamu</w:t>
      </w:r>
      <w:r>
        <w:rPr>
          <w:color w:val="003300"/>
          <w:u w:color="003300"/>
        </w:rPr>
        <w:tab/>
        <w:t xml:space="preserve">\w agarr \g </w:t>
      </w:r>
      <w:r>
        <w:rPr>
          <w:rFonts w:hAnsi="Times New Roman"/>
          <w:color w:val="003300"/>
          <w:u w:color="003300"/>
        </w:rPr>
        <w:t>‘</w:t>
      </w:r>
      <w:r>
        <w:rPr>
          <w:color w:val="003300"/>
          <w:u w:color="003300"/>
        </w:rPr>
        <w:t>blue-tongue lizard</w:t>
      </w:r>
      <w:r>
        <w:rPr>
          <w:rFonts w:hAnsi="Times New Roman"/>
          <w:color w:val="003300"/>
          <w:u w:color="003300"/>
        </w:rPr>
        <w:t xml:space="preserve">’ </w:t>
      </w:r>
      <w:r>
        <w:rPr>
          <w:color w:val="003300"/>
          <w:u w:color="003300"/>
        </w:rPr>
        <w:t>\s J-CV</w:t>
      </w:r>
    </w:p>
    <w:p w14:paraId="0F1C5035" w14:textId="77777777" w:rsidR="00C42BF2" w:rsidRDefault="00F80514">
      <w:pPr>
        <w:pStyle w:val="Default"/>
        <w:widowControl w:val="0"/>
        <w:tabs>
          <w:tab w:val="left" w:pos="2880"/>
        </w:tabs>
        <w:ind w:left="2880" w:hanging="2880"/>
      </w:pPr>
      <w:r>
        <w:t>\l Umpila</w:t>
      </w:r>
      <w:r>
        <w:tab/>
        <w:t xml:space="preserve">\w a:ngkay \g </w:t>
      </w:r>
      <w:r>
        <w:rPr>
          <w:rFonts w:hAnsi="Times New Roman"/>
        </w:rPr>
        <w:t>‘</w:t>
      </w:r>
      <w:r>
        <w:t>bluetongue lizard</w:t>
      </w:r>
      <w:r>
        <w:rPr>
          <w:rFonts w:hAnsi="Times New Roman"/>
        </w:rPr>
        <w:t xml:space="preserve">’ </w:t>
      </w:r>
      <w:r>
        <w:t>\s GNOG</w:t>
      </w:r>
    </w:p>
    <w:p w14:paraId="5E83056D" w14:textId="77777777" w:rsidR="00C42BF2" w:rsidRDefault="00F80514">
      <w:pPr>
        <w:pStyle w:val="Default"/>
        <w:widowControl w:val="0"/>
        <w:tabs>
          <w:tab w:val="left" w:pos="2880"/>
        </w:tabs>
        <w:ind w:left="2880" w:hanging="2880"/>
      </w:pPr>
      <w:r>
        <w:t>\l Flinders Island</w:t>
      </w:r>
      <w:r>
        <w:tab/>
        <w:t xml:space="preserve">\w wangga:rra \g </w:t>
      </w:r>
      <w:r>
        <w:rPr>
          <w:rFonts w:hAnsi="Times New Roman"/>
        </w:rPr>
        <w:t>‘</w:t>
      </w:r>
      <w:r>
        <w:t>bluetongue lizard</w:t>
      </w:r>
      <w:r>
        <w:rPr>
          <w:rFonts w:hAnsi="Times New Roman"/>
        </w:rPr>
        <w:t xml:space="preserve">’ </w:t>
      </w:r>
      <w:r>
        <w:t>\q Loan? \s PS</w:t>
      </w:r>
    </w:p>
    <w:p w14:paraId="63741C62" w14:textId="77777777" w:rsidR="00C42BF2" w:rsidRDefault="00F80514">
      <w:pPr>
        <w:pStyle w:val="Default"/>
        <w:widowControl w:val="0"/>
        <w:tabs>
          <w:tab w:val="left" w:pos="2880"/>
        </w:tabs>
        <w:ind w:left="2880" w:hanging="2880"/>
      </w:pPr>
      <w:r>
        <w:t>\l Lamalama</w:t>
      </w:r>
      <w:r>
        <w:tab/>
        <w:t xml:space="preserve">\w karr \g </w:t>
      </w:r>
      <w:r>
        <w:rPr>
          <w:rFonts w:hAnsi="Times New Roman"/>
        </w:rPr>
        <w:t>‘</w:t>
      </w:r>
      <w:r>
        <w:t>bluetongue lizard</w:t>
      </w:r>
      <w:r>
        <w:rPr>
          <w:rFonts w:hAnsi="Times New Roman"/>
        </w:rPr>
        <w:t>’</w:t>
      </w:r>
    </w:p>
    <w:p w14:paraId="7871CA1E" w14:textId="77777777" w:rsidR="00C42BF2" w:rsidRDefault="00F80514">
      <w:pPr>
        <w:pStyle w:val="Default"/>
        <w:widowControl w:val="0"/>
        <w:tabs>
          <w:tab w:val="left" w:pos="2880"/>
        </w:tabs>
        <w:ind w:left="2880" w:hanging="2880"/>
      </w:pPr>
      <w:r>
        <w:t>\l Rimanggudinhma</w:t>
      </w:r>
      <w:r>
        <w:tab/>
        <w:t xml:space="preserve">\w agar; nhy- \g </w:t>
      </w:r>
      <w:r>
        <w:rPr>
          <w:rFonts w:hAnsi="Times New Roman"/>
        </w:rPr>
        <w:t>‘</w:t>
      </w:r>
      <w:r>
        <w:t>bluetongue lizard</w:t>
      </w:r>
      <w:r>
        <w:rPr>
          <w:rFonts w:hAnsi="Times New Roman"/>
        </w:rPr>
        <w:t xml:space="preserve">’ </w:t>
      </w:r>
      <w:r>
        <w:t>\s BR</w:t>
      </w:r>
    </w:p>
    <w:p w14:paraId="4063DE07" w14:textId="77777777" w:rsidR="00C42BF2" w:rsidRDefault="00F80514">
      <w:pPr>
        <w:pStyle w:val="Default"/>
        <w:widowControl w:val="0"/>
        <w:tabs>
          <w:tab w:val="left" w:pos="2880"/>
        </w:tabs>
        <w:ind w:left="2880" w:hanging="2880"/>
      </w:pPr>
      <w:r>
        <w:t>\l Umbuygamu</w:t>
      </w:r>
      <w:r>
        <w:tab/>
        <w:t xml:space="preserve">\w akarr \g </w:t>
      </w:r>
      <w:r>
        <w:rPr>
          <w:rFonts w:hAnsi="Times New Roman"/>
        </w:rPr>
        <w:t>‘</w:t>
      </w:r>
      <w:r>
        <w:t>bluetongue lizard</w:t>
      </w:r>
      <w:r>
        <w:rPr>
          <w:rFonts w:hAnsi="Times New Roman"/>
        </w:rPr>
        <w:t xml:space="preserve">’ </w:t>
      </w:r>
      <w:r>
        <w:t>\s BR</w:t>
      </w:r>
    </w:p>
    <w:p w14:paraId="52499992" w14:textId="77777777" w:rsidR="00C42BF2" w:rsidRDefault="00F80514">
      <w:pPr>
        <w:pStyle w:val="Default"/>
        <w:widowControl w:val="0"/>
        <w:tabs>
          <w:tab w:val="left" w:pos="2880"/>
        </w:tabs>
        <w:ind w:left="2880" w:hanging="2880"/>
      </w:pPr>
      <w:r>
        <w:t>\l KThaypan</w:t>
      </w:r>
      <w:r>
        <w:tab/>
        <w:t xml:space="preserve">\w nggerrawng \g </w:t>
      </w:r>
      <w:r>
        <w:rPr>
          <w:rFonts w:hAnsi="Times New Roman"/>
        </w:rPr>
        <w:t>‘</w:t>
      </w:r>
      <w:r>
        <w:t>bluetongue lizard</w:t>
      </w:r>
      <w:r>
        <w:rPr>
          <w:rFonts w:hAnsi="Times New Roman"/>
        </w:rPr>
        <w:t xml:space="preserve">’ </w:t>
      </w:r>
      <w:r>
        <w:t xml:space="preserve">\q Large; contrast </w:t>
      </w:r>
      <w:r>
        <w:rPr>
          <w:i/>
          <w:iCs/>
        </w:rPr>
        <w:t>lerr</w:t>
      </w:r>
      <w:r>
        <w:rPr>
          <w:rFonts w:hAnsi="Times New Roman"/>
        </w:rPr>
        <w:t xml:space="preserve"> ‘</w:t>
      </w:r>
      <w:r>
        <w:t>small bluetongue lizard</w:t>
      </w:r>
      <w:r>
        <w:rPr>
          <w:rFonts w:hAnsi="Times New Roman"/>
        </w:rPr>
        <w:t>’</w:t>
      </w:r>
      <w:r>
        <w:t>. \s BR</w:t>
      </w:r>
    </w:p>
    <w:p w14:paraId="6C954682" w14:textId="77777777" w:rsidR="00C42BF2" w:rsidRDefault="00F80514">
      <w:pPr>
        <w:pStyle w:val="Default"/>
        <w:widowControl w:val="0"/>
        <w:tabs>
          <w:tab w:val="left" w:pos="2880"/>
        </w:tabs>
        <w:ind w:left="2880" w:hanging="2880"/>
      </w:pPr>
      <w:r>
        <w:t>\l Ikarranggal</w:t>
      </w:r>
      <w:r>
        <w:tab/>
        <w:t xml:space="preserve">\w anggar \g </w:t>
      </w:r>
      <w:r>
        <w:rPr>
          <w:rFonts w:hAnsi="Times New Roman"/>
        </w:rPr>
        <w:t>‘</w:t>
      </w:r>
      <w:r>
        <w:t>bluetongue lizard</w:t>
      </w:r>
      <w:r>
        <w:rPr>
          <w:rFonts w:hAnsi="Times New Roman"/>
        </w:rPr>
        <w:t xml:space="preserve">’ </w:t>
      </w:r>
      <w:r>
        <w:t>\s BSommer</w:t>
      </w:r>
    </w:p>
    <w:p w14:paraId="35BEEC94" w14:textId="77777777" w:rsidR="00C42BF2" w:rsidRDefault="00F80514">
      <w:pPr>
        <w:pStyle w:val="Default"/>
        <w:widowControl w:val="0"/>
        <w:tabs>
          <w:tab w:val="left" w:pos="2880"/>
        </w:tabs>
        <w:ind w:left="2880" w:hanging="2880"/>
        <w:rPr>
          <w:color w:val="003300"/>
          <w:u w:color="003300"/>
        </w:rPr>
      </w:pPr>
      <w:r>
        <w:rPr>
          <w:color w:val="003300"/>
          <w:u w:color="003300"/>
        </w:rPr>
        <w:t>\l Ogunyjan</w:t>
      </w:r>
      <w:r>
        <w:rPr>
          <w:color w:val="003300"/>
          <w:u w:color="003300"/>
        </w:rPr>
        <w:tab/>
        <w:t xml:space="preserve">\w angkar \g </w:t>
      </w:r>
      <w:r>
        <w:rPr>
          <w:rFonts w:hAnsi="Times New Roman"/>
          <w:color w:val="003300"/>
          <w:u w:color="003300"/>
        </w:rPr>
        <w:t>‘</w:t>
      </w:r>
      <w:r>
        <w:rPr>
          <w:color w:val="003300"/>
          <w:u w:color="003300"/>
        </w:rPr>
        <w:t>bluetongue lizard</w:t>
      </w:r>
      <w:r>
        <w:rPr>
          <w:rFonts w:hAnsi="Times New Roman"/>
          <w:color w:val="003300"/>
          <w:u w:color="003300"/>
        </w:rPr>
        <w:t xml:space="preserve">’ </w:t>
      </w:r>
      <w:r>
        <w:rPr>
          <w:color w:val="003300"/>
          <w:u w:color="003300"/>
        </w:rPr>
        <w:t>\s LT/BA</w:t>
      </w:r>
    </w:p>
    <w:p w14:paraId="5766FD5F" w14:textId="77777777" w:rsidR="00344ED8" w:rsidRDefault="00344ED8" w:rsidP="00344ED8">
      <w:pPr>
        <w:pStyle w:val="Default"/>
        <w:widowControl w:val="0"/>
        <w:tabs>
          <w:tab w:val="left" w:pos="2880"/>
        </w:tabs>
        <w:ind w:left="2880" w:hanging="2880"/>
      </w:pPr>
      <w:r>
        <w:t>\l YYoront</w:t>
      </w:r>
      <w:r>
        <w:tab/>
        <w:t xml:space="preserve">\w pa7arr; minh- \g </w:t>
      </w:r>
      <w:r>
        <w:rPr>
          <w:rFonts w:hAnsi="Times New Roman"/>
        </w:rPr>
        <w:t>‘</w:t>
      </w:r>
      <w:r>
        <w:t>bluetongue lizard</w:t>
      </w:r>
      <w:r>
        <w:rPr>
          <w:rFonts w:hAnsi="Times New Roman"/>
        </w:rPr>
        <w:t>’</w:t>
      </w:r>
    </w:p>
    <w:p w14:paraId="25130007" w14:textId="77777777" w:rsidR="00344ED8" w:rsidRDefault="00344ED8" w:rsidP="00344ED8">
      <w:pPr>
        <w:pStyle w:val="Default"/>
        <w:widowControl w:val="0"/>
        <w:tabs>
          <w:tab w:val="left" w:pos="2880"/>
        </w:tabs>
        <w:ind w:left="2880" w:hanging="2880"/>
      </w:pPr>
      <w:r>
        <w:t>\l YMel</w:t>
      </w:r>
      <w:r>
        <w:tab/>
        <w:t>\w pak</w:t>
      </w:r>
      <w:r>
        <w:rPr>
          <w:rFonts w:hAnsi="Times New Roman"/>
        </w:rPr>
        <w:t>á</w:t>
      </w:r>
      <w:r>
        <w:t xml:space="preserve">rr; minh- \g </w:t>
      </w:r>
      <w:r>
        <w:rPr>
          <w:rFonts w:hAnsi="Times New Roman"/>
        </w:rPr>
        <w:t>‘</w:t>
      </w:r>
      <w:r>
        <w:t>bluetongue lizard</w:t>
      </w:r>
      <w:r>
        <w:rPr>
          <w:rFonts w:hAnsi="Times New Roman"/>
        </w:rPr>
        <w:t>’</w:t>
      </w:r>
    </w:p>
    <w:p w14:paraId="64F4D034" w14:textId="77777777" w:rsidR="00344ED8" w:rsidRDefault="00344ED8" w:rsidP="00344ED8">
      <w:pPr>
        <w:pStyle w:val="Default"/>
        <w:widowControl w:val="0"/>
        <w:tabs>
          <w:tab w:val="left" w:pos="2880"/>
        </w:tabs>
        <w:ind w:left="2880" w:hanging="2880"/>
      </w:pPr>
      <w:r>
        <w:t>\l KKaper</w:t>
      </w:r>
      <w:r>
        <w:tab/>
        <w:t xml:space="preserve">\w pvngkerr; mim- \g </w:t>
      </w:r>
      <w:r>
        <w:rPr>
          <w:rFonts w:hAnsi="Times New Roman"/>
        </w:rPr>
        <w:t>‘</w:t>
      </w:r>
      <w:r>
        <w:t>bluetongue lizard</w:t>
      </w:r>
      <w:r>
        <w:rPr>
          <w:rFonts w:hAnsi="Times New Roman"/>
        </w:rPr>
        <w:t>’</w:t>
      </w:r>
    </w:p>
    <w:p w14:paraId="61B24985" w14:textId="77777777" w:rsidR="00C42BF2" w:rsidRDefault="00F80514">
      <w:pPr>
        <w:pStyle w:val="Default"/>
        <w:widowControl w:val="0"/>
        <w:tabs>
          <w:tab w:val="left" w:pos="2880"/>
        </w:tabs>
        <w:ind w:left="2880" w:hanging="2880"/>
      </w:pPr>
      <w:r>
        <w:t>\l GBadhun</w:t>
      </w:r>
      <w:r>
        <w:tab/>
        <w:t xml:space="preserve">\w banggarra \g </w:t>
      </w:r>
      <w:r>
        <w:rPr>
          <w:rFonts w:hAnsi="Times New Roman"/>
        </w:rPr>
        <w:t>‘</w:t>
      </w:r>
      <w:r>
        <w:t>blue-tongued lizard</w:t>
      </w:r>
      <w:r>
        <w:rPr>
          <w:rFonts w:hAnsi="Times New Roman"/>
        </w:rPr>
        <w:t xml:space="preserve">’ </w:t>
      </w:r>
      <w:r>
        <w:t>\s PS</w:t>
      </w:r>
    </w:p>
    <w:p w14:paraId="0FBB4D29" w14:textId="77777777" w:rsidR="00C42BF2" w:rsidRDefault="00F80514">
      <w:pPr>
        <w:pStyle w:val="Default"/>
        <w:widowControl w:val="0"/>
        <w:tabs>
          <w:tab w:val="left" w:pos="2880"/>
        </w:tabs>
        <w:ind w:left="2880" w:hanging="2880"/>
      </w:pPr>
      <w:r>
        <w:t>\l Biri</w:t>
      </w:r>
      <w:r>
        <w:tab/>
        <w:t xml:space="preserve">\w banggara \g </w:t>
      </w:r>
      <w:r>
        <w:rPr>
          <w:rFonts w:hAnsi="Times New Roman"/>
        </w:rPr>
        <w:t>‘</w:t>
      </w:r>
      <w:r>
        <w:t>blue-tongue lizard</w:t>
      </w:r>
      <w:r>
        <w:rPr>
          <w:rFonts w:hAnsi="Times New Roman"/>
        </w:rPr>
        <w:t xml:space="preserve">’ </w:t>
      </w:r>
      <w:r>
        <w:t xml:space="preserve">\q Biri, Wiri, and Gangulu dialects. Also Yilba </w:t>
      </w:r>
      <w:r>
        <w:rPr>
          <w:i/>
          <w:iCs/>
        </w:rPr>
        <w:t>bangara</w:t>
      </w:r>
      <w:r>
        <w:rPr>
          <w:rFonts w:hAnsi="Times New Roman"/>
        </w:rPr>
        <w:t xml:space="preserve"> ‘</w:t>
      </w:r>
      <w:r>
        <w:t>jew lizard</w:t>
      </w:r>
      <w:r>
        <w:rPr>
          <w:rFonts w:hAnsi="Times New Roman"/>
        </w:rPr>
        <w:t>’</w:t>
      </w:r>
      <w:r>
        <w:t>. \s AT</w:t>
      </w:r>
    </w:p>
    <w:p w14:paraId="1F8BC935" w14:textId="77777777" w:rsidR="00C42BF2" w:rsidRDefault="00F80514">
      <w:pPr>
        <w:pStyle w:val="Default"/>
        <w:widowControl w:val="0"/>
        <w:tabs>
          <w:tab w:val="left" w:pos="2880"/>
        </w:tabs>
        <w:ind w:left="2880" w:hanging="2880"/>
        <w:rPr>
          <w:color w:val="FF0000"/>
          <w:u w:color="FF0000"/>
        </w:rPr>
      </w:pPr>
      <w:r>
        <w:rPr>
          <w:color w:val="FF0000"/>
          <w:u w:color="FF0000"/>
        </w:rPr>
        <w:t>\l Dyirbal</w:t>
      </w:r>
      <w:r>
        <w:rPr>
          <w:color w:val="FF0000"/>
          <w:u w:color="FF0000"/>
        </w:rPr>
        <w:tab/>
        <w:t xml:space="preserve">\w banggarra \g </w:t>
      </w:r>
      <w:r>
        <w:rPr>
          <w:rFonts w:hAnsi="Times New Roman"/>
          <w:color w:val="FF0000"/>
          <w:u w:color="FF0000"/>
        </w:rPr>
        <w:t>‘</w:t>
      </w:r>
      <w:r>
        <w:rPr>
          <w:color w:val="FF0000"/>
          <w:u w:color="FF0000"/>
        </w:rPr>
        <w:t>bluetongue lizard</w:t>
      </w:r>
      <w:r>
        <w:rPr>
          <w:rFonts w:hAnsi="Times New Roman"/>
          <w:color w:val="FF0000"/>
          <w:u w:color="FF0000"/>
        </w:rPr>
        <w:t xml:space="preserve">’ </w:t>
      </w:r>
      <w:r>
        <w:rPr>
          <w:color w:val="FF0000"/>
          <w:u w:color="FF0000"/>
        </w:rPr>
        <w:t>\q Source?</w:t>
      </w:r>
    </w:p>
    <w:p w14:paraId="50B2A948" w14:textId="77777777" w:rsidR="00C42BF2" w:rsidRDefault="00F80514">
      <w:pPr>
        <w:pStyle w:val="Default"/>
        <w:widowControl w:val="0"/>
        <w:tabs>
          <w:tab w:val="left" w:pos="2880"/>
        </w:tabs>
        <w:ind w:left="2880" w:hanging="2880"/>
      </w:pPr>
      <w:r>
        <w:t>\l Warrgamay</w:t>
      </w:r>
      <w:r>
        <w:tab/>
        <w:t xml:space="preserve">\w banggarra \g </w:t>
      </w:r>
      <w:r>
        <w:rPr>
          <w:rFonts w:hAnsi="Times New Roman"/>
        </w:rPr>
        <w:t>‘</w:t>
      </w:r>
      <w:r>
        <w:t>blue-tongue lizard</w:t>
      </w:r>
      <w:r>
        <w:rPr>
          <w:rFonts w:hAnsi="Times New Roman"/>
        </w:rPr>
        <w:t xml:space="preserve">’ </w:t>
      </w:r>
      <w:r>
        <w:t>\s RMWD</w:t>
      </w:r>
    </w:p>
    <w:p w14:paraId="7114FD61" w14:textId="77777777" w:rsidR="00C42BF2" w:rsidRDefault="00F80514">
      <w:pPr>
        <w:pStyle w:val="Default"/>
        <w:widowControl w:val="0"/>
        <w:tabs>
          <w:tab w:val="left" w:pos="2880"/>
        </w:tabs>
        <w:ind w:left="2880" w:hanging="2880"/>
      </w:pPr>
      <w:r>
        <w:t>\l Nyawaygi</w:t>
      </w:r>
      <w:r>
        <w:tab/>
        <w:t xml:space="preserve">\w banggara \g </w:t>
      </w:r>
      <w:r>
        <w:rPr>
          <w:rFonts w:hAnsi="Times New Roman"/>
        </w:rPr>
        <w:t>‘</w:t>
      </w:r>
      <w:r>
        <w:t>bluetongue lizard</w:t>
      </w:r>
      <w:r>
        <w:rPr>
          <w:rFonts w:hAnsi="Times New Roman"/>
        </w:rPr>
        <w:t xml:space="preserve">’ </w:t>
      </w:r>
      <w:r>
        <w:t>\q *VrrV &gt; VRV is regular. \s RMWD</w:t>
      </w:r>
    </w:p>
    <w:p w14:paraId="4D49645B" w14:textId="77777777" w:rsidR="00C42BF2" w:rsidRDefault="00F80514">
      <w:pPr>
        <w:pStyle w:val="Default"/>
        <w:widowControl w:val="0"/>
        <w:tabs>
          <w:tab w:val="left" w:pos="2880"/>
        </w:tabs>
        <w:ind w:left="2880" w:hanging="2880"/>
      </w:pPr>
      <w:r>
        <w:t>\l Kalkatungu</w:t>
      </w:r>
      <w:r>
        <w:tab/>
        <w:t xml:space="preserve">\w pangkarra \g </w:t>
      </w:r>
      <w:r>
        <w:rPr>
          <w:rFonts w:hAnsi="Times New Roman"/>
        </w:rPr>
        <w:t>‘</w:t>
      </w:r>
      <w:r>
        <w:t>bluetongue lizard</w:t>
      </w:r>
      <w:r>
        <w:rPr>
          <w:rFonts w:hAnsi="Times New Roman"/>
        </w:rPr>
        <w:t xml:space="preserve">’ </w:t>
      </w:r>
      <w:r>
        <w:t>\q Loan? \s BB</w:t>
      </w:r>
    </w:p>
    <w:p w14:paraId="139BC31D" w14:textId="77777777" w:rsidR="00C42BF2" w:rsidRDefault="00F80514">
      <w:pPr>
        <w:pStyle w:val="Default"/>
        <w:widowControl w:val="0"/>
        <w:tabs>
          <w:tab w:val="left" w:pos="2880"/>
        </w:tabs>
        <w:ind w:left="2880" w:hanging="2880"/>
      </w:pPr>
      <w:r>
        <w:t xml:space="preserve">\l </w:t>
      </w:r>
      <w:r>
        <w:rPr>
          <w:b/>
          <w:bCs/>
        </w:rPr>
        <w:t>pNE</w:t>
      </w:r>
      <w:r>
        <w:rPr>
          <w:b/>
          <w:bCs/>
        </w:rPr>
        <w:tab/>
        <w:t>\w *pa(:)ngkarra</w:t>
      </w:r>
      <w:r>
        <w:t xml:space="preserve"> \q In English of Western Australia as </w:t>
      </w:r>
      <w:r>
        <w:rPr>
          <w:rFonts w:hAnsi="Times New Roman"/>
        </w:rPr>
        <w:t>“</w:t>
      </w:r>
      <w:r>
        <w:t>bungarra</w:t>
      </w:r>
      <w:r>
        <w:rPr>
          <w:rFonts w:hAnsi="Times New Roman"/>
        </w:rPr>
        <w:t>”</w:t>
      </w:r>
      <w:r>
        <w:t xml:space="preserve">, as with Watjarri </w:t>
      </w:r>
      <w:r>
        <w:rPr>
          <w:i/>
          <w:iCs/>
        </w:rPr>
        <w:t>kuwiyarl</w:t>
      </w:r>
      <w:r>
        <w:rPr>
          <w:rFonts w:hAnsi="Times New Roman"/>
        </w:rPr>
        <w:t xml:space="preserve"> ‘</w:t>
      </w:r>
      <w:r>
        <w:t>bungarra, goanna, perintie (</w:t>
      </w:r>
      <w:r>
        <w:rPr>
          <w:i/>
          <w:iCs/>
        </w:rPr>
        <w:t>Varanus giganteus</w:t>
      </w:r>
      <w:r>
        <w:t>)</w:t>
      </w:r>
      <w:r>
        <w:rPr>
          <w:rFonts w:hAnsi="Times New Roman"/>
        </w:rPr>
        <w:t>’</w:t>
      </w:r>
      <w:r>
        <w:t>.</w:t>
      </w:r>
    </w:p>
    <w:p w14:paraId="5998F105" w14:textId="77777777" w:rsidR="00C42BF2" w:rsidRDefault="00F80514">
      <w:pPr>
        <w:pStyle w:val="Default"/>
        <w:widowControl w:val="0"/>
        <w:tabs>
          <w:tab w:val="left" w:pos="2880"/>
        </w:tabs>
        <w:ind w:left="2880" w:hanging="2880"/>
      </w:pPr>
      <w:r>
        <w:t>^^^</w:t>
      </w:r>
    </w:p>
    <w:p w14:paraId="5B634394" w14:textId="77777777" w:rsidR="00C42BF2" w:rsidRDefault="00F80514">
      <w:pPr>
        <w:pStyle w:val="Default"/>
        <w:widowControl w:val="0"/>
        <w:tabs>
          <w:tab w:val="left" w:pos="2880"/>
        </w:tabs>
        <w:ind w:left="2880" w:hanging="2880"/>
      </w:pPr>
      <w:r>
        <w:t>\l Dalabon</w:t>
      </w:r>
      <w:r>
        <w:tab/>
        <w:t xml:space="preserve">\w pongka \g </w:t>
      </w:r>
      <w:r>
        <w:rPr>
          <w:rFonts w:hAnsi="Times New Roman"/>
        </w:rPr>
        <w:t>‘</w:t>
      </w:r>
      <w:r>
        <w:t>goanna sp.</w:t>
      </w:r>
      <w:r>
        <w:rPr>
          <w:rFonts w:hAnsi="Times New Roman"/>
        </w:rPr>
        <w:t xml:space="preserve">’ </w:t>
      </w:r>
      <w:r>
        <w:t>\s MH</w:t>
      </w:r>
    </w:p>
    <w:p w14:paraId="0A245AC9" w14:textId="77777777" w:rsidR="00C42BF2" w:rsidRDefault="00F80514">
      <w:pPr>
        <w:pStyle w:val="Default"/>
        <w:widowControl w:val="0"/>
        <w:tabs>
          <w:tab w:val="left" w:pos="2880"/>
        </w:tabs>
        <w:ind w:left="2880" w:hanging="2880"/>
      </w:pPr>
      <w:r>
        <w:t>\l Jawony</w:t>
      </w:r>
      <w:r>
        <w:tab/>
        <w:t xml:space="preserve">\w pongka \g </w:t>
      </w:r>
      <w:r>
        <w:rPr>
          <w:rFonts w:hAnsi="Times New Roman"/>
        </w:rPr>
        <w:t>‘</w:t>
      </w:r>
      <w:r>
        <w:t>stone country goanna</w:t>
      </w:r>
      <w:r>
        <w:rPr>
          <w:rFonts w:hAnsi="Times New Roman"/>
        </w:rPr>
        <w:t xml:space="preserve">’ </w:t>
      </w:r>
      <w:r>
        <w:t>\s NE&amp;MH</w:t>
      </w:r>
    </w:p>
    <w:p w14:paraId="2FBB9894" w14:textId="77777777" w:rsidR="00C42BF2" w:rsidRDefault="00F80514">
      <w:pPr>
        <w:pStyle w:val="Default"/>
        <w:widowControl w:val="0"/>
        <w:tabs>
          <w:tab w:val="left" w:pos="2880"/>
        </w:tabs>
        <w:ind w:left="2880" w:hanging="2880"/>
      </w:pPr>
      <w:r>
        <w:t>\l Bininj-Gun-Wok</w:t>
      </w:r>
      <w:r>
        <w:tab/>
        <w:t xml:space="preserve">\w pongka \g </w:t>
      </w:r>
      <w:r>
        <w:rPr>
          <w:rFonts w:hAnsi="Times New Roman"/>
        </w:rPr>
        <w:t>‘</w:t>
      </w:r>
      <w:r>
        <w:t>goanna sp.</w:t>
      </w:r>
      <w:r>
        <w:rPr>
          <w:rFonts w:hAnsi="Times New Roman"/>
        </w:rPr>
        <w:t xml:space="preserve">’ </w:t>
      </w:r>
      <w:r>
        <w:t>\s MH</w:t>
      </w:r>
    </w:p>
    <w:p w14:paraId="4AD92B26" w14:textId="77777777" w:rsidR="00C42BF2" w:rsidRDefault="00F80514">
      <w:pPr>
        <w:pStyle w:val="Default"/>
        <w:widowControl w:val="0"/>
        <w:tabs>
          <w:tab w:val="left" w:pos="2880"/>
        </w:tabs>
        <w:ind w:left="2880" w:hanging="2880"/>
      </w:pPr>
      <w:r>
        <w:t>\l Mayali</w:t>
      </w:r>
      <w:r>
        <w:tab/>
        <w:t xml:space="preserve">\w bongga \g </w:t>
      </w:r>
      <w:r>
        <w:rPr>
          <w:rFonts w:hAnsi="Times New Roman"/>
        </w:rPr>
        <w:t>‘</w:t>
      </w:r>
      <w:r>
        <w:t>spiny tail monitor (</w:t>
      </w:r>
      <w:r>
        <w:rPr>
          <w:i/>
          <w:iCs/>
        </w:rPr>
        <w:t>Varanus anthurus</w:t>
      </w:r>
      <w:r>
        <w:t>)</w:t>
      </w:r>
      <w:r>
        <w:rPr>
          <w:rFonts w:hAnsi="Times New Roman"/>
        </w:rPr>
        <w:t xml:space="preserve">’ </w:t>
      </w:r>
      <w:r>
        <w:t>\s NE</w:t>
      </w:r>
    </w:p>
    <w:p w14:paraId="0859324A" w14:textId="77777777" w:rsidR="00C42BF2" w:rsidRDefault="00F80514">
      <w:pPr>
        <w:pStyle w:val="Default"/>
        <w:widowControl w:val="0"/>
        <w:tabs>
          <w:tab w:val="left" w:pos="2880"/>
        </w:tabs>
        <w:ind w:left="2880" w:hanging="2880"/>
      </w:pPr>
      <w:r>
        <w:t>\l Ngalakan</w:t>
      </w:r>
      <w:r>
        <w:tab/>
        <w:t xml:space="preserve">\w bongga \g </w:t>
      </w:r>
      <w:r>
        <w:rPr>
          <w:rFonts w:hAnsi="Times New Roman"/>
        </w:rPr>
        <w:t>‘</w:t>
      </w:r>
      <w:r>
        <w:t>rock goanna (</w:t>
      </w:r>
      <w:r>
        <w:rPr>
          <w:i/>
          <w:iCs/>
        </w:rPr>
        <w:t>Varanus glebopalma</w:t>
      </w:r>
      <w:r>
        <w:t>)</w:t>
      </w:r>
      <w:r>
        <w:rPr>
          <w:rFonts w:hAnsi="Times New Roman"/>
        </w:rPr>
        <w:t xml:space="preserve">’ </w:t>
      </w:r>
      <w:r>
        <w:t>\s FM/MH</w:t>
      </w:r>
    </w:p>
    <w:p w14:paraId="60EB006C" w14:textId="77777777" w:rsidR="00C42BF2" w:rsidRDefault="00F80514">
      <w:pPr>
        <w:pStyle w:val="Default"/>
        <w:widowControl w:val="0"/>
        <w:tabs>
          <w:tab w:val="left" w:pos="2880"/>
        </w:tabs>
        <w:ind w:left="2880" w:hanging="2880"/>
      </w:pPr>
      <w:r>
        <w:t>\l Ngandi</w:t>
      </w:r>
      <w:r>
        <w:tab/>
        <w:t xml:space="preserve">\w pongka \g </w:t>
      </w:r>
      <w:r>
        <w:rPr>
          <w:rFonts w:hAnsi="Times New Roman"/>
        </w:rPr>
        <w:t>‘</w:t>
      </w:r>
      <w:r>
        <w:t>goanna sp.</w:t>
      </w:r>
      <w:r>
        <w:rPr>
          <w:rFonts w:hAnsi="Times New Roman"/>
        </w:rPr>
        <w:t xml:space="preserve">’ </w:t>
      </w:r>
      <w:r>
        <w:t>\s MH</w:t>
      </w:r>
    </w:p>
    <w:p w14:paraId="327C0A46" w14:textId="77777777" w:rsidR="00C42BF2" w:rsidRDefault="00F80514">
      <w:pPr>
        <w:pStyle w:val="Default"/>
        <w:widowControl w:val="0"/>
        <w:tabs>
          <w:tab w:val="left" w:pos="2880"/>
        </w:tabs>
        <w:ind w:left="2880" w:hanging="2880"/>
      </w:pPr>
      <w:r>
        <w:t xml:space="preserve">\l </w:t>
      </w:r>
      <w:r>
        <w:rPr>
          <w:b/>
          <w:bCs/>
        </w:rPr>
        <w:t>pGunwinyguan</w:t>
      </w:r>
      <w:r>
        <w:rPr>
          <w:b/>
          <w:bCs/>
        </w:rPr>
        <w:tab/>
        <w:t>\w *pongka</w:t>
      </w:r>
      <w:r>
        <w:t xml:space="preserve"> \s MH #897</w:t>
      </w:r>
    </w:p>
    <w:p w14:paraId="5BA2ED81" w14:textId="77777777" w:rsidR="00C42BF2" w:rsidRDefault="00F80514">
      <w:pPr>
        <w:pStyle w:val="Default"/>
        <w:widowControl w:val="0"/>
        <w:tabs>
          <w:tab w:val="left" w:pos="2880"/>
        </w:tabs>
        <w:ind w:left="2880" w:hanging="2880"/>
      </w:pPr>
      <w:r>
        <w:t>\l Wagiman</w:t>
      </w:r>
      <w:r>
        <w:tab/>
        <w:t xml:space="preserve">\w bonggo \g </w:t>
      </w:r>
      <w:r>
        <w:rPr>
          <w:rFonts w:hAnsi="Times New Roman"/>
        </w:rPr>
        <w:t>‘</w:t>
      </w:r>
      <w:r>
        <w:t>small water goanna sp.</w:t>
      </w:r>
      <w:r>
        <w:rPr>
          <w:rFonts w:hAnsi="Times New Roman"/>
        </w:rPr>
        <w:t xml:space="preserve">’ </w:t>
      </w:r>
      <w:r>
        <w:t xml:space="preserve">\q Var. </w:t>
      </w:r>
      <w:r>
        <w:rPr>
          <w:i/>
          <w:iCs/>
        </w:rPr>
        <w:t>bornko</w:t>
      </w:r>
      <w:r>
        <w:t>. \s WOD</w:t>
      </w:r>
    </w:p>
    <w:p w14:paraId="147E520C" w14:textId="77777777" w:rsidR="00C42BF2" w:rsidRDefault="00C42BF2">
      <w:pPr>
        <w:pStyle w:val="Default"/>
        <w:widowControl w:val="0"/>
        <w:tabs>
          <w:tab w:val="left" w:pos="2880"/>
        </w:tabs>
        <w:ind w:left="2880" w:hanging="2880"/>
      </w:pPr>
    </w:p>
    <w:p w14:paraId="4D1E4437" w14:textId="77777777" w:rsidR="00C42BF2" w:rsidRDefault="00C42BF2">
      <w:pPr>
        <w:pStyle w:val="Default"/>
        <w:widowControl w:val="0"/>
        <w:tabs>
          <w:tab w:val="left" w:pos="2880"/>
        </w:tabs>
        <w:ind w:left="2880" w:hanging="2880"/>
      </w:pPr>
    </w:p>
    <w:p w14:paraId="1D2BD21E" w14:textId="77777777" w:rsidR="00C42BF2" w:rsidRDefault="00F80514">
      <w:pPr>
        <w:pStyle w:val="Default"/>
        <w:widowControl w:val="0"/>
        <w:tabs>
          <w:tab w:val="left" w:pos="2880"/>
        </w:tabs>
        <w:ind w:left="2880" w:hanging="2880"/>
        <w:rPr>
          <w:b/>
          <w:bCs/>
        </w:rPr>
      </w:pPr>
      <w:r>
        <w:t xml:space="preserve">\e </w:t>
      </w:r>
      <w:r>
        <w:rPr>
          <w:b/>
          <w:bCs/>
        </w:rPr>
        <w:t>*pangkul</w:t>
      </w:r>
    </w:p>
    <w:p w14:paraId="35287E19" w14:textId="77777777" w:rsidR="00C42BF2" w:rsidRDefault="00F80514">
      <w:pPr>
        <w:pStyle w:val="Default"/>
        <w:widowControl w:val="0"/>
        <w:tabs>
          <w:tab w:val="left" w:pos="2880"/>
        </w:tabs>
        <w:ind w:left="2880" w:hanging="2880"/>
      </w:pPr>
      <w:r>
        <w:t xml:space="preserve">\t </w:t>
      </w:r>
      <w:r>
        <w:rPr>
          <w:rFonts w:hAnsi="Times New Roman"/>
        </w:rPr>
        <w:t>‘</w:t>
      </w:r>
      <w:r>
        <w:t>wallaby</w:t>
      </w:r>
      <w:r>
        <w:rPr>
          <w:rFonts w:hAnsi="Times New Roman"/>
        </w:rPr>
        <w:t>’</w:t>
      </w:r>
    </w:p>
    <w:p w14:paraId="6D7A5D92" w14:textId="77777777" w:rsidR="00C42BF2" w:rsidRDefault="00F80514">
      <w:pPr>
        <w:pStyle w:val="Default"/>
        <w:widowControl w:val="0"/>
        <w:tabs>
          <w:tab w:val="left" w:pos="2880"/>
        </w:tabs>
        <w:ind w:left="2880" w:hanging="2880"/>
      </w:pPr>
      <w:r>
        <w:t>\b n</w:t>
      </w:r>
    </w:p>
    <w:p w14:paraId="0A6497BD" w14:textId="77777777" w:rsidR="00C42BF2" w:rsidRDefault="00F80514">
      <w:pPr>
        <w:pStyle w:val="Default"/>
        <w:widowControl w:val="0"/>
        <w:tabs>
          <w:tab w:val="left" w:pos="2880"/>
        </w:tabs>
        <w:ind w:left="2880" w:hanging="2880"/>
      </w:pPr>
      <w:r>
        <w:t>\c Z</w:t>
      </w:r>
    </w:p>
    <w:p w14:paraId="501DDE23" w14:textId="77777777" w:rsidR="00C42BF2" w:rsidRDefault="00F80514">
      <w:pPr>
        <w:pStyle w:val="Default"/>
        <w:widowControl w:val="0"/>
        <w:tabs>
          <w:tab w:val="left" w:pos="2880"/>
        </w:tabs>
        <w:ind w:left="2880" w:hanging="2880"/>
      </w:pPr>
      <w:r>
        <w:t>\l Mpalitjanh</w:t>
      </w:r>
      <w:r>
        <w:tab/>
        <w:t xml:space="preserve">\w ngkul \g </w:t>
      </w:r>
      <w:r>
        <w:rPr>
          <w:rFonts w:hAnsi="Times New Roman"/>
        </w:rPr>
        <w:t>‘</w:t>
      </w:r>
      <w:r>
        <w:t>wallaby</w:t>
      </w:r>
      <w:r>
        <w:rPr>
          <w:rFonts w:hAnsi="Times New Roman"/>
        </w:rPr>
        <w:t xml:space="preserve">’ </w:t>
      </w:r>
      <w:r>
        <w:t>\s KLH</w:t>
      </w:r>
    </w:p>
    <w:p w14:paraId="24DFD290" w14:textId="77777777" w:rsidR="00C42BF2" w:rsidRDefault="00F80514">
      <w:pPr>
        <w:pStyle w:val="Default"/>
        <w:widowControl w:val="0"/>
        <w:tabs>
          <w:tab w:val="left" w:pos="2880"/>
        </w:tabs>
        <w:ind w:left="2880" w:hanging="2880"/>
      </w:pPr>
      <w:r>
        <w:t>\l Luthigh</w:t>
      </w:r>
      <w:r>
        <w:tab/>
        <w:t xml:space="preserve">\w ngkuy \g </w:t>
      </w:r>
      <w:r>
        <w:rPr>
          <w:rFonts w:hAnsi="Times New Roman"/>
        </w:rPr>
        <w:t>‘</w:t>
      </w:r>
      <w:r>
        <w:t>wallaby</w:t>
      </w:r>
      <w:r>
        <w:rPr>
          <w:rFonts w:hAnsi="Times New Roman"/>
        </w:rPr>
        <w:t xml:space="preserve">’ </w:t>
      </w:r>
      <w:r>
        <w:t>\s KLH</w:t>
      </w:r>
    </w:p>
    <w:p w14:paraId="399D9CBA" w14:textId="77777777" w:rsidR="00C42BF2" w:rsidRDefault="00F80514">
      <w:pPr>
        <w:pStyle w:val="Default"/>
        <w:widowControl w:val="0"/>
        <w:tabs>
          <w:tab w:val="left" w:pos="2880"/>
        </w:tabs>
        <w:ind w:left="2880" w:hanging="2880"/>
      </w:pPr>
      <w:r>
        <w:t>\l Yinwum</w:t>
      </w:r>
      <w:r>
        <w:tab/>
        <w:t xml:space="preserve">\w ngkwul \g </w:t>
      </w:r>
      <w:r>
        <w:rPr>
          <w:rFonts w:hAnsi="Times New Roman"/>
        </w:rPr>
        <w:t>‘</w:t>
      </w:r>
      <w:r>
        <w:t>wallaby</w:t>
      </w:r>
      <w:r>
        <w:rPr>
          <w:rFonts w:hAnsi="Times New Roman"/>
        </w:rPr>
        <w:t xml:space="preserve">’ </w:t>
      </w:r>
      <w:r>
        <w:t>\q /w/ unexpected. \s KLH</w:t>
      </w:r>
    </w:p>
    <w:p w14:paraId="6E92712C" w14:textId="77777777" w:rsidR="00C42BF2" w:rsidRDefault="00F80514">
      <w:pPr>
        <w:pStyle w:val="Default"/>
        <w:widowControl w:val="0"/>
        <w:tabs>
          <w:tab w:val="left" w:pos="2880"/>
        </w:tabs>
        <w:ind w:left="2880" w:hanging="2880"/>
      </w:pPr>
      <w:r>
        <w:t>\l Mpakwithi</w:t>
      </w:r>
      <w:r>
        <w:tab/>
        <w:t xml:space="preserve">\w goy \g </w:t>
      </w:r>
      <w:r>
        <w:rPr>
          <w:rFonts w:hAnsi="Times New Roman"/>
        </w:rPr>
        <w:t>‘</w:t>
      </w:r>
      <w:r>
        <w:t>buck wallaby</w:t>
      </w:r>
      <w:r>
        <w:rPr>
          <w:rFonts w:hAnsi="Times New Roman"/>
        </w:rPr>
        <w:t xml:space="preserve">’ </w:t>
      </w:r>
      <w:r>
        <w:t xml:space="preserve">\p II, A: Erg </w:t>
      </w:r>
      <w:r>
        <w:rPr>
          <w:i/>
          <w:iCs/>
        </w:rPr>
        <w:t>goyrri</w:t>
      </w:r>
      <w:r>
        <w:t xml:space="preserve">, Gem </w:t>
      </w:r>
      <w:r>
        <w:rPr>
          <w:i/>
          <w:iCs/>
        </w:rPr>
        <w:t>goyghamra</w:t>
      </w:r>
      <w:r>
        <w:t>. \f [nggoy]. \s TC</w:t>
      </w:r>
    </w:p>
    <w:p w14:paraId="030C8A84" w14:textId="77777777" w:rsidR="00C42BF2" w:rsidRDefault="00F80514">
      <w:pPr>
        <w:pStyle w:val="Default"/>
        <w:widowControl w:val="0"/>
        <w:tabs>
          <w:tab w:val="left" w:pos="2880"/>
        </w:tabs>
        <w:ind w:left="2880" w:hanging="2880"/>
      </w:pPr>
      <w:r>
        <w:t>\l Alngith</w:t>
      </w:r>
      <w:r>
        <w:tab/>
        <w:t xml:space="preserve">\w ngkoy \g </w:t>
      </w:r>
      <w:r>
        <w:rPr>
          <w:rFonts w:hAnsi="Times New Roman"/>
        </w:rPr>
        <w:t>‘</w:t>
      </w:r>
      <w:r>
        <w:t>wallaby</w:t>
      </w:r>
      <w:r>
        <w:rPr>
          <w:rFonts w:hAnsi="Times New Roman"/>
        </w:rPr>
        <w:t xml:space="preserve">’ </w:t>
      </w:r>
      <w:r>
        <w:t>\s KLH</w:t>
      </w:r>
    </w:p>
    <w:p w14:paraId="132AA23A" w14:textId="77777777" w:rsidR="00C42BF2" w:rsidRDefault="00F80514">
      <w:pPr>
        <w:pStyle w:val="Default"/>
        <w:widowControl w:val="0"/>
        <w:tabs>
          <w:tab w:val="left" w:pos="2880"/>
        </w:tabs>
        <w:ind w:left="2880" w:hanging="2880"/>
      </w:pPr>
      <w:r>
        <w:lastRenderedPageBreak/>
        <w:t>\l Awngthim</w:t>
      </w:r>
      <w:r>
        <w:tab/>
        <w:t xml:space="preserve">\w ngkawy ~ ngkuy \g </w:t>
      </w:r>
      <w:r>
        <w:rPr>
          <w:rFonts w:hAnsi="Times New Roman"/>
        </w:rPr>
        <w:t>‘</w:t>
      </w:r>
      <w:r>
        <w:t>wallaby</w:t>
      </w:r>
      <w:r>
        <w:rPr>
          <w:rFonts w:hAnsi="Times New Roman"/>
        </w:rPr>
        <w:t xml:space="preserve">’ </w:t>
      </w:r>
      <w:r>
        <w:t>\s KLH</w:t>
      </w:r>
    </w:p>
    <w:p w14:paraId="659E4E5B" w14:textId="77777777" w:rsidR="00C42BF2" w:rsidRDefault="00F80514">
      <w:pPr>
        <w:pStyle w:val="Default"/>
        <w:widowControl w:val="0"/>
        <w:tabs>
          <w:tab w:val="left" w:pos="2880"/>
        </w:tabs>
        <w:ind w:left="2880" w:hanging="2880"/>
      </w:pPr>
      <w:r>
        <w:t>\l Ntra</w:t>
      </w:r>
      <w:r>
        <w:rPr>
          <w:rFonts w:hAnsi="Times New Roman"/>
        </w:rPr>
        <w:t>’</w:t>
      </w:r>
      <w:r>
        <w:t>ngith</w:t>
      </w:r>
      <w:r>
        <w:tab/>
        <w:t xml:space="preserve">\w ngkuy \g </w:t>
      </w:r>
      <w:r>
        <w:rPr>
          <w:rFonts w:hAnsi="Times New Roman"/>
        </w:rPr>
        <w:t>‘</w:t>
      </w:r>
      <w:r>
        <w:t>wallaby</w:t>
      </w:r>
      <w:r>
        <w:rPr>
          <w:rFonts w:hAnsi="Times New Roman"/>
        </w:rPr>
        <w:t xml:space="preserve">’ </w:t>
      </w:r>
      <w:r>
        <w:t>\s KLH</w:t>
      </w:r>
    </w:p>
    <w:p w14:paraId="0530EE40" w14:textId="77777777" w:rsidR="00C42BF2" w:rsidRDefault="00F80514">
      <w:pPr>
        <w:pStyle w:val="Default"/>
        <w:widowControl w:val="0"/>
        <w:tabs>
          <w:tab w:val="left" w:pos="2880"/>
        </w:tabs>
        <w:ind w:left="2880" w:hanging="2880"/>
      </w:pPr>
      <w:r>
        <w:t>\l Ngkoth</w:t>
      </w:r>
      <w:r>
        <w:tab/>
        <w:t xml:space="preserve">\w ngkol \g </w:t>
      </w:r>
      <w:r>
        <w:rPr>
          <w:rFonts w:hAnsi="Times New Roman"/>
        </w:rPr>
        <w:t>‘</w:t>
      </w:r>
      <w:r>
        <w:t>wallaby</w:t>
      </w:r>
      <w:r>
        <w:rPr>
          <w:rFonts w:hAnsi="Times New Roman"/>
        </w:rPr>
        <w:t xml:space="preserve">’ </w:t>
      </w:r>
      <w:r>
        <w:t>\s KLH</w:t>
      </w:r>
    </w:p>
    <w:p w14:paraId="4130C406" w14:textId="77777777" w:rsidR="00C42BF2" w:rsidRDefault="00F80514">
      <w:pPr>
        <w:pStyle w:val="Default"/>
        <w:widowControl w:val="0"/>
        <w:tabs>
          <w:tab w:val="left" w:pos="2880"/>
        </w:tabs>
        <w:ind w:left="2880" w:hanging="2880"/>
      </w:pPr>
      <w:r>
        <w:t>\l Aritinngithigh</w:t>
      </w:r>
      <w:r>
        <w:tab/>
        <w:t xml:space="preserve">\w ngkul \g </w:t>
      </w:r>
      <w:r>
        <w:rPr>
          <w:rFonts w:hAnsi="Times New Roman"/>
        </w:rPr>
        <w:t>‘</w:t>
      </w:r>
      <w:r>
        <w:t>wallaby</w:t>
      </w:r>
      <w:r>
        <w:rPr>
          <w:rFonts w:hAnsi="Times New Roman"/>
        </w:rPr>
        <w:t xml:space="preserve">’ </w:t>
      </w:r>
      <w:r>
        <w:t>\s KLH</w:t>
      </w:r>
    </w:p>
    <w:p w14:paraId="06DCEB8E" w14:textId="77777777" w:rsidR="00C42BF2" w:rsidRDefault="00F80514">
      <w:pPr>
        <w:pStyle w:val="Default"/>
        <w:widowControl w:val="0"/>
        <w:tabs>
          <w:tab w:val="left" w:pos="2880"/>
        </w:tabs>
        <w:ind w:left="2880" w:hanging="2880"/>
      </w:pPr>
      <w:r>
        <w:t>\l Mbiywom</w:t>
      </w:r>
      <w:r>
        <w:tab/>
        <w:t xml:space="preserve">\w nggol \g </w:t>
      </w:r>
      <w:r>
        <w:rPr>
          <w:rFonts w:hAnsi="Times New Roman"/>
        </w:rPr>
        <w:t>‘</w:t>
      </w:r>
      <w:r>
        <w:t>wallaby</w:t>
      </w:r>
      <w:r>
        <w:rPr>
          <w:rFonts w:hAnsi="Times New Roman"/>
        </w:rPr>
        <w:t xml:space="preserve">’ </w:t>
      </w:r>
      <w:r>
        <w:t>\s KLH</w:t>
      </w:r>
    </w:p>
    <w:p w14:paraId="6445641A" w14:textId="77777777" w:rsidR="00C42BF2" w:rsidRDefault="00F80514">
      <w:pPr>
        <w:pStyle w:val="Default"/>
        <w:widowControl w:val="0"/>
        <w:tabs>
          <w:tab w:val="left" w:pos="2880"/>
        </w:tabs>
        <w:ind w:left="2880" w:hanging="2880"/>
      </w:pPr>
      <w:r>
        <w:t>\l WMungknh</w:t>
      </w:r>
      <w:r>
        <w:tab/>
        <w:t xml:space="preserve">\w pangk; minh- \g </w:t>
      </w:r>
      <w:r>
        <w:rPr>
          <w:rFonts w:hAnsi="Times New Roman"/>
        </w:rPr>
        <w:t>‘</w:t>
      </w:r>
      <w:r>
        <w:t>wallaby</w:t>
      </w:r>
      <w:r>
        <w:rPr>
          <w:rFonts w:hAnsi="Times New Roman"/>
        </w:rPr>
        <w:t xml:space="preserve">’ </w:t>
      </w:r>
      <w:r>
        <w:t>\s KLH, KPPW</w:t>
      </w:r>
    </w:p>
    <w:p w14:paraId="551E1827" w14:textId="77777777" w:rsidR="00C42BF2" w:rsidRDefault="00F80514">
      <w:pPr>
        <w:pStyle w:val="Default"/>
        <w:widowControl w:val="0"/>
        <w:tabs>
          <w:tab w:val="left" w:pos="2880"/>
        </w:tabs>
        <w:ind w:left="2880" w:hanging="2880"/>
      </w:pPr>
      <w:r>
        <w:t>\l WMr (??)</w:t>
      </w:r>
      <w:r>
        <w:tab/>
        <w:t xml:space="preserve">\w pangk \g </w:t>
      </w:r>
      <w:r>
        <w:rPr>
          <w:rFonts w:hAnsi="Times New Roman"/>
        </w:rPr>
        <w:t>‘</w:t>
      </w:r>
      <w:r>
        <w:t>wallaby</w:t>
      </w:r>
      <w:r>
        <w:rPr>
          <w:rFonts w:hAnsi="Times New Roman"/>
        </w:rPr>
        <w:t>’</w:t>
      </w:r>
    </w:p>
    <w:p w14:paraId="7E9180C8" w14:textId="77777777" w:rsidR="00C42BF2" w:rsidRDefault="00F80514">
      <w:pPr>
        <w:pStyle w:val="Default"/>
        <w:widowControl w:val="0"/>
        <w:tabs>
          <w:tab w:val="left" w:pos="2880"/>
        </w:tabs>
        <w:ind w:left="2880" w:hanging="2880"/>
      </w:pPr>
      <w:r>
        <w:t>\l WMuminh</w:t>
      </w:r>
      <w:r>
        <w:tab/>
        <w:t xml:space="preserve">\w pangku \g </w:t>
      </w:r>
      <w:r>
        <w:rPr>
          <w:rFonts w:hAnsi="Times New Roman"/>
        </w:rPr>
        <w:t>‘</w:t>
      </w:r>
      <w:r>
        <w:t>wallaby</w:t>
      </w:r>
      <w:r>
        <w:rPr>
          <w:rFonts w:hAnsi="Times New Roman"/>
        </w:rPr>
        <w:t xml:space="preserve">’ </w:t>
      </w:r>
      <w:r>
        <w:t>\s KLH</w:t>
      </w:r>
    </w:p>
    <w:p w14:paraId="2DC08C62" w14:textId="1029E6CE" w:rsidR="00F302A6" w:rsidRDefault="00F302A6">
      <w:pPr>
        <w:pStyle w:val="Default"/>
        <w:widowControl w:val="0"/>
        <w:tabs>
          <w:tab w:val="left" w:pos="2880"/>
        </w:tabs>
        <w:ind w:left="2880" w:hanging="2880"/>
      </w:pPr>
      <w:r>
        <w:t>\l KMumminh</w:t>
      </w:r>
      <w:r>
        <w:tab/>
        <w:t xml:space="preserve">\w </w:t>
      </w:r>
    </w:p>
    <w:p w14:paraId="2F067916" w14:textId="77777777" w:rsidR="00C42BF2" w:rsidRDefault="00F80514">
      <w:pPr>
        <w:pStyle w:val="Default"/>
        <w:widowControl w:val="0"/>
        <w:tabs>
          <w:tab w:val="left" w:pos="2880"/>
        </w:tabs>
        <w:ind w:left="2880" w:hanging="2880"/>
      </w:pPr>
      <w:r>
        <w:t>\l KUwanh</w:t>
      </w:r>
      <w:r>
        <w:tab/>
        <w:t xml:space="preserve">\w pangku; minha \g </w:t>
      </w:r>
      <w:r>
        <w:rPr>
          <w:rFonts w:hAnsi="Times New Roman"/>
        </w:rPr>
        <w:t>‘</w:t>
      </w:r>
      <w:r>
        <w:t>wallaby</w:t>
      </w:r>
      <w:r>
        <w:rPr>
          <w:rFonts w:hAnsi="Times New Roman"/>
        </w:rPr>
        <w:t xml:space="preserve">’ </w:t>
      </w:r>
      <w:r>
        <w:t>\s S&amp;J</w:t>
      </w:r>
    </w:p>
    <w:p w14:paraId="2660015C" w14:textId="77777777" w:rsidR="00C42BF2" w:rsidRDefault="00F80514">
      <w:pPr>
        <w:pStyle w:val="Default"/>
        <w:widowControl w:val="0"/>
        <w:tabs>
          <w:tab w:val="left" w:pos="2880"/>
        </w:tabs>
        <w:ind w:left="2880" w:hanging="2880"/>
      </w:pPr>
      <w:r>
        <w:t>\l Pakanh</w:t>
      </w:r>
      <w:r>
        <w:tab/>
        <w:t xml:space="preserve">\w pangku; minha- \g </w:t>
      </w:r>
      <w:r>
        <w:rPr>
          <w:rFonts w:hAnsi="Times New Roman"/>
        </w:rPr>
        <w:t>‘</w:t>
      </w:r>
      <w:r>
        <w:t>wallaby</w:t>
      </w:r>
      <w:r>
        <w:rPr>
          <w:rFonts w:hAnsi="Times New Roman"/>
        </w:rPr>
        <w:t xml:space="preserve">’ </w:t>
      </w:r>
      <w:r>
        <w:t xml:space="preserve">\q </w:t>
      </w:r>
      <w:r>
        <w:rPr>
          <w:i/>
          <w:iCs/>
        </w:rPr>
        <w:t>Macropus agilis</w:t>
      </w:r>
      <w:r>
        <w:t>. \s PH website</w:t>
      </w:r>
    </w:p>
    <w:p w14:paraId="4C20DB05" w14:textId="77777777" w:rsidR="00C42BF2" w:rsidRDefault="00F80514">
      <w:pPr>
        <w:pStyle w:val="Default"/>
        <w:widowControl w:val="0"/>
        <w:tabs>
          <w:tab w:val="left" w:pos="2880"/>
        </w:tabs>
        <w:ind w:left="2880" w:hanging="2880"/>
      </w:pPr>
      <w:r>
        <w:t xml:space="preserve">\l </w:t>
      </w:r>
      <w:r>
        <w:rPr>
          <w:b/>
          <w:bCs/>
        </w:rPr>
        <w:t>pPaman</w:t>
      </w:r>
      <w:r>
        <w:rPr>
          <w:b/>
          <w:bCs/>
        </w:rPr>
        <w:tab/>
        <w:t>\w *pangkul</w:t>
      </w:r>
      <w:r>
        <w:t xml:space="preserve"> \s KLH</w:t>
      </w:r>
    </w:p>
    <w:p w14:paraId="237F3C4A" w14:textId="77777777" w:rsidR="00C42BF2" w:rsidRDefault="00C42BF2">
      <w:pPr>
        <w:pStyle w:val="Default"/>
        <w:widowControl w:val="0"/>
        <w:tabs>
          <w:tab w:val="left" w:pos="2880"/>
        </w:tabs>
      </w:pPr>
    </w:p>
    <w:p w14:paraId="6338A4D1" w14:textId="77777777" w:rsidR="00C42BF2" w:rsidRDefault="00C42BF2">
      <w:pPr>
        <w:pStyle w:val="Default"/>
        <w:widowControl w:val="0"/>
        <w:tabs>
          <w:tab w:val="left" w:pos="2880"/>
        </w:tabs>
        <w:ind w:left="2880" w:hanging="2880"/>
      </w:pPr>
    </w:p>
    <w:p w14:paraId="0F17E023" w14:textId="77777777" w:rsidR="00C42BF2" w:rsidRDefault="00F80514">
      <w:pPr>
        <w:pStyle w:val="Default"/>
        <w:widowControl w:val="0"/>
        <w:tabs>
          <w:tab w:val="left" w:pos="2880"/>
        </w:tabs>
        <w:ind w:left="2880" w:hanging="2880"/>
        <w:rPr>
          <w:b/>
          <w:bCs/>
          <w:color w:val="800000"/>
          <w:u w:color="800000"/>
        </w:rPr>
      </w:pPr>
      <w:r>
        <w:rPr>
          <w:b/>
          <w:bCs/>
          <w:color w:val="800000"/>
          <w:u w:color="800000"/>
        </w:rPr>
        <w:t>\e *pangu</w:t>
      </w:r>
    </w:p>
    <w:p w14:paraId="21FE5C02" w14:textId="77777777" w:rsidR="00C42BF2" w:rsidRDefault="00F80514">
      <w:pPr>
        <w:pStyle w:val="Default"/>
        <w:widowControl w:val="0"/>
        <w:tabs>
          <w:tab w:val="left" w:pos="2880"/>
        </w:tabs>
        <w:ind w:left="2880" w:hanging="2880"/>
        <w:rPr>
          <w:color w:val="800000"/>
          <w:u w:color="800000"/>
        </w:rPr>
      </w:pPr>
      <w:r>
        <w:rPr>
          <w:color w:val="800000"/>
          <w:u w:color="800000"/>
        </w:rPr>
        <w:t>\t</w:t>
      </w:r>
    </w:p>
    <w:p w14:paraId="361C8288" w14:textId="77777777" w:rsidR="00C42BF2" w:rsidRDefault="00F80514">
      <w:pPr>
        <w:pStyle w:val="Default"/>
        <w:widowControl w:val="0"/>
        <w:tabs>
          <w:tab w:val="left" w:pos="2880"/>
        </w:tabs>
        <w:ind w:left="2880" w:hanging="2880"/>
        <w:rPr>
          <w:color w:val="800000"/>
          <w:u w:color="800000"/>
        </w:rPr>
      </w:pPr>
      <w:r>
        <w:rPr>
          <w:color w:val="800000"/>
          <w:u w:color="800000"/>
        </w:rPr>
        <w:t>\b n</w:t>
      </w:r>
    </w:p>
    <w:p w14:paraId="7EC87205" w14:textId="77777777" w:rsidR="00C42BF2" w:rsidRDefault="00F80514">
      <w:pPr>
        <w:pStyle w:val="Default"/>
        <w:widowControl w:val="0"/>
        <w:tabs>
          <w:tab w:val="left" w:pos="2880"/>
        </w:tabs>
        <w:ind w:left="2880" w:hanging="2880"/>
        <w:rPr>
          <w:color w:val="800000"/>
          <w:u w:color="800000"/>
        </w:rPr>
      </w:pPr>
      <w:r>
        <w:rPr>
          <w:color w:val="800000"/>
          <w:u w:color="800000"/>
        </w:rPr>
        <w:t>\c H</w:t>
      </w:r>
    </w:p>
    <w:p w14:paraId="6ACB291E" w14:textId="77777777" w:rsidR="00C42BF2" w:rsidRDefault="00F80514">
      <w:pPr>
        <w:pStyle w:val="Default"/>
        <w:widowControl w:val="0"/>
        <w:tabs>
          <w:tab w:val="left" w:pos="2880"/>
        </w:tabs>
        <w:ind w:left="2880" w:hanging="2880"/>
        <w:rPr>
          <w:color w:val="800000"/>
          <w:u w:color="800000"/>
        </w:rPr>
      </w:pPr>
      <w:r>
        <w:rPr>
          <w:color w:val="800000"/>
          <w:u w:color="800000"/>
        </w:rPr>
        <w:t>\c K</w:t>
      </w:r>
    </w:p>
    <w:p w14:paraId="0EF5551E" w14:textId="77777777" w:rsidR="00C42BF2" w:rsidRDefault="00F80514">
      <w:pPr>
        <w:pStyle w:val="Default"/>
        <w:widowControl w:val="0"/>
        <w:tabs>
          <w:tab w:val="left" w:pos="2880"/>
        </w:tabs>
        <w:ind w:left="2880" w:hanging="2880"/>
        <w:rPr>
          <w:color w:val="800000"/>
          <w:u w:color="800000"/>
        </w:rPr>
      </w:pPr>
      <w:r>
        <w:rPr>
          <w:color w:val="800000"/>
          <w:u w:color="800000"/>
        </w:rPr>
        <w:t>\l YYoront</w:t>
      </w:r>
      <w:r>
        <w:rPr>
          <w:color w:val="800000"/>
          <w:u w:color="800000"/>
        </w:rPr>
        <w:tab/>
        <w:t xml:space="preserve">\w pang \g </w:t>
      </w:r>
      <w:r>
        <w:rPr>
          <w:rFonts w:hAnsi="Times New Roman"/>
          <w:color w:val="800000"/>
          <w:u w:color="800000"/>
        </w:rPr>
        <w:t>‘</w:t>
      </w:r>
      <w:r>
        <w:rPr>
          <w:color w:val="800000"/>
          <w:u w:color="800000"/>
        </w:rPr>
        <w:t>son-in-law</w:t>
      </w:r>
      <w:r>
        <w:rPr>
          <w:rFonts w:hAnsi="Times New Roman"/>
          <w:color w:val="800000"/>
          <w:u w:color="800000"/>
        </w:rPr>
        <w:t xml:space="preserve">’ </w:t>
      </w:r>
      <w:r>
        <w:rPr>
          <w:color w:val="800000"/>
          <w:u w:color="800000"/>
        </w:rPr>
        <w:t>\q FaSiDaCh. \s BA</w:t>
      </w:r>
    </w:p>
    <w:p w14:paraId="74CF250E" w14:textId="77777777" w:rsidR="00C42BF2" w:rsidRDefault="00F80514">
      <w:pPr>
        <w:pStyle w:val="Default"/>
        <w:widowControl w:val="0"/>
        <w:tabs>
          <w:tab w:val="left" w:pos="2880"/>
        </w:tabs>
        <w:ind w:left="2880" w:hanging="2880"/>
        <w:rPr>
          <w:color w:val="800000"/>
          <w:u w:color="800000"/>
        </w:rPr>
      </w:pPr>
      <w:r>
        <w:rPr>
          <w:color w:val="800000"/>
          <w:u w:color="800000"/>
        </w:rPr>
        <w:t>\l Warlpiri</w:t>
      </w:r>
      <w:r>
        <w:rPr>
          <w:color w:val="800000"/>
          <w:u w:color="800000"/>
        </w:rPr>
        <w:tab/>
        <w:t xml:space="preserve">\w pangu \g </w:t>
      </w:r>
    </w:p>
    <w:p w14:paraId="49CD7D07" w14:textId="77777777" w:rsidR="00C42BF2" w:rsidRDefault="00C42BF2">
      <w:pPr>
        <w:pStyle w:val="Default"/>
        <w:widowControl w:val="0"/>
        <w:tabs>
          <w:tab w:val="left" w:pos="2880"/>
        </w:tabs>
        <w:ind w:left="2880" w:hanging="2880"/>
        <w:rPr>
          <w:color w:val="800000"/>
          <w:u w:color="800000"/>
        </w:rPr>
      </w:pPr>
    </w:p>
    <w:p w14:paraId="6B424198" w14:textId="77777777" w:rsidR="00C42BF2" w:rsidRDefault="00C42BF2">
      <w:pPr>
        <w:pStyle w:val="Default"/>
        <w:widowControl w:val="0"/>
        <w:tabs>
          <w:tab w:val="left" w:pos="2880"/>
        </w:tabs>
        <w:ind w:left="2880" w:hanging="2880"/>
        <w:rPr>
          <w:color w:val="800000"/>
          <w:u w:color="800000"/>
        </w:rPr>
      </w:pPr>
    </w:p>
    <w:p w14:paraId="67DB4C11" w14:textId="77777777" w:rsidR="00C42BF2" w:rsidRDefault="00F80514">
      <w:pPr>
        <w:pStyle w:val="Default"/>
        <w:widowControl w:val="0"/>
        <w:tabs>
          <w:tab w:val="left" w:pos="2880"/>
        </w:tabs>
        <w:ind w:left="2880" w:hanging="2880"/>
        <w:rPr>
          <w:b/>
          <w:bCs/>
        </w:rPr>
      </w:pPr>
      <w:r>
        <w:t xml:space="preserve">\e </w:t>
      </w:r>
      <w:r>
        <w:rPr>
          <w:b/>
          <w:bCs/>
        </w:rPr>
        <w:t>*pa</w:t>
      </w:r>
      <w:r>
        <w:rPr>
          <w:rFonts w:hAnsi="Times New Roman"/>
          <w:b/>
          <w:bCs/>
        </w:rPr>
        <w:t>ñ</w:t>
      </w:r>
      <w:r>
        <w:rPr>
          <w:b/>
          <w:bCs/>
        </w:rPr>
        <w:t>a</w:t>
      </w:r>
    </w:p>
    <w:p w14:paraId="63021F16" w14:textId="77777777" w:rsidR="00C42BF2" w:rsidRDefault="00F80514">
      <w:pPr>
        <w:pStyle w:val="Default"/>
        <w:widowControl w:val="0"/>
        <w:tabs>
          <w:tab w:val="left" w:pos="2880"/>
        </w:tabs>
        <w:ind w:left="2880" w:hanging="2880"/>
      </w:pPr>
      <w:r>
        <w:t xml:space="preserve">\t </w:t>
      </w:r>
      <w:r>
        <w:rPr>
          <w:rFonts w:hAnsi="Times New Roman"/>
        </w:rPr>
        <w:t>‘</w:t>
      </w:r>
      <w:r>
        <w:t>that</w:t>
      </w:r>
      <w:r>
        <w:rPr>
          <w:rFonts w:hAnsi="Times New Roman"/>
        </w:rPr>
        <w:t>’</w:t>
      </w:r>
    </w:p>
    <w:p w14:paraId="636F72F2" w14:textId="77777777" w:rsidR="00C42BF2" w:rsidRDefault="00F80514">
      <w:pPr>
        <w:pStyle w:val="Default"/>
        <w:widowControl w:val="0"/>
        <w:tabs>
          <w:tab w:val="left" w:pos="2880"/>
        </w:tabs>
        <w:ind w:left="2880" w:hanging="2880"/>
      </w:pPr>
      <w:r>
        <w:t>\b demonstrative</w:t>
      </w:r>
    </w:p>
    <w:p w14:paraId="45999397" w14:textId="77777777" w:rsidR="00C42BF2" w:rsidRDefault="00F80514">
      <w:pPr>
        <w:pStyle w:val="Default"/>
        <w:widowControl w:val="0"/>
        <w:tabs>
          <w:tab w:val="left" w:pos="2880"/>
        </w:tabs>
        <w:ind w:left="2880" w:hanging="2880"/>
      </w:pPr>
      <w:r>
        <w:t>\x See also *pala (Pilbara language attestations), *palu.</w:t>
      </w:r>
    </w:p>
    <w:p w14:paraId="2FBFF45A" w14:textId="77777777" w:rsidR="00C42BF2" w:rsidRDefault="00F80514">
      <w:pPr>
        <w:pStyle w:val="Default"/>
        <w:widowControl w:val="0"/>
        <w:tabs>
          <w:tab w:val="left" w:pos="2880"/>
        </w:tabs>
        <w:ind w:left="2880" w:hanging="2880"/>
      </w:pPr>
      <w:r>
        <w:t>\l Kuyani</w:t>
      </w:r>
      <w:r>
        <w:tab/>
        <w:t xml:space="preserve">\w </w:t>
      </w:r>
      <w:r>
        <w:rPr>
          <w:i/>
          <w:iCs/>
        </w:rPr>
        <w:t>panha</w:t>
      </w:r>
      <w:r>
        <w:t xml:space="preserve"> \g </w:t>
      </w:r>
      <w:r>
        <w:rPr>
          <w:rFonts w:hAnsi="Times New Roman"/>
        </w:rPr>
        <w:t>‘</w:t>
      </w:r>
      <w:r>
        <w:t>this</w:t>
      </w:r>
      <w:r>
        <w:rPr>
          <w:rFonts w:hAnsi="Times New Roman"/>
        </w:rPr>
        <w:t xml:space="preserve">’ </w:t>
      </w:r>
      <w:r>
        <w:t xml:space="preserve">\p Absolutive; Ergative </w:t>
      </w:r>
      <w:r>
        <w:rPr>
          <w:i/>
          <w:iCs/>
        </w:rPr>
        <w:t>palu</w:t>
      </w:r>
      <w:r>
        <w:t>. \s H&amp;S 04:624</w:t>
      </w:r>
    </w:p>
    <w:p w14:paraId="720DFB22" w14:textId="77777777" w:rsidR="00C42BF2" w:rsidRDefault="00F80514">
      <w:pPr>
        <w:pStyle w:val="Default"/>
        <w:widowControl w:val="0"/>
        <w:tabs>
          <w:tab w:val="left" w:pos="2880"/>
        </w:tabs>
        <w:ind w:left="2880" w:hanging="2880"/>
      </w:pPr>
      <w:r>
        <w:t>\l Atnyamathanha</w:t>
      </w:r>
      <w:r>
        <w:tab/>
        <w:t xml:space="preserve">\w </w:t>
      </w:r>
      <w:r>
        <w:rPr>
          <w:i/>
          <w:iCs/>
        </w:rPr>
        <w:t>vanha</w:t>
      </w:r>
      <w:r>
        <w:t xml:space="preserve"> \g </w:t>
      </w:r>
      <w:r>
        <w:rPr>
          <w:rFonts w:hAnsi="Times New Roman"/>
        </w:rPr>
        <w:t>‘</w:t>
      </w:r>
      <w:r>
        <w:t>he, she</w:t>
      </w:r>
      <w:r>
        <w:rPr>
          <w:rFonts w:hAnsi="Times New Roman"/>
        </w:rPr>
        <w:t xml:space="preserve">’ </w:t>
      </w:r>
      <w:r>
        <w:t xml:space="preserve">\p Absolutive; Ergative </w:t>
      </w:r>
      <w:r>
        <w:rPr>
          <w:i/>
          <w:iCs/>
        </w:rPr>
        <w:t>valu</w:t>
      </w:r>
      <w:r>
        <w:t xml:space="preserve">. \q Also </w:t>
      </w:r>
      <w:r>
        <w:rPr>
          <w:i/>
          <w:iCs/>
        </w:rPr>
        <w:t>anha</w:t>
      </w:r>
      <w:r>
        <w:rPr>
          <w:rFonts w:hAnsi="Times New Roman"/>
        </w:rPr>
        <w:t xml:space="preserve"> ‘</w:t>
      </w:r>
      <w:r>
        <w:t>that</w:t>
      </w:r>
      <w:r>
        <w:rPr>
          <w:rFonts w:hAnsi="Times New Roman"/>
        </w:rPr>
        <w:t xml:space="preserve">’ </w:t>
      </w:r>
      <w:r>
        <w:t>(</w:t>
      </w:r>
      <w:r>
        <w:rPr>
          <w:i/>
          <w:iCs/>
        </w:rPr>
        <w:t>vanha</w:t>
      </w:r>
      <w:r>
        <w:t xml:space="preserve"> expected). \s Mc&amp;Mc, H&amp;S 04:624</w:t>
      </w:r>
    </w:p>
    <w:p w14:paraId="1D682A69" w14:textId="77777777" w:rsidR="00C42BF2" w:rsidRDefault="00F80514">
      <w:pPr>
        <w:pStyle w:val="Default"/>
        <w:widowControl w:val="0"/>
        <w:tabs>
          <w:tab w:val="left" w:pos="2880"/>
        </w:tabs>
        <w:ind w:left="2880" w:hanging="2880"/>
      </w:pPr>
      <w:r>
        <w:t>\l Panyjima</w:t>
      </w:r>
      <w:r>
        <w:tab/>
        <w:t xml:space="preserve">\w </w:t>
      </w:r>
      <w:r>
        <w:rPr>
          <w:i/>
          <w:iCs/>
        </w:rPr>
        <w:t>panha</w:t>
      </w:r>
      <w:r>
        <w:t xml:space="preserve"> \g </w:t>
      </w:r>
      <w:r>
        <w:rPr>
          <w:rFonts w:hAnsi="Times New Roman"/>
        </w:rPr>
        <w:t>‘</w:t>
      </w:r>
      <w:r>
        <w:t>that (near you)</w:t>
      </w:r>
      <w:r>
        <w:rPr>
          <w:rFonts w:hAnsi="Times New Roman"/>
        </w:rPr>
        <w:t xml:space="preserve">’ </w:t>
      </w:r>
      <w:r>
        <w:t xml:space="preserve">\g </w:t>
      </w:r>
      <w:r>
        <w:rPr>
          <w:rFonts w:hAnsi="Times New Roman"/>
        </w:rPr>
        <w:t>‘</w:t>
      </w:r>
      <w:r>
        <w:t>that (near you)</w:t>
      </w:r>
      <w:r>
        <w:rPr>
          <w:rFonts w:hAnsi="Times New Roman"/>
        </w:rPr>
        <w:t xml:space="preserve">’ </w:t>
      </w:r>
      <w:r>
        <w:t xml:space="preserve">\p Nominative and bas for all other case-forms except Locative </w:t>
      </w:r>
      <w:r>
        <w:rPr>
          <w:i/>
          <w:iCs/>
        </w:rPr>
        <w:t>palangu</w:t>
      </w:r>
      <w:r>
        <w:t>. \s (AD)</w:t>
      </w:r>
    </w:p>
    <w:p w14:paraId="402FB6B7" w14:textId="77777777" w:rsidR="00C42BF2" w:rsidRDefault="00F80514">
      <w:pPr>
        <w:pStyle w:val="Default"/>
        <w:widowControl w:val="0"/>
        <w:tabs>
          <w:tab w:val="left" w:pos="2880"/>
        </w:tabs>
        <w:ind w:left="2880" w:hanging="2880"/>
      </w:pPr>
      <w:r>
        <w:t>\l Payungu</w:t>
      </w:r>
      <w:r>
        <w:tab/>
        <w:t xml:space="preserve">\w </w:t>
      </w:r>
      <w:r>
        <w:rPr>
          <w:i/>
          <w:iCs/>
        </w:rPr>
        <w:t>panha</w:t>
      </w:r>
      <w:r>
        <w:t xml:space="preserve"> \g </w:t>
      </w:r>
      <w:r>
        <w:rPr>
          <w:rFonts w:hAnsi="Times New Roman"/>
        </w:rPr>
        <w:t>‘</w:t>
      </w:r>
      <w:r>
        <w:t>he</w:t>
      </w:r>
      <w:r>
        <w:rPr>
          <w:rFonts w:hAnsi="Times New Roman"/>
        </w:rPr>
        <w:t xml:space="preserve">’ </w:t>
      </w:r>
      <w:r>
        <w:t xml:space="preserve">\q Also </w:t>
      </w:r>
      <w:r>
        <w:rPr>
          <w:i/>
          <w:iCs/>
        </w:rPr>
        <w:t>pala</w:t>
      </w:r>
      <w:r>
        <w:t xml:space="preserve">, Dat </w:t>
      </w:r>
      <w:r>
        <w:rPr>
          <w:i/>
          <w:iCs/>
        </w:rPr>
        <w:t>parnu</w:t>
      </w:r>
      <w:r>
        <w:t>. \s (PA)</w:t>
      </w:r>
    </w:p>
    <w:p w14:paraId="018169A5" w14:textId="77777777" w:rsidR="00C42BF2" w:rsidRDefault="00F80514">
      <w:pPr>
        <w:pStyle w:val="Default"/>
        <w:widowControl w:val="0"/>
        <w:tabs>
          <w:tab w:val="left" w:pos="2880"/>
        </w:tabs>
        <w:ind w:left="2880" w:hanging="2880"/>
      </w:pPr>
      <w:r>
        <w:t>\l Thalanyji</w:t>
      </w:r>
      <w:r>
        <w:tab/>
        <w:t xml:space="preserve">\w </w:t>
      </w:r>
      <w:r>
        <w:rPr>
          <w:i/>
          <w:iCs/>
        </w:rPr>
        <w:t>panha</w:t>
      </w:r>
      <w:r>
        <w:t xml:space="preserve"> \g </w:t>
      </w:r>
      <w:r>
        <w:rPr>
          <w:rFonts w:hAnsi="Times New Roman"/>
        </w:rPr>
        <w:t>‘</w:t>
      </w:r>
      <w:r>
        <w:t>he</w:t>
      </w:r>
      <w:r>
        <w:rPr>
          <w:rFonts w:hAnsi="Times New Roman"/>
        </w:rPr>
        <w:t xml:space="preserve">’ </w:t>
      </w:r>
      <w:r>
        <w:t xml:space="preserve">\p Also </w:t>
      </w:r>
      <w:r>
        <w:rPr>
          <w:i/>
          <w:iCs/>
        </w:rPr>
        <w:t>pala</w:t>
      </w:r>
      <w:r>
        <w:t xml:space="preserve">, Erg </w:t>
      </w:r>
      <w:r>
        <w:rPr>
          <w:i/>
          <w:iCs/>
        </w:rPr>
        <w:t>palu</w:t>
      </w:r>
      <w:r>
        <w:t>. \s (PA)</w:t>
      </w:r>
    </w:p>
    <w:p w14:paraId="5CBE8647" w14:textId="77777777" w:rsidR="00C42BF2" w:rsidRDefault="00F80514">
      <w:pPr>
        <w:pStyle w:val="Default"/>
        <w:widowControl w:val="0"/>
        <w:tabs>
          <w:tab w:val="left" w:pos="2880"/>
        </w:tabs>
        <w:ind w:left="2880" w:hanging="2880"/>
      </w:pPr>
      <w:r>
        <w:t>\l Jiwarli</w:t>
      </w:r>
      <w:r>
        <w:tab/>
        <w:t xml:space="preserve">\w </w:t>
      </w:r>
      <w:r>
        <w:rPr>
          <w:i/>
          <w:iCs/>
        </w:rPr>
        <w:t>panha</w:t>
      </w:r>
      <w:r>
        <w:t>(</w:t>
      </w:r>
      <w:r>
        <w:rPr>
          <w:i/>
          <w:iCs/>
        </w:rPr>
        <w:t>lu</w:t>
      </w:r>
      <w:r>
        <w:t xml:space="preserve">) \g </w:t>
      </w:r>
      <w:r>
        <w:rPr>
          <w:rFonts w:hAnsi="Times New Roman"/>
        </w:rPr>
        <w:t>‘</w:t>
      </w:r>
      <w:r>
        <w:t>he</w:t>
      </w:r>
      <w:r>
        <w:rPr>
          <w:rFonts w:hAnsi="Times New Roman"/>
        </w:rPr>
        <w:t xml:space="preserve">’ </w:t>
      </w:r>
      <w:r>
        <w:t xml:space="preserve">\p Dat </w:t>
      </w:r>
      <w:r>
        <w:rPr>
          <w:i/>
          <w:iCs/>
        </w:rPr>
        <w:t>parnu</w:t>
      </w:r>
      <w:r>
        <w:t>. \s (PA)</w:t>
      </w:r>
    </w:p>
    <w:p w14:paraId="1432397F" w14:textId="77777777" w:rsidR="00C42BF2" w:rsidRDefault="00F80514">
      <w:pPr>
        <w:pStyle w:val="Default"/>
        <w:widowControl w:val="0"/>
        <w:tabs>
          <w:tab w:val="left" w:pos="2880"/>
        </w:tabs>
        <w:ind w:left="2880" w:hanging="2880"/>
      </w:pPr>
      <w:r>
        <w:t>\l Warriyangka</w:t>
      </w:r>
      <w:r>
        <w:tab/>
        <w:t xml:space="preserve">\w </w:t>
      </w:r>
      <w:r>
        <w:rPr>
          <w:i/>
          <w:iCs/>
        </w:rPr>
        <w:t>panha</w:t>
      </w:r>
      <w:r>
        <w:t xml:space="preserve"> \g </w:t>
      </w:r>
      <w:r>
        <w:rPr>
          <w:rFonts w:hAnsi="Times New Roman"/>
        </w:rPr>
        <w:t>‘</w:t>
      </w:r>
      <w:r>
        <w:t>he</w:t>
      </w:r>
      <w:r>
        <w:rPr>
          <w:rFonts w:hAnsi="Times New Roman"/>
        </w:rPr>
        <w:t xml:space="preserve">’ </w:t>
      </w:r>
      <w:r>
        <w:t>\s PA</w:t>
      </w:r>
    </w:p>
    <w:p w14:paraId="65D48B0F" w14:textId="77777777" w:rsidR="00C42BF2" w:rsidRDefault="00F80514">
      <w:pPr>
        <w:pStyle w:val="Default"/>
        <w:widowControl w:val="0"/>
        <w:tabs>
          <w:tab w:val="left" w:pos="2880"/>
        </w:tabs>
        <w:ind w:left="2880" w:hanging="2880"/>
      </w:pPr>
      <w:r>
        <w:t>\l Watjarri</w:t>
      </w:r>
      <w:r>
        <w:tab/>
        <w:t xml:space="preserve">\w </w:t>
      </w:r>
      <w:r>
        <w:rPr>
          <w:i/>
          <w:iCs/>
        </w:rPr>
        <w:t>pa</w:t>
      </w:r>
      <w:r>
        <w:rPr>
          <w:rFonts w:hAnsi="Times New Roman"/>
          <w:i/>
          <w:iCs/>
        </w:rPr>
        <w:t>ñ</w:t>
      </w:r>
      <w:r>
        <w:rPr>
          <w:i/>
          <w:iCs/>
        </w:rPr>
        <w:t>a</w:t>
      </w:r>
      <w:r>
        <w:t xml:space="preserve"> \g </w:t>
      </w:r>
      <w:r>
        <w:rPr>
          <w:rFonts w:hAnsi="Times New Roman"/>
        </w:rPr>
        <w:t>‘</w:t>
      </w:r>
      <w:r>
        <w:t>s/he (Sg Abs previously referred to)</w:t>
      </w:r>
      <w:r>
        <w:rPr>
          <w:rFonts w:hAnsi="Times New Roman"/>
        </w:rPr>
        <w:t>’</w:t>
      </w:r>
      <w:r>
        <w:t xml:space="preserve">\p Demonstrative &amp; adverb. \q Also, </w:t>
      </w:r>
      <w:r>
        <w:rPr>
          <w:i/>
          <w:iCs/>
        </w:rPr>
        <w:t>pa</w:t>
      </w:r>
      <w:r>
        <w:rPr>
          <w:rFonts w:hAnsi="Times New Roman"/>
          <w:i/>
          <w:iCs/>
        </w:rPr>
        <w:t>ñ</w:t>
      </w:r>
      <w:r>
        <w:rPr>
          <w:i/>
          <w:iCs/>
        </w:rPr>
        <w:t>aca</w:t>
      </w:r>
      <w:r>
        <w:rPr>
          <w:rFonts w:hAnsi="Times New Roman"/>
        </w:rPr>
        <w:t xml:space="preserve"> ‘</w:t>
      </w:r>
      <w:r>
        <w:t>it Abs previously referred to)</w:t>
      </w:r>
      <w:r>
        <w:rPr>
          <w:rFonts w:hAnsi="Times New Roman"/>
        </w:rPr>
        <w:t>’</w:t>
      </w:r>
      <w:r>
        <w:t xml:space="preserve">, </w:t>
      </w:r>
      <w:r>
        <w:rPr>
          <w:i/>
          <w:iCs/>
        </w:rPr>
        <w:t>pa</w:t>
      </w:r>
      <w:r>
        <w:rPr>
          <w:rFonts w:hAnsi="Times New Roman"/>
          <w:i/>
          <w:iCs/>
        </w:rPr>
        <w:t>ñ</w:t>
      </w:r>
      <w:r>
        <w:rPr>
          <w:i/>
          <w:iCs/>
        </w:rPr>
        <w:t>acanu</w:t>
      </w:r>
      <w:r>
        <w:rPr>
          <w:rFonts w:hAnsi="Times New Roman"/>
        </w:rPr>
        <w:t xml:space="preserve"> ‘</w:t>
      </w:r>
      <w:r>
        <w:t>after that, then</w:t>
      </w:r>
      <w:r>
        <w:rPr>
          <w:rFonts w:hAnsi="Times New Roman"/>
        </w:rPr>
        <w:t>’</w:t>
      </w:r>
      <w:r>
        <w:t xml:space="preserve">. Also </w:t>
      </w:r>
      <w:r>
        <w:rPr>
          <w:i/>
          <w:iCs/>
        </w:rPr>
        <w:t>pala</w:t>
      </w:r>
      <w:r>
        <w:rPr>
          <w:rFonts w:hAnsi="Times New Roman"/>
        </w:rPr>
        <w:t xml:space="preserve"> ‘</w:t>
      </w:r>
      <w:r>
        <w:t>that (mid-distant); there (mid-distant)</w:t>
      </w:r>
      <w:r>
        <w:rPr>
          <w:rFonts w:hAnsi="Times New Roman"/>
        </w:rPr>
        <w:t>’</w:t>
      </w:r>
      <w:r>
        <w:t>. \s WD</w:t>
      </w:r>
    </w:p>
    <w:p w14:paraId="25E7BB0F" w14:textId="77777777" w:rsidR="00C42BF2" w:rsidRDefault="00F80514">
      <w:pPr>
        <w:pStyle w:val="Default"/>
        <w:widowControl w:val="0"/>
        <w:tabs>
          <w:tab w:val="left" w:pos="2880"/>
        </w:tabs>
        <w:ind w:left="2880" w:hanging="2880"/>
      </w:pPr>
      <w:r>
        <w:t>\l Nhanda</w:t>
      </w:r>
      <w:r>
        <w:tab/>
        <w:t xml:space="preserve">\w </w:t>
      </w:r>
      <w:r>
        <w:rPr>
          <w:i/>
          <w:iCs/>
        </w:rPr>
        <w:t>anha</w:t>
      </w:r>
      <w:r>
        <w:t xml:space="preserve"> \g </w:t>
      </w:r>
      <w:r>
        <w:rPr>
          <w:rFonts w:hAnsi="Times New Roman"/>
        </w:rPr>
        <w:t>‘</w:t>
      </w:r>
      <w:r>
        <w:t>that (distant)</w:t>
      </w:r>
      <w:r>
        <w:rPr>
          <w:rFonts w:hAnsi="Times New Roman"/>
        </w:rPr>
        <w:t xml:space="preserve">’ </w:t>
      </w:r>
      <w:r>
        <w:t xml:space="preserve">\p Singular Absolutive; Erg </w:t>
      </w:r>
      <w:r>
        <w:rPr>
          <w:i/>
          <w:iCs/>
        </w:rPr>
        <w:t>anhanggu</w:t>
      </w:r>
      <w:r>
        <w:t xml:space="preserve">, Specific CC </w:t>
      </w:r>
      <w:r>
        <w:rPr>
          <w:i/>
          <w:iCs/>
        </w:rPr>
        <w:t>anhanha</w:t>
      </w:r>
      <w:r>
        <w:t xml:space="preserve">, Dat/Poss </w:t>
      </w:r>
      <w:r>
        <w:rPr>
          <w:i/>
          <w:iCs/>
        </w:rPr>
        <w:t>anhangura</w:t>
      </w:r>
      <w:r>
        <w:t xml:space="preserve">. \q Du </w:t>
      </w:r>
      <w:r>
        <w:rPr>
          <w:i/>
          <w:iCs/>
        </w:rPr>
        <w:t>anhathada</w:t>
      </w:r>
      <w:r>
        <w:t xml:space="preserve">, Pl </w:t>
      </w:r>
      <w:r>
        <w:rPr>
          <w:i/>
          <w:iCs/>
        </w:rPr>
        <w:t>anhinu</w:t>
      </w:r>
      <w:r>
        <w:t>. \s JBl</w:t>
      </w:r>
    </w:p>
    <w:p w14:paraId="45FFE48C" w14:textId="77777777" w:rsidR="00C42BF2" w:rsidRDefault="00F80514">
      <w:pPr>
        <w:pStyle w:val="Default"/>
        <w:widowControl w:val="0"/>
        <w:tabs>
          <w:tab w:val="left" w:pos="2880"/>
        </w:tabs>
        <w:ind w:left="2880" w:hanging="2880"/>
      </w:pPr>
      <w:r>
        <w:t>\l Watjarri</w:t>
      </w:r>
      <w:r>
        <w:tab/>
        <w:t xml:space="preserve">\w </w:t>
      </w:r>
      <w:r>
        <w:rPr>
          <w:i/>
          <w:iCs/>
        </w:rPr>
        <w:t>pa</w:t>
      </w:r>
      <w:r>
        <w:rPr>
          <w:rFonts w:hAnsi="Times New Roman"/>
          <w:i/>
          <w:iCs/>
        </w:rPr>
        <w:t>ñ</w:t>
      </w:r>
      <w:r>
        <w:rPr>
          <w:i/>
          <w:iCs/>
        </w:rPr>
        <w:t>a</w:t>
      </w:r>
      <w:r>
        <w:t xml:space="preserve"> \g </w:t>
      </w:r>
      <w:r>
        <w:rPr>
          <w:rFonts w:hAnsi="Times New Roman"/>
        </w:rPr>
        <w:t>‘</w:t>
      </w:r>
      <w:r>
        <w:t>that previously referred to/reported</w:t>
      </w:r>
      <w:r>
        <w:rPr>
          <w:rFonts w:hAnsi="Times New Roman"/>
        </w:rPr>
        <w:t xml:space="preserve">’ </w:t>
      </w:r>
      <w:r>
        <w:t xml:space="preserve">\p Absolutive. \q Contrast </w:t>
      </w:r>
      <w:r>
        <w:rPr>
          <w:i/>
          <w:iCs/>
        </w:rPr>
        <w:t>pala</w:t>
      </w:r>
      <w:r>
        <w:rPr>
          <w:rFonts w:hAnsi="Times New Roman"/>
        </w:rPr>
        <w:t xml:space="preserve"> ‘</w:t>
      </w:r>
      <w:r>
        <w:t>that (mid-distant)</w:t>
      </w:r>
      <w:r>
        <w:rPr>
          <w:rFonts w:hAnsi="Times New Roman"/>
        </w:rPr>
        <w:t>’</w:t>
      </w:r>
      <w:r>
        <w:t>. \s WD</w:t>
      </w:r>
    </w:p>
    <w:p w14:paraId="04EFAE3F" w14:textId="77777777" w:rsidR="00C42BF2" w:rsidRDefault="00F80514">
      <w:pPr>
        <w:pStyle w:val="Default"/>
        <w:widowControl w:val="0"/>
        <w:tabs>
          <w:tab w:val="left" w:pos="2880"/>
        </w:tabs>
        <w:ind w:left="2880" w:hanging="2880"/>
      </w:pPr>
      <w:r>
        <w:t>\l Nhangu</w:t>
      </w:r>
      <w:r>
        <w:tab/>
        <w:t xml:space="preserve">\w </w:t>
      </w:r>
      <w:r>
        <w:rPr>
          <w:i/>
          <w:iCs/>
        </w:rPr>
        <w:t>banha</w:t>
      </w:r>
      <w:r>
        <w:t xml:space="preserve"> \g </w:t>
      </w:r>
      <w:r>
        <w:rPr>
          <w:rFonts w:hAnsi="Times New Roman"/>
        </w:rPr>
        <w:t>‘</w:t>
      </w:r>
      <w:r>
        <w:t>that over there (not visible)</w:t>
      </w:r>
      <w:r>
        <w:rPr>
          <w:rFonts w:hAnsi="Times New Roman"/>
        </w:rPr>
        <w:t xml:space="preserve">’ </w:t>
      </w:r>
      <w:r>
        <w:t xml:space="preserve">\p Absolutive and base for Accusative </w:t>
      </w:r>
      <w:r>
        <w:rPr>
          <w:i/>
          <w:iCs/>
        </w:rPr>
        <w:t>banha</w:t>
      </w:r>
      <w:r>
        <w:rPr>
          <w:rFonts w:hAnsi="Times New Roman"/>
          <w:i/>
          <w:iCs/>
        </w:rPr>
        <w:t>ñ</w:t>
      </w:r>
      <w:r>
        <w:t>, not for Erg or Dat (</w:t>
      </w:r>
      <w:r>
        <w:rPr>
          <w:i/>
          <w:iCs/>
        </w:rPr>
        <w:t>bayi</w:t>
      </w:r>
      <w:r>
        <w:t>). \s BSch 2001:26</w:t>
      </w:r>
    </w:p>
    <w:p w14:paraId="79FC6320" w14:textId="77777777" w:rsidR="00C42BF2" w:rsidRDefault="00F80514">
      <w:pPr>
        <w:pStyle w:val="Default"/>
        <w:widowControl w:val="0"/>
        <w:tabs>
          <w:tab w:val="left" w:pos="2880"/>
        </w:tabs>
        <w:ind w:left="2880" w:hanging="2880"/>
      </w:pPr>
      <w:r>
        <w:t>\l Djangu</w:t>
      </w:r>
      <w:r>
        <w:tab/>
        <w:t xml:space="preserve">\w </w:t>
      </w:r>
      <w:r>
        <w:rPr>
          <w:i/>
          <w:iCs/>
        </w:rPr>
        <w:t>ba</w:t>
      </w:r>
      <w:r>
        <w:rPr>
          <w:rFonts w:hAnsi="Times New Roman"/>
          <w:i/>
          <w:iCs/>
        </w:rPr>
        <w:t>ñ</w:t>
      </w:r>
      <w:r>
        <w:rPr>
          <w:i/>
          <w:iCs/>
        </w:rPr>
        <w:t>a</w:t>
      </w:r>
      <w:r>
        <w:t xml:space="preserve"> \g </w:t>
      </w:r>
      <w:r>
        <w:rPr>
          <w:rFonts w:hAnsi="Times New Roman"/>
        </w:rPr>
        <w:t>‘</w:t>
      </w:r>
      <w:r>
        <w:t>that over there (not visible)</w:t>
      </w:r>
      <w:r>
        <w:rPr>
          <w:rFonts w:hAnsi="Times New Roman"/>
        </w:rPr>
        <w:t xml:space="preserve">’ </w:t>
      </w:r>
      <w:r>
        <w:t xml:space="preserve">\p Absolutive and base for Accusative </w:t>
      </w:r>
      <w:r>
        <w:rPr>
          <w:i/>
          <w:iCs/>
        </w:rPr>
        <w:t>ba</w:t>
      </w:r>
      <w:r>
        <w:rPr>
          <w:rFonts w:hAnsi="Times New Roman"/>
          <w:i/>
          <w:iCs/>
        </w:rPr>
        <w:t>ñ</w:t>
      </w:r>
      <w:r>
        <w:rPr>
          <w:i/>
          <w:iCs/>
        </w:rPr>
        <w:t>a</w:t>
      </w:r>
      <w:r>
        <w:rPr>
          <w:rFonts w:hAnsi="Times New Roman"/>
          <w:i/>
          <w:iCs/>
        </w:rPr>
        <w:t>ñ</w:t>
      </w:r>
      <w:r>
        <w:t xml:space="preserve"> (questioned), not for Erg or Dat (</w:t>
      </w:r>
      <w:r>
        <w:rPr>
          <w:i/>
          <w:iCs/>
        </w:rPr>
        <w:t>bayi</w:t>
      </w:r>
      <w:r>
        <w:t>). \s BSch 2001:26</w:t>
      </w:r>
    </w:p>
    <w:p w14:paraId="6273C453" w14:textId="77777777" w:rsidR="00C42BF2" w:rsidRDefault="00F80514">
      <w:pPr>
        <w:pStyle w:val="Default"/>
        <w:widowControl w:val="0"/>
        <w:tabs>
          <w:tab w:val="left" w:pos="2880"/>
        </w:tabs>
        <w:ind w:left="2880" w:hanging="2880"/>
        <w:rPr>
          <w:b/>
          <w:bCs/>
        </w:rPr>
      </w:pPr>
      <w:r>
        <w:t xml:space="preserve">\l </w:t>
      </w:r>
      <w:r>
        <w:rPr>
          <w:b/>
          <w:bCs/>
        </w:rPr>
        <w:t>pPNy?</w:t>
      </w:r>
      <w:r>
        <w:rPr>
          <w:b/>
          <w:bCs/>
        </w:rPr>
        <w:tab/>
        <w:t>\w *pa</w:t>
      </w:r>
      <w:r>
        <w:rPr>
          <w:rFonts w:hAnsi="Times New Roman"/>
          <w:b/>
          <w:bCs/>
        </w:rPr>
        <w:t>ñ</w:t>
      </w:r>
      <w:r>
        <w:rPr>
          <w:b/>
          <w:bCs/>
        </w:rPr>
        <w:t>a</w:t>
      </w:r>
    </w:p>
    <w:p w14:paraId="0E3F8E2E" w14:textId="77777777" w:rsidR="00C42BF2" w:rsidRDefault="00C42BF2">
      <w:pPr>
        <w:pStyle w:val="Default"/>
        <w:widowControl w:val="0"/>
        <w:tabs>
          <w:tab w:val="left" w:pos="2880"/>
        </w:tabs>
        <w:ind w:left="2880" w:hanging="2880"/>
        <w:rPr>
          <w:b/>
          <w:bCs/>
        </w:rPr>
      </w:pPr>
    </w:p>
    <w:p w14:paraId="373E2F03" w14:textId="77777777" w:rsidR="00C42BF2" w:rsidRDefault="00C42BF2">
      <w:pPr>
        <w:pStyle w:val="Default"/>
        <w:widowControl w:val="0"/>
        <w:tabs>
          <w:tab w:val="left" w:pos="2880"/>
        </w:tabs>
        <w:ind w:left="2880" w:hanging="2880"/>
        <w:rPr>
          <w:b/>
          <w:bCs/>
        </w:rPr>
      </w:pPr>
    </w:p>
    <w:p w14:paraId="679E57AF" w14:textId="77777777" w:rsidR="00C42BF2" w:rsidRDefault="00F80514">
      <w:pPr>
        <w:pStyle w:val="Default"/>
        <w:widowControl w:val="0"/>
        <w:tabs>
          <w:tab w:val="left" w:pos="2880"/>
        </w:tabs>
        <w:ind w:left="2880" w:hanging="2880"/>
        <w:rPr>
          <w:b/>
          <w:bCs/>
        </w:rPr>
      </w:pPr>
      <w:r>
        <w:t xml:space="preserve">\e </w:t>
      </w:r>
      <w:r>
        <w:rPr>
          <w:b/>
          <w:bCs/>
        </w:rPr>
        <w:t>*pa</w:t>
      </w:r>
      <w:r>
        <w:rPr>
          <w:rFonts w:hAnsi="Times New Roman"/>
          <w:b/>
          <w:bCs/>
        </w:rPr>
        <w:t>ñ</w:t>
      </w:r>
      <w:r>
        <w:rPr>
          <w:b/>
          <w:bCs/>
        </w:rPr>
        <w:t>ca-</w:t>
      </w:r>
    </w:p>
    <w:p w14:paraId="4096CD5C" w14:textId="77777777" w:rsidR="00C42BF2" w:rsidRDefault="00F80514">
      <w:pPr>
        <w:pStyle w:val="Default"/>
        <w:widowControl w:val="0"/>
        <w:tabs>
          <w:tab w:val="left" w:pos="2880"/>
        </w:tabs>
        <w:ind w:left="2880" w:hanging="2880"/>
      </w:pPr>
      <w:r>
        <w:t xml:space="preserve">\t </w:t>
      </w:r>
      <w:r>
        <w:rPr>
          <w:rFonts w:hAnsi="Times New Roman"/>
        </w:rPr>
        <w:t>‘</w:t>
      </w:r>
      <w:r>
        <w:t>smell, have an odour</w:t>
      </w:r>
      <w:r>
        <w:rPr>
          <w:rFonts w:hAnsi="Times New Roman"/>
        </w:rPr>
        <w:t>’</w:t>
      </w:r>
    </w:p>
    <w:p w14:paraId="745114C4" w14:textId="77777777" w:rsidR="00C42BF2" w:rsidRDefault="00F80514">
      <w:pPr>
        <w:pStyle w:val="Default"/>
        <w:widowControl w:val="0"/>
        <w:tabs>
          <w:tab w:val="left" w:pos="2880"/>
        </w:tabs>
        <w:ind w:left="2880" w:hanging="2880"/>
      </w:pPr>
      <w:r>
        <w:t>\b vi</w:t>
      </w:r>
    </w:p>
    <w:p w14:paraId="659694F1" w14:textId="77777777" w:rsidR="00C42BF2" w:rsidRDefault="00F80514">
      <w:pPr>
        <w:pStyle w:val="Default"/>
        <w:widowControl w:val="0"/>
        <w:tabs>
          <w:tab w:val="left" w:pos="2880"/>
        </w:tabs>
        <w:ind w:left="2880" w:hanging="2880"/>
        <w:rPr>
          <w:color w:val="003300"/>
          <w:u w:color="003300"/>
        </w:rPr>
      </w:pPr>
      <w:r>
        <w:rPr>
          <w:color w:val="003300"/>
          <w:u w:color="003300"/>
        </w:rPr>
        <w:lastRenderedPageBreak/>
        <w:t>\x See also *parnti-, *</w:t>
      </w:r>
      <w:r>
        <w:rPr>
          <w:rFonts w:hAnsi="Times New Roman"/>
          <w:color w:val="003300"/>
          <w:u w:color="003300"/>
        </w:rPr>
        <w:t>ñ</w:t>
      </w:r>
      <w:r>
        <w:rPr>
          <w:color w:val="003300"/>
          <w:u w:color="003300"/>
        </w:rPr>
        <w:t>u:ma-.</w:t>
      </w:r>
    </w:p>
    <w:p w14:paraId="5CDCD790" w14:textId="77777777" w:rsidR="00C42BF2" w:rsidRDefault="00F80514">
      <w:pPr>
        <w:pStyle w:val="Default"/>
        <w:widowControl w:val="0"/>
        <w:tabs>
          <w:tab w:val="left" w:pos="2880"/>
        </w:tabs>
        <w:ind w:left="2880" w:hanging="2880"/>
      </w:pPr>
      <w:r>
        <w:t>\l Diyari</w:t>
      </w:r>
      <w:r>
        <w:tab/>
        <w:t xml:space="preserve">\w panhtha- \q </w:t>
      </w:r>
      <w:r>
        <w:rPr>
          <w:rFonts w:hAnsi="Times New Roman"/>
        </w:rPr>
        <w:t>‘</w:t>
      </w:r>
      <w:r>
        <w:t>smell, be odourous</w:t>
      </w:r>
      <w:r>
        <w:rPr>
          <w:rFonts w:hAnsi="Times New Roman"/>
        </w:rPr>
        <w:t xml:space="preserve">’ </w:t>
      </w:r>
      <w:r>
        <w:t xml:space="preserve">\p vi 1E. \q PA in </w:t>
      </w:r>
      <w:r>
        <w:rPr>
          <w:rFonts w:hAnsi="Times New Roman"/>
        </w:rPr>
        <w:t>“</w:t>
      </w:r>
      <w:r>
        <w:t>Classification of Lake Eyre Languages</w:t>
      </w:r>
      <w:r>
        <w:rPr>
          <w:rFonts w:hAnsi="Times New Roman"/>
        </w:rPr>
        <w:t xml:space="preserve">” </w:t>
      </w:r>
      <w:r>
        <w:t xml:space="preserve">cites this as </w:t>
      </w:r>
      <w:r>
        <w:rPr>
          <w:i/>
          <w:iCs/>
        </w:rPr>
        <w:t>panhthama-</w:t>
      </w:r>
      <w:r>
        <w:t xml:space="preserve">. Syn. </w:t>
      </w:r>
      <w:r>
        <w:rPr>
          <w:i/>
          <w:iCs/>
        </w:rPr>
        <w:t>parni-</w:t>
      </w:r>
      <w:r>
        <w:t>. \s PA Grammar &amp; CLEL</w:t>
      </w:r>
    </w:p>
    <w:p w14:paraId="1F468C60" w14:textId="77777777" w:rsidR="00C42BF2" w:rsidRDefault="00F80514">
      <w:pPr>
        <w:pStyle w:val="Default"/>
        <w:widowControl w:val="0"/>
        <w:tabs>
          <w:tab w:val="left" w:pos="2880"/>
        </w:tabs>
        <w:ind w:left="2880" w:hanging="2880"/>
      </w:pPr>
      <w:r>
        <w:t>\l Yandruwantha</w:t>
      </w:r>
      <w:r>
        <w:tab/>
        <w:t xml:space="preserve">\w panhthama- \g </w:t>
      </w:r>
      <w:r>
        <w:rPr>
          <w:rFonts w:hAnsi="Times New Roman"/>
        </w:rPr>
        <w:t>‘</w:t>
      </w:r>
      <w:r>
        <w:t>to smell</w:t>
      </w:r>
      <w:r>
        <w:rPr>
          <w:rFonts w:hAnsi="Times New Roman"/>
        </w:rPr>
        <w:t xml:space="preserve">’ </w:t>
      </w:r>
      <w:r>
        <w:t>\s PA</w:t>
      </w:r>
    </w:p>
    <w:p w14:paraId="70840947" w14:textId="77777777" w:rsidR="00C42BF2" w:rsidRDefault="00F80514">
      <w:pPr>
        <w:pStyle w:val="Default"/>
        <w:widowControl w:val="0"/>
        <w:tabs>
          <w:tab w:val="left" w:pos="2880"/>
        </w:tabs>
        <w:ind w:left="2880" w:hanging="2880"/>
      </w:pPr>
      <w:r>
        <w:t>\l Yawarrawarrka</w:t>
      </w:r>
      <w:r>
        <w:tab/>
        <w:t xml:space="preserve">\w panhthama- \g </w:t>
      </w:r>
      <w:r>
        <w:rPr>
          <w:rFonts w:hAnsi="Times New Roman"/>
        </w:rPr>
        <w:t>‘</w:t>
      </w:r>
      <w:r>
        <w:t>to smell</w:t>
      </w:r>
      <w:r>
        <w:rPr>
          <w:rFonts w:hAnsi="Times New Roman"/>
        </w:rPr>
        <w:t xml:space="preserve">’ </w:t>
      </w:r>
      <w:r>
        <w:t>\s PA</w:t>
      </w:r>
    </w:p>
    <w:p w14:paraId="1464D0CC" w14:textId="77777777" w:rsidR="00C42BF2" w:rsidRDefault="00F80514">
      <w:pPr>
        <w:pStyle w:val="Default"/>
        <w:widowControl w:val="0"/>
        <w:tabs>
          <w:tab w:val="left" w:pos="2880"/>
        </w:tabs>
        <w:ind w:left="2880" w:hanging="2880"/>
      </w:pPr>
      <w:r>
        <w:t xml:space="preserve">\l </w:t>
      </w:r>
      <w:r>
        <w:rPr>
          <w:b/>
          <w:bCs/>
        </w:rPr>
        <w:t>pCentral Karnic</w:t>
      </w:r>
      <w:r>
        <w:rPr>
          <w:b/>
          <w:bCs/>
        </w:rPr>
        <w:tab/>
        <w:t>\w *panhthama-</w:t>
      </w:r>
      <w:r>
        <w:t xml:space="preserve"> \f </w:t>
      </w:r>
      <w:r>
        <w:rPr>
          <w:rFonts w:hAnsi="Times New Roman"/>
        </w:rPr>
        <w:t>‘</w:t>
      </w:r>
      <w:r>
        <w:t>to smell</w:t>
      </w:r>
      <w:r>
        <w:rPr>
          <w:rFonts w:hAnsi="Times New Roman"/>
        </w:rPr>
        <w:t xml:space="preserve">’ </w:t>
      </w:r>
      <w:r>
        <w:t>\s PA</w:t>
      </w:r>
    </w:p>
    <w:p w14:paraId="7AAADA14" w14:textId="77777777" w:rsidR="00C42BF2" w:rsidRDefault="00F80514">
      <w:pPr>
        <w:pStyle w:val="Default"/>
        <w:widowControl w:val="0"/>
        <w:tabs>
          <w:tab w:val="left" w:pos="2880"/>
        </w:tabs>
        <w:ind w:left="2880" w:hanging="2880"/>
      </w:pPr>
      <w:r>
        <w:t>\l Yaraldi</w:t>
      </w:r>
      <w:r>
        <w:tab/>
        <w:t xml:space="preserve">\w penhth \q </w:t>
      </w:r>
      <w:r>
        <w:rPr>
          <w:rFonts w:hAnsi="Times New Roman"/>
        </w:rPr>
        <w:t>‘</w:t>
      </w:r>
      <w:r>
        <w:t>stink, smell</w:t>
      </w:r>
      <w:r>
        <w:rPr>
          <w:rFonts w:hAnsi="Times New Roman"/>
        </w:rPr>
        <w:t xml:space="preserve">’ </w:t>
      </w:r>
      <w:r>
        <w:t xml:space="preserve">\p vi. \q Also </w:t>
      </w:r>
      <w:r>
        <w:rPr>
          <w:i/>
          <w:iCs/>
        </w:rPr>
        <w:t>penhth-iy</w:t>
      </w:r>
      <w:r>
        <w:rPr>
          <w:rFonts w:hAnsi="Times New Roman"/>
        </w:rPr>
        <w:t xml:space="preserve"> ‘</w:t>
      </w:r>
      <w:r>
        <w:t>smell</w:t>
      </w:r>
      <w:r>
        <w:rPr>
          <w:rFonts w:hAnsi="Times New Roman"/>
        </w:rPr>
        <w:t xml:space="preserve">’ </w:t>
      </w:r>
      <w:r>
        <w:t>(vt). \s MMcD</w:t>
      </w:r>
    </w:p>
    <w:p w14:paraId="077D2569" w14:textId="77777777" w:rsidR="00C42BF2" w:rsidRDefault="00F80514">
      <w:pPr>
        <w:pStyle w:val="Default"/>
        <w:widowControl w:val="0"/>
        <w:tabs>
          <w:tab w:val="left" w:pos="2880"/>
        </w:tabs>
        <w:ind w:left="2880" w:hanging="2880"/>
      </w:pPr>
      <w:r>
        <w:t>\l CEArrernte</w:t>
      </w:r>
      <w:r>
        <w:tab/>
        <w:t xml:space="preserve">\w </w:t>
      </w:r>
      <w:r>
        <w:rPr>
          <w:rFonts w:hAnsi="Times New Roman"/>
        </w:rPr>
        <w:t>ñ</w:t>
      </w:r>
      <w:r>
        <w:t xml:space="preserve">ce- \g </w:t>
      </w:r>
      <w:r>
        <w:rPr>
          <w:rFonts w:hAnsi="Times New Roman"/>
        </w:rPr>
        <w:t>‘</w:t>
      </w:r>
      <w:r>
        <w:t>give off a smell; stink, smell; be dead and rotting and stinking</w:t>
      </w:r>
      <w:r>
        <w:rPr>
          <w:rFonts w:hAnsi="Times New Roman"/>
        </w:rPr>
        <w:t xml:space="preserve">’ </w:t>
      </w:r>
      <w:r>
        <w:t xml:space="preserve">\q Also </w:t>
      </w:r>
      <w:r>
        <w:rPr>
          <w:rFonts w:hAnsi="Times New Roman"/>
          <w:i/>
          <w:iCs/>
        </w:rPr>
        <w:t>ñ</w:t>
      </w:r>
      <w:r>
        <w:rPr>
          <w:i/>
          <w:iCs/>
        </w:rPr>
        <w:t>cerne-</w:t>
      </w:r>
      <w:r>
        <w:rPr>
          <w:rFonts w:hAnsi="Times New Roman"/>
        </w:rPr>
        <w:t xml:space="preserve"> ‘</w:t>
      </w:r>
      <w:r>
        <w:t>smell something, sniff something</w:t>
      </w:r>
      <w:r>
        <w:rPr>
          <w:rFonts w:hAnsi="Times New Roman"/>
        </w:rPr>
        <w:t>’</w:t>
      </w:r>
      <w:r>
        <w:t>. \s H&amp;D</w:t>
      </w:r>
    </w:p>
    <w:p w14:paraId="6710CF3C" w14:textId="77777777" w:rsidR="00C42BF2" w:rsidRDefault="00F80514">
      <w:pPr>
        <w:pStyle w:val="Default"/>
        <w:widowControl w:val="0"/>
        <w:tabs>
          <w:tab w:val="left" w:pos="2880"/>
        </w:tabs>
        <w:ind w:left="2880" w:hanging="2880"/>
      </w:pPr>
      <w:r>
        <w:t>\l WArrernte</w:t>
      </w:r>
      <w:r>
        <w:tab/>
        <w:t xml:space="preserve">\w </w:t>
      </w:r>
      <w:r>
        <w:rPr>
          <w:rFonts w:hAnsi="Times New Roman"/>
        </w:rPr>
        <w:t>ñ</w:t>
      </w:r>
      <w:r>
        <w:t xml:space="preserve">ca- \g </w:t>
      </w:r>
      <w:r>
        <w:rPr>
          <w:rFonts w:hAnsi="Times New Roman"/>
        </w:rPr>
        <w:t>‘</w:t>
      </w:r>
      <w:r>
        <w:t>smell (something smells)</w:t>
      </w:r>
      <w:r>
        <w:rPr>
          <w:rFonts w:hAnsi="Times New Roman"/>
        </w:rPr>
        <w:t xml:space="preserve">’ </w:t>
      </w:r>
      <w:r>
        <w:t xml:space="preserve">\g Also </w:t>
      </w:r>
      <w:r>
        <w:rPr>
          <w:rFonts w:hAnsi="Times New Roman"/>
          <w:i/>
          <w:iCs/>
        </w:rPr>
        <w:t>ñ</w:t>
      </w:r>
      <w:r>
        <w:rPr>
          <w:i/>
          <w:iCs/>
        </w:rPr>
        <w:t>ca</w:t>
      </w:r>
      <w:r>
        <w:rPr>
          <w:rFonts w:hAnsi="Times New Roman"/>
          <w:i/>
          <w:iCs/>
        </w:rPr>
        <w:t>ñ</w:t>
      </w:r>
      <w:r>
        <w:rPr>
          <w:i/>
          <w:iCs/>
        </w:rPr>
        <w:t>ce</w:t>
      </w:r>
      <w:r>
        <w:t xml:space="preserve"> (n) </w:t>
      </w:r>
      <w:r>
        <w:rPr>
          <w:rFonts w:hAnsi="Times New Roman"/>
        </w:rPr>
        <w:t>‘</w:t>
      </w:r>
      <w:r>
        <w:t>a stink, a smell</w:t>
      </w:r>
      <w:r>
        <w:rPr>
          <w:rFonts w:hAnsi="Times New Roman"/>
        </w:rPr>
        <w:t>’</w:t>
      </w:r>
      <w:r>
        <w:t>. \s GB</w:t>
      </w:r>
    </w:p>
    <w:p w14:paraId="0AEB2371" w14:textId="77777777" w:rsidR="00C42BF2" w:rsidRDefault="00F80514">
      <w:pPr>
        <w:pStyle w:val="Default"/>
        <w:widowControl w:val="0"/>
        <w:tabs>
          <w:tab w:val="left" w:pos="2880"/>
        </w:tabs>
        <w:ind w:left="2880" w:hanging="2880"/>
      </w:pPr>
      <w:r>
        <w:t>\l Nhanda</w:t>
      </w:r>
      <w:r>
        <w:tab/>
        <w:t>\w pa</w:t>
      </w:r>
      <w:r>
        <w:rPr>
          <w:rFonts w:hAnsi="Times New Roman"/>
        </w:rPr>
        <w:t>ñ</w:t>
      </w:r>
      <w:r>
        <w:t xml:space="preserve">ji- \g </w:t>
      </w:r>
      <w:r>
        <w:rPr>
          <w:rFonts w:hAnsi="Times New Roman"/>
        </w:rPr>
        <w:t>‘</w:t>
      </w:r>
      <w:r>
        <w:t>to smell</w:t>
      </w:r>
      <w:r>
        <w:rPr>
          <w:rFonts w:hAnsi="Times New Roman"/>
        </w:rPr>
        <w:t xml:space="preserve">’ </w:t>
      </w:r>
      <w:r>
        <w:t>\s JBl01</w:t>
      </w:r>
    </w:p>
    <w:p w14:paraId="79BB5614" w14:textId="77777777" w:rsidR="00C42BF2" w:rsidRDefault="00F80514">
      <w:pPr>
        <w:pStyle w:val="Default"/>
        <w:widowControl w:val="0"/>
        <w:tabs>
          <w:tab w:val="left" w:pos="2880"/>
        </w:tabs>
        <w:ind w:left="2880" w:hanging="2880"/>
      </w:pPr>
      <w:r>
        <w:t>^^^</w:t>
      </w:r>
    </w:p>
    <w:p w14:paraId="22E227AA" w14:textId="77777777" w:rsidR="00C42BF2" w:rsidRDefault="00F80514">
      <w:pPr>
        <w:pStyle w:val="Default"/>
        <w:widowControl w:val="0"/>
        <w:tabs>
          <w:tab w:val="left" w:pos="2880"/>
        </w:tabs>
        <w:ind w:left="2880" w:hanging="2880"/>
      </w:pPr>
      <w:r>
        <w:t>\l Kayardild</w:t>
      </w:r>
      <w:r>
        <w:tab/>
        <w:t>\w pa</w:t>
      </w:r>
      <w:r>
        <w:rPr>
          <w:rFonts w:hAnsi="Times New Roman"/>
        </w:rPr>
        <w:t>ñ</w:t>
      </w:r>
      <w:r>
        <w:t xml:space="preserve">ci-ca \g </w:t>
      </w:r>
      <w:r>
        <w:rPr>
          <w:rFonts w:hAnsi="Times New Roman"/>
        </w:rPr>
        <w:t>‘</w:t>
      </w:r>
      <w:r>
        <w:t>stink, emit odour; smell, perceive by smell</w:t>
      </w:r>
      <w:r>
        <w:rPr>
          <w:rFonts w:hAnsi="Times New Roman"/>
        </w:rPr>
        <w:t xml:space="preserve">’ </w:t>
      </w:r>
      <w:r>
        <w:t>\s NE</w:t>
      </w:r>
    </w:p>
    <w:p w14:paraId="59187BE6" w14:textId="77777777" w:rsidR="00C42BF2" w:rsidRDefault="00F80514">
      <w:pPr>
        <w:pStyle w:val="Default"/>
        <w:widowControl w:val="0"/>
        <w:tabs>
          <w:tab w:val="left" w:pos="2880"/>
        </w:tabs>
        <w:ind w:left="2880" w:hanging="2880"/>
      </w:pPr>
      <w:r>
        <w:t>\l Yangkaal</w:t>
      </w:r>
      <w:r>
        <w:tab/>
        <w:t>\w pa</w:t>
      </w:r>
      <w:r>
        <w:rPr>
          <w:rFonts w:hAnsi="Times New Roman"/>
        </w:rPr>
        <w:t>ñ</w:t>
      </w:r>
      <w:r>
        <w:t xml:space="preserve">ci-ca \g </w:t>
      </w:r>
      <w:r>
        <w:rPr>
          <w:rFonts w:hAnsi="Times New Roman"/>
        </w:rPr>
        <w:t>‘</w:t>
      </w:r>
      <w:r>
        <w:t>stink, emit odour; smell, perceive by smell</w:t>
      </w:r>
      <w:r>
        <w:rPr>
          <w:rFonts w:hAnsi="Times New Roman"/>
        </w:rPr>
        <w:t xml:space="preserve">’ </w:t>
      </w:r>
      <w:r>
        <w:t>\s NE</w:t>
      </w:r>
    </w:p>
    <w:p w14:paraId="1B5609EA" w14:textId="77777777" w:rsidR="00C42BF2" w:rsidRDefault="00F80514">
      <w:pPr>
        <w:pStyle w:val="Default"/>
        <w:widowControl w:val="0"/>
        <w:tabs>
          <w:tab w:val="left" w:pos="2880"/>
        </w:tabs>
        <w:ind w:left="2880" w:hanging="2880"/>
      </w:pPr>
      <w:r>
        <w:t>\l Yukulta</w:t>
      </w:r>
      <w:r>
        <w:tab/>
        <w:t>\w pa</w:t>
      </w:r>
      <w:r>
        <w:rPr>
          <w:rFonts w:hAnsi="Times New Roman"/>
        </w:rPr>
        <w:t>ñ</w:t>
      </w:r>
      <w:r>
        <w:t xml:space="preserve">ci-ca \g </w:t>
      </w:r>
      <w:r>
        <w:rPr>
          <w:rFonts w:hAnsi="Times New Roman"/>
        </w:rPr>
        <w:t>‘</w:t>
      </w:r>
      <w:r>
        <w:t>smell</w:t>
      </w:r>
      <w:r>
        <w:rPr>
          <w:rFonts w:hAnsi="Times New Roman"/>
        </w:rPr>
        <w:t xml:space="preserve">’ </w:t>
      </w:r>
      <w:r>
        <w:t>\s NE</w:t>
      </w:r>
    </w:p>
    <w:p w14:paraId="4EC703F0" w14:textId="77777777" w:rsidR="00C42BF2" w:rsidRDefault="00F80514">
      <w:pPr>
        <w:pStyle w:val="Default"/>
        <w:widowControl w:val="0"/>
        <w:tabs>
          <w:tab w:val="left" w:pos="2880"/>
        </w:tabs>
        <w:ind w:left="2880" w:hanging="2880"/>
      </w:pPr>
      <w:r>
        <w:t>\l Lardil</w:t>
      </w:r>
      <w:r>
        <w:tab/>
        <w:t>\w pa</w:t>
      </w:r>
      <w:r>
        <w:rPr>
          <w:rFonts w:hAnsi="Times New Roman"/>
        </w:rPr>
        <w:t>ñ</w:t>
      </w:r>
      <w:r>
        <w:t xml:space="preserve">ci \g </w:t>
      </w:r>
      <w:r>
        <w:rPr>
          <w:rFonts w:hAnsi="Times New Roman"/>
        </w:rPr>
        <w:t>‘</w:t>
      </w:r>
      <w:r>
        <w:t>perceive odour of, smell</w:t>
      </w:r>
      <w:r>
        <w:rPr>
          <w:rFonts w:hAnsi="Times New Roman"/>
        </w:rPr>
        <w:t xml:space="preserve">’ </w:t>
      </w:r>
      <w:r>
        <w:t>\s NE</w:t>
      </w:r>
    </w:p>
    <w:p w14:paraId="43EEF54A" w14:textId="77777777" w:rsidR="00C42BF2" w:rsidRDefault="00F80514">
      <w:pPr>
        <w:pStyle w:val="Default"/>
        <w:widowControl w:val="0"/>
        <w:tabs>
          <w:tab w:val="left" w:pos="2880"/>
        </w:tabs>
        <w:ind w:left="2880" w:hanging="2880"/>
      </w:pPr>
      <w:r>
        <w:t xml:space="preserve">\l </w:t>
      </w:r>
      <w:r>
        <w:rPr>
          <w:b/>
          <w:bCs/>
        </w:rPr>
        <w:t>pTangkic</w:t>
      </w:r>
      <w:r>
        <w:rPr>
          <w:b/>
          <w:bCs/>
        </w:rPr>
        <w:tab/>
        <w:t>\w *pa</w:t>
      </w:r>
      <w:r>
        <w:rPr>
          <w:rFonts w:hAnsi="Times New Roman"/>
          <w:b/>
          <w:bCs/>
        </w:rPr>
        <w:t>ñ</w:t>
      </w:r>
      <w:r>
        <w:rPr>
          <w:b/>
          <w:bCs/>
        </w:rPr>
        <w:t>ci-ca</w:t>
      </w:r>
      <w:r>
        <w:t xml:space="preserve"> \s NE</w:t>
      </w:r>
    </w:p>
    <w:p w14:paraId="4144EF53" w14:textId="77777777" w:rsidR="00C42BF2" w:rsidRDefault="00F80514">
      <w:pPr>
        <w:pStyle w:val="Default"/>
        <w:widowControl w:val="0"/>
        <w:tabs>
          <w:tab w:val="left" w:pos="2880"/>
        </w:tabs>
        <w:ind w:left="2880" w:hanging="2880"/>
      </w:pPr>
      <w:r>
        <w:t>^^^</w:t>
      </w:r>
    </w:p>
    <w:p w14:paraId="0C9E1C05" w14:textId="77777777" w:rsidR="00C42BF2" w:rsidRDefault="00F80514">
      <w:pPr>
        <w:pStyle w:val="Default"/>
        <w:widowControl w:val="0"/>
        <w:tabs>
          <w:tab w:val="left" w:pos="2880"/>
        </w:tabs>
        <w:ind w:left="2880" w:hanging="2880"/>
      </w:pPr>
      <w:r>
        <w:t>\l Karrwa</w:t>
      </w:r>
      <w:r>
        <w:tab/>
        <w:t xml:space="preserve">\w banjawa \g </w:t>
      </w:r>
      <w:r>
        <w:rPr>
          <w:rFonts w:hAnsi="Times New Roman"/>
        </w:rPr>
        <w:t>‘</w:t>
      </w:r>
      <w:r>
        <w:t>smell, stink</w:t>
      </w:r>
      <w:r>
        <w:rPr>
          <w:rFonts w:hAnsi="Times New Roman"/>
        </w:rPr>
        <w:t xml:space="preserve">’ </w:t>
      </w:r>
      <w:r>
        <w:t>\s NE</w:t>
      </w:r>
    </w:p>
    <w:p w14:paraId="28A5AFA1" w14:textId="77777777" w:rsidR="00C42BF2" w:rsidRDefault="00F80514">
      <w:pPr>
        <w:pStyle w:val="Default"/>
        <w:widowControl w:val="0"/>
        <w:tabs>
          <w:tab w:val="left" w:pos="2880"/>
        </w:tabs>
        <w:ind w:left="2880" w:hanging="2880"/>
      </w:pPr>
      <w:r>
        <w:t>^^^</w:t>
      </w:r>
    </w:p>
    <w:p w14:paraId="774F75B9" w14:textId="77777777" w:rsidR="00C42BF2" w:rsidRDefault="00F80514">
      <w:pPr>
        <w:pStyle w:val="Default"/>
        <w:widowControl w:val="0"/>
        <w:tabs>
          <w:tab w:val="left" w:pos="2880"/>
        </w:tabs>
        <w:ind w:left="2880" w:hanging="2880"/>
      </w:pPr>
      <w:r>
        <w:t>\l Mayali</w:t>
      </w:r>
      <w:r>
        <w:tab/>
        <w:t xml:space="preserve">\w banj \g </w:t>
      </w:r>
      <w:r>
        <w:rPr>
          <w:rFonts w:hAnsi="Times New Roman"/>
        </w:rPr>
        <w:t>‘</w:t>
      </w:r>
      <w:r>
        <w:t>bad smell</w:t>
      </w:r>
      <w:r>
        <w:rPr>
          <w:rFonts w:hAnsi="Times New Roman"/>
        </w:rPr>
        <w:t xml:space="preserve">’ </w:t>
      </w:r>
      <w:r>
        <w:t>\s NE</w:t>
      </w:r>
    </w:p>
    <w:p w14:paraId="3E6429ED" w14:textId="77777777" w:rsidR="00C42BF2" w:rsidRDefault="00F80514">
      <w:pPr>
        <w:pStyle w:val="Default"/>
        <w:widowControl w:val="0"/>
        <w:tabs>
          <w:tab w:val="left" w:pos="2880"/>
        </w:tabs>
        <w:ind w:left="2880" w:hanging="2880"/>
      </w:pPr>
      <w:r>
        <w:t>\l Nunggubuyu</w:t>
      </w:r>
      <w:r>
        <w:tab/>
        <w:t>\w wa</w:t>
      </w:r>
      <w:r>
        <w:rPr>
          <w:rFonts w:hAnsi="Times New Roman"/>
        </w:rPr>
        <w:t>ñ</w:t>
      </w:r>
      <w:r>
        <w:t xml:space="preserve">ja- \g </w:t>
      </w:r>
      <w:r>
        <w:rPr>
          <w:rFonts w:hAnsi="Times New Roman"/>
        </w:rPr>
        <w:t>‘</w:t>
      </w:r>
      <w:r>
        <w:t>smell, stink</w:t>
      </w:r>
      <w:r>
        <w:rPr>
          <w:rFonts w:hAnsi="Times New Roman"/>
        </w:rPr>
        <w:t xml:space="preserve">’ </w:t>
      </w:r>
      <w:r>
        <w:t>\s NE</w:t>
      </w:r>
    </w:p>
    <w:p w14:paraId="23A93C58" w14:textId="77777777" w:rsidR="00C42BF2" w:rsidRDefault="00F80514">
      <w:pPr>
        <w:pStyle w:val="Default"/>
        <w:widowControl w:val="0"/>
        <w:tabs>
          <w:tab w:val="left" w:pos="2880"/>
        </w:tabs>
        <w:ind w:left="2880" w:hanging="2880"/>
      </w:pPr>
      <w:r>
        <w:t>^^^</w:t>
      </w:r>
    </w:p>
    <w:p w14:paraId="2E7CCE3E" w14:textId="77777777" w:rsidR="00C42BF2" w:rsidRDefault="00F80514">
      <w:pPr>
        <w:pStyle w:val="Default"/>
        <w:widowControl w:val="0"/>
        <w:tabs>
          <w:tab w:val="left" w:pos="2880"/>
        </w:tabs>
        <w:ind w:left="2880" w:hanging="2880"/>
      </w:pPr>
      <w:r>
        <w:t xml:space="preserve">\l </w:t>
      </w:r>
      <w:r>
        <w:rPr>
          <w:b/>
          <w:bCs/>
        </w:rPr>
        <w:t>pNyulnyulan</w:t>
      </w:r>
      <w:r>
        <w:rPr>
          <w:b/>
          <w:bCs/>
        </w:rPr>
        <w:tab/>
        <w:t>\w *-ba</w:t>
      </w:r>
      <w:r>
        <w:rPr>
          <w:rFonts w:hAnsi="Times New Roman"/>
          <w:b/>
          <w:bCs/>
        </w:rPr>
        <w:t>ñ</w:t>
      </w:r>
      <w:r>
        <w:rPr>
          <w:b/>
          <w:bCs/>
        </w:rPr>
        <w:t>ju</w:t>
      </w:r>
      <w:r>
        <w:t xml:space="preserve"> \g </w:t>
      </w:r>
      <w:r>
        <w:rPr>
          <w:rFonts w:hAnsi="Times New Roman"/>
        </w:rPr>
        <w:t>‘</w:t>
      </w:r>
      <w:r>
        <w:t>smell</w:t>
      </w:r>
      <w:r>
        <w:rPr>
          <w:rFonts w:hAnsi="Times New Roman"/>
        </w:rPr>
        <w:t xml:space="preserve">’ </w:t>
      </w:r>
      <w:r>
        <w:t>\s S&amp;McG 03:61 #11, CB 04:350</w:t>
      </w:r>
    </w:p>
    <w:p w14:paraId="0500E4F0" w14:textId="77777777" w:rsidR="00C42BF2" w:rsidRDefault="00F80514">
      <w:pPr>
        <w:pStyle w:val="Default"/>
        <w:widowControl w:val="0"/>
        <w:tabs>
          <w:tab w:val="left" w:pos="2880"/>
        </w:tabs>
        <w:ind w:left="2880" w:hanging="2880"/>
      </w:pPr>
      <w:r>
        <w:t>***</w:t>
      </w:r>
    </w:p>
    <w:p w14:paraId="0E5B7873" w14:textId="77777777" w:rsidR="00C42BF2" w:rsidRDefault="00F80514">
      <w:pPr>
        <w:pStyle w:val="Default"/>
        <w:widowControl w:val="0"/>
        <w:tabs>
          <w:tab w:val="left" w:pos="2880"/>
        </w:tabs>
        <w:ind w:left="2880" w:hanging="2880"/>
      </w:pPr>
      <w:r>
        <w:t>\l Muruwari</w:t>
      </w:r>
      <w:r>
        <w:tab/>
        <w:t xml:space="preserve">\w pathi- \g </w:t>
      </w:r>
      <w:r>
        <w:rPr>
          <w:rFonts w:hAnsi="Times New Roman"/>
        </w:rPr>
        <w:t>‘</w:t>
      </w:r>
      <w:r>
        <w:t>to smell, sniff</w:t>
      </w:r>
      <w:r>
        <w:rPr>
          <w:rFonts w:hAnsi="Times New Roman"/>
        </w:rPr>
        <w:t xml:space="preserve">’ </w:t>
      </w:r>
      <w:r>
        <w:t>\p vi (?) \s LFOates</w:t>
      </w:r>
    </w:p>
    <w:p w14:paraId="66287C29" w14:textId="77777777" w:rsidR="00C42BF2" w:rsidRDefault="00C42BF2">
      <w:pPr>
        <w:pStyle w:val="Default"/>
        <w:widowControl w:val="0"/>
        <w:tabs>
          <w:tab w:val="left" w:pos="2880"/>
        </w:tabs>
        <w:ind w:left="2880" w:hanging="2880"/>
      </w:pPr>
    </w:p>
    <w:p w14:paraId="3A302D6D" w14:textId="77777777" w:rsidR="00C42BF2" w:rsidRDefault="00C42BF2">
      <w:pPr>
        <w:pStyle w:val="Default"/>
        <w:widowControl w:val="0"/>
        <w:tabs>
          <w:tab w:val="left" w:pos="2880"/>
        </w:tabs>
        <w:ind w:left="2880" w:hanging="2880"/>
      </w:pPr>
    </w:p>
    <w:p w14:paraId="654B8417" w14:textId="77777777" w:rsidR="00C42BF2" w:rsidRDefault="00F80514">
      <w:pPr>
        <w:pStyle w:val="Default"/>
        <w:widowControl w:val="0"/>
        <w:tabs>
          <w:tab w:val="left" w:pos="2880"/>
        </w:tabs>
        <w:ind w:left="2880" w:hanging="2880"/>
        <w:rPr>
          <w:b/>
          <w:bCs/>
        </w:rPr>
      </w:pPr>
      <w:r>
        <w:t xml:space="preserve">\e </w:t>
      </w:r>
      <w:r>
        <w:rPr>
          <w:b/>
          <w:bCs/>
        </w:rPr>
        <w:t>*pa</w:t>
      </w:r>
      <w:r>
        <w:rPr>
          <w:rFonts w:hAnsi="Times New Roman"/>
          <w:b/>
          <w:bCs/>
        </w:rPr>
        <w:t>ñ</w:t>
      </w:r>
      <w:r>
        <w:rPr>
          <w:b/>
          <w:bCs/>
        </w:rPr>
        <w:t>ci-</w:t>
      </w:r>
    </w:p>
    <w:p w14:paraId="1D1749DD" w14:textId="77777777" w:rsidR="00C42BF2" w:rsidRDefault="00F80514">
      <w:pPr>
        <w:pStyle w:val="Default"/>
        <w:widowControl w:val="0"/>
        <w:tabs>
          <w:tab w:val="left" w:pos="2880"/>
        </w:tabs>
        <w:ind w:left="2880" w:hanging="2880"/>
      </w:pPr>
      <w:r>
        <w:t xml:space="preserve">\t </w:t>
      </w:r>
      <w:r>
        <w:rPr>
          <w:rFonts w:hAnsi="Times New Roman"/>
        </w:rPr>
        <w:t>‘</w:t>
      </w:r>
      <w:r>
        <w:t>burn</w:t>
      </w:r>
      <w:r>
        <w:rPr>
          <w:rFonts w:hAnsi="Times New Roman"/>
        </w:rPr>
        <w:t>’</w:t>
      </w:r>
    </w:p>
    <w:p w14:paraId="21795F28" w14:textId="77777777" w:rsidR="00C42BF2" w:rsidRDefault="00F80514">
      <w:pPr>
        <w:pStyle w:val="Default"/>
        <w:widowControl w:val="0"/>
        <w:tabs>
          <w:tab w:val="left" w:pos="2880"/>
        </w:tabs>
        <w:ind w:left="2880" w:hanging="2880"/>
      </w:pPr>
      <w:r>
        <w:t>\b vi</w:t>
      </w:r>
    </w:p>
    <w:p w14:paraId="48443A07" w14:textId="77777777" w:rsidR="00C42BF2" w:rsidRDefault="00F80514">
      <w:pPr>
        <w:pStyle w:val="Default"/>
        <w:widowControl w:val="0"/>
        <w:tabs>
          <w:tab w:val="left" w:pos="2880"/>
        </w:tabs>
        <w:ind w:left="2880" w:hanging="2880"/>
      </w:pPr>
      <w:r>
        <w:t>\x See also *ya:ci- (</w:t>
      </w:r>
      <w:r>
        <w:rPr>
          <w:rFonts w:hAnsi="Times New Roman"/>
        </w:rPr>
        <w:t>‘</w:t>
      </w:r>
      <w:r>
        <w:t>burn</w:t>
      </w:r>
      <w:r>
        <w:rPr>
          <w:rFonts w:hAnsi="Times New Roman"/>
        </w:rPr>
        <w:t>’</w:t>
      </w:r>
      <w:r>
        <w:t>).</w:t>
      </w:r>
    </w:p>
    <w:p w14:paraId="7C72F6BB" w14:textId="77777777" w:rsidR="00C42BF2" w:rsidRDefault="00F80514">
      <w:pPr>
        <w:pStyle w:val="Default"/>
        <w:widowControl w:val="0"/>
        <w:tabs>
          <w:tab w:val="left" w:pos="2880"/>
        </w:tabs>
        <w:ind w:left="2880" w:hanging="2880"/>
      </w:pPr>
      <w:r>
        <w:t>\l Uradhi</w:t>
      </w:r>
      <w:r>
        <w:tab/>
        <w:t xml:space="preserve">\w wanhthi- \g </w:t>
      </w:r>
      <w:r>
        <w:rPr>
          <w:rFonts w:hAnsi="Times New Roman"/>
        </w:rPr>
        <w:t>‘</w:t>
      </w:r>
      <w:r>
        <w:t>burn, be burning</w:t>
      </w:r>
      <w:r>
        <w:rPr>
          <w:rFonts w:hAnsi="Times New Roman"/>
        </w:rPr>
        <w:t xml:space="preserve">’ </w:t>
      </w:r>
      <w:r>
        <w:t>\s KLH</w:t>
      </w:r>
    </w:p>
    <w:p w14:paraId="61705C1E" w14:textId="77777777" w:rsidR="00C42BF2" w:rsidRDefault="00F80514">
      <w:pPr>
        <w:pStyle w:val="Default"/>
        <w:widowControl w:val="0"/>
        <w:tabs>
          <w:tab w:val="left" w:pos="2880"/>
        </w:tabs>
        <w:ind w:left="2880" w:hanging="2880"/>
      </w:pPr>
      <w:r>
        <w:t>\l Mpalitjanh</w:t>
      </w:r>
      <w:r>
        <w:tab/>
        <w:t xml:space="preserve">\w </w:t>
      </w:r>
      <w:r>
        <w:rPr>
          <w:rFonts w:hAnsi="Times New Roman"/>
        </w:rPr>
        <w:t>ñ</w:t>
      </w:r>
      <w:r>
        <w:t xml:space="preserve">ci- \g </w:t>
      </w:r>
      <w:r>
        <w:rPr>
          <w:rFonts w:hAnsi="Times New Roman"/>
        </w:rPr>
        <w:t>‘</w:t>
      </w:r>
      <w:r>
        <w:t>burn, be burning</w:t>
      </w:r>
      <w:r>
        <w:rPr>
          <w:rFonts w:hAnsi="Times New Roman"/>
        </w:rPr>
        <w:t xml:space="preserve">’ </w:t>
      </w:r>
      <w:r>
        <w:t>\s KLH</w:t>
      </w:r>
    </w:p>
    <w:p w14:paraId="2E8AD23A" w14:textId="77777777" w:rsidR="00C42BF2" w:rsidRDefault="00F80514">
      <w:pPr>
        <w:pStyle w:val="Default"/>
        <w:widowControl w:val="0"/>
        <w:tabs>
          <w:tab w:val="left" w:pos="2880"/>
        </w:tabs>
        <w:ind w:left="2880" w:hanging="2880"/>
        <w:rPr>
          <w:color w:val="003300"/>
          <w:u w:color="003300"/>
        </w:rPr>
      </w:pPr>
      <w:r>
        <w:t>\l Linngithigh</w:t>
      </w:r>
      <w:r>
        <w:tab/>
        <w:t xml:space="preserve">\w </w:t>
      </w:r>
      <w:r>
        <w:rPr>
          <w:rFonts w:hAnsi="Times New Roman"/>
        </w:rPr>
        <w:t>ñ</w:t>
      </w:r>
      <w:r>
        <w:t xml:space="preserve">ci- \g </w:t>
      </w:r>
      <w:r>
        <w:rPr>
          <w:rFonts w:hAnsi="Times New Roman"/>
        </w:rPr>
        <w:t>‘</w:t>
      </w:r>
      <w:r>
        <w:t>burn, be burning</w:t>
      </w:r>
      <w:r>
        <w:rPr>
          <w:rFonts w:hAnsi="Times New Roman"/>
        </w:rPr>
        <w:t xml:space="preserve">’ </w:t>
      </w:r>
      <w:r>
        <w:rPr>
          <w:color w:val="003300"/>
          <w:u w:color="003300"/>
        </w:rPr>
        <w:t xml:space="preserve">\p Conj. 3, vi: Pr </w:t>
      </w:r>
      <w:r>
        <w:rPr>
          <w:rFonts w:hAnsi="Times New Roman"/>
          <w:i/>
          <w:iCs/>
          <w:color w:val="003300"/>
          <w:u w:color="003300"/>
        </w:rPr>
        <w:t>ñ</w:t>
      </w:r>
      <w:r>
        <w:rPr>
          <w:i/>
          <w:iCs/>
          <w:color w:val="003300"/>
          <w:u w:color="003300"/>
        </w:rPr>
        <w:t>jic</w:t>
      </w:r>
      <w:r>
        <w:rPr>
          <w:color w:val="003300"/>
          <w:u w:color="003300"/>
        </w:rPr>
        <w:t xml:space="preserve">, F </w:t>
      </w:r>
      <w:r>
        <w:rPr>
          <w:rFonts w:hAnsi="Times New Roman"/>
          <w:i/>
          <w:iCs/>
          <w:color w:val="003300"/>
          <w:u w:color="003300"/>
        </w:rPr>
        <w:t>ñ</w:t>
      </w:r>
      <w:r>
        <w:rPr>
          <w:i/>
          <w:iCs/>
          <w:color w:val="003300"/>
          <w:u w:color="003300"/>
        </w:rPr>
        <w:t>jiy</w:t>
      </w:r>
      <w:r>
        <w:rPr>
          <w:color w:val="003300"/>
          <w:u w:color="003300"/>
        </w:rPr>
        <w:t xml:space="preserve">, P </w:t>
      </w:r>
      <w:r>
        <w:rPr>
          <w:rFonts w:hAnsi="Times New Roman"/>
          <w:i/>
          <w:iCs/>
          <w:color w:val="003300"/>
          <w:u w:color="003300"/>
        </w:rPr>
        <w:t>ñ</w:t>
      </w:r>
      <w:r>
        <w:rPr>
          <w:i/>
          <w:iCs/>
          <w:color w:val="003300"/>
          <w:u w:color="003300"/>
        </w:rPr>
        <w:t>jigh</w:t>
      </w:r>
      <w:r>
        <w:rPr>
          <w:color w:val="003300"/>
          <w:u w:color="003300"/>
        </w:rPr>
        <w:t xml:space="preserve">, Irr </w:t>
      </w:r>
      <w:r>
        <w:rPr>
          <w:rFonts w:hAnsi="Times New Roman"/>
          <w:i/>
          <w:iCs/>
          <w:color w:val="003300"/>
          <w:u w:color="003300"/>
        </w:rPr>
        <w:t>ñ</w:t>
      </w:r>
      <w:r>
        <w:rPr>
          <w:i/>
          <w:iCs/>
          <w:color w:val="003300"/>
          <w:u w:color="003300"/>
        </w:rPr>
        <w:t>ji7</w:t>
      </w:r>
      <w:r>
        <w:rPr>
          <w:color w:val="003300"/>
          <w:u w:color="003300"/>
        </w:rPr>
        <w:t xml:space="preserve">; Conj. 1, vt: Pr </w:t>
      </w:r>
      <w:r>
        <w:rPr>
          <w:rFonts w:hAnsi="Times New Roman"/>
          <w:i/>
          <w:iCs/>
          <w:color w:val="003300"/>
          <w:u w:color="003300"/>
        </w:rPr>
        <w:t>ñ</w:t>
      </w:r>
      <w:r>
        <w:rPr>
          <w:i/>
          <w:iCs/>
          <w:color w:val="003300"/>
          <w:u w:color="003300"/>
        </w:rPr>
        <w:t>jic</w:t>
      </w:r>
      <w:r>
        <w:rPr>
          <w:color w:val="003300"/>
          <w:u w:color="003300"/>
        </w:rPr>
        <w:t xml:space="preserve">, F </w:t>
      </w:r>
      <w:r>
        <w:rPr>
          <w:rFonts w:hAnsi="Times New Roman"/>
          <w:i/>
          <w:iCs/>
          <w:color w:val="003300"/>
          <w:u w:color="003300"/>
        </w:rPr>
        <w:t>ñ</w:t>
      </w:r>
      <w:r>
        <w:rPr>
          <w:i/>
          <w:iCs/>
          <w:color w:val="003300"/>
          <w:u w:color="003300"/>
        </w:rPr>
        <w:t>jiy</w:t>
      </w:r>
      <w:r>
        <w:rPr>
          <w:color w:val="003300"/>
          <w:u w:color="003300"/>
        </w:rPr>
        <w:t xml:space="preserve">, P </w:t>
      </w:r>
      <w:r>
        <w:rPr>
          <w:rFonts w:hAnsi="Times New Roman"/>
          <w:i/>
          <w:iCs/>
          <w:color w:val="003300"/>
          <w:u w:color="003300"/>
        </w:rPr>
        <w:t>ñ</w:t>
      </w:r>
      <w:r>
        <w:rPr>
          <w:i/>
          <w:iCs/>
          <w:color w:val="003300"/>
          <w:u w:color="003300"/>
        </w:rPr>
        <w:t>jin</w:t>
      </w:r>
      <w:r>
        <w:rPr>
          <w:color w:val="003300"/>
          <w:u w:color="003300"/>
        </w:rPr>
        <w:t xml:space="preserve">, Irr </w:t>
      </w:r>
      <w:r>
        <w:rPr>
          <w:rFonts w:hAnsi="Times New Roman"/>
          <w:i/>
          <w:iCs/>
          <w:color w:val="003300"/>
          <w:u w:color="003300"/>
        </w:rPr>
        <w:t>ñ</w:t>
      </w:r>
      <w:r>
        <w:rPr>
          <w:i/>
          <w:iCs/>
          <w:color w:val="003300"/>
          <w:u w:color="003300"/>
        </w:rPr>
        <w:t>ji7</w:t>
      </w:r>
      <w:r>
        <w:rPr>
          <w:color w:val="003300"/>
          <w:u w:color="003300"/>
        </w:rPr>
        <w:t>. \s KLH 97: 227</w:t>
      </w:r>
    </w:p>
    <w:p w14:paraId="1EAFC10E" w14:textId="77777777" w:rsidR="00C42BF2" w:rsidRDefault="00F80514">
      <w:pPr>
        <w:pStyle w:val="Default"/>
        <w:widowControl w:val="0"/>
        <w:tabs>
          <w:tab w:val="left" w:pos="2880"/>
        </w:tabs>
        <w:ind w:left="2880" w:hanging="2880"/>
      </w:pPr>
      <w:r>
        <w:t>\l Ngkoth</w:t>
      </w:r>
      <w:r>
        <w:tab/>
        <w:t xml:space="preserve">\w nhthay- \g </w:t>
      </w:r>
      <w:r>
        <w:rPr>
          <w:rFonts w:hAnsi="Times New Roman"/>
        </w:rPr>
        <w:t>‘</w:t>
      </w:r>
      <w:r>
        <w:t>burn, be burning</w:t>
      </w:r>
      <w:r>
        <w:rPr>
          <w:rFonts w:hAnsi="Times New Roman"/>
        </w:rPr>
        <w:t xml:space="preserve">’ </w:t>
      </w:r>
      <w:r>
        <w:t>\n Also reduplicated /nhthaynhth/. \s KLH</w:t>
      </w:r>
    </w:p>
    <w:p w14:paraId="578E0296" w14:textId="77777777" w:rsidR="00C42BF2" w:rsidRDefault="00F80514">
      <w:pPr>
        <w:pStyle w:val="Default"/>
        <w:widowControl w:val="0"/>
        <w:tabs>
          <w:tab w:val="left" w:pos="2880"/>
        </w:tabs>
        <w:ind w:left="2880" w:hanging="2880"/>
      </w:pPr>
      <w:r>
        <w:t>\l Mbiywom</w:t>
      </w:r>
      <w:r>
        <w:tab/>
        <w:t xml:space="preserve">\w </w:t>
      </w:r>
      <w:r>
        <w:rPr>
          <w:rFonts w:hAnsi="Times New Roman"/>
        </w:rPr>
        <w:t>ñ</w:t>
      </w:r>
      <w:r>
        <w:t xml:space="preserve">ji(iri) \g </w:t>
      </w:r>
      <w:r>
        <w:rPr>
          <w:rFonts w:hAnsi="Times New Roman"/>
        </w:rPr>
        <w:t>‘</w:t>
      </w:r>
      <w:r>
        <w:t>burn, be burning</w:t>
      </w:r>
      <w:r>
        <w:rPr>
          <w:rFonts w:hAnsi="Times New Roman"/>
        </w:rPr>
        <w:t xml:space="preserve">’ </w:t>
      </w:r>
      <w:r>
        <w:t>\s KLH</w:t>
      </w:r>
    </w:p>
    <w:p w14:paraId="7E061FC9" w14:textId="77777777" w:rsidR="00C42BF2" w:rsidRDefault="00F80514">
      <w:pPr>
        <w:pStyle w:val="Default"/>
        <w:widowControl w:val="0"/>
        <w:tabs>
          <w:tab w:val="left" w:pos="2880"/>
        </w:tabs>
        <w:ind w:left="2880" w:hanging="2880"/>
      </w:pPr>
      <w:r>
        <w:t>\l WMungknh</w:t>
      </w:r>
      <w:r>
        <w:tab/>
        <w:t>\w pe</w:t>
      </w:r>
      <w:r>
        <w:rPr>
          <w:rFonts w:hAnsi="Times New Roman"/>
        </w:rPr>
        <w:t>ñ</w:t>
      </w:r>
      <w:r>
        <w:t xml:space="preserve">c- \g </w:t>
      </w:r>
      <w:r>
        <w:rPr>
          <w:rFonts w:hAnsi="Times New Roman"/>
        </w:rPr>
        <w:t>‘</w:t>
      </w:r>
      <w:r>
        <w:t>to burn; be cooked or boiled (on fire); feel a burn-like sting; ripen (of fruit)</w:t>
      </w:r>
      <w:r>
        <w:rPr>
          <w:rFonts w:hAnsi="Times New Roman"/>
        </w:rPr>
        <w:t xml:space="preserve">’ </w:t>
      </w:r>
      <w:r>
        <w:t>\s KLH, KPPW</w:t>
      </w:r>
    </w:p>
    <w:p w14:paraId="4BFE666B" w14:textId="77777777" w:rsidR="00C42BF2" w:rsidRDefault="00F80514">
      <w:pPr>
        <w:pStyle w:val="Default"/>
        <w:widowControl w:val="0"/>
        <w:tabs>
          <w:tab w:val="left" w:pos="2880"/>
        </w:tabs>
        <w:ind w:left="2880" w:hanging="2880"/>
      </w:pPr>
      <w:r>
        <w:t>\l WMe</w:t>
      </w:r>
      <w:r>
        <w:rPr>
          <w:rFonts w:hAnsi="Times New Roman"/>
        </w:rPr>
        <w:t>’</w:t>
      </w:r>
      <w:r>
        <w:t>nh</w:t>
      </w:r>
      <w:r>
        <w:tab/>
        <w:t>\w pe</w:t>
      </w:r>
      <w:r>
        <w:rPr>
          <w:rFonts w:hAnsi="Times New Roman"/>
        </w:rPr>
        <w:t>ñ</w:t>
      </w:r>
      <w:r>
        <w:t xml:space="preserve">c- \g </w:t>
      </w:r>
      <w:r>
        <w:rPr>
          <w:rFonts w:hAnsi="Times New Roman"/>
        </w:rPr>
        <w:t>‘</w:t>
      </w:r>
      <w:r>
        <w:t>to burn</w:t>
      </w:r>
      <w:r>
        <w:rPr>
          <w:rFonts w:hAnsi="Times New Roman"/>
        </w:rPr>
        <w:t xml:space="preserve">’ </w:t>
      </w:r>
      <w:r>
        <w:t>\s KLH</w:t>
      </w:r>
    </w:p>
    <w:p w14:paraId="79ABEF35" w14:textId="77777777" w:rsidR="00C42BF2" w:rsidRDefault="00F80514">
      <w:pPr>
        <w:pStyle w:val="Default"/>
        <w:widowControl w:val="0"/>
        <w:tabs>
          <w:tab w:val="left" w:pos="2880"/>
        </w:tabs>
        <w:ind w:left="2880" w:hanging="2880"/>
      </w:pPr>
      <w:r>
        <w:t>\l WMuminh</w:t>
      </w:r>
      <w:r>
        <w:tab/>
        <w:t>\w pa</w:t>
      </w:r>
      <w:r>
        <w:rPr>
          <w:rFonts w:hAnsi="Times New Roman"/>
        </w:rPr>
        <w:t>ñ</w:t>
      </w:r>
      <w:r>
        <w:t xml:space="preserve">c- \g </w:t>
      </w:r>
      <w:r>
        <w:rPr>
          <w:rFonts w:hAnsi="Times New Roman"/>
        </w:rPr>
        <w:t>‘</w:t>
      </w:r>
      <w:r>
        <w:t>to burn</w:t>
      </w:r>
      <w:r>
        <w:rPr>
          <w:rFonts w:hAnsi="Times New Roman"/>
        </w:rPr>
        <w:t xml:space="preserve">’ </w:t>
      </w:r>
      <w:r>
        <w:t>\s KLH</w:t>
      </w:r>
    </w:p>
    <w:p w14:paraId="5404CA60" w14:textId="77777777" w:rsidR="00C42BF2" w:rsidRDefault="00F80514">
      <w:pPr>
        <w:pStyle w:val="Default"/>
        <w:widowControl w:val="0"/>
        <w:tabs>
          <w:tab w:val="left" w:pos="2880"/>
        </w:tabs>
        <w:ind w:left="2880" w:hanging="2880"/>
      </w:pPr>
      <w:r>
        <w:t>\l KUwanh</w:t>
      </w:r>
      <w:r>
        <w:tab/>
        <w:t>\w pa</w:t>
      </w:r>
      <w:r>
        <w:rPr>
          <w:rFonts w:hAnsi="Times New Roman"/>
        </w:rPr>
        <w:t>ñ</w:t>
      </w:r>
      <w:r>
        <w:t xml:space="preserve">ci \g </w:t>
      </w:r>
      <w:r>
        <w:rPr>
          <w:rFonts w:hAnsi="Times New Roman"/>
        </w:rPr>
        <w:t>‘</w:t>
      </w:r>
      <w:r>
        <w:t>get cooked, catch fire</w:t>
      </w:r>
      <w:r>
        <w:rPr>
          <w:rFonts w:hAnsi="Times New Roman"/>
        </w:rPr>
        <w:t xml:space="preserve">’ </w:t>
      </w:r>
      <w:r>
        <w:t>\s S&amp;J</w:t>
      </w:r>
    </w:p>
    <w:p w14:paraId="56D4A41C" w14:textId="77777777" w:rsidR="00C42BF2" w:rsidRDefault="00F80514">
      <w:pPr>
        <w:pStyle w:val="Default"/>
        <w:widowControl w:val="0"/>
        <w:tabs>
          <w:tab w:val="left" w:pos="2880"/>
        </w:tabs>
        <w:ind w:left="2880" w:hanging="2880"/>
      </w:pPr>
      <w:r>
        <w:t>\l Umpithamu</w:t>
      </w:r>
      <w:r>
        <w:tab/>
        <w:t xml:space="preserve">\w anthi- \g </w:t>
      </w:r>
      <w:r>
        <w:rPr>
          <w:rFonts w:hAnsi="Times New Roman"/>
        </w:rPr>
        <w:t>‘</w:t>
      </w:r>
      <w:r>
        <w:t>burn</w:t>
      </w:r>
      <w:r>
        <w:rPr>
          <w:rFonts w:hAnsi="Times New Roman"/>
        </w:rPr>
        <w:t xml:space="preserve">’ </w:t>
      </w:r>
      <w:r>
        <w:t>\p vi, vt. \s JC-V</w:t>
      </w:r>
    </w:p>
    <w:p w14:paraId="36A89AD7" w14:textId="77777777" w:rsidR="00C42BF2" w:rsidRDefault="00F80514">
      <w:pPr>
        <w:pStyle w:val="Default"/>
        <w:widowControl w:val="0"/>
        <w:tabs>
          <w:tab w:val="left" w:pos="2880"/>
        </w:tabs>
        <w:ind w:left="2880" w:hanging="2880"/>
      </w:pPr>
      <w:r>
        <w:t>\l KKaper</w:t>
      </w:r>
      <w:r>
        <w:tab/>
        <w:t>\w pv</w:t>
      </w:r>
      <w:r>
        <w:rPr>
          <w:rFonts w:hAnsi="Times New Roman"/>
        </w:rPr>
        <w:t>ñ</w:t>
      </w:r>
      <w:r>
        <w:t>c</w:t>
      </w:r>
      <w:r>
        <w:rPr>
          <w:rFonts w:hAnsi="Times New Roman"/>
        </w:rPr>
        <w:t xml:space="preserve">é- </w:t>
      </w:r>
      <w:r>
        <w:t xml:space="preserve">\g </w:t>
      </w:r>
      <w:r>
        <w:rPr>
          <w:rFonts w:hAnsi="Times New Roman"/>
        </w:rPr>
        <w:t>‘</w:t>
      </w:r>
      <w:r>
        <w:t>burn</w:t>
      </w:r>
      <w:r>
        <w:rPr>
          <w:rFonts w:hAnsi="Times New Roman"/>
        </w:rPr>
        <w:t xml:space="preserve">’ </w:t>
      </w:r>
      <w:r>
        <w:t xml:space="preserve">\p vi; P </w:t>
      </w:r>
      <w:r>
        <w:rPr>
          <w:i/>
          <w:iCs/>
        </w:rPr>
        <w:t>pi</w:t>
      </w:r>
      <w:r>
        <w:rPr>
          <w:rFonts w:hAnsi="Times New Roman"/>
          <w:i/>
          <w:iCs/>
        </w:rPr>
        <w:t>ñ</w:t>
      </w:r>
      <w:r>
        <w:rPr>
          <w:i/>
          <w:iCs/>
        </w:rPr>
        <w:t>c</w:t>
      </w:r>
      <w:r>
        <w:rPr>
          <w:rFonts w:hAnsi="Times New Roman"/>
          <w:i/>
          <w:iCs/>
        </w:rPr>
        <w:t>é</w:t>
      </w:r>
      <w:r>
        <w:rPr>
          <w:i/>
          <w:iCs/>
        </w:rPr>
        <w:t>nt</w:t>
      </w:r>
      <w:r>
        <w:t>.</w:t>
      </w:r>
    </w:p>
    <w:p w14:paraId="7D490DAF" w14:textId="77777777" w:rsidR="00C42BF2" w:rsidRDefault="00F80514">
      <w:pPr>
        <w:pStyle w:val="Default"/>
        <w:widowControl w:val="0"/>
        <w:tabs>
          <w:tab w:val="left" w:pos="2880"/>
        </w:tabs>
        <w:ind w:left="2880" w:hanging="2880"/>
      </w:pPr>
      <w:r>
        <w:t>\l KThaypan</w:t>
      </w:r>
      <w:r>
        <w:tab/>
        <w:t xml:space="preserve">\w nhdhi- \g </w:t>
      </w:r>
      <w:r>
        <w:rPr>
          <w:rFonts w:hAnsi="Times New Roman"/>
        </w:rPr>
        <w:t>‘</w:t>
      </w:r>
      <w:r>
        <w:t>burn, cook, heat</w:t>
      </w:r>
      <w:r>
        <w:rPr>
          <w:rFonts w:hAnsi="Times New Roman"/>
        </w:rPr>
        <w:t xml:space="preserve">’ </w:t>
      </w:r>
      <w:r>
        <w:t xml:space="preserve">\p vi &amp; vt; Past </w:t>
      </w:r>
      <w:r>
        <w:rPr>
          <w:i/>
          <w:iCs/>
        </w:rPr>
        <w:t>anhdhin</w:t>
      </w:r>
      <w:r>
        <w:t xml:space="preserve">, nP Cnt </w:t>
      </w:r>
      <w:r>
        <w:rPr>
          <w:i/>
          <w:iCs/>
        </w:rPr>
        <w:t>anhdhinhdhan</w:t>
      </w:r>
      <w:r>
        <w:t>.  \s BR</w:t>
      </w:r>
    </w:p>
    <w:p w14:paraId="769EDBC5" w14:textId="77777777" w:rsidR="00C42BF2" w:rsidRDefault="00F80514">
      <w:pPr>
        <w:pStyle w:val="Default"/>
        <w:widowControl w:val="0"/>
        <w:tabs>
          <w:tab w:val="left" w:pos="2880"/>
        </w:tabs>
        <w:ind w:left="2880" w:hanging="2880"/>
      </w:pPr>
      <w:r>
        <w:t>\l HR</w:t>
      </w:r>
      <w:r>
        <w:tab/>
        <w:t xml:space="preserve">\w nhdhi^- \g burn \q LJ cites as </w:t>
      </w:r>
      <w:r>
        <w:rPr>
          <w:i/>
          <w:iCs/>
        </w:rPr>
        <w:t>nhdhi-</w:t>
      </w:r>
      <w:r>
        <w:t>. \s KLH, LJ</w:t>
      </w:r>
    </w:p>
    <w:p w14:paraId="476215AB" w14:textId="77777777" w:rsidR="00C42BF2" w:rsidRDefault="00F80514">
      <w:pPr>
        <w:pStyle w:val="Default"/>
        <w:widowControl w:val="0"/>
        <w:tabs>
          <w:tab w:val="left" w:pos="2880"/>
        </w:tabs>
        <w:ind w:left="2880" w:hanging="2880"/>
      </w:pPr>
      <w:r>
        <w:t>\l Ikarranggal</w:t>
      </w:r>
      <w:r>
        <w:tab/>
        <w:t xml:space="preserve">\w anhthi- \g </w:t>
      </w:r>
      <w:r>
        <w:rPr>
          <w:rFonts w:hAnsi="Times New Roman"/>
        </w:rPr>
        <w:t>‘</w:t>
      </w:r>
      <w:r>
        <w:t>burn</w:t>
      </w:r>
      <w:r>
        <w:rPr>
          <w:rFonts w:hAnsi="Times New Roman"/>
        </w:rPr>
        <w:t xml:space="preserve">’ </w:t>
      </w:r>
      <w:r>
        <w:t>\p vt; P anhthin, Participle (</w:t>
      </w:r>
      <w:r>
        <w:rPr>
          <w:i/>
          <w:iCs/>
        </w:rPr>
        <w:t>a</w:t>
      </w:r>
      <w:r>
        <w:t>)</w:t>
      </w:r>
      <w:r>
        <w:rPr>
          <w:i/>
          <w:iCs/>
        </w:rPr>
        <w:t>nhdhenh</w:t>
      </w:r>
      <w:r>
        <w:t xml:space="preserve">. \q Alse </w:t>
      </w:r>
      <w:r>
        <w:rPr>
          <w:i/>
          <w:iCs/>
        </w:rPr>
        <w:t>anhthenh</w:t>
      </w:r>
      <w:r>
        <w:rPr>
          <w:rFonts w:hAnsi="Times New Roman"/>
        </w:rPr>
        <w:t xml:space="preserve"> ‘</w:t>
      </w:r>
      <w:r>
        <w:t>cook</w:t>
      </w:r>
      <w:r>
        <w:rPr>
          <w:rFonts w:hAnsi="Times New Roman"/>
        </w:rPr>
        <w:t>’</w:t>
      </w:r>
      <w:r>
        <w:t>. \s BSommer</w:t>
      </w:r>
    </w:p>
    <w:p w14:paraId="18E619C4" w14:textId="77777777" w:rsidR="00C42BF2" w:rsidRDefault="00F80514">
      <w:pPr>
        <w:pStyle w:val="Default"/>
        <w:widowControl w:val="0"/>
        <w:tabs>
          <w:tab w:val="left" w:pos="2880"/>
        </w:tabs>
        <w:ind w:left="2880" w:hanging="2880"/>
        <w:rPr>
          <w:color w:val="003300"/>
          <w:u w:color="003300"/>
        </w:rPr>
      </w:pPr>
      <w:r>
        <w:rPr>
          <w:color w:val="003300"/>
          <w:u w:color="003300"/>
        </w:rPr>
        <w:t>\l Ogunyjan</w:t>
      </w:r>
      <w:r>
        <w:rPr>
          <w:color w:val="003300"/>
          <w:u w:color="003300"/>
        </w:rPr>
        <w:tab/>
        <w:t xml:space="preserve">\w anhdhi- \g </w:t>
      </w:r>
      <w:r>
        <w:rPr>
          <w:rFonts w:hAnsi="Times New Roman"/>
          <w:color w:val="003300"/>
          <w:u w:color="003300"/>
        </w:rPr>
        <w:t>‘</w:t>
      </w:r>
      <w:r>
        <w:rPr>
          <w:color w:val="003300"/>
          <w:u w:color="003300"/>
        </w:rPr>
        <w:t>burn, be burning</w:t>
      </w:r>
      <w:r>
        <w:rPr>
          <w:rFonts w:hAnsi="Times New Roman"/>
          <w:color w:val="003300"/>
          <w:u w:color="003300"/>
        </w:rPr>
        <w:t xml:space="preserve">’ </w:t>
      </w:r>
      <w:r>
        <w:rPr>
          <w:color w:val="003300"/>
          <w:u w:color="003300"/>
        </w:rPr>
        <w:t>\p Conj. L, vi. \s LT/BA; BSom</w:t>
      </w:r>
    </w:p>
    <w:p w14:paraId="4E77231C" w14:textId="77777777" w:rsidR="00C42BF2" w:rsidRDefault="00F80514">
      <w:pPr>
        <w:pStyle w:val="Default"/>
        <w:widowControl w:val="0"/>
        <w:tabs>
          <w:tab w:val="left" w:pos="2880"/>
        </w:tabs>
        <w:ind w:left="2880" w:hanging="2880"/>
      </w:pPr>
      <w:r>
        <w:t>\l Rimanggudinhma</w:t>
      </w:r>
      <w:r>
        <w:tab/>
        <w:t xml:space="preserve">\w nhdhi \g </w:t>
      </w:r>
      <w:r>
        <w:rPr>
          <w:rFonts w:hAnsi="Times New Roman"/>
        </w:rPr>
        <w:t>‘</w:t>
      </w:r>
      <w:r>
        <w:t>burn</w:t>
      </w:r>
      <w:r>
        <w:rPr>
          <w:rFonts w:hAnsi="Times New Roman"/>
        </w:rPr>
        <w:t xml:space="preserve">’ </w:t>
      </w:r>
      <w:r>
        <w:t>\s IG</w:t>
      </w:r>
    </w:p>
    <w:p w14:paraId="4B8AB7C5" w14:textId="77777777" w:rsidR="00C42BF2" w:rsidRDefault="00F80514">
      <w:pPr>
        <w:pStyle w:val="Default"/>
        <w:widowControl w:val="0"/>
        <w:tabs>
          <w:tab w:val="left" w:pos="2880"/>
        </w:tabs>
        <w:ind w:left="2880" w:hanging="2880"/>
      </w:pPr>
      <w:r>
        <w:lastRenderedPageBreak/>
        <w:t xml:space="preserve">\l </w:t>
      </w:r>
      <w:r>
        <w:rPr>
          <w:b/>
          <w:bCs/>
        </w:rPr>
        <w:t>pPaman</w:t>
      </w:r>
      <w:r>
        <w:rPr>
          <w:b/>
          <w:bCs/>
        </w:rPr>
        <w:tab/>
        <w:t>\w *pa</w:t>
      </w:r>
      <w:r>
        <w:rPr>
          <w:rFonts w:hAnsi="Times New Roman"/>
          <w:b/>
          <w:bCs/>
        </w:rPr>
        <w:t>ñ</w:t>
      </w:r>
      <w:r>
        <w:rPr>
          <w:b/>
          <w:bCs/>
        </w:rPr>
        <w:t>ci-</w:t>
      </w:r>
      <w:r>
        <w:t xml:space="preserve"> \s KLH</w:t>
      </w:r>
    </w:p>
    <w:p w14:paraId="23B8EF2A" w14:textId="77777777" w:rsidR="00C42BF2" w:rsidRDefault="00F80514">
      <w:pPr>
        <w:pStyle w:val="Default"/>
        <w:widowControl w:val="0"/>
        <w:tabs>
          <w:tab w:val="left" w:pos="2880"/>
        </w:tabs>
        <w:ind w:left="2880" w:hanging="2880"/>
      </w:pPr>
      <w:r>
        <w:t>\l Bidyara</w:t>
      </w:r>
      <w:r>
        <w:tab/>
        <w:t>\w ba</w:t>
      </w:r>
      <w:r>
        <w:rPr>
          <w:rFonts w:hAnsi="Times New Roman"/>
        </w:rPr>
        <w:t>ñ</w:t>
      </w:r>
      <w:r>
        <w:t xml:space="preserve">ji-lma \g </w:t>
      </w:r>
      <w:r>
        <w:rPr>
          <w:rFonts w:hAnsi="Times New Roman"/>
        </w:rPr>
        <w:t>‘</w:t>
      </w:r>
      <w:r>
        <w:t>to light (fire)</w:t>
      </w:r>
      <w:r>
        <w:rPr>
          <w:rFonts w:hAnsi="Times New Roman"/>
        </w:rPr>
        <w:t xml:space="preserve">’ </w:t>
      </w:r>
      <w:r>
        <w:t>\q /-lma/ elsewhere is causative; /ba</w:t>
      </w:r>
      <w:r>
        <w:rPr>
          <w:rFonts w:hAnsi="Times New Roman"/>
        </w:rPr>
        <w:t>ñ</w:t>
      </w:r>
      <w:r>
        <w:t>ji-/ unattested.</w:t>
      </w:r>
    </w:p>
    <w:p w14:paraId="08BBD5A2" w14:textId="77777777" w:rsidR="00C42BF2" w:rsidRDefault="00F80514">
      <w:pPr>
        <w:pStyle w:val="Default"/>
        <w:widowControl w:val="0"/>
        <w:tabs>
          <w:tab w:val="left" w:pos="2880"/>
        </w:tabs>
        <w:ind w:left="2880" w:hanging="2880"/>
      </w:pPr>
      <w:r>
        <w:t>\l Gunya</w:t>
      </w:r>
      <w:r>
        <w:tab/>
        <w:t>\w ba</w:t>
      </w:r>
      <w:r>
        <w:rPr>
          <w:rFonts w:hAnsi="Times New Roman"/>
        </w:rPr>
        <w:t>ñ</w:t>
      </w:r>
      <w:r>
        <w:t>ji- ~ ba</w:t>
      </w:r>
      <w:r>
        <w:rPr>
          <w:rFonts w:hAnsi="Times New Roman"/>
        </w:rPr>
        <w:t>ñ</w:t>
      </w:r>
      <w:r>
        <w:t xml:space="preserve">ja- \g </w:t>
      </w:r>
      <w:r>
        <w:rPr>
          <w:rFonts w:hAnsi="Times New Roman"/>
        </w:rPr>
        <w:t>‘</w:t>
      </w:r>
      <w:r>
        <w:t>cook, burn</w:t>
      </w:r>
      <w:r>
        <w:rPr>
          <w:rFonts w:hAnsi="Times New Roman"/>
        </w:rPr>
        <w:t xml:space="preserve">’ </w:t>
      </w:r>
      <w:r>
        <w:t>\q Transitive?</w:t>
      </w:r>
    </w:p>
    <w:p w14:paraId="28FF643F" w14:textId="77777777" w:rsidR="00C42BF2" w:rsidRDefault="00F80514">
      <w:pPr>
        <w:pStyle w:val="Default"/>
        <w:widowControl w:val="0"/>
        <w:tabs>
          <w:tab w:val="left" w:pos="2880"/>
        </w:tabs>
        <w:ind w:left="2880" w:hanging="2880"/>
        <w:rPr>
          <w:b/>
          <w:bCs/>
        </w:rPr>
      </w:pPr>
      <w:r>
        <w:t xml:space="preserve">\l </w:t>
      </w:r>
      <w:r>
        <w:rPr>
          <w:b/>
          <w:bCs/>
        </w:rPr>
        <w:t>pPM</w:t>
      </w:r>
      <w:r>
        <w:rPr>
          <w:b/>
          <w:bCs/>
        </w:rPr>
        <w:tab/>
        <w:t>\w *pa</w:t>
      </w:r>
      <w:r>
        <w:rPr>
          <w:rFonts w:hAnsi="Times New Roman"/>
          <w:b/>
          <w:bCs/>
        </w:rPr>
        <w:t>ñ</w:t>
      </w:r>
      <w:r>
        <w:rPr>
          <w:b/>
          <w:bCs/>
        </w:rPr>
        <w:t>ci-</w:t>
      </w:r>
    </w:p>
    <w:p w14:paraId="68B587CC" w14:textId="77777777" w:rsidR="00C42BF2" w:rsidRDefault="00F80514">
      <w:pPr>
        <w:pStyle w:val="Default"/>
        <w:widowControl w:val="0"/>
        <w:tabs>
          <w:tab w:val="left" w:pos="2880"/>
        </w:tabs>
        <w:ind w:left="2880" w:hanging="2880"/>
      </w:pPr>
      <w:r>
        <w:t>***</w:t>
      </w:r>
    </w:p>
    <w:p w14:paraId="17277ED2" w14:textId="77777777" w:rsidR="00C42BF2" w:rsidRDefault="00F80514">
      <w:pPr>
        <w:pStyle w:val="Default"/>
        <w:widowControl w:val="0"/>
        <w:tabs>
          <w:tab w:val="left" w:pos="2880"/>
        </w:tabs>
        <w:ind w:left="2880" w:hanging="2880"/>
      </w:pPr>
      <w:r>
        <w:t>\l KKaper</w:t>
      </w:r>
      <w:r>
        <w:tab/>
        <w:t>\w pi</w:t>
      </w:r>
      <w:r>
        <w:rPr>
          <w:rFonts w:hAnsi="Times New Roman"/>
        </w:rPr>
        <w:t>ñ</w:t>
      </w:r>
      <w:r>
        <w:t>c</w:t>
      </w:r>
      <w:r>
        <w:rPr>
          <w:rFonts w:hAnsi="Times New Roman"/>
        </w:rPr>
        <w:t>é</w:t>
      </w:r>
      <w:r>
        <w:t xml:space="preserve">l \q </w:t>
      </w:r>
      <w:r>
        <w:rPr>
          <w:rFonts w:hAnsi="Times New Roman"/>
        </w:rPr>
        <w:t>‘</w:t>
      </w:r>
      <w:r>
        <w:t>sick</w:t>
      </w:r>
      <w:r>
        <w:rPr>
          <w:rFonts w:hAnsi="Times New Roman"/>
        </w:rPr>
        <w:t xml:space="preserve">’ </w:t>
      </w:r>
      <w:r>
        <w:t xml:space="preserve">\q PBlack connection to </w:t>
      </w:r>
      <w:r>
        <w:rPr>
          <w:rFonts w:hAnsi="Times New Roman"/>
        </w:rPr>
        <w:t>‘</w:t>
      </w:r>
      <w:r>
        <w:t>burn</w:t>
      </w:r>
      <w:r>
        <w:rPr>
          <w:rFonts w:hAnsi="Times New Roman"/>
        </w:rPr>
        <w:t>’</w:t>
      </w:r>
      <w:r>
        <w:t>.</w:t>
      </w:r>
    </w:p>
    <w:p w14:paraId="6138EC5E" w14:textId="77777777" w:rsidR="00C42BF2" w:rsidRDefault="00F80514">
      <w:pPr>
        <w:pStyle w:val="Default"/>
        <w:widowControl w:val="0"/>
        <w:tabs>
          <w:tab w:val="left" w:pos="2880"/>
        </w:tabs>
        <w:ind w:left="2880" w:hanging="2880"/>
      </w:pPr>
      <w:r>
        <w:t>\l Biri</w:t>
      </w:r>
      <w:r>
        <w:tab/>
        <w:t>\w ba</w:t>
      </w:r>
      <w:r>
        <w:rPr>
          <w:rFonts w:hAnsi="Times New Roman"/>
        </w:rPr>
        <w:t>ñ</w:t>
      </w:r>
      <w:r>
        <w:t xml:space="preserve">jari \g </w:t>
      </w:r>
      <w:r>
        <w:rPr>
          <w:rFonts w:hAnsi="Times New Roman"/>
        </w:rPr>
        <w:t>‘</w:t>
      </w:r>
      <w:r>
        <w:t>be sick</w:t>
      </w:r>
      <w:r>
        <w:rPr>
          <w:rFonts w:hAnsi="Times New Roman"/>
        </w:rPr>
        <w:t xml:space="preserve">’ </w:t>
      </w:r>
      <w:r>
        <w:t xml:space="preserve">\q Biri dialect. PBlack connection to </w:t>
      </w:r>
      <w:r>
        <w:rPr>
          <w:rFonts w:hAnsi="Times New Roman"/>
        </w:rPr>
        <w:t>‘</w:t>
      </w:r>
      <w:r>
        <w:t>burn</w:t>
      </w:r>
      <w:r>
        <w:rPr>
          <w:rFonts w:hAnsi="Times New Roman"/>
        </w:rPr>
        <w:t>’</w:t>
      </w:r>
      <w:r>
        <w:t>.\s AT</w:t>
      </w:r>
    </w:p>
    <w:p w14:paraId="5FD0C72F" w14:textId="77777777" w:rsidR="00C42BF2" w:rsidRDefault="00F80514">
      <w:pPr>
        <w:pStyle w:val="Default"/>
        <w:widowControl w:val="0"/>
        <w:tabs>
          <w:tab w:val="left" w:pos="2880"/>
        </w:tabs>
        <w:ind w:left="2880" w:hanging="2880"/>
      </w:pPr>
      <w:r>
        <w:t>\l Kungkari</w:t>
      </w:r>
      <w:r>
        <w:tab/>
        <w:t xml:space="preserve">\w panhtha \g </w:t>
      </w:r>
      <w:r>
        <w:rPr>
          <w:rFonts w:hAnsi="Times New Roman"/>
        </w:rPr>
        <w:t>‘</w:t>
      </w:r>
      <w:r>
        <w:t>sick</w:t>
      </w:r>
      <w:r>
        <w:rPr>
          <w:rFonts w:hAnsi="Times New Roman"/>
        </w:rPr>
        <w:t xml:space="preserve">’ </w:t>
      </w:r>
      <w:r>
        <w:t xml:space="preserve">\q PBlack connection to </w:t>
      </w:r>
      <w:r>
        <w:rPr>
          <w:rFonts w:hAnsi="Times New Roman"/>
        </w:rPr>
        <w:t>‘</w:t>
      </w:r>
      <w:r>
        <w:t>burn</w:t>
      </w:r>
      <w:r>
        <w:rPr>
          <w:rFonts w:hAnsi="Times New Roman"/>
        </w:rPr>
        <w:t>’</w:t>
      </w:r>
      <w:r>
        <w:t>. \s GB</w:t>
      </w:r>
    </w:p>
    <w:p w14:paraId="67764BA2" w14:textId="77777777" w:rsidR="00C42BF2" w:rsidRDefault="00F80514">
      <w:pPr>
        <w:pStyle w:val="Default"/>
        <w:widowControl w:val="0"/>
        <w:tabs>
          <w:tab w:val="left" w:pos="2880"/>
        </w:tabs>
        <w:ind w:left="2880" w:hanging="2880"/>
      </w:pPr>
      <w:r>
        <w:t>\l Pitta-Pitta</w:t>
      </w:r>
      <w:r>
        <w:tab/>
        <w:t xml:space="preserve">\w panc- \q </w:t>
      </w:r>
      <w:r>
        <w:rPr>
          <w:rFonts w:hAnsi="Times New Roman"/>
        </w:rPr>
        <w:t>‘</w:t>
      </w:r>
      <w:r>
        <w:t>be ill</w:t>
      </w:r>
      <w:r>
        <w:rPr>
          <w:rFonts w:hAnsi="Times New Roman"/>
        </w:rPr>
        <w:t xml:space="preserve">’ </w:t>
      </w:r>
      <w:r>
        <w:t xml:space="preserve">\q PBlack connection to </w:t>
      </w:r>
      <w:r>
        <w:rPr>
          <w:rFonts w:hAnsi="Times New Roman"/>
        </w:rPr>
        <w:t>‘</w:t>
      </w:r>
      <w:r>
        <w:t>burn</w:t>
      </w:r>
      <w:r>
        <w:rPr>
          <w:rFonts w:hAnsi="Times New Roman"/>
        </w:rPr>
        <w:t>’</w:t>
      </w:r>
      <w:r>
        <w:t>. \s BB</w:t>
      </w:r>
    </w:p>
    <w:p w14:paraId="404085D4" w14:textId="77777777" w:rsidR="00C42BF2" w:rsidRDefault="00F80514">
      <w:pPr>
        <w:pStyle w:val="Default"/>
        <w:widowControl w:val="0"/>
        <w:tabs>
          <w:tab w:val="left" w:pos="2880"/>
        </w:tabs>
        <w:ind w:left="2880" w:hanging="2880"/>
      </w:pPr>
      <w:r>
        <w:t>***</w:t>
      </w:r>
    </w:p>
    <w:p w14:paraId="065AF926" w14:textId="77777777" w:rsidR="00C42BF2" w:rsidRDefault="00F80514">
      <w:pPr>
        <w:pStyle w:val="Default"/>
        <w:widowControl w:val="0"/>
        <w:tabs>
          <w:tab w:val="left" w:pos="2880"/>
        </w:tabs>
        <w:ind w:left="2880" w:hanging="2880"/>
      </w:pPr>
      <w:r>
        <w:t>\l Pitta-Pitta</w:t>
      </w:r>
      <w:r>
        <w:tab/>
        <w:t xml:space="preserve">\w yanhthi \g </w:t>
      </w:r>
      <w:r>
        <w:rPr>
          <w:rFonts w:hAnsi="Times New Roman"/>
        </w:rPr>
        <w:t>‘</w:t>
      </w:r>
      <w:r>
        <w:t>burn</w:t>
      </w:r>
      <w:r>
        <w:rPr>
          <w:rFonts w:hAnsi="Times New Roman"/>
        </w:rPr>
        <w:t xml:space="preserve">’ </w:t>
      </w:r>
      <w:r>
        <w:t>\p vi. \s BB</w:t>
      </w:r>
    </w:p>
    <w:p w14:paraId="6B14E631" w14:textId="77777777" w:rsidR="00C42BF2" w:rsidRDefault="00C42BF2">
      <w:pPr>
        <w:pStyle w:val="Default"/>
        <w:widowControl w:val="0"/>
        <w:tabs>
          <w:tab w:val="left" w:pos="2880"/>
        </w:tabs>
        <w:ind w:left="2880" w:hanging="2880"/>
      </w:pPr>
    </w:p>
    <w:p w14:paraId="1BCFD945" w14:textId="77777777" w:rsidR="00C42BF2" w:rsidRDefault="00C42BF2">
      <w:pPr>
        <w:pStyle w:val="Default"/>
        <w:widowControl w:val="0"/>
        <w:tabs>
          <w:tab w:val="left" w:pos="2880"/>
        </w:tabs>
        <w:ind w:left="2880" w:hanging="2880"/>
      </w:pPr>
    </w:p>
    <w:p w14:paraId="0FCEDC19" w14:textId="77777777" w:rsidR="00C42BF2" w:rsidRDefault="00F80514">
      <w:pPr>
        <w:pStyle w:val="Default"/>
        <w:widowControl w:val="0"/>
        <w:tabs>
          <w:tab w:val="left" w:pos="2880"/>
        </w:tabs>
        <w:ind w:left="2880" w:hanging="2880"/>
        <w:rPr>
          <w:b/>
          <w:bCs/>
        </w:rPr>
      </w:pPr>
      <w:r>
        <w:t xml:space="preserve">\e </w:t>
      </w:r>
      <w:r>
        <w:rPr>
          <w:b/>
          <w:bCs/>
        </w:rPr>
        <w:t>*papi</w:t>
      </w:r>
    </w:p>
    <w:p w14:paraId="0DDE6F1F" w14:textId="77777777" w:rsidR="00C42BF2" w:rsidRDefault="00F80514">
      <w:pPr>
        <w:pStyle w:val="Default"/>
        <w:widowControl w:val="0"/>
        <w:tabs>
          <w:tab w:val="left" w:pos="2880"/>
        </w:tabs>
        <w:ind w:left="2880" w:hanging="2880"/>
      </w:pPr>
      <w:r>
        <w:t xml:space="preserve">\t </w:t>
      </w:r>
      <w:r>
        <w:rPr>
          <w:rFonts w:hAnsi="Times New Roman"/>
        </w:rPr>
        <w:t>‘</w:t>
      </w:r>
      <w:r>
        <w:t>father</w:t>
      </w:r>
      <w:r>
        <w:rPr>
          <w:rFonts w:hAnsi="Times New Roman"/>
        </w:rPr>
        <w:t>’</w:t>
      </w:r>
      <w:r>
        <w:t>s mother</w:t>
      </w:r>
      <w:r>
        <w:rPr>
          <w:rFonts w:hAnsi="Times New Roman"/>
        </w:rPr>
        <w:t>’</w:t>
      </w:r>
    </w:p>
    <w:p w14:paraId="2959A90B" w14:textId="77777777" w:rsidR="00C42BF2" w:rsidRDefault="00F80514">
      <w:pPr>
        <w:pStyle w:val="Default"/>
        <w:widowControl w:val="0"/>
        <w:tabs>
          <w:tab w:val="left" w:pos="2880"/>
        </w:tabs>
        <w:ind w:left="2880" w:hanging="2880"/>
      </w:pPr>
      <w:r>
        <w:t>\b n</w:t>
      </w:r>
    </w:p>
    <w:p w14:paraId="6FB6C7FC" w14:textId="77777777" w:rsidR="00C42BF2" w:rsidRDefault="00F80514">
      <w:pPr>
        <w:pStyle w:val="Default"/>
        <w:widowControl w:val="0"/>
        <w:tabs>
          <w:tab w:val="left" w:pos="2880"/>
        </w:tabs>
        <w:ind w:left="2880" w:hanging="2880"/>
      </w:pPr>
      <w:r>
        <w:t>\c H</w:t>
      </w:r>
    </w:p>
    <w:p w14:paraId="52230934" w14:textId="77777777" w:rsidR="00C42BF2" w:rsidRDefault="00F80514">
      <w:pPr>
        <w:pStyle w:val="Default"/>
        <w:widowControl w:val="0"/>
        <w:tabs>
          <w:tab w:val="left" w:pos="2880"/>
        </w:tabs>
        <w:ind w:left="2880" w:hanging="2880"/>
      </w:pPr>
      <w:r>
        <w:t>\c K</w:t>
      </w:r>
    </w:p>
    <w:p w14:paraId="2524F712" w14:textId="77777777" w:rsidR="00C42BF2" w:rsidRDefault="00F80514">
      <w:pPr>
        <w:pStyle w:val="Default"/>
        <w:widowControl w:val="0"/>
        <w:tabs>
          <w:tab w:val="left" w:pos="2880"/>
        </w:tabs>
        <w:ind w:left="2880" w:hanging="2880"/>
      </w:pPr>
      <w:r>
        <w:t>\x See also *ngaci, *ngapa, *ca:mi, *paka (cross); *pu:la, *ma:ri, *mayi, *kucarra, *kami (parallel).</w:t>
      </w:r>
    </w:p>
    <w:p w14:paraId="16272597" w14:textId="77777777" w:rsidR="00C42BF2" w:rsidRDefault="00F80514">
      <w:pPr>
        <w:pStyle w:val="Default"/>
        <w:widowControl w:val="0"/>
        <w:ind w:left="180" w:hanging="180"/>
      </w:pPr>
      <w:r>
        <w:rPr>
          <w:shd w:val="clear" w:color="auto" w:fill="FFFF00"/>
        </w:rPr>
        <w:t xml:space="preserve">\n The entries for Northern Paman languages (Uradhi through Mbiywom in the list below) in Sutton (1976:26, 46) and in the Hale typescript from which they are taken all are glossed </w:t>
      </w:r>
      <w:r>
        <w:rPr>
          <w:rFonts w:hAnsi="Times New Roman"/>
          <w:shd w:val="clear" w:color="auto" w:fill="FFFF00"/>
        </w:rPr>
        <w:t>‘</w:t>
      </w:r>
      <w:r>
        <w:rPr>
          <w:shd w:val="clear" w:color="auto" w:fill="FFFF00"/>
        </w:rPr>
        <w:t>mother</w:t>
      </w:r>
      <w:r>
        <w:rPr>
          <w:rFonts w:hAnsi="Times New Roman"/>
          <w:shd w:val="clear" w:color="auto" w:fill="FFFF00"/>
        </w:rPr>
        <w:t>’</w:t>
      </w:r>
      <w:r>
        <w:rPr>
          <w:shd w:val="clear" w:color="auto" w:fill="FFFF00"/>
        </w:rPr>
        <w:t>s father</w:t>
      </w:r>
      <w:r>
        <w:rPr>
          <w:rFonts w:hAnsi="Times New Roman"/>
          <w:shd w:val="clear" w:color="auto" w:fill="FFFF00"/>
        </w:rPr>
        <w:t>’</w:t>
      </w:r>
      <w:r>
        <w:rPr>
          <w:shd w:val="clear" w:color="auto" w:fill="FFFF00"/>
        </w:rPr>
        <w:t xml:space="preserve">. This gloss contradicts the </w:t>
      </w:r>
      <w:r>
        <w:rPr>
          <w:rFonts w:hAnsi="Times New Roman"/>
          <w:shd w:val="clear" w:color="auto" w:fill="FFFF00"/>
        </w:rPr>
        <w:t>‘</w:t>
      </w:r>
      <w:r>
        <w:rPr>
          <w:shd w:val="clear" w:color="auto" w:fill="FFFF00"/>
        </w:rPr>
        <w:t>father</w:t>
      </w:r>
      <w:r>
        <w:rPr>
          <w:rFonts w:hAnsi="Times New Roman"/>
          <w:shd w:val="clear" w:color="auto" w:fill="FFFF00"/>
        </w:rPr>
        <w:t>’</w:t>
      </w:r>
      <w:r>
        <w:rPr>
          <w:shd w:val="clear" w:color="auto" w:fill="FFFF00"/>
        </w:rPr>
        <w:t>s mother</w:t>
      </w:r>
      <w:r>
        <w:rPr>
          <w:rFonts w:hAnsi="Times New Roman"/>
          <w:shd w:val="clear" w:color="auto" w:fill="FFFF00"/>
        </w:rPr>
        <w:t xml:space="preserve">’ </w:t>
      </w:r>
      <w:r>
        <w:rPr>
          <w:shd w:val="clear" w:color="auto" w:fill="FFFF00"/>
        </w:rPr>
        <w:t xml:space="preserve">given for Umpila (Hale tape transcription, Crowley) and Linngithigh (Hale 1997, in </w:t>
      </w:r>
      <w:r>
        <w:rPr>
          <w:i/>
          <w:iCs/>
          <w:shd w:val="clear" w:color="auto" w:fill="FFFF00"/>
        </w:rPr>
        <w:t>Boundary Rider</w:t>
      </w:r>
      <w:r>
        <w:rPr>
          <w:shd w:val="clear" w:color="auto" w:fill="FFFF00"/>
        </w:rPr>
        <w:t>). Lauriston Sharp</w:t>
      </w:r>
      <w:r>
        <w:rPr>
          <w:rFonts w:hAnsi="Times New Roman"/>
          <w:shd w:val="clear" w:color="auto" w:fill="FFFF00"/>
        </w:rPr>
        <w:t>’</w:t>
      </w:r>
      <w:r>
        <w:rPr>
          <w:shd w:val="clear" w:color="auto" w:fill="FFFF00"/>
        </w:rPr>
        <w:t>s 1933 fieldnotes and Ursula McConnel</w:t>
      </w:r>
      <w:r>
        <w:rPr>
          <w:rFonts w:hAnsi="Times New Roman"/>
          <w:shd w:val="clear" w:color="auto" w:fill="FFFF00"/>
        </w:rPr>
        <w:t>’</w:t>
      </w:r>
      <w:r>
        <w:rPr>
          <w:shd w:val="clear" w:color="auto" w:fill="FFFF00"/>
        </w:rPr>
        <w:t xml:space="preserve">s 1950 article on junior marriage systems are in agreement that the terms that continue *papi mean </w:t>
      </w:r>
      <w:r>
        <w:rPr>
          <w:rFonts w:hAnsi="Times New Roman"/>
          <w:shd w:val="clear" w:color="auto" w:fill="FFFF00"/>
        </w:rPr>
        <w:t>‘</w:t>
      </w:r>
      <w:r>
        <w:rPr>
          <w:shd w:val="clear" w:color="auto" w:fill="FFFF00"/>
        </w:rPr>
        <w:t>father</w:t>
      </w:r>
      <w:r>
        <w:rPr>
          <w:rFonts w:hAnsi="Times New Roman"/>
          <w:shd w:val="clear" w:color="auto" w:fill="FFFF00"/>
        </w:rPr>
        <w:t>’</w:t>
      </w:r>
      <w:r>
        <w:rPr>
          <w:shd w:val="clear" w:color="auto" w:fill="FFFF00"/>
        </w:rPr>
        <w:t>s mother</w:t>
      </w:r>
      <w:r>
        <w:rPr>
          <w:rFonts w:hAnsi="Times New Roman"/>
          <w:shd w:val="clear" w:color="auto" w:fill="FFFF00"/>
        </w:rPr>
        <w:t>’</w:t>
      </w:r>
      <w:r>
        <w:rPr>
          <w:shd w:val="clear" w:color="auto" w:fill="FFFF00"/>
        </w:rPr>
        <w:t xml:space="preserve">, not </w:t>
      </w:r>
      <w:r>
        <w:rPr>
          <w:rFonts w:hAnsi="Times New Roman"/>
          <w:shd w:val="clear" w:color="auto" w:fill="FFFF00"/>
        </w:rPr>
        <w:t>‘</w:t>
      </w:r>
      <w:r>
        <w:rPr>
          <w:shd w:val="clear" w:color="auto" w:fill="FFFF00"/>
        </w:rPr>
        <w:t>mother</w:t>
      </w:r>
      <w:r>
        <w:rPr>
          <w:rFonts w:hAnsi="Times New Roman"/>
          <w:shd w:val="clear" w:color="auto" w:fill="FFFF00"/>
        </w:rPr>
        <w:t>’</w:t>
      </w:r>
      <w:r>
        <w:rPr>
          <w:shd w:val="clear" w:color="auto" w:fill="FFFF00"/>
        </w:rPr>
        <w:t>s father</w:t>
      </w:r>
      <w:r>
        <w:rPr>
          <w:rFonts w:hAnsi="Times New Roman"/>
          <w:shd w:val="clear" w:color="auto" w:fill="FFFF00"/>
        </w:rPr>
        <w:t>’</w:t>
      </w:r>
      <w:r>
        <w:rPr>
          <w:shd w:val="clear" w:color="auto" w:fill="FFFF00"/>
        </w:rPr>
        <w:t xml:space="preserve">. Also with </w:t>
      </w:r>
      <w:r>
        <w:rPr>
          <w:rFonts w:hAnsi="Times New Roman"/>
          <w:shd w:val="clear" w:color="auto" w:fill="FFFF00"/>
        </w:rPr>
        <w:t>‘</w:t>
      </w:r>
      <w:r>
        <w:rPr>
          <w:shd w:val="clear" w:color="auto" w:fill="FFFF00"/>
        </w:rPr>
        <w:t>father</w:t>
      </w:r>
      <w:r>
        <w:rPr>
          <w:rFonts w:hAnsi="Times New Roman"/>
          <w:shd w:val="clear" w:color="auto" w:fill="FFFF00"/>
        </w:rPr>
        <w:t>’</w:t>
      </w:r>
      <w:r>
        <w:rPr>
          <w:shd w:val="clear" w:color="auto" w:fill="FFFF00"/>
        </w:rPr>
        <w:t>s mother</w:t>
      </w:r>
      <w:r>
        <w:rPr>
          <w:rFonts w:hAnsi="Times New Roman"/>
          <w:shd w:val="clear" w:color="auto" w:fill="FFFF00"/>
        </w:rPr>
        <w:t xml:space="preserve">’ </w:t>
      </w:r>
      <w:r>
        <w:rPr>
          <w:shd w:val="clear" w:color="auto" w:fill="FFFF00"/>
        </w:rPr>
        <w:t xml:space="preserve">are Nggerikudi (Hey 1903) and Mpakwithi (Crowley). It is likely that the correct gloss in all Northern Paman languages is </w:t>
      </w:r>
      <w:r>
        <w:rPr>
          <w:rFonts w:hAnsi="Times New Roman"/>
          <w:shd w:val="clear" w:color="auto" w:fill="FFFF00"/>
        </w:rPr>
        <w:t>‘</w:t>
      </w:r>
      <w:r>
        <w:rPr>
          <w:shd w:val="clear" w:color="auto" w:fill="FFFF00"/>
        </w:rPr>
        <w:t>father</w:t>
      </w:r>
      <w:r>
        <w:rPr>
          <w:rFonts w:hAnsi="Times New Roman"/>
          <w:shd w:val="clear" w:color="auto" w:fill="FFFF00"/>
        </w:rPr>
        <w:t>’</w:t>
      </w:r>
      <w:r>
        <w:rPr>
          <w:shd w:val="clear" w:color="auto" w:fill="FFFF00"/>
        </w:rPr>
        <w:t>s mother</w:t>
      </w:r>
      <w:r>
        <w:rPr>
          <w:rFonts w:hAnsi="Times New Roman"/>
          <w:shd w:val="clear" w:color="auto" w:fill="FFFF00"/>
        </w:rPr>
        <w:t>’</w:t>
      </w:r>
      <w:r>
        <w:rPr>
          <w:shd w:val="clear" w:color="auto" w:fill="FFFF00"/>
        </w:rPr>
        <w:t>, but until and unless verified from original notes they are cited here as in Sutton (1976)</w:t>
      </w:r>
      <w:r>
        <w:t>.</w:t>
      </w:r>
    </w:p>
    <w:p w14:paraId="76D9C03C" w14:textId="77777777" w:rsidR="00C42BF2" w:rsidRDefault="00F80514">
      <w:pPr>
        <w:pStyle w:val="Default"/>
        <w:widowControl w:val="0"/>
        <w:tabs>
          <w:tab w:val="left" w:pos="2880"/>
        </w:tabs>
        <w:ind w:left="2880" w:hanging="2880"/>
      </w:pPr>
      <w:r>
        <w:t>\l Uradhi (Atampaya)</w:t>
      </w:r>
      <w:r>
        <w:tab/>
        <w:t xml:space="preserve">\w api \g </w:t>
      </w:r>
      <w:r>
        <w:rPr>
          <w:rFonts w:hAnsi="Times New Roman"/>
        </w:rPr>
        <w:t>‘</w:t>
      </w:r>
      <w:r>
        <w:t>father</w:t>
      </w:r>
      <w:r>
        <w:rPr>
          <w:rFonts w:hAnsi="Times New Roman"/>
        </w:rPr>
        <w:t>’</w:t>
      </w:r>
      <w:r>
        <w:t>s mother</w:t>
      </w:r>
      <w:r>
        <w:rPr>
          <w:rFonts w:hAnsi="Times New Roman"/>
        </w:rPr>
        <w:t xml:space="preserve">’ </w:t>
      </w:r>
      <w:r>
        <w:t xml:space="preserve">\q TC: also </w:t>
      </w:r>
      <w:r>
        <w:rPr>
          <w:i/>
          <w:iCs/>
        </w:rPr>
        <w:t>api</w:t>
      </w:r>
      <w:r>
        <w:rPr>
          <w:rFonts w:hAnsi="Symbol"/>
        </w:rPr>
        <w:t></w:t>
      </w:r>
      <w:r>
        <w:rPr>
          <w:i/>
          <w:iCs/>
        </w:rPr>
        <w:t>a</w:t>
      </w:r>
      <w:r>
        <w:t xml:space="preserve">, both in all 3 dialects (AT, AN, Y); KLH </w:t>
      </w:r>
      <w:r>
        <w:rPr>
          <w:color w:val="003300"/>
          <w:u w:color="003300"/>
        </w:rPr>
        <w:t xml:space="preserve">(fieldnotes p. 7) has </w:t>
      </w:r>
      <w:r>
        <w:rPr>
          <w:i/>
          <w:iCs/>
          <w:color w:val="003300"/>
          <w:u w:color="003300"/>
        </w:rPr>
        <w:t>api</w:t>
      </w:r>
      <w:r>
        <w:rPr>
          <w:color w:val="003300"/>
          <w:u w:color="003300"/>
        </w:rPr>
        <w:t xml:space="preserve"> FaMo</w:t>
      </w:r>
      <w:r>
        <w:t>. \s KLH (AIATSIS MS 882), TC</w:t>
      </w:r>
    </w:p>
    <w:p w14:paraId="1AB0A859" w14:textId="77777777" w:rsidR="00C42BF2" w:rsidRDefault="00F80514">
      <w:pPr>
        <w:pStyle w:val="Default"/>
        <w:widowControl w:val="0"/>
        <w:tabs>
          <w:tab w:val="left" w:pos="2880"/>
        </w:tabs>
      </w:pPr>
      <w:r>
        <w:t>\l Angkamuthi</w:t>
      </w:r>
      <w:r>
        <w:tab/>
        <w:t>\w api(</w:t>
      </w:r>
      <w:r>
        <w:rPr>
          <w:rFonts w:hAnsi="Symbol"/>
        </w:rPr>
        <w:t></w:t>
      </w:r>
      <w:r>
        <w:t xml:space="preserve">a) \g </w:t>
      </w:r>
      <w:r>
        <w:rPr>
          <w:rFonts w:hAnsi="Times New Roman"/>
        </w:rPr>
        <w:t>‘</w:t>
      </w:r>
      <w:r>
        <w:t>mother</w:t>
      </w:r>
      <w:r>
        <w:rPr>
          <w:rFonts w:hAnsi="Times New Roman"/>
        </w:rPr>
        <w:t>’</w:t>
      </w:r>
      <w:r>
        <w:t>s father</w:t>
      </w:r>
      <w:r>
        <w:rPr>
          <w:rFonts w:hAnsi="Times New Roman"/>
        </w:rPr>
        <w:t>’</w:t>
      </w:r>
    </w:p>
    <w:p w14:paraId="06371D33" w14:textId="77777777" w:rsidR="00C42BF2" w:rsidRDefault="00F80514">
      <w:pPr>
        <w:pStyle w:val="Default"/>
        <w:widowControl w:val="0"/>
        <w:tabs>
          <w:tab w:val="left" w:pos="2880"/>
        </w:tabs>
        <w:ind w:left="2880" w:hanging="2880"/>
      </w:pPr>
      <w:r>
        <w:t>\l Yadhaykenu</w:t>
      </w:r>
      <w:r>
        <w:tab/>
        <w:t>\w api(</w:t>
      </w:r>
      <w:r>
        <w:rPr>
          <w:rFonts w:hAnsi="Symbol"/>
        </w:rPr>
        <w:t></w:t>
      </w:r>
      <w:r>
        <w:t xml:space="preserve">a) \g </w:t>
      </w:r>
      <w:r>
        <w:rPr>
          <w:rFonts w:hAnsi="Times New Roman"/>
        </w:rPr>
        <w:t>‘</w:t>
      </w:r>
      <w:r>
        <w:t>mother</w:t>
      </w:r>
      <w:r>
        <w:rPr>
          <w:rFonts w:hAnsi="Times New Roman"/>
        </w:rPr>
        <w:t>’</w:t>
      </w:r>
      <w:r>
        <w:t>s father</w:t>
      </w:r>
      <w:r>
        <w:rPr>
          <w:rFonts w:hAnsi="Times New Roman"/>
        </w:rPr>
        <w:t>’</w:t>
      </w:r>
    </w:p>
    <w:p w14:paraId="0B67F038" w14:textId="77777777" w:rsidR="00C42BF2" w:rsidRDefault="00F80514">
      <w:pPr>
        <w:pStyle w:val="Default"/>
        <w:widowControl w:val="0"/>
        <w:tabs>
          <w:tab w:val="left" w:pos="2880"/>
        </w:tabs>
        <w:ind w:left="2880" w:hanging="2880"/>
      </w:pPr>
      <w:r>
        <w:t>\l Mpalitjanh</w:t>
      </w:r>
      <w:r>
        <w:tab/>
        <w:t xml:space="preserve">\w pi- \g </w:t>
      </w:r>
      <w:r>
        <w:rPr>
          <w:rFonts w:hAnsi="Times New Roman"/>
        </w:rPr>
        <w:t>‘</w:t>
      </w:r>
      <w:r>
        <w:t>mother</w:t>
      </w:r>
      <w:r>
        <w:rPr>
          <w:rFonts w:hAnsi="Times New Roman"/>
        </w:rPr>
        <w:t>’</w:t>
      </w:r>
      <w:r>
        <w:t>s father</w:t>
      </w:r>
      <w:r>
        <w:rPr>
          <w:rFonts w:hAnsi="Times New Roman"/>
        </w:rPr>
        <w:t xml:space="preserve">’ </w:t>
      </w:r>
      <w:r>
        <w:t>\s KLH</w:t>
      </w:r>
    </w:p>
    <w:p w14:paraId="2D773AC9" w14:textId="77777777" w:rsidR="00C42BF2" w:rsidRDefault="00F80514">
      <w:pPr>
        <w:pStyle w:val="Default"/>
        <w:widowControl w:val="0"/>
        <w:tabs>
          <w:tab w:val="left" w:pos="2880"/>
        </w:tabs>
        <w:ind w:left="2880" w:hanging="2880"/>
      </w:pPr>
      <w:r>
        <w:t>\l Luthigh</w:t>
      </w:r>
      <w:r>
        <w:tab/>
        <w:t xml:space="preserve">\w pi- \g </w:t>
      </w:r>
      <w:r>
        <w:rPr>
          <w:rFonts w:hAnsi="Times New Roman"/>
        </w:rPr>
        <w:t>‘</w:t>
      </w:r>
      <w:r>
        <w:t>mother</w:t>
      </w:r>
      <w:r>
        <w:rPr>
          <w:rFonts w:hAnsi="Times New Roman"/>
        </w:rPr>
        <w:t>’</w:t>
      </w:r>
      <w:r>
        <w:t>s father</w:t>
      </w:r>
      <w:r>
        <w:rPr>
          <w:rFonts w:hAnsi="Times New Roman"/>
        </w:rPr>
        <w:t xml:space="preserve">’ </w:t>
      </w:r>
      <w:r>
        <w:t>\s KLH</w:t>
      </w:r>
    </w:p>
    <w:p w14:paraId="5216EB76" w14:textId="77777777" w:rsidR="00C42BF2" w:rsidRDefault="00F80514">
      <w:pPr>
        <w:pStyle w:val="Default"/>
        <w:widowControl w:val="0"/>
        <w:tabs>
          <w:tab w:val="left" w:pos="2880"/>
        </w:tabs>
        <w:ind w:left="2880" w:hanging="2880"/>
      </w:pPr>
      <w:r>
        <w:t>\l Yinwum</w:t>
      </w:r>
      <w:r>
        <w:tab/>
        <w:t xml:space="preserve">\w pe- \g </w:t>
      </w:r>
      <w:r>
        <w:rPr>
          <w:rFonts w:hAnsi="Times New Roman"/>
        </w:rPr>
        <w:t>‘</w:t>
      </w:r>
      <w:r>
        <w:t>mother</w:t>
      </w:r>
      <w:r>
        <w:rPr>
          <w:rFonts w:hAnsi="Times New Roman"/>
        </w:rPr>
        <w:t>’</w:t>
      </w:r>
      <w:r>
        <w:t>s father</w:t>
      </w:r>
      <w:r>
        <w:rPr>
          <w:rFonts w:hAnsi="Times New Roman"/>
        </w:rPr>
        <w:t xml:space="preserve">’ </w:t>
      </w:r>
      <w:r>
        <w:t>\s KLH</w:t>
      </w:r>
    </w:p>
    <w:p w14:paraId="545401C8" w14:textId="77777777" w:rsidR="00C42BF2" w:rsidRDefault="00F80514">
      <w:pPr>
        <w:pStyle w:val="Default"/>
        <w:widowControl w:val="0"/>
        <w:tabs>
          <w:tab w:val="left" w:pos="2880"/>
        </w:tabs>
        <w:ind w:left="2880" w:hanging="2880"/>
        <w:rPr>
          <w:color w:val="003300"/>
          <w:u w:color="003300"/>
        </w:rPr>
      </w:pPr>
      <w:r>
        <w:rPr>
          <w:color w:val="003300"/>
          <w:u w:color="003300"/>
        </w:rPr>
        <w:t>\l Nggerikudi</w:t>
      </w:r>
      <w:r>
        <w:rPr>
          <w:color w:val="003300"/>
          <w:u w:color="003300"/>
        </w:rPr>
        <w:tab/>
        <w:t xml:space="preserve">\w bai-da \g </w:t>
      </w:r>
      <w:r>
        <w:rPr>
          <w:rFonts w:hAnsi="Times New Roman"/>
          <w:color w:val="003300"/>
          <w:u w:color="003300"/>
        </w:rPr>
        <w:t>‘</w:t>
      </w:r>
      <w:r>
        <w:rPr>
          <w:color w:val="003300"/>
          <w:u w:color="003300"/>
        </w:rPr>
        <w:t>father</w:t>
      </w:r>
      <w:r>
        <w:rPr>
          <w:rFonts w:hAnsi="Times New Roman"/>
          <w:color w:val="003300"/>
          <w:u w:color="003300"/>
        </w:rPr>
        <w:t>’</w:t>
      </w:r>
      <w:r>
        <w:rPr>
          <w:color w:val="003300"/>
          <w:u w:color="003300"/>
        </w:rPr>
        <w:t>s mother</w:t>
      </w:r>
      <w:r>
        <w:rPr>
          <w:rFonts w:hAnsi="Times New Roman"/>
          <w:color w:val="003300"/>
          <w:u w:color="003300"/>
        </w:rPr>
        <w:t xml:space="preserve">’ </w:t>
      </w:r>
      <w:r>
        <w:rPr>
          <w:color w:val="003300"/>
          <w:u w:color="003300"/>
        </w:rPr>
        <w:t>\s Hey 1903</w:t>
      </w:r>
    </w:p>
    <w:p w14:paraId="35D52F6C" w14:textId="77777777" w:rsidR="00C42BF2" w:rsidRDefault="00F80514">
      <w:pPr>
        <w:pStyle w:val="Default"/>
        <w:widowControl w:val="0"/>
        <w:tabs>
          <w:tab w:val="left" w:pos="2880"/>
        </w:tabs>
        <w:ind w:left="2880" w:hanging="2880"/>
        <w:rPr>
          <w:color w:val="003300"/>
          <w:u w:color="003300"/>
        </w:rPr>
      </w:pPr>
      <w:r>
        <w:t>\l Linngithigh</w:t>
      </w:r>
      <w:r>
        <w:tab/>
        <w:t xml:space="preserve">\w pi- \g </w:t>
      </w:r>
      <w:r>
        <w:rPr>
          <w:rFonts w:hAnsi="Times New Roman"/>
        </w:rPr>
        <w:t>‘</w:t>
      </w:r>
      <w:r>
        <w:t>father</w:t>
      </w:r>
      <w:r>
        <w:rPr>
          <w:rFonts w:hAnsi="Times New Roman"/>
        </w:rPr>
        <w:t>’</w:t>
      </w:r>
      <w:r>
        <w:t>s mother, FaMoBr</w:t>
      </w:r>
      <w:r>
        <w:rPr>
          <w:rFonts w:hAnsi="Times New Roman"/>
        </w:rPr>
        <w:t xml:space="preserve">’ </w:t>
      </w:r>
      <w:r>
        <w:rPr>
          <w:color w:val="003300"/>
          <w:u w:color="003300"/>
        </w:rPr>
        <w:t xml:space="preserve">\q Cited (1997) as </w:t>
      </w:r>
      <w:r>
        <w:rPr>
          <w:i/>
          <w:iCs/>
          <w:color w:val="003300"/>
          <w:u w:color="003300"/>
        </w:rPr>
        <w:t>piy</w:t>
      </w:r>
      <w:r>
        <w:rPr>
          <w:color w:val="003300"/>
          <w:u w:color="003300"/>
        </w:rPr>
        <w:t xml:space="preserve"> [Nom]. \s KLH; KLH 1997:231</w:t>
      </w:r>
    </w:p>
    <w:p w14:paraId="4E890CF0" w14:textId="77777777" w:rsidR="00C42BF2" w:rsidRDefault="00F80514">
      <w:pPr>
        <w:pStyle w:val="Default"/>
        <w:widowControl w:val="0"/>
        <w:tabs>
          <w:tab w:val="left" w:pos="2880"/>
        </w:tabs>
        <w:ind w:left="2880" w:hanging="2880"/>
      </w:pPr>
      <w:r>
        <w:t>\l Alngith</w:t>
      </w:r>
      <w:r>
        <w:tab/>
        <w:t xml:space="preserve">\w pay- \g </w:t>
      </w:r>
      <w:r>
        <w:rPr>
          <w:rFonts w:hAnsi="Times New Roman"/>
        </w:rPr>
        <w:t>‘</w:t>
      </w:r>
      <w:r>
        <w:t>mother</w:t>
      </w:r>
      <w:r>
        <w:rPr>
          <w:rFonts w:hAnsi="Times New Roman"/>
        </w:rPr>
        <w:t>’</w:t>
      </w:r>
      <w:r>
        <w:t>s father</w:t>
      </w:r>
      <w:r>
        <w:rPr>
          <w:rFonts w:hAnsi="Times New Roman"/>
        </w:rPr>
        <w:t xml:space="preserve">’ </w:t>
      </w:r>
      <w:r>
        <w:t>\s KLH</w:t>
      </w:r>
    </w:p>
    <w:p w14:paraId="7AC230B2" w14:textId="77777777" w:rsidR="00C42BF2" w:rsidRDefault="00F80514">
      <w:pPr>
        <w:pStyle w:val="Default"/>
        <w:widowControl w:val="0"/>
        <w:tabs>
          <w:tab w:val="left" w:pos="2880"/>
        </w:tabs>
        <w:ind w:left="2880" w:hanging="2880"/>
      </w:pPr>
      <w:r>
        <w:t>\l Awngthim</w:t>
      </w:r>
      <w:r>
        <w:tab/>
        <w:t xml:space="preserve">\w pay- \g </w:t>
      </w:r>
      <w:r>
        <w:rPr>
          <w:rFonts w:hAnsi="Times New Roman"/>
        </w:rPr>
        <w:t>‘</w:t>
      </w:r>
      <w:r>
        <w:t>mother</w:t>
      </w:r>
      <w:r>
        <w:rPr>
          <w:rFonts w:hAnsi="Times New Roman"/>
        </w:rPr>
        <w:t>’</w:t>
      </w:r>
      <w:r>
        <w:t>s father</w:t>
      </w:r>
      <w:r>
        <w:rPr>
          <w:rFonts w:hAnsi="Times New Roman"/>
        </w:rPr>
        <w:t xml:space="preserve">’ </w:t>
      </w:r>
      <w:r>
        <w:t>\s KLH</w:t>
      </w:r>
    </w:p>
    <w:p w14:paraId="06D310E2" w14:textId="77777777" w:rsidR="00C42BF2" w:rsidRDefault="00F80514">
      <w:pPr>
        <w:pStyle w:val="Default"/>
        <w:widowControl w:val="0"/>
        <w:tabs>
          <w:tab w:val="left" w:pos="2880"/>
        </w:tabs>
        <w:ind w:left="2880" w:hanging="2880"/>
      </w:pPr>
      <w:r>
        <w:t>\l Ntra</w:t>
      </w:r>
      <w:r>
        <w:rPr>
          <w:rFonts w:hAnsi="Times New Roman"/>
        </w:rPr>
        <w:t>’</w:t>
      </w:r>
      <w:r>
        <w:t>ngith</w:t>
      </w:r>
      <w:r>
        <w:tab/>
        <w:t xml:space="preserve">\w pi- \g </w:t>
      </w:r>
      <w:r>
        <w:rPr>
          <w:rFonts w:hAnsi="Times New Roman"/>
        </w:rPr>
        <w:t>‘</w:t>
      </w:r>
      <w:r>
        <w:t>mother</w:t>
      </w:r>
      <w:r>
        <w:rPr>
          <w:rFonts w:hAnsi="Times New Roman"/>
        </w:rPr>
        <w:t>’</w:t>
      </w:r>
      <w:r>
        <w:t>s father</w:t>
      </w:r>
      <w:r>
        <w:rPr>
          <w:rFonts w:hAnsi="Times New Roman"/>
        </w:rPr>
        <w:t xml:space="preserve">’ </w:t>
      </w:r>
      <w:r>
        <w:t>\s KLH</w:t>
      </w:r>
    </w:p>
    <w:p w14:paraId="6A3B5716" w14:textId="77777777" w:rsidR="00C42BF2" w:rsidRDefault="00F80514">
      <w:pPr>
        <w:pStyle w:val="Default"/>
        <w:widowControl w:val="0"/>
        <w:tabs>
          <w:tab w:val="left" w:pos="2880"/>
        </w:tabs>
        <w:ind w:left="2880" w:hanging="2880"/>
      </w:pPr>
      <w:r>
        <w:t>\l Ngkoth</w:t>
      </w:r>
      <w:r>
        <w:tab/>
        <w:t xml:space="preserve">\w pay- \g </w:t>
      </w:r>
      <w:r>
        <w:rPr>
          <w:rFonts w:hAnsi="Times New Roman"/>
        </w:rPr>
        <w:t>‘</w:t>
      </w:r>
      <w:r>
        <w:t>mother</w:t>
      </w:r>
      <w:r>
        <w:rPr>
          <w:rFonts w:hAnsi="Times New Roman"/>
        </w:rPr>
        <w:t>’</w:t>
      </w:r>
      <w:r>
        <w:t>s father</w:t>
      </w:r>
      <w:r>
        <w:rPr>
          <w:rFonts w:hAnsi="Times New Roman"/>
        </w:rPr>
        <w:t xml:space="preserve">’ </w:t>
      </w:r>
      <w:r>
        <w:t>\s KLH</w:t>
      </w:r>
    </w:p>
    <w:p w14:paraId="0188CE8C" w14:textId="77777777" w:rsidR="00C42BF2" w:rsidRDefault="00F80514">
      <w:pPr>
        <w:pStyle w:val="Default"/>
        <w:widowControl w:val="0"/>
        <w:tabs>
          <w:tab w:val="left" w:pos="2880"/>
        </w:tabs>
        <w:ind w:left="2880" w:hanging="2880"/>
      </w:pPr>
      <w:r>
        <w:t>\l Aritinngithigh</w:t>
      </w:r>
      <w:r>
        <w:tab/>
        <w:t xml:space="preserve">\w pay- \g </w:t>
      </w:r>
      <w:r>
        <w:rPr>
          <w:rFonts w:hAnsi="Times New Roman"/>
        </w:rPr>
        <w:t>‘</w:t>
      </w:r>
      <w:r>
        <w:t>mother</w:t>
      </w:r>
      <w:r>
        <w:rPr>
          <w:rFonts w:hAnsi="Times New Roman"/>
        </w:rPr>
        <w:t>’</w:t>
      </w:r>
      <w:r>
        <w:t>s father</w:t>
      </w:r>
      <w:r>
        <w:rPr>
          <w:rFonts w:hAnsi="Times New Roman"/>
        </w:rPr>
        <w:t xml:space="preserve">’ </w:t>
      </w:r>
      <w:r>
        <w:t>\s KLH</w:t>
      </w:r>
    </w:p>
    <w:p w14:paraId="78688562" w14:textId="77777777" w:rsidR="00C42BF2" w:rsidRDefault="00F80514">
      <w:pPr>
        <w:pStyle w:val="Default"/>
        <w:widowControl w:val="0"/>
        <w:tabs>
          <w:tab w:val="left" w:pos="2880"/>
        </w:tabs>
        <w:ind w:left="2880" w:hanging="2880"/>
      </w:pPr>
      <w:r>
        <w:t>\l Mbiywom</w:t>
      </w:r>
      <w:r>
        <w:tab/>
        <w:t xml:space="preserve">\w pe- \g </w:t>
      </w:r>
      <w:r>
        <w:rPr>
          <w:rFonts w:hAnsi="Times New Roman"/>
        </w:rPr>
        <w:t>‘</w:t>
      </w:r>
      <w:r>
        <w:t>mother</w:t>
      </w:r>
      <w:r>
        <w:rPr>
          <w:rFonts w:hAnsi="Times New Roman"/>
        </w:rPr>
        <w:t>’</w:t>
      </w:r>
      <w:r>
        <w:t>s father</w:t>
      </w:r>
      <w:r>
        <w:rPr>
          <w:rFonts w:hAnsi="Times New Roman"/>
        </w:rPr>
        <w:t xml:space="preserve">’ </w:t>
      </w:r>
      <w:r>
        <w:t>\s KLH</w:t>
      </w:r>
    </w:p>
    <w:p w14:paraId="5CD1E71A" w14:textId="77777777" w:rsidR="00C42BF2" w:rsidRDefault="00F80514">
      <w:pPr>
        <w:pStyle w:val="Default"/>
        <w:widowControl w:val="0"/>
        <w:tabs>
          <w:tab w:val="left" w:pos="2880"/>
        </w:tabs>
        <w:ind w:left="2880" w:hanging="2880"/>
      </w:pPr>
      <w:r>
        <w:t>\l Umpila</w:t>
      </w:r>
      <w:r>
        <w:tab/>
        <w:t xml:space="preserve">\w papi \g </w:t>
      </w:r>
      <w:r>
        <w:rPr>
          <w:rFonts w:hAnsi="Times New Roman"/>
        </w:rPr>
        <w:t>‘</w:t>
      </w:r>
      <w:r>
        <w:t>father</w:t>
      </w:r>
      <w:r>
        <w:rPr>
          <w:rFonts w:hAnsi="Times New Roman"/>
        </w:rPr>
        <w:t>’</w:t>
      </w:r>
      <w:r>
        <w:t>s mother, father</w:t>
      </w:r>
      <w:r>
        <w:rPr>
          <w:rFonts w:hAnsi="Times New Roman"/>
        </w:rPr>
        <w:t>’</w:t>
      </w:r>
      <w:r>
        <w:t>s mother</w:t>
      </w:r>
      <w:r>
        <w:rPr>
          <w:rFonts w:hAnsi="Times New Roman"/>
        </w:rPr>
        <w:t>’</w:t>
      </w:r>
      <w:r>
        <w:t>s brother</w:t>
      </w:r>
      <w:r>
        <w:rPr>
          <w:rFonts w:hAnsi="Times New Roman"/>
        </w:rPr>
        <w:t xml:space="preserve">’ </w:t>
      </w:r>
      <w:r>
        <w:t xml:space="preserve">\q KLH has </w:t>
      </w:r>
      <w:r>
        <w:rPr>
          <w:i/>
          <w:iCs/>
        </w:rPr>
        <w:t>pa7i</w:t>
      </w:r>
      <w:r>
        <w:t>. \s GNOG, KLH</w:t>
      </w:r>
    </w:p>
    <w:p w14:paraId="7B9BC867" w14:textId="77777777" w:rsidR="00C42BF2" w:rsidRDefault="00F80514">
      <w:pPr>
        <w:pStyle w:val="Default"/>
        <w:widowControl w:val="0"/>
        <w:tabs>
          <w:tab w:val="left" w:pos="2880"/>
        </w:tabs>
        <w:ind w:left="2880" w:hanging="2880"/>
      </w:pPr>
      <w:r>
        <w:t>\l Umpila</w:t>
      </w:r>
      <w:r>
        <w:tab/>
        <w:t xml:space="preserve">\w pa7icu \g </w:t>
      </w:r>
      <w:r>
        <w:rPr>
          <w:rFonts w:hAnsi="Times New Roman"/>
        </w:rPr>
        <w:t>‘</w:t>
      </w:r>
      <w:r>
        <w:t>sister</w:t>
      </w:r>
      <w:r>
        <w:rPr>
          <w:rFonts w:hAnsi="Times New Roman"/>
        </w:rPr>
        <w:t>’</w:t>
      </w:r>
      <w:r>
        <w:t>s son</w:t>
      </w:r>
      <w:r>
        <w:rPr>
          <w:rFonts w:hAnsi="Times New Roman"/>
        </w:rPr>
        <w:t>’</w:t>
      </w:r>
      <w:r>
        <w:t>s son</w:t>
      </w:r>
      <w:r>
        <w:rPr>
          <w:rFonts w:hAnsi="Times New Roman"/>
        </w:rPr>
        <w:t xml:space="preserve">’ </w:t>
      </w:r>
      <w:r>
        <w:t xml:space="preserve">(KLH); </w:t>
      </w:r>
      <w:r>
        <w:rPr>
          <w:rFonts w:hAnsi="Times New Roman"/>
        </w:rPr>
        <w:t>‘</w:t>
      </w:r>
      <w:r>
        <w:t>father</w:t>
      </w:r>
      <w:r>
        <w:rPr>
          <w:rFonts w:hAnsi="Times New Roman"/>
        </w:rPr>
        <w:t>’</w:t>
      </w:r>
      <w:r>
        <w:t>s sister</w:t>
      </w:r>
      <w:r>
        <w:rPr>
          <w:rFonts w:hAnsi="Times New Roman"/>
        </w:rPr>
        <w:t>’</w:t>
      </w:r>
      <w:r>
        <w:t>s son; son</w:t>
      </w:r>
      <w:r>
        <w:rPr>
          <w:rFonts w:hAnsi="Times New Roman"/>
        </w:rPr>
        <w:t>’</w:t>
      </w:r>
      <w:r>
        <w:t>s daughter; daughter</w:t>
      </w:r>
      <w:r>
        <w:rPr>
          <w:rFonts w:hAnsi="Times New Roman"/>
        </w:rPr>
        <w:t>’</w:t>
      </w:r>
      <w:r>
        <w:t>s daughter</w:t>
      </w:r>
      <w:r>
        <w:rPr>
          <w:rFonts w:hAnsi="Times New Roman"/>
        </w:rPr>
        <w:t xml:space="preserve">’ </w:t>
      </w:r>
      <w:r>
        <w:t>(GNOG) \s GNOG, KLH</w:t>
      </w:r>
    </w:p>
    <w:p w14:paraId="22641034" w14:textId="77777777" w:rsidR="00C42BF2" w:rsidRDefault="00F80514">
      <w:pPr>
        <w:pStyle w:val="Default"/>
        <w:widowControl w:val="0"/>
        <w:tabs>
          <w:tab w:val="left" w:pos="2880"/>
        </w:tabs>
        <w:ind w:left="2880" w:hanging="2880"/>
      </w:pPr>
      <w:r>
        <w:t>\l WMe</w:t>
      </w:r>
      <w:r>
        <w:rPr>
          <w:rFonts w:hAnsi="Times New Roman"/>
        </w:rPr>
        <w:t>’</w:t>
      </w:r>
      <w:r>
        <w:t>nh</w:t>
      </w:r>
      <w:r>
        <w:tab/>
        <w:t xml:space="preserve">\w pep(-weta) \g </w:t>
      </w:r>
      <w:r>
        <w:rPr>
          <w:rFonts w:hAnsi="Times New Roman"/>
        </w:rPr>
        <w:t>‘</w:t>
      </w:r>
      <w:r>
        <w:t>father</w:t>
      </w:r>
      <w:r>
        <w:rPr>
          <w:rFonts w:hAnsi="Times New Roman"/>
        </w:rPr>
        <w:t>’</w:t>
      </w:r>
      <w:r>
        <w:t>s mother</w:t>
      </w:r>
      <w:r>
        <w:rPr>
          <w:rFonts w:hAnsi="Times New Roman"/>
        </w:rPr>
        <w:t xml:space="preserve">’ </w:t>
      </w:r>
      <w:r>
        <w:t>\s KLH</w:t>
      </w:r>
    </w:p>
    <w:p w14:paraId="73CE6D3C" w14:textId="77777777" w:rsidR="00C42BF2" w:rsidRDefault="00F80514">
      <w:pPr>
        <w:pStyle w:val="Default"/>
        <w:widowControl w:val="0"/>
        <w:tabs>
          <w:tab w:val="left" w:pos="2880"/>
        </w:tabs>
        <w:ind w:left="2880" w:hanging="2880"/>
      </w:pPr>
      <w:r>
        <w:t>\l WNgathrr</w:t>
      </w:r>
      <w:r>
        <w:tab/>
        <w:t xml:space="preserve">\w pep(-yangk.th) \g </w:t>
      </w:r>
      <w:r>
        <w:rPr>
          <w:rFonts w:hAnsi="Times New Roman"/>
        </w:rPr>
        <w:t>‘</w:t>
      </w:r>
      <w:r>
        <w:t>father</w:t>
      </w:r>
      <w:r>
        <w:rPr>
          <w:rFonts w:hAnsi="Times New Roman"/>
        </w:rPr>
        <w:t>’</w:t>
      </w:r>
      <w:r>
        <w:t>s mother</w:t>
      </w:r>
      <w:r>
        <w:rPr>
          <w:rFonts w:hAnsi="Times New Roman"/>
        </w:rPr>
        <w:t xml:space="preserve">’ </w:t>
      </w:r>
      <w:r>
        <w:t>\s KLH</w:t>
      </w:r>
    </w:p>
    <w:p w14:paraId="5141888A" w14:textId="77777777" w:rsidR="00C42BF2" w:rsidRDefault="00F80514">
      <w:pPr>
        <w:pStyle w:val="Default"/>
        <w:widowControl w:val="0"/>
        <w:tabs>
          <w:tab w:val="left" w:pos="2880"/>
        </w:tabs>
        <w:ind w:left="2880" w:hanging="2880"/>
      </w:pPr>
      <w:r>
        <w:t>\l WNgathan</w:t>
      </w:r>
      <w:r>
        <w:tab/>
        <w:t xml:space="preserve">\w pepiy \g </w:t>
      </w:r>
      <w:r>
        <w:rPr>
          <w:rFonts w:hAnsi="Times New Roman"/>
        </w:rPr>
        <w:t>‘</w:t>
      </w:r>
      <w:r>
        <w:t>father</w:t>
      </w:r>
      <w:r>
        <w:rPr>
          <w:rFonts w:hAnsi="Times New Roman"/>
        </w:rPr>
        <w:t>’</w:t>
      </w:r>
      <w:r>
        <w:t>s mother</w:t>
      </w:r>
      <w:r>
        <w:rPr>
          <w:rFonts w:hAnsi="Times New Roman"/>
        </w:rPr>
        <w:t xml:space="preserve">’ </w:t>
      </w:r>
      <w:r>
        <w:t xml:space="preserve">\q Also </w:t>
      </w:r>
      <w:r>
        <w:rPr>
          <w:i/>
          <w:iCs/>
        </w:rPr>
        <w:t>pepvnh</w:t>
      </w:r>
      <w:r>
        <w:t>(</w:t>
      </w:r>
      <w:r>
        <w:rPr>
          <w:i/>
          <w:iCs/>
        </w:rPr>
        <w:t>thvnh</w:t>
      </w:r>
      <w:r>
        <w:t xml:space="preserve">) and </w:t>
      </w:r>
      <w:r>
        <w:rPr>
          <w:i/>
          <w:iCs/>
        </w:rPr>
        <w:t>nganh-pepvnh</w:t>
      </w:r>
      <w:r>
        <w:t xml:space="preserve"> (respect form; queried: </w:t>
      </w:r>
      <w:r>
        <w:rPr>
          <w:rFonts w:hAnsi="Times New Roman"/>
        </w:rPr>
        <w:t>“</w:t>
      </w:r>
      <w:r>
        <w:t>of ego only?</w:t>
      </w:r>
      <w:r>
        <w:rPr>
          <w:rFonts w:hAnsi="Times New Roman"/>
        </w:rPr>
        <w:t>”</w:t>
      </w:r>
      <w:r>
        <w:t>) \s PS</w:t>
      </w:r>
    </w:p>
    <w:p w14:paraId="5A1FE5C8" w14:textId="77777777" w:rsidR="00C42BF2" w:rsidRDefault="00F80514">
      <w:pPr>
        <w:pStyle w:val="Default"/>
        <w:widowControl w:val="0"/>
        <w:tabs>
          <w:tab w:val="left" w:pos="2880"/>
        </w:tabs>
        <w:ind w:left="2880" w:hanging="2880"/>
      </w:pPr>
      <w:r>
        <w:t>\l WMuminh</w:t>
      </w:r>
      <w:r>
        <w:tab/>
        <w:t xml:space="preserve">\w ape; ngath- \g </w:t>
      </w:r>
      <w:r>
        <w:rPr>
          <w:rFonts w:hAnsi="Times New Roman"/>
        </w:rPr>
        <w:t>‘</w:t>
      </w:r>
      <w:r>
        <w:t>father</w:t>
      </w:r>
      <w:r>
        <w:rPr>
          <w:rFonts w:hAnsi="Times New Roman"/>
        </w:rPr>
        <w:t>’</w:t>
      </w:r>
      <w:r>
        <w:t>s mother</w:t>
      </w:r>
      <w:r>
        <w:rPr>
          <w:rFonts w:hAnsi="Times New Roman"/>
        </w:rPr>
        <w:t xml:space="preserve">’ </w:t>
      </w:r>
      <w:r>
        <w:t xml:space="preserve">\q Possibly with </w:t>
      </w:r>
      <w:r>
        <w:rPr>
          <w:i/>
          <w:iCs/>
        </w:rPr>
        <w:t>ngath</w:t>
      </w:r>
      <w:r>
        <w:t xml:space="preserve"> &lt; *ngaci (</w:t>
      </w:r>
      <w:r>
        <w:rPr>
          <w:rFonts w:hAnsi="Times New Roman"/>
        </w:rPr>
        <w:t>‘</w:t>
      </w:r>
      <w:r>
        <w:t>mother</w:t>
      </w:r>
      <w:r>
        <w:rPr>
          <w:rFonts w:hAnsi="Times New Roman"/>
        </w:rPr>
        <w:t>’</w:t>
      </w:r>
      <w:r>
        <w:t>s father</w:t>
      </w:r>
      <w:r>
        <w:rPr>
          <w:rFonts w:hAnsi="Times New Roman"/>
        </w:rPr>
        <w:t>’</w:t>
      </w:r>
      <w:r>
        <w:t xml:space="preserve">), q.v. Also </w:t>
      </w:r>
      <w:r>
        <w:rPr>
          <w:i/>
          <w:iCs/>
        </w:rPr>
        <w:t>papi-</w:t>
      </w:r>
      <w:r>
        <w:rPr>
          <w:rFonts w:hAnsi="Times New Roman"/>
        </w:rPr>
        <w:t xml:space="preserve"> ‘</w:t>
      </w:r>
      <w:r>
        <w:t>father</w:t>
      </w:r>
      <w:r>
        <w:rPr>
          <w:rFonts w:hAnsi="Times New Roman"/>
        </w:rPr>
        <w:t>’</w:t>
      </w:r>
      <w:r>
        <w:t>s mother</w:t>
      </w:r>
      <w:r>
        <w:rPr>
          <w:rFonts w:hAnsi="Times New Roman"/>
        </w:rPr>
        <w:t>’</w:t>
      </w:r>
      <w:r>
        <w:t>. \s KLH</w:t>
      </w:r>
    </w:p>
    <w:p w14:paraId="5EF135A5" w14:textId="2ACC27CD" w:rsidR="000D780A" w:rsidRDefault="000D780A">
      <w:pPr>
        <w:pStyle w:val="Default"/>
        <w:widowControl w:val="0"/>
        <w:tabs>
          <w:tab w:val="left" w:pos="2880"/>
        </w:tabs>
        <w:ind w:left="2880" w:hanging="2880"/>
      </w:pPr>
      <w:r>
        <w:lastRenderedPageBreak/>
        <w:t>\l KMumminh</w:t>
      </w:r>
      <w:r>
        <w:tab/>
        <w:t xml:space="preserve">\w pap:i \g </w:t>
      </w:r>
      <w:r>
        <w:t>‘</w:t>
      </w:r>
      <w:r>
        <w:t>mother</w:t>
      </w:r>
      <w:r>
        <w:t>’</w:t>
      </w:r>
      <w:r>
        <w:t>s father</w:t>
      </w:r>
      <w:r>
        <w:t>’</w:t>
      </w:r>
      <w:r>
        <w:t xml:space="preserve"> \f [pap~v]/ Poss. [pap:e]; [pap:v]. \s DNed p91</w:t>
      </w:r>
    </w:p>
    <w:p w14:paraId="14BF06B8" w14:textId="77777777" w:rsidR="00C42BF2" w:rsidRDefault="00F80514">
      <w:pPr>
        <w:pStyle w:val="Default"/>
        <w:widowControl w:val="0"/>
        <w:tabs>
          <w:tab w:val="left" w:pos="2880"/>
        </w:tabs>
        <w:ind w:left="2880" w:hanging="2880"/>
      </w:pPr>
      <w:r>
        <w:t>\l Flinders Island</w:t>
      </w:r>
      <w:r>
        <w:tab/>
        <w:t xml:space="preserve">\w </w:t>
      </w:r>
      <w:r>
        <w:rPr>
          <w:rFonts w:hAnsi="Times New Roman"/>
        </w:rPr>
        <w:t>æ</w:t>
      </w:r>
      <w:r>
        <w:t xml:space="preserve">pi; rr- \g </w:t>
      </w:r>
      <w:r>
        <w:rPr>
          <w:rFonts w:hAnsi="Times New Roman"/>
        </w:rPr>
        <w:t>‘</w:t>
      </w:r>
      <w:r>
        <w:t>father</w:t>
      </w:r>
      <w:r>
        <w:rPr>
          <w:rFonts w:hAnsi="Times New Roman"/>
        </w:rPr>
        <w:t>’</w:t>
      </w:r>
      <w:r>
        <w:t>s mother</w:t>
      </w:r>
      <w:r>
        <w:rPr>
          <w:rFonts w:hAnsi="Times New Roman"/>
        </w:rPr>
        <w:t xml:space="preserve">’ </w:t>
      </w:r>
      <w:r>
        <w:t>\s PS</w:t>
      </w:r>
    </w:p>
    <w:p w14:paraId="7F718B3E" w14:textId="77777777" w:rsidR="00C42BF2" w:rsidRDefault="00F80514">
      <w:pPr>
        <w:pStyle w:val="Default"/>
        <w:widowControl w:val="0"/>
        <w:tabs>
          <w:tab w:val="left" w:pos="2880"/>
        </w:tabs>
        <w:ind w:left="2880" w:hanging="2880"/>
      </w:pPr>
      <w:r>
        <w:t>\l GYim</w:t>
      </w:r>
      <w:r>
        <w:tab/>
        <w:t xml:space="preserve">\w babi \g </w:t>
      </w:r>
      <w:r>
        <w:rPr>
          <w:rFonts w:hAnsi="Times New Roman"/>
        </w:rPr>
        <w:t>‘</w:t>
      </w:r>
      <w:r>
        <w:t>father</w:t>
      </w:r>
      <w:r>
        <w:rPr>
          <w:rFonts w:hAnsi="Times New Roman"/>
        </w:rPr>
        <w:t>’</w:t>
      </w:r>
      <w:r>
        <w:t>s mother</w:t>
      </w:r>
      <w:r>
        <w:rPr>
          <w:rFonts w:hAnsi="Times New Roman"/>
        </w:rPr>
        <w:t xml:space="preserve">’ </w:t>
      </w:r>
      <w:r>
        <w:t>JHav</w:t>
      </w:r>
    </w:p>
    <w:p w14:paraId="41F7D7E3" w14:textId="77777777" w:rsidR="00C42BF2" w:rsidRDefault="00F80514">
      <w:pPr>
        <w:pStyle w:val="Default"/>
        <w:widowControl w:val="0"/>
        <w:tabs>
          <w:tab w:val="left" w:pos="2880"/>
        </w:tabs>
        <w:ind w:left="2880" w:hanging="2880"/>
      </w:pPr>
      <w:r>
        <w:t>\l Djabugay</w:t>
      </w:r>
      <w:r>
        <w:tab/>
        <w:t xml:space="preserve">\w bawi \g </w:t>
      </w:r>
      <w:r>
        <w:rPr>
          <w:rFonts w:hAnsi="Times New Roman"/>
        </w:rPr>
        <w:t>‘</w:t>
      </w:r>
      <w:r>
        <w:t>father</w:t>
      </w:r>
      <w:r>
        <w:rPr>
          <w:rFonts w:hAnsi="Times New Roman"/>
        </w:rPr>
        <w:t>’</w:t>
      </w:r>
      <w:r>
        <w:t>s mother</w:t>
      </w:r>
      <w:r>
        <w:rPr>
          <w:rFonts w:hAnsi="Times New Roman"/>
        </w:rPr>
        <w:t xml:space="preserve">’ </w:t>
      </w:r>
      <w:r>
        <w:t>\s KLH, EP</w:t>
      </w:r>
    </w:p>
    <w:p w14:paraId="5C21FDCC" w14:textId="77777777" w:rsidR="00C42BF2" w:rsidRDefault="00F80514">
      <w:pPr>
        <w:pStyle w:val="Default"/>
        <w:widowControl w:val="0"/>
        <w:tabs>
          <w:tab w:val="left" w:pos="2880"/>
        </w:tabs>
        <w:ind w:left="2880" w:hanging="2880"/>
      </w:pPr>
      <w:r>
        <w:t>\l Yidiny</w:t>
      </w:r>
      <w:r>
        <w:tab/>
        <w:t xml:space="preserve">\w babim \g </w:t>
      </w:r>
      <w:r>
        <w:rPr>
          <w:rFonts w:hAnsi="Times New Roman"/>
        </w:rPr>
        <w:t>‘</w:t>
      </w:r>
      <w:r>
        <w:t>father</w:t>
      </w:r>
      <w:r>
        <w:rPr>
          <w:rFonts w:hAnsi="Times New Roman"/>
        </w:rPr>
        <w:t>’</w:t>
      </w:r>
      <w:r>
        <w:t>s mother</w:t>
      </w:r>
      <w:r>
        <w:rPr>
          <w:rFonts w:hAnsi="Times New Roman"/>
        </w:rPr>
        <w:t xml:space="preserve">’ </w:t>
      </w:r>
      <w:r>
        <w:t>\q T,C,D dialects. \s RMWD C2</w:t>
      </w:r>
    </w:p>
    <w:p w14:paraId="1F126F40" w14:textId="77777777" w:rsidR="00C42BF2" w:rsidRDefault="00F80514">
      <w:pPr>
        <w:pStyle w:val="Default"/>
        <w:widowControl w:val="0"/>
        <w:tabs>
          <w:tab w:val="left" w:pos="2880"/>
        </w:tabs>
        <w:ind w:left="2880" w:hanging="2880"/>
      </w:pPr>
      <w:r>
        <w:t>\l Mbabaram</w:t>
      </w:r>
      <w:r>
        <w:tab/>
        <w:t xml:space="preserve">\w abi \g </w:t>
      </w:r>
      <w:r>
        <w:rPr>
          <w:rFonts w:hAnsi="Times New Roman"/>
        </w:rPr>
        <w:t>‘</w:t>
      </w:r>
      <w:r>
        <w:t>grandfather</w:t>
      </w:r>
      <w:r>
        <w:rPr>
          <w:rFonts w:hAnsi="Times New Roman"/>
        </w:rPr>
        <w:t xml:space="preserve">’ </w:t>
      </w:r>
      <w:r>
        <w:t>\s RMWD</w:t>
      </w:r>
    </w:p>
    <w:p w14:paraId="2142B28F" w14:textId="77777777" w:rsidR="00C42BF2" w:rsidRDefault="00F80514">
      <w:pPr>
        <w:pStyle w:val="Default"/>
        <w:widowControl w:val="0"/>
        <w:tabs>
          <w:tab w:val="left" w:pos="2880"/>
        </w:tabs>
        <w:ind w:left="2880" w:hanging="2880"/>
      </w:pPr>
      <w:r>
        <w:t xml:space="preserve">\l </w:t>
      </w:r>
      <w:r>
        <w:rPr>
          <w:b/>
          <w:bCs/>
        </w:rPr>
        <w:t>pPaman</w:t>
      </w:r>
      <w:r>
        <w:rPr>
          <w:b/>
          <w:bCs/>
        </w:rPr>
        <w:tab/>
        <w:t>\w *papi</w:t>
      </w:r>
      <w:r>
        <w:t xml:space="preserve"> \s KLH</w:t>
      </w:r>
    </w:p>
    <w:p w14:paraId="16C8D64B" w14:textId="77777777" w:rsidR="00C42BF2" w:rsidRDefault="00F80514">
      <w:pPr>
        <w:pStyle w:val="Default"/>
        <w:widowControl w:val="0"/>
        <w:tabs>
          <w:tab w:val="left" w:pos="2880"/>
        </w:tabs>
        <w:ind w:left="2880" w:hanging="2880"/>
      </w:pPr>
      <w:r>
        <w:t>\l GBadhun</w:t>
      </w:r>
      <w:r>
        <w:tab/>
        <w:t xml:space="preserve">\w babina \g </w:t>
      </w:r>
      <w:r>
        <w:rPr>
          <w:rFonts w:hAnsi="Times New Roman"/>
        </w:rPr>
        <w:t>‘</w:t>
      </w:r>
      <w:r>
        <w:t>father</w:t>
      </w:r>
      <w:r>
        <w:rPr>
          <w:rFonts w:hAnsi="Times New Roman"/>
        </w:rPr>
        <w:t>’</w:t>
      </w:r>
      <w:r>
        <w:t>s mother</w:t>
      </w:r>
      <w:r>
        <w:rPr>
          <w:rFonts w:hAnsi="Times New Roman"/>
        </w:rPr>
        <w:t xml:space="preserve">’ </w:t>
      </w:r>
      <w:r>
        <w:t>\s PS</w:t>
      </w:r>
    </w:p>
    <w:p w14:paraId="31D1B385" w14:textId="77777777" w:rsidR="00C42BF2" w:rsidRDefault="00F80514">
      <w:pPr>
        <w:pStyle w:val="Default"/>
        <w:widowControl w:val="0"/>
        <w:tabs>
          <w:tab w:val="left" w:pos="2880"/>
        </w:tabs>
        <w:ind w:left="2880" w:hanging="2880"/>
      </w:pPr>
      <w:r>
        <w:t>\l Margany</w:t>
      </w:r>
      <w:r>
        <w:tab/>
        <w:t>\w babi</w:t>
      </w:r>
      <w:r>
        <w:rPr>
          <w:rFonts w:hAnsi="Times New Roman"/>
        </w:rPr>
        <w:t xml:space="preserve">ñ </w:t>
      </w:r>
      <w:r>
        <w:t xml:space="preserve">\g </w:t>
      </w:r>
      <w:r>
        <w:rPr>
          <w:rFonts w:hAnsi="Times New Roman"/>
        </w:rPr>
        <w:t>‘</w:t>
      </w:r>
      <w:r>
        <w:t>father</w:t>
      </w:r>
      <w:r>
        <w:rPr>
          <w:rFonts w:hAnsi="Times New Roman"/>
        </w:rPr>
        <w:t>’</w:t>
      </w:r>
      <w:r>
        <w:t>s mother</w:t>
      </w:r>
      <w:r>
        <w:rPr>
          <w:rFonts w:hAnsi="Times New Roman"/>
        </w:rPr>
        <w:t xml:space="preserve">’ </w:t>
      </w:r>
      <w:r>
        <w:t>\s GB</w:t>
      </w:r>
    </w:p>
    <w:p w14:paraId="54E0B89A" w14:textId="77777777" w:rsidR="00C42BF2" w:rsidRDefault="00F80514">
      <w:pPr>
        <w:pStyle w:val="Default"/>
        <w:widowControl w:val="0"/>
        <w:tabs>
          <w:tab w:val="left" w:pos="2880"/>
        </w:tabs>
        <w:ind w:left="2880" w:hanging="2880"/>
      </w:pPr>
      <w:r>
        <w:t>\l Gunya</w:t>
      </w:r>
      <w:r>
        <w:tab/>
        <w:t>\w babi</w:t>
      </w:r>
      <w:r>
        <w:rPr>
          <w:rFonts w:hAnsi="Times New Roman"/>
        </w:rPr>
        <w:t xml:space="preserve">ñ </w:t>
      </w:r>
      <w:r>
        <w:t xml:space="preserve">\g </w:t>
      </w:r>
      <w:r>
        <w:rPr>
          <w:rFonts w:hAnsi="Times New Roman"/>
        </w:rPr>
        <w:t>‘</w:t>
      </w:r>
      <w:r>
        <w:t>father</w:t>
      </w:r>
      <w:r>
        <w:rPr>
          <w:rFonts w:hAnsi="Times New Roman"/>
        </w:rPr>
        <w:t>’</w:t>
      </w:r>
      <w:r>
        <w:t>s mother</w:t>
      </w:r>
      <w:r>
        <w:rPr>
          <w:rFonts w:hAnsi="Times New Roman"/>
        </w:rPr>
        <w:t xml:space="preserve">’ </w:t>
      </w:r>
      <w:r>
        <w:t>\s GB</w:t>
      </w:r>
    </w:p>
    <w:p w14:paraId="4C16CA21" w14:textId="77777777" w:rsidR="00C42BF2" w:rsidRDefault="00F80514">
      <w:pPr>
        <w:pStyle w:val="Default"/>
        <w:widowControl w:val="0"/>
        <w:tabs>
          <w:tab w:val="left" w:pos="2880"/>
        </w:tabs>
        <w:ind w:left="2880" w:hanging="2880"/>
      </w:pPr>
      <w:r>
        <w:t>\l Ngawun</w:t>
      </w:r>
      <w:r>
        <w:tab/>
        <w:t xml:space="preserve">\w papin \g </w:t>
      </w:r>
      <w:r>
        <w:rPr>
          <w:rFonts w:hAnsi="Times New Roman"/>
        </w:rPr>
        <w:t>‘</w:t>
      </w:r>
      <w:r>
        <w:t>father</w:t>
      </w:r>
      <w:r>
        <w:rPr>
          <w:rFonts w:hAnsi="Times New Roman"/>
        </w:rPr>
        <w:t>’</w:t>
      </w:r>
      <w:r>
        <w:t>s mother; son</w:t>
      </w:r>
      <w:r>
        <w:rPr>
          <w:rFonts w:hAnsi="Times New Roman"/>
        </w:rPr>
        <w:t>’</w:t>
      </w:r>
      <w:r>
        <w:t>s child (to woman)</w:t>
      </w:r>
      <w:r>
        <w:rPr>
          <w:rFonts w:hAnsi="Times New Roman"/>
        </w:rPr>
        <w:t xml:space="preserve">’ </w:t>
      </w:r>
      <w:r>
        <w:t>\s GB</w:t>
      </w:r>
    </w:p>
    <w:p w14:paraId="21553A31" w14:textId="77777777" w:rsidR="00C42BF2" w:rsidRDefault="00F80514">
      <w:pPr>
        <w:pStyle w:val="Default"/>
        <w:widowControl w:val="0"/>
        <w:tabs>
          <w:tab w:val="left" w:pos="2880"/>
        </w:tabs>
        <w:ind w:left="2880" w:hanging="2880"/>
      </w:pPr>
      <w:r>
        <w:t>\l Mayi-Kulan</w:t>
      </w:r>
      <w:r>
        <w:tab/>
        <w:t xml:space="preserve">\w papin \g </w:t>
      </w:r>
      <w:r>
        <w:rPr>
          <w:rFonts w:hAnsi="Times New Roman"/>
        </w:rPr>
        <w:t>‘</w:t>
      </w:r>
      <w:r>
        <w:t>father</w:t>
      </w:r>
      <w:r>
        <w:rPr>
          <w:rFonts w:hAnsi="Times New Roman"/>
        </w:rPr>
        <w:t>’</w:t>
      </w:r>
      <w:r>
        <w:t>s mother; son</w:t>
      </w:r>
      <w:r>
        <w:rPr>
          <w:rFonts w:hAnsi="Times New Roman"/>
        </w:rPr>
        <w:t>’</w:t>
      </w:r>
      <w:r>
        <w:t>s child (to woman)</w:t>
      </w:r>
      <w:r>
        <w:rPr>
          <w:rFonts w:hAnsi="Times New Roman"/>
        </w:rPr>
        <w:t xml:space="preserve">’ </w:t>
      </w:r>
      <w:r>
        <w:t>\s GB</w:t>
      </w:r>
    </w:p>
    <w:p w14:paraId="5DA63A59" w14:textId="77777777" w:rsidR="00C42BF2" w:rsidRDefault="00F80514">
      <w:pPr>
        <w:pStyle w:val="Default"/>
        <w:widowControl w:val="0"/>
        <w:tabs>
          <w:tab w:val="left" w:pos="2880"/>
        </w:tabs>
        <w:ind w:left="2880" w:hanging="2880"/>
      </w:pPr>
      <w:r>
        <w:t>\l Mayi-Yapi</w:t>
      </w:r>
      <w:r>
        <w:tab/>
        <w:t xml:space="preserve">\w papin \g </w:t>
      </w:r>
      <w:r>
        <w:rPr>
          <w:rFonts w:hAnsi="Times New Roman"/>
        </w:rPr>
        <w:t>‘</w:t>
      </w:r>
      <w:r>
        <w:t>father</w:t>
      </w:r>
      <w:r>
        <w:rPr>
          <w:rFonts w:hAnsi="Times New Roman"/>
        </w:rPr>
        <w:t>’</w:t>
      </w:r>
      <w:r>
        <w:t>s mother; son</w:t>
      </w:r>
      <w:r>
        <w:rPr>
          <w:rFonts w:hAnsi="Times New Roman"/>
        </w:rPr>
        <w:t>’</w:t>
      </w:r>
      <w:r>
        <w:t>s child (to woman)</w:t>
      </w:r>
      <w:r>
        <w:rPr>
          <w:rFonts w:hAnsi="Times New Roman"/>
        </w:rPr>
        <w:t xml:space="preserve">’ </w:t>
      </w:r>
      <w:r>
        <w:t>\s GB</w:t>
      </w:r>
    </w:p>
    <w:p w14:paraId="4D194C49" w14:textId="77777777" w:rsidR="00C42BF2" w:rsidRDefault="00F80514">
      <w:pPr>
        <w:pStyle w:val="Default"/>
        <w:widowControl w:val="0"/>
        <w:tabs>
          <w:tab w:val="left" w:pos="2880"/>
        </w:tabs>
        <w:ind w:left="2880" w:hanging="2880"/>
      </w:pPr>
      <w:r>
        <w:t>\l Mayi-Thakurti</w:t>
      </w:r>
      <w:r>
        <w:tab/>
        <w:t xml:space="preserve">\w papin \g </w:t>
      </w:r>
      <w:r>
        <w:rPr>
          <w:rFonts w:hAnsi="Times New Roman"/>
        </w:rPr>
        <w:t>‘</w:t>
      </w:r>
      <w:r>
        <w:t>father</w:t>
      </w:r>
      <w:r>
        <w:rPr>
          <w:rFonts w:hAnsi="Times New Roman"/>
        </w:rPr>
        <w:t>’</w:t>
      </w:r>
      <w:r>
        <w:t>s mother; son</w:t>
      </w:r>
      <w:r>
        <w:rPr>
          <w:rFonts w:hAnsi="Times New Roman"/>
        </w:rPr>
        <w:t>’</w:t>
      </w:r>
      <w:r>
        <w:t>s child (to woman)</w:t>
      </w:r>
      <w:r>
        <w:rPr>
          <w:rFonts w:hAnsi="Times New Roman"/>
        </w:rPr>
        <w:t xml:space="preserve">’ </w:t>
      </w:r>
      <w:r>
        <w:t>\s GB</w:t>
      </w:r>
    </w:p>
    <w:p w14:paraId="5E907232" w14:textId="77777777" w:rsidR="00C42BF2" w:rsidRDefault="00F80514">
      <w:pPr>
        <w:pStyle w:val="Default"/>
        <w:widowControl w:val="0"/>
        <w:tabs>
          <w:tab w:val="left" w:pos="2880"/>
        </w:tabs>
        <w:ind w:left="2880" w:hanging="2880"/>
      </w:pPr>
      <w:r>
        <w:t>\l Wunumara</w:t>
      </w:r>
      <w:r>
        <w:tab/>
        <w:t xml:space="preserve">\w papin \g </w:t>
      </w:r>
      <w:r>
        <w:rPr>
          <w:rFonts w:hAnsi="Times New Roman"/>
        </w:rPr>
        <w:t>‘</w:t>
      </w:r>
      <w:r>
        <w:t>father</w:t>
      </w:r>
      <w:r>
        <w:rPr>
          <w:rFonts w:hAnsi="Times New Roman"/>
        </w:rPr>
        <w:t>’</w:t>
      </w:r>
      <w:r>
        <w:t>s mother; son</w:t>
      </w:r>
      <w:r>
        <w:rPr>
          <w:rFonts w:hAnsi="Times New Roman"/>
        </w:rPr>
        <w:t>’</w:t>
      </w:r>
      <w:r>
        <w:t>s child (to woman)</w:t>
      </w:r>
      <w:r>
        <w:rPr>
          <w:rFonts w:hAnsi="Times New Roman"/>
        </w:rPr>
        <w:t xml:space="preserve">’ </w:t>
      </w:r>
      <w:r>
        <w:t>\s GB</w:t>
      </w:r>
    </w:p>
    <w:p w14:paraId="6679D4A9" w14:textId="77777777" w:rsidR="00C42BF2" w:rsidRDefault="00F80514">
      <w:pPr>
        <w:pStyle w:val="Default"/>
        <w:widowControl w:val="0"/>
        <w:tabs>
          <w:tab w:val="left" w:pos="2880"/>
        </w:tabs>
        <w:ind w:left="2880" w:hanging="2880"/>
        <w:rPr>
          <w:b/>
          <w:bCs/>
        </w:rPr>
      </w:pPr>
      <w:r>
        <w:t xml:space="preserve">\l </w:t>
      </w:r>
      <w:r>
        <w:rPr>
          <w:b/>
          <w:bCs/>
        </w:rPr>
        <w:t>pPM</w:t>
      </w:r>
      <w:r>
        <w:rPr>
          <w:b/>
          <w:bCs/>
        </w:rPr>
        <w:tab/>
        <w:t>\w *papi</w:t>
      </w:r>
    </w:p>
    <w:p w14:paraId="6AE031D5" w14:textId="77777777" w:rsidR="00C42BF2" w:rsidRDefault="00F80514">
      <w:pPr>
        <w:pStyle w:val="Default"/>
        <w:widowControl w:val="0"/>
        <w:tabs>
          <w:tab w:val="left" w:pos="2880"/>
        </w:tabs>
        <w:ind w:left="2880" w:hanging="2880"/>
      </w:pPr>
      <w:r>
        <w:t>\l Dyirbal</w:t>
      </w:r>
      <w:r>
        <w:tab/>
        <w:t xml:space="preserve">\w babi \g </w:t>
      </w:r>
      <w:r>
        <w:rPr>
          <w:rFonts w:hAnsi="Times New Roman"/>
        </w:rPr>
        <w:t>‘</w:t>
      </w:r>
      <w:r>
        <w:t xml:space="preserve">FaMo, FaMoBr, FaMoSi; FaFaWi, FaFaBrWi, FaFaSiHu; </w:t>
      </w:r>
      <w:r>
        <w:rPr>
          <w:b/>
          <w:bCs/>
        </w:rPr>
        <w:t>MoFaeSiDa, MoMoeBrDa</w:t>
      </w:r>
      <w:r>
        <w:rPr>
          <w:rFonts w:hAnsi="Times New Roman"/>
        </w:rPr>
        <w:t xml:space="preserve">’ </w:t>
      </w:r>
      <w:r>
        <w:t>\p Masculine (</w:t>
      </w:r>
      <w:r>
        <w:rPr>
          <w:i/>
          <w:iCs/>
        </w:rPr>
        <w:t>bayi</w:t>
      </w:r>
      <w:r>
        <w:t>) or Feminine (</w:t>
      </w:r>
      <w:r>
        <w:rPr>
          <w:i/>
          <w:iCs/>
        </w:rPr>
        <w:t>balan</w:t>
      </w:r>
      <w:r>
        <w:t xml:space="preserve">) as appropriate. \q </w:t>
      </w:r>
      <w:r>
        <w:rPr>
          <w:rFonts w:hAnsi="Times New Roman"/>
        </w:rPr>
        <w:t>“</w:t>
      </w:r>
      <w:r>
        <w:t>Etc.</w:t>
      </w:r>
      <w:r>
        <w:rPr>
          <w:rFonts w:hAnsi="Times New Roman"/>
        </w:rPr>
        <w:t xml:space="preserve">” </w:t>
      </w:r>
      <w:r>
        <w:t xml:space="preserve">Self-reciprocal. The prototypical sense is </w:t>
      </w:r>
      <w:r>
        <w:rPr>
          <w:rFonts w:hAnsi="Times New Roman"/>
        </w:rPr>
        <w:t>‘</w:t>
      </w:r>
      <w:r>
        <w:t>FaMo</w:t>
      </w:r>
      <w:r>
        <w:rPr>
          <w:rFonts w:hAnsi="Times New Roman"/>
        </w:rPr>
        <w:t>’</w:t>
      </w:r>
      <w:r>
        <w:t>. \s RMWD1989: 347</w:t>
      </w:r>
    </w:p>
    <w:p w14:paraId="35E49B6F" w14:textId="77777777" w:rsidR="00C42BF2" w:rsidRDefault="00F80514">
      <w:pPr>
        <w:pStyle w:val="Default"/>
        <w:widowControl w:val="0"/>
        <w:tabs>
          <w:tab w:val="left" w:pos="2880"/>
        </w:tabs>
        <w:ind w:left="2880" w:hanging="2880"/>
      </w:pPr>
      <w:r>
        <w:t>\l Warrgamay</w:t>
      </w:r>
      <w:r>
        <w:tab/>
        <w:t xml:space="preserve">\w babi(lan) \g </w:t>
      </w:r>
      <w:r>
        <w:rPr>
          <w:rFonts w:hAnsi="Times New Roman"/>
        </w:rPr>
        <w:t>‘</w:t>
      </w:r>
      <w:r>
        <w:t>father</w:t>
      </w:r>
      <w:r>
        <w:rPr>
          <w:rFonts w:hAnsi="Times New Roman"/>
        </w:rPr>
        <w:t>’</w:t>
      </w:r>
      <w:r>
        <w:t>s mother</w:t>
      </w:r>
      <w:r>
        <w:rPr>
          <w:rFonts w:hAnsi="Times New Roman"/>
        </w:rPr>
        <w:t xml:space="preserve">’ </w:t>
      </w:r>
      <w:r>
        <w:t>\s RMWD</w:t>
      </w:r>
    </w:p>
    <w:p w14:paraId="1E2BD043" w14:textId="77777777" w:rsidR="00C42BF2" w:rsidRDefault="00F80514">
      <w:pPr>
        <w:pStyle w:val="Default"/>
        <w:widowControl w:val="0"/>
        <w:tabs>
          <w:tab w:val="left" w:pos="2880"/>
        </w:tabs>
        <w:ind w:left="2880" w:hanging="2880"/>
      </w:pPr>
      <w:r>
        <w:t>\l Nyawaygi</w:t>
      </w:r>
      <w:r>
        <w:tab/>
        <w:t>\w babi \g (kin term between sisters-in-law) \s RMWD</w:t>
      </w:r>
    </w:p>
    <w:p w14:paraId="11E15323" w14:textId="77777777" w:rsidR="00C42BF2" w:rsidRDefault="00F80514">
      <w:pPr>
        <w:pStyle w:val="Default"/>
        <w:widowControl w:val="0"/>
        <w:tabs>
          <w:tab w:val="left" w:pos="2880"/>
        </w:tabs>
        <w:ind w:left="2880" w:hanging="2880"/>
      </w:pPr>
      <w:r>
        <w:t>\l Yalarnnga</w:t>
      </w:r>
      <w:r>
        <w:tab/>
        <w:t xml:space="preserve">\w papipi \g </w:t>
      </w:r>
      <w:r>
        <w:rPr>
          <w:rFonts w:hAnsi="Times New Roman"/>
        </w:rPr>
        <w:t>‘</w:t>
      </w:r>
      <w:r>
        <w:t>father</w:t>
      </w:r>
      <w:r>
        <w:rPr>
          <w:rFonts w:hAnsi="Times New Roman"/>
        </w:rPr>
        <w:t>’</w:t>
      </w:r>
      <w:r>
        <w:t>s mother, grandson</w:t>
      </w:r>
      <w:r>
        <w:rPr>
          <w:rFonts w:hAnsi="Times New Roman"/>
        </w:rPr>
        <w:t xml:space="preserve">’ </w:t>
      </w:r>
      <w:r>
        <w:t xml:space="preserve">\q Also </w:t>
      </w:r>
      <w:r>
        <w:rPr>
          <w:i/>
          <w:iCs/>
        </w:rPr>
        <w:t>papu</w:t>
      </w:r>
      <w:r>
        <w:t xml:space="preserve">, </w:t>
      </w:r>
      <w:r>
        <w:rPr>
          <w:i/>
          <w:iCs/>
        </w:rPr>
        <w:t>pawiri</w:t>
      </w:r>
      <w:r>
        <w:rPr>
          <w:rFonts w:hAnsi="Times New Roman"/>
        </w:rPr>
        <w:t xml:space="preserve"> ‘</w:t>
      </w:r>
      <w:r>
        <w:t>granny, father</w:t>
      </w:r>
      <w:r>
        <w:rPr>
          <w:rFonts w:hAnsi="Times New Roman"/>
        </w:rPr>
        <w:t>’</w:t>
      </w:r>
      <w:r>
        <w:t>s mother</w:t>
      </w:r>
      <w:r>
        <w:rPr>
          <w:rFonts w:hAnsi="Times New Roman"/>
        </w:rPr>
        <w:t>’</w:t>
      </w:r>
      <w:r>
        <w:t xml:space="preserve">; also </w:t>
      </w:r>
      <w:r>
        <w:rPr>
          <w:i/>
          <w:iCs/>
        </w:rPr>
        <w:t>papu</w:t>
      </w:r>
      <w:r>
        <w:rPr>
          <w:rFonts w:hAnsi="Times New Roman"/>
        </w:rPr>
        <w:t xml:space="preserve"> ‘</w:t>
      </w:r>
      <w:r>
        <w:t>father</w:t>
      </w:r>
      <w:r>
        <w:rPr>
          <w:rFonts w:hAnsi="Times New Roman"/>
        </w:rPr>
        <w:t>’</w:t>
      </w:r>
      <w:r>
        <w:t>s mother, woman</w:t>
      </w:r>
      <w:r>
        <w:rPr>
          <w:rFonts w:hAnsi="Times New Roman"/>
        </w:rPr>
        <w:t>’</w:t>
      </w:r>
      <w:r>
        <w:t>s son</w:t>
      </w:r>
      <w:r>
        <w:rPr>
          <w:rFonts w:hAnsi="Times New Roman"/>
        </w:rPr>
        <w:t>’</w:t>
      </w:r>
      <w:r>
        <w:t>s child</w:t>
      </w:r>
      <w:r>
        <w:rPr>
          <w:rFonts w:hAnsi="Times New Roman"/>
        </w:rPr>
        <w:t>’</w:t>
      </w:r>
      <w:r>
        <w:t>. \s Bl&amp;Br</w:t>
      </w:r>
    </w:p>
    <w:p w14:paraId="0C3F336B" w14:textId="77777777" w:rsidR="00C42BF2" w:rsidRDefault="00F80514">
      <w:pPr>
        <w:pStyle w:val="Default"/>
        <w:widowControl w:val="0"/>
        <w:tabs>
          <w:tab w:val="left" w:pos="2880"/>
        </w:tabs>
        <w:ind w:left="2880" w:hanging="2880"/>
      </w:pPr>
      <w:r>
        <w:t>\l Yandruwandha (Innaminka)</w:t>
      </w:r>
      <w:r>
        <w:tab/>
        <w:t xml:space="preserve">\w papa \g </w:t>
      </w:r>
      <w:r>
        <w:rPr>
          <w:rFonts w:hAnsi="Times New Roman"/>
        </w:rPr>
        <w:t>‘</w:t>
      </w:r>
      <w:r>
        <w:t>mother</w:t>
      </w:r>
      <w:r>
        <w:rPr>
          <w:rFonts w:hAnsi="Times New Roman"/>
        </w:rPr>
        <w:t>’</w:t>
      </w:r>
      <w:r>
        <w:t>s father, man</w:t>
      </w:r>
      <w:r>
        <w:rPr>
          <w:rFonts w:hAnsi="Times New Roman"/>
        </w:rPr>
        <w:t>’</w:t>
      </w:r>
      <w:r>
        <w:t>s daughter</w:t>
      </w:r>
      <w:r>
        <w:rPr>
          <w:rFonts w:hAnsi="Times New Roman"/>
        </w:rPr>
        <w:t>’</w:t>
      </w:r>
      <w:r>
        <w:t>s child, mother</w:t>
      </w:r>
      <w:r>
        <w:rPr>
          <w:rFonts w:hAnsi="Times New Roman"/>
        </w:rPr>
        <w:t>’</w:t>
      </w:r>
      <w:r>
        <w:t>s father</w:t>
      </w:r>
      <w:r>
        <w:rPr>
          <w:rFonts w:hAnsi="Times New Roman"/>
        </w:rPr>
        <w:t>’</w:t>
      </w:r>
      <w:r>
        <w:t>s sister</w:t>
      </w:r>
      <w:r>
        <w:rPr>
          <w:rFonts w:hAnsi="Times New Roman"/>
        </w:rPr>
        <w:t xml:space="preserve">’ </w:t>
      </w:r>
      <w:r>
        <w:t>\s GB</w:t>
      </w:r>
    </w:p>
    <w:p w14:paraId="6FA45135" w14:textId="77777777" w:rsidR="00C42BF2" w:rsidRDefault="00F80514">
      <w:pPr>
        <w:pStyle w:val="Default"/>
        <w:widowControl w:val="0"/>
        <w:tabs>
          <w:tab w:val="left" w:pos="2880"/>
        </w:tabs>
        <w:ind w:left="2880" w:hanging="2880"/>
      </w:pPr>
      <w:r>
        <w:t>\l Adnyamathanha</w:t>
      </w:r>
      <w:r>
        <w:tab/>
        <w:t xml:space="preserve">\w vapi \g </w:t>
      </w:r>
      <w:r>
        <w:rPr>
          <w:rFonts w:hAnsi="Times New Roman"/>
        </w:rPr>
        <w:t>‘</w:t>
      </w:r>
      <w:r>
        <w:t>father</w:t>
      </w:r>
      <w:r>
        <w:rPr>
          <w:rFonts w:hAnsi="Times New Roman"/>
        </w:rPr>
        <w:t xml:space="preserve">’ </w:t>
      </w:r>
      <w:r>
        <w:t>\q Cognate? \s Mc&amp;Mc</w:t>
      </w:r>
    </w:p>
    <w:p w14:paraId="0DCC4715" w14:textId="77777777" w:rsidR="00C42BF2" w:rsidRDefault="00F80514">
      <w:pPr>
        <w:pStyle w:val="Default"/>
        <w:widowControl w:val="0"/>
        <w:tabs>
          <w:tab w:val="left" w:pos="2880"/>
        </w:tabs>
        <w:ind w:left="2880" w:hanging="2880"/>
      </w:pPr>
      <w:r>
        <w:t xml:space="preserve">\l </w:t>
      </w:r>
      <w:r>
        <w:rPr>
          <w:b/>
          <w:bCs/>
        </w:rPr>
        <w:t>pPNy</w:t>
      </w:r>
      <w:r>
        <w:rPr>
          <w:b/>
          <w:bCs/>
        </w:rPr>
        <w:tab/>
        <w:t>\w *papi</w:t>
      </w:r>
      <w:r>
        <w:t xml:space="preserve"> \q KLH gloss: </w:t>
      </w:r>
      <w:r>
        <w:rPr>
          <w:rFonts w:hAnsi="Times New Roman"/>
        </w:rPr>
        <w:t>‘</w:t>
      </w:r>
      <w:r>
        <w:t>father</w:t>
      </w:r>
      <w:r>
        <w:rPr>
          <w:rFonts w:hAnsi="Times New Roman"/>
        </w:rPr>
        <w:t>’</w:t>
      </w:r>
      <w:r>
        <w:t>s mother</w:t>
      </w:r>
      <w:r>
        <w:rPr>
          <w:rFonts w:hAnsi="Times New Roman"/>
        </w:rPr>
        <w:t>’</w:t>
      </w:r>
      <w:r>
        <w:t>. \s KL:H 82:374</w:t>
      </w:r>
    </w:p>
    <w:p w14:paraId="70CFA899" w14:textId="77777777" w:rsidR="00C42BF2" w:rsidRDefault="00F80514">
      <w:pPr>
        <w:pStyle w:val="Default"/>
        <w:widowControl w:val="0"/>
        <w:tabs>
          <w:tab w:val="left" w:pos="2880"/>
        </w:tabs>
        <w:ind w:left="2880" w:hanging="2880"/>
      </w:pPr>
      <w:r>
        <w:t>^^^</w:t>
      </w:r>
    </w:p>
    <w:p w14:paraId="6983E9B8" w14:textId="77777777" w:rsidR="00C42BF2" w:rsidRDefault="00F80514">
      <w:pPr>
        <w:pStyle w:val="Default"/>
        <w:widowControl w:val="0"/>
        <w:tabs>
          <w:tab w:val="left" w:pos="2880"/>
        </w:tabs>
        <w:ind w:left="2880" w:hanging="2880"/>
      </w:pPr>
      <w:r>
        <w:t>\l Kayardild</w:t>
      </w:r>
      <w:r>
        <w:tab/>
        <w:t xml:space="preserve">\w papicu \g </w:t>
      </w:r>
      <w:r>
        <w:rPr>
          <w:rFonts w:hAnsi="Times New Roman"/>
        </w:rPr>
        <w:t>‘</w:t>
      </w:r>
      <w:r>
        <w:t>father</w:t>
      </w:r>
      <w:r>
        <w:rPr>
          <w:rFonts w:hAnsi="Times New Roman"/>
        </w:rPr>
        <w:t>’</w:t>
      </w:r>
      <w:r>
        <w:t>s mother, ...</w:t>
      </w:r>
      <w:r>
        <w:rPr>
          <w:rFonts w:hAnsi="Times New Roman"/>
        </w:rPr>
        <w:t xml:space="preserve">’ </w:t>
      </w:r>
      <w:r>
        <w:t>\s NE</w:t>
      </w:r>
    </w:p>
    <w:p w14:paraId="04AA26AB" w14:textId="77777777" w:rsidR="00C42BF2" w:rsidRDefault="00F80514">
      <w:pPr>
        <w:pStyle w:val="Default"/>
        <w:widowControl w:val="0"/>
        <w:tabs>
          <w:tab w:val="left" w:pos="2880"/>
        </w:tabs>
        <w:ind w:left="2880" w:hanging="2880"/>
      </w:pPr>
      <w:r>
        <w:t>\l Yukulta</w:t>
      </w:r>
      <w:r>
        <w:tab/>
        <w:t xml:space="preserve">\w papicu \g </w:t>
      </w:r>
      <w:r>
        <w:rPr>
          <w:rFonts w:hAnsi="Times New Roman"/>
        </w:rPr>
        <w:t>‘</w:t>
      </w:r>
      <w:r>
        <w:t>father</w:t>
      </w:r>
      <w:r>
        <w:rPr>
          <w:rFonts w:hAnsi="Times New Roman"/>
        </w:rPr>
        <w:t>’</w:t>
      </w:r>
      <w:r>
        <w:t>s mother</w:t>
      </w:r>
      <w:r>
        <w:rPr>
          <w:rFonts w:hAnsi="Times New Roman"/>
        </w:rPr>
        <w:t xml:space="preserve">’ </w:t>
      </w:r>
      <w:r>
        <w:t>\s NE</w:t>
      </w:r>
    </w:p>
    <w:p w14:paraId="0E9A140A" w14:textId="77777777" w:rsidR="00C42BF2" w:rsidRDefault="00F80514">
      <w:pPr>
        <w:pStyle w:val="Default"/>
        <w:widowControl w:val="0"/>
        <w:tabs>
          <w:tab w:val="left" w:pos="2880"/>
        </w:tabs>
        <w:ind w:left="2880" w:hanging="2880"/>
      </w:pPr>
      <w:r>
        <w:t>\l Lardil</w:t>
      </w:r>
      <w:r>
        <w:tab/>
        <w:t xml:space="preserve">\w pape \g </w:t>
      </w:r>
      <w:r>
        <w:rPr>
          <w:rFonts w:hAnsi="Times New Roman"/>
        </w:rPr>
        <w:t>‘</w:t>
      </w:r>
      <w:r>
        <w:t>father</w:t>
      </w:r>
      <w:r>
        <w:rPr>
          <w:rFonts w:hAnsi="Times New Roman"/>
        </w:rPr>
        <w:t>’</w:t>
      </w:r>
      <w:r>
        <w:t>s mother, ...</w:t>
      </w:r>
      <w:r>
        <w:rPr>
          <w:rFonts w:hAnsi="Times New Roman"/>
        </w:rPr>
        <w:t xml:space="preserve">’ </w:t>
      </w:r>
      <w:r>
        <w:t>\q &lt;papi-&gt;. \s NE</w:t>
      </w:r>
    </w:p>
    <w:p w14:paraId="47FF73A9" w14:textId="77777777" w:rsidR="00C42BF2" w:rsidRDefault="00F80514">
      <w:pPr>
        <w:pStyle w:val="Default"/>
        <w:widowControl w:val="0"/>
        <w:tabs>
          <w:tab w:val="left" w:pos="2880"/>
        </w:tabs>
        <w:ind w:left="2880" w:hanging="2880"/>
      </w:pPr>
      <w:r>
        <w:t xml:space="preserve">\l </w:t>
      </w:r>
      <w:r>
        <w:rPr>
          <w:b/>
          <w:bCs/>
        </w:rPr>
        <w:t>pTangkic</w:t>
      </w:r>
      <w:r>
        <w:rPr>
          <w:b/>
          <w:bCs/>
        </w:rPr>
        <w:tab/>
        <w:t>\w *papi</w:t>
      </w:r>
      <w:r>
        <w:t xml:space="preserve"> \s NE</w:t>
      </w:r>
    </w:p>
    <w:p w14:paraId="2E0504CB" w14:textId="77777777" w:rsidR="00C42BF2" w:rsidRDefault="00F80514">
      <w:pPr>
        <w:pStyle w:val="Default"/>
        <w:widowControl w:val="0"/>
        <w:tabs>
          <w:tab w:val="left" w:pos="2880"/>
        </w:tabs>
        <w:ind w:left="2880" w:hanging="2880"/>
      </w:pPr>
      <w:r>
        <w:t>***</w:t>
      </w:r>
    </w:p>
    <w:p w14:paraId="1195B6E4" w14:textId="77777777" w:rsidR="00C42BF2" w:rsidRDefault="00F80514">
      <w:pPr>
        <w:pStyle w:val="Default"/>
        <w:widowControl w:val="0"/>
        <w:tabs>
          <w:tab w:val="left" w:pos="2880"/>
        </w:tabs>
        <w:ind w:left="2880" w:hanging="2880"/>
      </w:pPr>
      <w:r>
        <w:t>\l Wathawurrung</w:t>
      </w:r>
      <w:r>
        <w:tab/>
        <w:t xml:space="preserve">\w baba-rrang \g </w:t>
      </w:r>
      <w:r>
        <w:rPr>
          <w:rFonts w:hAnsi="Times New Roman"/>
        </w:rPr>
        <w:t>‘</w:t>
      </w:r>
      <w:r>
        <w:t>aunt</w:t>
      </w:r>
      <w:r>
        <w:rPr>
          <w:rFonts w:hAnsi="Times New Roman"/>
        </w:rPr>
        <w:t xml:space="preserve">’ </w:t>
      </w:r>
      <w:r>
        <w:t xml:space="preserve">\q Source has </w:t>
      </w:r>
      <w:r>
        <w:rPr>
          <w:rFonts w:hAnsi="Times New Roman"/>
        </w:rPr>
        <w:t>“</w:t>
      </w:r>
      <w:r>
        <w:t>babarong</w:t>
      </w:r>
      <w:r>
        <w:rPr>
          <w:rFonts w:hAnsi="Times New Roman"/>
        </w:rPr>
        <w:t>”</w:t>
      </w:r>
      <w:r>
        <w:t>. \s BB</w:t>
      </w:r>
    </w:p>
    <w:p w14:paraId="379605D2" w14:textId="77777777" w:rsidR="00C42BF2" w:rsidRDefault="00F80514">
      <w:pPr>
        <w:pStyle w:val="Default"/>
        <w:widowControl w:val="0"/>
        <w:tabs>
          <w:tab w:val="left" w:pos="2880"/>
        </w:tabs>
      </w:pPr>
      <w:r>
        <w:t>***</w:t>
      </w:r>
    </w:p>
    <w:p w14:paraId="116A1D96" w14:textId="77777777" w:rsidR="00C42BF2" w:rsidRDefault="00F80514">
      <w:pPr>
        <w:pStyle w:val="Default"/>
        <w:widowControl w:val="0"/>
        <w:tabs>
          <w:tab w:val="left" w:pos="2880"/>
        </w:tabs>
        <w:ind w:left="2880" w:hanging="2880"/>
      </w:pPr>
      <w:r>
        <w:t>\l Tharrgari</w:t>
      </w:r>
      <w:r>
        <w:tab/>
        <w:t xml:space="preserve">\w pawi \g </w:t>
      </w:r>
      <w:r>
        <w:rPr>
          <w:rFonts w:hAnsi="Times New Roman"/>
        </w:rPr>
        <w:t>‘</w:t>
      </w:r>
      <w:r>
        <w:t>father</w:t>
      </w:r>
      <w:r>
        <w:rPr>
          <w:rFonts w:hAnsi="Times New Roman"/>
        </w:rPr>
        <w:t xml:space="preserve">’ </w:t>
      </w:r>
      <w:r>
        <w:t>\s PA</w:t>
      </w:r>
    </w:p>
    <w:p w14:paraId="2EFDC43B" w14:textId="77777777" w:rsidR="00C42BF2" w:rsidRDefault="00F80514">
      <w:pPr>
        <w:pStyle w:val="Default"/>
        <w:widowControl w:val="0"/>
        <w:tabs>
          <w:tab w:val="left" w:pos="2880"/>
        </w:tabs>
        <w:ind w:left="2880" w:hanging="2880"/>
      </w:pPr>
      <w:r>
        <w:t>***</w:t>
      </w:r>
    </w:p>
    <w:p w14:paraId="585DE2E0" w14:textId="77777777" w:rsidR="00C42BF2" w:rsidRDefault="00F80514">
      <w:pPr>
        <w:pStyle w:val="Default"/>
        <w:widowControl w:val="0"/>
        <w:tabs>
          <w:tab w:val="left" w:pos="2880"/>
        </w:tabs>
        <w:ind w:left="2880" w:hanging="2880"/>
      </w:pPr>
      <w:r>
        <w:t>\l KKY</w:t>
      </w:r>
      <w:r>
        <w:tab/>
        <w:t>\w b</w:t>
      </w:r>
      <w:r>
        <w:rPr>
          <w:rFonts w:hAnsi="Times New Roman"/>
        </w:rPr>
        <w:t>œ</w:t>
      </w:r>
      <w:r>
        <w:t>bath, b</w:t>
      </w:r>
      <w:r>
        <w:rPr>
          <w:rFonts w:hAnsi="Times New Roman"/>
        </w:rPr>
        <w:t>œ</w:t>
      </w:r>
      <w:r>
        <w:t xml:space="preserve">b(a)thal \g </w:t>
      </w:r>
      <w:r>
        <w:rPr>
          <w:rFonts w:hAnsi="Times New Roman"/>
        </w:rPr>
        <w:t>‘</w:t>
      </w:r>
      <w:r>
        <w:t>grandfather</w:t>
      </w:r>
      <w:r>
        <w:rPr>
          <w:rFonts w:hAnsi="Times New Roman"/>
        </w:rPr>
        <w:t xml:space="preserve">’ </w:t>
      </w:r>
      <w:r>
        <w:t>\s RJK</w:t>
      </w:r>
    </w:p>
    <w:p w14:paraId="24D5843E" w14:textId="77777777" w:rsidR="00C42BF2" w:rsidRDefault="00F80514">
      <w:pPr>
        <w:pStyle w:val="Default"/>
        <w:widowControl w:val="0"/>
        <w:tabs>
          <w:tab w:val="left" w:pos="2880"/>
        </w:tabs>
        <w:ind w:left="2880" w:hanging="2880"/>
      </w:pPr>
      <w:r>
        <w:t>***</w:t>
      </w:r>
    </w:p>
    <w:p w14:paraId="2E3F0256" w14:textId="77777777" w:rsidR="00C42BF2" w:rsidRDefault="00F80514">
      <w:pPr>
        <w:pStyle w:val="Default"/>
        <w:widowControl w:val="0"/>
        <w:tabs>
          <w:tab w:val="left" w:pos="2880"/>
        </w:tabs>
        <w:ind w:left="2880" w:hanging="2880"/>
      </w:pPr>
      <w:r>
        <w:t>\l Duungidjawu</w:t>
      </w:r>
      <w:r>
        <w:tab/>
        <w:t xml:space="preserve">\w babiya(nmi) \g </w:t>
      </w:r>
      <w:r>
        <w:rPr>
          <w:rFonts w:hAnsi="Times New Roman"/>
        </w:rPr>
        <w:t>‘</w:t>
      </w:r>
      <w:r>
        <w:t>father</w:t>
      </w:r>
      <w:r>
        <w:rPr>
          <w:rFonts w:hAnsi="Times New Roman"/>
        </w:rPr>
        <w:t xml:space="preserve">’ </w:t>
      </w:r>
      <w:r>
        <w:t xml:space="preserve">\q Also </w:t>
      </w:r>
      <w:r>
        <w:rPr>
          <w:i/>
          <w:iCs/>
        </w:rPr>
        <w:t>babu</w:t>
      </w:r>
      <w:r>
        <w:rPr>
          <w:rFonts w:hAnsi="Times New Roman"/>
        </w:rPr>
        <w:t xml:space="preserve"> ‘</w:t>
      </w:r>
      <w:r>
        <w:t>father [classificatory]</w:t>
      </w:r>
      <w:r>
        <w:rPr>
          <w:rFonts w:hAnsi="Times New Roman"/>
        </w:rPr>
        <w:t>’</w:t>
      </w:r>
      <w:r>
        <w:t xml:space="preserve">, </w:t>
      </w:r>
      <w:r>
        <w:rPr>
          <w:i/>
          <w:iCs/>
        </w:rPr>
        <w:t>bebere</w:t>
      </w:r>
      <w:r>
        <w:rPr>
          <w:rFonts w:hAnsi="Times New Roman"/>
        </w:rPr>
        <w:t xml:space="preserve"> ‘</w:t>
      </w:r>
      <w:r>
        <w:t>uncle</w:t>
      </w:r>
      <w:r>
        <w:rPr>
          <w:rFonts w:hAnsi="Times New Roman"/>
        </w:rPr>
        <w:t>’</w:t>
      </w:r>
      <w:r>
        <w:t>. \s K&amp;W</w:t>
      </w:r>
    </w:p>
    <w:p w14:paraId="42495F7B" w14:textId="77777777" w:rsidR="00C42BF2" w:rsidRDefault="00C42BF2">
      <w:pPr>
        <w:pStyle w:val="Default"/>
        <w:widowControl w:val="0"/>
        <w:tabs>
          <w:tab w:val="left" w:pos="2880"/>
        </w:tabs>
        <w:ind w:left="2880" w:hanging="2880"/>
      </w:pPr>
    </w:p>
    <w:p w14:paraId="13E0BB0B" w14:textId="77777777" w:rsidR="00C42BF2" w:rsidRDefault="00C42BF2">
      <w:pPr>
        <w:pStyle w:val="Default"/>
        <w:widowControl w:val="0"/>
        <w:tabs>
          <w:tab w:val="left" w:pos="2880"/>
        </w:tabs>
        <w:ind w:left="2880" w:hanging="2880"/>
      </w:pPr>
    </w:p>
    <w:p w14:paraId="2F7441CE" w14:textId="77777777" w:rsidR="00C42BF2" w:rsidRDefault="00F80514">
      <w:pPr>
        <w:pStyle w:val="Default"/>
        <w:widowControl w:val="0"/>
        <w:tabs>
          <w:tab w:val="left" w:pos="2880"/>
        </w:tabs>
        <w:ind w:left="2880" w:hanging="2880"/>
        <w:rPr>
          <w:b/>
          <w:bCs/>
        </w:rPr>
      </w:pPr>
      <w:r>
        <w:t xml:space="preserve">\e </w:t>
      </w:r>
      <w:r>
        <w:rPr>
          <w:b/>
          <w:bCs/>
        </w:rPr>
        <w:t>*pararrci</w:t>
      </w:r>
    </w:p>
    <w:p w14:paraId="1A0D4724" w14:textId="77777777" w:rsidR="00C42BF2" w:rsidRDefault="00F80514">
      <w:pPr>
        <w:pStyle w:val="Default"/>
        <w:widowControl w:val="0"/>
        <w:tabs>
          <w:tab w:val="left" w:pos="2880"/>
        </w:tabs>
        <w:ind w:left="2880" w:hanging="2880"/>
      </w:pPr>
      <w:r>
        <w:t xml:space="preserve">\t </w:t>
      </w:r>
      <w:r>
        <w:rPr>
          <w:rFonts w:hAnsi="Times New Roman"/>
        </w:rPr>
        <w:t>‘</w:t>
      </w:r>
      <w:r>
        <w:t>seagull</w:t>
      </w:r>
      <w:r>
        <w:rPr>
          <w:rFonts w:hAnsi="Times New Roman"/>
        </w:rPr>
        <w:t>’</w:t>
      </w:r>
    </w:p>
    <w:p w14:paraId="0A6EF89D" w14:textId="77777777" w:rsidR="00C42BF2" w:rsidRDefault="00F80514">
      <w:pPr>
        <w:pStyle w:val="Default"/>
        <w:widowControl w:val="0"/>
        <w:tabs>
          <w:tab w:val="left" w:pos="2880"/>
        </w:tabs>
        <w:ind w:left="2880" w:hanging="2880"/>
      </w:pPr>
      <w:r>
        <w:t>\b n</w:t>
      </w:r>
    </w:p>
    <w:p w14:paraId="5E444BEA" w14:textId="77777777" w:rsidR="00C42BF2" w:rsidRDefault="00F80514">
      <w:pPr>
        <w:pStyle w:val="Default"/>
        <w:widowControl w:val="0"/>
        <w:tabs>
          <w:tab w:val="left" w:pos="2880"/>
        </w:tabs>
        <w:ind w:left="2880" w:hanging="2880"/>
      </w:pPr>
      <w:r>
        <w:t>\c O</w:t>
      </w:r>
    </w:p>
    <w:p w14:paraId="7D2148A4" w14:textId="77777777" w:rsidR="00C42BF2" w:rsidRDefault="00F80514">
      <w:pPr>
        <w:pStyle w:val="Default"/>
        <w:widowControl w:val="0"/>
        <w:tabs>
          <w:tab w:val="left" w:pos="2880"/>
        </w:tabs>
        <w:ind w:left="2880" w:hanging="2880"/>
      </w:pPr>
      <w:r>
        <w:t xml:space="preserve">\x See also </w:t>
      </w:r>
      <w:r>
        <w:rPr>
          <w:i/>
          <w:iCs/>
        </w:rPr>
        <w:t>c</w:t>
      </w:r>
      <w:r>
        <w:rPr>
          <w:i/>
          <w:iCs/>
          <w:vertAlign w:val="superscript"/>
        </w:rPr>
        <w:t>y</w:t>
      </w:r>
      <w:r>
        <w:rPr>
          <w:i/>
          <w:iCs/>
        </w:rPr>
        <w:t>arra</w:t>
      </w:r>
      <w:r>
        <w:t>.</w:t>
      </w:r>
    </w:p>
    <w:p w14:paraId="00ECA65B" w14:textId="77777777" w:rsidR="00C42BF2" w:rsidRDefault="00F80514">
      <w:pPr>
        <w:pStyle w:val="Default"/>
        <w:widowControl w:val="0"/>
        <w:tabs>
          <w:tab w:val="left" w:pos="2880"/>
        </w:tabs>
        <w:ind w:left="2880" w:hanging="2880"/>
      </w:pPr>
      <w:r>
        <w:t>\l Jiwarli</w:t>
      </w:r>
      <w:r>
        <w:tab/>
        <w:t xml:space="preserve">\w pararrji \g </w:t>
      </w:r>
      <w:r>
        <w:rPr>
          <w:rFonts w:hAnsi="Times New Roman"/>
        </w:rPr>
        <w:t>‘</w:t>
      </w:r>
      <w:r>
        <w:t>seagull, silver gull</w:t>
      </w:r>
      <w:r>
        <w:rPr>
          <w:rFonts w:hAnsi="Times New Roman"/>
        </w:rPr>
        <w:t xml:space="preserve">’ </w:t>
      </w:r>
      <w:r>
        <w:t xml:space="preserve">\q </w:t>
      </w:r>
      <w:r>
        <w:rPr>
          <w:i/>
          <w:iCs/>
        </w:rPr>
        <w:t>Larus novaehollandiae</w:t>
      </w:r>
      <w:r>
        <w:t>. \s PA</w:t>
      </w:r>
    </w:p>
    <w:p w14:paraId="11B69E65" w14:textId="77777777" w:rsidR="00C42BF2" w:rsidRDefault="00F80514">
      <w:pPr>
        <w:pStyle w:val="Default"/>
        <w:widowControl w:val="0"/>
        <w:tabs>
          <w:tab w:val="left" w:pos="2880"/>
        </w:tabs>
        <w:ind w:left="2880" w:hanging="2880"/>
      </w:pPr>
      <w:r>
        <w:t>\l Payungu</w:t>
      </w:r>
      <w:r>
        <w:tab/>
        <w:t xml:space="preserve">\w pararrji \g </w:t>
      </w:r>
      <w:r>
        <w:rPr>
          <w:rFonts w:hAnsi="Times New Roman"/>
        </w:rPr>
        <w:t>‘</w:t>
      </w:r>
      <w:r>
        <w:t>seagull, silver gull</w:t>
      </w:r>
      <w:r>
        <w:rPr>
          <w:rFonts w:hAnsi="Times New Roman"/>
        </w:rPr>
        <w:t xml:space="preserve">’ </w:t>
      </w:r>
      <w:r>
        <w:t xml:space="preserve">\q </w:t>
      </w:r>
      <w:r>
        <w:rPr>
          <w:i/>
          <w:iCs/>
        </w:rPr>
        <w:t>Larus novaehollandiae</w:t>
      </w:r>
      <w:r>
        <w:t>. \s PA</w:t>
      </w:r>
    </w:p>
    <w:p w14:paraId="25E7380D" w14:textId="77777777" w:rsidR="00C42BF2" w:rsidRDefault="00F80514">
      <w:pPr>
        <w:pStyle w:val="Default"/>
        <w:widowControl w:val="0"/>
        <w:tabs>
          <w:tab w:val="left" w:pos="2880"/>
        </w:tabs>
        <w:ind w:left="2880" w:hanging="2880"/>
      </w:pPr>
      <w:r>
        <w:t>\l Thalanyji</w:t>
      </w:r>
      <w:r>
        <w:tab/>
        <w:t xml:space="preserve">\w pararrji \g </w:t>
      </w:r>
      <w:r>
        <w:rPr>
          <w:rFonts w:hAnsi="Times New Roman"/>
        </w:rPr>
        <w:t>‘</w:t>
      </w:r>
      <w:r>
        <w:t>seagull, silver gull</w:t>
      </w:r>
      <w:r>
        <w:rPr>
          <w:rFonts w:hAnsi="Times New Roman"/>
        </w:rPr>
        <w:t xml:space="preserve">’ </w:t>
      </w:r>
      <w:r>
        <w:t xml:space="preserve">\q </w:t>
      </w:r>
      <w:r>
        <w:rPr>
          <w:i/>
          <w:iCs/>
        </w:rPr>
        <w:t>Larus novaehollandiae</w:t>
      </w:r>
      <w:r>
        <w:t>. \s PA</w:t>
      </w:r>
    </w:p>
    <w:p w14:paraId="325E01E9" w14:textId="77777777" w:rsidR="00C42BF2" w:rsidRDefault="00F80514">
      <w:pPr>
        <w:pStyle w:val="Default"/>
        <w:widowControl w:val="0"/>
        <w:tabs>
          <w:tab w:val="left" w:pos="2880"/>
        </w:tabs>
        <w:ind w:left="2880" w:hanging="2880"/>
      </w:pPr>
      <w:r>
        <w:t>\l Tharrgari</w:t>
      </w:r>
      <w:r>
        <w:tab/>
        <w:t xml:space="preserve">\w pararrji \g </w:t>
      </w:r>
      <w:r>
        <w:rPr>
          <w:rFonts w:hAnsi="Times New Roman"/>
        </w:rPr>
        <w:t>‘</w:t>
      </w:r>
      <w:r>
        <w:t>seagull, silver gull</w:t>
      </w:r>
      <w:r>
        <w:rPr>
          <w:rFonts w:hAnsi="Times New Roman"/>
        </w:rPr>
        <w:t xml:space="preserve">’ </w:t>
      </w:r>
      <w:r>
        <w:t xml:space="preserve">\q </w:t>
      </w:r>
      <w:r>
        <w:rPr>
          <w:i/>
          <w:iCs/>
        </w:rPr>
        <w:t>Larus novaehollandiae</w:t>
      </w:r>
      <w:r>
        <w:t>. \s PA</w:t>
      </w:r>
    </w:p>
    <w:p w14:paraId="5B7C05CC" w14:textId="77777777" w:rsidR="00C42BF2" w:rsidRDefault="00F80514">
      <w:pPr>
        <w:pStyle w:val="Default"/>
        <w:widowControl w:val="0"/>
        <w:tabs>
          <w:tab w:val="left" w:pos="2880"/>
        </w:tabs>
        <w:ind w:left="2880" w:hanging="2880"/>
      </w:pPr>
      <w:r>
        <w:t>***</w:t>
      </w:r>
    </w:p>
    <w:p w14:paraId="3FF74381" w14:textId="77777777" w:rsidR="00C42BF2" w:rsidRDefault="00F80514">
      <w:pPr>
        <w:pStyle w:val="Default"/>
        <w:widowControl w:val="0"/>
        <w:tabs>
          <w:tab w:val="left" w:pos="2880"/>
        </w:tabs>
        <w:ind w:left="2880" w:hanging="2880"/>
      </w:pPr>
      <w:r>
        <w:lastRenderedPageBreak/>
        <w:t>\l YYoront</w:t>
      </w:r>
      <w:r>
        <w:tab/>
        <w:t xml:space="preserve">\w thererr; minh- \g </w:t>
      </w:r>
      <w:r>
        <w:rPr>
          <w:rFonts w:hAnsi="Times New Roman"/>
        </w:rPr>
        <w:t>‘</w:t>
      </w:r>
      <w:r>
        <w:t>silver gull (juvenile stage)</w:t>
      </w:r>
      <w:r>
        <w:rPr>
          <w:rFonts w:hAnsi="Times New Roman"/>
        </w:rPr>
        <w:t xml:space="preserve">’ </w:t>
      </w:r>
      <w:r>
        <w:t xml:space="preserve">\q </w:t>
      </w:r>
      <w:r>
        <w:rPr>
          <w:i/>
          <w:iCs/>
        </w:rPr>
        <w:t>Larus novaehollandiae</w:t>
      </w:r>
      <w:r>
        <w:t>.</w:t>
      </w:r>
    </w:p>
    <w:p w14:paraId="0BE58CAD" w14:textId="77777777" w:rsidR="00C42BF2" w:rsidRDefault="00C42BF2">
      <w:pPr>
        <w:pStyle w:val="Default"/>
        <w:widowControl w:val="0"/>
        <w:tabs>
          <w:tab w:val="left" w:pos="2880"/>
        </w:tabs>
        <w:ind w:left="2880" w:hanging="2880"/>
      </w:pPr>
    </w:p>
    <w:p w14:paraId="0052700A" w14:textId="77777777" w:rsidR="00C42BF2" w:rsidRDefault="00C42BF2">
      <w:pPr>
        <w:pStyle w:val="Default"/>
        <w:widowControl w:val="0"/>
        <w:tabs>
          <w:tab w:val="left" w:pos="2880"/>
        </w:tabs>
        <w:ind w:left="2880" w:hanging="2880"/>
      </w:pPr>
    </w:p>
    <w:p w14:paraId="75A0E308" w14:textId="77777777" w:rsidR="00C42BF2" w:rsidRDefault="00F80514">
      <w:pPr>
        <w:pStyle w:val="Default"/>
        <w:widowControl w:val="0"/>
        <w:tabs>
          <w:tab w:val="left" w:pos="2880"/>
        </w:tabs>
        <w:ind w:left="2880" w:hanging="2880"/>
        <w:rPr>
          <w:b/>
          <w:bCs/>
        </w:rPr>
      </w:pPr>
      <w:r>
        <w:t xml:space="preserve">\e </w:t>
      </w:r>
      <w:r>
        <w:rPr>
          <w:b/>
          <w:bCs/>
        </w:rPr>
        <w:t>*paru</w:t>
      </w:r>
    </w:p>
    <w:p w14:paraId="38329AFA" w14:textId="77777777" w:rsidR="00C42BF2" w:rsidRDefault="00F80514">
      <w:pPr>
        <w:pStyle w:val="Default"/>
        <w:widowControl w:val="0"/>
        <w:tabs>
          <w:tab w:val="left" w:pos="2880"/>
        </w:tabs>
        <w:ind w:left="2880" w:hanging="2880"/>
      </w:pPr>
      <w:r>
        <w:t xml:space="preserve">\t </w:t>
      </w:r>
      <w:r>
        <w:rPr>
          <w:rFonts w:hAnsi="Times New Roman"/>
        </w:rPr>
        <w:t>‘</w:t>
      </w:r>
      <w:r>
        <w:t>spinifex gum</w:t>
      </w:r>
      <w:r>
        <w:rPr>
          <w:rFonts w:hAnsi="Times New Roman"/>
        </w:rPr>
        <w:t>’</w:t>
      </w:r>
    </w:p>
    <w:p w14:paraId="08702E6F" w14:textId="77777777" w:rsidR="00C42BF2" w:rsidRDefault="00F80514">
      <w:pPr>
        <w:pStyle w:val="Default"/>
        <w:widowControl w:val="0"/>
        <w:tabs>
          <w:tab w:val="left" w:pos="2880"/>
        </w:tabs>
        <w:ind w:left="2880" w:hanging="2880"/>
      </w:pPr>
      <w:r>
        <w:t>\b n</w:t>
      </w:r>
    </w:p>
    <w:p w14:paraId="52B201FC" w14:textId="77777777" w:rsidR="00C42BF2" w:rsidRDefault="00F80514">
      <w:pPr>
        <w:pStyle w:val="Default"/>
        <w:widowControl w:val="0"/>
        <w:tabs>
          <w:tab w:val="left" w:pos="2880"/>
        </w:tabs>
        <w:ind w:left="2880" w:hanging="2880"/>
      </w:pPr>
      <w:r>
        <w:t>\c P</w:t>
      </w:r>
    </w:p>
    <w:p w14:paraId="1202FA17" w14:textId="77777777" w:rsidR="00C42BF2" w:rsidRDefault="00F80514">
      <w:pPr>
        <w:pStyle w:val="Default"/>
        <w:widowControl w:val="0"/>
        <w:tabs>
          <w:tab w:val="left" w:pos="2880"/>
        </w:tabs>
        <w:ind w:left="2880" w:hanging="2880"/>
      </w:pPr>
      <w:r>
        <w:t>\l Manjiljarra</w:t>
      </w:r>
      <w:r>
        <w:tab/>
        <w:t xml:space="preserve">\w paru \g </w:t>
      </w:r>
      <w:r>
        <w:rPr>
          <w:rFonts w:hAnsi="Times New Roman"/>
        </w:rPr>
        <w:t>‘</w:t>
      </w:r>
      <w:r>
        <w:t>spinifex</w:t>
      </w:r>
      <w:r>
        <w:rPr>
          <w:rFonts w:hAnsi="Times New Roman"/>
        </w:rPr>
        <w:t xml:space="preserve">’ </w:t>
      </w:r>
      <w:r>
        <w:t xml:space="preserve">\q Syn. </w:t>
      </w:r>
      <w:r>
        <w:rPr>
          <w:i/>
          <w:iCs/>
        </w:rPr>
        <w:t>jarnpi</w:t>
      </w:r>
      <w:r>
        <w:t>. \s PMcC</w:t>
      </w:r>
    </w:p>
    <w:p w14:paraId="1740FA28" w14:textId="77777777" w:rsidR="00C42BF2" w:rsidRDefault="00F80514">
      <w:pPr>
        <w:pStyle w:val="Default"/>
        <w:widowControl w:val="0"/>
        <w:tabs>
          <w:tab w:val="left" w:pos="2880"/>
        </w:tabs>
        <w:ind w:left="2880" w:hanging="2880"/>
        <w:rPr>
          <w:color w:val="003300"/>
          <w:u w:color="003300"/>
        </w:rPr>
      </w:pPr>
      <w:r>
        <w:rPr>
          <w:color w:val="003300"/>
          <w:u w:color="003300"/>
        </w:rPr>
        <w:t>\l Yinytjiparnti</w:t>
      </w:r>
      <w:r>
        <w:rPr>
          <w:color w:val="003300"/>
          <w:u w:color="003300"/>
        </w:rPr>
        <w:tab/>
        <w:t xml:space="preserve">\w paru \g </w:t>
      </w:r>
      <w:r>
        <w:rPr>
          <w:rFonts w:hAnsi="Times New Roman"/>
          <w:color w:val="003300"/>
          <w:u w:color="003300"/>
        </w:rPr>
        <w:t>‘</w:t>
      </w:r>
      <w:r>
        <w:rPr>
          <w:color w:val="003300"/>
          <w:u w:color="003300"/>
        </w:rPr>
        <w:t>spinifex</w:t>
      </w:r>
      <w:r>
        <w:rPr>
          <w:rFonts w:hAnsi="Times New Roman"/>
          <w:color w:val="003300"/>
          <w:u w:color="003300"/>
        </w:rPr>
        <w:t xml:space="preserve">’ </w:t>
      </w:r>
      <w:r>
        <w:rPr>
          <w:color w:val="003300"/>
          <w:u w:color="003300"/>
        </w:rPr>
        <w:t>\q Any kind, but especially hard (buck) spinifex. \s FW</w:t>
      </w:r>
    </w:p>
    <w:p w14:paraId="32C9940B" w14:textId="77777777" w:rsidR="00C42BF2" w:rsidRDefault="00F80514">
      <w:pPr>
        <w:pStyle w:val="Default"/>
        <w:widowControl w:val="0"/>
        <w:tabs>
          <w:tab w:val="left" w:pos="2880"/>
        </w:tabs>
        <w:ind w:left="2880" w:hanging="2880"/>
      </w:pPr>
      <w:r>
        <w:t>\l Martuthunira</w:t>
      </w:r>
      <w:r>
        <w:tab/>
        <w:t xml:space="preserve">\w paru \g </w:t>
      </w:r>
      <w:r>
        <w:rPr>
          <w:rFonts w:hAnsi="Times New Roman"/>
        </w:rPr>
        <w:t>‘</w:t>
      </w:r>
      <w:r>
        <w:t>buck spinifex</w:t>
      </w:r>
      <w:r>
        <w:rPr>
          <w:rFonts w:hAnsi="Times New Roman"/>
        </w:rPr>
        <w:t xml:space="preserve">’ </w:t>
      </w:r>
      <w:r>
        <w:t>\s AD</w:t>
      </w:r>
    </w:p>
    <w:p w14:paraId="7A4136B8" w14:textId="77777777" w:rsidR="00C42BF2" w:rsidRDefault="00F80514">
      <w:pPr>
        <w:pStyle w:val="Default"/>
        <w:widowControl w:val="0"/>
        <w:tabs>
          <w:tab w:val="left" w:pos="2880"/>
        </w:tabs>
        <w:ind w:left="2880" w:hanging="2880"/>
      </w:pPr>
      <w:r>
        <w:t>\l Watjarri</w:t>
      </w:r>
      <w:r>
        <w:tab/>
        <w:t xml:space="preserve">\w paru \g </w:t>
      </w:r>
      <w:r>
        <w:rPr>
          <w:rFonts w:hAnsi="Times New Roman"/>
        </w:rPr>
        <w:t>‘</w:t>
      </w:r>
      <w:r>
        <w:t>spinifex gum</w:t>
      </w:r>
      <w:r>
        <w:rPr>
          <w:rFonts w:hAnsi="Times New Roman"/>
        </w:rPr>
        <w:t xml:space="preserve">’ </w:t>
      </w:r>
      <w:r>
        <w:t xml:space="preserve">\q WD: </w:t>
      </w:r>
      <w:r>
        <w:rPr>
          <w:rFonts w:hAnsi="Times New Roman"/>
        </w:rPr>
        <w:t>“</w:t>
      </w:r>
      <w:r>
        <w:t>gum (for affixing flints, etc.), a gum obtained from a type of spinifex grass, gum colour (a dark brown to black)</w:t>
      </w:r>
      <w:r>
        <w:rPr>
          <w:rFonts w:hAnsi="Times New Roman"/>
        </w:rPr>
        <w:t>”</w:t>
      </w:r>
      <w:r>
        <w:t>. \s WD</w:t>
      </w:r>
    </w:p>
    <w:p w14:paraId="32DD310C" w14:textId="77777777" w:rsidR="00C42BF2" w:rsidRDefault="00F80514">
      <w:pPr>
        <w:pStyle w:val="Default"/>
        <w:widowControl w:val="0"/>
        <w:tabs>
          <w:tab w:val="left" w:pos="2880"/>
        </w:tabs>
        <w:ind w:left="2880" w:hanging="2880"/>
      </w:pPr>
      <w:r>
        <w:t>^^^</w:t>
      </w:r>
    </w:p>
    <w:p w14:paraId="6AAF6B1B" w14:textId="77777777" w:rsidR="00C42BF2" w:rsidRDefault="00F80514">
      <w:pPr>
        <w:pStyle w:val="Default"/>
        <w:widowControl w:val="0"/>
        <w:tabs>
          <w:tab w:val="left" w:pos="2880"/>
        </w:tabs>
        <w:ind w:left="2880" w:hanging="2880"/>
      </w:pPr>
      <w:r>
        <w:t>\l Umpila</w:t>
      </w:r>
      <w:r>
        <w:tab/>
        <w:t xml:space="preserve">\w pa7u \g </w:t>
      </w:r>
      <w:r>
        <w:rPr>
          <w:rFonts w:hAnsi="Times New Roman"/>
        </w:rPr>
        <w:t>‘</w:t>
      </w:r>
      <w:r>
        <w:t>wax</w:t>
      </w:r>
      <w:r>
        <w:rPr>
          <w:rFonts w:hAnsi="Times New Roman"/>
        </w:rPr>
        <w:t xml:space="preserve">’ </w:t>
      </w:r>
      <w:r>
        <w:t>\s GNOG</w:t>
      </w:r>
    </w:p>
    <w:p w14:paraId="66ACCB2A" w14:textId="77777777" w:rsidR="00C42BF2" w:rsidRDefault="00F80514">
      <w:pPr>
        <w:pStyle w:val="Default"/>
        <w:widowControl w:val="0"/>
        <w:tabs>
          <w:tab w:val="left" w:pos="2880"/>
        </w:tabs>
        <w:ind w:left="2880" w:hanging="2880"/>
      </w:pPr>
      <w:r>
        <w:t>***</w:t>
      </w:r>
    </w:p>
    <w:p w14:paraId="0DFAFABB" w14:textId="77777777" w:rsidR="00C42BF2" w:rsidRDefault="00F80514">
      <w:pPr>
        <w:pStyle w:val="Default"/>
        <w:widowControl w:val="0"/>
        <w:tabs>
          <w:tab w:val="left" w:pos="2880"/>
        </w:tabs>
        <w:ind w:left="2880" w:hanging="2880"/>
      </w:pPr>
      <w:r>
        <w:t>\l Ngaanyatjarra-Ngaatjatjarra</w:t>
      </w:r>
      <w:r>
        <w:tab/>
        <w:t xml:space="preserve">\w kuparu \g </w:t>
      </w:r>
      <w:r>
        <w:rPr>
          <w:rFonts w:hAnsi="Times New Roman"/>
        </w:rPr>
        <w:t>‘</w:t>
      </w:r>
      <w:r>
        <w:t>soft spinifex</w:t>
      </w:r>
      <w:r>
        <w:rPr>
          <w:rFonts w:hAnsi="Times New Roman"/>
        </w:rPr>
        <w:t xml:space="preserve">’ </w:t>
      </w:r>
      <w:r>
        <w:t>\s G&amp;H</w:t>
      </w:r>
    </w:p>
    <w:p w14:paraId="70717DB2" w14:textId="77777777" w:rsidR="00C42BF2" w:rsidRDefault="00C42BF2">
      <w:pPr>
        <w:pStyle w:val="Default"/>
        <w:widowControl w:val="0"/>
        <w:tabs>
          <w:tab w:val="left" w:pos="2880"/>
        </w:tabs>
        <w:ind w:left="2880" w:hanging="2880"/>
      </w:pPr>
    </w:p>
    <w:p w14:paraId="4CF0047C" w14:textId="77777777" w:rsidR="00C42BF2" w:rsidRDefault="00C42BF2">
      <w:pPr>
        <w:pStyle w:val="Default"/>
        <w:widowControl w:val="0"/>
        <w:tabs>
          <w:tab w:val="left" w:pos="2880"/>
        </w:tabs>
        <w:ind w:left="2880" w:hanging="2880"/>
      </w:pPr>
    </w:p>
    <w:p w14:paraId="2EE8D566" w14:textId="77777777" w:rsidR="00C42BF2" w:rsidRDefault="00F80514">
      <w:pPr>
        <w:pStyle w:val="Default"/>
        <w:widowControl w:val="0"/>
        <w:tabs>
          <w:tab w:val="left" w:pos="2880"/>
        </w:tabs>
        <w:ind w:left="2880" w:hanging="2880"/>
        <w:rPr>
          <w:b/>
          <w:bCs/>
        </w:rPr>
      </w:pPr>
      <w:r>
        <w:t xml:space="preserve">\e </w:t>
      </w:r>
      <w:r>
        <w:rPr>
          <w:b/>
          <w:bCs/>
        </w:rPr>
        <w:t>*parrac</w:t>
      </w:r>
      <w:r>
        <w:rPr>
          <w:b/>
          <w:bCs/>
          <w:vertAlign w:val="superscript"/>
        </w:rPr>
        <w:t>y</w:t>
      </w:r>
      <w:r>
        <w:rPr>
          <w:b/>
          <w:bCs/>
        </w:rPr>
        <w:t>a</w:t>
      </w:r>
    </w:p>
    <w:p w14:paraId="354F876B" w14:textId="77777777" w:rsidR="00C42BF2" w:rsidRDefault="00F80514">
      <w:pPr>
        <w:pStyle w:val="Default"/>
        <w:widowControl w:val="0"/>
        <w:tabs>
          <w:tab w:val="left" w:pos="2880"/>
        </w:tabs>
        <w:ind w:left="2880" w:hanging="2880"/>
      </w:pPr>
      <w:r>
        <w:t xml:space="preserve">\t </w:t>
      </w:r>
      <w:r>
        <w:rPr>
          <w:rFonts w:hAnsi="Times New Roman"/>
        </w:rPr>
        <w:t>‘</w:t>
      </w:r>
      <w:r>
        <w:t>coolamon</w:t>
      </w:r>
      <w:r>
        <w:rPr>
          <w:rFonts w:hAnsi="Times New Roman"/>
        </w:rPr>
        <w:t>’</w:t>
      </w:r>
    </w:p>
    <w:p w14:paraId="470AD3C9" w14:textId="77777777" w:rsidR="00C42BF2" w:rsidRDefault="00F80514">
      <w:pPr>
        <w:pStyle w:val="Default"/>
        <w:widowControl w:val="0"/>
        <w:tabs>
          <w:tab w:val="left" w:pos="2880"/>
        </w:tabs>
        <w:ind w:left="2880" w:hanging="2880"/>
      </w:pPr>
      <w:r>
        <w:t>\b n</w:t>
      </w:r>
    </w:p>
    <w:p w14:paraId="056B9D8A" w14:textId="77777777" w:rsidR="00C42BF2" w:rsidRDefault="00F80514">
      <w:pPr>
        <w:pStyle w:val="Default"/>
        <w:widowControl w:val="0"/>
        <w:tabs>
          <w:tab w:val="left" w:pos="2880"/>
        </w:tabs>
        <w:ind w:left="2880" w:hanging="2880"/>
      </w:pPr>
      <w:r>
        <w:t>\c T</w:t>
      </w:r>
    </w:p>
    <w:p w14:paraId="0C87709B" w14:textId="77777777" w:rsidR="00C42BF2" w:rsidRDefault="00F80514">
      <w:pPr>
        <w:pStyle w:val="Default"/>
        <w:widowControl w:val="0"/>
        <w:tabs>
          <w:tab w:val="left" w:pos="2880"/>
        </w:tabs>
        <w:ind w:left="2880" w:hanging="2880"/>
      </w:pPr>
      <w:r>
        <w:t>\l Buwandik</w:t>
      </w:r>
      <w:r>
        <w:tab/>
        <w:t xml:space="preserve">\w parrac \g </w:t>
      </w:r>
      <w:r>
        <w:rPr>
          <w:rFonts w:hAnsi="Times New Roman"/>
        </w:rPr>
        <w:t>‘</w:t>
      </w:r>
      <w:r>
        <w:t>girl</w:t>
      </w:r>
      <w:r>
        <w:rPr>
          <w:rFonts w:hAnsi="Times New Roman"/>
        </w:rPr>
        <w:t xml:space="preserve">’ </w:t>
      </w:r>
      <w:r>
        <w:t xml:space="preserve">\q Var. </w:t>
      </w:r>
      <w:r>
        <w:rPr>
          <w:i/>
          <w:iCs/>
        </w:rPr>
        <w:t>parrak</w:t>
      </w:r>
      <w:r>
        <w:t>. \s BB</w:t>
      </w:r>
    </w:p>
    <w:p w14:paraId="42F7A9FF" w14:textId="77777777" w:rsidR="00C42BF2" w:rsidRDefault="00F80514">
      <w:pPr>
        <w:pStyle w:val="Default"/>
        <w:widowControl w:val="0"/>
        <w:tabs>
          <w:tab w:val="left" w:pos="2880"/>
        </w:tabs>
        <w:ind w:left="2880" w:hanging="2880"/>
      </w:pPr>
      <w:r>
        <w:t>\l Pitta-Pitta</w:t>
      </w:r>
      <w:r>
        <w:tab/>
        <w:t xml:space="preserve">\w parraca \g </w:t>
      </w:r>
      <w:r>
        <w:rPr>
          <w:rFonts w:hAnsi="Times New Roman"/>
        </w:rPr>
        <w:t>‘</w:t>
      </w:r>
      <w:r>
        <w:t>woman</w:t>
      </w:r>
      <w:r>
        <w:rPr>
          <w:rFonts w:hAnsi="Times New Roman"/>
        </w:rPr>
        <w:t>’</w:t>
      </w:r>
      <w:r>
        <w:t xml:space="preserve">q Note that /c/ contrasts with /th/ in this position; </w:t>
      </w:r>
      <w:r>
        <w:rPr>
          <w:rFonts w:hAnsi="Times New Roman"/>
        </w:rPr>
        <w:t>“</w:t>
      </w:r>
      <w:r>
        <w:t>rr</w:t>
      </w:r>
      <w:r>
        <w:rPr>
          <w:rFonts w:hAnsi="Times New Roman"/>
        </w:rPr>
        <w:t xml:space="preserve">” </w:t>
      </w:r>
      <w:r>
        <w:t>is a single flap (Blake</w:t>
      </w:r>
      <w:r>
        <w:rPr>
          <w:rFonts w:hAnsi="Times New Roman"/>
        </w:rPr>
        <w:t>’</w:t>
      </w:r>
      <w:r>
        <w:t xml:space="preserve">s </w:t>
      </w:r>
      <w:r>
        <w:rPr>
          <w:rFonts w:hAnsi="Times New Roman"/>
        </w:rPr>
        <w:t>“</w:t>
      </w:r>
      <w:r>
        <w:t>r</w:t>
      </w:r>
      <w:r>
        <w:rPr>
          <w:rFonts w:hAnsi="Times New Roman"/>
        </w:rPr>
        <w:t>”</w:t>
      </w:r>
      <w:r>
        <w:t>). \s BB</w:t>
      </w:r>
    </w:p>
    <w:p w14:paraId="3241849D" w14:textId="77777777" w:rsidR="00C42BF2" w:rsidRDefault="00F80514">
      <w:pPr>
        <w:pStyle w:val="Default"/>
        <w:widowControl w:val="0"/>
        <w:tabs>
          <w:tab w:val="left" w:pos="2880"/>
        </w:tabs>
        <w:ind w:left="2880" w:hanging="2880"/>
      </w:pPr>
      <w:r>
        <w:t>\l Warlpiri</w:t>
      </w:r>
      <w:r>
        <w:tab/>
        <w:t xml:space="preserve">\w parraca \g </w:t>
      </w:r>
      <w:r>
        <w:rPr>
          <w:rFonts w:hAnsi="Times New Roman"/>
        </w:rPr>
        <w:t>‘</w:t>
      </w:r>
      <w:r>
        <w:t>coolimon, winnowing dish</w:t>
      </w:r>
      <w:r>
        <w:rPr>
          <w:rFonts w:hAnsi="Times New Roman"/>
        </w:rPr>
        <w:t xml:space="preserve">’ </w:t>
      </w:r>
      <w:r>
        <w:t>\s KLH</w:t>
      </w:r>
    </w:p>
    <w:p w14:paraId="168940DF" w14:textId="77777777" w:rsidR="00C42BF2" w:rsidRDefault="00F80514">
      <w:pPr>
        <w:pStyle w:val="Default"/>
        <w:widowControl w:val="0"/>
        <w:tabs>
          <w:tab w:val="left" w:pos="2880"/>
        </w:tabs>
        <w:ind w:left="2880" w:hanging="2880"/>
        <w:rPr>
          <w:b/>
          <w:bCs/>
        </w:rPr>
      </w:pPr>
      <w:r>
        <w:t xml:space="preserve">\l </w:t>
      </w:r>
      <w:r>
        <w:rPr>
          <w:b/>
          <w:bCs/>
        </w:rPr>
        <w:t>L</w:t>
      </w:r>
      <w:r>
        <w:rPr>
          <w:b/>
          <w:bCs/>
        </w:rPr>
        <w:tab/>
        <w:t>\w *parrac</w:t>
      </w:r>
      <w:r>
        <w:rPr>
          <w:b/>
          <w:bCs/>
          <w:vertAlign w:val="superscript"/>
        </w:rPr>
        <w:t>y</w:t>
      </w:r>
      <w:r>
        <w:rPr>
          <w:b/>
          <w:bCs/>
        </w:rPr>
        <w:t>a</w:t>
      </w:r>
    </w:p>
    <w:p w14:paraId="2A8A6994" w14:textId="77777777" w:rsidR="00C42BF2" w:rsidRDefault="00F80514">
      <w:pPr>
        <w:pStyle w:val="Default"/>
        <w:widowControl w:val="0"/>
        <w:tabs>
          <w:tab w:val="left" w:pos="2880"/>
        </w:tabs>
        <w:ind w:left="2880" w:hanging="2880"/>
        <w:rPr>
          <w:b/>
          <w:bCs/>
        </w:rPr>
      </w:pPr>
      <w:r>
        <w:rPr>
          <w:b/>
          <w:bCs/>
        </w:rPr>
        <w:t>***</w:t>
      </w:r>
    </w:p>
    <w:p w14:paraId="1B011FF2" w14:textId="77777777" w:rsidR="00C42BF2" w:rsidRDefault="00F80514">
      <w:pPr>
        <w:pStyle w:val="Default"/>
        <w:widowControl w:val="0"/>
        <w:tabs>
          <w:tab w:val="left" w:pos="2880"/>
        </w:tabs>
        <w:ind w:left="2880" w:hanging="2880"/>
      </w:pPr>
      <w:r>
        <w:t>\l Muruwari</w:t>
      </w:r>
      <w:r>
        <w:tab/>
        <w:t xml:space="preserve">\w paraka \g </w:t>
      </w:r>
      <w:r>
        <w:rPr>
          <w:rFonts w:hAnsi="Times New Roman"/>
        </w:rPr>
        <w:t>‘</w:t>
      </w:r>
      <w:r>
        <w:t>old woman</w:t>
      </w:r>
      <w:r>
        <w:rPr>
          <w:rFonts w:hAnsi="Times New Roman"/>
        </w:rPr>
        <w:t xml:space="preserve">’ </w:t>
      </w:r>
      <w:r>
        <w:t xml:space="preserve">\q </w:t>
      </w:r>
      <w:r>
        <w:rPr>
          <w:rFonts w:hAnsi="Times New Roman"/>
        </w:rPr>
        <w:t>“</w:t>
      </w:r>
      <w:r>
        <w:t>Word largely obsolete.</w:t>
      </w:r>
      <w:r>
        <w:rPr>
          <w:rFonts w:hAnsi="Times New Roman"/>
        </w:rPr>
        <w:t xml:space="preserve">” </w:t>
      </w:r>
      <w:r>
        <w:t>\s LFOates</w:t>
      </w:r>
    </w:p>
    <w:p w14:paraId="15333DD7" w14:textId="77777777" w:rsidR="00C42BF2" w:rsidRDefault="00C42BF2">
      <w:pPr>
        <w:pStyle w:val="Default"/>
        <w:widowControl w:val="0"/>
        <w:tabs>
          <w:tab w:val="left" w:pos="2880"/>
        </w:tabs>
        <w:ind w:left="2880" w:hanging="2880"/>
      </w:pPr>
    </w:p>
    <w:p w14:paraId="69D81A0C" w14:textId="77777777" w:rsidR="00C42BF2" w:rsidRDefault="00C42BF2">
      <w:pPr>
        <w:pStyle w:val="Default"/>
        <w:widowControl w:val="0"/>
        <w:tabs>
          <w:tab w:val="left" w:pos="2880"/>
        </w:tabs>
        <w:ind w:left="2880" w:hanging="2880"/>
      </w:pPr>
    </w:p>
    <w:p w14:paraId="226C405D" w14:textId="77777777" w:rsidR="00C42BF2" w:rsidRDefault="00F80514">
      <w:pPr>
        <w:pStyle w:val="Default"/>
        <w:widowControl w:val="0"/>
        <w:tabs>
          <w:tab w:val="left" w:pos="2880"/>
        </w:tabs>
        <w:ind w:left="2880" w:hanging="2880"/>
        <w:rPr>
          <w:b/>
          <w:bCs/>
        </w:rPr>
      </w:pPr>
      <w:r>
        <w:t xml:space="preserve">\e </w:t>
      </w:r>
      <w:r>
        <w:rPr>
          <w:b/>
          <w:bCs/>
        </w:rPr>
        <w:t>*parrka-</w:t>
      </w:r>
    </w:p>
    <w:p w14:paraId="2DEDE8E2" w14:textId="77777777" w:rsidR="00C42BF2" w:rsidRDefault="00F80514">
      <w:pPr>
        <w:pStyle w:val="Default"/>
        <w:widowControl w:val="0"/>
        <w:tabs>
          <w:tab w:val="left" w:pos="2880"/>
        </w:tabs>
        <w:ind w:left="2880" w:hanging="2880"/>
      </w:pPr>
      <w:r>
        <w:t xml:space="preserve">\t </w:t>
      </w:r>
      <w:r>
        <w:rPr>
          <w:rFonts w:hAnsi="Times New Roman"/>
        </w:rPr>
        <w:t>‘</w:t>
      </w:r>
      <w:r>
        <w:t>shine, sparkle</w:t>
      </w:r>
      <w:r>
        <w:rPr>
          <w:rFonts w:hAnsi="Times New Roman"/>
        </w:rPr>
        <w:t>’</w:t>
      </w:r>
    </w:p>
    <w:p w14:paraId="1B0BE951" w14:textId="77777777" w:rsidR="00C42BF2" w:rsidRDefault="00F80514">
      <w:pPr>
        <w:pStyle w:val="Default"/>
        <w:widowControl w:val="0"/>
        <w:tabs>
          <w:tab w:val="left" w:pos="2880"/>
        </w:tabs>
        <w:ind w:left="2880" w:hanging="2880"/>
      </w:pPr>
      <w:r>
        <w:t>\b vi</w:t>
      </w:r>
    </w:p>
    <w:p w14:paraId="33027948" w14:textId="77777777" w:rsidR="00C42BF2" w:rsidRDefault="00F80514">
      <w:pPr>
        <w:pStyle w:val="Default"/>
        <w:widowControl w:val="0"/>
        <w:tabs>
          <w:tab w:val="left" w:pos="2880"/>
        </w:tabs>
        <w:ind w:left="2880" w:hanging="2880"/>
      </w:pPr>
      <w:r>
        <w:t>\x See also *parrpi- (</w:t>
      </w:r>
      <w:r>
        <w:rPr>
          <w:rFonts w:hAnsi="Times New Roman"/>
        </w:rPr>
        <w:t>‘</w:t>
      </w:r>
      <w:r>
        <w:t>to camp</w:t>
      </w:r>
      <w:r>
        <w:rPr>
          <w:rFonts w:hAnsi="Times New Roman"/>
        </w:rPr>
        <w:t>’</w:t>
      </w:r>
      <w:r>
        <w:t xml:space="preserve">: derivative </w:t>
      </w:r>
      <w:r>
        <w:rPr>
          <w:rFonts w:hAnsi="Times New Roman"/>
        </w:rPr>
        <w:t>‘</w:t>
      </w:r>
      <w:r>
        <w:t>[daylight] to dawn</w:t>
      </w:r>
      <w:r>
        <w:rPr>
          <w:rFonts w:hAnsi="Times New Roman"/>
        </w:rPr>
        <w:t>’</w:t>
      </w:r>
      <w:r>
        <w:t>).</w:t>
      </w:r>
    </w:p>
    <w:p w14:paraId="00F3831F" w14:textId="77777777" w:rsidR="00C42BF2" w:rsidRDefault="00F80514">
      <w:pPr>
        <w:pStyle w:val="Default"/>
        <w:widowControl w:val="0"/>
        <w:tabs>
          <w:tab w:val="left" w:pos="2880"/>
        </w:tabs>
        <w:ind w:left="2880" w:hanging="2880"/>
        <w:rPr>
          <w:color w:val="003300"/>
          <w:u w:color="003300"/>
        </w:rPr>
      </w:pPr>
      <w:r>
        <w:rPr>
          <w:color w:val="003300"/>
          <w:u w:color="003300"/>
        </w:rPr>
        <w:t>\l WMungknh</w:t>
      </w:r>
      <w:r>
        <w:rPr>
          <w:color w:val="003300"/>
          <w:u w:color="003300"/>
        </w:rPr>
        <w:tab/>
        <w:t xml:space="preserve">\w parrk \g </w:t>
      </w:r>
      <w:r>
        <w:rPr>
          <w:rFonts w:hAnsi="Times New Roman"/>
          <w:color w:val="003300"/>
          <w:u w:color="003300"/>
        </w:rPr>
        <w:t>‘</w:t>
      </w:r>
      <w:r>
        <w:rPr>
          <w:color w:val="003300"/>
          <w:u w:color="003300"/>
        </w:rPr>
        <w:t>become warm, get warm, shine and give warmth</w:t>
      </w:r>
      <w:r>
        <w:rPr>
          <w:rFonts w:hAnsi="Times New Roman"/>
          <w:color w:val="003300"/>
          <w:u w:color="003300"/>
        </w:rPr>
        <w:t xml:space="preserve">’ </w:t>
      </w:r>
      <w:r>
        <w:rPr>
          <w:color w:val="003300"/>
          <w:u w:color="003300"/>
        </w:rPr>
        <w:t>\q Of fire, sun, moon. A loan (because of survival of *</w:t>
      </w:r>
      <w:r>
        <w:rPr>
          <w:rFonts w:hAnsi="Times New Roman"/>
          <w:color w:val="003300"/>
          <w:u w:color="003300"/>
        </w:rPr>
        <w:t>–</w:t>
      </w:r>
      <w:r>
        <w:rPr>
          <w:color w:val="003300"/>
          <w:u w:color="003300"/>
        </w:rPr>
        <w:t>rrk-)? \s KPPW</w:t>
      </w:r>
    </w:p>
    <w:p w14:paraId="18F9E613" w14:textId="77777777" w:rsidR="00C42BF2" w:rsidRDefault="00F80514">
      <w:pPr>
        <w:pStyle w:val="Default"/>
        <w:widowControl w:val="0"/>
        <w:tabs>
          <w:tab w:val="left" w:pos="2880"/>
        </w:tabs>
        <w:ind w:left="2880" w:hanging="2880"/>
      </w:pPr>
      <w:r>
        <w:t>\l KThaayorre</w:t>
      </w:r>
      <w:r>
        <w:tab/>
        <w:t xml:space="preserve">\w parrk \g </w:t>
      </w:r>
      <w:r>
        <w:rPr>
          <w:rFonts w:hAnsi="Times New Roman"/>
        </w:rPr>
        <w:t>‘</w:t>
      </w:r>
      <w:r>
        <w:t>shine, sparkle; dawn</w:t>
      </w:r>
      <w:r>
        <w:rPr>
          <w:rFonts w:hAnsi="Times New Roman"/>
        </w:rPr>
        <w:t xml:space="preserve">’ </w:t>
      </w:r>
      <w:r>
        <w:t xml:space="preserve">\p P </w:t>
      </w:r>
      <w:r>
        <w:rPr>
          <w:i/>
          <w:iCs/>
        </w:rPr>
        <w:t>parrkarr</w:t>
      </w:r>
      <w:r>
        <w:t>. \q A loan</w:t>
      </w:r>
      <w:r>
        <w:rPr>
          <w:color w:val="003300"/>
          <w:u w:color="003300"/>
        </w:rPr>
        <w:t xml:space="preserve"> (because of survival of *</w:t>
      </w:r>
      <w:r>
        <w:rPr>
          <w:rFonts w:hAnsi="Times New Roman"/>
          <w:color w:val="003300"/>
          <w:u w:color="003300"/>
        </w:rPr>
        <w:t>–</w:t>
      </w:r>
      <w:r>
        <w:rPr>
          <w:color w:val="003300"/>
          <w:u w:color="003300"/>
        </w:rPr>
        <w:t>rrk-)</w:t>
      </w:r>
      <w:r>
        <w:t>? \s AH</w:t>
      </w:r>
    </w:p>
    <w:p w14:paraId="45FC2804" w14:textId="77777777" w:rsidR="00C42BF2" w:rsidRDefault="00F80514">
      <w:pPr>
        <w:pStyle w:val="Default"/>
        <w:widowControl w:val="0"/>
        <w:tabs>
          <w:tab w:val="left" w:pos="2880"/>
        </w:tabs>
        <w:ind w:left="2880" w:hanging="2880"/>
      </w:pPr>
      <w:r>
        <w:t>\l YYoront</w:t>
      </w:r>
      <w:r>
        <w:tab/>
        <w:t xml:space="preserve">\w parr- \g </w:t>
      </w:r>
      <w:r>
        <w:rPr>
          <w:rFonts w:hAnsi="Times New Roman"/>
        </w:rPr>
        <w:t>‘</w:t>
      </w:r>
      <w:r>
        <w:t>flash, shine, glitter</w:t>
      </w:r>
      <w:r>
        <w:rPr>
          <w:rFonts w:hAnsi="Times New Roman"/>
        </w:rPr>
        <w:t xml:space="preserve">’ </w:t>
      </w:r>
      <w:r>
        <w:t xml:space="preserve">\p vi; Conj. L, u: P </w:t>
      </w:r>
      <w:r>
        <w:rPr>
          <w:i/>
          <w:iCs/>
        </w:rPr>
        <w:t>purr</w:t>
      </w:r>
      <w:r>
        <w:t xml:space="preserve">, nP </w:t>
      </w:r>
      <w:r>
        <w:rPr>
          <w:i/>
          <w:iCs/>
        </w:rPr>
        <w:t>parrl</w:t>
      </w:r>
      <w:r>
        <w:t xml:space="preserve">, nP Cnt </w:t>
      </w:r>
      <w:r>
        <w:rPr>
          <w:i/>
          <w:iCs/>
        </w:rPr>
        <w:t>palarrl</w:t>
      </w:r>
      <w:r>
        <w:t>.</w:t>
      </w:r>
    </w:p>
    <w:p w14:paraId="759800DF" w14:textId="77777777" w:rsidR="00C42BF2" w:rsidRDefault="00F80514">
      <w:pPr>
        <w:pStyle w:val="Default"/>
        <w:widowControl w:val="0"/>
        <w:tabs>
          <w:tab w:val="left" w:pos="2880"/>
        </w:tabs>
        <w:ind w:left="2880" w:hanging="2880"/>
      </w:pPr>
      <w:r>
        <w:t>***</w:t>
      </w:r>
    </w:p>
    <w:p w14:paraId="6366643E" w14:textId="77777777" w:rsidR="00C42BF2" w:rsidRDefault="00F80514">
      <w:pPr>
        <w:pStyle w:val="Default"/>
        <w:widowControl w:val="0"/>
        <w:tabs>
          <w:tab w:val="left" w:pos="2880"/>
        </w:tabs>
        <w:ind w:left="2880" w:hanging="2880"/>
      </w:pPr>
      <w:r>
        <w:t>\l Karajarri</w:t>
      </w:r>
      <w:r>
        <w:tab/>
        <w:t xml:space="preserve">\w pirrpan \g </w:t>
      </w:r>
      <w:r>
        <w:rPr>
          <w:rFonts w:hAnsi="Times New Roman"/>
        </w:rPr>
        <w:t>‘</w:t>
      </w:r>
      <w:r>
        <w:t>shine</w:t>
      </w:r>
      <w:r>
        <w:rPr>
          <w:rFonts w:hAnsi="Times New Roman"/>
        </w:rPr>
        <w:t xml:space="preserve">’ </w:t>
      </w:r>
      <w:r>
        <w:t>\s ASEDA 0069</w:t>
      </w:r>
    </w:p>
    <w:p w14:paraId="6A209AD4" w14:textId="77777777" w:rsidR="00C42BF2" w:rsidRDefault="00F80514">
      <w:pPr>
        <w:pStyle w:val="Default"/>
        <w:widowControl w:val="0"/>
        <w:tabs>
          <w:tab w:val="left" w:pos="2880"/>
        </w:tabs>
        <w:ind w:left="2880" w:hanging="2880"/>
      </w:pPr>
      <w:r>
        <w:t>***</w:t>
      </w:r>
    </w:p>
    <w:p w14:paraId="7FE09DF7" w14:textId="77777777" w:rsidR="00C42BF2" w:rsidRDefault="00F80514">
      <w:pPr>
        <w:pStyle w:val="Default"/>
        <w:widowControl w:val="0"/>
        <w:tabs>
          <w:tab w:val="left" w:pos="2880"/>
        </w:tabs>
        <w:ind w:left="2880" w:hanging="2880"/>
      </w:pPr>
      <w:r>
        <w:t>\l Kaytetye</w:t>
      </w:r>
      <w:r>
        <w:tab/>
        <w:t xml:space="preserve">\w arrce- \g </w:t>
      </w:r>
      <w:r>
        <w:rPr>
          <w:rFonts w:hAnsi="Times New Roman"/>
        </w:rPr>
        <w:t>‘</w:t>
      </w:r>
      <w:r>
        <w:t>shine (of moon)</w:t>
      </w:r>
      <w:r>
        <w:rPr>
          <w:rFonts w:hAnsi="Times New Roman"/>
        </w:rPr>
        <w:t xml:space="preserve">’ </w:t>
      </w:r>
      <w:r>
        <w:t>\p vt [</w:t>
      </w:r>
      <w:r>
        <w:rPr>
          <w:i/>
          <w:iCs/>
        </w:rPr>
        <w:t>sic</w:t>
      </w:r>
      <w:r>
        <w:t>]. \s HK</w:t>
      </w:r>
    </w:p>
    <w:p w14:paraId="6718FC99" w14:textId="77777777" w:rsidR="00C42BF2" w:rsidRDefault="00C42BF2">
      <w:pPr>
        <w:pStyle w:val="Default"/>
        <w:widowControl w:val="0"/>
        <w:tabs>
          <w:tab w:val="left" w:pos="2880"/>
        </w:tabs>
        <w:ind w:left="2880" w:hanging="2880"/>
      </w:pPr>
    </w:p>
    <w:p w14:paraId="449F5AC4" w14:textId="77777777" w:rsidR="00C42BF2" w:rsidRDefault="00C42BF2">
      <w:pPr>
        <w:pStyle w:val="Default"/>
        <w:widowControl w:val="0"/>
        <w:tabs>
          <w:tab w:val="left" w:pos="2880"/>
        </w:tabs>
        <w:ind w:left="2880" w:hanging="2880"/>
      </w:pPr>
    </w:p>
    <w:p w14:paraId="3069DB3C" w14:textId="77777777" w:rsidR="00C42BF2" w:rsidRDefault="00C42BF2">
      <w:pPr>
        <w:pStyle w:val="Default"/>
        <w:widowControl w:val="0"/>
        <w:tabs>
          <w:tab w:val="left" w:pos="2880"/>
        </w:tabs>
        <w:ind w:left="2880" w:hanging="2880"/>
      </w:pPr>
    </w:p>
    <w:p w14:paraId="680C51F4" w14:textId="77777777" w:rsidR="00C42BF2" w:rsidRDefault="00F80514">
      <w:pPr>
        <w:pStyle w:val="Default"/>
        <w:widowControl w:val="0"/>
        <w:tabs>
          <w:tab w:val="left" w:pos="2880"/>
        </w:tabs>
        <w:ind w:left="2880" w:hanging="2880"/>
        <w:rPr>
          <w:b/>
          <w:bCs/>
        </w:rPr>
      </w:pPr>
      <w:r>
        <w:t xml:space="preserve">\e </w:t>
      </w:r>
      <w:r>
        <w:rPr>
          <w:b/>
          <w:bCs/>
        </w:rPr>
        <w:t>*parrkulu</w:t>
      </w:r>
    </w:p>
    <w:p w14:paraId="3BB0F095" w14:textId="77777777" w:rsidR="00C42BF2" w:rsidRDefault="00F80514">
      <w:pPr>
        <w:pStyle w:val="Default"/>
        <w:widowControl w:val="0"/>
        <w:tabs>
          <w:tab w:val="left" w:pos="2880"/>
        </w:tabs>
        <w:ind w:left="2880" w:hanging="2880"/>
      </w:pPr>
      <w:r>
        <w:t xml:space="preserve">\t </w:t>
      </w:r>
      <w:r>
        <w:rPr>
          <w:rFonts w:hAnsi="Times New Roman"/>
        </w:rPr>
        <w:t>‘</w:t>
      </w:r>
      <w:r>
        <w:t>two</w:t>
      </w:r>
      <w:r>
        <w:rPr>
          <w:rFonts w:hAnsi="Times New Roman"/>
        </w:rPr>
        <w:t>’</w:t>
      </w:r>
    </w:p>
    <w:p w14:paraId="0E0A5009" w14:textId="77777777" w:rsidR="00C42BF2" w:rsidRDefault="00F80514">
      <w:pPr>
        <w:pStyle w:val="Default"/>
        <w:widowControl w:val="0"/>
        <w:tabs>
          <w:tab w:val="left" w:pos="2880"/>
        </w:tabs>
        <w:ind w:left="2880" w:hanging="2880"/>
      </w:pPr>
      <w:r>
        <w:t>\b nAdj</w:t>
      </w:r>
    </w:p>
    <w:p w14:paraId="3CAD1CD2" w14:textId="77777777" w:rsidR="00C42BF2" w:rsidRDefault="00F80514">
      <w:pPr>
        <w:pStyle w:val="Default"/>
        <w:widowControl w:val="0"/>
        <w:tabs>
          <w:tab w:val="left" w:pos="2880"/>
        </w:tabs>
        <w:ind w:left="2880" w:hanging="2880"/>
      </w:pPr>
      <w:r>
        <w:t>\c Q</w:t>
      </w:r>
    </w:p>
    <w:p w14:paraId="58377CEE" w14:textId="77777777" w:rsidR="00C42BF2" w:rsidRDefault="00F80514">
      <w:pPr>
        <w:pStyle w:val="Default"/>
        <w:widowControl w:val="0"/>
        <w:tabs>
          <w:tab w:val="left" w:pos="2880"/>
        </w:tabs>
        <w:ind w:left="2880" w:hanging="2880"/>
      </w:pPr>
      <w:r>
        <w:t>\l Pirriya</w:t>
      </w:r>
      <w:r>
        <w:tab/>
        <w:t xml:space="preserve">\w parrkula \g </w:t>
      </w:r>
      <w:r>
        <w:rPr>
          <w:rFonts w:hAnsi="Times New Roman"/>
        </w:rPr>
        <w:t>‘</w:t>
      </w:r>
      <w:r>
        <w:t>two</w:t>
      </w:r>
      <w:r>
        <w:rPr>
          <w:rFonts w:hAnsi="Times New Roman"/>
        </w:rPr>
        <w:t xml:space="preserve">’ </w:t>
      </w:r>
      <w:r>
        <w:t xml:space="preserve">\q Also </w:t>
      </w:r>
      <w:r>
        <w:rPr>
          <w:i/>
          <w:iCs/>
        </w:rPr>
        <w:t>parrkula</w:t>
      </w:r>
      <w:r>
        <w:t>. \s GB</w:t>
      </w:r>
    </w:p>
    <w:p w14:paraId="63C08BBA" w14:textId="77777777" w:rsidR="00C42BF2" w:rsidRDefault="00F80514">
      <w:pPr>
        <w:pStyle w:val="Default"/>
        <w:widowControl w:val="0"/>
        <w:tabs>
          <w:tab w:val="left" w:pos="2880"/>
        </w:tabs>
        <w:ind w:left="2880" w:hanging="2880"/>
      </w:pPr>
      <w:r>
        <w:lastRenderedPageBreak/>
        <w:t>\l Baagandji</w:t>
      </w:r>
      <w:r>
        <w:tab/>
        <w:t xml:space="preserve">\w barrgulu \g </w:t>
      </w:r>
      <w:r>
        <w:rPr>
          <w:rFonts w:hAnsi="Times New Roman"/>
        </w:rPr>
        <w:t>‘</w:t>
      </w:r>
      <w:r>
        <w:t>two</w:t>
      </w:r>
      <w:r>
        <w:rPr>
          <w:rFonts w:hAnsi="Times New Roman"/>
        </w:rPr>
        <w:t xml:space="preserve">’ </w:t>
      </w:r>
      <w:r>
        <w:t xml:space="preserve">\q Also </w:t>
      </w:r>
      <w:r>
        <w:rPr>
          <w:i/>
          <w:iCs/>
        </w:rPr>
        <w:t>bula</w:t>
      </w:r>
      <w:r>
        <w:t>, in Gurnu. \s LH</w:t>
      </w:r>
    </w:p>
    <w:p w14:paraId="6CBD5388" w14:textId="77777777" w:rsidR="00C42BF2" w:rsidRDefault="00F80514">
      <w:pPr>
        <w:pStyle w:val="Default"/>
        <w:widowControl w:val="0"/>
        <w:tabs>
          <w:tab w:val="left" w:pos="2880"/>
        </w:tabs>
        <w:ind w:left="2880" w:hanging="2880"/>
      </w:pPr>
      <w:r>
        <w:t>\l Wangkumarra (Garlarli)</w:t>
      </w:r>
      <w:r>
        <w:tab/>
        <w:t xml:space="preserve">\w barrkulu \g </w:t>
      </w:r>
      <w:r>
        <w:rPr>
          <w:rFonts w:hAnsi="Times New Roman"/>
        </w:rPr>
        <w:t>‘</w:t>
      </w:r>
      <w:r>
        <w:t>two</w:t>
      </w:r>
      <w:r>
        <w:rPr>
          <w:rFonts w:hAnsi="Times New Roman"/>
        </w:rPr>
        <w:t xml:space="preserve">’ </w:t>
      </w:r>
      <w:r>
        <w:t>\s McD&amp;W</w:t>
      </w:r>
    </w:p>
    <w:p w14:paraId="363A7700" w14:textId="77777777" w:rsidR="00C42BF2" w:rsidRDefault="00F80514">
      <w:pPr>
        <w:pStyle w:val="Default"/>
        <w:widowControl w:val="0"/>
        <w:tabs>
          <w:tab w:val="left" w:pos="2880"/>
        </w:tabs>
        <w:ind w:left="2880" w:hanging="2880"/>
      </w:pPr>
      <w:r>
        <w:t>\l Diyari</w:t>
      </w:r>
      <w:r>
        <w:tab/>
        <w:t xml:space="preserve">\w parrkulu \g </w:t>
      </w:r>
      <w:r>
        <w:rPr>
          <w:rFonts w:hAnsi="Times New Roman"/>
        </w:rPr>
        <w:t>‘</w:t>
      </w:r>
      <w:r>
        <w:t>three</w:t>
      </w:r>
      <w:r>
        <w:rPr>
          <w:rFonts w:hAnsi="Times New Roman"/>
        </w:rPr>
        <w:t xml:space="preserve">’ </w:t>
      </w:r>
      <w:r>
        <w:t>\s PA</w:t>
      </w:r>
    </w:p>
    <w:p w14:paraId="7BF418BB" w14:textId="77777777" w:rsidR="00C42BF2" w:rsidRDefault="00F80514">
      <w:pPr>
        <w:pStyle w:val="Default"/>
        <w:widowControl w:val="0"/>
        <w:tabs>
          <w:tab w:val="left" w:pos="2880"/>
        </w:tabs>
        <w:ind w:left="2880" w:hanging="2880"/>
      </w:pPr>
      <w:r>
        <w:t>\l Yarluyandi</w:t>
      </w:r>
      <w:r>
        <w:tab/>
        <w:t xml:space="preserve">\w parrkulu \g </w:t>
      </w:r>
      <w:r>
        <w:rPr>
          <w:rFonts w:hAnsi="Times New Roman"/>
        </w:rPr>
        <w:t>‘</w:t>
      </w:r>
      <w:r>
        <w:t>two</w:t>
      </w:r>
      <w:r>
        <w:rPr>
          <w:rFonts w:hAnsi="Times New Roman"/>
        </w:rPr>
        <w:t xml:space="preserve">’ </w:t>
      </w:r>
      <w:r>
        <w:t>\s PA CLE</w:t>
      </w:r>
    </w:p>
    <w:p w14:paraId="5E65C70D" w14:textId="77777777" w:rsidR="00C42BF2" w:rsidRDefault="00F80514">
      <w:pPr>
        <w:pStyle w:val="Default"/>
        <w:widowControl w:val="0"/>
        <w:tabs>
          <w:tab w:val="left" w:pos="2880"/>
        </w:tabs>
        <w:ind w:left="2880" w:hanging="2880"/>
      </w:pPr>
      <w:r>
        <w:t>\l Yandruwantha</w:t>
      </w:r>
      <w:r>
        <w:tab/>
        <w:t xml:space="preserve">\w parrkulu \g </w:t>
      </w:r>
      <w:r>
        <w:rPr>
          <w:rFonts w:hAnsi="Times New Roman"/>
        </w:rPr>
        <w:t>‘</w:t>
      </w:r>
      <w:r>
        <w:t>two</w:t>
      </w:r>
      <w:r>
        <w:rPr>
          <w:rFonts w:hAnsi="Times New Roman"/>
        </w:rPr>
        <w:t xml:space="preserve">’ </w:t>
      </w:r>
      <w:r>
        <w:t>\s PA CLE</w:t>
      </w:r>
    </w:p>
    <w:p w14:paraId="01922727" w14:textId="77777777" w:rsidR="00C42BF2" w:rsidRDefault="00F80514">
      <w:pPr>
        <w:pStyle w:val="Default"/>
        <w:widowControl w:val="0"/>
        <w:tabs>
          <w:tab w:val="left" w:pos="2880"/>
        </w:tabs>
        <w:ind w:left="2880" w:hanging="2880"/>
      </w:pPr>
      <w:r>
        <w:t>\l Yawarrawarrka</w:t>
      </w:r>
      <w:r>
        <w:tab/>
        <w:t xml:space="preserve">\w parrkulu \g </w:t>
      </w:r>
      <w:r>
        <w:rPr>
          <w:rFonts w:hAnsi="Times New Roman"/>
        </w:rPr>
        <w:t>‘</w:t>
      </w:r>
      <w:r>
        <w:t>two</w:t>
      </w:r>
      <w:r>
        <w:rPr>
          <w:rFonts w:hAnsi="Times New Roman"/>
        </w:rPr>
        <w:t xml:space="preserve">’ </w:t>
      </w:r>
      <w:r>
        <w:t>\s PA CLE</w:t>
      </w:r>
    </w:p>
    <w:p w14:paraId="5EF4A615" w14:textId="77777777" w:rsidR="00C42BF2" w:rsidRDefault="00F80514">
      <w:pPr>
        <w:pStyle w:val="Default"/>
        <w:widowControl w:val="0"/>
        <w:tabs>
          <w:tab w:val="left" w:pos="2880"/>
        </w:tabs>
        <w:ind w:left="2880" w:hanging="2880"/>
      </w:pPr>
      <w:r>
        <w:t>\l Mithaka</w:t>
      </w:r>
      <w:r>
        <w:tab/>
        <w:t xml:space="preserve">\w parrkulu \g </w:t>
      </w:r>
      <w:r>
        <w:rPr>
          <w:rFonts w:hAnsi="Times New Roman"/>
        </w:rPr>
        <w:t>‘</w:t>
      </w:r>
      <w:r>
        <w:t>two</w:t>
      </w:r>
      <w:r>
        <w:rPr>
          <w:rFonts w:hAnsi="Times New Roman"/>
        </w:rPr>
        <w:t xml:space="preserve">’ </w:t>
      </w:r>
      <w:r>
        <w:t>\s PA CLE</w:t>
      </w:r>
    </w:p>
    <w:p w14:paraId="6A946631" w14:textId="77777777" w:rsidR="00C42BF2" w:rsidRDefault="00F80514">
      <w:pPr>
        <w:pStyle w:val="Default"/>
        <w:widowControl w:val="0"/>
        <w:tabs>
          <w:tab w:val="left" w:pos="2880"/>
        </w:tabs>
        <w:ind w:left="2880" w:hanging="2880"/>
      </w:pPr>
      <w:r>
        <w:t>\l Karuwali</w:t>
      </w:r>
      <w:r>
        <w:tab/>
        <w:t xml:space="preserve">\w parrkulu \g </w:t>
      </w:r>
      <w:r>
        <w:rPr>
          <w:rFonts w:hAnsi="Times New Roman"/>
        </w:rPr>
        <w:t>‘</w:t>
      </w:r>
      <w:r>
        <w:t>two</w:t>
      </w:r>
      <w:r>
        <w:rPr>
          <w:rFonts w:hAnsi="Times New Roman"/>
        </w:rPr>
        <w:t xml:space="preserve">’ </w:t>
      </w:r>
      <w:r>
        <w:t>\s PA CLE</w:t>
      </w:r>
    </w:p>
    <w:p w14:paraId="5A21670D" w14:textId="77777777" w:rsidR="00C42BF2" w:rsidRDefault="00F80514">
      <w:pPr>
        <w:pStyle w:val="Default"/>
        <w:widowControl w:val="0"/>
        <w:tabs>
          <w:tab w:val="left" w:pos="2880"/>
        </w:tabs>
        <w:ind w:left="2880" w:hanging="2880"/>
      </w:pPr>
      <w:r>
        <w:t>\l Wangkumarra</w:t>
      </w:r>
      <w:r>
        <w:tab/>
        <w:t xml:space="preserve">\w parrkulu \g </w:t>
      </w:r>
      <w:r>
        <w:rPr>
          <w:rFonts w:hAnsi="Times New Roman"/>
        </w:rPr>
        <w:t>‘</w:t>
      </w:r>
      <w:r>
        <w:t>two</w:t>
      </w:r>
      <w:r>
        <w:rPr>
          <w:rFonts w:hAnsi="Times New Roman"/>
        </w:rPr>
        <w:t xml:space="preserve">’ </w:t>
      </w:r>
      <w:r>
        <w:t>\s PA CLE</w:t>
      </w:r>
    </w:p>
    <w:p w14:paraId="4E7B4439" w14:textId="77777777" w:rsidR="00C42BF2" w:rsidRDefault="00F80514">
      <w:pPr>
        <w:pStyle w:val="Default"/>
        <w:widowControl w:val="0"/>
        <w:tabs>
          <w:tab w:val="left" w:pos="2880"/>
        </w:tabs>
        <w:ind w:left="2880" w:hanging="2880"/>
      </w:pPr>
      <w:r>
        <w:t>\l Pitta-Pitta</w:t>
      </w:r>
      <w:r>
        <w:tab/>
        <w:t xml:space="preserve">\w parrhkula \g </w:t>
      </w:r>
      <w:r>
        <w:rPr>
          <w:rFonts w:hAnsi="Times New Roman"/>
        </w:rPr>
        <w:t>‘</w:t>
      </w:r>
      <w:r>
        <w:t>two</w:t>
      </w:r>
      <w:r>
        <w:rPr>
          <w:rFonts w:hAnsi="Times New Roman"/>
        </w:rPr>
        <w:t xml:space="preserve">’ </w:t>
      </w:r>
      <w:r>
        <w:t xml:space="preserve">\f </w:t>
      </w:r>
      <w:r>
        <w:rPr>
          <w:rFonts w:hAnsi="Times New Roman"/>
        </w:rPr>
        <w:t>“</w:t>
      </w:r>
      <w:r>
        <w:t>rrh</w:t>
      </w:r>
      <w:r>
        <w:rPr>
          <w:rFonts w:hAnsi="Times New Roman"/>
        </w:rPr>
        <w:t xml:space="preserve">” </w:t>
      </w:r>
      <w:r>
        <w:t xml:space="preserve">= trill. \s BB \q PA gives </w:t>
      </w:r>
      <w:r>
        <w:rPr>
          <w:i/>
          <w:iCs/>
        </w:rPr>
        <w:t>parrku</w:t>
      </w:r>
      <w:r>
        <w:t>(</w:t>
      </w:r>
      <w:r>
        <w:rPr>
          <w:i/>
          <w:iCs/>
        </w:rPr>
        <w:t>na</w:t>
      </w:r>
      <w:r>
        <w:t>) (with tap). Correspondence of trill and V3 not demonstrated. \s BB, PA CLE</w:t>
      </w:r>
    </w:p>
    <w:p w14:paraId="69F52B20" w14:textId="77777777" w:rsidR="00C42BF2" w:rsidRDefault="00F80514">
      <w:pPr>
        <w:pStyle w:val="Default"/>
        <w:widowControl w:val="0"/>
        <w:tabs>
          <w:tab w:val="left" w:pos="2880"/>
        </w:tabs>
        <w:ind w:left="2880" w:hanging="2880"/>
      </w:pPr>
      <w:r>
        <w:t xml:space="preserve">\l </w:t>
      </w:r>
      <w:r>
        <w:rPr>
          <w:b/>
          <w:bCs/>
        </w:rPr>
        <w:t>pKarnic</w:t>
      </w:r>
      <w:r>
        <w:rPr>
          <w:b/>
          <w:bCs/>
        </w:rPr>
        <w:tab/>
        <w:t>\w *parrkulu</w:t>
      </w:r>
      <w:r>
        <w:t xml:space="preserve"> \s PA CLE</w:t>
      </w:r>
    </w:p>
    <w:p w14:paraId="7D846474" w14:textId="77777777" w:rsidR="00C42BF2" w:rsidRDefault="00C42BF2">
      <w:pPr>
        <w:pStyle w:val="Default"/>
        <w:widowControl w:val="0"/>
        <w:tabs>
          <w:tab w:val="left" w:pos="2880"/>
        </w:tabs>
        <w:ind w:left="2880" w:hanging="2880"/>
      </w:pPr>
    </w:p>
    <w:p w14:paraId="5B0EC3AE" w14:textId="77777777" w:rsidR="00C42BF2" w:rsidRDefault="00C42BF2">
      <w:pPr>
        <w:pStyle w:val="Default"/>
        <w:widowControl w:val="0"/>
        <w:tabs>
          <w:tab w:val="left" w:pos="2880"/>
        </w:tabs>
        <w:ind w:left="2880" w:hanging="2880"/>
      </w:pPr>
    </w:p>
    <w:p w14:paraId="6075C8B2" w14:textId="77777777" w:rsidR="00C42BF2" w:rsidRDefault="00F80514">
      <w:pPr>
        <w:pStyle w:val="Default"/>
        <w:widowControl w:val="0"/>
        <w:tabs>
          <w:tab w:val="left" w:pos="2880"/>
        </w:tabs>
        <w:ind w:left="2880" w:hanging="2880"/>
        <w:rPr>
          <w:b/>
          <w:bCs/>
        </w:rPr>
      </w:pPr>
      <w:r>
        <w:t xml:space="preserve">\e </w:t>
      </w:r>
      <w:r>
        <w:rPr>
          <w:b/>
          <w:bCs/>
        </w:rPr>
        <w:t>*parrnga-</w:t>
      </w:r>
    </w:p>
    <w:p w14:paraId="21A13061" w14:textId="77777777" w:rsidR="00C42BF2" w:rsidRDefault="00F80514">
      <w:pPr>
        <w:pStyle w:val="Default"/>
        <w:widowControl w:val="0"/>
        <w:tabs>
          <w:tab w:val="left" w:pos="2880"/>
        </w:tabs>
        <w:ind w:left="2880" w:hanging="2880"/>
      </w:pPr>
      <w:r>
        <w:t xml:space="preserve">\t </w:t>
      </w:r>
      <w:r>
        <w:rPr>
          <w:rFonts w:hAnsi="Times New Roman"/>
        </w:rPr>
        <w:t>‘</w:t>
      </w:r>
      <w:r>
        <w:t>blow</w:t>
      </w:r>
      <w:r>
        <w:rPr>
          <w:rFonts w:hAnsi="Times New Roman"/>
        </w:rPr>
        <w:t>’</w:t>
      </w:r>
    </w:p>
    <w:p w14:paraId="3FC9B94D" w14:textId="77777777" w:rsidR="00C42BF2" w:rsidRDefault="00F80514">
      <w:pPr>
        <w:pStyle w:val="Default"/>
        <w:widowControl w:val="0"/>
        <w:tabs>
          <w:tab w:val="left" w:pos="2880"/>
        </w:tabs>
        <w:ind w:left="2880" w:hanging="2880"/>
      </w:pPr>
      <w:r>
        <w:t>\b vt</w:t>
      </w:r>
    </w:p>
    <w:p w14:paraId="38D6A46D" w14:textId="77777777" w:rsidR="00C42BF2" w:rsidRDefault="00F80514">
      <w:pPr>
        <w:pStyle w:val="Default"/>
        <w:widowControl w:val="0"/>
        <w:tabs>
          <w:tab w:val="left" w:pos="2880"/>
        </w:tabs>
        <w:ind w:left="2880" w:hanging="2880"/>
      </w:pPr>
      <w:r>
        <w:t>\l YYoront</w:t>
      </w:r>
      <w:r>
        <w:tab/>
        <w:t xml:space="preserve">\w parrng \g </w:t>
      </w:r>
      <w:r>
        <w:rPr>
          <w:rFonts w:hAnsi="Times New Roman"/>
        </w:rPr>
        <w:t>‘</w:t>
      </w:r>
      <w:r>
        <w:t>blow (with breath)</w:t>
      </w:r>
      <w:r>
        <w:rPr>
          <w:rFonts w:hAnsi="Times New Roman"/>
        </w:rPr>
        <w:t xml:space="preserve">’ </w:t>
      </w:r>
      <w:r>
        <w:t xml:space="preserve">\p Conj. LH or NH, vt; Cnt nP </w:t>
      </w:r>
      <w:r>
        <w:rPr>
          <w:i/>
          <w:iCs/>
        </w:rPr>
        <w:t>parrarrn</w:t>
      </w:r>
      <w:r>
        <w:t xml:space="preserve"> or </w:t>
      </w:r>
      <w:r>
        <w:rPr>
          <w:i/>
          <w:iCs/>
        </w:rPr>
        <w:t>palarrng</w:t>
      </w:r>
      <w:r>
        <w:t xml:space="preserve"> or </w:t>
      </w:r>
      <w:r>
        <w:rPr>
          <w:i/>
          <w:iCs/>
        </w:rPr>
        <w:t>palarrn</w:t>
      </w:r>
      <w:r>
        <w:t xml:space="preserve">, P </w:t>
      </w:r>
      <w:r>
        <w:rPr>
          <w:i/>
          <w:iCs/>
        </w:rPr>
        <w:t>purrng</w:t>
      </w:r>
      <w:r>
        <w:t xml:space="preserve">, gP </w:t>
      </w:r>
      <w:r>
        <w:rPr>
          <w:i/>
          <w:iCs/>
        </w:rPr>
        <w:t>parrngvnh</w:t>
      </w:r>
      <w:r>
        <w:t xml:space="preserve"> or </w:t>
      </w:r>
      <w:r>
        <w:rPr>
          <w:i/>
          <w:iCs/>
        </w:rPr>
        <w:t>parrngvlhnh</w:t>
      </w:r>
      <w:r>
        <w:t>.</w:t>
      </w:r>
    </w:p>
    <w:p w14:paraId="1D6EC131" w14:textId="77777777" w:rsidR="00C42BF2" w:rsidRDefault="00F80514">
      <w:pPr>
        <w:pStyle w:val="Default"/>
        <w:widowControl w:val="0"/>
        <w:tabs>
          <w:tab w:val="left" w:pos="2880"/>
        </w:tabs>
        <w:ind w:left="2880" w:hanging="2880"/>
      </w:pPr>
      <w:r>
        <w:t>***</w:t>
      </w:r>
    </w:p>
    <w:p w14:paraId="3CF6353D" w14:textId="77777777" w:rsidR="00C42BF2" w:rsidRDefault="00F80514">
      <w:pPr>
        <w:pStyle w:val="Default"/>
        <w:widowControl w:val="0"/>
        <w:tabs>
          <w:tab w:val="left" w:pos="2880"/>
        </w:tabs>
        <w:ind w:left="2880" w:hanging="2880"/>
      </w:pPr>
      <w:r>
        <w:t>\l GYim</w:t>
      </w:r>
      <w:r>
        <w:tab/>
        <w:t xml:space="preserve">\w ba:rrnga: \g </w:t>
      </w:r>
      <w:r>
        <w:rPr>
          <w:rFonts w:hAnsi="Times New Roman"/>
        </w:rPr>
        <w:t>‘</w:t>
      </w:r>
      <w:r>
        <w:t>cry out, sing out, wail, moan, moo (of cow)</w:t>
      </w:r>
      <w:r>
        <w:rPr>
          <w:rFonts w:hAnsi="Times New Roman"/>
        </w:rPr>
        <w:t xml:space="preserve">’ </w:t>
      </w:r>
      <w:r>
        <w:t>\p vi. \s JHav ASEDA 0011</w:t>
      </w:r>
    </w:p>
    <w:p w14:paraId="4C654717" w14:textId="77777777" w:rsidR="00C42BF2" w:rsidRDefault="00F80514">
      <w:pPr>
        <w:pStyle w:val="Default"/>
        <w:widowControl w:val="0"/>
        <w:tabs>
          <w:tab w:val="left" w:pos="2880"/>
        </w:tabs>
        <w:ind w:left="2880" w:hanging="2880"/>
      </w:pPr>
      <w:r>
        <w:t>***</w:t>
      </w:r>
    </w:p>
    <w:p w14:paraId="646526B4" w14:textId="77777777" w:rsidR="00C42BF2" w:rsidRDefault="00F80514">
      <w:pPr>
        <w:pStyle w:val="Default"/>
        <w:widowControl w:val="0"/>
        <w:tabs>
          <w:tab w:val="left" w:pos="2880"/>
        </w:tabs>
        <w:ind w:left="2880" w:hanging="2880"/>
      </w:pPr>
      <w:r>
        <w:t>\l Wathawurrung</w:t>
      </w:r>
      <w:r>
        <w:tab/>
        <w:t xml:space="preserve">\w burrnga(la) \g </w:t>
      </w:r>
      <w:r>
        <w:rPr>
          <w:rFonts w:hAnsi="Times New Roman"/>
        </w:rPr>
        <w:t>‘</w:t>
      </w:r>
      <w:r>
        <w:t>blow (with breath)</w:t>
      </w:r>
      <w:r>
        <w:rPr>
          <w:rFonts w:hAnsi="Times New Roman"/>
        </w:rPr>
        <w:t xml:space="preserve">’ </w:t>
      </w:r>
      <w:r>
        <w:t>\s BB</w:t>
      </w:r>
    </w:p>
    <w:p w14:paraId="178AB011" w14:textId="77777777" w:rsidR="00C42BF2" w:rsidRDefault="00C42BF2">
      <w:pPr>
        <w:pStyle w:val="Default"/>
        <w:widowControl w:val="0"/>
        <w:tabs>
          <w:tab w:val="left" w:pos="2880"/>
        </w:tabs>
        <w:ind w:left="2880" w:hanging="2880"/>
      </w:pPr>
    </w:p>
    <w:p w14:paraId="3E914C80" w14:textId="77777777" w:rsidR="00C42BF2" w:rsidRDefault="00C42BF2">
      <w:pPr>
        <w:pStyle w:val="Default"/>
        <w:widowControl w:val="0"/>
        <w:tabs>
          <w:tab w:val="left" w:pos="2880"/>
        </w:tabs>
        <w:ind w:left="2880" w:hanging="2880"/>
      </w:pPr>
    </w:p>
    <w:p w14:paraId="6730998C" w14:textId="77777777" w:rsidR="00C42BF2" w:rsidRDefault="00F80514">
      <w:pPr>
        <w:pStyle w:val="Default"/>
        <w:widowControl w:val="0"/>
        <w:tabs>
          <w:tab w:val="left" w:pos="2880"/>
        </w:tabs>
        <w:ind w:left="2880" w:hanging="2880"/>
        <w:rPr>
          <w:b/>
          <w:bCs/>
        </w:rPr>
      </w:pPr>
      <w:r>
        <w:t xml:space="preserve">\e </w:t>
      </w:r>
      <w:r>
        <w:rPr>
          <w:b/>
          <w:bCs/>
        </w:rPr>
        <w:t>*parrpi-</w:t>
      </w:r>
    </w:p>
    <w:p w14:paraId="4E7F81E6" w14:textId="77777777" w:rsidR="00C42BF2" w:rsidRDefault="00F80514">
      <w:pPr>
        <w:pStyle w:val="Default"/>
        <w:widowControl w:val="0"/>
        <w:tabs>
          <w:tab w:val="left" w:pos="2880"/>
        </w:tabs>
        <w:ind w:left="2880" w:hanging="2880"/>
      </w:pPr>
      <w:r>
        <w:t xml:space="preserve">\t </w:t>
      </w:r>
      <w:r>
        <w:rPr>
          <w:rFonts w:hAnsi="Times New Roman"/>
        </w:rPr>
        <w:t>‘</w:t>
      </w:r>
      <w:r>
        <w:t>camp, stop the night</w:t>
      </w:r>
      <w:r>
        <w:rPr>
          <w:rFonts w:hAnsi="Times New Roman"/>
        </w:rPr>
        <w:t>’</w:t>
      </w:r>
    </w:p>
    <w:p w14:paraId="0CA73FEE" w14:textId="77777777" w:rsidR="00C42BF2" w:rsidRDefault="00F80514">
      <w:pPr>
        <w:pStyle w:val="Default"/>
        <w:widowControl w:val="0"/>
        <w:tabs>
          <w:tab w:val="left" w:pos="2880"/>
        </w:tabs>
        <w:ind w:left="2880" w:hanging="2880"/>
      </w:pPr>
      <w:r>
        <w:t>\b vi</w:t>
      </w:r>
    </w:p>
    <w:p w14:paraId="074C4C1B" w14:textId="77777777" w:rsidR="00C42BF2" w:rsidRDefault="00F80514">
      <w:pPr>
        <w:pStyle w:val="Default"/>
        <w:widowControl w:val="0"/>
        <w:tabs>
          <w:tab w:val="left" w:pos="2880"/>
        </w:tabs>
        <w:ind w:left="2880" w:hanging="2880"/>
      </w:pPr>
      <w:r>
        <w:t xml:space="preserve">\x With regard to the derivative </w:t>
      </w:r>
      <w:r>
        <w:rPr>
          <w:rFonts w:hAnsi="Times New Roman"/>
        </w:rPr>
        <w:t>‘</w:t>
      </w:r>
      <w:r>
        <w:t>shine</w:t>
      </w:r>
      <w:r>
        <w:rPr>
          <w:rFonts w:hAnsi="Times New Roman"/>
        </w:rPr>
        <w:t xml:space="preserve">’ </w:t>
      </w:r>
      <w:r>
        <w:t>senses, see also *parrka- (</w:t>
      </w:r>
      <w:r>
        <w:rPr>
          <w:rFonts w:hAnsi="Times New Roman"/>
        </w:rPr>
        <w:t>‘</w:t>
      </w:r>
      <w:r>
        <w:t>to shine</w:t>
      </w:r>
      <w:r>
        <w:rPr>
          <w:rFonts w:hAnsi="Times New Roman"/>
        </w:rPr>
        <w:t>’</w:t>
      </w:r>
      <w:r>
        <w:t>).</w:t>
      </w:r>
    </w:p>
    <w:p w14:paraId="15105598" w14:textId="77777777" w:rsidR="00C42BF2" w:rsidRDefault="00F80514">
      <w:pPr>
        <w:pStyle w:val="Default"/>
        <w:widowControl w:val="0"/>
        <w:tabs>
          <w:tab w:val="left" w:pos="2880"/>
        </w:tabs>
        <w:ind w:left="2880" w:hanging="2880"/>
      </w:pPr>
      <w:r>
        <w:t>\l KThaayorre</w:t>
      </w:r>
      <w:r>
        <w:tab/>
        <w:t xml:space="preserve">\w patp \g </w:t>
      </w:r>
      <w:r>
        <w:rPr>
          <w:rFonts w:hAnsi="Times New Roman"/>
        </w:rPr>
        <w:t>‘</w:t>
      </w:r>
      <w:r>
        <w:t>camp, sleep the night</w:t>
      </w:r>
      <w:r>
        <w:rPr>
          <w:rFonts w:hAnsi="Times New Roman"/>
        </w:rPr>
        <w:t xml:space="preserve">’ </w:t>
      </w:r>
      <w:r>
        <w:t xml:space="preserve">\p P </w:t>
      </w:r>
      <w:r>
        <w:rPr>
          <w:i/>
          <w:iCs/>
        </w:rPr>
        <w:t>patpirr</w:t>
      </w:r>
      <w:r>
        <w:t xml:space="preserve">. \q Also </w:t>
      </w:r>
      <w:r>
        <w:rPr>
          <w:i/>
          <w:iCs/>
        </w:rPr>
        <w:t>ra:k patp</w:t>
      </w:r>
      <w:r>
        <w:rPr>
          <w:rFonts w:hAnsi="Times New Roman"/>
        </w:rPr>
        <w:t xml:space="preserve"> ‘</w:t>
      </w:r>
      <w:r>
        <w:t>to dawn, (morning) to come</w:t>
      </w:r>
      <w:r>
        <w:rPr>
          <w:rFonts w:hAnsi="Times New Roman"/>
        </w:rPr>
        <w:t>’</w:t>
      </w:r>
      <w:r>
        <w:t>. \s AH</w:t>
      </w:r>
    </w:p>
    <w:p w14:paraId="2EB05B06" w14:textId="77777777" w:rsidR="00C42BF2" w:rsidRDefault="00F80514">
      <w:pPr>
        <w:pStyle w:val="Default"/>
        <w:widowControl w:val="0"/>
        <w:tabs>
          <w:tab w:val="left" w:pos="2880"/>
        </w:tabs>
        <w:ind w:left="2880" w:hanging="2880"/>
      </w:pPr>
      <w:r>
        <w:t>\l YYoront</w:t>
      </w:r>
      <w:r>
        <w:tab/>
        <w:t xml:space="preserve">\w parr \g </w:t>
      </w:r>
      <w:r>
        <w:rPr>
          <w:rFonts w:hAnsi="Times New Roman"/>
        </w:rPr>
        <w:t>‘</w:t>
      </w:r>
      <w:r>
        <w:t>camp, stop the night</w:t>
      </w:r>
      <w:r>
        <w:rPr>
          <w:rFonts w:hAnsi="Times New Roman"/>
        </w:rPr>
        <w:t xml:space="preserve">’ </w:t>
      </w:r>
      <w:r>
        <w:t xml:space="preserve">\p vi; conj. L, i: P </w:t>
      </w:r>
      <w:r>
        <w:rPr>
          <w:i/>
          <w:iCs/>
        </w:rPr>
        <w:t>pirrw</w:t>
      </w:r>
      <w:r>
        <w:t xml:space="preserve">, nP </w:t>
      </w:r>
      <w:r>
        <w:rPr>
          <w:i/>
          <w:iCs/>
        </w:rPr>
        <w:t>parrl</w:t>
      </w:r>
      <w:r>
        <w:t xml:space="preserve">, Imp </w:t>
      </w:r>
      <w:r>
        <w:rPr>
          <w:i/>
          <w:iCs/>
        </w:rPr>
        <w:t>parrw</w:t>
      </w:r>
      <w:r>
        <w:t xml:space="preserve">, nP Cnt </w:t>
      </w:r>
      <w:r>
        <w:rPr>
          <w:i/>
          <w:iCs/>
        </w:rPr>
        <w:t>palarrl</w:t>
      </w:r>
      <w:r>
        <w:t xml:space="preserve">. \q Also </w:t>
      </w:r>
      <w:r>
        <w:rPr>
          <w:i/>
          <w:iCs/>
        </w:rPr>
        <w:t>larr parr-</w:t>
      </w:r>
      <w:r>
        <w:rPr>
          <w:rFonts w:hAnsi="Times New Roman"/>
        </w:rPr>
        <w:t xml:space="preserve"> ‘</w:t>
      </w:r>
      <w:r>
        <w:t>to dawn, (daylight) to shine</w:t>
      </w:r>
      <w:r>
        <w:rPr>
          <w:rFonts w:hAnsi="Times New Roman"/>
        </w:rPr>
        <w:t>’</w:t>
      </w:r>
      <w:r>
        <w:t>.</w:t>
      </w:r>
    </w:p>
    <w:p w14:paraId="3EA0AE80" w14:textId="77777777" w:rsidR="00C42BF2" w:rsidRDefault="00F80514">
      <w:pPr>
        <w:pStyle w:val="Default"/>
        <w:widowControl w:val="0"/>
        <w:tabs>
          <w:tab w:val="left" w:pos="2880"/>
        </w:tabs>
        <w:ind w:left="2880" w:hanging="2880"/>
      </w:pPr>
      <w:r>
        <w:t>\l GYim</w:t>
      </w:r>
      <w:r>
        <w:tab/>
        <w:t xml:space="preserve">\w barrbi- \g </w:t>
      </w:r>
      <w:r>
        <w:rPr>
          <w:rFonts w:hAnsi="Times New Roman"/>
        </w:rPr>
        <w:t>‘</w:t>
      </w:r>
      <w:r>
        <w:t>camp overnight, sleep</w:t>
      </w:r>
      <w:r>
        <w:rPr>
          <w:rFonts w:hAnsi="Times New Roman"/>
        </w:rPr>
        <w:t xml:space="preserve">’ </w:t>
      </w:r>
      <w:r>
        <w:t xml:space="preserve">\p vi; Conj L. \q Also </w:t>
      </w:r>
      <w:r>
        <w:rPr>
          <w:rFonts w:hAnsi="Times New Roman"/>
        </w:rPr>
        <w:t>‘</w:t>
      </w:r>
      <w:r>
        <w:t>sleep together illicitly or in secret</w:t>
      </w:r>
      <w:r>
        <w:rPr>
          <w:rFonts w:hAnsi="Times New Roman"/>
        </w:rPr>
        <w:t>’</w:t>
      </w:r>
      <w:r>
        <w:t>. \s JHav ASEDA 0011</w:t>
      </w:r>
    </w:p>
    <w:p w14:paraId="35533C9E" w14:textId="77777777" w:rsidR="00C42BF2" w:rsidRDefault="00F80514">
      <w:pPr>
        <w:pStyle w:val="Default"/>
        <w:widowControl w:val="0"/>
        <w:tabs>
          <w:tab w:val="left" w:pos="2880"/>
        </w:tabs>
        <w:ind w:left="2880" w:hanging="2880"/>
      </w:pPr>
      <w:r>
        <w:t xml:space="preserve">\l </w:t>
      </w:r>
      <w:r>
        <w:rPr>
          <w:b/>
          <w:bCs/>
        </w:rPr>
        <w:t>pPaman</w:t>
      </w:r>
      <w:r>
        <w:rPr>
          <w:b/>
          <w:bCs/>
        </w:rPr>
        <w:tab/>
        <w:t>\w *parrpi-</w:t>
      </w:r>
      <w:r>
        <w:t xml:space="preserve"> \s BA</w:t>
      </w:r>
    </w:p>
    <w:p w14:paraId="55494440" w14:textId="77777777" w:rsidR="00C42BF2" w:rsidRDefault="00C42BF2">
      <w:pPr>
        <w:pStyle w:val="Default"/>
        <w:widowControl w:val="0"/>
        <w:tabs>
          <w:tab w:val="left" w:pos="2880"/>
        </w:tabs>
        <w:ind w:left="2880" w:hanging="2880"/>
      </w:pPr>
    </w:p>
    <w:p w14:paraId="76CC36B2" w14:textId="77777777" w:rsidR="00C42BF2" w:rsidRDefault="00C42BF2">
      <w:pPr>
        <w:pStyle w:val="Default"/>
        <w:widowControl w:val="0"/>
        <w:tabs>
          <w:tab w:val="left" w:pos="2880"/>
        </w:tabs>
        <w:ind w:left="2880" w:hanging="2880"/>
      </w:pPr>
    </w:p>
    <w:p w14:paraId="135B36A4" w14:textId="77777777" w:rsidR="00C42BF2" w:rsidRDefault="00F80514">
      <w:pPr>
        <w:pStyle w:val="Default"/>
        <w:widowControl w:val="0"/>
        <w:tabs>
          <w:tab w:val="left" w:pos="2880"/>
        </w:tabs>
        <w:ind w:left="2880" w:hanging="2880"/>
        <w:rPr>
          <w:b/>
          <w:bCs/>
        </w:rPr>
      </w:pPr>
      <w:r>
        <w:t xml:space="preserve">\e </w:t>
      </w:r>
      <w:r>
        <w:rPr>
          <w:b/>
          <w:bCs/>
        </w:rPr>
        <w:t>*pat</w:t>
      </w:r>
    </w:p>
    <w:p w14:paraId="2D4BDB51" w14:textId="77777777" w:rsidR="00C42BF2" w:rsidRDefault="00F80514">
      <w:pPr>
        <w:pStyle w:val="Default"/>
        <w:widowControl w:val="0"/>
        <w:tabs>
          <w:tab w:val="left" w:pos="2880"/>
        </w:tabs>
        <w:ind w:left="2880" w:hanging="2880"/>
      </w:pPr>
      <w:r>
        <w:t xml:space="preserve">\t </w:t>
      </w:r>
      <w:r>
        <w:rPr>
          <w:rFonts w:hAnsi="Times New Roman"/>
        </w:rPr>
        <w:t>‘</w:t>
      </w:r>
      <w:r>
        <w:t>stone</w:t>
      </w:r>
      <w:r>
        <w:rPr>
          <w:rFonts w:hAnsi="Times New Roman"/>
        </w:rPr>
        <w:t>’</w:t>
      </w:r>
    </w:p>
    <w:p w14:paraId="52296C92" w14:textId="77777777" w:rsidR="00C42BF2" w:rsidRDefault="00F80514">
      <w:pPr>
        <w:pStyle w:val="Default"/>
        <w:widowControl w:val="0"/>
        <w:tabs>
          <w:tab w:val="left" w:pos="2880"/>
        </w:tabs>
        <w:ind w:left="2880" w:hanging="2880"/>
      </w:pPr>
      <w:r>
        <w:t>\b n</w:t>
      </w:r>
    </w:p>
    <w:p w14:paraId="1A36F515" w14:textId="77777777" w:rsidR="00C42BF2" w:rsidRDefault="00F80514">
      <w:pPr>
        <w:pStyle w:val="Default"/>
        <w:widowControl w:val="0"/>
        <w:tabs>
          <w:tab w:val="left" w:pos="2880"/>
        </w:tabs>
        <w:ind w:left="2880" w:hanging="2880"/>
      </w:pPr>
      <w:r>
        <w:t>\c E</w:t>
      </w:r>
    </w:p>
    <w:p w14:paraId="4964EA84" w14:textId="77777777" w:rsidR="00C42BF2" w:rsidRDefault="00F80514">
      <w:pPr>
        <w:pStyle w:val="Default"/>
        <w:widowControl w:val="0"/>
        <w:tabs>
          <w:tab w:val="left" w:pos="2880"/>
        </w:tabs>
        <w:ind w:left="2880" w:hanging="2880"/>
      </w:pPr>
      <w:r>
        <w:t>\l Buwandik</w:t>
      </w:r>
      <w:r>
        <w:tab/>
        <w:t xml:space="preserve">\w bat \g </w:t>
      </w:r>
      <w:r>
        <w:rPr>
          <w:rFonts w:hAnsi="Times New Roman"/>
        </w:rPr>
        <w:t>‘</w:t>
      </w:r>
      <w:r>
        <w:t>hail</w:t>
      </w:r>
      <w:r>
        <w:rPr>
          <w:rFonts w:hAnsi="Times New Roman"/>
        </w:rPr>
        <w:t xml:space="preserve">’ </w:t>
      </w:r>
      <w:r>
        <w:t>\s BB</w:t>
      </w:r>
    </w:p>
    <w:p w14:paraId="3F859329" w14:textId="77777777" w:rsidR="00C42BF2" w:rsidRDefault="00F80514">
      <w:pPr>
        <w:pStyle w:val="Default"/>
        <w:widowControl w:val="0"/>
        <w:tabs>
          <w:tab w:val="left" w:pos="2880"/>
        </w:tabs>
        <w:ind w:left="2880" w:hanging="2880"/>
      </w:pPr>
      <w:r>
        <w:t>^^^</w:t>
      </w:r>
    </w:p>
    <w:p w14:paraId="026B5122" w14:textId="77777777" w:rsidR="00C42BF2" w:rsidRDefault="00F80514">
      <w:pPr>
        <w:pStyle w:val="Default"/>
        <w:widowControl w:val="0"/>
        <w:tabs>
          <w:tab w:val="left" w:pos="2880"/>
        </w:tabs>
        <w:ind w:left="2880" w:hanging="2880"/>
      </w:pPr>
      <w:r>
        <w:t>\l Dalabon</w:t>
      </w:r>
      <w:r>
        <w:tab/>
        <w:t xml:space="preserve">\w bat \g </w:t>
      </w:r>
      <w:r>
        <w:rPr>
          <w:rFonts w:hAnsi="Times New Roman"/>
        </w:rPr>
        <w:t>‘</w:t>
      </w:r>
      <w:r>
        <w:t>stone</w:t>
      </w:r>
      <w:r>
        <w:rPr>
          <w:rFonts w:hAnsi="Times New Roman"/>
        </w:rPr>
        <w:t xml:space="preserve">’ </w:t>
      </w:r>
      <w:r>
        <w:t>\s DJ</w:t>
      </w:r>
    </w:p>
    <w:p w14:paraId="6A143288" w14:textId="77777777" w:rsidR="00C42BF2" w:rsidRDefault="00C42BF2">
      <w:pPr>
        <w:pStyle w:val="Default"/>
        <w:widowControl w:val="0"/>
        <w:tabs>
          <w:tab w:val="left" w:pos="2880"/>
        </w:tabs>
        <w:ind w:left="2880" w:hanging="2880"/>
      </w:pPr>
    </w:p>
    <w:p w14:paraId="23E3798E" w14:textId="77777777" w:rsidR="00C42BF2" w:rsidRDefault="00C42BF2">
      <w:pPr>
        <w:pStyle w:val="Default"/>
        <w:widowControl w:val="0"/>
        <w:tabs>
          <w:tab w:val="left" w:pos="2880"/>
        </w:tabs>
        <w:ind w:left="2880" w:hanging="2880"/>
      </w:pPr>
    </w:p>
    <w:p w14:paraId="68BB0783" w14:textId="77777777" w:rsidR="00C42BF2" w:rsidRDefault="00F80514">
      <w:pPr>
        <w:pStyle w:val="Default"/>
        <w:widowControl w:val="0"/>
        <w:tabs>
          <w:tab w:val="left" w:pos="2880"/>
        </w:tabs>
        <w:ind w:left="2880" w:hanging="2880"/>
        <w:rPr>
          <w:b/>
          <w:bCs/>
          <w:color w:val="000080"/>
          <w:u w:color="000080"/>
        </w:rPr>
      </w:pPr>
      <w:r>
        <w:rPr>
          <w:color w:val="000080"/>
          <w:u w:color="000080"/>
        </w:rPr>
        <w:t xml:space="preserve">\e </w:t>
      </w:r>
      <w:r>
        <w:rPr>
          <w:b/>
          <w:bCs/>
          <w:color w:val="000080"/>
          <w:u w:color="000080"/>
        </w:rPr>
        <w:t>*pata</w:t>
      </w:r>
    </w:p>
    <w:p w14:paraId="6A1C1F01" w14:textId="77777777" w:rsidR="00C42BF2" w:rsidRDefault="00F80514">
      <w:pPr>
        <w:pStyle w:val="Default"/>
        <w:widowControl w:val="0"/>
        <w:tabs>
          <w:tab w:val="left" w:pos="2880"/>
        </w:tabs>
        <w:ind w:left="2880" w:hanging="2880"/>
        <w:rPr>
          <w:color w:val="000080"/>
          <w:u w:color="000080"/>
        </w:rPr>
      </w:pPr>
      <w:r>
        <w:rPr>
          <w:color w:val="000080"/>
          <w:u w:color="000080"/>
        </w:rPr>
        <w:t xml:space="preserve">\t </w:t>
      </w:r>
      <w:r>
        <w:rPr>
          <w:rFonts w:hAnsi="Times New Roman"/>
          <w:color w:val="000080"/>
          <w:u w:color="000080"/>
        </w:rPr>
        <w:t>‘</w:t>
      </w:r>
      <w:r>
        <w:rPr>
          <w:color w:val="000080"/>
          <w:u w:color="000080"/>
        </w:rPr>
        <w:t>digging implement</w:t>
      </w:r>
      <w:r>
        <w:rPr>
          <w:rFonts w:hAnsi="Times New Roman"/>
          <w:color w:val="000080"/>
          <w:u w:color="000080"/>
        </w:rPr>
        <w:t>’</w:t>
      </w:r>
    </w:p>
    <w:p w14:paraId="53DE5137" w14:textId="77777777" w:rsidR="00C42BF2" w:rsidRDefault="00F80514">
      <w:pPr>
        <w:pStyle w:val="Default"/>
        <w:widowControl w:val="0"/>
        <w:tabs>
          <w:tab w:val="left" w:pos="2880"/>
        </w:tabs>
        <w:ind w:left="2880" w:hanging="2880"/>
        <w:rPr>
          <w:color w:val="000080"/>
          <w:u w:color="000080"/>
        </w:rPr>
      </w:pPr>
      <w:r>
        <w:rPr>
          <w:color w:val="000080"/>
          <w:u w:color="000080"/>
        </w:rPr>
        <w:t>\b n</w:t>
      </w:r>
    </w:p>
    <w:p w14:paraId="12DE7B62" w14:textId="77777777" w:rsidR="00C42BF2" w:rsidRDefault="00F80514">
      <w:pPr>
        <w:pStyle w:val="Default"/>
        <w:widowControl w:val="0"/>
        <w:tabs>
          <w:tab w:val="left" w:pos="2880"/>
        </w:tabs>
        <w:ind w:left="2880" w:hanging="2880"/>
        <w:rPr>
          <w:color w:val="000080"/>
          <w:u w:color="000080"/>
        </w:rPr>
      </w:pPr>
      <w:r>
        <w:rPr>
          <w:color w:val="000080"/>
          <w:u w:color="000080"/>
        </w:rPr>
        <w:t>\c T</w:t>
      </w:r>
    </w:p>
    <w:p w14:paraId="7C300E41" w14:textId="77777777" w:rsidR="00C42BF2" w:rsidRDefault="00F80514">
      <w:pPr>
        <w:pStyle w:val="Default"/>
        <w:widowControl w:val="0"/>
        <w:tabs>
          <w:tab w:val="left" w:pos="2880"/>
        </w:tabs>
        <w:ind w:left="2880" w:hanging="2880"/>
        <w:rPr>
          <w:color w:val="000080"/>
          <w:u w:color="000080"/>
        </w:rPr>
      </w:pPr>
      <w:r>
        <w:rPr>
          <w:color w:val="000080"/>
          <w:u w:color="000080"/>
        </w:rPr>
        <w:t>\l KLY</w:t>
      </w:r>
      <w:r>
        <w:rPr>
          <w:color w:val="000080"/>
          <w:u w:color="000080"/>
        </w:rPr>
        <w:tab/>
        <w:t xml:space="preserve">\w pat \g </w:t>
      </w:r>
      <w:r>
        <w:rPr>
          <w:rFonts w:hAnsi="Times New Roman"/>
          <w:color w:val="000080"/>
          <w:u w:color="000080"/>
        </w:rPr>
        <w:t>‘</w:t>
      </w:r>
      <w:r>
        <w:rPr>
          <w:color w:val="000080"/>
          <w:u w:color="000080"/>
        </w:rPr>
        <w:t>digging stick</w:t>
      </w:r>
      <w:r>
        <w:rPr>
          <w:rFonts w:hAnsi="Times New Roman"/>
          <w:color w:val="000080"/>
          <w:u w:color="000080"/>
        </w:rPr>
        <w:t xml:space="preserve">’ </w:t>
      </w:r>
      <w:r>
        <w:rPr>
          <w:color w:val="000080"/>
          <w:u w:color="000080"/>
        </w:rPr>
        <w:t>\s /GNOG</w:t>
      </w:r>
    </w:p>
    <w:p w14:paraId="5A9FC188" w14:textId="77777777" w:rsidR="00C42BF2" w:rsidRDefault="00F80514">
      <w:pPr>
        <w:pStyle w:val="Default"/>
        <w:widowControl w:val="0"/>
        <w:tabs>
          <w:tab w:val="left" w:pos="2880"/>
        </w:tabs>
        <w:ind w:left="2880" w:hanging="2880"/>
      </w:pPr>
      <w:r>
        <w:t>\l Ngaanyatjarra-Ngaatjatjarra</w:t>
      </w:r>
      <w:r>
        <w:tab/>
        <w:t xml:space="preserve">\w pata \g </w:t>
      </w:r>
      <w:r>
        <w:rPr>
          <w:rFonts w:hAnsi="Times New Roman"/>
        </w:rPr>
        <w:t>‘</w:t>
      </w:r>
      <w:r>
        <w:t>digging bowl</w:t>
      </w:r>
      <w:r>
        <w:rPr>
          <w:rFonts w:hAnsi="Times New Roman"/>
        </w:rPr>
        <w:t xml:space="preserve">’ </w:t>
      </w:r>
      <w:r>
        <w:t>\s G&amp;H</w:t>
      </w:r>
    </w:p>
    <w:p w14:paraId="3DD06A3B" w14:textId="77777777" w:rsidR="00C42BF2" w:rsidRDefault="00F80514">
      <w:pPr>
        <w:pStyle w:val="Default"/>
        <w:widowControl w:val="0"/>
        <w:tabs>
          <w:tab w:val="left" w:pos="2880"/>
        </w:tabs>
        <w:ind w:left="2880" w:hanging="2880"/>
        <w:rPr>
          <w:color w:val="000080"/>
          <w:u w:color="000080"/>
        </w:rPr>
      </w:pPr>
      <w:r>
        <w:rPr>
          <w:color w:val="000080"/>
          <w:u w:color="000080"/>
        </w:rPr>
        <w:lastRenderedPageBreak/>
        <w:t>\l Pintupi</w:t>
      </w:r>
      <w:r>
        <w:rPr>
          <w:color w:val="000080"/>
          <w:u w:color="000080"/>
        </w:rPr>
        <w:tab/>
        <w:t xml:space="preserve">\w pata \g </w:t>
      </w:r>
      <w:r>
        <w:rPr>
          <w:rFonts w:hAnsi="Times New Roman"/>
          <w:color w:val="000080"/>
          <w:u w:color="000080"/>
        </w:rPr>
        <w:t>‘</w:t>
      </w:r>
      <w:r>
        <w:rPr>
          <w:color w:val="000080"/>
          <w:u w:color="000080"/>
        </w:rPr>
        <w:t>wooden scoop for digging</w:t>
      </w:r>
      <w:r>
        <w:rPr>
          <w:rFonts w:hAnsi="Times New Roman"/>
          <w:color w:val="000080"/>
          <w:u w:color="000080"/>
        </w:rPr>
        <w:t xml:space="preserve">’ </w:t>
      </w:r>
      <w:r>
        <w:rPr>
          <w:color w:val="000080"/>
          <w:u w:color="000080"/>
        </w:rPr>
        <w:t>\g Evidently a coolamon (</w:t>
      </w:r>
      <w:r>
        <w:rPr>
          <w:i/>
          <w:iCs/>
          <w:color w:val="000080"/>
          <w:u w:color="000080"/>
        </w:rPr>
        <w:t>piti</w:t>
      </w:r>
      <w:r>
        <w:rPr>
          <w:color w:val="000080"/>
          <w:u w:color="000080"/>
        </w:rPr>
        <w:t>). \s Hn&amp;Hn/GNOG</w:t>
      </w:r>
    </w:p>
    <w:p w14:paraId="7F881B84" w14:textId="77777777" w:rsidR="00C42BF2" w:rsidRDefault="00C42BF2">
      <w:pPr>
        <w:pStyle w:val="Default"/>
        <w:widowControl w:val="0"/>
        <w:tabs>
          <w:tab w:val="left" w:pos="2880"/>
        </w:tabs>
        <w:ind w:left="2880" w:hanging="2880"/>
        <w:rPr>
          <w:color w:val="000080"/>
          <w:u w:color="000080"/>
        </w:rPr>
      </w:pPr>
    </w:p>
    <w:p w14:paraId="23949F1A" w14:textId="77777777" w:rsidR="00C42BF2" w:rsidRDefault="00C42BF2">
      <w:pPr>
        <w:pStyle w:val="Default"/>
        <w:widowControl w:val="0"/>
        <w:tabs>
          <w:tab w:val="left" w:pos="2880"/>
        </w:tabs>
        <w:ind w:left="2880" w:hanging="2880"/>
        <w:rPr>
          <w:color w:val="000080"/>
          <w:u w:color="000080"/>
        </w:rPr>
      </w:pPr>
    </w:p>
    <w:p w14:paraId="17A85D92" w14:textId="77777777" w:rsidR="00C42BF2" w:rsidRDefault="00F80514">
      <w:pPr>
        <w:pStyle w:val="Default"/>
        <w:widowControl w:val="0"/>
        <w:tabs>
          <w:tab w:val="left" w:pos="2880"/>
        </w:tabs>
        <w:ind w:left="2880" w:hanging="2880"/>
        <w:rPr>
          <w:b/>
          <w:bCs/>
        </w:rPr>
      </w:pPr>
      <w:r>
        <w:t xml:space="preserve">\e </w:t>
      </w:r>
      <w:r>
        <w:rPr>
          <w:b/>
          <w:bCs/>
        </w:rPr>
        <w:t>*pati-</w:t>
      </w:r>
    </w:p>
    <w:p w14:paraId="311A7B90" w14:textId="77777777" w:rsidR="00C42BF2" w:rsidRDefault="00F80514">
      <w:pPr>
        <w:pStyle w:val="Default"/>
        <w:widowControl w:val="0"/>
        <w:tabs>
          <w:tab w:val="left" w:pos="2880"/>
        </w:tabs>
        <w:ind w:left="2880" w:hanging="2880"/>
      </w:pPr>
      <w:r>
        <w:t xml:space="preserve">\t </w:t>
      </w:r>
      <w:r>
        <w:rPr>
          <w:rFonts w:hAnsi="Times New Roman"/>
        </w:rPr>
        <w:t>‘</w:t>
      </w:r>
      <w:r>
        <w:t>cry</w:t>
      </w:r>
      <w:r>
        <w:rPr>
          <w:rFonts w:hAnsi="Times New Roman"/>
        </w:rPr>
        <w:t>’</w:t>
      </w:r>
    </w:p>
    <w:p w14:paraId="60030EC3" w14:textId="77777777" w:rsidR="00C42BF2" w:rsidRDefault="00F80514">
      <w:pPr>
        <w:pStyle w:val="Default"/>
        <w:widowControl w:val="0"/>
        <w:tabs>
          <w:tab w:val="left" w:pos="2880"/>
        </w:tabs>
        <w:ind w:left="2880" w:hanging="2880"/>
      </w:pPr>
      <w:r>
        <w:t>\b vi</w:t>
      </w:r>
    </w:p>
    <w:p w14:paraId="705A4BAB" w14:textId="77777777" w:rsidR="00C42BF2" w:rsidRDefault="00F80514">
      <w:pPr>
        <w:pStyle w:val="Default"/>
        <w:widowControl w:val="0"/>
        <w:tabs>
          <w:tab w:val="left" w:pos="2880"/>
        </w:tabs>
        <w:ind w:left="2880" w:hanging="2880"/>
      </w:pPr>
      <w:r>
        <w:t>\x See *pa:ti-.</w:t>
      </w:r>
    </w:p>
    <w:p w14:paraId="5315D07D" w14:textId="77777777" w:rsidR="00C42BF2" w:rsidRDefault="00C42BF2">
      <w:pPr>
        <w:pStyle w:val="Default"/>
        <w:widowControl w:val="0"/>
        <w:tabs>
          <w:tab w:val="left" w:pos="2880"/>
        </w:tabs>
        <w:ind w:left="2880" w:hanging="2880"/>
      </w:pPr>
    </w:p>
    <w:p w14:paraId="06EC1E82" w14:textId="77777777" w:rsidR="00C42BF2" w:rsidRDefault="00C42BF2">
      <w:pPr>
        <w:pStyle w:val="Default"/>
        <w:widowControl w:val="0"/>
        <w:tabs>
          <w:tab w:val="left" w:pos="2880"/>
        </w:tabs>
        <w:ind w:left="2880" w:hanging="2880"/>
      </w:pPr>
    </w:p>
    <w:p w14:paraId="2B5B2590" w14:textId="77777777" w:rsidR="00C42BF2" w:rsidRDefault="00F80514">
      <w:pPr>
        <w:pStyle w:val="Default"/>
        <w:widowControl w:val="0"/>
        <w:tabs>
          <w:tab w:val="left" w:pos="2880"/>
        </w:tabs>
        <w:ind w:left="2880" w:hanging="2880"/>
        <w:rPr>
          <w:b/>
          <w:bCs/>
        </w:rPr>
      </w:pPr>
      <w:r>
        <w:t xml:space="preserve">\e </w:t>
      </w:r>
      <w:r>
        <w:rPr>
          <w:b/>
          <w:bCs/>
        </w:rPr>
        <w:t>*patin(a)</w:t>
      </w:r>
    </w:p>
    <w:p w14:paraId="62BCD1F6" w14:textId="77777777" w:rsidR="00C42BF2" w:rsidRDefault="00F80514">
      <w:pPr>
        <w:pStyle w:val="Default"/>
        <w:widowControl w:val="0"/>
        <w:tabs>
          <w:tab w:val="left" w:pos="2880"/>
        </w:tabs>
        <w:ind w:left="2880" w:hanging="2880"/>
      </w:pPr>
      <w:r>
        <w:t xml:space="preserve">\t </w:t>
      </w:r>
      <w:r>
        <w:rPr>
          <w:rFonts w:hAnsi="Times New Roman"/>
        </w:rPr>
        <w:t>‘</w:t>
      </w:r>
      <w:r>
        <w:t>skin</w:t>
      </w:r>
      <w:r>
        <w:rPr>
          <w:rFonts w:hAnsi="Times New Roman"/>
        </w:rPr>
        <w:t>’</w:t>
      </w:r>
    </w:p>
    <w:p w14:paraId="00CFC39B" w14:textId="77777777" w:rsidR="00C42BF2" w:rsidRDefault="00F80514">
      <w:pPr>
        <w:pStyle w:val="Default"/>
        <w:widowControl w:val="0"/>
        <w:tabs>
          <w:tab w:val="left" w:pos="2880"/>
        </w:tabs>
        <w:ind w:left="2880" w:hanging="2880"/>
      </w:pPr>
      <w:r>
        <w:t>\b n</w:t>
      </w:r>
    </w:p>
    <w:p w14:paraId="3D8FC0BD" w14:textId="77777777" w:rsidR="00C42BF2" w:rsidRDefault="00F80514">
      <w:pPr>
        <w:pStyle w:val="Default"/>
        <w:widowControl w:val="0"/>
        <w:tabs>
          <w:tab w:val="left" w:pos="2880"/>
        </w:tabs>
        <w:ind w:left="2880" w:hanging="2880"/>
      </w:pPr>
      <w:r>
        <w:t>\c B</w:t>
      </w:r>
    </w:p>
    <w:p w14:paraId="4EE1EBAD" w14:textId="77777777" w:rsidR="00C42BF2" w:rsidRDefault="00F80514">
      <w:pPr>
        <w:pStyle w:val="Default"/>
        <w:widowControl w:val="0"/>
        <w:tabs>
          <w:tab w:val="left" w:pos="2880"/>
        </w:tabs>
        <w:ind w:left="2880" w:hanging="2880"/>
      </w:pPr>
      <w:r>
        <w:t>\l WMungknh</w:t>
      </w:r>
      <w:r>
        <w:tab/>
        <w:t xml:space="preserve">\w pe7n \g </w:t>
      </w:r>
      <w:r>
        <w:rPr>
          <w:rFonts w:hAnsi="Times New Roman"/>
        </w:rPr>
        <w:t>‘</w:t>
      </w:r>
      <w:r>
        <w:t>skin; crust on bread or damper; any bark used for string; rough skin part of cabbage fan palm</w:t>
      </w:r>
      <w:r>
        <w:rPr>
          <w:rFonts w:hAnsi="Times New Roman"/>
        </w:rPr>
        <w:t xml:space="preserve">’ </w:t>
      </w:r>
      <w:r>
        <w:t>\s KLH, KPPW</w:t>
      </w:r>
    </w:p>
    <w:p w14:paraId="4C1B290F" w14:textId="77777777" w:rsidR="00C42BF2" w:rsidRDefault="00F80514">
      <w:pPr>
        <w:pStyle w:val="Default"/>
        <w:widowControl w:val="0"/>
        <w:tabs>
          <w:tab w:val="left" w:pos="2880"/>
        </w:tabs>
        <w:ind w:left="2880" w:hanging="2880"/>
      </w:pPr>
      <w:r>
        <w:t>\l WMe</w:t>
      </w:r>
      <w:r>
        <w:rPr>
          <w:rFonts w:hAnsi="Times New Roman"/>
        </w:rPr>
        <w:t>’</w:t>
      </w:r>
      <w:r>
        <w:t>nh</w:t>
      </w:r>
      <w:r>
        <w:tab/>
        <w:t xml:space="preserve">\w pe7n \g </w:t>
      </w:r>
      <w:r>
        <w:rPr>
          <w:rFonts w:hAnsi="Times New Roman"/>
        </w:rPr>
        <w:t>‘</w:t>
      </w:r>
      <w:r>
        <w:t>skin</w:t>
      </w:r>
      <w:r>
        <w:rPr>
          <w:rFonts w:hAnsi="Times New Roman"/>
        </w:rPr>
        <w:t xml:space="preserve">’ </w:t>
      </w:r>
      <w:r>
        <w:t>\s KLH</w:t>
      </w:r>
    </w:p>
    <w:p w14:paraId="4902FCCA" w14:textId="77777777" w:rsidR="00C42BF2" w:rsidRDefault="00F80514">
      <w:pPr>
        <w:pStyle w:val="Default"/>
        <w:widowControl w:val="0"/>
        <w:tabs>
          <w:tab w:val="left" w:pos="2880"/>
        </w:tabs>
        <w:ind w:left="2880" w:hanging="2880"/>
      </w:pPr>
      <w:r>
        <w:t>\l WNgathan</w:t>
      </w:r>
      <w:r>
        <w:tab/>
        <w:t xml:space="preserve">\w pe7vn \g </w:t>
      </w:r>
      <w:r>
        <w:rPr>
          <w:rFonts w:hAnsi="Times New Roman"/>
        </w:rPr>
        <w:t>‘</w:t>
      </w:r>
      <w:r>
        <w:t>skin</w:t>
      </w:r>
      <w:r>
        <w:rPr>
          <w:rFonts w:hAnsi="Times New Roman"/>
        </w:rPr>
        <w:t xml:space="preserve">’ </w:t>
      </w:r>
      <w:r>
        <w:t>\q Including skins of tubers; tree bark. \s PS</w:t>
      </w:r>
    </w:p>
    <w:p w14:paraId="12A8B125" w14:textId="77777777" w:rsidR="00C42BF2" w:rsidRDefault="00F80514">
      <w:pPr>
        <w:pStyle w:val="Default"/>
        <w:widowControl w:val="0"/>
        <w:tabs>
          <w:tab w:val="left" w:pos="2880"/>
        </w:tabs>
        <w:ind w:left="2880" w:hanging="2880"/>
      </w:pPr>
      <w:r>
        <w:t>\l Pakanh</w:t>
      </w:r>
      <w:r>
        <w:tab/>
        <w:t xml:space="preserve">\w pe7en \g </w:t>
      </w:r>
      <w:r>
        <w:rPr>
          <w:rFonts w:hAnsi="Times New Roman"/>
        </w:rPr>
        <w:t>‘</w:t>
      </w:r>
      <w:r>
        <w:t>skin</w:t>
      </w:r>
      <w:r>
        <w:rPr>
          <w:rFonts w:hAnsi="Times New Roman"/>
        </w:rPr>
        <w:t xml:space="preserve">’ </w:t>
      </w:r>
      <w:r>
        <w:t>\q Respect vocabulary. \s PH website</w:t>
      </w:r>
    </w:p>
    <w:p w14:paraId="6CA09129" w14:textId="77777777" w:rsidR="00C42BF2" w:rsidRDefault="00F80514">
      <w:pPr>
        <w:pStyle w:val="Default"/>
        <w:widowControl w:val="0"/>
        <w:tabs>
          <w:tab w:val="left" w:pos="2880"/>
        </w:tabs>
        <w:ind w:left="2880" w:hanging="2880"/>
      </w:pPr>
      <w:r>
        <w:t>\l Rimanggudinhma</w:t>
      </w:r>
      <w:r>
        <w:tab/>
        <w:t xml:space="preserve">\w itin \g </w:t>
      </w:r>
      <w:r>
        <w:rPr>
          <w:rFonts w:hAnsi="Times New Roman"/>
        </w:rPr>
        <w:t>‘</w:t>
      </w:r>
      <w:r>
        <w:t>bark, skin</w:t>
      </w:r>
      <w:r>
        <w:rPr>
          <w:rFonts w:hAnsi="Times New Roman"/>
        </w:rPr>
        <w:t xml:space="preserve">’ </w:t>
      </w:r>
      <w:r>
        <w:t>\s IG</w:t>
      </w:r>
    </w:p>
    <w:p w14:paraId="66EDBEFD" w14:textId="77777777" w:rsidR="00C42BF2" w:rsidRDefault="00F80514">
      <w:pPr>
        <w:pStyle w:val="Default"/>
        <w:widowControl w:val="0"/>
        <w:tabs>
          <w:tab w:val="left" w:pos="2880"/>
        </w:tabs>
        <w:ind w:left="2880" w:hanging="2880"/>
      </w:pPr>
      <w:r>
        <w:t>\l KThaypan</w:t>
      </w:r>
      <w:r>
        <w:tab/>
        <w:t xml:space="preserve">\w tayn \g </w:t>
      </w:r>
      <w:r>
        <w:rPr>
          <w:rFonts w:hAnsi="Times New Roman"/>
        </w:rPr>
        <w:t>‘</w:t>
      </w:r>
      <w:r>
        <w:t>skin</w:t>
      </w:r>
      <w:r>
        <w:rPr>
          <w:rFonts w:hAnsi="Times New Roman"/>
        </w:rPr>
        <w:t xml:space="preserve">’ </w:t>
      </w:r>
      <w:r>
        <w:t>\s BR</w:t>
      </w:r>
    </w:p>
    <w:p w14:paraId="49C4DBBB" w14:textId="77777777" w:rsidR="00C42BF2" w:rsidRDefault="00F80514">
      <w:pPr>
        <w:pStyle w:val="Default"/>
        <w:widowControl w:val="0"/>
        <w:tabs>
          <w:tab w:val="left" w:pos="2880"/>
        </w:tabs>
        <w:ind w:left="2880" w:hanging="2880"/>
      </w:pPr>
      <w:r>
        <w:t>\l HR</w:t>
      </w:r>
      <w:r>
        <w:tab/>
        <w:t xml:space="preserve">\w ti^nv \g </w:t>
      </w:r>
      <w:r>
        <w:rPr>
          <w:rFonts w:hAnsi="Times New Roman"/>
        </w:rPr>
        <w:t>‘</w:t>
      </w:r>
      <w:r>
        <w:t>skin</w:t>
      </w:r>
      <w:r>
        <w:rPr>
          <w:rFonts w:hAnsi="Times New Roman"/>
        </w:rPr>
        <w:t xml:space="preserve">’ </w:t>
      </w:r>
      <w:r>
        <w:t xml:space="preserve">\q LJ cites as </w:t>
      </w:r>
      <w:r>
        <w:rPr>
          <w:i/>
          <w:iCs/>
        </w:rPr>
        <w:t>tin</w:t>
      </w:r>
      <w:r>
        <w:t xml:space="preserve">. </w:t>
      </w:r>
      <w:r>
        <w:rPr>
          <w:color w:val="003300"/>
          <w:u w:color="003300"/>
        </w:rPr>
        <w:t xml:space="preserve">Probably continues *patina. </w:t>
      </w:r>
      <w:r>
        <w:t>\s KLH, LJ</w:t>
      </w:r>
    </w:p>
    <w:p w14:paraId="202E7D63" w14:textId="77777777" w:rsidR="00C42BF2" w:rsidRDefault="00F80514">
      <w:pPr>
        <w:pStyle w:val="Default"/>
        <w:widowControl w:val="0"/>
        <w:tabs>
          <w:tab w:val="left" w:pos="2880"/>
        </w:tabs>
        <w:ind w:left="2880" w:hanging="2880"/>
        <w:rPr>
          <w:color w:val="003300"/>
          <w:u w:color="003300"/>
        </w:rPr>
      </w:pPr>
      <w:r>
        <w:rPr>
          <w:color w:val="003300"/>
          <w:u w:color="003300"/>
        </w:rPr>
        <w:t>\l Ogh-Angkula</w:t>
      </w:r>
      <w:r>
        <w:rPr>
          <w:color w:val="003300"/>
          <w:u w:color="003300"/>
        </w:rPr>
        <w:tab/>
        <w:t>\w etin \q Continues *patina. \s Jack Burton LMW 1.3 1:57</w:t>
      </w:r>
    </w:p>
    <w:p w14:paraId="328CFA62" w14:textId="77777777" w:rsidR="00C42BF2" w:rsidRDefault="00F80514">
      <w:pPr>
        <w:pStyle w:val="Default"/>
        <w:widowControl w:val="0"/>
        <w:tabs>
          <w:tab w:val="left" w:pos="2880"/>
        </w:tabs>
        <w:ind w:left="2880" w:hanging="2880"/>
        <w:rPr>
          <w:color w:val="003300"/>
          <w:u w:color="003300"/>
        </w:rPr>
      </w:pPr>
      <w:r>
        <w:rPr>
          <w:color w:val="003300"/>
          <w:u w:color="003300"/>
        </w:rPr>
        <w:t>\l Ogunyjan</w:t>
      </w:r>
      <w:r>
        <w:rPr>
          <w:color w:val="003300"/>
          <w:u w:color="003300"/>
        </w:rPr>
        <w:tab/>
        <w:t xml:space="preserve">\w etin \g </w:t>
      </w:r>
      <w:r>
        <w:rPr>
          <w:rFonts w:hAnsi="Times New Roman"/>
          <w:color w:val="003300"/>
          <w:u w:color="003300"/>
        </w:rPr>
        <w:t>‘</w:t>
      </w:r>
      <w:r>
        <w:rPr>
          <w:color w:val="003300"/>
          <w:u w:color="003300"/>
        </w:rPr>
        <w:t>skin; lip</w:t>
      </w:r>
      <w:r>
        <w:rPr>
          <w:rFonts w:hAnsi="Times New Roman"/>
          <w:color w:val="003300"/>
          <w:u w:color="003300"/>
        </w:rPr>
        <w:t xml:space="preserve">’ </w:t>
      </w:r>
      <w:r>
        <w:rPr>
          <w:color w:val="003300"/>
          <w:u w:color="003300"/>
        </w:rPr>
        <w:t xml:space="preserve">\f Poss. </w:t>
      </w:r>
      <w:r>
        <w:rPr>
          <w:i/>
          <w:iCs/>
          <w:color w:val="003300"/>
          <w:u w:color="003300"/>
        </w:rPr>
        <w:t>eten</w:t>
      </w:r>
      <w:r>
        <w:rPr>
          <w:color w:val="003300"/>
          <w:u w:color="003300"/>
        </w:rPr>
        <w:t xml:space="preserve">. \q *patina would &gt; </w:t>
      </w:r>
      <w:r>
        <w:rPr>
          <w:i/>
          <w:iCs/>
          <w:color w:val="003300"/>
          <w:u w:color="003300"/>
        </w:rPr>
        <w:t>eten</w:t>
      </w:r>
      <w:r>
        <w:rPr>
          <w:color w:val="003300"/>
          <w:u w:color="003300"/>
        </w:rPr>
        <w:t xml:space="preserve">; *patin would &gt; </w:t>
      </w:r>
      <w:r>
        <w:rPr>
          <w:i/>
          <w:iCs/>
          <w:color w:val="003300"/>
          <w:u w:color="003300"/>
        </w:rPr>
        <w:t>etin</w:t>
      </w:r>
      <w:r>
        <w:rPr>
          <w:color w:val="003300"/>
          <w:u w:color="003300"/>
        </w:rPr>
        <w:t>. \s LT/BA</w:t>
      </w:r>
    </w:p>
    <w:p w14:paraId="656E5D03" w14:textId="387E1530" w:rsidR="00C42BF2" w:rsidRDefault="00F80514">
      <w:pPr>
        <w:pStyle w:val="Default"/>
        <w:widowControl w:val="0"/>
        <w:tabs>
          <w:tab w:val="left" w:pos="2880"/>
        </w:tabs>
        <w:ind w:left="2880" w:hanging="2880"/>
      </w:pPr>
      <w:r>
        <w:t>\l KThaayorre</w:t>
      </w:r>
      <w:r>
        <w:tab/>
        <w:t xml:space="preserve">\w petn \g </w:t>
      </w:r>
      <w:r>
        <w:rPr>
          <w:rFonts w:hAnsi="Times New Roman"/>
        </w:rPr>
        <w:t>‘</w:t>
      </w:r>
      <w:r>
        <w:t>skin</w:t>
      </w:r>
      <w:r>
        <w:rPr>
          <w:rFonts w:hAnsi="Times New Roman"/>
        </w:rPr>
        <w:t xml:space="preserve">’ </w:t>
      </w:r>
      <w:r w:rsidR="00B32F4E">
        <w:rPr>
          <w:color w:val="003300"/>
          <w:u w:color="003300"/>
        </w:rPr>
        <w:t>\q Continues *patin</w:t>
      </w:r>
      <w:r>
        <w:rPr>
          <w:color w:val="003300"/>
          <w:u w:color="003300"/>
        </w:rPr>
        <w:t xml:space="preserve"> or is loan from YYoront. </w:t>
      </w:r>
      <w:r>
        <w:t>\s KLH</w:t>
      </w:r>
    </w:p>
    <w:p w14:paraId="55F32D01" w14:textId="77777777" w:rsidR="00C42BF2" w:rsidRDefault="00F80514">
      <w:pPr>
        <w:pStyle w:val="Default"/>
        <w:widowControl w:val="0"/>
        <w:tabs>
          <w:tab w:val="left" w:pos="2880"/>
        </w:tabs>
        <w:ind w:left="2880" w:hanging="2880"/>
        <w:rPr>
          <w:color w:val="003300"/>
          <w:u w:color="003300"/>
        </w:rPr>
      </w:pPr>
      <w:r>
        <w:t>\l YYoront</w:t>
      </w:r>
      <w:r>
        <w:tab/>
        <w:t xml:space="preserve">\w pertn \g </w:t>
      </w:r>
      <w:r>
        <w:rPr>
          <w:rFonts w:hAnsi="Times New Roman"/>
        </w:rPr>
        <w:t>‘</w:t>
      </w:r>
      <w:r>
        <w:t>skin</w:t>
      </w:r>
      <w:r>
        <w:rPr>
          <w:rFonts w:hAnsi="Times New Roman"/>
        </w:rPr>
        <w:t xml:space="preserve">’ </w:t>
      </w:r>
      <w:r>
        <w:rPr>
          <w:color w:val="003300"/>
          <w:u w:color="003300"/>
        </w:rPr>
        <w:t>\q Continues *patin.</w:t>
      </w:r>
    </w:p>
    <w:p w14:paraId="6D12754C" w14:textId="77777777" w:rsidR="00C42BF2" w:rsidRDefault="00F80514">
      <w:pPr>
        <w:pStyle w:val="Default"/>
        <w:widowControl w:val="0"/>
        <w:tabs>
          <w:tab w:val="left" w:pos="2880"/>
        </w:tabs>
        <w:ind w:left="2880" w:hanging="2880"/>
      </w:pPr>
      <w:r>
        <w:t>\l UOykangand</w:t>
      </w:r>
      <w:r>
        <w:tab/>
        <w:t xml:space="preserve">\w eten \g </w:t>
      </w:r>
      <w:r>
        <w:rPr>
          <w:rFonts w:hAnsi="Times New Roman"/>
        </w:rPr>
        <w:t>‘</w:t>
      </w:r>
      <w:r>
        <w:t>skin</w:t>
      </w:r>
      <w:r>
        <w:rPr>
          <w:rFonts w:hAnsi="Times New Roman"/>
        </w:rPr>
        <w:t xml:space="preserve">’ </w:t>
      </w:r>
      <w:r>
        <w:t>\s BA, PH</w:t>
      </w:r>
    </w:p>
    <w:p w14:paraId="782AE110" w14:textId="77777777" w:rsidR="00C42BF2" w:rsidRDefault="00F80514">
      <w:pPr>
        <w:pStyle w:val="Default"/>
        <w:widowControl w:val="0"/>
        <w:tabs>
          <w:tab w:val="left" w:pos="2880"/>
        </w:tabs>
        <w:ind w:left="2880" w:hanging="2880"/>
      </w:pPr>
      <w:r>
        <w:t>\l UOlkol</w:t>
      </w:r>
      <w:r>
        <w:tab/>
        <w:t xml:space="preserve">\w eden \g </w:t>
      </w:r>
      <w:r>
        <w:rPr>
          <w:rFonts w:hAnsi="Times New Roman"/>
        </w:rPr>
        <w:t>‘</w:t>
      </w:r>
      <w:r>
        <w:t>skin</w:t>
      </w:r>
      <w:r>
        <w:rPr>
          <w:rFonts w:hAnsi="Times New Roman"/>
        </w:rPr>
        <w:t xml:space="preserve">’ </w:t>
      </w:r>
      <w:r>
        <w:t>\s PH</w:t>
      </w:r>
    </w:p>
    <w:p w14:paraId="200917C7" w14:textId="77777777" w:rsidR="00C42BF2" w:rsidRDefault="00F80514">
      <w:pPr>
        <w:pStyle w:val="Default"/>
        <w:widowControl w:val="0"/>
        <w:tabs>
          <w:tab w:val="left" w:pos="2880"/>
        </w:tabs>
        <w:ind w:left="2880" w:hanging="2880"/>
      </w:pPr>
      <w:r>
        <w:t xml:space="preserve">\l </w:t>
      </w:r>
      <w:r>
        <w:rPr>
          <w:b/>
          <w:bCs/>
        </w:rPr>
        <w:t>pPaman</w:t>
      </w:r>
      <w:r>
        <w:rPr>
          <w:b/>
          <w:bCs/>
        </w:rPr>
        <w:tab/>
        <w:t>\w *patin(a)</w:t>
      </w:r>
      <w:r>
        <w:t xml:space="preserve"> \s KLH</w:t>
      </w:r>
    </w:p>
    <w:p w14:paraId="7AEF1644" w14:textId="57590487" w:rsidR="00305253" w:rsidRDefault="00305253">
      <w:pPr>
        <w:pStyle w:val="Default"/>
        <w:widowControl w:val="0"/>
        <w:tabs>
          <w:tab w:val="left" w:pos="2880"/>
        </w:tabs>
        <w:ind w:left="2880" w:hanging="2880"/>
      </w:pPr>
      <w:r>
        <w:t>^^^</w:t>
      </w:r>
    </w:p>
    <w:p w14:paraId="41363340" w14:textId="420E0634" w:rsidR="00305253" w:rsidRDefault="00305253">
      <w:pPr>
        <w:pStyle w:val="Default"/>
        <w:widowControl w:val="0"/>
        <w:tabs>
          <w:tab w:val="left" w:pos="2880"/>
        </w:tabs>
        <w:ind w:left="2880" w:hanging="2880"/>
      </w:pPr>
      <w:r>
        <w:t>\l Kalkutungu</w:t>
      </w:r>
      <w:r>
        <w:tab/>
        <w:t xml:space="preserve">\w patinti \g </w:t>
      </w:r>
      <w:r>
        <w:t>‘</w:t>
      </w:r>
      <w:r>
        <w:t>to skin</w:t>
      </w:r>
      <w:r>
        <w:t>’</w:t>
      </w:r>
      <w:r>
        <w:t xml:space="preserve"> </w:t>
      </w:r>
      <w:r w:rsidR="00902FE6">
        <w:t xml:space="preserve">\q </w:t>
      </w:r>
      <w:r w:rsidR="00DD269D">
        <w:t>Likely *</w:t>
      </w:r>
      <w:r w:rsidR="00DD269D" w:rsidRPr="000B5FBE">
        <w:t>patin</w:t>
      </w:r>
      <w:r w:rsidR="00DD269D">
        <w:t xml:space="preserve"> </w:t>
      </w:r>
      <w:r w:rsidR="00DD269D">
        <w:t>‘</w:t>
      </w:r>
      <w:r w:rsidR="00DD269D">
        <w:t>skin</w:t>
      </w:r>
      <w:r w:rsidR="00DD269D">
        <w:t>’</w:t>
      </w:r>
      <w:r w:rsidR="00DD269D">
        <w:t xml:space="preserve"> (n) + </w:t>
      </w:r>
      <w:r w:rsidR="00DD269D">
        <w:rPr>
          <w:i/>
        </w:rPr>
        <w:t>-ti</w:t>
      </w:r>
      <w:r w:rsidR="00DD269D">
        <w:t xml:space="preserve"> (reflexive-reciprocal, 5.3.5 p86)</w:t>
      </w:r>
      <w:r w:rsidR="000B5FBE">
        <w:t xml:space="preserve">; the Kalkatungu noun </w:t>
      </w:r>
      <w:r w:rsidR="000B5FBE">
        <w:t>‘</w:t>
      </w:r>
      <w:r w:rsidR="000B5FBE">
        <w:t>skin</w:t>
      </w:r>
      <w:r w:rsidR="000B5FBE">
        <w:t>’</w:t>
      </w:r>
      <w:r w:rsidR="000B5FBE">
        <w:t xml:space="preserve"> however is </w:t>
      </w:r>
      <w:r w:rsidR="000B5FBE">
        <w:rPr>
          <w:i/>
        </w:rPr>
        <w:t>waku</w:t>
      </w:r>
      <w:r w:rsidR="000B5FBE">
        <w:t>; *patin is otherwise unattested</w:t>
      </w:r>
      <w:r w:rsidR="00DD269D">
        <w:t xml:space="preserve">. </w:t>
      </w:r>
      <w:r>
        <w:t xml:space="preserve">\s BB </w:t>
      </w:r>
      <w:r w:rsidR="00902FE6">
        <w:t>1979:189</w:t>
      </w:r>
    </w:p>
    <w:p w14:paraId="17E1F59A" w14:textId="77777777" w:rsidR="00C42BF2" w:rsidRDefault="00F80514">
      <w:pPr>
        <w:pStyle w:val="Default"/>
        <w:widowControl w:val="0"/>
        <w:tabs>
          <w:tab w:val="left" w:pos="2880"/>
        </w:tabs>
        <w:ind w:left="2880" w:hanging="2880"/>
      </w:pPr>
      <w:r>
        <w:t>***</w:t>
      </w:r>
    </w:p>
    <w:p w14:paraId="5297D349" w14:textId="77777777" w:rsidR="00C42BF2" w:rsidRDefault="00F80514">
      <w:pPr>
        <w:pStyle w:val="Default"/>
        <w:widowControl w:val="0"/>
        <w:tabs>
          <w:tab w:val="left" w:pos="2880"/>
        </w:tabs>
        <w:ind w:left="2880" w:hanging="2880"/>
      </w:pPr>
      <w:r>
        <w:t>\l Walmajarri</w:t>
      </w:r>
      <w:r>
        <w:tab/>
        <w:t xml:space="preserve">\w partu \g </w:t>
      </w:r>
      <w:r>
        <w:rPr>
          <w:rFonts w:hAnsi="Times New Roman"/>
        </w:rPr>
        <w:t>‘</w:t>
      </w:r>
      <w:r>
        <w:t>skin</w:t>
      </w:r>
      <w:r>
        <w:rPr>
          <w:rFonts w:hAnsi="Times New Roman"/>
        </w:rPr>
        <w:t xml:space="preserve">’ </w:t>
      </w:r>
      <w:r>
        <w:t xml:space="preserve">\q Syn. </w:t>
      </w:r>
      <w:r>
        <w:rPr>
          <w:i/>
          <w:iCs/>
        </w:rPr>
        <w:t>carrca</w:t>
      </w:r>
      <w:r>
        <w:t>. \s JHd</w:t>
      </w:r>
    </w:p>
    <w:p w14:paraId="25917628" w14:textId="77777777" w:rsidR="00C42BF2" w:rsidRDefault="00F80514">
      <w:pPr>
        <w:pStyle w:val="Default"/>
        <w:widowControl w:val="0"/>
        <w:tabs>
          <w:tab w:val="left" w:pos="2880"/>
        </w:tabs>
        <w:ind w:left="2880" w:hanging="2880"/>
        <w:rPr>
          <w:i/>
          <w:iCs/>
          <w:color w:val="3366FF"/>
          <w:u w:color="3366FF"/>
        </w:rPr>
      </w:pPr>
      <w:r>
        <w:rPr>
          <w:color w:val="3366FF"/>
          <w:u w:color="3366FF"/>
        </w:rPr>
        <w:t>\l English</w:t>
      </w:r>
      <w:r>
        <w:rPr>
          <w:color w:val="3366FF"/>
          <w:u w:color="3366FF"/>
        </w:rPr>
        <w:tab/>
        <w:t xml:space="preserve">\w patina \s CB \q </w:t>
      </w:r>
      <w:r>
        <w:rPr>
          <w:i/>
          <w:iCs/>
          <w:color w:val="3366FF"/>
          <w:u w:color="3366FF"/>
        </w:rPr>
        <w:t>joke.</w:t>
      </w:r>
    </w:p>
    <w:p w14:paraId="586E9FD1" w14:textId="77777777" w:rsidR="00C42BF2" w:rsidRDefault="00C42BF2">
      <w:pPr>
        <w:pStyle w:val="Default"/>
        <w:widowControl w:val="0"/>
        <w:tabs>
          <w:tab w:val="left" w:pos="2880"/>
        </w:tabs>
        <w:ind w:left="2880" w:hanging="2880"/>
        <w:rPr>
          <w:i/>
          <w:iCs/>
          <w:color w:val="3366FF"/>
          <w:u w:color="3366FF"/>
        </w:rPr>
      </w:pPr>
    </w:p>
    <w:p w14:paraId="26F5F31D" w14:textId="77777777" w:rsidR="00C42BF2" w:rsidRDefault="00C42BF2">
      <w:pPr>
        <w:pStyle w:val="Default"/>
        <w:widowControl w:val="0"/>
        <w:tabs>
          <w:tab w:val="left" w:pos="2880"/>
        </w:tabs>
        <w:ind w:left="2880" w:hanging="2880"/>
        <w:rPr>
          <w:i/>
          <w:iCs/>
          <w:color w:val="3366FF"/>
          <w:u w:color="3366FF"/>
        </w:rPr>
      </w:pPr>
    </w:p>
    <w:p w14:paraId="447C5F60" w14:textId="77777777" w:rsidR="00C42BF2" w:rsidRDefault="00F80514">
      <w:pPr>
        <w:pStyle w:val="Default"/>
        <w:widowControl w:val="0"/>
        <w:tabs>
          <w:tab w:val="left" w:pos="2880"/>
        </w:tabs>
        <w:ind w:left="2880" w:hanging="2880"/>
        <w:rPr>
          <w:b/>
          <w:bCs/>
        </w:rPr>
      </w:pPr>
      <w:r>
        <w:t xml:space="preserve">\e </w:t>
      </w:r>
      <w:r>
        <w:rPr>
          <w:b/>
          <w:bCs/>
        </w:rPr>
        <w:t>*partawa</w:t>
      </w:r>
    </w:p>
    <w:p w14:paraId="7263B66C" w14:textId="77777777" w:rsidR="00C42BF2" w:rsidRDefault="00F80514">
      <w:pPr>
        <w:pStyle w:val="Default"/>
        <w:widowControl w:val="0"/>
        <w:tabs>
          <w:tab w:val="left" w:pos="2880"/>
        </w:tabs>
        <w:ind w:left="2880" w:hanging="2880"/>
      </w:pPr>
      <w:r>
        <w:t xml:space="preserve">\t </w:t>
      </w:r>
      <w:r>
        <w:rPr>
          <w:rFonts w:hAnsi="Times New Roman"/>
        </w:rPr>
        <w:t>‘</w:t>
      </w:r>
      <w:r>
        <w:t>bustard, plains turkey</w:t>
      </w:r>
      <w:r>
        <w:rPr>
          <w:rFonts w:hAnsi="Times New Roman"/>
        </w:rPr>
        <w:t>’</w:t>
      </w:r>
    </w:p>
    <w:p w14:paraId="765A3130" w14:textId="77777777" w:rsidR="00C42BF2" w:rsidRDefault="00F80514">
      <w:pPr>
        <w:pStyle w:val="Default"/>
        <w:widowControl w:val="0"/>
        <w:tabs>
          <w:tab w:val="left" w:pos="2880"/>
        </w:tabs>
        <w:ind w:left="2880" w:hanging="2880"/>
      </w:pPr>
      <w:r>
        <w:t>\b n</w:t>
      </w:r>
    </w:p>
    <w:p w14:paraId="7D1DE443" w14:textId="77777777" w:rsidR="00C42BF2" w:rsidRDefault="00F80514">
      <w:pPr>
        <w:pStyle w:val="Default"/>
        <w:widowControl w:val="0"/>
        <w:tabs>
          <w:tab w:val="left" w:pos="2880"/>
        </w:tabs>
        <w:ind w:left="2880" w:hanging="2880"/>
      </w:pPr>
      <w:r>
        <w:t>\c O</w:t>
      </w:r>
    </w:p>
    <w:p w14:paraId="7ECAD8D8" w14:textId="77777777" w:rsidR="00C42BF2" w:rsidRDefault="00F80514">
      <w:pPr>
        <w:pStyle w:val="Default"/>
        <w:widowControl w:val="0"/>
        <w:tabs>
          <w:tab w:val="left" w:pos="2880"/>
        </w:tabs>
        <w:ind w:left="2880" w:hanging="2880"/>
      </w:pPr>
      <w:r>
        <w:t>\x See also *parturra.</w:t>
      </w:r>
    </w:p>
    <w:p w14:paraId="46EDD612" w14:textId="77777777" w:rsidR="00C42BF2" w:rsidRDefault="00F80514">
      <w:pPr>
        <w:pStyle w:val="Default"/>
        <w:widowControl w:val="0"/>
        <w:tabs>
          <w:tab w:val="left" w:pos="2880"/>
        </w:tabs>
        <w:ind w:left="2880" w:hanging="2880"/>
      </w:pPr>
      <w:r>
        <w:t>\l YYoront</w:t>
      </w:r>
      <w:r>
        <w:tab/>
        <w:t xml:space="preserve">\w partvw; minh- \g </w:t>
      </w:r>
      <w:r>
        <w:rPr>
          <w:rFonts w:hAnsi="Times New Roman"/>
        </w:rPr>
        <w:t>‘</w:t>
      </w:r>
      <w:r>
        <w:t>plains turkey, bustard</w:t>
      </w:r>
      <w:r>
        <w:rPr>
          <w:rFonts w:hAnsi="Times New Roman"/>
        </w:rPr>
        <w:t xml:space="preserve">’ </w:t>
      </w:r>
      <w:r>
        <w:t>\q Probably &lt; *patawangkV, since the expected reflex of *partawa is **partaw.</w:t>
      </w:r>
    </w:p>
    <w:p w14:paraId="2D3A5744" w14:textId="77777777" w:rsidR="00C42BF2" w:rsidRDefault="00F80514">
      <w:pPr>
        <w:pStyle w:val="Default"/>
        <w:widowControl w:val="0"/>
        <w:tabs>
          <w:tab w:val="left" w:pos="2880"/>
        </w:tabs>
        <w:ind w:left="2880" w:hanging="2880"/>
      </w:pPr>
      <w:r>
        <w:t>\l UOykangand</w:t>
      </w:r>
      <w:r>
        <w:tab/>
        <w:t xml:space="preserve">\w atawangg; inh- \g </w:t>
      </w:r>
      <w:r>
        <w:rPr>
          <w:rFonts w:hAnsi="Times New Roman"/>
        </w:rPr>
        <w:t>‘</w:t>
      </w:r>
      <w:r>
        <w:t>plains turkey</w:t>
      </w:r>
      <w:r>
        <w:rPr>
          <w:rFonts w:hAnsi="Times New Roman"/>
        </w:rPr>
        <w:t xml:space="preserve">’ </w:t>
      </w:r>
      <w:r>
        <w:t>\s BSm, PH #404</w:t>
      </w:r>
    </w:p>
    <w:p w14:paraId="3232A6AB" w14:textId="77777777" w:rsidR="00C42BF2" w:rsidRDefault="00F80514">
      <w:pPr>
        <w:pStyle w:val="Default"/>
        <w:widowControl w:val="0"/>
        <w:tabs>
          <w:tab w:val="left" w:pos="2880"/>
        </w:tabs>
        <w:ind w:left="2880" w:hanging="2880"/>
      </w:pPr>
      <w:r>
        <w:t>\l UOlkol</w:t>
      </w:r>
      <w:r>
        <w:tab/>
        <w:t xml:space="preserve">\w adowangg; inh- \g </w:t>
      </w:r>
      <w:r>
        <w:rPr>
          <w:rFonts w:hAnsi="Times New Roman"/>
        </w:rPr>
        <w:t>‘</w:t>
      </w:r>
      <w:r>
        <w:t>plains turkey</w:t>
      </w:r>
      <w:r>
        <w:rPr>
          <w:rFonts w:hAnsi="Times New Roman"/>
        </w:rPr>
        <w:t xml:space="preserve">’ </w:t>
      </w:r>
      <w:r>
        <w:t>\s BSm, PH #404</w:t>
      </w:r>
    </w:p>
    <w:p w14:paraId="5C30B53A" w14:textId="77777777" w:rsidR="00C42BF2" w:rsidRDefault="00F80514">
      <w:pPr>
        <w:pStyle w:val="Default"/>
        <w:widowControl w:val="0"/>
        <w:tabs>
          <w:tab w:val="left" w:pos="2880"/>
        </w:tabs>
        <w:ind w:left="2880" w:hanging="2880"/>
        <w:rPr>
          <w:b/>
          <w:bCs/>
        </w:rPr>
      </w:pPr>
      <w:r>
        <w:t xml:space="preserve">\l </w:t>
      </w:r>
      <w:r>
        <w:rPr>
          <w:b/>
          <w:bCs/>
        </w:rPr>
        <w:t>L</w:t>
      </w:r>
      <w:r>
        <w:rPr>
          <w:b/>
          <w:bCs/>
        </w:rPr>
        <w:tab/>
        <w:t>\w *patawangkV</w:t>
      </w:r>
    </w:p>
    <w:p w14:paraId="53A55A5F" w14:textId="77777777" w:rsidR="00C42BF2" w:rsidRDefault="00F80514">
      <w:pPr>
        <w:pStyle w:val="Default"/>
        <w:widowControl w:val="0"/>
        <w:tabs>
          <w:tab w:val="left" w:pos="2880"/>
        </w:tabs>
        <w:ind w:left="2880" w:hanging="2880"/>
      </w:pPr>
      <w:r>
        <w:t>\l ECArrernte</w:t>
      </w:r>
      <w:r>
        <w:tab/>
        <w:t xml:space="preserve">\w artewe \g </w:t>
      </w:r>
      <w:r>
        <w:rPr>
          <w:rFonts w:hAnsi="Times New Roman"/>
        </w:rPr>
        <w:t>‘</w:t>
      </w:r>
      <w:r>
        <w:t>wild turkey, bustard</w:t>
      </w:r>
      <w:r>
        <w:rPr>
          <w:rFonts w:hAnsi="Times New Roman"/>
        </w:rPr>
        <w:t xml:space="preserve">’ </w:t>
      </w:r>
      <w:r>
        <w:t>\s H&amp;D</w:t>
      </w:r>
    </w:p>
    <w:p w14:paraId="0988C25C" w14:textId="77777777" w:rsidR="00C42BF2" w:rsidRDefault="00F80514">
      <w:pPr>
        <w:pStyle w:val="Default"/>
        <w:widowControl w:val="0"/>
        <w:tabs>
          <w:tab w:val="left" w:pos="2880"/>
        </w:tabs>
        <w:ind w:left="2880" w:hanging="2880"/>
      </w:pPr>
      <w:r>
        <w:t>\l WArrernte</w:t>
      </w:r>
      <w:r>
        <w:tab/>
        <w:t xml:space="preserve">\w irtewe \g </w:t>
      </w:r>
      <w:r>
        <w:rPr>
          <w:rFonts w:hAnsi="Times New Roman"/>
        </w:rPr>
        <w:t>‘</w:t>
      </w:r>
      <w:r>
        <w:t>wild turkey, bustard</w:t>
      </w:r>
      <w:r>
        <w:rPr>
          <w:rFonts w:hAnsi="Times New Roman"/>
        </w:rPr>
        <w:t xml:space="preserve">’ </w:t>
      </w:r>
      <w:r>
        <w:t>\s GB</w:t>
      </w:r>
    </w:p>
    <w:p w14:paraId="5E9500B6" w14:textId="77777777" w:rsidR="00C42BF2" w:rsidRDefault="00F80514">
      <w:pPr>
        <w:pStyle w:val="Default"/>
        <w:widowControl w:val="0"/>
        <w:tabs>
          <w:tab w:val="left" w:pos="2880"/>
        </w:tabs>
        <w:ind w:left="2880" w:hanging="2880"/>
      </w:pPr>
      <w:r>
        <w:t xml:space="preserve">\l </w:t>
      </w:r>
      <w:r>
        <w:rPr>
          <w:b/>
          <w:bCs/>
        </w:rPr>
        <w:t>pPNy (??)</w:t>
      </w:r>
      <w:r>
        <w:rPr>
          <w:b/>
          <w:bCs/>
        </w:rPr>
        <w:tab/>
        <w:t>\w *partawa</w:t>
      </w:r>
      <w:r>
        <w:t xml:space="preserve"> \s BA</w:t>
      </w:r>
    </w:p>
    <w:p w14:paraId="1549364A" w14:textId="77777777" w:rsidR="00C42BF2" w:rsidRDefault="00C42BF2">
      <w:pPr>
        <w:pStyle w:val="Default"/>
        <w:widowControl w:val="0"/>
        <w:tabs>
          <w:tab w:val="left" w:pos="2880"/>
        </w:tabs>
        <w:ind w:left="2880" w:hanging="2880"/>
      </w:pPr>
    </w:p>
    <w:p w14:paraId="34B46523" w14:textId="77777777" w:rsidR="00C42BF2" w:rsidRDefault="00C42BF2">
      <w:pPr>
        <w:pStyle w:val="Default"/>
        <w:widowControl w:val="0"/>
        <w:tabs>
          <w:tab w:val="left" w:pos="2880"/>
        </w:tabs>
        <w:ind w:left="2880" w:hanging="2880"/>
      </w:pPr>
    </w:p>
    <w:p w14:paraId="0798C8A9" w14:textId="77777777" w:rsidR="00C42BF2" w:rsidRDefault="00F80514">
      <w:pPr>
        <w:pStyle w:val="Default"/>
        <w:widowControl w:val="0"/>
        <w:tabs>
          <w:tab w:val="left" w:pos="2880"/>
        </w:tabs>
        <w:ind w:left="2880" w:hanging="2880"/>
        <w:rPr>
          <w:b/>
          <w:bCs/>
        </w:rPr>
      </w:pPr>
      <w:r>
        <w:t xml:space="preserve">\e </w:t>
      </w:r>
      <w:r>
        <w:rPr>
          <w:b/>
          <w:bCs/>
        </w:rPr>
        <w:t>*parturra</w:t>
      </w:r>
    </w:p>
    <w:p w14:paraId="0B569FD0" w14:textId="77777777" w:rsidR="00C42BF2" w:rsidRDefault="00F80514">
      <w:pPr>
        <w:pStyle w:val="Default"/>
        <w:widowControl w:val="0"/>
        <w:tabs>
          <w:tab w:val="left" w:pos="2880"/>
        </w:tabs>
        <w:ind w:left="2880" w:hanging="2880"/>
      </w:pPr>
      <w:r>
        <w:lastRenderedPageBreak/>
        <w:t xml:space="preserve">\t </w:t>
      </w:r>
      <w:r>
        <w:rPr>
          <w:rFonts w:hAnsi="Times New Roman"/>
        </w:rPr>
        <w:t>‘</w:t>
      </w:r>
      <w:r>
        <w:t>bustard</w:t>
      </w:r>
      <w:r>
        <w:rPr>
          <w:rFonts w:hAnsi="Times New Roman"/>
        </w:rPr>
        <w:t>’</w:t>
      </w:r>
    </w:p>
    <w:p w14:paraId="153DACAE" w14:textId="77777777" w:rsidR="00C42BF2" w:rsidRDefault="00F80514">
      <w:pPr>
        <w:pStyle w:val="Default"/>
        <w:widowControl w:val="0"/>
        <w:tabs>
          <w:tab w:val="left" w:pos="2880"/>
        </w:tabs>
        <w:ind w:left="2880" w:hanging="2880"/>
      </w:pPr>
      <w:r>
        <w:t>\b n</w:t>
      </w:r>
    </w:p>
    <w:p w14:paraId="7A1658F0" w14:textId="77777777" w:rsidR="00C42BF2" w:rsidRDefault="00F80514">
      <w:pPr>
        <w:pStyle w:val="Default"/>
        <w:widowControl w:val="0"/>
        <w:tabs>
          <w:tab w:val="left" w:pos="2880"/>
        </w:tabs>
        <w:ind w:left="2880" w:hanging="2880"/>
      </w:pPr>
      <w:r>
        <w:t>\c O</w:t>
      </w:r>
    </w:p>
    <w:p w14:paraId="465EE533" w14:textId="77777777" w:rsidR="00C42BF2" w:rsidRDefault="00F80514">
      <w:pPr>
        <w:pStyle w:val="Default"/>
        <w:widowControl w:val="0"/>
        <w:tabs>
          <w:tab w:val="left" w:pos="2880"/>
        </w:tabs>
        <w:ind w:left="2880" w:hanging="2880"/>
      </w:pPr>
      <w:r>
        <w:t>\x See also *partawa.</w:t>
      </w:r>
    </w:p>
    <w:p w14:paraId="418BB2AA" w14:textId="0EC1E5D4" w:rsidR="00C42BF2" w:rsidRDefault="00F80514">
      <w:pPr>
        <w:pStyle w:val="Default"/>
        <w:widowControl w:val="0"/>
        <w:tabs>
          <w:tab w:val="left" w:pos="2880"/>
        </w:tabs>
        <w:ind w:left="2880" w:hanging="2880"/>
      </w:pPr>
      <w:r>
        <w:t>\l Ngarluma</w:t>
      </w:r>
      <w:r>
        <w:tab/>
        <w:t xml:space="preserve">\w parturra \g </w:t>
      </w:r>
      <w:r>
        <w:rPr>
          <w:rFonts w:hAnsi="Times New Roman"/>
        </w:rPr>
        <w:t>‘</w:t>
      </w:r>
      <w:r>
        <w:t>turkey</w:t>
      </w:r>
      <w:r>
        <w:rPr>
          <w:rFonts w:hAnsi="Times New Roman"/>
        </w:rPr>
        <w:t xml:space="preserve">’ </w:t>
      </w:r>
      <w:r w:rsidR="00A75D19">
        <w:rPr>
          <w:rFonts w:hAnsi="Times New Roman"/>
        </w:rPr>
        <w:t xml:space="preserve">\q Also </w:t>
      </w:r>
      <w:r w:rsidR="00A75D19" w:rsidRPr="00A75D19">
        <w:rPr>
          <w:rFonts w:hAnsi="Times New Roman"/>
          <w:i/>
        </w:rPr>
        <w:t>partu</w:t>
      </w:r>
      <w:r w:rsidR="00A75D19">
        <w:rPr>
          <w:rFonts w:hAnsi="Times New Roman"/>
        </w:rPr>
        <w:t xml:space="preserve"> ‘wing feather’. </w:t>
      </w:r>
      <w:r>
        <w:t>\s KLH</w:t>
      </w:r>
    </w:p>
    <w:p w14:paraId="2751F522" w14:textId="6C4D739D" w:rsidR="00C42BF2" w:rsidRDefault="00F80514">
      <w:pPr>
        <w:pStyle w:val="Default"/>
        <w:widowControl w:val="0"/>
        <w:tabs>
          <w:tab w:val="left" w:pos="2880"/>
        </w:tabs>
        <w:ind w:left="2880" w:hanging="2880"/>
      </w:pPr>
      <w:r>
        <w:t>\l Panyjima</w:t>
      </w:r>
      <w:r>
        <w:tab/>
        <w:t xml:space="preserve">\w parturra \g </w:t>
      </w:r>
      <w:r>
        <w:rPr>
          <w:rFonts w:hAnsi="Times New Roman"/>
        </w:rPr>
        <w:t>‘</w:t>
      </w:r>
      <w:r>
        <w:t>turkey</w:t>
      </w:r>
      <w:r>
        <w:rPr>
          <w:rFonts w:hAnsi="Times New Roman"/>
        </w:rPr>
        <w:t>’</w:t>
      </w:r>
      <w:r w:rsidR="00A75D19">
        <w:rPr>
          <w:rFonts w:hAnsi="Times New Roman"/>
        </w:rPr>
        <w:t xml:space="preserve"> \q Also </w:t>
      </w:r>
      <w:r w:rsidR="00A75D19" w:rsidRPr="00A75D19">
        <w:rPr>
          <w:rFonts w:hAnsi="Times New Roman"/>
          <w:i/>
        </w:rPr>
        <w:t>partu</w:t>
      </w:r>
      <w:r w:rsidR="00A75D19">
        <w:rPr>
          <w:rFonts w:hAnsi="Times New Roman"/>
        </w:rPr>
        <w:t xml:space="preserve"> ‘wing feather’.</w:t>
      </w:r>
      <w:r>
        <w:rPr>
          <w:rFonts w:hAnsi="Times New Roman"/>
        </w:rPr>
        <w:t xml:space="preserve"> </w:t>
      </w:r>
      <w:r>
        <w:t>\s GNOG</w:t>
      </w:r>
    </w:p>
    <w:p w14:paraId="0E35D6DF" w14:textId="77777777" w:rsidR="00C42BF2" w:rsidRDefault="00F80514">
      <w:pPr>
        <w:pStyle w:val="Default"/>
        <w:widowControl w:val="0"/>
        <w:tabs>
          <w:tab w:val="left" w:pos="2880"/>
        </w:tabs>
        <w:ind w:left="2880" w:hanging="2880"/>
      </w:pPr>
      <w:r>
        <w:t>\l Yinytjiparnti</w:t>
      </w:r>
      <w:r>
        <w:tab/>
        <w:t xml:space="preserve">\w parturra \g </w:t>
      </w:r>
      <w:r>
        <w:rPr>
          <w:rFonts w:hAnsi="Times New Roman"/>
        </w:rPr>
        <w:t>‘</w:t>
      </w:r>
      <w:r>
        <w:t>turkey</w:t>
      </w:r>
      <w:r>
        <w:rPr>
          <w:rFonts w:hAnsi="Times New Roman"/>
        </w:rPr>
        <w:t xml:space="preserve">’ </w:t>
      </w:r>
      <w:r>
        <w:t>\s GNOG, FW</w:t>
      </w:r>
    </w:p>
    <w:p w14:paraId="4280E15C" w14:textId="72593223" w:rsidR="00C42BF2" w:rsidRDefault="00F80514">
      <w:pPr>
        <w:pStyle w:val="Default"/>
        <w:widowControl w:val="0"/>
        <w:tabs>
          <w:tab w:val="left" w:pos="2880"/>
        </w:tabs>
        <w:ind w:left="2880" w:hanging="2880"/>
      </w:pPr>
      <w:r>
        <w:t>\l Kurrama</w:t>
      </w:r>
      <w:r>
        <w:tab/>
        <w:t xml:space="preserve">\w parturra \g </w:t>
      </w:r>
      <w:r>
        <w:rPr>
          <w:rFonts w:hAnsi="Times New Roman"/>
        </w:rPr>
        <w:t>‘</w:t>
      </w:r>
      <w:r>
        <w:t>turkey</w:t>
      </w:r>
      <w:r>
        <w:rPr>
          <w:rFonts w:hAnsi="Times New Roman"/>
        </w:rPr>
        <w:t>’</w:t>
      </w:r>
      <w:r w:rsidR="00A75D19">
        <w:rPr>
          <w:rFonts w:hAnsi="Times New Roman"/>
        </w:rPr>
        <w:t xml:space="preserve"> \q Also </w:t>
      </w:r>
      <w:r w:rsidR="00A75D19" w:rsidRPr="00A75D19">
        <w:rPr>
          <w:rFonts w:hAnsi="Times New Roman"/>
          <w:i/>
        </w:rPr>
        <w:t>partu</w:t>
      </w:r>
      <w:r w:rsidR="00A75D19">
        <w:rPr>
          <w:rFonts w:hAnsi="Times New Roman"/>
        </w:rPr>
        <w:t xml:space="preserve"> ‘wing feather’.</w:t>
      </w:r>
      <w:r>
        <w:rPr>
          <w:rFonts w:hAnsi="Times New Roman"/>
        </w:rPr>
        <w:t xml:space="preserve"> </w:t>
      </w:r>
      <w:r>
        <w:t>\s GNOG</w:t>
      </w:r>
    </w:p>
    <w:p w14:paraId="655250AD" w14:textId="62E55C54" w:rsidR="00C42BF2" w:rsidRDefault="00F80514">
      <w:pPr>
        <w:pStyle w:val="Default"/>
        <w:widowControl w:val="0"/>
        <w:tabs>
          <w:tab w:val="left" w:pos="2880"/>
        </w:tabs>
        <w:ind w:left="2880" w:hanging="2880"/>
      </w:pPr>
      <w:r>
        <w:t xml:space="preserve">\l </w:t>
      </w:r>
      <w:r>
        <w:rPr>
          <w:b/>
          <w:bCs/>
        </w:rPr>
        <w:t>pNgayarda</w:t>
      </w:r>
      <w:r>
        <w:rPr>
          <w:b/>
          <w:bCs/>
        </w:rPr>
        <w:tab/>
        <w:t>\w *parturra</w:t>
      </w:r>
      <w:r>
        <w:t xml:space="preserve"> \g </w:t>
      </w:r>
      <w:r>
        <w:rPr>
          <w:rFonts w:hAnsi="Times New Roman"/>
        </w:rPr>
        <w:t>‘</w:t>
      </w:r>
      <w:r>
        <w:t>bustard</w:t>
      </w:r>
      <w:r>
        <w:rPr>
          <w:rFonts w:hAnsi="Times New Roman"/>
        </w:rPr>
        <w:t xml:space="preserve">’ </w:t>
      </w:r>
      <w:r>
        <w:t>\s GNOG #173</w:t>
      </w:r>
      <w:r w:rsidR="00A75D19">
        <w:t xml:space="preserve"> *parturra, #172 *partu</w:t>
      </w:r>
    </w:p>
    <w:p w14:paraId="21EDD6EA" w14:textId="77777777" w:rsidR="00C42BF2" w:rsidRDefault="00F80514">
      <w:pPr>
        <w:pStyle w:val="Default"/>
        <w:widowControl w:val="0"/>
        <w:tabs>
          <w:tab w:val="left" w:pos="2880"/>
        </w:tabs>
        <w:ind w:left="2880" w:hanging="2880"/>
      </w:pPr>
      <w:r>
        <w:t>\l Payungu</w:t>
      </w:r>
      <w:r>
        <w:tab/>
        <w:t xml:space="preserve">\w parturra \g </w:t>
      </w:r>
      <w:r>
        <w:rPr>
          <w:rFonts w:hAnsi="Times New Roman"/>
        </w:rPr>
        <w:t>‘</w:t>
      </w:r>
      <w:r>
        <w:t>bustard</w:t>
      </w:r>
      <w:r>
        <w:rPr>
          <w:rFonts w:hAnsi="Times New Roman"/>
        </w:rPr>
        <w:t xml:space="preserve">’ </w:t>
      </w:r>
      <w:r>
        <w:t xml:space="preserve">\q </w:t>
      </w:r>
      <w:r>
        <w:rPr>
          <w:i/>
          <w:iCs/>
        </w:rPr>
        <w:t>Ardeotis australis</w:t>
      </w:r>
      <w:r>
        <w:t>. \s PA</w:t>
      </w:r>
    </w:p>
    <w:p w14:paraId="3C5A8F39" w14:textId="77777777" w:rsidR="00C42BF2" w:rsidRDefault="00F80514">
      <w:pPr>
        <w:pStyle w:val="Default"/>
        <w:widowControl w:val="0"/>
        <w:tabs>
          <w:tab w:val="left" w:pos="2880"/>
        </w:tabs>
        <w:ind w:left="2880" w:hanging="2880"/>
      </w:pPr>
      <w:r>
        <w:t>\l Dhalandji</w:t>
      </w:r>
      <w:r>
        <w:tab/>
        <w:t xml:space="preserve">\w parturra \g </w:t>
      </w:r>
      <w:r>
        <w:rPr>
          <w:rFonts w:hAnsi="Times New Roman"/>
        </w:rPr>
        <w:t>‘</w:t>
      </w:r>
      <w:r>
        <w:t>bustard</w:t>
      </w:r>
      <w:r>
        <w:rPr>
          <w:rFonts w:hAnsi="Times New Roman"/>
        </w:rPr>
        <w:t xml:space="preserve">’ </w:t>
      </w:r>
      <w:r>
        <w:t>\s PA</w:t>
      </w:r>
    </w:p>
    <w:p w14:paraId="79354ABB" w14:textId="77777777" w:rsidR="00C42BF2" w:rsidRDefault="00F80514">
      <w:pPr>
        <w:pStyle w:val="Default"/>
        <w:widowControl w:val="0"/>
        <w:tabs>
          <w:tab w:val="left" w:pos="2880"/>
        </w:tabs>
        <w:ind w:left="2880" w:hanging="2880"/>
      </w:pPr>
      <w:r>
        <w:t>\l Burduna</w:t>
      </w:r>
      <w:r>
        <w:tab/>
        <w:t xml:space="preserve">\w pardurra \g </w:t>
      </w:r>
      <w:r>
        <w:rPr>
          <w:rFonts w:hAnsi="Times New Roman"/>
        </w:rPr>
        <w:t>‘</w:t>
      </w:r>
      <w:r>
        <w:t>bustard</w:t>
      </w:r>
      <w:r>
        <w:rPr>
          <w:rFonts w:hAnsi="Times New Roman"/>
        </w:rPr>
        <w:t xml:space="preserve">’ </w:t>
      </w:r>
      <w:r>
        <w:t>\s PA</w:t>
      </w:r>
    </w:p>
    <w:p w14:paraId="0C80DDA6" w14:textId="77777777" w:rsidR="00C42BF2" w:rsidRDefault="00F80514">
      <w:pPr>
        <w:pStyle w:val="Default"/>
        <w:widowControl w:val="0"/>
        <w:tabs>
          <w:tab w:val="left" w:pos="2880"/>
        </w:tabs>
        <w:ind w:left="2880" w:hanging="2880"/>
      </w:pPr>
      <w:r>
        <w:t xml:space="preserve">\l </w:t>
      </w:r>
      <w:r>
        <w:rPr>
          <w:b/>
          <w:bCs/>
        </w:rPr>
        <w:t>pKanyara</w:t>
      </w:r>
      <w:r>
        <w:rPr>
          <w:b/>
          <w:bCs/>
        </w:rPr>
        <w:tab/>
        <w:t>\w *parturra</w:t>
      </w:r>
      <w:r>
        <w:t xml:space="preserve"> \s PA #4</w:t>
      </w:r>
    </w:p>
    <w:p w14:paraId="46C3EA91" w14:textId="77777777" w:rsidR="00C42BF2" w:rsidRDefault="00F80514">
      <w:pPr>
        <w:pStyle w:val="Default"/>
        <w:widowControl w:val="0"/>
        <w:tabs>
          <w:tab w:val="left" w:pos="2880"/>
        </w:tabs>
        <w:ind w:left="2880" w:hanging="2880"/>
      </w:pPr>
      <w:r>
        <w:t>\l Jiwarli</w:t>
      </w:r>
      <w:r>
        <w:tab/>
        <w:t xml:space="preserve">\w parturra \g </w:t>
      </w:r>
      <w:r>
        <w:rPr>
          <w:rFonts w:hAnsi="Times New Roman"/>
        </w:rPr>
        <w:t>‘</w:t>
      </w:r>
      <w:r>
        <w:t>bustard</w:t>
      </w:r>
      <w:r>
        <w:rPr>
          <w:rFonts w:hAnsi="Times New Roman"/>
        </w:rPr>
        <w:t xml:space="preserve">’ </w:t>
      </w:r>
      <w:r>
        <w:t xml:space="preserve">\q </w:t>
      </w:r>
      <w:r>
        <w:rPr>
          <w:i/>
          <w:iCs/>
        </w:rPr>
        <w:t>Ardeotis australis</w:t>
      </w:r>
      <w:r>
        <w:t>. \s PA</w:t>
      </w:r>
    </w:p>
    <w:p w14:paraId="650A9E88" w14:textId="77777777" w:rsidR="00C42BF2" w:rsidRDefault="00F80514">
      <w:pPr>
        <w:pStyle w:val="Default"/>
        <w:widowControl w:val="0"/>
        <w:tabs>
          <w:tab w:val="left" w:pos="2880"/>
        </w:tabs>
        <w:ind w:left="2880" w:hanging="2880"/>
      </w:pPr>
      <w:r>
        <w:t>\l Warriyangka</w:t>
      </w:r>
      <w:r>
        <w:tab/>
        <w:t xml:space="preserve">\w parturra \g </w:t>
      </w:r>
      <w:r>
        <w:rPr>
          <w:rFonts w:hAnsi="Times New Roman"/>
        </w:rPr>
        <w:t>‘</w:t>
      </w:r>
      <w:r>
        <w:t>bustard</w:t>
      </w:r>
      <w:r>
        <w:rPr>
          <w:rFonts w:hAnsi="Times New Roman"/>
        </w:rPr>
        <w:t xml:space="preserve">’ </w:t>
      </w:r>
      <w:r>
        <w:t xml:space="preserve">\q </w:t>
      </w:r>
      <w:r>
        <w:rPr>
          <w:i/>
          <w:iCs/>
        </w:rPr>
        <w:t>Ardeotis australis</w:t>
      </w:r>
      <w:r>
        <w:t>. \s PA</w:t>
      </w:r>
    </w:p>
    <w:p w14:paraId="6370A9C9" w14:textId="77777777" w:rsidR="00C42BF2" w:rsidRDefault="00F80514">
      <w:pPr>
        <w:pStyle w:val="Default"/>
        <w:widowControl w:val="0"/>
        <w:tabs>
          <w:tab w:val="left" w:pos="2880"/>
        </w:tabs>
        <w:ind w:left="2880" w:hanging="2880"/>
      </w:pPr>
      <w:r>
        <w:t>\l Djururu</w:t>
      </w:r>
      <w:r>
        <w:tab/>
        <w:t xml:space="preserve">\w parturra \g </w:t>
      </w:r>
      <w:r>
        <w:rPr>
          <w:rFonts w:hAnsi="Times New Roman"/>
        </w:rPr>
        <w:t>‘</w:t>
      </w:r>
      <w:r>
        <w:t>bustard</w:t>
      </w:r>
      <w:r>
        <w:rPr>
          <w:rFonts w:hAnsi="Times New Roman"/>
        </w:rPr>
        <w:t xml:space="preserve">’ </w:t>
      </w:r>
      <w:r>
        <w:t>\s PA</w:t>
      </w:r>
    </w:p>
    <w:p w14:paraId="742E70D0" w14:textId="77777777" w:rsidR="00C42BF2" w:rsidRDefault="00F80514">
      <w:pPr>
        <w:pStyle w:val="Default"/>
        <w:widowControl w:val="0"/>
        <w:tabs>
          <w:tab w:val="left" w:pos="2880"/>
        </w:tabs>
        <w:ind w:left="2880" w:hanging="2880"/>
      </w:pPr>
      <w:r>
        <w:t>\l Tharrgari (l)</w:t>
      </w:r>
      <w:r>
        <w:tab/>
        <w:t xml:space="preserve">\w pardurra \g </w:t>
      </w:r>
      <w:r>
        <w:rPr>
          <w:rFonts w:hAnsi="Times New Roman"/>
        </w:rPr>
        <w:t>‘</w:t>
      </w:r>
      <w:r>
        <w:t>bustard</w:t>
      </w:r>
      <w:r>
        <w:rPr>
          <w:rFonts w:hAnsi="Times New Roman"/>
        </w:rPr>
        <w:t xml:space="preserve">’ </w:t>
      </w:r>
      <w:r>
        <w:t>\s PA</w:t>
      </w:r>
    </w:p>
    <w:p w14:paraId="34AAD1E0" w14:textId="77777777" w:rsidR="00C42BF2" w:rsidRDefault="00F80514">
      <w:pPr>
        <w:pStyle w:val="Default"/>
        <w:widowControl w:val="0"/>
        <w:tabs>
          <w:tab w:val="left" w:pos="2880"/>
        </w:tabs>
        <w:ind w:left="2880" w:hanging="2880"/>
      </w:pPr>
      <w:r>
        <w:t>\l Tharrgari (d)</w:t>
      </w:r>
      <w:r>
        <w:tab/>
        <w:t xml:space="preserve">\w pardurra \g </w:t>
      </w:r>
      <w:r>
        <w:rPr>
          <w:rFonts w:hAnsi="Times New Roman"/>
        </w:rPr>
        <w:t>‘</w:t>
      </w:r>
      <w:r>
        <w:t>bustard</w:t>
      </w:r>
      <w:r>
        <w:rPr>
          <w:rFonts w:hAnsi="Times New Roman"/>
        </w:rPr>
        <w:t xml:space="preserve">’ </w:t>
      </w:r>
      <w:r>
        <w:t>\s PA</w:t>
      </w:r>
    </w:p>
    <w:p w14:paraId="18425106" w14:textId="77777777" w:rsidR="00C42BF2" w:rsidRDefault="00F80514">
      <w:pPr>
        <w:pStyle w:val="Default"/>
        <w:widowControl w:val="0"/>
        <w:tabs>
          <w:tab w:val="left" w:pos="2880"/>
        </w:tabs>
        <w:ind w:left="2880" w:hanging="2880"/>
      </w:pPr>
      <w:r>
        <w:t xml:space="preserve">\l </w:t>
      </w:r>
      <w:r>
        <w:rPr>
          <w:b/>
          <w:bCs/>
        </w:rPr>
        <w:t>pMantharta</w:t>
      </w:r>
      <w:r>
        <w:rPr>
          <w:b/>
          <w:bCs/>
        </w:rPr>
        <w:tab/>
        <w:t>\w *parturra</w:t>
      </w:r>
      <w:r>
        <w:t xml:space="preserve"> \s PA #4</w:t>
      </w:r>
    </w:p>
    <w:p w14:paraId="432B1411" w14:textId="77777777" w:rsidR="00C42BF2" w:rsidRDefault="00F80514">
      <w:pPr>
        <w:pStyle w:val="Default"/>
        <w:widowControl w:val="0"/>
        <w:tabs>
          <w:tab w:val="left" w:pos="2880"/>
        </w:tabs>
        <w:ind w:left="2880" w:hanging="2880"/>
      </w:pPr>
      <w:r>
        <w:t>\l Yingkarta (Northern)</w:t>
      </w:r>
      <w:r>
        <w:tab/>
        <w:t xml:space="preserve">\w parturra \g </w:t>
      </w:r>
      <w:r>
        <w:rPr>
          <w:rFonts w:hAnsi="Times New Roman"/>
        </w:rPr>
        <w:t>‘</w:t>
      </w:r>
      <w:r>
        <w:t>bustard</w:t>
      </w:r>
      <w:r>
        <w:rPr>
          <w:rFonts w:hAnsi="Times New Roman"/>
        </w:rPr>
        <w:t xml:space="preserve">’ </w:t>
      </w:r>
      <w:r>
        <w:t>\s PA</w:t>
      </w:r>
    </w:p>
    <w:p w14:paraId="66ADB58D" w14:textId="77777777" w:rsidR="00C42BF2" w:rsidRDefault="00F80514">
      <w:pPr>
        <w:pStyle w:val="Default"/>
        <w:widowControl w:val="0"/>
        <w:tabs>
          <w:tab w:val="left" w:pos="2880"/>
        </w:tabs>
        <w:ind w:left="2880" w:hanging="2880"/>
      </w:pPr>
      <w:r>
        <w:t xml:space="preserve">\l Yingkarta (S) </w:t>
      </w:r>
      <w:r>
        <w:tab/>
        <w:t xml:space="preserve">\w parturra \g </w:t>
      </w:r>
      <w:r>
        <w:rPr>
          <w:rFonts w:hAnsi="Times New Roman"/>
        </w:rPr>
        <w:t>‘</w:t>
      </w:r>
      <w:r>
        <w:t>bustard</w:t>
      </w:r>
      <w:r>
        <w:rPr>
          <w:rFonts w:hAnsi="Times New Roman"/>
        </w:rPr>
        <w:t xml:space="preserve">’ </w:t>
      </w:r>
      <w:r>
        <w:t>\s PA</w:t>
      </w:r>
    </w:p>
    <w:p w14:paraId="311AD936" w14:textId="77777777" w:rsidR="00C42BF2" w:rsidRDefault="00F80514">
      <w:pPr>
        <w:pStyle w:val="Default"/>
        <w:widowControl w:val="0"/>
        <w:tabs>
          <w:tab w:val="left" w:pos="2880"/>
        </w:tabs>
        <w:ind w:left="2880" w:hanging="2880"/>
      </w:pPr>
      <w:r>
        <w:t>\l Watjarri</w:t>
      </w:r>
      <w:r>
        <w:tab/>
        <w:t xml:space="preserve">\w partura \g </w:t>
      </w:r>
      <w:r>
        <w:rPr>
          <w:rFonts w:hAnsi="Times New Roman"/>
        </w:rPr>
        <w:t>‘</w:t>
      </w:r>
      <w:r>
        <w:t>bustard, wild turkey</w:t>
      </w:r>
      <w:r>
        <w:rPr>
          <w:rFonts w:hAnsi="Times New Roman"/>
        </w:rPr>
        <w:t xml:space="preserve">’ </w:t>
      </w:r>
      <w:r>
        <w:t xml:space="preserve">\q </w:t>
      </w:r>
      <w:r>
        <w:rPr>
          <w:i/>
          <w:iCs/>
        </w:rPr>
        <w:t>Eupodotis australis</w:t>
      </w:r>
      <w:r>
        <w:t>. \s WD</w:t>
      </w:r>
    </w:p>
    <w:p w14:paraId="6E0BB12D" w14:textId="77777777" w:rsidR="00C42BF2" w:rsidRDefault="00F80514">
      <w:pPr>
        <w:pStyle w:val="Default"/>
        <w:widowControl w:val="0"/>
        <w:tabs>
          <w:tab w:val="left" w:pos="2880"/>
        </w:tabs>
        <w:ind w:left="2880" w:hanging="2880"/>
      </w:pPr>
      <w:r>
        <w:t>\l Nhanda</w:t>
      </w:r>
      <w:r>
        <w:tab/>
        <w:t xml:space="preserve">\w parduda \g </w:t>
      </w:r>
      <w:r>
        <w:rPr>
          <w:rFonts w:hAnsi="Times New Roman"/>
        </w:rPr>
        <w:t>‘</w:t>
      </w:r>
      <w:r>
        <w:t>bush turkey, bustard</w:t>
      </w:r>
      <w:r>
        <w:rPr>
          <w:rFonts w:hAnsi="Times New Roman"/>
        </w:rPr>
        <w:t xml:space="preserve">’ </w:t>
      </w:r>
      <w:r>
        <w:t>\q Loan. \s JBll</w:t>
      </w:r>
    </w:p>
    <w:p w14:paraId="5198ECE7" w14:textId="77777777" w:rsidR="00C42BF2" w:rsidRDefault="00C42BF2">
      <w:pPr>
        <w:pStyle w:val="Default"/>
        <w:widowControl w:val="0"/>
        <w:tabs>
          <w:tab w:val="left" w:pos="2880"/>
        </w:tabs>
      </w:pPr>
    </w:p>
    <w:p w14:paraId="72C546F0" w14:textId="77777777" w:rsidR="00C42BF2" w:rsidRDefault="00C42BF2">
      <w:pPr>
        <w:pStyle w:val="Default"/>
        <w:widowControl w:val="0"/>
        <w:tabs>
          <w:tab w:val="left" w:pos="2880"/>
        </w:tabs>
        <w:ind w:left="2880" w:hanging="2880"/>
      </w:pPr>
    </w:p>
    <w:p w14:paraId="153F4A0B" w14:textId="77777777" w:rsidR="00C42BF2" w:rsidRDefault="00F80514">
      <w:pPr>
        <w:pStyle w:val="Default"/>
        <w:widowControl w:val="0"/>
        <w:tabs>
          <w:tab w:val="left" w:pos="2880"/>
        </w:tabs>
        <w:ind w:left="2880" w:hanging="2880"/>
        <w:rPr>
          <w:b/>
          <w:bCs/>
        </w:rPr>
      </w:pPr>
      <w:r>
        <w:t xml:space="preserve">\e </w:t>
      </w:r>
      <w:r>
        <w:rPr>
          <w:b/>
          <w:bCs/>
        </w:rPr>
        <w:t>*pawurra</w:t>
      </w:r>
    </w:p>
    <w:p w14:paraId="38084E5B" w14:textId="77777777" w:rsidR="00C42BF2" w:rsidRDefault="00F80514">
      <w:pPr>
        <w:pStyle w:val="Default"/>
        <w:widowControl w:val="0"/>
        <w:tabs>
          <w:tab w:val="left" w:pos="2880"/>
        </w:tabs>
        <w:ind w:left="2880" w:hanging="2880"/>
      </w:pPr>
      <w:r>
        <w:t xml:space="preserve">\t </w:t>
      </w:r>
      <w:r>
        <w:rPr>
          <w:rFonts w:hAnsi="Times New Roman"/>
        </w:rPr>
        <w:t>‘</w:t>
      </w:r>
      <w:r>
        <w:t>kangaroo</w:t>
      </w:r>
      <w:r>
        <w:rPr>
          <w:rFonts w:hAnsi="Times New Roman"/>
        </w:rPr>
        <w:t>’</w:t>
      </w:r>
    </w:p>
    <w:p w14:paraId="31B2C20A" w14:textId="77777777" w:rsidR="00C42BF2" w:rsidRDefault="00F80514">
      <w:pPr>
        <w:pStyle w:val="Default"/>
        <w:widowControl w:val="0"/>
        <w:tabs>
          <w:tab w:val="left" w:pos="2880"/>
        </w:tabs>
        <w:ind w:left="2880" w:hanging="2880"/>
      </w:pPr>
      <w:r>
        <w:t>\b n</w:t>
      </w:r>
    </w:p>
    <w:p w14:paraId="31CAD053" w14:textId="77777777" w:rsidR="00C42BF2" w:rsidRDefault="00F80514">
      <w:pPr>
        <w:pStyle w:val="Default"/>
        <w:widowControl w:val="0"/>
        <w:tabs>
          <w:tab w:val="left" w:pos="2880"/>
        </w:tabs>
        <w:ind w:left="2880" w:hanging="2880"/>
      </w:pPr>
      <w:r>
        <w:t>\c Z</w:t>
      </w:r>
    </w:p>
    <w:p w14:paraId="4CA6E00F" w14:textId="77777777" w:rsidR="00C42BF2" w:rsidRDefault="00F80514">
      <w:pPr>
        <w:pStyle w:val="Default"/>
        <w:widowControl w:val="0"/>
        <w:tabs>
          <w:tab w:val="left" w:pos="2880"/>
        </w:tabs>
        <w:ind w:left="2880" w:hanging="2880"/>
      </w:pPr>
      <w:r>
        <w:t>\x See also *purru.</w:t>
      </w:r>
    </w:p>
    <w:p w14:paraId="38EE8C78" w14:textId="77777777" w:rsidR="00C42BF2" w:rsidRDefault="00F80514">
      <w:pPr>
        <w:pStyle w:val="Default"/>
        <w:widowControl w:val="0"/>
        <w:tabs>
          <w:tab w:val="left" w:pos="2880"/>
        </w:tabs>
        <w:ind w:left="2880" w:hanging="2880"/>
      </w:pPr>
      <w:r>
        <w:t>\l Warrgamay</w:t>
      </w:r>
      <w:r>
        <w:tab/>
        <w:t xml:space="preserve">\w bawura \g </w:t>
      </w:r>
      <w:r>
        <w:rPr>
          <w:rFonts w:hAnsi="Times New Roman"/>
        </w:rPr>
        <w:t>‘</w:t>
      </w:r>
      <w:r>
        <w:t>rock wallaby</w:t>
      </w:r>
      <w:r>
        <w:rPr>
          <w:rFonts w:hAnsi="Times New Roman"/>
        </w:rPr>
        <w:t xml:space="preserve">’ </w:t>
      </w:r>
      <w:r>
        <w:t>\s RMWD</w:t>
      </w:r>
    </w:p>
    <w:p w14:paraId="328FBC73" w14:textId="77777777" w:rsidR="00C42BF2" w:rsidRDefault="00F80514">
      <w:pPr>
        <w:pStyle w:val="Default"/>
        <w:widowControl w:val="0"/>
        <w:tabs>
          <w:tab w:val="left" w:pos="2880"/>
        </w:tabs>
        <w:ind w:left="2880" w:hanging="2880"/>
      </w:pPr>
      <w:r>
        <w:t>\l Bidyara</w:t>
      </w:r>
      <w:r>
        <w:tab/>
        <w:t xml:space="preserve">\w bawurra \g </w:t>
      </w:r>
      <w:r>
        <w:rPr>
          <w:rFonts w:hAnsi="Times New Roman"/>
        </w:rPr>
        <w:t>‘</w:t>
      </w:r>
      <w:r>
        <w:t>red kangaroo</w:t>
      </w:r>
      <w:r>
        <w:rPr>
          <w:rFonts w:hAnsi="Times New Roman"/>
        </w:rPr>
        <w:t xml:space="preserve">’ </w:t>
      </w:r>
      <w:r>
        <w:t>\s GB</w:t>
      </w:r>
    </w:p>
    <w:p w14:paraId="4F3D4DFC" w14:textId="77777777" w:rsidR="00C42BF2" w:rsidRDefault="00F80514">
      <w:pPr>
        <w:pStyle w:val="Default"/>
        <w:widowControl w:val="0"/>
        <w:tabs>
          <w:tab w:val="left" w:pos="2880"/>
        </w:tabs>
        <w:ind w:left="2880" w:hanging="2880"/>
      </w:pPr>
      <w:r>
        <w:t>\l Margany</w:t>
      </w:r>
      <w:r>
        <w:tab/>
        <w:t xml:space="preserve">\w bawuda \g </w:t>
      </w:r>
      <w:r>
        <w:rPr>
          <w:rFonts w:hAnsi="Times New Roman"/>
        </w:rPr>
        <w:t>‘</w:t>
      </w:r>
      <w:r>
        <w:t>red kangaroo</w:t>
      </w:r>
      <w:r>
        <w:rPr>
          <w:rFonts w:hAnsi="Times New Roman"/>
        </w:rPr>
        <w:t xml:space="preserve">’ </w:t>
      </w:r>
      <w:r>
        <w:t>\s GB</w:t>
      </w:r>
    </w:p>
    <w:p w14:paraId="7DE59DF3" w14:textId="77777777" w:rsidR="00C42BF2" w:rsidRDefault="00F80514">
      <w:pPr>
        <w:pStyle w:val="Default"/>
        <w:widowControl w:val="0"/>
        <w:tabs>
          <w:tab w:val="left" w:pos="2880"/>
        </w:tabs>
        <w:ind w:left="2880" w:hanging="2880"/>
      </w:pPr>
      <w:r>
        <w:t>\l Gunya</w:t>
      </w:r>
      <w:r>
        <w:tab/>
        <w:t xml:space="preserve">\w bawuda \g </w:t>
      </w:r>
      <w:r>
        <w:rPr>
          <w:rFonts w:hAnsi="Times New Roman"/>
        </w:rPr>
        <w:t>‘</w:t>
      </w:r>
      <w:r>
        <w:t>red kangaroo</w:t>
      </w:r>
      <w:r>
        <w:rPr>
          <w:rFonts w:hAnsi="Times New Roman"/>
        </w:rPr>
        <w:t xml:space="preserve">’ </w:t>
      </w:r>
      <w:r>
        <w:t>\s GB</w:t>
      </w:r>
    </w:p>
    <w:p w14:paraId="6CE97893" w14:textId="77777777" w:rsidR="00C42BF2" w:rsidRDefault="00F80514">
      <w:pPr>
        <w:pStyle w:val="Default"/>
        <w:widowControl w:val="0"/>
        <w:tabs>
          <w:tab w:val="left" w:pos="2880"/>
        </w:tabs>
        <w:ind w:left="2880" w:hanging="2880"/>
      </w:pPr>
      <w:r>
        <w:t>\l Dharawala</w:t>
      </w:r>
      <w:r>
        <w:tab/>
        <w:t xml:space="preserve">\w bawuda \g </w:t>
      </w:r>
      <w:r>
        <w:rPr>
          <w:rFonts w:hAnsi="Times New Roman"/>
        </w:rPr>
        <w:t>‘</w:t>
      </w:r>
      <w:r>
        <w:t>red kangaroo</w:t>
      </w:r>
      <w:r>
        <w:rPr>
          <w:rFonts w:hAnsi="Times New Roman"/>
        </w:rPr>
        <w:t xml:space="preserve">’ </w:t>
      </w:r>
      <w:r>
        <w:t>\s GB</w:t>
      </w:r>
    </w:p>
    <w:p w14:paraId="53C37EA3" w14:textId="77777777" w:rsidR="00C42BF2" w:rsidRDefault="00F80514">
      <w:pPr>
        <w:pStyle w:val="Default"/>
        <w:widowControl w:val="0"/>
        <w:tabs>
          <w:tab w:val="left" w:pos="2880"/>
        </w:tabs>
        <w:ind w:left="2880" w:hanging="2880"/>
      </w:pPr>
      <w:r>
        <w:t>\l Yandjibara</w:t>
      </w:r>
      <w:r>
        <w:tab/>
        <w:t xml:space="preserve">\w bawud(a) \g </w:t>
      </w:r>
      <w:r>
        <w:rPr>
          <w:rFonts w:hAnsi="Times New Roman"/>
        </w:rPr>
        <w:t>‘</w:t>
      </w:r>
      <w:r>
        <w:t>red kangaroo</w:t>
      </w:r>
      <w:r>
        <w:rPr>
          <w:rFonts w:hAnsi="Times New Roman"/>
        </w:rPr>
        <w:t xml:space="preserve">’ </w:t>
      </w:r>
      <w:r>
        <w:t>\s GB</w:t>
      </w:r>
    </w:p>
    <w:p w14:paraId="0DDE07F6" w14:textId="77777777" w:rsidR="00C42BF2" w:rsidRDefault="00F80514">
      <w:pPr>
        <w:pStyle w:val="Default"/>
        <w:widowControl w:val="0"/>
        <w:tabs>
          <w:tab w:val="left" w:pos="2880"/>
        </w:tabs>
        <w:ind w:left="2880" w:hanging="2880"/>
      </w:pPr>
      <w:r>
        <w:t>\l Pirriya</w:t>
      </w:r>
      <w:r>
        <w:tab/>
        <w:t xml:space="preserve">\w pawuda \g </w:t>
      </w:r>
      <w:r>
        <w:rPr>
          <w:rFonts w:hAnsi="Times New Roman"/>
        </w:rPr>
        <w:t>‘</w:t>
      </w:r>
      <w:r>
        <w:t>kangaroo</w:t>
      </w:r>
      <w:r>
        <w:rPr>
          <w:rFonts w:hAnsi="Times New Roman"/>
        </w:rPr>
        <w:t xml:space="preserve">’ </w:t>
      </w:r>
      <w:r>
        <w:t>\s GB</w:t>
      </w:r>
    </w:p>
    <w:p w14:paraId="19E42C8E" w14:textId="77777777" w:rsidR="00C42BF2" w:rsidRDefault="00F80514">
      <w:pPr>
        <w:pStyle w:val="Default"/>
        <w:widowControl w:val="0"/>
        <w:tabs>
          <w:tab w:val="left" w:pos="2880"/>
        </w:tabs>
        <w:ind w:left="2880" w:hanging="2880"/>
      </w:pPr>
      <w:r>
        <w:t>\l Gamilaraay</w:t>
      </w:r>
      <w:r>
        <w:tab/>
        <w:t xml:space="preserve">\w bawurra \g </w:t>
      </w:r>
      <w:r>
        <w:rPr>
          <w:rFonts w:hAnsi="Times New Roman"/>
        </w:rPr>
        <w:t>‘</w:t>
      </w:r>
      <w:r>
        <w:t>red kangaroo</w:t>
      </w:r>
      <w:r>
        <w:rPr>
          <w:rFonts w:hAnsi="Times New Roman"/>
        </w:rPr>
        <w:t xml:space="preserve">’ </w:t>
      </w:r>
      <w:r>
        <w:t xml:space="preserve">\q </w:t>
      </w:r>
      <w:r>
        <w:rPr>
          <w:i/>
          <w:iCs/>
        </w:rPr>
        <w:t>Macropus rufus</w:t>
      </w:r>
      <w:r>
        <w:t>. PA gives as known from literature only. \s PA, AGL</w:t>
      </w:r>
    </w:p>
    <w:p w14:paraId="618E024D" w14:textId="77777777" w:rsidR="00C42BF2" w:rsidRDefault="00F80514">
      <w:pPr>
        <w:pStyle w:val="Default"/>
        <w:widowControl w:val="0"/>
        <w:tabs>
          <w:tab w:val="left" w:pos="2880"/>
        </w:tabs>
        <w:ind w:left="2880" w:hanging="2880"/>
      </w:pPr>
      <w:r>
        <w:t>\l Yuwaaliyaay</w:t>
      </w:r>
      <w:r>
        <w:tab/>
        <w:t xml:space="preserve">\w bawurra \g </w:t>
      </w:r>
      <w:r>
        <w:rPr>
          <w:rFonts w:hAnsi="Times New Roman"/>
        </w:rPr>
        <w:t>‘</w:t>
      </w:r>
      <w:r>
        <w:t>red kangaroo</w:t>
      </w:r>
      <w:r>
        <w:rPr>
          <w:rFonts w:hAnsi="Times New Roman"/>
        </w:rPr>
        <w:t xml:space="preserve">’ </w:t>
      </w:r>
      <w:r>
        <w:t xml:space="preserve">\q </w:t>
      </w:r>
      <w:r>
        <w:rPr>
          <w:i/>
          <w:iCs/>
        </w:rPr>
        <w:t>Macropus rufus</w:t>
      </w:r>
      <w:r>
        <w:t xml:space="preserve">. Also </w:t>
      </w:r>
      <w:r>
        <w:rPr>
          <w:rFonts w:hAnsi="Times New Roman"/>
        </w:rPr>
        <w:t>‘</w:t>
      </w:r>
      <w:r>
        <w:t>jackaroo, stockman</w:t>
      </w:r>
      <w:r>
        <w:rPr>
          <w:rFonts w:hAnsi="Times New Roman"/>
        </w:rPr>
        <w:t>’</w:t>
      </w:r>
      <w:r>
        <w:t>. \s PA, AGL</w:t>
      </w:r>
    </w:p>
    <w:p w14:paraId="1FFB1F16" w14:textId="77777777" w:rsidR="00C42BF2" w:rsidRDefault="00F80514">
      <w:pPr>
        <w:pStyle w:val="Default"/>
        <w:widowControl w:val="0"/>
        <w:tabs>
          <w:tab w:val="left" w:pos="2880"/>
        </w:tabs>
        <w:ind w:left="2880" w:hanging="2880"/>
      </w:pPr>
      <w:r>
        <w:t>\l Yuwaalaraay</w:t>
      </w:r>
      <w:r>
        <w:tab/>
        <w:t xml:space="preserve">\w bawurra \g </w:t>
      </w:r>
      <w:r>
        <w:rPr>
          <w:rFonts w:hAnsi="Times New Roman"/>
        </w:rPr>
        <w:t>‘</w:t>
      </w:r>
      <w:r>
        <w:t>red kangaroo</w:t>
      </w:r>
      <w:r>
        <w:rPr>
          <w:rFonts w:hAnsi="Times New Roman"/>
        </w:rPr>
        <w:t xml:space="preserve">’ </w:t>
      </w:r>
      <w:r>
        <w:t xml:space="preserve">\q </w:t>
      </w:r>
      <w:r>
        <w:rPr>
          <w:i/>
          <w:iCs/>
        </w:rPr>
        <w:t>Macropus rufus</w:t>
      </w:r>
      <w:r>
        <w:t>. \s CW, AGL</w:t>
      </w:r>
    </w:p>
    <w:p w14:paraId="7FE46408" w14:textId="77777777" w:rsidR="00C42BF2" w:rsidRDefault="00F80514">
      <w:pPr>
        <w:pStyle w:val="Default"/>
        <w:widowControl w:val="0"/>
        <w:tabs>
          <w:tab w:val="left" w:pos="2880"/>
        </w:tabs>
        <w:ind w:left="2880" w:hanging="2880"/>
      </w:pPr>
      <w:r>
        <w:t xml:space="preserve">\l </w:t>
      </w:r>
      <w:r>
        <w:rPr>
          <w:b/>
          <w:bCs/>
        </w:rPr>
        <w:t>*pCNSW</w:t>
      </w:r>
      <w:r>
        <w:rPr>
          <w:b/>
          <w:bCs/>
        </w:rPr>
        <w:tab/>
        <w:t>\w *bawurra</w:t>
      </w:r>
      <w:r>
        <w:t xml:space="preserve"> \s PA #142</w:t>
      </w:r>
    </w:p>
    <w:p w14:paraId="77DE8D53" w14:textId="77777777" w:rsidR="00C42BF2" w:rsidRDefault="00F80514">
      <w:pPr>
        <w:pStyle w:val="Default"/>
        <w:widowControl w:val="0"/>
        <w:tabs>
          <w:tab w:val="left" w:pos="2880"/>
        </w:tabs>
        <w:ind w:left="2880" w:hanging="2880"/>
      </w:pPr>
      <w:r>
        <w:t>^^^</w:t>
      </w:r>
    </w:p>
    <w:p w14:paraId="2FE0A443" w14:textId="77777777" w:rsidR="00C42BF2" w:rsidRDefault="00F80514">
      <w:pPr>
        <w:pStyle w:val="Default"/>
        <w:widowControl w:val="0"/>
        <w:tabs>
          <w:tab w:val="left" w:pos="2880"/>
        </w:tabs>
        <w:ind w:left="2880" w:hanging="2880"/>
      </w:pPr>
      <w:r>
        <w:t>\l Muruwari</w:t>
      </w:r>
      <w:r>
        <w:tab/>
        <w:t xml:space="preserve">\w pawarra \g </w:t>
      </w:r>
      <w:r>
        <w:rPr>
          <w:rFonts w:hAnsi="Times New Roman"/>
        </w:rPr>
        <w:t>‘</w:t>
      </w:r>
      <w:r>
        <w:t>male red kangaroo</w:t>
      </w:r>
      <w:r>
        <w:rPr>
          <w:rFonts w:hAnsi="Times New Roman"/>
        </w:rPr>
        <w:t xml:space="preserve">’ </w:t>
      </w:r>
      <w:r>
        <w:t xml:space="preserve">\f </w:t>
      </w:r>
      <w:r>
        <w:rPr>
          <w:rFonts w:hAnsi="Times New Roman"/>
        </w:rPr>
        <w:t>“</w:t>
      </w:r>
      <w:r>
        <w:t>rr</w:t>
      </w:r>
      <w:r>
        <w:rPr>
          <w:rFonts w:hAnsi="Times New Roman"/>
        </w:rPr>
        <w:t xml:space="preserve">” </w:t>
      </w:r>
      <w:r>
        <w:t>= trill. \s LFOates</w:t>
      </w:r>
    </w:p>
    <w:p w14:paraId="580A6299" w14:textId="77777777" w:rsidR="00C42BF2" w:rsidRDefault="00F80514">
      <w:pPr>
        <w:pStyle w:val="Default"/>
        <w:widowControl w:val="0"/>
        <w:tabs>
          <w:tab w:val="left" w:pos="2880"/>
        </w:tabs>
        <w:ind w:left="2880" w:hanging="2880"/>
      </w:pPr>
      <w:r>
        <w:t>^^^</w:t>
      </w:r>
    </w:p>
    <w:p w14:paraId="217573A1" w14:textId="77777777" w:rsidR="00C42BF2" w:rsidRDefault="00F80514">
      <w:pPr>
        <w:pStyle w:val="Default"/>
        <w:widowControl w:val="0"/>
        <w:tabs>
          <w:tab w:val="left" w:pos="2880"/>
        </w:tabs>
        <w:ind w:left="2880" w:hanging="2880"/>
      </w:pPr>
      <w:r>
        <w:t>\l Gippsland</w:t>
      </w:r>
      <w:r>
        <w:tab/>
        <w:t xml:space="preserve">\w baui \g </w:t>
      </w:r>
      <w:r>
        <w:rPr>
          <w:rFonts w:hAnsi="Times New Roman"/>
        </w:rPr>
        <w:t>‘</w:t>
      </w:r>
      <w:r>
        <w:t>common wallaby</w:t>
      </w:r>
      <w:r>
        <w:rPr>
          <w:rFonts w:hAnsi="Times New Roman"/>
        </w:rPr>
        <w:t xml:space="preserve">’ </w:t>
      </w:r>
      <w:r>
        <w:t>\f [bau</w:t>
      </w:r>
      <w:r>
        <w:rPr>
          <w:rFonts w:hAnsi="Symbol"/>
        </w:rPr>
        <w:t>⋅</w:t>
      </w:r>
      <w:r>
        <w:rPr>
          <w:vertAlign w:val="superscript"/>
        </w:rPr>
        <w:t>y</w:t>
      </w:r>
      <w:r>
        <w:t xml:space="preserve">i], likely /pawuyi/. \q </w:t>
      </w:r>
      <w:r>
        <w:rPr>
          <w:i/>
          <w:iCs/>
        </w:rPr>
        <w:t>Wallabia bicolor</w:t>
      </w:r>
      <w:r>
        <w:t>. \s LH</w:t>
      </w:r>
    </w:p>
    <w:p w14:paraId="31E1BE7B" w14:textId="77777777" w:rsidR="00C42BF2" w:rsidRDefault="00F80514">
      <w:pPr>
        <w:pStyle w:val="Default"/>
        <w:widowControl w:val="0"/>
        <w:tabs>
          <w:tab w:val="left" w:pos="2880"/>
        </w:tabs>
        <w:ind w:left="2880" w:hanging="2880"/>
      </w:pPr>
      <w:r>
        <w:t>^^^</w:t>
      </w:r>
    </w:p>
    <w:p w14:paraId="3C554A1A" w14:textId="77777777" w:rsidR="00C42BF2" w:rsidRDefault="00F80514">
      <w:pPr>
        <w:pStyle w:val="Default"/>
        <w:widowControl w:val="0"/>
        <w:tabs>
          <w:tab w:val="left" w:pos="2880"/>
        </w:tabs>
        <w:ind w:left="2880" w:hanging="2880"/>
      </w:pPr>
      <w:r>
        <w:t>\l Nhanda</w:t>
      </w:r>
      <w:r>
        <w:tab/>
        <w:t xml:space="preserve">\w yawarda \g </w:t>
      </w:r>
      <w:r>
        <w:rPr>
          <w:rFonts w:hAnsi="Times New Roman"/>
        </w:rPr>
        <w:t>‘</w:t>
      </w:r>
      <w:r>
        <w:t>kangaroo, grey kangaroo</w:t>
      </w:r>
      <w:r>
        <w:rPr>
          <w:rFonts w:hAnsi="Times New Roman"/>
        </w:rPr>
        <w:t xml:space="preserve">’ </w:t>
      </w:r>
      <w:r>
        <w:t>\s JBl</w:t>
      </w:r>
    </w:p>
    <w:p w14:paraId="2F08A3FC" w14:textId="77777777" w:rsidR="00C42BF2" w:rsidRDefault="00F80514">
      <w:pPr>
        <w:pStyle w:val="Default"/>
        <w:widowControl w:val="0"/>
        <w:tabs>
          <w:tab w:val="left" w:pos="2880"/>
        </w:tabs>
        <w:ind w:left="2880" w:hanging="2880"/>
      </w:pPr>
      <w:r>
        <w:t>***</w:t>
      </w:r>
    </w:p>
    <w:p w14:paraId="7987BA88" w14:textId="77777777" w:rsidR="00C42BF2" w:rsidRDefault="00F80514">
      <w:pPr>
        <w:pStyle w:val="Default"/>
        <w:widowControl w:val="0"/>
        <w:tabs>
          <w:tab w:val="left" w:pos="2880"/>
        </w:tabs>
        <w:ind w:left="2880" w:hanging="2880"/>
      </w:pPr>
      <w:r>
        <w:t>\l Adnyamathanha</w:t>
      </w:r>
      <w:r>
        <w:tab/>
        <w:t xml:space="preserve">\w wawu \g </w:t>
      </w:r>
      <w:r>
        <w:rPr>
          <w:rFonts w:hAnsi="Times New Roman"/>
        </w:rPr>
        <w:t>‘</w:t>
      </w:r>
      <w:r>
        <w:t>western grey kangaroo</w:t>
      </w:r>
      <w:r>
        <w:rPr>
          <w:rFonts w:hAnsi="Times New Roman"/>
        </w:rPr>
        <w:t xml:space="preserve">’ </w:t>
      </w:r>
      <w:r>
        <w:t xml:space="preserve">\q </w:t>
      </w:r>
      <w:r>
        <w:rPr>
          <w:i/>
          <w:iCs/>
        </w:rPr>
        <w:t>Macropus fuliginosus</w:t>
      </w:r>
      <w:r>
        <w:t>. \s Mc&amp;Mc</w:t>
      </w:r>
      <w:r>
        <w:tab/>
      </w:r>
    </w:p>
    <w:p w14:paraId="670BF841" w14:textId="77777777" w:rsidR="00C42BF2" w:rsidRDefault="00C42BF2">
      <w:pPr>
        <w:pStyle w:val="Default"/>
        <w:widowControl w:val="0"/>
        <w:tabs>
          <w:tab w:val="left" w:pos="2880"/>
        </w:tabs>
        <w:ind w:left="2880" w:hanging="2880"/>
      </w:pPr>
    </w:p>
    <w:p w14:paraId="513FB166" w14:textId="77777777" w:rsidR="00C42BF2" w:rsidRDefault="00C42BF2">
      <w:pPr>
        <w:pStyle w:val="Default"/>
        <w:widowControl w:val="0"/>
        <w:tabs>
          <w:tab w:val="left" w:pos="2880"/>
        </w:tabs>
        <w:ind w:left="2880" w:hanging="2880"/>
      </w:pPr>
    </w:p>
    <w:p w14:paraId="13858374" w14:textId="77777777" w:rsidR="00C42BF2" w:rsidRDefault="00F80514">
      <w:pPr>
        <w:pStyle w:val="Default"/>
        <w:widowControl w:val="0"/>
        <w:tabs>
          <w:tab w:val="left" w:pos="2880"/>
        </w:tabs>
        <w:ind w:left="2880" w:hanging="2880"/>
        <w:rPr>
          <w:b/>
          <w:bCs/>
        </w:rPr>
      </w:pPr>
      <w:r>
        <w:t xml:space="preserve">\e </w:t>
      </w:r>
      <w:r>
        <w:rPr>
          <w:b/>
          <w:bCs/>
        </w:rPr>
        <w:t>*payamu</w:t>
      </w:r>
    </w:p>
    <w:p w14:paraId="0410B41D" w14:textId="77777777" w:rsidR="00C42BF2" w:rsidRDefault="00F80514">
      <w:pPr>
        <w:pStyle w:val="Default"/>
        <w:widowControl w:val="0"/>
        <w:tabs>
          <w:tab w:val="left" w:pos="2880"/>
        </w:tabs>
        <w:ind w:left="2880" w:hanging="2880"/>
      </w:pPr>
      <w:r>
        <w:lastRenderedPageBreak/>
        <w:t xml:space="preserve">\t </w:t>
      </w:r>
      <w:r>
        <w:rPr>
          <w:rFonts w:hAnsi="Times New Roman"/>
        </w:rPr>
        <w:t>‘</w:t>
      </w:r>
      <w:r>
        <w:t>rainbow</w:t>
      </w:r>
      <w:r>
        <w:rPr>
          <w:rFonts w:hAnsi="Times New Roman"/>
        </w:rPr>
        <w:t>’</w:t>
      </w:r>
    </w:p>
    <w:p w14:paraId="0FDA6E24" w14:textId="77777777" w:rsidR="00C42BF2" w:rsidRDefault="00F80514">
      <w:pPr>
        <w:pStyle w:val="Default"/>
        <w:widowControl w:val="0"/>
        <w:tabs>
          <w:tab w:val="left" w:pos="2880"/>
        </w:tabs>
        <w:ind w:left="2880" w:hanging="2880"/>
      </w:pPr>
      <w:r>
        <w:t>\b n</w:t>
      </w:r>
    </w:p>
    <w:p w14:paraId="49C017FF" w14:textId="77777777" w:rsidR="00C42BF2" w:rsidRDefault="00F80514">
      <w:pPr>
        <w:pStyle w:val="Default"/>
        <w:widowControl w:val="0"/>
        <w:tabs>
          <w:tab w:val="left" w:pos="2880"/>
        </w:tabs>
        <w:ind w:left="2880" w:hanging="2880"/>
      </w:pPr>
      <w:r>
        <w:t>\c E</w:t>
      </w:r>
    </w:p>
    <w:p w14:paraId="69655EF6" w14:textId="77777777" w:rsidR="00C42BF2" w:rsidRDefault="00F80514">
      <w:pPr>
        <w:pStyle w:val="Default"/>
        <w:widowControl w:val="0"/>
        <w:tabs>
          <w:tab w:val="left" w:pos="2880"/>
        </w:tabs>
        <w:ind w:left="2880" w:hanging="2880"/>
      </w:pPr>
      <w:r>
        <w:t>\l Umpila</w:t>
      </w:r>
      <w:r>
        <w:tab/>
        <w:t xml:space="preserve">\w payamu \g </w:t>
      </w:r>
      <w:r>
        <w:rPr>
          <w:rFonts w:hAnsi="Times New Roman"/>
        </w:rPr>
        <w:t>‘</w:t>
      </w:r>
      <w:r>
        <w:t>rainbow</w:t>
      </w:r>
      <w:r>
        <w:rPr>
          <w:rFonts w:hAnsi="Times New Roman"/>
        </w:rPr>
        <w:t xml:space="preserve">’ </w:t>
      </w:r>
      <w:r>
        <w:t>\s GNOG</w:t>
      </w:r>
    </w:p>
    <w:p w14:paraId="70F8EE96" w14:textId="77777777" w:rsidR="00C42BF2" w:rsidRDefault="00F80514">
      <w:pPr>
        <w:pStyle w:val="Default"/>
        <w:widowControl w:val="0"/>
        <w:tabs>
          <w:tab w:val="left" w:pos="2880"/>
        </w:tabs>
        <w:ind w:left="2880" w:hanging="2880"/>
      </w:pPr>
      <w:r>
        <w:t>^^^</w:t>
      </w:r>
    </w:p>
    <w:p w14:paraId="18E5EDED" w14:textId="77777777" w:rsidR="00C42BF2" w:rsidRDefault="00F80514">
      <w:pPr>
        <w:pStyle w:val="Default"/>
        <w:widowControl w:val="0"/>
        <w:tabs>
          <w:tab w:val="left" w:pos="2880"/>
        </w:tabs>
        <w:ind w:left="2880" w:hanging="2880"/>
      </w:pPr>
      <w:r>
        <w:t>\l Gamilaraay</w:t>
      </w:r>
      <w:r>
        <w:tab/>
        <w:t xml:space="preserve">\w ba:yama \g </w:t>
      </w:r>
      <w:r>
        <w:rPr>
          <w:rFonts w:hAnsi="Times New Roman"/>
        </w:rPr>
        <w:t>‘</w:t>
      </w:r>
      <w:r>
        <w:t>Baiame</w:t>
      </w:r>
      <w:r>
        <w:rPr>
          <w:rFonts w:hAnsi="Times New Roman"/>
        </w:rPr>
        <w:t xml:space="preserve">’ </w:t>
      </w:r>
      <w:r>
        <w:t>\s PA</w:t>
      </w:r>
    </w:p>
    <w:p w14:paraId="47E55345" w14:textId="77777777" w:rsidR="00C42BF2" w:rsidRDefault="00F80514">
      <w:pPr>
        <w:pStyle w:val="Default"/>
        <w:widowControl w:val="0"/>
        <w:tabs>
          <w:tab w:val="left" w:pos="2880"/>
        </w:tabs>
        <w:ind w:left="2880" w:hanging="2880"/>
      </w:pPr>
      <w:r>
        <w:t>\l Yuwaaliyaay</w:t>
      </w:r>
      <w:r>
        <w:tab/>
        <w:t xml:space="preserve">\w ba:yama \g </w:t>
      </w:r>
      <w:r>
        <w:rPr>
          <w:rFonts w:hAnsi="Times New Roman"/>
        </w:rPr>
        <w:t>‘</w:t>
      </w:r>
      <w:r>
        <w:t>great one, all father</w:t>
      </w:r>
      <w:r>
        <w:rPr>
          <w:rFonts w:hAnsi="Times New Roman"/>
        </w:rPr>
        <w:t xml:space="preserve">’ </w:t>
      </w:r>
      <w:r>
        <w:t>\q Baiame. \s CJW</w:t>
      </w:r>
    </w:p>
    <w:p w14:paraId="43B8646B" w14:textId="77777777" w:rsidR="00C42BF2" w:rsidRDefault="00F80514">
      <w:pPr>
        <w:pStyle w:val="Default"/>
        <w:widowControl w:val="0"/>
        <w:tabs>
          <w:tab w:val="left" w:pos="2880"/>
        </w:tabs>
        <w:ind w:left="2880" w:hanging="2880"/>
      </w:pPr>
      <w:r>
        <w:t xml:space="preserve">\l </w:t>
      </w:r>
      <w:r>
        <w:rPr>
          <w:b/>
          <w:bCs/>
        </w:rPr>
        <w:t>pGamilaraay-Yuwaalaraay</w:t>
      </w:r>
      <w:r>
        <w:rPr>
          <w:b/>
          <w:bCs/>
        </w:rPr>
        <w:tab/>
        <w:t>\w *ba:yama</w:t>
      </w:r>
      <w:r>
        <w:t xml:space="preserve"> \s PA #127</w:t>
      </w:r>
    </w:p>
    <w:p w14:paraId="13F13B5C" w14:textId="77777777" w:rsidR="00C42BF2" w:rsidRDefault="00F80514">
      <w:pPr>
        <w:pStyle w:val="Default"/>
        <w:widowControl w:val="0"/>
        <w:tabs>
          <w:tab w:val="left" w:pos="2880"/>
        </w:tabs>
        <w:ind w:left="2880" w:hanging="2880"/>
      </w:pPr>
      <w:r>
        <w:t>^^^</w:t>
      </w:r>
    </w:p>
    <w:p w14:paraId="287EEDC6" w14:textId="77777777" w:rsidR="00C42BF2" w:rsidRDefault="00F80514">
      <w:pPr>
        <w:pStyle w:val="Default"/>
        <w:widowControl w:val="0"/>
        <w:tabs>
          <w:tab w:val="left" w:pos="2880"/>
        </w:tabs>
        <w:ind w:left="2880" w:hanging="2880"/>
      </w:pPr>
      <w:r>
        <w:t>\l Muruwari</w:t>
      </w:r>
      <w:r>
        <w:tab/>
        <w:t xml:space="preserve">\w payami \g </w:t>
      </w:r>
      <w:r>
        <w:rPr>
          <w:rFonts w:hAnsi="Times New Roman"/>
        </w:rPr>
        <w:t>‘</w:t>
      </w:r>
      <w:r>
        <w:t>Baiame</w:t>
      </w:r>
      <w:r>
        <w:rPr>
          <w:rFonts w:hAnsi="Times New Roman"/>
        </w:rPr>
        <w:t>’</w:t>
      </w:r>
      <w:r>
        <w:t xml:space="preserve">. \q </w:t>
      </w:r>
      <w:r>
        <w:rPr>
          <w:rFonts w:hAnsi="Times New Roman"/>
        </w:rPr>
        <w:t>“</w:t>
      </w:r>
      <w:r>
        <w:t xml:space="preserve">Name for the Great Spirit of the Ngiyambaa people, </w:t>
      </w:r>
      <w:r>
        <w:rPr>
          <w:i/>
          <w:iCs/>
        </w:rPr>
        <w:t>Baiame</w:t>
      </w:r>
      <w:r>
        <w:t xml:space="preserve"> or </w:t>
      </w:r>
      <w:r>
        <w:rPr>
          <w:i/>
          <w:iCs/>
        </w:rPr>
        <w:t>Bayami</w:t>
      </w:r>
      <w:r>
        <w:t xml:space="preserve"> [the legend is associated with the Brewarrina Fisheries where the Spirit</w:t>
      </w:r>
      <w:r>
        <w:rPr>
          <w:rFonts w:hAnsi="Times New Roman"/>
        </w:rPr>
        <w:t>’</w:t>
      </w:r>
      <w:r>
        <w:t>s giant footstep may be observed in the rocks of the river when the water is low enough, even to his joints,...</w:t>
      </w:r>
      <w:r>
        <w:rPr>
          <w:rFonts w:hAnsi="Times New Roman"/>
        </w:rPr>
        <w:t xml:space="preserve">” </w:t>
      </w:r>
      <w:r>
        <w:t>\s LFOates p331</w:t>
      </w:r>
    </w:p>
    <w:p w14:paraId="287484FF" w14:textId="77777777" w:rsidR="00C42BF2" w:rsidRDefault="00C42BF2">
      <w:pPr>
        <w:pStyle w:val="Default"/>
        <w:widowControl w:val="0"/>
        <w:tabs>
          <w:tab w:val="left" w:pos="2880"/>
        </w:tabs>
        <w:ind w:left="2880" w:hanging="2880"/>
      </w:pPr>
    </w:p>
    <w:p w14:paraId="191EE9BB" w14:textId="77777777" w:rsidR="00C42BF2" w:rsidRDefault="00C42BF2">
      <w:pPr>
        <w:pStyle w:val="Default"/>
        <w:widowControl w:val="0"/>
        <w:tabs>
          <w:tab w:val="left" w:pos="2880"/>
        </w:tabs>
        <w:ind w:left="2880" w:hanging="2880"/>
      </w:pPr>
    </w:p>
    <w:p w14:paraId="51F95C29" w14:textId="77777777" w:rsidR="00C42BF2" w:rsidRDefault="00F80514">
      <w:pPr>
        <w:pStyle w:val="Default"/>
        <w:widowControl w:val="0"/>
        <w:tabs>
          <w:tab w:val="left" w:pos="2880"/>
        </w:tabs>
        <w:ind w:left="2880" w:hanging="2880"/>
        <w:rPr>
          <w:b/>
          <w:bCs/>
        </w:rPr>
      </w:pPr>
      <w:r>
        <w:t xml:space="preserve">\e </w:t>
      </w:r>
      <w:r>
        <w:rPr>
          <w:b/>
          <w:bCs/>
        </w:rPr>
        <w:t>*payka-</w:t>
      </w:r>
    </w:p>
    <w:p w14:paraId="665177B2" w14:textId="77777777" w:rsidR="00C42BF2" w:rsidRDefault="00F80514">
      <w:pPr>
        <w:pStyle w:val="Default"/>
        <w:widowControl w:val="0"/>
        <w:tabs>
          <w:tab w:val="left" w:pos="2880"/>
        </w:tabs>
        <w:ind w:left="2880" w:hanging="2880"/>
      </w:pPr>
      <w:r>
        <w:t xml:space="preserve">\t </w:t>
      </w:r>
      <w:r>
        <w:rPr>
          <w:rFonts w:hAnsi="Times New Roman"/>
        </w:rPr>
        <w:t>‘</w:t>
      </w:r>
      <w:r>
        <w:t>ache, pain</w:t>
      </w:r>
      <w:r>
        <w:rPr>
          <w:rFonts w:hAnsi="Times New Roman"/>
        </w:rPr>
        <w:t>’</w:t>
      </w:r>
    </w:p>
    <w:p w14:paraId="5E69C998" w14:textId="77777777" w:rsidR="00C42BF2" w:rsidRDefault="00F80514">
      <w:pPr>
        <w:pStyle w:val="Default"/>
        <w:widowControl w:val="0"/>
        <w:tabs>
          <w:tab w:val="left" w:pos="2880"/>
        </w:tabs>
        <w:ind w:left="2880" w:hanging="2880"/>
      </w:pPr>
      <w:r>
        <w:t>\b vi</w:t>
      </w:r>
    </w:p>
    <w:p w14:paraId="1B67B592" w14:textId="77777777" w:rsidR="00C42BF2" w:rsidRDefault="00F80514">
      <w:pPr>
        <w:pStyle w:val="Default"/>
        <w:widowControl w:val="0"/>
        <w:tabs>
          <w:tab w:val="left" w:pos="2880"/>
        </w:tabs>
        <w:ind w:left="2880" w:hanging="2880"/>
      </w:pPr>
      <w:r>
        <w:t>\x See especially *payka- (</w:t>
      </w:r>
      <w:r>
        <w:rPr>
          <w:rFonts w:hAnsi="Times New Roman"/>
        </w:rPr>
        <w:t>‘</w:t>
      </w:r>
      <w:r>
        <w:t>bite</w:t>
      </w:r>
      <w:r>
        <w:rPr>
          <w:rFonts w:hAnsi="Times New Roman"/>
        </w:rPr>
        <w:t>’</w:t>
      </w:r>
      <w:r>
        <w:t>), and also *palka-.</w:t>
      </w:r>
    </w:p>
    <w:p w14:paraId="74AD6459" w14:textId="77777777" w:rsidR="00C42BF2" w:rsidRDefault="00F80514">
      <w:pPr>
        <w:pStyle w:val="Default"/>
        <w:widowControl w:val="0"/>
        <w:tabs>
          <w:tab w:val="left" w:pos="2880"/>
        </w:tabs>
        <w:ind w:left="2880" w:hanging="2880"/>
      </w:pPr>
      <w:r>
        <w:t>\l YYoront</w:t>
      </w:r>
      <w:r>
        <w:tab/>
        <w:t xml:space="preserve">\w payn \g </w:t>
      </w:r>
      <w:r>
        <w:rPr>
          <w:rFonts w:hAnsi="Times New Roman"/>
        </w:rPr>
        <w:t>‘</w:t>
      </w:r>
      <w:r>
        <w:t>ache, pain; cry out or groan in pain</w:t>
      </w:r>
      <w:r>
        <w:rPr>
          <w:rFonts w:hAnsi="Times New Roman"/>
        </w:rPr>
        <w:t xml:space="preserve">’ </w:t>
      </w:r>
      <w:r>
        <w:t>\q vi; with -</w:t>
      </w:r>
      <w:r>
        <w:rPr>
          <w:i/>
          <w:iCs/>
        </w:rPr>
        <w:t>n</w:t>
      </w:r>
      <w:r>
        <w:t xml:space="preserve">, the passive (reflexive) suffix: L2 (deponent) conj. The ablauted vocalism of the Cont. (nP) form </w:t>
      </w:r>
      <w:r>
        <w:rPr>
          <w:i/>
          <w:iCs/>
        </w:rPr>
        <w:t>puyvluyn</w:t>
      </w:r>
      <w:r>
        <w:t xml:space="preserve"> shows that the original V1 was short.</w:t>
      </w:r>
    </w:p>
    <w:p w14:paraId="3AEFA105" w14:textId="77777777" w:rsidR="00C42BF2" w:rsidRDefault="00F80514">
      <w:pPr>
        <w:pStyle w:val="Default"/>
        <w:widowControl w:val="0"/>
        <w:tabs>
          <w:tab w:val="left" w:pos="2880"/>
        </w:tabs>
        <w:ind w:left="2880" w:hanging="2880"/>
      </w:pPr>
      <w:r>
        <w:t>\l KYalanji</w:t>
      </w:r>
      <w:r>
        <w:tab/>
        <w:t xml:space="preserve">\w bayka- \g </w:t>
      </w:r>
      <w:r>
        <w:rPr>
          <w:rFonts w:hAnsi="Times New Roman"/>
        </w:rPr>
        <w:t>‘</w:t>
      </w:r>
      <w:r>
        <w:t>ache, pain</w:t>
      </w:r>
      <w:r>
        <w:rPr>
          <w:rFonts w:hAnsi="Times New Roman"/>
        </w:rPr>
        <w:t xml:space="preserve">’ </w:t>
      </w:r>
      <w:r>
        <w:t xml:space="preserve">\p Conj L, vi. \q </w:t>
      </w:r>
      <w:r>
        <w:rPr>
          <w:rFonts w:hAnsi="Times New Roman"/>
        </w:rPr>
        <w:t>“</w:t>
      </w:r>
      <w:r>
        <w:t xml:space="preserve">Always used with the part of the body that hurts: </w:t>
      </w:r>
      <w:r>
        <w:rPr>
          <w:i/>
          <w:iCs/>
        </w:rPr>
        <w:t>Ngayu dukal baykal</w:t>
      </w:r>
      <w:r>
        <w:rPr>
          <w:rFonts w:hAnsi="Times New Roman"/>
        </w:rPr>
        <w:t xml:space="preserve"> ‘</w:t>
      </w:r>
      <w:r>
        <w:t>my head aches</w:t>
      </w:r>
      <w:r>
        <w:rPr>
          <w:rFonts w:hAnsi="Times New Roman"/>
        </w:rPr>
        <w:t>’”</w:t>
      </w:r>
      <w:r>
        <w:t>. \s Hr&amp;Hr</w:t>
      </w:r>
    </w:p>
    <w:p w14:paraId="16010BDE" w14:textId="77777777" w:rsidR="00C42BF2" w:rsidRDefault="00F80514">
      <w:pPr>
        <w:pStyle w:val="Default"/>
        <w:widowControl w:val="0"/>
        <w:tabs>
          <w:tab w:val="left" w:pos="2880"/>
        </w:tabs>
        <w:ind w:left="2880" w:hanging="2880"/>
      </w:pPr>
      <w:r>
        <w:t>\l Yidiny</w:t>
      </w:r>
      <w:r>
        <w:tab/>
        <w:t xml:space="preserve">\w bayga- \g </w:t>
      </w:r>
      <w:r>
        <w:rPr>
          <w:rFonts w:hAnsi="Times New Roman"/>
        </w:rPr>
        <w:t>‘</w:t>
      </w:r>
      <w:r>
        <w:t>feel sore, be sore, ache</w:t>
      </w:r>
      <w:r>
        <w:rPr>
          <w:rFonts w:hAnsi="Times New Roman"/>
        </w:rPr>
        <w:t xml:space="preserve">’ </w:t>
      </w:r>
      <w:r>
        <w:t>\p Conj R. \q Dialects T,C. \s RMWD X10</w:t>
      </w:r>
    </w:p>
    <w:p w14:paraId="41310F54" w14:textId="77777777" w:rsidR="00C42BF2" w:rsidRDefault="00F80514">
      <w:pPr>
        <w:pStyle w:val="Default"/>
        <w:widowControl w:val="0"/>
        <w:tabs>
          <w:tab w:val="left" w:pos="2880"/>
        </w:tabs>
        <w:ind w:left="2880" w:hanging="2880"/>
      </w:pPr>
      <w:r>
        <w:t xml:space="preserve">\l </w:t>
      </w:r>
      <w:r>
        <w:rPr>
          <w:b/>
          <w:bCs/>
        </w:rPr>
        <w:t>pPaman</w:t>
      </w:r>
      <w:r>
        <w:rPr>
          <w:b/>
          <w:bCs/>
        </w:rPr>
        <w:tab/>
        <w:t>\w *payka-</w:t>
      </w:r>
      <w:r>
        <w:t xml:space="preserve"> \s BA</w:t>
      </w:r>
    </w:p>
    <w:p w14:paraId="1225CE87" w14:textId="77777777" w:rsidR="00C42BF2" w:rsidRDefault="00F80514">
      <w:pPr>
        <w:pStyle w:val="Default"/>
        <w:widowControl w:val="0"/>
        <w:tabs>
          <w:tab w:val="left" w:pos="2880"/>
        </w:tabs>
        <w:ind w:left="2880" w:hanging="2880"/>
      </w:pPr>
      <w:r>
        <w:t>\l Pitta-Pitta</w:t>
      </w:r>
      <w:r>
        <w:tab/>
        <w:t xml:space="preserve">\w parlkari \g </w:t>
      </w:r>
      <w:r>
        <w:rPr>
          <w:rFonts w:hAnsi="Times New Roman"/>
        </w:rPr>
        <w:t>‘</w:t>
      </w:r>
      <w:r>
        <w:t>ache</w:t>
      </w:r>
      <w:r>
        <w:rPr>
          <w:rFonts w:hAnsi="Times New Roman"/>
        </w:rPr>
        <w:t xml:space="preserve">’ </w:t>
      </w:r>
      <w:r>
        <w:t xml:space="preserve">\p vi. \q But </w:t>
      </w:r>
      <w:r>
        <w:rPr>
          <w:i/>
          <w:iCs/>
        </w:rPr>
        <w:t>-ri</w:t>
      </w:r>
      <w:r>
        <w:t xml:space="preserve"> is given on p206 as a </w:t>
      </w:r>
      <w:r>
        <w:rPr>
          <w:rFonts w:hAnsi="Times New Roman"/>
        </w:rPr>
        <w:t>“</w:t>
      </w:r>
      <w:r>
        <w:t>non-productive causative</w:t>
      </w:r>
      <w:r>
        <w:rPr>
          <w:rFonts w:hAnsi="Times New Roman"/>
        </w:rPr>
        <w:t xml:space="preserve">” </w:t>
      </w:r>
      <w:r>
        <w:t>added to an intransitive verb to produce a transitive one (</w:t>
      </w:r>
      <w:r>
        <w:rPr>
          <w:i/>
          <w:iCs/>
        </w:rPr>
        <w:t>rtinpari</w:t>
      </w:r>
      <w:r>
        <w:rPr>
          <w:rFonts w:hAnsi="Times New Roman"/>
        </w:rPr>
        <w:t xml:space="preserve"> ‘</w:t>
      </w:r>
      <w:r>
        <w:t>to run away with</w:t>
      </w:r>
      <w:r>
        <w:rPr>
          <w:rFonts w:hAnsi="Times New Roman"/>
        </w:rPr>
        <w:t xml:space="preserve">’ </w:t>
      </w:r>
      <w:r>
        <w:t xml:space="preserve">&lt; </w:t>
      </w:r>
      <w:r>
        <w:rPr>
          <w:i/>
          <w:iCs/>
        </w:rPr>
        <w:t>rtinpa</w:t>
      </w:r>
      <w:r>
        <w:rPr>
          <w:rFonts w:hAnsi="Times New Roman"/>
        </w:rPr>
        <w:t xml:space="preserve"> ‘</w:t>
      </w:r>
      <w:r>
        <w:t>to run</w:t>
      </w:r>
      <w:r>
        <w:rPr>
          <w:rFonts w:hAnsi="Times New Roman"/>
        </w:rPr>
        <w:t>’</w:t>
      </w:r>
      <w:r>
        <w:t xml:space="preserve">, </w:t>
      </w:r>
      <w:r>
        <w:rPr>
          <w:i/>
          <w:iCs/>
        </w:rPr>
        <w:t>nhangkari</w:t>
      </w:r>
      <w:r>
        <w:rPr>
          <w:rFonts w:hAnsi="Times New Roman"/>
        </w:rPr>
        <w:t xml:space="preserve"> ‘</w:t>
      </w:r>
      <w:r>
        <w:t>to give birth to; to look after</w:t>
      </w:r>
      <w:r>
        <w:rPr>
          <w:rFonts w:hAnsi="Times New Roman"/>
        </w:rPr>
        <w:t xml:space="preserve">’ </w:t>
      </w:r>
      <w:r>
        <w:t xml:space="preserve">&lt; </w:t>
      </w:r>
      <w:r>
        <w:rPr>
          <w:i/>
          <w:iCs/>
        </w:rPr>
        <w:t>nhanka</w:t>
      </w:r>
      <w:r>
        <w:rPr>
          <w:rFonts w:hAnsi="Times New Roman"/>
        </w:rPr>
        <w:t xml:space="preserve"> ‘</w:t>
      </w:r>
      <w:r>
        <w:t>to exist</w:t>
      </w:r>
      <w:r>
        <w:rPr>
          <w:rFonts w:hAnsi="Times New Roman"/>
        </w:rPr>
        <w:t>’</w:t>
      </w:r>
      <w:r>
        <w:t xml:space="preserve">, </w:t>
      </w:r>
      <w:r>
        <w:rPr>
          <w:i/>
          <w:iCs/>
        </w:rPr>
        <w:t>wapari</w:t>
      </w:r>
      <w:r>
        <w:rPr>
          <w:rFonts w:hAnsi="Times New Roman"/>
        </w:rPr>
        <w:t xml:space="preserve"> ‘</w:t>
      </w:r>
      <w:r>
        <w:t>hunt, gather</w:t>
      </w:r>
      <w:r>
        <w:rPr>
          <w:rFonts w:hAnsi="Times New Roman"/>
        </w:rPr>
        <w:t xml:space="preserve">’ </w:t>
      </w:r>
      <w:r>
        <w:t xml:space="preserve">[vt] &lt; </w:t>
      </w:r>
      <w:r>
        <w:rPr>
          <w:i/>
          <w:iCs/>
        </w:rPr>
        <w:t>wapa</w:t>
      </w:r>
      <w:r>
        <w:rPr>
          <w:rFonts w:hAnsi="Times New Roman"/>
        </w:rPr>
        <w:t xml:space="preserve"> ‘</w:t>
      </w:r>
      <w:r>
        <w:t>look for</w:t>
      </w:r>
      <w:r>
        <w:rPr>
          <w:rFonts w:hAnsi="Times New Roman"/>
        </w:rPr>
        <w:t xml:space="preserve">’ </w:t>
      </w:r>
      <w:r>
        <w:t>[vi]). \s BB</w:t>
      </w:r>
    </w:p>
    <w:p w14:paraId="4F70CFAF" w14:textId="77777777" w:rsidR="00C42BF2" w:rsidRDefault="00F80514">
      <w:pPr>
        <w:pStyle w:val="Default"/>
        <w:widowControl w:val="0"/>
        <w:tabs>
          <w:tab w:val="left" w:pos="2880"/>
        </w:tabs>
        <w:ind w:left="2880" w:hanging="2880"/>
      </w:pPr>
      <w:r>
        <w:t>\l Adnyamathanha</w:t>
      </w:r>
      <w:r>
        <w:tab/>
        <w:t xml:space="preserve">\w </w:t>
      </w:r>
      <w:r>
        <w:rPr>
          <w:rFonts w:hAnsi="Symbol"/>
        </w:rPr>
        <w:t></w:t>
      </w:r>
      <w:r>
        <w:t xml:space="preserve">arlka-rri- \g </w:t>
      </w:r>
      <w:r>
        <w:rPr>
          <w:rFonts w:hAnsi="Times New Roman"/>
        </w:rPr>
        <w:t>‘</w:t>
      </w:r>
      <w:r>
        <w:t>to growl, to howl with pain</w:t>
      </w:r>
      <w:r>
        <w:rPr>
          <w:rFonts w:hAnsi="Times New Roman"/>
        </w:rPr>
        <w:t xml:space="preserve">’ </w:t>
      </w:r>
      <w:r>
        <w:t xml:space="preserve">\f </w:t>
      </w:r>
      <w:r>
        <w:rPr>
          <w:rFonts w:hAnsi="Times New Roman"/>
        </w:rPr>
        <w:t>“</w:t>
      </w:r>
      <w:r>
        <w:t>rr</w:t>
      </w:r>
      <w:r>
        <w:rPr>
          <w:rFonts w:hAnsi="Times New Roman"/>
        </w:rPr>
        <w:t xml:space="preserve">” </w:t>
      </w:r>
      <w:r>
        <w:t xml:space="preserve">= tap. \q Also </w:t>
      </w:r>
      <w:r>
        <w:rPr>
          <w:rFonts w:hAnsi="Symbol"/>
        </w:rPr>
        <w:t></w:t>
      </w:r>
      <w:r>
        <w:rPr>
          <w:i/>
          <w:iCs/>
        </w:rPr>
        <w:t>arlka-wi-</w:t>
      </w:r>
      <w:r>
        <w:rPr>
          <w:rFonts w:hAnsi="Times New Roman"/>
        </w:rPr>
        <w:t xml:space="preserve"> ‘</w:t>
      </w:r>
      <w:r>
        <w:t>to crack, to crackle</w:t>
      </w:r>
      <w:r>
        <w:rPr>
          <w:rFonts w:hAnsi="Times New Roman"/>
        </w:rPr>
        <w:t>’</w:t>
      </w:r>
      <w:r>
        <w:t xml:space="preserve">. An apparently unrelated unsuffixed form, </w:t>
      </w:r>
      <w:r>
        <w:rPr>
          <w:rFonts w:hAnsi="Symbol"/>
        </w:rPr>
        <w:t></w:t>
      </w:r>
      <w:r>
        <w:rPr>
          <w:i/>
          <w:iCs/>
        </w:rPr>
        <w:t>arlka-</w:t>
      </w:r>
      <w:r>
        <w:t xml:space="preserve">, means </w:t>
      </w:r>
      <w:r>
        <w:rPr>
          <w:rFonts w:hAnsi="Times New Roman"/>
        </w:rPr>
        <w:t>‘</w:t>
      </w:r>
      <w:r>
        <w:t>to jump off</w:t>
      </w:r>
      <w:r>
        <w:rPr>
          <w:rFonts w:hAnsi="Times New Roman"/>
        </w:rPr>
        <w:t>’</w:t>
      </w:r>
      <w:r>
        <w:t>. \s Mc&amp;Mc</w:t>
      </w:r>
    </w:p>
    <w:p w14:paraId="35DC40B8" w14:textId="77777777" w:rsidR="00C42BF2" w:rsidRDefault="00F80514">
      <w:pPr>
        <w:pStyle w:val="Default"/>
        <w:widowControl w:val="0"/>
        <w:tabs>
          <w:tab w:val="left" w:pos="2880"/>
        </w:tabs>
        <w:ind w:left="2880" w:hanging="2880"/>
        <w:rPr>
          <w:b/>
          <w:bCs/>
        </w:rPr>
      </w:pPr>
      <w:r>
        <w:t xml:space="preserve">\l </w:t>
      </w:r>
      <w:r>
        <w:rPr>
          <w:b/>
          <w:bCs/>
        </w:rPr>
        <w:t>p??</w:t>
      </w:r>
      <w:r>
        <w:tab/>
        <w:t xml:space="preserve">\w </w:t>
      </w:r>
      <w:r>
        <w:rPr>
          <w:b/>
          <w:bCs/>
        </w:rPr>
        <w:t>*parlka-</w:t>
      </w:r>
      <w:r>
        <w:t xml:space="preserve"> \q </w:t>
      </w:r>
      <w:r>
        <w:rPr>
          <w:b/>
          <w:bCs/>
        </w:rPr>
        <w:t>*payka-?</w:t>
      </w:r>
    </w:p>
    <w:p w14:paraId="5DABAC02" w14:textId="77777777" w:rsidR="00C42BF2" w:rsidRDefault="00F80514">
      <w:pPr>
        <w:pStyle w:val="Default"/>
        <w:widowControl w:val="0"/>
        <w:tabs>
          <w:tab w:val="left" w:pos="2880"/>
        </w:tabs>
        <w:ind w:left="2880" w:hanging="2880"/>
      </w:pPr>
      <w:r>
        <w:t>***</w:t>
      </w:r>
    </w:p>
    <w:p w14:paraId="1DF2A86A" w14:textId="77777777" w:rsidR="00C42BF2" w:rsidRDefault="00F80514">
      <w:pPr>
        <w:pStyle w:val="Default"/>
        <w:widowControl w:val="0"/>
        <w:tabs>
          <w:tab w:val="left" w:pos="2880"/>
        </w:tabs>
        <w:ind w:left="2880" w:hanging="2880"/>
      </w:pPr>
      <w:r>
        <w:t>\l Wadjuk</w:t>
      </w:r>
      <w:r>
        <w:tab/>
        <w:t xml:space="preserve">\w bakaju \g </w:t>
      </w:r>
      <w:r>
        <w:rPr>
          <w:rFonts w:hAnsi="Times New Roman"/>
        </w:rPr>
        <w:t>‘</w:t>
      </w:r>
      <w:r>
        <w:t>pain</w:t>
      </w:r>
      <w:r>
        <w:rPr>
          <w:rFonts w:hAnsi="Times New Roman"/>
        </w:rPr>
        <w:t xml:space="preserve">’ </w:t>
      </w:r>
      <w:r>
        <w:t>\s GNOG</w:t>
      </w:r>
    </w:p>
    <w:p w14:paraId="01339C44" w14:textId="77777777" w:rsidR="00C42BF2" w:rsidRDefault="00F80514">
      <w:pPr>
        <w:pStyle w:val="Default"/>
        <w:widowControl w:val="0"/>
        <w:tabs>
          <w:tab w:val="left" w:pos="2880"/>
        </w:tabs>
        <w:ind w:left="2880" w:hanging="2880"/>
      </w:pPr>
      <w:r>
        <w:t>^^^</w:t>
      </w:r>
    </w:p>
    <w:p w14:paraId="33FE8132" w14:textId="77777777" w:rsidR="00C42BF2" w:rsidRDefault="00F80514">
      <w:pPr>
        <w:pStyle w:val="Default"/>
        <w:widowControl w:val="0"/>
        <w:tabs>
          <w:tab w:val="left" w:pos="2880"/>
        </w:tabs>
        <w:ind w:left="2880" w:hanging="2880"/>
      </w:pPr>
      <w:r>
        <w:t>\l Djabugay</w:t>
      </w:r>
      <w:r>
        <w:tab/>
        <w:t xml:space="preserve">\w baygarr \g </w:t>
      </w:r>
      <w:r>
        <w:rPr>
          <w:rFonts w:hAnsi="Times New Roman"/>
        </w:rPr>
        <w:t>‘</w:t>
      </w:r>
      <w:r>
        <w:t>sore, bright, extreme</w:t>
      </w:r>
      <w:r>
        <w:rPr>
          <w:rFonts w:hAnsi="Times New Roman"/>
        </w:rPr>
        <w:t xml:space="preserve">’ </w:t>
      </w:r>
      <w:r>
        <w:t>\p nAdj. \q Cognate? \s EP</w:t>
      </w:r>
    </w:p>
    <w:p w14:paraId="45AF2040" w14:textId="77777777" w:rsidR="00C42BF2" w:rsidRDefault="00C42BF2">
      <w:pPr>
        <w:pStyle w:val="Default"/>
        <w:widowControl w:val="0"/>
        <w:tabs>
          <w:tab w:val="left" w:pos="2880"/>
        </w:tabs>
        <w:ind w:left="2880" w:hanging="2880"/>
      </w:pPr>
    </w:p>
    <w:p w14:paraId="6A75085C" w14:textId="77777777" w:rsidR="00C42BF2" w:rsidRDefault="00C42BF2">
      <w:pPr>
        <w:pStyle w:val="Default"/>
        <w:widowControl w:val="0"/>
        <w:tabs>
          <w:tab w:val="left" w:pos="2880"/>
        </w:tabs>
      </w:pPr>
    </w:p>
    <w:p w14:paraId="26CE9022" w14:textId="77777777" w:rsidR="00C42BF2" w:rsidRDefault="00F80514">
      <w:pPr>
        <w:pStyle w:val="Default"/>
        <w:widowControl w:val="0"/>
        <w:tabs>
          <w:tab w:val="left" w:pos="2880"/>
        </w:tabs>
        <w:ind w:left="2880" w:hanging="2880"/>
        <w:rPr>
          <w:b/>
          <w:bCs/>
        </w:rPr>
      </w:pPr>
      <w:r>
        <w:t xml:space="preserve">\e </w:t>
      </w:r>
      <w:r>
        <w:rPr>
          <w:b/>
          <w:bCs/>
        </w:rPr>
        <w:t>*payka-</w:t>
      </w:r>
    </w:p>
    <w:p w14:paraId="5D7C329B" w14:textId="77777777" w:rsidR="00C42BF2" w:rsidRDefault="00F80514">
      <w:pPr>
        <w:pStyle w:val="Default"/>
        <w:widowControl w:val="0"/>
        <w:tabs>
          <w:tab w:val="left" w:pos="2880"/>
        </w:tabs>
        <w:ind w:left="2880" w:hanging="2880"/>
      </w:pPr>
      <w:r>
        <w:t xml:space="preserve">\t </w:t>
      </w:r>
      <w:r>
        <w:rPr>
          <w:rFonts w:hAnsi="Times New Roman"/>
        </w:rPr>
        <w:t>‘</w:t>
      </w:r>
      <w:r>
        <w:t>to bite</w:t>
      </w:r>
      <w:r>
        <w:rPr>
          <w:rFonts w:hAnsi="Times New Roman"/>
        </w:rPr>
        <w:t>’</w:t>
      </w:r>
    </w:p>
    <w:p w14:paraId="00AE3E60" w14:textId="77777777" w:rsidR="00C42BF2" w:rsidRDefault="00F80514">
      <w:pPr>
        <w:pStyle w:val="Default"/>
        <w:widowControl w:val="0"/>
        <w:tabs>
          <w:tab w:val="left" w:pos="2880"/>
        </w:tabs>
        <w:ind w:left="2880" w:hanging="2880"/>
      </w:pPr>
      <w:r>
        <w:t>\b vt</w:t>
      </w:r>
    </w:p>
    <w:p w14:paraId="379BA917" w14:textId="77777777" w:rsidR="00C42BF2" w:rsidRDefault="00F80514">
      <w:pPr>
        <w:pStyle w:val="Default"/>
        <w:widowControl w:val="0"/>
        <w:ind w:left="180" w:hanging="180"/>
      </w:pPr>
      <w:r>
        <w:t>\n The forms with /c/ in this list are all in languages in which intervocalic /c/ and /th/ contrast.</w:t>
      </w:r>
    </w:p>
    <w:p w14:paraId="69B2A461" w14:textId="77777777" w:rsidR="00C42BF2" w:rsidRDefault="00F80514">
      <w:pPr>
        <w:pStyle w:val="Default"/>
        <w:widowControl w:val="0"/>
        <w:ind w:left="180" w:hanging="180"/>
      </w:pPr>
      <w:r>
        <w:t>\x Quite probably these verbs belong with *payka- (</w:t>
      </w:r>
      <w:r>
        <w:rPr>
          <w:rFonts w:hAnsi="Times New Roman"/>
        </w:rPr>
        <w:t>‘</w:t>
      </w:r>
      <w:r>
        <w:t>to ache, pain</w:t>
      </w:r>
      <w:r>
        <w:rPr>
          <w:rFonts w:hAnsi="Times New Roman"/>
        </w:rPr>
        <w:t>’</w:t>
      </w:r>
      <w:r>
        <w:t>). See also *paca- (</w:t>
      </w:r>
      <w:r>
        <w:rPr>
          <w:rFonts w:hAnsi="Times New Roman"/>
        </w:rPr>
        <w:t>‘</w:t>
      </w:r>
      <w:r>
        <w:t>bite</w:t>
      </w:r>
      <w:r>
        <w:rPr>
          <w:rFonts w:hAnsi="Times New Roman"/>
        </w:rPr>
        <w:t>’</w:t>
      </w:r>
      <w:r>
        <w:t>) and *pac</w:t>
      </w:r>
      <w:r>
        <w:rPr>
          <w:vertAlign w:val="superscript"/>
        </w:rPr>
        <w:t>y</w:t>
      </w:r>
      <w:r>
        <w:t>a- (</w:t>
      </w:r>
      <w:r>
        <w:rPr>
          <w:rFonts w:hAnsi="Times New Roman"/>
        </w:rPr>
        <w:t>‘</w:t>
      </w:r>
      <w:r>
        <w:t>bite</w:t>
      </w:r>
      <w:r>
        <w:rPr>
          <w:rFonts w:hAnsi="Times New Roman"/>
        </w:rPr>
        <w:t>’</w:t>
      </w:r>
      <w:r>
        <w:t>); *payka- likely eliminates the need to postulate *pac</w:t>
      </w:r>
      <w:r>
        <w:rPr>
          <w:vertAlign w:val="superscript"/>
        </w:rPr>
        <w:t>y</w:t>
      </w:r>
      <w:r>
        <w:t>a-. In this regard see also *ngayku (</w:t>
      </w:r>
      <w:r>
        <w:rPr>
          <w:rFonts w:hAnsi="Times New Roman"/>
        </w:rPr>
        <w:t>‘</w:t>
      </w:r>
      <w:r>
        <w:t>my</w:t>
      </w:r>
      <w:r>
        <w:rPr>
          <w:rFonts w:hAnsi="Times New Roman"/>
        </w:rPr>
        <w:t>’</w:t>
      </w:r>
      <w:r>
        <w:t>) and *puyk</w:t>
      </w:r>
      <w:r>
        <w:rPr>
          <w:color w:val="003300"/>
          <w:u w:color="003300"/>
        </w:rPr>
        <w:t>u</w:t>
      </w:r>
      <w:r>
        <w:t xml:space="preserve"> (</w:t>
      </w:r>
      <w:r>
        <w:rPr>
          <w:rFonts w:hAnsi="Times New Roman"/>
        </w:rPr>
        <w:t>‘</w:t>
      </w:r>
      <w:r>
        <w:t>paperbark</w:t>
      </w:r>
      <w:r>
        <w:rPr>
          <w:rFonts w:hAnsi="Times New Roman"/>
        </w:rPr>
        <w:t>’</w:t>
      </w:r>
      <w:r>
        <w:t>).</w:t>
      </w:r>
    </w:p>
    <w:p w14:paraId="05591E6B" w14:textId="77777777" w:rsidR="00C42BF2" w:rsidRDefault="00F80514">
      <w:pPr>
        <w:pStyle w:val="Default"/>
        <w:widowControl w:val="0"/>
        <w:tabs>
          <w:tab w:val="left" w:pos="2880"/>
        </w:tabs>
        <w:ind w:left="2880" w:hanging="2880"/>
      </w:pPr>
      <w:r>
        <w:t>\l Muluridji</w:t>
      </w:r>
      <w:r>
        <w:tab/>
        <w:t xml:space="preserve">\w payka- \g </w:t>
      </w:r>
      <w:r>
        <w:rPr>
          <w:rFonts w:hAnsi="Times New Roman"/>
        </w:rPr>
        <w:t>‘</w:t>
      </w:r>
      <w:r>
        <w:t>bite</w:t>
      </w:r>
      <w:r>
        <w:rPr>
          <w:rFonts w:hAnsi="Times New Roman"/>
        </w:rPr>
        <w:t xml:space="preserve">’ </w:t>
      </w:r>
      <w:r>
        <w:t>\s KLH</w:t>
      </w:r>
    </w:p>
    <w:p w14:paraId="46F0A80B" w14:textId="77777777" w:rsidR="00C42BF2" w:rsidRDefault="00F80514">
      <w:pPr>
        <w:pStyle w:val="Default"/>
        <w:widowControl w:val="0"/>
        <w:tabs>
          <w:tab w:val="left" w:pos="2880"/>
        </w:tabs>
        <w:ind w:left="2880" w:hanging="2880"/>
      </w:pPr>
      <w:r>
        <w:t>\l CC Muluridji</w:t>
      </w:r>
      <w:r>
        <w:tab/>
        <w:t xml:space="preserve">\w payka- \g </w:t>
      </w:r>
      <w:r>
        <w:rPr>
          <w:rFonts w:hAnsi="Times New Roman"/>
        </w:rPr>
        <w:t>‘</w:t>
      </w:r>
      <w:r>
        <w:t>bite</w:t>
      </w:r>
      <w:r>
        <w:rPr>
          <w:rFonts w:hAnsi="Times New Roman"/>
        </w:rPr>
        <w:t xml:space="preserve">’ </w:t>
      </w:r>
      <w:r>
        <w:t>\w KLH</w:t>
      </w:r>
    </w:p>
    <w:p w14:paraId="196B782E" w14:textId="77777777" w:rsidR="00C42BF2" w:rsidRDefault="00F80514">
      <w:pPr>
        <w:pStyle w:val="Default"/>
        <w:widowControl w:val="0"/>
        <w:tabs>
          <w:tab w:val="left" w:pos="2880"/>
        </w:tabs>
        <w:ind w:left="2880" w:hanging="2880"/>
      </w:pPr>
      <w:r>
        <w:t>\l KYalanji</w:t>
      </w:r>
      <w:r>
        <w:tab/>
        <w:t xml:space="preserve">\w bayka- \g </w:t>
      </w:r>
      <w:r>
        <w:rPr>
          <w:rFonts w:hAnsi="Times New Roman"/>
        </w:rPr>
        <w:t>‘</w:t>
      </w:r>
      <w:r>
        <w:t>bite</w:t>
      </w:r>
      <w:r>
        <w:rPr>
          <w:rFonts w:hAnsi="Times New Roman"/>
        </w:rPr>
        <w:t xml:space="preserve">’ </w:t>
      </w:r>
      <w:r>
        <w:t>\p vt; Conj. L. \s Hr&amp;Hr, EP (2002: 31)</w:t>
      </w:r>
    </w:p>
    <w:p w14:paraId="4AEE2971" w14:textId="77777777" w:rsidR="00C42BF2" w:rsidRDefault="00F80514">
      <w:pPr>
        <w:pStyle w:val="Default"/>
        <w:widowControl w:val="0"/>
        <w:tabs>
          <w:tab w:val="left" w:pos="2880"/>
        </w:tabs>
        <w:ind w:left="2880" w:hanging="2880"/>
      </w:pPr>
      <w:r>
        <w:t>\l Gumbaynggir</w:t>
      </w:r>
      <w:r>
        <w:tab/>
        <w:t xml:space="preserve">\w baygi \g </w:t>
      </w:r>
      <w:r>
        <w:rPr>
          <w:rFonts w:hAnsi="Times New Roman"/>
        </w:rPr>
        <w:t>‘</w:t>
      </w:r>
      <w:r>
        <w:t>dig/chop out</w:t>
      </w:r>
      <w:r>
        <w:rPr>
          <w:rFonts w:hAnsi="Times New Roman"/>
        </w:rPr>
        <w:t xml:space="preserve">’ </w:t>
      </w:r>
      <w:r>
        <w:t>\p vt. \s MALCC</w:t>
      </w:r>
    </w:p>
    <w:p w14:paraId="2DB8BEC0" w14:textId="77777777" w:rsidR="00C42BF2" w:rsidRDefault="00F80514">
      <w:pPr>
        <w:pStyle w:val="Default"/>
        <w:widowControl w:val="0"/>
        <w:tabs>
          <w:tab w:val="left" w:pos="2880"/>
        </w:tabs>
        <w:ind w:left="2880" w:hanging="2880"/>
      </w:pPr>
      <w:r>
        <w:t>^^^</w:t>
      </w:r>
    </w:p>
    <w:p w14:paraId="237A9867" w14:textId="77777777" w:rsidR="00C42BF2" w:rsidRDefault="00F80514">
      <w:pPr>
        <w:pStyle w:val="Default"/>
        <w:widowControl w:val="0"/>
        <w:tabs>
          <w:tab w:val="left" w:pos="2880"/>
        </w:tabs>
        <w:ind w:left="2880" w:hanging="2880"/>
      </w:pPr>
      <w:r>
        <w:t>\l Kungkari</w:t>
      </w:r>
      <w:r>
        <w:tab/>
        <w:t xml:space="preserve">\w </w:t>
      </w:r>
      <w:r>
        <w:rPr>
          <w:i/>
          <w:iCs/>
        </w:rPr>
        <w:t>paca-</w:t>
      </w:r>
      <w:r>
        <w:t xml:space="preserve"> \g </w:t>
      </w:r>
      <w:r>
        <w:rPr>
          <w:rFonts w:hAnsi="Times New Roman"/>
        </w:rPr>
        <w:t>‘</w:t>
      </w:r>
      <w:r>
        <w:t>bite</w:t>
      </w:r>
      <w:r>
        <w:rPr>
          <w:rFonts w:hAnsi="Times New Roman"/>
        </w:rPr>
        <w:t xml:space="preserve">’ </w:t>
      </w:r>
      <w:r>
        <w:t>\s GB)</w:t>
      </w:r>
    </w:p>
    <w:p w14:paraId="31357A4A" w14:textId="77777777" w:rsidR="00C42BF2" w:rsidRDefault="00F80514">
      <w:pPr>
        <w:pStyle w:val="Default"/>
        <w:widowControl w:val="0"/>
        <w:tabs>
          <w:tab w:val="left" w:pos="2880"/>
        </w:tabs>
        <w:ind w:left="2880" w:hanging="2880"/>
      </w:pPr>
      <w:r>
        <w:lastRenderedPageBreak/>
        <w:t>\l Pirriya</w:t>
      </w:r>
      <w:r>
        <w:tab/>
        <w:t xml:space="preserve">\w </w:t>
      </w:r>
      <w:r>
        <w:rPr>
          <w:i/>
          <w:iCs/>
        </w:rPr>
        <w:t>paca:-</w:t>
      </w:r>
      <w:r>
        <w:t xml:space="preserve"> \g </w:t>
      </w:r>
      <w:r>
        <w:rPr>
          <w:rFonts w:hAnsi="Times New Roman"/>
        </w:rPr>
        <w:t>‘</w:t>
      </w:r>
      <w:r>
        <w:t>bite</w:t>
      </w:r>
      <w:r>
        <w:rPr>
          <w:rFonts w:hAnsi="Times New Roman"/>
        </w:rPr>
        <w:t xml:space="preserve">’ </w:t>
      </w:r>
      <w:r>
        <w:t xml:space="preserve">\p P </w:t>
      </w:r>
      <w:r>
        <w:rPr>
          <w:i/>
          <w:iCs/>
        </w:rPr>
        <w:t>paca:nha</w:t>
      </w:r>
      <w:r>
        <w:t>. \q Note that /c/ contrasts with /th/ in this position. \s GB)</w:t>
      </w:r>
    </w:p>
    <w:p w14:paraId="6BA13EAC" w14:textId="77777777" w:rsidR="00C42BF2" w:rsidRDefault="00F80514">
      <w:pPr>
        <w:pStyle w:val="Default"/>
        <w:widowControl w:val="0"/>
        <w:tabs>
          <w:tab w:val="left" w:pos="2880"/>
        </w:tabs>
        <w:ind w:left="2880" w:hanging="2880"/>
      </w:pPr>
      <w:r>
        <w:t>\l Wangkumarra</w:t>
      </w:r>
      <w:r>
        <w:tab/>
        <w:t>\w</w:t>
      </w:r>
      <w:r>
        <w:rPr>
          <w:i/>
          <w:iCs/>
        </w:rPr>
        <w:t xml:space="preserve"> paca-</w:t>
      </w:r>
      <w:r>
        <w:t xml:space="preserve"> \g </w:t>
      </w:r>
      <w:r>
        <w:rPr>
          <w:rFonts w:hAnsi="Times New Roman"/>
        </w:rPr>
        <w:t>‘</w:t>
      </w:r>
      <w:r>
        <w:t>bite</w:t>
      </w:r>
      <w:r>
        <w:rPr>
          <w:rFonts w:hAnsi="Times New Roman"/>
        </w:rPr>
        <w:t xml:space="preserve">’ </w:t>
      </w:r>
      <w:r>
        <w:t xml:space="preserve">\q Syn. </w:t>
      </w:r>
      <w:r>
        <w:rPr>
          <w:i/>
          <w:iCs/>
        </w:rPr>
        <w:t>draca-</w:t>
      </w:r>
      <w:r>
        <w:t>. \s GB)</w:t>
      </w:r>
    </w:p>
    <w:p w14:paraId="23EE4BDD" w14:textId="77777777" w:rsidR="00C42BF2" w:rsidRDefault="00F80514">
      <w:pPr>
        <w:pStyle w:val="Default"/>
        <w:widowControl w:val="0"/>
        <w:tabs>
          <w:tab w:val="left" w:pos="2880"/>
        </w:tabs>
        <w:ind w:left="2880" w:hanging="2880"/>
      </w:pPr>
      <w:r>
        <w:t>\l Pitta-Pitta</w:t>
      </w:r>
      <w:r>
        <w:tab/>
        <w:t>\w</w:t>
      </w:r>
      <w:r>
        <w:rPr>
          <w:i/>
          <w:iCs/>
        </w:rPr>
        <w:t xml:space="preserve"> paca</w:t>
      </w:r>
      <w:r>
        <w:t xml:space="preserve"> \g </w:t>
      </w:r>
      <w:r>
        <w:rPr>
          <w:rFonts w:hAnsi="Times New Roman"/>
        </w:rPr>
        <w:t>‘</w:t>
      </w:r>
      <w:r>
        <w:t>bite</w:t>
      </w:r>
      <w:r>
        <w:rPr>
          <w:rFonts w:hAnsi="Times New Roman"/>
        </w:rPr>
        <w:t xml:space="preserve">’ </w:t>
      </w:r>
      <w:r>
        <w:t xml:space="preserve">\q Note that </w:t>
      </w:r>
      <w:r>
        <w:rPr>
          <w:i/>
          <w:iCs/>
        </w:rPr>
        <w:t>c</w:t>
      </w:r>
      <w:r>
        <w:t xml:space="preserve"> contrasts with </w:t>
      </w:r>
      <w:r>
        <w:rPr>
          <w:i/>
          <w:iCs/>
        </w:rPr>
        <w:t>th</w:t>
      </w:r>
      <w:r>
        <w:t xml:space="preserve"> in this position. \s BB)</w:t>
      </w:r>
    </w:p>
    <w:p w14:paraId="07E12F09" w14:textId="77777777" w:rsidR="00C42BF2" w:rsidRDefault="00F80514">
      <w:pPr>
        <w:pStyle w:val="Default"/>
        <w:widowControl w:val="0"/>
        <w:tabs>
          <w:tab w:val="left" w:pos="2880"/>
        </w:tabs>
        <w:ind w:left="2880" w:hanging="2880"/>
      </w:pPr>
      <w:r>
        <w:t>\l Wakaya</w:t>
      </w:r>
      <w:r>
        <w:tab/>
        <w:t>\w</w:t>
      </w:r>
      <w:r>
        <w:rPr>
          <w:i/>
          <w:iCs/>
        </w:rPr>
        <w:t xml:space="preserve"> pej</w:t>
      </w:r>
      <w:r>
        <w:t xml:space="preserve"> \g </w:t>
      </w:r>
      <w:r>
        <w:rPr>
          <w:rFonts w:hAnsi="Times New Roman"/>
        </w:rPr>
        <w:t>‘</w:t>
      </w:r>
      <w:r>
        <w:t>to swallow</w:t>
      </w:r>
      <w:r>
        <w:rPr>
          <w:rFonts w:hAnsi="Times New Roman"/>
        </w:rPr>
        <w:t xml:space="preserve">’ </w:t>
      </w:r>
      <w:r>
        <w:t>\s GB)</w:t>
      </w:r>
    </w:p>
    <w:p w14:paraId="64D62643" w14:textId="77777777" w:rsidR="00C42BF2" w:rsidRDefault="00F80514">
      <w:pPr>
        <w:pStyle w:val="Default"/>
        <w:widowControl w:val="0"/>
        <w:tabs>
          <w:tab w:val="left" w:pos="2880"/>
        </w:tabs>
        <w:ind w:left="2880" w:hanging="2880"/>
      </w:pPr>
      <w:r>
        <w:t>\l Nhuwala</w:t>
      </w:r>
      <w:r>
        <w:tab/>
        <w:t>\w</w:t>
      </w:r>
      <w:r>
        <w:rPr>
          <w:i/>
          <w:iCs/>
        </w:rPr>
        <w:t xml:space="preserve"> paca-</w:t>
      </w:r>
      <w:r>
        <w:t xml:space="preserve"> \g </w:t>
      </w:r>
      <w:r>
        <w:rPr>
          <w:rFonts w:hAnsi="Times New Roman"/>
        </w:rPr>
        <w:t>‘</w:t>
      </w:r>
      <w:r>
        <w:t>drink</w:t>
      </w:r>
      <w:r>
        <w:rPr>
          <w:rFonts w:hAnsi="Times New Roman"/>
        </w:rPr>
        <w:t xml:space="preserve">’ </w:t>
      </w:r>
      <w:r>
        <w:t>\s GNOG)</w:t>
      </w:r>
    </w:p>
    <w:p w14:paraId="0686C8D0" w14:textId="77777777" w:rsidR="00C42BF2" w:rsidRDefault="00F80514">
      <w:pPr>
        <w:pStyle w:val="Default"/>
        <w:widowControl w:val="0"/>
        <w:tabs>
          <w:tab w:val="left" w:pos="2880"/>
        </w:tabs>
        <w:ind w:left="2880" w:hanging="2880"/>
      </w:pPr>
      <w:r>
        <w:t>\l Ngarluma</w:t>
      </w:r>
      <w:r>
        <w:tab/>
        <w:t>\w</w:t>
      </w:r>
      <w:r>
        <w:rPr>
          <w:i/>
          <w:iCs/>
        </w:rPr>
        <w:t xml:space="preserve"> paca-</w:t>
      </w:r>
      <w:r>
        <w:t xml:space="preserve"> \g </w:t>
      </w:r>
      <w:r>
        <w:rPr>
          <w:rFonts w:hAnsi="Times New Roman"/>
        </w:rPr>
        <w:t>‘</w:t>
      </w:r>
      <w:r>
        <w:t>eat</w:t>
      </w:r>
      <w:r>
        <w:rPr>
          <w:rFonts w:hAnsi="Times New Roman"/>
        </w:rPr>
        <w:t xml:space="preserve">’ </w:t>
      </w:r>
      <w:r>
        <w:t xml:space="preserve">\p Pres </w:t>
      </w:r>
      <w:r>
        <w:rPr>
          <w:i/>
          <w:iCs/>
        </w:rPr>
        <w:t>pacalku</w:t>
      </w:r>
      <w:r>
        <w:t xml:space="preserve">, P </w:t>
      </w:r>
      <w:r>
        <w:rPr>
          <w:i/>
          <w:iCs/>
        </w:rPr>
        <w:t>pacarna</w:t>
      </w:r>
      <w:r>
        <w:t xml:space="preserve">, Fut </w:t>
      </w:r>
      <w:r>
        <w:rPr>
          <w:i/>
          <w:iCs/>
        </w:rPr>
        <w:t>pacaru</w:t>
      </w:r>
      <w:r>
        <w:t xml:space="preserve">, Imp </w:t>
      </w:r>
      <w:r>
        <w:rPr>
          <w:i/>
          <w:iCs/>
        </w:rPr>
        <w:t>pacanma</w:t>
      </w:r>
      <w:r>
        <w:t xml:space="preserve">. \q Compare </w:t>
      </w:r>
      <w:r>
        <w:rPr>
          <w:i/>
          <w:iCs/>
        </w:rPr>
        <w:t>patha-</w:t>
      </w:r>
      <w:r>
        <w:rPr>
          <w:rFonts w:hAnsi="Times New Roman"/>
        </w:rPr>
        <w:t xml:space="preserve"> ‘</w:t>
      </w:r>
      <w:r>
        <w:t>hit</w:t>
      </w:r>
      <w:r>
        <w:rPr>
          <w:rFonts w:hAnsi="Times New Roman"/>
        </w:rPr>
        <w:t xml:space="preserve">’ </w:t>
      </w:r>
      <w:r>
        <w:t>under *paca- (</w:t>
      </w:r>
      <w:r>
        <w:rPr>
          <w:rFonts w:hAnsi="Times New Roman"/>
        </w:rPr>
        <w:t>‘</w:t>
      </w:r>
      <w:r>
        <w:t>hit</w:t>
      </w:r>
      <w:r>
        <w:rPr>
          <w:rFonts w:hAnsi="Times New Roman"/>
        </w:rPr>
        <w:t>’</w:t>
      </w:r>
      <w:r>
        <w:t>). \s KLH)</w:t>
      </w:r>
    </w:p>
    <w:p w14:paraId="7BD27953" w14:textId="77777777" w:rsidR="00C42BF2" w:rsidRDefault="00F80514">
      <w:pPr>
        <w:pStyle w:val="Default"/>
        <w:widowControl w:val="0"/>
        <w:tabs>
          <w:tab w:val="left" w:pos="2880"/>
        </w:tabs>
        <w:ind w:left="2880" w:hanging="2880"/>
      </w:pPr>
      <w:r>
        <w:t>\l Kariyarra</w:t>
      </w:r>
      <w:r>
        <w:tab/>
        <w:t>\w</w:t>
      </w:r>
      <w:r>
        <w:rPr>
          <w:i/>
          <w:iCs/>
        </w:rPr>
        <w:t xml:space="preserve"> paca-</w:t>
      </w:r>
      <w:r>
        <w:t xml:space="preserve"> \g </w:t>
      </w:r>
      <w:r>
        <w:rPr>
          <w:rFonts w:hAnsi="Times New Roman"/>
        </w:rPr>
        <w:t>‘</w:t>
      </w:r>
      <w:r>
        <w:t>eat</w:t>
      </w:r>
      <w:r>
        <w:rPr>
          <w:rFonts w:hAnsi="Times New Roman"/>
        </w:rPr>
        <w:t xml:space="preserve">’ </w:t>
      </w:r>
      <w:r>
        <w:t>\s GNOG)</w:t>
      </w:r>
    </w:p>
    <w:p w14:paraId="548553F8" w14:textId="77777777" w:rsidR="00C42BF2" w:rsidRDefault="00F80514">
      <w:pPr>
        <w:pStyle w:val="Default"/>
        <w:widowControl w:val="0"/>
        <w:tabs>
          <w:tab w:val="left" w:pos="2880"/>
        </w:tabs>
        <w:ind w:left="2880" w:hanging="2880"/>
      </w:pPr>
      <w:r>
        <w:t xml:space="preserve">\l Nyamal </w:t>
      </w:r>
      <w:r>
        <w:tab/>
        <w:t>\w</w:t>
      </w:r>
      <w:r>
        <w:rPr>
          <w:i/>
          <w:iCs/>
        </w:rPr>
        <w:t xml:space="preserve"> paca-</w:t>
      </w:r>
      <w:r>
        <w:t xml:space="preserve"> \g </w:t>
      </w:r>
      <w:r>
        <w:rPr>
          <w:rFonts w:hAnsi="Times New Roman"/>
        </w:rPr>
        <w:t>‘</w:t>
      </w:r>
      <w:r>
        <w:t>eat</w:t>
      </w:r>
      <w:r>
        <w:rPr>
          <w:rFonts w:hAnsi="Times New Roman"/>
        </w:rPr>
        <w:t xml:space="preserve">’ </w:t>
      </w:r>
      <w:r>
        <w:t>\s GNOG)</w:t>
      </w:r>
    </w:p>
    <w:p w14:paraId="19F343D0" w14:textId="77777777" w:rsidR="00C42BF2" w:rsidRDefault="00F80514">
      <w:pPr>
        <w:pStyle w:val="Default"/>
        <w:widowControl w:val="0"/>
        <w:tabs>
          <w:tab w:val="left" w:pos="2880"/>
        </w:tabs>
        <w:ind w:left="2880" w:hanging="2880"/>
      </w:pPr>
      <w:r>
        <w:t>\l Ngarla</w:t>
      </w:r>
      <w:r>
        <w:tab/>
        <w:t>\w</w:t>
      </w:r>
      <w:r>
        <w:rPr>
          <w:i/>
          <w:iCs/>
        </w:rPr>
        <w:t xml:space="preserve"> paca- ~ paci-</w:t>
      </w:r>
      <w:r>
        <w:t xml:space="preserve"> \</w:t>
      </w:r>
      <w:r>
        <w:rPr>
          <w:i/>
          <w:iCs/>
        </w:rPr>
        <w:t>g</w:t>
      </w:r>
      <w:r>
        <w:rPr>
          <w:rFonts w:hAnsi="Times New Roman"/>
        </w:rPr>
        <w:t xml:space="preserve"> ‘</w:t>
      </w:r>
      <w:r>
        <w:t>eat</w:t>
      </w:r>
      <w:r>
        <w:rPr>
          <w:rFonts w:hAnsi="Times New Roman"/>
        </w:rPr>
        <w:t xml:space="preserve">’ </w:t>
      </w:r>
      <w:r>
        <w:t>\s GNOG)</w:t>
      </w:r>
    </w:p>
    <w:p w14:paraId="247D3990" w14:textId="77777777" w:rsidR="00C42BF2" w:rsidRDefault="00F80514">
      <w:pPr>
        <w:pStyle w:val="Default"/>
        <w:widowControl w:val="0"/>
        <w:tabs>
          <w:tab w:val="left" w:pos="2880"/>
        </w:tabs>
        <w:ind w:left="2880" w:hanging="2880"/>
      </w:pPr>
      <w:r>
        <w:t>\l Yinytjiparnti</w:t>
      </w:r>
      <w:r>
        <w:tab/>
        <w:t>\w</w:t>
      </w:r>
      <w:r>
        <w:rPr>
          <w:i/>
          <w:iCs/>
        </w:rPr>
        <w:t xml:space="preserve"> pa:-</w:t>
      </w:r>
      <w:r>
        <w:t xml:space="preserve"> \g </w:t>
      </w:r>
      <w:r>
        <w:rPr>
          <w:rFonts w:hAnsi="Times New Roman"/>
        </w:rPr>
        <w:t>‘</w:t>
      </w:r>
      <w:r>
        <w:t>bite; sting</w:t>
      </w:r>
      <w:r>
        <w:rPr>
          <w:rFonts w:hAnsi="Times New Roman"/>
        </w:rPr>
        <w:t xml:space="preserve">’ </w:t>
      </w:r>
      <w:r>
        <w:t xml:space="preserve">\p L conj. \q Cognate? Note also </w:t>
      </w:r>
      <w:r>
        <w:rPr>
          <w:i/>
          <w:iCs/>
        </w:rPr>
        <w:t>paya</w:t>
      </w:r>
      <w:r>
        <w:t xml:space="preserve"> (noun) </w:t>
      </w:r>
      <w:r>
        <w:rPr>
          <w:rFonts w:hAnsi="Times New Roman"/>
        </w:rPr>
        <w:t>‘</w:t>
      </w:r>
      <w:r>
        <w:t>fight, war; viciousness; fierce, savage, vicious; anger, rage; angry, wild; force; forceful, bossy</w:t>
      </w:r>
      <w:r>
        <w:rPr>
          <w:rFonts w:hAnsi="Times New Roman"/>
        </w:rPr>
        <w:t>’</w:t>
      </w:r>
      <w:r>
        <w:t>.  \s GNOG, FW)</w:t>
      </w:r>
    </w:p>
    <w:p w14:paraId="73160939" w14:textId="77777777" w:rsidR="00C42BF2" w:rsidRDefault="00F80514">
      <w:pPr>
        <w:pStyle w:val="Default"/>
        <w:widowControl w:val="0"/>
        <w:tabs>
          <w:tab w:val="left" w:pos="2880"/>
        </w:tabs>
        <w:ind w:left="2880" w:hanging="2880"/>
      </w:pPr>
      <w:r>
        <w:t>\l Kurrama</w:t>
      </w:r>
      <w:r>
        <w:tab/>
        <w:t>\w</w:t>
      </w:r>
      <w:r>
        <w:rPr>
          <w:i/>
          <w:iCs/>
        </w:rPr>
        <w:t xml:space="preserve"> pa:-</w:t>
      </w:r>
      <w:r>
        <w:t xml:space="preserve"> \g </w:t>
      </w:r>
      <w:r>
        <w:rPr>
          <w:rFonts w:hAnsi="Times New Roman"/>
        </w:rPr>
        <w:t>‘</w:t>
      </w:r>
      <w:r>
        <w:t>bite</w:t>
      </w:r>
      <w:r>
        <w:rPr>
          <w:rFonts w:hAnsi="Times New Roman"/>
        </w:rPr>
        <w:t xml:space="preserve">’ </w:t>
      </w:r>
      <w:r>
        <w:t>\s GNOG)</w:t>
      </w:r>
    </w:p>
    <w:p w14:paraId="2F6CCD97" w14:textId="77777777" w:rsidR="00C42BF2" w:rsidRDefault="00F80514">
      <w:pPr>
        <w:pStyle w:val="Default"/>
        <w:widowControl w:val="0"/>
        <w:tabs>
          <w:tab w:val="left" w:pos="2880"/>
        </w:tabs>
        <w:ind w:left="2880" w:hanging="2880"/>
      </w:pPr>
      <w:r>
        <w:t>\l Martuthunira</w:t>
      </w:r>
      <w:r>
        <w:tab/>
        <w:t>\w</w:t>
      </w:r>
      <w:r>
        <w:rPr>
          <w:i/>
          <w:iCs/>
        </w:rPr>
        <w:t xml:space="preserve"> paya-</w:t>
      </w:r>
      <w:r>
        <w:t xml:space="preserve"> \g </w:t>
      </w:r>
      <w:r>
        <w:rPr>
          <w:rFonts w:hAnsi="Times New Roman"/>
        </w:rPr>
        <w:t>‘</w:t>
      </w:r>
      <w:r>
        <w:t>drink</w:t>
      </w:r>
      <w:r>
        <w:rPr>
          <w:rFonts w:hAnsi="Times New Roman"/>
        </w:rPr>
        <w:t xml:space="preserve">’ </w:t>
      </w:r>
      <w:r>
        <w:t>\p L conj. \q Cognate? \s GNOG, AD)</w:t>
      </w:r>
    </w:p>
    <w:p w14:paraId="7C17D352" w14:textId="77777777" w:rsidR="00C42BF2" w:rsidRDefault="00F80514">
      <w:pPr>
        <w:pStyle w:val="Default"/>
        <w:widowControl w:val="0"/>
        <w:tabs>
          <w:tab w:val="left" w:pos="2880"/>
        </w:tabs>
        <w:ind w:left="2880" w:hanging="2880"/>
      </w:pPr>
      <w:r>
        <w:t xml:space="preserve">\l </w:t>
      </w:r>
      <w:r>
        <w:rPr>
          <w:b/>
          <w:bCs/>
        </w:rPr>
        <w:t>pNgayarda</w:t>
      </w:r>
      <w:r>
        <w:rPr>
          <w:b/>
          <w:bCs/>
        </w:rPr>
        <w:tab/>
        <w:t>\w paca-</w:t>
      </w:r>
      <w:r>
        <w:t xml:space="preserve"> \p L conj. \s GNOG #634)</w:t>
      </w:r>
    </w:p>
    <w:p w14:paraId="3912FD35" w14:textId="77777777" w:rsidR="00C42BF2" w:rsidRDefault="00F80514">
      <w:pPr>
        <w:pStyle w:val="Default"/>
        <w:widowControl w:val="0"/>
        <w:tabs>
          <w:tab w:val="left" w:pos="2880"/>
        </w:tabs>
        <w:ind w:left="2880" w:hanging="2880"/>
      </w:pPr>
      <w:r>
        <w:t>\l Payungu</w:t>
      </w:r>
      <w:r>
        <w:tab/>
        <w:t>\w</w:t>
      </w:r>
      <w:r>
        <w:rPr>
          <w:i/>
          <w:iCs/>
        </w:rPr>
        <w:t xml:space="preserve"> paja-</w:t>
      </w:r>
      <w:r>
        <w:t xml:space="preserve"> \g </w:t>
      </w:r>
      <w:r>
        <w:rPr>
          <w:rFonts w:hAnsi="Times New Roman"/>
        </w:rPr>
        <w:t>‘</w:t>
      </w:r>
      <w:r>
        <w:t>to eat; to drink; to bite</w:t>
      </w:r>
      <w:r>
        <w:rPr>
          <w:rFonts w:hAnsi="Times New Roman"/>
        </w:rPr>
        <w:t xml:space="preserve">’ </w:t>
      </w:r>
      <w:r>
        <w:t xml:space="preserve">\p Conj. </w:t>
      </w:r>
      <w:r>
        <w:rPr>
          <w:i/>
          <w:iCs/>
        </w:rPr>
        <w:t>-nmayi</w:t>
      </w:r>
      <w:r>
        <w:t xml:space="preserve">, vt. \q Also </w:t>
      </w:r>
      <w:r>
        <w:rPr>
          <w:i/>
          <w:iCs/>
        </w:rPr>
        <w:t>pajapurtu</w:t>
      </w:r>
      <w:r>
        <w:rPr>
          <w:rFonts w:hAnsi="Times New Roman"/>
        </w:rPr>
        <w:t xml:space="preserve"> ‘</w:t>
      </w:r>
      <w:r>
        <w:t>dangerous</w:t>
      </w:r>
      <w:r>
        <w:rPr>
          <w:rFonts w:hAnsi="Times New Roman"/>
        </w:rPr>
        <w:t>’</w:t>
      </w:r>
      <w:r>
        <w:t xml:space="preserve">, </w:t>
      </w:r>
      <w:r>
        <w:rPr>
          <w:i/>
          <w:iCs/>
        </w:rPr>
        <w:t>pajakurri-ma</w:t>
      </w:r>
      <w:r>
        <w:rPr>
          <w:rFonts w:hAnsi="Times New Roman"/>
        </w:rPr>
        <w:t xml:space="preserve"> ‘</w:t>
      </w:r>
      <w:r>
        <w:t>be angry, mad, solemn, unsmiling</w:t>
      </w:r>
      <w:r>
        <w:rPr>
          <w:rFonts w:hAnsi="Times New Roman"/>
        </w:rPr>
        <w:t>’</w:t>
      </w:r>
      <w:r>
        <w:t>. \s PA)</w:t>
      </w:r>
    </w:p>
    <w:p w14:paraId="28889D04" w14:textId="77777777" w:rsidR="00C42BF2" w:rsidRDefault="00F80514">
      <w:pPr>
        <w:pStyle w:val="Default"/>
        <w:widowControl w:val="0"/>
        <w:tabs>
          <w:tab w:val="left" w:pos="2880"/>
        </w:tabs>
        <w:ind w:left="2880" w:hanging="2880"/>
      </w:pPr>
      <w:r>
        <w:t>\l Thalanyji</w:t>
      </w:r>
      <w:r>
        <w:tab/>
        <w:t>\w</w:t>
      </w:r>
      <w:r>
        <w:rPr>
          <w:i/>
          <w:iCs/>
        </w:rPr>
        <w:t xml:space="preserve"> paja-</w:t>
      </w:r>
      <w:r>
        <w:t xml:space="preserve"> \g </w:t>
      </w:r>
      <w:r>
        <w:rPr>
          <w:rFonts w:hAnsi="Times New Roman"/>
        </w:rPr>
        <w:t>‘</w:t>
      </w:r>
      <w:r>
        <w:t>to eat, to drink</w:t>
      </w:r>
      <w:r>
        <w:rPr>
          <w:rFonts w:hAnsi="Times New Roman"/>
        </w:rPr>
        <w:t xml:space="preserve">’ </w:t>
      </w:r>
      <w:r>
        <w:t xml:space="preserve">\p Conj. </w:t>
      </w:r>
      <w:r>
        <w:rPr>
          <w:i/>
          <w:iCs/>
        </w:rPr>
        <w:t>-lkin</w:t>
      </w:r>
      <w:r>
        <w:t xml:space="preserve">, vt. \q Contrast </w:t>
      </w:r>
      <w:r>
        <w:rPr>
          <w:i/>
          <w:iCs/>
        </w:rPr>
        <w:t>mukaja-lkin</w:t>
      </w:r>
      <w:r>
        <w:rPr>
          <w:rFonts w:hAnsi="Times New Roman"/>
        </w:rPr>
        <w:t xml:space="preserve"> ‘</w:t>
      </w:r>
      <w:r>
        <w:t>to bite</w:t>
      </w:r>
      <w:r>
        <w:rPr>
          <w:rFonts w:hAnsi="Times New Roman"/>
        </w:rPr>
        <w:t>’</w:t>
      </w:r>
      <w:r>
        <w:t>. \s PA)</w:t>
      </w:r>
    </w:p>
    <w:p w14:paraId="1BFC763A" w14:textId="77777777" w:rsidR="00C42BF2" w:rsidRDefault="00F80514">
      <w:pPr>
        <w:pStyle w:val="Default"/>
        <w:widowControl w:val="0"/>
        <w:tabs>
          <w:tab w:val="left" w:pos="2880"/>
        </w:tabs>
        <w:ind w:left="2880" w:hanging="2880"/>
      </w:pPr>
      <w:r>
        <w:t>\l Burduna</w:t>
      </w:r>
      <w:r>
        <w:tab/>
        <w:t>\w</w:t>
      </w:r>
      <w:r>
        <w:rPr>
          <w:i/>
          <w:iCs/>
        </w:rPr>
        <w:t xml:space="preserve"> paya-</w:t>
      </w:r>
      <w:r>
        <w:t xml:space="preserve"> \g </w:t>
      </w:r>
      <w:r>
        <w:rPr>
          <w:rFonts w:hAnsi="Times New Roman"/>
        </w:rPr>
        <w:t>‘</w:t>
      </w:r>
      <w:r>
        <w:t>drink</w:t>
      </w:r>
      <w:r>
        <w:rPr>
          <w:rFonts w:hAnsi="Times New Roman"/>
        </w:rPr>
        <w:t xml:space="preserve">’ </w:t>
      </w:r>
      <w:r>
        <w:t>\s PA)</w:t>
      </w:r>
    </w:p>
    <w:p w14:paraId="3F504565" w14:textId="77777777" w:rsidR="00C42BF2" w:rsidRDefault="00F80514">
      <w:pPr>
        <w:pStyle w:val="Default"/>
        <w:widowControl w:val="0"/>
        <w:tabs>
          <w:tab w:val="left" w:pos="2880"/>
        </w:tabs>
        <w:ind w:left="2880" w:hanging="2880"/>
        <w:rPr>
          <w:b/>
          <w:bCs/>
        </w:rPr>
      </w:pPr>
      <w:r>
        <w:t xml:space="preserve">\l </w:t>
      </w:r>
      <w:r>
        <w:rPr>
          <w:b/>
          <w:bCs/>
        </w:rPr>
        <w:t>pKanyara</w:t>
      </w:r>
      <w:r>
        <w:rPr>
          <w:b/>
          <w:bCs/>
        </w:rPr>
        <w:tab/>
        <w:t>\w *paja-</w:t>
      </w:r>
      <w:r>
        <w:t xml:space="preserve"> \s PA #2</w:t>
      </w:r>
      <w:r>
        <w:rPr>
          <w:b/>
          <w:bCs/>
        </w:rPr>
        <w:t>)</w:t>
      </w:r>
    </w:p>
    <w:p w14:paraId="0583019F" w14:textId="77777777" w:rsidR="00C42BF2" w:rsidRDefault="00F80514">
      <w:pPr>
        <w:pStyle w:val="Default"/>
        <w:widowControl w:val="0"/>
        <w:tabs>
          <w:tab w:val="left" w:pos="2880"/>
        </w:tabs>
        <w:ind w:left="2880" w:hanging="2880"/>
      </w:pPr>
      <w:r>
        <w:t>\l Jiwarli</w:t>
      </w:r>
      <w:r>
        <w:tab/>
        <w:t xml:space="preserve">\w </w:t>
      </w:r>
      <w:r>
        <w:rPr>
          <w:i/>
          <w:iCs/>
        </w:rPr>
        <w:t>paja-</w:t>
      </w:r>
      <w:r>
        <w:t xml:space="preserve"> \g </w:t>
      </w:r>
      <w:r>
        <w:rPr>
          <w:rFonts w:hAnsi="Times New Roman"/>
        </w:rPr>
        <w:t>‘</w:t>
      </w:r>
      <w:r>
        <w:t>to bite; to drink</w:t>
      </w:r>
      <w:r>
        <w:rPr>
          <w:rFonts w:hAnsi="Times New Roman"/>
        </w:rPr>
        <w:t xml:space="preserve">’ </w:t>
      </w:r>
      <w:r>
        <w:t xml:space="preserve">\p Conj. </w:t>
      </w:r>
      <w:r>
        <w:rPr>
          <w:i/>
          <w:iCs/>
        </w:rPr>
        <w:t>-ru</w:t>
      </w:r>
      <w:r>
        <w:t>; vt. \s PA)</w:t>
      </w:r>
    </w:p>
    <w:p w14:paraId="0DE1E0A5" w14:textId="77777777" w:rsidR="00C42BF2" w:rsidRDefault="00F80514">
      <w:pPr>
        <w:pStyle w:val="Default"/>
        <w:widowControl w:val="0"/>
        <w:tabs>
          <w:tab w:val="left" w:pos="2880"/>
        </w:tabs>
        <w:ind w:left="2880" w:hanging="2880"/>
      </w:pPr>
      <w:r>
        <w:t>\l Djururu</w:t>
      </w:r>
      <w:r>
        <w:tab/>
        <w:t>\w</w:t>
      </w:r>
      <w:r>
        <w:rPr>
          <w:i/>
          <w:iCs/>
        </w:rPr>
        <w:t xml:space="preserve"> paja-</w:t>
      </w:r>
      <w:r>
        <w:t xml:space="preserve"> \g </w:t>
      </w:r>
      <w:r>
        <w:rPr>
          <w:rFonts w:hAnsi="Times New Roman"/>
        </w:rPr>
        <w:t>‘</w:t>
      </w:r>
      <w:r>
        <w:t>drink</w:t>
      </w:r>
      <w:r>
        <w:rPr>
          <w:rFonts w:hAnsi="Times New Roman"/>
        </w:rPr>
        <w:t xml:space="preserve">’ </w:t>
      </w:r>
      <w:r>
        <w:t>\s PA)</w:t>
      </w:r>
    </w:p>
    <w:p w14:paraId="2D73D00B" w14:textId="77777777" w:rsidR="00C42BF2" w:rsidRDefault="00F80514">
      <w:pPr>
        <w:pStyle w:val="Default"/>
        <w:widowControl w:val="0"/>
        <w:tabs>
          <w:tab w:val="left" w:pos="2880"/>
        </w:tabs>
        <w:ind w:left="2880" w:hanging="2880"/>
      </w:pPr>
      <w:r>
        <w:t>\l Warriyangka</w:t>
      </w:r>
      <w:r>
        <w:tab/>
        <w:t>\w</w:t>
      </w:r>
      <w:r>
        <w:rPr>
          <w:i/>
          <w:iCs/>
        </w:rPr>
        <w:t xml:space="preserve"> paja-</w:t>
      </w:r>
      <w:r>
        <w:t xml:space="preserve"> \g </w:t>
      </w:r>
      <w:r>
        <w:rPr>
          <w:rFonts w:hAnsi="Times New Roman"/>
        </w:rPr>
        <w:t>‘</w:t>
      </w:r>
      <w:r>
        <w:t>to bite, to drink</w:t>
      </w:r>
      <w:r>
        <w:rPr>
          <w:rFonts w:hAnsi="Times New Roman"/>
        </w:rPr>
        <w:t xml:space="preserve">’ </w:t>
      </w:r>
      <w:r>
        <w:t xml:space="preserve">\p Conj. </w:t>
      </w:r>
      <w:r>
        <w:rPr>
          <w:i/>
          <w:iCs/>
        </w:rPr>
        <w:t>-ru</w:t>
      </w:r>
      <w:r>
        <w:t xml:space="preserve">; vt. \q Also </w:t>
      </w:r>
      <w:r>
        <w:rPr>
          <w:i/>
          <w:iCs/>
        </w:rPr>
        <w:t>paja-</w:t>
      </w:r>
      <w:r>
        <w:rPr>
          <w:rFonts w:hAnsi="Times New Roman"/>
        </w:rPr>
        <w:t xml:space="preserve"> ‘</w:t>
      </w:r>
      <w:r>
        <w:t>to fight</w:t>
      </w:r>
      <w:r>
        <w:rPr>
          <w:rFonts w:hAnsi="Times New Roman"/>
        </w:rPr>
        <w:t xml:space="preserve">’ </w:t>
      </w:r>
      <w:r>
        <w:t>(vi, Conj. not given). \s PA)</w:t>
      </w:r>
    </w:p>
    <w:p w14:paraId="4F00EF04" w14:textId="77777777" w:rsidR="00C42BF2" w:rsidRDefault="00F80514">
      <w:pPr>
        <w:pStyle w:val="Default"/>
        <w:widowControl w:val="0"/>
        <w:tabs>
          <w:tab w:val="left" w:pos="2880"/>
        </w:tabs>
        <w:ind w:left="2880" w:hanging="2880"/>
      </w:pPr>
      <w:r>
        <w:t>\l Dhiin</w:t>
      </w:r>
      <w:r>
        <w:tab/>
        <w:t>\w</w:t>
      </w:r>
      <w:r>
        <w:rPr>
          <w:i/>
          <w:iCs/>
        </w:rPr>
        <w:t xml:space="preserve"> paja-</w:t>
      </w:r>
      <w:r>
        <w:t xml:space="preserve"> \g </w:t>
      </w:r>
      <w:r>
        <w:rPr>
          <w:rFonts w:hAnsi="Times New Roman"/>
        </w:rPr>
        <w:t>‘</w:t>
      </w:r>
      <w:r>
        <w:t>drink</w:t>
      </w:r>
      <w:r>
        <w:rPr>
          <w:rFonts w:hAnsi="Times New Roman"/>
        </w:rPr>
        <w:t xml:space="preserve">’ </w:t>
      </w:r>
      <w:r>
        <w:t>\s PA)</w:t>
      </w:r>
    </w:p>
    <w:p w14:paraId="71DE4F0E" w14:textId="77777777" w:rsidR="00C42BF2" w:rsidRDefault="00F80514">
      <w:pPr>
        <w:pStyle w:val="Default"/>
        <w:widowControl w:val="0"/>
        <w:tabs>
          <w:tab w:val="left" w:pos="2880"/>
        </w:tabs>
        <w:ind w:left="2880" w:hanging="2880"/>
      </w:pPr>
      <w:r>
        <w:t>\l Tharrgari (l)</w:t>
      </w:r>
      <w:r>
        <w:tab/>
        <w:t>\w</w:t>
      </w:r>
      <w:r>
        <w:rPr>
          <w:i/>
          <w:iCs/>
        </w:rPr>
        <w:t xml:space="preserve"> paja-</w:t>
      </w:r>
      <w:r>
        <w:t xml:space="preserve"> \g </w:t>
      </w:r>
      <w:r>
        <w:rPr>
          <w:rFonts w:hAnsi="Times New Roman"/>
        </w:rPr>
        <w:t>‘</w:t>
      </w:r>
      <w:r>
        <w:t>to eat; to drink; to bite</w:t>
      </w:r>
      <w:r>
        <w:rPr>
          <w:rFonts w:hAnsi="Times New Roman"/>
        </w:rPr>
        <w:t xml:space="preserve">’ </w:t>
      </w:r>
      <w:r>
        <w:t xml:space="preserve">\p Conj </w:t>
      </w:r>
      <w:r>
        <w:rPr>
          <w:i/>
          <w:iCs/>
        </w:rPr>
        <w:t>-ru</w:t>
      </w:r>
      <w:r>
        <w:t xml:space="preserve">, vt; Future </w:t>
      </w:r>
      <w:r>
        <w:rPr>
          <w:i/>
          <w:iCs/>
        </w:rPr>
        <w:t>pajala</w:t>
      </w:r>
      <w:r>
        <w:t>. \s PA)</w:t>
      </w:r>
    </w:p>
    <w:p w14:paraId="788BCDC9" w14:textId="77777777" w:rsidR="00C42BF2" w:rsidRDefault="00F80514">
      <w:pPr>
        <w:pStyle w:val="Default"/>
        <w:widowControl w:val="0"/>
        <w:tabs>
          <w:tab w:val="left" w:pos="2880"/>
        </w:tabs>
        <w:ind w:left="2880" w:hanging="2880"/>
      </w:pPr>
      <w:r>
        <w:t>\l Tharrgari (d)</w:t>
      </w:r>
      <w:r>
        <w:tab/>
        <w:t>\w</w:t>
      </w:r>
      <w:r>
        <w:rPr>
          <w:i/>
          <w:iCs/>
        </w:rPr>
        <w:t xml:space="preserve"> paja-</w:t>
      </w:r>
      <w:r>
        <w:t xml:space="preserve"> \g </w:t>
      </w:r>
      <w:r>
        <w:rPr>
          <w:rFonts w:hAnsi="Times New Roman"/>
        </w:rPr>
        <w:t>‘</w:t>
      </w:r>
      <w:r>
        <w:t>to eat; to drink; to bite</w:t>
      </w:r>
      <w:r>
        <w:rPr>
          <w:rFonts w:hAnsi="Times New Roman"/>
        </w:rPr>
        <w:t xml:space="preserve">’ </w:t>
      </w:r>
      <w:r>
        <w:t xml:space="preserve">\p Future </w:t>
      </w:r>
      <w:r>
        <w:rPr>
          <w:i/>
          <w:iCs/>
        </w:rPr>
        <w:t>pajala</w:t>
      </w:r>
      <w:r>
        <w:t>. \s PA)</w:t>
      </w:r>
    </w:p>
    <w:p w14:paraId="2662820C" w14:textId="77777777" w:rsidR="00C42BF2" w:rsidRDefault="00F80514">
      <w:pPr>
        <w:pStyle w:val="Default"/>
        <w:widowControl w:val="0"/>
        <w:tabs>
          <w:tab w:val="left" w:pos="2880"/>
        </w:tabs>
        <w:ind w:left="2880" w:hanging="2880"/>
      </w:pPr>
      <w:r>
        <w:t xml:space="preserve">\l </w:t>
      </w:r>
      <w:r>
        <w:rPr>
          <w:b/>
          <w:bCs/>
        </w:rPr>
        <w:t>pMantharta</w:t>
      </w:r>
      <w:r>
        <w:rPr>
          <w:b/>
          <w:bCs/>
        </w:rPr>
        <w:tab/>
        <w:t>\w *paja-</w:t>
      </w:r>
      <w:r>
        <w:t xml:space="preserve"> \s PA #2)</w:t>
      </w:r>
    </w:p>
    <w:p w14:paraId="2C23BABC" w14:textId="77777777" w:rsidR="00C42BF2" w:rsidRDefault="00F80514">
      <w:pPr>
        <w:pStyle w:val="Default"/>
        <w:widowControl w:val="0"/>
        <w:tabs>
          <w:tab w:val="left" w:pos="2880"/>
        </w:tabs>
        <w:ind w:left="2880" w:hanging="2880"/>
      </w:pPr>
      <w:r>
        <w:t>\l Yingkarta (Northern)</w:t>
      </w:r>
      <w:r>
        <w:tab/>
        <w:t>\w</w:t>
      </w:r>
      <w:r>
        <w:rPr>
          <w:i/>
          <w:iCs/>
        </w:rPr>
        <w:t xml:space="preserve"> paja-la</w:t>
      </w:r>
      <w:r>
        <w:rPr>
          <w:rFonts w:hAnsi="Times New Roman"/>
          <w:i/>
          <w:iCs/>
        </w:rPr>
        <w:t>ñ</w:t>
      </w:r>
      <w:r>
        <w:rPr>
          <w:i/>
          <w:iCs/>
        </w:rPr>
        <w:t>i</w:t>
      </w:r>
      <w:r>
        <w:t xml:space="preserve"> \g </w:t>
      </w:r>
      <w:r>
        <w:rPr>
          <w:rFonts w:hAnsi="Times New Roman"/>
        </w:rPr>
        <w:t>‘</w:t>
      </w:r>
      <w:r>
        <w:t>eat</w:t>
      </w:r>
      <w:r>
        <w:rPr>
          <w:rFonts w:hAnsi="Times New Roman"/>
        </w:rPr>
        <w:t xml:space="preserve">’ </w:t>
      </w:r>
      <w:r>
        <w:t>\s PA)</w:t>
      </w:r>
    </w:p>
    <w:p w14:paraId="71BF96DC" w14:textId="77777777" w:rsidR="00C42BF2" w:rsidRDefault="00F80514">
      <w:pPr>
        <w:pStyle w:val="Default"/>
        <w:widowControl w:val="0"/>
        <w:tabs>
          <w:tab w:val="left" w:pos="2880"/>
        </w:tabs>
        <w:ind w:left="2880" w:hanging="2880"/>
      </w:pPr>
      <w:r>
        <w:t>\l Yingkarta (Southern)</w:t>
      </w:r>
      <w:r>
        <w:tab/>
        <w:t>\w</w:t>
      </w:r>
      <w:r>
        <w:rPr>
          <w:i/>
          <w:iCs/>
        </w:rPr>
        <w:t xml:space="preserve"> paja-la</w:t>
      </w:r>
      <w:r>
        <w:rPr>
          <w:rFonts w:hAnsi="Times New Roman"/>
          <w:i/>
          <w:iCs/>
        </w:rPr>
        <w:t>ñ</w:t>
      </w:r>
      <w:r>
        <w:rPr>
          <w:i/>
          <w:iCs/>
        </w:rPr>
        <w:t>i</w:t>
      </w:r>
      <w:r>
        <w:t xml:space="preserve"> \g </w:t>
      </w:r>
      <w:r>
        <w:rPr>
          <w:rFonts w:hAnsi="Times New Roman"/>
        </w:rPr>
        <w:t>‘</w:t>
      </w:r>
      <w:r>
        <w:t>drink</w:t>
      </w:r>
      <w:r>
        <w:rPr>
          <w:rFonts w:hAnsi="Times New Roman"/>
        </w:rPr>
        <w:t xml:space="preserve">’ </w:t>
      </w:r>
      <w:r>
        <w:t>\s PA)</w:t>
      </w:r>
    </w:p>
    <w:p w14:paraId="5E0B6A95" w14:textId="77777777" w:rsidR="00C42BF2" w:rsidRDefault="00F80514">
      <w:pPr>
        <w:pStyle w:val="Default"/>
        <w:widowControl w:val="0"/>
        <w:tabs>
          <w:tab w:val="left" w:pos="2880"/>
        </w:tabs>
        <w:ind w:left="2880" w:hanging="2880"/>
      </w:pPr>
      <w:r>
        <w:t>\l Watjarri</w:t>
      </w:r>
      <w:r>
        <w:tab/>
        <w:t xml:space="preserve">\w </w:t>
      </w:r>
      <w:r>
        <w:rPr>
          <w:i/>
          <w:iCs/>
        </w:rPr>
        <w:t>paca-</w:t>
      </w:r>
      <w:r>
        <w:t xml:space="preserve"> \g </w:t>
      </w:r>
      <w:r>
        <w:rPr>
          <w:rFonts w:hAnsi="Times New Roman"/>
        </w:rPr>
        <w:t>‘</w:t>
      </w:r>
      <w:r>
        <w:t>to bite; to be angry, to snap at someone in anger</w:t>
      </w:r>
      <w:r>
        <w:rPr>
          <w:rFonts w:hAnsi="Times New Roman"/>
        </w:rPr>
        <w:t xml:space="preserve">’ </w:t>
      </w:r>
      <w:r>
        <w:t xml:space="preserve">\p Conj. -LA, vt; Pres </w:t>
      </w:r>
      <w:r>
        <w:rPr>
          <w:i/>
          <w:iCs/>
        </w:rPr>
        <w:t>paca</w:t>
      </w:r>
      <w:r>
        <w:t>(</w:t>
      </w:r>
      <w:r>
        <w:rPr>
          <w:i/>
          <w:iCs/>
        </w:rPr>
        <w:t>r</w:t>
      </w:r>
      <w:r>
        <w:t>)</w:t>
      </w:r>
      <w:r>
        <w:rPr>
          <w:i/>
          <w:iCs/>
        </w:rPr>
        <w:t>nma</w:t>
      </w:r>
      <w:r>
        <w:rPr>
          <w:rFonts w:hAnsi="Times New Roman"/>
          <w:i/>
          <w:iCs/>
        </w:rPr>
        <w:t>ñ</w:t>
      </w:r>
      <w:r>
        <w:rPr>
          <w:i/>
          <w:iCs/>
        </w:rPr>
        <w:t>a</w:t>
      </w:r>
      <w:r>
        <w:t xml:space="preserve">, P </w:t>
      </w:r>
      <w:r>
        <w:rPr>
          <w:i/>
          <w:iCs/>
        </w:rPr>
        <w:t>pacarna</w:t>
      </w:r>
      <w:r>
        <w:t xml:space="preserve">, F </w:t>
      </w:r>
      <w:r>
        <w:rPr>
          <w:i/>
          <w:iCs/>
        </w:rPr>
        <w:t>pacarla</w:t>
      </w:r>
      <w:r>
        <w:t xml:space="preserve">, Perf Imp </w:t>
      </w:r>
      <w:r>
        <w:rPr>
          <w:i/>
          <w:iCs/>
        </w:rPr>
        <w:t>pacan</w:t>
      </w:r>
      <w:r>
        <w:t xml:space="preserve">, Impf Imp </w:t>
      </w:r>
      <w:r>
        <w:rPr>
          <w:i/>
          <w:iCs/>
        </w:rPr>
        <w:t>pacanma</w:t>
      </w:r>
      <w:r>
        <w:t xml:space="preserve">, Prp </w:t>
      </w:r>
      <w:r>
        <w:rPr>
          <w:i/>
          <w:iCs/>
        </w:rPr>
        <w:t>pacalku</w:t>
      </w:r>
      <w:r>
        <w:t xml:space="preserve">, Concurrent action </w:t>
      </w:r>
      <w:r>
        <w:rPr>
          <w:i/>
          <w:iCs/>
        </w:rPr>
        <w:t>pacarnta</w:t>
      </w:r>
      <w:r>
        <w:t>. \s WD</w:t>
      </w:r>
    </w:p>
    <w:p w14:paraId="7704CF49" w14:textId="77777777" w:rsidR="00C42BF2" w:rsidRDefault="00F80514">
      <w:pPr>
        <w:pStyle w:val="Default"/>
        <w:widowControl w:val="0"/>
        <w:tabs>
          <w:tab w:val="left" w:pos="2880"/>
        </w:tabs>
        <w:ind w:left="2880" w:hanging="2880"/>
      </w:pPr>
      <w:r>
        <w:t>\l Nhanda</w:t>
      </w:r>
      <w:r>
        <w:tab/>
        <w:t>\w</w:t>
      </w:r>
      <w:r>
        <w:rPr>
          <w:i/>
          <w:iCs/>
        </w:rPr>
        <w:t xml:space="preserve"> paja-</w:t>
      </w:r>
      <w:r>
        <w:t xml:space="preserve"> \g </w:t>
      </w:r>
      <w:r>
        <w:rPr>
          <w:rFonts w:hAnsi="Times New Roman"/>
        </w:rPr>
        <w:t>‘</w:t>
      </w:r>
      <w:r>
        <w:t>bite</w:t>
      </w:r>
      <w:r>
        <w:rPr>
          <w:rFonts w:hAnsi="Times New Roman"/>
        </w:rPr>
        <w:t xml:space="preserve">’ </w:t>
      </w:r>
      <w:r>
        <w:t>\p Vt, Y \s JB)</w:t>
      </w:r>
    </w:p>
    <w:p w14:paraId="0E9118B6" w14:textId="77777777" w:rsidR="00C42BF2" w:rsidRDefault="00F80514">
      <w:pPr>
        <w:pStyle w:val="Default"/>
        <w:widowControl w:val="0"/>
        <w:tabs>
          <w:tab w:val="left" w:pos="2880"/>
        </w:tabs>
        <w:ind w:left="2880" w:hanging="2880"/>
      </w:pPr>
      <w:r>
        <w:t>^^^</w:t>
      </w:r>
    </w:p>
    <w:p w14:paraId="6F6DB4E3" w14:textId="77777777" w:rsidR="00C42BF2" w:rsidRDefault="00F80514">
      <w:pPr>
        <w:pStyle w:val="Default"/>
        <w:widowControl w:val="0"/>
        <w:tabs>
          <w:tab w:val="left" w:pos="2880"/>
        </w:tabs>
        <w:ind w:left="2880" w:hanging="2880"/>
      </w:pPr>
      <w:r>
        <w:t>\l Panyjima</w:t>
      </w:r>
      <w:r>
        <w:tab/>
        <w:t xml:space="preserve">\w </w:t>
      </w:r>
      <w:r>
        <w:rPr>
          <w:i/>
          <w:iCs/>
        </w:rPr>
        <w:t>paja</w:t>
      </w:r>
      <w:r>
        <w:t xml:space="preserve"> \g </w:t>
      </w:r>
      <w:r>
        <w:rPr>
          <w:rFonts w:hAnsi="Times New Roman"/>
        </w:rPr>
        <w:t>‘</w:t>
      </w:r>
      <w:r>
        <w:t>wild, angry</w:t>
      </w:r>
      <w:r>
        <w:rPr>
          <w:rFonts w:hAnsi="Times New Roman"/>
        </w:rPr>
        <w:t xml:space="preserve">’ </w:t>
      </w:r>
      <w:r>
        <w:t xml:space="preserve">\q Also </w:t>
      </w:r>
      <w:r>
        <w:rPr>
          <w:i/>
          <w:iCs/>
        </w:rPr>
        <w:t>paja-yi-ku</w:t>
      </w:r>
      <w:r>
        <w:t xml:space="preserve"> (ambitransitive) </w:t>
      </w:r>
      <w:r>
        <w:rPr>
          <w:rFonts w:hAnsi="Times New Roman"/>
        </w:rPr>
        <w:t>‘</w:t>
      </w:r>
      <w:r>
        <w:t>get angry (with)</w:t>
      </w:r>
      <w:r>
        <w:rPr>
          <w:rFonts w:hAnsi="Times New Roman"/>
        </w:rPr>
        <w:t xml:space="preserve">’ </w:t>
      </w:r>
      <w:r>
        <w:t xml:space="preserve">(? </w:t>
      </w:r>
      <w:r>
        <w:rPr>
          <w:rFonts w:hAnsi="Times New Roman"/>
        </w:rPr>
        <w:t>‘</w:t>
      </w:r>
      <w:r>
        <w:t>be bitten</w:t>
      </w:r>
      <w:r>
        <w:rPr>
          <w:rFonts w:hAnsi="Times New Roman"/>
        </w:rPr>
        <w:t>’</w:t>
      </w:r>
      <w:r>
        <w:t xml:space="preserve">), </w:t>
      </w:r>
      <w:r>
        <w:rPr>
          <w:i/>
          <w:iCs/>
        </w:rPr>
        <w:t>pajarrangu</w:t>
      </w:r>
      <w:r>
        <w:rPr>
          <w:rFonts w:hAnsi="Times New Roman"/>
        </w:rPr>
        <w:t xml:space="preserve"> ‘</w:t>
      </w:r>
      <w:r>
        <w:t>savage, vicious</w:t>
      </w:r>
      <w:r>
        <w:rPr>
          <w:rFonts w:hAnsi="Times New Roman"/>
        </w:rPr>
        <w:t>’</w:t>
      </w:r>
      <w:r>
        <w:t>. \s AD</w:t>
      </w:r>
    </w:p>
    <w:p w14:paraId="5EC16033" w14:textId="77777777" w:rsidR="00C42BF2" w:rsidRDefault="00C42BF2">
      <w:pPr>
        <w:pStyle w:val="Default"/>
        <w:widowControl w:val="0"/>
        <w:tabs>
          <w:tab w:val="left" w:pos="2880"/>
        </w:tabs>
        <w:ind w:left="2880" w:hanging="2880"/>
      </w:pPr>
    </w:p>
    <w:p w14:paraId="3B94688F" w14:textId="77777777" w:rsidR="00C42BF2" w:rsidRDefault="00C42BF2">
      <w:pPr>
        <w:pStyle w:val="Default"/>
        <w:widowControl w:val="0"/>
        <w:tabs>
          <w:tab w:val="left" w:pos="2880"/>
        </w:tabs>
        <w:ind w:left="2880" w:hanging="2880"/>
      </w:pPr>
    </w:p>
    <w:p w14:paraId="477BFC3B" w14:textId="77777777" w:rsidR="00C42BF2" w:rsidRDefault="00F80514">
      <w:pPr>
        <w:pStyle w:val="Default"/>
        <w:widowControl w:val="0"/>
        <w:tabs>
          <w:tab w:val="left" w:pos="2880"/>
        </w:tabs>
        <w:ind w:left="2880" w:hanging="2880"/>
        <w:rPr>
          <w:b/>
          <w:bCs/>
          <w:color w:val="003300"/>
          <w:u w:color="003300"/>
        </w:rPr>
      </w:pPr>
      <w:r>
        <w:rPr>
          <w:b/>
          <w:bCs/>
          <w:color w:val="003300"/>
          <w:u w:color="003300"/>
        </w:rPr>
        <w:t>\e *payu</w:t>
      </w:r>
    </w:p>
    <w:p w14:paraId="7A884BCE" w14:textId="77777777" w:rsidR="00C42BF2" w:rsidRDefault="00F80514">
      <w:pPr>
        <w:pStyle w:val="Default"/>
        <w:widowControl w:val="0"/>
        <w:tabs>
          <w:tab w:val="left" w:pos="2880"/>
        </w:tabs>
        <w:ind w:left="2880" w:hanging="2880"/>
        <w:rPr>
          <w:color w:val="003300"/>
          <w:u w:color="003300"/>
        </w:rPr>
      </w:pPr>
      <w:r>
        <w:rPr>
          <w:color w:val="003300"/>
          <w:u w:color="003300"/>
        </w:rPr>
        <w:t xml:space="preserve">\t </w:t>
      </w:r>
      <w:r>
        <w:rPr>
          <w:rFonts w:hAnsi="Times New Roman"/>
          <w:color w:val="003300"/>
          <w:u w:color="003300"/>
        </w:rPr>
        <w:t>‘</w:t>
      </w:r>
      <w:r>
        <w:rPr>
          <w:color w:val="003300"/>
          <w:u w:color="003300"/>
        </w:rPr>
        <w:t>humpy</w:t>
      </w:r>
      <w:r>
        <w:rPr>
          <w:rFonts w:hAnsi="Times New Roman"/>
          <w:color w:val="003300"/>
          <w:u w:color="003300"/>
        </w:rPr>
        <w:t>’</w:t>
      </w:r>
    </w:p>
    <w:p w14:paraId="59D11F03" w14:textId="77777777" w:rsidR="00C42BF2" w:rsidRDefault="00F80514">
      <w:pPr>
        <w:pStyle w:val="Default"/>
        <w:widowControl w:val="0"/>
        <w:tabs>
          <w:tab w:val="left" w:pos="2880"/>
        </w:tabs>
        <w:ind w:left="2880" w:hanging="2880"/>
        <w:rPr>
          <w:color w:val="003300"/>
          <w:u w:color="003300"/>
        </w:rPr>
      </w:pPr>
      <w:r>
        <w:rPr>
          <w:color w:val="003300"/>
          <w:u w:color="003300"/>
        </w:rPr>
        <w:t>\b n</w:t>
      </w:r>
    </w:p>
    <w:p w14:paraId="469F95A0" w14:textId="77777777" w:rsidR="00C42BF2" w:rsidRDefault="00F80514">
      <w:pPr>
        <w:pStyle w:val="Default"/>
        <w:widowControl w:val="0"/>
        <w:tabs>
          <w:tab w:val="left" w:pos="2880"/>
        </w:tabs>
        <w:ind w:left="2880" w:hanging="2880"/>
        <w:rPr>
          <w:color w:val="003300"/>
          <w:u w:color="003300"/>
        </w:rPr>
      </w:pPr>
      <w:r>
        <w:rPr>
          <w:color w:val="003300"/>
          <w:u w:color="003300"/>
        </w:rPr>
        <w:t>\c</w:t>
      </w:r>
    </w:p>
    <w:p w14:paraId="733BE54D" w14:textId="77777777" w:rsidR="00C42BF2" w:rsidRDefault="00F80514">
      <w:pPr>
        <w:pStyle w:val="Default"/>
        <w:widowControl w:val="0"/>
        <w:tabs>
          <w:tab w:val="left" w:pos="2880"/>
        </w:tabs>
        <w:ind w:left="2880" w:hanging="2880"/>
        <w:rPr>
          <w:color w:val="003300"/>
          <w:u w:color="003300"/>
        </w:rPr>
      </w:pPr>
      <w:r>
        <w:rPr>
          <w:color w:val="003300"/>
          <w:u w:color="003300"/>
        </w:rPr>
        <w:t>\l Tjaapukay</w:t>
      </w:r>
      <w:r>
        <w:rPr>
          <w:color w:val="003300"/>
          <w:u w:color="003300"/>
        </w:rPr>
        <w:tab/>
        <w:t xml:space="preserve">\w bayu \g </w:t>
      </w:r>
      <w:r>
        <w:rPr>
          <w:rFonts w:hAnsi="Times New Roman"/>
          <w:color w:val="003300"/>
          <w:u w:color="003300"/>
        </w:rPr>
        <w:t>‘</w:t>
      </w:r>
      <w:r>
        <w:rPr>
          <w:color w:val="003300"/>
          <w:u w:color="003300"/>
        </w:rPr>
        <w:t>humpy</w:t>
      </w:r>
      <w:r>
        <w:rPr>
          <w:rFonts w:hAnsi="Times New Roman"/>
          <w:color w:val="003300"/>
          <w:u w:color="003300"/>
        </w:rPr>
        <w:t xml:space="preserve">’ </w:t>
      </w:r>
      <w:r>
        <w:rPr>
          <w:color w:val="003300"/>
          <w:u w:color="003300"/>
        </w:rPr>
        <w:t>\s EP</w:t>
      </w:r>
    </w:p>
    <w:p w14:paraId="5BD8B46E" w14:textId="77777777" w:rsidR="00C42BF2" w:rsidRDefault="00F80514">
      <w:pPr>
        <w:pStyle w:val="Default"/>
        <w:widowControl w:val="0"/>
        <w:tabs>
          <w:tab w:val="left" w:pos="2880"/>
        </w:tabs>
        <w:ind w:left="2880" w:hanging="2880"/>
        <w:rPr>
          <w:color w:val="003300"/>
          <w:u w:color="003300"/>
        </w:rPr>
      </w:pPr>
      <w:r>
        <w:rPr>
          <w:color w:val="003300"/>
          <w:u w:color="003300"/>
        </w:rPr>
        <w:t>***</w:t>
      </w:r>
    </w:p>
    <w:p w14:paraId="238ECABC" w14:textId="77777777" w:rsidR="00C42BF2" w:rsidRDefault="00F80514">
      <w:pPr>
        <w:pStyle w:val="Default"/>
        <w:widowControl w:val="0"/>
        <w:tabs>
          <w:tab w:val="left" w:pos="2880"/>
        </w:tabs>
        <w:ind w:left="2880" w:hanging="2880"/>
        <w:rPr>
          <w:color w:val="003300"/>
          <w:u w:color="003300"/>
        </w:rPr>
      </w:pPr>
      <w:r>
        <w:rPr>
          <w:color w:val="003300"/>
          <w:u w:color="003300"/>
        </w:rPr>
        <w:t>\l YYoront</w:t>
      </w:r>
      <w:r>
        <w:rPr>
          <w:color w:val="003300"/>
          <w:u w:color="003300"/>
        </w:rPr>
        <w:tab/>
        <w:t xml:space="preserve">\w poy \g </w:t>
      </w:r>
      <w:r>
        <w:rPr>
          <w:rFonts w:hAnsi="Times New Roman"/>
          <w:color w:val="003300"/>
          <w:u w:color="003300"/>
        </w:rPr>
        <w:t>‘</w:t>
      </w:r>
      <w:r>
        <w:rPr>
          <w:color w:val="003300"/>
          <w:u w:color="003300"/>
        </w:rPr>
        <w:t>humpy</w:t>
      </w:r>
      <w:r>
        <w:rPr>
          <w:rFonts w:hAnsi="Times New Roman"/>
          <w:color w:val="003300"/>
          <w:u w:color="003300"/>
        </w:rPr>
        <w:t>’</w:t>
      </w:r>
    </w:p>
    <w:p w14:paraId="380461EB" w14:textId="77777777" w:rsidR="00C42BF2" w:rsidRDefault="00C42BF2">
      <w:pPr>
        <w:pStyle w:val="Default"/>
        <w:widowControl w:val="0"/>
        <w:tabs>
          <w:tab w:val="left" w:pos="2880"/>
        </w:tabs>
        <w:ind w:left="2880" w:hanging="2880"/>
      </w:pPr>
    </w:p>
    <w:p w14:paraId="1B2D4320" w14:textId="77777777" w:rsidR="00C42BF2" w:rsidRDefault="00C42BF2">
      <w:pPr>
        <w:pStyle w:val="Default"/>
        <w:widowControl w:val="0"/>
        <w:tabs>
          <w:tab w:val="left" w:pos="2880"/>
        </w:tabs>
        <w:ind w:left="2880" w:hanging="2880"/>
      </w:pPr>
    </w:p>
    <w:p w14:paraId="3274D26E" w14:textId="77777777" w:rsidR="00C42BF2" w:rsidRDefault="00F80514">
      <w:pPr>
        <w:pStyle w:val="Default"/>
        <w:widowControl w:val="0"/>
        <w:tabs>
          <w:tab w:val="left" w:pos="2880"/>
        </w:tabs>
        <w:ind w:left="2880" w:hanging="2880"/>
        <w:rPr>
          <w:b/>
          <w:bCs/>
          <w:color w:val="000080"/>
          <w:u w:color="000080"/>
        </w:rPr>
      </w:pPr>
      <w:r>
        <w:rPr>
          <w:color w:val="000080"/>
          <w:u w:color="000080"/>
        </w:rPr>
        <w:t xml:space="preserve">\e </w:t>
      </w:r>
      <w:r>
        <w:rPr>
          <w:b/>
          <w:bCs/>
          <w:color w:val="000080"/>
          <w:u w:color="000080"/>
        </w:rPr>
        <w:t>*pa:ca</w:t>
      </w:r>
    </w:p>
    <w:p w14:paraId="46B99B74" w14:textId="77777777" w:rsidR="00C42BF2" w:rsidRDefault="00F80514">
      <w:pPr>
        <w:pStyle w:val="Default"/>
        <w:widowControl w:val="0"/>
        <w:tabs>
          <w:tab w:val="left" w:pos="2880"/>
        </w:tabs>
        <w:ind w:left="2880" w:hanging="2880"/>
        <w:rPr>
          <w:color w:val="000080"/>
          <w:u w:color="000080"/>
        </w:rPr>
      </w:pPr>
      <w:r>
        <w:rPr>
          <w:color w:val="000080"/>
          <w:u w:color="000080"/>
        </w:rPr>
        <w:t xml:space="preserve">\t </w:t>
      </w:r>
      <w:r>
        <w:rPr>
          <w:rFonts w:hAnsi="Times New Roman"/>
          <w:color w:val="000080"/>
          <w:u w:color="000080"/>
        </w:rPr>
        <w:t>‘</w:t>
      </w:r>
      <w:r>
        <w:rPr>
          <w:color w:val="000080"/>
          <w:u w:color="000080"/>
        </w:rPr>
        <w:t>morning</w:t>
      </w:r>
      <w:r>
        <w:rPr>
          <w:rFonts w:hAnsi="Times New Roman"/>
          <w:color w:val="000080"/>
          <w:u w:color="000080"/>
        </w:rPr>
        <w:t>’</w:t>
      </w:r>
    </w:p>
    <w:p w14:paraId="598D94A5" w14:textId="77777777" w:rsidR="00C42BF2" w:rsidRDefault="00F80514">
      <w:pPr>
        <w:pStyle w:val="Default"/>
        <w:widowControl w:val="0"/>
        <w:tabs>
          <w:tab w:val="left" w:pos="2880"/>
        </w:tabs>
        <w:ind w:left="2880" w:hanging="2880"/>
        <w:rPr>
          <w:color w:val="000080"/>
          <w:u w:color="000080"/>
        </w:rPr>
      </w:pPr>
      <w:r>
        <w:rPr>
          <w:color w:val="000080"/>
          <w:u w:color="000080"/>
        </w:rPr>
        <w:t>\b n</w:t>
      </w:r>
    </w:p>
    <w:p w14:paraId="278C602D" w14:textId="77777777" w:rsidR="00C42BF2" w:rsidRDefault="00F80514">
      <w:pPr>
        <w:pStyle w:val="Default"/>
        <w:widowControl w:val="0"/>
        <w:tabs>
          <w:tab w:val="left" w:pos="2880"/>
        </w:tabs>
        <w:ind w:left="2880" w:hanging="2880"/>
        <w:rPr>
          <w:color w:val="000080"/>
          <w:u w:color="000080"/>
        </w:rPr>
      </w:pPr>
      <w:r>
        <w:rPr>
          <w:color w:val="000080"/>
          <w:u w:color="000080"/>
        </w:rPr>
        <w:lastRenderedPageBreak/>
        <w:t>\c E</w:t>
      </w:r>
    </w:p>
    <w:p w14:paraId="4F5256D8" w14:textId="77777777" w:rsidR="00C42BF2" w:rsidRDefault="00F80514">
      <w:pPr>
        <w:pStyle w:val="Default"/>
        <w:widowControl w:val="0"/>
        <w:tabs>
          <w:tab w:val="left" w:pos="2880"/>
        </w:tabs>
        <w:ind w:left="2880" w:hanging="2880"/>
        <w:rPr>
          <w:color w:val="000080"/>
          <w:u w:color="000080"/>
        </w:rPr>
      </w:pPr>
      <w:r>
        <w:rPr>
          <w:color w:val="000080"/>
          <w:u w:color="000080"/>
        </w:rPr>
        <w:t>\l KKY</w:t>
      </w:r>
      <w:r>
        <w:rPr>
          <w:color w:val="000080"/>
          <w:u w:color="000080"/>
        </w:rPr>
        <w:tab/>
        <w:t xml:space="preserve">\w bathaynga \g </w:t>
      </w:r>
      <w:r>
        <w:rPr>
          <w:rFonts w:hAnsi="Times New Roman"/>
          <w:color w:val="000080"/>
          <w:u w:color="000080"/>
        </w:rPr>
        <w:t>‘</w:t>
      </w:r>
      <w:r>
        <w:rPr>
          <w:color w:val="000080"/>
          <w:u w:color="000080"/>
        </w:rPr>
        <w:t>morning; tomorrow</w:t>
      </w:r>
      <w:r>
        <w:rPr>
          <w:rFonts w:hAnsi="Times New Roman"/>
          <w:color w:val="000080"/>
          <w:u w:color="000080"/>
        </w:rPr>
        <w:t xml:space="preserve">’ </w:t>
      </w:r>
      <w:r>
        <w:rPr>
          <w:color w:val="000080"/>
          <w:u w:color="000080"/>
        </w:rPr>
        <w:t>\s RJK</w:t>
      </w:r>
    </w:p>
    <w:p w14:paraId="24DA74A9" w14:textId="77777777" w:rsidR="00C42BF2" w:rsidRDefault="00F80514">
      <w:pPr>
        <w:pStyle w:val="Default"/>
        <w:widowControl w:val="0"/>
        <w:tabs>
          <w:tab w:val="left" w:pos="2880"/>
        </w:tabs>
        <w:ind w:left="2880" w:hanging="2880"/>
        <w:rPr>
          <w:color w:val="000080"/>
          <w:u w:color="000080"/>
        </w:rPr>
      </w:pPr>
      <w:r>
        <w:rPr>
          <w:color w:val="000080"/>
          <w:u w:color="000080"/>
        </w:rPr>
        <w:t>\l KLY</w:t>
      </w:r>
      <w:r>
        <w:rPr>
          <w:color w:val="000080"/>
          <w:u w:color="000080"/>
        </w:rPr>
        <w:tab/>
        <w:t xml:space="preserve">\w bathaynga \g </w:t>
      </w:r>
      <w:r>
        <w:rPr>
          <w:rFonts w:hAnsi="Times New Roman"/>
          <w:color w:val="000080"/>
          <w:u w:color="000080"/>
        </w:rPr>
        <w:t>‘</w:t>
      </w:r>
      <w:r>
        <w:rPr>
          <w:color w:val="000080"/>
          <w:u w:color="000080"/>
        </w:rPr>
        <w:t>tomorrow, the morrow</w:t>
      </w:r>
      <w:r>
        <w:rPr>
          <w:rFonts w:hAnsi="Times New Roman"/>
          <w:color w:val="000080"/>
          <w:u w:color="000080"/>
        </w:rPr>
        <w:t xml:space="preserve">’ </w:t>
      </w:r>
      <w:r>
        <w:rPr>
          <w:color w:val="000080"/>
          <w:u w:color="000080"/>
        </w:rPr>
        <w:t>\s EB/GNOG, Ray/GNOG</w:t>
      </w:r>
    </w:p>
    <w:p w14:paraId="6BBA4937" w14:textId="77777777" w:rsidR="00C42BF2" w:rsidRDefault="00F80514">
      <w:pPr>
        <w:pStyle w:val="Default"/>
        <w:widowControl w:val="0"/>
        <w:tabs>
          <w:tab w:val="left" w:pos="2880"/>
        </w:tabs>
        <w:ind w:left="2880" w:hanging="2880"/>
        <w:rPr>
          <w:color w:val="000080"/>
          <w:u w:color="000080"/>
        </w:rPr>
      </w:pPr>
      <w:r>
        <w:rPr>
          <w:color w:val="000080"/>
          <w:u w:color="000080"/>
        </w:rPr>
        <w:t>\l Umpila</w:t>
      </w:r>
      <w:r>
        <w:rPr>
          <w:color w:val="000080"/>
          <w:u w:color="000080"/>
        </w:rPr>
        <w:tab/>
        <w:t xml:space="preserve">\w pa:ca- \g </w:t>
      </w:r>
      <w:r>
        <w:rPr>
          <w:rFonts w:hAnsi="Times New Roman"/>
          <w:color w:val="000080"/>
          <w:u w:color="000080"/>
        </w:rPr>
        <w:t>‘</w:t>
      </w:r>
      <w:r>
        <w:rPr>
          <w:color w:val="000080"/>
          <w:u w:color="000080"/>
        </w:rPr>
        <w:t>to dawn</w:t>
      </w:r>
      <w:r>
        <w:rPr>
          <w:rFonts w:hAnsi="Times New Roman"/>
          <w:color w:val="000080"/>
          <w:u w:color="000080"/>
        </w:rPr>
        <w:t xml:space="preserve">’ </w:t>
      </w:r>
      <w:r>
        <w:rPr>
          <w:color w:val="000080"/>
          <w:u w:color="000080"/>
        </w:rPr>
        <w:t>\s GNOG</w:t>
      </w:r>
    </w:p>
    <w:p w14:paraId="6497AA4E" w14:textId="77777777" w:rsidR="00C42BF2" w:rsidRDefault="00F80514">
      <w:pPr>
        <w:pStyle w:val="Default"/>
        <w:widowControl w:val="0"/>
        <w:tabs>
          <w:tab w:val="left" w:pos="2880"/>
        </w:tabs>
        <w:ind w:left="2880" w:hanging="2880"/>
        <w:rPr>
          <w:color w:val="000080"/>
          <w:u w:color="000080"/>
        </w:rPr>
      </w:pPr>
      <w:r>
        <w:rPr>
          <w:color w:val="000080"/>
          <w:u w:color="000080"/>
        </w:rPr>
        <w:t>\l Mirniny</w:t>
      </w:r>
      <w:r>
        <w:rPr>
          <w:color w:val="000080"/>
          <w:u w:color="000080"/>
        </w:rPr>
        <w:tab/>
        <w:t xml:space="preserve">\w putha \g </w:t>
      </w:r>
      <w:r>
        <w:rPr>
          <w:rFonts w:hAnsi="Times New Roman"/>
          <w:color w:val="000080"/>
          <w:u w:color="000080"/>
        </w:rPr>
        <w:t>‘</w:t>
      </w:r>
      <w:r>
        <w:rPr>
          <w:color w:val="000080"/>
          <w:u w:color="000080"/>
        </w:rPr>
        <w:t>tomorrow; by and by</w:t>
      </w:r>
      <w:r>
        <w:rPr>
          <w:rFonts w:hAnsi="Times New Roman"/>
          <w:color w:val="000080"/>
          <w:u w:color="000080"/>
        </w:rPr>
        <w:t xml:space="preserve">’ </w:t>
      </w:r>
      <w:r>
        <w:rPr>
          <w:color w:val="000080"/>
          <w:u w:color="000080"/>
        </w:rPr>
        <w:t xml:space="preserve">\q GNOG: for the shift *a &gt; u following the initial labial in this language, note *mama 'father' &gt; </w:t>
      </w:r>
      <w:r>
        <w:rPr>
          <w:i/>
          <w:iCs/>
          <w:color w:val="000080"/>
          <w:u w:color="000080"/>
        </w:rPr>
        <w:t>mumarlu</w:t>
      </w:r>
      <w:r>
        <w:rPr>
          <w:color w:val="000080"/>
          <w:u w:color="000080"/>
        </w:rPr>
        <w:t xml:space="preserve">, *parnta </w:t>
      </w:r>
      <w:r>
        <w:rPr>
          <w:rFonts w:hAnsi="Times New Roman"/>
          <w:color w:val="000080"/>
          <w:u w:color="000080"/>
        </w:rPr>
        <w:t>‘</w:t>
      </w:r>
      <w:r>
        <w:rPr>
          <w:color w:val="000080"/>
          <w:u w:color="000080"/>
        </w:rPr>
        <w:t>stone</w:t>
      </w:r>
      <w:r>
        <w:rPr>
          <w:rFonts w:hAnsi="Times New Roman"/>
          <w:color w:val="000080"/>
          <w:u w:color="000080"/>
        </w:rPr>
        <w:t xml:space="preserve">’ </w:t>
      </w:r>
      <w:r>
        <w:rPr>
          <w:color w:val="000080"/>
          <w:u w:color="000080"/>
        </w:rPr>
        <w:t xml:space="preserve">&gt; </w:t>
      </w:r>
      <w:r>
        <w:rPr>
          <w:i/>
          <w:iCs/>
          <w:color w:val="000080"/>
          <w:u w:color="000080"/>
        </w:rPr>
        <w:t>purntangu</w:t>
      </w:r>
      <w:r>
        <w:rPr>
          <w:color w:val="000080"/>
          <w:u w:color="000080"/>
        </w:rPr>
        <w:t xml:space="preserve">, *mapa </w:t>
      </w:r>
      <w:r>
        <w:rPr>
          <w:rFonts w:hAnsi="Times New Roman"/>
          <w:color w:val="000080"/>
          <w:u w:color="000080"/>
        </w:rPr>
        <w:t>‘</w:t>
      </w:r>
      <w:r>
        <w:rPr>
          <w:color w:val="000080"/>
          <w:u w:color="000080"/>
        </w:rPr>
        <w:t>ash</w:t>
      </w:r>
      <w:r>
        <w:rPr>
          <w:rFonts w:hAnsi="Times New Roman"/>
          <w:color w:val="000080"/>
          <w:u w:color="000080"/>
        </w:rPr>
        <w:t xml:space="preserve">’ </w:t>
      </w:r>
      <w:r>
        <w:rPr>
          <w:color w:val="000080"/>
          <w:u w:color="000080"/>
        </w:rPr>
        <w:t xml:space="preserve">&gt; </w:t>
      </w:r>
      <w:r>
        <w:rPr>
          <w:i/>
          <w:iCs/>
          <w:color w:val="000080"/>
          <w:u w:color="000080"/>
        </w:rPr>
        <w:t>mupa</w:t>
      </w:r>
      <w:r>
        <w:rPr>
          <w:color w:val="000080"/>
          <w:u w:color="000080"/>
        </w:rPr>
        <w:t xml:space="preserve"> and </w:t>
      </w:r>
      <w:r>
        <w:rPr>
          <w:i/>
          <w:iCs/>
          <w:color w:val="000080"/>
          <w:u w:color="000080"/>
        </w:rPr>
        <w:t>ma-rra</w:t>
      </w:r>
      <w:r>
        <w:rPr>
          <w:rFonts w:hAnsi="Times New Roman"/>
          <w:color w:val="000080"/>
          <w:u w:color="000080"/>
        </w:rPr>
        <w:t xml:space="preserve"> ‘</w:t>
      </w:r>
      <w:r>
        <w:rPr>
          <w:color w:val="000080"/>
          <w:u w:color="000080"/>
        </w:rPr>
        <w:t>grasp</w:t>
      </w:r>
      <w:r>
        <w:rPr>
          <w:rFonts w:hAnsi="Times New Roman"/>
          <w:color w:val="000080"/>
          <w:u w:color="000080"/>
        </w:rPr>
        <w:t xml:space="preserve">’ </w:t>
      </w:r>
      <w:r>
        <w:rPr>
          <w:color w:val="000080"/>
          <w:u w:color="000080"/>
        </w:rPr>
        <w:t>&gt; murra. \s GNOG</w:t>
      </w:r>
    </w:p>
    <w:p w14:paraId="296D5EC2" w14:textId="77777777" w:rsidR="00C42BF2" w:rsidRDefault="00F80514">
      <w:pPr>
        <w:pStyle w:val="Default"/>
        <w:widowControl w:val="0"/>
        <w:tabs>
          <w:tab w:val="left" w:pos="2880"/>
        </w:tabs>
        <w:ind w:left="2880" w:hanging="2880"/>
        <w:rPr>
          <w:color w:val="000080"/>
          <w:u w:color="000080"/>
        </w:rPr>
      </w:pPr>
      <w:r>
        <w:rPr>
          <w:color w:val="000080"/>
          <w:u w:color="000080"/>
        </w:rPr>
        <w:t>\l Watjarri</w:t>
      </w:r>
      <w:r>
        <w:rPr>
          <w:color w:val="000080"/>
          <w:u w:color="000080"/>
        </w:rPr>
        <w:tab/>
        <w:t xml:space="preserve">\w pathalpa \g </w:t>
      </w:r>
      <w:r>
        <w:rPr>
          <w:rFonts w:hAnsi="Times New Roman"/>
          <w:color w:val="000080"/>
          <w:u w:color="000080"/>
        </w:rPr>
        <w:t>‘</w:t>
      </w:r>
      <w:r>
        <w:rPr>
          <w:color w:val="000080"/>
          <w:u w:color="000080"/>
        </w:rPr>
        <w:t>tomorrow</w:t>
      </w:r>
      <w:r>
        <w:rPr>
          <w:rFonts w:hAnsi="Times New Roman"/>
          <w:color w:val="000080"/>
          <w:u w:color="000080"/>
        </w:rPr>
        <w:t xml:space="preserve">’ </w:t>
      </w:r>
      <w:r>
        <w:rPr>
          <w:color w:val="000080"/>
          <w:u w:color="000080"/>
        </w:rPr>
        <w:t>\s KLH at Boolgooroo Station March 1960/GNOG</w:t>
      </w:r>
    </w:p>
    <w:p w14:paraId="63D90BF2" w14:textId="77777777" w:rsidR="00C42BF2" w:rsidRDefault="00C42BF2">
      <w:pPr>
        <w:pStyle w:val="Default"/>
        <w:widowControl w:val="0"/>
        <w:tabs>
          <w:tab w:val="left" w:pos="2880"/>
        </w:tabs>
        <w:rPr>
          <w:color w:val="000080"/>
          <w:u w:color="000080"/>
        </w:rPr>
      </w:pPr>
    </w:p>
    <w:p w14:paraId="18AC2A18" w14:textId="77777777" w:rsidR="00C42BF2" w:rsidRDefault="00C42BF2">
      <w:pPr>
        <w:pStyle w:val="Default"/>
        <w:widowControl w:val="0"/>
        <w:tabs>
          <w:tab w:val="left" w:pos="2880"/>
        </w:tabs>
        <w:rPr>
          <w:color w:val="000080"/>
          <w:u w:color="000080"/>
        </w:rPr>
      </w:pPr>
    </w:p>
    <w:p w14:paraId="1FD792C4" w14:textId="77777777" w:rsidR="00C42BF2" w:rsidRDefault="00F80514">
      <w:pPr>
        <w:pStyle w:val="Default"/>
        <w:widowControl w:val="0"/>
        <w:tabs>
          <w:tab w:val="left" w:pos="2880"/>
        </w:tabs>
        <w:ind w:left="2880" w:hanging="2880"/>
        <w:rPr>
          <w:b/>
          <w:bCs/>
        </w:rPr>
      </w:pPr>
      <w:r>
        <w:t xml:space="preserve">\e </w:t>
      </w:r>
      <w:r>
        <w:rPr>
          <w:b/>
          <w:bCs/>
        </w:rPr>
        <w:t>*pa:ca-</w:t>
      </w:r>
    </w:p>
    <w:p w14:paraId="2C263DF3" w14:textId="77777777" w:rsidR="00C42BF2" w:rsidRDefault="00F80514">
      <w:pPr>
        <w:pStyle w:val="Default"/>
        <w:widowControl w:val="0"/>
        <w:tabs>
          <w:tab w:val="left" w:pos="2880"/>
        </w:tabs>
        <w:ind w:left="2880" w:hanging="2880"/>
      </w:pPr>
      <w:r>
        <w:t xml:space="preserve">\t </w:t>
      </w:r>
      <w:r>
        <w:rPr>
          <w:rFonts w:hAnsi="Times New Roman"/>
        </w:rPr>
        <w:t>‘</w:t>
      </w:r>
      <w:r>
        <w:t>taste it</w:t>
      </w:r>
      <w:r>
        <w:rPr>
          <w:rFonts w:hAnsi="Times New Roman"/>
        </w:rPr>
        <w:t>’</w:t>
      </w:r>
    </w:p>
    <w:p w14:paraId="52235776" w14:textId="77777777" w:rsidR="00C42BF2" w:rsidRDefault="00F80514">
      <w:pPr>
        <w:pStyle w:val="Default"/>
        <w:widowControl w:val="0"/>
        <w:tabs>
          <w:tab w:val="left" w:pos="2880"/>
        </w:tabs>
        <w:ind w:left="2880" w:hanging="2880"/>
      </w:pPr>
      <w:r>
        <w:t>\b vt</w:t>
      </w:r>
    </w:p>
    <w:p w14:paraId="30DF2EF2" w14:textId="77777777" w:rsidR="00C42BF2" w:rsidRDefault="00F80514">
      <w:pPr>
        <w:pStyle w:val="Default"/>
        <w:widowControl w:val="0"/>
        <w:tabs>
          <w:tab w:val="left" w:pos="2880"/>
        </w:tabs>
        <w:ind w:left="2880" w:hanging="2880"/>
      </w:pPr>
      <w:r>
        <w:t>\x See also *pac</w:t>
      </w:r>
      <w:r>
        <w:rPr>
          <w:vertAlign w:val="superscript"/>
        </w:rPr>
        <w:t>(y)</w:t>
      </w:r>
      <w:r>
        <w:t xml:space="preserve">a- </w:t>
      </w:r>
      <w:r>
        <w:rPr>
          <w:rFonts w:hAnsi="Times New Roman"/>
        </w:rPr>
        <w:t>‘</w:t>
      </w:r>
      <w:r>
        <w:t>bite</w:t>
      </w:r>
      <w:r>
        <w:rPr>
          <w:rFonts w:hAnsi="Times New Roman"/>
        </w:rPr>
        <w:t>’</w:t>
      </w:r>
      <w:r>
        <w:t>.</w:t>
      </w:r>
    </w:p>
    <w:p w14:paraId="7D18D506" w14:textId="77777777" w:rsidR="00C42BF2" w:rsidRDefault="00F80514">
      <w:pPr>
        <w:pStyle w:val="Default"/>
        <w:widowControl w:val="0"/>
        <w:tabs>
          <w:tab w:val="left" w:pos="2880"/>
        </w:tabs>
        <w:ind w:left="2880" w:hanging="2880"/>
      </w:pPr>
      <w:r>
        <w:t>\l Yinwum</w:t>
      </w:r>
      <w:r>
        <w:tab/>
        <w:t>\w</w:t>
      </w:r>
      <w:r>
        <w:rPr>
          <w:i/>
          <w:iCs/>
        </w:rPr>
        <w:t xml:space="preserve"> atha-</w:t>
      </w:r>
      <w:r>
        <w:t xml:space="preserve"> \g </w:t>
      </w:r>
      <w:r>
        <w:rPr>
          <w:rFonts w:hAnsi="Times New Roman"/>
        </w:rPr>
        <w:t>‘</w:t>
      </w:r>
      <w:r>
        <w:t>to eat, taste</w:t>
      </w:r>
      <w:r>
        <w:rPr>
          <w:rFonts w:hAnsi="Times New Roman"/>
        </w:rPr>
        <w:t xml:space="preserve">’ </w:t>
      </w:r>
      <w:r>
        <w:t>\s (KLH)</w:t>
      </w:r>
    </w:p>
    <w:p w14:paraId="3CB14296" w14:textId="77777777" w:rsidR="00C42BF2" w:rsidRDefault="00F80514">
      <w:pPr>
        <w:pStyle w:val="Default"/>
        <w:widowControl w:val="0"/>
        <w:tabs>
          <w:tab w:val="left" w:pos="2880"/>
        </w:tabs>
        <w:ind w:left="2880" w:hanging="2880"/>
        <w:rPr>
          <w:color w:val="003300"/>
          <w:u w:color="003300"/>
        </w:rPr>
      </w:pPr>
      <w:r>
        <w:rPr>
          <w:color w:val="003300"/>
          <w:u w:color="003300"/>
        </w:rPr>
        <w:t>\l Linngithigh</w:t>
      </w:r>
      <w:r>
        <w:rPr>
          <w:color w:val="003300"/>
          <w:u w:color="003300"/>
        </w:rPr>
        <w:tab/>
        <w:t xml:space="preserve">\w </w:t>
      </w:r>
      <w:r>
        <w:rPr>
          <w:i/>
          <w:iCs/>
          <w:color w:val="003300"/>
          <w:u w:color="003300"/>
        </w:rPr>
        <w:t>tha-</w:t>
      </w:r>
      <w:r>
        <w:rPr>
          <w:color w:val="003300"/>
          <w:u w:color="003300"/>
        </w:rPr>
        <w:t xml:space="preserve"> \g </w:t>
      </w:r>
      <w:r>
        <w:rPr>
          <w:rFonts w:hAnsi="Times New Roman"/>
          <w:color w:val="003300"/>
          <w:u w:color="003300"/>
        </w:rPr>
        <w:t>‘</w:t>
      </w:r>
      <w:r>
        <w:rPr>
          <w:color w:val="003300"/>
          <w:u w:color="003300"/>
        </w:rPr>
        <w:t>taste</w:t>
      </w:r>
      <w:r>
        <w:rPr>
          <w:rFonts w:hAnsi="Times New Roman"/>
          <w:color w:val="003300"/>
          <w:u w:color="003300"/>
        </w:rPr>
        <w:t xml:space="preserve">’ </w:t>
      </w:r>
      <w:r>
        <w:rPr>
          <w:color w:val="003300"/>
          <w:u w:color="003300"/>
        </w:rPr>
        <w:t>\f Problematic because *a: in V</w:t>
      </w:r>
      <w:r>
        <w:rPr>
          <w:color w:val="003300"/>
          <w:u w:color="003300"/>
          <w:vertAlign w:val="subscript"/>
        </w:rPr>
        <w:t>1</w:t>
      </w:r>
      <w:r>
        <w:rPr>
          <w:color w:val="003300"/>
          <w:u w:color="003300"/>
        </w:rPr>
        <w:t xml:space="preserve"> is expected to continue as </w:t>
      </w:r>
      <w:r>
        <w:rPr>
          <w:i/>
          <w:iCs/>
          <w:color w:val="003300"/>
          <w:u w:color="003300"/>
        </w:rPr>
        <w:t>a</w:t>
      </w:r>
      <w:r>
        <w:rPr>
          <w:color w:val="003300"/>
          <w:u w:color="003300"/>
        </w:rPr>
        <w:t xml:space="preserve">. \p Conj 1 (?), vt: Pres </w:t>
      </w:r>
      <w:r>
        <w:rPr>
          <w:i/>
          <w:iCs/>
          <w:color w:val="003300"/>
          <w:u w:color="003300"/>
        </w:rPr>
        <w:t>thac</w:t>
      </w:r>
      <w:r>
        <w:rPr>
          <w:color w:val="003300"/>
          <w:u w:color="003300"/>
        </w:rPr>
        <w:t xml:space="preserve">, F </w:t>
      </w:r>
      <w:r>
        <w:rPr>
          <w:i/>
          <w:iCs/>
          <w:color w:val="003300"/>
          <w:u w:color="003300"/>
        </w:rPr>
        <w:t>thay</w:t>
      </w:r>
      <w:r>
        <w:rPr>
          <w:color w:val="003300"/>
          <w:u w:color="003300"/>
        </w:rPr>
        <w:t xml:space="preserve">, P </w:t>
      </w:r>
      <w:r>
        <w:rPr>
          <w:i/>
          <w:iCs/>
          <w:color w:val="003300"/>
          <w:u w:color="003300"/>
        </w:rPr>
        <w:t>than</w:t>
      </w:r>
      <w:r>
        <w:rPr>
          <w:color w:val="003300"/>
          <w:u w:color="003300"/>
        </w:rPr>
        <w:t xml:space="preserve">, Irr </w:t>
      </w:r>
      <w:r>
        <w:rPr>
          <w:i/>
          <w:iCs/>
          <w:color w:val="003300"/>
          <w:u w:color="003300"/>
        </w:rPr>
        <w:t>tha7</w:t>
      </w:r>
      <w:r>
        <w:rPr>
          <w:color w:val="003300"/>
          <w:u w:color="003300"/>
        </w:rPr>
        <w:t>. \s (KLH 97: 232)</w:t>
      </w:r>
    </w:p>
    <w:p w14:paraId="7754549F" w14:textId="77777777" w:rsidR="00C42BF2" w:rsidRDefault="00F80514">
      <w:pPr>
        <w:pStyle w:val="Default"/>
        <w:widowControl w:val="0"/>
        <w:tabs>
          <w:tab w:val="left" w:pos="2880"/>
        </w:tabs>
        <w:ind w:left="2880" w:hanging="2880"/>
      </w:pPr>
      <w:r>
        <w:t>\l WMungknh</w:t>
      </w:r>
      <w:r>
        <w:tab/>
        <w:t>\w</w:t>
      </w:r>
      <w:r>
        <w:rPr>
          <w:i/>
          <w:iCs/>
        </w:rPr>
        <w:t xml:space="preserve"> pa:th-</w:t>
      </w:r>
      <w:r>
        <w:t xml:space="preserve"> \g </w:t>
      </w:r>
      <w:r>
        <w:rPr>
          <w:rFonts w:hAnsi="Times New Roman"/>
        </w:rPr>
        <w:t>‘</w:t>
      </w:r>
      <w:r>
        <w:t>to taste; try; practise; experience someone (e.g. a woman) or something (e.g. a person</w:t>
      </w:r>
      <w:r>
        <w:rPr>
          <w:rFonts w:hAnsi="Times New Roman"/>
        </w:rPr>
        <w:t>’</w:t>
      </w:r>
      <w:r>
        <w:t>s fist</w:t>
      </w:r>
      <w:r>
        <w:rPr>
          <w:rFonts w:hAnsi="Times New Roman"/>
        </w:rPr>
        <w:t xml:space="preserve">’ </w:t>
      </w:r>
      <w:r>
        <w:t>\s (KLH, KPPW)</w:t>
      </w:r>
    </w:p>
    <w:p w14:paraId="793F59AF" w14:textId="77777777" w:rsidR="00C42BF2" w:rsidRDefault="00F80514">
      <w:pPr>
        <w:pStyle w:val="Default"/>
        <w:widowControl w:val="0"/>
        <w:tabs>
          <w:tab w:val="left" w:pos="2880"/>
        </w:tabs>
        <w:ind w:left="2880" w:hanging="2880"/>
      </w:pPr>
      <w:r>
        <w:t>\l WMe</w:t>
      </w:r>
      <w:r>
        <w:rPr>
          <w:rFonts w:hAnsi="Times New Roman"/>
        </w:rPr>
        <w:t>’</w:t>
      </w:r>
      <w:r>
        <w:t>nh</w:t>
      </w:r>
      <w:r>
        <w:tab/>
        <w:t>\w</w:t>
      </w:r>
      <w:r>
        <w:rPr>
          <w:i/>
          <w:iCs/>
        </w:rPr>
        <w:t xml:space="preserve"> pa:th-</w:t>
      </w:r>
      <w:r>
        <w:t xml:space="preserve"> \g </w:t>
      </w:r>
      <w:r>
        <w:rPr>
          <w:rFonts w:hAnsi="Times New Roman"/>
        </w:rPr>
        <w:t>‘</w:t>
      </w:r>
      <w:r>
        <w:t>to taste</w:t>
      </w:r>
      <w:r>
        <w:rPr>
          <w:rFonts w:hAnsi="Times New Roman"/>
        </w:rPr>
        <w:t xml:space="preserve">’ </w:t>
      </w:r>
      <w:r>
        <w:t>\s (KLH)</w:t>
      </w:r>
    </w:p>
    <w:p w14:paraId="0E608D95" w14:textId="77777777" w:rsidR="00C42BF2" w:rsidRDefault="00F80514">
      <w:pPr>
        <w:pStyle w:val="Default"/>
        <w:widowControl w:val="0"/>
        <w:tabs>
          <w:tab w:val="left" w:pos="2880"/>
        </w:tabs>
        <w:ind w:left="2880" w:hanging="2880"/>
      </w:pPr>
      <w:r>
        <w:t>\l Koko Warra</w:t>
      </w:r>
      <w:r>
        <w:tab/>
        <w:t xml:space="preserve">\w </w:t>
      </w:r>
      <w:r>
        <w:rPr>
          <w:rFonts w:hAnsi="Symbol"/>
        </w:rPr>
        <w:t></w:t>
      </w:r>
      <w:r>
        <w:rPr>
          <w:i/>
          <w:iCs/>
        </w:rPr>
        <w:t>a-</w:t>
      </w:r>
      <w:r>
        <w:t xml:space="preserve"> \g </w:t>
      </w:r>
      <w:r>
        <w:rPr>
          <w:rFonts w:hAnsi="Times New Roman"/>
        </w:rPr>
        <w:t>‘</w:t>
      </w:r>
      <w:r>
        <w:t>suck; lick</w:t>
      </w:r>
      <w:r>
        <w:rPr>
          <w:rFonts w:hAnsi="Times New Roman"/>
        </w:rPr>
        <w:t xml:space="preserve">’ </w:t>
      </w:r>
      <w:r>
        <w:t xml:space="preserve">\p Imp </w:t>
      </w:r>
      <w:r>
        <w:rPr>
          <w:rFonts w:hAnsi="Symbol"/>
        </w:rPr>
        <w:t></w:t>
      </w:r>
      <w:r>
        <w:rPr>
          <w:i/>
          <w:iCs/>
        </w:rPr>
        <w:t>al</w:t>
      </w:r>
      <w:r>
        <w:t>. \q Belongs with this set? \s BSommer</w:t>
      </w:r>
    </w:p>
    <w:p w14:paraId="29243C1C" w14:textId="77777777" w:rsidR="00C42BF2" w:rsidRDefault="00F80514">
      <w:pPr>
        <w:pStyle w:val="Default"/>
        <w:widowControl w:val="0"/>
        <w:tabs>
          <w:tab w:val="left" w:pos="2880"/>
        </w:tabs>
        <w:ind w:left="2880" w:hanging="2880"/>
      </w:pPr>
      <w:r>
        <w:t xml:space="preserve">\l </w:t>
      </w:r>
      <w:r>
        <w:rPr>
          <w:b/>
          <w:bCs/>
        </w:rPr>
        <w:t>pPaman</w:t>
      </w:r>
      <w:r>
        <w:rPr>
          <w:b/>
          <w:bCs/>
        </w:rPr>
        <w:tab/>
        <w:t>\w *pa:ca-</w:t>
      </w:r>
      <w:r>
        <w:t xml:space="preserve"> \s (KLH)</w:t>
      </w:r>
    </w:p>
    <w:p w14:paraId="6E22D3BD" w14:textId="77777777" w:rsidR="00C42BF2" w:rsidRDefault="00F80514">
      <w:pPr>
        <w:pStyle w:val="Default"/>
        <w:widowControl w:val="0"/>
        <w:tabs>
          <w:tab w:val="left" w:pos="2880"/>
        </w:tabs>
        <w:ind w:left="2880" w:hanging="2880"/>
      </w:pPr>
      <w:r>
        <w:t>\l Warlpiri</w:t>
      </w:r>
      <w:r>
        <w:tab/>
        <w:t>\w</w:t>
      </w:r>
      <w:r>
        <w:rPr>
          <w:i/>
          <w:iCs/>
        </w:rPr>
        <w:t xml:space="preserve"> paja-</w:t>
      </w:r>
      <w:r>
        <w:t xml:space="preserve"> \g </w:t>
      </w:r>
      <w:r>
        <w:rPr>
          <w:rFonts w:hAnsi="Times New Roman"/>
        </w:rPr>
        <w:t>‘</w:t>
      </w:r>
      <w:r>
        <w:t>to taste it</w:t>
      </w:r>
      <w:r>
        <w:rPr>
          <w:rFonts w:hAnsi="Times New Roman"/>
        </w:rPr>
        <w:t xml:space="preserve">’ </w:t>
      </w:r>
      <w:r>
        <w:t xml:space="preserve">\p vt; Conj. 2: P </w:t>
      </w:r>
      <w:r>
        <w:rPr>
          <w:i/>
          <w:iCs/>
        </w:rPr>
        <w:t>pajarnu</w:t>
      </w:r>
      <w:r>
        <w:t xml:space="preserve">, nP </w:t>
      </w:r>
      <w:r>
        <w:rPr>
          <w:i/>
          <w:iCs/>
        </w:rPr>
        <w:t>paja</w:t>
      </w:r>
      <w:r>
        <w:t>(</w:t>
      </w:r>
      <w:r>
        <w:rPr>
          <w:i/>
          <w:iCs/>
        </w:rPr>
        <w:t>r</w:t>
      </w:r>
      <w:r>
        <w:t>)</w:t>
      </w:r>
      <w:r>
        <w:rPr>
          <w:i/>
          <w:iCs/>
        </w:rPr>
        <w:t>ni</w:t>
      </w:r>
      <w:r>
        <w:t xml:space="preserve">, Imp </w:t>
      </w:r>
      <w:r>
        <w:rPr>
          <w:i/>
          <w:iCs/>
        </w:rPr>
        <w:t>pajaka</w:t>
      </w:r>
      <w:r>
        <w:t>. \s (KLH)</w:t>
      </w:r>
    </w:p>
    <w:p w14:paraId="4921E422" w14:textId="77777777" w:rsidR="00C42BF2" w:rsidRDefault="00F80514">
      <w:pPr>
        <w:pStyle w:val="Default"/>
        <w:widowControl w:val="0"/>
        <w:tabs>
          <w:tab w:val="left" w:pos="2880"/>
        </w:tabs>
        <w:ind w:left="2880" w:hanging="2880"/>
      </w:pPr>
      <w:r>
        <w:t>\l Wembawemba</w:t>
      </w:r>
      <w:r>
        <w:tab/>
        <w:t>\w</w:t>
      </w:r>
      <w:r>
        <w:rPr>
          <w:i/>
          <w:iCs/>
        </w:rPr>
        <w:t xml:space="preserve"> badhema</w:t>
      </w:r>
      <w:r>
        <w:t xml:space="preserve"> \g </w:t>
      </w:r>
      <w:r>
        <w:rPr>
          <w:rFonts w:hAnsi="Times New Roman"/>
        </w:rPr>
        <w:t>‘</w:t>
      </w:r>
      <w:r>
        <w:t>to try, or taste food</w:t>
      </w:r>
      <w:r>
        <w:rPr>
          <w:rFonts w:hAnsi="Times New Roman"/>
        </w:rPr>
        <w:t xml:space="preserve">’ </w:t>
      </w:r>
      <w:r>
        <w:t>\s (LH)</w:t>
      </w:r>
    </w:p>
    <w:p w14:paraId="3439CA8A" w14:textId="77777777" w:rsidR="00C42BF2" w:rsidRDefault="00F80514">
      <w:pPr>
        <w:pStyle w:val="Default"/>
        <w:widowControl w:val="0"/>
        <w:tabs>
          <w:tab w:val="left" w:pos="2880"/>
        </w:tabs>
        <w:ind w:left="2880" w:hanging="2880"/>
      </w:pPr>
      <w:r>
        <w:t>\l Madhimadhi</w:t>
      </w:r>
      <w:r>
        <w:tab/>
        <w:t>\w</w:t>
      </w:r>
      <w:r>
        <w:rPr>
          <w:i/>
          <w:iCs/>
        </w:rPr>
        <w:t xml:space="preserve"> badhaima</w:t>
      </w:r>
      <w:r>
        <w:t xml:space="preserve"> \g </w:t>
      </w:r>
      <w:r>
        <w:rPr>
          <w:rFonts w:hAnsi="Times New Roman"/>
        </w:rPr>
        <w:t>‘</w:t>
      </w:r>
      <w:r>
        <w:t>to feel, to touch</w:t>
      </w:r>
      <w:r>
        <w:rPr>
          <w:rFonts w:hAnsi="Times New Roman"/>
        </w:rPr>
        <w:t xml:space="preserve">’ </w:t>
      </w:r>
      <w:r>
        <w:t xml:space="preserve">\q Distinguished from </w:t>
      </w:r>
      <w:r>
        <w:rPr>
          <w:i/>
          <w:iCs/>
        </w:rPr>
        <w:t>banhmadha</w:t>
      </w:r>
      <w:r>
        <w:rPr>
          <w:rFonts w:hAnsi="Times New Roman"/>
        </w:rPr>
        <w:t xml:space="preserve"> ‘</w:t>
      </w:r>
      <w:r>
        <w:t>to try, to taste, to feel</w:t>
      </w:r>
      <w:r>
        <w:rPr>
          <w:rFonts w:hAnsi="Times New Roman"/>
        </w:rPr>
        <w:t>’</w:t>
      </w:r>
      <w:r>
        <w:t>. \s (LH)</w:t>
      </w:r>
    </w:p>
    <w:p w14:paraId="281BCFF9" w14:textId="77777777" w:rsidR="00C42BF2" w:rsidRDefault="00F80514">
      <w:pPr>
        <w:pStyle w:val="Default"/>
        <w:widowControl w:val="0"/>
        <w:tabs>
          <w:tab w:val="left" w:pos="2880"/>
        </w:tabs>
        <w:ind w:left="2880" w:hanging="2880"/>
        <w:rPr>
          <w:b/>
          <w:bCs/>
        </w:rPr>
      </w:pPr>
      <w:r>
        <w:t xml:space="preserve">\l </w:t>
      </w:r>
      <w:r>
        <w:rPr>
          <w:b/>
          <w:bCs/>
        </w:rPr>
        <w:t>pPNy</w:t>
      </w:r>
      <w:r>
        <w:rPr>
          <w:b/>
          <w:bCs/>
        </w:rPr>
        <w:tab/>
        <w:t>\w *pa:ca-</w:t>
      </w:r>
    </w:p>
    <w:p w14:paraId="4E065401" w14:textId="77777777" w:rsidR="00C42BF2" w:rsidRDefault="00F80514">
      <w:pPr>
        <w:pStyle w:val="Default"/>
        <w:widowControl w:val="0"/>
        <w:tabs>
          <w:tab w:val="left" w:pos="2880"/>
        </w:tabs>
        <w:ind w:left="2880" w:hanging="2880"/>
      </w:pPr>
      <w:r>
        <w:t>^^^</w:t>
      </w:r>
    </w:p>
    <w:p w14:paraId="63D18E51" w14:textId="77777777" w:rsidR="00C42BF2" w:rsidRDefault="00F80514">
      <w:pPr>
        <w:pStyle w:val="Default"/>
        <w:widowControl w:val="0"/>
        <w:tabs>
          <w:tab w:val="left" w:pos="2880"/>
        </w:tabs>
        <w:ind w:left="2880" w:hanging="2880"/>
      </w:pPr>
      <w:r>
        <w:t>\l Gamilaraay</w:t>
      </w:r>
      <w:r>
        <w:tab/>
        <w:t xml:space="preserve">\w </w:t>
      </w:r>
      <w:r>
        <w:rPr>
          <w:i/>
          <w:iCs/>
        </w:rPr>
        <w:t>ba:ya-</w:t>
      </w:r>
      <w:r>
        <w:t xml:space="preserve"> \g </w:t>
      </w:r>
      <w:r>
        <w:rPr>
          <w:rFonts w:hAnsi="Times New Roman"/>
        </w:rPr>
        <w:t>‘</w:t>
      </w:r>
      <w:r>
        <w:t>chop</w:t>
      </w:r>
      <w:r>
        <w:rPr>
          <w:rFonts w:hAnsi="Times New Roman"/>
        </w:rPr>
        <w:t xml:space="preserve">’ </w:t>
      </w:r>
      <w:r>
        <w:t>\p Conj -li; vt. \q To *pac</w:t>
      </w:r>
      <w:r>
        <w:rPr>
          <w:vertAlign w:val="superscript"/>
        </w:rPr>
        <w:t>y</w:t>
      </w:r>
      <w:r>
        <w:t>a-? \s AGL</w:t>
      </w:r>
    </w:p>
    <w:p w14:paraId="794D9F1A" w14:textId="77777777" w:rsidR="00C42BF2" w:rsidRDefault="00F80514">
      <w:pPr>
        <w:pStyle w:val="Default"/>
        <w:widowControl w:val="0"/>
        <w:tabs>
          <w:tab w:val="left" w:pos="2880"/>
        </w:tabs>
        <w:ind w:left="2880" w:hanging="2880"/>
      </w:pPr>
      <w:r>
        <w:t>\l Yuwaalaraay</w:t>
      </w:r>
      <w:r>
        <w:tab/>
        <w:t xml:space="preserve">\w </w:t>
      </w:r>
      <w:r>
        <w:rPr>
          <w:i/>
          <w:iCs/>
        </w:rPr>
        <w:t>ba:ya-</w:t>
      </w:r>
      <w:r>
        <w:t xml:space="preserve"> \g </w:t>
      </w:r>
      <w:r>
        <w:rPr>
          <w:rFonts w:hAnsi="Times New Roman"/>
        </w:rPr>
        <w:t>‘</w:t>
      </w:r>
      <w:r>
        <w:t>crack between teeth; bite off</w:t>
      </w:r>
      <w:r>
        <w:rPr>
          <w:rFonts w:hAnsi="Times New Roman"/>
        </w:rPr>
        <w:t xml:space="preserve">’ </w:t>
      </w:r>
      <w:r>
        <w:t>\p Conj -li; vt. \q To *pac</w:t>
      </w:r>
      <w:r>
        <w:rPr>
          <w:vertAlign w:val="superscript"/>
        </w:rPr>
        <w:t>y</w:t>
      </w:r>
      <w:r>
        <w:t>a-? \s AGL</w:t>
      </w:r>
    </w:p>
    <w:p w14:paraId="31DD94F1" w14:textId="77777777" w:rsidR="00C42BF2" w:rsidRDefault="00C42BF2">
      <w:pPr>
        <w:pStyle w:val="Default"/>
        <w:widowControl w:val="0"/>
        <w:tabs>
          <w:tab w:val="left" w:pos="2880"/>
        </w:tabs>
        <w:ind w:left="2880" w:hanging="2880"/>
      </w:pPr>
    </w:p>
    <w:p w14:paraId="1CA7BBFE" w14:textId="77777777" w:rsidR="00C42BF2" w:rsidRDefault="00C42BF2">
      <w:pPr>
        <w:pStyle w:val="Default"/>
        <w:widowControl w:val="0"/>
        <w:tabs>
          <w:tab w:val="left" w:pos="2880"/>
        </w:tabs>
        <w:ind w:left="2880" w:hanging="2880"/>
      </w:pPr>
    </w:p>
    <w:p w14:paraId="69E3BBF7" w14:textId="77777777" w:rsidR="00C42BF2" w:rsidRDefault="00F80514">
      <w:pPr>
        <w:pStyle w:val="Default"/>
        <w:widowControl w:val="0"/>
        <w:tabs>
          <w:tab w:val="left" w:pos="2880"/>
        </w:tabs>
        <w:ind w:left="2880" w:hanging="2880"/>
        <w:rPr>
          <w:b/>
          <w:bCs/>
        </w:rPr>
      </w:pPr>
      <w:r>
        <w:t xml:space="preserve">\e </w:t>
      </w:r>
      <w:r>
        <w:rPr>
          <w:b/>
          <w:bCs/>
        </w:rPr>
        <w:t>*pa:ci-</w:t>
      </w:r>
    </w:p>
    <w:p w14:paraId="60AED183" w14:textId="77777777" w:rsidR="00C42BF2" w:rsidRDefault="00F80514">
      <w:pPr>
        <w:pStyle w:val="Default"/>
        <w:widowControl w:val="0"/>
        <w:tabs>
          <w:tab w:val="left" w:pos="2880"/>
        </w:tabs>
        <w:ind w:left="2880" w:hanging="2880"/>
      </w:pPr>
      <w:r>
        <w:t xml:space="preserve">\t </w:t>
      </w:r>
      <w:r>
        <w:rPr>
          <w:rFonts w:hAnsi="Times New Roman"/>
        </w:rPr>
        <w:t>‘</w:t>
      </w:r>
      <w:r>
        <w:t>cry</w:t>
      </w:r>
      <w:r>
        <w:rPr>
          <w:rFonts w:hAnsi="Times New Roman"/>
        </w:rPr>
        <w:t>’</w:t>
      </w:r>
    </w:p>
    <w:p w14:paraId="2DA8862D" w14:textId="77777777" w:rsidR="00C42BF2" w:rsidRDefault="00F80514">
      <w:pPr>
        <w:pStyle w:val="Default"/>
        <w:widowControl w:val="0"/>
        <w:tabs>
          <w:tab w:val="left" w:pos="2880"/>
        </w:tabs>
        <w:ind w:left="2880" w:hanging="2880"/>
      </w:pPr>
      <w:r>
        <w:t>\b vi</w:t>
      </w:r>
    </w:p>
    <w:p w14:paraId="3530424B" w14:textId="77777777" w:rsidR="00C42BF2" w:rsidRDefault="00F80514">
      <w:pPr>
        <w:pStyle w:val="Default"/>
        <w:widowControl w:val="0"/>
        <w:ind w:left="180" w:hanging="180"/>
      </w:pPr>
      <w:r>
        <w:t xml:space="preserve">\x See also *pa:rri-, *pa:ti-, *nga:ci-. Note that </w:t>
      </w:r>
      <w:r>
        <w:rPr>
          <w:rFonts w:hAnsi="Times New Roman"/>
        </w:rPr>
        <w:t>‘</w:t>
      </w:r>
      <w:r>
        <w:t>to be born</w:t>
      </w:r>
      <w:r>
        <w:rPr>
          <w:rFonts w:hAnsi="Times New Roman"/>
        </w:rPr>
        <w:t xml:space="preserve">’ </w:t>
      </w:r>
      <w:r>
        <w:t xml:space="preserve">and </w:t>
      </w:r>
      <w:r>
        <w:rPr>
          <w:rFonts w:hAnsi="Times New Roman"/>
        </w:rPr>
        <w:t>‘</w:t>
      </w:r>
      <w:r>
        <w:t>to give birth</w:t>
      </w:r>
      <w:r>
        <w:rPr>
          <w:rFonts w:hAnsi="Times New Roman"/>
        </w:rPr>
        <w:t xml:space="preserve">’ </w:t>
      </w:r>
      <w:r>
        <w:t xml:space="preserve">can be built on </w:t>
      </w:r>
      <w:r>
        <w:rPr>
          <w:rFonts w:hAnsi="Times New Roman"/>
        </w:rPr>
        <w:t>‘</w:t>
      </w:r>
      <w:r>
        <w:t>to cry</w:t>
      </w:r>
      <w:r>
        <w:rPr>
          <w:rFonts w:hAnsi="Times New Roman"/>
        </w:rPr>
        <w:t>’</w:t>
      </w:r>
      <w:r>
        <w:t xml:space="preserve">, as in YYoront </w:t>
      </w:r>
      <w:r>
        <w:rPr>
          <w:i/>
          <w:iCs/>
        </w:rPr>
        <w:t>pin=pay</w:t>
      </w:r>
      <w:r>
        <w:t xml:space="preserve"> and KThaayorre </w:t>
      </w:r>
      <w:r>
        <w:rPr>
          <w:i/>
          <w:iCs/>
        </w:rPr>
        <w:t>ka:l=pa:rr-</w:t>
      </w:r>
      <w:r>
        <w:rPr>
          <w:rFonts w:hAnsi="Times New Roman"/>
        </w:rPr>
        <w:t xml:space="preserve"> ‘</w:t>
      </w:r>
      <w:r>
        <w:t>to be born</w:t>
      </w:r>
      <w:r>
        <w:rPr>
          <w:rFonts w:hAnsi="Times New Roman"/>
        </w:rPr>
        <w:t>’</w:t>
      </w:r>
      <w:r>
        <w:t xml:space="preserve">, both with </w:t>
      </w:r>
      <w:r>
        <w:rPr>
          <w:rFonts w:hAnsi="Times New Roman"/>
        </w:rPr>
        <w:t>‘</w:t>
      </w:r>
      <w:r>
        <w:t>ear</w:t>
      </w:r>
      <w:r>
        <w:rPr>
          <w:rFonts w:hAnsi="Times New Roman"/>
        </w:rPr>
        <w:t>’</w:t>
      </w:r>
      <w:r>
        <w:t xml:space="preserve">, and Umpithamu </w:t>
      </w:r>
      <w:r>
        <w:rPr>
          <w:i/>
          <w:iCs/>
        </w:rPr>
        <w:t>yungka-</w:t>
      </w:r>
      <w:r>
        <w:rPr>
          <w:rFonts w:hAnsi="Times New Roman"/>
        </w:rPr>
        <w:t xml:space="preserve"> ‘</w:t>
      </w:r>
      <w:r>
        <w:t>give birth to</w:t>
      </w:r>
      <w:r>
        <w:rPr>
          <w:rFonts w:hAnsi="Times New Roman"/>
        </w:rPr>
        <w:t xml:space="preserve">’ </w:t>
      </w:r>
      <w:r>
        <w:t xml:space="preserve">(under *rungka- </w:t>
      </w:r>
      <w:r>
        <w:rPr>
          <w:rFonts w:hAnsi="Times New Roman"/>
        </w:rPr>
        <w:t>‘</w:t>
      </w:r>
      <w:r>
        <w:t>cry</w:t>
      </w:r>
      <w:r>
        <w:rPr>
          <w:rFonts w:hAnsi="Times New Roman"/>
        </w:rPr>
        <w:t>’</w:t>
      </w:r>
      <w:r>
        <w:t>).</w:t>
      </w:r>
    </w:p>
    <w:p w14:paraId="176BF7D6" w14:textId="77777777" w:rsidR="00C42BF2" w:rsidRDefault="00F80514">
      <w:pPr>
        <w:pStyle w:val="Default"/>
        <w:widowControl w:val="0"/>
        <w:tabs>
          <w:tab w:val="left" w:pos="2880"/>
        </w:tabs>
        <w:ind w:left="2880" w:hanging="2880"/>
      </w:pPr>
      <w:r>
        <w:t>\l Umpithamu</w:t>
      </w:r>
      <w:r>
        <w:tab/>
        <w:t xml:space="preserve">\w athi- \g </w:t>
      </w:r>
      <w:r>
        <w:rPr>
          <w:rFonts w:hAnsi="Times New Roman"/>
        </w:rPr>
        <w:t>‘</w:t>
      </w:r>
      <w:r>
        <w:t>cry</w:t>
      </w:r>
      <w:r>
        <w:rPr>
          <w:rFonts w:hAnsi="Times New Roman"/>
        </w:rPr>
        <w:t xml:space="preserve">’ </w:t>
      </w:r>
      <w:r>
        <w:t>\q Short-vowel source? \s J-CV</w:t>
      </w:r>
    </w:p>
    <w:p w14:paraId="240F9640" w14:textId="77777777" w:rsidR="00C42BF2" w:rsidRDefault="00F80514">
      <w:pPr>
        <w:pStyle w:val="Default"/>
        <w:widowControl w:val="0"/>
        <w:tabs>
          <w:tab w:val="left" w:pos="2880"/>
        </w:tabs>
        <w:ind w:left="2880" w:hanging="2880"/>
      </w:pPr>
      <w:r>
        <w:t>\l YYoront</w:t>
      </w:r>
      <w:r>
        <w:tab/>
        <w:t xml:space="preserve">\w pay \g </w:t>
      </w:r>
      <w:r>
        <w:rPr>
          <w:rFonts w:hAnsi="Times New Roman"/>
        </w:rPr>
        <w:t>‘</w:t>
      </w:r>
      <w:r>
        <w:t>cry</w:t>
      </w:r>
      <w:r>
        <w:rPr>
          <w:rFonts w:hAnsi="Times New Roman"/>
        </w:rPr>
        <w:t xml:space="preserve">’ </w:t>
      </w:r>
      <w:r>
        <w:t xml:space="preserve">\p Conj. L; Cnt nP </w:t>
      </w:r>
      <w:r>
        <w:rPr>
          <w:i/>
          <w:iCs/>
        </w:rPr>
        <w:t>palal</w:t>
      </w:r>
      <w:r>
        <w:t xml:space="preserve">. \q Used also of thundering, as in </w:t>
      </w:r>
      <w:r>
        <w:rPr>
          <w:i/>
          <w:iCs/>
        </w:rPr>
        <w:t>I+kuw pala</w:t>
      </w:r>
      <w:r>
        <w:rPr>
          <w:rFonts w:hAnsi="Times New Roman"/>
        </w:rPr>
        <w:t xml:space="preserve"> ‘</w:t>
      </w:r>
      <w:r>
        <w:t>it</w:t>
      </w:r>
      <w:r>
        <w:rPr>
          <w:rFonts w:hAnsi="Times New Roman"/>
        </w:rPr>
        <w:t>’</w:t>
      </w:r>
      <w:r>
        <w:t>s thundering there in the west</w:t>
      </w:r>
      <w:r>
        <w:rPr>
          <w:rFonts w:hAnsi="Times New Roman"/>
        </w:rPr>
        <w:t>’</w:t>
      </w:r>
      <w:r>
        <w:t xml:space="preserve">; see also *rungka- (Guwa, Kalkatungu) and *pa:ti- (). Also YY </w:t>
      </w:r>
      <w:r>
        <w:rPr>
          <w:i/>
          <w:iCs/>
        </w:rPr>
        <w:t>pin=pay</w:t>
      </w:r>
      <w:r>
        <w:rPr>
          <w:rFonts w:hAnsi="Times New Roman"/>
        </w:rPr>
        <w:t xml:space="preserve"> ‘</w:t>
      </w:r>
      <w:r>
        <w:t>to be born</w:t>
      </w:r>
      <w:r>
        <w:rPr>
          <w:rFonts w:hAnsi="Times New Roman"/>
        </w:rPr>
        <w:t>’</w:t>
      </w:r>
      <w:r>
        <w:t>.</w:t>
      </w:r>
    </w:p>
    <w:p w14:paraId="0503CFFF" w14:textId="77777777" w:rsidR="00C42BF2" w:rsidRDefault="00F80514">
      <w:pPr>
        <w:pStyle w:val="Default"/>
        <w:widowControl w:val="0"/>
        <w:tabs>
          <w:tab w:val="left" w:pos="2880"/>
        </w:tabs>
        <w:ind w:left="2880" w:hanging="2880"/>
      </w:pPr>
      <w:r>
        <w:t>\l UOykangand</w:t>
      </w:r>
      <w:r>
        <w:tab/>
        <w:t xml:space="preserve">\w ayi- \g </w:t>
      </w:r>
      <w:r>
        <w:rPr>
          <w:rFonts w:hAnsi="Times New Roman"/>
        </w:rPr>
        <w:t>‘</w:t>
      </w:r>
      <w:r>
        <w:t>cry, wail, howl</w:t>
      </w:r>
      <w:r>
        <w:rPr>
          <w:rFonts w:hAnsi="Times New Roman"/>
        </w:rPr>
        <w:t xml:space="preserve">’ </w:t>
      </w:r>
      <w:r>
        <w:t xml:space="preserve">\p P </w:t>
      </w:r>
      <w:r>
        <w:rPr>
          <w:i/>
          <w:iCs/>
        </w:rPr>
        <w:t>ayirr</w:t>
      </w:r>
      <w:r>
        <w:t xml:space="preserve">, Imp </w:t>
      </w:r>
      <w:r>
        <w:rPr>
          <w:i/>
          <w:iCs/>
        </w:rPr>
        <w:t>ayil</w:t>
      </w:r>
      <w:r>
        <w:t xml:space="preserve">, Imp (northern) </w:t>
      </w:r>
      <w:r>
        <w:rPr>
          <w:i/>
          <w:iCs/>
        </w:rPr>
        <w:t>aying</w:t>
      </w:r>
      <w:r>
        <w:t xml:space="preserve">, redupl. </w:t>
      </w:r>
      <w:r>
        <w:rPr>
          <w:i/>
          <w:iCs/>
        </w:rPr>
        <w:t>ayayi-</w:t>
      </w:r>
      <w:r>
        <w:t xml:space="preserve">. \q Belongs with this set? Regularity of lenition still to be ascertained. Also </w:t>
      </w:r>
      <w:r>
        <w:rPr>
          <w:i/>
          <w:iCs/>
        </w:rPr>
        <w:t>uw-ayin</w:t>
      </w:r>
      <w:r>
        <w:rPr>
          <w:rFonts w:hAnsi="Times New Roman"/>
        </w:rPr>
        <w:t xml:space="preserve"> ‘</w:t>
      </w:r>
      <w:r>
        <w:t>crying</w:t>
      </w:r>
      <w:r>
        <w:rPr>
          <w:rFonts w:hAnsi="Times New Roman"/>
        </w:rPr>
        <w:t xml:space="preserve">’ </w:t>
      </w:r>
      <w:r>
        <w:t>(n). \s PH</w:t>
      </w:r>
    </w:p>
    <w:p w14:paraId="7E4F2CB2" w14:textId="77777777" w:rsidR="00C42BF2" w:rsidRDefault="00F80514">
      <w:pPr>
        <w:pStyle w:val="Default"/>
        <w:widowControl w:val="0"/>
        <w:tabs>
          <w:tab w:val="left" w:pos="2880"/>
        </w:tabs>
        <w:ind w:left="2880" w:hanging="2880"/>
      </w:pPr>
      <w:r>
        <w:t>\l UOlkol</w:t>
      </w:r>
      <w:r>
        <w:tab/>
        <w:t xml:space="preserve">\w ayi- \g </w:t>
      </w:r>
      <w:r>
        <w:rPr>
          <w:rFonts w:hAnsi="Times New Roman"/>
        </w:rPr>
        <w:t>‘</w:t>
      </w:r>
      <w:r>
        <w:t>cry, wail, howl</w:t>
      </w:r>
      <w:r>
        <w:rPr>
          <w:rFonts w:hAnsi="Times New Roman"/>
        </w:rPr>
        <w:t xml:space="preserve">’ </w:t>
      </w:r>
      <w:r>
        <w:t xml:space="preserve">\p P </w:t>
      </w:r>
      <w:r>
        <w:rPr>
          <w:i/>
          <w:iCs/>
        </w:rPr>
        <w:t>ayirr</w:t>
      </w:r>
      <w:r>
        <w:t xml:space="preserve">, Imp </w:t>
      </w:r>
      <w:r>
        <w:rPr>
          <w:i/>
          <w:iCs/>
        </w:rPr>
        <w:t>ayil</w:t>
      </w:r>
      <w:r>
        <w:t xml:space="preserve">, Imp (northern) </w:t>
      </w:r>
      <w:r>
        <w:rPr>
          <w:i/>
          <w:iCs/>
        </w:rPr>
        <w:t>aying</w:t>
      </w:r>
      <w:r>
        <w:t xml:space="preserve">, redupl. </w:t>
      </w:r>
      <w:r>
        <w:rPr>
          <w:i/>
          <w:iCs/>
        </w:rPr>
        <w:t>ayayi-</w:t>
      </w:r>
      <w:r>
        <w:t xml:space="preserve">. \q Belongs with this set? Lenition is posibly regular with UOyk but unlikely with UOlk. Also </w:t>
      </w:r>
      <w:r>
        <w:rPr>
          <w:i/>
          <w:iCs/>
        </w:rPr>
        <w:t>uw-ayin</w:t>
      </w:r>
      <w:r>
        <w:rPr>
          <w:rFonts w:hAnsi="Times New Roman"/>
        </w:rPr>
        <w:t xml:space="preserve"> ‘</w:t>
      </w:r>
      <w:r>
        <w:t>crying</w:t>
      </w:r>
      <w:r>
        <w:rPr>
          <w:rFonts w:hAnsi="Times New Roman"/>
        </w:rPr>
        <w:t xml:space="preserve">’ </w:t>
      </w:r>
      <w:r>
        <w:t>(n). \s PH</w:t>
      </w:r>
    </w:p>
    <w:p w14:paraId="3E72984F" w14:textId="77777777" w:rsidR="00C42BF2" w:rsidRDefault="00F80514">
      <w:pPr>
        <w:pStyle w:val="Default"/>
        <w:widowControl w:val="0"/>
        <w:tabs>
          <w:tab w:val="left" w:pos="2880"/>
        </w:tabs>
        <w:ind w:left="2880" w:hanging="2880"/>
      </w:pPr>
      <w:r>
        <w:t>\l Ogunyjan</w:t>
      </w:r>
      <w:r>
        <w:tab/>
        <w:t>\w a</w:t>
      </w:r>
      <w:r>
        <w:rPr>
          <w:rFonts w:hAnsi="Times New Roman"/>
        </w:rPr>
        <w:t xml:space="preserve">δ- </w:t>
      </w:r>
      <w:r>
        <w:t xml:space="preserve">\g </w:t>
      </w:r>
      <w:r>
        <w:rPr>
          <w:rFonts w:hAnsi="Times New Roman"/>
        </w:rPr>
        <w:t>‘</w:t>
      </w:r>
      <w:r>
        <w:t>cry</w:t>
      </w:r>
      <w:r>
        <w:rPr>
          <w:rFonts w:hAnsi="Times New Roman"/>
        </w:rPr>
        <w:t xml:space="preserve">’ </w:t>
      </w:r>
      <w:r>
        <w:t>\s KLH</w:t>
      </w:r>
    </w:p>
    <w:p w14:paraId="4D49DB0D" w14:textId="77777777" w:rsidR="00C42BF2" w:rsidRDefault="00F80514">
      <w:pPr>
        <w:pStyle w:val="Default"/>
        <w:widowControl w:val="0"/>
        <w:tabs>
          <w:tab w:val="left" w:pos="2880"/>
        </w:tabs>
        <w:ind w:left="2880" w:hanging="2880"/>
      </w:pPr>
      <w:r>
        <w:t>\l KThaypan</w:t>
      </w:r>
      <w:r>
        <w:tab/>
        <w:t xml:space="preserve">\w dhi- \g </w:t>
      </w:r>
      <w:r>
        <w:rPr>
          <w:rFonts w:hAnsi="Times New Roman"/>
        </w:rPr>
        <w:t>‘</w:t>
      </w:r>
      <w:r>
        <w:t>cry</w:t>
      </w:r>
      <w:r>
        <w:rPr>
          <w:rFonts w:hAnsi="Times New Roman"/>
        </w:rPr>
        <w:t xml:space="preserve">’ </w:t>
      </w:r>
      <w:r>
        <w:t xml:space="preserve">\p Dur </w:t>
      </w:r>
      <w:r>
        <w:rPr>
          <w:i/>
          <w:iCs/>
        </w:rPr>
        <w:t>adhidha-</w:t>
      </w:r>
      <w:r>
        <w:t>. \s BR</w:t>
      </w:r>
    </w:p>
    <w:p w14:paraId="25655F16" w14:textId="77777777" w:rsidR="00C42BF2" w:rsidRDefault="00F80514">
      <w:pPr>
        <w:pStyle w:val="Default"/>
        <w:widowControl w:val="0"/>
        <w:tabs>
          <w:tab w:val="left" w:pos="2880"/>
        </w:tabs>
        <w:ind w:left="2880" w:hanging="2880"/>
      </w:pPr>
      <w:r>
        <w:lastRenderedPageBreak/>
        <w:t>\l HR</w:t>
      </w:r>
      <w:r>
        <w:tab/>
        <w:t>\w v</w:t>
      </w:r>
      <w:r>
        <w:rPr>
          <w:rFonts w:hAnsi="Times New Roman"/>
        </w:rPr>
        <w:t>δ</w:t>
      </w:r>
      <w:r>
        <w:t xml:space="preserve">i^- \g </w:t>
      </w:r>
      <w:r>
        <w:rPr>
          <w:rFonts w:hAnsi="Times New Roman"/>
        </w:rPr>
        <w:t>‘</w:t>
      </w:r>
      <w:r>
        <w:t>cry</w:t>
      </w:r>
      <w:r>
        <w:rPr>
          <w:rFonts w:hAnsi="Times New Roman"/>
        </w:rPr>
        <w:t xml:space="preserve">’ </w:t>
      </w:r>
      <w:r>
        <w:t xml:space="preserve">\q LJ cites as </w:t>
      </w:r>
      <w:r>
        <w:rPr>
          <w:i/>
          <w:iCs/>
        </w:rPr>
        <w:t>dhi-</w:t>
      </w:r>
      <w:r>
        <w:t>. \s KLH, LJ</w:t>
      </w:r>
    </w:p>
    <w:p w14:paraId="3CFD8EE8" w14:textId="77777777" w:rsidR="00C42BF2" w:rsidRDefault="00F80514">
      <w:pPr>
        <w:pStyle w:val="Default"/>
        <w:widowControl w:val="0"/>
        <w:tabs>
          <w:tab w:val="left" w:pos="2880"/>
        </w:tabs>
        <w:ind w:left="2880" w:hanging="2880"/>
      </w:pPr>
      <w:r>
        <w:t>\l Flinders Island</w:t>
      </w:r>
      <w:r>
        <w:tab/>
        <w:t xml:space="preserve">\w adhi- \g </w:t>
      </w:r>
      <w:r>
        <w:rPr>
          <w:rFonts w:hAnsi="Times New Roman"/>
        </w:rPr>
        <w:t>’</w:t>
      </w:r>
      <w:r>
        <w:t>to bark</w:t>
      </w:r>
      <w:r>
        <w:rPr>
          <w:rFonts w:hAnsi="Times New Roman"/>
        </w:rPr>
        <w:t xml:space="preserve">’ </w:t>
      </w:r>
      <w:r>
        <w:t>\p Conj. L. \q Cognate (</w:t>
      </w:r>
      <w:r>
        <w:rPr>
          <w:i/>
          <w:iCs/>
        </w:rPr>
        <w:t>dh</w:t>
      </w:r>
      <w:r>
        <w:t xml:space="preserve"> &lt; *nh expected)? Also </w:t>
      </w:r>
      <w:r>
        <w:rPr>
          <w:i/>
          <w:iCs/>
        </w:rPr>
        <w:t>athelthi-l</w:t>
      </w:r>
      <w:r>
        <w:rPr>
          <w:rFonts w:hAnsi="Times New Roman"/>
        </w:rPr>
        <w:t xml:space="preserve"> ‘</w:t>
      </w:r>
      <w:r>
        <w:t>to cry, weep</w:t>
      </w:r>
      <w:r>
        <w:rPr>
          <w:rFonts w:hAnsi="Times New Roman"/>
        </w:rPr>
        <w:t>’</w:t>
      </w:r>
      <w:r>
        <w:t>. \s PS</w:t>
      </w:r>
    </w:p>
    <w:p w14:paraId="666031CC" w14:textId="77777777" w:rsidR="00C42BF2" w:rsidRDefault="00F80514">
      <w:pPr>
        <w:pStyle w:val="Default"/>
        <w:widowControl w:val="0"/>
        <w:tabs>
          <w:tab w:val="left" w:pos="2880"/>
        </w:tabs>
        <w:ind w:left="2880" w:hanging="2880"/>
      </w:pPr>
      <w:r>
        <w:t>\l Rimanggudinhma</w:t>
      </w:r>
      <w:r>
        <w:tab/>
        <w:t xml:space="preserve">\w aziyza \g </w:t>
      </w:r>
      <w:r>
        <w:rPr>
          <w:rFonts w:hAnsi="Times New Roman"/>
        </w:rPr>
        <w:t>‘</w:t>
      </w:r>
      <w:r>
        <w:t>cry</w:t>
      </w:r>
      <w:r>
        <w:rPr>
          <w:rFonts w:hAnsi="Times New Roman"/>
        </w:rPr>
        <w:t xml:space="preserve">’ </w:t>
      </w:r>
      <w:r>
        <w:t>\s IG</w:t>
      </w:r>
    </w:p>
    <w:p w14:paraId="13633EF2" w14:textId="77777777" w:rsidR="00C42BF2" w:rsidRDefault="00F80514">
      <w:pPr>
        <w:pStyle w:val="Default"/>
        <w:widowControl w:val="0"/>
        <w:tabs>
          <w:tab w:val="left" w:pos="2880"/>
        </w:tabs>
        <w:ind w:left="2880" w:hanging="2880"/>
      </w:pPr>
      <w:r>
        <w:t>\l GYim</w:t>
      </w:r>
      <w:r>
        <w:tab/>
        <w:t xml:space="preserve">\w pa:ci- \g </w:t>
      </w:r>
      <w:r>
        <w:rPr>
          <w:rFonts w:hAnsi="Times New Roman"/>
        </w:rPr>
        <w:t>‘</w:t>
      </w:r>
      <w:r>
        <w:t>cry</w:t>
      </w:r>
      <w:r>
        <w:rPr>
          <w:rFonts w:hAnsi="Times New Roman"/>
        </w:rPr>
        <w:t xml:space="preserve">’ </w:t>
      </w:r>
      <w:r>
        <w:t>\s KLH</w:t>
      </w:r>
    </w:p>
    <w:p w14:paraId="6172899A" w14:textId="77777777" w:rsidR="00C42BF2" w:rsidRDefault="00F80514">
      <w:pPr>
        <w:pStyle w:val="Default"/>
        <w:widowControl w:val="0"/>
        <w:tabs>
          <w:tab w:val="left" w:pos="2880"/>
        </w:tabs>
        <w:ind w:left="2880" w:hanging="2880"/>
      </w:pPr>
      <w:r>
        <w:t>\l GYim</w:t>
      </w:r>
      <w:r>
        <w:tab/>
        <w:t xml:space="preserve">\w ba:dhi- \g </w:t>
      </w:r>
      <w:r>
        <w:rPr>
          <w:rFonts w:hAnsi="Times New Roman"/>
        </w:rPr>
        <w:t>‘</w:t>
      </w:r>
      <w:r>
        <w:t>cry, wail, sing, sing out</w:t>
      </w:r>
      <w:r>
        <w:rPr>
          <w:rFonts w:hAnsi="Times New Roman"/>
        </w:rPr>
        <w:t xml:space="preserve">’ </w:t>
      </w:r>
      <w:r>
        <w:t>\p L conj. \s JHav</w:t>
      </w:r>
    </w:p>
    <w:p w14:paraId="0215C1ED" w14:textId="77777777" w:rsidR="00C42BF2" w:rsidRDefault="00F80514">
      <w:pPr>
        <w:pStyle w:val="Default"/>
        <w:widowControl w:val="0"/>
        <w:tabs>
          <w:tab w:val="left" w:pos="2880"/>
        </w:tabs>
        <w:ind w:left="2880" w:hanging="2880"/>
      </w:pPr>
      <w:r>
        <w:t>\l Djabugay</w:t>
      </w:r>
      <w:r>
        <w:tab/>
        <w:t xml:space="preserve">\w baji- \g </w:t>
      </w:r>
      <w:r>
        <w:rPr>
          <w:rFonts w:hAnsi="Times New Roman"/>
        </w:rPr>
        <w:t>‘</w:t>
      </w:r>
      <w:r>
        <w:t>sing, beat rhythm</w:t>
      </w:r>
      <w:r>
        <w:rPr>
          <w:rFonts w:hAnsi="Times New Roman"/>
        </w:rPr>
        <w:t xml:space="preserve">’ </w:t>
      </w:r>
      <w:r>
        <w:t>\p Conj. L.</w:t>
      </w:r>
    </w:p>
    <w:p w14:paraId="17BD4092" w14:textId="77777777" w:rsidR="00C42BF2" w:rsidRDefault="00F80514">
      <w:pPr>
        <w:pStyle w:val="Default"/>
        <w:widowControl w:val="0"/>
        <w:tabs>
          <w:tab w:val="left" w:pos="2880"/>
        </w:tabs>
        <w:ind w:left="2880" w:hanging="2880"/>
      </w:pPr>
      <w:r>
        <w:t xml:space="preserve">\l </w:t>
      </w:r>
      <w:r>
        <w:rPr>
          <w:b/>
          <w:bCs/>
        </w:rPr>
        <w:t>pPaman</w:t>
      </w:r>
      <w:r>
        <w:rPr>
          <w:b/>
          <w:bCs/>
        </w:rPr>
        <w:tab/>
        <w:t>\w *pa:ci-</w:t>
      </w:r>
      <w:r>
        <w:t xml:space="preserve"> \s KLH</w:t>
      </w:r>
    </w:p>
    <w:p w14:paraId="5262DF9B" w14:textId="77777777" w:rsidR="00C42BF2" w:rsidRDefault="00F80514">
      <w:pPr>
        <w:pStyle w:val="Default"/>
        <w:widowControl w:val="0"/>
        <w:tabs>
          <w:tab w:val="left" w:pos="2880"/>
        </w:tabs>
        <w:ind w:left="2880" w:hanging="2880"/>
        <w:rPr>
          <w:color w:val="003300"/>
          <w:u w:color="003300"/>
        </w:rPr>
      </w:pPr>
      <w:r>
        <w:rPr>
          <w:color w:val="003300"/>
          <w:u w:color="003300"/>
        </w:rPr>
        <w:t>***</w:t>
      </w:r>
    </w:p>
    <w:p w14:paraId="3629217D" w14:textId="77777777" w:rsidR="00C42BF2" w:rsidRDefault="00F80514">
      <w:pPr>
        <w:pStyle w:val="Default"/>
        <w:widowControl w:val="0"/>
        <w:tabs>
          <w:tab w:val="left" w:pos="2880"/>
        </w:tabs>
        <w:ind w:left="2880" w:hanging="2880"/>
        <w:rPr>
          <w:color w:val="003300"/>
          <w:u w:color="003300"/>
        </w:rPr>
      </w:pPr>
      <w:r>
        <w:rPr>
          <w:color w:val="003300"/>
          <w:u w:color="003300"/>
        </w:rPr>
        <w:t>\l Yidiny</w:t>
      </w:r>
      <w:r>
        <w:rPr>
          <w:color w:val="003300"/>
          <w:u w:color="003300"/>
        </w:rPr>
        <w:tab/>
        <w:t xml:space="preserve">\w baji- \g </w:t>
      </w:r>
      <w:r>
        <w:rPr>
          <w:rFonts w:hAnsi="Times New Roman"/>
          <w:color w:val="003300"/>
          <w:u w:color="003300"/>
        </w:rPr>
        <w:t>‘</w:t>
      </w:r>
      <w:r>
        <w:rPr>
          <w:color w:val="003300"/>
          <w:u w:color="003300"/>
        </w:rPr>
        <w:t>bash something (O) on something else (Loc/Dat)</w:t>
      </w:r>
      <w:r>
        <w:rPr>
          <w:rFonts w:hAnsi="Times New Roman"/>
          <w:color w:val="003300"/>
          <w:u w:color="003300"/>
        </w:rPr>
        <w:t xml:space="preserve">’ </w:t>
      </w:r>
      <w:r>
        <w:rPr>
          <w:color w:val="003300"/>
          <w:u w:color="003300"/>
        </w:rPr>
        <w:t xml:space="preserve">\p Conj. L, vt. \q Can be used of </w:t>
      </w:r>
      <w:r>
        <w:rPr>
          <w:b/>
          <w:bCs/>
          <w:color w:val="003300"/>
          <w:u w:color="003300"/>
        </w:rPr>
        <w:t>banging song sticks together</w:t>
      </w:r>
      <w:r>
        <w:rPr>
          <w:color w:val="003300"/>
          <w:u w:color="003300"/>
        </w:rPr>
        <w:t xml:space="preserve"> and of brightness being thrown onto the earth in early morning. Dialects T &amp; C. \s RMWD U1</w:t>
      </w:r>
    </w:p>
    <w:p w14:paraId="62F68CA1" w14:textId="77777777" w:rsidR="00C42BF2" w:rsidRDefault="00C42BF2">
      <w:pPr>
        <w:pStyle w:val="Default"/>
        <w:widowControl w:val="0"/>
        <w:tabs>
          <w:tab w:val="left" w:pos="2880"/>
        </w:tabs>
        <w:ind w:left="2880" w:hanging="2880"/>
        <w:rPr>
          <w:color w:val="003300"/>
          <w:u w:color="003300"/>
        </w:rPr>
      </w:pPr>
    </w:p>
    <w:p w14:paraId="277DDCA0" w14:textId="77777777" w:rsidR="00C42BF2" w:rsidRDefault="00C42BF2">
      <w:pPr>
        <w:pStyle w:val="Default"/>
        <w:widowControl w:val="0"/>
        <w:tabs>
          <w:tab w:val="left" w:pos="2880"/>
        </w:tabs>
        <w:ind w:left="2880" w:hanging="2880"/>
        <w:rPr>
          <w:color w:val="003300"/>
          <w:u w:color="003300"/>
        </w:rPr>
      </w:pPr>
    </w:p>
    <w:p w14:paraId="22859B54" w14:textId="77777777" w:rsidR="00C42BF2" w:rsidRDefault="00F80514">
      <w:pPr>
        <w:pStyle w:val="Default"/>
        <w:widowControl w:val="0"/>
        <w:tabs>
          <w:tab w:val="left" w:pos="2880"/>
        </w:tabs>
        <w:ind w:left="2880" w:hanging="2880"/>
        <w:rPr>
          <w:b/>
          <w:bCs/>
        </w:rPr>
      </w:pPr>
      <w:r>
        <w:t xml:space="preserve">\e </w:t>
      </w:r>
      <w:r>
        <w:rPr>
          <w:b/>
          <w:bCs/>
        </w:rPr>
        <w:t>*pa:mpVrr</w:t>
      </w:r>
    </w:p>
    <w:p w14:paraId="7AA497A4" w14:textId="77777777" w:rsidR="00C42BF2" w:rsidRDefault="00F80514">
      <w:pPr>
        <w:pStyle w:val="Default"/>
        <w:widowControl w:val="0"/>
        <w:tabs>
          <w:tab w:val="left" w:pos="2880"/>
        </w:tabs>
        <w:ind w:left="2880" w:hanging="2880"/>
      </w:pPr>
      <w:r>
        <w:t xml:space="preserve">\t </w:t>
      </w:r>
      <w:r>
        <w:rPr>
          <w:rFonts w:hAnsi="Times New Roman"/>
        </w:rPr>
        <w:t>‘</w:t>
      </w:r>
      <w:r>
        <w:t>rib</w:t>
      </w:r>
      <w:r>
        <w:rPr>
          <w:rFonts w:hAnsi="Times New Roman"/>
        </w:rPr>
        <w:t>’</w:t>
      </w:r>
    </w:p>
    <w:p w14:paraId="175A5C47" w14:textId="77777777" w:rsidR="00C42BF2" w:rsidRDefault="00F80514">
      <w:pPr>
        <w:pStyle w:val="Default"/>
        <w:widowControl w:val="0"/>
        <w:tabs>
          <w:tab w:val="left" w:pos="2880"/>
        </w:tabs>
        <w:ind w:left="2880" w:hanging="2880"/>
      </w:pPr>
      <w:r>
        <w:t>\b n</w:t>
      </w:r>
    </w:p>
    <w:p w14:paraId="0092C047" w14:textId="77777777" w:rsidR="00C42BF2" w:rsidRDefault="00F80514">
      <w:pPr>
        <w:pStyle w:val="Default"/>
        <w:widowControl w:val="0"/>
        <w:tabs>
          <w:tab w:val="left" w:pos="2880"/>
        </w:tabs>
        <w:ind w:left="2880" w:hanging="2880"/>
      </w:pPr>
      <w:r>
        <w:t>\c B</w:t>
      </w:r>
    </w:p>
    <w:p w14:paraId="18E704EA" w14:textId="77777777" w:rsidR="00C42BF2" w:rsidRDefault="00F80514">
      <w:pPr>
        <w:pStyle w:val="Default"/>
        <w:widowControl w:val="0"/>
        <w:tabs>
          <w:tab w:val="left" w:pos="2880"/>
        </w:tabs>
        <w:ind w:left="2880" w:hanging="2880"/>
      </w:pPr>
      <w:r>
        <w:t>\x See also *campi, *pirrma, *pi:ku.</w:t>
      </w:r>
    </w:p>
    <w:p w14:paraId="71B4436C" w14:textId="77777777" w:rsidR="00C42BF2" w:rsidRDefault="00F80514">
      <w:pPr>
        <w:pStyle w:val="Default"/>
        <w:widowControl w:val="0"/>
        <w:tabs>
          <w:tab w:val="left" w:pos="2880"/>
        </w:tabs>
        <w:ind w:left="2880" w:hanging="2880"/>
      </w:pPr>
      <w:r>
        <w:t>\l KThaayorre</w:t>
      </w:r>
      <w:r>
        <w:tab/>
        <w:t xml:space="preserve">\w pa:mpvrr-pi:nhth \g </w:t>
      </w:r>
      <w:r>
        <w:rPr>
          <w:rFonts w:hAnsi="Times New Roman"/>
        </w:rPr>
        <w:t>‘</w:t>
      </w:r>
      <w:r>
        <w:t>rib</w:t>
      </w:r>
      <w:r>
        <w:rPr>
          <w:rFonts w:hAnsi="Times New Roman"/>
        </w:rPr>
        <w:t xml:space="preserve">’ </w:t>
      </w:r>
      <w:r>
        <w:t>\s BA, AH</w:t>
      </w:r>
    </w:p>
    <w:p w14:paraId="2B8B7757" w14:textId="77777777" w:rsidR="00C42BF2" w:rsidRDefault="00F80514">
      <w:pPr>
        <w:pStyle w:val="Default"/>
        <w:widowControl w:val="0"/>
        <w:tabs>
          <w:tab w:val="left" w:pos="2880"/>
        </w:tabs>
        <w:ind w:left="2880" w:hanging="2880"/>
      </w:pPr>
      <w:r>
        <w:t>\l YYoront</w:t>
      </w:r>
      <w:r>
        <w:tab/>
        <w:t xml:space="preserve">\w pawrr-mel \g </w:t>
      </w:r>
      <w:r>
        <w:rPr>
          <w:rFonts w:hAnsi="Times New Roman"/>
        </w:rPr>
        <w:t>‘</w:t>
      </w:r>
      <w:r>
        <w:t>rib</w:t>
      </w:r>
      <w:r>
        <w:rPr>
          <w:rFonts w:hAnsi="Times New Roman"/>
        </w:rPr>
        <w:t>’</w:t>
      </w:r>
    </w:p>
    <w:p w14:paraId="206E1275" w14:textId="77777777" w:rsidR="00C42BF2" w:rsidRDefault="00F80514">
      <w:pPr>
        <w:pStyle w:val="Default"/>
        <w:widowControl w:val="0"/>
        <w:tabs>
          <w:tab w:val="left" w:pos="2880"/>
        </w:tabs>
        <w:ind w:left="2880" w:hanging="2880"/>
      </w:pPr>
      <w:r>
        <w:t>^^^</w:t>
      </w:r>
    </w:p>
    <w:p w14:paraId="39C6E1C7" w14:textId="77777777" w:rsidR="00C42BF2" w:rsidRDefault="00F80514">
      <w:pPr>
        <w:pStyle w:val="Default"/>
        <w:widowControl w:val="0"/>
        <w:tabs>
          <w:tab w:val="left" w:pos="2880"/>
        </w:tabs>
        <w:ind w:left="2880" w:hanging="2880"/>
      </w:pPr>
      <w:r>
        <w:t>\l Flinders Island</w:t>
      </w:r>
      <w:r>
        <w:tab/>
        <w:t xml:space="preserve">\w wa:mbirr \g </w:t>
      </w:r>
      <w:r>
        <w:rPr>
          <w:rFonts w:hAnsi="Times New Roman"/>
        </w:rPr>
        <w:t>‘</w:t>
      </w:r>
      <w:r>
        <w:t>long-fruited mangrove sp.</w:t>
      </w:r>
      <w:r>
        <w:rPr>
          <w:rFonts w:hAnsi="Times New Roman"/>
        </w:rPr>
        <w:t xml:space="preserve">’ </w:t>
      </w:r>
      <w:r>
        <w:t>\s PS</w:t>
      </w:r>
    </w:p>
    <w:p w14:paraId="1DD06FE1" w14:textId="77777777" w:rsidR="00C42BF2" w:rsidRDefault="00C42BF2">
      <w:pPr>
        <w:pStyle w:val="Default"/>
        <w:widowControl w:val="0"/>
        <w:tabs>
          <w:tab w:val="left" w:pos="2880"/>
        </w:tabs>
        <w:ind w:left="2880" w:hanging="2880"/>
      </w:pPr>
    </w:p>
    <w:p w14:paraId="6060C362" w14:textId="77777777" w:rsidR="00C42BF2" w:rsidRDefault="00C42BF2">
      <w:pPr>
        <w:pStyle w:val="Default"/>
        <w:widowControl w:val="0"/>
        <w:tabs>
          <w:tab w:val="left" w:pos="2880"/>
        </w:tabs>
        <w:ind w:left="2880" w:hanging="2880"/>
      </w:pPr>
    </w:p>
    <w:p w14:paraId="7B346CBA" w14:textId="77777777" w:rsidR="00C42BF2" w:rsidRDefault="00F80514">
      <w:pPr>
        <w:pStyle w:val="Default"/>
        <w:widowControl w:val="0"/>
        <w:tabs>
          <w:tab w:val="left" w:pos="2880"/>
        </w:tabs>
        <w:ind w:left="2880" w:hanging="2880"/>
        <w:rPr>
          <w:b/>
          <w:bCs/>
        </w:rPr>
      </w:pPr>
      <w:r>
        <w:t xml:space="preserve">\e </w:t>
      </w:r>
      <w:r>
        <w:rPr>
          <w:b/>
          <w:bCs/>
        </w:rPr>
        <w:t>*pa:nga-</w:t>
      </w:r>
    </w:p>
    <w:p w14:paraId="253C0B84" w14:textId="77777777" w:rsidR="00C42BF2" w:rsidRDefault="00F80514">
      <w:pPr>
        <w:pStyle w:val="Default"/>
        <w:widowControl w:val="0"/>
        <w:tabs>
          <w:tab w:val="left" w:pos="2880"/>
        </w:tabs>
        <w:ind w:left="2880" w:hanging="2880"/>
      </w:pPr>
      <w:r>
        <w:t xml:space="preserve">\t </w:t>
      </w:r>
      <w:r>
        <w:rPr>
          <w:rFonts w:hAnsi="Times New Roman"/>
        </w:rPr>
        <w:t>‘</w:t>
      </w:r>
      <w:r>
        <w:t>dig</w:t>
      </w:r>
      <w:r>
        <w:rPr>
          <w:rFonts w:hAnsi="Times New Roman"/>
        </w:rPr>
        <w:t>’</w:t>
      </w:r>
    </w:p>
    <w:p w14:paraId="0B9288D2" w14:textId="77777777" w:rsidR="00C42BF2" w:rsidRDefault="00F80514">
      <w:pPr>
        <w:pStyle w:val="Default"/>
        <w:widowControl w:val="0"/>
        <w:tabs>
          <w:tab w:val="left" w:pos="2880"/>
        </w:tabs>
        <w:ind w:left="2880" w:hanging="2880"/>
      </w:pPr>
      <w:r>
        <w:t>\b vt</w:t>
      </w:r>
    </w:p>
    <w:p w14:paraId="0F9786CE" w14:textId="77777777" w:rsidR="00C42BF2" w:rsidRDefault="00F80514">
      <w:pPr>
        <w:pStyle w:val="Default"/>
        <w:widowControl w:val="0"/>
        <w:tabs>
          <w:tab w:val="left" w:pos="2880"/>
        </w:tabs>
        <w:ind w:left="2880" w:hanging="2880"/>
      </w:pPr>
      <w:r>
        <w:t>\x See also *paka-,*panga-,*wari-</w:t>
      </w:r>
    </w:p>
    <w:p w14:paraId="431B4E40" w14:textId="77777777" w:rsidR="00C42BF2" w:rsidRDefault="00F80514">
      <w:pPr>
        <w:pStyle w:val="Default"/>
        <w:widowControl w:val="0"/>
        <w:tabs>
          <w:tab w:val="left" w:pos="2880"/>
        </w:tabs>
        <w:ind w:left="2880" w:hanging="2880"/>
      </w:pPr>
      <w:r>
        <w:t>\l HR</w:t>
      </w:r>
      <w:r>
        <w:tab/>
        <w:t xml:space="preserve">\w ang- \g </w:t>
      </w:r>
      <w:r>
        <w:rPr>
          <w:rFonts w:hAnsi="Times New Roman"/>
        </w:rPr>
        <w:t>‘</w:t>
      </w:r>
      <w:r>
        <w:t>dig</w:t>
      </w:r>
      <w:r>
        <w:rPr>
          <w:rFonts w:hAnsi="Times New Roman"/>
        </w:rPr>
        <w:t xml:space="preserve">’ </w:t>
      </w:r>
      <w:r>
        <w:t xml:space="preserve">\q KLH lists this in </w:t>
      </w:r>
      <w:r>
        <w:rPr>
          <w:rFonts w:hAnsi="Times New Roman"/>
        </w:rPr>
        <w:t>‘</w:t>
      </w:r>
      <w:r>
        <w:t>Other Paman</w:t>
      </w:r>
      <w:r>
        <w:rPr>
          <w:rFonts w:hAnsi="Times New Roman"/>
        </w:rPr>
        <w:t xml:space="preserve">’ </w:t>
      </w:r>
      <w:r>
        <w:t xml:space="preserve">under a separate etymon, *pa:nga-. </w:t>
      </w:r>
      <w:r>
        <w:rPr>
          <w:rFonts w:hAnsi="Times New Roman"/>
        </w:rPr>
        <w:t>“</w:t>
      </w:r>
      <w:r>
        <w:t>Rare usage.</w:t>
      </w:r>
      <w:r>
        <w:rPr>
          <w:rFonts w:hAnsi="Times New Roman"/>
        </w:rPr>
        <w:t xml:space="preserve">” </w:t>
      </w:r>
      <w:r>
        <w:t>\s KLH</w:t>
      </w:r>
    </w:p>
    <w:p w14:paraId="0995B6AF" w14:textId="77777777" w:rsidR="00C42BF2" w:rsidRDefault="00F80514">
      <w:pPr>
        <w:pStyle w:val="Default"/>
        <w:widowControl w:val="0"/>
        <w:tabs>
          <w:tab w:val="left" w:pos="2880"/>
        </w:tabs>
        <w:ind w:left="2880" w:hanging="2880"/>
      </w:pPr>
      <w:r>
        <w:t xml:space="preserve">\l </w:t>
      </w:r>
      <w:r>
        <w:rPr>
          <w:b/>
          <w:bCs/>
        </w:rPr>
        <w:t>pPaman</w:t>
      </w:r>
      <w:r>
        <w:rPr>
          <w:b/>
          <w:bCs/>
        </w:rPr>
        <w:tab/>
        <w:t>\w *pa:nga-</w:t>
      </w:r>
      <w:r>
        <w:t xml:space="preserve"> \q Why long V1? Why not listed with *panga- ? \s KLH</w:t>
      </w:r>
    </w:p>
    <w:p w14:paraId="4F8E0B59" w14:textId="77777777" w:rsidR="00C42BF2" w:rsidRDefault="00F80514">
      <w:pPr>
        <w:pStyle w:val="Default"/>
        <w:widowControl w:val="0"/>
        <w:tabs>
          <w:tab w:val="left" w:pos="2880"/>
        </w:tabs>
        <w:ind w:left="2880" w:hanging="2880"/>
      </w:pPr>
      <w:r>
        <w:t>\l Kaytetye</w:t>
      </w:r>
      <w:r>
        <w:tab/>
        <w:t xml:space="preserve">\w ange- \g </w:t>
      </w:r>
      <w:r>
        <w:rPr>
          <w:rFonts w:hAnsi="Times New Roman"/>
        </w:rPr>
        <w:t>‘</w:t>
      </w:r>
      <w:r>
        <w:t>scrape, dig</w:t>
      </w:r>
      <w:r>
        <w:rPr>
          <w:rFonts w:hAnsi="Times New Roman"/>
        </w:rPr>
        <w:t xml:space="preserve">’ </w:t>
      </w:r>
      <w:r>
        <w:t>\s HK</w:t>
      </w:r>
    </w:p>
    <w:p w14:paraId="175642E1" w14:textId="77777777" w:rsidR="00C42BF2" w:rsidRDefault="00F80514">
      <w:pPr>
        <w:pStyle w:val="Default"/>
        <w:widowControl w:val="0"/>
        <w:tabs>
          <w:tab w:val="left" w:pos="2880"/>
        </w:tabs>
        <w:ind w:left="2880" w:hanging="2880"/>
      </w:pPr>
      <w:r>
        <w:t xml:space="preserve">\l </w:t>
      </w:r>
      <w:r>
        <w:rPr>
          <w:b/>
          <w:bCs/>
        </w:rPr>
        <w:t>Arrernte</w:t>
      </w:r>
      <w:r>
        <w:rPr>
          <w:b/>
          <w:bCs/>
        </w:rPr>
        <w:tab/>
        <w:t>\w *angerne-</w:t>
      </w:r>
      <w:r>
        <w:t xml:space="preserve"> \q Also pArandic *ange</w:t>
      </w:r>
      <w:r>
        <w:rPr>
          <w:rFonts w:hAnsi="Times New Roman"/>
        </w:rPr>
        <w:t>ñ</w:t>
      </w:r>
      <w:r>
        <w:t>ce (</w:t>
      </w:r>
      <w:r>
        <w:rPr>
          <w:rFonts w:hAnsi="Times New Roman"/>
        </w:rPr>
        <w:t>‘</w:t>
      </w:r>
      <w:r>
        <w:t>soakage</w:t>
      </w:r>
      <w:r>
        <w:rPr>
          <w:rFonts w:hAnsi="Times New Roman"/>
        </w:rPr>
        <w:t>’</w:t>
      </w:r>
      <w:r>
        <w:t>). \s HK</w:t>
      </w:r>
    </w:p>
    <w:p w14:paraId="63507AA4" w14:textId="77777777" w:rsidR="00C42BF2" w:rsidRDefault="00C42BF2">
      <w:pPr>
        <w:pStyle w:val="Default"/>
        <w:widowControl w:val="0"/>
        <w:tabs>
          <w:tab w:val="left" w:pos="2880"/>
        </w:tabs>
        <w:ind w:left="2880" w:hanging="2880"/>
      </w:pPr>
    </w:p>
    <w:p w14:paraId="217DDBAB" w14:textId="77777777" w:rsidR="00C42BF2" w:rsidRDefault="00C42BF2">
      <w:pPr>
        <w:pStyle w:val="Default"/>
        <w:widowControl w:val="0"/>
        <w:tabs>
          <w:tab w:val="left" w:pos="2880"/>
        </w:tabs>
        <w:ind w:left="2880" w:hanging="2880"/>
      </w:pPr>
    </w:p>
    <w:p w14:paraId="7460ECC9" w14:textId="77777777" w:rsidR="00C42BF2" w:rsidRDefault="00F80514">
      <w:pPr>
        <w:pStyle w:val="Default"/>
        <w:widowControl w:val="0"/>
        <w:tabs>
          <w:tab w:val="left" w:pos="2880"/>
        </w:tabs>
        <w:ind w:left="2880" w:hanging="2880"/>
        <w:rPr>
          <w:b/>
          <w:bCs/>
        </w:rPr>
      </w:pPr>
      <w:r>
        <w:t xml:space="preserve">\e </w:t>
      </w:r>
      <w:r>
        <w:rPr>
          <w:b/>
          <w:bCs/>
        </w:rPr>
        <w:t>*pa:ngkal</w:t>
      </w:r>
    </w:p>
    <w:p w14:paraId="4568C7AA" w14:textId="77777777" w:rsidR="00C42BF2" w:rsidRDefault="00F80514">
      <w:pPr>
        <w:pStyle w:val="Default"/>
        <w:widowControl w:val="0"/>
        <w:tabs>
          <w:tab w:val="left" w:pos="2880"/>
        </w:tabs>
        <w:ind w:left="2880" w:hanging="2880"/>
      </w:pPr>
      <w:r>
        <w:t xml:space="preserve">\t </w:t>
      </w:r>
      <w:r>
        <w:rPr>
          <w:rFonts w:hAnsi="Times New Roman"/>
        </w:rPr>
        <w:t>‘</w:t>
      </w:r>
      <w:r>
        <w:t>shoulder</w:t>
      </w:r>
      <w:r>
        <w:rPr>
          <w:rFonts w:hAnsi="Times New Roman"/>
        </w:rPr>
        <w:t>’</w:t>
      </w:r>
    </w:p>
    <w:p w14:paraId="5FC0AD48" w14:textId="77777777" w:rsidR="00C42BF2" w:rsidRDefault="00F80514">
      <w:pPr>
        <w:pStyle w:val="Default"/>
        <w:widowControl w:val="0"/>
        <w:tabs>
          <w:tab w:val="left" w:pos="2880"/>
        </w:tabs>
        <w:ind w:left="2880" w:hanging="2880"/>
      </w:pPr>
      <w:r>
        <w:t>\b n</w:t>
      </w:r>
    </w:p>
    <w:p w14:paraId="7DC48BE7" w14:textId="77777777" w:rsidR="00C42BF2" w:rsidRDefault="00F80514">
      <w:pPr>
        <w:pStyle w:val="Default"/>
        <w:widowControl w:val="0"/>
        <w:tabs>
          <w:tab w:val="left" w:pos="2880"/>
        </w:tabs>
        <w:ind w:left="2880" w:hanging="2880"/>
      </w:pPr>
      <w:r>
        <w:t>\c B</w:t>
      </w:r>
    </w:p>
    <w:p w14:paraId="78381A92" w14:textId="77777777" w:rsidR="00C42BF2" w:rsidRDefault="00F80514">
      <w:pPr>
        <w:pStyle w:val="Default"/>
        <w:widowControl w:val="0"/>
        <w:tabs>
          <w:tab w:val="left" w:pos="2880"/>
        </w:tabs>
        <w:ind w:left="2880" w:hanging="2880"/>
      </w:pPr>
      <w:r>
        <w:t>\x See also *ciman, *palnta, *pinta, *lamparra (under *ramparra).</w:t>
      </w:r>
    </w:p>
    <w:p w14:paraId="1B604468" w14:textId="77777777" w:rsidR="00C42BF2" w:rsidRDefault="00F80514">
      <w:pPr>
        <w:pStyle w:val="Default"/>
        <w:widowControl w:val="0"/>
        <w:tabs>
          <w:tab w:val="left" w:pos="2880"/>
        </w:tabs>
        <w:ind w:left="2880" w:hanging="2880"/>
      </w:pPr>
      <w:r>
        <w:t>\l Uradhi (Atampaya)</w:t>
      </w:r>
      <w:r>
        <w:tab/>
        <w:t xml:space="preserve">\w aghal \g </w:t>
      </w:r>
      <w:r>
        <w:rPr>
          <w:rFonts w:hAnsi="Times New Roman"/>
        </w:rPr>
        <w:t>‘</w:t>
      </w:r>
      <w:r>
        <w:t>shoulder</w:t>
      </w:r>
      <w:r>
        <w:rPr>
          <w:rFonts w:hAnsi="Times New Roman"/>
        </w:rPr>
        <w:t xml:space="preserve">’ </w:t>
      </w:r>
      <w:r>
        <w:t xml:space="preserve">\q KLH cites as </w:t>
      </w:r>
      <w:r>
        <w:rPr>
          <w:i/>
          <w:iCs/>
        </w:rPr>
        <w:t>aghaw</w:t>
      </w:r>
      <w:r>
        <w:t>. \s KLH, TC</w:t>
      </w:r>
    </w:p>
    <w:p w14:paraId="572D1CE0" w14:textId="77777777" w:rsidR="00C42BF2" w:rsidRDefault="00F80514">
      <w:pPr>
        <w:pStyle w:val="Default"/>
        <w:widowControl w:val="0"/>
        <w:tabs>
          <w:tab w:val="left" w:pos="2880"/>
        </w:tabs>
        <w:ind w:left="2880" w:hanging="2880"/>
      </w:pPr>
      <w:r>
        <w:t>\l Yadhaykenu</w:t>
      </w:r>
      <w:r>
        <w:tab/>
        <w:t xml:space="preserve">\w aghal \g </w:t>
      </w:r>
      <w:r>
        <w:rPr>
          <w:rFonts w:hAnsi="Times New Roman"/>
        </w:rPr>
        <w:t>‘</w:t>
      </w:r>
      <w:r>
        <w:t>shoulder</w:t>
      </w:r>
      <w:r>
        <w:rPr>
          <w:rFonts w:hAnsi="Times New Roman"/>
        </w:rPr>
        <w:t xml:space="preserve">’ </w:t>
      </w:r>
      <w:r>
        <w:t>\s TC</w:t>
      </w:r>
    </w:p>
    <w:p w14:paraId="78B9A812" w14:textId="77777777" w:rsidR="00C42BF2" w:rsidRDefault="00F80514">
      <w:pPr>
        <w:pStyle w:val="Default"/>
        <w:widowControl w:val="0"/>
        <w:tabs>
          <w:tab w:val="left" w:pos="2880"/>
        </w:tabs>
        <w:ind w:left="2880" w:hanging="2880"/>
      </w:pPr>
      <w:r>
        <w:t>\l Angkamuthi</w:t>
      </w:r>
      <w:r>
        <w:tab/>
        <w:t xml:space="preserve">\w aga: \g </w:t>
      </w:r>
      <w:r>
        <w:rPr>
          <w:rFonts w:hAnsi="Times New Roman"/>
        </w:rPr>
        <w:t>‘</w:t>
      </w:r>
      <w:r>
        <w:t>shoulder</w:t>
      </w:r>
      <w:r>
        <w:rPr>
          <w:rFonts w:hAnsi="Times New Roman"/>
        </w:rPr>
        <w:t xml:space="preserve">’ </w:t>
      </w:r>
      <w:r>
        <w:t>\s TC</w:t>
      </w:r>
    </w:p>
    <w:p w14:paraId="0571AD8F" w14:textId="77777777" w:rsidR="00C42BF2" w:rsidRDefault="00F80514">
      <w:pPr>
        <w:pStyle w:val="Default"/>
        <w:widowControl w:val="0"/>
        <w:tabs>
          <w:tab w:val="left" w:pos="2880"/>
        </w:tabs>
        <w:ind w:left="2880" w:hanging="2880"/>
      </w:pPr>
      <w:r>
        <w:t>\l Mpalitjanh</w:t>
      </w:r>
      <w:r>
        <w:tab/>
        <w:t xml:space="preserve">\w angkal \g </w:t>
      </w:r>
      <w:r>
        <w:rPr>
          <w:rFonts w:hAnsi="Times New Roman"/>
        </w:rPr>
        <w:t>‘</w:t>
      </w:r>
      <w:r>
        <w:t>shoulder</w:t>
      </w:r>
      <w:r>
        <w:rPr>
          <w:rFonts w:hAnsi="Times New Roman"/>
        </w:rPr>
        <w:t xml:space="preserve">’ </w:t>
      </w:r>
      <w:r>
        <w:t>\s KLH</w:t>
      </w:r>
    </w:p>
    <w:p w14:paraId="751BF387" w14:textId="77777777" w:rsidR="00C42BF2" w:rsidRDefault="00F80514">
      <w:pPr>
        <w:pStyle w:val="Default"/>
        <w:widowControl w:val="0"/>
        <w:tabs>
          <w:tab w:val="left" w:pos="2880"/>
        </w:tabs>
        <w:ind w:left="2880" w:hanging="2880"/>
      </w:pPr>
      <w:r>
        <w:t>\l Luthigh</w:t>
      </w:r>
      <w:r>
        <w:tab/>
        <w:t xml:space="preserve">\w angkay \g </w:t>
      </w:r>
      <w:r>
        <w:rPr>
          <w:rFonts w:hAnsi="Times New Roman"/>
        </w:rPr>
        <w:t>‘</w:t>
      </w:r>
      <w:r>
        <w:t>shoulder</w:t>
      </w:r>
      <w:r>
        <w:rPr>
          <w:rFonts w:hAnsi="Times New Roman"/>
        </w:rPr>
        <w:t xml:space="preserve">’ </w:t>
      </w:r>
      <w:r>
        <w:t>\s KLH</w:t>
      </w:r>
    </w:p>
    <w:p w14:paraId="4C5A852B" w14:textId="77777777" w:rsidR="00C42BF2" w:rsidRDefault="00F80514">
      <w:pPr>
        <w:pStyle w:val="Default"/>
        <w:widowControl w:val="0"/>
        <w:tabs>
          <w:tab w:val="left" w:pos="2880"/>
        </w:tabs>
        <w:ind w:left="2880" w:hanging="2880"/>
      </w:pPr>
      <w:r>
        <w:t>\l UOykangand</w:t>
      </w:r>
      <w:r>
        <w:tab/>
        <w:t xml:space="preserve">\w egnggal \g </w:t>
      </w:r>
      <w:r>
        <w:rPr>
          <w:rFonts w:hAnsi="Times New Roman"/>
        </w:rPr>
        <w:t>‘</w:t>
      </w:r>
      <w:r>
        <w:t>shoulder</w:t>
      </w:r>
      <w:r>
        <w:rPr>
          <w:rFonts w:hAnsi="Times New Roman"/>
        </w:rPr>
        <w:t xml:space="preserve">’ </w:t>
      </w:r>
      <w:r>
        <w:t>\q Attests short V1? \s PH</w:t>
      </w:r>
    </w:p>
    <w:p w14:paraId="47B397AA" w14:textId="77777777" w:rsidR="00C42BF2" w:rsidRDefault="00F80514">
      <w:pPr>
        <w:pStyle w:val="Default"/>
        <w:widowControl w:val="0"/>
        <w:tabs>
          <w:tab w:val="left" w:pos="2880"/>
        </w:tabs>
        <w:ind w:left="2880" w:hanging="2880"/>
      </w:pPr>
      <w:r>
        <w:t>\l UOlkol</w:t>
      </w:r>
      <w:r>
        <w:tab/>
        <w:t xml:space="preserve">\w egnggal \g </w:t>
      </w:r>
      <w:r>
        <w:rPr>
          <w:rFonts w:hAnsi="Times New Roman"/>
        </w:rPr>
        <w:t>‘</w:t>
      </w:r>
      <w:r>
        <w:t>shoulder; arm</w:t>
      </w:r>
      <w:r>
        <w:rPr>
          <w:rFonts w:hAnsi="Times New Roman"/>
        </w:rPr>
        <w:t xml:space="preserve">’ </w:t>
      </w:r>
      <w:r>
        <w:t>\q Attests short V1? \s PH</w:t>
      </w:r>
    </w:p>
    <w:p w14:paraId="4FCE34D1" w14:textId="77777777" w:rsidR="00C42BF2" w:rsidRDefault="00F80514">
      <w:pPr>
        <w:pStyle w:val="Default"/>
        <w:widowControl w:val="0"/>
        <w:tabs>
          <w:tab w:val="left" w:pos="2880"/>
        </w:tabs>
        <w:ind w:left="2880" w:hanging="2880"/>
      </w:pPr>
      <w:r>
        <w:t>\l Rimanggudinhma</w:t>
      </w:r>
      <w:r>
        <w:tab/>
        <w:t xml:space="preserve">\w aghal ~ ghal \g </w:t>
      </w:r>
      <w:r>
        <w:rPr>
          <w:rFonts w:hAnsi="Times New Roman"/>
        </w:rPr>
        <w:t>‘</w:t>
      </w:r>
      <w:r>
        <w:t>shoulder</w:t>
      </w:r>
      <w:r>
        <w:rPr>
          <w:rFonts w:hAnsi="Times New Roman"/>
        </w:rPr>
        <w:t xml:space="preserve">’ </w:t>
      </w:r>
      <w:r>
        <w:t>\q Cognate? \s IG</w:t>
      </w:r>
    </w:p>
    <w:p w14:paraId="34CD0A85" w14:textId="77777777" w:rsidR="00C42BF2" w:rsidRDefault="00F80514">
      <w:pPr>
        <w:pStyle w:val="Default"/>
        <w:widowControl w:val="0"/>
        <w:tabs>
          <w:tab w:val="left" w:pos="2880"/>
        </w:tabs>
        <w:ind w:left="2880" w:hanging="2880"/>
      </w:pPr>
      <w:r>
        <w:t xml:space="preserve">\l </w:t>
      </w:r>
      <w:r>
        <w:rPr>
          <w:b/>
          <w:bCs/>
        </w:rPr>
        <w:t>pPaman</w:t>
      </w:r>
      <w:r>
        <w:rPr>
          <w:b/>
          <w:bCs/>
        </w:rPr>
        <w:tab/>
        <w:t>\w *pa:ngkal</w:t>
      </w:r>
      <w:r>
        <w:t xml:space="preserve"> \n (1) NPaman list; long V. </w:t>
      </w:r>
      <w:r>
        <w:rPr>
          <w:rFonts w:hAnsi="Times New Roman"/>
        </w:rPr>
        <w:t>“</w:t>
      </w:r>
      <w:r>
        <w:t>Other Paman</w:t>
      </w:r>
      <w:r>
        <w:rPr>
          <w:rFonts w:hAnsi="Times New Roman"/>
        </w:rPr>
        <w:t xml:space="preserve">” </w:t>
      </w:r>
      <w:r>
        <w:t xml:space="preserve">list (only Dyirbal) has </w:t>
      </w:r>
      <w:r>
        <w:rPr>
          <w:b/>
          <w:bCs/>
        </w:rPr>
        <w:t>*pangkal</w:t>
      </w:r>
      <w:r>
        <w:t xml:space="preserve"> (short V), but the long </w:t>
      </w:r>
      <w:r>
        <w:rPr>
          <w:b/>
          <w:bCs/>
        </w:rPr>
        <w:t>*a:</w:t>
      </w:r>
      <w:r>
        <w:t xml:space="preserve"> would regularly continue as Dyirbal /a/. (2) This, or *pakal as implied by the </w:t>
      </w:r>
      <w:r>
        <w:rPr>
          <w:i/>
          <w:iCs/>
        </w:rPr>
        <w:t>pakal</w:t>
      </w:r>
      <w:r>
        <w:t xml:space="preserve"> forms in the Mayi languages (below), could well be a source for YYoront </w:t>
      </w:r>
      <w:r>
        <w:rPr>
          <w:i/>
          <w:iCs/>
        </w:rPr>
        <w:t xml:space="preserve">palt, palta </w:t>
      </w:r>
      <w:r>
        <w:rPr>
          <w:rFonts w:hAnsi="Times New Roman"/>
        </w:rPr>
        <w:t>‘</w:t>
      </w:r>
      <w:r>
        <w:t>shoulder</w:t>
      </w:r>
      <w:r>
        <w:rPr>
          <w:rFonts w:hAnsi="Times New Roman"/>
        </w:rPr>
        <w:t>’</w:t>
      </w:r>
      <w:r>
        <w:t>, rather than *palnta. \s KLH</w:t>
      </w:r>
    </w:p>
    <w:p w14:paraId="39196CEE" w14:textId="77777777" w:rsidR="00C42BF2" w:rsidRDefault="00F80514">
      <w:pPr>
        <w:pStyle w:val="Default"/>
        <w:widowControl w:val="0"/>
        <w:tabs>
          <w:tab w:val="left" w:pos="2880"/>
        </w:tabs>
        <w:ind w:left="2880" w:hanging="2880"/>
      </w:pPr>
      <w:r>
        <w:t>\l Dyirbal</w:t>
      </w:r>
      <w:r>
        <w:tab/>
        <w:t xml:space="preserve">\w panggal \g </w:t>
      </w:r>
      <w:r>
        <w:rPr>
          <w:rFonts w:hAnsi="Times New Roman"/>
        </w:rPr>
        <w:t>‘</w:t>
      </w:r>
      <w:r>
        <w:t>shoulder</w:t>
      </w:r>
      <w:r>
        <w:rPr>
          <w:rFonts w:hAnsi="Times New Roman"/>
        </w:rPr>
        <w:t xml:space="preserve">’ </w:t>
      </w:r>
      <w:r>
        <w:t>\q Not in RMWD 72. \s KLH</w:t>
      </w:r>
    </w:p>
    <w:p w14:paraId="1F74AD6C" w14:textId="77777777" w:rsidR="00C42BF2" w:rsidRDefault="00F80514">
      <w:pPr>
        <w:pStyle w:val="Default"/>
        <w:widowControl w:val="0"/>
        <w:tabs>
          <w:tab w:val="left" w:pos="2880"/>
        </w:tabs>
        <w:ind w:left="2880" w:hanging="2880"/>
      </w:pPr>
      <w:r>
        <w:lastRenderedPageBreak/>
        <w:t>\l Warrgamay</w:t>
      </w:r>
      <w:r>
        <w:tab/>
        <w:t xml:space="preserve">\w banggal \g </w:t>
      </w:r>
      <w:r>
        <w:rPr>
          <w:rFonts w:hAnsi="Times New Roman"/>
        </w:rPr>
        <w:t>‘</w:t>
      </w:r>
      <w:r>
        <w:t>upper arm, shoulder</w:t>
      </w:r>
      <w:r>
        <w:rPr>
          <w:rFonts w:hAnsi="Times New Roman"/>
        </w:rPr>
        <w:t xml:space="preserve">’ </w:t>
      </w:r>
      <w:r>
        <w:t>\q Long vowel expected if from *pa:ngkal. \s RMWD</w:t>
      </w:r>
    </w:p>
    <w:p w14:paraId="5A2DBC3C" w14:textId="77777777" w:rsidR="00C42BF2" w:rsidRDefault="00F80514">
      <w:pPr>
        <w:pStyle w:val="Default"/>
        <w:widowControl w:val="0"/>
        <w:tabs>
          <w:tab w:val="left" w:pos="2880"/>
        </w:tabs>
        <w:ind w:left="2880" w:hanging="2880"/>
      </w:pPr>
      <w:r>
        <w:t>\l Muruwari</w:t>
      </w:r>
      <w:r>
        <w:tab/>
        <w:t xml:space="preserve">\w pangkal \g </w:t>
      </w:r>
      <w:r>
        <w:rPr>
          <w:rFonts w:hAnsi="Times New Roman"/>
        </w:rPr>
        <w:t>‘</w:t>
      </w:r>
      <w:r>
        <w:t>shoulder</w:t>
      </w:r>
      <w:r>
        <w:rPr>
          <w:rFonts w:hAnsi="Times New Roman"/>
        </w:rPr>
        <w:t xml:space="preserve">’ </w:t>
      </w:r>
      <w:r>
        <w:t>\s LFOates</w:t>
      </w:r>
    </w:p>
    <w:p w14:paraId="279B25E3" w14:textId="77777777" w:rsidR="00C42BF2" w:rsidRDefault="00F80514">
      <w:pPr>
        <w:pStyle w:val="Default"/>
        <w:widowControl w:val="0"/>
        <w:tabs>
          <w:tab w:val="left" w:pos="2880"/>
        </w:tabs>
        <w:ind w:left="2880" w:hanging="2880"/>
      </w:pPr>
      <w:r>
        <w:t>***</w:t>
      </w:r>
    </w:p>
    <w:p w14:paraId="06093203" w14:textId="77777777" w:rsidR="00C42BF2" w:rsidRDefault="00F80514">
      <w:pPr>
        <w:pStyle w:val="Default"/>
        <w:widowControl w:val="0"/>
        <w:tabs>
          <w:tab w:val="left" w:pos="2880"/>
        </w:tabs>
        <w:ind w:left="2880" w:hanging="2880"/>
      </w:pPr>
      <w:r>
        <w:t>\l Ngawun</w:t>
      </w:r>
      <w:r>
        <w:tab/>
        <w:t xml:space="preserve">\w palkal \g </w:t>
      </w:r>
      <w:r>
        <w:rPr>
          <w:rFonts w:hAnsi="Times New Roman"/>
        </w:rPr>
        <w:t>‘</w:t>
      </w:r>
      <w:r>
        <w:t>arm</w:t>
      </w:r>
      <w:r>
        <w:rPr>
          <w:rFonts w:hAnsi="Times New Roman"/>
        </w:rPr>
        <w:t xml:space="preserve">’ </w:t>
      </w:r>
      <w:r>
        <w:t>\s GB</w:t>
      </w:r>
    </w:p>
    <w:p w14:paraId="29D04793" w14:textId="77777777" w:rsidR="00C42BF2" w:rsidRDefault="00F80514">
      <w:pPr>
        <w:pStyle w:val="Default"/>
        <w:widowControl w:val="0"/>
        <w:tabs>
          <w:tab w:val="left" w:pos="2880"/>
        </w:tabs>
        <w:ind w:left="2880" w:hanging="2880"/>
      </w:pPr>
      <w:r>
        <w:t>\l Mayi-Thakurti</w:t>
      </w:r>
      <w:r>
        <w:tab/>
        <w:t xml:space="preserve">\w palkal \g </w:t>
      </w:r>
      <w:r>
        <w:rPr>
          <w:rFonts w:hAnsi="Times New Roman"/>
        </w:rPr>
        <w:t>‘</w:t>
      </w:r>
      <w:r>
        <w:t>arm, forearm</w:t>
      </w:r>
      <w:r>
        <w:rPr>
          <w:rFonts w:hAnsi="Times New Roman"/>
        </w:rPr>
        <w:t xml:space="preserve">’ </w:t>
      </w:r>
      <w:r>
        <w:t>\q Syn. (</w:t>
      </w:r>
      <w:r>
        <w:rPr>
          <w:rFonts w:hAnsi="Times New Roman"/>
        </w:rPr>
        <w:t>‘</w:t>
      </w:r>
      <w:r>
        <w:t>arm</w:t>
      </w:r>
      <w:r>
        <w:rPr>
          <w:rFonts w:hAnsi="Times New Roman"/>
        </w:rPr>
        <w:t>’</w:t>
      </w:r>
      <w:r>
        <w:t xml:space="preserve">) </w:t>
      </w:r>
      <w:r>
        <w:rPr>
          <w:i/>
          <w:iCs/>
        </w:rPr>
        <w:t>walcurr</w:t>
      </w:r>
      <w:r>
        <w:t xml:space="preserve"> and </w:t>
      </w:r>
      <w:r>
        <w:rPr>
          <w:i/>
          <w:iCs/>
        </w:rPr>
        <w:t>pilkarra</w:t>
      </w:r>
      <w:r>
        <w:t>. \s GLaves, GB</w:t>
      </w:r>
    </w:p>
    <w:p w14:paraId="3656ABDE" w14:textId="77777777" w:rsidR="00C42BF2" w:rsidRDefault="00F80514">
      <w:pPr>
        <w:pStyle w:val="Default"/>
        <w:widowControl w:val="0"/>
        <w:tabs>
          <w:tab w:val="left" w:pos="2880"/>
        </w:tabs>
        <w:ind w:left="2880" w:hanging="2880"/>
      </w:pPr>
      <w:r>
        <w:t>\l Mayi-Kulan</w:t>
      </w:r>
      <w:r>
        <w:tab/>
        <w:t xml:space="preserve">\w palkal \g </w:t>
      </w:r>
      <w:r>
        <w:rPr>
          <w:rFonts w:hAnsi="Times New Roman"/>
        </w:rPr>
        <w:t>‘</w:t>
      </w:r>
      <w:r>
        <w:t>arm</w:t>
      </w:r>
      <w:r>
        <w:rPr>
          <w:rFonts w:hAnsi="Times New Roman"/>
        </w:rPr>
        <w:t xml:space="preserve">’ </w:t>
      </w:r>
      <w:r>
        <w:t>\s GB</w:t>
      </w:r>
    </w:p>
    <w:p w14:paraId="360C38D8" w14:textId="77777777" w:rsidR="00C42BF2" w:rsidRDefault="00F80514">
      <w:pPr>
        <w:pStyle w:val="Default"/>
        <w:widowControl w:val="0"/>
        <w:tabs>
          <w:tab w:val="left" w:pos="2880"/>
        </w:tabs>
        <w:ind w:left="2880" w:hanging="2880"/>
      </w:pPr>
      <w:r>
        <w:t>\l Mayi-Yapi</w:t>
      </w:r>
      <w:r>
        <w:tab/>
        <w:t xml:space="preserve">\w palkal \g </w:t>
      </w:r>
      <w:r>
        <w:rPr>
          <w:rFonts w:hAnsi="Times New Roman"/>
        </w:rPr>
        <w:t>‘</w:t>
      </w:r>
      <w:r>
        <w:t>arm</w:t>
      </w:r>
      <w:r>
        <w:rPr>
          <w:rFonts w:hAnsi="Times New Roman"/>
        </w:rPr>
        <w:t xml:space="preserve">’ </w:t>
      </w:r>
      <w:r>
        <w:t>\q Questioned. \s GB</w:t>
      </w:r>
    </w:p>
    <w:p w14:paraId="0DED7E1B" w14:textId="77777777" w:rsidR="00C42BF2" w:rsidRDefault="00F80514">
      <w:pPr>
        <w:pStyle w:val="Default"/>
        <w:widowControl w:val="0"/>
        <w:tabs>
          <w:tab w:val="left" w:pos="2880"/>
        </w:tabs>
        <w:ind w:left="2880" w:hanging="2880"/>
      </w:pPr>
      <w:r>
        <w:t>\l Mayi-Kutuna</w:t>
      </w:r>
      <w:r>
        <w:tab/>
        <w:t xml:space="preserve">\w palkal \g </w:t>
      </w:r>
      <w:r>
        <w:rPr>
          <w:rFonts w:hAnsi="Times New Roman"/>
        </w:rPr>
        <w:t>‘</w:t>
      </w:r>
      <w:r>
        <w:t>arm</w:t>
      </w:r>
      <w:r>
        <w:rPr>
          <w:rFonts w:hAnsi="Times New Roman"/>
        </w:rPr>
        <w:t xml:space="preserve">’ </w:t>
      </w:r>
      <w:r>
        <w:t xml:space="preserve">\q Syn. </w:t>
      </w:r>
      <w:r>
        <w:rPr>
          <w:i/>
          <w:iCs/>
        </w:rPr>
        <w:t>NukuNuku</w:t>
      </w:r>
      <w:r>
        <w:t>. \s GB</w:t>
      </w:r>
    </w:p>
    <w:p w14:paraId="6B0B77CC" w14:textId="77777777" w:rsidR="00C42BF2" w:rsidRDefault="00C42BF2">
      <w:pPr>
        <w:pStyle w:val="Default"/>
        <w:widowControl w:val="0"/>
        <w:tabs>
          <w:tab w:val="left" w:pos="2880"/>
        </w:tabs>
        <w:ind w:left="2880" w:hanging="2880"/>
      </w:pPr>
    </w:p>
    <w:p w14:paraId="31FFAA79" w14:textId="77777777" w:rsidR="00C42BF2" w:rsidRDefault="00C42BF2">
      <w:pPr>
        <w:pStyle w:val="Default"/>
        <w:widowControl w:val="0"/>
        <w:tabs>
          <w:tab w:val="left" w:pos="2880"/>
        </w:tabs>
        <w:ind w:left="2880" w:hanging="2880"/>
      </w:pPr>
    </w:p>
    <w:p w14:paraId="383BA406" w14:textId="77777777" w:rsidR="00C42BF2" w:rsidRDefault="00F80514">
      <w:pPr>
        <w:pStyle w:val="Default"/>
        <w:widowControl w:val="0"/>
        <w:tabs>
          <w:tab w:val="left" w:pos="2880"/>
        </w:tabs>
        <w:ind w:left="2880" w:hanging="2880"/>
        <w:rPr>
          <w:b/>
          <w:bCs/>
        </w:rPr>
      </w:pPr>
      <w:r>
        <w:t xml:space="preserve">\e </w:t>
      </w:r>
      <w:r>
        <w:rPr>
          <w:b/>
          <w:bCs/>
        </w:rPr>
        <w:t>*pa:nca-</w:t>
      </w:r>
    </w:p>
    <w:p w14:paraId="63103944" w14:textId="77777777" w:rsidR="00C42BF2" w:rsidRDefault="00F80514">
      <w:pPr>
        <w:pStyle w:val="Default"/>
        <w:widowControl w:val="0"/>
        <w:tabs>
          <w:tab w:val="left" w:pos="2880"/>
        </w:tabs>
        <w:ind w:left="2880" w:hanging="2880"/>
      </w:pPr>
      <w:r>
        <w:t xml:space="preserve">\t </w:t>
      </w:r>
      <w:r>
        <w:rPr>
          <w:rFonts w:hAnsi="Times New Roman"/>
        </w:rPr>
        <w:t>‘</w:t>
      </w:r>
      <w:r>
        <w:t>spend time</w:t>
      </w:r>
      <w:r>
        <w:rPr>
          <w:rFonts w:hAnsi="Times New Roman"/>
        </w:rPr>
        <w:t>’</w:t>
      </w:r>
    </w:p>
    <w:p w14:paraId="0071E3A9" w14:textId="77777777" w:rsidR="00C42BF2" w:rsidRDefault="00F80514">
      <w:pPr>
        <w:pStyle w:val="Default"/>
        <w:widowControl w:val="0"/>
        <w:tabs>
          <w:tab w:val="left" w:pos="2880"/>
        </w:tabs>
        <w:ind w:left="2880" w:hanging="2880"/>
      </w:pPr>
      <w:r>
        <w:t>\b vi</w:t>
      </w:r>
    </w:p>
    <w:p w14:paraId="2C378AD6" w14:textId="77777777" w:rsidR="00C42BF2" w:rsidRDefault="00F80514">
      <w:pPr>
        <w:pStyle w:val="Default"/>
        <w:widowControl w:val="0"/>
        <w:tabs>
          <w:tab w:val="left" w:pos="2880"/>
        </w:tabs>
        <w:ind w:left="2880" w:hanging="2880"/>
      </w:pPr>
      <w:r>
        <w:t>\l Umpila</w:t>
      </w:r>
      <w:r>
        <w:tab/>
        <w:t>\w pa</w:t>
      </w:r>
      <w:r>
        <w:rPr>
          <w:rFonts w:hAnsi="Times New Roman"/>
        </w:rPr>
        <w:t>ñ</w:t>
      </w:r>
      <w:r>
        <w:t>ca, pama</w:t>
      </w:r>
      <w:r>
        <w:rPr>
          <w:rFonts w:hAnsi="Times New Roman"/>
        </w:rPr>
        <w:t>ñ</w:t>
      </w:r>
      <w:r>
        <w:t xml:space="preserve">ca \g </w:t>
      </w:r>
      <w:r>
        <w:rPr>
          <w:rFonts w:hAnsi="Times New Roman"/>
        </w:rPr>
        <w:t>‘</w:t>
      </w:r>
      <w:r>
        <w:t>go bush</w:t>
      </w:r>
      <w:r>
        <w:rPr>
          <w:rFonts w:hAnsi="Times New Roman"/>
        </w:rPr>
        <w:t xml:space="preserve">’ </w:t>
      </w:r>
      <w:r>
        <w:rPr>
          <w:color w:val="003300"/>
          <w:u w:color="003300"/>
        </w:rPr>
        <w:t xml:space="preserve">\p Conj. Y: Imp </w:t>
      </w:r>
      <w:r>
        <w:rPr>
          <w:i/>
          <w:iCs/>
          <w:color w:val="003300"/>
          <w:u w:color="003300"/>
        </w:rPr>
        <w:t>pa</w:t>
      </w:r>
      <w:r>
        <w:rPr>
          <w:rFonts w:hAnsi="Times New Roman"/>
          <w:i/>
          <w:iCs/>
          <w:color w:val="003300"/>
          <w:u w:color="003300"/>
        </w:rPr>
        <w:t>ñ</w:t>
      </w:r>
      <w:r>
        <w:rPr>
          <w:i/>
          <w:iCs/>
          <w:color w:val="003300"/>
          <w:u w:color="003300"/>
        </w:rPr>
        <w:t>caya</w:t>
      </w:r>
      <w:r>
        <w:rPr>
          <w:color w:val="003300"/>
          <w:u w:color="003300"/>
        </w:rPr>
        <w:t xml:space="preserve">, Pluperfect </w:t>
      </w:r>
      <w:r>
        <w:rPr>
          <w:i/>
          <w:iCs/>
          <w:color w:val="003300"/>
          <w:u w:color="003300"/>
        </w:rPr>
        <w:t>pa</w:t>
      </w:r>
      <w:r>
        <w:rPr>
          <w:rFonts w:hAnsi="Times New Roman"/>
          <w:i/>
          <w:iCs/>
          <w:color w:val="003300"/>
          <w:u w:color="003300"/>
        </w:rPr>
        <w:t>ñ</w:t>
      </w:r>
      <w:r>
        <w:rPr>
          <w:i/>
          <w:iCs/>
          <w:color w:val="003300"/>
          <w:u w:color="003300"/>
        </w:rPr>
        <w:t>ca7a</w:t>
      </w:r>
      <w:r>
        <w:rPr>
          <w:color w:val="003300"/>
          <w:u w:color="003300"/>
        </w:rPr>
        <w:t xml:space="preserve">, P </w:t>
      </w:r>
      <w:r>
        <w:rPr>
          <w:i/>
          <w:iCs/>
          <w:color w:val="003300"/>
          <w:u w:color="003300"/>
        </w:rPr>
        <w:t>pa</w:t>
      </w:r>
      <w:r>
        <w:rPr>
          <w:rFonts w:hAnsi="Times New Roman"/>
          <w:i/>
          <w:iCs/>
          <w:color w:val="003300"/>
          <w:u w:color="003300"/>
        </w:rPr>
        <w:t>ñ</w:t>
      </w:r>
      <w:r>
        <w:rPr>
          <w:i/>
          <w:iCs/>
          <w:color w:val="003300"/>
          <w:u w:color="003300"/>
        </w:rPr>
        <w:t>ca</w:t>
      </w:r>
      <w:r>
        <w:rPr>
          <w:rFonts w:hAnsi="Times New Roman"/>
          <w:i/>
          <w:iCs/>
          <w:color w:val="003300"/>
          <w:u w:color="003300"/>
        </w:rPr>
        <w:t>ñ</w:t>
      </w:r>
      <w:r>
        <w:rPr>
          <w:i/>
          <w:iCs/>
          <w:color w:val="003300"/>
          <w:u w:color="003300"/>
        </w:rPr>
        <w:t>a</w:t>
      </w:r>
      <w:r>
        <w:rPr>
          <w:color w:val="003300"/>
          <w:u w:color="003300"/>
        </w:rPr>
        <w:t xml:space="preserve">, Pr </w:t>
      </w:r>
      <w:r>
        <w:rPr>
          <w:i/>
          <w:iCs/>
          <w:color w:val="003300"/>
          <w:u w:color="003300"/>
        </w:rPr>
        <w:t>pa</w:t>
      </w:r>
      <w:r>
        <w:rPr>
          <w:rFonts w:hAnsi="Times New Roman"/>
          <w:i/>
          <w:iCs/>
          <w:color w:val="003300"/>
          <w:u w:color="003300"/>
        </w:rPr>
        <w:t>ñ</w:t>
      </w:r>
      <w:r>
        <w:rPr>
          <w:i/>
          <w:iCs/>
          <w:color w:val="003300"/>
          <w:u w:color="003300"/>
        </w:rPr>
        <w:t>cangka</w:t>
      </w:r>
      <w:r>
        <w:rPr>
          <w:color w:val="003300"/>
          <w:u w:color="003300"/>
        </w:rPr>
        <w:t xml:space="preserve">, F </w:t>
      </w:r>
      <w:r>
        <w:rPr>
          <w:i/>
          <w:iCs/>
          <w:color w:val="003300"/>
          <w:u w:color="003300"/>
        </w:rPr>
        <w:t>pa</w:t>
      </w:r>
      <w:r>
        <w:rPr>
          <w:rFonts w:hAnsi="Times New Roman"/>
          <w:i/>
          <w:iCs/>
          <w:color w:val="003300"/>
          <w:u w:color="003300"/>
        </w:rPr>
        <w:t>ñ</w:t>
      </w:r>
      <w:r>
        <w:rPr>
          <w:i/>
          <w:iCs/>
          <w:color w:val="003300"/>
          <w:u w:color="003300"/>
        </w:rPr>
        <w:t>caka</w:t>
      </w:r>
      <w:r>
        <w:rPr>
          <w:color w:val="003300"/>
          <w:u w:color="003300"/>
        </w:rPr>
        <w:t>.</w:t>
      </w:r>
      <w:r>
        <w:t xml:space="preserve"> \q Cognate? \s GNOG</w:t>
      </w:r>
    </w:p>
    <w:p w14:paraId="69D5EF4F" w14:textId="77777777" w:rsidR="00C42BF2" w:rsidRDefault="00F80514">
      <w:pPr>
        <w:pStyle w:val="Default"/>
        <w:widowControl w:val="0"/>
        <w:tabs>
          <w:tab w:val="left" w:pos="2880"/>
        </w:tabs>
        <w:ind w:left="2880" w:hanging="2880"/>
      </w:pPr>
      <w:r>
        <w:t>\l WMungknh</w:t>
      </w:r>
      <w:r>
        <w:tab/>
        <w:t xml:space="preserve">\w pa:nhth- \g </w:t>
      </w:r>
      <w:r>
        <w:rPr>
          <w:rFonts w:hAnsi="Times New Roman"/>
        </w:rPr>
        <w:t>‘</w:t>
      </w:r>
      <w:r>
        <w:t>make camp; sleep (at night); stay (overnight or for several nights)</w:t>
      </w:r>
      <w:r>
        <w:rPr>
          <w:rFonts w:hAnsi="Times New Roman"/>
        </w:rPr>
        <w:t xml:space="preserve">’ </w:t>
      </w:r>
      <w:r>
        <w:t xml:space="preserve">\q Cognate w YY? KPPW </w:t>
      </w:r>
      <w:r>
        <w:rPr>
          <w:i/>
          <w:iCs/>
        </w:rPr>
        <w:t>paanth</w:t>
      </w:r>
      <w:r>
        <w:t>. \s KPPW</w:t>
      </w:r>
    </w:p>
    <w:p w14:paraId="4F4A9E8D" w14:textId="77777777" w:rsidR="00C42BF2" w:rsidRDefault="00F80514">
      <w:pPr>
        <w:pStyle w:val="Default"/>
        <w:widowControl w:val="0"/>
        <w:tabs>
          <w:tab w:val="left" w:pos="2880"/>
        </w:tabs>
        <w:ind w:left="2880" w:hanging="2880"/>
      </w:pPr>
      <w:r>
        <w:t>\l Pakanh</w:t>
      </w:r>
      <w:r>
        <w:tab/>
        <w:t xml:space="preserve">\w pa:nhth \g </w:t>
      </w:r>
      <w:r>
        <w:rPr>
          <w:rFonts w:hAnsi="Times New Roman"/>
        </w:rPr>
        <w:t>‘</w:t>
      </w:r>
      <w:r>
        <w:t>(time) pass</w:t>
      </w:r>
      <w:r>
        <w:rPr>
          <w:rFonts w:hAnsi="Times New Roman"/>
        </w:rPr>
        <w:t xml:space="preserve">’ </w:t>
      </w:r>
      <w:r>
        <w:t xml:space="preserve">\q PRP </w:t>
      </w:r>
      <w:r>
        <w:rPr>
          <w:i/>
          <w:iCs/>
        </w:rPr>
        <w:t>pa:nhthali</w:t>
      </w:r>
      <w:r>
        <w:t xml:space="preserve">; </w:t>
      </w:r>
      <w:r>
        <w:rPr>
          <w:i/>
          <w:iCs/>
        </w:rPr>
        <w:t>7a:k pa:nhth</w:t>
      </w:r>
      <w:r>
        <w:rPr>
          <w:rFonts w:hAnsi="Times New Roman"/>
        </w:rPr>
        <w:t xml:space="preserve"> ‘</w:t>
      </w:r>
      <w:r>
        <w:t>daylight came</w:t>
      </w:r>
      <w:r>
        <w:rPr>
          <w:rFonts w:hAnsi="Times New Roman"/>
        </w:rPr>
        <w:t>’</w:t>
      </w:r>
      <w:r>
        <w:t>. \n Poss. loan; /n.th/ or /n.c/ expected.</w:t>
      </w:r>
    </w:p>
    <w:p w14:paraId="7CB15824" w14:textId="77777777" w:rsidR="00C42BF2" w:rsidRDefault="00F80514">
      <w:pPr>
        <w:pStyle w:val="Default"/>
        <w:widowControl w:val="0"/>
        <w:tabs>
          <w:tab w:val="left" w:pos="2880"/>
        </w:tabs>
        <w:ind w:left="2880" w:hanging="2880"/>
      </w:pPr>
      <w:r>
        <w:t>\l KThaayorre</w:t>
      </w:r>
      <w:r>
        <w:tab/>
        <w:t xml:space="preserve">\w pa:nc \g </w:t>
      </w:r>
      <w:r>
        <w:rPr>
          <w:rFonts w:hAnsi="Times New Roman"/>
        </w:rPr>
        <w:t>‘</w:t>
      </w:r>
      <w:r>
        <w:t>time passes by</w:t>
      </w:r>
      <w:r>
        <w:rPr>
          <w:rFonts w:hAnsi="Times New Roman"/>
        </w:rPr>
        <w:t xml:space="preserve">’ </w:t>
      </w:r>
      <w:r>
        <w:t xml:space="preserve">\p P </w:t>
      </w:r>
      <w:r>
        <w:rPr>
          <w:i/>
          <w:iCs/>
        </w:rPr>
        <w:t>pe:ncarr</w:t>
      </w:r>
      <w:r>
        <w:t>. \s AH</w:t>
      </w:r>
    </w:p>
    <w:p w14:paraId="3A8F63E0" w14:textId="77777777" w:rsidR="00C42BF2" w:rsidRDefault="00F80514">
      <w:pPr>
        <w:pStyle w:val="Default"/>
        <w:widowControl w:val="0"/>
        <w:tabs>
          <w:tab w:val="left" w:pos="2880"/>
        </w:tabs>
        <w:ind w:left="2880" w:hanging="2880"/>
      </w:pPr>
      <w:r>
        <w:t>\l YYoront</w:t>
      </w:r>
      <w:r>
        <w:tab/>
        <w:t xml:space="preserve">\w panhth (Vintr, RR) \g </w:t>
      </w:r>
      <w:r>
        <w:rPr>
          <w:rFonts w:hAnsi="Times New Roman"/>
        </w:rPr>
        <w:t>‘</w:t>
      </w:r>
      <w:r>
        <w:t>spend wet season; (time) pass</w:t>
      </w:r>
      <w:r>
        <w:rPr>
          <w:rFonts w:hAnsi="Times New Roman"/>
        </w:rPr>
        <w:t>’</w:t>
      </w:r>
    </w:p>
    <w:p w14:paraId="29F75986" w14:textId="77777777" w:rsidR="00C42BF2" w:rsidRDefault="00F80514">
      <w:pPr>
        <w:pStyle w:val="Default"/>
        <w:widowControl w:val="0"/>
        <w:tabs>
          <w:tab w:val="left" w:pos="2880"/>
        </w:tabs>
        <w:ind w:left="2880" w:hanging="2880"/>
      </w:pPr>
      <w:r>
        <w:t>\l YMel</w:t>
      </w:r>
      <w:r>
        <w:tab/>
        <w:t xml:space="preserve">\w panhth (Vintr, RR) \g </w:t>
      </w:r>
      <w:r>
        <w:rPr>
          <w:rFonts w:hAnsi="Times New Roman"/>
        </w:rPr>
        <w:t>‘</w:t>
      </w:r>
      <w:r>
        <w:t>spend wet season</w:t>
      </w:r>
      <w:r>
        <w:rPr>
          <w:rFonts w:hAnsi="Times New Roman"/>
        </w:rPr>
        <w:t>’</w:t>
      </w:r>
    </w:p>
    <w:p w14:paraId="113238A8" w14:textId="77777777" w:rsidR="00C42BF2" w:rsidRDefault="00F80514">
      <w:pPr>
        <w:pStyle w:val="Default"/>
        <w:widowControl w:val="0"/>
        <w:tabs>
          <w:tab w:val="left" w:pos="2880"/>
        </w:tabs>
        <w:ind w:left="2880" w:hanging="2880"/>
      </w:pPr>
      <w:r>
        <w:t xml:space="preserve">\l </w:t>
      </w:r>
      <w:r>
        <w:rPr>
          <w:b/>
          <w:bCs/>
        </w:rPr>
        <w:t>L</w:t>
      </w:r>
      <w:r>
        <w:rPr>
          <w:b/>
          <w:bCs/>
        </w:rPr>
        <w:tab/>
        <w:t>*pa:nca-</w:t>
      </w:r>
      <w:r>
        <w:t xml:space="preserve"> \q The Wik forms suggest *pa:</w:t>
      </w:r>
      <w:r>
        <w:rPr>
          <w:rFonts w:hAnsi="Times New Roman"/>
        </w:rPr>
        <w:t>ñ</w:t>
      </w:r>
      <w:r>
        <w:t>ca-.</w:t>
      </w:r>
    </w:p>
    <w:p w14:paraId="4EB449BD" w14:textId="77777777" w:rsidR="00C42BF2" w:rsidRDefault="00C42BF2">
      <w:pPr>
        <w:pStyle w:val="Default"/>
        <w:widowControl w:val="0"/>
        <w:tabs>
          <w:tab w:val="left" w:pos="2880"/>
        </w:tabs>
        <w:ind w:left="2880" w:hanging="2880"/>
      </w:pPr>
    </w:p>
    <w:p w14:paraId="757DC727" w14:textId="77777777" w:rsidR="00C42BF2" w:rsidRDefault="00C42BF2">
      <w:pPr>
        <w:pStyle w:val="Default"/>
        <w:widowControl w:val="0"/>
        <w:tabs>
          <w:tab w:val="left" w:pos="2880"/>
        </w:tabs>
        <w:ind w:left="2880" w:hanging="2880"/>
      </w:pPr>
    </w:p>
    <w:p w14:paraId="754E07CB" w14:textId="77777777" w:rsidR="00C42BF2" w:rsidRDefault="00F80514">
      <w:pPr>
        <w:pStyle w:val="Default"/>
        <w:widowControl w:val="0"/>
        <w:tabs>
          <w:tab w:val="left" w:pos="2880"/>
        </w:tabs>
        <w:ind w:left="2880" w:hanging="2880"/>
        <w:rPr>
          <w:b/>
          <w:bCs/>
        </w:rPr>
      </w:pPr>
      <w:r>
        <w:t xml:space="preserve">\e </w:t>
      </w:r>
      <w:r>
        <w:rPr>
          <w:b/>
          <w:bCs/>
        </w:rPr>
        <w:t>*pa:ncil</w:t>
      </w:r>
    </w:p>
    <w:p w14:paraId="4D8DF4DA" w14:textId="77777777" w:rsidR="00C42BF2" w:rsidRDefault="00F80514">
      <w:pPr>
        <w:pStyle w:val="Default"/>
        <w:widowControl w:val="0"/>
        <w:tabs>
          <w:tab w:val="left" w:pos="2880"/>
        </w:tabs>
        <w:ind w:left="2880" w:hanging="2880"/>
      </w:pPr>
      <w:r>
        <w:t xml:space="preserve">\t </w:t>
      </w:r>
      <w:r>
        <w:rPr>
          <w:rFonts w:hAnsi="Times New Roman"/>
        </w:rPr>
        <w:t>‘</w:t>
      </w:r>
      <w:r>
        <w:t>woman</w:t>
      </w:r>
      <w:r>
        <w:rPr>
          <w:rFonts w:hAnsi="Times New Roman"/>
        </w:rPr>
        <w:t>’</w:t>
      </w:r>
    </w:p>
    <w:p w14:paraId="59F71DA5" w14:textId="77777777" w:rsidR="00C42BF2" w:rsidRDefault="00F80514">
      <w:pPr>
        <w:pStyle w:val="Default"/>
        <w:widowControl w:val="0"/>
        <w:tabs>
          <w:tab w:val="left" w:pos="2880"/>
        </w:tabs>
        <w:ind w:left="2880" w:hanging="2880"/>
      </w:pPr>
      <w:r>
        <w:t>\b n</w:t>
      </w:r>
    </w:p>
    <w:p w14:paraId="78392399" w14:textId="77777777" w:rsidR="00C42BF2" w:rsidRDefault="00F80514">
      <w:pPr>
        <w:pStyle w:val="Default"/>
        <w:widowControl w:val="0"/>
        <w:tabs>
          <w:tab w:val="left" w:pos="2880"/>
        </w:tabs>
        <w:ind w:left="2880" w:hanging="2880"/>
      </w:pPr>
      <w:r>
        <w:t>\c H</w:t>
      </w:r>
    </w:p>
    <w:p w14:paraId="43178A8F" w14:textId="77777777" w:rsidR="00C42BF2" w:rsidRDefault="00F80514">
      <w:pPr>
        <w:pStyle w:val="Default"/>
        <w:widowControl w:val="0"/>
        <w:tabs>
          <w:tab w:val="left" w:pos="2880"/>
        </w:tabs>
        <w:ind w:left="2880" w:hanging="2880"/>
      </w:pPr>
      <w:r>
        <w:t xml:space="preserve">\x See also </w:t>
      </w:r>
      <w:r>
        <w:rPr>
          <w:color w:val="800000"/>
          <w:u w:color="800000"/>
        </w:rPr>
        <w:t>*</w:t>
      </w:r>
      <w:r>
        <w:rPr>
          <w:rFonts w:hAnsi="Times New Roman"/>
          <w:color w:val="800000"/>
          <w:u w:color="800000"/>
        </w:rPr>
        <w:t>ñ</w:t>
      </w:r>
      <w:r>
        <w:rPr>
          <w:color w:val="800000"/>
          <w:u w:color="800000"/>
        </w:rPr>
        <w:t>ancil</w:t>
      </w:r>
      <w:r>
        <w:t>, *wa</w:t>
      </w:r>
      <w:r>
        <w:rPr>
          <w:rFonts w:hAnsi="Times New Roman"/>
        </w:rPr>
        <w:t>ñ</w:t>
      </w:r>
      <w:r>
        <w:t>cV.</w:t>
      </w:r>
    </w:p>
    <w:p w14:paraId="792B7207" w14:textId="77777777" w:rsidR="00C42BF2" w:rsidRDefault="00F80514">
      <w:pPr>
        <w:pStyle w:val="Default"/>
        <w:widowControl w:val="0"/>
        <w:tabs>
          <w:tab w:val="left" w:pos="2880"/>
        </w:tabs>
        <w:ind w:left="2880" w:hanging="2880"/>
      </w:pPr>
      <w:r>
        <w:t>\l Djabugay</w:t>
      </w:r>
      <w:r>
        <w:tab/>
        <w:t xml:space="preserve">\w banjil \g </w:t>
      </w:r>
      <w:r>
        <w:rPr>
          <w:rFonts w:hAnsi="Times New Roman"/>
        </w:rPr>
        <w:t>‘</w:t>
      </w:r>
      <w:r>
        <w:t>woman, married woman, girl, female (human or animal)</w:t>
      </w:r>
      <w:r>
        <w:rPr>
          <w:rFonts w:hAnsi="Times New Roman"/>
        </w:rPr>
        <w:t xml:space="preserve">’ </w:t>
      </w:r>
      <w:r>
        <w:t>\q /</w:t>
      </w:r>
      <w:r>
        <w:rPr>
          <w:rFonts w:hAnsi="Times New Roman"/>
        </w:rPr>
        <w:t>ñ</w:t>
      </w:r>
      <w:r>
        <w:t>c/ not= /nc/; KLH gives both [pa</w:t>
      </w:r>
      <w:r>
        <w:rPr>
          <w:rFonts w:hAnsi="Times New Roman"/>
        </w:rPr>
        <w:t>ñ</w:t>
      </w:r>
      <w:r>
        <w:t>cil] and [pancil]. \s KLH, EP</w:t>
      </w:r>
    </w:p>
    <w:p w14:paraId="12C26DD5" w14:textId="77777777" w:rsidR="00C42BF2" w:rsidRDefault="00F80514">
      <w:pPr>
        <w:pStyle w:val="Default"/>
        <w:widowControl w:val="0"/>
        <w:tabs>
          <w:tab w:val="left" w:pos="2880"/>
        </w:tabs>
        <w:ind w:left="2880" w:hanging="2880"/>
      </w:pPr>
      <w:r>
        <w:t>\l HR</w:t>
      </w:r>
      <w:r>
        <w:tab/>
        <w:t xml:space="preserve">\w nhdhi:nhdhvmv \q </w:t>
      </w:r>
      <w:r>
        <w:rPr>
          <w:rFonts w:hAnsi="Times New Roman"/>
        </w:rPr>
        <w:t>‘</w:t>
      </w:r>
      <w:r>
        <w:t>woman</w:t>
      </w:r>
      <w:r>
        <w:rPr>
          <w:rFonts w:hAnsi="Times New Roman"/>
        </w:rPr>
        <w:t xml:space="preserve">’ </w:t>
      </w:r>
      <w:r>
        <w:t>\s KLH</w:t>
      </w:r>
    </w:p>
    <w:p w14:paraId="47FC3E73" w14:textId="77777777" w:rsidR="00C42BF2" w:rsidRDefault="00F80514">
      <w:pPr>
        <w:pStyle w:val="Default"/>
        <w:widowControl w:val="0"/>
        <w:tabs>
          <w:tab w:val="left" w:pos="2880"/>
        </w:tabs>
        <w:ind w:left="2880" w:hanging="2880"/>
      </w:pPr>
      <w:r>
        <w:t>\l Ikarranggal</w:t>
      </w:r>
      <w:r>
        <w:tab/>
        <w:t xml:space="preserve">\w enhthenhtham \g </w:t>
      </w:r>
      <w:r>
        <w:rPr>
          <w:rFonts w:hAnsi="Times New Roman"/>
        </w:rPr>
        <w:t>‘</w:t>
      </w:r>
      <w:r>
        <w:t>woman</w:t>
      </w:r>
      <w:r>
        <w:rPr>
          <w:rFonts w:hAnsi="Times New Roman"/>
        </w:rPr>
        <w:t xml:space="preserve">’ </w:t>
      </w:r>
      <w:r>
        <w:t xml:space="preserve">\p Gen </w:t>
      </w:r>
      <w:r>
        <w:rPr>
          <w:i/>
          <w:iCs/>
        </w:rPr>
        <w:t>enhthenhthaman</w:t>
      </w:r>
      <w:r>
        <w:t xml:space="preserve">. \q Also written </w:t>
      </w:r>
      <w:r>
        <w:rPr>
          <w:i/>
          <w:iCs/>
        </w:rPr>
        <w:t>enhthenhthem</w:t>
      </w:r>
      <w:r>
        <w:t>. Belongs with this set? \s BSommer</w:t>
      </w:r>
    </w:p>
    <w:p w14:paraId="32F492DA" w14:textId="77777777" w:rsidR="00C42BF2" w:rsidRDefault="00F80514">
      <w:pPr>
        <w:pStyle w:val="Default"/>
        <w:widowControl w:val="0"/>
        <w:tabs>
          <w:tab w:val="left" w:pos="2880"/>
        </w:tabs>
        <w:ind w:left="2880" w:hanging="2880"/>
      </w:pPr>
      <w:r>
        <w:t>\l Ngawun</w:t>
      </w:r>
      <w:r>
        <w:tab/>
        <w:t>\w pa</w:t>
      </w:r>
      <w:r>
        <w:rPr>
          <w:rFonts w:hAnsi="Times New Roman"/>
        </w:rPr>
        <w:t>ñ</w:t>
      </w:r>
      <w:r>
        <w:t xml:space="preserve">cil \g </w:t>
      </w:r>
      <w:r>
        <w:rPr>
          <w:rFonts w:hAnsi="Times New Roman"/>
        </w:rPr>
        <w:t>‘</w:t>
      </w:r>
      <w:r>
        <w:t>man, person, Aborigine</w:t>
      </w:r>
      <w:r>
        <w:rPr>
          <w:rFonts w:hAnsi="Times New Roman"/>
        </w:rPr>
        <w:t xml:space="preserve">’ </w:t>
      </w:r>
      <w:r>
        <w:t xml:space="preserve">\q Also </w:t>
      </w:r>
      <w:r>
        <w:rPr>
          <w:i/>
          <w:iCs/>
        </w:rPr>
        <w:t>pa</w:t>
      </w:r>
      <w:r>
        <w:rPr>
          <w:rFonts w:hAnsi="Times New Roman"/>
          <w:i/>
          <w:iCs/>
        </w:rPr>
        <w:t>ñ</w:t>
      </w:r>
      <w:r>
        <w:rPr>
          <w:i/>
          <w:iCs/>
        </w:rPr>
        <w:t>a</w:t>
      </w:r>
      <w:r>
        <w:rPr>
          <w:rFonts w:hAnsi="Times New Roman"/>
        </w:rPr>
        <w:t xml:space="preserve"> ‘</w:t>
      </w:r>
      <w:r>
        <w:t>woman</w:t>
      </w:r>
      <w:r>
        <w:rPr>
          <w:rFonts w:hAnsi="Times New Roman"/>
        </w:rPr>
        <w:t>’</w:t>
      </w:r>
      <w:r>
        <w:t>. \s GB</w:t>
      </w:r>
    </w:p>
    <w:p w14:paraId="6BB27D33" w14:textId="77777777" w:rsidR="00C42BF2" w:rsidRDefault="00F80514">
      <w:pPr>
        <w:pStyle w:val="Default"/>
        <w:widowControl w:val="0"/>
        <w:tabs>
          <w:tab w:val="left" w:pos="2880"/>
        </w:tabs>
        <w:ind w:left="2880" w:hanging="2880"/>
      </w:pPr>
      <w:r>
        <w:t>\l Mayi-Kulan</w:t>
      </w:r>
      <w:r>
        <w:tab/>
        <w:t>\w pa</w:t>
      </w:r>
      <w:r>
        <w:rPr>
          <w:rFonts w:hAnsi="Times New Roman"/>
        </w:rPr>
        <w:t>ñ</w:t>
      </w:r>
      <w:r>
        <w:t xml:space="preserve">cil \g </w:t>
      </w:r>
      <w:r>
        <w:rPr>
          <w:rFonts w:hAnsi="Times New Roman"/>
        </w:rPr>
        <w:t>‘</w:t>
      </w:r>
      <w:r>
        <w:t>man, person, Aborigine</w:t>
      </w:r>
      <w:r>
        <w:rPr>
          <w:rFonts w:hAnsi="Times New Roman"/>
        </w:rPr>
        <w:t xml:space="preserve">’ </w:t>
      </w:r>
      <w:r>
        <w:t xml:space="preserve">\q Also </w:t>
      </w:r>
      <w:r>
        <w:rPr>
          <w:i/>
          <w:iCs/>
        </w:rPr>
        <w:t>pa</w:t>
      </w:r>
      <w:r>
        <w:rPr>
          <w:rFonts w:hAnsi="Times New Roman"/>
          <w:i/>
          <w:iCs/>
        </w:rPr>
        <w:t>ñ</w:t>
      </w:r>
      <w:r>
        <w:rPr>
          <w:i/>
          <w:iCs/>
        </w:rPr>
        <w:t>a</w:t>
      </w:r>
      <w:r>
        <w:rPr>
          <w:rFonts w:hAnsi="Times New Roman"/>
        </w:rPr>
        <w:t xml:space="preserve"> ‘</w:t>
      </w:r>
      <w:r>
        <w:t>woman</w:t>
      </w:r>
      <w:r>
        <w:rPr>
          <w:rFonts w:hAnsi="Times New Roman"/>
        </w:rPr>
        <w:t>’</w:t>
      </w:r>
      <w:r>
        <w:t>. \s GB</w:t>
      </w:r>
    </w:p>
    <w:p w14:paraId="3979FCB9" w14:textId="77777777" w:rsidR="00C42BF2" w:rsidRDefault="00F80514">
      <w:pPr>
        <w:pStyle w:val="Default"/>
        <w:widowControl w:val="0"/>
        <w:tabs>
          <w:tab w:val="left" w:pos="2880"/>
        </w:tabs>
        <w:ind w:left="2880" w:hanging="2880"/>
      </w:pPr>
      <w:r>
        <w:t>\l Mayi-Yapi</w:t>
      </w:r>
      <w:r>
        <w:tab/>
        <w:t>\w pa</w:t>
      </w:r>
      <w:r>
        <w:rPr>
          <w:rFonts w:hAnsi="Times New Roman"/>
        </w:rPr>
        <w:t>ñ</w:t>
      </w:r>
      <w:r>
        <w:t xml:space="preserve">cil \g </w:t>
      </w:r>
      <w:r>
        <w:rPr>
          <w:rFonts w:hAnsi="Times New Roman"/>
        </w:rPr>
        <w:t>‘</w:t>
      </w:r>
      <w:r>
        <w:t>man, person, Aborigine</w:t>
      </w:r>
      <w:r>
        <w:rPr>
          <w:rFonts w:hAnsi="Times New Roman"/>
        </w:rPr>
        <w:t xml:space="preserve">’ </w:t>
      </w:r>
      <w:r>
        <w:t xml:space="preserve">\q Also </w:t>
      </w:r>
      <w:r>
        <w:rPr>
          <w:i/>
          <w:iCs/>
        </w:rPr>
        <w:t>pa</w:t>
      </w:r>
      <w:r>
        <w:rPr>
          <w:rFonts w:hAnsi="Times New Roman"/>
          <w:i/>
          <w:iCs/>
        </w:rPr>
        <w:t>ñ</w:t>
      </w:r>
      <w:r>
        <w:rPr>
          <w:i/>
          <w:iCs/>
        </w:rPr>
        <w:t>a</w:t>
      </w:r>
      <w:r>
        <w:rPr>
          <w:rFonts w:hAnsi="Times New Roman"/>
        </w:rPr>
        <w:t xml:space="preserve"> ‘</w:t>
      </w:r>
      <w:r>
        <w:t>woman</w:t>
      </w:r>
      <w:r>
        <w:rPr>
          <w:rFonts w:hAnsi="Times New Roman"/>
        </w:rPr>
        <w:t>’</w:t>
      </w:r>
      <w:r>
        <w:t>. \s GB</w:t>
      </w:r>
    </w:p>
    <w:p w14:paraId="17E10DF7" w14:textId="77777777" w:rsidR="00C42BF2" w:rsidRDefault="00F80514">
      <w:pPr>
        <w:pStyle w:val="Default"/>
        <w:widowControl w:val="0"/>
        <w:tabs>
          <w:tab w:val="left" w:pos="2880"/>
        </w:tabs>
        <w:ind w:left="2880" w:hanging="2880"/>
        <w:rPr>
          <w:b/>
          <w:bCs/>
        </w:rPr>
      </w:pPr>
      <w:r>
        <w:t xml:space="preserve">\l </w:t>
      </w:r>
      <w:r>
        <w:rPr>
          <w:b/>
          <w:bCs/>
        </w:rPr>
        <w:t>?</w:t>
      </w:r>
      <w:r>
        <w:rPr>
          <w:b/>
          <w:bCs/>
        </w:rPr>
        <w:tab/>
        <w:t>\w *pancil</w:t>
      </w:r>
    </w:p>
    <w:p w14:paraId="2FE17E85" w14:textId="77777777" w:rsidR="00C42BF2" w:rsidRDefault="00F80514">
      <w:pPr>
        <w:pStyle w:val="Default"/>
        <w:widowControl w:val="0"/>
        <w:tabs>
          <w:tab w:val="left" w:pos="2880"/>
        </w:tabs>
        <w:ind w:left="2880" w:hanging="2880"/>
      </w:pPr>
      <w:r>
        <w:t>^^^</w:t>
      </w:r>
    </w:p>
    <w:p w14:paraId="78BF7A39" w14:textId="77777777" w:rsidR="00C42BF2" w:rsidRDefault="00F80514">
      <w:pPr>
        <w:pStyle w:val="Default"/>
        <w:widowControl w:val="0"/>
        <w:tabs>
          <w:tab w:val="left" w:pos="2880"/>
        </w:tabs>
        <w:ind w:left="2880" w:hanging="2880"/>
      </w:pPr>
      <w:r>
        <w:t>\l KThaayorre</w:t>
      </w:r>
      <w:r>
        <w:tab/>
        <w:t xml:space="preserve">\w pa:nhth \q </w:t>
      </w:r>
      <w:r>
        <w:rPr>
          <w:rFonts w:hAnsi="Times New Roman"/>
        </w:rPr>
        <w:t>‘</w:t>
      </w:r>
      <w:r>
        <w:t>woman</w:t>
      </w:r>
      <w:r>
        <w:rPr>
          <w:rFonts w:hAnsi="Times New Roman"/>
        </w:rPr>
        <w:t xml:space="preserve">’ </w:t>
      </w:r>
      <w:r>
        <w:t xml:space="preserve">\p Erg </w:t>
      </w:r>
      <w:r>
        <w:rPr>
          <w:i/>
          <w:iCs/>
        </w:rPr>
        <w:t>pa:nhthun</w:t>
      </w:r>
      <w:r>
        <w:t xml:space="preserve">, Abl </w:t>
      </w:r>
      <w:r>
        <w:rPr>
          <w:i/>
          <w:iCs/>
        </w:rPr>
        <w:t>pa:nhthum</w:t>
      </w:r>
      <w:r>
        <w:t xml:space="preserve">. \q /u/ and /nhth/ not accounted for. </w:t>
      </w:r>
      <w:r>
        <w:rPr>
          <w:color w:val="800000"/>
          <w:u w:color="800000"/>
        </w:rPr>
        <w:t xml:space="preserve">Also, **nhc expected if from *pa:ncil. </w:t>
      </w:r>
      <w:r>
        <w:t>\s AH, AG</w:t>
      </w:r>
    </w:p>
    <w:p w14:paraId="64C0C89A" w14:textId="77777777" w:rsidR="00C42BF2" w:rsidRDefault="00F80514">
      <w:pPr>
        <w:pStyle w:val="Default"/>
        <w:widowControl w:val="0"/>
        <w:tabs>
          <w:tab w:val="left" w:pos="2880"/>
        </w:tabs>
        <w:ind w:left="2880" w:hanging="2880"/>
      </w:pPr>
      <w:r>
        <w:t>\l KYak</w:t>
      </w:r>
      <w:r>
        <w:tab/>
        <w:t xml:space="preserve">\w pa:nhth \q </w:t>
      </w:r>
      <w:r>
        <w:rPr>
          <w:rFonts w:hAnsi="Times New Roman"/>
        </w:rPr>
        <w:t>‘</w:t>
      </w:r>
      <w:r>
        <w:t>woman</w:t>
      </w:r>
      <w:r>
        <w:rPr>
          <w:rFonts w:hAnsi="Times New Roman"/>
        </w:rPr>
        <w:t xml:space="preserve">’ </w:t>
      </w:r>
      <w:r>
        <w:t>\s AH</w:t>
      </w:r>
    </w:p>
    <w:p w14:paraId="52DCAB5D" w14:textId="77777777" w:rsidR="00C42BF2" w:rsidRDefault="00F80514">
      <w:pPr>
        <w:pStyle w:val="Default"/>
        <w:widowControl w:val="0"/>
        <w:tabs>
          <w:tab w:val="left" w:pos="2880"/>
        </w:tabs>
        <w:ind w:left="2880" w:hanging="2880"/>
      </w:pPr>
      <w:r>
        <w:t>***</w:t>
      </w:r>
    </w:p>
    <w:p w14:paraId="76A6EC71" w14:textId="77777777" w:rsidR="00C42BF2" w:rsidRDefault="00F80514">
      <w:pPr>
        <w:pStyle w:val="Default"/>
        <w:widowControl w:val="0"/>
        <w:tabs>
          <w:tab w:val="left" w:pos="2880"/>
        </w:tabs>
        <w:ind w:left="2880" w:hanging="2880"/>
      </w:pPr>
      <w:r>
        <w:t>\l Guwa</w:t>
      </w:r>
      <w:r>
        <w:tab/>
        <w:t>\w pa</w:t>
      </w:r>
      <w:r>
        <w:rPr>
          <w:rFonts w:hAnsi="Times New Roman"/>
        </w:rPr>
        <w:t>ñ</w:t>
      </w:r>
      <w:r>
        <w:t xml:space="preserve">a(n(h)a) \g </w:t>
      </w:r>
      <w:r>
        <w:rPr>
          <w:rFonts w:hAnsi="Times New Roman"/>
        </w:rPr>
        <w:t>‘</w:t>
      </w:r>
      <w:r>
        <w:t>woman</w:t>
      </w:r>
      <w:r>
        <w:rPr>
          <w:rFonts w:hAnsi="Times New Roman"/>
        </w:rPr>
        <w:t xml:space="preserve">’ </w:t>
      </w:r>
      <w:r>
        <w:t>\s GB</w:t>
      </w:r>
    </w:p>
    <w:p w14:paraId="7CC9AD33" w14:textId="77777777" w:rsidR="00C42BF2" w:rsidRDefault="00F80514">
      <w:pPr>
        <w:pStyle w:val="Default"/>
        <w:widowControl w:val="0"/>
        <w:tabs>
          <w:tab w:val="left" w:pos="2880"/>
        </w:tabs>
        <w:ind w:left="2880" w:hanging="2880"/>
      </w:pPr>
      <w:r>
        <w:t>***</w:t>
      </w:r>
    </w:p>
    <w:p w14:paraId="60066AFF" w14:textId="77777777" w:rsidR="00C42BF2" w:rsidRDefault="00F80514">
      <w:pPr>
        <w:pStyle w:val="Default"/>
        <w:widowControl w:val="0"/>
        <w:tabs>
          <w:tab w:val="left" w:pos="2880"/>
        </w:tabs>
        <w:ind w:left="2880" w:hanging="2880"/>
      </w:pPr>
      <w:r>
        <w:t>\l UOykangand</w:t>
      </w:r>
      <w:r>
        <w:tab/>
        <w:t>\w a</w:t>
      </w:r>
      <w:r>
        <w:rPr>
          <w:rFonts w:hAnsi="Times New Roman"/>
        </w:rPr>
        <w:t>ñ</w:t>
      </w:r>
      <w:r>
        <w:t xml:space="preserve">cir; alh- \g </w:t>
      </w:r>
      <w:r>
        <w:rPr>
          <w:rFonts w:hAnsi="Times New Roman"/>
        </w:rPr>
        <w:t>‘</w:t>
      </w:r>
      <w:r>
        <w:t>smoke</w:t>
      </w:r>
      <w:r>
        <w:rPr>
          <w:rFonts w:hAnsi="Times New Roman"/>
        </w:rPr>
        <w:t xml:space="preserve">’ </w:t>
      </w:r>
      <w:r>
        <w:t xml:space="preserve">\q In </w:t>
      </w:r>
      <w:r>
        <w:rPr>
          <w:i/>
          <w:iCs/>
        </w:rPr>
        <w:t>acimb alh-a</w:t>
      </w:r>
      <w:r>
        <w:rPr>
          <w:rFonts w:hAnsi="Times New Roman"/>
          <w:i/>
          <w:iCs/>
        </w:rPr>
        <w:t>ñ</w:t>
      </w:r>
      <w:r>
        <w:rPr>
          <w:i/>
          <w:iCs/>
        </w:rPr>
        <w:t>cir</w:t>
      </w:r>
      <w:r>
        <w:rPr>
          <w:rFonts w:hAnsi="Times New Roman"/>
        </w:rPr>
        <w:t xml:space="preserve"> ‘</w:t>
      </w:r>
      <w:r>
        <w:t>Seven Sisters</w:t>
      </w:r>
      <w:r>
        <w:rPr>
          <w:rFonts w:hAnsi="Times New Roman"/>
        </w:rPr>
        <w:t>’</w:t>
      </w:r>
      <w:r>
        <w:t>. \s PH</w:t>
      </w:r>
    </w:p>
    <w:p w14:paraId="7143A102" w14:textId="77777777" w:rsidR="00C42BF2" w:rsidRDefault="00F80514">
      <w:pPr>
        <w:pStyle w:val="Default"/>
        <w:widowControl w:val="0"/>
        <w:tabs>
          <w:tab w:val="left" w:pos="2880"/>
        </w:tabs>
        <w:ind w:left="2880" w:hanging="2880"/>
      </w:pPr>
      <w:r>
        <w:t>\l UOlkol</w:t>
      </w:r>
      <w:r>
        <w:tab/>
        <w:t>\w a</w:t>
      </w:r>
      <w:r>
        <w:rPr>
          <w:rFonts w:hAnsi="Times New Roman"/>
        </w:rPr>
        <w:t>ñ</w:t>
      </w:r>
      <w:r>
        <w:t xml:space="preserve">jir; alh- \g \g </w:t>
      </w:r>
      <w:r>
        <w:rPr>
          <w:rFonts w:hAnsi="Times New Roman"/>
        </w:rPr>
        <w:t>‘</w:t>
      </w:r>
      <w:r>
        <w:t>smoke</w:t>
      </w:r>
      <w:r>
        <w:rPr>
          <w:rFonts w:hAnsi="Times New Roman"/>
        </w:rPr>
        <w:t xml:space="preserve">’ </w:t>
      </w:r>
      <w:r>
        <w:t xml:space="preserve">\q In </w:t>
      </w:r>
      <w:r>
        <w:rPr>
          <w:i/>
          <w:iCs/>
        </w:rPr>
        <w:t>ajimb alh-a</w:t>
      </w:r>
      <w:r>
        <w:rPr>
          <w:rFonts w:hAnsi="Times New Roman"/>
          <w:i/>
          <w:iCs/>
        </w:rPr>
        <w:t>ñ</w:t>
      </w:r>
      <w:r>
        <w:rPr>
          <w:i/>
          <w:iCs/>
        </w:rPr>
        <w:t>jir</w:t>
      </w:r>
      <w:r>
        <w:rPr>
          <w:rFonts w:hAnsi="Times New Roman"/>
        </w:rPr>
        <w:t xml:space="preserve"> ‘</w:t>
      </w:r>
      <w:r>
        <w:t>Seven Sisters</w:t>
      </w:r>
      <w:r>
        <w:rPr>
          <w:rFonts w:hAnsi="Times New Roman"/>
        </w:rPr>
        <w:t>’</w:t>
      </w:r>
      <w:r>
        <w:t xml:space="preserve">. Also </w:t>
      </w:r>
      <w:r>
        <w:rPr>
          <w:i/>
          <w:iCs/>
        </w:rPr>
        <w:t>anjanda</w:t>
      </w:r>
      <w:r>
        <w:rPr>
          <w:rFonts w:hAnsi="Times New Roman"/>
        </w:rPr>
        <w:t xml:space="preserve"> ‘</w:t>
      </w:r>
      <w:r>
        <w:t>woman</w:t>
      </w:r>
      <w:r>
        <w:rPr>
          <w:rFonts w:hAnsi="Times New Roman"/>
        </w:rPr>
        <w:t xml:space="preserve">’ </w:t>
      </w:r>
      <w:r>
        <w:t>(AH?). \s PH</w:t>
      </w:r>
    </w:p>
    <w:p w14:paraId="4A84CAE7" w14:textId="77777777" w:rsidR="00C42BF2" w:rsidRDefault="00C42BF2">
      <w:pPr>
        <w:pStyle w:val="Default"/>
        <w:widowControl w:val="0"/>
        <w:tabs>
          <w:tab w:val="left" w:pos="2880"/>
        </w:tabs>
        <w:ind w:left="2880" w:hanging="2880"/>
      </w:pPr>
    </w:p>
    <w:p w14:paraId="6368DF73" w14:textId="77777777" w:rsidR="00C42BF2" w:rsidRDefault="00C42BF2">
      <w:pPr>
        <w:pStyle w:val="Default"/>
        <w:widowControl w:val="0"/>
        <w:tabs>
          <w:tab w:val="left" w:pos="2880"/>
        </w:tabs>
        <w:ind w:left="2880" w:hanging="2880"/>
      </w:pPr>
    </w:p>
    <w:p w14:paraId="49512F52" w14:textId="77777777" w:rsidR="00C42BF2" w:rsidRDefault="00F80514">
      <w:pPr>
        <w:pStyle w:val="Default"/>
        <w:widowControl w:val="0"/>
        <w:tabs>
          <w:tab w:val="left" w:pos="2880"/>
        </w:tabs>
        <w:ind w:left="2880" w:hanging="2880"/>
        <w:rPr>
          <w:b/>
          <w:bCs/>
        </w:rPr>
      </w:pPr>
      <w:r>
        <w:t xml:space="preserve">\e </w:t>
      </w:r>
      <w:r>
        <w:rPr>
          <w:b/>
          <w:bCs/>
        </w:rPr>
        <w:t>*pa:nta</w:t>
      </w:r>
    </w:p>
    <w:p w14:paraId="4A912FE2" w14:textId="77777777" w:rsidR="00C42BF2" w:rsidRDefault="00F80514">
      <w:pPr>
        <w:pStyle w:val="Default"/>
        <w:widowControl w:val="0"/>
        <w:tabs>
          <w:tab w:val="left" w:pos="2880"/>
        </w:tabs>
        <w:ind w:left="2880" w:hanging="2880"/>
      </w:pPr>
      <w:r>
        <w:t xml:space="preserve">\t </w:t>
      </w:r>
      <w:r>
        <w:rPr>
          <w:rFonts w:hAnsi="Times New Roman"/>
        </w:rPr>
        <w:t>‘</w:t>
      </w:r>
      <w:r>
        <w:t>head</w:t>
      </w:r>
      <w:r>
        <w:rPr>
          <w:rFonts w:hAnsi="Times New Roman"/>
        </w:rPr>
        <w:t>’</w:t>
      </w:r>
    </w:p>
    <w:p w14:paraId="3EE6DBCD" w14:textId="77777777" w:rsidR="00C42BF2" w:rsidRDefault="00F80514">
      <w:pPr>
        <w:pStyle w:val="Default"/>
        <w:widowControl w:val="0"/>
        <w:tabs>
          <w:tab w:val="left" w:pos="2880"/>
        </w:tabs>
        <w:ind w:left="2880" w:hanging="2880"/>
      </w:pPr>
      <w:r>
        <w:lastRenderedPageBreak/>
        <w:t>\b n</w:t>
      </w:r>
    </w:p>
    <w:p w14:paraId="398B1420" w14:textId="77777777" w:rsidR="00C42BF2" w:rsidRDefault="00F80514">
      <w:pPr>
        <w:pStyle w:val="Default"/>
        <w:widowControl w:val="0"/>
        <w:tabs>
          <w:tab w:val="left" w:pos="2880"/>
        </w:tabs>
        <w:ind w:left="2880" w:hanging="2880"/>
      </w:pPr>
      <w:r>
        <w:t>\c B</w:t>
      </w:r>
    </w:p>
    <w:p w14:paraId="278FE27F" w14:textId="77777777" w:rsidR="00C42BF2" w:rsidRDefault="00F80514">
      <w:pPr>
        <w:pStyle w:val="Default"/>
        <w:widowControl w:val="0"/>
        <w:tabs>
          <w:tab w:val="left" w:pos="2880"/>
        </w:tabs>
        <w:ind w:left="2880" w:hanging="2880"/>
      </w:pPr>
      <w:r>
        <w:t>\l KThaayorre</w:t>
      </w:r>
      <w:r>
        <w:tab/>
        <w:t xml:space="preserve">\w pa:nt, pa:nta \g </w:t>
      </w:r>
      <w:r>
        <w:rPr>
          <w:rFonts w:hAnsi="Times New Roman"/>
        </w:rPr>
        <w:t>‘</w:t>
      </w:r>
      <w:r>
        <w:t>head, top, roof</w:t>
      </w:r>
      <w:r>
        <w:rPr>
          <w:rFonts w:hAnsi="Times New Roman"/>
        </w:rPr>
        <w:t xml:space="preserve">’ </w:t>
      </w:r>
      <w:r>
        <w:t>\s BA, KLH, AH</w:t>
      </w:r>
    </w:p>
    <w:p w14:paraId="55F0F7EE" w14:textId="77777777" w:rsidR="00C42BF2" w:rsidRDefault="00F80514">
      <w:pPr>
        <w:pStyle w:val="Default"/>
        <w:widowControl w:val="0"/>
        <w:tabs>
          <w:tab w:val="left" w:pos="2880"/>
        </w:tabs>
        <w:ind w:left="2880" w:hanging="2880"/>
      </w:pPr>
      <w:r>
        <w:t>\l YYoront</w:t>
      </w:r>
      <w:r>
        <w:tab/>
        <w:t xml:space="preserve">\w par, para, para \g </w:t>
      </w:r>
      <w:r>
        <w:rPr>
          <w:rFonts w:hAnsi="Times New Roman"/>
        </w:rPr>
        <w:t>‘</w:t>
      </w:r>
      <w:r>
        <w:t>head</w:t>
      </w:r>
    </w:p>
    <w:p w14:paraId="18643E7A" w14:textId="77777777" w:rsidR="00C42BF2" w:rsidRDefault="00F80514">
      <w:pPr>
        <w:pStyle w:val="Default"/>
        <w:widowControl w:val="0"/>
        <w:tabs>
          <w:tab w:val="left" w:pos="2880"/>
        </w:tabs>
        <w:ind w:left="2880" w:hanging="2880"/>
      </w:pPr>
      <w:r>
        <w:t>\l YMel</w:t>
      </w:r>
      <w:r>
        <w:tab/>
        <w:t xml:space="preserve">\w pat \g </w:t>
      </w:r>
      <w:r>
        <w:rPr>
          <w:rFonts w:hAnsi="Times New Roman"/>
        </w:rPr>
        <w:t>‘</w:t>
      </w:r>
      <w:r>
        <w:t>head</w:t>
      </w:r>
      <w:r>
        <w:rPr>
          <w:rFonts w:hAnsi="Times New Roman"/>
        </w:rPr>
        <w:t>’</w:t>
      </w:r>
    </w:p>
    <w:p w14:paraId="58BDA011" w14:textId="77777777" w:rsidR="00C42BF2" w:rsidRDefault="00F80514">
      <w:pPr>
        <w:pStyle w:val="Default"/>
        <w:widowControl w:val="0"/>
        <w:tabs>
          <w:tab w:val="left" w:pos="2880"/>
        </w:tabs>
        <w:ind w:left="2880" w:hanging="2880"/>
      </w:pPr>
      <w:r>
        <w:t xml:space="preserve">\l </w:t>
      </w:r>
      <w:r>
        <w:rPr>
          <w:b/>
          <w:bCs/>
        </w:rPr>
        <w:t>L</w:t>
      </w:r>
      <w:r>
        <w:rPr>
          <w:b/>
          <w:bCs/>
        </w:rPr>
        <w:tab/>
        <w:t>\w *pa:nta</w:t>
      </w:r>
      <w:r>
        <w:t xml:space="preserve"> \q See also *pa:ta; if </w:t>
      </w:r>
      <w:r>
        <w:rPr>
          <w:color w:val="003300"/>
          <w:u w:color="003300"/>
        </w:rPr>
        <w:t>that</w:t>
      </w:r>
      <w:r>
        <w:t xml:space="preserve"> is the correct source for the YY &amp; YMel forms, then the KTh form could be the result of correspondence-mimicry. \s BA</w:t>
      </w:r>
    </w:p>
    <w:p w14:paraId="7DB28C88" w14:textId="77777777" w:rsidR="00C42BF2" w:rsidRDefault="00C42BF2">
      <w:pPr>
        <w:pStyle w:val="Default"/>
        <w:widowControl w:val="0"/>
        <w:tabs>
          <w:tab w:val="left" w:pos="2880"/>
        </w:tabs>
        <w:ind w:left="2880" w:hanging="2880"/>
      </w:pPr>
    </w:p>
    <w:p w14:paraId="45C62DE0" w14:textId="77777777" w:rsidR="00C42BF2" w:rsidRDefault="00C42BF2">
      <w:pPr>
        <w:pStyle w:val="Default"/>
        <w:widowControl w:val="0"/>
        <w:tabs>
          <w:tab w:val="left" w:pos="2880"/>
        </w:tabs>
        <w:ind w:left="2880" w:hanging="2880"/>
      </w:pPr>
    </w:p>
    <w:p w14:paraId="5EDAB693" w14:textId="77777777" w:rsidR="00C42BF2" w:rsidRDefault="00F80514">
      <w:pPr>
        <w:pStyle w:val="Default"/>
        <w:widowControl w:val="0"/>
        <w:tabs>
          <w:tab w:val="left" w:pos="2880"/>
        </w:tabs>
        <w:ind w:left="2880" w:hanging="2880"/>
        <w:rPr>
          <w:b/>
          <w:bCs/>
        </w:rPr>
      </w:pPr>
      <w:r>
        <w:t xml:space="preserve">\e </w:t>
      </w:r>
      <w:r>
        <w:rPr>
          <w:b/>
          <w:bCs/>
        </w:rPr>
        <w:t>*pa:pa</w:t>
      </w:r>
    </w:p>
    <w:p w14:paraId="079B1B32" w14:textId="77777777" w:rsidR="00C42BF2" w:rsidRDefault="00F80514">
      <w:pPr>
        <w:pStyle w:val="Default"/>
        <w:widowControl w:val="0"/>
        <w:tabs>
          <w:tab w:val="left" w:pos="2880"/>
        </w:tabs>
        <w:ind w:left="2880" w:hanging="2880"/>
      </w:pPr>
      <w:r>
        <w:t xml:space="preserve">\t </w:t>
      </w:r>
      <w:r>
        <w:rPr>
          <w:rFonts w:hAnsi="Times New Roman"/>
        </w:rPr>
        <w:t>‘</w:t>
      </w:r>
      <w:r>
        <w:t>breast</w:t>
      </w:r>
      <w:r>
        <w:rPr>
          <w:rFonts w:hAnsi="Times New Roman"/>
        </w:rPr>
        <w:t>’</w:t>
      </w:r>
    </w:p>
    <w:p w14:paraId="646EEEF4" w14:textId="77777777" w:rsidR="00C42BF2" w:rsidRDefault="00F80514">
      <w:pPr>
        <w:pStyle w:val="Default"/>
        <w:widowControl w:val="0"/>
        <w:tabs>
          <w:tab w:val="left" w:pos="2880"/>
        </w:tabs>
        <w:ind w:left="2880" w:hanging="2880"/>
      </w:pPr>
      <w:r>
        <w:t>\b n</w:t>
      </w:r>
    </w:p>
    <w:p w14:paraId="0ED203C6" w14:textId="77777777" w:rsidR="00C42BF2" w:rsidRDefault="00F80514">
      <w:pPr>
        <w:pStyle w:val="Default"/>
        <w:widowControl w:val="0"/>
        <w:tabs>
          <w:tab w:val="left" w:pos="2880"/>
        </w:tabs>
        <w:ind w:left="2880" w:hanging="2880"/>
      </w:pPr>
      <w:r>
        <w:t>\c B</w:t>
      </w:r>
    </w:p>
    <w:p w14:paraId="29E78372" w14:textId="77777777" w:rsidR="00C42BF2" w:rsidRDefault="00F80514">
      <w:pPr>
        <w:pStyle w:val="Default"/>
        <w:widowControl w:val="0"/>
        <w:tabs>
          <w:tab w:val="left" w:pos="2880"/>
        </w:tabs>
        <w:ind w:left="2880" w:hanging="2880"/>
      </w:pPr>
      <w:r>
        <w:t>\c H</w:t>
      </w:r>
    </w:p>
    <w:p w14:paraId="31AA6EF4" w14:textId="77777777" w:rsidR="00C42BF2" w:rsidRDefault="00F80514">
      <w:pPr>
        <w:pStyle w:val="Default"/>
        <w:widowControl w:val="0"/>
        <w:tabs>
          <w:tab w:val="left" w:pos="2880"/>
        </w:tabs>
        <w:ind w:left="2880" w:hanging="2880"/>
      </w:pPr>
      <w:r>
        <w:t>\c K</w:t>
      </w:r>
    </w:p>
    <w:p w14:paraId="726F4581" w14:textId="77777777" w:rsidR="00C42BF2" w:rsidRDefault="00F80514">
      <w:pPr>
        <w:pStyle w:val="Default"/>
        <w:widowControl w:val="0"/>
        <w:tabs>
          <w:tab w:val="left" w:pos="2880"/>
        </w:tabs>
        <w:ind w:left="2880" w:hanging="2880"/>
      </w:pPr>
      <w:r>
        <w:t>\x See also *ngama, *ngamun.</w:t>
      </w:r>
    </w:p>
    <w:p w14:paraId="31CA4EEA" w14:textId="77777777" w:rsidR="00C42BF2" w:rsidRDefault="00F80514">
      <w:pPr>
        <w:pStyle w:val="Default"/>
        <w:widowControl w:val="0"/>
        <w:tabs>
          <w:tab w:val="left" w:pos="2880"/>
        </w:tabs>
        <w:ind w:left="2880" w:hanging="2880"/>
      </w:pPr>
      <w:r>
        <w:t>\l WMungknh</w:t>
      </w:r>
      <w:r>
        <w:tab/>
        <w:t xml:space="preserve">\w pa:p \g </w:t>
      </w:r>
      <w:r>
        <w:rPr>
          <w:rFonts w:hAnsi="Times New Roman"/>
        </w:rPr>
        <w:t>‘</w:t>
      </w:r>
      <w:r>
        <w:t>breast</w:t>
      </w:r>
      <w:r>
        <w:rPr>
          <w:rFonts w:hAnsi="Times New Roman"/>
        </w:rPr>
        <w:t xml:space="preserve">’ </w:t>
      </w:r>
      <w:r>
        <w:t>\s KLH</w:t>
      </w:r>
    </w:p>
    <w:p w14:paraId="394233F6" w14:textId="77777777" w:rsidR="00C42BF2" w:rsidRDefault="00F80514">
      <w:pPr>
        <w:pStyle w:val="Default"/>
        <w:widowControl w:val="0"/>
        <w:tabs>
          <w:tab w:val="left" w:pos="2880"/>
        </w:tabs>
        <w:ind w:left="2880" w:hanging="2880"/>
      </w:pPr>
      <w:r>
        <w:t>\l WMe</w:t>
      </w:r>
      <w:r>
        <w:rPr>
          <w:rFonts w:hAnsi="Times New Roman"/>
        </w:rPr>
        <w:t>’</w:t>
      </w:r>
      <w:r>
        <w:t>nh</w:t>
      </w:r>
      <w:r>
        <w:tab/>
        <w:t xml:space="preserve">\w pa:p \g </w:t>
      </w:r>
      <w:r>
        <w:rPr>
          <w:rFonts w:hAnsi="Times New Roman"/>
        </w:rPr>
        <w:t>‘</w:t>
      </w:r>
      <w:r>
        <w:t>breast</w:t>
      </w:r>
      <w:r>
        <w:rPr>
          <w:rFonts w:hAnsi="Times New Roman"/>
        </w:rPr>
        <w:t xml:space="preserve">’ </w:t>
      </w:r>
      <w:r>
        <w:t>\s KLH</w:t>
      </w:r>
    </w:p>
    <w:p w14:paraId="3BD02CC0" w14:textId="77777777" w:rsidR="00C42BF2" w:rsidRDefault="00F80514">
      <w:pPr>
        <w:pStyle w:val="Default"/>
        <w:widowControl w:val="0"/>
        <w:tabs>
          <w:tab w:val="left" w:pos="2880"/>
        </w:tabs>
        <w:ind w:left="2880" w:hanging="2880"/>
      </w:pPr>
      <w:r>
        <w:t>\l WMuminh</w:t>
      </w:r>
      <w:r>
        <w:tab/>
        <w:t xml:space="preserve">\w paba \g </w:t>
      </w:r>
      <w:r>
        <w:rPr>
          <w:rFonts w:hAnsi="Times New Roman"/>
        </w:rPr>
        <w:t>‘</w:t>
      </w:r>
      <w:r>
        <w:t>breast</w:t>
      </w:r>
      <w:r>
        <w:rPr>
          <w:rFonts w:hAnsi="Times New Roman"/>
        </w:rPr>
        <w:t xml:space="preserve">’ </w:t>
      </w:r>
      <w:r>
        <w:t>\s KLH</w:t>
      </w:r>
    </w:p>
    <w:p w14:paraId="3C51870F" w14:textId="77777777" w:rsidR="00C42BF2" w:rsidRDefault="00F80514">
      <w:pPr>
        <w:pStyle w:val="Default"/>
        <w:widowControl w:val="0"/>
        <w:tabs>
          <w:tab w:val="left" w:pos="2880"/>
        </w:tabs>
        <w:ind w:left="2880" w:hanging="2880"/>
      </w:pPr>
      <w:r>
        <w:t>\l Kaanytju</w:t>
      </w:r>
      <w:r>
        <w:tab/>
        <w:t xml:space="preserve">\w pa:pa \g </w:t>
      </w:r>
      <w:r>
        <w:rPr>
          <w:rFonts w:hAnsi="Times New Roman"/>
        </w:rPr>
        <w:t>‘</w:t>
      </w:r>
      <w:r>
        <w:t>mother</w:t>
      </w:r>
      <w:r>
        <w:rPr>
          <w:rFonts w:hAnsi="Times New Roman"/>
        </w:rPr>
        <w:t xml:space="preserve">’ </w:t>
      </w:r>
      <w:r>
        <w:t>\s KLH</w:t>
      </w:r>
    </w:p>
    <w:p w14:paraId="1EB724F7" w14:textId="77777777" w:rsidR="00C42BF2" w:rsidRDefault="00F80514">
      <w:pPr>
        <w:pStyle w:val="Default"/>
        <w:widowControl w:val="0"/>
        <w:tabs>
          <w:tab w:val="left" w:pos="2880"/>
        </w:tabs>
        <w:ind w:left="2880" w:hanging="2880"/>
      </w:pPr>
      <w:r>
        <w:t>\l Umpila</w:t>
      </w:r>
      <w:r>
        <w:tab/>
        <w:t xml:space="preserve">\w pa:pa \g </w:t>
      </w:r>
      <w:r>
        <w:rPr>
          <w:rFonts w:hAnsi="Times New Roman"/>
        </w:rPr>
        <w:t>‘</w:t>
      </w:r>
      <w:r>
        <w:t>mother</w:t>
      </w:r>
      <w:r>
        <w:rPr>
          <w:rFonts w:hAnsi="Times New Roman"/>
        </w:rPr>
        <w:t xml:space="preserve">’ </w:t>
      </w:r>
      <w:r>
        <w:t>\s KLH</w:t>
      </w:r>
    </w:p>
    <w:p w14:paraId="7311DB63" w14:textId="77777777" w:rsidR="00C42BF2" w:rsidRDefault="00F80514">
      <w:pPr>
        <w:pStyle w:val="Default"/>
        <w:widowControl w:val="0"/>
        <w:tabs>
          <w:tab w:val="left" w:pos="2880"/>
        </w:tabs>
        <w:ind w:left="2880" w:hanging="2880"/>
      </w:pPr>
      <w:r>
        <w:t xml:space="preserve">\l </w:t>
      </w:r>
      <w:r>
        <w:rPr>
          <w:b/>
          <w:bCs/>
        </w:rPr>
        <w:t>pPaman</w:t>
      </w:r>
      <w:r>
        <w:rPr>
          <w:b/>
          <w:bCs/>
        </w:rPr>
        <w:tab/>
        <w:t>\w *pa:pa</w:t>
      </w:r>
      <w:r>
        <w:t xml:space="preserve"> \s KLH</w:t>
      </w:r>
    </w:p>
    <w:p w14:paraId="0F1A65FF" w14:textId="77777777" w:rsidR="00C42BF2" w:rsidRDefault="00F80514">
      <w:pPr>
        <w:pStyle w:val="Default"/>
        <w:widowControl w:val="0"/>
        <w:tabs>
          <w:tab w:val="left" w:pos="2880"/>
        </w:tabs>
        <w:ind w:left="2880" w:hanging="2880"/>
      </w:pPr>
      <w:r>
        <w:t>***</w:t>
      </w:r>
    </w:p>
    <w:p w14:paraId="02C79306" w14:textId="77777777" w:rsidR="00C42BF2" w:rsidRDefault="00F80514">
      <w:pPr>
        <w:pStyle w:val="Default"/>
        <w:widowControl w:val="0"/>
        <w:tabs>
          <w:tab w:val="left" w:pos="2880"/>
        </w:tabs>
        <w:ind w:left="2880" w:hanging="2880"/>
      </w:pPr>
      <w:r>
        <w:t>\l Gumbaynggir</w:t>
      </w:r>
      <w:r>
        <w:tab/>
        <w:t>\w pa:pa</w:t>
      </w:r>
      <w:r>
        <w:rPr>
          <w:rFonts w:hAnsi="Times New Roman"/>
        </w:rPr>
        <w:t>ñ</w:t>
      </w:r>
      <w:r>
        <w:t xml:space="preserve">(ba) \g </w:t>
      </w:r>
      <w:r>
        <w:rPr>
          <w:rFonts w:hAnsi="Times New Roman"/>
        </w:rPr>
        <w:t>‘</w:t>
      </w:r>
      <w:r>
        <w:t>mother</w:t>
      </w:r>
      <w:r>
        <w:rPr>
          <w:rFonts w:hAnsi="Times New Roman"/>
        </w:rPr>
        <w:t>’</w:t>
      </w:r>
      <w:r>
        <w:t>s mother, woman</w:t>
      </w:r>
      <w:r>
        <w:rPr>
          <w:rFonts w:hAnsi="Times New Roman"/>
        </w:rPr>
        <w:t>’</w:t>
      </w:r>
      <w:r>
        <w:t>s daughter</w:t>
      </w:r>
      <w:r>
        <w:rPr>
          <w:rFonts w:hAnsi="Times New Roman"/>
        </w:rPr>
        <w:t>’</w:t>
      </w:r>
      <w:r>
        <w:t>s child; great aunt or grand-nephew/-niece with the same section membership as the preceding</w:t>
      </w:r>
      <w:r>
        <w:rPr>
          <w:rFonts w:hAnsi="Times New Roman"/>
        </w:rPr>
        <w:t xml:space="preserve">’ </w:t>
      </w:r>
      <w:r>
        <w:t xml:space="preserve">\q Also </w:t>
      </w:r>
      <w:r>
        <w:rPr>
          <w:i/>
          <w:iCs/>
        </w:rPr>
        <w:t>ba:ba</w:t>
      </w:r>
      <w:r>
        <w:t>(</w:t>
      </w:r>
      <w:r>
        <w:rPr>
          <w:i/>
          <w:iCs/>
        </w:rPr>
        <w:t>ga</w:t>
      </w:r>
      <w:r>
        <w:t xml:space="preserve">) </w:t>
      </w:r>
      <w:r>
        <w:rPr>
          <w:rFonts w:hAnsi="Times New Roman"/>
        </w:rPr>
        <w:t>‘</w:t>
      </w:r>
      <w:r>
        <w:t>father</w:t>
      </w:r>
      <w:r>
        <w:rPr>
          <w:rFonts w:hAnsi="Times New Roman"/>
        </w:rPr>
        <w:t xml:space="preserve">’ </w:t>
      </w:r>
      <w:r>
        <w:t xml:space="preserve">(syn. </w:t>
      </w:r>
      <w:r>
        <w:rPr>
          <w:i/>
          <w:iCs/>
        </w:rPr>
        <w:t>ba:li</w:t>
      </w:r>
      <w:r>
        <w:t>(</w:t>
      </w:r>
      <w:r>
        <w:rPr>
          <w:i/>
          <w:iCs/>
        </w:rPr>
        <w:t>ga</w:t>
      </w:r>
      <w:r>
        <w:t xml:space="preserve">)). Contrast </w:t>
      </w:r>
      <w:r>
        <w:rPr>
          <w:i/>
          <w:iCs/>
        </w:rPr>
        <w:t>balu:</w:t>
      </w:r>
      <w:r>
        <w:rPr>
          <w:rFonts w:hAnsi="Times New Roman"/>
          <w:i/>
          <w:iCs/>
        </w:rPr>
        <w:t>ñ</w:t>
      </w:r>
      <w:r>
        <w:t>(</w:t>
      </w:r>
      <w:r>
        <w:rPr>
          <w:i/>
          <w:iCs/>
        </w:rPr>
        <w:t>ba</w:t>
      </w:r>
      <w:r>
        <w:t xml:space="preserve">) </w:t>
      </w:r>
      <w:r>
        <w:rPr>
          <w:rFonts w:hAnsi="Times New Roman"/>
        </w:rPr>
        <w:t>‘</w:t>
      </w:r>
      <w:r>
        <w:t>father</w:t>
      </w:r>
      <w:r>
        <w:rPr>
          <w:rFonts w:hAnsi="Times New Roman"/>
        </w:rPr>
        <w:t>’</w:t>
      </w:r>
      <w:r>
        <w:t>s  mother, woman</w:t>
      </w:r>
      <w:r>
        <w:rPr>
          <w:rFonts w:hAnsi="Times New Roman"/>
        </w:rPr>
        <w:t>’</w:t>
      </w:r>
      <w:r>
        <w:t>s son</w:t>
      </w:r>
      <w:r>
        <w:rPr>
          <w:rFonts w:hAnsi="Times New Roman"/>
        </w:rPr>
        <w:t>’</w:t>
      </w:r>
      <w:r>
        <w:t>s child</w:t>
      </w:r>
      <w:r>
        <w:rPr>
          <w:rFonts w:hAnsi="Times New Roman"/>
        </w:rPr>
        <w:t>’</w:t>
      </w:r>
      <w:r>
        <w:t>. \s MALCC</w:t>
      </w:r>
    </w:p>
    <w:p w14:paraId="3D60072D" w14:textId="77777777" w:rsidR="00C42BF2" w:rsidRDefault="00C42BF2">
      <w:pPr>
        <w:pStyle w:val="Default"/>
        <w:widowControl w:val="0"/>
        <w:tabs>
          <w:tab w:val="left" w:pos="2880"/>
        </w:tabs>
        <w:ind w:left="2880" w:hanging="2880"/>
      </w:pPr>
    </w:p>
    <w:p w14:paraId="28001375" w14:textId="77777777" w:rsidR="00C42BF2" w:rsidRDefault="00C42BF2">
      <w:pPr>
        <w:pStyle w:val="Default"/>
        <w:widowControl w:val="0"/>
        <w:tabs>
          <w:tab w:val="left" w:pos="2880"/>
        </w:tabs>
        <w:ind w:left="2880" w:hanging="2880"/>
      </w:pPr>
    </w:p>
    <w:p w14:paraId="25F72C46" w14:textId="77777777" w:rsidR="00C42BF2" w:rsidRDefault="00F80514">
      <w:pPr>
        <w:pStyle w:val="Default"/>
        <w:widowControl w:val="0"/>
        <w:tabs>
          <w:tab w:val="left" w:pos="2880"/>
        </w:tabs>
        <w:ind w:left="2880" w:hanging="2880"/>
        <w:rPr>
          <w:b/>
          <w:bCs/>
        </w:rPr>
      </w:pPr>
      <w:r>
        <w:t xml:space="preserve">\e </w:t>
      </w:r>
      <w:r>
        <w:rPr>
          <w:b/>
          <w:bCs/>
        </w:rPr>
        <w:t>*pa:ru</w:t>
      </w:r>
    </w:p>
    <w:p w14:paraId="166A38D2" w14:textId="77777777" w:rsidR="00C42BF2" w:rsidRDefault="00F80514">
      <w:pPr>
        <w:pStyle w:val="Default"/>
        <w:widowControl w:val="0"/>
        <w:tabs>
          <w:tab w:val="left" w:pos="2880"/>
        </w:tabs>
        <w:ind w:left="2880" w:hanging="2880"/>
      </w:pPr>
      <w:r>
        <w:t>\t (?)</w:t>
      </w:r>
    </w:p>
    <w:p w14:paraId="04129D65" w14:textId="77777777" w:rsidR="00C42BF2" w:rsidRDefault="00F80514">
      <w:pPr>
        <w:pStyle w:val="Default"/>
        <w:widowControl w:val="0"/>
        <w:tabs>
          <w:tab w:val="left" w:pos="2880"/>
        </w:tabs>
        <w:ind w:left="2880" w:hanging="2880"/>
      </w:pPr>
      <w:r>
        <w:t>\b n</w:t>
      </w:r>
    </w:p>
    <w:p w14:paraId="592CDBA5" w14:textId="77777777" w:rsidR="00C42BF2" w:rsidRDefault="00F80514">
      <w:pPr>
        <w:pStyle w:val="Default"/>
        <w:widowControl w:val="0"/>
        <w:tabs>
          <w:tab w:val="left" w:pos="2880"/>
        </w:tabs>
        <w:ind w:left="2880" w:hanging="2880"/>
      </w:pPr>
      <w:r>
        <w:t>\c Z</w:t>
      </w:r>
    </w:p>
    <w:p w14:paraId="28F32C5F" w14:textId="77777777" w:rsidR="00C42BF2" w:rsidRDefault="00F80514">
      <w:pPr>
        <w:pStyle w:val="Default"/>
        <w:widowControl w:val="0"/>
        <w:tabs>
          <w:tab w:val="left" w:pos="2880"/>
        </w:tabs>
        <w:ind w:left="2880" w:hanging="2880"/>
      </w:pPr>
      <w:r>
        <w:t>\l Wirangu</w:t>
      </w:r>
      <w:r>
        <w:tab/>
        <w:t xml:space="preserve">\w baru \g </w:t>
      </w:r>
      <w:r>
        <w:rPr>
          <w:rFonts w:hAnsi="Times New Roman"/>
        </w:rPr>
        <w:t>‘</w:t>
      </w:r>
      <w:r>
        <w:t>meat, animal</w:t>
      </w:r>
      <w:r>
        <w:rPr>
          <w:rFonts w:hAnsi="Times New Roman"/>
        </w:rPr>
        <w:t xml:space="preserve">’ </w:t>
      </w:r>
      <w:r>
        <w:t>\s LH</w:t>
      </w:r>
    </w:p>
    <w:p w14:paraId="13FA13C7" w14:textId="77777777" w:rsidR="00C42BF2" w:rsidRDefault="00F80514">
      <w:pPr>
        <w:pStyle w:val="Default"/>
        <w:widowControl w:val="0"/>
        <w:tabs>
          <w:tab w:val="left" w:pos="2880"/>
        </w:tabs>
        <w:ind w:left="2880" w:hanging="2880"/>
      </w:pPr>
      <w:r>
        <w:t>\l Djapu</w:t>
      </w:r>
      <w:r>
        <w:tab/>
        <w:t xml:space="preserve">\w ba:ru \g </w:t>
      </w:r>
      <w:r>
        <w:rPr>
          <w:rFonts w:hAnsi="Times New Roman"/>
        </w:rPr>
        <w:t>‘</w:t>
      </w:r>
      <w:r>
        <w:t>salt-water crocodile</w:t>
      </w:r>
      <w:r>
        <w:rPr>
          <w:rFonts w:hAnsi="Times New Roman"/>
        </w:rPr>
        <w:t xml:space="preserve">’ </w:t>
      </w:r>
      <w:r>
        <w:t>\s FM</w:t>
      </w:r>
    </w:p>
    <w:p w14:paraId="7BD575E8" w14:textId="77777777" w:rsidR="00C42BF2" w:rsidRDefault="00F80514">
      <w:pPr>
        <w:pStyle w:val="Default"/>
        <w:widowControl w:val="0"/>
        <w:tabs>
          <w:tab w:val="left" w:pos="2880"/>
        </w:tabs>
        <w:ind w:left="2880" w:hanging="2880"/>
        <w:rPr>
          <w:color w:val="3366FF"/>
          <w:u w:color="3366FF"/>
        </w:rPr>
      </w:pPr>
      <w:r>
        <w:rPr>
          <w:color w:val="3366FF"/>
          <w:u w:color="3366FF"/>
        </w:rPr>
        <w:t>\l Yan-nhangu</w:t>
      </w:r>
      <w:r>
        <w:rPr>
          <w:color w:val="3366FF"/>
          <w:u w:color="3366FF"/>
        </w:rPr>
        <w:tab/>
        <w:t xml:space="preserve">\w ba:ru \g </w:t>
      </w:r>
      <w:r>
        <w:rPr>
          <w:rFonts w:hAnsi="Times New Roman"/>
          <w:color w:val="3366FF"/>
          <w:u w:color="3366FF"/>
        </w:rPr>
        <w:t>‘</w:t>
      </w:r>
      <w:r>
        <w:rPr>
          <w:color w:val="3366FF"/>
          <w:u w:color="3366FF"/>
        </w:rPr>
        <w:t xml:space="preserve">salt-water crocodile </w:t>
      </w:r>
      <w:r>
        <w:rPr>
          <w:rFonts w:hAnsi="Times New Roman"/>
          <w:color w:val="3366FF"/>
          <w:u w:color="3366FF"/>
        </w:rPr>
        <w:t>‘</w:t>
      </w:r>
      <w:r>
        <w:rPr>
          <w:color w:val="3366FF"/>
          <w:u w:color="3366FF"/>
        </w:rPr>
        <w:t>\s PNWG/CB</w:t>
      </w:r>
    </w:p>
    <w:p w14:paraId="47194376" w14:textId="77777777" w:rsidR="00C42BF2" w:rsidRDefault="00C42BF2">
      <w:pPr>
        <w:pStyle w:val="Default"/>
        <w:widowControl w:val="0"/>
        <w:tabs>
          <w:tab w:val="left" w:pos="2880"/>
        </w:tabs>
        <w:ind w:left="2880" w:hanging="2880"/>
        <w:rPr>
          <w:color w:val="3366FF"/>
          <w:u w:color="3366FF"/>
        </w:rPr>
      </w:pPr>
    </w:p>
    <w:p w14:paraId="2F3DDB36" w14:textId="77777777" w:rsidR="00C42BF2" w:rsidRDefault="00C42BF2">
      <w:pPr>
        <w:pStyle w:val="Default"/>
        <w:widowControl w:val="0"/>
        <w:tabs>
          <w:tab w:val="left" w:pos="2880"/>
        </w:tabs>
        <w:ind w:left="2880" w:hanging="2880"/>
        <w:rPr>
          <w:color w:val="3366FF"/>
          <w:u w:color="3366FF"/>
        </w:rPr>
      </w:pPr>
    </w:p>
    <w:p w14:paraId="730F7C2F" w14:textId="77777777" w:rsidR="00C42BF2" w:rsidRDefault="00F80514">
      <w:pPr>
        <w:pStyle w:val="Default"/>
        <w:widowControl w:val="0"/>
        <w:tabs>
          <w:tab w:val="left" w:pos="2880"/>
        </w:tabs>
        <w:ind w:left="2880" w:hanging="2880"/>
        <w:rPr>
          <w:b/>
          <w:bCs/>
        </w:rPr>
      </w:pPr>
      <w:r>
        <w:t xml:space="preserve">\e </w:t>
      </w:r>
      <w:r>
        <w:rPr>
          <w:b/>
          <w:bCs/>
        </w:rPr>
        <w:t>*pa:rri-</w:t>
      </w:r>
    </w:p>
    <w:p w14:paraId="341C018C" w14:textId="77777777" w:rsidR="00C42BF2" w:rsidRDefault="00F80514">
      <w:pPr>
        <w:pStyle w:val="Default"/>
        <w:widowControl w:val="0"/>
        <w:tabs>
          <w:tab w:val="left" w:pos="2880"/>
        </w:tabs>
        <w:ind w:left="2880" w:hanging="2880"/>
      </w:pPr>
      <w:r>
        <w:t xml:space="preserve">\t </w:t>
      </w:r>
      <w:r>
        <w:rPr>
          <w:rFonts w:hAnsi="Times New Roman"/>
        </w:rPr>
        <w:t>‘</w:t>
      </w:r>
      <w:r>
        <w:t>cry</w:t>
      </w:r>
      <w:r>
        <w:rPr>
          <w:rFonts w:hAnsi="Times New Roman"/>
        </w:rPr>
        <w:t>’</w:t>
      </w:r>
    </w:p>
    <w:p w14:paraId="3174360C" w14:textId="77777777" w:rsidR="00C42BF2" w:rsidRDefault="00F80514">
      <w:pPr>
        <w:pStyle w:val="Default"/>
        <w:widowControl w:val="0"/>
        <w:tabs>
          <w:tab w:val="left" w:pos="2880"/>
        </w:tabs>
        <w:ind w:left="2880" w:hanging="2880"/>
      </w:pPr>
      <w:r>
        <w:t>\b vi</w:t>
      </w:r>
    </w:p>
    <w:p w14:paraId="524A2A33" w14:textId="77777777" w:rsidR="00C42BF2" w:rsidRDefault="00F80514">
      <w:pPr>
        <w:pStyle w:val="Default"/>
        <w:widowControl w:val="0"/>
        <w:tabs>
          <w:tab w:val="left" w:pos="2880"/>
        </w:tabs>
        <w:ind w:left="2880" w:hanging="2880"/>
      </w:pPr>
      <w:r>
        <w:t>\x See also *pa:ci- and especially *pa:ti-, which is possibly a doublet with *pa:rri-; see also *ngaci-.</w:t>
      </w:r>
    </w:p>
    <w:p w14:paraId="0241B714" w14:textId="77777777" w:rsidR="00C42BF2" w:rsidRDefault="00F80514">
      <w:pPr>
        <w:pStyle w:val="Default"/>
        <w:widowControl w:val="0"/>
        <w:tabs>
          <w:tab w:val="left" w:pos="2880"/>
        </w:tabs>
        <w:ind w:left="2880" w:hanging="2880"/>
      </w:pPr>
      <w:r>
        <w:t>\l WMungknh</w:t>
      </w:r>
      <w:r>
        <w:tab/>
        <w:t xml:space="preserve">\w pe:y- \g </w:t>
      </w:r>
      <w:r>
        <w:rPr>
          <w:rFonts w:hAnsi="Times New Roman"/>
        </w:rPr>
        <w:t>‘</w:t>
      </w:r>
      <w:r>
        <w:t>cry</w:t>
      </w:r>
      <w:r>
        <w:rPr>
          <w:rFonts w:hAnsi="Times New Roman"/>
        </w:rPr>
        <w:t xml:space="preserve">’ </w:t>
      </w:r>
      <w:r>
        <w:t>\s KLH, KPPW</w:t>
      </w:r>
    </w:p>
    <w:p w14:paraId="2E1937DC" w14:textId="77777777" w:rsidR="00C42BF2" w:rsidRDefault="00F80514">
      <w:pPr>
        <w:pStyle w:val="Default"/>
        <w:widowControl w:val="0"/>
        <w:tabs>
          <w:tab w:val="left" w:pos="2880"/>
        </w:tabs>
        <w:ind w:left="2880" w:hanging="2880"/>
      </w:pPr>
      <w:r>
        <w:t>\l WMe</w:t>
      </w:r>
      <w:r>
        <w:rPr>
          <w:rFonts w:hAnsi="Times New Roman"/>
        </w:rPr>
        <w:t>’</w:t>
      </w:r>
      <w:r>
        <w:t>nh</w:t>
      </w:r>
      <w:r>
        <w:tab/>
        <w:t xml:space="preserve">\w pe:y- \g </w:t>
      </w:r>
      <w:r>
        <w:rPr>
          <w:rFonts w:hAnsi="Times New Roman"/>
        </w:rPr>
        <w:t>‘</w:t>
      </w:r>
      <w:r>
        <w:t>cry</w:t>
      </w:r>
      <w:r>
        <w:rPr>
          <w:rFonts w:hAnsi="Times New Roman"/>
        </w:rPr>
        <w:t xml:space="preserve">’ </w:t>
      </w:r>
      <w:r>
        <w:t>\s KLH</w:t>
      </w:r>
    </w:p>
    <w:p w14:paraId="1880B23E" w14:textId="77777777" w:rsidR="00C42BF2" w:rsidRDefault="00F80514">
      <w:pPr>
        <w:pStyle w:val="Default"/>
        <w:widowControl w:val="0"/>
        <w:tabs>
          <w:tab w:val="left" w:pos="2880"/>
        </w:tabs>
        <w:ind w:left="2880" w:hanging="2880"/>
      </w:pPr>
      <w:r>
        <w:t>\l KThaayorre</w:t>
      </w:r>
      <w:r>
        <w:tab/>
        <w:t xml:space="preserve">\w pa:rr- \g </w:t>
      </w:r>
      <w:r>
        <w:rPr>
          <w:rFonts w:hAnsi="Times New Roman"/>
        </w:rPr>
        <w:t>‘</w:t>
      </w:r>
      <w:r>
        <w:t>cry</w:t>
      </w:r>
      <w:r>
        <w:rPr>
          <w:rFonts w:hAnsi="Times New Roman"/>
        </w:rPr>
        <w:t xml:space="preserve">’ </w:t>
      </w:r>
      <w:r>
        <w:t xml:space="preserve">\p P </w:t>
      </w:r>
      <w:r>
        <w:rPr>
          <w:i/>
          <w:iCs/>
        </w:rPr>
        <w:t>pa:rr-r</w:t>
      </w:r>
      <w:r>
        <w:t xml:space="preserve">. \q Also </w:t>
      </w:r>
      <w:r>
        <w:rPr>
          <w:i/>
          <w:iCs/>
        </w:rPr>
        <w:t>ka:l=pa:rr</w:t>
      </w:r>
      <w:r>
        <w:rPr>
          <w:rFonts w:hAnsi="Times New Roman"/>
        </w:rPr>
        <w:t xml:space="preserve"> ‘</w:t>
      </w:r>
      <w:r>
        <w:t>to be born</w:t>
      </w:r>
      <w:r>
        <w:rPr>
          <w:rFonts w:hAnsi="Times New Roman"/>
        </w:rPr>
        <w:t>’</w:t>
      </w:r>
      <w:r>
        <w:t>. \s AH</w:t>
      </w:r>
    </w:p>
    <w:p w14:paraId="1C42AB4C" w14:textId="77777777" w:rsidR="00C42BF2" w:rsidRDefault="00F80514">
      <w:pPr>
        <w:pStyle w:val="Default"/>
        <w:widowControl w:val="0"/>
        <w:tabs>
          <w:tab w:val="left" w:pos="2880"/>
        </w:tabs>
        <w:ind w:left="2880" w:hanging="2880"/>
      </w:pPr>
      <w:r>
        <w:t>\l Mbabaram</w:t>
      </w:r>
      <w:r>
        <w:tab/>
        <w:t xml:space="preserve">\w adi- \g </w:t>
      </w:r>
      <w:r>
        <w:rPr>
          <w:rFonts w:hAnsi="Times New Roman"/>
        </w:rPr>
        <w:t>‘</w:t>
      </w:r>
      <w:r>
        <w:t>cry</w:t>
      </w:r>
      <w:r>
        <w:rPr>
          <w:rFonts w:hAnsi="Times New Roman"/>
        </w:rPr>
        <w:t xml:space="preserve">’ </w:t>
      </w:r>
      <w:r>
        <w:t xml:space="preserve">\p Conj. n: P </w:t>
      </w:r>
      <w:r>
        <w:rPr>
          <w:i/>
          <w:iCs/>
        </w:rPr>
        <w:t>adin</w:t>
      </w:r>
      <w:r>
        <w:rPr>
          <w:i/>
          <w:iCs/>
          <w:vertAlign w:val="superscript"/>
        </w:rPr>
        <w:t>v</w:t>
      </w:r>
      <w:r>
        <w:t xml:space="preserve">, Pres </w:t>
      </w:r>
      <w:r>
        <w:rPr>
          <w:i/>
          <w:iCs/>
        </w:rPr>
        <w:t>adinung</w:t>
      </w:r>
      <w:r>
        <w:t xml:space="preserve">, F </w:t>
      </w:r>
      <w:r>
        <w:rPr>
          <w:i/>
          <w:iCs/>
        </w:rPr>
        <w:t>adib</w:t>
      </w:r>
      <w:r>
        <w:t xml:space="preserve">, Imp </w:t>
      </w:r>
      <w:r>
        <w:rPr>
          <w:i/>
          <w:iCs/>
        </w:rPr>
        <w:t>adig</w:t>
      </w:r>
      <w:r>
        <w:t xml:space="preserve">, Continuative Imp </w:t>
      </w:r>
      <w:r>
        <w:rPr>
          <w:i/>
          <w:iCs/>
        </w:rPr>
        <w:t>adinug</w:t>
      </w:r>
      <w:r>
        <w:t>. \q Poss. &lt; *pa:ti-. \s RMWD</w:t>
      </w:r>
    </w:p>
    <w:p w14:paraId="44B253FB" w14:textId="77777777" w:rsidR="00C42BF2" w:rsidRDefault="00F80514">
      <w:pPr>
        <w:pStyle w:val="Default"/>
        <w:widowControl w:val="0"/>
        <w:tabs>
          <w:tab w:val="left" w:pos="2880"/>
        </w:tabs>
        <w:ind w:left="2880" w:hanging="2880"/>
      </w:pPr>
      <w:r>
        <w:t xml:space="preserve">\l </w:t>
      </w:r>
      <w:r>
        <w:rPr>
          <w:b/>
          <w:bCs/>
        </w:rPr>
        <w:t>pPaman</w:t>
      </w:r>
      <w:r>
        <w:rPr>
          <w:b/>
          <w:bCs/>
        </w:rPr>
        <w:tab/>
        <w:t>\w *pa:rri</w:t>
      </w:r>
      <w:r>
        <w:t xml:space="preserve"> \s KLH</w:t>
      </w:r>
    </w:p>
    <w:p w14:paraId="084CA811" w14:textId="77777777" w:rsidR="00C42BF2" w:rsidRDefault="00F80514">
      <w:pPr>
        <w:pStyle w:val="Default"/>
        <w:widowControl w:val="0"/>
        <w:tabs>
          <w:tab w:val="left" w:pos="2880"/>
        </w:tabs>
        <w:ind w:left="2880" w:hanging="2880"/>
      </w:pPr>
      <w:r>
        <w:t>\l GBadhun</w:t>
      </w:r>
      <w:r>
        <w:tab/>
        <w:t xml:space="preserve">\w badi- \g </w:t>
      </w:r>
      <w:r>
        <w:rPr>
          <w:rFonts w:hAnsi="Times New Roman"/>
        </w:rPr>
        <w:t>‘</w:t>
      </w:r>
      <w:r>
        <w:t>weep</w:t>
      </w:r>
      <w:r>
        <w:rPr>
          <w:rFonts w:hAnsi="Times New Roman"/>
        </w:rPr>
        <w:t xml:space="preserve">’ </w:t>
      </w:r>
      <w:r>
        <w:t>\q To *pa:ti-? \s PS</w:t>
      </w:r>
    </w:p>
    <w:p w14:paraId="7FD84C85" w14:textId="77777777" w:rsidR="00C42BF2" w:rsidRDefault="00F80514">
      <w:pPr>
        <w:pStyle w:val="Default"/>
        <w:widowControl w:val="0"/>
        <w:tabs>
          <w:tab w:val="left" w:pos="2880"/>
        </w:tabs>
        <w:ind w:left="2880" w:hanging="2880"/>
      </w:pPr>
      <w:r>
        <w:t>\l Biri</w:t>
      </w:r>
      <w:r>
        <w:tab/>
        <w:t xml:space="preserve">\w barri \g </w:t>
      </w:r>
      <w:r>
        <w:rPr>
          <w:rFonts w:hAnsi="Times New Roman"/>
        </w:rPr>
        <w:t>‘</w:t>
      </w:r>
      <w:r>
        <w:t>cry</w:t>
      </w:r>
      <w:r>
        <w:rPr>
          <w:rFonts w:hAnsi="Times New Roman"/>
        </w:rPr>
        <w:t xml:space="preserve">’ </w:t>
      </w:r>
      <w:r>
        <w:t>\q Gangulu, Wiri, Biri, and Yilba dialects. \s AT</w:t>
      </w:r>
    </w:p>
    <w:p w14:paraId="27FC7AEF" w14:textId="77777777" w:rsidR="00C42BF2" w:rsidRDefault="00F80514">
      <w:pPr>
        <w:pStyle w:val="Default"/>
        <w:widowControl w:val="0"/>
        <w:tabs>
          <w:tab w:val="left" w:pos="2880"/>
        </w:tabs>
        <w:ind w:left="2880" w:hanging="2880"/>
      </w:pPr>
      <w:r>
        <w:t>\l Bidyara</w:t>
      </w:r>
      <w:r>
        <w:tab/>
        <w:t xml:space="preserve">\w barri \g </w:t>
      </w:r>
      <w:r>
        <w:rPr>
          <w:rFonts w:hAnsi="Times New Roman"/>
        </w:rPr>
        <w:t>‘</w:t>
      </w:r>
      <w:r>
        <w:t>cry</w:t>
      </w:r>
      <w:r>
        <w:rPr>
          <w:rFonts w:hAnsi="Times New Roman"/>
        </w:rPr>
        <w:t xml:space="preserve">’ </w:t>
      </w:r>
      <w:r>
        <w:t xml:space="preserve">\q Poss. a loan. Also </w:t>
      </w:r>
      <w:r>
        <w:rPr>
          <w:i/>
          <w:iCs/>
        </w:rPr>
        <w:t>badi</w:t>
      </w:r>
      <w:r>
        <w:t>. \s GB</w:t>
      </w:r>
    </w:p>
    <w:p w14:paraId="1C04FCF7" w14:textId="77777777" w:rsidR="00C42BF2" w:rsidRDefault="00F80514">
      <w:pPr>
        <w:pStyle w:val="Default"/>
        <w:widowControl w:val="0"/>
        <w:tabs>
          <w:tab w:val="left" w:pos="2880"/>
        </w:tabs>
        <w:ind w:left="2880" w:hanging="2880"/>
      </w:pPr>
      <w:r>
        <w:t>\l Margany</w:t>
      </w:r>
      <w:r>
        <w:tab/>
        <w:t xml:space="preserve">\w badi \g </w:t>
      </w:r>
      <w:r>
        <w:rPr>
          <w:rFonts w:hAnsi="Times New Roman"/>
        </w:rPr>
        <w:t>‘</w:t>
      </w:r>
      <w:r>
        <w:t>cry</w:t>
      </w:r>
      <w:r>
        <w:rPr>
          <w:rFonts w:hAnsi="Times New Roman"/>
        </w:rPr>
        <w:t xml:space="preserve">’ </w:t>
      </w:r>
      <w:r>
        <w:t>\q /d/ &lt; *rr. \s GB</w:t>
      </w:r>
    </w:p>
    <w:p w14:paraId="066956EB" w14:textId="77777777" w:rsidR="00C42BF2" w:rsidRDefault="00F80514">
      <w:pPr>
        <w:pStyle w:val="Default"/>
        <w:widowControl w:val="0"/>
        <w:tabs>
          <w:tab w:val="left" w:pos="2880"/>
        </w:tabs>
        <w:ind w:left="2880" w:hanging="2880"/>
      </w:pPr>
      <w:r>
        <w:t>\l Gunya</w:t>
      </w:r>
      <w:r>
        <w:tab/>
        <w:t xml:space="preserve">\w bati \g </w:t>
      </w:r>
      <w:r>
        <w:rPr>
          <w:rFonts w:hAnsi="Times New Roman"/>
        </w:rPr>
        <w:t>‘</w:t>
      </w:r>
      <w:r>
        <w:t>cry</w:t>
      </w:r>
      <w:r>
        <w:rPr>
          <w:rFonts w:hAnsi="Times New Roman"/>
        </w:rPr>
        <w:t xml:space="preserve">’ </w:t>
      </w:r>
      <w:r>
        <w:t>\q /t/ &lt; ? \s GB</w:t>
      </w:r>
    </w:p>
    <w:p w14:paraId="123817EB" w14:textId="77777777" w:rsidR="00C42BF2" w:rsidRDefault="00F80514">
      <w:pPr>
        <w:pStyle w:val="Default"/>
        <w:widowControl w:val="0"/>
        <w:tabs>
          <w:tab w:val="left" w:pos="2880"/>
        </w:tabs>
        <w:ind w:left="2880" w:hanging="2880"/>
        <w:rPr>
          <w:b/>
          <w:bCs/>
        </w:rPr>
      </w:pPr>
      <w:r>
        <w:t xml:space="preserve">\l </w:t>
      </w:r>
      <w:r>
        <w:rPr>
          <w:b/>
          <w:bCs/>
        </w:rPr>
        <w:t>pPM</w:t>
      </w:r>
      <w:r>
        <w:rPr>
          <w:b/>
          <w:bCs/>
        </w:rPr>
        <w:tab/>
        <w:t>\w *pa:rri-</w:t>
      </w:r>
    </w:p>
    <w:p w14:paraId="0CFA3BBC" w14:textId="77777777" w:rsidR="00C42BF2" w:rsidRDefault="00F80514">
      <w:pPr>
        <w:pStyle w:val="Default"/>
        <w:widowControl w:val="0"/>
        <w:tabs>
          <w:tab w:val="left" w:pos="2880"/>
        </w:tabs>
        <w:ind w:left="2880" w:hanging="2880"/>
      </w:pPr>
      <w:r>
        <w:t>\l Warrgamay</w:t>
      </w:r>
      <w:r>
        <w:tab/>
        <w:t xml:space="preserve">\w ba:di \g </w:t>
      </w:r>
      <w:r>
        <w:rPr>
          <w:rFonts w:hAnsi="Times New Roman"/>
        </w:rPr>
        <w:t>‘</w:t>
      </w:r>
      <w:r>
        <w:t>cry, sob, weep</w:t>
      </w:r>
      <w:r>
        <w:rPr>
          <w:rFonts w:hAnsi="Times New Roman"/>
        </w:rPr>
        <w:t xml:space="preserve">’ </w:t>
      </w:r>
      <w:r>
        <w:t xml:space="preserve">\p vi. \q To *pa:ti-? Also </w:t>
      </w:r>
      <w:r>
        <w:rPr>
          <w:i/>
          <w:iCs/>
        </w:rPr>
        <w:t>guyi</w:t>
      </w:r>
      <w:r>
        <w:rPr>
          <w:rFonts w:hAnsi="Times New Roman"/>
        </w:rPr>
        <w:t xml:space="preserve"> ‘</w:t>
      </w:r>
      <w:r>
        <w:t xml:space="preserve">cry, sob, </w:t>
      </w:r>
      <w:r>
        <w:lastRenderedPageBreak/>
        <w:t>weep</w:t>
      </w:r>
      <w:r>
        <w:rPr>
          <w:rFonts w:hAnsi="Times New Roman"/>
        </w:rPr>
        <w:t xml:space="preserve">’ </w:t>
      </w:r>
      <w:r>
        <w:t>(vi; apparently a full synonym). \s RMWD</w:t>
      </w:r>
    </w:p>
    <w:p w14:paraId="76D258F6" w14:textId="77777777" w:rsidR="00C42BF2" w:rsidRDefault="00F80514">
      <w:pPr>
        <w:pStyle w:val="Default"/>
        <w:widowControl w:val="0"/>
        <w:tabs>
          <w:tab w:val="left" w:pos="2880"/>
        </w:tabs>
        <w:ind w:left="2880" w:hanging="2880"/>
      </w:pPr>
      <w:r>
        <w:t>\l Ngawun</w:t>
      </w:r>
      <w:r>
        <w:tab/>
        <w:t xml:space="preserve">\w parra \g </w:t>
      </w:r>
      <w:r>
        <w:rPr>
          <w:rFonts w:hAnsi="Times New Roman"/>
        </w:rPr>
        <w:t>‘</w:t>
      </w:r>
      <w:r>
        <w:t>cry</w:t>
      </w:r>
      <w:r>
        <w:rPr>
          <w:rFonts w:hAnsi="Times New Roman"/>
        </w:rPr>
        <w:t xml:space="preserve">’ </w:t>
      </w:r>
      <w:r>
        <w:t>\s GB</w:t>
      </w:r>
    </w:p>
    <w:p w14:paraId="7EABC202" w14:textId="77777777" w:rsidR="00C42BF2" w:rsidRDefault="00F80514">
      <w:pPr>
        <w:pStyle w:val="Default"/>
        <w:widowControl w:val="0"/>
        <w:tabs>
          <w:tab w:val="left" w:pos="2880"/>
        </w:tabs>
        <w:ind w:left="2880" w:hanging="2880"/>
      </w:pPr>
      <w:r>
        <w:t>\l Mayi-Kulan</w:t>
      </w:r>
      <w:r>
        <w:tab/>
        <w:t xml:space="preserve">\w parra \g </w:t>
      </w:r>
      <w:r>
        <w:rPr>
          <w:rFonts w:hAnsi="Times New Roman"/>
        </w:rPr>
        <w:t>‘</w:t>
      </w:r>
      <w:r>
        <w:t>cry</w:t>
      </w:r>
      <w:r>
        <w:rPr>
          <w:rFonts w:hAnsi="Times New Roman"/>
        </w:rPr>
        <w:t xml:space="preserve">’ </w:t>
      </w:r>
      <w:r>
        <w:t>\s GB</w:t>
      </w:r>
    </w:p>
    <w:p w14:paraId="1E3ED59E" w14:textId="77777777" w:rsidR="00C42BF2" w:rsidRDefault="00F80514">
      <w:pPr>
        <w:pStyle w:val="Default"/>
        <w:widowControl w:val="0"/>
        <w:tabs>
          <w:tab w:val="left" w:pos="2880"/>
        </w:tabs>
        <w:ind w:left="2880" w:hanging="2880"/>
      </w:pPr>
      <w:r>
        <w:t>\l Mayi-Yapi</w:t>
      </w:r>
      <w:r>
        <w:tab/>
        <w:t xml:space="preserve">\w parra \g </w:t>
      </w:r>
      <w:r>
        <w:rPr>
          <w:rFonts w:hAnsi="Times New Roman"/>
        </w:rPr>
        <w:t>‘</w:t>
      </w:r>
      <w:r>
        <w:t>cry</w:t>
      </w:r>
      <w:r>
        <w:rPr>
          <w:rFonts w:hAnsi="Times New Roman"/>
        </w:rPr>
        <w:t xml:space="preserve">’ </w:t>
      </w:r>
      <w:r>
        <w:t>\s GB</w:t>
      </w:r>
    </w:p>
    <w:p w14:paraId="6B95D0DC" w14:textId="77777777" w:rsidR="00C42BF2" w:rsidRDefault="00F80514">
      <w:pPr>
        <w:pStyle w:val="Default"/>
        <w:widowControl w:val="0"/>
        <w:tabs>
          <w:tab w:val="left" w:pos="2880"/>
        </w:tabs>
        <w:ind w:left="2880" w:hanging="2880"/>
      </w:pPr>
      <w:r>
        <w:t>\l Mayi-Thakurti</w:t>
      </w:r>
      <w:r>
        <w:tab/>
        <w:t xml:space="preserve">\w parra \g </w:t>
      </w:r>
      <w:r>
        <w:rPr>
          <w:rFonts w:hAnsi="Times New Roman"/>
        </w:rPr>
        <w:t>‘</w:t>
      </w:r>
      <w:r>
        <w:t>cry</w:t>
      </w:r>
      <w:r>
        <w:rPr>
          <w:rFonts w:hAnsi="Times New Roman"/>
        </w:rPr>
        <w:t xml:space="preserve">’ </w:t>
      </w:r>
      <w:r>
        <w:t>\s GB</w:t>
      </w:r>
    </w:p>
    <w:p w14:paraId="6D7A662E" w14:textId="77777777" w:rsidR="00C42BF2" w:rsidRDefault="00F80514">
      <w:pPr>
        <w:pStyle w:val="Default"/>
        <w:widowControl w:val="0"/>
        <w:tabs>
          <w:tab w:val="left" w:pos="2880"/>
        </w:tabs>
        <w:ind w:left="2880" w:hanging="2880"/>
      </w:pPr>
      <w:r>
        <w:t xml:space="preserve">\l </w:t>
      </w:r>
      <w:r>
        <w:rPr>
          <w:b/>
          <w:bCs/>
        </w:rPr>
        <w:t>pPNy</w:t>
      </w:r>
      <w:r>
        <w:rPr>
          <w:b/>
          <w:bCs/>
        </w:rPr>
        <w:tab/>
        <w:t>\w *pa:rri-</w:t>
      </w:r>
      <w:r>
        <w:t xml:space="preserve"> ~ </w:t>
      </w:r>
      <w:r>
        <w:rPr>
          <w:b/>
          <w:bCs/>
        </w:rPr>
        <w:t>*pa:rra-</w:t>
      </w:r>
      <w:r>
        <w:t xml:space="preserve"> \q KLH gloss: </w:t>
      </w:r>
      <w:r>
        <w:rPr>
          <w:rFonts w:hAnsi="Times New Roman"/>
        </w:rPr>
        <w:t>‘</w:t>
      </w:r>
      <w:r>
        <w:t>cry</w:t>
      </w:r>
      <w:r>
        <w:rPr>
          <w:rFonts w:hAnsi="Times New Roman"/>
        </w:rPr>
        <w:t>’</w:t>
      </w:r>
      <w:r>
        <w:t>. See comments on doublets at *pa:ti-. \s KLH 82:374</w:t>
      </w:r>
    </w:p>
    <w:p w14:paraId="0BAEE009" w14:textId="77777777" w:rsidR="00C42BF2" w:rsidRDefault="00C42BF2">
      <w:pPr>
        <w:pStyle w:val="Default"/>
        <w:widowControl w:val="0"/>
        <w:tabs>
          <w:tab w:val="left" w:pos="2880"/>
        </w:tabs>
      </w:pPr>
    </w:p>
    <w:p w14:paraId="4ED56D58" w14:textId="77777777" w:rsidR="00C42BF2" w:rsidRDefault="00C42BF2">
      <w:pPr>
        <w:pStyle w:val="Default"/>
        <w:widowControl w:val="0"/>
        <w:tabs>
          <w:tab w:val="left" w:pos="2880"/>
        </w:tabs>
        <w:ind w:left="2880" w:hanging="2880"/>
      </w:pPr>
    </w:p>
    <w:p w14:paraId="6CD0AC06" w14:textId="77777777" w:rsidR="00C42BF2" w:rsidRDefault="00F80514">
      <w:pPr>
        <w:pStyle w:val="Default"/>
        <w:widowControl w:val="0"/>
        <w:tabs>
          <w:tab w:val="left" w:pos="2880"/>
        </w:tabs>
        <w:ind w:left="2880" w:hanging="2880"/>
        <w:rPr>
          <w:b/>
          <w:bCs/>
        </w:rPr>
      </w:pPr>
      <w:r>
        <w:t xml:space="preserve">\e </w:t>
      </w:r>
      <w:r>
        <w:rPr>
          <w:b/>
          <w:bCs/>
        </w:rPr>
        <w:t>*pa:ta</w:t>
      </w:r>
    </w:p>
    <w:p w14:paraId="1C6440F7" w14:textId="77777777" w:rsidR="00C42BF2" w:rsidRDefault="00F80514">
      <w:pPr>
        <w:pStyle w:val="Default"/>
        <w:widowControl w:val="0"/>
        <w:tabs>
          <w:tab w:val="left" w:pos="2880"/>
        </w:tabs>
        <w:ind w:left="2880" w:hanging="2880"/>
      </w:pPr>
      <w:r>
        <w:t xml:space="preserve">\t </w:t>
      </w:r>
      <w:r>
        <w:rPr>
          <w:rFonts w:hAnsi="Times New Roman"/>
        </w:rPr>
        <w:t>‘</w:t>
      </w:r>
      <w:r>
        <w:t>head</w:t>
      </w:r>
      <w:r>
        <w:rPr>
          <w:rFonts w:hAnsi="Times New Roman"/>
        </w:rPr>
        <w:t>’</w:t>
      </w:r>
    </w:p>
    <w:p w14:paraId="4D1D1507" w14:textId="77777777" w:rsidR="00C42BF2" w:rsidRDefault="00F80514">
      <w:pPr>
        <w:pStyle w:val="Default"/>
        <w:widowControl w:val="0"/>
        <w:tabs>
          <w:tab w:val="left" w:pos="2880"/>
        </w:tabs>
        <w:ind w:left="2880" w:hanging="2880"/>
      </w:pPr>
      <w:r>
        <w:t>\b n</w:t>
      </w:r>
    </w:p>
    <w:p w14:paraId="6FBC8A74" w14:textId="77777777" w:rsidR="00C42BF2" w:rsidRDefault="00F80514">
      <w:pPr>
        <w:pStyle w:val="Default"/>
        <w:widowControl w:val="0"/>
        <w:tabs>
          <w:tab w:val="left" w:pos="2880"/>
        </w:tabs>
        <w:ind w:left="2880" w:hanging="2880"/>
      </w:pPr>
      <w:r>
        <w:t>\c B</w:t>
      </w:r>
    </w:p>
    <w:p w14:paraId="2F1866F9" w14:textId="77777777" w:rsidR="00C42BF2" w:rsidRDefault="00F80514">
      <w:pPr>
        <w:pStyle w:val="Default"/>
        <w:widowControl w:val="0"/>
        <w:tabs>
          <w:tab w:val="left" w:pos="2880"/>
        </w:tabs>
        <w:ind w:left="2880" w:hanging="2880"/>
      </w:pPr>
      <w:r>
        <w:t>\l YYoront</w:t>
      </w:r>
      <w:r>
        <w:tab/>
        <w:t xml:space="preserve">\w par, para, para \g </w:t>
      </w:r>
      <w:r>
        <w:rPr>
          <w:rFonts w:hAnsi="Times New Roman"/>
        </w:rPr>
        <w:t>‘</w:t>
      </w:r>
      <w:r>
        <w:t>head</w:t>
      </w:r>
    </w:p>
    <w:p w14:paraId="56332869" w14:textId="77777777" w:rsidR="00C42BF2" w:rsidRDefault="00F80514">
      <w:pPr>
        <w:pStyle w:val="Default"/>
        <w:widowControl w:val="0"/>
        <w:tabs>
          <w:tab w:val="left" w:pos="2880"/>
        </w:tabs>
        <w:ind w:left="2880" w:hanging="2880"/>
      </w:pPr>
      <w:r>
        <w:t>\l YMel</w:t>
      </w:r>
      <w:r>
        <w:tab/>
        <w:t xml:space="preserve">\w pat \g </w:t>
      </w:r>
      <w:r>
        <w:rPr>
          <w:rFonts w:hAnsi="Times New Roman"/>
        </w:rPr>
        <w:t>‘</w:t>
      </w:r>
      <w:r>
        <w:t>head</w:t>
      </w:r>
      <w:r>
        <w:rPr>
          <w:rFonts w:hAnsi="Times New Roman"/>
        </w:rPr>
        <w:t>’</w:t>
      </w:r>
    </w:p>
    <w:p w14:paraId="03A228B4" w14:textId="77777777" w:rsidR="00C42BF2" w:rsidRDefault="00F80514">
      <w:pPr>
        <w:pStyle w:val="Default"/>
        <w:widowControl w:val="0"/>
        <w:tabs>
          <w:tab w:val="left" w:pos="2880"/>
        </w:tabs>
        <w:ind w:left="2880" w:hanging="2880"/>
      </w:pPr>
      <w:r>
        <w:t>\l Djabugay</w:t>
      </w:r>
      <w:r>
        <w:tab/>
        <w:t xml:space="preserve">\w bada \g </w:t>
      </w:r>
      <w:r>
        <w:rPr>
          <w:rFonts w:hAnsi="Times New Roman"/>
        </w:rPr>
        <w:t>‘</w:t>
      </w:r>
      <w:r>
        <w:t>head; roof</w:t>
      </w:r>
      <w:r>
        <w:rPr>
          <w:rFonts w:hAnsi="Times New Roman"/>
        </w:rPr>
        <w:t xml:space="preserve">’ </w:t>
      </w:r>
      <w:r>
        <w:t>\s KLH, EP</w:t>
      </w:r>
    </w:p>
    <w:p w14:paraId="7F002BB9" w14:textId="77777777" w:rsidR="00C42BF2" w:rsidRDefault="00F80514">
      <w:pPr>
        <w:pStyle w:val="Default"/>
        <w:widowControl w:val="0"/>
        <w:tabs>
          <w:tab w:val="left" w:pos="2880"/>
        </w:tabs>
        <w:ind w:left="2880" w:hanging="2880"/>
      </w:pPr>
      <w:r>
        <w:t xml:space="preserve">\l </w:t>
      </w:r>
      <w:r>
        <w:rPr>
          <w:b/>
          <w:bCs/>
        </w:rPr>
        <w:t>pPaman</w:t>
      </w:r>
      <w:r>
        <w:rPr>
          <w:b/>
          <w:bCs/>
        </w:rPr>
        <w:tab/>
        <w:t>\w *pa:ta</w:t>
      </w:r>
      <w:r>
        <w:t xml:space="preserve"> \q See also *pa:nta, possibly the source of the YY &amp; YMel forms. \s BA</w:t>
      </w:r>
    </w:p>
    <w:p w14:paraId="449A4A19" w14:textId="77777777" w:rsidR="00C42BF2" w:rsidRDefault="00C42BF2">
      <w:pPr>
        <w:pStyle w:val="Default"/>
        <w:widowControl w:val="0"/>
        <w:tabs>
          <w:tab w:val="left" w:pos="2880"/>
        </w:tabs>
        <w:ind w:left="2880" w:hanging="2880"/>
      </w:pPr>
    </w:p>
    <w:p w14:paraId="6E197E84" w14:textId="77777777" w:rsidR="00C42BF2" w:rsidRDefault="00C42BF2">
      <w:pPr>
        <w:pStyle w:val="Default"/>
        <w:widowControl w:val="0"/>
        <w:tabs>
          <w:tab w:val="left" w:pos="2880"/>
        </w:tabs>
        <w:ind w:left="2880" w:hanging="2880"/>
      </w:pPr>
    </w:p>
    <w:p w14:paraId="63177B32" w14:textId="77777777" w:rsidR="00C42BF2" w:rsidRDefault="00F80514">
      <w:pPr>
        <w:pStyle w:val="Default"/>
        <w:widowControl w:val="0"/>
        <w:tabs>
          <w:tab w:val="left" w:pos="2880"/>
        </w:tabs>
        <w:ind w:left="2880" w:hanging="2880"/>
        <w:rPr>
          <w:b/>
          <w:bCs/>
        </w:rPr>
      </w:pPr>
      <w:r>
        <w:t xml:space="preserve">\e </w:t>
      </w:r>
      <w:r>
        <w:rPr>
          <w:b/>
          <w:bCs/>
        </w:rPr>
        <w:t>*pa:ti-</w:t>
      </w:r>
    </w:p>
    <w:p w14:paraId="16DE2713" w14:textId="77777777" w:rsidR="00C42BF2" w:rsidRDefault="00F80514">
      <w:pPr>
        <w:pStyle w:val="Default"/>
        <w:widowControl w:val="0"/>
        <w:tabs>
          <w:tab w:val="left" w:pos="2880"/>
        </w:tabs>
        <w:ind w:left="2880" w:hanging="2880"/>
      </w:pPr>
      <w:r>
        <w:t xml:space="preserve">\t </w:t>
      </w:r>
      <w:r>
        <w:rPr>
          <w:rFonts w:hAnsi="Times New Roman"/>
        </w:rPr>
        <w:t>‘</w:t>
      </w:r>
      <w:r>
        <w:t>cry</w:t>
      </w:r>
      <w:r>
        <w:rPr>
          <w:rFonts w:hAnsi="Times New Roman"/>
        </w:rPr>
        <w:t>’</w:t>
      </w:r>
    </w:p>
    <w:p w14:paraId="638DCBAF" w14:textId="77777777" w:rsidR="00C42BF2" w:rsidRDefault="00F80514">
      <w:pPr>
        <w:pStyle w:val="Default"/>
        <w:widowControl w:val="0"/>
        <w:tabs>
          <w:tab w:val="left" w:pos="2880"/>
        </w:tabs>
        <w:ind w:left="2880" w:hanging="2880"/>
      </w:pPr>
      <w:r>
        <w:t>\b vi</w:t>
      </w:r>
    </w:p>
    <w:p w14:paraId="51CBD2DD" w14:textId="77777777" w:rsidR="00C42BF2" w:rsidRDefault="00F80514">
      <w:pPr>
        <w:pStyle w:val="Default"/>
        <w:widowControl w:val="0"/>
        <w:tabs>
          <w:tab w:val="left" w:pos="2880"/>
        </w:tabs>
        <w:ind w:left="2880" w:hanging="2880"/>
      </w:pPr>
      <w:r>
        <w:t>\x See also *pa:ci-, *pa:rri-, *ngaci-.</w:t>
      </w:r>
    </w:p>
    <w:p w14:paraId="13653D68" w14:textId="77777777" w:rsidR="00C42BF2" w:rsidRDefault="00F80514">
      <w:pPr>
        <w:pStyle w:val="Default"/>
        <w:widowControl w:val="0"/>
        <w:tabs>
          <w:tab w:val="left" w:pos="2880"/>
        </w:tabs>
        <w:ind w:left="2880" w:hanging="2880"/>
      </w:pPr>
      <w:r>
        <w:t>\l Muluridji</w:t>
      </w:r>
      <w:r>
        <w:tab/>
        <w:t xml:space="preserve">\w pati- \g </w:t>
      </w:r>
      <w:r>
        <w:rPr>
          <w:rFonts w:hAnsi="Times New Roman"/>
        </w:rPr>
        <w:t>‘</w:t>
      </w:r>
      <w:r>
        <w:t>to cry</w:t>
      </w:r>
      <w:r>
        <w:rPr>
          <w:rFonts w:hAnsi="Times New Roman"/>
        </w:rPr>
        <w:t xml:space="preserve">’ </w:t>
      </w:r>
      <w:r>
        <w:t>\s KLH</w:t>
      </w:r>
    </w:p>
    <w:p w14:paraId="2DF17F72" w14:textId="77777777" w:rsidR="00C42BF2" w:rsidRDefault="00F80514">
      <w:pPr>
        <w:pStyle w:val="Default"/>
        <w:widowControl w:val="0"/>
        <w:tabs>
          <w:tab w:val="left" w:pos="2880"/>
        </w:tabs>
        <w:ind w:left="2880" w:hanging="2880"/>
      </w:pPr>
      <w:r>
        <w:t>\l CC</w:t>
      </w:r>
      <w:r>
        <w:tab/>
        <w:t xml:space="preserve">\w parri- \g </w:t>
      </w:r>
      <w:r>
        <w:rPr>
          <w:rFonts w:hAnsi="Times New Roman"/>
        </w:rPr>
        <w:t>‘</w:t>
      </w:r>
      <w:r>
        <w:t>to cry</w:t>
      </w:r>
      <w:r>
        <w:rPr>
          <w:rFonts w:hAnsi="Times New Roman"/>
        </w:rPr>
        <w:t xml:space="preserve">’ </w:t>
      </w:r>
      <w:r>
        <w:t>\s KLH</w:t>
      </w:r>
    </w:p>
    <w:p w14:paraId="24B308E4" w14:textId="77777777" w:rsidR="00C42BF2" w:rsidRDefault="00F80514">
      <w:pPr>
        <w:pStyle w:val="Default"/>
        <w:widowControl w:val="0"/>
        <w:tabs>
          <w:tab w:val="left" w:pos="2880"/>
        </w:tabs>
        <w:ind w:left="2880" w:hanging="2880"/>
      </w:pPr>
      <w:r>
        <w:t>\l KYalanji</w:t>
      </w:r>
      <w:r>
        <w:tab/>
        <w:t xml:space="preserve">\w badi \g </w:t>
      </w:r>
      <w:r>
        <w:rPr>
          <w:rFonts w:hAnsi="Times New Roman"/>
        </w:rPr>
        <w:t>‘</w:t>
      </w:r>
      <w:r>
        <w:t>cry; wail, mourn; sing (of birds); howl (of dogs)</w:t>
      </w:r>
      <w:r>
        <w:rPr>
          <w:rFonts w:hAnsi="Times New Roman"/>
        </w:rPr>
        <w:t xml:space="preserve">’ </w:t>
      </w:r>
      <w:r>
        <w:t xml:space="preserve">\p Conj. Y; vi. \q EP gives </w:t>
      </w:r>
      <w:r>
        <w:rPr>
          <w:i/>
          <w:iCs/>
        </w:rPr>
        <w:t>barri-</w:t>
      </w:r>
      <w:r>
        <w:t xml:space="preserve"> as a variant. \s Hr&amp;Hr, EP</w:t>
      </w:r>
    </w:p>
    <w:p w14:paraId="0368C974" w14:textId="77777777" w:rsidR="00C42BF2" w:rsidRDefault="00F80514">
      <w:pPr>
        <w:pStyle w:val="Default"/>
        <w:widowControl w:val="0"/>
        <w:tabs>
          <w:tab w:val="left" w:pos="2880"/>
        </w:tabs>
        <w:ind w:left="2880" w:hanging="2880"/>
      </w:pPr>
      <w:r>
        <w:t>\l Djabugay</w:t>
      </w:r>
      <w:r>
        <w:tab/>
        <w:t xml:space="preserve">\w barri- \g </w:t>
      </w:r>
      <w:r>
        <w:rPr>
          <w:rFonts w:hAnsi="Times New Roman"/>
        </w:rPr>
        <w:t>‘</w:t>
      </w:r>
      <w:r>
        <w:t>cry, buzz, bubble</w:t>
      </w:r>
      <w:r>
        <w:rPr>
          <w:rFonts w:hAnsi="Times New Roman"/>
        </w:rPr>
        <w:t xml:space="preserve">’ </w:t>
      </w:r>
      <w:r>
        <w:t>\p Conj. Y, vi. \s KLH, EP</w:t>
      </w:r>
    </w:p>
    <w:p w14:paraId="66052A93" w14:textId="77777777" w:rsidR="00C42BF2" w:rsidRDefault="00F80514">
      <w:pPr>
        <w:pStyle w:val="Default"/>
        <w:widowControl w:val="0"/>
        <w:tabs>
          <w:tab w:val="left" w:pos="2880"/>
        </w:tabs>
        <w:ind w:left="2880" w:hanging="2880"/>
      </w:pPr>
      <w:r>
        <w:t>\l Yidiny</w:t>
      </w:r>
      <w:r>
        <w:tab/>
        <w:t xml:space="preserve">\w badi- \g </w:t>
      </w:r>
      <w:r>
        <w:rPr>
          <w:rFonts w:hAnsi="Times New Roman"/>
        </w:rPr>
        <w:t>‘</w:t>
      </w:r>
      <w:r>
        <w:t>cry, sob, weep</w:t>
      </w:r>
      <w:r>
        <w:rPr>
          <w:rFonts w:hAnsi="Times New Roman"/>
        </w:rPr>
        <w:t xml:space="preserve">’ </w:t>
      </w:r>
      <w:r>
        <w:t>\p Conj. N, vi. \q All dialects. \s KLH, RMWD X5</w:t>
      </w:r>
    </w:p>
    <w:p w14:paraId="6F3F3585" w14:textId="77777777" w:rsidR="00C42BF2" w:rsidRDefault="00F80514">
      <w:pPr>
        <w:pStyle w:val="Default"/>
        <w:widowControl w:val="0"/>
        <w:tabs>
          <w:tab w:val="left" w:pos="2880"/>
        </w:tabs>
        <w:ind w:left="2880" w:hanging="2880"/>
      </w:pPr>
      <w:r>
        <w:t>\l GBadhun</w:t>
      </w:r>
      <w:r>
        <w:tab/>
        <w:t xml:space="preserve">\w badi- \g </w:t>
      </w:r>
      <w:r>
        <w:rPr>
          <w:rFonts w:hAnsi="Times New Roman"/>
        </w:rPr>
        <w:t>‘</w:t>
      </w:r>
      <w:r>
        <w:t>weep</w:t>
      </w:r>
      <w:r>
        <w:rPr>
          <w:rFonts w:hAnsi="Times New Roman"/>
        </w:rPr>
        <w:t xml:space="preserve">’ </w:t>
      </w:r>
      <w:r>
        <w:t>\s PS</w:t>
      </w:r>
    </w:p>
    <w:p w14:paraId="66F533A3" w14:textId="77777777" w:rsidR="00C42BF2" w:rsidRDefault="00F80514">
      <w:pPr>
        <w:pStyle w:val="Default"/>
        <w:widowControl w:val="0"/>
        <w:tabs>
          <w:tab w:val="left" w:pos="2880"/>
        </w:tabs>
        <w:ind w:left="2880" w:hanging="2880"/>
      </w:pPr>
      <w:r>
        <w:t>\l Margany</w:t>
      </w:r>
      <w:r>
        <w:tab/>
        <w:t xml:space="preserve">\w badi \g </w:t>
      </w:r>
      <w:r>
        <w:rPr>
          <w:rFonts w:hAnsi="Times New Roman"/>
        </w:rPr>
        <w:t>‘</w:t>
      </w:r>
      <w:r>
        <w:t>cry</w:t>
      </w:r>
      <w:r>
        <w:rPr>
          <w:rFonts w:hAnsi="Times New Roman"/>
        </w:rPr>
        <w:t xml:space="preserve">’ </w:t>
      </w:r>
      <w:r>
        <w:t>\q /d/ &lt; *rr. \s GB</w:t>
      </w:r>
    </w:p>
    <w:p w14:paraId="67CAEC06" w14:textId="77777777" w:rsidR="00C42BF2" w:rsidRDefault="00F80514">
      <w:pPr>
        <w:pStyle w:val="Default"/>
        <w:widowControl w:val="0"/>
        <w:tabs>
          <w:tab w:val="left" w:pos="2880"/>
        </w:tabs>
        <w:ind w:left="2880" w:hanging="2880"/>
      </w:pPr>
      <w:r>
        <w:t>\l Gunya</w:t>
      </w:r>
      <w:r>
        <w:tab/>
        <w:t xml:space="preserve">\w bati \g </w:t>
      </w:r>
      <w:r>
        <w:rPr>
          <w:rFonts w:hAnsi="Times New Roman"/>
        </w:rPr>
        <w:t>‘</w:t>
      </w:r>
      <w:r>
        <w:t>cry</w:t>
      </w:r>
      <w:r>
        <w:rPr>
          <w:rFonts w:hAnsi="Times New Roman"/>
        </w:rPr>
        <w:t xml:space="preserve">’ </w:t>
      </w:r>
      <w:r>
        <w:t>\q /t/ &lt; ? \s GB</w:t>
      </w:r>
    </w:p>
    <w:p w14:paraId="6ECD8D06" w14:textId="77777777" w:rsidR="00C42BF2" w:rsidRDefault="00F80514">
      <w:pPr>
        <w:pStyle w:val="Default"/>
        <w:widowControl w:val="0"/>
        <w:tabs>
          <w:tab w:val="left" w:pos="2880"/>
        </w:tabs>
        <w:ind w:left="2880" w:hanging="2880"/>
      </w:pPr>
      <w:r>
        <w:t>\l Yandjibara</w:t>
      </w:r>
      <w:r>
        <w:tab/>
        <w:t xml:space="preserve">\w badi- \g </w:t>
      </w:r>
      <w:r>
        <w:rPr>
          <w:rFonts w:hAnsi="Times New Roman"/>
        </w:rPr>
        <w:t>‘</w:t>
      </w:r>
      <w:r>
        <w:t>thunder</w:t>
      </w:r>
      <w:r>
        <w:rPr>
          <w:rFonts w:hAnsi="Times New Roman"/>
        </w:rPr>
        <w:t xml:space="preserve">’ </w:t>
      </w:r>
      <w:r>
        <w:t xml:space="preserve">\q Questioned; also </w:t>
      </w:r>
      <w:r>
        <w:rPr>
          <w:i/>
          <w:iCs/>
        </w:rPr>
        <w:t>badi</w:t>
      </w:r>
      <w:r>
        <w:rPr>
          <w:rFonts w:hAnsi="Times New Roman"/>
          <w:i/>
          <w:iCs/>
        </w:rPr>
        <w:t>ñ</w:t>
      </w:r>
      <w:r>
        <w:rPr>
          <w:i/>
          <w:iCs/>
        </w:rPr>
        <w:t>a</w:t>
      </w:r>
      <w:r>
        <w:t xml:space="preserve">. For </w:t>
      </w:r>
      <w:r>
        <w:rPr>
          <w:rFonts w:hAnsi="Times New Roman"/>
        </w:rPr>
        <w:t>‘</w:t>
      </w:r>
      <w:r>
        <w:t>to cry</w:t>
      </w:r>
      <w:r>
        <w:rPr>
          <w:rFonts w:hAnsi="Times New Roman"/>
        </w:rPr>
        <w:t xml:space="preserve">’ </w:t>
      </w:r>
      <w:r>
        <w:t>used of thundering, see also *pa:ci- (YYoront) and *rungka- (Guwa, Kalkatungu). \s GB</w:t>
      </w:r>
    </w:p>
    <w:p w14:paraId="5EA82021" w14:textId="77777777" w:rsidR="00C42BF2" w:rsidRDefault="00F80514">
      <w:pPr>
        <w:pStyle w:val="Default"/>
        <w:widowControl w:val="0"/>
        <w:tabs>
          <w:tab w:val="left" w:pos="2880"/>
        </w:tabs>
        <w:ind w:left="2880" w:hanging="2880"/>
      </w:pPr>
      <w:r>
        <w:t>\l Yiningayi</w:t>
      </w:r>
      <w:r>
        <w:tab/>
        <w:t xml:space="preserve">\w badi- \g </w:t>
      </w:r>
      <w:r>
        <w:rPr>
          <w:rFonts w:hAnsi="Times New Roman"/>
        </w:rPr>
        <w:t>‘</w:t>
      </w:r>
      <w:r>
        <w:t>thunder</w:t>
      </w:r>
      <w:r>
        <w:rPr>
          <w:rFonts w:hAnsi="Times New Roman"/>
        </w:rPr>
        <w:t xml:space="preserve">’ </w:t>
      </w:r>
      <w:r>
        <w:t xml:space="preserve">\q Also </w:t>
      </w:r>
      <w:r>
        <w:rPr>
          <w:i/>
          <w:iCs/>
        </w:rPr>
        <w:t>badi</w:t>
      </w:r>
      <w:r>
        <w:rPr>
          <w:rFonts w:hAnsi="Times New Roman"/>
          <w:i/>
          <w:iCs/>
        </w:rPr>
        <w:t>ñ</w:t>
      </w:r>
      <w:r>
        <w:rPr>
          <w:i/>
          <w:iCs/>
        </w:rPr>
        <w:t>a</w:t>
      </w:r>
      <w:r>
        <w:t xml:space="preserve">. For </w:t>
      </w:r>
      <w:r>
        <w:rPr>
          <w:rFonts w:hAnsi="Times New Roman"/>
        </w:rPr>
        <w:t>‘</w:t>
      </w:r>
      <w:r>
        <w:t>to cry</w:t>
      </w:r>
      <w:r>
        <w:rPr>
          <w:rFonts w:hAnsi="Times New Roman"/>
        </w:rPr>
        <w:t xml:space="preserve">’ </w:t>
      </w:r>
      <w:r>
        <w:t>used of thundering, see also *pa:ci- (YYoront) and *rungka- (Guwa, Kalkatungu). \s GB</w:t>
      </w:r>
    </w:p>
    <w:p w14:paraId="72E5830D" w14:textId="77777777" w:rsidR="00C42BF2" w:rsidRDefault="00F80514">
      <w:pPr>
        <w:pStyle w:val="Default"/>
        <w:widowControl w:val="0"/>
        <w:tabs>
          <w:tab w:val="left" w:pos="2880"/>
        </w:tabs>
        <w:ind w:left="2880" w:hanging="2880"/>
      </w:pPr>
      <w:r>
        <w:t>\l Gunya</w:t>
      </w:r>
      <w:r>
        <w:tab/>
        <w:t xml:space="preserve">\w bati \g </w:t>
      </w:r>
      <w:r>
        <w:rPr>
          <w:rFonts w:hAnsi="Times New Roman"/>
        </w:rPr>
        <w:t>‘</w:t>
      </w:r>
      <w:r>
        <w:t>cry</w:t>
      </w:r>
      <w:r>
        <w:rPr>
          <w:rFonts w:hAnsi="Times New Roman"/>
        </w:rPr>
        <w:t xml:space="preserve">’ </w:t>
      </w:r>
      <w:r>
        <w:t>\s GB</w:t>
      </w:r>
    </w:p>
    <w:p w14:paraId="69E18D98" w14:textId="77777777" w:rsidR="00C42BF2" w:rsidRDefault="00F80514">
      <w:pPr>
        <w:pStyle w:val="Default"/>
        <w:widowControl w:val="0"/>
        <w:tabs>
          <w:tab w:val="left" w:pos="2880"/>
        </w:tabs>
        <w:ind w:left="2880" w:hanging="2880"/>
      </w:pPr>
      <w:r>
        <w:t>\l Warrgamay</w:t>
      </w:r>
      <w:r>
        <w:tab/>
        <w:t xml:space="preserve">\w ba:di \g </w:t>
      </w:r>
      <w:r>
        <w:rPr>
          <w:rFonts w:hAnsi="Times New Roman"/>
        </w:rPr>
        <w:t>‘</w:t>
      </w:r>
      <w:r>
        <w:t>cry, sob, weep</w:t>
      </w:r>
      <w:r>
        <w:rPr>
          <w:rFonts w:hAnsi="Times New Roman"/>
        </w:rPr>
        <w:t xml:space="preserve">’ </w:t>
      </w:r>
      <w:r>
        <w:t>\s RMWD</w:t>
      </w:r>
    </w:p>
    <w:p w14:paraId="0D01F470" w14:textId="77777777" w:rsidR="00C42BF2" w:rsidRDefault="00F80514">
      <w:pPr>
        <w:pStyle w:val="Default"/>
        <w:widowControl w:val="0"/>
        <w:tabs>
          <w:tab w:val="left" w:pos="2880"/>
        </w:tabs>
        <w:ind w:left="2880" w:hanging="2880"/>
      </w:pPr>
      <w:r>
        <w:t xml:space="preserve">\l </w:t>
      </w:r>
      <w:r>
        <w:rPr>
          <w:b/>
          <w:bCs/>
        </w:rPr>
        <w:t>pPM</w:t>
      </w:r>
      <w:r>
        <w:rPr>
          <w:b/>
          <w:bCs/>
        </w:rPr>
        <w:tab/>
        <w:t>\w *pa:ti-</w:t>
      </w:r>
      <w:r>
        <w:t xml:space="preserve"> \q KLH reconstructs </w:t>
      </w:r>
      <w:r>
        <w:rPr>
          <w:b/>
          <w:bCs/>
        </w:rPr>
        <w:t>*pati-</w:t>
      </w:r>
      <w:r>
        <w:t xml:space="preserve">, but Warrgamay indicates that V2 was long. Possibly a doublet with </w:t>
      </w:r>
      <w:r>
        <w:rPr>
          <w:b/>
          <w:bCs/>
        </w:rPr>
        <w:t>*pa:rri-</w:t>
      </w:r>
      <w:r>
        <w:t>. There is also merger or near-merger of /t/ and /rr/ reported for some languages, like Djabugay and Kuku-Yalanji (EP).</w:t>
      </w:r>
    </w:p>
    <w:p w14:paraId="1F0B159A" w14:textId="77777777" w:rsidR="00C42BF2" w:rsidRDefault="00C42BF2">
      <w:pPr>
        <w:pStyle w:val="Default"/>
        <w:widowControl w:val="0"/>
        <w:tabs>
          <w:tab w:val="left" w:pos="2880"/>
        </w:tabs>
      </w:pPr>
    </w:p>
    <w:p w14:paraId="07486F2B" w14:textId="77777777" w:rsidR="00C42BF2" w:rsidRDefault="00C42BF2">
      <w:pPr>
        <w:pStyle w:val="Default"/>
        <w:widowControl w:val="0"/>
        <w:tabs>
          <w:tab w:val="left" w:pos="2880"/>
        </w:tabs>
        <w:ind w:left="2880" w:hanging="2880"/>
      </w:pPr>
    </w:p>
    <w:p w14:paraId="00DD7D45" w14:textId="77777777" w:rsidR="00C42BF2" w:rsidRDefault="00F80514">
      <w:pPr>
        <w:pStyle w:val="Default"/>
        <w:widowControl w:val="0"/>
        <w:tabs>
          <w:tab w:val="left" w:pos="2880"/>
        </w:tabs>
        <w:ind w:left="2880" w:hanging="2880"/>
        <w:rPr>
          <w:b/>
          <w:bCs/>
        </w:rPr>
      </w:pPr>
      <w:r>
        <w:t xml:space="preserve">\e </w:t>
      </w:r>
      <w:r>
        <w:rPr>
          <w:b/>
          <w:bCs/>
        </w:rPr>
        <w:t>*pa:wa-</w:t>
      </w:r>
    </w:p>
    <w:p w14:paraId="4C1B7FD4" w14:textId="77777777" w:rsidR="00C42BF2" w:rsidRDefault="00F80514">
      <w:pPr>
        <w:pStyle w:val="Default"/>
        <w:widowControl w:val="0"/>
        <w:tabs>
          <w:tab w:val="left" w:pos="2880"/>
        </w:tabs>
        <w:ind w:left="2880" w:hanging="2880"/>
      </w:pPr>
      <w:r>
        <w:t xml:space="preserve">\t </w:t>
      </w:r>
      <w:r>
        <w:rPr>
          <w:rFonts w:hAnsi="Times New Roman"/>
        </w:rPr>
        <w:t>‘</w:t>
      </w:r>
      <w:r>
        <w:t>burn</w:t>
      </w:r>
      <w:r>
        <w:rPr>
          <w:rFonts w:hAnsi="Times New Roman"/>
        </w:rPr>
        <w:t>’</w:t>
      </w:r>
    </w:p>
    <w:p w14:paraId="5603D7F5" w14:textId="77777777" w:rsidR="00C42BF2" w:rsidRDefault="00F80514">
      <w:pPr>
        <w:pStyle w:val="Default"/>
        <w:widowControl w:val="0"/>
        <w:tabs>
          <w:tab w:val="left" w:pos="2880"/>
        </w:tabs>
        <w:ind w:left="2880" w:hanging="2880"/>
      </w:pPr>
      <w:r>
        <w:t>\b vt</w:t>
      </w:r>
    </w:p>
    <w:p w14:paraId="6C80C58A" w14:textId="77777777" w:rsidR="00C42BF2" w:rsidRDefault="00F80514">
      <w:pPr>
        <w:pStyle w:val="Default"/>
        <w:widowControl w:val="0"/>
        <w:tabs>
          <w:tab w:val="left" w:pos="2880"/>
        </w:tabs>
        <w:ind w:left="2880" w:hanging="2880"/>
      </w:pPr>
      <w:r>
        <w:t>\l GYim</w:t>
      </w:r>
      <w:r>
        <w:tab/>
        <w:t xml:space="preserve">\w ba:wa- \g </w:t>
      </w:r>
      <w:r>
        <w:rPr>
          <w:rFonts w:hAnsi="Times New Roman"/>
        </w:rPr>
        <w:t>‘</w:t>
      </w:r>
      <w:r>
        <w:t>burn it; cook it</w:t>
      </w:r>
      <w:r>
        <w:rPr>
          <w:rFonts w:hAnsi="Times New Roman"/>
        </w:rPr>
        <w:t xml:space="preserve">’ </w:t>
      </w:r>
      <w:r>
        <w:t xml:space="preserve">\p Conj. L, vt: nP </w:t>
      </w:r>
      <w:r>
        <w:rPr>
          <w:i/>
          <w:iCs/>
        </w:rPr>
        <w:t>ba:wal</w:t>
      </w:r>
      <w:r>
        <w:t xml:space="preserve">, nP redupl </w:t>
      </w:r>
      <w:r>
        <w:rPr>
          <w:i/>
          <w:iCs/>
        </w:rPr>
        <w:t>ba:walal</w:t>
      </w:r>
      <w:r>
        <w:t xml:space="preserve">, P </w:t>
      </w:r>
      <w:r>
        <w:rPr>
          <w:i/>
          <w:iCs/>
        </w:rPr>
        <w:t>ba:way</w:t>
      </w:r>
      <w:r>
        <w:t xml:space="preserve">, Imp </w:t>
      </w:r>
      <w:r>
        <w:rPr>
          <w:i/>
          <w:iCs/>
        </w:rPr>
        <w:t>ba:wala</w:t>
      </w:r>
      <w:r>
        <w:t xml:space="preserve">, Prp </w:t>
      </w:r>
      <w:r>
        <w:rPr>
          <w:i/>
          <w:iCs/>
        </w:rPr>
        <w:t>ba:wanha</w:t>
      </w:r>
      <w:r>
        <w:t xml:space="preserve">. \q Also </w:t>
      </w:r>
      <w:r>
        <w:rPr>
          <w:i/>
          <w:iCs/>
        </w:rPr>
        <w:t>warri-ba:wa+</w:t>
      </w:r>
      <w:r>
        <w:t xml:space="preserve"> (Conj. L, vt) </w:t>
      </w:r>
      <w:r>
        <w:rPr>
          <w:rFonts w:hAnsi="Times New Roman"/>
        </w:rPr>
        <w:t>‘</w:t>
      </w:r>
      <w:r>
        <w:t>roast, boil</w:t>
      </w:r>
      <w:r>
        <w:rPr>
          <w:rFonts w:hAnsi="Times New Roman"/>
        </w:rPr>
        <w:t>’</w:t>
      </w:r>
      <w:r>
        <w:t xml:space="preserve">. GYim disyllabic </w:t>
      </w:r>
      <w:r>
        <w:rPr>
          <w:i/>
          <w:iCs/>
        </w:rPr>
        <w:t>u-</w:t>
      </w:r>
      <w:r>
        <w:t xml:space="preserve">stems (see the Watjarri and Nhanda forms below) are all R conjugation. KLH: </w:t>
      </w:r>
      <w:r>
        <w:rPr>
          <w:rFonts w:hAnsi="Times New Roman"/>
        </w:rPr>
        <w:t>“</w:t>
      </w:r>
      <w:r>
        <w:t xml:space="preserve">Compare WD </w:t>
      </w:r>
      <w:r>
        <w:rPr>
          <w:i/>
          <w:iCs/>
        </w:rPr>
        <w:t>pa:-</w:t>
      </w:r>
      <w:r>
        <w:rPr>
          <w:rFonts w:hAnsi="Times New Roman"/>
        </w:rPr>
        <w:t>“</w:t>
      </w:r>
      <w:r>
        <w:t>. \s KLH, JHav</w:t>
      </w:r>
    </w:p>
    <w:p w14:paraId="232742C9" w14:textId="77777777" w:rsidR="00C42BF2" w:rsidRDefault="00F80514">
      <w:pPr>
        <w:pStyle w:val="Default"/>
        <w:widowControl w:val="0"/>
        <w:tabs>
          <w:tab w:val="left" w:pos="2880"/>
        </w:tabs>
        <w:ind w:left="2880" w:hanging="2880"/>
      </w:pPr>
      <w:r>
        <w:t xml:space="preserve">\l </w:t>
      </w:r>
      <w:r>
        <w:rPr>
          <w:b/>
          <w:bCs/>
        </w:rPr>
        <w:t>pPaman</w:t>
      </w:r>
      <w:r>
        <w:rPr>
          <w:b/>
          <w:bCs/>
        </w:rPr>
        <w:tab/>
        <w:t>\w *pa:wa-</w:t>
      </w:r>
      <w:r>
        <w:t xml:space="preserve"> \s KLH</w:t>
      </w:r>
    </w:p>
    <w:p w14:paraId="3439D20A" w14:textId="77777777" w:rsidR="00C42BF2" w:rsidRDefault="00F80514">
      <w:pPr>
        <w:pStyle w:val="Default"/>
        <w:widowControl w:val="0"/>
        <w:tabs>
          <w:tab w:val="left" w:pos="2880"/>
        </w:tabs>
        <w:ind w:left="2880" w:hanging="2880"/>
      </w:pPr>
      <w:r>
        <w:lastRenderedPageBreak/>
        <w:t>\l Ngaanyatjarra-Ngaatjatjarra</w:t>
      </w:r>
      <w:r>
        <w:tab/>
        <w:t xml:space="preserve">\w pawu- \g </w:t>
      </w:r>
      <w:r>
        <w:rPr>
          <w:rFonts w:hAnsi="Times New Roman"/>
        </w:rPr>
        <w:t>‘</w:t>
      </w:r>
      <w:r>
        <w:t>cook something</w:t>
      </w:r>
      <w:r>
        <w:rPr>
          <w:rFonts w:hAnsi="Times New Roman"/>
        </w:rPr>
        <w:t xml:space="preserve">’ </w:t>
      </w:r>
      <w:r>
        <w:t xml:space="preserve">\p vt, Conj L: F </w:t>
      </w:r>
      <w:r>
        <w:rPr>
          <w:i/>
          <w:iCs/>
        </w:rPr>
        <w:t>pawulku</w:t>
      </w:r>
      <w:r>
        <w:t xml:space="preserve">, Pres </w:t>
      </w:r>
      <w:r>
        <w:rPr>
          <w:i/>
          <w:iCs/>
        </w:rPr>
        <w:t>pawura</w:t>
      </w:r>
      <w:r>
        <w:t xml:space="preserve">, P </w:t>
      </w:r>
      <w:r>
        <w:rPr>
          <w:i/>
          <w:iCs/>
        </w:rPr>
        <w:t>pawurnu</w:t>
      </w:r>
      <w:r>
        <w:t xml:space="preserve">, Imp </w:t>
      </w:r>
      <w:r>
        <w:rPr>
          <w:i/>
          <w:iCs/>
        </w:rPr>
        <w:t>pawurla</w:t>
      </w:r>
      <w:r>
        <w:t xml:space="preserve">. \q Also </w:t>
      </w:r>
      <w:r>
        <w:rPr>
          <w:i/>
          <w:iCs/>
        </w:rPr>
        <w:t>pawularra-</w:t>
      </w:r>
      <w:r>
        <w:t xml:space="preserve"> (vi, L) </w:t>
      </w:r>
      <w:r>
        <w:rPr>
          <w:rFonts w:hAnsi="Times New Roman"/>
        </w:rPr>
        <w:t>‘</w:t>
      </w:r>
      <w:r>
        <w:t>evaporate</w:t>
      </w:r>
      <w:r>
        <w:rPr>
          <w:rFonts w:hAnsi="Times New Roman"/>
        </w:rPr>
        <w:t>’</w:t>
      </w:r>
      <w:r>
        <w:t>. \s G&amp;H</w:t>
      </w:r>
    </w:p>
    <w:p w14:paraId="293BAC3D" w14:textId="77777777" w:rsidR="00C42BF2" w:rsidRDefault="00F80514">
      <w:pPr>
        <w:pStyle w:val="Default"/>
        <w:widowControl w:val="0"/>
        <w:tabs>
          <w:tab w:val="left" w:pos="2880"/>
        </w:tabs>
        <w:ind w:left="2880" w:hanging="2880"/>
      </w:pPr>
      <w:r>
        <w:t>\l Watjarri</w:t>
      </w:r>
      <w:r>
        <w:tab/>
        <w:t xml:space="preserve">\w pawu- \g </w:t>
      </w:r>
      <w:r>
        <w:rPr>
          <w:rFonts w:hAnsi="Times New Roman"/>
        </w:rPr>
        <w:t>‘</w:t>
      </w:r>
      <w:r>
        <w:t>to cook (it), to roast (meat)</w:t>
      </w:r>
      <w:r>
        <w:rPr>
          <w:rFonts w:hAnsi="Times New Roman"/>
        </w:rPr>
        <w:t xml:space="preserve">’ </w:t>
      </w:r>
      <w:r>
        <w:t xml:space="preserve">\p Conj. </w:t>
      </w:r>
      <w:r>
        <w:rPr>
          <w:i/>
          <w:iCs/>
        </w:rPr>
        <w:t>-la</w:t>
      </w:r>
      <w:r>
        <w:t xml:space="preserve">, vt; P </w:t>
      </w:r>
      <w:r>
        <w:rPr>
          <w:i/>
          <w:iCs/>
        </w:rPr>
        <w:t>pawurna</w:t>
      </w:r>
      <w:r>
        <w:t xml:space="preserve">, F/Potential </w:t>
      </w:r>
      <w:r>
        <w:rPr>
          <w:i/>
          <w:iCs/>
        </w:rPr>
        <w:t>pawurla</w:t>
      </w:r>
      <w:r>
        <w:t xml:space="preserve">, Perfective Imp </w:t>
      </w:r>
      <w:r>
        <w:rPr>
          <w:i/>
          <w:iCs/>
        </w:rPr>
        <w:t>pawun</w:t>
      </w:r>
      <w:r>
        <w:t xml:space="preserve">, Imperfective Imp </w:t>
      </w:r>
      <w:r>
        <w:rPr>
          <w:i/>
          <w:iCs/>
        </w:rPr>
        <w:t>pawunma</w:t>
      </w:r>
      <w:r>
        <w:t xml:space="preserve">, Prp </w:t>
      </w:r>
      <w:r>
        <w:rPr>
          <w:i/>
          <w:iCs/>
        </w:rPr>
        <w:t>pawulku</w:t>
      </w:r>
      <w:r>
        <w:t xml:space="preserve">. Concurrent Action </w:t>
      </w:r>
      <w:r>
        <w:rPr>
          <w:i/>
          <w:iCs/>
        </w:rPr>
        <w:t>pawurnta</w:t>
      </w:r>
      <w:r>
        <w:t>. \q Eastern and southern. \s WD</w:t>
      </w:r>
    </w:p>
    <w:p w14:paraId="714B7B7F" w14:textId="77777777" w:rsidR="00C42BF2" w:rsidRDefault="00F80514">
      <w:pPr>
        <w:pStyle w:val="Default"/>
        <w:widowControl w:val="0"/>
        <w:tabs>
          <w:tab w:val="left" w:pos="2880"/>
        </w:tabs>
        <w:ind w:left="2880" w:hanging="2880"/>
      </w:pPr>
      <w:r>
        <w:t>\l Nhanda</w:t>
      </w:r>
      <w:r>
        <w:tab/>
        <w:t xml:space="preserve">\w awu- ~ a7u- \g </w:t>
      </w:r>
      <w:r>
        <w:rPr>
          <w:rFonts w:hAnsi="Times New Roman"/>
        </w:rPr>
        <w:t>‘</w:t>
      </w:r>
      <w:r>
        <w:t>stoke up; light a fire</w:t>
      </w:r>
      <w:r>
        <w:rPr>
          <w:rFonts w:hAnsi="Times New Roman"/>
        </w:rPr>
        <w:t xml:space="preserve">’ </w:t>
      </w:r>
      <w:r>
        <w:t xml:space="preserve">\p Conj. Y, vt; P Perf </w:t>
      </w:r>
      <w:r>
        <w:rPr>
          <w:i/>
          <w:iCs/>
        </w:rPr>
        <w:t>awi:</w:t>
      </w:r>
      <w:r>
        <w:t xml:space="preserve">, P Impf </w:t>
      </w:r>
      <w:r>
        <w:rPr>
          <w:i/>
          <w:iCs/>
        </w:rPr>
        <w:t>awunu</w:t>
      </w:r>
      <w:r>
        <w:t xml:space="preserve">, Pres </w:t>
      </w:r>
      <w:r>
        <w:rPr>
          <w:i/>
          <w:iCs/>
        </w:rPr>
        <w:t>awuwa</w:t>
      </w:r>
      <w:r>
        <w:t xml:space="preserve">, D Realis </w:t>
      </w:r>
      <w:r>
        <w:rPr>
          <w:i/>
          <w:iCs/>
        </w:rPr>
        <w:t>awundha</w:t>
      </w:r>
      <w:r>
        <w:t xml:space="preserve">, F Irr </w:t>
      </w:r>
      <w:r>
        <w:rPr>
          <w:i/>
          <w:iCs/>
        </w:rPr>
        <w:t>awundandha</w:t>
      </w:r>
      <w:r>
        <w:t xml:space="preserve">, Imp </w:t>
      </w:r>
      <w:r>
        <w:rPr>
          <w:i/>
          <w:iCs/>
        </w:rPr>
        <w:t>awuga</w:t>
      </w:r>
      <w:r>
        <w:t xml:space="preserve">, Ambulative </w:t>
      </w:r>
      <w:r>
        <w:rPr>
          <w:i/>
          <w:iCs/>
        </w:rPr>
        <w:t>awunggula</w:t>
      </w:r>
      <w:r>
        <w:t>. \s JBl</w:t>
      </w:r>
    </w:p>
    <w:p w14:paraId="77CDA115" w14:textId="77777777" w:rsidR="00C42BF2" w:rsidRDefault="00F80514">
      <w:pPr>
        <w:pStyle w:val="Default"/>
        <w:widowControl w:val="0"/>
        <w:tabs>
          <w:tab w:val="left" w:pos="2880"/>
        </w:tabs>
        <w:ind w:left="2880" w:hanging="2880"/>
        <w:rPr>
          <w:b/>
          <w:bCs/>
        </w:rPr>
      </w:pPr>
      <w:r>
        <w:t xml:space="preserve">\l </w:t>
      </w:r>
      <w:r>
        <w:rPr>
          <w:b/>
          <w:bCs/>
        </w:rPr>
        <w:t>pPNy</w:t>
      </w:r>
      <w:r>
        <w:rPr>
          <w:b/>
          <w:bCs/>
        </w:rPr>
        <w:tab/>
        <w:t>\w *pa:wa-/u-</w:t>
      </w:r>
    </w:p>
    <w:p w14:paraId="26A99CD7" w14:textId="77777777" w:rsidR="00C42BF2" w:rsidRDefault="00F80514">
      <w:pPr>
        <w:pStyle w:val="Default"/>
        <w:widowControl w:val="0"/>
        <w:tabs>
          <w:tab w:val="left" w:pos="2880"/>
        </w:tabs>
        <w:ind w:left="2880" w:hanging="2880"/>
      </w:pPr>
      <w:r>
        <w:t>^^^</w:t>
      </w:r>
    </w:p>
    <w:p w14:paraId="53F2A179" w14:textId="77777777" w:rsidR="00C42BF2" w:rsidRDefault="00F80514">
      <w:pPr>
        <w:pStyle w:val="Default"/>
        <w:widowControl w:val="0"/>
        <w:tabs>
          <w:tab w:val="left" w:pos="2880"/>
        </w:tabs>
        <w:ind w:left="2880" w:hanging="2880"/>
      </w:pPr>
      <w:r>
        <w:t>\l Manjiljarra</w:t>
      </w:r>
      <w:r>
        <w:tab/>
        <w:t xml:space="preserve">\w pa:- \g </w:t>
      </w:r>
      <w:r>
        <w:rPr>
          <w:rFonts w:hAnsi="Times New Roman"/>
        </w:rPr>
        <w:t>‘</w:t>
      </w:r>
      <w:r>
        <w:t>cook; burn</w:t>
      </w:r>
      <w:r>
        <w:rPr>
          <w:rFonts w:hAnsi="Times New Roman"/>
        </w:rPr>
        <w:t xml:space="preserve">’ </w:t>
      </w:r>
      <w:r>
        <w:t xml:space="preserve">\p vt; Conj.: P </w:t>
      </w:r>
      <w:r>
        <w:rPr>
          <w:i/>
          <w:iCs/>
        </w:rPr>
        <w:t>pa:rnu</w:t>
      </w:r>
      <w:r>
        <w:t xml:space="preserve">, Imp </w:t>
      </w:r>
      <w:r>
        <w:rPr>
          <w:i/>
          <w:iCs/>
        </w:rPr>
        <w:t>pa:la</w:t>
      </w:r>
      <w:r>
        <w:t>. \s PMcC</w:t>
      </w:r>
    </w:p>
    <w:p w14:paraId="1E296FBB" w14:textId="77777777" w:rsidR="00C42BF2" w:rsidRDefault="00C42BF2">
      <w:pPr>
        <w:pStyle w:val="Default"/>
        <w:widowControl w:val="0"/>
        <w:tabs>
          <w:tab w:val="left" w:pos="2880"/>
        </w:tabs>
        <w:ind w:left="2880" w:hanging="2880"/>
      </w:pPr>
    </w:p>
    <w:p w14:paraId="36B02B6E" w14:textId="77777777" w:rsidR="00C42BF2" w:rsidRDefault="00C42BF2">
      <w:pPr>
        <w:pStyle w:val="Default"/>
        <w:widowControl w:val="0"/>
        <w:tabs>
          <w:tab w:val="left" w:pos="2880"/>
        </w:tabs>
        <w:ind w:left="2880" w:hanging="2880"/>
      </w:pPr>
    </w:p>
    <w:p w14:paraId="1F7EF447" w14:textId="77777777" w:rsidR="00C42BF2" w:rsidRDefault="00F80514">
      <w:pPr>
        <w:pStyle w:val="Default"/>
        <w:widowControl w:val="0"/>
        <w:tabs>
          <w:tab w:val="left" w:pos="2880"/>
        </w:tabs>
        <w:ind w:left="2880" w:hanging="2880"/>
        <w:rPr>
          <w:b/>
          <w:bCs/>
        </w:rPr>
      </w:pPr>
      <w:r>
        <w:t xml:space="preserve">\e </w:t>
      </w:r>
      <w:r>
        <w:rPr>
          <w:b/>
          <w:bCs/>
        </w:rPr>
        <w:t>*pew</w:t>
      </w:r>
    </w:p>
    <w:p w14:paraId="646E0F0C" w14:textId="77777777" w:rsidR="00C42BF2" w:rsidRDefault="00F80514">
      <w:pPr>
        <w:pStyle w:val="Default"/>
        <w:widowControl w:val="0"/>
        <w:tabs>
          <w:tab w:val="left" w:pos="2880"/>
        </w:tabs>
        <w:ind w:left="2880" w:hanging="2880"/>
      </w:pPr>
      <w:r>
        <w:t xml:space="preserve">\t </w:t>
      </w:r>
      <w:r>
        <w:rPr>
          <w:rFonts w:hAnsi="Times New Roman"/>
        </w:rPr>
        <w:t>‘</w:t>
      </w:r>
      <w:r>
        <w:t>flipper, fleshy fin</w:t>
      </w:r>
      <w:r>
        <w:rPr>
          <w:rFonts w:hAnsi="Times New Roman"/>
        </w:rPr>
        <w:t>’</w:t>
      </w:r>
    </w:p>
    <w:p w14:paraId="6D443598" w14:textId="77777777" w:rsidR="00C42BF2" w:rsidRDefault="00F80514">
      <w:pPr>
        <w:pStyle w:val="Default"/>
        <w:widowControl w:val="0"/>
        <w:tabs>
          <w:tab w:val="left" w:pos="2880"/>
        </w:tabs>
        <w:ind w:left="2880" w:hanging="2880"/>
      </w:pPr>
      <w:r>
        <w:t>\b n</w:t>
      </w:r>
    </w:p>
    <w:p w14:paraId="6CC8FA2F" w14:textId="77777777" w:rsidR="00C42BF2" w:rsidRDefault="00F80514">
      <w:pPr>
        <w:pStyle w:val="Default"/>
        <w:widowControl w:val="0"/>
        <w:tabs>
          <w:tab w:val="left" w:pos="2880"/>
        </w:tabs>
        <w:ind w:left="2880" w:hanging="2880"/>
      </w:pPr>
      <w:r>
        <w:t>\c M</w:t>
      </w:r>
    </w:p>
    <w:p w14:paraId="7532C18D" w14:textId="77777777" w:rsidR="00C42BF2" w:rsidRDefault="00F80514">
      <w:pPr>
        <w:pStyle w:val="Default"/>
        <w:widowControl w:val="0"/>
        <w:tabs>
          <w:tab w:val="left" w:pos="2880"/>
        </w:tabs>
        <w:ind w:left="2880" w:hanging="2880"/>
      </w:pPr>
      <w:r>
        <w:t>\c F</w:t>
      </w:r>
    </w:p>
    <w:p w14:paraId="37382E64" w14:textId="77777777" w:rsidR="00C42BF2" w:rsidRDefault="00F80514">
      <w:pPr>
        <w:pStyle w:val="Default"/>
        <w:widowControl w:val="0"/>
        <w:tabs>
          <w:tab w:val="left" w:pos="2880"/>
        </w:tabs>
        <w:ind w:left="2880" w:hanging="2880"/>
        <w:rPr>
          <w:color w:val="FFFF00"/>
          <w:u w:color="FFFF00"/>
        </w:rPr>
      </w:pPr>
      <w:r>
        <w:rPr>
          <w:color w:val="FFFF00"/>
          <w:u w:color="FFFF00"/>
        </w:rPr>
        <w:t>\l Loniu</w:t>
      </w:r>
      <w:r>
        <w:rPr>
          <w:color w:val="FFFF00"/>
          <w:u w:color="FFFF00"/>
        </w:rPr>
        <w:tab/>
        <w:t>\w p</w:t>
      </w:r>
      <w:r>
        <w:rPr>
          <w:rFonts w:hAnsi="Symbol"/>
          <w:color w:val="FFFF00"/>
          <w:u w:color="FFFF00"/>
        </w:rPr>
        <w:t></w:t>
      </w:r>
      <w:r>
        <w:rPr>
          <w:color w:val="FFFF00"/>
          <w:u w:color="FFFF00"/>
        </w:rPr>
        <w:t xml:space="preserve">w \g </w:t>
      </w:r>
      <w:r>
        <w:rPr>
          <w:rFonts w:hAnsi="Times New Roman"/>
          <w:color w:val="FFFF00"/>
          <w:u w:color="FFFF00"/>
        </w:rPr>
        <w:t>‘</w:t>
      </w:r>
      <w:r>
        <w:rPr>
          <w:color w:val="FFFF00"/>
          <w:u w:color="FFFF00"/>
        </w:rPr>
        <w:t>shark</w:t>
      </w:r>
      <w:r>
        <w:rPr>
          <w:rFonts w:hAnsi="Times New Roman"/>
          <w:color w:val="FFFF00"/>
          <w:u w:color="FFFF00"/>
        </w:rPr>
        <w:t>’</w:t>
      </w:r>
      <w:r>
        <w:rPr>
          <w:color w:val="FFFF00"/>
          <w:u w:color="FFFF00"/>
        </w:rPr>
        <w:t>\f Vowel symbol is epsilon. \q Evidently a generic. \s Hamel PacLing C-103 p212</w:t>
      </w:r>
    </w:p>
    <w:p w14:paraId="01588906" w14:textId="77777777" w:rsidR="00C42BF2" w:rsidRDefault="00F80514">
      <w:pPr>
        <w:pStyle w:val="Default"/>
        <w:widowControl w:val="0"/>
        <w:tabs>
          <w:tab w:val="left" w:pos="2880"/>
        </w:tabs>
        <w:ind w:left="2880" w:hanging="2880"/>
      </w:pPr>
      <w:r>
        <w:t>\l Meryam Mir</w:t>
      </w:r>
      <w:r>
        <w:tab/>
        <w:t xml:space="preserve">\w pew \g </w:t>
      </w:r>
      <w:r>
        <w:rPr>
          <w:rFonts w:hAnsi="Times New Roman"/>
        </w:rPr>
        <w:t>‘</w:t>
      </w:r>
      <w:r>
        <w:t>flipper; wing; coconut leaf</w:t>
      </w:r>
      <w:r>
        <w:rPr>
          <w:rFonts w:hAnsi="Times New Roman"/>
        </w:rPr>
        <w:t xml:space="preserve">’ </w:t>
      </w:r>
      <w:r>
        <w:t xml:space="preserve">\q Flippers on whales, dolphins, or dugongs are </w:t>
      </w:r>
      <w:r>
        <w:rPr>
          <w:i/>
          <w:iCs/>
        </w:rPr>
        <w:t>tul</w:t>
      </w:r>
      <w:r>
        <w:t>. \s P&amp;P 1994</w:t>
      </w:r>
    </w:p>
    <w:p w14:paraId="3C8D64BA" w14:textId="77777777" w:rsidR="00C42BF2" w:rsidRDefault="00F80514">
      <w:pPr>
        <w:pStyle w:val="Default"/>
        <w:widowControl w:val="0"/>
        <w:tabs>
          <w:tab w:val="left" w:pos="2880"/>
        </w:tabs>
        <w:ind w:left="2880" w:hanging="2880"/>
      </w:pPr>
      <w:r>
        <w:t>\l YYoront</w:t>
      </w:r>
      <w:r>
        <w:tab/>
        <w:t xml:space="preserve">\w pew \g </w:t>
      </w:r>
      <w:r>
        <w:rPr>
          <w:rFonts w:hAnsi="Times New Roman"/>
        </w:rPr>
        <w:t>‘</w:t>
      </w:r>
      <w:r>
        <w:t>fin of fleshy-finned creatures</w:t>
      </w:r>
      <w:r>
        <w:rPr>
          <w:rFonts w:hAnsi="Times New Roman"/>
        </w:rPr>
        <w:t xml:space="preserve">’ </w:t>
      </w:r>
      <w:r>
        <w:t>\q Sharks, skates, rays, porpoises, whales.</w:t>
      </w:r>
    </w:p>
    <w:p w14:paraId="175DFA3B" w14:textId="77777777" w:rsidR="00C42BF2" w:rsidRDefault="00F80514">
      <w:pPr>
        <w:pStyle w:val="Default"/>
        <w:widowControl w:val="0"/>
        <w:tabs>
          <w:tab w:val="left" w:pos="2880"/>
        </w:tabs>
        <w:ind w:left="2880" w:hanging="2880"/>
      </w:pPr>
      <w:r>
        <w:t>***</w:t>
      </w:r>
    </w:p>
    <w:p w14:paraId="0B557364" w14:textId="77777777" w:rsidR="00C42BF2" w:rsidRDefault="00F80514">
      <w:pPr>
        <w:pStyle w:val="Default"/>
        <w:widowControl w:val="0"/>
        <w:tabs>
          <w:tab w:val="left" w:pos="2880"/>
        </w:tabs>
        <w:ind w:left="2880" w:hanging="2880"/>
      </w:pPr>
      <w:r>
        <w:t>\l KKY</w:t>
      </w:r>
      <w:r>
        <w:tab/>
        <w:t xml:space="preserve">\w pel \g </w:t>
      </w:r>
      <w:r>
        <w:rPr>
          <w:rFonts w:hAnsi="Times New Roman"/>
        </w:rPr>
        <w:t>‘</w:t>
      </w:r>
      <w:r>
        <w:t>fish tail</w:t>
      </w:r>
      <w:r>
        <w:rPr>
          <w:rFonts w:hAnsi="Times New Roman"/>
        </w:rPr>
        <w:t xml:space="preserve">’ </w:t>
      </w:r>
      <w:r>
        <w:t xml:space="preserve">\p Feminine; Pl </w:t>
      </w:r>
      <w:r>
        <w:rPr>
          <w:i/>
          <w:iCs/>
        </w:rPr>
        <w:t>pelay</w:t>
      </w:r>
      <w:r>
        <w:t>. \s RJK</w:t>
      </w:r>
    </w:p>
    <w:p w14:paraId="68388184" w14:textId="77777777" w:rsidR="00C42BF2" w:rsidRDefault="00F80514">
      <w:pPr>
        <w:pStyle w:val="Default"/>
        <w:widowControl w:val="0"/>
        <w:tabs>
          <w:tab w:val="left" w:pos="2880"/>
        </w:tabs>
        <w:ind w:left="2880" w:hanging="2880"/>
        <w:rPr>
          <w:color w:val="800000"/>
          <w:u w:color="800000"/>
        </w:rPr>
      </w:pPr>
      <w:r>
        <w:rPr>
          <w:color w:val="800000"/>
          <w:u w:color="800000"/>
        </w:rPr>
        <w:t>***</w:t>
      </w:r>
    </w:p>
    <w:p w14:paraId="5ACD9C03" w14:textId="77777777" w:rsidR="00C42BF2" w:rsidRDefault="00F80514">
      <w:pPr>
        <w:pStyle w:val="Default"/>
        <w:widowControl w:val="0"/>
        <w:tabs>
          <w:tab w:val="left" w:pos="2880"/>
        </w:tabs>
        <w:ind w:left="2880" w:hanging="2880"/>
        <w:rPr>
          <w:color w:val="800000"/>
          <w:u w:color="800000"/>
        </w:rPr>
      </w:pPr>
      <w:r>
        <w:rPr>
          <w:color w:val="800000"/>
          <w:u w:color="800000"/>
        </w:rPr>
        <w:t>\l Martuthunira</w:t>
      </w:r>
      <w:r>
        <w:rPr>
          <w:color w:val="800000"/>
          <w:u w:color="800000"/>
        </w:rPr>
        <w:tab/>
        <w:t xml:space="preserve">\w piwi \g </w:t>
      </w:r>
      <w:r>
        <w:rPr>
          <w:rFonts w:hAnsi="Times New Roman"/>
          <w:color w:val="800000"/>
          <w:u w:color="800000"/>
        </w:rPr>
        <w:t>‘</w:t>
      </w:r>
      <w:r>
        <w:rPr>
          <w:color w:val="800000"/>
          <w:u w:color="800000"/>
        </w:rPr>
        <w:t>milk; breast</w:t>
      </w:r>
      <w:r>
        <w:rPr>
          <w:rFonts w:hAnsi="Times New Roman"/>
          <w:color w:val="800000"/>
          <w:u w:color="800000"/>
        </w:rPr>
        <w:t xml:space="preserve">’ </w:t>
      </w:r>
      <w:r>
        <w:rPr>
          <w:color w:val="800000"/>
          <w:u w:color="800000"/>
        </w:rPr>
        <w:t>\s AD</w:t>
      </w:r>
    </w:p>
    <w:p w14:paraId="1CE710FC" w14:textId="77777777" w:rsidR="00C42BF2" w:rsidRDefault="00F80514">
      <w:pPr>
        <w:pStyle w:val="Default"/>
        <w:widowControl w:val="0"/>
        <w:tabs>
          <w:tab w:val="left" w:pos="2880"/>
        </w:tabs>
        <w:ind w:left="2880" w:hanging="2880"/>
        <w:rPr>
          <w:color w:val="800000"/>
          <w:u w:color="800000"/>
        </w:rPr>
      </w:pPr>
      <w:r>
        <w:rPr>
          <w:color w:val="800000"/>
          <w:u w:color="800000"/>
        </w:rPr>
        <w:t>\l Yindjibarndi</w:t>
      </w:r>
      <w:r>
        <w:rPr>
          <w:color w:val="800000"/>
          <w:u w:color="800000"/>
        </w:rPr>
        <w:tab/>
        <w:t xml:space="preserve">\w piwi \g </w:t>
      </w:r>
      <w:r>
        <w:rPr>
          <w:rFonts w:hAnsi="Times New Roman"/>
          <w:color w:val="800000"/>
          <w:u w:color="800000"/>
        </w:rPr>
        <w:t>‘</w:t>
      </w:r>
      <w:r>
        <w:rPr>
          <w:color w:val="800000"/>
          <w:u w:color="800000"/>
        </w:rPr>
        <w:t>breast, teat</w:t>
      </w:r>
      <w:r>
        <w:rPr>
          <w:rFonts w:hAnsi="Times New Roman"/>
          <w:color w:val="800000"/>
          <w:u w:color="800000"/>
        </w:rPr>
        <w:t xml:space="preserve">’ </w:t>
      </w:r>
      <w:r>
        <w:rPr>
          <w:color w:val="800000"/>
          <w:u w:color="800000"/>
        </w:rPr>
        <w:t>\s FW</w:t>
      </w:r>
    </w:p>
    <w:p w14:paraId="67834A9E" w14:textId="77777777" w:rsidR="00C42BF2" w:rsidRDefault="00C42BF2">
      <w:pPr>
        <w:pStyle w:val="Default"/>
        <w:widowControl w:val="0"/>
        <w:tabs>
          <w:tab w:val="left" w:pos="2880"/>
        </w:tabs>
        <w:ind w:left="2880" w:hanging="2880"/>
        <w:rPr>
          <w:color w:val="800000"/>
          <w:u w:color="800000"/>
        </w:rPr>
      </w:pPr>
    </w:p>
    <w:p w14:paraId="32D27CA5" w14:textId="77777777" w:rsidR="00C42BF2" w:rsidRDefault="00C42BF2">
      <w:pPr>
        <w:pStyle w:val="Default"/>
        <w:widowControl w:val="0"/>
        <w:tabs>
          <w:tab w:val="left" w:pos="2880"/>
        </w:tabs>
        <w:ind w:left="2880" w:hanging="2880"/>
        <w:rPr>
          <w:color w:val="800000"/>
          <w:u w:color="800000"/>
        </w:rPr>
      </w:pPr>
    </w:p>
    <w:p w14:paraId="50049956" w14:textId="77777777" w:rsidR="00C42BF2" w:rsidRDefault="00F80514">
      <w:pPr>
        <w:pStyle w:val="Default"/>
        <w:widowControl w:val="0"/>
        <w:tabs>
          <w:tab w:val="left" w:pos="2880"/>
        </w:tabs>
        <w:ind w:left="2880" w:hanging="2880"/>
        <w:rPr>
          <w:b/>
          <w:bCs/>
        </w:rPr>
      </w:pPr>
      <w:r>
        <w:t xml:space="preserve">\e </w:t>
      </w:r>
      <w:r>
        <w:rPr>
          <w:b/>
          <w:bCs/>
        </w:rPr>
        <w:t>*pica-</w:t>
      </w:r>
    </w:p>
    <w:p w14:paraId="5B7B5873" w14:textId="77777777" w:rsidR="00C42BF2" w:rsidRDefault="00F80514">
      <w:pPr>
        <w:pStyle w:val="Default"/>
        <w:widowControl w:val="0"/>
        <w:tabs>
          <w:tab w:val="left" w:pos="2880"/>
        </w:tabs>
        <w:ind w:left="2880" w:hanging="2880"/>
      </w:pPr>
      <w:r>
        <w:t xml:space="preserve">\t </w:t>
      </w:r>
      <w:r>
        <w:rPr>
          <w:rFonts w:hAnsi="Times New Roman"/>
        </w:rPr>
        <w:t>‘</w:t>
      </w:r>
      <w:r>
        <w:t>lick</w:t>
      </w:r>
      <w:r>
        <w:rPr>
          <w:rFonts w:hAnsi="Times New Roman"/>
        </w:rPr>
        <w:t>’</w:t>
      </w:r>
    </w:p>
    <w:p w14:paraId="25FD164F" w14:textId="77777777" w:rsidR="00C42BF2" w:rsidRDefault="00F80514">
      <w:pPr>
        <w:pStyle w:val="Default"/>
        <w:widowControl w:val="0"/>
        <w:tabs>
          <w:tab w:val="left" w:pos="2880"/>
        </w:tabs>
        <w:ind w:left="2880" w:hanging="2880"/>
      </w:pPr>
      <w:r>
        <w:t>\b vt</w:t>
      </w:r>
    </w:p>
    <w:p w14:paraId="794DA911" w14:textId="77777777" w:rsidR="00C42BF2" w:rsidRDefault="00F80514">
      <w:pPr>
        <w:pStyle w:val="Default"/>
        <w:widowControl w:val="0"/>
        <w:tabs>
          <w:tab w:val="left" w:pos="2880"/>
        </w:tabs>
        <w:ind w:left="2880" w:hanging="2880"/>
      </w:pPr>
      <w:r>
        <w:t>\x See also *pi{a-, *pu</w:t>
      </w:r>
      <w:r>
        <w:rPr>
          <w:rFonts w:hAnsi="Times New Roman"/>
        </w:rPr>
        <w:t>ñ</w:t>
      </w:r>
      <w:r>
        <w:t>ca-.</w:t>
      </w:r>
    </w:p>
    <w:p w14:paraId="335BDF3F" w14:textId="77777777" w:rsidR="00C42BF2" w:rsidRDefault="00F80514">
      <w:pPr>
        <w:pStyle w:val="Default"/>
        <w:widowControl w:val="0"/>
        <w:tabs>
          <w:tab w:val="left" w:pos="2880"/>
        </w:tabs>
        <w:ind w:left="2880" w:hanging="2880"/>
      </w:pPr>
      <w:r>
        <w:t>\l YYoront</w:t>
      </w:r>
      <w:r>
        <w:tab/>
        <w:t xml:space="preserve">\w piy \g </w:t>
      </w:r>
      <w:r>
        <w:rPr>
          <w:rFonts w:hAnsi="Times New Roman"/>
        </w:rPr>
        <w:t>‘</w:t>
      </w:r>
      <w:r>
        <w:t>lick</w:t>
      </w:r>
      <w:r>
        <w:rPr>
          <w:rFonts w:hAnsi="Times New Roman"/>
        </w:rPr>
        <w:t xml:space="preserve">’ </w:t>
      </w:r>
      <w:r>
        <w:t>\q vt, Conj. L.</w:t>
      </w:r>
    </w:p>
    <w:p w14:paraId="66904748" w14:textId="77777777" w:rsidR="00C42BF2" w:rsidRDefault="00F80514">
      <w:pPr>
        <w:pStyle w:val="Default"/>
        <w:widowControl w:val="0"/>
        <w:tabs>
          <w:tab w:val="left" w:pos="2880"/>
        </w:tabs>
        <w:ind w:left="2880" w:hanging="2880"/>
      </w:pPr>
      <w:r>
        <w:t>\l KYalanji</w:t>
      </w:r>
      <w:r>
        <w:tab/>
        <w:t xml:space="preserve">\w bija- \g </w:t>
      </w:r>
      <w:r>
        <w:rPr>
          <w:rFonts w:hAnsi="Times New Roman"/>
        </w:rPr>
        <w:t>‘</w:t>
      </w:r>
      <w:r>
        <w:t>lick</w:t>
      </w:r>
      <w:r>
        <w:rPr>
          <w:rFonts w:hAnsi="Times New Roman"/>
        </w:rPr>
        <w:t xml:space="preserve">’ </w:t>
      </w:r>
      <w:r>
        <w:t>\q Conj. L. \s Hr&amp;Hr</w:t>
      </w:r>
    </w:p>
    <w:p w14:paraId="480B755D" w14:textId="77777777" w:rsidR="00C42BF2" w:rsidRDefault="00F80514">
      <w:pPr>
        <w:pStyle w:val="Default"/>
        <w:widowControl w:val="0"/>
        <w:tabs>
          <w:tab w:val="left" w:pos="2880"/>
        </w:tabs>
        <w:ind w:left="2880" w:hanging="2880"/>
      </w:pPr>
      <w:r>
        <w:t xml:space="preserve">\l </w:t>
      </w:r>
      <w:r>
        <w:rPr>
          <w:b/>
          <w:bCs/>
        </w:rPr>
        <w:t>pPaman</w:t>
      </w:r>
      <w:r>
        <w:rPr>
          <w:b/>
          <w:bCs/>
        </w:rPr>
        <w:tab/>
        <w:t>\w *pi(:)ca-</w:t>
      </w:r>
      <w:r>
        <w:t xml:space="preserve"> \q Needs further corroboration.</w:t>
      </w:r>
    </w:p>
    <w:p w14:paraId="7AA25350" w14:textId="77777777" w:rsidR="00C42BF2" w:rsidRDefault="00F80514">
      <w:pPr>
        <w:pStyle w:val="Default"/>
        <w:widowControl w:val="0"/>
        <w:tabs>
          <w:tab w:val="left" w:pos="2880"/>
        </w:tabs>
        <w:ind w:left="2880" w:hanging="2880"/>
      </w:pPr>
      <w:r>
        <w:t>\l GBadhun</w:t>
      </w:r>
      <w:r>
        <w:tab/>
        <w:t xml:space="preserve">\w bidha- \g </w:t>
      </w:r>
      <w:r>
        <w:rPr>
          <w:rFonts w:hAnsi="Times New Roman"/>
        </w:rPr>
        <w:t>‘</w:t>
      </w:r>
      <w:r>
        <w:t>drink</w:t>
      </w:r>
      <w:r>
        <w:rPr>
          <w:rFonts w:hAnsi="Times New Roman"/>
        </w:rPr>
        <w:t xml:space="preserve">’ </w:t>
      </w:r>
      <w:r>
        <w:t>\s PS</w:t>
      </w:r>
    </w:p>
    <w:p w14:paraId="40631ECC" w14:textId="77777777" w:rsidR="00C42BF2" w:rsidRDefault="00F80514">
      <w:pPr>
        <w:pStyle w:val="Default"/>
        <w:widowControl w:val="0"/>
        <w:tabs>
          <w:tab w:val="left" w:pos="2880"/>
        </w:tabs>
        <w:ind w:left="2880" w:hanging="2880"/>
      </w:pPr>
      <w:r>
        <w:t>\l Kalkatungu</w:t>
      </w:r>
      <w:r>
        <w:tab/>
        <w:t>\w</w:t>
      </w:r>
      <w:r>
        <w:rPr>
          <w:i/>
          <w:iCs/>
        </w:rPr>
        <w:t xml:space="preserve"> </w:t>
      </w:r>
      <w:r>
        <w:t xml:space="preserve">ica \g </w:t>
      </w:r>
      <w:r>
        <w:rPr>
          <w:rFonts w:hAnsi="Times New Roman"/>
        </w:rPr>
        <w:t>‘</w:t>
      </w:r>
      <w:r>
        <w:t>bite, chew</w:t>
      </w:r>
      <w:r>
        <w:rPr>
          <w:rFonts w:hAnsi="Times New Roman"/>
        </w:rPr>
        <w:t xml:space="preserve">’ </w:t>
      </w:r>
      <w:r>
        <w:t>\q Probably belongs with *cica-. \s (BB)</w:t>
      </w:r>
    </w:p>
    <w:p w14:paraId="35A13FF7" w14:textId="77777777" w:rsidR="00C42BF2" w:rsidRDefault="00F80514">
      <w:pPr>
        <w:pStyle w:val="Default"/>
        <w:widowControl w:val="0"/>
        <w:tabs>
          <w:tab w:val="left" w:pos="2880"/>
        </w:tabs>
        <w:ind w:left="2880" w:hanging="2880"/>
      </w:pPr>
      <w:r>
        <w:t>\l Warlmanpa</w:t>
      </w:r>
      <w:r>
        <w:tab/>
        <w:t>\w</w:t>
      </w:r>
      <w:r>
        <w:rPr>
          <w:i/>
          <w:iCs/>
        </w:rPr>
        <w:t xml:space="preserve"> </w:t>
      </w:r>
      <w:r>
        <w:t xml:space="preserve">piya- \g </w:t>
      </w:r>
      <w:r>
        <w:rPr>
          <w:rFonts w:hAnsi="Times New Roman"/>
        </w:rPr>
        <w:t>‘</w:t>
      </w:r>
      <w:r>
        <w:t>cut; break; bite</w:t>
      </w:r>
      <w:r>
        <w:rPr>
          <w:rFonts w:hAnsi="Times New Roman"/>
        </w:rPr>
        <w:t xml:space="preserve">’ </w:t>
      </w:r>
      <w:r>
        <w:t xml:space="preserve">\p Conj 2. \q If cognate, lenition suggests an original long vowel; cf. </w:t>
      </w:r>
      <w:r>
        <w:rPr>
          <w:i/>
          <w:iCs/>
        </w:rPr>
        <w:t>ngaya-</w:t>
      </w:r>
      <w:r>
        <w:rPr>
          <w:rFonts w:hAnsi="Times New Roman"/>
        </w:rPr>
        <w:t xml:space="preserve"> ‘</w:t>
      </w:r>
      <w:r>
        <w:t>give birth</w:t>
      </w:r>
      <w:r>
        <w:rPr>
          <w:rFonts w:hAnsi="Times New Roman"/>
        </w:rPr>
        <w:t xml:space="preserve">’ </w:t>
      </w:r>
      <w:r>
        <w:t xml:space="preserve">&lt; </w:t>
      </w:r>
      <w:r>
        <w:rPr>
          <w:i/>
          <w:iCs/>
        </w:rPr>
        <w:t>*nga:ci-</w:t>
      </w:r>
      <w:r>
        <w:t>. \s (DGN)</w:t>
      </w:r>
    </w:p>
    <w:p w14:paraId="061FC7FE" w14:textId="77777777" w:rsidR="00C42BF2" w:rsidRDefault="00F80514">
      <w:pPr>
        <w:pStyle w:val="Default"/>
        <w:widowControl w:val="0"/>
        <w:tabs>
          <w:tab w:val="left" w:pos="2880"/>
        </w:tabs>
        <w:ind w:left="2880" w:hanging="2880"/>
      </w:pPr>
      <w:r>
        <w:t>^^^</w:t>
      </w:r>
    </w:p>
    <w:p w14:paraId="0C4805E9" w14:textId="77777777" w:rsidR="00C42BF2" w:rsidRDefault="00F80514">
      <w:pPr>
        <w:pStyle w:val="Default"/>
        <w:widowControl w:val="0"/>
        <w:tabs>
          <w:tab w:val="left" w:pos="2880"/>
        </w:tabs>
        <w:ind w:left="2880" w:hanging="2880"/>
      </w:pPr>
      <w:r>
        <w:t>\l Umpila</w:t>
      </w:r>
      <w:r>
        <w:tab/>
        <w:t xml:space="preserve">\w piyinta- \g </w:t>
      </w:r>
      <w:r>
        <w:rPr>
          <w:rFonts w:hAnsi="Times New Roman"/>
        </w:rPr>
        <w:t>‘</w:t>
      </w:r>
      <w:r>
        <w:t>lick it</w:t>
      </w:r>
      <w:r>
        <w:rPr>
          <w:rFonts w:hAnsi="Times New Roman"/>
        </w:rPr>
        <w:t xml:space="preserve">’ </w:t>
      </w:r>
      <w:r>
        <w:t>\s GNOG</w:t>
      </w:r>
    </w:p>
    <w:p w14:paraId="42177CAF" w14:textId="77777777" w:rsidR="00C42BF2" w:rsidRDefault="00F80514">
      <w:pPr>
        <w:pStyle w:val="Default"/>
        <w:widowControl w:val="0"/>
        <w:tabs>
          <w:tab w:val="left" w:pos="2880"/>
        </w:tabs>
        <w:ind w:left="2880" w:hanging="2880"/>
      </w:pPr>
      <w:r>
        <w:t>\l Djabugay</w:t>
      </w:r>
      <w:r>
        <w:tab/>
        <w:t xml:space="preserve">\w biya- \g </w:t>
      </w:r>
      <w:r>
        <w:rPr>
          <w:rFonts w:hAnsi="Times New Roman"/>
        </w:rPr>
        <w:t>‘</w:t>
      </w:r>
      <w:r>
        <w:t>lick honey</w:t>
      </w:r>
      <w:r>
        <w:rPr>
          <w:rFonts w:hAnsi="Times New Roman"/>
        </w:rPr>
        <w:t xml:space="preserve">’ </w:t>
      </w:r>
      <w:r>
        <w:t xml:space="preserve">\q EP has (tentatively) as vi. KLH glosses </w:t>
      </w:r>
      <w:r>
        <w:rPr>
          <w:rFonts w:hAnsi="Times New Roman"/>
        </w:rPr>
        <w:t>‘</w:t>
      </w:r>
      <w:r>
        <w:t>dip, immerse</w:t>
      </w:r>
      <w:r>
        <w:rPr>
          <w:rFonts w:hAnsi="Times New Roman"/>
        </w:rPr>
        <w:t>’</w:t>
      </w:r>
      <w:r>
        <w:t>. \s EP, KLH</w:t>
      </w:r>
    </w:p>
    <w:p w14:paraId="1A171287" w14:textId="77777777" w:rsidR="00C42BF2" w:rsidRDefault="00F80514">
      <w:pPr>
        <w:pStyle w:val="Default"/>
        <w:widowControl w:val="0"/>
        <w:tabs>
          <w:tab w:val="left" w:pos="2880"/>
        </w:tabs>
        <w:ind w:left="2880" w:hanging="2880"/>
      </w:pPr>
      <w:r>
        <w:t>***</w:t>
      </w:r>
    </w:p>
    <w:p w14:paraId="022E8D6E" w14:textId="77777777" w:rsidR="00C42BF2" w:rsidRDefault="00F80514">
      <w:pPr>
        <w:pStyle w:val="Default"/>
        <w:widowControl w:val="0"/>
        <w:tabs>
          <w:tab w:val="left" w:pos="2880"/>
        </w:tabs>
        <w:ind w:left="2880" w:hanging="2880"/>
      </w:pPr>
      <w:r>
        <w:t>\l Ngarluma</w:t>
      </w:r>
      <w:r>
        <w:tab/>
        <w:t>\w pi</w:t>
      </w:r>
      <w:r>
        <w:rPr>
          <w:rFonts w:hAnsi="Times New Roman"/>
        </w:rPr>
        <w:t>ñ</w:t>
      </w:r>
      <w:r>
        <w:t xml:space="preserve">ca-lku \g </w:t>
      </w:r>
      <w:r>
        <w:rPr>
          <w:rFonts w:hAnsi="Times New Roman"/>
        </w:rPr>
        <w:t>‘</w:t>
      </w:r>
      <w:r>
        <w:t>drink; suck (breast)</w:t>
      </w:r>
      <w:r>
        <w:rPr>
          <w:rFonts w:hAnsi="Times New Roman"/>
        </w:rPr>
        <w:t xml:space="preserve">’ </w:t>
      </w:r>
      <w:r>
        <w:t xml:space="preserve">\p Fut </w:t>
      </w:r>
      <w:r>
        <w:rPr>
          <w:i/>
          <w:iCs/>
        </w:rPr>
        <w:t>pi</w:t>
      </w:r>
      <w:r>
        <w:rPr>
          <w:rFonts w:hAnsi="Times New Roman"/>
          <w:i/>
          <w:iCs/>
        </w:rPr>
        <w:t>ñ</w:t>
      </w:r>
      <w:r>
        <w:rPr>
          <w:i/>
          <w:iCs/>
        </w:rPr>
        <w:t>caru</w:t>
      </w:r>
      <w:r>
        <w:t>. \s KLH</w:t>
      </w:r>
    </w:p>
    <w:p w14:paraId="4EF453E8" w14:textId="77777777" w:rsidR="00C42BF2" w:rsidRDefault="00F80514">
      <w:pPr>
        <w:pStyle w:val="Default"/>
        <w:widowControl w:val="0"/>
        <w:tabs>
          <w:tab w:val="left" w:pos="2880"/>
        </w:tabs>
        <w:ind w:left="2880" w:hanging="2880"/>
      </w:pPr>
      <w:r>
        <w:t>\l KKaper</w:t>
      </w:r>
      <w:r>
        <w:tab/>
        <w:t>\w pi</w:t>
      </w:r>
      <w:r>
        <w:rPr>
          <w:rFonts w:hAnsi="Times New Roman"/>
        </w:rPr>
        <w:t>ñ</w:t>
      </w:r>
      <w:r>
        <w:t xml:space="preserve">ca- \g </w:t>
      </w:r>
      <w:r>
        <w:rPr>
          <w:rFonts w:hAnsi="Times New Roman"/>
        </w:rPr>
        <w:t>‘</w:t>
      </w:r>
      <w:r>
        <w:t>wet it (as rain does)</w:t>
      </w:r>
      <w:r>
        <w:rPr>
          <w:rFonts w:hAnsi="Times New Roman"/>
        </w:rPr>
        <w:t xml:space="preserve">’ </w:t>
      </w:r>
      <w:r>
        <w:t xml:space="preserve">\p P </w:t>
      </w:r>
      <w:r>
        <w:rPr>
          <w:i/>
          <w:iCs/>
        </w:rPr>
        <w:t>pi</w:t>
      </w:r>
      <w:r>
        <w:rPr>
          <w:rFonts w:hAnsi="Times New Roman"/>
          <w:i/>
          <w:iCs/>
        </w:rPr>
        <w:t>ñ</w:t>
      </w:r>
      <w:r>
        <w:rPr>
          <w:i/>
          <w:iCs/>
        </w:rPr>
        <w:t>cant</w:t>
      </w:r>
      <w:r>
        <w:t>. \s BA</w:t>
      </w:r>
    </w:p>
    <w:p w14:paraId="0E43C5CD" w14:textId="77777777" w:rsidR="00C42BF2" w:rsidRDefault="00F80514">
      <w:pPr>
        <w:pStyle w:val="Default"/>
        <w:widowControl w:val="0"/>
        <w:tabs>
          <w:tab w:val="left" w:pos="2880"/>
        </w:tabs>
        <w:ind w:left="2880" w:hanging="2880"/>
      </w:pPr>
      <w:r>
        <w:t>\l GYimithirr (Coastal)</w:t>
      </w:r>
      <w:r>
        <w:tab/>
        <w:t>\w bu</w:t>
      </w:r>
      <w:r>
        <w:rPr>
          <w:rFonts w:hAnsi="Times New Roman"/>
        </w:rPr>
        <w:t>ñ</w:t>
      </w:r>
      <w:r>
        <w:t xml:space="preserve">ja-l \g </w:t>
      </w:r>
      <w:r>
        <w:rPr>
          <w:rFonts w:hAnsi="Times New Roman"/>
        </w:rPr>
        <w:t>‘</w:t>
      </w:r>
      <w:r>
        <w:t>lick; lap (up)</w:t>
      </w:r>
      <w:r>
        <w:rPr>
          <w:rFonts w:hAnsi="Times New Roman"/>
        </w:rPr>
        <w:t xml:space="preserve">’ </w:t>
      </w:r>
      <w:r>
        <w:t>\s JHav</w:t>
      </w:r>
    </w:p>
    <w:p w14:paraId="5907FDC5" w14:textId="77777777" w:rsidR="00C42BF2" w:rsidRDefault="00F80514">
      <w:pPr>
        <w:pStyle w:val="Default"/>
        <w:widowControl w:val="0"/>
        <w:tabs>
          <w:tab w:val="left" w:pos="2880"/>
        </w:tabs>
        <w:ind w:left="2880" w:hanging="2880"/>
      </w:pPr>
      <w:r>
        <w:t>\l Nhanda</w:t>
      </w:r>
      <w:r>
        <w:tab/>
        <w:t>\w bu</w:t>
      </w:r>
      <w:r>
        <w:rPr>
          <w:rFonts w:hAnsi="Times New Roman"/>
        </w:rPr>
        <w:t>ñ</w:t>
      </w:r>
      <w:r>
        <w:t xml:space="preserve">ja- \g </w:t>
      </w:r>
      <w:r>
        <w:rPr>
          <w:rFonts w:hAnsi="Times New Roman"/>
        </w:rPr>
        <w:t>‘</w:t>
      </w:r>
      <w:r>
        <w:t>suck, taste</w:t>
      </w:r>
      <w:r>
        <w:rPr>
          <w:rFonts w:hAnsi="Times New Roman"/>
        </w:rPr>
        <w:t xml:space="preserve">’ </w:t>
      </w:r>
      <w:r>
        <w:t>\p Vt, Y. \q Iniial /p/ identifies it as a loan. \s JB</w:t>
      </w:r>
    </w:p>
    <w:p w14:paraId="229F6687" w14:textId="77777777" w:rsidR="00C42BF2" w:rsidRDefault="00C42BF2">
      <w:pPr>
        <w:pStyle w:val="Default"/>
        <w:widowControl w:val="0"/>
        <w:tabs>
          <w:tab w:val="left" w:pos="2880"/>
        </w:tabs>
        <w:ind w:left="2880" w:hanging="2880"/>
      </w:pPr>
    </w:p>
    <w:p w14:paraId="582D1B77" w14:textId="77777777" w:rsidR="00C42BF2" w:rsidRDefault="00C42BF2">
      <w:pPr>
        <w:pStyle w:val="Default"/>
        <w:widowControl w:val="0"/>
        <w:tabs>
          <w:tab w:val="left" w:pos="2880"/>
        </w:tabs>
        <w:ind w:left="2880" w:hanging="2880"/>
      </w:pPr>
    </w:p>
    <w:p w14:paraId="55837693" w14:textId="77777777" w:rsidR="00C42BF2" w:rsidRDefault="00F80514">
      <w:pPr>
        <w:pStyle w:val="Default"/>
        <w:widowControl w:val="0"/>
        <w:tabs>
          <w:tab w:val="left" w:pos="2880"/>
        </w:tabs>
        <w:ind w:left="2880" w:hanging="2880"/>
        <w:rPr>
          <w:b/>
          <w:bCs/>
        </w:rPr>
      </w:pPr>
      <w:r>
        <w:t xml:space="preserve">\e </w:t>
      </w:r>
      <w:r>
        <w:rPr>
          <w:b/>
          <w:bCs/>
        </w:rPr>
        <w:t>*picarra</w:t>
      </w:r>
    </w:p>
    <w:p w14:paraId="2F68D725" w14:textId="77777777" w:rsidR="00C42BF2" w:rsidRDefault="00F80514">
      <w:pPr>
        <w:pStyle w:val="Default"/>
        <w:widowControl w:val="0"/>
        <w:tabs>
          <w:tab w:val="left" w:pos="2880"/>
        </w:tabs>
        <w:ind w:left="2880" w:hanging="2880"/>
      </w:pPr>
      <w:r>
        <w:lastRenderedPageBreak/>
        <w:t xml:space="preserve">\t </w:t>
      </w:r>
      <w:r>
        <w:rPr>
          <w:rFonts w:hAnsi="Times New Roman"/>
        </w:rPr>
        <w:t>‘</w:t>
      </w:r>
      <w:r>
        <w:t>dream</w:t>
      </w:r>
      <w:r>
        <w:rPr>
          <w:rFonts w:hAnsi="Times New Roman"/>
        </w:rPr>
        <w:t>’</w:t>
      </w:r>
    </w:p>
    <w:p w14:paraId="641275F0" w14:textId="77777777" w:rsidR="00C42BF2" w:rsidRDefault="00F80514">
      <w:pPr>
        <w:pStyle w:val="Default"/>
        <w:widowControl w:val="0"/>
        <w:tabs>
          <w:tab w:val="left" w:pos="2880"/>
        </w:tabs>
        <w:ind w:left="2880" w:hanging="2880"/>
      </w:pPr>
      <w:r>
        <w:t>\b n</w:t>
      </w:r>
    </w:p>
    <w:p w14:paraId="33436DAD" w14:textId="77777777" w:rsidR="00C42BF2" w:rsidRDefault="00F80514">
      <w:pPr>
        <w:pStyle w:val="Default"/>
        <w:widowControl w:val="0"/>
        <w:tabs>
          <w:tab w:val="left" w:pos="2880"/>
        </w:tabs>
        <w:ind w:left="2880" w:hanging="2880"/>
      </w:pPr>
      <w:r>
        <w:t>\c H</w:t>
      </w:r>
    </w:p>
    <w:p w14:paraId="3CD3587E" w14:textId="77777777" w:rsidR="00C42BF2" w:rsidRDefault="00F80514">
      <w:pPr>
        <w:pStyle w:val="Default"/>
        <w:widowControl w:val="0"/>
        <w:tabs>
          <w:tab w:val="left" w:pos="2880"/>
        </w:tabs>
        <w:ind w:left="2880" w:hanging="2880"/>
      </w:pPr>
      <w:r>
        <w:t>\l Umpithamu</w:t>
      </w:r>
      <w:r>
        <w:tab/>
        <w:t xml:space="preserve">\w itharra \g </w:t>
      </w:r>
      <w:r>
        <w:rPr>
          <w:rFonts w:hAnsi="Times New Roman"/>
        </w:rPr>
        <w:t>‘</w:t>
      </w:r>
      <w:r>
        <w:t>dream</w:t>
      </w:r>
      <w:r>
        <w:rPr>
          <w:rFonts w:hAnsi="Times New Roman"/>
        </w:rPr>
        <w:t xml:space="preserve">’ </w:t>
      </w:r>
      <w:r>
        <w:t xml:space="preserve">\q Also </w:t>
      </w:r>
      <w:r>
        <w:rPr>
          <w:rFonts w:hAnsi="Times New Roman"/>
        </w:rPr>
        <w:t>‘</w:t>
      </w:r>
      <w:r>
        <w:t>king salmon</w:t>
      </w:r>
      <w:r>
        <w:rPr>
          <w:rFonts w:hAnsi="Times New Roman"/>
        </w:rPr>
        <w:t>’</w:t>
      </w:r>
      <w:r>
        <w:t>. \s J-CV</w:t>
      </w:r>
    </w:p>
    <w:p w14:paraId="12F6C107" w14:textId="77777777" w:rsidR="00C42BF2" w:rsidRDefault="00F80514">
      <w:pPr>
        <w:pStyle w:val="Default"/>
        <w:widowControl w:val="0"/>
        <w:tabs>
          <w:tab w:val="left" w:pos="2880"/>
        </w:tabs>
        <w:ind w:left="2880" w:hanging="2880"/>
      </w:pPr>
      <w:r>
        <w:t>\l WMungknh</w:t>
      </w:r>
      <w:r>
        <w:tab/>
        <w:t xml:space="preserve">\w pith- \g </w:t>
      </w:r>
      <w:r>
        <w:rPr>
          <w:rFonts w:hAnsi="Times New Roman"/>
        </w:rPr>
        <w:t>‘</w:t>
      </w:r>
      <w:r>
        <w:t>dream</w:t>
      </w:r>
      <w:r>
        <w:rPr>
          <w:rFonts w:hAnsi="Times New Roman"/>
        </w:rPr>
        <w:t xml:space="preserve">’ </w:t>
      </w:r>
      <w:r>
        <w:t>\p vt. \s KPPW</w:t>
      </w:r>
    </w:p>
    <w:p w14:paraId="1F57E88F" w14:textId="77777777" w:rsidR="00C42BF2" w:rsidRDefault="00F80514">
      <w:pPr>
        <w:pStyle w:val="Default"/>
        <w:widowControl w:val="0"/>
        <w:tabs>
          <w:tab w:val="left" w:pos="2880"/>
        </w:tabs>
        <w:ind w:left="2880" w:hanging="2880"/>
      </w:pPr>
      <w:r>
        <w:t>\l WNgathan</w:t>
      </w:r>
      <w:r>
        <w:tab/>
        <w:t xml:space="preserve">\w pithv- \g </w:t>
      </w:r>
      <w:r>
        <w:rPr>
          <w:rFonts w:hAnsi="Times New Roman"/>
        </w:rPr>
        <w:t>‘</w:t>
      </w:r>
      <w:r>
        <w:t>dream something</w:t>
      </w:r>
      <w:r>
        <w:rPr>
          <w:rFonts w:hAnsi="Times New Roman"/>
        </w:rPr>
        <w:t xml:space="preserve">’ </w:t>
      </w:r>
      <w:r>
        <w:t xml:space="preserve">\p vt; Conj. NH. \q Also </w:t>
      </w:r>
      <w:r>
        <w:rPr>
          <w:i/>
          <w:iCs/>
        </w:rPr>
        <w:t>pithvth</w:t>
      </w:r>
      <w:r>
        <w:rPr>
          <w:rFonts w:hAnsi="Times New Roman"/>
        </w:rPr>
        <w:t xml:space="preserve"> ‘</w:t>
      </w:r>
      <w:r>
        <w:t>dream</w:t>
      </w:r>
      <w:r>
        <w:rPr>
          <w:rFonts w:hAnsi="Times New Roman"/>
        </w:rPr>
        <w:t xml:space="preserve">’ </w:t>
      </w:r>
      <w:r>
        <w:t>(n). \s PS</w:t>
      </w:r>
    </w:p>
    <w:p w14:paraId="0A818693" w14:textId="77777777" w:rsidR="00C42BF2" w:rsidRDefault="00F80514">
      <w:pPr>
        <w:pStyle w:val="Default"/>
        <w:widowControl w:val="0"/>
        <w:tabs>
          <w:tab w:val="left" w:pos="2880"/>
        </w:tabs>
        <w:ind w:left="2880" w:hanging="2880"/>
      </w:pPr>
      <w:r>
        <w:t>\l Pakanh</w:t>
      </w:r>
      <w:r>
        <w:tab/>
        <w:t xml:space="preserve">\w pithi \g </w:t>
      </w:r>
      <w:r>
        <w:rPr>
          <w:rFonts w:hAnsi="Times New Roman"/>
        </w:rPr>
        <w:t>‘</w:t>
      </w:r>
      <w:r>
        <w:t>dream</w:t>
      </w:r>
      <w:r>
        <w:rPr>
          <w:rFonts w:hAnsi="Times New Roman"/>
        </w:rPr>
        <w:t xml:space="preserve">’ </w:t>
      </w:r>
      <w:r>
        <w:t>\s PH website</w:t>
      </w:r>
    </w:p>
    <w:p w14:paraId="261479F7" w14:textId="77777777" w:rsidR="00C42BF2" w:rsidRDefault="00F80514">
      <w:pPr>
        <w:pStyle w:val="Default"/>
        <w:widowControl w:val="0"/>
        <w:tabs>
          <w:tab w:val="left" w:pos="2880"/>
        </w:tabs>
        <w:ind w:left="2880" w:hanging="2880"/>
      </w:pPr>
      <w:r>
        <w:t>\l KThaayorre</w:t>
      </w:r>
      <w:r>
        <w:tab/>
        <w:t xml:space="preserve">\w pitharr \g </w:t>
      </w:r>
      <w:r>
        <w:rPr>
          <w:rFonts w:hAnsi="Times New Roman"/>
        </w:rPr>
        <w:t>‘</w:t>
      </w:r>
      <w:r>
        <w:t>dream</w:t>
      </w:r>
      <w:r>
        <w:rPr>
          <w:rFonts w:hAnsi="Times New Roman"/>
        </w:rPr>
        <w:t xml:space="preserve">’ </w:t>
      </w:r>
      <w:r>
        <w:t>\s AH</w:t>
      </w:r>
    </w:p>
    <w:p w14:paraId="7A97B3EC" w14:textId="77777777" w:rsidR="00C42BF2" w:rsidRDefault="00F80514">
      <w:pPr>
        <w:pStyle w:val="Default"/>
        <w:widowControl w:val="0"/>
        <w:tabs>
          <w:tab w:val="left" w:pos="2880"/>
        </w:tabs>
        <w:ind w:left="2880" w:hanging="2880"/>
      </w:pPr>
      <w:r>
        <w:t>\l YYoront</w:t>
      </w:r>
      <w:r>
        <w:tab/>
        <w:t xml:space="preserve">\w pitharr \g </w:t>
      </w:r>
      <w:r>
        <w:rPr>
          <w:rFonts w:hAnsi="Times New Roman"/>
        </w:rPr>
        <w:t>‘</w:t>
      </w:r>
      <w:r>
        <w:t>dreamed thing</w:t>
      </w:r>
      <w:r>
        <w:rPr>
          <w:rFonts w:hAnsi="Times New Roman"/>
        </w:rPr>
        <w:t xml:space="preserve">’ </w:t>
      </w:r>
      <w:r>
        <w:t xml:space="preserve">\q Also </w:t>
      </w:r>
      <w:r>
        <w:rPr>
          <w:i/>
          <w:iCs/>
        </w:rPr>
        <w:t>pitharr piyrr=wornt</w:t>
      </w:r>
      <w:r>
        <w:rPr>
          <w:rFonts w:hAnsi="Times New Roman"/>
        </w:rPr>
        <w:t xml:space="preserve"> ‘</w:t>
      </w:r>
      <w:r>
        <w:t>to dream</w:t>
      </w:r>
      <w:r>
        <w:rPr>
          <w:rFonts w:hAnsi="Times New Roman"/>
        </w:rPr>
        <w:t>’</w:t>
      </w:r>
      <w:r>
        <w:t>.</w:t>
      </w:r>
    </w:p>
    <w:p w14:paraId="28DE519B" w14:textId="77777777" w:rsidR="00C42BF2" w:rsidRDefault="00F80514">
      <w:pPr>
        <w:pStyle w:val="Default"/>
        <w:widowControl w:val="0"/>
        <w:tabs>
          <w:tab w:val="left" w:pos="2880"/>
        </w:tabs>
        <w:ind w:left="2880" w:hanging="2880"/>
      </w:pPr>
      <w:r>
        <w:t>\l YMel</w:t>
      </w:r>
      <w:r>
        <w:tab/>
        <w:t xml:space="preserve">\w pitharr \g </w:t>
      </w:r>
      <w:r>
        <w:rPr>
          <w:rFonts w:hAnsi="Times New Roman"/>
        </w:rPr>
        <w:t>‘</w:t>
      </w:r>
      <w:r>
        <w:t>dreamed thing</w:t>
      </w:r>
      <w:r>
        <w:rPr>
          <w:rFonts w:hAnsi="Times New Roman"/>
        </w:rPr>
        <w:t>’</w:t>
      </w:r>
    </w:p>
    <w:p w14:paraId="73ED7E4C" w14:textId="77777777" w:rsidR="00C42BF2" w:rsidRDefault="00F80514">
      <w:pPr>
        <w:pStyle w:val="Default"/>
        <w:widowControl w:val="0"/>
        <w:tabs>
          <w:tab w:val="left" w:pos="2880"/>
        </w:tabs>
        <w:ind w:left="2880" w:hanging="2880"/>
      </w:pPr>
      <w:r>
        <w:t>\l KKaper</w:t>
      </w:r>
      <w:r>
        <w:tab/>
        <w:t>\w pith</w:t>
      </w:r>
      <w:r>
        <w:rPr>
          <w:rFonts w:hAnsi="Times New Roman"/>
        </w:rPr>
        <w:t>é</w:t>
      </w:r>
      <w:r>
        <w:t xml:space="preserve">rr \g </w:t>
      </w:r>
      <w:r>
        <w:rPr>
          <w:rFonts w:hAnsi="Times New Roman"/>
        </w:rPr>
        <w:t>‘</w:t>
      </w:r>
      <w:r>
        <w:t>dream</w:t>
      </w:r>
      <w:r>
        <w:rPr>
          <w:rFonts w:hAnsi="Times New Roman"/>
        </w:rPr>
        <w:t xml:space="preserve">’ </w:t>
      </w:r>
      <w:r>
        <w:t>\s BA</w:t>
      </w:r>
    </w:p>
    <w:p w14:paraId="79132563" w14:textId="77777777" w:rsidR="00C42BF2" w:rsidRDefault="00F80514">
      <w:pPr>
        <w:pStyle w:val="Default"/>
        <w:widowControl w:val="0"/>
        <w:tabs>
          <w:tab w:val="left" w:pos="2880"/>
        </w:tabs>
        <w:ind w:left="2880" w:hanging="2880"/>
      </w:pPr>
      <w:r>
        <w:t>\l UOykangand</w:t>
      </w:r>
      <w:r>
        <w:tab/>
        <w:t xml:space="preserve">\w idhar \g </w:t>
      </w:r>
      <w:r>
        <w:rPr>
          <w:rFonts w:hAnsi="Times New Roman"/>
        </w:rPr>
        <w:t>‘</w:t>
      </w:r>
      <w:r>
        <w:t>dream</w:t>
      </w:r>
      <w:r>
        <w:rPr>
          <w:rFonts w:hAnsi="Times New Roman"/>
        </w:rPr>
        <w:t xml:space="preserve">’  </w:t>
      </w:r>
      <w:r>
        <w:t>\q Can *rra# &gt; *r#? \s PH</w:t>
      </w:r>
    </w:p>
    <w:p w14:paraId="6E8E49DD" w14:textId="77777777" w:rsidR="00C42BF2" w:rsidRDefault="00F80514">
      <w:pPr>
        <w:pStyle w:val="Default"/>
        <w:widowControl w:val="0"/>
        <w:tabs>
          <w:tab w:val="left" w:pos="2880"/>
        </w:tabs>
        <w:ind w:left="2880" w:hanging="2880"/>
      </w:pPr>
      <w:r>
        <w:t>\l UOlkol</w:t>
      </w:r>
      <w:r>
        <w:tab/>
        <w:t xml:space="preserve">\w ithar \g </w:t>
      </w:r>
      <w:r>
        <w:rPr>
          <w:rFonts w:hAnsi="Times New Roman"/>
        </w:rPr>
        <w:t>‘</w:t>
      </w:r>
      <w:r>
        <w:t>dream</w:t>
      </w:r>
      <w:r>
        <w:rPr>
          <w:rFonts w:hAnsi="Times New Roman"/>
        </w:rPr>
        <w:t xml:space="preserve">’  </w:t>
      </w:r>
      <w:r>
        <w:t>\q Can *rra# &gt; *r#? \s PH</w:t>
      </w:r>
    </w:p>
    <w:p w14:paraId="63B489B6" w14:textId="77777777" w:rsidR="00C42BF2" w:rsidRDefault="00F80514">
      <w:pPr>
        <w:pStyle w:val="Default"/>
        <w:widowControl w:val="0"/>
        <w:tabs>
          <w:tab w:val="left" w:pos="2880"/>
        </w:tabs>
        <w:ind w:left="2880" w:hanging="2880"/>
      </w:pPr>
      <w:r>
        <w:t>\l KYalanji</w:t>
      </w:r>
      <w:r>
        <w:tab/>
        <w:t xml:space="preserve">\w bijarr \g </w:t>
      </w:r>
      <w:r>
        <w:rPr>
          <w:rFonts w:hAnsi="Times New Roman"/>
        </w:rPr>
        <w:t>‘</w:t>
      </w:r>
      <w:r>
        <w:t>dream</w:t>
      </w:r>
      <w:r>
        <w:rPr>
          <w:rFonts w:hAnsi="Times New Roman"/>
        </w:rPr>
        <w:t xml:space="preserve">’ </w:t>
      </w:r>
      <w:r>
        <w:t xml:space="preserve">\q Also </w:t>
      </w:r>
      <w:r>
        <w:rPr>
          <w:i/>
          <w:iCs/>
        </w:rPr>
        <w:t>bjjarri-</w:t>
      </w:r>
      <w:r>
        <w:t xml:space="preserve"> (Conj L, vt) </w:t>
      </w:r>
      <w:r>
        <w:rPr>
          <w:rFonts w:hAnsi="Times New Roman"/>
        </w:rPr>
        <w:t>‘</w:t>
      </w:r>
      <w:r>
        <w:t>to dream about</w:t>
      </w:r>
      <w:r>
        <w:rPr>
          <w:rFonts w:hAnsi="Times New Roman"/>
        </w:rPr>
        <w:t>’</w:t>
      </w:r>
      <w:r>
        <w:t xml:space="preserve">. (Also </w:t>
      </w:r>
      <w:r>
        <w:rPr>
          <w:i/>
          <w:iCs/>
        </w:rPr>
        <w:t>bijarr</w:t>
      </w:r>
      <w:r>
        <w:rPr>
          <w:rFonts w:hAnsi="Times New Roman"/>
        </w:rPr>
        <w:t xml:space="preserve"> ‘</w:t>
      </w:r>
      <w:r>
        <w:t>personal totem</w:t>
      </w:r>
      <w:r>
        <w:rPr>
          <w:rFonts w:hAnsi="Times New Roman"/>
        </w:rPr>
        <w:t>’</w:t>
      </w:r>
      <w:r>
        <w:t>??) \s Hr&amp;Hr</w:t>
      </w:r>
    </w:p>
    <w:p w14:paraId="2013F0A6" w14:textId="77777777" w:rsidR="00C42BF2" w:rsidRDefault="00F80514">
      <w:pPr>
        <w:pStyle w:val="Default"/>
        <w:widowControl w:val="0"/>
        <w:tabs>
          <w:tab w:val="left" w:pos="2880"/>
        </w:tabs>
        <w:ind w:left="2880" w:hanging="2880"/>
        <w:rPr>
          <w:color w:val="003300"/>
          <w:u w:color="003300"/>
        </w:rPr>
      </w:pPr>
      <w:r>
        <w:rPr>
          <w:color w:val="003300"/>
          <w:u w:color="003300"/>
        </w:rPr>
        <w:t>\l Tjaapukay</w:t>
      </w:r>
      <w:r>
        <w:rPr>
          <w:color w:val="003300"/>
          <w:u w:color="003300"/>
        </w:rPr>
        <w:tab/>
        <w:t xml:space="preserve">\w </w:t>
      </w:r>
      <w:r>
        <w:rPr>
          <w:i/>
          <w:iCs/>
          <w:color w:val="003300"/>
          <w:u w:color="003300"/>
        </w:rPr>
        <w:t>bijarri baya-</w:t>
      </w:r>
      <w:r>
        <w:rPr>
          <w:color w:val="003300"/>
          <w:u w:color="003300"/>
        </w:rPr>
        <w:t xml:space="preserve"> \g </w:t>
      </w:r>
      <w:r>
        <w:rPr>
          <w:rFonts w:hAnsi="Times New Roman"/>
          <w:color w:val="003300"/>
          <w:u w:color="003300"/>
        </w:rPr>
        <w:t>‘</w:t>
      </w:r>
      <w:r>
        <w:rPr>
          <w:color w:val="003300"/>
          <w:u w:color="003300"/>
        </w:rPr>
        <w:t>to dream</w:t>
      </w:r>
      <w:r>
        <w:rPr>
          <w:rFonts w:hAnsi="Times New Roman"/>
          <w:color w:val="003300"/>
          <w:u w:color="003300"/>
        </w:rPr>
        <w:t xml:space="preserve">’ </w:t>
      </w:r>
      <w:r>
        <w:rPr>
          <w:color w:val="003300"/>
          <w:u w:color="003300"/>
        </w:rPr>
        <w:t xml:space="preserve">\p Conj. L, vi? \q With </w:t>
      </w:r>
      <w:r>
        <w:rPr>
          <w:i/>
          <w:iCs/>
          <w:color w:val="003300"/>
          <w:u w:color="003300"/>
        </w:rPr>
        <w:t>baya-</w:t>
      </w:r>
      <w:r>
        <w:rPr>
          <w:rFonts w:hAnsi="Times New Roman"/>
          <w:color w:val="003300"/>
          <w:u w:color="003300"/>
        </w:rPr>
        <w:t xml:space="preserve"> ‘</w:t>
      </w:r>
      <w:r>
        <w:rPr>
          <w:color w:val="003300"/>
          <w:u w:color="003300"/>
        </w:rPr>
        <w:t>to bite</w:t>
      </w:r>
      <w:r>
        <w:rPr>
          <w:rFonts w:hAnsi="Times New Roman"/>
          <w:color w:val="003300"/>
          <w:u w:color="003300"/>
        </w:rPr>
        <w:t>’</w:t>
      </w:r>
      <w:r>
        <w:rPr>
          <w:color w:val="003300"/>
          <w:u w:color="003300"/>
        </w:rPr>
        <w:t>.</w:t>
      </w:r>
    </w:p>
    <w:p w14:paraId="3803C880" w14:textId="77777777" w:rsidR="00C42BF2" w:rsidRDefault="00F80514">
      <w:pPr>
        <w:pStyle w:val="Default"/>
        <w:widowControl w:val="0"/>
        <w:tabs>
          <w:tab w:val="left" w:pos="2880"/>
        </w:tabs>
        <w:ind w:left="2880" w:hanging="2880"/>
      </w:pPr>
      <w:r>
        <w:t>\l Lamalama</w:t>
      </w:r>
      <w:r>
        <w:tab/>
        <w:t xml:space="preserve">\w dharr \g </w:t>
      </w:r>
      <w:r>
        <w:rPr>
          <w:rFonts w:hAnsi="Times New Roman"/>
        </w:rPr>
        <w:t>‘</w:t>
      </w:r>
      <w:r>
        <w:t>dream</w:t>
      </w:r>
      <w:r>
        <w:rPr>
          <w:rFonts w:hAnsi="Times New Roman"/>
        </w:rPr>
        <w:t xml:space="preserve">’ </w:t>
      </w:r>
      <w:r>
        <w:t>\s BR</w:t>
      </w:r>
    </w:p>
    <w:p w14:paraId="042FB92F" w14:textId="77777777" w:rsidR="00C42BF2" w:rsidRDefault="00F80514">
      <w:pPr>
        <w:pStyle w:val="Default"/>
        <w:widowControl w:val="0"/>
        <w:tabs>
          <w:tab w:val="left" w:pos="2880"/>
        </w:tabs>
        <w:ind w:left="2880" w:hanging="2880"/>
      </w:pPr>
      <w:r>
        <w:t>\l Kurrtjar</w:t>
      </w:r>
      <w:r>
        <w:tab/>
        <w:t xml:space="preserve">\w ca:rr \g </w:t>
      </w:r>
      <w:r>
        <w:rPr>
          <w:rFonts w:hAnsi="Times New Roman"/>
        </w:rPr>
        <w:t>‘</w:t>
      </w:r>
      <w:r>
        <w:t>dream</w:t>
      </w:r>
      <w:r>
        <w:rPr>
          <w:rFonts w:hAnsi="Times New Roman"/>
        </w:rPr>
        <w:t xml:space="preserve">’ </w:t>
      </w:r>
      <w:r>
        <w:t>\s PB</w:t>
      </w:r>
    </w:p>
    <w:p w14:paraId="35DFFC05" w14:textId="77777777" w:rsidR="00C42BF2" w:rsidRDefault="00F80514">
      <w:pPr>
        <w:pStyle w:val="Default"/>
        <w:widowControl w:val="0"/>
        <w:tabs>
          <w:tab w:val="left" w:pos="2880"/>
        </w:tabs>
        <w:ind w:left="2880" w:hanging="2880"/>
      </w:pPr>
      <w:r>
        <w:t>\l Kuthant</w:t>
      </w:r>
      <w:r>
        <w:tab/>
        <w:t xml:space="preserve">\w ca:rr \g </w:t>
      </w:r>
      <w:r>
        <w:rPr>
          <w:rFonts w:hAnsi="Times New Roman"/>
        </w:rPr>
        <w:t>‘</w:t>
      </w:r>
      <w:r>
        <w:t>dream</w:t>
      </w:r>
      <w:r>
        <w:rPr>
          <w:rFonts w:hAnsi="Times New Roman"/>
        </w:rPr>
        <w:t xml:space="preserve">’ </w:t>
      </w:r>
      <w:r>
        <w:t>\s PB</w:t>
      </w:r>
    </w:p>
    <w:p w14:paraId="6CD40B47" w14:textId="77777777" w:rsidR="00C42BF2" w:rsidRDefault="00F80514">
      <w:pPr>
        <w:pStyle w:val="Default"/>
        <w:widowControl w:val="0"/>
        <w:tabs>
          <w:tab w:val="left" w:pos="2880"/>
        </w:tabs>
        <w:ind w:left="2880" w:hanging="2880"/>
      </w:pPr>
      <w:r>
        <w:t>\l Walangama</w:t>
      </w:r>
      <w:r>
        <w:tab/>
        <w:t xml:space="preserve">\w kerr (? cerr) \g </w:t>
      </w:r>
      <w:r>
        <w:rPr>
          <w:rFonts w:hAnsi="Times New Roman"/>
        </w:rPr>
        <w:t>‘</w:t>
      </w:r>
      <w:r>
        <w:t>dream</w:t>
      </w:r>
      <w:r>
        <w:rPr>
          <w:rFonts w:hAnsi="Times New Roman"/>
        </w:rPr>
        <w:t xml:space="preserve">’ </w:t>
      </w:r>
      <w:r>
        <w:t>\s PB</w:t>
      </w:r>
    </w:p>
    <w:p w14:paraId="1DC19D3A" w14:textId="77777777" w:rsidR="00C42BF2" w:rsidRDefault="00F80514">
      <w:pPr>
        <w:pStyle w:val="Default"/>
        <w:widowControl w:val="0"/>
        <w:tabs>
          <w:tab w:val="left" w:pos="2880"/>
        </w:tabs>
        <w:ind w:left="2880" w:hanging="2880"/>
      </w:pPr>
      <w:r>
        <w:t xml:space="preserve">\l </w:t>
      </w:r>
      <w:r>
        <w:rPr>
          <w:b/>
          <w:bCs/>
        </w:rPr>
        <w:t>pPaman</w:t>
      </w:r>
      <w:r>
        <w:rPr>
          <w:b/>
          <w:bCs/>
        </w:rPr>
        <w:tab/>
        <w:t>\w *picarr(a)</w:t>
      </w:r>
      <w:r>
        <w:t xml:space="preserve"> \q ? \s BA</w:t>
      </w:r>
    </w:p>
    <w:p w14:paraId="27B98C6B" w14:textId="77777777" w:rsidR="00C42BF2" w:rsidRDefault="00F80514">
      <w:pPr>
        <w:pStyle w:val="Default"/>
        <w:widowControl w:val="0"/>
        <w:tabs>
          <w:tab w:val="left" w:pos="2880"/>
        </w:tabs>
        <w:ind w:left="2880" w:hanging="2880"/>
      </w:pPr>
      <w:r>
        <w:t>\l Gumbainggir</w:t>
      </w:r>
      <w:r>
        <w:tab/>
        <w:t xml:space="preserve">\w bija:rr \g </w:t>
      </w:r>
      <w:r>
        <w:rPr>
          <w:rFonts w:hAnsi="Times New Roman"/>
        </w:rPr>
        <w:t>‘</w:t>
      </w:r>
      <w:r>
        <w:t>name; language</w:t>
      </w:r>
      <w:r>
        <w:rPr>
          <w:rFonts w:hAnsi="Times New Roman"/>
        </w:rPr>
        <w:t xml:space="preserve">’ </w:t>
      </w:r>
      <w:r>
        <w:t>\s DE, Smythe</w:t>
      </w:r>
    </w:p>
    <w:p w14:paraId="144CB040" w14:textId="77777777" w:rsidR="00C42BF2" w:rsidRDefault="00F80514">
      <w:pPr>
        <w:pStyle w:val="Default"/>
        <w:widowControl w:val="0"/>
        <w:tabs>
          <w:tab w:val="left" w:pos="2880"/>
        </w:tabs>
        <w:ind w:left="2880" w:hanging="2880"/>
      </w:pPr>
      <w:r>
        <w:t>^^^</w:t>
      </w:r>
    </w:p>
    <w:p w14:paraId="5D1256BF" w14:textId="77777777" w:rsidR="00C42BF2" w:rsidRDefault="00F80514">
      <w:pPr>
        <w:pStyle w:val="Default"/>
        <w:widowControl w:val="0"/>
        <w:tabs>
          <w:tab w:val="left" w:pos="2880"/>
        </w:tabs>
        <w:ind w:left="2880" w:hanging="2880"/>
      </w:pPr>
      <w:r>
        <w:t>\l Biri</w:t>
      </w:r>
      <w:r>
        <w:tab/>
        <w:t xml:space="preserve">\w bijiri \g </w:t>
      </w:r>
      <w:r>
        <w:rPr>
          <w:rFonts w:hAnsi="Times New Roman"/>
        </w:rPr>
        <w:t>‘</w:t>
      </w:r>
      <w:r>
        <w:t>dream</w:t>
      </w:r>
      <w:r>
        <w:rPr>
          <w:rFonts w:hAnsi="Times New Roman"/>
        </w:rPr>
        <w:t xml:space="preserve">’ </w:t>
      </w:r>
      <w:r>
        <w:t xml:space="preserve">\p n \q Biri and Yilba dialects. Also Biri </w:t>
      </w:r>
      <w:r>
        <w:rPr>
          <w:i/>
          <w:iCs/>
        </w:rPr>
        <w:t>bidhi</w:t>
      </w:r>
      <w:r>
        <w:rPr>
          <w:rFonts w:hAnsi="Times New Roman"/>
        </w:rPr>
        <w:t xml:space="preserve"> ‘</w:t>
      </w:r>
      <w:r>
        <w:t>dream</w:t>
      </w:r>
      <w:r>
        <w:rPr>
          <w:rFonts w:hAnsi="Times New Roman"/>
        </w:rPr>
        <w:t xml:space="preserve">’ </w:t>
      </w:r>
      <w:r>
        <w:t xml:space="preserve">(n) and </w:t>
      </w:r>
      <w:r>
        <w:rPr>
          <w:rFonts w:hAnsi="Times New Roman"/>
        </w:rPr>
        <w:t>‘</w:t>
      </w:r>
      <w:r>
        <w:t>to dream</w:t>
      </w:r>
      <w:r>
        <w:rPr>
          <w:rFonts w:hAnsi="Times New Roman"/>
        </w:rPr>
        <w:t xml:space="preserve">’ </w:t>
      </w:r>
      <w:r>
        <w:t xml:space="preserve">(v); also Yilba and Yambina </w:t>
      </w:r>
      <w:r>
        <w:rPr>
          <w:i/>
          <w:iCs/>
        </w:rPr>
        <w:t>bijiri</w:t>
      </w:r>
      <w:r>
        <w:rPr>
          <w:rFonts w:hAnsi="Times New Roman"/>
        </w:rPr>
        <w:t xml:space="preserve"> ‘</w:t>
      </w:r>
      <w:r>
        <w:t>dream</w:t>
      </w:r>
      <w:r>
        <w:rPr>
          <w:rFonts w:hAnsi="Times New Roman"/>
        </w:rPr>
        <w:t>’</w:t>
      </w:r>
      <w:r>
        <w:t>. \s AT</w:t>
      </w:r>
    </w:p>
    <w:p w14:paraId="2396D2E0" w14:textId="77777777" w:rsidR="00C42BF2" w:rsidRDefault="00F80514">
      <w:pPr>
        <w:pStyle w:val="Default"/>
        <w:widowControl w:val="0"/>
        <w:tabs>
          <w:tab w:val="left" w:pos="2880"/>
        </w:tabs>
        <w:ind w:left="2880" w:hanging="2880"/>
      </w:pPr>
      <w:r>
        <w:t>^^^</w:t>
      </w:r>
    </w:p>
    <w:p w14:paraId="6C24AE05" w14:textId="77777777" w:rsidR="00C42BF2" w:rsidRDefault="00F80514">
      <w:pPr>
        <w:pStyle w:val="Default"/>
        <w:widowControl w:val="0"/>
        <w:tabs>
          <w:tab w:val="left" w:pos="2880"/>
        </w:tabs>
        <w:ind w:left="2880" w:hanging="2880"/>
      </w:pPr>
      <w:r>
        <w:t>\l Muruwari</w:t>
      </w:r>
      <w:r>
        <w:tab/>
        <w:t xml:space="preserve">\w picar(r)u \g </w:t>
      </w:r>
      <w:r>
        <w:rPr>
          <w:rFonts w:hAnsi="Times New Roman"/>
        </w:rPr>
        <w:t>‘</w:t>
      </w:r>
      <w:r>
        <w:t>totem name of animal or bird</w:t>
      </w:r>
      <w:r>
        <w:rPr>
          <w:rFonts w:hAnsi="Times New Roman"/>
        </w:rPr>
        <w:t xml:space="preserve">’ </w:t>
      </w:r>
      <w:r>
        <w:t xml:space="preserve">\f </w:t>
      </w:r>
      <w:r>
        <w:rPr>
          <w:rFonts w:hAnsi="Times New Roman"/>
        </w:rPr>
        <w:t>“</w:t>
      </w:r>
      <w:r>
        <w:t>r</w:t>
      </w:r>
      <w:r>
        <w:rPr>
          <w:rFonts w:hAnsi="Times New Roman"/>
        </w:rPr>
        <w:t xml:space="preserve">” </w:t>
      </w:r>
      <w:r>
        <w:t xml:space="preserve">= glide; </w:t>
      </w:r>
      <w:r>
        <w:rPr>
          <w:rFonts w:hAnsi="Times New Roman"/>
        </w:rPr>
        <w:t>“</w:t>
      </w:r>
      <w:r>
        <w:t>rr</w:t>
      </w:r>
      <w:r>
        <w:rPr>
          <w:rFonts w:hAnsi="Times New Roman"/>
        </w:rPr>
        <w:t xml:space="preserve">” </w:t>
      </w:r>
      <w:r>
        <w:t xml:space="preserve">= trill; also written </w:t>
      </w:r>
      <w:r>
        <w:rPr>
          <w:i/>
          <w:iCs/>
        </w:rPr>
        <w:t>picula</w:t>
      </w:r>
      <w:r>
        <w:t xml:space="preserve">. \q </w:t>
      </w:r>
      <w:r>
        <w:rPr>
          <w:rFonts w:hAnsi="Times New Roman"/>
        </w:rPr>
        <w:t>“</w:t>
      </w:r>
      <w:r>
        <w:t>Associated with each of the four tribal subsections</w:t>
      </w:r>
      <w:r>
        <w:rPr>
          <w:rFonts w:hAnsi="Times New Roman"/>
        </w:rPr>
        <w:t>”</w:t>
      </w:r>
      <w:r>
        <w:t xml:space="preserve">; e.g. </w:t>
      </w:r>
      <w:r>
        <w:rPr>
          <w:i/>
          <w:iCs/>
        </w:rPr>
        <w:t>kula picarru</w:t>
      </w:r>
      <w:r>
        <w:rPr>
          <w:rFonts w:hAnsi="Times New Roman"/>
        </w:rPr>
        <w:t xml:space="preserve"> ‘</w:t>
      </w:r>
      <w:r>
        <w:t>the kangaroo tribe</w:t>
      </w:r>
      <w:r>
        <w:rPr>
          <w:rFonts w:hAnsi="Times New Roman"/>
        </w:rPr>
        <w:t>’</w:t>
      </w:r>
      <w:r>
        <w:t xml:space="preserve">. \s LFOates </w:t>
      </w:r>
    </w:p>
    <w:p w14:paraId="5634DD11" w14:textId="77777777" w:rsidR="00C42BF2" w:rsidRDefault="00F80514">
      <w:pPr>
        <w:pStyle w:val="Default"/>
        <w:widowControl w:val="0"/>
        <w:tabs>
          <w:tab w:val="left" w:pos="2880"/>
        </w:tabs>
        <w:ind w:left="2880" w:hanging="2880"/>
      </w:pPr>
      <w:r>
        <w:t>***</w:t>
      </w:r>
    </w:p>
    <w:p w14:paraId="4511BAB4" w14:textId="77777777" w:rsidR="00C42BF2" w:rsidRDefault="00F80514">
      <w:pPr>
        <w:pStyle w:val="Default"/>
        <w:widowControl w:val="0"/>
        <w:tabs>
          <w:tab w:val="left" w:pos="2880"/>
        </w:tabs>
        <w:ind w:left="2880" w:hanging="2880"/>
      </w:pPr>
      <w:r>
        <w:t>\l Warlpiri</w:t>
      </w:r>
      <w:r>
        <w:tab/>
        <w:t xml:space="preserve">\w picara \g </w:t>
      </w:r>
      <w:r>
        <w:rPr>
          <w:rFonts w:hAnsi="Times New Roman"/>
        </w:rPr>
        <w:t>‘</w:t>
      </w:r>
      <w:r>
        <w:t>ear</w:t>
      </w:r>
      <w:r>
        <w:rPr>
          <w:rFonts w:hAnsi="Times New Roman"/>
        </w:rPr>
        <w:t xml:space="preserve">’ </w:t>
      </w:r>
      <w:r>
        <w:t xml:space="preserve">\q Eastern. All dialects: </w:t>
      </w:r>
      <w:r>
        <w:rPr>
          <w:rFonts w:hAnsi="Times New Roman"/>
        </w:rPr>
        <w:t>‘</w:t>
      </w:r>
      <w:r>
        <w:t>leaves of yam (</w:t>
      </w:r>
      <w:r>
        <w:rPr>
          <w:i/>
          <w:iCs/>
        </w:rPr>
        <w:t>yarla</w:t>
      </w:r>
      <w:r>
        <w:t>), plant part of yam</w:t>
      </w:r>
      <w:r>
        <w:rPr>
          <w:rFonts w:hAnsi="Times New Roman"/>
        </w:rPr>
        <w:t>’</w:t>
      </w:r>
      <w:r>
        <w:t>. \s KLH</w:t>
      </w:r>
    </w:p>
    <w:p w14:paraId="543469F3" w14:textId="77777777" w:rsidR="00C42BF2" w:rsidRDefault="00F80514">
      <w:pPr>
        <w:pStyle w:val="Default"/>
        <w:widowControl w:val="0"/>
        <w:tabs>
          <w:tab w:val="left" w:pos="2880"/>
        </w:tabs>
        <w:ind w:left="2880" w:hanging="2880"/>
      </w:pPr>
      <w:r>
        <w:t>***</w:t>
      </w:r>
    </w:p>
    <w:p w14:paraId="79D171F4" w14:textId="77777777" w:rsidR="00C42BF2" w:rsidRDefault="00F80514">
      <w:pPr>
        <w:pStyle w:val="Default"/>
        <w:widowControl w:val="0"/>
        <w:tabs>
          <w:tab w:val="left" w:pos="2880"/>
        </w:tabs>
        <w:ind w:left="2880" w:hanging="2880"/>
      </w:pPr>
      <w:r>
        <w:t>\l Ngiyampaa</w:t>
      </w:r>
      <w:r>
        <w:tab/>
        <w:t xml:space="preserve">\w picarr \g </w:t>
      </w:r>
      <w:r>
        <w:rPr>
          <w:rFonts w:hAnsi="Times New Roman"/>
        </w:rPr>
        <w:t>‘</w:t>
      </w:r>
      <w:r>
        <w:t>male</w:t>
      </w:r>
      <w:r>
        <w:rPr>
          <w:rFonts w:hAnsi="Times New Roman"/>
        </w:rPr>
        <w:t xml:space="preserve">’ </w:t>
      </w:r>
      <w:r>
        <w:t>\s TD</w:t>
      </w:r>
    </w:p>
    <w:p w14:paraId="730DA64F" w14:textId="77777777" w:rsidR="00C42BF2" w:rsidRDefault="00F80514">
      <w:pPr>
        <w:pStyle w:val="Default"/>
        <w:widowControl w:val="0"/>
        <w:tabs>
          <w:tab w:val="left" w:pos="2880"/>
        </w:tabs>
        <w:ind w:left="2880" w:hanging="2880"/>
      </w:pPr>
      <w:r>
        <w:t>***</w:t>
      </w:r>
    </w:p>
    <w:p w14:paraId="6DB20A86" w14:textId="77777777" w:rsidR="00C42BF2" w:rsidRDefault="00F80514">
      <w:pPr>
        <w:pStyle w:val="Default"/>
        <w:widowControl w:val="0"/>
        <w:tabs>
          <w:tab w:val="left" w:pos="2880"/>
        </w:tabs>
        <w:ind w:left="2880" w:hanging="2880"/>
      </w:pPr>
      <w:r>
        <w:t>\l KNarr</w:t>
      </w:r>
      <w:r>
        <w:tab/>
        <w:t xml:space="preserve">\w mitherr \g </w:t>
      </w:r>
      <w:r>
        <w:rPr>
          <w:rFonts w:hAnsi="Times New Roman"/>
        </w:rPr>
        <w:t>‘</w:t>
      </w:r>
      <w:r>
        <w:t>dream</w:t>
      </w:r>
      <w:r>
        <w:rPr>
          <w:rFonts w:hAnsi="Times New Roman"/>
        </w:rPr>
        <w:t xml:space="preserve">’ </w:t>
      </w:r>
      <w:r>
        <w:t>\s GB</w:t>
      </w:r>
    </w:p>
    <w:p w14:paraId="624AB130" w14:textId="77777777" w:rsidR="00C42BF2" w:rsidRDefault="00F80514">
      <w:pPr>
        <w:pStyle w:val="Default"/>
        <w:widowControl w:val="0"/>
        <w:tabs>
          <w:tab w:val="left" w:pos="2880"/>
        </w:tabs>
        <w:ind w:left="2880" w:hanging="2880"/>
      </w:pPr>
      <w:r>
        <w:t>***</w:t>
      </w:r>
    </w:p>
    <w:p w14:paraId="667C57AD" w14:textId="77777777" w:rsidR="00C42BF2" w:rsidRDefault="00F80514">
      <w:pPr>
        <w:pStyle w:val="Default"/>
        <w:widowControl w:val="0"/>
        <w:tabs>
          <w:tab w:val="left" w:pos="2880"/>
        </w:tabs>
        <w:ind w:left="2880" w:hanging="2880"/>
      </w:pPr>
      <w:r>
        <w:t>\l Diyari</w:t>
      </w:r>
      <w:r>
        <w:tab/>
        <w:t xml:space="preserve">\w pinhtharra \g </w:t>
      </w:r>
      <w:r>
        <w:rPr>
          <w:rFonts w:hAnsi="Times New Roman"/>
        </w:rPr>
        <w:t>‘</w:t>
      </w:r>
      <w:r>
        <w:t>patrilineal ceremonial totem</w:t>
      </w:r>
      <w:r>
        <w:rPr>
          <w:rFonts w:hAnsi="Times New Roman"/>
        </w:rPr>
        <w:t xml:space="preserve">’ </w:t>
      </w:r>
      <w:r>
        <w:t xml:space="preserve">\q </w:t>
      </w:r>
      <w:r>
        <w:rPr>
          <w:rFonts w:hAnsi="Times New Roman"/>
        </w:rPr>
        <w:t>“</w:t>
      </w:r>
      <w:r>
        <w:t>rr</w:t>
      </w:r>
      <w:r>
        <w:rPr>
          <w:rFonts w:hAnsi="Times New Roman"/>
        </w:rPr>
        <w:t xml:space="preserve">” </w:t>
      </w:r>
      <w:r>
        <w:t>= tap. \s PA</w:t>
      </w:r>
    </w:p>
    <w:p w14:paraId="4B3C6E80" w14:textId="77777777" w:rsidR="00C42BF2" w:rsidRDefault="00C42BF2">
      <w:pPr>
        <w:pStyle w:val="Default"/>
        <w:widowControl w:val="0"/>
        <w:tabs>
          <w:tab w:val="left" w:pos="2880"/>
        </w:tabs>
        <w:ind w:left="2880" w:hanging="2880"/>
      </w:pPr>
    </w:p>
    <w:p w14:paraId="6867F87E" w14:textId="77777777" w:rsidR="00C42BF2" w:rsidRDefault="00C42BF2">
      <w:pPr>
        <w:pStyle w:val="Default"/>
        <w:widowControl w:val="0"/>
        <w:tabs>
          <w:tab w:val="left" w:pos="2880"/>
        </w:tabs>
        <w:ind w:left="2880" w:hanging="2880"/>
      </w:pPr>
    </w:p>
    <w:p w14:paraId="77B4EB5D" w14:textId="77777777" w:rsidR="00C42BF2" w:rsidRDefault="00F80514">
      <w:pPr>
        <w:pStyle w:val="Default"/>
        <w:widowControl w:val="0"/>
        <w:tabs>
          <w:tab w:val="left" w:pos="2880"/>
        </w:tabs>
        <w:ind w:left="2880" w:hanging="2880"/>
        <w:rPr>
          <w:b/>
          <w:bCs/>
        </w:rPr>
      </w:pPr>
      <w:r>
        <w:t xml:space="preserve">\e </w:t>
      </w:r>
      <w:r>
        <w:rPr>
          <w:b/>
          <w:bCs/>
        </w:rPr>
        <w:t>*piku+</w:t>
      </w:r>
    </w:p>
    <w:p w14:paraId="72B636B5" w14:textId="77777777" w:rsidR="00C42BF2" w:rsidRDefault="00F80514">
      <w:pPr>
        <w:pStyle w:val="Default"/>
        <w:widowControl w:val="0"/>
        <w:tabs>
          <w:tab w:val="left" w:pos="2880"/>
        </w:tabs>
        <w:ind w:left="2880" w:hanging="2880"/>
      </w:pPr>
      <w:r>
        <w:t xml:space="preserve">\t </w:t>
      </w:r>
      <w:r>
        <w:rPr>
          <w:rFonts w:hAnsi="Times New Roman"/>
        </w:rPr>
        <w:t>‘</w:t>
      </w:r>
      <w:r>
        <w:t>fingernail</w:t>
      </w:r>
      <w:r>
        <w:rPr>
          <w:rFonts w:hAnsi="Times New Roman"/>
        </w:rPr>
        <w:t>’</w:t>
      </w:r>
    </w:p>
    <w:p w14:paraId="535DBB8F" w14:textId="77777777" w:rsidR="00C42BF2" w:rsidRDefault="00F80514">
      <w:pPr>
        <w:pStyle w:val="Default"/>
        <w:widowControl w:val="0"/>
        <w:tabs>
          <w:tab w:val="left" w:pos="2880"/>
        </w:tabs>
        <w:ind w:left="2880" w:hanging="2880"/>
      </w:pPr>
      <w:r>
        <w:t>\b n</w:t>
      </w:r>
    </w:p>
    <w:p w14:paraId="4DF135E3" w14:textId="77777777" w:rsidR="00C42BF2" w:rsidRDefault="00F80514">
      <w:pPr>
        <w:pStyle w:val="Default"/>
        <w:widowControl w:val="0"/>
        <w:tabs>
          <w:tab w:val="left" w:pos="2880"/>
        </w:tabs>
        <w:ind w:left="2880" w:hanging="2880"/>
      </w:pPr>
      <w:r>
        <w:t>\c B</w:t>
      </w:r>
    </w:p>
    <w:p w14:paraId="39AD369B" w14:textId="77777777" w:rsidR="00C42BF2" w:rsidRDefault="00F80514">
      <w:pPr>
        <w:pStyle w:val="Default"/>
        <w:widowControl w:val="0"/>
        <w:tabs>
          <w:tab w:val="left" w:pos="2880"/>
        </w:tabs>
        <w:ind w:left="2880" w:hanging="2880"/>
      </w:pPr>
      <w:r>
        <w:t>\x See also *pi:ku (rib).</w:t>
      </w:r>
    </w:p>
    <w:p w14:paraId="4514BCCA" w14:textId="77777777" w:rsidR="00C42BF2" w:rsidRDefault="00F80514">
      <w:pPr>
        <w:pStyle w:val="Default"/>
        <w:widowControl w:val="0"/>
        <w:tabs>
          <w:tab w:val="left" w:pos="2880"/>
        </w:tabs>
        <w:ind w:left="2880" w:hanging="2880"/>
      </w:pPr>
      <w:r>
        <w:t>\l Djabugay</w:t>
      </w:r>
      <w:r>
        <w:tab/>
        <w:t xml:space="preserve">\w bigum \g </w:t>
      </w:r>
      <w:r>
        <w:rPr>
          <w:rFonts w:hAnsi="Times New Roman"/>
        </w:rPr>
        <w:t>‘</w:t>
      </w:r>
      <w:r>
        <w:t>finger/toe-nail</w:t>
      </w:r>
      <w:r>
        <w:rPr>
          <w:rFonts w:hAnsi="Times New Roman"/>
        </w:rPr>
        <w:t xml:space="preserve">’ </w:t>
      </w:r>
      <w:r>
        <w:t>\s EP</w:t>
      </w:r>
    </w:p>
    <w:p w14:paraId="479B5B1D" w14:textId="77777777" w:rsidR="00C42BF2" w:rsidRDefault="00F80514">
      <w:pPr>
        <w:pStyle w:val="Default"/>
        <w:widowControl w:val="0"/>
        <w:tabs>
          <w:tab w:val="left" w:pos="2880"/>
        </w:tabs>
        <w:ind w:left="2880" w:hanging="2880"/>
      </w:pPr>
      <w:r>
        <w:t>\l Djabugay</w:t>
      </w:r>
      <w:r>
        <w:tab/>
        <w:t xml:space="preserve">\w biga \g </w:t>
      </w:r>
      <w:r>
        <w:rPr>
          <w:rFonts w:hAnsi="Times New Roman"/>
        </w:rPr>
        <w:t>‘</w:t>
      </w:r>
      <w:r>
        <w:t>shell (generic); tiny fish</w:t>
      </w:r>
      <w:r>
        <w:rPr>
          <w:rFonts w:hAnsi="Times New Roman"/>
        </w:rPr>
        <w:t xml:space="preserve">’ </w:t>
      </w:r>
      <w:r>
        <w:t>\s EP</w:t>
      </w:r>
    </w:p>
    <w:p w14:paraId="2E03372F" w14:textId="77777777" w:rsidR="00C42BF2" w:rsidRDefault="00F80514">
      <w:pPr>
        <w:pStyle w:val="Default"/>
        <w:widowControl w:val="0"/>
        <w:tabs>
          <w:tab w:val="left" w:pos="2880"/>
        </w:tabs>
        <w:ind w:left="2880" w:hanging="2880"/>
      </w:pPr>
      <w:r>
        <w:t>\l Yidiny</w:t>
      </w:r>
      <w:r>
        <w:tab/>
        <w:t>\w bigu</w:t>
      </w:r>
      <w:r>
        <w:rPr>
          <w:rFonts w:hAnsi="Times New Roman"/>
        </w:rPr>
        <w:t xml:space="preserve">ñ </w:t>
      </w:r>
      <w:r>
        <w:t xml:space="preserve">\g </w:t>
      </w:r>
      <w:r>
        <w:rPr>
          <w:rFonts w:hAnsi="Times New Roman"/>
        </w:rPr>
        <w:t>‘</w:t>
      </w:r>
      <w:r>
        <w:t>fingernail, toenail, claw</w:t>
      </w:r>
      <w:r>
        <w:rPr>
          <w:rFonts w:hAnsi="Times New Roman"/>
        </w:rPr>
        <w:t xml:space="preserve">’ </w:t>
      </w:r>
      <w:r>
        <w:t>\q Dialects T,C,W. \s RMWD A3&amp;5</w:t>
      </w:r>
    </w:p>
    <w:p w14:paraId="4C68E322" w14:textId="77777777" w:rsidR="00C42BF2" w:rsidRDefault="00F80514">
      <w:pPr>
        <w:pStyle w:val="Default"/>
        <w:widowControl w:val="0"/>
        <w:tabs>
          <w:tab w:val="left" w:pos="2880"/>
        </w:tabs>
        <w:ind w:left="2880" w:hanging="2880"/>
        <w:rPr>
          <w:color w:val="003300"/>
          <w:u w:color="003300"/>
        </w:rPr>
      </w:pPr>
      <w:r>
        <w:rPr>
          <w:color w:val="003300"/>
          <w:u w:color="003300"/>
        </w:rPr>
        <w:t>\l Yidiny</w:t>
      </w:r>
      <w:r>
        <w:rPr>
          <w:color w:val="003300"/>
          <w:u w:color="003300"/>
        </w:rPr>
        <w:tab/>
        <w:t xml:space="preserve">\w bigu:n \g </w:t>
      </w:r>
      <w:r>
        <w:rPr>
          <w:rFonts w:hAnsi="Times New Roman"/>
          <w:color w:val="003300"/>
          <w:u w:color="003300"/>
        </w:rPr>
        <w:t>‘</w:t>
      </w:r>
      <w:r>
        <w:rPr>
          <w:color w:val="003300"/>
          <w:u w:color="003300"/>
        </w:rPr>
        <w:t>shield</w:t>
      </w:r>
      <w:r>
        <w:rPr>
          <w:rFonts w:hAnsi="Times New Roman"/>
          <w:color w:val="003300"/>
          <w:u w:color="003300"/>
        </w:rPr>
        <w:t xml:space="preserve">’ </w:t>
      </w:r>
      <w:r>
        <w:rPr>
          <w:color w:val="003300"/>
          <w:u w:color="003300"/>
        </w:rPr>
        <w:t xml:space="preserve">\f &lt;bigunU&gt;. \q T, C; </w:t>
      </w:r>
      <w:r>
        <w:rPr>
          <w:i/>
          <w:iCs/>
          <w:color w:val="003300"/>
          <w:u w:color="003300"/>
        </w:rPr>
        <w:t>bigunu</w:t>
      </w:r>
      <w:r>
        <w:rPr>
          <w:color w:val="003300"/>
          <w:u w:color="003300"/>
        </w:rPr>
        <w:t xml:space="preserve"> in G, W. \s RMWD J4</w:t>
      </w:r>
    </w:p>
    <w:p w14:paraId="6EDE801E" w14:textId="77777777" w:rsidR="00C42BF2" w:rsidRDefault="00F80514">
      <w:pPr>
        <w:pStyle w:val="Default"/>
        <w:widowControl w:val="0"/>
        <w:tabs>
          <w:tab w:val="left" w:pos="2880"/>
        </w:tabs>
        <w:ind w:left="2880" w:hanging="2880"/>
      </w:pPr>
      <w:r>
        <w:t>\l GBadhun</w:t>
      </w:r>
      <w:r>
        <w:tab/>
        <w:t xml:space="preserve">\w biguy \g </w:t>
      </w:r>
      <w:r>
        <w:rPr>
          <w:rFonts w:hAnsi="Times New Roman"/>
        </w:rPr>
        <w:t>‘</w:t>
      </w:r>
      <w:r>
        <w:t>fingernail</w:t>
      </w:r>
      <w:r>
        <w:rPr>
          <w:rFonts w:hAnsi="Times New Roman"/>
        </w:rPr>
        <w:t>’</w:t>
      </w:r>
      <w:r>
        <w:t>. \s PS</w:t>
      </w:r>
    </w:p>
    <w:p w14:paraId="68E5E6E6" w14:textId="77777777" w:rsidR="00C42BF2" w:rsidRDefault="00F80514">
      <w:pPr>
        <w:pStyle w:val="Default"/>
        <w:widowControl w:val="0"/>
        <w:tabs>
          <w:tab w:val="left" w:pos="2880"/>
        </w:tabs>
        <w:ind w:left="2880" w:hanging="2880"/>
      </w:pPr>
      <w:r>
        <w:t>\l Biri</w:t>
      </w:r>
      <w:r>
        <w:tab/>
        <w:t xml:space="preserve">\w biga \g </w:t>
      </w:r>
      <w:r>
        <w:rPr>
          <w:rFonts w:hAnsi="Times New Roman"/>
        </w:rPr>
        <w:t>‘</w:t>
      </w:r>
      <w:r>
        <w:t>nail</w:t>
      </w:r>
      <w:r>
        <w:rPr>
          <w:rFonts w:hAnsi="Times New Roman"/>
        </w:rPr>
        <w:t xml:space="preserve">’ </w:t>
      </w:r>
      <w:r>
        <w:t>\q Biri dialect. \s AT</w:t>
      </w:r>
    </w:p>
    <w:p w14:paraId="56D7E3E3" w14:textId="77777777" w:rsidR="00C42BF2" w:rsidRDefault="00F80514">
      <w:pPr>
        <w:pStyle w:val="Default"/>
        <w:widowControl w:val="0"/>
        <w:tabs>
          <w:tab w:val="left" w:pos="2880"/>
        </w:tabs>
        <w:ind w:left="2880" w:hanging="2880"/>
      </w:pPr>
      <w:r>
        <w:t>\l Margany</w:t>
      </w:r>
      <w:r>
        <w:tab/>
        <w:t>\w bika</w:t>
      </w:r>
      <w:r>
        <w:rPr>
          <w:rFonts w:hAnsi="Times New Roman"/>
        </w:rPr>
        <w:t xml:space="preserve">ñ </w:t>
      </w:r>
      <w:r>
        <w:t xml:space="preserve">\g </w:t>
      </w:r>
      <w:r>
        <w:rPr>
          <w:rFonts w:hAnsi="Times New Roman"/>
        </w:rPr>
        <w:t>‘</w:t>
      </w:r>
      <w:r>
        <w:t>nail (finger or toe), claw</w:t>
      </w:r>
      <w:r>
        <w:rPr>
          <w:rFonts w:hAnsi="Times New Roman"/>
        </w:rPr>
        <w:t xml:space="preserve">’ </w:t>
      </w:r>
      <w:r>
        <w:t xml:space="preserve">\q Gunya has </w:t>
      </w:r>
      <w:r>
        <w:rPr>
          <w:i/>
          <w:iCs/>
        </w:rPr>
        <w:t>bin.gu</w:t>
      </w:r>
      <w:r>
        <w:rPr>
          <w:rFonts w:hAnsi="Times New Roman"/>
          <w:i/>
          <w:iCs/>
        </w:rPr>
        <w:t>ñ</w:t>
      </w:r>
      <w:r>
        <w:t xml:space="preserve"> (same </w:t>
      </w:r>
      <w:r>
        <w:lastRenderedPageBreak/>
        <w:t>sense). \s GB</w:t>
      </w:r>
    </w:p>
    <w:p w14:paraId="334E6F9B" w14:textId="77777777" w:rsidR="00C42BF2" w:rsidRDefault="00F80514">
      <w:pPr>
        <w:pStyle w:val="Default"/>
        <w:widowControl w:val="0"/>
        <w:tabs>
          <w:tab w:val="left" w:pos="2880"/>
        </w:tabs>
        <w:ind w:left="2880" w:hanging="2880"/>
      </w:pPr>
      <w:r>
        <w:t>\l Kungkari</w:t>
      </w:r>
      <w:r>
        <w:tab/>
        <w:t>\w pika</w:t>
      </w:r>
      <w:r>
        <w:rPr>
          <w:rFonts w:hAnsi="Times New Roman"/>
        </w:rPr>
        <w:t xml:space="preserve">ñ </w:t>
      </w:r>
      <w:r>
        <w:t xml:space="preserve">\g </w:t>
      </w:r>
      <w:r>
        <w:rPr>
          <w:rFonts w:hAnsi="Times New Roman"/>
        </w:rPr>
        <w:t>‘</w:t>
      </w:r>
      <w:r>
        <w:t>nail</w:t>
      </w:r>
      <w:r>
        <w:rPr>
          <w:rFonts w:hAnsi="Times New Roman"/>
        </w:rPr>
        <w:t xml:space="preserve">’ </w:t>
      </w:r>
      <w:r>
        <w:t>\s GB</w:t>
      </w:r>
    </w:p>
    <w:p w14:paraId="631C559D" w14:textId="77777777" w:rsidR="00C42BF2" w:rsidRDefault="00F80514">
      <w:pPr>
        <w:pStyle w:val="Default"/>
        <w:widowControl w:val="0"/>
        <w:tabs>
          <w:tab w:val="left" w:pos="2880"/>
        </w:tabs>
        <w:ind w:left="2880" w:hanging="2880"/>
      </w:pPr>
      <w:r>
        <w:t>\l Dyirbal</w:t>
      </w:r>
      <w:r>
        <w:tab/>
        <w:t>\w bigu</w:t>
      </w:r>
      <w:r>
        <w:rPr>
          <w:rFonts w:hAnsi="Times New Roman"/>
        </w:rPr>
        <w:t xml:space="preserve">ñ </w:t>
      </w:r>
      <w:r>
        <w:t xml:space="preserve">\g </w:t>
      </w:r>
      <w:r>
        <w:rPr>
          <w:rFonts w:hAnsi="Times New Roman"/>
        </w:rPr>
        <w:t>‘</w:t>
      </w:r>
      <w:r>
        <w:t>fingernail, toenail</w:t>
      </w:r>
      <w:r>
        <w:rPr>
          <w:rFonts w:hAnsi="Times New Roman"/>
        </w:rPr>
        <w:t xml:space="preserve">’ </w:t>
      </w:r>
      <w:r>
        <w:t>\p Neuter (</w:t>
      </w:r>
      <w:r>
        <w:rPr>
          <w:i/>
          <w:iCs/>
        </w:rPr>
        <w:t>bala</w:t>
      </w:r>
      <w:r>
        <w:t>). \s RMWD</w:t>
      </w:r>
    </w:p>
    <w:p w14:paraId="510D4CBD" w14:textId="77777777" w:rsidR="00C42BF2" w:rsidRDefault="00F80514">
      <w:pPr>
        <w:pStyle w:val="Default"/>
        <w:widowControl w:val="0"/>
        <w:tabs>
          <w:tab w:val="left" w:pos="2880"/>
        </w:tabs>
        <w:ind w:left="2880" w:hanging="2880"/>
      </w:pPr>
      <w:r>
        <w:t>\l Warrgamay</w:t>
      </w:r>
      <w:r>
        <w:tab/>
        <w:t xml:space="preserve">\w bigin \g </w:t>
      </w:r>
      <w:r>
        <w:rPr>
          <w:rFonts w:hAnsi="Times New Roman"/>
        </w:rPr>
        <w:t>‘</w:t>
      </w:r>
      <w:r>
        <w:t>shield</w:t>
      </w:r>
      <w:r>
        <w:rPr>
          <w:rFonts w:hAnsi="Times New Roman"/>
        </w:rPr>
        <w:t xml:space="preserve">’ </w:t>
      </w:r>
      <w:r>
        <w:t>\s RMWD</w:t>
      </w:r>
    </w:p>
    <w:p w14:paraId="0645CD4C" w14:textId="77777777" w:rsidR="00C42BF2" w:rsidRDefault="00F80514">
      <w:pPr>
        <w:pStyle w:val="Default"/>
        <w:widowControl w:val="0"/>
        <w:tabs>
          <w:tab w:val="left" w:pos="2880"/>
        </w:tabs>
        <w:ind w:left="2880" w:hanging="2880"/>
      </w:pPr>
      <w:r>
        <w:t>\l Yalarnnga</w:t>
      </w:r>
      <w:r>
        <w:tab/>
        <w:t xml:space="preserve">\w piku \g </w:t>
      </w:r>
      <w:r>
        <w:rPr>
          <w:rFonts w:hAnsi="Times New Roman"/>
        </w:rPr>
        <w:t>‘</w:t>
      </w:r>
      <w:r>
        <w:t>fingernails, toenails</w:t>
      </w:r>
      <w:r>
        <w:rPr>
          <w:rFonts w:hAnsi="Times New Roman"/>
        </w:rPr>
        <w:t xml:space="preserve">’ </w:t>
      </w:r>
      <w:r>
        <w:t>\s Bl&amp;Br</w:t>
      </w:r>
    </w:p>
    <w:p w14:paraId="3EE19FE5" w14:textId="77777777" w:rsidR="00C42BF2" w:rsidRDefault="00F80514">
      <w:pPr>
        <w:pStyle w:val="Default"/>
        <w:widowControl w:val="0"/>
        <w:tabs>
          <w:tab w:val="left" w:pos="2880"/>
        </w:tabs>
        <w:ind w:left="2880" w:hanging="2880"/>
      </w:pPr>
      <w:r>
        <w:t>\l Muruwari</w:t>
      </w:r>
      <w:r>
        <w:tab/>
        <w:t>\w pika</w:t>
      </w:r>
      <w:r>
        <w:rPr>
          <w:rFonts w:hAnsi="Times New Roman"/>
        </w:rPr>
        <w:t xml:space="preserve">ñ </w:t>
      </w:r>
      <w:r>
        <w:t xml:space="preserve">\g </w:t>
      </w:r>
      <w:r>
        <w:rPr>
          <w:rFonts w:hAnsi="Times New Roman"/>
        </w:rPr>
        <w:t>‘</w:t>
      </w:r>
      <w:r>
        <w:t>claw, fingernail, toenail</w:t>
      </w:r>
      <w:r>
        <w:rPr>
          <w:rFonts w:hAnsi="Times New Roman"/>
        </w:rPr>
        <w:t xml:space="preserve">’ </w:t>
      </w:r>
      <w:r>
        <w:t>\s LFOates</w:t>
      </w:r>
    </w:p>
    <w:p w14:paraId="70BFF260" w14:textId="77777777" w:rsidR="00C42BF2" w:rsidRDefault="00F80514">
      <w:pPr>
        <w:pStyle w:val="Default"/>
        <w:widowControl w:val="0"/>
        <w:tabs>
          <w:tab w:val="left" w:pos="2880"/>
        </w:tabs>
        <w:ind w:left="2880" w:hanging="2880"/>
      </w:pPr>
      <w:r>
        <w:t>\l Wangkumarra (Garlali)</w:t>
      </w:r>
      <w:r>
        <w:tab/>
        <w:t>\w bika</w:t>
      </w:r>
      <w:r>
        <w:rPr>
          <w:rFonts w:hAnsi="Times New Roman"/>
        </w:rPr>
        <w:t>ñ</w:t>
      </w:r>
      <w:r>
        <w:t xml:space="preserve">a \g </w:t>
      </w:r>
      <w:r>
        <w:rPr>
          <w:rFonts w:hAnsi="Times New Roman"/>
        </w:rPr>
        <w:t>‘</w:t>
      </w:r>
      <w:r>
        <w:t>nail</w:t>
      </w:r>
      <w:r>
        <w:rPr>
          <w:rFonts w:hAnsi="Times New Roman"/>
        </w:rPr>
        <w:t xml:space="preserve">’ </w:t>
      </w:r>
      <w:r>
        <w:t>\s McD&amp;W</w:t>
      </w:r>
    </w:p>
    <w:p w14:paraId="0EC23315" w14:textId="77777777" w:rsidR="00C42BF2" w:rsidRDefault="00F80514">
      <w:pPr>
        <w:pStyle w:val="Default"/>
        <w:widowControl w:val="0"/>
        <w:tabs>
          <w:tab w:val="left" w:pos="2880"/>
        </w:tabs>
        <w:ind w:left="2880" w:hanging="2880"/>
      </w:pPr>
      <w:r>
        <w:t>^^^</w:t>
      </w:r>
    </w:p>
    <w:p w14:paraId="4B2E56D0" w14:textId="77777777" w:rsidR="00C42BF2" w:rsidRDefault="00F80514">
      <w:pPr>
        <w:pStyle w:val="Default"/>
        <w:widowControl w:val="0"/>
        <w:tabs>
          <w:tab w:val="left" w:pos="2880"/>
        </w:tabs>
        <w:ind w:left="2880" w:hanging="2880"/>
      </w:pPr>
      <w:r>
        <w:t>\l Kalkatungu</w:t>
      </w:r>
      <w:r>
        <w:tab/>
        <w:t xml:space="preserve">\w piku \g </w:t>
      </w:r>
      <w:r>
        <w:rPr>
          <w:rFonts w:hAnsi="Times New Roman"/>
        </w:rPr>
        <w:t>‘</w:t>
      </w:r>
      <w:r>
        <w:t>nails</w:t>
      </w:r>
      <w:r>
        <w:rPr>
          <w:rFonts w:hAnsi="Times New Roman"/>
        </w:rPr>
        <w:t xml:space="preserve">’ </w:t>
      </w:r>
      <w:r>
        <w:t>\q Probably a loan. \s BB</w:t>
      </w:r>
    </w:p>
    <w:p w14:paraId="4BC54D84" w14:textId="77777777" w:rsidR="00C42BF2" w:rsidRDefault="00F80514">
      <w:pPr>
        <w:pStyle w:val="Default"/>
        <w:widowControl w:val="0"/>
        <w:tabs>
          <w:tab w:val="left" w:pos="2880"/>
        </w:tabs>
        <w:ind w:left="2880" w:hanging="2880"/>
      </w:pPr>
      <w:r>
        <w:t>^^^</w:t>
      </w:r>
    </w:p>
    <w:p w14:paraId="6B3BA6A1" w14:textId="77777777" w:rsidR="00C42BF2" w:rsidRDefault="00F80514">
      <w:pPr>
        <w:pStyle w:val="Default"/>
        <w:widowControl w:val="0"/>
        <w:tabs>
          <w:tab w:val="left" w:pos="2880"/>
        </w:tabs>
        <w:ind w:left="2880" w:hanging="2880"/>
      </w:pPr>
      <w:r>
        <w:t>\l YYoront</w:t>
      </w:r>
      <w:r>
        <w:tab/>
        <w:t xml:space="preserve">\w pe7n, pe7en \g </w:t>
      </w:r>
      <w:r>
        <w:rPr>
          <w:rFonts w:hAnsi="Times New Roman"/>
        </w:rPr>
        <w:t>‘</w:t>
      </w:r>
      <w:r>
        <w:t>footprint; camp</w:t>
      </w:r>
      <w:r>
        <w:rPr>
          <w:rFonts w:hAnsi="Times New Roman"/>
        </w:rPr>
        <w:t xml:space="preserve">’ </w:t>
      </w:r>
      <w:r>
        <w:t xml:space="preserve">\q In the sense </w:t>
      </w:r>
      <w:r>
        <w:rPr>
          <w:rFonts w:hAnsi="Times New Roman"/>
        </w:rPr>
        <w:t>‘</w:t>
      </w:r>
      <w:r>
        <w:t>footprint</w:t>
      </w:r>
      <w:r>
        <w:rPr>
          <w:rFonts w:hAnsi="Times New Roman"/>
        </w:rPr>
        <w:t xml:space="preserve">’ </w:t>
      </w:r>
      <w:r>
        <w:t xml:space="preserve">usually </w:t>
      </w:r>
      <w:r>
        <w:rPr>
          <w:i/>
          <w:iCs/>
        </w:rPr>
        <w:t>thaml-pe7n</w:t>
      </w:r>
      <w:r>
        <w:t xml:space="preserve">. The sense </w:t>
      </w:r>
      <w:r>
        <w:rPr>
          <w:rFonts w:hAnsi="Times New Roman"/>
        </w:rPr>
        <w:t>‘</w:t>
      </w:r>
      <w:r>
        <w:t>camp</w:t>
      </w:r>
      <w:r>
        <w:rPr>
          <w:rFonts w:hAnsi="Times New Roman"/>
        </w:rPr>
        <w:t xml:space="preserve">’ </w:t>
      </w:r>
      <w:r>
        <w:t xml:space="preserve">as in </w:t>
      </w:r>
      <w:r>
        <w:rPr>
          <w:i/>
          <w:iCs/>
        </w:rPr>
        <w:t>pen-kith</w:t>
      </w:r>
      <w:r>
        <w:rPr>
          <w:rFonts w:hAnsi="Times New Roman"/>
        </w:rPr>
        <w:t xml:space="preserve"> ‘</w:t>
      </w:r>
      <w:r>
        <w:t>camp</w:t>
      </w:r>
      <w:r>
        <w:rPr>
          <w:rFonts w:hAnsi="Times New Roman"/>
        </w:rPr>
        <w:t>’</w:t>
      </w:r>
      <w:r>
        <w:t xml:space="preserve">, lit. </w:t>
      </w:r>
      <w:r>
        <w:rPr>
          <w:rFonts w:hAnsi="Times New Roman"/>
        </w:rPr>
        <w:t>‘</w:t>
      </w:r>
      <w:r>
        <w:t>dead tracks</w:t>
      </w:r>
      <w:r>
        <w:rPr>
          <w:rFonts w:hAnsi="Times New Roman"/>
        </w:rPr>
        <w:t>’</w:t>
      </w:r>
      <w:r>
        <w:t>.</w:t>
      </w:r>
    </w:p>
    <w:p w14:paraId="6A745AFB" w14:textId="77777777" w:rsidR="00C42BF2" w:rsidRDefault="00F80514">
      <w:pPr>
        <w:pStyle w:val="Default"/>
        <w:widowControl w:val="0"/>
        <w:tabs>
          <w:tab w:val="left" w:pos="2880"/>
        </w:tabs>
        <w:ind w:left="2880" w:hanging="2880"/>
      </w:pPr>
      <w:r>
        <w:t>\l YMel</w:t>
      </w:r>
      <w:r>
        <w:tab/>
        <w:t xml:space="preserve">\w pekn \g </w:t>
      </w:r>
      <w:r>
        <w:rPr>
          <w:rFonts w:hAnsi="Times New Roman"/>
        </w:rPr>
        <w:t>‘</w:t>
      </w:r>
      <w:r>
        <w:t>footprint</w:t>
      </w:r>
      <w:r>
        <w:rPr>
          <w:rFonts w:hAnsi="Times New Roman"/>
        </w:rPr>
        <w:t>’</w:t>
      </w:r>
    </w:p>
    <w:p w14:paraId="0CD34FFD" w14:textId="77777777" w:rsidR="00C42BF2" w:rsidRDefault="00F80514">
      <w:pPr>
        <w:pStyle w:val="Default"/>
        <w:widowControl w:val="0"/>
        <w:tabs>
          <w:tab w:val="left" w:pos="2880"/>
        </w:tabs>
        <w:ind w:left="2880" w:hanging="2880"/>
      </w:pPr>
      <w:r>
        <w:t>\l KKaper</w:t>
      </w:r>
      <w:r>
        <w:tab/>
        <w:t xml:space="preserve">\w pekn \g </w:t>
      </w:r>
      <w:r>
        <w:rPr>
          <w:rFonts w:hAnsi="Times New Roman"/>
        </w:rPr>
        <w:t>‘</w:t>
      </w:r>
      <w:r>
        <w:t>camp; place</w:t>
      </w:r>
      <w:r>
        <w:rPr>
          <w:rFonts w:hAnsi="Times New Roman"/>
        </w:rPr>
        <w:t xml:space="preserve">’ </w:t>
      </w:r>
      <w:r>
        <w:t xml:space="preserve">\q As in the place-name </w:t>
      </w:r>
      <w:r>
        <w:rPr>
          <w:i/>
          <w:iCs/>
        </w:rPr>
        <w:t>Pen-Pew</w:t>
      </w:r>
      <w:r>
        <w:t xml:space="preserve">, or </w:t>
      </w:r>
      <w:r>
        <w:rPr>
          <w:i/>
          <w:iCs/>
        </w:rPr>
        <w:t>pekn-Pen-Pew</w:t>
      </w:r>
      <w:r>
        <w:t>. \s PB</w:t>
      </w:r>
    </w:p>
    <w:p w14:paraId="21B0599B" w14:textId="77777777" w:rsidR="00C42BF2" w:rsidRDefault="00F80514">
      <w:pPr>
        <w:pStyle w:val="Default"/>
        <w:widowControl w:val="0"/>
        <w:tabs>
          <w:tab w:val="left" w:pos="2880"/>
        </w:tabs>
        <w:ind w:left="2880" w:hanging="2880"/>
        <w:rPr>
          <w:b/>
          <w:bCs/>
        </w:rPr>
      </w:pPr>
      <w:r>
        <w:t xml:space="preserve">\l </w:t>
      </w:r>
      <w:r>
        <w:rPr>
          <w:b/>
          <w:bCs/>
        </w:rPr>
        <w:t>pYirrka-KKaper</w:t>
      </w:r>
      <w:r>
        <w:rPr>
          <w:b/>
          <w:bCs/>
        </w:rPr>
        <w:tab/>
        <w:t>\w *pikin</w:t>
      </w:r>
    </w:p>
    <w:p w14:paraId="056A47BC" w14:textId="77777777" w:rsidR="00C42BF2" w:rsidRDefault="00F80514">
      <w:pPr>
        <w:pStyle w:val="Default"/>
        <w:widowControl w:val="0"/>
        <w:tabs>
          <w:tab w:val="left" w:pos="2880"/>
        </w:tabs>
        <w:ind w:left="2880" w:hanging="2880"/>
        <w:rPr>
          <w:b/>
          <w:bCs/>
        </w:rPr>
      </w:pPr>
      <w:r>
        <w:rPr>
          <w:b/>
          <w:bCs/>
        </w:rPr>
        <w:t>***</w:t>
      </w:r>
    </w:p>
    <w:p w14:paraId="594EA228" w14:textId="77777777" w:rsidR="00C42BF2" w:rsidRDefault="00F80514">
      <w:pPr>
        <w:pStyle w:val="Default"/>
        <w:widowControl w:val="0"/>
        <w:tabs>
          <w:tab w:val="left" w:pos="2880"/>
        </w:tabs>
        <w:ind w:left="2880" w:hanging="2880"/>
      </w:pPr>
      <w:r>
        <w:t>\l Warrgamay</w:t>
      </w:r>
      <w:r>
        <w:tab/>
        <w:t xml:space="preserve">\w </w:t>
      </w:r>
      <w:r>
        <w:rPr>
          <w:rFonts w:hAnsi="Times New Roman"/>
        </w:rPr>
        <w:t>ñ</w:t>
      </w:r>
      <w:r>
        <w:t>igi</w:t>
      </w:r>
      <w:r>
        <w:rPr>
          <w:rFonts w:hAnsi="Times New Roman"/>
        </w:rPr>
        <w:t xml:space="preserve">ñ </w:t>
      </w:r>
      <w:r>
        <w:t xml:space="preserve">\g </w:t>
      </w:r>
      <w:r>
        <w:rPr>
          <w:rFonts w:hAnsi="Times New Roman"/>
        </w:rPr>
        <w:t>‘</w:t>
      </w:r>
      <w:r>
        <w:t>fingernail, toenail</w:t>
      </w:r>
      <w:r>
        <w:rPr>
          <w:rFonts w:hAnsi="Times New Roman"/>
        </w:rPr>
        <w:t xml:space="preserve">’ </w:t>
      </w:r>
      <w:r>
        <w:t>\s RMWD</w:t>
      </w:r>
    </w:p>
    <w:p w14:paraId="38AFAE7A" w14:textId="77777777" w:rsidR="00C42BF2" w:rsidRDefault="00C42BF2">
      <w:pPr>
        <w:pStyle w:val="Default"/>
        <w:widowControl w:val="0"/>
        <w:tabs>
          <w:tab w:val="left" w:pos="2880"/>
        </w:tabs>
      </w:pPr>
    </w:p>
    <w:p w14:paraId="46C53EE9" w14:textId="77777777" w:rsidR="00C42BF2" w:rsidRDefault="00C42BF2">
      <w:pPr>
        <w:pStyle w:val="Default"/>
        <w:widowControl w:val="0"/>
        <w:tabs>
          <w:tab w:val="left" w:pos="2880"/>
        </w:tabs>
        <w:ind w:left="2880" w:hanging="2880"/>
      </w:pPr>
    </w:p>
    <w:p w14:paraId="180B3A27" w14:textId="77777777" w:rsidR="00C42BF2" w:rsidRDefault="00F80514">
      <w:pPr>
        <w:pStyle w:val="Default"/>
        <w:widowControl w:val="0"/>
        <w:tabs>
          <w:tab w:val="left" w:pos="2880"/>
        </w:tabs>
        <w:ind w:left="2880" w:hanging="2880"/>
        <w:rPr>
          <w:b/>
          <w:bCs/>
        </w:rPr>
      </w:pPr>
      <w:r>
        <w:t xml:space="preserve">\e </w:t>
      </w:r>
      <w:r>
        <w:rPr>
          <w:b/>
          <w:bCs/>
        </w:rPr>
        <w:t>*pila</w:t>
      </w:r>
    </w:p>
    <w:p w14:paraId="01C2A4EA" w14:textId="77777777" w:rsidR="00C42BF2" w:rsidRDefault="00F80514">
      <w:pPr>
        <w:pStyle w:val="Default"/>
        <w:widowControl w:val="0"/>
        <w:tabs>
          <w:tab w:val="left" w:pos="2880"/>
        </w:tabs>
        <w:ind w:left="2880" w:hanging="2880"/>
      </w:pPr>
      <w:r>
        <w:t xml:space="preserve">\t </w:t>
      </w:r>
      <w:r>
        <w:rPr>
          <w:rFonts w:hAnsi="Times New Roman"/>
        </w:rPr>
        <w:t>‘</w:t>
      </w:r>
      <w:r>
        <w:t>palm (sp.)</w:t>
      </w:r>
      <w:r>
        <w:rPr>
          <w:rFonts w:hAnsi="Times New Roman"/>
        </w:rPr>
        <w:t>’</w:t>
      </w:r>
    </w:p>
    <w:p w14:paraId="233D6812" w14:textId="77777777" w:rsidR="00C42BF2" w:rsidRDefault="00F80514">
      <w:pPr>
        <w:pStyle w:val="Default"/>
        <w:widowControl w:val="0"/>
        <w:tabs>
          <w:tab w:val="left" w:pos="2880"/>
        </w:tabs>
        <w:ind w:left="2880" w:hanging="2880"/>
      </w:pPr>
      <w:r>
        <w:t>\b n</w:t>
      </w:r>
    </w:p>
    <w:p w14:paraId="05CE43D3" w14:textId="77777777" w:rsidR="00C42BF2" w:rsidRDefault="00F80514">
      <w:pPr>
        <w:pStyle w:val="Default"/>
        <w:widowControl w:val="0"/>
        <w:tabs>
          <w:tab w:val="left" w:pos="2880"/>
        </w:tabs>
        <w:ind w:left="2880" w:hanging="2880"/>
      </w:pPr>
      <w:r>
        <w:t>\c P</w:t>
      </w:r>
    </w:p>
    <w:p w14:paraId="550CB27E" w14:textId="77777777" w:rsidR="00C42BF2" w:rsidRDefault="00F80514">
      <w:pPr>
        <w:pStyle w:val="Default"/>
        <w:widowControl w:val="0"/>
        <w:tabs>
          <w:tab w:val="left" w:pos="2880"/>
        </w:tabs>
        <w:ind w:left="2880" w:hanging="2880"/>
      </w:pPr>
      <w:r>
        <w:t>\l YYoront</w:t>
      </w:r>
      <w:r>
        <w:tab/>
        <w:t xml:space="preserve">\w pil, pilalh, pila; may- \g </w:t>
      </w:r>
      <w:r>
        <w:rPr>
          <w:rFonts w:hAnsi="Times New Roman"/>
        </w:rPr>
        <w:t>‘</w:t>
      </w:r>
      <w:r>
        <w:t>cabbage tree</w:t>
      </w:r>
      <w:r>
        <w:rPr>
          <w:rFonts w:hAnsi="Times New Roman"/>
        </w:rPr>
        <w:t xml:space="preserve">’ </w:t>
      </w:r>
      <w:r>
        <w:t xml:space="preserve">\q </w:t>
      </w:r>
      <w:r>
        <w:rPr>
          <w:i/>
          <w:iCs/>
        </w:rPr>
        <w:t>Corypha elata</w:t>
      </w:r>
      <w:r>
        <w:t>.</w:t>
      </w:r>
    </w:p>
    <w:p w14:paraId="6328787E" w14:textId="77777777" w:rsidR="00C42BF2" w:rsidRDefault="00F80514">
      <w:pPr>
        <w:pStyle w:val="Default"/>
        <w:widowControl w:val="0"/>
        <w:tabs>
          <w:tab w:val="left" w:pos="2880"/>
        </w:tabs>
        <w:ind w:left="2880" w:hanging="2880"/>
      </w:pPr>
      <w:r>
        <w:t>\l YMel</w:t>
      </w:r>
      <w:r>
        <w:tab/>
        <w:t xml:space="preserve">\w pil; may- \g </w:t>
      </w:r>
      <w:r>
        <w:rPr>
          <w:rFonts w:hAnsi="Times New Roman"/>
        </w:rPr>
        <w:t>‘</w:t>
      </w:r>
      <w:r>
        <w:t>cabbage tree</w:t>
      </w:r>
      <w:r>
        <w:rPr>
          <w:rFonts w:hAnsi="Times New Roman"/>
        </w:rPr>
        <w:t xml:space="preserve">’ </w:t>
      </w:r>
      <w:r>
        <w:t xml:space="preserve">\q </w:t>
      </w:r>
      <w:r>
        <w:rPr>
          <w:i/>
          <w:iCs/>
        </w:rPr>
        <w:t>Corypha elata</w:t>
      </w:r>
      <w:r>
        <w:t>.</w:t>
      </w:r>
    </w:p>
    <w:p w14:paraId="22A3691E" w14:textId="77777777" w:rsidR="00C42BF2" w:rsidRDefault="00F80514">
      <w:pPr>
        <w:pStyle w:val="Default"/>
        <w:widowControl w:val="0"/>
        <w:tabs>
          <w:tab w:val="left" w:pos="2880"/>
        </w:tabs>
        <w:ind w:left="2880" w:hanging="2880"/>
      </w:pPr>
      <w:r>
        <w:t>\l GYim</w:t>
      </w:r>
      <w:r>
        <w:tab/>
        <w:t xml:space="preserve">\w bila \g </w:t>
      </w:r>
      <w:r>
        <w:rPr>
          <w:rFonts w:hAnsi="Times New Roman"/>
        </w:rPr>
        <w:t>‘</w:t>
      </w:r>
      <w:r>
        <w:t>palm tree sp.; leaf trough for carrying baby or corpse</w:t>
      </w:r>
      <w:r>
        <w:rPr>
          <w:rFonts w:hAnsi="Times New Roman"/>
        </w:rPr>
        <w:t xml:space="preserve">’ </w:t>
      </w:r>
      <w:r>
        <w:t>\s JHav ASEDA 0011</w:t>
      </w:r>
    </w:p>
    <w:p w14:paraId="72047A96" w14:textId="77777777" w:rsidR="00C42BF2" w:rsidRDefault="00F80514">
      <w:pPr>
        <w:pStyle w:val="Default"/>
        <w:widowControl w:val="0"/>
        <w:tabs>
          <w:tab w:val="left" w:pos="2880"/>
        </w:tabs>
        <w:ind w:left="2880" w:hanging="2880"/>
      </w:pPr>
      <w:r>
        <w:t xml:space="preserve">\l </w:t>
      </w:r>
      <w:r>
        <w:rPr>
          <w:b/>
          <w:bCs/>
        </w:rPr>
        <w:t>pPaman</w:t>
      </w:r>
      <w:r>
        <w:rPr>
          <w:b/>
          <w:bCs/>
        </w:rPr>
        <w:tab/>
        <w:t>\w *pila</w:t>
      </w:r>
      <w:r>
        <w:t xml:space="preserve"> \s BA</w:t>
      </w:r>
    </w:p>
    <w:p w14:paraId="30DFD2C4" w14:textId="77777777" w:rsidR="00C42BF2" w:rsidRDefault="00C42BF2">
      <w:pPr>
        <w:pStyle w:val="Default"/>
        <w:widowControl w:val="0"/>
        <w:tabs>
          <w:tab w:val="left" w:pos="2880"/>
        </w:tabs>
        <w:ind w:left="2880" w:hanging="2880"/>
      </w:pPr>
    </w:p>
    <w:p w14:paraId="15A56FDD" w14:textId="77777777" w:rsidR="00C42BF2" w:rsidRDefault="00C42BF2">
      <w:pPr>
        <w:pStyle w:val="Default"/>
        <w:widowControl w:val="0"/>
        <w:tabs>
          <w:tab w:val="left" w:pos="2880"/>
        </w:tabs>
        <w:ind w:left="2880" w:hanging="2880"/>
      </w:pPr>
    </w:p>
    <w:p w14:paraId="06C12FC7" w14:textId="77777777" w:rsidR="00C42BF2" w:rsidRDefault="00F80514">
      <w:pPr>
        <w:pStyle w:val="Default"/>
        <w:widowControl w:val="0"/>
        <w:tabs>
          <w:tab w:val="left" w:pos="2880"/>
        </w:tabs>
        <w:ind w:left="2880" w:hanging="2880"/>
        <w:rPr>
          <w:b/>
          <w:bCs/>
        </w:rPr>
      </w:pPr>
      <w:r>
        <w:t xml:space="preserve">\e </w:t>
      </w:r>
      <w:r>
        <w:rPr>
          <w:b/>
          <w:bCs/>
        </w:rPr>
        <w:t>*pili+</w:t>
      </w:r>
    </w:p>
    <w:p w14:paraId="3C52AB80" w14:textId="77777777" w:rsidR="00C42BF2" w:rsidRDefault="00F80514">
      <w:pPr>
        <w:pStyle w:val="Default"/>
        <w:widowControl w:val="0"/>
        <w:tabs>
          <w:tab w:val="left" w:pos="2880"/>
        </w:tabs>
        <w:ind w:left="2880" w:hanging="2880"/>
      </w:pPr>
      <w:r>
        <w:t xml:space="preserve">\t </w:t>
      </w:r>
      <w:r>
        <w:rPr>
          <w:rFonts w:hAnsi="Times New Roman"/>
        </w:rPr>
        <w:t>‘</w:t>
      </w:r>
      <w:r>
        <w:t>parrot (sp.)</w:t>
      </w:r>
      <w:r>
        <w:rPr>
          <w:rFonts w:hAnsi="Times New Roman"/>
        </w:rPr>
        <w:t>’</w:t>
      </w:r>
    </w:p>
    <w:p w14:paraId="4A8A2EE8" w14:textId="77777777" w:rsidR="00C42BF2" w:rsidRDefault="00F80514">
      <w:pPr>
        <w:pStyle w:val="Default"/>
        <w:widowControl w:val="0"/>
        <w:tabs>
          <w:tab w:val="left" w:pos="2880"/>
        </w:tabs>
        <w:ind w:left="2880" w:hanging="2880"/>
      </w:pPr>
      <w:r>
        <w:t>\b n</w:t>
      </w:r>
    </w:p>
    <w:p w14:paraId="32365937" w14:textId="77777777" w:rsidR="00C42BF2" w:rsidRDefault="00F80514">
      <w:pPr>
        <w:pStyle w:val="Default"/>
        <w:widowControl w:val="0"/>
        <w:tabs>
          <w:tab w:val="left" w:pos="2880"/>
        </w:tabs>
        <w:ind w:left="2880" w:hanging="2880"/>
      </w:pPr>
      <w:r>
        <w:t>\c O</w:t>
      </w:r>
    </w:p>
    <w:p w14:paraId="6A097223" w14:textId="77777777" w:rsidR="00C42BF2" w:rsidRDefault="00F80514">
      <w:pPr>
        <w:pStyle w:val="Default"/>
        <w:widowControl w:val="0"/>
        <w:tabs>
          <w:tab w:val="left" w:pos="2880"/>
        </w:tabs>
        <w:ind w:left="2880" w:hanging="2880"/>
      </w:pPr>
      <w:r>
        <w:t>\x See also *kar(a)na, *marra, *thirrarn.tV.</w:t>
      </w:r>
    </w:p>
    <w:p w14:paraId="076C9CC8" w14:textId="77777777" w:rsidR="00C42BF2" w:rsidRDefault="00F80514">
      <w:pPr>
        <w:pStyle w:val="Default"/>
        <w:widowControl w:val="0"/>
        <w:tabs>
          <w:tab w:val="left" w:pos="2880"/>
        </w:tabs>
        <w:ind w:left="2880" w:hanging="2880"/>
      </w:pPr>
      <w:r>
        <w:t>\l YYoront</w:t>
      </w:r>
      <w:r>
        <w:tab/>
        <w:t xml:space="preserve">\w pilirrl; minh- \g </w:t>
      </w:r>
      <w:r>
        <w:rPr>
          <w:rFonts w:hAnsi="Times New Roman"/>
        </w:rPr>
        <w:t>‘</w:t>
      </w:r>
      <w:r>
        <w:t>rainbow lorikeet</w:t>
      </w:r>
      <w:r>
        <w:rPr>
          <w:rFonts w:hAnsi="Times New Roman"/>
        </w:rPr>
        <w:t xml:space="preserve">’ </w:t>
      </w:r>
      <w:r>
        <w:t xml:space="preserve">\q Also </w:t>
      </w:r>
      <w:r>
        <w:rPr>
          <w:i/>
          <w:iCs/>
        </w:rPr>
        <w:t>minh-pirrilh</w:t>
      </w:r>
      <w:r>
        <w:t>. Note: YY /pil/ cannot continue *pili and could only come from *pila, hence cognation is problematic. Also, possible correct transcription is /pilvrrl/.</w:t>
      </w:r>
    </w:p>
    <w:p w14:paraId="6CC765FE" w14:textId="77777777" w:rsidR="00C42BF2" w:rsidRDefault="00F80514">
      <w:pPr>
        <w:pStyle w:val="Default"/>
        <w:widowControl w:val="0"/>
        <w:tabs>
          <w:tab w:val="left" w:pos="2880"/>
        </w:tabs>
        <w:ind w:left="2880" w:hanging="2880"/>
      </w:pPr>
      <w:r>
        <w:t>^^^</w:t>
      </w:r>
    </w:p>
    <w:p w14:paraId="38A0AA19" w14:textId="77777777" w:rsidR="00C42BF2" w:rsidRDefault="00F80514">
      <w:pPr>
        <w:pStyle w:val="Default"/>
        <w:widowControl w:val="0"/>
        <w:tabs>
          <w:tab w:val="left" w:pos="2880"/>
        </w:tabs>
        <w:ind w:left="2880" w:hanging="2880"/>
      </w:pPr>
      <w:r>
        <w:t>\l Wiradjuri</w:t>
      </w:r>
      <w:r>
        <w:tab/>
        <w:t xml:space="preserve">\w bili:rr \g </w:t>
      </w:r>
      <w:r>
        <w:rPr>
          <w:rFonts w:hAnsi="Times New Roman"/>
        </w:rPr>
        <w:t>‘</w:t>
      </w:r>
      <w:r>
        <w:t>black cockatoo</w:t>
      </w:r>
      <w:r>
        <w:rPr>
          <w:rFonts w:hAnsi="Times New Roman"/>
        </w:rPr>
        <w:t xml:space="preserve">’ </w:t>
      </w:r>
      <w:r>
        <w:t>\s PA</w:t>
      </w:r>
    </w:p>
    <w:p w14:paraId="06AA5F6C" w14:textId="77777777" w:rsidR="00C42BF2" w:rsidRDefault="00F80514">
      <w:pPr>
        <w:pStyle w:val="Default"/>
        <w:widowControl w:val="0"/>
        <w:tabs>
          <w:tab w:val="left" w:pos="2880"/>
        </w:tabs>
        <w:ind w:left="2880" w:hanging="2880"/>
      </w:pPr>
      <w:r>
        <w:t>\l Gamilaraay</w:t>
      </w:r>
      <w:r>
        <w:tab/>
        <w:t xml:space="preserve">\w bili:rr \g </w:t>
      </w:r>
      <w:r>
        <w:rPr>
          <w:rFonts w:hAnsi="Times New Roman"/>
        </w:rPr>
        <w:t>‘</w:t>
      </w:r>
      <w:r>
        <w:t>black cockatoo</w:t>
      </w:r>
      <w:r>
        <w:rPr>
          <w:rFonts w:hAnsi="Times New Roman"/>
        </w:rPr>
        <w:t xml:space="preserve">’ </w:t>
      </w:r>
      <w:r>
        <w:t>\s PA</w:t>
      </w:r>
    </w:p>
    <w:p w14:paraId="511B59A5" w14:textId="77777777" w:rsidR="00C42BF2" w:rsidRDefault="00F80514">
      <w:pPr>
        <w:pStyle w:val="Default"/>
        <w:widowControl w:val="0"/>
        <w:tabs>
          <w:tab w:val="left" w:pos="2880"/>
        </w:tabs>
        <w:ind w:left="2880" w:hanging="2880"/>
      </w:pPr>
      <w:r>
        <w:t>\l Yuwaaliyaay</w:t>
      </w:r>
      <w:r>
        <w:tab/>
        <w:t xml:space="preserve">\w bili:rr \g </w:t>
      </w:r>
      <w:r>
        <w:rPr>
          <w:rFonts w:hAnsi="Times New Roman"/>
        </w:rPr>
        <w:t>‘</w:t>
      </w:r>
      <w:r>
        <w:t>black cockatoo</w:t>
      </w:r>
      <w:r>
        <w:rPr>
          <w:rFonts w:hAnsi="Times New Roman"/>
        </w:rPr>
        <w:t xml:space="preserve">’ </w:t>
      </w:r>
      <w:r>
        <w:t>\s PA</w:t>
      </w:r>
    </w:p>
    <w:p w14:paraId="214AFD9D" w14:textId="77777777" w:rsidR="00C42BF2" w:rsidRDefault="00F80514">
      <w:pPr>
        <w:pStyle w:val="Default"/>
        <w:widowControl w:val="0"/>
        <w:tabs>
          <w:tab w:val="left" w:pos="2880"/>
        </w:tabs>
        <w:ind w:left="2880" w:hanging="2880"/>
      </w:pPr>
      <w:r>
        <w:t xml:space="preserve">\l </w:t>
      </w:r>
      <w:r>
        <w:rPr>
          <w:b/>
          <w:bCs/>
        </w:rPr>
        <w:t>pCNSW</w:t>
      </w:r>
      <w:r>
        <w:rPr>
          <w:b/>
          <w:bCs/>
        </w:rPr>
        <w:tab/>
        <w:t>\w *bili:rr</w:t>
      </w:r>
      <w:r>
        <w:t xml:space="preserve"> \s PA #12</w:t>
      </w:r>
    </w:p>
    <w:p w14:paraId="54F02E60" w14:textId="77777777" w:rsidR="00C42BF2" w:rsidRDefault="00F80514">
      <w:pPr>
        <w:pStyle w:val="Default"/>
        <w:widowControl w:val="0"/>
        <w:tabs>
          <w:tab w:val="left" w:pos="2880"/>
        </w:tabs>
        <w:ind w:left="2880" w:hanging="2880"/>
      </w:pPr>
      <w:r>
        <w:t>\l Yugambeh</w:t>
      </w:r>
      <w:r>
        <w:tab/>
        <w:t xml:space="preserve">\w bilin ~ biling \g </w:t>
      </w:r>
      <w:r>
        <w:rPr>
          <w:rFonts w:hAnsi="Times New Roman"/>
        </w:rPr>
        <w:t>‘</w:t>
      </w:r>
      <w:r>
        <w:t>bat; parrot</w:t>
      </w:r>
      <w:r>
        <w:rPr>
          <w:rFonts w:hAnsi="Times New Roman"/>
        </w:rPr>
        <w:t xml:space="preserve">’ </w:t>
      </w:r>
      <w:r>
        <w:t xml:space="preserve">\q Also </w:t>
      </w:r>
      <w:r>
        <w:rPr>
          <w:i/>
          <w:iCs/>
        </w:rPr>
        <w:t>bilin-bilin</w:t>
      </w:r>
      <w:r>
        <w:rPr>
          <w:rFonts w:hAnsi="Times New Roman"/>
        </w:rPr>
        <w:t xml:space="preserve"> ‘</w:t>
      </w:r>
      <w:r>
        <w:t>king parrot</w:t>
      </w:r>
      <w:r>
        <w:rPr>
          <w:rFonts w:hAnsi="Times New Roman"/>
        </w:rPr>
        <w:t>’</w:t>
      </w:r>
      <w:r>
        <w:t>. \s MS</w:t>
      </w:r>
    </w:p>
    <w:p w14:paraId="1D2FF783" w14:textId="77777777" w:rsidR="00C42BF2" w:rsidRDefault="00F80514">
      <w:pPr>
        <w:pStyle w:val="Default"/>
        <w:widowControl w:val="0"/>
        <w:tabs>
          <w:tab w:val="left" w:pos="2880"/>
        </w:tabs>
        <w:ind w:left="2880" w:hanging="2880"/>
      </w:pPr>
      <w:r>
        <w:t>\l Western Bundjalung</w:t>
      </w:r>
      <w:r>
        <w:tab/>
        <w:t xml:space="preserve">\w bilin bilin \g </w:t>
      </w:r>
      <w:r>
        <w:rPr>
          <w:rFonts w:hAnsi="Times New Roman"/>
        </w:rPr>
        <w:t>‘</w:t>
      </w:r>
      <w:r>
        <w:t>parrot</w:t>
      </w:r>
      <w:r>
        <w:rPr>
          <w:rFonts w:hAnsi="Times New Roman"/>
        </w:rPr>
        <w:t xml:space="preserve">’ </w:t>
      </w:r>
      <w:r>
        <w:t xml:space="preserve">(generic) \q Also </w:t>
      </w:r>
      <w:r>
        <w:rPr>
          <w:i/>
          <w:iCs/>
        </w:rPr>
        <w:t>biling</w:t>
      </w:r>
      <w:r>
        <w:rPr>
          <w:rFonts w:hAnsi="Times New Roman"/>
        </w:rPr>
        <w:t xml:space="preserve"> ‘</w:t>
      </w:r>
      <w:r>
        <w:t>bat</w:t>
      </w:r>
      <w:r>
        <w:rPr>
          <w:rFonts w:hAnsi="Times New Roman"/>
        </w:rPr>
        <w:t>’</w:t>
      </w:r>
      <w:r>
        <w:t>. \s MS</w:t>
      </w:r>
    </w:p>
    <w:p w14:paraId="54371FE0" w14:textId="77777777" w:rsidR="00C42BF2" w:rsidRDefault="00F80514">
      <w:pPr>
        <w:pStyle w:val="Default"/>
        <w:widowControl w:val="0"/>
        <w:tabs>
          <w:tab w:val="left" w:pos="2880"/>
        </w:tabs>
        <w:ind w:left="2880" w:hanging="2880"/>
      </w:pPr>
      <w:r>
        <w:t>^^^</w:t>
      </w:r>
    </w:p>
    <w:p w14:paraId="61CEB28F" w14:textId="77777777" w:rsidR="00C42BF2" w:rsidRDefault="00F80514">
      <w:pPr>
        <w:pStyle w:val="Default"/>
        <w:widowControl w:val="0"/>
        <w:tabs>
          <w:tab w:val="left" w:pos="2880"/>
        </w:tabs>
        <w:ind w:left="2880" w:hanging="2880"/>
      </w:pPr>
      <w:r>
        <w:t>\l Djapu</w:t>
      </w:r>
      <w:r>
        <w:tab/>
        <w:t xml:space="preserve">\w bilicpilic \g </w:t>
      </w:r>
      <w:r>
        <w:rPr>
          <w:rFonts w:hAnsi="Times New Roman"/>
        </w:rPr>
        <w:t>‘</w:t>
      </w:r>
      <w:r>
        <w:t>red-winged parrot</w:t>
      </w:r>
      <w:r>
        <w:rPr>
          <w:rFonts w:hAnsi="Times New Roman"/>
        </w:rPr>
        <w:t xml:space="preserve">’ </w:t>
      </w:r>
      <w:r>
        <w:t>(</w:t>
      </w:r>
      <w:r>
        <w:rPr>
          <w:i/>
          <w:iCs/>
        </w:rPr>
        <w:t>Aprosmictus erythropterus</w:t>
      </w:r>
      <w:r>
        <w:t>) \s FM</w:t>
      </w:r>
    </w:p>
    <w:p w14:paraId="51A4FE27" w14:textId="77777777" w:rsidR="00C42BF2" w:rsidRDefault="00F80514">
      <w:pPr>
        <w:pStyle w:val="Default"/>
        <w:widowControl w:val="0"/>
        <w:tabs>
          <w:tab w:val="left" w:pos="2880"/>
        </w:tabs>
        <w:ind w:left="2880" w:hanging="2880"/>
      </w:pPr>
      <w:r>
        <w:t>\l Ritharrngu</w:t>
      </w:r>
      <w:r>
        <w:tab/>
        <w:t xml:space="preserve">\w bilicpilic \g </w:t>
      </w:r>
      <w:r>
        <w:rPr>
          <w:rFonts w:hAnsi="Times New Roman"/>
        </w:rPr>
        <w:t>‘</w:t>
      </w:r>
      <w:r>
        <w:t>red-winged parrot</w:t>
      </w:r>
      <w:r>
        <w:rPr>
          <w:rFonts w:hAnsi="Times New Roman"/>
        </w:rPr>
        <w:t xml:space="preserve">’ </w:t>
      </w:r>
      <w:r>
        <w:t>\s JHeath</w:t>
      </w:r>
    </w:p>
    <w:p w14:paraId="41B6EEB7" w14:textId="77777777" w:rsidR="00C42BF2" w:rsidRDefault="00F80514">
      <w:pPr>
        <w:pStyle w:val="Default"/>
        <w:widowControl w:val="0"/>
        <w:tabs>
          <w:tab w:val="left" w:pos="2880"/>
        </w:tabs>
        <w:ind w:left="2880" w:hanging="2880"/>
      </w:pPr>
      <w:r>
        <w:t>\l Gupapuyngu</w:t>
      </w:r>
      <w:r>
        <w:tab/>
        <w:t xml:space="preserve">\w bilic \g </w:t>
      </w:r>
      <w:r>
        <w:rPr>
          <w:rFonts w:hAnsi="Times New Roman"/>
        </w:rPr>
        <w:t>‘</w:t>
      </w:r>
      <w:r>
        <w:t>parrot (sp)</w:t>
      </w:r>
      <w:r>
        <w:rPr>
          <w:rFonts w:hAnsi="Times New Roman"/>
        </w:rPr>
        <w:t xml:space="preserve">’ </w:t>
      </w:r>
      <w:r>
        <w:t xml:space="preserve">\q Also </w:t>
      </w:r>
      <w:r>
        <w:rPr>
          <w:i/>
          <w:iCs/>
        </w:rPr>
        <w:t>wilic-wilic</w:t>
      </w:r>
      <w:r>
        <w:rPr>
          <w:rFonts w:hAnsi="Times New Roman"/>
        </w:rPr>
        <w:t xml:space="preserve"> ‘</w:t>
      </w:r>
      <w:r>
        <w:t>green parrot</w:t>
      </w:r>
      <w:r>
        <w:rPr>
          <w:rFonts w:hAnsi="Times New Roman"/>
        </w:rPr>
        <w:t xml:space="preserve">’ </w:t>
      </w:r>
      <w:r>
        <w:t>\s BL-MC</w:t>
      </w:r>
    </w:p>
    <w:p w14:paraId="21F0C670" w14:textId="77777777" w:rsidR="00C42BF2" w:rsidRDefault="00F80514">
      <w:pPr>
        <w:pStyle w:val="Default"/>
        <w:widowControl w:val="0"/>
        <w:tabs>
          <w:tab w:val="left" w:pos="2880"/>
        </w:tabs>
        <w:ind w:left="2880" w:hanging="2880"/>
      </w:pPr>
      <w:r>
        <w:t>^^^</w:t>
      </w:r>
    </w:p>
    <w:p w14:paraId="2CF97601" w14:textId="77777777" w:rsidR="00C42BF2" w:rsidRDefault="00F80514">
      <w:pPr>
        <w:pStyle w:val="Default"/>
        <w:widowControl w:val="0"/>
        <w:tabs>
          <w:tab w:val="left" w:pos="2880"/>
        </w:tabs>
        <w:ind w:left="2880" w:hanging="2880"/>
      </w:pPr>
      <w:r>
        <w:t>\l Muruwari</w:t>
      </w:r>
      <w:r>
        <w:tab/>
        <w:t>\w pila</w:t>
      </w:r>
      <w:r>
        <w:rPr>
          <w:rFonts w:hAnsi="Times New Roman"/>
        </w:rPr>
        <w:t>ñ</w:t>
      </w:r>
      <w:r>
        <w:t>-pila</w:t>
      </w:r>
      <w:r>
        <w:rPr>
          <w:rFonts w:hAnsi="Times New Roman"/>
        </w:rPr>
        <w:t xml:space="preserve">ñ </w:t>
      </w:r>
      <w:r>
        <w:t xml:space="preserve">\g </w:t>
      </w:r>
      <w:r>
        <w:rPr>
          <w:rFonts w:hAnsi="Times New Roman"/>
        </w:rPr>
        <w:t>‘</w:t>
      </w:r>
      <w:r>
        <w:t>crimson-winged parrot</w:t>
      </w:r>
      <w:r>
        <w:rPr>
          <w:rFonts w:hAnsi="Times New Roman"/>
        </w:rPr>
        <w:t xml:space="preserve">’ </w:t>
      </w:r>
      <w:r>
        <w:t xml:space="preserve">\q </w:t>
      </w:r>
      <w:r>
        <w:rPr>
          <w:i/>
          <w:iCs/>
        </w:rPr>
        <w:t>Aprosmictus erythropterus</w:t>
      </w:r>
      <w:r>
        <w:t xml:space="preserve">.  Also </w:t>
      </w:r>
      <w:r>
        <w:rPr>
          <w:i/>
          <w:iCs/>
        </w:rPr>
        <w:t>purla</w:t>
      </w:r>
      <w:r>
        <w:rPr>
          <w:rFonts w:hAnsi="Times New Roman"/>
          <w:i/>
          <w:iCs/>
        </w:rPr>
        <w:t>ñ</w:t>
      </w:r>
      <w:r>
        <w:rPr>
          <w:i/>
          <w:iCs/>
        </w:rPr>
        <w:t>-purla</w:t>
      </w:r>
      <w:r>
        <w:rPr>
          <w:rFonts w:hAnsi="Times New Roman"/>
          <w:i/>
          <w:iCs/>
        </w:rPr>
        <w:t>ñ</w:t>
      </w:r>
      <w:r>
        <w:rPr>
          <w:rFonts w:hAnsi="Times New Roman"/>
        </w:rPr>
        <w:t xml:space="preserve"> ‘</w:t>
      </w:r>
      <w:r>
        <w:t>green parrot (</w:t>
      </w:r>
      <w:r>
        <w:rPr>
          <w:i/>
          <w:iCs/>
        </w:rPr>
        <w:t>Neophema bourki</w:t>
      </w:r>
      <w:r>
        <w:t>)</w:t>
      </w:r>
      <w:r>
        <w:rPr>
          <w:rFonts w:hAnsi="Times New Roman"/>
        </w:rPr>
        <w:t>’</w:t>
      </w:r>
      <w:r>
        <w:t>. \s LFOates</w:t>
      </w:r>
    </w:p>
    <w:p w14:paraId="7930CA7E" w14:textId="77777777" w:rsidR="00C42BF2" w:rsidRDefault="00F80514">
      <w:pPr>
        <w:pStyle w:val="Default"/>
        <w:widowControl w:val="0"/>
        <w:tabs>
          <w:tab w:val="left" w:pos="2880"/>
        </w:tabs>
        <w:ind w:left="2880" w:hanging="2880"/>
        <w:rPr>
          <w:color w:val="003300"/>
          <w:u w:color="003300"/>
        </w:rPr>
      </w:pPr>
      <w:r>
        <w:rPr>
          <w:color w:val="003300"/>
          <w:u w:color="003300"/>
        </w:rPr>
        <w:t>***</w:t>
      </w:r>
    </w:p>
    <w:p w14:paraId="5FD54493" w14:textId="77777777" w:rsidR="00C42BF2" w:rsidRDefault="00F80514">
      <w:pPr>
        <w:pStyle w:val="Default"/>
        <w:widowControl w:val="0"/>
        <w:tabs>
          <w:tab w:val="left" w:pos="2880"/>
        </w:tabs>
        <w:ind w:left="2880" w:hanging="2880"/>
        <w:rPr>
          <w:color w:val="003300"/>
          <w:u w:color="003300"/>
        </w:rPr>
      </w:pPr>
      <w:r>
        <w:rPr>
          <w:color w:val="003300"/>
          <w:u w:color="003300"/>
        </w:rPr>
        <w:lastRenderedPageBreak/>
        <w:t>\l GYim</w:t>
      </w:r>
      <w:r>
        <w:rPr>
          <w:color w:val="003300"/>
          <w:u w:color="003300"/>
        </w:rPr>
        <w:tab/>
        <w:t xml:space="preserve">\w birrbirr \q </w:t>
      </w:r>
      <w:r>
        <w:rPr>
          <w:rFonts w:hAnsi="Times New Roman"/>
          <w:color w:val="003300"/>
          <w:u w:color="003300"/>
        </w:rPr>
        <w:t>‘</w:t>
      </w:r>
      <w:r>
        <w:rPr>
          <w:color w:val="003300"/>
          <w:u w:color="003300"/>
        </w:rPr>
        <w:t>parrot sp w red and green back</w:t>
      </w:r>
      <w:r>
        <w:rPr>
          <w:rFonts w:hAnsi="Times New Roman"/>
          <w:color w:val="003300"/>
          <w:u w:color="003300"/>
        </w:rPr>
        <w:t xml:space="preserve">’ </w:t>
      </w:r>
      <w:r>
        <w:rPr>
          <w:color w:val="003300"/>
          <w:u w:color="003300"/>
        </w:rPr>
        <w:t>\s JHav</w:t>
      </w:r>
    </w:p>
    <w:p w14:paraId="13B49E89" w14:textId="77777777" w:rsidR="00C42BF2" w:rsidRDefault="00F80514">
      <w:pPr>
        <w:pStyle w:val="Default"/>
        <w:widowControl w:val="0"/>
        <w:tabs>
          <w:tab w:val="left" w:pos="2880"/>
        </w:tabs>
        <w:ind w:left="2880" w:hanging="2880"/>
        <w:rPr>
          <w:color w:val="003300"/>
          <w:u w:color="003300"/>
        </w:rPr>
      </w:pPr>
      <w:r>
        <w:rPr>
          <w:color w:val="003300"/>
          <w:u w:color="003300"/>
        </w:rPr>
        <w:t>\l KYal</w:t>
      </w:r>
      <w:r>
        <w:rPr>
          <w:color w:val="003300"/>
          <w:u w:color="003300"/>
        </w:rPr>
        <w:tab/>
        <w:t xml:space="preserve">\w birrbirr \q </w:t>
      </w:r>
      <w:r>
        <w:rPr>
          <w:rFonts w:hAnsi="Times New Roman"/>
          <w:color w:val="003300"/>
          <w:u w:color="003300"/>
        </w:rPr>
        <w:t>‘</w:t>
      </w:r>
      <w:r>
        <w:rPr>
          <w:color w:val="003300"/>
          <w:u w:color="003300"/>
        </w:rPr>
        <w:t>parrot, parakeet, lorikeet</w:t>
      </w:r>
      <w:r>
        <w:rPr>
          <w:rFonts w:hAnsi="Times New Roman"/>
          <w:color w:val="003300"/>
          <w:u w:color="003300"/>
        </w:rPr>
        <w:t xml:space="preserve">’ </w:t>
      </w:r>
      <w:r>
        <w:rPr>
          <w:color w:val="003300"/>
          <w:u w:color="003300"/>
        </w:rPr>
        <w:t>\s Hr&amp;Hr</w:t>
      </w:r>
    </w:p>
    <w:p w14:paraId="2B48E330" w14:textId="77777777" w:rsidR="001328D9" w:rsidRDefault="001328D9" w:rsidP="001328D9">
      <w:pPr>
        <w:pStyle w:val="Default"/>
        <w:widowControl w:val="0"/>
        <w:tabs>
          <w:tab w:val="left" w:pos="2880"/>
        </w:tabs>
        <w:ind w:left="2880" w:hanging="2880"/>
        <w:rPr>
          <w:color w:val="003300"/>
          <w:u w:color="003300"/>
        </w:rPr>
      </w:pPr>
      <w:r>
        <w:rPr>
          <w:color w:val="003300"/>
          <w:u w:color="003300"/>
        </w:rPr>
        <w:t>***</w:t>
      </w:r>
    </w:p>
    <w:p w14:paraId="0F142D02" w14:textId="44DE4376" w:rsidR="00BB0625" w:rsidRDefault="001328D9">
      <w:pPr>
        <w:pStyle w:val="Default"/>
        <w:widowControl w:val="0"/>
        <w:pBdr>
          <w:top w:val="none" w:sz="0" w:space="0" w:color="auto"/>
        </w:pBdr>
        <w:tabs>
          <w:tab w:val="left" w:pos="2880"/>
        </w:tabs>
        <w:ind w:left="2880" w:hanging="2880"/>
        <w:rPr>
          <w:color w:val="003300"/>
          <w:u w:color="003300"/>
        </w:rPr>
      </w:pPr>
      <w:r>
        <w:rPr>
          <w:color w:val="003300"/>
          <w:u w:color="003300"/>
        </w:rPr>
        <w:t>\l Garrwa</w:t>
      </w:r>
      <w:r>
        <w:rPr>
          <w:color w:val="003300"/>
          <w:u w:color="003300"/>
        </w:rPr>
        <w:tab/>
        <w:t xml:space="preserve">\w birrilili \q </w:t>
      </w:r>
      <w:r>
        <w:rPr>
          <w:color w:val="003300"/>
          <w:u w:color="003300"/>
        </w:rPr>
        <w:t>‘</w:t>
      </w:r>
      <w:r>
        <w:rPr>
          <w:color w:val="003300"/>
          <w:u w:color="003300"/>
        </w:rPr>
        <w:t>red-collared lorikeet</w:t>
      </w:r>
      <w:r>
        <w:rPr>
          <w:color w:val="003300"/>
          <w:u w:color="003300"/>
        </w:rPr>
        <w:t>’</w:t>
      </w:r>
      <w:r>
        <w:rPr>
          <w:color w:val="003300"/>
          <w:u w:color="003300"/>
        </w:rPr>
        <w:t xml:space="preserve"> \s IM 2012</w:t>
      </w:r>
    </w:p>
    <w:p w14:paraId="1A29CB00" w14:textId="77777777" w:rsidR="00C42BF2" w:rsidRDefault="00C42BF2">
      <w:pPr>
        <w:pStyle w:val="Default"/>
        <w:widowControl w:val="0"/>
        <w:tabs>
          <w:tab w:val="left" w:pos="2880"/>
        </w:tabs>
        <w:ind w:left="2880" w:hanging="2880"/>
        <w:rPr>
          <w:color w:val="003300"/>
          <w:u w:color="003300"/>
        </w:rPr>
      </w:pPr>
    </w:p>
    <w:p w14:paraId="505D6EF4" w14:textId="77777777" w:rsidR="00C42BF2" w:rsidRDefault="00F80514">
      <w:pPr>
        <w:pStyle w:val="Default"/>
        <w:widowControl w:val="0"/>
        <w:tabs>
          <w:tab w:val="left" w:pos="2880"/>
        </w:tabs>
        <w:ind w:left="2880" w:hanging="2880"/>
        <w:rPr>
          <w:b/>
          <w:bCs/>
        </w:rPr>
      </w:pPr>
      <w:r>
        <w:t xml:space="preserve">\e </w:t>
      </w:r>
      <w:r>
        <w:rPr>
          <w:b/>
          <w:bCs/>
        </w:rPr>
        <w:t>*pirli</w:t>
      </w:r>
    </w:p>
    <w:p w14:paraId="2B766A12" w14:textId="77777777" w:rsidR="00C42BF2" w:rsidRDefault="00F80514">
      <w:pPr>
        <w:pStyle w:val="Default"/>
        <w:widowControl w:val="0"/>
        <w:tabs>
          <w:tab w:val="left" w:pos="2880"/>
        </w:tabs>
        <w:ind w:left="2880" w:hanging="2880"/>
      </w:pPr>
      <w:r>
        <w:t xml:space="preserve">\t </w:t>
      </w:r>
      <w:r>
        <w:rPr>
          <w:rFonts w:hAnsi="Times New Roman"/>
        </w:rPr>
        <w:t>‘</w:t>
      </w:r>
      <w:r>
        <w:t>dillybag, pouch</w:t>
      </w:r>
      <w:r>
        <w:rPr>
          <w:rFonts w:hAnsi="Times New Roman"/>
        </w:rPr>
        <w:t>’</w:t>
      </w:r>
    </w:p>
    <w:p w14:paraId="78D00FCC" w14:textId="77777777" w:rsidR="00C42BF2" w:rsidRDefault="00F80514">
      <w:pPr>
        <w:pStyle w:val="Default"/>
        <w:widowControl w:val="0"/>
        <w:tabs>
          <w:tab w:val="left" w:pos="2880"/>
        </w:tabs>
        <w:ind w:left="2880" w:hanging="2880"/>
      </w:pPr>
      <w:r>
        <w:t>\x See *purul.</w:t>
      </w:r>
    </w:p>
    <w:p w14:paraId="60FB0E74" w14:textId="77777777" w:rsidR="00C42BF2" w:rsidRDefault="00C42BF2">
      <w:pPr>
        <w:pStyle w:val="Default"/>
        <w:widowControl w:val="0"/>
        <w:tabs>
          <w:tab w:val="left" w:pos="2880"/>
        </w:tabs>
        <w:ind w:left="2880" w:hanging="2880"/>
      </w:pPr>
    </w:p>
    <w:p w14:paraId="1A665009" w14:textId="77777777" w:rsidR="00C42BF2" w:rsidRDefault="00C42BF2">
      <w:pPr>
        <w:pStyle w:val="Default"/>
        <w:widowControl w:val="0"/>
        <w:tabs>
          <w:tab w:val="left" w:pos="2880"/>
        </w:tabs>
        <w:ind w:left="2880" w:hanging="2880"/>
      </w:pPr>
    </w:p>
    <w:p w14:paraId="62191F37" w14:textId="77777777" w:rsidR="00C42BF2" w:rsidRDefault="00F80514">
      <w:pPr>
        <w:pStyle w:val="Default"/>
        <w:widowControl w:val="0"/>
        <w:tabs>
          <w:tab w:val="left" w:pos="2880"/>
        </w:tabs>
        <w:ind w:left="2880" w:hanging="2880"/>
        <w:rPr>
          <w:b/>
          <w:bCs/>
        </w:rPr>
      </w:pPr>
      <w:r>
        <w:t xml:space="preserve">\e </w:t>
      </w:r>
      <w:r>
        <w:rPr>
          <w:b/>
          <w:bCs/>
        </w:rPr>
        <w:t>*pirlu</w:t>
      </w:r>
    </w:p>
    <w:p w14:paraId="78CF78CA" w14:textId="77777777" w:rsidR="00C42BF2" w:rsidRDefault="00F80514">
      <w:pPr>
        <w:pStyle w:val="Default"/>
        <w:widowControl w:val="0"/>
        <w:tabs>
          <w:tab w:val="left" w:pos="2880"/>
        </w:tabs>
        <w:ind w:left="2880" w:hanging="2880"/>
      </w:pPr>
      <w:r>
        <w:t xml:space="preserve">\t </w:t>
      </w:r>
      <w:r>
        <w:rPr>
          <w:rFonts w:hAnsi="Times New Roman"/>
        </w:rPr>
        <w:t>‘</w:t>
      </w:r>
      <w:r>
        <w:t>hip</w:t>
      </w:r>
      <w:r>
        <w:rPr>
          <w:rFonts w:hAnsi="Times New Roman"/>
        </w:rPr>
        <w:t>’</w:t>
      </w:r>
    </w:p>
    <w:p w14:paraId="4A59C83B" w14:textId="77777777" w:rsidR="00C42BF2" w:rsidRDefault="00F80514">
      <w:pPr>
        <w:pStyle w:val="Default"/>
        <w:widowControl w:val="0"/>
        <w:tabs>
          <w:tab w:val="left" w:pos="2880"/>
        </w:tabs>
        <w:ind w:left="2880" w:hanging="2880"/>
      </w:pPr>
      <w:r>
        <w:t>\b n</w:t>
      </w:r>
    </w:p>
    <w:p w14:paraId="71635A2B" w14:textId="77777777" w:rsidR="00C42BF2" w:rsidRDefault="00F80514">
      <w:pPr>
        <w:pStyle w:val="Default"/>
        <w:widowControl w:val="0"/>
        <w:tabs>
          <w:tab w:val="left" w:pos="2880"/>
        </w:tabs>
        <w:ind w:left="2880" w:hanging="2880"/>
      </w:pPr>
      <w:r>
        <w:t>\c B</w:t>
      </w:r>
    </w:p>
    <w:p w14:paraId="0B87228E" w14:textId="77777777" w:rsidR="00C42BF2" w:rsidRDefault="00F80514">
      <w:pPr>
        <w:pStyle w:val="Default"/>
        <w:widowControl w:val="0"/>
        <w:tabs>
          <w:tab w:val="left" w:pos="2880"/>
        </w:tabs>
        <w:ind w:left="2880" w:hanging="2880"/>
      </w:pPr>
      <w:r>
        <w:t>\l Uradhi (AT,AN,Y)</w:t>
      </w:r>
      <w:r>
        <w:tab/>
        <w:t>\w</w:t>
      </w:r>
      <w:r>
        <w:rPr>
          <w:i/>
          <w:iCs/>
        </w:rPr>
        <w:t xml:space="preserve"> wilu</w:t>
      </w:r>
      <w:r>
        <w:t xml:space="preserve"> \g </w:t>
      </w:r>
      <w:r>
        <w:rPr>
          <w:rFonts w:hAnsi="Times New Roman"/>
        </w:rPr>
        <w:t>‘</w:t>
      </w:r>
      <w:r>
        <w:t>hip</w:t>
      </w:r>
      <w:r>
        <w:rPr>
          <w:rFonts w:hAnsi="Times New Roman"/>
        </w:rPr>
        <w:t>’</w:t>
      </w:r>
    </w:p>
    <w:p w14:paraId="5A4549AC" w14:textId="77777777" w:rsidR="00C42BF2" w:rsidRDefault="00F80514">
      <w:pPr>
        <w:pStyle w:val="Default"/>
        <w:widowControl w:val="0"/>
        <w:tabs>
          <w:tab w:val="left" w:pos="2880"/>
        </w:tabs>
        <w:ind w:left="2880" w:hanging="2880"/>
      </w:pPr>
      <w:r>
        <w:t>\l Wuthathi</w:t>
      </w:r>
      <w:r>
        <w:tab/>
        <w:t>\w</w:t>
      </w:r>
      <w:r>
        <w:rPr>
          <w:i/>
          <w:iCs/>
        </w:rPr>
        <w:t xml:space="preserve"> 7ilu</w:t>
      </w:r>
      <w:r>
        <w:t xml:space="preserve"> \g </w:t>
      </w:r>
      <w:r>
        <w:rPr>
          <w:rFonts w:hAnsi="Times New Roman"/>
        </w:rPr>
        <w:t>‘</w:t>
      </w:r>
      <w:r>
        <w:t>hip</w:t>
      </w:r>
      <w:r>
        <w:rPr>
          <w:rFonts w:hAnsi="Times New Roman"/>
        </w:rPr>
        <w:t xml:space="preserve">’ </w:t>
      </w:r>
      <w:r>
        <w:t>\s LMW-BA</w:t>
      </w:r>
    </w:p>
    <w:p w14:paraId="2F282C25" w14:textId="77777777" w:rsidR="00C42BF2" w:rsidRDefault="00F80514">
      <w:pPr>
        <w:pStyle w:val="Default"/>
        <w:widowControl w:val="0"/>
        <w:tabs>
          <w:tab w:val="left" w:pos="2880"/>
        </w:tabs>
        <w:ind w:left="2880" w:hanging="2880"/>
      </w:pPr>
      <w:r>
        <w:t>\l WMungknh</w:t>
      </w:r>
      <w:r>
        <w:tab/>
        <w:t>\w</w:t>
      </w:r>
      <w:r>
        <w:rPr>
          <w:i/>
          <w:iCs/>
        </w:rPr>
        <w:t xml:space="preserve"> pil</w:t>
      </w:r>
      <w:r>
        <w:t xml:space="preserve"> \g </w:t>
      </w:r>
      <w:r>
        <w:rPr>
          <w:rFonts w:hAnsi="Times New Roman"/>
        </w:rPr>
        <w:t>‘</w:t>
      </w:r>
      <w:r>
        <w:t>thigh, lower hip</w:t>
      </w:r>
      <w:r>
        <w:rPr>
          <w:rFonts w:hAnsi="Times New Roman"/>
        </w:rPr>
        <w:t xml:space="preserve">’ </w:t>
      </w:r>
      <w:r>
        <w:t xml:space="preserve">\KPPW: </w:t>
      </w:r>
      <w:r>
        <w:rPr>
          <w:rFonts w:hAnsi="Times New Roman"/>
        </w:rPr>
        <w:t>‘</w:t>
      </w:r>
      <w:r>
        <w:t>lower hip and thigh</w:t>
      </w:r>
      <w:r>
        <w:rPr>
          <w:rFonts w:hAnsi="Times New Roman"/>
        </w:rPr>
        <w:t>’</w:t>
      </w:r>
      <w:r>
        <w:t>. \s KLH, KPPW</w:t>
      </w:r>
    </w:p>
    <w:p w14:paraId="3332470E" w14:textId="77777777" w:rsidR="00C42BF2" w:rsidRDefault="00F80514">
      <w:pPr>
        <w:pStyle w:val="Default"/>
        <w:widowControl w:val="0"/>
        <w:tabs>
          <w:tab w:val="left" w:pos="2880"/>
        </w:tabs>
        <w:ind w:left="2880" w:hanging="2880"/>
      </w:pPr>
      <w:r>
        <w:t>\l WNgathan</w:t>
      </w:r>
      <w:r>
        <w:tab/>
        <w:t>\w</w:t>
      </w:r>
      <w:r>
        <w:rPr>
          <w:i/>
          <w:iCs/>
        </w:rPr>
        <w:t xml:space="preserve"> pil</w:t>
      </w:r>
      <w:r>
        <w:t xml:space="preserve"> \g </w:t>
      </w:r>
      <w:r>
        <w:rPr>
          <w:rFonts w:hAnsi="Times New Roman"/>
        </w:rPr>
        <w:t>‘</w:t>
      </w:r>
      <w:r>
        <w:t>hip</w:t>
      </w:r>
      <w:r>
        <w:rPr>
          <w:rFonts w:hAnsi="Times New Roman"/>
        </w:rPr>
        <w:t xml:space="preserve">’ </w:t>
      </w:r>
      <w:r>
        <w:t>\s (PS)</w:t>
      </w:r>
    </w:p>
    <w:p w14:paraId="2ADCC618" w14:textId="77777777" w:rsidR="00C42BF2" w:rsidRDefault="00F80514">
      <w:pPr>
        <w:pStyle w:val="Default"/>
        <w:widowControl w:val="0"/>
        <w:tabs>
          <w:tab w:val="left" w:pos="2880"/>
        </w:tabs>
        <w:ind w:left="2880" w:hanging="2880"/>
      </w:pPr>
      <w:r>
        <w:t>\l WMuminh</w:t>
      </w:r>
      <w:r>
        <w:tab/>
        <w:t>\w</w:t>
      </w:r>
      <w:r>
        <w:rPr>
          <w:i/>
          <w:iCs/>
        </w:rPr>
        <w:t xml:space="preserve"> pilu</w:t>
      </w:r>
      <w:r>
        <w:t xml:space="preserve"> \g </w:t>
      </w:r>
      <w:r>
        <w:rPr>
          <w:rFonts w:hAnsi="Times New Roman"/>
        </w:rPr>
        <w:t>‘</w:t>
      </w:r>
      <w:r>
        <w:t>rump, buttocks</w:t>
      </w:r>
      <w:r>
        <w:rPr>
          <w:rFonts w:hAnsi="Times New Roman"/>
        </w:rPr>
        <w:t xml:space="preserve">’ </w:t>
      </w:r>
      <w:r>
        <w:t>\s (SIL)</w:t>
      </w:r>
    </w:p>
    <w:p w14:paraId="72A850AC" w14:textId="77777777" w:rsidR="00C42BF2" w:rsidRDefault="00F80514">
      <w:pPr>
        <w:pStyle w:val="Default"/>
        <w:widowControl w:val="0"/>
        <w:tabs>
          <w:tab w:val="left" w:pos="2880"/>
        </w:tabs>
        <w:ind w:left="2880" w:hanging="2880"/>
      </w:pPr>
      <w:r>
        <w:t>\l KUwanh</w:t>
      </w:r>
      <w:r>
        <w:tab/>
        <w:t>\w</w:t>
      </w:r>
      <w:r>
        <w:rPr>
          <w:i/>
          <w:iCs/>
        </w:rPr>
        <w:t xml:space="preserve"> pilu</w:t>
      </w:r>
      <w:r>
        <w:t xml:space="preserve"> \g </w:t>
      </w:r>
      <w:r>
        <w:rPr>
          <w:rFonts w:hAnsi="Times New Roman"/>
        </w:rPr>
        <w:t>‘</w:t>
      </w:r>
      <w:r>
        <w:t>side of hip</w:t>
      </w:r>
      <w:r>
        <w:rPr>
          <w:rFonts w:hAnsi="Times New Roman"/>
        </w:rPr>
        <w:t xml:space="preserve">’ </w:t>
      </w:r>
      <w:r>
        <w:t>\s (S&amp;J)</w:t>
      </w:r>
    </w:p>
    <w:p w14:paraId="3E2BBB0A" w14:textId="77777777" w:rsidR="00C42BF2" w:rsidRDefault="00F80514">
      <w:pPr>
        <w:pStyle w:val="Default"/>
        <w:widowControl w:val="0"/>
        <w:tabs>
          <w:tab w:val="left" w:pos="2880"/>
        </w:tabs>
        <w:ind w:left="2880" w:hanging="2880"/>
      </w:pPr>
      <w:r>
        <w:t>\l Pakanh</w:t>
      </w:r>
      <w:r>
        <w:tab/>
        <w:t>\w</w:t>
      </w:r>
      <w:r>
        <w:rPr>
          <w:i/>
          <w:iCs/>
        </w:rPr>
        <w:t xml:space="preserve"> pil:u</w:t>
      </w:r>
      <w:r>
        <w:t xml:space="preserve"> \g </w:t>
      </w:r>
      <w:r>
        <w:rPr>
          <w:rFonts w:hAnsi="Times New Roman"/>
        </w:rPr>
        <w:t>‘</w:t>
      </w:r>
      <w:r>
        <w:t>hip</w:t>
      </w:r>
      <w:r>
        <w:rPr>
          <w:rFonts w:hAnsi="Times New Roman"/>
        </w:rPr>
        <w:t xml:space="preserve">’ </w:t>
      </w:r>
      <w:r>
        <w:t xml:space="preserve">\q PH cites as </w:t>
      </w:r>
      <w:r>
        <w:rPr>
          <w:i/>
          <w:iCs/>
        </w:rPr>
        <w:t>kun pilu</w:t>
      </w:r>
      <w:r>
        <w:rPr>
          <w:rFonts w:hAnsi="Times New Roman"/>
        </w:rPr>
        <w:t xml:space="preserve"> ‘</w:t>
      </w:r>
      <w:r>
        <w:t>lap, thigh</w:t>
      </w:r>
      <w:r>
        <w:rPr>
          <w:rFonts w:hAnsi="Times New Roman"/>
        </w:rPr>
        <w:t>’</w:t>
      </w:r>
      <w:r>
        <w:t>. \s (LY/BA; PH website)</w:t>
      </w:r>
    </w:p>
    <w:p w14:paraId="2EB33F7B" w14:textId="77777777" w:rsidR="00C42BF2" w:rsidRDefault="00F80514">
      <w:pPr>
        <w:pStyle w:val="Default"/>
        <w:widowControl w:val="0"/>
        <w:tabs>
          <w:tab w:val="left" w:pos="2880"/>
        </w:tabs>
        <w:ind w:left="2880" w:hanging="2880"/>
      </w:pPr>
      <w:r>
        <w:t>\l Ayapathu</w:t>
      </w:r>
      <w:r>
        <w:tab/>
        <w:t xml:space="preserve">\w </w:t>
      </w:r>
      <w:r>
        <w:rPr>
          <w:i/>
          <w:iCs/>
        </w:rPr>
        <w:t>pil:u</w:t>
      </w:r>
      <w:r>
        <w:rPr>
          <w:rFonts w:hAnsi="Times New Roman"/>
        </w:rPr>
        <w:t xml:space="preserve"> ‘</w:t>
      </w:r>
      <w:r>
        <w:t xml:space="preserve">g </w:t>
      </w:r>
      <w:r>
        <w:rPr>
          <w:rFonts w:hAnsi="Times New Roman"/>
        </w:rPr>
        <w:t>‘</w:t>
      </w:r>
      <w:r>
        <w:t>hip, buttocks</w:t>
      </w:r>
      <w:r>
        <w:rPr>
          <w:rFonts w:hAnsi="Times New Roman"/>
        </w:rPr>
        <w:t xml:space="preserve">’ </w:t>
      </w:r>
      <w:r>
        <w:t>\s (PY-BA)</w:t>
      </w:r>
    </w:p>
    <w:p w14:paraId="2D972B26" w14:textId="77777777" w:rsidR="00C42BF2" w:rsidRDefault="00F80514">
      <w:pPr>
        <w:pStyle w:val="Default"/>
        <w:widowControl w:val="0"/>
        <w:tabs>
          <w:tab w:val="left" w:pos="2880"/>
        </w:tabs>
        <w:ind w:left="2880" w:hanging="2880"/>
      </w:pPr>
      <w:r>
        <w:t>\l Umpila</w:t>
      </w:r>
      <w:r>
        <w:tab/>
        <w:t>\w</w:t>
      </w:r>
      <w:r>
        <w:rPr>
          <w:i/>
          <w:iCs/>
        </w:rPr>
        <w:t xml:space="preserve"> pilu</w:t>
      </w:r>
      <w:r>
        <w:t xml:space="preserve"> \g </w:t>
      </w:r>
      <w:r>
        <w:rPr>
          <w:rFonts w:hAnsi="Times New Roman"/>
        </w:rPr>
        <w:t>‘</w:t>
      </w:r>
      <w:r>
        <w:t>hip, thigh</w:t>
      </w:r>
      <w:r>
        <w:rPr>
          <w:rFonts w:hAnsi="Times New Roman"/>
        </w:rPr>
        <w:t xml:space="preserve">’ </w:t>
      </w:r>
      <w:r>
        <w:t>\s (GNOG)</w:t>
      </w:r>
    </w:p>
    <w:p w14:paraId="1B5F2600" w14:textId="77777777" w:rsidR="00C42BF2" w:rsidRDefault="00F80514">
      <w:pPr>
        <w:pStyle w:val="Default"/>
        <w:widowControl w:val="0"/>
        <w:tabs>
          <w:tab w:val="left" w:pos="2880"/>
        </w:tabs>
        <w:ind w:left="2880" w:hanging="2880"/>
      </w:pPr>
      <w:r>
        <w:t>\l KThaayorre</w:t>
      </w:r>
      <w:r>
        <w:tab/>
        <w:t>\w</w:t>
      </w:r>
      <w:r>
        <w:rPr>
          <w:i/>
          <w:iCs/>
        </w:rPr>
        <w:t xml:space="preserve"> pil</w:t>
      </w:r>
      <w:r>
        <w:t xml:space="preserve"> \g </w:t>
      </w:r>
      <w:r>
        <w:rPr>
          <w:rFonts w:hAnsi="Times New Roman"/>
        </w:rPr>
        <w:t>‘</w:t>
      </w:r>
      <w:r>
        <w:t>hip</w:t>
      </w:r>
      <w:r>
        <w:rPr>
          <w:rFonts w:hAnsi="Times New Roman"/>
        </w:rPr>
        <w:t xml:space="preserve">’ </w:t>
      </w:r>
      <w:r>
        <w:t xml:space="preserve">\p Erg </w:t>
      </w:r>
      <w:r>
        <w:rPr>
          <w:i/>
          <w:iCs/>
        </w:rPr>
        <w:t>pilu</w:t>
      </w:r>
      <w:r>
        <w:t xml:space="preserve">, Dat </w:t>
      </w:r>
      <w:r>
        <w:rPr>
          <w:i/>
          <w:iCs/>
        </w:rPr>
        <w:t>pilun</w:t>
      </w:r>
      <w:r>
        <w:t>. \s AH, AG</w:t>
      </w:r>
    </w:p>
    <w:p w14:paraId="2C4195A2" w14:textId="77777777" w:rsidR="00C42BF2" w:rsidRDefault="00F80514">
      <w:pPr>
        <w:pStyle w:val="Default"/>
        <w:widowControl w:val="0"/>
        <w:tabs>
          <w:tab w:val="left" w:pos="2880"/>
        </w:tabs>
        <w:ind w:left="2880" w:hanging="2880"/>
      </w:pPr>
      <w:r>
        <w:t>\l YYoront</w:t>
      </w:r>
      <w:r>
        <w:tab/>
        <w:t>\w</w:t>
      </w:r>
      <w:r>
        <w:rPr>
          <w:i/>
          <w:iCs/>
        </w:rPr>
        <w:t xml:space="preserve"> pel</w:t>
      </w:r>
      <w:r>
        <w:t xml:space="preserve"> \g </w:t>
      </w:r>
      <w:r>
        <w:rPr>
          <w:rFonts w:hAnsi="Times New Roman"/>
        </w:rPr>
        <w:t>‘</w:t>
      </w:r>
      <w:r>
        <w:t>hip</w:t>
      </w:r>
      <w:r>
        <w:rPr>
          <w:rFonts w:hAnsi="Times New Roman"/>
        </w:rPr>
        <w:t xml:space="preserve">’ </w:t>
      </w:r>
      <w:r>
        <w:t xml:space="preserve">\p Erg &amp; Dat </w:t>
      </w:r>
      <w:r>
        <w:rPr>
          <w:i/>
          <w:iCs/>
        </w:rPr>
        <w:t>pele</w:t>
      </w:r>
      <w:r>
        <w:t>.</w:t>
      </w:r>
    </w:p>
    <w:p w14:paraId="6B163434" w14:textId="77777777" w:rsidR="00C42BF2" w:rsidRDefault="00F80514">
      <w:pPr>
        <w:pStyle w:val="Default"/>
        <w:widowControl w:val="0"/>
        <w:tabs>
          <w:tab w:val="left" w:pos="2880"/>
        </w:tabs>
        <w:ind w:left="2880" w:hanging="2880"/>
      </w:pPr>
      <w:r>
        <w:t>\l YMel</w:t>
      </w:r>
      <w:r>
        <w:tab/>
        <w:t>\w</w:t>
      </w:r>
      <w:r>
        <w:rPr>
          <w:i/>
          <w:iCs/>
        </w:rPr>
        <w:t xml:space="preserve"> pel</w:t>
      </w:r>
      <w:r>
        <w:t xml:space="preserve"> \g </w:t>
      </w:r>
      <w:r>
        <w:rPr>
          <w:rFonts w:hAnsi="Times New Roman"/>
        </w:rPr>
        <w:t>‘</w:t>
      </w:r>
      <w:r>
        <w:t>hip</w:t>
      </w:r>
      <w:r>
        <w:rPr>
          <w:rFonts w:hAnsi="Times New Roman"/>
        </w:rPr>
        <w:t>’</w:t>
      </w:r>
    </w:p>
    <w:p w14:paraId="4DDD8C40" w14:textId="77777777" w:rsidR="00C42BF2" w:rsidRDefault="00F80514">
      <w:pPr>
        <w:pStyle w:val="Default"/>
        <w:widowControl w:val="0"/>
        <w:tabs>
          <w:tab w:val="left" w:pos="2880"/>
        </w:tabs>
        <w:ind w:left="2880" w:hanging="2880"/>
      </w:pPr>
      <w:r>
        <w:t>\l Flinders Island</w:t>
      </w:r>
      <w:r>
        <w:tab/>
        <w:t xml:space="preserve">\w </w:t>
      </w:r>
      <w:r>
        <w:rPr>
          <w:i/>
          <w:iCs/>
        </w:rPr>
        <w:t>wilu</w:t>
      </w:r>
      <w:r>
        <w:t xml:space="preserve"> \g </w:t>
      </w:r>
      <w:r>
        <w:rPr>
          <w:rFonts w:hAnsi="Times New Roman"/>
        </w:rPr>
        <w:t>‘</w:t>
      </w:r>
      <w:r>
        <w:t>hip</w:t>
      </w:r>
      <w:r>
        <w:rPr>
          <w:rFonts w:hAnsi="Times New Roman"/>
        </w:rPr>
        <w:t xml:space="preserve">’ </w:t>
      </w:r>
      <w:r>
        <w:t>\q Loan? \s PS</w:t>
      </w:r>
    </w:p>
    <w:p w14:paraId="475A59AD" w14:textId="77777777" w:rsidR="00C42BF2" w:rsidRDefault="00F80514">
      <w:pPr>
        <w:pStyle w:val="Default"/>
        <w:widowControl w:val="0"/>
        <w:tabs>
          <w:tab w:val="left" w:pos="2880"/>
        </w:tabs>
        <w:ind w:left="2880" w:hanging="2880"/>
      </w:pPr>
      <w:r>
        <w:t>\l GYim</w:t>
      </w:r>
      <w:r>
        <w:tab/>
        <w:t>\w</w:t>
      </w:r>
      <w:r>
        <w:rPr>
          <w:i/>
          <w:iCs/>
        </w:rPr>
        <w:t xml:space="preserve"> bilu</w:t>
      </w:r>
      <w:r>
        <w:t xml:space="preserve"> \g </w:t>
      </w:r>
      <w:r>
        <w:rPr>
          <w:rFonts w:hAnsi="Times New Roman"/>
        </w:rPr>
        <w:t>‘</w:t>
      </w:r>
      <w:r>
        <w:t>hip, hip bone, side of pelvis</w:t>
      </w:r>
      <w:r>
        <w:rPr>
          <w:rFonts w:hAnsi="Times New Roman"/>
        </w:rPr>
        <w:t xml:space="preserve">’ </w:t>
      </w:r>
      <w:r>
        <w:t>\s (JHav)</w:t>
      </w:r>
    </w:p>
    <w:p w14:paraId="702F274C" w14:textId="77777777" w:rsidR="00C42BF2" w:rsidRDefault="00F80514">
      <w:pPr>
        <w:pStyle w:val="Default"/>
        <w:widowControl w:val="0"/>
        <w:tabs>
          <w:tab w:val="left" w:pos="2880"/>
        </w:tabs>
        <w:ind w:left="2880" w:hanging="2880"/>
      </w:pPr>
      <w:r>
        <w:t>\l Djabugay</w:t>
      </w:r>
      <w:r>
        <w:tab/>
        <w:t>\w</w:t>
      </w:r>
      <w:r>
        <w:rPr>
          <w:i/>
          <w:iCs/>
        </w:rPr>
        <w:t xml:space="preserve"> bilu</w:t>
      </w:r>
      <w:r>
        <w:t xml:space="preserve"> \g </w:t>
      </w:r>
      <w:r>
        <w:rPr>
          <w:rFonts w:hAnsi="Times New Roman"/>
        </w:rPr>
        <w:t>‘</w:t>
      </w:r>
      <w:r>
        <w:t>hip bone</w:t>
      </w:r>
      <w:r>
        <w:rPr>
          <w:rFonts w:hAnsi="Times New Roman"/>
        </w:rPr>
        <w:t xml:space="preserve">’ </w:t>
      </w:r>
      <w:r>
        <w:t>\s (EP)</w:t>
      </w:r>
    </w:p>
    <w:p w14:paraId="5C038C90" w14:textId="77777777" w:rsidR="00C42BF2" w:rsidRDefault="00F80514">
      <w:pPr>
        <w:pStyle w:val="Default"/>
        <w:widowControl w:val="0"/>
        <w:tabs>
          <w:tab w:val="left" w:pos="2880"/>
        </w:tabs>
        <w:ind w:left="2880" w:hanging="2880"/>
      </w:pPr>
      <w:r>
        <w:t>\l Yidiny</w:t>
      </w:r>
      <w:r>
        <w:tab/>
        <w:t>\w</w:t>
      </w:r>
      <w:r>
        <w:rPr>
          <w:i/>
          <w:iCs/>
        </w:rPr>
        <w:t xml:space="preserve"> bilu</w:t>
      </w:r>
      <w:r>
        <w:t xml:space="preserve"> \g </w:t>
      </w:r>
      <w:r>
        <w:rPr>
          <w:rFonts w:hAnsi="Times New Roman"/>
        </w:rPr>
        <w:t>‘</w:t>
      </w:r>
      <w:r>
        <w:t>hip</w:t>
      </w:r>
      <w:r>
        <w:rPr>
          <w:rFonts w:hAnsi="Times New Roman"/>
        </w:rPr>
        <w:t xml:space="preserve">’ </w:t>
      </w:r>
      <w:r>
        <w:t>\s RMWD A4</w:t>
      </w:r>
    </w:p>
    <w:p w14:paraId="0F345731" w14:textId="77777777" w:rsidR="00C42BF2" w:rsidRDefault="00F80514">
      <w:pPr>
        <w:pStyle w:val="Default"/>
        <w:widowControl w:val="0"/>
        <w:tabs>
          <w:tab w:val="left" w:pos="2880"/>
        </w:tabs>
        <w:ind w:left="2880" w:hanging="2880"/>
      </w:pPr>
      <w:r>
        <w:t xml:space="preserve">\l </w:t>
      </w:r>
      <w:r>
        <w:rPr>
          <w:b/>
          <w:bCs/>
        </w:rPr>
        <w:t>pPaman</w:t>
      </w:r>
      <w:r>
        <w:tab/>
        <w:t xml:space="preserve">\w </w:t>
      </w:r>
      <w:r>
        <w:rPr>
          <w:b/>
          <w:bCs/>
        </w:rPr>
        <w:t>*pilu</w:t>
      </w:r>
      <w:r>
        <w:t xml:space="preserve"> \s (BA)</w:t>
      </w:r>
    </w:p>
    <w:p w14:paraId="6601B556" w14:textId="77777777" w:rsidR="00C42BF2" w:rsidRDefault="00F80514">
      <w:pPr>
        <w:pStyle w:val="Default"/>
        <w:widowControl w:val="0"/>
        <w:tabs>
          <w:tab w:val="left" w:pos="2880"/>
        </w:tabs>
        <w:ind w:left="2880" w:hanging="2880"/>
      </w:pPr>
      <w:r>
        <w:t>\l Warrgamay</w:t>
      </w:r>
      <w:r>
        <w:tab/>
        <w:t>\w</w:t>
      </w:r>
      <w:r>
        <w:rPr>
          <w:i/>
          <w:iCs/>
        </w:rPr>
        <w:t xml:space="preserve"> bilu</w:t>
      </w:r>
      <w:r>
        <w:t xml:space="preserve"> \g </w:t>
      </w:r>
      <w:r>
        <w:rPr>
          <w:rFonts w:hAnsi="Times New Roman"/>
        </w:rPr>
        <w:t>‘</w:t>
      </w:r>
      <w:r>
        <w:t>hip(bone)</w:t>
      </w:r>
      <w:r>
        <w:rPr>
          <w:rFonts w:hAnsi="Times New Roman"/>
        </w:rPr>
        <w:t xml:space="preserve">’ </w:t>
      </w:r>
      <w:r>
        <w:t>\s (RMWD)</w:t>
      </w:r>
    </w:p>
    <w:p w14:paraId="6A968978" w14:textId="77777777" w:rsidR="00C42BF2" w:rsidRDefault="00F80514">
      <w:pPr>
        <w:pStyle w:val="Default"/>
        <w:widowControl w:val="0"/>
        <w:tabs>
          <w:tab w:val="left" w:pos="2880"/>
        </w:tabs>
        <w:ind w:left="2880" w:hanging="2880"/>
      </w:pPr>
      <w:r>
        <w:t>\l Nyawaygi</w:t>
      </w:r>
      <w:r>
        <w:tab/>
        <w:t>\w</w:t>
      </w:r>
      <w:r>
        <w:rPr>
          <w:i/>
          <w:iCs/>
        </w:rPr>
        <w:t xml:space="preserve"> bilu</w:t>
      </w:r>
      <w:r>
        <w:t xml:space="preserve"> \g </w:t>
      </w:r>
      <w:r>
        <w:rPr>
          <w:rFonts w:hAnsi="Times New Roman"/>
        </w:rPr>
        <w:t>‘</w:t>
      </w:r>
      <w:r>
        <w:t>hip</w:t>
      </w:r>
      <w:r>
        <w:rPr>
          <w:rFonts w:hAnsi="Times New Roman"/>
        </w:rPr>
        <w:t xml:space="preserve">’ </w:t>
      </w:r>
      <w:r>
        <w:t xml:space="preserve">\q Syn. (?) </w:t>
      </w:r>
      <w:r>
        <w:rPr>
          <w:i/>
          <w:iCs/>
        </w:rPr>
        <w:t>wigu</w:t>
      </w:r>
      <w:r>
        <w:t>. \s RMWD</w:t>
      </w:r>
    </w:p>
    <w:p w14:paraId="2C24A9A5" w14:textId="77777777" w:rsidR="00C42BF2" w:rsidRDefault="00F80514">
      <w:pPr>
        <w:pStyle w:val="Default"/>
        <w:widowControl w:val="0"/>
        <w:tabs>
          <w:tab w:val="left" w:pos="2880"/>
        </w:tabs>
        <w:ind w:left="2880" w:hanging="2880"/>
      </w:pPr>
      <w:r>
        <w:t>\l Ngarluma</w:t>
      </w:r>
      <w:r>
        <w:tab/>
        <w:t>\w</w:t>
      </w:r>
      <w:r>
        <w:rPr>
          <w:i/>
          <w:iCs/>
        </w:rPr>
        <w:t xml:space="preserve"> pirlu</w:t>
      </w:r>
      <w:r>
        <w:t xml:space="preserve"> \g </w:t>
      </w:r>
      <w:r>
        <w:rPr>
          <w:rFonts w:hAnsi="Times New Roman"/>
        </w:rPr>
        <w:t>‘</w:t>
      </w:r>
      <w:r>
        <w:t>vaginal opening; labia of vagina</w:t>
      </w:r>
      <w:r>
        <w:rPr>
          <w:rFonts w:hAnsi="Times New Roman"/>
        </w:rPr>
        <w:t xml:space="preserve">’ </w:t>
      </w:r>
      <w:r>
        <w:t>\s (KLH)</w:t>
      </w:r>
    </w:p>
    <w:p w14:paraId="158CEBBF" w14:textId="77777777" w:rsidR="00C42BF2" w:rsidRDefault="00F80514">
      <w:pPr>
        <w:pStyle w:val="Default"/>
        <w:widowControl w:val="0"/>
        <w:tabs>
          <w:tab w:val="left" w:pos="2880"/>
        </w:tabs>
        <w:ind w:left="2880" w:hanging="2880"/>
      </w:pPr>
      <w:r>
        <w:t>\l Martuthunira</w:t>
      </w:r>
      <w:r>
        <w:tab/>
        <w:t>\w</w:t>
      </w:r>
      <w:r>
        <w:rPr>
          <w:i/>
          <w:iCs/>
        </w:rPr>
        <w:t xml:space="preserve"> pirlu</w:t>
      </w:r>
      <w:r>
        <w:t xml:space="preserve"> \g </w:t>
      </w:r>
      <w:r>
        <w:rPr>
          <w:rFonts w:hAnsi="Times New Roman"/>
        </w:rPr>
        <w:t>‘</w:t>
      </w:r>
      <w:r>
        <w:t>buttocks (upper)</w:t>
      </w:r>
      <w:r>
        <w:rPr>
          <w:rFonts w:hAnsi="Times New Roman"/>
        </w:rPr>
        <w:t xml:space="preserve">’ </w:t>
      </w:r>
      <w:r>
        <w:t>\s AD</w:t>
      </w:r>
    </w:p>
    <w:p w14:paraId="5A3CB8D4" w14:textId="77777777" w:rsidR="00C42BF2" w:rsidRDefault="00F80514">
      <w:pPr>
        <w:pStyle w:val="Default"/>
        <w:widowControl w:val="0"/>
        <w:tabs>
          <w:tab w:val="left" w:pos="2880"/>
        </w:tabs>
        <w:ind w:left="2880" w:hanging="2880"/>
      </w:pPr>
      <w:r>
        <w:t>\l Nyangumarta</w:t>
      </w:r>
      <w:r>
        <w:tab/>
        <w:t>\w</w:t>
      </w:r>
      <w:r>
        <w:rPr>
          <w:i/>
          <w:iCs/>
        </w:rPr>
        <w:t xml:space="preserve"> pilu</w:t>
      </w:r>
      <w:r>
        <w:t xml:space="preserve"> \g </w:t>
      </w:r>
      <w:r>
        <w:rPr>
          <w:rFonts w:hAnsi="Times New Roman"/>
        </w:rPr>
        <w:t>‘</w:t>
      </w:r>
      <w:r>
        <w:t>viscera</w:t>
      </w:r>
      <w:r>
        <w:rPr>
          <w:rFonts w:hAnsi="Times New Roman"/>
        </w:rPr>
        <w:t xml:space="preserve">’ </w:t>
      </w:r>
      <w:r>
        <w:t>\s (GNOG)</w:t>
      </w:r>
    </w:p>
    <w:p w14:paraId="668B90ED" w14:textId="77777777" w:rsidR="00C42BF2" w:rsidRDefault="00F80514">
      <w:pPr>
        <w:pStyle w:val="Default"/>
        <w:widowControl w:val="0"/>
        <w:tabs>
          <w:tab w:val="left" w:pos="2880"/>
        </w:tabs>
        <w:ind w:left="2880" w:hanging="2880"/>
        <w:rPr>
          <w:b/>
          <w:bCs/>
        </w:rPr>
      </w:pPr>
      <w:r>
        <w:t xml:space="preserve">\l </w:t>
      </w:r>
      <w:r>
        <w:rPr>
          <w:b/>
          <w:bCs/>
        </w:rPr>
        <w:t>pPNy</w:t>
      </w:r>
      <w:r>
        <w:rPr>
          <w:b/>
          <w:bCs/>
        </w:rPr>
        <w:tab/>
        <w:t>\w *pirlu</w:t>
      </w:r>
    </w:p>
    <w:p w14:paraId="1343D43A" w14:textId="77777777" w:rsidR="00C42BF2" w:rsidRDefault="00F80514">
      <w:pPr>
        <w:pStyle w:val="Default"/>
        <w:widowControl w:val="0"/>
        <w:tabs>
          <w:tab w:val="left" w:pos="2880"/>
        </w:tabs>
        <w:ind w:left="2880" w:hanging="2880"/>
      </w:pPr>
      <w:r>
        <w:t>***</w:t>
      </w:r>
    </w:p>
    <w:p w14:paraId="2C317FC6" w14:textId="77777777" w:rsidR="00C42BF2" w:rsidRDefault="00F80514">
      <w:pPr>
        <w:pStyle w:val="Default"/>
        <w:widowControl w:val="0"/>
        <w:tabs>
          <w:tab w:val="left" w:pos="2880"/>
        </w:tabs>
        <w:ind w:left="2880" w:hanging="2880"/>
      </w:pPr>
      <w:r>
        <w:t>\l Warriyangka</w:t>
      </w:r>
      <w:r>
        <w:tab/>
        <w:t xml:space="preserve">\w </w:t>
      </w:r>
      <w:r>
        <w:rPr>
          <w:i/>
          <w:iCs/>
        </w:rPr>
        <w:t>pirlura</w:t>
      </w:r>
      <w:r>
        <w:t xml:space="preserve"> \g </w:t>
      </w:r>
      <w:r>
        <w:rPr>
          <w:rFonts w:hAnsi="Times New Roman"/>
        </w:rPr>
        <w:t>‘</w:t>
      </w:r>
      <w:r>
        <w:t>sexual desire</w:t>
      </w:r>
      <w:r>
        <w:rPr>
          <w:rFonts w:hAnsi="Times New Roman"/>
        </w:rPr>
        <w:t xml:space="preserve">’ </w:t>
      </w:r>
      <w:r>
        <w:t>\s (PA)</w:t>
      </w:r>
    </w:p>
    <w:p w14:paraId="01FFAC72" w14:textId="77777777" w:rsidR="00C42BF2" w:rsidRDefault="00F80514">
      <w:pPr>
        <w:pStyle w:val="Default"/>
        <w:widowControl w:val="0"/>
        <w:tabs>
          <w:tab w:val="left" w:pos="2880"/>
        </w:tabs>
        <w:ind w:left="2880" w:hanging="2880"/>
      </w:pPr>
      <w:r>
        <w:t>***</w:t>
      </w:r>
    </w:p>
    <w:p w14:paraId="488738E7" w14:textId="77777777" w:rsidR="00C42BF2" w:rsidRDefault="00F80514">
      <w:pPr>
        <w:pStyle w:val="Default"/>
        <w:widowControl w:val="0"/>
        <w:tabs>
          <w:tab w:val="left" w:pos="2880"/>
        </w:tabs>
        <w:ind w:left="2880" w:hanging="2880"/>
      </w:pPr>
      <w:r>
        <w:t>\l Wakaya</w:t>
      </w:r>
      <w:r>
        <w:tab/>
        <w:t>\w</w:t>
      </w:r>
      <w:r>
        <w:rPr>
          <w:i/>
          <w:iCs/>
        </w:rPr>
        <w:t xml:space="preserve"> pilu</w:t>
      </w:r>
      <w:r>
        <w:t xml:space="preserve"> \g </w:t>
      </w:r>
      <w:r>
        <w:rPr>
          <w:rFonts w:hAnsi="Times New Roman"/>
        </w:rPr>
        <w:t>‘</w:t>
      </w:r>
      <w:r>
        <w:t>trots</w:t>
      </w:r>
      <w:r>
        <w:rPr>
          <w:rFonts w:hAnsi="Times New Roman"/>
        </w:rPr>
        <w:t xml:space="preserve">’ </w:t>
      </w:r>
      <w:r>
        <w:t xml:space="preserve">\q Also </w:t>
      </w:r>
      <w:r>
        <w:rPr>
          <w:i/>
          <w:iCs/>
        </w:rPr>
        <w:t>wil</w:t>
      </w:r>
      <w:r>
        <w:t>(</w:t>
      </w:r>
      <w:r>
        <w:rPr>
          <w:i/>
          <w:iCs/>
        </w:rPr>
        <w:t>u</w:t>
      </w:r>
      <w:r>
        <w:t xml:space="preserve">) </w:t>
      </w:r>
      <w:r>
        <w:rPr>
          <w:rFonts w:hAnsi="Times New Roman"/>
        </w:rPr>
        <w:t>‘</w:t>
      </w:r>
      <w:r>
        <w:t>penis</w:t>
      </w:r>
      <w:r>
        <w:rPr>
          <w:rFonts w:hAnsi="Times New Roman"/>
        </w:rPr>
        <w:t>’</w:t>
      </w:r>
      <w:r>
        <w:t>. \s (GB)</w:t>
      </w:r>
    </w:p>
    <w:p w14:paraId="069EC533" w14:textId="77777777" w:rsidR="00C42BF2" w:rsidRDefault="00F80514">
      <w:pPr>
        <w:pStyle w:val="Default"/>
        <w:widowControl w:val="0"/>
        <w:tabs>
          <w:tab w:val="left" w:pos="2880"/>
        </w:tabs>
        <w:ind w:left="2880" w:hanging="2880"/>
      </w:pPr>
      <w:r>
        <w:t>***</w:t>
      </w:r>
    </w:p>
    <w:p w14:paraId="13FFE064" w14:textId="77777777" w:rsidR="00C42BF2" w:rsidRDefault="00F80514">
      <w:pPr>
        <w:pStyle w:val="Default"/>
        <w:widowControl w:val="0"/>
        <w:tabs>
          <w:tab w:val="left" w:pos="2880"/>
        </w:tabs>
        <w:ind w:left="2880" w:hanging="2880"/>
      </w:pPr>
      <w:r>
        <w:t>\l Nhanda</w:t>
      </w:r>
      <w:r>
        <w:tab/>
        <w:t>\w</w:t>
      </w:r>
      <w:r>
        <w:rPr>
          <w:i/>
          <w:iCs/>
        </w:rPr>
        <w:t xml:space="preserve"> pirlu</w:t>
      </w:r>
      <w:r>
        <w:t xml:space="preserve"> \g </w:t>
      </w:r>
      <w:r>
        <w:rPr>
          <w:rFonts w:hAnsi="Times New Roman"/>
        </w:rPr>
        <w:t>‘</w:t>
      </w:r>
      <w:r>
        <w:t>boomerang</w:t>
      </w:r>
      <w:r>
        <w:rPr>
          <w:rFonts w:hAnsi="Times New Roman"/>
        </w:rPr>
        <w:t xml:space="preserve">’ </w:t>
      </w:r>
      <w:r>
        <w:t xml:space="preserve">\q A loanword. For semantics, cf. Warlpiri </w:t>
      </w:r>
      <w:r>
        <w:rPr>
          <w:i/>
          <w:iCs/>
        </w:rPr>
        <w:t>malpa</w:t>
      </w:r>
      <w:r>
        <w:rPr>
          <w:rFonts w:hAnsi="Times New Roman"/>
        </w:rPr>
        <w:t xml:space="preserve"> ‘</w:t>
      </w:r>
      <w:r>
        <w:t>hip; plain boomerang</w:t>
      </w:r>
      <w:r>
        <w:rPr>
          <w:rFonts w:hAnsi="Times New Roman"/>
        </w:rPr>
        <w:t>’</w:t>
      </w:r>
      <w:r>
        <w:t>. \s (JB)</w:t>
      </w:r>
    </w:p>
    <w:p w14:paraId="5A500BE8" w14:textId="77777777" w:rsidR="00C42BF2" w:rsidRDefault="00F80514">
      <w:pPr>
        <w:pStyle w:val="Default"/>
        <w:widowControl w:val="0"/>
        <w:tabs>
          <w:tab w:val="left" w:pos="2880"/>
        </w:tabs>
        <w:ind w:left="2880" w:hanging="2880"/>
      </w:pPr>
      <w:r>
        <w:t>***</w:t>
      </w:r>
    </w:p>
    <w:p w14:paraId="4BE5AA3B" w14:textId="77777777" w:rsidR="00C42BF2" w:rsidRDefault="00F80514">
      <w:pPr>
        <w:pStyle w:val="Default"/>
        <w:widowControl w:val="0"/>
        <w:tabs>
          <w:tab w:val="left" w:pos="2880"/>
        </w:tabs>
        <w:ind w:left="2880" w:hanging="2880"/>
      </w:pPr>
      <w:r>
        <w:t>\l Manjiljarra</w:t>
      </w:r>
      <w:r>
        <w:tab/>
        <w:t xml:space="preserve">\w </w:t>
      </w:r>
      <w:r>
        <w:rPr>
          <w:i/>
          <w:iCs/>
        </w:rPr>
        <w:t>pilu</w:t>
      </w:r>
      <w:r>
        <w:t xml:space="preserve"> \g </w:t>
      </w:r>
      <w:r>
        <w:rPr>
          <w:rFonts w:hAnsi="Times New Roman"/>
        </w:rPr>
        <w:t>‘</w:t>
      </w:r>
      <w:r>
        <w:t>small mulga</w:t>
      </w:r>
      <w:r>
        <w:rPr>
          <w:rFonts w:hAnsi="Times New Roman"/>
        </w:rPr>
        <w:t xml:space="preserve">’ </w:t>
      </w:r>
      <w:r>
        <w:t>\q Species questioned. \s (PMcC)</w:t>
      </w:r>
    </w:p>
    <w:p w14:paraId="44C0894D" w14:textId="77777777" w:rsidR="00C42BF2" w:rsidRDefault="00F80514">
      <w:pPr>
        <w:pStyle w:val="Default"/>
        <w:widowControl w:val="0"/>
        <w:tabs>
          <w:tab w:val="left" w:pos="2880"/>
        </w:tabs>
        <w:ind w:left="2880" w:hanging="2880"/>
      </w:pPr>
      <w:r>
        <w:t>\l GBadhun</w:t>
      </w:r>
      <w:r>
        <w:tab/>
        <w:t>\w</w:t>
      </w:r>
      <w:r>
        <w:rPr>
          <w:i/>
          <w:iCs/>
        </w:rPr>
        <w:t xml:space="preserve"> bilmbu</w:t>
      </w:r>
      <w:r>
        <w:t xml:space="preserve"> \g </w:t>
      </w:r>
      <w:r>
        <w:rPr>
          <w:rFonts w:hAnsi="Times New Roman"/>
        </w:rPr>
        <w:t>‘</w:t>
      </w:r>
      <w:r>
        <w:t>hip</w:t>
      </w:r>
      <w:r>
        <w:rPr>
          <w:rFonts w:hAnsi="Times New Roman"/>
        </w:rPr>
        <w:t xml:space="preserve">’ </w:t>
      </w:r>
      <w:r>
        <w:t>\s (PS)</w:t>
      </w:r>
    </w:p>
    <w:p w14:paraId="29603015" w14:textId="77777777" w:rsidR="00C42BF2" w:rsidRDefault="00F80514">
      <w:pPr>
        <w:pStyle w:val="Default"/>
        <w:widowControl w:val="0"/>
        <w:tabs>
          <w:tab w:val="left" w:pos="2880"/>
        </w:tabs>
        <w:ind w:left="2880" w:hanging="2880"/>
      </w:pPr>
      <w:r>
        <w:t>\l Dyirbal</w:t>
      </w:r>
      <w:r>
        <w:tab/>
        <w:t>\w</w:t>
      </w:r>
      <w:r>
        <w:rPr>
          <w:i/>
          <w:iCs/>
        </w:rPr>
        <w:t xml:space="preserve"> bilmbu</w:t>
      </w:r>
      <w:r>
        <w:t xml:space="preserve"> \g </w:t>
      </w:r>
      <w:r>
        <w:rPr>
          <w:rFonts w:hAnsi="Times New Roman"/>
        </w:rPr>
        <w:t>‘</w:t>
      </w:r>
      <w:r>
        <w:t>hip</w:t>
      </w:r>
      <w:r>
        <w:rPr>
          <w:rFonts w:hAnsi="Times New Roman"/>
        </w:rPr>
        <w:t>’</w:t>
      </w:r>
      <w:r>
        <w:t xml:space="preserve">; </w:t>
      </w:r>
      <w:r>
        <w:rPr>
          <w:rFonts w:hAnsi="Times New Roman"/>
        </w:rPr>
        <w:t>‘</w:t>
      </w:r>
      <w:r>
        <w:t>widow</w:t>
      </w:r>
      <w:r>
        <w:rPr>
          <w:rFonts w:hAnsi="Times New Roman"/>
        </w:rPr>
        <w:t xml:space="preserve">’ </w:t>
      </w:r>
      <w:r>
        <w:t>\s (RMWD)</w:t>
      </w:r>
    </w:p>
    <w:p w14:paraId="6A2158B0" w14:textId="77777777" w:rsidR="00C42BF2" w:rsidRDefault="00F80514">
      <w:pPr>
        <w:pStyle w:val="Default"/>
        <w:widowControl w:val="0"/>
        <w:tabs>
          <w:tab w:val="left" w:pos="2880"/>
        </w:tabs>
        <w:ind w:left="2880" w:hanging="2880"/>
      </w:pPr>
      <w:r>
        <w:t>***</w:t>
      </w:r>
    </w:p>
    <w:p w14:paraId="1C544795" w14:textId="77777777" w:rsidR="00C42BF2" w:rsidRDefault="00F80514">
      <w:pPr>
        <w:pStyle w:val="Default"/>
        <w:widowControl w:val="0"/>
        <w:tabs>
          <w:tab w:val="left" w:pos="2880"/>
        </w:tabs>
        <w:ind w:left="2880" w:hanging="2880"/>
      </w:pPr>
      <w:r>
        <w:t>\l Wirangu</w:t>
      </w:r>
      <w:r>
        <w:tab/>
        <w:t>\w</w:t>
      </w:r>
      <w:r>
        <w:rPr>
          <w:i/>
          <w:iCs/>
        </w:rPr>
        <w:t xml:space="preserve"> bilda</w:t>
      </w:r>
      <w:r>
        <w:t xml:space="preserve"> \g </w:t>
      </w:r>
      <w:r>
        <w:rPr>
          <w:rFonts w:hAnsi="Times New Roman"/>
        </w:rPr>
        <w:t>‘</w:t>
      </w:r>
      <w:r>
        <w:t>hip</w:t>
      </w:r>
      <w:r>
        <w:rPr>
          <w:rFonts w:hAnsi="Times New Roman"/>
        </w:rPr>
        <w:t xml:space="preserve">’ </w:t>
      </w:r>
      <w:r>
        <w:t>\s (LH)</w:t>
      </w:r>
    </w:p>
    <w:p w14:paraId="684AEB54" w14:textId="77777777" w:rsidR="00C42BF2" w:rsidRDefault="00F80514">
      <w:pPr>
        <w:pStyle w:val="Default"/>
        <w:widowControl w:val="0"/>
        <w:tabs>
          <w:tab w:val="left" w:pos="2880"/>
        </w:tabs>
        <w:ind w:left="2880" w:hanging="2880"/>
      </w:pPr>
      <w:r>
        <w:t>^^^</w:t>
      </w:r>
    </w:p>
    <w:p w14:paraId="1D32EB4E" w14:textId="77777777" w:rsidR="00C42BF2" w:rsidRDefault="00F80514">
      <w:pPr>
        <w:pStyle w:val="Default"/>
        <w:widowControl w:val="0"/>
        <w:tabs>
          <w:tab w:val="left" w:pos="2880"/>
        </w:tabs>
        <w:ind w:left="2880" w:hanging="2880"/>
      </w:pPr>
      <w:r>
        <w:t>\l Muruwari</w:t>
      </w:r>
      <w:r>
        <w:tab/>
        <w:t xml:space="preserve">\w </w:t>
      </w:r>
      <w:r>
        <w:rPr>
          <w:i/>
          <w:iCs/>
        </w:rPr>
        <w:t>pi</w:t>
      </w:r>
      <w:r>
        <w:t>(</w:t>
      </w:r>
      <w:r>
        <w:rPr>
          <w:i/>
          <w:iCs/>
        </w:rPr>
        <w:t>r</w:t>
      </w:r>
      <w:r>
        <w:t>)</w:t>
      </w:r>
      <w:r>
        <w:rPr>
          <w:i/>
          <w:iCs/>
        </w:rPr>
        <w:t>la</w:t>
      </w:r>
      <w:r>
        <w:t xml:space="preserve"> \g </w:t>
      </w:r>
      <w:r>
        <w:rPr>
          <w:rFonts w:hAnsi="Times New Roman"/>
        </w:rPr>
        <w:t>‘</w:t>
      </w:r>
      <w:r>
        <w:t>back; backbone</w:t>
      </w:r>
      <w:r>
        <w:rPr>
          <w:rFonts w:hAnsi="Times New Roman"/>
        </w:rPr>
        <w:t xml:space="preserve">’ </w:t>
      </w:r>
      <w:r>
        <w:t xml:space="preserve">\q Also </w:t>
      </w:r>
      <w:r>
        <w:rPr>
          <w:i/>
          <w:iCs/>
        </w:rPr>
        <w:t>pilangka</w:t>
      </w:r>
      <w:r>
        <w:rPr>
          <w:rFonts w:hAnsi="Times New Roman"/>
        </w:rPr>
        <w:t xml:space="preserve"> ‘</w:t>
      </w:r>
      <w:r>
        <w:t>behind</w:t>
      </w:r>
      <w:r>
        <w:rPr>
          <w:rFonts w:hAnsi="Times New Roman"/>
        </w:rPr>
        <w:t xml:space="preserve">’ </w:t>
      </w:r>
      <w:r>
        <w:t>(postposition). \s LFOates</w:t>
      </w:r>
    </w:p>
    <w:p w14:paraId="4579D77E" w14:textId="77777777" w:rsidR="00C42BF2" w:rsidRDefault="00F80514">
      <w:pPr>
        <w:pStyle w:val="Default"/>
        <w:widowControl w:val="0"/>
        <w:tabs>
          <w:tab w:val="left" w:pos="2880"/>
        </w:tabs>
        <w:ind w:left="2880" w:hanging="2880"/>
      </w:pPr>
      <w:r>
        <w:t>\l Nyamal</w:t>
      </w:r>
      <w:r>
        <w:tab/>
        <w:t>\w</w:t>
      </w:r>
      <w:r>
        <w:rPr>
          <w:i/>
          <w:iCs/>
        </w:rPr>
        <w:t xml:space="preserve"> pila</w:t>
      </w:r>
      <w:r>
        <w:t xml:space="preserve"> \g </w:t>
      </w:r>
      <w:r>
        <w:rPr>
          <w:rFonts w:hAnsi="Times New Roman"/>
        </w:rPr>
        <w:t>‘</w:t>
      </w:r>
      <w:r>
        <w:t>vagina</w:t>
      </w:r>
      <w:r>
        <w:rPr>
          <w:rFonts w:hAnsi="Times New Roman"/>
        </w:rPr>
        <w:t xml:space="preserve">’ </w:t>
      </w:r>
      <w:r>
        <w:t>\s (GNOG)</w:t>
      </w:r>
    </w:p>
    <w:p w14:paraId="6E4CD38A" w14:textId="77777777" w:rsidR="00C42BF2" w:rsidRDefault="00F80514">
      <w:pPr>
        <w:pStyle w:val="Default"/>
        <w:widowControl w:val="0"/>
        <w:tabs>
          <w:tab w:val="left" w:pos="2880"/>
        </w:tabs>
        <w:ind w:left="2880" w:hanging="2880"/>
      </w:pPr>
      <w:r>
        <w:lastRenderedPageBreak/>
        <w:t>\l Panyjima</w:t>
      </w:r>
      <w:r>
        <w:tab/>
        <w:t>\w</w:t>
      </w:r>
      <w:r>
        <w:rPr>
          <w:i/>
          <w:iCs/>
        </w:rPr>
        <w:t xml:space="preserve"> pila</w:t>
      </w:r>
      <w:r>
        <w:t xml:space="preserve"> \g </w:t>
      </w:r>
      <w:r>
        <w:rPr>
          <w:rFonts w:hAnsi="Times New Roman"/>
        </w:rPr>
        <w:t>‘</w:t>
      </w:r>
      <w:r>
        <w:t>vagina</w:t>
      </w:r>
      <w:r>
        <w:rPr>
          <w:rFonts w:hAnsi="Times New Roman"/>
        </w:rPr>
        <w:t xml:space="preserve">’ </w:t>
      </w:r>
      <w:r>
        <w:t xml:space="preserve">\q AD gives </w:t>
      </w:r>
      <w:r>
        <w:rPr>
          <w:i/>
          <w:iCs/>
        </w:rPr>
        <w:t>pilapila</w:t>
      </w:r>
      <w:r>
        <w:rPr>
          <w:rFonts w:hAnsi="Times New Roman"/>
        </w:rPr>
        <w:t xml:space="preserve"> ‘</w:t>
      </w:r>
      <w:r>
        <w:t>buttocks</w:t>
      </w:r>
      <w:r>
        <w:rPr>
          <w:rFonts w:hAnsi="Times New Roman"/>
        </w:rPr>
        <w:t xml:space="preserve">’ </w:t>
      </w:r>
      <w:r>
        <w:t>only. \s (GNOG)</w:t>
      </w:r>
    </w:p>
    <w:p w14:paraId="145C3C03" w14:textId="77777777" w:rsidR="00C42BF2" w:rsidRDefault="00F80514">
      <w:pPr>
        <w:pStyle w:val="Default"/>
        <w:widowControl w:val="0"/>
        <w:tabs>
          <w:tab w:val="left" w:pos="2880"/>
        </w:tabs>
        <w:ind w:left="2880" w:hanging="2880"/>
      </w:pPr>
      <w:r>
        <w:t xml:space="preserve">\l </w:t>
      </w:r>
      <w:r>
        <w:rPr>
          <w:b/>
          <w:bCs/>
        </w:rPr>
        <w:t>pNgayarda</w:t>
      </w:r>
      <w:r>
        <w:rPr>
          <w:b/>
          <w:bCs/>
        </w:rPr>
        <w:tab/>
        <w:t>\w *pila</w:t>
      </w:r>
      <w:r>
        <w:t xml:space="preserve"> \s GNOG #412</w:t>
      </w:r>
    </w:p>
    <w:p w14:paraId="317701B4" w14:textId="77777777" w:rsidR="00C42BF2" w:rsidRDefault="00F80514">
      <w:pPr>
        <w:pStyle w:val="Default"/>
        <w:widowControl w:val="0"/>
        <w:tabs>
          <w:tab w:val="left" w:pos="2880"/>
        </w:tabs>
        <w:ind w:left="2880" w:hanging="2880"/>
      </w:pPr>
      <w:r>
        <w:t>^^^</w:t>
      </w:r>
    </w:p>
    <w:p w14:paraId="3D891C39" w14:textId="77777777" w:rsidR="00C42BF2" w:rsidRDefault="00F80514">
      <w:pPr>
        <w:pStyle w:val="Default"/>
        <w:widowControl w:val="0"/>
        <w:tabs>
          <w:tab w:val="left" w:pos="2880"/>
        </w:tabs>
        <w:ind w:left="2880" w:hanging="2880"/>
      </w:pPr>
      <w:r>
        <w:t>\l Yinytjiparnti</w:t>
      </w:r>
      <w:r>
        <w:tab/>
        <w:t>\w</w:t>
      </w:r>
      <w:r>
        <w:rPr>
          <w:i/>
          <w:iCs/>
        </w:rPr>
        <w:t xml:space="preserve"> pica</w:t>
      </w:r>
      <w:r>
        <w:t xml:space="preserve"> \g </w:t>
      </w:r>
      <w:r>
        <w:rPr>
          <w:rFonts w:hAnsi="Times New Roman"/>
        </w:rPr>
        <w:t>‘</w:t>
      </w:r>
      <w:r>
        <w:t>clitoris</w:t>
      </w:r>
      <w:r>
        <w:rPr>
          <w:rFonts w:hAnsi="Times New Roman"/>
        </w:rPr>
        <w:t xml:space="preserve">’ </w:t>
      </w:r>
      <w:r>
        <w:t xml:space="preserve">[GNOG]; </w:t>
      </w:r>
      <w:r>
        <w:rPr>
          <w:rFonts w:hAnsi="Times New Roman"/>
        </w:rPr>
        <w:t>‘</w:t>
      </w:r>
      <w:r>
        <w:t>penis</w:t>
      </w:r>
      <w:r>
        <w:rPr>
          <w:rFonts w:hAnsi="Times New Roman"/>
        </w:rPr>
        <w:t xml:space="preserve">’ </w:t>
      </w:r>
      <w:r>
        <w:t>[FW] \s GNOG, FW</w:t>
      </w:r>
    </w:p>
    <w:p w14:paraId="500C9BA3" w14:textId="77777777" w:rsidR="00C42BF2" w:rsidRDefault="00F80514">
      <w:pPr>
        <w:pStyle w:val="Default"/>
        <w:widowControl w:val="0"/>
        <w:tabs>
          <w:tab w:val="left" w:pos="2880"/>
        </w:tabs>
        <w:ind w:left="2880" w:hanging="2880"/>
      </w:pPr>
      <w:r>
        <w:t>***</w:t>
      </w:r>
    </w:p>
    <w:p w14:paraId="0EBB8965" w14:textId="77777777" w:rsidR="00C42BF2" w:rsidRDefault="00F80514">
      <w:pPr>
        <w:pStyle w:val="Default"/>
        <w:widowControl w:val="0"/>
        <w:tabs>
          <w:tab w:val="left" w:pos="2880"/>
        </w:tabs>
        <w:ind w:left="2880" w:hanging="2880"/>
      </w:pPr>
      <w:r>
        <w:t>\l Kungkari</w:t>
      </w:r>
      <w:r>
        <w:tab/>
        <w:t xml:space="preserve">\w </w:t>
      </w:r>
      <w:r>
        <w:rPr>
          <w:i/>
          <w:iCs/>
        </w:rPr>
        <w:t>piru</w:t>
      </w:r>
      <w:r>
        <w:t xml:space="preserve"> \g </w:t>
      </w:r>
      <w:r>
        <w:rPr>
          <w:rFonts w:hAnsi="Times New Roman"/>
        </w:rPr>
        <w:t>‘</w:t>
      </w:r>
      <w:r>
        <w:t>back</w:t>
      </w:r>
      <w:r>
        <w:rPr>
          <w:rFonts w:hAnsi="Times New Roman"/>
        </w:rPr>
        <w:t xml:space="preserve">’ </w:t>
      </w:r>
      <w:r>
        <w:t>\s (GB)</w:t>
      </w:r>
    </w:p>
    <w:p w14:paraId="4B929E9D" w14:textId="77777777" w:rsidR="00C42BF2" w:rsidRDefault="00C42BF2">
      <w:pPr>
        <w:pStyle w:val="Default"/>
        <w:widowControl w:val="0"/>
        <w:tabs>
          <w:tab w:val="left" w:pos="2880"/>
        </w:tabs>
        <w:ind w:left="2880" w:hanging="2880"/>
      </w:pPr>
    </w:p>
    <w:p w14:paraId="52DBCC58" w14:textId="77777777" w:rsidR="00C42BF2" w:rsidRDefault="00C42BF2">
      <w:pPr>
        <w:pStyle w:val="Default"/>
        <w:widowControl w:val="0"/>
        <w:tabs>
          <w:tab w:val="left" w:pos="2880"/>
        </w:tabs>
        <w:ind w:left="2880" w:hanging="2880"/>
      </w:pPr>
    </w:p>
    <w:p w14:paraId="553B279B" w14:textId="77777777" w:rsidR="00C42BF2" w:rsidRDefault="00F80514">
      <w:pPr>
        <w:pStyle w:val="Default"/>
        <w:widowControl w:val="0"/>
        <w:tabs>
          <w:tab w:val="left" w:pos="2880"/>
        </w:tabs>
        <w:ind w:left="2880" w:hanging="2880"/>
        <w:rPr>
          <w:b/>
          <w:bCs/>
        </w:rPr>
      </w:pPr>
      <w:r>
        <w:t xml:space="preserve">\e </w:t>
      </w:r>
      <w:r>
        <w:rPr>
          <w:b/>
          <w:bCs/>
        </w:rPr>
        <w:t>*pi{a-</w:t>
      </w:r>
    </w:p>
    <w:p w14:paraId="596B44C4" w14:textId="77777777" w:rsidR="00C42BF2" w:rsidRDefault="00F80514">
      <w:pPr>
        <w:pStyle w:val="Default"/>
        <w:widowControl w:val="0"/>
        <w:tabs>
          <w:tab w:val="left" w:pos="2880"/>
        </w:tabs>
        <w:ind w:left="2880" w:hanging="2880"/>
      </w:pPr>
      <w:r>
        <w:t xml:space="preserve">\t </w:t>
      </w:r>
      <w:r>
        <w:rPr>
          <w:rFonts w:hAnsi="Times New Roman"/>
        </w:rPr>
        <w:t>‘</w:t>
      </w:r>
      <w:r>
        <w:t>lick</w:t>
      </w:r>
      <w:r>
        <w:rPr>
          <w:rFonts w:hAnsi="Times New Roman"/>
        </w:rPr>
        <w:t>’</w:t>
      </w:r>
    </w:p>
    <w:p w14:paraId="0339FCC8" w14:textId="77777777" w:rsidR="00C42BF2" w:rsidRDefault="00F80514">
      <w:pPr>
        <w:pStyle w:val="Default"/>
        <w:widowControl w:val="0"/>
        <w:tabs>
          <w:tab w:val="left" w:pos="2880"/>
        </w:tabs>
        <w:ind w:left="2880" w:hanging="2880"/>
      </w:pPr>
      <w:r>
        <w:t>\b vt</w:t>
      </w:r>
    </w:p>
    <w:p w14:paraId="62A33582" w14:textId="77777777" w:rsidR="00C42BF2" w:rsidRDefault="00F80514">
      <w:pPr>
        <w:pStyle w:val="Default"/>
        <w:widowControl w:val="0"/>
        <w:tabs>
          <w:tab w:val="left" w:pos="2880"/>
        </w:tabs>
        <w:ind w:left="2880" w:hanging="2880"/>
      </w:pPr>
      <w:r>
        <w:t>\x See also *pica-, *pu</w:t>
      </w:r>
      <w:r>
        <w:rPr>
          <w:rFonts w:hAnsi="Times New Roman"/>
        </w:rPr>
        <w:t>ñ</w:t>
      </w:r>
      <w:r>
        <w:t>ca-.</w:t>
      </w:r>
    </w:p>
    <w:p w14:paraId="2A48A68E" w14:textId="77777777" w:rsidR="00C42BF2" w:rsidRDefault="00F80514">
      <w:pPr>
        <w:pStyle w:val="Default"/>
        <w:widowControl w:val="0"/>
        <w:tabs>
          <w:tab w:val="left" w:pos="2880"/>
        </w:tabs>
        <w:ind w:left="2880" w:hanging="2880"/>
      </w:pPr>
      <w:r>
        <w:t>\l YYoront</w:t>
      </w:r>
      <w:r>
        <w:tab/>
        <w:t>\w</w:t>
      </w:r>
      <w:r>
        <w:rPr>
          <w:i/>
          <w:iCs/>
        </w:rPr>
        <w:t xml:space="preserve"> piy</w:t>
      </w:r>
      <w:r>
        <w:t xml:space="preserve"> \g </w:t>
      </w:r>
      <w:r>
        <w:rPr>
          <w:rFonts w:hAnsi="Times New Roman"/>
        </w:rPr>
        <w:t>‘</w:t>
      </w:r>
      <w:r>
        <w:t>lick</w:t>
      </w:r>
      <w:r>
        <w:rPr>
          <w:rFonts w:hAnsi="Times New Roman"/>
        </w:rPr>
        <w:t xml:space="preserve">’ </w:t>
      </w:r>
      <w:r>
        <w:t>\q vt, L conj. \q Poss. belongs with *pica-.</w:t>
      </w:r>
    </w:p>
    <w:p w14:paraId="402A5666" w14:textId="77777777" w:rsidR="00C42BF2" w:rsidRDefault="00F80514">
      <w:pPr>
        <w:pStyle w:val="Default"/>
        <w:widowControl w:val="0"/>
        <w:tabs>
          <w:tab w:val="left" w:pos="2880"/>
        </w:tabs>
        <w:ind w:left="2880" w:hanging="2880"/>
      </w:pPr>
      <w:r>
        <w:t>\l UOykangand</w:t>
      </w:r>
      <w:r>
        <w:tab/>
        <w:t>\w</w:t>
      </w:r>
      <w:r>
        <w:rPr>
          <w:i/>
          <w:iCs/>
        </w:rPr>
        <w:t xml:space="preserve"> ilha-</w:t>
      </w:r>
      <w:r>
        <w:t xml:space="preserve"> \g </w:t>
      </w:r>
      <w:r>
        <w:rPr>
          <w:rFonts w:hAnsi="Times New Roman"/>
        </w:rPr>
        <w:t>‘</w:t>
      </w:r>
      <w:r>
        <w:t>lick</w:t>
      </w:r>
      <w:r>
        <w:rPr>
          <w:rFonts w:hAnsi="Times New Roman"/>
        </w:rPr>
        <w:t xml:space="preserve">’ </w:t>
      </w:r>
      <w:r>
        <w:t xml:space="preserve">\q Etymological L conj: P </w:t>
      </w:r>
      <w:r>
        <w:rPr>
          <w:i/>
          <w:iCs/>
        </w:rPr>
        <w:t>ilharr</w:t>
      </w:r>
      <w:r>
        <w:t xml:space="preserve">, Imp </w:t>
      </w:r>
      <w:r>
        <w:rPr>
          <w:i/>
          <w:iCs/>
        </w:rPr>
        <w:t>ilhal</w:t>
      </w:r>
      <w:r>
        <w:t>. \s (PH)</w:t>
      </w:r>
    </w:p>
    <w:p w14:paraId="33416577" w14:textId="77777777" w:rsidR="00C42BF2" w:rsidRDefault="00F80514">
      <w:pPr>
        <w:pStyle w:val="Default"/>
        <w:widowControl w:val="0"/>
        <w:tabs>
          <w:tab w:val="left" w:pos="2880"/>
        </w:tabs>
        <w:ind w:left="2880" w:hanging="2880"/>
      </w:pPr>
      <w:r>
        <w:t>\l UOlkol</w:t>
      </w:r>
      <w:r>
        <w:tab/>
        <w:t>\w</w:t>
      </w:r>
      <w:r>
        <w:rPr>
          <w:i/>
          <w:iCs/>
        </w:rPr>
        <w:t xml:space="preserve"> ilha-</w:t>
      </w:r>
      <w:r>
        <w:t xml:space="preserve"> \g </w:t>
      </w:r>
      <w:r>
        <w:rPr>
          <w:rFonts w:hAnsi="Times New Roman"/>
        </w:rPr>
        <w:t>‘</w:t>
      </w:r>
      <w:r>
        <w:t>lick</w:t>
      </w:r>
      <w:r>
        <w:rPr>
          <w:rFonts w:hAnsi="Times New Roman"/>
        </w:rPr>
        <w:t xml:space="preserve">’ </w:t>
      </w:r>
      <w:r>
        <w:t xml:space="preserve">\q Etymological L conj: P </w:t>
      </w:r>
      <w:r>
        <w:rPr>
          <w:i/>
          <w:iCs/>
        </w:rPr>
        <w:t>ilharr</w:t>
      </w:r>
      <w:r>
        <w:t xml:space="preserve">, Imp </w:t>
      </w:r>
      <w:r>
        <w:rPr>
          <w:i/>
          <w:iCs/>
        </w:rPr>
        <w:t>ilhal</w:t>
      </w:r>
      <w:r>
        <w:t xml:space="preserve">, Imp (northern) </w:t>
      </w:r>
      <w:r>
        <w:rPr>
          <w:i/>
          <w:iCs/>
        </w:rPr>
        <w:t>ilhang</w:t>
      </w:r>
      <w:r>
        <w:t>. \s (PH)</w:t>
      </w:r>
    </w:p>
    <w:p w14:paraId="6EDE5AF9" w14:textId="77777777" w:rsidR="00C42BF2" w:rsidRDefault="00F80514">
      <w:pPr>
        <w:pStyle w:val="Default"/>
        <w:widowControl w:val="0"/>
        <w:tabs>
          <w:tab w:val="left" w:pos="2880"/>
        </w:tabs>
        <w:ind w:left="2880" w:hanging="2880"/>
      </w:pPr>
      <w:r>
        <w:t>\l Djabugay</w:t>
      </w:r>
      <w:r>
        <w:tab/>
        <w:t>\w</w:t>
      </w:r>
      <w:r>
        <w:rPr>
          <w:i/>
          <w:iCs/>
        </w:rPr>
        <w:t xml:space="preserve"> biya-</w:t>
      </w:r>
      <w:r>
        <w:t xml:space="preserve"> \g </w:t>
      </w:r>
      <w:r>
        <w:rPr>
          <w:rFonts w:hAnsi="Times New Roman"/>
        </w:rPr>
        <w:t>‘</w:t>
      </w:r>
      <w:r>
        <w:t>lick honey</w:t>
      </w:r>
      <w:r>
        <w:rPr>
          <w:rFonts w:hAnsi="Times New Roman"/>
        </w:rPr>
        <w:t xml:space="preserve">’ </w:t>
      </w:r>
      <w:r>
        <w:t>\q Y conj., intransitive (questioned). \s (EP)</w:t>
      </w:r>
    </w:p>
    <w:p w14:paraId="6354ED01" w14:textId="77777777" w:rsidR="00C42BF2" w:rsidRDefault="00F80514">
      <w:pPr>
        <w:pStyle w:val="Default"/>
        <w:widowControl w:val="0"/>
        <w:tabs>
          <w:tab w:val="left" w:pos="2880"/>
        </w:tabs>
        <w:ind w:left="2880" w:hanging="2880"/>
      </w:pPr>
      <w:r>
        <w:t>\l Ngarluma</w:t>
      </w:r>
      <w:r>
        <w:tab/>
        <w:t>\w</w:t>
      </w:r>
      <w:r>
        <w:rPr>
          <w:i/>
          <w:iCs/>
        </w:rPr>
        <w:t xml:space="preserve"> pi{a-lku</w:t>
      </w:r>
      <w:r>
        <w:t xml:space="preserve"> \g </w:t>
      </w:r>
      <w:r>
        <w:rPr>
          <w:rFonts w:hAnsi="Times New Roman"/>
        </w:rPr>
        <w:t>‘</w:t>
      </w:r>
      <w:r>
        <w:t>bite, chew</w:t>
      </w:r>
      <w:r>
        <w:rPr>
          <w:rFonts w:hAnsi="Times New Roman"/>
        </w:rPr>
        <w:t xml:space="preserve">’ </w:t>
      </w:r>
      <w:r>
        <w:t>\s (KLH)</w:t>
      </w:r>
    </w:p>
    <w:p w14:paraId="4C152497" w14:textId="77777777" w:rsidR="00C42BF2" w:rsidRDefault="00F80514">
      <w:pPr>
        <w:pStyle w:val="Default"/>
        <w:widowControl w:val="0"/>
        <w:tabs>
          <w:tab w:val="left" w:pos="2880"/>
        </w:tabs>
        <w:ind w:left="2880" w:hanging="2880"/>
      </w:pPr>
      <w:r>
        <w:t xml:space="preserve">\l </w:t>
      </w:r>
      <w:r>
        <w:rPr>
          <w:b/>
          <w:bCs/>
        </w:rPr>
        <w:t>pPNy</w:t>
      </w:r>
      <w:r>
        <w:rPr>
          <w:b/>
          <w:bCs/>
        </w:rPr>
        <w:tab/>
        <w:t>\w *pi{a-</w:t>
      </w:r>
      <w:r>
        <w:t xml:space="preserve"> \q How YY continues an original *{ is not clear; this is the only correspondence noted so far. Although YY does have a contrastive laminal lateral, the attested cognates have a corresponding laminal stop. If YY </w:t>
      </w:r>
      <w:r>
        <w:rPr>
          <w:i/>
          <w:iCs/>
        </w:rPr>
        <w:t>piy</w:t>
      </w:r>
      <w:r>
        <w:t xml:space="preserve"> continues *pica- (q.v.) instead of *pi{a-, then </w:t>
      </w:r>
      <w:r>
        <w:rPr>
          <w:i/>
          <w:iCs/>
        </w:rPr>
        <w:t>y</w:t>
      </w:r>
      <w:r>
        <w:t xml:space="preserve"> &lt; *c would be regular. \s (BA)</w:t>
      </w:r>
    </w:p>
    <w:p w14:paraId="62299DE7" w14:textId="77777777" w:rsidR="00C42BF2" w:rsidRDefault="00F80514">
      <w:pPr>
        <w:pStyle w:val="Default"/>
        <w:widowControl w:val="0"/>
        <w:tabs>
          <w:tab w:val="left" w:pos="2880"/>
        </w:tabs>
        <w:ind w:left="2880" w:hanging="2880"/>
      </w:pPr>
      <w:r>
        <w:t>^^^</w:t>
      </w:r>
    </w:p>
    <w:p w14:paraId="719B9A14" w14:textId="77777777" w:rsidR="00C42BF2" w:rsidRDefault="00F80514">
      <w:pPr>
        <w:pStyle w:val="Default"/>
        <w:widowControl w:val="0"/>
        <w:tabs>
          <w:tab w:val="left" w:pos="2880"/>
        </w:tabs>
        <w:ind w:left="2880" w:hanging="2880"/>
      </w:pPr>
      <w:r>
        <w:t>\l Margany</w:t>
      </w:r>
      <w:r>
        <w:tab/>
        <w:t>\w</w:t>
      </w:r>
      <w:r>
        <w:rPr>
          <w:i/>
          <w:iCs/>
        </w:rPr>
        <w:t xml:space="preserve"> bu{a-</w:t>
      </w:r>
      <w:r>
        <w:t xml:space="preserve"> \g </w:t>
      </w:r>
      <w:r>
        <w:rPr>
          <w:rFonts w:hAnsi="Times New Roman"/>
        </w:rPr>
        <w:t>‘</w:t>
      </w:r>
      <w:r>
        <w:t>suck</w:t>
      </w:r>
      <w:r>
        <w:rPr>
          <w:rFonts w:hAnsi="Times New Roman"/>
        </w:rPr>
        <w:t xml:space="preserve">’ </w:t>
      </w:r>
      <w:r>
        <w:t>\s (GB)</w:t>
      </w:r>
    </w:p>
    <w:p w14:paraId="7972F86F" w14:textId="77777777" w:rsidR="00C42BF2" w:rsidRDefault="00F80514">
      <w:pPr>
        <w:pStyle w:val="Default"/>
        <w:widowControl w:val="0"/>
        <w:tabs>
          <w:tab w:val="left" w:pos="2880"/>
        </w:tabs>
        <w:ind w:left="2880" w:hanging="2880"/>
      </w:pPr>
      <w:r>
        <w:t>\l Gunya</w:t>
      </w:r>
      <w:r>
        <w:tab/>
        <w:t>\w</w:t>
      </w:r>
      <w:r>
        <w:rPr>
          <w:i/>
          <w:iCs/>
        </w:rPr>
        <w:t xml:space="preserve"> bu{a-</w:t>
      </w:r>
      <w:r>
        <w:t xml:space="preserve"> \g </w:t>
      </w:r>
      <w:r>
        <w:rPr>
          <w:rFonts w:hAnsi="Times New Roman"/>
        </w:rPr>
        <w:t>‘</w:t>
      </w:r>
      <w:r>
        <w:t>suck</w:t>
      </w:r>
      <w:r>
        <w:rPr>
          <w:rFonts w:hAnsi="Times New Roman"/>
        </w:rPr>
        <w:t xml:space="preserve">’ </w:t>
      </w:r>
      <w:r>
        <w:t>\s (GB)</w:t>
      </w:r>
    </w:p>
    <w:p w14:paraId="4AB1AE3D" w14:textId="77777777" w:rsidR="00C42BF2" w:rsidRDefault="00F80514">
      <w:pPr>
        <w:pStyle w:val="Default"/>
        <w:widowControl w:val="0"/>
        <w:tabs>
          <w:tab w:val="left" w:pos="2880"/>
        </w:tabs>
        <w:ind w:left="2880" w:hanging="2880"/>
      </w:pPr>
      <w:r>
        <w:t>^^^</w:t>
      </w:r>
    </w:p>
    <w:p w14:paraId="1D763400" w14:textId="77777777" w:rsidR="00C42BF2" w:rsidRDefault="00F80514">
      <w:pPr>
        <w:pStyle w:val="Default"/>
        <w:widowControl w:val="0"/>
        <w:tabs>
          <w:tab w:val="left" w:pos="2880"/>
        </w:tabs>
        <w:ind w:left="2880" w:hanging="2880"/>
      </w:pPr>
      <w:r>
        <w:t>\l Ngarluma</w:t>
      </w:r>
      <w:r>
        <w:tab/>
        <w:t xml:space="preserve">\w </w:t>
      </w:r>
      <w:r>
        <w:rPr>
          <w:i/>
          <w:iCs/>
        </w:rPr>
        <w:t>mi{a-</w:t>
      </w:r>
      <w:r>
        <w:t xml:space="preserve"> \g </w:t>
      </w:r>
      <w:r>
        <w:rPr>
          <w:rFonts w:hAnsi="Times New Roman"/>
        </w:rPr>
        <w:t>‘</w:t>
      </w:r>
      <w:r>
        <w:t>to lick it</w:t>
      </w:r>
      <w:r>
        <w:rPr>
          <w:rFonts w:hAnsi="Times New Roman"/>
        </w:rPr>
        <w:t xml:space="preserve">’ </w:t>
      </w:r>
      <w:r>
        <w:t xml:space="preserve">\p Conj. L; F </w:t>
      </w:r>
      <w:r>
        <w:rPr>
          <w:i/>
          <w:iCs/>
        </w:rPr>
        <w:t>mi{alku</w:t>
      </w:r>
      <w:r>
        <w:t>. \s KLH</w:t>
      </w:r>
    </w:p>
    <w:p w14:paraId="5AB5B5AC" w14:textId="77777777" w:rsidR="00C42BF2" w:rsidRDefault="00F80514">
      <w:pPr>
        <w:pStyle w:val="Default"/>
        <w:widowControl w:val="0"/>
        <w:tabs>
          <w:tab w:val="left" w:pos="2880"/>
        </w:tabs>
        <w:ind w:left="2880" w:hanging="2880"/>
      </w:pPr>
      <w:r>
        <w:t>***</w:t>
      </w:r>
    </w:p>
    <w:p w14:paraId="080760E1" w14:textId="77777777" w:rsidR="00C42BF2" w:rsidRDefault="00F80514">
      <w:pPr>
        <w:pStyle w:val="Default"/>
        <w:widowControl w:val="0"/>
        <w:tabs>
          <w:tab w:val="left" w:pos="2880"/>
        </w:tabs>
        <w:ind w:left="2880" w:hanging="2880"/>
      </w:pPr>
      <w:r>
        <w:t>\l Mayali</w:t>
      </w:r>
      <w:r>
        <w:tab/>
        <w:t>\w</w:t>
      </w:r>
      <w:r>
        <w:rPr>
          <w:i/>
          <w:iCs/>
        </w:rPr>
        <w:t xml:space="preserve"> beleng7me</w:t>
      </w:r>
      <w:r>
        <w:t xml:space="preserve"> \g </w:t>
      </w:r>
      <w:r>
        <w:rPr>
          <w:rFonts w:hAnsi="Times New Roman"/>
        </w:rPr>
        <w:t>‘</w:t>
      </w:r>
      <w:r>
        <w:t>lick</w:t>
      </w:r>
      <w:r>
        <w:rPr>
          <w:rFonts w:hAnsi="Times New Roman"/>
        </w:rPr>
        <w:t xml:space="preserve">’ </w:t>
      </w:r>
      <w:r>
        <w:t>\s (NE)</w:t>
      </w:r>
    </w:p>
    <w:p w14:paraId="1E1C3F9A" w14:textId="77777777" w:rsidR="00C42BF2" w:rsidRDefault="00C42BF2">
      <w:pPr>
        <w:pStyle w:val="Default"/>
        <w:widowControl w:val="0"/>
        <w:tabs>
          <w:tab w:val="left" w:pos="2880"/>
        </w:tabs>
        <w:ind w:left="2880" w:hanging="2880"/>
      </w:pPr>
    </w:p>
    <w:p w14:paraId="3CC0C2B3" w14:textId="77777777" w:rsidR="00C42BF2" w:rsidRDefault="00C42BF2">
      <w:pPr>
        <w:pStyle w:val="Default"/>
        <w:widowControl w:val="0"/>
        <w:tabs>
          <w:tab w:val="left" w:pos="2880"/>
        </w:tabs>
        <w:ind w:left="2880" w:hanging="2880"/>
      </w:pPr>
    </w:p>
    <w:p w14:paraId="49FA1901" w14:textId="77777777" w:rsidR="00C42BF2" w:rsidRDefault="00F80514">
      <w:pPr>
        <w:pStyle w:val="Default"/>
        <w:widowControl w:val="0"/>
        <w:tabs>
          <w:tab w:val="left" w:pos="2880"/>
        </w:tabs>
        <w:ind w:left="2880" w:hanging="2880"/>
        <w:rPr>
          <w:b/>
          <w:bCs/>
        </w:rPr>
      </w:pPr>
      <w:r>
        <w:t xml:space="preserve">\e </w:t>
      </w:r>
      <w:r>
        <w:rPr>
          <w:b/>
          <w:bCs/>
        </w:rPr>
        <w:t>*pina</w:t>
      </w:r>
    </w:p>
    <w:p w14:paraId="1A9E1C40" w14:textId="77777777" w:rsidR="00C42BF2" w:rsidRDefault="00F80514">
      <w:pPr>
        <w:pStyle w:val="Default"/>
        <w:widowControl w:val="0"/>
        <w:tabs>
          <w:tab w:val="left" w:pos="2880"/>
        </w:tabs>
        <w:ind w:left="2880" w:hanging="2880"/>
      </w:pPr>
      <w:r>
        <w:t xml:space="preserve">\t </w:t>
      </w:r>
      <w:r>
        <w:rPr>
          <w:rFonts w:hAnsi="Times New Roman"/>
        </w:rPr>
        <w:t>‘</w:t>
      </w:r>
      <w:r>
        <w:t>ear</w:t>
      </w:r>
      <w:r>
        <w:rPr>
          <w:rFonts w:hAnsi="Times New Roman"/>
        </w:rPr>
        <w:t>’</w:t>
      </w:r>
    </w:p>
    <w:p w14:paraId="3EAE7168" w14:textId="77777777" w:rsidR="00C42BF2" w:rsidRDefault="00F80514">
      <w:pPr>
        <w:pStyle w:val="Default"/>
        <w:widowControl w:val="0"/>
        <w:tabs>
          <w:tab w:val="left" w:pos="2880"/>
        </w:tabs>
        <w:ind w:left="2880" w:hanging="2880"/>
      </w:pPr>
      <w:r>
        <w:t>\b n</w:t>
      </w:r>
    </w:p>
    <w:p w14:paraId="4541786D" w14:textId="77777777" w:rsidR="00C42BF2" w:rsidRDefault="00F80514">
      <w:pPr>
        <w:pStyle w:val="Default"/>
        <w:widowControl w:val="0"/>
        <w:tabs>
          <w:tab w:val="left" w:pos="2880"/>
        </w:tabs>
        <w:ind w:left="2880" w:hanging="2880"/>
      </w:pPr>
      <w:r>
        <w:t>\c B</w:t>
      </w:r>
    </w:p>
    <w:p w14:paraId="7BB5B8AC" w14:textId="77777777" w:rsidR="00C42BF2" w:rsidRDefault="00F80514">
      <w:pPr>
        <w:pStyle w:val="Default"/>
        <w:widowControl w:val="0"/>
        <w:tabs>
          <w:tab w:val="left" w:pos="2880"/>
        </w:tabs>
        <w:ind w:left="2880" w:hanging="2880"/>
      </w:pPr>
      <w:r>
        <w:t xml:space="preserve">\x See also *ka:lu, *kurlka, </w:t>
      </w:r>
      <w:r>
        <w:rPr>
          <w:color w:val="800000"/>
          <w:u w:color="800000"/>
        </w:rPr>
        <w:t>*langa,</w:t>
      </w:r>
      <w:r>
        <w:t xml:space="preserve"> *milka, *mana, *manga, *pinarri, *kura.</w:t>
      </w:r>
    </w:p>
    <w:p w14:paraId="057A9ED7" w14:textId="77777777" w:rsidR="00C42BF2" w:rsidRDefault="00F80514">
      <w:pPr>
        <w:pStyle w:val="Default"/>
        <w:widowControl w:val="0"/>
        <w:tabs>
          <w:tab w:val="left" w:pos="2880"/>
        </w:tabs>
        <w:ind w:left="2880" w:hanging="2880"/>
      </w:pPr>
      <w:r>
        <w:t>\l WNgathrr</w:t>
      </w:r>
      <w:r>
        <w:tab/>
        <w:t>\w</w:t>
      </w:r>
      <w:r>
        <w:rPr>
          <w:i/>
          <w:iCs/>
        </w:rPr>
        <w:t xml:space="preserve"> pin</w:t>
      </w:r>
      <w:r>
        <w:t xml:space="preserve"> \g </w:t>
      </w:r>
      <w:r>
        <w:rPr>
          <w:rFonts w:hAnsi="Times New Roman"/>
        </w:rPr>
        <w:t>‘</w:t>
      </w:r>
      <w:r>
        <w:t>ear</w:t>
      </w:r>
      <w:r>
        <w:rPr>
          <w:rFonts w:hAnsi="Times New Roman"/>
          <w:i/>
          <w:iCs/>
        </w:rPr>
        <w:t>’</w:t>
      </w:r>
      <w:r>
        <w:t xml:space="preserve"> \</w:t>
      </w:r>
      <w:r>
        <w:rPr>
          <w:i/>
          <w:iCs/>
        </w:rPr>
        <w:t xml:space="preserve">s </w:t>
      </w:r>
      <w:r>
        <w:t>(KLH)</w:t>
      </w:r>
    </w:p>
    <w:p w14:paraId="4C2C576D" w14:textId="77777777" w:rsidR="00C42BF2" w:rsidRDefault="00F80514">
      <w:pPr>
        <w:pStyle w:val="Default"/>
        <w:widowControl w:val="0"/>
        <w:tabs>
          <w:tab w:val="left" w:pos="2880"/>
        </w:tabs>
        <w:ind w:left="2880" w:hanging="2880"/>
      </w:pPr>
      <w:r>
        <w:t>\l WNgathan</w:t>
      </w:r>
      <w:r>
        <w:tab/>
        <w:t>\w</w:t>
      </w:r>
      <w:r>
        <w:rPr>
          <w:i/>
          <w:iCs/>
        </w:rPr>
        <w:t xml:space="preserve"> pin</w:t>
      </w:r>
      <w:r>
        <w:t xml:space="preserve"> \g </w:t>
      </w:r>
      <w:r>
        <w:rPr>
          <w:rFonts w:hAnsi="Times New Roman"/>
        </w:rPr>
        <w:t>‘</w:t>
      </w:r>
      <w:r>
        <w:t>ear, leaf</w:t>
      </w:r>
      <w:r>
        <w:rPr>
          <w:rFonts w:hAnsi="Times New Roman"/>
        </w:rPr>
        <w:t xml:space="preserve">’ </w:t>
      </w:r>
      <w:r>
        <w:t>\s (PS)</w:t>
      </w:r>
    </w:p>
    <w:p w14:paraId="5C22C8B6" w14:textId="77777777" w:rsidR="00C42BF2" w:rsidRDefault="00F80514">
      <w:pPr>
        <w:pStyle w:val="Default"/>
        <w:widowControl w:val="0"/>
        <w:tabs>
          <w:tab w:val="left" w:pos="2880"/>
        </w:tabs>
        <w:ind w:left="2880" w:hanging="2880"/>
        <w:rPr>
          <w:color w:val="003300"/>
          <w:u w:color="003300"/>
        </w:rPr>
      </w:pPr>
      <w:r>
        <w:rPr>
          <w:color w:val="003300"/>
          <w:u w:color="003300"/>
        </w:rPr>
        <w:t>\l Umpithamu</w:t>
      </w:r>
      <w:r>
        <w:rPr>
          <w:color w:val="003300"/>
          <w:u w:color="003300"/>
        </w:rPr>
        <w:tab/>
        <w:t xml:space="preserve">\w </w:t>
      </w:r>
      <w:r>
        <w:rPr>
          <w:i/>
          <w:iCs/>
          <w:color w:val="003300"/>
          <w:u w:color="003300"/>
        </w:rPr>
        <w:t>wina</w:t>
      </w:r>
      <w:r>
        <w:rPr>
          <w:color w:val="003300"/>
          <w:u w:color="003300"/>
        </w:rPr>
        <w:t xml:space="preserve"> \g </w:t>
      </w:r>
      <w:r>
        <w:rPr>
          <w:rFonts w:hAnsi="Times New Roman"/>
          <w:color w:val="003300"/>
          <w:u w:color="003300"/>
        </w:rPr>
        <w:t>‘</w:t>
      </w:r>
      <w:r>
        <w:rPr>
          <w:color w:val="003300"/>
          <w:u w:color="003300"/>
        </w:rPr>
        <w:t>ear</w:t>
      </w:r>
      <w:r>
        <w:rPr>
          <w:rFonts w:hAnsi="Times New Roman"/>
          <w:color w:val="003300"/>
          <w:u w:color="003300"/>
        </w:rPr>
        <w:t xml:space="preserve">’ </w:t>
      </w:r>
      <w:r>
        <w:rPr>
          <w:color w:val="003300"/>
          <w:u w:color="003300"/>
        </w:rPr>
        <w:t>\s J-CV</w:t>
      </w:r>
    </w:p>
    <w:p w14:paraId="3D7ADF56" w14:textId="77777777" w:rsidR="00C42BF2" w:rsidRDefault="00F80514">
      <w:pPr>
        <w:pStyle w:val="Default"/>
        <w:widowControl w:val="0"/>
        <w:tabs>
          <w:tab w:val="left" w:pos="2880"/>
        </w:tabs>
        <w:ind w:left="2880" w:hanging="2880"/>
        <w:rPr>
          <w:color w:val="003300"/>
          <w:u w:color="003300"/>
        </w:rPr>
      </w:pPr>
      <w:r>
        <w:rPr>
          <w:color w:val="003300"/>
          <w:u w:color="003300"/>
        </w:rPr>
        <w:t>\l Umbuygamu</w:t>
      </w:r>
      <w:r>
        <w:rPr>
          <w:color w:val="003300"/>
          <w:u w:color="003300"/>
        </w:rPr>
        <w:tab/>
        <w:t xml:space="preserve">\w </w:t>
      </w:r>
      <w:r>
        <w:rPr>
          <w:i/>
          <w:iCs/>
          <w:color w:val="003300"/>
          <w:u w:color="003300"/>
        </w:rPr>
        <w:t>itna</w:t>
      </w:r>
      <w:r>
        <w:rPr>
          <w:color w:val="003300"/>
          <w:u w:color="003300"/>
        </w:rPr>
        <w:t xml:space="preserve"> \g </w:t>
      </w:r>
      <w:r>
        <w:rPr>
          <w:rFonts w:hAnsi="Times New Roman"/>
          <w:color w:val="003300"/>
          <w:u w:color="003300"/>
        </w:rPr>
        <w:t>‘</w:t>
      </w:r>
      <w:r>
        <w:rPr>
          <w:color w:val="003300"/>
          <w:u w:color="003300"/>
        </w:rPr>
        <w:t>ear</w:t>
      </w:r>
      <w:r>
        <w:rPr>
          <w:rFonts w:hAnsi="Times New Roman"/>
          <w:color w:val="003300"/>
          <w:u w:color="003300"/>
        </w:rPr>
        <w:t xml:space="preserve">’ </w:t>
      </w:r>
      <w:r>
        <w:rPr>
          <w:color w:val="003300"/>
          <w:u w:color="003300"/>
        </w:rPr>
        <w:t>\s J-CV</w:t>
      </w:r>
    </w:p>
    <w:p w14:paraId="2DD6AB54" w14:textId="77777777" w:rsidR="00C42BF2" w:rsidRDefault="00F80514">
      <w:pPr>
        <w:pStyle w:val="Default"/>
        <w:widowControl w:val="0"/>
        <w:tabs>
          <w:tab w:val="left" w:pos="2880"/>
        </w:tabs>
        <w:ind w:left="2880" w:hanging="2880"/>
      </w:pPr>
      <w:r>
        <w:t>\l KThaypan</w:t>
      </w:r>
      <w:r>
        <w:tab/>
        <w:t xml:space="preserve">\w </w:t>
      </w:r>
      <w:r>
        <w:rPr>
          <w:i/>
          <w:iCs/>
        </w:rPr>
        <w:t>na</w:t>
      </w:r>
      <w:r>
        <w:t xml:space="preserve"> \g </w:t>
      </w:r>
      <w:r>
        <w:rPr>
          <w:rFonts w:hAnsi="Times New Roman"/>
        </w:rPr>
        <w:t>‘</w:t>
      </w:r>
      <w:r>
        <w:t>ear</w:t>
      </w:r>
      <w:r>
        <w:rPr>
          <w:rFonts w:hAnsi="Times New Roman"/>
        </w:rPr>
        <w:t xml:space="preserve">’ </w:t>
      </w:r>
      <w:r>
        <w:t>\s (BR)</w:t>
      </w:r>
    </w:p>
    <w:p w14:paraId="1F777B20" w14:textId="77777777" w:rsidR="00C42BF2" w:rsidRDefault="00F80514">
      <w:pPr>
        <w:pStyle w:val="Default"/>
        <w:widowControl w:val="0"/>
        <w:tabs>
          <w:tab w:val="left" w:pos="2880"/>
        </w:tabs>
        <w:ind w:left="2880" w:hanging="2880"/>
      </w:pPr>
      <w:r>
        <w:t>\l HR</w:t>
      </w:r>
      <w:r>
        <w:tab/>
        <w:t>\w</w:t>
      </w:r>
      <w:r>
        <w:rPr>
          <w:i/>
          <w:iCs/>
        </w:rPr>
        <w:t xml:space="preserve"> niv</w:t>
      </w:r>
      <w:r>
        <w:t xml:space="preserve"> \g </w:t>
      </w:r>
      <w:r>
        <w:rPr>
          <w:rFonts w:hAnsi="Times New Roman"/>
        </w:rPr>
        <w:t>‘</w:t>
      </w:r>
      <w:r>
        <w:t>ear</w:t>
      </w:r>
      <w:r>
        <w:rPr>
          <w:rFonts w:hAnsi="Times New Roman"/>
        </w:rPr>
        <w:t xml:space="preserve">’ </w:t>
      </w:r>
      <w:r>
        <w:t>\s (KLH, LJ)</w:t>
      </w:r>
    </w:p>
    <w:p w14:paraId="45BB4AA6" w14:textId="77777777" w:rsidR="00C42BF2" w:rsidRDefault="00F80514">
      <w:pPr>
        <w:pStyle w:val="Default"/>
        <w:widowControl w:val="0"/>
        <w:tabs>
          <w:tab w:val="left" w:pos="2880"/>
        </w:tabs>
        <w:ind w:left="2880" w:hanging="2880"/>
      </w:pPr>
      <w:r>
        <w:t>\l Ikarranggal</w:t>
      </w:r>
      <w:r>
        <w:tab/>
        <w:t xml:space="preserve">\w </w:t>
      </w:r>
      <w:r>
        <w:rPr>
          <w:i/>
          <w:iCs/>
        </w:rPr>
        <w:t>idna</w:t>
      </w:r>
      <w:r>
        <w:t xml:space="preserve"> \g </w:t>
      </w:r>
      <w:r>
        <w:rPr>
          <w:rFonts w:hAnsi="Times New Roman"/>
        </w:rPr>
        <w:t>‘</w:t>
      </w:r>
      <w:r>
        <w:t>ear</w:t>
      </w:r>
      <w:r>
        <w:rPr>
          <w:rFonts w:hAnsi="Times New Roman"/>
        </w:rPr>
        <w:t xml:space="preserve">’ </w:t>
      </w:r>
      <w:r>
        <w:t>\s (BSommer)</w:t>
      </w:r>
    </w:p>
    <w:p w14:paraId="3D2B9BD8" w14:textId="77777777" w:rsidR="00C42BF2" w:rsidRDefault="00F80514">
      <w:pPr>
        <w:pStyle w:val="Default"/>
        <w:widowControl w:val="0"/>
        <w:tabs>
          <w:tab w:val="left" w:pos="2880"/>
        </w:tabs>
        <w:ind w:left="2880" w:hanging="2880"/>
      </w:pPr>
      <w:r>
        <w:t>\l Koogominny</w:t>
      </w:r>
      <w:r>
        <w:tab/>
        <w:t xml:space="preserve">\w </w:t>
      </w:r>
      <w:r>
        <w:rPr>
          <w:i/>
          <w:iCs/>
        </w:rPr>
        <w:t>ina</w:t>
      </w:r>
      <w:r>
        <w:t xml:space="preserve"> \g </w:t>
      </w:r>
      <w:r>
        <w:rPr>
          <w:rFonts w:hAnsi="Times New Roman"/>
        </w:rPr>
        <w:t>‘</w:t>
      </w:r>
      <w:r>
        <w:t>ear</w:t>
      </w:r>
      <w:r>
        <w:rPr>
          <w:rFonts w:hAnsi="Times New Roman"/>
        </w:rPr>
        <w:t xml:space="preserve">’ </w:t>
      </w:r>
      <w:r>
        <w:t xml:space="preserve">\q Source cites as </w:t>
      </w:r>
      <w:r>
        <w:rPr>
          <w:i/>
          <w:iCs/>
        </w:rPr>
        <w:t>enar</w:t>
      </w:r>
      <w:r>
        <w:t>. \s (Palmer 1884)</w:t>
      </w:r>
    </w:p>
    <w:p w14:paraId="4D0689A1" w14:textId="77777777" w:rsidR="00C42BF2" w:rsidRDefault="00F80514">
      <w:pPr>
        <w:pStyle w:val="Default"/>
        <w:widowControl w:val="0"/>
        <w:tabs>
          <w:tab w:val="left" w:pos="2880"/>
        </w:tabs>
        <w:ind w:left="2880" w:hanging="2880"/>
      </w:pPr>
      <w:r>
        <w:t>\l Ogunyjan</w:t>
      </w:r>
      <w:r>
        <w:tab/>
        <w:t>\w</w:t>
      </w:r>
      <w:r>
        <w:rPr>
          <w:i/>
          <w:iCs/>
        </w:rPr>
        <w:t xml:space="preserve"> idna-</w:t>
      </w:r>
      <w:r>
        <w:t>(</w:t>
      </w:r>
      <w:r>
        <w:rPr>
          <w:i/>
          <w:iCs/>
        </w:rPr>
        <w:t>n.g3l</w:t>
      </w:r>
      <w:r>
        <w:t xml:space="preserve">) \g </w:t>
      </w:r>
      <w:r>
        <w:rPr>
          <w:rFonts w:hAnsi="Times New Roman"/>
        </w:rPr>
        <w:t>‘</w:t>
      </w:r>
      <w:r>
        <w:t>ear</w:t>
      </w:r>
      <w:r>
        <w:rPr>
          <w:rFonts w:hAnsi="Times New Roman"/>
        </w:rPr>
        <w:t xml:space="preserve">’ </w:t>
      </w:r>
      <w:r>
        <w:t>\q Attested only in compounds. \s (BA, KLH)</w:t>
      </w:r>
    </w:p>
    <w:p w14:paraId="0EDACF5E" w14:textId="77777777" w:rsidR="00C42BF2" w:rsidRDefault="00F80514">
      <w:pPr>
        <w:pStyle w:val="Default"/>
        <w:widowControl w:val="0"/>
        <w:tabs>
          <w:tab w:val="left" w:pos="2880"/>
        </w:tabs>
        <w:ind w:left="2880" w:hanging="2880"/>
      </w:pPr>
      <w:r>
        <w:t>\l GYim</w:t>
      </w:r>
      <w:r>
        <w:rPr>
          <w:color w:val="003300"/>
          <w:u w:color="003300"/>
        </w:rPr>
        <w:t>ithirr</w:t>
      </w:r>
      <w:r>
        <w:tab/>
        <w:t>\w</w:t>
      </w:r>
      <w:r>
        <w:rPr>
          <w:i/>
          <w:iCs/>
        </w:rPr>
        <w:t xml:space="preserve"> bina:l</w:t>
      </w:r>
      <w:r>
        <w:t xml:space="preserve"> \g </w:t>
      </w:r>
      <w:r>
        <w:rPr>
          <w:rFonts w:hAnsi="Times New Roman"/>
        </w:rPr>
        <w:t>‘</w:t>
      </w:r>
      <w:r>
        <w:t>knowing, smart, clever; know</w:t>
      </w:r>
      <w:r>
        <w:rPr>
          <w:rFonts w:hAnsi="Times New Roman"/>
        </w:rPr>
        <w:t xml:space="preserve">’ </w:t>
      </w:r>
      <w:r>
        <w:t xml:space="preserve">\q Also </w:t>
      </w:r>
      <w:r>
        <w:rPr>
          <w:i/>
          <w:iCs/>
        </w:rPr>
        <w:t>binagari</w:t>
      </w:r>
      <w:r>
        <w:rPr>
          <w:rFonts w:hAnsi="Times New Roman"/>
        </w:rPr>
        <w:t xml:space="preserve"> ‘</w:t>
      </w:r>
      <w:r>
        <w:t>deaf</w:t>
      </w:r>
      <w:r>
        <w:rPr>
          <w:rFonts w:hAnsi="Times New Roman"/>
        </w:rPr>
        <w:t>’</w:t>
      </w:r>
      <w:r>
        <w:t>. \s (KLH, JHav ASEDA 0011)</w:t>
      </w:r>
    </w:p>
    <w:p w14:paraId="7B51EF82" w14:textId="77777777" w:rsidR="00C42BF2" w:rsidRDefault="00F80514">
      <w:pPr>
        <w:pStyle w:val="Default"/>
        <w:widowControl w:val="0"/>
        <w:tabs>
          <w:tab w:val="left" w:pos="2880"/>
        </w:tabs>
        <w:ind w:left="2880" w:hanging="2880"/>
      </w:pPr>
      <w:r>
        <w:t>\l KYalanji</w:t>
      </w:r>
      <w:r>
        <w:tab/>
        <w:t xml:space="preserve">\w </w:t>
      </w:r>
      <w:r>
        <w:rPr>
          <w:i/>
          <w:iCs/>
        </w:rPr>
        <w:t>binal</w:t>
      </w:r>
      <w:r>
        <w:t xml:space="preserve"> \g </w:t>
      </w:r>
      <w:r>
        <w:rPr>
          <w:rFonts w:hAnsi="Times New Roman"/>
        </w:rPr>
        <w:t>‘</w:t>
      </w:r>
      <w:r>
        <w:t>to know</w:t>
      </w:r>
      <w:r>
        <w:rPr>
          <w:rFonts w:hAnsi="Times New Roman"/>
        </w:rPr>
        <w:t xml:space="preserve">’ </w:t>
      </w:r>
      <w:r>
        <w:t xml:space="preserve">\p </w:t>
      </w:r>
      <w:r>
        <w:rPr>
          <w:rFonts w:hAnsi="Times New Roman"/>
        </w:rPr>
        <w:t>“</w:t>
      </w:r>
      <w:r>
        <w:t>Associative</w:t>
      </w:r>
      <w:r>
        <w:rPr>
          <w:rFonts w:hAnsi="Times New Roman"/>
        </w:rPr>
        <w:t xml:space="preserve">” </w:t>
      </w:r>
      <w:r>
        <w:t xml:space="preserve">(or L-conj verb??). Also </w:t>
      </w:r>
      <w:r>
        <w:rPr>
          <w:i/>
          <w:iCs/>
        </w:rPr>
        <w:t>binal-kari</w:t>
      </w:r>
      <w:r>
        <w:rPr>
          <w:rFonts w:hAnsi="Times New Roman"/>
        </w:rPr>
        <w:t xml:space="preserve"> ‘</w:t>
      </w:r>
      <w:r>
        <w:t>be ignorant</w:t>
      </w:r>
      <w:r>
        <w:rPr>
          <w:rFonts w:hAnsi="Times New Roman"/>
        </w:rPr>
        <w:t>’</w:t>
      </w:r>
      <w:r>
        <w:t xml:space="preserve">, </w:t>
      </w:r>
      <w:r>
        <w:rPr>
          <w:i/>
          <w:iCs/>
        </w:rPr>
        <w:t>binalku</w:t>
      </w:r>
      <w:r>
        <w:rPr>
          <w:rFonts w:hAnsi="Times New Roman"/>
        </w:rPr>
        <w:t xml:space="preserve"> ‘</w:t>
      </w:r>
      <w:r>
        <w:t>remember</w:t>
      </w:r>
      <w:r>
        <w:rPr>
          <w:rFonts w:hAnsi="Times New Roman"/>
        </w:rPr>
        <w:t>’</w:t>
      </w:r>
      <w:r>
        <w:t>. \s Hr&amp;Hr</w:t>
      </w:r>
    </w:p>
    <w:p w14:paraId="115E4E6F" w14:textId="77777777" w:rsidR="00C42BF2" w:rsidRDefault="00F80514">
      <w:pPr>
        <w:pStyle w:val="Default"/>
        <w:widowControl w:val="0"/>
        <w:tabs>
          <w:tab w:val="left" w:pos="2880"/>
        </w:tabs>
        <w:ind w:left="2880" w:hanging="2880"/>
      </w:pPr>
      <w:r>
        <w:t>\l Wagaman</w:t>
      </w:r>
      <w:r>
        <w:tab/>
        <w:t xml:space="preserve">\w </w:t>
      </w:r>
      <w:r>
        <w:rPr>
          <w:i/>
          <w:iCs/>
        </w:rPr>
        <w:t>bina</w:t>
      </w:r>
      <w:r>
        <w:t xml:space="preserve"> \g </w:t>
      </w:r>
      <w:r>
        <w:rPr>
          <w:rFonts w:hAnsi="Times New Roman"/>
        </w:rPr>
        <w:t>‘</w:t>
      </w:r>
      <w:r>
        <w:t>ear</w:t>
      </w:r>
      <w:r>
        <w:rPr>
          <w:rFonts w:hAnsi="Times New Roman"/>
        </w:rPr>
        <w:t xml:space="preserve">’ </w:t>
      </w:r>
      <w:r>
        <w:t>\s RMWD notes from Jack Brumby, Wrotham Park</w:t>
      </w:r>
    </w:p>
    <w:p w14:paraId="69F3A3B5" w14:textId="77777777" w:rsidR="00C42BF2" w:rsidRDefault="00F80514">
      <w:pPr>
        <w:pStyle w:val="Default"/>
        <w:widowControl w:val="0"/>
        <w:tabs>
          <w:tab w:val="left" w:pos="2880"/>
        </w:tabs>
        <w:ind w:left="2880" w:hanging="2880"/>
      </w:pPr>
      <w:r>
        <w:t>\l KThaayorre</w:t>
      </w:r>
      <w:r>
        <w:tab/>
        <w:t>\w</w:t>
      </w:r>
      <w:r>
        <w:rPr>
          <w:i/>
          <w:iCs/>
        </w:rPr>
        <w:t xml:space="preserve"> pinarr</w:t>
      </w:r>
      <w:r>
        <w:t xml:space="preserve"> \g </w:t>
      </w:r>
      <w:r>
        <w:rPr>
          <w:rFonts w:hAnsi="Times New Roman"/>
        </w:rPr>
        <w:t>‘</w:t>
      </w:r>
      <w:r>
        <w:t>awake, alert, wakeful</w:t>
      </w:r>
      <w:r>
        <w:rPr>
          <w:rFonts w:hAnsi="Times New Roman"/>
        </w:rPr>
        <w:t xml:space="preserve">’ </w:t>
      </w:r>
      <w:r>
        <w:t xml:space="preserve">\q </w:t>
      </w:r>
      <w:r>
        <w:rPr>
          <w:rFonts w:hAnsi="Times New Roman"/>
        </w:rPr>
        <w:t>‘</w:t>
      </w:r>
      <w:r>
        <w:t>Ear</w:t>
      </w:r>
      <w:r>
        <w:rPr>
          <w:rFonts w:hAnsi="Times New Roman"/>
        </w:rPr>
        <w:t xml:space="preserve">’ </w:t>
      </w:r>
      <w:r>
        <w:t xml:space="preserve">is </w:t>
      </w:r>
      <w:r>
        <w:rPr>
          <w:i/>
          <w:iCs/>
        </w:rPr>
        <w:t>ka:l</w:t>
      </w:r>
      <w:r>
        <w:t>. See *pinarri. \s (AH)</w:t>
      </w:r>
    </w:p>
    <w:p w14:paraId="42DC371D" w14:textId="77777777" w:rsidR="00C42BF2" w:rsidRDefault="00F80514">
      <w:pPr>
        <w:pStyle w:val="Default"/>
        <w:widowControl w:val="0"/>
        <w:tabs>
          <w:tab w:val="left" w:pos="2880"/>
        </w:tabs>
        <w:ind w:left="2880" w:hanging="2880"/>
      </w:pPr>
      <w:r>
        <w:t>\l YYoront</w:t>
      </w:r>
      <w:r>
        <w:tab/>
        <w:t>\w</w:t>
      </w:r>
      <w:r>
        <w:rPr>
          <w:i/>
          <w:iCs/>
        </w:rPr>
        <w:t xml:space="preserve"> pin, pinal</w:t>
      </w:r>
      <w:r>
        <w:t xml:space="preserve"> \g </w:t>
      </w:r>
      <w:r>
        <w:rPr>
          <w:rFonts w:hAnsi="Times New Roman"/>
        </w:rPr>
        <w:t>‘</w:t>
      </w:r>
      <w:r>
        <w:t>ear; leaf; place; vulva</w:t>
      </w:r>
      <w:r>
        <w:rPr>
          <w:rFonts w:hAnsi="Times New Roman"/>
        </w:rPr>
        <w:t>’</w:t>
      </w:r>
    </w:p>
    <w:p w14:paraId="153B1DA4" w14:textId="77777777" w:rsidR="00C42BF2" w:rsidRDefault="00F80514">
      <w:pPr>
        <w:pStyle w:val="Default"/>
        <w:widowControl w:val="0"/>
        <w:tabs>
          <w:tab w:val="left" w:pos="2880"/>
        </w:tabs>
        <w:ind w:left="2880" w:hanging="2880"/>
      </w:pPr>
      <w:r>
        <w:t>\l YMel</w:t>
      </w:r>
      <w:r>
        <w:tab/>
        <w:t>\w</w:t>
      </w:r>
      <w:r>
        <w:rPr>
          <w:i/>
          <w:iCs/>
        </w:rPr>
        <w:t xml:space="preserve"> pin</w:t>
      </w:r>
      <w:r>
        <w:t xml:space="preserve"> \g </w:t>
      </w:r>
      <w:r>
        <w:rPr>
          <w:rFonts w:hAnsi="Times New Roman"/>
        </w:rPr>
        <w:t>‘</w:t>
      </w:r>
      <w:r>
        <w:t>ear</w:t>
      </w:r>
      <w:r>
        <w:rPr>
          <w:rFonts w:hAnsi="Times New Roman"/>
        </w:rPr>
        <w:t>’</w:t>
      </w:r>
    </w:p>
    <w:p w14:paraId="17ECE8B5" w14:textId="77777777" w:rsidR="00C42BF2" w:rsidRDefault="00F80514">
      <w:pPr>
        <w:pStyle w:val="Default"/>
        <w:widowControl w:val="0"/>
        <w:tabs>
          <w:tab w:val="left" w:pos="2880"/>
        </w:tabs>
        <w:ind w:left="2880" w:hanging="2880"/>
      </w:pPr>
      <w:r>
        <w:t>\l KKaper</w:t>
      </w:r>
      <w:r>
        <w:tab/>
        <w:t>\w</w:t>
      </w:r>
      <w:r>
        <w:rPr>
          <w:i/>
          <w:iCs/>
        </w:rPr>
        <w:t xml:space="preserve"> pin </w:t>
      </w:r>
      <w:r>
        <w:t>(</w:t>
      </w:r>
      <w:r>
        <w:rPr>
          <w:i/>
          <w:iCs/>
        </w:rPr>
        <w:t>-thak</w:t>
      </w:r>
      <w:r>
        <w:rPr>
          <w:rFonts w:hAnsi="Times New Roman"/>
          <w:i/>
          <w:iCs/>
        </w:rPr>
        <w:t>é</w:t>
      </w:r>
      <w:r>
        <w:rPr>
          <w:i/>
          <w:iCs/>
        </w:rPr>
        <w:t>l</w:t>
      </w:r>
      <w:r>
        <w:t>) \</w:t>
      </w:r>
      <w:r>
        <w:rPr>
          <w:i/>
          <w:iCs/>
        </w:rPr>
        <w:t>g</w:t>
      </w:r>
      <w:r>
        <w:rPr>
          <w:rFonts w:hAnsi="Times New Roman"/>
        </w:rPr>
        <w:t xml:space="preserve"> ‘</w:t>
      </w:r>
      <w:r>
        <w:t>ear</w:t>
      </w:r>
      <w:r>
        <w:rPr>
          <w:rFonts w:hAnsi="Times New Roman"/>
        </w:rPr>
        <w:t xml:space="preserve">’ </w:t>
      </w:r>
      <w:r>
        <w:t xml:space="preserve">\q Also </w:t>
      </w:r>
      <w:r>
        <w:rPr>
          <w:i/>
          <w:iCs/>
        </w:rPr>
        <w:t>pin</w:t>
      </w:r>
      <w:r>
        <w:rPr>
          <w:rFonts w:hAnsi="Times New Roman"/>
          <w:i/>
          <w:iCs/>
        </w:rPr>
        <w:t>é</w:t>
      </w:r>
      <w:r>
        <w:rPr>
          <w:i/>
          <w:iCs/>
        </w:rPr>
        <w:t>gk nha-</w:t>
      </w:r>
      <w:r>
        <w:rPr>
          <w:rFonts w:hAnsi="Times New Roman"/>
        </w:rPr>
        <w:t xml:space="preserve"> ‘</w:t>
      </w:r>
      <w:r>
        <w:t>hear (perceive with ears)</w:t>
      </w:r>
      <w:r>
        <w:rPr>
          <w:rFonts w:hAnsi="Times New Roman"/>
        </w:rPr>
        <w:t xml:space="preserve">’ </w:t>
      </w:r>
      <w:r>
        <w:lastRenderedPageBreak/>
        <w:t>(KLH). \s (BA, KLH)</w:t>
      </w:r>
    </w:p>
    <w:p w14:paraId="76A83035" w14:textId="77777777" w:rsidR="00C42BF2" w:rsidRDefault="00F80514">
      <w:pPr>
        <w:pStyle w:val="Default"/>
        <w:widowControl w:val="0"/>
        <w:tabs>
          <w:tab w:val="left" w:pos="2880"/>
        </w:tabs>
        <w:ind w:left="2880" w:hanging="2880"/>
      </w:pPr>
      <w:r>
        <w:t>\l UOykangand</w:t>
      </w:r>
      <w:r>
        <w:tab/>
        <w:t>\w</w:t>
      </w:r>
      <w:r>
        <w:rPr>
          <w:i/>
          <w:iCs/>
        </w:rPr>
        <w:t xml:space="preserve"> idn, idnamanhdh</w:t>
      </w:r>
      <w:r>
        <w:t xml:space="preserve"> \</w:t>
      </w:r>
      <w:r>
        <w:rPr>
          <w:i/>
          <w:iCs/>
        </w:rPr>
        <w:t>g</w:t>
      </w:r>
      <w:r>
        <w:rPr>
          <w:rFonts w:hAnsi="Times New Roman"/>
        </w:rPr>
        <w:t xml:space="preserve"> ‘</w:t>
      </w:r>
      <w:r>
        <w:t>vagina</w:t>
      </w:r>
      <w:r>
        <w:rPr>
          <w:rFonts w:hAnsi="Times New Roman"/>
        </w:rPr>
        <w:t xml:space="preserve">’ </w:t>
      </w:r>
      <w:r>
        <w:t>\s (PH, BA)</w:t>
      </w:r>
    </w:p>
    <w:p w14:paraId="2D4E53E5" w14:textId="77777777" w:rsidR="00C42BF2" w:rsidRDefault="00F80514">
      <w:pPr>
        <w:pStyle w:val="Default"/>
        <w:widowControl w:val="0"/>
        <w:tabs>
          <w:tab w:val="left" w:pos="2880"/>
        </w:tabs>
        <w:ind w:left="2880" w:hanging="2880"/>
      </w:pPr>
      <w:r>
        <w:t>\l UOlkol</w:t>
      </w:r>
      <w:r>
        <w:tab/>
        <w:t>\w</w:t>
      </w:r>
      <w:r>
        <w:rPr>
          <w:i/>
          <w:iCs/>
        </w:rPr>
        <w:t xml:space="preserve"> idna</w:t>
      </w:r>
      <w:r>
        <w:t xml:space="preserve"> \g </w:t>
      </w:r>
      <w:r>
        <w:rPr>
          <w:rFonts w:hAnsi="Times New Roman"/>
        </w:rPr>
        <w:t>‘</w:t>
      </w:r>
      <w:r>
        <w:t>vagina</w:t>
      </w:r>
      <w:r>
        <w:rPr>
          <w:rFonts w:hAnsi="Times New Roman"/>
        </w:rPr>
        <w:t xml:space="preserve">’ </w:t>
      </w:r>
      <w:r>
        <w:t>\s (PH)</w:t>
      </w:r>
    </w:p>
    <w:p w14:paraId="30F54EBC" w14:textId="77777777" w:rsidR="00C42BF2" w:rsidRDefault="00F80514">
      <w:pPr>
        <w:pStyle w:val="Default"/>
        <w:widowControl w:val="0"/>
        <w:tabs>
          <w:tab w:val="left" w:pos="2880"/>
        </w:tabs>
        <w:ind w:left="2880" w:hanging="2880"/>
      </w:pPr>
      <w:r>
        <w:t>\l Djabugay</w:t>
      </w:r>
      <w:r>
        <w:tab/>
        <w:t>\w</w:t>
      </w:r>
      <w:r>
        <w:rPr>
          <w:i/>
          <w:iCs/>
        </w:rPr>
        <w:t xml:space="preserve"> bina</w:t>
      </w:r>
      <w:r>
        <w:t xml:space="preserve"> \g </w:t>
      </w:r>
      <w:r>
        <w:rPr>
          <w:rFonts w:hAnsi="Times New Roman"/>
        </w:rPr>
        <w:t>‘</w:t>
      </w:r>
      <w:r>
        <w:t>ear; gills</w:t>
      </w:r>
      <w:r>
        <w:rPr>
          <w:rFonts w:hAnsi="Times New Roman"/>
        </w:rPr>
        <w:t xml:space="preserve">’ </w:t>
      </w:r>
      <w:r>
        <w:t>\s (KLH, EP)</w:t>
      </w:r>
    </w:p>
    <w:p w14:paraId="4DDA5445" w14:textId="77777777" w:rsidR="00C42BF2" w:rsidRDefault="00F80514">
      <w:pPr>
        <w:pStyle w:val="Default"/>
        <w:widowControl w:val="0"/>
        <w:tabs>
          <w:tab w:val="left" w:pos="2880"/>
        </w:tabs>
        <w:ind w:left="2880" w:hanging="2880"/>
      </w:pPr>
      <w:r>
        <w:t>\l Yidiny</w:t>
      </w:r>
      <w:r>
        <w:tab/>
        <w:t>\w</w:t>
      </w:r>
      <w:r>
        <w:rPr>
          <w:i/>
          <w:iCs/>
        </w:rPr>
        <w:t xml:space="preserve"> bina</w:t>
      </w:r>
      <w:r>
        <w:t xml:space="preserve"> \g </w:t>
      </w:r>
      <w:r>
        <w:rPr>
          <w:rFonts w:hAnsi="Times New Roman"/>
        </w:rPr>
        <w:t>‘</w:t>
      </w:r>
      <w:r>
        <w:t>ear; gill on fish</w:t>
      </w:r>
      <w:r>
        <w:rPr>
          <w:rFonts w:hAnsi="Times New Roman"/>
        </w:rPr>
        <w:t xml:space="preserve">’ </w:t>
      </w:r>
      <w:r>
        <w:t>\s (KLH, RMWD A1)</w:t>
      </w:r>
    </w:p>
    <w:p w14:paraId="4BDFA9F7" w14:textId="77777777" w:rsidR="00C42BF2" w:rsidRDefault="00F80514">
      <w:pPr>
        <w:pStyle w:val="Default"/>
        <w:widowControl w:val="0"/>
        <w:tabs>
          <w:tab w:val="left" w:pos="2880"/>
        </w:tabs>
        <w:ind w:left="2880" w:hanging="2880"/>
      </w:pPr>
      <w:r>
        <w:t xml:space="preserve">\l </w:t>
      </w:r>
      <w:r>
        <w:rPr>
          <w:b/>
          <w:bCs/>
        </w:rPr>
        <w:t>pPaman</w:t>
      </w:r>
      <w:r>
        <w:rPr>
          <w:b/>
          <w:bCs/>
        </w:rPr>
        <w:tab/>
        <w:t>\w *pina</w:t>
      </w:r>
      <w:r>
        <w:t xml:space="preserve"> \s (KLH)</w:t>
      </w:r>
    </w:p>
    <w:p w14:paraId="5E884CD5" w14:textId="77777777" w:rsidR="00C42BF2" w:rsidRDefault="00F80514">
      <w:pPr>
        <w:pStyle w:val="Default"/>
        <w:widowControl w:val="0"/>
        <w:tabs>
          <w:tab w:val="left" w:pos="2880"/>
        </w:tabs>
        <w:ind w:left="2880" w:hanging="2880"/>
      </w:pPr>
      <w:r>
        <w:t>\l Biri</w:t>
      </w:r>
      <w:r>
        <w:tab/>
        <w:t xml:space="preserve">\w </w:t>
      </w:r>
      <w:r>
        <w:rPr>
          <w:i/>
          <w:iCs/>
        </w:rPr>
        <w:t>bina</w:t>
      </w:r>
      <w:r>
        <w:t xml:space="preserve"> \g </w:t>
      </w:r>
      <w:r>
        <w:rPr>
          <w:rFonts w:hAnsi="Times New Roman"/>
        </w:rPr>
        <w:t>‘</w:t>
      </w:r>
      <w:r>
        <w:t>ear</w:t>
      </w:r>
      <w:r>
        <w:rPr>
          <w:rFonts w:hAnsi="Times New Roman"/>
        </w:rPr>
        <w:t xml:space="preserve">’ </w:t>
      </w:r>
      <w:r>
        <w:t>\q Gangulu and Biri dialects. \s (AT)</w:t>
      </w:r>
    </w:p>
    <w:p w14:paraId="2DF87AFF" w14:textId="77777777" w:rsidR="00C42BF2" w:rsidRDefault="00F80514">
      <w:pPr>
        <w:pStyle w:val="Default"/>
        <w:widowControl w:val="0"/>
        <w:tabs>
          <w:tab w:val="left" w:pos="2880"/>
        </w:tabs>
        <w:ind w:left="2880" w:hanging="2880"/>
      </w:pPr>
      <w:r>
        <w:t>\l Warrgamay</w:t>
      </w:r>
      <w:r>
        <w:tab/>
        <w:t>\w</w:t>
      </w:r>
      <w:r>
        <w:rPr>
          <w:i/>
          <w:iCs/>
        </w:rPr>
        <w:t xml:space="preserve"> bina</w:t>
      </w:r>
      <w:r>
        <w:t xml:space="preserve"> \g </w:t>
      </w:r>
      <w:r>
        <w:rPr>
          <w:rFonts w:hAnsi="Times New Roman"/>
        </w:rPr>
        <w:t>‘</w:t>
      </w:r>
      <w:r>
        <w:t>ear</w:t>
      </w:r>
      <w:r>
        <w:rPr>
          <w:rFonts w:hAnsi="Times New Roman"/>
        </w:rPr>
        <w:t xml:space="preserve">’ </w:t>
      </w:r>
      <w:r>
        <w:t>\s (RMWD)</w:t>
      </w:r>
    </w:p>
    <w:p w14:paraId="30934687" w14:textId="77777777" w:rsidR="00C42BF2" w:rsidRDefault="00F80514">
      <w:pPr>
        <w:pStyle w:val="Default"/>
        <w:widowControl w:val="0"/>
        <w:tabs>
          <w:tab w:val="left" w:pos="2880"/>
        </w:tabs>
        <w:ind w:left="2880" w:hanging="2880"/>
      </w:pPr>
      <w:r>
        <w:t>\l Nyawaygi</w:t>
      </w:r>
      <w:r>
        <w:tab/>
        <w:t>\w</w:t>
      </w:r>
      <w:r>
        <w:rPr>
          <w:i/>
          <w:iCs/>
        </w:rPr>
        <w:t xml:space="preserve"> bina</w:t>
      </w:r>
      <w:r>
        <w:t xml:space="preserve"> \g </w:t>
      </w:r>
      <w:r>
        <w:rPr>
          <w:rFonts w:hAnsi="Times New Roman"/>
        </w:rPr>
        <w:t>‘</w:t>
      </w:r>
      <w:r>
        <w:t>ear</w:t>
      </w:r>
      <w:r>
        <w:rPr>
          <w:rFonts w:hAnsi="Times New Roman"/>
        </w:rPr>
        <w:t xml:space="preserve">’ </w:t>
      </w:r>
      <w:r>
        <w:t>\s (RMWD)</w:t>
      </w:r>
    </w:p>
    <w:p w14:paraId="1D05843C" w14:textId="77777777" w:rsidR="00C42BF2" w:rsidRDefault="00F80514">
      <w:pPr>
        <w:pStyle w:val="Default"/>
        <w:widowControl w:val="0"/>
        <w:tabs>
          <w:tab w:val="left" w:pos="2880"/>
        </w:tabs>
        <w:ind w:left="2880" w:hanging="2880"/>
        <w:rPr>
          <w:color w:val="003300"/>
          <w:u w:color="003300"/>
        </w:rPr>
      </w:pPr>
      <w:r>
        <w:rPr>
          <w:color w:val="003300"/>
          <w:u w:color="003300"/>
        </w:rPr>
        <w:t>\l Dharumbal</w:t>
      </w:r>
      <w:r>
        <w:rPr>
          <w:color w:val="003300"/>
          <w:u w:color="003300"/>
        </w:rPr>
        <w:tab/>
        <w:t xml:space="preserve">\w </w:t>
      </w:r>
      <w:r>
        <w:rPr>
          <w:i/>
          <w:iCs/>
          <w:color w:val="003300"/>
          <w:u w:color="003300"/>
        </w:rPr>
        <w:t>bina</w:t>
      </w:r>
      <w:r>
        <w:rPr>
          <w:color w:val="003300"/>
          <w:u w:color="003300"/>
        </w:rPr>
        <w:t>(</w:t>
      </w:r>
      <w:r>
        <w:rPr>
          <w:i/>
          <w:iCs/>
          <w:color w:val="003300"/>
          <w:u w:color="003300"/>
        </w:rPr>
        <w:t>ng</w:t>
      </w:r>
      <w:r>
        <w:rPr>
          <w:color w:val="003300"/>
          <w:u w:color="003300"/>
        </w:rPr>
        <w:t xml:space="preserve">) \g </w:t>
      </w:r>
      <w:r>
        <w:rPr>
          <w:rFonts w:hAnsi="Times New Roman"/>
          <w:color w:val="003300"/>
          <w:u w:color="003300"/>
        </w:rPr>
        <w:t>‘</w:t>
      </w:r>
      <w:r>
        <w:rPr>
          <w:color w:val="003300"/>
          <w:u w:color="003300"/>
        </w:rPr>
        <w:t>ear; vulva</w:t>
      </w:r>
      <w:r>
        <w:rPr>
          <w:rFonts w:hAnsi="Times New Roman"/>
          <w:color w:val="003300"/>
          <w:u w:color="003300"/>
        </w:rPr>
        <w:t xml:space="preserve">’ </w:t>
      </w:r>
      <w:r>
        <w:rPr>
          <w:color w:val="003300"/>
          <w:u w:color="003300"/>
        </w:rPr>
        <w:t xml:space="preserve">\q Two of eleven </w:t>
      </w:r>
      <w:r>
        <w:rPr>
          <w:rFonts w:hAnsi="Times New Roman"/>
          <w:color w:val="003300"/>
          <w:u w:color="003300"/>
        </w:rPr>
        <w:t>‘</w:t>
      </w:r>
      <w:r>
        <w:rPr>
          <w:color w:val="003300"/>
          <w:u w:color="003300"/>
        </w:rPr>
        <w:t>ear</w:t>
      </w:r>
      <w:r>
        <w:rPr>
          <w:rFonts w:hAnsi="Times New Roman"/>
          <w:color w:val="003300"/>
          <w:u w:color="003300"/>
        </w:rPr>
        <w:t xml:space="preserve">’ </w:t>
      </w:r>
      <w:r>
        <w:rPr>
          <w:color w:val="003300"/>
          <w:u w:color="003300"/>
        </w:rPr>
        <w:t xml:space="preserve">citations, and five of five </w:t>
      </w:r>
      <w:r>
        <w:rPr>
          <w:rFonts w:hAnsi="Times New Roman"/>
          <w:color w:val="003300"/>
          <w:u w:color="003300"/>
        </w:rPr>
        <w:t>‘</w:t>
      </w:r>
      <w:r>
        <w:rPr>
          <w:color w:val="003300"/>
          <w:u w:color="003300"/>
        </w:rPr>
        <w:t>vulva</w:t>
      </w:r>
      <w:r>
        <w:rPr>
          <w:rFonts w:hAnsi="Times New Roman"/>
          <w:color w:val="003300"/>
          <w:u w:color="003300"/>
        </w:rPr>
        <w:t xml:space="preserve">’ </w:t>
      </w:r>
      <w:r>
        <w:rPr>
          <w:color w:val="003300"/>
          <w:u w:color="003300"/>
        </w:rPr>
        <w:t xml:space="preserve">citations, are </w:t>
      </w:r>
      <w:r>
        <w:rPr>
          <w:i/>
          <w:iCs/>
          <w:color w:val="003300"/>
          <w:u w:color="003300"/>
        </w:rPr>
        <w:t>binang</w:t>
      </w:r>
      <w:r>
        <w:rPr>
          <w:color w:val="003300"/>
          <w:u w:color="003300"/>
        </w:rPr>
        <w:t xml:space="preserve">. \s AT/ </w:t>
      </w:r>
    </w:p>
    <w:p w14:paraId="77AEA771" w14:textId="77777777" w:rsidR="00C42BF2" w:rsidRDefault="00F80514">
      <w:pPr>
        <w:pStyle w:val="Default"/>
        <w:widowControl w:val="0"/>
        <w:tabs>
          <w:tab w:val="left" w:pos="2880"/>
        </w:tabs>
        <w:ind w:left="2880" w:hanging="2880"/>
      </w:pPr>
      <w:r>
        <w:t>\l Duungidjawu</w:t>
      </w:r>
      <w:r>
        <w:tab/>
        <w:t xml:space="preserve">\w </w:t>
      </w:r>
      <w:r>
        <w:rPr>
          <w:i/>
          <w:iCs/>
        </w:rPr>
        <w:t>binang</w:t>
      </w:r>
      <w:r>
        <w:t xml:space="preserve"> \g </w:t>
      </w:r>
      <w:r>
        <w:rPr>
          <w:rFonts w:hAnsi="Times New Roman"/>
        </w:rPr>
        <w:t>‘</w:t>
      </w:r>
      <w:r>
        <w:t>ear</w:t>
      </w:r>
      <w:r>
        <w:rPr>
          <w:rFonts w:hAnsi="Times New Roman"/>
        </w:rPr>
        <w:t xml:space="preserve">’ </w:t>
      </w:r>
      <w:r>
        <w:t xml:space="preserve">\s K&amp;W </w:t>
      </w:r>
    </w:p>
    <w:p w14:paraId="025A9C5B" w14:textId="77777777" w:rsidR="00C42BF2" w:rsidRDefault="00F80514">
      <w:pPr>
        <w:pStyle w:val="Default"/>
        <w:widowControl w:val="0"/>
        <w:tabs>
          <w:tab w:val="left" w:pos="2880"/>
        </w:tabs>
        <w:ind w:left="2880" w:hanging="2880"/>
      </w:pPr>
      <w:r>
        <w:t>\l Gumbaynggir</w:t>
      </w:r>
      <w:r>
        <w:tab/>
        <w:t>\w</w:t>
      </w:r>
      <w:r>
        <w:rPr>
          <w:i/>
          <w:iCs/>
        </w:rPr>
        <w:t xml:space="preserve"> bina</w:t>
      </w:r>
      <w:r>
        <w:rPr>
          <w:rFonts w:hAnsi="Times New Roman"/>
          <w:i/>
          <w:iCs/>
        </w:rPr>
        <w:t>ñ</w:t>
      </w:r>
      <w:r>
        <w:t xml:space="preserve"> \g </w:t>
      </w:r>
      <w:r>
        <w:rPr>
          <w:rFonts w:hAnsi="Times New Roman"/>
        </w:rPr>
        <w:t>‘</w:t>
      </w:r>
      <w:r>
        <w:t>vulva (labia majora)</w:t>
      </w:r>
      <w:r>
        <w:rPr>
          <w:rFonts w:hAnsi="Times New Roman"/>
        </w:rPr>
        <w:t xml:space="preserve">’ </w:t>
      </w:r>
      <w:r>
        <w:t xml:space="preserve">\f Short V1 is possibly regular in *CVCVC (cf. *kana &amp; *yarra with *carra, *kuna, &amp; *lirra reflexes). \q DE gives only the sense </w:t>
      </w:r>
      <w:r>
        <w:rPr>
          <w:rFonts w:hAnsi="Times New Roman"/>
        </w:rPr>
        <w:t>‘</w:t>
      </w:r>
      <w:r>
        <w:t>vagina</w:t>
      </w:r>
      <w:r>
        <w:rPr>
          <w:rFonts w:hAnsi="Times New Roman"/>
        </w:rPr>
        <w:t>’</w:t>
      </w:r>
      <w:r>
        <w:t>. \s (DE; MALCC)</w:t>
      </w:r>
    </w:p>
    <w:p w14:paraId="692CFDBD" w14:textId="77777777" w:rsidR="00C42BF2" w:rsidRDefault="00F80514">
      <w:pPr>
        <w:pStyle w:val="Default"/>
        <w:widowControl w:val="0"/>
        <w:tabs>
          <w:tab w:val="left" w:pos="2880"/>
        </w:tabs>
        <w:ind w:left="2880" w:hanging="2880"/>
      </w:pPr>
      <w:r>
        <w:t xml:space="preserve">\l </w:t>
      </w:r>
      <w:r>
        <w:rPr>
          <w:b/>
          <w:bCs/>
        </w:rPr>
        <w:t>pNNSW</w:t>
      </w:r>
      <w:r>
        <w:rPr>
          <w:b/>
          <w:bCs/>
        </w:rPr>
        <w:tab/>
        <w:t>\w *binang</w:t>
      </w:r>
      <w:r>
        <w:t xml:space="preserve"> \s (TC)</w:t>
      </w:r>
    </w:p>
    <w:p w14:paraId="7E0F1BB8" w14:textId="77777777" w:rsidR="00C42BF2" w:rsidRDefault="00F80514">
      <w:pPr>
        <w:pStyle w:val="Default"/>
        <w:widowControl w:val="0"/>
        <w:tabs>
          <w:tab w:val="left" w:pos="2880"/>
        </w:tabs>
        <w:ind w:left="2880" w:hanging="2880"/>
      </w:pPr>
      <w:r>
        <w:t>\l Gamilaraay</w:t>
      </w:r>
      <w:r>
        <w:tab/>
        <w:t>\w</w:t>
      </w:r>
      <w:r>
        <w:rPr>
          <w:i/>
          <w:iCs/>
        </w:rPr>
        <w:t xml:space="preserve"> bina</w:t>
      </w:r>
      <w:r>
        <w:t xml:space="preserve"> \g </w:t>
      </w:r>
      <w:r>
        <w:rPr>
          <w:rFonts w:hAnsi="Times New Roman"/>
        </w:rPr>
        <w:t>‘</w:t>
      </w:r>
      <w:r>
        <w:t>ear</w:t>
      </w:r>
      <w:r>
        <w:rPr>
          <w:rFonts w:hAnsi="Times New Roman"/>
        </w:rPr>
        <w:t xml:space="preserve">’ </w:t>
      </w:r>
      <w:r>
        <w:t>\s (PA, AGL)</w:t>
      </w:r>
    </w:p>
    <w:p w14:paraId="24A74D71" w14:textId="77777777" w:rsidR="00C42BF2" w:rsidRDefault="00F80514">
      <w:pPr>
        <w:pStyle w:val="Default"/>
        <w:widowControl w:val="0"/>
        <w:tabs>
          <w:tab w:val="left" w:pos="2880"/>
        </w:tabs>
        <w:ind w:left="2880" w:hanging="2880"/>
      </w:pPr>
      <w:r>
        <w:t>\l Yuwaaliyaay</w:t>
      </w:r>
      <w:r>
        <w:tab/>
        <w:t>\w</w:t>
      </w:r>
      <w:r>
        <w:rPr>
          <w:i/>
          <w:iCs/>
        </w:rPr>
        <w:t xml:space="preserve"> bina</w:t>
      </w:r>
      <w:r>
        <w:t xml:space="preserve"> \g </w:t>
      </w:r>
      <w:r>
        <w:rPr>
          <w:rFonts w:hAnsi="Times New Roman"/>
        </w:rPr>
        <w:t>‘</w:t>
      </w:r>
      <w:r>
        <w:t>ear</w:t>
      </w:r>
      <w:r>
        <w:rPr>
          <w:rFonts w:hAnsi="Times New Roman"/>
        </w:rPr>
        <w:t xml:space="preserve">’ </w:t>
      </w:r>
      <w:r>
        <w:t>\q CW gives</w:t>
      </w:r>
      <w:r>
        <w:rPr>
          <w:i/>
          <w:iCs/>
        </w:rPr>
        <w:t xml:space="preserve"> wudha</w:t>
      </w:r>
      <w:r>
        <w:rPr>
          <w:rFonts w:hAnsi="Times New Roman"/>
        </w:rPr>
        <w:t xml:space="preserve"> ‘</w:t>
      </w:r>
      <w:r>
        <w:t>ear</w:t>
      </w:r>
      <w:r>
        <w:rPr>
          <w:rFonts w:hAnsi="Times New Roman"/>
        </w:rPr>
        <w:t xml:space="preserve">’ </w:t>
      </w:r>
      <w:r>
        <w:t xml:space="preserve">(not </w:t>
      </w:r>
      <w:r>
        <w:rPr>
          <w:i/>
          <w:iCs/>
        </w:rPr>
        <w:t>bina</w:t>
      </w:r>
      <w:r>
        <w:t>) in this dialect. \s (PA, AGL)</w:t>
      </w:r>
    </w:p>
    <w:p w14:paraId="4152BB99" w14:textId="77777777" w:rsidR="00C42BF2" w:rsidRDefault="00F80514">
      <w:pPr>
        <w:pStyle w:val="Default"/>
        <w:widowControl w:val="0"/>
        <w:tabs>
          <w:tab w:val="left" w:pos="2880"/>
        </w:tabs>
        <w:ind w:left="2880" w:hanging="2880"/>
      </w:pPr>
      <w:r>
        <w:t>\l Yuwaalaraay</w:t>
      </w:r>
      <w:r>
        <w:tab/>
        <w:t>\w</w:t>
      </w:r>
      <w:r>
        <w:rPr>
          <w:i/>
          <w:iCs/>
        </w:rPr>
        <w:t xml:space="preserve"> bina</w:t>
      </w:r>
      <w:r>
        <w:t xml:space="preserve"> \g </w:t>
      </w:r>
      <w:r>
        <w:rPr>
          <w:rFonts w:hAnsi="Times New Roman"/>
        </w:rPr>
        <w:t>‘</w:t>
      </w:r>
      <w:r>
        <w:t>ear</w:t>
      </w:r>
      <w:r>
        <w:rPr>
          <w:rFonts w:hAnsi="Times New Roman"/>
        </w:rPr>
        <w:t xml:space="preserve">’ </w:t>
      </w:r>
      <w:r>
        <w:t>\q (CW, AGL)</w:t>
      </w:r>
    </w:p>
    <w:p w14:paraId="1DF3A45E" w14:textId="77777777" w:rsidR="00C42BF2" w:rsidRDefault="00F80514">
      <w:pPr>
        <w:pStyle w:val="Default"/>
        <w:widowControl w:val="0"/>
        <w:tabs>
          <w:tab w:val="left" w:pos="2880"/>
        </w:tabs>
        <w:ind w:left="2880" w:hanging="2880"/>
      </w:pPr>
      <w:r>
        <w:t>\l Muruwari</w:t>
      </w:r>
      <w:r>
        <w:tab/>
        <w:t>\w</w:t>
      </w:r>
      <w:r>
        <w:rPr>
          <w:i/>
          <w:iCs/>
        </w:rPr>
        <w:t xml:space="preserve"> pina</w:t>
      </w:r>
      <w:r>
        <w:t xml:space="preserve"> \g </w:t>
      </w:r>
      <w:r>
        <w:rPr>
          <w:rFonts w:hAnsi="Times New Roman"/>
        </w:rPr>
        <w:t>‘</w:t>
      </w:r>
      <w:r>
        <w:t>ear</w:t>
      </w:r>
      <w:r>
        <w:rPr>
          <w:rFonts w:hAnsi="Times New Roman"/>
        </w:rPr>
        <w:t xml:space="preserve">’ </w:t>
      </w:r>
      <w:r>
        <w:t xml:space="preserve">\q Also </w:t>
      </w:r>
      <w:r>
        <w:rPr>
          <w:i/>
          <w:iCs/>
        </w:rPr>
        <w:t>pinathina-</w:t>
      </w:r>
      <w:r>
        <w:rPr>
          <w:rFonts w:hAnsi="Times New Roman"/>
        </w:rPr>
        <w:t xml:space="preserve"> ‘</w:t>
      </w:r>
      <w:r>
        <w:t>to hear</w:t>
      </w:r>
      <w:r>
        <w:rPr>
          <w:rFonts w:hAnsi="Times New Roman"/>
        </w:rPr>
        <w:t xml:space="preserve">’ </w:t>
      </w:r>
      <w:r>
        <w:t xml:space="preserve">(see </w:t>
      </w:r>
      <w:r>
        <w:rPr>
          <w:i/>
          <w:iCs/>
        </w:rPr>
        <w:t>thina-</w:t>
      </w:r>
      <w:r>
        <w:rPr>
          <w:rFonts w:hAnsi="Times New Roman"/>
        </w:rPr>
        <w:t xml:space="preserve"> ‘</w:t>
      </w:r>
      <w:r>
        <w:t>stand</w:t>
      </w:r>
      <w:r>
        <w:rPr>
          <w:rFonts w:hAnsi="Times New Roman"/>
        </w:rPr>
        <w:t xml:space="preserve">’ </w:t>
      </w:r>
      <w:r>
        <w:t>under *cina (</w:t>
      </w:r>
      <w:r>
        <w:rPr>
          <w:rFonts w:hAnsi="Times New Roman"/>
        </w:rPr>
        <w:t>‘</w:t>
      </w:r>
      <w:r>
        <w:t>foot</w:t>
      </w:r>
      <w:r>
        <w:rPr>
          <w:rFonts w:hAnsi="Times New Roman"/>
        </w:rPr>
        <w:t>’</w:t>
      </w:r>
      <w:r>
        <w:t>) and *pinakarri- (</w:t>
      </w:r>
      <w:r>
        <w:rPr>
          <w:rFonts w:hAnsi="Times New Roman"/>
        </w:rPr>
        <w:t>‘</w:t>
      </w:r>
      <w:r>
        <w:t>hear</w:t>
      </w:r>
      <w:r>
        <w:rPr>
          <w:rFonts w:hAnsi="Times New Roman"/>
        </w:rPr>
        <w:t>’</w:t>
      </w:r>
      <w:r>
        <w:t>). \s (LFO)</w:t>
      </w:r>
    </w:p>
    <w:p w14:paraId="26F55E13" w14:textId="77777777" w:rsidR="00C42BF2" w:rsidRDefault="00F80514">
      <w:pPr>
        <w:pStyle w:val="Default"/>
        <w:widowControl w:val="0"/>
        <w:tabs>
          <w:tab w:val="left" w:pos="2880"/>
        </w:tabs>
        <w:ind w:left="2880" w:hanging="2880"/>
      </w:pPr>
      <w:r>
        <w:t>\l Bandjalang</w:t>
      </w:r>
      <w:r>
        <w:tab/>
        <w:t>\w</w:t>
      </w:r>
      <w:r>
        <w:rPr>
          <w:i/>
          <w:iCs/>
        </w:rPr>
        <w:t xml:space="preserve"> binang</w:t>
      </w:r>
      <w:r>
        <w:t xml:space="preserve"> \g </w:t>
      </w:r>
      <w:r>
        <w:rPr>
          <w:rFonts w:hAnsi="Times New Roman"/>
        </w:rPr>
        <w:t>‘</w:t>
      </w:r>
      <w:r>
        <w:t>ear</w:t>
      </w:r>
      <w:r>
        <w:rPr>
          <w:rFonts w:hAnsi="Times New Roman"/>
        </w:rPr>
        <w:t xml:space="preserve">’ </w:t>
      </w:r>
      <w:r>
        <w:t xml:space="preserve">\q Also (W. Bundjalung) </w:t>
      </w:r>
      <w:r>
        <w:rPr>
          <w:i/>
          <w:iCs/>
        </w:rPr>
        <w:t>bina-</w:t>
      </w:r>
      <w:r>
        <w:rPr>
          <w:rFonts w:hAnsi="Times New Roman"/>
        </w:rPr>
        <w:t xml:space="preserve"> ‘</w:t>
      </w:r>
      <w:r>
        <w:t>know</w:t>
      </w:r>
      <w:r>
        <w:rPr>
          <w:rFonts w:hAnsi="Times New Roman"/>
        </w:rPr>
        <w:t>’</w:t>
      </w:r>
      <w:r>
        <w:t>. \s (MS, PA)</w:t>
      </w:r>
    </w:p>
    <w:p w14:paraId="2E26D406" w14:textId="77777777" w:rsidR="00C42BF2" w:rsidRDefault="00F80514">
      <w:pPr>
        <w:pStyle w:val="Default"/>
        <w:widowControl w:val="0"/>
        <w:tabs>
          <w:tab w:val="left" w:pos="2880"/>
        </w:tabs>
        <w:ind w:left="2880" w:hanging="2880"/>
      </w:pPr>
      <w:r>
        <w:t>\l Yugambeh</w:t>
      </w:r>
      <w:r>
        <w:tab/>
        <w:t>\w</w:t>
      </w:r>
      <w:r>
        <w:rPr>
          <w:i/>
          <w:iCs/>
        </w:rPr>
        <w:t xml:space="preserve"> binang</w:t>
      </w:r>
      <w:r>
        <w:t xml:space="preserve"> \g </w:t>
      </w:r>
      <w:r>
        <w:rPr>
          <w:rFonts w:hAnsi="Times New Roman"/>
        </w:rPr>
        <w:t>‘</w:t>
      </w:r>
      <w:r>
        <w:t>ear</w:t>
      </w:r>
      <w:r>
        <w:rPr>
          <w:rFonts w:hAnsi="Times New Roman"/>
        </w:rPr>
        <w:t xml:space="preserve">’ </w:t>
      </w:r>
      <w:r>
        <w:t>\s (MS)</w:t>
      </w:r>
    </w:p>
    <w:p w14:paraId="22A0AAD8" w14:textId="77777777" w:rsidR="00C42BF2" w:rsidRDefault="00F80514">
      <w:pPr>
        <w:pStyle w:val="Default"/>
        <w:widowControl w:val="0"/>
        <w:tabs>
          <w:tab w:val="left" w:pos="2880"/>
        </w:tabs>
        <w:ind w:left="2880" w:hanging="2880"/>
      </w:pPr>
      <w:r>
        <w:t xml:space="preserve">\l </w:t>
      </w:r>
      <w:r>
        <w:rPr>
          <w:b/>
          <w:bCs/>
        </w:rPr>
        <w:t>pCNSW</w:t>
      </w:r>
      <w:r>
        <w:rPr>
          <w:b/>
          <w:bCs/>
        </w:rPr>
        <w:tab/>
        <w:t>\w *bina</w:t>
      </w:r>
      <w:r>
        <w:t xml:space="preserve"> \s PA #145</w:t>
      </w:r>
    </w:p>
    <w:p w14:paraId="08C6F0F2" w14:textId="77777777" w:rsidR="00C42BF2" w:rsidRDefault="00F80514">
      <w:pPr>
        <w:pStyle w:val="Default"/>
        <w:widowControl w:val="0"/>
        <w:tabs>
          <w:tab w:val="left" w:pos="2880"/>
        </w:tabs>
        <w:ind w:left="2880" w:hanging="2880"/>
      </w:pPr>
      <w:r>
        <w:t>\l Yalarnnga</w:t>
      </w:r>
      <w:r>
        <w:tab/>
        <w:t xml:space="preserve">\w </w:t>
      </w:r>
      <w:r>
        <w:rPr>
          <w:i/>
          <w:iCs/>
        </w:rPr>
        <w:t>pinarri</w:t>
      </w:r>
      <w:r>
        <w:t xml:space="preserve"> \g </w:t>
      </w:r>
      <w:r>
        <w:rPr>
          <w:rFonts w:hAnsi="Times New Roman"/>
        </w:rPr>
        <w:t>‘</w:t>
      </w:r>
      <w:r>
        <w:t>ear</w:t>
      </w:r>
      <w:r>
        <w:rPr>
          <w:rFonts w:hAnsi="Times New Roman"/>
        </w:rPr>
        <w:t xml:space="preserve">’ </w:t>
      </w:r>
      <w:r>
        <w:t>\q See *pinarri. \s Bl&amp;Br</w:t>
      </w:r>
    </w:p>
    <w:p w14:paraId="53162A89" w14:textId="77777777" w:rsidR="00C42BF2" w:rsidRDefault="00F80514">
      <w:pPr>
        <w:pStyle w:val="Default"/>
        <w:widowControl w:val="0"/>
        <w:tabs>
          <w:tab w:val="left" w:pos="2880"/>
        </w:tabs>
        <w:ind w:left="2880" w:hanging="2880"/>
      </w:pPr>
      <w:r>
        <w:t>\l Pintupi-Luritja</w:t>
      </w:r>
      <w:r>
        <w:tab/>
        <w:t>\w</w:t>
      </w:r>
      <w:r>
        <w:rPr>
          <w:i/>
          <w:iCs/>
        </w:rPr>
        <w:t xml:space="preserve"> pina</w:t>
      </w:r>
      <w:r>
        <w:t xml:space="preserve"> \g </w:t>
      </w:r>
      <w:r>
        <w:rPr>
          <w:rFonts w:hAnsi="Times New Roman"/>
        </w:rPr>
        <w:t>‘</w:t>
      </w:r>
      <w:r>
        <w:t>ear; centre of understanding; the organ of hearing; also used to refer to a person</w:t>
      </w:r>
      <w:r>
        <w:rPr>
          <w:rFonts w:hAnsi="Times New Roman"/>
        </w:rPr>
        <w:t>’</w:t>
      </w:r>
      <w:r>
        <w:t>s ability to understand</w:t>
      </w:r>
      <w:r>
        <w:rPr>
          <w:rFonts w:hAnsi="Times New Roman"/>
        </w:rPr>
        <w:t xml:space="preserve">’ </w:t>
      </w:r>
      <w:r>
        <w:t>\s (Hn&amp;Hn)</w:t>
      </w:r>
    </w:p>
    <w:p w14:paraId="146AB392" w14:textId="77777777" w:rsidR="00C42BF2" w:rsidRDefault="00F80514">
      <w:pPr>
        <w:pStyle w:val="Default"/>
        <w:widowControl w:val="0"/>
        <w:tabs>
          <w:tab w:val="left" w:pos="2880"/>
        </w:tabs>
        <w:ind w:left="2880" w:hanging="2880"/>
      </w:pPr>
      <w:r>
        <w:t>\l WD (Warburton)</w:t>
      </w:r>
      <w:r>
        <w:tab/>
        <w:t>\w</w:t>
      </w:r>
      <w:r>
        <w:rPr>
          <w:i/>
          <w:iCs/>
        </w:rPr>
        <w:t xml:space="preserve"> pina</w:t>
      </w:r>
      <w:r>
        <w:t xml:space="preserve"> \g </w:t>
      </w:r>
      <w:r>
        <w:rPr>
          <w:rFonts w:hAnsi="Times New Roman"/>
        </w:rPr>
        <w:t>‘</w:t>
      </w:r>
      <w:r>
        <w:t>ear</w:t>
      </w:r>
      <w:r>
        <w:rPr>
          <w:rFonts w:hAnsi="Times New Roman"/>
        </w:rPr>
        <w:t xml:space="preserve">’ </w:t>
      </w:r>
      <w:r>
        <w:t>\s (WD)</w:t>
      </w:r>
    </w:p>
    <w:p w14:paraId="5C77ADCC" w14:textId="77777777" w:rsidR="00C42BF2" w:rsidRDefault="00F80514">
      <w:pPr>
        <w:pStyle w:val="Default"/>
        <w:widowControl w:val="0"/>
        <w:tabs>
          <w:tab w:val="left" w:pos="2880"/>
        </w:tabs>
        <w:ind w:left="2880" w:hanging="2880"/>
      </w:pPr>
      <w:r>
        <w:t>\l Pitjantjatjara-Yankunytjatjara</w:t>
      </w:r>
      <w:r>
        <w:tab/>
        <w:t>\w</w:t>
      </w:r>
      <w:r>
        <w:rPr>
          <w:i/>
          <w:iCs/>
        </w:rPr>
        <w:t xml:space="preserve"> pina</w:t>
      </w:r>
      <w:r>
        <w:t xml:space="preserve"> \g </w:t>
      </w:r>
      <w:r>
        <w:rPr>
          <w:rFonts w:hAnsi="Times New Roman"/>
        </w:rPr>
        <w:t>‘</w:t>
      </w:r>
      <w:r>
        <w:t>ear; the mind, intellect, reason; hearing</w:t>
      </w:r>
      <w:r>
        <w:rPr>
          <w:rFonts w:hAnsi="Times New Roman"/>
        </w:rPr>
        <w:t xml:space="preserve">’ </w:t>
      </w:r>
      <w:r>
        <w:t>\s (CG)</w:t>
      </w:r>
    </w:p>
    <w:p w14:paraId="76534911" w14:textId="77777777" w:rsidR="00C42BF2" w:rsidRDefault="00F80514">
      <w:pPr>
        <w:pStyle w:val="Default"/>
        <w:widowControl w:val="0"/>
        <w:tabs>
          <w:tab w:val="left" w:pos="2880"/>
        </w:tabs>
        <w:ind w:left="2880" w:hanging="2880"/>
      </w:pPr>
      <w:r>
        <w:t>\l Manjiljarra</w:t>
      </w:r>
      <w:r>
        <w:tab/>
        <w:t xml:space="preserve">\w </w:t>
      </w:r>
      <w:r>
        <w:rPr>
          <w:i/>
          <w:iCs/>
        </w:rPr>
        <w:t>pina</w:t>
      </w:r>
      <w:r>
        <w:t xml:space="preserve"> \g </w:t>
      </w:r>
      <w:r>
        <w:rPr>
          <w:rFonts w:hAnsi="Times New Roman"/>
        </w:rPr>
        <w:t>‘</w:t>
      </w:r>
      <w:r>
        <w:t>ear; far-off</w:t>
      </w:r>
      <w:r>
        <w:rPr>
          <w:rFonts w:hAnsi="Times New Roman"/>
        </w:rPr>
        <w:t xml:space="preserve">’ </w:t>
      </w:r>
      <w:r>
        <w:t>\q Syn. (</w:t>
      </w:r>
      <w:r>
        <w:rPr>
          <w:rFonts w:hAnsi="Times New Roman"/>
        </w:rPr>
        <w:t>‘</w:t>
      </w:r>
      <w:r>
        <w:t>ear</w:t>
      </w:r>
      <w:r>
        <w:rPr>
          <w:rFonts w:hAnsi="Times New Roman"/>
        </w:rPr>
        <w:t xml:space="preserve">’ </w:t>
      </w:r>
      <w:r>
        <w:t xml:space="preserve">only) </w:t>
      </w:r>
      <w:r>
        <w:rPr>
          <w:i/>
          <w:iCs/>
        </w:rPr>
        <w:t>kuranpa</w:t>
      </w:r>
      <w:r>
        <w:t xml:space="preserve">, </w:t>
      </w:r>
      <w:r>
        <w:rPr>
          <w:i/>
          <w:iCs/>
        </w:rPr>
        <w:t>kurlka</w:t>
      </w:r>
      <w:r>
        <w:t xml:space="preserve">, </w:t>
      </w:r>
      <w:r>
        <w:rPr>
          <w:i/>
          <w:iCs/>
        </w:rPr>
        <w:t>murnarta</w:t>
      </w:r>
      <w:r>
        <w:t xml:space="preserve">. Also </w:t>
      </w:r>
      <w:r>
        <w:rPr>
          <w:i/>
          <w:iCs/>
        </w:rPr>
        <w:t>pinajarra</w:t>
      </w:r>
      <w:r>
        <w:rPr>
          <w:rFonts w:hAnsi="Times New Roman"/>
        </w:rPr>
        <w:t xml:space="preserve"> ‘</w:t>
      </w:r>
      <w:r>
        <w:t>person who can hear or understand</w:t>
      </w:r>
      <w:r>
        <w:rPr>
          <w:rFonts w:hAnsi="Times New Roman"/>
        </w:rPr>
        <w:t>’</w:t>
      </w:r>
      <w:r>
        <w:t xml:space="preserve">, </w:t>
      </w:r>
      <w:r>
        <w:rPr>
          <w:i/>
          <w:iCs/>
        </w:rPr>
        <w:t>pinajutu</w:t>
      </w:r>
      <w:r>
        <w:rPr>
          <w:rFonts w:hAnsi="Times New Roman"/>
        </w:rPr>
        <w:t xml:space="preserve"> ‘</w:t>
      </w:r>
      <w:r>
        <w:t>deaf; mad</w:t>
      </w:r>
      <w:r>
        <w:rPr>
          <w:rFonts w:hAnsi="Times New Roman"/>
        </w:rPr>
        <w:t>’</w:t>
      </w:r>
      <w:r>
        <w:t>. \s (PMcC)</w:t>
      </w:r>
    </w:p>
    <w:p w14:paraId="742708D5" w14:textId="77777777" w:rsidR="00C42BF2" w:rsidRDefault="00F80514">
      <w:pPr>
        <w:pStyle w:val="Default"/>
        <w:widowControl w:val="0"/>
        <w:tabs>
          <w:tab w:val="left" w:pos="2880"/>
        </w:tabs>
        <w:ind w:left="2880" w:hanging="2880"/>
      </w:pPr>
      <w:r>
        <w:t>\l Wakaya</w:t>
      </w:r>
      <w:r>
        <w:tab/>
        <w:t>\w</w:t>
      </w:r>
      <w:r>
        <w:rPr>
          <w:i/>
          <w:iCs/>
        </w:rPr>
        <w:t xml:space="preserve"> pin</w:t>
      </w:r>
      <w:r>
        <w:rPr>
          <w:rFonts w:hAnsi="Times New Roman"/>
          <w:i/>
          <w:iCs/>
        </w:rPr>
        <w:t>á</w:t>
      </w:r>
      <w:r>
        <w:rPr>
          <w:i/>
          <w:iCs/>
        </w:rPr>
        <w:t>l</w:t>
      </w:r>
      <w:r>
        <w:t xml:space="preserve"> \g </w:t>
      </w:r>
      <w:r>
        <w:rPr>
          <w:rFonts w:hAnsi="Times New Roman"/>
        </w:rPr>
        <w:t>‘</w:t>
      </w:r>
      <w:r>
        <w:t>ear</w:t>
      </w:r>
      <w:r>
        <w:rPr>
          <w:rFonts w:hAnsi="Times New Roman"/>
        </w:rPr>
        <w:t xml:space="preserve">’ </w:t>
      </w:r>
      <w:r>
        <w:t xml:space="preserve">\q Also </w:t>
      </w:r>
      <w:r>
        <w:rPr>
          <w:i/>
          <w:iCs/>
        </w:rPr>
        <w:t>pinilt</w:t>
      </w:r>
      <w:r>
        <w:t xml:space="preserve">; Western </w:t>
      </w:r>
      <w:r>
        <w:rPr>
          <w:i/>
          <w:iCs/>
        </w:rPr>
        <w:t>bineld</w:t>
      </w:r>
      <w:r>
        <w:t>. \s (GB)</w:t>
      </w:r>
    </w:p>
    <w:p w14:paraId="188AD6BB" w14:textId="77777777" w:rsidR="00C42BF2" w:rsidRDefault="00F80514">
      <w:pPr>
        <w:pStyle w:val="Default"/>
        <w:widowControl w:val="0"/>
        <w:tabs>
          <w:tab w:val="left" w:pos="2880"/>
        </w:tabs>
        <w:ind w:left="2880" w:hanging="2880"/>
      </w:pPr>
      <w:r>
        <w:t>\l Warlpiri</w:t>
      </w:r>
      <w:r>
        <w:tab/>
        <w:t>\w</w:t>
      </w:r>
      <w:r>
        <w:rPr>
          <w:i/>
          <w:iCs/>
        </w:rPr>
        <w:t xml:space="preserve"> pina</w:t>
      </w:r>
      <w:r>
        <w:t xml:space="preserve"> \g </w:t>
      </w:r>
      <w:r>
        <w:rPr>
          <w:rFonts w:hAnsi="Times New Roman"/>
        </w:rPr>
        <w:t>‘</w:t>
      </w:r>
      <w:r>
        <w:t>wise, knowing, experienced</w:t>
      </w:r>
      <w:r>
        <w:rPr>
          <w:rFonts w:hAnsi="Times New Roman"/>
        </w:rPr>
        <w:t xml:space="preserve">’ </w:t>
      </w:r>
      <w:r>
        <w:t>\s (KLH)</w:t>
      </w:r>
    </w:p>
    <w:p w14:paraId="215C8772" w14:textId="77777777" w:rsidR="00C42BF2" w:rsidRDefault="00F80514">
      <w:pPr>
        <w:pStyle w:val="Default"/>
        <w:widowControl w:val="0"/>
        <w:tabs>
          <w:tab w:val="left" w:pos="2880"/>
        </w:tabs>
        <w:ind w:left="2880" w:hanging="2880"/>
      </w:pPr>
      <w:r>
        <w:t>\l Warlmanpa</w:t>
      </w:r>
      <w:r>
        <w:tab/>
        <w:t>\w</w:t>
      </w:r>
      <w:r>
        <w:rPr>
          <w:i/>
          <w:iCs/>
        </w:rPr>
        <w:t xml:space="preserve"> pina</w:t>
      </w:r>
      <w:r>
        <w:t xml:space="preserve"> \g </w:t>
      </w:r>
      <w:r>
        <w:rPr>
          <w:rFonts w:hAnsi="Times New Roman"/>
        </w:rPr>
        <w:t>‘</w:t>
      </w:r>
      <w:r>
        <w:t>knowledgeable</w:t>
      </w:r>
      <w:r>
        <w:rPr>
          <w:rFonts w:hAnsi="Times New Roman"/>
        </w:rPr>
        <w:t xml:space="preserve">’ </w:t>
      </w:r>
      <w:r>
        <w:t>\s (DGN)</w:t>
      </w:r>
    </w:p>
    <w:p w14:paraId="75C4ED23" w14:textId="77777777" w:rsidR="00C42BF2" w:rsidRDefault="00F80514">
      <w:pPr>
        <w:pStyle w:val="Default"/>
        <w:widowControl w:val="0"/>
        <w:tabs>
          <w:tab w:val="left" w:pos="2880"/>
        </w:tabs>
        <w:ind w:left="2880" w:hanging="2880"/>
      </w:pPr>
      <w:r>
        <w:t>\l Mudburra</w:t>
      </w:r>
      <w:r>
        <w:tab/>
        <w:t>\w</w:t>
      </w:r>
      <w:r>
        <w:rPr>
          <w:i/>
          <w:iCs/>
        </w:rPr>
        <w:t xml:space="preserve"> bina</w:t>
      </w:r>
      <w:r>
        <w:t xml:space="preserve"> \g </w:t>
      </w:r>
      <w:r>
        <w:rPr>
          <w:rFonts w:hAnsi="Times New Roman"/>
        </w:rPr>
        <w:t>‘</w:t>
      </w:r>
      <w:r>
        <w:t>know, knowing</w:t>
      </w:r>
      <w:r>
        <w:rPr>
          <w:rFonts w:hAnsi="Times New Roman"/>
        </w:rPr>
        <w:t xml:space="preserve">’ </w:t>
      </w:r>
      <w:r>
        <w:t>\s (RG)</w:t>
      </w:r>
    </w:p>
    <w:p w14:paraId="1ECA57EB" w14:textId="77777777" w:rsidR="00C42BF2" w:rsidRDefault="00F80514">
      <w:pPr>
        <w:pStyle w:val="Default"/>
        <w:widowControl w:val="0"/>
        <w:tabs>
          <w:tab w:val="left" w:pos="2880"/>
        </w:tabs>
        <w:ind w:left="2880" w:hanging="2880"/>
      </w:pPr>
      <w:r>
        <w:t>\l Walmajarri</w:t>
      </w:r>
      <w:r>
        <w:tab/>
        <w:t>\w</w:t>
      </w:r>
      <w:r>
        <w:rPr>
          <w:i/>
          <w:iCs/>
        </w:rPr>
        <w:t xml:space="preserve"> pina</w:t>
      </w:r>
      <w:r>
        <w:t xml:space="preserve"> \g </w:t>
      </w:r>
      <w:r>
        <w:rPr>
          <w:rFonts w:hAnsi="Times New Roman"/>
        </w:rPr>
        <w:t>‘</w:t>
      </w:r>
      <w:r>
        <w:t>ear</w:t>
      </w:r>
      <w:r>
        <w:rPr>
          <w:rFonts w:hAnsi="Times New Roman"/>
        </w:rPr>
        <w:t xml:space="preserve">’ </w:t>
      </w:r>
      <w:r>
        <w:t>\s (JHd)</w:t>
      </w:r>
    </w:p>
    <w:p w14:paraId="539BA41E" w14:textId="77777777" w:rsidR="00C42BF2" w:rsidRDefault="00F80514">
      <w:pPr>
        <w:pStyle w:val="Default"/>
        <w:widowControl w:val="0"/>
        <w:tabs>
          <w:tab w:val="left" w:pos="2880"/>
        </w:tabs>
        <w:ind w:left="2880" w:hanging="2880"/>
      </w:pPr>
      <w:r>
        <w:t>\l Warumungu</w:t>
      </w:r>
      <w:r>
        <w:tab/>
        <w:t xml:space="preserve">\w </w:t>
      </w:r>
      <w:r>
        <w:rPr>
          <w:i/>
          <w:iCs/>
        </w:rPr>
        <w:t>pina</w:t>
      </w:r>
      <w:r>
        <w:t xml:space="preserve"> \g </w:t>
      </w:r>
      <w:r>
        <w:rPr>
          <w:rFonts w:hAnsi="Times New Roman"/>
        </w:rPr>
        <w:t>‘</w:t>
      </w:r>
      <w:r>
        <w:t>clever, able</w:t>
      </w:r>
      <w:r>
        <w:rPr>
          <w:rFonts w:hAnsi="Times New Roman"/>
        </w:rPr>
        <w:t xml:space="preserve">’ </w:t>
      </w:r>
      <w:r>
        <w:t>\s (JS&amp;JH)</w:t>
      </w:r>
    </w:p>
    <w:p w14:paraId="14F3F342" w14:textId="77777777" w:rsidR="00C42BF2" w:rsidRDefault="00F80514">
      <w:pPr>
        <w:pStyle w:val="Default"/>
        <w:widowControl w:val="0"/>
        <w:tabs>
          <w:tab w:val="left" w:pos="2880"/>
        </w:tabs>
        <w:ind w:left="2880" w:hanging="2880"/>
      </w:pPr>
      <w:r>
        <w:t xml:space="preserve">\l </w:t>
      </w:r>
      <w:r>
        <w:rPr>
          <w:b/>
          <w:bCs/>
        </w:rPr>
        <w:t>pPNy</w:t>
      </w:r>
      <w:r>
        <w:rPr>
          <w:b/>
          <w:bCs/>
        </w:rPr>
        <w:tab/>
        <w:t>\w *pina</w:t>
      </w:r>
      <w:r>
        <w:t xml:space="preserve"> \q KLH gloss: </w:t>
      </w:r>
      <w:r>
        <w:rPr>
          <w:rFonts w:hAnsi="Times New Roman"/>
        </w:rPr>
        <w:t>‘</w:t>
      </w:r>
      <w:r>
        <w:t>ear</w:t>
      </w:r>
      <w:r>
        <w:rPr>
          <w:rFonts w:hAnsi="Times New Roman"/>
        </w:rPr>
        <w:t>’</w:t>
      </w:r>
      <w:r>
        <w:t>. \s KLH 82:374</w:t>
      </w:r>
    </w:p>
    <w:p w14:paraId="6DC7F514" w14:textId="77777777" w:rsidR="00C42BF2" w:rsidRDefault="00F80514">
      <w:pPr>
        <w:pStyle w:val="Default"/>
        <w:widowControl w:val="0"/>
        <w:tabs>
          <w:tab w:val="left" w:pos="2880"/>
        </w:tabs>
        <w:ind w:left="2880" w:hanging="2880"/>
      </w:pPr>
      <w:r>
        <w:t>^^^</w:t>
      </w:r>
    </w:p>
    <w:p w14:paraId="2B11F2C2" w14:textId="77777777" w:rsidR="00C42BF2" w:rsidRDefault="00F80514">
      <w:pPr>
        <w:pStyle w:val="Default"/>
        <w:widowControl w:val="0"/>
        <w:tabs>
          <w:tab w:val="left" w:pos="2880"/>
        </w:tabs>
        <w:ind w:left="2880" w:hanging="2880"/>
      </w:pPr>
      <w:r>
        <w:t>\l Baagandji</w:t>
      </w:r>
      <w:r>
        <w:tab/>
        <w:t>\w</w:t>
      </w:r>
      <w:r>
        <w:rPr>
          <w:i/>
          <w:iCs/>
        </w:rPr>
        <w:t xml:space="preserve"> bina</w:t>
      </w:r>
      <w:r>
        <w:t xml:space="preserve"> \g </w:t>
      </w:r>
      <w:r>
        <w:rPr>
          <w:rFonts w:hAnsi="Times New Roman"/>
        </w:rPr>
        <w:t>‘</w:t>
      </w:r>
      <w:r>
        <w:t>hole in a tree, possum-hole</w:t>
      </w:r>
      <w:r>
        <w:rPr>
          <w:rFonts w:hAnsi="Times New Roman"/>
        </w:rPr>
        <w:t xml:space="preserve">’ </w:t>
      </w:r>
      <w:r>
        <w:t>\s (LH)</w:t>
      </w:r>
    </w:p>
    <w:p w14:paraId="6A9AC4EE" w14:textId="77777777" w:rsidR="00C42BF2" w:rsidRDefault="00F80514">
      <w:pPr>
        <w:pStyle w:val="Default"/>
        <w:widowControl w:val="0"/>
        <w:tabs>
          <w:tab w:val="left" w:pos="2880"/>
        </w:tabs>
        <w:ind w:left="2880" w:hanging="2880"/>
      </w:pPr>
      <w:r>
        <w:t>***</w:t>
      </w:r>
    </w:p>
    <w:p w14:paraId="4E81D11A" w14:textId="77777777" w:rsidR="00C42BF2" w:rsidRDefault="00F80514">
      <w:pPr>
        <w:pStyle w:val="Default"/>
        <w:widowControl w:val="0"/>
        <w:tabs>
          <w:tab w:val="left" w:pos="2880"/>
        </w:tabs>
        <w:ind w:left="2880" w:hanging="2880"/>
      </w:pPr>
      <w:r>
        <w:t>\l Buwandik</w:t>
      </w:r>
      <w:r>
        <w:tab/>
        <w:t>\w</w:t>
      </w:r>
      <w:r>
        <w:rPr>
          <w:i/>
          <w:iCs/>
        </w:rPr>
        <w:t xml:space="preserve"> biniwa</w:t>
      </w:r>
      <w:r>
        <w:t xml:space="preserve"> \g </w:t>
      </w:r>
      <w:r>
        <w:rPr>
          <w:rFonts w:hAnsi="Times New Roman"/>
        </w:rPr>
        <w:t>‘</w:t>
      </w:r>
      <w:r>
        <w:t>deaf</w:t>
      </w:r>
      <w:r>
        <w:rPr>
          <w:rFonts w:hAnsi="Times New Roman"/>
        </w:rPr>
        <w:t xml:space="preserve">’ </w:t>
      </w:r>
      <w:r>
        <w:t>\s (BB)</w:t>
      </w:r>
    </w:p>
    <w:p w14:paraId="653FA8D6" w14:textId="77777777" w:rsidR="00C42BF2" w:rsidRDefault="00C42BF2">
      <w:pPr>
        <w:pStyle w:val="Default"/>
        <w:widowControl w:val="0"/>
        <w:tabs>
          <w:tab w:val="left" w:pos="2880"/>
        </w:tabs>
        <w:ind w:left="2880" w:hanging="2880"/>
      </w:pPr>
    </w:p>
    <w:p w14:paraId="563D0424" w14:textId="77777777" w:rsidR="00C42BF2" w:rsidRDefault="00C42BF2">
      <w:pPr>
        <w:pStyle w:val="Default"/>
        <w:widowControl w:val="0"/>
        <w:tabs>
          <w:tab w:val="left" w:pos="2880"/>
        </w:tabs>
        <w:ind w:left="2880" w:hanging="2880"/>
      </w:pPr>
    </w:p>
    <w:p w14:paraId="7DD4B037" w14:textId="77777777" w:rsidR="00C42BF2" w:rsidRDefault="00F80514">
      <w:pPr>
        <w:pStyle w:val="Default"/>
        <w:widowControl w:val="0"/>
        <w:tabs>
          <w:tab w:val="left" w:pos="2880"/>
        </w:tabs>
        <w:ind w:left="2880" w:hanging="2880"/>
        <w:rPr>
          <w:b/>
          <w:bCs/>
        </w:rPr>
      </w:pPr>
      <w:r>
        <w:t xml:space="preserve">\e </w:t>
      </w:r>
      <w:r>
        <w:rPr>
          <w:b/>
          <w:bCs/>
        </w:rPr>
        <w:t>*pinakarri-</w:t>
      </w:r>
    </w:p>
    <w:p w14:paraId="637937B2" w14:textId="77777777" w:rsidR="00C42BF2" w:rsidRDefault="00F80514">
      <w:pPr>
        <w:pStyle w:val="Default"/>
        <w:widowControl w:val="0"/>
        <w:tabs>
          <w:tab w:val="left" w:pos="2880"/>
        </w:tabs>
        <w:ind w:left="2880" w:hanging="2880"/>
      </w:pPr>
      <w:r>
        <w:t xml:space="preserve">\t </w:t>
      </w:r>
      <w:r>
        <w:rPr>
          <w:rFonts w:hAnsi="Times New Roman"/>
        </w:rPr>
        <w:t>‘</w:t>
      </w:r>
      <w:r>
        <w:t>hear</w:t>
      </w:r>
      <w:r>
        <w:rPr>
          <w:rFonts w:hAnsi="Times New Roman"/>
        </w:rPr>
        <w:t>’</w:t>
      </w:r>
    </w:p>
    <w:p w14:paraId="3C5AA279" w14:textId="77777777" w:rsidR="00C42BF2" w:rsidRDefault="00F80514">
      <w:pPr>
        <w:pStyle w:val="Default"/>
        <w:widowControl w:val="0"/>
        <w:tabs>
          <w:tab w:val="left" w:pos="2880"/>
        </w:tabs>
        <w:ind w:left="2880" w:hanging="2880"/>
      </w:pPr>
      <w:r>
        <w:t>\b v (tr?)</w:t>
      </w:r>
    </w:p>
    <w:p w14:paraId="7C17CAA1" w14:textId="77777777" w:rsidR="00C42BF2" w:rsidRDefault="00F80514">
      <w:pPr>
        <w:pStyle w:val="Default"/>
        <w:widowControl w:val="0"/>
        <w:tabs>
          <w:tab w:val="left" w:pos="2880"/>
        </w:tabs>
        <w:ind w:left="2880" w:hanging="2880"/>
      </w:pPr>
      <w:r>
        <w:t>\x See *karri- (</w:t>
      </w:r>
      <w:r>
        <w:rPr>
          <w:rFonts w:hAnsi="Times New Roman"/>
        </w:rPr>
        <w:t>‘</w:t>
      </w:r>
      <w:r>
        <w:t>stand</w:t>
      </w:r>
      <w:r>
        <w:rPr>
          <w:rFonts w:hAnsi="Times New Roman"/>
        </w:rPr>
        <w:t>’</w:t>
      </w:r>
      <w:r>
        <w:t>), *pina (</w:t>
      </w:r>
      <w:r>
        <w:rPr>
          <w:rFonts w:hAnsi="Times New Roman"/>
        </w:rPr>
        <w:t>‘</w:t>
      </w:r>
      <w:r>
        <w:t>ear</w:t>
      </w:r>
      <w:r>
        <w:rPr>
          <w:rFonts w:hAnsi="Times New Roman"/>
        </w:rPr>
        <w:t>’</w:t>
      </w:r>
      <w:r>
        <w:t>), *nga- &amp; *ngami- &amp; *nga:rra- (</w:t>
      </w:r>
      <w:r>
        <w:rPr>
          <w:rFonts w:hAnsi="Times New Roman"/>
        </w:rPr>
        <w:t>‘</w:t>
      </w:r>
      <w:r>
        <w:t>hear</w:t>
      </w:r>
      <w:r>
        <w:rPr>
          <w:rFonts w:hAnsi="Times New Roman"/>
        </w:rPr>
        <w:t>’</w:t>
      </w:r>
      <w:r>
        <w:t>).</w:t>
      </w:r>
    </w:p>
    <w:p w14:paraId="37C5780D" w14:textId="77777777" w:rsidR="00C42BF2" w:rsidRDefault="00F80514">
      <w:pPr>
        <w:pStyle w:val="Default"/>
        <w:widowControl w:val="0"/>
        <w:tabs>
          <w:tab w:val="left" w:pos="2880"/>
        </w:tabs>
        <w:ind w:left="2880" w:hanging="2880"/>
      </w:pPr>
      <w:r>
        <w:t>\l Nyangumarta</w:t>
      </w:r>
      <w:r>
        <w:tab/>
        <w:t xml:space="preserve">\w pinakarri- \g </w:t>
      </w:r>
      <w:r>
        <w:rPr>
          <w:rFonts w:hAnsi="Times New Roman"/>
        </w:rPr>
        <w:t>‘</w:t>
      </w:r>
      <w:r>
        <w:t>hear</w:t>
      </w:r>
      <w:r>
        <w:rPr>
          <w:rFonts w:hAnsi="Times New Roman"/>
        </w:rPr>
        <w:t xml:space="preserve">’ </w:t>
      </w:r>
      <w:r>
        <w:t>\q Apparently *pina (</w:t>
      </w:r>
      <w:r>
        <w:rPr>
          <w:rFonts w:hAnsi="Times New Roman"/>
        </w:rPr>
        <w:t>‘</w:t>
      </w:r>
      <w:r>
        <w:t>ear</w:t>
      </w:r>
      <w:r>
        <w:rPr>
          <w:rFonts w:hAnsi="Times New Roman"/>
        </w:rPr>
        <w:t>’</w:t>
      </w:r>
      <w:r>
        <w:t>) does not continue as a noun. \s GNOG</w:t>
      </w:r>
    </w:p>
    <w:p w14:paraId="2D9B646A" w14:textId="77777777" w:rsidR="00C42BF2" w:rsidRDefault="00F80514">
      <w:pPr>
        <w:pStyle w:val="Default"/>
        <w:widowControl w:val="0"/>
        <w:tabs>
          <w:tab w:val="left" w:pos="2880"/>
        </w:tabs>
        <w:ind w:left="2880" w:hanging="2880"/>
      </w:pPr>
      <w:r>
        <w:t>\l Mudburra</w:t>
      </w:r>
      <w:r>
        <w:tab/>
        <w:t xml:space="preserve">\w bina karri \g </w:t>
      </w:r>
      <w:r>
        <w:rPr>
          <w:rFonts w:hAnsi="Times New Roman"/>
        </w:rPr>
        <w:t>‘</w:t>
      </w:r>
      <w:r>
        <w:t>knowing</w:t>
      </w:r>
      <w:r>
        <w:rPr>
          <w:rFonts w:hAnsi="Times New Roman"/>
        </w:rPr>
        <w:t xml:space="preserve">’ </w:t>
      </w:r>
      <w:r>
        <w:t>\s RG</w:t>
      </w:r>
    </w:p>
    <w:p w14:paraId="3D67FA3E" w14:textId="77777777" w:rsidR="00C42BF2" w:rsidRDefault="00F80514">
      <w:pPr>
        <w:pStyle w:val="Default"/>
        <w:widowControl w:val="0"/>
        <w:tabs>
          <w:tab w:val="left" w:pos="2880"/>
        </w:tabs>
        <w:ind w:left="2880" w:hanging="2880"/>
      </w:pPr>
      <w:r>
        <w:t>\l Walmajarri</w:t>
      </w:r>
      <w:r>
        <w:tab/>
        <w:t xml:space="preserve">\w pinakarri- \g </w:t>
      </w:r>
      <w:r>
        <w:rPr>
          <w:rFonts w:hAnsi="Times New Roman"/>
        </w:rPr>
        <w:t>‘</w:t>
      </w:r>
      <w:r>
        <w:t>hear</w:t>
      </w:r>
      <w:r>
        <w:rPr>
          <w:rFonts w:hAnsi="Times New Roman"/>
        </w:rPr>
        <w:t xml:space="preserve">’ </w:t>
      </w:r>
      <w:r>
        <w:t xml:space="preserve">\q Transitive, zero conj. Also </w:t>
      </w:r>
      <w:r>
        <w:rPr>
          <w:i/>
          <w:iCs/>
        </w:rPr>
        <w:t>karri-</w:t>
      </w:r>
      <w:r>
        <w:rPr>
          <w:rFonts w:hAnsi="Times New Roman"/>
        </w:rPr>
        <w:t xml:space="preserve"> ‘</w:t>
      </w:r>
      <w:r>
        <w:t>stand</w:t>
      </w:r>
      <w:r>
        <w:rPr>
          <w:rFonts w:hAnsi="Times New Roman"/>
        </w:rPr>
        <w:t>’</w:t>
      </w:r>
      <w:r>
        <w:t xml:space="preserve">, </w:t>
      </w:r>
      <w:r>
        <w:rPr>
          <w:i/>
          <w:iCs/>
        </w:rPr>
        <w:t>pina</w:t>
      </w:r>
      <w:r>
        <w:rPr>
          <w:rFonts w:hAnsi="Times New Roman"/>
        </w:rPr>
        <w:t xml:space="preserve"> ‘</w:t>
      </w:r>
      <w:r>
        <w:t>ear</w:t>
      </w:r>
      <w:r>
        <w:rPr>
          <w:rFonts w:hAnsi="Times New Roman"/>
        </w:rPr>
        <w:t>’</w:t>
      </w:r>
      <w:r>
        <w:t>. \s JHd</w:t>
      </w:r>
    </w:p>
    <w:p w14:paraId="58F7FE27" w14:textId="77777777" w:rsidR="00C42BF2" w:rsidRDefault="00F80514">
      <w:pPr>
        <w:pStyle w:val="Default"/>
        <w:widowControl w:val="0"/>
        <w:tabs>
          <w:tab w:val="left" w:pos="2880"/>
        </w:tabs>
        <w:ind w:left="2880" w:hanging="2880"/>
      </w:pPr>
      <w:r>
        <w:t>\l YYoront</w:t>
      </w:r>
      <w:r>
        <w:tab/>
        <w:t xml:space="preserve">\w pinkarr (L, tr, i) \g </w:t>
      </w:r>
      <w:r>
        <w:rPr>
          <w:rFonts w:hAnsi="Times New Roman"/>
        </w:rPr>
        <w:t>‘</w:t>
      </w:r>
      <w:r>
        <w:t>hear</w:t>
      </w:r>
      <w:r>
        <w:rPr>
          <w:rFonts w:hAnsi="Times New Roman"/>
        </w:rPr>
        <w:t xml:space="preserve">’ </w:t>
      </w:r>
      <w:r>
        <w:t xml:space="preserve">\q Note </w:t>
      </w:r>
      <w:r>
        <w:rPr>
          <w:i/>
          <w:iCs/>
        </w:rPr>
        <w:t>pin</w:t>
      </w:r>
      <w:r>
        <w:rPr>
          <w:rFonts w:hAnsi="Times New Roman"/>
        </w:rPr>
        <w:t xml:space="preserve"> ‘</w:t>
      </w:r>
      <w:r>
        <w:t>ear</w:t>
      </w:r>
      <w:r>
        <w:rPr>
          <w:rFonts w:hAnsi="Times New Roman"/>
        </w:rPr>
        <w:t xml:space="preserve">’ </w:t>
      </w:r>
      <w:r>
        <w:t xml:space="preserve">and </w:t>
      </w:r>
      <w:r>
        <w:rPr>
          <w:i/>
          <w:iCs/>
        </w:rPr>
        <w:t>karr</w:t>
      </w:r>
      <w:r>
        <w:rPr>
          <w:rFonts w:hAnsi="Times New Roman"/>
        </w:rPr>
        <w:t xml:space="preserve"> ‘</w:t>
      </w:r>
      <w:r>
        <w:t>see</w:t>
      </w:r>
      <w:r>
        <w:rPr>
          <w:rFonts w:hAnsi="Times New Roman"/>
        </w:rPr>
        <w:t>’</w:t>
      </w:r>
      <w:r>
        <w:t xml:space="preserve">, the latter </w:t>
      </w:r>
      <w:r>
        <w:lastRenderedPageBreak/>
        <w:t xml:space="preserve">presumably based on a reanalysis of *pinakarri-; against this account is the apparent absence of reflexes of *karri- as </w:t>
      </w:r>
      <w:r>
        <w:rPr>
          <w:rFonts w:hAnsi="Times New Roman"/>
        </w:rPr>
        <w:t>‘</w:t>
      </w:r>
      <w:r>
        <w:t>see</w:t>
      </w:r>
      <w:r>
        <w:rPr>
          <w:rFonts w:hAnsi="Times New Roman"/>
        </w:rPr>
        <w:t xml:space="preserve">’ </w:t>
      </w:r>
      <w:r>
        <w:t xml:space="preserve">in the area. Supporting this account is the existence of </w:t>
      </w:r>
      <w:r>
        <w:rPr>
          <w:i/>
          <w:iCs/>
        </w:rPr>
        <w:t>pintan</w:t>
      </w:r>
      <w:r>
        <w:t xml:space="preserve"> (with </w:t>
      </w:r>
      <w:r>
        <w:rPr>
          <w:i/>
          <w:iCs/>
        </w:rPr>
        <w:t>t</w:t>
      </w:r>
      <w:r>
        <w:t>(</w:t>
      </w:r>
      <w:r>
        <w:rPr>
          <w:i/>
          <w:iCs/>
        </w:rPr>
        <w:t>h</w:t>
      </w:r>
      <w:r>
        <w:t>)</w:t>
      </w:r>
      <w:r>
        <w:rPr>
          <w:i/>
          <w:iCs/>
        </w:rPr>
        <w:t>an</w:t>
      </w:r>
      <w:r>
        <w:rPr>
          <w:rFonts w:hAnsi="Times New Roman"/>
        </w:rPr>
        <w:t xml:space="preserve"> ‘</w:t>
      </w:r>
      <w:r>
        <w:t>stand</w:t>
      </w:r>
      <w:r>
        <w:rPr>
          <w:rFonts w:hAnsi="Times New Roman"/>
        </w:rPr>
        <w:t>’</w:t>
      </w:r>
      <w:r>
        <w:t xml:space="preserve">), an intransitive verb meaning </w:t>
      </w:r>
      <w:r>
        <w:rPr>
          <w:rFonts w:hAnsi="Times New Roman"/>
        </w:rPr>
        <w:t>‘</w:t>
      </w:r>
      <w:r>
        <w:t>find out, become informed</w:t>
      </w:r>
      <w:r>
        <w:rPr>
          <w:rFonts w:hAnsi="Times New Roman"/>
        </w:rPr>
        <w:t>’</w:t>
      </w:r>
      <w:r>
        <w:t>.</w:t>
      </w:r>
    </w:p>
    <w:p w14:paraId="3CDE1202" w14:textId="77777777" w:rsidR="00C42BF2" w:rsidRDefault="00F80514">
      <w:pPr>
        <w:pStyle w:val="Default"/>
        <w:widowControl w:val="0"/>
        <w:tabs>
          <w:tab w:val="left" w:pos="2880"/>
        </w:tabs>
        <w:ind w:left="2880" w:hanging="2880"/>
      </w:pPr>
      <w:r>
        <w:t xml:space="preserve">\l </w:t>
      </w:r>
      <w:r>
        <w:rPr>
          <w:b/>
          <w:bCs/>
        </w:rPr>
        <w:t>?</w:t>
      </w:r>
      <w:r>
        <w:rPr>
          <w:b/>
          <w:bCs/>
        </w:rPr>
        <w:tab/>
        <w:t>\w *pinakarri-</w:t>
      </w:r>
      <w:r>
        <w:t xml:space="preserve"> \q See note to YY entry.</w:t>
      </w:r>
    </w:p>
    <w:p w14:paraId="2E65A986" w14:textId="77777777" w:rsidR="00C42BF2" w:rsidRDefault="00C42BF2">
      <w:pPr>
        <w:pStyle w:val="Default"/>
        <w:widowControl w:val="0"/>
        <w:tabs>
          <w:tab w:val="left" w:pos="2880"/>
        </w:tabs>
        <w:ind w:left="2880" w:hanging="2880"/>
      </w:pPr>
    </w:p>
    <w:p w14:paraId="0D254882" w14:textId="77777777" w:rsidR="00C42BF2" w:rsidRDefault="00C42BF2">
      <w:pPr>
        <w:pStyle w:val="Default"/>
        <w:widowControl w:val="0"/>
        <w:tabs>
          <w:tab w:val="left" w:pos="2880"/>
        </w:tabs>
        <w:ind w:left="2880" w:hanging="2880"/>
      </w:pPr>
    </w:p>
    <w:p w14:paraId="6A5B59FF" w14:textId="77777777" w:rsidR="00C42BF2" w:rsidRDefault="00F80514">
      <w:pPr>
        <w:pStyle w:val="Default"/>
        <w:widowControl w:val="0"/>
        <w:tabs>
          <w:tab w:val="left" w:pos="2880"/>
        </w:tabs>
        <w:ind w:left="2880" w:hanging="2880"/>
        <w:rPr>
          <w:b/>
          <w:bCs/>
        </w:rPr>
      </w:pPr>
      <w:r>
        <w:t xml:space="preserve">\e </w:t>
      </w:r>
      <w:r>
        <w:rPr>
          <w:b/>
          <w:bCs/>
        </w:rPr>
        <w:t>*pinarri</w:t>
      </w:r>
    </w:p>
    <w:p w14:paraId="4D98835F" w14:textId="77777777" w:rsidR="00C42BF2" w:rsidRDefault="00F80514">
      <w:pPr>
        <w:pStyle w:val="Default"/>
        <w:widowControl w:val="0"/>
        <w:tabs>
          <w:tab w:val="left" w:pos="2880"/>
        </w:tabs>
        <w:ind w:left="2880" w:hanging="2880"/>
      </w:pPr>
      <w:r>
        <w:t xml:space="preserve">\t </w:t>
      </w:r>
      <w:r>
        <w:rPr>
          <w:rFonts w:hAnsi="Times New Roman"/>
        </w:rPr>
        <w:t>‘</w:t>
      </w:r>
      <w:r>
        <w:t>(pertaining to ears)</w:t>
      </w:r>
      <w:r>
        <w:rPr>
          <w:rFonts w:hAnsi="Times New Roman"/>
        </w:rPr>
        <w:t>’</w:t>
      </w:r>
    </w:p>
    <w:p w14:paraId="6EF4B763" w14:textId="77777777" w:rsidR="00C42BF2" w:rsidRDefault="00F80514">
      <w:pPr>
        <w:pStyle w:val="Default"/>
        <w:widowControl w:val="0"/>
        <w:tabs>
          <w:tab w:val="left" w:pos="2880"/>
        </w:tabs>
        <w:ind w:left="2880" w:hanging="2880"/>
      </w:pPr>
      <w:r>
        <w:t>\b n</w:t>
      </w:r>
    </w:p>
    <w:p w14:paraId="3D2C560A" w14:textId="77777777" w:rsidR="00C42BF2" w:rsidRDefault="00F80514">
      <w:pPr>
        <w:pStyle w:val="Default"/>
        <w:widowControl w:val="0"/>
        <w:tabs>
          <w:tab w:val="left" w:pos="2880"/>
        </w:tabs>
        <w:ind w:left="2880" w:hanging="2880"/>
      </w:pPr>
      <w:r>
        <w:t>\x See also *ka:lu, *milka, *pina.</w:t>
      </w:r>
    </w:p>
    <w:p w14:paraId="68ED87E2" w14:textId="77777777" w:rsidR="00C42BF2" w:rsidRDefault="00F80514">
      <w:pPr>
        <w:pStyle w:val="Default"/>
        <w:widowControl w:val="0"/>
        <w:tabs>
          <w:tab w:val="left" w:pos="2880"/>
        </w:tabs>
        <w:ind w:left="2880" w:hanging="2880"/>
      </w:pPr>
      <w:r>
        <w:t>\l KThaayorre</w:t>
      </w:r>
      <w:r>
        <w:tab/>
        <w:t xml:space="preserve">\w pinarr \g </w:t>
      </w:r>
      <w:r>
        <w:rPr>
          <w:rFonts w:hAnsi="Times New Roman"/>
        </w:rPr>
        <w:t>‘</w:t>
      </w:r>
      <w:r>
        <w:t>awake, alert, wakeful</w:t>
      </w:r>
      <w:r>
        <w:rPr>
          <w:rFonts w:hAnsi="Times New Roman"/>
        </w:rPr>
        <w:t xml:space="preserve">’ </w:t>
      </w:r>
      <w:r>
        <w:t>\s AH</w:t>
      </w:r>
    </w:p>
    <w:p w14:paraId="7B82E986" w14:textId="77777777" w:rsidR="00C42BF2" w:rsidRDefault="00F80514">
      <w:pPr>
        <w:pStyle w:val="Default"/>
        <w:widowControl w:val="0"/>
        <w:tabs>
          <w:tab w:val="left" w:pos="2880"/>
        </w:tabs>
        <w:ind w:left="2880" w:hanging="2880"/>
      </w:pPr>
      <w:r>
        <w:t>\l Mayi-Kulan</w:t>
      </w:r>
      <w:r>
        <w:tab/>
        <w:t xml:space="preserve">\w pinarr \g </w:t>
      </w:r>
      <w:r>
        <w:rPr>
          <w:rFonts w:hAnsi="Times New Roman"/>
        </w:rPr>
        <w:t>‘</w:t>
      </w:r>
      <w:r>
        <w:t>ear</w:t>
      </w:r>
      <w:r>
        <w:rPr>
          <w:rFonts w:hAnsi="Times New Roman"/>
        </w:rPr>
        <w:t xml:space="preserve">’ </w:t>
      </w:r>
      <w:r>
        <w:t>\s GB</w:t>
      </w:r>
    </w:p>
    <w:p w14:paraId="6845C69E" w14:textId="77777777" w:rsidR="00C42BF2" w:rsidRDefault="00F80514">
      <w:pPr>
        <w:pStyle w:val="Default"/>
        <w:widowControl w:val="0"/>
        <w:tabs>
          <w:tab w:val="left" w:pos="2880"/>
        </w:tabs>
        <w:ind w:left="2880" w:hanging="2880"/>
      </w:pPr>
      <w:r>
        <w:t>\l Mayi-Yapi</w:t>
      </w:r>
      <w:r>
        <w:tab/>
        <w:t xml:space="preserve">\w pinarr \g </w:t>
      </w:r>
      <w:r>
        <w:rPr>
          <w:rFonts w:hAnsi="Times New Roman"/>
        </w:rPr>
        <w:t>‘</w:t>
      </w:r>
      <w:r>
        <w:t>ear</w:t>
      </w:r>
      <w:r>
        <w:rPr>
          <w:rFonts w:hAnsi="Times New Roman"/>
        </w:rPr>
        <w:t xml:space="preserve">’ </w:t>
      </w:r>
      <w:r>
        <w:t>\s GB</w:t>
      </w:r>
    </w:p>
    <w:p w14:paraId="57E18EDD" w14:textId="77777777" w:rsidR="00C42BF2" w:rsidRDefault="00F80514">
      <w:pPr>
        <w:pStyle w:val="Default"/>
        <w:widowControl w:val="0"/>
        <w:tabs>
          <w:tab w:val="left" w:pos="2880"/>
        </w:tabs>
        <w:ind w:left="2880" w:hanging="2880"/>
      </w:pPr>
      <w:r>
        <w:t>\l Mayi-Thakurti</w:t>
      </w:r>
      <w:r>
        <w:tab/>
        <w:t xml:space="preserve">\w pinarr \g </w:t>
      </w:r>
      <w:r>
        <w:rPr>
          <w:rFonts w:hAnsi="Times New Roman"/>
        </w:rPr>
        <w:t>‘</w:t>
      </w:r>
      <w:r>
        <w:t>ear</w:t>
      </w:r>
      <w:r>
        <w:rPr>
          <w:rFonts w:hAnsi="Times New Roman"/>
        </w:rPr>
        <w:t xml:space="preserve">’ </w:t>
      </w:r>
      <w:r>
        <w:t>\q GL gives [pinarrv]. \s GB, GL</w:t>
      </w:r>
    </w:p>
    <w:p w14:paraId="03328A9B" w14:textId="77777777" w:rsidR="00C42BF2" w:rsidRDefault="00F80514">
      <w:pPr>
        <w:pStyle w:val="Default"/>
        <w:widowControl w:val="0"/>
        <w:tabs>
          <w:tab w:val="left" w:pos="2880"/>
        </w:tabs>
        <w:ind w:left="2880" w:hanging="2880"/>
      </w:pPr>
      <w:r>
        <w:t>\l Mayi-Kutuna</w:t>
      </w:r>
      <w:r>
        <w:tab/>
        <w:t xml:space="preserve">\w pinarr \g </w:t>
      </w:r>
      <w:r>
        <w:rPr>
          <w:rFonts w:hAnsi="Times New Roman"/>
        </w:rPr>
        <w:t>‘</w:t>
      </w:r>
      <w:r>
        <w:t>ear</w:t>
      </w:r>
      <w:r>
        <w:rPr>
          <w:rFonts w:hAnsi="Times New Roman"/>
        </w:rPr>
        <w:t xml:space="preserve">’ </w:t>
      </w:r>
      <w:r>
        <w:t>\s GB</w:t>
      </w:r>
    </w:p>
    <w:p w14:paraId="44FC1960" w14:textId="77777777" w:rsidR="00C42BF2" w:rsidRDefault="00F80514">
      <w:pPr>
        <w:pStyle w:val="Default"/>
        <w:widowControl w:val="0"/>
        <w:tabs>
          <w:tab w:val="left" w:pos="2880"/>
        </w:tabs>
        <w:ind w:left="2880" w:hanging="2880"/>
      </w:pPr>
      <w:r>
        <w:t>\l Wunumara</w:t>
      </w:r>
      <w:r>
        <w:tab/>
        <w:t xml:space="preserve">\w pinarr \g </w:t>
      </w:r>
      <w:r>
        <w:rPr>
          <w:rFonts w:hAnsi="Times New Roman"/>
        </w:rPr>
        <w:t>‘</w:t>
      </w:r>
      <w:r>
        <w:t>ear</w:t>
      </w:r>
      <w:r>
        <w:rPr>
          <w:rFonts w:hAnsi="Times New Roman"/>
        </w:rPr>
        <w:t xml:space="preserve">’ </w:t>
      </w:r>
      <w:r>
        <w:t>\s GB</w:t>
      </w:r>
    </w:p>
    <w:p w14:paraId="16665325" w14:textId="77777777" w:rsidR="00C42BF2" w:rsidRDefault="00F80514">
      <w:pPr>
        <w:pStyle w:val="Default"/>
        <w:widowControl w:val="0"/>
        <w:tabs>
          <w:tab w:val="left" w:pos="2880"/>
        </w:tabs>
        <w:ind w:left="2880" w:hanging="2880"/>
      </w:pPr>
      <w:r>
        <w:t>\l Yalarnnga</w:t>
      </w:r>
      <w:r>
        <w:tab/>
        <w:t xml:space="preserve">\w pinarri \g </w:t>
      </w:r>
      <w:r>
        <w:rPr>
          <w:rFonts w:hAnsi="Times New Roman"/>
        </w:rPr>
        <w:t>‘</w:t>
      </w:r>
      <w:r>
        <w:t>ear</w:t>
      </w:r>
      <w:r>
        <w:rPr>
          <w:rFonts w:hAnsi="Times New Roman"/>
        </w:rPr>
        <w:t xml:space="preserve">’ </w:t>
      </w:r>
      <w:r>
        <w:t xml:space="preserve">\p Dat </w:t>
      </w:r>
      <w:r>
        <w:rPr>
          <w:i/>
          <w:iCs/>
        </w:rPr>
        <w:t>pinarriwu</w:t>
      </w:r>
      <w:r>
        <w:t>. \s Bl&amp;Br</w:t>
      </w:r>
    </w:p>
    <w:p w14:paraId="6E905FB2" w14:textId="77777777" w:rsidR="00C42BF2" w:rsidRDefault="00F80514">
      <w:pPr>
        <w:pStyle w:val="Default"/>
        <w:widowControl w:val="0"/>
        <w:tabs>
          <w:tab w:val="left" w:pos="2880"/>
        </w:tabs>
        <w:ind w:left="2880" w:hanging="2880"/>
      </w:pPr>
      <w:r>
        <w:t>\l Walmajarri</w:t>
      </w:r>
      <w:r>
        <w:tab/>
        <w:t xml:space="preserve">\w pinarri \g </w:t>
      </w:r>
      <w:r>
        <w:rPr>
          <w:rFonts w:hAnsi="Times New Roman"/>
        </w:rPr>
        <w:t>‘</w:t>
      </w:r>
      <w:r>
        <w:t>clever, able</w:t>
      </w:r>
      <w:r>
        <w:rPr>
          <w:rFonts w:hAnsi="Times New Roman"/>
        </w:rPr>
        <w:t xml:space="preserve">’ </w:t>
      </w:r>
      <w:r>
        <w:t>\s JHd</w:t>
      </w:r>
    </w:p>
    <w:p w14:paraId="33B424C7" w14:textId="77777777" w:rsidR="00C42BF2" w:rsidRDefault="00F80514">
      <w:pPr>
        <w:pStyle w:val="Default"/>
        <w:widowControl w:val="0"/>
        <w:tabs>
          <w:tab w:val="left" w:pos="2880"/>
        </w:tabs>
        <w:ind w:left="2880" w:hanging="2880"/>
      </w:pPr>
      <w:r>
        <w:t xml:space="preserve">\l </w:t>
      </w:r>
      <w:r>
        <w:rPr>
          <w:b/>
          <w:bCs/>
        </w:rPr>
        <w:t>pPNy</w:t>
      </w:r>
      <w:r>
        <w:rPr>
          <w:b/>
          <w:bCs/>
        </w:rPr>
        <w:tab/>
        <w:t>\w *pinarri</w:t>
      </w:r>
      <w:r>
        <w:t xml:space="preserve"> \g BA</w:t>
      </w:r>
    </w:p>
    <w:p w14:paraId="20F3BC8A" w14:textId="77777777" w:rsidR="00C42BF2" w:rsidRDefault="00F80514">
      <w:pPr>
        <w:pStyle w:val="Default"/>
        <w:widowControl w:val="0"/>
        <w:tabs>
          <w:tab w:val="left" w:pos="2880"/>
        </w:tabs>
        <w:ind w:left="2880" w:hanging="2880"/>
      </w:pPr>
      <w:r>
        <w:t>^^^</w:t>
      </w:r>
    </w:p>
    <w:p w14:paraId="4194B03B" w14:textId="77777777" w:rsidR="00C42BF2" w:rsidRDefault="00F80514">
      <w:pPr>
        <w:pStyle w:val="Default"/>
        <w:widowControl w:val="0"/>
        <w:tabs>
          <w:tab w:val="left" w:pos="2880"/>
        </w:tabs>
        <w:ind w:left="2880" w:hanging="2880"/>
      </w:pPr>
      <w:r>
        <w:t>\l YYoront</w:t>
      </w:r>
      <w:r>
        <w:tab/>
        <w:t xml:space="preserve">\w pinarr \g </w:t>
      </w:r>
      <w:r>
        <w:rPr>
          <w:rFonts w:hAnsi="Times New Roman"/>
        </w:rPr>
        <w:t>‘</w:t>
      </w:r>
      <w:r>
        <w:t>coolamon; boat</w:t>
      </w:r>
      <w:r>
        <w:rPr>
          <w:rFonts w:hAnsi="Times New Roman"/>
        </w:rPr>
        <w:t xml:space="preserve">’ </w:t>
      </w:r>
      <w:r>
        <w:t xml:space="preserve">\q Also </w:t>
      </w:r>
      <w:r>
        <w:rPr>
          <w:i/>
          <w:iCs/>
        </w:rPr>
        <w:t>yo-pinarr</w:t>
      </w:r>
      <w:r>
        <w:rPr>
          <w:rFonts w:hAnsi="Times New Roman"/>
        </w:rPr>
        <w:t xml:space="preserve"> ‘</w:t>
      </w:r>
      <w:r>
        <w:t>coral tree</w:t>
      </w:r>
      <w:r>
        <w:rPr>
          <w:rFonts w:hAnsi="Times New Roman"/>
        </w:rPr>
        <w:t>’</w:t>
      </w:r>
      <w:r>
        <w:t>, from which coolamons are made.</w:t>
      </w:r>
    </w:p>
    <w:p w14:paraId="0039A6D2" w14:textId="77777777" w:rsidR="00C42BF2" w:rsidRDefault="00F80514">
      <w:pPr>
        <w:pStyle w:val="Default"/>
        <w:widowControl w:val="0"/>
        <w:tabs>
          <w:tab w:val="left" w:pos="2880"/>
        </w:tabs>
        <w:ind w:left="2880" w:hanging="2880"/>
        <w:rPr>
          <w:color w:val="003300"/>
          <w:u w:color="003300"/>
        </w:rPr>
      </w:pPr>
      <w:r>
        <w:rPr>
          <w:color w:val="003300"/>
          <w:u w:color="003300"/>
        </w:rPr>
        <w:t>^^^</w:t>
      </w:r>
    </w:p>
    <w:p w14:paraId="3EC18288" w14:textId="77777777" w:rsidR="00C42BF2" w:rsidRDefault="00F80514">
      <w:pPr>
        <w:pStyle w:val="Default"/>
        <w:widowControl w:val="0"/>
        <w:tabs>
          <w:tab w:val="left" w:pos="2880"/>
        </w:tabs>
        <w:ind w:left="2880" w:hanging="2880"/>
        <w:rPr>
          <w:color w:val="003300"/>
          <w:u w:color="003300"/>
        </w:rPr>
      </w:pPr>
      <w:r>
        <w:rPr>
          <w:color w:val="003300"/>
          <w:u w:color="003300"/>
        </w:rPr>
        <w:t>Yidiny</w:t>
      </w:r>
      <w:r>
        <w:rPr>
          <w:color w:val="003300"/>
          <w:u w:color="003300"/>
        </w:rPr>
        <w:tab/>
        <w:t xml:space="preserve">\w binarrnga- \g </w:t>
      </w:r>
      <w:r>
        <w:rPr>
          <w:rFonts w:hAnsi="Times New Roman"/>
          <w:color w:val="003300"/>
          <w:u w:color="003300"/>
        </w:rPr>
        <w:t>‘</w:t>
      </w:r>
      <w:r>
        <w:rPr>
          <w:color w:val="003300"/>
          <w:u w:color="003300"/>
        </w:rPr>
        <w:t>tell, warn</w:t>
      </w:r>
      <w:r>
        <w:rPr>
          <w:rFonts w:hAnsi="Times New Roman"/>
          <w:color w:val="003300"/>
          <w:u w:color="003300"/>
        </w:rPr>
        <w:t xml:space="preserve">’ </w:t>
      </w:r>
      <w:r>
        <w:rPr>
          <w:color w:val="003300"/>
          <w:u w:color="003300"/>
        </w:rPr>
        <w:t xml:space="preserve">\p Conj. L, vt. \q With </w:t>
      </w:r>
      <w:r>
        <w:rPr>
          <w:i/>
          <w:iCs/>
          <w:color w:val="003300"/>
          <w:u w:color="003300"/>
        </w:rPr>
        <w:t>-nga-</w:t>
      </w:r>
      <w:r>
        <w:rPr>
          <w:color w:val="003300"/>
          <w:u w:color="003300"/>
        </w:rPr>
        <w:t>. \s RMWD</w:t>
      </w:r>
    </w:p>
    <w:p w14:paraId="20B976BF" w14:textId="77777777" w:rsidR="00C42BF2" w:rsidRDefault="00C42BF2">
      <w:pPr>
        <w:pStyle w:val="Default"/>
        <w:widowControl w:val="0"/>
        <w:tabs>
          <w:tab w:val="left" w:pos="2880"/>
        </w:tabs>
        <w:ind w:left="2880" w:hanging="2880"/>
        <w:rPr>
          <w:color w:val="003300"/>
          <w:u w:color="003300"/>
        </w:rPr>
      </w:pPr>
    </w:p>
    <w:p w14:paraId="060D4F5D" w14:textId="77777777" w:rsidR="00C42BF2" w:rsidRDefault="00C42BF2">
      <w:pPr>
        <w:pStyle w:val="Default"/>
        <w:widowControl w:val="0"/>
        <w:tabs>
          <w:tab w:val="left" w:pos="2880"/>
        </w:tabs>
        <w:ind w:left="2880" w:hanging="2880"/>
        <w:rPr>
          <w:color w:val="003300"/>
          <w:u w:color="003300"/>
        </w:rPr>
      </w:pPr>
    </w:p>
    <w:p w14:paraId="47AA4B52" w14:textId="77777777" w:rsidR="00C42BF2" w:rsidRDefault="00F80514">
      <w:pPr>
        <w:pStyle w:val="Default"/>
        <w:widowControl w:val="0"/>
        <w:tabs>
          <w:tab w:val="left" w:pos="2880"/>
        </w:tabs>
        <w:ind w:left="2880" w:hanging="2880"/>
        <w:rPr>
          <w:b/>
          <w:bCs/>
        </w:rPr>
      </w:pPr>
      <w:r>
        <w:t xml:space="preserve">\e </w:t>
      </w:r>
      <w:r>
        <w:rPr>
          <w:b/>
          <w:bCs/>
        </w:rPr>
        <w:t>*pinku</w:t>
      </w:r>
    </w:p>
    <w:p w14:paraId="6B186CE4" w14:textId="77777777" w:rsidR="00C42BF2" w:rsidRDefault="00F80514">
      <w:pPr>
        <w:pStyle w:val="Default"/>
        <w:widowControl w:val="0"/>
        <w:tabs>
          <w:tab w:val="left" w:pos="2880"/>
        </w:tabs>
        <w:ind w:left="2880" w:hanging="2880"/>
      </w:pPr>
      <w:r>
        <w:t xml:space="preserve">\t </w:t>
      </w:r>
      <w:r>
        <w:rPr>
          <w:rFonts w:hAnsi="Times New Roman"/>
        </w:rPr>
        <w:t>‘</w:t>
      </w:r>
      <w:r>
        <w:t>bandicoot</w:t>
      </w:r>
      <w:r>
        <w:rPr>
          <w:rFonts w:hAnsi="Times New Roman"/>
        </w:rPr>
        <w:t>’</w:t>
      </w:r>
    </w:p>
    <w:p w14:paraId="23165A72" w14:textId="77777777" w:rsidR="00C42BF2" w:rsidRDefault="00F80514">
      <w:pPr>
        <w:pStyle w:val="Default"/>
        <w:widowControl w:val="0"/>
        <w:tabs>
          <w:tab w:val="left" w:pos="2880"/>
        </w:tabs>
        <w:ind w:left="2880" w:hanging="2880"/>
      </w:pPr>
      <w:r>
        <w:t>\b n</w:t>
      </w:r>
    </w:p>
    <w:p w14:paraId="2B988562" w14:textId="77777777" w:rsidR="00C42BF2" w:rsidRDefault="00F80514">
      <w:pPr>
        <w:pStyle w:val="Default"/>
        <w:widowControl w:val="0"/>
        <w:tabs>
          <w:tab w:val="left" w:pos="2880"/>
        </w:tabs>
        <w:ind w:left="2880" w:hanging="2880"/>
      </w:pPr>
      <w:r>
        <w:t>\c Z</w:t>
      </w:r>
    </w:p>
    <w:p w14:paraId="1541BC66" w14:textId="77777777" w:rsidR="00C42BF2" w:rsidRDefault="00F80514">
      <w:pPr>
        <w:pStyle w:val="Default"/>
        <w:widowControl w:val="0"/>
        <w:tabs>
          <w:tab w:val="left" w:pos="2880"/>
        </w:tabs>
        <w:ind w:left="2880" w:hanging="2880"/>
      </w:pPr>
      <w:r>
        <w:t>\x See also *purrka.</w:t>
      </w:r>
    </w:p>
    <w:p w14:paraId="15E54696" w14:textId="77777777" w:rsidR="00C42BF2" w:rsidRDefault="00F80514">
      <w:pPr>
        <w:pStyle w:val="Default"/>
        <w:widowControl w:val="0"/>
        <w:tabs>
          <w:tab w:val="left" w:pos="2880"/>
        </w:tabs>
        <w:ind w:left="2880" w:hanging="2880"/>
      </w:pPr>
      <w:r>
        <w:t>\l KThaayorre</w:t>
      </w:r>
      <w:r>
        <w:tab/>
        <w:t xml:space="preserve">\w pink \g </w:t>
      </w:r>
      <w:r>
        <w:rPr>
          <w:rFonts w:hAnsi="Times New Roman"/>
        </w:rPr>
        <w:t>‘</w:t>
      </w:r>
      <w:r>
        <w:t>bandicoot</w:t>
      </w:r>
      <w:r>
        <w:rPr>
          <w:rFonts w:hAnsi="Times New Roman"/>
        </w:rPr>
        <w:t xml:space="preserve">’ </w:t>
      </w:r>
      <w:r>
        <w:t xml:space="preserve">\p Erg </w:t>
      </w:r>
      <w:r>
        <w:rPr>
          <w:i/>
          <w:iCs/>
        </w:rPr>
        <w:t>pinka</w:t>
      </w:r>
      <w:r>
        <w:t>. \s AH</w:t>
      </w:r>
    </w:p>
    <w:p w14:paraId="17D19E71" w14:textId="77777777" w:rsidR="00C42BF2" w:rsidRDefault="00F80514">
      <w:pPr>
        <w:pStyle w:val="Default"/>
        <w:widowControl w:val="0"/>
        <w:tabs>
          <w:tab w:val="left" w:pos="2880"/>
        </w:tabs>
        <w:ind w:left="2880" w:hanging="2880"/>
      </w:pPr>
      <w:r>
        <w:t>\l UOykangand</w:t>
      </w:r>
      <w:r>
        <w:tab/>
        <w:t xml:space="preserve">\w edn.g; inh- \g </w:t>
      </w:r>
      <w:r>
        <w:rPr>
          <w:rFonts w:hAnsi="Times New Roman"/>
        </w:rPr>
        <w:t>‘</w:t>
      </w:r>
      <w:r>
        <w:t>bandicoot (northern brown)</w:t>
      </w:r>
      <w:r>
        <w:rPr>
          <w:rFonts w:hAnsi="Times New Roman"/>
        </w:rPr>
        <w:t xml:space="preserve">’ </w:t>
      </w:r>
      <w:r>
        <w:t xml:space="preserve">\p Erg </w:t>
      </w:r>
      <w:r>
        <w:rPr>
          <w:i/>
          <w:iCs/>
        </w:rPr>
        <w:t>edn.gemanhdh</w:t>
      </w:r>
      <w:r>
        <w:t xml:space="preserve">. \q </w:t>
      </w:r>
      <w:r>
        <w:rPr>
          <w:i/>
          <w:iCs/>
        </w:rPr>
        <w:t>Isoodon macrurus</w:t>
      </w:r>
      <w:r>
        <w:t>. \s PH #540.</w:t>
      </w:r>
    </w:p>
    <w:p w14:paraId="5FB8267F" w14:textId="77777777" w:rsidR="00C42BF2" w:rsidRDefault="00F80514">
      <w:pPr>
        <w:pStyle w:val="Default"/>
        <w:widowControl w:val="0"/>
        <w:tabs>
          <w:tab w:val="left" w:pos="2880"/>
        </w:tabs>
        <w:ind w:left="2880" w:hanging="2880"/>
      </w:pPr>
      <w:r>
        <w:t>\l UOlkol</w:t>
      </w:r>
      <w:r>
        <w:tab/>
        <w:t xml:space="preserve">\w edn.g \g </w:t>
      </w:r>
      <w:r>
        <w:rPr>
          <w:rFonts w:hAnsi="Times New Roman"/>
        </w:rPr>
        <w:t>‘</w:t>
      </w:r>
      <w:r>
        <w:t>bandicoot (northern brown)</w:t>
      </w:r>
      <w:r>
        <w:rPr>
          <w:rFonts w:hAnsi="Times New Roman"/>
        </w:rPr>
        <w:t xml:space="preserve">’ </w:t>
      </w:r>
      <w:r>
        <w:t>\q Not in 2000 wordlist. \s PH #540.</w:t>
      </w:r>
    </w:p>
    <w:p w14:paraId="36A9C0FC" w14:textId="77777777" w:rsidR="00C42BF2" w:rsidRDefault="00F80514">
      <w:pPr>
        <w:pStyle w:val="Default"/>
        <w:widowControl w:val="0"/>
        <w:tabs>
          <w:tab w:val="left" w:pos="2880"/>
        </w:tabs>
        <w:ind w:left="2880" w:hanging="2880"/>
      </w:pPr>
      <w:r>
        <w:t>\l Yidiny</w:t>
      </w:r>
      <w:r>
        <w:tab/>
        <w:t xml:space="preserve">\w bin.gu \g </w:t>
      </w:r>
      <w:r>
        <w:rPr>
          <w:rFonts w:hAnsi="Times New Roman"/>
        </w:rPr>
        <w:t>‘</w:t>
      </w:r>
      <w:r>
        <w:t xml:space="preserve">bandicoot (long-nosed; </w:t>
      </w:r>
      <w:r>
        <w:rPr>
          <w:i/>
          <w:iCs/>
        </w:rPr>
        <w:t>Perameles</w:t>
      </w:r>
      <w:r>
        <w:t>)</w:t>
      </w:r>
      <w:r>
        <w:rPr>
          <w:rFonts w:hAnsi="Times New Roman"/>
        </w:rPr>
        <w:t xml:space="preserve">’ </w:t>
      </w:r>
      <w:r>
        <w:t xml:space="preserve">\q Tablelands dialect. Category </w:t>
      </w:r>
      <w:r>
        <w:rPr>
          <w:i/>
          <w:iCs/>
        </w:rPr>
        <w:t>mi</w:t>
      </w:r>
      <w:r>
        <w:rPr>
          <w:rFonts w:hAnsi="Times New Roman"/>
          <w:i/>
          <w:iCs/>
        </w:rPr>
        <w:t>ñ</w:t>
      </w:r>
      <w:r>
        <w:rPr>
          <w:i/>
          <w:iCs/>
        </w:rPr>
        <w:t>a</w:t>
      </w:r>
      <w:r>
        <w:t>. \s RMWD D5</w:t>
      </w:r>
    </w:p>
    <w:p w14:paraId="295D5E23" w14:textId="77777777" w:rsidR="00C42BF2" w:rsidRDefault="00F80514">
      <w:pPr>
        <w:pStyle w:val="Default"/>
        <w:widowControl w:val="0"/>
        <w:tabs>
          <w:tab w:val="left" w:pos="2880"/>
        </w:tabs>
        <w:ind w:left="2880" w:hanging="2880"/>
        <w:rPr>
          <w:b/>
          <w:bCs/>
        </w:rPr>
      </w:pPr>
      <w:r>
        <w:t xml:space="preserve">\l </w:t>
      </w:r>
      <w:r>
        <w:rPr>
          <w:b/>
          <w:bCs/>
        </w:rPr>
        <w:t>pPaman</w:t>
      </w:r>
      <w:r>
        <w:rPr>
          <w:b/>
          <w:bCs/>
        </w:rPr>
        <w:tab/>
        <w:t>\w *pinku</w:t>
      </w:r>
    </w:p>
    <w:p w14:paraId="7DF12F57" w14:textId="5BF61B18" w:rsidR="00C42BF2" w:rsidRDefault="00B402D6">
      <w:pPr>
        <w:pStyle w:val="Default"/>
        <w:widowControl w:val="0"/>
        <w:tabs>
          <w:tab w:val="left" w:pos="2880"/>
        </w:tabs>
        <w:ind w:left="2880" w:hanging="2880"/>
      </w:pPr>
      <w:r>
        <w:t>^^^</w:t>
      </w:r>
    </w:p>
    <w:p w14:paraId="28B21983" w14:textId="77777777" w:rsidR="00C42BF2" w:rsidRDefault="00F80514">
      <w:pPr>
        <w:pStyle w:val="Default"/>
        <w:widowControl w:val="0"/>
        <w:tabs>
          <w:tab w:val="left" w:pos="2880"/>
        </w:tabs>
        <w:ind w:left="2880" w:hanging="2880"/>
      </w:pPr>
      <w:r>
        <w:t>\l Muruwari</w:t>
      </w:r>
      <w:r>
        <w:tab/>
        <w:t xml:space="preserve">\w pingku \g </w:t>
      </w:r>
      <w:r>
        <w:rPr>
          <w:rFonts w:hAnsi="Times New Roman"/>
        </w:rPr>
        <w:t>‘</w:t>
      </w:r>
      <w:r>
        <w:t>bandicoot</w:t>
      </w:r>
      <w:r>
        <w:rPr>
          <w:rFonts w:hAnsi="Times New Roman"/>
        </w:rPr>
        <w:t xml:space="preserve">’ </w:t>
      </w:r>
      <w:r>
        <w:t xml:space="preserve">\q Species with bluish coat; also </w:t>
      </w:r>
      <w:r>
        <w:rPr>
          <w:rFonts w:hAnsi="Times New Roman"/>
        </w:rPr>
        <w:t>‘</w:t>
      </w:r>
      <w:r>
        <w:t>anything of bluish hue</w:t>
      </w:r>
      <w:r>
        <w:rPr>
          <w:rFonts w:hAnsi="Times New Roman"/>
        </w:rPr>
        <w:t>’</w:t>
      </w:r>
      <w:r>
        <w:t>. \s LFO</w:t>
      </w:r>
    </w:p>
    <w:p w14:paraId="2C3E839D" w14:textId="7D93C800" w:rsidR="009B5958" w:rsidRDefault="004520C9" w:rsidP="009B5958">
      <w:pPr>
        <w:pStyle w:val="Default"/>
        <w:widowControl w:val="0"/>
        <w:tabs>
          <w:tab w:val="left" w:pos="2880"/>
        </w:tabs>
        <w:ind w:left="2880" w:hanging="2880"/>
        <w:rPr>
          <w:color w:val="800000"/>
          <w:u w:color="800000"/>
        </w:rPr>
      </w:pPr>
      <w:r>
        <w:rPr>
          <w:color w:val="800000"/>
          <w:u w:color="800000"/>
        </w:rPr>
        <w:t>\l Kaurna</w:t>
      </w:r>
      <w:r>
        <w:rPr>
          <w:color w:val="800000"/>
          <w:u w:color="800000"/>
        </w:rPr>
        <w:tab/>
        <w:t>\w pingko \g a small animal with a white tail that burrows in the earth \s T&amp;S 1840</w:t>
      </w:r>
      <w:r w:rsidR="009B5958">
        <w:rPr>
          <w:color w:val="800000"/>
          <w:u w:color="800000"/>
        </w:rPr>
        <w:t xml:space="preserve"> p39</w:t>
      </w:r>
    </w:p>
    <w:p w14:paraId="1C33597B" w14:textId="77777777" w:rsidR="009C41EC" w:rsidRDefault="009C41EC" w:rsidP="009C41EC">
      <w:pPr>
        <w:pStyle w:val="Default"/>
        <w:widowControl w:val="0"/>
        <w:tabs>
          <w:tab w:val="left" w:pos="2880"/>
        </w:tabs>
        <w:ind w:left="2880" w:hanging="2880"/>
        <w:rPr>
          <w:color w:val="800000"/>
          <w:u w:color="800000"/>
        </w:rPr>
      </w:pPr>
      <w:r>
        <w:rPr>
          <w:color w:val="800000"/>
          <w:u w:color="800000"/>
        </w:rPr>
        <w:t>l Narrunga</w:t>
      </w:r>
      <w:r>
        <w:rPr>
          <w:color w:val="800000"/>
          <w:u w:color="800000"/>
        </w:rPr>
        <w:tab/>
        <w:t>\w bingku ~ pingku \g bandicoot, rabbit; pinkie; Thalacomys lagotis \q has hook on his tail; he hooks himself on ground while he digs; lives in burrow \s NBT per JHS</w:t>
      </w:r>
    </w:p>
    <w:p w14:paraId="78FC7FD9" w14:textId="77777777" w:rsidR="009C41EC" w:rsidRDefault="009C41EC" w:rsidP="009C41EC">
      <w:pPr>
        <w:pStyle w:val="Default"/>
        <w:widowControl w:val="0"/>
        <w:tabs>
          <w:tab w:val="left" w:pos="2880"/>
        </w:tabs>
        <w:ind w:left="2880" w:hanging="2880"/>
        <w:outlineLvl w:val="0"/>
        <w:rPr>
          <w:color w:val="800000"/>
          <w:u w:color="800000"/>
        </w:rPr>
      </w:pPr>
      <w:r>
        <w:rPr>
          <w:color w:val="800000"/>
          <w:u w:color="800000"/>
        </w:rPr>
        <w:t>\l Narrunga</w:t>
      </w:r>
      <w:r>
        <w:rPr>
          <w:color w:val="800000"/>
          <w:u w:color="800000"/>
        </w:rPr>
        <w:tab/>
        <w:t>\w bing-coo \g [as for NBT] \s Johnson per JHS</w:t>
      </w:r>
    </w:p>
    <w:p w14:paraId="09C1A291" w14:textId="77777777" w:rsidR="009C41EC" w:rsidRDefault="009C41EC" w:rsidP="009C41EC">
      <w:pPr>
        <w:pStyle w:val="Default"/>
        <w:widowControl w:val="0"/>
        <w:tabs>
          <w:tab w:val="left" w:pos="2880"/>
        </w:tabs>
        <w:ind w:left="2880" w:hanging="2880"/>
        <w:rPr>
          <w:color w:val="800000"/>
          <w:u w:color="800000"/>
        </w:rPr>
      </w:pPr>
      <w:r>
        <w:rPr>
          <w:color w:val="800000"/>
          <w:u w:color="800000"/>
        </w:rPr>
        <w:t>\l Narrunga</w:t>
      </w:r>
      <w:r>
        <w:rPr>
          <w:color w:val="800000"/>
          <w:u w:color="800000"/>
        </w:rPr>
        <w:tab/>
        <w:t>\w binjo \g kangaroo rat \s Snell per JHS</w:t>
      </w:r>
    </w:p>
    <w:p w14:paraId="297180C2" w14:textId="1FD1F8FA" w:rsidR="009C41EC" w:rsidRDefault="009C41EC" w:rsidP="009C41EC">
      <w:pPr>
        <w:pStyle w:val="Default"/>
        <w:widowControl w:val="0"/>
        <w:tabs>
          <w:tab w:val="left" w:pos="2880"/>
        </w:tabs>
        <w:ind w:left="2880" w:hanging="2880"/>
        <w:rPr>
          <w:color w:val="800000"/>
          <w:u w:color="800000"/>
        </w:rPr>
      </w:pPr>
      <w:r>
        <w:rPr>
          <w:color w:val="800000"/>
          <w:u w:color="800000"/>
        </w:rPr>
        <w:t>\l Warlpiri (E)</w:t>
      </w:r>
      <w:r>
        <w:rPr>
          <w:color w:val="800000"/>
          <w:u w:color="800000"/>
        </w:rPr>
        <w:tab/>
        <w:t>\w pirnki-tawutawu \g bilby, rabbit eared bandicoot \q synonym of walpajirri \s ML (Willowra)</w:t>
      </w:r>
    </w:p>
    <w:p w14:paraId="02655385" w14:textId="68D27BAA" w:rsidR="009C41EC" w:rsidRDefault="009C41EC" w:rsidP="009C41EC">
      <w:pPr>
        <w:pStyle w:val="Default"/>
        <w:widowControl w:val="0"/>
        <w:tabs>
          <w:tab w:val="left" w:pos="2880"/>
        </w:tabs>
        <w:ind w:left="2880" w:hanging="2880"/>
        <w:rPr>
          <w:color w:val="800000"/>
          <w:u w:color="800000"/>
        </w:rPr>
      </w:pPr>
      <w:r>
        <w:rPr>
          <w:color w:val="800000"/>
          <w:u w:color="800000"/>
        </w:rPr>
        <w:t>\l Warlpiri (E)</w:t>
      </w:r>
      <w:r>
        <w:rPr>
          <w:color w:val="800000"/>
          <w:u w:color="800000"/>
        </w:rPr>
        <w:tab/>
        <w:t>\w pingki-tawu-tawu \g bilby \s p17 of https://espace.cdu.edu.au/eserv/cdu:45529/wa0532_Kuyu.pdf (Alekarenge)</w:t>
      </w:r>
    </w:p>
    <w:p w14:paraId="7F4CC28C" w14:textId="3CD96966" w:rsidR="009C41EC" w:rsidRDefault="009C41EC" w:rsidP="009C41EC">
      <w:pPr>
        <w:pStyle w:val="Default"/>
        <w:widowControl w:val="0"/>
        <w:ind w:left="180" w:hanging="180"/>
        <w:rPr>
          <w:color w:val="800000"/>
          <w:u w:color="800000"/>
        </w:rPr>
      </w:pPr>
      <w:r>
        <w:rPr>
          <w:color w:val="800000"/>
          <w:u w:color="800000"/>
        </w:rPr>
        <w:t xml:space="preserve">\n DGN re Warlpiri: A caution is that pinky is (or was) in a local English, as in this from the entry in AND </w:t>
      </w:r>
      <w:r>
        <w:rPr>
          <w:color w:val="800000"/>
          <w:u w:color="800000"/>
        </w:rPr>
        <w:lastRenderedPageBreak/>
        <w:t>http://australiannationaldictionary.com.au :</w:t>
      </w:r>
    </w:p>
    <w:p w14:paraId="3ED07463" w14:textId="77777777" w:rsidR="009C41EC" w:rsidRDefault="009C41EC" w:rsidP="009C41EC">
      <w:pPr>
        <w:pStyle w:val="Default"/>
        <w:widowControl w:val="0"/>
        <w:ind w:left="180" w:hanging="180"/>
        <w:rPr>
          <w:color w:val="800000"/>
          <w:u w:color="800000"/>
        </w:rPr>
      </w:pPr>
      <w:r>
        <w:rPr>
          <w:color w:val="800000"/>
          <w:u w:color="800000"/>
        </w:rPr>
        <w:t>S.A. Also pi</w:t>
      </w:r>
      <w:r>
        <w:rPr>
          <w:rFonts w:hAnsi="Times New Roman"/>
          <w:color w:val="800000"/>
          <w:u w:color="800000"/>
        </w:rPr>
        <w:t>η</w:t>
      </w:r>
      <w:r>
        <w:rPr>
          <w:color w:val="800000"/>
          <w:u w:color="800000"/>
        </w:rPr>
        <w:t>kie, and formerly [a. Gaurna pi</w:t>
      </w:r>
      <w:r>
        <w:rPr>
          <w:rFonts w:hAnsi="Times New Roman"/>
          <w:color w:val="800000"/>
          <w:u w:color="800000"/>
        </w:rPr>
        <w:t>η</w:t>
      </w:r>
      <w:r>
        <w:rPr>
          <w:color w:val="800000"/>
          <w:u w:color="800000"/>
        </w:rPr>
        <w:t xml:space="preserve">ki] Bilby. </w:t>
      </w:r>
    </w:p>
    <w:p w14:paraId="5E0DD9CC" w14:textId="77777777" w:rsidR="009C41EC" w:rsidRDefault="009C41EC" w:rsidP="009C41EC">
      <w:pPr>
        <w:pStyle w:val="Default"/>
        <w:widowControl w:val="0"/>
        <w:ind w:left="180" w:hanging="180"/>
        <w:rPr>
          <w:color w:val="800000"/>
          <w:u w:color="800000"/>
        </w:rPr>
      </w:pPr>
      <w:r>
        <w:rPr>
          <w:color w:val="800000"/>
          <w:u w:color="800000"/>
        </w:rPr>
        <w:t xml:space="preserve">1844 D.G. Brock  To Desert with Sturt (1975) 54 The white fur of an animal they call the </w:t>
      </w:r>
      <w:r>
        <w:rPr>
          <w:rFonts w:hAnsi="Times New Roman"/>
          <w:color w:val="800000"/>
          <w:u w:color="800000"/>
        </w:rPr>
        <w:t>‘</w:t>
      </w:r>
      <w:r>
        <w:rPr>
          <w:color w:val="800000"/>
          <w:u w:color="800000"/>
        </w:rPr>
        <w:t>Pinkoe</w:t>
      </w:r>
      <w:r>
        <w:rPr>
          <w:rFonts w:hAnsi="Times New Roman"/>
          <w:color w:val="800000"/>
          <w:u w:color="800000"/>
        </w:rPr>
        <w:t>’</w:t>
      </w:r>
      <w:r>
        <w:rPr>
          <w:color w:val="800000"/>
          <w:u w:color="800000"/>
        </w:rPr>
        <w:t>.</w:t>
      </w:r>
    </w:p>
    <w:p w14:paraId="54694D29" w14:textId="77777777" w:rsidR="009C41EC" w:rsidRDefault="009C41EC" w:rsidP="009C41EC">
      <w:pPr>
        <w:pStyle w:val="Default"/>
        <w:widowControl w:val="0"/>
        <w:ind w:left="180" w:hanging="180"/>
        <w:rPr>
          <w:color w:val="800000"/>
          <w:u w:color="800000"/>
        </w:rPr>
      </w:pPr>
      <w:r>
        <w:rPr>
          <w:color w:val="800000"/>
          <w:u w:color="800000"/>
        </w:rPr>
        <w:t>...</w:t>
      </w:r>
    </w:p>
    <w:p w14:paraId="66C206DE" w14:textId="77777777" w:rsidR="009C41EC" w:rsidRDefault="009C41EC" w:rsidP="009C41EC">
      <w:pPr>
        <w:pStyle w:val="Default"/>
        <w:widowControl w:val="0"/>
        <w:ind w:left="180" w:hanging="180"/>
        <w:rPr>
          <w:color w:val="800000"/>
          <w:u w:color="800000"/>
        </w:rPr>
      </w:pPr>
      <w:r>
        <w:rPr>
          <w:color w:val="800000"/>
          <w:u w:color="800000"/>
        </w:rPr>
        <w:t xml:space="preserve">1969 E.C. Rolls  They All ran Wild 49 </w:t>
      </w:r>
      <w:r>
        <w:rPr>
          <w:rFonts w:hAnsi="Times New Roman"/>
          <w:color w:val="800000"/>
          <w:u w:color="800000"/>
        </w:rPr>
        <w:t>‘</w:t>
      </w:r>
      <w:r>
        <w:rPr>
          <w:color w:val="800000"/>
          <w:u w:color="800000"/>
        </w:rPr>
        <w:t>Pinky</w:t>
      </w:r>
      <w:r>
        <w:rPr>
          <w:rFonts w:hAnsi="Times New Roman"/>
          <w:color w:val="800000"/>
          <w:u w:color="800000"/>
        </w:rPr>
        <w:t xml:space="preserve">’ </w:t>
      </w:r>
      <w:r>
        <w:rPr>
          <w:color w:val="800000"/>
          <w:u w:color="800000"/>
        </w:rPr>
        <w:t xml:space="preserve">referred to the bare skin on the nose and </w:t>
      </w:r>
      <w:r>
        <w:rPr>
          <w:rFonts w:hAnsi="Times New Roman"/>
          <w:color w:val="800000"/>
          <w:u w:color="800000"/>
        </w:rPr>
        <w:t>‘</w:t>
      </w:r>
      <w:r>
        <w:rPr>
          <w:color w:val="800000"/>
          <w:u w:color="800000"/>
        </w:rPr>
        <w:t>pinto</w:t>
      </w:r>
      <w:r>
        <w:rPr>
          <w:rFonts w:hAnsi="Times New Roman"/>
          <w:color w:val="800000"/>
          <w:u w:color="800000"/>
        </w:rPr>
        <w:t xml:space="preserve">’ </w:t>
      </w:r>
      <w:r>
        <w:rPr>
          <w:color w:val="800000"/>
          <w:u w:color="800000"/>
        </w:rPr>
        <w:t>probably to the black and white tail.</w:t>
      </w:r>
    </w:p>
    <w:p w14:paraId="3C8E5ED8" w14:textId="77777777" w:rsidR="009C41EC" w:rsidRDefault="009C41EC" w:rsidP="009C41EC">
      <w:pPr>
        <w:pStyle w:val="Default"/>
        <w:widowControl w:val="0"/>
        <w:ind w:left="180" w:hanging="180"/>
        <w:rPr>
          <w:color w:val="800000"/>
          <w:u w:color="800000"/>
        </w:rPr>
      </w:pPr>
      <w:r>
        <w:rPr>
          <w:color w:val="800000"/>
          <w:u w:color="800000"/>
        </w:rPr>
        <w:t>which might be behind the Muruwari I suppose. Even so it has a nice distribution eh (apart from Muruwari): CYP (Paman and maybe Umpithamu), Warlpiri (also as you say maybe Nyangumarta winku ~ wirnkuma (</w:t>
      </w:r>
      <w:r>
        <w:rPr>
          <w:rFonts w:hAnsi="Times New Roman"/>
          <w:color w:val="800000"/>
          <w:u w:color="800000"/>
        </w:rPr>
        <w:t>‘</w:t>
      </w:r>
      <w:r>
        <w:rPr>
          <w:color w:val="800000"/>
          <w:u w:color="800000"/>
        </w:rPr>
        <w:t>northern brushtail possum</w:t>
      </w:r>
      <w:r>
        <w:rPr>
          <w:rFonts w:hAnsi="Times New Roman"/>
          <w:color w:val="800000"/>
          <w:u w:color="800000"/>
        </w:rPr>
        <w:t>’</w:t>
      </w:r>
      <w:r>
        <w:rPr>
          <w:color w:val="800000"/>
          <w:u w:color="800000"/>
        </w:rPr>
        <w:t xml:space="preserve">) and southern SA </w:t>
      </w:r>
      <w:r>
        <w:rPr>
          <w:rFonts w:hAnsi="Times New Roman"/>
          <w:color w:val="800000"/>
          <w:u w:color="800000"/>
        </w:rPr>
        <w:t xml:space="preserve">— </w:t>
      </w:r>
      <w:r>
        <w:rPr>
          <w:color w:val="800000"/>
          <w:u w:color="800000"/>
        </w:rPr>
        <w:t>but looks like it's missing from languages in between.</w:t>
      </w:r>
    </w:p>
    <w:p w14:paraId="65E183C4" w14:textId="1788F00A" w:rsidR="004520C9" w:rsidRDefault="004520C9" w:rsidP="009B5958">
      <w:pPr>
        <w:pStyle w:val="Default"/>
        <w:widowControl w:val="0"/>
        <w:tabs>
          <w:tab w:val="left" w:pos="2880"/>
        </w:tabs>
        <w:rPr>
          <w:color w:val="800000"/>
          <w:u w:color="800000"/>
        </w:rPr>
      </w:pPr>
      <w:r>
        <w:rPr>
          <w:color w:val="800000"/>
          <w:u w:color="800000"/>
        </w:rPr>
        <w:t>^^^</w:t>
      </w:r>
    </w:p>
    <w:p w14:paraId="767009BC" w14:textId="465943AF" w:rsidR="00E92708" w:rsidRPr="007E6EE6" w:rsidRDefault="006454C1" w:rsidP="009C41EC">
      <w:pPr>
        <w:pStyle w:val="PlainText"/>
        <w:ind w:left="2880" w:hanging="2880"/>
        <w:rPr>
          <w:rFonts w:ascii="Times New Roman" w:eastAsia="Times New Roman" w:hAnsi="Times New Roman" w:cs="Times New Roman"/>
        </w:rPr>
      </w:pPr>
      <w:r w:rsidRPr="006454C1">
        <w:rPr>
          <w:rFonts w:ascii="Times New Roman" w:hAnsi="Times New Roman" w:cs="Times New Roman"/>
          <w:bCs/>
          <w:sz w:val="20"/>
          <w:szCs w:val="20"/>
        </w:rPr>
        <w:t>\l MM</w:t>
      </w:r>
      <w:r w:rsidR="005D4BFC">
        <w:rPr>
          <w:rFonts w:ascii="Times New Roman" w:hAnsi="Times New Roman" w:cs="Times New Roman"/>
          <w:bCs/>
          <w:sz w:val="20"/>
          <w:szCs w:val="20"/>
        </w:rPr>
        <w:t xml:space="preserve"> (Ngarrindjeri)</w:t>
      </w:r>
      <w:r w:rsidRPr="006454C1">
        <w:rPr>
          <w:rFonts w:ascii="Times New Roman" w:hAnsi="Times New Roman" w:cs="Times New Roman"/>
          <w:bCs/>
          <w:sz w:val="20"/>
          <w:szCs w:val="20"/>
        </w:rPr>
        <w:tab/>
        <w:t xml:space="preserve">\w </w:t>
      </w:r>
      <w:r w:rsidR="008A4F4C" w:rsidRPr="006454C1">
        <w:rPr>
          <w:rFonts w:ascii="Times New Roman" w:hAnsi="Times New Roman" w:cs="Times New Roman"/>
          <w:bCs/>
          <w:sz w:val="20"/>
          <w:szCs w:val="20"/>
        </w:rPr>
        <w:t>punkunduleol</w:t>
      </w:r>
      <w:r w:rsidR="008A4F4C" w:rsidRPr="006454C1">
        <w:rPr>
          <w:rFonts w:ascii="Times New Roman" w:hAnsi="Times New Roman" w:cs="Times New Roman"/>
          <w:sz w:val="20"/>
          <w:szCs w:val="20"/>
        </w:rPr>
        <w:t xml:space="preserve"> </w:t>
      </w:r>
      <w:r w:rsidRPr="006454C1">
        <w:rPr>
          <w:rFonts w:ascii="Times New Roman" w:hAnsi="Times New Roman" w:cs="Times New Roman"/>
          <w:sz w:val="20"/>
          <w:szCs w:val="20"/>
        </w:rPr>
        <w:t xml:space="preserve">\g </w:t>
      </w:r>
      <w:r w:rsidR="008A4F4C" w:rsidRPr="006454C1">
        <w:rPr>
          <w:rFonts w:ascii="Times New Roman" w:hAnsi="Times New Roman" w:cs="Times New Roman"/>
          <w:smallCaps/>
          <w:sz w:val="20"/>
          <w:szCs w:val="20"/>
        </w:rPr>
        <w:t>bandicoot, common brown</w:t>
      </w:r>
      <w:r w:rsidRPr="006454C1">
        <w:rPr>
          <w:rFonts w:ascii="Times New Roman" w:hAnsi="Times New Roman" w:cs="Times New Roman"/>
          <w:sz w:val="20"/>
          <w:szCs w:val="20"/>
        </w:rPr>
        <w:t xml:space="preserve"> </w:t>
      </w:r>
      <w:r w:rsidR="009C41EC">
        <w:rPr>
          <w:rFonts w:ascii="Times New Roman" w:hAnsi="Times New Roman" w:cs="Times New Roman"/>
          <w:sz w:val="20"/>
          <w:szCs w:val="20"/>
        </w:rPr>
        <w:t xml:space="preserve">Source: SJ-T </w:t>
      </w:r>
      <w:r w:rsidR="00514B3C">
        <w:rPr>
          <w:rFonts w:ascii="Times New Roman" w:hAnsi="Times New Roman" w:cs="Times New Roman"/>
          <w:sz w:val="20"/>
          <w:szCs w:val="20"/>
        </w:rPr>
        <w:t xml:space="preserve">\q </w:t>
      </w:r>
      <w:r w:rsidR="00514B3C" w:rsidRPr="006454C1">
        <w:rPr>
          <w:rFonts w:ascii="Times New Roman" w:hAnsi="Times New Roman" w:cs="Times New Roman"/>
          <w:sz w:val="20"/>
          <w:szCs w:val="20"/>
        </w:rPr>
        <w:t xml:space="preserve">Also </w:t>
      </w:r>
      <w:r w:rsidR="00514B3C" w:rsidRPr="004B31CB">
        <w:rPr>
          <w:rFonts w:ascii="Times New Roman" w:hAnsi="Times New Roman" w:cs="Times New Roman"/>
          <w:bCs/>
          <w:i/>
          <w:sz w:val="20"/>
          <w:szCs w:val="20"/>
        </w:rPr>
        <w:t>punkunduli</w:t>
      </w:r>
      <w:r w:rsidR="00514B3C" w:rsidRPr="006454C1">
        <w:rPr>
          <w:rFonts w:ascii="Times New Roman" w:hAnsi="Times New Roman" w:cs="Times New Roman"/>
          <w:sz w:val="20"/>
          <w:szCs w:val="20"/>
        </w:rPr>
        <w:t xml:space="preserve">, </w:t>
      </w:r>
      <w:r w:rsidR="00514B3C" w:rsidRPr="006454C1">
        <w:rPr>
          <w:rFonts w:ascii="Times New Roman" w:hAnsi="Times New Roman" w:cs="Times New Roman"/>
          <w:smallCaps/>
          <w:sz w:val="20"/>
          <w:szCs w:val="20"/>
        </w:rPr>
        <w:t>bandicoot rat</w:t>
      </w:r>
      <w:r w:rsidR="00514B3C" w:rsidRPr="006454C1">
        <w:rPr>
          <w:rFonts w:ascii="Times New Roman" w:hAnsi="Times New Roman" w:cs="Times New Roman"/>
          <w:sz w:val="20"/>
          <w:szCs w:val="20"/>
        </w:rPr>
        <w:t xml:space="preserve"> Source: SJ-T;</w:t>
      </w:r>
      <w:r w:rsidR="00514B3C" w:rsidRPr="006454C1">
        <w:rPr>
          <w:rFonts w:ascii="Times New Roman" w:eastAsia="Times New Roman" w:hAnsi="Times New Roman" w:cs="Times New Roman"/>
          <w:sz w:val="20"/>
          <w:szCs w:val="20"/>
        </w:rPr>
        <w:t xml:space="preserve"> also </w:t>
      </w:r>
      <w:r w:rsidR="00514B3C" w:rsidRPr="004B31CB">
        <w:rPr>
          <w:rFonts w:ascii="Times New Roman" w:hAnsi="Times New Roman" w:cs="Times New Roman"/>
          <w:bCs/>
          <w:i/>
          <w:sz w:val="20"/>
          <w:szCs w:val="20"/>
        </w:rPr>
        <w:t>pungkudula</w:t>
      </w:r>
      <w:r w:rsidR="00514B3C" w:rsidRPr="006454C1">
        <w:rPr>
          <w:rFonts w:ascii="Times New Roman" w:hAnsi="Times New Roman" w:cs="Times New Roman"/>
          <w:sz w:val="20"/>
          <w:szCs w:val="20"/>
        </w:rPr>
        <w:t xml:space="preserve">, </w:t>
      </w:r>
      <w:r w:rsidR="00514B3C" w:rsidRPr="006454C1">
        <w:rPr>
          <w:rFonts w:ascii="Times New Roman" w:hAnsi="Times New Roman" w:cs="Times New Roman"/>
          <w:smallCaps/>
          <w:sz w:val="20"/>
          <w:szCs w:val="20"/>
        </w:rPr>
        <w:t>kangaroo rats</w:t>
      </w:r>
      <w:r w:rsidR="00514B3C" w:rsidRPr="006454C1">
        <w:rPr>
          <w:rFonts w:ascii="Times New Roman" w:hAnsi="Times New Roman" w:cs="Times New Roman"/>
          <w:sz w:val="20"/>
          <w:szCs w:val="20"/>
        </w:rPr>
        <w:t xml:space="preserve"> Source: BB Appendix 4 Text 4.67:29.1 p.401:29.1, Text 4.18:3.1 p.348:33.1; also</w:t>
      </w:r>
      <w:r w:rsidR="00514B3C" w:rsidRPr="007E6EE6">
        <w:rPr>
          <w:rFonts w:ascii="Times New Roman" w:hAnsi="Times New Roman" w:cs="Times New Roman"/>
          <w:sz w:val="20"/>
          <w:szCs w:val="20"/>
        </w:rPr>
        <w:t xml:space="preserve"> </w:t>
      </w:r>
      <w:r w:rsidR="007E6EE6" w:rsidRPr="007E6EE6">
        <w:rPr>
          <w:rFonts w:ascii="Times New Roman" w:hAnsi="Times New Roman" w:cs="Times New Roman"/>
          <w:bCs/>
          <w:i/>
          <w:sz w:val="20"/>
          <w:szCs w:val="20"/>
        </w:rPr>
        <w:t>pungguldula</w:t>
      </w:r>
      <w:r w:rsidR="007E6EE6" w:rsidRPr="007E6EE6">
        <w:rPr>
          <w:rFonts w:ascii="Times New Roman" w:hAnsi="Times New Roman" w:cs="Times New Roman"/>
          <w:sz w:val="20"/>
          <w:szCs w:val="20"/>
        </w:rPr>
        <w:t xml:space="preserve">, </w:t>
      </w:r>
      <w:r w:rsidR="007E6EE6" w:rsidRPr="007E6EE6">
        <w:rPr>
          <w:rFonts w:ascii="Times New Roman" w:hAnsi="Times New Roman" w:cs="Times New Roman"/>
          <w:smallCaps/>
          <w:sz w:val="20"/>
          <w:szCs w:val="20"/>
        </w:rPr>
        <w:t>kangaroo rats</w:t>
      </w:r>
      <w:r w:rsidR="007E6EE6" w:rsidRPr="007E6EE6">
        <w:rPr>
          <w:rFonts w:ascii="Times New Roman" w:hAnsi="Times New Roman" w:cs="Times New Roman"/>
          <w:sz w:val="20"/>
          <w:szCs w:val="20"/>
        </w:rPr>
        <w:t xml:space="preserve"> Source: BB Appendix 4 Text 4.2:51.2 p.335:15.2; </w:t>
      </w:r>
      <w:r w:rsidR="007E6EE6" w:rsidRPr="007E6EE6">
        <w:rPr>
          <w:rFonts w:ascii="Times New Roman" w:hAnsi="Times New Roman" w:cs="Times New Roman"/>
          <w:bCs/>
          <w:sz w:val="20"/>
          <w:szCs w:val="20"/>
        </w:rPr>
        <w:t xml:space="preserve">also </w:t>
      </w:r>
      <w:r w:rsidR="007E6EE6" w:rsidRPr="007E6EE6">
        <w:rPr>
          <w:rFonts w:ascii="Times New Roman" w:hAnsi="Times New Roman" w:cs="Times New Roman"/>
          <w:bCs/>
          <w:i/>
          <w:sz w:val="20"/>
          <w:szCs w:val="20"/>
        </w:rPr>
        <w:t>punggulduli</w:t>
      </w:r>
      <w:r w:rsidR="007E6EE6" w:rsidRPr="007E6EE6">
        <w:rPr>
          <w:rFonts w:ascii="Times New Roman" w:hAnsi="Times New Roman" w:cs="Times New Roman"/>
          <w:sz w:val="20"/>
          <w:szCs w:val="20"/>
        </w:rPr>
        <w:t xml:space="preserve">, </w:t>
      </w:r>
      <w:r w:rsidR="007E6EE6" w:rsidRPr="007E6EE6">
        <w:rPr>
          <w:rFonts w:ascii="Times New Roman" w:hAnsi="Times New Roman" w:cs="Times New Roman"/>
          <w:smallCaps/>
          <w:sz w:val="20"/>
          <w:szCs w:val="20"/>
        </w:rPr>
        <w:t>kangaroo rat</w:t>
      </w:r>
      <w:r w:rsidR="007E6EE6" w:rsidRPr="007E6EE6">
        <w:rPr>
          <w:rFonts w:ascii="Times New Roman" w:hAnsi="Times New Roman" w:cs="Times New Roman"/>
          <w:sz w:val="20"/>
          <w:szCs w:val="20"/>
        </w:rPr>
        <w:t xml:space="preserve"> Source: BB Appendix 4 Text 4.2:59.3 p.335:23.3</w:t>
      </w:r>
      <w:r w:rsidR="007E6EE6" w:rsidRPr="007E6EE6">
        <w:rPr>
          <w:rFonts w:ascii="Times New Roman" w:eastAsia="Times New Roman" w:hAnsi="Times New Roman" w:cs="Times New Roman"/>
          <w:sz w:val="20"/>
          <w:szCs w:val="20"/>
        </w:rPr>
        <w:t xml:space="preserve">; </w:t>
      </w:r>
      <w:r w:rsidR="007E6EE6" w:rsidRPr="007E6EE6">
        <w:rPr>
          <w:rFonts w:ascii="Times New Roman" w:eastAsia="Times New Roman" w:hAnsi="Times New Roman" w:cs="Times New Roman"/>
        </w:rPr>
        <w:t>also</w:t>
      </w:r>
      <w:r w:rsidR="007E6EE6" w:rsidRPr="007E6EE6">
        <w:rPr>
          <w:rFonts w:ascii="Times New Roman" w:hAnsi="Times New Roman" w:cs="Times New Roman"/>
          <w:sz w:val="20"/>
          <w:szCs w:val="20"/>
        </w:rPr>
        <w:t xml:space="preserve"> </w:t>
      </w:r>
      <w:r w:rsidR="00514B3C">
        <w:rPr>
          <w:rFonts w:ascii="Times New Roman" w:hAnsi="Times New Roman" w:cs="Times New Roman"/>
          <w:sz w:val="20"/>
          <w:szCs w:val="20"/>
        </w:rPr>
        <w:t>(??)</w:t>
      </w:r>
      <w:r w:rsidR="00514B3C" w:rsidRPr="006454C1">
        <w:rPr>
          <w:rFonts w:ascii="Times New Roman" w:hAnsi="Times New Roman" w:cs="Times New Roman"/>
          <w:sz w:val="20"/>
          <w:szCs w:val="20"/>
        </w:rPr>
        <w:t xml:space="preserve"> </w:t>
      </w:r>
      <w:r w:rsidR="00514B3C" w:rsidRPr="004B31CB">
        <w:rPr>
          <w:rFonts w:ascii="Times New Roman" w:hAnsi="Times New Roman" w:cs="Times New Roman"/>
          <w:bCs/>
          <w:i/>
          <w:sz w:val="20"/>
          <w:szCs w:val="20"/>
        </w:rPr>
        <w:t>pungkuleld</w:t>
      </w:r>
      <w:r w:rsidR="00514B3C" w:rsidRPr="006454C1">
        <w:rPr>
          <w:rFonts w:ascii="Times New Roman" w:hAnsi="Times New Roman" w:cs="Times New Roman"/>
          <w:sz w:val="20"/>
          <w:szCs w:val="20"/>
        </w:rPr>
        <w:t xml:space="preserve">, </w:t>
      </w:r>
      <w:r w:rsidR="00514B3C" w:rsidRPr="006454C1">
        <w:rPr>
          <w:rFonts w:ascii="Times New Roman" w:hAnsi="Times New Roman" w:cs="Times New Roman"/>
          <w:smallCaps/>
          <w:sz w:val="20"/>
          <w:szCs w:val="20"/>
        </w:rPr>
        <w:t>the bone</w:t>
      </w:r>
      <w:r w:rsidR="00514B3C" w:rsidRPr="006454C1">
        <w:rPr>
          <w:rFonts w:ascii="Times New Roman" w:hAnsi="Times New Roman" w:cs="Times New Roman"/>
          <w:sz w:val="20"/>
          <w:szCs w:val="20"/>
        </w:rPr>
        <w:t xml:space="preserve"> Source: BB Appendix 4 Text 4.137:33.5 p.486:33.5</w:t>
      </w:r>
    </w:p>
    <w:p w14:paraId="4ED91763" w14:textId="49FED34F" w:rsidR="004520C9" w:rsidRDefault="009B5958" w:rsidP="00E81D89">
      <w:pPr>
        <w:pStyle w:val="Default"/>
        <w:widowControl w:val="0"/>
        <w:tabs>
          <w:tab w:val="left" w:pos="2880"/>
        </w:tabs>
        <w:rPr>
          <w:color w:val="800000"/>
          <w:u w:color="800000"/>
        </w:rPr>
      </w:pPr>
      <w:r>
        <w:rPr>
          <w:color w:val="800000"/>
          <w:u w:color="800000"/>
        </w:rPr>
        <w:t>\l Ngarrindjeri</w:t>
      </w:r>
      <w:r>
        <w:rPr>
          <w:color w:val="800000"/>
          <w:u w:color="800000"/>
        </w:rPr>
        <w:tab/>
      </w:r>
      <w:r w:rsidR="004520C9">
        <w:rPr>
          <w:color w:val="800000"/>
          <w:u w:color="800000"/>
        </w:rPr>
        <w:t>\w punkunduleol \g bandicoot, common brown \s Taplin per JHS</w:t>
      </w:r>
    </w:p>
    <w:p w14:paraId="60D981DC" w14:textId="77FB247D" w:rsidR="004520C9" w:rsidRDefault="004520C9" w:rsidP="009C41EC">
      <w:pPr>
        <w:pStyle w:val="Default"/>
        <w:widowControl w:val="0"/>
        <w:tabs>
          <w:tab w:val="left" w:pos="2880"/>
        </w:tabs>
        <w:ind w:left="2880" w:hanging="2880"/>
        <w:outlineLvl w:val="0"/>
        <w:rPr>
          <w:color w:val="800000"/>
          <w:u w:color="800000"/>
        </w:rPr>
      </w:pPr>
      <w:r>
        <w:rPr>
          <w:color w:val="800000"/>
          <w:u w:color="800000"/>
        </w:rPr>
        <w:t>\l Ngarrin</w:t>
      </w:r>
      <w:r w:rsidR="009B5958">
        <w:rPr>
          <w:color w:val="800000"/>
          <w:u w:color="800000"/>
        </w:rPr>
        <w:t>djeri</w:t>
      </w:r>
      <w:r w:rsidR="009B5958">
        <w:rPr>
          <w:color w:val="800000"/>
          <w:u w:color="800000"/>
        </w:rPr>
        <w:tab/>
      </w:r>
      <w:r>
        <w:rPr>
          <w:color w:val="800000"/>
          <w:u w:color="800000"/>
        </w:rPr>
        <w:t>\w ratpunkunduli \g bandicoot \s Taplin per JHS</w:t>
      </w:r>
    </w:p>
    <w:p w14:paraId="538988A3" w14:textId="77777777" w:rsidR="00C42BF2" w:rsidRDefault="00F80514">
      <w:pPr>
        <w:pStyle w:val="Default"/>
        <w:widowControl w:val="0"/>
        <w:tabs>
          <w:tab w:val="left" w:pos="2880"/>
        </w:tabs>
        <w:ind w:left="2880" w:hanging="2880"/>
      </w:pPr>
      <w:r>
        <w:t>***</w:t>
      </w:r>
    </w:p>
    <w:p w14:paraId="5E4BAB15" w14:textId="77777777" w:rsidR="00C42BF2" w:rsidRDefault="00F80514">
      <w:pPr>
        <w:pStyle w:val="Default"/>
        <w:widowControl w:val="0"/>
        <w:tabs>
          <w:tab w:val="left" w:pos="2880"/>
        </w:tabs>
        <w:ind w:left="2880" w:hanging="2880"/>
      </w:pPr>
      <w:r>
        <w:t>\l Umpithamu</w:t>
      </w:r>
      <w:r>
        <w:tab/>
        <w:t xml:space="preserve">\w monki \g </w:t>
      </w:r>
      <w:r>
        <w:rPr>
          <w:rFonts w:hAnsi="Times New Roman"/>
        </w:rPr>
        <w:t>‘</w:t>
      </w:r>
      <w:r>
        <w:t>bandicoot</w:t>
      </w:r>
      <w:r>
        <w:rPr>
          <w:rFonts w:hAnsi="Times New Roman"/>
        </w:rPr>
        <w:t xml:space="preserve">’ </w:t>
      </w:r>
      <w:r>
        <w:t>\s J-CV</w:t>
      </w:r>
    </w:p>
    <w:p w14:paraId="17EF249D" w14:textId="77777777" w:rsidR="00C42BF2" w:rsidRDefault="00F80514">
      <w:pPr>
        <w:pStyle w:val="Default"/>
        <w:widowControl w:val="0"/>
        <w:tabs>
          <w:tab w:val="left" w:pos="2880"/>
        </w:tabs>
        <w:ind w:left="2880" w:hanging="2880"/>
        <w:rPr>
          <w:color w:val="0A0516"/>
          <w:u w:color="800000"/>
        </w:rPr>
      </w:pPr>
      <w:r>
        <w:rPr>
          <w:color w:val="0A0516"/>
          <w:u w:color="800000"/>
        </w:rPr>
        <w:t>***</w:t>
      </w:r>
    </w:p>
    <w:p w14:paraId="4C5C68A9" w14:textId="77777777" w:rsidR="00C42BF2" w:rsidRDefault="00F80514">
      <w:pPr>
        <w:pStyle w:val="Default"/>
        <w:widowControl w:val="0"/>
        <w:tabs>
          <w:tab w:val="left" w:pos="2880"/>
        </w:tabs>
        <w:ind w:left="2880" w:hanging="2880"/>
        <w:rPr>
          <w:color w:val="0A0516"/>
          <w:u w:color="800000"/>
        </w:rPr>
      </w:pPr>
      <w:r>
        <w:rPr>
          <w:color w:val="0A0516"/>
          <w:u w:color="800000"/>
        </w:rPr>
        <w:t>\l Nya</w:t>
      </w:r>
      <w:r>
        <w:rPr>
          <w:color w:val="0A0516"/>
          <w:u w:color="003300"/>
        </w:rPr>
        <w:t>n</w:t>
      </w:r>
      <w:r>
        <w:rPr>
          <w:color w:val="0A0516"/>
          <w:u w:color="800000"/>
        </w:rPr>
        <w:t>gumarta</w:t>
      </w:r>
      <w:r>
        <w:rPr>
          <w:color w:val="0A0516"/>
          <w:u w:color="800000"/>
        </w:rPr>
        <w:tab/>
        <w:t xml:space="preserve">\w winku ~ wirnkuma \g </w:t>
      </w:r>
      <w:r>
        <w:rPr>
          <w:rFonts w:hAnsi="Times New Roman"/>
          <w:color w:val="0A0516"/>
          <w:u w:color="800000"/>
        </w:rPr>
        <w:t>‘</w:t>
      </w:r>
      <w:r>
        <w:rPr>
          <w:color w:val="0A0516"/>
          <w:u w:color="800000"/>
        </w:rPr>
        <w:t>northern brushtail possum</w:t>
      </w:r>
      <w:r>
        <w:rPr>
          <w:rFonts w:hAnsi="Times New Roman"/>
          <w:color w:val="0A0516"/>
          <w:u w:color="800000"/>
        </w:rPr>
        <w:t xml:space="preserve">’ </w:t>
      </w:r>
      <w:r>
        <w:rPr>
          <w:color w:val="0A0516"/>
          <w:u w:color="800000"/>
        </w:rPr>
        <w:t xml:space="preserve">\q </w:t>
      </w:r>
      <w:r>
        <w:rPr>
          <w:i/>
          <w:iCs/>
          <w:color w:val="0A0516"/>
          <w:u w:color="800000"/>
        </w:rPr>
        <w:t>Trichosurus arnhemensis</w:t>
      </w:r>
      <w:r>
        <w:rPr>
          <w:color w:val="0A0516"/>
          <w:u w:color="800000"/>
        </w:rPr>
        <w:t xml:space="preserve">. Syn. </w:t>
      </w:r>
      <w:r>
        <w:rPr>
          <w:i/>
          <w:iCs/>
          <w:color w:val="0A0516"/>
          <w:u w:color="800000"/>
        </w:rPr>
        <w:t>marlalparra</w:t>
      </w:r>
      <w:r>
        <w:rPr>
          <w:color w:val="0A0516"/>
          <w:u w:color="800000"/>
        </w:rPr>
        <w:t xml:space="preserve">, </w:t>
      </w:r>
      <w:r>
        <w:rPr>
          <w:i/>
          <w:iCs/>
          <w:color w:val="0A0516"/>
          <w:u w:color="800000"/>
        </w:rPr>
        <w:t>langkurr</w:t>
      </w:r>
      <w:r>
        <w:rPr>
          <w:color w:val="0A0516"/>
          <w:u w:color="800000"/>
        </w:rPr>
        <w:t>. \s ASEDA 0217</w:t>
      </w:r>
    </w:p>
    <w:p w14:paraId="1027FC21" w14:textId="7012F55B" w:rsidR="00C42BF2" w:rsidRDefault="009B5958">
      <w:pPr>
        <w:pStyle w:val="Default"/>
        <w:widowControl w:val="0"/>
        <w:tabs>
          <w:tab w:val="left" w:pos="2880"/>
        </w:tabs>
        <w:ind w:left="2880" w:hanging="2880"/>
        <w:rPr>
          <w:color w:val="800000"/>
          <w:u w:color="800000"/>
        </w:rPr>
      </w:pPr>
      <w:r>
        <w:rPr>
          <w:color w:val="800000"/>
          <w:u w:color="800000"/>
        </w:rPr>
        <w:t>***</w:t>
      </w:r>
    </w:p>
    <w:p w14:paraId="121E8112" w14:textId="77777777" w:rsidR="00C42BF2" w:rsidRDefault="00F80514" w:rsidP="00397DAD">
      <w:pPr>
        <w:pStyle w:val="Default"/>
        <w:widowControl w:val="0"/>
        <w:ind w:left="180" w:hanging="180"/>
        <w:rPr>
          <w:color w:val="800000"/>
          <w:u w:color="800000"/>
        </w:rPr>
      </w:pPr>
      <w:r>
        <w:rPr>
          <w:color w:val="800000"/>
          <w:u w:color="800000"/>
        </w:rPr>
        <w:t>And I'll be through Willowra next week even!, so can have a listen too.</w:t>
      </w:r>
    </w:p>
    <w:p w14:paraId="374A3CF2" w14:textId="77777777" w:rsidR="00C42BF2" w:rsidRDefault="00F80514" w:rsidP="00397DAD">
      <w:pPr>
        <w:pStyle w:val="Default"/>
        <w:widowControl w:val="0"/>
        <w:ind w:left="180" w:hanging="180"/>
        <w:rPr>
          <w:color w:val="800000"/>
          <w:u w:color="800000"/>
        </w:rPr>
      </w:pPr>
      <w:r>
        <w:rPr>
          <w:color w:val="800000"/>
          <w:u w:color="800000"/>
        </w:rPr>
        <w:t>Kim Webeck reckons the women at Tennant Ck say it with initial m.</w:t>
      </w:r>
    </w:p>
    <w:p w14:paraId="3610EC9A" w14:textId="77777777" w:rsidR="00C42BF2" w:rsidRDefault="00F80514" w:rsidP="00397DAD">
      <w:pPr>
        <w:pStyle w:val="Default"/>
        <w:widowControl w:val="0"/>
        <w:ind w:left="180" w:hanging="180"/>
        <w:rPr>
          <w:color w:val="800000"/>
          <w:u w:color="800000"/>
        </w:rPr>
      </w:pPr>
      <w:r>
        <w:rPr>
          <w:color w:val="800000"/>
          <w:u w:color="800000"/>
        </w:rPr>
        <w:t>And when I ran it past Harold (in conversation), he wondered about a connection to a 'hole' word like ?*mingki that he half recalls.</w:t>
      </w:r>
    </w:p>
    <w:p w14:paraId="42519DDF" w14:textId="77777777" w:rsidR="00C42BF2" w:rsidRDefault="00F80514" w:rsidP="00397DAD">
      <w:pPr>
        <w:pStyle w:val="Default"/>
        <w:widowControl w:val="0"/>
        <w:ind w:left="180" w:hanging="180"/>
        <w:rPr>
          <w:color w:val="800000"/>
          <w:u w:color="800000"/>
        </w:rPr>
      </w:pPr>
      <w:r>
        <w:rPr>
          <w:color w:val="800000"/>
          <w:u w:color="800000"/>
        </w:rPr>
        <w:t>David</w:t>
      </w:r>
    </w:p>
    <w:p w14:paraId="50224A41" w14:textId="77777777" w:rsidR="00C42BF2" w:rsidRDefault="00F80514" w:rsidP="00397DAD">
      <w:pPr>
        <w:pStyle w:val="Default"/>
        <w:widowControl w:val="0"/>
        <w:ind w:left="180" w:hanging="180"/>
        <w:rPr>
          <w:color w:val="800000"/>
          <w:u w:color="800000"/>
        </w:rPr>
      </w:pPr>
      <w:r>
        <w:rPr>
          <w:color w:val="800000"/>
          <w:u w:color="800000"/>
        </w:rPr>
        <w:t>Sent from my iPad</w:t>
      </w:r>
    </w:p>
    <w:p w14:paraId="780A071F" w14:textId="46C536EF" w:rsidR="00C42BF2" w:rsidRDefault="00397DAD" w:rsidP="00397DAD">
      <w:pPr>
        <w:pStyle w:val="Default"/>
        <w:widowControl w:val="0"/>
        <w:tabs>
          <w:tab w:val="left" w:pos="2880"/>
        </w:tabs>
        <w:outlineLvl w:val="0"/>
        <w:rPr>
          <w:color w:val="800000"/>
          <w:u w:color="800000"/>
        </w:rPr>
      </w:pPr>
      <w:r>
        <w:rPr>
          <w:color w:val="800000"/>
          <w:u w:color="800000"/>
        </w:rPr>
        <w:t xml:space="preserve">\n </w:t>
      </w:r>
      <w:r w:rsidR="00F80514">
        <w:rPr>
          <w:color w:val="800000"/>
          <w:u w:color="800000"/>
        </w:rPr>
        <w:t>MARY LAUGHREN</w:t>
      </w:r>
    </w:p>
    <w:p w14:paraId="33C031F7" w14:textId="77777777" w:rsidR="00C42BF2" w:rsidRDefault="00F80514" w:rsidP="006513B7">
      <w:pPr>
        <w:pStyle w:val="Default"/>
        <w:widowControl w:val="0"/>
        <w:tabs>
          <w:tab w:val="left" w:pos="2880"/>
        </w:tabs>
        <w:ind w:left="2880" w:hanging="2880"/>
        <w:outlineLvl w:val="0"/>
        <w:rPr>
          <w:color w:val="800000"/>
          <w:u w:color="800000"/>
        </w:rPr>
      </w:pPr>
      <w:r>
        <w:rPr>
          <w:color w:val="800000"/>
          <w:u w:color="800000"/>
        </w:rPr>
        <w:t>May 22 (6 days ago)</w:t>
      </w:r>
    </w:p>
    <w:p w14:paraId="74CE9AFD" w14:textId="77777777" w:rsidR="00C42BF2" w:rsidRDefault="00F80514" w:rsidP="00397DAD">
      <w:pPr>
        <w:pStyle w:val="Default"/>
        <w:widowControl w:val="0"/>
        <w:tabs>
          <w:tab w:val="left" w:pos="2880"/>
        </w:tabs>
        <w:rPr>
          <w:color w:val="800000"/>
          <w:u w:color="800000"/>
        </w:rPr>
      </w:pPr>
      <w:r>
        <w:rPr>
          <w:color w:val="800000"/>
          <w:u w:color="800000"/>
        </w:rPr>
        <w:t xml:space="preserve">to David, me </w:t>
      </w:r>
    </w:p>
    <w:p w14:paraId="351CD405" w14:textId="77777777" w:rsidR="00C42BF2" w:rsidRDefault="00F80514">
      <w:pPr>
        <w:pStyle w:val="Default"/>
        <w:widowControl w:val="0"/>
        <w:tabs>
          <w:tab w:val="left" w:pos="2880"/>
        </w:tabs>
        <w:ind w:left="2880" w:hanging="2880"/>
        <w:rPr>
          <w:color w:val="800000"/>
          <w:u w:color="800000"/>
        </w:rPr>
      </w:pPr>
      <w:r>
        <w:rPr>
          <w:color w:val="800000"/>
          <w:u w:color="800000"/>
        </w:rPr>
        <w:t>Thanks David.</w:t>
      </w:r>
    </w:p>
    <w:p w14:paraId="1CEFFC53" w14:textId="77777777" w:rsidR="00C42BF2" w:rsidRDefault="00F80514" w:rsidP="00397DAD">
      <w:pPr>
        <w:pStyle w:val="Default"/>
        <w:widowControl w:val="0"/>
        <w:tabs>
          <w:tab w:val="left" w:pos="2880"/>
        </w:tabs>
        <w:rPr>
          <w:color w:val="800000"/>
          <w:u w:color="800000"/>
        </w:rPr>
      </w:pPr>
      <w:r>
        <w:rPr>
          <w:color w:val="800000"/>
          <w:u w:color="800000"/>
        </w:rPr>
        <w:t xml:space="preserve">Re: And I'll be through Willowra next week even!, so can have a listen too.  </w:t>
      </w:r>
    </w:p>
    <w:p w14:paraId="3DAFC429" w14:textId="77777777" w:rsidR="00C42BF2" w:rsidRDefault="00F80514">
      <w:pPr>
        <w:pStyle w:val="Default"/>
        <w:widowControl w:val="0"/>
        <w:tabs>
          <w:tab w:val="left" w:pos="2880"/>
        </w:tabs>
        <w:ind w:left="2880" w:hanging="2880"/>
        <w:rPr>
          <w:color w:val="800000"/>
          <w:u w:color="800000"/>
        </w:rPr>
      </w:pPr>
      <w:r>
        <w:rPr>
          <w:color w:val="800000"/>
          <w:u w:color="800000"/>
        </w:rPr>
        <w:t>Indeed, I had forgotten.</w:t>
      </w:r>
    </w:p>
    <w:p w14:paraId="2EEBA554" w14:textId="16D93F00" w:rsidR="00C42BF2" w:rsidRDefault="00397DAD" w:rsidP="00397DAD">
      <w:pPr>
        <w:pStyle w:val="Default"/>
        <w:widowControl w:val="0"/>
        <w:rPr>
          <w:color w:val="800000"/>
          <w:u w:color="800000"/>
        </w:rPr>
      </w:pPr>
      <w:r>
        <w:rPr>
          <w:color w:val="800000"/>
          <w:u w:color="800000"/>
        </w:rPr>
        <w:t xml:space="preserve">\n DGN: </w:t>
      </w:r>
      <w:r w:rsidR="00F80514">
        <w:rPr>
          <w:color w:val="800000"/>
          <w:u w:color="800000"/>
        </w:rPr>
        <w:t>Kim Webeck reckons the women at Tennant Ck say it with initial m.</w:t>
      </w:r>
    </w:p>
    <w:p w14:paraId="2132494E" w14:textId="77777777" w:rsidR="00C42BF2" w:rsidRDefault="00F80514" w:rsidP="00397DAD">
      <w:pPr>
        <w:pStyle w:val="Default"/>
        <w:widowControl w:val="0"/>
        <w:ind w:left="180" w:hanging="180"/>
        <w:rPr>
          <w:color w:val="800000"/>
          <w:u w:color="800000"/>
        </w:rPr>
      </w:pPr>
      <w:r>
        <w:rPr>
          <w:color w:val="800000"/>
          <w:u w:color="800000"/>
        </w:rPr>
        <w:t>There is definitely some variation between initial p and initial m across Wlp and also Eastern Wlp initial m for PN initial p, as in EW marntara 'clod of dirt'  &lt; PN *parnta 'stone' (cf. Kalkutungu irntiya.</w:t>
      </w:r>
    </w:p>
    <w:p w14:paraId="3BDD656C" w14:textId="77777777" w:rsidR="00C42BF2" w:rsidRDefault="00F80514" w:rsidP="00397DAD">
      <w:pPr>
        <w:pStyle w:val="Default"/>
        <w:widowControl w:val="0"/>
        <w:ind w:left="180" w:hanging="180"/>
        <w:rPr>
          <w:color w:val="800000"/>
          <w:u w:color="800000"/>
        </w:rPr>
      </w:pPr>
      <w:r>
        <w:rPr>
          <w:color w:val="800000"/>
          <w:u w:color="800000"/>
        </w:rPr>
        <w:t>And when I ran it past Harold (in conversation), he wondered about a connection to a 'hole' word like ?*mingki that he half recalls. Yes there is Wlp  minki - see entry for this word. Another example under the nyinarntu entry.</w:t>
      </w:r>
    </w:p>
    <w:p w14:paraId="10D3598C" w14:textId="2752A41D" w:rsidR="00C42BF2" w:rsidRDefault="00397DAD" w:rsidP="00397DAD">
      <w:pPr>
        <w:pStyle w:val="Default"/>
        <w:widowControl w:val="0"/>
        <w:tabs>
          <w:tab w:val="left" w:pos="2880"/>
        </w:tabs>
        <w:outlineLvl w:val="0"/>
        <w:rPr>
          <w:color w:val="800000"/>
          <w:u w:color="800000"/>
        </w:rPr>
      </w:pPr>
      <w:r>
        <w:rPr>
          <w:color w:val="800000"/>
          <w:u w:color="800000"/>
        </w:rPr>
        <w:t xml:space="preserve">\n </w:t>
      </w:r>
      <w:r w:rsidR="00F80514">
        <w:rPr>
          <w:color w:val="800000"/>
          <w:u w:color="800000"/>
        </w:rPr>
        <w:t>MARY LAUGHREN</w:t>
      </w:r>
    </w:p>
    <w:p w14:paraId="171F0549" w14:textId="77777777" w:rsidR="00C42BF2" w:rsidRDefault="00F80514" w:rsidP="006513B7">
      <w:pPr>
        <w:pStyle w:val="Default"/>
        <w:widowControl w:val="0"/>
        <w:tabs>
          <w:tab w:val="left" w:pos="2880"/>
        </w:tabs>
        <w:ind w:left="2880" w:hanging="2880"/>
        <w:outlineLvl w:val="0"/>
        <w:rPr>
          <w:color w:val="800000"/>
          <w:u w:color="800000"/>
        </w:rPr>
      </w:pPr>
      <w:r>
        <w:rPr>
          <w:color w:val="800000"/>
          <w:u w:color="800000"/>
        </w:rPr>
        <w:t>May 22 (6 days ago)</w:t>
      </w:r>
    </w:p>
    <w:p w14:paraId="40F56A8E" w14:textId="77777777" w:rsidR="00C42BF2" w:rsidRDefault="00F80514" w:rsidP="00397DAD">
      <w:pPr>
        <w:pStyle w:val="Default"/>
        <w:widowControl w:val="0"/>
        <w:tabs>
          <w:tab w:val="left" w:pos="2880"/>
        </w:tabs>
        <w:rPr>
          <w:color w:val="800000"/>
          <w:u w:color="800000"/>
        </w:rPr>
      </w:pPr>
      <w:r>
        <w:rPr>
          <w:color w:val="800000"/>
          <w:u w:color="800000"/>
        </w:rPr>
        <w:t xml:space="preserve">to David, me </w:t>
      </w:r>
    </w:p>
    <w:p w14:paraId="2205A18E" w14:textId="77777777" w:rsidR="00C42BF2" w:rsidRDefault="00F80514" w:rsidP="003951F0">
      <w:pPr>
        <w:pStyle w:val="Default"/>
        <w:widowControl w:val="0"/>
        <w:ind w:left="180" w:hanging="180"/>
        <w:rPr>
          <w:color w:val="800000"/>
          <w:u w:color="800000"/>
        </w:rPr>
      </w:pPr>
      <w:r>
        <w:rPr>
          <w:color w:val="800000"/>
          <w:u w:color="800000"/>
        </w:rPr>
        <w:t>I will be going to Willowra next month with Myf for song fieldwork so I will check this word - I may have it wrongly written as pirnki-tawutawu in Wlp Dic.</w:t>
      </w:r>
    </w:p>
    <w:p w14:paraId="005BFF32" w14:textId="77777777" w:rsidR="00C42BF2" w:rsidRDefault="00F80514" w:rsidP="00397DAD">
      <w:pPr>
        <w:pStyle w:val="Default"/>
        <w:widowControl w:val="0"/>
        <w:tabs>
          <w:tab w:val="left" w:pos="2880"/>
        </w:tabs>
        <w:outlineLvl w:val="0"/>
        <w:rPr>
          <w:color w:val="800000"/>
          <w:u w:color="800000"/>
        </w:rPr>
      </w:pPr>
      <w:r>
        <w:rPr>
          <w:color w:val="800000"/>
          <w:u w:color="800000"/>
        </w:rPr>
        <w:t>Mary</w:t>
      </w:r>
    </w:p>
    <w:p w14:paraId="621A8D76" w14:textId="77777777" w:rsidR="00C42BF2" w:rsidRDefault="00F80514" w:rsidP="00397DAD">
      <w:pPr>
        <w:pStyle w:val="Default"/>
        <w:widowControl w:val="0"/>
        <w:tabs>
          <w:tab w:val="left" w:pos="2880"/>
        </w:tabs>
        <w:outlineLvl w:val="0"/>
        <w:rPr>
          <w:color w:val="800000"/>
          <w:u w:color="800000"/>
        </w:rPr>
      </w:pPr>
      <w:r>
        <w:rPr>
          <w:color w:val="800000"/>
          <w:u w:color="800000"/>
        </w:rPr>
        <w:t>David, can you forward Barry's 'pinkie' forms if he sent them to you.</w:t>
      </w:r>
    </w:p>
    <w:p w14:paraId="6D9CC046" w14:textId="286EC075" w:rsidR="00C42BF2" w:rsidRDefault="00397DAD" w:rsidP="00397DAD">
      <w:pPr>
        <w:pStyle w:val="Default"/>
        <w:widowControl w:val="0"/>
        <w:tabs>
          <w:tab w:val="left" w:pos="2880"/>
        </w:tabs>
        <w:rPr>
          <w:color w:val="800000"/>
          <w:u w:color="800000"/>
        </w:rPr>
      </w:pPr>
      <w:r>
        <w:rPr>
          <w:color w:val="800000"/>
          <w:u w:color="800000"/>
        </w:rPr>
        <w:t xml:space="preserve">\n </w:t>
      </w:r>
      <w:r w:rsidR="00F80514">
        <w:rPr>
          <w:color w:val="800000"/>
          <w:u w:color="800000"/>
        </w:rPr>
        <w:t>David Nash &lt;david.nash@anu.edu.au&gt;</w:t>
      </w:r>
    </w:p>
    <w:p w14:paraId="318939F6" w14:textId="77777777" w:rsidR="00C42BF2" w:rsidRDefault="00F80514">
      <w:pPr>
        <w:pStyle w:val="Default"/>
        <w:widowControl w:val="0"/>
        <w:tabs>
          <w:tab w:val="left" w:pos="2880"/>
        </w:tabs>
        <w:ind w:left="2880" w:hanging="2880"/>
        <w:rPr>
          <w:color w:val="800000"/>
          <w:u w:color="800000"/>
        </w:rPr>
      </w:pPr>
      <w:r>
        <w:rPr>
          <w:color w:val="800000"/>
          <w:u w:color="800000"/>
        </w:rPr>
        <w:t>May 22 (6 days ago)</w:t>
      </w:r>
    </w:p>
    <w:p w14:paraId="1780062C" w14:textId="77777777" w:rsidR="00C42BF2" w:rsidRDefault="00F80514" w:rsidP="00397DAD">
      <w:pPr>
        <w:pStyle w:val="Default"/>
        <w:widowControl w:val="0"/>
        <w:tabs>
          <w:tab w:val="left" w:pos="2880"/>
        </w:tabs>
        <w:rPr>
          <w:color w:val="800000"/>
          <w:u w:color="800000"/>
        </w:rPr>
      </w:pPr>
      <w:r>
        <w:rPr>
          <w:color w:val="800000"/>
          <w:u w:color="800000"/>
        </w:rPr>
        <w:t xml:space="preserve">to MARY, me </w:t>
      </w:r>
    </w:p>
    <w:p w14:paraId="257979C3" w14:textId="77777777" w:rsidR="00C42BF2" w:rsidRDefault="00F80514">
      <w:pPr>
        <w:pStyle w:val="Default"/>
        <w:widowControl w:val="0"/>
        <w:tabs>
          <w:tab w:val="left" w:pos="2880"/>
        </w:tabs>
        <w:ind w:left="2880" w:hanging="2880"/>
        <w:rPr>
          <w:color w:val="800000"/>
          <w:u w:color="800000"/>
        </w:rPr>
      </w:pPr>
      <w:r>
        <w:rPr>
          <w:color w:val="800000"/>
          <w:u w:color="800000"/>
        </w:rPr>
        <w:t>OK yes (on minki).</w:t>
      </w:r>
    </w:p>
    <w:p w14:paraId="1704B016" w14:textId="77777777" w:rsidR="00C42BF2" w:rsidRDefault="00F80514" w:rsidP="00397DAD">
      <w:pPr>
        <w:pStyle w:val="Default"/>
        <w:widowControl w:val="0"/>
        <w:tabs>
          <w:tab w:val="left" w:pos="2880"/>
        </w:tabs>
        <w:outlineLvl w:val="0"/>
        <w:rPr>
          <w:color w:val="800000"/>
          <w:u w:color="800000"/>
        </w:rPr>
      </w:pPr>
      <w:r>
        <w:rPr>
          <w:color w:val="800000"/>
          <w:u w:color="800000"/>
        </w:rPr>
        <w:lastRenderedPageBreak/>
        <w:t>Btw I don't see pirnki-tawutawu in 'Wlp-all_entries-chris-CMML20150922.txt'</w:t>
      </w:r>
    </w:p>
    <w:p w14:paraId="69D11ADF" w14:textId="3BDA0CC4" w:rsidR="00C42BF2" w:rsidRDefault="00397DAD" w:rsidP="00397DAD">
      <w:pPr>
        <w:pStyle w:val="Default"/>
        <w:widowControl w:val="0"/>
        <w:tabs>
          <w:tab w:val="left" w:pos="2880"/>
        </w:tabs>
        <w:rPr>
          <w:color w:val="800000"/>
          <w:u w:color="800000"/>
        </w:rPr>
      </w:pPr>
      <w:r>
        <w:rPr>
          <w:color w:val="800000"/>
          <w:u w:color="800000"/>
        </w:rPr>
        <w:t xml:space="preserve">\n </w:t>
      </w:r>
      <w:r w:rsidR="00F80514">
        <w:rPr>
          <w:color w:val="800000"/>
          <w:u w:color="800000"/>
        </w:rPr>
        <w:t>David Nash &lt;david.nash@anu.edu.au&gt;</w:t>
      </w:r>
    </w:p>
    <w:p w14:paraId="1600C564" w14:textId="77777777" w:rsidR="00C42BF2" w:rsidRDefault="00F80514">
      <w:pPr>
        <w:pStyle w:val="Default"/>
        <w:widowControl w:val="0"/>
        <w:tabs>
          <w:tab w:val="left" w:pos="2880"/>
        </w:tabs>
        <w:ind w:left="2880" w:hanging="2880"/>
        <w:rPr>
          <w:color w:val="800000"/>
          <w:u w:color="800000"/>
        </w:rPr>
      </w:pPr>
      <w:r>
        <w:rPr>
          <w:color w:val="800000"/>
          <w:u w:color="800000"/>
        </w:rPr>
        <w:t>May 26 (2 days ago)</w:t>
      </w:r>
    </w:p>
    <w:p w14:paraId="63654ED3" w14:textId="77777777" w:rsidR="00C42BF2" w:rsidRDefault="00F80514" w:rsidP="00397DAD">
      <w:pPr>
        <w:pStyle w:val="Default"/>
        <w:widowControl w:val="0"/>
        <w:tabs>
          <w:tab w:val="left" w:pos="2880"/>
        </w:tabs>
        <w:rPr>
          <w:color w:val="800000"/>
          <w:u w:color="800000"/>
        </w:rPr>
      </w:pPr>
      <w:r>
        <w:rPr>
          <w:color w:val="800000"/>
          <w:u w:color="800000"/>
        </w:rPr>
        <w:t xml:space="preserve">to MARY, me </w:t>
      </w:r>
    </w:p>
    <w:p w14:paraId="2307FC40" w14:textId="3E2712C6" w:rsidR="00C42BF2" w:rsidRDefault="00F80514" w:rsidP="003951F0">
      <w:pPr>
        <w:pStyle w:val="Default"/>
        <w:widowControl w:val="0"/>
        <w:ind w:left="180" w:hanging="180"/>
        <w:rPr>
          <w:color w:val="800000"/>
          <w:u w:color="800000"/>
        </w:rPr>
      </w:pPr>
      <w:r>
        <w:rPr>
          <w:color w:val="800000"/>
          <w:u w:color="800000"/>
        </w:rPr>
        <w:t>Well well, I was looking at my July 1986 trip notes (for when I was last in the area I'll be visiting with CLC next week), and noticed what I'd written down while I was with Ken Johnson when he was talking about mammals they used to know with two old Warlpiri women from Alekerange (Ruby Charles Napaljarri and Hilda Napurrula)"</w:t>
      </w:r>
      <w:r w:rsidR="003951F0">
        <w:rPr>
          <w:color w:val="800000"/>
          <w:u w:color="800000"/>
        </w:rPr>
        <w:br/>
      </w:r>
      <w:r>
        <w:rPr>
          <w:color w:val="800000"/>
          <w:u w:color="800000"/>
        </w:rPr>
        <w:t xml:space="preserve">pirntikari </w:t>
      </w:r>
      <w:r w:rsidR="00B56E03">
        <w:rPr>
          <w:color w:val="800000"/>
          <w:u w:color="800000"/>
        </w:rPr>
        <w:t>–</w:t>
      </w:r>
      <w:r>
        <w:rPr>
          <w:color w:val="800000"/>
          <w:u w:color="800000"/>
        </w:rPr>
        <w:t xml:space="preserve"> Warlpiri</w:t>
      </w:r>
      <w:r w:rsidR="00B56E03">
        <w:rPr>
          <w:color w:val="800000"/>
          <w:u w:color="800000"/>
        </w:rPr>
        <w:t xml:space="preserve">; </w:t>
      </w:r>
      <w:r>
        <w:rPr>
          <w:color w:val="800000"/>
          <w:u w:color="800000"/>
        </w:rPr>
        <w:t xml:space="preserve">walpajirri </w:t>
      </w:r>
      <w:r w:rsidR="003951F0">
        <w:rPr>
          <w:color w:val="800000"/>
          <w:u w:color="800000"/>
        </w:rPr>
        <w:t>–</w:t>
      </w:r>
      <w:r>
        <w:rPr>
          <w:color w:val="800000"/>
          <w:u w:color="800000"/>
        </w:rPr>
        <w:t xml:space="preserve"> Warlmanpa</w:t>
      </w:r>
      <w:r w:rsidR="00B56E03">
        <w:rPr>
          <w:color w:val="800000"/>
          <w:u w:color="800000"/>
        </w:rPr>
        <w:t xml:space="preserve">; </w:t>
      </w:r>
      <w:r>
        <w:rPr>
          <w:color w:val="800000"/>
          <w:u w:color="800000"/>
        </w:rPr>
        <w:t>yurtukuru = pilkara</w:t>
      </w:r>
      <w:r w:rsidR="00B56E03">
        <w:rPr>
          <w:color w:val="800000"/>
          <w:u w:color="800000"/>
        </w:rPr>
        <w:t xml:space="preserve">; </w:t>
      </w:r>
      <w:r>
        <w:rPr>
          <w:color w:val="800000"/>
          <w:u w:color="800000"/>
        </w:rPr>
        <w:t>mala</w:t>
      </w:r>
      <w:r w:rsidR="00B56E03">
        <w:rPr>
          <w:color w:val="800000"/>
          <w:u w:color="800000"/>
        </w:rPr>
        <w:t xml:space="preserve">; </w:t>
      </w:r>
      <w:r>
        <w:rPr>
          <w:color w:val="800000"/>
          <w:u w:color="800000"/>
        </w:rPr>
        <w:t>wirlinpa = janganpa</w:t>
      </w:r>
      <w:r w:rsidR="00B56E03">
        <w:rPr>
          <w:color w:val="800000"/>
          <w:u w:color="800000"/>
        </w:rPr>
        <w:t xml:space="preserve">; </w:t>
      </w:r>
      <w:r>
        <w:rPr>
          <w:color w:val="800000"/>
          <w:u w:color="800000"/>
        </w:rPr>
        <w:t>wartalyari = kirlilpi</w:t>
      </w:r>
      <w:r w:rsidR="00B56E03">
        <w:rPr>
          <w:color w:val="800000"/>
          <w:u w:color="800000"/>
        </w:rPr>
        <w:t xml:space="preserve">; </w:t>
      </w:r>
      <w:r>
        <w:rPr>
          <w:color w:val="800000"/>
          <w:u w:color="800000"/>
        </w:rPr>
        <w:t>jajina (kurtukurtu-parnta)</w:t>
      </w:r>
      <w:r w:rsidR="00B56E03">
        <w:rPr>
          <w:color w:val="800000"/>
          <w:u w:color="800000"/>
        </w:rPr>
        <w:t xml:space="preserve">; </w:t>
      </w:r>
      <w:r>
        <w:rPr>
          <w:color w:val="800000"/>
          <w:u w:color="800000"/>
        </w:rPr>
        <w:t>NOT yitaji</w:t>
      </w:r>
      <w:r w:rsidR="00B56E03">
        <w:rPr>
          <w:color w:val="800000"/>
          <w:u w:color="800000"/>
        </w:rPr>
        <w:t xml:space="preserve">; </w:t>
      </w:r>
      <w:r>
        <w:rPr>
          <w:color w:val="800000"/>
          <w:u w:color="800000"/>
        </w:rPr>
        <w:t>[then moved onto plants they ate]</w:t>
      </w:r>
    </w:p>
    <w:p w14:paraId="2F4024B2" w14:textId="77777777" w:rsidR="00C42BF2" w:rsidRDefault="00F80514" w:rsidP="00397DAD">
      <w:pPr>
        <w:pStyle w:val="Default"/>
        <w:widowControl w:val="0"/>
        <w:ind w:left="180" w:hanging="180"/>
        <w:rPr>
          <w:color w:val="800000"/>
          <w:u w:color="800000"/>
        </w:rPr>
      </w:pPr>
      <w:r>
        <w:rPr>
          <w:color w:val="800000"/>
          <w:u w:color="800000"/>
        </w:rPr>
        <w:t>I wrote the first two words together as if equivalent, with a gap before the 3rd. Those two women had a passive knowledge of Warlmanpa, but what must have happened was that Ken J was using the word walpajirri (which he knew from Yuendumu) and they were saying that wasn't their word. So it looks like pirntikari could be another Bilby word? (or were they actually saying /pinti-kari/ 'another skin' and I misunderstood it as a name?)</w:t>
      </w:r>
    </w:p>
    <w:p w14:paraId="2447CFF2" w14:textId="77777777" w:rsidR="00C42BF2" w:rsidRDefault="00F80514" w:rsidP="009A2937">
      <w:pPr>
        <w:pStyle w:val="Default"/>
        <w:widowControl w:val="0"/>
        <w:tabs>
          <w:tab w:val="left" w:pos="2880"/>
        </w:tabs>
        <w:rPr>
          <w:color w:val="800000"/>
          <w:u w:color="800000"/>
        </w:rPr>
      </w:pPr>
      <w:r>
        <w:rPr>
          <w:color w:val="800000"/>
          <w:u w:color="800000"/>
        </w:rPr>
        <w:t>It reminded me of the aside in the AND quote:</w:t>
      </w:r>
    </w:p>
    <w:p w14:paraId="72013AF2" w14:textId="77777777" w:rsidR="00C42BF2" w:rsidRDefault="00F80514">
      <w:pPr>
        <w:pStyle w:val="Default"/>
        <w:widowControl w:val="0"/>
        <w:tabs>
          <w:tab w:val="left" w:pos="2880"/>
        </w:tabs>
        <w:ind w:left="2880" w:hanging="2880"/>
        <w:rPr>
          <w:color w:val="800000"/>
          <w:u w:color="800000"/>
        </w:rPr>
      </w:pPr>
      <w:r>
        <w:rPr>
          <w:color w:val="800000"/>
          <w:u w:color="800000"/>
        </w:rPr>
        <w:t>On 23/05/2016, at 10:04 AM, David Nash wrote:</w:t>
      </w:r>
    </w:p>
    <w:p w14:paraId="343F536C" w14:textId="77777777" w:rsidR="00C42BF2" w:rsidRDefault="00F80514">
      <w:pPr>
        <w:pStyle w:val="Default"/>
        <w:widowControl w:val="0"/>
        <w:tabs>
          <w:tab w:val="left" w:pos="2880"/>
        </w:tabs>
        <w:ind w:left="2880" w:hanging="2880"/>
        <w:rPr>
          <w:color w:val="800000"/>
          <w:u w:color="800000"/>
        </w:rPr>
      </w:pPr>
      <w:r>
        <w:rPr>
          <w:color w:val="800000"/>
          <w:u w:color="800000"/>
        </w:rPr>
        <w:t>...</w:t>
      </w:r>
    </w:p>
    <w:p w14:paraId="7C70134C" w14:textId="77777777" w:rsidR="00C42BF2" w:rsidRDefault="00F80514" w:rsidP="009A2937">
      <w:pPr>
        <w:pStyle w:val="Default"/>
        <w:widowControl w:val="0"/>
        <w:tabs>
          <w:tab w:val="left" w:pos="2880"/>
        </w:tabs>
        <w:ind w:left="180" w:hanging="180"/>
        <w:rPr>
          <w:color w:val="800000"/>
          <w:u w:color="800000"/>
        </w:rPr>
      </w:pPr>
      <w:r>
        <w:rPr>
          <w:color w:val="800000"/>
          <w:u w:color="800000"/>
        </w:rPr>
        <w:t xml:space="preserve">1969 E.C. Rolls  They All ran Wild 49 </w:t>
      </w:r>
      <w:r>
        <w:rPr>
          <w:rFonts w:hAnsi="Times New Roman"/>
          <w:color w:val="800000"/>
          <w:u w:color="800000"/>
        </w:rPr>
        <w:t>‘</w:t>
      </w:r>
      <w:r>
        <w:rPr>
          <w:color w:val="800000"/>
          <w:u w:color="800000"/>
        </w:rPr>
        <w:t>Pinky</w:t>
      </w:r>
      <w:r>
        <w:rPr>
          <w:rFonts w:hAnsi="Times New Roman"/>
          <w:color w:val="800000"/>
          <w:u w:color="800000"/>
        </w:rPr>
        <w:t xml:space="preserve">’ </w:t>
      </w:r>
      <w:r>
        <w:rPr>
          <w:color w:val="800000"/>
          <w:u w:color="800000"/>
        </w:rPr>
        <w:t xml:space="preserve">referred to the bare skin on the nose and </w:t>
      </w:r>
      <w:r>
        <w:rPr>
          <w:rFonts w:hAnsi="Times New Roman"/>
          <w:color w:val="800000"/>
          <w:u w:color="800000"/>
        </w:rPr>
        <w:t>‘</w:t>
      </w:r>
      <w:r>
        <w:rPr>
          <w:color w:val="800000"/>
          <w:u w:color="800000"/>
        </w:rPr>
        <w:t>pinto</w:t>
      </w:r>
      <w:r>
        <w:rPr>
          <w:rFonts w:hAnsi="Times New Roman"/>
          <w:color w:val="800000"/>
          <w:u w:color="800000"/>
        </w:rPr>
        <w:t xml:space="preserve">’ </w:t>
      </w:r>
      <w:r>
        <w:rPr>
          <w:color w:val="800000"/>
          <w:u w:color="800000"/>
        </w:rPr>
        <w:t>probably to the black and white tail.</w:t>
      </w:r>
    </w:p>
    <w:p w14:paraId="72A14C3C" w14:textId="77777777" w:rsidR="00C42BF2" w:rsidRDefault="00F80514" w:rsidP="009A2937">
      <w:pPr>
        <w:pStyle w:val="Default"/>
        <w:widowControl w:val="0"/>
        <w:tabs>
          <w:tab w:val="left" w:pos="2880"/>
        </w:tabs>
        <w:ind w:left="180" w:hanging="180"/>
        <w:rPr>
          <w:color w:val="800000"/>
          <w:u w:color="800000"/>
        </w:rPr>
      </w:pPr>
      <w:r>
        <w:rPr>
          <w:color w:val="800000"/>
          <w:u w:color="800000"/>
        </w:rPr>
        <w:t>I take 'pinto' there as the term (from USA from Spanish) used of horses etc: colouring with splashes of white; but it suggests that a word like 'pinto' was also used somewhere to refer to the Bilby (need to check the book).</w:t>
      </w:r>
    </w:p>
    <w:p w14:paraId="30F67CEE" w14:textId="77777777" w:rsidR="00C42BF2" w:rsidRDefault="00C42BF2">
      <w:pPr>
        <w:pStyle w:val="Default"/>
        <w:widowControl w:val="0"/>
        <w:tabs>
          <w:tab w:val="left" w:pos="2880"/>
        </w:tabs>
        <w:ind w:left="2880" w:hanging="2880"/>
        <w:rPr>
          <w:color w:val="800000"/>
          <w:u w:color="800000"/>
        </w:rPr>
      </w:pPr>
    </w:p>
    <w:p w14:paraId="0B7A3E90" w14:textId="77777777" w:rsidR="00B402D6" w:rsidRDefault="00B402D6">
      <w:pPr>
        <w:pStyle w:val="Default"/>
        <w:widowControl w:val="0"/>
        <w:tabs>
          <w:tab w:val="left" w:pos="2880"/>
        </w:tabs>
        <w:ind w:left="2880" w:hanging="2880"/>
        <w:rPr>
          <w:color w:val="800000"/>
          <w:u w:color="800000"/>
        </w:rPr>
      </w:pPr>
    </w:p>
    <w:p w14:paraId="7B2375EC" w14:textId="77777777" w:rsidR="00C42BF2" w:rsidRDefault="00F80514">
      <w:pPr>
        <w:pStyle w:val="Default"/>
        <w:widowControl w:val="0"/>
        <w:tabs>
          <w:tab w:val="left" w:pos="2880"/>
        </w:tabs>
        <w:ind w:left="2880" w:hanging="2880"/>
        <w:rPr>
          <w:b/>
          <w:bCs/>
        </w:rPr>
      </w:pPr>
      <w:r>
        <w:t xml:space="preserve">\e </w:t>
      </w:r>
      <w:r>
        <w:rPr>
          <w:b/>
          <w:bCs/>
        </w:rPr>
        <w:t>*pinpin</w:t>
      </w:r>
    </w:p>
    <w:p w14:paraId="1A6FD92B" w14:textId="77777777" w:rsidR="00C42BF2" w:rsidRDefault="00F80514">
      <w:pPr>
        <w:pStyle w:val="Default"/>
        <w:widowControl w:val="0"/>
        <w:tabs>
          <w:tab w:val="left" w:pos="2880"/>
        </w:tabs>
        <w:ind w:left="2880" w:hanging="2880"/>
      </w:pPr>
      <w:r>
        <w:t xml:space="preserve">\t </w:t>
      </w:r>
      <w:r>
        <w:rPr>
          <w:rFonts w:hAnsi="Times New Roman"/>
        </w:rPr>
        <w:t>‘</w:t>
      </w:r>
      <w:r>
        <w:t>flat</w:t>
      </w:r>
      <w:r>
        <w:rPr>
          <w:rFonts w:hAnsi="Times New Roman"/>
        </w:rPr>
        <w:t>’</w:t>
      </w:r>
    </w:p>
    <w:p w14:paraId="4FEB18F7" w14:textId="77777777" w:rsidR="00C42BF2" w:rsidRDefault="00F80514">
      <w:pPr>
        <w:pStyle w:val="Default"/>
        <w:widowControl w:val="0"/>
        <w:tabs>
          <w:tab w:val="left" w:pos="2880"/>
        </w:tabs>
        <w:ind w:left="2880" w:hanging="2880"/>
      </w:pPr>
      <w:r>
        <w:t>\b nAdj</w:t>
      </w:r>
    </w:p>
    <w:p w14:paraId="0929AD7A" w14:textId="77777777" w:rsidR="00C42BF2" w:rsidRDefault="00F80514">
      <w:pPr>
        <w:pStyle w:val="Default"/>
        <w:widowControl w:val="0"/>
        <w:tabs>
          <w:tab w:val="left" w:pos="2880"/>
        </w:tabs>
        <w:ind w:left="2880" w:hanging="2880"/>
      </w:pPr>
      <w:r>
        <w:t>\l KYak</w:t>
      </w:r>
      <w:r>
        <w:tab/>
        <w:t xml:space="preserve">\w penpvn \g </w:t>
      </w:r>
      <w:r>
        <w:rPr>
          <w:rFonts w:hAnsi="Times New Roman"/>
        </w:rPr>
        <w:t>‘</w:t>
      </w:r>
      <w:r>
        <w:t>flat</w:t>
      </w:r>
      <w:r>
        <w:rPr>
          <w:rFonts w:hAnsi="Times New Roman"/>
        </w:rPr>
        <w:t xml:space="preserve">’ </w:t>
      </w:r>
      <w:r>
        <w:t>\s NE, ME</w:t>
      </w:r>
    </w:p>
    <w:p w14:paraId="1EF0CA75" w14:textId="77777777" w:rsidR="00C42BF2" w:rsidRDefault="00F80514">
      <w:pPr>
        <w:pStyle w:val="Default"/>
        <w:widowControl w:val="0"/>
        <w:tabs>
          <w:tab w:val="left" w:pos="2880"/>
        </w:tabs>
        <w:ind w:left="2880" w:hanging="2880"/>
      </w:pPr>
      <w:r>
        <w:t>\l KThaayorre</w:t>
      </w:r>
      <w:r>
        <w:tab/>
        <w:t xml:space="preserve">\w penpvn \g </w:t>
      </w:r>
      <w:r>
        <w:rPr>
          <w:rFonts w:hAnsi="Times New Roman"/>
        </w:rPr>
        <w:t>‘</w:t>
      </w:r>
      <w:r>
        <w:t>flat</w:t>
      </w:r>
      <w:r>
        <w:rPr>
          <w:rFonts w:hAnsi="Times New Roman"/>
        </w:rPr>
        <w:t xml:space="preserve">’ </w:t>
      </w:r>
      <w:r>
        <w:t>\s NE, ME; AH</w:t>
      </w:r>
    </w:p>
    <w:p w14:paraId="1693B9A2" w14:textId="13313B5F" w:rsidR="00C42BF2" w:rsidRDefault="00F80514">
      <w:pPr>
        <w:pStyle w:val="Default"/>
        <w:widowControl w:val="0"/>
        <w:tabs>
          <w:tab w:val="left" w:pos="2880"/>
        </w:tabs>
        <w:ind w:left="2880" w:hanging="2880"/>
      </w:pPr>
      <w:r>
        <w:t>\l YYoront</w:t>
      </w:r>
      <w:r>
        <w:tab/>
        <w:t>\w penp</w:t>
      </w:r>
      <w:r w:rsidR="00836291">
        <w:t>v</w:t>
      </w:r>
      <w:r>
        <w:t xml:space="preserve">n, penpelhvl \g </w:t>
      </w:r>
      <w:r>
        <w:rPr>
          <w:rFonts w:hAnsi="Times New Roman"/>
        </w:rPr>
        <w:t>‘</w:t>
      </w:r>
      <w:r>
        <w:t>flat</w:t>
      </w:r>
      <w:r>
        <w:rPr>
          <w:rFonts w:hAnsi="Times New Roman"/>
        </w:rPr>
        <w:t>’</w:t>
      </w:r>
    </w:p>
    <w:p w14:paraId="3C452822" w14:textId="77777777" w:rsidR="00C42BF2" w:rsidRDefault="00F80514">
      <w:pPr>
        <w:pStyle w:val="Default"/>
        <w:widowControl w:val="0"/>
        <w:tabs>
          <w:tab w:val="left" w:pos="2880"/>
        </w:tabs>
        <w:ind w:left="2880" w:hanging="2880"/>
        <w:rPr>
          <w:color w:val="003300"/>
          <w:u w:color="003300"/>
        </w:rPr>
      </w:pPr>
      <w:r>
        <w:rPr>
          <w:color w:val="003300"/>
          <w:u w:color="003300"/>
        </w:rPr>
        <w:t>\l Kukatj</w:t>
      </w:r>
      <w:r>
        <w:rPr>
          <w:color w:val="003300"/>
          <w:u w:color="003300"/>
        </w:rPr>
        <w:tab/>
        <w:t xml:space="preserve">\w pinvpin \g </w:t>
      </w:r>
      <w:r>
        <w:rPr>
          <w:rFonts w:hAnsi="Times New Roman"/>
          <w:color w:val="003300"/>
          <w:u w:color="003300"/>
        </w:rPr>
        <w:t>‘</w:t>
      </w:r>
      <w:r>
        <w:rPr>
          <w:color w:val="003300"/>
          <w:u w:color="003300"/>
        </w:rPr>
        <w:t>flat</w:t>
      </w:r>
      <w:r>
        <w:rPr>
          <w:rFonts w:hAnsi="Times New Roman"/>
          <w:color w:val="003300"/>
          <w:u w:color="003300"/>
        </w:rPr>
        <w:t xml:space="preserve">’ </w:t>
      </w:r>
      <w:r>
        <w:rPr>
          <w:color w:val="003300"/>
          <w:u w:color="003300"/>
        </w:rPr>
        <w:t>\s GB</w:t>
      </w:r>
    </w:p>
    <w:p w14:paraId="4421879A" w14:textId="77777777" w:rsidR="00C42BF2" w:rsidRDefault="00F80514">
      <w:pPr>
        <w:pStyle w:val="Default"/>
        <w:widowControl w:val="0"/>
        <w:tabs>
          <w:tab w:val="left" w:pos="2880"/>
        </w:tabs>
        <w:ind w:left="2880" w:hanging="2880"/>
      </w:pPr>
      <w:r>
        <w:t>\l Warlpiri</w:t>
      </w:r>
      <w:r>
        <w:tab/>
        <w:t xml:space="preserve">\w pinpin- \g </w:t>
      </w:r>
      <w:r>
        <w:rPr>
          <w:rFonts w:hAnsi="Times New Roman"/>
        </w:rPr>
        <w:t>‘</w:t>
      </w:r>
      <w:r>
        <w:t>flat and thin, whittled down, fine; light in weight</w:t>
      </w:r>
      <w:r>
        <w:rPr>
          <w:rFonts w:hAnsi="Times New Roman"/>
        </w:rPr>
        <w:t xml:space="preserve">’ </w:t>
      </w:r>
      <w:r>
        <w:t xml:space="preserve">\p nAdj, preverb \q As Adj </w:t>
      </w:r>
      <w:r>
        <w:rPr>
          <w:i/>
          <w:iCs/>
        </w:rPr>
        <w:t>pinpinpa</w:t>
      </w:r>
      <w:r>
        <w:t xml:space="preserve">, as preverb </w:t>
      </w:r>
      <w:r>
        <w:rPr>
          <w:i/>
          <w:iCs/>
        </w:rPr>
        <w:t>pinpin-</w:t>
      </w:r>
      <w:r>
        <w:t xml:space="preserve"> (</w:t>
      </w:r>
      <w:r>
        <w:rPr>
          <w:i/>
          <w:iCs/>
        </w:rPr>
        <w:t>pinpinma-</w:t>
      </w:r>
      <w:r>
        <w:rPr>
          <w:rFonts w:hAnsi="Times New Roman"/>
        </w:rPr>
        <w:t xml:space="preserve"> ‘</w:t>
      </w:r>
      <w:r>
        <w:t>to thin it</w:t>
      </w:r>
      <w:r>
        <w:rPr>
          <w:rFonts w:hAnsi="Times New Roman"/>
        </w:rPr>
        <w:t>—</w:t>
      </w:r>
      <w:r>
        <w:t>as in making shield</w:t>
      </w:r>
      <w:r>
        <w:rPr>
          <w:rFonts w:hAnsi="Times New Roman"/>
        </w:rPr>
        <w:t>’</w:t>
      </w:r>
      <w:r>
        <w:rPr>
          <w:color w:val="800000"/>
          <w:u w:color="800000"/>
        </w:rPr>
        <w:t>)</w:t>
      </w:r>
      <w:r>
        <w:t>. \s KLH 1974; Warlpiri Dictionary</w:t>
      </w:r>
    </w:p>
    <w:p w14:paraId="555C0453" w14:textId="77777777" w:rsidR="00C42BF2" w:rsidRDefault="00F80514">
      <w:pPr>
        <w:pStyle w:val="Default"/>
        <w:widowControl w:val="0"/>
        <w:tabs>
          <w:tab w:val="left" w:pos="2880"/>
        </w:tabs>
        <w:ind w:left="2880" w:hanging="2880"/>
        <w:rPr>
          <w:color w:val="3366FF"/>
          <w:u w:color="3366FF"/>
        </w:rPr>
      </w:pPr>
      <w:r>
        <w:rPr>
          <w:color w:val="3366FF"/>
          <w:u w:color="3366FF"/>
        </w:rPr>
        <w:t>\l Gupapuyngu</w:t>
      </w:r>
      <w:r>
        <w:rPr>
          <w:color w:val="3366FF"/>
          <w:u w:color="3366FF"/>
        </w:rPr>
        <w:tab/>
        <w:t>\w binbin(</w:t>
      </w:r>
      <w:r>
        <w:rPr>
          <w:rFonts w:hAnsi="Times New Roman"/>
          <w:color w:val="800000"/>
          <w:u w:color="800000"/>
        </w:rPr>
        <w:t>’</w:t>
      </w:r>
      <w:r>
        <w:rPr>
          <w:color w:val="3366FF"/>
          <w:u w:color="3366FF"/>
        </w:rPr>
        <w:t xml:space="preserve">) \g </w:t>
      </w:r>
      <w:r>
        <w:rPr>
          <w:rFonts w:hAnsi="Times New Roman"/>
          <w:color w:val="3366FF"/>
          <w:u w:color="3366FF"/>
        </w:rPr>
        <w:t>‘</w:t>
      </w:r>
      <w:r>
        <w:rPr>
          <w:color w:val="3366FF"/>
          <w:u w:color="3366FF"/>
        </w:rPr>
        <w:t>fish scales</w:t>
      </w:r>
      <w:r>
        <w:rPr>
          <w:rFonts w:hAnsi="Times New Roman"/>
          <w:color w:val="3366FF"/>
          <w:u w:color="3366FF"/>
        </w:rPr>
        <w:t xml:space="preserve">’ </w:t>
      </w:r>
      <w:r>
        <w:rPr>
          <w:color w:val="3366FF"/>
          <w:u w:color="3366FF"/>
        </w:rPr>
        <w:t>\s CB/ZYM</w:t>
      </w:r>
    </w:p>
    <w:p w14:paraId="461EB4C6" w14:textId="77777777" w:rsidR="00C42BF2" w:rsidRDefault="00F80514">
      <w:pPr>
        <w:pStyle w:val="Default"/>
        <w:widowControl w:val="0"/>
        <w:tabs>
          <w:tab w:val="left" w:pos="2880"/>
        </w:tabs>
        <w:ind w:left="2880" w:hanging="2880"/>
        <w:rPr>
          <w:color w:val="3366FF"/>
          <w:u w:color="3366FF"/>
        </w:rPr>
      </w:pPr>
      <w:r>
        <w:rPr>
          <w:color w:val="3366FF"/>
          <w:u w:color="3366FF"/>
        </w:rPr>
        <w:t>\l Djambarrpuyngu</w:t>
      </w:r>
      <w:r>
        <w:rPr>
          <w:color w:val="3366FF"/>
          <w:u w:color="3366FF"/>
        </w:rPr>
        <w:tab/>
        <w:t>\w binbin(</w:t>
      </w:r>
      <w:r>
        <w:rPr>
          <w:rFonts w:hAnsi="Times New Roman"/>
          <w:color w:val="800000"/>
          <w:u w:color="800000"/>
        </w:rPr>
        <w:t>’</w:t>
      </w:r>
      <w:r>
        <w:rPr>
          <w:color w:val="3366FF"/>
          <w:u w:color="3366FF"/>
        </w:rPr>
        <w:t xml:space="preserve">) \g </w:t>
      </w:r>
      <w:r>
        <w:rPr>
          <w:rFonts w:hAnsi="Times New Roman"/>
          <w:color w:val="3366FF"/>
          <w:u w:color="3366FF"/>
        </w:rPr>
        <w:t>‘</w:t>
      </w:r>
      <w:r>
        <w:rPr>
          <w:color w:val="3366FF"/>
          <w:u w:color="3366FF"/>
        </w:rPr>
        <w:t>fish scales</w:t>
      </w:r>
      <w:r>
        <w:rPr>
          <w:rFonts w:hAnsi="Times New Roman"/>
          <w:color w:val="3366FF"/>
          <w:u w:color="3366FF"/>
        </w:rPr>
        <w:t xml:space="preserve">’ </w:t>
      </w:r>
      <w:r>
        <w:rPr>
          <w:color w:val="3366FF"/>
          <w:u w:color="3366FF"/>
        </w:rPr>
        <w:t>\s CB/ZYM</w:t>
      </w:r>
    </w:p>
    <w:p w14:paraId="2309FADB" w14:textId="77777777" w:rsidR="00C42BF2" w:rsidRDefault="00F80514">
      <w:pPr>
        <w:pStyle w:val="Default"/>
        <w:widowControl w:val="0"/>
        <w:tabs>
          <w:tab w:val="left" w:pos="2880"/>
        </w:tabs>
        <w:ind w:left="2880" w:hanging="2880"/>
        <w:rPr>
          <w:b/>
          <w:bCs/>
        </w:rPr>
      </w:pPr>
      <w:r>
        <w:t xml:space="preserve">\l </w:t>
      </w:r>
      <w:r>
        <w:rPr>
          <w:b/>
          <w:bCs/>
        </w:rPr>
        <w:t>pPNy</w:t>
      </w:r>
      <w:r>
        <w:rPr>
          <w:b/>
          <w:bCs/>
        </w:rPr>
        <w:tab/>
        <w:t>\w *pinpin</w:t>
      </w:r>
    </w:p>
    <w:p w14:paraId="50E95EC0" w14:textId="77777777" w:rsidR="00C42BF2" w:rsidRDefault="00F80514">
      <w:pPr>
        <w:pStyle w:val="Default"/>
        <w:widowControl w:val="0"/>
        <w:tabs>
          <w:tab w:val="left" w:pos="2880"/>
        </w:tabs>
        <w:ind w:left="2880" w:hanging="2880"/>
      </w:pPr>
      <w:r>
        <w:t>^^^</w:t>
      </w:r>
    </w:p>
    <w:p w14:paraId="23E4D89F" w14:textId="77777777" w:rsidR="00C42BF2" w:rsidRDefault="00F80514">
      <w:pPr>
        <w:pStyle w:val="Default"/>
        <w:widowControl w:val="0"/>
        <w:tabs>
          <w:tab w:val="left" w:pos="2880"/>
        </w:tabs>
        <w:ind w:left="2880" w:hanging="2880"/>
      </w:pPr>
      <w:r>
        <w:t>\l Yarluyandi</w:t>
      </w:r>
      <w:r>
        <w:tab/>
        <w:t xml:space="preserve">\w pinpi \g </w:t>
      </w:r>
      <w:r>
        <w:rPr>
          <w:rFonts w:hAnsi="Times New Roman"/>
        </w:rPr>
        <w:t>‘</w:t>
      </w:r>
      <w:r>
        <w:t>side</w:t>
      </w:r>
      <w:r>
        <w:rPr>
          <w:rFonts w:hAnsi="Times New Roman"/>
        </w:rPr>
        <w:t xml:space="preserve">’ </w:t>
      </w:r>
      <w:r>
        <w:t xml:space="preserve">\p Loc </w:t>
      </w:r>
      <w:r>
        <w:rPr>
          <w:i/>
          <w:iCs/>
        </w:rPr>
        <w:t>pinpimu</w:t>
      </w:r>
      <w:r>
        <w:rPr>
          <w:color w:val="800000"/>
          <w:u w:color="800000"/>
        </w:rPr>
        <w:t>.</w:t>
      </w:r>
      <w:r>
        <w:t xml:space="preserve"> \s LH/CB</w:t>
      </w:r>
    </w:p>
    <w:p w14:paraId="1D5722AE" w14:textId="23563AE5" w:rsidR="00C42BF2" w:rsidRDefault="0045362B">
      <w:pPr>
        <w:pStyle w:val="Default"/>
        <w:widowControl w:val="0"/>
        <w:tabs>
          <w:tab w:val="left" w:pos="2880"/>
        </w:tabs>
        <w:ind w:left="2880" w:hanging="2880"/>
        <w:rPr>
          <w:color w:val="003300"/>
          <w:u w:color="003300"/>
        </w:rPr>
      </w:pPr>
      <w:r>
        <w:rPr>
          <w:color w:val="003300"/>
          <w:u w:color="003300"/>
        </w:rPr>
        <w:t>***</w:t>
      </w:r>
    </w:p>
    <w:p w14:paraId="32DA3BA9" w14:textId="3E1E1EE9" w:rsidR="00C42BF2" w:rsidRDefault="00570507">
      <w:pPr>
        <w:pStyle w:val="Default"/>
        <w:widowControl w:val="0"/>
        <w:tabs>
          <w:tab w:val="left" w:pos="2880"/>
        </w:tabs>
        <w:ind w:left="2880" w:hanging="2880"/>
        <w:rPr>
          <w:color w:val="003300"/>
          <w:u w:color="003300"/>
        </w:rPr>
      </w:pPr>
      <w:r>
        <w:rPr>
          <w:color w:val="003300"/>
          <w:u w:color="003300"/>
        </w:rPr>
        <w:t xml:space="preserve">\l </w:t>
      </w:r>
      <w:r w:rsidR="00F80514">
        <w:rPr>
          <w:color w:val="003300"/>
          <w:u w:color="003300"/>
        </w:rPr>
        <w:t>KNarr</w:t>
      </w:r>
      <w:r w:rsidR="00F80514">
        <w:rPr>
          <w:color w:val="003300"/>
          <w:u w:color="003300"/>
        </w:rPr>
        <w:tab/>
        <w:t xml:space="preserve">\w binbil \g </w:t>
      </w:r>
      <w:r w:rsidR="00F80514">
        <w:rPr>
          <w:rFonts w:hAnsi="Times New Roman"/>
          <w:color w:val="003300"/>
          <w:u w:color="003300"/>
        </w:rPr>
        <w:t>‘</w:t>
      </w:r>
      <w:r w:rsidR="00F80514">
        <w:rPr>
          <w:color w:val="003300"/>
          <w:u w:color="003300"/>
        </w:rPr>
        <w:t>spoonbill</w:t>
      </w:r>
      <w:r w:rsidR="00F80514">
        <w:rPr>
          <w:rFonts w:hAnsi="Times New Roman"/>
          <w:color w:val="003300"/>
          <w:u w:color="003300"/>
        </w:rPr>
        <w:t xml:space="preserve">’ </w:t>
      </w:r>
      <w:r w:rsidR="00F80514">
        <w:rPr>
          <w:color w:val="003300"/>
          <w:u w:color="003300"/>
        </w:rPr>
        <w:t>\f Also heard as [binbin] (</w:t>
      </w:r>
      <w:r w:rsidR="00F80514">
        <w:rPr>
          <w:rFonts w:hAnsi="Times New Roman"/>
          <w:color w:val="003300"/>
          <w:u w:color="003300"/>
        </w:rPr>
        <w:t>‘</w:t>
      </w:r>
      <w:r w:rsidR="00F80514">
        <w:rPr>
          <w:color w:val="003300"/>
          <w:u w:color="003300"/>
        </w:rPr>
        <w:t>spoonbill duck</w:t>
      </w:r>
      <w:r w:rsidR="00F80514">
        <w:rPr>
          <w:rFonts w:hAnsi="Times New Roman"/>
          <w:color w:val="003300"/>
          <w:u w:color="003300"/>
        </w:rPr>
        <w:t>’</w:t>
      </w:r>
      <w:r w:rsidR="00F80514">
        <w:rPr>
          <w:color w:val="003300"/>
          <w:u w:color="003300"/>
        </w:rPr>
        <w:t>) and [binbin] (</w:t>
      </w:r>
      <w:r w:rsidR="00F80514">
        <w:rPr>
          <w:rFonts w:hAnsi="Times New Roman"/>
          <w:color w:val="003300"/>
          <w:u w:color="003300"/>
        </w:rPr>
        <w:t>‘</w:t>
      </w:r>
      <w:r w:rsidR="00F80514">
        <w:rPr>
          <w:color w:val="003300"/>
          <w:u w:color="003300"/>
        </w:rPr>
        <w:t>spoonbill</w:t>
      </w:r>
      <w:r w:rsidR="00F80514">
        <w:rPr>
          <w:rFonts w:hAnsi="Times New Roman"/>
          <w:color w:val="003300"/>
          <w:u w:color="003300"/>
        </w:rPr>
        <w:t>’</w:t>
      </w:r>
      <w:r w:rsidR="00F80514">
        <w:rPr>
          <w:color w:val="003300"/>
          <w:u w:color="003300"/>
        </w:rPr>
        <w:t xml:space="preserve">). </w:t>
      </w:r>
      <w:r w:rsidR="0045362B">
        <w:rPr>
          <w:color w:val="003300"/>
          <w:u w:color="003300"/>
        </w:rPr>
        <w:t xml:space="preserve">\q Very likely a loan from English. </w:t>
      </w:r>
      <w:r w:rsidR="00F80514">
        <w:rPr>
          <w:color w:val="003300"/>
          <w:u w:color="003300"/>
        </w:rPr>
        <w:t>\s GB 26</w:t>
      </w:r>
    </w:p>
    <w:p w14:paraId="792FA30D" w14:textId="77777777" w:rsidR="00C42BF2" w:rsidRDefault="00C42BF2">
      <w:pPr>
        <w:pStyle w:val="Default"/>
        <w:widowControl w:val="0"/>
        <w:tabs>
          <w:tab w:val="left" w:pos="2880"/>
        </w:tabs>
        <w:ind w:left="2880" w:hanging="2880"/>
        <w:rPr>
          <w:color w:val="003300"/>
          <w:u w:color="003300"/>
        </w:rPr>
      </w:pPr>
    </w:p>
    <w:p w14:paraId="338F0FB3" w14:textId="77777777" w:rsidR="00C42BF2" w:rsidRDefault="00C42BF2">
      <w:pPr>
        <w:pStyle w:val="Default"/>
        <w:widowControl w:val="0"/>
        <w:tabs>
          <w:tab w:val="left" w:pos="2880"/>
        </w:tabs>
        <w:ind w:left="2880" w:hanging="2880"/>
        <w:rPr>
          <w:color w:val="003300"/>
          <w:u w:color="003300"/>
        </w:rPr>
      </w:pPr>
    </w:p>
    <w:p w14:paraId="125A281D" w14:textId="77777777" w:rsidR="00C42BF2" w:rsidRDefault="00F80514">
      <w:pPr>
        <w:pStyle w:val="Default"/>
        <w:widowControl w:val="0"/>
        <w:tabs>
          <w:tab w:val="left" w:pos="2880"/>
        </w:tabs>
        <w:ind w:left="2880" w:hanging="2880"/>
        <w:rPr>
          <w:b/>
          <w:bCs/>
        </w:rPr>
      </w:pPr>
      <w:r>
        <w:t xml:space="preserve">\e </w:t>
      </w:r>
      <w:r>
        <w:rPr>
          <w:b/>
          <w:bCs/>
        </w:rPr>
        <w:t>*pinta</w:t>
      </w:r>
    </w:p>
    <w:p w14:paraId="27C18B19" w14:textId="77777777" w:rsidR="00C42BF2" w:rsidRDefault="00F80514">
      <w:pPr>
        <w:pStyle w:val="Default"/>
        <w:widowControl w:val="0"/>
        <w:tabs>
          <w:tab w:val="left" w:pos="2880"/>
        </w:tabs>
        <w:ind w:left="2880" w:hanging="2880"/>
      </w:pPr>
      <w:r>
        <w:t xml:space="preserve">\t </w:t>
      </w:r>
      <w:r>
        <w:rPr>
          <w:rFonts w:hAnsi="Times New Roman"/>
        </w:rPr>
        <w:t>‘</w:t>
      </w:r>
      <w:r>
        <w:t>arm (upper)</w:t>
      </w:r>
      <w:r>
        <w:rPr>
          <w:rFonts w:hAnsi="Times New Roman"/>
        </w:rPr>
        <w:t>’</w:t>
      </w:r>
    </w:p>
    <w:p w14:paraId="4701F827" w14:textId="77777777" w:rsidR="00C42BF2" w:rsidRDefault="00F80514">
      <w:pPr>
        <w:pStyle w:val="Default"/>
        <w:widowControl w:val="0"/>
        <w:tabs>
          <w:tab w:val="left" w:pos="2880"/>
        </w:tabs>
        <w:ind w:left="2880" w:hanging="2880"/>
      </w:pPr>
      <w:r>
        <w:t>\b n</w:t>
      </w:r>
    </w:p>
    <w:p w14:paraId="3199C13E" w14:textId="77777777" w:rsidR="00C42BF2" w:rsidRDefault="00F80514">
      <w:pPr>
        <w:pStyle w:val="Default"/>
        <w:widowControl w:val="0"/>
        <w:tabs>
          <w:tab w:val="left" w:pos="2880"/>
        </w:tabs>
        <w:ind w:left="2880" w:hanging="2880"/>
      </w:pPr>
      <w:r>
        <w:t>\c B</w:t>
      </w:r>
    </w:p>
    <w:p w14:paraId="72972F87" w14:textId="77777777" w:rsidR="00C42BF2" w:rsidRDefault="00F80514">
      <w:pPr>
        <w:pStyle w:val="Default"/>
        <w:widowControl w:val="0"/>
        <w:tabs>
          <w:tab w:val="left" w:pos="2880"/>
        </w:tabs>
        <w:ind w:left="2880" w:hanging="2880"/>
      </w:pPr>
      <w:r>
        <w:t>\x See also *ciman, *palnta, *lamparra (under *ramparra); *punti, *pu</w:t>
      </w:r>
      <w:r>
        <w:rPr>
          <w:rFonts w:hAnsi="Times New Roman"/>
        </w:rPr>
        <w:t>ñ</w:t>
      </w:r>
      <w:r>
        <w:t>ca.</w:t>
      </w:r>
    </w:p>
    <w:p w14:paraId="2D073D3D" w14:textId="77777777" w:rsidR="00C42BF2" w:rsidRDefault="00F80514">
      <w:pPr>
        <w:pStyle w:val="Default"/>
        <w:widowControl w:val="0"/>
        <w:tabs>
          <w:tab w:val="left" w:pos="2880"/>
        </w:tabs>
        <w:ind w:left="2880" w:hanging="2880"/>
      </w:pPr>
      <w:r>
        <w:t>\l Uradhi</w:t>
      </w:r>
      <w:r>
        <w:tab/>
        <w:t xml:space="preserve">\w winta \g </w:t>
      </w:r>
      <w:r>
        <w:rPr>
          <w:rFonts w:hAnsi="Times New Roman"/>
        </w:rPr>
        <w:t>‘</w:t>
      </w:r>
      <w:r>
        <w:t>arm, upper arm</w:t>
      </w:r>
      <w:r>
        <w:rPr>
          <w:rFonts w:hAnsi="Times New Roman"/>
        </w:rPr>
        <w:t xml:space="preserve">’ </w:t>
      </w:r>
      <w:r>
        <w:t>\s KLH</w:t>
      </w:r>
    </w:p>
    <w:p w14:paraId="09C515EB" w14:textId="77777777" w:rsidR="00C42BF2" w:rsidRDefault="00F80514">
      <w:pPr>
        <w:pStyle w:val="Default"/>
        <w:widowControl w:val="0"/>
        <w:tabs>
          <w:tab w:val="left" w:pos="2880"/>
        </w:tabs>
        <w:ind w:left="2880" w:hanging="2880"/>
      </w:pPr>
      <w:r>
        <w:t>\l Mpalitjanh</w:t>
      </w:r>
      <w:r>
        <w:tab/>
        <w:t>\w in</w:t>
      </w:r>
      <w:r>
        <w:rPr>
          <w:rFonts w:hAnsi="Times New Roman"/>
        </w:rPr>
        <w:t>ţ</w:t>
      </w:r>
      <w:r>
        <w:t xml:space="preserve">a \g </w:t>
      </w:r>
      <w:r>
        <w:rPr>
          <w:rFonts w:hAnsi="Times New Roman"/>
        </w:rPr>
        <w:t>‘</w:t>
      </w:r>
      <w:r>
        <w:t>arm, upper arm</w:t>
      </w:r>
      <w:r>
        <w:rPr>
          <w:rFonts w:hAnsi="Times New Roman"/>
        </w:rPr>
        <w:t xml:space="preserve">’ </w:t>
      </w:r>
      <w:r>
        <w:t>\s KLH</w:t>
      </w:r>
    </w:p>
    <w:p w14:paraId="68E69A28" w14:textId="77777777" w:rsidR="00C42BF2" w:rsidRDefault="00F80514">
      <w:pPr>
        <w:pStyle w:val="Default"/>
        <w:widowControl w:val="0"/>
        <w:tabs>
          <w:tab w:val="left" w:pos="2880"/>
        </w:tabs>
        <w:ind w:left="2880" w:hanging="2880"/>
      </w:pPr>
      <w:r>
        <w:t>\l Luthigh</w:t>
      </w:r>
      <w:r>
        <w:tab/>
        <w:t>\w in</w:t>
      </w:r>
      <w:r>
        <w:rPr>
          <w:rFonts w:hAnsi="Times New Roman"/>
        </w:rPr>
        <w:t>ţ</w:t>
      </w:r>
      <w:r>
        <w:t xml:space="preserve">a \g </w:t>
      </w:r>
      <w:r>
        <w:rPr>
          <w:rFonts w:hAnsi="Times New Roman"/>
        </w:rPr>
        <w:t>‘</w:t>
      </w:r>
      <w:r>
        <w:t>arm, upper arm</w:t>
      </w:r>
      <w:r>
        <w:rPr>
          <w:rFonts w:hAnsi="Times New Roman"/>
        </w:rPr>
        <w:t xml:space="preserve">’ </w:t>
      </w:r>
      <w:r>
        <w:t>\s KLH</w:t>
      </w:r>
    </w:p>
    <w:p w14:paraId="71B4DCCD" w14:textId="77777777" w:rsidR="00C42BF2" w:rsidRDefault="00F80514">
      <w:pPr>
        <w:pStyle w:val="Default"/>
        <w:widowControl w:val="0"/>
        <w:tabs>
          <w:tab w:val="left" w:pos="2880"/>
        </w:tabs>
        <w:ind w:left="2880" w:hanging="2880"/>
      </w:pPr>
      <w:r>
        <w:t>\l Mpakwithi</w:t>
      </w:r>
      <w:r>
        <w:tab/>
        <w:t xml:space="preserve">\w drya \g </w:t>
      </w:r>
      <w:r>
        <w:rPr>
          <w:rFonts w:hAnsi="Times New Roman"/>
        </w:rPr>
        <w:t>‘</w:t>
      </w:r>
      <w:r>
        <w:t>wing, arm</w:t>
      </w:r>
      <w:r>
        <w:rPr>
          <w:rFonts w:hAnsi="Times New Roman"/>
        </w:rPr>
        <w:t xml:space="preserve">’ </w:t>
      </w:r>
      <w:r>
        <w:t>\f [ndrya]. \s TC</w:t>
      </w:r>
    </w:p>
    <w:p w14:paraId="4287905F" w14:textId="77777777" w:rsidR="00C42BF2" w:rsidRDefault="00F80514">
      <w:pPr>
        <w:pStyle w:val="Default"/>
        <w:widowControl w:val="0"/>
        <w:tabs>
          <w:tab w:val="left" w:pos="2880"/>
        </w:tabs>
        <w:ind w:left="2880" w:hanging="2880"/>
      </w:pPr>
      <w:r>
        <w:t>\l Linngithigh</w:t>
      </w:r>
      <w:r>
        <w:tab/>
        <w:t>\w ntr</w:t>
      </w:r>
      <w:r>
        <w:rPr>
          <w:rFonts w:hAnsi="Times New Roman"/>
        </w:rPr>
        <w:t xml:space="preserve">æ </w:t>
      </w:r>
      <w:r>
        <w:t xml:space="preserve">\g </w:t>
      </w:r>
      <w:r>
        <w:rPr>
          <w:rFonts w:hAnsi="Times New Roman"/>
        </w:rPr>
        <w:t>‘</w:t>
      </w:r>
      <w:r>
        <w:t>arm, upper arm</w:t>
      </w:r>
      <w:r>
        <w:rPr>
          <w:rFonts w:hAnsi="Times New Roman"/>
        </w:rPr>
        <w:t xml:space="preserve">’ </w:t>
      </w:r>
      <w:r>
        <w:t>\s KLH</w:t>
      </w:r>
    </w:p>
    <w:p w14:paraId="65BA5591" w14:textId="77777777" w:rsidR="00C42BF2" w:rsidRDefault="00F80514">
      <w:pPr>
        <w:pStyle w:val="Default"/>
        <w:widowControl w:val="0"/>
        <w:tabs>
          <w:tab w:val="left" w:pos="2880"/>
        </w:tabs>
        <w:ind w:left="2880" w:hanging="2880"/>
      </w:pPr>
      <w:r>
        <w:t>\l Alngith</w:t>
      </w:r>
      <w:r>
        <w:tab/>
        <w:t>\w ntr</w:t>
      </w:r>
      <w:r>
        <w:rPr>
          <w:rFonts w:hAnsi="Times New Roman"/>
        </w:rPr>
        <w:t xml:space="preserve">æ </w:t>
      </w:r>
      <w:r>
        <w:t xml:space="preserve">\g </w:t>
      </w:r>
      <w:r>
        <w:rPr>
          <w:rFonts w:hAnsi="Times New Roman"/>
        </w:rPr>
        <w:t>‘</w:t>
      </w:r>
      <w:r>
        <w:t>arm, upper arm</w:t>
      </w:r>
      <w:r>
        <w:rPr>
          <w:rFonts w:hAnsi="Times New Roman"/>
        </w:rPr>
        <w:t xml:space="preserve">’ </w:t>
      </w:r>
      <w:r>
        <w:t>\s KLH</w:t>
      </w:r>
    </w:p>
    <w:p w14:paraId="38717956" w14:textId="77777777" w:rsidR="00C42BF2" w:rsidRDefault="00F80514">
      <w:pPr>
        <w:pStyle w:val="Default"/>
        <w:widowControl w:val="0"/>
        <w:tabs>
          <w:tab w:val="left" w:pos="2880"/>
        </w:tabs>
        <w:ind w:left="2880" w:hanging="2880"/>
      </w:pPr>
      <w:r>
        <w:lastRenderedPageBreak/>
        <w:t>\l Awngthim</w:t>
      </w:r>
      <w:r>
        <w:tab/>
        <w:t xml:space="preserve">\w ntrya \g </w:t>
      </w:r>
      <w:r>
        <w:rPr>
          <w:rFonts w:hAnsi="Times New Roman"/>
        </w:rPr>
        <w:t>‘</w:t>
      </w:r>
      <w:r>
        <w:t>arm, upper arm</w:t>
      </w:r>
      <w:r>
        <w:rPr>
          <w:rFonts w:hAnsi="Times New Roman"/>
        </w:rPr>
        <w:t xml:space="preserve">’ </w:t>
      </w:r>
      <w:r>
        <w:t>\s KLH</w:t>
      </w:r>
    </w:p>
    <w:p w14:paraId="7448B407" w14:textId="77777777" w:rsidR="00C42BF2" w:rsidRDefault="00F80514">
      <w:pPr>
        <w:pStyle w:val="Default"/>
        <w:widowControl w:val="0"/>
        <w:tabs>
          <w:tab w:val="left" w:pos="2880"/>
        </w:tabs>
        <w:ind w:left="2880" w:hanging="2880"/>
      </w:pPr>
      <w:r>
        <w:t>\l Ntra</w:t>
      </w:r>
      <w:r>
        <w:rPr>
          <w:rFonts w:hAnsi="Times New Roman"/>
        </w:rPr>
        <w:t>’</w:t>
      </w:r>
      <w:r>
        <w:t>ngith</w:t>
      </w:r>
      <w:r>
        <w:tab/>
        <w:t>\w ntr</w:t>
      </w:r>
      <w:r>
        <w:rPr>
          <w:rFonts w:hAnsi="Times New Roman"/>
        </w:rPr>
        <w:t xml:space="preserve">æ </w:t>
      </w:r>
      <w:r>
        <w:t xml:space="preserve">\g </w:t>
      </w:r>
      <w:r>
        <w:rPr>
          <w:rFonts w:hAnsi="Times New Roman"/>
        </w:rPr>
        <w:t>‘</w:t>
      </w:r>
      <w:r>
        <w:t>arm, upper arm</w:t>
      </w:r>
      <w:r>
        <w:rPr>
          <w:rFonts w:hAnsi="Times New Roman"/>
        </w:rPr>
        <w:t xml:space="preserve">’ </w:t>
      </w:r>
      <w:r>
        <w:t>\s KLH</w:t>
      </w:r>
    </w:p>
    <w:p w14:paraId="242F5DF1" w14:textId="77777777" w:rsidR="00C42BF2" w:rsidRDefault="00F80514">
      <w:pPr>
        <w:pStyle w:val="Default"/>
        <w:widowControl w:val="0"/>
        <w:tabs>
          <w:tab w:val="left" w:pos="2880"/>
        </w:tabs>
        <w:ind w:left="2880" w:hanging="2880"/>
      </w:pPr>
      <w:r>
        <w:t>\l Ngkoth</w:t>
      </w:r>
      <w:r>
        <w:tab/>
        <w:t xml:space="preserve">\w nt.ya \g </w:t>
      </w:r>
      <w:r>
        <w:rPr>
          <w:rFonts w:hAnsi="Times New Roman"/>
        </w:rPr>
        <w:t>‘</w:t>
      </w:r>
      <w:r>
        <w:t>arm, upper arm</w:t>
      </w:r>
      <w:r>
        <w:rPr>
          <w:rFonts w:hAnsi="Times New Roman"/>
        </w:rPr>
        <w:t xml:space="preserve">’ </w:t>
      </w:r>
      <w:r>
        <w:t>\s KLH</w:t>
      </w:r>
    </w:p>
    <w:p w14:paraId="4833A185" w14:textId="77777777" w:rsidR="00C42BF2" w:rsidRDefault="00F80514">
      <w:pPr>
        <w:pStyle w:val="Default"/>
        <w:widowControl w:val="0"/>
        <w:tabs>
          <w:tab w:val="left" w:pos="2880"/>
        </w:tabs>
        <w:ind w:left="2880" w:hanging="2880"/>
      </w:pPr>
      <w:r>
        <w:t>\l Djabugay</w:t>
      </w:r>
      <w:r>
        <w:tab/>
        <w:t xml:space="preserve">\w pinta \g </w:t>
      </w:r>
      <w:r>
        <w:rPr>
          <w:rFonts w:hAnsi="Times New Roman"/>
        </w:rPr>
        <w:t>‘</w:t>
      </w:r>
      <w:r>
        <w:t>shoulder, upper arm</w:t>
      </w:r>
      <w:r>
        <w:rPr>
          <w:rFonts w:hAnsi="Times New Roman"/>
        </w:rPr>
        <w:t xml:space="preserve">’ </w:t>
      </w:r>
      <w:r>
        <w:t>\s KLH</w:t>
      </w:r>
    </w:p>
    <w:p w14:paraId="7FC84347" w14:textId="77777777" w:rsidR="00C42BF2" w:rsidRDefault="00F80514">
      <w:pPr>
        <w:pStyle w:val="Default"/>
        <w:widowControl w:val="0"/>
        <w:tabs>
          <w:tab w:val="left" w:pos="2880"/>
        </w:tabs>
        <w:ind w:left="2880" w:hanging="2880"/>
      </w:pPr>
      <w:r>
        <w:t xml:space="preserve">\l </w:t>
      </w:r>
      <w:r>
        <w:rPr>
          <w:b/>
          <w:bCs/>
        </w:rPr>
        <w:t>pPaman</w:t>
      </w:r>
      <w:r>
        <w:rPr>
          <w:b/>
          <w:bCs/>
        </w:rPr>
        <w:tab/>
        <w:t>\w *pinta</w:t>
      </w:r>
      <w:r>
        <w:t xml:space="preserve"> \s KLH</w:t>
      </w:r>
    </w:p>
    <w:p w14:paraId="40CA0470" w14:textId="77777777" w:rsidR="00C42BF2" w:rsidRDefault="00C42BF2">
      <w:pPr>
        <w:pStyle w:val="Default"/>
        <w:widowControl w:val="0"/>
        <w:tabs>
          <w:tab w:val="left" w:pos="2880"/>
        </w:tabs>
        <w:ind w:left="2880" w:hanging="2880"/>
      </w:pPr>
    </w:p>
    <w:p w14:paraId="21190A17" w14:textId="77777777" w:rsidR="00C42BF2" w:rsidRDefault="00C42BF2">
      <w:pPr>
        <w:pStyle w:val="Default"/>
        <w:widowControl w:val="0"/>
        <w:tabs>
          <w:tab w:val="left" w:pos="2880"/>
        </w:tabs>
        <w:ind w:left="2880" w:hanging="2880"/>
      </w:pPr>
    </w:p>
    <w:p w14:paraId="58A4E02F" w14:textId="77777777" w:rsidR="00C42BF2" w:rsidRDefault="00F80514">
      <w:pPr>
        <w:pStyle w:val="Default"/>
        <w:widowControl w:val="0"/>
        <w:tabs>
          <w:tab w:val="left" w:pos="2880"/>
        </w:tabs>
        <w:ind w:left="2880" w:hanging="2880"/>
        <w:rPr>
          <w:b/>
          <w:bCs/>
        </w:rPr>
      </w:pPr>
      <w:r>
        <w:t xml:space="preserve">\e </w:t>
      </w:r>
      <w:r>
        <w:rPr>
          <w:b/>
          <w:bCs/>
        </w:rPr>
        <w:t>*pirna</w:t>
      </w:r>
    </w:p>
    <w:p w14:paraId="48393E05" w14:textId="77777777" w:rsidR="00C42BF2" w:rsidRDefault="00F80514">
      <w:pPr>
        <w:pStyle w:val="Default"/>
        <w:widowControl w:val="0"/>
        <w:tabs>
          <w:tab w:val="left" w:pos="2880"/>
        </w:tabs>
        <w:ind w:left="2880" w:hanging="2880"/>
      </w:pPr>
      <w:r>
        <w:t xml:space="preserve">\t </w:t>
      </w:r>
      <w:r>
        <w:rPr>
          <w:rFonts w:hAnsi="Times New Roman"/>
        </w:rPr>
        <w:t>‘</w:t>
      </w:r>
      <w:r>
        <w:t>big</w:t>
      </w:r>
      <w:r>
        <w:rPr>
          <w:rFonts w:hAnsi="Times New Roman"/>
        </w:rPr>
        <w:t>’</w:t>
      </w:r>
    </w:p>
    <w:p w14:paraId="570D2294" w14:textId="77777777" w:rsidR="00C42BF2" w:rsidRDefault="00F80514">
      <w:pPr>
        <w:pStyle w:val="Default"/>
        <w:widowControl w:val="0"/>
        <w:tabs>
          <w:tab w:val="left" w:pos="2880"/>
        </w:tabs>
        <w:ind w:left="2880" w:hanging="2880"/>
      </w:pPr>
      <w:r>
        <w:t>\b nAdj</w:t>
      </w:r>
    </w:p>
    <w:p w14:paraId="2DF45CA9" w14:textId="77777777" w:rsidR="00C42BF2" w:rsidRDefault="00F80514">
      <w:pPr>
        <w:pStyle w:val="Default"/>
        <w:widowControl w:val="0"/>
        <w:tabs>
          <w:tab w:val="left" w:pos="2880"/>
        </w:tabs>
        <w:ind w:left="2880" w:hanging="2880"/>
      </w:pPr>
      <w:r>
        <w:t>\x See also *purlka.</w:t>
      </w:r>
    </w:p>
    <w:p w14:paraId="12939185" w14:textId="77777777" w:rsidR="00C42BF2" w:rsidRDefault="00F80514">
      <w:pPr>
        <w:pStyle w:val="Default"/>
        <w:widowControl w:val="0"/>
        <w:tabs>
          <w:tab w:val="left" w:pos="2880"/>
        </w:tabs>
        <w:ind w:left="2880" w:hanging="2880"/>
      </w:pPr>
      <w:r>
        <w:t>\l Diyari</w:t>
      </w:r>
      <w:r>
        <w:tab/>
        <w:t xml:space="preserve">pirna \g </w:t>
      </w:r>
      <w:r>
        <w:rPr>
          <w:rFonts w:hAnsi="Times New Roman"/>
        </w:rPr>
        <w:t>‘</w:t>
      </w:r>
      <w:r>
        <w:t>big</w:t>
      </w:r>
      <w:r>
        <w:rPr>
          <w:rFonts w:hAnsi="Times New Roman"/>
        </w:rPr>
        <w:t xml:space="preserve">’ </w:t>
      </w:r>
      <w:r>
        <w:t>\s PA</w:t>
      </w:r>
    </w:p>
    <w:p w14:paraId="424251CA" w14:textId="77777777" w:rsidR="00C42BF2" w:rsidRDefault="00F80514">
      <w:pPr>
        <w:pStyle w:val="Default"/>
        <w:widowControl w:val="0"/>
        <w:tabs>
          <w:tab w:val="left" w:pos="2880"/>
        </w:tabs>
        <w:ind w:left="2880" w:hanging="2880"/>
      </w:pPr>
      <w:r>
        <w:t xml:space="preserve">\l Ngamini </w:t>
      </w:r>
      <w:r>
        <w:tab/>
        <w:t xml:space="preserve">pirna \g </w:t>
      </w:r>
      <w:r>
        <w:rPr>
          <w:rFonts w:hAnsi="Times New Roman"/>
        </w:rPr>
        <w:t>‘</w:t>
      </w:r>
      <w:r>
        <w:t>big</w:t>
      </w:r>
      <w:r>
        <w:rPr>
          <w:rFonts w:hAnsi="Times New Roman"/>
        </w:rPr>
        <w:t xml:space="preserve">’ </w:t>
      </w:r>
      <w:r>
        <w:t>\s PA</w:t>
      </w:r>
    </w:p>
    <w:p w14:paraId="05488E40" w14:textId="77777777" w:rsidR="00C42BF2" w:rsidRDefault="00F80514">
      <w:pPr>
        <w:pStyle w:val="Default"/>
        <w:widowControl w:val="0"/>
        <w:tabs>
          <w:tab w:val="left" w:pos="2880"/>
        </w:tabs>
        <w:ind w:left="2880" w:hanging="2880"/>
      </w:pPr>
      <w:r>
        <w:t xml:space="preserve">\l Yarluyandi </w:t>
      </w:r>
      <w:r>
        <w:tab/>
        <w:t xml:space="preserve">pirna \g </w:t>
      </w:r>
      <w:r>
        <w:rPr>
          <w:rFonts w:hAnsi="Times New Roman"/>
        </w:rPr>
        <w:t>‘</w:t>
      </w:r>
      <w:r>
        <w:t>big</w:t>
      </w:r>
      <w:r>
        <w:rPr>
          <w:rFonts w:hAnsi="Times New Roman"/>
        </w:rPr>
        <w:t xml:space="preserve">’ </w:t>
      </w:r>
      <w:r>
        <w:t>\s PA</w:t>
      </w:r>
    </w:p>
    <w:p w14:paraId="4B85D4E3" w14:textId="77777777" w:rsidR="00C42BF2" w:rsidRDefault="00F80514">
      <w:pPr>
        <w:pStyle w:val="Default"/>
        <w:widowControl w:val="0"/>
        <w:tabs>
          <w:tab w:val="left" w:pos="2880"/>
        </w:tabs>
        <w:ind w:left="2880" w:hanging="2880"/>
      </w:pPr>
      <w:r>
        <w:t xml:space="preserve">\l Yandruwanhtha </w:t>
      </w:r>
      <w:r>
        <w:tab/>
        <w:t xml:space="preserve">pirna \g </w:t>
      </w:r>
      <w:r>
        <w:rPr>
          <w:rFonts w:hAnsi="Times New Roman"/>
        </w:rPr>
        <w:t>‘</w:t>
      </w:r>
      <w:r>
        <w:t>big</w:t>
      </w:r>
      <w:r>
        <w:rPr>
          <w:rFonts w:hAnsi="Times New Roman"/>
        </w:rPr>
        <w:t xml:space="preserve">’ </w:t>
      </w:r>
      <w:r>
        <w:t>\s PA</w:t>
      </w:r>
    </w:p>
    <w:p w14:paraId="6844E5AC" w14:textId="77777777" w:rsidR="00C42BF2" w:rsidRDefault="00F80514">
      <w:pPr>
        <w:pStyle w:val="Default"/>
        <w:widowControl w:val="0"/>
        <w:tabs>
          <w:tab w:val="left" w:pos="2880"/>
        </w:tabs>
        <w:ind w:left="2880" w:hanging="2880"/>
      </w:pPr>
      <w:r>
        <w:t xml:space="preserve">\l Yawarrawarrka </w:t>
      </w:r>
      <w:r>
        <w:tab/>
        <w:t xml:space="preserve">pirna \g </w:t>
      </w:r>
      <w:r>
        <w:rPr>
          <w:rFonts w:hAnsi="Times New Roman"/>
        </w:rPr>
        <w:t>‘</w:t>
      </w:r>
      <w:r>
        <w:t>big</w:t>
      </w:r>
      <w:r>
        <w:rPr>
          <w:rFonts w:hAnsi="Times New Roman"/>
        </w:rPr>
        <w:t xml:space="preserve">’ </w:t>
      </w:r>
      <w:r>
        <w:t>\s PA</w:t>
      </w:r>
    </w:p>
    <w:p w14:paraId="362BF630" w14:textId="77777777" w:rsidR="00C42BF2" w:rsidRDefault="00F80514">
      <w:pPr>
        <w:pStyle w:val="Default"/>
        <w:widowControl w:val="0"/>
        <w:tabs>
          <w:tab w:val="left" w:pos="2880"/>
        </w:tabs>
        <w:ind w:left="2880" w:hanging="2880"/>
      </w:pPr>
      <w:r>
        <w:t xml:space="preserve">\l Mithaka </w:t>
      </w:r>
      <w:r>
        <w:tab/>
        <w:t xml:space="preserve">pirna \g </w:t>
      </w:r>
      <w:r>
        <w:rPr>
          <w:rFonts w:hAnsi="Times New Roman"/>
        </w:rPr>
        <w:t>‘</w:t>
      </w:r>
      <w:r>
        <w:t>big</w:t>
      </w:r>
      <w:r>
        <w:rPr>
          <w:rFonts w:hAnsi="Times New Roman"/>
        </w:rPr>
        <w:t xml:space="preserve">’ </w:t>
      </w:r>
      <w:r>
        <w:t>\s PA</w:t>
      </w:r>
    </w:p>
    <w:p w14:paraId="4F906F32" w14:textId="77777777" w:rsidR="00C42BF2" w:rsidRDefault="00F80514">
      <w:pPr>
        <w:pStyle w:val="Default"/>
        <w:widowControl w:val="0"/>
        <w:tabs>
          <w:tab w:val="left" w:pos="2880"/>
        </w:tabs>
        <w:ind w:left="2880" w:hanging="2880"/>
      </w:pPr>
      <w:r>
        <w:t xml:space="preserve">\l </w:t>
      </w:r>
      <w:r>
        <w:rPr>
          <w:b/>
          <w:bCs/>
        </w:rPr>
        <w:t>pCK</w:t>
      </w:r>
      <w:r>
        <w:rPr>
          <w:b/>
          <w:bCs/>
        </w:rPr>
        <w:tab/>
        <w:t>\w *pirna</w:t>
      </w:r>
      <w:r>
        <w:t xml:space="preserve"> \s PA CLE</w:t>
      </w:r>
    </w:p>
    <w:p w14:paraId="7306B03F" w14:textId="77777777" w:rsidR="00C42BF2" w:rsidRDefault="00F80514">
      <w:pPr>
        <w:pStyle w:val="Default"/>
        <w:widowControl w:val="0"/>
        <w:tabs>
          <w:tab w:val="left" w:pos="2880"/>
        </w:tabs>
        <w:ind w:left="2880" w:hanging="2880"/>
      </w:pPr>
      <w:r>
        <w:t>\l Malyangapa</w:t>
      </w:r>
      <w:r>
        <w:tab/>
        <w:t xml:space="preserve">\w pirna \g </w:t>
      </w:r>
      <w:r>
        <w:rPr>
          <w:rFonts w:hAnsi="Times New Roman"/>
        </w:rPr>
        <w:t>‘</w:t>
      </w:r>
      <w:r>
        <w:t>big</w:t>
      </w:r>
      <w:r>
        <w:rPr>
          <w:rFonts w:hAnsi="Times New Roman"/>
        </w:rPr>
        <w:t xml:space="preserve">’ </w:t>
      </w:r>
      <w:r>
        <w:t>\s CB</w:t>
      </w:r>
    </w:p>
    <w:p w14:paraId="62A44DFB" w14:textId="77777777" w:rsidR="00C42BF2" w:rsidRDefault="00F80514">
      <w:pPr>
        <w:pStyle w:val="Default"/>
        <w:widowControl w:val="0"/>
        <w:tabs>
          <w:tab w:val="left" w:pos="2880"/>
        </w:tabs>
        <w:ind w:left="2880" w:hanging="2880"/>
      </w:pPr>
      <w:r>
        <w:t xml:space="preserve">\l </w:t>
      </w:r>
      <w:r>
        <w:rPr>
          <w:b/>
          <w:bCs/>
        </w:rPr>
        <w:t>pKarnic</w:t>
      </w:r>
      <w:r>
        <w:rPr>
          <w:b/>
          <w:bCs/>
        </w:rPr>
        <w:tab/>
        <w:t>\w *pirna</w:t>
      </w:r>
      <w:r>
        <w:t xml:space="preserve"> \s CB</w:t>
      </w:r>
    </w:p>
    <w:p w14:paraId="54508201" w14:textId="77777777" w:rsidR="00C42BF2" w:rsidRDefault="00C42BF2">
      <w:pPr>
        <w:pStyle w:val="Default"/>
        <w:widowControl w:val="0"/>
        <w:tabs>
          <w:tab w:val="left" w:pos="2880"/>
        </w:tabs>
        <w:ind w:left="2880" w:hanging="2880"/>
      </w:pPr>
    </w:p>
    <w:p w14:paraId="2F9848D1" w14:textId="77777777" w:rsidR="00C42BF2" w:rsidRDefault="00C42BF2">
      <w:pPr>
        <w:pStyle w:val="Default"/>
        <w:widowControl w:val="0"/>
        <w:tabs>
          <w:tab w:val="left" w:pos="2880"/>
        </w:tabs>
        <w:ind w:left="2880" w:hanging="2880"/>
      </w:pPr>
    </w:p>
    <w:p w14:paraId="002E3559" w14:textId="77777777" w:rsidR="00C42BF2" w:rsidRDefault="00F80514">
      <w:pPr>
        <w:pStyle w:val="Default"/>
        <w:widowControl w:val="0"/>
        <w:tabs>
          <w:tab w:val="left" w:pos="2880"/>
        </w:tabs>
        <w:ind w:left="2880" w:hanging="2880"/>
        <w:rPr>
          <w:b/>
          <w:bCs/>
        </w:rPr>
      </w:pPr>
      <w:r>
        <w:t xml:space="preserve">\e </w:t>
      </w:r>
      <w:r>
        <w:rPr>
          <w:b/>
          <w:bCs/>
        </w:rPr>
        <w:t>*pinga</w:t>
      </w:r>
    </w:p>
    <w:p w14:paraId="07C14C63" w14:textId="77777777" w:rsidR="00C42BF2" w:rsidRDefault="00F80514">
      <w:pPr>
        <w:pStyle w:val="Default"/>
        <w:widowControl w:val="0"/>
        <w:tabs>
          <w:tab w:val="left" w:pos="2880"/>
        </w:tabs>
        <w:ind w:left="2880" w:hanging="2880"/>
      </w:pPr>
      <w:r>
        <w:t xml:space="preserve">\t </w:t>
      </w:r>
      <w:r>
        <w:rPr>
          <w:rFonts w:hAnsi="Times New Roman"/>
        </w:rPr>
        <w:t>‘</w:t>
      </w:r>
      <w:r>
        <w:t>totem</w:t>
      </w:r>
      <w:r>
        <w:rPr>
          <w:rFonts w:hAnsi="Times New Roman"/>
        </w:rPr>
        <w:t>’</w:t>
      </w:r>
    </w:p>
    <w:p w14:paraId="1D9C1629" w14:textId="77777777" w:rsidR="00C42BF2" w:rsidRDefault="00F80514">
      <w:pPr>
        <w:pStyle w:val="Default"/>
        <w:widowControl w:val="0"/>
        <w:tabs>
          <w:tab w:val="left" w:pos="2880"/>
        </w:tabs>
        <w:ind w:left="2880" w:hanging="2880"/>
      </w:pPr>
      <w:r>
        <w:t>\b n</w:t>
      </w:r>
    </w:p>
    <w:p w14:paraId="080ADA7C" w14:textId="77777777" w:rsidR="00C42BF2" w:rsidRDefault="00F80514">
      <w:pPr>
        <w:pStyle w:val="Default"/>
        <w:widowControl w:val="0"/>
        <w:tabs>
          <w:tab w:val="left" w:pos="2880"/>
        </w:tabs>
        <w:ind w:left="2880" w:hanging="2880"/>
      </w:pPr>
      <w:r>
        <w:t>\c H</w:t>
      </w:r>
    </w:p>
    <w:p w14:paraId="236C8919" w14:textId="77777777" w:rsidR="00C42BF2" w:rsidRDefault="00F80514">
      <w:pPr>
        <w:pStyle w:val="Default"/>
        <w:widowControl w:val="0"/>
        <w:tabs>
          <w:tab w:val="left" w:pos="2880"/>
        </w:tabs>
        <w:ind w:left="2880" w:hanging="2880"/>
      </w:pPr>
      <w:r>
        <w:t>\l KKaper</w:t>
      </w:r>
      <w:r>
        <w:tab/>
        <w:t xml:space="preserve">\w pingvnvm \g </w:t>
      </w:r>
      <w:r>
        <w:rPr>
          <w:rFonts w:hAnsi="Times New Roman"/>
        </w:rPr>
        <w:t>‘</w:t>
      </w:r>
      <w:r>
        <w:t>totem</w:t>
      </w:r>
      <w:r>
        <w:rPr>
          <w:rFonts w:hAnsi="Times New Roman"/>
        </w:rPr>
        <w:t xml:space="preserve">’ </w:t>
      </w:r>
      <w:r>
        <w:t>\s BA</w:t>
      </w:r>
    </w:p>
    <w:p w14:paraId="15D44F33" w14:textId="77777777" w:rsidR="00C42BF2" w:rsidRDefault="00F80514">
      <w:pPr>
        <w:pStyle w:val="Default"/>
        <w:widowControl w:val="0"/>
        <w:tabs>
          <w:tab w:val="left" w:pos="2880"/>
        </w:tabs>
        <w:ind w:left="2880" w:hanging="2880"/>
      </w:pPr>
      <w:r>
        <w:t>\l GYim</w:t>
      </w:r>
      <w:r>
        <w:tab/>
        <w:t xml:space="preserve">\w binga \g </w:t>
      </w:r>
      <w:r>
        <w:rPr>
          <w:rFonts w:hAnsi="Times New Roman"/>
        </w:rPr>
        <w:t>‘</w:t>
      </w:r>
      <w:r>
        <w:t>totem, clan friend</w:t>
      </w:r>
      <w:r>
        <w:rPr>
          <w:rFonts w:hAnsi="Times New Roman"/>
        </w:rPr>
        <w:t xml:space="preserve">’ </w:t>
      </w:r>
      <w:r>
        <w:t xml:space="preserve">\q Also </w:t>
      </w:r>
      <w:r>
        <w:rPr>
          <w:i/>
          <w:iCs/>
        </w:rPr>
        <w:t>binga-wanda:r</w:t>
      </w:r>
      <w:r>
        <w:rPr>
          <w:rFonts w:hAnsi="Times New Roman"/>
        </w:rPr>
        <w:t xml:space="preserve"> ‘</w:t>
      </w:r>
      <w:r>
        <w:t>white cockatoo, totemic group</w:t>
      </w:r>
      <w:r>
        <w:rPr>
          <w:rFonts w:hAnsi="Times New Roman"/>
        </w:rPr>
        <w:t>’</w:t>
      </w:r>
      <w:r>
        <w:t xml:space="preserve">, </w:t>
      </w:r>
      <w:r>
        <w:rPr>
          <w:i/>
          <w:iCs/>
        </w:rPr>
        <w:t>binga-dhawu:nh</w:t>
      </w:r>
      <w:r>
        <w:t xml:space="preserve">, </w:t>
      </w:r>
      <w:r>
        <w:rPr>
          <w:rFonts w:hAnsi="Times New Roman"/>
        </w:rPr>
        <w:t>‘</w:t>
      </w:r>
      <w:r>
        <w:t>person with the same totem; the totem itself</w:t>
      </w:r>
      <w:r>
        <w:rPr>
          <w:rFonts w:hAnsi="Times New Roman"/>
        </w:rPr>
        <w:t>’</w:t>
      </w:r>
      <w:r>
        <w:t>. \s JHav</w:t>
      </w:r>
    </w:p>
    <w:p w14:paraId="0CEF21D2" w14:textId="77777777" w:rsidR="00C42BF2" w:rsidRDefault="00F80514">
      <w:pPr>
        <w:pStyle w:val="Default"/>
        <w:widowControl w:val="0"/>
        <w:tabs>
          <w:tab w:val="left" w:pos="2880"/>
        </w:tabs>
        <w:ind w:left="2880" w:hanging="2880"/>
        <w:rPr>
          <w:b/>
          <w:bCs/>
        </w:rPr>
      </w:pPr>
      <w:r>
        <w:t xml:space="preserve">\l </w:t>
      </w:r>
      <w:r>
        <w:rPr>
          <w:b/>
          <w:bCs/>
        </w:rPr>
        <w:t>pPaman</w:t>
      </w:r>
      <w:r>
        <w:rPr>
          <w:b/>
          <w:bCs/>
        </w:rPr>
        <w:tab/>
        <w:t>\w *pinga</w:t>
      </w:r>
    </w:p>
    <w:p w14:paraId="4CF13FA8" w14:textId="77777777" w:rsidR="00C42BF2" w:rsidRDefault="00C42BF2">
      <w:pPr>
        <w:pStyle w:val="Default"/>
        <w:widowControl w:val="0"/>
        <w:tabs>
          <w:tab w:val="left" w:pos="2880"/>
        </w:tabs>
        <w:ind w:left="2880" w:hanging="2880"/>
        <w:rPr>
          <w:b/>
          <w:bCs/>
        </w:rPr>
      </w:pPr>
    </w:p>
    <w:p w14:paraId="5E23E15D" w14:textId="77777777" w:rsidR="00C42BF2" w:rsidRDefault="00C42BF2">
      <w:pPr>
        <w:pStyle w:val="Default"/>
        <w:widowControl w:val="0"/>
        <w:tabs>
          <w:tab w:val="left" w:pos="2880"/>
        </w:tabs>
        <w:ind w:left="2880" w:hanging="2880"/>
        <w:rPr>
          <w:b/>
          <w:bCs/>
        </w:rPr>
      </w:pPr>
    </w:p>
    <w:p w14:paraId="2189A054" w14:textId="77777777" w:rsidR="00C42BF2" w:rsidRDefault="00F80514">
      <w:pPr>
        <w:pStyle w:val="Default"/>
        <w:widowControl w:val="0"/>
        <w:tabs>
          <w:tab w:val="left" w:pos="2880"/>
        </w:tabs>
        <w:ind w:left="2880" w:hanging="2880"/>
        <w:rPr>
          <w:b/>
          <w:bCs/>
        </w:rPr>
      </w:pPr>
      <w:r>
        <w:t xml:space="preserve">\e </w:t>
      </w:r>
      <w:r>
        <w:rPr>
          <w:b/>
          <w:bCs/>
        </w:rPr>
        <w:t>*pipi</w:t>
      </w:r>
    </w:p>
    <w:p w14:paraId="37D86D70" w14:textId="77777777" w:rsidR="00C42BF2" w:rsidRDefault="00F80514">
      <w:pPr>
        <w:pStyle w:val="Default"/>
        <w:widowControl w:val="0"/>
        <w:tabs>
          <w:tab w:val="left" w:pos="2880"/>
        </w:tabs>
        <w:ind w:left="2880" w:hanging="2880"/>
      </w:pPr>
      <w:r>
        <w:t xml:space="preserve">\t </w:t>
      </w:r>
      <w:r>
        <w:rPr>
          <w:rFonts w:hAnsi="Times New Roman"/>
        </w:rPr>
        <w:t>‘</w:t>
      </w:r>
      <w:r>
        <w:t>water</w:t>
      </w:r>
      <w:r>
        <w:rPr>
          <w:rFonts w:hAnsi="Times New Roman"/>
        </w:rPr>
        <w:t>’</w:t>
      </w:r>
    </w:p>
    <w:p w14:paraId="04EB4100" w14:textId="77777777" w:rsidR="00C42BF2" w:rsidRDefault="00F80514">
      <w:pPr>
        <w:pStyle w:val="Default"/>
        <w:widowControl w:val="0"/>
        <w:tabs>
          <w:tab w:val="left" w:pos="2880"/>
        </w:tabs>
        <w:ind w:left="2880" w:hanging="2880"/>
      </w:pPr>
      <w:r>
        <w:t>\b n</w:t>
      </w:r>
    </w:p>
    <w:p w14:paraId="50295246" w14:textId="77777777" w:rsidR="00C42BF2" w:rsidRDefault="00F80514">
      <w:pPr>
        <w:pStyle w:val="Default"/>
        <w:widowControl w:val="0"/>
        <w:tabs>
          <w:tab w:val="left" w:pos="2880"/>
        </w:tabs>
        <w:ind w:left="2880" w:hanging="2880"/>
      </w:pPr>
      <w:r>
        <w:t>\c E</w:t>
      </w:r>
    </w:p>
    <w:p w14:paraId="5C4626E3" w14:textId="77777777" w:rsidR="00C42BF2" w:rsidRDefault="00F80514">
      <w:pPr>
        <w:pStyle w:val="Default"/>
        <w:widowControl w:val="0"/>
        <w:tabs>
          <w:tab w:val="left" w:pos="2880"/>
        </w:tabs>
        <w:ind w:left="2880" w:hanging="2880"/>
      </w:pPr>
      <w:r>
        <w:t>\x See also *kamu, *kapi, *kawi, *kawu, *kuma, *kungu, *ngapa, *nguku.</w:t>
      </w:r>
    </w:p>
    <w:p w14:paraId="0A4EBC0B" w14:textId="77777777" w:rsidR="00C42BF2" w:rsidRDefault="00F80514">
      <w:pPr>
        <w:pStyle w:val="Default"/>
        <w:widowControl w:val="0"/>
        <w:tabs>
          <w:tab w:val="left" w:pos="2880"/>
        </w:tabs>
        <w:ind w:left="2880" w:hanging="2880"/>
      </w:pPr>
      <w:r>
        <w:t>\l Uradhi (Atampaya)</w:t>
      </w:r>
      <w:r>
        <w:tab/>
        <w:t xml:space="preserve">\w ipi \g </w:t>
      </w:r>
      <w:r>
        <w:rPr>
          <w:rFonts w:hAnsi="Times New Roman"/>
        </w:rPr>
        <w:t>‘</w:t>
      </w:r>
      <w:r>
        <w:t>water; rain</w:t>
      </w:r>
      <w:r>
        <w:rPr>
          <w:rFonts w:hAnsi="Times New Roman"/>
        </w:rPr>
        <w:t xml:space="preserve">’ </w:t>
      </w:r>
      <w:r>
        <w:t>\p n I. \s KLH, TC</w:t>
      </w:r>
    </w:p>
    <w:p w14:paraId="0990A2DA" w14:textId="77777777" w:rsidR="00C42BF2" w:rsidRDefault="00F80514">
      <w:pPr>
        <w:pStyle w:val="Default"/>
        <w:widowControl w:val="0"/>
        <w:tabs>
          <w:tab w:val="left" w:pos="2880"/>
        </w:tabs>
        <w:ind w:left="2880" w:hanging="2880"/>
      </w:pPr>
      <w:r>
        <w:t>\l Angkamuthi</w:t>
      </w:r>
      <w:r>
        <w:tab/>
        <w:t xml:space="preserve">\w ipi \g </w:t>
      </w:r>
      <w:r>
        <w:rPr>
          <w:rFonts w:hAnsi="Times New Roman"/>
        </w:rPr>
        <w:t>‘</w:t>
      </w:r>
      <w:r>
        <w:t>water; rain</w:t>
      </w:r>
      <w:r>
        <w:rPr>
          <w:rFonts w:hAnsi="Times New Roman"/>
        </w:rPr>
        <w:t xml:space="preserve">’ </w:t>
      </w:r>
      <w:r>
        <w:t>\p n I. \s TC</w:t>
      </w:r>
    </w:p>
    <w:p w14:paraId="0CC44929" w14:textId="77777777" w:rsidR="00C42BF2" w:rsidRDefault="00F80514">
      <w:pPr>
        <w:pStyle w:val="Default"/>
        <w:widowControl w:val="0"/>
        <w:tabs>
          <w:tab w:val="left" w:pos="2880"/>
        </w:tabs>
        <w:ind w:left="2880" w:hanging="2880"/>
      </w:pPr>
      <w:r>
        <w:t>\l Yadhaykenu</w:t>
      </w:r>
      <w:r>
        <w:tab/>
        <w:t xml:space="preserve">\w ipi \g </w:t>
      </w:r>
      <w:r>
        <w:rPr>
          <w:rFonts w:hAnsi="Times New Roman"/>
        </w:rPr>
        <w:t>‘</w:t>
      </w:r>
      <w:r>
        <w:t>water; rain</w:t>
      </w:r>
      <w:r>
        <w:rPr>
          <w:rFonts w:hAnsi="Times New Roman"/>
        </w:rPr>
        <w:t xml:space="preserve">’ </w:t>
      </w:r>
      <w:r>
        <w:t>\p n I. \s TC</w:t>
      </w:r>
    </w:p>
    <w:p w14:paraId="613753B4" w14:textId="77777777" w:rsidR="00C42BF2" w:rsidRDefault="00F80514">
      <w:pPr>
        <w:pStyle w:val="Default"/>
        <w:widowControl w:val="0"/>
        <w:tabs>
          <w:tab w:val="left" w:pos="2880"/>
        </w:tabs>
        <w:ind w:left="2880" w:hanging="2880"/>
      </w:pPr>
      <w:r>
        <w:t>\l Mpalitjanh</w:t>
      </w:r>
      <w:r>
        <w:tab/>
        <w:t xml:space="preserve">\w ipi \g </w:t>
      </w:r>
      <w:r>
        <w:rPr>
          <w:rFonts w:hAnsi="Times New Roman"/>
        </w:rPr>
        <w:t>‘</w:t>
      </w:r>
      <w:r>
        <w:t>water</w:t>
      </w:r>
      <w:r>
        <w:rPr>
          <w:rFonts w:hAnsi="Times New Roman"/>
        </w:rPr>
        <w:t xml:space="preserve">’ </w:t>
      </w:r>
      <w:r>
        <w:t>\s KLH</w:t>
      </w:r>
    </w:p>
    <w:p w14:paraId="229307DE" w14:textId="77777777" w:rsidR="00C42BF2" w:rsidRDefault="00F80514">
      <w:pPr>
        <w:pStyle w:val="Default"/>
        <w:widowControl w:val="0"/>
        <w:tabs>
          <w:tab w:val="left" w:pos="2880"/>
        </w:tabs>
        <w:ind w:left="2880" w:hanging="2880"/>
      </w:pPr>
      <w:r>
        <w:t>\l Luthigh</w:t>
      </w:r>
      <w:r>
        <w:tab/>
        <w:t xml:space="preserve">\w ipi \g </w:t>
      </w:r>
      <w:r>
        <w:rPr>
          <w:rFonts w:hAnsi="Times New Roman"/>
        </w:rPr>
        <w:t>‘</w:t>
      </w:r>
      <w:r>
        <w:t>water</w:t>
      </w:r>
      <w:r>
        <w:rPr>
          <w:rFonts w:hAnsi="Times New Roman"/>
        </w:rPr>
        <w:t xml:space="preserve">’ </w:t>
      </w:r>
      <w:r>
        <w:t>\s KLH</w:t>
      </w:r>
    </w:p>
    <w:p w14:paraId="7DA1A391" w14:textId="77777777" w:rsidR="00C42BF2" w:rsidRDefault="00F80514">
      <w:pPr>
        <w:pStyle w:val="Default"/>
        <w:widowControl w:val="0"/>
        <w:tabs>
          <w:tab w:val="left" w:pos="2880"/>
        </w:tabs>
        <w:ind w:left="2880" w:hanging="2880"/>
      </w:pPr>
      <w:r>
        <w:t>\l Awngthim</w:t>
      </w:r>
      <w:r>
        <w:tab/>
        <w:t xml:space="preserve">\w pi \g </w:t>
      </w:r>
      <w:r>
        <w:rPr>
          <w:rFonts w:hAnsi="Times New Roman"/>
        </w:rPr>
        <w:t>‘</w:t>
      </w:r>
      <w:r>
        <w:t>water</w:t>
      </w:r>
      <w:r>
        <w:rPr>
          <w:rFonts w:hAnsi="Times New Roman"/>
        </w:rPr>
        <w:t xml:space="preserve">’ </w:t>
      </w:r>
      <w:r>
        <w:t>\s KLH</w:t>
      </w:r>
    </w:p>
    <w:p w14:paraId="3D0CDC4D" w14:textId="77777777" w:rsidR="00C42BF2" w:rsidRDefault="00F80514">
      <w:pPr>
        <w:pStyle w:val="Default"/>
        <w:widowControl w:val="0"/>
        <w:tabs>
          <w:tab w:val="left" w:pos="2880"/>
        </w:tabs>
        <w:ind w:left="2880" w:hanging="2880"/>
      </w:pPr>
      <w:r>
        <w:t>\l Kaanytju</w:t>
      </w:r>
      <w:r>
        <w:tab/>
        <w:t xml:space="preserve">\w pi7i \g </w:t>
      </w:r>
      <w:r>
        <w:rPr>
          <w:rFonts w:hAnsi="Times New Roman"/>
        </w:rPr>
        <w:t>‘</w:t>
      </w:r>
      <w:r>
        <w:t>water</w:t>
      </w:r>
      <w:r>
        <w:rPr>
          <w:rFonts w:hAnsi="Times New Roman"/>
        </w:rPr>
        <w:t xml:space="preserve">’ </w:t>
      </w:r>
      <w:r>
        <w:t>\s KLH</w:t>
      </w:r>
    </w:p>
    <w:p w14:paraId="316C3BBB" w14:textId="77777777" w:rsidR="00C42BF2" w:rsidRDefault="00F80514">
      <w:pPr>
        <w:pStyle w:val="Default"/>
        <w:widowControl w:val="0"/>
        <w:tabs>
          <w:tab w:val="left" w:pos="2880"/>
        </w:tabs>
        <w:ind w:left="2880" w:hanging="2880"/>
      </w:pPr>
      <w:r>
        <w:t>\l Umpila</w:t>
      </w:r>
      <w:r>
        <w:tab/>
        <w:t xml:space="preserve">\w pi7i \g </w:t>
      </w:r>
      <w:r>
        <w:rPr>
          <w:rFonts w:hAnsi="Times New Roman"/>
        </w:rPr>
        <w:t>‘</w:t>
      </w:r>
      <w:r>
        <w:t>water</w:t>
      </w:r>
      <w:r>
        <w:rPr>
          <w:rFonts w:hAnsi="Times New Roman"/>
        </w:rPr>
        <w:t xml:space="preserve">’ </w:t>
      </w:r>
      <w:r>
        <w:t>\s KLH</w:t>
      </w:r>
    </w:p>
    <w:p w14:paraId="203C52E5" w14:textId="77777777" w:rsidR="00C42BF2" w:rsidRDefault="00F80514">
      <w:pPr>
        <w:pStyle w:val="Default"/>
        <w:widowControl w:val="0"/>
        <w:tabs>
          <w:tab w:val="left" w:pos="2880"/>
        </w:tabs>
        <w:ind w:left="2880" w:hanging="2880"/>
      </w:pPr>
      <w:r>
        <w:t xml:space="preserve">\l </w:t>
      </w:r>
      <w:r>
        <w:rPr>
          <w:b/>
          <w:bCs/>
        </w:rPr>
        <w:t>pPaman</w:t>
      </w:r>
      <w:r>
        <w:rPr>
          <w:b/>
          <w:bCs/>
        </w:rPr>
        <w:tab/>
        <w:t>\w *pipi</w:t>
      </w:r>
      <w:r>
        <w:t xml:space="preserve"> \s KLH</w:t>
      </w:r>
    </w:p>
    <w:p w14:paraId="4544EC7D" w14:textId="77777777" w:rsidR="00C42BF2" w:rsidRDefault="00F80514">
      <w:pPr>
        <w:pStyle w:val="Default"/>
        <w:widowControl w:val="0"/>
        <w:tabs>
          <w:tab w:val="left" w:pos="2880"/>
        </w:tabs>
        <w:ind w:left="2880" w:hanging="2880"/>
      </w:pPr>
      <w:r>
        <w:t>^^^</w:t>
      </w:r>
    </w:p>
    <w:p w14:paraId="00315453" w14:textId="77777777" w:rsidR="00C42BF2" w:rsidRDefault="00F80514">
      <w:pPr>
        <w:pStyle w:val="Default"/>
        <w:widowControl w:val="0"/>
        <w:tabs>
          <w:tab w:val="left" w:pos="2880"/>
        </w:tabs>
        <w:ind w:left="2880" w:hanging="2880"/>
      </w:pPr>
      <w:r>
        <w:t>\l Manjiljarra</w:t>
      </w:r>
      <w:r>
        <w:tab/>
        <w:t xml:space="preserve">\w pipi \g </w:t>
      </w:r>
      <w:r>
        <w:rPr>
          <w:rFonts w:hAnsi="Times New Roman"/>
        </w:rPr>
        <w:t>‘</w:t>
      </w:r>
      <w:r>
        <w:t>breast</w:t>
      </w:r>
      <w:r>
        <w:rPr>
          <w:rFonts w:hAnsi="Times New Roman"/>
        </w:rPr>
        <w:t xml:space="preserve">’ </w:t>
      </w:r>
      <w:r>
        <w:t xml:space="preserve">\q Syn. </w:t>
      </w:r>
      <w:r>
        <w:rPr>
          <w:i/>
          <w:iCs/>
        </w:rPr>
        <w:t>ngama</w:t>
      </w:r>
      <w:r>
        <w:rPr>
          <w:rFonts w:hAnsi="Times New Roman"/>
        </w:rPr>
        <w:t xml:space="preserve"> ‘</w:t>
      </w:r>
      <w:r>
        <w:t>nipple</w:t>
      </w:r>
      <w:r>
        <w:rPr>
          <w:rFonts w:hAnsi="Times New Roman"/>
        </w:rPr>
        <w:t>’</w:t>
      </w:r>
      <w:r>
        <w:t xml:space="preserve">, </w:t>
      </w:r>
      <w:r>
        <w:rPr>
          <w:i/>
          <w:iCs/>
        </w:rPr>
        <w:t>ngapurlu</w:t>
      </w:r>
      <w:r>
        <w:rPr>
          <w:rFonts w:hAnsi="Times New Roman"/>
        </w:rPr>
        <w:t xml:space="preserve"> ‘</w:t>
      </w:r>
      <w:r>
        <w:t>nipple, breast</w:t>
      </w:r>
      <w:r>
        <w:rPr>
          <w:rFonts w:hAnsi="Times New Roman"/>
        </w:rPr>
        <w:t>’</w:t>
      </w:r>
      <w:r>
        <w:t>. \s PMcC</w:t>
      </w:r>
    </w:p>
    <w:p w14:paraId="7F7CB09E" w14:textId="77777777" w:rsidR="00C42BF2" w:rsidRDefault="00C42BF2">
      <w:pPr>
        <w:pStyle w:val="Default"/>
        <w:widowControl w:val="0"/>
        <w:tabs>
          <w:tab w:val="left" w:pos="2880"/>
        </w:tabs>
        <w:ind w:left="2880" w:hanging="2880"/>
      </w:pPr>
    </w:p>
    <w:p w14:paraId="6D908DA4" w14:textId="77777777" w:rsidR="00C42BF2" w:rsidRDefault="00C42BF2">
      <w:pPr>
        <w:pStyle w:val="Default"/>
        <w:widowControl w:val="0"/>
        <w:tabs>
          <w:tab w:val="left" w:pos="2880"/>
        </w:tabs>
        <w:ind w:left="2880" w:hanging="2880"/>
      </w:pPr>
    </w:p>
    <w:p w14:paraId="5D96B88C" w14:textId="77777777" w:rsidR="00C42BF2" w:rsidRDefault="00F80514">
      <w:pPr>
        <w:pStyle w:val="Default"/>
        <w:widowControl w:val="0"/>
        <w:tabs>
          <w:tab w:val="left" w:pos="2880"/>
        </w:tabs>
        <w:ind w:left="2880" w:hanging="2880"/>
        <w:rPr>
          <w:b/>
          <w:bCs/>
        </w:rPr>
      </w:pPr>
      <w:r>
        <w:t xml:space="preserve">\e </w:t>
      </w:r>
      <w:r>
        <w:rPr>
          <w:b/>
          <w:bCs/>
        </w:rPr>
        <w:t>*pira</w:t>
      </w:r>
    </w:p>
    <w:p w14:paraId="7A32C951" w14:textId="77777777" w:rsidR="00C42BF2" w:rsidRDefault="00F80514">
      <w:pPr>
        <w:pStyle w:val="Default"/>
        <w:widowControl w:val="0"/>
        <w:tabs>
          <w:tab w:val="left" w:pos="2880"/>
        </w:tabs>
        <w:ind w:left="2880" w:hanging="2880"/>
      </w:pPr>
      <w:r>
        <w:t xml:space="preserve">\t </w:t>
      </w:r>
      <w:r>
        <w:rPr>
          <w:rFonts w:hAnsi="Times New Roman"/>
        </w:rPr>
        <w:t>‘</w:t>
      </w:r>
      <w:r>
        <w:t>moon (full)</w:t>
      </w:r>
      <w:r>
        <w:rPr>
          <w:rFonts w:hAnsi="Times New Roman"/>
        </w:rPr>
        <w:t>’</w:t>
      </w:r>
    </w:p>
    <w:p w14:paraId="09622F4D" w14:textId="77777777" w:rsidR="00C42BF2" w:rsidRDefault="00F80514">
      <w:pPr>
        <w:pStyle w:val="Default"/>
        <w:widowControl w:val="0"/>
        <w:tabs>
          <w:tab w:val="left" w:pos="2880"/>
        </w:tabs>
        <w:ind w:left="2880" w:hanging="2880"/>
      </w:pPr>
      <w:r>
        <w:t>\b n</w:t>
      </w:r>
    </w:p>
    <w:p w14:paraId="16BD4EA7" w14:textId="77777777" w:rsidR="00C42BF2" w:rsidRDefault="00F80514">
      <w:pPr>
        <w:pStyle w:val="Default"/>
        <w:widowControl w:val="0"/>
        <w:tabs>
          <w:tab w:val="left" w:pos="2880"/>
        </w:tabs>
        <w:ind w:left="2880" w:hanging="2880"/>
      </w:pPr>
      <w:r>
        <w:t>\c E</w:t>
      </w:r>
    </w:p>
    <w:p w14:paraId="777F208D" w14:textId="77777777" w:rsidR="00C42BF2" w:rsidRDefault="00F80514">
      <w:pPr>
        <w:pStyle w:val="Default"/>
        <w:widowControl w:val="0"/>
        <w:tabs>
          <w:tab w:val="left" w:pos="2880"/>
        </w:tabs>
        <w:ind w:left="2880" w:hanging="2880"/>
      </w:pPr>
      <w:r>
        <w:lastRenderedPageBreak/>
        <w:t>\x See also *kakara.</w:t>
      </w:r>
    </w:p>
    <w:p w14:paraId="6310B0CA" w14:textId="77777777" w:rsidR="00C42BF2" w:rsidRDefault="00F80514">
      <w:pPr>
        <w:pStyle w:val="Default"/>
        <w:widowControl w:val="0"/>
        <w:tabs>
          <w:tab w:val="left" w:pos="2880"/>
        </w:tabs>
        <w:ind w:left="2880" w:hanging="2880"/>
      </w:pPr>
      <w:r>
        <w:t>\l YYoront</w:t>
      </w:r>
      <w:r>
        <w:tab/>
        <w:t>\w</w:t>
      </w:r>
      <w:r>
        <w:rPr>
          <w:i/>
          <w:iCs/>
        </w:rPr>
        <w:t xml:space="preserve"> pir, pira; mel-</w:t>
      </w:r>
      <w:r>
        <w:t xml:space="preserve"> \</w:t>
      </w:r>
      <w:r>
        <w:rPr>
          <w:i/>
          <w:iCs/>
        </w:rPr>
        <w:t>g</w:t>
      </w:r>
      <w:r>
        <w:rPr>
          <w:rFonts w:hAnsi="Times New Roman"/>
        </w:rPr>
        <w:t xml:space="preserve"> ‘</w:t>
      </w:r>
      <w:r>
        <w:t>eyeballs</w:t>
      </w:r>
      <w:r>
        <w:rPr>
          <w:rFonts w:hAnsi="Times New Roman"/>
        </w:rPr>
        <w:t>’</w:t>
      </w:r>
    </w:p>
    <w:p w14:paraId="125B210F" w14:textId="77777777" w:rsidR="00C42BF2" w:rsidRDefault="00F80514">
      <w:pPr>
        <w:pStyle w:val="Default"/>
        <w:widowControl w:val="0"/>
        <w:tabs>
          <w:tab w:val="left" w:pos="2880"/>
        </w:tabs>
        <w:ind w:left="2880" w:hanging="2880"/>
      </w:pPr>
      <w:r>
        <w:t>\l YMel</w:t>
      </w:r>
      <w:r>
        <w:tab/>
        <w:t>\w</w:t>
      </w:r>
      <w:r>
        <w:rPr>
          <w:i/>
          <w:iCs/>
        </w:rPr>
        <w:t xml:space="preserve"> pir; mel-</w:t>
      </w:r>
      <w:r>
        <w:t xml:space="preserve"> \g </w:t>
      </w:r>
      <w:r>
        <w:rPr>
          <w:rFonts w:hAnsi="Times New Roman"/>
        </w:rPr>
        <w:t>‘</w:t>
      </w:r>
      <w:r>
        <w:t>eyeballs</w:t>
      </w:r>
      <w:r>
        <w:rPr>
          <w:rFonts w:hAnsi="Times New Roman"/>
        </w:rPr>
        <w:t>’</w:t>
      </w:r>
    </w:p>
    <w:p w14:paraId="4D0FF099" w14:textId="77777777" w:rsidR="00C42BF2" w:rsidRDefault="00F80514">
      <w:pPr>
        <w:pStyle w:val="Default"/>
        <w:widowControl w:val="0"/>
        <w:tabs>
          <w:tab w:val="left" w:pos="2880"/>
        </w:tabs>
        <w:ind w:left="2880" w:hanging="2880"/>
      </w:pPr>
      <w:r>
        <w:t>\l Diyari</w:t>
      </w:r>
      <w:r>
        <w:tab/>
        <w:t>\w</w:t>
      </w:r>
      <w:r>
        <w:rPr>
          <w:i/>
          <w:iCs/>
        </w:rPr>
        <w:t xml:space="preserve"> pira</w:t>
      </w:r>
      <w:r>
        <w:t xml:space="preserve"> \g </w:t>
      </w:r>
      <w:r>
        <w:rPr>
          <w:rFonts w:hAnsi="Times New Roman"/>
        </w:rPr>
        <w:t>‘</w:t>
      </w:r>
      <w:r>
        <w:t>moon, moonlight, month</w:t>
      </w:r>
      <w:r>
        <w:rPr>
          <w:rFonts w:hAnsi="Times New Roman"/>
        </w:rPr>
        <w:t xml:space="preserve">’ </w:t>
      </w:r>
      <w:r>
        <w:t>\s (PA)</w:t>
      </w:r>
    </w:p>
    <w:p w14:paraId="778E079A" w14:textId="77777777" w:rsidR="00C42BF2" w:rsidRDefault="00F80514">
      <w:pPr>
        <w:pStyle w:val="Default"/>
        <w:widowControl w:val="0"/>
        <w:tabs>
          <w:tab w:val="left" w:pos="2880"/>
        </w:tabs>
        <w:ind w:left="2880" w:hanging="2880"/>
      </w:pPr>
      <w:r>
        <w:t>\l Ngamini</w:t>
      </w:r>
      <w:r>
        <w:tab/>
        <w:t>\w</w:t>
      </w:r>
      <w:r>
        <w:rPr>
          <w:i/>
          <w:iCs/>
        </w:rPr>
        <w:t xml:space="preserve"> pira</w:t>
      </w:r>
      <w:r>
        <w:t xml:space="preserve"> \g </w:t>
      </w:r>
      <w:r>
        <w:rPr>
          <w:rFonts w:hAnsi="Times New Roman"/>
        </w:rPr>
        <w:t>‘</w:t>
      </w:r>
      <w:r>
        <w:t>moon</w:t>
      </w:r>
      <w:r>
        <w:rPr>
          <w:rFonts w:hAnsi="Times New Roman"/>
        </w:rPr>
        <w:t xml:space="preserve">’ </w:t>
      </w:r>
      <w:r>
        <w:t>\s (PA)</w:t>
      </w:r>
    </w:p>
    <w:p w14:paraId="1EC69FF9" w14:textId="77777777" w:rsidR="00C42BF2" w:rsidRDefault="00F80514">
      <w:pPr>
        <w:pStyle w:val="Default"/>
        <w:widowControl w:val="0"/>
        <w:tabs>
          <w:tab w:val="left" w:pos="2880"/>
        </w:tabs>
        <w:ind w:left="2880" w:hanging="2880"/>
      </w:pPr>
      <w:r>
        <w:t>\l Yarluyandi</w:t>
      </w:r>
      <w:r>
        <w:tab/>
        <w:t>\w</w:t>
      </w:r>
      <w:r>
        <w:rPr>
          <w:i/>
          <w:iCs/>
        </w:rPr>
        <w:t xml:space="preserve"> pira</w:t>
      </w:r>
      <w:r>
        <w:t xml:space="preserve"> \g </w:t>
      </w:r>
      <w:r>
        <w:rPr>
          <w:rFonts w:hAnsi="Times New Roman"/>
        </w:rPr>
        <w:t>‘</w:t>
      </w:r>
      <w:r>
        <w:t>moon</w:t>
      </w:r>
      <w:r>
        <w:rPr>
          <w:rFonts w:hAnsi="Times New Roman"/>
        </w:rPr>
        <w:t xml:space="preserve">’ </w:t>
      </w:r>
      <w:r>
        <w:t>\s (PA)</w:t>
      </w:r>
    </w:p>
    <w:p w14:paraId="44F3E534" w14:textId="77777777" w:rsidR="00C42BF2" w:rsidRDefault="00F80514">
      <w:pPr>
        <w:pStyle w:val="Default"/>
        <w:widowControl w:val="0"/>
        <w:tabs>
          <w:tab w:val="left" w:pos="2880"/>
        </w:tabs>
        <w:ind w:left="2880" w:hanging="2880"/>
      </w:pPr>
      <w:r>
        <w:t xml:space="preserve">\l </w:t>
      </w:r>
      <w:r>
        <w:rPr>
          <w:b/>
          <w:bCs/>
        </w:rPr>
        <w:t>pWK</w:t>
      </w:r>
      <w:r>
        <w:rPr>
          <w:b/>
          <w:bCs/>
        </w:rPr>
        <w:tab/>
        <w:t>\w *pira</w:t>
      </w:r>
      <w:r>
        <w:t xml:space="preserve"> \s PA CLE</w:t>
      </w:r>
    </w:p>
    <w:p w14:paraId="5BACDC3F" w14:textId="77777777" w:rsidR="00C42BF2" w:rsidRDefault="00F80514">
      <w:pPr>
        <w:pStyle w:val="Default"/>
        <w:widowControl w:val="0"/>
        <w:tabs>
          <w:tab w:val="left" w:pos="2880"/>
        </w:tabs>
        <w:ind w:left="2880" w:hanging="2880"/>
      </w:pPr>
      <w:r>
        <w:t>\l Arabana-Wangkangurru</w:t>
      </w:r>
      <w:r>
        <w:tab/>
        <w:t>\w</w:t>
      </w:r>
      <w:r>
        <w:rPr>
          <w:i/>
          <w:iCs/>
        </w:rPr>
        <w:t xml:space="preserve"> piRa-PiRa</w:t>
      </w:r>
      <w:r>
        <w:t xml:space="preserve"> \g </w:t>
      </w:r>
      <w:r>
        <w:rPr>
          <w:rFonts w:hAnsi="Times New Roman"/>
        </w:rPr>
        <w:t>‘</w:t>
      </w:r>
      <w:r>
        <w:t>round</w:t>
      </w:r>
      <w:r>
        <w:rPr>
          <w:rFonts w:hAnsi="Times New Roman"/>
        </w:rPr>
        <w:t xml:space="preserve">’ </w:t>
      </w:r>
      <w:r>
        <w:t xml:space="preserve">\q </w:t>
      </w:r>
      <w:r>
        <w:rPr>
          <w:rFonts w:hAnsi="Times New Roman"/>
        </w:rPr>
        <w:t>“</w:t>
      </w:r>
      <w:r>
        <w:t>R</w:t>
      </w:r>
      <w:r>
        <w:rPr>
          <w:rFonts w:hAnsi="Times New Roman"/>
        </w:rPr>
        <w:t xml:space="preserve">” </w:t>
      </w:r>
      <w:r>
        <w:t>= glide. \s (LH)</w:t>
      </w:r>
    </w:p>
    <w:p w14:paraId="118A4D5B" w14:textId="54C5FEE9" w:rsidR="00C42BF2" w:rsidRDefault="00F80514">
      <w:pPr>
        <w:pStyle w:val="Default"/>
        <w:widowControl w:val="0"/>
        <w:tabs>
          <w:tab w:val="left" w:pos="2880"/>
        </w:tabs>
        <w:ind w:left="2880" w:hanging="2880"/>
      </w:pPr>
      <w:r>
        <w:t>\l Adnyamathanha</w:t>
      </w:r>
      <w:r>
        <w:tab/>
        <w:t>\w</w:t>
      </w:r>
      <w:r>
        <w:rPr>
          <w:i/>
          <w:iCs/>
        </w:rPr>
        <w:t xml:space="preserve"> </w:t>
      </w:r>
      <w:r w:rsidR="00D362CC">
        <w:rPr>
          <w:rFonts w:ascii="Calibri" w:hAnsi="Calibri" w:cs="Calibri"/>
        </w:rPr>
        <w:t>ß</w:t>
      </w:r>
      <w:r>
        <w:rPr>
          <w:i/>
          <w:iCs/>
        </w:rPr>
        <w:t>iRa</w:t>
      </w:r>
      <w:r>
        <w:t xml:space="preserve"> \g </w:t>
      </w:r>
      <w:r>
        <w:rPr>
          <w:rFonts w:hAnsi="Times New Roman"/>
        </w:rPr>
        <w:t>‘</w:t>
      </w:r>
      <w:r>
        <w:t>moon, month</w:t>
      </w:r>
      <w:r>
        <w:rPr>
          <w:rFonts w:hAnsi="Times New Roman"/>
        </w:rPr>
        <w:t xml:space="preserve">’ </w:t>
      </w:r>
      <w:r>
        <w:t>\s Schebeck, Mc&amp;Mc</w:t>
      </w:r>
    </w:p>
    <w:p w14:paraId="01C66831" w14:textId="77777777" w:rsidR="00C42BF2" w:rsidRDefault="00F80514">
      <w:pPr>
        <w:pStyle w:val="Default"/>
        <w:widowControl w:val="0"/>
        <w:tabs>
          <w:tab w:val="left" w:pos="2880"/>
        </w:tabs>
        <w:ind w:left="2880" w:hanging="2880"/>
      </w:pPr>
      <w:r>
        <w:t>\l Parnkalla</w:t>
      </w:r>
      <w:r>
        <w:tab/>
        <w:t>\w</w:t>
      </w:r>
      <w:r>
        <w:rPr>
          <w:i/>
          <w:iCs/>
        </w:rPr>
        <w:t xml:space="preserve"> pira</w:t>
      </w:r>
      <w:r>
        <w:t xml:space="preserve"> \g </w:t>
      </w:r>
      <w:r>
        <w:rPr>
          <w:rFonts w:hAnsi="Times New Roman"/>
        </w:rPr>
        <w:t>‘</w:t>
      </w:r>
      <w:r>
        <w:t>moon</w:t>
      </w:r>
      <w:r>
        <w:rPr>
          <w:rFonts w:hAnsi="Times New Roman"/>
        </w:rPr>
        <w:t xml:space="preserve">’ </w:t>
      </w:r>
      <w:r>
        <w:t>\s (KLH)</w:t>
      </w:r>
    </w:p>
    <w:p w14:paraId="3397C1E5" w14:textId="77777777" w:rsidR="00C42BF2" w:rsidRDefault="00F80514">
      <w:pPr>
        <w:pStyle w:val="Default"/>
        <w:widowControl w:val="0"/>
        <w:tabs>
          <w:tab w:val="left" w:pos="2880"/>
        </w:tabs>
        <w:ind w:left="2880" w:hanging="2880"/>
      </w:pPr>
      <w:r>
        <w:t>\l Wirangu</w:t>
      </w:r>
      <w:r>
        <w:tab/>
        <w:t>\w</w:t>
      </w:r>
      <w:r>
        <w:rPr>
          <w:i/>
          <w:iCs/>
        </w:rPr>
        <w:t xml:space="preserve"> bira</w:t>
      </w:r>
      <w:r>
        <w:t xml:space="preserve"> \g </w:t>
      </w:r>
      <w:r>
        <w:rPr>
          <w:rFonts w:hAnsi="Times New Roman"/>
        </w:rPr>
        <w:t>‘</w:t>
      </w:r>
      <w:r>
        <w:t>moon, month</w:t>
      </w:r>
      <w:r>
        <w:rPr>
          <w:rFonts w:hAnsi="Times New Roman"/>
        </w:rPr>
        <w:t xml:space="preserve">’ </w:t>
      </w:r>
      <w:r>
        <w:t>\s (LH)</w:t>
      </w:r>
    </w:p>
    <w:p w14:paraId="5FF63A78" w14:textId="77777777" w:rsidR="00C42BF2" w:rsidRDefault="00F80514">
      <w:pPr>
        <w:pStyle w:val="Default"/>
        <w:widowControl w:val="0"/>
        <w:tabs>
          <w:tab w:val="left" w:pos="2880"/>
        </w:tabs>
        <w:ind w:left="2880" w:hanging="2880"/>
      </w:pPr>
      <w:r>
        <w:t>\l Nhirrpi</w:t>
      </w:r>
      <w:r>
        <w:tab/>
        <w:t>\w</w:t>
      </w:r>
      <w:r>
        <w:rPr>
          <w:i/>
          <w:iCs/>
        </w:rPr>
        <w:t xml:space="preserve"> piRa</w:t>
      </w:r>
      <w:r>
        <w:t xml:space="preserve"> \g </w:t>
      </w:r>
      <w:r>
        <w:rPr>
          <w:rFonts w:hAnsi="Times New Roman"/>
        </w:rPr>
        <w:t>‘</w:t>
      </w:r>
      <w:r>
        <w:t>moon</w:t>
      </w:r>
      <w:r>
        <w:rPr>
          <w:rFonts w:hAnsi="Times New Roman"/>
        </w:rPr>
        <w:t xml:space="preserve">’ </w:t>
      </w:r>
      <w:r>
        <w:t>\s Bowern</w:t>
      </w:r>
    </w:p>
    <w:p w14:paraId="042DFAFE" w14:textId="77777777" w:rsidR="00C42BF2" w:rsidRDefault="00F80514">
      <w:pPr>
        <w:pStyle w:val="Default"/>
        <w:widowControl w:val="0"/>
        <w:tabs>
          <w:tab w:val="left" w:pos="2880"/>
        </w:tabs>
        <w:ind w:left="2880" w:hanging="2880"/>
      </w:pPr>
      <w:r>
        <w:t>\l Yankunytjatjara</w:t>
      </w:r>
      <w:r>
        <w:tab/>
        <w:t>\w</w:t>
      </w:r>
      <w:r>
        <w:rPr>
          <w:i/>
          <w:iCs/>
        </w:rPr>
        <w:t xml:space="preserve"> pira</w:t>
      </w:r>
      <w:r>
        <w:t xml:space="preserve"> \g </w:t>
      </w:r>
      <w:r>
        <w:rPr>
          <w:rFonts w:hAnsi="Times New Roman"/>
        </w:rPr>
        <w:t>‘</w:t>
      </w:r>
      <w:r>
        <w:t>moon; month</w:t>
      </w:r>
      <w:r>
        <w:rPr>
          <w:rFonts w:hAnsi="Times New Roman"/>
        </w:rPr>
        <w:t xml:space="preserve">’ </w:t>
      </w:r>
      <w:r>
        <w:t xml:space="preserve">\q Note also: </w:t>
      </w:r>
      <w:r>
        <w:rPr>
          <w:i/>
          <w:iCs/>
        </w:rPr>
        <w:t>pira-pira</w:t>
      </w:r>
      <w:r>
        <w:rPr>
          <w:rFonts w:hAnsi="Times New Roman"/>
        </w:rPr>
        <w:t xml:space="preserve"> ‘</w:t>
      </w:r>
      <w:r>
        <w:t>a kind of sickle-shaped earth-grub [?]</w:t>
      </w:r>
      <w:r>
        <w:rPr>
          <w:rFonts w:hAnsi="Times New Roman"/>
        </w:rPr>
        <w:t>’</w:t>
      </w:r>
      <w:r>
        <w:t xml:space="preserve">; </w:t>
      </w:r>
      <w:r>
        <w:rPr>
          <w:i/>
          <w:iCs/>
        </w:rPr>
        <w:t>piran</w:t>
      </w:r>
      <w:r>
        <w:t>(</w:t>
      </w:r>
      <w:r>
        <w:rPr>
          <w:i/>
          <w:iCs/>
        </w:rPr>
        <w:t>pa</w:t>
      </w:r>
      <w:r>
        <w:t xml:space="preserve">) </w:t>
      </w:r>
      <w:r>
        <w:rPr>
          <w:rFonts w:hAnsi="Times New Roman"/>
        </w:rPr>
        <w:t>‘</w:t>
      </w:r>
      <w:r>
        <w:t>pale, light (in colour); white; white person</w:t>
      </w:r>
      <w:r>
        <w:rPr>
          <w:rFonts w:hAnsi="Times New Roman"/>
        </w:rPr>
        <w:t>’</w:t>
      </w:r>
      <w:r>
        <w:t xml:space="preserve">. Pitjantjatjara has </w:t>
      </w:r>
      <w:r>
        <w:rPr>
          <w:i/>
          <w:iCs/>
        </w:rPr>
        <w:t>kirnara</w:t>
      </w:r>
      <w:r>
        <w:rPr>
          <w:rFonts w:hAnsi="Times New Roman"/>
        </w:rPr>
        <w:t xml:space="preserve"> ‘</w:t>
      </w:r>
      <w:r>
        <w:t>moon</w:t>
      </w:r>
      <w:r>
        <w:rPr>
          <w:rFonts w:hAnsi="Times New Roman"/>
        </w:rPr>
        <w:t>’</w:t>
      </w:r>
      <w:r>
        <w:t>. \s (CG)</w:t>
      </w:r>
    </w:p>
    <w:p w14:paraId="73029D3D" w14:textId="77777777" w:rsidR="00C42BF2" w:rsidRDefault="00F80514">
      <w:pPr>
        <w:pStyle w:val="Default"/>
        <w:widowControl w:val="0"/>
        <w:tabs>
          <w:tab w:val="left" w:pos="2880"/>
        </w:tabs>
        <w:ind w:left="2880" w:hanging="2880"/>
      </w:pPr>
      <w:r>
        <w:t>\l Ngaanyatjarra-Ngaatjatjarra</w:t>
      </w:r>
      <w:r>
        <w:tab/>
        <w:t xml:space="preserve">\w </w:t>
      </w:r>
      <w:r>
        <w:rPr>
          <w:i/>
          <w:iCs/>
        </w:rPr>
        <w:t>pira</w:t>
      </w:r>
      <w:r>
        <w:rPr>
          <w:rFonts w:hAnsi="Times New Roman"/>
        </w:rPr>
        <w:t xml:space="preserve"> ‘</w:t>
      </w:r>
      <w:r>
        <w:t>moon; month</w:t>
      </w:r>
      <w:r>
        <w:rPr>
          <w:rFonts w:hAnsi="Times New Roman"/>
        </w:rPr>
        <w:t xml:space="preserve">’ </w:t>
      </w:r>
      <w:r>
        <w:t xml:space="preserve">\q Syn. </w:t>
      </w:r>
      <w:r>
        <w:rPr>
          <w:i/>
          <w:iCs/>
        </w:rPr>
        <w:t>kicirli</w:t>
      </w:r>
      <w:r>
        <w:t xml:space="preserve">, </w:t>
      </w:r>
      <w:r>
        <w:rPr>
          <w:i/>
          <w:iCs/>
        </w:rPr>
        <w:t>kirnara</w:t>
      </w:r>
      <w:r>
        <w:t>. \s (G&amp;H)</w:t>
      </w:r>
    </w:p>
    <w:p w14:paraId="46572B7D" w14:textId="77777777" w:rsidR="00C42BF2" w:rsidRDefault="00F80514">
      <w:pPr>
        <w:pStyle w:val="Default"/>
        <w:widowControl w:val="0"/>
        <w:tabs>
          <w:tab w:val="left" w:pos="2880"/>
        </w:tabs>
        <w:ind w:left="2880" w:hanging="2880"/>
      </w:pPr>
      <w:r>
        <w:t>\l Pintupi</w:t>
      </w:r>
      <w:r>
        <w:tab/>
        <w:t>\w</w:t>
      </w:r>
      <w:r>
        <w:rPr>
          <w:i/>
          <w:iCs/>
        </w:rPr>
        <w:t xml:space="preserve"> pira</w:t>
      </w:r>
      <w:r>
        <w:t xml:space="preserve"> \g </w:t>
      </w:r>
      <w:r>
        <w:rPr>
          <w:rFonts w:hAnsi="Times New Roman"/>
        </w:rPr>
        <w:t>‘</w:t>
      </w:r>
      <w:r>
        <w:t>moon</w:t>
      </w:r>
      <w:r>
        <w:rPr>
          <w:rFonts w:hAnsi="Times New Roman"/>
        </w:rPr>
        <w:t xml:space="preserve">’ </w:t>
      </w:r>
      <w:r>
        <w:t>\s (Hn&amp;Hn)</w:t>
      </w:r>
    </w:p>
    <w:p w14:paraId="192C3DD8" w14:textId="77777777" w:rsidR="00C42BF2" w:rsidRDefault="00F80514">
      <w:pPr>
        <w:pStyle w:val="Default"/>
        <w:widowControl w:val="0"/>
        <w:tabs>
          <w:tab w:val="left" w:pos="2880"/>
        </w:tabs>
        <w:ind w:left="2880" w:hanging="2880"/>
      </w:pPr>
      <w:r>
        <w:t>\l Warlpiri</w:t>
      </w:r>
      <w:r>
        <w:tab/>
        <w:t>\w</w:t>
      </w:r>
      <w:r>
        <w:rPr>
          <w:i/>
          <w:iCs/>
        </w:rPr>
        <w:t xml:space="preserve"> pira</w:t>
      </w:r>
      <w:r>
        <w:t xml:space="preserve"> \g </w:t>
      </w:r>
      <w:r>
        <w:rPr>
          <w:rFonts w:hAnsi="Times New Roman"/>
        </w:rPr>
        <w:t>‘</w:t>
      </w:r>
      <w:r>
        <w:t>full moon</w:t>
      </w:r>
      <w:r>
        <w:rPr>
          <w:rFonts w:hAnsi="Times New Roman"/>
        </w:rPr>
        <w:t xml:space="preserve">’ </w:t>
      </w:r>
      <w:r>
        <w:t>\s (KLH)</w:t>
      </w:r>
    </w:p>
    <w:p w14:paraId="514D3C5E" w14:textId="77777777" w:rsidR="00C42BF2" w:rsidRDefault="00F80514">
      <w:pPr>
        <w:pStyle w:val="Default"/>
        <w:widowControl w:val="0"/>
        <w:tabs>
          <w:tab w:val="left" w:pos="2880"/>
        </w:tabs>
        <w:ind w:left="2880" w:hanging="2880"/>
        <w:rPr>
          <w:b/>
          <w:bCs/>
        </w:rPr>
      </w:pPr>
      <w:r>
        <w:t xml:space="preserve">\l </w:t>
      </w:r>
      <w:r>
        <w:rPr>
          <w:b/>
          <w:bCs/>
        </w:rPr>
        <w:t>pPNy</w:t>
      </w:r>
      <w:r>
        <w:rPr>
          <w:b/>
          <w:bCs/>
        </w:rPr>
        <w:tab/>
        <w:t>\w *pira</w:t>
      </w:r>
    </w:p>
    <w:p w14:paraId="1B11C522" w14:textId="77777777" w:rsidR="00C42BF2" w:rsidRDefault="00F80514">
      <w:pPr>
        <w:pStyle w:val="Default"/>
        <w:widowControl w:val="0"/>
        <w:tabs>
          <w:tab w:val="left" w:pos="2880"/>
        </w:tabs>
        <w:ind w:left="2880" w:hanging="2880"/>
      </w:pPr>
      <w:r>
        <w:t>^^^</w:t>
      </w:r>
    </w:p>
    <w:p w14:paraId="13C45ACF" w14:textId="77777777" w:rsidR="00C42BF2" w:rsidRDefault="00F80514">
      <w:pPr>
        <w:pStyle w:val="Default"/>
        <w:widowControl w:val="0"/>
        <w:tabs>
          <w:tab w:val="left" w:pos="2880"/>
        </w:tabs>
        <w:ind w:left="2880" w:hanging="2880"/>
        <w:rPr>
          <w:color w:val="800080"/>
          <w:u w:color="800080"/>
        </w:rPr>
      </w:pPr>
      <w:r>
        <w:rPr>
          <w:color w:val="800080"/>
          <w:u w:color="800080"/>
        </w:rPr>
        <w:t>\l Alawa</w:t>
      </w:r>
      <w:r>
        <w:rPr>
          <w:color w:val="800080"/>
          <w:u w:color="800080"/>
        </w:rPr>
        <w:tab/>
        <w:t xml:space="preserve">\w ber- \g </w:t>
      </w:r>
      <w:r>
        <w:rPr>
          <w:rFonts w:hAnsi="Times New Roman"/>
          <w:color w:val="800080"/>
          <w:u w:color="800080"/>
        </w:rPr>
        <w:t>‘</w:t>
      </w:r>
      <w:r>
        <w:rPr>
          <w:color w:val="800080"/>
          <w:u w:color="800080"/>
        </w:rPr>
        <w:t>crescent moon (new moon, old moon)</w:t>
      </w:r>
      <w:r>
        <w:rPr>
          <w:rFonts w:hAnsi="Times New Roman"/>
          <w:color w:val="800080"/>
          <w:u w:color="800080"/>
        </w:rPr>
        <w:t xml:space="preserve">’ </w:t>
      </w:r>
      <w:r>
        <w:rPr>
          <w:color w:val="800080"/>
          <w:u w:color="800080"/>
        </w:rPr>
        <w:t xml:space="preserve">\q With e.g. </w:t>
      </w:r>
      <w:r>
        <w:rPr>
          <w:i/>
          <w:iCs/>
          <w:color w:val="800080"/>
          <w:u w:color="800080"/>
        </w:rPr>
        <w:t>-neni</w:t>
      </w:r>
      <w:r>
        <w:rPr>
          <w:rFonts w:hAnsi="Times New Roman"/>
          <w:color w:val="800080"/>
          <w:u w:color="800080"/>
        </w:rPr>
        <w:t xml:space="preserve"> ‘</w:t>
      </w:r>
      <w:r>
        <w:rPr>
          <w:color w:val="800080"/>
          <w:u w:color="800080"/>
        </w:rPr>
        <w:t>sit, be</w:t>
      </w:r>
      <w:r>
        <w:rPr>
          <w:rFonts w:hAnsi="Times New Roman"/>
          <w:color w:val="800080"/>
          <w:u w:color="800080"/>
        </w:rPr>
        <w:t>’</w:t>
      </w:r>
      <w:r>
        <w:rPr>
          <w:color w:val="800080"/>
          <w:u w:color="800080"/>
        </w:rPr>
        <w:t xml:space="preserve">. Also </w:t>
      </w:r>
      <w:r>
        <w:rPr>
          <w:i/>
          <w:iCs/>
          <w:color w:val="800080"/>
          <w:u w:color="800080"/>
        </w:rPr>
        <w:t>ber</w:t>
      </w:r>
      <w:r>
        <w:rPr>
          <w:rFonts w:hAnsi="Times New Roman"/>
          <w:color w:val="800080"/>
          <w:u w:color="800080"/>
        </w:rPr>
        <w:t xml:space="preserve"> ‘</w:t>
      </w:r>
      <w:r>
        <w:rPr>
          <w:color w:val="800080"/>
          <w:u w:color="800080"/>
        </w:rPr>
        <w:t>on top, up</w:t>
      </w:r>
      <w:r>
        <w:rPr>
          <w:rFonts w:hAnsi="Times New Roman"/>
          <w:color w:val="800080"/>
          <w:u w:color="800080"/>
        </w:rPr>
        <w:t>’</w:t>
      </w:r>
      <w:r>
        <w:rPr>
          <w:color w:val="800080"/>
          <w:u w:color="800080"/>
        </w:rPr>
        <w:t xml:space="preserve">: MS suggests a reference to the orientation of the crescent. MS: </w:t>
      </w:r>
      <w:r>
        <w:rPr>
          <w:rFonts w:hAnsi="Times New Roman"/>
          <w:color w:val="800080"/>
          <w:u w:color="800080"/>
        </w:rPr>
        <w:t>“</w:t>
      </w:r>
      <w:r>
        <w:rPr>
          <w:color w:val="800080"/>
          <w:u w:color="800080"/>
        </w:rPr>
        <w:t xml:space="preserve">prob. not a cognate; seems related to </w:t>
      </w:r>
      <w:r>
        <w:rPr>
          <w:i/>
          <w:iCs/>
          <w:color w:val="800080"/>
          <w:u w:color="800080"/>
        </w:rPr>
        <w:t>pirr</w:t>
      </w:r>
      <w:r>
        <w:rPr>
          <w:color w:val="800080"/>
          <w:u w:color="800080"/>
        </w:rPr>
        <w:t xml:space="preserve"> in Mangarrayi</w:t>
      </w:r>
      <w:r>
        <w:rPr>
          <w:rFonts w:hAnsi="Times New Roman"/>
          <w:color w:val="800080"/>
          <w:u w:color="800080"/>
        </w:rPr>
        <w:t>”</w:t>
      </w:r>
      <w:r>
        <w:rPr>
          <w:color w:val="800080"/>
          <w:u w:color="800080"/>
        </w:rPr>
        <w:t>. \s MS</w:t>
      </w:r>
    </w:p>
    <w:p w14:paraId="6EDC662D" w14:textId="77777777" w:rsidR="00C42BF2" w:rsidRDefault="00F80514">
      <w:pPr>
        <w:pStyle w:val="Default"/>
        <w:widowControl w:val="0"/>
        <w:tabs>
          <w:tab w:val="left" w:pos="2880"/>
        </w:tabs>
        <w:ind w:left="2880" w:hanging="2880"/>
      </w:pPr>
      <w:r>
        <w:t>***</w:t>
      </w:r>
    </w:p>
    <w:p w14:paraId="1848C848" w14:textId="77777777" w:rsidR="00C42BF2" w:rsidRDefault="00F80514">
      <w:pPr>
        <w:pStyle w:val="Default"/>
        <w:widowControl w:val="0"/>
        <w:tabs>
          <w:tab w:val="left" w:pos="2880"/>
        </w:tabs>
        <w:ind w:left="2880" w:hanging="2880"/>
      </w:pPr>
      <w:r>
        <w:t>\l Mayi-Yapi</w:t>
      </w:r>
      <w:r>
        <w:tab/>
        <w:t xml:space="preserve">\w piRV \g </w:t>
      </w:r>
      <w:r>
        <w:rPr>
          <w:rFonts w:hAnsi="Times New Roman"/>
        </w:rPr>
        <w:t>‘</w:t>
      </w:r>
      <w:r>
        <w:t>light</w:t>
      </w:r>
      <w:r>
        <w:rPr>
          <w:rFonts w:hAnsi="Times New Roman"/>
        </w:rPr>
        <w:t xml:space="preserve">’ </w:t>
      </w:r>
      <w:r>
        <w:t xml:space="preserve">\q From anonymous source in Curr </w:t>
      </w:r>
      <w:r>
        <w:rPr>
          <w:rFonts w:hAnsi="Times New Roman"/>
        </w:rPr>
        <w:t>“</w:t>
      </w:r>
      <w:r>
        <w:t>pirre</w:t>
      </w:r>
      <w:r>
        <w:rPr>
          <w:rFonts w:hAnsi="Times New Roman"/>
        </w:rPr>
        <w:t>”</w:t>
      </w:r>
      <w:r>
        <w:t>. \s GB</w:t>
      </w:r>
    </w:p>
    <w:p w14:paraId="3B38366B" w14:textId="77777777" w:rsidR="00C42BF2" w:rsidRDefault="00C42BF2">
      <w:pPr>
        <w:pStyle w:val="Default"/>
        <w:widowControl w:val="0"/>
        <w:tabs>
          <w:tab w:val="left" w:pos="2880"/>
        </w:tabs>
        <w:ind w:left="2880" w:hanging="2880"/>
      </w:pPr>
    </w:p>
    <w:p w14:paraId="768C6C8D" w14:textId="77777777" w:rsidR="00C42BF2" w:rsidRDefault="00C42BF2">
      <w:pPr>
        <w:pStyle w:val="Default"/>
        <w:widowControl w:val="0"/>
        <w:tabs>
          <w:tab w:val="left" w:pos="2880"/>
        </w:tabs>
        <w:ind w:left="2880" w:hanging="2880"/>
      </w:pPr>
    </w:p>
    <w:p w14:paraId="042D5A95" w14:textId="77777777" w:rsidR="00C42BF2" w:rsidRDefault="00F80514">
      <w:pPr>
        <w:pStyle w:val="Default"/>
        <w:widowControl w:val="0"/>
        <w:tabs>
          <w:tab w:val="left" w:pos="2880"/>
        </w:tabs>
        <w:ind w:left="2880" w:hanging="2880"/>
        <w:rPr>
          <w:b/>
          <w:bCs/>
        </w:rPr>
      </w:pPr>
      <w:r>
        <w:t xml:space="preserve">\e </w:t>
      </w:r>
      <w:r>
        <w:rPr>
          <w:b/>
          <w:bCs/>
        </w:rPr>
        <w:t>*pirra</w:t>
      </w:r>
    </w:p>
    <w:p w14:paraId="5AF8B542" w14:textId="77777777" w:rsidR="00C42BF2" w:rsidRDefault="00F80514">
      <w:pPr>
        <w:pStyle w:val="Default"/>
        <w:widowControl w:val="0"/>
        <w:tabs>
          <w:tab w:val="left" w:pos="2880"/>
        </w:tabs>
        <w:ind w:left="2880" w:hanging="2880"/>
      </w:pPr>
      <w:r>
        <w:t xml:space="preserve">\t </w:t>
      </w:r>
      <w:r>
        <w:rPr>
          <w:rFonts w:hAnsi="Times New Roman"/>
        </w:rPr>
        <w:t>‘</w:t>
      </w:r>
      <w:r>
        <w:t>leaf</w:t>
      </w:r>
      <w:r>
        <w:rPr>
          <w:rFonts w:hAnsi="Times New Roman"/>
        </w:rPr>
        <w:t>’</w:t>
      </w:r>
    </w:p>
    <w:p w14:paraId="124E887C" w14:textId="77777777" w:rsidR="00C42BF2" w:rsidRDefault="00F80514">
      <w:pPr>
        <w:pStyle w:val="Default"/>
        <w:widowControl w:val="0"/>
        <w:tabs>
          <w:tab w:val="left" w:pos="2880"/>
        </w:tabs>
        <w:ind w:left="2880" w:hanging="2880"/>
      </w:pPr>
      <w:r>
        <w:t xml:space="preserve">\b n </w:t>
      </w:r>
    </w:p>
    <w:p w14:paraId="69D6B8EA" w14:textId="77777777" w:rsidR="00C42BF2" w:rsidRDefault="00F80514">
      <w:pPr>
        <w:pStyle w:val="Default"/>
        <w:widowControl w:val="0"/>
        <w:tabs>
          <w:tab w:val="left" w:pos="2880"/>
        </w:tabs>
        <w:ind w:left="2880" w:hanging="2880"/>
      </w:pPr>
      <w:r>
        <w:t>\c P</w:t>
      </w:r>
    </w:p>
    <w:p w14:paraId="6D80C7DD" w14:textId="77777777" w:rsidR="00C42BF2" w:rsidRDefault="00F80514">
      <w:pPr>
        <w:pStyle w:val="Default"/>
        <w:widowControl w:val="0"/>
        <w:tabs>
          <w:tab w:val="left" w:pos="2880"/>
        </w:tabs>
        <w:ind w:left="2880" w:hanging="2880"/>
      </w:pPr>
      <w:r>
        <w:t>\x See also *kangka.</w:t>
      </w:r>
    </w:p>
    <w:p w14:paraId="008067D8" w14:textId="77777777" w:rsidR="00C42BF2" w:rsidRDefault="00F80514">
      <w:pPr>
        <w:pStyle w:val="Default"/>
        <w:widowControl w:val="0"/>
        <w:tabs>
          <w:tab w:val="left" w:pos="2880"/>
        </w:tabs>
        <w:ind w:left="2880" w:hanging="2880"/>
      </w:pPr>
      <w:r>
        <w:t>\l KKaper</w:t>
      </w:r>
      <w:r>
        <w:tab/>
        <w:t xml:space="preserve">\w pirr \g </w:t>
      </w:r>
      <w:r>
        <w:rPr>
          <w:rFonts w:hAnsi="Times New Roman"/>
        </w:rPr>
        <w:t>‘</w:t>
      </w:r>
      <w:r>
        <w:t>leaf</w:t>
      </w:r>
      <w:r>
        <w:rPr>
          <w:rFonts w:hAnsi="Times New Roman"/>
        </w:rPr>
        <w:t xml:space="preserve">’ </w:t>
      </w:r>
      <w:r>
        <w:t>\s KLH, BA</w:t>
      </w:r>
    </w:p>
    <w:p w14:paraId="591C7500" w14:textId="77777777" w:rsidR="00C42BF2" w:rsidRDefault="00F80514">
      <w:pPr>
        <w:pStyle w:val="Default"/>
        <w:widowControl w:val="0"/>
        <w:tabs>
          <w:tab w:val="left" w:pos="2880"/>
        </w:tabs>
        <w:ind w:left="2880" w:hanging="2880"/>
      </w:pPr>
      <w:r>
        <w:t>\l KBabangk</w:t>
      </w:r>
      <w:r>
        <w:tab/>
        <w:t xml:space="preserve">\w pirr \g </w:t>
      </w:r>
      <w:r>
        <w:rPr>
          <w:rFonts w:hAnsi="Times New Roman"/>
        </w:rPr>
        <w:t>‘</w:t>
      </w:r>
      <w:r>
        <w:t>leaf</w:t>
      </w:r>
      <w:r>
        <w:rPr>
          <w:rFonts w:hAnsi="Times New Roman"/>
        </w:rPr>
        <w:t xml:space="preserve">’ </w:t>
      </w:r>
      <w:r>
        <w:t>\s PB</w:t>
      </w:r>
    </w:p>
    <w:p w14:paraId="33C16F4C" w14:textId="77777777" w:rsidR="00C42BF2" w:rsidRDefault="00F80514">
      <w:pPr>
        <w:pStyle w:val="Default"/>
        <w:widowControl w:val="0"/>
        <w:tabs>
          <w:tab w:val="left" w:pos="2880"/>
        </w:tabs>
        <w:ind w:left="2880" w:hanging="2880"/>
      </w:pPr>
      <w:r>
        <w:t>\l GYim</w:t>
      </w:r>
      <w:r>
        <w:tab/>
        <w:t xml:space="preserve">\w birra \g </w:t>
      </w:r>
      <w:r>
        <w:rPr>
          <w:rFonts w:hAnsi="Times New Roman"/>
        </w:rPr>
        <w:t>‘</w:t>
      </w:r>
      <w:r>
        <w:t>leaf</w:t>
      </w:r>
      <w:r>
        <w:rPr>
          <w:rFonts w:hAnsi="Times New Roman"/>
        </w:rPr>
        <w:t xml:space="preserve">’ </w:t>
      </w:r>
      <w:r>
        <w:t>\s KLH, JHav</w:t>
      </w:r>
    </w:p>
    <w:p w14:paraId="1ED783F0" w14:textId="77777777" w:rsidR="00C42BF2" w:rsidRDefault="00F80514">
      <w:pPr>
        <w:pStyle w:val="Default"/>
        <w:widowControl w:val="0"/>
        <w:tabs>
          <w:tab w:val="left" w:pos="2880"/>
        </w:tabs>
        <w:ind w:left="2880" w:hanging="2880"/>
      </w:pPr>
      <w:r>
        <w:t>\l Muluridji</w:t>
      </w:r>
      <w:r>
        <w:tab/>
        <w:t xml:space="preserve">\w pirra \g </w:t>
      </w:r>
      <w:r>
        <w:rPr>
          <w:rFonts w:hAnsi="Times New Roman"/>
        </w:rPr>
        <w:t>‘</w:t>
      </w:r>
      <w:r>
        <w:t>leaf</w:t>
      </w:r>
      <w:r>
        <w:rPr>
          <w:rFonts w:hAnsi="Times New Roman"/>
        </w:rPr>
        <w:t xml:space="preserve">’ </w:t>
      </w:r>
      <w:r>
        <w:t>\s KLH</w:t>
      </w:r>
    </w:p>
    <w:p w14:paraId="4CED530C" w14:textId="77777777" w:rsidR="00C42BF2" w:rsidRDefault="00F80514">
      <w:pPr>
        <w:pStyle w:val="Default"/>
        <w:widowControl w:val="0"/>
        <w:tabs>
          <w:tab w:val="left" w:pos="2880"/>
        </w:tabs>
        <w:ind w:left="2880" w:hanging="2880"/>
      </w:pPr>
      <w:r>
        <w:t>\l CC</w:t>
      </w:r>
      <w:r>
        <w:tab/>
        <w:t xml:space="preserve">\w pirra \g </w:t>
      </w:r>
      <w:r>
        <w:rPr>
          <w:rFonts w:hAnsi="Times New Roman"/>
        </w:rPr>
        <w:t>‘</w:t>
      </w:r>
      <w:r>
        <w:t>leaf</w:t>
      </w:r>
      <w:r>
        <w:rPr>
          <w:rFonts w:hAnsi="Times New Roman"/>
        </w:rPr>
        <w:t xml:space="preserve">’ </w:t>
      </w:r>
      <w:r>
        <w:t>\s KLH</w:t>
      </w:r>
    </w:p>
    <w:p w14:paraId="4797CA6D" w14:textId="77777777" w:rsidR="00C42BF2" w:rsidRDefault="00F80514">
      <w:pPr>
        <w:pStyle w:val="Default"/>
        <w:widowControl w:val="0"/>
        <w:tabs>
          <w:tab w:val="left" w:pos="2880"/>
        </w:tabs>
        <w:ind w:left="2880" w:hanging="2880"/>
      </w:pPr>
      <w:r>
        <w:t>\l KYalanji</w:t>
      </w:r>
      <w:r>
        <w:tab/>
        <w:t xml:space="preserve">\w birra \g </w:t>
      </w:r>
      <w:r>
        <w:rPr>
          <w:rFonts w:hAnsi="Times New Roman"/>
        </w:rPr>
        <w:t>‘</w:t>
      </w:r>
      <w:r>
        <w:t>leaf</w:t>
      </w:r>
      <w:r>
        <w:rPr>
          <w:rFonts w:hAnsi="Times New Roman"/>
        </w:rPr>
        <w:t xml:space="preserve">’ </w:t>
      </w:r>
      <w:r>
        <w:t xml:space="preserve">(1), </w:t>
      </w:r>
      <w:r>
        <w:rPr>
          <w:rFonts w:hAnsi="Times New Roman"/>
        </w:rPr>
        <w:t>‘</w:t>
      </w:r>
      <w:r>
        <w:t>lungs</w:t>
      </w:r>
      <w:r>
        <w:rPr>
          <w:rFonts w:hAnsi="Times New Roman"/>
        </w:rPr>
        <w:t xml:space="preserve">’ </w:t>
      </w:r>
      <w:r>
        <w:t>(2) \s Hr&amp;Hr</w:t>
      </w:r>
    </w:p>
    <w:p w14:paraId="253D93FC" w14:textId="77777777" w:rsidR="00C42BF2" w:rsidRDefault="00F80514">
      <w:pPr>
        <w:pStyle w:val="Default"/>
        <w:widowControl w:val="0"/>
        <w:tabs>
          <w:tab w:val="left" w:pos="2880"/>
        </w:tabs>
        <w:ind w:left="2880" w:hanging="2880"/>
      </w:pPr>
      <w:r>
        <w:t xml:space="preserve">\l </w:t>
      </w:r>
      <w:r>
        <w:rPr>
          <w:b/>
          <w:bCs/>
        </w:rPr>
        <w:t>pPaman</w:t>
      </w:r>
      <w:r>
        <w:rPr>
          <w:b/>
          <w:bCs/>
        </w:rPr>
        <w:tab/>
        <w:t>\w *pirra</w:t>
      </w:r>
      <w:r>
        <w:t xml:space="preserve"> \s KLH</w:t>
      </w:r>
    </w:p>
    <w:p w14:paraId="466302F6" w14:textId="77777777" w:rsidR="00C42BF2" w:rsidRDefault="00F80514">
      <w:pPr>
        <w:pStyle w:val="Default"/>
        <w:widowControl w:val="0"/>
        <w:tabs>
          <w:tab w:val="left" w:pos="2880"/>
        </w:tabs>
        <w:ind w:left="2880" w:hanging="2880"/>
      </w:pPr>
      <w:r>
        <w:t>\l Muruwari</w:t>
      </w:r>
      <w:r>
        <w:tab/>
        <w:t xml:space="preserve">\w pirra \g </w:t>
      </w:r>
      <w:r>
        <w:rPr>
          <w:rFonts w:hAnsi="Times New Roman"/>
        </w:rPr>
        <w:t>‘</w:t>
      </w:r>
      <w:r>
        <w:t>leaf</w:t>
      </w:r>
      <w:r>
        <w:rPr>
          <w:rFonts w:hAnsi="Times New Roman"/>
        </w:rPr>
        <w:t xml:space="preserve">’ </w:t>
      </w:r>
      <w:r>
        <w:t xml:space="preserve">\f </w:t>
      </w:r>
      <w:r>
        <w:rPr>
          <w:rFonts w:hAnsi="Times New Roman"/>
        </w:rPr>
        <w:t>“</w:t>
      </w:r>
      <w:r>
        <w:t>rr</w:t>
      </w:r>
      <w:r>
        <w:rPr>
          <w:rFonts w:hAnsi="Times New Roman"/>
        </w:rPr>
        <w:t xml:space="preserve">” </w:t>
      </w:r>
      <w:r>
        <w:t>= trill. \s LFOates</w:t>
      </w:r>
    </w:p>
    <w:p w14:paraId="5F757E18" w14:textId="77777777" w:rsidR="00C42BF2" w:rsidRDefault="00C42BF2">
      <w:pPr>
        <w:pStyle w:val="Default"/>
        <w:widowControl w:val="0"/>
        <w:tabs>
          <w:tab w:val="left" w:pos="2880"/>
        </w:tabs>
        <w:ind w:left="2880" w:hanging="2880"/>
      </w:pPr>
    </w:p>
    <w:p w14:paraId="397339AF" w14:textId="77777777" w:rsidR="00C42BF2" w:rsidRDefault="00C42BF2">
      <w:pPr>
        <w:pStyle w:val="Default"/>
        <w:widowControl w:val="0"/>
        <w:tabs>
          <w:tab w:val="left" w:pos="2880"/>
        </w:tabs>
        <w:ind w:left="2880" w:hanging="2880"/>
      </w:pPr>
    </w:p>
    <w:p w14:paraId="1478B5AF" w14:textId="77777777" w:rsidR="00C42BF2" w:rsidRDefault="00F80514">
      <w:pPr>
        <w:pStyle w:val="Default"/>
        <w:widowControl w:val="0"/>
        <w:tabs>
          <w:tab w:val="left" w:pos="2880"/>
        </w:tabs>
        <w:ind w:left="2880" w:hanging="2880"/>
        <w:rPr>
          <w:b/>
          <w:bCs/>
        </w:rPr>
      </w:pPr>
      <w:r>
        <w:t xml:space="preserve">\e </w:t>
      </w:r>
      <w:r>
        <w:rPr>
          <w:b/>
          <w:bCs/>
        </w:rPr>
        <w:t>*pirrca-</w:t>
      </w:r>
    </w:p>
    <w:p w14:paraId="75DEBC82" w14:textId="77777777" w:rsidR="00C42BF2" w:rsidRDefault="00F80514">
      <w:pPr>
        <w:pStyle w:val="Default"/>
        <w:widowControl w:val="0"/>
        <w:tabs>
          <w:tab w:val="left" w:pos="2880"/>
        </w:tabs>
        <w:ind w:left="2880" w:hanging="2880"/>
      </w:pPr>
      <w:r>
        <w:t xml:space="preserve">\t </w:t>
      </w:r>
      <w:r>
        <w:rPr>
          <w:rFonts w:hAnsi="Times New Roman"/>
        </w:rPr>
        <w:t>‘</w:t>
      </w:r>
      <w:r>
        <w:t>burst</w:t>
      </w:r>
      <w:r>
        <w:rPr>
          <w:rFonts w:hAnsi="Times New Roman"/>
        </w:rPr>
        <w:t>’</w:t>
      </w:r>
    </w:p>
    <w:p w14:paraId="7CF2C16E" w14:textId="77777777" w:rsidR="00C42BF2" w:rsidRDefault="00F80514">
      <w:pPr>
        <w:pStyle w:val="Default"/>
        <w:widowControl w:val="0"/>
        <w:tabs>
          <w:tab w:val="left" w:pos="2880"/>
        </w:tabs>
        <w:ind w:left="2880" w:hanging="2880"/>
      </w:pPr>
      <w:r>
        <w:t>\b vi</w:t>
      </w:r>
    </w:p>
    <w:p w14:paraId="07F3A30F" w14:textId="77777777" w:rsidR="00C42BF2" w:rsidRDefault="00F80514">
      <w:pPr>
        <w:pStyle w:val="Default"/>
        <w:widowControl w:val="0"/>
        <w:tabs>
          <w:tab w:val="left" w:pos="2880"/>
        </w:tabs>
        <w:ind w:left="2880" w:hanging="2880"/>
      </w:pPr>
      <w:r>
        <w:t>\l WMungknh</w:t>
      </w:r>
      <w:r>
        <w:tab/>
        <w:t xml:space="preserve">\w pic- \g </w:t>
      </w:r>
      <w:r>
        <w:rPr>
          <w:rFonts w:hAnsi="Times New Roman"/>
        </w:rPr>
        <w:t>‘</w:t>
      </w:r>
      <w:r>
        <w:t>burst (as a balloon, a boil), break (as a shell, a bottle)</w:t>
      </w:r>
      <w:r>
        <w:rPr>
          <w:rFonts w:hAnsi="Times New Roman"/>
        </w:rPr>
        <w:t xml:space="preserve">’ </w:t>
      </w:r>
      <w:r>
        <w:t>\p vi. \s KPPW</w:t>
      </w:r>
    </w:p>
    <w:p w14:paraId="28C320EF" w14:textId="7B7EE7B2" w:rsidR="00C42BF2" w:rsidRDefault="00F80514">
      <w:pPr>
        <w:pStyle w:val="Default"/>
        <w:widowControl w:val="0"/>
        <w:tabs>
          <w:tab w:val="left" w:pos="2880"/>
        </w:tabs>
        <w:ind w:left="2880" w:hanging="2880"/>
      </w:pPr>
      <w:r>
        <w:t>\l KUwanh</w:t>
      </w:r>
      <w:r>
        <w:tab/>
        <w:t xml:space="preserve">\w pitca \g </w:t>
      </w:r>
      <w:r>
        <w:rPr>
          <w:rFonts w:hAnsi="Times New Roman"/>
        </w:rPr>
        <w:t>‘</w:t>
      </w:r>
      <w:r>
        <w:t>burst, smash</w:t>
      </w:r>
      <w:r>
        <w:rPr>
          <w:rFonts w:hAnsi="Times New Roman"/>
        </w:rPr>
        <w:t xml:space="preserve">’ </w:t>
      </w:r>
      <w:r>
        <w:t xml:space="preserve">\p vi. \f </w:t>
      </w:r>
      <w:r w:rsidR="00B109B1">
        <w:t>[pithca].</w:t>
      </w:r>
      <w:r>
        <w:t xml:space="preserve"> \s S&amp;J</w:t>
      </w:r>
    </w:p>
    <w:p w14:paraId="60D34A49" w14:textId="77777777" w:rsidR="00C42BF2" w:rsidRDefault="00F80514">
      <w:pPr>
        <w:pStyle w:val="Default"/>
        <w:widowControl w:val="0"/>
        <w:tabs>
          <w:tab w:val="left" w:pos="2880"/>
        </w:tabs>
        <w:ind w:left="2880" w:hanging="2880"/>
      </w:pPr>
      <w:r>
        <w:t>\l YYoront</w:t>
      </w:r>
      <w:r>
        <w:tab/>
        <w:t xml:space="preserve">\w pirry \g </w:t>
      </w:r>
      <w:r>
        <w:rPr>
          <w:rFonts w:hAnsi="Times New Roman"/>
        </w:rPr>
        <w:t>‘</w:t>
      </w:r>
      <w:r>
        <w:t>burst, pop, burst out; ooze out, seep out, bleed; bloom, blossom</w:t>
      </w:r>
      <w:r>
        <w:rPr>
          <w:rFonts w:hAnsi="Times New Roman"/>
        </w:rPr>
        <w:t xml:space="preserve">’ </w:t>
      </w:r>
      <w:r>
        <w:t>\p Conj RR2, vi.</w:t>
      </w:r>
    </w:p>
    <w:p w14:paraId="24D5CE14" w14:textId="77777777" w:rsidR="00C42BF2" w:rsidRDefault="00F80514">
      <w:pPr>
        <w:pStyle w:val="Default"/>
        <w:widowControl w:val="0"/>
        <w:tabs>
          <w:tab w:val="left" w:pos="2880"/>
        </w:tabs>
        <w:ind w:left="2880" w:hanging="2880"/>
        <w:rPr>
          <w:b/>
          <w:bCs/>
        </w:rPr>
      </w:pPr>
      <w:r>
        <w:t xml:space="preserve">\l </w:t>
      </w:r>
      <w:r>
        <w:rPr>
          <w:b/>
          <w:bCs/>
        </w:rPr>
        <w:t>L</w:t>
      </w:r>
      <w:r>
        <w:tab/>
        <w:t xml:space="preserve">\w </w:t>
      </w:r>
      <w:r>
        <w:rPr>
          <w:b/>
          <w:bCs/>
        </w:rPr>
        <w:t>*pirrca-</w:t>
      </w:r>
    </w:p>
    <w:p w14:paraId="394F9CE6" w14:textId="77777777" w:rsidR="00C42BF2" w:rsidRDefault="00C42BF2">
      <w:pPr>
        <w:pStyle w:val="Default"/>
        <w:widowControl w:val="0"/>
        <w:tabs>
          <w:tab w:val="left" w:pos="2880"/>
        </w:tabs>
        <w:ind w:left="2880" w:hanging="2880"/>
        <w:rPr>
          <w:b/>
          <w:bCs/>
        </w:rPr>
      </w:pPr>
    </w:p>
    <w:p w14:paraId="3E42EFE8" w14:textId="77777777" w:rsidR="00C42BF2" w:rsidRDefault="00C42BF2">
      <w:pPr>
        <w:pStyle w:val="Default"/>
        <w:widowControl w:val="0"/>
        <w:tabs>
          <w:tab w:val="left" w:pos="2880"/>
        </w:tabs>
        <w:ind w:left="2880" w:hanging="2880"/>
        <w:rPr>
          <w:b/>
          <w:bCs/>
        </w:rPr>
      </w:pPr>
    </w:p>
    <w:p w14:paraId="28FA74A5" w14:textId="77777777" w:rsidR="00C42BF2" w:rsidRDefault="00F80514">
      <w:pPr>
        <w:pStyle w:val="Default"/>
        <w:widowControl w:val="0"/>
        <w:tabs>
          <w:tab w:val="left" w:pos="2880"/>
        </w:tabs>
        <w:ind w:left="2880" w:hanging="2880"/>
        <w:rPr>
          <w:b/>
          <w:bCs/>
        </w:rPr>
      </w:pPr>
      <w:r>
        <w:rPr>
          <w:b/>
          <w:bCs/>
        </w:rPr>
        <w:t>\e *pirrkV</w:t>
      </w:r>
    </w:p>
    <w:p w14:paraId="2B599DDB" w14:textId="77777777" w:rsidR="00C42BF2" w:rsidRDefault="00F80514">
      <w:pPr>
        <w:pStyle w:val="Default"/>
        <w:widowControl w:val="0"/>
        <w:tabs>
          <w:tab w:val="left" w:pos="2880"/>
        </w:tabs>
        <w:ind w:left="2880" w:hanging="2880"/>
      </w:pPr>
      <w:r>
        <w:t xml:space="preserve">\t </w:t>
      </w:r>
      <w:r>
        <w:rPr>
          <w:rFonts w:hAnsi="Times New Roman"/>
        </w:rPr>
        <w:t>‘</w:t>
      </w:r>
      <w:r>
        <w:t>storm bird</w:t>
      </w:r>
      <w:r>
        <w:rPr>
          <w:rFonts w:hAnsi="Times New Roman"/>
        </w:rPr>
        <w:t>’</w:t>
      </w:r>
    </w:p>
    <w:p w14:paraId="2809B214" w14:textId="77777777" w:rsidR="00C42BF2" w:rsidRDefault="00F80514">
      <w:pPr>
        <w:pStyle w:val="Default"/>
        <w:widowControl w:val="0"/>
        <w:tabs>
          <w:tab w:val="left" w:pos="2880"/>
        </w:tabs>
        <w:ind w:left="2880" w:hanging="2880"/>
      </w:pPr>
      <w:r>
        <w:lastRenderedPageBreak/>
        <w:t>\b n</w:t>
      </w:r>
    </w:p>
    <w:p w14:paraId="170162BD" w14:textId="77777777" w:rsidR="00C42BF2" w:rsidRDefault="00F80514">
      <w:pPr>
        <w:pStyle w:val="Default"/>
        <w:widowControl w:val="0"/>
        <w:tabs>
          <w:tab w:val="left" w:pos="2880"/>
        </w:tabs>
        <w:ind w:left="2880" w:hanging="2880"/>
      </w:pPr>
      <w:r>
        <w:t>\c O</w:t>
      </w:r>
    </w:p>
    <w:p w14:paraId="2B35AC5A" w14:textId="77777777" w:rsidR="00C42BF2" w:rsidRDefault="00F80514">
      <w:pPr>
        <w:pStyle w:val="Default"/>
        <w:widowControl w:val="0"/>
        <w:ind w:left="180" w:hanging="180"/>
      </w:pPr>
      <w:r>
        <w:t xml:space="preserve">\n The term </w:t>
      </w:r>
      <w:r>
        <w:rPr>
          <w:i/>
          <w:iCs/>
        </w:rPr>
        <w:t>storm bird</w:t>
      </w:r>
      <w:r>
        <w:t xml:space="preserve"> is applied to any of various species whose call is associated with a pending or ongoing rainstorm.</w:t>
      </w:r>
    </w:p>
    <w:p w14:paraId="4521BB4E" w14:textId="77777777" w:rsidR="00C42BF2" w:rsidRDefault="00F80514">
      <w:pPr>
        <w:pStyle w:val="Default"/>
        <w:widowControl w:val="0"/>
        <w:tabs>
          <w:tab w:val="left" w:pos="2880"/>
        </w:tabs>
        <w:ind w:left="2880" w:hanging="2880"/>
      </w:pPr>
      <w:r>
        <w:t>\l YYoront</w:t>
      </w:r>
      <w:r>
        <w:tab/>
        <w:t xml:space="preserve">\w pirr7; minh- \g </w:t>
      </w:r>
      <w:r>
        <w:rPr>
          <w:rFonts w:hAnsi="Times New Roman"/>
        </w:rPr>
        <w:t>‘</w:t>
      </w:r>
      <w:r>
        <w:t>pheasant coucal</w:t>
      </w:r>
      <w:r>
        <w:rPr>
          <w:rFonts w:hAnsi="Times New Roman"/>
        </w:rPr>
        <w:t xml:space="preserve">’ </w:t>
      </w:r>
      <w:r>
        <w:t>\f V</w:t>
      </w:r>
      <w:r>
        <w:rPr>
          <w:vertAlign w:val="subscript"/>
        </w:rPr>
        <w:t>2</w:t>
      </w:r>
      <w:r>
        <w:t xml:space="preserve"> must be/have been </w:t>
      </w:r>
      <w:r>
        <w:rPr>
          <w:i/>
          <w:iCs/>
        </w:rPr>
        <w:t>a</w:t>
      </w:r>
      <w:r>
        <w:t xml:space="preserve">. \q </w:t>
      </w:r>
      <w:r>
        <w:rPr>
          <w:i/>
          <w:iCs/>
        </w:rPr>
        <w:t>Centropus phasianinus</w:t>
      </w:r>
      <w:r>
        <w:t xml:space="preserve">, known in Local English as </w:t>
      </w:r>
      <w:r>
        <w:rPr>
          <w:rFonts w:hAnsi="Times New Roman"/>
        </w:rPr>
        <w:t>‘</w:t>
      </w:r>
      <w:r>
        <w:t>storm bird</w:t>
      </w:r>
      <w:r>
        <w:rPr>
          <w:rFonts w:hAnsi="Times New Roman"/>
        </w:rPr>
        <w:t>’</w:t>
      </w:r>
      <w:r>
        <w:t xml:space="preserve">. Also known as </w:t>
      </w:r>
      <w:r>
        <w:rPr>
          <w:rFonts w:hAnsi="Times New Roman"/>
        </w:rPr>
        <w:t>‘</w:t>
      </w:r>
      <w:r>
        <w:t>storm-bird</w:t>
      </w:r>
      <w:r>
        <w:rPr>
          <w:rFonts w:hAnsi="Times New Roman"/>
        </w:rPr>
        <w:t xml:space="preserve">’ </w:t>
      </w:r>
      <w:r>
        <w:t xml:space="preserve">are </w:t>
      </w:r>
      <w:r>
        <w:rPr>
          <w:i/>
          <w:iCs/>
        </w:rPr>
        <w:t>minh-pult</w:t>
      </w:r>
      <w:r>
        <w:t xml:space="preserve"> (Indian koel) and, infrequently, </w:t>
      </w:r>
      <w:r>
        <w:rPr>
          <w:i/>
          <w:iCs/>
        </w:rPr>
        <w:t>minh-lowol</w:t>
      </w:r>
      <w:r>
        <w:t xml:space="preserve"> (blue-faced honeyeater).</w:t>
      </w:r>
    </w:p>
    <w:p w14:paraId="3A1B8B88" w14:textId="77777777" w:rsidR="00C42BF2" w:rsidRDefault="00F80514">
      <w:pPr>
        <w:pStyle w:val="Default"/>
        <w:widowControl w:val="0"/>
        <w:tabs>
          <w:tab w:val="left" w:pos="2880"/>
        </w:tabs>
        <w:ind w:left="2880" w:hanging="2880"/>
      </w:pPr>
      <w:r>
        <w:t>\l Ngiyampaa</w:t>
      </w:r>
      <w:r>
        <w:tab/>
        <w:t xml:space="preserve">\w pirrkun \g </w:t>
      </w:r>
      <w:r>
        <w:rPr>
          <w:rFonts w:hAnsi="Times New Roman"/>
        </w:rPr>
        <w:t>‘</w:t>
      </w:r>
      <w:r>
        <w:t>storm bird</w:t>
      </w:r>
      <w:r>
        <w:rPr>
          <w:rFonts w:hAnsi="Times New Roman"/>
        </w:rPr>
        <w:t xml:space="preserve">’ </w:t>
      </w:r>
      <w:r>
        <w:t xml:space="preserve">\q Also known as </w:t>
      </w:r>
      <w:r>
        <w:rPr>
          <w:rFonts w:hAnsi="Times New Roman"/>
        </w:rPr>
        <w:t>‘</w:t>
      </w:r>
      <w:r>
        <w:t>storm bird</w:t>
      </w:r>
      <w:r>
        <w:rPr>
          <w:rFonts w:hAnsi="Times New Roman"/>
        </w:rPr>
        <w:t xml:space="preserve">’ </w:t>
      </w:r>
      <w:r>
        <w:t xml:space="preserve">are </w:t>
      </w:r>
      <w:r>
        <w:rPr>
          <w:i/>
          <w:iCs/>
        </w:rPr>
        <w:t>thalpurr</w:t>
      </w:r>
      <w:r>
        <w:t xml:space="preserve"> (blue martin) and </w:t>
      </w:r>
      <w:r>
        <w:rPr>
          <w:i/>
          <w:iCs/>
        </w:rPr>
        <w:t>puthungkiyan</w:t>
      </w:r>
      <w:r>
        <w:t>. \s TD</w:t>
      </w:r>
    </w:p>
    <w:p w14:paraId="4DC4C556" w14:textId="77777777" w:rsidR="00C42BF2" w:rsidRDefault="00F80514">
      <w:pPr>
        <w:pStyle w:val="Default"/>
        <w:widowControl w:val="0"/>
        <w:tabs>
          <w:tab w:val="left" w:pos="2880"/>
        </w:tabs>
        <w:ind w:left="2880" w:hanging="2880"/>
        <w:rPr>
          <w:color w:val="003300"/>
          <w:u w:color="003300"/>
        </w:rPr>
      </w:pPr>
      <w:r>
        <w:rPr>
          <w:color w:val="003300"/>
          <w:u w:color="003300"/>
        </w:rPr>
        <w:t>***</w:t>
      </w:r>
    </w:p>
    <w:p w14:paraId="10D3416C" w14:textId="77777777" w:rsidR="00C42BF2" w:rsidRDefault="00F80514">
      <w:pPr>
        <w:pStyle w:val="Default"/>
        <w:tabs>
          <w:tab w:val="left" w:pos="2880"/>
          <w:tab w:val="left" w:pos="5040"/>
          <w:tab w:val="left" w:pos="7920"/>
          <w:tab w:val="left" w:pos="8140"/>
          <w:tab w:val="left" w:pos="8140"/>
        </w:tabs>
        <w:ind w:left="2880" w:hanging="2880"/>
        <w:rPr>
          <w:color w:val="003300"/>
          <w:u w:color="003300"/>
        </w:rPr>
      </w:pPr>
      <w:r>
        <w:rPr>
          <w:color w:val="003300"/>
          <w:u w:color="003300"/>
        </w:rPr>
        <w:t>\l Tjaap</w:t>
      </w:r>
      <w:r>
        <w:rPr>
          <w:color w:val="003300"/>
          <w:u w:color="003300"/>
        </w:rPr>
        <w:tab/>
        <w:t xml:space="preserve">\w </w:t>
      </w:r>
      <w:r>
        <w:rPr>
          <w:i/>
          <w:iCs/>
          <w:color w:val="003300"/>
          <w:u w:color="003300"/>
        </w:rPr>
        <w:t>birrgala</w:t>
      </w:r>
      <w:r>
        <w:rPr>
          <w:color w:val="003300"/>
          <w:u w:color="003300"/>
        </w:rPr>
        <w:t xml:space="preserve"> \g </w:t>
      </w:r>
      <w:r>
        <w:rPr>
          <w:rFonts w:hAnsi="Times New Roman"/>
          <w:color w:val="003300"/>
          <w:u w:color="003300"/>
        </w:rPr>
        <w:t>‘</w:t>
      </w:r>
      <w:r>
        <w:rPr>
          <w:color w:val="003300"/>
          <w:u w:color="003300"/>
        </w:rPr>
        <w:t>mopoke</w:t>
      </w:r>
      <w:r>
        <w:rPr>
          <w:rFonts w:hAnsi="Times New Roman"/>
          <w:color w:val="003300"/>
          <w:u w:color="003300"/>
        </w:rPr>
        <w:t>’</w:t>
      </w:r>
    </w:p>
    <w:p w14:paraId="13818329" w14:textId="77777777" w:rsidR="00C42BF2" w:rsidRDefault="00F80514">
      <w:pPr>
        <w:pStyle w:val="Default"/>
        <w:tabs>
          <w:tab w:val="left" w:pos="2880"/>
          <w:tab w:val="left" w:pos="5040"/>
          <w:tab w:val="left" w:pos="7920"/>
          <w:tab w:val="left" w:pos="8140"/>
          <w:tab w:val="left" w:pos="8140"/>
        </w:tabs>
        <w:ind w:left="2880" w:hanging="2880"/>
        <w:rPr>
          <w:color w:val="003300"/>
          <w:u w:color="003300"/>
        </w:rPr>
      </w:pPr>
      <w:r>
        <w:rPr>
          <w:color w:val="003300"/>
          <w:u w:color="003300"/>
        </w:rPr>
        <w:t>\l Yidiny</w:t>
      </w:r>
      <w:r>
        <w:rPr>
          <w:color w:val="003300"/>
          <w:u w:color="003300"/>
        </w:rPr>
        <w:tab/>
        <w:t xml:space="preserve">\w </w:t>
      </w:r>
      <w:r>
        <w:rPr>
          <w:i/>
          <w:iCs/>
          <w:color w:val="003300"/>
          <w:u w:color="003300"/>
        </w:rPr>
        <w:t>birrga:l</w:t>
      </w:r>
      <w:r>
        <w:rPr>
          <w:color w:val="003300"/>
          <w:u w:color="003300"/>
        </w:rPr>
        <w:t xml:space="preserve"> \g </w:t>
      </w:r>
      <w:r>
        <w:rPr>
          <w:rFonts w:hAnsi="Times New Roman"/>
          <w:color w:val="003300"/>
          <w:u w:color="003300"/>
        </w:rPr>
        <w:t>‘</w:t>
      </w:r>
      <w:r>
        <w:rPr>
          <w:color w:val="003300"/>
          <w:u w:color="003300"/>
        </w:rPr>
        <w:t>night hawk</w:t>
      </w:r>
      <w:r>
        <w:rPr>
          <w:rFonts w:hAnsi="Times New Roman"/>
          <w:color w:val="003300"/>
          <w:u w:color="003300"/>
        </w:rPr>
        <w:t xml:space="preserve">’ </w:t>
      </w:r>
      <w:r>
        <w:rPr>
          <w:color w:val="003300"/>
          <w:u w:color="003300"/>
        </w:rPr>
        <w:t>\f &lt;birrgalA&gt;. \s RMWD 77:66</w:t>
      </w:r>
    </w:p>
    <w:p w14:paraId="6A9174D6" w14:textId="77777777" w:rsidR="00C42BF2" w:rsidRDefault="00F80514">
      <w:pPr>
        <w:pStyle w:val="Default"/>
        <w:tabs>
          <w:tab w:val="left" w:pos="2880"/>
          <w:tab w:val="left" w:pos="5040"/>
          <w:tab w:val="left" w:pos="7920"/>
          <w:tab w:val="left" w:pos="8140"/>
          <w:tab w:val="left" w:pos="8140"/>
        </w:tabs>
        <w:ind w:left="2880" w:hanging="2880"/>
        <w:rPr>
          <w:color w:val="003300"/>
          <w:u w:color="003300"/>
        </w:rPr>
      </w:pPr>
      <w:r>
        <w:rPr>
          <w:color w:val="003300"/>
          <w:u w:color="003300"/>
        </w:rPr>
        <w:t>\l Mamu</w:t>
      </w:r>
      <w:r>
        <w:rPr>
          <w:color w:val="003300"/>
          <w:u w:color="003300"/>
        </w:rPr>
        <w:tab/>
        <w:t xml:space="preserve">\w </w:t>
      </w:r>
      <w:r>
        <w:rPr>
          <w:i/>
          <w:iCs/>
          <w:color w:val="003300"/>
          <w:u w:color="003300"/>
        </w:rPr>
        <w:t>birgala</w:t>
      </w:r>
      <w:r>
        <w:rPr>
          <w:color w:val="003300"/>
          <w:u w:color="003300"/>
        </w:rPr>
        <w:t xml:space="preserve"> \g </w:t>
      </w:r>
      <w:r>
        <w:rPr>
          <w:rFonts w:hAnsi="Times New Roman"/>
          <w:color w:val="003300"/>
          <w:u w:color="003300"/>
        </w:rPr>
        <w:t>‘</w:t>
      </w:r>
      <w:r>
        <w:rPr>
          <w:color w:val="003300"/>
          <w:u w:color="003300"/>
        </w:rPr>
        <w:t>night hawk</w:t>
      </w:r>
      <w:r>
        <w:rPr>
          <w:rFonts w:hAnsi="Times New Roman"/>
          <w:color w:val="003300"/>
          <w:u w:color="003300"/>
        </w:rPr>
        <w:t xml:space="preserve">’ </w:t>
      </w:r>
      <w:r>
        <w:rPr>
          <w:color w:val="003300"/>
          <w:u w:color="003300"/>
        </w:rPr>
        <w:t>\q ?gloss?</w:t>
      </w:r>
    </w:p>
    <w:p w14:paraId="693C37BE" w14:textId="77777777" w:rsidR="00C42BF2" w:rsidRDefault="00C42BF2">
      <w:pPr>
        <w:pStyle w:val="Default"/>
        <w:widowControl w:val="0"/>
        <w:tabs>
          <w:tab w:val="left" w:pos="2880"/>
        </w:tabs>
        <w:rPr>
          <w:b/>
          <w:bCs/>
        </w:rPr>
      </w:pPr>
    </w:p>
    <w:p w14:paraId="4633537B" w14:textId="77777777" w:rsidR="00C42BF2" w:rsidRDefault="00C42BF2">
      <w:pPr>
        <w:pStyle w:val="Default"/>
        <w:widowControl w:val="0"/>
        <w:tabs>
          <w:tab w:val="left" w:pos="2880"/>
        </w:tabs>
        <w:ind w:left="2880" w:hanging="2880"/>
        <w:rPr>
          <w:b/>
          <w:bCs/>
        </w:rPr>
      </w:pPr>
    </w:p>
    <w:p w14:paraId="3A167F42" w14:textId="77777777" w:rsidR="00C42BF2" w:rsidRDefault="00F80514">
      <w:pPr>
        <w:pStyle w:val="Default"/>
        <w:widowControl w:val="0"/>
        <w:tabs>
          <w:tab w:val="left" w:pos="2880"/>
        </w:tabs>
        <w:ind w:left="2880" w:hanging="2880"/>
        <w:rPr>
          <w:b/>
          <w:bCs/>
        </w:rPr>
      </w:pPr>
      <w:r>
        <w:rPr>
          <w:b/>
          <w:bCs/>
        </w:rPr>
        <w:t>\e *pirri</w:t>
      </w:r>
    </w:p>
    <w:p w14:paraId="0C1CDE32" w14:textId="77777777" w:rsidR="00C42BF2" w:rsidRDefault="00F80514">
      <w:pPr>
        <w:pStyle w:val="Default"/>
        <w:widowControl w:val="0"/>
        <w:tabs>
          <w:tab w:val="left" w:pos="2880"/>
        </w:tabs>
        <w:ind w:left="2880" w:hanging="2880"/>
      </w:pPr>
      <w:r>
        <w:t xml:space="preserve">\t </w:t>
      </w:r>
      <w:r>
        <w:rPr>
          <w:rFonts w:hAnsi="Times New Roman"/>
        </w:rPr>
        <w:t>‘</w:t>
      </w:r>
      <w:r>
        <w:t>scatter</w:t>
      </w:r>
      <w:r>
        <w:rPr>
          <w:rFonts w:hAnsi="Times New Roman"/>
        </w:rPr>
        <w:t>’</w:t>
      </w:r>
    </w:p>
    <w:p w14:paraId="4A84E820" w14:textId="77777777" w:rsidR="00C42BF2" w:rsidRDefault="00F80514">
      <w:pPr>
        <w:pStyle w:val="Default"/>
        <w:widowControl w:val="0"/>
        <w:tabs>
          <w:tab w:val="left" w:pos="2880"/>
        </w:tabs>
        <w:ind w:left="2880" w:hanging="2880"/>
      </w:pPr>
      <w:r>
        <w:t>\b preverb</w:t>
      </w:r>
    </w:p>
    <w:p w14:paraId="67C9E3CC" w14:textId="77777777" w:rsidR="00C42BF2" w:rsidRDefault="00F80514">
      <w:pPr>
        <w:pStyle w:val="Default"/>
        <w:widowControl w:val="0"/>
        <w:tabs>
          <w:tab w:val="left" w:pos="2880"/>
        </w:tabs>
        <w:ind w:left="2880" w:hanging="2880"/>
      </w:pPr>
      <w:r>
        <w:t>\l YYoront</w:t>
      </w:r>
      <w:r>
        <w:tab/>
        <w:t>\w perr- \</w:t>
      </w:r>
      <w:r>
        <w:rPr>
          <w:color w:val="800000"/>
          <w:u w:color="800000"/>
        </w:rPr>
        <w:t xml:space="preserve">g </w:t>
      </w:r>
      <w:r>
        <w:rPr>
          <w:rFonts w:hAnsi="Times New Roman"/>
        </w:rPr>
        <w:t>’</w:t>
      </w:r>
      <w:r>
        <w:t>all over the place</w:t>
      </w:r>
      <w:r>
        <w:rPr>
          <w:rFonts w:hAnsi="Times New Roman"/>
        </w:rPr>
        <w:t xml:space="preserve">’ </w:t>
      </w:r>
      <w:r>
        <w:t xml:space="preserve">\q With </w:t>
      </w:r>
      <w:r>
        <w:rPr>
          <w:i/>
          <w:iCs/>
        </w:rPr>
        <w:t>lunhn</w:t>
      </w:r>
      <w:r>
        <w:rPr>
          <w:rFonts w:hAnsi="Times New Roman"/>
        </w:rPr>
        <w:t xml:space="preserve"> ‘</w:t>
      </w:r>
      <w:r>
        <w:t>run</w:t>
      </w:r>
      <w:r>
        <w:rPr>
          <w:rFonts w:hAnsi="Times New Roman"/>
        </w:rPr>
        <w:t xml:space="preserve">’ </w:t>
      </w:r>
      <w:r>
        <w:t xml:space="preserve">in </w:t>
      </w:r>
      <w:r>
        <w:rPr>
          <w:i/>
          <w:iCs/>
        </w:rPr>
        <w:t>perr=lunhn</w:t>
      </w:r>
      <w:r>
        <w:rPr>
          <w:rFonts w:hAnsi="Times New Roman"/>
        </w:rPr>
        <w:t xml:space="preserve"> ‘</w:t>
      </w:r>
      <w:r>
        <w:t>flood water) flow all over and inundate everything</w:t>
      </w:r>
      <w:r>
        <w:rPr>
          <w:rFonts w:hAnsi="Times New Roman"/>
        </w:rPr>
        <w:t>’</w:t>
      </w:r>
      <w:r>
        <w:t>.</w:t>
      </w:r>
    </w:p>
    <w:p w14:paraId="4734F096" w14:textId="77777777" w:rsidR="00C42BF2" w:rsidRDefault="00F80514">
      <w:pPr>
        <w:pStyle w:val="Default"/>
        <w:widowControl w:val="0"/>
        <w:tabs>
          <w:tab w:val="left" w:pos="2880"/>
        </w:tabs>
        <w:ind w:left="2880" w:hanging="2880"/>
      </w:pPr>
      <w:r>
        <w:t>\l Warlpiri</w:t>
      </w:r>
      <w:r>
        <w:tab/>
        <w:t xml:space="preserve">\w pirri \g </w:t>
      </w:r>
      <w:r>
        <w:rPr>
          <w:rFonts w:hAnsi="Times New Roman"/>
        </w:rPr>
        <w:t>‘</w:t>
      </w:r>
      <w:r>
        <w:t>scatter</w:t>
      </w:r>
      <w:r>
        <w:rPr>
          <w:rFonts w:hAnsi="Times New Roman"/>
        </w:rPr>
        <w:t xml:space="preserve">’ </w:t>
      </w:r>
      <w:r>
        <w:t xml:space="preserve">\q With </w:t>
      </w:r>
      <w:r>
        <w:rPr>
          <w:i/>
          <w:iCs/>
        </w:rPr>
        <w:t>kiji-</w:t>
      </w:r>
      <w:r>
        <w:rPr>
          <w:rFonts w:hAnsi="Times New Roman"/>
        </w:rPr>
        <w:t xml:space="preserve"> ‘</w:t>
      </w:r>
      <w:r>
        <w:t>throw</w:t>
      </w:r>
      <w:r>
        <w:rPr>
          <w:rFonts w:hAnsi="Times New Roman"/>
        </w:rPr>
        <w:t xml:space="preserve">’ </w:t>
      </w:r>
      <w:r>
        <w:t xml:space="preserve">in </w:t>
      </w:r>
      <w:r>
        <w:rPr>
          <w:i/>
          <w:iCs/>
        </w:rPr>
        <w:t>pirri-kiji-</w:t>
      </w:r>
      <w:r>
        <w:rPr>
          <w:rFonts w:hAnsi="Times New Roman"/>
        </w:rPr>
        <w:t xml:space="preserve"> ‘</w:t>
      </w:r>
      <w:r>
        <w:t>scatter by throwing, broadcast</w:t>
      </w:r>
      <w:r>
        <w:rPr>
          <w:rFonts w:hAnsi="Times New Roman"/>
        </w:rPr>
        <w:t>’</w:t>
      </w:r>
      <w:r>
        <w:t xml:space="preserve">, with </w:t>
      </w:r>
      <w:r>
        <w:rPr>
          <w:i/>
          <w:iCs/>
        </w:rPr>
        <w:t>parnka-</w:t>
      </w:r>
      <w:r>
        <w:rPr>
          <w:rFonts w:hAnsi="Times New Roman"/>
        </w:rPr>
        <w:t xml:space="preserve"> ‘</w:t>
      </w:r>
      <w:r>
        <w:t>run</w:t>
      </w:r>
      <w:r>
        <w:rPr>
          <w:rFonts w:hAnsi="Times New Roman"/>
        </w:rPr>
        <w:t xml:space="preserve">’ </w:t>
      </w:r>
      <w:r>
        <w:t xml:space="preserve">in </w:t>
      </w:r>
      <w:r>
        <w:rPr>
          <w:i/>
          <w:iCs/>
        </w:rPr>
        <w:t>pirri-parnka-</w:t>
      </w:r>
      <w:r>
        <w:rPr>
          <w:rFonts w:hAnsi="Times New Roman"/>
        </w:rPr>
        <w:t xml:space="preserve"> ‘</w:t>
      </w:r>
      <w:r>
        <w:t>run and scatter</w:t>
      </w:r>
      <w:r>
        <w:rPr>
          <w:rFonts w:hAnsi="Times New Roman"/>
        </w:rPr>
        <w:t>’</w:t>
      </w:r>
      <w:r>
        <w:t xml:space="preserve">, with </w:t>
      </w:r>
      <w:r>
        <w:rPr>
          <w:i/>
          <w:iCs/>
        </w:rPr>
        <w:t>ya-</w:t>
      </w:r>
      <w:r>
        <w:rPr>
          <w:rFonts w:hAnsi="Times New Roman"/>
        </w:rPr>
        <w:t xml:space="preserve"> ‘</w:t>
      </w:r>
      <w:r>
        <w:t>go</w:t>
      </w:r>
      <w:r>
        <w:rPr>
          <w:rFonts w:hAnsi="Times New Roman"/>
        </w:rPr>
        <w:t xml:space="preserve">’ </w:t>
      </w:r>
      <w:r>
        <w:t xml:space="preserve">in </w:t>
      </w:r>
      <w:r>
        <w:rPr>
          <w:i/>
          <w:iCs/>
        </w:rPr>
        <w:t>pirri-ya-</w:t>
      </w:r>
      <w:r>
        <w:rPr>
          <w:rFonts w:hAnsi="Times New Roman"/>
        </w:rPr>
        <w:t xml:space="preserve"> ‘</w:t>
      </w:r>
      <w:r>
        <w:t>disperse</w:t>
      </w:r>
      <w:r>
        <w:rPr>
          <w:rFonts w:hAnsi="Times New Roman"/>
        </w:rPr>
        <w:t>’</w:t>
      </w:r>
      <w:r>
        <w:t>, and in a number of other derivations. \s DGN 1982</w:t>
      </w:r>
    </w:p>
    <w:p w14:paraId="54FE7E69" w14:textId="77777777" w:rsidR="00C42BF2" w:rsidRDefault="00F80514">
      <w:pPr>
        <w:pStyle w:val="Default"/>
        <w:widowControl w:val="0"/>
        <w:tabs>
          <w:tab w:val="left" w:pos="2880"/>
        </w:tabs>
        <w:ind w:left="2880" w:hanging="2880"/>
        <w:rPr>
          <w:b/>
          <w:bCs/>
        </w:rPr>
      </w:pPr>
      <w:r>
        <w:t xml:space="preserve">\l </w:t>
      </w:r>
      <w:r>
        <w:rPr>
          <w:b/>
          <w:bCs/>
        </w:rPr>
        <w:t>pPNy</w:t>
      </w:r>
      <w:r>
        <w:rPr>
          <w:b/>
          <w:bCs/>
        </w:rPr>
        <w:tab/>
        <w:t>\w *pirri</w:t>
      </w:r>
    </w:p>
    <w:p w14:paraId="42446CC5" w14:textId="77777777" w:rsidR="00C42BF2" w:rsidRDefault="00F80514">
      <w:pPr>
        <w:pStyle w:val="Default"/>
        <w:widowControl w:val="0"/>
        <w:tabs>
          <w:tab w:val="left" w:pos="2880"/>
        </w:tabs>
        <w:ind w:left="2880" w:hanging="2880"/>
        <w:rPr>
          <w:color w:val="800000"/>
          <w:u w:color="800000"/>
        </w:rPr>
      </w:pPr>
      <w:r>
        <w:rPr>
          <w:color w:val="800000"/>
          <w:u w:color="800000"/>
        </w:rPr>
        <w:t>***</w:t>
      </w:r>
    </w:p>
    <w:p w14:paraId="560D8740" w14:textId="77777777" w:rsidR="00C42BF2" w:rsidRDefault="00F80514">
      <w:pPr>
        <w:pStyle w:val="Default"/>
        <w:widowControl w:val="0"/>
        <w:tabs>
          <w:tab w:val="left" w:pos="2880"/>
        </w:tabs>
        <w:ind w:left="2880" w:hanging="2880"/>
        <w:rPr>
          <w:color w:val="800000"/>
          <w:u w:color="800000"/>
        </w:rPr>
      </w:pPr>
      <w:r>
        <w:rPr>
          <w:color w:val="800000"/>
          <w:u w:color="800000"/>
        </w:rPr>
        <w:t>\l Walmajarri</w:t>
      </w:r>
      <w:r>
        <w:rPr>
          <w:color w:val="800000"/>
          <w:u w:color="800000"/>
        </w:rPr>
        <w:tab/>
        <w:t xml:space="preserve">\w pirri- \g </w:t>
      </w:r>
      <w:r>
        <w:rPr>
          <w:rFonts w:hAnsi="Times New Roman"/>
          <w:color w:val="800000"/>
          <w:u w:color="800000"/>
        </w:rPr>
        <w:t>‘</w:t>
      </w:r>
      <w:r>
        <w:rPr>
          <w:color w:val="800000"/>
          <w:u w:color="800000"/>
        </w:rPr>
        <w:t>come into view</w:t>
      </w:r>
      <w:r>
        <w:rPr>
          <w:rFonts w:hAnsi="Times New Roman"/>
          <w:color w:val="800000"/>
          <w:u w:color="800000"/>
        </w:rPr>
        <w:t>’</w:t>
      </w:r>
    </w:p>
    <w:p w14:paraId="600A793D" w14:textId="77777777" w:rsidR="00C42BF2" w:rsidRDefault="00C42BF2">
      <w:pPr>
        <w:pStyle w:val="Default"/>
        <w:widowControl w:val="0"/>
        <w:tabs>
          <w:tab w:val="left" w:pos="2880"/>
        </w:tabs>
        <w:ind w:left="2880" w:hanging="2880"/>
        <w:rPr>
          <w:color w:val="800000"/>
          <w:u w:color="800000"/>
        </w:rPr>
      </w:pPr>
    </w:p>
    <w:p w14:paraId="0CDA14F2" w14:textId="77777777" w:rsidR="00C42BF2" w:rsidRDefault="00C42BF2">
      <w:pPr>
        <w:pStyle w:val="Default"/>
        <w:widowControl w:val="0"/>
        <w:tabs>
          <w:tab w:val="left" w:pos="2880"/>
        </w:tabs>
        <w:ind w:left="2880" w:hanging="2880"/>
        <w:rPr>
          <w:color w:val="800000"/>
          <w:u w:color="800000"/>
        </w:rPr>
      </w:pPr>
    </w:p>
    <w:p w14:paraId="25623E17" w14:textId="77777777" w:rsidR="00C42BF2" w:rsidRDefault="00F80514">
      <w:pPr>
        <w:pStyle w:val="Default"/>
        <w:widowControl w:val="0"/>
        <w:tabs>
          <w:tab w:val="left" w:pos="2880"/>
        </w:tabs>
        <w:ind w:left="2880" w:hanging="2880"/>
        <w:rPr>
          <w:b/>
          <w:bCs/>
        </w:rPr>
      </w:pPr>
      <w:r>
        <w:t xml:space="preserve">\e </w:t>
      </w:r>
      <w:r>
        <w:rPr>
          <w:b/>
          <w:bCs/>
        </w:rPr>
        <w:t>*pirrma</w:t>
      </w:r>
    </w:p>
    <w:p w14:paraId="44F4B858" w14:textId="77777777" w:rsidR="00C42BF2" w:rsidRDefault="00F80514">
      <w:pPr>
        <w:pStyle w:val="Default"/>
        <w:widowControl w:val="0"/>
        <w:tabs>
          <w:tab w:val="left" w:pos="2880"/>
        </w:tabs>
        <w:ind w:left="2880" w:hanging="2880"/>
      </w:pPr>
      <w:r>
        <w:t xml:space="preserve">\t </w:t>
      </w:r>
      <w:r>
        <w:rPr>
          <w:rFonts w:hAnsi="Times New Roman"/>
        </w:rPr>
        <w:t>‘</w:t>
      </w:r>
      <w:r>
        <w:t>rib</w:t>
      </w:r>
      <w:r>
        <w:rPr>
          <w:rFonts w:hAnsi="Times New Roman"/>
        </w:rPr>
        <w:t>’</w:t>
      </w:r>
    </w:p>
    <w:p w14:paraId="7B50E673" w14:textId="77777777" w:rsidR="00C42BF2" w:rsidRDefault="00F80514">
      <w:pPr>
        <w:pStyle w:val="Default"/>
        <w:widowControl w:val="0"/>
        <w:tabs>
          <w:tab w:val="left" w:pos="2880"/>
        </w:tabs>
        <w:ind w:left="2880" w:hanging="2880"/>
      </w:pPr>
      <w:r>
        <w:t>\b n</w:t>
      </w:r>
    </w:p>
    <w:p w14:paraId="69A5CBDA" w14:textId="77777777" w:rsidR="00C42BF2" w:rsidRDefault="00F80514">
      <w:pPr>
        <w:pStyle w:val="Default"/>
        <w:widowControl w:val="0"/>
        <w:tabs>
          <w:tab w:val="left" w:pos="2880"/>
        </w:tabs>
        <w:ind w:left="2880" w:hanging="2880"/>
      </w:pPr>
      <w:r>
        <w:t>\c B</w:t>
      </w:r>
    </w:p>
    <w:p w14:paraId="188A50A0" w14:textId="77777777" w:rsidR="00C42BF2" w:rsidRDefault="00F80514">
      <w:pPr>
        <w:pStyle w:val="Default"/>
        <w:widowControl w:val="0"/>
        <w:tabs>
          <w:tab w:val="left" w:pos="2880"/>
        </w:tabs>
        <w:ind w:left="2880" w:hanging="2880"/>
      </w:pPr>
      <w:r>
        <w:t>\x See also *campi, *pa:mpVrr, *pi:ku.</w:t>
      </w:r>
    </w:p>
    <w:p w14:paraId="0D43C938" w14:textId="77777777" w:rsidR="00C42BF2" w:rsidRDefault="00F80514">
      <w:pPr>
        <w:pStyle w:val="Default"/>
        <w:widowControl w:val="0"/>
        <w:tabs>
          <w:tab w:val="left" w:pos="2880"/>
        </w:tabs>
        <w:ind w:left="2880" w:hanging="2880"/>
        <w:rPr>
          <w:color w:val="003300"/>
          <w:u w:color="003300"/>
        </w:rPr>
      </w:pPr>
      <w:r>
        <w:rPr>
          <w:color w:val="003300"/>
          <w:u w:color="003300"/>
        </w:rPr>
        <w:t>\l KWara</w:t>
      </w:r>
      <w:r>
        <w:rPr>
          <w:color w:val="003300"/>
          <w:u w:color="003300"/>
        </w:rPr>
        <w:tab/>
        <w:t xml:space="preserve">\w aypma \g </w:t>
      </w:r>
      <w:r>
        <w:rPr>
          <w:rFonts w:hAnsi="Times New Roman"/>
          <w:color w:val="003300"/>
          <w:u w:color="003300"/>
        </w:rPr>
        <w:t>‘</w:t>
      </w:r>
      <w:r>
        <w:rPr>
          <w:color w:val="003300"/>
          <w:u w:color="003300"/>
        </w:rPr>
        <w:t>rib</w:t>
      </w:r>
      <w:r>
        <w:rPr>
          <w:rFonts w:hAnsi="Times New Roman"/>
          <w:color w:val="003300"/>
          <w:u w:color="003300"/>
        </w:rPr>
        <w:t xml:space="preserve">’ </w:t>
      </w:r>
      <w:r>
        <w:rPr>
          <w:color w:val="003300"/>
          <w:u w:color="003300"/>
        </w:rPr>
        <w:t>\f [aypm3h]. \s Harry Mole/LMW/PTrezise track 2 0:28.3</w:t>
      </w:r>
    </w:p>
    <w:p w14:paraId="7C8B1A91" w14:textId="77777777" w:rsidR="00C42BF2" w:rsidRDefault="00F80514">
      <w:pPr>
        <w:pStyle w:val="Default"/>
        <w:widowControl w:val="0"/>
        <w:tabs>
          <w:tab w:val="left" w:pos="2880"/>
        </w:tabs>
        <w:ind w:left="2880" w:hanging="2880"/>
        <w:rPr>
          <w:color w:val="003300"/>
          <w:u w:color="003300"/>
        </w:rPr>
      </w:pPr>
      <w:r>
        <w:rPr>
          <w:color w:val="003300"/>
          <w:u w:color="003300"/>
        </w:rPr>
        <w:t>\l Ogunyjan</w:t>
      </w:r>
      <w:r>
        <w:rPr>
          <w:color w:val="003300"/>
          <w:u w:color="003300"/>
        </w:rPr>
        <w:tab/>
        <w:t xml:space="preserve">\w irrm3 \g </w:t>
      </w:r>
      <w:r>
        <w:rPr>
          <w:rFonts w:hAnsi="Times New Roman"/>
          <w:color w:val="003300"/>
          <w:u w:color="003300"/>
        </w:rPr>
        <w:t>‘</w:t>
      </w:r>
      <w:r>
        <w:rPr>
          <w:color w:val="003300"/>
          <w:u w:color="003300"/>
        </w:rPr>
        <w:t>rib</w:t>
      </w:r>
      <w:r>
        <w:rPr>
          <w:rFonts w:hAnsi="Times New Roman"/>
          <w:color w:val="003300"/>
          <w:u w:color="003300"/>
        </w:rPr>
        <w:t xml:space="preserve">’ </w:t>
      </w:r>
      <w:r>
        <w:rPr>
          <w:color w:val="003300"/>
          <w:u w:color="003300"/>
        </w:rPr>
        <w:t>\s LTommy/BA</w:t>
      </w:r>
    </w:p>
    <w:p w14:paraId="7F8739D6" w14:textId="77777777" w:rsidR="00C42BF2" w:rsidRDefault="00F80514">
      <w:pPr>
        <w:pStyle w:val="Default"/>
        <w:widowControl w:val="0"/>
        <w:tabs>
          <w:tab w:val="left" w:pos="2880"/>
        </w:tabs>
        <w:ind w:left="2880" w:hanging="2880"/>
      </w:pPr>
      <w:r>
        <w:t>\l YYoront</w:t>
      </w:r>
      <w:r>
        <w:tab/>
        <w:t xml:space="preserve">\w pirrm, pirrma \g </w:t>
      </w:r>
      <w:r>
        <w:rPr>
          <w:rFonts w:hAnsi="Times New Roman"/>
        </w:rPr>
        <w:t>‘</w:t>
      </w:r>
      <w:r>
        <w:t>stomach; hollow place</w:t>
      </w:r>
      <w:r>
        <w:rPr>
          <w:rFonts w:hAnsi="Times New Roman"/>
        </w:rPr>
        <w:t xml:space="preserve">’ </w:t>
      </w:r>
      <w:r>
        <w:t xml:space="preserve">\q As in </w:t>
      </w:r>
      <w:r>
        <w:rPr>
          <w:i/>
          <w:iCs/>
        </w:rPr>
        <w:t>ngerr-pirrm</w:t>
      </w:r>
      <w:r>
        <w:rPr>
          <w:rFonts w:hAnsi="Times New Roman"/>
        </w:rPr>
        <w:t xml:space="preserve"> ‘</w:t>
      </w:r>
      <w:r>
        <w:t>stomach</w:t>
      </w:r>
      <w:r>
        <w:rPr>
          <w:rFonts w:hAnsi="Times New Roman"/>
        </w:rPr>
        <w:t>’</w:t>
      </w:r>
      <w:r>
        <w:t xml:space="preserve">, </w:t>
      </w:r>
      <w:r>
        <w:rPr>
          <w:i/>
          <w:iCs/>
        </w:rPr>
        <w:t>thaml-pirrm</w:t>
      </w:r>
      <w:r>
        <w:rPr>
          <w:rFonts w:hAnsi="Times New Roman"/>
        </w:rPr>
        <w:t xml:space="preserve"> ‘</w:t>
      </w:r>
      <w:r>
        <w:t>arch of foot</w:t>
      </w:r>
      <w:r>
        <w:rPr>
          <w:rFonts w:hAnsi="Times New Roman"/>
        </w:rPr>
        <w:t>’</w:t>
      </w:r>
      <w:r>
        <w:t>.</w:t>
      </w:r>
    </w:p>
    <w:p w14:paraId="01C2CF0A" w14:textId="77777777" w:rsidR="00C42BF2" w:rsidRDefault="00F80514">
      <w:pPr>
        <w:pStyle w:val="Default"/>
        <w:widowControl w:val="0"/>
        <w:tabs>
          <w:tab w:val="left" w:pos="2880"/>
        </w:tabs>
        <w:ind w:left="2880" w:hanging="2880"/>
      </w:pPr>
      <w:r>
        <w:t>\l UOykangand</w:t>
      </w:r>
      <w:r>
        <w:tab/>
        <w:t xml:space="preserve">\w errbm \g </w:t>
      </w:r>
      <w:r>
        <w:rPr>
          <w:rFonts w:hAnsi="Times New Roman"/>
        </w:rPr>
        <w:t>‘</w:t>
      </w:r>
      <w:r>
        <w:t>rib; side, flank</w:t>
      </w:r>
      <w:r>
        <w:rPr>
          <w:rFonts w:hAnsi="Times New Roman"/>
        </w:rPr>
        <w:t xml:space="preserve">’ </w:t>
      </w:r>
      <w:r>
        <w:t xml:space="preserve">\p Erg </w:t>
      </w:r>
      <w:r>
        <w:rPr>
          <w:i/>
          <w:iCs/>
        </w:rPr>
        <w:t>errbmemanhdh</w:t>
      </w:r>
      <w:r>
        <w:t>. \s PH</w:t>
      </w:r>
    </w:p>
    <w:p w14:paraId="298D75B2" w14:textId="77777777" w:rsidR="00C42BF2" w:rsidRDefault="00F80514">
      <w:pPr>
        <w:pStyle w:val="Default"/>
        <w:widowControl w:val="0"/>
        <w:tabs>
          <w:tab w:val="left" w:pos="2880"/>
        </w:tabs>
        <w:ind w:left="2880" w:hanging="2880"/>
      </w:pPr>
      <w:r>
        <w:t>\l UOlkol</w:t>
      </w:r>
      <w:r>
        <w:tab/>
        <w:t xml:space="preserve">\w arrbma \g </w:t>
      </w:r>
      <w:r>
        <w:rPr>
          <w:rFonts w:hAnsi="Times New Roman"/>
        </w:rPr>
        <w:t>‘</w:t>
      </w:r>
      <w:r>
        <w:t>rib; side, flank</w:t>
      </w:r>
      <w:r>
        <w:rPr>
          <w:rFonts w:hAnsi="Times New Roman"/>
        </w:rPr>
        <w:t xml:space="preserve">’ </w:t>
      </w:r>
      <w:r>
        <w:t xml:space="preserve">\q Also </w:t>
      </w:r>
      <w:r>
        <w:rPr>
          <w:i/>
          <w:iCs/>
        </w:rPr>
        <w:t>arrbm-udhal</w:t>
      </w:r>
      <w:r>
        <w:rPr>
          <w:rFonts w:hAnsi="Times New Roman"/>
        </w:rPr>
        <w:t xml:space="preserve"> ‘</w:t>
      </w:r>
      <w:r>
        <w:t>rib bone</w:t>
      </w:r>
      <w:r>
        <w:rPr>
          <w:rFonts w:hAnsi="Times New Roman"/>
        </w:rPr>
        <w:t>’</w:t>
      </w:r>
      <w:r>
        <w:t>. \s PH</w:t>
      </w:r>
    </w:p>
    <w:p w14:paraId="32E8F6F3" w14:textId="77777777" w:rsidR="00C42BF2" w:rsidRDefault="00F80514">
      <w:pPr>
        <w:pStyle w:val="Default"/>
        <w:widowControl w:val="0"/>
        <w:tabs>
          <w:tab w:val="left" w:pos="2880"/>
        </w:tabs>
        <w:ind w:left="2880" w:hanging="2880"/>
      </w:pPr>
      <w:r>
        <w:t>***</w:t>
      </w:r>
    </w:p>
    <w:p w14:paraId="2E56851F" w14:textId="77777777" w:rsidR="00C42BF2" w:rsidRDefault="00F80514">
      <w:pPr>
        <w:pStyle w:val="Default"/>
        <w:widowControl w:val="0"/>
        <w:tabs>
          <w:tab w:val="left" w:pos="2880"/>
        </w:tabs>
        <w:ind w:left="2880" w:hanging="2880"/>
      </w:pPr>
      <w:r>
        <w:t>\l Mbabaram</w:t>
      </w:r>
      <w:r>
        <w:tab/>
        <w:t xml:space="preserve">\w aram \g </w:t>
      </w:r>
      <w:r>
        <w:rPr>
          <w:rFonts w:hAnsi="Times New Roman"/>
        </w:rPr>
        <w:t>‘</w:t>
      </w:r>
      <w:r>
        <w:t>ribs</w:t>
      </w:r>
      <w:r>
        <w:rPr>
          <w:rFonts w:hAnsi="Times New Roman"/>
        </w:rPr>
        <w:t xml:space="preserve">’ </w:t>
      </w:r>
      <w:r>
        <w:t>\s RMWD</w:t>
      </w:r>
    </w:p>
    <w:p w14:paraId="483DBC9F" w14:textId="77777777" w:rsidR="00C42BF2" w:rsidRDefault="00C42BF2">
      <w:pPr>
        <w:pStyle w:val="Default"/>
        <w:widowControl w:val="0"/>
        <w:tabs>
          <w:tab w:val="left" w:pos="2880"/>
        </w:tabs>
        <w:ind w:left="2880" w:hanging="2880"/>
      </w:pPr>
    </w:p>
    <w:p w14:paraId="0379E8BF" w14:textId="77777777" w:rsidR="00C42BF2" w:rsidRDefault="00C42BF2">
      <w:pPr>
        <w:pStyle w:val="Default"/>
        <w:widowControl w:val="0"/>
        <w:tabs>
          <w:tab w:val="left" w:pos="2880"/>
        </w:tabs>
        <w:ind w:left="2880" w:hanging="2880"/>
      </w:pPr>
    </w:p>
    <w:p w14:paraId="76E297B6" w14:textId="77777777" w:rsidR="00C42BF2" w:rsidRDefault="00F80514">
      <w:pPr>
        <w:pStyle w:val="Default"/>
        <w:widowControl w:val="0"/>
        <w:tabs>
          <w:tab w:val="left" w:pos="2880"/>
        </w:tabs>
        <w:ind w:left="2880" w:hanging="2880"/>
        <w:rPr>
          <w:b/>
          <w:bCs/>
        </w:rPr>
      </w:pPr>
      <w:r>
        <w:t xml:space="preserve">\e </w:t>
      </w:r>
      <w:r>
        <w:rPr>
          <w:b/>
          <w:bCs/>
        </w:rPr>
        <w:t>*pirrupirru</w:t>
      </w:r>
    </w:p>
    <w:p w14:paraId="6DE32763" w14:textId="77777777" w:rsidR="00C42BF2" w:rsidRDefault="00F80514">
      <w:pPr>
        <w:pStyle w:val="Default"/>
        <w:widowControl w:val="0"/>
        <w:tabs>
          <w:tab w:val="left" w:pos="2880"/>
        </w:tabs>
        <w:ind w:left="2880" w:hanging="2880"/>
      </w:pPr>
      <w:r>
        <w:t xml:space="preserve">\t </w:t>
      </w:r>
      <w:r>
        <w:rPr>
          <w:rFonts w:hAnsi="Times New Roman"/>
        </w:rPr>
        <w:t>‘</w:t>
      </w:r>
      <w:r>
        <w:t>rainbow bee-eater (</w:t>
      </w:r>
      <w:r>
        <w:rPr>
          <w:i/>
          <w:iCs/>
        </w:rPr>
        <w:t>Merops ornatus</w:t>
      </w:r>
      <w:r>
        <w:t>)</w:t>
      </w:r>
      <w:r>
        <w:rPr>
          <w:rFonts w:hAnsi="Times New Roman"/>
        </w:rPr>
        <w:t>’</w:t>
      </w:r>
    </w:p>
    <w:p w14:paraId="3E6AEDFC" w14:textId="77777777" w:rsidR="00C42BF2" w:rsidRDefault="00F80514">
      <w:pPr>
        <w:pStyle w:val="Default"/>
        <w:widowControl w:val="0"/>
        <w:tabs>
          <w:tab w:val="left" w:pos="2880"/>
        </w:tabs>
        <w:ind w:left="2880" w:hanging="2880"/>
      </w:pPr>
      <w:r>
        <w:t>\b n</w:t>
      </w:r>
    </w:p>
    <w:p w14:paraId="2738C17A" w14:textId="77777777" w:rsidR="00C42BF2" w:rsidRDefault="00F80514">
      <w:pPr>
        <w:pStyle w:val="Default"/>
        <w:widowControl w:val="0"/>
        <w:tabs>
          <w:tab w:val="left" w:pos="2880"/>
        </w:tabs>
        <w:ind w:left="2880" w:hanging="2880"/>
      </w:pPr>
      <w:r>
        <w:t>\c O</w:t>
      </w:r>
    </w:p>
    <w:p w14:paraId="4763327F" w14:textId="77777777" w:rsidR="00C42BF2" w:rsidRDefault="00F80514">
      <w:pPr>
        <w:pStyle w:val="Default"/>
        <w:widowControl w:val="0"/>
        <w:tabs>
          <w:tab w:val="left" w:pos="2880"/>
        </w:tabs>
        <w:ind w:left="2880" w:hanging="2880"/>
      </w:pPr>
      <w:r>
        <w:t>\l KKY</w:t>
      </w:r>
      <w:r>
        <w:tab/>
        <w:t xml:space="preserve">\w pirupiru \g </w:t>
      </w:r>
      <w:r>
        <w:rPr>
          <w:rFonts w:hAnsi="Times New Roman"/>
        </w:rPr>
        <w:t>‘</w:t>
      </w:r>
      <w:r>
        <w:t>rainbow bird</w:t>
      </w:r>
      <w:r>
        <w:rPr>
          <w:rFonts w:hAnsi="Times New Roman"/>
        </w:rPr>
        <w:t xml:space="preserve">’ </w:t>
      </w:r>
      <w:r>
        <w:t xml:space="preserve">\q Gloss inferred from </w:t>
      </w:r>
      <w:r>
        <w:rPr>
          <w:rFonts w:hAnsi="Times New Roman"/>
        </w:rPr>
        <w:t>“</w:t>
      </w:r>
      <w:r>
        <w:t>a pigeon with one tail feather longer than the rest - ?tropic bird?</w:t>
      </w:r>
      <w:r>
        <w:rPr>
          <w:rFonts w:hAnsi="Times New Roman"/>
        </w:rPr>
        <w:t xml:space="preserve">” </w:t>
      </w:r>
      <w:r>
        <w:t>\s RJK</w:t>
      </w:r>
    </w:p>
    <w:p w14:paraId="43950F6C" w14:textId="77777777" w:rsidR="00C42BF2" w:rsidRDefault="00F80514">
      <w:pPr>
        <w:pStyle w:val="Default"/>
        <w:widowControl w:val="0"/>
        <w:tabs>
          <w:tab w:val="left" w:pos="2880"/>
        </w:tabs>
        <w:ind w:left="2880" w:hanging="2880"/>
      </w:pPr>
      <w:r>
        <w:t>\l KLY</w:t>
      </w:r>
      <w:r>
        <w:tab/>
        <w:t xml:space="preserve">\w birubiru \g </w:t>
      </w:r>
      <w:r>
        <w:rPr>
          <w:rFonts w:hAnsi="Times New Roman"/>
        </w:rPr>
        <w:t>‘</w:t>
      </w:r>
      <w:r>
        <w:t>bee-eater, rainbow bird</w:t>
      </w:r>
      <w:r>
        <w:rPr>
          <w:rFonts w:hAnsi="Times New Roman"/>
        </w:rPr>
        <w:t>’</w:t>
      </w:r>
    </w:p>
    <w:p w14:paraId="487D818B" w14:textId="77777777" w:rsidR="00C42BF2" w:rsidRDefault="00F80514">
      <w:pPr>
        <w:pStyle w:val="Default"/>
        <w:widowControl w:val="0"/>
        <w:tabs>
          <w:tab w:val="left" w:pos="2880"/>
        </w:tabs>
        <w:ind w:left="2880" w:hanging="2880"/>
      </w:pPr>
      <w:r>
        <w:t>\l KYalanji</w:t>
      </w:r>
      <w:r>
        <w:tab/>
        <w:t xml:space="preserve">\w biru-biru \g </w:t>
      </w:r>
      <w:r>
        <w:rPr>
          <w:rFonts w:hAnsi="Times New Roman"/>
        </w:rPr>
        <w:t>‘</w:t>
      </w:r>
      <w:r>
        <w:t>bee eater, rainbow bird</w:t>
      </w:r>
      <w:r>
        <w:rPr>
          <w:rFonts w:hAnsi="Times New Roman"/>
        </w:rPr>
        <w:t xml:space="preserve">’ </w:t>
      </w:r>
      <w:r>
        <w:t>\s Hr&amp;Hr</w:t>
      </w:r>
    </w:p>
    <w:p w14:paraId="11DF8D23" w14:textId="77777777" w:rsidR="00C42BF2" w:rsidRDefault="00F80514">
      <w:pPr>
        <w:pStyle w:val="Default"/>
        <w:widowControl w:val="0"/>
        <w:tabs>
          <w:tab w:val="left" w:pos="2880"/>
        </w:tabs>
        <w:ind w:left="2880" w:hanging="2880"/>
        <w:rPr>
          <w:b/>
          <w:bCs/>
          <w:color w:val="003300"/>
          <w:u w:color="003300"/>
        </w:rPr>
      </w:pPr>
      <w:r>
        <w:t xml:space="preserve">\l </w:t>
      </w:r>
      <w:r>
        <w:rPr>
          <w:b/>
          <w:bCs/>
        </w:rPr>
        <w:t>?</w:t>
      </w:r>
      <w:r>
        <w:rPr>
          <w:b/>
          <w:bCs/>
        </w:rPr>
        <w:tab/>
        <w:t>\w *</w:t>
      </w:r>
      <w:r>
        <w:rPr>
          <w:b/>
          <w:bCs/>
          <w:color w:val="003300"/>
          <w:u w:color="003300"/>
        </w:rPr>
        <w:t>pirupiru</w:t>
      </w:r>
      <w:r>
        <w:rPr>
          <w:b/>
          <w:bCs/>
        </w:rPr>
        <w:t xml:space="preserve"> (?*pirrupirru</w:t>
      </w:r>
      <w:r>
        <w:rPr>
          <w:b/>
          <w:bCs/>
          <w:color w:val="003300"/>
          <w:u w:color="003300"/>
        </w:rPr>
        <w:t>)</w:t>
      </w:r>
    </w:p>
    <w:p w14:paraId="483630CF" w14:textId="77777777" w:rsidR="00C42BF2" w:rsidRDefault="00F80514">
      <w:pPr>
        <w:pStyle w:val="Default"/>
        <w:widowControl w:val="0"/>
        <w:tabs>
          <w:tab w:val="left" w:pos="2880"/>
        </w:tabs>
        <w:ind w:left="2880" w:hanging="2880"/>
      </w:pPr>
      <w:r>
        <w:t>\l Yuwaalaraay</w:t>
      </w:r>
      <w:r>
        <w:tab/>
        <w:t xml:space="preserve">\w birrubirru: \g </w:t>
      </w:r>
      <w:r>
        <w:rPr>
          <w:rFonts w:hAnsi="Times New Roman"/>
        </w:rPr>
        <w:t>‘</w:t>
      </w:r>
      <w:r>
        <w:t>rainbow bee eater</w:t>
      </w:r>
      <w:r>
        <w:rPr>
          <w:rFonts w:hAnsi="Times New Roman"/>
        </w:rPr>
        <w:t xml:space="preserve">’ </w:t>
      </w:r>
      <w:r>
        <w:t>\s CW, AGL</w:t>
      </w:r>
    </w:p>
    <w:p w14:paraId="61FB5EC5" w14:textId="77777777" w:rsidR="00C42BF2" w:rsidRDefault="00F80514">
      <w:pPr>
        <w:pStyle w:val="Default"/>
        <w:widowControl w:val="0"/>
        <w:tabs>
          <w:tab w:val="left" w:pos="2880"/>
        </w:tabs>
        <w:ind w:left="2880" w:hanging="2880"/>
      </w:pPr>
      <w:r>
        <w:lastRenderedPageBreak/>
        <w:t>\l Yuwaalayaay</w:t>
      </w:r>
      <w:r>
        <w:tab/>
        <w:t xml:space="preserve">\w birrubirru: \g </w:t>
      </w:r>
      <w:r>
        <w:rPr>
          <w:rFonts w:hAnsi="Times New Roman"/>
        </w:rPr>
        <w:t>‘</w:t>
      </w:r>
      <w:r>
        <w:t>rainbow bee eater</w:t>
      </w:r>
      <w:r>
        <w:rPr>
          <w:rFonts w:hAnsi="Times New Roman"/>
        </w:rPr>
        <w:t xml:space="preserve">’ </w:t>
      </w:r>
      <w:r>
        <w:t xml:space="preserve">\q Note also </w:t>
      </w:r>
      <w:r>
        <w:rPr>
          <w:i/>
          <w:iCs/>
        </w:rPr>
        <w:t>birru</w:t>
      </w:r>
      <w:r>
        <w:rPr>
          <w:rFonts w:hAnsi="Times New Roman"/>
        </w:rPr>
        <w:t xml:space="preserve"> ‘</w:t>
      </w:r>
      <w:r>
        <w:t>clever-man</w:t>
      </w:r>
      <w:r>
        <w:rPr>
          <w:rFonts w:hAnsi="Times New Roman"/>
        </w:rPr>
        <w:t>’</w:t>
      </w:r>
      <w:r>
        <w:t>s stick</w:t>
      </w:r>
      <w:r>
        <w:rPr>
          <w:rFonts w:hAnsi="Times New Roman"/>
        </w:rPr>
        <w:t>’</w:t>
      </w:r>
      <w:r>
        <w:t>. \s CW, AGL</w:t>
      </w:r>
    </w:p>
    <w:p w14:paraId="036FA926" w14:textId="77777777" w:rsidR="00C42BF2" w:rsidRDefault="00F80514">
      <w:pPr>
        <w:pStyle w:val="Default"/>
        <w:widowControl w:val="0"/>
        <w:tabs>
          <w:tab w:val="left" w:pos="2880"/>
        </w:tabs>
        <w:ind w:left="2880" w:hanging="2880"/>
      </w:pPr>
      <w:r>
        <w:t>\l Ngiyampaa</w:t>
      </w:r>
      <w:r>
        <w:tab/>
        <w:t xml:space="preserve">\w pirrumpirru: \g </w:t>
      </w:r>
      <w:r>
        <w:rPr>
          <w:rFonts w:hAnsi="Times New Roman"/>
        </w:rPr>
        <w:t>‘</w:t>
      </w:r>
      <w:r>
        <w:t>rainbow bird</w:t>
      </w:r>
      <w:r>
        <w:rPr>
          <w:rFonts w:hAnsi="Times New Roman"/>
        </w:rPr>
        <w:t xml:space="preserve">’ </w:t>
      </w:r>
      <w:r>
        <w:t>\q &lt;pirrumpirru:N&gt;. \s TD</w:t>
      </w:r>
    </w:p>
    <w:p w14:paraId="6DB8DAC3" w14:textId="77777777" w:rsidR="00C42BF2" w:rsidRDefault="00F80514">
      <w:pPr>
        <w:pStyle w:val="Default"/>
        <w:widowControl w:val="0"/>
        <w:tabs>
          <w:tab w:val="left" w:pos="2880"/>
        </w:tabs>
        <w:ind w:left="2880" w:hanging="2880"/>
      </w:pPr>
      <w:r>
        <w:t>\l Wirangu</w:t>
      </w:r>
      <w:r>
        <w:tab/>
        <w:t xml:space="preserve">\w birrun-birrun \g </w:t>
      </w:r>
      <w:r>
        <w:rPr>
          <w:rFonts w:hAnsi="Times New Roman"/>
        </w:rPr>
        <w:t>‘</w:t>
      </w:r>
      <w:r>
        <w:t>kingfisher that lives in the side of wombat holes</w:t>
      </w:r>
      <w:r>
        <w:rPr>
          <w:rFonts w:hAnsi="Times New Roman"/>
        </w:rPr>
        <w:t xml:space="preserve">’ </w:t>
      </w:r>
      <w:r>
        <w:t xml:space="preserve">\q One source, Sullivan, glosses as </w:t>
      </w:r>
      <w:r>
        <w:rPr>
          <w:rFonts w:hAnsi="Times New Roman"/>
        </w:rPr>
        <w:t>‘</w:t>
      </w:r>
      <w:r>
        <w:t>rainbow bird</w:t>
      </w:r>
      <w:r>
        <w:rPr>
          <w:rFonts w:hAnsi="Times New Roman"/>
        </w:rPr>
        <w:t>’</w:t>
      </w:r>
      <w:r>
        <w:t xml:space="preserve">. Note also </w:t>
      </w:r>
      <w:r>
        <w:rPr>
          <w:i/>
          <w:iCs/>
        </w:rPr>
        <w:t>birr-birr</w:t>
      </w:r>
      <w:r>
        <w:rPr>
          <w:rFonts w:hAnsi="Times New Roman"/>
        </w:rPr>
        <w:t xml:space="preserve"> ‘</w:t>
      </w:r>
      <w:r>
        <w:t>yellow-throated miner</w:t>
      </w:r>
      <w:r>
        <w:rPr>
          <w:rFonts w:hAnsi="Times New Roman"/>
        </w:rPr>
        <w:t>’</w:t>
      </w:r>
      <w:r>
        <w:t>,</w:t>
      </w:r>
      <w:r>
        <w:rPr>
          <w:i/>
          <w:iCs/>
        </w:rPr>
        <w:t xml:space="preserve"> birra-birra</w:t>
      </w:r>
      <w:r>
        <w:rPr>
          <w:rFonts w:hAnsi="Times New Roman"/>
        </w:rPr>
        <w:t xml:space="preserve"> ‘</w:t>
      </w:r>
      <w:r>
        <w:t>galah</w:t>
      </w:r>
      <w:r>
        <w:rPr>
          <w:rFonts w:hAnsi="Times New Roman"/>
        </w:rPr>
        <w:t>’</w:t>
      </w:r>
      <w:r>
        <w:t>. \s LH</w:t>
      </w:r>
    </w:p>
    <w:p w14:paraId="67AD6160" w14:textId="77777777" w:rsidR="00C42BF2" w:rsidRDefault="00F80514">
      <w:pPr>
        <w:pStyle w:val="Default"/>
        <w:widowControl w:val="0"/>
        <w:tabs>
          <w:tab w:val="left" w:pos="2880"/>
        </w:tabs>
        <w:ind w:left="2880" w:hanging="2880"/>
      </w:pPr>
      <w:r>
        <w:t>\l Martuthunira</w:t>
      </w:r>
      <w:r>
        <w:tab/>
        <w:t xml:space="preserve">\w pirrupirru \g </w:t>
      </w:r>
      <w:r>
        <w:rPr>
          <w:rFonts w:hAnsi="Times New Roman"/>
        </w:rPr>
        <w:t>‘</w:t>
      </w:r>
      <w:r>
        <w:t>rainbow bird</w:t>
      </w:r>
      <w:r>
        <w:rPr>
          <w:rFonts w:hAnsi="Times New Roman"/>
        </w:rPr>
        <w:t xml:space="preserve">’ </w:t>
      </w:r>
      <w:r>
        <w:t>\s AD</w:t>
      </w:r>
    </w:p>
    <w:p w14:paraId="017D8781" w14:textId="77777777" w:rsidR="00C42BF2" w:rsidRDefault="00F80514">
      <w:pPr>
        <w:pStyle w:val="Default"/>
        <w:widowControl w:val="0"/>
        <w:tabs>
          <w:tab w:val="left" w:pos="2880"/>
        </w:tabs>
        <w:ind w:left="2880" w:hanging="2880"/>
      </w:pPr>
      <w:r>
        <w:t>\l Yinytjiparnti</w:t>
      </w:r>
      <w:r>
        <w:tab/>
        <w:t xml:space="preserve">\w pirrupirru \g </w:t>
      </w:r>
      <w:r>
        <w:rPr>
          <w:rFonts w:hAnsi="Times New Roman"/>
        </w:rPr>
        <w:t>‘</w:t>
      </w:r>
      <w:r>
        <w:t>sacred kingfisher</w:t>
      </w:r>
      <w:r>
        <w:rPr>
          <w:rFonts w:hAnsi="Times New Roman"/>
        </w:rPr>
        <w:t xml:space="preserve">’ </w:t>
      </w:r>
      <w:r>
        <w:t xml:space="preserve">\q Regarding the English gloss, see the Dalabon entry below. Also </w:t>
      </w:r>
      <w:r>
        <w:rPr>
          <w:i/>
          <w:iCs/>
        </w:rPr>
        <w:t>kucupirupiru</w:t>
      </w:r>
      <w:r>
        <w:rPr>
          <w:rFonts w:hAnsi="Times New Roman"/>
        </w:rPr>
        <w:t xml:space="preserve"> ‘</w:t>
      </w:r>
      <w:r>
        <w:t>rainbow bird, bee-eater, bird-of-death</w:t>
      </w:r>
      <w:r>
        <w:rPr>
          <w:rFonts w:hAnsi="Times New Roman"/>
        </w:rPr>
        <w:t>’</w:t>
      </w:r>
      <w:r>
        <w:t>. \s FW</w:t>
      </w:r>
    </w:p>
    <w:p w14:paraId="47C41B5B" w14:textId="77777777" w:rsidR="00C42BF2" w:rsidRDefault="00F80514">
      <w:pPr>
        <w:pStyle w:val="Default"/>
        <w:widowControl w:val="0"/>
        <w:tabs>
          <w:tab w:val="left" w:pos="2880"/>
        </w:tabs>
        <w:ind w:left="2880" w:hanging="2880"/>
      </w:pPr>
      <w:r>
        <w:t>\l Payungu</w:t>
      </w:r>
      <w:r>
        <w:tab/>
        <w:t xml:space="preserve">\w pirrulpirrul \g </w:t>
      </w:r>
      <w:r>
        <w:rPr>
          <w:rFonts w:hAnsi="Times New Roman"/>
        </w:rPr>
        <w:t>‘</w:t>
      </w:r>
      <w:r>
        <w:t>rainbow bird</w:t>
      </w:r>
      <w:r>
        <w:rPr>
          <w:rFonts w:hAnsi="Times New Roman"/>
        </w:rPr>
        <w:t xml:space="preserve">’ </w:t>
      </w:r>
      <w:r>
        <w:t xml:space="preserve">\q </w:t>
      </w:r>
      <w:r>
        <w:rPr>
          <w:i/>
          <w:iCs/>
        </w:rPr>
        <w:t>Merops ornatus</w:t>
      </w:r>
      <w:r>
        <w:t>. \s PA</w:t>
      </w:r>
    </w:p>
    <w:p w14:paraId="495A5471" w14:textId="77777777" w:rsidR="00C42BF2" w:rsidRDefault="00F80514">
      <w:pPr>
        <w:pStyle w:val="Default"/>
        <w:widowControl w:val="0"/>
        <w:tabs>
          <w:tab w:val="left" w:pos="2880"/>
        </w:tabs>
        <w:ind w:left="2880" w:hanging="2880"/>
      </w:pPr>
      <w:r>
        <w:t>\l Dhalandji</w:t>
      </w:r>
      <w:r>
        <w:tab/>
        <w:t xml:space="preserve">\w pirrulpirrul \g </w:t>
      </w:r>
      <w:r>
        <w:rPr>
          <w:rFonts w:hAnsi="Times New Roman"/>
        </w:rPr>
        <w:t>‘</w:t>
      </w:r>
      <w:r>
        <w:t>rainbow bird</w:t>
      </w:r>
      <w:r>
        <w:rPr>
          <w:rFonts w:hAnsi="Times New Roman"/>
        </w:rPr>
        <w:t xml:space="preserve">’ </w:t>
      </w:r>
      <w:r>
        <w:t>\s PA</w:t>
      </w:r>
    </w:p>
    <w:p w14:paraId="296644F3" w14:textId="77777777" w:rsidR="00C42BF2" w:rsidRDefault="00F80514">
      <w:pPr>
        <w:pStyle w:val="Default"/>
        <w:widowControl w:val="0"/>
        <w:tabs>
          <w:tab w:val="left" w:pos="2880"/>
        </w:tabs>
        <w:ind w:left="2880" w:hanging="2880"/>
        <w:rPr>
          <w:b/>
          <w:bCs/>
        </w:rPr>
      </w:pPr>
      <w:r>
        <w:t xml:space="preserve">\l </w:t>
      </w:r>
      <w:r>
        <w:rPr>
          <w:b/>
          <w:bCs/>
        </w:rPr>
        <w:t>pKanyara</w:t>
      </w:r>
      <w:r>
        <w:rPr>
          <w:b/>
          <w:bCs/>
        </w:rPr>
        <w:tab/>
        <w:t>\w *pirrulpirrul</w:t>
      </w:r>
    </w:p>
    <w:p w14:paraId="536FE635" w14:textId="77777777" w:rsidR="00C42BF2" w:rsidRDefault="00F80514">
      <w:pPr>
        <w:pStyle w:val="Default"/>
        <w:widowControl w:val="0"/>
        <w:tabs>
          <w:tab w:val="left" w:pos="2880"/>
        </w:tabs>
        <w:ind w:left="2880" w:hanging="2880"/>
      </w:pPr>
      <w:r>
        <w:t>^^^</w:t>
      </w:r>
    </w:p>
    <w:p w14:paraId="06DF677C" w14:textId="77777777" w:rsidR="00C42BF2" w:rsidRDefault="00F80514">
      <w:pPr>
        <w:pStyle w:val="Default"/>
        <w:widowControl w:val="0"/>
        <w:tabs>
          <w:tab w:val="left" w:pos="2880"/>
        </w:tabs>
        <w:ind w:left="2880" w:hanging="2880"/>
      </w:pPr>
      <w:r>
        <w:t>\l Jiwarli</w:t>
      </w:r>
      <w:r>
        <w:tab/>
        <w:t xml:space="preserve">\w pirrulji \g </w:t>
      </w:r>
      <w:r>
        <w:rPr>
          <w:rFonts w:hAnsi="Times New Roman"/>
        </w:rPr>
        <w:t>‘</w:t>
      </w:r>
      <w:r>
        <w:t>rainbow bird, rainbow bee-eater</w:t>
      </w:r>
      <w:r>
        <w:rPr>
          <w:rFonts w:hAnsi="Times New Roman"/>
        </w:rPr>
        <w:t xml:space="preserve">’ </w:t>
      </w:r>
      <w:r>
        <w:t xml:space="preserve">\q </w:t>
      </w:r>
      <w:r>
        <w:rPr>
          <w:i/>
          <w:iCs/>
        </w:rPr>
        <w:t>Merops ornatus</w:t>
      </w:r>
      <w:r>
        <w:t>. \s PA</w:t>
      </w:r>
    </w:p>
    <w:p w14:paraId="4391A68F" w14:textId="77777777" w:rsidR="00C42BF2" w:rsidRDefault="00F80514">
      <w:pPr>
        <w:pStyle w:val="Default"/>
        <w:widowControl w:val="0"/>
        <w:tabs>
          <w:tab w:val="left" w:pos="2880"/>
        </w:tabs>
        <w:ind w:left="2880" w:hanging="2880"/>
      </w:pPr>
      <w:r>
        <w:t>^^^</w:t>
      </w:r>
    </w:p>
    <w:p w14:paraId="45AFA3BA" w14:textId="77777777" w:rsidR="00C42BF2" w:rsidRDefault="00F80514">
      <w:pPr>
        <w:pStyle w:val="Default"/>
        <w:widowControl w:val="0"/>
        <w:tabs>
          <w:tab w:val="left" w:pos="2880"/>
        </w:tabs>
        <w:ind w:left="2880" w:hanging="2880"/>
      </w:pPr>
      <w:r>
        <w:t>\l Warrgamay</w:t>
      </w:r>
      <w:r>
        <w:tab/>
        <w:t xml:space="preserve">\w birranbirran \g </w:t>
      </w:r>
      <w:r>
        <w:rPr>
          <w:rFonts w:hAnsi="Times New Roman"/>
        </w:rPr>
        <w:t>‘</w:t>
      </w:r>
      <w:r>
        <w:t>bee bird</w:t>
      </w:r>
      <w:r>
        <w:rPr>
          <w:rFonts w:hAnsi="Times New Roman"/>
        </w:rPr>
        <w:t xml:space="preserve">’ </w:t>
      </w:r>
      <w:r>
        <w:t>\s RMWD</w:t>
      </w:r>
    </w:p>
    <w:p w14:paraId="7E28DFFF" w14:textId="77777777" w:rsidR="00C42BF2" w:rsidRDefault="00F80514">
      <w:pPr>
        <w:pStyle w:val="Default"/>
        <w:widowControl w:val="0"/>
        <w:tabs>
          <w:tab w:val="left" w:pos="2880"/>
        </w:tabs>
        <w:ind w:left="2880" w:hanging="2880"/>
      </w:pPr>
      <w:r>
        <w:t>^^^</w:t>
      </w:r>
    </w:p>
    <w:p w14:paraId="01263A25" w14:textId="77777777" w:rsidR="00C42BF2" w:rsidRDefault="00F80514">
      <w:pPr>
        <w:pStyle w:val="Default"/>
        <w:widowControl w:val="0"/>
        <w:tabs>
          <w:tab w:val="left" w:pos="2880"/>
        </w:tabs>
        <w:ind w:left="2880" w:hanging="2880"/>
      </w:pPr>
      <w:r>
        <w:t>\l Yolngu Matha</w:t>
      </w:r>
      <w:r>
        <w:tab/>
        <w:t xml:space="preserve">\w wirriwirri \g </w:t>
      </w:r>
      <w:r>
        <w:rPr>
          <w:rFonts w:hAnsi="Times New Roman"/>
        </w:rPr>
        <w:t>‘</w:t>
      </w:r>
      <w:r>
        <w:t>rainbow bee-eater</w:t>
      </w:r>
      <w:r>
        <w:rPr>
          <w:rFonts w:hAnsi="Times New Roman"/>
        </w:rPr>
        <w:t xml:space="preserve">’ </w:t>
      </w:r>
      <w:r>
        <w:t>\q Dialect not given. \s YMD, source Zorc 1, informant SD[Stephen Davis?](34)</w:t>
      </w:r>
    </w:p>
    <w:p w14:paraId="32913E56" w14:textId="77777777" w:rsidR="00C42BF2" w:rsidRDefault="00F80514">
      <w:pPr>
        <w:pStyle w:val="Default"/>
        <w:widowControl w:val="0"/>
        <w:tabs>
          <w:tab w:val="left" w:pos="2880"/>
        </w:tabs>
        <w:ind w:left="2880" w:hanging="2880"/>
      </w:pPr>
      <w:r>
        <w:t>\l Gupapuyngu</w:t>
      </w:r>
      <w:r>
        <w:tab/>
        <w:t xml:space="preserve">\w wirrir7wirrir \g </w:t>
      </w:r>
      <w:r>
        <w:rPr>
          <w:rFonts w:hAnsi="Times New Roman"/>
        </w:rPr>
        <w:t>‘</w:t>
      </w:r>
      <w:r>
        <w:t>rainbow bird</w:t>
      </w:r>
      <w:r>
        <w:rPr>
          <w:rFonts w:hAnsi="Times New Roman"/>
        </w:rPr>
        <w:t xml:space="preserve">’ </w:t>
      </w:r>
      <w:r>
        <w:t>\q Dhuwa moiety. \s BL-MC</w:t>
      </w:r>
    </w:p>
    <w:p w14:paraId="0911391F" w14:textId="77777777" w:rsidR="00C42BF2" w:rsidRDefault="00F80514">
      <w:pPr>
        <w:pStyle w:val="Default"/>
        <w:widowControl w:val="0"/>
        <w:tabs>
          <w:tab w:val="left" w:pos="2880"/>
        </w:tabs>
        <w:ind w:left="2880" w:hanging="2880"/>
      </w:pPr>
      <w:r>
        <w:t>^^^</w:t>
      </w:r>
    </w:p>
    <w:p w14:paraId="74C90B00" w14:textId="77777777" w:rsidR="00C42BF2" w:rsidRDefault="00F80514">
      <w:pPr>
        <w:pStyle w:val="Default"/>
        <w:widowControl w:val="0"/>
        <w:tabs>
          <w:tab w:val="left" w:pos="2880"/>
        </w:tabs>
        <w:ind w:left="2880" w:hanging="2880"/>
      </w:pPr>
      <w:r>
        <w:t>\l Ritharrngu</w:t>
      </w:r>
      <w:r>
        <w:tab/>
        <w:t xml:space="preserve">\w barrir7barrir \g </w:t>
      </w:r>
      <w:r>
        <w:rPr>
          <w:rFonts w:hAnsi="Times New Roman"/>
        </w:rPr>
        <w:t>‘</w:t>
      </w:r>
      <w:r>
        <w:t>rainbow bird</w:t>
      </w:r>
      <w:r>
        <w:rPr>
          <w:rFonts w:hAnsi="Times New Roman"/>
        </w:rPr>
        <w:t xml:space="preserve">’ </w:t>
      </w:r>
      <w:r>
        <w:t>\s JHeath</w:t>
      </w:r>
    </w:p>
    <w:p w14:paraId="5FB7F20D" w14:textId="77777777" w:rsidR="00C42BF2" w:rsidRDefault="00F80514">
      <w:pPr>
        <w:pStyle w:val="Default"/>
        <w:widowControl w:val="0"/>
        <w:tabs>
          <w:tab w:val="left" w:pos="2880"/>
        </w:tabs>
        <w:ind w:left="2880" w:hanging="2880"/>
      </w:pPr>
      <w:r>
        <w:t>\l Mayali</w:t>
      </w:r>
      <w:r>
        <w:tab/>
        <w:t xml:space="preserve">\w berrerdberrerd \g </w:t>
      </w:r>
      <w:r>
        <w:rPr>
          <w:rFonts w:hAnsi="Times New Roman"/>
        </w:rPr>
        <w:t>‘</w:t>
      </w:r>
      <w:r>
        <w:t>rainbow bee-eater</w:t>
      </w:r>
      <w:r>
        <w:rPr>
          <w:rFonts w:hAnsi="Times New Roman"/>
        </w:rPr>
        <w:t xml:space="preserve">’ </w:t>
      </w:r>
      <w:r>
        <w:t>\s NE</w:t>
      </w:r>
    </w:p>
    <w:p w14:paraId="2ECDC64C" w14:textId="77777777" w:rsidR="00C42BF2" w:rsidRDefault="00F80514">
      <w:pPr>
        <w:pStyle w:val="Default"/>
        <w:widowControl w:val="0"/>
        <w:tabs>
          <w:tab w:val="left" w:pos="2880"/>
        </w:tabs>
        <w:ind w:left="2880" w:hanging="2880"/>
      </w:pPr>
      <w:r>
        <w:t>\l Dalabon</w:t>
      </w:r>
      <w:r>
        <w:tab/>
        <w:t xml:space="preserve">\w berrerdberrerd \g </w:t>
      </w:r>
      <w:r>
        <w:rPr>
          <w:rFonts w:hAnsi="Times New Roman"/>
        </w:rPr>
        <w:t>‘</w:t>
      </w:r>
      <w:r>
        <w:t>rainbow bee-eater</w:t>
      </w:r>
      <w:r>
        <w:rPr>
          <w:rFonts w:hAnsi="Times New Roman"/>
        </w:rPr>
        <w:t xml:space="preserve">’ </w:t>
      </w:r>
      <w:r>
        <w:t xml:space="preserve">\q Locally, </w:t>
      </w:r>
      <w:r>
        <w:rPr>
          <w:rFonts w:hAnsi="Times New Roman"/>
        </w:rPr>
        <w:t>‘</w:t>
      </w:r>
      <w:r>
        <w:t>coloured kingfisher</w:t>
      </w:r>
      <w:r>
        <w:rPr>
          <w:rFonts w:hAnsi="Times New Roman"/>
        </w:rPr>
        <w:t>’</w:t>
      </w:r>
      <w:r>
        <w:t>. \s EMT</w:t>
      </w:r>
    </w:p>
    <w:p w14:paraId="273D28D4" w14:textId="77777777" w:rsidR="00C42BF2" w:rsidRDefault="00F80514">
      <w:pPr>
        <w:pStyle w:val="Default"/>
        <w:widowControl w:val="0"/>
        <w:tabs>
          <w:tab w:val="left" w:pos="2880"/>
        </w:tabs>
        <w:ind w:left="2880" w:hanging="2880"/>
      </w:pPr>
      <w:r>
        <w:t>\l Rembarrnga</w:t>
      </w:r>
      <w:r>
        <w:tab/>
        <w:t xml:space="preserve">\w berreh-berre \g </w:t>
      </w:r>
      <w:r>
        <w:rPr>
          <w:rFonts w:hAnsi="Times New Roman"/>
        </w:rPr>
        <w:t>‘</w:t>
      </w:r>
      <w:r>
        <w:t>rainbow bird</w:t>
      </w:r>
      <w:r>
        <w:rPr>
          <w:rFonts w:hAnsi="Times New Roman"/>
        </w:rPr>
        <w:t xml:space="preserve">’ </w:t>
      </w:r>
      <w:r>
        <w:t xml:space="preserve">\q </w:t>
      </w:r>
      <w:r>
        <w:rPr>
          <w:i/>
          <w:iCs/>
        </w:rPr>
        <w:t>Merops ornatus</w:t>
      </w:r>
      <w:r>
        <w:t xml:space="preserve">. M. Harvey cites as </w:t>
      </w:r>
      <w:r>
        <w:rPr>
          <w:i/>
          <w:iCs/>
        </w:rPr>
        <w:t>perrer7perrer7</w:t>
      </w:r>
      <w:r>
        <w:t>. \s CColeman, MH</w:t>
      </w:r>
    </w:p>
    <w:p w14:paraId="705410F9" w14:textId="77777777" w:rsidR="00C42BF2" w:rsidRDefault="00F80514">
      <w:pPr>
        <w:pStyle w:val="Default"/>
        <w:widowControl w:val="0"/>
        <w:tabs>
          <w:tab w:val="left" w:pos="2880"/>
        </w:tabs>
        <w:ind w:left="2880" w:hanging="2880"/>
      </w:pPr>
      <w:r>
        <w:t xml:space="preserve">\l </w:t>
      </w:r>
      <w:r>
        <w:rPr>
          <w:b/>
          <w:bCs/>
        </w:rPr>
        <w:t>pGunwinyguan</w:t>
      </w:r>
      <w:r>
        <w:rPr>
          <w:b/>
          <w:bCs/>
        </w:rPr>
        <w:tab/>
        <w:t>\w *perrertperrert</w:t>
      </w:r>
      <w:r>
        <w:t xml:space="preserve"> \s MH #846</w:t>
      </w:r>
    </w:p>
    <w:p w14:paraId="641C16FE" w14:textId="77777777" w:rsidR="00C42BF2" w:rsidRDefault="00F80514">
      <w:pPr>
        <w:pStyle w:val="Default"/>
        <w:widowControl w:val="0"/>
        <w:tabs>
          <w:tab w:val="left" w:pos="2880"/>
        </w:tabs>
        <w:ind w:left="2880" w:hanging="2880"/>
      </w:pPr>
      <w:r>
        <w:t>***</w:t>
      </w:r>
    </w:p>
    <w:p w14:paraId="24AAF5E7" w14:textId="77777777" w:rsidR="00C42BF2" w:rsidRDefault="00F80514">
      <w:pPr>
        <w:pStyle w:val="Default"/>
        <w:widowControl w:val="0"/>
        <w:tabs>
          <w:tab w:val="left" w:pos="2880"/>
        </w:tabs>
        <w:ind w:left="2880" w:hanging="2880"/>
      </w:pPr>
      <w:r>
        <w:t>\l Ngaanyatjarra-Ngaatjatjarra</w:t>
      </w:r>
      <w:r>
        <w:tab/>
        <w:t xml:space="preserve">\w tirru-tirru ~ tirrun-tirrunpa \g </w:t>
      </w:r>
      <w:r>
        <w:rPr>
          <w:rFonts w:hAnsi="Times New Roman"/>
        </w:rPr>
        <w:t>‘</w:t>
      </w:r>
      <w:r>
        <w:t>rainbow bee-eater</w:t>
      </w:r>
      <w:r>
        <w:rPr>
          <w:rFonts w:hAnsi="Times New Roman"/>
        </w:rPr>
        <w:t xml:space="preserve">’ </w:t>
      </w:r>
      <w:r>
        <w:t xml:space="preserve">\q </w:t>
      </w:r>
      <w:r>
        <w:rPr>
          <w:i/>
          <w:iCs/>
        </w:rPr>
        <w:t>Merops ornatus</w:t>
      </w:r>
      <w:r>
        <w:t>. \s G&amp;H</w:t>
      </w:r>
    </w:p>
    <w:p w14:paraId="4DA85A69" w14:textId="77777777" w:rsidR="00C42BF2" w:rsidRDefault="00C42BF2">
      <w:pPr>
        <w:pStyle w:val="Default"/>
        <w:widowControl w:val="0"/>
        <w:tabs>
          <w:tab w:val="left" w:pos="2880"/>
        </w:tabs>
        <w:ind w:left="2880" w:hanging="2880"/>
      </w:pPr>
    </w:p>
    <w:p w14:paraId="4EA15086" w14:textId="77777777" w:rsidR="00C42BF2" w:rsidRDefault="00C42BF2">
      <w:pPr>
        <w:pStyle w:val="Default"/>
        <w:widowControl w:val="0"/>
        <w:tabs>
          <w:tab w:val="left" w:pos="2880"/>
        </w:tabs>
        <w:ind w:left="2880" w:hanging="2880"/>
      </w:pPr>
    </w:p>
    <w:p w14:paraId="1D9B117A" w14:textId="77777777" w:rsidR="00C42BF2" w:rsidRDefault="00F80514">
      <w:pPr>
        <w:pStyle w:val="Default"/>
        <w:widowControl w:val="0"/>
        <w:tabs>
          <w:tab w:val="left" w:pos="2880"/>
        </w:tabs>
        <w:ind w:left="2880" w:hanging="2880"/>
        <w:rPr>
          <w:b/>
          <w:bCs/>
        </w:rPr>
      </w:pPr>
      <w:r>
        <w:t xml:space="preserve">\e </w:t>
      </w:r>
      <w:r>
        <w:rPr>
          <w:b/>
          <w:bCs/>
        </w:rPr>
        <w:t>*pirr</w:t>
      </w:r>
      <w:r>
        <w:rPr>
          <w:b/>
          <w:bCs/>
          <w:color w:val="003300"/>
          <w:u w:color="003300"/>
        </w:rPr>
        <w:t>i</w:t>
      </w:r>
      <w:r>
        <w:rPr>
          <w:rFonts w:hAnsi="Times New Roman"/>
          <w:b/>
          <w:bCs/>
        </w:rPr>
        <w:t>ñ</w:t>
      </w:r>
      <w:r>
        <w:rPr>
          <w:b/>
          <w:bCs/>
        </w:rPr>
        <w:t>cVl</w:t>
      </w:r>
    </w:p>
    <w:p w14:paraId="60FA4544" w14:textId="77777777" w:rsidR="00C42BF2" w:rsidRDefault="00F80514">
      <w:pPr>
        <w:pStyle w:val="Default"/>
        <w:widowControl w:val="0"/>
        <w:tabs>
          <w:tab w:val="left" w:pos="2880"/>
        </w:tabs>
        <w:ind w:left="2880" w:hanging="2880"/>
      </w:pPr>
      <w:r>
        <w:t>\b n</w:t>
      </w:r>
    </w:p>
    <w:p w14:paraId="7C403AA2" w14:textId="77777777" w:rsidR="00C42BF2" w:rsidRDefault="00F80514">
      <w:pPr>
        <w:pStyle w:val="Default"/>
        <w:widowControl w:val="0"/>
        <w:tabs>
          <w:tab w:val="left" w:pos="2880"/>
        </w:tabs>
        <w:ind w:left="2880" w:hanging="2880"/>
      </w:pPr>
      <w:r>
        <w:t>\c O</w:t>
      </w:r>
    </w:p>
    <w:p w14:paraId="00F1073A" w14:textId="77777777" w:rsidR="000A5E39" w:rsidRDefault="000A5E39" w:rsidP="000A5E39">
      <w:pPr>
        <w:pStyle w:val="Default"/>
        <w:widowControl w:val="0"/>
        <w:tabs>
          <w:tab w:val="left" w:pos="2880"/>
        </w:tabs>
        <w:ind w:left="2880" w:hanging="2880"/>
        <w:rPr>
          <w:color w:val="003300"/>
          <w:u w:color="003300"/>
        </w:rPr>
      </w:pPr>
      <w:r>
        <w:rPr>
          <w:color w:val="003300"/>
          <w:u w:color="003300"/>
        </w:rPr>
        <w:t>\l Ogh-Angkula</w:t>
      </w:r>
      <w:r>
        <w:rPr>
          <w:color w:val="003300"/>
          <w:u w:color="003300"/>
        </w:rPr>
        <w:tab/>
        <w:t xml:space="preserve">\w errenhdhil \g </w:t>
      </w:r>
      <w:r>
        <w:rPr>
          <w:rFonts w:hAnsi="Times New Roman"/>
          <w:color w:val="003300"/>
          <w:u w:color="003300"/>
        </w:rPr>
        <w:t>‘</w:t>
      </w:r>
      <w:r>
        <w:rPr>
          <w:color w:val="003300"/>
          <w:u w:color="003300"/>
        </w:rPr>
        <w:t>whistle duck</w:t>
      </w:r>
      <w:r>
        <w:rPr>
          <w:rFonts w:hAnsi="Times New Roman"/>
          <w:color w:val="003300"/>
          <w:u w:color="003300"/>
        </w:rPr>
        <w:t xml:space="preserve">’ </w:t>
      </w:r>
      <w:r>
        <w:rPr>
          <w:color w:val="003300"/>
          <w:u w:color="003300"/>
        </w:rPr>
        <w:t>\s Jack Burton/LMW 2 2:41</w:t>
      </w:r>
    </w:p>
    <w:p w14:paraId="0E093B3A" w14:textId="77777777" w:rsidR="0035578C" w:rsidRDefault="0035578C" w:rsidP="0035578C">
      <w:pPr>
        <w:pStyle w:val="Default"/>
        <w:widowControl w:val="0"/>
        <w:tabs>
          <w:tab w:val="left" w:pos="2880"/>
        </w:tabs>
        <w:ind w:left="2880" w:hanging="2880"/>
      </w:pPr>
      <w:r>
        <w:t>\l UOlkol</w:t>
      </w:r>
      <w:r>
        <w:tab/>
        <w:t>\w erre</w:t>
      </w:r>
      <w:r>
        <w:rPr>
          <w:rFonts w:hAnsi="Times New Roman"/>
        </w:rPr>
        <w:t>ñ</w:t>
      </w:r>
      <w:r>
        <w:t xml:space="preserve">cel; inh- \g </w:t>
      </w:r>
      <w:r>
        <w:rPr>
          <w:rFonts w:hAnsi="Times New Roman"/>
        </w:rPr>
        <w:t>‘</w:t>
      </w:r>
      <w:r>
        <w:t>whistling duck</w:t>
      </w:r>
      <w:r>
        <w:rPr>
          <w:rFonts w:hAnsi="Times New Roman"/>
        </w:rPr>
        <w:t xml:space="preserve">’ </w:t>
      </w:r>
      <w:r>
        <w:t xml:space="preserve">\q </w:t>
      </w:r>
      <w:r>
        <w:rPr>
          <w:i/>
          <w:iCs/>
        </w:rPr>
        <w:t>Dendrocygnus</w:t>
      </w:r>
      <w:r>
        <w:t xml:space="preserve"> spp. \s PH</w:t>
      </w:r>
    </w:p>
    <w:p w14:paraId="47165F7F" w14:textId="77777777" w:rsidR="00C42BF2" w:rsidRDefault="00F80514">
      <w:pPr>
        <w:pStyle w:val="Default"/>
        <w:widowControl w:val="0"/>
        <w:tabs>
          <w:tab w:val="left" w:pos="2880"/>
        </w:tabs>
        <w:ind w:left="2880" w:hanging="2880"/>
      </w:pPr>
      <w:r>
        <w:t>\l YYoront</w:t>
      </w:r>
      <w:r>
        <w:tab/>
        <w:t xml:space="preserve">\w perreyl; minh- \g </w:t>
      </w:r>
      <w:r>
        <w:rPr>
          <w:rFonts w:hAnsi="Times New Roman"/>
        </w:rPr>
        <w:t>‘</w:t>
      </w:r>
      <w:r>
        <w:t>whistle duck</w:t>
      </w:r>
      <w:r>
        <w:rPr>
          <w:rFonts w:hAnsi="Times New Roman"/>
        </w:rPr>
        <w:t>’</w:t>
      </w:r>
    </w:p>
    <w:p w14:paraId="405A74B6" w14:textId="77777777" w:rsidR="00C42BF2" w:rsidRDefault="00F80514">
      <w:pPr>
        <w:pStyle w:val="Default"/>
        <w:widowControl w:val="0"/>
        <w:tabs>
          <w:tab w:val="left" w:pos="2880"/>
        </w:tabs>
        <w:ind w:left="2880" w:hanging="2880"/>
      </w:pPr>
      <w:r>
        <w:t>\l KKaper</w:t>
      </w:r>
      <w:r>
        <w:tab/>
        <w:t>\w pvrre</w:t>
      </w:r>
      <w:r>
        <w:rPr>
          <w:rFonts w:hAnsi="Times New Roman"/>
        </w:rPr>
        <w:t>ñ</w:t>
      </w:r>
      <w:r>
        <w:t xml:space="preserve">cvl; mim- \g </w:t>
      </w:r>
      <w:r>
        <w:rPr>
          <w:rFonts w:hAnsi="Times New Roman"/>
        </w:rPr>
        <w:t>‘</w:t>
      </w:r>
      <w:r>
        <w:t>whistle duck</w:t>
      </w:r>
      <w:r>
        <w:rPr>
          <w:rFonts w:hAnsi="Times New Roman"/>
        </w:rPr>
        <w:t>’</w:t>
      </w:r>
    </w:p>
    <w:p w14:paraId="5D7C4F10" w14:textId="77777777" w:rsidR="00C42BF2" w:rsidRDefault="00F80514">
      <w:pPr>
        <w:pStyle w:val="Default"/>
        <w:widowControl w:val="0"/>
        <w:tabs>
          <w:tab w:val="left" w:pos="2880"/>
        </w:tabs>
        <w:ind w:left="2880" w:hanging="2880"/>
      </w:pPr>
      <w:r>
        <w:t xml:space="preserve">\l </w:t>
      </w:r>
      <w:r>
        <w:rPr>
          <w:b/>
          <w:bCs/>
        </w:rPr>
        <w:t>L</w:t>
      </w:r>
      <w:r>
        <w:rPr>
          <w:b/>
          <w:bCs/>
        </w:rPr>
        <w:tab/>
        <w:t>\w *pirr</w:t>
      </w:r>
      <w:r>
        <w:rPr>
          <w:b/>
          <w:bCs/>
          <w:color w:val="003300"/>
          <w:u w:color="003300"/>
        </w:rPr>
        <w:t>u</w:t>
      </w:r>
      <w:r>
        <w:rPr>
          <w:rFonts w:hAnsi="Times New Roman"/>
          <w:b/>
          <w:bCs/>
        </w:rPr>
        <w:t>ñ</w:t>
      </w:r>
      <w:r>
        <w:rPr>
          <w:b/>
          <w:bCs/>
        </w:rPr>
        <w:t>cil</w:t>
      </w:r>
      <w:r>
        <w:t xml:space="preserve"> \q (???)</w:t>
      </w:r>
    </w:p>
    <w:p w14:paraId="04F2004B" w14:textId="77777777" w:rsidR="00C42BF2" w:rsidRDefault="00F80514">
      <w:pPr>
        <w:pStyle w:val="Default"/>
        <w:widowControl w:val="0"/>
        <w:tabs>
          <w:tab w:val="left" w:pos="2880"/>
        </w:tabs>
        <w:ind w:left="2880" w:hanging="2880"/>
      </w:pPr>
      <w:r>
        <w:t xml:space="preserve">\l </w:t>
      </w:r>
      <w:r>
        <w:rPr>
          <w:b/>
          <w:bCs/>
        </w:rPr>
        <w:t>?</w:t>
      </w:r>
      <w:r>
        <w:rPr>
          <w:b/>
          <w:bCs/>
        </w:rPr>
        <w:tab/>
        <w:t>\w *pirr</w:t>
      </w:r>
      <w:r>
        <w:rPr>
          <w:b/>
          <w:bCs/>
          <w:color w:val="003300"/>
          <w:u w:color="003300"/>
        </w:rPr>
        <w:t>u</w:t>
      </w:r>
      <w:r>
        <w:rPr>
          <w:rFonts w:hAnsi="Times New Roman"/>
          <w:b/>
          <w:bCs/>
        </w:rPr>
        <w:t>ñ</w:t>
      </w:r>
      <w:r>
        <w:rPr>
          <w:b/>
          <w:bCs/>
        </w:rPr>
        <w:t>cul</w:t>
      </w:r>
      <w:r>
        <w:t xml:space="preserve"> \q (???)</w:t>
      </w:r>
    </w:p>
    <w:p w14:paraId="3C316B60" w14:textId="67B1D36B" w:rsidR="00C337B0" w:rsidRDefault="00F80514" w:rsidP="00C337B0">
      <w:pPr>
        <w:pStyle w:val="Default"/>
        <w:widowControl w:val="0"/>
        <w:tabs>
          <w:tab w:val="left" w:pos="2880"/>
        </w:tabs>
        <w:ind w:left="2880" w:hanging="2880"/>
      </w:pPr>
      <w:r>
        <w:t>^^^</w:t>
      </w:r>
    </w:p>
    <w:p w14:paraId="4EF10516" w14:textId="77777777" w:rsidR="00C337B0" w:rsidRDefault="00C337B0" w:rsidP="00C337B0">
      <w:pPr>
        <w:pStyle w:val="Default"/>
        <w:widowControl w:val="0"/>
        <w:tabs>
          <w:tab w:val="left" w:pos="2880"/>
        </w:tabs>
        <w:ind w:left="2880" w:hanging="2880"/>
      </w:pPr>
      <w:r>
        <w:t>\l Nyawaygi</w:t>
      </w:r>
      <w:r>
        <w:tab/>
        <w:t xml:space="preserve">\w biruyu \g </w:t>
      </w:r>
      <w:r>
        <w:rPr>
          <w:rFonts w:hAnsi="Times New Roman"/>
        </w:rPr>
        <w:t>‘</w:t>
      </w:r>
      <w:r>
        <w:t>whistle duck; wild orange</w:t>
      </w:r>
      <w:r>
        <w:rPr>
          <w:rFonts w:hAnsi="Times New Roman"/>
        </w:rPr>
        <w:t xml:space="preserve">’ </w:t>
      </w:r>
      <w:r>
        <w:t>\q *VrrV &gt; VRV is regular. \s RMWD</w:t>
      </w:r>
    </w:p>
    <w:p w14:paraId="0F5CF436" w14:textId="77777777" w:rsidR="00C337B0" w:rsidRDefault="00C337B0" w:rsidP="00C337B0">
      <w:pPr>
        <w:pStyle w:val="Default"/>
        <w:widowControl w:val="0"/>
        <w:tabs>
          <w:tab w:val="left" w:pos="2880"/>
        </w:tabs>
        <w:ind w:left="2880" w:hanging="2880"/>
      </w:pPr>
      <w:r>
        <w:t>\l Yuwaalaraay</w:t>
      </w:r>
      <w:r>
        <w:tab/>
        <w:t xml:space="preserve">\w birriju:l \g </w:t>
      </w:r>
      <w:r>
        <w:rPr>
          <w:rFonts w:hAnsi="Times New Roman"/>
        </w:rPr>
        <w:t>‘</w:t>
      </w:r>
      <w:r>
        <w:t>small crane</w:t>
      </w:r>
      <w:r>
        <w:rPr>
          <w:rFonts w:hAnsi="Times New Roman"/>
        </w:rPr>
        <w:t xml:space="preserve">’ </w:t>
      </w:r>
      <w:r>
        <w:t>\s CW</w:t>
      </w:r>
    </w:p>
    <w:p w14:paraId="7C117F93" w14:textId="465820F0" w:rsidR="00C337B0" w:rsidRDefault="00C337B0" w:rsidP="005670D7">
      <w:pPr>
        <w:pStyle w:val="Default"/>
        <w:widowControl w:val="0"/>
        <w:tabs>
          <w:tab w:val="left" w:pos="2880"/>
        </w:tabs>
        <w:ind w:left="2880" w:hanging="2880"/>
        <w:rPr>
          <w:color w:val="003300"/>
          <w:u w:color="003300"/>
        </w:rPr>
      </w:pPr>
      <w:r>
        <w:rPr>
          <w:color w:val="003300"/>
          <w:u w:color="003300"/>
        </w:rPr>
        <w:t>^^^</w:t>
      </w:r>
    </w:p>
    <w:p w14:paraId="18BBAC64" w14:textId="77777777" w:rsidR="005670D7" w:rsidRDefault="005670D7" w:rsidP="005670D7">
      <w:pPr>
        <w:pStyle w:val="Default"/>
        <w:widowControl w:val="0"/>
        <w:tabs>
          <w:tab w:val="left" w:pos="2880"/>
        </w:tabs>
        <w:ind w:left="2880" w:hanging="2880"/>
        <w:rPr>
          <w:color w:val="003300"/>
          <w:u w:color="003300"/>
        </w:rPr>
      </w:pPr>
      <w:r>
        <w:rPr>
          <w:color w:val="003300"/>
          <w:u w:color="003300"/>
        </w:rPr>
        <w:t>\l Koko-Mini</w:t>
      </w:r>
      <w:r>
        <w:rPr>
          <w:color w:val="003300"/>
          <w:u w:color="003300"/>
        </w:rPr>
        <w:tab/>
        <w:t>\w orra</w:t>
      </w:r>
      <w:r>
        <w:rPr>
          <w:color w:val="003300"/>
          <w:u w:color="003300"/>
        </w:rPr>
        <w:t>ñ</w:t>
      </w:r>
      <w:r>
        <w:rPr>
          <w:color w:val="003300"/>
          <w:u w:color="003300"/>
        </w:rPr>
        <w:t xml:space="preserve">jin \g </w:t>
      </w:r>
      <w:r>
        <w:rPr>
          <w:color w:val="003300"/>
          <w:u w:color="003300"/>
        </w:rPr>
        <w:t>‘</w:t>
      </w:r>
      <w:r>
        <w:rPr>
          <w:color w:val="003300"/>
          <w:u w:color="003300"/>
        </w:rPr>
        <w:t>black duck</w:t>
      </w:r>
      <w:r>
        <w:rPr>
          <w:color w:val="003300"/>
          <w:u w:color="003300"/>
        </w:rPr>
        <w:t>’</w:t>
      </w:r>
      <w:r>
        <w:rPr>
          <w:color w:val="003300"/>
          <w:u w:color="003300"/>
        </w:rPr>
        <w:t xml:space="preserve"> \s RMWD Y39-2</w:t>
      </w:r>
    </w:p>
    <w:p w14:paraId="72D13026" w14:textId="77777777" w:rsidR="005670D7" w:rsidRDefault="005670D7" w:rsidP="005670D7">
      <w:pPr>
        <w:pStyle w:val="Default"/>
        <w:widowControl w:val="0"/>
        <w:tabs>
          <w:tab w:val="left" w:pos="2880"/>
        </w:tabs>
        <w:ind w:left="2880" w:hanging="2880"/>
      </w:pPr>
      <w:r>
        <w:t>\l Ikarranggal</w:t>
      </w:r>
      <w:r>
        <w:tab/>
        <w:t>\w rra</w:t>
      </w:r>
      <w:r>
        <w:rPr>
          <w:rFonts w:hAnsi="Times New Roman"/>
        </w:rPr>
        <w:t>ñ</w:t>
      </w:r>
      <w:r>
        <w:t xml:space="preserve">c; </w:t>
      </w:r>
      <w:r>
        <w:rPr>
          <w:rFonts w:hAnsi="Times New Roman"/>
        </w:rPr>
        <w:t>ñ</w:t>
      </w:r>
      <w:r>
        <w:t xml:space="preserve">a- \g </w:t>
      </w:r>
      <w:r>
        <w:rPr>
          <w:rFonts w:hAnsi="Times New Roman"/>
        </w:rPr>
        <w:t>‘</w:t>
      </w:r>
      <w:r>
        <w:t>black duck</w:t>
      </w:r>
      <w:r>
        <w:rPr>
          <w:rFonts w:hAnsi="Times New Roman"/>
        </w:rPr>
        <w:t xml:space="preserve">’ </w:t>
      </w:r>
      <w:r>
        <w:t xml:space="preserve">\q Var. </w:t>
      </w:r>
      <w:r>
        <w:rPr>
          <w:i/>
          <w:iCs/>
        </w:rPr>
        <w:t>urra</w:t>
      </w:r>
      <w:r>
        <w:rPr>
          <w:rFonts w:hAnsi="Times New Roman"/>
          <w:i/>
          <w:iCs/>
        </w:rPr>
        <w:t>ñ</w:t>
      </w:r>
      <w:r>
        <w:rPr>
          <w:i/>
          <w:iCs/>
        </w:rPr>
        <w:t>c</w:t>
      </w:r>
      <w:r>
        <w:t xml:space="preserve"> (also written </w:t>
      </w:r>
      <w:r>
        <w:rPr>
          <w:i/>
          <w:iCs/>
        </w:rPr>
        <w:t>urra</w:t>
      </w:r>
      <w:r>
        <w:rPr>
          <w:rFonts w:hAnsi="Times New Roman"/>
          <w:i/>
          <w:iCs/>
        </w:rPr>
        <w:t>ñ</w:t>
      </w:r>
      <w:r>
        <w:rPr>
          <w:i/>
          <w:iCs/>
        </w:rPr>
        <w:t>j</w:t>
      </w:r>
      <w:r>
        <w:t>). \s BSommer</w:t>
      </w:r>
    </w:p>
    <w:p w14:paraId="0B99A519" w14:textId="77777777" w:rsidR="00C42BF2" w:rsidRDefault="00F80514">
      <w:pPr>
        <w:pStyle w:val="Default"/>
        <w:widowControl w:val="0"/>
        <w:tabs>
          <w:tab w:val="left" w:pos="2880"/>
        </w:tabs>
        <w:ind w:left="2880" w:hanging="2880"/>
        <w:rPr>
          <w:color w:val="003300"/>
          <w:u w:color="003300"/>
        </w:rPr>
      </w:pPr>
      <w:r>
        <w:rPr>
          <w:color w:val="003300"/>
          <w:u w:color="003300"/>
        </w:rPr>
        <w:t>\l UOykangand</w:t>
      </w:r>
      <w:r>
        <w:rPr>
          <w:color w:val="003300"/>
          <w:u w:color="003300"/>
        </w:rPr>
        <w:tab/>
        <w:t>\w arra</w:t>
      </w:r>
      <w:r>
        <w:rPr>
          <w:rFonts w:hAnsi="Times New Roman"/>
          <w:color w:val="003300"/>
          <w:u w:color="003300"/>
        </w:rPr>
        <w:t>ñ</w:t>
      </w:r>
      <w:r>
        <w:rPr>
          <w:color w:val="003300"/>
          <w:u w:color="003300"/>
        </w:rPr>
        <w:t xml:space="preserve">c; inh- \g </w:t>
      </w:r>
      <w:r>
        <w:rPr>
          <w:rFonts w:hAnsi="Times New Roman"/>
          <w:color w:val="003300"/>
          <w:u w:color="003300"/>
        </w:rPr>
        <w:t>‘</w:t>
      </w:r>
      <w:r>
        <w:rPr>
          <w:color w:val="003300"/>
          <w:u w:color="003300"/>
        </w:rPr>
        <w:t>pacific black duck</w:t>
      </w:r>
      <w:r>
        <w:rPr>
          <w:rFonts w:hAnsi="Times New Roman"/>
          <w:color w:val="003300"/>
          <w:u w:color="003300"/>
        </w:rPr>
        <w:t xml:space="preserve">’ </w:t>
      </w:r>
      <w:r>
        <w:rPr>
          <w:color w:val="003300"/>
          <w:u w:color="003300"/>
        </w:rPr>
        <w:t xml:space="preserve">\q </w:t>
      </w:r>
      <w:r>
        <w:rPr>
          <w:i/>
          <w:iCs/>
          <w:color w:val="003300"/>
          <w:u w:color="003300"/>
        </w:rPr>
        <w:t>Anas superciliosa</w:t>
      </w:r>
      <w:r>
        <w:rPr>
          <w:color w:val="003300"/>
          <w:u w:color="003300"/>
        </w:rPr>
        <w:t>. \s PH</w:t>
      </w:r>
    </w:p>
    <w:p w14:paraId="205F75C5" w14:textId="77777777" w:rsidR="00C42BF2" w:rsidRDefault="00F80514">
      <w:pPr>
        <w:pStyle w:val="Default"/>
        <w:widowControl w:val="0"/>
        <w:tabs>
          <w:tab w:val="left" w:pos="2880"/>
        </w:tabs>
        <w:ind w:left="2880" w:hanging="2880"/>
        <w:rPr>
          <w:color w:val="003300"/>
          <w:u w:color="003300"/>
        </w:rPr>
      </w:pPr>
      <w:r>
        <w:rPr>
          <w:color w:val="003300"/>
          <w:u w:color="003300"/>
        </w:rPr>
        <w:t>\l UOlkol</w:t>
      </w:r>
      <w:r>
        <w:rPr>
          <w:color w:val="003300"/>
          <w:u w:color="003300"/>
        </w:rPr>
        <w:tab/>
        <w:t>\w arra</w:t>
      </w:r>
      <w:r>
        <w:rPr>
          <w:rFonts w:hAnsi="Times New Roman"/>
          <w:color w:val="003300"/>
          <w:u w:color="003300"/>
        </w:rPr>
        <w:t>ñ</w:t>
      </w:r>
      <w:r>
        <w:rPr>
          <w:color w:val="003300"/>
          <w:u w:color="003300"/>
        </w:rPr>
        <w:t xml:space="preserve">c; inh- \g </w:t>
      </w:r>
      <w:r>
        <w:rPr>
          <w:rFonts w:hAnsi="Times New Roman"/>
          <w:color w:val="003300"/>
          <w:u w:color="003300"/>
        </w:rPr>
        <w:t>‘</w:t>
      </w:r>
      <w:r>
        <w:rPr>
          <w:color w:val="003300"/>
          <w:u w:color="003300"/>
        </w:rPr>
        <w:t>pacific black duck</w:t>
      </w:r>
      <w:r>
        <w:rPr>
          <w:rFonts w:hAnsi="Times New Roman"/>
          <w:color w:val="003300"/>
          <w:u w:color="003300"/>
        </w:rPr>
        <w:t xml:space="preserve">’ </w:t>
      </w:r>
      <w:r>
        <w:rPr>
          <w:color w:val="003300"/>
          <w:u w:color="003300"/>
        </w:rPr>
        <w:t xml:space="preserve">\q </w:t>
      </w:r>
      <w:r>
        <w:rPr>
          <w:i/>
          <w:iCs/>
          <w:color w:val="003300"/>
          <w:u w:color="003300"/>
        </w:rPr>
        <w:t>Anas superciliosa</w:t>
      </w:r>
      <w:r>
        <w:rPr>
          <w:color w:val="003300"/>
          <w:u w:color="003300"/>
        </w:rPr>
        <w:t>. \s PH</w:t>
      </w:r>
    </w:p>
    <w:p w14:paraId="160E8688" w14:textId="77777777" w:rsidR="00C42BF2" w:rsidRDefault="00F80514">
      <w:pPr>
        <w:pStyle w:val="Default"/>
        <w:widowControl w:val="0"/>
        <w:tabs>
          <w:tab w:val="left" w:pos="2880"/>
        </w:tabs>
        <w:ind w:left="2880" w:hanging="2880"/>
      </w:pPr>
      <w:r>
        <w:t>***</w:t>
      </w:r>
    </w:p>
    <w:p w14:paraId="464BC0A2" w14:textId="77777777" w:rsidR="00C42BF2" w:rsidRDefault="00F80514">
      <w:pPr>
        <w:pStyle w:val="Default"/>
        <w:widowControl w:val="0"/>
        <w:tabs>
          <w:tab w:val="left" w:pos="2880"/>
        </w:tabs>
        <w:ind w:left="2880" w:hanging="2880"/>
      </w:pPr>
      <w:r>
        <w:t>\l Mudburra</w:t>
      </w:r>
      <w:r>
        <w:tab/>
      </w:r>
      <w:r>
        <w:rPr>
          <w:color w:val="800000"/>
          <w:u w:color="800000"/>
        </w:rPr>
        <w:t xml:space="preserve">\w birrida ~ birridini \g </w:t>
      </w:r>
      <w:r>
        <w:rPr>
          <w:rFonts w:hAnsi="Times New Roman"/>
          <w:color w:val="800000"/>
          <w:u w:color="800000"/>
        </w:rPr>
        <w:t>‘</w:t>
      </w:r>
      <w:r>
        <w:rPr>
          <w:color w:val="800000"/>
          <w:u w:color="800000"/>
        </w:rPr>
        <w:t>duck</w:t>
      </w:r>
      <w:r>
        <w:rPr>
          <w:rFonts w:hAnsi="Times New Roman"/>
          <w:color w:val="800000"/>
          <w:u w:color="800000"/>
        </w:rPr>
        <w:t xml:space="preserve">’ </w:t>
      </w:r>
      <w:r>
        <w:rPr>
          <w:color w:val="800000"/>
          <w:u w:color="800000"/>
        </w:rPr>
        <w:t>(general)</w:t>
      </w:r>
      <w:r>
        <w:t xml:space="preserve"> \q Also </w:t>
      </w:r>
      <w:r>
        <w:rPr>
          <w:i/>
          <w:iCs/>
        </w:rPr>
        <w:t>birriyili</w:t>
      </w:r>
      <w:r>
        <w:rPr>
          <w:rFonts w:hAnsi="Times New Roman"/>
        </w:rPr>
        <w:t xml:space="preserve"> ‘</w:t>
      </w:r>
      <w:r>
        <w:t xml:space="preserve">little corella; </w:t>
      </w:r>
      <w:r>
        <w:lastRenderedPageBreak/>
        <w:t>sulphur-crested cockatoo</w:t>
      </w:r>
      <w:r>
        <w:rPr>
          <w:rFonts w:hAnsi="Times New Roman"/>
        </w:rPr>
        <w:t>’</w:t>
      </w:r>
      <w:r>
        <w:rPr>
          <w:color w:val="800000"/>
          <w:u w:color="800000"/>
        </w:rPr>
        <w:t xml:space="preserve">, </w:t>
      </w:r>
      <w:r>
        <w:rPr>
          <w:i/>
          <w:iCs/>
          <w:color w:val="800000"/>
          <w:u w:color="800000"/>
        </w:rPr>
        <w:t>birriwidi</w:t>
      </w:r>
      <w:r>
        <w:rPr>
          <w:color w:val="800000"/>
          <w:u w:color="800000"/>
        </w:rPr>
        <w:t>(</w:t>
      </w:r>
      <w:r>
        <w:rPr>
          <w:i/>
          <w:iCs/>
          <w:color w:val="800000"/>
          <w:u w:color="800000"/>
        </w:rPr>
        <w:t>ni</w:t>
      </w:r>
      <w:r>
        <w:rPr>
          <w:color w:val="800000"/>
          <w:u w:color="800000"/>
        </w:rPr>
        <w:t xml:space="preserve">)  and </w:t>
      </w:r>
      <w:r>
        <w:rPr>
          <w:i/>
          <w:iCs/>
          <w:color w:val="800000"/>
          <w:u w:color="800000"/>
        </w:rPr>
        <w:t>biri:da</w:t>
      </w:r>
      <w:r>
        <w:rPr>
          <w:rFonts w:hAnsi="Times New Roman"/>
          <w:color w:val="800000"/>
          <w:u w:color="800000"/>
        </w:rPr>
        <w:t xml:space="preserve"> ‘</w:t>
      </w:r>
      <w:r>
        <w:rPr>
          <w:color w:val="800000"/>
          <w:u w:color="800000"/>
        </w:rPr>
        <w:t>little black diver duck; hoary headed grebe</w:t>
      </w:r>
      <w:r>
        <w:rPr>
          <w:rFonts w:hAnsi="Times New Roman"/>
          <w:color w:val="800000"/>
          <w:u w:color="800000"/>
        </w:rPr>
        <w:t>’</w:t>
      </w:r>
      <w:r>
        <w:rPr>
          <w:color w:val="800000"/>
          <w:u w:color="800000"/>
        </w:rPr>
        <w:t>.</w:t>
      </w:r>
      <w:r>
        <w:t xml:space="preserve"> \s RG</w:t>
      </w:r>
    </w:p>
    <w:p w14:paraId="6329EDA7" w14:textId="77777777" w:rsidR="00C42BF2" w:rsidRDefault="00F80514">
      <w:pPr>
        <w:pStyle w:val="Default"/>
        <w:widowControl w:val="0"/>
        <w:tabs>
          <w:tab w:val="left" w:pos="2880"/>
        </w:tabs>
        <w:ind w:left="2880" w:hanging="2880"/>
        <w:rPr>
          <w:color w:val="800000"/>
          <w:u w:color="800000"/>
        </w:rPr>
      </w:pPr>
      <w:r>
        <w:rPr>
          <w:color w:val="800000"/>
          <w:u w:color="800000"/>
        </w:rPr>
        <w:t>\l Gurindji</w:t>
      </w:r>
      <w:r>
        <w:rPr>
          <w:color w:val="800000"/>
          <w:u w:color="800000"/>
        </w:rPr>
        <w:tab/>
        <w:t xml:space="preserve">\s pirrirlirl(k) \g </w:t>
      </w:r>
      <w:r>
        <w:rPr>
          <w:rFonts w:hAnsi="Times New Roman"/>
          <w:color w:val="800000"/>
          <w:u w:color="800000"/>
        </w:rPr>
        <w:t>‘</w:t>
      </w:r>
      <w:r>
        <w:rPr>
          <w:color w:val="800000"/>
          <w:u w:color="800000"/>
        </w:rPr>
        <w:t>varied lorikeet</w:t>
      </w:r>
      <w:r>
        <w:rPr>
          <w:rFonts w:hAnsi="Times New Roman"/>
          <w:color w:val="800000"/>
          <w:u w:color="800000"/>
        </w:rPr>
        <w:t xml:space="preserve">’ </w:t>
      </w:r>
      <w:r>
        <w:rPr>
          <w:color w:val="800000"/>
          <w:u w:color="800000"/>
        </w:rPr>
        <w:t>\s PMcC</w:t>
      </w:r>
    </w:p>
    <w:p w14:paraId="5A8F0199" w14:textId="77777777" w:rsidR="00C42BF2" w:rsidRDefault="00C42BF2">
      <w:pPr>
        <w:pStyle w:val="Default"/>
        <w:widowControl w:val="0"/>
        <w:tabs>
          <w:tab w:val="left" w:pos="2880"/>
        </w:tabs>
        <w:ind w:left="2880" w:hanging="2880"/>
        <w:rPr>
          <w:color w:val="800000"/>
          <w:u w:color="800000"/>
        </w:rPr>
      </w:pPr>
    </w:p>
    <w:p w14:paraId="3B3D33EF" w14:textId="77777777" w:rsidR="00C42BF2" w:rsidRDefault="00C42BF2">
      <w:pPr>
        <w:pStyle w:val="Default"/>
        <w:widowControl w:val="0"/>
        <w:tabs>
          <w:tab w:val="left" w:pos="2880"/>
        </w:tabs>
        <w:ind w:left="2880" w:hanging="2880"/>
        <w:rPr>
          <w:color w:val="800000"/>
          <w:u w:color="800000"/>
        </w:rPr>
      </w:pPr>
    </w:p>
    <w:p w14:paraId="35FE1A23" w14:textId="77777777" w:rsidR="00C42BF2" w:rsidRDefault="00F80514">
      <w:pPr>
        <w:pStyle w:val="Default"/>
        <w:widowControl w:val="0"/>
        <w:tabs>
          <w:tab w:val="left" w:pos="2880"/>
        </w:tabs>
        <w:ind w:left="2880" w:hanging="2880"/>
        <w:rPr>
          <w:b/>
          <w:bCs/>
        </w:rPr>
      </w:pPr>
      <w:r>
        <w:t xml:space="preserve">\e </w:t>
      </w:r>
      <w:r>
        <w:rPr>
          <w:b/>
          <w:bCs/>
        </w:rPr>
        <w:t>*pita-</w:t>
      </w:r>
    </w:p>
    <w:p w14:paraId="703D8109" w14:textId="77777777" w:rsidR="00C42BF2" w:rsidRDefault="00F80514">
      <w:pPr>
        <w:pStyle w:val="Default"/>
        <w:widowControl w:val="0"/>
        <w:tabs>
          <w:tab w:val="left" w:pos="2880"/>
        </w:tabs>
        <w:ind w:left="2880" w:hanging="2880"/>
      </w:pPr>
      <w:r>
        <w:t xml:space="preserve">\t </w:t>
      </w:r>
      <w:r>
        <w:rPr>
          <w:rFonts w:hAnsi="Times New Roman"/>
        </w:rPr>
        <w:t>‘</w:t>
      </w:r>
      <w:r>
        <w:t>keep</w:t>
      </w:r>
      <w:r>
        <w:rPr>
          <w:rFonts w:hAnsi="Times New Roman"/>
        </w:rPr>
        <w:t>’</w:t>
      </w:r>
    </w:p>
    <w:p w14:paraId="028C2BB0" w14:textId="77777777" w:rsidR="00C42BF2" w:rsidRDefault="00F80514">
      <w:pPr>
        <w:pStyle w:val="Default"/>
        <w:widowControl w:val="0"/>
        <w:tabs>
          <w:tab w:val="left" w:pos="2880"/>
        </w:tabs>
        <w:ind w:left="2880" w:hanging="2880"/>
      </w:pPr>
      <w:r>
        <w:t>\b vt</w:t>
      </w:r>
    </w:p>
    <w:p w14:paraId="31B2EFFE" w14:textId="7B169BF9" w:rsidR="00323122" w:rsidRDefault="00323122">
      <w:pPr>
        <w:pStyle w:val="Default"/>
        <w:widowControl w:val="0"/>
        <w:tabs>
          <w:tab w:val="left" w:pos="2880"/>
        </w:tabs>
        <w:ind w:left="2880" w:hanging="2880"/>
      </w:pPr>
      <w:r>
        <w:t>\l KYa</w:t>
      </w:r>
      <w:r>
        <w:t>’</w:t>
      </w:r>
      <w:r>
        <w:t>u</w:t>
      </w:r>
      <w:r>
        <w:tab/>
        <w:t xml:space="preserve">\w pi7a \g </w:t>
      </w:r>
      <w:r>
        <w:t>‘</w:t>
      </w:r>
      <w:r>
        <w:t>keep, look after</w:t>
      </w:r>
      <w:r>
        <w:t>’</w:t>
      </w:r>
      <w:r>
        <w:t xml:space="preserve"> \p Conj. </w:t>
      </w:r>
      <w:r>
        <w:t>–</w:t>
      </w:r>
      <w:r>
        <w:t>na. \s ASEDA spreadsheet</w:t>
      </w:r>
    </w:p>
    <w:p w14:paraId="5674A453" w14:textId="77777777" w:rsidR="00C42BF2" w:rsidRDefault="00F80514">
      <w:pPr>
        <w:pStyle w:val="Default"/>
        <w:widowControl w:val="0"/>
        <w:tabs>
          <w:tab w:val="left" w:pos="2880"/>
        </w:tabs>
        <w:ind w:left="2880" w:hanging="2880"/>
      </w:pPr>
      <w:r>
        <w:t>\l WMungknh</w:t>
      </w:r>
      <w:r>
        <w:tab/>
        <w:t xml:space="preserve">\w pi7- \g </w:t>
      </w:r>
      <w:r>
        <w:rPr>
          <w:rFonts w:hAnsi="Times New Roman"/>
        </w:rPr>
        <w:t>‘</w:t>
      </w:r>
      <w:r>
        <w:t>mind, keep, look after</w:t>
      </w:r>
      <w:r>
        <w:rPr>
          <w:rFonts w:hAnsi="Times New Roman"/>
        </w:rPr>
        <w:t xml:space="preserve">’ </w:t>
      </w:r>
      <w:r>
        <w:t>\q E.g. a person or a country. \s KPPW</w:t>
      </w:r>
    </w:p>
    <w:p w14:paraId="53D0F67F" w14:textId="77777777" w:rsidR="00C42BF2" w:rsidRDefault="00F80514">
      <w:pPr>
        <w:pStyle w:val="Default"/>
        <w:widowControl w:val="0"/>
        <w:tabs>
          <w:tab w:val="left" w:pos="2880"/>
        </w:tabs>
        <w:ind w:left="2880" w:hanging="2880"/>
      </w:pPr>
      <w:r>
        <w:t>\l WNgathan</w:t>
      </w:r>
      <w:r>
        <w:tab/>
        <w:t xml:space="preserve">\w pi7- \g </w:t>
      </w:r>
      <w:r>
        <w:rPr>
          <w:rFonts w:hAnsi="Times New Roman"/>
        </w:rPr>
        <w:t>‘</w:t>
      </w:r>
      <w:r>
        <w:t>hold, possess, keep</w:t>
      </w:r>
      <w:r>
        <w:rPr>
          <w:rFonts w:hAnsi="Times New Roman"/>
        </w:rPr>
        <w:t xml:space="preserve">’ </w:t>
      </w:r>
      <w:r>
        <w:t>\s PS</w:t>
      </w:r>
    </w:p>
    <w:p w14:paraId="128D37A9" w14:textId="77777777" w:rsidR="00C42BF2" w:rsidRDefault="00F80514">
      <w:pPr>
        <w:pStyle w:val="Default"/>
        <w:widowControl w:val="0"/>
        <w:tabs>
          <w:tab w:val="left" w:pos="2880"/>
        </w:tabs>
        <w:ind w:left="2880" w:hanging="2880"/>
      </w:pPr>
      <w:r>
        <w:t>\l KUwanh</w:t>
      </w:r>
      <w:r>
        <w:tab/>
        <w:t xml:space="preserve">\w pi7a \g </w:t>
      </w:r>
      <w:r>
        <w:rPr>
          <w:rFonts w:hAnsi="Times New Roman"/>
        </w:rPr>
        <w:t>‘</w:t>
      </w:r>
      <w:r>
        <w:t>keep, hold on to</w:t>
      </w:r>
      <w:r>
        <w:rPr>
          <w:rFonts w:hAnsi="Times New Roman"/>
        </w:rPr>
        <w:t xml:space="preserve">’ </w:t>
      </w:r>
      <w:r>
        <w:t>\s S&amp;J</w:t>
      </w:r>
    </w:p>
    <w:p w14:paraId="4E9D19D9" w14:textId="77777777" w:rsidR="00C42BF2" w:rsidRDefault="00F80514">
      <w:pPr>
        <w:pStyle w:val="Default"/>
        <w:widowControl w:val="0"/>
        <w:tabs>
          <w:tab w:val="left" w:pos="2880"/>
        </w:tabs>
        <w:ind w:left="2880" w:hanging="2880"/>
      </w:pPr>
      <w:r>
        <w:t>\l Ogunyjan</w:t>
      </w:r>
      <w:r>
        <w:tab/>
        <w:t xml:space="preserve">\w ita+, iti+ \g </w:t>
      </w:r>
      <w:r>
        <w:rPr>
          <w:rFonts w:hAnsi="Times New Roman"/>
        </w:rPr>
        <w:t>‘</w:t>
      </w:r>
      <w:r>
        <w:t>keep</w:t>
      </w:r>
      <w:r>
        <w:rPr>
          <w:rFonts w:hAnsi="Times New Roman"/>
        </w:rPr>
        <w:t xml:space="preserve">’ </w:t>
      </w:r>
      <w:r>
        <w:t>\s BA</w:t>
      </w:r>
    </w:p>
    <w:p w14:paraId="7BF5704C" w14:textId="77777777" w:rsidR="00C42BF2" w:rsidRDefault="00F80514">
      <w:pPr>
        <w:pStyle w:val="Default"/>
        <w:widowControl w:val="0"/>
        <w:tabs>
          <w:tab w:val="left" w:pos="2880"/>
        </w:tabs>
        <w:ind w:left="2880" w:hanging="2880"/>
      </w:pPr>
      <w:r>
        <w:t>\l KThaayorre</w:t>
      </w:r>
      <w:r>
        <w:tab/>
        <w:t xml:space="preserve">\w pit \g </w:t>
      </w:r>
      <w:r>
        <w:rPr>
          <w:rFonts w:hAnsi="Times New Roman"/>
        </w:rPr>
        <w:t>‘</w:t>
      </w:r>
      <w:r>
        <w:t>have, possess</w:t>
      </w:r>
      <w:r>
        <w:rPr>
          <w:rFonts w:hAnsi="Times New Roman"/>
        </w:rPr>
        <w:t xml:space="preserve">’ </w:t>
      </w:r>
      <w:r>
        <w:t xml:space="preserve">\p nP </w:t>
      </w:r>
      <w:r>
        <w:rPr>
          <w:i/>
          <w:iCs/>
        </w:rPr>
        <w:t>pitvr</w:t>
      </w:r>
      <w:r>
        <w:t>.</w:t>
      </w:r>
    </w:p>
    <w:p w14:paraId="11E204FB" w14:textId="77777777" w:rsidR="00C42BF2" w:rsidRDefault="00F80514">
      <w:pPr>
        <w:pStyle w:val="Default"/>
        <w:widowControl w:val="0"/>
        <w:tabs>
          <w:tab w:val="left" w:pos="2880"/>
        </w:tabs>
        <w:ind w:left="2880" w:hanging="2880"/>
      </w:pPr>
      <w:r>
        <w:t>\l YYoront</w:t>
      </w:r>
      <w:r>
        <w:tab/>
        <w:t xml:space="preserve">\w pir \g </w:t>
      </w:r>
      <w:r>
        <w:rPr>
          <w:rFonts w:hAnsi="Times New Roman"/>
        </w:rPr>
        <w:t>‘</w:t>
      </w:r>
      <w:r>
        <w:t>keep, have</w:t>
      </w:r>
      <w:r>
        <w:rPr>
          <w:rFonts w:hAnsi="Times New Roman"/>
        </w:rPr>
        <w:t xml:space="preserve">’ </w:t>
      </w:r>
      <w:r>
        <w:t>\p vt, Conj. L.</w:t>
      </w:r>
    </w:p>
    <w:p w14:paraId="26E5BDEB" w14:textId="77777777" w:rsidR="00C42BF2" w:rsidRDefault="00F80514">
      <w:pPr>
        <w:pStyle w:val="Default"/>
        <w:widowControl w:val="0"/>
        <w:tabs>
          <w:tab w:val="left" w:pos="2880"/>
        </w:tabs>
        <w:ind w:left="2880" w:hanging="2880"/>
      </w:pPr>
      <w:r>
        <w:t>\l YMel</w:t>
      </w:r>
      <w:r>
        <w:tab/>
        <w:t xml:space="preserve">\w pit \g </w:t>
      </w:r>
      <w:r>
        <w:rPr>
          <w:rFonts w:hAnsi="Times New Roman"/>
        </w:rPr>
        <w:t>‘</w:t>
      </w:r>
      <w:r>
        <w:t>keep, have</w:t>
      </w:r>
      <w:r>
        <w:rPr>
          <w:rFonts w:hAnsi="Times New Roman"/>
        </w:rPr>
        <w:t xml:space="preserve">’ </w:t>
      </w:r>
      <w:r>
        <w:t xml:space="preserve">\p vt, Conj. L: P </w:t>
      </w:r>
      <w:r>
        <w:rPr>
          <w:i/>
          <w:iCs/>
        </w:rPr>
        <w:t>pitat</w:t>
      </w:r>
      <w:r>
        <w:t>.</w:t>
      </w:r>
    </w:p>
    <w:p w14:paraId="56B3A4B4" w14:textId="77777777" w:rsidR="00C42BF2" w:rsidRDefault="00F80514">
      <w:pPr>
        <w:pStyle w:val="Default"/>
        <w:widowControl w:val="0"/>
        <w:tabs>
          <w:tab w:val="left" w:pos="2880"/>
        </w:tabs>
        <w:ind w:left="2880" w:hanging="2880"/>
      </w:pPr>
      <w:r>
        <w:t>\l KNarr</w:t>
      </w:r>
      <w:r>
        <w:tab/>
        <w:t xml:space="preserve">\w pit [CHECK] \g </w:t>
      </w:r>
      <w:r>
        <w:rPr>
          <w:rFonts w:hAnsi="Times New Roman"/>
        </w:rPr>
        <w:t>‘</w:t>
      </w:r>
      <w:r>
        <w:t>store</w:t>
      </w:r>
      <w:r>
        <w:rPr>
          <w:rFonts w:hAnsi="Times New Roman"/>
        </w:rPr>
        <w:t xml:space="preserve">’ </w:t>
      </w:r>
      <w:r>
        <w:t>\s GB</w:t>
      </w:r>
    </w:p>
    <w:p w14:paraId="44C28068" w14:textId="77777777" w:rsidR="00C42BF2" w:rsidRDefault="00F80514">
      <w:pPr>
        <w:pStyle w:val="Default"/>
        <w:widowControl w:val="0"/>
        <w:tabs>
          <w:tab w:val="left" w:pos="2880"/>
        </w:tabs>
        <w:ind w:left="2880" w:hanging="2880"/>
        <w:rPr>
          <w:b/>
          <w:bCs/>
        </w:rPr>
      </w:pPr>
      <w:r>
        <w:t xml:space="preserve">\l </w:t>
      </w:r>
      <w:r>
        <w:rPr>
          <w:b/>
          <w:bCs/>
        </w:rPr>
        <w:t>L (??)</w:t>
      </w:r>
      <w:r>
        <w:rPr>
          <w:b/>
          <w:bCs/>
        </w:rPr>
        <w:tab/>
        <w:t>\w *pita-</w:t>
      </w:r>
    </w:p>
    <w:p w14:paraId="74C4E8A6" w14:textId="77777777" w:rsidR="00C42BF2" w:rsidRDefault="00F80514">
      <w:pPr>
        <w:pStyle w:val="Default"/>
        <w:widowControl w:val="0"/>
        <w:tabs>
          <w:tab w:val="left" w:pos="2880"/>
        </w:tabs>
        <w:ind w:left="2880" w:hanging="2880"/>
      </w:pPr>
      <w:r>
        <w:t>***</w:t>
      </w:r>
    </w:p>
    <w:p w14:paraId="411E2476" w14:textId="77777777" w:rsidR="00C42BF2" w:rsidRDefault="00F80514">
      <w:pPr>
        <w:pStyle w:val="Default"/>
        <w:widowControl w:val="0"/>
        <w:tabs>
          <w:tab w:val="left" w:pos="2880"/>
        </w:tabs>
        <w:ind w:left="2880" w:hanging="2880"/>
      </w:pPr>
      <w:r>
        <w:t>\l Bidyara</w:t>
      </w:r>
      <w:r>
        <w:tab/>
        <w:t xml:space="preserve">\w bindi \g </w:t>
      </w:r>
      <w:r>
        <w:rPr>
          <w:rFonts w:hAnsi="Times New Roman"/>
        </w:rPr>
        <w:t>‘</w:t>
      </w:r>
      <w:r>
        <w:t>keep, care for, look after</w:t>
      </w:r>
      <w:r>
        <w:rPr>
          <w:rFonts w:hAnsi="Times New Roman"/>
        </w:rPr>
        <w:t xml:space="preserve">’ </w:t>
      </w:r>
      <w:r>
        <w:rPr>
          <w:color w:val="003300"/>
          <w:u w:color="003300"/>
        </w:rPr>
        <w:t xml:space="preserve">\q In derivational relationship with </w:t>
      </w:r>
      <w:r>
        <w:rPr>
          <w:i/>
          <w:iCs/>
          <w:color w:val="003300"/>
          <w:u w:color="003300"/>
        </w:rPr>
        <w:t>binda</w:t>
      </w:r>
      <w:r>
        <w:rPr>
          <w:rFonts w:hAnsi="Times New Roman"/>
          <w:color w:val="003300"/>
          <w:u w:color="003300"/>
        </w:rPr>
        <w:t xml:space="preserve"> ‘</w:t>
      </w:r>
      <w:r>
        <w:rPr>
          <w:color w:val="003300"/>
          <w:u w:color="003300"/>
        </w:rPr>
        <w:t>sit, stay, live</w:t>
      </w:r>
      <w:r>
        <w:rPr>
          <w:rFonts w:hAnsi="Times New Roman"/>
          <w:color w:val="003300"/>
          <w:u w:color="003300"/>
        </w:rPr>
        <w:t>’</w:t>
      </w:r>
      <w:r>
        <w:rPr>
          <w:color w:val="003300"/>
          <w:u w:color="003300"/>
        </w:rPr>
        <w:t xml:space="preserve">. </w:t>
      </w:r>
      <w:r>
        <w:t>\s GB</w:t>
      </w:r>
    </w:p>
    <w:p w14:paraId="3C699BF5" w14:textId="77777777" w:rsidR="00C42BF2" w:rsidRDefault="00F80514">
      <w:pPr>
        <w:pStyle w:val="Default"/>
        <w:widowControl w:val="0"/>
        <w:tabs>
          <w:tab w:val="left" w:pos="2880"/>
        </w:tabs>
        <w:ind w:left="2880" w:hanging="2880"/>
      </w:pPr>
      <w:r>
        <w:t>\l Rimanggudinhma</w:t>
      </w:r>
      <w:r>
        <w:tab/>
        <w:t xml:space="preserve">\w ndida \g </w:t>
      </w:r>
      <w:r>
        <w:rPr>
          <w:rFonts w:hAnsi="Times New Roman"/>
        </w:rPr>
        <w:t>‘</w:t>
      </w:r>
      <w:r>
        <w:t>possess</w:t>
      </w:r>
      <w:r>
        <w:rPr>
          <w:rFonts w:hAnsi="Times New Roman"/>
        </w:rPr>
        <w:t xml:space="preserve">’ </w:t>
      </w:r>
      <w:r>
        <w:t>\s IG</w:t>
      </w:r>
    </w:p>
    <w:p w14:paraId="3A90DEB8" w14:textId="77777777" w:rsidR="00C42BF2" w:rsidRDefault="00F80514">
      <w:pPr>
        <w:pStyle w:val="Default"/>
        <w:widowControl w:val="0"/>
        <w:tabs>
          <w:tab w:val="left" w:pos="2880"/>
        </w:tabs>
        <w:ind w:left="2880" w:hanging="2880"/>
      </w:pPr>
      <w:r>
        <w:t>***</w:t>
      </w:r>
    </w:p>
    <w:p w14:paraId="62BD1514" w14:textId="77777777" w:rsidR="00C42BF2" w:rsidRDefault="00F80514">
      <w:pPr>
        <w:pStyle w:val="Default"/>
        <w:widowControl w:val="0"/>
        <w:tabs>
          <w:tab w:val="left" w:pos="2880"/>
        </w:tabs>
        <w:ind w:left="2880" w:hanging="2880"/>
      </w:pPr>
      <w:r>
        <w:t>\l Muruwari</w:t>
      </w:r>
      <w:r>
        <w:tab/>
        <w:t xml:space="preserve">\w pi:ra- \g </w:t>
      </w:r>
      <w:r>
        <w:rPr>
          <w:rFonts w:hAnsi="Times New Roman"/>
        </w:rPr>
        <w:t>‘</w:t>
      </w:r>
      <w:r>
        <w:t>to have possession of</w:t>
      </w:r>
      <w:r>
        <w:rPr>
          <w:rFonts w:hAnsi="Times New Roman"/>
        </w:rPr>
        <w:t xml:space="preserve">’ </w:t>
      </w:r>
      <w:r>
        <w:t>\s LFOates</w:t>
      </w:r>
    </w:p>
    <w:p w14:paraId="0ADE911C" w14:textId="77777777" w:rsidR="00C42BF2" w:rsidRDefault="00C42BF2">
      <w:pPr>
        <w:pStyle w:val="Default"/>
        <w:widowControl w:val="0"/>
        <w:tabs>
          <w:tab w:val="left" w:pos="2880"/>
        </w:tabs>
        <w:ind w:left="2880" w:hanging="2880"/>
      </w:pPr>
    </w:p>
    <w:p w14:paraId="1771A7C8" w14:textId="77777777" w:rsidR="00C42BF2" w:rsidRDefault="00C42BF2">
      <w:pPr>
        <w:pStyle w:val="Default"/>
        <w:widowControl w:val="0"/>
        <w:tabs>
          <w:tab w:val="left" w:pos="2880"/>
        </w:tabs>
        <w:ind w:left="2880" w:hanging="2880"/>
      </w:pPr>
    </w:p>
    <w:p w14:paraId="7E3E5781" w14:textId="77777777" w:rsidR="00C42BF2" w:rsidRDefault="00F80514">
      <w:pPr>
        <w:pStyle w:val="Default"/>
        <w:widowControl w:val="0"/>
        <w:tabs>
          <w:tab w:val="left" w:pos="2880"/>
        </w:tabs>
        <w:ind w:left="2880" w:hanging="2880"/>
        <w:rPr>
          <w:b/>
          <w:bCs/>
        </w:rPr>
      </w:pPr>
      <w:r>
        <w:t xml:space="preserve">\e </w:t>
      </w:r>
      <w:r>
        <w:rPr>
          <w:b/>
          <w:bCs/>
        </w:rPr>
        <w:t>*pi:ku</w:t>
      </w:r>
    </w:p>
    <w:p w14:paraId="38AFE461" w14:textId="77777777" w:rsidR="00C42BF2" w:rsidRDefault="00F80514">
      <w:pPr>
        <w:pStyle w:val="Default"/>
        <w:widowControl w:val="0"/>
        <w:tabs>
          <w:tab w:val="left" w:pos="2880"/>
        </w:tabs>
        <w:ind w:left="2880" w:hanging="2880"/>
      </w:pPr>
      <w:r>
        <w:t xml:space="preserve">\t </w:t>
      </w:r>
      <w:r>
        <w:rPr>
          <w:rFonts w:hAnsi="Times New Roman"/>
        </w:rPr>
        <w:t>‘</w:t>
      </w:r>
      <w:r>
        <w:t>rib</w:t>
      </w:r>
      <w:r>
        <w:rPr>
          <w:rFonts w:hAnsi="Times New Roman"/>
        </w:rPr>
        <w:t>’</w:t>
      </w:r>
    </w:p>
    <w:p w14:paraId="4ED92219" w14:textId="77777777" w:rsidR="00C42BF2" w:rsidRDefault="00F80514">
      <w:pPr>
        <w:pStyle w:val="Default"/>
        <w:widowControl w:val="0"/>
        <w:tabs>
          <w:tab w:val="left" w:pos="2880"/>
        </w:tabs>
        <w:ind w:left="2880" w:hanging="2880"/>
      </w:pPr>
      <w:r>
        <w:t>\b n</w:t>
      </w:r>
    </w:p>
    <w:p w14:paraId="7AFDF025" w14:textId="77777777" w:rsidR="00C42BF2" w:rsidRDefault="00F80514">
      <w:pPr>
        <w:pStyle w:val="Default"/>
        <w:widowControl w:val="0"/>
        <w:tabs>
          <w:tab w:val="left" w:pos="2880"/>
        </w:tabs>
        <w:ind w:left="2880" w:hanging="2880"/>
      </w:pPr>
      <w:r>
        <w:t>\c B</w:t>
      </w:r>
    </w:p>
    <w:p w14:paraId="7AF2BE30" w14:textId="77777777" w:rsidR="00C42BF2" w:rsidRDefault="00F80514">
      <w:pPr>
        <w:pStyle w:val="Default"/>
        <w:widowControl w:val="0"/>
        <w:tabs>
          <w:tab w:val="left" w:pos="2880"/>
        </w:tabs>
        <w:ind w:left="2880" w:hanging="2880"/>
      </w:pPr>
      <w:r>
        <w:t>\x See also *campi, *pa:mpVrr, *pirrma, *piku (fingernails).</w:t>
      </w:r>
    </w:p>
    <w:p w14:paraId="4D77364A" w14:textId="77777777" w:rsidR="00C42BF2" w:rsidRDefault="00F80514">
      <w:pPr>
        <w:pStyle w:val="Default"/>
        <w:widowControl w:val="0"/>
        <w:tabs>
          <w:tab w:val="left" w:pos="2880"/>
        </w:tabs>
        <w:ind w:left="2880" w:hanging="2880"/>
      </w:pPr>
      <w:r>
        <w:t>\l Uradhi (Atampaya)</w:t>
      </w:r>
      <w:r>
        <w:tab/>
        <w:t>\w wi</w:t>
      </w:r>
      <w:r>
        <w:rPr>
          <w:rFonts w:hAnsi="Times New Roman"/>
        </w:rPr>
        <w:t>γ</w:t>
      </w:r>
      <w:r>
        <w:t xml:space="preserve">u \g </w:t>
      </w:r>
      <w:r>
        <w:rPr>
          <w:rFonts w:hAnsi="Times New Roman"/>
        </w:rPr>
        <w:t>‘</w:t>
      </w:r>
      <w:r>
        <w:t>rib; side</w:t>
      </w:r>
      <w:r>
        <w:rPr>
          <w:rFonts w:hAnsi="Times New Roman"/>
        </w:rPr>
        <w:t xml:space="preserve">’ </w:t>
      </w:r>
      <w:r>
        <w:t>\s KLH, TC</w:t>
      </w:r>
    </w:p>
    <w:p w14:paraId="716AA2A6" w14:textId="77777777" w:rsidR="00C42BF2" w:rsidRDefault="00F80514">
      <w:pPr>
        <w:pStyle w:val="Default"/>
        <w:widowControl w:val="0"/>
        <w:tabs>
          <w:tab w:val="left" w:pos="2880"/>
        </w:tabs>
        <w:ind w:left="2880" w:hanging="2880"/>
      </w:pPr>
      <w:r>
        <w:t>\l Angkamuthi</w:t>
      </w:r>
      <w:r>
        <w:tab/>
        <w:t>\w wi:</w:t>
      </w:r>
      <w:r>
        <w:rPr>
          <w:rFonts w:hAnsi="Symbol"/>
        </w:rPr>
        <w:t></w:t>
      </w:r>
      <w:r>
        <w:t xml:space="preserve">u \g </w:t>
      </w:r>
      <w:r>
        <w:rPr>
          <w:rFonts w:hAnsi="Times New Roman"/>
        </w:rPr>
        <w:t>‘</w:t>
      </w:r>
      <w:r>
        <w:t>rib; side</w:t>
      </w:r>
      <w:r>
        <w:rPr>
          <w:rFonts w:hAnsi="Times New Roman"/>
        </w:rPr>
        <w:t xml:space="preserve">’ </w:t>
      </w:r>
      <w:r>
        <w:t>\s TC</w:t>
      </w:r>
    </w:p>
    <w:p w14:paraId="22EEBE7B" w14:textId="77777777" w:rsidR="00C42BF2" w:rsidRDefault="00F80514">
      <w:pPr>
        <w:pStyle w:val="Default"/>
        <w:widowControl w:val="0"/>
        <w:tabs>
          <w:tab w:val="left" w:pos="2880"/>
        </w:tabs>
        <w:ind w:left="2880" w:hanging="2880"/>
      </w:pPr>
      <w:r>
        <w:t>\l Yadhaykenu</w:t>
      </w:r>
      <w:r>
        <w:tab/>
        <w:t>\w wi:</w:t>
      </w:r>
      <w:r>
        <w:rPr>
          <w:rFonts w:hAnsi="Symbol"/>
        </w:rPr>
        <w:t></w:t>
      </w:r>
      <w:r>
        <w:t xml:space="preserve">u \g </w:t>
      </w:r>
      <w:r>
        <w:rPr>
          <w:rFonts w:hAnsi="Times New Roman"/>
        </w:rPr>
        <w:t>‘</w:t>
      </w:r>
      <w:r>
        <w:t>rib; side</w:t>
      </w:r>
      <w:r>
        <w:rPr>
          <w:rFonts w:hAnsi="Times New Roman"/>
        </w:rPr>
        <w:t xml:space="preserve">’ </w:t>
      </w:r>
      <w:r>
        <w:t>\s TC</w:t>
      </w:r>
    </w:p>
    <w:p w14:paraId="3C0E380B" w14:textId="77777777" w:rsidR="00C42BF2" w:rsidRDefault="00F80514">
      <w:pPr>
        <w:pStyle w:val="Default"/>
        <w:widowControl w:val="0"/>
        <w:tabs>
          <w:tab w:val="left" w:pos="2880"/>
        </w:tabs>
        <w:ind w:left="2880" w:hanging="2880"/>
      </w:pPr>
      <w:r>
        <w:t>\l Mpalitjanh</w:t>
      </w:r>
      <w:r>
        <w:tab/>
        <w:t>\w i</w:t>
      </w:r>
      <w:r>
        <w:rPr>
          <w:rFonts w:hAnsi="Times New Roman"/>
        </w:rPr>
        <w:t>γ</w:t>
      </w:r>
      <w:r>
        <w:t xml:space="preserve">u \g </w:t>
      </w:r>
      <w:r>
        <w:rPr>
          <w:rFonts w:hAnsi="Times New Roman"/>
        </w:rPr>
        <w:t>‘</w:t>
      </w:r>
      <w:r>
        <w:t>rib</w:t>
      </w:r>
      <w:r>
        <w:rPr>
          <w:rFonts w:hAnsi="Times New Roman"/>
        </w:rPr>
        <w:t xml:space="preserve">’ </w:t>
      </w:r>
      <w:r>
        <w:t>\s KLH</w:t>
      </w:r>
    </w:p>
    <w:p w14:paraId="0888E327" w14:textId="77777777" w:rsidR="00C42BF2" w:rsidRDefault="00F80514">
      <w:pPr>
        <w:pStyle w:val="Default"/>
        <w:widowControl w:val="0"/>
        <w:tabs>
          <w:tab w:val="left" w:pos="2880"/>
        </w:tabs>
        <w:ind w:left="2880" w:hanging="2880"/>
      </w:pPr>
      <w:r>
        <w:t>\l Luthigh</w:t>
      </w:r>
      <w:r>
        <w:tab/>
        <w:t>\w i</w:t>
      </w:r>
      <w:r>
        <w:rPr>
          <w:rFonts w:hAnsi="Times New Roman"/>
        </w:rPr>
        <w:t>γ</w:t>
      </w:r>
      <w:r>
        <w:t xml:space="preserve">u \g </w:t>
      </w:r>
      <w:r>
        <w:rPr>
          <w:rFonts w:hAnsi="Times New Roman"/>
        </w:rPr>
        <w:t>‘</w:t>
      </w:r>
      <w:r>
        <w:t>rib</w:t>
      </w:r>
      <w:r>
        <w:rPr>
          <w:rFonts w:hAnsi="Times New Roman"/>
        </w:rPr>
        <w:t xml:space="preserve">’ </w:t>
      </w:r>
      <w:r>
        <w:t>\s KLH</w:t>
      </w:r>
    </w:p>
    <w:p w14:paraId="067F0AE4" w14:textId="77777777" w:rsidR="00C42BF2" w:rsidRDefault="00F80514">
      <w:pPr>
        <w:pStyle w:val="Default"/>
        <w:widowControl w:val="0"/>
        <w:tabs>
          <w:tab w:val="left" w:pos="2880"/>
        </w:tabs>
        <w:ind w:left="2880" w:hanging="2880"/>
      </w:pPr>
      <w:r>
        <w:t xml:space="preserve">\l </w:t>
      </w:r>
      <w:r>
        <w:rPr>
          <w:b/>
          <w:bCs/>
        </w:rPr>
        <w:t>pPaman</w:t>
      </w:r>
      <w:r>
        <w:rPr>
          <w:b/>
          <w:bCs/>
        </w:rPr>
        <w:tab/>
        <w:t>\w *pi:ku</w:t>
      </w:r>
      <w:r>
        <w:t xml:space="preserve"> \s KLH</w:t>
      </w:r>
    </w:p>
    <w:p w14:paraId="52D17763" w14:textId="77777777" w:rsidR="00C42BF2" w:rsidRDefault="00F80514">
      <w:pPr>
        <w:pStyle w:val="Default"/>
        <w:widowControl w:val="0"/>
        <w:tabs>
          <w:tab w:val="left" w:pos="2880"/>
        </w:tabs>
        <w:ind w:left="2880" w:hanging="2880"/>
      </w:pPr>
      <w:r>
        <w:t>^^^</w:t>
      </w:r>
    </w:p>
    <w:p w14:paraId="48DDF166" w14:textId="77777777" w:rsidR="00C42BF2" w:rsidRDefault="00F80514">
      <w:pPr>
        <w:pStyle w:val="Default"/>
        <w:widowControl w:val="0"/>
        <w:tabs>
          <w:tab w:val="left" w:pos="2880"/>
        </w:tabs>
        <w:ind w:left="2880" w:hanging="2880"/>
      </w:pPr>
      <w:r>
        <w:t>\l Nyawaygi</w:t>
      </w:r>
      <w:r>
        <w:tab/>
        <w:t xml:space="preserve">\w wigu \g </w:t>
      </w:r>
      <w:r>
        <w:rPr>
          <w:rFonts w:hAnsi="Times New Roman"/>
        </w:rPr>
        <w:t>‘</w:t>
      </w:r>
      <w:r>
        <w:t>hip</w:t>
      </w:r>
      <w:r>
        <w:rPr>
          <w:rFonts w:hAnsi="Times New Roman"/>
        </w:rPr>
        <w:t xml:space="preserve">’ </w:t>
      </w:r>
      <w:r>
        <w:t xml:space="preserve">\q Syn. (?) </w:t>
      </w:r>
      <w:r>
        <w:rPr>
          <w:i/>
          <w:iCs/>
        </w:rPr>
        <w:t>bilu</w:t>
      </w:r>
      <w:r>
        <w:t>. \s TC</w:t>
      </w:r>
    </w:p>
    <w:p w14:paraId="0582A722" w14:textId="77777777" w:rsidR="00C42BF2" w:rsidRDefault="00F80514">
      <w:pPr>
        <w:pStyle w:val="Default"/>
        <w:widowControl w:val="0"/>
        <w:tabs>
          <w:tab w:val="left" w:pos="2880"/>
        </w:tabs>
        <w:ind w:left="2880" w:hanging="2880"/>
      </w:pPr>
      <w:r>
        <w:t>***</w:t>
      </w:r>
    </w:p>
    <w:p w14:paraId="00526500" w14:textId="77777777" w:rsidR="00C42BF2" w:rsidRDefault="00F80514">
      <w:pPr>
        <w:pStyle w:val="Default"/>
        <w:widowControl w:val="0"/>
        <w:tabs>
          <w:tab w:val="left" w:pos="2880"/>
        </w:tabs>
        <w:ind w:left="2880" w:hanging="2880"/>
      </w:pPr>
      <w:r>
        <w:t>\l Kalkatungu</w:t>
      </w:r>
      <w:r>
        <w:tab/>
        <w:t xml:space="preserve">\w piku \g </w:t>
      </w:r>
      <w:r>
        <w:rPr>
          <w:rFonts w:hAnsi="Times New Roman"/>
        </w:rPr>
        <w:t>‘</w:t>
      </w:r>
      <w:r>
        <w:t>nails</w:t>
      </w:r>
      <w:r>
        <w:rPr>
          <w:rFonts w:hAnsi="Times New Roman"/>
        </w:rPr>
        <w:t xml:space="preserve">’ </w:t>
      </w:r>
      <w:r>
        <w:t>\q If from this source, probably a loan. \s BB</w:t>
      </w:r>
    </w:p>
    <w:p w14:paraId="73F95377" w14:textId="77777777" w:rsidR="00C42BF2" w:rsidRDefault="00F80514">
      <w:pPr>
        <w:pStyle w:val="Default"/>
        <w:widowControl w:val="0"/>
        <w:tabs>
          <w:tab w:val="left" w:pos="2880"/>
        </w:tabs>
        <w:ind w:left="2880" w:hanging="2880"/>
      </w:pPr>
      <w:r>
        <w:t>^^^</w:t>
      </w:r>
    </w:p>
    <w:p w14:paraId="3F03EB5A" w14:textId="77777777" w:rsidR="00C42BF2" w:rsidRDefault="00F80514">
      <w:pPr>
        <w:pStyle w:val="Default"/>
        <w:widowControl w:val="0"/>
        <w:tabs>
          <w:tab w:val="left" w:pos="2880"/>
        </w:tabs>
        <w:ind w:left="2880" w:hanging="2880"/>
      </w:pPr>
      <w:r>
        <w:t>\l Kayardild</w:t>
      </w:r>
      <w:r>
        <w:tab/>
        <w:t xml:space="preserve">\w bika \g </w:t>
      </w:r>
      <w:r>
        <w:rPr>
          <w:rFonts w:hAnsi="Times New Roman"/>
        </w:rPr>
        <w:t>‘</w:t>
      </w:r>
      <w:r>
        <w:t>flank, side of body</w:t>
      </w:r>
      <w:r>
        <w:rPr>
          <w:rFonts w:hAnsi="Times New Roman"/>
        </w:rPr>
        <w:t xml:space="preserve">’ </w:t>
      </w:r>
      <w:r>
        <w:t>\s NE</w:t>
      </w:r>
    </w:p>
    <w:p w14:paraId="1468ABF2" w14:textId="77777777" w:rsidR="00C42BF2" w:rsidRDefault="00F80514">
      <w:pPr>
        <w:pStyle w:val="Default"/>
        <w:widowControl w:val="0"/>
        <w:tabs>
          <w:tab w:val="left" w:pos="2880"/>
        </w:tabs>
        <w:ind w:left="2880" w:hanging="2880"/>
      </w:pPr>
      <w:r>
        <w:t>\l Gun-Djeihmi</w:t>
      </w:r>
      <w:r>
        <w:tab/>
        <w:t xml:space="preserve">\w gun-bikbik \g </w:t>
      </w:r>
      <w:r>
        <w:rPr>
          <w:rFonts w:hAnsi="Times New Roman"/>
        </w:rPr>
        <w:t>‘</w:t>
      </w:r>
      <w:r>
        <w:t>rib</w:t>
      </w:r>
      <w:r>
        <w:rPr>
          <w:rFonts w:hAnsi="Times New Roman"/>
        </w:rPr>
        <w:t xml:space="preserve">’ </w:t>
      </w:r>
      <w:r>
        <w:t>\s NE</w:t>
      </w:r>
    </w:p>
    <w:p w14:paraId="0E992B00" w14:textId="77777777" w:rsidR="00C42BF2" w:rsidRDefault="00C42BF2">
      <w:pPr>
        <w:pStyle w:val="Default"/>
        <w:widowControl w:val="0"/>
        <w:tabs>
          <w:tab w:val="left" w:pos="2880"/>
        </w:tabs>
        <w:ind w:left="2880" w:hanging="2880"/>
      </w:pPr>
    </w:p>
    <w:p w14:paraId="25134870" w14:textId="77777777" w:rsidR="00C42BF2" w:rsidRDefault="00C42BF2">
      <w:pPr>
        <w:pStyle w:val="Default"/>
        <w:widowControl w:val="0"/>
        <w:tabs>
          <w:tab w:val="left" w:pos="2880"/>
        </w:tabs>
        <w:ind w:left="2880" w:hanging="2880"/>
      </w:pPr>
    </w:p>
    <w:p w14:paraId="6FCEB552" w14:textId="77777777" w:rsidR="00C42BF2" w:rsidRDefault="00F80514">
      <w:pPr>
        <w:pStyle w:val="Default"/>
        <w:widowControl w:val="0"/>
        <w:tabs>
          <w:tab w:val="left" w:pos="2880"/>
        </w:tabs>
        <w:ind w:left="2880" w:hanging="2880"/>
        <w:rPr>
          <w:b/>
          <w:bCs/>
        </w:rPr>
      </w:pPr>
      <w:r>
        <w:t xml:space="preserve">\e </w:t>
      </w:r>
      <w:r>
        <w:rPr>
          <w:b/>
          <w:bCs/>
        </w:rPr>
        <w:t>*pi:mur</w:t>
      </w:r>
    </w:p>
    <w:p w14:paraId="680EF350" w14:textId="77777777" w:rsidR="00C42BF2" w:rsidRDefault="00F80514">
      <w:pPr>
        <w:pStyle w:val="Default"/>
        <w:widowControl w:val="0"/>
        <w:tabs>
          <w:tab w:val="left" w:pos="2880"/>
        </w:tabs>
        <w:ind w:left="2880" w:hanging="2880"/>
      </w:pPr>
      <w:r>
        <w:t xml:space="preserve">\t </w:t>
      </w:r>
      <w:r>
        <w:rPr>
          <w:rFonts w:hAnsi="Times New Roman"/>
        </w:rPr>
        <w:t>‘</w:t>
      </w:r>
      <w:r>
        <w:t>father</w:t>
      </w:r>
      <w:r>
        <w:rPr>
          <w:rFonts w:hAnsi="Times New Roman"/>
        </w:rPr>
        <w:t>’</w:t>
      </w:r>
      <w:r>
        <w:t>s sister</w:t>
      </w:r>
      <w:r>
        <w:rPr>
          <w:rFonts w:hAnsi="Times New Roman"/>
        </w:rPr>
        <w:t>’</w:t>
      </w:r>
    </w:p>
    <w:p w14:paraId="20992CE4" w14:textId="77777777" w:rsidR="00C42BF2" w:rsidRDefault="00F80514">
      <w:pPr>
        <w:pStyle w:val="Default"/>
        <w:widowControl w:val="0"/>
        <w:tabs>
          <w:tab w:val="left" w:pos="2880"/>
        </w:tabs>
        <w:ind w:left="2880" w:hanging="2880"/>
      </w:pPr>
      <w:r>
        <w:t>\b n</w:t>
      </w:r>
    </w:p>
    <w:p w14:paraId="2F5BDEBA" w14:textId="77777777" w:rsidR="00C42BF2" w:rsidRDefault="00F80514">
      <w:pPr>
        <w:pStyle w:val="Default"/>
        <w:widowControl w:val="0"/>
        <w:tabs>
          <w:tab w:val="left" w:pos="2880"/>
        </w:tabs>
        <w:ind w:left="2880" w:hanging="2880"/>
      </w:pPr>
      <w:r>
        <w:t>\c H</w:t>
      </w:r>
    </w:p>
    <w:p w14:paraId="727C4C60" w14:textId="77777777" w:rsidR="00C42BF2" w:rsidRDefault="00F80514">
      <w:pPr>
        <w:pStyle w:val="Default"/>
        <w:widowControl w:val="0"/>
        <w:tabs>
          <w:tab w:val="left" w:pos="2880"/>
        </w:tabs>
        <w:ind w:left="2880" w:hanging="2880"/>
      </w:pPr>
      <w:r>
        <w:t>\c K</w:t>
      </w:r>
    </w:p>
    <w:p w14:paraId="258AF1AB" w14:textId="77777777" w:rsidR="00C42BF2" w:rsidRDefault="00F80514">
      <w:pPr>
        <w:pStyle w:val="Default"/>
        <w:widowControl w:val="0"/>
        <w:tabs>
          <w:tab w:val="left" w:pos="2880"/>
        </w:tabs>
        <w:ind w:left="2880" w:hanging="2880"/>
      </w:pPr>
      <w:r>
        <w:t>\x See also *pi:</w:t>
      </w:r>
      <w:r>
        <w:rPr>
          <w:rFonts w:hAnsi="Times New Roman"/>
        </w:rPr>
        <w:t>ñ</w:t>
      </w:r>
      <w:r>
        <w:t>a.</w:t>
      </w:r>
    </w:p>
    <w:p w14:paraId="5E65EB16" w14:textId="77777777" w:rsidR="00C42BF2" w:rsidRDefault="00F80514">
      <w:pPr>
        <w:pStyle w:val="Default"/>
        <w:widowControl w:val="0"/>
        <w:tabs>
          <w:tab w:val="left" w:pos="2880"/>
        </w:tabs>
        <w:ind w:left="2880" w:hanging="2880"/>
      </w:pPr>
      <w:r>
        <w:t>\l Uradhi</w:t>
      </w:r>
      <w:r>
        <w:tab/>
        <w:t>\w</w:t>
      </w:r>
      <w:r>
        <w:rPr>
          <w:i/>
          <w:iCs/>
        </w:rPr>
        <w:t xml:space="preserve"> imurr-</w:t>
      </w:r>
      <w:r>
        <w:t xml:space="preserve"> \g </w:t>
      </w:r>
      <w:r>
        <w:rPr>
          <w:rFonts w:hAnsi="Times New Roman"/>
        </w:rPr>
        <w:t>‘</w:t>
      </w:r>
      <w:r>
        <w:t>father</w:t>
      </w:r>
      <w:r>
        <w:rPr>
          <w:rFonts w:hAnsi="Times New Roman"/>
        </w:rPr>
        <w:t>’</w:t>
      </w:r>
      <w:r>
        <w:t>s sister</w:t>
      </w:r>
      <w:r>
        <w:rPr>
          <w:rFonts w:hAnsi="Times New Roman"/>
        </w:rPr>
        <w:t xml:space="preserve">’ </w:t>
      </w:r>
      <w:r>
        <w:t xml:space="preserve">\q Note Atampaya, Yadhaykenu, &amp; Angkamuthi </w:t>
      </w:r>
      <w:r>
        <w:rPr>
          <w:i/>
          <w:iCs/>
        </w:rPr>
        <w:t>imu</w:t>
      </w:r>
      <w:r>
        <w:rPr>
          <w:rFonts w:hAnsi="Times New Roman"/>
          <w:i/>
          <w:iCs/>
        </w:rPr>
        <w:t>ñ</w:t>
      </w:r>
      <w:r>
        <w:rPr>
          <w:i/>
          <w:iCs/>
        </w:rPr>
        <w:t>u</w:t>
      </w:r>
      <w:r>
        <w:rPr>
          <w:rFonts w:hAnsi="Times New Roman"/>
        </w:rPr>
        <w:t xml:space="preserve"> ‘</w:t>
      </w:r>
      <w:r>
        <w:t>spouse</w:t>
      </w:r>
      <w:r>
        <w:rPr>
          <w:rFonts w:hAnsi="Times New Roman"/>
        </w:rPr>
        <w:t>’</w:t>
      </w:r>
      <w:r>
        <w:t>s brother</w:t>
      </w:r>
      <w:r>
        <w:rPr>
          <w:rFonts w:hAnsi="Times New Roman"/>
        </w:rPr>
        <w:t xml:space="preserve">’ </w:t>
      </w:r>
      <w:r>
        <w:t>(TC). \s (KLH)</w:t>
      </w:r>
    </w:p>
    <w:p w14:paraId="06F88D27" w14:textId="77777777" w:rsidR="00C42BF2" w:rsidRDefault="00F80514">
      <w:pPr>
        <w:pStyle w:val="Default"/>
        <w:widowControl w:val="0"/>
        <w:tabs>
          <w:tab w:val="left" w:pos="2880"/>
        </w:tabs>
        <w:ind w:left="2880" w:hanging="2880"/>
      </w:pPr>
      <w:r>
        <w:t>\l Mpalitjanh</w:t>
      </w:r>
      <w:r>
        <w:tab/>
        <w:t>\w</w:t>
      </w:r>
      <w:r>
        <w:rPr>
          <w:i/>
          <w:iCs/>
        </w:rPr>
        <w:t xml:space="preserve"> imu-</w:t>
      </w:r>
      <w:r>
        <w:t xml:space="preserve"> \g </w:t>
      </w:r>
      <w:r>
        <w:rPr>
          <w:rFonts w:hAnsi="Times New Roman"/>
        </w:rPr>
        <w:t>‘</w:t>
      </w:r>
      <w:r>
        <w:t>father</w:t>
      </w:r>
      <w:r>
        <w:rPr>
          <w:rFonts w:hAnsi="Times New Roman"/>
        </w:rPr>
        <w:t>’</w:t>
      </w:r>
      <w:r>
        <w:t>s sister</w:t>
      </w:r>
      <w:r>
        <w:rPr>
          <w:rFonts w:hAnsi="Times New Roman"/>
        </w:rPr>
        <w:t xml:space="preserve">’ </w:t>
      </w:r>
      <w:r>
        <w:t>\s (KLH)</w:t>
      </w:r>
    </w:p>
    <w:p w14:paraId="084BC2B3" w14:textId="77777777" w:rsidR="00C42BF2" w:rsidRDefault="00F80514">
      <w:pPr>
        <w:pStyle w:val="Default"/>
        <w:widowControl w:val="0"/>
        <w:tabs>
          <w:tab w:val="left" w:pos="2880"/>
        </w:tabs>
        <w:ind w:left="2880" w:hanging="2880"/>
      </w:pPr>
      <w:r>
        <w:lastRenderedPageBreak/>
        <w:t>\l Luthigh</w:t>
      </w:r>
      <w:r>
        <w:tab/>
        <w:t>\w</w:t>
      </w:r>
      <w:r>
        <w:rPr>
          <w:i/>
          <w:iCs/>
        </w:rPr>
        <w:t xml:space="preserve"> imu-</w:t>
      </w:r>
      <w:r>
        <w:t xml:space="preserve"> \g </w:t>
      </w:r>
      <w:r>
        <w:rPr>
          <w:rFonts w:hAnsi="Times New Roman"/>
        </w:rPr>
        <w:t>‘</w:t>
      </w:r>
      <w:r>
        <w:t>father</w:t>
      </w:r>
      <w:r>
        <w:rPr>
          <w:rFonts w:hAnsi="Times New Roman"/>
        </w:rPr>
        <w:t>’</w:t>
      </w:r>
      <w:r>
        <w:t>s sister</w:t>
      </w:r>
      <w:r>
        <w:rPr>
          <w:rFonts w:hAnsi="Times New Roman"/>
        </w:rPr>
        <w:t xml:space="preserve">’ </w:t>
      </w:r>
      <w:r>
        <w:t>\s (KLH)</w:t>
      </w:r>
    </w:p>
    <w:p w14:paraId="5D7902F9" w14:textId="77777777" w:rsidR="00C42BF2" w:rsidRDefault="00F80514">
      <w:pPr>
        <w:pStyle w:val="Default"/>
        <w:widowControl w:val="0"/>
        <w:tabs>
          <w:tab w:val="left" w:pos="2880"/>
        </w:tabs>
        <w:ind w:left="2880" w:hanging="2880"/>
      </w:pPr>
      <w:r>
        <w:t>\l Yinwum</w:t>
      </w:r>
      <w:r>
        <w:tab/>
        <w:t>\w</w:t>
      </w:r>
      <w:r>
        <w:rPr>
          <w:i/>
          <w:iCs/>
        </w:rPr>
        <w:t xml:space="preserve"> imu-</w:t>
      </w:r>
      <w:r>
        <w:t xml:space="preserve"> \g </w:t>
      </w:r>
      <w:r>
        <w:rPr>
          <w:rFonts w:hAnsi="Times New Roman"/>
        </w:rPr>
        <w:t>‘</w:t>
      </w:r>
      <w:r>
        <w:t>father</w:t>
      </w:r>
      <w:r>
        <w:rPr>
          <w:rFonts w:hAnsi="Times New Roman"/>
        </w:rPr>
        <w:t>’</w:t>
      </w:r>
      <w:r>
        <w:t>s sister</w:t>
      </w:r>
      <w:r>
        <w:rPr>
          <w:rFonts w:hAnsi="Times New Roman"/>
        </w:rPr>
        <w:t xml:space="preserve">’ </w:t>
      </w:r>
      <w:r>
        <w:t>\s (KLH)</w:t>
      </w:r>
    </w:p>
    <w:p w14:paraId="06740245" w14:textId="77777777" w:rsidR="00C42BF2" w:rsidRDefault="00F80514">
      <w:pPr>
        <w:pStyle w:val="Default"/>
        <w:widowControl w:val="0"/>
        <w:tabs>
          <w:tab w:val="left" w:pos="2880"/>
        </w:tabs>
        <w:ind w:left="2880" w:hanging="2880"/>
      </w:pPr>
      <w:r>
        <w:t>\l Linngithigh</w:t>
      </w:r>
      <w:r>
        <w:tab/>
        <w:t>\w</w:t>
      </w:r>
      <w:r>
        <w:rPr>
          <w:i/>
          <w:iCs/>
        </w:rPr>
        <w:t xml:space="preserve"> imo-</w:t>
      </w:r>
      <w:r>
        <w:t xml:space="preserve"> \g </w:t>
      </w:r>
      <w:r>
        <w:rPr>
          <w:rFonts w:hAnsi="Times New Roman"/>
        </w:rPr>
        <w:t>‘</w:t>
      </w:r>
      <w:r>
        <w:t>father</w:t>
      </w:r>
      <w:r>
        <w:rPr>
          <w:rFonts w:hAnsi="Times New Roman"/>
        </w:rPr>
        <w:t>’</w:t>
      </w:r>
      <w:r>
        <w:t>s sister</w:t>
      </w:r>
      <w:r>
        <w:rPr>
          <w:rFonts w:hAnsi="Times New Roman"/>
        </w:rPr>
        <w:t xml:space="preserve">’ </w:t>
      </w:r>
      <w:r>
        <w:t xml:space="preserve">\p Abs </w:t>
      </w:r>
      <w:r>
        <w:rPr>
          <w:i/>
          <w:iCs/>
        </w:rPr>
        <w:t>imoghay</w:t>
      </w:r>
      <w:r>
        <w:t xml:space="preserve">, Erg </w:t>
      </w:r>
      <w:r>
        <w:rPr>
          <w:i/>
          <w:iCs/>
        </w:rPr>
        <w:t>imoghandr</w:t>
      </w:r>
      <w:r>
        <w:t xml:space="preserve">, Dat </w:t>
      </w:r>
      <w:r>
        <w:rPr>
          <w:i/>
          <w:iCs/>
        </w:rPr>
        <w:t>imoghnam</w:t>
      </w:r>
      <w:r>
        <w:t>. \s (KLH)</w:t>
      </w:r>
    </w:p>
    <w:p w14:paraId="2B87D58D" w14:textId="77777777" w:rsidR="00C42BF2" w:rsidRDefault="00F80514">
      <w:pPr>
        <w:pStyle w:val="Default"/>
        <w:widowControl w:val="0"/>
        <w:tabs>
          <w:tab w:val="left" w:pos="2880"/>
        </w:tabs>
        <w:ind w:left="2880" w:hanging="2880"/>
      </w:pPr>
      <w:r>
        <w:t>\l Alngith</w:t>
      </w:r>
      <w:r>
        <w:tab/>
        <w:t>\w</w:t>
      </w:r>
      <w:r>
        <w:rPr>
          <w:i/>
          <w:iCs/>
        </w:rPr>
        <w:t xml:space="preserve"> myu-</w:t>
      </w:r>
      <w:r>
        <w:t xml:space="preserve"> \g </w:t>
      </w:r>
      <w:r>
        <w:rPr>
          <w:rFonts w:hAnsi="Times New Roman"/>
        </w:rPr>
        <w:t>‘</w:t>
      </w:r>
      <w:r>
        <w:t>father</w:t>
      </w:r>
      <w:r>
        <w:rPr>
          <w:rFonts w:hAnsi="Times New Roman"/>
        </w:rPr>
        <w:t>’</w:t>
      </w:r>
      <w:r>
        <w:t>s sister</w:t>
      </w:r>
      <w:r>
        <w:rPr>
          <w:rFonts w:hAnsi="Times New Roman"/>
        </w:rPr>
        <w:t xml:space="preserve">’ </w:t>
      </w:r>
      <w:r>
        <w:t>\s (KLH)</w:t>
      </w:r>
    </w:p>
    <w:p w14:paraId="15185CD0" w14:textId="77777777" w:rsidR="00C42BF2" w:rsidRDefault="00F80514">
      <w:pPr>
        <w:pStyle w:val="Default"/>
        <w:widowControl w:val="0"/>
        <w:tabs>
          <w:tab w:val="left" w:pos="2880"/>
        </w:tabs>
        <w:ind w:left="2880" w:hanging="2880"/>
      </w:pPr>
      <w:r>
        <w:t>\l Awngthim</w:t>
      </w:r>
      <w:r>
        <w:tab/>
        <w:t>\w</w:t>
      </w:r>
      <w:r>
        <w:rPr>
          <w:i/>
          <w:iCs/>
        </w:rPr>
        <w:t xml:space="preserve"> vmyu-</w:t>
      </w:r>
      <w:r>
        <w:t xml:space="preserve"> \g </w:t>
      </w:r>
      <w:r>
        <w:rPr>
          <w:rFonts w:hAnsi="Times New Roman"/>
        </w:rPr>
        <w:t>‘</w:t>
      </w:r>
      <w:r>
        <w:t>father</w:t>
      </w:r>
      <w:r>
        <w:rPr>
          <w:rFonts w:hAnsi="Times New Roman"/>
        </w:rPr>
        <w:t>’</w:t>
      </w:r>
      <w:r>
        <w:t>s sister</w:t>
      </w:r>
      <w:r>
        <w:rPr>
          <w:rFonts w:hAnsi="Times New Roman"/>
        </w:rPr>
        <w:t xml:space="preserve">’ </w:t>
      </w:r>
      <w:r>
        <w:t>\s (KLH)</w:t>
      </w:r>
    </w:p>
    <w:p w14:paraId="62AD6230" w14:textId="77777777" w:rsidR="00C42BF2" w:rsidRDefault="00F80514">
      <w:pPr>
        <w:pStyle w:val="Default"/>
        <w:widowControl w:val="0"/>
        <w:tabs>
          <w:tab w:val="left" w:pos="2880"/>
        </w:tabs>
        <w:ind w:left="2880" w:hanging="2880"/>
      </w:pPr>
      <w:r>
        <w:t>\l Ntra</w:t>
      </w:r>
      <w:r>
        <w:rPr>
          <w:rFonts w:hAnsi="Times New Roman"/>
        </w:rPr>
        <w:t>’</w:t>
      </w:r>
      <w:r>
        <w:t>ngith</w:t>
      </w:r>
      <w:r>
        <w:tab/>
        <w:t>\w</w:t>
      </w:r>
      <w:r>
        <w:rPr>
          <w:i/>
          <w:iCs/>
        </w:rPr>
        <w:t xml:space="preserve"> imo-</w:t>
      </w:r>
      <w:r>
        <w:t xml:space="preserve"> \g </w:t>
      </w:r>
      <w:r>
        <w:rPr>
          <w:rFonts w:hAnsi="Times New Roman"/>
        </w:rPr>
        <w:t>‘</w:t>
      </w:r>
      <w:r>
        <w:t>father</w:t>
      </w:r>
      <w:r>
        <w:rPr>
          <w:rFonts w:hAnsi="Times New Roman"/>
        </w:rPr>
        <w:t>’</w:t>
      </w:r>
      <w:r>
        <w:t>s sister</w:t>
      </w:r>
      <w:r>
        <w:rPr>
          <w:rFonts w:hAnsi="Times New Roman"/>
        </w:rPr>
        <w:t xml:space="preserve">’ </w:t>
      </w:r>
      <w:r>
        <w:t>\s (KLH)</w:t>
      </w:r>
    </w:p>
    <w:p w14:paraId="309CC858" w14:textId="77777777" w:rsidR="00C42BF2" w:rsidRDefault="00F80514">
      <w:pPr>
        <w:pStyle w:val="Default"/>
        <w:widowControl w:val="0"/>
        <w:tabs>
          <w:tab w:val="left" w:pos="2880"/>
        </w:tabs>
        <w:ind w:left="2880" w:hanging="2880"/>
      </w:pPr>
      <w:r>
        <w:t>\l Ngkoth</w:t>
      </w:r>
      <w:r>
        <w:tab/>
        <w:t>\w</w:t>
      </w:r>
      <w:r>
        <w:rPr>
          <w:i/>
          <w:iCs/>
        </w:rPr>
        <w:t xml:space="preserve"> imyut</w:t>
      </w:r>
      <w:r>
        <w:t xml:space="preserve"> \g </w:t>
      </w:r>
      <w:r>
        <w:rPr>
          <w:rFonts w:hAnsi="Times New Roman"/>
        </w:rPr>
        <w:t>‘</w:t>
      </w:r>
      <w:r>
        <w:t>father</w:t>
      </w:r>
      <w:r>
        <w:rPr>
          <w:rFonts w:hAnsi="Times New Roman"/>
        </w:rPr>
        <w:t>’</w:t>
      </w:r>
      <w:r>
        <w:t>s sister</w:t>
      </w:r>
      <w:r>
        <w:rPr>
          <w:rFonts w:hAnsi="Times New Roman"/>
        </w:rPr>
        <w:t xml:space="preserve">’ </w:t>
      </w:r>
      <w:r>
        <w:t>\s (KLH)</w:t>
      </w:r>
    </w:p>
    <w:p w14:paraId="09BEA9F2" w14:textId="77777777" w:rsidR="00C42BF2" w:rsidRDefault="00F80514">
      <w:pPr>
        <w:pStyle w:val="Default"/>
        <w:widowControl w:val="0"/>
        <w:tabs>
          <w:tab w:val="left" w:pos="2880"/>
        </w:tabs>
        <w:ind w:left="2880" w:hanging="2880"/>
      </w:pPr>
      <w:r>
        <w:t>\l Kaanytju</w:t>
      </w:r>
      <w:r>
        <w:tab/>
        <w:t>\w</w:t>
      </w:r>
      <w:r>
        <w:rPr>
          <w:i/>
          <w:iCs/>
        </w:rPr>
        <w:t xml:space="preserve"> pi:ma</w:t>
      </w:r>
      <w:r>
        <w:t xml:space="preserve"> \g </w:t>
      </w:r>
      <w:r>
        <w:rPr>
          <w:rFonts w:hAnsi="Times New Roman"/>
        </w:rPr>
        <w:t>‘</w:t>
      </w:r>
      <w:r>
        <w:t>father</w:t>
      </w:r>
      <w:r>
        <w:rPr>
          <w:rFonts w:hAnsi="Times New Roman"/>
        </w:rPr>
        <w:t>’</w:t>
      </w:r>
      <w:r>
        <w:t>s sister</w:t>
      </w:r>
      <w:r>
        <w:rPr>
          <w:rFonts w:hAnsi="Times New Roman"/>
        </w:rPr>
        <w:t xml:space="preserve">’ </w:t>
      </w:r>
      <w:r>
        <w:t>\s (KLH)</w:t>
      </w:r>
    </w:p>
    <w:p w14:paraId="728A5173" w14:textId="77777777" w:rsidR="00C42BF2" w:rsidRDefault="00F80514">
      <w:pPr>
        <w:pStyle w:val="Default"/>
        <w:widowControl w:val="0"/>
        <w:tabs>
          <w:tab w:val="left" w:pos="2880"/>
        </w:tabs>
        <w:ind w:left="2880" w:hanging="2880"/>
      </w:pPr>
      <w:r>
        <w:t>\l Umpila</w:t>
      </w:r>
      <w:r>
        <w:tab/>
        <w:t>\w</w:t>
      </w:r>
      <w:r>
        <w:rPr>
          <w:i/>
          <w:iCs/>
        </w:rPr>
        <w:t xml:space="preserve"> pi:ma</w:t>
      </w:r>
      <w:r>
        <w:t xml:space="preserve"> \g </w:t>
      </w:r>
      <w:r>
        <w:rPr>
          <w:rFonts w:hAnsi="Times New Roman"/>
        </w:rPr>
        <w:t>‘</w:t>
      </w:r>
      <w:r>
        <w:t>father</w:t>
      </w:r>
      <w:r>
        <w:rPr>
          <w:rFonts w:hAnsi="Times New Roman"/>
        </w:rPr>
        <w:t>’</w:t>
      </w:r>
      <w:r>
        <w:t>s sister; mother</w:t>
      </w:r>
      <w:r>
        <w:rPr>
          <w:rFonts w:hAnsi="Times New Roman"/>
        </w:rPr>
        <w:t>’</w:t>
      </w:r>
      <w:r>
        <w:t>s mother</w:t>
      </w:r>
      <w:r>
        <w:rPr>
          <w:rFonts w:hAnsi="Times New Roman"/>
        </w:rPr>
        <w:t>’</w:t>
      </w:r>
      <w:r>
        <w:t>s brother</w:t>
      </w:r>
      <w:r>
        <w:rPr>
          <w:rFonts w:hAnsi="Times New Roman"/>
        </w:rPr>
        <w:t>’</w:t>
      </w:r>
      <w:r>
        <w:t>s daughter [avoidance rel</w:t>
      </w:r>
      <w:r>
        <w:rPr>
          <w:rFonts w:hAnsi="Times New Roman"/>
        </w:rPr>
        <w:t>’</w:t>
      </w:r>
      <w:r>
        <w:t>n]</w:t>
      </w:r>
      <w:r>
        <w:rPr>
          <w:rFonts w:hAnsi="Times New Roman"/>
        </w:rPr>
        <w:t xml:space="preserve">’ </w:t>
      </w:r>
      <w:r>
        <w:t>\s (GNOG, KLH)</w:t>
      </w:r>
    </w:p>
    <w:p w14:paraId="3F638CE2" w14:textId="77777777" w:rsidR="00C42BF2" w:rsidRDefault="00F80514">
      <w:pPr>
        <w:pStyle w:val="Default"/>
        <w:widowControl w:val="0"/>
        <w:tabs>
          <w:tab w:val="left" w:pos="2880"/>
        </w:tabs>
        <w:ind w:left="2880" w:hanging="2880"/>
      </w:pPr>
      <w:r>
        <w:t>\l YYoront</w:t>
      </w:r>
      <w:r>
        <w:tab/>
        <w:t xml:space="preserve">\w </w:t>
      </w:r>
      <w:r>
        <w:rPr>
          <w:i/>
          <w:iCs/>
        </w:rPr>
        <w:t>pemr</w:t>
      </w:r>
      <w:r>
        <w:t xml:space="preserve"> \g </w:t>
      </w:r>
      <w:r>
        <w:rPr>
          <w:rFonts w:hAnsi="Times New Roman"/>
        </w:rPr>
        <w:t>‘</w:t>
      </w:r>
      <w:r>
        <w:t>father</w:t>
      </w:r>
      <w:r>
        <w:rPr>
          <w:rFonts w:hAnsi="Times New Roman"/>
        </w:rPr>
        <w:t>’</w:t>
      </w:r>
      <w:r>
        <w:t>s sister</w:t>
      </w:r>
      <w:r>
        <w:rPr>
          <w:rFonts w:hAnsi="Times New Roman"/>
        </w:rPr>
        <w:t>’</w:t>
      </w:r>
    </w:p>
    <w:p w14:paraId="6920875A" w14:textId="77777777" w:rsidR="00C42BF2" w:rsidRDefault="00F80514">
      <w:pPr>
        <w:pStyle w:val="Default"/>
        <w:widowControl w:val="0"/>
        <w:tabs>
          <w:tab w:val="left" w:pos="2880"/>
        </w:tabs>
        <w:ind w:left="2880" w:hanging="2880"/>
      </w:pPr>
      <w:r>
        <w:t>\l KKaper</w:t>
      </w:r>
      <w:r>
        <w:tab/>
        <w:t>\w</w:t>
      </w:r>
      <w:r>
        <w:rPr>
          <w:i/>
          <w:iCs/>
        </w:rPr>
        <w:t xml:space="preserve"> pvm</w:t>
      </w:r>
      <w:r>
        <w:rPr>
          <w:rFonts w:hAnsi="Times New Roman"/>
          <w:i/>
          <w:iCs/>
        </w:rPr>
        <w:t>é</w:t>
      </w:r>
      <w:r>
        <w:rPr>
          <w:i/>
          <w:iCs/>
        </w:rPr>
        <w:t>rvyrr</w:t>
      </w:r>
      <w:r>
        <w:t>;</w:t>
      </w:r>
      <w:r>
        <w:rPr>
          <w:i/>
          <w:iCs/>
        </w:rPr>
        <w:t xml:space="preserve"> pa-</w:t>
      </w:r>
      <w:r>
        <w:t xml:space="preserve"> \</w:t>
      </w:r>
      <w:r>
        <w:rPr>
          <w:i/>
          <w:iCs/>
        </w:rPr>
        <w:t>g</w:t>
      </w:r>
      <w:r>
        <w:rPr>
          <w:rFonts w:hAnsi="Times New Roman"/>
        </w:rPr>
        <w:t xml:space="preserve"> ‘</w:t>
      </w:r>
      <w:r>
        <w:t>father</w:t>
      </w:r>
      <w:r>
        <w:rPr>
          <w:rFonts w:hAnsi="Times New Roman"/>
        </w:rPr>
        <w:t>’</w:t>
      </w:r>
      <w:r>
        <w:t>s sister</w:t>
      </w:r>
      <w:r>
        <w:rPr>
          <w:rFonts w:hAnsi="Times New Roman"/>
        </w:rPr>
        <w:t xml:space="preserve">’ </w:t>
      </w:r>
      <w:r>
        <w:t>\s (BA, KLH)</w:t>
      </w:r>
    </w:p>
    <w:p w14:paraId="1FF56BF4" w14:textId="77777777" w:rsidR="00C42BF2" w:rsidRDefault="00F80514">
      <w:pPr>
        <w:pStyle w:val="Default"/>
        <w:widowControl w:val="0"/>
        <w:tabs>
          <w:tab w:val="left" w:pos="2880"/>
        </w:tabs>
        <w:ind w:left="2880" w:hanging="2880"/>
      </w:pPr>
      <w:r>
        <w:t>\l KThaypan</w:t>
      </w:r>
      <w:r>
        <w:tab/>
        <w:t xml:space="preserve">\w </w:t>
      </w:r>
      <w:r>
        <w:rPr>
          <w:i/>
          <w:iCs/>
        </w:rPr>
        <w:t>myedha</w:t>
      </w:r>
      <w:r>
        <w:t xml:space="preserve"> \g </w:t>
      </w:r>
      <w:r>
        <w:rPr>
          <w:rFonts w:hAnsi="Times New Roman"/>
        </w:rPr>
        <w:t>‘</w:t>
      </w:r>
      <w:r>
        <w:t>mother-in-law</w:t>
      </w:r>
      <w:r>
        <w:rPr>
          <w:rFonts w:hAnsi="Times New Roman"/>
        </w:rPr>
        <w:t xml:space="preserve">’ </w:t>
      </w:r>
      <w:r>
        <w:t xml:space="preserve">\p Voc </w:t>
      </w:r>
      <w:r>
        <w:rPr>
          <w:i/>
          <w:iCs/>
        </w:rPr>
        <w:t>amyeka-ay</w:t>
      </w:r>
      <w:r>
        <w:t>. \s BR</w:t>
      </w:r>
    </w:p>
    <w:p w14:paraId="253B2478" w14:textId="77777777" w:rsidR="00C42BF2" w:rsidRDefault="00F80514">
      <w:pPr>
        <w:pStyle w:val="Default"/>
        <w:widowControl w:val="0"/>
        <w:tabs>
          <w:tab w:val="left" w:pos="2880"/>
        </w:tabs>
        <w:ind w:left="2880" w:hanging="2880"/>
      </w:pPr>
      <w:r>
        <w:t>\l HR</w:t>
      </w:r>
      <w:r>
        <w:tab/>
        <w:t xml:space="preserve">\w </w:t>
      </w:r>
      <w:r>
        <w:rPr>
          <w:i/>
          <w:iCs/>
        </w:rPr>
        <w:t>mivkvm</w:t>
      </w:r>
      <w:r>
        <w:t xml:space="preserve"> \g </w:t>
      </w:r>
      <w:r>
        <w:rPr>
          <w:rFonts w:hAnsi="Times New Roman"/>
        </w:rPr>
        <w:t>‘</w:t>
      </w:r>
      <w:r>
        <w:t>father</w:t>
      </w:r>
      <w:r>
        <w:rPr>
          <w:rFonts w:hAnsi="Times New Roman"/>
        </w:rPr>
        <w:t>’</w:t>
      </w:r>
      <w:r>
        <w:t>s sister</w:t>
      </w:r>
      <w:r>
        <w:rPr>
          <w:rFonts w:hAnsi="Times New Roman"/>
        </w:rPr>
        <w:t xml:space="preserve">’ </w:t>
      </w:r>
      <w:r>
        <w:t>\s LJ</w:t>
      </w:r>
    </w:p>
    <w:p w14:paraId="68F2C53E" w14:textId="77777777" w:rsidR="00C42BF2" w:rsidRDefault="00F80514">
      <w:pPr>
        <w:pStyle w:val="Default"/>
        <w:widowControl w:val="0"/>
        <w:tabs>
          <w:tab w:val="left" w:pos="2880"/>
        </w:tabs>
        <w:ind w:left="2880" w:hanging="2880"/>
      </w:pPr>
      <w:r>
        <w:t>\l Flinders Island</w:t>
      </w:r>
      <w:r>
        <w:tab/>
        <w:t xml:space="preserve">\w </w:t>
      </w:r>
      <w:r>
        <w:rPr>
          <w:i/>
          <w:iCs/>
        </w:rPr>
        <w:t>ebuy</w:t>
      </w:r>
      <w:r>
        <w:t>(</w:t>
      </w:r>
      <w:r>
        <w:rPr>
          <w:i/>
          <w:iCs/>
        </w:rPr>
        <w:t>i</w:t>
      </w:r>
      <w:r>
        <w:t xml:space="preserve">) \g  </w:t>
      </w:r>
      <w:r>
        <w:rPr>
          <w:rFonts w:hAnsi="Times New Roman"/>
        </w:rPr>
        <w:t>‘</w:t>
      </w:r>
      <w:r>
        <w:t>father</w:t>
      </w:r>
      <w:r>
        <w:rPr>
          <w:rFonts w:hAnsi="Times New Roman"/>
        </w:rPr>
        <w:t>’</w:t>
      </w:r>
      <w:r>
        <w:t>s younger sister</w:t>
      </w:r>
      <w:r>
        <w:rPr>
          <w:rFonts w:hAnsi="Times New Roman"/>
        </w:rPr>
        <w:t xml:space="preserve">’ </w:t>
      </w:r>
      <w:r>
        <w:t xml:space="preserve">\q Also </w:t>
      </w:r>
      <w:r>
        <w:rPr>
          <w:i/>
          <w:iCs/>
        </w:rPr>
        <w:t>c-iburr</w:t>
      </w:r>
      <w:r>
        <w:rPr>
          <w:rFonts w:hAnsi="Times New Roman"/>
        </w:rPr>
        <w:t xml:space="preserve"> ‘</w:t>
      </w:r>
      <w:r>
        <w:t>man</w:t>
      </w:r>
      <w:r>
        <w:rPr>
          <w:rFonts w:hAnsi="Times New Roman"/>
        </w:rPr>
        <w:t>’</w:t>
      </w:r>
      <w:r>
        <w:t>s child</w:t>
      </w:r>
      <w:r>
        <w:rPr>
          <w:rFonts w:hAnsi="Times New Roman"/>
        </w:rPr>
        <w:t>’</w:t>
      </w:r>
      <w:r>
        <w:t>. \s (PS)</w:t>
      </w:r>
    </w:p>
    <w:p w14:paraId="4485B776" w14:textId="77777777" w:rsidR="00C42BF2" w:rsidRDefault="00F80514">
      <w:pPr>
        <w:pStyle w:val="Default"/>
        <w:widowControl w:val="0"/>
        <w:tabs>
          <w:tab w:val="left" w:pos="2880"/>
        </w:tabs>
        <w:ind w:left="2880" w:hanging="2880"/>
      </w:pPr>
      <w:r>
        <w:t>\l GYim</w:t>
      </w:r>
      <w:r>
        <w:tab/>
        <w:t>\w</w:t>
      </w:r>
      <w:r>
        <w:rPr>
          <w:i/>
          <w:iCs/>
        </w:rPr>
        <w:t xml:space="preserve"> bi:mu:r</w:t>
      </w:r>
      <w:r>
        <w:t xml:space="preserve"> \g </w:t>
      </w:r>
      <w:r>
        <w:rPr>
          <w:rFonts w:hAnsi="Times New Roman"/>
        </w:rPr>
        <w:t>‘</w:t>
      </w:r>
      <w:r>
        <w:t>father</w:t>
      </w:r>
      <w:r>
        <w:rPr>
          <w:rFonts w:hAnsi="Times New Roman"/>
        </w:rPr>
        <w:t>’</w:t>
      </w:r>
      <w:r>
        <w:t>s younger sister</w:t>
      </w:r>
      <w:r>
        <w:rPr>
          <w:rFonts w:hAnsi="Times New Roman"/>
        </w:rPr>
        <w:t xml:space="preserve">’ </w:t>
      </w:r>
      <w:r>
        <w:t xml:space="preserve">\q KLH: short /u/; </w:t>
      </w:r>
      <w:r>
        <w:rPr>
          <w:rFonts w:hAnsi="Times New Roman"/>
        </w:rPr>
        <w:t>‘</w:t>
      </w:r>
      <w:r>
        <w:t>father</w:t>
      </w:r>
      <w:r>
        <w:rPr>
          <w:rFonts w:hAnsi="Times New Roman"/>
        </w:rPr>
        <w:t>’</w:t>
      </w:r>
      <w:r>
        <w:t>s sister</w:t>
      </w:r>
      <w:r>
        <w:rPr>
          <w:rFonts w:hAnsi="Times New Roman"/>
        </w:rPr>
        <w:t>’</w:t>
      </w:r>
      <w:r>
        <w:t>. \s KLH, JHav</w:t>
      </w:r>
    </w:p>
    <w:p w14:paraId="58DBFED6" w14:textId="77777777" w:rsidR="00C42BF2" w:rsidRDefault="00F80514">
      <w:pPr>
        <w:pStyle w:val="Default"/>
        <w:widowControl w:val="0"/>
        <w:tabs>
          <w:tab w:val="left" w:pos="2880"/>
        </w:tabs>
        <w:ind w:left="2880" w:hanging="2880"/>
      </w:pPr>
      <w:r>
        <w:t>\l Muluridji</w:t>
      </w:r>
      <w:r>
        <w:tab/>
        <w:t>\w</w:t>
      </w:r>
      <w:r>
        <w:rPr>
          <w:i/>
          <w:iCs/>
        </w:rPr>
        <w:t xml:space="preserve"> pimay</w:t>
      </w:r>
      <w:r>
        <w:t xml:space="preserve"> \g </w:t>
      </w:r>
      <w:r>
        <w:rPr>
          <w:rFonts w:hAnsi="Times New Roman"/>
        </w:rPr>
        <w:t>‘</w:t>
      </w:r>
      <w:r>
        <w:t>father</w:t>
      </w:r>
      <w:r>
        <w:rPr>
          <w:rFonts w:hAnsi="Times New Roman"/>
        </w:rPr>
        <w:t>’</w:t>
      </w:r>
      <w:r>
        <w:t>s sister</w:t>
      </w:r>
      <w:r>
        <w:rPr>
          <w:rFonts w:hAnsi="Times New Roman"/>
        </w:rPr>
        <w:t xml:space="preserve">’ </w:t>
      </w:r>
      <w:r>
        <w:t xml:space="preserve">\q MS has </w:t>
      </w:r>
      <w:r>
        <w:rPr>
          <w:rFonts w:hAnsi="Times New Roman"/>
        </w:rPr>
        <w:t>“</w:t>
      </w:r>
      <w:r>
        <w:t>My</w:t>
      </w:r>
      <w:r>
        <w:rPr>
          <w:rFonts w:hAnsi="Times New Roman"/>
        </w:rPr>
        <w:t>”</w:t>
      </w:r>
      <w:r>
        <w:t>. \s (KLH)</w:t>
      </w:r>
    </w:p>
    <w:p w14:paraId="0ACC30D6" w14:textId="77777777" w:rsidR="00C42BF2" w:rsidRDefault="00F80514">
      <w:pPr>
        <w:pStyle w:val="Default"/>
        <w:widowControl w:val="0"/>
        <w:tabs>
          <w:tab w:val="left" w:pos="2880"/>
        </w:tabs>
        <w:ind w:left="2880" w:hanging="2880"/>
      </w:pPr>
      <w:r>
        <w:t>\l CC</w:t>
      </w:r>
      <w:r>
        <w:tab/>
        <w:t>\w</w:t>
      </w:r>
      <w:r>
        <w:rPr>
          <w:i/>
          <w:iCs/>
        </w:rPr>
        <w:t xml:space="preserve"> pimakay</w:t>
      </w:r>
      <w:r>
        <w:t xml:space="preserve"> \g </w:t>
      </w:r>
      <w:r>
        <w:rPr>
          <w:rFonts w:hAnsi="Times New Roman"/>
        </w:rPr>
        <w:t>‘</w:t>
      </w:r>
      <w:r>
        <w:t>father</w:t>
      </w:r>
      <w:r>
        <w:rPr>
          <w:rFonts w:hAnsi="Times New Roman"/>
        </w:rPr>
        <w:t>’</w:t>
      </w:r>
      <w:r>
        <w:t>s sister</w:t>
      </w:r>
      <w:r>
        <w:rPr>
          <w:rFonts w:hAnsi="Times New Roman"/>
        </w:rPr>
        <w:t xml:space="preserve">’ </w:t>
      </w:r>
      <w:r>
        <w:t>\s (KLH)</w:t>
      </w:r>
    </w:p>
    <w:p w14:paraId="567A3418" w14:textId="77777777" w:rsidR="00C42BF2" w:rsidRDefault="00F80514">
      <w:pPr>
        <w:pStyle w:val="Default"/>
        <w:widowControl w:val="0"/>
        <w:tabs>
          <w:tab w:val="left" w:pos="2880"/>
        </w:tabs>
        <w:ind w:left="2880" w:hanging="2880"/>
      </w:pPr>
      <w:r>
        <w:t>\l KYalanji</w:t>
      </w:r>
      <w:r>
        <w:tab/>
        <w:t>\w</w:t>
      </w:r>
      <w:r>
        <w:rPr>
          <w:i/>
          <w:iCs/>
        </w:rPr>
        <w:t xml:space="preserve"> bimakay</w:t>
      </w:r>
      <w:r>
        <w:t xml:space="preserve"> \g </w:t>
      </w:r>
      <w:r>
        <w:rPr>
          <w:rFonts w:hAnsi="Times New Roman"/>
        </w:rPr>
        <w:t>‘</w:t>
      </w:r>
      <w:r>
        <w:t>father</w:t>
      </w:r>
      <w:r>
        <w:rPr>
          <w:rFonts w:hAnsi="Times New Roman"/>
        </w:rPr>
        <w:t>’</w:t>
      </w:r>
      <w:r>
        <w:t>s sister</w:t>
      </w:r>
      <w:r>
        <w:rPr>
          <w:rFonts w:hAnsi="Times New Roman"/>
        </w:rPr>
        <w:t xml:space="preserve">’ </w:t>
      </w:r>
      <w:r>
        <w:t xml:space="preserve">\q Shortened form </w:t>
      </w:r>
      <w:r>
        <w:rPr>
          <w:i/>
          <w:iCs/>
        </w:rPr>
        <w:t>bimay</w:t>
      </w:r>
      <w:r>
        <w:t>. \s Hr &amp; Hr</w:t>
      </w:r>
    </w:p>
    <w:p w14:paraId="292D58F5" w14:textId="77777777" w:rsidR="00C42BF2" w:rsidRDefault="00F80514">
      <w:pPr>
        <w:pStyle w:val="Default"/>
        <w:widowControl w:val="0"/>
        <w:tabs>
          <w:tab w:val="left" w:pos="2880"/>
        </w:tabs>
        <w:ind w:left="2880" w:hanging="2880"/>
      </w:pPr>
      <w:r>
        <w:t>\l Yidiny</w:t>
      </w:r>
      <w:r>
        <w:tab/>
        <w:t xml:space="preserve">\w </w:t>
      </w:r>
      <w:r>
        <w:rPr>
          <w:i/>
          <w:iCs/>
        </w:rPr>
        <w:t>bimayil</w:t>
      </w:r>
      <w:r>
        <w:t xml:space="preserve"> \g (a kin term) \q Dialects T,C. </w:t>
      </w:r>
      <w:r>
        <w:rPr>
          <w:rFonts w:hAnsi="Times New Roman"/>
        </w:rPr>
        <w:t>“</w:t>
      </w:r>
      <w:r>
        <w:t xml:space="preserve">Possibly relating to </w:t>
      </w:r>
      <w:r>
        <w:rPr>
          <w:i/>
          <w:iCs/>
        </w:rPr>
        <w:t>galnga</w:t>
      </w:r>
      <w:r>
        <w:t>, mother</w:t>
      </w:r>
      <w:r>
        <w:rPr>
          <w:rFonts w:hAnsi="Times New Roman"/>
        </w:rPr>
        <w:t>’</w:t>
      </w:r>
      <w:r>
        <w:t>s brother</w:t>
      </w:r>
      <w:r>
        <w:rPr>
          <w:rFonts w:hAnsi="Times New Roman"/>
        </w:rPr>
        <w:t>’</w:t>
      </w:r>
      <w:r>
        <w:t>.</w:t>
      </w:r>
      <w:r>
        <w:rPr>
          <w:rFonts w:hAnsi="Times New Roman"/>
        </w:rPr>
        <w:t xml:space="preserve">” </w:t>
      </w:r>
      <w:r>
        <w:t>\s RMWD C3</w:t>
      </w:r>
    </w:p>
    <w:p w14:paraId="4BBA797B" w14:textId="77777777" w:rsidR="00C42BF2" w:rsidRDefault="00F80514">
      <w:pPr>
        <w:pStyle w:val="Default"/>
        <w:widowControl w:val="0"/>
        <w:tabs>
          <w:tab w:val="left" w:pos="2880"/>
        </w:tabs>
        <w:ind w:left="2880" w:hanging="2880"/>
      </w:pPr>
      <w:r>
        <w:t xml:space="preserve">\l </w:t>
      </w:r>
      <w:r>
        <w:rPr>
          <w:b/>
          <w:bCs/>
        </w:rPr>
        <w:t>pPaman</w:t>
      </w:r>
      <w:r>
        <w:rPr>
          <w:b/>
          <w:bCs/>
        </w:rPr>
        <w:tab/>
        <w:t>\w *pi:mu(r)</w:t>
      </w:r>
      <w:r>
        <w:t xml:space="preserve"> \q NPaman list. \s (KLH)</w:t>
      </w:r>
    </w:p>
    <w:p w14:paraId="4BD352A7" w14:textId="77777777" w:rsidR="00C42BF2" w:rsidRDefault="00F80514">
      <w:pPr>
        <w:pStyle w:val="Default"/>
        <w:widowControl w:val="0"/>
        <w:tabs>
          <w:tab w:val="left" w:pos="2880"/>
        </w:tabs>
        <w:ind w:left="2880" w:hanging="2880"/>
      </w:pPr>
      <w:r>
        <w:t xml:space="preserve">\l </w:t>
      </w:r>
      <w:r>
        <w:rPr>
          <w:b/>
          <w:bCs/>
        </w:rPr>
        <w:t>pPaman</w:t>
      </w:r>
      <w:r>
        <w:rPr>
          <w:b/>
          <w:bCs/>
        </w:rPr>
        <w:tab/>
        <w:t>\w *pi:mur ~ pi:ma</w:t>
      </w:r>
      <w:r>
        <w:t xml:space="preserve"> \q Middle Paman list. \s (KLH)</w:t>
      </w:r>
    </w:p>
    <w:p w14:paraId="0516AAE3" w14:textId="77777777" w:rsidR="00C42BF2" w:rsidRDefault="00F80514">
      <w:pPr>
        <w:pStyle w:val="Default"/>
        <w:widowControl w:val="0"/>
        <w:tabs>
          <w:tab w:val="left" w:pos="2880"/>
        </w:tabs>
        <w:ind w:left="2880" w:hanging="2880"/>
      </w:pPr>
      <w:r>
        <w:t xml:space="preserve">\l </w:t>
      </w:r>
      <w:r>
        <w:rPr>
          <w:b/>
          <w:bCs/>
        </w:rPr>
        <w:t>pPaman</w:t>
      </w:r>
      <w:r>
        <w:rPr>
          <w:b/>
          <w:bCs/>
        </w:rPr>
        <w:tab/>
        <w:t>\w *pi:mur</w:t>
      </w:r>
      <w:r>
        <w:t xml:space="preserve"> \q </w:t>
      </w:r>
      <w:r>
        <w:rPr>
          <w:rFonts w:hAnsi="Times New Roman"/>
        </w:rPr>
        <w:t>“</w:t>
      </w:r>
      <w:r>
        <w:t>Other Paman</w:t>
      </w:r>
      <w:r>
        <w:rPr>
          <w:rFonts w:hAnsi="Times New Roman"/>
        </w:rPr>
        <w:t xml:space="preserve">” </w:t>
      </w:r>
      <w:r>
        <w:t>list (no *a form despite Mu and CC). \s (KLH)</w:t>
      </w:r>
    </w:p>
    <w:p w14:paraId="51A66E40" w14:textId="77777777" w:rsidR="00C42BF2" w:rsidRDefault="00F80514">
      <w:pPr>
        <w:pStyle w:val="Default"/>
        <w:widowControl w:val="0"/>
        <w:tabs>
          <w:tab w:val="left" w:pos="2880"/>
        </w:tabs>
        <w:ind w:left="2880" w:hanging="2880"/>
      </w:pPr>
      <w:r>
        <w:t>\l GBadhun</w:t>
      </w:r>
      <w:r>
        <w:tab/>
        <w:t>\w</w:t>
      </w:r>
      <w:r>
        <w:rPr>
          <w:i/>
          <w:iCs/>
        </w:rPr>
        <w:t xml:space="preserve"> bimu</w:t>
      </w:r>
      <w:r>
        <w:t>(</w:t>
      </w:r>
      <w:r>
        <w:rPr>
          <w:i/>
          <w:iCs/>
        </w:rPr>
        <w:t>na</w:t>
      </w:r>
      <w:r>
        <w:t xml:space="preserve">) \g </w:t>
      </w:r>
      <w:r>
        <w:rPr>
          <w:rFonts w:hAnsi="Times New Roman"/>
        </w:rPr>
        <w:t>‘</w:t>
      </w:r>
      <w:r>
        <w:t>father</w:t>
      </w:r>
      <w:r>
        <w:rPr>
          <w:rFonts w:hAnsi="Times New Roman"/>
        </w:rPr>
        <w:t>’</w:t>
      </w:r>
      <w:r>
        <w:t>s sister</w:t>
      </w:r>
      <w:r>
        <w:rPr>
          <w:rFonts w:hAnsi="Times New Roman"/>
        </w:rPr>
        <w:t xml:space="preserve">’ </w:t>
      </w:r>
      <w:r>
        <w:t>\s (PS)</w:t>
      </w:r>
    </w:p>
    <w:p w14:paraId="78E07865" w14:textId="77777777" w:rsidR="00C42BF2" w:rsidRDefault="00F80514">
      <w:pPr>
        <w:pStyle w:val="Default"/>
        <w:widowControl w:val="0"/>
        <w:tabs>
          <w:tab w:val="left" w:pos="2880"/>
        </w:tabs>
        <w:ind w:left="2880" w:hanging="2880"/>
      </w:pPr>
      <w:r>
        <w:t>\l Warrgamay</w:t>
      </w:r>
      <w:r>
        <w:tab/>
        <w:t>\w</w:t>
      </w:r>
      <w:r>
        <w:rPr>
          <w:i/>
          <w:iCs/>
        </w:rPr>
        <w:t xml:space="preserve"> bimu</w:t>
      </w:r>
      <w:r>
        <w:t xml:space="preserve"> \g </w:t>
      </w:r>
      <w:r>
        <w:rPr>
          <w:rFonts w:hAnsi="Times New Roman"/>
        </w:rPr>
        <w:t>‘</w:t>
      </w:r>
      <w:r>
        <w:t>father</w:t>
      </w:r>
      <w:r>
        <w:rPr>
          <w:rFonts w:hAnsi="Times New Roman"/>
        </w:rPr>
        <w:t>’</w:t>
      </w:r>
      <w:r>
        <w:t>s elder brother</w:t>
      </w:r>
      <w:r>
        <w:rPr>
          <w:rFonts w:hAnsi="Times New Roman"/>
        </w:rPr>
        <w:t xml:space="preserve">’ </w:t>
      </w:r>
      <w:r>
        <w:t xml:space="preserve">\q Also </w:t>
      </w:r>
      <w:r>
        <w:rPr>
          <w:i/>
          <w:iCs/>
        </w:rPr>
        <w:t>bimulan</w:t>
      </w:r>
      <w:r>
        <w:rPr>
          <w:rFonts w:hAnsi="Times New Roman"/>
        </w:rPr>
        <w:t xml:space="preserve"> ‘</w:t>
      </w:r>
      <w:r>
        <w:t>father</w:t>
      </w:r>
      <w:r>
        <w:rPr>
          <w:rFonts w:hAnsi="Times New Roman"/>
        </w:rPr>
        <w:t>’</w:t>
      </w:r>
      <w:r>
        <w:t>s sister</w:t>
      </w:r>
      <w:r>
        <w:rPr>
          <w:rFonts w:hAnsi="Times New Roman"/>
        </w:rPr>
        <w:t xml:space="preserve">’ </w:t>
      </w:r>
      <w:r>
        <w:t>\s (RMWD)</w:t>
      </w:r>
    </w:p>
    <w:p w14:paraId="5677B127" w14:textId="77777777" w:rsidR="00C42BF2" w:rsidRDefault="00F80514">
      <w:pPr>
        <w:pStyle w:val="Default"/>
        <w:widowControl w:val="0"/>
        <w:tabs>
          <w:tab w:val="left" w:pos="2880"/>
        </w:tabs>
        <w:ind w:left="2880" w:hanging="2880"/>
      </w:pPr>
      <w:r>
        <w:t>\l Dyirbal</w:t>
      </w:r>
      <w:r>
        <w:tab/>
        <w:t xml:space="preserve">\w </w:t>
      </w:r>
      <w:r>
        <w:rPr>
          <w:i/>
          <w:iCs/>
        </w:rPr>
        <w:t>bimu</w:t>
      </w:r>
      <w:r>
        <w:t xml:space="preserve"> \g </w:t>
      </w:r>
      <w:r>
        <w:rPr>
          <w:rFonts w:hAnsi="Times New Roman"/>
        </w:rPr>
        <w:t>‘</w:t>
      </w:r>
      <w:r>
        <w:t>FaeBr, MoeSiHu; FaFaeBrSo, FaMoeSiSo; FaeSi, MoeBrWi; FaFaeBrDa, FaMoeSiDa</w:t>
      </w:r>
      <w:r>
        <w:rPr>
          <w:rFonts w:hAnsi="Times New Roman"/>
        </w:rPr>
        <w:t xml:space="preserve">’ </w:t>
      </w:r>
      <w:r>
        <w:t xml:space="preserve">\q </w:t>
      </w:r>
      <w:r>
        <w:rPr>
          <w:rFonts w:hAnsi="Times New Roman"/>
        </w:rPr>
        <w:t>“</w:t>
      </w:r>
      <w:r>
        <w:t>Etc.</w:t>
      </w:r>
      <w:r>
        <w:rPr>
          <w:rFonts w:hAnsi="Times New Roman"/>
        </w:rPr>
        <w:t xml:space="preserve">” </w:t>
      </w:r>
      <w:r>
        <w:t>The terms are masculine (</w:t>
      </w:r>
      <w:r>
        <w:rPr>
          <w:i/>
          <w:iCs/>
        </w:rPr>
        <w:t>bayi</w:t>
      </w:r>
      <w:r>
        <w:t>) of feminine (balan) as appropriate. \s RMWD 1989: 247</w:t>
      </w:r>
    </w:p>
    <w:p w14:paraId="48D405C0" w14:textId="77777777" w:rsidR="00C42BF2" w:rsidRDefault="00F80514">
      <w:pPr>
        <w:pStyle w:val="Default"/>
        <w:widowControl w:val="0"/>
        <w:tabs>
          <w:tab w:val="left" w:pos="2880"/>
        </w:tabs>
        <w:ind w:left="2880" w:hanging="2880"/>
      </w:pPr>
      <w:r>
        <w:t>\l Nyawaygi</w:t>
      </w:r>
      <w:r>
        <w:tab/>
        <w:t>\w</w:t>
      </w:r>
      <w:r>
        <w:rPr>
          <w:i/>
          <w:iCs/>
        </w:rPr>
        <w:t xml:space="preserve"> bi:mu</w:t>
      </w:r>
      <w:r>
        <w:t xml:space="preserve"> \g </w:t>
      </w:r>
      <w:r>
        <w:rPr>
          <w:rFonts w:hAnsi="Times New Roman"/>
        </w:rPr>
        <w:t>‘</w:t>
      </w:r>
      <w:r>
        <w:t>auntie</w:t>
      </w:r>
      <w:r>
        <w:rPr>
          <w:rFonts w:hAnsi="Times New Roman"/>
        </w:rPr>
        <w:t xml:space="preserve">’ </w:t>
      </w:r>
      <w:r>
        <w:t>\s (RMWD)</w:t>
      </w:r>
    </w:p>
    <w:p w14:paraId="08ED75C3" w14:textId="77777777" w:rsidR="00C42BF2" w:rsidRDefault="00F80514">
      <w:pPr>
        <w:pStyle w:val="Default"/>
        <w:widowControl w:val="0"/>
        <w:tabs>
          <w:tab w:val="left" w:pos="2880"/>
        </w:tabs>
        <w:ind w:left="2880" w:hanging="2880"/>
      </w:pPr>
      <w:r>
        <w:t>\l Warlpiri</w:t>
      </w:r>
      <w:r>
        <w:tab/>
        <w:t>\w</w:t>
      </w:r>
      <w:r>
        <w:rPr>
          <w:i/>
          <w:iCs/>
        </w:rPr>
        <w:t xml:space="preserve"> pimirdi</w:t>
      </w:r>
      <w:r>
        <w:t xml:space="preserve"> \g </w:t>
      </w:r>
      <w:r>
        <w:rPr>
          <w:rFonts w:hAnsi="Times New Roman"/>
        </w:rPr>
        <w:t>‘</w:t>
      </w:r>
      <w:r>
        <w:t>father</w:t>
      </w:r>
      <w:r>
        <w:rPr>
          <w:rFonts w:hAnsi="Times New Roman"/>
        </w:rPr>
        <w:t>’</w:t>
      </w:r>
      <w:r>
        <w:t>s sister</w:t>
      </w:r>
      <w:r>
        <w:rPr>
          <w:rFonts w:hAnsi="Times New Roman"/>
        </w:rPr>
        <w:t xml:space="preserve">’ </w:t>
      </w:r>
      <w:r>
        <w:t>\s (KLH)</w:t>
      </w:r>
    </w:p>
    <w:p w14:paraId="18CB799B" w14:textId="77777777" w:rsidR="00C42BF2" w:rsidRDefault="00F80514">
      <w:pPr>
        <w:pStyle w:val="Default"/>
        <w:widowControl w:val="0"/>
        <w:tabs>
          <w:tab w:val="left" w:pos="2880"/>
        </w:tabs>
        <w:ind w:left="2880" w:hanging="2880"/>
      </w:pPr>
      <w:r>
        <w:t>\l Warlmanpa</w:t>
      </w:r>
      <w:r>
        <w:tab/>
        <w:t>\w</w:t>
      </w:r>
      <w:r>
        <w:rPr>
          <w:i/>
          <w:iCs/>
        </w:rPr>
        <w:t xml:space="preserve"> pimirdi</w:t>
      </w:r>
      <w:r>
        <w:t xml:space="preserve"> \g </w:t>
      </w:r>
      <w:r>
        <w:rPr>
          <w:rFonts w:hAnsi="Times New Roman"/>
        </w:rPr>
        <w:t>‘</w:t>
      </w:r>
      <w:r>
        <w:t>auntie, father</w:t>
      </w:r>
      <w:r>
        <w:rPr>
          <w:rFonts w:hAnsi="Times New Roman"/>
        </w:rPr>
        <w:t>’</w:t>
      </w:r>
      <w:r>
        <w:t>s sister</w:t>
      </w:r>
      <w:r>
        <w:rPr>
          <w:rFonts w:hAnsi="Times New Roman"/>
        </w:rPr>
        <w:t xml:space="preserve">’ </w:t>
      </w:r>
      <w:r>
        <w:t>\s (DGN)</w:t>
      </w:r>
    </w:p>
    <w:p w14:paraId="5104F8E3" w14:textId="77777777" w:rsidR="00C42BF2" w:rsidRDefault="00F80514">
      <w:pPr>
        <w:pStyle w:val="Default"/>
        <w:widowControl w:val="0"/>
        <w:tabs>
          <w:tab w:val="left" w:pos="2880"/>
        </w:tabs>
        <w:ind w:left="2880" w:hanging="2880"/>
      </w:pPr>
      <w:r>
        <w:t>\l Walmajarri</w:t>
      </w:r>
      <w:r>
        <w:tab/>
        <w:t>\w</w:t>
      </w:r>
      <w:r>
        <w:rPr>
          <w:i/>
          <w:iCs/>
        </w:rPr>
        <w:t xml:space="preserve"> pimiri</w:t>
      </w:r>
      <w:r>
        <w:t xml:space="preserve"> \g </w:t>
      </w:r>
      <w:r>
        <w:rPr>
          <w:rFonts w:hAnsi="Times New Roman"/>
        </w:rPr>
        <w:t>‘</w:t>
      </w:r>
      <w:r>
        <w:t>father</w:t>
      </w:r>
      <w:r>
        <w:rPr>
          <w:rFonts w:hAnsi="Times New Roman"/>
        </w:rPr>
        <w:t>’</w:t>
      </w:r>
      <w:r>
        <w:t>s sister</w:t>
      </w:r>
      <w:r>
        <w:rPr>
          <w:rFonts w:hAnsi="Times New Roman"/>
        </w:rPr>
        <w:t xml:space="preserve">’ </w:t>
      </w:r>
      <w:r>
        <w:t xml:space="preserve">\q Also </w:t>
      </w:r>
      <w:r>
        <w:rPr>
          <w:i/>
          <w:iCs/>
        </w:rPr>
        <w:t>ngarpu</w:t>
      </w:r>
      <w:r>
        <w:t>. \s (JHd)</w:t>
      </w:r>
    </w:p>
    <w:p w14:paraId="46CD048A" w14:textId="77777777" w:rsidR="00C42BF2" w:rsidRDefault="00F80514">
      <w:pPr>
        <w:pStyle w:val="Default"/>
        <w:widowControl w:val="0"/>
        <w:tabs>
          <w:tab w:val="left" w:pos="2880"/>
        </w:tabs>
        <w:ind w:left="2880" w:hanging="2880"/>
        <w:rPr>
          <w:b/>
          <w:bCs/>
        </w:rPr>
      </w:pPr>
      <w:r>
        <w:t xml:space="preserve">\l </w:t>
      </w:r>
      <w:r>
        <w:rPr>
          <w:b/>
          <w:bCs/>
        </w:rPr>
        <w:t>pPNy</w:t>
      </w:r>
      <w:r>
        <w:rPr>
          <w:b/>
          <w:bCs/>
        </w:rPr>
        <w:tab/>
        <w:t>*pi:mu</w:t>
      </w:r>
    </w:p>
    <w:p w14:paraId="42340770" w14:textId="77777777" w:rsidR="00C42BF2" w:rsidRDefault="00F80514">
      <w:pPr>
        <w:pStyle w:val="Default"/>
        <w:widowControl w:val="0"/>
        <w:tabs>
          <w:tab w:val="left" w:pos="2880"/>
        </w:tabs>
        <w:ind w:left="2880" w:hanging="2880"/>
      </w:pPr>
      <w:r>
        <w:t>^^^</w:t>
      </w:r>
    </w:p>
    <w:p w14:paraId="610E1D57" w14:textId="77777777" w:rsidR="00C42BF2" w:rsidRDefault="00F80514">
      <w:pPr>
        <w:pStyle w:val="Default"/>
        <w:widowControl w:val="0"/>
        <w:tabs>
          <w:tab w:val="left" w:pos="2880"/>
        </w:tabs>
        <w:ind w:left="2880" w:hanging="2880"/>
      </w:pPr>
      <w:r>
        <w:t>\l Yalarnnga</w:t>
      </w:r>
      <w:r>
        <w:tab/>
        <w:t xml:space="preserve">\w </w:t>
      </w:r>
      <w:r>
        <w:rPr>
          <w:i/>
          <w:iCs/>
        </w:rPr>
        <w:t>yimirti</w:t>
      </w:r>
      <w:r>
        <w:t xml:space="preserve"> \g </w:t>
      </w:r>
      <w:r>
        <w:rPr>
          <w:rFonts w:hAnsi="Times New Roman"/>
        </w:rPr>
        <w:t>‘</w:t>
      </w:r>
      <w:r>
        <w:t>auntie, father</w:t>
      </w:r>
      <w:r>
        <w:rPr>
          <w:rFonts w:hAnsi="Times New Roman"/>
        </w:rPr>
        <w:t>’</w:t>
      </w:r>
      <w:r>
        <w:t>s sister</w:t>
      </w:r>
      <w:r>
        <w:rPr>
          <w:rFonts w:hAnsi="Times New Roman"/>
        </w:rPr>
        <w:t xml:space="preserve">’ </w:t>
      </w:r>
      <w:r>
        <w:t>\s Bl&amp;Br</w:t>
      </w:r>
    </w:p>
    <w:p w14:paraId="758881A5" w14:textId="77777777" w:rsidR="00C42BF2" w:rsidRDefault="00F80514">
      <w:pPr>
        <w:pStyle w:val="Default"/>
        <w:widowControl w:val="0"/>
        <w:tabs>
          <w:tab w:val="left" w:pos="2880"/>
        </w:tabs>
        <w:ind w:left="2880" w:hanging="2880"/>
      </w:pPr>
      <w:r>
        <w:t>***</w:t>
      </w:r>
    </w:p>
    <w:p w14:paraId="10E29E7D" w14:textId="77777777" w:rsidR="00C42BF2" w:rsidRDefault="00F80514">
      <w:pPr>
        <w:pStyle w:val="Default"/>
        <w:widowControl w:val="0"/>
        <w:tabs>
          <w:tab w:val="left" w:pos="2880"/>
        </w:tabs>
        <w:ind w:left="2880" w:hanging="2880"/>
      </w:pPr>
      <w:r>
        <w:t>\l Gamilaraay</w:t>
      </w:r>
      <w:r>
        <w:tab/>
        <w:t xml:space="preserve">\w </w:t>
      </w:r>
      <w:r>
        <w:rPr>
          <w:i/>
          <w:iCs/>
        </w:rPr>
        <w:t>ba:man</w:t>
      </w:r>
      <w:r>
        <w:t xml:space="preserve"> \q </w:t>
      </w:r>
      <w:r>
        <w:rPr>
          <w:rFonts w:hAnsi="Times New Roman"/>
        </w:rPr>
        <w:t>‘</w:t>
      </w:r>
      <w:r>
        <w:t>father</w:t>
      </w:r>
      <w:r>
        <w:rPr>
          <w:rFonts w:hAnsi="Times New Roman"/>
        </w:rPr>
        <w:t>’</w:t>
      </w:r>
      <w:r>
        <w:t>s sister; mother</w:t>
      </w:r>
      <w:r>
        <w:rPr>
          <w:rFonts w:hAnsi="Times New Roman"/>
        </w:rPr>
        <w:t>’</w:t>
      </w:r>
      <w:r>
        <w:t>s brother</w:t>
      </w:r>
      <w:r>
        <w:rPr>
          <w:rFonts w:hAnsi="Times New Roman"/>
        </w:rPr>
        <w:t>’</w:t>
      </w:r>
      <w:r>
        <w:t>s wife; mother</w:t>
      </w:r>
      <w:r>
        <w:rPr>
          <w:rFonts w:hAnsi="Times New Roman"/>
        </w:rPr>
        <w:t>’</w:t>
      </w:r>
      <w:r>
        <w:t>s mother</w:t>
      </w:r>
      <w:r>
        <w:rPr>
          <w:rFonts w:hAnsi="Times New Roman"/>
        </w:rPr>
        <w:t>’</w:t>
      </w:r>
      <w:r>
        <w:t>s brother</w:t>
      </w:r>
      <w:r>
        <w:rPr>
          <w:rFonts w:hAnsi="Times New Roman"/>
        </w:rPr>
        <w:t>’</w:t>
      </w:r>
      <w:r>
        <w:t>s daughter</w:t>
      </w:r>
      <w:r>
        <w:rPr>
          <w:rFonts w:hAnsi="Times New Roman"/>
        </w:rPr>
        <w:t xml:space="preserve">’ </w:t>
      </w:r>
      <w:r>
        <w:t>\s AGL</w:t>
      </w:r>
    </w:p>
    <w:p w14:paraId="60E6EB83" w14:textId="77777777" w:rsidR="00C42BF2" w:rsidRDefault="00C42BF2">
      <w:pPr>
        <w:pStyle w:val="Default"/>
        <w:widowControl w:val="0"/>
        <w:tabs>
          <w:tab w:val="left" w:pos="2880"/>
        </w:tabs>
        <w:ind w:left="2880" w:hanging="2880"/>
      </w:pPr>
    </w:p>
    <w:p w14:paraId="15E5F315" w14:textId="77777777" w:rsidR="00C42BF2" w:rsidRDefault="00C42BF2">
      <w:pPr>
        <w:pStyle w:val="Default"/>
        <w:widowControl w:val="0"/>
        <w:tabs>
          <w:tab w:val="left" w:pos="2880"/>
        </w:tabs>
        <w:ind w:left="2880" w:hanging="2880"/>
      </w:pPr>
    </w:p>
    <w:p w14:paraId="31AB3516" w14:textId="77777777" w:rsidR="00C42BF2" w:rsidRDefault="00F80514">
      <w:pPr>
        <w:pStyle w:val="Default"/>
        <w:widowControl w:val="0"/>
        <w:tabs>
          <w:tab w:val="left" w:pos="2880"/>
        </w:tabs>
        <w:ind w:left="2880" w:hanging="2880"/>
        <w:rPr>
          <w:color w:val="003300"/>
          <w:u w:color="003300"/>
        </w:rPr>
      </w:pPr>
      <w:r>
        <w:rPr>
          <w:color w:val="003300"/>
          <w:u w:color="003300"/>
        </w:rPr>
        <w:t>\e *pi:nta-</w:t>
      </w:r>
    </w:p>
    <w:p w14:paraId="10205946" w14:textId="77777777" w:rsidR="00C42BF2" w:rsidRDefault="00F80514">
      <w:pPr>
        <w:pStyle w:val="Default"/>
        <w:widowControl w:val="0"/>
        <w:tabs>
          <w:tab w:val="left" w:pos="2880"/>
        </w:tabs>
        <w:ind w:left="2880" w:hanging="2880"/>
        <w:rPr>
          <w:color w:val="003300"/>
          <w:u w:color="003300"/>
        </w:rPr>
      </w:pPr>
      <w:r>
        <w:rPr>
          <w:color w:val="003300"/>
          <w:u w:color="003300"/>
        </w:rPr>
        <w:t xml:space="preserve">\t </w:t>
      </w:r>
      <w:r>
        <w:rPr>
          <w:rFonts w:hAnsi="Times New Roman"/>
          <w:color w:val="003300"/>
          <w:u w:color="003300"/>
        </w:rPr>
        <w:t>‘</w:t>
      </w:r>
      <w:r>
        <w:rPr>
          <w:color w:val="003300"/>
          <w:u w:color="003300"/>
        </w:rPr>
        <w:t>keep, hold (someone in a place)</w:t>
      </w:r>
      <w:r>
        <w:rPr>
          <w:rFonts w:hAnsi="Times New Roman"/>
          <w:color w:val="003300"/>
          <w:u w:color="003300"/>
        </w:rPr>
        <w:t>’</w:t>
      </w:r>
    </w:p>
    <w:p w14:paraId="440D8275" w14:textId="77777777" w:rsidR="00C42BF2" w:rsidRDefault="00F80514">
      <w:pPr>
        <w:pStyle w:val="Default"/>
        <w:widowControl w:val="0"/>
        <w:tabs>
          <w:tab w:val="left" w:pos="2880"/>
        </w:tabs>
        <w:ind w:left="2880" w:hanging="2880"/>
        <w:rPr>
          <w:color w:val="003300"/>
          <w:u w:color="003300"/>
        </w:rPr>
      </w:pPr>
      <w:r>
        <w:rPr>
          <w:color w:val="003300"/>
          <w:u w:color="003300"/>
        </w:rPr>
        <w:t>\b vt</w:t>
      </w:r>
    </w:p>
    <w:p w14:paraId="5552ACE7" w14:textId="77777777" w:rsidR="00C42BF2" w:rsidRDefault="00F80514">
      <w:pPr>
        <w:pStyle w:val="Default"/>
        <w:widowControl w:val="0"/>
        <w:tabs>
          <w:tab w:val="left" w:pos="2880"/>
        </w:tabs>
        <w:ind w:left="2880" w:hanging="2880"/>
        <w:rPr>
          <w:color w:val="003300"/>
          <w:u w:color="003300"/>
        </w:rPr>
      </w:pPr>
      <w:r>
        <w:rPr>
          <w:color w:val="003300"/>
          <w:u w:color="003300"/>
        </w:rPr>
        <w:t>\l YYoront</w:t>
      </w:r>
      <w:r>
        <w:rPr>
          <w:color w:val="003300"/>
          <w:u w:color="003300"/>
        </w:rPr>
        <w:tab/>
        <w:t xml:space="preserve">\w pir \g </w:t>
      </w:r>
      <w:r>
        <w:rPr>
          <w:rFonts w:hAnsi="Times New Roman"/>
          <w:color w:val="003300"/>
          <w:u w:color="003300"/>
        </w:rPr>
        <w:t>‘</w:t>
      </w:r>
      <w:r>
        <w:rPr>
          <w:color w:val="003300"/>
          <w:u w:color="003300"/>
        </w:rPr>
        <w:t>keep, hold; have</w:t>
      </w:r>
      <w:r>
        <w:rPr>
          <w:rFonts w:hAnsi="Times New Roman"/>
          <w:color w:val="003300"/>
          <w:u w:color="003300"/>
        </w:rPr>
        <w:t xml:space="preserve">’ </w:t>
      </w:r>
      <w:r>
        <w:rPr>
          <w:color w:val="003300"/>
          <w:u w:color="003300"/>
        </w:rPr>
        <w:t>\p Conj L, vt</w:t>
      </w:r>
    </w:p>
    <w:p w14:paraId="5FBFF10F" w14:textId="77777777" w:rsidR="00C42BF2" w:rsidRDefault="00F80514">
      <w:pPr>
        <w:pStyle w:val="Default"/>
        <w:widowControl w:val="0"/>
        <w:tabs>
          <w:tab w:val="left" w:pos="2880"/>
        </w:tabs>
        <w:ind w:left="2880" w:hanging="2880"/>
        <w:rPr>
          <w:color w:val="003300"/>
          <w:u w:color="003300"/>
        </w:rPr>
      </w:pPr>
      <w:r>
        <w:rPr>
          <w:color w:val="003300"/>
          <w:u w:color="003300"/>
        </w:rPr>
        <w:t>\l YMel</w:t>
      </w:r>
      <w:r>
        <w:rPr>
          <w:color w:val="003300"/>
          <w:u w:color="003300"/>
        </w:rPr>
        <w:tab/>
        <w:t xml:space="preserve">\w pit \g </w:t>
      </w:r>
      <w:r>
        <w:rPr>
          <w:rFonts w:hAnsi="Times New Roman"/>
          <w:color w:val="003300"/>
          <w:u w:color="003300"/>
        </w:rPr>
        <w:t>‘</w:t>
      </w:r>
      <w:r>
        <w:rPr>
          <w:color w:val="003300"/>
          <w:u w:color="003300"/>
        </w:rPr>
        <w:t>keep, hold; have</w:t>
      </w:r>
      <w:r>
        <w:rPr>
          <w:rFonts w:hAnsi="Times New Roman"/>
          <w:color w:val="003300"/>
          <w:u w:color="003300"/>
        </w:rPr>
        <w:t xml:space="preserve">’ </w:t>
      </w:r>
      <w:r>
        <w:rPr>
          <w:color w:val="003300"/>
          <w:u w:color="003300"/>
        </w:rPr>
        <w:t xml:space="preserve">\p Conj L, vt; P </w:t>
      </w:r>
      <w:r>
        <w:rPr>
          <w:i/>
          <w:iCs/>
          <w:color w:val="003300"/>
          <w:u w:color="003300"/>
        </w:rPr>
        <w:t>pitat</w:t>
      </w:r>
      <w:r>
        <w:rPr>
          <w:color w:val="003300"/>
          <w:u w:color="003300"/>
        </w:rPr>
        <w:t>.</w:t>
      </w:r>
    </w:p>
    <w:p w14:paraId="618FAFCD" w14:textId="77777777" w:rsidR="00C42BF2" w:rsidRDefault="00F80514">
      <w:pPr>
        <w:pStyle w:val="Default"/>
        <w:widowControl w:val="0"/>
        <w:tabs>
          <w:tab w:val="left" w:pos="2880"/>
        </w:tabs>
        <w:ind w:left="2880" w:hanging="2880"/>
        <w:rPr>
          <w:color w:val="003300"/>
          <w:u w:color="003300"/>
        </w:rPr>
      </w:pPr>
      <w:r>
        <w:rPr>
          <w:color w:val="003300"/>
          <w:u w:color="003300"/>
        </w:rPr>
        <w:t>\l KKaper</w:t>
      </w:r>
      <w:r>
        <w:rPr>
          <w:color w:val="003300"/>
          <w:u w:color="003300"/>
        </w:rPr>
        <w:tab/>
        <w:t xml:space="preserve">\w pint- \g </w:t>
      </w:r>
      <w:r>
        <w:rPr>
          <w:rFonts w:hAnsi="Times New Roman"/>
          <w:color w:val="003300"/>
          <w:u w:color="003300"/>
        </w:rPr>
        <w:t>‘</w:t>
      </w:r>
      <w:r>
        <w:rPr>
          <w:color w:val="003300"/>
          <w:u w:color="003300"/>
        </w:rPr>
        <w:t>keep (in a place, as initiands at ceremony)</w:t>
      </w:r>
      <w:r>
        <w:rPr>
          <w:rFonts w:hAnsi="Times New Roman"/>
          <w:color w:val="003300"/>
          <w:u w:color="003300"/>
        </w:rPr>
        <w:t xml:space="preserve">’ </w:t>
      </w:r>
      <w:r>
        <w:rPr>
          <w:color w:val="003300"/>
          <w:u w:color="003300"/>
        </w:rPr>
        <w:t>\s BP 2000RP01R76-79</w:t>
      </w:r>
    </w:p>
    <w:p w14:paraId="60584621" w14:textId="77777777" w:rsidR="00C42BF2" w:rsidRDefault="00F80514">
      <w:pPr>
        <w:pStyle w:val="Default"/>
        <w:widowControl w:val="0"/>
        <w:tabs>
          <w:tab w:val="left" w:pos="2880"/>
        </w:tabs>
        <w:ind w:left="2880" w:hanging="2880"/>
        <w:rPr>
          <w:b/>
          <w:bCs/>
          <w:color w:val="003300"/>
          <w:u w:color="003300"/>
        </w:rPr>
      </w:pPr>
      <w:r>
        <w:rPr>
          <w:b/>
          <w:bCs/>
          <w:color w:val="003300"/>
          <w:u w:color="003300"/>
        </w:rPr>
        <w:t>\l pYirrka-KKaper</w:t>
      </w:r>
      <w:r>
        <w:rPr>
          <w:b/>
          <w:bCs/>
          <w:color w:val="003300"/>
          <w:u w:color="003300"/>
        </w:rPr>
        <w:tab/>
        <w:t>\w *pi:nta- \s BA</w:t>
      </w:r>
    </w:p>
    <w:p w14:paraId="35874717" w14:textId="77777777" w:rsidR="00C42BF2" w:rsidRDefault="00C42BF2">
      <w:pPr>
        <w:pStyle w:val="Default"/>
        <w:widowControl w:val="0"/>
        <w:tabs>
          <w:tab w:val="left" w:pos="2880"/>
        </w:tabs>
        <w:ind w:left="2880" w:hanging="2880"/>
        <w:rPr>
          <w:b/>
          <w:bCs/>
          <w:color w:val="003300"/>
          <w:u w:color="003300"/>
        </w:rPr>
      </w:pPr>
    </w:p>
    <w:p w14:paraId="21BF14CD" w14:textId="77777777" w:rsidR="00C42BF2" w:rsidRDefault="00C42BF2">
      <w:pPr>
        <w:pStyle w:val="Default"/>
        <w:widowControl w:val="0"/>
        <w:tabs>
          <w:tab w:val="left" w:pos="2880"/>
        </w:tabs>
        <w:ind w:left="2880" w:hanging="2880"/>
        <w:rPr>
          <w:b/>
          <w:bCs/>
          <w:color w:val="003300"/>
          <w:u w:color="003300"/>
        </w:rPr>
      </w:pPr>
    </w:p>
    <w:p w14:paraId="3A8DAEFA" w14:textId="77777777" w:rsidR="00C42BF2" w:rsidRDefault="00F80514">
      <w:pPr>
        <w:pStyle w:val="Default"/>
        <w:widowControl w:val="0"/>
        <w:tabs>
          <w:tab w:val="left" w:pos="2880"/>
        </w:tabs>
        <w:ind w:left="2880" w:hanging="2880"/>
        <w:rPr>
          <w:b/>
          <w:bCs/>
        </w:rPr>
      </w:pPr>
      <w:r>
        <w:lastRenderedPageBreak/>
        <w:t xml:space="preserve">\e </w:t>
      </w:r>
      <w:r>
        <w:rPr>
          <w:b/>
          <w:bCs/>
        </w:rPr>
        <w:t>*pi:</w:t>
      </w:r>
      <w:r>
        <w:rPr>
          <w:rFonts w:hAnsi="Times New Roman"/>
          <w:b/>
          <w:bCs/>
        </w:rPr>
        <w:t>ñ</w:t>
      </w:r>
      <w:r>
        <w:rPr>
          <w:b/>
          <w:bCs/>
        </w:rPr>
        <w:t>a</w:t>
      </w:r>
    </w:p>
    <w:p w14:paraId="687E70A1" w14:textId="77777777" w:rsidR="00C42BF2" w:rsidRDefault="00F80514">
      <w:pPr>
        <w:pStyle w:val="Default"/>
        <w:widowControl w:val="0"/>
        <w:tabs>
          <w:tab w:val="left" w:pos="2880"/>
        </w:tabs>
        <w:ind w:left="2880" w:hanging="2880"/>
      </w:pPr>
      <w:r>
        <w:t xml:space="preserve">\t </w:t>
      </w:r>
      <w:r>
        <w:rPr>
          <w:rFonts w:hAnsi="Times New Roman"/>
        </w:rPr>
        <w:t>‘</w:t>
      </w:r>
      <w:r>
        <w:t>father</w:t>
      </w:r>
      <w:r>
        <w:rPr>
          <w:rFonts w:hAnsi="Times New Roman"/>
        </w:rPr>
        <w:t>’</w:t>
      </w:r>
      <w:r>
        <w:t>s sibling</w:t>
      </w:r>
      <w:r>
        <w:rPr>
          <w:rFonts w:hAnsi="Times New Roman"/>
        </w:rPr>
        <w:t>’</w:t>
      </w:r>
    </w:p>
    <w:p w14:paraId="55B3B916" w14:textId="77777777" w:rsidR="00C42BF2" w:rsidRDefault="00F80514">
      <w:pPr>
        <w:pStyle w:val="Default"/>
        <w:widowControl w:val="0"/>
        <w:tabs>
          <w:tab w:val="left" w:pos="2880"/>
        </w:tabs>
        <w:ind w:left="2880" w:hanging="2880"/>
      </w:pPr>
      <w:r>
        <w:t>\b n</w:t>
      </w:r>
    </w:p>
    <w:p w14:paraId="6AD070B5" w14:textId="77777777" w:rsidR="00C42BF2" w:rsidRDefault="00F80514">
      <w:pPr>
        <w:pStyle w:val="Default"/>
        <w:widowControl w:val="0"/>
        <w:tabs>
          <w:tab w:val="left" w:pos="2880"/>
        </w:tabs>
        <w:ind w:left="2880" w:hanging="2880"/>
      </w:pPr>
      <w:r>
        <w:t>\c H</w:t>
      </w:r>
    </w:p>
    <w:p w14:paraId="5980C949" w14:textId="77777777" w:rsidR="00C42BF2" w:rsidRDefault="00F80514">
      <w:pPr>
        <w:pStyle w:val="Default"/>
        <w:widowControl w:val="0"/>
        <w:tabs>
          <w:tab w:val="left" w:pos="2880"/>
        </w:tabs>
        <w:ind w:left="2880" w:hanging="2880"/>
      </w:pPr>
      <w:r>
        <w:t>\c K</w:t>
      </w:r>
    </w:p>
    <w:p w14:paraId="3CB6E756" w14:textId="77777777" w:rsidR="00C42BF2" w:rsidRDefault="00F80514">
      <w:pPr>
        <w:pStyle w:val="Default"/>
        <w:widowControl w:val="0"/>
        <w:tabs>
          <w:tab w:val="left" w:pos="2880"/>
        </w:tabs>
        <w:ind w:left="2880" w:hanging="2880"/>
      </w:pPr>
      <w:r>
        <w:t>\x See also *pi:mur.</w:t>
      </w:r>
    </w:p>
    <w:p w14:paraId="4FD5A4B5" w14:textId="77777777" w:rsidR="00C42BF2" w:rsidRDefault="00F80514">
      <w:pPr>
        <w:pStyle w:val="Default"/>
        <w:widowControl w:val="0"/>
        <w:tabs>
          <w:tab w:val="left" w:pos="2880"/>
        </w:tabs>
        <w:ind w:left="2880" w:hanging="2880"/>
      </w:pPr>
      <w:r>
        <w:t>\l Atampaya</w:t>
      </w:r>
      <w:r>
        <w:tab/>
        <w:t xml:space="preserve">\w inhya \g </w:t>
      </w:r>
      <w:r>
        <w:rPr>
          <w:rFonts w:hAnsi="Times New Roman"/>
        </w:rPr>
        <w:t>‘</w:t>
      </w:r>
      <w:r>
        <w:t>father</w:t>
      </w:r>
      <w:r>
        <w:rPr>
          <w:rFonts w:hAnsi="Times New Roman"/>
        </w:rPr>
        <w:t>’</w:t>
      </w:r>
      <w:r>
        <w:t>s sister</w:t>
      </w:r>
      <w:r>
        <w:rPr>
          <w:rFonts w:hAnsi="Times New Roman"/>
        </w:rPr>
        <w:t xml:space="preserve">’ </w:t>
      </w:r>
      <w:r>
        <w:t>\s TC</w:t>
      </w:r>
    </w:p>
    <w:p w14:paraId="521CA51F" w14:textId="77777777" w:rsidR="00C42BF2" w:rsidRDefault="00F80514">
      <w:pPr>
        <w:pStyle w:val="Default"/>
        <w:widowControl w:val="0"/>
        <w:tabs>
          <w:tab w:val="left" w:pos="2880"/>
        </w:tabs>
        <w:ind w:left="2880" w:hanging="2880"/>
      </w:pPr>
      <w:r>
        <w:t>\l Angkamuthi</w:t>
      </w:r>
      <w:r>
        <w:tab/>
        <w:t xml:space="preserve">\w inhya \g </w:t>
      </w:r>
      <w:r>
        <w:rPr>
          <w:rFonts w:hAnsi="Times New Roman"/>
        </w:rPr>
        <w:t>‘</w:t>
      </w:r>
      <w:r>
        <w:t>father</w:t>
      </w:r>
      <w:r>
        <w:rPr>
          <w:rFonts w:hAnsi="Times New Roman"/>
        </w:rPr>
        <w:t>’</w:t>
      </w:r>
      <w:r>
        <w:t>s sister</w:t>
      </w:r>
      <w:r>
        <w:rPr>
          <w:rFonts w:hAnsi="Times New Roman"/>
        </w:rPr>
        <w:t xml:space="preserve">’ </w:t>
      </w:r>
      <w:r>
        <w:t>\s TC</w:t>
      </w:r>
    </w:p>
    <w:p w14:paraId="2FF76949" w14:textId="77777777" w:rsidR="00C42BF2" w:rsidRDefault="00F80514">
      <w:pPr>
        <w:pStyle w:val="Default"/>
        <w:widowControl w:val="0"/>
        <w:tabs>
          <w:tab w:val="left" w:pos="2880"/>
        </w:tabs>
        <w:ind w:left="2880" w:hanging="2880"/>
      </w:pPr>
      <w:r>
        <w:t>\l Yadhaykenu</w:t>
      </w:r>
      <w:r>
        <w:tab/>
        <w:t xml:space="preserve">\w inhya \g </w:t>
      </w:r>
      <w:r>
        <w:rPr>
          <w:rFonts w:hAnsi="Times New Roman"/>
        </w:rPr>
        <w:t>‘</w:t>
      </w:r>
      <w:r>
        <w:t>father</w:t>
      </w:r>
      <w:r>
        <w:rPr>
          <w:rFonts w:hAnsi="Times New Roman"/>
        </w:rPr>
        <w:t>’</w:t>
      </w:r>
      <w:r>
        <w:t>s sister</w:t>
      </w:r>
      <w:r>
        <w:rPr>
          <w:rFonts w:hAnsi="Times New Roman"/>
        </w:rPr>
        <w:t xml:space="preserve">’ </w:t>
      </w:r>
      <w:r>
        <w:t>\s TC</w:t>
      </w:r>
    </w:p>
    <w:p w14:paraId="418ED2E3" w14:textId="77777777" w:rsidR="00C42BF2" w:rsidRDefault="00F80514">
      <w:pPr>
        <w:pStyle w:val="Default"/>
        <w:widowControl w:val="0"/>
        <w:tabs>
          <w:tab w:val="left" w:pos="2880"/>
        </w:tabs>
        <w:ind w:left="2880" w:hanging="2880"/>
      </w:pPr>
      <w:r>
        <w:t>\l Yinwum</w:t>
      </w:r>
      <w:r>
        <w:tab/>
        <w:t>\w i</w:t>
      </w:r>
      <w:r>
        <w:rPr>
          <w:rFonts w:hAnsi="Times New Roman"/>
        </w:rPr>
        <w:t>ñ</w:t>
      </w:r>
      <w:r>
        <w:t xml:space="preserve">a- \g </w:t>
      </w:r>
      <w:r>
        <w:rPr>
          <w:rFonts w:hAnsi="Times New Roman"/>
        </w:rPr>
        <w:t>‘</w:t>
      </w:r>
      <w:r>
        <w:t>father</w:t>
      </w:r>
      <w:r>
        <w:rPr>
          <w:rFonts w:hAnsi="Times New Roman"/>
        </w:rPr>
        <w:t>’</w:t>
      </w:r>
      <w:r>
        <w:t>s older sibling</w:t>
      </w:r>
      <w:r>
        <w:rPr>
          <w:rFonts w:hAnsi="Times New Roman"/>
        </w:rPr>
        <w:t xml:space="preserve">’ </w:t>
      </w:r>
      <w:r>
        <w:t>\s KLH</w:t>
      </w:r>
    </w:p>
    <w:p w14:paraId="1F3D1F3D" w14:textId="77777777" w:rsidR="00C42BF2" w:rsidRDefault="00F80514">
      <w:pPr>
        <w:pStyle w:val="Default"/>
        <w:widowControl w:val="0"/>
        <w:tabs>
          <w:tab w:val="left" w:pos="2880"/>
        </w:tabs>
        <w:ind w:left="2880" w:hanging="2880"/>
      </w:pPr>
      <w:r>
        <w:t>\l Linngithigh</w:t>
      </w:r>
      <w:r>
        <w:tab/>
        <w:t xml:space="preserve">\w inha- \g </w:t>
      </w:r>
      <w:r>
        <w:rPr>
          <w:rFonts w:hAnsi="Times New Roman"/>
        </w:rPr>
        <w:t>‘</w:t>
      </w:r>
      <w:r>
        <w:t>father</w:t>
      </w:r>
      <w:r>
        <w:rPr>
          <w:rFonts w:hAnsi="Times New Roman"/>
        </w:rPr>
        <w:t>’</w:t>
      </w:r>
      <w:r>
        <w:t>s older sibling</w:t>
      </w:r>
      <w:r>
        <w:rPr>
          <w:rFonts w:hAnsi="Times New Roman"/>
        </w:rPr>
        <w:t xml:space="preserve">’ </w:t>
      </w:r>
      <w:r>
        <w:t xml:space="preserve">\p Abs </w:t>
      </w:r>
      <w:r>
        <w:rPr>
          <w:i/>
          <w:iCs/>
        </w:rPr>
        <w:t>inhaghay</w:t>
      </w:r>
      <w:r>
        <w:t>. \s KLH</w:t>
      </w:r>
    </w:p>
    <w:p w14:paraId="06E439A9" w14:textId="77777777" w:rsidR="00C42BF2" w:rsidRDefault="00F80514">
      <w:pPr>
        <w:pStyle w:val="Default"/>
        <w:widowControl w:val="0"/>
        <w:tabs>
          <w:tab w:val="left" w:pos="2880"/>
        </w:tabs>
        <w:ind w:left="2880" w:hanging="2880"/>
      </w:pPr>
      <w:r>
        <w:t>\l Ngkoth</w:t>
      </w:r>
      <w:r>
        <w:tab/>
        <w:t xml:space="preserve">\w inha- \g </w:t>
      </w:r>
      <w:r>
        <w:rPr>
          <w:rFonts w:hAnsi="Times New Roman"/>
        </w:rPr>
        <w:t>‘</w:t>
      </w:r>
      <w:r>
        <w:t>father</w:t>
      </w:r>
      <w:r>
        <w:rPr>
          <w:rFonts w:hAnsi="Times New Roman"/>
        </w:rPr>
        <w:t>’</w:t>
      </w:r>
      <w:r>
        <w:t>s older sibling</w:t>
      </w:r>
      <w:r>
        <w:rPr>
          <w:rFonts w:hAnsi="Times New Roman"/>
        </w:rPr>
        <w:t xml:space="preserve">’ </w:t>
      </w:r>
      <w:r>
        <w:t>\s KLH</w:t>
      </w:r>
    </w:p>
    <w:p w14:paraId="7C84BB58" w14:textId="77777777" w:rsidR="00C42BF2" w:rsidRDefault="00F80514">
      <w:pPr>
        <w:pStyle w:val="Default"/>
        <w:widowControl w:val="0"/>
        <w:tabs>
          <w:tab w:val="left" w:pos="2880"/>
        </w:tabs>
        <w:ind w:left="2880" w:hanging="2880"/>
      </w:pPr>
      <w:r>
        <w:t>\l Umpila</w:t>
      </w:r>
      <w:r>
        <w:tab/>
        <w:t>\w pi:</w:t>
      </w:r>
      <w:r>
        <w:rPr>
          <w:rFonts w:hAnsi="Times New Roman"/>
        </w:rPr>
        <w:t>ñ</w:t>
      </w:r>
      <w:r>
        <w:t xml:space="preserve">a \g </w:t>
      </w:r>
      <w:r>
        <w:rPr>
          <w:rFonts w:hAnsi="Times New Roman"/>
        </w:rPr>
        <w:t>‘</w:t>
      </w:r>
      <w:r>
        <w:t>father</w:t>
      </w:r>
      <w:r>
        <w:rPr>
          <w:rFonts w:hAnsi="Times New Roman"/>
        </w:rPr>
        <w:t>’</w:t>
      </w:r>
      <w:r>
        <w:t>s sibling</w:t>
      </w:r>
      <w:r>
        <w:rPr>
          <w:rFonts w:hAnsi="Times New Roman"/>
        </w:rPr>
        <w:t xml:space="preserve">’ </w:t>
      </w:r>
      <w:r>
        <w:t xml:space="preserve">(KLH), </w:t>
      </w:r>
      <w:r>
        <w:rPr>
          <w:rFonts w:hAnsi="Times New Roman"/>
        </w:rPr>
        <w:t>‘</w:t>
      </w:r>
      <w:r>
        <w:t>father</w:t>
      </w:r>
      <w:r>
        <w:rPr>
          <w:rFonts w:hAnsi="Times New Roman"/>
        </w:rPr>
        <w:t>’</w:t>
      </w:r>
      <w:r>
        <w:t>s brother</w:t>
      </w:r>
      <w:r>
        <w:rPr>
          <w:rFonts w:hAnsi="Times New Roman"/>
        </w:rPr>
        <w:t xml:space="preserve">’ </w:t>
      </w:r>
      <w:r>
        <w:t>(GNOG) \s GNOG, KLH</w:t>
      </w:r>
    </w:p>
    <w:p w14:paraId="0B140C98" w14:textId="77777777" w:rsidR="00C42BF2" w:rsidRDefault="00F80514">
      <w:pPr>
        <w:pStyle w:val="Default"/>
        <w:widowControl w:val="0"/>
        <w:tabs>
          <w:tab w:val="left" w:pos="2880"/>
        </w:tabs>
        <w:ind w:left="2880" w:hanging="2880"/>
      </w:pPr>
      <w:r>
        <w:t>\l WMungknh</w:t>
      </w:r>
      <w:r>
        <w:tab/>
        <w:t>\w pi</w:t>
      </w:r>
      <w:r>
        <w:rPr>
          <w:rFonts w:hAnsi="Times New Roman"/>
        </w:rPr>
        <w:t xml:space="preserve">ñ </w:t>
      </w:r>
      <w:r>
        <w:t xml:space="preserve">\g </w:t>
      </w:r>
      <w:r>
        <w:rPr>
          <w:rFonts w:hAnsi="Times New Roman"/>
        </w:rPr>
        <w:t>‘</w:t>
      </w:r>
      <w:r>
        <w:t>father</w:t>
      </w:r>
      <w:r>
        <w:rPr>
          <w:rFonts w:hAnsi="Times New Roman"/>
        </w:rPr>
        <w:t>’</w:t>
      </w:r>
      <w:r>
        <w:t>s sibling</w:t>
      </w:r>
      <w:r>
        <w:rPr>
          <w:rFonts w:hAnsi="Times New Roman"/>
        </w:rPr>
        <w:t xml:space="preserve">’ </w:t>
      </w:r>
      <w:r>
        <w:t xml:space="preserve">\q KPPW: </w:t>
      </w:r>
      <w:r>
        <w:rPr>
          <w:rFonts w:hAnsi="Times New Roman"/>
        </w:rPr>
        <w:t>‘</w:t>
      </w:r>
      <w:r>
        <w:t>father</w:t>
      </w:r>
      <w:r>
        <w:rPr>
          <w:rFonts w:hAnsi="Times New Roman"/>
        </w:rPr>
        <w:t>’</w:t>
      </w:r>
      <w:r>
        <w:t>s older brother, father</w:t>
      </w:r>
      <w:r>
        <w:rPr>
          <w:rFonts w:hAnsi="Times New Roman"/>
        </w:rPr>
        <w:t>’</w:t>
      </w:r>
      <w:r>
        <w:t>s sister (auntie)</w:t>
      </w:r>
      <w:r>
        <w:rPr>
          <w:rFonts w:hAnsi="Times New Roman"/>
        </w:rPr>
        <w:t>’</w:t>
      </w:r>
      <w:r>
        <w:t xml:space="preserve">; also </w:t>
      </w:r>
      <w:r>
        <w:rPr>
          <w:i/>
          <w:iCs/>
        </w:rPr>
        <w:t>pinychin</w:t>
      </w:r>
      <w:r>
        <w:t xml:space="preserve">; also </w:t>
      </w:r>
      <w:r>
        <w:rPr>
          <w:i/>
          <w:iCs/>
        </w:rPr>
        <w:t>piny-kench</w:t>
      </w:r>
      <w:r>
        <w:t xml:space="preserve"> poison auntie, mother-in-law</w:t>
      </w:r>
      <w:r>
        <w:rPr>
          <w:rFonts w:hAnsi="Times New Roman"/>
        </w:rPr>
        <w:t>’</w:t>
      </w:r>
      <w:r>
        <w:t>. \s KLH, KPPW</w:t>
      </w:r>
    </w:p>
    <w:p w14:paraId="1B33CCCE" w14:textId="77777777" w:rsidR="00C42BF2" w:rsidRDefault="00F80514">
      <w:pPr>
        <w:pStyle w:val="Default"/>
        <w:widowControl w:val="0"/>
        <w:tabs>
          <w:tab w:val="left" w:pos="2880"/>
        </w:tabs>
        <w:ind w:left="2880" w:hanging="2880"/>
      </w:pPr>
      <w:r>
        <w:t>\l WMungknh</w:t>
      </w:r>
      <w:r>
        <w:tab/>
        <w:t>\w pi:</w:t>
      </w:r>
      <w:r>
        <w:rPr>
          <w:rFonts w:hAnsi="Times New Roman"/>
        </w:rPr>
        <w:t>ñ</w:t>
      </w:r>
      <w:r>
        <w:t xml:space="preserve">uwa \g </w:t>
      </w:r>
      <w:r>
        <w:rPr>
          <w:rFonts w:hAnsi="Times New Roman"/>
        </w:rPr>
        <w:t>‘</w:t>
      </w:r>
      <w:r>
        <w:t>brother-in-law, sister-in-law</w:t>
      </w:r>
      <w:r>
        <w:rPr>
          <w:rFonts w:hAnsi="Times New Roman"/>
        </w:rPr>
        <w:t xml:space="preserve">’ </w:t>
      </w:r>
      <w:r>
        <w:t>\f /pi:</w:t>
      </w:r>
      <w:r>
        <w:rPr>
          <w:rFonts w:hAnsi="Times New Roman"/>
        </w:rPr>
        <w:t>ñ</w:t>
      </w:r>
      <w:r>
        <w:t>vw/? \s KPPW</w:t>
      </w:r>
    </w:p>
    <w:p w14:paraId="2D44CD69" w14:textId="77777777" w:rsidR="00C42BF2" w:rsidRDefault="00F80514">
      <w:pPr>
        <w:pStyle w:val="Default"/>
        <w:widowControl w:val="0"/>
        <w:tabs>
          <w:tab w:val="left" w:pos="2880"/>
        </w:tabs>
        <w:ind w:left="2880" w:hanging="2880"/>
      </w:pPr>
      <w:r>
        <w:t>\l WMe</w:t>
      </w:r>
      <w:r>
        <w:rPr>
          <w:rFonts w:hAnsi="Times New Roman"/>
        </w:rPr>
        <w:t>’</w:t>
      </w:r>
      <w:r>
        <w:t>nh</w:t>
      </w:r>
      <w:r>
        <w:tab/>
        <w:t>\w pi</w:t>
      </w:r>
      <w:r>
        <w:rPr>
          <w:rFonts w:hAnsi="Times New Roman"/>
        </w:rPr>
        <w:t xml:space="preserve">ñ </w:t>
      </w:r>
      <w:r>
        <w:t xml:space="preserve">\g </w:t>
      </w:r>
      <w:r>
        <w:rPr>
          <w:rFonts w:hAnsi="Times New Roman"/>
        </w:rPr>
        <w:t>‘</w:t>
      </w:r>
      <w:r>
        <w:t>father</w:t>
      </w:r>
      <w:r>
        <w:rPr>
          <w:rFonts w:hAnsi="Times New Roman"/>
        </w:rPr>
        <w:t>’</w:t>
      </w:r>
      <w:r>
        <w:t>s sibling</w:t>
      </w:r>
      <w:r>
        <w:rPr>
          <w:rFonts w:hAnsi="Times New Roman"/>
        </w:rPr>
        <w:t xml:space="preserve">’ </w:t>
      </w:r>
      <w:r>
        <w:t>\s KLH</w:t>
      </w:r>
    </w:p>
    <w:p w14:paraId="4388EF10" w14:textId="77777777" w:rsidR="00C42BF2" w:rsidRDefault="00F80514">
      <w:pPr>
        <w:pStyle w:val="Default"/>
        <w:widowControl w:val="0"/>
        <w:tabs>
          <w:tab w:val="left" w:pos="2880"/>
        </w:tabs>
        <w:ind w:left="2880" w:hanging="2880"/>
      </w:pPr>
      <w:r>
        <w:t>\l WNgathrr</w:t>
      </w:r>
      <w:r>
        <w:tab/>
        <w:t xml:space="preserve">\w pi:nh \g </w:t>
      </w:r>
      <w:r>
        <w:rPr>
          <w:rFonts w:hAnsi="Times New Roman"/>
        </w:rPr>
        <w:t>‘</w:t>
      </w:r>
      <w:r>
        <w:t>father</w:t>
      </w:r>
      <w:r>
        <w:rPr>
          <w:rFonts w:hAnsi="Times New Roman"/>
        </w:rPr>
        <w:t>’</w:t>
      </w:r>
      <w:r>
        <w:t>s sibling</w:t>
      </w:r>
      <w:r>
        <w:rPr>
          <w:rFonts w:hAnsi="Times New Roman"/>
        </w:rPr>
        <w:t xml:space="preserve">’ </w:t>
      </w:r>
      <w:r>
        <w:t>\s KLH</w:t>
      </w:r>
    </w:p>
    <w:p w14:paraId="7748224F" w14:textId="77777777" w:rsidR="00C42BF2" w:rsidRDefault="00F80514">
      <w:pPr>
        <w:pStyle w:val="Default"/>
        <w:widowControl w:val="0"/>
        <w:tabs>
          <w:tab w:val="left" w:pos="2880"/>
        </w:tabs>
        <w:ind w:left="2880" w:hanging="2880"/>
      </w:pPr>
      <w:r>
        <w:t>\l WNgathan</w:t>
      </w:r>
      <w:r>
        <w:tab/>
        <w:t xml:space="preserve">\w pi:nhiy \g </w:t>
      </w:r>
      <w:r>
        <w:rPr>
          <w:rFonts w:hAnsi="Times New Roman"/>
        </w:rPr>
        <w:t>‘</w:t>
      </w:r>
      <w:r>
        <w:t>father</w:t>
      </w:r>
      <w:r>
        <w:rPr>
          <w:rFonts w:hAnsi="Times New Roman"/>
        </w:rPr>
        <w:t>’</w:t>
      </w:r>
      <w:r>
        <w:t>s younger sister</w:t>
      </w:r>
      <w:r>
        <w:rPr>
          <w:rFonts w:hAnsi="Times New Roman"/>
        </w:rPr>
        <w:t xml:space="preserve">’ </w:t>
      </w:r>
      <w:r>
        <w:t xml:space="preserve">\q Also (respect forms) </w:t>
      </w:r>
      <w:r>
        <w:rPr>
          <w:i/>
          <w:iCs/>
        </w:rPr>
        <w:t>pi:nhinhthvnh</w:t>
      </w:r>
      <w:r>
        <w:t xml:space="preserve"> and </w:t>
      </w:r>
      <w:r>
        <w:rPr>
          <w:i/>
          <w:iCs/>
        </w:rPr>
        <w:t>pi:</w:t>
      </w:r>
      <w:r>
        <w:rPr>
          <w:rFonts w:hAnsi="Times New Roman"/>
          <w:i/>
          <w:iCs/>
        </w:rPr>
        <w:t>ñ</w:t>
      </w:r>
      <w:r>
        <w:t xml:space="preserve">. Also </w:t>
      </w:r>
      <w:r>
        <w:rPr>
          <w:i/>
          <w:iCs/>
        </w:rPr>
        <w:t>pi</w:t>
      </w:r>
      <w:r>
        <w:rPr>
          <w:rFonts w:hAnsi="Times New Roman"/>
          <w:i/>
          <w:iCs/>
        </w:rPr>
        <w:t>ñ</w:t>
      </w:r>
      <w:r>
        <w:t xml:space="preserve"> &amp; (respect form) </w:t>
      </w:r>
      <w:r>
        <w:rPr>
          <w:i/>
          <w:iCs/>
        </w:rPr>
        <w:t>pi</w:t>
      </w:r>
      <w:r>
        <w:rPr>
          <w:rFonts w:hAnsi="Times New Roman"/>
          <w:i/>
          <w:iCs/>
        </w:rPr>
        <w:t>ñ</w:t>
      </w:r>
      <w:r>
        <w:rPr>
          <w:i/>
          <w:iCs/>
        </w:rPr>
        <w:t>inhthvnh</w:t>
      </w:r>
      <w:r>
        <w:rPr>
          <w:rFonts w:hAnsi="Times New Roman"/>
        </w:rPr>
        <w:t xml:space="preserve"> ‘</w:t>
      </w:r>
      <w:r>
        <w:t>father</w:t>
      </w:r>
      <w:r>
        <w:rPr>
          <w:rFonts w:hAnsi="Times New Roman"/>
        </w:rPr>
        <w:t>’</w:t>
      </w:r>
      <w:r>
        <w:t>s older sibling</w:t>
      </w:r>
      <w:r>
        <w:rPr>
          <w:rFonts w:hAnsi="Times New Roman"/>
        </w:rPr>
        <w:t xml:space="preserve">’ </w:t>
      </w:r>
      <w:r>
        <w:t xml:space="preserve">and </w:t>
      </w:r>
      <w:r>
        <w:rPr>
          <w:i/>
          <w:iCs/>
        </w:rPr>
        <w:t>pi</w:t>
      </w:r>
      <w:r>
        <w:rPr>
          <w:rFonts w:hAnsi="Times New Roman"/>
          <w:i/>
          <w:iCs/>
        </w:rPr>
        <w:t>ñ</w:t>
      </w:r>
      <w:r>
        <w:rPr>
          <w:i/>
          <w:iCs/>
        </w:rPr>
        <w:t>vth</w:t>
      </w:r>
      <w:r>
        <w:rPr>
          <w:rFonts w:hAnsi="Times New Roman"/>
        </w:rPr>
        <w:t xml:space="preserve"> ‘</w:t>
      </w:r>
      <w:r>
        <w:t>younger brother</w:t>
      </w:r>
      <w:r>
        <w:rPr>
          <w:rFonts w:hAnsi="Times New Roman"/>
        </w:rPr>
        <w:t>’</w:t>
      </w:r>
      <w:r>
        <w:t>s child</w:t>
      </w:r>
      <w:r>
        <w:rPr>
          <w:rFonts w:hAnsi="Times New Roman"/>
        </w:rPr>
        <w:t>’</w:t>
      </w:r>
      <w:r>
        <w:t>. \s PS</w:t>
      </w:r>
    </w:p>
    <w:p w14:paraId="25592750" w14:textId="77777777" w:rsidR="00C42BF2" w:rsidRDefault="00F80514">
      <w:pPr>
        <w:pStyle w:val="Default"/>
        <w:widowControl w:val="0"/>
        <w:tabs>
          <w:tab w:val="left" w:pos="2880"/>
        </w:tabs>
        <w:ind w:left="2880" w:hanging="2880"/>
      </w:pPr>
      <w:r>
        <w:t>\l WMuminh</w:t>
      </w:r>
      <w:r>
        <w:tab/>
        <w:t>\w pi</w:t>
      </w:r>
      <w:r>
        <w:rPr>
          <w:rFonts w:hAnsi="Times New Roman"/>
        </w:rPr>
        <w:t>ñ</w:t>
      </w:r>
      <w:r>
        <w:t xml:space="preserve">a-(ling) \g </w:t>
      </w:r>
      <w:r>
        <w:rPr>
          <w:rFonts w:hAnsi="Times New Roman"/>
        </w:rPr>
        <w:t>‘</w:t>
      </w:r>
      <w:r>
        <w:t>father</w:t>
      </w:r>
      <w:r>
        <w:rPr>
          <w:rFonts w:hAnsi="Times New Roman"/>
        </w:rPr>
        <w:t>’</w:t>
      </w:r>
      <w:r>
        <w:t>s sibling</w:t>
      </w:r>
      <w:r>
        <w:rPr>
          <w:rFonts w:hAnsi="Times New Roman"/>
        </w:rPr>
        <w:t xml:space="preserve">’ </w:t>
      </w:r>
      <w:r>
        <w:t>\s KLH</w:t>
      </w:r>
    </w:p>
    <w:p w14:paraId="6845F037" w14:textId="77777777" w:rsidR="00C42BF2" w:rsidRDefault="00F80514">
      <w:pPr>
        <w:pStyle w:val="Default"/>
        <w:widowControl w:val="0"/>
        <w:tabs>
          <w:tab w:val="left" w:pos="2880"/>
        </w:tabs>
        <w:ind w:left="2880" w:hanging="2880"/>
      </w:pPr>
      <w:r>
        <w:t>\l KUwanh</w:t>
      </w:r>
      <w:r>
        <w:tab/>
        <w:t>\w pi</w:t>
      </w:r>
      <w:r>
        <w:rPr>
          <w:rFonts w:hAnsi="Times New Roman"/>
        </w:rPr>
        <w:t>ñ</w:t>
      </w:r>
      <w:r>
        <w:t xml:space="preserve">e \g </w:t>
      </w:r>
      <w:r>
        <w:rPr>
          <w:rFonts w:hAnsi="Times New Roman"/>
        </w:rPr>
        <w:t>‘</w:t>
      </w:r>
      <w:r>
        <w:t>father</w:t>
      </w:r>
      <w:r>
        <w:rPr>
          <w:rFonts w:hAnsi="Times New Roman"/>
        </w:rPr>
        <w:t>’</w:t>
      </w:r>
      <w:r>
        <w:t>s elder brother</w:t>
      </w:r>
      <w:r>
        <w:rPr>
          <w:rFonts w:hAnsi="Times New Roman"/>
        </w:rPr>
        <w:t xml:space="preserve">’ </w:t>
      </w:r>
      <w:r>
        <w:t>\s S&amp;J</w:t>
      </w:r>
    </w:p>
    <w:p w14:paraId="5E1D6B1C" w14:textId="77777777" w:rsidR="00C42BF2" w:rsidRDefault="00F80514">
      <w:pPr>
        <w:pStyle w:val="Default"/>
        <w:widowControl w:val="0"/>
        <w:tabs>
          <w:tab w:val="left" w:pos="2880"/>
        </w:tabs>
        <w:ind w:left="2880" w:hanging="2880"/>
      </w:pPr>
      <w:r>
        <w:t>\l Pakanh</w:t>
      </w:r>
      <w:r>
        <w:tab/>
        <w:t>\w pe</w:t>
      </w:r>
      <w:r>
        <w:rPr>
          <w:rFonts w:hAnsi="Times New Roman"/>
        </w:rPr>
        <w:t>ñ</w:t>
      </w:r>
      <w:r>
        <w:t xml:space="preserve">e \g </w:t>
      </w:r>
      <w:r>
        <w:rPr>
          <w:rFonts w:hAnsi="Times New Roman"/>
        </w:rPr>
        <w:t>‘</w:t>
      </w:r>
      <w:r>
        <w:t>auntie</w:t>
      </w:r>
      <w:r>
        <w:rPr>
          <w:rFonts w:hAnsi="Times New Roman"/>
        </w:rPr>
        <w:t xml:space="preserve">’ </w:t>
      </w:r>
      <w:r>
        <w:t>\s PH website</w:t>
      </w:r>
    </w:p>
    <w:p w14:paraId="29A2F80D" w14:textId="77777777" w:rsidR="00C42BF2" w:rsidRDefault="00F80514">
      <w:pPr>
        <w:pStyle w:val="Default"/>
        <w:widowControl w:val="0"/>
        <w:shd w:val="clear" w:color="auto" w:fill="FF0000"/>
        <w:tabs>
          <w:tab w:val="left" w:pos="2880"/>
        </w:tabs>
        <w:ind w:left="2880" w:hanging="2880"/>
        <w:rPr>
          <w:color w:val="FFFFFF"/>
          <w:u w:color="FFFFFF"/>
        </w:rPr>
      </w:pPr>
      <w:r>
        <w:rPr>
          <w:color w:val="FFFFFF"/>
          <w:u w:color="FFFFFF"/>
        </w:rPr>
        <w:t>\l Umpithamu</w:t>
      </w:r>
      <w:r>
        <w:rPr>
          <w:color w:val="FFFFFF"/>
          <w:u w:color="FFFFFF"/>
        </w:rPr>
        <w:tab/>
        <w:t xml:space="preserve">\w inatha \g </w:t>
      </w:r>
      <w:r>
        <w:rPr>
          <w:rFonts w:hAnsi="Times New Roman"/>
          <w:color w:val="FFFFFF"/>
          <w:u w:color="FFFFFF"/>
        </w:rPr>
        <w:t>‘</w:t>
      </w:r>
      <w:r>
        <w:rPr>
          <w:color w:val="FFFFFF"/>
          <w:u w:color="FFFFFF"/>
        </w:rPr>
        <w:t>father</w:t>
      </w:r>
      <w:r>
        <w:rPr>
          <w:rFonts w:hAnsi="Times New Roman"/>
          <w:color w:val="FFFFFF"/>
          <w:u w:color="FFFFFF"/>
        </w:rPr>
        <w:t>’</w:t>
      </w:r>
      <w:r>
        <w:rPr>
          <w:color w:val="FFFFFF"/>
          <w:u w:color="FFFFFF"/>
        </w:rPr>
        <w:t>s older brother or sister</w:t>
      </w:r>
      <w:r>
        <w:rPr>
          <w:rFonts w:hAnsi="Times New Roman"/>
          <w:color w:val="FFFFFF"/>
          <w:u w:color="FFFFFF"/>
        </w:rPr>
        <w:t xml:space="preserve">’ </w:t>
      </w:r>
      <w:r>
        <w:rPr>
          <w:color w:val="FFFFFF"/>
          <w:u w:color="FFFFFF"/>
        </w:rPr>
        <w:t xml:space="preserve">\q Also </w:t>
      </w:r>
      <w:r>
        <w:rPr>
          <w:i/>
          <w:iCs/>
          <w:color w:val="FFFFFF"/>
          <w:u w:color="FFFFFF"/>
        </w:rPr>
        <w:t>inathan</w:t>
      </w:r>
      <w:r>
        <w:rPr>
          <w:rFonts w:hAnsi="Times New Roman"/>
          <w:color w:val="FFFFFF"/>
          <w:u w:color="FFFFFF"/>
        </w:rPr>
        <w:t xml:space="preserve"> ‘</w:t>
      </w:r>
      <w:r>
        <w:rPr>
          <w:color w:val="FFFFFF"/>
          <w:u w:color="FFFFFF"/>
        </w:rPr>
        <w:t>yBrCh</w:t>
      </w:r>
      <w:r>
        <w:rPr>
          <w:rFonts w:hAnsi="Times New Roman"/>
          <w:color w:val="FFFFFF"/>
          <w:u w:color="FFFFFF"/>
        </w:rPr>
        <w:t>’</w:t>
      </w:r>
      <w:r>
        <w:rPr>
          <w:color w:val="FFFFFF"/>
          <w:u w:color="FFFFFF"/>
        </w:rPr>
        <w:t>. \s J-CV</w:t>
      </w:r>
    </w:p>
    <w:p w14:paraId="6C12CD42" w14:textId="77777777" w:rsidR="00C42BF2" w:rsidRDefault="00F80514">
      <w:pPr>
        <w:pStyle w:val="Default"/>
        <w:widowControl w:val="0"/>
        <w:tabs>
          <w:tab w:val="left" w:pos="2880"/>
        </w:tabs>
        <w:ind w:left="2880" w:hanging="2880"/>
        <w:rPr>
          <w:color w:val="003300"/>
          <w:u w:color="003300"/>
        </w:rPr>
      </w:pPr>
      <w:r>
        <w:rPr>
          <w:color w:val="003300"/>
          <w:u w:color="003300"/>
        </w:rPr>
        <w:t>\l Umbuygamu</w:t>
      </w:r>
      <w:r>
        <w:rPr>
          <w:color w:val="003300"/>
          <w:u w:color="003300"/>
        </w:rPr>
        <w:tab/>
        <w:t xml:space="preserve">\w itnarriya \g </w:t>
      </w:r>
      <w:r>
        <w:rPr>
          <w:rFonts w:hAnsi="Times New Roman"/>
          <w:color w:val="003300"/>
          <w:u w:color="003300"/>
        </w:rPr>
        <w:t>‘</w:t>
      </w:r>
      <w:r>
        <w:rPr>
          <w:color w:val="003300"/>
          <w:u w:color="003300"/>
        </w:rPr>
        <w:t>father</w:t>
      </w:r>
      <w:r>
        <w:rPr>
          <w:rFonts w:hAnsi="Times New Roman"/>
          <w:color w:val="003300"/>
          <w:u w:color="003300"/>
        </w:rPr>
        <w:t>’</w:t>
      </w:r>
      <w:r>
        <w:rPr>
          <w:color w:val="003300"/>
          <w:u w:color="003300"/>
        </w:rPr>
        <w:t>s younger sister</w:t>
      </w:r>
      <w:r>
        <w:rPr>
          <w:rFonts w:hAnsi="Times New Roman"/>
          <w:color w:val="003300"/>
          <w:u w:color="003300"/>
        </w:rPr>
        <w:t xml:space="preserve">’ </w:t>
      </w:r>
      <w:r>
        <w:rPr>
          <w:color w:val="003300"/>
          <w:u w:color="003300"/>
        </w:rPr>
        <w:t>\f Could this be [tnh]? \s J-CV</w:t>
      </w:r>
    </w:p>
    <w:p w14:paraId="28594235" w14:textId="77777777" w:rsidR="00C42BF2" w:rsidRDefault="00F80514">
      <w:pPr>
        <w:pStyle w:val="Default"/>
        <w:widowControl w:val="0"/>
        <w:tabs>
          <w:tab w:val="left" w:pos="2880"/>
        </w:tabs>
        <w:ind w:left="2880" w:hanging="2880"/>
      </w:pPr>
      <w:r>
        <w:t>\l Rimanggudinhma</w:t>
      </w:r>
      <w:r>
        <w:tab/>
        <w:t>\w inha-rr3</w:t>
      </w:r>
      <w:r>
        <w:rPr>
          <w:rFonts w:hAnsi="Times New Roman"/>
        </w:rPr>
        <w:t xml:space="preserve">δ </w:t>
      </w:r>
      <w:r>
        <w:t xml:space="preserve">\g </w:t>
      </w:r>
      <w:r>
        <w:rPr>
          <w:rFonts w:hAnsi="Times New Roman"/>
        </w:rPr>
        <w:t>‘</w:t>
      </w:r>
      <w:r>
        <w:t>father</w:t>
      </w:r>
      <w:r>
        <w:rPr>
          <w:rFonts w:hAnsi="Times New Roman"/>
        </w:rPr>
        <w:t>’</w:t>
      </w:r>
      <w:r>
        <w:t>s sister</w:t>
      </w:r>
      <w:r>
        <w:rPr>
          <w:rFonts w:hAnsi="Times New Roman"/>
        </w:rPr>
        <w:t xml:space="preserve">’ </w:t>
      </w:r>
      <w:r>
        <w:t xml:space="preserve">\q IG gives </w:t>
      </w:r>
      <w:r>
        <w:rPr>
          <w:i/>
          <w:iCs/>
        </w:rPr>
        <w:t>inharay</w:t>
      </w:r>
      <w:r>
        <w:t>. \s KLH, IG</w:t>
      </w:r>
    </w:p>
    <w:p w14:paraId="034DAE05" w14:textId="77777777" w:rsidR="00C42BF2" w:rsidRDefault="00F80514">
      <w:pPr>
        <w:pStyle w:val="Default"/>
        <w:widowControl w:val="0"/>
        <w:tabs>
          <w:tab w:val="left" w:pos="2880"/>
        </w:tabs>
        <w:ind w:left="2880" w:hanging="2880"/>
      </w:pPr>
      <w:r>
        <w:t>\l UOykangand</w:t>
      </w:r>
      <w:r>
        <w:tab/>
        <w:t>\w i</w:t>
      </w:r>
      <w:r>
        <w:rPr>
          <w:rFonts w:hAnsi="Times New Roman"/>
        </w:rPr>
        <w:t>ñ</w:t>
      </w:r>
      <w:r>
        <w:t xml:space="preserve">angarr \g </w:t>
      </w:r>
      <w:r>
        <w:rPr>
          <w:rFonts w:hAnsi="Times New Roman"/>
        </w:rPr>
        <w:t>‘</w:t>
      </w:r>
      <w:r>
        <w:t>auntie</w:t>
      </w:r>
      <w:r>
        <w:rPr>
          <w:rFonts w:hAnsi="Times New Roman"/>
        </w:rPr>
        <w:t xml:space="preserve">’ </w:t>
      </w:r>
      <w:r>
        <w:t>\s BA, PH</w:t>
      </w:r>
    </w:p>
    <w:p w14:paraId="5619A339" w14:textId="77777777" w:rsidR="00C42BF2" w:rsidRDefault="00F80514">
      <w:pPr>
        <w:pStyle w:val="Default"/>
        <w:widowControl w:val="0"/>
        <w:tabs>
          <w:tab w:val="left" w:pos="2880"/>
        </w:tabs>
        <w:ind w:left="2880" w:hanging="2880"/>
      </w:pPr>
      <w:r>
        <w:t>\l UOlkol</w:t>
      </w:r>
      <w:r>
        <w:tab/>
        <w:t>\w i</w:t>
      </w:r>
      <w:r>
        <w:rPr>
          <w:rFonts w:hAnsi="Times New Roman"/>
        </w:rPr>
        <w:t>ñ</w:t>
      </w:r>
      <w:r>
        <w:t xml:space="preserve">adh \g </w:t>
      </w:r>
      <w:r>
        <w:rPr>
          <w:rFonts w:hAnsi="Times New Roman"/>
        </w:rPr>
        <w:t>‘</w:t>
      </w:r>
      <w:r>
        <w:t>auntie</w:t>
      </w:r>
      <w:r>
        <w:rPr>
          <w:rFonts w:hAnsi="Times New Roman"/>
        </w:rPr>
        <w:t xml:space="preserve">’ </w:t>
      </w:r>
      <w:r>
        <w:t>\s PH</w:t>
      </w:r>
    </w:p>
    <w:p w14:paraId="30979E66" w14:textId="77777777" w:rsidR="00C42BF2" w:rsidRDefault="00F80514">
      <w:pPr>
        <w:pStyle w:val="Default"/>
        <w:widowControl w:val="0"/>
        <w:tabs>
          <w:tab w:val="left" w:pos="2880"/>
        </w:tabs>
        <w:ind w:left="2880" w:hanging="2880"/>
      </w:pPr>
      <w:r>
        <w:t xml:space="preserve">\l </w:t>
      </w:r>
      <w:r>
        <w:rPr>
          <w:b/>
          <w:bCs/>
        </w:rPr>
        <w:t>pPaman</w:t>
      </w:r>
      <w:r>
        <w:rPr>
          <w:b/>
          <w:bCs/>
        </w:rPr>
        <w:tab/>
        <w:t>\w *pi:</w:t>
      </w:r>
      <w:r>
        <w:rPr>
          <w:rFonts w:hAnsi="Times New Roman"/>
          <w:b/>
          <w:bCs/>
        </w:rPr>
        <w:t>ñ</w:t>
      </w:r>
      <w:r>
        <w:rPr>
          <w:b/>
          <w:bCs/>
        </w:rPr>
        <w:t>a</w:t>
      </w:r>
      <w:r>
        <w:t xml:space="preserve"> \q Middle Paman list adds </w:t>
      </w:r>
      <w:r>
        <w:rPr>
          <w:b/>
          <w:bCs/>
        </w:rPr>
        <w:t>*pi</w:t>
      </w:r>
      <w:r>
        <w:rPr>
          <w:rFonts w:hAnsi="Times New Roman"/>
          <w:b/>
          <w:bCs/>
        </w:rPr>
        <w:t>ñ</w:t>
      </w:r>
      <w:r>
        <w:rPr>
          <w:b/>
          <w:bCs/>
        </w:rPr>
        <w:t>i</w:t>
      </w:r>
      <w:r>
        <w:t xml:space="preserve"> (to account for WMungknh &amp; WMe</w:t>
      </w:r>
      <w:r>
        <w:rPr>
          <w:rFonts w:hAnsi="Times New Roman"/>
        </w:rPr>
        <w:t>’</w:t>
      </w:r>
      <w:r>
        <w:t>nh forms?). \s KLH</w:t>
      </w:r>
    </w:p>
    <w:p w14:paraId="5AC83415" w14:textId="5A085222" w:rsidR="002156B0" w:rsidRPr="0036595D" w:rsidRDefault="002156B0">
      <w:pPr>
        <w:pStyle w:val="Default"/>
        <w:widowControl w:val="0"/>
        <w:tabs>
          <w:tab w:val="left" w:pos="2880"/>
        </w:tabs>
        <w:ind w:left="2880" w:hanging="2880"/>
        <w:rPr>
          <w:b/>
          <w:color w:val="0070C0"/>
        </w:rPr>
      </w:pPr>
      <w:r w:rsidRPr="0036595D">
        <w:rPr>
          <w:b/>
          <w:color w:val="0070C0"/>
        </w:rPr>
        <w:t>\l Arabana-Wangkangurru</w:t>
      </w:r>
      <w:r w:rsidRPr="0036595D">
        <w:rPr>
          <w:b/>
          <w:color w:val="0070C0"/>
        </w:rPr>
        <w:tab/>
        <w:t xml:space="preserve">\w piyaka \g </w:t>
      </w:r>
      <w:r w:rsidR="00CF738B" w:rsidRPr="0036595D">
        <w:rPr>
          <w:b/>
          <w:color w:val="0070C0"/>
        </w:rPr>
        <w:t>‘</w:t>
      </w:r>
      <w:r w:rsidR="00CF738B" w:rsidRPr="0036595D">
        <w:rPr>
          <w:b/>
          <w:color w:val="0070C0"/>
        </w:rPr>
        <w:t>mother-in-law [to woman], aunt</w:t>
      </w:r>
      <w:r w:rsidR="00CF738B" w:rsidRPr="0036595D">
        <w:rPr>
          <w:b/>
          <w:color w:val="0070C0"/>
        </w:rPr>
        <w:t>’</w:t>
      </w:r>
      <w:r w:rsidR="00CF738B" w:rsidRPr="0036595D">
        <w:rPr>
          <w:b/>
          <w:color w:val="0070C0"/>
        </w:rPr>
        <w:t xml:space="preserve"> </w:t>
      </w:r>
      <w:r w:rsidR="008F1FAC" w:rsidRPr="0036595D">
        <w:rPr>
          <w:b/>
          <w:color w:val="0070C0"/>
        </w:rPr>
        <w:t xml:space="preserve">\f Cf. </w:t>
      </w:r>
      <w:r w:rsidR="008F1FAC" w:rsidRPr="0036595D">
        <w:rPr>
          <w:b/>
          <w:i/>
          <w:color w:val="0070C0"/>
        </w:rPr>
        <w:t>minha</w:t>
      </w:r>
      <w:r w:rsidR="0036595D">
        <w:rPr>
          <w:b/>
          <w:color w:val="0070C0"/>
        </w:rPr>
        <w:t xml:space="preserve"> &lt; *mi</w:t>
      </w:r>
      <w:r w:rsidR="0036595D">
        <w:rPr>
          <w:b/>
          <w:color w:val="0070C0"/>
        </w:rPr>
        <w:t>ñ</w:t>
      </w:r>
      <w:r w:rsidR="008F1FAC" w:rsidRPr="0036595D">
        <w:rPr>
          <w:b/>
          <w:color w:val="0070C0"/>
        </w:rPr>
        <w:t xml:space="preserve">a. </w:t>
      </w:r>
      <w:r w:rsidR="00CF738B" w:rsidRPr="0036595D">
        <w:rPr>
          <w:b/>
          <w:color w:val="0070C0"/>
        </w:rPr>
        <w:t xml:space="preserve">\q Shortened form </w:t>
      </w:r>
      <w:r w:rsidR="00CF738B" w:rsidRPr="0036595D">
        <w:rPr>
          <w:b/>
          <w:i/>
          <w:color w:val="0070C0"/>
        </w:rPr>
        <w:t>piya</w:t>
      </w:r>
      <w:r w:rsidR="00CF738B" w:rsidRPr="0036595D">
        <w:rPr>
          <w:b/>
          <w:color w:val="0070C0"/>
        </w:rPr>
        <w:t xml:space="preserve"> </w:t>
      </w:r>
      <w:r w:rsidR="00CF738B" w:rsidRPr="0036595D">
        <w:rPr>
          <w:b/>
          <w:color w:val="0070C0"/>
        </w:rPr>
        <w:t>‘</w:t>
      </w:r>
      <w:r w:rsidR="00CF738B" w:rsidRPr="0036595D">
        <w:rPr>
          <w:b/>
          <w:color w:val="0070C0"/>
        </w:rPr>
        <w:t>auntie</w:t>
      </w:r>
      <w:r w:rsidR="00CF738B" w:rsidRPr="0036595D">
        <w:rPr>
          <w:b/>
          <w:color w:val="0070C0"/>
        </w:rPr>
        <w:t>’</w:t>
      </w:r>
      <w:r w:rsidR="00CF738B" w:rsidRPr="0036595D">
        <w:rPr>
          <w:b/>
          <w:color w:val="0070C0"/>
        </w:rPr>
        <w:t>. \s LH ASEDA</w:t>
      </w:r>
    </w:p>
    <w:p w14:paraId="43A46D9F" w14:textId="77777777" w:rsidR="00C42BF2" w:rsidRDefault="00C42BF2">
      <w:pPr>
        <w:pStyle w:val="Default"/>
        <w:widowControl w:val="0"/>
        <w:tabs>
          <w:tab w:val="left" w:pos="2880"/>
        </w:tabs>
        <w:ind w:left="2880" w:hanging="2880"/>
      </w:pPr>
    </w:p>
    <w:p w14:paraId="160E39F1" w14:textId="77777777" w:rsidR="00C42BF2" w:rsidRDefault="00C42BF2">
      <w:pPr>
        <w:pStyle w:val="Default"/>
        <w:widowControl w:val="0"/>
        <w:tabs>
          <w:tab w:val="left" w:pos="2880"/>
        </w:tabs>
        <w:ind w:left="2880" w:hanging="2880"/>
      </w:pPr>
    </w:p>
    <w:p w14:paraId="3AD18979" w14:textId="77777777" w:rsidR="00C42BF2" w:rsidRDefault="00F80514">
      <w:pPr>
        <w:pStyle w:val="Default"/>
        <w:widowControl w:val="0"/>
        <w:tabs>
          <w:tab w:val="left" w:pos="2880"/>
        </w:tabs>
        <w:ind w:left="2880" w:hanging="2880"/>
        <w:rPr>
          <w:b/>
          <w:bCs/>
        </w:rPr>
      </w:pPr>
      <w:r>
        <w:t xml:space="preserve">\e </w:t>
      </w:r>
      <w:r>
        <w:rPr>
          <w:b/>
          <w:bCs/>
        </w:rPr>
        <w:t>*pi:</w:t>
      </w:r>
      <w:r>
        <w:rPr>
          <w:rFonts w:hAnsi="Times New Roman"/>
          <w:b/>
          <w:bCs/>
        </w:rPr>
        <w:t>ñ</w:t>
      </w:r>
      <w:r>
        <w:rPr>
          <w:b/>
          <w:bCs/>
        </w:rPr>
        <w:t>ca</w:t>
      </w:r>
    </w:p>
    <w:p w14:paraId="1393C645" w14:textId="77777777" w:rsidR="00C42BF2" w:rsidRDefault="00F80514">
      <w:pPr>
        <w:pStyle w:val="Default"/>
        <w:widowControl w:val="0"/>
        <w:tabs>
          <w:tab w:val="left" w:pos="2880"/>
        </w:tabs>
        <w:ind w:left="2880" w:hanging="2880"/>
      </w:pPr>
      <w:r>
        <w:t xml:space="preserve">\t </w:t>
      </w:r>
      <w:r>
        <w:rPr>
          <w:rFonts w:hAnsi="Times New Roman"/>
        </w:rPr>
        <w:t>‘</w:t>
      </w:r>
      <w:r>
        <w:t>stick</w:t>
      </w:r>
      <w:r>
        <w:rPr>
          <w:rFonts w:hAnsi="Times New Roman"/>
        </w:rPr>
        <w:t>’</w:t>
      </w:r>
    </w:p>
    <w:p w14:paraId="2729FA58" w14:textId="77777777" w:rsidR="00C42BF2" w:rsidRDefault="00F80514">
      <w:pPr>
        <w:pStyle w:val="Default"/>
        <w:widowControl w:val="0"/>
        <w:tabs>
          <w:tab w:val="left" w:pos="2880"/>
        </w:tabs>
        <w:ind w:left="2880" w:hanging="2880"/>
      </w:pPr>
      <w:r>
        <w:t>\b n</w:t>
      </w:r>
    </w:p>
    <w:p w14:paraId="1075BB11" w14:textId="77777777" w:rsidR="00C42BF2" w:rsidRDefault="00F80514">
      <w:pPr>
        <w:pStyle w:val="Default"/>
        <w:widowControl w:val="0"/>
        <w:tabs>
          <w:tab w:val="left" w:pos="2880"/>
        </w:tabs>
        <w:ind w:left="2880" w:hanging="2880"/>
      </w:pPr>
      <w:r>
        <w:t>\c B</w:t>
      </w:r>
    </w:p>
    <w:p w14:paraId="0F963E64" w14:textId="4EA8C053" w:rsidR="00C42BF2" w:rsidRDefault="00F80514">
      <w:pPr>
        <w:pStyle w:val="Default"/>
        <w:widowControl w:val="0"/>
        <w:tabs>
          <w:tab w:val="left" w:pos="2880"/>
        </w:tabs>
        <w:ind w:left="2880" w:hanging="2880"/>
      </w:pPr>
      <w:r>
        <w:t>\x See also *tarrka</w:t>
      </w:r>
      <w:r w:rsidR="00DD05E2">
        <w:t>, *ki:rni</w:t>
      </w:r>
      <w:r>
        <w:t>.</w:t>
      </w:r>
    </w:p>
    <w:p w14:paraId="11E4332F" w14:textId="7D7D492A" w:rsidR="00C42BF2" w:rsidRDefault="00F80514">
      <w:pPr>
        <w:pStyle w:val="Default"/>
        <w:widowControl w:val="0"/>
        <w:tabs>
          <w:tab w:val="left" w:pos="2880"/>
        </w:tabs>
        <w:ind w:left="2880" w:hanging="2880"/>
      </w:pPr>
      <w:r>
        <w:t>\l WMungknh</w:t>
      </w:r>
      <w:r>
        <w:tab/>
        <w:t xml:space="preserve">\w pi:nhth \g </w:t>
      </w:r>
      <w:r>
        <w:rPr>
          <w:rFonts w:hAnsi="Times New Roman"/>
        </w:rPr>
        <w:t>‘</w:t>
      </w:r>
      <w:r>
        <w:t>native bamboo</w:t>
      </w:r>
      <w:r>
        <w:rPr>
          <w:rFonts w:hAnsi="Times New Roman"/>
        </w:rPr>
        <w:t xml:space="preserve">’ </w:t>
      </w:r>
      <w:r>
        <w:t xml:space="preserve">\q Contrast </w:t>
      </w:r>
      <w:r>
        <w:rPr>
          <w:i/>
          <w:iCs/>
        </w:rPr>
        <w:t>pukl</w:t>
      </w:r>
      <w:r>
        <w:rPr>
          <w:rFonts w:hAnsi="Times New Roman"/>
        </w:rPr>
        <w:t xml:space="preserve"> ‘</w:t>
      </w:r>
      <w:r>
        <w:t>introduced bamboo</w:t>
      </w:r>
      <w:r>
        <w:rPr>
          <w:rFonts w:hAnsi="Times New Roman"/>
        </w:rPr>
        <w:t>’</w:t>
      </w:r>
      <w:r>
        <w:t xml:space="preserve">. KPPW: usually </w:t>
      </w:r>
      <w:r>
        <w:rPr>
          <w:i/>
          <w:iCs/>
        </w:rPr>
        <w:t>yuk piinth</w:t>
      </w:r>
      <w:r>
        <w:t xml:space="preserve">; </w:t>
      </w:r>
      <w:r>
        <w:rPr>
          <w:rFonts w:hAnsi="Times New Roman"/>
        </w:rPr>
        <w:t>‘</w:t>
      </w:r>
      <w:r>
        <w:t>small-stemmed bamboo used for spear handles (</w:t>
      </w:r>
      <w:r>
        <w:rPr>
          <w:i/>
          <w:iCs/>
        </w:rPr>
        <w:t>kek piinth</w:t>
      </w:r>
      <w:r w:rsidR="00DD05E2">
        <w:t>) a</w:t>
      </w:r>
      <w:r>
        <w:t>nd protective pouch for fire-stick (</w:t>
      </w:r>
      <w:r>
        <w:rPr>
          <w:i/>
          <w:iCs/>
        </w:rPr>
        <w:t>thum pup</w:t>
      </w:r>
      <w:r>
        <w:t>) and for pipes (</w:t>
      </w:r>
      <w:r>
        <w:rPr>
          <w:i/>
          <w:iCs/>
        </w:rPr>
        <w:t>thook</w:t>
      </w:r>
      <w:r>
        <w:t>)</w:t>
      </w:r>
      <w:r>
        <w:rPr>
          <w:rFonts w:hAnsi="Times New Roman"/>
        </w:rPr>
        <w:t>’</w:t>
      </w:r>
      <w:r>
        <w:t>. \s KLH, KPPW</w:t>
      </w:r>
    </w:p>
    <w:p w14:paraId="7A8C5608" w14:textId="77777777" w:rsidR="00C42BF2" w:rsidRDefault="00F80514">
      <w:pPr>
        <w:pStyle w:val="Default"/>
        <w:widowControl w:val="0"/>
        <w:tabs>
          <w:tab w:val="left" w:pos="2880"/>
        </w:tabs>
        <w:ind w:left="2880" w:hanging="2880"/>
      </w:pPr>
      <w:r>
        <w:t>\l KThaayorre</w:t>
      </w:r>
      <w:r>
        <w:tab/>
        <w:t xml:space="preserve">\w pi:nhth \g </w:t>
      </w:r>
      <w:r>
        <w:rPr>
          <w:rFonts w:hAnsi="Times New Roman"/>
        </w:rPr>
        <w:t>‘</w:t>
      </w:r>
      <w:r>
        <w:t>bone, vertebra</w:t>
      </w:r>
      <w:r>
        <w:rPr>
          <w:rFonts w:hAnsi="Times New Roman"/>
        </w:rPr>
        <w:t xml:space="preserve">’ </w:t>
      </w:r>
      <w:r>
        <w:t xml:space="preserve">\p Erg </w:t>
      </w:r>
      <w:r>
        <w:rPr>
          <w:i/>
          <w:iCs/>
        </w:rPr>
        <w:t>pi:nhtha</w:t>
      </w:r>
      <w:r>
        <w:t>. \s AH, BA</w:t>
      </w:r>
    </w:p>
    <w:p w14:paraId="74CD6771" w14:textId="77777777" w:rsidR="00C42BF2" w:rsidRDefault="00F80514">
      <w:pPr>
        <w:pStyle w:val="Default"/>
        <w:widowControl w:val="0"/>
        <w:tabs>
          <w:tab w:val="left" w:pos="2880"/>
        </w:tabs>
        <w:ind w:left="2880" w:hanging="2880"/>
      </w:pPr>
      <w:r>
        <w:t>\l Yalarnnga</w:t>
      </w:r>
      <w:r>
        <w:tab/>
        <w:t xml:space="preserve">\w pinhtha \g </w:t>
      </w:r>
      <w:r>
        <w:rPr>
          <w:rFonts w:hAnsi="Times New Roman"/>
        </w:rPr>
        <w:t>‘</w:t>
      </w:r>
      <w:r>
        <w:t>stick</w:t>
      </w:r>
      <w:r>
        <w:rPr>
          <w:rFonts w:hAnsi="Times New Roman"/>
        </w:rPr>
        <w:t xml:space="preserve">’ </w:t>
      </w:r>
      <w:r>
        <w:t>\s Bl&amp;Br</w:t>
      </w:r>
    </w:p>
    <w:p w14:paraId="070641AE" w14:textId="77777777" w:rsidR="00C42BF2" w:rsidRDefault="00F80514">
      <w:pPr>
        <w:pStyle w:val="Default"/>
        <w:widowControl w:val="0"/>
        <w:tabs>
          <w:tab w:val="left" w:pos="2880"/>
        </w:tabs>
        <w:ind w:left="2880" w:hanging="2880"/>
        <w:rPr>
          <w:b/>
          <w:bCs/>
        </w:rPr>
      </w:pPr>
      <w:r>
        <w:t xml:space="preserve">\l </w:t>
      </w:r>
      <w:r>
        <w:rPr>
          <w:b/>
          <w:bCs/>
        </w:rPr>
        <w:t>?</w:t>
      </w:r>
      <w:r>
        <w:rPr>
          <w:b/>
          <w:bCs/>
        </w:rPr>
        <w:tab/>
        <w:t>\w *pi:</w:t>
      </w:r>
      <w:r>
        <w:rPr>
          <w:rFonts w:hAnsi="Times New Roman"/>
          <w:b/>
          <w:bCs/>
        </w:rPr>
        <w:t>ñ</w:t>
      </w:r>
      <w:r>
        <w:rPr>
          <w:b/>
          <w:bCs/>
        </w:rPr>
        <w:t>ca</w:t>
      </w:r>
    </w:p>
    <w:p w14:paraId="16126BC8" w14:textId="77777777" w:rsidR="00C42BF2" w:rsidRDefault="00C42BF2">
      <w:pPr>
        <w:pStyle w:val="Default"/>
        <w:widowControl w:val="0"/>
        <w:tabs>
          <w:tab w:val="left" w:pos="2880"/>
        </w:tabs>
        <w:ind w:left="2880" w:hanging="2880"/>
        <w:rPr>
          <w:b/>
          <w:bCs/>
        </w:rPr>
      </w:pPr>
    </w:p>
    <w:p w14:paraId="5BBD9AA4" w14:textId="77777777" w:rsidR="00C42BF2" w:rsidRDefault="00C42BF2">
      <w:pPr>
        <w:pStyle w:val="Default"/>
        <w:widowControl w:val="0"/>
        <w:tabs>
          <w:tab w:val="left" w:pos="2880"/>
        </w:tabs>
        <w:ind w:left="2880" w:hanging="2880"/>
        <w:rPr>
          <w:b/>
          <w:bCs/>
        </w:rPr>
      </w:pPr>
    </w:p>
    <w:p w14:paraId="13E26E42" w14:textId="77777777" w:rsidR="00C42BF2" w:rsidRDefault="00F80514">
      <w:pPr>
        <w:pStyle w:val="Default"/>
        <w:widowControl w:val="0"/>
        <w:tabs>
          <w:tab w:val="left" w:pos="2880"/>
        </w:tabs>
        <w:ind w:left="2880" w:hanging="2880"/>
        <w:rPr>
          <w:b/>
          <w:bCs/>
        </w:rPr>
      </w:pPr>
      <w:r>
        <w:t xml:space="preserve">\e </w:t>
      </w:r>
      <w:r>
        <w:rPr>
          <w:b/>
          <w:bCs/>
        </w:rPr>
        <w:t>*pi:</w:t>
      </w:r>
      <w:r>
        <w:rPr>
          <w:rFonts w:hAnsi="Times New Roman"/>
          <w:b/>
          <w:bCs/>
        </w:rPr>
        <w:t>ñ</w:t>
      </w:r>
      <w:r>
        <w:rPr>
          <w:b/>
          <w:bCs/>
        </w:rPr>
        <w:t>ci-</w:t>
      </w:r>
    </w:p>
    <w:p w14:paraId="70AC83EF" w14:textId="77777777" w:rsidR="00C42BF2" w:rsidRDefault="00F80514">
      <w:pPr>
        <w:pStyle w:val="Default"/>
        <w:widowControl w:val="0"/>
        <w:tabs>
          <w:tab w:val="left" w:pos="2880"/>
        </w:tabs>
        <w:ind w:left="2880" w:hanging="2880"/>
      </w:pPr>
      <w:r>
        <w:t xml:space="preserve">\t </w:t>
      </w:r>
      <w:r>
        <w:rPr>
          <w:rFonts w:hAnsi="Times New Roman"/>
        </w:rPr>
        <w:t>‘</w:t>
      </w:r>
      <w:r>
        <w:t>grow</w:t>
      </w:r>
      <w:r>
        <w:rPr>
          <w:rFonts w:hAnsi="Times New Roman"/>
        </w:rPr>
        <w:t>’</w:t>
      </w:r>
    </w:p>
    <w:p w14:paraId="254E5D3D" w14:textId="77777777" w:rsidR="00C42BF2" w:rsidRDefault="00F80514">
      <w:pPr>
        <w:pStyle w:val="Default"/>
        <w:widowControl w:val="0"/>
        <w:tabs>
          <w:tab w:val="left" w:pos="2880"/>
        </w:tabs>
        <w:ind w:left="2880" w:hanging="2880"/>
      </w:pPr>
      <w:r>
        <w:t>\b vi</w:t>
      </w:r>
    </w:p>
    <w:p w14:paraId="4A5BB8EA" w14:textId="77777777" w:rsidR="00C42BF2" w:rsidRDefault="00F80514">
      <w:pPr>
        <w:pStyle w:val="Default"/>
        <w:widowControl w:val="0"/>
        <w:tabs>
          <w:tab w:val="left" w:pos="2880"/>
        </w:tabs>
        <w:ind w:left="2880" w:hanging="2880"/>
      </w:pPr>
      <w:r>
        <w:t>\l WNgathan</w:t>
      </w:r>
      <w:r>
        <w:tab/>
        <w:t xml:space="preserve">\w penhthv- \g </w:t>
      </w:r>
      <w:r>
        <w:rPr>
          <w:rFonts w:hAnsi="Times New Roman"/>
        </w:rPr>
        <w:t>‘</w:t>
      </w:r>
      <w:r>
        <w:t>bulge, grow big (e.g. of plant)</w:t>
      </w:r>
      <w:r>
        <w:rPr>
          <w:rFonts w:hAnsi="Times New Roman"/>
        </w:rPr>
        <w:t xml:space="preserve">’ </w:t>
      </w:r>
      <w:r>
        <w:t>\p vi (?); Conj. NH\s PS</w:t>
      </w:r>
    </w:p>
    <w:p w14:paraId="3BD1B4FC" w14:textId="77777777" w:rsidR="00C42BF2" w:rsidRDefault="00F80514">
      <w:pPr>
        <w:pStyle w:val="Default"/>
        <w:widowControl w:val="0"/>
        <w:tabs>
          <w:tab w:val="left" w:pos="2880"/>
        </w:tabs>
        <w:ind w:left="2880" w:hanging="2880"/>
      </w:pPr>
      <w:r>
        <w:lastRenderedPageBreak/>
        <w:t>\l KThaayorre</w:t>
      </w:r>
      <w:r>
        <w:tab/>
        <w:t xml:space="preserve">\w pi:nhth- \g </w:t>
      </w:r>
      <w:r>
        <w:rPr>
          <w:rFonts w:hAnsi="Times New Roman"/>
        </w:rPr>
        <w:t>‘</w:t>
      </w:r>
      <w:r>
        <w:t>grow, increase; exist, subsist</w:t>
      </w:r>
      <w:r>
        <w:rPr>
          <w:rFonts w:hAnsi="Times New Roman"/>
        </w:rPr>
        <w:t xml:space="preserve">’ </w:t>
      </w:r>
      <w:r>
        <w:t xml:space="preserve">\p P </w:t>
      </w:r>
      <w:r>
        <w:rPr>
          <w:i/>
          <w:iCs/>
        </w:rPr>
        <w:t>pi:nhthirr</w:t>
      </w:r>
      <w:r>
        <w:t xml:space="preserve">. \q Also </w:t>
      </w:r>
      <w:r>
        <w:rPr>
          <w:i/>
          <w:iCs/>
        </w:rPr>
        <w:t>ko:-pe:nhth-</w:t>
      </w:r>
      <w:r>
        <w:rPr>
          <w:rFonts w:hAnsi="Times New Roman"/>
        </w:rPr>
        <w:t xml:space="preserve"> ‘</w:t>
      </w:r>
      <w:r>
        <w:t>grow, sprout</w:t>
      </w:r>
      <w:r>
        <w:rPr>
          <w:rFonts w:hAnsi="Times New Roman"/>
        </w:rPr>
        <w:t xml:space="preserve">’ </w:t>
      </w:r>
      <w:r>
        <w:t xml:space="preserve">(P </w:t>
      </w:r>
      <w:r>
        <w:rPr>
          <w:i/>
          <w:iCs/>
        </w:rPr>
        <w:t>ko:-pe:nhthvr</w:t>
      </w:r>
      <w:r>
        <w:t>).\s AH, AG</w:t>
      </w:r>
    </w:p>
    <w:p w14:paraId="7719086D" w14:textId="77777777" w:rsidR="00C42BF2" w:rsidRDefault="00F80514">
      <w:pPr>
        <w:pStyle w:val="Default"/>
        <w:widowControl w:val="0"/>
        <w:tabs>
          <w:tab w:val="left" w:pos="2880"/>
        </w:tabs>
        <w:ind w:left="2880" w:hanging="2880"/>
      </w:pPr>
      <w:r>
        <w:t>\l YYoront</w:t>
      </w:r>
      <w:r>
        <w:tab/>
        <w:t xml:space="preserve">\w pey \g </w:t>
      </w:r>
      <w:r>
        <w:rPr>
          <w:rFonts w:hAnsi="Times New Roman"/>
        </w:rPr>
        <w:t>‘</w:t>
      </w:r>
      <w:r>
        <w:t>grow</w:t>
      </w:r>
      <w:r>
        <w:rPr>
          <w:rFonts w:hAnsi="Times New Roman"/>
        </w:rPr>
        <w:t xml:space="preserve">’ </w:t>
      </w:r>
      <w:r>
        <w:t>\p Conj. L, vi.</w:t>
      </w:r>
    </w:p>
    <w:p w14:paraId="1665387C" w14:textId="77777777" w:rsidR="00C42BF2" w:rsidRDefault="00C42BF2">
      <w:pPr>
        <w:pStyle w:val="Default"/>
        <w:widowControl w:val="0"/>
        <w:tabs>
          <w:tab w:val="left" w:pos="2880"/>
        </w:tabs>
        <w:ind w:left="2880" w:hanging="2880"/>
      </w:pPr>
    </w:p>
    <w:p w14:paraId="44349C54" w14:textId="77777777" w:rsidR="00C42BF2" w:rsidRDefault="00C42BF2">
      <w:pPr>
        <w:pStyle w:val="Default"/>
        <w:widowControl w:val="0"/>
        <w:tabs>
          <w:tab w:val="left" w:pos="2880"/>
        </w:tabs>
        <w:ind w:left="2880" w:hanging="2880"/>
      </w:pPr>
    </w:p>
    <w:p w14:paraId="315E0D98" w14:textId="77777777" w:rsidR="00C42BF2" w:rsidRDefault="00F80514">
      <w:pPr>
        <w:pStyle w:val="Default"/>
        <w:widowControl w:val="0"/>
        <w:tabs>
          <w:tab w:val="left" w:pos="2880"/>
        </w:tabs>
        <w:ind w:left="2880" w:hanging="2880"/>
        <w:rPr>
          <w:b/>
          <w:bCs/>
        </w:rPr>
      </w:pPr>
      <w:r>
        <w:t xml:space="preserve">\e </w:t>
      </w:r>
      <w:r>
        <w:rPr>
          <w:b/>
          <w:bCs/>
        </w:rPr>
        <w:t>*pi:pa</w:t>
      </w:r>
    </w:p>
    <w:p w14:paraId="003C5A36" w14:textId="77777777" w:rsidR="00C42BF2" w:rsidRDefault="00F80514">
      <w:pPr>
        <w:pStyle w:val="Default"/>
        <w:widowControl w:val="0"/>
        <w:tabs>
          <w:tab w:val="left" w:pos="2880"/>
        </w:tabs>
        <w:ind w:left="2880" w:hanging="2880"/>
      </w:pPr>
      <w:r>
        <w:t xml:space="preserve">\t </w:t>
      </w:r>
      <w:r>
        <w:rPr>
          <w:rFonts w:hAnsi="Times New Roman"/>
        </w:rPr>
        <w:t>‘</w:t>
      </w:r>
      <w:r>
        <w:t>father</w:t>
      </w:r>
      <w:r>
        <w:rPr>
          <w:rFonts w:hAnsi="Times New Roman"/>
        </w:rPr>
        <w:t>’</w:t>
      </w:r>
    </w:p>
    <w:p w14:paraId="265D82DD" w14:textId="77777777" w:rsidR="00C42BF2" w:rsidRDefault="00F80514">
      <w:pPr>
        <w:pStyle w:val="Default"/>
        <w:widowControl w:val="0"/>
        <w:tabs>
          <w:tab w:val="left" w:pos="2880"/>
        </w:tabs>
        <w:ind w:left="2880" w:hanging="2880"/>
      </w:pPr>
      <w:r>
        <w:t>\b n</w:t>
      </w:r>
    </w:p>
    <w:p w14:paraId="6C72296E" w14:textId="77777777" w:rsidR="00C42BF2" w:rsidRDefault="00F80514">
      <w:pPr>
        <w:pStyle w:val="Default"/>
        <w:widowControl w:val="0"/>
        <w:tabs>
          <w:tab w:val="left" w:pos="2880"/>
        </w:tabs>
        <w:ind w:left="2880" w:hanging="2880"/>
      </w:pPr>
      <w:r>
        <w:t>\c H</w:t>
      </w:r>
    </w:p>
    <w:p w14:paraId="72AC64AF" w14:textId="77777777" w:rsidR="00C42BF2" w:rsidRDefault="00F80514">
      <w:pPr>
        <w:pStyle w:val="Default"/>
        <w:widowControl w:val="0"/>
        <w:tabs>
          <w:tab w:val="left" w:pos="2880"/>
        </w:tabs>
        <w:ind w:left="2880" w:hanging="2880"/>
      </w:pPr>
      <w:r>
        <w:t>\c K</w:t>
      </w:r>
    </w:p>
    <w:p w14:paraId="5A9F7400" w14:textId="77777777" w:rsidR="00C42BF2" w:rsidRDefault="00F80514">
      <w:pPr>
        <w:pStyle w:val="Default"/>
        <w:widowControl w:val="0"/>
        <w:tabs>
          <w:tab w:val="left" w:pos="2880"/>
        </w:tabs>
        <w:ind w:left="2880" w:hanging="2880"/>
      </w:pPr>
      <w:r>
        <w:t>\l Uradhi</w:t>
      </w:r>
      <w:r>
        <w:tab/>
        <w:t>\w i</w:t>
      </w:r>
      <w:r>
        <w:rPr>
          <w:rFonts w:hAnsi="Times New Roman"/>
        </w:rPr>
        <w:t>β</w:t>
      </w:r>
      <w:r>
        <w:t>a-</w:t>
      </w:r>
      <w:r>
        <w:rPr>
          <w:rFonts w:hAnsi="Times New Roman"/>
        </w:rPr>
        <w:t>δ</w:t>
      </w:r>
      <w:r>
        <w:t xml:space="preserve">a \g </w:t>
      </w:r>
      <w:r>
        <w:rPr>
          <w:rFonts w:hAnsi="Times New Roman"/>
        </w:rPr>
        <w:t>‘</w:t>
      </w:r>
      <w:r>
        <w:t>father</w:t>
      </w:r>
      <w:r>
        <w:rPr>
          <w:rFonts w:hAnsi="Times New Roman"/>
        </w:rPr>
        <w:t xml:space="preserve">’ </w:t>
      </w:r>
      <w:r>
        <w:t>\s KLH</w:t>
      </w:r>
    </w:p>
    <w:p w14:paraId="32320987" w14:textId="77777777" w:rsidR="00C42BF2" w:rsidRDefault="00F80514">
      <w:pPr>
        <w:pStyle w:val="Default"/>
        <w:widowControl w:val="0"/>
        <w:tabs>
          <w:tab w:val="left" w:pos="2880"/>
        </w:tabs>
        <w:ind w:left="2880" w:hanging="2880"/>
      </w:pPr>
      <w:r>
        <w:t>\l Atampaya</w:t>
      </w:r>
      <w:r>
        <w:tab/>
        <w:t>\w i</w:t>
      </w:r>
      <w:r>
        <w:rPr>
          <w:rFonts w:hAnsi="Symbol"/>
        </w:rPr>
        <w:t></w:t>
      </w:r>
      <w:r>
        <w:t>u</w:t>
      </w:r>
      <w:r>
        <w:rPr>
          <w:rFonts w:hAnsi="Times New Roman"/>
        </w:rPr>
        <w:t xml:space="preserve">ñ </w:t>
      </w:r>
      <w:r>
        <w:t xml:space="preserve">\g </w:t>
      </w:r>
      <w:r>
        <w:rPr>
          <w:rFonts w:hAnsi="Times New Roman"/>
        </w:rPr>
        <w:t>‘</w:t>
      </w:r>
      <w:r>
        <w:t>father</w:t>
      </w:r>
      <w:r>
        <w:rPr>
          <w:rFonts w:hAnsi="Times New Roman"/>
        </w:rPr>
        <w:t xml:space="preserve">’ </w:t>
      </w:r>
      <w:r>
        <w:t xml:space="preserve">\p Erg </w:t>
      </w:r>
      <w:r>
        <w:rPr>
          <w:i/>
          <w:iCs/>
        </w:rPr>
        <w:t>i</w:t>
      </w:r>
      <w:r>
        <w:rPr>
          <w:rFonts w:hAnsi="Symbol"/>
        </w:rPr>
        <w:t></w:t>
      </w:r>
      <w:r>
        <w:rPr>
          <w:i/>
          <w:iCs/>
        </w:rPr>
        <w:t>ungku</w:t>
      </w:r>
      <w:r>
        <w:t>. \s TC</w:t>
      </w:r>
    </w:p>
    <w:p w14:paraId="44A45E9A" w14:textId="77777777" w:rsidR="00C42BF2" w:rsidRDefault="00F80514">
      <w:pPr>
        <w:pStyle w:val="Default"/>
        <w:widowControl w:val="0"/>
        <w:tabs>
          <w:tab w:val="left" w:pos="2880"/>
        </w:tabs>
        <w:ind w:left="2880" w:hanging="2880"/>
      </w:pPr>
      <w:r>
        <w:t>\l Angkamathi</w:t>
      </w:r>
      <w:r>
        <w:tab/>
        <w:t>\w i</w:t>
      </w:r>
      <w:r>
        <w:rPr>
          <w:rFonts w:hAnsi="Symbol"/>
        </w:rPr>
        <w:t></w:t>
      </w:r>
      <w:r>
        <w:t>a</w:t>
      </w:r>
      <w:r>
        <w:rPr>
          <w:rFonts w:hAnsi="Symbol"/>
        </w:rPr>
        <w:t></w:t>
      </w:r>
      <w:r>
        <w:t xml:space="preserve">a \g </w:t>
      </w:r>
      <w:r>
        <w:rPr>
          <w:rFonts w:hAnsi="Times New Roman"/>
        </w:rPr>
        <w:t>‘</w:t>
      </w:r>
      <w:r>
        <w:t>father</w:t>
      </w:r>
      <w:r>
        <w:rPr>
          <w:rFonts w:hAnsi="Times New Roman"/>
        </w:rPr>
        <w:t xml:space="preserve">’ </w:t>
      </w:r>
      <w:r>
        <w:t>\s TC</w:t>
      </w:r>
    </w:p>
    <w:p w14:paraId="70CE1CA0" w14:textId="77777777" w:rsidR="00C42BF2" w:rsidRDefault="00F80514">
      <w:pPr>
        <w:pStyle w:val="Default"/>
        <w:widowControl w:val="0"/>
        <w:tabs>
          <w:tab w:val="left" w:pos="2880"/>
        </w:tabs>
        <w:ind w:left="2880" w:hanging="2880"/>
      </w:pPr>
      <w:r>
        <w:t>\l Yadhaykenu</w:t>
      </w:r>
      <w:r>
        <w:tab/>
        <w:t>\w i</w:t>
      </w:r>
      <w:r>
        <w:rPr>
          <w:rFonts w:hAnsi="Symbol"/>
        </w:rPr>
        <w:t></w:t>
      </w:r>
      <w:r>
        <w:t>a</w:t>
      </w:r>
      <w:r>
        <w:rPr>
          <w:rFonts w:hAnsi="Symbol"/>
        </w:rPr>
        <w:t></w:t>
      </w:r>
      <w:r>
        <w:t xml:space="preserve">a \g </w:t>
      </w:r>
      <w:r>
        <w:rPr>
          <w:rFonts w:hAnsi="Times New Roman"/>
        </w:rPr>
        <w:t>‘</w:t>
      </w:r>
      <w:r>
        <w:t>father</w:t>
      </w:r>
      <w:r>
        <w:rPr>
          <w:rFonts w:hAnsi="Times New Roman"/>
        </w:rPr>
        <w:t xml:space="preserve">’ </w:t>
      </w:r>
      <w:r>
        <w:t>\s TC</w:t>
      </w:r>
    </w:p>
    <w:p w14:paraId="2E2D086F" w14:textId="77777777" w:rsidR="00C42BF2" w:rsidRDefault="00F80514">
      <w:pPr>
        <w:pStyle w:val="Default"/>
        <w:widowControl w:val="0"/>
        <w:tabs>
          <w:tab w:val="left" w:pos="2880"/>
        </w:tabs>
        <w:ind w:left="2880" w:hanging="2880"/>
      </w:pPr>
      <w:r>
        <w:t>\l Linngithigh</w:t>
      </w:r>
      <w:r>
        <w:tab/>
        <w:t>\w i</w:t>
      </w:r>
      <w:r>
        <w:rPr>
          <w:rFonts w:hAnsi="Times New Roman"/>
        </w:rPr>
        <w:t>β</w:t>
      </w:r>
      <w:r>
        <w:t xml:space="preserve">a-y \g </w:t>
      </w:r>
      <w:r>
        <w:rPr>
          <w:rFonts w:hAnsi="Times New Roman"/>
        </w:rPr>
        <w:t>‘</w:t>
      </w:r>
      <w:r>
        <w:t>father</w:t>
      </w:r>
      <w:r>
        <w:rPr>
          <w:rFonts w:hAnsi="Times New Roman"/>
        </w:rPr>
        <w:t>’</w:t>
      </w:r>
      <w:r>
        <w:t>s younger brother</w:t>
      </w:r>
      <w:r>
        <w:rPr>
          <w:rFonts w:hAnsi="Times New Roman"/>
        </w:rPr>
        <w:t xml:space="preserve">’ </w:t>
      </w:r>
      <w:r>
        <w:t>\s KLH</w:t>
      </w:r>
    </w:p>
    <w:p w14:paraId="10A949CB" w14:textId="77777777" w:rsidR="00C42BF2" w:rsidRDefault="00F80514">
      <w:pPr>
        <w:pStyle w:val="Default"/>
        <w:widowControl w:val="0"/>
        <w:tabs>
          <w:tab w:val="left" w:pos="2880"/>
        </w:tabs>
        <w:ind w:left="2880" w:hanging="2880"/>
      </w:pPr>
      <w:r>
        <w:t>\l Ngkoth</w:t>
      </w:r>
      <w:r>
        <w:tab/>
        <w:t xml:space="preserve">\w ipya-y \g </w:t>
      </w:r>
      <w:r>
        <w:rPr>
          <w:rFonts w:hAnsi="Times New Roman"/>
        </w:rPr>
        <w:t>‘</w:t>
      </w:r>
      <w:r>
        <w:t>father</w:t>
      </w:r>
      <w:r>
        <w:rPr>
          <w:rFonts w:hAnsi="Times New Roman"/>
        </w:rPr>
        <w:t xml:space="preserve">’ </w:t>
      </w:r>
      <w:r>
        <w:t>\s KLH</w:t>
      </w:r>
    </w:p>
    <w:p w14:paraId="49809E74" w14:textId="77777777" w:rsidR="00C42BF2" w:rsidRDefault="00F80514">
      <w:pPr>
        <w:pStyle w:val="Default"/>
        <w:widowControl w:val="0"/>
        <w:tabs>
          <w:tab w:val="left" w:pos="2880"/>
        </w:tabs>
        <w:ind w:left="2880" w:hanging="2880"/>
      </w:pPr>
      <w:r>
        <w:t>\l Kaanytju</w:t>
      </w:r>
      <w:r>
        <w:tab/>
        <w:t xml:space="preserve">\w pi:pi \g </w:t>
      </w:r>
      <w:r>
        <w:rPr>
          <w:rFonts w:hAnsi="Times New Roman"/>
        </w:rPr>
        <w:t>‘</w:t>
      </w:r>
      <w:r>
        <w:t>father</w:t>
      </w:r>
      <w:r>
        <w:rPr>
          <w:rFonts w:hAnsi="Times New Roman"/>
        </w:rPr>
        <w:t xml:space="preserve">’ </w:t>
      </w:r>
      <w:r>
        <w:t>\s KLH</w:t>
      </w:r>
    </w:p>
    <w:p w14:paraId="664B9A56" w14:textId="77777777" w:rsidR="00C42BF2" w:rsidRDefault="00F80514">
      <w:pPr>
        <w:pStyle w:val="Default"/>
        <w:widowControl w:val="0"/>
        <w:tabs>
          <w:tab w:val="left" w:pos="2880"/>
        </w:tabs>
        <w:ind w:left="2880" w:hanging="2880"/>
      </w:pPr>
      <w:r>
        <w:t>\l Umpila</w:t>
      </w:r>
      <w:r>
        <w:tab/>
        <w:t xml:space="preserve">\w pi:pi \g </w:t>
      </w:r>
      <w:r>
        <w:rPr>
          <w:rFonts w:hAnsi="Times New Roman"/>
        </w:rPr>
        <w:t>‘</w:t>
      </w:r>
      <w:r>
        <w:t>father, father</w:t>
      </w:r>
      <w:r>
        <w:rPr>
          <w:rFonts w:hAnsi="Times New Roman"/>
        </w:rPr>
        <w:t>’</w:t>
      </w:r>
      <w:r>
        <w:t>s brother</w:t>
      </w:r>
      <w:r>
        <w:rPr>
          <w:rFonts w:hAnsi="Times New Roman"/>
        </w:rPr>
        <w:t xml:space="preserve">’ </w:t>
      </w:r>
      <w:r>
        <w:t xml:space="preserve">\p Erg </w:t>
      </w:r>
      <w:r>
        <w:rPr>
          <w:i/>
          <w:iCs/>
        </w:rPr>
        <w:t>pi:pilu</w:t>
      </w:r>
      <w:r>
        <w:t xml:space="preserve">. \q Also </w:t>
      </w:r>
      <w:r>
        <w:rPr>
          <w:i/>
          <w:iCs/>
        </w:rPr>
        <w:t>pi:pi cu7uci</w:t>
      </w:r>
      <w:r>
        <w:rPr>
          <w:rFonts w:hAnsi="Times New Roman"/>
        </w:rPr>
        <w:t xml:space="preserve"> ‘</w:t>
      </w:r>
      <w:r>
        <w:t>father</w:t>
      </w:r>
      <w:r>
        <w:rPr>
          <w:rFonts w:hAnsi="Times New Roman"/>
        </w:rPr>
        <w:t>’</w:t>
      </w:r>
      <w:r>
        <w:t>s brother</w:t>
      </w:r>
      <w:r>
        <w:rPr>
          <w:rFonts w:hAnsi="Times New Roman"/>
        </w:rPr>
        <w:t>’</w:t>
      </w:r>
      <w:r>
        <w:t>. \s GNOG, KLH</w:t>
      </w:r>
    </w:p>
    <w:p w14:paraId="7D6CB90B" w14:textId="77777777" w:rsidR="00C42BF2" w:rsidRDefault="00F80514">
      <w:pPr>
        <w:pStyle w:val="Default"/>
        <w:widowControl w:val="0"/>
        <w:tabs>
          <w:tab w:val="left" w:pos="2880"/>
        </w:tabs>
        <w:ind w:left="2880" w:hanging="2880"/>
      </w:pPr>
      <w:r>
        <w:t>\l WMungknh</w:t>
      </w:r>
      <w:r>
        <w:tab/>
        <w:t xml:space="preserve">\w pi:p \g </w:t>
      </w:r>
      <w:r>
        <w:rPr>
          <w:rFonts w:hAnsi="Times New Roman"/>
        </w:rPr>
        <w:t>‘</w:t>
      </w:r>
      <w:r>
        <w:t>father</w:t>
      </w:r>
      <w:r>
        <w:rPr>
          <w:rFonts w:hAnsi="Times New Roman"/>
        </w:rPr>
        <w:t xml:space="preserve">’ </w:t>
      </w:r>
      <w:r>
        <w:t>\s KLH, KPPW</w:t>
      </w:r>
    </w:p>
    <w:p w14:paraId="4F03D91A" w14:textId="77777777" w:rsidR="00C42BF2" w:rsidRDefault="00F80514">
      <w:pPr>
        <w:pStyle w:val="Default"/>
        <w:widowControl w:val="0"/>
        <w:tabs>
          <w:tab w:val="left" w:pos="2880"/>
        </w:tabs>
        <w:ind w:left="2880" w:hanging="2880"/>
      </w:pPr>
      <w:r>
        <w:t>\l WMe</w:t>
      </w:r>
      <w:r>
        <w:rPr>
          <w:rFonts w:hAnsi="Times New Roman"/>
        </w:rPr>
        <w:t>’</w:t>
      </w:r>
      <w:r>
        <w:t>nh</w:t>
      </w:r>
      <w:r>
        <w:tab/>
        <w:t xml:space="preserve">\w pi:p \g </w:t>
      </w:r>
      <w:r>
        <w:rPr>
          <w:rFonts w:hAnsi="Times New Roman"/>
        </w:rPr>
        <w:t>‘</w:t>
      </w:r>
      <w:r>
        <w:t>father</w:t>
      </w:r>
      <w:r>
        <w:rPr>
          <w:rFonts w:hAnsi="Times New Roman"/>
        </w:rPr>
        <w:t xml:space="preserve">’ </w:t>
      </w:r>
      <w:r>
        <w:t>\s KLH</w:t>
      </w:r>
    </w:p>
    <w:p w14:paraId="61AC88E5" w14:textId="77777777" w:rsidR="00C42BF2" w:rsidRDefault="00F80514">
      <w:pPr>
        <w:pStyle w:val="Default"/>
        <w:widowControl w:val="0"/>
        <w:tabs>
          <w:tab w:val="left" w:pos="2880"/>
        </w:tabs>
        <w:ind w:left="2880" w:hanging="2880"/>
      </w:pPr>
      <w:r>
        <w:t>\l WNgathrr</w:t>
      </w:r>
      <w:r>
        <w:tab/>
        <w:t xml:space="preserve">\w pi:p \g </w:t>
      </w:r>
      <w:r>
        <w:rPr>
          <w:rFonts w:hAnsi="Times New Roman"/>
        </w:rPr>
        <w:t>‘</w:t>
      </w:r>
      <w:r>
        <w:t>father</w:t>
      </w:r>
      <w:r>
        <w:rPr>
          <w:rFonts w:hAnsi="Times New Roman"/>
        </w:rPr>
        <w:t xml:space="preserve">’ </w:t>
      </w:r>
      <w:r>
        <w:t>\s KLH</w:t>
      </w:r>
    </w:p>
    <w:p w14:paraId="330C99DA" w14:textId="77777777" w:rsidR="00C42BF2" w:rsidRDefault="00F80514">
      <w:pPr>
        <w:pStyle w:val="Default"/>
        <w:widowControl w:val="0"/>
        <w:tabs>
          <w:tab w:val="left" w:pos="2880"/>
        </w:tabs>
        <w:ind w:left="2880" w:hanging="2880"/>
      </w:pPr>
      <w:r>
        <w:t>\l WMuminh</w:t>
      </w:r>
      <w:r>
        <w:tab/>
        <w:t xml:space="preserve">\w piba(-ng) \g </w:t>
      </w:r>
      <w:r>
        <w:rPr>
          <w:rFonts w:hAnsi="Times New Roman"/>
        </w:rPr>
        <w:t>‘</w:t>
      </w:r>
      <w:r>
        <w:t>father</w:t>
      </w:r>
      <w:r>
        <w:rPr>
          <w:rFonts w:hAnsi="Times New Roman"/>
        </w:rPr>
        <w:t xml:space="preserve">’ </w:t>
      </w:r>
      <w:r>
        <w:t>\s KLH</w:t>
      </w:r>
    </w:p>
    <w:p w14:paraId="0576FFD0" w14:textId="77777777" w:rsidR="00C42BF2" w:rsidRDefault="00F80514">
      <w:pPr>
        <w:pStyle w:val="Default"/>
        <w:widowControl w:val="0"/>
        <w:tabs>
          <w:tab w:val="left" w:pos="2880"/>
        </w:tabs>
        <w:ind w:left="2880" w:hanging="2880"/>
      </w:pPr>
      <w:r>
        <w:t>\l KThaayorre</w:t>
      </w:r>
      <w:r>
        <w:tab/>
        <w:t xml:space="preserve">\w ip; ngan- \g </w:t>
      </w:r>
      <w:r>
        <w:rPr>
          <w:rFonts w:hAnsi="Times New Roman"/>
        </w:rPr>
        <w:t>‘</w:t>
      </w:r>
      <w:r>
        <w:t>father</w:t>
      </w:r>
      <w:r>
        <w:rPr>
          <w:rFonts w:hAnsi="Times New Roman"/>
        </w:rPr>
        <w:t xml:space="preserve">’ </w:t>
      </w:r>
      <w:r>
        <w:t xml:space="preserve">\f Where is stress in </w:t>
      </w:r>
      <w:r>
        <w:rPr>
          <w:i/>
          <w:iCs/>
        </w:rPr>
        <w:t>nganip</w:t>
      </w:r>
      <w:r>
        <w:t xml:space="preserve">? \p Erg </w:t>
      </w:r>
      <w:r>
        <w:rPr>
          <w:i/>
          <w:iCs/>
        </w:rPr>
        <w:t>nganipi</w:t>
      </w:r>
      <w:r>
        <w:t>. \s KLH, AG</w:t>
      </w:r>
    </w:p>
    <w:p w14:paraId="41408A35" w14:textId="77777777" w:rsidR="00C42BF2" w:rsidRDefault="00F80514">
      <w:pPr>
        <w:pStyle w:val="Default"/>
        <w:widowControl w:val="0"/>
        <w:tabs>
          <w:tab w:val="left" w:pos="2880"/>
        </w:tabs>
        <w:ind w:left="2880" w:hanging="2880"/>
      </w:pPr>
      <w:r>
        <w:t>\l Kurrtjar</w:t>
      </w:r>
      <w:r>
        <w:tab/>
        <w:t>\w i:</w:t>
      </w:r>
      <w:r>
        <w:rPr>
          <w:rFonts w:hAnsi="Times New Roman"/>
        </w:rPr>
        <w:t xml:space="preserve">β </w:t>
      </w:r>
      <w:r>
        <w:t xml:space="preserve">\g </w:t>
      </w:r>
      <w:r>
        <w:rPr>
          <w:rFonts w:hAnsi="Times New Roman"/>
        </w:rPr>
        <w:t>‘</w:t>
      </w:r>
      <w:r>
        <w:t>father</w:t>
      </w:r>
      <w:r>
        <w:rPr>
          <w:rFonts w:hAnsi="Times New Roman"/>
        </w:rPr>
        <w:t xml:space="preserve">’ </w:t>
      </w:r>
      <w:r>
        <w:t xml:space="preserve">\f PB </w:t>
      </w:r>
      <w:r>
        <w:rPr>
          <w:i/>
          <w:iCs/>
        </w:rPr>
        <w:t>e:</w:t>
      </w:r>
      <w:r>
        <w:rPr>
          <w:rFonts w:hAnsi="Symbol"/>
        </w:rPr>
        <w:t></w:t>
      </w:r>
      <w:r>
        <w:t>. \s KLH, PB</w:t>
      </w:r>
    </w:p>
    <w:p w14:paraId="6402DD35" w14:textId="77777777" w:rsidR="00C42BF2" w:rsidRDefault="00F80514">
      <w:pPr>
        <w:pStyle w:val="Default"/>
        <w:widowControl w:val="0"/>
        <w:tabs>
          <w:tab w:val="left" w:pos="2880"/>
        </w:tabs>
        <w:ind w:left="2880" w:hanging="2880"/>
      </w:pPr>
      <w:r>
        <w:t>\l Flinders Island</w:t>
      </w:r>
      <w:r>
        <w:tab/>
        <w:t xml:space="preserve">\w epi \g </w:t>
      </w:r>
      <w:r>
        <w:rPr>
          <w:rFonts w:hAnsi="Times New Roman"/>
        </w:rPr>
        <w:t>‘</w:t>
      </w:r>
      <w:r>
        <w:t>father</w:t>
      </w:r>
      <w:r>
        <w:rPr>
          <w:rFonts w:hAnsi="Times New Roman"/>
        </w:rPr>
        <w:t xml:space="preserve">’ </w:t>
      </w:r>
      <w:r>
        <w:t>\q Cognate? \s PS</w:t>
      </w:r>
    </w:p>
    <w:p w14:paraId="5CED1ECE" w14:textId="77777777" w:rsidR="00C42BF2" w:rsidRDefault="00F80514">
      <w:pPr>
        <w:pStyle w:val="Default"/>
        <w:widowControl w:val="0"/>
        <w:tabs>
          <w:tab w:val="left" w:pos="2880"/>
        </w:tabs>
        <w:ind w:left="2880" w:hanging="2880"/>
        <w:rPr>
          <w:color w:val="003300"/>
          <w:u w:color="003300"/>
        </w:rPr>
      </w:pPr>
      <w:r>
        <w:rPr>
          <w:color w:val="003300"/>
          <w:u w:color="003300"/>
        </w:rPr>
        <w:t>\l Ogunyjan</w:t>
      </w:r>
      <w:r>
        <w:rPr>
          <w:color w:val="003300"/>
          <w:u w:color="003300"/>
        </w:rPr>
        <w:tab/>
        <w:t xml:space="preserve">\w ath-ip \g </w:t>
      </w:r>
      <w:r>
        <w:rPr>
          <w:rFonts w:hAnsi="Times New Roman"/>
          <w:color w:val="003300"/>
          <w:u w:color="003300"/>
        </w:rPr>
        <w:t>‘</w:t>
      </w:r>
      <w:r>
        <w:rPr>
          <w:color w:val="003300"/>
          <w:u w:color="003300"/>
        </w:rPr>
        <w:t>father</w:t>
      </w:r>
      <w:r>
        <w:rPr>
          <w:rFonts w:hAnsi="Times New Roman"/>
          <w:color w:val="003300"/>
          <w:u w:color="003300"/>
        </w:rPr>
        <w:t xml:space="preserve">’ </w:t>
      </w:r>
      <w:r>
        <w:rPr>
          <w:color w:val="003300"/>
          <w:u w:color="003300"/>
        </w:rPr>
        <w:t>\s LT</w:t>
      </w:r>
    </w:p>
    <w:p w14:paraId="0FC3BBE6" w14:textId="77777777" w:rsidR="00C42BF2" w:rsidRDefault="00F80514">
      <w:pPr>
        <w:pStyle w:val="Default"/>
        <w:widowControl w:val="0"/>
        <w:tabs>
          <w:tab w:val="left" w:pos="2880"/>
        </w:tabs>
        <w:ind w:left="2880" w:hanging="2880"/>
      </w:pPr>
      <w:r>
        <w:t>\l GYim</w:t>
      </w:r>
      <w:r>
        <w:tab/>
        <w:t xml:space="preserve">\w bi:ba \g </w:t>
      </w:r>
      <w:r>
        <w:rPr>
          <w:rFonts w:hAnsi="Times New Roman"/>
        </w:rPr>
        <w:t>‘</w:t>
      </w:r>
      <w:r>
        <w:t>father</w:t>
      </w:r>
      <w:r>
        <w:rPr>
          <w:rFonts w:hAnsi="Times New Roman"/>
        </w:rPr>
        <w:t xml:space="preserve">’ </w:t>
      </w:r>
      <w:r>
        <w:t>\q Also Fa yBr. \s KLH, JHav</w:t>
      </w:r>
    </w:p>
    <w:p w14:paraId="630C3215" w14:textId="77777777" w:rsidR="00C42BF2" w:rsidRDefault="00F80514">
      <w:pPr>
        <w:pStyle w:val="Default"/>
        <w:widowControl w:val="0"/>
        <w:tabs>
          <w:tab w:val="left" w:pos="2880"/>
        </w:tabs>
        <w:ind w:left="2880" w:hanging="2880"/>
      </w:pPr>
      <w:r>
        <w:t xml:space="preserve">\l </w:t>
      </w:r>
      <w:r>
        <w:rPr>
          <w:b/>
          <w:bCs/>
        </w:rPr>
        <w:t>pPaman</w:t>
      </w:r>
      <w:r>
        <w:rPr>
          <w:b/>
          <w:bCs/>
        </w:rPr>
        <w:tab/>
        <w:t>\w *pi:pa</w:t>
      </w:r>
      <w:r>
        <w:t xml:space="preserve"> \q Middle Paman list adds </w:t>
      </w:r>
      <w:r>
        <w:rPr>
          <w:b/>
          <w:bCs/>
        </w:rPr>
        <w:t>*pi:pi</w:t>
      </w:r>
      <w:r>
        <w:t>. \s KLH</w:t>
      </w:r>
    </w:p>
    <w:p w14:paraId="65EA2D10" w14:textId="77777777" w:rsidR="00C42BF2" w:rsidRDefault="00F80514">
      <w:pPr>
        <w:pStyle w:val="Default"/>
        <w:widowControl w:val="0"/>
        <w:tabs>
          <w:tab w:val="left" w:pos="2880"/>
        </w:tabs>
        <w:ind w:left="2880" w:hanging="2880"/>
      </w:pPr>
      <w:r>
        <w:t>\l Nyawaygi</w:t>
      </w:r>
      <w:r>
        <w:tab/>
        <w:t xml:space="preserve">\w bi:bi \g </w:t>
      </w:r>
      <w:r>
        <w:rPr>
          <w:rFonts w:hAnsi="Times New Roman"/>
        </w:rPr>
        <w:t>‘</w:t>
      </w:r>
      <w:r>
        <w:t>father</w:t>
      </w:r>
      <w:r>
        <w:rPr>
          <w:rFonts w:hAnsi="Times New Roman"/>
        </w:rPr>
        <w:t xml:space="preserve">’ </w:t>
      </w:r>
      <w:r>
        <w:t>\s RMWD</w:t>
      </w:r>
    </w:p>
    <w:p w14:paraId="63CFAC0E" w14:textId="77777777" w:rsidR="00C42BF2" w:rsidRDefault="00F80514">
      <w:pPr>
        <w:pStyle w:val="Default"/>
        <w:widowControl w:val="0"/>
        <w:tabs>
          <w:tab w:val="left" w:pos="2880"/>
        </w:tabs>
        <w:ind w:left="2880" w:hanging="2880"/>
      </w:pPr>
      <w:r>
        <w:t>***</w:t>
      </w:r>
    </w:p>
    <w:p w14:paraId="31088ED8" w14:textId="77777777" w:rsidR="00C42BF2" w:rsidRDefault="00F80514">
      <w:pPr>
        <w:pStyle w:val="Default"/>
        <w:widowControl w:val="0"/>
        <w:tabs>
          <w:tab w:val="left" w:pos="2880"/>
        </w:tabs>
        <w:ind w:left="2880" w:hanging="2880"/>
      </w:pPr>
      <w:r>
        <w:t>\l Djingulu</w:t>
      </w:r>
      <w:r>
        <w:tab/>
        <w:t xml:space="preserve">\w biba \g </w:t>
      </w:r>
      <w:r>
        <w:rPr>
          <w:rFonts w:hAnsi="Times New Roman"/>
        </w:rPr>
        <w:t>‘</w:t>
      </w:r>
      <w:r>
        <w:t>son</w:t>
      </w:r>
      <w:r>
        <w:rPr>
          <w:rFonts w:hAnsi="Times New Roman"/>
        </w:rPr>
        <w:t xml:space="preserve">’ </w:t>
      </w:r>
      <w:r>
        <w:t>\s RP</w:t>
      </w:r>
    </w:p>
    <w:p w14:paraId="305CD4AE" w14:textId="77777777" w:rsidR="00C42BF2" w:rsidRDefault="00F80514">
      <w:pPr>
        <w:pStyle w:val="Default"/>
        <w:widowControl w:val="0"/>
        <w:tabs>
          <w:tab w:val="left" w:pos="2880"/>
        </w:tabs>
        <w:ind w:left="2880" w:hanging="2880"/>
      </w:pPr>
      <w:r>
        <w:t>***</w:t>
      </w:r>
    </w:p>
    <w:p w14:paraId="7457D360" w14:textId="77777777" w:rsidR="00C42BF2" w:rsidRDefault="00F80514">
      <w:pPr>
        <w:pStyle w:val="Default"/>
        <w:widowControl w:val="0"/>
        <w:tabs>
          <w:tab w:val="left" w:pos="2880"/>
        </w:tabs>
        <w:ind w:left="2880" w:hanging="2880"/>
      </w:pPr>
      <w:r>
        <w:t>\l Nyungar (Northern)</w:t>
      </w:r>
      <w:r>
        <w:tab/>
        <w:t xml:space="preserve">\w pipi \g </w:t>
      </w:r>
      <w:r>
        <w:rPr>
          <w:rFonts w:hAnsi="Times New Roman"/>
        </w:rPr>
        <w:t>‘</w:t>
      </w:r>
      <w:r>
        <w:t>breast</w:t>
      </w:r>
      <w:r>
        <w:rPr>
          <w:rFonts w:hAnsi="Times New Roman"/>
        </w:rPr>
        <w:t xml:space="preserve">’ </w:t>
      </w:r>
      <w:r>
        <w:t>\s GNOG</w:t>
      </w:r>
    </w:p>
    <w:p w14:paraId="6855049B" w14:textId="77777777" w:rsidR="00C42BF2" w:rsidRDefault="00F80514">
      <w:pPr>
        <w:pStyle w:val="Default"/>
        <w:widowControl w:val="0"/>
        <w:tabs>
          <w:tab w:val="left" w:pos="2880"/>
        </w:tabs>
        <w:ind w:left="2880" w:hanging="2880"/>
      </w:pPr>
      <w:r>
        <w:t>\l Nyangumarta (Wallal)</w:t>
      </w:r>
      <w:r>
        <w:tab/>
        <w:t xml:space="preserve">\w pipi \g </w:t>
      </w:r>
      <w:r>
        <w:rPr>
          <w:rFonts w:hAnsi="Times New Roman"/>
        </w:rPr>
        <w:t>‘</w:t>
      </w:r>
      <w:r>
        <w:t>mother</w:t>
      </w:r>
      <w:r>
        <w:rPr>
          <w:rFonts w:hAnsi="Times New Roman"/>
        </w:rPr>
        <w:t xml:space="preserve">’ </w:t>
      </w:r>
      <w:r>
        <w:t>\s GNOG</w:t>
      </w:r>
    </w:p>
    <w:p w14:paraId="209E9C88" w14:textId="77777777" w:rsidR="00C42BF2" w:rsidRDefault="00F80514">
      <w:pPr>
        <w:pStyle w:val="Default"/>
        <w:widowControl w:val="0"/>
        <w:tabs>
          <w:tab w:val="left" w:pos="2880"/>
        </w:tabs>
        <w:ind w:left="2880" w:hanging="2880"/>
      </w:pPr>
      <w:r>
        <w:t xml:space="preserve">\n GNOG commects these to W Torres </w:t>
      </w:r>
      <w:r>
        <w:rPr>
          <w:i/>
          <w:iCs/>
        </w:rPr>
        <w:t>ipi</w:t>
      </w:r>
      <w:r>
        <w:rPr>
          <w:rFonts w:hAnsi="Times New Roman"/>
        </w:rPr>
        <w:t xml:space="preserve"> ‘</w:t>
      </w:r>
      <w:r>
        <w:t>woman; wife</w:t>
      </w:r>
      <w:r>
        <w:rPr>
          <w:rFonts w:hAnsi="Times New Roman"/>
        </w:rPr>
        <w:t>’</w:t>
      </w:r>
      <w:r>
        <w:t>; see *yipi.</w:t>
      </w:r>
    </w:p>
    <w:p w14:paraId="7FE7C84C" w14:textId="77777777" w:rsidR="00C42BF2" w:rsidRDefault="00C42BF2">
      <w:pPr>
        <w:pStyle w:val="Default"/>
        <w:widowControl w:val="0"/>
        <w:tabs>
          <w:tab w:val="left" w:pos="2880"/>
        </w:tabs>
        <w:ind w:left="2880" w:hanging="2880"/>
      </w:pPr>
    </w:p>
    <w:p w14:paraId="79FC02F8" w14:textId="77777777" w:rsidR="00C42BF2" w:rsidRDefault="00C42BF2">
      <w:pPr>
        <w:pStyle w:val="Default"/>
        <w:widowControl w:val="0"/>
        <w:tabs>
          <w:tab w:val="left" w:pos="2880"/>
        </w:tabs>
        <w:ind w:left="2880" w:hanging="2880"/>
      </w:pPr>
    </w:p>
    <w:p w14:paraId="540ACB92" w14:textId="77777777" w:rsidR="00C42BF2" w:rsidRDefault="00F80514">
      <w:pPr>
        <w:pStyle w:val="Default"/>
        <w:widowControl w:val="0"/>
        <w:tabs>
          <w:tab w:val="left" w:pos="2880"/>
        </w:tabs>
        <w:ind w:left="2880" w:hanging="2880"/>
        <w:rPr>
          <w:b/>
          <w:bCs/>
        </w:rPr>
      </w:pPr>
      <w:r>
        <w:t xml:space="preserve">\e </w:t>
      </w:r>
      <w:r>
        <w:rPr>
          <w:b/>
          <w:bCs/>
        </w:rPr>
        <w:t>*pi:ran</w:t>
      </w:r>
    </w:p>
    <w:p w14:paraId="3D307409" w14:textId="77777777" w:rsidR="00C42BF2" w:rsidRDefault="00F80514">
      <w:pPr>
        <w:pStyle w:val="Default"/>
        <w:widowControl w:val="0"/>
        <w:tabs>
          <w:tab w:val="left" w:pos="2880"/>
        </w:tabs>
        <w:ind w:left="2880" w:hanging="2880"/>
      </w:pPr>
      <w:r>
        <w:t xml:space="preserve">\t </w:t>
      </w:r>
      <w:r>
        <w:rPr>
          <w:rFonts w:hAnsi="Times New Roman"/>
        </w:rPr>
        <w:t>‘</w:t>
      </w:r>
      <w:r>
        <w:t>biting fly (sp.)</w:t>
      </w:r>
      <w:r>
        <w:rPr>
          <w:rFonts w:hAnsi="Times New Roman"/>
        </w:rPr>
        <w:t>’</w:t>
      </w:r>
    </w:p>
    <w:p w14:paraId="06E04880" w14:textId="77777777" w:rsidR="00C42BF2" w:rsidRDefault="00F80514">
      <w:pPr>
        <w:pStyle w:val="Default"/>
        <w:widowControl w:val="0"/>
        <w:tabs>
          <w:tab w:val="left" w:pos="2880"/>
        </w:tabs>
        <w:ind w:left="2880" w:hanging="2880"/>
      </w:pPr>
      <w:r>
        <w:t>\b n</w:t>
      </w:r>
    </w:p>
    <w:p w14:paraId="654A180F" w14:textId="77777777" w:rsidR="00C42BF2" w:rsidRDefault="00F80514">
      <w:pPr>
        <w:pStyle w:val="Default"/>
        <w:widowControl w:val="0"/>
        <w:tabs>
          <w:tab w:val="left" w:pos="2880"/>
        </w:tabs>
        <w:ind w:left="2880" w:hanging="2880"/>
      </w:pPr>
      <w:r>
        <w:t>\c C</w:t>
      </w:r>
    </w:p>
    <w:p w14:paraId="6689F52D" w14:textId="77777777" w:rsidR="00C42BF2" w:rsidRDefault="00F80514">
      <w:pPr>
        <w:pStyle w:val="Default"/>
        <w:widowControl w:val="0"/>
        <w:tabs>
          <w:tab w:val="left" w:pos="2880"/>
        </w:tabs>
        <w:ind w:left="2880" w:hanging="2880"/>
      </w:pPr>
      <w:r>
        <w:t>\n 041203 for KTh entry &amp; switch to long V</w:t>
      </w:r>
    </w:p>
    <w:p w14:paraId="558FB79B" w14:textId="77777777" w:rsidR="00C42BF2" w:rsidRDefault="00F80514">
      <w:pPr>
        <w:pStyle w:val="Default"/>
        <w:widowControl w:val="0"/>
        <w:tabs>
          <w:tab w:val="left" w:pos="2880"/>
        </w:tabs>
        <w:ind w:left="2880" w:hanging="2880"/>
      </w:pPr>
      <w:r>
        <w:t>\l KThaayorre</w:t>
      </w:r>
      <w:r>
        <w:tab/>
        <w:t xml:space="preserve">\w pi:rn \g </w:t>
      </w:r>
      <w:r>
        <w:rPr>
          <w:rFonts w:hAnsi="Times New Roman"/>
        </w:rPr>
        <w:t>‘</w:t>
      </w:r>
      <w:r>
        <w:t>biting red fly, horse-fly</w:t>
      </w:r>
      <w:r>
        <w:rPr>
          <w:rFonts w:hAnsi="Times New Roman"/>
        </w:rPr>
        <w:t xml:space="preserve">’ </w:t>
      </w:r>
      <w:r>
        <w:t>\s AH</w:t>
      </w:r>
    </w:p>
    <w:p w14:paraId="0583A39B" w14:textId="77777777" w:rsidR="00C42BF2" w:rsidRDefault="00F80514">
      <w:pPr>
        <w:pStyle w:val="Default"/>
        <w:widowControl w:val="0"/>
        <w:tabs>
          <w:tab w:val="left" w:pos="2880"/>
        </w:tabs>
        <w:ind w:left="2880" w:hanging="2880"/>
      </w:pPr>
      <w:r>
        <w:t>\l YYoront</w:t>
      </w:r>
      <w:r>
        <w:tab/>
        <w:t xml:space="preserve">\w pirnn \g </w:t>
      </w:r>
      <w:r>
        <w:rPr>
          <w:rFonts w:hAnsi="Times New Roman"/>
        </w:rPr>
        <w:t>‘</w:t>
      </w:r>
      <w:r>
        <w:t>biting fly sp. (Tabanid); wasp sp. (long thin waist)</w:t>
      </w:r>
      <w:r>
        <w:rPr>
          <w:rFonts w:hAnsi="Times New Roman"/>
        </w:rPr>
        <w:t>’</w:t>
      </w:r>
    </w:p>
    <w:p w14:paraId="2628332C" w14:textId="77777777" w:rsidR="00C42BF2" w:rsidRDefault="00F80514">
      <w:pPr>
        <w:pStyle w:val="Default"/>
        <w:widowControl w:val="0"/>
        <w:tabs>
          <w:tab w:val="left" w:pos="2880"/>
        </w:tabs>
        <w:ind w:left="2880" w:hanging="2880"/>
      </w:pPr>
      <w:r>
        <w:t>\l UOykangand</w:t>
      </w:r>
      <w:r>
        <w:tab/>
        <w:t xml:space="preserve">\w eran \g </w:t>
      </w:r>
      <w:r>
        <w:rPr>
          <w:rFonts w:hAnsi="Times New Roman"/>
        </w:rPr>
        <w:t>‘</w:t>
      </w:r>
      <w:r>
        <w:t>sandfly sp.</w:t>
      </w:r>
      <w:r>
        <w:rPr>
          <w:rFonts w:hAnsi="Times New Roman"/>
        </w:rPr>
        <w:t xml:space="preserve">’ </w:t>
      </w:r>
      <w:r>
        <w:t xml:space="preserve">\q Also </w:t>
      </w:r>
      <w:r>
        <w:rPr>
          <w:i/>
          <w:iCs/>
        </w:rPr>
        <w:t>ud</w:t>
      </w:r>
      <w:r>
        <w:rPr>
          <w:rFonts w:hAnsi="Times New Roman"/>
          <w:i/>
          <w:iCs/>
        </w:rPr>
        <w:t>ñ-</w:t>
      </w:r>
      <w:r>
        <w:rPr>
          <w:i/>
          <w:iCs/>
        </w:rPr>
        <w:t>eran</w:t>
      </w:r>
      <w:r>
        <w:rPr>
          <w:rFonts w:hAnsi="Times New Roman"/>
        </w:rPr>
        <w:t xml:space="preserve"> ‘</w:t>
      </w:r>
      <w:r>
        <w:t>march fly</w:t>
      </w:r>
      <w:r>
        <w:rPr>
          <w:rFonts w:hAnsi="Times New Roman"/>
        </w:rPr>
        <w:t>’</w:t>
      </w:r>
      <w:r>
        <w:t>. \s PH</w:t>
      </w:r>
    </w:p>
    <w:p w14:paraId="6F3FEBDC" w14:textId="77777777" w:rsidR="00C42BF2" w:rsidRDefault="00F80514">
      <w:pPr>
        <w:pStyle w:val="Default"/>
        <w:widowControl w:val="0"/>
        <w:tabs>
          <w:tab w:val="left" w:pos="2880"/>
        </w:tabs>
        <w:ind w:left="2880" w:hanging="2880"/>
      </w:pPr>
      <w:r>
        <w:t>\l UOlkol</w:t>
      </w:r>
      <w:r>
        <w:tab/>
        <w:t xml:space="preserve">\w eran \g </w:t>
      </w:r>
      <w:r>
        <w:rPr>
          <w:rFonts w:hAnsi="Times New Roman"/>
        </w:rPr>
        <w:t>‘</w:t>
      </w:r>
      <w:r>
        <w:t>sandfly sp.</w:t>
      </w:r>
      <w:r>
        <w:rPr>
          <w:rFonts w:hAnsi="Times New Roman"/>
        </w:rPr>
        <w:t xml:space="preserve">’ </w:t>
      </w:r>
      <w:r>
        <w:t xml:space="preserve">\q Also </w:t>
      </w:r>
      <w:r>
        <w:rPr>
          <w:i/>
          <w:iCs/>
        </w:rPr>
        <w:t>ud</w:t>
      </w:r>
      <w:r>
        <w:rPr>
          <w:rFonts w:hAnsi="Times New Roman"/>
          <w:i/>
          <w:iCs/>
        </w:rPr>
        <w:t>ñ-</w:t>
      </w:r>
      <w:r>
        <w:rPr>
          <w:i/>
          <w:iCs/>
        </w:rPr>
        <w:t>eran.g</w:t>
      </w:r>
      <w:r>
        <w:rPr>
          <w:rFonts w:hAnsi="Times New Roman"/>
        </w:rPr>
        <w:t xml:space="preserve"> ‘</w:t>
      </w:r>
      <w:r>
        <w:t>march fly</w:t>
      </w:r>
      <w:r>
        <w:rPr>
          <w:rFonts w:hAnsi="Times New Roman"/>
        </w:rPr>
        <w:t>’</w:t>
      </w:r>
      <w:r>
        <w:t>. \s PH</w:t>
      </w:r>
    </w:p>
    <w:p w14:paraId="02483EB4" w14:textId="77777777" w:rsidR="00C42BF2" w:rsidRDefault="00F80514">
      <w:pPr>
        <w:pStyle w:val="Default"/>
        <w:widowControl w:val="0"/>
        <w:tabs>
          <w:tab w:val="left" w:pos="2880"/>
        </w:tabs>
        <w:ind w:left="2880" w:hanging="2880"/>
        <w:rPr>
          <w:b/>
          <w:bCs/>
        </w:rPr>
      </w:pPr>
      <w:r>
        <w:t xml:space="preserve">\l </w:t>
      </w:r>
      <w:r>
        <w:rPr>
          <w:b/>
          <w:bCs/>
        </w:rPr>
        <w:t>L</w:t>
      </w:r>
      <w:r>
        <w:rPr>
          <w:b/>
          <w:bCs/>
        </w:rPr>
        <w:tab/>
        <w:t>\w *pi:ran</w:t>
      </w:r>
    </w:p>
    <w:p w14:paraId="289A2289" w14:textId="77777777" w:rsidR="00C42BF2" w:rsidRDefault="00F80514">
      <w:pPr>
        <w:pStyle w:val="Default"/>
        <w:widowControl w:val="0"/>
        <w:tabs>
          <w:tab w:val="left" w:pos="2880"/>
        </w:tabs>
        <w:ind w:left="2880" w:hanging="2880"/>
        <w:rPr>
          <w:color w:val="003300"/>
          <w:u w:color="003300"/>
        </w:rPr>
      </w:pPr>
      <w:r>
        <w:rPr>
          <w:color w:val="003300"/>
          <w:u w:color="003300"/>
        </w:rPr>
        <w:t>\l Umbuygamu</w:t>
      </w:r>
      <w:r>
        <w:rPr>
          <w:color w:val="003300"/>
          <w:u w:color="003300"/>
        </w:rPr>
        <w:tab/>
        <w:t xml:space="preserve">\w iranh \g </w:t>
      </w:r>
      <w:r>
        <w:rPr>
          <w:rFonts w:hAnsi="Times New Roman"/>
          <w:color w:val="003300"/>
          <w:u w:color="003300"/>
        </w:rPr>
        <w:t>‘</w:t>
      </w:r>
      <w:r>
        <w:rPr>
          <w:color w:val="003300"/>
          <w:u w:color="003300"/>
        </w:rPr>
        <w:t>march fly</w:t>
      </w:r>
      <w:r>
        <w:rPr>
          <w:rFonts w:hAnsi="Times New Roman"/>
          <w:color w:val="003300"/>
          <w:u w:color="003300"/>
        </w:rPr>
        <w:t xml:space="preserve">’ </w:t>
      </w:r>
      <w:r>
        <w:rPr>
          <w:color w:val="003300"/>
          <w:u w:color="003300"/>
        </w:rPr>
        <w:t>\s J-CV</w:t>
      </w:r>
    </w:p>
    <w:p w14:paraId="3C2B9C84" w14:textId="77777777" w:rsidR="00C42BF2" w:rsidRDefault="00F80514">
      <w:pPr>
        <w:pStyle w:val="Default"/>
        <w:widowControl w:val="0"/>
        <w:tabs>
          <w:tab w:val="left" w:pos="2880"/>
        </w:tabs>
        <w:ind w:left="2880" w:hanging="2880"/>
        <w:rPr>
          <w:color w:val="003300"/>
          <w:u w:color="003300"/>
        </w:rPr>
      </w:pPr>
      <w:r>
        <w:rPr>
          <w:color w:val="003300"/>
          <w:u w:color="003300"/>
        </w:rPr>
        <w:t>\l KKaper</w:t>
      </w:r>
      <w:r>
        <w:rPr>
          <w:color w:val="003300"/>
          <w:u w:color="003300"/>
        </w:rPr>
        <w:tab/>
        <w:t>\w p</w:t>
      </w:r>
      <w:r>
        <w:rPr>
          <w:rFonts w:hAnsi="Times New Roman"/>
          <w:color w:val="003300"/>
          <w:u w:color="003300"/>
        </w:rPr>
        <w:t>í</w:t>
      </w:r>
      <w:r>
        <w:rPr>
          <w:color w:val="003300"/>
          <w:u w:color="003300"/>
        </w:rPr>
        <w:t>rv</w:t>
      </w:r>
      <w:r>
        <w:rPr>
          <w:rFonts w:hAnsi="Times New Roman"/>
          <w:color w:val="003300"/>
          <w:u w:color="003300"/>
        </w:rPr>
        <w:t xml:space="preserve">ñ </w:t>
      </w:r>
      <w:r>
        <w:rPr>
          <w:color w:val="003300"/>
          <w:u w:color="003300"/>
        </w:rPr>
        <w:t xml:space="preserve">\g </w:t>
      </w:r>
      <w:r>
        <w:rPr>
          <w:rFonts w:hAnsi="Times New Roman"/>
          <w:color w:val="003300"/>
          <w:u w:color="003300"/>
        </w:rPr>
        <w:t>‘</w:t>
      </w:r>
      <w:r>
        <w:rPr>
          <w:color w:val="003300"/>
          <w:u w:color="003300"/>
        </w:rPr>
        <w:t>sandfly</w:t>
      </w:r>
      <w:r>
        <w:rPr>
          <w:rFonts w:hAnsi="Times New Roman"/>
          <w:color w:val="003300"/>
          <w:u w:color="003300"/>
        </w:rPr>
        <w:t xml:space="preserve">’ </w:t>
      </w:r>
      <w:r>
        <w:rPr>
          <w:color w:val="003300"/>
          <w:u w:color="003300"/>
        </w:rPr>
        <w:t>\s BA</w:t>
      </w:r>
    </w:p>
    <w:p w14:paraId="70204E04" w14:textId="77777777" w:rsidR="00C42BF2" w:rsidRDefault="00F80514">
      <w:pPr>
        <w:pStyle w:val="Default"/>
        <w:widowControl w:val="0"/>
        <w:tabs>
          <w:tab w:val="left" w:pos="2880"/>
        </w:tabs>
        <w:ind w:left="2880" w:hanging="2880"/>
        <w:rPr>
          <w:color w:val="003300"/>
          <w:u w:color="003300"/>
        </w:rPr>
      </w:pPr>
      <w:r>
        <w:rPr>
          <w:color w:val="003300"/>
          <w:u w:color="003300"/>
        </w:rPr>
        <w:t>\l Djabugay</w:t>
      </w:r>
      <w:r>
        <w:rPr>
          <w:color w:val="003300"/>
          <w:u w:color="003300"/>
        </w:rPr>
        <w:tab/>
        <w:t xml:space="preserve">\w biray \q </w:t>
      </w:r>
      <w:r>
        <w:rPr>
          <w:rFonts w:hAnsi="Times New Roman"/>
          <w:color w:val="003300"/>
          <w:u w:color="003300"/>
        </w:rPr>
        <w:t>‘</w:t>
      </w:r>
      <w:r>
        <w:rPr>
          <w:color w:val="003300"/>
          <w:u w:color="003300"/>
        </w:rPr>
        <w:t>march fly</w:t>
      </w:r>
      <w:r>
        <w:rPr>
          <w:rFonts w:hAnsi="Times New Roman"/>
          <w:color w:val="003300"/>
          <w:u w:color="003300"/>
        </w:rPr>
        <w:t xml:space="preserve">’ </w:t>
      </w:r>
      <w:r>
        <w:rPr>
          <w:color w:val="003300"/>
          <w:u w:color="003300"/>
        </w:rPr>
        <w:t>\s EP</w:t>
      </w:r>
    </w:p>
    <w:p w14:paraId="225DD608" w14:textId="77777777" w:rsidR="00C42BF2" w:rsidRDefault="00F80514">
      <w:pPr>
        <w:pStyle w:val="Default"/>
        <w:widowControl w:val="0"/>
        <w:tabs>
          <w:tab w:val="left" w:pos="2880"/>
        </w:tabs>
        <w:ind w:left="2880" w:hanging="2880"/>
      </w:pPr>
      <w:r>
        <w:t>\l GBadhun</w:t>
      </w:r>
      <w:r>
        <w:tab/>
        <w:t xml:space="preserve">\w bira \g </w:t>
      </w:r>
      <w:r>
        <w:rPr>
          <w:rFonts w:hAnsi="Times New Roman"/>
        </w:rPr>
        <w:t>‘</w:t>
      </w:r>
      <w:r>
        <w:t>march fly</w:t>
      </w:r>
      <w:r>
        <w:rPr>
          <w:rFonts w:hAnsi="Times New Roman"/>
        </w:rPr>
        <w:t xml:space="preserve">’ </w:t>
      </w:r>
      <w:r>
        <w:t>\s PS</w:t>
      </w:r>
    </w:p>
    <w:p w14:paraId="04E8BE03" w14:textId="77777777" w:rsidR="00C42BF2" w:rsidRDefault="00F80514">
      <w:pPr>
        <w:pStyle w:val="Default"/>
        <w:widowControl w:val="0"/>
        <w:tabs>
          <w:tab w:val="left" w:pos="2880"/>
        </w:tabs>
        <w:ind w:left="2880" w:hanging="2880"/>
        <w:rPr>
          <w:b/>
          <w:bCs/>
        </w:rPr>
      </w:pPr>
      <w:r>
        <w:t xml:space="preserve">\l </w:t>
      </w:r>
      <w:r>
        <w:rPr>
          <w:b/>
          <w:bCs/>
        </w:rPr>
        <w:t>pPM</w:t>
      </w:r>
      <w:r>
        <w:rPr>
          <w:b/>
          <w:bCs/>
        </w:rPr>
        <w:tab/>
        <w:t>\w *pi:ra+</w:t>
      </w:r>
    </w:p>
    <w:p w14:paraId="6FCE290B" w14:textId="77777777" w:rsidR="00C42BF2" w:rsidRDefault="00F80514">
      <w:pPr>
        <w:pStyle w:val="Default"/>
        <w:widowControl w:val="0"/>
        <w:tabs>
          <w:tab w:val="left" w:pos="2880"/>
        </w:tabs>
        <w:ind w:left="2880" w:hanging="2880"/>
      </w:pPr>
      <w:r>
        <w:t>***</w:t>
      </w:r>
    </w:p>
    <w:p w14:paraId="53096E6D" w14:textId="77777777" w:rsidR="00C42BF2" w:rsidRDefault="00F80514">
      <w:pPr>
        <w:pStyle w:val="Default"/>
        <w:widowControl w:val="0"/>
        <w:tabs>
          <w:tab w:val="left" w:pos="2880"/>
        </w:tabs>
        <w:ind w:left="2880" w:hanging="2880"/>
      </w:pPr>
      <w:r>
        <w:t>\l Ngarluma</w:t>
      </w:r>
      <w:r>
        <w:tab/>
        <w:t xml:space="preserve">\w pirna \g </w:t>
      </w:r>
      <w:r>
        <w:rPr>
          <w:rFonts w:hAnsi="Times New Roman"/>
        </w:rPr>
        <w:t>‘</w:t>
      </w:r>
      <w:r>
        <w:t xml:space="preserve">insect (generic); moth (congregate around light, miller); </w:t>
      </w:r>
      <w:r>
        <w:lastRenderedPageBreak/>
        <w:t>maggot</w:t>
      </w:r>
      <w:r>
        <w:rPr>
          <w:rFonts w:hAnsi="Times New Roman"/>
        </w:rPr>
        <w:t xml:space="preserve">’ </w:t>
      </w:r>
      <w:r>
        <w:t>\s KLH</w:t>
      </w:r>
    </w:p>
    <w:p w14:paraId="2BDE26F0" w14:textId="77777777" w:rsidR="00C42BF2" w:rsidRDefault="00F80514">
      <w:pPr>
        <w:pStyle w:val="Default"/>
        <w:widowControl w:val="0"/>
        <w:tabs>
          <w:tab w:val="left" w:pos="2880"/>
        </w:tabs>
        <w:ind w:left="2880" w:hanging="2880"/>
      </w:pPr>
      <w:r>
        <w:t>***</w:t>
      </w:r>
    </w:p>
    <w:p w14:paraId="048888C7" w14:textId="77777777" w:rsidR="00C42BF2" w:rsidRDefault="00F80514">
      <w:pPr>
        <w:pStyle w:val="Default"/>
        <w:widowControl w:val="0"/>
        <w:tabs>
          <w:tab w:val="left" w:pos="2880"/>
        </w:tabs>
        <w:ind w:left="2880" w:hanging="2880"/>
      </w:pPr>
      <w:r>
        <w:t>\l Umpithamu</w:t>
      </w:r>
      <w:r>
        <w:tab/>
        <w:t xml:space="preserve">\w mi7an \g </w:t>
      </w:r>
      <w:r>
        <w:rPr>
          <w:rFonts w:hAnsi="Times New Roman"/>
        </w:rPr>
        <w:t>‘</w:t>
      </w:r>
      <w:r>
        <w:t>march fly</w:t>
      </w:r>
      <w:r>
        <w:rPr>
          <w:rFonts w:hAnsi="Times New Roman"/>
        </w:rPr>
        <w:t xml:space="preserve">’ </w:t>
      </w:r>
      <w:r>
        <w:t>\s J-CV</w:t>
      </w:r>
    </w:p>
    <w:p w14:paraId="04F3E7A1" w14:textId="77777777" w:rsidR="00C42BF2" w:rsidRDefault="00C42BF2">
      <w:pPr>
        <w:pStyle w:val="Default"/>
        <w:widowControl w:val="0"/>
        <w:tabs>
          <w:tab w:val="left" w:pos="2880"/>
        </w:tabs>
        <w:ind w:left="2880" w:hanging="2880"/>
      </w:pPr>
    </w:p>
    <w:p w14:paraId="1C09BAD8" w14:textId="77777777" w:rsidR="00C42BF2" w:rsidRDefault="00C42BF2">
      <w:pPr>
        <w:pStyle w:val="Default"/>
        <w:widowControl w:val="0"/>
        <w:tabs>
          <w:tab w:val="left" w:pos="2880"/>
        </w:tabs>
        <w:ind w:left="2880" w:hanging="2880"/>
      </w:pPr>
    </w:p>
    <w:p w14:paraId="3C51C284" w14:textId="77777777" w:rsidR="00C42BF2" w:rsidRDefault="00F80514">
      <w:pPr>
        <w:pStyle w:val="Default"/>
        <w:widowControl w:val="0"/>
        <w:tabs>
          <w:tab w:val="left" w:pos="2880"/>
        </w:tabs>
        <w:ind w:left="2880" w:hanging="2880"/>
        <w:rPr>
          <w:b/>
          <w:bCs/>
        </w:rPr>
      </w:pPr>
      <w:r>
        <w:t xml:space="preserve">\e </w:t>
      </w:r>
      <w:r>
        <w:rPr>
          <w:b/>
          <w:bCs/>
        </w:rPr>
        <w:t>*pi:rra</w:t>
      </w:r>
    </w:p>
    <w:p w14:paraId="27A017D3" w14:textId="77777777" w:rsidR="00C42BF2" w:rsidRDefault="00F80514">
      <w:pPr>
        <w:pStyle w:val="Default"/>
        <w:widowControl w:val="0"/>
        <w:tabs>
          <w:tab w:val="left" w:pos="2880"/>
        </w:tabs>
        <w:ind w:left="2880" w:hanging="2880"/>
      </w:pPr>
      <w:r>
        <w:t xml:space="preserve">\t </w:t>
      </w:r>
      <w:r>
        <w:rPr>
          <w:rFonts w:hAnsi="Times New Roman"/>
        </w:rPr>
        <w:t>‘</w:t>
      </w:r>
      <w:r>
        <w:t>pearlshell</w:t>
      </w:r>
      <w:r>
        <w:rPr>
          <w:rFonts w:hAnsi="Times New Roman"/>
        </w:rPr>
        <w:t>’</w:t>
      </w:r>
    </w:p>
    <w:p w14:paraId="43BEB346" w14:textId="77777777" w:rsidR="00C42BF2" w:rsidRDefault="00F80514">
      <w:pPr>
        <w:pStyle w:val="Default"/>
        <w:widowControl w:val="0"/>
        <w:tabs>
          <w:tab w:val="left" w:pos="2880"/>
        </w:tabs>
        <w:ind w:left="2880" w:hanging="2880"/>
      </w:pPr>
      <w:r>
        <w:t>\b n</w:t>
      </w:r>
    </w:p>
    <w:p w14:paraId="05F0520F" w14:textId="77777777" w:rsidR="00C42BF2" w:rsidRDefault="00F80514">
      <w:pPr>
        <w:pStyle w:val="Default"/>
        <w:widowControl w:val="0"/>
        <w:tabs>
          <w:tab w:val="left" w:pos="2880"/>
        </w:tabs>
        <w:ind w:left="2880" w:hanging="2880"/>
      </w:pPr>
      <w:r>
        <w:t>\c S</w:t>
      </w:r>
    </w:p>
    <w:p w14:paraId="6F88C3D1" w14:textId="77777777" w:rsidR="00C42BF2" w:rsidRDefault="00F80514">
      <w:pPr>
        <w:pStyle w:val="Default"/>
        <w:widowControl w:val="0"/>
        <w:tabs>
          <w:tab w:val="left" w:pos="2880"/>
        </w:tabs>
        <w:ind w:left="2880" w:hanging="2880"/>
      </w:pPr>
      <w:r>
        <w:t>\c M</w:t>
      </w:r>
    </w:p>
    <w:p w14:paraId="6CCD15DE" w14:textId="77777777" w:rsidR="00C42BF2" w:rsidRDefault="00F80514">
      <w:pPr>
        <w:pStyle w:val="Default"/>
        <w:widowControl w:val="0"/>
        <w:tabs>
          <w:tab w:val="left" w:pos="2880"/>
        </w:tabs>
        <w:ind w:left="2880" w:hanging="2880"/>
      </w:pPr>
      <w:r>
        <w:t>\c T</w:t>
      </w:r>
    </w:p>
    <w:p w14:paraId="12CCEA0D" w14:textId="77777777" w:rsidR="00C42BF2" w:rsidRDefault="00F80514">
      <w:pPr>
        <w:pStyle w:val="Default"/>
        <w:widowControl w:val="0"/>
        <w:tabs>
          <w:tab w:val="left" w:pos="2880"/>
        </w:tabs>
        <w:ind w:left="2880" w:hanging="2880"/>
      </w:pPr>
      <w:r>
        <w:t>\l Umpila</w:t>
      </w:r>
      <w:r>
        <w:tab/>
        <w:t>\w</w:t>
      </w:r>
      <w:r>
        <w:rPr>
          <w:i/>
          <w:iCs/>
        </w:rPr>
        <w:t xml:space="preserve"> pi:rra</w:t>
      </w:r>
      <w:r>
        <w:t xml:space="preserve"> \g </w:t>
      </w:r>
      <w:r>
        <w:rPr>
          <w:rFonts w:hAnsi="Times New Roman"/>
        </w:rPr>
        <w:t>‘</w:t>
      </w:r>
      <w:r>
        <w:t>pearlshell</w:t>
      </w:r>
      <w:r>
        <w:rPr>
          <w:rFonts w:hAnsi="Times New Roman"/>
        </w:rPr>
        <w:t xml:space="preserve">’ </w:t>
      </w:r>
      <w:r>
        <w:t>\s (GNOG)</w:t>
      </w:r>
    </w:p>
    <w:p w14:paraId="5A3BA6B3" w14:textId="77777777" w:rsidR="00C42BF2" w:rsidRDefault="00F80514">
      <w:pPr>
        <w:pStyle w:val="Default"/>
        <w:widowControl w:val="0"/>
        <w:tabs>
          <w:tab w:val="left" w:pos="2880"/>
        </w:tabs>
        <w:ind w:left="2880" w:hanging="2880"/>
      </w:pPr>
      <w:r>
        <w:t>\l Nyangumarta</w:t>
      </w:r>
      <w:r>
        <w:tab/>
        <w:t>\w</w:t>
      </w:r>
      <w:r>
        <w:rPr>
          <w:i/>
          <w:iCs/>
        </w:rPr>
        <w:t xml:space="preserve"> pirrapirra</w:t>
      </w:r>
      <w:r>
        <w:t xml:space="preserve"> \g </w:t>
      </w:r>
      <w:r>
        <w:rPr>
          <w:rFonts w:hAnsi="Times New Roman"/>
        </w:rPr>
        <w:t>‘</w:t>
      </w:r>
      <w:r>
        <w:t>pearlshell</w:t>
      </w:r>
      <w:r>
        <w:rPr>
          <w:rFonts w:hAnsi="Times New Roman"/>
        </w:rPr>
        <w:t xml:space="preserve">’ </w:t>
      </w:r>
      <w:r>
        <w:t>\s (GNOG)</w:t>
      </w:r>
    </w:p>
    <w:p w14:paraId="3D7700C9" w14:textId="77777777" w:rsidR="00C42BF2" w:rsidRDefault="00F80514">
      <w:pPr>
        <w:pStyle w:val="Default"/>
        <w:widowControl w:val="0"/>
        <w:tabs>
          <w:tab w:val="left" w:pos="2880"/>
        </w:tabs>
        <w:ind w:left="2880" w:hanging="2880"/>
      </w:pPr>
      <w:r>
        <w:t>\l Ngarluma</w:t>
      </w:r>
      <w:r>
        <w:tab/>
        <w:t>\w</w:t>
      </w:r>
      <w:r>
        <w:rPr>
          <w:i/>
          <w:iCs/>
        </w:rPr>
        <w:t xml:space="preserve"> pirra</w:t>
      </w:r>
      <w:r>
        <w:t xml:space="preserve"> \g </w:t>
      </w:r>
      <w:r>
        <w:rPr>
          <w:rFonts w:hAnsi="Times New Roman"/>
        </w:rPr>
        <w:t>‘</w:t>
      </w:r>
      <w:r>
        <w:t>large deep shell used as a cup; conch shell</w:t>
      </w:r>
      <w:r>
        <w:rPr>
          <w:rFonts w:hAnsi="Times New Roman"/>
        </w:rPr>
        <w:t xml:space="preserve">’ </w:t>
      </w:r>
      <w:r>
        <w:t>\s (KLH)</w:t>
      </w:r>
    </w:p>
    <w:p w14:paraId="1965FE1B" w14:textId="77777777" w:rsidR="00C42BF2" w:rsidRDefault="00F80514">
      <w:pPr>
        <w:pStyle w:val="Default"/>
        <w:widowControl w:val="0"/>
        <w:tabs>
          <w:tab w:val="left" w:pos="2880"/>
        </w:tabs>
        <w:ind w:left="2880" w:hanging="2880"/>
      </w:pPr>
      <w:r>
        <w:t xml:space="preserve">\l </w:t>
      </w:r>
      <w:r>
        <w:rPr>
          <w:b/>
          <w:bCs/>
        </w:rPr>
        <w:t>pPNy</w:t>
      </w:r>
      <w:r>
        <w:rPr>
          <w:b/>
          <w:bCs/>
        </w:rPr>
        <w:tab/>
        <w:t>\w *pi:rra</w:t>
      </w:r>
      <w:r>
        <w:t xml:space="preserve"> \s GNOG LCY: 63</w:t>
      </w:r>
    </w:p>
    <w:p w14:paraId="78D2188A" w14:textId="77777777" w:rsidR="00C42BF2" w:rsidRDefault="00F80514">
      <w:pPr>
        <w:pStyle w:val="Default"/>
        <w:widowControl w:val="0"/>
        <w:tabs>
          <w:tab w:val="left" w:pos="2880"/>
        </w:tabs>
        <w:ind w:left="2880" w:hanging="2880"/>
        <w:rPr>
          <w:color w:val="3366FF"/>
          <w:u w:color="3366FF"/>
        </w:rPr>
      </w:pPr>
      <w:r>
        <w:rPr>
          <w:color w:val="3366FF"/>
          <w:u w:color="3366FF"/>
        </w:rPr>
        <w:t>^^^</w:t>
      </w:r>
    </w:p>
    <w:p w14:paraId="2F0451F5" w14:textId="77777777" w:rsidR="00C42BF2" w:rsidRDefault="00F80514">
      <w:pPr>
        <w:pStyle w:val="Default"/>
        <w:widowControl w:val="0"/>
        <w:tabs>
          <w:tab w:val="left" w:pos="2880"/>
        </w:tabs>
        <w:ind w:left="2880" w:hanging="2880"/>
        <w:rPr>
          <w:color w:val="3366FF"/>
          <w:u w:color="3366FF"/>
        </w:rPr>
      </w:pPr>
      <w:r>
        <w:rPr>
          <w:color w:val="3366FF"/>
          <w:u w:color="3366FF"/>
        </w:rPr>
        <w:t>\l ?a Yolngu variety</w:t>
      </w:r>
      <w:r>
        <w:rPr>
          <w:color w:val="3366FF"/>
          <w:u w:color="3366FF"/>
        </w:rPr>
        <w:tab/>
        <w:t xml:space="preserve">\w birral \g </w:t>
      </w:r>
      <w:r>
        <w:rPr>
          <w:rFonts w:hAnsi="Times New Roman"/>
          <w:color w:val="3366FF"/>
          <w:u w:color="3366FF"/>
        </w:rPr>
        <w:t>‘</w:t>
      </w:r>
      <w:r>
        <w:rPr>
          <w:color w:val="3366FF"/>
          <w:u w:color="3366FF"/>
        </w:rPr>
        <w:t>belt</w:t>
      </w:r>
      <w:r>
        <w:rPr>
          <w:rFonts w:hAnsi="Times New Roman"/>
          <w:color w:val="3366FF"/>
          <w:u w:color="3366FF"/>
        </w:rPr>
        <w:t xml:space="preserve">’ </w:t>
      </w:r>
      <w:r>
        <w:rPr>
          <w:color w:val="3366FF"/>
          <w:u w:color="3366FF"/>
        </w:rPr>
        <w:t>\s CB/ZYM \n Source is R&amp;W, and I can</w:t>
      </w:r>
      <w:r>
        <w:rPr>
          <w:rFonts w:hAnsi="Times New Roman"/>
          <w:color w:val="3366FF"/>
          <w:u w:color="3366FF"/>
        </w:rPr>
        <w:t>’</w:t>
      </w:r>
      <w:r>
        <w:rPr>
          <w:color w:val="3366FF"/>
          <w:u w:color="3366FF"/>
        </w:rPr>
        <w:t>t remember who that is.</w:t>
      </w:r>
    </w:p>
    <w:p w14:paraId="53C8E62A" w14:textId="77777777" w:rsidR="00C42BF2" w:rsidRDefault="00C42BF2">
      <w:pPr>
        <w:pStyle w:val="Default"/>
        <w:widowControl w:val="0"/>
        <w:tabs>
          <w:tab w:val="left" w:pos="2880"/>
        </w:tabs>
        <w:ind w:left="2880" w:hanging="2880"/>
        <w:rPr>
          <w:color w:val="3366FF"/>
          <w:u w:color="3366FF"/>
        </w:rPr>
      </w:pPr>
    </w:p>
    <w:p w14:paraId="5D32C202" w14:textId="77777777" w:rsidR="00C42BF2" w:rsidRDefault="00F80514">
      <w:pPr>
        <w:pStyle w:val="Default"/>
        <w:widowControl w:val="0"/>
        <w:tabs>
          <w:tab w:val="left" w:pos="2880"/>
        </w:tabs>
        <w:ind w:left="2880" w:hanging="2880"/>
        <w:rPr>
          <w:b/>
          <w:bCs/>
        </w:rPr>
      </w:pPr>
      <w:r>
        <w:t xml:space="preserve">\e </w:t>
      </w:r>
      <w:r>
        <w:rPr>
          <w:b/>
          <w:bCs/>
        </w:rPr>
        <w:t>*pu-</w:t>
      </w:r>
    </w:p>
    <w:p w14:paraId="7F499E04" w14:textId="77777777" w:rsidR="00C42BF2" w:rsidRDefault="00F80514">
      <w:pPr>
        <w:pStyle w:val="Default"/>
        <w:widowControl w:val="0"/>
        <w:tabs>
          <w:tab w:val="left" w:pos="2880"/>
        </w:tabs>
        <w:ind w:left="2880" w:hanging="2880"/>
      </w:pPr>
      <w:r>
        <w:t xml:space="preserve">\t </w:t>
      </w:r>
      <w:r>
        <w:rPr>
          <w:rFonts w:hAnsi="Times New Roman"/>
        </w:rPr>
        <w:t>‘</w:t>
      </w:r>
      <w:r>
        <w:t>hit</w:t>
      </w:r>
      <w:r>
        <w:rPr>
          <w:rFonts w:hAnsi="Times New Roman"/>
        </w:rPr>
        <w:t>’</w:t>
      </w:r>
    </w:p>
    <w:p w14:paraId="463FF0BF" w14:textId="77777777" w:rsidR="00C42BF2" w:rsidRDefault="00F80514">
      <w:pPr>
        <w:pStyle w:val="Default"/>
        <w:widowControl w:val="0"/>
        <w:tabs>
          <w:tab w:val="left" w:pos="2880"/>
        </w:tabs>
        <w:ind w:left="2880" w:hanging="2880"/>
      </w:pPr>
      <w:r>
        <w:t>\b vt</w:t>
      </w:r>
    </w:p>
    <w:p w14:paraId="1E039B71" w14:textId="77777777" w:rsidR="00C42BF2" w:rsidRDefault="00F80514">
      <w:pPr>
        <w:pStyle w:val="Default"/>
        <w:widowControl w:val="0"/>
        <w:tabs>
          <w:tab w:val="left" w:pos="2880"/>
        </w:tabs>
        <w:ind w:left="2880" w:hanging="2880"/>
      </w:pPr>
      <w:r>
        <w:t>\x See also *puma-.</w:t>
      </w:r>
    </w:p>
    <w:p w14:paraId="0B6EFF8B" w14:textId="77777777" w:rsidR="00C42BF2" w:rsidRDefault="00F80514">
      <w:pPr>
        <w:pStyle w:val="Default"/>
        <w:widowControl w:val="0"/>
        <w:tabs>
          <w:tab w:val="left" w:pos="2880"/>
        </w:tabs>
        <w:ind w:left="2880" w:hanging="2880"/>
      </w:pPr>
      <w:r>
        <w:t>\l Ngawun</w:t>
      </w:r>
      <w:r>
        <w:tab/>
        <w:t>\w puwa, pu</w:t>
      </w:r>
      <w:r>
        <w:rPr>
          <w:rFonts w:hAnsi="Times New Roman"/>
        </w:rPr>
        <w:t>ñ</w:t>
      </w:r>
      <w:r>
        <w:t xml:space="preserve">ca \g </w:t>
      </w:r>
      <w:r>
        <w:rPr>
          <w:rFonts w:hAnsi="Times New Roman"/>
        </w:rPr>
        <w:t>‘</w:t>
      </w:r>
      <w:r>
        <w:t>hit, belt, kill</w:t>
      </w:r>
      <w:r>
        <w:rPr>
          <w:rFonts w:hAnsi="Times New Roman"/>
        </w:rPr>
        <w:t xml:space="preserve">’ </w:t>
      </w:r>
      <w:r>
        <w:t xml:space="preserve">\q Also </w:t>
      </w:r>
      <w:r>
        <w:rPr>
          <w:i/>
          <w:iCs/>
        </w:rPr>
        <w:t>puwa</w:t>
      </w:r>
      <w:r>
        <w:rPr>
          <w:rFonts w:hAnsi="Times New Roman"/>
        </w:rPr>
        <w:t xml:space="preserve"> ‘</w:t>
      </w:r>
      <w:r>
        <w:t>sing</w:t>
      </w:r>
      <w:r>
        <w:rPr>
          <w:rFonts w:hAnsi="Times New Roman"/>
        </w:rPr>
        <w:t>’</w:t>
      </w:r>
      <w:r>
        <w:t>. \p vt \s GB</w:t>
      </w:r>
    </w:p>
    <w:p w14:paraId="3C4E2188" w14:textId="77777777" w:rsidR="00C42BF2" w:rsidRDefault="00F80514">
      <w:pPr>
        <w:pStyle w:val="Default"/>
        <w:widowControl w:val="0"/>
        <w:tabs>
          <w:tab w:val="left" w:pos="2880"/>
        </w:tabs>
        <w:ind w:left="2880" w:hanging="2880"/>
      </w:pPr>
      <w:r>
        <w:t>\l Mayi-Kulan</w:t>
      </w:r>
      <w:r>
        <w:tab/>
        <w:t>\w pu</w:t>
      </w:r>
      <w:r>
        <w:rPr>
          <w:rFonts w:hAnsi="Times New Roman"/>
        </w:rPr>
        <w:t>ñ</w:t>
      </w:r>
      <w:r>
        <w:t xml:space="preserve">ca, puwa \g </w:t>
      </w:r>
      <w:r>
        <w:rPr>
          <w:rFonts w:hAnsi="Times New Roman"/>
        </w:rPr>
        <w:t>‘</w:t>
      </w:r>
      <w:r>
        <w:t>hit, belt, kill</w:t>
      </w:r>
      <w:r>
        <w:rPr>
          <w:rFonts w:hAnsi="Times New Roman"/>
        </w:rPr>
        <w:t xml:space="preserve">’ </w:t>
      </w:r>
      <w:r>
        <w:t xml:space="preserve">\p vt \q Also </w:t>
      </w:r>
      <w:r>
        <w:rPr>
          <w:i/>
          <w:iCs/>
        </w:rPr>
        <w:t>puwa</w:t>
      </w:r>
      <w:r>
        <w:rPr>
          <w:rFonts w:hAnsi="Times New Roman"/>
        </w:rPr>
        <w:t xml:space="preserve"> ‘</w:t>
      </w:r>
      <w:r>
        <w:t>sing</w:t>
      </w:r>
      <w:r>
        <w:rPr>
          <w:rFonts w:hAnsi="Times New Roman"/>
        </w:rPr>
        <w:t>’</w:t>
      </w:r>
      <w:r>
        <w:t>. \s GB</w:t>
      </w:r>
    </w:p>
    <w:p w14:paraId="1C69346D" w14:textId="77777777" w:rsidR="00C42BF2" w:rsidRDefault="00F80514">
      <w:pPr>
        <w:pStyle w:val="Default"/>
        <w:widowControl w:val="0"/>
        <w:tabs>
          <w:tab w:val="left" w:pos="2880"/>
        </w:tabs>
        <w:ind w:left="2880" w:hanging="2880"/>
      </w:pPr>
      <w:r>
        <w:t>\l Mayi-Yapi</w:t>
      </w:r>
      <w:r>
        <w:tab/>
        <w:t>\w pu</w:t>
      </w:r>
      <w:r>
        <w:rPr>
          <w:rFonts w:hAnsi="Times New Roman"/>
        </w:rPr>
        <w:t>ñ</w:t>
      </w:r>
      <w:r>
        <w:t xml:space="preserve">ca \g </w:t>
      </w:r>
      <w:r>
        <w:rPr>
          <w:rFonts w:hAnsi="Times New Roman"/>
        </w:rPr>
        <w:t>‘</w:t>
      </w:r>
      <w:r>
        <w:t>kill</w:t>
      </w:r>
      <w:r>
        <w:rPr>
          <w:rFonts w:hAnsi="Times New Roman"/>
        </w:rPr>
        <w:t xml:space="preserve">’ </w:t>
      </w:r>
      <w:r>
        <w:t>\p vt \s GB</w:t>
      </w:r>
    </w:p>
    <w:p w14:paraId="0B0D0128" w14:textId="77777777" w:rsidR="00C42BF2" w:rsidRDefault="00F80514">
      <w:pPr>
        <w:pStyle w:val="Default"/>
        <w:widowControl w:val="0"/>
        <w:tabs>
          <w:tab w:val="left" w:pos="2880"/>
        </w:tabs>
        <w:ind w:left="2880" w:hanging="2880"/>
      </w:pPr>
      <w:r>
        <w:t>\l Mayi-Thakurti</w:t>
      </w:r>
      <w:r>
        <w:tab/>
        <w:t xml:space="preserve">\w puwa \g </w:t>
      </w:r>
      <w:r>
        <w:rPr>
          <w:rFonts w:hAnsi="Times New Roman"/>
        </w:rPr>
        <w:t>‘</w:t>
      </w:r>
      <w:r>
        <w:t>strike, kill</w:t>
      </w:r>
      <w:r>
        <w:rPr>
          <w:rFonts w:hAnsi="Times New Roman"/>
        </w:rPr>
        <w:t xml:space="preserve">’ </w:t>
      </w:r>
      <w:r>
        <w:t xml:space="preserve">\p vt; P </w:t>
      </w:r>
      <w:r>
        <w:rPr>
          <w:i/>
          <w:iCs/>
        </w:rPr>
        <w:t>puwanu</w:t>
      </w:r>
      <w:r>
        <w:t>. \s GB</w:t>
      </w:r>
    </w:p>
    <w:p w14:paraId="0CF220EB" w14:textId="77777777" w:rsidR="00C42BF2" w:rsidRDefault="00F80514">
      <w:pPr>
        <w:pStyle w:val="Default"/>
        <w:widowControl w:val="0"/>
        <w:tabs>
          <w:tab w:val="left" w:pos="2880"/>
        </w:tabs>
        <w:ind w:left="2880" w:hanging="2880"/>
      </w:pPr>
      <w:r>
        <w:t>\l Nyawaygi</w:t>
      </w:r>
      <w:r>
        <w:tab/>
        <w:t xml:space="preserve">\w bu- \g </w:t>
      </w:r>
      <w:r>
        <w:rPr>
          <w:rFonts w:hAnsi="Times New Roman"/>
        </w:rPr>
        <w:t>‘</w:t>
      </w:r>
      <w:r>
        <w:t>hit, fight, kill, etc.</w:t>
      </w:r>
      <w:r>
        <w:rPr>
          <w:rFonts w:hAnsi="Times New Roman"/>
        </w:rPr>
        <w:t xml:space="preserve">’ </w:t>
      </w:r>
      <w:r>
        <w:t xml:space="preserve">\p vt; Conj. M: Unmarked </w:t>
      </w:r>
      <w:r>
        <w:rPr>
          <w:i/>
          <w:iCs/>
        </w:rPr>
        <w:t>bu</w:t>
      </w:r>
      <w:r>
        <w:rPr>
          <w:rFonts w:hAnsi="Times New Roman"/>
          <w:i/>
          <w:iCs/>
        </w:rPr>
        <w:t>ñ</w:t>
      </w:r>
      <w:r>
        <w:rPr>
          <w:i/>
          <w:iCs/>
        </w:rPr>
        <w:t>a</w:t>
      </w:r>
      <w:r>
        <w:t xml:space="preserve">, Pos Imp </w:t>
      </w:r>
      <w:r>
        <w:rPr>
          <w:i/>
          <w:iCs/>
        </w:rPr>
        <w:t>buma</w:t>
      </w:r>
      <w:r>
        <w:t xml:space="preserve">, Neg Imp </w:t>
      </w:r>
      <w:r>
        <w:rPr>
          <w:i/>
          <w:iCs/>
        </w:rPr>
        <w:t>bunjam</w:t>
      </w:r>
      <w:r>
        <w:t xml:space="preserve">, Perfect </w:t>
      </w:r>
      <w:r>
        <w:rPr>
          <w:i/>
          <w:iCs/>
        </w:rPr>
        <w:t>bumayi</w:t>
      </w:r>
      <w:r>
        <w:t xml:space="preserve">, Recent &amp; Sequential Past </w:t>
      </w:r>
      <w:r>
        <w:rPr>
          <w:i/>
          <w:iCs/>
        </w:rPr>
        <w:t>buwa</w:t>
      </w:r>
      <w:r>
        <w:rPr>
          <w:rFonts w:hAnsi="Times New Roman"/>
          <w:i/>
          <w:iCs/>
        </w:rPr>
        <w:t>ñ</w:t>
      </w:r>
      <w:r>
        <w:rPr>
          <w:i/>
          <w:iCs/>
        </w:rPr>
        <w:t>a</w:t>
      </w:r>
      <w:r>
        <w:t xml:space="preserve"> &amp; </w:t>
      </w:r>
      <w:r>
        <w:rPr>
          <w:i/>
          <w:iCs/>
        </w:rPr>
        <w:t>bundala</w:t>
      </w:r>
      <w:r>
        <w:rPr>
          <w:rFonts w:hAnsi="Times New Roman"/>
          <w:i/>
          <w:iCs/>
        </w:rPr>
        <w:t>ñ</w:t>
      </w:r>
      <w:r>
        <w:rPr>
          <w:i/>
          <w:iCs/>
        </w:rPr>
        <w:t>a</w:t>
      </w:r>
      <w:r>
        <w:t xml:space="preserve">, Prp &amp; Sequential PrP </w:t>
      </w:r>
      <w:r>
        <w:rPr>
          <w:i/>
          <w:iCs/>
        </w:rPr>
        <w:t>bumagu</w:t>
      </w:r>
      <w:r>
        <w:t xml:space="preserve"> &amp; </w:t>
      </w:r>
      <w:r>
        <w:rPr>
          <w:i/>
          <w:iCs/>
        </w:rPr>
        <w:t>bundalagu</w:t>
      </w:r>
      <w:r>
        <w:t xml:space="preserve">, Irr </w:t>
      </w:r>
      <w:r>
        <w:rPr>
          <w:i/>
          <w:iCs/>
        </w:rPr>
        <w:t>bunjima</w:t>
      </w:r>
      <w:r>
        <w:t>. \s RMWD</w:t>
      </w:r>
    </w:p>
    <w:p w14:paraId="3FE5927D" w14:textId="77777777" w:rsidR="00C42BF2" w:rsidRDefault="00F80514">
      <w:pPr>
        <w:pStyle w:val="Default"/>
        <w:widowControl w:val="0"/>
        <w:tabs>
          <w:tab w:val="left" w:pos="2880"/>
        </w:tabs>
        <w:ind w:left="2880" w:hanging="2880"/>
      </w:pPr>
      <w:r>
        <w:t>\l Duungidjawu</w:t>
      </w:r>
      <w:r>
        <w:tab/>
        <w:t xml:space="preserve">\w bu- \g </w:t>
      </w:r>
      <w:r>
        <w:rPr>
          <w:rFonts w:hAnsi="Times New Roman"/>
        </w:rPr>
        <w:t>‘</w:t>
      </w:r>
      <w:r>
        <w:t>hit; kill; strike</w:t>
      </w:r>
      <w:r>
        <w:rPr>
          <w:rFonts w:hAnsi="Times New Roman"/>
        </w:rPr>
        <w:t xml:space="preserve">’ </w:t>
      </w:r>
      <w:r>
        <w:t xml:space="preserve">\q Var. </w:t>
      </w:r>
      <w:r>
        <w:rPr>
          <w:i/>
          <w:iCs/>
        </w:rPr>
        <w:t>buma</w:t>
      </w:r>
      <w:r>
        <w:t>. \s K&amp;W</w:t>
      </w:r>
    </w:p>
    <w:p w14:paraId="6531AB50" w14:textId="77777777" w:rsidR="00C42BF2" w:rsidRDefault="00F80514">
      <w:pPr>
        <w:pStyle w:val="Default"/>
        <w:widowControl w:val="0"/>
        <w:tabs>
          <w:tab w:val="left" w:pos="2880"/>
        </w:tabs>
        <w:ind w:left="2880" w:hanging="2880"/>
      </w:pPr>
      <w:r>
        <w:t>\l Gumbaynggir</w:t>
      </w:r>
      <w:r>
        <w:tab/>
        <w:t xml:space="preserve">\w bu- \g </w:t>
      </w:r>
      <w:r>
        <w:rPr>
          <w:rFonts w:hAnsi="Times New Roman"/>
        </w:rPr>
        <w:t>‘</w:t>
      </w:r>
      <w:r>
        <w:t>hit; kill</w:t>
      </w:r>
      <w:r>
        <w:rPr>
          <w:rFonts w:hAnsi="Times New Roman"/>
        </w:rPr>
        <w:t xml:space="preserve">’ </w:t>
      </w:r>
      <w:r>
        <w:t xml:space="preserve">\p vt; P </w:t>
      </w:r>
      <w:r>
        <w:rPr>
          <w:i/>
          <w:iCs/>
        </w:rPr>
        <w:t>buwa:ng</w:t>
      </w:r>
      <w:r>
        <w:t xml:space="preserve">, F-Prp </w:t>
      </w:r>
      <w:r>
        <w:rPr>
          <w:i/>
          <w:iCs/>
        </w:rPr>
        <w:t>bu:mgu</w:t>
      </w:r>
      <w:r>
        <w:t xml:space="preserve"> ~ </w:t>
      </w:r>
      <w:r>
        <w:rPr>
          <w:i/>
          <w:iCs/>
        </w:rPr>
        <w:t>bumaygu</w:t>
      </w:r>
      <w:r>
        <w:t xml:space="preserve">, Imp </w:t>
      </w:r>
      <w:r>
        <w:rPr>
          <w:i/>
          <w:iCs/>
        </w:rPr>
        <w:t>buma</w:t>
      </w:r>
      <w:r>
        <w:t xml:space="preserve"> ~ </w:t>
      </w:r>
      <w:r>
        <w:rPr>
          <w:i/>
          <w:iCs/>
        </w:rPr>
        <w:t>bu:mba</w:t>
      </w:r>
      <w:r>
        <w:t xml:space="preserve">. \q Suggested root </w:t>
      </w:r>
      <w:r>
        <w:rPr>
          <w:i/>
          <w:iCs/>
        </w:rPr>
        <w:t>bu</w:t>
      </w:r>
      <w:r>
        <w:t>(</w:t>
      </w:r>
      <w:r>
        <w:rPr>
          <w:i/>
          <w:iCs/>
        </w:rPr>
        <w:t>m</w:t>
      </w:r>
      <w:r>
        <w:t xml:space="preserve">). \s DEades </w:t>
      </w:r>
    </w:p>
    <w:p w14:paraId="3D85F71A" w14:textId="77777777" w:rsidR="00C42BF2" w:rsidRDefault="00F80514">
      <w:pPr>
        <w:pStyle w:val="Default"/>
        <w:widowControl w:val="0"/>
        <w:tabs>
          <w:tab w:val="left" w:pos="2880"/>
        </w:tabs>
        <w:ind w:left="2880" w:hanging="2880"/>
      </w:pPr>
      <w:r>
        <w:t>\l Muruwari</w:t>
      </w:r>
      <w:r>
        <w:tab/>
        <w:t xml:space="preserve">\w pu- \g </w:t>
      </w:r>
      <w:r>
        <w:rPr>
          <w:rFonts w:hAnsi="Times New Roman"/>
        </w:rPr>
        <w:t>‘</w:t>
      </w:r>
      <w:r>
        <w:t>to hit; to kill</w:t>
      </w:r>
      <w:r>
        <w:rPr>
          <w:rFonts w:hAnsi="Times New Roman"/>
        </w:rPr>
        <w:t xml:space="preserve">’ </w:t>
      </w:r>
      <w:r>
        <w:t xml:space="preserve">\q Also </w:t>
      </w:r>
      <w:r>
        <w:rPr>
          <w:i/>
          <w:iCs/>
        </w:rPr>
        <w:t>pa-</w:t>
      </w:r>
      <w:r>
        <w:rPr>
          <w:rFonts w:hAnsi="Times New Roman"/>
        </w:rPr>
        <w:t xml:space="preserve"> ‘</w:t>
      </w:r>
      <w:r>
        <w:t>to hit, beat, strike; to spear; to kill</w:t>
      </w:r>
      <w:r>
        <w:rPr>
          <w:rFonts w:hAnsi="Times New Roman"/>
        </w:rPr>
        <w:t xml:space="preserve">’ </w:t>
      </w:r>
      <w:r>
        <w:t xml:space="preserve">(conj. </w:t>
      </w:r>
      <w:r>
        <w:rPr>
          <w:i/>
          <w:iCs/>
        </w:rPr>
        <w:t>n</w:t>
      </w:r>
      <w:r>
        <w:t xml:space="preserve">); </w:t>
      </w:r>
      <w:r>
        <w:rPr>
          <w:i/>
          <w:iCs/>
        </w:rPr>
        <w:t>pa</w:t>
      </w:r>
      <w:r>
        <w:t>(</w:t>
      </w:r>
      <w:r>
        <w:rPr>
          <w:i/>
          <w:iCs/>
        </w:rPr>
        <w:t>:</w:t>
      </w:r>
      <w:r>
        <w:t>)</w:t>
      </w:r>
      <w:r>
        <w:rPr>
          <w:i/>
          <w:iCs/>
        </w:rPr>
        <w:t>-</w:t>
      </w:r>
      <w:r>
        <w:rPr>
          <w:rFonts w:hAnsi="Times New Roman"/>
        </w:rPr>
        <w:t xml:space="preserve"> ‘</w:t>
      </w:r>
      <w:r>
        <w:t>to do, cause to happen</w:t>
      </w:r>
      <w:r>
        <w:rPr>
          <w:rFonts w:hAnsi="Times New Roman"/>
        </w:rPr>
        <w:t>’</w:t>
      </w:r>
      <w:r>
        <w:t>. See also *paka-. \s LFOates</w:t>
      </w:r>
    </w:p>
    <w:p w14:paraId="57656E85" w14:textId="77777777" w:rsidR="00C42BF2" w:rsidRDefault="00F80514">
      <w:pPr>
        <w:pStyle w:val="Default"/>
        <w:widowControl w:val="0"/>
        <w:tabs>
          <w:tab w:val="left" w:pos="2880"/>
        </w:tabs>
        <w:ind w:left="2880" w:hanging="2880"/>
      </w:pPr>
      <w:r>
        <w:t>\l Pitjantjatjara-Yankunytjatjara</w:t>
      </w:r>
      <w:r>
        <w:tab/>
        <w:t xml:space="preserve">\w punga- \g </w:t>
      </w:r>
      <w:r>
        <w:rPr>
          <w:rFonts w:hAnsi="Times New Roman"/>
        </w:rPr>
        <w:t>‘</w:t>
      </w:r>
      <w:r>
        <w:t>hit, strike, with the hand or something held in the hand (except a stone</w:t>
      </w:r>
      <w:r>
        <w:rPr>
          <w:rFonts w:hAnsi="Times New Roman"/>
        </w:rPr>
        <w:t>—</w:t>
      </w:r>
      <w:r>
        <w:t xml:space="preserve">see </w:t>
      </w:r>
      <w:r>
        <w:rPr>
          <w:i/>
          <w:iCs/>
        </w:rPr>
        <w:t>arturni</w:t>
      </w:r>
      <w:r>
        <w:t>); kill by striking</w:t>
      </w:r>
      <w:r>
        <w:rPr>
          <w:rFonts w:hAnsi="Times New Roman"/>
        </w:rPr>
        <w:t xml:space="preserve">’ </w:t>
      </w:r>
      <w:r>
        <w:t xml:space="preserve">\p vt (ng): </w:t>
      </w:r>
      <w:r>
        <w:rPr>
          <w:i/>
          <w:iCs/>
        </w:rPr>
        <w:t>pungu</w:t>
      </w:r>
      <w:r>
        <w:t xml:space="preserve"> P; </w:t>
      </w:r>
      <w:r>
        <w:rPr>
          <w:i/>
          <w:iCs/>
        </w:rPr>
        <w:t>pungangi</w:t>
      </w:r>
      <w:r>
        <w:t xml:space="preserve"> P Cnt; </w:t>
      </w:r>
      <w:r>
        <w:rPr>
          <w:i/>
          <w:iCs/>
        </w:rPr>
        <w:t>puwa</w:t>
      </w:r>
      <w:r>
        <w:t xml:space="preserve"> Imp; </w:t>
      </w:r>
      <w:r>
        <w:rPr>
          <w:i/>
          <w:iCs/>
        </w:rPr>
        <w:t>pungama</w:t>
      </w:r>
      <w:r>
        <w:t xml:space="preserve"> Imp Cnt; </w:t>
      </w:r>
      <w:r>
        <w:rPr>
          <w:i/>
          <w:iCs/>
        </w:rPr>
        <w:t>pungku</w:t>
      </w:r>
      <w:r>
        <w:t>(</w:t>
      </w:r>
      <w:r>
        <w:rPr>
          <w:i/>
          <w:iCs/>
        </w:rPr>
        <w:t>ku</w:t>
      </w:r>
      <w:r>
        <w:t xml:space="preserve">) F; </w:t>
      </w:r>
      <w:r>
        <w:rPr>
          <w:i/>
          <w:iCs/>
        </w:rPr>
        <w:t>pungkupayi</w:t>
      </w:r>
      <w:r>
        <w:rPr>
          <w:rFonts w:hAnsi="Times New Roman"/>
        </w:rPr>
        <w:t xml:space="preserve"> ‘</w:t>
      </w:r>
      <w:r>
        <w:t>used to</w:t>
      </w:r>
      <w:r>
        <w:rPr>
          <w:rFonts w:hAnsi="Times New Roman"/>
        </w:rPr>
        <w:t>’</w:t>
      </w:r>
      <w:r>
        <w:t xml:space="preserve">; </w:t>
      </w:r>
      <w:r>
        <w:rPr>
          <w:i/>
          <w:iCs/>
        </w:rPr>
        <w:t>pungku</w:t>
      </w:r>
      <w:r>
        <w:rPr>
          <w:rFonts w:hAnsi="Times New Roman"/>
          <w:i/>
          <w:iCs/>
        </w:rPr>
        <w:t>ñ</w:t>
      </w:r>
      <w:r>
        <w:rPr>
          <w:i/>
          <w:iCs/>
        </w:rPr>
        <w:t>ca</w:t>
      </w:r>
      <w:r>
        <w:t xml:space="preserve"> Participle. \s CG</w:t>
      </w:r>
    </w:p>
    <w:p w14:paraId="694DC87E" w14:textId="77777777" w:rsidR="00C42BF2" w:rsidRDefault="00F80514">
      <w:pPr>
        <w:pStyle w:val="Default"/>
        <w:widowControl w:val="0"/>
        <w:tabs>
          <w:tab w:val="left" w:pos="2880"/>
        </w:tabs>
        <w:ind w:left="2880" w:hanging="2880"/>
      </w:pPr>
      <w:r>
        <w:t>\l Ngaanytjarra-Ngaatjatjarra</w:t>
      </w:r>
      <w:r>
        <w:tab/>
        <w:t xml:space="preserve">\w pu- \g </w:t>
      </w:r>
      <w:r>
        <w:rPr>
          <w:rFonts w:hAnsi="Times New Roman"/>
        </w:rPr>
        <w:t>‘</w:t>
      </w:r>
      <w:r>
        <w:t xml:space="preserve">hit someone or something, damage something; kill something; strike someone with sickness, cause a sickness; rain; clap hands (with </w:t>
      </w:r>
      <w:r>
        <w:rPr>
          <w:i/>
          <w:iCs/>
        </w:rPr>
        <w:t>mara</w:t>
      </w:r>
      <w:r>
        <w:t>); build something</w:t>
      </w:r>
      <w:r>
        <w:rPr>
          <w:rFonts w:hAnsi="Times New Roman"/>
        </w:rPr>
        <w:t>—</w:t>
      </w:r>
      <w:r>
        <w:t>with building; chop something, chop something off</w:t>
      </w:r>
      <w:r>
        <w:rPr>
          <w:rFonts w:hAnsi="Times New Roman"/>
        </w:rPr>
        <w:t xml:space="preserve">’ </w:t>
      </w:r>
      <w:r>
        <w:t xml:space="preserve">\p vt; Conj NG: F </w:t>
      </w:r>
      <w:r>
        <w:rPr>
          <w:i/>
          <w:iCs/>
        </w:rPr>
        <w:t>pungku</w:t>
      </w:r>
      <w:r>
        <w:t xml:space="preserve">, Imp </w:t>
      </w:r>
      <w:r>
        <w:rPr>
          <w:i/>
          <w:iCs/>
        </w:rPr>
        <w:t>puwa</w:t>
      </w:r>
      <w:r>
        <w:t xml:space="preserve">, P </w:t>
      </w:r>
      <w:r>
        <w:rPr>
          <w:i/>
          <w:iCs/>
        </w:rPr>
        <w:t>pungu</w:t>
      </w:r>
      <w:r>
        <w:t xml:space="preserve">. \q Also (Northern, Eastern) </w:t>
      </w:r>
      <w:r>
        <w:rPr>
          <w:rFonts w:hAnsi="Times New Roman"/>
        </w:rPr>
        <w:t>‘</w:t>
      </w:r>
      <w:r>
        <w:t>play (guitar or drums)</w:t>
      </w:r>
      <w:r>
        <w:rPr>
          <w:rFonts w:hAnsi="Times New Roman"/>
        </w:rPr>
        <w:t>’</w:t>
      </w:r>
      <w:r>
        <w:t>. \s G&amp;H</w:t>
      </w:r>
    </w:p>
    <w:p w14:paraId="6811845B" w14:textId="77777777" w:rsidR="00C42BF2" w:rsidRDefault="00F80514">
      <w:pPr>
        <w:pStyle w:val="Default"/>
        <w:widowControl w:val="0"/>
        <w:tabs>
          <w:tab w:val="left" w:pos="2880"/>
        </w:tabs>
        <w:ind w:left="2880" w:hanging="2880"/>
      </w:pPr>
      <w:r>
        <w:t>\l Pintupi-Luritja</w:t>
      </w:r>
      <w:r>
        <w:tab/>
        <w:t xml:space="preserve">\w pu- \g </w:t>
      </w:r>
      <w:r>
        <w:rPr>
          <w:rFonts w:hAnsi="Times New Roman"/>
        </w:rPr>
        <w:t>‘</w:t>
      </w:r>
      <w:r>
        <w:t>hit, punch; fight; kill</w:t>
      </w:r>
      <w:r>
        <w:rPr>
          <w:rFonts w:hAnsi="Times New Roman"/>
        </w:rPr>
        <w:t xml:space="preserve">’ </w:t>
      </w:r>
      <w:r>
        <w:t xml:space="preserve">\p Conj. </w:t>
      </w:r>
      <w:r>
        <w:rPr>
          <w:i/>
          <w:iCs/>
        </w:rPr>
        <w:t>-wa</w:t>
      </w:r>
      <w:r>
        <w:t xml:space="preserve">, vt; P </w:t>
      </w:r>
      <w:r>
        <w:rPr>
          <w:i/>
          <w:iCs/>
        </w:rPr>
        <w:t>pungu</w:t>
      </w:r>
      <w:r>
        <w:t xml:space="preserve">, Imp </w:t>
      </w:r>
      <w:r>
        <w:rPr>
          <w:i/>
          <w:iCs/>
        </w:rPr>
        <w:t>puwa</w:t>
      </w:r>
      <w:r>
        <w:t xml:space="preserve">. \q </w:t>
      </w:r>
      <w:r>
        <w:rPr>
          <w:rFonts w:hAnsi="Times New Roman"/>
        </w:rPr>
        <w:t>“</w:t>
      </w:r>
      <w:r>
        <w:t>A generic expression for any act of violence against another; to hit with the fist or any kind of instrument; to hit material objects with instrument, hammer, etc.; used of vehicles hitting or bumping anomals on the road.</w:t>
      </w:r>
      <w:r>
        <w:rPr>
          <w:rFonts w:hAnsi="Times New Roman"/>
        </w:rPr>
        <w:t xml:space="preserve">” </w:t>
      </w:r>
      <w:r>
        <w:t>\s Hn&amp;Hn</w:t>
      </w:r>
    </w:p>
    <w:p w14:paraId="030F7732" w14:textId="77777777" w:rsidR="00C42BF2" w:rsidRDefault="00F80514">
      <w:pPr>
        <w:pStyle w:val="Default"/>
        <w:widowControl w:val="0"/>
        <w:tabs>
          <w:tab w:val="left" w:pos="2880"/>
        </w:tabs>
        <w:ind w:left="2880" w:hanging="2880"/>
      </w:pPr>
      <w:r>
        <w:t>\l Manjiljarra</w:t>
      </w:r>
      <w:r>
        <w:tab/>
        <w:t xml:space="preserve">\w </w:t>
      </w:r>
      <w:r>
        <w:rPr>
          <w:i/>
          <w:iCs/>
        </w:rPr>
        <w:t>pu-</w:t>
      </w:r>
      <w:r>
        <w:t xml:space="preserve"> \g </w:t>
      </w:r>
      <w:r>
        <w:rPr>
          <w:rFonts w:hAnsi="Times New Roman"/>
        </w:rPr>
        <w:t>‘</w:t>
      </w:r>
      <w:r>
        <w:t>hit; (rain) fall on</w:t>
      </w:r>
      <w:r>
        <w:rPr>
          <w:rFonts w:hAnsi="Times New Roman"/>
        </w:rPr>
        <w:t xml:space="preserve">’ </w:t>
      </w:r>
      <w:r>
        <w:t xml:space="preserve">\p Conj: P </w:t>
      </w:r>
      <w:r>
        <w:rPr>
          <w:i/>
          <w:iCs/>
        </w:rPr>
        <w:t>pungu</w:t>
      </w:r>
      <w:r>
        <w:t xml:space="preserve">, Imp </w:t>
      </w:r>
      <w:r>
        <w:rPr>
          <w:i/>
          <w:iCs/>
        </w:rPr>
        <w:t>puwa</w:t>
      </w:r>
      <w:r>
        <w:t>. \s PMcC</w:t>
      </w:r>
    </w:p>
    <w:p w14:paraId="035C6E5E" w14:textId="77777777" w:rsidR="00C42BF2" w:rsidRDefault="00F80514">
      <w:pPr>
        <w:pStyle w:val="Default"/>
        <w:widowControl w:val="0"/>
        <w:tabs>
          <w:tab w:val="left" w:pos="2880"/>
        </w:tabs>
        <w:ind w:left="2880" w:hanging="2880"/>
      </w:pPr>
      <w:r>
        <w:t>\l Warlpiri</w:t>
      </w:r>
      <w:r>
        <w:tab/>
        <w:t xml:space="preserve">\w pu- \g </w:t>
      </w:r>
      <w:r>
        <w:rPr>
          <w:rFonts w:hAnsi="Times New Roman"/>
        </w:rPr>
        <w:t>‘</w:t>
      </w:r>
      <w:r>
        <w:t>hit; kill; bite, do damage intrinsic to agent</w:t>
      </w:r>
      <w:r>
        <w:rPr>
          <w:rFonts w:hAnsi="Times New Roman"/>
        </w:rPr>
        <w:t xml:space="preserve">’ </w:t>
      </w:r>
      <w:r>
        <w:t xml:space="preserve">\p tV3: nP </w:t>
      </w:r>
      <w:r>
        <w:rPr>
          <w:i/>
          <w:iCs/>
        </w:rPr>
        <w:t>pu</w:t>
      </w:r>
      <w:r>
        <w:rPr>
          <w:rFonts w:hAnsi="Times New Roman"/>
          <w:i/>
          <w:iCs/>
        </w:rPr>
        <w:t>ñ</w:t>
      </w:r>
      <w:r>
        <w:rPr>
          <w:i/>
          <w:iCs/>
        </w:rPr>
        <w:t>i</w:t>
      </w:r>
      <w:r>
        <w:t xml:space="preserve">, P </w:t>
      </w:r>
      <w:r>
        <w:rPr>
          <w:i/>
          <w:iCs/>
        </w:rPr>
        <w:t>pungu</w:t>
      </w:r>
      <w:r>
        <w:t xml:space="preserve">, Imp </w:t>
      </w:r>
      <w:r>
        <w:rPr>
          <w:i/>
          <w:iCs/>
        </w:rPr>
        <w:t>pungka</w:t>
      </w:r>
      <w:r>
        <w:t xml:space="preserve">, Imm Fut </w:t>
      </w:r>
      <w:r>
        <w:rPr>
          <w:i/>
          <w:iCs/>
        </w:rPr>
        <w:t>pungku</w:t>
      </w:r>
      <w:r>
        <w:t>. \s KLH</w:t>
      </w:r>
    </w:p>
    <w:p w14:paraId="0C02BE48" w14:textId="77777777" w:rsidR="00C42BF2" w:rsidRDefault="00F80514">
      <w:pPr>
        <w:pStyle w:val="Default"/>
        <w:widowControl w:val="0"/>
        <w:tabs>
          <w:tab w:val="left" w:pos="2880"/>
        </w:tabs>
        <w:ind w:left="2880" w:hanging="2880"/>
      </w:pPr>
      <w:r>
        <w:t>\l Walmajarri</w:t>
      </w:r>
      <w:r>
        <w:tab/>
        <w:t xml:space="preserve">\w pungka \g </w:t>
      </w:r>
      <w:r>
        <w:rPr>
          <w:rFonts w:hAnsi="Times New Roman"/>
        </w:rPr>
        <w:t>‘</w:t>
      </w:r>
      <w:r>
        <w:t>hit with rigid implement (held on to)</w:t>
      </w:r>
      <w:r>
        <w:rPr>
          <w:rFonts w:hAnsi="Times New Roman"/>
        </w:rPr>
        <w:t xml:space="preserve">’ </w:t>
      </w:r>
      <w:r>
        <w:t>\s JHd</w:t>
      </w:r>
    </w:p>
    <w:p w14:paraId="604A881E" w14:textId="77777777" w:rsidR="00C42BF2" w:rsidRDefault="00F80514">
      <w:pPr>
        <w:pStyle w:val="Default"/>
        <w:widowControl w:val="0"/>
        <w:tabs>
          <w:tab w:val="left" w:pos="2880"/>
        </w:tabs>
        <w:ind w:left="2880" w:hanging="2880"/>
      </w:pPr>
      <w:r>
        <w:t>\l Watjarri</w:t>
      </w:r>
      <w:r>
        <w:tab/>
        <w:t xml:space="preserve">\w pu- \g </w:t>
      </w:r>
      <w:r>
        <w:rPr>
          <w:rFonts w:hAnsi="Times New Roman"/>
        </w:rPr>
        <w:t>‘</w:t>
      </w:r>
      <w:r>
        <w:t>to hit; to kill; to fight</w:t>
      </w:r>
      <w:r>
        <w:rPr>
          <w:rFonts w:hAnsi="Times New Roman"/>
        </w:rPr>
        <w:t xml:space="preserve">’ </w:t>
      </w:r>
      <w:r>
        <w:t xml:space="preserve">\p Conj. irreg., vt; Pres </w:t>
      </w:r>
      <w:r>
        <w:rPr>
          <w:i/>
          <w:iCs/>
        </w:rPr>
        <w:t>puma</w:t>
      </w:r>
      <w:r>
        <w:rPr>
          <w:rFonts w:hAnsi="Times New Roman"/>
          <w:i/>
          <w:iCs/>
        </w:rPr>
        <w:t>ñ</w:t>
      </w:r>
      <w:r>
        <w:rPr>
          <w:i/>
          <w:iCs/>
        </w:rPr>
        <w:t>a</w:t>
      </w:r>
      <w:r>
        <w:t xml:space="preserve"> ~ </w:t>
      </w:r>
      <w:r>
        <w:rPr>
          <w:i/>
          <w:iCs/>
        </w:rPr>
        <w:t xml:space="preserve"> pi</w:t>
      </w:r>
      <w:r>
        <w:rPr>
          <w:rFonts w:hAnsi="Times New Roman"/>
          <w:i/>
          <w:iCs/>
        </w:rPr>
        <w:t>ñ</w:t>
      </w:r>
      <w:r>
        <w:rPr>
          <w:i/>
          <w:iCs/>
        </w:rPr>
        <w:t>ma</w:t>
      </w:r>
      <w:r>
        <w:rPr>
          <w:rFonts w:hAnsi="Times New Roman"/>
          <w:i/>
          <w:iCs/>
        </w:rPr>
        <w:t>ñ</w:t>
      </w:r>
      <w:r>
        <w:rPr>
          <w:i/>
          <w:iCs/>
        </w:rPr>
        <w:t>a</w:t>
      </w:r>
      <w:r>
        <w:t xml:space="preserve">, P </w:t>
      </w:r>
      <w:r>
        <w:rPr>
          <w:i/>
          <w:iCs/>
        </w:rPr>
        <w:t>pi</w:t>
      </w:r>
      <w:r>
        <w:rPr>
          <w:rFonts w:hAnsi="Times New Roman"/>
          <w:i/>
          <w:iCs/>
        </w:rPr>
        <w:t>ñ</w:t>
      </w:r>
      <w:r>
        <w:rPr>
          <w:i/>
          <w:iCs/>
        </w:rPr>
        <w:t>a</w:t>
      </w:r>
      <w:r>
        <w:t xml:space="preserve">, F </w:t>
      </w:r>
      <w:r>
        <w:rPr>
          <w:i/>
          <w:iCs/>
        </w:rPr>
        <w:t>pumaya</w:t>
      </w:r>
      <w:r>
        <w:t xml:space="preserve">, Impf Imp </w:t>
      </w:r>
      <w:r>
        <w:rPr>
          <w:i/>
          <w:iCs/>
        </w:rPr>
        <w:t>puma</w:t>
      </w:r>
      <w:r>
        <w:t xml:space="preserve">, Prp </w:t>
      </w:r>
      <w:r>
        <w:rPr>
          <w:i/>
          <w:iCs/>
        </w:rPr>
        <w:t>pi</w:t>
      </w:r>
      <w:r>
        <w:rPr>
          <w:rFonts w:hAnsi="Times New Roman"/>
          <w:i/>
          <w:iCs/>
        </w:rPr>
        <w:t>ñ</w:t>
      </w:r>
      <w:r>
        <w:rPr>
          <w:i/>
          <w:iCs/>
        </w:rPr>
        <w:t>aku</w:t>
      </w:r>
      <w:r>
        <w:t xml:space="preserve"> ~ </w:t>
      </w:r>
      <w:r>
        <w:rPr>
          <w:i/>
          <w:iCs/>
        </w:rPr>
        <w:t>pi</w:t>
      </w:r>
      <w:r>
        <w:rPr>
          <w:rFonts w:hAnsi="Times New Roman"/>
          <w:i/>
          <w:iCs/>
        </w:rPr>
        <w:t>ñ</w:t>
      </w:r>
      <w:r>
        <w:rPr>
          <w:i/>
          <w:iCs/>
        </w:rPr>
        <w:t>akurlu</w:t>
      </w:r>
      <w:r>
        <w:t xml:space="preserve">, </w:t>
      </w:r>
      <w:r>
        <w:lastRenderedPageBreak/>
        <w:t xml:space="preserve">Concurrent action </w:t>
      </w:r>
      <w:r>
        <w:rPr>
          <w:i/>
          <w:iCs/>
        </w:rPr>
        <w:t>pi</w:t>
      </w:r>
      <w:r>
        <w:rPr>
          <w:rFonts w:hAnsi="Times New Roman"/>
          <w:i/>
          <w:iCs/>
        </w:rPr>
        <w:t>ñ</w:t>
      </w:r>
      <w:r>
        <w:rPr>
          <w:i/>
          <w:iCs/>
        </w:rPr>
        <w:t>a</w:t>
      </w:r>
      <w:r>
        <w:rPr>
          <w:rFonts w:hAnsi="Times New Roman"/>
          <w:i/>
          <w:iCs/>
        </w:rPr>
        <w:t>ñ</w:t>
      </w:r>
      <w:r>
        <w:rPr>
          <w:i/>
          <w:iCs/>
        </w:rPr>
        <w:t>ca</w:t>
      </w:r>
      <w:r>
        <w:t>. \s WD</w:t>
      </w:r>
    </w:p>
    <w:p w14:paraId="2654CBC8" w14:textId="77777777" w:rsidR="00C42BF2" w:rsidRDefault="00F80514">
      <w:pPr>
        <w:pStyle w:val="Default"/>
        <w:widowControl w:val="0"/>
        <w:tabs>
          <w:tab w:val="left" w:pos="2880"/>
        </w:tabs>
        <w:ind w:left="2880" w:hanging="2880"/>
      </w:pPr>
      <w:r>
        <w:t>\l Warumungu</w:t>
      </w:r>
      <w:r>
        <w:tab/>
        <w:t xml:space="preserve">\w pu- \g </w:t>
      </w:r>
      <w:r>
        <w:rPr>
          <w:rFonts w:hAnsi="Times New Roman"/>
        </w:rPr>
        <w:t>‘</w:t>
      </w:r>
      <w:r>
        <w:t>dance (of men)</w:t>
      </w:r>
      <w:r>
        <w:rPr>
          <w:rFonts w:hAnsi="Times New Roman"/>
        </w:rPr>
        <w:t xml:space="preserve">’ </w:t>
      </w:r>
      <w:r>
        <w:t xml:space="preserve">\p Conj. Y. \q Cognate? Other languages use </w:t>
      </w:r>
      <w:r>
        <w:rPr>
          <w:rFonts w:hAnsi="Times New Roman"/>
        </w:rPr>
        <w:t>‘</w:t>
      </w:r>
      <w:r>
        <w:t>to hit</w:t>
      </w:r>
      <w:r>
        <w:rPr>
          <w:rFonts w:hAnsi="Times New Roman"/>
        </w:rPr>
        <w:t xml:space="preserve">’ </w:t>
      </w:r>
      <w:r>
        <w:t>of song performance. \s JS&amp;JH</w:t>
      </w:r>
    </w:p>
    <w:p w14:paraId="1E1A8549" w14:textId="77777777" w:rsidR="00C42BF2" w:rsidRDefault="00F80514">
      <w:pPr>
        <w:pStyle w:val="Default"/>
        <w:widowControl w:val="0"/>
        <w:tabs>
          <w:tab w:val="left" w:pos="2880"/>
        </w:tabs>
        <w:ind w:left="2880" w:hanging="2880"/>
      </w:pPr>
      <w:r>
        <w:t>\l Ngarla</w:t>
      </w:r>
      <w:r>
        <w:tab/>
        <w:t xml:space="preserve">\w pu.nga- \g </w:t>
      </w:r>
      <w:r>
        <w:rPr>
          <w:rFonts w:hAnsi="Times New Roman"/>
        </w:rPr>
        <w:t>‘</w:t>
      </w:r>
      <w:r>
        <w:t>to hit</w:t>
      </w:r>
      <w:r>
        <w:rPr>
          <w:rFonts w:hAnsi="Times New Roman"/>
        </w:rPr>
        <w:t xml:space="preserve">’ </w:t>
      </w:r>
      <w:r>
        <w:t>\s GNOG</w:t>
      </w:r>
    </w:p>
    <w:p w14:paraId="7A77FBE3" w14:textId="77777777" w:rsidR="00C42BF2" w:rsidRDefault="00F80514">
      <w:pPr>
        <w:pStyle w:val="Default"/>
        <w:widowControl w:val="0"/>
        <w:tabs>
          <w:tab w:val="left" w:pos="2880"/>
        </w:tabs>
        <w:ind w:left="2880" w:hanging="2880"/>
      </w:pPr>
      <w:r>
        <w:t>\l Ngarluma</w:t>
      </w:r>
      <w:r>
        <w:tab/>
        <w:t xml:space="preserve">\w pu.nga- \g </w:t>
      </w:r>
      <w:r>
        <w:rPr>
          <w:rFonts w:hAnsi="Times New Roman"/>
        </w:rPr>
        <w:t>‘</w:t>
      </w:r>
      <w:r>
        <w:t>to hit</w:t>
      </w:r>
      <w:r>
        <w:rPr>
          <w:rFonts w:hAnsi="Times New Roman"/>
        </w:rPr>
        <w:t xml:space="preserve">’ </w:t>
      </w:r>
      <w:r>
        <w:t>\s GNOG</w:t>
      </w:r>
    </w:p>
    <w:p w14:paraId="68072069" w14:textId="77777777" w:rsidR="00C42BF2" w:rsidRDefault="00F80514">
      <w:pPr>
        <w:pStyle w:val="Default"/>
        <w:widowControl w:val="0"/>
        <w:tabs>
          <w:tab w:val="left" w:pos="2880"/>
        </w:tabs>
        <w:ind w:left="2880" w:hanging="2880"/>
      </w:pPr>
      <w:r>
        <w:t xml:space="preserve">\l </w:t>
      </w:r>
      <w:r>
        <w:rPr>
          <w:b/>
          <w:bCs/>
        </w:rPr>
        <w:t>pNgayarda</w:t>
      </w:r>
      <w:r>
        <w:rPr>
          <w:b/>
          <w:bCs/>
        </w:rPr>
        <w:tab/>
        <w:t>\w *pu-</w:t>
      </w:r>
      <w:r>
        <w:t xml:space="preserve"> \p Conj. NG. \q GNOG: cognates in Iwaidjan, Kakaduan, and Wororan. \s GNOG #710</w:t>
      </w:r>
    </w:p>
    <w:p w14:paraId="74733A2D" w14:textId="77777777" w:rsidR="00C42BF2" w:rsidRDefault="00F80514">
      <w:pPr>
        <w:pStyle w:val="Default"/>
        <w:widowControl w:val="0"/>
        <w:tabs>
          <w:tab w:val="left" w:pos="2880"/>
        </w:tabs>
        <w:ind w:left="2880" w:hanging="2880"/>
      </w:pPr>
      <w:r>
        <w:t>\l Djinang</w:t>
      </w:r>
      <w:r>
        <w:tab/>
        <w:t xml:space="preserve">\w bu-ngi \g </w:t>
      </w:r>
      <w:r>
        <w:rPr>
          <w:rFonts w:hAnsi="Times New Roman"/>
        </w:rPr>
        <w:t>‘</w:t>
      </w:r>
      <w:r>
        <w:t>hit, kill, make</w:t>
      </w:r>
      <w:r>
        <w:rPr>
          <w:rFonts w:hAnsi="Times New Roman"/>
        </w:rPr>
        <w:t xml:space="preserve">’ </w:t>
      </w:r>
      <w:r>
        <w:t>\s BW 304.</w:t>
      </w:r>
    </w:p>
    <w:p w14:paraId="038BCEFB" w14:textId="77777777" w:rsidR="00C42BF2" w:rsidRDefault="00F80514">
      <w:pPr>
        <w:pStyle w:val="Default"/>
        <w:widowControl w:val="0"/>
        <w:tabs>
          <w:tab w:val="left" w:pos="2880"/>
        </w:tabs>
        <w:ind w:left="2880" w:hanging="2880"/>
      </w:pPr>
      <w:r>
        <w:t>\l Djinba</w:t>
      </w:r>
      <w:r>
        <w:tab/>
        <w:t xml:space="preserve">\w bu-mak \g </w:t>
      </w:r>
      <w:r>
        <w:rPr>
          <w:rFonts w:hAnsi="Times New Roman"/>
        </w:rPr>
        <w:t>‘</w:t>
      </w:r>
      <w:r>
        <w:t>hit; kill; make</w:t>
      </w:r>
      <w:r>
        <w:rPr>
          <w:rFonts w:hAnsi="Times New Roman"/>
        </w:rPr>
        <w:t xml:space="preserve">’ </w:t>
      </w:r>
      <w:r>
        <w:t>\s BW 291,304</w:t>
      </w:r>
    </w:p>
    <w:p w14:paraId="259025C3" w14:textId="77777777" w:rsidR="00C42BF2" w:rsidRDefault="00F80514">
      <w:pPr>
        <w:pStyle w:val="Default"/>
        <w:widowControl w:val="0"/>
        <w:tabs>
          <w:tab w:val="left" w:pos="2880"/>
        </w:tabs>
        <w:ind w:left="2880" w:hanging="2880"/>
      </w:pPr>
      <w:r>
        <w:t>\l Ritharrngu</w:t>
      </w:r>
      <w:r>
        <w:tab/>
        <w:t xml:space="preserve">\w bu- \g </w:t>
      </w:r>
      <w:r>
        <w:rPr>
          <w:rFonts w:hAnsi="Times New Roman"/>
        </w:rPr>
        <w:t>‘</w:t>
      </w:r>
      <w:r>
        <w:t>kill; hit (hard)</w:t>
      </w:r>
      <w:r>
        <w:rPr>
          <w:rFonts w:hAnsi="Times New Roman"/>
        </w:rPr>
        <w:t xml:space="preserve">’ </w:t>
      </w:r>
      <w:r>
        <w:t xml:space="preserve">\p vt, irreg: Pres </w:t>
      </w:r>
      <w:r>
        <w:rPr>
          <w:i/>
          <w:iCs/>
        </w:rPr>
        <w:t>buma</w:t>
      </w:r>
      <w:r>
        <w:t xml:space="preserve">, P </w:t>
      </w:r>
      <w:r>
        <w:rPr>
          <w:i/>
          <w:iCs/>
        </w:rPr>
        <w:t>bumara</w:t>
      </w:r>
      <w:r>
        <w:t xml:space="preserve"> ~ </w:t>
      </w:r>
      <w:r>
        <w:rPr>
          <w:i/>
          <w:iCs/>
        </w:rPr>
        <w:t>bunha</w:t>
      </w:r>
      <w:r>
        <w:t xml:space="preserve">, Fut </w:t>
      </w:r>
      <w:r>
        <w:rPr>
          <w:i/>
          <w:iCs/>
        </w:rPr>
        <w:t>bungu</w:t>
      </w:r>
      <w:r>
        <w:t xml:space="preserve">, Nominalization </w:t>
      </w:r>
      <w:r>
        <w:rPr>
          <w:i/>
          <w:iCs/>
        </w:rPr>
        <w:t>bunha-</w:t>
      </w:r>
      <w:r>
        <w:t>. \s JHeath</w:t>
      </w:r>
    </w:p>
    <w:p w14:paraId="2605749F" w14:textId="77777777" w:rsidR="00C42BF2" w:rsidRDefault="00F80514">
      <w:pPr>
        <w:pStyle w:val="Default"/>
        <w:widowControl w:val="0"/>
        <w:tabs>
          <w:tab w:val="left" w:pos="2880"/>
        </w:tabs>
        <w:ind w:left="2880" w:hanging="2880"/>
      </w:pPr>
      <w:r>
        <w:t xml:space="preserve">\l </w:t>
      </w:r>
      <w:r>
        <w:rPr>
          <w:b/>
          <w:bCs/>
        </w:rPr>
        <w:t>pPNy</w:t>
      </w:r>
      <w:r>
        <w:rPr>
          <w:b/>
          <w:bCs/>
        </w:rPr>
        <w:tab/>
        <w:t>\w *pu-</w:t>
      </w:r>
      <w:r>
        <w:t xml:space="preserve"> \q KLH gloss: </w:t>
      </w:r>
      <w:r>
        <w:rPr>
          <w:rFonts w:hAnsi="Times New Roman"/>
        </w:rPr>
        <w:t>‘</w:t>
      </w:r>
      <w:r>
        <w:t>to hit</w:t>
      </w:r>
      <w:r>
        <w:rPr>
          <w:rFonts w:hAnsi="Times New Roman"/>
        </w:rPr>
        <w:t>’</w:t>
      </w:r>
      <w:r>
        <w:t>. \s KLH 82:374</w:t>
      </w:r>
    </w:p>
    <w:p w14:paraId="3A57B5E1" w14:textId="77777777" w:rsidR="00C42BF2" w:rsidRDefault="00F80514">
      <w:pPr>
        <w:pStyle w:val="Default"/>
        <w:widowControl w:val="0"/>
        <w:tabs>
          <w:tab w:val="left" w:pos="2880"/>
        </w:tabs>
        <w:ind w:left="2880" w:hanging="2880"/>
      </w:pPr>
      <w:r>
        <w:t>^^^</w:t>
      </w:r>
    </w:p>
    <w:p w14:paraId="51E94278" w14:textId="77777777" w:rsidR="00C42BF2" w:rsidRDefault="00F80514">
      <w:pPr>
        <w:pStyle w:val="Default"/>
        <w:widowControl w:val="0"/>
        <w:tabs>
          <w:tab w:val="left" w:pos="2880"/>
        </w:tabs>
        <w:ind w:left="2880" w:hanging="2880"/>
      </w:pPr>
      <w:r>
        <w:t>\l Nhanda</w:t>
      </w:r>
      <w:r>
        <w:tab/>
        <w:t xml:space="preserve">\w uma- \g </w:t>
      </w:r>
      <w:r>
        <w:rPr>
          <w:rFonts w:hAnsi="Times New Roman"/>
        </w:rPr>
        <w:t>‘</w:t>
      </w:r>
      <w:r>
        <w:t>belt, slap</w:t>
      </w:r>
      <w:r>
        <w:rPr>
          <w:rFonts w:hAnsi="Times New Roman"/>
        </w:rPr>
        <w:t xml:space="preserve">’ </w:t>
      </w:r>
      <w:r>
        <w:t xml:space="preserve">\p Conj. irreg; P Perf </w:t>
      </w:r>
      <w:r>
        <w:rPr>
          <w:i/>
          <w:iCs/>
        </w:rPr>
        <w:t>unhi:</w:t>
      </w:r>
      <w:r>
        <w:t xml:space="preserve">, P Impf </w:t>
      </w:r>
      <w:r>
        <w:rPr>
          <w:i/>
          <w:iCs/>
        </w:rPr>
        <w:t>unhinu</w:t>
      </w:r>
      <w:r>
        <w:t xml:space="preserve">, Pres </w:t>
      </w:r>
      <w:r>
        <w:rPr>
          <w:i/>
          <w:iCs/>
        </w:rPr>
        <w:t>uma:</w:t>
      </w:r>
      <w:r>
        <w:t xml:space="preserve">, F Realis </w:t>
      </w:r>
      <w:r>
        <w:rPr>
          <w:i/>
          <w:iCs/>
        </w:rPr>
        <w:t>umanha:</w:t>
      </w:r>
      <w:r>
        <w:t xml:space="preserve">, F Irr </w:t>
      </w:r>
      <w:r>
        <w:rPr>
          <w:i/>
          <w:iCs/>
        </w:rPr>
        <w:t xml:space="preserve"> umandandha</w:t>
      </w:r>
      <w:r>
        <w:t xml:space="preserve">, Imp </w:t>
      </w:r>
      <w:r>
        <w:rPr>
          <w:i/>
          <w:iCs/>
        </w:rPr>
        <w:t>uma:</w:t>
      </w:r>
      <w:r>
        <w:t xml:space="preserve">, Ambulative </w:t>
      </w:r>
      <w:r>
        <w:rPr>
          <w:i/>
          <w:iCs/>
        </w:rPr>
        <w:t>umanggula</w:t>
      </w:r>
      <w:r>
        <w:t>. \s JBl</w:t>
      </w:r>
    </w:p>
    <w:p w14:paraId="7CA7C53D" w14:textId="77777777" w:rsidR="00C42BF2" w:rsidRDefault="00F80514">
      <w:pPr>
        <w:pStyle w:val="Default"/>
        <w:widowControl w:val="0"/>
        <w:tabs>
          <w:tab w:val="left" w:pos="2880"/>
        </w:tabs>
        <w:ind w:left="2880" w:hanging="2880"/>
      </w:pPr>
      <w:r>
        <w:t>^^^</w:t>
      </w:r>
    </w:p>
    <w:p w14:paraId="4B46B896" w14:textId="77777777" w:rsidR="00C42BF2" w:rsidRDefault="00F80514">
      <w:pPr>
        <w:pStyle w:val="Default"/>
        <w:widowControl w:val="0"/>
        <w:tabs>
          <w:tab w:val="left" w:pos="2880"/>
        </w:tabs>
        <w:ind w:left="2880" w:hanging="2880"/>
      </w:pPr>
      <w:r>
        <w:t>\l Mayali</w:t>
      </w:r>
      <w:r>
        <w:tab/>
        <w:t xml:space="preserve">\w *bun \g </w:t>
      </w:r>
      <w:r>
        <w:rPr>
          <w:rFonts w:hAnsi="Times New Roman"/>
        </w:rPr>
        <w:t>‘</w:t>
      </w:r>
      <w:r>
        <w:t>hit</w:t>
      </w:r>
      <w:r>
        <w:rPr>
          <w:rFonts w:hAnsi="Times New Roman"/>
        </w:rPr>
        <w:t xml:space="preserve">’ </w:t>
      </w:r>
      <w:r>
        <w:t>\s NE</w:t>
      </w:r>
    </w:p>
    <w:p w14:paraId="73241D0B" w14:textId="77777777" w:rsidR="00C42BF2" w:rsidRDefault="00F80514">
      <w:pPr>
        <w:pStyle w:val="Default"/>
        <w:widowControl w:val="0"/>
        <w:tabs>
          <w:tab w:val="left" w:pos="2880"/>
        </w:tabs>
        <w:ind w:left="2880" w:hanging="2880"/>
      </w:pPr>
      <w:r>
        <w:t xml:space="preserve">\l </w:t>
      </w:r>
      <w:r>
        <w:rPr>
          <w:b/>
          <w:bCs/>
        </w:rPr>
        <w:t>pGunwinyguan</w:t>
      </w:r>
      <w:r>
        <w:rPr>
          <w:b/>
          <w:bCs/>
        </w:rPr>
        <w:tab/>
        <w:t>\w *bu-</w:t>
      </w:r>
      <w:r>
        <w:t xml:space="preserve"> \g </w:t>
      </w:r>
      <w:r>
        <w:rPr>
          <w:rFonts w:hAnsi="Times New Roman"/>
        </w:rPr>
        <w:t>‘</w:t>
      </w:r>
      <w:r>
        <w:t>hit</w:t>
      </w:r>
      <w:r>
        <w:rPr>
          <w:rFonts w:hAnsi="Times New Roman"/>
        </w:rPr>
        <w:t xml:space="preserve">’ </w:t>
      </w:r>
      <w:r>
        <w:t xml:space="preserve">\p Past realis perfective </w:t>
      </w:r>
      <w:r>
        <w:rPr>
          <w:i/>
          <w:iCs/>
        </w:rPr>
        <w:t>*pom</w:t>
      </w:r>
      <w:r>
        <w:t xml:space="preserve"> ~ </w:t>
      </w:r>
      <w:r>
        <w:rPr>
          <w:i/>
          <w:iCs/>
        </w:rPr>
        <w:t>*pong</w:t>
      </w:r>
      <w:r>
        <w:t xml:space="preserve">, Past realis imperfective </w:t>
      </w:r>
      <w:r>
        <w:rPr>
          <w:i/>
          <w:iCs/>
        </w:rPr>
        <w:t>*puni</w:t>
      </w:r>
      <w:r>
        <w:rPr>
          <w:rFonts w:hAnsi="Times New Roman"/>
          <w:i/>
          <w:iCs/>
        </w:rPr>
        <w:t>ñ</w:t>
      </w:r>
      <w:r>
        <w:t xml:space="preserve">, Nonpast </w:t>
      </w:r>
      <w:r>
        <w:rPr>
          <w:i/>
          <w:iCs/>
        </w:rPr>
        <w:t>*pun</w:t>
      </w:r>
      <w:r>
        <w:t>. \s AEH 317</w:t>
      </w:r>
    </w:p>
    <w:p w14:paraId="4B7B24EF" w14:textId="77777777" w:rsidR="00C42BF2" w:rsidRDefault="00F80514">
      <w:pPr>
        <w:pStyle w:val="Default"/>
        <w:widowControl w:val="0"/>
        <w:tabs>
          <w:tab w:val="left" w:pos="2880"/>
        </w:tabs>
        <w:ind w:left="2880" w:hanging="2880"/>
      </w:pPr>
      <w:r>
        <w:t>\l Bardi</w:t>
      </w:r>
      <w:r>
        <w:tab/>
        <w:t xml:space="preserve">\w -bu- \g </w:t>
      </w:r>
      <w:r>
        <w:rPr>
          <w:rFonts w:hAnsi="Times New Roman"/>
        </w:rPr>
        <w:t>‘</w:t>
      </w:r>
      <w:r>
        <w:t>hit</w:t>
      </w:r>
      <w:r>
        <w:rPr>
          <w:rFonts w:hAnsi="Times New Roman"/>
        </w:rPr>
        <w:t xml:space="preserve">’ </w:t>
      </w:r>
      <w:r>
        <w:t>\s CB 04:288</w:t>
      </w:r>
    </w:p>
    <w:p w14:paraId="4E44BB11" w14:textId="77777777" w:rsidR="00C42BF2" w:rsidRDefault="00F80514">
      <w:pPr>
        <w:pStyle w:val="Default"/>
        <w:widowControl w:val="0"/>
        <w:tabs>
          <w:tab w:val="left" w:pos="2880"/>
        </w:tabs>
        <w:ind w:left="2880" w:hanging="2880"/>
      </w:pPr>
      <w:r>
        <w:t>\l Nyikina</w:t>
      </w:r>
      <w:r>
        <w:tab/>
        <w:t xml:space="preserve">\w -bu- \g </w:t>
      </w:r>
      <w:r>
        <w:rPr>
          <w:rFonts w:hAnsi="Times New Roman"/>
        </w:rPr>
        <w:t>‘</w:t>
      </w:r>
      <w:r>
        <w:t>hit</w:t>
      </w:r>
      <w:r>
        <w:rPr>
          <w:rFonts w:hAnsi="Times New Roman"/>
        </w:rPr>
        <w:t xml:space="preserve">’ </w:t>
      </w:r>
      <w:r>
        <w:t>\s CB 04:288</w:t>
      </w:r>
    </w:p>
    <w:p w14:paraId="3DC957A3" w14:textId="77777777" w:rsidR="00C42BF2" w:rsidRDefault="00F80514">
      <w:pPr>
        <w:pStyle w:val="Default"/>
        <w:widowControl w:val="0"/>
        <w:tabs>
          <w:tab w:val="left" w:pos="2880"/>
        </w:tabs>
        <w:ind w:left="2880" w:hanging="2880"/>
      </w:pPr>
      <w:r>
        <w:t xml:space="preserve">\l </w:t>
      </w:r>
      <w:r>
        <w:rPr>
          <w:b/>
          <w:bCs/>
        </w:rPr>
        <w:t>pNyulnyulan</w:t>
      </w:r>
      <w:r>
        <w:rPr>
          <w:b/>
          <w:bCs/>
        </w:rPr>
        <w:tab/>
        <w:t>\w *-bu-</w:t>
      </w:r>
      <w:r>
        <w:t xml:space="preserve"> \g </w:t>
      </w:r>
      <w:r>
        <w:rPr>
          <w:rFonts w:hAnsi="Times New Roman"/>
        </w:rPr>
        <w:t>‘</w:t>
      </w:r>
      <w:r>
        <w:t>hit</w:t>
      </w:r>
      <w:r>
        <w:rPr>
          <w:rFonts w:hAnsi="Times New Roman"/>
        </w:rPr>
        <w:t xml:space="preserve">’ </w:t>
      </w:r>
      <w:r>
        <w:t xml:space="preserve">\q S&amp;McG give as attested also in Jawi, and with the extra sense </w:t>
      </w:r>
      <w:r>
        <w:rPr>
          <w:rFonts w:hAnsi="Times New Roman"/>
        </w:rPr>
        <w:t>‘</w:t>
      </w:r>
      <w:r>
        <w:t>kill</w:t>
      </w:r>
      <w:r>
        <w:rPr>
          <w:rFonts w:hAnsi="Times New Roman"/>
        </w:rPr>
        <w:t>’</w:t>
      </w:r>
      <w:r>
        <w:t xml:space="preserve">. </w:t>
      </w:r>
      <w:r>
        <w:rPr>
          <w:color w:val="3366FF"/>
          <w:u w:color="3366FF"/>
        </w:rPr>
        <w:t>CB: in Bardi it</w:t>
      </w:r>
      <w:r>
        <w:rPr>
          <w:rFonts w:hAnsi="Times New Roman"/>
          <w:color w:val="3366FF"/>
          <w:u w:color="3366FF"/>
        </w:rPr>
        <w:t>’</w:t>
      </w:r>
      <w:r>
        <w:rPr>
          <w:color w:val="3366FF"/>
          <w:u w:color="3366FF"/>
        </w:rPr>
        <w:t xml:space="preserve">s usually </w:t>
      </w:r>
      <w:r>
        <w:rPr>
          <w:rFonts w:hAnsi="Times New Roman"/>
          <w:color w:val="3366FF"/>
          <w:u w:color="3366FF"/>
        </w:rPr>
        <w:t>‘</w:t>
      </w:r>
      <w:r>
        <w:rPr>
          <w:color w:val="3366FF"/>
          <w:u w:color="3366FF"/>
        </w:rPr>
        <w:t>hit with weapon</w:t>
      </w:r>
      <w:r>
        <w:rPr>
          <w:rFonts w:hAnsi="Times New Roman"/>
          <w:color w:val="3366FF"/>
          <w:u w:color="3366FF"/>
        </w:rPr>
        <w:t xml:space="preserve">’ </w:t>
      </w:r>
      <w:r>
        <w:rPr>
          <w:color w:val="3366FF"/>
          <w:u w:color="3366FF"/>
        </w:rPr>
        <w:t xml:space="preserve">as opposed to </w:t>
      </w:r>
      <w:r>
        <w:rPr>
          <w:rFonts w:hAnsi="Times New Roman"/>
          <w:i/>
          <w:iCs/>
          <w:color w:val="3366FF"/>
          <w:u w:color="3366FF"/>
        </w:rPr>
        <w:t>–</w:t>
      </w:r>
      <w:r>
        <w:rPr>
          <w:i/>
          <w:iCs/>
          <w:color w:val="3366FF"/>
          <w:u w:color="3366FF"/>
        </w:rPr>
        <w:t>bi-</w:t>
      </w:r>
      <w:r>
        <w:rPr>
          <w:rFonts w:hAnsi="Times New Roman"/>
          <w:color w:val="3366FF"/>
          <w:u w:color="3366FF"/>
        </w:rPr>
        <w:t xml:space="preserve"> ‘</w:t>
      </w:r>
      <w:r>
        <w:rPr>
          <w:color w:val="3366FF"/>
          <w:u w:color="3366FF"/>
        </w:rPr>
        <w:t>hit with hand</w:t>
      </w:r>
      <w:r>
        <w:rPr>
          <w:rFonts w:hAnsi="Times New Roman"/>
          <w:color w:val="3366FF"/>
          <w:u w:color="3366FF"/>
        </w:rPr>
        <w:t>’</w:t>
      </w:r>
      <w:r>
        <w:rPr>
          <w:color w:val="3366FF"/>
          <w:u w:color="3366FF"/>
        </w:rPr>
        <w:t xml:space="preserve">. </w:t>
      </w:r>
      <w:r>
        <w:t xml:space="preserve">\s </w:t>
      </w:r>
      <w:r>
        <w:rPr>
          <w:color w:val="3366FF"/>
          <w:u w:color="3366FF"/>
        </w:rPr>
        <w:t xml:space="preserve">PNWG/CB, </w:t>
      </w:r>
      <w:r>
        <w:t>CB 04:288, S&amp;McG 03:62 #32</w:t>
      </w:r>
    </w:p>
    <w:p w14:paraId="7033E799" w14:textId="77777777" w:rsidR="00C42BF2" w:rsidRDefault="00F80514">
      <w:pPr>
        <w:pStyle w:val="Default"/>
        <w:widowControl w:val="0"/>
        <w:tabs>
          <w:tab w:val="left" w:pos="2880"/>
        </w:tabs>
        <w:ind w:left="2880" w:hanging="2880"/>
      </w:pPr>
      <w:r>
        <w:t>***</w:t>
      </w:r>
    </w:p>
    <w:p w14:paraId="1248BB31" w14:textId="77777777" w:rsidR="00C42BF2" w:rsidRDefault="00F80514">
      <w:pPr>
        <w:pStyle w:val="Default"/>
        <w:widowControl w:val="0"/>
        <w:tabs>
          <w:tab w:val="left" w:pos="2880"/>
        </w:tabs>
        <w:ind w:left="2880" w:hanging="2880"/>
      </w:pPr>
      <w:r>
        <w:t>\l Wathawurrung</w:t>
      </w:r>
      <w:r>
        <w:tab/>
        <w:t xml:space="preserve">\w </w:t>
      </w:r>
      <w:r>
        <w:rPr>
          <w:i/>
          <w:iCs/>
        </w:rPr>
        <w:t>buna</w:t>
      </w:r>
      <w:r>
        <w:t xml:space="preserve"> \g </w:t>
      </w:r>
      <w:r>
        <w:rPr>
          <w:rFonts w:hAnsi="Times New Roman"/>
        </w:rPr>
        <w:t>‘</w:t>
      </w:r>
      <w:r>
        <w:t>bite</w:t>
      </w:r>
      <w:r>
        <w:rPr>
          <w:rFonts w:hAnsi="Times New Roman"/>
        </w:rPr>
        <w:t xml:space="preserve">’ </w:t>
      </w:r>
      <w:r>
        <w:t>\s BB</w:t>
      </w:r>
    </w:p>
    <w:p w14:paraId="0B41FBC7" w14:textId="77777777" w:rsidR="00C42BF2" w:rsidRDefault="00C42BF2">
      <w:pPr>
        <w:pStyle w:val="Default"/>
        <w:widowControl w:val="0"/>
        <w:tabs>
          <w:tab w:val="left" w:pos="2880"/>
        </w:tabs>
        <w:ind w:left="2880" w:hanging="2880"/>
      </w:pPr>
    </w:p>
    <w:p w14:paraId="7D64C4E0" w14:textId="77777777" w:rsidR="00C42BF2" w:rsidRDefault="00C42BF2">
      <w:pPr>
        <w:pStyle w:val="Default"/>
        <w:widowControl w:val="0"/>
        <w:tabs>
          <w:tab w:val="left" w:pos="2880"/>
        </w:tabs>
        <w:ind w:left="2880" w:hanging="2880"/>
      </w:pPr>
    </w:p>
    <w:p w14:paraId="1DE1BF70" w14:textId="77777777" w:rsidR="00C42BF2" w:rsidRDefault="00F80514">
      <w:pPr>
        <w:pStyle w:val="Default"/>
        <w:widowControl w:val="0"/>
        <w:tabs>
          <w:tab w:val="left" w:pos="2880"/>
        </w:tabs>
        <w:ind w:left="2880" w:hanging="2880"/>
        <w:rPr>
          <w:b/>
          <w:bCs/>
        </w:rPr>
      </w:pPr>
      <w:r>
        <w:t xml:space="preserve">\e </w:t>
      </w:r>
      <w:r>
        <w:rPr>
          <w:b/>
          <w:bCs/>
        </w:rPr>
        <w:t>*pucin</w:t>
      </w:r>
    </w:p>
    <w:p w14:paraId="7879DB1D" w14:textId="77777777" w:rsidR="00C42BF2" w:rsidRDefault="00F80514">
      <w:pPr>
        <w:pStyle w:val="Default"/>
        <w:widowControl w:val="0"/>
        <w:tabs>
          <w:tab w:val="left" w:pos="2880"/>
        </w:tabs>
        <w:ind w:left="2880" w:hanging="2880"/>
      </w:pPr>
      <w:r>
        <w:t xml:space="preserve">\t </w:t>
      </w:r>
      <w:r>
        <w:rPr>
          <w:rFonts w:hAnsi="Times New Roman"/>
        </w:rPr>
        <w:t>‘</w:t>
      </w:r>
      <w:r>
        <w:t>prawn</w:t>
      </w:r>
      <w:r>
        <w:rPr>
          <w:rFonts w:hAnsi="Times New Roman"/>
        </w:rPr>
        <w:t>’</w:t>
      </w:r>
    </w:p>
    <w:p w14:paraId="75D7E6E9" w14:textId="77777777" w:rsidR="00C42BF2" w:rsidRDefault="00F80514">
      <w:pPr>
        <w:pStyle w:val="Default"/>
        <w:widowControl w:val="0"/>
        <w:tabs>
          <w:tab w:val="left" w:pos="2880"/>
        </w:tabs>
        <w:ind w:left="2880" w:hanging="2880"/>
      </w:pPr>
      <w:r>
        <w:t>\b n</w:t>
      </w:r>
    </w:p>
    <w:p w14:paraId="76C270C0" w14:textId="77777777" w:rsidR="00C42BF2" w:rsidRDefault="00F80514">
      <w:pPr>
        <w:pStyle w:val="Default"/>
        <w:widowControl w:val="0"/>
        <w:tabs>
          <w:tab w:val="left" w:pos="2880"/>
        </w:tabs>
        <w:ind w:left="2880" w:hanging="2880"/>
      </w:pPr>
      <w:r>
        <w:t>\c C</w:t>
      </w:r>
    </w:p>
    <w:p w14:paraId="1C6C7C8C" w14:textId="77777777" w:rsidR="00C42BF2" w:rsidRDefault="00F80514">
      <w:pPr>
        <w:pStyle w:val="Default"/>
        <w:widowControl w:val="0"/>
        <w:tabs>
          <w:tab w:val="left" w:pos="2880"/>
        </w:tabs>
        <w:ind w:left="2880" w:hanging="2880"/>
      </w:pPr>
      <w:r>
        <w:t>\c M</w:t>
      </w:r>
    </w:p>
    <w:p w14:paraId="08F2D803" w14:textId="77777777" w:rsidR="00C42BF2" w:rsidRDefault="00F80514">
      <w:pPr>
        <w:pStyle w:val="Default"/>
        <w:widowControl w:val="0"/>
        <w:tabs>
          <w:tab w:val="left" w:pos="2880"/>
        </w:tabs>
        <w:ind w:left="2880" w:hanging="2880"/>
      </w:pPr>
      <w:r>
        <w:t xml:space="preserve">\x Cf. </w:t>
      </w:r>
      <w:r>
        <w:rPr>
          <w:b/>
          <w:bCs/>
        </w:rPr>
        <w:t>*puc</w:t>
      </w:r>
      <w:r>
        <w:rPr>
          <w:b/>
          <w:bCs/>
          <w:vertAlign w:val="superscript"/>
        </w:rPr>
        <w:t>y</w:t>
      </w:r>
      <w:r>
        <w:rPr>
          <w:b/>
          <w:bCs/>
        </w:rPr>
        <w:t>un</w:t>
      </w:r>
      <w:r>
        <w:t xml:space="preserve"> (</w:t>
      </w:r>
      <w:r>
        <w:rPr>
          <w:rFonts w:hAnsi="Times New Roman"/>
        </w:rPr>
        <w:t>‘</w:t>
      </w:r>
      <w:r>
        <w:t>wrinkled</w:t>
      </w:r>
      <w:r>
        <w:rPr>
          <w:rFonts w:hAnsi="Times New Roman"/>
        </w:rPr>
        <w:t>’</w:t>
      </w:r>
      <w:r>
        <w:t>),</w:t>
      </w:r>
      <w:r>
        <w:rPr>
          <w:b/>
          <w:bCs/>
        </w:rPr>
        <w:t xml:space="preserve"> *pica-</w:t>
      </w:r>
      <w:r>
        <w:t xml:space="preserve"> (</w:t>
      </w:r>
      <w:r>
        <w:rPr>
          <w:rFonts w:hAnsi="Times New Roman"/>
        </w:rPr>
        <w:t>‘</w:t>
      </w:r>
      <w:r>
        <w:t>lick</w:t>
      </w:r>
      <w:r>
        <w:rPr>
          <w:rFonts w:hAnsi="Times New Roman"/>
        </w:rPr>
        <w:t>’</w:t>
      </w:r>
      <w:r>
        <w:t>) for sound correspondences.</w:t>
      </w:r>
    </w:p>
    <w:p w14:paraId="675593B3" w14:textId="77777777" w:rsidR="00C42BF2" w:rsidRDefault="00F80514">
      <w:pPr>
        <w:pStyle w:val="Default"/>
        <w:widowControl w:val="0"/>
        <w:tabs>
          <w:tab w:val="left" w:pos="2880"/>
        </w:tabs>
        <w:ind w:left="2880" w:hanging="2880"/>
        <w:rPr>
          <w:dstrike/>
          <w:color w:val="003300"/>
          <w:u w:color="003300"/>
        </w:rPr>
      </w:pPr>
      <w:r>
        <w:t>\l YYoront</w:t>
      </w:r>
      <w:r>
        <w:tab/>
        <w:t>\w pothn</w:t>
      </w:r>
      <w:r>
        <w:rPr>
          <w:color w:val="003300"/>
          <w:u w:color="003300"/>
        </w:rPr>
        <w:t>, potholh</w:t>
      </w:r>
      <w:r>
        <w:t xml:space="preserve"> \g </w:t>
      </w:r>
      <w:r>
        <w:rPr>
          <w:rFonts w:hAnsi="Times New Roman"/>
        </w:rPr>
        <w:t>‘</w:t>
      </w:r>
      <w:r>
        <w:t>prawn</w:t>
      </w:r>
      <w:r>
        <w:rPr>
          <w:rFonts w:hAnsi="Times New Roman"/>
        </w:rPr>
        <w:t xml:space="preserve">’ </w:t>
      </w:r>
      <w:r>
        <w:t xml:space="preserve">\q </w:t>
      </w:r>
      <w:r>
        <w:rPr>
          <w:dstrike/>
          <w:color w:val="003300"/>
          <w:u w:color="003300"/>
        </w:rPr>
        <w:t>Tropical rock lobster (</w:t>
      </w:r>
      <w:r>
        <w:rPr>
          <w:i/>
          <w:iCs/>
          <w:dstrike/>
          <w:color w:val="003300"/>
          <w:u w:color="003300"/>
        </w:rPr>
        <w:t>Panilurus</w:t>
      </w:r>
      <w:r>
        <w:rPr>
          <w:dstrike/>
          <w:color w:val="003300"/>
          <w:u w:color="003300"/>
        </w:rPr>
        <w:t xml:space="preserve"> sp.).</w:t>
      </w:r>
    </w:p>
    <w:p w14:paraId="59102519" w14:textId="77777777" w:rsidR="00C42BF2" w:rsidRDefault="00F80514">
      <w:pPr>
        <w:pStyle w:val="Default"/>
        <w:widowControl w:val="0"/>
        <w:tabs>
          <w:tab w:val="left" w:pos="2880"/>
        </w:tabs>
        <w:ind w:left="2880" w:hanging="2880"/>
      </w:pPr>
      <w:r>
        <w:t>\l UOykangand</w:t>
      </w:r>
      <w:r>
        <w:tab/>
        <w:t xml:space="preserve">\w ocen \g </w:t>
      </w:r>
      <w:r>
        <w:rPr>
          <w:rFonts w:hAnsi="Times New Roman"/>
        </w:rPr>
        <w:t>‘</w:t>
      </w:r>
      <w:r>
        <w:t>prawn</w:t>
      </w:r>
      <w:r>
        <w:rPr>
          <w:rFonts w:hAnsi="Times New Roman"/>
        </w:rPr>
        <w:t xml:space="preserve">’ </w:t>
      </w:r>
      <w:r>
        <w:t xml:space="preserve">\q </w:t>
      </w:r>
      <w:r>
        <w:rPr>
          <w:i/>
          <w:iCs/>
        </w:rPr>
        <w:t>Macrobrachium rosenbergii</w:t>
      </w:r>
      <w:r>
        <w:t>. \s PH</w:t>
      </w:r>
    </w:p>
    <w:p w14:paraId="5B6C1F93" w14:textId="77777777" w:rsidR="00C42BF2" w:rsidRDefault="00F80514">
      <w:pPr>
        <w:pStyle w:val="Default"/>
        <w:widowControl w:val="0"/>
        <w:tabs>
          <w:tab w:val="left" w:pos="2880"/>
        </w:tabs>
        <w:ind w:left="2880" w:hanging="2880"/>
      </w:pPr>
      <w:r>
        <w:t>\l UOlkol</w:t>
      </w:r>
      <w:r>
        <w:tab/>
        <w:t xml:space="preserve">\w ojen \g </w:t>
      </w:r>
      <w:r>
        <w:rPr>
          <w:rFonts w:hAnsi="Times New Roman"/>
        </w:rPr>
        <w:t>‘</w:t>
      </w:r>
      <w:r>
        <w:t>prawn</w:t>
      </w:r>
      <w:r>
        <w:rPr>
          <w:rFonts w:hAnsi="Times New Roman"/>
        </w:rPr>
        <w:t xml:space="preserve">’ </w:t>
      </w:r>
      <w:r>
        <w:t xml:space="preserve">\q </w:t>
      </w:r>
      <w:r>
        <w:rPr>
          <w:i/>
          <w:iCs/>
        </w:rPr>
        <w:t>Macrobrachium rosenbergii</w:t>
      </w:r>
      <w:r>
        <w:t>. \s PH</w:t>
      </w:r>
    </w:p>
    <w:p w14:paraId="5E042F08" w14:textId="77777777" w:rsidR="00C42BF2" w:rsidRDefault="00F80514">
      <w:pPr>
        <w:pStyle w:val="Default"/>
        <w:widowControl w:val="0"/>
        <w:tabs>
          <w:tab w:val="left" w:pos="2880"/>
        </w:tabs>
        <w:ind w:left="2880" w:hanging="2880"/>
      </w:pPr>
      <w:r>
        <w:t>^^^</w:t>
      </w:r>
    </w:p>
    <w:p w14:paraId="618D1D92" w14:textId="77777777" w:rsidR="00C42BF2" w:rsidRDefault="00F80514">
      <w:pPr>
        <w:pStyle w:val="Default"/>
        <w:widowControl w:val="0"/>
        <w:tabs>
          <w:tab w:val="left" w:pos="2880"/>
        </w:tabs>
        <w:ind w:left="2880" w:hanging="2880"/>
      </w:pPr>
      <w:r>
        <w:t>\l Pakanh</w:t>
      </w:r>
      <w:r>
        <w:tab/>
        <w:t xml:space="preserve">\w mucun \g </w:t>
      </w:r>
      <w:r>
        <w:rPr>
          <w:rFonts w:hAnsi="Times New Roman"/>
        </w:rPr>
        <w:t>‘</w:t>
      </w:r>
      <w:r>
        <w:t>prawn</w:t>
      </w:r>
      <w:r>
        <w:rPr>
          <w:rFonts w:hAnsi="Times New Roman"/>
        </w:rPr>
        <w:t xml:space="preserve">’ </w:t>
      </w:r>
      <w:r>
        <w:t>\s PH website</w:t>
      </w:r>
    </w:p>
    <w:p w14:paraId="7DB457CE" w14:textId="77777777" w:rsidR="00C42BF2" w:rsidRDefault="00F80514">
      <w:pPr>
        <w:pStyle w:val="Default"/>
        <w:widowControl w:val="0"/>
        <w:tabs>
          <w:tab w:val="left" w:pos="2880"/>
        </w:tabs>
        <w:ind w:left="2880" w:hanging="2880"/>
      </w:pPr>
      <w:r>
        <w:t>\l Umpithamu</w:t>
      </w:r>
      <w:r>
        <w:tab/>
        <w:t xml:space="preserve">\w mothen \g </w:t>
      </w:r>
      <w:r>
        <w:rPr>
          <w:rFonts w:hAnsi="Times New Roman"/>
        </w:rPr>
        <w:t>‘</w:t>
      </w:r>
      <w:r>
        <w:t>saltwater prawn</w:t>
      </w:r>
      <w:r>
        <w:rPr>
          <w:rFonts w:hAnsi="Times New Roman"/>
        </w:rPr>
        <w:t xml:space="preserve">’ </w:t>
      </w:r>
      <w:r>
        <w:t>\s J-CV</w:t>
      </w:r>
    </w:p>
    <w:p w14:paraId="0A997E03" w14:textId="77777777" w:rsidR="00C42BF2" w:rsidRDefault="00F80514">
      <w:pPr>
        <w:pStyle w:val="Default"/>
        <w:widowControl w:val="0"/>
        <w:tabs>
          <w:tab w:val="left" w:pos="2880"/>
        </w:tabs>
        <w:ind w:left="2880" w:hanging="2880"/>
        <w:rPr>
          <w:color w:val="003300"/>
          <w:u w:color="003300"/>
        </w:rPr>
      </w:pPr>
      <w:r>
        <w:rPr>
          <w:color w:val="003300"/>
          <w:u w:color="003300"/>
        </w:rPr>
        <w:t>^^^</w:t>
      </w:r>
    </w:p>
    <w:p w14:paraId="3D83FC73" w14:textId="77777777" w:rsidR="00C42BF2" w:rsidRDefault="00F80514">
      <w:pPr>
        <w:pStyle w:val="Default"/>
        <w:widowControl w:val="0"/>
        <w:tabs>
          <w:tab w:val="left" w:pos="2880"/>
        </w:tabs>
        <w:ind w:left="2880" w:hanging="2880"/>
        <w:rPr>
          <w:color w:val="003300"/>
          <w:u w:color="003300"/>
        </w:rPr>
      </w:pPr>
      <w:r>
        <w:rPr>
          <w:color w:val="003300"/>
          <w:u w:color="003300"/>
        </w:rPr>
        <w:t>\l WNgathan</w:t>
      </w:r>
      <w:r>
        <w:rPr>
          <w:color w:val="003300"/>
          <w:u w:color="003300"/>
        </w:rPr>
        <w:tab/>
        <w:t xml:space="preserve">\w wu:c \g </w:t>
      </w:r>
      <w:r>
        <w:rPr>
          <w:rFonts w:hAnsi="Times New Roman"/>
          <w:color w:val="003300"/>
          <w:u w:color="003300"/>
        </w:rPr>
        <w:t>‘</w:t>
      </w:r>
      <w:r>
        <w:rPr>
          <w:color w:val="003300"/>
          <w:u w:color="003300"/>
        </w:rPr>
        <w:t>freshwater prawn</w:t>
      </w:r>
      <w:r>
        <w:rPr>
          <w:rFonts w:hAnsi="Times New Roman"/>
          <w:color w:val="003300"/>
          <w:u w:color="003300"/>
        </w:rPr>
        <w:t xml:space="preserve">’ </w:t>
      </w:r>
      <w:r>
        <w:rPr>
          <w:color w:val="003300"/>
          <w:u w:color="003300"/>
        </w:rPr>
        <w:t>\s PS</w:t>
      </w:r>
    </w:p>
    <w:p w14:paraId="0B78ACEF" w14:textId="77777777" w:rsidR="00C42BF2" w:rsidRDefault="00C42BF2">
      <w:pPr>
        <w:pStyle w:val="Default"/>
        <w:widowControl w:val="0"/>
        <w:tabs>
          <w:tab w:val="left" w:pos="2880"/>
        </w:tabs>
        <w:ind w:left="2880" w:hanging="2880"/>
        <w:rPr>
          <w:color w:val="003300"/>
          <w:u w:color="003300"/>
        </w:rPr>
      </w:pPr>
    </w:p>
    <w:p w14:paraId="2F8F088B" w14:textId="77777777" w:rsidR="00C42BF2" w:rsidRDefault="00C42BF2">
      <w:pPr>
        <w:pStyle w:val="Default"/>
        <w:widowControl w:val="0"/>
        <w:tabs>
          <w:tab w:val="left" w:pos="2880"/>
        </w:tabs>
        <w:ind w:left="2880" w:hanging="2880"/>
        <w:rPr>
          <w:color w:val="003300"/>
          <w:u w:color="003300"/>
        </w:rPr>
      </w:pPr>
    </w:p>
    <w:p w14:paraId="1D478D6C" w14:textId="77777777" w:rsidR="00C42BF2" w:rsidRDefault="00F80514">
      <w:pPr>
        <w:pStyle w:val="Default"/>
        <w:widowControl w:val="0"/>
        <w:tabs>
          <w:tab w:val="left" w:pos="2880"/>
        </w:tabs>
        <w:ind w:left="2880" w:hanging="2880"/>
        <w:rPr>
          <w:b/>
          <w:bCs/>
        </w:rPr>
      </w:pPr>
      <w:r>
        <w:t xml:space="preserve">\e </w:t>
      </w:r>
      <w:r>
        <w:rPr>
          <w:b/>
          <w:bCs/>
        </w:rPr>
        <w:t>*pucu</w:t>
      </w:r>
    </w:p>
    <w:p w14:paraId="5D09224D" w14:textId="77777777" w:rsidR="00C42BF2" w:rsidRDefault="00F80514">
      <w:pPr>
        <w:pStyle w:val="Default"/>
        <w:widowControl w:val="0"/>
        <w:tabs>
          <w:tab w:val="left" w:pos="2880"/>
        </w:tabs>
        <w:ind w:left="2880" w:hanging="2880"/>
      </w:pPr>
      <w:r>
        <w:t xml:space="preserve">\t </w:t>
      </w:r>
      <w:r>
        <w:rPr>
          <w:rFonts w:hAnsi="Times New Roman"/>
        </w:rPr>
        <w:t>‘</w:t>
      </w:r>
      <w:r>
        <w:t>smoke</w:t>
      </w:r>
      <w:r>
        <w:rPr>
          <w:rFonts w:hAnsi="Times New Roman"/>
        </w:rPr>
        <w:t>’</w:t>
      </w:r>
    </w:p>
    <w:p w14:paraId="4275DB69" w14:textId="77777777" w:rsidR="00C42BF2" w:rsidRDefault="00F80514">
      <w:pPr>
        <w:pStyle w:val="Default"/>
        <w:widowControl w:val="0"/>
        <w:tabs>
          <w:tab w:val="left" w:pos="2880"/>
        </w:tabs>
        <w:ind w:left="2880" w:hanging="2880"/>
      </w:pPr>
      <w:r>
        <w:t>\b n</w:t>
      </w:r>
    </w:p>
    <w:p w14:paraId="3E6F1327" w14:textId="77777777" w:rsidR="00C42BF2" w:rsidRDefault="00F80514">
      <w:pPr>
        <w:pStyle w:val="Default"/>
        <w:widowControl w:val="0"/>
        <w:tabs>
          <w:tab w:val="left" w:pos="2880"/>
        </w:tabs>
        <w:ind w:left="2880" w:hanging="2880"/>
      </w:pPr>
      <w:r>
        <w:t>\c E</w:t>
      </w:r>
    </w:p>
    <w:p w14:paraId="463E8800" w14:textId="77777777" w:rsidR="00C42BF2" w:rsidRDefault="00F80514">
      <w:pPr>
        <w:pStyle w:val="Default"/>
        <w:widowControl w:val="0"/>
        <w:tabs>
          <w:tab w:val="left" w:pos="2880"/>
        </w:tabs>
        <w:ind w:left="2880" w:hanging="2880"/>
      </w:pPr>
      <w:r>
        <w:t>\x See also *currkun(h), *cu:.</w:t>
      </w:r>
    </w:p>
    <w:p w14:paraId="67F430C1" w14:textId="77777777" w:rsidR="00C42BF2" w:rsidRDefault="00F80514">
      <w:pPr>
        <w:pStyle w:val="Default"/>
        <w:widowControl w:val="0"/>
        <w:tabs>
          <w:tab w:val="left" w:pos="2880"/>
        </w:tabs>
        <w:ind w:left="2880" w:hanging="2880"/>
      </w:pPr>
      <w:r>
        <w:t>\l Wiradjuri</w:t>
      </w:r>
      <w:r>
        <w:tab/>
        <w:t xml:space="preserve">\w budhu \g </w:t>
      </w:r>
      <w:r>
        <w:rPr>
          <w:rFonts w:hAnsi="Times New Roman"/>
        </w:rPr>
        <w:t>‘</w:t>
      </w:r>
      <w:r>
        <w:t>smoke</w:t>
      </w:r>
      <w:r>
        <w:rPr>
          <w:rFonts w:hAnsi="Times New Roman"/>
        </w:rPr>
        <w:t xml:space="preserve">’ </w:t>
      </w:r>
      <w:r>
        <w:t>\s PA</w:t>
      </w:r>
    </w:p>
    <w:p w14:paraId="1DFF4444" w14:textId="77777777" w:rsidR="00C42BF2" w:rsidRDefault="00F80514">
      <w:pPr>
        <w:pStyle w:val="Default"/>
        <w:widowControl w:val="0"/>
        <w:tabs>
          <w:tab w:val="left" w:pos="2880"/>
        </w:tabs>
        <w:ind w:left="2880" w:hanging="2880"/>
      </w:pPr>
      <w:r>
        <w:t>\l Wangaaybuwan</w:t>
      </w:r>
      <w:r>
        <w:tab/>
        <w:t xml:space="preserve">\w budhu \g </w:t>
      </w:r>
      <w:r>
        <w:rPr>
          <w:rFonts w:hAnsi="Times New Roman"/>
        </w:rPr>
        <w:t>‘</w:t>
      </w:r>
      <w:r>
        <w:t>smoke</w:t>
      </w:r>
      <w:r>
        <w:rPr>
          <w:rFonts w:hAnsi="Times New Roman"/>
        </w:rPr>
        <w:t xml:space="preserve">’ </w:t>
      </w:r>
      <w:r>
        <w:t>\s PA</w:t>
      </w:r>
    </w:p>
    <w:p w14:paraId="64EAAA9C" w14:textId="77777777" w:rsidR="00C42BF2" w:rsidRDefault="00F80514">
      <w:pPr>
        <w:pStyle w:val="Default"/>
        <w:widowControl w:val="0"/>
        <w:tabs>
          <w:tab w:val="left" w:pos="2880"/>
        </w:tabs>
        <w:ind w:left="2880" w:hanging="2880"/>
      </w:pPr>
      <w:r>
        <w:t>\l Wayilwan</w:t>
      </w:r>
      <w:r>
        <w:tab/>
        <w:t xml:space="preserve">\w budhu \g </w:t>
      </w:r>
      <w:r>
        <w:rPr>
          <w:rFonts w:hAnsi="Times New Roman"/>
        </w:rPr>
        <w:t>‘</w:t>
      </w:r>
      <w:r>
        <w:t>smoke</w:t>
      </w:r>
      <w:r>
        <w:rPr>
          <w:rFonts w:hAnsi="Times New Roman"/>
        </w:rPr>
        <w:t xml:space="preserve">’ </w:t>
      </w:r>
      <w:r>
        <w:t>\s PA</w:t>
      </w:r>
    </w:p>
    <w:p w14:paraId="19A00E92" w14:textId="77777777" w:rsidR="00C42BF2" w:rsidRDefault="00F80514">
      <w:pPr>
        <w:pStyle w:val="Default"/>
        <w:widowControl w:val="0"/>
        <w:tabs>
          <w:tab w:val="left" w:pos="2880"/>
        </w:tabs>
        <w:ind w:left="2880" w:hanging="2880"/>
      </w:pPr>
      <w:r>
        <w:t xml:space="preserve">\l </w:t>
      </w:r>
      <w:r>
        <w:rPr>
          <w:b/>
          <w:bCs/>
        </w:rPr>
        <w:t>pCNSW</w:t>
      </w:r>
      <w:r>
        <w:rPr>
          <w:b/>
          <w:bCs/>
        </w:rPr>
        <w:tab/>
        <w:t>\w *budhu</w:t>
      </w:r>
      <w:r>
        <w:t xml:space="preserve"> \s PA #328</w:t>
      </w:r>
    </w:p>
    <w:p w14:paraId="2C5BC018" w14:textId="2C1867B8" w:rsidR="00C42BF2" w:rsidRDefault="00F80A1F">
      <w:pPr>
        <w:pStyle w:val="Default"/>
        <w:widowControl w:val="0"/>
        <w:tabs>
          <w:tab w:val="left" w:pos="2880"/>
        </w:tabs>
        <w:ind w:left="2880" w:hanging="2880"/>
      </w:pPr>
      <w:r>
        <w:t>^^^</w:t>
      </w:r>
    </w:p>
    <w:p w14:paraId="3F4FBB23" w14:textId="77777777" w:rsidR="00F80A1F" w:rsidRDefault="00F80A1F" w:rsidP="00F80A1F">
      <w:pPr>
        <w:pStyle w:val="Default"/>
        <w:widowControl w:val="0"/>
        <w:tabs>
          <w:tab w:val="left" w:pos="2880"/>
        </w:tabs>
        <w:ind w:left="2880" w:hanging="2880"/>
      </w:pPr>
      <w:r>
        <w:lastRenderedPageBreak/>
        <w:t>\l YYoront</w:t>
      </w:r>
      <w:r>
        <w:tab/>
        <w:t>\w poth \g (of smoke puffing u from a fire) \p ideophone \s YYLex</w:t>
      </w:r>
    </w:p>
    <w:p w14:paraId="12BB076C" w14:textId="77777777" w:rsidR="00F80A1F" w:rsidRDefault="00F80A1F">
      <w:pPr>
        <w:pStyle w:val="Default"/>
        <w:widowControl w:val="0"/>
        <w:tabs>
          <w:tab w:val="left" w:pos="2880"/>
        </w:tabs>
        <w:ind w:left="2880" w:hanging="2880"/>
      </w:pPr>
    </w:p>
    <w:p w14:paraId="56E53661" w14:textId="77777777" w:rsidR="00C42BF2" w:rsidRDefault="00C42BF2">
      <w:pPr>
        <w:pStyle w:val="Default"/>
        <w:widowControl w:val="0"/>
        <w:tabs>
          <w:tab w:val="left" w:pos="2880"/>
        </w:tabs>
        <w:ind w:left="2880" w:hanging="2880"/>
      </w:pPr>
    </w:p>
    <w:p w14:paraId="32640307" w14:textId="77777777" w:rsidR="00C42BF2" w:rsidRDefault="00F80514">
      <w:pPr>
        <w:pStyle w:val="Default"/>
        <w:widowControl w:val="0"/>
        <w:tabs>
          <w:tab w:val="left" w:pos="2880"/>
        </w:tabs>
        <w:ind w:left="2880" w:hanging="2880"/>
        <w:rPr>
          <w:color w:val="003300"/>
          <w:u w:color="003300"/>
        </w:rPr>
      </w:pPr>
      <w:r>
        <w:rPr>
          <w:color w:val="003300"/>
          <w:u w:color="003300"/>
        </w:rPr>
        <w:t>\e *pucu</w:t>
      </w:r>
    </w:p>
    <w:p w14:paraId="41D4EA93" w14:textId="77777777" w:rsidR="00C42BF2" w:rsidRDefault="00F80514">
      <w:pPr>
        <w:pStyle w:val="Default"/>
        <w:widowControl w:val="0"/>
        <w:tabs>
          <w:tab w:val="left" w:pos="2880"/>
        </w:tabs>
        <w:ind w:left="2880" w:hanging="2880"/>
        <w:rPr>
          <w:color w:val="003300"/>
          <w:u w:color="003300"/>
        </w:rPr>
      </w:pPr>
      <w:r>
        <w:rPr>
          <w:color w:val="003300"/>
          <w:u w:color="003300"/>
        </w:rPr>
        <w:t xml:space="preserve">\t </w:t>
      </w:r>
      <w:r>
        <w:rPr>
          <w:rFonts w:hAnsi="Times New Roman"/>
          <w:color w:val="003300"/>
          <w:u w:color="003300"/>
        </w:rPr>
        <w:t>‘</w:t>
      </w:r>
      <w:r>
        <w:rPr>
          <w:color w:val="003300"/>
          <w:u w:color="003300"/>
        </w:rPr>
        <w:t>paperbark tree (sp.)</w:t>
      </w:r>
      <w:r>
        <w:rPr>
          <w:rFonts w:hAnsi="Times New Roman"/>
          <w:color w:val="003300"/>
          <w:u w:color="003300"/>
        </w:rPr>
        <w:t>’</w:t>
      </w:r>
    </w:p>
    <w:p w14:paraId="2037EABD" w14:textId="77777777" w:rsidR="00C42BF2" w:rsidRDefault="00F80514">
      <w:pPr>
        <w:pStyle w:val="Default"/>
        <w:widowControl w:val="0"/>
        <w:tabs>
          <w:tab w:val="left" w:pos="2880"/>
        </w:tabs>
        <w:ind w:left="2880" w:hanging="2880"/>
        <w:rPr>
          <w:color w:val="003300"/>
          <w:u w:color="003300"/>
        </w:rPr>
      </w:pPr>
      <w:r>
        <w:rPr>
          <w:color w:val="003300"/>
          <w:u w:color="003300"/>
        </w:rPr>
        <w:t>\x See *puyku.</w:t>
      </w:r>
    </w:p>
    <w:p w14:paraId="1C350644" w14:textId="77777777" w:rsidR="00C42BF2" w:rsidRDefault="00C42BF2">
      <w:pPr>
        <w:pStyle w:val="Default"/>
        <w:widowControl w:val="0"/>
        <w:tabs>
          <w:tab w:val="left" w:pos="2880"/>
        </w:tabs>
        <w:ind w:left="2880" w:hanging="2880"/>
        <w:rPr>
          <w:color w:val="003300"/>
          <w:u w:color="003300"/>
        </w:rPr>
      </w:pPr>
    </w:p>
    <w:p w14:paraId="393E1B9F" w14:textId="77777777" w:rsidR="00C42BF2" w:rsidRDefault="00C42BF2">
      <w:pPr>
        <w:pStyle w:val="Default"/>
        <w:widowControl w:val="0"/>
        <w:tabs>
          <w:tab w:val="left" w:pos="2880"/>
        </w:tabs>
        <w:ind w:left="2880" w:hanging="2880"/>
        <w:rPr>
          <w:color w:val="003300"/>
          <w:u w:color="003300"/>
        </w:rPr>
      </w:pPr>
    </w:p>
    <w:p w14:paraId="1EB67017" w14:textId="77777777" w:rsidR="00C42BF2" w:rsidRDefault="00F80514">
      <w:pPr>
        <w:pStyle w:val="Default"/>
        <w:widowControl w:val="0"/>
        <w:tabs>
          <w:tab w:val="left" w:pos="2880"/>
        </w:tabs>
        <w:ind w:left="2880" w:hanging="2880"/>
        <w:rPr>
          <w:b/>
          <w:bCs/>
        </w:rPr>
      </w:pPr>
      <w:r>
        <w:t xml:space="preserve">\e </w:t>
      </w:r>
      <w:r>
        <w:rPr>
          <w:b/>
          <w:bCs/>
        </w:rPr>
        <w:t>*puc</w:t>
      </w:r>
      <w:r>
        <w:rPr>
          <w:b/>
          <w:bCs/>
          <w:vertAlign w:val="superscript"/>
        </w:rPr>
        <w:t>y</w:t>
      </w:r>
      <w:r>
        <w:rPr>
          <w:b/>
          <w:bCs/>
        </w:rPr>
        <w:t>un</w:t>
      </w:r>
    </w:p>
    <w:p w14:paraId="57F6E737" w14:textId="77777777" w:rsidR="00C42BF2" w:rsidRDefault="00F80514">
      <w:pPr>
        <w:pStyle w:val="Default"/>
        <w:widowControl w:val="0"/>
        <w:tabs>
          <w:tab w:val="left" w:pos="2880"/>
        </w:tabs>
        <w:ind w:left="2880" w:hanging="2880"/>
      </w:pPr>
      <w:r>
        <w:t xml:space="preserve">\t </w:t>
      </w:r>
      <w:r>
        <w:rPr>
          <w:rFonts w:hAnsi="Times New Roman"/>
        </w:rPr>
        <w:t>‘</w:t>
      </w:r>
      <w:r>
        <w:t>wrinkled</w:t>
      </w:r>
      <w:r>
        <w:rPr>
          <w:rFonts w:hAnsi="Times New Roman"/>
        </w:rPr>
        <w:t>’</w:t>
      </w:r>
    </w:p>
    <w:p w14:paraId="3611000C" w14:textId="77777777" w:rsidR="00C42BF2" w:rsidRDefault="00F80514">
      <w:pPr>
        <w:pStyle w:val="Default"/>
        <w:widowControl w:val="0"/>
        <w:tabs>
          <w:tab w:val="left" w:pos="2880"/>
        </w:tabs>
        <w:ind w:left="2880" w:hanging="2880"/>
      </w:pPr>
      <w:r>
        <w:t>\b nAdj</w:t>
      </w:r>
    </w:p>
    <w:p w14:paraId="453BA8BF" w14:textId="77777777" w:rsidR="00C42BF2" w:rsidRDefault="00F80514">
      <w:pPr>
        <w:pStyle w:val="Default"/>
        <w:widowControl w:val="0"/>
        <w:ind w:left="180" w:hanging="180"/>
      </w:pPr>
      <w:r>
        <w:t xml:space="preserve">\x Cf. </w:t>
      </w:r>
      <w:r>
        <w:rPr>
          <w:b/>
          <w:bCs/>
        </w:rPr>
        <w:t>*pucin</w:t>
      </w:r>
      <w:r>
        <w:t xml:space="preserve"> (</w:t>
      </w:r>
      <w:r>
        <w:rPr>
          <w:rFonts w:hAnsi="Times New Roman"/>
        </w:rPr>
        <w:t>‘</w:t>
      </w:r>
      <w:r>
        <w:t>prawn</w:t>
      </w:r>
      <w:r>
        <w:rPr>
          <w:rFonts w:hAnsi="Times New Roman"/>
        </w:rPr>
        <w:t>’</w:t>
      </w:r>
      <w:r>
        <w:t>),</w:t>
      </w:r>
      <w:r>
        <w:rPr>
          <w:b/>
          <w:bCs/>
        </w:rPr>
        <w:t xml:space="preserve"> *pica-</w:t>
      </w:r>
      <w:r>
        <w:t xml:space="preserve"> (</w:t>
      </w:r>
      <w:r>
        <w:rPr>
          <w:rFonts w:hAnsi="Times New Roman"/>
        </w:rPr>
        <w:t>‘</w:t>
      </w:r>
      <w:r>
        <w:t>lick</w:t>
      </w:r>
      <w:r>
        <w:rPr>
          <w:rFonts w:hAnsi="Times New Roman"/>
        </w:rPr>
        <w:t>’</w:t>
      </w:r>
      <w:r>
        <w:t xml:space="preserve">) for sound correspondences; cf. </w:t>
      </w:r>
      <w:r>
        <w:rPr>
          <w:b/>
          <w:bCs/>
        </w:rPr>
        <w:t>*purrca</w:t>
      </w:r>
      <w:r>
        <w:t xml:space="preserve"> (</w:t>
      </w:r>
      <w:r>
        <w:rPr>
          <w:rFonts w:hAnsi="Times New Roman"/>
        </w:rPr>
        <w:t>‘</w:t>
      </w:r>
      <w:r>
        <w:t>dry</w:t>
      </w:r>
      <w:r>
        <w:rPr>
          <w:rFonts w:hAnsi="Times New Roman"/>
        </w:rPr>
        <w:t>’</w:t>
      </w:r>
      <w:r>
        <w:t>) for possible cognation.</w:t>
      </w:r>
    </w:p>
    <w:p w14:paraId="1CC57FCE" w14:textId="77777777" w:rsidR="00C42BF2" w:rsidRDefault="00F80514">
      <w:pPr>
        <w:pStyle w:val="Default"/>
        <w:widowControl w:val="0"/>
        <w:tabs>
          <w:tab w:val="left" w:pos="2880"/>
        </w:tabs>
        <w:ind w:left="2880" w:hanging="2880"/>
      </w:pPr>
      <w:r>
        <w:t>\l YYoront</w:t>
      </w:r>
      <w:r>
        <w:tab/>
        <w:t xml:space="preserve">\w pocn \g </w:t>
      </w:r>
      <w:r>
        <w:rPr>
          <w:rFonts w:hAnsi="Times New Roman"/>
        </w:rPr>
        <w:t>‘</w:t>
      </w:r>
      <w:r>
        <w:t>wrinkled</w:t>
      </w:r>
      <w:r>
        <w:rPr>
          <w:rFonts w:hAnsi="Times New Roman"/>
        </w:rPr>
        <w:t>’</w:t>
      </w:r>
    </w:p>
    <w:p w14:paraId="5FC4C233" w14:textId="77777777" w:rsidR="00C42BF2" w:rsidRDefault="00F80514">
      <w:pPr>
        <w:pStyle w:val="Default"/>
        <w:widowControl w:val="0"/>
        <w:tabs>
          <w:tab w:val="left" w:pos="2880"/>
        </w:tabs>
        <w:ind w:left="2880" w:hanging="2880"/>
      </w:pPr>
      <w:r>
        <w:t>\l GYimithirr</w:t>
      </w:r>
      <w:r>
        <w:tab/>
        <w:t xml:space="preserve">\w puyun \g </w:t>
      </w:r>
      <w:r>
        <w:rPr>
          <w:rFonts w:hAnsi="Times New Roman"/>
        </w:rPr>
        <w:t>‘</w:t>
      </w:r>
      <w:r>
        <w:t>old looking, wrinkled (skin), shrivelled</w:t>
      </w:r>
      <w:r>
        <w:rPr>
          <w:rFonts w:hAnsi="Times New Roman"/>
        </w:rPr>
        <w:t xml:space="preserve">’ </w:t>
      </w:r>
      <w:r>
        <w:t xml:space="preserve">\q As in </w:t>
      </w:r>
      <w:r>
        <w:rPr>
          <w:i/>
          <w:iCs/>
        </w:rPr>
        <w:t>maynggu buyun</w:t>
      </w:r>
      <w:r>
        <w:rPr>
          <w:rFonts w:hAnsi="Times New Roman"/>
        </w:rPr>
        <w:t xml:space="preserve"> ‘</w:t>
      </w:r>
      <w:r>
        <w:t>shrivelled up (overripe) mango</w:t>
      </w:r>
      <w:r>
        <w:rPr>
          <w:rFonts w:hAnsi="Times New Roman"/>
        </w:rPr>
        <w:t>’</w:t>
      </w:r>
      <w:r>
        <w:t>. \s JHav ASEDA 0011</w:t>
      </w:r>
    </w:p>
    <w:p w14:paraId="1A5AF97E" w14:textId="77777777" w:rsidR="00C42BF2" w:rsidRDefault="00F80514">
      <w:pPr>
        <w:pStyle w:val="Default"/>
        <w:widowControl w:val="0"/>
        <w:tabs>
          <w:tab w:val="left" w:pos="2880"/>
        </w:tabs>
        <w:ind w:left="2880" w:hanging="2880"/>
      </w:pPr>
      <w:r>
        <w:t>\l GYim</w:t>
      </w:r>
      <w:r>
        <w:tab/>
        <w:t xml:space="preserve">\w puyun \g </w:t>
      </w:r>
      <w:r>
        <w:rPr>
          <w:rFonts w:hAnsi="Times New Roman"/>
        </w:rPr>
        <w:t>‘</w:t>
      </w:r>
      <w:r>
        <w:t>rotten, bad</w:t>
      </w:r>
      <w:r>
        <w:rPr>
          <w:rFonts w:hAnsi="Times New Roman"/>
        </w:rPr>
        <w:t>’</w:t>
      </w:r>
    </w:p>
    <w:p w14:paraId="2F221DE2" w14:textId="77777777" w:rsidR="00C42BF2" w:rsidRDefault="00F80514">
      <w:pPr>
        <w:pStyle w:val="Default"/>
        <w:widowControl w:val="0"/>
        <w:tabs>
          <w:tab w:val="left" w:pos="2880"/>
        </w:tabs>
        <w:ind w:left="2880" w:hanging="2880"/>
      </w:pPr>
      <w:r>
        <w:t>\l Kalkutungu</w:t>
      </w:r>
      <w:r>
        <w:tab/>
        <w:t xml:space="preserve">\w pucunpucun \g </w:t>
      </w:r>
      <w:r>
        <w:rPr>
          <w:rFonts w:hAnsi="Times New Roman"/>
        </w:rPr>
        <w:t>‘</w:t>
      </w:r>
      <w:r>
        <w:t>loose bark of tea tree</w:t>
      </w:r>
      <w:r>
        <w:rPr>
          <w:rFonts w:hAnsi="Times New Roman"/>
        </w:rPr>
        <w:t xml:space="preserve">’ </w:t>
      </w:r>
      <w:r>
        <w:t>\q Loan? \s BB</w:t>
      </w:r>
    </w:p>
    <w:p w14:paraId="4AE1290A" w14:textId="77777777" w:rsidR="00C42BF2" w:rsidRDefault="00C42BF2">
      <w:pPr>
        <w:pStyle w:val="Default"/>
        <w:widowControl w:val="0"/>
        <w:tabs>
          <w:tab w:val="left" w:pos="2880"/>
        </w:tabs>
        <w:ind w:left="2880" w:hanging="2880"/>
      </w:pPr>
    </w:p>
    <w:p w14:paraId="3AF0387A" w14:textId="77777777" w:rsidR="00C42BF2" w:rsidRDefault="00C42BF2">
      <w:pPr>
        <w:pStyle w:val="Default"/>
        <w:widowControl w:val="0"/>
        <w:tabs>
          <w:tab w:val="left" w:pos="2880"/>
        </w:tabs>
        <w:ind w:left="2880" w:hanging="2880"/>
      </w:pPr>
    </w:p>
    <w:p w14:paraId="2CB383FA" w14:textId="77777777" w:rsidR="00C42BF2" w:rsidRDefault="00F80514">
      <w:pPr>
        <w:pStyle w:val="Default"/>
        <w:widowControl w:val="0"/>
        <w:tabs>
          <w:tab w:val="left" w:pos="2880"/>
        </w:tabs>
        <w:ind w:left="2880" w:hanging="2880"/>
        <w:rPr>
          <w:b/>
          <w:bCs/>
        </w:rPr>
      </w:pPr>
      <w:r>
        <w:t xml:space="preserve">\e </w:t>
      </w:r>
      <w:r>
        <w:rPr>
          <w:b/>
          <w:bCs/>
        </w:rPr>
        <w:t>*puka</w:t>
      </w:r>
    </w:p>
    <w:p w14:paraId="7DDAD79F" w14:textId="77777777" w:rsidR="00C42BF2" w:rsidRDefault="00F80514">
      <w:pPr>
        <w:pStyle w:val="Default"/>
        <w:widowControl w:val="0"/>
        <w:tabs>
          <w:tab w:val="left" w:pos="2880"/>
        </w:tabs>
        <w:ind w:left="2880" w:hanging="2880"/>
      </w:pPr>
      <w:r>
        <w:t xml:space="preserve">\t </w:t>
      </w:r>
      <w:r>
        <w:rPr>
          <w:rFonts w:hAnsi="Times New Roman"/>
        </w:rPr>
        <w:t>‘</w:t>
      </w:r>
      <w:r>
        <w:t>rotten</w:t>
      </w:r>
      <w:r>
        <w:rPr>
          <w:rFonts w:hAnsi="Times New Roman"/>
        </w:rPr>
        <w:t>’</w:t>
      </w:r>
    </w:p>
    <w:p w14:paraId="4F8EEBBE" w14:textId="77777777" w:rsidR="00C42BF2" w:rsidRDefault="00F80514">
      <w:pPr>
        <w:pStyle w:val="Default"/>
        <w:widowControl w:val="0"/>
        <w:tabs>
          <w:tab w:val="left" w:pos="2880"/>
        </w:tabs>
        <w:ind w:left="2880" w:hanging="2880"/>
      </w:pPr>
      <w:r>
        <w:t>\b n</w:t>
      </w:r>
    </w:p>
    <w:p w14:paraId="38F6B0F7" w14:textId="77777777" w:rsidR="00C42BF2" w:rsidRDefault="00F80514">
      <w:pPr>
        <w:pStyle w:val="Default"/>
        <w:widowControl w:val="0"/>
        <w:tabs>
          <w:tab w:val="left" w:pos="2880"/>
        </w:tabs>
        <w:ind w:left="2880" w:hanging="2880"/>
      </w:pPr>
      <w:r>
        <w:t>\l YYoront</w:t>
      </w:r>
      <w:r>
        <w:tab/>
        <w:t>\w</w:t>
      </w:r>
      <w:r>
        <w:rPr>
          <w:i/>
          <w:iCs/>
        </w:rPr>
        <w:t xml:space="preserve"> pu7, pu7a</w:t>
      </w:r>
      <w:r>
        <w:t xml:space="preserve"> \g </w:t>
      </w:r>
      <w:r>
        <w:rPr>
          <w:rFonts w:hAnsi="Times New Roman"/>
        </w:rPr>
        <w:t>‘</w:t>
      </w:r>
      <w:r>
        <w:t>bait</w:t>
      </w:r>
      <w:r>
        <w:rPr>
          <w:rFonts w:hAnsi="Times New Roman"/>
        </w:rPr>
        <w:t xml:space="preserve">’ </w:t>
      </w:r>
      <w:r>
        <w:t xml:space="preserve">\q Bait is typically a piece of rotten meat. Also </w:t>
      </w:r>
      <w:r>
        <w:rPr>
          <w:i/>
          <w:iCs/>
        </w:rPr>
        <w:t>yo-pu7</w:t>
      </w:r>
      <w:r>
        <w:t xml:space="preserve"> (any of several strongly aromatic plant species: </w:t>
      </w:r>
      <w:r>
        <w:rPr>
          <w:i/>
          <w:iCs/>
        </w:rPr>
        <w:t>Hyptis suaveolens</w:t>
      </w:r>
      <w:r>
        <w:t xml:space="preserve">, </w:t>
      </w:r>
      <w:r>
        <w:rPr>
          <w:i/>
          <w:iCs/>
        </w:rPr>
        <w:t>Pterocaulon sphacelatum</w:t>
      </w:r>
      <w:r>
        <w:t xml:space="preserve">, </w:t>
      </w:r>
      <w:r>
        <w:rPr>
          <w:i/>
          <w:iCs/>
        </w:rPr>
        <w:t>Urena lobata</w:t>
      </w:r>
      <w:r>
        <w:t>).</w:t>
      </w:r>
    </w:p>
    <w:p w14:paraId="6AEFBE82" w14:textId="77777777" w:rsidR="00C42BF2" w:rsidRDefault="00F80514">
      <w:pPr>
        <w:pStyle w:val="Default"/>
        <w:widowControl w:val="0"/>
        <w:tabs>
          <w:tab w:val="left" w:pos="2880"/>
        </w:tabs>
        <w:ind w:left="2880" w:hanging="2880"/>
      </w:pPr>
      <w:r>
        <w:t>\l YMel</w:t>
      </w:r>
      <w:r>
        <w:tab/>
        <w:t>\w</w:t>
      </w:r>
      <w:r>
        <w:rPr>
          <w:i/>
          <w:iCs/>
        </w:rPr>
        <w:t xml:space="preserve"> puk</w:t>
      </w:r>
      <w:r>
        <w:t xml:space="preserve"> \g </w:t>
      </w:r>
      <w:r>
        <w:rPr>
          <w:rFonts w:hAnsi="Times New Roman"/>
        </w:rPr>
        <w:t>‘</w:t>
      </w:r>
      <w:r>
        <w:t>bait</w:t>
      </w:r>
      <w:r>
        <w:rPr>
          <w:rFonts w:hAnsi="Times New Roman"/>
        </w:rPr>
        <w:t>’</w:t>
      </w:r>
    </w:p>
    <w:p w14:paraId="0A6C65B6" w14:textId="77777777" w:rsidR="00C42BF2" w:rsidRDefault="00F80514">
      <w:pPr>
        <w:pStyle w:val="Default"/>
        <w:widowControl w:val="0"/>
        <w:tabs>
          <w:tab w:val="left" w:pos="2880"/>
        </w:tabs>
        <w:ind w:left="2880" w:hanging="2880"/>
      </w:pPr>
      <w:r>
        <w:t>\l GYim</w:t>
      </w:r>
      <w:r>
        <w:tab/>
        <w:t>\w</w:t>
      </w:r>
      <w:r>
        <w:rPr>
          <w:i/>
          <w:iCs/>
        </w:rPr>
        <w:t xml:space="preserve"> buga</w:t>
      </w:r>
      <w:r>
        <w:t xml:space="preserve"> \g </w:t>
      </w:r>
      <w:r>
        <w:rPr>
          <w:rFonts w:hAnsi="Times New Roman"/>
        </w:rPr>
        <w:t>‘</w:t>
      </w:r>
      <w:r>
        <w:t>buttocks, backside</w:t>
      </w:r>
      <w:r>
        <w:rPr>
          <w:rFonts w:hAnsi="Times New Roman"/>
        </w:rPr>
        <w:t xml:space="preserve">’ </w:t>
      </w:r>
      <w:r>
        <w:t>\q Impolite. Cognate? \s (JHav ASEDA 0011)</w:t>
      </w:r>
    </w:p>
    <w:p w14:paraId="7B869A8E" w14:textId="77777777" w:rsidR="00C42BF2" w:rsidRDefault="00F80514">
      <w:pPr>
        <w:pStyle w:val="Default"/>
        <w:widowControl w:val="0"/>
        <w:tabs>
          <w:tab w:val="left" w:pos="2880"/>
        </w:tabs>
        <w:ind w:left="2880" w:hanging="2880"/>
      </w:pPr>
      <w:r>
        <w:t>\l KYalanji</w:t>
      </w:r>
      <w:r>
        <w:tab/>
        <w:t>\w</w:t>
      </w:r>
      <w:r>
        <w:rPr>
          <w:i/>
          <w:iCs/>
        </w:rPr>
        <w:t xml:space="preserve"> bukarr</w:t>
      </w:r>
      <w:r>
        <w:t xml:space="preserve"> \g </w:t>
      </w:r>
      <w:r>
        <w:rPr>
          <w:rFonts w:hAnsi="Times New Roman"/>
        </w:rPr>
        <w:t>‘</w:t>
      </w:r>
      <w:r>
        <w:t>rotten tooth</w:t>
      </w:r>
      <w:r>
        <w:rPr>
          <w:rFonts w:hAnsi="Times New Roman"/>
        </w:rPr>
        <w:t xml:space="preserve">’ </w:t>
      </w:r>
      <w:r>
        <w:t xml:space="preserve">\q As in </w:t>
      </w:r>
      <w:r>
        <w:rPr>
          <w:i/>
          <w:iCs/>
        </w:rPr>
        <w:t>Ngayu bukarriji</w:t>
      </w:r>
      <w:r>
        <w:rPr>
          <w:rFonts w:hAnsi="Times New Roman"/>
        </w:rPr>
        <w:t xml:space="preserve"> ‘</w:t>
      </w:r>
      <w:r>
        <w:t>I have a toothache</w:t>
      </w:r>
      <w:r>
        <w:rPr>
          <w:rFonts w:hAnsi="Times New Roman"/>
        </w:rPr>
        <w:t>’</w:t>
      </w:r>
      <w:r>
        <w:t>. \s (Hr&amp;Hr)</w:t>
      </w:r>
    </w:p>
    <w:p w14:paraId="75E43690" w14:textId="77777777" w:rsidR="00C42BF2" w:rsidRDefault="00F80514">
      <w:pPr>
        <w:pStyle w:val="Default"/>
        <w:widowControl w:val="0"/>
        <w:tabs>
          <w:tab w:val="left" w:pos="2880"/>
        </w:tabs>
        <w:ind w:left="2880" w:hanging="2880"/>
      </w:pPr>
      <w:r>
        <w:t xml:space="preserve">\l </w:t>
      </w:r>
      <w:r>
        <w:rPr>
          <w:b/>
          <w:bCs/>
        </w:rPr>
        <w:t>pPaman</w:t>
      </w:r>
      <w:r>
        <w:rPr>
          <w:b/>
          <w:bCs/>
        </w:rPr>
        <w:tab/>
        <w:t>\w *puka</w:t>
      </w:r>
      <w:r>
        <w:t xml:space="preserve"> \s (KLH)</w:t>
      </w:r>
    </w:p>
    <w:p w14:paraId="4F0E319D" w14:textId="77777777" w:rsidR="00C42BF2" w:rsidRDefault="00F80514">
      <w:pPr>
        <w:pStyle w:val="Default"/>
        <w:widowControl w:val="0"/>
        <w:tabs>
          <w:tab w:val="left" w:pos="2880"/>
        </w:tabs>
        <w:ind w:left="2880" w:hanging="2880"/>
        <w:rPr>
          <w:color w:val="003300"/>
          <w:u w:color="003300"/>
        </w:rPr>
      </w:pPr>
      <w:r>
        <w:rPr>
          <w:color w:val="003300"/>
          <w:u w:color="003300"/>
        </w:rPr>
        <w:t>\l GBadhun</w:t>
      </w:r>
      <w:r>
        <w:rPr>
          <w:color w:val="003300"/>
          <w:u w:color="003300"/>
        </w:rPr>
        <w:tab/>
        <w:t xml:space="preserve">\w buga \g </w:t>
      </w:r>
      <w:r>
        <w:rPr>
          <w:rFonts w:hAnsi="Times New Roman"/>
          <w:color w:val="003300"/>
          <w:u w:color="003300"/>
        </w:rPr>
        <w:t>‘</w:t>
      </w:r>
      <w:r>
        <w:rPr>
          <w:color w:val="003300"/>
          <w:u w:color="003300"/>
        </w:rPr>
        <w:t>swamp wallaby</w:t>
      </w:r>
      <w:r>
        <w:rPr>
          <w:rFonts w:hAnsi="Times New Roman"/>
          <w:color w:val="003300"/>
          <w:u w:color="003300"/>
        </w:rPr>
        <w:t xml:space="preserve">’ </w:t>
      </w:r>
      <w:r>
        <w:rPr>
          <w:color w:val="003300"/>
          <w:u w:color="003300"/>
        </w:rPr>
        <w:t xml:space="preserve">\q From Wikipedia </w:t>
      </w:r>
      <w:r>
        <w:rPr>
          <w:rFonts w:hAnsi="Times New Roman"/>
          <w:color w:val="003300"/>
          <w:u w:color="003300"/>
        </w:rPr>
        <w:t>‘</w:t>
      </w:r>
      <w:r>
        <w:rPr>
          <w:color w:val="003300"/>
          <w:u w:color="003300"/>
        </w:rPr>
        <w:t>Swamp Wallaby</w:t>
      </w:r>
      <w:r>
        <w:rPr>
          <w:rFonts w:hAnsi="Times New Roman"/>
          <w:color w:val="003300"/>
          <w:u w:color="003300"/>
        </w:rPr>
        <w:t xml:space="preserve">’ </w:t>
      </w:r>
      <w:r>
        <w:rPr>
          <w:color w:val="003300"/>
          <w:u w:color="003300"/>
        </w:rPr>
        <w:t xml:space="preserve">article [BA emphasis]: </w:t>
      </w:r>
      <w:r>
        <w:rPr>
          <w:rFonts w:hAnsi="Times New Roman"/>
          <w:color w:val="003300"/>
          <w:u w:color="003300"/>
        </w:rPr>
        <w:t>“</w:t>
      </w:r>
      <w:r>
        <w:rPr>
          <w:color w:val="003300"/>
          <w:u w:color="003300"/>
        </w:rPr>
        <w:t>The swamp wallaby (</w:t>
      </w:r>
      <w:r>
        <w:rPr>
          <w:i/>
          <w:iCs/>
          <w:color w:val="003300"/>
          <w:u w:color="003300"/>
        </w:rPr>
        <w:t>Wallabia bicolor</w:t>
      </w:r>
      <w:r>
        <w:rPr>
          <w:color w:val="003300"/>
          <w:u w:color="003300"/>
        </w:rPr>
        <w:t xml:space="preserve">) is a small macropod marsupial of eastern Australia.[3] This wallaby is also commonly known as the black wallaby, with other names including black-tailed wallaby, fern wallaby, black pademelon, </w:t>
      </w:r>
      <w:r>
        <w:rPr>
          <w:b/>
          <w:bCs/>
          <w:color w:val="003300"/>
          <w:u w:color="003300"/>
        </w:rPr>
        <w:t xml:space="preserve">stinker (in Queensland), </w:t>
      </w:r>
      <w:r>
        <w:rPr>
          <w:color w:val="003300"/>
          <w:u w:color="003300"/>
        </w:rPr>
        <w:t>and</w:t>
      </w:r>
      <w:r>
        <w:rPr>
          <w:b/>
          <w:bCs/>
          <w:color w:val="003300"/>
          <w:u w:color="003300"/>
        </w:rPr>
        <w:t xml:space="preserve"> black stinker (in New South Wales)</w:t>
      </w:r>
      <w:r>
        <w:rPr>
          <w:color w:val="003300"/>
          <w:u w:color="003300"/>
        </w:rPr>
        <w:t xml:space="preserve">. The swamp wallaby is the only living member of the genus </w:t>
      </w:r>
      <w:r>
        <w:rPr>
          <w:i/>
          <w:iCs/>
          <w:color w:val="003300"/>
          <w:u w:color="003300"/>
        </w:rPr>
        <w:t>Wallabia</w:t>
      </w:r>
      <w:r>
        <w:rPr>
          <w:color w:val="003300"/>
          <w:u w:color="003300"/>
        </w:rPr>
        <w:t xml:space="preserve">.[4] .... </w:t>
      </w:r>
      <w:r>
        <w:rPr>
          <w:b/>
          <w:bCs/>
          <w:color w:val="003300"/>
          <w:u w:color="003300"/>
        </w:rPr>
        <w:t>According to Aboriginal people of the Bundjalung Nation, the swamp wallaby was considered inedible, due to its smell and taste after cooking.</w:t>
      </w:r>
      <w:r>
        <w:rPr>
          <w:color w:val="003300"/>
          <w:u w:color="003300"/>
        </w:rPr>
        <w:t>[citation needed].</w:t>
      </w:r>
      <w:r>
        <w:rPr>
          <w:rFonts w:hAnsi="Times New Roman"/>
          <w:color w:val="003300"/>
          <w:u w:color="003300"/>
        </w:rPr>
        <w:t xml:space="preserve">” </w:t>
      </w:r>
      <w:r>
        <w:rPr>
          <w:color w:val="003300"/>
          <w:u w:color="003300"/>
        </w:rPr>
        <w:t>\s PS</w:t>
      </w:r>
    </w:p>
    <w:p w14:paraId="6E924540" w14:textId="77777777" w:rsidR="00C42BF2" w:rsidRDefault="00F80514">
      <w:pPr>
        <w:pStyle w:val="Default"/>
        <w:widowControl w:val="0"/>
        <w:tabs>
          <w:tab w:val="left" w:pos="2880"/>
        </w:tabs>
        <w:ind w:left="2880" w:hanging="2880"/>
      </w:pPr>
      <w:r>
        <w:t>\l Dyirbal</w:t>
      </w:r>
      <w:r>
        <w:tab/>
        <w:t>\w</w:t>
      </w:r>
      <w:r>
        <w:rPr>
          <w:i/>
          <w:iCs/>
        </w:rPr>
        <w:t xml:space="preserve"> buga</w:t>
      </w:r>
      <w:r>
        <w:t xml:space="preserve"> \g </w:t>
      </w:r>
      <w:r>
        <w:rPr>
          <w:rFonts w:hAnsi="Times New Roman"/>
        </w:rPr>
        <w:t>‘</w:t>
      </w:r>
      <w:r>
        <w:t>rotten, dead, stinking smell of dead man or animal, or rotten fruit</w:t>
      </w:r>
      <w:r>
        <w:rPr>
          <w:rFonts w:hAnsi="Times New Roman"/>
        </w:rPr>
        <w:t xml:space="preserve">’ </w:t>
      </w:r>
      <w:r>
        <w:t>\s (RMWD)</w:t>
      </w:r>
    </w:p>
    <w:p w14:paraId="7C7793B2" w14:textId="77777777" w:rsidR="00C42BF2" w:rsidRDefault="00F80514">
      <w:pPr>
        <w:pStyle w:val="Default"/>
        <w:widowControl w:val="0"/>
        <w:tabs>
          <w:tab w:val="left" w:pos="2880"/>
        </w:tabs>
        <w:ind w:left="2880" w:hanging="2880"/>
      </w:pPr>
      <w:r>
        <w:t>\l Warrgamay</w:t>
      </w:r>
      <w:r>
        <w:tab/>
        <w:t>\w</w:t>
      </w:r>
      <w:r>
        <w:rPr>
          <w:i/>
          <w:iCs/>
        </w:rPr>
        <w:t xml:space="preserve"> buga</w:t>
      </w:r>
      <w:r>
        <w:t xml:space="preserve"> \g </w:t>
      </w:r>
      <w:r>
        <w:rPr>
          <w:rFonts w:hAnsi="Times New Roman"/>
        </w:rPr>
        <w:t>‘</w:t>
      </w:r>
      <w:r>
        <w:t>rotten; stinking; dead</w:t>
      </w:r>
      <w:r>
        <w:rPr>
          <w:rFonts w:hAnsi="Times New Roman"/>
        </w:rPr>
        <w:t xml:space="preserve">’ </w:t>
      </w:r>
      <w:r>
        <w:t>\s (RMWD)</w:t>
      </w:r>
    </w:p>
    <w:p w14:paraId="1269FFCA" w14:textId="77777777" w:rsidR="00C42BF2" w:rsidRDefault="00F80514">
      <w:pPr>
        <w:pStyle w:val="Default"/>
        <w:widowControl w:val="0"/>
        <w:tabs>
          <w:tab w:val="left" w:pos="2880"/>
        </w:tabs>
        <w:ind w:left="2880" w:hanging="2880"/>
      </w:pPr>
      <w:r>
        <w:t>\l Nyawaygi</w:t>
      </w:r>
      <w:r>
        <w:tab/>
        <w:t>\w</w:t>
      </w:r>
      <w:r>
        <w:rPr>
          <w:i/>
          <w:iCs/>
        </w:rPr>
        <w:t xml:space="preserve"> buga</w:t>
      </w:r>
      <w:r>
        <w:t xml:space="preserve"> \g </w:t>
      </w:r>
      <w:r>
        <w:rPr>
          <w:rFonts w:hAnsi="Times New Roman"/>
        </w:rPr>
        <w:t>‘</w:t>
      </w:r>
      <w:r>
        <w:t>rotten; stinking; dead</w:t>
      </w:r>
      <w:r>
        <w:rPr>
          <w:rFonts w:hAnsi="Times New Roman"/>
        </w:rPr>
        <w:t xml:space="preserve">’ </w:t>
      </w:r>
      <w:r>
        <w:t>\s (RMWD)</w:t>
      </w:r>
    </w:p>
    <w:p w14:paraId="0786A00F" w14:textId="77777777" w:rsidR="00C42BF2" w:rsidRDefault="00F80514">
      <w:pPr>
        <w:pStyle w:val="Default"/>
        <w:widowControl w:val="0"/>
        <w:tabs>
          <w:tab w:val="left" w:pos="2880"/>
        </w:tabs>
        <w:ind w:left="2880" w:hanging="2880"/>
      </w:pPr>
      <w:r>
        <w:t>\l Pirriya</w:t>
      </w:r>
      <w:r>
        <w:tab/>
        <w:t xml:space="preserve">\w </w:t>
      </w:r>
      <w:r>
        <w:rPr>
          <w:i/>
          <w:iCs/>
        </w:rPr>
        <w:t>pukananha</w:t>
      </w:r>
      <w:r>
        <w:t xml:space="preserve"> \g </w:t>
      </w:r>
      <w:r>
        <w:rPr>
          <w:rFonts w:hAnsi="Times New Roman"/>
        </w:rPr>
        <w:t>‘</w:t>
      </w:r>
      <w:r>
        <w:t>dead</w:t>
      </w:r>
      <w:r>
        <w:rPr>
          <w:rFonts w:hAnsi="Times New Roman"/>
        </w:rPr>
        <w:t xml:space="preserve">’ </w:t>
      </w:r>
      <w:r>
        <w:t>\q Poss. a past-tense verb. \s GB</w:t>
      </w:r>
    </w:p>
    <w:p w14:paraId="52B7115A" w14:textId="77777777" w:rsidR="00C42BF2" w:rsidRDefault="00F80514">
      <w:pPr>
        <w:pStyle w:val="Default"/>
        <w:widowControl w:val="0"/>
        <w:tabs>
          <w:tab w:val="left" w:pos="2880"/>
        </w:tabs>
        <w:ind w:left="2880" w:hanging="2880"/>
      </w:pPr>
      <w:r>
        <w:t>\l Mayi-Kulan</w:t>
      </w:r>
      <w:r>
        <w:tab/>
        <w:t xml:space="preserve">\w </w:t>
      </w:r>
      <w:r>
        <w:rPr>
          <w:i/>
          <w:iCs/>
        </w:rPr>
        <w:t>pukarn</w:t>
      </w:r>
      <w:r>
        <w:t xml:space="preserve"> \g </w:t>
      </w:r>
      <w:r>
        <w:rPr>
          <w:rFonts w:hAnsi="Times New Roman"/>
        </w:rPr>
        <w:t>‘</w:t>
      </w:r>
      <w:r>
        <w:t>rotten</w:t>
      </w:r>
      <w:r>
        <w:rPr>
          <w:rFonts w:hAnsi="Times New Roman"/>
        </w:rPr>
        <w:t xml:space="preserve">’ </w:t>
      </w:r>
      <w:r>
        <w:t>\s GB #M26</w:t>
      </w:r>
    </w:p>
    <w:p w14:paraId="5421827C" w14:textId="77777777" w:rsidR="00C42BF2" w:rsidRDefault="00F80514">
      <w:pPr>
        <w:pStyle w:val="Default"/>
        <w:widowControl w:val="0"/>
        <w:tabs>
          <w:tab w:val="left" w:pos="2880"/>
        </w:tabs>
        <w:ind w:left="2880" w:hanging="2880"/>
      </w:pPr>
      <w:r>
        <w:t>\l Wiradjuri</w:t>
      </w:r>
      <w:r>
        <w:tab/>
        <w:t>\w</w:t>
      </w:r>
      <w:r>
        <w:rPr>
          <w:i/>
          <w:iCs/>
        </w:rPr>
        <w:t xml:space="preserve"> buga</w:t>
      </w:r>
      <w:r>
        <w:t xml:space="preserve"> \g </w:t>
      </w:r>
      <w:r>
        <w:rPr>
          <w:rFonts w:hAnsi="Times New Roman"/>
        </w:rPr>
        <w:t>‘</w:t>
      </w:r>
      <w:r>
        <w:t>rotten; meat when tainted</w:t>
      </w:r>
      <w:r>
        <w:rPr>
          <w:rFonts w:hAnsi="Times New Roman"/>
        </w:rPr>
        <w:t xml:space="preserve">’ </w:t>
      </w:r>
      <w:r>
        <w:t xml:space="preserve">\q M&amp;H have </w:t>
      </w:r>
      <w:r>
        <w:rPr>
          <w:i/>
          <w:iCs/>
        </w:rPr>
        <w:t>bu:ga</w:t>
      </w:r>
      <w:r>
        <w:t>. \s (PA, M&amp;H)</w:t>
      </w:r>
    </w:p>
    <w:p w14:paraId="2497B241" w14:textId="77777777" w:rsidR="00C42BF2" w:rsidRDefault="00F80514">
      <w:pPr>
        <w:pStyle w:val="Default"/>
        <w:widowControl w:val="0"/>
        <w:tabs>
          <w:tab w:val="left" w:pos="2880"/>
        </w:tabs>
        <w:ind w:left="2880" w:hanging="2880"/>
      </w:pPr>
      <w:r>
        <w:t>\l Muruwari</w:t>
      </w:r>
      <w:r>
        <w:tab/>
        <w:t>\w</w:t>
      </w:r>
      <w:r>
        <w:rPr>
          <w:i/>
          <w:iCs/>
        </w:rPr>
        <w:t xml:space="preserve"> puka</w:t>
      </w:r>
      <w:r>
        <w:t xml:space="preserve"> \g </w:t>
      </w:r>
      <w:r>
        <w:rPr>
          <w:rFonts w:hAnsi="Times New Roman"/>
        </w:rPr>
        <w:t>‘</w:t>
      </w:r>
      <w:r>
        <w:t>rotten, decayed</w:t>
      </w:r>
      <w:r>
        <w:rPr>
          <w:rFonts w:hAnsi="Times New Roman"/>
        </w:rPr>
        <w:t xml:space="preserve">’ </w:t>
      </w:r>
      <w:r>
        <w:t>\s (LFO)</w:t>
      </w:r>
    </w:p>
    <w:p w14:paraId="6A9E2DF8" w14:textId="77777777" w:rsidR="00C42BF2" w:rsidRDefault="00F80514">
      <w:pPr>
        <w:pStyle w:val="Default"/>
        <w:widowControl w:val="0"/>
        <w:tabs>
          <w:tab w:val="left" w:pos="2880"/>
        </w:tabs>
        <w:ind w:left="2880" w:hanging="2880"/>
      </w:pPr>
      <w:r>
        <w:t>\l Wangaaybuwan</w:t>
      </w:r>
      <w:r>
        <w:tab/>
        <w:t>\w</w:t>
      </w:r>
      <w:r>
        <w:rPr>
          <w:i/>
          <w:iCs/>
        </w:rPr>
        <w:t xml:space="preserve"> buga</w:t>
      </w:r>
      <w:r>
        <w:t xml:space="preserve"> \g </w:t>
      </w:r>
      <w:r>
        <w:rPr>
          <w:rFonts w:hAnsi="Times New Roman"/>
        </w:rPr>
        <w:t>‘</w:t>
      </w:r>
      <w:r>
        <w:t>stinking, rotten; dead</w:t>
      </w:r>
      <w:r>
        <w:rPr>
          <w:rFonts w:hAnsi="Times New Roman"/>
        </w:rPr>
        <w:t xml:space="preserve">’ </w:t>
      </w:r>
      <w:r>
        <w:t>\s (TD, PA)</w:t>
      </w:r>
    </w:p>
    <w:p w14:paraId="51567270" w14:textId="77777777" w:rsidR="00C42BF2" w:rsidRDefault="00F80514">
      <w:pPr>
        <w:pStyle w:val="Default"/>
        <w:widowControl w:val="0"/>
        <w:tabs>
          <w:tab w:val="left" w:pos="2880"/>
        </w:tabs>
        <w:ind w:left="2880" w:hanging="2880"/>
      </w:pPr>
      <w:r>
        <w:t>\l Wayilwan</w:t>
      </w:r>
      <w:r>
        <w:tab/>
        <w:t>\w</w:t>
      </w:r>
      <w:r>
        <w:rPr>
          <w:i/>
          <w:iCs/>
        </w:rPr>
        <w:t xml:space="preserve"> buga</w:t>
      </w:r>
      <w:r>
        <w:t xml:space="preserve"> \g </w:t>
      </w:r>
      <w:r>
        <w:rPr>
          <w:rFonts w:hAnsi="Times New Roman"/>
        </w:rPr>
        <w:t>‘</w:t>
      </w:r>
      <w:r>
        <w:t>rotten</w:t>
      </w:r>
      <w:r>
        <w:rPr>
          <w:rFonts w:hAnsi="Times New Roman"/>
        </w:rPr>
        <w:t xml:space="preserve">’ </w:t>
      </w:r>
      <w:r>
        <w:t>\s (PA)</w:t>
      </w:r>
    </w:p>
    <w:p w14:paraId="7C710960" w14:textId="77777777" w:rsidR="00C42BF2" w:rsidRDefault="00F80514">
      <w:pPr>
        <w:pStyle w:val="Default"/>
        <w:widowControl w:val="0"/>
        <w:tabs>
          <w:tab w:val="left" w:pos="2880"/>
        </w:tabs>
        <w:ind w:left="2880" w:hanging="2880"/>
      </w:pPr>
      <w:r>
        <w:t xml:space="preserve">\l </w:t>
      </w:r>
      <w:r>
        <w:rPr>
          <w:b/>
          <w:bCs/>
        </w:rPr>
        <w:t>pCNSW</w:t>
      </w:r>
      <w:r>
        <w:rPr>
          <w:b/>
          <w:bCs/>
        </w:rPr>
        <w:tab/>
        <w:t>\w *buga</w:t>
      </w:r>
      <w:r>
        <w:t xml:space="preserve"> \s (PA #329)</w:t>
      </w:r>
    </w:p>
    <w:p w14:paraId="1781AE26" w14:textId="77777777" w:rsidR="00C42BF2" w:rsidRDefault="00F80514">
      <w:pPr>
        <w:pStyle w:val="Default"/>
        <w:widowControl w:val="0"/>
        <w:tabs>
          <w:tab w:val="left" w:pos="2880"/>
        </w:tabs>
        <w:ind w:left="2880" w:hanging="2880"/>
      </w:pPr>
      <w:r>
        <w:t>\l Yugambeh</w:t>
      </w:r>
      <w:r>
        <w:tab/>
        <w:t>\w</w:t>
      </w:r>
      <w:r>
        <w:rPr>
          <w:i/>
          <w:iCs/>
        </w:rPr>
        <w:t xml:space="preserve"> bugaw</w:t>
      </w:r>
      <w:r>
        <w:t xml:space="preserve"> \g </w:t>
      </w:r>
      <w:r>
        <w:rPr>
          <w:rFonts w:hAnsi="Times New Roman"/>
        </w:rPr>
        <w:t>‘</w:t>
      </w:r>
      <w:r>
        <w:t>stink</w:t>
      </w:r>
      <w:r>
        <w:rPr>
          <w:rFonts w:hAnsi="Times New Roman"/>
        </w:rPr>
        <w:t xml:space="preserve">’ </w:t>
      </w:r>
      <w:r>
        <w:t>\s (MS)</w:t>
      </w:r>
    </w:p>
    <w:p w14:paraId="6502AE76" w14:textId="77777777" w:rsidR="00C42BF2" w:rsidRDefault="00F80514">
      <w:pPr>
        <w:pStyle w:val="Default"/>
        <w:widowControl w:val="0"/>
        <w:tabs>
          <w:tab w:val="left" w:pos="2880"/>
        </w:tabs>
        <w:ind w:left="2880" w:hanging="2880"/>
      </w:pPr>
      <w:r>
        <w:t>\l Western Bundjalung</w:t>
      </w:r>
      <w:r>
        <w:tab/>
        <w:t>\w</w:t>
      </w:r>
      <w:r>
        <w:rPr>
          <w:i/>
          <w:iCs/>
        </w:rPr>
        <w:t xml:space="preserve"> bugaw</w:t>
      </w:r>
      <w:r>
        <w:t xml:space="preserve"> \g </w:t>
      </w:r>
      <w:r>
        <w:rPr>
          <w:rFonts w:hAnsi="Times New Roman"/>
        </w:rPr>
        <w:t>‘</w:t>
      </w:r>
      <w:r>
        <w:t>rotten, putrid; stinking, vile-smelling</w:t>
      </w:r>
      <w:r>
        <w:rPr>
          <w:rFonts w:hAnsi="Times New Roman"/>
        </w:rPr>
        <w:t xml:space="preserve">’ </w:t>
      </w:r>
      <w:r>
        <w:t>\s (MS)</w:t>
      </w:r>
    </w:p>
    <w:p w14:paraId="32EBC9B9" w14:textId="77777777" w:rsidR="00C42BF2" w:rsidRDefault="00F80514">
      <w:pPr>
        <w:pStyle w:val="Default"/>
        <w:widowControl w:val="0"/>
        <w:tabs>
          <w:tab w:val="left" w:pos="2880"/>
        </w:tabs>
        <w:ind w:left="2880" w:hanging="2880"/>
      </w:pPr>
      <w:r>
        <w:lastRenderedPageBreak/>
        <w:t>\l Gumbainggar</w:t>
      </w:r>
      <w:r>
        <w:tab/>
        <w:t>\w</w:t>
      </w:r>
      <w:r>
        <w:rPr>
          <w:i/>
          <w:iCs/>
        </w:rPr>
        <w:t xml:space="preserve"> buga:</w:t>
      </w:r>
      <w:r>
        <w:t xml:space="preserve"> \g </w:t>
      </w:r>
      <w:r>
        <w:rPr>
          <w:rFonts w:hAnsi="Times New Roman"/>
        </w:rPr>
        <w:t>‘</w:t>
      </w:r>
      <w:r>
        <w:t>rotten</w:t>
      </w:r>
      <w:r>
        <w:rPr>
          <w:rFonts w:hAnsi="Times New Roman"/>
        </w:rPr>
        <w:t xml:space="preserve">’ </w:t>
      </w:r>
      <w:r>
        <w:t>\s (DE)</w:t>
      </w:r>
    </w:p>
    <w:p w14:paraId="1AA6846B" w14:textId="77777777" w:rsidR="00C42BF2" w:rsidRDefault="00F80514">
      <w:pPr>
        <w:pStyle w:val="Default"/>
        <w:widowControl w:val="0"/>
        <w:ind w:left="2880" w:hanging="2880"/>
      </w:pPr>
      <w:r>
        <w:t>\l Ngiyampaa</w:t>
      </w:r>
      <w:r>
        <w:tab/>
        <w:t xml:space="preserve">\w </w:t>
      </w:r>
      <w:r>
        <w:rPr>
          <w:i/>
          <w:iCs/>
        </w:rPr>
        <w:t>puka</w:t>
      </w:r>
      <w:r>
        <w:t xml:space="preserve"> \g </w:t>
      </w:r>
      <w:r>
        <w:rPr>
          <w:rFonts w:hAnsi="Times New Roman"/>
        </w:rPr>
        <w:t>‘</w:t>
      </w:r>
      <w:r>
        <w:t>stinking, rotten; dead</w:t>
      </w:r>
      <w:r>
        <w:rPr>
          <w:rFonts w:hAnsi="Times New Roman"/>
        </w:rPr>
        <w:t xml:space="preserve">’ </w:t>
      </w:r>
      <w:r>
        <w:t>\s (TD)</w:t>
      </w:r>
    </w:p>
    <w:p w14:paraId="0132B7EB" w14:textId="77777777" w:rsidR="00C42BF2" w:rsidRDefault="00F80514">
      <w:pPr>
        <w:pStyle w:val="Default"/>
        <w:widowControl w:val="0"/>
        <w:ind w:left="2880" w:hanging="2880"/>
      </w:pPr>
      <w:r>
        <w:t>\l Baakandji</w:t>
      </w:r>
      <w:r>
        <w:tab/>
        <w:t xml:space="preserve">\w </w:t>
      </w:r>
      <w:r>
        <w:rPr>
          <w:i/>
          <w:iCs/>
        </w:rPr>
        <w:t>buga</w:t>
      </w:r>
      <w:r>
        <w:t xml:space="preserve"> \g </w:t>
      </w:r>
      <w:r>
        <w:rPr>
          <w:rFonts w:hAnsi="Times New Roman"/>
        </w:rPr>
        <w:t>‘</w:t>
      </w:r>
      <w:r>
        <w:t>dead, rotten, smelly</w:t>
      </w:r>
      <w:r>
        <w:rPr>
          <w:rFonts w:hAnsi="Times New Roman"/>
        </w:rPr>
        <w:t xml:space="preserve">’ </w:t>
      </w:r>
      <w:r>
        <w:t xml:space="preserve">\q Also </w:t>
      </w:r>
      <w:r>
        <w:rPr>
          <w:i/>
          <w:iCs/>
        </w:rPr>
        <w:t>buga-warda</w:t>
      </w:r>
      <w:r>
        <w:rPr>
          <w:rFonts w:hAnsi="Times New Roman"/>
        </w:rPr>
        <w:t xml:space="preserve"> ‘</w:t>
      </w:r>
      <w:r>
        <w:t>having a rotten smell</w:t>
      </w:r>
      <w:r>
        <w:rPr>
          <w:rFonts w:hAnsi="Times New Roman"/>
        </w:rPr>
        <w:t>’</w:t>
      </w:r>
      <w:r>
        <w:t>. \s (LH)</w:t>
      </w:r>
    </w:p>
    <w:p w14:paraId="11C66AF2" w14:textId="77777777" w:rsidR="00C42BF2" w:rsidRDefault="00F80514">
      <w:pPr>
        <w:pStyle w:val="Default"/>
        <w:widowControl w:val="0"/>
        <w:tabs>
          <w:tab w:val="left" w:pos="2880"/>
        </w:tabs>
        <w:ind w:left="2880" w:hanging="2880"/>
      </w:pPr>
      <w:r>
        <w:t>\l Arabana</w:t>
      </w:r>
      <w:r>
        <w:tab/>
        <w:t>\w</w:t>
      </w:r>
      <w:r>
        <w:rPr>
          <w:i/>
          <w:iCs/>
        </w:rPr>
        <w:t xml:space="preserve"> buka</w:t>
      </w:r>
      <w:r>
        <w:t xml:space="preserve"> \g </w:t>
      </w:r>
      <w:r>
        <w:rPr>
          <w:rFonts w:hAnsi="Times New Roman"/>
        </w:rPr>
        <w:t>‘</w:t>
      </w:r>
      <w:r>
        <w:t>carrion</w:t>
      </w:r>
      <w:r>
        <w:rPr>
          <w:rFonts w:hAnsi="Times New Roman"/>
        </w:rPr>
        <w:t xml:space="preserve">’ </w:t>
      </w:r>
      <w:r>
        <w:t>\s (CB/R)</w:t>
      </w:r>
    </w:p>
    <w:p w14:paraId="04017EB7" w14:textId="77777777" w:rsidR="00C42BF2" w:rsidRDefault="00F80514">
      <w:pPr>
        <w:pStyle w:val="Default"/>
        <w:widowControl w:val="0"/>
        <w:tabs>
          <w:tab w:val="left" w:pos="2880"/>
        </w:tabs>
        <w:ind w:left="2880" w:hanging="2880"/>
      </w:pPr>
      <w:r>
        <w:t>\l Wangkangurru</w:t>
      </w:r>
      <w:r>
        <w:tab/>
        <w:t>\w</w:t>
      </w:r>
      <w:r>
        <w:rPr>
          <w:i/>
          <w:iCs/>
        </w:rPr>
        <w:t xml:space="preserve"> buka</w:t>
      </w:r>
      <w:r>
        <w:t xml:space="preserve"> \g </w:t>
      </w:r>
      <w:r>
        <w:rPr>
          <w:rFonts w:hAnsi="Times New Roman"/>
        </w:rPr>
        <w:t>‘</w:t>
      </w:r>
      <w:r>
        <w:t>carrion</w:t>
      </w:r>
      <w:r>
        <w:rPr>
          <w:rFonts w:hAnsi="Times New Roman"/>
        </w:rPr>
        <w:t xml:space="preserve">’ </w:t>
      </w:r>
      <w:r>
        <w:t>\s (CB/R)</w:t>
      </w:r>
    </w:p>
    <w:p w14:paraId="4866E552" w14:textId="77777777" w:rsidR="00C42BF2" w:rsidRDefault="00F80514">
      <w:pPr>
        <w:pStyle w:val="Default"/>
        <w:widowControl w:val="0"/>
        <w:tabs>
          <w:tab w:val="left" w:pos="2880"/>
        </w:tabs>
        <w:ind w:left="2880" w:hanging="2880"/>
      </w:pPr>
      <w:r>
        <w:t>\l Adnyamathanha</w:t>
      </w:r>
      <w:r>
        <w:tab/>
        <w:t xml:space="preserve">\w </w:t>
      </w:r>
      <w:r>
        <w:rPr>
          <w:i/>
          <w:iCs/>
        </w:rPr>
        <w:t>vuka</w:t>
      </w:r>
      <w:r>
        <w:t xml:space="preserve"> \g </w:t>
      </w:r>
      <w:r>
        <w:rPr>
          <w:rFonts w:hAnsi="Times New Roman"/>
        </w:rPr>
        <w:t>‘</w:t>
      </w:r>
      <w:r>
        <w:t>resin (gum)</w:t>
      </w:r>
      <w:r>
        <w:rPr>
          <w:rFonts w:hAnsi="Times New Roman"/>
        </w:rPr>
        <w:t xml:space="preserve">’ </w:t>
      </w:r>
      <w:r>
        <w:t>\q Cognate (semantic connection: strong smell)? \s (Mc&amp;Mc)</w:t>
      </w:r>
    </w:p>
    <w:p w14:paraId="2E784AC7" w14:textId="77777777" w:rsidR="00C42BF2" w:rsidRDefault="00F80514">
      <w:pPr>
        <w:pStyle w:val="Default"/>
        <w:widowControl w:val="0"/>
        <w:tabs>
          <w:tab w:val="left" w:pos="2880"/>
        </w:tabs>
        <w:ind w:left="2880" w:hanging="2880"/>
      </w:pPr>
      <w:r>
        <w:t>\l Barngarla</w:t>
      </w:r>
      <w:r>
        <w:tab/>
        <w:t xml:space="preserve">\w </w:t>
      </w:r>
      <w:r>
        <w:rPr>
          <w:i/>
          <w:iCs/>
        </w:rPr>
        <w:t>buka</w:t>
      </w:r>
      <w:r>
        <w:t xml:space="preserve"> \g </w:t>
      </w:r>
      <w:r>
        <w:rPr>
          <w:rFonts w:hAnsi="Times New Roman"/>
        </w:rPr>
        <w:t>‘</w:t>
      </w:r>
      <w:r>
        <w:t>old, rotten; putrefy</w:t>
      </w:r>
      <w:r>
        <w:rPr>
          <w:rFonts w:hAnsi="Times New Roman"/>
        </w:rPr>
        <w:t xml:space="preserve">’ </w:t>
      </w:r>
      <w:r>
        <w:t>\s (S&amp;H 04)</w:t>
      </w:r>
    </w:p>
    <w:p w14:paraId="57D97721" w14:textId="77777777" w:rsidR="00C42BF2" w:rsidRDefault="00F80514">
      <w:pPr>
        <w:pStyle w:val="Default"/>
        <w:widowControl w:val="0"/>
        <w:tabs>
          <w:tab w:val="left" w:pos="2880"/>
        </w:tabs>
        <w:ind w:left="2880" w:hanging="2880"/>
      </w:pPr>
      <w:r>
        <w:t>\l Wirangu</w:t>
      </w:r>
      <w:r>
        <w:tab/>
        <w:t>\w</w:t>
      </w:r>
      <w:r>
        <w:rPr>
          <w:i/>
          <w:iCs/>
        </w:rPr>
        <w:t xml:space="preserve"> buga</w:t>
      </w:r>
      <w:r>
        <w:t xml:space="preserve"> \g </w:t>
      </w:r>
      <w:r>
        <w:rPr>
          <w:rFonts w:hAnsi="Times New Roman"/>
        </w:rPr>
        <w:t>‘</w:t>
      </w:r>
      <w:r>
        <w:t>pus; stinking, rotten</w:t>
      </w:r>
      <w:r>
        <w:rPr>
          <w:rFonts w:hAnsi="Times New Roman"/>
        </w:rPr>
        <w:t xml:space="preserve">’ </w:t>
      </w:r>
      <w:r>
        <w:t xml:space="preserve">\q Also </w:t>
      </w:r>
      <w:r>
        <w:rPr>
          <w:i/>
          <w:iCs/>
        </w:rPr>
        <w:t>bugara</w:t>
      </w:r>
      <w:r>
        <w:t xml:space="preserve"> ~ </w:t>
      </w:r>
      <w:r>
        <w:rPr>
          <w:i/>
          <w:iCs/>
        </w:rPr>
        <w:t>bunggara</w:t>
      </w:r>
      <w:r>
        <w:t xml:space="preserve"> ~ </w:t>
      </w:r>
      <w:r>
        <w:rPr>
          <w:i/>
          <w:iCs/>
        </w:rPr>
        <w:t>bunggala</w:t>
      </w:r>
      <w:r>
        <w:rPr>
          <w:rFonts w:hAnsi="Times New Roman"/>
        </w:rPr>
        <w:t xml:space="preserve"> ‘</w:t>
      </w:r>
      <w:r>
        <w:t>stinking, rotten, dead</w:t>
      </w:r>
      <w:r>
        <w:rPr>
          <w:rFonts w:hAnsi="Times New Roman"/>
        </w:rPr>
        <w:t>’</w:t>
      </w:r>
      <w:r>
        <w:t>. \s (LH)</w:t>
      </w:r>
    </w:p>
    <w:p w14:paraId="4CBC07BA" w14:textId="77777777" w:rsidR="00C42BF2" w:rsidRDefault="00F80514">
      <w:pPr>
        <w:pStyle w:val="Default"/>
        <w:widowControl w:val="0"/>
        <w:tabs>
          <w:tab w:val="left" w:pos="2880"/>
        </w:tabs>
        <w:ind w:left="2880" w:hanging="2880"/>
      </w:pPr>
      <w:r>
        <w:t xml:space="preserve">\l </w:t>
      </w:r>
      <w:r>
        <w:rPr>
          <w:b/>
          <w:bCs/>
        </w:rPr>
        <w:t>pThura-Yura</w:t>
      </w:r>
      <w:r>
        <w:rPr>
          <w:b/>
          <w:bCs/>
        </w:rPr>
        <w:tab/>
        <w:t>\w *puka</w:t>
      </w:r>
      <w:r>
        <w:t xml:space="preserve"> \s (S&amp;H 04)</w:t>
      </w:r>
    </w:p>
    <w:p w14:paraId="64814322" w14:textId="77777777" w:rsidR="00C42BF2" w:rsidRDefault="00F80514">
      <w:pPr>
        <w:pStyle w:val="Default"/>
        <w:widowControl w:val="0"/>
        <w:tabs>
          <w:tab w:val="left" w:pos="2880"/>
        </w:tabs>
        <w:ind w:left="2880" w:hanging="2880"/>
        <w:rPr>
          <w:color w:val="800000"/>
          <w:u w:color="800000"/>
        </w:rPr>
      </w:pPr>
      <w:r>
        <w:rPr>
          <w:color w:val="800000"/>
          <w:u w:color="800000"/>
        </w:rPr>
        <w:t>\l Ngaanyatjarra-Ngaatjatjarra</w:t>
      </w:r>
      <w:r>
        <w:rPr>
          <w:color w:val="800000"/>
          <w:u w:color="800000"/>
        </w:rPr>
        <w:tab/>
        <w:t xml:space="preserve">\w </w:t>
      </w:r>
      <w:r>
        <w:rPr>
          <w:i/>
          <w:iCs/>
          <w:color w:val="800000"/>
          <w:u w:color="800000"/>
        </w:rPr>
        <w:t>pukara</w:t>
      </w:r>
      <w:r>
        <w:rPr>
          <w:color w:val="800000"/>
          <w:u w:color="800000"/>
        </w:rPr>
        <w:t xml:space="preserve"> \g </w:t>
      </w:r>
      <w:r>
        <w:rPr>
          <w:rFonts w:hAnsi="Times New Roman"/>
          <w:color w:val="800000"/>
          <w:u w:color="800000"/>
        </w:rPr>
        <w:t>‘</w:t>
      </w:r>
      <w:r>
        <w:rPr>
          <w:color w:val="800000"/>
          <w:u w:color="800000"/>
        </w:rPr>
        <w:t>desert heath-myrtle, desert thryptomene</w:t>
      </w:r>
      <w:r>
        <w:rPr>
          <w:rFonts w:hAnsi="Times New Roman"/>
          <w:color w:val="800000"/>
          <w:u w:color="800000"/>
        </w:rPr>
        <w:t xml:space="preserve">’ </w:t>
      </w:r>
      <w:r>
        <w:rPr>
          <w:color w:val="800000"/>
          <w:u w:color="800000"/>
        </w:rPr>
        <w:t xml:space="preserve">\q </w:t>
      </w:r>
      <w:r>
        <w:rPr>
          <w:i/>
          <w:iCs/>
          <w:color w:val="800000"/>
          <w:u w:color="800000"/>
        </w:rPr>
        <w:t>Thryptomene maisonneuvi</w:t>
      </w:r>
      <w:r>
        <w:rPr>
          <w:color w:val="800000"/>
          <w:u w:color="800000"/>
        </w:rPr>
        <w:t xml:space="preserve">. </w:t>
      </w:r>
      <w:r>
        <w:rPr>
          <w:rFonts w:hAnsi="Times New Roman"/>
          <w:color w:val="800000"/>
          <w:u w:color="800000"/>
        </w:rPr>
        <w:t>“</w:t>
      </w:r>
      <w:r>
        <w:rPr>
          <w:color w:val="800000"/>
          <w:u w:color="800000"/>
        </w:rPr>
        <w:t>Nectar with dew is gathered from the flowers.</w:t>
      </w:r>
      <w:r>
        <w:rPr>
          <w:rFonts w:hAnsi="Times New Roman"/>
          <w:color w:val="800000"/>
          <w:u w:color="800000"/>
        </w:rPr>
        <w:t xml:space="preserve">” </w:t>
      </w:r>
      <w:r>
        <w:rPr>
          <w:color w:val="800000"/>
          <w:u w:color="800000"/>
        </w:rPr>
        <w:t>\s G&amp;H</w:t>
      </w:r>
    </w:p>
    <w:p w14:paraId="4DF96404" w14:textId="77777777" w:rsidR="00C42BF2" w:rsidRDefault="00F80514">
      <w:pPr>
        <w:pStyle w:val="Default"/>
        <w:widowControl w:val="0"/>
        <w:tabs>
          <w:tab w:val="left" w:pos="2880"/>
        </w:tabs>
        <w:ind w:left="2880" w:hanging="2880"/>
        <w:rPr>
          <w:color w:val="800000"/>
          <w:u w:color="800000"/>
        </w:rPr>
      </w:pPr>
      <w:r>
        <w:rPr>
          <w:color w:val="800000"/>
          <w:u w:color="800000"/>
        </w:rPr>
        <w:t>\l Pitj-Yank</w:t>
      </w:r>
      <w:r>
        <w:rPr>
          <w:color w:val="800000"/>
          <w:u w:color="800000"/>
        </w:rPr>
        <w:tab/>
        <w:t xml:space="preserve">\w pukara \g </w:t>
      </w:r>
      <w:r>
        <w:rPr>
          <w:rFonts w:hAnsi="Times New Roman"/>
          <w:color w:val="800000"/>
          <w:u w:color="800000"/>
        </w:rPr>
        <w:t>‘</w:t>
      </w:r>
      <w:r>
        <w:rPr>
          <w:color w:val="800000"/>
          <w:u w:color="800000"/>
        </w:rPr>
        <w:t>desert thryptomene</w:t>
      </w:r>
      <w:r>
        <w:rPr>
          <w:rFonts w:hAnsi="Times New Roman"/>
          <w:color w:val="800000"/>
          <w:u w:color="800000"/>
        </w:rPr>
        <w:t xml:space="preserve">’ </w:t>
      </w:r>
      <w:r>
        <w:rPr>
          <w:color w:val="800000"/>
          <w:u w:color="800000"/>
        </w:rPr>
        <w:t xml:space="preserve">\q </w:t>
      </w:r>
      <w:r>
        <w:rPr>
          <w:i/>
          <w:iCs/>
          <w:color w:val="800000"/>
          <w:u w:color="800000"/>
        </w:rPr>
        <w:t>Thrypromene maisonneuvei</w:t>
      </w:r>
      <w:r>
        <w:rPr>
          <w:color w:val="800000"/>
          <w:u w:color="800000"/>
        </w:rPr>
        <w:t xml:space="preserve">. </w:t>
      </w:r>
      <w:r>
        <w:rPr>
          <w:rFonts w:hAnsi="Times New Roman"/>
          <w:color w:val="800000"/>
          <w:u w:color="800000"/>
        </w:rPr>
        <w:t>“</w:t>
      </w:r>
      <w:r>
        <w:rPr>
          <w:color w:val="800000"/>
          <w:u w:color="800000"/>
        </w:rPr>
        <w:t>A rounded compact shrub found in sandhill country. Nectar with dew water can be gathered from the flowers, by beating the bushes with wira dishes.</w:t>
      </w:r>
      <w:r>
        <w:rPr>
          <w:rFonts w:hAnsi="Times New Roman"/>
          <w:color w:val="800000"/>
          <w:u w:color="800000"/>
        </w:rPr>
        <w:t xml:space="preserve">” </w:t>
      </w:r>
      <w:r>
        <w:rPr>
          <w:color w:val="800000"/>
          <w:u w:color="800000"/>
        </w:rPr>
        <w:t>\s CG 87</w:t>
      </w:r>
    </w:p>
    <w:p w14:paraId="737EC02C" w14:textId="77777777" w:rsidR="00C42BF2" w:rsidRDefault="00F80514">
      <w:pPr>
        <w:pStyle w:val="Default"/>
        <w:widowControl w:val="0"/>
        <w:tabs>
          <w:tab w:val="left" w:pos="2880"/>
        </w:tabs>
        <w:ind w:left="2880" w:hanging="2880"/>
      </w:pPr>
      <w:r>
        <w:t>\l Warlpiri</w:t>
      </w:r>
      <w:r>
        <w:tab/>
        <w:t>\w</w:t>
      </w:r>
      <w:r>
        <w:rPr>
          <w:i/>
          <w:iCs/>
        </w:rPr>
        <w:t xml:space="preserve"> puka</w:t>
      </w:r>
      <w:r>
        <w:t xml:space="preserve"> \g </w:t>
      </w:r>
      <w:r>
        <w:rPr>
          <w:rFonts w:hAnsi="Times New Roman"/>
        </w:rPr>
        <w:t>‘</w:t>
      </w:r>
      <w:r>
        <w:t>stinking, rotten, fetid</w:t>
      </w:r>
      <w:r>
        <w:rPr>
          <w:rFonts w:hAnsi="Times New Roman"/>
        </w:rPr>
        <w:t xml:space="preserve">’ </w:t>
      </w:r>
      <w:r>
        <w:t xml:space="preserve">\q Syn. </w:t>
      </w:r>
      <w:r>
        <w:rPr>
          <w:i/>
          <w:iCs/>
        </w:rPr>
        <w:t>puku{u</w:t>
      </w:r>
      <w:r>
        <w:t>. \s (KLH)</w:t>
      </w:r>
    </w:p>
    <w:p w14:paraId="609F4634" w14:textId="77777777" w:rsidR="00C42BF2" w:rsidRDefault="00F80514">
      <w:pPr>
        <w:pStyle w:val="Default"/>
        <w:widowControl w:val="0"/>
        <w:tabs>
          <w:tab w:val="left" w:pos="2880"/>
        </w:tabs>
        <w:ind w:left="2880" w:hanging="2880"/>
      </w:pPr>
      <w:r>
        <w:t>\l Warlmanpa</w:t>
      </w:r>
      <w:r>
        <w:tab/>
        <w:t>\w</w:t>
      </w:r>
      <w:r>
        <w:rPr>
          <w:i/>
          <w:iCs/>
        </w:rPr>
        <w:t xml:space="preserve"> puka</w:t>
      </w:r>
      <w:r>
        <w:t xml:space="preserve"> \g </w:t>
      </w:r>
      <w:r>
        <w:rPr>
          <w:rFonts w:hAnsi="Times New Roman"/>
        </w:rPr>
        <w:t>‘</w:t>
      </w:r>
      <w:r>
        <w:t>rotten, stinking, fetid</w:t>
      </w:r>
      <w:r>
        <w:rPr>
          <w:rFonts w:hAnsi="Times New Roman"/>
        </w:rPr>
        <w:t xml:space="preserve">’ </w:t>
      </w:r>
      <w:r>
        <w:t>\s (DGN)</w:t>
      </w:r>
    </w:p>
    <w:p w14:paraId="59551A39" w14:textId="77777777" w:rsidR="00C42BF2" w:rsidRDefault="00F80514">
      <w:pPr>
        <w:pStyle w:val="Default"/>
        <w:widowControl w:val="0"/>
        <w:tabs>
          <w:tab w:val="left" w:pos="2880"/>
        </w:tabs>
        <w:ind w:left="2880" w:hanging="2880"/>
      </w:pPr>
      <w:r>
        <w:t>\l Mudburra</w:t>
      </w:r>
      <w:r>
        <w:tab/>
        <w:t>\w</w:t>
      </w:r>
      <w:r>
        <w:rPr>
          <w:i/>
          <w:iCs/>
        </w:rPr>
        <w:t xml:space="preserve"> buka</w:t>
      </w:r>
      <w:r>
        <w:t xml:space="preserve"> \g </w:t>
      </w:r>
      <w:r>
        <w:rPr>
          <w:rFonts w:hAnsi="Times New Roman"/>
        </w:rPr>
        <w:t>‘</w:t>
      </w:r>
      <w:r>
        <w:t>rotten</w:t>
      </w:r>
      <w:r>
        <w:rPr>
          <w:rFonts w:hAnsi="Times New Roman"/>
        </w:rPr>
        <w:t xml:space="preserve">’ </w:t>
      </w:r>
      <w:r>
        <w:t>\s (RG)</w:t>
      </w:r>
    </w:p>
    <w:p w14:paraId="30DBD4AD" w14:textId="77777777" w:rsidR="00C42BF2" w:rsidRDefault="00F80514">
      <w:pPr>
        <w:pStyle w:val="Default"/>
        <w:widowControl w:val="0"/>
        <w:tabs>
          <w:tab w:val="left" w:pos="2880"/>
        </w:tabs>
        <w:ind w:left="2880" w:hanging="2880"/>
      </w:pPr>
      <w:r>
        <w:t>\l Guurinydji</w:t>
      </w:r>
      <w:r>
        <w:tab/>
        <w:t>\w</w:t>
      </w:r>
      <w:r>
        <w:rPr>
          <w:i/>
          <w:iCs/>
        </w:rPr>
        <w:t xml:space="preserve"> puka</w:t>
      </w:r>
      <w:r>
        <w:t xml:space="preserve"> \g </w:t>
      </w:r>
      <w:r>
        <w:rPr>
          <w:rFonts w:hAnsi="Times New Roman"/>
        </w:rPr>
        <w:t>‘</w:t>
      </w:r>
      <w:r>
        <w:t>rotten</w:t>
      </w:r>
      <w:r>
        <w:rPr>
          <w:rFonts w:hAnsi="Times New Roman"/>
        </w:rPr>
        <w:t xml:space="preserve">’ </w:t>
      </w:r>
      <w:r>
        <w:t>\s (PMcC)</w:t>
      </w:r>
    </w:p>
    <w:p w14:paraId="7C7AADC3" w14:textId="77777777" w:rsidR="00C42BF2" w:rsidRDefault="00F80514">
      <w:pPr>
        <w:pStyle w:val="Default"/>
        <w:widowControl w:val="0"/>
        <w:tabs>
          <w:tab w:val="left" w:pos="2880"/>
        </w:tabs>
        <w:ind w:left="2880" w:hanging="2880"/>
      </w:pPr>
      <w:r>
        <w:t>\l Walmajarri</w:t>
      </w:r>
      <w:r>
        <w:tab/>
        <w:t>\w</w:t>
      </w:r>
      <w:r>
        <w:rPr>
          <w:i/>
          <w:iCs/>
        </w:rPr>
        <w:t xml:space="preserve"> pukarr</w:t>
      </w:r>
      <w:r>
        <w:t xml:space="preserve"> \g </w:t>
      </w:r>
      <w:r>
        <w:rPr>
          <w:rFonts w:hAnsi="Times New Roman"/>
        </w:rPr>
        <w:t>‘</w:t>
      </w:r>
      <w:r>
        <w:t>cooked (meat), ripe (fruit)</w:t>
      </w:r>
      <w:r>
        <w:rPr>
          <w:rFonts w:hAnsi="Times New Roman"/>
        </w:rPr>
        <w:t xml:space="preserve">’ </w:t>
      </w:r>
      <w:r>
        <w:t xml:space="preserve">\q Contrast </w:t>
      </w:r>
      <w:r>
        <w:rPr>
          <w:i/>
          <w:iCs/>
        </w:rPr>
        <w:t>kurnka</w:t>
      </w:r>
      <w:r>
        <w:t>. \s (JHd)</w:t>
      </w:r>
    </w:p>
    <w:p w14:paraId="09690588" w14:textId="77777777" w:rsidR="00C42BF2" w:rsidRDefault="00F80514">
      <w:pPr>
        <w:pStyle w:val="Default"/>
        <w:widowControl w:val="0"/>
        <w:tabs>
          <w:tab w:val="left" w:pos="2880"/>
        </w:tabs>
        <w:ind w:left="2880" w:hanging="2880"/>
      </w:pPr>
      <w:r>
        <w:t>\l Warumungu</w:t>
      </w:r>
      <w:r>
        <w:tab/>
        <w:t xml:space="preserve">\w </w:t>
      </w:r>
      <w:r>
        <w:rPr>
          <w:i/>
          <w:iCs/>
        </w:rPr>
        <w:t>pukka</w:t>
      </w:r>
      <w:r>
        <w:t xml:space="preserve"> \g </w:t>
      </w:r>
      <w:r>
        <w:rPr>
          <w:rFonts w:hAnsi="Times New Roman"/>
        </w:rPr>
        <w:t>‘</w:t>
      </w:r>
      <w:r>
        <w:t>rotten</w:t>
      </w:r>
      <w:r>
        <w:rPr>
          <w:rFonts w:hAnsi="Times New Roman"/>
        </w:rPr>
        <w:t xml:space="preserve">’ </w:t>
      </w:r>
      <w:r>
        <w:t>\s (JS&amp;JH)</w:t>
      </w:r>
    </w:p>
    <w:p w14:paraId="1D05F745" w14:textId="77777777" w:rsidR="00C42BF2" w:rsidRDefault="00F80514">
      <w:pPr>
        <w:pStyle w:val="Default"/>
        <w:widowControl w:val="0"/>
        <w:tabs>
          <w:tab w:val="left" w:pos="2880"/>
        </w:tabs>
        <w:ind w:left="2880" w:hanging="2880"/>
      </w:pPr>
      <w:r>
        <w:t>\l Nyangumarta</w:t>
      </w:r>
      <w:r>
        <w:tab/>
        <w:t>\w</w:t>
      </w:r>
      <w:r>
        <w:rPr>
          <w:i/>
          <w:iCs/>
        </w:rPr>
        <w:t xml:space="preserve"> puka</w:t>
      </w:r>
      <w:r>
        <w:t xml:space="preserve"> \g </w:t>
      </w:r>
      <w:r>
        <w:rPr>
          <w:rFonts w:hAnsi="Times New Roman"/>
        </w:rPr>
        <w:t>‘</w:t>
      </w:r>
      <w:r>
        <w:t>putrid; putrescence</w:t>
      </w:r>
      <w:r>
        <w:rPr>
          <w:rFonts w:hAnsi="Times New Roman"/>
        </w:rPr>
        <w:t xml:space="preserve">’ </w:t>
      </w:r>
      <w:r>
        <w:t>\s (GNOG)</w:t>
      </w:r>
    </w:p>
    <w:p w14:paraId="08EBC2C6" w14:textId="77777777" w:rsidR="00C42BF2" w:rsidRDefault="00F80514">
      <w:pPr>
        <w:pStyle w:val="Default"/>
        <w:widowControl w:val="0"/>
        <w:tabs>
          <w:tab w:val="left" w:pos="2880"/>
        </w:tabs>
        <w:ind w:left="2880" w:hanging="2880"/>
      </w:pPr>
      <w:r>
        <w:t>\l Ngarluma</w:t>
      </w:r>
      <w:r>
        <w:tab/>
        <w:t>\w</w:t>
      </w:r>
      <w:r>
        <w:rPr>
          <w:i/>
          <w:iCs/>
        </w:rPr>
        <w:t xml:space="preserve"> puka</w:t>
      </w:r>
      <w:r>
        <w:t xml:space="preserve"> \g </w:t>
      </w:r>
      <w:r>
        <w:rPr>
          <w:rFonts w:hAnsi="Times New Roman"/>
        </w:rPr>
        <w:t>‘</w:t>
      </w:r>
      <w:r>
        <w:t>rotten</w:t>
      </w:r>
      <w:r>
        <w:rPr>
          <w:rFonts w:hAnsi="Times New Roman"/>
        </w:rPr>
        <w:t>—</w:t>
      </w:r>
      <w:r>
        <w:t>as of meat</w:t>
      </w:r>
      <w:r>
        <w:rPr>
          <w:rFonts w:hAnsi="Times New Roman"/>
        </w:rPr>
        <w:t xml:space="preserve">’ </w:t>
      </w:r>
      <w:r>
        <w:t>\s (KLH, GNOG)</w:t>
      </w:r>
    </w:p>
    <w:p w14:paraId="579BDBF4" w14:textId="77777777" w:rsidR="00C42BF2" w:rsidRDefault="00F80514">
      <w:pPr>
        <w:pStyle w:val="Default"/>
        <w:widowControl w:val="0"/>
        <w:tabs>
          <w:tab w:val="left" w:pos="2880"/>
        </w:tabs>
        <w:ind w:left="2880" w:hanging="2880"/>
      </w:pPr>
      <w:r>
        <w:t>\l Kariyarra</w:t>
      </w:r>
      <w:r>
        <w:tab/>
        <w:t>\w</w:t>
      </w:r>
      <w:r>
        <w:rPr>
          <w:i/>
          <w:iCs/>
        </w:rPr>
        <w:t xml:space="preserve"> puka</w:t>
      </w:r>
      <w:r>
        <w:t xml:space="preserve"> \g </w:t>
      </w:r>
      <w:r>
        <w:rPr>
          <w:rFonts w:hAnsi="Times New Roman"/>
        </w:rPr>
        <w:t>‘</w:t>
      </w:r>
      <w:r>
        <w:t>rotten</w:t>
      </w:r>
      <w:r>
        <w:rPr>
          <w:rFonts w:hAnsi="Times New Roman"/>
        </w:rPr>
        <w:t xml:space="preserve">’ </w:t>
      </w:r>
      <w:r>
        <w:t>\s (GNOG)</w:t>
      </w:r>
    </w:p>
    <w:p w14:paraId="1151F80F" w14:textId="77777777" w:rsidR="00C42BF2" w:rsidRDefault="00F80514">
      <w:pPr>
        <w:pStyle w:val="Default"/>
        <w:widowControl w:val="0"/>
        <w:tabs>
          <w:tab w:val="left" w:pos="2880"/>
        </w:tabs>
        <w:ind w:left="2880" w:hanging="2880"/>
      </w:pPr>
      <w:r>
        <w:t>\l Martuthunira</w:t>
      </w:r>
      <w:r>
        <w:tab/>
        <w:t>\w</w:t>
      </w:r>
      <w:r>
        <w:rPr>
          <w:i/>
          <w:iCs/>
        </w:rPr>
        <w:t xml:space="preserve"> puwa</w:t>
      </w:r>
      <w:r>
        <w:t xml:space="preserve"> \g </w:t>
      </w:r>
      <w:r>
        <w:rPr>
          <w:rFonts w:hAnsi="Times New Roman"/>
        </w:rPr>
        <w:t>‘</w:t>
      </w:r>
      <w:r>
        <w:t>rotten</w:t>
      </w:r>
      <w:r>
        <w:rPr>
          <w:rFonts w:hAnsi="Times New Roman"/>
        </w:rPr>
        <w:t xml:space="preserve">’ </w:t>
      </w:r>
      <w:r>
        <w:t>\s (AD)</w:t>
      </w:r>
    </w:p>
    <w:p w14:paraId="10A617D1" w14:textId="77777777" w:rsidR="00C42BF2" w:rsidRDefault="00F80514">
      <w:pPr>
        <w:pStyle w:val="Default"/>
        <w:widowControl w:val="0"/>
        <w:tabs>
          <w:tab w:val="left" w:pos="2880"/>
        </w:tabs>
        <w:ind w:left="2880" w:hanging="2880"/>
      </w:pPr>
      <w:r>
        <w:t>\l Palyku</w:t>
      </w:r>
      <w:r>
        <w:tab/>
        <w:t>\w</w:t>
      </w:r>
      <w:r>
        <w:rPr>
          <w:i/>
          <w:iCs/>
        </w:rPr>
        <w:t xml:space="preserve"> puka</w:t>
      </w:r>
      <w:r>
        <w:t xml:space="preserve"> \g </w:t>
      </w:r>
      <w:r>
        <w:rPr>
          <w:rFonts w:hAnsi="Times New Roman"/>
        </w:rPr>
        <w:t>‘</w:t>
      </w:r>
      <w:r>
        <w:t>rotten</w:t>
      </w:r>
      <w:r>
        <w:rPr>
          <w:rFonts w:hAnsi="Times New Roman"/>
        </w:rPr>
        <w:t xml:space="preserve">’ </w:t>
      </w:r>
      <w:r>
        <w:t>\s (GNOG)</w:t>
      </w:r>
    </w:p>
    <w:p w14:paraId="4EEC6186" w14:textId="77777777" w:rsidR="00C42BF2" w:rsidRDefault="00F80514">
      <w:pPr>
        <w:pStyle w:val="Default"/>
        <w:widowControl w:val="0"/>
        <w:tabs>
          <w:tab w:val="left" w:pos="2880"/>
        </w:tabs>
        <w:ind w:left="2880" w:hanging="2880"/>
      </w:pPr>
      <w:r>
        <w:t>\l Panyjima</w:t>
      </w:r>
      <w:r>
        <w:tab/>
        <w:t>\w</w:t>
      </w:r>
      <w:r>
        <w:rPr>
          <w:i/>
          <w:iCs/>
        </w:rPr>
        <w:t xml:space="preserve"> puka</w:t>
      </w:r>
      <w:r>
        <w:t xml:space="preserve"> \g </w:t>
      </w:r>
      <w:r>
        <w:rPr>
          <w:rFonts w:hAnsi="Times New Roman"/>
        </w:rPr>
        <w:t>‘</w:t>
      </w:r>
      <w:r>
        <w:t>rotten</w:t>
      </w:r>
      <w:r>
        <w:rPr>
          <w:rFonts w:hAnsi="Times New Roman"/>
        </w:rPr>
        <w:t xml:space="preserve">’ </w:t>
      </w:r>
      <w:r>
        <w:t xml:space="preserve">\q Also </w:t>
      </w:r>
      <w:r>
        <w:rPr>
          <w:i/>
          <w:iCs/>
        </w:rPr>
        <w:t>pukapukara</w:t>
      </w:r>
      <w:r>
        <w:rPr>
          <w:rFonts w:hAnsi="Times New Roman"/>
        </w:rPr>
        <w:t xml:space="preserve"> ‘</w:t>
      </w:r>
      <w:r>
        <w:t>blowfly</w:t>
      </w:r>
      <w:r>
        <w:rPr>
          <w:rFonts w:hAnsi="Times New Roman"/>
        </w:rPr>
        <w:t>’</w:t>
      </w:r>
      <w:r>
        <w:t>. \s (GNOG, AD)</w:t>
      </w:r>
    </w:p>
    <w:p w14:paraId="5D663F26" w14:textId="77777777" w:rsidR="00C42BF2" w:rsidRDefault="00F80514">
      <w:pPr>
        <w:pStyle w:val="Default"/>
        <w:widowControl w:val="0"/>
        <w:tabs>
          <w:tab w:val="left" w:pos="2880"/>
        </w:tabs>
        <w:ind w:left="2880" w:hanging="2880"/>
      </w:pPr>
      <w:r>
        <w:t>\l Yinytjiparnti</w:t>
      </w:r>
      <w:r>
        <w:tab/>
        <w:t>\w</w:t>
      </w:r>
      <w:r>
        <w:rPr>
          <w:i/>
          <w:iCs/>
        </w:rPr>
        <w:t xml:space="preserve"> puwa</w:t>
      </w:r>
      <w:r>
        <w:t xml:space="preserve"> \g </w:t>
      </w:r>
      <w:r>
        <w:rPr>
          <w:rFonts w:hAnsi="Times New Roman"/>
        </w:rPr>
        <w:t>‘</w:t>
      </w:r>
      <w:r>
        <w:t>rotten</w:t>
      </w:r>
      <w:r>
        <w:rPr>
          <w:rFonts w:hAnsi="Times New Roman"/>
        </w:rPr>
        <w:t xml:space="preserve">’ </w:t>
      </w:r>
      <w:r>
        <w:t>\s (GNOG, FW)</w:t>
      </w:r>
    </w:p>
    <w:p w14:paraId="36917D1B" w14:textId="77777777" w:rsidR="00C42BF2" w:rsidRDefault="00F80514">
      <w:pPr>
        <w:pStyle w:val="Default"/>
        <w:widowControl w:val="0"/>
        <w:tabs>
          <w:tab w:val="left" w:pos="2880"/>
        </w:tabs>
        <w:ind w:left="2880" w:hanging="2880"/>
      </w:pPr>
      <w:r>
        <w:t>\l Kurrama</w:t>
      </w:r>
      <w:r>
        <w:tab/>
        <w:t>\w</w:t>
      </w:r>
      <w:r>
        <w:rPr>
          <w:i/>
          <w:iCs/>
        </w:rPr>
        <w:t xml:space="preserve"> puwa</w:t>
      </w:r>
      <w:r>
        <w:t xml:space="preserve"> \g </w:t>
      </w:r>
      <w:r>
        <w:rPr>
          <w:rFonts w:hAnsi="Times New Roman"/>
        </w:rPr>
        <w:t>‘</w:t>
      </w:r>
      <w:r>
        <w:t>rotten</w:t>
      </w:r>
      <w:r>
        <w:rPr>
          <w:rFonts w:hAnsi="Times New Roman"/>
        </w:rPr>
        <w:t xml:space="preserve">’ </w:t>
      </w:r>
      <w:r>
        <w:t>\s (GNOG)</w:t>
      </w:r>
    </w:p>
    <w:p w14:paraId="067948A8" w14:textId="77777777" w:rsidR="00C42BF2" w:rsidRDefault="00F80514">
      <w:pPr>
        <w:pStyle w:val="Default"/>
        <w:widowControl w:val="0"/>
        <w:tabs>
          <w:tab w:val="left" w:pos="2880"/>
        </w:tabs>
        <w:ind w:left="2880" w:hanging="2880"/>
      </w:pPr>
      <w:r>
        <w:t>\l Nyamal</w:t>
      </w:r>
      <w:r>
        <w:tab/>
        <w:t>\w</w:t>
      </w:r>
      <w:r>
        <w:rPr>
          <w:i/>
          <w:iCs/>
        </w:rPr>
        <w:t xml:space="preserve"> puka</w:t>
      </w:r>
      <w:r>
        <w:t xml:space="preserve"> \g </w:t>
      </w:r>
      <w:r>
        <w:rPr>
          <w:rFonts w:hAnsi="Times New Roman"/>
        </w:rPr>
        <w:t>‘</w:t>
      </w:r>
      <w:r>
        <w:t>bad</w:t>
      </w:r>
      <w:r>
        <w:rPr>
          <w:rFonts w:hAnsi="Times New Roman"/>
        </w:rPr>
        <w:t xml:space="preserve">’ </w:t>
      </w:r>
      <w:r>
        <w:t xml:space="preserve">\q Cf. Kariyarra </w:t>
      </w:r>
      <w:r>
        <w:rPr>
          <w:i/>
          <w:iCs/>
        </w:rPr>
        <w:t>puka.ra</w:t>
      </w:r>
      <w:r>
        <w:rPr>
          <w:rFonts w:hAnsi="Times New Roman"/>
        </w:rPr>
        <w:t xml:space="preserve"> ‘</w:t>
      </w:r>
      <w:r>
        <w:t>fire</w:t>
      </w:r>
      <w:r>
        <w:rPr>
          <w:rFonts w:hAnsi="Times New Roman"/>
        </w:rPr>
        <w:t>’</w:t>
      </w:r>
      <w:r>
        <w:t>. \s (GNOG)</w:t>
      </w:r>
    </w:p>
    <w:p w14:paraId="75E51252" w14:textId="77777777" w:rsidR="00C42BF2" w:rsidRDefault="00F80514">
      <w:pPr>
        <w:pStyle w:val="Default"/>
        <w:widowControl w:val="0"/>
        <w:tabs>
          <w:tab w:val="left" w:pos="2880"/>
        </w:tabs>
        <w:ind w:left="2880" w:hanging="2880"/>
      </w:pPr>
      <w:r>
        <w:t xml:space="preserve">\l </w:t>
      </w:r>
      <w:r>
        <w:rPr>
          <w:b/>
          <w:bCs/>
        </w:rPr>
        <w:t>pNgayarda</w:t>
      </w:r>
      <w:r>
        <w:rPr>
          <w:b/>
          <w:bCs/>
        </w:rPr>
        <w:tab/>
        <w:t>\w *puka</w:t>
      </w:r>
      <w:r>
        <w:t xml:space="preserve"> \s (GNOG #639)</w:t>
      </w:r>
    </w:p>
    <w:p w14:paraId="6FFCC3F4" w14:textId="77777777" w:rsidR="00C42BF2" w:rsidRDefault="00F80514">
      <w:pPr>
        <w:pStyle w:val="Default"/>
        <w:widowControl w:val="0"/>
        <w:tabs>
          <w:tab w:val="left" w:pos="2880"/>
        </w:tabs>
        <w:ind w:left="2880" w:hanging="2880"/>
      </w:pPr>
      <w:r>
        <w:t>\l Payungu</w:t>
      </w:r>
      <w:r>
        <w:tab/>
        <w:t xml:space="preserve">\w </w:t>
      </w:r>
      <w:r>
        <w:rPr>
          <w:i/>
          <w:iCs/>
        </w:rPr>
        <w:t>pukapukara</w:t>
      </w:r>
      <w:r>
        <w:t xml:space="preserve"> \g </w:t>
      </w:r>
      <w:r>
        <w:rPr>
          <w:rFonts w:hAnsi="Times New Roman"/>
        </w:rPr>
        <w:t>‘</w:t>
      </w:r>
      <w:r>
        <w:t>marsh stemodia bush</w:t>
      </w:r>
      <w:r>
        <w:rPr>
          <w:rFonts w:hAnsi="Times New Roman"/>
        </w:rPr>
        <w:t xml:space="preserve">’ </w:t>
      </w:r>
      <w:r>
        <w:t xml:space="preserve">\q </w:t>
      </w:r>
      <w:r>
        <w:rPr>
          <w:rFonts w:hAnsi="Times New Roman"/>
        </w:rPr>
        <w:t>“</w:t>
      </w:r>
      <w:r>
        <w:t>Erect or spreading, viscid, strongly aromatic perennial herb</w:t>
      </w:r>
      <w:r>
        <w:rPr>
          <w:rFonts w:hAnsi="Times New Roman"/>
        </w:rPr>
        <w:t xml:space="preserve">” </w:t>
      </w:r>
      <w:r>
        <w:t>(Florabase). \s (PA; florabase.calm.wa.gov)</w:t>
      </w:r>
    </w:p>
    <w:p w14:paraId="4EF664B2" w14:textId="77777777" w:rsidR="00C42BF2" w:rsidRDefault="00F80514">
      <w:pPr>
        <w:pStyle w:val="Default"/>
        <w:widowControl w:val="0"/>
        <w:tabs>
          <w:tab w:val="left" w:pos="2880"/>
        </w:tabs>
        <w:ind w:left="2880" w:hanging="2880"/>
      </w:pPr>
      <w:r>
        <w:t>\l Thalanyji</w:t>
      </w:r>
      <w:r>
        <w:tab/>
        <w:t>\w</w:t>
      </w:r>
      <w:r>
        <w:rPr>
          <w:i/>
          <w:iCs/>
        </w:rPr>
        <w:t xml:space="preserve"> puka</w:t>
      </w:r>
      <w:r>
        <w:t xml:space="preserve"> \g </w:t>
      </w:r>
      <w:r>
        <w:rPr>
          <w:rFonts w:hAnsi="Times New Roman"/>
        </w:rPr>
        <w:t>‘</w:t>
      </w:r>
      <w:r>
        <w:t>bad</w:t>
      </w:r>
      <w:r>
        <w:rPr>
          <w:rFonts w:hAnsi="Times New Roman"/>
        </w:rPr>
        <w:t xml:space="preserve">’ </w:t>
      </w:r>
      <w:r>
        <w:t>\s (PA)</w:t>
      </w:r>
    </w:p>
    <w:p w14:paraId="5D81E0A5" w14:textId="77777777" w:rsidR="00C42BF2" w:rsidRDefault="00F80514">
      <w:pPr>
        <w:pStyle w:val="Default"/>
        <w:widowControl w:val="0"/>
        <w:tabs>
          <w:tab w:val="left" w:pos="2880"/>
        </w:tabs>
        <w:ind w:left="2880" w:hanging="2880"/>
      </w:pPr>
      <w:r>
        <w:t>\l Burduna</w:t>
      </w:r>
      <w:r>
        <w:tab/>
        <w:t>\w</w:t>
      </w:r>
      <w:r>
        <w:rPr>
          <w:i/>
          <w:iCs/>
        </w:rPr>
        <w:t xml:space="preserve"> puwa</w:t>
      </w:r>
      <w:r>
        <w:t xml:space="preserve"> \g </w:t>
      </w:r>
      <w:r>
        <w:rPr>
          <w:rFonts w:hAnsi="Times New Roman"/>
        </w:rPr>
        <w:t>‘</w:t>
      </w:r>
      <w:r>
        <w:t>bad, rotten</w:t>
      </w:r>
      <w:r>
        <w:rPr>
          <w:rFonts w:hAnsi="Times New Roman"/>
        </w:rPr>
        <w:t xml:space="preserve">’ </w:t>
      </w:r>
      <w:r>
        <w:t>\s (PA)</w:t>
      </w:r>
    </w:p>
    <w:p w14:paraId="5A940DEE" w14:textId="77777777" w:rsidR="00C42BF2" w:rsidRDefault="00F80514">
      <w:pPr>
        <w:pStyle w:val="Default"/>
        <w:widowControl w:val="0"/>
        <w:tabs>
          <w:tab w:val="left" w:pos="2880"/>
        </w:tabs>
        <w:ind w:left="2880" w:hanging="2880"/>
      </w:pPr>
      <w:r>
        <w:t xml:space="preserve">\l </w:t>
      </w:r>
      <w:r>
        <w:rPr>
          <w:b/>
          <w:bCs/>
        </w:rPr>
        <w:t>pKanyara</w:t>
      </w:r>
      <w:r>
        <w:rPr>
          <w:b/>
          <w:bCs/>
        </w:rPr>
        <w:tab/>
        <w:t>\w *puka</w:t>
      </w:r>
      <w:r>
        <w:t xml:space="preserve"> \s (PA #11)</w:t>
      </w:r>
    </w:p>
    <w:p w14:paraId="7CE74431" w14:textId="77777777" w:rsidR="00C42BF2" w:rsidRDefault="00F80514">
      <w:pPr>
        <w:pStyle w:val="Default"/>
        <w:widowControl w:val="0"/>
        <w:tabs>
          <w:tab w:val="left" w:pos="2880"/>
        </w:tabs>
        <w:ind w:left="2880" w:hanging="2880"/>
      </w:pPr>
      <w:r>
        <w:t>\l Jiwarli</w:t>
      </w:r>
      <w:r>
        <w:tab/>
        <w:t>\w</w:t>
      </w:r>
      <w:r>
        <w:rPr>
          <w:i/>
          <w:iCs/>
        </w:rPr>
        <w:t xml:space="preserve"> puka</w:t>
      </w:r>
      <w:r>
        <w:t xml:space="preserve"> \g </w:t>
      </w:r>
      <w:r>
        <w:rPr>
          <w:rFonts w:hAnsi="Times New Roman"/>
        </w:rPr>
        <w:t>‘</w:t>
      </w:r>
      <w:r>
        <w:t>bad, rotten, stinking; wrong</w:t>
      </w:r>
      <w:r>
        <w:rPr>
          <w:rFonts w:hAnsi="Times New Roman"/>
        </w:rPr>
        <w:t xml:space="preserve">’ </w:t>
      </w:r>
      <w:r>
        <w:t>\s (PA)</w:t>
      </w:r>
    </w:p>
    <w:p w14:paraId="4F2FF8BF" w14:textId="77777777" w:rsidR="00C42BF2" w:rsidRDefault="00F80514">
      <w:pPr>
        <w:pStyle w:val="Default"/>
        <w:widowControl w:val="0"/>
        <w:tabs>
          <w:tab w:val="left" w:pos="2880"/>
        </w:tabs>
        <w:ind w:left="2880" w:hanging="2880"/>
      </w:pPr>
      <w:r>
        <w:t>\l Djururu</w:t>
      </w:r>
      <w:r>
        <w:tab/>
        <w:t>\w</w:t>
      </w:r>
      <w:r>
        <w:rPr>
          <w:i/>
          <w:iCs/>
        </w:rPr>
        <w:t xml:space="preserve"> puka</w:t>
      </w:r>
      <w:r>
        <w:t xml:space="preserve"> \g </w:t>
      </w:r>
      <w:r>
        <w:rPr>
          <w:rFonts w:hAnsi="Times New Roman"/>
        </w:rPr>
        <w:t>‘</w:t>
      </w:r>
      <w:r>
        <w:t>bad, rotten</w:t>
      </w:r>
      <w:r>
        <w:rPr>
          <w:rFonts w:hAnsi="Times New Roman"/>
        </w:rPr>
        <w:t xml:space="preserve">’ </w:t>
      </w:r>
      <w:r>
        <w:t>\s (PA)</w:t>
      </w:r>
    </w:p>
    <w:p w14:paraId="7E66956B" w14:textId="77777777" w:rsidR="00C42BF2" w:rsidRDefault="00F80514">
      <w:pPr>
        <w:pStyle w:val="Default"/>
        <w:widowControl w:val="0"/>
        <w:tabs>
          <w:tab w:val="left" w:pos="2880"/>
        </w:tabs>
        <w:ind w:left="2880" w:hanging="2880"/>
      </w:pPr>
      <w:r>
        <w:t>\l Warriyangka</w:t>
      </w:r>
      <w:r>
        <w:tab/>
        <w:t>\w</w:t>
      </w:r>
      <w:r>
        <w:rPr>
          <w:i/>
          <w:iCs/>
        </w:rPr>
        <w:t xml:space="preserve"> puka</w:t>
      </w:r>
      <w:r>
        <w:t xml:space="preserve"> \g </w:t>
      </w:r>
      <w:r>
        <w:rPr>
          <w:rFonts w:hAnsi="Times New Roman"/>
        </w:rPr>
        <w:t>‘</w:t>
      </w:r>
      <w:r>
        <w:t>bad, rotten, stinking</w:t>
      </w:r>
      <w:r>
        <w:rPr>
          <w:rFonts w:hAnsi="Times New Roman"/>
        </w:rPr>
        <w:t xml:space="preserve">’ </w:t>
      </w:r>
      <w:r>
        <w:t>\s (PA)</w:t>
      </w:r>
    </w:p>
    <w:p w14:paraId="407F2880" w14:textId="77777777" w:rsidR="00C42BF2" w:rsidRDefault="00F80514">
      <w:pPr>
        <w:pStyle w:val="Default"/>
        <w:widowControl w:val="0"/>
        <w:tabs>
          <w:tab w:val="left" w:pos="2880"/>
        </w:tabs>
        <w:ind w:left="2880" w:hanging="2880"/>
      </w:pPr>
      <w:r>
        <w:t>\l Tharrgari (l)</w:t>
      </w:r>
      <w:r>
        <w:tab/>
        <w:t>\w</w:t>
      </w:r>
      <w:r>
        <w:rPr>
          <w:i/>
          <w:iCs/>
        </w:rPr>
        <w:t xml:space="preserve"> puga</w:t>
      </w:r>
      <w:r>
        <w:t xml:space="preserve"> \g </w:t>
      </w:r>
      <w:r>
        <w:rPr>
          <w:rFonts w:hAnsi="Times New Roman"/>
        </w:rPr>
        <w:t>‘</w:t>
      </w:r>
      <w:r>
        <w:t>bad, wrong</w:t>
      </w:r>
      <w:r>
        <w:rPr>
          <w:rFonts w:hAnsi="Times New Roman"/>
        </w:rPr>
        <w:t xml:space="preserve">’ </w:t>
      </w:r>
      <w:r>
        <w:t>\s (PA)</w:t>
      </w:r>
    </w:p>
    <w:p w14:paraId="69418F70" w14:textId="77777777" w:rsidR="00C42BF2" w:rsidRDefault="00F80514">
      <w:pPr>
        <w:pStyle w:val="Default"/>
        <w:widowControl w:val="0"/>
        <w:tabs>
          <w:tab w:val="left" w:pos="2880"/>
        </w:tabs>
        <w:ind w:left="2880" w:hanging="2880"/>
      </w:pPr>
      <w:r>
        <w:t>\l Tharrgari (d)</w:t>
      </w:r>
      <w:r>
        <w:tab/>
        <w:t>\w</w:t>
      </w:r>
      <w:r>
        <w:rPr>
          <w:i/>
          <w:iCs/>
        </w:rPr>
        <w:t xml:space="preserve"> puga</w:t>
      </w:r>
      <w:r>
        <w:t xml:space="preserve"> \g </w:t>
      </w:r>
      <w:r>
        <w:rPr>
          <w:rFonts w:hAnsi="Times New Roman"/>
        </w:rPr>
        <w:t>‘</w:t>
      </w:r>
      <w:r>
        <w:t>bad, wrong</w:t>
      </w:r>
      <w:r>
        <w:rPr>
          <w:rFonts w:hAnsi="Times New Roman"/>
        </w:rPr>
        <w:t xml:space="preserve">’ </w:t>
      </w:r>
      <w:r>
        <w:t>\s (PA)</w:t>
      </w:r>
    </w:p>
    <w:p w14:paraId="1328ACD5" w14:textId="77777777" w:rsidR="00C42BF2" w:rsidRDefault="00F80514">
      <w:pPr>
        <w:pStyle w:val="Default"/>
        <w:widowControl w:val="0"/>
        <w:tabs>
          <w:tab w:val="left" w:pos="2880"/>
        </w:tabs>
        <w:ind w:left="2880" w:hanging="2880"/>
      </w:pPr>
      <w:r>
        <w:t xml:space="preserve">\l </w:t>
      </w:r>
      <w:r>
        <w:rPr>
          <w:b/>
          <w:bCs/>
        </w:rPr>
        <w:t>pMantharta</w:t>
      </w:r>
      <w:r>
        <w:rPr>
          <w:b/>
          <w:bCs/>
        </w:rPr>
        <w:tab/>
        <w:t>\w *puka</w:t>
      </w:r>
      <w:r>
        <w:t xml:space="preserve"> \s (PA #11)</w:t>
      </w:r>
    </w:p>
    <w:p w14:paraId="1A7B257F" w14:textId="77777777" w:rsidR="00C42BF2" w:rsidRDefault="00F80514">
      <w:pPr>
        <w:pStyle w:val="Default"/>
        <w:widowControl w:val="0"/>
        <w:tabs>
          <w:tab w:val="left" w:pos="2880"/>
        </w:tabs>
        <w:ind w:left="2880" w:hanging="2880"/>
      </w:pPr>
      <w:r>
        <w:t>\l Yingkarta (Northern)</w:t>
      </w:r>
      <w:r>
        <w:tab/>
        <w:t>\w</w:t>
      </w:r>
      <w:r>
        <w:rPr>
          <w:i/>
          <w:iCs/>
        </w:rPr>
        <w:t xml:space="preserve"> puka</w:t>
      </w:r>
      <w:r>
        <w:t xml:space="preserve"> \g </w:t>
      </w:r>
      <w:r>
        <w:rPr>
          <w:rFonts w:hAnsi="Times New Roman"/>
        </w:rPr>
        <w:t>‘</w:t>
      </w:r>
      <w:r>
        <w:t>bad; rotten</w:t>
      </w:r>
      <w:r>
        <w:rPr>
          <w:rFonts w:hAnsi="Times New Roman"/>
        </w:rPr>
        <w:t xml:space="preserve">’ </w:t>
      </w:r>
      <w:r>
        <w:t>\s (PA)</w:t>
      </w:r>
    </w:p>
    <w:p w14:paraId="015A42DF" w14:textId="77777777" w:rsidR="00C42BF2" w:rsidRDefault="00F80514">
      <w:pPr>
        <w:pStyle w:val="Default"/>
        <w:widowControl w:val="0"/>
        <w:tabs>
          <w:tab w:val="left" w:pos="2880"/>
        </w:tabs>
        <w:ind w:left="2880" w:hanging="2880"/>
      </w:pPr>
      <w:r>
        <w:t>\l Yingkarta (Southern)</w:t>
      </w:r>
      <w:r>
        <w:tab/>
        <w:t>\w</w:t>
      </w:r>
      <w:r>
        <w:rPr>
          <w:i/>
          <w:iCs/>
        </w:rPr>
        <w:t xml:space="preserve"> puka</w:t>
      </w:r>
      <w:r>
        <w:t xml:space="preserve"> \g </w:t>
      </w:r>
      <w:r>
        <w:rPr>
          <w:rFonts w:hAnsi="Times New Roman"/>
        </w:rPr>
        <w:t>‘</w:t>
      </w:r>
      <w:r>
        <w:t>bad; rotten</w:t>
      </w:r>
      <w:r>
        <w:rPr>
          <w:rFonts w:hAnsi="Times New Roman"/>
        </w:rPr>
        <w:t xml:space="preserve">’ </w:t>
      </w:r>
      <w:r>
        <w:t>\s (PA)</w:t>
      </w:r>
    </w:p>
    <w:p w14:paraId="7EC40E4B" w14:textId="77777777" w:rsidR="00C42BF2" w:rsidRDefault="00F80514">
      <w:pPr>
        <w:pStyle w:val="Default"/>
        <w:widowControl w:val="0"/>
        <w:tabs>
          <w:tab w:val="left" w:pos="2880"/>
        </w:tabs>
        <w:ind w:left="2880" w:hanging="2880"/>
      </w:pPr>
      <w:r>
        <w:t>\l Nhanda</w:t>
      </w:r>
      <w:r>
        <w:tab/>
        <w:t>\w</w:t>
      </w:r>
      <w:r>
        <w:rPr>
          <w:i/>
          <w:iCs/>
        </w:rPr>
        <w:t xml:space="preserve"> puga</w:t>
      </w:r>
      <w:r>
        <w:t xml:space="preserve"> \g </w:t>
      </w:r>
      <w:r>
        <w:rPr>
          <w:rFonts w:hAnsi="Times New Roman"/>
        </w:rPr>
        <w:t>‘</w:t>
      </w:r>
      <w:r>
        <w:t>rotten, stinking</w:t>
      </w:r>
      <w:r>
        <w:rPr>
          <w:rFonts w:hAnsi="Times New Roman"/>
        </w:rPr>
        <w:t xml:space="preserve">’ </w:t>
      </w:r>
      <w:r>
        <w:t>\q A loanword. \s (JB)</w:t>
      </w:r>
    </w:p>
    <w:p w14:paraId="426556AC" w14:textId="77777777" w:rsidR="00C42BF2" w:rsidRDefault="00F80514">
      <w:pPr>
        <w:pStyle w:val="Default"/>
        <w:widowControl w:val="0"/>
        <w:tabs>
          <w:tab w:val="left" w:pos="2880"/>
        </w:tabs>
        <w:ind w:left="2880" w:hanging="2880"/>
      </w:pPr>
      <w:r>
        <w:t xml:space="preserve">\l </w:t>
      </w:r>
      <w:r>
        <w:rPr>
          <w:b/>
          <w:bCs/>
        </w:rPr>
        <w:t>pPNy</w:t>
      </w:r>
      <w:r>
        <w:rPr>
          <w:b/>
          <w:bCs/>
        </w:rPr>
        <w:tab/>
        <w:t>\w *puka</w:t>
      </w:r>
      <w:r>
        <w:t xml:space="preserve"> \q Several languages continue this form with a sense </w:t>
      </w:r>
      <w:r>
        <w:rPr>
          <w:rFonts w:hAnsi="Times New Roman"/>
        </w:rPr>
        <w:t>‘</w:t>
      </w:r>
      <w:r>
        <w:t>strong-smelling</w:t>
      </w:r>
      <w:r>
        <w:rPr>
          <w:rFonts w:hAnsi="Times New Roman"/>
        </w:rPr>
        <w:t xml:space="preserve">’ </w:t>
      </w:r>
      <w:r>
        <w:t xml:space="preserve">(with a sweetness suggestive of the early stages of the decay of animal matter): see the Yir-Yoront, Payungu, and Adnyamathanha attestations. KLH gloss: </w:t>
      </w:r>
      <w:r>
        <w:rPr>
          <w:rFonts w:hAnsi="Times New Roman"/>
        </w:rPr>
        <w:t>‘</w:t>
      </w:r>
      <w:r>
        <w:t>rotten</w:t>
      </w:r>
      <w:r>
        <w:rPr>
          <w:rFonts w:hAnsi="Times New Roman"/>
        </w:rPr>
        <w:t>’</w:t>
      </w:r>
      <w:r>
        <w:t>. \s (GNOG #639; KLH 82:374)</w:t>
      </w:r>
    </w:p>
    <w:p w14:paraId="44BADA6D" w14:textId="77777777" w:rsidR="00C42BF2" w:rsidRDefault="00F80514">
      <w:pPr>
        <w:pStyle w:val="Default"/>
        <w:widowControl w:val="0"/>
        <w:tabs>
          <w:tab w:val="left" w:pos="2880"/>
        </w:tabs>
        <w:ind w:left="2880" w:hanging="2880"/>
      </w:pPr>
      <w:r>
        <w:t>^^^</w:t>
      </w:r>
    </w:p>
    <w:p w14:paraId="4F5A6E8C" w14:textId="77777777" w:rsidR="00C42BF2" w:rsidRDefault="00F80514">
      <w:pPr>
        <w:pStyle w:val="Default"/>
        <w:widowControl w:val="0"/>
        <w:tabs>
          <w:tab w:val="left" w:pos="2880"/>
        </w:tabs>
        <w:ind w:left="2880" w:hanging="2880"/>
      </w:pPr>
      <w:r>
        <w:t>\l Kayardild</w:t>
      </w:r>
      <w:r>
        <w:tab/>
        <w:t>\w</w:t>
      </w:r>
      <w:r>
        <w:rPr>
          <w:i/>
          <w:iCs/>
        </w:rPr>
        <w:t xml:space="preserve"> puka</w:t>
      </w:r>
      <w:r>
        <w:t xml:space="preserve"> \g </w:t>
      </w:r>
      <w:r>
        <w:rPr>
          <w:rFonts w:hAnsi="Times New Roman"/>
        </w:rPr>
        <w:t>‘</w:t>
      </w:r>
      <w:r>
        <w:t>rotten, stinking; dead</w:t>
      </w:r>
      <w:r>
        <w:rPr>
          <w:rFonts w:hAnsi="Times New Roman"/>
        </w:rPr>
        <w:t xml:space="preserve">’ </w:t>
      </w:r>
      <w:r>
        <w:t>\s (NE)</w:t>
      </w:r>
    </w:p>
    <w:p w14:paraId="5B4FE0BA" w14:textId="77777777" w:rsidR="00C42BF2" w:rsidRDefault="00F80514">
      <w:pPr>
        <w:pStyle w:val="Default"/>
        <w:widowControl w:val="0"/>
        <w:tabs>
          <w:tab w:val="left" w:pos="2880"/>
        </w:tabs>
        <w:ind w:left="2880" w:hanging="2880"/>
      </w:pPr>
      <w:r>
        <w:t>\l Yangkaal</w:t>
      </w:r>
      <w:r>
        <w:tab/>
        <w:t>\w</w:t>
      </w:r>
      <w:r>
        <w:rPr>
          <w:i/>
          <w:iCs/>
        </w:rPr>
        <w:t xml:space="preserve"> puka</w:t>
      </w:r>
      <w:r>
        <w:t xml:space="preserve"> \g </w:t>
      </w:r>
      <w:r>
        <w:rPr>
          <w:rFonts w:hAnsi="Times New Roman"/>
        </w:rPr>
        <w:t>‘</w:t>
      </w:r>
      <w:r>
        <w:t>rotten, stinking; dead</w:t>
      </w:r>
      <w:r>
        <w:rPr>
          <w:rFonts w:hAnsi="Times New Roman"/>
        </w:rPr>
        <w:t xml:space="preserve">’ </w:t>
      </w:r>
      <w:r>
        <w:t>\s (NE)</w:t>
      </w:r>
    </w:p>
    <w:p w14:paraId="226D20AE" w14:textId="77777777" w:rsidR="00C42BF2" w:rsidRDefault="00F80514">
      <w:pPr>
        <w:pStyle w:val="Default"/>
        <w:widowControl w:val="0"/>
        <w:tabs>
          <w:tab w:val="left" w:pos="2880"/>
        </w:tabs>
        <w:ind w:left="2880" w:hanging="2880"/>
      </w:pPr>
      <w:r>
        <w:lastRenderedPageBreak/>
        <w:t>\l Yukulta</w:t>
      </w:r>
      <w:r>
        <w:tab/>
        <w:t>\w</w:t>
      </w:r>
      <w:r>
        <w:rPr>
          <w:i/>
          <w:iCs/>
        </w:rPr>
        <w:t xml:space="preserve"> puka-ra</w:t>
      </w:r>
      <w:r>
        <w:t xml:space="preserve"> \g </w:t>
      </w:r>
      <w:r>
        <w:rPr>
          <w:rFonts w:hAnsi="Times New Roman"/>
        </w:rPr>
        <w:t>‘</w:t>
      </w:r>
      <w:r>
        <w:t>bad, rotten</w:t>
      </w:r>
      <w:r>
        <w:rPr>
          <w:rFonts w:hAnsi="Times New Roman"/>
        </w:rPr>
        <w:t xml:space="preserve">’ </w:t>
      </w:r>
      <w:r>
        <w:t>\s (NE)</w:t>
      </w:r>
    </w:p>
    <w:p w14:paraId="4F8B7645" w14:textId="77777777" w:rsidR="00C42BF2" w:rsidRDefault="00F80514">
      <w:pPr>
        <w:pStyle w:val="Default"/>
        <w:widowControl w:val="0"/>
        <w:tabs>
          <w:tab w:val="left" w:pos="2880"/>
        </w:tabs>
        <w:ind w:left="2880" w:hanging="2880"/>
      </w:pPr>
      <w:r>
        <w:t>\l Lardil</w:t>
      </w:r>
      <w:r>
        <w:tab/>
        <w:t>\w</w:t>
      </w:r>
      <w:r>
        <w:rPr>
          <w:i/>
          <w:iCs/>
        </w:rPr>
        <w:t xml:space="preserve"> puka</w:t>
      </w:r>
      <w:r>
        <w:t xml:space="preserve"> \g </w:t>
      </w:r>
      <w:r>
        <w:rPr>
          <w:rFonts w:hAnsi="Times New Roman"/>
        </w:rPr>
        <w:t>‘</w:t>
      </w:r>
      <w:r>
        <w:t>rotten, fetid, putrid; dead</w:t>
      </w:r>
      <w:r>
        <w:rPr>
          <w:rFonts w:hAnsi="Times New Roman"/>
        </w:rPr>
        <w:t xml:space="preserve">’ </w:t>
      </w:r>
      <w:r>
        <w:t>\s (NE)</w:t>
      </w:r>
    </w:p>
    <w:p w14:paraId="344524B6" w14:textId="77777777" w:rsidR="00C42BF2" w:rsidRDefault="00F80514">
      <w:pPr>
        <w:pStyle w:val="Default"/>
        <w:widowControl w:val="0"/>
        <w:tabs>
          <w:tab w:val="left" w:pos="2880"/>
        </w:tabs>
        <w:ind w:left="2880" w:hanging="2880"/>
      </w:pPr>
      <w:r>
        <w:t xml:space="preserve">\l </w:t>
      </w:r>
      <w:r>
        <w:rPr>
          <w:b/>
          <w:bCs/>
        </w:rPr>
        <w:t>pTangkic</w:t>
      </w:r>
      <w:r>
        <w:rPr>
          <w:b/>
          <w:bCs/>
        </w:rPr>
        <w:tab/>
        <w:t>\w puka-ra</w:t>
      </w:r>
      <w:r>
        <w:t xml:space="preserve"> \s (NE)</w:t>
      </w:r>
    </w:p>
    <w:p w14:paraId="5B9E2651" w14:textId="77777777" w:rsidR="00C42BF2" w:rsidRDefault="00F80514">
      <w:pPr>
        <w:pStyle w:val="Default"/>
        <w:widowControl w:val="0"/>
        <w:tabs>
          <w:tab w:val="left" w:pos="2880"/>
        </w:tabs>
        <w:ind w:left="2880" w:hanging="2880"/>
      </w:pPr>
      <w:r>
        <w:t>***</w:t>
      </w:r>
    </w:p>
    <w:p w14:paraId="5D30E736" w14:textId="77777777" w:rsidR="00C42BF2" w:rsidRDefault="00F80514">
      <w:pPr>
        <w:pStyle w:val="Default"/>
        <w:widowControl w:val="0"/>
        <w:tabs>
          <w:tab w:val="left" w:pos="2880"/>
        </w:tabs>
        <w:ind w:left="2880" w:hanging="2880"/>
      </w:pPr>
      <w:r>
        <w:t>\l Diyari</w:t>
      </w:r>
      <w:r>
        <w:tab/>
        <w:t xml:space="preserve">\w </w:t>
      </w:r>
      <w:r>
        <w:rPr>
          <w:i/>
          <w:iCs/>
        </w:rPr>
        <w:t>puka</w:t>
      </w:r>
      <w:r>
        <w:t xml:space="preserve"> \g </w:t>
      </w:r>
      <w:r>
        <w:rPr>
          <w:rFonts w:hAnsi="Times New Roman"/>
        </w:rPr>
        <w:t>‘</w:t>
      </w:r>
      <w:r>
        <w:t>vegetable food</w:t>
      </w:r>
      <w:r>
        <w:rPr>
          <w:rFonts w:hAnsi="Times New Roman"/>
        </w:rPr>
        <w:t xml:space="preserve">’ </w:t>
      </w:r>
      <w:r>
        <w:t>\q See also *pukan (</w:t>
      </w:r>
      <w:r>
        <w:rPr>
          <w:rFonts w:hAnsi="Times New Roman"/>
        </w:rPr>
        <w:t>‘</w:t>
      </w:r>
      <w:r>
        <w:t>grass</w:t>
      </w:r>
      <w:r>
        <w:rPr>
          <w:rFonts w:hAnsi="Times New Roman"/>
        </w:rPr>
        <w:t>’</w:t>
      </w:r>
      <w:r>
        <w:t>). \s (PA)</w:t>
      </w:r>
    </w:p>
    <w:p w14:paraId="3822F123" w14:textId="77777777" w:rsidR="00C42BF2" w:rsidRDefault="00F80514">
      <w:pPr>
        <w:pStyle w:val="Default"/>
        <w:widowControl w:val="0"/>
        <w:tabs>
          <w:tab w:val="left" w:pos="2880"/>
        </w:tabs>
        <w:ind w:left="2880" w:hanging="2880"/>
      </w:pPr>
      <w:r>
        <w:t>***</w:t>
      </w:r>
    </w:p>
    <w:p w14:paraId="2F89A27C" w14:textId="77777777" w:rsidR="00C42BF2" w:rsidRDefault="00F80514">
      <w:pPr>
        <w:pStyle w:val="Default"/>
        <w:widowControl w:val="0"/>
        <w:tabs>
          <w:tab w:val="left" w:pos="2880"/>
        </w:tabs>
        <w:ind w:left="2880" w:hanging="2880"/>
        <w:rPr>
          <w:color w:val="800000"/>
          <w:u w:color="800000"/>
        </w:rPr>
      </w:pPr>
      <w:r>
        <w:rPr>
          <w:color w:val="800000"/>
          <w:u w:color="800000"/>
        </w:rPr>
        <w:t>\l Pitj-Yank</w:t>
      </w:r>
      <w:r>
        <w:rPr>
          <w:color w:val="800000"/>
          <w:u w:color="800000"/>
        </w:rPr>
        <w:tab/>
        <w:t xml:space="preserve">\w pukaru \g </w:t>
      </w:r>
      <w:r>
        <w:rPr>
          <w:rFonts w:hAnsi="Times New Roman"/>
          <w:color w:val="800000"/>
          <w:u w:color="800000"/>
        </w:rPr>
        <w:t>‘</w:t>
      </w:r>
      <w:r>
        <w:rPr>
          <w:color w:val="800000"/>
          <w:u w:color="800000"/>
        </w:rPr>
        <w:t>tingling, itchy sensation in nose</w:t>
      </w:r>
      <w:r>
        <w:rPr>
          <w:rFonts w:hAnsi="Times New Roman"/>
          <w:color w:val="800000"/>
          <w:u w:color="800000"/>
        </w:rPr>
        <w:t xml:space="preserve">’ </w:t>
      </w:r>
      <w:r>
        <w:rPr>
          <w:color w:val="800000"/>
          <w:u w:color="800000"/>
        </w:rPr>
        <w:t xml:space="preserve">\q </w:t>
      </w:r>
      <w:r>
        <w:rPr>
          <w:rFonts w:hAnsi="Times New Roman"/>
          <w:color w:val="800000"/>
          <w:u w:color="800000"/>
        </w:rPr>
        <w:t>“</w:t>
      </w:r>
      <w:r>
        <w:rPr>
          <w:color w:val="800000"/>
          <w:u w:color="800000"/>
        </w:rPr>
        <w:t>Supposed to be a premonition of bad luck.</w:t>
      </w:r>
      <w:r>
        <w:rPr>
          <w:rFonts w:hAnsi="Times New Roman"/>
          <w:color w:val="800000"/>
          <w:u w:color="800000"/>
        </w:rPr>
        <w:t xml:space="preserve">” </w:t>
      </w:r>
      <w:r>
        <w:rPr>
          <w:color w:val="800000"/>
          <w:u w:color="800000"/>
        </w:rPr>
        <w:t>\s CG 87</w:t>
      </w:r>
    </w:p>
    <w:p w14:paraId="4E2B2F8F" w14:textId="77777777" w:rsidR="00C42BF2" w:rsidRDefault="00F80514">
      <w:pPr>
        <w:pStyle w:val="Default"/>
        <w:widowControl w:val="0"/>
        <w:tabs>
          <w:tab w:val="left" w:pos="2880"/>
        </w:tabs>
        <w:ind w:left="2880" w:hanging="2880"/>
      </w:pPr>
      <w:r>
        <w:t>\l Mayi-Kutuna</w:t>
      </w:r>
      <w:r>
        <w:tab/>
        <w:t xml:space="preserve">\w </w:t>
      </w:r>
      <w:r>
        <w:rPr>
          <w:i/>
          <w:iCs/>
        </w:rPr>
        <w:t>pukarr</w:t>
      </w:r>
      <w:r>
        <w:t xml:space="preserve"> \g </w:t>
      </w:r>
      <w:r>
        <w:rPr>
          <w:rFonts w:hAnsi="Times New Roman"/>
        </w:rPr>
        <w:t>‘</w:t>
      </w:r>
      <w:r>
        <w:t>big</w:t>
      </w:r>
      <w:r>
        <w:rPr>
          <w:rFonts w:hAnsi="Times New Roman"/>
        </w:rPr>
        <w:t xml:space="preserve">’ </w:t>
      </w:r>
      <w:r>
        <w:t>\s GB</w:t>
      </w:r>
    </w:p>
    <w:p w14:paraId="69CC69D9" w14:textId="77777777" w:rsidR="00C42BF2" w:rsidRDefault="00C42BF2">
      <w:pPr>
        <w:pStyle w:val="Default"/>
        <w:widowControl w:val="0"/>
        <w:tabs>
          <w:tab w:val="left" w:pos="2880"/>
        </w:tabs>
        <w:ind w:left="2880" w:hanging="2880"/>
      </w:pPr>
    </w:p>
    <w:p w14:paraId="62058F0F" w14:textId="77777777" w:rsidR="00C42BF2" w:rsidRDefault="00C42BF2">
      <w:pPr>
        <w:pStyle w:val="Default"/>
        <w:widowControl w:val="0"/>
        <w:tabs>
          <w:tab w:val="left" w:pos="2880"/>
        </w:tabs>
        <w:ind w:left="2880" w:hanging="2880"/>
      </w:pPr>
    </w:p>
    <w:p w14:paraId="0A4E1B81" w14:textId="77777777" w:rsidR="00C42BF2" w:rsidRDefault="00F80514">
      <w:pPr>
        <w:pStyle w:val="Default"/>
        <w:widowControl w:val="0"/>
        <w:tabs>
          <w:tab w:val="left" w:pos="2880"/>
        </w:tabs>
        <w:ind w:left="2880" w:hanging="2880"/>
        <w:rPr>
          <w:b/>
          <w:bCs/>
        </w:rPr>
      </w:pPr>
      <w:r>
        <w:t xml:space="preserve">\e </w:t>
      </w:r>
      <w:r>
        <w:rPr>
          <w:b/>
          <w:bCs/>
        </w:rPr>
        <w:t>*pukan</w:t>
      </w:r>
    </w:p>
    <w:p w14:paraId="7181CA4C" w14:textId="77777777" w:rsidR="00C42BF2" w:rsidRDefault="00F80514">
      <w:pPr>
        <w:pStyle w:val="Default"/>
        <w:widowControl w:val="0"/>
        <w:tabs>
          <w:tab w:val="left" w:pos="2880"/>
        </w:tabs>
        <w:ind w:left="2880" w:hanging="2880"/>
      </w:pPr>
      <w:r>
        <w:t xml:space="preserve">\t </w:t>
      </w:r>
      <w:r>
        <w:rPr>
          <w:rFonts w:hAnsi="Times New Roman"/>
        </w:rPr>
        <w:t>‘</w:t>
      </w:r>
      <w:r>
        <w:t>grass</w:t>
      </w:r>
      <w:r>
        <w:rPr>
          <w:rFonts w:hAnsi="Times New Roman"/>
        </w:rPr>
        <w:t>’</w:t>
      </w:r>
    </w:p>
    <w:p w14:paraId="1B3ACCC8" w14:textId="77777777" w:rsidR="00C42BF2" w:rsidRDefault="00F80514">
      <w:pPr>
        <w:pStyle w:val="Default"/>
        <w:widowControl w:val="0"/>
        <w:tabs>
          <w:tab w:val="left" w:pos="2880"/>
        </w:tabs>
        <w:ind w:left="2880" w:hanging="2880"/>
      </w:pPr>
      <w:r>
        <w:t>\b n</w:t>
      </w:r>
    </w:p>
    <w:p w14:paraId="39CEE235" w14:textId="77777777" w:rsidR="00C42BF2" w:rsidRDefault="00F80514">
      <w:pPr>
        <w:pStyle w:val="Default"/>
        <w:widowControl w:val="0"/>
        <w:tabs>
          <w:tab w:val="left" w:pos="2880"/>
        </w:tabs>
        <w:ind w:left="2880" w:hanging="2880"/>
      </w:pPr>
      <w:r>
        <w:t>\c P</w:t>
      </w:r>
    </w:p>
    <w:p w14:paraId="50C8E504" w14:textId="77777777" w:rsidR="00C42BF2" w:rsidRDefault="00F80514">
      <w:pPr>
        <w:pStyle w:val="Default"/>
        <w:widowControl w:val="0"/>
        <w:tabs>
          <w:tab w:val="left" w:pos="2880"/>
        </w:tabs>
        <w:ind w:left="2880" w:hanging="2880"/>
      </w:pPr>
      <w:r>
        <w:t>\x See also *paca, *warrapa, *warrka.</w:t>
      </w:r>
    </w:p>
    <w:p w14:paraId="4606BB85" w14:textId="77777777" w:rsidR="00C42BF2" w:rsidRDefault="00F80514">
      <w:pPr>
        <w:pStyle w:val="Default"/>
        <w:widowControl w:val="0"/>
        <w:tabs>
          <w:tab w:val="left" w:pos="2880"/>
        </w:tabs>
        <w:ind w:left="2880" w:hanging="2880"/>
      </w:pPr>
      <w:r>
        <w:t>\l Umpithamu</w:t>
      </w:r>
      <w:r>
        <w:tab/>
        <w:t xml:space="preserve">\w </w:t>
      </w:r>
      <w:r>
        <w:rPr>
          <w:i/>
          <w:iCs/>
        </w:rPr>
        <w:t>ukan</w:t>
      </w:r>
      <w:r>
        <w:t xml:space="preserve"> \g </w:t>
      </w:r>
      <w:r>
        <w:rPr>
          <w:rFonts w:hAnsi="Times New Roman"/>
        </w:rPr>
        <w:t>‘</w:t>
      </w:r>
      <w:r>
        <w:t>bulgaroo</w:t>
      </w:r>
      <w:r>
        <w:rPr>
          <w:rFonts w:hAnsi="Times New Roman"/>
        </w:rPr>
        <w:t xml:space="preserve">’ </w:t>
      </w:r>
      <w:r>
        <w:t>\s J-CV</w:t>
      </w:r>
    </w:p>
    <w:p w14:paraId="0B54BAD5" w14:textId="77777777" w:rsidR="00C42BF2" w:rsidRDefault="00F80514">
      <w:pPr>
        <w:pStyle w:val="Default"/>
        <w:widowControl w:val="0"/>
        <w:tabs>
          <w:tab w:val="left" w:pos="2880"/>
        </w:tabs>
        <w:ind w:left="2880" w:hanging="2880"/>
        <w:rPr>
          <w:color w:val="003300"/>
          <w:u w:color="003300"/>
        </w:rPr>
      </w:pPr>
      <w:r>
        <w:rPr>
          <w:color w:val="003300"/>
          <w:u w:color="003300"/>
        </w:rPr>
        <w:t>\l Umbuygamu</w:t>
      </w:r>
      <w:r>
        <w:rPr>
          <w:color w:val="003300"/>
          <w:u w:color="003300"/>
        </w:rPr>
        <w:tab/>
        <w:t xml:space="preserve">\w </w:t>
      </w:r>
      <w:r>
        <w:rPr>
          <w:i/>
          <w:iCs/>
          <w:color w:val="003300"/>
          <w:u w:color="003300"/>
        </w:rPr>
        <w:t>uwon</w:t>
      </w:r>
      <w:r>
        <w:rPr>
          <w:color w:val="003300"/>
          <w:u w:color="003300"/>
        </w:rPr>
        <w:t xml:space="preserve"> \g </w:t>
      </w:r>
      <w:r>
        <w:rPr>
          <w:rFonts w:hAnsi="Times New Roman"/>
          <w:color w:val="003300"/>
          <w:u w:color="003300"/>
        </w:rPr>
        <w:t>‘</w:t>
      </w:r>
      <w:r>
        <w:rPr>
          <w:color w:val="003300"/>
          <w:u w:color="003300"/>
        </w:rPr>
        <w:t>grass</w:t>
      </w:r>
      <w:r>
        <w:rPr>
          <w:rFonts w:hAnsi="Times New Roman"/>
          <w:color w:val="003300"/>
          <w:u w:color="003300"/>
        </w:rPr>
        <w:t xml:space="preserve">’ </w:t>
      </w:r>
      <w:r>
        <w:rPr>
          <w:color w:val="003300"/>
          <w:u w:color="003300"/>
        </w:rPr>
        <w:t>\q Belongs here? \s J-CV</w:t>
      </w:r>
    </w:p>
    <w:p w14:paraId="4C9024DE" w14:textId="77777777" w:rsidR="00C42BF2" w:rsidRDefault="00F80514">
      <w:pPr>
        <w:pStyle w:val="Default"/>
        <w:widowControl w:val="0"/>
        <w:tabs>
          <w:tab w:val="left" w:pos="2880"/>
        </w:tabs>
        <w:ind w:left="2880" w:hanging="2880"/>
      </w:pPr>
      <w:r>
        <w:t>\l Rimanggudinhma</w:t>
      </w:r>
      <w:r>
        <w:tab/>
        <w:t xml:space="preserve">\w </w:t>
      </w:r>
      <w:r>
        <w:rPr>
          <w:i/>
          <w:iCs/>
        </w:rPr>
        <w:t>ukan</w:t>
      </w:r>
      <w:r>
        <w:t xml:space="preserve"> \g </w:t>
      </w:r>
      <w:r>
        <w:rPr>
          <w:rFonts w:hAnsi="Times New Roman"/>
        </w:rPr>
        <w:t>‘</w:t>
      </w:r>
      <w:r>
        <w:t>grass</w:t>
      </w:r>
      <w:r>
        <w:rPr>
          <w:rFonts w:hAnsi="Times New Roman"/>
        </w:rPr>
        <w:t xml:space="preserve">’ </w:t>
      </w:r>
      <w:r>
        <w:t>\s IG</w:t>
      </w:r>
    </w:p>
    <w:p w14:paraId="50E327EC" w14:textId="77777777" w:rsidR="00C42BF2" w:rsidRDefault="00F80514">
      <w:pPr>
        <w:pStyle w:val="Default"/>
        <w:widowControl w:val="0"/>
        <w:tabs>
          <w:tab w:val="left" w:pos="2880"/>
        </w:tabs>
        <w:ind w:left="2880" w:hanging="2880"/>
      </w:pPr>
      <w:r>
        <w:t>\l Koko Warra</w:t>
      </w:r>
      <w:r>
        <w:tab/>
        <w:t xml:space="preserve">\w </w:t>
      </w:r>
      <w:r>
        <w:rPr>
          <w:i/>
          <w:iCs/>
        </w:rPr>
        <w:t>ukon</w:t>
      </w:r>
      <w:r>
        <w:t xml:space="preserve"> \g </w:t>
      </w:r>
      <w:r>
        <w:rPr>
          <w:rFonts w:hAnsi="Times New Roman"/>
        </w:rPr>
        <w:t>‘</w:t>
      </w:r>
      <w:r>
        <w:t>grass</w:t>
      </w:r>
      <w:r>
        <w:rPr>
          <w:rFonts w:hAnsi="Times New Roman"/>
        </w:rPr>
        <w:t xml:space="preserve">’ </w:t>
      </w:r>
      <w:r>
        <w:t>\s BSommer</w:t>
      </w:r>
    </w:p>
    <w:p w14:paraId="357F6951" w14:textId="77777777" w:rsidR="00C42BF2" w:rsidRDefault="00F80514">
      <w:pPr>
        <w:pStyle w:val="Default"/>
        <w:widowControl w:val="0"/>
        <w:tabs>
          <w:tab w:val="left" w:pos="2880"/>
        </w:tabs>
        <w:ind w:left="2880" w:hanging="2880"/>
      </w:pPr>
      <w:r>
        <w:t>\l KThaypan</w:t>
      </w:r>
      <w:r>
        <w:tab/>
        <w:t xml:space="preserve">\w </w:t>
      </w:r>
      <w:r>
        <w:rPr>
          <w:i/>
          <w:iCs/>
        </w:rPr>
        <w:t>kw3n</w:t>
      </w:r>
      <w:r>
        <w:t xml:space="preserve"> \g </w:t>
      </w:r>
      <w:r>
        <w:rPr>
          <w:rFonts w:hAnsi="Times New Roman"/>
        </w:rPr>
        <w:t>‘</w:t>
      </w:r>
      <w:r>
        <w:t>grass</w:t>
      </w:r>
      <w:r>
        <w:rPr>
          <w:rFonts w:hAnsi="Times New Roman"/>
        </w:rPr>
        <w:t xml:space="preserve">’ </w:t>
      </w:r>
      <w:r>
        <w:t xml:space="preserve">\q </w:t>
      </w:r>
      <w:r>
        <w:rPr>
          <w:i/>
          <w:iCs/>
        </w:rPr>
        <w:t>**akon</w:t>
      </w:r>
      <w:r>
        <w:t xml:space="preserve"> expected; see </w:t>
      </w:r>
      <w:r>
        <w:rPr>
          <w:i/>
          <w:iCs/>
        </w:rPr>
        <w:t>alon</w:t>
      </w:r>
      <w:r>
        <w:rPr>
          <w:rFonts w:hAnsi="Times New Roman"/>
        </w:rPr>
        <w:t xml:space="preserve"> ‘</w:t>
      </w:r>
      <w:r>
        <w:t>grey possum</w:t>
      </w:r>
      <w:r>
        <w:rPr>
          <w:rFonts w:hAnsi="Times New Roman"/>
        </w:rPr>
        <w:t xml:space="preserve">’ </w:t>
      </w:r>
      <w:r>
        <w:t>&lt; *kulan and numerous similar examples. \s BR</w:t>
      </w:r>
    </w:p>
    <w:p w14:paraId="73F8276F" w14:textId="77777777" w:rsidR="00C42BF2" w:rsidRDefault="00F80514">
      <w:pPr>
        <w:pStyle w:val="Default"/>
        <w:widowControl w:val="0"/>
        <w:tabs>
          <w:tab w:val="left" w:pos="2880"/>
        </w:tabs>
        <w:ind w:left="2880" w:hanging="2880"/>
      </w:pPr>
      <w:r>
        <w:t>\l HR</w:t>
      </w:r>
      <w:r>
        <w:tab/>
        <w:t xml:space="preserve">\w kuvn \g </w:t>
      </w:r>
      <w:r>
        <w:rPr>
          <w:rFonts w:hAnsi="Times New Roman"/>
        </w:rPr>
        <w:t>‘</w:t>
      </w:r>
      <w:r>
        <w:t>grass</w:t>
      </w:r>
      <w:r>
        <w:rPr>
          <w:rFonts w:hAnsi="Times New Roman"/>
        </w:rPr>
        <w:t xml:space="preserve">’ </w:t>
      </w:r>
      <w:r>
        <w:t>\s LJ</w:t>
      </w:r>
    </w:p>
    <w:p w14:paraId="120DB374" w14:textId="77777777" w:rsidR="00C42BF2" w:rsidRDefault="00F80514">
      <w:pPr>
        <w:pStyle w:val="Default"/>
        <w:widowControl w:val="0"/>
        <w:tabs>
          <w:tab w:val="left" w:pos="2880"/>
        </w:tabs>
        <w:ind w:left="2880" w:hanging="2880"/>
      </w:pPr>
      <w:r>
        <w:t>\l Koogominny</w:t>
      </w:r>
      <w:r>
        <w:tab/>
        <w:t xml:space="preserve">\w ukin \g </w:t>
      </w:r>
      <w:r>
        <w:rPr>
          <w:rFonts w:hAnsi="Times New Roman"/>
        </w:rPr>
        <w:t>‘</w:t>
      </w:r>
      <w:r>
        <w:t>grass</w:t>
      </w:r>
      <w:r>
        <w:rPr>
          <w:rFonts w:hAnsi="Times New Roman"/>
        </w:rPr>
        <w:t xml:space="preserve">’ </w:t>
      </w:r>
      <w:r>
        <w:t xml:space="preserve">\q Source cites as </w:t>
      </w:r>
      <w:r>
        <w:rPr>
          <w:i/>
          <w:iCs/>
        </w:rPr>
        <w:t>ookin</w:t>
      </w:r>
      <w:r>
        <w:t>, perhaps for [uk3n].</w:t>
      </w:r>
    </w:p>
    <w:p w14:paraId="32AA32CC" w14:textId="77777777" w:rsidR="00C42BF2" w:rsidRDefault="00F80514">
      <w:pPr>
        <w:pStyle w:val="Default"/>
        <w:widowControl w:val="0"/>
        <w:tabs>
          <w:tab w:val="left" w:pos="2880"/>
        </w:tabs>
        <w:ind w:left="2880" w:hanging="2880"/>
      </w:pPr>
      <w:r>
        <w:t>\l Ogunyjan</w:t>
      </w:r>
      <w:r>
        <w:tab/>
        <w:t xml:space="preserve">\w uk3n \g </w:t>
      </w:r>
      <w:r>
        <w:rPr>
          <w:rFonts w:hAnsi="Times New Roman"/>
        </w:rPr>
        <w:t>‘</w:t>
      </w:r>
      <w:r>
        <w:t>grass</w:t>
      </w:r>
      <w:r>
        <w:rPr>
          <w:rFonts w:hAnsi="Times New Roman"/>
        </w:rPr>
        <w:t xml:space="preserve">’ </w:t>
      </w:r>
      <w:r>
        <w:t>\s LT/BA</w:t>
      </w:r>
    </w:p>
    <w:p w14:paraId="466B84CA" w14:textId="77777777" w:rsidR="00C42BF2" w:rsidRDefault="00F80514">
      <w:pPr>
        <w:pStyle w:val="Default"/>
        <w:widowControl w:val="0"/>
        <w:tabs>
          <w:tab w:val="left" w:pos="2880"/>
        </w:tabs>
        <w:ind w:left="2880" w:hanging="2880"/>
      </w:pPr>
      <w:r>
        <w:t>\l KKaper</w:t>
      </w:r>
      <w:r>
        <w:tab/>
        <w:t xml:space="preserve">\w </w:t>
      </w:r>
      <w:r>
        <w:rPr>
          <w:i/>
          <w:iCs/>
        </w:rPr>
        <w:t>puk</w:t>
      </w:r>
      <w:r>
        <w:rPr>
          <w:rFonts w:hAnsi="Times New Roman"/>
          <w:i/>
          <w:iCs/>
        </w:rPr>
        <w:t>á</w:t>
      </w:r>
      <w:r>
        <w:rPr>
          <w:i/>
          <w:iCs/>
        </w:rPr>
        <w:t>n</w:t>
      </w:r>
      <w:r>
        <w:t xml:space="preserve"> \g </w:t>
      </w:r>
      <w:r>
        <w:rPr>
          <w:rFonts w:hAnsi="Times New Roman"/>
        </w:rPr>
        <w:t>‘</w:t>
      </w:r>
      <w:r>
        <w:t>grass</w:t>
      </w:r>
      <w:r>
        <w:rPr>
          <w:rFonts w:hAnsi="Times New Roman"/>
        </w:rPr>
        <w:t xml:space="preserve">’ </w:t>
      </w:r>
      <w:r>
        <w:t>\s BA</w:t>
      </w:r>
    </w:p>
    <w:p w14:paraId="25D21A91" w14:textId="77777777" w:rsidR="00C42BF2" w:rsidRDefault="00F80514">
      <w:pPr>
        <w:pStyle w:val="Default"/>
        <w:widowControl w:val="0"/>
        <w:tabs>
          <w:tab w:val="left" w:pos="2880"/>
        </w:tabs>
        <w:ind w:left="2880" w:hanging="2880"/>
      </w:pPr>
      <w:r>
        <w:t>\l UOykangand</w:t>
      </w:r>
      <w:r>
        <w:tab/>
        <w:t xml:space="preserve">\w </w:t>
      </w:r>
      <w:r>
        <w:rPr>
          <w:i/>
          <w:iCs/>
        </w:rPr>
        <w:t>ukan</w:t>
      </w:r>
      <w:r>
        <w:t xml:space="preserve"> \g </w:t>
      </w:r>
      <w:r>
        <w:rPr>
          <w:rFonts w:hAnsi="Times New Roman"/>
        </w:rPr>
        <w:t>‘</w:t>
      </w:r>
      <w:r>
        <w:t>grass; bushfire</w:t>
      </w:r>
      <w:r>
        <w:rPr>
          <w:rFonts w:hAnsi="Times New Roman"/>
        </w:rPr>
        <w:t xml:space="preserve">’ </w:t>
      </w:r>
      <w:r>
        <w:t>\s BA, PH</w:t>
      </w:r>
    </w:p>
    <w:p w14:paraId="0851F6B5" w14:textId="77777777" w:rsidR="00C42BF2" w:rsidRDefault="00F80514">
      <w:pPr>
        <w:pStyle w:val="Default"/>
        <w:widowControl w:val="0"/>
        <w:tabs>
          <w:tab w:val="left" w:pos="2880"/>
        </w:tabs>
        <w:ind w:left="2880" w:hanging="2880"/>
      </w:pPr>
      <w:r>
        <w:t>\l UOlkol</w:t>
      </w:r>
      <w:r>
        <w:tab/>
        <w:t xml:space="preserve">\w </w:t>
      </w:r>
      <w:r>
        <w:rPr>
          <w:i/>
          <w:iCs/>
        </w:rPr>
        <w:t>ugan</w:t>
      </w:r>
      <w:r>
        <w:t xml:space="preserve"> \g </w:t>
      </w:r>
      <w:r>
        <w:rPr>
          <w:rFonts w:hAnsi="Times New Roman"/>
        </w:rPr>
        <w:t>‘</w:t>
      </w:r>
      <w:r>
        <w:t>grass; bushfire</w:t>
      </w:r>
      <w:r>
        <w:rPr>
          <w:rFonts w:hAnsi="Times New Roman"/>
        </w:rPr>
        <w:t xml:space="preserve">’ </w:t>
      </w:r>
      <w:r>
        <w:t>\s PH</w:t>
      </w:r>
    </w:p>
    <w:p w14:paraId="4B7242EA" w14:textId="77777777" w:rsidR="00C42BF2" w:rsidRDefault="00F80514">
      <w:pPr>
        <w:pStyle w:val="Default"/>
        <w:widowControl w:val="0"/>
        <w:tabs>
          <w:tab w:val="left" w:pos="2880"/>
        </w:tabs>
        <w:ind w:left="2880" w:hanging="2880"/>
        <w:rPr>
          <w:b/>
          <w:bCs/>
          <w:color w:val="003300"/>
          <w:u w:color="003300"/>
        </w:rPr>
      </w:pPr>
      <w:r>
        <w:rPr>
          <w:b/>
          <w:bCs/>
          <w:color w:val="003300"/>
          <w:u w:color="003300"/>
        </w:rPr>
        <w:t>\l pPaman</w:t>
      </w:r>
      <w:r>
        <w:rPr>
          <w:b/>
          <w:bCs/>
          <w:color w:val="003300"/>
          <w:u w:color="003300"/>
        </w:rPr>
        <w:tab/>
        <w:t>\w *pukan \s KLH</w:t>
      </w:r>
    </w:p>
    <w:p w14:paraId="797DD795" w14:textId="77777777" w:rsidR="00C42BF2" w:rsidRDefault="00F80514">
      <w:pPr>
        <w:pStyle w:val="Default"/>
        <w:widowControl w:val="0"/>
        <w:tabs>
          <w:tab w:val="left" w:pos="2880"/>
        </w:tabs>
        <w:ind w:left="2880" w:hanging="2880"/>
      </w:pPr>
      <w:r>
        <w:t>\l Warrgamay</w:t>
      </w:r>
      <w:r>
        <w:tab/>
        <w:t xml:space="preserve">\w </w:t>
      </w:r>
      <w:r>
        <w:rPr>
          <w:i/>
          <w:iCs/>
        </w:rPr>
        <w:t>bugan</w:t>
      </w:r>
      <w:r>
        <w:t xml:space="preserve"> \g </w:t>
      </w:r>
      <w:r>
        <w:rPr>
          <w:rFonts w:hAnsi="Times New Roman"/>
        </w:rPr>
        <w:t>‘</w:t>
      </w:r>
      <w:r>
        <w:t>forest, grasslands; big bush or grass fire</w:t>
      </w:r>
      <w:r>
        <w:rPr>
          <w:rFonts w:hAnsi="Times New Roman"/>
        </w:rPr>
        <w:t xml:space="preserve">’ </w:t>
      </w:r>
      <w:r>
        <w:t>\s RMWD</w:t>
      </w:r>
    </w:p>
    <w:p w14:paraId="6BC46164" w14:textId="77777777" w:rsidR="00C42BF2" w:rsidRDefault="00F80514">
      <w:pPr>
        <w:pStyle w:val="Default"/>
        <w:widowControl w:val="0"/>
        <w:tabs>
          <w:tab w:val="left" w:pos="2880"/>
        </w:tabs>
        <w:ind w:left="2880" w:hanging="2880"/>
      </w:pPr>
      <w:r>
        <w:t>^^^</w:t>
      </w:r>
    </w:p>
    <w:p w14:paraId="67D939AE" w14:textId="77777777" w:rsidR="00C42BF2" w:rsidRDefault="00F80514">
      <w:pPr>
        <w:pStyle w:val="Default"/>
        <w:widowControl w:val="0"/>
        <w:tabs>
          <w:tab w:val="left" w:pos="2880"/>
        </w:tabs>
        <w:ind w:left="2880" w:hanging="2880"/>
      </w:pPr>
      <w:r>
        <w:t>\l Pitta-Pitta</w:t>
      </w:r>
      <w:r>
        <w:tab/>
        <w:t xml:space="preserve">\w pukarri \g </w:t>
      </w:r>
      <w:r>
        <w:rPr>
          <w:rFonts w:hAnsi="Times New Roman"/>
        </w:rPr>
        <w:t>‘</w:t>
      </w:r>
      <w:r>
        <w:t>grass</w:t>
      </w:r>
      <w:r>
        <w:rPr>
          <w:rFonts w:hAnsi="Times New Roman"/>
        </w:rPr>
        <w:t xml:space="preserve">’ </w:t>
      </w:r>
      <w:r>
        <w:t xml:space="preserve">\f </w:t>
      </w:r>
      <w:r>
        <w:rPr>
          <w:rFonts w:hAnsi="Times New Roman"/>
        </w:rPr>
        <w:t>“</w:t>
      </w:r>
      <w:r>
        <w:t>rr</w:t>
      </w:r>
      <w:r>
        <w:rPr>
          <w:rFonts w:hAnsi="Times New Roman"/>
        </w:rPr>
        <w:t xml:space="preserve">” </w:t>
      </w:r>
      <w:r>
        <w:t>= trill. \s BB</w:t>
      </w:r>
    </w:p>
    <w:p w14:paraId="1386A7E6" w14:textId="77777777" w:rsidR="00C42BF2" w:rsidRDefault="00F80514">
      <w:pPr>
        <w:pStyle w:val="Default"/>
        <w:widowControl w:val="0"/>
        <w:tabs>
          <w:tab w:val="left" w:pos="2880"/>
        </w:tabs>
        <w:ind w:left="2880" w:hanging="2880"/>
      </w:pPr>
      <w:r>
        <w:t>^^^</w:t>
      </w:r>
    </w:p>
    <w:p w14:paraId="2FE3D44F" w14:textId="77777777" w:rsidR="00C42BF2" w:rsidRDefault="00F80514">
      <w:pPr>
        <w:pStyle w:val="Default"/>
        <w:widowControl w:val="0"/>
        <w:tabs>
          <w:tab w:val="left" w:pos="2880"/>
        </w:tabs>
        <w:ind w:left="2880" w:hanging="2880"/>
      </w:pPr>
      <w:r>
        <w:t>\l Diyari</w:t>
      </w:r>
      <w:r>
        <w:tab/>
        <w:t xml:space="preserve">\w </w:t>
      </w:r>
      <w:r>
        <w:rPr>
          <w:i/>
          <w:iCs/>
        </w:rPr>
        <w:t>puka</w:t>
      </w:r>
      <w:r>
        <w:t xml:space="preserve"> \g </w:t>
      </w:r>
      <w:r>
        <w:rPr>
          <w:rFonts w:hAnsi="Times New Roman"/>
        </w:rPr>
        <w:t>‘</w:t>
      </w:r>
      <w:r>
        <w:t>vegetable food</w:t>
      </w:r>
      <w:r>
        <w:rPr>
          <w:rFonts w:hAnsi="Times New Roman"/>
        </w:rPr>
        <w:t xml:space="preserve">’ </w:t>
      </w:r>
      <w:r>
        <w:t>\s PA</w:t>
      </w:r>
    </w:p>
    <w:p w14:paraId="5254A58D" w14:textId="77777777" w:rsidR="00C42BF2" w:rsidRDefault="00C42BF2">
      <w:pPr>
        <w:pStyle w:val="Default"/>
        <w:widowControl w:val="0"/>
        <w:tabs>
          <w:tab w:val="left" w:pos="2880"/>
        </w:tabs>
        <w:ind w:left="2880" w:hanging="2880"/>
      </w:pPr>
    </w:p>
    <w:p w14:paraId="145FFDAC" w14:textId="77777777" w:rsidR="00C42BF2" w:rsidRDefault="00C42BF2">
      <w:pPr>
        <w:pStyle w:val="Default"/>
        <w:widowControl w:val="0"/>
        <w:tabs>
          <w:tab w:val="left" w:pos="2880"/>
        </w:tabs>
        <w:ind w:left="2880" w:hanging="2880"/>
      </w:pPr>
    </w:p>
    <w:p w14:paraId="41937518" w14:textId="77777777" w:rsidR="00C42BF2" w:rsidRDefault="00F80514">
      <w:pPr>
        <w:pStyle w:val="Default"/>
        <w:widowControl w:val="0"/>
        <w:tabs>
          <w:tab w:val="left" w:pos="2880"/>
        </w:tabs>
        <w:ind w:left="2880" w:hanging="2880"/>
        <w:rPr>
          <w:b/>
          <w:bCs/>
        </w:rPr>
      </w:pPr>
      <w:r>
        <w:t xml:space="preserve">\e </w:t>
      </w:r>
      <w:r>
        <w:rPr>
          <w:b/>
          <w:bCs/>
        </w:rPr>
        <w:t>*puki</w:t>
      </w:r>
    </w:p>
    <w:p w14:paraId="50FFE9BE" w14:textId="77777777" w:rsidR="00C42BF2" w:rsidRDefault="00F80514">
      <w:pPr>
        <w:pStyle w:val="Default"/>
        <w:widowControl w:val="0"/>
        <w:tabs>
          <w:tab w:val="left" w:pos="2880"/>
        </w:tabs>
        <w:ind w:left="2880" w:hanging="2880"/>
      </w:pPr>
      <w:r>
        <w:t xml:space="preserve">\t </w:t>
      </w:r>
      <w:r>
        <w:rPr>
          <w:rFonts w:hAnsi="Times New Roman"/>
        </w:rPr>
        <w:t>‘</w:t>
      </w:r>
      <w:r>
        <w:t>small</w:t>
      </w:r>
      <w:r>
        <w:rPr>
          <w:rFonts w:hAnsi="Times New Roman"/>
        </w:rPr>
        <w:t>’</w:t>
      </w:r>
    </w:p>
    <w:p w14:paraId="04B6F791" w14:textId="77777777" w:rsidR="00C42BF2" w:rsidRDefault="00F80514">
      <w:pPr>
        <w:pStyle w:val="Default"/>
        <w:widowControl w:val="0"/>
        <w:tabs>
          <w:tab w:val="left" w:pos="2880"/>
        </w:tabs>
        <w:ind w:left="2880" w:hanging="2880"/>
      </w:pPr>
      <w:r>
        <w:t>\b nAdj</w:t>
      </w:r>
    </w:p>
    <w:p w14:paraId="7A442B79" w14:textId="77777777" w:rsidR="00C42BF2" w:rsidRDefault="00F80514">
      <w:pPr>
        <w:pStyle w:val="Default"/>
        <w:widowControl w:val="0"/>
        <w:tabs>
          <w:tab w:val="left" w:pos="2880"/>
        </w:tabs>
        <w:ind w:left="2880" w:hanging="2880"/>
      </w:pPr>
      <w:r>
        <w:t>\l WMungknh</w:t>
      </w:r>
      <w:r>
        <w:tab/>
        <w:t xml:space="preserve">\w puk \g </w:t>
      </w:r>
      <w:r>
        <w:rPr>
          <w:rFonts w:hAnsi="Times New Roman"/>
        </w:rPr>
        <w:t>‘</w:t>
      </w:r>
      <w:r>
        <w:t>child</w:t>
      </w:r>
      <w:r>
        <w:rPr>
          <w:rFonts w:hAnsi="Times New Roman"/>
        </w:rPr>
        <w:t xml:space="preserve">’ </w:t>
      </w:r>
      <w:r>
        <w:t>\s KPPW</w:t>
      </w:r>
    </w:p>
    <w:p w14:paraId="2444AAD5" w14:textId="77777777" w:rsidR="00C42BF2" w:rsidRDefault="00F80514">
      <w:pPr>
        <w:pStyle w:val="Default"/>
        <w:widowControl w:val="0"/>
        <w:tabs>
          <w:tab w:val="left" w:pos="2880"/>
        </w:tabs>
        <w:ind w:left="2880" w:hanging="2880"/>
      </w:pPr>
      <w:r>
        <w:t>\l WNgathan</w:t>
      </w:r>
      <w:r>
        <w:tab/>
        <w:t>\w p</w:t>
      </w:r>
      <w:r>
        <w:rPr>
          <w:rFonts w:hAnsi="Times New Roman"/>
        </w:rPr>
        <w:t>œ</w:t>
      </w:r>
      <w:r>
        <w:t xml:space="preserve">k \g </w:t>
      </w:r>
      <w:r>
        <w:rPr>
          <w:rFonts w:hAnsi="Times New Roman"/>
        </w:rPr>
        <w:t>‘</w:t>
      </w:r>
      <w:r>
        <w:t>younger; small</w:t>
      </w:r>
      <w:r>
        <w:rPr>
          <w:rFonts w:hAnsi="Times New Roman"/>
        </w:rPr>
        <w:t xml:space="preserve">’ </w:t>
      </w:r>
      <w:r>
        <w:t>\s PS</w:t>
      </w:r>
    </w:p>
    <w:p w14:paraId="795A7A2D" w14:textId="77777777" w:rsidR="00C42BF2" w:rsidRDefault="00F80514">
      <w:pPr>
        <w:pStyle w:val="Default"/>
        <w:widowControl w:val="0"/>
        <w:tabs>
          <w:tab w:val="left" w:pos="2880"/>
        </w:tabs>
        <w:ind w:left="2880" w:hanging="2880"/>
      </w:pPr>
      <w:r>
        <w:t>\l KYak</w:t>
      </w:r>
    </w:p>
    <w:p w14:paraId="1F0E1785" w14:textId="77777777" w:rsidR="00C42BF2" w:rsidRDefault="00C42BF2">
      <w:pPr>
        <w:pStyle w:val="Default"/>
        <w:widowControl w:val="0"/>
        <w:tabs>
          <w:tab w:val="left" w:pos="2880"/>
        </w:tabs>
        <w:ind w:left="2880" w:hanging="2880"/>
      </w:pPr>
    </w:p>
    <w:p w14:paraId="7AA916DD" w14:textId="77777777" w:rsidR="00C42BF2" w:rsidRDefault="00C42BF2">
      <w:pPr>
        <w:pStyle w:val="Default"/>
        <w:widowControl w:val="0"/>
        <w:tabs>
          <w:tab w:val="left" w:pos="2880"/>
        </w:tabs>
        <w:ind w:left="2880" w:hanging="2880"/>
      </w:pPr>
    </w:p>
    <w:p w14:paraId="43DF1C6A" w14:textId="77777777" w:rsidR="00C42BF2" w:rsidRDefault="00F80514">
      <w:pPr>
        <w:pStyle w:val="Default"/>
        <w:widowControl w:val="0"/>
        <w:tabs>
          <w:tab w:val="left" w:pos="2880"/>
        </w:tabs>
        <w:ind w:left="2880" w:hanging="2880"/>
        <w:rPr>
          <w:b/>
          <w:bCs/>
        </w:rPr>
      </w:pPr>
      <w:r>
        <w:t xml:space="preserve">\e </w:t>
      </w:r>
      <w:r>
        <w:rPr>
          <w:b/>
          <w:bCs/>
        </w:rPr>
        <w:t>*pula</w:t>
      </w:r>
    </w:p>
    <w:p w14:paraId="6151D95C" w14:textId="77777777" w:rsidR="00C42BF2" w:rsidRDefault="00F80514">
      <w:pPr>
        <w:pStyle w:val="Default"/>
        <w:widowControl w:val="0"/>
        <w:tabs>
          <w:tab w:val="left" w:pos="2880"/>
        </w:tabs>
        <w:ind w:left="2880" w:hanging="2880"/>
      </w:pPr>
      <w:r>
        <w:t xml:space="preserve">\t </w:t>
      </w:r>
      <w:r>
        <w:rPr>
          <w:rFonts w:hAnsi="Times New Roman"/>
        </w:rPr>
        <w:t>‘</w:t>
      </w:r>
      <w:r>
        <w:t>they (Du)</w:t>
      </w:r>
      <w:r>
        <w:rPr>
          <w:rFonts w:hAnsi="Times New Roman"/>
        </w:rPr>
        <w:t>’</w:t>
      </w:r>
    </w:p>
    <w:p w14:paraId="1C0C89DF" w14:textId="77777777" w:rsidR="00C42BF2" w:rsidRDefault="00F80514">
      <w:pPr>
        <w:pStyle w:val="Default"/>
        <w:widowControl w:val="0"/>
        <w:tabs>
          <w:tab w:val="left" w:pos="2880"/>
        </w:tabs>
        <w:ind w:left="2880" w:hanging="2880"/>
      </w:pPr>
      <w:r>
        <w:t>\b pronoun</w:t>
      </w:r>
    </w:p>
    <w:p w14:paraId="2811F59F" w14:textId="77777777" w:rsidR="00C42BF2" w:rsidRDefault="00F80514">
      <w:pPr>
        <w:pStyle w:val="Default"/>
        <w:widowControl w:val="0"/>
        <w:tabs>
          <w:tab w:val="left" w:pos="2880"/>
        </w:tabs>
        <w:ind w:left="2880" w:hanging="2880"/>
      </w:pPr>
      <w:r>
        <w:t>\l KKY</w:t>
      </w:r>
      <w:r>
        <w:tab/>
        <w:t xml:space="preserve">\w </w:t>
      </w:r>
      <w:r>
        <w:rPr>
          <w:i/>
          <w:iCs/>
        </w:rPr>
        <w:t>palay</w:t>
      </w:r>
      <w:r>
        <w:t xml:space="preserve"> \g </w:t>
      </w:r>
      <w:r>
        <w:rPr>
          <w:rFonts w:hAnsi="Times New Roman"/>
        </w:rPr>
        <w:t>‘</w:t>
      </w:r>
      <w:r>
        <w:t>they (Du)</w:t>
      </w:r>
      <w:r>
        <w:rPr>
          <w:rFonts w:hAnsi="Times New Roman"/>
        </w:rPr>
        <w:t xml:space="preserve">’ </w:t>
      </w:r>
      <w:r>
        <w:t xml:space="preserve">\p Possessive </w:t>
      </w:r>
      <w:r>
        <w:rPr>
          <w:i/>
          <w:iCs/>
        </w:rPr>
        <w:t>palamun</w:t>
      </w:r>
      <w:r>
        <w:t>. \q With possible contamination from a reflex of *pala. \s (RJK)</w:t>
      </w:r>
    </w:p>
    <w:p w14:paraId="5408A4C9" w14:textId="77777777" w:rsidR="00C42BF2" w:rsidRDefault="00F80514">
      <w:pPr>
        <w:pStyle w:val="Default"/>
        <w:widowControl w:val="0"/>
        <w:tabs>
          <w:tab w:val="left" w:pos="2880"/>
        </w:tabs>
        <w:ind w:left="2880" w:hanging="2880"/>
      </w:pPr>
      <w:r>
        <w:t>\l KLY</w:t>
      </w:r>
      <w:r>
        <w:tab/>
        <w:t xml:space="preserve">\w </w:t>
      </w:r>
      <w:r>
        <w:rPr>
          <w:i/>
          <w:iCs/>
        </w:rPr>
        <w:t>palay</w:t>
      </w:r>
      <w:r>
        <w:t xml:space="preserve"> \g </w:t>
      </w:r>
      <w:r>
        <w:rPr>
          <w:rFonts w:hAnsi="Times New Roman"/>
        </w:rPr>
        <w:t>‘</w:t>
      </w:r>
      <w:r>
        <w:t>they (Du)</w:t>
      </w:r>
      <w:r>
        <w:rPr>
          <w:rFonts w:hAnsi="Times New Roman"/>
        </w:rPr>
        <w:t xml:space="preserve">’ </w:t>
      </w:r>
      <w:r>
        <w:t>\q With possible contamination from a reflex of *pala. \s (EB)</w:t>
      </w:r>
    </w:p>
    <w:p w14:paraId="6AA68C8E" w14:textId="77777777" w:rsidR="00C42BF2" w:rsidRDefault="00F80514">
      <w:pPr>
        <w:pStyle w:val="Default"/>
        <w:widowControl w:val="0"/>
        <w:tabs>
          <w:tab w:val="left" w:pos="2880"/>
        </w:tabs>
        <w:ind w:left="2880" w:hanging="2880"/>
      </w:pPr>
      <w:r>
        <w:t>\l Uradhi</w:t>
      </w:r>
      <w:r>
        <w:tab/>
        <w:t>\w</w:t>
      </w:r>
      <w:r>
        <w:rPr>
          <w:i/>
          <w:iCs/>
        </w:rPr>
        <w:t xml:space="preserve"> ula</w:t>
      </w:r>
      <w:r>
        <w:t>(</w:t>
      </w:r>
      <w:r>
        <w:rPr>
          <w:rFonts w:hAnsi="Times New Roman"/>
          <w:i/>
          <w:iCs/>
        </w:rPr>
        <w:t>-β</w:t>
      </w:r>
      <w:r>
        <w:rPr>
          <w:i/>
          <w:iCs/>
        </w:rPr>
        <w:t>a</w:t>
      </w:r>
      <w:r>
        <w:t xml:space="preserve">) \g </w:t>
      </w:r>
      <w:r>
        <w:rPr>
          <w:rFonts w:hAnsi="Times New Roman"/>
        </w:rPr>
        <w:t>‘</w:t>
      </w:r>
      <w:r>
        <w:t>they (Du)</w:t>
      </w:r>
      <w:r>
        <w:rPr>
          <w:rFonts w:hAnsi="Times New Roman"/>
        </w:rPr>
        <w:t xml:space="preserve">’ </w:t>
      </w:r>
      <w:r>
        <w:t>\s (KLH)</w:t>
      </w:r>
    </w:p>
    <w:p w14:paraId="126B261D" w14:textId="77777777" w:rsidR="00C42BF2" w:rsidRDefault="00F80514">
      <w:pPr>
        <w:pStyle w:val="Default"/>
        <w:widowControl w:val="0"/>
        <w:tabs>
          <w:tab w:val="left" w:pos="2880"/>
        </w:tabs>
        <w:ind w:left="2880" w:hanging="2880"/>
      </w:pPr>
      <w:r>
        <w:t>\l Mpalitjanh</w:t>
      </w:r>
      <w:r>
        <w:tab/>
        <w:t>\w</w:t>
      </w:r>
      <w:r>
        <w:rPr>
          <w:i/>
          <w:iCs/>
        </w:rPr>
        <w:t xml:space="preserve"> lwa-</w:t>
      </w:r>
      <w:r>
        <w:t xml:space="preserve"> \g </w:t>
      </w:r>
      <w:r>
        <w:rPr>
          <w:rFonts w:hAnsi="Times New Roman"/>
        </w:rPr>
        <w:t>‘</w:t>
      </w:r>
      <w:r>
        <w:t>they (Du)</w:t>
      </w:r>
      <w:r>
        <w:rPr>
          <w:rFonts w:hAnsi="Times New Roman"/>
        </w:rPr>
        <w:t xml:space="preserve">’ </w:t>
      </w:r>
      <w:r>
        <w:t>\s (KLH)</w:t>
      </w:r>
    </w:p>
    <w:p w14:paraId="33A1EA0C" w14:textId="77777777" w:rsidR="00C42BF2" w:rsidRDefault="00F80514">
      <w:pPr>
        <w:pStyle w:val="Default"/>
        <w:widowControl w:val="0"/>
        <w:tabs>
          <w:tab w:val="left" w:pos="2880"/>
        </w:tabs>
        <w:ind w:left="2880" w:hanging="2880"/>
      </w:pPr>
      <w:r>
        <w:t>\l Luthigh</w:t>
      </w:r>
      <w:r>
        <w:tab/>
        <w:t>\w</w:t>
      </w:r>
      <w:r>
        <w:rPr>
          <w:i/>
          <w:iCs/>
        </w:rPr>
        <w:t xml:space="preserve"> lwa-</w:t>
      </w:r>
      <w:r>
        <w:t xml:space="preserve"> \g </w:t>
      </w:r>
      <w:r>
        <w:rPr>
          <w:rFonts w:hAnsi="Times New Roman"/>
        </w:rPr>
        <w:t>‘</w:t>
      </w:r>
      <w:r>
        <w:t>they (Du)</w:t>
      </w:r>
      <w:r>
        <w:rPr>
          <w:rFonts w:hAnsi="Times New Roman"/>
        </w:rPr>
        <w:t xml:space="preserve">’ </w:t>
      </w:r>
      <w:r>
        <w:t>\s (KLH)</w:t>
      </w:r>
    </w:p>
    <w:p w14:paraId="659C9B15" w14:textId="77777777" w:rsidR="00C42BF2" w:rsidRDefault="00F80514">
      <w:pPr>
        <w:pStyle w:val="Default"/>
        <w:widowControl w:val="0"/>
        <w:tabs>
          <w:tab w:val="left" w:pos="2880"/>
        </w:tabs>
        <w:ind w:left="2880" w:hanging="2880"/>
      </w:pPr>
      <w:r>
        <w:t>\l Yinwum</w:t>
      </w:r>
      <w:r>
        <w:tab/>
        <w:t>\w</w:t>
      </w:r>
      <w:r>
        <w:rPr>
          <w:i/>
          <w:iCs/>
        </w:rPr>
        <w:t xml:space="preserve"> lwi-</w:t>
      </w:r>
      <w:r>
        <w:t xml:space="preserve"> \g </w:t>
      </w:r>
      <w:r>
        <w:rPr>
          <w:rFonts w:hAnsi="Times New Roman"/>
        </w:rPr>
        <w:t>‘</w:t>
      </w:r>
      <w:r>
        <w:t>they (Du)</w:t>
      </w:r>
      <w:r>
        <w:rPr>
          <w:rFonts w:hAnsi="Times New Roman"/>
        </w:rPr>
        <w:t xml:space="preserve">’ </w:t>
      </w:r>
      <w:r>
        <w:t xml:space="preserve">\q </w:t>
      </w:r>
      <w:r>
        <w:rPr>
          <w:rFonts w:hAnsi="Times New Roman"/>
        </w:rPr>
        <w:t>“</w:t>
      </w:r>
      <w:r>
        <w:t>/i/ is unexpected here.</w:t>
      </w:r>
      <w:r>
        <w:rPr>
          <w:rFonts w:hAnsi="Times New Roman"/>
        </w:rPr>
        <w:t xml:space="preserve">” </w:t>
      </w:r>
      <w:r>
        <w:t>\s (KLH)</w:t>
      </w:r>
    </w:p>
    <w:p w14:paraId="43F674D5" w14:textId="77777777" w:rsidR="00C42BF2" w:rsidRDefault="00F80514">
      <w:pPr>
        <w:pStyle w:val="Default"/>
        <w:widowControl w:val="0"/>
        <w:tabs>
          <w:tab w:val="left" w:pos="2880"/>
        </w:tabs>
        <w:ind w:left="2880" w:hanging="2880"/>
      </w:pPr>
      <w:r>
        <w:t>\l Linngithigh</w:t>
      </w:r>
      <w:r>
        <w:tab/>
        <w:t>\w</w:t>
      </w:r>
      <w:r>
        <w:rPr>
          <w:i/>
          <w:iCs/>
        </w:rPr>
        <w:t xml:space="preserve"> lawuy</w:t>
      </w:r>
      <w:r>
        <w:t xml:space="preserve"> \g </w:t>
      </w:r>
      <w:r>
        <w:rPr>
          <w:rFonts w:hAnsi="Times New Roman"/>
        </w:rPr>
        <w:t>‘</w:t>
      </w:r>
      <w:r>
        <w:t>they (Du)</w:t>
      </w:r>
      <w:r>
        <w:rPr>
          <w:rFonts w:hAnsi="Times New Roman"/>
        </w:rPr>
        <w:t xml:space="preserve">’ </w:t>
      </w:r>
      <w:r>
        <w:t xml:space="preserve">\q Acc </w:t>
      </w:r>
      <w:r>
        <w:rPr>
          <w:i/>
          <w:iCs/>
        </w:rPr>
        <w:t>lawunh</w:t>
      </w:r>
      <w:r>
        <w:t xml:space="preserve"> ~ </w:t>
      </w:r>
      <w:r>
        <w:rPr>
          <w:i/>
          <w:iCs/>
        </w:rPr>
        <w:t>lanh</w:t>
      </w:r>
      <w:r>
        <w:t>. \s (KLH)</w:t>
      </w:r>
    </w:p>
    <w:p w14:paraId="60ECE10D" w14:textId="77777777" w:rsidR="00C42BF2" w:rsidRDefault="00F80514">
      <w:pPr>
        <w:pStyle w:val="Default"/>
        <w:widowControl w:val="0"/>
        <w:tabs>
          <w:tab w:val="left" w:pos="2880"/>
        </w:tabs>
        <w:ind w:left="2880" w:hanging="2880"/>
      </w:pPr>
      <w:r>
        <w:lastRenderedPageBreak/>
        <w:t>\l Alngith</w:t>
      </w:r>
      <w:r>
        <w:tab/>
        <w:t>\w</w:t>
      </w:r>
      <w:r>
        <w:rPr>
          <w:i/>
          <w:iCs/>
        </w:rPr>
        <w:t xml:space="preserve"> law</w:t>
      </w:r>
      <w:r>
        <w:t xml:space="preserve"> \g </w:t>
      </w:r>
      <w:r>
        <w:rPr>
          <w:rFonts w:hAnsi="Times New Roman"/>
        </w:rPr>
        <w:t>‘</w:t>
      </w:r>
      <w:r>
        <w:t>they (Du)</w:t>
      </w:r>
      <w:r>
        <w:rPr>
          <w:rFonts w:hAnsi="Times New Roman"/>
        </w:rPr>
        <w:t xml:space="preserve">’ </w:t>
      </w:r>
      <w:r>
        <w:t>\s (KLH)</w:t>
      </w:r>
    </w:p>
    <w:p w14:paraId="7A82891C" w14:textId="77777777" w:rsidR="00C42BF2" w:rsidRDefault="00F80514">
      <w:pPr>
        <w:pStyle w:val="Default"/>
        <w:widowControl w:val="0"/>
        <w:tabs>
          <w:tab w:val="left" w:pos="2880"/>
        </w:tabs>
        <w:ind w:left="2880" w:hanging="2880"/>
      </w:pPr>
      <w:r>
        <w:t>\l Awngthim</w:t>
      </w:r>
      <w:r>
        <w:tab/>
        <w:t>\w</w:t>
      </w:r>
      <w:r>
        <w:rPr>
          <w:i/>
          <w:iCs/>
        </w:rPr>
        <w:t xml:space="preserve"> lwe</w:t>
      </w:r>
      <w:r>
        <w:t xml:space="preserve"> \g </w:t>
      </w:r>
      <w:r>
        <w:rPr>
          <w:rFonts w:hAnsi="Times New Roman"/>
        </w:rPr>
        <w:t>‘</w:t>
      </w:r>
      <w:r>
        <w:t>they (Du)</w:t>
      </w:r>
      <w:r>
        <w:rPr>
          <w:rFonts w:hAnsi="Times New Roman"/>
        </w:rPr>
        <w:t xml:space="preserve">’ </w:t>
      </w:r>
      <w:r>
        <w:t>\s (KLH)</w:t>
      </w:r>
    </w:p>
    <w:p w14:paraId="7CD2EBC2" w14:textId="77777777" w:rsidR="00C42BF2" w:rsidRDefault="00F80514">
      <w:pPr>
        <w:pStyle w:val="Default"/>
        <w:widowControl w:val="0"/>
        <w:tabs>
          <w:tab w:val="left" w:pos="2880"/>
        </w:tabs>
        <w:ind w:left="2880" w:hanging="2880"/>
      </w:pPr>
      <w:r>
        <w:t>\l Ntra</w:t>
      </w:r>
      <w:r>
        <w:rPr>
          <w:rFonts w:hAnsi="Times New Roman"/>
        </w:rPr>
        <w:t>’</w:t>
      </w:r>
      <w:r>
        <w:t>ngith</w:t>
      </w:r>
      <w:r>
        <w:tab/>
        <w:t>\w</w:t>
      </w:r>
      <w:r>
        <w:rPr>
          <w:i/>
          <w:iCs/>
        </w:rPr>
        <w:t xml:space="preserve"> la-</w:t>
      </w:r>
      <w:r>
        <w:t xml:space="preserve"> \g </w:t>
      </w:r>
      <w:r>
        <w:rPr>
          <w:rFonts w:hAnsi="Times New Roman"/>
        </w:rPr>
        <w:t>‘</w:t>
      </w:r>
      <w:r>
        <w:t>they (Du)</w:t>
      </w:r>
      <w:r>
        <w:rPr>
          <w:rFonts w:hAnsi="Times New Roman"/>
        </w:rPr>
        <w:t xml:space="preserve">’ </w:t>
      </w:r>
      <w:r>
        <w:t>\s (KLH)</w:t>
      </w:r>
    </w:p>
    <w:p w14:paraId="42AB6398" w14:textId="77777777" w:rsidR="00C42BF2" w:rsidRDefault="00F80514">
      <w:pPr>
        <w:pStyle w:val="Default"/>
        <w:widowControl w:val="0"/>
        <w:tabs>
          <w:tab w:val="left" w:pos="2880"/>
        </w:tabs>
        <w:ind w:left="2880" w:hanging="2880"/>
      </w:pPr>
      <w:r>
        <w:t>\l Ngkoth</w:t>
      </w:r>
      <w:r>
        <w:tab/>
        <w:t>\w</w:t>
      </w:r>
      <w:r>
        <w:rPr>
          <w:i/>
          <w:iCs/>
        </w:rPr>
        <w:t xml:space="preserve"> lwa-</w:t>
      </w:r>
      <w:r>
        <w:t xml:space="preserve"> \g </w:t>
      </w:r>
      <w:r>
        <w:rPr>
          <w:rFonts w:hAnsi="Times New Roman"/>
        </w:rPr>
        <w:t>‘</w:t>
      </w:r>
      <w:r>
        <w:t>they (Du)</w:t>
      </w:r>
      <w:r>
        <w:rPr>
          <w:rFonts w:hAnsi="Times New Roman"/>
        </w:rPr>
        <w:t xml:space="preserve">’ </w:t>
      </w:r>
      <w:r>
        <w:t>\s (KLH)</w:t>
      </w:r>
    </w:p>
    <w:p w14:paraId="44188A45" w14:textId="77777777" w:rsidR="00C42BF2" w:rsidRDefault="00F80514">
      <w:pPr>
        <w:pStyle w:val="Default"/>
        <w:widowControl w:val="0"/>
        <w:tabs>
          <w:tab w:val="left" w:pos="2880"/>
        </w:tabs>
        <w:ind w:left="2880" w:hanging="2880"/>
      </w:pPr>
      <w:r>
        <w:t>\l Aritinngithigh</w:t>
      </w:r>
      <w:r>
        <w:tab/>
        <w:t>\w</w:t>
      </w:r>
      <w:r>
        <w:rPr>
          <w:i/>
          <w:iCs/>
        </w:rPr>
        <w:t xml:space="preserve"> lwa-</w:t>
      </w:r>
      <w:r>
        <w:t xml:space="preserve"> \g </w:t>
      </w:r>
      <w:r>
        <w:rPr>
          <w:rFonts w:hAnsi="Times New Roman"/>
        </w:rPr>
        <w:t>‘</w:t>
      </w:r>
      <w:r>
        <w:t>they (Du)</w:t>
      </w:r>
      <w:r>
        <w:rPr>
          <w:rFonts w:hAnsi="Times New Roman"/>
        </w:rPr>
        <w:t xml:space="preserve">’ </w:t>
      </w:r>
      <w:r>
        <w:t>\s (KLH)</w:t>
      </w:r>
    </w:p>
    <w:p w14:paraId="7C7D60EA" w14:textId="77777777" w:rsidR="00C42BF2" w:rsidRDefault="00F80514">
      <w:pPr>
        <w:pStyle w:val="Default"/>
        <w:widowControl w:val="0"/>
        <w:tabs>
          <w:tab w:val="left" w:pos="2880"/>
        </w:tabs>
        <w:ind w:left="2880" w:hanging="2880"/>
      </w:pPr>
      <w:r>
        <w:t>\l Mbiywom</w:t>
      </w:r>
      <w:r>
        <w:tab/>
        <w:t>\w</w:t>
      </w:r>
      <w:r>
        <w:rPr>
          <w:i/>
          <w:iCs/>
        </w:rPr>
        <w:t xml:space="preserve"> lwa-</w:t>
      </w:r>
      <w:r>
        <w:t xml:space="preserve"> \g </w:t>
      </w:r>
      <w:r>
        <w:rPr>
          <w:rFonts w:hAnsi="Times New Roman"/>
        </w:rPr>
        <w:t>‘</w:t>
      </w:r>
      <w:r>
        <w:t>they (Du)</w:t>
      </w:r>
      <w:r>
        <w:rPr>
          <w:rFonts w:hAnsi="Times New Roman"/>
        </w:rPr>
        <w:t xml:space="preserve">’ </w:t>
      </w:r>
      <w:r>
        <w:t>\s (KLH)</w:t>
      </w:r>
    </w:p>
    <w:p w14:paraId="70FBE7C4" w14:textId="77777777" w:rsidR="00C42BF2" w:rsidRDefault="00F80514">
      <w:pPr>
        <w:pStyle w:val="Default"/>
        <w:widowControl w:val="0"/>
        <w:tabs>
          <w:tab w:val="left" w:pos="2880"/>
        </w:tabs>
        <w:ind w:left="2880" w:hanging="2880"/>
      </w:pPr>
      <w:r>
        <w:t>\l Kaanytju</w:t>
      </w:r>
      <w:r>
        <w:tab/>
        <w:t>\w</w:t>
      </w:r>
      <w:r>
        <w:rPr>
          <w:i/>
          <w:iCs/>
        </w:rPr>
        <w:t xml:space="preserve"> pula</w:t>
      </w:r>
      <w:r>
        <w:t xml:space="preserve"> \g </w:t>
      </w:r>
      <w:r>
        <w:rPr>
          <w:rFonts w:hAnsi="Times New Roman"/>
        </w:rPr>
        <w:t>‘</w:t>
      </w:r>
      <w:r>
        <w:t>they (nonSg)</w:t>
      </w:r>
      <w:r>
        <w:rPr>
          <w:rFonts w:hAnsi="Times New Roman"/>
        </w:rPr>
        <w:t xml:space="preserve">’ </w:t>
      </w:r>
      <w:r>
        <w:t>\s (KLH)</w:t>
      </w:r>
    </w:p>
    <w:p w14:paraId="0AF746AA" w14:textId="77777777" w:rsidR="00C42BF2" w:rsidRDefault="00F80514">
      <w:pPr>
        <w:pStyle w:val="Default"/>
        <w:widowControl w:val="0"/>
        <w:tabs>
          <w:tab w:val="left" w:pos="2880"/>
        </w:tabs>
        <w:ind w:left="2880" w:hanging="2880"/>
      </w:pPr>
      <w:r>
        <w:t>\l Umpila</w:t>
      </w:r>
      <w:r>
        <w:tab/>
        <w:t>\w</w:t>
      </w:r>
      <w:r>
        <w:rPr>
          <w:i/>
          <w:iCs/>
        </w:rPr>
        <w:t xml:space="preserve"> pula</w:t>
      </w:r>
      <w:r>
        <w:t xml:space="preserve"> \g </w:t>
      </w:r>
      <w:r>
        <w:rPr>
          <w:rFonts w:hAnsi="Times New Roman"/>
        </w:rPr>
        <w:t>‘</w:t>
      </w:r>
      <w:r>
        <w:t>they (nonSg)</w:t>
      </w:r>
      <w:r>
        <w:rPr>
          <w:rFonts w:hAnsi="Times New Roman"/>
        </w:rPr>
        <w:t xml:space="preserve">’ </w:t>
      </w:r>
      <w:r>
        <w:t xml:space="preserve">\p Dat </w:t>
      </w:r>
      <w:r>
        <w:rPr>
          <w:i/>
          <w:iCs/>
        </w:rPr>
        <w:t>pulanu</w:t>
      </w:r>
      <w:r>
        <w:t xml:space="preserve">: </w:t>
      </w:r>
      <w:r>
        <w:rPr>
          <w:i/>
          <w:iCs/>
        </w:rPr>
        <w:t>pulangku</w:t>
      </w:r>
      <w:r>
        <w:rPr>
          <w:rFonts w:hAnsi="Times New Roman"/>
        </w:rPr>
        <w:t xml:space="preserve"> ‘</w:t>
      </w:r>
      <w:r>
        <w:t>their (non-kin)</w:t>
      </w:r>
      <w:r>
        <w:rPr>
          <w:rFonts w:hAnsi="Times New Roman"/>
        </w:rPr>
        <w:t>’</w:t>
      </w:r>
      <w:r>
        <w:t xml:space="preserve">. \q Also </w:t>
      </w:r>
      <w:r>
        <w:rPr>
          <w:i/>
          <w:iCs/>
        </w:rPr>
        <w:t>pula pa7amu</w:t>
      </w:r>
      <w:r>
        <w:rPr>
          <w:rFonts w:hAnsi="Times New Roman"/>
        </w:rPr>
        <w:t xml:space="preserve"> ‘</w:t>
      </w:r>
      <w:r>
        <w:t>they (Du)</w:t>
      </w:r>
      <w:r>
        <w:rPr>
          <w:rFonts w:hAnsi="Times New Roman"/>
        </w:rPr>
        <w:t>’</w:t>
      </w:r>
      <w:r>
        <w:t>. \s (GNOG, KLH)</w:t>
      </w:r>
    </w:p>
    <w:p w14:paraId="4B5E8FFE" w14:textId="77777777" w:rsidR="00C42BF2" w:rsidRDefault="00F80514">
      <w:pPr>
        <w:pStyle w:val="Default"/>
        <w:widowControl w:val="0"/>
        <w:tabs>
          <w:tab w:val="left" w:pos="2880"/>
        </w:tabs>
        <w:ind w:left="2880" w:hanging="2880"/>
      </w:pPr>
      <w:r>
        <w:t>\l WMungknh</w:t>
      </w:r>
      <w:r>
        <w:tab/>
        <w:t>\w</w:t>
      </w:r>
      <w:r>
        <w:rPr>
          <w:i/>
          <w:iCs/>
        </w:rPr>
        <w:t xml:space="preserve"> pul</w:t>
      </w:r>
      <w:r>
        <w:t xml:space="preserve"> \g </w:t>
      </w:r>
      <w:r>
        <w:rPr>
          <w:rFonts w:hAnsi="Times New Roman"/>
        </w:rPr>
        <w:t>‘</w:t>
      </w:r>
      <w:r>
        <w:t>they (Du)</w:t>
      </w:r>
      <w:r>
        <w:rPr>
          <w:rFonts w:hAnsi="Times New Roman"/>
        </w:rPr>
        <w:t xml:space="preserve">’ </w:t>
      </w:r>
      <w:r>
        <w:t>\s (KLH)</w:t>
      </w:r>
    </w:p>
    <w:p w14:paraId="05C6F1DF" w14:textId="77777777" w:rsidR="00C42BF2" w:rsidRDefault="00F80514">
      <w:pPr>
        <w:pStyle w:val="Default"/>
        <w:widowControl w:val="0"/>
        <w:tabs>
          <w:tab w:val="left" w:pos="2880"/>
        </w:tabs>
        <w:ind w:left="2880" w:hanging="2880"/>
      </w:pPr>
      <w:r>
        <w:t>\l WMe</w:t>
      </w:r>
      <w:r>
        <w:rPr>
          <w:rFonts w:hAnsi="Times New Roman"/>
        </w:rPr>
        <w:t>’</w:t>
      </w:r>
      <w:r>
        <w:t>nh</w:t>
      </w:r>
      <w:r>
        <w:tab/>
        <w:t>\w</w:t>
      </w:r>
      <w:r>
        <w:rPr>
          <w:i/>
          <w:iCs/>
        </w:rPr>
        <w:t xml:space="preserve"> pul</w:t>
      </w:r>
      <w:r>
        <w:t xml:space="preserve"> \g </w:t>
      </w:r>
      <w:r>
        <w:rPr>
          <w:rFonts w:hAnsi="Times New Roman"/>
        </w:rPr>
        <w:t>‘</w:t>
      </w:r>
      <w:r>
        <w:t>they (Du)</w:t>
      </w:r>
      <w:r>
        <w:rPr>
          <w:rFonts w:hAnsi="Times New Roman"/>
        </w:rPr>
        <w:t xml:space="preserve">’ </w:t>
      </w:r>
      <w:r>
        <w:t>\s (KLH)</w:t>
      </w:r>
    </w:p>
    <w:p w14:paraId="3C39AF62" w14:textId="77777777" w:rsidR="00C42BF2" w:rsidRDefault="00F80514">
      <w:pPr>
        <w:pStyle w:val="Default"/>
        <w:widowControl w:val="0"/>
        <w:tabs>
          <w:tab w:val="left" w:pos="2880"/>
        </w:tabs>
        <w:ind w:left="2880" w:hanging="2880"/>
      </w:pPr>
      <w:r>
        <w:t>\l WNgathrr</w:t>
      </w:r>
      <w:r>
        <w:tab/>
        <w:t>\w</w:t>
      </w:r>
      <w:r>
        <w:rPr>
          <w:i/>
          <w:iCs/>
        </w:rPr>
        <w:t xml:space="preserve"> pul</w:t>
      </w:r>
      <w:r>
        <w:t xml:space="preserve"> \g </w:t>
      </w:r>
      <w:r>
        <w:rPr>
          <w:rFonts w:hAnsi="Times New Roman"/>
        </w:rPr>
        <w:t>‘</w:t>
      </w:r>
      <w:r>
        <w:t>they (Du)</w:t>
      </w:r>
      <w:r>
        <w:rPr>
          <w:rFonts w:hAnsi="Times New Roman"/>
        </w:rPr>
        <w:t xml:space="preserve">’ </w:t>
      </w:r>
      <w:r>
        <w:t>\s (KLH)</w:t>
      </w:r>
    </w:p>
    <w:p w14:paraId="0C0A255C" w14:textId="77777777" w:rsidR="00C42BF2" w:rsidRDefault="00F80514">
      <w:pPr>
        <w:pStyle w:val="Default"/>
        <w:widowControl w:val="0"/>
        <w:tabs>
          <w:tab w:val="left" w:pos="2880"/>
        </w:tabs>
        <w:ind w:left="2880" w:hanging="2880"/>
      </w:pPr>
      <w:r>
        <w:t>\l WNgathan</w:t>
      </w:r>
      <w:r>
        <w:tab/>
        <w:t>\w</w:t>
      </w:r>
      <w:r>
        <w:rPr>
          <w:i/>
          <w:iCs/>
        </w:rPr>
        <w:t xml:space="preserve"> pul</w:t>
      </w:r>
      <w:r>
        <w:t xml:space="preserve"> \g </w:t>
      </w:r>
      <w:r>
        <w:rPr>
          <w:rFonts w:hAnsi="Times New Roman"/>
        </w:rPr>
        <w:t>‘</w:t>
      </w:r>
      <w:r>
        <w:t>they (Du)</w:t>
      </w:r>
      <w:r>
        <w:rPr>
          <w:rFonts w:hAnsi="Times New Roman"/>
        </w:rPr>
        <w:t xml:space="preserve">’ </w:t>
      </w:r>
      <w:r>
        <w:t>\s (PS)</w:t>
      </w:r>
    </w:p>
    <w:p w14:paraId="7C47FD54" w14:textId="77777777" w:rsidR="00C42BF2" w:rsidRDefault="00F80514">
      <w:pPr>
        <w:pStyle w:val="Default"/>
        <w:widowControl w:val="0"/>
        <w:tabs>
          <w:tab w:val="left" w:pos="2880"/>
        </w:tabs>
        <w:ind w:left="2880" w:hanging="2880"/>
      </w:pPr>
      <w:r>
        <w:t>\l WMuminh</w:t>
      </w:r>
      <w:r>
        <w:tab/>
        <w:t>\w</w:t>
      </w:r>
      <w:r>
        <w:rPr>
          <w:i/>
          <w:iCs/>
        </w:rPr>
        <w:t xml:space="preserve"> pula</w:t>
      </w:r>
      <w:r>
        <w:t xml:space="preserve"> \g </w:t>
      </w:r>
      <w:r>
        <w:rPr>
          <w:rFonts w:hAnsi="Times New Roman"/>
        </w:rPr>
        <w:t>‘</w:t>
      </w:r>
      <w:r>
        <w:t>they (Du)</w:t>
      </w:r>
      <w:r>
        <w:rPr>
          <w:rFonts w:hAnsi="Times New Roman"/>
        </w:rPr>
        <w:t xml:space="preserve">’ </w:t>
      </w:r>
      <w:r>
        <w:t>\s (KLH)</w:t>
      </w:r>
    </w:p>
    <w:p w14:paraId="70CE8795" w14:textId="77777777" w:rsidR="00C42BF2" w:rsidRDefault="00F80514">
      <w:pPr>
        <w:pStyle w:val="Default"/>
        <w:widowControl w:val="0"/>
        <w:tabs>
          <w:tab w:val="left" w:pos="2880"/>
        </w:tabs>
        <w:ind w:left="2880" w:hanging="2880"/>
      </w:pPr>
      <w:r>
        <w:t>\l Umpithamu</w:t>
      </w:r>
      <w:r>
        <w:tab/>
        <w:t xml:space="preserve">\w </w:t>
      </w:r>
      <w:r>
        <w:rPr>
          <w:i/>
          <w:iCs/>
        </w:rPr>
        <w:t>ula</w:t>
      </w:r>
      <w:r>
        <w:t xml:space="preserve"> \g </w:t>
      </w:r>
      <w:r>
        <w:rPr>
          <w:rFonts w:hAnsi="Times New Roman"/>
        </w:rPr>
        <w:t>‘</w:t>
      </w:r>
      <w:r>
        <w:t>they (Du)</w:t>
      </w:r>
      <w:r>
        <w:rPr>
          <w:rFonts w:hAnsi="Times New Roman"/>
        </w:rPr>
        <w:t xml:space="preserve">’ </w:t>
      </w:r>
      <w:r>
        <w:t>\s (J-CV)</w:t>
      </w:r>
    </w:p>
    <w:p w14:paraId="3E3459F0" w14:textId="77777777" w:rsidR="00C42BF2" w:rsidRDefault="00F80514">
      <w:pPr>
        <w:pStyle w:val="Default"/>
        <w:widowControl w:val="0"/>
        <w:tabs>
          <w:tab w:val="left" w:pos="2880"/>
        </w:tabs>
        <w:ind w:left="2880" w:hanging="2880"/>
      </w:pPr>
      <w:r>
        <w:t>\l KThaayorre</w:t>
      </w:r>
      <w:r>
        <w:tab/>
        <w:t>\w</w:t>
      </w:r>
      <w:r>
        <w:rPr>
          <w:i/>
          <w:iCs/>
        </w:rPr>
        <w:t xml:space="preserve"> pul</w:t>
      </w:r>
      <w:r>
        <w:t xml:space="preserve"> \g </w:t>
      </w:r>
      <w:r>
        <w:rPr>
          <w:rFonts w:hAnsi="Times New Roman"/>
        </w:rPr>
        <w:t>‘</w:t>
      </w:r>
      <w:r>
        <w:t>they (Du)</w:t>
      </w:r>
      <w:r>
        <w:rPr>
          <w:rFonts w:hAnsi="Times New Roman"/>
        </w:rPr>
        <w:t xml:space="preserve">’ </w:t>
      </w:r>
      <w:r>
        <w:t>\s (KLH)</w:t>
      </w:r>
    </w:p>
    <w:p w14:paraId="796B1AEF" w14:textId="77777777" w:rsidR="00C42BF2" w:rsidRDefault="00F80514">
      <w:pPr>
        <w:pStyle w:val="Default"/>
        <w:widowControl w:val="0"/>
        <w:tabs>
          <w:tab w:val="left" w:pos="2880"/>
        </w:tabs>
        <w:ind w:left="2880" w:hanging="2880"/>
      </w:pPr>
      <w:r>
        <w:t>\l YYoront</w:t>
      </w:r>
      <w:r>
        <w:tab/>
        <w:t>\w</w:t>
      </w:r>
      <w:r>
        <w:rPr>
          <w:i/>
          <w:iCs/>
        </w:rPr>
        <w:t xml:space="preserve"> pula</w:t>
      </w:r>
      <w:r>
        <w:t xml:space="preserve"> \g </w:t>
      </w:r>
      <w:r>
        <w:rPr>
          <w:rFonts w:hAnsi="Times New Roman"/>
        </w:rPr>
        <w:t>‘</w:t>
      </w:r>
      <w:r>
        <w:t>they (Du)</w:t>
      </w:r>
      <w:r>
        <w:rPr>
          <w:rFonts w:hAnsi="Times New Roman"/>
        </w:rPr>
        <w:t xml:space="preserve">’ </w:t>
      </w:r>
      <w:r>
        <w:t>\q Presence of V2 conditioned by a 3rd syllable.</w:t>
      </w:r>
    </w:p>
    <w:p w14:paraId="1CF53F5C" w14:textId="77777777" w:rsidR="00C42BF2" w:rsidRDefault="00F80514">
      <w:pPr>
        <w:pStyle w:val="Default"/>
        <w:widowControl w:val="0"/>
        <w:tabs>
          <w:tab w:val="left" w:pos="2880"/>
        </w:tabs>
        <w:ind w:left="2880" w:hanging="2880"/>
      </w:pPr>
      <w:r>
        <w:t>\l YMel</w:t>
      </w:r>
      <w:r>
        <w:tab/>
        <w:t>\w</w:t>
      </w:r>
      <w:r>
        <w:rPr>
          <w:i/>
          <w:iCs/>
        </w:rPr>
        <w:t xml:space="preserve"> pula</w:t>
      </w:r>
      <w:r>
        <w:t xml:space="preserve"> \g </w:t>
      </w:r>
      <w:r>
        <w:rPr>
          <w:rFonts w:hAnsi="Times New Roman"/>
        </w:rPr>
        <w:t>‘</w:t>
      </w:r>
      <w:r>
        <w:t>they (Du)</w:t>
      </w:r>
      <w:r>
        <w:rPr>
          <w:rFonts w:hAnsi="Times New Roman"/>
        </w:rPr>
        <w:t xml:space="preserve">’ </w:t>
      </w:r>
      <w:r>
        <w:t>\q Presence of V2 conditioned by a 3rd syllable.</w:t>
      </w:r>
    </w:p>
    <w:p w14:paraId="078C5BB5" w14:textId="77777777" w:rsidR="00C42BF2" w:rsidRDefault="00F80514">
      <w:pPr>
        <w:pStyle w:val="Default"/>
        <w:widowControl w:val="0"/>
        <w:tabs>
          <w:tab w:val="left" w:pos="2880"/>
        </w:tabs>
        <w:ind w:left="2880" w:hanging="2880"/>
      </w:pPr>
      <w:r>
        <w:t>\l KKaper</w:t>
      </w:r>
      <w:r>
        <w:tab/>
        <w:t>\w</w:t>
      </w:r>
      <w:r>
        <w:rPr>
          <w:i/>
          <w:iCs/>
        </w:rPr>
        <w:t xml:space="preserve"> pulvw</w:t>
      </w:r>
      <w:r>
        <w:t xml:space="preserve"> \g </w:t>
      </w:r>
      <w:r>
        <w:rPr>
          <w:rFonts w:hAnsi="Times New Roman"/>
        </w:rPr>
        <w:t>‘</w:t>
      </w:r>
      <w:r>
        <w:t>they (Du)</w:t>
      </w:r>
      <w:r>
        <w:rPr>
          <w:rFonts w:hAnsi="Times New Roman"/>
        </w:rPr>
        <w:t xml:space="preserve">’ </w:t>
      </w:r>
      <w:r>
        <w:t>\s (BA, KLH)</w:t>
      </w:r>
    </w:p>
    <w:p w14:paraId="2EA6D378" w14:textId="77777777" w:rsidR="00C42BF2" w:rsidRDefault="00F80514">
      <w:pPr>
        <w:pStyle w:val="Default"/>
        <w:widowControl w:val="0"/>
        <w:tabs>
          <w:tab w:val="left" w:pos="2880"/>
        </w:tabs>
        <w:ind w:left="2880" w:hanging="2880"/>
      </w:pPr>
      <w:r>
        <w:t>\l UOykangand</w:t>
      </w:r>
      <w:r>
        <w:tab/>
        <w:t xml:space="preserve">\w </w:t>
      </w:r>
      <w:r>
        <w:rPr>
          <w:i/>
          <w:iCs/>
        </w:rPr>
        <w:t>ul</w:t>
      </w:r>
      <w:r>
        <w:t xml:space="preserve"> \g </w:t>
      </w:r>
      <w:r>
        <w:rPr>
          <w:rFonts w:hAnsi="Times New Roman"/>
        </w:rPr>
        <w:t>‘</w:t>
      </w:r>
      <w:r>
        <w:t>they (Du)</w:t>
      </w:r>
      <w:r>
        <w:rPr>
          <w:rFonts w:hAnsi="Times New Roman"/>
        </w:rPr>
        <w:t xml:space="preserve">’ </w:t>
      </w:r>
      <w:r>
        <w:t xml:space="preserve">\p Acc </w:t>
      </w:r>
      <w:r>
        <w:rPr>
          <w:i/>
          <w:iCs/>
        </w:rPr>
        <w:t>ulangan</w:t>
      </w:r>
      <w:r>
        <w:t xml:space="preserve">, Gen </w:t>
      </w:r>
      <w:r>
        <w:rPr>
          <w:i/>
          <w:iCs/>
        </w:rPr>
        <w:t>ulang</w:t>
      </w:r>
      <w:r>
        <w:t>. \s BSm, BA, PH</w:t>
      </w:r>
    </w:p>
    <w:p w14:paraId="510B7C95" w14:textId="77777777" w:rsidR="00C42BF2" w:rsidRDefault="00F80514">
      <w:pPr>
        <w:pStyle w:val="Default"/>
        <w:widowControl w:val="0"/>
        <w:tabs>
          <w:tab w:val="left" w:pos="2880"/>
        </w:tabs>
        <w:ind w:left="2880" w:hanging="2880"/>
      </w:pPr>
      <w:r>
        <w:t>\l UOlkol</w:t>
      </w:r>
      <w:r>
        <w:tab/>
        <w:t xml:space="preserve">\w </w:t>
      </w:r>
      <w:r>
        <w:rPr>
          <w:i/>
          <w:iCs/>
        </w:rPr>
        <w:t>ul</w:t>
      </w:r>
      <w:r>
        <w:t xml:space="preserve"> \g </w:t>
      </w:r>
      <w:r>
        <w:rPr>
          <w:rFonts w:hAnsi="Times New Roman"/>
        </w:rPr>
        <w:t>‘</w:t>
      </w:r>
      <w:r>
        <w:t>they (Du)</w:t>
      </w:r>
      <w:r>
        <w:rPr>
          <w:rFonts w:hAnsi="Times New Roman"/>
        </w:rPr>
        <w:t xml:space="preserve">’ </w:t>
      </w:r>
      <w:r>
        <w:t xml:space="preserve">\p Acc </w:t>
      </w:r>
      <w:r>
        <w:rPr>
          <w:i/>
          <w:iCs/>
        </w:rPr>
        <w:t>ulangan</w:t>
      </w:r>
      <w:r>
        <w:t xml:space="preserve">, Gen </w:t>
      </w:r>
      <w:r>
        <w:rPr>
          <w:i/>
          <w:iCs/>
        </w:rPr>
        <w:t>ulang</w:t>
      </w:r>
      <w:r>
        <w:t>. \s BSm, BA, PH</w:t>
      </w:r>
    </w:p>
    <w:p w14:paraId="40B73FBD" w14:textId="77777777" w:rsidR="00C42BF2" w:rsidRDefault="00F80514">
      <w:pPr>
        <w:pStyle w:val="Default"/>
        <w:widowControl w:val="0"/>
        <w:tabs>
          <w:tab w:val="left" w:pos="2880"/>
        </w:tabs>
        <w:ind w:left="2880" w:hanging="2880"/>
      </w:pPr>
      <w:r>
        <w:t>\l Rimanggudinhma</w:t>
      </w:r>
      <w:r>
        <w:tab/>
        <w:t>\w</w:t>
      </w:r>
      <w:r>
        <w:rPr>
          <w:i/>
          <w:iCs/>
        </w:rPr>
        <w:t xml:space="preserve"> lwv</w:t>
      </w:r>
      <w:r>
        <w:t xml:space="preserve"> \g </w:t>
      </w:r>
      <w:r>
        <w:rPr>
          <w:rFonts w:hAnsi="Times New Roman"/>
        </w:rPr>
        <w:t>‘</w:t>
      </w:r>
      <w:r>
        <w:t>they (Du)</w:t>
      </w:r>
      <w:r>
        <w:rPr>
          <w:rFonts w:hAnsi="Times New Roman"/>
        </w:rPr>
        <w:t xml:space="preserve">’ </w:t>
      </w:r>
      <w:r>
        <w:t xml:space="preserve">\q IG has </w:t>
      </w:r>
      <w:r>
        <w:rPr>
          <w:i/>
          <w:iCs/>
        </w:rPr>
        <w:t>ala</w:t>
      </w:r>
      <w:r>
        <w:t>. \s (KLH, IG)</w:t>
      </w:r>
    </w:p>
    <w:p w14:paraId="10D4A88B" w14:textId="42341ED5" w:rsidR="000050E7" w:rsidRDefault="00517EB1">
      <w:pPr>
        <w:pStyle w:val="Default"/>
        <w:widowControl w:val="0"/>
        <w:tabs>
          <w:tab w:val="left" w:pos="2880"/>
        </w:tabs>
        <w:ind w:left="2880" w:hanging="2880"/>
      </w:pPr>
      <w:r>
        <w:t>\l KThaypan</w:t>
      </w:r>
      <w:r>
        <w:tab/>
        <w:t xml:space="preserve">\w (a)l3 \g </w:t>
      </w:r>
      <w:r>
        <w:rPr>
          <w:rFonts w:hAnsi="Times New Roman"/>
        </w:rPr>
        <w:t>‘</w:t>
      </w:r>
      <w:r>
        <w:t>they (Du)</w:t>
      </w:r>
      <w:r>
        <w:rPr>
          <w:rFonts w:hAnsi="Times New Roman"/>
        </w:rPr>
        <w:t>’ \s (BR)</w:t>
      </w:r>
    </w:p>
    <w:p w14:paraId="511506CF" w14:textId="77777777" w:rsidR="00C42BF2" w:rsidRDefault="00F80514">
      <w:pPr>
        <w:pStyle w:val="Default"/>
        <w:widowControl w:val="0"/>
        <w:tabs>
          <w:tab w:val="left" w:pos="2880"/>
        </w:tabs>
        <w:ind w:left="2880" w:hanging="2880"/>
      </w:pPr>
      <w:r>
        <w:t>\l GYim</w:t>
      </w:r>
      <w:r>
        <w:tab/>
        <w:t>\w</w:t>
      </w:r>
      <w:r>
        <w:rPr>
          <w:i/>
          <w:iCs/>
        </w:rPr>
        <w:t xml:space="preserve"> bula</w:t>
      </w:r>
      <w:r>
        <w:t xml:space="preserve"> \g </w:t>
      </w:r>
      <w:r>
        <w:rPr>
          <w:rFonts w:hAnsi="Times New Roman"/>
        </w:rPr>
        <w:t>‘</w:t>
      </w:r>
      <w:r>
        <w:t>they (Du); both</w:t>
      </w:r>
      <w:r>
        <w:rPr>
          <w:rFonts w:hAnsi="Times New Roman"/>
        </w:rPr>
        <w:t xml:space="preserve">’ </w:t>
      </w:r>
      <w:r>
        <w:t>\s (KLH, JHav)</w:t>
      </w:r>
    </w:p>
    <w:p w14:paraId="2EB3022D" w14:textId="77777777" w:rsidR="00C42BF2" w:rsidRDefault="00F80514">
      <w:pPr>
        <w:pStyle w:val="Default"/>
        <w:widowControl w:val="0"/>
        <w:tabs>
          <w:tab w:val="left" w:pos="2880"/>
        </w:tabs>
        <w:ind w:left="2880" w:hanging="2880"/>
      </w:pPr>
      <w:r>
        <w:t>\l Muluridji</w:t>
      </w:r>
      <w:r>
        <w:tab/>
        <w:t>\w</w:t>
      </w:r>
      <w:r>
        <w:rPr>
          <w:i/>
          <w:iCs/>
        </w:rPr>
        <w:t xml:space="preserve"> pula</w:t>
      </w:r>
      <w:r>
        <w:t xml:space="preserve"> \g </w:t>
      </w:r>
      <w:r>
        <w:rPr>
          <w:rFonts w:hAnsi="Times New Roman"/>
        </w:rPr>
        <w:t>‘</w:t>
      </w:r>
      <w:r>
        <w:t>they (Du)</w:t>
      </w:r>
      <w:r>
        <w:rPr>
          <w:rFonts w:hAnsi="Times New Roman"/>
        </w:rPr>
        <w:t xml:space="preserve">’ </w:t>
      </w:r>
      <w:r>
        <w:t>\s (KLH)</w:t>
      </w:r>
    </w:p>
    <w:p w14:paraId="24673D0F" w14:textId="77777777" w:rsidR="00C42BF2" w:rsidRDefault="00F80514">
      <w:pPr>
        <w:pStyle w:val="Default"/>
        <w:widowControl w:val="0"/>
        <w:tabs>
          <w:tab w:val="left" w:pos="2880"/>
        </w:tabs>
        <w:ind w:left="2880" w:hanging="2880"/>
      </w:pPr>
      <w:r>
        <w:t>\l KYalanji</w:t>
      </w:r>
      <w:r>
        <w:tab/>
        <w:t>\w</w:t>
      </w:r>
      <w:r>
        <w:rPr>
          <w:i/>
          <w:iCs/>
        </w:rPr>
        <w:t xml:space="preserve"> bula</w:t>
      </w:r>
      <w:r>
        <w:t xml:space="preserve"> \g </w:t>
      </w:r>
      <w:r>
        <w:rPr>
          <w:rFonts w:hAnsi="Times New Roman"/>
        </w:rPr>
        <w:t>‘</w:t>
      </w:r>
      <w:r>
        <w:t>they Du</w:t>
      </w:r>
      <w:r>
        <w:rPr>
          <w:rFonts w:hAnsi="Times New Roman"/>
        </w:rPr>
        <w:t xml:space="preserve">’ </w:t>
      </w:r>
      <w:r>
        <w:t>\s (Hr&amp;Hr)</w:t>
      </w:r>
    </w:p>
    <w:p w14:paraId="279E3195" w14:textId="77777777" w:rsidR="00C42BF2" w:rsidRDefault="00F80514">
      <w:pPr>
        <w:pStyle w:val="Default"/>
        <w:widowControl w:val="0"/>
        <w:tabs>
          <w:tab w:val="left" w:pos="2880"/>
        </w:tabs>
        <w:ind w:left="2880" w:hanging="2880"/>
      </w:pPr>
      <w:r>
        <w:t>\l Mbabaram</w:t>
      </w:r>
      <w:r>
        <w:tab/>
        <w:t>\w</w:t>
      </w:r>
      <w:r>
        <w:rPr>
          <w:i/>
          <w:iCs/>
        </w:rPr>
        <w:t xml:space="preserve"> le</w:t>
      </w:r>
      <w:r>
        <w:t xml:space="preserve"> \g </w:t>
      </w:r>
      <w:r>
        <w:rPr>
          <w:rFonts w:hAnsi="Times New Roman"/>
        </w:rPr>
        <w:t>‘</w:t>
      </w:r>
      <w:r>
        <w:t>they (Du)</w:t>
      </w:r>
      <w:r>
        <w:rPr>
          <w:rFonts w:hAnsi="Times New Roman"/>
        </w:rPr>
        <w:t xml:space="preserve">’ </w:t>
      </w:r>
      <w:r>
        <w:t>\s (RMWD)</w:t>
      </w:r>
    </w:p>
    <w:p w14:paraId="7AE0DF64" w14:textId="77777777" w:rsidR="00C42BF2" w:rsidRDefault="00F80514">
      <w:pPr>
        <w:pStyle w:val="Default"/>
        <w:widowControl w:val="0"/>
        <w:tabs>
          <w:tab w:val="left" w:pos="2880"/>
        </w:tabs>
        <w:ind w:left="2880" w:hanging="2880"/>
      </w:pPr>
      <w:r>
        <w:t>\l Dyirbal</w:t>
      </w:r>
      <w:r>
        <w:tab/>
        <w:t>\w</w:t>
      </w:r>
      <w:r>
        <w:rPr>
          <w:i/>
          <w:iCs/>
        </w:rPr>
        <w:t xml:space="preserve"> bulay</w:t>
      </w:r>
      <w:r>
        <w:t xml:space="preserve"> \g </w:t>
      </w:r>
      <w:r>
        <w:rPr>
          <w:rFonts w:hAnsi="Times New Roman"/>
        </w:rPr>
        <w:t>‘</w:t>
      </w:r>
      <w:r>
        <w:t>two</w:t>
      </w:r>
      <w:r>
        <w:rPr>
          <w:rFonts w:hAnsi="Times New Roman"/>
        </w:rPr>
        <w:t xml:space="preserve">’ </w:t>
      </w:r>
      <w:r>
        <w:t>\s (KLH)</w:t>
      </w:r>
    </w:p>
    <w:p w14:paraId="1FE6FD5C" w14:textId="77777777" w:rsidR="00C42BF2" w:rsidRDefault="00F80514">
      <w:pPr>
        <w:pStyle w:val="Default"/>
        <w:widowControl w:val="0"/>
        <w:tabs>
          <w:tab w:val="left" w:pos="2880"/>
        </w:tabs>
        <w:ind w:left="2880" w:hanging="2880"/>
      </w:pPr>
      <w:r>
        <w:t>\l Dyirbal</w:t>
      </w:r>
      <w:r>
        <w:tab/>
        <w:t>\w</w:t>
      </w:r>
      <w:r>
        <w:rPr>
          <w:i/>
          <w:iCs/>
        </w:rPr>
        <w:t xml:space="preserve"> bulajin</w:t>
      </w:r>
      <w:r>
        <w:t xml:space="preserve"> \g </w:t>
      </w:r>
      <w:r>
        <w:rPr>
          <w:rFonts w:hAnsi="Times New Roman"/>
        </w:rPr>
        <w:t>‘</w:t>
      </w:r>
      <w:r>
        <w:t>they (Du)</w:t>
      </w:r>
      <w:r>
        <w:rPr>
          <w:rFonts w:hAnsi="Times New Roman"/>
        </w:rPr>
        <w:t xml:space="preserve">’ </w:t>
      </w:r>
      <w:r>
        <w:t>\s (KLH)</w:t>
      </w:r>
    </w:p>
    <w:p w14:paraId="7B9279FA" w14:textId="77777777" w:rsidR="00C42BF2" w:rsidRDefault="00F80514">
      <w:pPr>
        <w:pStyle w:val="Default"/>
        <w:widowControl w:val="0"/>
        <w:tabs>
          <w:tab w:val="left" w:pos="2880"/>
        </w:tabs>
        <w:ind w:left="2880" w:hanging="2880"/>
      </w:pPr>
      <w:r>
        <w:t xml:space="preserve">\l </w:t>
      </w:r>
      <w:r>
        <w:rPr>
          <w:b/>
          <w:bCs/>
        </w:rPr>
        <w:t>pPaman</w:t>
      </w:r>
      <w:r>
        <w:rPr>
          <w:b/>
          <w:bCs/>
        </w:rPr>
        <w:tab/>
        <w:t>\w *pula</w:t>
      </w:r>
      <w:r>
        <w:t xml:space="preserve"> \s (KLH)</w:t>
      </w:r>
    </w:p>
    <w:p w14:paraId="3D5E5791" w14:textId="77777777" w:rsidR="00C42BF2" w:rsidRDefault="00F80514">
      <w:pPr>
        <w:pStyle w:val="Default"/>
        <w:widowControl w:val="0"/>
        <w:tabs>
          <w:tab w:val="left" w:pos="2880"/>
        </w:tabs>
        <w:ind w:left="2880" w:hanging="2880"/>
      </w:pPr>
      <w:r>
        <w:t>\l Warrungu</w:t>
      </w:r>
      <w:r>
        <w:tab/>
        <w:t>\w</w:t>
      </w:r>
      <w:r>
        <w:rPr>
          <w:i/>
          <w:iCs/>
        </w:rPr>
        <w:t xml:space="preserve"> bula</w:t>
      </w:r>
      <w:r>
        <w:t xml:space="preserve"> \g </w:t>
      </w:r>
      <w:r>
        <w:rPr>
          <w:rFonts w:hAnsi="Times New Roman"/>
        </w:rPr>
        <w:t>‘</w:t>
      </w:r>
      <w:r>
        <w:t>they (Du)</w:t>
      </w:r>
      <w:r>
        <w:rPr>
          <w:rFonts w:hAnsi="Times New Roman"/>
        </w:rPr>
        <w:t xml:space="preserve">’ </w:t>
      </w:r>
      <w:r>
        <w:t>\s (TTs)</w:t>
      </w:r>
    </w:p>
    <w:p w14:paraId="6752374E" w14:textId="77777777" w:rsidR="00C42BF2" w:rsidRDefault="00F80514">
      <w:pPr>
        <w:pStyle w:val="Default"/>
        <w:widowControl w:val="0"/>
        <w:tabs>
          <w:tab w:val="left" w:pos="2880"/>
        </w:tabs>
        <w:ind w:left="2880" w:hanging="2880"/>
      </w:pPr>
      <w:r>
        <w:t>\l GBadhun</w:t>
      </w:r>
      <w:r>
        <w:tab/>
        <w:t>\w</w:t>
      </w:r>
      <w:r>
        <w:rPr>
          <w:i/>
          <w:iCs/>
        </w:rPr>
        <w:t xml:space="preserve"> bula</w:t>
      </w:r>
      <w:r>
        <w:t xml:space="preserve"> \g </w:t>
      </w:r>
      <w:r>
        <w:rPr>
          <w:rFonts w:hAnsi="Times New Roman"/>
        </w:rPr>
        <w:t>‘</w:t>
      </w:r>
      <w:r>
        <w:t>they (Du)</w:t>
      </w:r>
      <w:r>
        <w:rPr>
          <w:rFonts w:hAnsi="Times New Roman"/>
        </w:rPr>
        <w:t xml:space="preserve">’ </w:t>
      </w:r>
      <w:r>
        <w:t>\s (PS)</w:t>
      </w:r>
    </w:p>
    <w:p w14:paraId="58209F2D" w14:textId="77777777" w:rsidR="00C42BF2" w:rsidRDefault="00F80514">
      <w:pPr>
        <w:pStyle w:val="Default"/>
        <w:widowControl w:val="0"/>
        <w:tabs>
          <w:tab w:val="left" w:pos="2880"/>
        </w:tabs>
        <w:ind w:left="2880" w:hanging="2880"/>
      </w:pPr>
      <w:r>
        <w:t>\l Biri</w:t>
      </w:r>
      <w:r>
        <w:tab/>
        <w:t xml:space="preserve">\w </w:t>
      </w:r>
      <w:r>
        <w:rPr>
          <w:i/>
          <w:iCs/>
        </w:rPr>
        <w:t>bularu</w:t>
      </w:r>
      <w:r>
        <w:t xml:space="preserve"> \g </w:t>
      </w:r>
      <w:r>
        <w:rPr>
          <w:rFonts w:hAnsi="Times New Roman"/>
        </w:rPr>
        <w:t>‘</w:t>
      </w:r>
      <w:r>
        <w:t>two</w:t>
      </w:r>
      <w:r>
        <w:rPr>
          <w:rFonts w:hAnsi="Times New Roman"/>
        </w:rPr>
        <w:t xml:space="preserve">’ </w:t>
      </w:r>
      <w:r>
        <w:t xml:space="preserve">\q Gangulu, Wiri (also </w:t>
      </w:r>
      <w:r>
        <w:rPr>
          <w:rFonts w:hAnsi="Times New Roman"/>
        </w:rPr>
        <w:t>‘</w:t>
      </w:r>
      <w:r>
        <w:t>three</w:t>
      </w:r>
      <w:r>
        <w:rPr>
          <w:rFonts w:hAnsi="Times New Roman"/>
        </w:rPr>
        <w:t>’</w:t>
      </w:r>
      <w:r>
        <w:t>), Biri, Baradha, Yilba, Yambina, and Yetimarala dialects. \s AT</w:t>
      </w:r>
    </w:p>
    <w:p w14:paraId="76875424" w14:textId="77777777" w:rsidR="00C42BF2" w:rsidRDefault="00F80514">
      <w:pPr>
        <w:pStyle w:val="Default"/>
        <w:widowControl w:val="0"/>
        <w:tabs>
          <w:tab w:val="left" w:pos="2880"/>
        </w:tabs>
        <w:ind w:left="2880" w:hanging="2880"/>
      </w:pPr>
      <w:r>
        <w:t>\l Bidyara</w:t>
      </w:r>
      <w:r>
        <w:tab/>
        <w:t>\w</w:t>
      </w:r>
      <w:r>
        <w:rPr>
          <w:i/>
          <w:iCs/>
        </w:rPr>
        <w:t xml:space="preserve"> bula</w:t>
      </w:r>
      <w:r>
        <w:t xml:space="preserve"> \g </w:t>
      </w:r>
      <w:r>
        <w:rPr>
          <w:rFonts w:hAnsi="Times New Roman"/>
        </w:rPr>
        <w:t>‘</w:t>
      </w:r>
      <w:r>
        <w:t>they (Du)</w:t>
      </w:r>
      <w:r>
        <w:rPr>
          <w:rFonts w:hAnsi="Times New Roman"/>
        </w:rPr>
        <w:t xml:space="preserve">’ </w:t>
      </w:r>
      <w:r>
        <w:t xml:space="preserve">\q </w:t>
      </w:r>
      <w:r>
        <w:rPr>
          <w:color w:val="003300"/>
          <w:u w:color="003300"/>
        </w:rPr>
        <w:t xml:space="preserve">The reduplicated form </w:t>
      </w:r>
      <w:r>
        <w:rPr>
          <w:i/>
          <w:iCs/>
          <w:color w:val="003300"/>
          <w:u w:color="003300"/>
        </w:rPr>
        <w:t>bulawula</w:t>
      </w:r>
      <w:r>
        <w:rPr>
          <w:color w:val="003300"/>
          <w:u w:color="003300"/>
        </w:rPr>
        <w:t xml:space="preserve"> is given as </w:t>
      </w:r>
      <w:r>
        <w:rPr>
          <w:rFonts w:hAnsi="Times New Roman"/>
          <w:color w:val="003300"/>
          <w:u w:color="003300"/>
        </w:rPr>
        <w:t>“</w:t>
      </w:r>
      <w:r>
        <w:rPr>
          <w:color w:val="003300"/>
          <w:u w:color="003300"/>
        </w:rPr>
        <w:t>emph</w:t>
      </w:r>
      <w:r>
        <w:rPr>
          <w:rFonts w:hAnsi="Times New Roman"/>
          <w:color w:val="003300"/>
          <w:u w:color="003300"/>
        </w:rPr>
        <w:t xml:space="preserve">” </w:t>
      </w:r>
      <w:r>
        <w:rPr>
          <w:color w:val="003300"/>
          <w:u w:color="003300"/>
        </w:rPr>
        <w:t xml:space="preserve">in </w:t>
      </w:r>
      <w:r>
        <w:rPr>
          <w:i/>
          <w:iCs/>
          <w:color w:val="003300"/>
          <w:u w:color="003300"/>
        </w:rPr>
        <w:t>Gunimiyina bulawula</w:t>
      </w:r>
      <w:r>
        <w:rPr>
          <w:rFonts w:hAnsi="Times New Roman"/>
          <w:color w:val="003300"/>
          <w:u w:color="003300"/>
        </w:rPr>
        <w:t xml:space="preserve"> ‘</w:t>
      </w:r>
      <w:r>
        <w:rPr>
          <w:color w:val="003300"/>
          <w:u w:color="003300"/>
        </w:rPr>
        <w:t>those two are fighting</w:t>
      </w:r>
      <w:r>
        <w:rPr>
          <w:rFonts w:hAnsi="Times New Roman"/>
          <w:color w:val="003300"/>
          <w:u w:color="003300"/>
        </w:rPr>
        <w:t xml:space="preserve">’ </w:t>
      </w:r>
      <w:r>
        <w:rPr>
          <w:color w:val="003300"/>
          <w:u w:color="003300"/>
        </w:rPr>
        <w:t>(6.10 p106), but it is conceivably Distributive.</w:t>
      </w:r>
      <w:r>
        <w:t xml:space="preserve"> Also </w:t>
      </w:r>
      <w:r>
        <w:rPr>
          <w:i/>
          <w:iCs/>
        </w:rPr>
        <w:t>bulardu</w:t>
      </w:r>
      <w:r>
        <w:rPr>
          <w:rFonts w:hAnsi="Times New Roman"/>
        </w:rPr>
        <w:t xml:space="preserve"> ‘</w:t>
      </w:r>
      <w:r>
        <w:t>two</w:t>
      </w:r>
      <w:r>
        <w:rPr>
          <w:rFonts w:hAnsi="Times New Roman"/>
        </w:rPr>
        <w:t>’</w:t>
      </w:r>
      <w:r>
        <w:t>. \s (GB)</w:t>
      </w:r>
    </w:p>
    <w:p w14:paraId="40B3DE44" w14:textId="77777777" w:rsidR="00C42BF2" w:rsidRDefault="00F80514">
      <w:pPr>
        <w:pStyle w:val="Default"/>
        <w:widowControl w:val="0"/>
        <w:tabs>
          <w:tab w:val="left" w:pos="2880"/>
        </w:tabs>
        <w:ind w:left="2880" w:hanging="2880"/>
      </w:pPr>
      <w:r>
        <w:t>\l Dharawala</w:t>
      </w:r>
      <w:r>
        <w:tab/>
        <w:t xml:space="preserve">\w </w:t>
      </w:r>
      <w:r>
        <w:rPr>
          <w:i/>
          <w:iCs/>
        </w:rPr>
        <w:t>bular</w:t>
      </w:r>
      <w:r>
        <w:t>(</w:t>
      </w:r>
      <w:r>
        <w:rPr>
          <w:i/>
          <w:iCs/>
        </w:rPr>
        <w:t>d</w:t>
      </w:r>
      <w:r>
        <w:t>)</w:t>
      </w:r>
      <w:r>
        <w:rPr>
          <w:i/>
          <w:iCs/>
        </w:rPr>
        <w:t>u</w:t>
      </w:r>
      <w:r>
        <w:t xml:space="preserve"> \g </w:t>
      </w:r>
      <w:r>
        <w:rPr>
          <w:rFonts w:hAnsi="Times New Roman"/>
        </w:rPr>
        <w:t>‘</w:t>
      </w:r>
      <w:r>
        <w:t>two</w:t>
      </w:r>
      <w:r>
        <w:rPr>
          <w:rFonts w:hAnsi="Times New Roman"/>
        </w:rPr>
        <w:t xml:space="preserve">’ </w:t>
      </w:r>
      <w:r>
        <w:t>\s (GB)</w:t>
      </w:r>
    </w:p>
    <w:p w14:paraId="4F62B3D7" w14:textId="77777777" w:rsidR="00C42BF2" w:rsidRDefault="00F80514">
      <w:pPr>
        <w:pStyle w:val="Default"/>
        <w:widowControl w:val="0"/>
        <w:tabs>
          <w:tab w:val="left" w:pos="2880"/>
        </w:tabs>
        <w:ind w:left="2880" w:hanging="2880"/>
      </w:pPr>
      <w:r>
        <w:t>\l Yiningayi</w:t>
      </w:r>
      <w:r>
        <w:tab/>
        <w:t xml:space="preserve">\w </w:t>
      </w:r>
      <w:r>
        <w:rPr>
          <w:i/>
          <w:iCs/>
        </w:rPr>
        <w:t>bulardi</w:t>
      </w:r>
      <w:r>
        <w:t xml:space="preserve"> \g </w:t>
      </w:r>
      <w:r>
        <w:rPr>
          <w:rFonts w:hAnsi="Times New Roman"/>
        </w:rPr>
        <w:t>‘</w:t>
      </w:r>
      <w:r>
        <w:t>two</w:t>
      </w:r>
      <w:r>
        <w:rPr>
          <w:rFonts w:hAnsi="Times New Roman"/>
        </w:rPr>
        <w:t xml:space="preserve">’ </w:t>
      </w:r>
      <w:r>
        <w:t>\s (GB)</w:t>
      </w:r>
    </w:p>
    <w:p w14:paraId="189A107B" w14:textId="77777777" w:rsidR="00C42BF2" w:rsidRDefault="00F80514">
      <w:pPr>
        <w:pStyle w:val="Default"/>
        <w:widowControl w:val="0"/>
        <w:tabs>
          <w:tab w:val="left" w:pos="2880"/>
        </w:tabs>
        <w:ind w:left="2880" w:hanging="2880"/>
      </w:pPr>
      <w:r>
        <w:t>\l Margany</w:t>
      </w:r>
      <w:r>
        <w:tab/>
        <w:t xml:space="preserve">\w </w:t>
      </w:r>
      <w:r>
        <w:rPr>
          <w:i/>
          <w:iCs/>
        </w:rPr>
        <w:t>bula</w:t>
      </w:r>
      <w:r>
        <w:rPr>
          <w:rFonts w:hAnsi="Times New Roman"/>
        </w:rPr>
        <w:t xml:space="preserve"> ‘</w:t>
      </w:r>
      <w:r>
        <w:t>they (Du)</w:t>
      </w:r>
      <w:r>
        <w:rPr>
          <w:rFonts w:hAnsi="Times New Roman"/>
        </w:rPr>
        <w:t xml:space="preserve">’ </w:t>
      </w:r>
      <w:r>
        <w:t>\s (GB)</w:t>
      </w:r>
    </w:p>
    <w:p w14:paraId="6976FC33" w14:textId="77777777" w:rsidR="00C42BF2" w:rsidRDefault="00F80514">
      <w:pPr>
        <w:pStyle w:val="Default"/>
        <w:widowControl w:val="0"/>
        <w:tabs>
          <w:tab w:val="left" w:pos="2880"/>
        </w:tabs>
        <w:ind w:left="2880" w:hanging="2880"/>
      </w:pPr>
      <w:r>
        <w:t>\l Gunya</w:t>
      </w:r>
      <w:r>
        <w:tab/>
        <w:t>\w</w:t>
      </w:r>
      <w:r>
        <w:rPr>
          <w:i/>
          <w:iCs/>
        </w:rPr>
        <w:t xml:space="preserve"> bula</w:t>
      </w:r>
      <w:r>
        <w:t xml:space="preserve"> \g </w:t>
      </w:r>
      <w:r>
        <w:rPr>
          <w:rFonts w:hAnsi="Times New Roman"/>
        </w:rPr>
        <w:t>‘</w:t>
      </w:r>
      <w:r>
        <w:t>they (Du)</w:t>
      </w:r>
      <w:r>
        <w:rPr>
          <w:rFonts w:hAnsi="Times New Roman"/>
        </w:rPr>
        <w:t xml:space="preserve">’ </w:t>
      </w:r>
      <w:r>
        <w:t xml:space="preserve">\q Also </w:t>
      </w:r>
      <w:r>
        <w:rPr>
          <w:i/>
          <w:iCs/>
        </w:rPr>
        <w:t>bulardi</w:t>
      </w:r>
      <w:r>
        <w:rPr>
          <w:rFonts w:hAnsi="Times New Roman"/>
        </w:rPr>
        <w:t xml:space="preserve"> ‘</w:t>
      </w:r>
      <w:r>
        <w:t>two</w:t>
      </w:r>
      <w:r>
        <w:rPr>
          <w:rFonts w:hAnsi="Times New Roman"/>
        </w:rPr>
        <w:t>’</w:t>
      </w:r>
      <w:r>
        <w:t>. \s (GB)</w:t>
      </w:r>
    </w:p>
    <w:p w14:paraId="14B60F3D" w14:textId="77777777" w:rsidR="00C42BF2" w:rsidRDefault="00F80514">
      <w:pPr>
        <w:pStyle w:val="Default"/>
        <w:widowControl w:val="0"/>
        <w:tabs>
          <w:tab w:val="left" w:pos="2880"/>
        </w:tabs>
        <w:ind w:left="2880" w:hanging="2880"/>
      </w:pPr>
      <w:r>
        <w:t>\l Kungkari</w:t>
      </w:r>
      <w:r>
        <w:tab/>
        <w:t xml:space="preserve">\w </w:t>
      </w:r>
      <w:r>
        <w:rPr>
          <w:i/>
          <w:iCs/>
        </w:rPr>
        <w:t>pulari</w:t>
      </w:r>
      <w:r>
        <w:t xml:space="preserve"> \g </w:t>
      </w:r>
      <w:r>
        <w:rPr>
          <w:rFonts w:hAnsi="Times New Roman"/>
        </w:rPr>
        <w:t>‘</w:t>
      </w:r>
      <w:r>
        <w:t>two</w:t>
      </w:r>
      <w:r>
        <w:rPr>
          <w:rFonts w:hAnsi="Times New Roman"/>
        </w:rPr>
        <w:t xml:space="preserve">’ </w:t>
      </w:r>
      <w:r>
        <w:t>\s (GB)</w:t>
      </w:r>
    </w:p>
    <w:p w14:paraId="2773616A" w14:textId="77777777" w:rsidR="00C42BF2" w:rsidRDefault="00F80514">
      <w:pPr>
        <w:pStyle w:val="Default"/>
        <w:widowControl w:val="0"/>
        <w:tabs>
          <w:tab w:val="left" w:pos="2880"/>
        </w:tabs>
        <w:ind w:left="2880" w:hanging="2880"/>
      </w:pPr>
      <w:r>
        <w:t>\l Guwa</w:t>
      </w:r>
      <w:r>
        <w:tab/>
        <w:t xml:space="preserve">\w </w:t>
      </w:r>
      <w:r>
        <w:rPr>
          <w:i/>
          <w:iCs/>
        </w:rPr>
        <w:t>pula</w:t>
      </w:r>
      <w:r>
        <w:t xml:space="preserve"> \g </w:t>
      </w:r>
      <w:r>
        <w:rPr>
          <w:rFonts w:hAnsi="Times New Roman"/>
        </w:rPr>
        <w:t>‘</w:t>
      </w:r>
      <w:r>
        <w:t>they (Du)</w:t>
      </w:r>
      <w:r>
        <w:rPr>
          <w:rFonts w:hAnsi="Times New Roman"/>
        </w:rPr>
        <w:t xml:space="preserve">’ </w:t>
      </w:r>
      <w:r>
        <w:t xml:space="preserve">\p Nom; Gen </w:t>
      </w:r>
      <w:r>
        <w:rPr>
          <w:i/>
          <w:iCs/>
        </w:rPr>
        <w:t>pulangu</w:t>
      </w:r>
      <w:r>
        <w:t xml:space="preserve">. Also </w:t>
      </w:r>
      <w:r>
        <w:rPr>
          <w:i/>
          <w:iCs/>
        </w:rPr>
        <w:t>pulara</w:t>
      </w:r>
      <w:r>
        <w:t>/</w:t>
      </w:r>
      <w:r>
        <w:rPr>
          <w:i/>
          <w:iCs/>
        </w:rPr>
        <w:t>u</w:t>
      </w:r>
      <w:r>
        <w:rPr>
          <w:rFonts w:hAnsi="Times New Roman"/>
        </w:rPr>
        <w:t xml:space="preserve"> ‘</w:t>
      </w:r>
      <w:r>
        <w:t>two</w:t>
      </w:r>
      <w:r>
        <w:rPr>
          <w:rFonts w:hAnsi="Times New Roman"/>
        </w:rPr>
        <w:t>’</w:t>
      </w:r>
      <w:r>
        <w:t>. \s (GB)</w:t>
      </w:r>
    </w:p>
    <w:p w14:paraId="106CF993" w14:textId="77777777" w:rsidR="00C42BF2" w:rsidRDefault="00F80514">
      <w:pPr>
        <w:pStyle w:val="Default"/>
        <w:widowControl w:val="0"/>
        <w:tabs>
          <w:tab w:val="left" w:pos="2880"/>
        </w:tabs>
        <w:ind w:left="2880" w:hanging="2880"/>
      </w:pPr>
      <w:r>
        <w:t>\l Yanda</w:t>
      </w:r>
      <w:r>
        <w:tab/>
        <w:t xml:space="preserve">\w </w:t>
      </w:r>
      <w:r>
        <w:rPr>
          <w:i/>
          <w:iCs/>
        </w:rPr>
        <w:t>pulari</w:t>
      </w:r>
      <w:r>
        <w:t xml:space="preserve"> \g </w:t>
      </w:r>
      <w:r>
        <w:rPr>
          <w:rFonts w:hAnsi="Times New Roman"/>
        </w:rPr>
        <w:t>‘</w:t>
      </w:r>
      <w:r>
        <w:t>two</w:t>
      </w:r>
      <w:r>
        <w:rPr>
          <w:rFonts w:hAnsi="Times New Roman"/>
        </w:rPr>
        <w:t xml:space="preserve">’ </w:t>
      </w:r>
      <w:r>
        <w:t>\s (GB)</w:t>
      </w:r>
    </w:p>
    <w:p w14:paraId="3FAF3C9E" w14:textId="77777777" w:rsidR="00C42BF2" w:rsidRDefault="00F80514">
      <w:pPr>
        <w:pStyle w:val="Default"/>
        <w:widowControl w:val="0"/>
        <w:tabs>
          <w:tab w:val="left" w:pos="2880"/>
        </w:tabs>
        <w:ind w:left="2880" w:hanging="2880"/>
      </w:pPr>
      <w:r>
        <w:t>\l Ngawun</w:t>
      </w:r>
      <w:r>
        <w:tab/>
        <w:t>\w</w:t>
      </w:r>
      <w:r>
        <w:rPr>
          <w:i/>
          <w:iCs/>
        </w:rPr>
        <w:t xml:space="preserve"> pala</w:t>
      </w:r>
      <w:r>
        <w:t xml:space="preserve"> \g </w:t>
      </w:r>
      <w:r>
        <w:rPr>
          <w:rFonts w:hAnsi="Times New Roman"/>
        </w:rPr>
        <w:t>‘</w:t>
      </w:r>
      <w:r>
        <w:t>they (Du)</w:t>
      </w:r>
      <w:r>
        <w:rPr>
          <w:rFonts w:hAnsi="Times New Roman"/>
        </w:rPr>
        <w:t xml:space="preserve">’ </w:t>
      </w:r>
      <w:r>
        <w:t xml:space="preserve">\q Also </w:t>
      </w:r>
      <w:r>
        <w:rPr>
          <w:i/>
          <w:iCs/>
        </w:rPr>
        <w:t>pulakarra</w:t>
      </w:r>
      <w:r>
        <w:rPr>
          <w:rFonts w:hAnsi="Times New Roman"/>
        </w:rPr>
        <w:t xml:space="preserve"> ‘</w:t>
      </w:r>
      <w:r>
        <w:t>two</w:t>
      </w:r>
      <w:r>
        <w:rPr>
          <w:rFonts w:hAnsi="Times New Roman"/>
        </w:rPr>
        <w:t>’</w:t>
      </w:r>
      <w:r>
        <w:t>. Cf. *cina, *ngula, *</w:t>
      </w:r>
      <w:r>
        <w:rPr>
          <w:rFonts w:hAnsi="Times New Roman"/>
        </w:rPr>
        <w:t>ñ</w:t>
      </w:r>
      <w:r>
        <w:t>urra for V1. \s (GB)</w:t>
      </w:r>
    </w:p>
    <w:p w14:paraId="40B5466D" w14:textId="77777777" w:rsidR="00C42BF2" w:rsidRDefault="00F80514">
      <w:pPr>
        <w:pStyle w:val="Default"/>
        <w:widowControl w:val="0"/>
        <w:tabs>
          <w:tab w:val="left" w:pos="2880"/>
        </w:tabs>
        <w:ind w:left="2880" w:hanging="2880"/>
      </w:pPr>
      <w:r>
        <w:t>\l Mayi-Kulan</w:t>
      </w:r>
      <w:r>
        <w:tab/>
        <w:t>\w</w:t>
      </w:r>
      <w:r>
        <w:rPr>
          <w:i/>
          <w:iCs/>
        </w:rPr>
        <w:t xml:space="preserve"> pala</w:t>
      </w:r>
      <w:r>
        <w:t xml:space="preserve"> \g </w:t>
      </w:r>
      <w:r>
        <w:rPr>
          <w:rFonts w:hAnsi="Times New Roman"/>
        </w:rPr>
        <w:t>‘</w:t>
      </w:r>
      <w:r>
        <w:t>they (Du)</w:t>
      </w:r>
      <w:r>
        <w:rPr>
          <w:rFonts w:hAnsi="Times New Roman"/>
        </w:rPr>
        <w:t xml:space="preserve">’ </w:t>
      </w:r>
      <w:r>
        <w:t xml:space="preserve">\q Questioned. Also </w:t>
      </w:r>
      <w:r>
        <w:rPr>
          <w:i/>
          <w:iCs/>
        </w:rPr>
        <w:t>pulakarra</w:t>
      </w:r>
      <w:r>
        <w:rPr>
          <w:rFonts w:hAnsi="Times New Roman"/>
        </w:rPr>
        <w:t xml:space="preserve"> ‘</w:t>
      </w:r>
      <w:r>
        <w:t>two</w:t>
      </w:r>
      <w:r>
        <w:rPr>
          <w:rFonts w:hAnsi="Times New Roman"/>
        </w:rPr>
        <w:t>’</w:t>
      </w:r>
      <w:r>
        <w:t>. Cf. *cina, *ngula, *</w:t>
      </w:r>
      <w:r>
        <w:rPr>
          <w:rFonts w:hAnsi="Times New Roman"/>
        </w:rPr>
        <w:t>ñ</w:t>
      </w:r>
      <w:r>
        <w:t>urra for V1. \s (GB)</w:t>
      </w:r>
    </w:p>
    <w:p w14:paraId="055B92F3" w14:textId="77777777" w:rsidR="00C42BF2" w:rsidRDefault="00F80514">
      <w:pPr>
        <w:pStyle w:val="Default"/>
        <w:widowControl w:val="0"/>
        <w:tabs>
          <w:tab w:val="left" w:pos="2880"/>
        </w:tabs>
        <w:ind w:left="2880" w:hanging="2880"/>
      </w:pPr>
      <w:r>
        <w:t>\l Mayi-Yapi</w:t>
      </w:r>
      <w:r>
        <w:tab/>
        <w:t xml:space="preserve">\w </w:t>
      </w:r>
      <w:r>
        <w:rPr>
          <w:i/>
          <w:iCs/>
        </w:rPr>
        <w:t>pula</w:t>
      </w:r>
      <w:r>
        <w:t>(</w:t>
      </w:r>
      <w:r>
        <w:rPr>
          <w:i/>
          <w:iCs/>
        </w:rPr>
        <w:t>karra</w:t>
      </w:r>
      <w:r>
        <w:t xml:space="preserve">) g </w:t>
      </w:r>
      <w:r>
        <w:rPr>
          <w:rFonts w:hAnsi="Times New Roman"/>
        </w:rPr>
        <w:t>‘</w:t>
      </w:r>
      <w:r>
        <w:t>two</w:t>
      </w:r>
      <w:r>
        <w:rPr>
          <w:rFonts w:hAnsi="Times New Roman"/>
        </w:rPr>
        <w:t xml:space="preserve">’ </w:t>
      </w:r>
      <w:r>
        <w:t>\s GB</w:t>
      </w:r>
    </w:p>
    <w:p w14:paraId="25213578" w14:textId="77777777" w:rsidR="00C42BF2" w:rsidRDefault="00F80514">
      <w:pPr>
        <w:pStyle w:val="Default"/>
        <w:widowControl w:val="0"/>
        <w:tabs>
          <w:tab w:val="left" w:pos="2880"/>
        </w:tabs>
        <w:ind w:left="2880" w:hanging="2880"/>
      </w:pPr>
      <w:r>
        <w:t>\l Wunumara</w:t>
      </w:r>
      <w:r>
        <w:tab/>
        <w:t xml:space="preserve">\w </w:t>
      </w:r>
      <w:r>
        <w:rPr>
          <w:i/>
          <w:iCs/>
        </w:rPr>
        <w:t>pulakarra</w:t>
      </w:r>
      <w:r>
        <w:t xml:space="preserve"> \g </w:t>
      </w:r>
      <w:r>
        <w:rPr>
          <w:rFonts w:hAnsi="Times New Roman"/>
        </w:rPr>
        <w:t>‘</w:t>
      </w:r>
      <w:r>
        <w:t>two</w:t>
      </w:r>
      <w:r>
        <w:rPr>
          <w:rFonts w:hAnsi="Times New Roman"/>
        </w:rPr>
        <w:t xml:space="preserve">’ </w:t>
      </w:r>
      <w:r>
        <w:t>\s GB</w:t>
      </w:r>
    </w:p>
    <w:p w14:paraId="060CF11F" w14:textId="77777777" w:rsidR="00C42BF2" w:rsidRDefault="00F80514">
      <w:pPr>
        <w:pStyle w:val="Default"/>
        <w:widowControl w:val="0"/>
        <w:tabs>
          <w:tab w:val="left" w:pos="2880"/>
        </w:tabs>
        <w:ind w:left="2880" w:hanging="2880"/>
      </w:pPr>
      <w:r>
        <w:t>\l Mayi-Kutuna</w:t>
      </w:r>
      <w:r>
        <w:tab/>
        <w:t xml:space="preserve">\w </w:t>
      </w:r>
      <w:r>
        <w:rPr>
          <w:i/>
          <w:iCs/>
        </w:rPr>
        <w:t>pulakarra</w:t>
      </w:r>
      <w:r>
        <w:t xml:space="preserve"> \g </w:t>
      </w:r>
      <w:r>
        <w:rPr>
          <w:rFonts w:hAnsi="Times New Roman"/>
        </w:rPr>
        <w:t>‘</w:t>
      </w:r>
      <w:r>
        <w:t>two</w:t>
      </w:r>
      <w:r>
        <w:rPr>
          <w:rFonts w:hAnsi="Times New Roman"/>
        </w:rPr>
        <w:t xml:space="preserve">’ </w:t>
      </w:r>
      <w:r>
        <w:t>\s GB</w:t>
      </w:r>
    </w:p>
    <w:p w14:paraId="398AF267" w14:textId="77777777" w:rsidR="00C42BF2" w:rsidRDefault="00F80514">
      <w:pPr>
        <w:pStyle w:val="Default"/>
        <w:widowControl w:val="0"/>
        <w:tabs>
          <w:tab w:val="left" w:pos="2880"/>
        </w:tabs>
        <w:ind w:left="2880" w:hanging="2880"/>
      </w:pPr>
      <w:r>
        <w:t>\l Warrgamay</w:t>
      </w:r>
      <w:r>
        <w:tab/>
        <w:t>\w</w:t>
      </w:r>
      <w:r>
        <w:rPr>
          <w:i/>
          <w:iCs/>
        </w:rPr>
        <w:t xml:space="preserve"> bula</w:t>
      </w:r>
      <w:r>
        <w:t xml:space="preserve"> \g </w:t>
      </w:r>
      <w:r>
        <w:rPr>
          <w:rFonts w:hAnsi="Times New Roman"/>
        </w:rPr>
        <w:t>‘</w:t>
      </w:r>
      <w:r>
        <w:t>3 (Du)</w:t>
      </w:r>
      <w:r>
        <w:rPr>
          <w:rFonts w:hAnsi="Times New Roman"/>
        </w:rPr>
        <w:t xml:space="preserve">’ </w:t>
      </w:r>
      <w:r>
        <w:t>\s (RMWD)</w:t>
      </w:r>
    </w:p>
    <w:p w14:paraId="22821F7A" w14:textId="77777777" w:rsidR="00C42BF2" w:rsidRDefault="00F80514">
      <w:pPr>
        <w:pStyle w:val="Default"/>
        <w:widowControl w:val="0"/>
        <w:tabs>
          <w:tab w:val="left" w:pos="2880"/>
        </w:tabs>
        <w:ind w:left="2880" w:hanging="2880"/>
      </w:pPr>
      <w:r>
        <w:t>\l Bandjalang</w:t>
      </w:r>
      <w:r>
        <w:tab/>
        <w:t>\w</w:t>
      </w:r>
      <w:r>
        <w:rPr>
          <w:i/>
          <w:iCs/>
        </w:rPr>
        <w:t xml:space="preserve"> bula</w:t>
      </w:r>
      <w:r>
        <w:t xml:space="preserve"> \g </w:t>
      </w:r>
      <w:r>
        <w:rPr>
          <w:rFonts w:hAnsi="Times New Roman"/>
        </w:rPr>
        <w:t>‘</w:t>
      </w:r>
      <w:r>
        <w:t>two</w:t>
      </w:r>
      <w:r>
        <w:rPr>
          <w:rFonts w:hAnsi="Times New Roman"/>
        </w:rPr>
        <w:t xml:space="preserve">’ </w:t>
      </w:r>
      <w:r>
        <w:t xml:space="preserve">\q Absence of final </w:t>
      </w:r>
      <w:r>
        <w:rPr>
          <w:i/>
          <w:iCs/>
        </w:rPr>
        <w:t>ng</w:t>
      </w:r>
      <w:r>
        <w:t xml:space="preserve"> is exceptional. \s (MS, PA)</w:t>
      </w:r>
    </w:p>
    <w:p w14:paraId="74FE5ECA" w14:textId="77777777" w:rsidR="00C42BF2" w:rsidRDefault="00F80514">
      <w:pPr>
        <w:pStyle w:val="Default"/>
        <w:widowControl w:val="0"/>
        <w:tabs>
          <w:tab w:val="left" w:pos="2880"/>
        </w:tabs>
        <w:ind w:left="2880" w:hanging="2880"/>
      </w:pPr>
      <w:r>
        <w:t>\l Yugambeh</w:t>
      </w:r>
      <w:r>
        <w:tab/>
        <w:t xml:space="preserve">\w bula(:) ~ bule ~ bulay \g </w:t>
      </w:r>
      <w:r>
        <w:rPr>
          <w:rFonts w:hAnsi="Times New Roman"/>
        </w:rPr>
        <w:t>‘</w:t>
      </w:r>
      <w:r>
        <w:t>two</w:t>
      </w:r>
      <w:r>
        <w:rPr>
          <w:rFonts w:hAnsi="Times New Roman"/>
        </w:rPr>
        <w:t xml:space="preserve">’ </w:t>
      </w:r>
      <w:r>
        <w:t xml:space="preserve">\q Absence of final </w:t>
      </w:r>
      <w:r>
        <w:rPr>
          <w:i/>
          <w:iCs/>
        </w:rPr>
        <w:t>ng</w:t>
      </w:r>
      <w:r>
        <w:t xml:space="preserve"> is exceptional. \s (MS)</w:t>
      </w:r>
    </w:p>
    <w:p w14:paraId="5D87528F" w14:textId="77777777" w:rsidR="00C42BF2" w:rsidRDefault="00F80514">
      <w:pPr>
        <w:pStyle w:val="Default"/>
        <w:widowControl w:val="0"/>
        <w:tabs>
          <w:tab w:val="left" w:pos="2880"/>
        </w:tabs>
        <w:ind w:left="2880" w:hanging="2880"/>
      </w:pPr>
      <w:r>
        <w:lastRenderedPageBreak/>
        <w:t>\l Gumbainggir</w:t>
      </w:r>
      <w:r>
        <w:tab/>
        <w:t>\w</w:t>
      </w:r>
      <w:r>
        <w:rPr>
          <w:i/>
          <w:iCs/>
        </w:rPr>
        <w:t xml:space="preserve"> bularri</w:t>
      </w:r>
      <w:r>
        <w:t xml:space="preserve"> \g </w:t>
      </w:r>
      <w:r>
        <w:rPr>
          <w:rFonts w:hAnsi="Times New Roman"/>
        </w:rPr>
        <w:t>‘</w:t>
      </w:r>
      <w:r>
        <w:t>two</w:t>
      </w:r>
      <w:r>
        <w:rPr>
          <w:rFonts w:hAnsi="Times New Roman"/>
        </w:rPr>
        <w:t xml:space="preserve">’ </w:t>
      </w:r>
      <w:r>
        <w:t>\s (PA)</w:t>
      </w:r>
    </w:p>
    <w:p w14:paraId="2B77166F" w14:textId="77777777" w:rsidR="00C42BF2" w:rsidRDefault="00F80514">
      <w:pPr>
        <w:pStyle w:val="Default"/>
        <w:widowControl w:val="0"/>
        <w:tabs>
          <w:tab w:val="left" w:pos="2880"/>
        </w:tabs>
        <w:ind w:left="2880" w:hanging="2880"/>
      </w:pPr>
      <w:r>
        <w:t xml:space="preserve">\l </w:t>
      </w:r>
      <w:r>
        <w:rPr>
          <w:b/>
          <w:bCs/>
        </w:rPr>
        <w:t>pNNSW</w:t>
      </w:r>
      <w:r>
        <w:rPr>
          <w:b/>
          <w:bCs/>
        </w:rPr>
        <w:tab/>
        <w:t>\w *buLa</w:t>
      </w:r>
      <w:r>
        <w:t xml:space="preserve"> \q Also </w:t>
      </w:r>
      <w:r>
        <w:rPr>
          <w:b/>
          <w:bCs/>
        </w:rPr>
        <w:t>*buLa</w:t>
      </w:r>
      <w:r>
        <w:rPr>
          <w:rFonts w:hAnsi="Times New Roman"/>
          <w:b/>
          <w:bCs/>
        </w:rPr>
        <w:t>ñ</w:t>
      </w:r>
      <w:r>
        <w:rPr>
          <w:b/>
          <w:bCs/>
        </w:rPr>
        <w:t>a</w:t>
      </w:r>
      <w:r>
        <w:t xml:space="preserve"> (</w:t>
      </w:r>
      <w:r>
        <w:rPr>
          <w:rFonts w:hAnsi="Times New Roman"/>
        </w:rPr>
        <w:t>‘</w:t>
      </w:r>
      <w:r>
        <w:t>2 (also 1 Ex) Du Acc</w:t>
      </w:r>
      <w:r>
        <w:rPr>
          <w:rFonts w:hAnsi="Times New Roman"/>
        </w:rPr>
        <w:t>’</w:t>
      </w:r>
      <w:r>
        <w:t xml:space="preserve">); </w:t>
      </w:r>
      <w:r>
        <w:rPr>
          <w:b/>
          <w:bCs/>
        </w:rPr>
        <w:t>*buLal</w:t>
      </w:r>
      <w:r>
        <w:t xml:space="preserve"> (</w:t>
      </w:r>
      <w:r>
        <w:rPr>
          <w:rFonts w:hAnsi="Times New Roman"/>
        </w:rPr>
        <w:t>‘</w:t>
      </w:r>
      <w:r>
        <w:t>two</w:t>
      </w:r>
      <w:r>
        <w:rPr>
          <w:rFonts w:hAnsi="Times New Roman"/>
        </w:rPr>
        <w:t>’</w:t>
      </w:r>
      <w:r>
        <w:t>). \s (TC)</w:t>
      </w:r>
    </w:p>
    <w:p w14:paraId="12A47C0A" w14:textId="77777777" w:rsidR="00C42BF2" w:rsidRDefault="00F80514">
      <w:pPr>
        <w:pStyle w:val="Default"/>
        <w:widowControl w:val="0"/>
        <w:tabs>
          <w:tab w:val="left" w:pos="2880"/>
        </w:tabs>
        <w:ind w:left="2880" w:hanging="2880"/>
      </w:pPr>
      <w:r>
        <w:t>\l Gamilaraay</w:t>
      </w:r>
      <w:r>
        <w:tab/>
        <w:t>\w</w:t>
      </w:r>
      <w:r>
        <w:rPr>
          <w:i/>
          <w:iCs/>
        </w:rPr>
        <w:t xml:space="preserve"> bula:rr</w:t>
      </w:r>
      <w:r>
        <w:t xml:space="preserve"> \g </w:t>
      </w:r>
      <w:r>
        <w:rPr>
          <w:rFonts w:hAnsi="Times New Roman"/>
        </w:rPr>
        <w:t>‘</w:t>
      </w:r>
      <w:r>
        <w:t>two</w:t>
      </w:r>
      <w:r>
        <w:rPr>
          <w:rFonts w:hAnsi="Times New Roman"/>
        </w:rPr>
        <w:t xml:space="preserve">’ </w:t>
      </w:r>
      <w:r>
        <w:t>\s (PA)</w:t>
      </w:r>
    </w:p>
    <w:p w14:paraId="4B374BB2" w14:textId="77777777" w:rsidR="00C42BF2" w:rsidRDefault="00F80514">
      <w:pPr>
        <w:pStyle w:val="Default"/>
        <w:widowControl w:val="0"/>
        <w:tabs>
          <w:tab w:val="left" w:pos="2880"/>
        </w:tabs>
        <w:ind w:left="2880" w:hanging="2880"/>
      </w:pPr>
      <w:r>
        <w:t>\l Yuwaaliyaay</w:t>
      </w:r>
      <w:r>
        <w:tab/>
        <w:t>\w</w:t>
      </w:r>
      <w:r>
        <w:rPr>
          <w:i/>
          <w:iCs/>
        </w:rPr>
        <w:t xml:space="preserve"> bula:rr</w:t>
      </w:r>
      <w:r>
        <w:t xml:space="preserve"> \g </w:t>
      </w:r>
      <w:r>
        <w:rPr>
          <w:rFonts w:hAnsi="Times New Roman"/>
        </w:rPr>
        <w:t>‘</w:t>
      </w:r>
      <w:r>
        <w:t>two</w:t>
      </w:r>
      <w:r>
        <w:rPr>
          <w:rFonts w:hAnsi="Times New Roman"/>
        </w:rPr>
        <w:t xml:space="preserve">’ </w:t>
      </w:r>
      <w:r>
        <w:t>\s (PA)</w:t>
      </w:r>
    </w:p>
    <w:p w14:paraId="235FD11E" w14:textId="77777777" w:rsidR="00C42BF2" w:rsidRDefault="00F80514">
      <w:pPr>
        <w:pStyle w:val="Default"/>
        <w:widowControl w:val="0"/>
        <w:tabs>
          <w:tab w:val="left" w:pos="2880"/>
        </w:tabs>
        <w:ind w:left="2880" w:hanging="2880"/>
      </w:pPr>
      <w:r>
        <w:t>\l Yuwaalaraay</w:t>
      </w:r>
      <w:r>
        <w:tab/>
        <w:t>\w</w:t>
      </w:r>
      <w:r>
        <w:rPr>
          <w:i/>
          <w:iCs/>
        </w:rPr>
        <w:t xml:space="preserve"> bula:rr</w:t>
      </w:r>
      <w:r>
        <w:t xml:space="preserve"> \g </w:t>
      </w:r>
      <w:r>
        <w:rPr>
          <w:rFonts w:hAnsi="Times New Roman"/>
        </w:rPr>
        <w:t>‘</w:t>
      </w:r>
      <w:r>
        <w:t>two</w:t>
      </w:r>
      <w:r>
        <w:rPr>
          <w:rFonts w:hAnsi="Times New Roman"/>
        </w:rPr>
        <w:t xml:space="preserve">’ </w:t>
      </w:r>
      <w:r>
        <w:t>\s (CW)</w:t>
      </w:r>
    </w:p>
    <w:p w14:paraId="2DE6437E" w14:textId="77777777" w:rsidR="00C42BF2" w:rsidRDefault="00F80514">
      <w:pPr>
        <w:pStyle w:val="Default"/>
        <w:widowControl w:val="0"/>
        <w:tabs>
          <w:tab w:val="left" w:pos="2880"/>
        </w:tabs>
        <w:ind w:left="2880" w:hanging="2880"/>
      </w:pPr>
      <w:r>
        <w:t>\l Ngiyampaa</w:t>
      </w:r>
      <w:r>
        <w:tab/>
        <w:t xml:space="preserve">\w </w:t>
      </w:r>
      <w:r>
        <w:rPr>
          <w:i/>
          <w:iCs/>
        </w:rPr>
        <w:t>pulakarr</w:t>
      </w:r>
      <w:r>
        <w:t xml:space="preserve"> \g </w:t>
      </w:r>
      <w:r>
        <w:rPr>
          <w:rFonts w:hAnsi="Times New Roman"/>
        </w:rPr>
        <w:t>‘</w:t>
      </w:r>
      <w:r>
        <w:t>two</w:t>
      </w:r>
      <w:r>
        <w:rPr>
          <w:rFonts w:hAnsi="Times New Roman"/>
        </w:rPr>
        <w:t xml:space="preserve">’ </w:t>
      </w:r>
      <w:r>
        <w:t xml:space="preserve">\q Also </w:t>
      </w:r>
      <w:r>
        <w:rPr>
          <w:i/>
          <w:iCs/>
        </w:rPr>
        <w:t>pulakarrpu</w:t>
      </w:r>
      <w:r>
        <w:rPr>
          <w:rFonts w:hAnsi="Times New Roman"/>
        </w:rPr>
        <w:t xml:space="preserve"> ‘</w:t>
      </w:r>
      <w:r>
        <w:t>both</w:t>
      </w:r>
      <w:r>
        <w:rPr>
          <w:rFonts w:hAnsi="Times New Roman"/>
        </w:rPr>
        <w:t>’</w:t>
      </w:r>
      <w:r>
        <w:t>. \s TD</w:t>
      </w:r>
    </w:p>
    <w:p w14:paraId="75B7F935" w14:textId="77777777" w:rsidR="00C42BF2" w:rsidRDefault="00F80514">
      <w:pPr>
        <w:pStyle w:val="Default"/>
        <w:widowControl w:val="0"/>
        <w:tabs>
          <w:tab w:val="left" w:pos="2880"/>
        </w:tabs>
        <w:ind w:left="2880" w:hanging="2880"/>
      </w:pPr>
      <w:r>
        <w:t>\l Muruwari</w:t>
      </w:r>
      <w:r>
        <w:tab/>
        <w:t>\w</w:t>
      </w:r>
      <w:r>
        <w:rPr>
          <w:i/>
          <w:iCs/>
        </w:rPr>
        <w:t xml:space="preserve"> pula</w:t>
      </w:r>
      <w:r>
        <w:t xml:space="preserve"> \g </w:t>
      </w:r>
      <w:r>
        <w:rPr>
          <w:rFonts w:hAnsi="Times New Roman"/>
        </w:rPr>
        <w:t>‘</w:t>
      </w:r>
      <w:r>
        <w:t>they (Du)</w:t>
      </w:r>
      <w:r>
        <w:rPr>
          <w:rFonts w:hAnsi="Times New Roman"/>
        </w:rPr>
        <w:t xml:space="preserve">’ </w:t>
      </w:r>
      <w:r>
        <w:t xml:space="preserve">\q Also </w:t>
      </w:r>
      <w:r>
        <w:rPr>
          <w:i/>
          <w:iCs/>
        </w:rPr>
        <w:t>purral</w:t>
      </w:r>
      <w:r>
        <w:t>. \s (LFO)</w:t>
      </w:r>
    </w:p>
    <w:p w14:paraId="2DE06E8D" w14:textId="77777777" w:rsidR="00C42BF2" w:rsidRDefault="00F80514">
      <w:pPr>
        <w:pStyle w:val="Default"/>
        <w:widowControl w:val="0"/>
        <w:tabs>
          <w:tab w:val="left" w:pos="2880"/>
        </w:tabs>
        <w:ind w:left="2880" w:hanging="2880"/>
      </w:pPr>
      <w:r>
        <w:t xml:space="preserve">\l </w:t>
      </w:r>
      <w:r>
        <w:rPr>
          <w:b/>
          <w:bCs/>
        </w:rPr>
        <w:t>pCNSW</w:t>
      </w:r>
      <w:r>
        <w:rPr>
          <w:b/>
          <w:bCs/>
        </w:rPr>
        <w:tab/>
        <w:t>\w bula:rr</w:t>
      </w:r>
      <w:r>
        <w:t xml:space="preserve"> \s (PA #151)</w:t>
      </w:r>
    </w:p>
    <w:p w14:paraId="15FDDA49" w14:textId="77777777" w:rsidR="00C42BF2" w:rsidRDefault="00F80514">
      <w:pPr>
        <w:pStyle w:val="Default"/>
        <w:widowControl w:val="0"/>
        <w:tabs>
          <w:tab w:val="left" w:pos="2880"/>
        </w:tabs>
        <w:ind w:left="2880" w:hanging="2880"/>
      </w:pPr>
      <w:r>
        <w:t>\l Pitta-Pitta</w:t>
      </w:r>
      <w:r>
        <w:tab/>
        <w:t>\w</w:t>
      </w:r>
      <w:r>
        <w:rPr>
          <w:i/>
          <w:iCs/>
        </w:rPr>
        <w:t xml:space="preserve"> pula-</w:t>
      </w:r>
      <w:r>
        <w:t xml:space="preserve"> \g </w:t>
      </w:r>
      <w:r>
        <w:rPr>
          <w:rFonts w:hAnsi="Times New Roman"/>
        </w:rPr>
        <w:t>‘</w:t>
      </w:r>
      <w:r>
        <w:t>they (Du)</w:t>
      </w:r>
      <w:r>
        <w:rPr>
          <w:rFonts w:hAnsi="Times New Roman"/>
        </w:rPr>
        <w:t xml:space="preserve">’ </w:t>
      </w:r>
      <w:r>
        <w:t xml:space="preserve">\q Demonstrative: </w:t>
      </w:r>
      <w:r>
        <w:rPr>
          <w:i/>
          <w:iCs/>
        </w:rPr>
        <w:t>pulayi</w:t>
      </w:r>
      <w:r>
        <w:t xml:space="preserve"> (Near), </w:t>
      </w:r>
      <w:r>
        <w:rPr>
          <w:i/>
          <w:iCs/>
        </w:rPr>
        <w:t>pulaka</w:t>
      </w:r>
      <w:r>
        <w:t xml:space="preserve"> (General), </w:t>
      </w:r>
      <w:r>
        <w:rPr>
          <w:i/>
          <w:iCs/>
        </w:rPr>
        <w:t>pula:rri</w:t>
      </w:r>
      <w:r>
        <w:t xml:space="preserve"> (Far). \s (BB)</w:t>
      </w:r>
    </w:p>
    <w:p w14:paraId="46ABEBCD" w14:textId="77777777" w:rsidR="00C42BF2" w:rsidRDefault="00F80514">
      <w:pPr>
        <w:pStyle w:val="Default"/>
        <w:widowControl w:val="0"/>
        <w:tabs>
          <w:tab w:val="left" w:pos="2880"/>
        </w:tabs>
        <w:ind w:left="2880" w:hanging="2880"/>
      </w:pPr>
      <w:r>
        <w:t>\l Wangkumarra (Garlali)</w:t>
      </w:r>
      <w:r>
        <w:tab/>
        <w:t>\w</w:t>
      </w:r>
      <w:r>
        <w:rPr>
          <w:i/>
          <w:iCs/>
        </w:rPr>
        <w:t xml:space="preserve"> bula</w:t>
      </w:r>
      <w:r>
        <w:t xml:space="preserve"> \g </w:t>
      </w:r>
      <w:r>
        <w:rPr>
          <w:rFonts w:hAnsi="Times New Roman"/>
        </w:rPr>
        <w:t>‘</w:t>
      </w:r>
      <w:r>
        <w:t>they (Du Nom)</w:t>
      </w:r>
      <w:r>
        <w:rPr>
          <w:rFonts w:hAnsi="Times New Roman"/>
        </w:rPr>
        <w:t xml:space="preserve">’ </w:t>
      </w:r>
      <w:r>
        <w:t>\s (M&amp;W)</w:t>
      </w:r>
    </w:p>
    <w:p w14:paraId="4C81E3AD" w14:textId="77777777" w:rsidR="00C42BF2" w:rsidRDefault="00F80514">
      <w:pPr>
        <w:pStyle w:val="Default"/>
        <w:widowControl w:val="0"/>
        <w:tabs>
          <w:tab w:val="left" w:pos="2880"/>
        </w:tabs>
        <w:ind w:left="2880" w:hanging="2880"/>
      </w:pPr>
      <w:r>
        <w:t>\l Yalarnnga</w:t>
      </w:r>
      <w:r>
        <w:tab/>
        <w:t xml:space="preserve">\w </w:t>
      </w:r>
      <w:r>
        <w:rPr>
          <w:i/>
          <w:iCs/>
        </w:rPr>
        <w:t>pula</w:t>
      </w:r>
      <w:r>
        <w:t xml:space="preserve"> \g </w:t>
      </w:r>
      <w:r>
        <w:rPr>
          <w:rFonts w:hAnsi="Times New Roman"/>
        </w:rPr>
        <w:t>‘</w:t>
      </w:r>
      <w:r>
        <w:t>they (DuNom)</w:t>
      </w:r>
      <w:r>
        <w:rPr>
          <w:rFonts w:hAnsi="Times New Roman"/>
        </w:rPr>
        <w:t>’</w:t>
      </w:r>
      <w:r>
        <w:t xml:space="preserve">. \q Also </w:t>
      </w:r>
      <w:r>
        <w:rPr>
          <w:i/>
          <w:iCs/>
        </w:rPr>
        <w:t>pulari</w:t>
      </w:r>
      <w:r>
        <w:rPr>
          <w:rFonts w:hAnsi="Times New Roman"/>
        </w:rPr>
        <w:t xml:space="preserve"> ‘</w:t>
      </w:r>
      <w:r>
        <w:t>two; twice</w:t>
      </w:r>
      <w:r>
        <w:rPr>
          <w:rFonts w:hAnsi="Times New Roman"/>
        </w:rPr>
        <w:t>’</w:t>
      </w:r>
      <w:r>
        <w:t xml:space="preserve">, </w:t>
      </w:r>
      <w:r>
        <w:rPr>
          <w:i/>
          <w:iCs/>
        </w:rPr>
        <w:t>pularru</w:t>
      </w:r>
      <w:r>
        <w:rPr>
          <w:rFonts w:hAnsi="Times New Roman"/>
        </w:rPr>
        <w:t xml:space="preserve"> ‘</w:t>
      </w:r>
      <w:r>
        <w:t>two</w:t>
      </w:r>
      <w:r>
        <w:rPr>
          <w:rFonts w:hAnsi="Times New Roman"/>
        </w:rPr>
        <w:t>’</w:t>
      </w:r>
      <w:r>
        <w:t xml:space="preserve">, </w:t>
      </w:r>
      <w:r>
        <w:rPr>
          <w:i/>
          <w:iCs/>
        </w:rPr>
        <w:t>-wula</w:t>
      </w:r>
      <w:r>
        <w:t xml:space="preserve"> (Dual, with demonstratives), </w:t>
      </w:r>
      <w:r>
        <w:rPr>
          <w:i/>
          <w:iCs/>
        </w:rPr>
        <w:t>-wulampa</w:t>
      </w:r>
      <w:r>
        <w:t xml:space="preserve"> (Dual, with nouns). \s Bl&amp;Br</w:t>
      </w:r>
    </w:p>
    <w:p w14:paraId="2E083346" w14:textId="77777777" w:rsidR="00C42BF2" w:rsidRDefault="00F80514">
      <w:pPr>
        <w:pStyle w:val="Default"/>
        <w:widowControl w:val="0"/>
        <w:tabs>
          <w:tab w:val="left" w:pos="2880"/>
        </w:tabs>
        <w:ind w:left="2880" w:hanging="2880"/>
      </w:pPr>
      <w:r>
        <w:t>\l Kalkutungu</w:t>
      </w:r>
      <w:r>
        <w:tab/>
        <w:t>\w</w:t>
      </w:r>
      <w:r>
        <w:rPr>
          <w:i/>
          <w:iCs/>
        </w:rPr>
        <w:t xml:space="preserve"> puyu</w:t>
      </w:r>
      <w:r>
        <w:t xml:space="preserve"> \g </w:t>
      </w:r>
      <w:r>
        <w:rPr>
          <w:rFonts w:hAnsi="Times New Roman"/>
        </w:rPr>
        <w:t>‘</w:t>
      </w:r>
      <w:r>
        <w:t>they (Du Nom)</w:t>
      </w:r>
      <w:r>
        <w:rPr>
          <w:rFonts w:hAnsi="Times New Roman"/>
        </w:rPr>
        <w:t xml:space="preserve">’ </w:t>
      </w:r>
      <w:r>
        <w:t>\s (BB)</w:t>
      </w:r>
    </w:p>
    <w:p w14:paraId="0BA3CC97" w14:textId="77777777" w:rsidR="00C42BF2" w:rsidRDefault="00F80514">
      <w:pPr>
        <w:pStyle w:val="Default"/>
        <w:widowControl w:val="0"/>
        <w:tabs>
          <w:tab w:val="left" w:pos="2880"/>
        </w:tabs>
        <w:ind w:left="2880" w:hanging="2880"/>
      </w:pPr>
      <w:r>
        <w:t>\l Kalkutungu</w:t>
      </w:r>
      <w:r>
        <w:tab/>
        <w:t>\w</w:t>
      </w:r>
      <w:r>
        <w:rPr>
          <w:i/>
          <w:iCs/>
        </w:rPr>
        <w:t xml:space="preserve"> {uati</w:t>
      </w:r>
      <w:r>
        <w:t xml:space="preserve"> \g </w:t>
      </w:r>
      <w:r>
        <w:rPr>
          <w:rFonts w:hAnsi="Times New Roman"/>
        </w:rPr>
        <w:t>‘</w:t>
      </w:r>
      <w:r>
        <w:t>two</w:t>
      </w:r>
      <w:r>
        <w:rPr>
          <w:rFonts w:hAnsi="Times New Roman"/>
        </w:rPr>
        <w:t xml:space="preserve">’ </w:t>
      </w:r>
      <w:r>
        <w:t>\q &lt; *pularri. \s (BB)</w:t>
      </w:r>
    </w:p>
    <w:p w14:paraId="25EC6D43" w14:textId="77777777" w:rsidR="00C42BF2" w:rsidRDefault="00F80514">
      <w:pPr>
        <w:pStyle w:val="Default"/>
        <w:widowControl w:val="0"/>
        <w:tabs>
          <w:tab w:val="left" w:pos="2880"/>
        </w:tabs>
        <w:ind w:left="2880" w:hanging="2880"/>
      </w:pPr>
      <w:r>
        <w:t>\l Gurnu (Baagandji)</w:t>
      </w:r>
      <w:r>
        <w:tab/>
        <w:t>\w</w:t>
      </w:r>
      <w:r>
        <w:rPr>
          <w:i/>
          <w:iCs/>
        </w:rPr>
        <w:t xml:space="preserve"> bula</w:t>
      </w:r>
      <w:r>
        <w:t xml:space="preserve"> \g </w:t>
      </w:r>
      <w:r>
        <w:rPr>
          <w:rFonts w:hAnsi="Times New Roman"/>
        </w:rPr>
        <w:t>‘</w:t>
      </w:r>
      <w:r>
        <w:t>two</w:t>
      </w:r>
      <w:r>
        <w:rPr>
          <w:rFonts w:hAnsi="Times New Roman"/>
        </w:rPr>
        <w:t xml:space="preserve">’ </w:t>
      </w:r>
      <w:r>
        <w:t>\s (LH)</w:t>
      </w:r>
    </w:p>
    <w:p w14:paraId="7A2863DA" w14:textId="77777777" w:rsidR="00C42BF2" w:rsidRDefault="00F80514">
      <w:pPr>
        <w:pStyle w:val="Default"/>
        <w:widowControl w:val="0"/>
        <w:tabs>
          <w:tab w:val="left" w:pos="2880"/>
        </w:tabs>
        <w:ind w:left="2880" w:hanging="2880"/>
      </w:pPr>
      <w:r>
        <w:t>\l Yorta Yorta</w:t>
      </w:r>
      <w:r>
        <w:tab/>
        <w:t>\w</w:t>
      </w:r>
      <w:r>
        <w:rPr>
          <w:i/>
          <w:iCs/>
        </w:rPr>
        <w:t xml:space="preserve"> bula</w:t>
      </w:r>
      <w:r>
        <w:t xml:space="preserve"> \g </w:t>
      </w:r>
      <w:r>
        <w:rPr>
          <w:rFonts w:hAnsi="Times New Roman"/>
        </w:rPr>
        <w:t>‘</w:t>
      </w:r>
      <w:r>
        <w:t>you (Du)</w:t>
      </w:r>
      <w:r>
        <w:rPr>
          <w:rFonts w:hAnsi="Times New Roman"/>
        </w:rPr>
        <w:t xml:space="preserve">’ </w:t>
      </w:r>
      <w:r>
        <w:t xml:space="preserve">\p Intransitive subject; Ergative </w:t>
      </w:r>
      <w:r>
        <w:rPr>
          <w:i/>
          <w:iCs/>
        </w:rPr>
        <w:t>bulak</w:t>
      </w:r>
      <w:r>
        <w:t xml:space="preserve">, Possessive </w:t>
      </w:r>
      <w:r>
        <w:rPr>
          <w:i/>
          <w:iCs/>
        </w:rPr>
        <w:t>bulan</w:t>
      </w:r>
      <w:r>
        <w:t>. \s (B&amp;M)</w:t>
      </w:r>
    </w:p>
    <w:p w14:paraId="7A8B8B17" w14:textId="77777777" w:rsidR="00C42BF2" w:rsidRDefault="00F80514">
      <w:pPr>
        <w:pStyle w:val="Default"/>
        <w:widowControl w:val="0"/>
        <w:tabs>
          <w:tab w:val="left" w:pos="2880"/>
        </w:tabs>
        <w:ind w:left="2880" w:hanging="2880"/>
      </w:pPr>
      <w:r>
        <w:t>\l Madhimadhi</w:t>
      </w:r>
      <w:r>
        <w:tab/>
        <w:t>\w</w:t>
      </w:r>
      <w:r>
        <w:rPr>
          <w:i/>
          <w:iCs/>
        </w:rPr>
        <w:t xml:space="preserve"> buladha</w:t>
      </w:r>
      <w:r>
        <w:t xml:space="preserve"> \g </w:t>
      </w:r>
      <w:r>
        <w:rPr>
          <w:rFonts w:hAnsi="Times New Roman"/>
        </w:rPr>
        <w:t>‘</w:t>
      </w:r>
      <w:r>
        <w:t>two</w:t>
      </w:r>
      <w:r>
        <w:rPr>
          <w:rFonts w:hAnsi="Times New Roman"/>
        </w:rPr>
        <w:t xml:space="preserve">’ </w:t>
      </w:r>
      <w:r>
        <w:t>\s (LH)</w:t>
      </w:r>
    </w:p>
    <w:p w14:paraId="5663FCF2" w14:textId="77777777" w:rsidR="00C42BF2" w:rsidRDefault="00F80514">
      <w:pPr>
        <w:pStyle w:val="Default"/>
        <w:widowControl w:val="0"/>
        <w:tabs>
          <w:tab w:val="left" w:pos="2880"/>
        </w:tabs>
        <w:ind w:left="2880" w:hanging="2880"/>
      </w:pPr>
      <w:r>
        <w:t>\l Woiwurrung</w:t>
      </w:r>
      <w:r>
        <w:tab/>
        <w:t>\w</w:t>
      </w:r>
      <w:r>
        <w:rPr>
          <w:i/>
          <w:iCs/>
        </w:rPr>
        <w:t xml:space="preserve"> bulabil</w:t>
      </w:r>
      <w:r>
        <w:t xml:space="preserve"> \g </w:t>
      </w:r>
      <w:r>
        <w:rPr>
          <w:rFonts w:hAnsi="Times New Roman"/>
        </w:rPr>
        <w:t>‘</w:t>
      </w:r>
      <w:r>
        <w:t>two</w:t>
      </w:r>
      <w:r>
        <w:rPr>
          <w:rFonts w:hAnsi="Times New Roman"/>
        </w:rPr>
        <w:t xml:space="preserve">’ </w:t>
      </w:r>
      <w:r>
        <w:t xml:space="preserve">\q Also </w:t>
      </w:r>
      <w:r>
        <w:rPr>
          <w:rFonts w:hAnsi="Times New Roman"/>
          <w:i/>
          <w:iCs/>
        </w:rPr>
        <w:t>–</w:t>
      </w:r>
      <w:r>
        <w:rPr>
          <w:i/>
          <w:iCs/>
        </w:rPr>
        <w:t>bula</w:t>
      </w:r>
      <w:r>
        <w:rPr>
          <w:rFonts w:hAnsi="Times New Roman"/>
          <w:i/>
          <w:iCs/>
        </w:rPr>
        <w:t>ñ</w:t>
      </w:r>
      <w:r>
        <w:rPr>
          <w:rFonts w:hAnsi="Times New Roman"/>
        </w:rPr>
        <w:t xml:space="preserve"> ‘</w:t>
      </w:r>
      <w:r>
        <w:t>their (Du)</w:t>
      </w:r>
      <w:r>
        <w:rPr>
          <w:rFonts w:hAnsi="Times New Roman"/>
        </w:rPr>
        <w:t xml:space="preserve">’ </w:t>
      </w:r>
      <w:r>
        <w:t>(possessive clitic). \s (BB)</w:t>
      </w:r>
    </w:p>
    <w:p w14:paraId="54EBB90A" w14:textId="77777777" w:rsidR="00C42BF2" w:rsidRDefault="00F80514">
      <w:pPr>
        <w:pStyle w:val="Default"/>
        <w:widowControl w:val="0"/>
        <w:tabs>
          <w:tab w:val="left" w:pos="2880"/>
        </w:tabs>
        <w:ind w:left="2880" w:hanging="2880"/>
      </w:pPr>
      <w:r>
        <w:t>\l Wergaia (Djadjala)</w:t>
      </w:r>
      <w:r>
        <w:tab/>
        <w:t>\w</w:t>
      </w:r>
      <w:r>
        <w:rPr>
          <w:i/>
          <w:iCs/>
        </w:rPr>
        <w:t xml:space="preserve"> -bulang</w:t>
      </w:r>
      <w:r>
        <w:t xml:space="preserve"> \g </w:t>
      </w:r>
      <w:r>
        <w:rPr>
          <w:rFonts w:hAnsi="Times New Roman"/>
        </w:rPr>
        <w:t>‘</w:t>
      </w:r>
      <w:r>
        <w:t>they (Du)</w:t>
      </w:r>
      <w:r>
        <w:rPr>
          <w:rFonts w:hAnsi="Times New Roman"/>
        </w:rPr>
        <w:t xml:space="preserve">’ </w:t>
      </w:r>
      <w:r>
        <w:t xml:space="preserve">\q Subject clitic. Also </w:t>
      </w:r>
      <w:r>
        <w:rPr>
          <w:i/>
          <w:iCs/>
        </w:rPr>
        <w:t>bulej</w:t>
      </w:r>
      <w:r>
        <w:rPr>
          <w:rFonts w:hAnsi="Times New Roman"/>
        </w:rPr>
        <w:t xml:space="preserve"> ‘</w:t>
      </w:r>
      <w:r>
        <w:t>two</w:t>
      </w:r>
      <w:r>
        <w:rPr>
          <w:rFonts w:hAnsi="Times New Roman"/>
        </w:rPr>
        <w:t>’</w:t>
      </w:r>
      <w:r>
        <w:t>. \s (LH)</w:t>
      </w:r>
    </w:p>
    <w:p w14:paraId="72268866" w14:textId="77777777" w:rsidR="00C42BF2" w:rsidRDefault="00F80514">
      <w:pPr>
        <w:pStyle w:val="Default"/>
        <w:widowControl w:val="0"/>
        <w:tabs>
          <w:tab w:val="left" w:pos="2880"/>
        </w:tabs>
        <w:ind w:left="2880" w:hanging="2880"/>
      </w:pPr>
      <w:r>
        <w:t>\l Wembawemba</w:t>
      </w:r>
      <w:r>
        <w:tab/>
        <w:t>\w</w:t>
      </w:r>
      <w:r>
        <w:rPr>
          <w:i/>
          <w:iCs/>
        </w:rPr>
        <w:t xml:space="preserve"> -bula</w:t>
      </w:r>
      <w:r>
        <w:t xml:space="preserve"> \g </w:t>
      </w:r>
      <w:r>
        <w:rPr>
          <w:rFonts w:hAnsi="Times New Roman"/>
        </w:rPr>
        <w:t>‘</w:t>
      </w:r>
      <w:r>
        <w:t>they (Du)</w:t>
      </w:r>
      <w:r>
        <w:rPr>
          <w:rFonts w:hAnsi="Times New Roman"/>
        </w:rPr>
        <w:t xml:space="preserve">’ </w:t>
      </w:r>
      <w:r>
        <w:t xml:space="preserve">\q Subject clitic. \q Also </w:t>
      </w:r>
      <w:r>
        <w:rPr>
          <w:i/>
          <w:iCs/>
        </w:rPr>
        <w:t>buleja</w:t>
      </w:r>
      <w:r>
        <w:rPr>
          <w:rFonts w:hAnsi="Times New Roman"/>
        </w:rPr>
        <w:t xml:space="preserve"> ‘</w:t>
      </w:r>
      <w:r>
        <w:t>two</w:t>
      </w:r>
      <w:r>
        <w:rPr>
          <w:rFonts w:hAnsi="Times New Roman"/>
        </w:rPr>
        <w:t>’</w:t>
      </w:r>
      <w:r>
        <w:t xml:space="preserve">; poss. also in </w:t>
      </w:r>
      <w:r>
        <w:rPr>
          <w:i/>
          <w:iCs/>
        </w:rPr>
        <w:t>galvbul</w:t>
      </w:r>
      <w:r>
        <w:rPr>
          <w:rFonts w:hAnsi="Times New Roman"/>
        </w:rPr>
        <w:t xml:space="preserve"> ‘</w:t>
      </w:r>
      <w:r>
        <w:t>two</w:t>
      </w:r>
      <w:r>
        <w:rPr>
          <w:rFonts w:hAnsi="Times New Roman"/>
        </w:rPr>
        <w:t>’</w:t>
      </w:r>
      <w:r>
        <w:t xml:space="preserve">, </w:t>
      </w:r>
      <w:r>
        <w:rPr>
          <w:i/>
          <w:iCs/>
        </w:rPr>
        <w:t>-bulag</w:t>
      </w:r>
      <w:r>
        <w:rPr>
          <w:rFonts w:hAnsi="Times New Roman"/>
        </w:rPr>
        <w:t xml:space="preserve"> ‘</w:t>
      </w:r>
      <w:r>
        <w:t>his/her</w:t>
      </w:r>
      <w:r>
        <w:rPr>
          <w:rFonts w:hAnsi="Times New Roman"/>
        </w:rPr>
        <w:t xml:space="preserve">’ </w:t>
      </w:r>
      <w:r>
        <w:t>(3rd Sg Possessive clitic). \s (LH)</w:t>
      </w:r>
    </w:p>
    <w:p w14:paraId="4B4BB41B" w14:textId="77777777" w:rsidR="00C42BF2" w:rsidRDefault="00F80514">
      <w:pPr>
        <w:pStyle w:val="Default"/>
        <w:widowControl w:val="0"/>
        <w:tabs>
          <w:tab w:val="left" w:pos="2880"/>
        </w:tabs>
        <w:ind w:left="2880" w:hanging="2880"/>
      </w:pPr>
      <w:r>
        <w:t>\l Buwandik</w:t>
      </w:r>
      <w:r>
        <w:tab/>
        <w:t>\w</w:t>
      </w:r>
      <w:r>
        <w:rPr>
          <w:i/>
          <w:iCs/>
        </w:rPr>
        <w:t xml:space="preserve"> +pul</w:t>
      </w:r>
      <w:r>
        <w:t xml:space="preserve"> \g </w:t>
      </w:r>
      <w:r>
        <w:rPr>
          <w:rFonts w:hAnsi="Times New Roman"/>
        </w:rPr>
        <w:t>‘</w:t>
      </w:r>
      <w:r>
        <w:t>Dual</w:t>
      </w:r>
      <w:r>
        <w:rPr>
          <w:rFonts w:hAnsi="Times New Roman"/>
        </w:rPr>
        <w:t xml:space="preserve">’ </w:t>
      </w:r>
      <w:r>
        <w:t xml:space="preserve">\p Attaches to </w:t>
      </w:r>
      <w:r>
        <w:rPr>
          <w:i/>
          <w:iCs/>
        </w:rPr>
        <w:t>ngurra</w:t>
      </w:r>
      <w:r>
        <w:rPr>
          <w:rFonts w:hAnsi="Times New Roman"/>
        </w:rPr>
        <w:t xml:space="preserve"> ‘</w:t>
      </w:r>
      <w:r>
        <w:t>thou</w:t>
      </w:r>
      <w:r>
        <w:rPr>
          <w:rFonts w:hAnsi="Times New Roman"/>
        </w:rPr>
        <w:t xml:space="preserve">’ </w:t>
      </w:r>
      <w:r>
        <w:t xml:space="preserve">to form the free pronoun </w:t>
      </w:r>
      <w:r>
        <w:rPr>
          <w:i/>
          <w:iCs/>
        </w:rPr>
        <w:t>ngurrpul</w:t>
      </w:r>
      <w:r>
        <w:rPr>
          <w:rFonts w:hAnsi="Times New Roman"/>
        </w:rPr>
        <w:t xml:space="preserve"> ‘</w:t>
      </w:r>
      <w:r>
        <w:t>ye two</w:t>
      </w:r>
      <w:r>
        <w:rPr>
          <w:rFonts w:hAnsi="Times New Roman"/>
        </w:rPr>
        <w:t>’</w:t>
      </w:r>
      <w:r>
        <w:t xml:space="preserve">. \q Not involved in any 3rd-person pronominal forms. Also </w:t>
      </w:r>
      <w:r>
        <w:rPr>
          <w:i/>
          <w:iCs/>
        </w:rPr>
        <w:t>bulac</w:t>
      </w:r>
      <w:r>
        <w:t xml:space="preserve"> (var. </w:t>
      </w:r>
      <w:r>
        <w:rPr>
          <w:i/>
          <w:iCs/>
        </w:rPr>
        <w:t>buwac</w:t>
      </w:r>
      <w:r>
        <w:t xml:space="preserve"> &amp; </w:t>
      </w:r>
      <w:r>
        <w:rPr>
          <w:i/>
          <w:iCs/>
        </w:rPr>
        <w:t>bulak</w:t>
      </w:r>
      <w:r>
        <w:t xml:space="preserve">) </w:t>
      </w:r>
      <w:r>
        <w:rPr>
          <w:rFonts w:hAnsi="Times New Roman"/>
        </w:rPr>
        <w:t>‘</w:t>
      </w:r>
      <w:r>
        <w:t>two</w:t>
      </w:r>
      <w:r>
        <w:rPr>
          <w:rFonts w:hAnsi="Times New Roman"/>
        </w:rPr>
        <w:t>’</w:t>
      </w:r>
      <w:r>
        <w:t>. \s (BB)</w:t>
      </w:r>
    </w:p>
    <w:p w14:paraId="32493DCF" w14:textId="77777777" w:rsidR="00C42BF2" w:rsidRDefault="00F80514">
      <w:pPr>
        <w:pStyle w:val="Default"/>
        <w:widowControl w:val="0"/>
        <w:tabs>
          <w:tab w:val="left" w:pos="2880"/>
        </w:tabs>
        <w:ind w:left="2880" w:hanging="2880"/>
      </w:pPr>
      <w:r>
        <w:t>\l Gippsland</w:t>
      </w:r>
      <w:r>
        <w:tab/>
        <w:t xml:space="preserve">\w </w:t>
      </w:r>
      <w:r>
        <w:rPr>
          <w:i/>
          <w:iCs/>
        </w:rPr>
        <w:t>bulaman</w:t>
      </w:r>
      <w:r>
        <w:t xml:space="preserve"> \g </w:t>
      </w:r>
      <w:r>
        <w:rPr>
          <w:rFonts w:hAnsi="Times New Roman"/>
        </w:rPr>
        <w:t>‘</w:t>
      </w:r>
      <w:r>
        <w:t>two</w:t>
      </w:r>
      <w:r>
        <w:rPr>
          <w:rFonts w:hAnsi="Times New Roman"/>
        </w:rPr>
        <w:t xml:space="preserve">’ </w:t>
      </w:r>
      <w:r>
        <w:t>\s (LH)</w:t>
      </w:r>
    </w:p>
    <w:p w14:paraId="3ED50B69" w14:textId="77777777" w:rsidR="00C42BF2" w:rsidRDefault="00F80514">
      <w:pPr>
        <w:pStyle w:val="Default"/>
        <w:widowControl w:val="0"/>
        <w:tabs>
          <w:tab w:val="left" w:pos="2880"/>
        </w:tabs>
        <w:ind w:left="2880" w:hanging="2880"/>
      </w:pPr>
      <w:r>
        <w:t>\l Wirangu</w:t>
      </w:r>
      <w:r>
        <w:tab/>
        <w:t>\w</w:t>
      </w:r>
      <w:r>
        <w:rPr>
          <w:i/>
          <w:iCs/>
        </w:rPr>
        <w:t xml:space="preserve"> bulali</w:t>
      </w:r>
      <w:r>
        <w:t xml:space="preserve"> \g </w:t>
      </w:r>
      <w:r>
        <w:rPr>
          <w:rFonts w:hAnsi="Times New Roman"/>
        </w:rPr>
        <w:t>‘</w:t>
      </w:r>
      <w:r>
        <w:t>couple, man and woman</w:t>
      </w:r>
      <w:r>
        <w:rPr>
          <w:rFonts w:hAnsi="Times New Roman"/>
        </w:rPr>
        <w:t xml:space="preserve">’ </w:t>
      </w:r>
      <w:r>
        <w:t xml:space="preserve">\q Alt. </w:t>
      </w:r>
      <w:r>
        <w:rPr>
          <w:i/>
          <w:iCs/>
        </w:rPr>
        <w:t>bulili</w:t>
      </w:r>
      <w:r>
        <w:t>. \s (LH)</w:t>
      </w:r>
    </w:p>
    <w:p w14:paraId="0E23937D" w14:textId="77777777" w:rsidR="00C42BF2" w:rsidRDefault="00F80514">
      <w:pPr>
        <w:pStyle w:val="Default"/>
        <w:widowControl w:val="0"/>
        <w:tabs>
          <w:tab w:val="left" w:pos="2880"/>
        </w:tabs>
        <w:ind w:left="2880" w:hanging="2880"/>
      </w:pPr>
      <w:r>
        <w:t>\l ECArrernte</w:t>
      </w:r>
      <w:r>
        <w:tab/>
        <w:t>\w</w:t>
      </w:r>
      <w:r>
        <w:rPr>
          <w:i/>
          <w:iCs/>
        </w:rPr>
        <w:t xml:space="preserve"> al-</w:t>
      </w:r>
      <w:r>
        <w:t xml:space="preserve"> \g </w:t>
      </w:r>
      <w:r>
        <w:rPr>
          <w:rFonts w:hAnsi="Times New Roman"/>
        </w:rPr>
        <w:t>‘</w:t>
      </w:r>
      <w:r>
        <w:t>they (Du)</w:t>
      </w:r>
      <w:r>
        <w:rPr>
          <w:rFonts w:hAnsi="Times New Roman"/>
        </w:rPr>
        <w:t xml:space="preserve">’ </w:t>
      </w:r>
      <w:r>
        <w:t xml:space="preserve">\s Disharmonic or non-agnate; Nom </w:t>
      </w:r>
      <w:r>
        <w:rPr>
          <w:i/>
          <w:iCs/>
        </w:rPr>
        <w:t>ala-</w:t>
      </w:r>
      <w:r>
        <w:t xml:space="preserve">, Oblique </w:t>
      </w:r>
      <w:r>
        <w:rPr>
          <w:i/>
          <w:iCs/>
        </w:rPr>
        <w:t>ale-</w:t>
      </w:r>
      <w:r>
        <w:t>. \s (H&amp;D)</w:t>
      </w:r>
    </w:p>
    <w:p w14:paraId="05DDDBCF" w14:textId="77777777" w:rsidR="00C42BF2" w:rsidRDefault="00F80514">
      <w:pPr>
        <w:pStyle w:val="Default"/>
        <w:widowControl w:val="0"/>
        <w:tabs>
          <w:tab w:val="left" w:pos="2880"/>
        </w:tabs>
        <w:ind w:left="2880" w:hanging="2880"/>
      </w:pPr>
      <w:r>
        <w:t>\l Pitjantjatjara-Yankunytjatjara</w:t>
      </w:r>
      <w:r>
        <w:tab/>
        <w:t>\w</w:t>
      </w:r>
      <w:r>
        <w:rPr>
          <w:i/>
          <w:iCs/>
        </w:rPr>
        <w:t xml:space="preserve"> pula</w:t>
      </w:r>
      <w:r>
        <w:t xml:space="preserve"> \g </w:t>
      </w:r>
      <w:r>
        <w:rPr>
          <w:rFonts w:hAnsi="Times New Roman"/>
        </w:rPr>
        <w:t>‘</w:t>
      </w:r>
      <w:r>
        <w:t>they (Du)</w:t>
      </w:r>
      <w:r>
        <w:rPr>
          <w:rFonts w:hAnsi="Times New Roman"/>
        </w:rPr>
        <w:t xml:space="preserve">’ </w:t>
      </w:r>
      <w:r>
        <w:t>\s (CG)</w:t>
      </w:r>
    </w:p>
    <w:p w14:paraId="2B464CEC" w14:textId="77777777" w:rsidR="00C42BF2" w:rsidRDefault="00F80514">
      <w:pPr>
        <w:pStyle w:val="Default"/>
        <w:ind w:left="2880" w:hanging="2880"/>
      </w:pPr>
      <w:r>
        <w:t>\l Wakaya</w:t>
      </w:r>
      <w:r>
        <w:tab/>
        <w:t>\w</w:t>
      </w:r>
      <w:r>
        <w:rPr>
          <w:i/>
          <w:iCs/>
        </w:rPr>
        <w:t xml:space="preserve"> puluwulu</w:t>
      </w:r>
      <w:r>
        <w:t xml:space="preserve"> \g </w:t>
      </w:r>
      <w:r>
        <w:rPr>
          <w:rFonts w:hAnsi="Times New Roman"/>
        </w:rPr>
        <w:t>‘</w:t>
      </w:r>
      <w:r>
        <w:t>they (Pl); them (Pl)</w:t>
      </w:r>
      <w:r>
        <w:rPr>
          <w:rFonts w:hAnsi="Times New Roman"/>
        </w:rPr>
        <w:t xml:space="preserve">’ </w:t>
      </w:r>
      <w:r>
        <w:t xml:space="preserve">\q Also </w:t>
      </w:r>
      <w:r>
        <w:rPr>
          <w:i/>
          <w:iCs/>
        </w:rPr>
        <w:t>puluwi</w:t>
      </w:r>
      <w:r>
        <w:rPr>
          <w:rFonts w:hAnsi="Times New Roman"/>
        </w:rPr>
        <w:t xml:space="preserve"> ‘</w:t>
      </w:r>
      <w:r>
        <w:t>those two</w:t>
      </w:r>
      <w:r>
        <w:rPr>
          <w:rFonts w:hAnsi="Times New Roman"/>
        </w:rPr>
        <w:t>’</w:t>
      </w:r>
      <w:r>
        <w:t>. \s (GB)</w:t>
      </w:r>
    </w:p>
    <w:p w14:paraId="4301C078" w14:textId="77777777" w:rsidR="00C42BF2" w:rsidRDefault="00F80514">
      <w:pPr>
        <w:pStyle w:val="Default"/>
        <w:widowControl w:val="0"/>
        <w:tabs>
          <w:tab w:val="left" w:pos="2880"/>
        </w:tabs>
        <w:ind w:left="2880" w:hanging="2880"/>
      </w:pPr>
      <w:r>
        <w:t>\l Yanyuwa</w:t>
      </w:r>
      <w:r>
        <w:tab/>
        <w:t xml:space="preserve">\w </w:t>
      </w:r>
      <w:r>
        <w:rPr>
          <w:i/>
          <w:iCs/>
        </w:rPr>
        <w:t>wula</w:t>
      </w:r>
      <w:r>
        <w:t xml:space="preserve"> \g </w:t>
      </w:r>
      <w:r>
        <w:rPr>
          <w:rFonts w:hAnsi="Times New Roman"/>
        </w:rPr>
        <w:t>‘</w:t>
      </w:r>
      <w:r>
        <w:t>they (Du)</w:t>
      </w:r>
      <w:r>
        <w:rPr>
          <w:rFonts w:hAnsi="Times New Roman"/>
        </w:rPr>
        <w:t xml:space="preserve">’ </w:t>
      </w:r>
      <w:r>
        <w:t>\s (JB)</w:t>
      </w:r>
    </w:p>
    <w:p w14:paraId="3541810E" w14:textId="77777777" w:rsidR="00C42BF2" w:rsidRDefault="00F80514">
      <w:pPr>
        <w:pStyle w:val="Default"/>
        <w:widowControl w:val="0"/>
        <w:tabs>
          <w:tab w:val="left" w:pos="2880"/>
        </w:tabs>
        <w:ind w:left="2880" w:hanging="2880"/>
      </w:pPr>
      <w:r>
        <w:t>\l Payungu</w:t>
      </w:r>
      <w:r>
        <w:tab/>
        <w:t>\w</w:t>
      </w:r>
      <w:r>
        <w:rPr>
          <w:i/>
          <w:iCs/>
        </w:rPr>
        <w:t xml:space="preserve"> pula</w:t>
      </w:r>
      <w:r>
        <w:t xml:space="preserve"> \g </w:t>
      </w:r>
      <w:r>
        <w:rPr>
          <w:rFonts w:hAnsi="Times New Roman"/>
        </w:rPr>
        <w:t>‘</w:t>
      </w:r>
      <w:r>
        <w:t>they (Du)</w:t>
      </w:r>
      <w:r>
        <w:rPr>
          <w:rFonts w:hAnsi="Times New Roman"/>
        </w:rPr>
        <w:t xml:space="preserve">’ </w:t>
      </w:r>
      <w:r>
        <w:t>\s (PA)</w:t>
      </w:r>
    </w:p>
    <w:p w14:paraId="2D00B82D" w14:textId="77777777" w:rsidR="00C42BF2" w:rsidRDefault="00F80514">
      <w:pPr>
        <w:pStyle w:val="Default"/>
        <w:widowControl w:val="0"/>
        <w:tabs>
          <w:tab w:val="left" w:pos="2880"/>
        </w:tabs>
        <w:ind w:left="2880" w:hanging="2880"/>
      </w:pPr>
      <w:r>
        <w:t>\l Thalanyji</w:t>
      </w:r>
      <w:r>
        <w:tab/>
        <w:t>\w</w:t>
      </w:r>
      <w:r>
        <w:rPr>
          <w:i/>
          <w:iCs/>
        </w:rPr>
        <w:t xml:space="preserve"> pula</w:t>
      </w:r>
      <w:r>
        <w:t xml:space="preserve"> \g </w:t>
      </w:r>
      <w:r>
        <w:rPr>
          <w:rFonts w:hAnsi="Times New Roman"/>
        </w:rPr>
        <w:t>‘</w:t>
      </w:r>
      <w:r>
        <w:t>they (Du)</w:t>
      </w:r>
      <w:r>
        <w:rPr>
          <w:rFonts w:hAnsi="Times New Roman"/>
        </w:rPr>
        <w:t xml:space="preserve">’ </w:t>
      </w:r>
      <w:r>
        <w:t>\s (PA)</w:t>
      </w:r>
    </w:p>
    <w:p w14:paraId="0FA651C5" w14:textId="77777777" w:rsidR="00C42BF2" w:rsidRDefault="00F80514">
      <w:pPr>
        <w:pStyle w:val="Default"/>
        <w:widowControl w:val="0"/>
        <w:tabs>
          <w:tab w:val="left" w:pos="2880"/>
        </w:tabs>
        <w:ind w:left="2880" w:hanging="2880"/>
      </w:pPr>
      <w:r>
        <w:t>\l Burduna</w:t>
      </w:r>
      <w:r>
        <w:tab/>
        <w:t>\w</w:t>
      </w:r>
      <w:r>
        <w:rPr>
          <w:i/>
          <w:iCs/>
        </w:rPr>
        <w:t xml:space="preserve"> pula</w:t>
      </w:r>
      <w:r>
        <w:t xml:space="preserve"> \g </w:t>
      </w:r>
      <w:r>
        <w:rPr>
          <w:rFonts w:hAnsi="Times New Roman"/>
        </w:rPr>
        <w:t>‘</w:t>
      </w:r>
      <w:r>
        <w:t>they (Du)</w:t>
      </w:r>
      <w:r>
        <w:rPr>
          <w:rFonts w:hAnsi="Times New Roman"/>
        </w:rPr>
        <w:t xml:space="preserve">’ </w:t>
      </w:r>
      <w:r>
        <w:t>\s (PA)</w:t>
      </w:r>
    </w:p>
    <w:p w14:paraId="7A9BA79D" w14:textId="77777777" w:rsidR="00C42BF2" w:rsidRDefault="00F80514">
      <w:pPr>
        <w:pStyle w:val="Default"/>
        <w:widowControl w:val="0"/>
        <w:tabs>
          <w:tab w:val="left" w:pos="2880"/>
        </w:tabs>
        <w:ind w:left="2880" w:hanging="2880"/>
      </w:pPr>
      <w:r>
        <w:t xml:space="preserve">\l </w:t>
      </w:r>
      <w:r>
        <w:rPr>
          <w:b/>
          <w:bCs/>
        </w:rPr>
        <w:t>pKanyara</w:t>
      </w:r>
      <w:r>
        <w:rPr>
          <w:b/>
          <w:bCs/>
        </w:rPr>
        <w:tab/>
        <w:t>\w *pula</w:t>
      </w:r>
      <w:r>
        <w:t xml:space="preserve"> \s (PA #134)</w:t>
      </w:r>
    </w:p>
    <w:p w14:paraId="407A22F4" w14:textId="77777777" w:rsidR="00C42BF2" w:rsidRDefault="00F80514">
      <w:pPr>
        <w:pStyle w:val="Default"/>
        <w:widowControl w:val="0"/>
        <w:tabs>
          <w:tab w:val="left" w:pos="2880"/>
        </w:tabs>
        <w:ind w:left="2880" w:hanging="2880"/>
      </w:pPr>
      <w:r>
        <w:t>\l Jiwarli</w:t>
      </w:r>
      <w:r>
        <w:tab/>
        <w:t xml:space="preserve">\w </w:t>
      </w:r>
      <w:r>
        <w:rPr>
          <w:i/>
          <w:iCs/>
        </w:rPr>
        <w:t>pula</w:t>
      </w:r>
      <w:r>
        <w:t xml:space="preserve"> \g </w:t>
      </w:r>
      <w:r>
        <w:rPr>
          <w:rFonts w:hAnsi="Times New Roman"/>
        </w:rPr>
        <w:t>‘</w:t>
      </w:r>
      <w:r>
        <w:t>they (Du)</w:t>
      </w:r>
      <w:r>
        <w:rPr>
          <w:rFonts w:hAnsi="Times New Roman"/>
        </w:rPr>
        <w:t xml:space="preserve">’ </w:t>
      </w:r>
      <w:r>
        <w:t>\s (PA)</w:t>
      </w:r>
    </w:p>
    <w:p w14:paraId="289BBA4B" w14:textId="77777777" w:rsidR="00C42BF2" w:rsidRDefault="00F80514">
      <w:pPr>
        <w:pStyle w:val="Default"/>
        <w:widowControl w:val="0"/>
        <w:tabs>
          <w:tab w:val="left" w:pos="2880"/>
        </w:tabs>
        <w:ind w:left="2880" w:hanging="2880"/>
        <w:rPr>
          <w:color w:val="000080"/>
          <w:u w:color="000080"/>
        </w:rPr>
      </w:pPr>
      <w:r>
        <w:rPr>
          <w:color w:val="000080"/>
          <w:u w:color="000080"/>
        </w:rPr>
        <w:t>\l Nyangumarta (Wallal)</w:t>
      </w:r>
      <w:r>
        <w:rPr>
          <w:color w:val="000080"/>
          <w:u w:color="000080"/>
        </w:rPr>
        <w:tab/>
        <w:t>\w</w:t>
      </w:r>
      <w:r>
        <w:rPr>
          <w:i/>
          <w:iCs/>
          <w:color w:val="000080"/>
          <w:u w:color="000080"/>
        </w:rPr>
        <w:t xml:space="preserve"> pula</w:t>
      </w:r>
      <w:r>
        <w:rPr>
          <w:rFonts w:hAnsi="Times New Roman"/>
          <w:i/>
          <w:iCs/>
          <w:color w:val="000080"/>
          <w:u w:color="000080"/>
        </w:rPr>
        <w:t>ñ</w:t>
      </w:r>
      <w:r>
        <w:rPr>
          <w:color w:val="000080"/>
          <w:u w:color="000080"/>
        </w:rPr>
        <w:t xml:space="preserve"> \g </w:t>
      </w:r>
      <w:r>
        <w:rPr>
          <w:rFonts w:hAnsi="Times New Roman"/>
          <w:color w:val="000080"/>
          <w:u w:color="000080"/>
        </w:rPr>
        <w:t>‘</w:t>
      </w:r>
      <w:r>
        <w:rPr>
          <w:color w:val="000080"/>
          <w:u w:color="000080"/>
        </w:rPr>
        <w:t>they (Du)</w:t>
      </w:r>
      <w:r>
        <w:rPr>
          <w:rFonts w:hAnsi="Times New Roman"/>
          <w:color w:val="000080"/>
          <w:u w:color="000080"/>
        </w:rPr>
        <w:t xml:space="preserve">’ </w:t>
      </w:r>
      <w:r>
        <w:rPr>
          <w:color w:val="000080"/>
          <w:u w:color="000080"/>
        </w:rPr>
        <w:t>\s (GNOG)</w:t>
      </w:r>
    </w:p>
    <w:p w14:paraId="794685F1" w14:textId="77777777" w:rsidR="00C42BF2" w:rsidRDefault="00F80514">
      <w:pPr>
        <w:pStyle w:val="Default"/>
        <w:widowControl w:val="0"/>
        <w:tabs>
          <w:tab w:val="left" w:pos="2880"/>
        </w:tabs>
        <w:ind w:left="2880" w:hanging="2880"/>
      </w:pPr>
      <w:r>
        <w:t>\l Watjarri</w:t>
      </w:r>
      <w:r>
        <w:tab/>
        <w:t xml:space="preserve">\w </w:t>
      </w:r>
      <w:r>
        <w:rPr>
          <w:i/>
          <w:iCs/>
        </w:rPr>
        <w:t>pula</w:t>
      </w:r>
      <w:r>
        <w:t xml:space="preserve"> \g </w:t>
      </w:r>
      <w:r>
        <w:rPr>
          <w:rFonts w:hAnsi="Times New Roman"/>
        </w:rPr>
        <w:t>‘</w:t>
      </w:r>
      <w:r>
        <w:t>they (Du Nom)</w:t>
      </w:r>
      <w:r>
        <w:rPr>
          <w:rFonts w:hAnsi="Times New Roman"/>
        </w:rPr>
        <w:t xml:space="preserve">’ </w:t>
      </w:r>
      <w:r>
        <w:t xml:space="preserve">\p Acc </w:t>
      </w:r>
      <w:r>
        <w:rPr>
          <w:i/>
          <w:iCs/>
        </w:rPr>
        <w:t>pula</w:t>
      </w:r>
      <w:r>
        <w:rPr>
          <w:rFonts w:hAnsi="Times New Roman"/>
          <w:i/>
          <w:iCs/>
        </w:rPr>
        <w:t>ñ</w:t>
      </w:r>
      <w:r>
        <w:rPr>
          <w:i/>
          <w:iCs/>
        </w:rPr>
        <w:t>a</w:t>
      </w:r>
      <w:r>
        <w:t xml:space="preserve">, Gen </w:t>
      </w:r>
      <w:r>
        <w:rPr>
          <w:i/>
          <w:iCs/>
        </w:rPr>
        <w:t>pulangu</w:t>
      </w:r>
      <w:r>
        <w:t xml:space="preserve">, Loc </w:t>
      </w:r>
      <w:r>
        <w:rPr>
          <w:i/>
          <w:iCs/>
        </w:rPr>
        <w:t>pulala</w:t>
      </w:r>
      <w:r>
        <w:t xml:space="preserve">, Dat </w:t>
      </w:r>
      <w:r>
        <w:rPr>
          <w:i/>
          <w:iCs/>
        </w:rPr>
        <w:t>pulala</w:t>
      </w:r>
      <w:r>
        <w:t>. \s WD</w:t>
      </w:r>
    </w:p>
    <w:p w14:paraId="218D5F52" w14:textId="77777777" w:rsidR="00C42BF2" w:rsidRDefault="00F80514">
      <w:pPr>
        <w:pStyle w:val="Default"/>
        <w:widowControl w:val="0"/>
        <w:tabs>
          <w:tab w:val="left" w:pos="2880"/>
        </w:tabs>
        <w:ind w:left="2880" w:hanging="2880"/>
      </w:pPr>
      <w:r>
        <w:t>\l Gupapuyngu</w:t>
      </w:r>
      <w:r>
        <w:tab/>
        <w:t>\w</w:t>
      </w:r>
      <w:r>
        <w:rPr>
          <w:i/>
          <w:iCs/>
        </w:rPr>
        <w:t xml:space="preserve"> bulal7</w:t>
      </w:r>
      <w:r>
        <w:t xml:space="preserve"> \g </w:t>
      </w:r>
      <w:r>
        <w:rPr>
          <w:rFonts w:hAnsi="Times New Roman"/>
        </w:rPr>
        <w:t>‘</w:t>
      </w:r>
      <w:r>
        <w:t>two</w:t>
      </w:r>
      <w:r>
        <w:rPr>
          <w:rFonts w:hAnsi="Times New Roman"/>
        </w:rPr>
        <w:t xml:space="preserve">’ </w:t>
      </w:r>
      <w:r>
        <w:t>\s (BL-MC)</w:t>
      </w:r>
    </w:p>
    <w:p w14:paraId="478E8E80" w14:textId="77777777" w:rsidR="00C42BF2" w:rsidRDefault="00F80514">
      <w:pPr>
        <w:pStyle w:val="Default"/>
        <w:widowControl w:val="0"/>
        <w:tabs>
          <w:tab w:val="left" w:pos="2880"/>
        </w:tabs>
        <w:ind w:left="2880" w:hanging="2880"/>
      </w:pPr>
      <w:r>
        <w:t>\l Dhangu</w:t>
      </w:r>
      <w:r>
        <w:tab/>
        <w:t>\w</w:t>
      </w:r>
      <w:r>
        <w:rPr>
          <w:i/>
          <w:iCs/>
        </w:rPr>
        <w:t xml:space="preserve"> bulal</w:t>
      </w:r>
      <w:r>
        <w:t xml:space="preserve"> \g </w:t>
      </w:r>
      <w:r>
        <w:rPr>
          <w:rFonts w:hAnsi="Times New Roman"/>
        </w:rPr>
        <w:t>‘</w:t>
      </w:r>
      <w:r>
        <w:t>two</w:t>
      </w:r>
      <w:r>
        <w:rPr>
          <w:rFonts w:hAnsi="Times New Roman"/>
        </w:rPr>
        <w:t xml:space="preserve">’ </w:t>
      </w:r>
      <w:r>
        <w:t>\s (BSch)</w:t>
      </w:r>
    </w:p>
    <w:p w14:paraId="42FDA9CE" w14:textId="77777777" w:rsidR="00C42BF2" w:rsidRDefault="00F80514">
      <w:pPr>
        <w:pStyle w:val="Default"/>
        <w:widowControl w:val="0"/>
        <w:tabs>
          <w:tab w:val="left" w:pos="2880"/>
        </w:tabs>
        <w:ind w:left="2880" w:hanging="2880"/>
      </w:pPr>
      <w:r>
        <w:t xml:space="preserve">\l </w:t>
      </w:r>
      <w:r>
        <w:rPr>
          <w:b/>
          <w:bCs/>
        </w:rPr>
        <w:t>pPNy</w:t>
      </w:r>
      <w:r>
        <w:rPr>
          <w:b/>
          <w:bCs/>
        </w:rPr>
        <w:tab/>
        <w:t>\w *pula</w:t>
      </w:r>
      <w:r>
        <w:t xml:space="preserve"> \q KLH gloss: </w:t>
      </w:r>
      <w:r>
        <w:rPr>
          <w:rFonts w:hAnsi="Times New Roman"/>
        </w:rPr>
        <w:t>‘</w:t>
      </w:r>
      <w:r>
        <w:t>two, dual</w:t>
      </w:r>
      <w:r>
        <w:rPr>
          <w:rFonts w:hAnsi="Times New Roman"/>
        </w:rPr>
        <w:t>’</w:t>
      </w:r>
      <w:r>
        <w:t>. \s (KLH 82:374)</w:t>
      </w:r>
    </w:p>
    <w:p w14:paraId="18680D7E" w14:textId="77777777" w:rsidR="00C42BF2" w:rsidRDefault="00F80514">
      <w:pPr>
        <w:pStyle w:val="Default"/>
        <w:widowControl w:val="0"/>
        <w:tabs>
          <w:tab w:val="left" w:pos="2880"/>
        </w:tabs>
        <w:ind w:left="2880" w:hanging="2880"/>
      </w:pPr>
      <w:r>
        <w:t>^^^</w:t>
      </w:r>
    </w:p>
    <w:p w14:paraId="6ADA6374" w14:textId="77777777" w:rsidR="00C42BF2" w:rsidRDefault="00F80514">
      <w:pPr>
        <w:pStyle w:val="Default"/>
        <w:widowControl w:val="0"/>
        <w:tabs>
          <w:tab w:val="left" w:pos="2880"/>
        </w:tabs>
        <w:ind w:left="2880" w:hanging="2880"/>
      </w:pPr>
      <w:r>
        <w:t>\l Wanyi</w:t>
      </w:r>
      <w:r>
        <w:tab/>
        <w:t xml:space="preserve">\w </w:t>
      </w:r>
      <w:r>
        <w:rPr>
          <w:i/>
          <w:iCs/>
        </w:rPr>
        <w:t>bula</w:t>
      </w:r>
      <w:r>
        <w:t xml:space="preserve"> \g </w:t>
      </w:r>
      <w:r>
        <w:rPr>
          <w:rFonts w:hAnsi="Times New Roman"/>
        </w:rPr>
        <w:t>‘</w:t>
      </w:r>
      <w:r>
        <w:t>they (Du)</w:t>
      </w:r>
      <w:r>
        <w:rPr>
          <w:rFonts w:hAnsi="Times New Roman"/>
        </w:rPr>
        <w:t xml:space="preserve">’ </w:t>
      </w:r>
      <w:r>
        <w:t xml:space="preserve">\p Nominative; Acc </w:t>
      </w:r>
      <w:r>
        <w:rPr>
          <w:i/>
          <w:iCs/>
        </w:rPr>
        <w:t>bula</w:t>
      </w:r>
      <w:r>
        <w:rPr>
          <w:rFonts w:hAnsi="Times New Roman"/>
          <w:i/>
          <w:iCs/>
        </w:rPr>
        <w:t>ñ</w:t>
      </w:r>
      <w:r>
        <w:rPr>
          <w:i/>
          <w:iCs/>
        </w:rPr>
        <w:t>a</w:t>
      </w:r>
      <w:r>
        <w:t>. \s (GB)</w:t>
      </w:r>
    </w:p>
    <w:p w14:paraId="57263A52" w14:textId="77777777" w:rsidR="00C42BF2" w:rsidRDefault="00F80514">
      <w:pPr>
        <w:pStyle w:val="Default"/>
        <w:widowControl w:val="0"/>
        <w:tabs>
          <w:tab w:val="left" w:pos="2880"/>
        </w:tabs>
        <w:ind w:left="2880" w:hanging="2880"/>
      </w:pPr>
      <w:r>
        <w:t>\l Garrwa</w:t>
      </w:r>
      <w:r>
        <w:tab/>
        <w:t xml:space="preserve">\w </w:t>
      </w:r>
      <w:r>
        <w:rPr>
          <w:i/>
          <w:iCs/>
        </w:rPr>
        <w:t>bula</w:t>
      </w:r>
      <w:r>
        <w:t xml:space="preserve"> \g </w:t>
      </w:r>
      <w:r>
        <w:rPr>
          <w:rFonts w:hAnsi="Times New Roman"/>
        </w:rPr>
        <w:t>‘</w:t>
      </w:r>
      <w:r>
        <w:t>they (Du)</w:t>
      </w:r>
      <w:r>
        <w:rPr>
          <w:rFonts w:hAnsi="Times New Roman"/>
        </w:rPr>
        <w:t xml:space="preserve">’ </w:t>
      </w:r>
      <w:r>
        <w:t xml:space="preserve">\p Nominative; Acc </w:t>
      </w:r>
      <w:r>
        <w:rPr>
          <w:i/>
          <w:iCs/>
        </w:rPr>
        <w:t>bula</w:t>
      </w:r>
      <w:r>
        <w:rPr>
          <w:rFonts w:hAnsi="Times New Roman"/>
          <w:i/>
          <w:iCs/>
        </w:rPr>
        <w:t>ñ</w:t>
      </w:r>
      <w:r>
        <w:rPr>
          <w:i/>
          <w:iCs/>
        </w:rPr>
        <w:t>a</w:t>
      </w:r>
      <w:r>
        <w:t>. \s (GB)</w:t>
      </w:r>
    </w:p>
    <w:p w14:paraId="70984C41" w14:textId="77777777" w:rsidR="00C42BF2" w:rsidRDefault="00F80514">
      <w:pPr>
        <w:pStyle w:val="Default"/>
        <w:widowControl w:val="0"/>
        <w:tabs>
          <w:tab w:val="left" w:pos="2880"/>
        </w:tabs>
        <w:ind w:left="2880" w:hanging="2880"/>
        <w:rPr>
          <w:color w:val="000080"/>
          <w:u w:color="000080"/>
        </w:rPr>
      </w:pPr>
      <w:r>
        <w:rPr>
          <w:color w:val="000080"/>
          <w:u w:color="000080"/>
        </w:rPr>
        <w:t>\l Tasmanian (SE)</w:t>
      </w:r>
      <w:r>
        <w:rPr>
          <w:color w:val="000080"/>
          <w:u w:color="000080"/>
        </w:rPr>
        <w:tab/>
        <w:t xml:space="preserve">\w </w:t>
      </w:r>
      <w:r>
        <w:rPr>
          <w:i/>
          <w:iCs/>
          <w:color w:val="000080"/>
          <w:u w:color="000080"/>
        </w:rPr>
        <w:t>BOULA</w:t>
      </w:r>
      <w:r>
        <w:rPr>
          <w:color w:val="000080"/>
          <w:u w:color="000080"/>
        </w:rPr>
        <w:t xml:space="preserve"> \g </w:t>
      </w:r>
      <w:r>
        <w:rPr>
          <w:rFonts w:hAnsi="Times New Roman"/>
          <w:color w:val="000080"/>
          <w:u w:color="000080"/>
        </w:rPr>
        <w:t>‘</w:t>
      </w:r>
      <w:r>
        <w:rPr>
          <w:color w:val="000080"/>
          <w:u w:color="000080"/>
        </w:rPr>
        <w:t>deux</w:t>
      </w:r>
      <w:r>
        <w:rPr>
          <w:rFonts w:hAnsi="Times New Roman"/>
          <w:color w:val="000080"/>
          <w:u w:color="000080"/>
        </w:rPr>
        <w:t xml:space="preserve">’ </w:t>
      </w:r>
      <w:r>
        <w:rPr>
          <w:color w:val="000080"/>
          <w:u w:color="000080"/>
        </w:rPr>
        <w:t>\s (/GNOG)</w:t>
      </w:r>
    </w:p>
    <w:p w14:paraId="1DB24C1B" w14:textId="77777777" w:rsidR="00C42BF2" w:rsidRDefault="00C42BF2">
      <w:pPr>
        <w:pStyle w:val="Default"/>
        <w:widowControl w:val="0"/>
        <w:tabs>
          <w:tab w:val="left" w:pos="2880"/>
        </w:tabs>
        <w:ind w:left="2880" w:hanging="2880"/>
        <w:rPr>
          <w:color w:val="000080"/>
          <w:u w:color="000080"/>
        </w:rPr>
      </w:pPr>
    </w:p>
    <w:p w14:paraId="5C1E7043" w14:textId="77777777" w:rsidR="00C42BF2" w:rsidRDefault="00C42BF2">
      <w:pPr>
        <w:pStyle w:val="Default"/>
        <w:widowControl w:val="0"/>
        <w:tabs>
          <w:tab w:val="left" w:pos="2880"/>
        </w:tabs>
        <w:ind w:left="2880" w:hanging="2880"/>
        <w:rPr>
          <w:color w:val="000080"/>
          <w:u w:color="000080"/>
        </w:rPr>
      </w:pPr>
    </w:p>
    <w:p w14:paraId="16C5ACFC" w14:textId="77777777" w:rsidR="00C42BF2" w:rsidRDefault="00F80514">
      <w:pPr>
        <w:pStyle w:val="Default"/>
        <w:widowControl w:val="0"/>
        <w:tabs>
          <w:tab w:val="left" w:pos="2880"/>
        </w:tabs>
        <w:ind w:left="2880" w:hanging="2880"/>
        <w:rPr>
          <w:b/>
          <w:bCs/>
        </w:rPr>
      </w:pPr>
      <w:r>
        <w:t xml:space="preserve">\e </w:t>
      </w:r>
      <w:r>
        <w:rPr>
          <w:b/>
          <w:bCs/>
        </w:rPr>
        <w:t>*pula-</w:t>
      </w:r>
    </w:p>
    <w:p w14:paraId="3889EF94" w14:textId="77777777" w:rsidR="00C42BF2" w:rsidRDefault="00F80514">
      <w:pPr>
        <w:pStyle w:val="Default"/>
        <w:widowControl w:val="0"/>
        <w:tabs>
          <w:tab w:val="left" w:pos="2880"/>
        </w:tabs>
        <w:ind w:left="2880" w:hanging="2880"/>
      </w:pPr>
      <w:r>
        <w:t xml:space="preserve">\t </w:t>
      </w:r>
      <w:r>
        <w:rPr>
          <w:rFonts w:hAnsi="Times New Roman"/>
        </w:rPr>
        <w:t>‘</w:t>
      </w:r>
      <w:r>
        <w:t>die</w:t>
      </w:r>
      <w:r>
        <w:rPr>
          <w:rFonts w:hAnsi="Times New Roman"/>
        </w:rPr>
        <w:t>’</w:t>
      </w:r>
    </w:p>
    <w:p w14:paraId="1EB8C4CE" w14:textId="77777777" w:rsidR="00C42BF2" w:rsidRDefault="00F80514">
      <w:pPr>
        <w:pStyle w:val="Default"/>
        <w:widowControl w:val="0"/>
        <w:tabs>
          <w:tab w:val="left" w:pos="2880"/>
        </w:tabs>
        <w:ind w:left="2880" w:hanging="2880"/>
      </w:pPr>
      <w:r>
        <w:lastRenderedPageBreak/>
        <w:t>\b vi</w:t>
      </w:r>
    </w:p>
    <w:p w14:paraId="3162C39E" w14:textId="77777777" w:rsidR="00C42BF2" w:rsidRDefault="00F80514">
      <w:pPr>
        <w:pStyle w:val="Default"/>
        <w:widowControl w:val="0"/>
        <w:tabs>
          <w:tab w:val="left" w:pos="2880"/>
        </w:tabs>
        <w:ind w:left="2880" w:hanging="2880"/>
      </w:pPr>
      <w:r>
        <w:t>\x See also *wula- and *palu- (</w:t>
      </w:r>
      <w:r>
        <w:rPr>
          <w:rFonts w:hAnsi="Times New Roman"/>
        </w:rPr>
        <w:t>‘</w:t>
      </w:r>
      <w:r>
        <w:t>to die</w:t>
      </w:r>
      <w:r>
        <w:rPr>
          <w:rFonts w:hAnsi="Times New Roman"/>
        </w:rPr>
        <w:t>’</w:t>
      </w:r>
      <w:r>
        <w:t>), *puli- (</w:t>
      </w:r>
      <w:r>
        <w:rPr>
          <w:rFonts w:hAnsi="Times New Roman"/>
        </w:rPr>
        <w:t>‘</w:t>
      </w:r>
      <w:r>
        <w:t>to fall</w:t>
      </w:r>
      <w:r>
        <w:rPr>
          <w:rFonts w:hAnsi="Times New Roman"/>
        </w:rPr>
        <w:t>’</w:t>
      </w:r>
      <w:r>
        <w:t>).</w:t>
      </w:r>
    </w:p>
    <w:p w14:paraId="34F74164" w14:textId="77777777" w:rsidR="00C42BF2" w:rsidRDefault="00F80514">
      <w:pPr>
        <w:pStyle w:val="Default"/>
        <w:widowControl w:val="0"/>
        <w:tabs>
          <w:tab w:val="left" w:pos="2880"/>
        </w:tabs>
        <w:ind w:left="2880" w:hanging="2880"/>
      </w:pPr>
      <w:r>
        <w:t>\l Yanda</w:t>
      </w:r>
      <w:r>
        <w:tab/>
        <w:t xml:space="preserve">\w pula- \g </w:t>
      </w:r>
      <w:r>
        <w:rPr>
          <w:rFonts w:hAnsi="Times New Roman"/>
        </w:rPr>
        <w:t>‘</w:t>
      </w:r>
      <w:r>
        <w:t>to die</w:t>
      </w:r>
      <w:r>
        <w:rPr>
          <w:rFonts w:hAnsi="Times New Roman"/>
        </w:rPr>
        <w:t xml:space="preserve">’ </w:t>
      </w:r>
      <w:r>
        <w:t>\s GB</w:t>
      </w:r>
    </w:p>
    <w:p w14:paraId="0C946DA0" w14:textId="77777777" w:rsidR="00C42BF2" w:rsidRDefault="00C42BF2">
      <w:pPr>
        <w:pStyle w:val="Default"/>
        <w:widowControl w:val="0"/>
        <w:tabs>
          <w:tab w:val="left" w:pos="2880"/>
        </w:tabs>
        <w:ind w:left="2880" w:hanging="2880"/>
      </w:pPr>
    </w:p>
    <w:p w14:paraId="353E53DD" w14:textId="77777777" w:rsidR="00C42BF2" w:rsidRDefault="00C42BF2">
      <w:pPr>
        <w:pStyle w:val="Default"/>
        <w:widowControl w:val="0"/>
        <w:tabs>
          <w:tab w:val="left" w:pos="2880"/>
        </w:tabs>
        <w:ind w:left="2880" w:hanging="2880"/>
      </w:pPr>
    </w:p>
    <w:p w14:paraId="33241CBA" w14:textId="77777777" w:rsidR="00C42BF2" w:rsidRDefault="00F80514">
      <w:pPr>
        <w:pStyle w:val="Default"/>
        <w:widowControl w:val="0"/>
        <w:tabs>
          <w:tab w:val="left" w:pos="2880"/>
        </w:tabs>
        <w:ind w:left="2880" w:hanging="2880"/>
        <w:rPr>
          <w:b/>
          <w:bCs/>
        </w:rPr>
      </w:pPr>
      <w:r>
        <w:t xml:space="preserve">\e </w:t>
      </w:r>
      <w:r>
        <w:rPr>
          <w:b/>
          <w:bCs/>
        </w:rPr>
        <w:t>*pulcun</w:t>
      </w:r>
    </w:p>
    <w:p w14:paraId="0B6EE470" w14:textId="77777777" w:rsidR="00C42BF2" w:rsidRDefault="00F80514">
      <w:pPr>
        <w:pStyle w:val="Default"/>
        <w:widowControl w:val="0"/>
        <w:tabs>
          <w:tab w:val="left" w:pos="2880"/>
        </w:tabs>
        <w:ind w:left="2880" w:hanging="2880"/>
      </w:pPr>
      <w:r>
        <w:t xml:space="preserve">\t </w:t>
      </w:r>
      <w:r>
        <w:rPr>
          <w:rFonts w:hAnsi="Times New Roman"/>
        </w:rPr>
        <w:t>‘</w:t>
      </w:r>
      <w:r>
        <w:t>tufted material</w:t>
      </w:r>
      <w:r>
        <w:rPr>
          <w:rFonts w:hAnsi="Times New Roman"/>
        </w:rPr>
        <w:t>’</w:t>
      </w:r>
    </w:p>
    <w:p w14:paraId="383E6080" w14:textId="77777777" w:rsidR="00C42BF2" w:rsidRDefault="00F80514">
      <w:pPr>
        <w:pStyle w:val="Default"/>
        <w:widowControl w:val="0"/>
        <w:tabs>
          <w:tab w:val="left" w:pos="2880"/>
        </w:tabs>
        <w:ind w:left="2880" w:hanging="2880"/>
      </w:pPr>
      <w:r>
        <w:t>\b n</w:t>
      </w:r>
    </w:p>
    <w:p w14:paraId="4C08D0BC" w14:textId="77777777" w:rsidR="00C42BF2" w:rsidRDefault="00F80514">
      <w:pPr>
        <w:pStyle w:val="Default"/>
        <w:widowControl w:val="0"/>
        <w:tabs>
          <w:tab w:val="left" w:pos="2880"/>
        </w:tabs>
        <w:ind w:left="2880" w:hanging="2880"/>
      </w:pPr>
      <w:r>
        <w:t>\c O</w:t>
      </w:r>
    </w:p>
    <w:p w14:paraId="093CAC05" w14:textId="77777777" w:rsidR="00C42BF2" w:rsidRDefault="00F80514">
      <w:pPr>
        <w:pStyle w:val="Default"/>
        <w:widowControl w:val="0"/>
        <w:tabs>
          <w:tab w:val="left" w:pos="2880"/>
        </w:tabs>
        <w:ind w:left="2880" w:hanging="2880"/>
      </w:pPr>
      <w:r>
        <w:t>\c B</w:t>
      </w:r>
    </w:p>
    <w:p w14:paraId="779FE89F" w14:textId="77777777" w:rsidR="00C42BF2" w:rsidRDefault="00F80514">
      <w:pPr>
        <w:pStyle w:val="Default"/>
        <w:widowControl w:val="0"/>
        <w:tabs>
          <w:tab w:val="left" w:pos="2880"/>
        </w:tabs>
        <w:ind w:left="2880" w:hanging="2880"/>
      </w:pPr>
      <w:r>
        <w:t>\c P</w:t>
      </w:r>
    </w:p>
    <w:p w14:paraId="4CAC0D6D" w14:textId="77777777" w:rsidR="00C42BF2" w:rsidRDefault="00F80514">
      <w:pPr>
        <w:pStyle w:val="Default"/>
        <w:widowControl w:val="0"/>
        <w:tabs>
          <w:tab w:val="left" w:pos="2880"/>
        </w:tabs>
        <w:ind w:left="2880" w:hanging="2880"/>
      </w:pPr>
      <w:r>
        <w:t>\l WMungknh</w:t>
      </w:r>
      <w:r>
        <w:tab/>
        <w:t xml:space="preserve">\w puthnh; mun- \g </w:t>
      </w:r>
      <w:r>
        <w:rPr>
          <w:rFonts w:hAnsi="Times New Roman"/>
        </w:rPr>
        <w:t>‘</w:t>
      </w:r>
      <w:r>
        <w:t>bird</w:t>
      </w:r>
      <w:r>
        <w:rPr>
          <w:rFonts w:hAnsi="Times New Roman"/>
        </w:rPr>
        <w:t>’</w:t>
      </w:r>
      <w:r>
        <w:t>s tail</w:t>
      </w:r>
      <w:r>
        <w:rPr>
          <w:rFonts w:hAnsi="Times New Roman"/>
        </w:rPr>
        <w:t xml:space="preserve">’ </w:t>
      </w:r>
      <w:r>
        <w:t xml:space="preserve">\q Not in KPPW, which does however give </w:t>
      </w:r>
      <w:r>
        <w:rPr>
          <w:i/>
          <w:iCs/>
        </w:rPr>
        <w:t>mun</w:t>
      </w:r>
      <w:r>
        <w:rPr>
          <w:rFonts w:hAnsi="Times New Roman"/>
        </w:rPr>
        <w:t xml:space="preserve"> ‘</w:t>
      </w:r>
      <w:r>
        <w:t>behind (person</w:t>
      </w:r>
      <w:r>
        <w:rPr>
          <w:rFonts w:hAnsi="Times New Roman"/>
        </w:rPr>
        <w:t>’</w:t>
      </w:r>
      <w:r>
        <w:t>s or animal</w:t>
      </w:r>
      <w:r>
        <w:rPr>
          <w:rFonts w:hAnsi="Times New Roman"/>
        </w:rPr>
        <w:t>’</w:t>
      </w:r>
      <w:r>
        <w:t>s), and buttocks region</w:t>
      </w:r>
      <w:r>
        <w:rPr>
          <w:rFonts w:hAnsi="Times New Roman"/>
        </w:rPr>
        <w:t>’</w:t>
      </w:r>
      <w:r>
        <w:t>. \s KLH</w:t>
      </w:r>
    </w:p>
    <w:p w14:paraId="7F8BFD90" w14:textId="77777777" w:rsidR="00C42BF2" w:rsidRDefault="00F80514">
      <w:pPr>
        <w:pStyle w:val="Default"/>
        <w:widowControl w:val="0"/>
        <w:tabs>
          <w:tab w:val="left" w:pos="2880"/>
        </w:tabs>
        <w:ind w:left="2880" w:hanging="2880"/>
        <w:rPr>
          <w:b/>
          <w:bCs/>
          <w:color w:val="FFFF99"/>
          <w:u w:color="FFFF99"/>
          <w:shd w:val="clear" w:color="auto" w:fill="000080"/>
        </w:rPr>
      </w:pPr>
      <w:r>
        <w:rPr>
          <w:b/>
          <w:bCs/>
          <w:color w:val="FFFF99"/>
          <w:u w:color="FFFF99"/>
          <w:shd w:val="clear" w:color="auto" w:fill="000080"/>
        </w:rPr>
        <w:t>\l KThaayorre</w:t>
      </w:r>
      <w:r>
        <w:rPr>
          <w:b/>
          <w:bCs/>
          <w:color w:val="FFFF99"/>
          <w:u w:color="FFFF99"/>
          <w:shd w:val="clear" w:color="auto" w:fill="000080"/>
        </w:rPr>
        <w:tab/>
        <w:t xml:space="preserve">\w pothvn; kuni \g </w:t>
      </w:r>
      <w:r>
        <w:rPr>
          <w:rFonts w:hAnsi="Times New Roman"/>
          <w:b/>
          <w:bCs/>
          <w:color w:val="FFFF99"/>
          <w:u w:color="FFFF99"/>
          <w:shd w:val="clear" w:color="auto" w:fill="000080"/>
        </w:rPr>
        <w:t>‘</w:t>
      </w:r>
      <w:r>
        <w:rPr>
          <w:b/>
          <w:bCs/>
          <w:color w:val="FFFF99"/>
          <w:u w:color="FFFF99"/>
          <w:shd w:val="clear" w:color="auto" w:fill="000080"/>
        </w:rPr>
        <w:t>duck</w:t>
      </w:r>
      <w:r>
        <w:rPr>
          <w:rFonts w:hAnsi="Times New Roman"/>
          <w:b/>
          <w:bCs/>
          <w:color w:val="FFFF99"/>
          <w:u w:color="FFFF99"/>
          <w:shd w:val="clear" w:color="auto" w:fill="000080"/>
        </w:rPr>
        <w:t>’</w:t>
      </w:r>
      <w:r>
        <w:rPr>
          <w:b/>
          <w:bCs/>
          <w:color w:val="FFFF99"/>
          <w:u w:color="FFFF99"/>
          <w:shd w:val="clear" w:color="auto" w:fill="000080"/>
        </w:rPr>
        <w:t>s tail</w:t>
      </w:r>
      <w:r>
        <w:rPr>
          <w:rFonts w:hAnsi="Times New Roman"/>
          <w:b/>
          <w:bCs/>
          <w:color w:val="FFFF99"/>
          <w:u w:color="FFFF99"/>
          <w:shd w:val="clear" w:color="auto" w:fill="000080"/>
        </w:rPr>
        <w:t xml:space="preserve">’ </w:t>
      </w:r>
      <w:r>
        <w:rPr>
          <w:b/>
          <w:bCs/>
          <w:color w:val="FFFF99"/>
          <w:u w:color="FFFF99"/>
          <w:shd w:val="clear" w:color="auto" w:fill="000080"/>
        </w:rPr>
        <w:t>\s AH</w:t>
      </w:r>
    </w:p>
    <w:p w14:paraId="388B7DE4" w14:textId="77777777" w:rsidR="00C42BF2" w:rsidRDefault="00F80514">
      <w:pPr>
        <w:pStyle w:val="Default"/>
        <w:widowControl w:val="0"/>
        <w:tabs>
          <w:tab w:val="left" w:pos="2880"/>
        </w:tabs>
        <w:ind w:left="2880" w:hanging="2880"/>
      </w:pPr>
      <w:r>
        <w:t>\l YYoront</w:t>
      </w:r>
      <w:r>
        <w:tab/>
        <w:t xml:space="preserve">\w polhthn; kun- \g </w:t>
      </w:r>
      <w:r>
        <w:rPr>
          <w:rFonts w:hAnsi="Times New Roman"/>
        </w:rPr>
        <w:t>‘</w:t>
      </w:r>
      <w:r>
        <w:t>bird</w:t>
      </w:r>
      <w:r>
        <w:rPr>
          <w:rFonts w:hAnsi="Times New Roman"/>
        </w:rPr>
        <w:t>’</w:t>
      </w:r>
      <w:r>
        <w:t>s tail</w:t>
      </w:r>
      <w:r>
        <w:rPr>
          <w:rFonts w:hAnsi="Times New Roman"/>
        </w:rPr>
        <w:t>’</w:t>
      </w:r>
    </w:p>
    <w:p w14:paraId="5A6961FA" w14:textId="77777777" w:rsidR="00C42BF2" w:rsidRDefault="00F80514">
      <w:pPr>
        <w:pStyle w:val="Default"/>
        <w:widowControl w:val="0"/>
        <w:tabs>
          <w:tab w:val="left" w:pos="2880"/>
        </w:tabs>
        <w:ind w:left="2880" w:hanging="2880"/>
      </w:pPr>
      <w:r>
        <w:t>\l KYalanji</w:t>
      </w:r>
      <w:r>
        <w:tab/>
        <w:t xml:space="preserve">\w buljun \g </w:t>
      </w:r>
      <w:r>
        <w:rPr>
          <w:rFonts w:hAnsi="Times New Roman"/>
        </w:rPr>
        <w:t>‘</w:t>
      </w:r>
      <w:r>
        <w:t>short grass, short weeds, little plants</w:t>
      </w:r>
      <w:r>
        <w:rPr>
          <w:rFonts w:hAnsi="Times New Roman"/>
        </w:rPr>
        <w:t xml:space="preserve">’ </w:t>
      </w:r>
      <w:r>
        <w:t>\s Hr&amp;Hr</w:t>
      </w:r>
    </w:p>
    <w:p w14:paraId="17E09EF8" w14:textId="77777777" w:rsidR="00C42BF2" w:rsidRDefault="00F80514">
      <w:pPr>
        <w:pStyle w:val="Default"/>
        <w:widowControl w:val="0"/>
        <w:tabs>
          <w:tab w:val="left" w:pos="2880"/>
        </w:tabs>
        <w:ind w:left="2880" w:hanging="2880"/>
        <w:rPr>
          <w:b/>
          <w:bCs/>
        </w:rPr>
      </w:pPr>
      <w:r>
        <w:t xml:space="preserve">\l </w:t>
      </w:r>
      <w:r>
        <w:rPr>
          <w:b/>
          <w:bCs/>
        </w:rPr>
        <w:t>pPaman</w:t>
      </w:r>
      <w:r>
        <w:rPr>
          <w:b/>
          <w:bCs/>
        </w:rPr>
        <w:tab/>
        <w:t>\w *pulcun</w:t>
      </w:r>
    </w:p>
    <w:p w14:paraId="1F3F6032" w14:textId="77777777" w:rsidR="00C42BF2" w:rsidRDefault="00F80514">
      <w:pPr>
        <w:pStyle w:val="Default"/>
        <w:widowControl w:val="0"/>
        <w:tabs>
          <w:tab w:val="left" w:pos="2880"/>
        </w:tabs>
        <w:ind w:left="2880" w:hanging="2880"/>
      </w:pPr>
      <w:r>
        <w:t>^^^</w:t>
      </w:r>
    </w:p>
    <w:p w14:paraId="5D5A184F" w14:textId="77777777" w:rsidR="00C42BF2" w:rsidRDefault="00F80514">
      <w:pPr>
        <w:pStyle w:val="Default"/>
        <w:widowControl w:val="0"/>
        <w:tabs>
          <w:tab w:val="left" w:pos="2880"/>
        </w:tabs>
        <w:ind w:left="2880" w:hanging="2880"/>
      </w:pPr>
      <w:r>
        <w:t>\l Gupapuyngu</w:t>
      </w:r>
      <w:r>
        <w:tab/>
        <w:t xml:space="preserve">\w bilji \g </w:t>
      </w:r>
      <w:r>
        <w:rPr>
          <w:rFonts w:hAnsi="Times New Roman"/>
        </w:rPr>
        <w:t>‘</w:t>
      </w:r>
      <w:r>
        <w:t>ceremonial dilly bag decorated with feathers</w:t>
      </w:r>
      <w:r>
        <w:rPr>
          <w:rFonts w:hAnsi="Times New Roman"/>
        </w:rPr>
        <w:t xml:space="preserve">’ </w:t>
      </w:r>
      <w:r>
        <w:t>\s BL-MC</w:t>
      </w:r>
    </w:p>
    <w:p w14:paraId="646366BD" w14:textId="77777777" w:rsidR="00C42BF2" w:rsidRDefault="00F80514">
      <w:pPr>
        <w:pStyle w:val="Default"/>
        <w:widowControl w:val="0"/>
        <w:tabs>
          <w:tab w:val="left" w:pos="2880"/>
        </w:tabs>
        <w:ind w:left="2880" w:hanging="2880"/>
      </w:pPr>
      <w:r>
        <w:t>***</w:t>
      </w:r>
    </w:p>
    <w:p w14:paraId="54694AE8" w14:textId="77777777" w:rsidR="00C42BF2" w:rsidRDefault="00F80514">
      <w:pPr>
        <w:pStyle w:val="Default"/>
        <w:widowControl w:val="0"/>
        <w:tabs>
          <w:tab w:val="left" w:pos="2880"/>
        </w:tabs>
        <w:ind w:left="2880" w:hanging="2880"/>
      </w:pPr>
      <w:r>
        <w:t>\l Yalarnnga</w:t>
      </w:r>
      <w:r>
        <w:tab/>
        <w:t>\w pu</w:t>
      </w:r>
      <w:r>
        <w:rPr>
          <w:rFonts w:hAnsi="Times New Roman"/>
        </w:rPr>
        <w:t>ñ</w:t>
      </w:r>
      <w:r>
        <w:t xml:space="preserve">cu \g </w:t>
      </w:r>
      <w:r>
        <w:rPr>
          <w:rFonts w:hAnsi="Times New Roman"/>
        </w:rPr>
        <w:t>‘</w:t>
      </w:r>
      <w:r>
        <w:t>body hair, dog</w:t>
      </w:r>
      <w:r>
        <w:rPr>
          <w:rFonts w:hAnsi="Times New Roman"/>
        </w:rPr>
        <w:t>’</w:t>
      </w:r>
      <w:r>
        <w:t>s hair</w:t>
      </w:r>
      <w:r>
        <w:rPr>
          <w:rFonts w:hAnsi="Times New Roman"/>
        </w:rPr>
        <w:t xml:space="preserve">’ </w:t>
      </w:r>
      <w:r>
        <w:t>\s Bl&amp;Br</w:t>
      </w:r>
    </w:p>
    <w:p w14:paraId="666B95D9" w14:textId="77777777" w:rsidR="00C42BF2" w:rsidRDefault="00F80514">
      <w:pPr>
        <w:pStyle w:val="Default"/>
        <w:widowControl w:val="0"/>
        <w:tabs>
          <w:tab w:val="left" w:pos="2880"/>
        </w:tabs>
        <w:ind w:left="2880" w:hanging="2880"/>
      </w:pPr>
      <w:r>
        <w:t>\l Pitta-Pitta</w:t>
      </w:r>
      <w:r>
        <w:tab/>
        <w:t>\w pu</w:t>
      </w:r>
      <w:r>
        <w:rPr>
          <w:rFonts w:hAnsi="Times New Roman"/>
        </w:rPr>
        <w:t>ñ</w:t>
      </w:r>
      <w:r>
        <w:t xml:space="preserve">cu \g </w:t>
      </w:r>
      <w:r>
        <w:rPr>
          <w:rFonts w:hAnsi="Times New Roman"/>
        </w:rPr>
        <w:t>‘</w:t>
      </w:r>
      <w:r>
        <w:t>body hair, fur</w:t>
      </w:r>
      <w:r>
        <w:rPr>
          <w:rFonts w:hAnsi="Times New Roman"/>
        </w:rPr>
        <w:t xml:space="preserve">’ </w:t>
      </w:r>
      <w:r>
        <w:t>\s BB</w:t>
      </w:r>
    </w:p>
    <w:p w14:paraId="4860916E" w14:textId="77777777" w:rsidR="00C42BF2" w:rsidRDefault="00F80514">
      <w:pPr>
        <w:pStyle w:val="Default"/>
        <w:widowControl w:val="0"/>
        <w:tabs>
          <w:tab w:val="left" w:pos="2880"/>
        </w:tabs>
        <w:ind w:left="2880" w:hanging="2880"/>
      </w:pPr>
      <w:r>
        <w:t>\l Adnyamathanha</w:t>
      </w:r>
      <w:r>
        <w:tab/>
        <w:t xml:space="preserve">\w </w:t>
      </w:r>
      <w:r>
        <w:rPr>
          <w:rFonts w:hAnsi="Symbol"/>
        </w:rPr>
        <w:t></w:t>
      </w:r>
      <w:r>
        <w:t>u</w:t>
      </w:r>
      <w:r>
        <w:rPr>
          <w:rFonts w:hAnsi="Times New Roman"/>
        </w:rPr>
        <w:t>ñ</w:t>
      </w:r>
      <w:r>
        <w:t xml:space="preserve">cu \g </w:t>
      </w:r>
      <w:r>
        <w:rPr>
          <w:rFonts w:hAnsi="Times New Roman"/>
        </w:rPr>
        <w:t>‘</w:t>
      </w:r>
      <w:r>
        <w:t>hair</w:t>
      </w:r>
      <w:r>
        <w:rPr>
          <w:rFonts w:hAnsi="Times New Roman"/>
        </w:rPr>
        <w:t xml:space="preserve">’ </w:t>
      </w:r>
      <w:r>
        <w:t>\s Mc&amp;Mc</w:t>
      </w:r>
    </w:p>
    <w:p w14:paraId="3BB7FC82" w14:textId="77777777" w:rsidR="00C42BF2" w:rsidRDefault="00C42BF2">
      <w:pPr>
        <w:pStyle w:val="Default"/>
        <w:widowControl w:val="0"/>
        <w:tabs>
          <w:tab w:val="left" w:pos="2880"/>
        </w:tabs>
        <w:ind w:left="2880" w:hanging="2880"/>
      </w:pPr>
    </w:p>
    <w:p w14:paraId="1C5ECF03" w14:textId="77777777" w:rsidR="00C42BF2" w:rsidRDefault="00C42BF2">
      <w:pPr>
        <w:pStyle w:val="Default"/>
        <w:widowControl w:val="0"/>
        <w:tabs>
          <w:tab w:val="left" w:pos="2880"/>
        </w:tabs>
        <w:ind w:left="2880" w:hanging="2880"/>
      </w:pPr>
    </w:p>
    <w:p w14:paraId="7C385A03" w14:textId="77777777" w:rsidR="00C42BF2" w:rsidRDefault="00F80514">
      <w:pPr>
        <w:pStyle w:val="Default"/>
        <w:widowControl w:val="0"/>
        <w:tabs>
          <w:tab w:val="left" w:pos="2880"/>
        </w:tabs>
        <w:ind w:left="2880" w:hanging="2880"/>
        <w:rPr>
          <w:b/>
          <w:bCs/>
          <w:color w:val="003300"/>
          <w:u w:color="003300"/>
        </w:rPr>
      </w:pPr>
      <w:r>
        <w:rPr>
          <w:b/>
          <w:bCs/>
          <w:color w:val="003300"/>
          <w:u w:color="003300"/>
        </w:rPr>
        <w:t>\e *puli</w:t>
      </w:r>
    </w:p>
    <w:p w14:paraId="18E22093" w14:textId="77777777" w:rsidR="00C42BF2" w:rsidRDefault="00F80514">
      <w:pPr>
        <w:pStyle w:val="Default"/>
        <w:widowControl w:val="0"/>
        <w:tabs>
          <w:tab w:val="left" w:pos="2880"/>
        </w:tabs>
        <w:ind w:left="2880" w:hanging="2880"/>
        <w:rPr>
          <w:color w:val="003300"/>
          <w:u w:color="003300"/>
        </w:rPr>
      </w:pPr>
      <w:r>
        <w:rPr>
          <w:color w:val="003300"/>
          <w:u w:color="003300"/>
        </w:rPr>
        <w:t xml:space="preserve">\t </w:t>
      </w:r>
      <w:r>
        <w:rPr>
          <w:rFonts w:hAnsi="Times New Roman"/>
          <w:color w:val="003300"/>
          <w:u w:color="003300"/>
        </w:rPr>
        <w:t>‘</w:t>
      </w:r>
      <w:r>
        <w:rPr>
          <w:color w:val="003300"/>
          <w:u w:color="003300"/>
        </w:rPr>
        <w:t>owl</w:t>
      </w:r>
      <w:r>
        <w:rPr>
          <w:rFonts w:hAnsi="Times New Roman"/>
          <w:color w:val="003300"/>
          <w:u w:color="003300"/>
        </w:rPr>
        <w:t xml:space="preserve">’ </w:t>
      </w:r>
      <w:r>
        <w:rPr>
          <w:color w:val="003300"/>
          <w:u w:color="003300"/>
        </w:rPr>
        <w:t>(sp)</w:t>
      </w:r>
    </w:p>
    <w:p w14:paraId="36086811" w14:textId="77777777" w:rsidR="00C42BF2" w:rsidRDefault="00F80514">
      <w:pPr>
        <w:pStyle w:val="Default"/>
        <w:widowControl w:val="0"/>
        <w:tabs>
          <w:tab w:val="left" w:pos="2880"/>
        </w:tabs>
        <w:ind w:left="2880" w:hanging="2880"/>
        <w:rPr>
          <w:color w:val="003300"/>
          <w:u w:color="003300"/>
        </w:rPr>
      </w:pPr>
      <w:r>
        <w:rPr>
          <w:color w:val="003300"/>
          <w:u w:color="003300"/>
        </w:rPr>
        <w:t>\b n</w:t>
      </w:r>
    </w:p>
    <w:p w14:paraId="7B8D24A5" w14:textId="77777777" w:rsidR="00C42BF2" w:rsidRDefault="00F80514">
      <w:pPr>
        <w:pStyle w:val="Default"/>
        <w:widowControl w:val="0"/>
        <w:tabs>
          <w:tab w:val="left" w:pos="2880"/>
        </w:tabs>
        <w:ind w:left="2880" w:hanging="2880"/>
        <w:rPr>
          <w:color w:val="003300"/>
          <w:u w:color="003300"/>
        </w:rPr>
      </w:pPr>
      <w:r>
        <w:rPr>
          <w:color w:val="003300"/>
          <w:u w:color="003300"/>
        </w:rPr>
        <w:t>\c O</w:t>
      </w:r>
    </w:p>
    <w:p w14:paraId="70C3D14A" w14:textId="77777777" w:rsidR="00C42BF2" w:rsidRDefault="00F80514">
      <w:pPr>
        <w:pStyle w:val="Default"/>
        <w:widowControl w:val="0"/>
        <w:tabs>
          <w:tab w:val="left" w:pos="2880"/>
        </w:tabs>
        <w:ind w:left="2880" w:hanging="2880"/>
        <w:rPr>
          <w:color w:val="003300"/>
          <w:u w:color="003300"/>
        </w:rPr>
      </w:pPr>
      <w:r>
        <w:rPr>
          <w:color w:val="003300"/>
          <w:u w:color="003300"/>
        </w:rPr>
        <w:t xml:space="preserve">\x See also </w:t>
      </w:r>
      <w:r>
        <w:rPr>
          <w:i/>
          <w:iCs/>
          <w:color w:val="003300"/>
          <w:u w:color="003300"/>
        </w:rPr>
        <w:t>ciwa</w:t>
      </w:r>
      <w:r>
        <w:rPr>
          <w:color w:val="003300"/>
          <w:u w:color="003300"/>
        </w:rPr>
        <w:t xml:space="preserve"> (</w:t>
      </w:r>
      <w:r>
        <w:rPr>
          <w:rFonts w:hAnsi="Times New Roman"/>
          <w:color w:val="003300"/>
          <w:u w:color="003300"/>
        </w:rPr>
        <w:t>‘</w:t>
      </w:r>
      <w:r>
        <w:rPr>
          <w:color w:val="003300"/>
          <w:u w:color="003300"/>
        </w:rPr>
        <w:t>barn owl</w:t>
      </w:r>
      <w:r>
        <w:rPr>
          <w:rFonts w:hAnsi="Times New Roman"/>
          <w:color w:val="003300"/>
          <w:u w:color="003300"/>
        </w:rPr>
        <w:t>’</w:t>
      </w:r>
      <w:r>
        <w:rPr>
          <w:color w:val="003300"/>
          <w:u w:color="003300"/>
        </w:rPr>
        <w:t>).</w:t>
      </w:r>
    </w:p>
    <w:p w14:paraId="2340EDC2" w14:textId="77777777" w:rsidR="00C42BF2" w:rsidRDefault="00F80514">
      <w:pPr>
        <w:pStyle w:val="Default"/>
        <w:widowControl w:val="0"/>
        <w:tabs>
          <w:tab w:val="left" w:pos="2880"/>
        </w:tabs>
        <w:ind w:left="2880" w:hanging="2880"/>
        <w:rPr>
          <w:color w:val="003300"/>
          <w:u w:color="003300"/>
        </w:rPr>
      </w:pPr>
      <w:r>
        <w:rPr>
          <w:color w:val="003300"/>
          <w:u w:color="003300"/>
        </w:rPr>
        <w:t>\l Bidjara-Gungabula</w:t>
      </w:r>
      <w:r>
        <w:rPr>
          <w:color w:val="003300"/>
          <w:u w:color="003300"/>
        </w:rPr>
        <w:tab/>
        <w:t xml:space="preserve">\w bulird \g </w:t>
      </w:r>
      <w:r>
        <w:rPr>
          <w:rFonts w:hAnsi="Times New Roman"/>
          <w:color w:val="003300"/>
          <w:u w:color="003300"/>
        </w:rPr>
        <w:t>‘</w:t>
      </w:r>
      <w:r>
        <w:rPr>
          <w:color w:val="003300"/>
          <w:u w:color="003300"/>
        </w:rPr>
        <w:t>sp. of nocturnal bird</w:t>
      </w:r>
      <w:r>
        <w:rPr>
          <w:rFonts w:hAnsi="Times New Roman"/>
          <w:color w:val="003300"/>
          <w:u w:color="003300"/>
        </w:rPr>
        <w:t xml:space="preserve">’ </w:t>
      </w:r>
      <w:r>
        <w:rPr>
          <w:color w:val="003300"/>
          <w:u w:color="003300"/>
        </w:rPr>
        <w:t>\s GB</w:t>
      </w:r>
    </w:p>
    <w:p w14:paraId="0CEDF848" w14:textId="77777777" w:rsidR="00C42BF2" w:rsidRDefault="00F80514">
      <w:pPr>
        <w:pStyle w:val="Default"/>
        <w:widowControl w:val="0"/>
        <w:tabs>
          <w:tab w:val="left" w:pos="2880"/>
        </w:tabs>
        <w:ind w:left="2880" w:hanging="2880"/>
        <w:rPr>
          <w:color w:val="003300"/>
          <w:u w:color="003300"/>
        </w:rPr>
      </w:pPr>
      <w:r>
        <w:rPr>
          <w:color w:val="003300"/>
          <w:u w:color="003300"/>
        </w:rPr>
        <w:t>\l Warrgamay</w:t>
      </w:r>
      <w:r>
        <w:rPr>
          <w:color w:val="003300"/>
          <w:u w:color="003300"/>
        </w:rPr>
        <w:tab/>
        <w:t xml:space="preserve">\w bulibuli \g </w:t>
      </w:r>
      <w:r>
        <w:rPr>
          <w:rFonts w:hAnsi="Times New Roman"/>
          <w:color w:val="003300"/>
          <w:u w:color="003300"/>
        </w:rPr>
        <w:t>‘</w:t>
      </w:r>
      <w:r>
        <w:rPr>
          <w:color w:val="003300"/>
          <w:u w:color="003300"/>
        </w:rPr>
        <w:t>nightowl</w:t>
      </w:r>
      <w:r>
        <w:rPr>
          <w:rFonts w:hAnsi="Times New Roman"/>
          <w:color w:val="003300"/>
          <w:u w:color="003300"/>
        </w:rPr>
        <w:t xml:space="preserve">’ </w:t>
      </w:r>
      <w:r>
        <w:rPr>
          <w:color w:val="003300"/>
          <w:u w:color="003300"/>
        </w:rPr>
        <w:t>\s RMWD</w:t>
      </w:r>
    </w:p>
    <w:p w14:paraId="205A9C9A" w14:textId="77777777" w:rsidR="00C42BF2" w:rsidRDefault="00F80514">
      <w:pPr>
        <w:pStyle w:val="Default"/>
        <w:widowControl w:val="0"/>
        <w:tabs>
          <w:tab w:val="left" w:pos="2880"/>
        </w:tabs>
        <w:ind w:left="2880" w:hanging="2880"/>
        <w:rPr>
          <w:color w:val="003300"/>
          <w:u w:color="003300"/>
        </w:rPr>
      </w:pPr>
      <w:r>
        <w:rPr>
          <w:color w:val="003300"/>
          <w:u w:color="003300"/>
        </w:rPr>
        <w:t>^^^</w:t>
      </w:r>
    </w:p>
    <w:p w14:paraId="4F368D7F" w14:textId="77777777" w:rsidR="00C42BF2" w:rsidRDefault="00F80514">
      <w:pPr>
        <w:pStyle w:val="Default"/>
        <w:widowControl w:val="0"/>
        <w:tabs>
          <w:tab w:val="left" w:pos="2880"/>
        </w:tabs>
        <w:ind w:left="2880" w:hanging="2880"/>
        <w:rPr>
          <w:color w:val="003300"/>
          <w:u w:color="003300"/>
        </w:rPr>
      </w:pPr>
      <w:r>
        <w:rPr>
          <w:color w:val="003300"/>
          <w:u w:color="003300"/>
        </w:rPr>
        <w:t>\l Local English (Kowanyama)</w:t>
      </w:r>
      <w:r>
        <w:rPr>
          <w:color w:val="003300"/>
          <w:u w:color="003300"/>
        </w:rPr>
        <w:tab/>
        <w:t xml:space="preserve">\w boli owl \g </w:t>
      </w:r>
      <w:r>
        <w:rPr>
          <w:rFonts w:hAnsi="Times New Roman"/>
          <w:color w:val="003300"/>
          <w:u w:color="003300"/>
        </w:rPr>
        <w:t>‘</w:t>
      </w:r>
      <w:r>
        <w:rPr>
          <w:color w:val="003300"/>
          <w:u w:color="003300"/>
        </w:rPr>
        <w:t xml:space="preserve">barn owl; \q YY &amp; YMel </w:t>
      </w:r>
      <w:r>
        <w:rPr>
          <w:i/>
          <w:iCs/>
          <w:color w:val="003300"/>
          <w:u w:color="003300"/>
        </w:rPr>
        <w:t>minh-thiw</w:t>
      </w:r>
      <w:r>
        <w:rPr>
          <w:color w:val="003300"/>
          <w:u w:color="003300"/>
        </w:rPr>
        <w:t>.</w:t>
      </w:r>
    </w:p>
    <w:p w14:paraId="7ADF1AE6" w14:textId="77777777" w:rsidR="00C42BF2" w:rsidRDefault="00F80514">
      <w:pPr>
        <w:pStyle w:val="Default"/>
        <w:widowControl w:val="0"/>
        <w:tabs>
          <w:tab w:val="left" w:pos="2880"/>
        </w:tabs>
        <w:ind w:left="2880" w:hanging="2880"/>
        <w:rPr>
          <w:color w:val="003300"/>
          <w:u w:color="003300"/>
        </w:rPr>
      </w:pPr>
      <w:r>
        <w:rPr>
          <w:color w:val="003300"/>
          <w:u w:color="003300"/>
        </w:rPr>
        <w:t>***</w:t>
      </w:r>
    </w:p>
    <w:p w14:paraId="5C17DA9F" w14:textId="77777777" w:rsidR="00C42BF2" w:rsidRDefault="00F80514">
      <w:pPr>
        <w:pStyle w:val="Default"/>
        <w:widowControl w:val="0"/>
        <w:tabs>
          <w:tab w:val="left" w:pos="2880"/>
        </w:tabs>
        <w:ind w:left="2880" w:hanging="2880"/>
        <w:rPr>
          <w:color w:val="003300"/>
          <w:u w:color="003300"/>
        </w:rPr>
      </w:pPr>
      <w:r>
        <w:rPr>
          <w:color w:val="003300"/>
          <w:u w:color="003300"/>
        </w:rPr>
        <w:t>\l Nyawaygi</w:t>
      </w:r>
      <w:r>
        <w:rPr>
          <w:color w:val="003300"/>
          <w:u w:color="003300"/>
        </w:rPr>
        <w:tab/>
        <w:t xml:space="preserve">\w buli \g </w:t>
      </w:r>
      <w:r>
        <w:rPr>
          <w:rFonts w:hAnsi="Times New Roman"/>
          <w:color w:val="003300"/>
          <w:u w:color="003300"/>
        </w:rPr>
        <w:t>‘</w:t>
      </w:r>
      <w:r>
        <w:rPr>
          <w:color w:val="003300"/>
          <w:u w:color="003300"/>
        </w:rPr>
        <w:t>flea</w:t>
      </w:r>
      <w:r>
        <w:rPr>
          <w:rFonts w:hAnsi="Times New Roman"/>
          <w:color w:val="003300"/>
          <w:u w:color="003300"/>
        </w:rPr>
        <w:t xml:space="preserve">’ </w:t>
      </w:r>
      <w:r>
        <w:rPr>
          <w:color w:val="003300"/>
          <w:u w:color="003300"/>
        </w:rPr>
        <w:t>\s RMWD</w:t>
      </w:r>
    </w:p>
    <w:p w14:paraId="1A2AE35A" w14:textId="77777777" w:rsidR="00C42BF2" w:rsidRDefault="00C42BF2">
      <w:pPr>
        <w:pStyle w:val="Default"/>
        <w:widowControl w:val="0"/>
        <w:tabs>
          <w:tab w:val="left" w:pos="2880"/>
        </w:tabs>
        <w:ind w:left="2880" w:hanging="2880"/>
        <w:rPr>
          <w:color w:val="003300"/>
          <w:u w:color="003300"/>
        </w:rPr>
      </w:pPr>
    </w:p>
    <w:p w14:paraId="7A60A226" w14:textId="77777777" w:rsidR="00C42BF2" w:rsidRDefault="00C42BF2">
      <w:pPr>
        <w:pStyle w:val="Default"/>
        <w:widowControl w:val="0"/>
        <w:tabs>
          <w:tab w:val="left" w:pos="2880"/>
        </w:tabs>
        <w:ind w:left="2880" w:hanging="2880"/>
        <w:rPr>
          <w:color w:val="003300"/>
          <w:u w:color="003300"/>
        </w:rPr>
      </w:pPr>
    </w:p>
    <w:p w14:paraId="68397D52" w14:textId="77777777" w:rsidR="00C42BF2" w:rsidRDefault="00F80514">
      <w:pPr>
        <w:pStyle w:val="Default"/>
        <w:widowControl w:val="0"/>
        <w:tabs>
          <w:tab w:val="left" w:pos="2880"/>
        </w:tabs>
        <w:ind w:left="2880" w:hanging="2880"/>
        <w:rPr>
          <w:b/>
          <w:bCs/>
        </w:rPr>
      </w:pPr>
      <w:r>
        <w:t xml:space="preserve">\e </w:t>
      </w:r>
      <w:r>
        <w:rPr>
          <w:b/>
          <w:bCs/>
        </w:rPr>
        <w:t>*puli-</w:t>
      </w:r>
    </w:p>
    <w:p w14:paraId="008993D3" w14:textId="77777777" w:rsidR="00C42BF2" w:rsidRDefault="00F80514">
      <w:pPr>
        <w:pStyle w:val="Default"/>
        <w:widowControl w:val="0"/>
        <w:tabs>
          <w:tab w:val="left" w:pos="2880"/>
        </w:tabs>
        <w:ind w:left="2880" w:hanging="2880"/>
      </w:pPr>
      <w:r>
        <w:t xml:space="preserve">\t </w:t>
      </w:r>
      <w:r>
        <w:rPr>
          <w:rFonts w:hAnsi="Times New Roman"/>
        </w:rPr>
        <w:t>‘</w:t>
      </w:r>
      <w:r>
        <w:t>fall</w:t>
      </w:r>
      <w:r>
        <w:rPr>
          <w:rFonts w:hAnsi="Times New Roman"/>
        </w:rPr>
        <w:t>’</w:t>
      </w:r>
    </w:p>
    <w:p w14:paraId="38F8C1BF" w14:textId="77777777" w:rsidR="00C42BF2" w:rsidRDefault="00F80514">
      <w:pPr>
        <w:pStyle w:val="Default"/>
        <w:widowControl w:val="0"/>
        <w:tabs>
          <w:tab w:val="left" w:pos="2880"/>
        </w:tabs>
        <w:ind w:left="2880" w:hanging="2880"/>
      </w:pPr>
      <w:r>
        <w:t>\b vt</w:t>
      </w:r>
    </w:p>
    <w:p w14:paraId="3A2D89CA" w14:textId="77777777" w:rsidR="00C42BF2" w:rsidRDefault="00F80514">
      <w:pPr>
        <w:pStyle w:val="Default"/>
        <w:widowControl w:val="0"/>
        <w:tabs>
          <w:tab w:val="left" w:pos="2880"/>
        </w:tabs>
        <w:ind w:left="2880" w:hanging="2880"/>
      </w:pPr>
      <w:r>
        <w:t>\x See also *pula- (</w:t>
      </w:r>
      <w:r>
        <w:rPr>
          <w:rFonts w:hAnsi="Times New Roman"/>
        </w:rPr>
        <w:t>‘</w:t>
      </w:r>
      <w:r>
        <w:t>to die</w:t>
      </w:r>
      <w:r>
        <w:rPr>
          <w:rFonts w:hAnsi="Times New Roman"/>
        </w:rPr>
        <w:t>’</w:t>
      </w:r>
      <w:r>
        <w:t>).</w:t>
      </w:r>
    </w:p>
    <w:p w14:paraId="000BE1AE" w14:textId="77777777" w:rsidR="00C42BF2" w:rsidRDefault="00F80514">
      <w:pPr>
        <w:pStyle w:val="Default"/>
        <w:widowControl w:val="0"/>
        <w:tabs>
          <w:tab w:val="left" w:pos="2880"/>
        </w:tabs>
        <w:ind w:left="2880" w:hanging="2880"/>
        <w:rPr>
          <w:color w:val="003300"/>
          <w:u w:color="003300"/>
        </w:rPr>
      </w:pPr>
      <w:r>
        <w:rPr>
          <w:color w:val="003300"/>
          <w:u w:color="003300"/>
        </w:rPr>
        <w:t>\l GYimithirr</w:t>
      </w:r>
      <w:r>
        <w:rPr>
          <w:color w:val="003300"/>
          <w:u w:color="003300"/>
        </w:rPr>
        <w:tab/>
        <w:t xml:space="preserve">\w buli:- \g </w:t>
      </w:r>
      <w:r>
        <w:rPr>
          <w:rFonts w:hAnsi="Times New Roman"/>
          <w:color w:val="003300"/>
          <w:u w:color="003300"/>
        </w:rPr>
        <w:t>‘</w:t>
      </w:r>
      <w:r>
        <w:rPr>
          <w:color w:val="003300"/>
          <w:u w:color="003300"/>
        </w:rPr>
        <w:t>fall, fall down</w:t>
      </w:r>
      <w:r>
        <w:rPr>
          <w:rFonts w:hAnsi="Times New Roman"/>
          <w:color w:val="003300"/>
          <w:u w:color="003300"/>
        </w:rPr>
        <w:t xml:space="preserve">’ </w:t>
      </w:r>
      <w:r>
        <w:rPr>
          <w:color w:val="003300"/>
          <w:u w:color="003300"/>
        </w:rPr>
        <w:t xml:space="preserve">\p Conj. V, vi: nP </w:t>
      </w:r>
      <w:r>
        <w:rPr>
          <w:i/>
          <w:iCs/>
          <w:color w:val="003300"/>
          <w:u w:color="003300"/>
        </w:rPr>
        <w:t>buli:</w:t>
      </w:r>
      <w:r>
        <w:rPr>
          <w:color w:val="003300"/>
          <w:u w:color="003300"/>
        </w:rPr>
        <w:t xml:space="preserve">, P </w:t>
      </w:r>
      <w:r>
        <w:rPr>
          <w:i/>
          <w:iCs/>
          <w:color w:val="003300"/>
          <w:u w:color="003300"/>
        </w:rPr>
        <w:t>buliy</w:t>
      </w:r>
      <w:r>
        <w:rPr>
          <w:color w:val="003300"/>
          <w:u w:color="003300"/>
        </w:rPr>
        <w:t xml:space="preserve"> &lt; </w:t>
      </w:r>
      <w:r>
        <w:rPr>
          <w:i/>
          <w:iCs/>
          <w:color w:val="003300"/>
          <w:u w:color="003300"/>
        </w:rPr>
        <w:t>buli+y</w:t>
      </w:r>
      <w:r>
        <w:rPr>
          <w:color w:val="003300"/>
          <w:u w:color="003300"/>
        </w:rPr>
        <w:t xml:space="preserve">, Imp </w:t>
      </w:r>
      <w:r>
        <w:rPr>
          <w:i/>
          <w:iCs/>
          <w:color w:val="003300"/>
          <w:u w:color="003300"/>
        </w:rPr>
        <w:t>buli:</w:t>
      </w:r>
      <w:r>
        <w:rPr>
          <w:color w:val="003300"/>
          <w:u w:color="003300"/>
        </w:rPr>
        <w:t>, Prp</w:t>
      </w:r>
      <w:r>
        <w:rPr>
          <w:i/>
          <w:iCs/>
          <w:color w:val="003300"/>
          <w:u w:color="003300"/>
        </w:rPr>
        <w:t xml:space="preserve"> bulinhu</w:t>
      </w:r>
      <w:r>
        <w:rPr>
          <w:color w:val="003300"/>
          <w:u w:color="003300"/>
        </w:rPr>
        <w:t>. \q See JH HAL 1: 3.5.3(b) p92 regarding Past tense-form. \s JH</w:t>
      </w:r>
    </w:p>
    <w:p w14:paraId="62DD74C6" w14:textId="77777777" w:rsidR="00C42BF2" w:rsidRDefault="00F80514">
      <w:pPr>
        <w:pStyle w:val="Default"/>
        <w:widowControl w:val="0"/>
        <w:tabs>
          <w:tab w:val="left" w:pos="2880"/>
        </w:tabs>
        <w:ind w:left="2880" w:hanging="2880"/>
      </w:pPr>
      <w:r>
        <w:t>\l Wangkumara</w:t>
      </w:r>
      <w:r>
        <w:tab/>
        <w:t xml:space="preserve">\w puli- \g </w:t>
      </w:r>
      <w:r>
        <w:rPr>
          <w:rFonts w:hAnsi="Times New Roman"/>
        </w:rPr>
        <w:t>‘</w:t>
      </w:r>
      <w:r>
        <w:t>fall</w:t>
      </w:r>
      <w:r>
        <w:rPr>
          <w:rFonts w:hAnsi="Times New Roman"/>
        </w:rPr>
        <w:t xml:space="preserve">’ </w:t>
      </w:r>
      <w:r>
        <w:t>\s GB</w:t>
      </w:r>
    </w:p>
    <w:p w14:paraId="64D5C258" w14:textId="77777777" w:rsidR="00C42BF2" w:rsidRDefault="00F80514">
      <w:pPr>
        <w:pStyle w:val="Default"/>
        <w:widowControl w:val="0"/>
        <w:tabs>
          <w:tab w:val="left" w:pos="2880"/>
        </w:tabs>
        <w:ind w:left="2880" w:hanging="2880"/>
      </w:pPr>
      <w:r>
        <w:t>\l Wangkumara (Garlali)</w:t>
      </w:r>
      <w:r>
        <w:tab/>
        <w:t xml:space="preserve">\w buli \g </w:t>
      </w:r>
      <w:r>
        <w:rPr>
          <w:rFonts w:hAnsi="Times New Roman"/>
        </w:rPr>
        <w:t>‘</w:t>
      </w:r>
      <w:r>
        <w:t>fall</w:t>
      </w:r>
      <w:r>
        <w:rPr>
          <w:rFonts w:hAnsi="Times New Roman"/>
        </w:rPr>
        <w:t xml:space="preserve">’ </w:t>
      </w:r>
      <w:r>
        <w:t>\s M&amp;W</w:t>
      </w:r>
    </w:p>
    <w:p w14:paraId="778D9F74" w14:textId="77777777" w:rsidR="00C42BF2" w:rsidRDefault="00F80514">
      <w:pPr>
        <w:pStyle w:val="Default"/>
        <w:widowControl w:val="0"/>
        <w:tabs>
          <w:tab w:val="left" w:pos="2880"/>
        </w:tabs>
        <w:ind w:left="2880" w:hanging="2880"/>
      </w:pPr>
      <w:r>
        <w:t>^^^</w:t>
      </w:r>
    </w:p>
    <w:p w14:paraId="0F2B1E27" w14:textId="77777777" w:rsidR="00C42BF2" w:rsidRDefault="00F80514">
      <w:pPr>
        <w:pStyle w:val="Default"/>
        <w:widowControl w:val="0"/>
        <w:tabs>
          <w:tab w:val="left" w:pos="2880"/>
        </w:tabs>
        <w:ind w:left="2880" w:hanging="2880"/>
      </w:pPr>
      <w:r>
        <w:t>\l Kalkutungu</w:t>
      </w:r>
      <w:r>
        <w:tab/>
        <w:t xml:space="preserve">\w nguyi \g </w:t>
      </w:r>
      <w:r>
        <w:rPr>
          <w:rFonts w:hAnsi="Times New Roman"/>
        </w:rPr>
        <w:t>‘</w:t>
      </w:r>
      <w:r>
        <w:t>fall</w:t>
      </w:r>
      <w:r>
        <w:rPr>
          <w:rFonts w:hAnsi="Times New Roman"/>
        </w:rPr>
        <w:t xml:space="preserve">’ </w:t>
      </w:r>
      <w:r>
        <w:t>\s BB</w:t>
      </w:r>
    </w:p>
    <w:p w14:paraId="04307F23" w14:textId="77777777" w:rsidR="00C42BF2" w:rsidRDefault="00C42BF2">
      <w:pPr>
        <w:pStyle w:val="Default"/>
        <w:widowControl w:val="0"/>
        <w:tabs>
          <w:tab w:val="left" w:pos="2880"/>
        </w:tabs>
        <w:ind w:left="2880" w:hanging="2880"/>
      </w:pPr>
    </w:p>
    <w:p w14:paraId="538A0155" w14:textId="77777777" w:rsidR="00C42BF2" w:rsidRDefault="00C42BF2">
      <w:pPr>
        <w:pStyle w:val="Default"/>
        <w:widowControl w:val="0"/>
        <w:tabs>
          <w:tab w:val="left" w:pos="2880"/>
        </w:tabs>
        <w:ind w:left="2880" w:hanging="2880"/>
      </w:pPr>
    </w:p>
    <w:p w14:paraId="70620CBE" w14:textId="77777777" w:rsidR="00C42BF2" w:rsidRDefault="00F80514">
      <w:pPr>
        <w:pStyle w:val="Default"/>
        <w:widowControl w:val="0"/>
        <w:tabs>
          <w:tab w:val="left" w:pos="2880"/>
        </w:tabs>
        <w:ind w:left="2880" w:hanging="2880"/>
        <w:rPr>
          <w:b/>
          <w:bCs/>
        </w:rPr>
      </w:pPr>
      <w:r>
        <w:t xml:space="preserve">\e </w:t>
      </w:r>
      <w:r>
        <w:rPr>
          <w:b/>
          <w:bCs/>
        </w:rPr>
        <w:t>*pulmpa</w:t>
      </w:r>
    </w:p>
    <w:p w14:paraId="7C8FC051" w14:textId="77777777" w:rsidR="00C42BF2" w:rsidRDefault="00F80514">
      <w:pPr>
        <w:pStyle w:val="Default"/>
        <w:widowControl w:val="0"/>
        <w:tabs>
          <w:tab w:val="left" w:pos="2880"/>
        </w:tabs>
        <w:ind w:left="2880" w:hanging="2880"/>
      </w:pPr>
      <w:r>
        <w:t xml:space="preserve">\t </w:t>
      </w:r>
      <w:r>
        <w:rPr>
          <w:rFonts w:hAnsi="Times New Roman"/>
        </w:rPr>
        <w:t>‘</w:t>
      </w:r>
      <w:r>
        <w:t>house</w:t>
      </w:r>
      <w:r>
        <w:rPr>
          <w:rFonts w:hAnsi="Times New Roman"/>
        </w:rPr>
        <w:t>’</w:t>
      </w:r>
    </w:p>
    <w:p w14:paraId="31D1E7D3" w14:textId="77777777" w:rsidR="00C42BF2" w:rsidRDefault="00F80514">
      <w:pPr>
        <w:pStyle w:val="Default"/>
        <w:widowControl w:val="0"/>
        <w:tabs>
          <w:tab w:val="left" w:pos="2880"/>
        </w:tabs>
        <w:ind w:left="2880" w:hanging="2880"/>
      </w:pPr>
      <w:r>
        <w:t>\b n</w:t>
      </w:r>
    </w:p>
    <w:p w14:paraId="5CB761FE" w14:textId="77777777" w:rsidR="00C42BF2" w:rsidRDefault="00F80514">
      <w:pPr>
        <w:pStyle w:val="Default"/>
        <w:widowControl w:val="0"/>
        <w:tabs>
          <w:tab w:val="left" w:pos="2880"/>
        </w:tabs>
        <w:ind w:left="2880" w:hanging="2880"/>
      </w:pPr>
      <w:r>
        <w:t>\c T</w:t>
      </w:r>
    </w:p>
    <w:p w14:paraId="02372D09" w14:textId="77777777" w:rsidR="00C42BF2" w:rsidRDefault="00F80514">
      <w:pPr>
        <w:pStyle w:val="Default"/>
        <w:widowControl w:val="0"/>
        <w:tabs>
          <w:tab w:val="left" w:pos="2880"/>
        </w:tabs>
        <w:ind w:left="2880" w:hanging="2880"/>
      </w:pPr>
      <w:r>
        <w:t>\l KThaayorre</w:t>
      </w:r>
      <w:r>
        <w:tab/>
        <w:t xml:space="preserve">\w pormpr \g </w:t>
      </w:r>
      <w:r>
        <w:rPr>
          <w:rFonts w:hAnsi="Times New Roman"/>
        </w:rPr>
        <w:t>‘</w:t>
      </w:r>
      <w:r>
        <w:t>house</w:t>
      </w:r>
      <w:r>
        <w:rPr>
          <w:rFonts w:hAnsi="Times New Roman"/>
        </w:rPr>
        <w:t xml:space="preserve">’ </w:t>
      </w:r>
      <w:r>
        <w:t xml:space="preserve">\p Loc </w:t>
      </w:r>
      <w:r>
        <w:rPr>
          <w:i/>
          <w:iCs/>
        </w:rPr>
        <w:t>pormpan</w:t>
      </w:r>
      <w:r>
        <w:t>. \s BA, AH</w:t>
      </w:r>
    </w:p>
    <w:p w14:paraId="19C76AFE" w14:textId="77777777" w:rsidR="00C42BF2" w:rsidRDefault="00F80514">
      <w:pPr>
        <w:pStyle w:val="Default"/>
        <w:widowControl w:val="0"/>
        <w:tabs>
          <w:tab w:val="left" w:pos="2880"/>
        </w:tabs>
        <w:ind w:left="2880" w:hanging="2880"/>
      </w:pPr>
      <w:r>
        <w:lastRenderedPageBreak/>
        <w:t>\l Djabugay</w:t>
      </w:r>
      <w:r>
        <w:tab/>
        <w:t xml:space="preserve">\w bulmba \g </w:t>
      </w:r>
      <w:r>
        <w:rPr>
          <w:rFonts w:hAnsi="Times New Roman"/>
        </w:rPr>
        <w:t>‘</w:t>
      </w:r>
      <w:r>
        <w:t>camp; homeland</w:t>
      </w:r>
      <w:r>
        <w:rPr>
          <w:rFonts w:hAnsi="Times New Roman"/>
        </w:rPr>
        <w:t xml:space="preserve">’ </w:t>
      </w:r>
      <w:r>
        <w:t>\s EP</w:t>
      </w:r>
    </w:p>
    <w:p w14:paraId="12605903" w14:textId="77777777" w:rsidR="00C42BF2" w:rsidRDefault="00F80514">
      <w:pPr>
        <w:pStyle w:val="Default"/>
        <w:widowControl w:val="0"/>
        <w:tabs>
          <w:tab w:val="left" w:pos="2880"/>
        </w:tabs>
        <w:ind w:left="2880" w:hanging="2880"/>
      </w:pPr>
      <w:r>
        <w:t>\l Yidiny</w:t>
      </w:r>
      <w:r>
        <w:tab/>
        <w:t xml:space="preserve">\w bulmba \g </w:t>
      </w:r>
      <w:r>
        <w:rPr>
          <w:rFonts w:hAnsi="Times New Roman"/>
        </w:rPr>
        <w:t>‘</w:t>
      </w:r>
      <w:r>
        <w:t>any habitable place (generic); camping place, camp; house</w:t>
      </w:r>
      <w:r>
        <w:rPr>
          <w:rFonts w:hAnsi="Times New Roman"/>
        </w:rPr>
        <w:t xml:space="preserve">’ </w:t>
      </w:r>
      <w:r>
        <w:t xml:space="preserve">\q Dialects T,C; Gunggay </w:t>
      </w:r>
      <w:r>
        <w:rPr>
          <w:i/>
          <w:iCs/>
        </w:rPr>
        <w:t>buymba</w:t>
      </w:r>
      <w:r>
        <w:t>. \s RMWD M7</w:t>
      </w:r>
    </w:p>
    <w:p w14:paraId="15437E31" w14:textId="77777777" w:rsidR="00C42BF2" w:rsidRDefault="00F80514">
      <w:pPr>
        <w:pStyle w:val="Default"/>
        <w:widowControl w:val="0"/>
        <w:tabs>
          <w:tab w:val="left" w:pos="2880"/>
        </w:tabs>
        <w:ind w:left="2880" w:hanging="2880"/>
        <w:rPr>
          <w:color w:val="003300"/>
          <w:u w:color="003300"/>
        </w:rPr>
      </w:pPr>
      <w:r>
        <w:rPr>
          <w:color w:val="003300"/>
          <w:u w:color="003300"/>
        </w:rPr>
        <w:t>\l Mbabaram</w:t>
      </w:r>
      <w:r>
        <w:rPr>
          <w:color w:val="003300"/>
          <w:u w:color="003300"/>
        </w:rPr>
        <w:tab/>
        <w:t>\w alba</w:t>
      </w:r>
      <w:r>
        <w:rPr>
          <w:i/>
          <w:iCs/>
          <w:color w:val="003300"/>
          <w:u w:color="003300"/>
        </w:rPr>
        <w:t xml:space="preserve"> </w:t>
      </w:r>
      <w:r>
        <w:rPr>
          <w:color w:val="003300"/>
          <w:u w:color="003300"/>
        </w:rPr>
        <w:t xml:space="preserve">\g </w:t>
      </w:r>
      <w:r>
        <w:rPr>
          <w:rFonts w:hAnsi="Times New Roman"/>
          <w:color w:val="003300"/>
          <w:u w:color="003300"/>
        </w:rPr>
        <w:t>‘</w:t>
      </w:r>
      <w:r>
        <w:rPr>
          <w:color w:val="003300"/>
          <w:u w:color="003300"/>
        </w:rPr>
        <w:t>camp, house</w:t>
      </w:r>
      <w:r>
        <w:rPr>
          <w:rFonts w:hAnsi="Times New Roman"/>
          <w:color w:val="003300"/>
          <w:u w:color="003300"/>
        </w:rPr>
        <w:t xml:space="preserve">’ </w:t>
      </w:r>
      <w:r>
        <w:rPr>
          <w:color w:val="003300"/>
          <w:u w:color="003300"/>
        </w:rPr>
        <w:t>\q Belongs with this set (</w:t>
      </w:r>
      <w:r>
        <w:rPr>
          <w:i/>
          <w:iCs/>
          <w:color w:val="003300"/>
          <w:u w:color="003300"/>
        </w:rPr>
        <w:t>lmb</w:t>
      </w:r>
      <w:r>
        <w:rPr>
          <w:color w:val="003300"/>
          <w:u w:color="003300"/>
        </w:rPr>
        <w:t xml:space="preserve"> is poss.: </w:t>
      </w:r>
      <w:r>
        <w:rPr>
          <w:i/>
          <w:iCs/>
          <w:color w:val="003300"/>
          <w:u w:color="003300"/>
        </w:rPr>
        <w:t>almb3r</w:t>
      </w:r>
      <w:r>
        <w:rPr>
          <w:rFonts w:hAnsi="Times New Roman"/>
          <w:color w:val="003300"/>
          <w:u w:color="003300"/>
        </w:rPr>
        <w:t xml:space="preserve"> ‘</w:t>
      </w:r>
      <w:r>
        <w:rPr>
          <w:color w:val="003300"/>
          <w:u w:color="003300"/>
        </w:rPr>
        <w:t>ricket bush</w:t>
      </w:r>
      <w:r>
        <w:rPr>
          <w:rFonts w:hAnsi="Times New Roman"/>
          <w:color w:val="003300"/>
          <w:u w:color="003300"/>
        </w:rPr>
        <w:t>’</w:t>
      </w:r>
      <w:r>
        <w:rPr>
          <w:color w:val="003300"/>
          <w:u w:color="003300"/>
        </w:rPr>
        <w:t xml:space="preserve">, </w:t>
      </w:r>
      <w:r>
        <w:rPr>
          <w:i/>
          <w:iCs/>
          <w:color w:val="003300"/>
          <w:u w:color="003300"/>
        </w:rPr>
        <w:t>almbo-</w:t>
      </w:r>
      <w:r>
        <w:rPr>
          <w:rFonts w:hAnsi="Times New Roman"/>
          <w:color w:val="003300"/>
          <w:u w:color="003300"/>
        </w:rPr>
        <w:t xml:space="preserve"> ‘</w:t>
      </w:r>
      <w:r>
        <w:rPr>
          <w:color w:val="003300"/>
          <w:u w:color="003300"/>
        </w:rPr>
        <w:t>grow up</w:t>
      </w:r>
      <w:r>
        <w:rPr>
          <w:rFonts w:hAnsi="Times New Roman"/>
          <w:color w:val="003300"/>
          <w:u w:color="003300"/>
        </w:rPr>
        <w:t xml:space="preserve">’ </w:t>
      </w:r>
      <w:r>
        <w:rPr>
          <w:color w:val="003300"/>
          <w:u w:color="003300"/>
        </w:rPr>
        <w:t>[Conj N])?</w:t>
      </w:r>
    </w:p>
    <w:p w14:paraId="594CD6D2" w14:textId="77777777" w:rsidR="00C42BF2" w:rsidRDefault="00F80514">
      <w:pPr>
        <w:pStyle w:val="Default"/>
        <w:widowControl w:val="0"/>
        <w:tabs>
          <w:tab w:val="left" w:pos="2880"/>
        </w:tabs>
        <w:ind w:left="2880" w:hanging="2880"/>
      </w:pPr>
      <w:r>
        <w:t xml:space="preserve">\l </w:t>
      </w:r>
      <w:r>
        <w:rPr>
          <w:b/>
          <w:bCs/>
        </w:rPr>
        <w:t>pPaman</w:t>
      </w:r>
      <w:r>
        <w:rPr>
          <w:b/>
          <w:bCs/>
        </w:rPr>
        <w:tab/>
        <w:t>\w *pulmpa</w:t>
      </w:r>
      <w:r>
        <w:t xml:space="preserve"> \s BA</w:t>
      </w:r>
    </w:p>
    <w:p w14:paraId="73DA18E4" w14:textId="77777777" w:rsidR="00C42BF2" w:rsidRDefault="00F80514">
      <w:pPr>
        <w:pStyle w:val="Default"/>
        <w:widowControl w:val="0"/>
        <w:tabs>
          <w:tab w:val="left" w:pos="2880"/>
        </w:tabs>
        <w:ind w:left="2880" w:hanging="2880"/>
      </w:pPr>
      <w:r>
        <w:t>^^^</w:t>
      </w:r>
    </w:p>
    <w:p w14:paraId="10F9E488" w14:textId="77777777" w:rsidR="00C42BF2" w:rsidRDefault="00F80514">
      <w:pPr>
        <w:pStyle w:val="Default"/>
        <w:widowControl w:val="0"/>
        <w:tabs>
          <w:tab w:val="left" w:pos="2880"/>
        </w:tabs>
        <w:ind w:left="2880" w:hanging="2880"/>
      </w:pPr>
      <w:r>
        <w:t>\l KNarr</w:t>
      </w:r>
      <w:r>
        <w:tab/>
        <w:t xml:space="preserve">\w romp \g </w:t>
      </w:r>
      <w:r>
        <w:rPr>
          <w:rFonts w:hAnsi="Times New Roman"/>
        </w:rPr>
        <w:t>‘</w:t>
      </w:r>
      <w:r>
        <w:t>house</w:t>
      </w:r>
      <w:r>
        <w:rPr>
          <w:rFonts w:hAnsi="Times New Roman"/>
        </w:rPr>
        <w:t xml:space="preserve">’ </w:t>
      </w:r>
      <w:r>
        <w:t xml:space="preserve">\p Loc </w:t>
      </w:r>
      <w:r>
        <w:rPr>
          <w:i/>
          <w:iCs/>
        </w:rPr>
        <w:t>rompi</w:t>
      </w:r>
      <w:r>
        <w:rPr>
          <w:rFonts w:hAnsi="Times New Roman"/>
          <w:i/>
          <w:iCs/>
        </w:rPr>
        <w:t>ñ</w:t>
      </w:r>
      <w:r>
        <w:rPr>
          <w:i/>
          <w:iCs/>
        </w:rPr>
        <w:t>c</w:t>
      </w:r>
      <w:r>
        <w:t>. \s GB</w:t>
      </w:r>
    </w:p>
    <w:p w14:paraId="5DC0F911" w14:textId="77777777" w:rsidR="00C42BF2" w:rsidRDefault="00F80514">
      <w:pPr>
        <w:pStyle w:val="Default"/>
        <w:widowControl w:val="0"/>
        <w:tabs>
          <w:tab w:val="left" w:pos="2880"/>
        </w:tabs>
        <w:ind w:left="2880" w:hanging="2880"/>
      </w:pPr>
      <w:r>
        <w:t>\l KThaypan</w:t>
      </w:r>
      <w:r>
        <w:tab/>
        <w:t xml:space="preserve">\w rromba \g </w:t>
      </w:r>
      <w:r>
        <w:rPr>
          <w:rFonts w:hAnsi="Times New Roman"/>
        </w:rPr>
        <w:t>‘</w:t>
      </w:r>
      <w:r>
        <w:t>house</w:t>
      </w:r>
      <w:r>
        <w:rPr>
          <w:rFonts w:hAnsi="Times New Roman"/>
        </w:rPr>
        <w:t xml:space="preserve">’ </w:t>
      </w:r>
      <w:r>
        <w:t>\s BR</w:t>
      </w:r>
    </w:p>
    <w:p w14:paraId="4F1FDBD7" w14:textId="77777777" w:rsidR="00C42BF2" w:rsidRDefault="00F80514">
      <w:pPr>
        <w:pStyle w:val="Default"/>
        <w:widowControl w:val="0"/>
        <w:tabs>
          <w:tab w:val="left" w:pos="2880"/>
        </w:tabs>
        <w:ind w:left="2880" w:hanging="2880"/>
      </w:pPr>
      <w:r>
        <w:t>\l HR</w:t>
      </w:r>
      <w:r>
        <w:tab/>
        <w:t xml:space="preserve">\w rrombv \g </w:t>
      </w:r>
      <w:r>
        <w:rPr>
          <w:rFonts w:hAnsi="Times New Roman"/>
        </w:rPr>
        <w:t>‘</w:t>
      </w:r>
      <w:r>
        <w:t>house</w:t>
      </w:r>
      <w:r>
        <w:rPr>
          <w:rFonts w:hAnsi="Times New Roman"/>
        </w:rPr>
        <w:t xml:space="preserve">’ </w:t>
      </w:r>
      <w:r>
        <w:t>\s LJ</w:t>
      </w:r>
    </w:p>
    <w:p w14:paraId="144198B5" w14:textId="77777777" w:rsidR="00C42BF2" w:rsidRDefault="00C42BF2">
      <w:pPr>
        <w:pStyle w:val="Default"/>
        <w:widowControl w:val="0"/>
        <w:tabs>
          <w:tab w:val="left" w:pos="2880"/>
        </w:tabs>
        <w:ind w:left="2880" w:hanging="2880"/>
      </w:pPr>
    </w:p>
    <w:p w14:paraId="338C03D0" w14:textId="77777777" w:rsidR="00C42BF2" w:rsidRDefault="00C42BF2">
      <w:pPr>
        <w:pStyle w:val="Default"/>
        <w:widowControl w:val="0"/>
        <w:tabs>
          <w:tab w:val="left" w:pos="2880"/>
        </w:tabs>
        <w:ind w:left="2880" w:hanging="2880"/>
      </w:pPr>
    </w:p>
    <w:p w14:paraId="1D7B14E9" w14:textId="77777777" w:rsidR="00C42BF2" w:rsidRDefault="00F80514">
      <w:pPr>
        <w:pStyle w:val="Default"/>
        <w:widowControl w:val="0"/>
        <w:tabs>
          <w:tab w:val="left" w:pos="2880"/>
        </w:tabs>
        <w:ind w:left="2880" w:hanging="2880"/>
        <w:rPr>
          <w:b/>
          <w:bCs/>
        </w:rPr>
      </w:pPr>
      <w:r>
        <w:t xml:space="preserve">\e </w:t>
      </w:r>
      <w:r>
        <w:rPr>
          <w:b/>
          <w:bCs/>
        </w:rPr>
        <w:t>*pul</w:t>
      </w:r>
      <w:r>
        <w:rPr>
          <w:rFonts w:hAnsi="Times New Roman"/>
          <w:b/>
          <w:bCs/>
        </w:rPr>
        <w:t>ñ</w:t>
      </w:r>
      <w:r>
        <w:rPr>
          <w:b/>
          <w:bCs/>
        </w:rPr>
        <w:t>ca</w:t>
      </w:r>
    </w:p>
    <w:p w14:paraId="15DDFA06" w14:textId="566461F3" w:rsidR="00C42BF2" w:rsidRDefault="00F80514">
      <w:pPr>
        <w:pStyle w:val="Default"/>
        <w:widowControl w:val="0"/>
        <w:tabs>
          <w:tab w:val="left" w:pos="2880"/>
        </w:tabs>
        <w:ind w:left="2880" w:hanging="2880"/>
      </w:pPr>
      <w:r>
        <w:t xml:space="preserve">\t </w:t>
      </w:r>
      <w:r>
        <w:rPr>
          <w:rFonts w:hAnsi="Times New Roman"/>
        </w:rPr>
        <w:t>‘</w:t>
      </w:r>
      <w:r>
        <w:t>owl</w:t>
      </w:r>
      <w:r>
        <w:rPr>
          <w:rFonts w:hAnsi="Times New Roman"/>
        </w:rPr>
        <w:t xml:space="preserve">’ </w:t>
      </w:r>
      <w:r>
        <w:t>(sp</w:t>
      </w:r>
      <w:r w:rsidR="00A83626">
        <w:t>: frogmuth or mopoke</w:t>
      </w:r>
      <w:r>
        <w:t>)</w:t>
      </w:r>
    </w:p>
    <w:p w14:paraId="7FCD87AD" w14:textId="77777777" w:rsidR="00C42BF2" w:rsidRDefault="00F80514">
      <w:pPr>
        <w:pStyle w:val="Default"/>
        <w:widowControl w:val="0"/>
        <w:tabs>
          <w:tab w:val="left" w:pos="2880"/>
        </w:tabs>
        <w:ind w:left="2880" w:hanging="2880"/>
      </w:pPr>
      <w:r>
        <w:t>\b n</w:t>
      </w:r>
    </w:p>
    <w:p w14:paraId="0ADAED57" w14:textId="77777777" w:rsidR="00C42BF2" w:rsidRDefault="00F80514">
      <w:pPr>
        <w:pStyle w:val="Default"/>
        <w:widowControl w:val="0"/>
        <w:tabs>
          <w:tab w:val="left" w:pos="2880"/>
        </w:tabs>
        <w:ind w:left="2880" w:hanging="2880"/>
      </w:pPr>
      <w:r>
        <w:t>\c O</w:t>
      </w:r>
    </w:p>
    <w:p w14:paraId="290A3500" w14:textId="43EF3D07" w:rsidR="008B7FAF" w:rsidRDefault="008B7FAF">
      <w:pPr>
        <w:pStyle w:val="Default"/>
        <w:widowControl w:val="0"/>
        <w:tabs>
          <w:tab w:val="left" w:pos="2880"/>
        </w:tabs>
        <w:ind w:left="2880" w:hanging="2880"/>
      </w:pPr>
      <w:r>
        <w:t>\l KYa</w:t>
      </w:r>
      <w:r>
        <w:t>’</w:t>
      </w:r>
      <w:r>
        <w:t>u</w:t>
      </w:r>
      <w:r>
        <w:tab/>
        <w:t xml:space="preserve">\w pu:nci \g </w:t>
      </w:r>
      <w:r>
        <w:t>‘</w:t>
      </w:r>
      <w:r>
        <w:t>tawny frogmouth; mopoke</w:t>
      </w:r>
      <w:r>
        <w:t>’</w:t>
      </w:r>
      <w:r>
        <w:t xml:space="preserve"> \s ASEDA spreadsheet.</w:t>
      </w:r>
    </w:p>
    <w:p w14:paraId="0BCFCEE4" w14:textId="77777777" w:rsidR="00C42BF2" w:rsidRDefault="00F80514">
      <w:pPr>
        <w:pStyle w:val="Default"/>
        <w:widowControl w:val="0"/>
        <w:tabs>
          <w:tab w:val="left" w:pos="2880"/>
        </w:tabs>
        <w:ind w:left="2880" w:hanging="2880"/>
      </w:pPr>
      <w:r>
        <w:t>\l KUwanh</w:t>
      </w:r>
      <w:r>
        <w:tab/>
        <w:t>\w pu</w:t>
      </w:r>
      <w:r>
        <w:rPr>
          <w:rFonts w:hAnsi="Times New Roman"/>
        </w:rPr>
        <w:t>ñ</w:t>
      </w:r>
      <w:r>
        <w:t xml:space="preserve">ji; minha- \g </w:t>
      </w:r>
      <w:r>
        <w:rPr>
          <w:rFonts w:hAnsi="Times New Roman"/>
        </w:rPr>
        <w:t>‘</w:t>
      </w:r>
      <w:r>
        <w:t>tawny frogmouth</w:t>
      </w:r>
      <w:r>
        <w:rPr>
          <w:rFonts w:hAnsi="Times New Roman"/>
        </w:rPr>
        <w:t xml:space="preserve">’ </w:t>
      </w:r>
      <w:r>
        <w:t>\s S&amp;J</w:t>
      </w:r>
    </w:p>
    <w:p w14:paraId="3E40C1B7" w14:textId="77777777" w:rsidR="00C42BF2" w:rsidRDefault="00F80514">
      <w:pPr>
        <w:pStyle w:val="Default"/>
        <w:widowControl w:val="0"/>
        <w:tabs>
          <w:tab w:val="left" w:pos="2880"/>
        </w:tabs>
        <w:ind w:left="2880" w:hanging="2880"/>
      </w:pPr>
      <w:r>
        <w:t>\l Umpithamu</w:t>
      </w:r>
      <w:r>
        <w:tab/>
        <w:t xml:space="preserve">\w pu:nci \g </w:t>
      </w:r>
      <w:r>
        <w:rPr>
          <w:rFonts w:hAnsi="Times New Roman"/>
        </w:rPr>
        <w:t>‘</w:t>
      </w:r>
      <w:r>
        <w:t>frogmouth owl</w:t>
      </w:r>
      <w:r>
        <w:rPr>
          <w:rFonts w:hAnsi="Times New Roman"/>
        </w:rPr>
        <w:t xml:space="preserve">’ </w:t>
      </w:r>
      <w:r>
        <w:t>\q A loan? \s J-CV</w:t>
      </w:r>
    </w:p>
    <w:p w14:paraId="55546EDC" w14:textId="77777777" w:rsidR="00C42BF2" w:rsidRDefault="00F80514">
      <w:pPr>
        <w:pStyle w:val="Default"/>
        <w:widowControl w:val="0"/>
        <w:tabs>
          <w:tab w:val="left" w:pos="2880"/>
        </w:tabs>
        <w:ind w:left="2880" w:hanging="2880"/>
      </w:pPr>
      <w:r>
        <w:t>\l GYim</w:t>
      </w:r>
      <w:r>
        <w:tab/>
        <w:t>\w bu</w:t>
      </w:r>
      <w:r>
        <w:rPr>
          <w:rFonts w:hAnsi="Times New Roman"/>
        </w:rPr>
        <w:t>ñ</w:t>
      </w:r>
      <w:r>
        <w:t xml:space="preserve">ja \g </w:t>
      </w:r>
      <w:r>
        <w:rPr>
          <w:rFonts w:hAnsi="Times New Roman"/>
        </w:rPr>
        <w:t>‘</w:t>
      </w:r>
      <w:r>
        <w:t>night owl</w:t>
      </w:r>
      <w:r>
        <w:rPr>
          <w:rFonts w:hAnsi="Times New Roman"/>
        </w:rPr>
        <w:t xml:space="preserve">’ </w:t>
      </w:r>
      <w:r>
        <w:t xml:space="preserve">\q </w:t>
      </w:r>
      <w:r>
        <w:rPr>
          <w:rFonts w:hAnsi="Times New Roman"/>
        </w:rPr>
        <w:t>“</w:t>
      </w:r>
      <w:r>
        <w:t xml:space="preserve">Smaller variety has the call </w:t>
      </w:r>
      <w:r>
        <w:rPr>
          <w:i/>
          <w:iCs/>
        </w:rPr>
        <w:t>jiliburu</w:t>
      </w:r>
      <w:r>
        <w:t>.</w:t>
      </w:r>
      <w:r>
        <w:rPr>
          <w:rFonts w:hAnsi="Times New Roman"/>
          <w:color w:val="800000"/>
          <w:u w:color="800000"/>
        </w:rPr>
        <w:t>”</w:t>
      </w:r>
      <w:r>
        <w:t xml:space="preserve"> \s JHav</w:t>
      </w:r>
    </w:p>
    <w:p w14:paraId="232DBE8C" w14:textId="77777777" w:rsidR="00C42BF2" w:rsidRDefault="00F80514">
      <w:pPr>
        <w:pStyle w:val="Default"/>
        <w:widowControl w:val="0"/>
        <w:tabs>
          <w:tab w:val="left" w:pos="2880"/>
        </w:tabs>
        <w:ind w:left="2880" w:hanging="2880"/>
      </w:pPr>
      <w:r>
        <w:t>\l KYalanji</w:t>
      </w:r>
      <w:r>
        <w:tab/>
        <w:t>\w bul</w:t>
      </w:r>
      <w:r>
        <w:rPr>
          <w:rFonts w:hAnsi="Times New Roman"/>
        </w:rPr>
        <w:t>ñ</w:t>
      </w:r>
      <w:r>
        <w:t xml:space="preserve">ja \g </w:t>
      </w:r>
      <w:r>
        <w:rPr>
          <w:rFonts w:hAnsi="Times New Roman"/>
        </w:rPr>
        <w:t>‘</w:t>
      </w:r>
      <w:r>
        <w:t>boobook owl, mopoke, frogmouth</w:t>
      </w:r>
      <w:r>
        <w:rPr>
          <w:rFonts w:hAnsi="Times New Roman"/>
        </w:rPr>
        <w:t xml:space="preserve">’ </w:t>
      </w:r>
      <w:r>
        <w:t>\s Hr&amp;Hr</w:t>
      </w:r>
    </w:p>
    <w:p w14:paraId="2CF3C56C" w14:textId="77777777" w:rsidR="00C42BF2" w:rsidRDefault="00F80514">
      <w:pPr>
        <w:pStyle w:val="Default"/>
        <w:widowControl w:val="0"/>
        <w:tabs>
          <w:tab w:val="left" w:pos="2880"/>
        </w:tabs>
        <w:ind w:left="2880" w:hanging="2880"/>
        <w:rPr>
          <w:color w:val="003300"/>
          <w:u w:color="003300"/>
        </w:rPr>
      </w:pPr>
      <w:r>
        <w:rPr>
          <w:color w:val="003300"/>
          <w:u w:color="003300"/>
        </w:rPr>
        <w:t>\l Kukatj</w:t>
      </w:r>
      <w:r>
        <w:rPr>
          <w:color w:val="003300"/>
          <w:u w:color="003300"/>
        </w:rPr>
        <w:tab/>
        <w:t xml:space="preserve">\w purnj \g </w:t>
      </w:r>
      <w:r>
        <w:rPr>
          <w:rFonts w:hAnsi="Times New Roman"/>
          <w:color w:val="003300"/>
          <w:u w:color="003300"/>
        </w:rPr>
        <w:t>‘</w:t>
      </w:r>
      <w:r>
        <w:rPr>
          <w:color w:val="003300"/>
          <w:u w:color="003300"/>
        </w:rPr>
        <w:t>little owl</w:t>
      </w:r>
      <w:r>
        <w:rPr>
          <w:rFonts w:hAnsi="Times New Roman"/>
          <w:color w:val="003300"/>
          <w:u w:color="003300"/>
        </w:rPr>
        <w:t xml:space="preserve">’ </w:t>
      </w:r>
      <w:r>
        <w:rPr>
          <w:color w:val="003300"/>
          <w:u w:color="003300"/>
        </w:rPr>
        <w:t>\f [sic] \s GB 0022</w:t>
      </w:r>
    </w:p>
    <w:p w14:paraId="1EE97B6E" w14:textId="1A2BEBAC" w:rsidR="00C42BF2" w:rsidRDefault="00F80514">
      <w:pPr>
        <w:pStyle w:val="Default"/>
        <w:widowControl w:val="0"/>
        <w:tabs>
          <w:tab w:val="left" w:pos="2880"/>
        </w:tabs>
        <w:ind w:left="2880" w:hanging="2880"/>
      </w:pPr>
      <w:r>
        <w:t>\l</w:t>
      </w:r>
      <w:r>
        <w:rPr>
          <w:color w:val="003300"/>
          <w:u w:color="003300"/>
        </w:rPr>
        <w:t xml:space="preserve"> </w:t>
      </w:r>
      <w:r>
        <w:rPr>
          <w:b/>
          <w:bCs/>
          <w:dstrike/>
          <w:color w:val="003300"/>
          <w:u w:color="003300"/>
        </w:rPr>
        <w:t>L</w:t>
      </w:r>
      <w:r>
        <w:rPr>
          <w:b/>
          <w:bCs/>
          <w:color w:val="003300"/>
          <w:u w:color="003300"/>
        </w:rPr>
        <w:t>pPaman</w:t>
      </w:r>
      <w:r>
        <w:rPr>
          <w:b/>
          <w:bCs/>
        </w:rPr>
        <w:tab/>
        <w:t>\w *pul</w:t>
      </w:r>
      <w:r>
        <w:rPr>
          <w:rFonts w:hAnsi="Times New Roman"/>
          <w:b/>
          <w:bCs/>
        </w:rPr>
        <w:t>ñ</w:t>
      </w:r>
      <w:r>
        <w:rPr>
          <w:b/>
          <w:bCs/>
        </w:rPr>
        <w:t>ca/i</w:t>
      </w:r>
      <w:r>
        <w:t xml:space="preserve"> \q KUwanh</w:t>
      </w:r>
      <w:r w:rsidR="003D31FC">
        <w:t>, KYa</w:t>
      </w:r>
      <w:r w:rsidR="003D31FC">
        <w:t>’</w:t>
      </w:r>
      <w:r w:rsidR="00493154">
        <w:t>u,</w:t>
      </w:r>
      <w:r w:rsidR="00AE19FA">
        <w:t xml:space="preserve"> &amp; Umpithamu suggest</w:t>
      </w:r>
      <w:r>
        <w:t xml:space="preserve"> V1 was long, GYim suggests short.</w:t>
      </w:r>
    </w:p>
    <w:p w14:paraId="7E30F177" w14:textId="77777777" w:rsidR="00C42BF2" w:rsidRDefault="00C42BF2">
      <w:pPr>
        <w:pStyle w:val="Default"/>
        <w:widowControl w:val="0"/>
        <w:tabs>
          <w:tab w:val="left" w:pos="2880"/>
        </w:tabs>
        <w:ind w:left="2880" w:hanging="2880"/>
      </w:pPr>
    </w:p>
    <w:p w14:paraId="36AC5F83" w14:textId="77777777" w:rsidR="00C42BF2" w:rsidRDefault="00C42BF2">
      <w:pPr>
        <w:pStyle w:val="Default"/>
        <w:widowControl w:val="0"/>
        <w:tabs>
          <w:tab w:val="left" w:pos="2880"/>
        </w:tabs>
        <w:ind w:left="2880" w:hanging="2880"/>
      </w:pPr>
    </w:p>
    <w:p w14:paraId="0DD8F30B" w14:textId="77777777" w:rsidR="00C42BF2" w:rsidRDefault="00F80514">
      <w:pPr>
        <w:pStyle w:val="Default"/>
        <w:widowControl w:val="0"/>
        <w:tabs>
          <w:tab w:val="left" w:pos="2880"/>
        </w:tabs>
        <w:ind w:left="2880" w:hanging="2880"/>
        <w:rPr>
          <w:b/>
          <w:bCs/>
        </w:rPr>
      </w:pPr>
      <w:r>
        <w:t xml:space="preserve">\e </w:t>
      </w:r>
      <w:r>
        <w:rPr>
          <w:b/>
          <w:bCs/>
        </w:rPr>
        <w:t>*pulpil</w:t>
      </w:r>
    </w:p>
    <w:p w14:paraId="56F0A74A" w14:textId="77777777" w:rsidR="00C42BF2" w:rsidRDefault="00F80514">
      <w:pPr>
        <w:pStyle w:val="Default"/>
        <w:widowControl w:val="0"/>
        <w:tabs>
          <w:tab w:val="left" w:pos="2880"/>
        </w:tabs>
        <w:ind w:left="2880" w:hanging="2880"/>
      </w:pPr>
      <w:r>
        <w:t xml:space="preserve">\t </w:t>
      </w:r>
      <w:r>
        <w:rPr>
          <w:rFonts w:hAnsi="Times New Roman"/>
        </w:rPr>
        <w:t>‘</w:t>
      </w:r>
      <w:r>
        <w:t>soft</w:t>
      </w:r>
      <w:r>
        <w:rPr>
          <w:rFonts w:hAnsi="Times New Roman"/>
        </w:rPr>
        <w:t>’</w:t>
      </w:r>
    </w:p>
    <w:p w14:paraId="694EA7DC" w14:textId="77777777" w:rsidR="00C42BF2" w:rsidRDefault="00F80514">
      <w:pPr>
        <w:pStyle w:val="Default"/>
        <w:widowControl w:val="0"/>
        <w:tabs>
          <w:tab w:val="left" w:pos="2880"/>
        </w:tabs>
        <w:ind w:left="2880" w:hanging="2880"/>
      </w:pPr>
      <w:r>
        <w:t>\b nAdj</w:t>
      </w:r>
    </w:p>
    <w:p w14:paraId="098A84EF" w14:textId="77777777" w:rsidR="00C42BF2" w:rsidRDefault="00F80514">
      <w:pPr>
        <w:pStyle w:val="Default"/>
        <w:widowControl w:val="0"/>
        <w:tabs>
          <w:tab w:val="left" w:pos="2880"/>
        </w:tabs>
        <w:ind w:left="2880" w:hanging="2880"/>
      </w:pPr>
      <w:r>
        <w:t>\x See also *pulpu.</w:t>
      </w:r>
    </w:p>
    <w:p w14:paraId="221A686B" w14:textId="77777777" w:rsidR="00C42BF2" w:rsidRDefault="00F80514">
      <w:pPr>
        <w:pStyle w:val="Default"/>
        <w:widowControl w:val="0"/>
        <w:tabs>
          <w:tab w:val="left" w:pos="2880"/>
        </w:tabs>
        <w:ind w:left="2880" w:hanging="2880"/>
      </w:pPr>
      <w:r>
        <w:t>\l Umpila</w:t>
      </w:r>
      <w:r>
        <w:tab/>
        <w:t xml:space="preserve">\w pul7il \g </w:t>
      </w:r>
      <w:r>
        <w:rPr>
          <w:rFonts w:hAnsi="Times New Roman"/>
        </w:rPr>
        <w:t>‘</w:t>
      </w:r>
      <w:r>
        <w:t>mud, soft mud, soak</w:t>
      </w:r>
      <w:r>
        <w:rPr>
          <w:rFonts w:hAnsi="Times New Roman"/>
        </w:rPr>
        <w:t xml:space="preserve">’ </w:t>
      </w:r>
      <w:r>
        <w:t>\s GNOG, OG</w:t>
      </w:r>
    </w:p>
    <w:p w14:paraId="06A358FD" w14:textId="4CE744A4" w:rsidR="000B23EE" w:rsidRDefault="000B23EE">
      <w:pPr>
        <w:pStyle w:val="Default"/>
        <w:widowControl w:val="0"/>
        <w:tabs>
          <w:tab w:val="left" w:pos="2880"/>
        </w:tabs>
        <w:ind w:left="2880" w:hanging="2880"/>
      </w:pPr>
      <w:r>
        <w:t>\l KYa7u</w:t>
      </w:r>
      <w:r>
        <w:tab/>
        <w:t xml:space="preserve">\w pul7il \g </w:t>
      </w:r>
      <w:r>
        <w:t>‘</w:t>
      </w:r>
      <w:r>
        <w:t>mud</w:t>
      </w:r>
      <w:r>
        <w:t>’</w:t>
      </w:r>
      <w:r>
        <w:t xml:space="preserve"> \s ASEDA 027</w:t>
      </w:r>
    </w:p>
    <w:p w14:paraId="6A248F0F" w14:textId="77777777" w:rsidR="00C42BF2" w:rsidRDefault="00F80514">
      <w:pPr>
        <w:pStyle w:val="Default"/>
        <w:widowControl w:val="0"/>
        <w:tabs>
          <w:tab w:val="left" w:pos="2880"/>
        </w:tabs>
        <w:ind w:left="2880" w:hanging="2880"/>
      </w:pPr>
      <w:r>
        <w:t>\l KThaayorre</w:t>
      </w:r>
      <w:r>
        <w:tab/>
        <w:t xml:space="preserve">\w porpr \g </w:t>
      </w:r>
      <w:r>
        <w:rPr>
          <w:rFonts w:hAnsi="Times New Roman"/>
        </w:rPr>
        <w:t>‘</w:t>
      </w:r>
      <w:r>
        <w:t>soft</w:t>
      </w:r>
      <w:r>
        <w:rPr>
          <w:rFonts w:hAnsi="Times New Roman"/>
        </w:rPr>
        <w:t xml:space="preserve">’ </w:t>
      </w:r>
      <w:r>
        <w:t>\s AH</w:t>
      </w:r>
    </w:p>
    <w:p w14:paraId="17912983" w14:textId="77777777" w:rsidR="00C42BF2" w:rsidRDefault="00F80514">
      <w:pPr>
        <w:pStyle w:val="Default"/>
        <w:widowControl w:val="0"/>
        <w:tabs>
          <w:tab w:val="left" w:pos="2880"/>
        </w:tabs>
        <w:ind w:left="2880" w:hanging="2880"/>
      </w:pPr>
      <w:r>
        <w:t>\l YYoront</w:t>
      </w:r>
      <w:r>
        <w:tab/>
        <w:t xml:space="preserve">\w polpl, pilpirr \g </w:t>
      </w:r>
      <w:r>
        <w:rPr>
          <w:rFonts w:hAnsi="Times New Roman"/>
        </w:rPr>
        <w:t>‘</w:t>
      </w:r>
      <w:r>
        <w:t>soft</w:t>
      </w:r>
      <w:r>
        <w:rPr>
          <w:rFonts w:hAnsi="Times New Roman"/>
        </w:rPr>
        <w:t xml:space="preserve">’ </w:t>
      </w:r>
      <w:r>
        <w:t>\q Usually [pollp].</w:t>
      </w:r>
    </w:p>
    <w:p w14:paraId="36F2521E" w14:textId="77777777" w:rsidR="00C42BF2" w:rsidRDefault="00F80514">
      <w:pPr>
        <w:pStyle w:val="Default"/>
        <w:widowControl w:val="0"/>
        <w:tabs>
          <w:tab w:val="left" w:pos="2880"/>
        </w:tabs>
        <w:ind w:left="2880" w:hanging="2880"/>
      </w:pPr>
      <w:r>
        <w:t xml:space="preserve">\l </w:t>
      </w:r>
      <w:r>
        <w:rPr>
          <w:b/>
          <w:bCs/>
        </w:rPr>
        <w:t>pPaman</w:t>
      </w:r>
      <w:r>
        <w:rPr>
          <w:b/>
          <w:bCs/>
        </w:rPr>
        <w:tab/>
        <w:t>\w *pulpi</w:t>
      </w:r>
      <w:r>
        <w:t xml:space="preserve"> \q Needs further corroboration.</w:t>
      </w:r>
    </w:p>
    <w:p w14:paraId="09452656" w14:textId="77777777" w:rsidR="00C42BF2" w:rsidRDefault="00F80514">
      <w:pPr>
        <w:pStyle w:val="Default"/>
        <w:widowControl w:val="0"/>
        <w:tabs>
          <w:tab w:val="left" w:pos="2880"/>
        </w:tabs>
        <w:ind w:left="2880" w:hanging="2880"/>
      </w:pPr>
      <w:r>
        <w:t>^^^</w:t>
      </w:r>
    </w:p>
    <w:p w14:paraId="3CDC7820" w14:textId="77777777" w:rsidR="00C42BF2" w:rsidRDefault="00F80514">
      <w:pPr>
        <w:pStyle w:val="Default"/>
        <w:widowControl w:val="0"/>
        <w:tabs>
          <w:tab w:val="left" w:pos="2880"/>
        </w:tabs>
        <w:ind w:left="2880" w:hanging="2880"/>
      </w:pPr>
      <w:r>
        <w:t>\l KYalanji</w:t>
      </w:r>
      <w:r>
        <w:tab/>
        <w:t xml:space="preserve">\w bulbu \g </w:t>
      </w:r>
      <w:r>
        <w:rPr>
          <w:rFonts w:hAnsi="Times New Roman"/>
        </w:rPr>
        <w:t>‘</w:t>
      </w:r>
      <w:r>
        <w:t>something soft used as a drum at corroborees, as a swag or pillow</w:t>
      </w:r>
      <w:r>
        <w:rPr>
          <w:rFonts w:hAnsi="Times New Roman"/>
        </w:rPr>
        <w:t xml:space="preserve">’ </w:t>
      </w:r>
      <w:r>
        <w:t>\q Cognate? See also *pulpu (</w:t>
      </w:r>
      <w:r>
        <w:rPr>
          <w:rFonts w:hAnsi="Times New Roman"/>
        </w:rPr>
        <w:t>‘</w:t>
      </w:r>
      <w:r>
        <w:t>white</w:t>
      </w:r>
      <w:r>
        <w:rPr>
          <w:rFonts w:hAnsi="Times New Roman"/>
        </w:rPr>
        <w:t>’</w:t>
      </w:r>
      <w:r>
        <w:t>). \s Hr&amp;Hr</w:t>
      </w:r>
    </w:p>
    <w:p w14:paraId="70F93704" w14:textId="77777777" w:rsidR="00C42BF2" w:rsidRDefault="00F80514">
      <w:pPr>
        <w:pStyle w:val="Default"/>
        <w:widowControl w:val="0"/>
        <w:tabs>
          <w:tab w:val="left" w:pos="2880"/>
        </w:tabs>
        <w:ind w:left="2880" w:hanging="2880"/>
      </w:pPr>
      <w:r>
        <w:t>***</w:t>
      </w:r>
    </w:p>
    <w:p w14:paraId="23C09B07" w14:textId="77777777" w:rsidR="00C42BF2" w:rsidRDefault="00F80514">
      <w:pPr>
        <w:pStyle w:val="Default"/>
        <w:widowControl w:val="0"/>
        <w:tabs>
          <w:tab w:val="left" w:pos="2880"/>
        </w:tabs>
        <w:ind w:left="2880" w:hanging="2880"/>
      </w:pPr>
      <w:r>
        <w:t>\l Warlpiri</w:t>
      </w:r>
      <w:r>
        <w:tab/>
        <w:t xml:space="preserve">\w wulpu \g </w:t>
      </w:r>
      <w:r>
        <w:rPr>
          <w:rFonts w:hAnsi="Times New Roman"/>
        </w:rPr>
        <w:t>‘</w:t>
      </w:r>
      <w:r>
        <w:t>soft, incipient rotting</w:t>
      </w:r>
      <w:r>
        <w:rPr>
          <w:rFonts w:hAnsi="Times New Roman"/>
        </w:rPr>
        <w:t>—</w:t>
      </w:r>
      <w:r>
        <w:t>of meat</w:t>
      </w:r>
      <w:r>
        <w:rPr>
          <w:rFonts w:hAnsi="Times New Roman"/>
        </w:rPr>
        <w:t xml:space="preserve">’ </w:t>
      </w:r>
      <w:r>
        <w:t>\s KLH</w:t>
      </w:r>
    </w:p>
    <w:p w14:paraId="2F0817B6" w14:textId="77777777" w:rsidR="00C42BF2" w:rsidRDefault="00F80514">
      <w:pPr>
        <w:pStyle w:val="Default"/>
        <w:widowControl w:val="0"/>
        <w:tabs>
          <w:tab w:val="left" w:pos="2880"/>
        </w:tabs>
        <w:ind w:left="2880" w:hanging="2880"/>
      </w:pPr>
      <w:r>
        <w:t>***</w:t>
      </w:r>
    </w:p>
    <w:p w14:paraId="6482757C" w14:textId="77777777" w:rsidR="00C42BF2" w:rsidRDefault="00F80514">
      <w:pPr>
        <w:pStyle w:val="Default"/>
        <w:widowControl w:val="0"/>
        <w:tabs>
          <w:tab w:val="left" w:pos="2880"/>
        </w:tabs>
        <w:ind w:left="2880" w:hanging="2880"/>
      </w:pPr>
      <w:r>
        <w:t>\l Ngarluma</w:t>
      </w:r>
      <w:r>
        <w:tab/>
        <w:t xml:space="preserve">\w purlpu \g </w:t>
      </w:r>
      <w:r>
        <w:rPr>
          <w:rFonts w:hAnsi="Times New Roman"/>
        </w:rPr>
        <w:t>‘</w:t>
      </w:r>
      <w:r>
        <w:t>blunt</w:t>
      </w:r>
      <w:r>
        <w:rPr>
          <w:rFonts w:hAnsi="Times New Roman"/>
        </w:rPr>
        <w:t>—</w:t>
      </w:r>
      <w:r>
        <w:t>of point</w:t>
      </w:r>
      <w:r>
        <w:rPr>
          <w:rFonts w:hAnsi="Times New Roman"/>
        </w:rPr>
        <w:t xml:space="preserve">’ </w:t>
      </w:r>
      <w:r>
        <w:t>\s KLH</w:t>
      </w:r>
    </w:p>
    <w:p w14:paraId="7BE2041D" w14:textId="77777777" w:rsidR="00C42BF2" w:rsidRDefault="00F80514">
      <w:pPr>
        <w:pStyle w:val="Default"/>
        <w:widowControl w:val="0"/>
        <w:tabs>
          <w:tab w:val="left" w:pos="2880"/>
        </w:tabs>
        <w:ind w:left="2880" w:hanging="2880"/>
      </w:pPr>
      <w:r>
        <w:t>***</w:t>
      </w:r>
    </w:p>
    <w:p w14:paraId="28C4C638" w14:textId="77777777" w:rsidR="00C42BF2" w:rsidRDefault="00F80514">
      <w:pPr>
        <w:pStyle w:val="Default"/>
        <w:widowControl w:val="0"/>
        <w:tabs>
          <w:tab w:val="left" w:pos="2880"/>
        </w:tabs>
        <w:ind w:left="2880" w:hanging="2880"/>
      </w:pPr>
      <w:r>
        <w:t>\l Ngarluma</w:t>
      </w:r>
      <w:r>
        <w:tab/>
        <w:t xml:space="preserve">\w pirlpu \g </w:t>
      </w:r>
      <w:r>
        <w:rPr>
          <w:rFonts w:hAnsi="Times New Roman"/>
        </w:rPr>
        <w:t>‘</w:t>
      </w:r>
      <w:r>
        <w:t>marrow</w:t>
      </w:r>
      <w:r>
        <w:rPr>
          <w:rFonts w:hAnsi="Times New Roman"/>
        </w:rPr>
        <w:t xml:space="preserve">’ </w:t>
      </w:r>
      <w:r>
        <w:t>\s KLH</w:t>
      </w:r>
    </w:p>
    <w:p w14:paraId="1FF52B96" w14:textId="77777777" w:rsidR="00C42BF2" w:rsidRDefault="00F80514">
      <w:pPr>
        <w:pStyle w:val="Default"/>
        <w:widowControl w:val="0"/>
        <w:tabs>
          <w:tab w:val="left" w:pos="2880"/>
        </w:tabs>
        <w:ind w:left="2880" w:hanging="2880"/>
      </w:pPr>
      <w:r>
        <w:t>\l Kurrama</w:t>
      </w:r>
      <w:r>
        <w:tab/>
        <w:t xml:space="preserve">\w pirtpu \g </w:t>
      </w:r>
      <w:r>
        <w:rPr>
          <w:rFonts w:hAnsi="Times New Roman"/>
        </w:rPr>
        <w:t>‘</w:t>
      </w:r>
      <w:r>
        <w:t>marrow</w:t>
      </w:r>
      <w:r>
        <w:rPr>
          <w:rFonts w:hAnsi="Times New Roman"/>
        </w:rPr>
        <w:t xml:space="preserve">’ </w:t>
      </w:r>
      <w:r>
        <w:t>\s GNOG</w:t>
      </w:r>
    </w:p>
    <w:p w14:paraId="1B95D9C9" w14:textId="77777777" w:rsidR="00C42BF2" w:rsidRDefault="00F80514">
      <w:pPr>
        <w:pStyle w:val="Default"/>
        <w:widowControl w:val="0"/>
        <w:tabs>
          <w:tab w:val="left" w:pos="2880"/>
        </w:tabs>
        <w:ind w:left="2880" w:hanging="2880"/>
      </w:pPr>
      <w:r>
        <w:t xml:space="preserve">\l </w:t>
      </w:r>
      <w:r>
        <w:rPr>
          <w:b/>
          <w:bCs/>
        </w:rPr>
        <w:t>pNgayarda</w:t>
      </w:r>
      <w:r>
        <w:rPr>
          <w:b/>
          <w:bCs/>
        </w:rPr>
        <w:tab/>
        <w:t>\w *pirlpu</w:t>
      </w:r>
      <w:r>
        <w:t xml:space="preserve"> \s GNOG # 411</w:t>
      </w:r>
    </w:p>
    <w:p w14:paraId="5ED0A1A6" w14:textId="77777777" w:rsidR="00C42BF2" w:rsidRDefault="00F80514">
      <w:pPr>
        <w:pStyle w:val="Default"/>
        <w:widowControl w:val="0"/>
        <w:tabs>
          <w:tab w:val="left" w:pos="2880"/>
        </w:tabs>
        <w:ind w:left="2880" w:hanging="2880"/>
      </w:pPr>
      <w:r>
        <w:t>***</w:t>
      </w:r>
    </w:p>
    <w:p w14:paraId="04D64EE6" w14:textId="77777777" w:rsidR="00C42BF2" w:rsidRDefault="00F80514">
      <w:pPr>
        <w:pStyle w:val="Default"/>
        <w:widowControl w:val="0"/>
        <w:tabs>
          <w:tab w:val="left" w:pos="2880"/>
        </w:tabs>
        <w:ind w:left="2880" w:hanging="2880"/>
      </w:pPr>
      <w:r>
        <w:t>\l Ngarluma</w:t>
      </w:r>
      <w:r>
        <w:tab/>
        <w:t xml:space="preserve">\w purlpi \g </w:t>
      </w:r>
      <w:r>
        <w:rPr>
          <w:rFonts w:hAnsi="Times New Roman"/>
        </w:rPr>
        <w:t>‘</w:t>
      </w:r>
      <w:r>
        <w:t>desirous; wanting to</w:t>
      </w:r>
      <w:r>
        <w:rPr>
          <w:rFonts w:hAnsi="Times New Roman"/>
        </w:rPr>
        <w:t xml:space="preserve">’ </w:t>
      </w:r>
      <w:r>
        <w:t>\q Takes Future complement. \s KLH</w:t>
      </w:r>
    </w:p>
    <w:p w14:paraId="2C9D8F1E" w14:textId="77777777" w:rsidR="00C42BF2" w:rsidRDefault="00F80514">
      <w:pPr>
        <w:pStyle w:val="Default"/>
        <w:widowControl w:val="0"/>
        <w:tabs>
          <w:tab w:val="left" w:pos="2880"/>
        </w:tabs>
        <w:ind w:left="2880" w:hanging="2880"/>
      </w:pPr>
      <w:r>
        <w:t>\l Palyku</w:t>
      </w:r>
      <w:r>
        <w:tab/>
        <w:t xml:space="preserve">\w purlpi \g </w:t>
      </w:r>
      <w:r>
        <w:rPr>
          <w:rFonts w:hAnsi="Times New Roman"/>
        </w:rPr>
        <w:t>‘</w:t>
      </w:r>
      <w:r>
        <w:t>desirous</w:t>
      </w:r>
      <w:r>
        <w:rPr>
          <w:rFonts w:hAnsi="Times New Roman"/>
        </w:rPr>
        <w:t xml:space="preserve">’ </w:t>
      </w:r>
      <w:r>
        <w:t>\s GNOG</w:t>
      </w:r>
    </w:p>
    <w:p w14:paraId="33884944" w14:textId="77777777" w:rsidR="00C42BF2" w:rsidRDefault="00F80514">
      <w:pPr>
        <w:pStyle w:val="Default"/>
        <w:widowControl w:val="0"/>
        <w:tabs>
          <w:tab w:val="left" w:pos="2880"/>
        </w:tabs>
        <w:ind w:left="2880" w:hanging="2880"/>
      </w:pPr>
      <w:r>
        <w:t>\l Panyjima</w:t>
      </w:r>
      <w:r>
        <w:tab/>
        <w:t xml:space="preserve">\w purlpi \g </w:t>
      </w:r>
      <w:r>
        <w:rPr>
          <w:rFonts w:hAnsi="Times New Roman"/>
        </w:rPr>
        <w:t>‘</w:t>
      </w:r>
      <w:r>
        <w:t>desirous</w:t>
      </w:r>
      <w:r>
        <w:rPr>
          <w:rFonts w:hAnsi="Times New Roman"/>
        </w:rPr>
        <w:t xml:space="preserve">’ </w:t>
      </w:r>
      <w:r>
        <w:t>\s GNOG</w:t>
      </w:r>
    </w:p>
    <w:p w14:paraId="0E6F879A" w14:textId="77777777" w:rsidR="00C42BF2" w:rsidRDefault="00F80514">
      <w:pPr>
        <w:pStyle w:val="Default"/>
        <w:widowControl w:val="0"/>
        <w:tabs>
          <w:tab w:val="left" w:pos="2880"/>
        </w:tabs>
        <w:ind w:left="2880" w:hanging="2880"/>
      </w:pPr>
      <w:r>
        <w:t>\l Yinytjiparnti</w:t>
      </w:r>
      <w:r>
        <w:tab/>
        <w:t xml:space="preserve">\w purpi \g </w:t>
      </w:r>
      <w:r>
        <w:rPr>
          <w:rFonts w:hAnsi="Times New Roman"/>
        </w:rPr>
        <w:t>‘</w:t>
      </w:r>
      <w:r>
        <w:t>desirous; want, like, need</w:t>
      </w:r>
      <w:r>
        <w:rPr>
          <w:rFonts w:hAnsi="Times New Roman"/>
        </w:rPr>
        <w:t xml:space="preserve">’ </w:t>
      </w:r>
      <w:r>
        <w:t>\s GNOG, FW</w:t>
      </w:r>
    </w:p>
    <w:p w14:paraId="67B1E6E0" w14:textId="77777777" w:rsidR="00C42BF2" w:rsidRDefault="00F80514">
      <w:pPr>
        <w:pStyle w:val="Default"/>
        <w:widowControl w:val="0"/>
        <w:tabs>
          <w:tab w:val="left" w:pos="2880"/>
        </w:tabs>
        <w:ind w:left="2880" w:hanging="2880"/>
      </w:pPr>
      <w:r>
        <w:t>\l Kurrama</w:t>
      </w:r>
      <w:r>
        <w:tab/>
        <w:t xml:space="preserve">\w purtpi \g </w:t>
      </w:r>
      <w:r>
        <w:rPr>
          <w:rFonts w:hAnsi="Times New Roman"/>
        </w:rPr>
        <w:t>‘</w:t>
      </w:r>
      <w:r>
        <w:t>desirous</w:t>
      </w:r>
      <w:r>
        <w:rPr>
          <w:rFonts w:hAnsi="Times New Roman"/>
        </w:rPr>
        <w:t xml:space="preserve">’ </w:t>
      </w:r>
      <w:r>
        <w:t>\s GNOG</w:t>
      </w:r>
    </w:p>
    <w:p w14:paraId="2EF3079A" w14:textId="77777777" w:rsidR="00C42BF2" w:rsidRDefault="00F80514">
      <w:pPr>
        <w:pStyle w:val="Default"/>
        <w:widowControl w:val="0"/>
        <w:tabs>
          <w:tab w:val="left" w:pos="2880"/>
        </w:tabs>
        <w:ind w:left="2880" w:hanging="2880"/>
      </w:pPr>
      <w:r>
        <w:t xml:space="preserve">\l </w:t>
      </w:r>
      <w:r>
        <w:rPr>
          <w:b/>
          <w:bCs/>
        </w:rPr>
        <w:t>pNgayarda</w:t>
      </w:r>
      <w:r>
        <w:rPr>
          <w:b/>
          <w:bCs/>
        </w:rPr>
        <w:tab/>
        <w:t>\w *purlpi</w:t>
      </w:r>
      <w:r>
        <w:t xml:space="preserve"> \q See also *curlpi. \s GNOG #418</w:t>
      </w:r>
    </w:p>
    <w:p w14:paraId="3C776BD3" w14:textId="77777777" w:rsidR="00C42BF2" w:rsidRDefault="00C42BF2">
      <w:pPr>
        <w:pStyle w:val="Default"/>
        <w:widowControl w:val="0"/>
        <w:tabs>
          <w:tab w:val="left" w:pos="2880"/>
        </w:tabs>
        <w:ind w:left="2880" w:hanging="2880"/>
      </w:pPr>
    </w:p>
    <w:p w14:paraId="4C703F10" w14:textId="77777777" w:rsidR="00C42BF2" w:rsidRDefault="00C42BF2">
      <w:pPr>
        <w:pStyle w:val="Default"/>
        <w:widowControl w:val="0"/>
        <w:tabs>
          <w:tab w:val="left" w:pos="2880"/>
        </w:tabs>
        <w:ind w:left="2880" w:hanging="2880"/>
      </w:pPr>
    </w:p>
    <w:p w14:paraId="0930389C" w14:textId="77777777" w:rsidR="00C42BF2" w:rsidRDefault="00F80514">
      <w:pPr>
        <w:pStyle w:val="Default"/>
        <w:widowControl w:val="0"/>
        <w:tabs>
          <w:tab w:val="left" w:pos="2880"/>
        </w:tabs>
        <w:ind w:left="2880" w:hanging="2880"/>
        <w:rPr>
          <w:b/>
          <w:bCs/>
        </w:rPr>
      </w:pPr>
      <w:r>
        <w:t xml:space="preserve">\e </w:t>
      </w:r>
      <w:r>
        <w:rPr>
          <w:b/>
          <w:bCs/>
        </w:rPr>
        <w:t>*pulpu</w:t>
      </w:r>
    </w:p>
    <w:p w14:paraId="19F86C73" w14:textId="77777777" w:rsidR="00C42BF2" w:rsidRDefault="00F80514">
      <w:pPr>
        <w:pStyle w:val="Default"/>
        <w:widowControl w:val="0"/>
        <w:tabs>
          <w:tab w:val="left" w:pos="2880"/>
        </w:tabs>
        <w:ind w:left="2880" w:hanging="2880"/>
      </w:pPr>
      <w:r>
        <w:t>\t</w:t>
      </w:r>
      <w:r>
        <w:rPr>
          <w:rFonts w:hAnsi="Times New Roman"/>
        </w:rPr>
        <w:t>’</w:t>
      </w:r>
      <w:r>
        <w:t>white</w:t>
      </w:r>
      <w:r>
        <w:rPr>
          <w:rFonts w:hAnsi="Times New Roman"/>
        </w:rPr>
        <w:t>’</w:t>
      </w:r>
    </w:p>
    <w:p w14:paraId="6A653EF5" w14:textId="77777777" w:rsidR="00C42BF2" w:rsidRDefault="00F80514">
      <w:pPr>
        <w:pStyle w:val="Default"/>
        <w:widowControl w:val="0"/>
        <w:tabs>
          <w:tab w:val="left" w:pos="2880"/>
        </w:tabs>
        <w:ind w:left="2880" w:hanging="2880"/>
      </w:pPr>
      <w:r>
        <w:t>\b nAdj</w:t>
      </w:r>
    </w:p>
    <w:p w14:paraId="492D2C46" w14:textId="77777777" w:rsidR="00C42BF2" w:rsidRDefault="00F80514">
      <w:pPr>
        <w:pStyle w:val="Default"/>
        <w:widowControl w:val="0"/>
        <w:tabs>
          <w:tab w:val="left" w:pos="2880"/>
        </w:tabs>
        <w:ind w:left="2880" w:hanging="2880"/>
      </w:pPr>
      <w:r>
        <w:t>\x See also *pulpi.</w:t>
      </w:r>
    </w:p>
    <w:p w14:paraId="65084927" w14:textId="77777777" w:rsidR="00C42BF2" w:rsidRDefault="00F80514">
      <w:pPr>
        <w:pStyle w:val="Default"/>
        <w:widowControl w:val="0"/>
        <w:tabs>
          <w:tab w:val="left" w:pos="2880"/>
        </w:tabs>
        <w:ind w:left="2880" w:hanging="2880"/>
      </w:pPr>
      <w:r>
        <w:t>\l WMungknh</w:t>
      </w:r>
      <w:r>
        <w:tab/>
        <w:t xml:space="preserve">\w polp \g </w:t>
      </w:r>
      <w:r>
        <w:rPr>
          <w:rFonts w:hAnsi="Times New Roman"/>
        </w:rPr>
        <w:t>‘</w:t>
      </w:r>
      <w:r>
        <w:t>white</w:t>
      </w:r>
      <w:r>
        <w:rPr>
          <w:rFonts w:hAnsi="Times New Roman"/>
        </w:rPr>
        <w:t xml:space="preserve">’ </w:t>
      </w:r>
      <w:r>
        <w:t>\s KLH</w:t>
      </w:r>
    </w:p>
    <w:p w14:paraId="09EB4133" w14:textId="77777777" w:rsidR="00C42BF2" w:rsidRDefault="00F80514">
      <w:pPr>
        <w:pStyle w:val="Default"/>
        <w:widowControl w:val="0"/>
        <w:tabs>
          <w:tab w:val="left" w:pos="2880"/>
        </w:tabs>
        <w:ind w:left="2880" w:hanging="2880"/>
      </w:pPr>
      <w:r>
        <w:t>\l Umpila</w:t>
      </w:r>
      <w:r>
        <w:tab/>
        <w:t xml:space="preserve">\w pulpu \g </w:t>
      </w:r>
      <w:r>
        <w:rPr>
          <w:rFonts w:hAnsi="Times New Roman"/>
        </w:rPr>
        <w:t>‘</w:t>
      </w:r>
      <w:r>
        <w:t>white</w:t>
      </w:r>
      <w:r>
        <w:rPr>
          <w:rFonts w:hAnsi="Times New Roman"/>
        </w:rPr>
        <w:t xml:space="preserve">’ </w:t>
      </w:r>
      <w:r>
        <w:t>\s KLH</w:t>
      </w:r>
    </w:p>
    <w:p w14:paraId="213107D0" w14:textId="77777777" w:rsidR="00C42BF2" w:rsidRDefault="00F80514">
      <w:pPr>
        <w:pStyle w:val="Default"/>
        <w:widowControl w:val="0"/>
        <w:tabs>
          <w:tab w:val="left" w:pos="2880"/>
        </w:tabs>
        <w:ind w:left="2880" w:hanging="2880"/>
      </w:pPr>
      <w:r>
        <w:t xml:space="preserve">\l </w:t>
      </w:r>
      <w:r>
        <w:rPr>
          <w:b/>
          <w:bCs/>
        </w:rPr>
        <w:t>pPaman</w:t>
      </w:r>
      <w:r>
        <w:rPr>
          <w:b/>
          <w:bCs/>
        </w:rPr>
        <w:tab/>
        <w:t>\w *pulpu</w:t>
      </w:r>
      <w:r>
        <w:t xml:space="preserve"> \s KLH</w:t>
      </w:r>
    </w:p>
    <w:p w14:paraId="71057892" w14:textId="77777777" w:rsidR="00C42BF2" w:rsidRDefault="00C42BF2">
      <w:pPr>
        <w:pStyle w:val="Default"/>
        <w:widowControl w:val="0"/>
        <w:tabs>
          <w:tab w:val="left" w:pos="2880"/>
        </w:tabs>
        <w:ind w:left="2880" w:hanging="2880"/>
      </w:pPr>
    </w:p>
    <w:p w14:paraId="79EF7A36" w14:textId="77777777" w:rsidR="00C42BF2" w:rsidRDefault="00C42BF2">
      <w:pPr>
        <w:pStyle w:val="Default"/>
        <w:widowControl w:val="0"/>
        <w:tabs>
          <w:tab w:val="left" w:pos="2880"/>
        </w:tabs>
        <w:ind w:left="2880" w:hanging="2880"/>
      </w:pPr>
    </w:p>
    <w:p w14:paraId="73306F83" w14:textId="77777777" w:rsidR="00C42BF2" w:rsidRDefault="00F80514">
      <w:pPr>
        <w:pStyle w:val="Default"/>
        <w:widowControl w:val="0"/>
        <w:tabs>
          <w:tab w:val="left" w:pos="2880"/>
        </w:tabs>
        <w:ind w:left="2880" w:hanging="2880"/>
        <w:rPr>
          <w:b/>
          <w:bCs/>
        </w:rPr>
      </w:pPr>
      <w:r>
        <w:t xml:space="preserve">\e </w:t>
      </w:r>
      <w:r>
        <w:rPr>
          <w:b/>
          <w:bCs/>
        </w:rPr>
        <w:t>*pulta</w:t>
      </w:r>
    </w:p>
    <w:p w14:paraId="2432E536" w14:textId="77777777" w:rsidR="00C42BF2" w:rsidRDefault="00F80514">
      <w:pPr>
        <w:pStyle w:val="Default"/>
        <w:widowControl w:val="0"/>
        <w:tabs>
          <w:tab w:val="left" w:pos="2880"/>
        </w:tabs>
        <w:ind w:left="2880" w:hanging="2880"/>
      </w:pPr>
      <w:r>
        <w:t xml:space="preserve">\t </w:t>
      </w:r>
      <w:r>
        <w:rPr>
          <w:rFonts w:hAnsi="Times New Roman"/>
        </w:rPr>
        <w:t>‘</w:t>
      </w:r>
      <w:r>
        <w:t>koel</w:t>
      </w:r>
      <w:r>
        <w:rPr>
          <w:rFonts w:hAnsi="Times New Roman"/>
        </w:rPr>
        <w:t>’</w:t>
      </w:r>
    </w:p>
    <w:p w14:paraId="4F8FFC64" w14:textId="77777777" w:rsidR="00C42BF2" w:rsidRDefault="00F80514">
      <w:pPr>
        <w:pStyle w:val="Default"/>
        <w:widowControl w:val="0"/>
        <w:tabs>
          <w:tab w:val="left" w:pos="2880"/>
        </w:tabs>
        <w:ind w:left="2880" w:hanging="2880"/>
      </w:pPr>
      <w:r>
        <w:t>\b n</w:t>
      </w:r>
    </w:p>
    <w:p w14:paraId="61D275DF" w14:textId="77777777" w:rsidR="00C42BF2" w:rsidRDefault="00F80514">
      <w:pPr>
        <w:pStyle w:val="Default"/>
        <w:widowControl w:val="0"/>
        <w:tabs>
          <w:tab w:val="left" w:pos="2880"/>
        </w:tabs>
        <w:ind w:left="2880" w:hanging="2880"/>
      </w:pPr>
      <w:r>
        <w:t xml:space="preserve">\c </w:t>
      </w:r>
    </w:p>
    <w:p w14:paraId="6200DB47" w14:textId="77777777" w:rsidR="00C42BF2" w:rsidRDefault="00F80514">
      <w:pPr>
        <w:pStyle w:val="Default"/>
        <w:widowControl w:val="0"/>
        <w:tabs>
          <w:tab w:val="left" w:pos="2880"/>
        </w:tabs>
        <w:ind w:left="2880" w:hanging="2880"/>
      </w:pPr>
      <w:r>
        <w:t xml:space="preserve">\n </w:t>
      </w:r>
      <w:r>
        <w:rPr>
          <w:color w:val="003300"/>
          <w:u w:color="003300"/>
        </w:rPr>
        <w:t>All three</w:t>
      </w:r>
      <w:r>
        <w:t xml:space="preserve"> genera are in the family Cuculidae.</w:t>
      </w:r>
    </w:p>
    <w:p w14:paraId="55E928E1" w14:textId="77777777" w:rsidR="00C42BF2" w:rsidRDefault="00F80514">
      <w:pPr>
        <w:pStyle w:val="Default"/>
        <w:widowControl w:val="0"/>
        <w:tabs>
          <w:tab w:val="left" w:pos="2880"/>
        </w:tabs>
        <w:ind w:left="2880" w:hanging="2880"/>
      </w:pPr>
      <w:r>
        <w:t>\l WMungknh</w:t>
      </w:r>
      <w:r>
        <w:tab/>
        <w:t xml:space="preserve">\w pol7; minh- \g </w:t>
      </w:r>
      <w:r>
        <w:rPr>
          <w:rFonts w:hAnsi="Times New Roman"/>
        </w:rPr>
        <w:t>‘</w:t>
      </w:r>
      <w:r>
        <w:t>oriental cuckoo</w:t>
      </w:r>
      <w:r>
        <w:rPr>
          <w:rFonts w:hAnsi="Times New Roman"/>
        </w:rPr>
        <w:t xml:space="preserve">’ </w:t>
      </w:r>
      <w:r>
        <w:t xml:space="preserve">\q </w:t>
      </w:r>
      <w:r>
        <w:rPr>
          <w:i/>
          <w:iCs/>
        </w:rPr>
        <w:t>Cuculus saturatus</w:t>
      </w:r>
      <w:r>
        <w:t>. \s KPPW</w:t>
      </w:r>
    </w:p>
    <w:p w14:paraId="6CD223C4" w14:textId="77777777" w:rsidR="00C42BF2" w:rsidRDefault="00F80514">
      <w:pPr>
        <w:pStyle w:val="Default"/>
        <w:widowControl w:val="0"/>
        <w:tabs>
          <w:tab w:val="left" w:pos="2880"/>
        </w:tabs>
        <w:ind w:left="2880" w:hanging="2880"/>
        <w:rPr>
          <w:color w:val="003300"/>
          <w:u w:color="003300"/>
        </w:rPr>
      </w:pPr>
      <w:r>
        <w:rPr>
          <w:color w:val="003300"/>
          <w:u w:color="003300"/>
        </w:rPr>
        <w:t>\l Pakanh</w:t>
      </w:r>
      <w:r>
        <w:rPr>
          <w:color w:val="003300"/>
          <w:u w:color="003300"/>
        </w:rPr>
        <w:tab/>
        <w:t xml:space="preserve">\w pol7o; minha- \g </w:t>
      </w:r>
      <w:r>
        <w:rPr>
          <w:rFonts w:hAnsi="Times New Roman"/>
          <w:color w:val="003300"/>
          <w:u w:color="003300"/>
        </w:rPr>
        <w:t>‘</w:t>
      </w:r>
      <w:r>
        <w:rPr>
          <w:color w:val="003300"/>
          <w:u w:color="003300"/>
        </w:rPr>
        <w:t>pheasant coucal</w:t>
      </w:r>
      <w:r>
        <w:rPr>
          <w:rFonts w:hAnsi="Times New Roman"/>
          <w:color w:val="003300"/>
          <w:u w:color="003300"/>
        </w:rPr>
        <w:t xml:space="preserve">’ </w:t>
      </w:r>
      <w:r>
        <w:rPr>
          <w:color w:val="003300"/>
          <w:u w:color="003300"/>
        </w:rPr>
        <w:t xml:space="preserve">\q </w:t>
      </w:r>
      <w:r>
        <w:rPr>
          <w:i/>
          <w:iCs/>
          <w:color w:val="003300"/>
          <w:u w:color="003300"/>
        </w:rPr>
        <w:t>Centropus phasianinus</w:t>
      </w:r>
      <w:r>
        <w:rPr>
          <w:color w:val="003300"/>
          <w:u w:color="003300"/>
        </w:rPr>
        <w:t>. \s PHamilton</w:t>
      </w:r>
    </w:p>
    <w:p w14:paraId="54B302D9" w14:textId="77777777" w:rsidR="00C42BF2" w:rsidRDefault="00F80514">
      <w:pPr>
        <w:pStyle w:val="Default"/>
        <w:widowControl w:val="0"/>
        <w:tabs>
          <w:tab w:val="left" w:pos="2880"/>
        </w:tabs>
        <w:ind w:left="2880" w:hanging="2880"/>
      </w:pPr>
      <w:r>
        <w:t>\l YYoront</w:t>
      </w:r>
      <w:r>
        <w:tab/>
        <w:t xml:space="preserve">\w pult; minh- \g </w:t>
      </w:r>
      <w:r>
        <w:rPr>
          <w:rFonts w:hAnsi="Times New Roman"/>
        </w:rPr>
        <w:t>‘</w:t>
      </w:r>
      <w:r>
        <w:t>koel</w:t>
      </w:r>
      <w:r>
        <w:rPr>
          <w:rFonts w:hAnsi="Times New Roman"/>
        </w:rPr>
        <w:t xml:space="preserve">’ </w:t>
      </w:r>
      <w:r>
        <w:t xml:space="preserve">\q </w:t>
      </w:r>
      <w:r>
        <w:rPr>
          <w:i/>
          <w:iCs/>
        </w:rPr>
        <w:t>Eudynamis scolopacea</w:t>
      </w:r>
      <w:r>
        <w:t xml:space="preserve">. Local English </w:t>
      </w:r>
      <w:r>
        <w:rPr>
          <w:i/>
          <w:iCs/>
        </w:rPr>
        <w:t>storm-bird</w:t>
      </w:r>
      <w:r>
        <w:t>.</w:t>
      </w:r>
    </w:p>
    <w:p w14:paraId="7281275B" w14:textId="77777777" w:rsidR="00C42BF2" w:rsidRDefault="00F80514">
      <w:pPr>
        <w:pStyle w:val="Default"/>
        <w:widowControl w:val="0"/>
        <w:tabs>
          <w:tab w:val="left" w:pos="2880"/>
        </w:tabs>
        <w:ind w:left="2880" w:hanging="2880"/>
        <w:rPr>
          <w:b/>
          <w:bCs/>
          <w:color w:val="003300"/>
          <w:u w:color="003300"/>
        </w:rPr>
      </w:pPr>
      <w:r>
        <w:rPr>
          <w:b/>
          <w:bCs/>
          <w:color w:val="003300"/>
          <w:u w:color="003300"/>
        </w:rPr>
        <w:t>\l L</w:t>
      </w:r>
      <w:r>
        <w:rPr>
          <w:b/>
          <w:bCs/>
          <w:color w:val="003300"/>
          <w:u w:color="003300"/>
        </w:rPr>
        <w:tab/>
        <w:t>\w *pulta \s BA</w:t>
      </w:r>
    </w:p>
    <w:p w14:paraId="5FCFB6CF" w14:textId="77777777" w:rsidR="00C42BF2" w:rsidRDefault="00C42BF2">
      <w:pPr>
        <w:pStyle w:val="Default"/>
        <w:widowControl w:val="0"/>
        <w:tabs>
          <w:tab w:val="left" w:pos="2880"/>
        </w:tabs>
        <w:ind w:left="2880" w:hanging="2880"/>
        <w:rPr>
          <w:b/>
          <w:bCs/>
          <w:color w:val="003300"/>
          <w:u w:color="003300"/>
        </w:rPr>
      </w:pPr>
    </w:p>
    <w:p w14:paraId="3EA4FAA4" w14:textId="77777777" w:rsidR="00C42BF2" w:rsidRDefault="00C42BF2">
      <w:pPr>
        <w:pStyle w:val="Default"/>
        <w:widowControl w:val="0"/>
        <w:tabs>
          <w:tab w:val="left" w:pos="2880"/>
        </w:tabs>
        <w:ind w:left="2880" w:hanging="2880"/>
        <w:rPr>
          <w:b/>
          <w:bCs/>
          <w:color w:val="003300"/>
          <w:u w:color="003300"/>
        </w:rPr>
      </w:pPr>
    </w:p>
    <w:p w14:paraId="5A303E71" w14:textId="77777777" w:rsidR="00C42BF2" w:rsidRDefault="00F80514">
      <w:pPr>
        <w:pStyle w:val="Default"/>
        <w:widowControl w:val="0"/>
        <w:tabs>
          <w:tab w:val="left" w:pos="2880"/>
        </w:tabs>
        <w:ind w:left="2880" w:hanging="2880"/>
        <w:rPr>
          <w:b/>
          <w:bCs/>
        </w:rPr>
      </w:pPr>
      <w:r>
        <w:t xml:space="preserve">\e </w:t>
      </w:r>
      <w:r>
        <w:rPr>
          <w:b/>
          <w:bCs/>
        </w:rPr>
        <w:t>*purli</w:t>
      </w:r>
    </w:p>
    <w:p w14:paraId="07D85F3A" w14:textId="77777777" w:rsidR="00C42BF2" w:rsidRDefault="00F80514">
      <w:pPr>
        <w:pStyle w:val="Default"/>
        <w:widowControl w:val="0"/>
        <w:tabs>
          <w:tab w:val="left" w:pos="2880"/>
        </w:tabs>
        <w:ind w:left="2880" w:hanging="2880"/>
      </w:pPr>
      <w:r>
        <w:t xml:space="preserve">\t </w:t>
      </w:r>
      <w:r>
        <w:rPr>
          <w:rFonts w:hAnsi="Times New Roman"/>
        </w:rPr>
        <w:t>‘</w:t>
      </w:r>
      <w:r>
        <w:t>stone</w:t>
      </w:r>
      <w:r>
        <w:rPr>
          <w:rFonts w:hAnsi="Times New Roman"/>
        </w:rPr>
        <w:t>’</w:t>
      </w:r>
    </w:p>
    <w:p w14:paraId="12C9F64F" w14:textId="77777777" w:rsidR="00C42BF2" w:rsidRDefault="00F80514">
      <w:pPr>
        <w:pStyle w:val="Default"/>
        <w:widowControl w:val="0"/>
        <w:tabs>
          <w:tab w:val="left" w:pos="2880"/>
        </w:tabs>
        <w:ind w:left="2880" w:hanging="2880"/>
      </w:pPr>
      <w:r>
        <w:t>\b n</w:t>
      </w:r>
    </w:p>
    <w:p w14:paraId="68FAFE0D" w14:textId="77777777" w:rsidR="00C42BF2" w:rsidRDefault="00F80514">
      <w:pPr>
        <w:pStyle w:val="Default"/>
        <w:widowControl w:val="0"/>
        <w:tabs>
          <w:tab w:val="left" w:pos="2880"/>
        </w:tabs>
        <w:ind w:left="2880" w:hanging="2880"/>
      </w:pPr>
      <w:r>
        <w:t>\c E</w:t>
      </w:r>
    </w:p>
    <w:p w14:paraId="7FF13241" w14:textId="77777777" w:rsidR="00C42BF2" w:rsidRDefault="00F80514">
      <w:pPr>
        <w:pStyle w:val="Default"/>
        <w:widowControl w:val="0"/>
        <w:tabs>
          <w:tab w:val="left" w:pos="2880"/>
        </w:tabs>
        <w:ind w:left="2880" w:hanging="2880"/>
      </w:pPr>
      <w:r>
        <w:t>\l Pintupi-Luritja</w:t>
      </w:r>
      <w:r>
        <w:tab/>
        <w:t xml:space="preserve">\w purli \g </w:t>
      </w:r>
      <w:r>
        <w:rPr>
          <w:rFonts w:hAnsi="Times New Roman"/>
        </w:rPr>
        <w:t>‘</w:t>
      </w:r>
      <w:r>
        <w:t>rock; hill, mountain</w:t>
      </w:r>
      <w:r>
        <w:rPr>
          <w:rFonts w:hAnsi="Times New Roman"/>
        </w:rPr>
        <w:t xml:space="preserve">’ </w:t>
      </w:r>
      <w:r>
        <w:t xml:space="preserve">\q </w:t>
      </w:r>
      <w:r>
        <w:rPr>
          <w:rFonts w:hAnsi="Times New Roman"/>
        </w:rPr>
        <w:t>“</w:t>
      </w:r>
      <w:r>
        <w:t>Used metaphorically of a person who refuses to grant a reasonable request.</w:t>
      </w:r>
      <w:r>
        <w:rPr>
          <w:rFonts w:hAnsi="Times New Roman"/>
        </w:rPr>
        <w:t xml:space="preserve">” </w:t>
      </w:r>
      <w:r>
        <w:t>\s Hn&amp;Hn</w:t>
      </w:r>
    </w:p>
    <w:p w14:paraId="6321D947" w14:textId="77777777" w:rsidR="00C42BF2" w:rsidRDefault="00F80514">
      <w:pPr>
        <w:pStyle w:val="Default"/>
        <w:widowControl w:val="0"/>
        <w:tabs>
          <w:tab w:val="left" w:pos="2880"/>
        </w:tabs>
        <w:ind w:left="2880" w:hanging="2880"/>
      </w:pPr>
      <w:r>
        <w:t>\l Manjiljarra</w:t>
      </w:r>
      <w:r>
        <w:tab/>
        <w:t xml:space="preserve">\w purli \g </w:t>
      </w:r>
      <w:r>
        <w:rPr>
          <w:rFonts w:hAnsi="Times New Roman"/>
        </w:rPr>
        <w:t>‘</w:t>
      </w:r>
      <w:r>
        <w:t>stone; hill</w:t>
      </w:r>
      <w:r>
        <w:rPr>
          <w:rFonts w:hAnsi="Times New Roman"/>
        </w:rPr>
        <w:t xml:space="preserve">’ </w:t>
      </w:r>
      <w:r>
        <w:t>\s PMcC</w:t>
      </w:r>
    </w:p>
    <w:p w14:paraId="249967C4" w14:textId="77777777" w:rsidR="00C42BF2" w:rsidRDefault="00F80514">
      <w:pPr>
        <w:pStyle w:val="Default"/>
        <w:widowControl w:val="0"/>
        <w:tabs>
          <w:tab w:val="left" w:pos="2880"/>
        </w:tabs>
        <w:ind w:left="2880" w:hanging="2880"/>
      </w:pPr>
      <w:r>
        <w:t>\l Yulbaridja</w:t>
      </w:r>
      <w:r>
        <w:tab/>
        <w:t xml:space="preserve">\w purli \g </w:t>
      </w:r>
      <w:r>
        <w:rPr>
          <w:rFonts w:hAnsi="Times New Roman"/>
        </w:rPr>
        <w:t>‘</w:t>
      </w:r>
      <w:r>
        <w:t>stone; mountain</w:t>
      </w:r>
      <w:r>
        <w:rPr>
          <w:rFonts w:hAnsi="Times New Roman"/>
        </w:rPr>
        <w:t xml:space="preserve">’ </w:t>
      </w:r>
      <w:r>
        <w:t>\s GNOG</w:t>
      </w:r>
    </w:p>
    <w:p w14:paraId="2C2E7E0E" w14:textId="77777777" w:rsidR="00C42BF2" w:rsidRDefault="00F80514">
      <w:pPr>
        <w:pStyle w:val="Default"/>
        <w:widowControl w:val="0"/>
        <w:tabs>
          <w:tab w:val="left" w:pos="2880"/>
        </w:tabs>
        <w:ind w:left="2880" w:hanging="2880"/>
      </w:pPr>
      <w:r>
        <w:t>\l Warlpiri</w:t>
      </w:r>
      <w:r>
        <w:tab/>
        <w:t xml:space="preserve">\w pirli \g </w:t>
      </w:r>
      <w:r>
        <w:rPr>
          <w:rFonts w:hAnsi="Times New Roman"/>
        </w:rPr>
        <w:t>‘</w:t>
      </w:r>
      <w:r>
        <w:t>stone; mountain</w:t>
      </w:r>
      <w:r>
        <w:rPr>
          <w:rFonts w:hAnsi="Times New Roman"/>
        </w:rPr>
        <w:t>’</w:t>
      </w:r>
    </w:p>
    <w:p w14:paraId="0EA6AD3D" w14:textId="77777777" w:rsidR="00C42BF2" w:rsidRDefault="00F80514">
      <w:pPr>
        <w:pStyle w:val="Default"/>
        <w:widowControl w:val="0"/>
        <w:tabs>
          <w:tab w:val="left" w:pos="2880"/>
        </w:tabs>
        <w:ind w:left="2880" w:hanging="2880"/>
      </w:pPr>
      <w:r>
        <w:t>\l Panyjima</w:t>
      </w:r>
      <w:r>
        <w:tab/>
        <w:t xml:space="preserve">\w pirli \g </w:t>
      </w:r>
      <w:r>
        <w:rPr>
          <w:rFonts w:hAnsi="Times New Roman"/>
        </w:rPr>
        <w:t>‘</w:t>
      </w:r>
      <w:r>
        <w:t>cave</w:t>
      </w:r>
      <w:r>
        <w:rPr>
          <w:rFonts w:hAnsi="Times New Roman"/>
        </w:rPr>
        <w:t xml:space="preserve">’ </w:t>
      </w:r>
      <w:r>
        <w:t xml:space="preserve">\q AD cites as </w:t>
      </w:r>
      <w:r>
        <w:rPr>
          <w:i/>
          <w:iCs/>
        </w:rPr>
        <w:t>pili</w:t>
      </w:r>
      <w:r>
        <w:t xml:space="preserve">. Also (AD) </w:t>
      </w:r>
      <w:r>
        <w:rPr>
          <w:i/>
          <w:iCs/>
        </w:rPr>
        <w:t>pirlinkarra</w:t>
      </w:r>
      <w:r>
        <w:rPr>
          <w:rFonts w:hAnsi="Times New Roman"/>
        </w:rPr>
        <w:t xml:space="preserve"> ‘</w:t>
      </w:r>
      <w:r>
        <w:t>flat rock</w:t>
      </w:r>
      <w:r>
        <w:rPr>
          <w:rFonts w:hAnsi="Times New Roman"/>
        </w:rPr>
        <w:t>’</w:t>
      </w:r>
      <w:r>
        <w:t>. \s GNOG, AD</w:t>
      </w:r>
    </w:p>
    <w:p w14:paraId="2B50C1F2" w14:textId="77777777" w:rsidR="00C42BF2" w:rsidRDefault="00F80514">
      <w:pPr>
        <w:pStyle w:val="Default"/>
        <w:widowControl w:val="0"/>
        <w:tabs>
          <w:tab w:val="left" w:pos="2880"/>
        </w:tabs>
        <w:ind w:left="2880" w:hanging="2880"/>
      </w:pPr>
      <w:r>
        <w:t xml:space="preserve">\l </w:t>
      </w:r>
      <w:r>
        <w:rPr>
          <w:b/>
          <w:bCs/>
        </w:rPr>
        <w:t>pNgayarda</w:t>
      </w:r>
      <w:r>
        <w:rPr>
          <w:b/>
          <w:bCs/>
        </w:rPr>
        <w:tab/>
        <w:t>\w *pirli</w:t>
      </w:r>
      <w:r>
        <w:t xml:space="preserve"> \q GNOG did not reconstruct for pNgayarda, citing only the Panyjima form. \s GNOG #841</w:t>
      </w:r>
    </w:p>
    <w:p w14:paraId="542D3103" w14:textId="77777777" w:rsidR="00C42BF2" w:rsidRDefault="00F80514">
      <w:pPr>
        <w:pStyle w:val="Default"/>
        <w:widowControl w:val="0"/>
        <w:tabs>
          <w:tab w:val="left" w:pos="2880"/>
        </w:tabs>
        <w:ind w:left="2880" w:hanging="2880"/>
      </w:pPr>
      <w:r>
        <w:t>\l Nyangumarta</w:t>
      </w:r>
      <w:r>
        <w:tab/>
        <w:t xml:space="preserve">\w pirli \g </w:t>
      </w:r>
      <w:r>
        <w:rPr>
          <w:rFonts w:hAnsi="Times New Roman"/>
        </w:rPr>
        <w:t>‘</w:t>
      </w:r>
      <w:r>
        <w:t>hole not in the ground</w:t>
      </w:r>
      <w:r>
        <w:rPr>
          <w:rFonts w:hAnsi="Times New Roman"/>
        </w:rPr>
        <w:t xml:space="preserve">’ </w:t>
      </w:r>
      <w:r>
        <w:t>\s GNOG</w:t>
      </w:r>
    </w:p>
    <w:p w14:paraId="64BE2098" w14:textId="77777777" w:rsidR="00C42BF2" w:rsidRDefault="00F80514">
      <w:pPr>
        <w:pStyle w:val="Default"/>
        <w:widowControl w:val="0"/>
        <w:tabs>
          <w:tab w:val="left" w:pos="2880"/>
        </w:tabs>
        <w:ind w:left="2880" w:hanging="2880"/>
      </w:pPr>
      <w:r>
        <w:t>^^^</w:t>
      </w:r>
    </w:p>
    <w:p w14:paraId="6CF5659F" w14:textId="77777777" w:rsidR="00C42BF2" w:rsidRDefault="00F80514">
      <w:pPr>
        <w:pStyle w:val="Default"/>
        <w:widowControl w:val="0"/>
        <w:tabs>
          <w:tab w:val="left" w:pos="2880"/>
        </w:tabs>
        <w:ind w:left="2880" w:hanging="2880"/>
      </w:pPr>
      <w:r>
        <w:t>\l Muruwari</w:t>
      </w:r>
      <w:r>
        <w:tab/>
        <w:t xml:space="preserve">\w purli \g </w:t>
      </w:r>
      <w:r>
        <w:rPr>
          <w:rFonts w:hAnsi="Times New Roman"/>
        </w:rPr>
        <w:t>‘</w:t>
      </w:r>
      <w:r>
        <w:t>star</w:t>
      </w:r>
      <w:r>
        <w:rPr>
          <w:rFonts w:hAnsi="Times New Roman"/>
        </w:rPr>
        <w:t xml:space="preserve">’ </w:t>
      </w:r>
      <w:r>
        <w:t xml:space="preserve">\q </w:t>
      </w:r>
      <w:r>
        <w:rPr>
          <w:rFonts w:hAnsi="Times New Roman"/>
        </w:rPr>
        <w:t>“</w:t>
      </w:r>
      <w:r>
        <w:t>Secret initiation name for star.</w:t>
      </w:r>
      <w:r>
        <w:rPr>
          <w:rFonts w:hAnsi="Times New Roman"/>
        </w:rPr>
        <w:t xml:space="preserve">” </w:t>
      </w:r>
      <w:r>
        <w:t>\s LFOates</w:t>
      </w:r>
    </w:p>
    <w:p w14:paraId="1D486F03" w14:textId="77777777" w:rsidR="00C42BF2" w:rsidRDefault="00F80514">
      <w:pPr>
        <w:pStyle w:val="Default"/>
        <w:widowControl w:val="0"/>
        <w:tabs>
          <w:tab w:val="left" w:pos="2880"/>
        </w:tabs>
        <w:ind w:left="2880" w:hanging="2880"/>
      </w:pPr>
      <w:r>
        <w:t>\l Baagandji</w:t>
      </w:r>
      <w:r>
        <w:tab/>
        <w:t xml:space="preserve">\w burli \g </w:t>
      </w:r>
      <w:r>
        <w:rPr>
          <w:rFonts w:hAnsi="Times New Roman"/>
        </w:rPr>
        <w:t>‘</w:t>
      </w:r>
      <w:r>
        <w:t>star</w:t>
      </w:r>
      <w:r>
        <w:rPr>
          <w:rFonts w:hAnsi="Times New Roman"/>
        </w:rPr>
        <w:t xml:space="preserve">’ </w:t>
      </w:r>
      <w:r>
        <w:t>\s LH</w:t>
      </w:r>
    </w:p>
    <w:p w14:paraId="7ED78F71" w14:textId="77777777" w:rsidR="00C42BF2" w:rsidRDefault="00F80514">
      <w:pPr>
        <w:pStyle w:val="Default"/>
        <w:widowControl w:val="0"/>
        <w:tabs>
          <w:tab w:val="left" w:pos="2880"/>
        </w:tabs>
        <w:ind w:left="2880" w:hanging="2880"/>
      </w:pPr>
      <w:r>
        <w:t>\l Adnyamathanha</w:t>
      </w:r>
      <w:r>
        <w:tab/>
        <w:t xml:space="preserve">\w vurdli \g </w:t>
      </w:r>
      <w:r>
        <w:rPr>
          <w:rFonts w:hAnsi="Times New Roman"/>
        </w:rPr>
        <w:t>‘</w:t>
      </w:r>
      <w:r>
        <w:t>star</w:t>
      </w:r>
      <w:r>
        <w:rPr>
          <w:rFonts w:hAnsi="Times New Roman"/>
        </w:rPr>
        <w:t xml:space="preserve">’ </w:t>
      </w:r>
      <w:r>
        <w:t xml:space="preserve">\q Var. </w:t>
      </w:r>
      <w:r>
        <w:rPr>
          <w:i/>
          <w:iCs/>
        </w:rPr>
        <w:t>purdli</w:t>
      </w:r>
      <w:r>
        <w:t xml:space="preserve">, considered a probable loan, </w:t>
      </w:r>
      <w:r>
        <w:rPr>
          <w:rFonts w:hAnsi="Times New Roman"/>
        </w:rPr>
        <w:t>“</w:t>
      </w:r>
      <w:r>
        <w:t>used in old sayings</w:t>
      </w:r>
      <w:r>
        <w:rPr>
          <w:rFonts w:hAnsi="Times New Roman"/>
        </w:rPr>
        <w:t>”</w:t>
      </w:r>
      <w:r>
        <w:t>. \s Mc&amp;Mc</w:t>
      </w:r>
    </w:p>
    <w:p w14:paraId="2EA6DB96" w14:textId="77777777" w:rsidR="00C42BF2" w:rsidRDefault="00F80514">
      <w:pPr>
        <w:pStyle w:val="Default"/>
        <w:widowControl w:val="0"/>
        <w:tabs>
          <w:tab w:val="left" w:pos="2880"/>
        </w:tabs>
        <w:ind w:left="2880" w:hanging="2880"/>
      </w:pPr>
      <w:r>
        <w:t xml:space="preserve">[other Thura-Yura </w:t>
      </w:r>
      <w:r>
        <w:rPr>
          <w:rFonts w:hAnsi="Times New Roman"/>
        </w:rPr>
        <w:t>‘</w:t>
      </w:r>
      <w:r>
        <w:t>star</w:t>
      </w:r>
      <w:r>
        <w:rPr>
          <w:rFonts w:hAnsi="Times New Roman"/>
        </w:rPr>
        <w:t xml:space="preserve">’ </w:t>
      </w:r>
      <w:r>
        <w:t>exx]</w:t>
      </w:r>
    </w:p>
    <w:p w14:paraId="5242D4F2" w14:textId="77777777" w:rsidR="00C42BF2" w:rsidRDefault="00F80514">
      <w:pPr>
        <w:pStyle w:val="Default"/>
        <w:widowControl w:val="0"/>
        <w:tabs>
          <w:tab w:val="left" w:pos="2880"/>
        </w:tabs>
        <w:ind w:left="2880" w:hanging="2880"/>
      </w:pPr>
      <w:r>
        <w:t>***</w:t>
      </w:r>
    </w:p>
    <w:p w14:paraId="68F01E61" w14:textId="77777777" w:rsidR="00C42BF2" w:rsidRDefault="00F80514">
      <w:pPr>
        <w:pStyle w:val="Default"/>
        <w:widowControl w:val="0"/>
        <w:tabs>
          <w:tab w:val="left" w:pos="2880"/>
        </w:tabs>
        <w:ind w:left="2880" w:hanging="2880"/>
      </w:pPr>
      <w:r>
        <w:t>\l Tharrgari</w:t>
      </w:r>
      <w:r>
        <w:tab/>
        <w:t xml:space="preserve">\w puri \g </w:t>
      </w:r>
      <w:r>
        <w:rPr>
          <w:rFonts w:hAnsi="Times New Roman"/>
        </w:rPr>
        <w:t>‘</w:t>
      </w:r>
      <w:r>
        <w:t>axe</w:t>
      </w:r>
      <w:r>
        <w:rPr>
          <w:rFonts w:hAnsi="Times New Roman"/>
        </w:rPr>
        <w:t xml:space="preserve">’ </w:t>
      </w:r>
      <w:r>
        <w:t>\q To *puri (</w:t>
      </w:r>
      <w:r>
        <w:rPr>
          <w:rFonts w:hAnsi="Times New Roman"/>
        </w:rPr>
        <w:t>‘</w:t>
      </w:r>
      <w:r>
        <w:t>fire</w:t>
      </w:r>
      <w:r>
        <w:rPr>
          <w:rFonts w:hAnsi="Times New Roman"/>
        </w:rPr>
        <w:t>’</w:t>
      </w:r>
      <w:r>
        <w:t>)? \s PA</w:t>
      </w:r>
    </w:p>
    <w:p w14:paraId="5ECA609A" w14:textId="77777777" w:rsidR="00C42BF2" w:rsidRDefault="00C42BF2">
      <w:pPr>
        <w:pStyle w:val="Default"/>
        <w:widowControl w:val="0"/>
        <w:tabs>
          <w:tab w:val="left" w:pos="2880"/>
        </w:tabs>
        <w:ind w:left="2880" w:hanging="2880"/>
      </w:pPr>
    </w:p>
    <w:p w14:paraId="14E8ED55" w14:textId="77777777" w:rsidR="00C42BF2" w:rsidRDefault="00C42BF2">
      <w:pPr>
        <w:pStyle w:val="Default"/>
        <w:widowControl w:val="0"/>
        <w:tabs>
          <w:tab w:val="left" w:pos="2880"/>
        </w:tabs>
        <w:ind w:left="2880" w:hanging="2880"/>
      </w:pPr>
    </w:p>
    <w:p w14:paraId="46E5933F" w14:textId="77777777" w:rsidR="00C42BF2" w:rsidRDefault="00F80514">
      <w:pPr>
        <w:pStyle w:val="Default"/>
        <w:widowControl w:val="0"/>
        <w:tabs>
          <w:tab w:val="left" w:pos="2880"/>
        </w:tabs>
        <w:ind w:left="2880" w:hanging="2880"/>
        <w:rPr>
          <w:b/>
          <w:bCs/>
        </w:rPr>
      </w:pPr>
      <w:r>
        <w:t xml:space="preserve">\e </w:t>
      </w:r>
      <w:r>
        <w:rPr>
          <w:b/>
          <w:bCs/>
        </w:rPr>
        <w:t>*purlka</w:t>
      </w:r>
    </w:p>
    <w:p w14:paraId="704EA8A8" w14:textId="77777777" w:rsidR="00C42BF2" w:rsidRDefault="00F80514">
      <w:pPr>
        <w:pStyle w:val="Default"/>
        <w:widowControl w:val="0"/>
        <w:tabs>
          <w:tab w:val="left" w:pos="2880"/>
        </w:tabs>
        <w:ind w:left="2880" w:hanging="2880"/>
      </w:pPr>
      <w:r>
        <w:t xml:space="preserve">\t </w:t>
      </w:r>
      <w:r>
        <w:rPr>
          <w:rFonts w:hAnsi="Times New Roman"/>
        </w:rPr>
        <w:t>‘</w:t>
      </w:r>
      <w:r>
        <w:t>big</w:t>
      </w:r>
      <w:r>
        <w:rPr>
          <w:rFonts w:hAnsi="Times New Roman"/>
        </w:rPr>
        <w:t>’</w:t>
      </w:r>
    </w:p>
    <w:p w14:paraId="14A92DE5" w14:textId="77777777" w:rsidR="00C42BF2" w:rsidRDefault="00F80514">
      <w:pPr>
        <w:pStyle w:val="Default"/>
        <w:widowControl w:val="0"/>
        <w:tabs>
          <w:tab w:val="left" w:pos="2880"/>
        </w:tabs>
        <w:ind w:left="2880" w:hanging="2880"/>
      </w:pPr>
      <w:r>
        <w:t>\b nAdj</w:t>
      </w:r>
    </w:p>
    <w:p w14:paraId="39525D38" w14:textId="77777777" w:rsidR="00C42BF2" w:rsidRDefault="00F80514">
      <w:pPr>
        <w:pStyle w:val="Default"/>
        <w:widowControl w:val="0"/>
        <w:tabs>
          <w:tab w:val="left" w:pos="2880"/>
        </w:tabs>
        <w:ind w:left="2880" w:hanging="2880"/>
      </w:pPr>
      <w:r>
        <w:t>\x See also *pirna.</w:t>
      </w:r>
    </w:p>
    <w:p w14:paraId="27CEFB92" w14:textId="77777777" w:rsidR="00C42BF2" w:rsidRDefault="00F80514">
      <w:pPr>
        <w:pStyle w:val="Default"/>
        <w:widowControl w:val="0"/>
        <w:tabs>
          <w:tab w:val="left" w:pos="2880"/>
        </w:tabs>
        <w:ind w:left="2880" w:hanging="2880"/>
      </w:pPr>
      <w:r>
        <w:t>\l KThaayorre</w:t>
      </w:r>
      <w:r>
        <w:tab/>
        <w:t>\w</w:t>
      </w:r>
      <w:r>
        <w:rPr>
          <w:i/>
          <w:iCs/>
        </w:rPr>
        <w:t xml:space="preserve"> pork, porka</w:t>
      </w:r>
      <w:r>
        <w:t xml:space="preserve"> \g </w:t>
      </w:r>
      <w:r>
        <w:rPr>
          <w:rFonts w:hAnsi="Times New Roman"/>
        </w:rPr>
        <w:t>‘</w:t>
      </w:r>
      <w:r>
        <w:t>big</w:t>
      </w:r>
      <w:r>
        <w:rPr>
          <w:rFonts w:hAnsi="Times New Roman"/>
        </w:rPr>
        <w:t xml:space="preserve">’ </w:t>
      </w:r>
      <w:r>
        <w:t xml:space="preserve">\p Erg </w:t>
      </w:r>
      <w:r>
        <w:rPr>
          <w:i/>
          <w:iCs/>
        </w:rPr>
        <w:t>porka</w:t>
      </w:r>
      <w:r>
        <w:t xml:space="preserve">, Dat </w:t>
      </w:r>
      <w:r>
        <w:rPr>
          <w:i/>
          <w:iCs/>
        </w:rPr>
        <w:t>porkan</w:t>
      </w:r>
      <w:r>
        <w:t xml:space="preserve">. \q Also </w:t>
      </w:r>
      <w:r>
        <w:rPr>
          <w:i/>
          <w:iCs/>
        </w:rPr>
        <w:t>pirk</w:t>
      </w:r>
      <w:r>
        <w:t xml:space="preserve">, </w:t>
      </w:r>
      <w:r>
        <w:rPr>
          <w:i/>
          <w:iCs/>
        </w:rPr>
        <w:t>pirka</w:t>
      </w:r>
      <w:r>
        <w:rPr>
          <w:rFonts w:hAnsi="Times New Roman"/>
        </w:rPr>
        <w:t xml:space="preserve"> ‘</w:t>
      </w:r>
      <w:r>
        <w:t>large, biggish</w:t>
      </w:r>
      <w:r>
        <w:rPr>
          <w:rFonts w:hAnsi="Times New Roman"/>
        </w:rPr>
        <w:t>’</w:t>
      </w:r>
      <w:r>
        <w:t>. \s (AH, BA, AG)</w:t>
      </w:r>
    </w:p>
    <w:p w14:paraId="4A95DBCB" w14:textId="77777777" w:rsidR="00C42BF2" w:rsidRDefault="00F80514">
      <w:pPr>
        <w:pStyle w:val="Default"/>
        <w:widowControl w:val="0"/>
        <w:tabs>
          <w:tab w:val="left" w:pos="2880"/>
        </w:tabs>
        <w:ind w:left="2880" w:hanging="2880"/>
      </w:pPr>
      <w:r>
        <w:t>\l YYoront</w:t>
      </w:r>
      <w:r>
        <w:tab/>
        <w:t>\w</w:t>
      </w:r>
      <w:r>
        <w:rPr>
          <w:i/>
          <w:iCs/>
        </w:rPr>
        <w:t xml:space="preserve"> pul7a</w:t>
      </w:r>
      <w:r>
        <w:t xml:space="preserve"> \g </w:t>
      </w:r>
      <w:r>
        <w:rPr>
          <w:rFonts w:hAnsi="Times New Roman"/>
        </w:rPr>
        <w:t>‘</w:t>
      </w:r>
      <w:r>
        <w:t>older brother</w:t>
      </w:r>
      <w:r>
        <w:rPr>
          <w:rFonts w:hAnsi="Times New Roman"/>
        </w:rPr>
        <w:t xml:space="preserve">’ </w:t>
      </w:r>
      <w:r>
        <w:t>\p Proper noun of address. \q Retention of *V2 conditioned by a former *V3.</w:t>
      </w:r>
    </w:p>
    <w:p w14:paraId="721DC6B8" w14:textId="77777777" w:rsidR="00C42BF2" w:rsidRDefault="00F80514">
      <w:pPr>
        <w:pStyle w:val="Default"/>
        <w:widowControl w:val="0"/>
        <w:tabs>
          <w:tab w:val="left" w:pos="2880"/>
        </w:tabs>
        <w:ind w:left="2880" w:hanging="2880"/>
      </w:pPr>
      <w:r>
        <w:lastRenderedPageBreak/>
        <w:t>\l YMel</w:t>
      </w:r>
      <w:r>
        <w:tab/>
        <w:t>\w</w:t>
      </w:r>
      <w:r>
        <w:rPr>
          <w:i/>
          <w:iCs/>
        </w:rPr>
        <w:t xml:space="preserve"> pulka</w:t>
      </w:r>
      <w:r>
        <w:t xml:space="preserve"> \g </w:t>
      </w:r>
      <w:r>
        <w:rPr>
          <w:rFonts w:hAnsi="Times New Roman"/>
        </w:rPr>
        <w:t>‘</w:t>
      </w:r>
      <w:r>
        <w:t>older brother</w:t>
      </w:r>
      <w:r>
        <w:rPr>
          <w:rFonts w:hAnsi="Times New Roman"/>
        </w:rPr>
        <w:t xml:space="preserve">’ </w:t>
      </w:r>
      <w:r>
        <w:t>\p Proper noun of address. \q Retention of *V2 conditioned by a former *V3.</w:t>
      </w:r>
    </w:p>
    <w:p w14:paraId="7B5D8816" w14:textId="77777777" w:rsidR="00C42BF2" w:rsidRDefault="00F80514">
      <w:pPr>
        <w:pStyle w:val="Default"/>
        <w:widowControl w:val="0"/>
        <w:tabs>
          <w:tab w:val="left" w:pos="2880"/>
        </w:tabs>
        <w:ind w:left="2880" w:hanging="2880"/>
      </w:pPr>
      <w:r>
        <w:t>\l GYim</w:t>
      </w:r>
      <w:r>
        <w:tab/>
        <w:t xml:space="preserve">\w </w:t>
      </w:r>
      <w:r>
        <w:rPr>
          <w:i/>
          <w:iCs/>
        </w:rPr>
        <w:t>bulga</w:t>
      </w:r>
      <w:r>
        <w:t xml:space="preserve"> \g </w:t>
      </w:r>
      <w:r>
        <w:rPr>
          <w:rFonts w:hAnsi="Times New Roman"/>
        </w:rPr>
        <w:t>‘</w:t>
      </w:r>
      <w:r>
        <w:t>large, bulky, heavy; anything gigantic</w:t>
      </w:r>
      <w:r>
        <w:rPr>
          <w:rFonts w:hAnsi="Times New Roman"/>
        </w:rPr>
        <w:t xml:space="preserve">’ </w:t>
      </w:r>
      <w:r>
        <w:t xml:space="preserve">\q Also </w:t>
      </w:r>
      <w:r>
        <w:rPr>
          <w:i/>
          <w:iCs/>
        </w:rPr>
        <w:t>bulga-bulga</w:t>
      </w:r>
      <w:r>
        <w:rPr>
          <w:rFonts w:hAnsi="Times New Roman"/>
        </w:rPr>
        <w:t xml:space="preserve"> ‘</w:t>
      </w:r>
      <w:r>
        <w:t>water game for children</w:t>
      </w:r>
      <w:r>
        <w:rPr>
          <w:rFonts w:hAnsi="Times New Roman"/>
        </w:rPr>
        <w:t xml:space="preserve">’ </w:t>
      </w:r>
      <w:r>
        <w:t>\s JHac ASEDA 0011</w:t>
      </w:r>
    </w:p>
    <w:p w14:paraId="4E3AAEF3" w14:textId="77777777" w:rsidR="00C42BF2" w:rsidRDefault="00F80514">
      <w:pPr>
        <w:pStyle w:val="Default"/>
        <w:widowControl w:val="0"/>
        <w:tabs>
          <w:tab w:val="left" w:pos="2880"/>
        </w:tabs>
        <w:ind w:left="2880" w:hanging="2880"/>
      </w:pPr>
      <w:r>
        <w:t xml:space="preserve">\l </w:t>
      </w:r>
      <w:r>
        <w:rPr>
          <w:b/>
          <w:bCs/>
        </w:rPr>
        <w:t>pPaman</w:t>
      </w:r>
      <w:r>
        <w:rPr>
          <w:b/>
          <w:bCs/>
        </w:rPr>
        <w:tab/>
        <w:t>\w *pulka</w:t>
      </w:r>
      <w:r>
        <w:t xml:space="preserve"> \s (BA)</w:t>
      </w:r>
    </w:p>
    <w:p w14:paraId="3C567CF7" w14:textId="77777777" w:rsidR="00C42BF2" w:rsidRDefault="00F80514">
      <w:pPr>
        <w:pStyle w:val="Default"/>
        <w:widowControl w:val="0"/>
        <w:tabs>
          <w:tab w:val="left" w:pos="2880"/>
        </w:tabs>
        <w:ind w:left="2880" w:hanging="2880"/>
      </w:pPr>
      <w:r>
        <w:t xml:space="preserve">\l </w:t>
      </w:r>
      <w:r>
        <w:rPr>
          <w:b/>
          <w:bCs/>
        </w:rPr>
        <w:t>pPaman</w:t>
      </w:r>
      <w:r>
        <w:rPr>
          <w:b/>
          <w:bCs/>
        </w:rPr>
        <w:tab/>
        <w:t>\w pulkan</w:t>
      </w:r>
      <w:r>
        <w:t xml:space="preserve"> \q On basis of Dyirbal and non-CYP languages. \s (KLH)</w:t>
      </w:r>
    </w:p>
    <w:p w14:paraId="5D04DDA8" w14:textId="77777777" w:rsidR="00C42BF2" w:rsidRDefault="00F80514">
      <w:pPr>
        <w:pStyle w:val="Default"/>
        <w:widowControl w:val="0"/>
        <w:tabs>
          <w:tab w:val="left" w:pos="2880"/>
        </w:tabs>
        <w:ind w:left="2880" w:hanging="2880"/>
      </w:pPr>
      <w:r>
        <w:t>\l Dyirbal</w:t>
      </w:r>
      <w:r>
        <w:tab/>
        <w:t>\w</w:t>
      </w:r>
      <w:r>
        <w:rPr>
          <w:i/>
          <w:iCs/>
        </w:rPr>
        <w:t xml:space="preserve"> bulgan</w:t>
      </w:r>
      <w:r>
        <w:t xml:space="preserve"> \g </w:t>
      </w:r>
      <w:r>
        <w:rPr>
          <w:rFonts w:hAnsi="Times New Roman"/>
        </w:rPr>
        <w:t>‘</w:t>
      </w:r>
      <w:r>
        <w:t>big</w:t>
      </w:r>
      <w:r>
        <w:rPr>
          <w:rFonts w:hAnsi="Times New Roman"/>
        </w:rPr>
        <w:t xml:space="preserve">’ </w:t>
      </w:r>
      <w:r>
        <w:t xml:space="preserve">\p Plural </w:t>
      </w:r>
      <w:r>
        <w:rPr>
          <w:i/>
          <w:iCs/>
        </w:rPr>
        <w:t>bulgan.gay</w:t>
      </w:r>
      <w:r>
        <w:t>. \s (KLH, RMWD)</w:t>
      </w:r>
    </w:p>
    <w:p w14:paraId="1EB84C47" w14:textId="77777777" w:rsidR="00C42BF2" w:rsidRDefault="00F80514">
      <w:pPr>
        <w:pStyle w:val="Default"/>
        <w:widowControl w:val="0"/>
        <w:tabs>
          <w:tab w:val="left" w:pos="2880"/>
        </w:tabs>
        <w:ind w:left="2880" w:hanging="2880"/>
      </w:pPr>
      <w:r>
        <w:t>\l Ngiyampaa</w:t>
      </w:r>
      <w:r>
        <w:tab/>
        <w:t xml:space="preserve">\w </w:t>
      </w:r>
      <w:r>
        <w:rPr>
          <w:i/>
          <w:iCs/>
        </w:rPr>
        <w:t>puka:yangka:</w:t>
      </w:r>
      <w:r>
        <w:t xml:space="preserve"> \g </w:t>
      </w:r>
      <w:r>
        <w:rPr>
          <w:rFonts w:hAnsi="Times New Roman"/>
        </w:rPr>
        <w:t>‘</w:t>
      </w:r>
      <w:r>
        <w:t>old person of either sex</w:t>
      </w:r>
      <w:r>
        <w:rPr>
          <w:rFonts w:hAnsi="Times New Roman"/>
        </w:rPr>
        <w:t xml:space="preserve">’ </w:t>
      </w:r>
      <w:r>
        <w:t>\q Cognate? \s TD/DGN</w:t>
      </w:r>
    </w:p>
    <w:p w14:paraId="1F52F5E5" w14:textId="77777777" w:rsidR="00C42BF2" w:rsidRDefault="00F80514">
      <w:pPr>
        <w:pStyle w:val="Default"/>
        <w:widowControl w:val="0"/>
        <w:tabs>
          <w:tab w:val="left" w:pos="2880"/>
        </w:tabs>
        <w:ind w:left="2880" w:hanging="2880"/>
      </w:pPr>
      <w:r>
        <w:t>\l Kalkutungu</w:t>
      </w:r>
      <w:r>
        <w:tab/>
        <w:t>\w</w:t>
      </w:r>
      <w:r>
        <w:rPr>
          <w:i/>
          <w:iCs/>
        </w:rPr>
        <w:t xml:space="preserve"> urlku</w:t>
      </w:r>
      <w:r>
        <w:t>(</w:t>
      </w:r>
      <w:r>
        <w:rPr>
          <w:i/>
          <w:iCs/>
        </w:rPr>
        <w:t>w</w:t>
      </w:r>
      <w:r>
        <w:t>)</w:t>
      </w:r>
      <w:r>
        <w:rPr>
          <w:i/>
          <w:iCs/>
        </w:rPr>
        <w:t>rri</w:t>
      </w:r>
      <w:r>
        <w:t xml:space="preserve"> \g </w:t>
      </w:r>
      <w:r>
        <w:rPr>
          <w:rFonts w:hAnsi="Times New Roman"/>
        </w:rPr>
        <w:t>‘</w:t>
      </w:r>
      <w:r>
        <w:t>big, long, tall</w:t>
      </w:r>
      <w:r>
        <w:rPr>
          <w:rFonts w:hAnsi="Times New Roman"/>
        </w:rPr>
        <w:t xml:space="preserve">’ </w:t>
      </w:r>
      <w:r>
        <w:t xml:space="preserve">\q This form probably belongs not with *purlka but with a more local etymon, *culkurrV; cf. YY </w:t>
      </w:r>
      <w:r>
        <w:rPr>
          <w:i/>
          <w:iCs/>
        </w:rPr>
        <w:t>thol7orr</w:t>
      </w:r>
      <w:r>
        <w:rPr>
          <w:rFonts w:hAnsi="Times New Roman"/>
        </w:rPr>
        <w:t xml:space="preserve"> ‘</w:t>
      </w:r>
      <w:r>
        <w:t>long, tall</w:t>
      </w:r>
      <w:r>
        <w:rPr>
          <w:rFonts w:hAnsi="Times New Roman"/>
        </w:rPr>
        <w:t>’</w:t>
      </w:r>
      <w:r>
        <w:t>. \s (BB 126, 184)</w:t>
      </w:r>
    </w:p>
    <w:p w14:paraId="4CB00B36" w14:textId="77777777" w:rsidR="00C42BF2" w:rsidRDefault="00F80514">
      <w:pPr>
        <w:pStyle w:val="Default"/>
        <w:ind w:left="2880" w:hanging="2880"/>
      </w:pPr>
      <w:r>
        <w:t>\l Wakaya</w:t>
      </w:r>
      <w:r>
        <w:tab/>
        <w:t>\w</w:t>
      </w:r>
      <w:r>
        <w:rPr>
          <w:i/>
          <w:iCs/>
        </w:rPr>
        <w:t xml:space="preserve"> pulku</w:t>
      </w:r>
      <w:r>
        <w:t xml:space="preserve"> \g man; old man</w:t>
      </w:r>
      <w:r>
        <w:rPr>
          <w:rFonts w:hAnsi="Times New Roman"/>
        </w:rPr>
        <w:t xml:space="preserve">’ </w:t>
      </w:r>
      <w:r>
        <w:t>\s (GB)</w:t>
      </w:r>
    </w:p>
    <w:p w14:paraId="18AAF93A" w14:textId="77777777" w:rsidR="00C42BF2" w:rsidRDefault="00F80514">
      <w:pPr>
        <w:pStyle w:val="Default"/>
        <w:widowControl w:val="0"/>
        <w:tabs>
          <w:tab w:val="left" w:pos="2880"/>
        </w:tabs>
        <w:ind w:left="2880" w:hanging="2880"/>
      </w:pPr>
      <w:r>
        <w:t>\l Warluwarra</w:t>
      </w:r>
      <w:r>
        <w:tab/>
        <w:t>\w</w:t>
      </w:r>
      <w:r>
        <w:rPr>
          <w:i/>
          <w:iCs/>
        </w:rPr>
        <w:t xml:space="preserve"> purl</w:t>
      </w:r>
      <w:r>
        <w:rPr>
          <w:rFonts w:hAnsi="Times New Roman"/>
          <w:i/>
          <w:iCs/>
        </w:rPr>
        <w:t>γ</w:t>
      </w:r>
      <w:r>
        <w:rPr>
          <w:i/>
          <w:iCs/>
        </w:rPr>
        <w:t>a</w:t>
      </w:r>
      <w:r>
        <w:t xml:space="preserve"> \g </w:t>
      </w:r>
      <w:r>
        <w:rPr>
          <w:rFonts w:hAnsi="Times New Roman"/>
        </w:rPr>
        <w:t>‘</w:t>
      </w:r>
      <w:r>
        <w:t>old man</w:t>
      </w:r>
      <w:r>
        <w:rPr>
          <w:rFonts w:hAnsi="Times New Roman"/>
        </w:rPr>
        <w:t xml:space="preserve">’ </w:t>
      </w:r>
      <w:r>
        <w:t>\s BB 1979a: 126</w:t>
      </w:r>
    </w:p>
    <w:p w14:paraId="7227DB0B" w14:textId="77777777" w:rsidR="00C42BF2" w:rsidRDefault="00F80514">
      <w:pPr>
        <w:pStyle w:val="Default"/>
        <w:widowControl w:val="0"/>
        <w:tabs>
          <w:tab w:val="left" w:pos="2880"/>
        </w:tabs>
        <w:ind w:left="2880" w:hanging="2880"/>
      </w:pPr>
      <w:r>
        <w:t>\l Adnyamathanha</w:t>
      </w:r>
      <w:r>
        <w:tab/>
        <w:t xml:space="preserve">\w </w:t>
      </w:r>
      <w:r>
        <w:rPr>
          <w:i/>
          <w:iCs/>
        </w:rPr>
        <w:t>vurlka</w:t>
      </w:r>
      <w:r>
        <w:t xml:space="preserve"> \g </w:t>
      </w:r>
      <w:r>
        <w:rPr>
          <w:rFonts w:hAnsi="Times New Roman"/>
        </w:rPr>
        <w:t>‘</w:t>
      </w:r>
      <w:r>
        <w:t>old man</w:t>
      </w:r>
      <w:r>
        <w:rPr>
          <w:rFonts w:hAnsi="Times New Roman"/>
        </w:rPr>
        <w:t xml:space="preserve">’ </w:t>
      </w:r>
      <w:r>
        <w:t>\s Mc&amp;Mc</w:t>
      </w:r>
    </w:p>
    <w:p w14:paraId="7E0B1EF1" w14:textId="77777777" w:rsidR="00C42BF2" w:rsidRDefault="00F80514">
      <w:pPr>
        <w:pStyle w:val="Default"/>
        <w:widowControl w:val="0"/>
        <w:tabs>
          <w:tab w:val="left" w:pos="2880"/>
        </w:tabs>
        <w:ind w:left="2880" w:hanging="2880"/>
      </w:pPr>
      <w:r>
        <w:t>\l Wirangu</w:t>
      </w:r>
      <w:r>
        <w:tab/>
        <w:t>\w</w:t>
      </w:r>
      <w:r>
        <w:rPr>
          <w:i/>
          <w:iCs/>
        </w:rPr>
        <w:t xml:space="preserve"> burlga</w:t>
      </w:r>
      <w:r>
        <w:t xml:space="preserve"> \g </w:t>
      </w:r>
      <w:r>
        <w:rPr>
          <w:rFonts w:hAnsi="Times New Roman"/>
        </w:rPr>
        <w:t>‘</w:t>
      </w:r>
      <w:r>
        <w:t>old man</w:t>
      </w:r>
      <w:r>
        <w:rPr>
          <w:rFonts w:hAnsi="Times New Roman"/>
        </w:rPr>
        <w:t xml:space="preserve">’ </w:t>
      </w:r>
      <w:r>
        <w:t>\q Written sources only. \s (LH)</w:t>
      </w:r>
    </w:p>
    <w:p w14:paraId="0BAEFDC3" w14:textId="77777777" w:rsidR="00C42BF2" w:rsidRDefault="00F80514">
      <w:pPr>
        <w:pStyle w:val="Default"/>
        <w:widowControl w:val="0"/>
        <w:tabs>
          <w:tab w:val="left" w:pos="2880"/>
        </w:tabs>
        <w:ind w:left="2880" w:hanging="2880"/>
        <w:rPr>
          <w:color w:val="003300"/>
          <w:u w:color="003300"/>
        </w:rPr>
      </w:pPr>
      <w:r>
        <w:rPr>
          <w:color w:val="003300"/>
          <w:u w:color="003300"/>
        </w:rPr>
        <w:t>\l Kaurna</w:t>
      </w:r>
      <w:r>
        <w:rPr>
          <w:color w:val="003300"/>
          <w:u w:color="003300"/>
        </w:rPr>
        <w:tab/>
        <w:t xml:space="preserve">\w "burka" \g </w:t>
      </w:r>
      <w:r>
        <w:rPr>
          <w:rFonts w:hAnsi="Times New Roman"/>
          <w:color w:val="003300"/>
          <w:u w:color="003300"/>
        </w:rPr>
        <w:t>‘</w:t>
      </w:r>
      <w:r>
        <w:rPr>
          <w:color w:val="003300"/>
          <w:u w:color="003300"/>
        </w:rPr>
        <w:t>old, full adult</w:t>
      </w:r>
      <w:r>
        <w:rPr>
          <w:rFonts w:hAnsi="Times New Roman"/>
          <w:color w:val="003300"/>
          <w:u w:color="003300"/>
        </w:rPr>
        <w:t xml:space="preserve">’ </w:t>
      </w:r>
      <w:r>
        <w:rPr>
          <w:color w:val="003300"/>
          <w:u w:color="003300"/>
        </w:rPr>
        <w:t xml:space="preserve">\q 841 C.G. Teichelmann Aborigines S.A. 6 </w:t>
      </w:r>
      <w:r>
        <w:rPr>
          <w:rFonts w:hAnsi="Times New Roman"/>
          <w:color w:val="003300"/>
          <w:u w:color="003300"/>
        </w:rPr>
        <w:t>“</w:t>
      </w:r>
      <w:r>
        <w:rPr>
          <w:color w:val="003300"/>
          <w:u w:color="003300"/>
        </w:rPr>
        <w:t xml:space="preserve">The male sex is divided into several ages, the last of which is called </w:t>
      </w:r>
      <w:r>
        <w:rPr>
          <w:i/>
          <w:iCs/>
          <w:color w:val="003300"/>
          <w:u w:color="003300"/>
        </w:rPr>
        <w:t>burka</w:t>
      </w:r>
      <w:r>
        <w:rPr>
          <w:color w:val="003300"/>
          <w:u w:color="003300"/>
        </w:rPr>
        <w:t>, an old, full adult.</w:t>
      </w:r>
      <w:r>
        <w:rPr>
          <w:rFonts w:hAnsi="Times New Roman"/>
          <w:color w:val="003300"/>
          <w:u w:color="003300"/>
        </w:rPr>
        <w:t xml:space="preserve">” </w:t>
      </w:r>
      <w:r>
        <w:rPr>
          <w:color w:val="003300"/>
          <w:u w:color="003300"/>
        </w:rPr>
        <w:t xml:space="preserve">DGN adds </w:t>
      </w:r>
      <w:r>
        <w:rPr>
          <w:rFonts w:hAnsi="Times New Roman"/>
          <w:color w:val="003300"/>
          <w:u w:color="003300"/>
        </w:rPr>
        <w:t>“</w:t>
      </w:r>
      <w:r>
        <w:rPr>
          <w:color w:val="003300"/>
          <w:u w:color="003300"/>
        </w:rPr>
        <w:t>I guess this variant could be attributed to subphonemic phonetics.</w:t>
      </w:r>
      <w:r>
        <w:rPr>
          <w:rFonts w:hAnsi="Times New Roman"/>
          <w:color w:val="003300"/>
          <w:u w:color="003300"/>
        </w:rPr>
        <w:t xml:space="preserve">” </w:t>
      </w:r>
      <w:r>
        <w:rPr>
          <w:color w:val="003300"/>
          <w:u w:color="003300"/>
        </w:rPr>
        <w:t>\s Teichelmann/DGN</w:t>
      </w:r>
    </w:p>
    <w:p w14:paraId="5349DF35" w14:textId="77777777" w:rsidR="00C42BF2" w:rsidRDefault="00F80514">
      <w:pPr>
        <w:pStyle w:val="Default"/>
        <w:widowControl w:val="0"/>
        <w:tabs>
          <w:tab w:val="left" w:pos="2880"/>
        </w:tabs>
        <w:ind w:left="2880" w:hanging="2880"/>
      </w:pPr>
      <w:r>
        <w:t>\l Pitjantjatjara-Yankunytjatjara</w:t>
      </w:r>
      <w:r>
        <w:tab/>
        <w:t>\w</w:t>
      </w:r>
      <w:r>
        <w:rPr>
          <w:i/>
          <w:iCs/>
        </w:rPr>
        <w:t xml:space="preserve"> purlka</w:t>
      </w:r>
      <w:r>
        <w:t xml:space="preserve"> \g </w:t>
      </w:r>
      <w:r>
        <w:rPr>
          <w:rFonts w:hAnsi="Times New Roman"/>
        </w:rPr>
        <w:t>‘</w:t>
      </w:r>
      <w:r>
        <w:t>big, large;a lot of; important; heavy; very, really</w:t>
      </w:r>
      <w:r>
        <w:rPr>
          <w:rFonts w:hAnsi="Times New Roman"/>
        </w:rPr>
        <w:t xml:space="preserve">’ </w:t>
      </w:r>
      <w:r>
        <w:t xml:space="preserve">\q Also </w:t>
      </w:r>
      <w:r>
        <w:rPr>
          <w:i/>
          <w:iCs/>
        </w:rPr>
        <w:t>purlka-purlka</w:t>
      </w:r>
      <w:r>
        <w:rPr>
          <w:rFonts w:hAnsi="Times New Roman"/>
        </w:rPr>
        <w:t xml:space="preserve"> ‘</w:t>
      </w:r>
      <w:r>
        <w:t>bggish</w:t>
      </w:r>
      <w:r>
        <w:rPr>
          <w:rFonts w:hAnsi="Times New Roman"/>
        </w:rPr>
        <w:t>’</w:t>
      </w:r>
      <w:r>
        <w:t xml:space="preserve">; </w:t>
      </w:r>
      <w:r>
        <w:rPr>
          <w:i/>
          <w:iCs/>
        </w:rPr>
        <w:t>purlkarringa</w:t>
      </w:r>
      <w:r>
        <w:rPr>
          <w:rFonts w:hAnsi="Times New Roman"/>
          <w:i/>
          <w:iCs/>
        </w:rPr>
        <w:t>ñ</w:t>
      </w:r>
      <w:r>
        <w:rPr>
          <w:i/>
          <w:iCs/>
        </w:rPr>
        <w:t>i</w:t>
      </w:r>
      <w:r>
        <w:rPr>
          <w:rFonts w:hAnsi="Times New Roman"/>
        </w:rPr>
        <w:t xml:space="preserve"> ‘</w:t>
      </w:r>
      <w:r>
        <w:t>get bigger; grow up</w:t>
      </w:r>
      <w:r>
        <w:rPr>
          <w:rFonts w:hAnsi="Times New Roman"/>
        </w:rPr>
        <w:t xml:space="preserve">’ </w:t>
      </w:r>
      <w:r>
        <w:t xml:space="preserve">(vi); </w:t>
      </w:r>
      <w:r>
        <w:rPr>
          <w:i/>
          <w:iCs/>
        </w:rPr>
        <w:t>purlka-rni</w:t>
      </w:r>
      <w:r>
        <w:rPr>
          <w:rFonts w:hAnsi="Times New Roman"/>
        </w:rPr>
        <w:t xml:space="preserve"> ‘</w:t>
      </w:r>
      <w:r>
        <w:t>make bigger, louder; raise (children)</w:t>
      </w:r>
      <w:r>
        <w:rPr>
          <w:rFonts w:hAnsi="Times New Roman"/>
        </w:rPr>
        <w:t xml:space="preserve">’ </w:t>
      </w:r>
      <w:r>
        <w:t xml:space="preserve">(vt); </w:t>
      </w:r>
      <w:r>
        <w:rPr>
          <w:i/>
          <w:iCs/>
        </w:rPr>
        <w:t>purlkara</w:t>
      </w:r>
      <w:r>
        <w:rPr>
          <w:rFonts w:hAnsi="Times New Roman"/>
        </w:rPr>
        <w:t xml:space="preserve"> ‘</w:t>
      </w:r>
      <w:r>
        <w:t>fairly, well, properly; strongly, forcefully</w:t>
      </w:r>
      <w:r>
        <w:rPr>
          <w:rFonts w:hAnsi="Times New Roman"/>
        </w:rPr>
        <w:t xml:space="preserve">’ </w:t>
      </w:r>
      <w:r>
        <w:t>(adv). \s (CG)</w:t>
      </w:r>
    </w:p>
    <w:p w14:paraId="5404C507" w14:textId="77777777" w:rsidR="00C42BF2" w:rsidRDefault="00F80514">
      <w:pPr>
        <w:pStyle w:val="Default"/>
        <w:widowControl w:val="0"/>
        <w:tabs>
          <w:tab w:val="left" w:pos="2880"/>
        </w:tabs>
        <w:ind w:left="2880" w:hanging="2880"/>
      </w:pPr>
      <w:r>
        <w:t>\l Pintupi-Luritja</w:t>
      </w:r>
      <w:r>
        <w:tab/>
        <w:t>\w</w:t>
      </w:r>
      <w:r>
        <w:rPr>
          <w:i/>
          <w:iCs/>
        </w:rPr>
        <w:t xml:space="preserve"> purlka</w:t>
      </w:r>
      <w:r>
        <w:t xml:space="preserve"> \g </w:t>
      </w:r>
      <w:r>
        <w:rPr>
          <w:rFonts w:hAnsi="Times New Roman"/>
        </w:rPr>
        <w:t>‘</w:t>
      </w:r>
      <w:r>
        <w:t>big; important; great; heavy</w:t>
      </w:r>
      <w:r>
        <w:rPr>
          <w:rFonts w:hAnsi="Times New Roman"/>
        </w:rPr>
        <w:t xml:space="preserve">’ </w:t>
      </w:r>
      <w:r>
        <w:t xml:space="preserve">\q Also </w:t>
      </w:r>
      <w:r>
        <w:rPr>
          <w:i/>
          <w:iCs/>
        </w:rPr>
        <w:t>purlka-rnu</w:t>
      </w:r>
      <w:r>
        <w:rPr>
          <w:rFonts w:hAnsi="Times New Roman"/>
        </w:rPr>
        <w:t xml:space="preserve"> ‘</w:t>
      </w:r>
      <w:r>
        <w:t xml:space="preserve">enlarge, expand (vt; Imp </w:t>
      </w:r>
      <w:r>
        <w:rPr>
          <w:i/>
          <w:iCs/>
        </w:rPr>
        <w:t>purlkala</w:t>
      </w:r>
      <w:r>
        <w:t xml:space="preserve">); </w:t>
      </w:r>
      <w:r>
        <w:rPr>
          <w:i/>
          <w:iCs/>
        </w:rPr>
        <w:t>purlkarri-ngu</w:t>
      </w:r>
      <w:r>
        <w:t xml:space="preserve"> (q.v.). \s (Hn&amp;Hn)</w:t>
      </w:r>
    </w:p>
    <w:p w14:paraId="5607700A" w14:textId="77777777" w:rsidR="00C42BF2" w:rsidRDefault="00F80514">
      <w:pPr>
        <w:pStyle w:val="Default"/>
        <w:widowControl w:val="0"/>
        <w:tabs>
          <w:tab w:val="left" w:pos="2880"/>
        </w:tabs>
        <w:ind w:left="2880" w:hanging="2880"/>
      </w:pPr>
      <w:r>
        <w:t>\l WD (Warburton)</w:t>
      </w:r>
      <w:r>
        <w:tab/>
        <w:t>\w</w:t>
      </w:r>
      <w:r>
        <w:rPr>
          <w:i/>
          <w:iCs/>
        </w:rPr>
        <w:t xml:space="preserve"> purlka-purlka</w:t>
      </w:r>
      <w:r>
        <w:t xml:space="preserve"> \</w:t>
      </w:r>
      <w:r>
        <w:rPr>
          <w:i/>
          <w:iCs/>
        </w:rPr>
        <w:t>g</w:t>
      </w:r>
      <w:r>
        <w:t xml:space="preserve"> large; full (moon)</w:t>
      </w:r>
      <w:r>
        <w:rPr>
          <w:rFonts w:hAnsi="Times New Roman"/>
        </w:rPr>
        <w:t xml:space="preserve">’ </w:t>
      </w:r>
      <w:r>
        <w:t xml:space="preserve">\q Also </w:t>
      </w:r>
      <w:r>
        <w:rPr>
          <w:i/>
          <w:iCs/>
        </w:rPr>
        <w:t>purlka-</w:t>
      </w:r>
      <w:r>
        <w:rPr>
          <w:rFonts w:hAnsi="Times New Roman"/>
        </w:rPr>
        <w:t xml:space="preserve"> ‘</w:t>
      </w:r>
      <w:r>
        <w:t>to enlarge</w:t>
      </w:r>
      <w:r>
        <w:rPr>
          <w:rFonts w:hAnsi="Times New Roman"/>
        </w:rPr>
        <w:t xml:space="preserve">’ </w:t>
      </w:r>
      <w:r>
        <w:t xml:space="preserve">(vt; Imp </w:t>
      </w:r>
      <w:r>
        <w:rPr>
          <w:i/>
          <w:iCs/>
        </w:rPr>
        <w:t>purlkala</w:t>
      </w:r>
      <w:r>
        <w:t xml:space="preserve">), </w:t>
      </w:r>
      <w:r>
        <w:rPr>
          <w:i/>
          <w:iCs/>
        </w:rPr>
        <w:t>purlkarri-</w:t>
      </w:r>
      <w:r>
        <w:rPr>
          <w:rFonts w:hAnsi="Times New Roman"/>
        </w:rPr>
        <w:t xml:space="preserve"> ‘</w:t>
      </w:r>
      <w:r>
        <w:t>to increase, become bigger, become heavier, swell</w:t>
      </w:r>
      <w:r>
        <w:rPr>
          <w:rFonts w:hAnsi="Times New Roman"/>
        </w:rPr>
        <w:t xml:space="preserve">’ </w:t>
      </w:r>
      <w:r>
        <w:t xml:space="preserve">(vi; Imp </w:t>
      </w:r>
      <w:r>
        <w:rPr>
          <w:i/>
          <w:iCs/>
        </w:rPr>
        <w:t>purlkarriwa</w:t>
      </w:r>
      <w:r>
        <w:t>). \s (WD)</w:t>
      </w:r>
    </w:p>
    <w:p w14:paraId="766208F2" w14:textId="77777777" w:rsidR="00C42BF2" w:rsidRDefault="00F80514">
      <w:pPr>
        <w:pStyle w:val="Default"/>
        <w:widowControl w:val="0"/>
        <w:tabs>
          <w:tab w:val="left" w:pos="2880"/>
        </w:tabs>
        <w:ind w:left="2880" w:hanging="2880"/>
      </w:pPr>
      <w:r>
        <w:t>\l Warlpiri</w:t>
      </w:r>
      <w:r>
        <w:tab/>
        <w:t>\w</w:t>
      </w:r>
      <w:r>
        <w:rPr>
          <w:i/>
          <w:iCs/>
        </w:rPr>
        <w:t xml:space="preserve"> purlka</w:t>
      </w:r>
      <w:r>
        <w:t xml:space="preserve"> \g </w:t>
      </w:r>
      <w:r>
        <w:rPr>
          <w:rFonts w:hAnsi="Times New Roman"/>
        </w:rPr>
        <w:t>‘</w:t>
      </w:r>
      <w:r>
        <w:t>old man</w:t>
      </w:r>
      <w:r>
        <w:rPr>
          <w:rFonts w:hAnsi="Times New Roman"/>
        </w:rPr>
        <w:t xml:space="preserve">’ </w:t>
      </w:r>
      <w:r>
        <w:t xml:space="preserve">\q Also </w:t>
      </w:r>
      <w:r>
        <w:rPr>
          <w:i/>
          <w:iCs/>
        </w:rPr>
        <w:t>purlkapurlka</w:t>
      </w:r>
      <w:r>
        <w:rPr>
          <w:rFonts w:hAnsi="Times New Roman"/>
        </w:rPr>
        <w:t xml:space="preserve"> ‘</w:t>
      </w:r>
      <w:r>
        <w:t>old men, elders</w:t>
      </w:r>
      <w:r>
        <w:rPr>
          <w:rFonts w:hAnsi="Times New Roman"/>
        </w:rPr>
        <w:t>’</w:t>
      </w:r>
      <w:r>
        <w:t>. \s (KLH)</w:t>
      </w:r>
    </w:p>
    <w:p w14:paraId="29FE1989" w14:textId="77777777" w:rsidR="00C42BF2" w:rsidRDefault="00F80514">
      <w:pPr>
        <w:pStyle w:val="Default"/>
        <w:widowControl w:val="0"/>
        <w:tabs>
          <w:tab w:val="left" w:pos="2880"/>
        </w:tabs>
        <w:ind w:left="2880" w:hanging="2880"/>
      </w:pPr>
      <w:r>
        <w:t>\l Warlmanpa</w:t>
      </w:r>
      <w:r>
        <w:tab/>
        <w:t>\w</w:t>
      </w:r>
      <w:r>
        <w:rPr>
          <w:i/>
          <w:iCs/>
        </w:rPr>
        <w:t xml:space="preserve"> pulka</w:t>
      </w:r>
      <w:r>
        <w:t xml:space="preserve"> \g </w:t>
      </w:r>
      <w:r>
        <w:rPr>
          <w:rFonts w:hAnsi="Times New Roman"/>
        </w:rPr>
        <w:t>‘</w:t>
      </w:r>
      <w:r>
        <w:t>old man</w:t>
      </w:r>
      <w:r>
        <w:rPr>
          <w:rFonts w:hAnsi="Times New Roman"/>
        </w:rPr>
        <w:t xml:space="preserve">’ </w:t>
      </w:r>
      <w:r>
        <w:t>\s (DGN)</w:t>
      </w:r>
    </w:p>
    <w:p w14:paraId="14266CB9" w14:textId="77777777" w:rsidR="00C42BF2" w:rsidRDefault="00F80514">
      <w:pPr>
        <w:pStyle w:val="Default"/>
        <w:widowControl w:val="0"/>
        <w:tabs>
          <w:tab w:val="left" w:pos="2880"/>
        </w:tabs>
        <w:ind w:left="2880" w:hanging="2880"/>
      </w:pPr>
      <w:r>
        <w:t>\l Mudburra</w:t>
      </w:r>
      <w:r>
        <w:tab/>
        <w:t>\w</w:t>
      </w:r>
      <w:r>
        <w:rPr>
          <w:i/>
          <w:iCs/>
        </w:rPr>
        <w:t xml:space="preserve"> bulka</w:t>
      </w:r>
      <w:r>
        <w:t xml:space="preserve"> \g </w:t>
      </w:r>
      <w:r>
        <w:rPr>
          <w:rFonts w:hAnsi="Times New Roman"/>
        </w:rPr>
        <w:t>‘</w:t>
      </w:r>
      <w:r>
        <w:t>old man</w:t>
      </w:r>
      <w:r>
        <w:rPr>
          <w:rFonts w:hAnsi="Times New Roman"/>
        </w:rPr>
        <w:t xml:space="preserve">’ </w:t>
      </w:r>
      <w:r>
        <w:t>\s (RG)</w:t>
      </w:r>
    </w:p>
    <w:p w14:paraId="2125A16B" w14:textId="77777777" w:rsidR="00C42BF2" w:rsidRDefault="00F80514">
      <w:pPr>
        <w:pStyle w:val="Default"/>
        <w:widowControl w:val="0"/>
        <w:tabs>
          <w:tab w:val="left" w:pos="2880"/>
        </w:tabs>
        <w:ind w:left="2880" w:hanging="2880"/>
      </w:pPr>
      <w:r>
        <w:t>\l Walmajarri</w:t>
      </w:r>
      <w:r>
        <w:tab/>
        <w:t>\w</w:t>
      </w:r>
      <w:r>
        <w:rPr>
          <w:i/>
          <w:iCs/>
        </w:rPr>
        <w:t xml:space="preserve"> purlka</w:t>
      </w:r>
      <w:r>
        <w:t xml:space="preserve"> \g </w:t>
      </w:r>
      <w:r>
        <w:rPr>
          <w:rFonts w:hAnsi="Times New Roman"/>
        </w:rPr>
        <w:t>‘</w:t>
      </w:r>
      <w:r>
        <w:t>big</w:t>
      </w:r>
      <w:r>
        <w:rPr>
          <w:rFonts w:hAnsi="Times New Roman"/>
        </w:rPr>
        <w:t xml:space="preserve">’ </w:t>
      </w:r>
      <w:r>
        <w:t>\s (JHd)</w:t>
      </w:r>
    </w:p>
    <w:p w14:paraId="3BAE3FCB" w14:textId="77777777" w:rsidR="00C42BF2" w:rsidRDefault="00F80514">
      <w:pPr>
        <w:pStyle w:val="Default"/>
        <w:widowControl w:val="0"/>
        <w:tabs>
          <w:tab w:val="left" w:pos="2880"/>
        </w:tabs>
        <w:ind w:left="2880" w:hanging="2880"/>
      </w:pPr>
      <w:r>
        <w:t>\l Watjarri</w:t>
      </w:r>
      <w:r>
        <w:tab/>
        <w:t xml:space="preserve">\w </w:t>
      </w:r>
      <w:r>
        <w:rPr>
          <w:i/>
          <w:iCs/>
        </w:rPr>
        <w:t>purlka</w:t>
      </w:r>
      <w:r>
        <w:t xml:space="preserve"> \g </w:t>
      </w:r>
      <w:r>
        <w:rPr>
          <w:rFonts w:hAnsi="Times New Roman"/>
        </w:rPr>
        <w:t>‘</w:t>
      </w:r>
      <w:r>
        <w:t>big</w:t>
      </w:r>
      <w:r>
        <w:rPr>
          <w:rFonts w:hAnsi="Times New Roman"/>
        </w:rPr>
        <w:t xml:space="preserve">’ </w:t>
      </w:r>
      <w:r>
        <w:t>\s (WD)</w:t>
      </w:r>
    </w:p>
    <w:p w14:paraId="26D211E2" w14:textId="77777777" w:rsidR="00C42BF2" w:rsidRDefault="00F80514">
      <w:pPr>
        <w:pStyle w:val="Default"/>
        <w:widowControl w:val="0"/>
        <w:tabs>
          <w:tab w:val="left" w:pos="2880"/>
        </w:tabs>
        <w:ind w:left="2880" w:hanging="2880"/>
      </w:pPr>
      <w:r>
        <w:t>\l Warumungu</w:t>
      </w:r>
      <w:r>
        <w:tab/>
        <w:t xml:space="preserve">\w </w:t>
      </w:r>
      <w:r>
        <w:rPr>
          <w:i/>
          <w:iCs/>
        </w:rPr>
        <w:t>pulkka</w:t>
      </w:r>
      <w:r>
        <w:t xml:space="preserve"> \g </w:t>
      </w:r>
      <w:r>
        <w:rPr>
          <w:rFonts w:hAnsi="Times New Roman"/>
        </w:rPr>
        <w:t>‘</w:t>
      </w:r>
      <w:r>
        <w:t>big; old man</w:t>
      </w:r>
      <w:r>
        <w:rPr>
          <w:rFonts w:hAnsi="Times New Roman"/>
        </w:rPr>
        <w:t xml:space="preserve">’ </w:t>
      </w:r>
      <w:r>
        <w:t xml:space="preserve">\q Also </w:t>
      </w:r>
      <w:r>
        <w:rPr>
          <w:i/>
          <w:iCs/>
        </w:rPr>
        <w:t>pulkapulkka</w:t>
      </w:r>
      <w:r>
        <w:rPr>
          <w:rFonts w:hAnsi="Times New Roman"/>
        </w:rPr>
        <w:t xml:space="preserve"> ‘</w:t>
      </w:r>
      <w:r>
        <w:t>old people</w:t>
      </w:r>
      <w:r>
        <w:rPr>
          <w:rFonts w:hAnsi="Times New Roman"/>
        </w:rPr>
        <w:t>’</w:t>
      </w:r>
      <w:r>
        <w:t xml:space="preserve">. Syn. (old man) </w:t>
      </w:r>
      <w:r>
        <w:rPr>
          <w:i/>
          <w:iCs/>
        </w:rPr>
        <w:t>purntu</w:t>
      </w:r>
      <w:r>
        <w:t>(</w:t>
      </w:r>
      <w:r>
        <w:rPr>
          <w:i/>
          <w:iCs/>
        </w:rPr>
        <w:t>r</w:t>
      </w:r>
      <w:r>
        <w:t>)</w:t>
      </w:r>
      <w:r>
        <w:rPr>
          <w:i/>
          <w:iCs/>
        </w:rPr>
        <w:t>lku</w:t>
      </w:r>
      <w:r>
        <w:t xml:space="preserve">, (big) </w:t>
      </w:r>
      <w:r>
        <w:rPr>
          <w:i/>
          <w:iCs/>
        </w:rPr>
        <w:t>kumppu</w:t>
      </w:r>
      <w:r>
        <w:t xml:space="preserve"> &amp; </w:t>
      </w:r>
      <w:r>
        <w:rPr>
          <w:i/>
          <w:iCs/>
        </w:rPr>
        <w:t>marluka</w:t>
      </w:r>
      <w:r>
        <w:t>. \s JH&amp;JH</w:t>
      </w:r>
    </w:p>
    <w:p w14:paraId="6404DB59" w14:textId="77777777" w:rsidR="00C42BF2" w:rsidRDefault="00F80514">
      <w:pPr>
        <w:pStyle w:val="Default"/>
        <w:widowControl w:val="0"/>
        <w:tabs>
          <w:tab w:val="left" w:pos="2880"/>
        </w:tabs>
        <w:ind w:left="2880" w:hanging="2880"/>
      </w:pPr>
      <w:r>
        <w:t xml:space="preserve">\l </w:t>
      </w:r>
      <w:r>
        <w:rPr>
          <w:b/>
          <w:bCs/>
        </w:rPr>
        <w:t>pPNy</w:t>
      </w:r>
      <w:r>
        <w:rPr>
          <w:b/>
          <w:bCs/>
        </w:rPr>
        <w:tab/>
        <w:t>\w *purlka</w:t>
      </w:r>
      <w:r>
        <w:t xml:space="preserve"> \s (CB)</w:t>
      </w:r>
    </w:p>
    <w:p w14:paraId="295FD3C7" w14:textId="77777777" w:rsidR="00C42BF2" w:rsidRDefault="00F80514">
      <w:pPr>
        <w:pStyle w:val="Default"/>
        <w:widowControl w:val="0"/>
        <w:tabs>
          <w:tab w:val="left" w:pos="2880"/>
        </w:tabs>
        <w:ind w:left="2880" w:hanging="2880"/>
      </w:pPr>
      <w:r>
        <w:t>***</w:t>
      </w:r>
    </w:p>
    <w:p w14:paraId="5C4C4917" w14:textId="77777777" w:rsidR="00C42BF2" w:rsidRDefault="00F80514">
      <w:pPr>
        <w:pStyle w:val="Default"/>
        <w:widowControl w:val="0"/>
        <w:tabs>
          <w:tab w:val="left" w:pos="2880"/>
        </w:tabs>
        <w:ind w:left="2880" w:hanging="2880"/>
      </w:pPr>
      <w:r>
        <w:t>\l Biri</w:t>
      </w:r>
      <w:r>
        <w:tab/>
        <w:t xml:space="preserve">\w </w:t>
      </w:r>
      <w:r>
        <w:rPr>
          <w:i/>
          <w:iCs/>
        </w:rPr>
        <w:t>bulgan</w:t>
      </w:r>
      <w:r>
        <w:t xml:space="preserve"> \g </w:t>
      </w:r>
      <w:r>
        <w:rPr>
          <w:rFonts w:hAnsi="Times New Roman"/>
        </w:rPr>
        <w:t>‘</w:t>
      </w:r>
      <w:r>
        <w:t>hill, mountain</w:t>
      </w:r>
      <w:r>
        <w:rPr>
          <w:rFonts w:hAnsi="Times New Roman"/>
        </w:rPr>
        <w:t xml:space="preserve">’ </w:t>
      </w:r>
      <w:r>
        <w:t>\q Biri, Gangulu, and Yetimarala dialects. \s (AT)</w:t>
      </w:r>
    </w:p>
    <w:p w14:paraId="759CE25A" w14:textId="77777777" w:rsidR="00C42BF2" w:rsidRDefault="00F80514">
      <w:pPr>
        <w:pStyle w:val="Default"/>
        <w:widowControl w:val="0"/>
        <w:tabs>
          <w:tab w:val="left" w:pos="2880"/>
        </w:tabs>
        <w:ind w:left="2880" w:hanging="2880"/>
        <w:rPr>
          <w:color w:val="800000"/>
          <w:u w:color="800000"/>
        </w:rPr>
      </w:pPr>
      <w:r>
        <w:rPr>
          <w:color w:val="800000"/>
          <w:u w:color="800000"/>
        </w:rPr>
        <w:t>***</w:t>
      </w:r>
    </w:p>
    <w:p w14:paraId="1EA47F39" w14:textId="77777777" w:rsidR="00C42BF2" w:rsidRDefault="00F80514">
      <w:pPr>
        <w:pStyle w:val="Default"/>
        <w:widowControl w:val="0"/>
        <w:tabs>
          <w:tab w:val="left" w:pos="2880"/>
        </w:tabs>
        <w:ind w:left="2880" w:hanging="2880"/>
        <w:rPr>
          <w:color w:val="800000"/>
          <w:u w:color="800000"/>
        </w:rPr>
      </w:pPr>
      <w:r>
        <w:rPr>
          <w:color w:val="800000"/>
          <w:u w:color="800000"/>
        </w:rPr>
        <w:t>\l Gooniyandi</w:t>
      </w:r>
      <w:r>
        <w:rPr>
          <w:color w:val="800000"/>
          <w:u w:color="800000"/>
        </w:rPr>
        <w:tab/>
        <w:t xml:space="preserve">\w bulga \g </w:t>
      </w:r>
      <w:r>
        <w:rPr>
          <w:rFonts w:hAnsi="Times New Roman"/>
          <w:color w:val="800000"/>
          <w:u w:color="800000"/>
        </w:rPr>
        <w:t>‘</w:t>
      </w:r>
      <w:r>
        <w:rPr>
          <w:color w:val="800000"/>
          <w:u w:color="800000"/>
        </w:rPr>
        <w:t>old man; grey hair</w:t>
      </w:r>
      <w:r>
        <w:rPr>
          <w:rFonts w:hAnsi="Times New Roman"/>
          <w:color w:val="800000"/>
          <w:u w:color="800000"/>
        </w:rPr>
        <w:t xml:space="preserve">’ </w:t>
      </w:r>
      <w:r>
        <w:rPr>
          <w:color w:val="800000"/>
          <w:u w:color="800000"/>
        </w:rPr>
        <w:t xml:space="preserve">\q Written </w:t>
      </w:r>
      <w:r>
        <w:rPr>
          <w:i/>
          <w:iCs/>
          <w:color w:val="800000"/>
          <w:u w:color="800000"/>
        </w:rPr>
        <w:t>boolga</w:t>
      </w:r>
      <w:r>
        <w:rPr>
          <w:color w:val="800000"/>
          <w:u w:color="800000"/>
        </w:rPr>
        <w:t xml:space="preserve"> in source. \s WMcG</w:t>
      </w:r>
    </w:p>
    <w:p w14:paraId="27B1702C" w14:textId="77777777" w:rsidR="00C42BF2" w:rsidRDefault="00F80514">
      <w:pPr>
        <w:pStyle w:val="Default"/>
        <w:widowControl w:val="0"/>
        <w:tabs>
          <w:tab w:val="left" w:pos="2880"/>
        </w:tabs>
        <w:ind w:left="2880" w:hanging="2880"/>
      </w:pPr>
      <w:r>
        <w:t>***</w:t>
      </w:r>
    </w:p>
    <w:p w14:paraId="5D28FFE1" w14:textId="77777777" w:rsidR="00C42BF2" w:rsidRDefault="00F80514">
      <w:pPr>
        <w:pStyle w:val="Default"/>
        <w:widowControl w:val="0"/>
        <w:tabs>
          <w:tab w:val="left" w:pos="2880"/>
        </w:tabs>
        <w:ind w:left="2880" w:hanging="2880"/>
      </w:pPr>
      <w:r>
        <w:t>\l Djiwarli</w:t>
      </w:r>
      <w:r>
        <w:tab/>
        <w:t xml:space="preserve">\w parnka \g </w:t>
      </w:r>
      <w:r>
        <w:rPr>
          <w:rFonts w:hAnsi="Times New Roman"/>
        </w:rPr>
        <w:t>‘</w:t>
      </w:r>
      <w:r>
        <w:t>big</w:t>
      </w:r>
      <w:r>
        <w:rPr>
          <w:rFonts w:hAnsi="Times New Roman"/>
        </w:rPr>
        <w:t xml:space="preserve">’ </w:t>
      </w:r>
      <w:r>
        <w:t>\s (PA)</w:t>
      </w:r>
    </w:p>
    <w:p w14:paraId="08ED47EA" w14:textId="77777777" w:rsidR="00C42BF2" w:rsidRDefault="00F80514">
      <w:pPr>
        <w:pStyle w:val="Default"/>
        <w:widowControl w:val="0"/>
        <w:tabs>
          <w:tab w:val="left" w:pos="2880"/>
        </w:tabs>
        <w:ind w:left="2880" w:hanging="2880"/>
      </w:pPr>
      <w:r>
        <w:t>\l Wariyangga</w:t>
      </w:r>
      <w:r>
        <w:tab/>
        <w:t xml:space="preserve">\w parnka \g </w:t>
      </w:r>
      <w:r>
        <w:rPr>
          <w:rFonts w:hAnsi="Times New Roman"/>
        </w:rPr>
        <w:t>‘</w:t>
      </w:r>
      <w:r>
        <w:t>big</w:t>
      </w:r>
      <w:r>
        <w:rPr>
          <w:rFonts w:hAnsi="Times New Roman"/>
        </w:rPr>
        <w:t xml:space="preserve">’ </w:t>
      </w:r>
      <w:r>
        <w:t>\s (PA)</w:t>
      </w:r>
    </w:p>
    <w:p w14:paraId="11EC8213" w14:textId="77777777" w:rsidR="00C42BF2" w:rsidRDefault="00F80514">
      <w:pPr>
        <w:pStyle w:val="Default"/>
        <w:widowControl w:val="0"/>
        <w:tabs>
          <w:tab w:val="left" w:pos="2880"/>
        </w:tabs>
        <w:ind w:left="2880" w:hanging="2880"/>
      </w:pPr>
      <w:r>
        <w:t>\l Dhargari, l-dialect</w:t>
      </w:r>
      <w:r>
        <w:tab/>
        <w:t xml:space="preserve">\w partka \g </w:t>
      </w:r>
      <w:r>
        <w:rPr>
          <w:rFonts w:hAnsi="Times New Roman"/>
        </w:rPr>
        <w:t>‘</w:t>
      </w:r>
      <w:r>
        <w:t>big</w:t>
      </w:r>
      <w:r>
        <w:rPr>
          <w:rFonts w:hAnsi="Times New Roman"/>
        </w:rPr>
        <w:t xml:space="preserve">’ </w:t>
      </w:r>
      <w:r>
        <w:t>\s (PA)</w:t>
      </w:r>
    </w:p>
    <w:p w14:paraId="3946D0DE" w14:textId="77777777" w:rsidR="00C42BF2" w:rsidRDefault="00F80514">
      <w:pPr>
        <w:pStyle w:val="Default"/>
        <w:widowControl w:val="0"/>
        <w:tabs>
          <w:tab w:val="left" w:pos="2880"/>
        </w:tabs>
        <w:ind w:left="2880" w:hanging="2880"/>
      </w:pPr>
      <w:r>
        <w:t>\l Dhargari, d-dialect</w:t>
      </w:r>
      <w:r>
        <w:tab/>
        <w:t xml:space="preserve">\w partka \g </w:t>
      </w:r>
      <w:r>
        <w:rPr>
          <w:rFonts w:hAnsi="Times New Roman"/>
        </w:rPr>
        <w:t>‘</w:t>
      </w:r>
      <w:r>
        <w:t>big</w:t>
      </w:r>
      <w:r>
        <w:rPr>
          <w:rFonts w:hAnsi="Times New Roman"/>
        </w:rPr>
        <w:t xml:space="preserve">’ </w:t>
      </w:r>
      <w:r>
        <w:t>\s (PA)</w:t>
      </w:r>
    </w:p>
    <w:p w14:paraId="6CC7B6CD" w14:textId="77777777" w:rsidR="00C42BF2" w:rsidRDefault="00F80514">
      <w:pPr>
        <w:pStyle w:val="Default"/>
        <w:widowControl w:val="0"/>
        <w:tabs>
          <w:tab w:val="left" w:pos="2880"/>
        </w:tabs>
        <w:ind w:left="2880" w:hanging="2880"/>
      </w:pPr>
      <w:r>
        <w:t xml:space="preserve">\l </w:t>
      </w:r>
      <w:r>
        <w:rPr>
          <w:b/>
          <w:bCs/>
        </w:rPr>
        <w:t>pMantharta</w:t>
      </w:r>
      <w:r>
        <w:rPr>
          <w:b/>
          <w:bCs/>
        </w:rPr>
        <w:tab/>
        <w:t>\w *parnka</w:t>
      </w:r>
      <w:r>
        <w:t xml:space="preserve"> \s (PA #373)</w:t>
      </w:r>
    </w:p>
    <w:p w14:paraId="44BCD4BA" w14:textId="77777777" w:rsidR="00C42BF2" w:rsidRDefault="00C42BF2">
      <w:pPr>
        <w:pStyle w:val="Default"/>
        <w:widowControl w:val="0"/>
        <w:tabs>
          <w:tab w:val="left" w:pos="2880"/>
        </w:tabs>
        <w:ind w:left="2880" w:hanging="2880"/>
      </w:pPr>
    </w:p>
    <w:p w14:paraId="1B39BFF6" w14:textId="77777777" w:rsidR="00C42BF2" w:rsidRDefault="00C42BF2">
      <w:pPr>
        <w:pStyle w:val="Default"/>
        <w:widowControl w:val="0"/>
        <w:tabs>
          <w:tab w:val="left" w:pos="2880"/>
        </w:tabs>
        <w:ind w:left="2880" w:hanging="2880"/>
      </w:pPr>
    </w:p>
    <w:p w14:paraId="1185F26C" w14:textId="77777777" w:rsidR="00C42BF2" w:rsidRDefault="00F80514">
      <w:pPr>
        <w:pStyle w:val="Default"/>
        <w:widowControl w:val="0"/>
        <w:tabs>
          <w:tab w:val="left" w:pos="2880"/>
        </w:tabs>
        <w:ind w:left="2880" w:hanging="2880"/>
        <w:rPr>
          <w:b/>
          <w:bCs/>
        </w:rPr>
      </w:pPr>
      <w:r>
        <w:t xml:space="preserve">\e </w:t>
      </w:r>
      <w:r>
        <w:rPr>
          <w:b/>
          <w:bCs/>
        </w:rPr>
        <w:t>*pu(:)rlk(u)+</w:t>
      </w:r>
    </w:p>
    <w:p w14:paraId="5AB1D999" w14:textId="77777777" w:rsidR="00C42BF2" w:rsidRDefault="00F80514">
      <w:pPr>
        <w:pStyle w:val="Default"/>
        <w:widowControl w:val="0"/>
        <w:tabs>
          <w:tab w:val="left" w:pos="2880"/>
        </w:tabs>
        <w:ind w:left="2880" w:hanging="2880"/>
      </w:pPr>
      <w:r>
        <w:t xml:space="preserve">\t </w:t>
      </w:r>
      <w:r>
        <w:rPr>
          <w:rFonts w:hAnsi="Times New Roman"/>
        </w:rPr>
        <w:t>‘</w:t>
      </w:r>
      <w:r>
        <w:t>milk/semen</w:t>
      </w:r>
      <w:r>
        <w:rPr>
          <w:rFonts w:hAnsi="Times New Roman"/>
        </w:rPr>
        <w:t>’</w:t>
      </w:r>
    </w:p>
    <w:p w14:paraId="73F59D8B" w14:textId="77777777" w:rsidR="00C42BF2" w:rsidRDefault="00F80514">
      <w:pPr>
        <w:pStyle w:val="Default"/>
        <w:widowControl w:val="0"/>
        <w:tabs>
          <w:tab w:val="left" w:pos="2880"/>
        </w:tabs>
        <w:ind w:left="2880" w:hanging="2880"/>
      </w:pPr>
      <w:r>
        <w:t>\b n</w:t>
      </w:r>
    </w:p>
    <w:p w14:paraId="30A9CAF8" w14:textId="77777777" w:rsidR="00C42BF2" w:rsidRDefault="00F80514">
      <w:pPr>
        <w:pStyle w:val="Default"/>
        <w:widowControl w:val="0"/>
        <w:tabs>
          <w:tab w:val="left" w:pos="2880"/>
        </w:tabs>
        <w:ind w:left="2880" w:hanging="2880"/>
      </w:pPr>
      <w:r>
        <w:t>\c B</w:t>
      </w:r>
    </w:p>
    <w:p w14:paraId="7CDC4E1A" w14:textId="77777777" w:rsidR="00C42BF2" w:rsidRDefault="00F80514">
      <w:pPr>
        <w:pStyle w:val="Default"/>
        <w:widowControl w:val="0"/>
        <w:tabs>
          <w:tab w:val="left" w:pos="2880"/>
        </w:tabs>
        <w:ind w:left="2880" w:hanging="2880"/>
      </w:pPr>
      <w:r>
        <w:t>\l YYoront</w:t>
      </w:r>
      <w:r>
        <w:tab/>
        <w:t xml:space="preserve">\w pol7or; thayn- \g </w:t>
      </w:r>
      <w:r>
        <w:rPr>
          <w:rFonts w:hAnsi="Times New Roman"/>
        </w:rPr>
        <w:t>‘</w:t>
      </w:r>
      <w:r>
        <w:t>milk</w:t>
      </w:r>
      <w:r>
        <w:rPr>
          <w:rFonts w:hAnsi="Times New Roman"/>
        </w:rPr>
        <w:t>’</w:t>
      </w:r>
    </w:p>
    <w:p w14:paraId="2AAD3CA0" w14:textId="77777777" w:rsidR="00C42BF2" w:rsidRDefault="00F80514">
      <w:pPr>
        <w:pStyle w:val="Default"/>
        <w:widowControl w:val="0"/>
        <w:tabs>
          <w:tab w:val="left" w:pos="2880"/>
        </w:tabs>
        <w:ind w:left="2880" w:hanging="2880"/>
      </w:pPr>
      <w:r>
        <w:t>\l Yolngu</w:t>
      </w:r>
      <w:r>
        <w:tab/>
        <w:t xml:space="preserve">\w bu:rlk \g </w:t>
      </w:r>
      <w:r>
        <w:rPr>
          <w:rFonts w:hAnsi="Times New Roman"/>
        </w:rPr>
        <w:t>‘</w:t>
      </w:r>
      <w:r>
        <w:t>semen</w:t>
      </w:r>
      <w:r>
        <w:rPr>
          <w:rFonts w:hAnsi="Times New Roman"/>
        </w:rPr>
        <w:t>’</w:t>
      </w:r>
    </w:p>
    <w:p w14:paraId="52FB7F4B" w14:textId="77777777" w:rsidR="00C42BF2" w:rsidRDefault="00F80514">
      <w:pPr>
        <w:pStyle w:val="Default"/>
        <w:widowControl w:val="0"/>
        <w:tabs>
          <w:tab w:val="left" w:pos="2880"/>
        </w:tabs>
        <w:ind w:left="2880" w:hanging="2880"/>
        <w:rPr>
          <w:b/>
          <w:bCs/>
        </w:rPr>
      </w:pPr>
      <w:r>
        <w:lastRenderedPageBreak/>
        <w:t xml:space="preserve">\l </w:t>
      </w:r>
      <w:r>
        <w:rPr>
          <w:b/>
          <w:bCs/>
        </w:rPr>
        <w:t>pPNy</w:t>
      </w:r>
      <w:r>
        <w:rPr>
          <w:b/>
          <w:bCs/>
        </w:rPr>
        <w:tab/>
        <w:t>\w *pu(:)rlk(u)+</w:t>
      </w:r>
    </w:p>
    <w:p w14:paraId="154F50CB" w14:textId="77777777" w:rsidR="00C42BF2" w:rsidRDefault="00C42BF2">
      <w:pPr>
        <w:pStyle w:val="Default"/>
        <w:widowControl w:val="0"/>
        <w:tabs>
          <w:tab w:val="left" w:pos="2880"/>
        </w:tabs>
        <w:ind w:left="2880" w:hanging="2880"/>
        <w:rPr>
          <w:b/>
          <w:bCs/>
        </w:rPr>
      </w:pPr>
    </w:p>
    <w:p w14:paraId="1EDB287B" w14:textId="77777777" w:rsidR="00C42BF2" w:rsidRDefault="00C42BF2">
      <w:pPr>
        <w:pStyle w:val="Default"/>
        <w:widowControl w:val="0"/>
        <w:tabs>
          <w:tab w:val="left" w:pos="2880"/>
        </w:tabs>
        <w:ind w:left="2880" w:hanging="2880"/>
        <w:rPr>
          <w:b/>
          <w:bCs/>
        </w:rPr>
      </w:pPr>
    </w:p>
    <w:p w14:paraId="58ACBB04" w14:textId="77777777" w:rsidR="00C42BF2" w:rsidRDefault="00F80514">
      <w:pPr>
        <w:pStyle w:val="Default"/>
        <w:widowControl w:val="0"/>
        <w:tabs>
          <w:tab w:val="left" w:pos="2880"/>
        </w:tabs>
        <w:ind w:left="2880" w:hanging="2880"/>
        <w:rPr>
          <w:b/>
          <w:bCs/>
          <w:color w:val="993300"/>
          <w:u w:color="993300"/>
        </w:rPr>
      </w:pPr>
      <w:r>
        <w:rPr>
          <w:color w:val="993300"/>
          <w:u w:color="993300"/>
        </w:rPr>
        <w:t xml:space="preserve">\e </w:t>
      </w:r>
      <w:r>
        <w:rPr>
          <w:b/>
          <w:bCs/>
          <w:color w:val="993300"/>
          <w:u w:color="993300"/>
        </w:rPr>
        <w:t>*pu{irr</w:t>
      </w:r>
    </w:p>
    <w:p w14:paraId="758F7B77" w14:textId="77777777" w:rsidR="00C42BF2" w:rsidRDefault="00F80514">
      <w:pPr>
        <w:pStyle w:val="Default"/>
        <w:widowControl w:val="0"/>
        <w:tabs>
          <w:tab w:val="left" w:pos="2880"/>
        </w:tabs>
        <w:ind w:left="2880" w:hanging="2880"/>
        <w:rPr>
          <w:color w:val="993300"/>
          <w:u w:color="993300"/>
        </w:rPr>
      </w:pPr>
      <w:r>
        <w:rPr>
          <w:color w:val="993300"/>
          <w:u w:color="993300"/>
        </w:rPr>
        <w:t xml:space="preserve">\t </w:t>
      </w:r>
      <w:r>
        <w:rPr>
          <w:rFonts w:hAnsi="Times New Roman"/>
          <w:color w:val="993300"/>
          <w:u w:color="993300"/>
        </w:rPr>
        <w:t>‘</w:t>
      </w:r>
      <w:r>
        <w:rPr>
          <w:color w:val="993300"/>
          <w:u w:color="993300"/>
        </w:rPr>
        <w:t>red; blood</w:t>
      </w:r>
      <w:r>
        <w:rPr>
          <w:rFonts w:hAnsi="Times New Roman"/>
          <w:color w:val="993300"/>
          <w:u w:color="993300"/>
        </w:rPr>
        <w:t>’</w:t>
      </w:r>
    </w:p>
    <w:p w14:paraId="1C807D78" w14:textId="77777777" w:rsidR="00C42BF2" w:rsidRDefault="00F80514">
      <w:pPr>
        <w:pStyle w:val="Default"/>
        <w:widowControl w:val="0"/>
        <w:tabs>
          <w:tab w:val="left" w:pos="2880"/>
        </w:tabs>
        <w:ind w:left="2880" w:hanging="2880"/>
        <w:rPr>
          <w:color w:val="993300"/>
          <w:u w:color="993300"/>
        </w:rPr>
      </w:pPr>
      <w:r>
        <w:rPr>
          <w:color w:val="993300"/>
          <w:u w:color="993300"/>
        </w:rPr>
        <w:t>\b n</w:t>
      </w:r>
    </w:p>
    <w:p w14:paraId="085A142D" w14:textId="77777777" w:rsidR="00C42BF2" w:rsidRDefault="00F80514">
      <w:pPr>
        <w:pStyle w:val="Default"/>
        <w:widowControl w:val="0"/>
        <w:tabs>
          <w:tab w:val="left" w:pos="2880"/>
        </w:tabs>
        <w:ind w:left="2880" w:hanging="2880"/>
        <w:rPr>
          <w:color w:val="993300"/>
          <w:u w:color="993300"/>
        </w:rPr>
      </w:pPr>
      <w:r>
        <w:rPr>
          <w:color w:val="993300"/>
          <w:u w:color="993300"/>
        </w:rPr>
        <w:t>\l B</w:t>
      </w:r>
    </w:p>
    <w:p w14:paraId="02C4C2F1" w14:textId="77777777" w:rsidR="00C42BF2" w:rsidRDefault="00F80514">
      <w:pPr>
        <w:pStyle w:val="Default"/>
        <w:ind w:left="2880" w:hanging="2880"/>
        <w:rPr>
          <w:color w:val="993300"/>
          <w:u w:color="993300"/>
        </w:rPr>
      </w:pPr>
      <w:r>
        <w:rPr>
          <w:color w:val="993300"/>
          <w:u w:color="993300"/>
        </w:rPr>
        <w:t>\l Diyari</w:t>
      </w:r>
      <w:r>
        <w:rPr>
          <w:color w:val="993300"/>
          <w:u w:color="993300"/>
        </w:rPr>
        <w:tab/>
        <w:t>\w pu{urrhu \s PKA 1990:195</w:t>
      </w:r>
    </w:p>
    <w:p w14:paraId="51773AB1" w14:textId="77777777" w:rsidR="00C42BF2" w:rsidRDefault="00F80514">
      <w:pPr>
        <w:pStyle w:val="Default"/>
        <w:ind w:left="2880" w:hanging="2880"/>
        <w:rPr>
          <w:color w:val="993300"/>
          <w:u w:color="993300"/>
        </w:rPr>
      </w:pPr>
      <w:r>
        <w:rPr>
          <w:color w:val="993300"/>
          <w:u w:color="993300"/>
        </w:rPr>
        <w:t>\l Yaandrruwandha</w:t>
      </w:r>
      <w:r>
        <w:rPr>
          <w:color w:val="993300"/>
          <w:u w:color="993300"/>
        </w:rPr>
        <w:tab/>
        <w:t>\w pu{urrhu \s PKA 1990:195</w:t>
      </w:r>
    </w:p>
    <w:p w14:paraId="66137968" w14:textId="77777777" w:rsidR="00C42BF2" w:rsidRDefault="00F80514">
      <w:pPr>
        <w:pStyle w:val="Default"/>
        <w:ind w:left="2880" w:hanging="2880"/>
        <w:rPr>
          <w:color w:val="993300"/>
          <w:u w:color="993300"/>
        </w:rPr>
      </w:pPr>
      <w:r>
        <w:rPr>
          <w:color w:val="993300"/>
          <w:u w:color="993300"/>
        </w:rPr>
        <w:t>\l Wangkumarra</w:t>
      </w:r>
      <w:r>
        <w:rPr>
          <w:color w:val="993300"/>
          <w:u w:color="993300"/>
        </w:rPr>
        <w:tab/>
        <w:t>\w pu{urrha \s PKA 1990:195</w:t>
      </w:r>
    </w:p>
    <w:p w14:paraId="14258B36" w14:textId="77777777" w:rsidR="00C42BF2" w:rsidRDefault="00F80514">
      <w:pPr>
        <w:pStyle w:val="PlainText"/>
        <w:ind w:left="2880" w:hanging="2880"/>
        <w:rPr>
          <w:rFonts w:ascii="Times New Roman" w:eastAsia="Times New Roman" w:hAnsi="Times New Roman" w:cs="Times New Roman"/>
          <w:color w:val="993300"/>
          <w:sz w:val="20"/>
          <w:szCs w:val="20"/>
          <w:u w:color="993300"/>
        </w:rPr>
      </w:pPr>
      <w:r>
        <w:rPr>
          <w:rFonts w:ascii="Times New Roman"/>
          <w:color w:val="993300"/>
          <w:sz w:val="20"/>
          <w:szCs w:val="20"/>
          <w:u w:color="993300"/>
        </w:rPr>
        <w:t xml:space="preserve">\l </w:t>
      </w:r>
      <w:r>
        <w:rPr>
          <w:rFonts w:ascii="Times New Roman"/>
          <w:b/>
          <w:bCs/>
          <w:color w:val="993300"/>
          <w:sz w:val="20"/>
          <w:szCs w:val="20"/>
          <w:u w:color="993300"/>
        </w:rPr>
        <w:t>pKarnic</w:t>
      </w:r>
      <w:r>
        <w:rPr>
          <w:rFonts w:ascii="Times New Roman"/>
          <w:b/>
          <w:bCs/>
          <w:color w:val="993300"/>
          <w:sz w:val="20"/>
          <w:szCs w:val="20"/>
          <w:u w:color="993300"/>
        </w:rPr>
        <w:tab/>
        <w:t>\w *pu{urrhu</w:t>
      </w:r>
      <w:r>
        <w:rPr>
          <w:rFonts w:ascii="Times New Roman"/>
          <w:color w:val="993300"/>
          <w:sz w:val="20"/>
          <w:szCs w:val="20"/>
          <w:u w:color="993300"/>
        </w:rPr>
        <w:t xml:space="preserve"> \g </w:t>
      </w:r>
      <w:r>
        <w:rPr>
          <w:rFonts w:hAnsi="Times New Roman"/>
          <w:color w:val="993300"/>
          <w:sz w:val="20"/>
          <w:szCs w:val="20"/>
          <w:u w:color="993300"/>
        </w:rPr>
        <w:t>‘</w:t>
      </w:r>
      <w:r>
        <w:rPr>
          <w:rFonts w:ascii="Times New Roman"/>
          <w:color w:val="993300"/>
          <w:sz w:val="20"/>
          <w:szCs w:val="20"/>
          <w:u w:color="993300"/>
        </w:rPr>
        <w:t>mud</w:t>
      </w:r>
      <w:r>
        <w:rPr>
          <w:rFonts w:hAnsi="Times New Roman"/>
          <w:color w:val="993300"/>
          <w:sz w:val="20"/>
          <w:szCs w:val="20"/>
          <w:u w:color="993300"/>
        </w:rPr>
        <w:t>’</w:t>
      </w:r>
      <w:r>
        <w:rPr>
          <w:rFonts w:hAnsi="Times New Roman"/>
          <w:color w:val="993300"/>
          <w:sz w:val="20"/>
          <w:szCs w:val="20"/>
          <w:u w:color="993300"/>
        </w:rPr>
        <w:t xml:space="preserve"> </w:t>
      </w:r>
      <w:r>
        <w:rPr>
          <w:rFonts w:ascii="Times New Roman"/>
          <w:color w:val="993300"/>
          <w:sz w:val="20"/>
          <w:szCs w:val="20"/>
          <w:u w:color="993300"/>
        </w:rPr>
        <w:t>\s \s PKA 1990:195</w:t>
      </w:r>
    </w:p>
    <w:p w14:paraId="7F5A56D4" w14:textId="77777777" w:rsidR="00C42BF2" w:rsidRDefault="00F80514">
      <w:pPr>
        <w:pStyle w:val="Default"/>
        <w:ind w:left="2880" w:hanging="2880"/>
        <w:rPr>
          <w:color w:val="993300"/>
          <w:u w:color="993300"/>
        </w:rPr>
      </w:pPr>
      <w:r>
        <w:rPr>
          <w:color w:val="993300"/>
          <w:u w:color="993300"/>
        </w:rPr>
        <w:t>\l Kaytetye</w:t>
      </w:r>
      <w:r>
        <w:rPr>
          <w:color w:val="993300"/>
          <w:u w:color="993300"/>
        </w:rPr>
        <w:tab/>
        <w:t xml:space="preserve">\w pwe{erre{erre + ane- \g </w:t>
      </w:r>
      <w:r>
        <w:rPr>
          <w:rFonts w:hAnsi="Times New Roman"/>
          <w:color w:val="993300"/>
          <w:u w:color="993300"/>
        </w:rPr>
        <w:t>‘</w:t>
      </w:r>
      <w:r>
        <w:rPr>
          <w:color w:val="993300"/>
          <w:u w:color="993300"/>
        </w:rPr>
        <w:t>(?) + be</w:t>
      </w:r>
      <w:r>
        <w:rPr>
          <w:rFonts w:hAnsi="Times New Roman"/>
          <w:color w:val="993300"/>
          <w:u w:color="993300"/>
        </w:rPr>
        <w:t xml:space="preserve">’ </w:t>
      </w:r>
      <w:r>
        <w:rPr>
          <w:color w:val="993300"/>
          <w:u w:color="993300"/>
        </w:rPr>
        <w:t xml:space="preserve">\q Used with </w:t>
      </w:r>
      <w:r>
        <w:rPr>
          <w:i/>
          <w:iCs/>
          <w:color w:val="993300"/>
          <w:u w:color="993300"/>
        </w:rPr>
        <w:t>aherne</w:t>
      </w:r>
      <w:r>
        <w:rPr>
          <w:rFonts w:hAnsi="Times New Roman"/>
          <w:color w:val="993300"/>
          <w:u w:color="993300"/>
        </w:rPr>
        <w:t xml:space="preserve"> ‘</w:t>
      </w:r>
      <w:r>
        <w:rPr>
          <w:color w:val="993300"/>
          <w:u w:color="993300"/>
        </w:rPr>
        <w:t>earth</w:t>
      </w:r>
      <w:r>
        <w:rPr>
          <w:rFonts w:hAnsi="Times New Roman"/>
          <w:color w:val="993300"/>
          <w:u w:color="993300"/>
        </w:rPr>
        <w:t xml:space="preserve">’ </w:t>
      </w:r>
      <w:r>
        <w:rPr>
          <w:color w:val="993300"/>
          <w:u w:color="993300"/>
        </w:rPr>
        <w:t>to describe rising dust from cattle. Has to be a loan. \s Harold Koch email Fri, 15 Sep 2006 11:52:46</w:t>
      </w:r>
    </w:p>
    <w:p w14:paraId="47C1F668" w14:textId="77777777" w:rsidR="00C42BF2" w:rsidRDefault="00F80514">
      <w:pPr>
        <w:pStyle w:val="Default"/>
        <w:widowControl w:val="0"/>
        <w:tabs>
          <w:tab w:val="left" w:pos="2880"/>
        </w:tabs>
        <w:ind w:left="2880" w:hanging="2880"/>
        <w:rPr>
          <w:color w:val="993300"/>
          <w:u w:color="993300"/>
        </w:rPr>
      </w:pPr>
      <w:r>
        <w:rPr>
          <w:color w:val="993300"/>
          <w:u w:color="993300"/>
        </w:rPr>
        <w:t>\l Mirniny</w:t>
      </w:r>
      <w:r>
        <w:rPr>
          <w:color w:val="993300"/>
          <w:u w:color="993300"/>
        </w:rPr>
        <w:tab/>
        <w:t xml:space="preserve">\w pu{irr \g </w:t>
      </w:r>
      <w:r>
        <w:rPr>
          <w:rFonts w:hAnsi="Times New Roman"/>
          <w:color w:val="993300"/>
          <w:u w:color="993300"/>
        </w:rPr>
        <w:t>‘</w:t>
      </w:r>
      <w:r>
        <w:rPr>
          <w:color w:val="993300"/>
          <w:u w:color="993300"/>
        </w:rPr>
        <w:t>blood</w:t>
      </w:r>
      <w:r>
        <w:rPr>
          <w:rFonts w:hAnsi="Times New Roman"/>
          <w:color w:val="993300"/>
          <w:u w:color="993300"/>
        </w:rPr>
        <w:t xml:space="preserve">’ </w:t>
      </w:r>
      <w:r>
        <w:rPr>
          <w:color w:val="993300"/>
          <w:u w:color="993300"/>
        </w:rPr>
        <w:t xml:space="preserve">\q GNOG recorded at Carnarvon; NBT cites as </w:t>
      </w:r>
      <w:r>
        <w:rPr>
          <w:i/>
          <w:iCs/>
          <w:color w:val="993300"/>
          <w:u w:color="993300"/>
        </w:rPr>
        <w:t>bulyi</w:t>
      </w:r>
      <w:r>
        <w:rPr>
          <w:color w:val="993300"/>
          <w:u w:color="993300"/>
        </w:rPr>
        <w:t>. \s GNOG, NBT 1932 MS; DGN</w:t>
      </w:r>
    </w:p>
    <w:p w14:paraId="7716C321" w14:textId="77777777" w:rsidR="00C42BF2" w:rsidRDefault="00F80514">
      <w:pPr>
        <w:pStyle w:val="PlainText"/>
        <w:ind w:left="2880" w:hanging="2880"/>
        <w:rPr>
          <w:rFonts w:ascii="Times New Roman" w:eastAsia="Times New Roman" w:hAnsi="Times New Roman" w:cs="Times New Roman"/>
          <w:color w:val="993300"/>
          <w:sz w:val="20"/>
          <w:szCs w:val="20"/>
          <w:u w:color="993300"/>
        </w:rPr>
      </w:pPr>
      <w:r>
        <w:rPr>
          <w:rFonts w:ascii="Times New Roman"/>
          <w:color w:val="993300"/>
          <w:sz w:val="20"/>
          <w:szCs w:val="20"/>
          <w:u w:color="993300"/>
        </w:rPr>
        <w:t>\l Ngadjumaya</w:t>
      </w:r>
      <w:r>
        <w:rPr>
          <w:rFonts w:ascii="Times New Roman"/>
          <w:color w:val="993300"/>
          <w:sz w:val="20"/>
          <w:szCs w:val="20"/>
          <w:u w:color="993300"/>
        </w:rPr>
        <w:tab/>
        <w:t xml:space="preserve">\w </w:t>
      </w:r>
      <w:r>
        <w:rPr>
          <w:rFonts w:hAnsi="Times New Roman"/>
          <w:color w:val="993300"/>
          <w:sz w:val="20"/>
          <w:szCs w:val="20"/>
          <w:u w:color="993300"/>
        </w:rPr>
        <w:t>“</w:t>
      </w:r>
      <w:r>
        <w:rPr>
          <w:rFonts w:ascii="Times New Roman"/>
          <w:color w:val="993300"/>
          <w:sz w:val="20"/>
          <w:szCs w:val="20"/>
          <w:u w:color="993300"/>
        </w:rPr>
        <w:t>Bulyiri</w:t>
      </w:r>
      <w:r>
        <w:rPr>
          <w:rFonts w:hAnsi="Times New Roman"/>
          <w:color w:val="993300"/>
          <w:sz w:val="20"/>
          <w:szCs w:val="20"/>
          <w:u w:color="993300"/>
        </w:rPr>
        <w:t>”</w:t>
      </w:r>
      <w:r>
        <w:rPr>
          <w:rFonts w:hAnsi="Times New Roman"/>
          <w:color w:val="993300"/>
          <w:sz w:val="20"/>
          <w:szCs w:val="20"/>
          <w:u w:color="993300"/>
        </w:rPr>
        <w:t xml:space="preserve"> </w:t>
      </w:r>
      <w:r>
        <w:rPr>
          <w:rFonts w:ascii="Times New Roman"/>
          <w:color w:val="993300"/>
          <w:sz w:val="20"/>
          <w:szCs w:val="20"/>
          <w:u w:color="993300"/>
        </w:rPr>
        <w:t xml:space="preserve">\g </w:t>
      </w:r>
      <w:r>
        <w:rPr>
          <w:rFonts w:hAnsi="Times New Roman"/>
          <w:color w:val="993300"/>
          <w:sz w:val="20"/>
          <w:szCs w:val="20"/>
          <w:u w:color="993300"/>
        </w:rPr>
        <w:t>‘</w:t>
      </w:r>
      <w:r>
        <w:rPr>
          <w:rFonts w:ascii="Times New Roman"/>
          <w:color w:val="993300"/>
          <w:sz w:val="20"/>
          <w:szCs w:val="20"/>
          <w:u w:color="993300"/>
        </w:rPr>
        <w:t>blood</w:t>
      </w:r>
      <w:r>
        <w:rPr>
          <w:rFonts w:hAnsi="Times New Roman"/>
          <w:color w:val="993300"/>
          <w:sz w:val="20"/>
          <w:szCs w:val="20"/>
          <w:u w:color="993300"/>
        </w:rPr>
        <w:t>’</w:t>
      </w:r>
      <w:r>
        <w:rPr>
          <w:rFonts w:hAnsi="Times New Roman"/>
          <w:color w:val="993300"/>
          <w:sz w:val="20"/>
          <w:szCs w:val="20"/>
          <w:u w:color="993300"/>
        </w:rPr>
        <w:t xml:space="preserve"> </w:t>
      </w:r>
      <w:r>
        <w:rPr>
          <w:rFonts w:ascii="Times New Roman"/>
          <w:color w:val="993300"/>
          <w:sz w:val="20"/>
          <w:szCs w:val="20"/>
          <w:u w:color="993300"/>
        </w:rPr>
        <w:t xml:space="preserve">\q Ravensthorpe area. Language name unstated in source; Ngadjumaya inferred by DGN. \s Bates 2B, 2 ; DGN </w:t>
      </w:r>
    </w:p>
    <w:p w14:paraId="3F48B08A" w14:textId="77777777" w:rsidR="00C42BF2" w:rsidRDefault="00F80514">
      <w:pPr>
        <w:pStyle w:val="PlainText"/>
        <w:ind w:left="2880" w:hanging="2880"/>
        <w:rPr>
          <w:rFonts w:ascii="Times New Roman" w:eastAsia="Times New Roman" w:hAnsi="Times New Roman" w:cs="Times New Roman"/>
          <w:color w:val="993300"/>
          <w:sz w:val="20"/>
          <w:szCs w:val="20"/>
          <w:u w:color="993300"/>
        </w:rPr>
      </w:pPr>
      <w:r>
        <w:rPr>
          <w:rFonts w:ascii="Times New Roman"/>
          <w:color w:val="993300"/>
          <w:sz w:val="20"/>
          <w:szCs w:val="20"/>
          <w:u w:color="993300"/>
        </w:rPr>
        <w:t>\l Ngaiawang</w:t>
      </w:r>
      <w:r>
        <w:rPr>
          <w:rFonts w:ascii="Times New Roman"/>
          <w:color w:val="993300"/>
          <w:sz w:val="20"/>
          <w:szCs w:val="20"/>
          <w:u w:color="993300"/>
        </w:rPr>
        <w:tab/>
        <w:t xml:space="preserve">\w pu{urru \g </w:t>
      </w:r>
      <w:r>
        <w:rPr>
          <w:rFonts w:hAnsi="Times New Roman"/>
          <w:color w:val="993300"/>
          <w:sz w:val="20"/>
          <w:szCs w:val="20"/>
          <w:u w:color="993300"/>
        </w:rPr>
        <w:t>‘</w:t>
      </w:r>
      <w:r>
        <w:rPr>
          <w:rFonts w:ascii="Times New Roman"/>
          <w:color w:val="993300"/>
          <w:sz w:val="20"/>
          <w:szCs w:val="20"/>
          <w:u w:color="993300"/>
        </w:rPr>
        <w:t>mud, dirt, mortar</w:t>
      </w:r>
      <w:r>
        <w:rPr>
          <w:rFonts w:hAnsi="Times New Roman"/>
          <w:color w:val="993300"/>
          <w:sz w:val="20"/>
          <w:szCs w:val="20"/>
          <w:u w:color="993300"/>
        </w:rPr>
        <w:t>’</w:t>
      </w:r>
      <w:r>
        <w:rPr>
          <w:rFonts w:hAnsi="Times New Roman"/>
          <w:color w:val="993300"/>
          <w:sz w:val="20"/>
          <w:szCs w:val="20"/>
          <w:u w:color="993300"/>
        </w:rPr>
        <w:t xml:space="preserve"> </w:t>
      </w:r>
      <w:r>
        <w:rPr>
          <w:rFonts w:ascii="Times New Roman"/>
          <w:color w:val="993300"/>
          <w:sz w:val="20"/>
          <w:szCs w:val="20"/>
          <w:u w:color="993300"/>
        </w:rPr>
        <w:t>\s Moorhouse; DGN</w:t>
      </w:r>
    </w:p>
    <w:p w14:paraId="62A9792B" w14:textId="77777777" w:rsidR="00C42BF2" w:rsidRDefault="00F80514">
      <w:pPr>
        <w:pStyle w:val="PlainText"/>
        <w:ind w:left="2880" w:hanging="2880"/>
        <w:rPr>
          <w:rFonts w:ascii="Times New Roman" w:eastAsia="Times New Roman" w:hAnsi="Times New Roman" w:cs="Times New Roman"/>
          <w:color w:val="993300"/>
          <w:sz w:val="20"/>
          <w:szCs w:val="20"/>
          <w:u w:color="993300"/>
        </w:rPr>
      </w:pPr>
      <w:r>
        <w:rPr>
          <w:rFonts w:ascii="Times New Roman"/>
          <w:color w:val="993300"/>
          <w:sz w:val="20"/>
          <w:szCs w:val="20"/>
          <w:u w:color="993300"/>
        </w:rPr>
        <w:t>\l Wangkajunga</w:t>
      </w:r>
      <w:r>
        <w:rPr>
          <w:rFonts w:ascii="Times New Roman"/>
          <w:color w:val="993300"/>
          <w:sz w:val="20"/>
          <w:szCs w:val="20"/>
          <w:u w:color="993300"/>
        </w:rPr>
        <w:tab/>
        <w:t xml:space="preserve">\w pi{irrpa \p n.des. \g </w:t>
      </w:r>
      <w:r>
        <w:rPr>
          <w:rFonts w:hAnsi="Times New Roman"/>
          <w:color w:val="993300"/>
          <w:sz w:val="20"/>
          <w:szCs w:val="20"/>
          <w:u w:color="993300"/>
        </w:rPr>
        <w:t>‘</w:t>
      </w:r>
      <w:r>
        <w:rPr>
          <w:rFonts w:ascii="Times New Roman"/>
          <w:color w:val="993300"/>
          <w:sz w:val="20"/>
          <w:szCs w:val="20"/>
          <w:u w:color="993300"/>
        </w:rPr>
        <w:t>baby, infant, young, newborn</w:t>
      </w:r>
      <w:r>
        <w:rPr>
          <w:rFonts w:hAnsi="Times New Roman"/>
          <w:color w:val="993300"/>
          <w:sz w:val="20"/>
          <w:szCs w:val="20"/>
          <w:u w:color="993300"/>
        </w:rPr>
        <w:t>’</w:t>
      </w:r>
      <w:r>
        <w:rPr>
          <w:rFonts w:hAnsi="Times New Roman"/>
          <w:color w:val="993300"/>
          <w:sz w:val="20"/>
          <w:szCs w:val="20"/>
          <w:u w:color="993300"/>
        </w:rPr>
        <w:t xml:space="preserve"> </w:t>
      </w:r>
      <w:r>
        <w:rPr>
          <w:rFonts w:ascii="Times New Roman"/>
          <w:color w:val="993300"/>
          <w:sz w:val="20"/>
          <w:szCs w:val="20"/>
          <w:u w:color="993300"/>
        </w:rPr>
        <w:t>\s Barbara Jones learners dic; DGN</w:t>
      </w:r>
    </w:p>
    <w:p w14:paraId="1A9A5B10" w14:textId="77777777" w:rsidR="00C42BF2" w:rsidRDefault="00F80514">
      <w:pPr>
        <w:pStyle w:val="PlainText"/>
        <w:ind w:left="2880" w:hanging="2880"/>
        <w:rPr>
          <w:rFonts w:ascii="Times New Roman" w:eastAsia="Times New Roman" w:hAnsi="Times New Roman" w:cs="Times New Roman"/>
          <w:color w:val="993300"/>
          <w:sz w:val="20"/>
          <w:szCs w:val="20"/>
          <w:u w:color="993300"/>
        </w:rPr>
      </w:pPr>
      <w:r>
        <w:rPr>
          <w:rFonts w:ascii="Times New Roman"/>
          <w:color w:val="993300"/>
          <w:sz w:val="20"/>
          <w:szCs w:val="20"/>
          <w:u w:color="993300"/>
        </w:rPr>
        <w:t>\l Western Desert</w:t>
      </w:r>
      <w:r>
        <w:rPr>
          <w:rFonts w:ascii="Times New Roman"/>
          <w:color w:val="993300"/>
          <w:sz w:val="20"/>
          <w:szCs w:val="20"/>
          <w:u w:color="993300"/>
        </w:rPr>
        <w:tab/>
        <w:t xml:space="preserve">\w pi{irrpa \g </w:t>
      </w:r>
      <w:r>
        <w:rPr>
          <w:rFonts w:hAnsi="Times New Roman"/>
          <w:color w:val="993300"/>
          <w:sz w:val="20"/>
          <w:szCs w:val="20"/>
          <w:u w:color="993300"/>
        </w:rPr>
        <w:t>‘</w:t>
      </w:r>
      <w:r>
        <w:rPr>
          <w:rFonts w:ascii="Times New Roman"/>
          <w:color w:val="993300"/>
          <w:sz w:val="20"/>
          <w:szCs w:val="20"/>
          <w:u w:color="993300"/>
        </w:rPr>
        <w:t>infant. young, newborn child</w:t>
      </w:r>
      <w:r>
        <w:rPr>
          <w:rFonts w:hAnsi="Times New Roman"/>
          <w:color w:val="993300"/>
          <w:sz w:val="20"/>
          <w:szCs w:val="20"/>
          <w:u w:color="993300"/>
        </w:rPr>
        <w:t>’</w:t>
      </w:r>
      <w:r>
        <w:rPr>
          <w:rFonts w:hAnsi="Times New Roman"/>
          <w:color w:val="993300"/>
          <w:sz w:val="20"/>
          <w:szCs w:val="20"/>
          <w:u w:color="993300"/>
        </w:rPr>
        <w:t xml:space="preserve"> </w:t>
      </w:r>
      <w:r>
        <w:rPr>
          <w:rFonts w:ascii="Times New Roman"/>
          <w:color w:val="993300"/>
          <w:sz w:val="20"/>
          <w:szCs w:val="20"/>
          <w:u w:color="993300"/>
        </w:rPr>
        <w:t xml:space="preserve">\q Cf. </w:t>
      </w:r>
      <w:r>
        <w:rPr>
          <w:rFonts w:ascii="Times New Roman"/>
          <w:i/>
          <w:iCs/>
          <w:color w:val="993300"/>
          <w:sz w:val="20"/>
          <w:szCs w:val="20"/>
          <w:u w:color="993300"/>
        </w:rPr>
        <w:t>pila</w:t>
      </w:r>
      <w:r>
        <w:rPr>
          <w:rFonts w:ascii="Times New Roman"/>
          <w:color w:val="993300"/>
          <w:sz w:val="20"/>
          <w:szCs w:val="20"/>
          <w:u w:color="993300"/>
        </w:rPr>
        <w:t xml:space="preserve"> [comment in RDWDL]. \s RDWDL 7 Douglas, W.H., (1958), </w:t>
      </w:r>
      <w:r>
        <w:rPr>
          <w:rFonts w:ascii="Times New Roman"/>
          <w:i/>
          <w:iCs/>
          <w:color w:val="993300"/>
          <w:sz w:val="20"/>
          <w:szCs w:val="20"/>
          <w:u w:color="993300"/>
        </w:rPr>
        <w:t>An Introduction to the Western Desert Language of Australia</w:t>
      </w:r>
      <w:r>
        <w:rPr>
          <w:rFonts w:ascii="Times New Roman"/>
          <w:color w:val="993300"/>
          <w:sz w:val="20"/>
          <w:szCs w:val="20"/>
          <w:u w:color="993300"/>
        </w:rPr>
        <w:t>. (Oceania Linguistic Monographs No. 4) [couldn</w:t>
      </w:r>
      <w:r>
        <w:rPr>
          <w:rFonts w:hAnsi="Times New Roman"/>
          <w:color w:val="993300"/>
          <w:sz w:val="20"/>
          <w:szCs w:val="20"/>
          <w:u w:color="993300"/>
        </w:rPr>
        <w:t>’</w:t>
      </w:r>
      <w:r>
        <w:rPr>
          <w:rFonts w:ascii="Times New Roman"/>
          <w:color w:val="993300"/>
          <w:sz w:val="20"/>
          <w:szCs w:val="20"/>
          <w:u w:color="993300"/>
        </w:rPr>
        <w:t>t see where in this book on a scan</w:t>
      </w:r>
      <w:r>
        <w:rPr>
          <w:rFonts w:hAnsi="Times New Roman"/>
          <w:color w:val="993300"/>
          <w:sz w:val="20"/>
          <w:szCs w:val="20"/>
          <w:u w:color="993300"/>
        </w:rPr>
        <w:t>—</w:t>
      </w:r>
      <w:r>
        <w:rPr>
          <w:rFonts w:ascii="Times New Roman"/>
          <w:color w:val="993300"/>
          <w:sz w:val="20"/>
          <w:szCs w:val="20"/>
          <w:u w:color="993300"/>
        </w:rPr>
        <w:t>DGN]; RDWDL 35 Sackett, Lee, (1973), Field Material from Wiluna, W.A.; WD 1988; DGN</w:t>
      </w:r>
    </w:p>
    <w:p w14:paraId="2EA432A1" w14:textId="77777777" w:rsidR="00C42BF2" w:rsidRDefault="00F80514">
      <w:pPr>
        <w:pStyle w:val="PlainText"/>
        <w:ind w:left="2880" w:hanging="2880"/>
        <w:rPr>
          <w:rFonts w:ascii="Times New Roman" w:eastAsia="Times New Roman" w:hAnsi="Times New Roman" w:cs="Times New Roman"/>
          <w:color w:val="993300"/>
          <w:sz w:val="20"/>
          <w:szCs w:val="20"/>
          <w:u w:color="993300"/>
        </w:rPr>
      </w:pPr>
      <w:r>
        <w:rPr>
          <w:rFonts w:ascii="Times New Roman"/>
          <w:color w:val="993300"/>
          <w:sz w:val="20"/>
          <w:szCs w:val="20"/>
          <w:u w:color="993300"/>
        </w:rPr>
        <w:t>\l Western Desert</w:t>
      </w:r>
      <w:r>
        <w:rPr>
          <w:rFonts w:ascii="Times New Roman"/>
          <w:color w:val="993300"/>
          <w:sz w:val="20"/>
          <w:szCs w:val="20"/>
          <w:u w:color="993300"/>
        </w:rPr>
        <w:tab/>
        <w:t xml:space="preserve">\w cici yaku \g </w:t>
      </w:r>
      <w:r>
        <w:rPr>
          <w:rFonts w:hAnsi="Times New Roman"/>
          <w:color w:val="993300"/>
          <w:sz w:val="20"/>
          <w:szCs w:val="20"/>
          <w:u w:color="993300"/>
        </w:rPr>
        <w:t>‘</w:t>
      </w:r>
      <w:r>
        <w:rPr>
          <w:rFonts w:ascii="Times New Roman"/>
          <w:color w:val="993300"/>
          <w:sz w:val="20"/>
          <w:szCs w:val="20"/>
          <w:u w:color="993300"/>
        </w:rPr>
        <w:t>half caste child</w:t>
      </w:r>
      <w:r>
        <w:rPr>
          <w:rFonts w:hAnsi="Times New Roman"/>
          <w:color w:val="993300"/>
          <w:sz w:val="20"/>
          <w:szCs w:val="20"/>
          <w:u w:color="993300"/>
        </w:rPr>
        <w:t>’</w:t>
      </w:r>
      <w:r>
        <w:rPr>
          <w:rFonts w:hAnsi="Times New Roman"/>
          <w:color w:val="993300"/>
          <w:sz w:val="20"/>
          <w:szCs w:val="20"/>
          <w:u w:color="993300"/>
        </w:rPr>
        <w:t xml:space="preserve"> </w:t>
      </w:r>
      <w:r>
        <w:rPr>
          <w:rFonts w:ascii="Times New Roman"/>
          <w:color w:val="993300"/>
          <w:sz w:val="20"/>
          <w:szCs w:val="20"/>
          <w:u w:color="993300"/>
        </w:rPr>
        <w:t xml:space="preserve">\q Same as </w:t>
      </w:r>
      <w:r>
        <w:rPr>
          <w:rFonts w:ascii="Times New Roman"/>
          <w:i/>
          <w:iCs/>
          <w:color w:val="993300"/>
          <w:sz w:val="20"/>
          <w:szCs w:val="20"/>
          <w:u w:color="993300"/>
        </w:rPr>
        <w:t>pi{irrpa</w:t>
      </w:r>
      <w:r>
        <w:rPr>
          <w:rFonts w:ascii="Times New Roman"/>
          <w:color w:val="993300"/>
          <w:sz w:val="20"/>
          <w:szCs w:val="20"/>
          <w:u w:color="993300"/>
        </w:rPr>
        <w:t>, q.v. [comment in RDWDL</w:t>
      </w:r>
      <w:r>
        <w:rPr>
          <w:rFonts w:hAnsi="Times New Roman"/>
          <w:color w:val="993300"/>
          <w:sz w:val="20"/>
          <w:szCs w:val="20"/>
          <w:u w:color="993300"/>
        </w:rPr>
        <w:t>—</w:t>
      </w:r>
      <w:r>
        <w:rPr>
          <w:rFonts w:ascii="Times New Roman"/>
          <w:color w:val="993300"/>
          <w:sz w:val="20"/>
          <w:szCs w:val="20"/>
          <w:u w:color="993300"/>
        </w:rPr>
        <w:t>source??] \s RDWDL 31 Shinkfield, E.J., 1957, Vocabulary List of the Mount Margaret Dialect, Mount Margaret, Western Australia. U.A.M. Language Department.</w:t>
      </w:r>
    </w:p>
    <w:p w14:paraId="6C371EB5" w14:textId="77777777" w:rsidR="00C42BF2" w:rsidRDefault="00F80514">
      <w:pPr>
        <w:pStyle w:val="PlainText"/>
        <w:ind w:left="2880" w:hanging="2880"/>
        <w:rPr>
          <w:rFonts w:ascii="Times New Roman" w:eastAsia="Times New Roman" w:hAnsi="Times New Roman" w:cs="Times New Roman"/>
          <w:color w:val="993300"/>
          <w:sz w:val="20"/>
          <w:szCs w:val="20"/>
          <w:u w:color="993300"/>
        </w:rPr>
      </w:pPr>
      <w:r>
        <w:rPr>
          <w:rFonts w:ascii="Times New Roman"/>
          <w:color w:val="993300"/>
          <w:sz w:val="20"/>
          <w:szCs w:val="20"/>
          <w:u w:color="993300"/>
        </w:rPr>
        <w:t>\l Ngaanyatjarra-Ngaatjatjarra</w:t>
      </w:r>
      <w:r>
        <w:rPr>
          <w:rFonts w:ascii="Times New Roman"/>
          <w:color w:val="993300"/>
          <w:sz w:val="20"/>
          <w:szCs w:val="20"/>
          <w:u w:color="993300"/>
        </w:rPr>
        <w:tab/>
        <w:t xml:space="preserve">\w pi{irrpa \g </w:t>
      </w:r>
      <w:r>
        <w:rPr>
          <w:rFonts w:hAnsi="Times New Roman"/>
          <w:color w:val="993300"/>
          <w:sz w:val="20"/>
          <w:szCs w:val="20"/>
          <w:u w:color="993300"/>
        </w:rPr>
        <w:t>‘</w:t>
      </w:r>
      <w:r>
        <w:rPr>
          <w:rFonts w:ascii="Times New Roman"/>
          <w:color w:val="993300"/>
          <w:sz w:val="20"/>
          <w:szCs w:val="20"/>
          <w:u w:color="993300"/>
        </w:rPr>
        <w:t>baby</w:t>
      </w:r>
      <w:r>
        <w:rPr>
          <w:rFonts w:hAnsi="Times New Roman"/>
          <w:color w:val="993300"/>
          <w:sz w:val="20"/>
          <w:szCs w:val="20"/>
          <w:u w:color="993300"/>
        </w:rPr>
        <w:t>’</w:t>
      </w:r>
      <w:r>
        <w:rPr>
          <w:rFonts w:hAnsi="Times New Roman"/>
          <w:color w:val="993300"/>
          <w:sz w:val="20"/>
          <w:szCs w:val="20"/>
          <w:u w:color="993300"/>
        </w:rPr>
        <w:t xml:space="preserve"> </w:t>
      </w:r>
      <w:r>
        <w:rPr>
          <w:rFonts w:ascii="Times New Roman"/>
          <w:color w:val="993300"/>
          <w:sz w:val="20"/>
          <w:szCs w:val="20"/>
          <w:u w:color="993300"/>
        </w:rPr>
        <w:t xml:space="preserve">\q Example: </w:t>
      </w:r>
      <w:r>
        <w:rPr>
          <w:rFonts w:ascii="Times New Roman"/>
          <w:i/>
          <w:iCs/>
          <w:color w:val="993300"/>
          <w:sz w:val="20"/>
          <w:szCs w:val="20"/>
          <w:u w:color="993300"/>
        </w:rPr>
        <w:t>Ngankukutju kurri Karlkakutjarrala pi{irpa ngaringu.</w:t>
      </w:r>
      <w:r>
        <w:rPr>
          <w:rFonts w:hAnsi="Times New Roman"/>
          <w:color w:val="993300"/>
          <w:sz w:val="20"/>
          <w:szCs w:val="20"/>
          <w:u w:color="993300"/>
        </w:rPr>
        <w:t xml:space="preserve"> </w:t>
      </w:r>
      <w:r>
        <w:rPr>
          <w:rFonts w:hAnsi="Times New Roman"/>
          <w:color w:val="993300"/>
          <w:sz w:val="20"/>
          <w:szCs w:val="20"/>
          <w:u w:color="993300"/>
        </w:rPr>
        <w:t>‘</w:t>
      </w:r>
      <w:r>
        <w:rPr>
          <w:rFonts w:ascii="Times New Roman"/>
          <w:color w:val="993300"/>
          <w:sz w:val="20"/>
          <w:szCs w:val="20"/>
          <w:u w:color="993300"/>
        </w:rPr>
        <w:t>My husband was born in Kalkakutjarra.</w:t>
      </w:r>
      <w:r>
        <w:rPr>
          <w:rFonts w:hAnsi="Times New Roman"/>
          <w:color w:val="993300"/>
          <w:sz w:val="20"/>
          <w:szCs w:val="20"/>
          <w:u w:color="993300"/>
        </w:rPr>
        <w:t>’</w:t>
      </w:r>
      <w:r>
        <w:rPr>
          <w:rFonts w:hAnsi="Times New Roman"/>
          <w:color w:val="993300"/>
          <w:sz w:val="20"/>
          <w:szCs w:val="20"/>
          <w:u w:color="993300"/>
        </w:rPr>
        <w:t xml:space="preserve"> </w:t>
      </w:r>
      <w:r>
        <w:rPr>
          <w:rFonts w:ascii="Times New Roman"/>
          <w:color w:val="993300"/>
          <w:sz w:val="20"/>
          <w:szCs w:val="20"/>
          <w:u w:color="993300"/>
        </w:rPr>
        <w:t xml:space="preserve">\s G&amp;H; Lizzie Ellis translation in </w:t>
      </w:r>
      <w:r>
        <w:rPr>
          <w:rFonts w:hAnsi="Times New Roman"/>
          <w:color w:val="993300"/>
          <w:sz w:val="20"/>
          <w:szCs w:val="20"/>
          <w:u w:color="993300"/>
        </w:rPr>
        <w:t>‘</w:t>
      </w:r>
      <w:r>
        <w:rPr>
          <w:rFonts w:ascii="Times New Roman"/>
          <w:color w:val="993300"/>
          <w:sz w:val="20"/>
          <w:szCs w:val="20"/>
          <w:u w:color="993300"/>
        </w:rPr>
        <w:t>Desart Members Catalogue 1998</w:t>
      </w:r>
      <w:r>
        <w:rPr>
          <w:rFonts w:hAnsi="Times New Roman"/>
          <w:color w:val="993300"/>
          <w:sz w:val="20"/>
          <w:szCs w:val="20"/>
          <w:u w:color="993300"/>
        </w:rPr>
        <w:t>’</w:t>
      </w:r>
      <w:r>
        <w:rPr>
          <w:rFonts w:hAnsi="Times New Roman"/>
          <w:color w:val="993300"/>
          <w:sz w:val="20"/>
          <w:szCs w:val="20"/>
          <w:u w:color="993300"/>
        </w:rPr>
        <w:t xml:space="preserve"> </w:t>
      </w:r>
      <w:r>
        <w:rPr>
          <w:rFonts w:ascii="Times New Roman"/>
          <w:color w:val="993300"/>
          <w:sz w:val="20"/>
          <w:szCs w:val="20"/>
          <w:u w:color="993300"/>
        </w:rPr>
        <w:t>http://www.artlink.com.au/articles.cfm?id=258; Nugent, Mary-Lou, 1998, Desert art : the desart directory of Central Australian Aboriginal art and craft centres, Alice Springs: Jukurrpa Books; DGN</w:t>
      </w:r>
    </w:p>
    <w:p w14:paraId="19A1E5E4" w14:textId="77777777" w:rsidR="00C42BF2" w:rsidRDefault="00F80514">
      <w:pPr>
        <w:pStyle w:val="PlainText"/>
        <w:ind w:left="2880" w:hanging="2880"/>
        <w:rPr>
          <w:rFonts w:ascii="Times New Roman" w:eastAsia="Times New Roman" w:hAnsi="Times New Roman" w:cs="Times New Roman"/>
          <w:color w:val="993300"/>
          <w:sz w:val="20"/>
          <w:szCs w:val="20"/>
          <w:u w:color="993300"/>
        </w:rPr>
      </w:pPr>
      <w:r>
        <w:rPr>
          <w:rFonts w:ascii="Times New Roman"/>
          <w:color w:val="993300"/>
          <w:sz w:val="20"/>
          <w:szCs w:val="20"/>
          <w:u w:color="993300"/>
        </w:rPr>
        <w:t>\l Loridja</w:t>
      </w:r>
      <w:r>
        <w:rPr>
          <w:rFonts w:ascii="Times New Roman"/>
          <w:color w:val="993300"/>
          <w:sz w:val="20"/>
          <w:szCs w:val="20"/>
          <w:u w:color="993300"/>
        </w:rPr>
        <w:tab/>
        <w:t xml:space="preserve">\w </w:t>
      </w:r>
      <w:r>
        <w:rPr>
          <w:rFonts w:hAnsi="Times New Roman"/>
          <w:color w:val="993300"/>
          <w:sz w:val="20"/>
          <w:szCs w:val="20"/>
          <w:u w:color="993300"/>
        </w:rPr>
        <w:t>“</w:t>
      </w:r>
      <w:r>
        <w:rPr>
          <w:rFonts w:ascii="Times New Roman"/>
          <w:color w:val="993300"/>
          <w:sz w:val="20"/>
          <w:szCs w:val="20"/>
          <w:u w:color="993300"/>
        </w:rPr>
        <w:t>piljerpilji</w:t>
      </w:r>
      <w:r>
        <w:rPr>
          <w:rFonts w:hAnsi="Times New Roman"/>
          <w:color w:val="993300"/>
          <w:sz w:val="20"/>
          <w:szCs w:val="20"/>
          <w:u w:color="993300"/>
        </w:rPr>
        <w:t>”</w:t>
      </w:r>
      <w:r>
        <w:rPr>
          <w:rFonts w:hAnsi="Times New Roman"/>
          <w:color w:val="993300"/>
          <w:sz w:val="20"/>
          <w:szCs w:val="20"/>
          <w:u w:color="993300"/>
        </w:rPr>
        <w:t xml:space="preserve"> </w:t>
      </w:r>
      <w:r>
        <w:rPr>
          <w:rFonts w:ascii="Times New Roman"/>
          <w:color w:val="993300"/>
          <w:sz w:val="20"/>
          <w:szCs w:val="20"/>
          <w:u w:color="993300"/>
        </w:rPr>
        <w:t xml:space="preserve">\g </w:t>
      </w:r>
      <w:r>
        <w:rPr>
          <w:rFonts w:hAnsi="Times New Roman"/>
          <w:color w:val="993300"/>
          <w:sz w:val="20"/>
          <w:szCs w:val="20"/>
          <w:u w:color="993300"/>
        </w:rPr>
        <w:t>‘</w:t>
      </w:r>
      <w:r>
        <w:rPr>
          <w:rFonts w:ascii="Times New Roman"/>
          <w:color w:val="993300"/>
          <w:sz w:val="20"/>
          <w:szCs w:val="20"/>
          <w:u w:color="993300"/>
        </w:rPr>
        <w:t>sharp</w:t>
      </w:r>
      <w:r>
        <w:rPr>
          <w:rFonts w:hAnsi="Times New Roman"/>
          <w:color w:val="993300"/>
          <w:sz w:val="20"/>
          <w:szCs w:val="20"/>
          <w:u w:color="993300"/>
        </w:rPr>
        <w:t>’</w:t>
      </w:r>
      <w:r>
        <w:rPr>
          <w:rFonts w:hAnsi="Times New Roman"/>
          <w:color w:val="993300"/>
          <w:sz w:val="20"/>
          <w:szCs w:val="20"/>
          <w:u w:color="993300"/>
        </w:rPr>
        <w:t xml:space="preserve"> </w:t>
      </w:r>
      <w:r>
        <w:rPr>
          <w:rFonts w:ascii="Times New Roman"/>
          <w:color w:val="993300"/>
          <w:sz w:val="20"/>
          <w:szCs w:val="20"/>
          <w:u w:color="993300"/>
        </w:rPr>
        <w:t>\s RDWDL C Strehlow Vol.5; DGN</w:t>
      </w:r>
    </w:p>
    <w:p w14:paraId="72FD1119" w14:textId="77777777" w:rsidR="00C42BF2" w:rsidRDefault="00F80514">
      <w:pPr>
        <w:pStyle w:val="PlainText"/>
        <w:ind w:left="2880" w:hanging="2880"/>
        <w:rPr>
          <w:rFonts w:ascii="Times New Roman" w:eastAsia="Times New Roman" w:hAnsi="Times New Roman" w:cs="Times New Roman"/>
          <w:color w:val="993300"/>
          <w:sz w:val="20"/>
          <w:szCs w:val="20"/>
          <w:u w:color="993300"/>
        </w:rPr>
      </w:pPr>
      <w:r>
        <w:rPr>
          <w:rFonts w:ascii="Times New Roman"/>
          <w:color w:val="993300"/>
          <w:sz w:val="20"/>
          <w:szCs w:val="20"/>
          <w:u w:color="993300"/>
        </w:rPr>
        <w:t>\l Warlpiri (Lajamanu)</w:t>
      </w:r>
      <w:r>
        <w:rPr>
          <w:rFonts w:ascii="Times New Roman"/>
          <w:color w:val="993300"/>
          <w:sz w:val="20"/>
          <w:szCs w:val="20"/>
          <w:u w:color="993300"/>
        </w:rPr>
        <w:tab/>
        <w:t>\w pu{urr-pu{urrpa \g [one speaker</w:t>
      </w:r>
      <w:r>
        <w:rPr>
          <w:rFonts w:hAnsi="Times New Roman"/>
          <w:color w:val="993300"/>
          <w:sz w:val="20"/>
          <w:szCs w:val="20"/>
          <w:u w:color="993300"/>
        </w:rPr>
        <w:t>’</w:t>
      </w:r>
      <w:r>
        <w:rPr>
          <w:rFonts w:ascii="Times New Roman"/>
          <w:color w:val="993300"/>
          <w:sz w:val="20"/>
          <w:szCs w:val="20"/>
          <w:u w:color="993300"/>
        </w:rPr>
        <w:t>s responses focussing on blue] \q Also another speaker</w:t>
      </w:r>
      <w:r>
        <w:rPr>
          <w:rFonts w:hAnsi="Times New Roman"/>
          <w:color w:val="993300"/>
          <w:sz w:val="20"/>
          <w:szCs w:val="20"/>
          <w:u w:color="993300"/>
        </w:rPr>
        <w:t>’</w:t>
      </w:r>
      <w:r>
        <w:rPr>
          <w:rFonts w:ascii="Times New Roman"/>
          <w:color w:val="993300"/>
          <w:sz w:val="20"/>
          <w:szCs w:val="20"/>
          <w:u w:color="993300"/>
        </w:rPr>
        <w:t>s response for one chip (olive-green Munsell H11). \s Swartzes in World Color Survey http://www.icsi.berkeley.edu/wcs/data/20041016/txt/dict.txt; DGN</w:t>
      </w:r>
    </w:p>
    <w:p w14:paraId="7185F1E7" w14:textId="77777777" w:rsidR="00C42BF2" w:rsidRDefault="00F80514">
      <w:pPr>
        <w:pStyle w:val="PlainText"/>
        <w:ind w:left="2880" w:hanging="2880"/>
        <w:rPr>
          <w:rFonts w:ascii="Times New Roman" w:eastAsia="Times New Roman" w:hAnsi="Times New Roman" w:cs="Times New Roman"/>
          <w:color w:val="993300"/>
          <w:sz w:val="20"/>
          <w:szCs w:val="20"/>
          <w:u w:color="993300"/>
        </w:rPr>
      </w:pPr>
      <w:r>
        <w:rPr>
          <w:rFonts w:ascii="Times New Roman"/>
          <w:color w:val="993300"/>
          <w:sz w:val="20"/>
          <w:szCs w:val="20"/>
          <w:u w:color="993300"/>
        </w:rPr>
        <w:t>\l Warlpiri (Lajamanu)</w:t>
      </w:r>
      <w:r>
        <w:rPr>
          <w:rFonts w:ascii="Times New Roman"/>
          <w:color w:val="993300"/>
          <w:sz w:val="20"/>
          <w:szCs w:val="20"/>
          <w:u w:color="993300"/>
        </w:rPr>
        <w:tab/>
        <w:t>\w pi{irrpi{irrpa \g [one speaker</w:t>
      </w:r>
      <w:r>
        <w:rPr>
          <w:rFonts w:hAnsi="Times New Roman"/>
          <w:color w:val="993300"/>
          <w:sz w:val="20"/>
          <w:szCs w:val="20"/>
          <w:u w:color="993300"/>
        </w:rPr>
        <w:t>’</w:t>
      </w:r>
      <w:r>
        <w:rPr>
          <w:rFonts w:ascii="Times New Roman"/>
          <w:color w:val="993300"/>
          <w:sz w:val="20"/>
          <w:szCs w:val="20"/>
          <w:u w:color="993300"/>
        </w:rPr>
        <w:t>s responses focussing on purple] \s Swartzes in World Color Survey http://www.icsi.berkeley.edu/wcs/data/20041016/txt/dict.txt; DGN</w:t>
      </w:r>
    </w:p>
    <w:p w14:paraId="3A9E14A4" w14:textId="77777777" w:rsidR="00C42BF2" w:rsidRDefault="00F80514">
      <w:pPr>
        <w:pStyle w:val="PlainText"/>
        <w:ind w:left="2880" w:hanging="2880"/>
        <w:rPr>
          <w:rFonts w:ascii="Times New Roman" w:eastAsia="Times New Roman" w:hAnsi="Times New Roman" w:cs="Times New Roman"/>
          <w:color w:val="993300"/>
          <w:sz w:val="20"/>
          <w:szCs w:val="20"/>
          <w:u w:color="993300"/>
        </w:rPr>
      </w:pPr>
      <w:r>
        <w:rPr>
          <w:rFonts w:ascii="Times New Roman"/>
          <w:color w:val="993300"/>
          <w:sz w:val="20"/>
          <w:szCs w:val="20"/>
          <w:u w:color="993300"/>
        </w:rPr>
        <w:t>\l Warlpiri / Warlmanpa ?</w:t>
      </w:r>
      <w:r>
        <w:rPr>
          <w:rFonts w:ascii="Times New Roman"/>
          <w:color w:val="993300"/>
          <w:sz w:val="20"/>
          <w:szCs w:val="20"/>
          <w:u w:color="993300"/>
        </w:rPr>
        <w:tab/>
        <w:t>\w Pilyirr-pilyirrpa \g name of a creek near Mangarlawurru in southern Warlmanpa / eastern Warlpiri country. \s DGN, Warlmanpa etc land claim</w:t>
      </w:r>
    </w:p>
    <w:p w14:paraId="5D8ABCCE" w14:textId="77777777" w:rsidR="00C42BF2" w:rsidRDefault="00F80514">
      <w:pPr>
        <w:pStyle w:val="PlainText"/>
        <w:ind w:left="2880" w:hanging="2880"/>
        <w:rPr>
          <w:rFonts w:ascii="Times New Roman" w:eastAsia="Times New Roman" w:hAnsi="Times New Roman" w:cs="Times New Roman"/>
          <w:color w:val="993300"/>
          <w:sz w:val="20"/>
          <w:szCs w:val="20"/>
          <w:u w:color="993300"/>
        </w:rPr>
      </w:pPr>
      <w:r>
        <w:rPr>
          <w:rFonts w:ascii="Times New Roman"/>
          <w:color w:val="993300"/>
          <w:sz w:val="20"/>
          <w:szCs w:val="20"/>
          <w:u w:color="993300"/>
        </w:rPr>
        <w:t>\l Warlmanpa</w:t>
      </w:r>
      <w:r>
        <w:rPr>
          <w:rFonts w:ascii="Times New Roman"/>
          <w:color w:val="993300"/>
          <w:sz w:val="20"/>
          <w:szCs w:val="20"/>
          <w:u w:color="993300"/>
        </w:rPr>
        <w:tab/>
        <w:t xml:space="preserve">\w pu{urru{urru \g </w:t>
      </w:r>
      <w:r>
        <w:rPr>
          <w:rFonts w:hAnsi="Times New Roman"/>
          <w:color w:val="993300"/>
          <w:sz w:val="20"/>
          <w:szCs w:val="20"/>
          <w:u w:color="993300"/>
        </w:rPr>
        <w:t>‘</w:t>
      </w:r>
      <w:r>
        <w:rPr>
          <w:rFonts w:ascii="Times New Roman"/>
          <w:color w:val="993300"/>
          <w:sz w:val="20"/>
          <w:szCs w:val="20"/>
          <w:u w:color="993300"/>
        </w:rPr>
        <w:t xml:space="preserve">red; </w:t>
      </w:r>
      <w:r>
        <w:rPr>
          <w:rFonts w:hAnsi="Times New Roman"/>
          <w:color w:val="993300"/>
          <w:sz w:val="20"/>
          <w:szCs w:val="20"/>
          <w:u w:color="993300"/>
        </w:rPr>
        <w:t>“</w:t>
      </w:r>
      <w:r>
        <w:rPr>
          <w:rFonts w:ascii="Times New Roman"/>
          <w:color w:val="993300"/>
          <w:sz w:val="20"/>
          <w:szCs w:val="20"/>
          <w:u w:color="993300"/>
        </w:rPr>
        <w:t>half-caste</w:t>
      </w:r>
      <w:r>
        <w:rPr>
          <w:rFonts w:hAnsi="Times New Roman"/>
          <w:color w:val="993300"/>
          <w:sz w:val="20"/>
          <w:szCs w:val="20"/>
          <w:u w:color="993300"/>
        </w:rPr>
        <w:t>”</w:t>
      </w:r>
      <w:r>
        <w:rPr>
          <w:rFonts w:ascii="Times New Roman"/>
          <w:color w:val="993300"/>
          <w:sz w:val="20"/>
          <w:szCs w:val="20"/>
          <w:u w:color="993300"/>
        </w:rPr>
        <w:t>, part-Aboriginal</w:t>
      </w:r>
    </w:p>
    <w:p w14:paraId="2E7A13E3" w14:textId="77777777" w:rsidR="00C42BF2" w:rsidRDefault="00F80514">
      <w:pPr>
        <w:pStyle w:val="PlainText"/>
        <w:ind w:left="2880" w:hanging="2880"/>
        <w:rPr>
          <w:rFonts w:ascii="Times New Roman" w:eastAsia="Times New Roman" w:hAnsi="Times New Roman" w:cs="Times New Roman"/>
          <w:color w:val="993300"/>
          <w:sz w:val="20"/>
          <w:szCs w:val="20"/>
          <w:u w:color="993300"/>
        </w:rPr>
      </w:pPr>
      <w:r>
        <w:rPr>
          <w:rFonts w:ascii="Times New Roman"/>
          <w:color w:val="993300"/>
          <w:sz w:val="20"/>
          <w:szCs w:val="20"/>
          <w:u w:color="993300"/>
        </w:rPr>
        <w:t>\l Warumungu</w:t>
      </w:r>
      <w:r>
        <w:rPr>
          <w:rFonts w:ascii="Times New Roman"/>
          <w:color w:val="993300"/>
          <w:sz w:val="20"/>
          <w:szCs w:val="20"/>
          <w:u w:color="993300"/>
        </w:rPr>
        <w:tab/>
        <w:t xml:space="preserve">\w pu{urru{urru \g </w:t>
      </w:r>
      <w:r>
        <w:rPr>
          <w:rFonts w:hAnsi="Times New Roman"/>
          <w:color w:val="993300"/>
          <w:sz w:val="20"/>
          <w:szCs w:val="20"/>
          <w:u w:color="993300"/>
        </w:rPr>
        <w:t>‘</w:t>
      </w:r>
      <w:r>
        <w:rPr>
          <w:rFonts w:ascii="Times New Roman"/>
          <w:color w:val="993300"/>
          <w:sz w:val="20"/>
          <w:szCs w:val="20"/>
          <w:u w:color="993300"/>
        </w:rPr>
        <w:t xml:space="preserve">red; </w:t>
      </w:r>
      <w:r>
        <w:rPr>
          <w:rFonts w:hAnsi="Times New Roman"/>
          <w:color w:val="993300"/>
          <w:sz w:val="20"/>
          <w:szCs w:val="20"/>
          <w:u w:color="993300"/>
        </w:rPr>
        <w:t>“</w:t>
      </w:r>
      <w:r>
        <w:rPr>
          <w:rFonts w:ascii="Times New Roman"/>
          <w:color w:val="993300"/>
          <w:sz w:val="20"/>
          <w:szCs w:val="20"/>
          <w:u w:color="993300"/>
        </w:rPr>
        <w:t>half-caste</w:t>
      </w:r>
      <w:r>
        <w:rPr>
          <w:rFonts w:hAnsi="Times New Roman"/>
          <w:color w:val="993300"/>
          <w:sz w:val="20"/>
          <w:szCs w:val="20"/>
          <w:u w:color="993300"/>
        </w:rPr>
        <w:t>”</w:t>
      </w:r>
      <w:r>
        <w:rPr>
          <w:rFonts w:ascii="Times New Roman"/>
          <w:color w:val="993300"/>
          <w:sz w:val="20"/>
          <w:szCs w:val="20"/>
          <w:u w:color="993300"/>
        </w:rPr>
        <w:t>, part-Aboriginal</w:t>
      </w:r>
    </w:p>
    <w:p w14:paraId="1C59B845" w14:textId="77777777" w:rsidR="00C42BF2" w:rsidRDefault="00F80514">
      <w:pPr>
        <w:pStyle w:val="PlainText"/>
        <w:ind w:left="2880" w:hanging="2880"/>
        <w:rPr>
          <w:rFonts w:ascii="Times New Roman" w:eastAsia="Times New Roman" w:hAnsi="Times New Roman" w:cs="Times New Roman"/>
          <w:color w:val="993300"/>
          <w:sz w:val="20"/>
          <w:szCs w:val="20"/>
          <w:u w:color="993300"/>
        </w:rPr>
      </w:pPr>
      <w:r>
        <w:rPr>
          <w:rFonts w:ascii="Times New Roman"/>
          <w:color w:val="993300"/>
          <w:sz w:val="20"/>
          <w:szCs w:val="20"/>
          <w:u w:color="993300"/>
        </w:rPr>
        <w:t>\l Warlpiri (Eastern)</w:t>
      </w:r>
      <w:r>
        <w:rPr>
          <w:rFonts w:ascii="Times New Roman"/>
          <w:color w:val="993300"/>
          <w:sz w:val="20"/>
          <w:szCs w:val="20"/>
          <w:u w:color="993300"/>
        </w:rPr>
        <w:tab/>
        <w:t xml:space="preserve">\w pu{urru{urru \g </w:t>
      </w:r>
      <w:r>
        <w:rPr>
          <w:rFonts w:hAnsi="Times New Roman"/>
          <w:color w:val="993300"/>
          <w:sz w:val="20"/>
          <w:szCs w:val="20"/>
          <w:u w:color="993300"/>
        </w:rPr>
        <w:t>‘</w:t>
      </w:r>
      <w:r>
        <w:rPr>
          <w:rFonts w:ascii="Times New Roman"/>
          <w:color w:val="993300"/>
          <w:sz w:val="20"/>
          <w:szCs w:val="20"/>
          <w:u w:color="993300"/>
        </w:rPr>
        <w:t xml:space="preserve">red; </w:t>
      </w:r>
      <w:r>
        <w:rPr>
          <w:rFonts w:hAnsi="Times New Roman"/>
          <w:color w:val="993300"/>
          <w:sz w:val="20"/>
          <w:szCs w:val="20"/>
          <w:u w:color="993300"/>
        </w:rPr>
        <w:t>“</w:t>
      </w:r>
      <w:r>
        <w:rPr>
          <w:rFonts w:ascii="Times New Roman"/>
          <w:color w:val="993300"/>
          <w:sz w:val="20"/>
          <w:szCs w:val="20"/>
          <w:u w:color="993300"/>
        </w:rPr>
        <w:t>half-caste</w:t>
      </w:r>
      <w:r>
        <w:rPr>
          <w:rFonts w:hAnsi="Times New Roman"/>
          <w:color w:val="993300"/>
          <w:sz w:val="20"/>
          <w:szCs w:val="20"/>
          <w:u w:color="993300"/>
        </w:rPr>
        <w:t>”</w:t>
      </w:r>
      <w:r>
        <w:rPr>
          <w:rFonts w:ascii="Times New Roman"/>
          <w:color w:val="993300"/>
          <w:sz w:val="20"/>
          <w:szCs w:val="20"/>
          <w:u w:color="993300"/>
        </w:rPr>
        <w:t>, part-Aboriginal</w:t>
      </w:r>
    </w:p>
    <w:p w14:paraId="38FEE983" w14:textId="77777777" w:rsidR="00C42BF2" w:rsidRDefault="00F80514">
      <w:pPr>
        <w:pStyle w:val="PlainText"/>
        <w:ind w:left="2880" w:hanging="2880"/>
        <w:rPr>
          <w:rFonts w:ascii="Times New Roman" w:eastAsia="Times New Roman" w:hAnsi="Times New Roman" w:cs="Times New Roman"/>
          <w:color w:val="993300"/>
          <w:sz w:val="20"/>
          <w:szCs w:val="20"/>
          <w:u w:color="993300"/>
        </w:rPr>
      </w:pPr>
      <w:r>
        <w:rPr>
          <w:rFonts w:ascii="Times New Roman"/>
          <w:color w:val="993300"/>
          <w:sz w:val="20"/>
          <w:szCs w:val="20"/>
          <w:u w:color="993300"/>
        </w:rPr>
        <w:t>\l Warlpiri</w:t>
      </w:r>
      <w:r>
        <w:rPr>
          <w:rFonts w:ascii="Times New Roman"/>
          <w:color w:val="993300"/>
          <w:sz w:val="20"/>
          <w:szCs w:val="20"/>
          <w:u w:color="993300"/>
        </w:rPr>
        <w:tab/>
        <w:t xml:space="preserve">\w purru{urru{u \g </w:t>
      </w:r>
      <w:r>
        <w:rPr>
          <w:rFonts w:hAnsi="Times New Roman"/>
          <w:color w:val="993300"/>
          <w:sz w:val="20"/>
          <w:szCs w:val="20"/>
          <w:u w:color="993300"/>
        </w:rPr>
        <w:t>‘</w:t>
      </w:r>
      <w:r>
        <w:rPr>
          <w:rFonts w:ascii="Times New Roman"/>
          <w:color w:val="993300"/>
          <w:sz w:val="20"/>
          <w:szCs w:val="20"/>
          <w:u w:color="993300"/>
        </w:rPr>
        <w:t>leaves sprouting</w:t>
      </w:r>
      <w:r>
        <w:rPr>
          <w:rFonts w:hAnsi="Times New Roman"/>
          <w:color w:val="993300"/>
          <w:sz w:val="20"/>
          <w:szCs w:val="20"/>
          <w:u w:color="993300"/>
        </w:rPr>
        <w:t>’</w:t>
      </w:r>
      <w:r>
        <w:rPr>
          <w:rFonts w:hAnsi="Times New Roman"/>
          <w:color w:val="993300"/>
          <w:sz w:val="20"/>
          <w:szCs w:val="20"/>
          <w:u w:color="993300"/>
        </w:rPr>
        <w:t xml:space="preserve"> </w:t>
      </w:r>
      <w:r>
        <w:rPr>
          <w:rFonts w:ascii="Times New Roman"/>
          <w:color w:val="993300"/>
          <w:sz w:val="20"/>
          <w:szCs w:val="20"/>
          <w:u w:color="993300"/>
        </w:rPr>
        <w:t>\s Hale 1959 notes p.104; DGN</w:t>
      </w:r>
    </w:p>
    <w:p w14:paraId="26511424" w14:textId="77777777" w:rsidR="00C42BF2" w:rsidRDefault="00F80514">
      <w:pPr>
        <w:pStyle w:val="PlainText"/>
        <w:ind w:left="2880" w:hanging="2880"/>
        <w:rPr>
          <w:rFonts w:ascii="Times New Roman" w:eastAsia="Times New Roman" w:hAnsi="Times New Roman" w:cs="Times New Roman"/>
          <w:color w:val="993300"/>
          <w:sz w:val="20"/>
          <w:szCs w:val="20"/>
          <w:u w:color="993300"/>
        </w:rPr>
      </w:pPr>
      <w:r>
        <w:rPr>
          <w:rFonts w:ascii="Times New Roman"/>
          <w:color w:val="993300"/>
          <w:sz w:val="20"/>
          <w:szCs w:val="20"/>
          <w:u w:color="993300"/>
        </w:rPr>
        <w:t>\l Warlpiri</w:t>
      </w:r>
      <w:r>
        <w:rPr>
          <w:rFonts w:ascii="Times New Roman"/>
          <w:color w:val="993300"/>
          <w:sz w:val="20"/>
          <w:szCs w:val="20"/>
          <w:u w:color="993300"/>
        </w:rPr>
        <w:tab/>
        <w:t xml:space="preserve">\w purru{urru{urru \g </w:t>
      </w:r>
      <w:r>
        <w:rPr>
          <w:rFonts w:hAnsi="Times New Roman"/>
          <w:color w:val="993300"/>
          <w:sz w:val="20"/>
          <w:szCs w:val="20"/>
          <w:u w:color="993300"/>
        </w:rPr>
        <w:t>‘</w:t>
      </w:r>
      <w:r>
        <w:rPr>
          <w:rFonts w:ascii="Times New Roman"/>
          <w:color w:val="993300"/>
          <w:sz w:val="20"/>
          <w:szCs w:val="20"/>
          <w:u w:color="993300"/>
        </w:rPr>
        <w:t>new shoots, sprouts, fresh growth, seedlings, new foliage \s Wlp Dic unsourced</w:t>
      </w:r>
    </w:p>
    <w:p w14:paraId="0F7E82D8" w14:textId="77777777" w:rsidR="00C42BF2" w:rsidRDefault="00F80514">
      <w:pPr>
        <w:pStyle w:val="PlainText"/>
        <w:ind w:left="2880" w:hanging="2880"/>
        <w:rPr>
          <w:rFonts w:ascii="Times New Roman" w:eastAsia="Times New Roman" w:hAnsi="Times New Roman" w:cs="Times New Roman"/>
          <w:color w:val="993300"/>
          <w:sz w:val="20"/>
          <w:szCs w:val="20"/>
          <w:u w:color="993300"/>
        </w:rPr>
      </w:pPr>
      <w:r>
        <w:rPr>
          <w:rFonts w:ascii="Times New Roman"/>
          <w:color w:val="993300"/>
          <w:sz w:val="20"/>
          <w:szCs w:val="20"/>
          <w:u w:color="993300"/>
        </w:rPr>
        <w:lastRenderedPageBreak/>
        <w:t>\l Warlpiri</w:t>
      </w:r>
      <w:r>
        <w:rPr>
          <w:rFonts w:ascii="Times New Roman"/>
          <w:color w:val="993300"/>
          <w:sz w:val="20"/>
          <w:szCs w:val="20"/>
          <w:u w:color="993300"/>
        </w:rPr>
        <w:tab/>
        <w:t xml:space="preserve">\w purru{un-pardimi \g </w:t>
      </w:r>
      <w:r>
        <w:rPr>
          <w:rFonts w:hAnsi="Times New Roman"/>
          <w:color w:val="993300"/>
          <w:sz w:val="20"/>
          <w:szCs w:val="20"/>
          <w:u w:color="993300"/>
        </w:rPr>
        <w:t>‘</w:t>
      </w:r>
      <w:r>
        <w:rPr>
          <w:rFonts w:ascii="Times New Roman"/>
          <w:color w:val="993300"/>
          <w:sz w:val="20"/>
          <w:szCs w:val="20"/>
          <w:u w:color="993300"/>
        </w:rPr>
        <w:t>to sprout up, to grow (of plant)</w:t>
      </w:r>
      <w:r>
        <w:rPr>
          <w:rFonts w:hAnsi="Times New Roman"/>
          <w:color w:val="993300"/>
          <w:sz w:val="20"/>
          <w:szCs w:val="20"/>
          <w:u w:color="993300"/>
        </w:rPr>
        <w:t>’</w:t>
      </w:r>
      <w:r>
        <w:rPr>
          <w:rFonts w:hAnsi="Times New Roman"/>
          <w:color w:val="993300"/>
          <w:sz w:val="20"/>
          <w:szCs w:val="20"/>
          <w:u w:color="993300"/>
        </w:rPr>
        <w:t xml:space="preserve"> </w:t>
      </w:r>
      <w:r>
        <w:rPr>
          <w:rFonts w:ascii="Times New Roman"/>
          <w:color w:val="993300"/>
          <w:sz w:val="20"/>
          <w:szCs w:val="20"/>
          <w:u w:color="993300"/>
        </w:rPr>
        <w:t xml:space="preserve">\p vc1i \q Var. </w:t>
      </w:r>
      <w:r>
        <w:rPr>
          <w:rFonts w:ascii="Times New Roman"/>
          <w:i/>
          <w:iCs/>
          <w:color w:val="993300"/>
          <w:sz w:val="20"/>
          <w:szCs w:val="20"/>
          <w:u w:color="993300"/>
        </w:rPr>
        <w:t>purra{un-pardimi</w:t>
      </w:r>
      <w:r>
        <w:rPr>
          <w:rFonts w:ascii="Times New Roman"/>
          <w:color w:val="993300"/>
          <w:sz w:val="20"/>
          <w:szCs w:val="20"/>
          <w:u w:color="993300"/>
        </w:rPr>
        <w:t>. \s Swartz 1996 Wlp vocab; DGN</w:t>
      </w:r>
    </w:p>
    <w:p w14:paraId="036E632D" w14:textId="77777777" w:rsidR="00C42BF2" w:rsidRDefault="00F80514">
      <w:pPr>
        <w:pStyle w:val="PlainText"/>
        <w:ind w:left="2880" w:hanging="2880"/>
        <w:rPr>
          <w:rFonts w:ascii="Times New Roman" w:eastAsia="Times New Roman" w:hAnsi="Times New Roman" w:cs="Times New Roman"/>
          <w:color w:val="993300"/>
          <w:sz w:val="20"/>
          <w:szCs w:val="20"/>
          <w:u w:color="993300"/>
        </w:rPr>
      </w:pPr>
      <w:r>
        <w:rPr>
          <w:rFonts w:ascii="Times New Roman"/>
          <w:color w:val="993300"/>
          <w:sz w:val="20"/>
          <w:szCs w:val="20"/>
          <w:u w:color="993300"/>
        </w:rPr>
        <w:t>\l Gurindji</w:t>
      </w:r>
      <w:r>
        <w:rPr>
          <w:rFonts w:ascii="Times New Roman"/>
          <w:color w:val="993300"/>
          <w:sz w:val="20"/>
          <w:szCs w:val="20"/>
          <w:u w:color="993300"/>
        </w:rPr>
        <w:tab/>
        <w:t xml:space="preserve">\w pi{ingpi{ing \g </w:t>
      </w:r>
      <w:r>
        <w:rPr>
          <w:rFonts w:hAnsi="Times New Roman"/>
          <w:color w:val="993300"/>
          <w:sz w:val="20"/>
          <w:szCs w:val="20"/>
          <w:u w:color="993300"/>
        </w:rPr>
        <w:t>‘“</w:t>
      </w:r>
      <w:r>
        <w:rPr>
          <w:rFonts w:ascii="Times New Roman"/>
          <w:color w:val="993300"/>
          <w:sz w:val="20"/>
          <w:szCs w:val="20"/>
          <w:u w:color="993300"/>
        </w:rPr>
        <w:t>half-caste</w:t>
      </w:r>
      <w:r>
        <w:rPr>
          <w:rFonts w:hAnsi="Times New Roman"/>
          <w:color w:val="993300"/>
          <w:sz w:val="20"/>
          <w:szCs w:val="20"/>
          <w:u w:color="993300"/>
        </w:rPr>
        <w:t>”</w:t>
      </w:r>
      <w:r>
        <w:rPr>
          <w:rFonts w:ascii="Times New Roman"/>
          <w:color w:val="993300"/>
          <w:sz w:val="20"/>
          <w:szCs w:val="20"/>
          <w:u w:color="993300"/>
        </w:rPr>
        <w:t>, part-Aboriginal</w:t>
      </w:r>
      <w:r>
        <w:rPr>
          <w:rFonts w:hAnsi="Times New Roman"/>
          <w:color w:val="993300"/>
          <w:sz w:val="20"/>
          <w:szCs w:val="20"/>
          <w:u w:color="993300"/>
        </w:rPr>
        <w:t>’</w:t>
      </w:r>
      <w:r>
        <w:rPr>
          <w:rFonts w:hAnsi="Times New Roman"/>
          <w:color w:val="993300"/>
          <w:sz w:val="20"/>
          <w:szCs w:val="20"/>
          <w:u w:color="993300"/>
        </w:rPr>
        <w:t xml:space="preserve"> </w:t>
      </w:r>
      <w:r>
        <w:rPr>
          <w:rFonts w:ascii="Times New Roman"/>
          <w:color w:val="993300"/>
          <w:sz w:val="20"/>
          <w:szCs w:val="20"/>
          <w:u w:color="993300"/>
        </w:rPr>
        <w:t>\s PMcC</w:t>
      </w:r>
    </w:p>
    <w:p w14:paraId="3CDF6C7F" w14:textId="77777777" w:rsidR="00C42BF2" w:rsidRDefault="00F80514">
      <w:pPr>
        <w:pStyle w:val="PlainText"/>
        <w:ind w:left="2880" w:hanging="2880"/>
        <w:rPr>
          <w:rFonts w:ascii="Times New Roman" w:eastAsia="Times New Roman" w:hAnsi="Times New Roman" w:cs="Times New Roman"/>
          <w:color w:val="993300"/>
          <w:sz w:val="20"/>
          <w:szCs w:val="20"/>
          <w:u w:color="993300"/>
        </w:rPr>
      </w:pPr>
      <w:r>
        <w:rPr>
          <w:rFonts w:ascii="Times New Roman"/>
          <w:color w:val="993300"/>
          <w:sz w:val="20"/>
          <w:szCs w:val="20"/>
          <w:u w:color="993300"/>
        </w:rPr>
        <w:t>\l Mudburra</w:t>
      </w:r>
      <w:r>
        <w:rPr>
          <w:rFonts w:ascii="Times New Roman"/>
          <w:color w:val="993300"/>
          <w:sz w:val="20"/>
          <w:szCs w:val="20"/>
          <w:u w:color="993300"/>
        </w:rPr>
        <w:tab/>
        <w:t xml:space="preserve">\w pi{ingpi{inga \g </w:t>
      </w:r>
      <w:r>
        <w:rPr>
          <w:rFonts w:hAnsi="Times New Roman"/>
          <w:color w:val="993300"/>
          <w:sz w:val="20"/>
          <w:szCs w:val="20"/>
          <w:u w:color="993300"/>
        </w:rPr>
        <w:t>‘“</w:t>
      </w:r>
      <w:r>
        <w:rPr>
          <w:rFonts w:ascii="Times New Roman"/>
          <w:color w:val="993300"/>
          <w:sz w:val="20"/>
          <w:szCs w:val="20"/>
          <w:u w:color="993300"/>
        </w:rPr>
        <w:t>half-caste</w:t>
      </w:r>
      <w:r>
        <w:rPr>
          <w:rFonts w:hAnsi="Times New Roman"/>
          <w:color w:val="993300"/>
          <w:sz w:val="20"/>
          <w:szCs w:val="20"/>
          <w:u w:color="993300"/>
        </w:rPr>
        <w:t>”</w:t>
      </w:r>
      <w:r>
        <w:rPr>
          <w:rFonts w:ascii="Times New Roman"/>
          <w:color w:val="993300"/>
          <w:sz w:val="20"/>
          <w:szCs w:val="20"/>
          <w:u w:color="993300"/>
        </w:rPr>
        <w:t>, part-Aboriginal</w:t>
      </w:r>
      <w:r>
        <w:rPr>
          <w:rFonts w:hAnsi="Times New Roman"/>
          <w:color w:val="993300"/>
          <w:sz w:val="20"/>
          <w:szCs w:val="20"/>
          <w:u w:color="993300"/>
        </w:rPr>
        <w:t>’</w:t>
      </w:r>
      <w:r>
        <w:rPr>
          <w:rFonts w:hAnsi="Times New Roman"/>
          <w:color w:val="993300"/>
          <w:sz w:val="20"/>
          <w:szCs w:val="20"/>
          <w:u w:color="993300"/>
        </w:rPr>
        <w:t xml:space="preserve"> </w:t>
      </w:r>
      <w:r>
        <w:rPr>
          <w:rFonts w:ascii="Times New Roman"/>
          <w:color w:val="993300"/>
          <w:sz w:val="20"/>
          <w:szCs w:val="20"/>
          <w:u w:color="993300"/>
        </w:rPr>
        <w:t>\s PMcC</w:t>
      </w:r>
    </w:p>
    <w:p w14:paraId="625211FC" w14:textId="77777777" w:rsidR="00C42BF2" w:rsidRDefault="00F80514">
      <w:pPr>
        <w:pStyle w:val="PlainText"/>
        <w:ind w:left="2880" w:hanging="2880"/>
        <w:rPr>
          <w:rFonts w:ascii="Times New Roman" w:eastAsia="Times New Roman" w:hAnsi="Times New Roman" w:cs="Times New Roman"/>
          <w:color w:val="993300"/>
          <w:sz w:val="20"/>
          <w:szCs w:val="20"/>
          <w:u w:color="993300"/>
        </w:rPr>
      </w:pPr>
      <w:r>
        <w:rPr>
          <w:rFonts w:ascii="Times New Roman"/>
          <w:color w:val="993300"/>
          <w:sz w:val="20"/>
          <w:szCs w:val="20"/>
          <w:u w:color="993300"/>
        </w:rPr>
        <w:t>\l Walmajarri</w:t>
      </w:r>
      <w:r>
        <w:rPr>
          <w:rFonts w:ascii="Times New Roman"/>
          <w:color w:val="993300"/>
          <w:sz w:val="20"/>
          <w:szCs w:val="20"/>
          <w:u w:color="993300"/>
        </w:rPr>
        <w:tab/>
        <w:t xml:space="preserve">\w pu{urrumarta \g </w:t>
      </w:r>
      <w:r>
        <w:rPr>
          <w:rFonts w:hAnsi="Times New Roman"/>
          <w:color w:val="993300"/>
          <w:sz w:val="20"/>
          <w:szCs w:val="20"/>
          <w:u w:color="993300"/>
        </w:rPr>
        <w:t>‘</w:t>
      </w:r>
      <w:r>
        <w:rPr>
          <w:rFonts w:ascii="Times New Roman"/>
          <w:color w:val="993300"/>
          <w:sz w:val="20"/>
          <w:szCs w:val="20"/>
          <w:u w:color="993300"/>
        </w:rPr>
        <w:t>miser, one who is mean with possessions or food</w:t>
      </w:r>
      <w:r>
        <w:rPr>
          <w:rFonts w:hAnsi="Times New Roman"/>
          <w:color w:val="993300"/>
          <w:sz w:val="20"/>
          <w:szCs w:val="20"/>
          <w:u w:color="993300"/>
        </w:rPr>
        <w:t>’</w:t>
      </w:r>
      <w:r>
        <w:rPr>
          <w:rFonts w:hAnsi="Times New Roman"/>
          <w:color w:val="993300"/>
          <w:sz w:val="20"/>
          <w:szCs w:val="20"/>
          <w:u w:color="993300"/>
        </w:rPr>
        <w:t xml:space="preserve"> </w:t>
      </w:r>
      <w:r>
        <w:rPr>
          <w:rFonts w:ascii="Times New Roman"/>
          <w:color w:val="993300"/>
          <w:sz w:val="20"/>
          <w:szCs w:val="20"/>
          <w:u w:color="993300"/>
        </w:rPr>
        <w:t>\q Dialects (M,J). \s Hudson &amp; Richards; DGN</w:t>
      </w:r>
    </w:p>
    <w:p w14:paraId="0188E630" w14:textId="77777777" w:rsidR="00C42BF2" w:rsidRDefault="00F80514">
      <w:pPr>
        <w:pStyle w:val="PlainText"/>
        <w:ind w:left="2880" w:hanging="2880"/>
        <w:rPr>
          <w:rFonts w:ascii="Times New Roman" w:eastAsia="Times New Roman" w:hAnsi="Times New Roman" w:cs="Times New Roman"/>
          <w:color w:val="993300"/>
          <w:sz w:val="20"/>
          <w:szCs w:val="20"/>
          <w:u w:color="993300"/>
        </w:rPr>
      </w:pPr>
      <w:r>
        <w:rPr>
          <w:rFonts w:ascii="Times New Roman"/>
          <w:color w:val="993300"/>
          <w:sz w:val="20"/>
          <w:szCs w:val="20"/>
          <w:u w:color="993300"/>
        </w:rPr>
        <w:t>\l Karajarri</w:t>
      </w:r>
      <w:r>
        <w:rPr>
          <w:rFonts w:ascii="Times New Roman"/>
          <w:color w:val="993300"/>
          <w:sz w:val="20"/>
          <w:szCs w:val="20"/>
          <w:u w:color="993300"/>
        </w:rPr>
        <w:tab/>
        <w:t xml:space="preserve">\w pu{urrumarta \g </w:t>
      </w:r>
      <w:r>
        <w:rPr>
          <w:rFonts w:hAnsi="Times New Roman"/>
          <w:color w:val="993300"/>
          <w:sz w:val="20"/>
          <w:szCs w:val="20"/>
          <w:u w:color="993300"/>
        </w:rPr>
        <w:t>‘</w:t>
      </w:r>
      <w:r>
        <w:rPr>
          <w:rFonts w:ascii="Times New Roman"/>
          <w:color w:val="993300"/>
          <w:sz w:val="20"/>
          <w:szCs w:val="20"/>
          <w:u w:color="993300"/>
        </w:rPr>
        <w:t>greedy</w:t>
      </w:r>
      <w:r>
        <w:rPr>
          <w:rFonts w:hAnsi="Times New Roman"/>
          <w:color w:val="993300"/>
          <w:sz w:val="20"/>
          <w:szCs w:val="20"/>
          <w:u w:color="993300"/>
        </w:rPr>
        <w:t>’</w:t>
      </w:r>
      <w:r>
        <w:rPr>
          <w:rFonts w:hAnsi="Times New Roman"/>
          <w:color w:val="993300"/>
          <w:sz w:val="20"/>
          <w:szCs w:val="20"/>
          <w:u w:color="993300"/>
        </w:rPr>
        <w:t xml:space="preserve"> </w:t>
      </w:r>
      <w:r>
        <w:rPr>
          <w:rFonts w:ascii="Times New Roman"/>
          <w:color w:val="993300"/>
          <w:sz w:val="20"/>
          <w:szCs w:val="20"/>
          <w:u w:color="993300"/>
        </w:rPr>
        <w:t xml:space="preserve">\q Var. </w:t>
      </w:r>
      <w:r>
        <w:rPr>
          <w:rFonts w:ascii="Times New Roman"/>
          <w:i/>
          <w:iCs/>
          <w:color w:val="993300"/>
          <w:sz w:val="20"/>
          <w:szCs w:val="20"/>
          <w:u w:color="993300"/>
        </w:rPr>
        <w:t>pu{urumarta</w:t>
      </w:r>
      <w:r>
        <w:rPr>
          <w:rFonts w:ascii="Times New Roman"/>
          <w:color w:val="993300"/>
          <w:sz w:val="20"/>
          <w:szCs w:val="20"/>
          <w:u w:color="993300"/>
        </w:rPr>
        <w:t xml:space="preserve">? Cf. </w:t>
      </w:r>
      <w:r>
        <w:rPr>
          <w:rFonts w:ascii="Times New Roman"/>
          <w:i/>
          <w:iCs/>
          <w:color w:val="993300"/>
          <w:sz w:val="20"/>
          <w:szCs w:val="20"/>
          <w:u w:color="993300"/>
        </w:rPr>
        <w:t>wilkarrwilkarr</w:t>
      </w:r>
      <w:r>
        <w:rPr>
          <w:rFonts w:hAnsi="Times New Roman"/>
          <w:color w:val="993300"/>
          <w:sz w:val="20"/>
          <w:szCs w:val="20"/>
          <w:u w:color="993300"/>
        </w:rPr>
        <w:t xml:space="preserve"> </w:t>
      </w:r>
      <w:r>
        <w:rPr>
          <w:rFonts w:hAnsi="Times New Roman"/>
          <w:color w:val="993300"/>
          <w:sz w:val="20"/>
          <w:szCs w:val="20"/>
          <w:u w:color="993300"/>
        </w:rPr>
        <w:t>‘</w:t>
      </w:r>
      <w:r>
        <w:rPr>
          <w:rFonts w:ascii="Times New Roman"/>
          <w:color w:val="993300"/>
          <w:sz w:val="20"/>
          <w:szCs w:val="20"/>
          <w:u w:color="993300"/>
        </w:rPr>
        <w:t>red</w:t>
      </w:r>
      <w:r>
        <w:rPr>
          <w:rFonts w:hAnsi="Times New Roman"/>
          <w:color w:val="993300"/>
          <w:sz w:val="20"/>
          <w:szCs w:val="20"/>
          <w:u w:color="993300"/>
        </w:rPr>
        <w:t>’</w:t>
      </w:r>
      <w:r>
        <w:rPr>
          <w:rFonts w:hAnsi="Times New Roman"/>
          <w:color w:val="993300"/>
          <w:sz w:val="20"/>
          <w:szCs w:val="20"/>
          <w:u w:color="993300"/>
        </w:rPr>
        <w:t xml:space="preserve"> </w:t>
      </w:r>
      <w:r>
        <w:rPr>
          <w:rFonts w:ascii="Times New Roman"/>
          <w:color w:val="993300"/>
          <w:sz w:val="20"/>
          <w:szCs w:val="20"/>
          <w:u w:color="993300"/>
        </w:rPr>
        <w:t xml:space="preserve">(CB). For connexion betrween </w:t>
      </w:r>
      <w:r>
        <w:rPr>
          <w:rFonts w:hAnsi="Times New Roman"/>
          <w:color w:val="993300"/>
          <w:sz w:val="20"/>
          <w:szCs w:val="20"/>
          <w:u w:color="993300"/>
        </w:rPr>
        <w:t>‘</w:t>
      </w:r>
      <w:r>
        <w:rPr>
          <w:rFonts w:ascii="Times New Roman"/>
          <w:color w:val="993300"/>
          <w:sz w:val="20"/>
          <w:szCs w:val="20"/>
          <w:u w:color="993300"/>
        </w:rPr>
        <w:t>red</w:t>
      </w:r>
      <w:r>
        <w:rPr>
          <w:rFonts w:hAnsi="Times New Roman"/>
          <w:color w:val="993300"/>
          <w:sz w:val="20"/>
          <w:szCs w:val="20"/>
          <w:u w:color="993300"/>
        </w:rPr>
        <w:t>’</w:t>
      </w:r>
      <w:r>
        <w:rPr>
          <w:rFonts w:hAnsi="Times New Roman"/>
          <w:color w:val="993300"/>
          <w:sz w:val="20"/>
          <w:szCs w:val="20"/>
          <w:u w:color="993300"/>
        </w:rPr>
        <w:t xml:space="preserve"> </w:t>
      </w:r>
      <w:r>
        <w:rPr>
          <w:rFonts w:ascii="Times New Roman"/>
          <w:color w:val="993300"/>
          <w:sz w:val="20"/>
          <w:szCs w:val="20"/>
          <w:u w:color="993300"/>
        </w:rPr>
        <w:t xml:space="preserve">and </w:t>
      </w:r>
      <w:r>
        <w:rPr>
          <w:rFonts w:hAnsi="Times New Roman"/>
          <w:color w:val="993300"/>
          <w:sz w:val="20"/>
          <w:szCs w:val="20"/>
          <w:u w:color="993300"/>
        </w:rPr>
        <w:t>‘</w:t>
      </w:r>
      <w:r>
        <w:rPr>
          <w:rFonts w:ascii="Times New Roman"/>
          <w:color w:val="993300"/>
          <w:sz w:val="20"/>
          <w:szCs w:val="20"/>
          <w:u w:color="993300"/>
        </w:rPr>
        <w:t>greed</w:t>
      </w:r>
      <w:r>
        <w:rPr>
          <w:rFonts w:hAnsi="Times New Roman"/>
          <w:color w:val="993300"/>
          <w:sz w:val="20"/>
          <w:szCs w:val="20"/>
          <w:u w:color="993300"/>
        </w:rPr>
        <w:t>’</w:t>
      </w:r>
      <w:r>
        <w:rPr>
          <w:rFonts w:hAnsi="Times New Roman"/>
          <w:color w:val="993300"/>
          <w:sz w:val="20"/>
          <w:szCs w:val="20"/>
          <w:u w:color="993300"/>
        </w:rPr>
        <w:t xml:space="preserve"> </w:t>
      </w:r>
      <w:r>
        <w:rPr>
          <w:rFonts w:ascii="Times New Roman"/>
          <w:color w:val="993300"/>
          <w:sz w:val="20"/>
          <w:szCs w:val="20"/>
          <w:u w:color="993300"/>
        </w:rPr>
        <w:t xml:space="preserve">see Warlpiri </w:t>
      </w:r>
      <w:r>
        <w:rPr>
          <w:rFonts w:ascii="Times New Roman"/>
          <w:i/>
          <w:iCs/>
          <w:color w:val="993300"/>
          <w:sz w:val="20"/>
          <w:szCs w:val="20"/>
          <w:u w:color="993300"/>
        </w:rPr>
        <w:t>tiri</w:t>
      </w:r>
      <w:r>
        <w:rPr>
          <w:rFonts w:ascii="Times New Roman"/>
          <w:color w:val="993300"/>
          <w:sz w:val="20"/>
          <w:szCs w:val="20"/>
          <w:u w:color="993300"/>
        </w:rPr>
        <w:t>(</w:t>
      </w:r>
      <w:r>
        <w:rPr>
          <w:rFonts w:ascii="Times New Roman"/>
          <w:i/>
          <w:iCs/>
          <w:color w:val="993300"/>
          <w:sz w:val="20"/>
          <w:szCs w:val="20"/>
          <w:u w:color="993300"/>
        </w:rPr>
        <w:t>rtiri</w:t>
      </w:r>
      <w:r>
        <w:rPr>
          <w:rFonts w:ascii="Times New Roman"/>
          <w:color w:val="993300"/>
          <w:sz w:val="20"/>
          <w:szCs w:val="20"/>
          <w:u w:color="993300"/>
        </w:rPr>
        <w:t xml:space="preserve">) </w:t>
      </w:r>
      <w:r>
        <w:rPr>
          <w:rFonts w:hAnsi="Times New Roman"/>
          <w:color w:val="993300"/>
          <w:sz w:val="20"/>
          <w:szCs w:val="20"/>
          <w:u w:color="993300"/>
        </w:rPr>
        <w:t>‘</w:t>
      </w:r>
      <w:r>
        <w:rPr>
          <w:rFonts w:ascii="Times New Roman"/>
          <w:color w:val="993300"/>
          <w:sz w:val="20"/>
          <w:szCs w:val="20"/>
          <w:u w:color="993300"/>
        </w:rPr>
        <w:t>red</w:t>
      </w:r>
      <w:r>
        <w:rPr>
          <w:rFonts w:hAnsi="Times New Roman"/>
          <w:color w:val="993300"/>
          <w:sz w:val="20"/>
          <w:szCs w:val="20"/>
          <w:u w:color="993300"/>
        </w:rPr>
        <w:t>’</w:t>
      </w:r>
      <w:r>
        <w:rPr>
          <w:rFonts w:ascii="Times New Roman"/>
          <w:color w:val="993300"/>
          <w:sz w:val="20"/>
          <w:szCs w:val="20"/>
          <w:u w:color="993300"/>
        </w:rPr>
        <w:t xml:space="preserve">, </w:t>
      </w:r>
      <w:r>
        <w:rPr>
          <w:rFonts w:ascii="Times New Roman"/>
          <w:i/>
          <w:iCs/>
          <w:color w:val="993300"/>
          <w:sz w:val="20"/>
          <w:szCs w:val="20"/>
          <w:u w:color="993300"/>
        </w:rPr>
        <w:t>tirinji</w:t>
      </w:r>
      <w:r>
        <w:rPr>
          <w:rFonts w:hAnsi="Times New Roman"/>
          <w:color w:val="993300"/>
          <w:sz w:val="20"/>
          <w:szCs w:val="20"/>
          <w:u w:color="993300"/>
        </w:rPr>
        <w:t xml:space="preserve"> </w:t>
      </w:r>
      <w:r>
        <w:rPr>
          <w:rFonts w:hAnsi="Times New Roman"/>
          <w:color w:val="993300"/>
          <w:sz w:val="20"/>
          <w:szCs w:val="20"/>
          <w:u w:color="993300"/>
        </w:rPr>
        <w:t>‘</w:t>
      </w:r>
      <w:r>
        <w:rPr>
          <w:rFonts w:ascii="Times New Roman"/>
          <w:color w:val="993300"/>
          <w:sz w:val="20"/>
          <w:szCs w:val="20"/>
          <w:u w:color="993300"/>
        </w:rPr>
        <w:t>sponging</w:t>
      </w:r>
      <w:r>
        <w:rPr>
          <w:rFonts w:hAnsi="Times New Roman"/>
          <w:color w:val="993300"/>
          <w:sz w:val="20"/>
          <w:szCs w:val="20"/>
          <w:u w:color="993300"/>
        </w:rPr>
        <w:t>’</w:t>
      </w:r>
      <w:r>
        <w:rPr>
          <w:rFonts w:ascii="Times New Roman"/>
          <w:color w:val="993300"/>
          <w:sz w:val="20"/>
          <w:szCs w:val="20"/>
          <w:u w:color="993300"/>
        </w:rPr>
        <w:t>; also ECArrente in H&amp;D. \s McKelson 1992 digital file; DGN</w:t>
      </w:r>
    </w:p>
    <w:p w14:paraId="7BF379A7" w14:textId="77777777" w:rsidR="00C42BF2" w:rsidRDefault="00F80514">
      <w:pPr>
        <w:pStyle w:val="PlainText"/>
        <w:ind w:left="2880" w:hanging="2880"/>
        <w:rPr>
          <w:rFonts w:ascii="Times New Roman" w:eastAsia="Times New Roman" w:hAnsi="Times New Roman" w:cs="Times New Roman"/>
          <w:color w:val="993300"/>
          <w:sz w:val="20"/>
          <w:szCs w:val="20"/>
          <w:u w:color="993300"/>
        </w:rPr>
      </w:pPr>
      <w:r>
        <w:rPr>
          <w:rFonts w:ascii="Times New Roman"/>
          <w:color w:val="993300"/>
          <w:sz w:val="20"/>
          <w:szCs w:val="20"/>
          <w:u w:color="993300"/>
        </w:rPr>
        <w:t>\l Nyangumarta</w:t>
      </w:r>
      <w:r>
        <w:rPr>
          <w:rFonts w:ascii="Times New Roman"/>
          <w:color w:val="993300"/>
          <w:sz w:val="20"/>
          <w:szCs w:val="20"/>
          <w:u w:color="993300"/>
        </w:rPr>
        <w:tab/>
        <w:t xml:space="preserve">\w pi{arri \g </w:t>
      </w:r>
      <w:r>
        <w:rPr>
          <w:rFonts w:hAnsi="Times New Roman"/>
          <w:color w:val="993300"/>
          <w:sz w:val="20"/>
          <w:szCs w:val="20"/>
          <w:u w:color="993300"/>
        </w:rPr>
        <w:t>‘</w:t>
      </w:r>
      <w:r>
        <w:rPr>
          <w:rFonts w:ascii="Times New Roman"/>
          <w:color w:val="993300"/>
          <w:sz w:val="20"/>
          <w:szCs w:val="20"/>
          <w:u w:color="993300"/>
        </w:rPr>
        <w:t>red</w:t>
      </w:r>
      <w:r>
        <w:rPr>
          <w:rFonts w:hAnsi="Times New Roman"/>
          <w:color w:val="993300"/>
          <w:sz w:val="20"/>
          <w:szCs w:val="20"/>
          <w:u w:color="993300"/>
        </w:rPr>
        <w:t>’</w:t>
      </w:r>
      <w:r>
        <w:rPr>
          <w:rFonts w:hAnsi="Times New Roman"/>
          <w:color w:val="993300"/>
          <w:sz w:val="20"/>
          <w:szCs w:val="20"/>
          <w:u w:color="993300"/>
        </w:rPr>
        <w:t xml:space="preserve"> </w:t>
      </w:r>
      <w:r>
        <w:rPr>
          <w:rFonts w:ascii="Times New Roman"/>
          <w:color w:val="993300"/>
          <w:sz w:val="20"/>
          <w:szCs w:val="20"/>
          <w:u w:color="993300"/>
        </w:rPr>
        <w:t>\s McKelson ASEDA 0017; DGN</w:t>
      </w:r>
    </w:p>
    <w:p w14:paraId="468F010B" w14:textId="77777777" w:rsidR="00C42BF2" w:rsidRDefault="00F80514">
      <w:pPr>
        <w:pStyle w:val="PlainText"/>
        <w:ind w:left="2880" w:hanging="2880"/>
        <w:rPr>
          <w:rFonts w:ascii="Times New Roman" w:eastAsia="Times New Roman" w:hAnsi="Times New Roman" w:cs="Times New Roman"/>
          <w:color w:val="993300"/>
          <w:sz w:val="20"/>
          <w:szCs w:val="20"/>
          <w:u w:color="993300"/>
        </w:rPr>
      </w:pPr>
      <w:r>
        <w:rPr>
          <w:rFonts w:ascii="Times New Roman"/>
          <w:color w:val="993300"/>
          <w:sz w:val="20"/>
          <w:szCs w:val="20"/>
          <w:u w:color="993300"/>
        </w:rPr>
        <w:t>\l Mangarla</w:t>
      </w:r>
      <w:r>
        <w:rPr>
          <w:rFonts w:ascii="Times New Roman"/>
          <w:color w:val="993300"/>
          <w:sz w:val="20"/>
          <w:szCs w:val="20"/>
          <w:u w:color="993300"/>
        </w:rPr>
        <w:tab/>
        <w:t xml:space="preserve">\w pi{purr \g </w:t>
      </w:r>
      <w:r>
        <w:rPr>
          <w:rFonts w:hAnsi="Times New Roman"/>
          <w:color w:val="993300"/>
          <w:sz w:val="20"/>
          <w:szCs w:val="20"/>
          <w:u w:color="993300"/>
        </w:rPr>
        <w:t>‘</w:t>
      </w:r>
      <w:r>
        <w:rPr>
          <w:rFonts w:ascii="Times New Roman"/>
          <w:color w:val="993300"/>
          <w:sz w:val="20"/>
          <w:szCs w:val="20"/>
          <w:u w:color="993300"/>
        </w:rPr>
        <w:t>red ochre</w:t>
      </w:r>
      <w:r>
        <w:rPr>
          <w:rFonts w:hAnsi="Times New Roman"/>
          <w:color w:val="993300"/>
          <w:sz w:val="20"/>
          <w:szCs w:val="20"/>
          <w:u w:color="993300"/>
        </w:rPr>
        <w:t>’</w:t>
      </w:r>
      <w:r>
        <w:rPr>
          <w:rFonts w:hAnsi="Times New Roman"/>
          <w:color w:val="993300"/>
          <w:sz w:val="20"/>
          <w:szCs w:val="20"/>
          <w:u w:color="993300"/>
        </w:rPr>
        <w:t xml:space="preserve"> </w:t>
      </w:r>
      <w:r>
        <w:rPr>
          <w:rFonts w:ascii="Times New Roman"/>
          <w:color w:val="993300"/>
          <w:sz w:val="20"/>
          <w:szCs w:val="20"/>
          <w:u w:color="993300"/>
        </w:rPr>
        <w:t xml:space="preserve">\q Also </w:t>
      </w:r>
      <w:r>
        <w:rPr>
          <w:rFonts w:ascii="Times New Roman"/>
          <w:i/>
          <w:iCs/>
          <w:color w:val="993300"/>
          <w:sz w:val="20"/>
          <w:szCs w:val="20"/>
          <w:u w:color="993300"/>
        </w:rPr>
        <w:t>pi{urr</w:t>
      </w:r>
      <w:r>
        <w:rPr>
          <w:rFonts w:hAnsi="Times New Roman"/>
          <w:color w:val="993300"/>
          <w:sz w:val="20"/>
          <w:szCs w:val="20"/>
          <w:u w:color="993300"/>
        </w:rPr>
        <w:t xml:space="preserve"> </w:t>
      </w:r>
      <w:r>
        <w:rPr>
          <w:rFonts w:hAnsi="Times New Roman"/>
          <w:color w:val="993300"/>
          <w:sz w:val="20"/>
          <w:szCs w:val="20"/>
          <w:u w:color="993300"/>
        </w:rPr>
        <w:t>‘</w:t>
      </w:r>
      <w:r>
        <w:rPr>
          <w:rFonts w:ascii="Times New Roman"/>
          <w:color w:val="993300"/>
          <w:sz w:val="20"/>
          <w:szCs w:val="20"/>
          <w:u w:color="993300"/>
        </w:rPr>
        <w:t>heart</w:t>
      </w:r>
      <w:r>
        <w:rPr>
          <w:rFonts w:hAnsi="Times New Roman"/>
          <w:color w:val="993300"/>
          <w:sz w:val="20"/>
          <w:szCs w:val="20"/>
          <w:u w:color="993300"/>
        </w:rPr>
        <w:t>’</w:t>
      </w:r>
      <w:r>
        <w:rPr>
          <w:rFonts w:ascii="Times New Roman"/>
          <w:color w:val="993300"/>
          <w:sz w:val="20"/>
          <w:szCs w:val="20"/>
          <w:u w:color="993300"/>
        </w:rPr>
        <w:t>. \s McKelson ASEDA 0220; DGN</w:t>
      </w:r>
    </w:p>
    <w:p w14:paraId="7727CE4C" w14:textId="77777777" w:rsidR="00C42BF2" w:rsidRDefault="00F80514">
      <w:pPr>
        <w:pStyle w:val="PlainText"/>
        <w:ind w:left="2880" w:hanging="2880"/>
        <w:rPr>
          <w:rFonts w:ascii="Times New Roman" w:eastAsia="Times New Roman" w:hAnsi="Times New Roman" w:cs="Times New Roman"/>
          <w:color w:val="993300"/>
          <w:sz w:val="20"/>
          <w:szCs w:val="20"/>
          <w:u w:color="993300"/>
        </w:rPr>
      </w:pPr>
      <w:r>
        <w:rPr>
          <w:rFonts w:ascii="Times New Roman"/>
          <w:color w:val="993300"/>
          <w:sz w:val="20"/>
          <w:szCs w:val="20"/>
          <w:u w:color="993300"/>
        </w:rPr>
        <w:t>^^^</w:t>
      </w:r>
    </w:p>
    <w:p w14:paraId="4D222881" w14:textId="77777777" w:rsidR="00C42BF2" w:rsidRDefault="00F80514">
      <w:pPr>
        <w:pStyle w:val="PlainText"/>
        <w:ind w:left="2880" w:hanging="2880"/>
        <w:rPr>
          <w:rFonts w:ascii="Times New Roman" w:eastAsia="Times New Roman" w:hAnsi="Times New Roman" w:cs="Times New Roman"/>
          <w:color w:val="993300"/>
          <w:sz w:val="20"/>
          <w:szCs w:val="20"/>
          <w:u w:color="993300"/>
        </w:rPr>
      </w:pPr>
      <w:r>
        <w:rPr>
          <w:rFonts w:ascii="Times New Roman"/>
          <w:color w:val="993300"/>
          <w:sz w:val="20"/>
          <w:szCs w:val="20"/>
          <w:u w:color="993300"/>
        </w:rPr>
        <w:t>\l Jingulu</w:t>
      </w:r>
      <w:r>
        <w:rPr>
          <w:rFonts w:ascii="Times New Roman"/>
          <w:color w:val="993300"/>
          <w:sz w:val="20"/>
          <w:szCs w:val="20"/>
          <w:u w:color="993300"/>
        </w:rPr>
        <w:tab/>
        <w:t xml:space="preserve">\w pi{ingpiyaka \g </w:t>
      </w:r>
      <w:r>
        <w:rPr>
          <w:rFonts w:hAnsi="Times New Roman"/>
          <w:color w:val="993300"/>
          <w:sz w:val="20"/>
          <w:szCs w:val="20"/>
          <w:u w:color="993300"/>
        </w:rPr>
        <w:t>‘</w:t>
      </w:r>
      <w:r>
        <w:rPr>
          <w:rFonts w:ascii="Times New Roman"/>
          <w:color w:val="993300"/>
          <w:sz w:val="20"/>
          <w:szCs w:val="20"/>
          <w:u w:color="993300"/>
        </w:rPr>
        <w:t>red</w:t>
      </w:r>
      <w:r>
        <w:rPr>
          <w:rFonts w:hAnsi="Times New Roman"/>
          <w:color w:val="993300"/>
          <w:sz w:val="20"/>
          <w:szCs w:val="20"/>
          <w:u w:color="993300"/>
        </w:rPr>
        <w:t>’</w:t>
      </w:r>
      <w:r>
        <w:rPr>
          <w:rFonts w:hAnsi="Times New Roman"/>
          <w:color w:val="993300"/>
          <w:sz w:val="20"/>
          <w:szCs w:val="20"/>
          <w:u w:color="993300"/>
        </w:rPr>
        <w:t xml:space="preserve"> </w:t>
      </w:r>
      <w:r>
        <w:rPr>
          <w:rFonts w:ascii="Times New Roman"/>
          <w:color w:val="993300"/>
          <w:sz w:val="20"/>
          <w:szCs w:val="20"/>
          <w:u w:color="993300"/>
        </w:rPr>
        <w:t>\s IAD Sourcebook CA Lgs</w:t>
      </w:r>
    </w:p>
    <w:p w14:paraId="3278B01C" w14:textId="77777777" w:rsidR="00C42BF2" w:rsidRDefault="00F80514">
      <w:pPr>
        <w:pStyle w:val="PlainText"/>
        <w:rPr>
          <w:rFonts w:ascii="Times New Roman" w:eastAsia="Times New Roman" w:hAnsi="Times New Roman" w:cs="Times New Roman"/>
          <w:color w:val="993300"/>
          <w:sz w:val="20"/>
          <w:szCs w:val="20"/>
          <w:u w:color="993300"/>
        </w:rPr>
      </w:pPr>
      <w:r>
        <w:rPr>
          <w:rFonts w:ascii="Times New Roman"/>
          <w:color w:val="993300"/>
          <w:sz w:val="20"/>
          <w:szCs w:val="20"/>
          <w:u w:color="993300"/>
        </w:rPr>
        <w:t>^^^ possibly related [JHS]:</w:t>
      </w:r>
    </w:p>
    <w:p w14:paraId="5B08F471" w14:textId="77777777" w:rsidR="00C42BF2" w:rsidRDefault="00F80514">
      <w:pPr>
        <w:pStyle w:val="PlainText"/>
        <w:ind w:left="2880" w:hanging="2880"/>
        <w:rPr>
          <w:rFonts w:ascii="Times New Roman" w:eastAsia="Times New Roman" w:hAnsi="Times New Roman" w:cs="Times New Roman"/>
          <w:color w:val="993300"/>
          <w:sz w:val="20"/>
          <w:szCs w:val="20"/>
          <w:u w:color="993300"/>
        </w:rPr>
      </w:pPr>
      <w:r>
        <w:rPr>
          <w:rFonts w:ascii="Times New Roman"/>
          <w:color w:val="993300"/>
          <w:sz w:val="20"/>
          <w:szCs w:val="20"/>
          <w:u w:color="993300"/>
        </w:rPr>
        <w:t>\l Kaurna</w:t>
      </w:r>
      <w:r>
        <w:rPr>
          <w:rFonts w:ascii="Times New Roman"/>
          <w:color w:val="993300"/>
          <w:sz w:val="20"/>
          <w:szCs w:val="20"/>
          <w:u w:color="993300"/>
        </w:rPr>
        <w:tab/>
        <w:t xml:space="preserve">\w </w:t>
      </w:r>
      <w:r>
        <w:rPr>
          <w:rFonts w:hAnsi="Times New Roman"/>
          <w:color w:val="993300"/>
          <w:sz w:val="20"/>
          <w:szCs w:val="20"/>
          <w:u w:color="993300"/>
        </w:rPr>
        <w:t>“</w:t>
      </w:r>
      <w:r>
        <w:rPr>
          <w:rFonts w:ascii="Times New Roman"/>
          <w:color w:val="993300"/>
          <w:sz w:val="20"/>
          <w:szCs w:val="20"/>
          <w:u w:color="993300"/>
        </w:rPr>
        <w:t>pulyu-ri-inti</w:t>
      </w:r>
      <w:r>
        <w:rPr>
          <w:rFonts w:hAnsi="Times New Roman"/>
          <w:color w:val="993300"/>
          <w:sz w:val="20"/>
          <w:szCs w:val="20"/>
          <w:u w:color="993300"/>
        </w:rPr>
        <w:t>”</w:t>
      </w:r>
      <w:r>
        <w:rPr>
          <w:rFonts w:hAnsi="Times New Roman"/>
          <w:color w:val="993300"/>
          <w:sz w:val="20"/>
          <w:szCs w:val="20"/>
          <w:u w:color="993300"/>
        </w:rPr>
        <w:t xml:space="preserve"> </w:t>
      </w:r>
      <w:r>
        <w:rPr>
          <w:rFonts w:ascii="Times New Roman"/>
          <w:color w:val="993300"/>
          <w:sz w:val="20"/>
          <w:szCs w:val="20"/>
          <w:u w:color="993300"/>
        </w:rPr>
        <w:t xml:space="preserve">\g </w:t>
      </w:r>
      <w:r>
        <w:rPr>
          <w:rFonts w:hAnsi="Times New Roman"/>
          <w:color w:val="993300"/>
          <w:sz w:val="20"/>
          <w:szCs w:val="20"/>
          <w:u w:color="993300"/>
        </w:rPr>
        <w:t>‘</w:t>
      </w:r>
      <w:r>
        <w:rPr>
          <w:rFonts w:ascii="Times New Roman"/>
          <w:color w:val="993300"/>
          <w:sz w:val="20"/>
          <w:szCs w:val="20"/>
          <w:u w:color="993300"/>
        </w:rPr>
        <w:t>to soil, to become dark etc.</w:t>
      </w:r>
      <w:r>
        <w:rPr>
          <w:rFonts w:hAnsi="Times New Roman"/>
          <w:color w:val="993300"/>
          <w:sz w:val="20"/>
          <w:szCs w:val="20"/>
          <w:u w:color="993300"/>
        </w:rPr>
        <w:t>’</w:t>
      </w:r>
      <w:r>
        <w:rPr>
          <w:rFonts w:hAnsi="Times New Roman"/>
          <w:color w:val="993300"/>
          <w:sz w:val="20"/>
          <w:szCs w:val="20"/>
          <w:u w:color="993300"/>
        </w:rPr>
        <w:t xml:space="preserve"> </w:t>
      </w:r>
      <w:r>
        <w:rPr>
          <w:rFonts w:ascii="Times New Roman"/>
          <w:color w:val="993300"/>
          <w:sz w:val="20"/>
          <w:szCs w:val="20"/>
          <w:u w:color="993300"/>
        </w:rPr>
        <w:t xml:space="preserve">\p vn \q Current spelling </w:t>
      </w:r>
      <w:r>
        <w:rPr>
          <w:rFonts w:ascii="Times New Roman"/>
          <w:i/>
          <w:iCs/>
          <w:color w:val="993300"/>
          <w:sz w:val="20"/>
          <w:szCs w:val="20"/>
          <w:u w:color="993300"/>
        </w:rPr>
        <w:t>pulyurendi</w:t>
      </w:r>
      <w:r>
        <w:rPr>
          <w:rFonts w:ascii="Times New Roman"/>
          <w:color w:val="993300"/>
          <w:sz w:val="20"/>
          <w:szCs w:val="20"/>
          <w:u w:color="993300"/>
        </w:rPr>
        <w:t xml:space="preserve">. Also </w:t>
      </w:r>
      <w:r>
        <w:rPr>
          <w:rFonts w:hAnsi="Times New Roman"/>
          <w:color w:val="993300"/>
          <w:sz w:val="20"/>
          <w:szCs w:val="20"/>
          <w:u w:color="993300"/>
        </w:rPr>
        <w:t>“</w:t>
      </w:r>
      <w:r>
        <w:rPr>
          <w:rFonts w:ascii="Times New Roman"/>
          <w:color w:val="993300"/>
          <w:sz w:val="20"/>
          <w:szCs w:val="20"/>
          <w:u w:color="993300"/>
        </w:rPr>
        <w:t>boolyoreende</w:t>
      </w:r>
      <w:r>
        <w:rPr>
          <w:rFonts w:hAnsi="Times New Roman"/>
          <w:color w:val="993300"/>
          <w:sz w:val="20"/>
          <w:szCs w:val="20"/>
          <w:u w:color="993300"/>
        </w:rPr>
        <w:t>”</w:t>
      </w:r>
      <w:r>
        <w:rPr>
          <w:rFonts w:hAnsi="Times New Roman"/>
          <w:color w:val="993300"/>
          <w:sz w:val="20"/>
          <w:szCs w:val="20"/>
          <w:u w:color="993300"/>
        </w:rPr>
        <w:t xml:space="preserve"> </w:t>
      </w:r>
      <w:r>
        <w:rPr>
          <w:rFonts w:hAnsi="Times New Roman"/>
          <w:color w:val="993300"/>
          <w:sz w:val="20"/>
          <w:szCs w:val="20"/>
          <w:u w:color="993300"/>
        </w:rPr>
        <w:t>‘</w:t>
      </w:r>
      <w:r>
        <w:rPr>
          <w:rFonts w:ascii="Times New Roman"/>
          <w:color w:val="993300"/>
          <w:sz w:val="20"/>
          <w:szCs w:val="20"/>
          <w:u w:color="993300"/>
        </w:rPr>
        <w:t>blue, dark, cloudy</w:t>
      </w:r>
      <w:r>
        <w:rPr>
          <w:rFonts w:hAnsi="Times New Roman"/>
          <w:color w:val="993300"/>
          <w:sz w:val="20"/>
          <w:szCs w:val="20"/>
          <w:u w:color="993300"/>
        </w:rPr>
        <w:t>’</w:t>
      </w:r>
      <w:r>
        <w:rPr>
          <w:rFonts w:hAnsi="Times New Roman"/>
          <w:color w:val="993300"/>
          <w:sz w:val="20"/>
          <w:szCs w:val="20"/>
          <w:u w:color="993300"/>
        </w:rPr>
        <w:t xml:space="preserve"> </w:t>
      </w:r>
      <w:r>
        <w:rPr>
          <w:rFonts w:ascii="Times New Roman"/>
          <w:color w:val="993300"/>
          <w:sz w:val="20"/>
          <w:szCs w:val="20"/>
          <w:u w:color="993300"/>
        </w:rPr>
        <w:t>(Wyatt). \s Teichelmann; JHS</w:t>
      </w:r>
    </w:p>
    <w:p w14:paraId="01967DD4" w14:textId="77777777" w:rsidR="00C42BF2" w:rsidRDefault="00F80514">
      <w:pPr>
        <w:pStyle w:val="PlainText"/>
        <w:ind w:left="2880" w:hanging="2880"/>
        <w:rPr>
          <w:rFonts w:ascii="Times New Roman" w:eastAsia="Times New Roman" w:hAnsi="Times New Roman" w:cs="Times New Roman"/>
          <w:color w:val="993300"/>
          <w:sz w:val="20"/>
          <w:szCs w:val="20"/>
          <w:u w:color="993300"/>
        </w:rPr>
      </w:pPr>
      <w:r>
        <w:rPr>
          <w:rFonts w:ascii="Times New Roman"/>
          <w:color w:val="993300"/>
          <w:sz w:val="20"/>
          <w:szCs w:val="20"/>
          <w:u w:color="993300"/>
        </w:rPr>
        <w:t>\l Kaurna</w:t>
      </w:r>
      <w:r>
        <w:rPr>
          <w:rFonts w:ascii="Times New Roman"/>
          <w:color w:val="993300"/>
          <w:sz w:val="20"/>
          <w:szCs w:val="20"/>
          <w:u w:color="993300"/>
        </w:rPr>
        <w:tab/>
        <w:t xml:space="preserve">\w </w:t>
      </w:r>
      <w:r>
        <w:rPr>
          <w:rFonts w:hAnsi="Times New Roman"/>
          <w:color w:val="993300"/>
          <w:sz w:val="20"/>
          <w:szCs w:val="20"/>
          <w:u w:color="993300"/>
        </w:rPr>
        <w:t>“</w:t>
      </w:r>
      <w:r>
        <w:rPr>
          <w:rFonts w:ascii="Times New Roman"/>
          <w:color w:val="993300"/>
          <w:sz w:val="20"/>
          <w:szCs w:val="20"/>
          <w:u w:color="993300"/>
        </w:rPr>
        <w:t>pulyu-Na</w:t>
      </w:r>
      <w:r>
        <w:rPr>
          <w:rFonts w:hAnsi="Times New Roman"/>
          <w:color w:val="993300"/>
          <w:sz w:val="20"/>
          <w:szCs w:val="20"/>
          <w:u w:color="993300"/>
        </w:rPr>
        <w:t>”</w:t>
      </w:r>
      <w:r>
        <w:rPr>
          <w:rFonts w:hAnsi="Times New Roman"/>
          <w:color w:val="993300"/>
          <w:sz w:val="20"/>
          <w:szCs w:val="20"/>
          <w:u w:color="993300"/>
        </w:rPr>
        <w:tab/>
      </w:r>
      <w:r>
        <w:rPr>
          <w:rFonts w:ascii="Times New Roman"/>
          <w:color w:val="993300"/>
          <w:sz w:val="20"/>
          <w:szCs w:val="20"/>
          <w:u w:color="993300"/>
        </w:rPr>
        <w:t xml:space="preserve">\g </w:t>
      </w:r>
      <w:r>
        <w:rPr>
          <w:rFonts w:hAnsi="Times New Roman"/>
          <w:color w:val="993300"/>
          <w:sz w:val="20"/>
          <w:szCs w:val="20"/>
          <w:u w:color="993300"/>
        </w:rPr>
        <w:t>‘</w:t>
      </w:r>
      <w:r>
        <w:rPr>
          <w:rFonts w:ascii="Times New Roman"/>
          <w:color w:val="993300"/>
          <w:sz w:val="20"/>
          <w:szCs w:val="20"/>
          <w:u w:color="993300"/>
        </w:rPr>
        <w:t>black</w:t>
      </w:r>
      <w:r>
        <w:rPr>
          <w:rFonts w:hAnsi="Times New Roman"/>
          <w:color w:val="993300"/>
          <w:sz w:val="20"/>
          <w:szCs w:val="20"/>
          <w:u w:color="993300"/>
        </w:rPr>
        <w:t>’</w:t>
      </w:r>
      <w:r>
        <w:rPr>
          <w:rFonts w:hAnsi="Times New Roman"/>
          <w:color w:val="993300"/>
          <w:sz w:val="20"/>
          <w:szCs w:val="20"/>
          <w:u w:color="993300"/>
        </w:rPr>
        <w:t xml:space="preserve"> </w:t>
      </w:r>
      <w:r>
        <w:rPr>
          <w:rFonts w:ascii="Times New Roman"/>
          <w:color w:val="993300"/>
          <w:sz w:val="20"/>
          <w:szCs w:val="20"/>
          <w:u w:color="993300"/>
        </w:rPr>
        <w:t xml:space="preserve">\q Current spelling </w:t>
      </w:r>
      <w:r>
        <w:rPr>
          <w:rFonts w:ascii="Times New Roman"/>
          <w:i/>
          <w:iCs/>
          <w:color w:val="993300"/>
          <w:sz w:val="20"/>
          <w:szCs w:val="20"/>
          <w:u w:color="993300"/>
        </w:rPr>
        <w:t>pulyonna</w:t>
      </w:r>
      <w:r>
        <w:rPr>
          <w:rFonts w:ascii="Times New Roman"/>
          <w:color w:val="993300"/>
          <w:sz w:val="20"/>
          <w:szCs w:val="20"/>
          <w:u w:color="993300"/>
        </w:rPr>
        <w:t>. \s Teichelmann; JHS</w:t>
      </w:r>
    </w:p>
    <w:p w14:paraId="0565DB47" w14:textId="77777777" w:rsidR="00C42BF2" w:rsidRDefault="00F80514">
      <w:pPr>
        <w:pStyle w:val="PlainText"/>
        <w:ind w:left="2880" w:hanging="2880"/>
        <w:rPr>
          <w:rFonts w:ascii="Times New Roman" w:eastAsia="Times New Roman" w:hAnsi="Times New Roman" w:cs="Times New Roman"/>
          <w:color w:val="993300"/>
          <w:sz w:val="20"/>
          <w:szCs w:val="20"/>
          <w:u w:color="993300"/>
        </w:rPr>
      </w:pPr>
      <w:r>
        <w:rPr>
          <w:rFonts w:ascii="Times New Roman"/>
          <w:color w:val="993300"/>
          <w:sz w:val="20"/>
          <w:szCs w:val="20"/>
          <w:u w:color="993300"/>
        </w:rPr>
        <w:t>***puzzle:</w:t>
      </w:r>
    </w:p>
    <w:p w14:paraId="2F99DB2F" w14:textId="77777777" w:rsidR="00C42BF2" w:rsidRDefault="00F80514">
      <w:pPr>
        <w:pStyle w:val="PlainText"/>
        <w:ind w:left="2880" w:hanging="2880"/>
        <w:rPr>
          <w:rFonts w:ascii="Times New Roman" w:eastAsia="Times New Roman" w:hAnsi="Times New Roman" w:cs="Times New Roman"/>
          <w:color w:val="993300"/>
          <w:sz w:val="20"/>
          <w:szCs w:val="20"/>
          <w:u w:color="993300"/>
        </w:rPr>
      </w:pPr>
      <w:r>
        <w:rPr>
          <w:rFonts w:ascii="Times New Roman"/>
          <w:color w:val="993300"/>
          <w:sz w:val="20"/>
          <w:szCs w:val="20"/>
          <w:u w:color="993300"/>
        </w:rPr>
        <w:t>\l Warlpiri</w:t>
      </w:r>
      <w:r>
        <w:rPr>
          <w:rFonts w:ascii="Times New Roman"/>
          <w:color w:val="993300"/>
          <w:sz w:val="20"/>
          <w:szCs w:val="20"/>
          <w:u w:color="993300"/>
        </w:rPr>
        <w:tab/>
        <w:t xml:space="preserve">\w pi{irri{irri \g </w:t>
      </w:r>
      <w:r>
        <w:rPr>
          <w:rFonts w:hAnsi="Times New Roman"/>
          <w:color w:val="993300"/>
          <w:sz w:val="20"/>
          <w:szCs w:val="20"/>
          <w:u w:color="993300"/>
        </w:rPr>
        <w:t>‘</w:t>
      </w:r>
      <w:r>
        <w:rPr>
          <w:rFonts w:ascii="Times New Roman"/>
          <w:color w:val="993300"/>
          <w:sz w:val="20"/>
          <w:szCs w:val="20"/>
          <w:u w:color="993300"/>
        </w:rPr>
        <w:t>upper bony part of nose between eyes, bridge of nose</w:t>
      </w:r>
      <w:r>
        <w:rPr>
          <w:rFonts w:hAnsi="Times New Roman"/>
          <w:color w:val="993300"/>
          <w:sz w:val="20"/>
          <w:szCs w:val="20"/>
          <w:u w:color="993300"/>
        </w:rPr>
        <w:t>’</w:t>
      </w:r>
      <w:r>
        <w:rPr>
          <w:rFonts w:hAnsi="Times New Roman"/>
          <w:color w:val="993300"/>
          <w:sz w:val="20"/>
          <w:szCs w:val="20"/>
          <w:u w:color="993300"/>
        </w:rPr>
        <w:t xml:space="preserve"> </w:t>
      </w:r>
      <w:r>
        <w:rPr>
          <w:rFonts w:ascii="Times New Roman"/>
          <w:color w:val="993300"/>
          <w:sz w:val="20"/>
          <w:szCs w:val="20"/>
          <w:u w:color="993300"/>
        </w:rPr>
        <w:t>\s Wlp Dic</w:t>
      </w:r>
    </w:p>
    <w:p w14:paraId="3C7A5560" w14:textId="77777777" w:rsidR="00C42BF2" w:rsidRDefault="00F80514">
      <w:pPr>
        <w:pStyle w:val="PlainText"/>
        <w:ind w:left="2880" w:hanging="2880"/>
        <w:rPr>
          <w:rFonts w:ascii="Times New Roman" w:eastAsia="Times New Roman" w:hAnsi="Times New Roman" w:cs="Times New Roman"/>
          <w:color w:val="993300"/>
          <w:sz w:val="20"/>
          <w:szCs w:val="20"/>
          <w:u w:color="993300"/>
        </w:rPr>
      </w:pPr>
      <w:r>
        <w:rPr>
          <w:rFonts w:ascii="Times New Roman"/>
          <w:color w:val="993300"/>
          <w:sz w:val="20"/>
          <w:szCs w:val="20"/>
          <w:u w:color="993300"/>
        </w:rPr>
        <w:t>***</w:t>
      </w:r>
    </w:p>
    <w:p w14:paraId="3C2A2060" w14:textId="77777777" w:rsidR="00C42BF2" w:rsidRDefault="00F80514">
      <w:pPr>
        <w:pStyle w:val="PlainText"/>
        <w:ind w:left="2880" w:hanging="2880"/>
        <w:rPr>
          <w:rFonts w:ascii="Times New Roman" w:eastAsia="Times New Roman" w:hAnsi="Times New Roman" w:cs="Times New Roman"/>
          <w:color w:val="993300"/>
          <w:sz w:val="20"/>
          <w:szCs w:val="20"/>
          <w:u w:color="993300"/>
        </w:rPr>
      </w:pPr>
      <w:r>
        <w:rPr>
          <w:rFonts w:ascii="Times New Roman"/>
          <w:color w:val="993300"/>
          <w:sz w:val="20"/>
          <w:szCs w:val="20"/>
          <w:u w:color="993300"/>
        </w:rPr>
        <w:t>\l Wangkajunga</w:t>
      </w:r>
      <w:r>
        <w:rPr>
          <w:rFonts w:ascii="Times New Roman"/>
          <w:color w:val="993300"/>
          <w:sz w:val="20"/>
          <w:szCs w:val="20"/>
          <w:u w:color="993300"/>
        </w:rPr>
        <w:tab/>
        <w:t xml:space="preserve">\w pilcirrpa \g </w:t>
      </w:r>
      <w:r>
        <w:rPr>
          <w:rFonts w:hAnsi="Times New Roman"/>
          <w:color w:val="993300"/>
          <w:sz w:val="20"/>
          <w:szCs w:val="20"/>
          <w:u w:color="993300"/>
        </w:rPr>
        <w:t>‘</w:t>
      </w:r>
      <w:r>
        <w:rPr>
          <w:rFonts w:ascii="Times New Roman"/>
          <w:color w:val="993300"/>
          <w:sz w:val="20"/>
          <w:szCs w:val="20"/>
          <w:u w:color="993300"/>
        </w:rPr>
        <w:t>flame</w:t>
      </w:r>
      <w:r>
        <w:rPr>
          <w:rFonts w:hAnsi="Times New Roman"/>
          <w:color w:val="993300"/>
          <w:sz w:val="20"/>
          <w:szCs w:val="20"/>
          <w:u w:color="993300"/>
        </w:rPr>
        <w:t>’</w:t>
      </w:r>
      <w:r>
        <w:rPr>
          <w:rFonts w:hAnsi="Times New Roman"/>
          <w:color w:val="993300"/>
          <w:sz w:val="20"/>
          <w:szCs w:val="20"/>
          <w:u w:color="993300"/>
        </w:rPr>
        <w:t xml:space="preserve"> </w:t>
      </w:r>
      <w:r>
        <w:rPr>
          <w:rFonts w:ascii="Times New Roman"/>
          <w:color w:val="993300"/>
          <w:sz w:val="20"/>
          <w:szCs w:val="20"/>
          <w:u w:color="993300"/>
        </w:rPr>
        <w:t>\p n \s Barbara Jones learners dic; DGN</w:t>
      </w:r>
    </w:p>
    <w:p w14:paraId="3728D299" w14:textId="77777777" w:rsidR="00C42BF2" w:rsidRDefault="00F80514">
      <w:pPr>
        <w:pStyle w:val="PlainText"/>
        <w:ind w:left="2880" w:hanging="2880"/>
        <w:rPr>
          <w:rFonts w:ascii="Times New Roman" w:eastAsia="Times New Roman" w:hAnsi="Times New Roman" w:cs="Times New Roman"/>
          <w:color w:val="993300"/>
          <w:sz w:val="20"/>
          <w:szCs w:val="20"/>
          <w:u w:color="993300"/>
        </w:rPr>
      </w:pPr>
      <w:r>
        <w:rPr>
          <w:rFonts w:ascii="Times New Roman"/>
          <w:color w:val="993300"/>
          <w:sz w:val="20"/>
          <w:szCs w:val="20"/>
          <w:u w:color="993300"/>
        </w:rPr>
        <w:t>\l WD (Warburton)</w:t>
      </w:r>
      <w:r>
        <w:rPr>
          <w:rFonts w:ascii="Times New Roman"/>
          <w:color w:val="993300"/>
          <w:sz w:val="20"/>
          <w:szCs w:val="20"/>
          <w:u w:color="993300"/>
        </w:rPr>
        <w:tab/>
        <w:t xml:space="preserve">\w pilcirrpa \g </w:t>
      </w:r>
      <w:r>
        <w:rPr>
          <w:rFonts w:hAnsi="Times New Roman"/>
          <w:color w:val="993300"/>
          <w:sz w:val="20"/>
          <w:szCs w:val="20"/>
          <w:u w:color="993300"/>
        </w:rPr>
        <w:t>‘</w:t>
      </w:r>
      <w:r>
        <w:rPr>
          <w:rFonts w:ascii="Times New Roman"/>
          <w:color w:val="993300"/>
          <w:sz w:val="20"/>
          <w:szCs w:val="20"/>
          <w:u w:color="993300"/>
        </w:rPr>
        <w:t>light; the light; flame</w:t>
      </w:r>
      <w:r>
        <w:rPr>
          <w:rFonts w:hAnsi="Times New Roman"/>
          <w:color w:val="993300"/>
          <w:sz w:val="20"/>
          <w:szCs w:val="20"/>
          <w:u w:color="993300"/>
        </w:rPr>
        <w:t>’</w:t>
      </w:r>
      <w:r>
        <w:rPr>
          <w:rFonts w:hAnsi="Times New Roman"/>
          <w:color w:val="993300"/>
          <w:sz w:val="20"/>
          <w:szCs w:val="20"/>
          <w:u w:color="993300"/>
        </w:rPr>
        <w:t xml:space="preserve"> </w:t>
      </w:r>
      <w:r>
        <w:rPr>
          <w:rFonts w:ascii="Times New Roman"/>
          <w:color w:val="993300"/>
          <w:sz w:val="20"/>
          <w:szCs w:val="20"/>
          <w:u w:color="993300"/>
        </w:rPr>
        <w:t>\q Not in G&amp;H. \s WD 1988</w:t>
      </w:r>
    </w:p>
    <w:p w14:paraId="34241B9D" w14:textId="77777777" w:rsidR="00C42BF2" w:rsidRDefault="00F80514">
      <w:pPr>
        <w:pStyle w:val="PlainText"/>
        <w:ind w:left="2880" w:hanging="2880"/>
        <w:rPr>
          <w:rFonts w:ascii="Times New Roman" w:eastAsia="Times New Roman" w:hAnsi="Times New Roman" w:cs="Times New Roman"/>
          <w:sz w:val="20"/>
          <w:szCs w:val="20"/>
        </w:rPr>
      </w:pPr>
      <w:r>
        <w:rPr>
          <w:rFonts w:ascii="Times New Roman"/>
          <w:sz w:val="20"/>
          <w:szCs w:val="20"/>
        </w:rPr>
        <w:t>***</w:t>
      </w:r>
    </w:p>
    <w:p w14:paraId="68441C51" w14:textId="77777777" w:rsidR="00C42BF2" w:rsidRDefault="00F80514">
      <w:pPr>
        <w:pStyle w:val="PlainText"/>
        <w:ind w:left="2880" w:hanging="2880"/>
        <w:rPr>
          <w:rFonts w:ascii="Times New Roman" w:eastAsia="Times New Roman" w:hAnsi="Times New Roman" w:cs="Times New Roman"/>
          <w:sz w:val="20"/>
          <w:szCs w:val="20"/>
        </w:rPr>
      </w:pPr>
      <w:r>
        <w:rPr>
          <w:rFonts w:ascii="Times New Roman"/>
          <w:sz w:val="20"/>
          <w:szCs w:val="20"/>
        </w:rPr>
        <w:t>\l Ngaanyatjarra-Ngaatjatjarra</w:t>
      </w:r>
      <w:r>
        <w:rPr>
          <w:rFonts w:ascii="Times New Roman"/>
          <w:sz w:val="20"/>
          <w:szCs w:val="20"/>
        </w:rPr>
        <w:tab/>
        <w:t xml:space="preserve">\w pi{ka \g </w:t>
      </w:r>
      <w:r>
        <w:rPr>
          <w:rFonts w:hAnsi="Times New Roman"/>
          <w:sz w:val="20"/>
          <w:szCs w:val="20"/>
        </w:rPr>
        <w:t>‘</w:t>
      </w:r>
      <w:r>
        <w:rPr>
          <w:rFonts w:ascii="Times New Roman"/>
          <w:sz w:val="20"/>
          <w:szCs w:val="20"/>
        </w:rPr>
        <w:t>yellow, light-coloured</w:t>
      </w:r>
      <w:r>
        <w:rPr>
          <w:rFonts w:hAnsi="Times New Roman"/>
          <w:sz w:val="20"/>
          <w:szCs w:val="20"/>
        </w:rPr>
        <w:t>’</w:t>
      </w:r>
      <w:r>
        <w:rPr>
          <w:rFonts w:hAnsi="Times New Roman"/>
          <w:sz w:val="20"/>
          <w:szCs w:val="20"/>
        </w:rPr>
        <w:t xml:space="preserve"> </w:t>
      </w:r>
      <w:r>
        <w:rPr>
          <w:rFonts w:ascii="Times New Roman"/>
          <w:sz w:val="20"/>
          <w:szCs w:val="20"/>
        </w:rPr>
        <w:t xml:space="preserve">\q Var. </w:t>
      </w:r>
      <w:r>
        <w:rPr>
          <w:rFonts w:ascii="Times New Roman"/>
          <w:i/>
          <w:iCs/>
          <w:sz w:val="20"/>
          <w:szCs w:val="20"/>
        </w:rPr>
        <w:t>pi{ka-pi{ka</w:t>
      </w:r>
      <w:r>
        <w:rPr>
          <w:rFonts w:ascii="Times New Roman"/>
          <w:sz w:val="20"/>
          <w:szCs w:val="20"/>
        </w:rPr>
        <w:t>. \s G&amp;H</w:t>
      </w:r>
    </w:p>
    <w:p w14:paraId="17FF37CE" w14:textId="77777777" w:rsidR="00C42BF2" w:rsidRDefault="00C42BF2">
      <w:pPr>
        <w:pStyle w:val="Default"/>
        <w:widowControl w:val="0"/>
        <w:tabs>
          <w:tab w:val="left" w:pos="2880"/>
        </w:tabs>
      </w:pPr>
    </w:p>
    <w:p w14:paraId="350C8E49" w14:textId="77777777" w:rsidR="00C42BF2" w:rsidRDefault="00C42BF2">
      <w:pPr>
        <w:pStyle w:val="Default"/>
        <w:widowControl w:val="0"/>
        <w:tabs>
          <w:tab w:val="left" w:pos="2880"/>
        </w:tabs>
        <w:ind w:left="2880" w:hanging="2880"/>
      </w:pPr>
    </w:p>
    <w:p w14:paraId="3DBB660E" w14:textId="77777777" w:rsidR="00C42BF2" w:rsidRDefault="00F80514">
      <w:pPr>
        <w:pStyle w:val="Default"/>
        <w:widowControl w:val="0"/>
        <w:tabs>
          <w:tab w:val="left" w:pos="2880"/>
        </w:tabs>
        <w:ind w:left="2880" w:hanging="2880"/>
        <w:rPr>
          <w:b/>
          <w:bCs/>
        </w:rPr>
      </w:pPr>
      <w:r>
        <w:t xml:space="preserve">\e </w:t>
      </w:r>
      <w:r>
        <w:rPr>
          <w:b/>
          <w:bCs/>
        </w:rPr>
        <w:t>*puma-</w:t>
      </w:r>
    </w:p>
    <w:p w14:paraId="5946F144" w14:textId="77777777" w:rsidR="00C42BF2" w:rsidRDefault="00F80514">
      <w:pPr>
        <w:pStyle w:val="Default"/>
        <w:widowControl w:val="0"/>
        <w:tabs>
          <w:tab w:val="left" w:pos="2880"/>
        </w:tabs>
        <w:ind w:left="2880" w:hanging="2880"/>
      </w:pPr>
      <w:r>
        <w:t xml:space="preserve">\t </w:t>
      </w:r>
      <w:r>
        <w:rPr>
          <w:rFonts w:hAnsi="Times New Roman"/>
        </w:rPr>
        <w:t>‘</w:t>
      </w:r>
      <w:r>
        <w:t>hit</w:t>
      </w:r>
      <w:r>
        <w:rPr>
          <w:rFonts w:hAnsi="Times New Roman"/>
        </w:rPr>
        <w:t>’</w:t>
      </w:r>
    </w:p>
    <w:p w14:paraId="11A290CD" w14:textId="77777777" w:rsidR="00C42BF2" w:rsidRDefault="00F80514">
      <w:pPr>
        <w:pStyle w:val="Default"/>
        <w:widowControl w:val="0"/>
        <w:tabs>
          <w:tab w:val="left" w:pos="2880"/>
        </w:tabs>
        <w:ind w:left="2880" w:hanging="2880"/>
      </w:pPr>
      <w:r>
        <w:t>\b vt</w:t>
      </w:r>
    </w:p>
    <w:p w14:paraId="2499CCCF" w14:textId="77777777" w:rsidR="00C42BF2" w:rsidRDefault="00F80514">
      <w:pPr>
        <w:pStyle w:val="Default"/>
        <w:widowControl w:val="0"/>
        <w:tabs>
          <w:tab w:val="left" w:pos="2880"/>
        </w:tabs>
        <w:ind w:left="2880" w:hanging="2880"/>
      </w:pPr>
      <w:r>
        <w:t>\x See also *paca- (R), *pu-.</w:t>
      </w:r>
    </w:p>
    <w:p w14:paraId="3B52EDDA" w14:textId="77777777" w:rsidR="00C42BF2" w:rsidRDefault="00F80514">
      <w:pPr>
        <w:pStyle w:val="Default"/>
        <w:widowControl w:val="0"/>
        <w:tabs>
          <w:tab w:val="left" w:pos="2880"/>
        </w:tabs>
        <w:ind w:left="2880" w:hanging="2880"/>
      </w:pPr>
      <w:r>
        <w:t>\l Biri</w:t>
      </w:r>
      <w:r>
        <w:tab/>
        <w:t xml:space="preserve">\w bumali \g </w:t>
      </w:r>
      <w:r>
        <w:rPr>
          <w:rFonts w:hAnsi="Times New Roman"/>
        </w:rPr>
        <w:t>‘</w:t>
      </w:r>
      <w:r>
        <w:t>beat (excel)</w:t>
      </w:r>
      <w:r>
        <w:rPr>
          <w:rFonts w:hAnsi="Times New Roman"/>
        </w:rPr>
        <w:t xml:space="preserve">’ </w:t>
      </w:r>
      <w:r>
        <w:t>\q Yambina dialect. \s AT</w:t>
      </w:r>
    </w:p>
    <w:p w14:paraId="777B9710" w14:textId="77777777" w:rsidR="00C42BF2" w:rsidRDefault="00F80514">
      <w:pPr>
        <w:pStyle w:val="Default"/>
        <w:widowControl w:val="0"/>
        <w:tabs>
          <w:tab w:val="left" w:pos="2880"/>
        </w:tabs>
        <w:ind w:left="2880" w:hanging="2880"/>
      </w:pPr>
      <w:r>
        <w:t>\l Duungidjawu</w:t>
      </w:r>
      <w:r>
        <w:tab/>
        <w:t xml:space="preserve">\w buma \g </w:t>
      </w:r>
      <w:r>
        <w:rPr>
          <w:rFonts w:hAnsi="Times New Roman"/>
        </w:rPr>
        <w:t>‘</w:t>
      </w:r>
      <w:r>
        <w:t>hit; kill; fight</w:t>
      </w:r>
      <w:r>
        <w:rPr>
          <w:rFonts w:hAnsi="Times New Roman"/>
        </w:rPr>
        <w:t xml:space="preserve">’ </w:t>
      </w:r>
      <w:r>
        <w:t xml:space="preserve">\q Var. </w:t>
      </w:r>
      <w:r>
        <w:rPr>
          <w:i/>
          <w:iCs/>
        </w:rPr>
        <w:t>bu</w:t>
      </w:r>
      <w:r>
        <w:t>. \s K&amp;W</w:t>
      </w:r>
    </w:p>
    <w:p w14:paraId="5B5F3CF8" w14:textId="77777777" w:rsidR="00C42BF2" w:rsidRDefault="00F80514">
      <w:pPr>
        <w:pStyle w:val="Default"/>
        <w:widowControl w:val="0"/>
        <w:tabs>
          <w:tab w:val="left" w:pos="2880"/>
        </w:tabs>
        <w:ind w:left="2880" w:hanging="2880"/>
      </w:pPr>
      <w:r>
        <w:t>\l Yuwaalaraay</w:t>
      </w:r>
      <w:r>
        <w:tab/>
        <w:t xml:space="preserve">\w buma- \g </w:t>
      </w:r>
      <w:r>
        <w:rPr>
          <w:rFonts w:hAnsi="Times New Roman"/>
        </w:rPr>
        <w:t>‘</w:t>
      </w:r>
      <w:r>
        <w:t>hit, kill</w:t>
      </w:r>
      <w:r>
        <w:rPr>
          <w:rFonts w:hAnsi="Times New Roman"/>
        </w:rPr>
        <w:t xml:space="preserve">’ </w:t>
      </w:r>
      <w:r>
        <w:t xml:space="preserve">\p Conj. L2 (CW), -li (AGL), vt. \q Also </w:t>
      </w:r>
      <w:r>
        <w:rPr>
          <w:i/>
          <w:iCs/>
        </w:rPr>
        <w:t>buma-y</w:t>
      </w:r>
      <w:r>
        <w:rPr>
          <w:rFonts w:hAnsi="Times New Roman"/>
        </w:rPr>
        <w:t xml:space="preserve"> ‘</w:t>
      </w:r>
      <w:r>
        <w:t>be hit</w:t>
      </w:r>
      <w:r>
        <w:rPr>
          <w:rFonts w:hAnsi="Times New Roman"/>
        </w:rPr>
        <w:t>’</w:t>
      </w:r>
      <w:r>
        <w:t xml:space="preserve">, </w:t>
      </w:r>
      <w:r>
        <w:rPr>
          <w:i/>
          <w:iCs/>
        </w:rPr>
        <w:t>bumala-y</w:t>
      </w:r>
      <w:r>
        <w:rPr>
          <w:rFonts w:hAnsi="Times New Roman"/>
        </w:rPr>
        <w:t xml:space="preserve"> ‘</w:t>
      </w:r>
      <w:r>
        <w:t>fight</w:t>
      </w:r>
      <w:r>
        <w:rPr>
          <w:rFonts w:hAnsi="Times New Roman"/>
        </w:rPr>
        <w:t>’</w:t>
      </w:r>
      <w:r>
        <w:t xml:space="preserve">, </w:t>
      </w:r>
      <w:r>
        <w:rPr>
          <w:i/>
          <w:iCs/>
        </w:rPr>
        <w:t>bumal</w:t>
      </w:r>
      <w:r>
        <w:t xml:space="preserve"> (n) </w:t>
      </w:r>
      <w:r>
        <w:rPr>
          <w:rFonts w:hAnsi="Times New Roman"/>
        </w:rPr>
        <w:t>‘</w:t>
      </w:r>
      <w:r>
        <w:t>hitting stick, hammer, instrument for hitting</w:t>
      </w:r>
      <w:r>
        <w:rPr>
          <w:rFonts w:hAnsi="Times New Roman"/>
        </w:rPr>
        <w:t>’</w:t>
      </w:r>
      <w:r>
        <w:t>. \s CW, AGL</w:t>
      </w:r>
    </w:p>
    <w:p w14:paraId="6FB2CF2E" w14:textId="77777777" w:rsidR="00C42BF2" w:rsidRDefault="00F80514">
      <w:pPr>
        <w:pStyle w:val="Default"/>
        <w:widowControl w:val="0"/>
        <w:tabs>
          <w:tab w:val="left" w:pos="2880"/>
        </w:tabs>
        <w:ind w:left="2880" w:hanging="2880"/>
      </w:pPr>
      <w:r>
        <w:t>\l Yuwaalayaay</w:t>
      </w:r>
      <w:r>
        <w:tab/>
        <w:t xml:space="preserve">\w buma- \g </w:t>
      </w:r>
      <w:r>
        <w:rPr>
          <w:rFonts w:hAnsi="Times New Roman"/>
        </w:rPr>
        <w:t>‘</w:t>
      </w:r>
      <w:r>
        <w:t>hit, kill</w:t>
      </w:r>
      <w:r>
        <w:rPr>
          <w:rFonts w:hAnsi="Times New Roman"/>
        </w:rPr>
        <w:t xml:space="preserve">’ </w:t>
      </w:r>
      <w:r>
        <w:t xml:space="preserve">\p Conj. L2 (CW), -li (AGL), vt. Also </w:t>
      </w:r>
      <w:r>
        <w:rPr>
          <w:i/>
          <w:iCs/>
        </w:rPr>
        <w:t>bumal</w:t>
      </w:r>
      <w:r>
        <w:t xml:space="preserve"> (n) </w:t>
      </w:r>
      <w:r>
        <w:rPr>
          <w:rFonts w:hAnsi="Times New Roman"/>
        </w:rPr>
        <w:t>‘</w:t>
      </w:r>
      <w:r>
        <w:t>hitting stick, hammer, instrument for hitting</w:t>
      </w:r>
      <w:r>
        <w:rPr>
          <w:rFonts w:hAnsi="Times New Roman"/>
        </w:rPr>
        <w:t>’</w:t>
      </w:r>
      <w:r>
        <w:t>. \s CW, AGL</w:t>
      </w:r>
    </w:p>
    <w:p w14:paraId="39C316CA" w14:textId="77777777" w:rsidR="00C42BF2" w:rsidRDefault="00F80514">
      <w:pPr>
        <w:pStyle w:val="Default"/>
        <w:widowControl w:val="0"/>
        <w:tabs>
          <w:tab w:val="left" w:pos="2880"/>
        </w:tabs>
        <w:ind w:left="2880" w:hanging="2880"/>
      </w:pPr>
      <w:r>
        <w:t>\l Gamilaraay</w:t>
      </w:r>
      <w:r>
        <w:tab/>
        <w:t xml:space="preserve">\w buma- \g </w:t>
      </w:r>
      <w:r>
        <w:rPr>
          <w:rFonts w:hAnsi="Times New Roman"/>
        </w:rPr>
        <w:t>‘</w:t>
      </w:r>
      <w:r>
        <w:t>hit, kill</w:t>
      </w:r>
      <w:r>
        <w:rPr>
          <w:rFonts w:hAnsi="Times New Roman"/>
        </w:rPr>
        <w:t xml:space="preserve">’ </w:t>
      </w:r>
      <w:r>
        <w:t xml:space="preserve">\p Conj. L2 (CW), -li (AGL), vt. Also </w:t>
      </w:r>
      <w:r>
        <w:rPr>
          <w:i/>
          <w:iCs/>
        </w:rPr>
        <w:t>bumala-y</w:t>
      </w:r>
      <w:r>
        <w:rPr>
          <w:rFonts w:hAnsi="Times New Roman"/>
        </w:rPr>
        <w:t xml:space="preserve"> ‘</w:t>
      </w:r>
      <w:r>
        <w:t>fight</w:t>
      </w:r>
      <w:r>
        <w:rPr>
          <w:rFonts w:hAnsi="Times New Roman"/>
        </w:rPr>
        <w:t>’</w:t>
      </w:r>
      <w:r>
        <w:t>. \s AGL</w:t>
      </w:r>
    </w:p>
    <w:p w14:paraId="0C4E1F9F" w14:textId="77777777" w:rsidR="00C42BF2" w:rsidRDefault="00F80514">
      <w:pPr>
        <w:pStyle w:val="Default"/>
        <w:widowControl w:val="0"/>
        <w:tabs>
          <w:tab w:val="left" w:pos="2880"/>
        </w:tabs>
        <w:ind w:left="2880" w:hanging="2880"/>
      </w:pPr>
      <w:r>
        <w:t>\l Yugambeh</w:t>
      </w:r>
      <w:r>
        <w:tab/>
        <w:t xml:space="preserve">\w bum- ~ buma- ~ bumga- ~ bumbi- \g </w:t>
      </w:r>
      <w:r>
        <w:rPr>
          <w:rFonts w:hAnsi="Times New Roman"/>
        </w:rPr>
        <w:t>‘</w:t>
      </w:r>
      <w:r>
        <w:t>fight; kill by fighting, kill, hit, beat, destroy</w:t>
      </w:r>
      <w:r>
        <w:rPr>
          <w:rFonts w:hAnsi="Times New Roman"/>
        </w:rPr>
        <w:t xml:space="preserve">’ </w:t>
      </w:r>
      <w:r>
        <w:t>\s MS</w:t>
      </w:r>
    </w:p>
    <w:p w14:paraId="2C1FE13E" w14:textId="77777777" w:rsidR="00C42BF2" w:rsidRDefault="00F80514">
      <w:pPr>
        <w:pStyle w:val="Default"/>
        <w:widowControl w:val="0"/>
        <w:tabs>
          <w:tab w:val="left" w:pos="2880"/>
        </w:tabs>
        <w:ind w:left="2880" w:hanging="2880"/>
      </w:pPr>
      <w:r>
        <w:t>\l Western Bundjalung</w:t>
      </w:r>
      <w:r>
        <w:tab/>
        <w:t xml:space="preserve">\w bum- ~ buma- ~ bumga- \g </w:t>
      </w:r>
      <w:r>
        <w:rPr>
          <w:rFonts w:hAnsi="Times New Roman"/>
        </w:rPr>
        <w:t>‘</w:t>
      </w:r>
      <w:r>
        <w:t>kill; thrash; flog; bash</w:t>
      </w:r>
      <w:r>
        <w:rPr>
          <w:rFonts w:hAnsi="Times New Roman"/>
        </w:rPr>
        <w:t xml:space="preserve">’ </w:t>
      </w:r>
      <w:r>
        <w:t>\s MS</w:t>
      </w:r>
    </w:p>
    <w:p w14:paraId="5E10D021" w14:textId="77777777" w:rsidR="00C42BF2" w:rsidRDefault="00F80514">
      <w:pPr>
        <w:pStyle w:val="Default"/>
        <w:widowControl w:val="0"/>
        <w:tabs>
          <w:tab w:val="left" w:pos="2880"/>
        </w:tabs>
        <w:ind w:left="2880" w:hanging="2880"/>
      </w:pPr>
      <w:r>
        <w:t>\l Ngiyampaa</w:t>
      </w:r>
      <w:r>
        <w:tab/>
        <w:t xml:space="preserve">\w pumali \g </w:t>
      </w:r>
      <w:r>
        <w:rPr>
          <w:rFonts w:hAnsi="Times New Roman"/>
        </w:rPr>
        <w:t>‘</w:t>
      </w:r>
      <w:r>
        <w:t>to hit</w:t>
      </w:r>
      <w:r>
        <w:rPr>
          <w:rFonts w:hAnsi="Times New Roman"/>
        </w:rPr>
        <w:t xml:space="preserve">’ </w:t>
      </w:r>
      <w:r>
        <w:t xml:space="preserve">\q Also </w:t>
      </w:r>
      <w:r>
        <w:rPr>
          <w:i/>
          <w:iCs/>
        </w:rPr>
        <w:t>pukaku pumali</w:t>
      </w:r>
      <w:r>
        <w:rPr>
          <w:rFonts w:hAnsi="Times New Roman"/>
        </w:rPr>
        <w:t xml:space="preserve"> ‘</w:t>
      </w:r>
      <w:r>
        <w:t>to kill</w:t>
      </w:r>
      <w:r>
        <w:rPr>
          <w:rFonts w:hAnsi="Times New Roman"/>
        </w:rPr>
        <w:t>’</w:t>
      </w:r>
      <w:r>
        <w:t>. \s TD</w:t>
      </w:r>
    </w:p>
    <w:p w14:paraId="460D5C34" w14:textId="77777777" w:rsidR="00C42BF2" w:rsidRDefault="00F80514">
      <w:pPr>
        <w:pStyle w:val="Default"/>
        <w:widowControl w:val="0"/>
        <w:tabs>
          <w:tab w:val="left" w:pos="2880"/>
        </w:tabs>
        <w:ind w:left="2880" w:hanging="2880"/>
      </w:pPr>
      <w:r>
        <w:t>\l Gupapuyngu</w:t>
      </w:r>
      <w:r>
        <w:tab/>
        <w:t xml:space="preserve">\w buma \g </w:t>
      </w:r>
      <w:r>
        <w:rPr>
          <w:rFonts w:hAnsi="Times New Roman"/>
        </w:rPr>
        <w:t>‘</w:t>
      </w:r>
      <w:r>
        <w:t>hit, beat, kill, make, collect, pick</w:t>
      </w:r>
      <w:r>
        <w:rPr>
          <w:rFonts w:hAnsi="Times New Roman"/>
        </w:rPr>
        <w:t xml:space="preserve">’ </w:t>
      </w:r>
      <w:r>
        <w:t xml:space="preserve">\q Also </w:t>
      </w:r>
      <w:r>
        <w:rPr>
          <w:i/>
          <w:iCs/>
        </w:rPr>
        <w:t>bunhamirri</w:t>
      </w:r>
      <w:r>
        <w:rPr>
          <w:rFonts w:hAnsi="Times New Roman"/>
        </w:rPr>
        <w:t xml:space="preserve"> ‘</w:t>
      </w:r>
      <w:r>
        <w:t>fight</w:t>
      </w:r>
      <w:r>
        <w:rPr>
          <w:rFonts w:hAnsi="Times New Roman"/>
        </w:rPr>
        <w:t>’</w:t>
      </w:r>
      <w:r>
        <w:t xml:space="preserve">, </w:t>
      </w:r>
      <w:r>
        <w:rPr>
          <w:i/>
          <w:iCs/>
        </w:rPr>
        <w:t>marra bunhamirri</w:t>
      </w:r>
      <w:r>
        <w:rPr>
          <w:rFonts w:hAnsi="Times New Roman"/>
        </w:rPr>
        <w:t xml:space="preserve"> ‘</w:t>
      </w:r>
      <w:r>
        <w:t>comb hair</w:t>
      </w:r>
      <w:r>
        <w:rPr>
          <w:rFonts w:hAnsi="Times New Roman"/>
        </w:rPr>
        <w:t>’</w:t>
      </w:r>
      <w:r>
        <w:t xml:space="preserve">, </w:t>
      </w:r>
      <w:r>
        <w:rPr>
          <w:i/>
          <w:iCs/>
        </w:rPr>
        <w:t>dhawarrak bunhamirri</w:t>
      </w:r>
      <w:r>
        <w:rPr>
          <w:rFonts w:hAnsi="Times New Roman"/>
        </w:rPr>
        <w:t xml:space="preserve"> ‘</w:t>
      </w:r>
      <w:r>
        <w:t>shave</w:t>
      </w:r>
      <w:r>
        <w:rPr>
          <w:rFonts w:hAnsi="Times New Roman"/>
        </w:rPr>
        <w:t>’</w:t>
      </w:r>
      <w:r>
        <w:t>. \s BL-MC</w:t>
      </w:r>
    </w:p>
    <w:p w14:paraId="0997050B" w14:textId="77777777" w:rsidR="00C42BF2" w:rsidRDefault="00F80514">
      <w:pPr>
        <w:pStyle w:val="Default"/>
        <w:widowControl w:val="0"/>
        <w:tabs>
          <w:tab w:val="left" w:pos="2880"/>
        </w:tabs>
        <w:ind w:left="2880" w:hanging="2880"/>
      </w:pPr>
      <w:r>
        <w:t>\l Mudburra</w:t>
      </w:r>
      <w:r>
        <w:tab/>
        <w:t xml:space="preserve">\w buma- \g </w:t>
      </w:r>
      <w:r>
        <w:rPr>
          <w:rFonts w:hAnsi="Times New Roman"/>
        </w:rPr>
        <w:t>‘</w:t>
      </w:r>
      <w:r>
        <w:t>blow (a person blowing, for example, on a fire)</w:t>
      </w:r>
      <w:r>
        <w:rPr>
          <w:rFonts w:hAnsi="Times New Roman"/>
        </w:rPr>
        <w:t xml:space="preserve">’ </w:t>
      </w:r>
      <w:r>
        <w:t>\s RG</w:t>
      </w:r>
    </w:p>
    <w:p w14:paraId="01A93BC9" w14:textId="77777777" w:rsidR="00C42BF2" w:rsidRDefault="00C42BF2">
      <w:pPr>
        <w:pStyle w:val="Default"/>
        <w:widowControl w:val="0"/>
        <w:tabs>
          <w:tab w:val="left" w:pos="2880"/>
        </w:tabs>
        <w:ind w:left="2880" w:hanging="2880"/>
      </w:pPr>
    </w:p>
    <w:p w14:paraId="546737C1" w14:textId="77777777" w:rsidR="00C42BF2" w:rsidRDefault="00C42BF2">
      <w:pPr>
        <w:pStyle w:val="Default"/>
        <w:widowControl w:val="0"/>
        <w:tabs>
          <w:tab w:val="left" w:pos="2880"/>
        </w:tabs>
        <w:ind w:left="2880" w:hanging="2880"/>
      </w:pPr>
    </w:p>
    <w:p w14:paraId="16D2C7A0" w14:textId="77777777" w:rsidR="00C42BF2" w:rsidRDefault="00F80514">
      <w:pPr>
        <w:pStyle w:val="Default"/>
        <w:widowControl w:val="0"/>
        <w:tabs>
          <w:tab w:val="left" w:pos="2880"/>
        </w:tabs>
        <w:ind w:left="2880" w:hanging="2880"/>
        <w:rPr>
          <w:b/>
          <w:bCs/>
        </w:rPr>
      </w:pPr>
      <w:r>
        <w:t xml:space="preserve">\e </w:t>
      </w:r>
      <w:r>
        <w:rPr>
          <w:b/>
          <w:bCs/>
        </w:rPr>
        <w:t>*pumpara</w:t>
      </w:r>
    </w:p>
    <w:p w14:paraId="2F410245" w14:textId="77777777" w:rsidR="00C42BF2" w:rsidRDefault="00F80514">
      <w:pPr>
        <w:pStyle w:val="Default"/>
        <w:widowControl w:val="0"/>
        <w:tabs>
          <w:tab w:val="left" w:pos="2880"/>
        </w:tabs>
        <w:ind w:left="2880" w:hanging="2880"/>
      </w:pPr>
      <w:r>
        <w:t xml:space="preserve">\t </w:t>
      </w:r>
      <w:r>
        <w:rPr>
          <w:rFonts w:hAnsi="Times New Roman"/>
        </w:rPr>
        <w:t>‘</w:t>
      </w:r>
      <w:r>
        <w:t>snake (sp)</w:t>
      </w:r>
      <w:r>
        <w:rPr>
          <w:rFonts w:hAnsi="Times New Roman"/>
        </w:rPr>
        <w:t>’</w:t>
      </w:r>
    </w:p>
    <w:p w14:paraId="6C00CCEF" w14:textId="77777777" w:rsidR="00C42BF2" w:rsidRDefault="00F80514">
      <w:pPr>
        <w:pStyle w:val="Default"/>
        <w:widowControl w:val="0"/>
        <w:tabs>
          <w:tab w:val="left" w:pos="2880"/>
        </w:tabs>
        <w:ind w:left="2880" w:hanging="2880"/>
      </w:pPr>
      <w:r>
        <w:lastRenderedPageBreak/>
        <w:t>\b n</w:t>
      </w:r>
    </w:p>
    <w:p w14:paraId="75C2CBAE" w14:textId="77777777" w:rsidR="00C42BF2" w:rsidRDefault="00F80514">
      <w:pPr>
        <w:pStyle w:val="Default"/>
        <w:widowControl w:val="0"/>
        <w:tabs>
          <w:tab w:val="left" w:pos="2880"/>
        </w:tabs>
        <w:ind w:left="2880" w:hanging="2880"/>
      </w:pPr>
      <w:r>
        <w:t>\c Z</w:t>
      </w:r>
    </w:p>
    <w:p w14:paraId="4D0CD0EA" w14:textId="77777777" w:rsidR="00C42BF2" w:rsidRDefault="00F80514">
      <w:pPr>
        <w:pStyle w:val="Default"/>
        <w:widowControl w:val="0"/>
        <w:tabs>
          <w:tab w:val="left" w:pos="2880"/>
        </w:tabs>
        <w:ind w:left="2880" w:hanging="2880"/>
      </w:pPr>
      <w:r>
        <w:t>\l Dharawala</w:t>
      </w:r>
      <w:r>
        <w:tab/>
        <w:t xml:space="preserve">\w bumbara \g </w:t>
      </w:r>
      <w:r>
        <w:rPr>
          <w:rFonts w:hAnsi="Times New Roman"/>
        </w:rPr>
        <w:t>‘</w:t>
      </w:r>
      <w:r>
        <w:t>brownsnake</w:t>
      </w:r>
      <w:r>
        <w:rPr>
          <w:rFonts w:hAnsi="Times New Roman"/>
        </w:rPr>
        <w:t xml:space="preserve">’ </w:t>
      </w:r>
      <w:r>
        <w:t>\q Questioned. \s GB</w:t>
      </w:r>
    </w:p>
    <w:p w14:paraId="7FB780D6" w14:textId="77777777" w:rsidR="00C42BF2" w:rsidRDefault="00F80514">
      <w:pPr>
        <w:pStyle w:val="Default"/>
        <w:widowControl w:val="0"/>
        <w:tabs>
          <w:tab w:val="left" w:pos="2880"/>
        </w:tabs>
        <w:ind w:left="2880" w:hanging="2880"/>
      </w:pPr>
      <w:r>
        <w:t>\l Wadjabangayi</w:t>
      </w:r>
      <w:r>
        <w:tab/>
        <w:t xml:space="preserve">\w bumbara \g </w:t>
      </w:r>
      <w:r>
        <w:rPr>
          <w:rFonts w:hAnsi="Times New Roman"/>
        </w:rPr>
        <w:t>‘</w:t>
      </w:r>
      <w:r>
        <w:t>brownsnake</w:t>
      </w:r>
      <w:r>
        <w:rPr>
          <w:rFonts w:hAnsi="Times New Roman"/>
        </w:rPr>
        <w:t xml:space="preserve">’ </w:t>
      </w:r>
      <w:r>
        <w:t xml:space="preserve">\q </w:t>
      </w:r>
      <w:r>
        <w:rPr>
          <w:rFonts w:hAnsi="Times New Roman"/>
        </w:rPr>
        <w:t>“</w:t>
      </w:r>
      <w:r>
        <w:t xml:space="preserve">Tindale adds </w:t>
      </w:r>
      <w:r>
        <w:rPr>
          <w:rFonts w:hAnsi="Times New Roman"/>
        </w:rPr>
        <w:t>‘</w:t>
      </w:r>
      <w:r>
        <w:t>red bellied snake</w:t>
      </w:r>
      <w:r>
        <w:rPr>
          <w:rFonts w:hAnsi="Times New Roman"/>
        </w:rPr>
        <w:t>’”</w:t>
      </w:r>
      <w:r>
        <w:t>. \s GB</w:t>
      </w:r>
    </w:p>
    <w:p w14:paraId="3DD69E29" w14:textId="77777777" w:rsidR="00C42BF2" w:rsidRDefault="00F80514">
      <w:pPr>
        <w:pStyle w:val="Default"/>
        <w:widowControl w:val="0"/>
        <w:tabs>
          <w:tab w:val="left" w:pos="2880"/>
        </w:tabs>
        <w:ind w:left="2880" w:hanging="2880"/>
      </w:pPr>
      <w:r>
        <w:t>\l Muruwari</w:t>
      </w:r>
      <w:r>
        <w:tab/>
        <w:t xml:space="preserve">\w pumpara \g </w:t>
      </w:r>
      <w:r>
        <w:rPr>
          <w:rFonts w:hAnsi="Times New Roman"/>
        </w:rPr>
        <w:t>‘</w:t>
      </w:r>
      <w:r>
        <w:t>common blacksnake</w:t>
      </w:r>
      <w:r>
        <w:rPr>
          <w:rFonts w:hAnsi="Times New Roman"/>
        </w:rPr>
        <w:t xml:space="preserve">’ </w:t>
      </w:r>
      <w:r>
        <w:t xml:space="preserve">\f </w:t>
      </w:r>
      <w:r>
        <w:rPr>
          <w:rFonts w:hAnsi="Times New Roman"/>
        </w:rPr>
        <w:t>“</w:t>
      </w:r>
      <w:r>
        <w:t>r</w:t>
      </w:r>
      <w:r>
        <w:rPr>
          <w:rFonts w:hAnsi="Times New Roman"/>
        </w:rPr>
        <w:t xml:space="preserve">” </w:t>
      </w:r>
      <w:r>
        <w:t xml:space="preserve">= glide; </w:t>
      </w:r>
      <w:r>
        <w:rPr>
          <w:rFonts w:hAnsi="Times New Roman"/>
        </w:rPr>
        <w:t>“</w:t>
      </w:r>
      <w:r>
        <w:t>rr</w:t>
      </w:r>
      <w:r>
        <w:rPr>
          <w:rFonts w:hAnsi="Times New Roman"/>
        </w:rPr>
        <w:t xml:space="preserve">” </w:t>
      </w:r>
      <w:r>
        <w:t xml:space="preserve">= trill. \q </w:t>
      </w:r>
      <w:r>
        <w:rPr>
          <w:i/>
          <w:iCs/>
        </w:rPr>
        <w:t>Pseudechis porphyraecus</w:t>
      </w:r>
      <w:r>
        <w:t xml:space="preserve">. Also </w:t>
      </w:r>
      <w:r>
        <w:rPr>
          <w:i/>
          <w:iCs/>
        </w:rPr>
        <w:t>pamparra</w:t>
      </w:r>
      <w:r>
        <w:rPr>
          <w:rFonts w:hAnsi="Times New Roman"/>
        </w:rPr>
        <w:t xml:space="preserve"> ‘</w:t>
      </w:r>
      <w:r>
        <w:t>red-bellied blacksnake</w:t>
      </w:r>
      <w:r>
        <w:rPr>
          <w:rFonts w:hAnsi="Times New Roman"/>
        </w:rPr>
        <w:t>’</w:t>
      </w:r>
      <w:r>
        <w:t>. \s LFOates</w:t>
      </w:r>
    </w:p>
    <w:p w14:paraId="6D7E4DA7" w14:textId="77777777" w:rsidR="00C42BF2" w:rsidRDefault="00F80514">
      <w:pPr>
        <w:pStyle w:val="Default"/>
        <w:widowControl w:val="0"/>
        <w:tabs>
          <w:tab w:val="left" w:pos="2880"/>
        </w:tabs>
        <w:ind w:left="2880" w:hanging="2880"/>
      </w:pPr>
      <w:r>
        <w:t>***</w:t>
      </w:r>
    </w:p>
    <w:p w14:paraId="2175F9CE" w14:textId="77777777" w:rsidR="00C42BF2" w:rsidRDefault="00F80514">
      <w:pPr>
        <w:pStyle w:val="Default"/>
        <w:widowControl w:val="0"/>
        <w:tabs>
          <w:tab w:val="left" w:pos="2880"/>
        </w:tabs>
        <w:ind w:left="2880" w:hanging="2880"/>
      </w:pPr>
      <w:r>
        <w:t>\l YYoront</w:t>
      </w:r>
      <w:r>
        <w:tab/>
        <w:t xml:space="preserve">\w popor; minh- \g </w:t>
      </w:r>
      <w:r>
        <w:rPr>
          <w:rFonts w:hAnsi="Times New Roman"/>
        </w:rPr>
        <w:t>‘</w:t>
      </w:r>
      <w:r>
        <w:t>brownsnake</w:t>
      </w:r>
      <w:r>
        <w:rPr>
          <w:rFonts w:hAnsi="Times New Roman"/>
        </w:rPr>
        <w:t>’</w:t>
      </w:r>
    </w:p>
    <w:p w14:paraId="45FD0A4F" w14:textId="77777777" w:rsidR="00C42BF2" w:rsidRDefault="00F80514">
      <w:pPr>
        <w:pStyle w:val="Default"/>
        <w:widowControl w:val="0"/>
        <w:tabs>
          <w:tab w:val="left" w:pos="2880"/>
        </w:tabs>
        <w:ind w:left="2880" w:hanging="2880"/>
      </w:pPr>
      <w:r>
        <w:t>***</w:t>
      </w:r>
    </w:p>
    <w:p w14:paraId="17815490" w14:textId="77777777" w:rsidR="00C42BF2" w:rsidRDefault="00F80514">
      <w:pPr>
        <w:pStyle w:val="Default"/>
        <w:widowControl w:val="0"/>
        <w:tabs>
          <w:tab w:val="left" w:pos="2880"/>
        </w:tabs>
        <w:ind w:left="2880" w:hanging="2880"/>
      </w:pPr>
      <w:r>
        <w:t>\l KThaayorre</w:t>
      </w:r>
      <w:r>
        <w:tab/>
        <w:t xml:space="preserve">\w ngompor, yak- \g </w:t>
      </w:r>
      <w:r>
        <w:rPr>
          <w:rFonts w:hAnsi="Times New Roman"/>
        </w:rPr>
        <w:t>‘</w:t>
      </w:r>
      <w:r>
        <w:t>brownsnake</w:t>
      </w:r>
      <w:r>
        <w:rPr>
          <w:rFonts w:hAnsi="Times New Roman"/>
        </w:rPr>
        <w:t xml:space="preserve">’ </w:t>
      </w:r>
      <w:r>
        <w:t>\s AH</w:t>
      </w:r>
    </w:p>
    <w:p w14:paraId="5795E650" w14:textId="77777777" w:rsidR="00C42BF2" w:rsidRDefault="00F80514">
      <w:pPr>
        <w:pStyle w:val="Default"/>
        <w:widowControl w:val="0"/>
        <w:tabs>
          <w:tab w:val="left" w:pos="2880"/>
        </w:tabs>
        <w:ind w:left="2880" w:hanging="2880"/>
        <w:rPr>
          <w:color w:val="003300"/>
          <w:u w:color="003300"/>
        </w:rPr>
      </w:pPr>
      <w:r>
        <w:rPr>
          <w:color w:val="003300"/>
          <w:u w:color="003300"/>
        </w:rPr>
        <w:t>^^^</w:t>
      </w:r>
    </w:p>
    <w:p w14:paraId="2CB16846" w14:textId="77777777" w:rsidR="00C42BF2" w:rsidRDefault="00F80514">
      <w:pPr>
        <w:pStyle w:val="Default"/>
        <w:widowControl w:val="0"/>
        <w:tabs>
          <w:tab w:val="left" w:pos="2880"/>
        </w:tabs>
        <w:ind w:left="2880" w:hanging="2880"/>
        <w:rPr>
          <w:color w:val="003300"/>
          <w:u w:color="003300"/>
        </w:rPr>
      </w:pPr>
      <w:r>
        <w:rPr>
          <w:color w:val="003300"/>
          <w:u w:color="003300"/>
        </w:rPr>
        <w:t>\l GYim</w:t>
      </w:r>
      <w:r>
        <w:rPr>
          <w:color w:val="003300"/>
          <w:u w:color="003300"/>
        </w:rPr>
        <w:tab/>
        <w:t xml:space="preserve">\w </w:t>
      </w:r>
      <w:r>
        <w:rPr>
          <w:i/>
          <w:iCs/>
          <w:color w:val="003300"/>
          <w:u w:color="003300"/>
        </w:rPr>
        <w:t>ngumbuul</w:t>
      </w:r>
      <w:r>
        <w:rPr>
          <w:color w:val="003300"/>
          <w:u w:color="003300"/>
        </w:rPr>
        <w:t xml:space="preserve"> \g </w:t>
      </w:r>
      <w:r>
        <w:rPr>
          <w:rFonts w:hAnsi="Times New Roman"/>
          <w:color w:val="003300"/>
          <w:u w:color="003300"/>
        </w:rPr>
        <w:t>‘</w:t>
      </w:r>
      <w:r>
        <w:rPr>
          <w:color w:val="003300"/>
          <w:u w:color="003300"/>
        </w:rPr>
        <w:t>red-bellied large black or brown snake (very poisonous)</w:t>
      </w:r>
      <w:r>
        <w:rPr>
          <w:rFonts w:hAnsi="Times New Roman"/>
          <w:color w:val="003300"/>
          <w:u w:color="003300"/>
        </w:rPr>
        <w:t>’</w:t>
      </w:r>
    </w:p>
    <w:p w14:paraId="2CFA1DC6" w14:textId="77777777" w:rsidR="00C42BF2" w:rsidRDefault="00F80514">
      <w:pPr>
        <w:pStyle w:val="Default"/>
        <w:widowControl w:val="0"/>
        <w:tabs>
          <w:tab w:val="left" w:pos="2880"/>
        </w:tabs>
        <w:ind w:left="2880" w:hanging="2880"/>
        <w:rPr>
          <w:color w:val="003300"/>
          <w:u w:color="003300"/>
        </w:rPr>
      </w:pPr>
      <w:r>
        <w:rPr>
          <w:color w:val="003300"/>
          <w:u w:color="003300"/>
        </w:rPr>
        <w:t>\l KYal</w:t>
      </w:r>
      <w:r>
        <w:rPr>
          <w:color w:val="003300"/>
          <w:u w:color="003300"/>
        </w:rPr>
        <w:tab/>
        <w:t xml:space="preserve">\w </w:t>
      </w:r>
      <w:r>
        <w:rPr>
          <w:i/>
          <w:iCs/>
          <w:color w:val="003300"/>
          <w:u w:color="003300"/>
        </w:rPr>
        <w:t>ngumbul</w:t>
      </w:r>
      <w:r>
        <w:rPr>
          <w:color w:val="003300"/>
          <w:u w:color="003300"/>
        </w:rPr>
        <w:t xml:space="preserve"> \g </w:t>
      </w:r>
      <w:r>
        <w:rPr>
          <w:rFonts w:hAnsi="Times New Roman"/>
          <w:color w:val="003300"/>
          <w:u w:color="003300"/>
        </w:rPr>
        <w:t>‘</w:t>
      </w:r>
      <w:r>
        <w:rPr>
          <w:color w:val="003300"/>
          <w:u w:color="003300"/>
        </w:rPr>
        <w:t>species of snake</w:t>
      </w:r>
      <w:r>
        <w:rPr>
          <w:rFonts w:hAnsi="Times New Roman"/>
          <w:color w:val="003300"/>
          <w:u w:color="003300"/>
        </w:rPr>
        <w:t>’</w:t>
      </w:r>
    </w:p>
    <w:p w14:paraId="1254EE54" w14:textId="77777777" w:rsidR="00C42BF2" w:rsidRDefault="00C42BF2">
      <w:pPr>
        <w:pStyle w:val="Default"/>
        <w:widowControl w:val="0"/>
        <w:tabs>
          <w:tab w:val="left" w:pos="2880"/>
        </w:tabs>
        <w:ind w:left="2880" w:hanging="2880"/>
        <w:rPr>
          <w:color w:val="003300"/>
          <w:u w:color="003300"/>
        </w:rPr>
      </w:pPr>
    </w:p>
    <w:p w14:paraId="5F47C53C" w14:textId="77777777" w:rsidR="00C42BF2" w:rsidRDefault="00C42BF2">
      <w:pPr>
        <w:pStyle w:val="Default"/>
        <w:widowControl w:val="0"/>
        <w:tabs>
          <w:tab w:val="left" w:pos="2880"/>
        </w:tabs>
        <w:ind w:left="2880" w:hanging="2880"/>
        <w:rPr>
          <w:color w:val="003300"/>
          <w:u w:color="003300"/>
        </w:rPr>
      </w:pPr>
    </w:p>
    <w:p w14:paraId="5F667BE4" w14:textId="77777777" w:rsidR="00C42BF2" w:rsidRDefault="00C42BF2">
      <w:pPr>
        <w:pStyle w:val="Default"/>
        <w:widowControl w:val="0"/>
        <w:tabs>
          <w:tab w:val="left" w:pos="2880"/>
        </w:tabs>
        <w:ind w:left="2880" w:hanging="2880"/>
        <w:rPr>
          <w:color w:val="003300"/>
          <w:u w:color="003300"/>
        </w:rPr>
      </w:pPr>
    </w:p>
    <w:p w14:paraId="79ABC5A6" w14:textId="77777777" w:rsidR="00C42BF2" w:rsidRDefault="00F80514">
      <w:pPr>
        <w:pStyle w:val="Default"/>
        <w:widowControl w:val="0"/>
        <w:tabs>
          <w:tab w:val="left" w:pos="2880"/>
        </w:tabs>
        <w:ind w:left="2880" w:hanging="2880"/>
        <w:rPr>
          <w:b/>
          <w:bCs/>
        </w:rPr>
      </w:pPr>
      <w:r>
        <w:t xml:space="preserve">\e </w:t>
      </w:r>
      <w:r>
        <w:rPr>
          <w:b/>
          <w:bCs/>
        </w:rPr>
        <w:t>*puna</w:t>
      </w:r>
    </w:p>
    <w:p w14:paraId="4DCA59C1" w14:textId="77777777" w:rsidR="00C42BF2" w:rsidRDefault="00F80514">
      <w:pPr>
        <w:pStyle w:val="Default"/>
        <w:widowControl w:val="0"/>
        <w:tabs>
          <w:tab w:val="left" w:pos="2880"/>
        </w:tabs>
        <w:ind w:left="2880" w:hanging="2880"/>
      </w:pPr>
      <w:r>
        <w:t xml:space="preserve">\t </w:t>
      </w:r>
      <w:r>
        <w:rPr>
          <w:rFonts w:hAnsi="Times New Roman"/>
        </w:rPr>
        <w:t>‘</w:t>
      </w:r>
      <w:r>
        <w:t>ashes</w:t>
      </w:r>
      <w:r>
        <w:rPr>
          <w:rFonts w:hAnsi="Times New Roman"/>
        </w:rPr>
        <w:t>’</w:t>
      </w:r>
    </w:p>
    <w:p w14:paraId="66E2230B" w14:textId="77777777" w:rsidR="00C42BF2" w:rsidRDefault="00F80514">
      <w:pPr>
        <w:pStyle w:val="Default"/>
        <w:widowControl w:val="0"/>
        <w:tabs>
          <w:tab w:val="left" w:pos="2880"/>
        </w:tabs>
        <w:ind w:left="2880" w:hanging="2880"/>
      </w:pPr>
      <w:r>
        <w:t>\b n</w:t>
      </w:r>
    </w:p>
    <w:p w14:paraId="0C674659" w14:textId="77777777" w:rsidR="00C42BF2" w:rsidRDefault="00F80514">
      <w:pPr>
        <w:pStyle w:val="Default"/>
        <w:widowControl w:val="0"/>
        <w:tabs>
          <w:tab w:val="left" w:pos="2880"/>
        </w:tabs>
        <w:ind w:left="2880" w:hanging="2880"/>
      </w:pPr>
      <w:r>
        <w:t>\c E</w:t>
      </w:r>
    </w:p>
    <w:p w14:paraId="710286A4" w14:textId="77777777" w:rsidR="00C42BF2" w:rsidRDefault="00F80514">
      <w:pPr>
        <w:pStyle w:val="Default"/>
        <w:widowControl w:val="0"/>
        <w:tabs>
          <w:tab w:val="left" w:pos="2880"/>
        </w:tabs>
        <w:ind w:left="2880" w:hanging="2880"/>
      </w:pPr>
      <w:r>
        <w:t>\l</w:t>
      </w:r>
    </w:p>
    <w:p w14:paraId="08F43845" w14:textId="77777777" w:rsidR="00C42BF2" w:rsidRDefault="00F80514">
      <w:pPr>
        <w:pStyle w:val="Default"/>
        <w:widowControl w:val="0"/>
        <w:tabs>
          <w:tab w:val="left" w:pos="2880"/>
        </w:tabs>
        <w:ind w:left="2880" w:hanging="2880"/>
      </w:pPr>
      <w:r>
        <w:t xml:space="preserve">\l </w:t>
      </w:r>
      <w:r>
        <w:rPr>
          <w:b/>
          <w:bCs/>
        </w:rPr>
        <w:t>pPNy</w:t>
      </w:r>
      <w:r>
        <w:rPr>
          <w:b/>
          <w:bCs/>
        </w:rPr>
        <w:tab/>
        <w:t>\w *puna</w:t>
      </w:r>
      <w:r>
        <w:t xml:space="preserve"> \q KLH gloss: </w:t>
      </w:r>
      <w:r>
        <w:rPr>
          <w:rFonts w:hAnsi="Times New Roman"/>
        </w:rPr>
        <w:t>‘</w:t>
      </w:r>
      <w:r>
        <w:t>ashes</w:t>
      </w:r>
      <w:r>
        <w:rPr>
          <w:rFonts w:hAnsi="Times New Roman"/>
        </w:rPr>
        <w:t>’</w:t>
      </w:r>
      <w:r>
        <w:t>. \s KLH 892:374</w:t>
      </w:r>
    </w:p>
    <w:p w14:paraId="1C1F57C1" w14:textId="77777777" w:rsidR="00C42BF2" w:rsidRDefault="00C42BF2">
      <w:pPr>
        <w:pStyle w:val="Default"/>
        <w:widowControl w:val="0"/>
        <w:tabs>
          <w:tab w:val="left" w:pos="2880"/>
        </w:tabs>
        <w:ind w:left="2880" w:hanging="2880"/>
      </w:pPr>
    </w:p>
    <w:p w14:paraId="797652CA" w14:textId="77777777" w:rsidR="00C42BF2" w:rsidRDefault="00C42BF2">
      <w:pPr>
        <w:pStyle w:val="Default"/>
        <w:widowControl w:val="0"/>
        <w:tabs>
          <w:tab w:val="left" w:pos="2880"/>
        </w:tabs>
        <w:ind w:left="2880" w:hanging="2880"/>
      </w:pPr>
    </w:p>
    <w:p w14:paraId="4B52FAC1" w14:textId="77777777" w:rsidR="00C42BF2" w:rsidRDefault="00F80514">
      <w:pPr>
        <w:pStyle w:val="Default"/>
        <w:widowControl w:val="0"/>
        <w:tabs>
          <w:tab w:val="left" w:pos="2880"/>
        </w:tabs>
        <w:ind w:left="2880" w:hanging="2880"/>
        <w:rPr>
          <w:b/>
          <w:bCs/>
        </w:rPr>
      </w:pPr>
      <w:r>
        <w:t xml:space="preserve">\e </w:t>
      </w:r>
      <w:r>
        <w:rPr>
          <w:b/>
          <w:bCs/>
        </w:rPr>
        <w:t>*puni-</w:t>
      </w:r>
    </w:p>
    <w:p w14:paraId="496AA331" w14:textId="77777777" w:rsidR="00C42BF2" w:rsidRDefault="00F80514">
      <w:pPr>
        <w:pStyle w:val="Default"/>
        <w:widowControl w:val="0"/>
        <w:tabs>
          <w:tab w:val="left" w:pos="2880"/>
        </w:tabs>
        <w:ind w:left="2880" w:hanging="2880"/>
      </w:pPr>
      <w:r>
        <w:t>\t (general transitive verb)</w:t>
      </w:r>
    </w:p>
    <w:p w14:paraId="1B0369EB" w14:textId="77777777" w:rsidR="00C42BF2" w:rsidRDefault="00F80514">
      <w:pPr>
        <w:pStyle w:val="Default"/>
        <w:widowControl w:val="0"/>
        <w:tabs>
          <w:tab w:val="left" w:pos="2880"/>
        </w:tabs>
        <w:ind w:left="2880" w:hanging="2880"/>
      </w:pPr>
      <w:r>
        <w:t>\b vt</w:t>
      </w:r>
    </w:p>
    <w:p w14:paraId="6D030B0D" w14:textId="77777777" w:rsidR="00C42BF2" w:rsidRDefault="00F80514">
      <w:pPr>
        <w:pStyle w:val="Default"/>
        <w:widowControl w:val="0"/>
        <w:tabs>
          <w:tab w:val="left" w:pos="2880"/>
        </w:tabs>
        <w:ind w:left="2880" w:hanging="2880"/>
        <w:rPr>
          <w:color w:val="003300"/>
          <w:u w:color="003300"/>
        </w:rPr>
      </w:pPr>
      <w:r>
        <w:rPr>
          <w:color w:val="003300"/>
          <w:u w:color="003300"/>
        </w:rPr>
        <w:t>\l KThaayorre</w:t>
      </w:r>
      <w:r>
        <w:rPr>
          <w:color w:val="003300"/>
          <w:u w:color="003300"/>
        </w:rPr>
        <w:tab/>
        <w:t xml:space="preserve">\w </w:t>
      </w:r>
      <w:r>
        <w:rPr>
          <w:i/>
          <w:iCs/>
          <w:color w:val="003300"/>
          <w:u w:color="003300"/>
        </w:rPr>
        <w:t>+pun</w:t>
      </w:r>
      <w:r>
        <w:rPr>
          <w:color w:val="003300"/>
          <w:u w:color="003300"/>
        </w:rPr>
        <w:t xml:space="preserve"> \g (forms transitive verbs) \p Past </w:t>
      </w:r>
      <w:r>
        <w:rPr>
          <w:i/>
          <w:iCs/>
          <w:color w:val="003300"/>
          <w:u w:color="003300"/>
        </w:rPr>
        <w:t>punirr</w:t>
      </w:r>
      <w:r>
        <w:rPr>
          <w:color w:val="003300"/>
          <w:u w:color="003300"/>
        </w:rPr>
        <w:t xml:space="preserve">. \q Added to nouns, as in </w:t>
      </w:r>
      <w:r>
        <w:rPr>
          <w:i/>
          <w:iCs/>
          <w:color w:val="003300"/>
          <w:u w:color="003300"/>
        </w:rPr>
        <w:t>paath-meer+pun</w:t>
      </w:r>
      <w:r>
        <w:rPr>
          <w:rFonts w:hAnsi="Times New Roman"/>
          <w:color w:val="003300"/>
          <w:u w:color="003300"/>
        </w:rPr>
        <w:t xml:space="preserve"> ‘</w:t>
      </w:r>
      <w:r>
        <w:rPr>
          <w:color w:val="003300"/>
          <w:u w:color="003300"/>
        </w:rPr>
        <w:t>singe</w:t>
      </w:r>
      <w:r>
        <w:rPr>
          <w:rFonts w:hAnsi="Times New Roman"/>
          <w:color w:val="003300"/>
          <w:u w:color="003300"/>
        </w:rPr>
        <w:t>’</w:t>
      </w:r>
      <w:r>
        <w:rPr>
          <w:color w:val="003300"/>
          <w:u w:color="003300"/>
        </w:rPr>
        <w:t xml:space="preserve">, with </w:t>
      </w:r>
      <w:r>
        <w:rPr>
          <w:i/>
          <w:iCs/>
          <w:color w:val="003300"/>
          <w:u w:color="003300"/>
        </w:rPr>
        <w:t>paath-meer</w:t>
      </w:r>
      <w:r>
        <w:rPr>
          <w:rFonts w:hAnsi="Times New Roman"/>
          <w:color w:val="003300"/>
          <w:u w:color="003300"/>
        </w:rPr>
        <w:t xml:space="preserve"> ‘</w:t>
      </w:r>
      <w:r>
        <w:rPr>
          <w:color w:val="003300"/>
          <w:u w:color="003300"/>
        </w:rPr>
        <w:t>fire, fireplace</w:t>
      </w:r>
      <w:r>
        <w:rPr>
          <w:rFonts w:hAnsi="Times New Roman"/>
          <w:color w:val="003300"/>
          <w:u w:color="003300"/>
        </w:rPr>
        <w:t>’</w:t>
      </w:r>
      <w:r>
        <w:rPr>
          <w:color w:val="003300"/>
          <w:u w:color="003300"/>
        </w:rPr>
        <w:t>. \s AH, BA</w:t>
      </w:r>
    </w:p>
    <w:p w14:paraId="28CBD1C8" w14:textId="6C0CE044" w:rsidR="00C42BF2" w:rsidRDefault="00F80514">
      <w:pPr>
        <w:pStyle w:val="Default"/>
        <w:widowControl w:val="0"/>
        <w:tabs>
          <w:tab w:val="left" w:pos="2880"/>
        </w:tabs>
        <w:ind w:left="2880" w:hanging="2880"/>
      </w:pPr>
      <w:r>
        <w:t>\l YYoront</w:t>
      </w:r>
      <w:r>
        <w:tab/>
        <w:t>\w</w:t>
      </w:r>
      <w:r>
        <w:rPr>
          <w:i/>
          <w:iCs/>
        </w:rPr>
        <w:t xml:space="preserve"> +pon, +pin</w:t>
      </w:r>
      <w:r>
        <w:t xml:space="preserve"> \g (forms transitive verbs) \p </w:t>
      </w:r>
      <w:r w:rsidR="008A2BBB">
        <w:t>Conj. L</w:t>
      </w:r>
      <w:r>
        <w:t xml:space="preserve">. \q Added to nouns and adjectives, as in </w:t>
      </w:r>
      <w:r>
        <w:rPr>
          <w:i/>
          <w:iCs/>
        </w:rPr>
        <w:t>waypon</w:t>
      </w:r>
      <w:r>
        <w:rPr>
          <w:rFonts w:hAnsi="Times New Roman"/>
        </w:rPr>
        <w:t xml:space="preserve"> ‘</w:t>
      </w:r>
      <w:r>
        <w:t>lift it up</w:t>
      </w:r>
      <w:r>
        <w:rPr>
          <w:rFonts w:hAnsi="Times New Roman"/>
        </w:rPr>
        <w:t xml:space="preserve">’ </w:t>
      </w:r>
      <w:r>
        <w:t xml:space="preserve">from </w:t>
      </w:r>
      <w:r>
        <w:rPr>
          <w:i/>
          <w:iCs/>
        </w:rPr>
        <w:t>way</w:t>
      </w:r>
      <w:r>
        <w:rPr>
          <w:rFonts w:hAnsi="Times New Roman"/>
        </w:rPr>
        <w:t xml:space="preserve"> ‘</w:t>
      </w:r>
      <w:r>
        <w:t>high</w:t>
      </w:r>
      <w:r>
        <w:rPr>
          <w:rFonts w:hAnsi="Times New Roman"/>
        </w:rPr>
        <w:t>’</w:t>
      </w:r>
      <w:r>
        <w:t>.</w:t>
      </w:r>
    </w:p>
    <w:p w14:paraId="2E3BBA67" w14:textId="50492AED" w:rsidR="00C42BF2" w:rsidRDefault="00F80514">
      <w:pPr>
        <w:pStyle w:val="Default"/>
        <w:widowControl w:val="0"/>
        <w:tabs>
          <w:tab w:val="left" w:pos="2880"/>
        </w:tabs>
        <w:ind w:left="2880" w:hanging="2880"/>
      </w:pPr>
      <w:r>
        <w:t>\l Kalkatungu</w:t>
      </w:r>
      <w:r>
        <w:tab/>
        <w:t>\w</w:t>
      </w:r>
      <w:r>
        <w:rPr>
          <w:i/>
          <w:iCs/>
        </w:rPr>
        <w:t xml:space="preserve"> +puni-</w:t>
      </w:r>
      <w:r>
        <w:t xml:space="preserve"> \g (forms transitive verbs) \s (BB</w:t>
      </w:r>
      <w:r w:rsidR="00437895">
        <w:t xml:space="preserve"> 1979:</w:t>
      </w:r>
      <w:r w:rsidR="006A64FF">
        <w:t xml:space="preserve"> 3.3.1 p84</w:t>
      </w:r>
      <w:r>
        <w:t>)</w:t>
      </w:r>
    </w:p>
    <w:p w14:paraId="446AC59A" w14:textId="77777777" w:rsidR="00C42BF2" w:rsidRDefault="00F80514">
      <w:pPr>
        <w:pStyle w:val="Default"/>
        <w:widowControl w:val="0"/>
        <w:tabs>
          <w:tab w:val="left" w:pos="2880"/>
        </w:tabs>
        <w:ind w:left="2880" w:hanging="2880"/>
      </w:pPr>
      <w:r>
        <w:t>\l Western Bundjalung</w:t>
      </w:r>
      <w:r>
        <w:tab/>
        <w:t>\w</w:t>
      </w:r>
      <w:r>
        <w:rPr>
          <w:i/>
          <w:iCs/>
        </w:rPr>
        <w:t xml:space="preserve"> buni-</w:t>
      </w:r>
      <w:r>
        <w:t xml:space="preserve"> \g </w:t>
      </w:r>
      <w:r>
        <w:rPr>
          <w:rFonts w:hAnsi="Times New Roman"/>
        </w:rPr>
        <w:t>‘</w:t>
      </w:r>
      <w:r>
        <w:t>to do thoroughly</w:t>
      </w:r>
      <w:r>
        <w:rPr>
          <w:rFonts w:hAnsi="Times New Roman"/>
        </w:rPr>
        <w:t xml:space="preserve">’ </w:t>
      </w:r>
      <w:r>
        <w:t xml:space="preserve">\q </w:t>
      </w:r>
      <w:r>
        <w:rPr>
          <w:rFonts w:hAnsi="Times New Roman"/>
        </w:rPr>
        <w:t>“</w:t>
      </w:r>
      <w:r>
        <w:t>Verb of manner, immediately follows the verb it modifies.</w:t>
      </w:r>
      <w:r>
        <w:rPr>
          <w:rFonts w:hAnsi="Times New Roman"/>
        </w:rPr>
        <w:t xml:space="preserve">” </w:t>
      </w:r>
      <w:r>
        <w:t>\s (MS)</w:t>
      </w:r>
    </w:p>
    <w:p w14:paraId="4F2B8A06" w14:textId="77777777" w:rsidR="00C42BF2" w:rsidRDefault="00F80514">
      <w:pPr>
        <w:pStyle w:val="Default"/>
        <w:widowControl w:val="0"/>
        <w:tabs>
          <w:tab w:val="left" w:pos="2880"/>
        </w:tabs>
        <w:ind w:left="2880" w:hanging="2880"/>
      </w:pPr>
      <w:r>
        <w:t>^^^</w:t>
      </w:r>
    </w:p>
    <w:p w14:paraId="545AE34B" w14:textId="77777777" w:rsidR="00C42BF2" w:rsidRDefault="00F80514">
      <w:pPr>
        <w:pStyle w:val="Default"/>
        <w:widowControl w:val="0"/>
        <w:tabs>
          <w:tab w:val="left" w:pos="2880"/>
        </w:tabs>
        <w:ind w:left="2880" w:hanging="2880"/>
      </w:pPr>
      <w:r>
        <w:t>\l Djapu</w:t>
      </w:r>
      <w:r>
        <w:tab/>
        <w:t>\w</w:t>
      </w:r>
      <w:r>
        <w:rPr>
          <w:i/>
          <w:iCs/>
        </w:rPr>
        <w:t xml:space="preserve"> +punu-</w:t>
      </w:r>
      <w:r>
        <w:t xml:space="preserve"> \g (forms transitive verbs) \p NG2 conj. \q As in </w:t>
      </w:r>
      <w:r>
        <w:rPr>
          <w:i/>
          <w:iCs/>
        </w:rPr>
        <w:t>mucpunu-</w:t>
      </w:r>
      <w:r>
        <w:rPr>
          <w:rFonts w:hAnsi="Times New Roman"/>
        </w:rPr>
        <w:t xml:space="preserve"> ‘</w:t>
      </w:r>
      <w:r>
        <w:t>build</w:t>
      </w:r>
      <w:r>
        <w:rPr>
          <w:rFonts w:hAnsi="Times New Roman"/>
        </w:rPr>
        <w:t>’</w:t>
      </w:r>
      <w:r>
        <w:t xml:space="preserve">, </w:t>
      </w:r>
      <w:r>
        <w:rPr>
          <w:i/>
          <w:iCs/>
        </w:rPr>
        <w:t>ri</w:t>
      </w:r>
      <w:r>
        <w:rPr>
          <w:rFonts w:hAnsi="Times New Roman"/>
          <w:i/>
          <w:iCs/>
        </w:rPr>
        <w:t>ñ</w:t>
      </w:r>
      <w:r>
        <w:rPr>
          <w:i/>
          <w:iCs/>
        </w:rPr>
        <w:t>jupunu-</w:t>
      </w:r>
      <w:r>
        <w:rPr>
          <w:rFonts w:hAnsi="Times New Roman"/>
        </w:rPr>
        <w:t xml:space="preserve"> ‘</w:t>
      </w:r>
      <w:r>
        <w:t>wash</w:t>
      </w:r>
      <w:r>
        <w:rPr>
          <w:rFonts w:hAnsi="Times New Roman"/>
        </w:rPr>
        <w:t xml:space="preserve">’ </w:t>
      </w:r>
      <w:r>
        <w:t xml:space="preserve">(from English </w:t>
      </w:r>
      <w:r>
        <w:rPr>
          <w:i/>
          <w:iCs/>
        </w:rPr>
        <w:t>rinse</w:t>
      </w:r>
      <w:r>
        <w:t>). \s (FM)</w:t>
      </w:r>
    </w:p>
    <w:p w14:paraId="3A48DF70" w14:textId="18B08BE7" w:rsidR="00FE3A92" w:rsidRPr="00FE3A92" w:rsidRDefault="00FE3A92">
      <w:pPr>
        <w:pStyle w:val="Default"/>
        <w:widowControl w:val="0"/>
        <w:tabs>
          <w:tab w:val="left" w:pos="2880"/>
        </w:tabs>
        <w:ind w:left="2880" w:hanging="2880"/>
        <w:rPr>
          <w:b/>
        </w:rPr>
      </w:pPr>
      <w:r w:rsidRPr="00FE3A92">
        <w:rPr>
          <w:b/>
        </w:rPr>
        <w:t>\l pPNy</w:t>
      </w:r>
      <w:r w:rsidRPr="00FE3A92">
        <w:rPr>
          <w:b/>
        </w:rPr>
        <w:tab/>
        <w:t>\w *puni- \p Conj. L</w:t>
      </w:r>
    </w:p>
    <w:p w14:paraId="3DCE894A" w14:textId="77777777" w:rsidR="00C42BF2" w:rsidRDefault="00F80514">
      <w:pPr>
        <w:pStyle w:val="Default"/>
        <w:widowControl w:val="0"/>
        <w:tabs>
          <w:tab w:val="left" w:pos="2880"/>
        </w:tabs>
        <w:ind w:left="2880" w:hanging="2880"/>
      </w:pPr>
      <w:r>
        <w:t>^^^</w:t>
      </w:r>
    </w:p>
    <w:p w14:paraId="3775BBF1" w14:textId="77777777" w:rsidR="00C42BF2" w:rsidRDefault="00F80514">
      <w:pPr>
        <w:pStyle w:val="Default"/>
        <w:widowControl w:val="0"/>
        <w:tabs>
          <w:tab w:val="left" w:pos="2880"/>
        </w:tabs>
        <w:ind w:left="2880" w:hanging="2880"/>
      </w:pPr>
      <w:r>
        <w:t>\l GYim</w:t>
      </w:r>
      <w:r>
        <w:tab/>
        <w:t>\w</w:t>
      </w:r>
      <w:r>
        <w:rPr>
          <w:i/>
          <w:iCs/>
        </w:rPr>
        <w:t xml:space="preserve"> buni-</w:t>
      </w:r>
      <w:r>
        <w:t xml:space="preserve"> \g </w:t>
      </w:r>
      <w:r>
        <w:rPr>
          <w:rFonts w:hAnsi="Times New Roman"/>
        </w:rPr>
        <w:t>‘</w:t>
      </w:r>
      <w:r>
        <w:t>have sexual intercourse with</w:t>
      </w:r>
      <w:r>
        <w:rPr>
          <w:rFonts w:hAnsi="Times New Roman"/>
        </w:rPr>
        <w:t xml:space="preserve">’ </w:t>
      </w:r>
      <w:r>
        <w:t>\p L conj. \s (JHav)</w:t>
      </w:r>
    </w:p>
    <w:p w14:paraId="3AB7E125" w14:textId="77777777" w:rsidR="00C42BF2" w:rsidRDefault="00C42BF2">
      <w:pPr>
        <w:pStyle w:val="Default"/>
        <w:widowControl w:val="0"/>
        <w:tabs>
          <w:tab w:val="left" w:pos="2880"/>
        </w:tabs>
        <w:ind w:left="2880" w:hanging="2880"/>
      </w:pPr>
    </w:p>
    <w:p w14:paraId="3B45250E" w14:textId="77777777" w:rsidR="00C42BF2" w:rsidRDefault="00C42BF2">
      <w:pPr>
        <w:pStyle w:val="Default"/>
        <w:widowControl w:val="0"/>
        <w:tabs>
          <w:tab w:val="left" w:pos="2880"/>
        </w:tabs>
        <w:ind w:left="2880" w:hanging="2880"/>
      </w:pPr>
    </w:p>
    <w:p w14:paraId="66AB510A" w14:textId="77777777" w:rsidR="00C42BF2" w:rsidRDefault="00F80514">
      <w:pPr>
        <w:pStyle w:val="Default"/>
        <w:widowControl w:val="0"/>
        <w:tabs>
          <w:tab w:val="left" w:pos="2880"/>
        </w:tabs>
        <w:ind w:left="2880" w:hanging="2880"/>
        <w:rPr>
          <w:b/>
          <w:bCs/>
        </w:rPr>
      </w:pPr>
      <w:r>
        <w:t xml:space="preserve">\e </w:t>
      </w:r>
      <w:r>
        <w:rPr>
          <w:b/>
          <w:bCs/>
        </w:rPr>
        <w:t>*puni-</w:t>
      </w:r>
    </w:p>
    <w:p w14:paraId="5550ED5C" w14:textId="77777777" w:rsidR="00C42BF2" w:rsidRDefault="00F80514">
      <w:pPr>
        <w:pStyle w:val="Default"/>
        <w:widowControl w:val="0"/>
        <w:tabs>
          <w:tab w:val="left" w:pos="2880"/>
        </w:tabs>
        <w:ind w:left="2880" w:hanging="2880"/>
      </w:pPr>
      <w:r>
        <w:t xml:space="preserve">\t </w:t>
      </w:r>
      <w:r>
        <w:rPr>
          <w:rFonts w:hAnsi="Times New Roman"/>
        </w:rPr>
        <w:t>‘</w:t>
      </w:r>
      <w:r>
        <w:t>go</w:t>
      </w:r>
      <w:r>
        <w:rPr>
          <w:rFonts w:hAnsi="Times New Roman"/>
        </w:rPr>
        <w:t>’</w:t>
      </w:r>
    </w:p>
    <w:p w14:paraId="1CAEBE83" w14:textId="77777777" w:rsidR="00C42BF2" w:rsidRDefault="00F80514">
      <w:pPr>
        <w:pStyle w:val="Default"/>
        <w:widowControl w:val="0"/>
        <w:tabs>
          <w:tab w:val="left" w:pos="2880"/>
        </w:tabs>
        <w:ind w:left="2880" w:hanging="2880"/>
      </w:pPr>
      <w:r>
        <w:t>\b vi</w:t>
      </w:r>
    </w:p>
    <w:p w14:paraId="76CF6421" w14:textId="77777777" w:rsidR="00C42BF2" w:rsidRDefault="00F80514">
      <w:pPr>
        <w:pStyle w:val="Default"/>
        <w:widowControl w:val="0"/>
        <w:tabs>
          <w:tab w:val="left" w:pos="2880"/>
        </w:tabs>
        <w:ind w:left="2880" w:hanging="2880"/>
      </w:pPr>
      <w:r>
        <w:t>\l Nhuwala</w:t>
      </w:r>
      <w:r>
        <w:tab/>
        <w:t xml:space="preserve">\w </w:t>
      </w:r>
      <w:r>
        <w:rPr>
          <w:i/>
          <w:iCs/>
        </w:rPr>
        <w:t>puni-</w:t>
      </w:r>
      <w:r>
        <w:t xml:space="preserve"> \g </w:t>
      </w:r>
      <w:r>
        <w:rPr>
          <w:rFonts w:hAnsi="Times New Roman"/>
        </w:rPr>
        <w:t>‘</w:t>
      </w:r>
      <w:r>
        <w:t>go</w:t>
      </w:r>
      <w:r>
        <w:rPr>
          <w:rFonts w:hAnsi="Times New Roman"/>
        </w:rPr>
        <w:t xml:space="preserve">’ </w:t>
      </w:r>
      <w:r>
        <w:t>\s GNOG</w:t>
      </w:r>
    </w:p>
    <w:p w14:paraId="0D413D34" w14:textId="77777777" w:rsidR="00C42BF2" w:rsidRDefault="00F80514">
      <w:pPr>
        <w:pStyle w:val="Default"/>
        <w:widowControl w:val="0"/>
        <w:tabs>
          <w:tab w:val="left" w:pos="2880"/>
        </w:tabs>
        <w:ind w:left="2880" w:hanging="2880"/>
      </w:pPr>
      <w:r>
        <w:t>\l Martuthunira</w:t>
      </w:r>
      <w:r>
        <w:tab/>
        <w:t xml:space="preserve">\w </w:t>
      </w:r>
      <w:r>
        <w:rPr>
          <w:i/>
          <w:iCs/>
        </w:rPr>
        <w:t>puni-</w:t>
      </w:r>
      <w:r>
        <w:t xml:space="preserve"> \g </w:t>
      </w:r>
      <w:r>
        <w:rPr>
          <w:rFonts w:hAnsi="Times New Roman"/>
        </w:rPr>
        <w:t>‘</w:t>
      </w:r>
      <w:r>
        <w:t>go</w:t>
      </w:r>
      <w:r>
        <w:rPr>
          <w:rFonts w:hAnsi="Times New Roman"/>
        </w:rPr>
        <w:t xml:space="preserve">’ </w:t>
      </w:r>
      <w:r>
        <w:t>\p Zero conj. \s GNOG, AD</w:t>
      </w:r>
    </w:p>
    <w:p w14:paraId="1AD5A712" w14:textId="77777777" w:rsidR="00C42BF2" w:rsidRDefault="00F80514">
      <w:pPr>
        <w:pStyle w:val="Default"/>
        <w:widowControl w:val="0"/>
        <w:tabs>
          <w:tab w:val="left" w:pos="2880"/>
        </w:tabs>
        <w:ind w:left="2880" w:hanging="2880"/>
      </w:pPr>
      <w:r>
        <w:t xml:space="preserve">\l </w:t>
      </w:r>
      <w:r>
        <w:rPr>
          <w:b/>
          <w:bCs/>
        </w:rPr>
        <w:t>pNgayarda</w:t>
      </w:r>
      <w:r>
        <w:rPr>
          <w:b/>
          <w:bCs/>
        </w:rPr>
        <w:tab/>
        <w:t>\w *puni-</w:t>
      </w:r>
      <w:r>
        <w:t xml:space="preserve"> \q Also Kanyara, Nangga, Yura. \s GNOG #419</w:t>
      </w:r>
    </w:p>
    <w:p w14:paraId="11771357" w14:textId="77777777" w:rsidR="00C42BF2" w:rsidRDefault="00F80514">
      <w:pPr>
        <w:pStyle w:val="Default"/>
        <w:widowControl w:val="0"/>
        <w:tabs>
          <w:tab w:val="left" w:pos="2880"/>
        </w:tabs>
        <w:ind w:left="2880" w:hanging="2880"/>
      </w:pPr>
      <w:r>
        <w:t>\l Payungu</w:t>
      </w:r>
      <w:r>
        <w:tab/>
        <w:t xml:space="preserve">\w </w:t>
      </w:r>
      <w:r>
        <w:rPr>
          <w:i/>
          <w:iCs/>
        </w:rPr>
        <w:t>puni-</w:t>
      </w:r>
      <w:r>
        <w:t xml:space="preserve"> \g </w:t>
      </w:r>
      <w:r>
        <w:rPr>
          <w:rFonts w:hAnsi="Times New Roman"/>
        </w:rPr>
        <w:t>‘</w:t>
      </w:r>
      <w:r>
        <w:t>to go, to come</w:t>
      </w:r>
      <w:r>
        <w:rPr>
          <w:rFonts w:hAnsi="Times New Roman"/>
        </w:rPr>
        <w:t xml:space="preserve">’ </w:t>
      </w:r>
      <w:r>
        <w:t xml:space="preserve">\p Conj. </w:t>
      </w:r>
      <w:r>
        <w:rPr>
          <w:i/>
          <w:iCs/>
        </w:rPr>
        <w:t>-ma</w:t>
      </w:r>
      <w:r>
        <w:t>, vi. \s PA</w:t>
      </w:r>
    </w:p>
    <w:p w14:paraId="202DB41E" w14:textId="77777777" w:rsidR="00C42BF2" w:rsidRDefault="00F80514">
      <w:pPr>
        <w:pStyle w:val="Default"/>
        <w:widowControl w:val="0"/>
        <w:tabs>
          <w:tab w:val="left" w:pos="2880"/>
        </w:tabs>
        <w:ind w:left="2880" w:hanging="2880"/>
      </w:pPr>
      <w:r>
        <w:t>\l Thalanyji</w:t>
      </w:r>
      <w:r>
        <w:tab/>
        <w:t xml:space="preserve">\w </w:t>
      </w:r>
      <w:r>
        <w:rPr>
          <w:i/>
          <w:iCs/>
        </w:rPr>
        <w:t>puni-</w:t>
      </w:r>
      <w:r>
        <w:t xml:space="preserve"> \g to go, to come; to walk</w:t>
      </w:r>
      <w:r>
        <w:rPr>
          <w:rFonts w:hAnsi="Times New Roman"/>
        </w:rPr>
        <w:t xml:space="preserve">’ </w:t>
      </w:r>
      <w:r>
        <w:t xml:space="preserve">\p Conj. </w:t>
      </w:r>
      <w:r>
        <w:rPr>
          <w:i/>
          <w:iCs/>
        </w:rPr>
        <w:t>-n</w:t>
      </w:r>
      <w:r>
        <w:t>, vi. \s PA</w:t>
      </w:r>
    </w:p>
    <w:p w14:paraId="1463AFA1" w14:textId="77777777" w:rsidR="00C42BF2" w:rsidRDefault="00C42BF2">
      <w:pPr>
        <w:pStyle w:val="Default"/>
        <w:widowControl w:val="0"/>
        <w:tabs>
          <w:tab w:val="left" w:pos="2880"/>
        </w:tabs>
        <w:ind w:left="2880" w:hanging="2880"/>
      </w:pPr>
    </w:p>
    <w:p w14:paraId="4F5566F7" w14:textId="77777777" w:rsidR="00C42BF2" w:rsidRDefault="00F80514">
      <w:pPr>
        <w:pStyle w:val="Default"/>
        <w:widowControl w:val="0"/>
        <w:tabs>
          <w:tab w:val="left" w:pos="2880"/>
        </w:tabs>
        <w:ind w:left="2880" w:hanging="2880"/>
      </w:pPr>
      <w:r>
        <w:t>\l Burduna</w:t>
      </w:r>
      <w:r>
        <w:tab/>
        <w:t xml:space="preserve">\w </w:t>
      </w:r>
      <w:r>
        <w:rPr>
          <w:i/>
          <w:iCs/>
        </w:rPr>
        <w:t>puni-</w:t>
      </w:r>
      <w:r>
        <w:t xml:space="preserve"> \g </w:t>
      </w:r>
      <w:r>
        <w:rPr>
          <w:rFonts w:hAnsi="Times New Roman"/>
        </w:rPr>
        <w:t>‘</w:t>
      </w:r>
      <w:r>
        <w:t>to go</w:t>
      </w:r>
      <w:r>
        <w:rPr>
          <w:rFonts w:hAnsi="Times New Roman"/>
        </w:rPr>
        <w:t xml:space="preserve">’ </w:t>
      </w:r>
      <w:r>
        <w:t>\s PA</w:t>
      </w:r>
    </w:p>
    <w:p w14:paraId="1A5BE368" w14:textId="77777777" w:rsidR="00C42BF2" w:rsidRDefault="00F80514">
      <w:pPr>
        <w:pStyle w:val="Default"/>
        <w:widowControl w:val="0"/>
        <w:tabs>
          <w:tab w:val="left" w:pos="2880"/>
        </w:tabs>
        <w:ind w:left="2880" w:hanging="2880"/>
      </w:pPr>
      <w:r>
        <w:lastRenderedPageBreak/>
        <w:t xml:space="preserve">\l </w:t>
      </w:r>
      <w:r>
        <w:rPr>
          <w:b/>
          <w:bCs/>
        </w:rPr>
        <w:t>pKanyara</w:t>
      </w:r>
      <w:r>
        <w:rPr>
          <w:b/>
          <w:bCs/>
        </w:rPr>
        <w:tab/>
        <w:t>\w *puni-</w:t>
      </w:r>
      <w:r>
        <w:t xml:space="preserve"> \s PA</w:t>
      </w:r>
    </w:p>
    <w:p w14:paraId="522FBFCE" w14:textId="77777777" w:rsidR="00C42BF2" w:rsidRDefault="00F80514">
      <w:pPr>
        <w:pStyle w:val="Default"/>
        <w:widowControl w:val="0"/>
        <w:tabs>
          <w:tab w:val="left" w:pos="2880"/>
        </w:tabs>
        <w:ind w:left="2880" w:hanging="2880"/>
      </w:pPr>
      <w:r>
        <w:t>\l Jiwarli</w:t>
      </w:r>
      <w:r>
        <w:tab/>
        <w:t xml:space="preserve">\w </w:t>
      </w:r>
      <w:r>
        <w:rPr>
          <w:i/>
          <w:iCs/>
        </w:rPr>
        <w:t>puni-</w:t>
      </w:r>
      <w:r>
        <w:t xml:space="preserve"> \g </w:t>
      </w:r>
      <w:r>
        <w:rPr>
          <w:rFonts w:hAnsi="Times New Roman"/>
        </w:rPr>
        <w:t>‘</w:t>
      </w:r>
      <w:r>
        <w:t>to go, to come</w:t>
      </w:r>
      <w:r>
        <w:rPr>
          <w:rFonts w:hAnsi="Times New Roman"/>
        </w:rPr>
        <w:t xml:space="preserve">’ </w:t>
      </w:r>
      <w:r>
        <w:t xml:space="preserve">\p Conj. </w:t>
      </w:r>
      <w:r>
        <w:rPr>
          <w:i/>
          <w:iCs/>
        </w:rPr>
        <w:t>-a</w:t>
      </w:r>
      <w:r>
        <w:t>, vi. \s PA</w:t>
      </w:r>
    </w:p>
    <w:p w14:paraId="0CDE366E" w14:textId="77777777" w:rsidR="00C42BF2" w:rsidRDefault="00F80514">
      <w:pPr>
        <w:pStyle w:val="Default"/>
        <w:widowControl w:val="0"/>
        <w:tabs>
          <w:tab w:val="left" w:pos="2880"/>
        </w:tabs>
        <w:ind w:left="2880" w:hanging="2880"/>
      </w:pPr>
      <w:r>
        <w:t>\l Dhiin</w:t>
      </w:r>
      <w:r>
        <w:tab/>
        <w:t xml:space="preserve">\w </w:t>
      </w:r>
      <w:r>
        <w:rPr>
          <w:i/>
          <w:iCs/>
        </w:rPr>
        <w:t>puni-</w:t>
      </w:r>
      <w:r>
        <w:t xml:space="preserve"> \g </w:t>
      </w:r>
      <w:r>
        <w:rPr>
          <w:rFonts w:hAnsi="Times New Roman"/>
        </w:rPr>
        <w:t>‘</w:t>
      </w:r>
      <w:r>
        <w:t>to go</w:t>
      </w:r>
      <w:r>
        <w:rPr>
          <w:rFonts w:hAnsi="Times New Roman"/>
        </w:rPr>
        <w:t xml:space="preserve">’ </w:t>
      </w:r>
      <w:r>
        <w:t>\s PA</w:t>
      </w:r>
    </w:p>
    <w:p w14:paraId="43DABF5A" w14:textId="77777777" w:rsidR="00C42BF2" w:rsidRDefault="00F80514">
      <w:pPr>
        <w:pStyle w:val="Default"/>
        <w:widowControl w:val="0"/>
        <w:tabs>
          <w:tab w:val="left" w:pos="2880"/>
        </w:tabs>
        <w:ind w:left="2880" w:hanging="2880"/>
      </w:pPr>
      <w:r>
        <w:t>\l Warriyangka</w:t>
      </w:r>
      <w:r>
        <w:tab/>
        <w:t xml:space="preserve">\w </w:t>
      </w:r>
      <w:r>
        <w:rPr>
          <w:i/>
          <w:iCs/>
        </w:rPr>
        <w:t>puni-</w:t>
      </w:r>
      <w:r>
        <w:t xml:space="preserve"> \g </w:t>
      </w:r>
      <w:r>
        <w:rPr>
          <w:rFonts w:hAnsi="Times New Roman"/>
        </w:rPr>
        <w:t>‘</w:t>
      </w:r>
      <w:r>
        <w:t>to go, to come</w:t>
      </w:r>
      <w:r>
        <w:rPr>
          <w:rFonts w:hAnsi="Times New Roman"/>
        </w:rPr>
        <w:t xml:space="preserve">’ </w:t>
      </w:r>
      <w:r>
        <w:t xml:space="preserve">\p Conj. </w:t>
      </w:r>
      <w:r>
        <w:rPr>
          <w:i/>
          <w:iCs/>
        </w:rPr>
        <w:t>-a</w:t>
      </w:r>
      <w:r>
        <w:t>, vi. \s PA</w:t>
      </w:r>
    </w:p>
    <w:p w14:paraId="39EBABAC" w14:textId="77777777" w:rsidR="00C42BF2" w:rsidRDefault="00F80514">
      <w:pPr>
        <w:pStyle w:val="Default"/>
        <w:widowControl w:val="0"/>
        <w:tabs>
          <w:tab w:val="left" w:pos="2880"/>
        </w:tabs>
        <w:ind w:left="2880" w:hanging="2880"/>
      </w:pPr>
      <w:r>
        <w:t>\l Tharrgari (l)</w:t>
      </w:r>
      <w:r>
        <w:tab/>
        <w:t xml:space="preserve">\w </w:t>
      </w:r>
      <w:r>
        <w:rPr>
          <w:i/>
          <w:iCs/>
        </w:rPr>
        <w:t>puni-</w:t>
      </w:r>
      <w:r>
        <w:t xml:space="preserve"> \g </w:t>
      </w:r>
      <w:r>
        <w:rPr>
          <w:rFonts w:hAnsi="Times New Roman"/>
        </w:rPr>
        <w:t>‘</w:t>
      </w:r>
      <w:r>
        <w:t>to go</w:t>
      </w:r>
      <w:r>
        <w:rPr>
          <w:rFonts w:hAnsi="Times New Roman"/>
        </w:rPr>
        <w:t xml:space="preserve">’ </w:t>
      </w:r>
      <w:r>
        <w:t xml:space="preserve">\p Conj. </w:t>
      </w:r>
      <w:r>
        <w:rPr>
          <w:i/>
          <w:iCs/>
        </w:rPr>
        <w:t>-a</w:t>
      </w:r>
      <w:r>
        <w:t xml:space="preserve">, vi. \q See </w:t>
      </w:r>
      <w:r>
        <w:rPr>
          <w:i/>
          <w:iCs/>
        </w:rPr>
        <w:t>yana-</w:t>
      </w:r>
      <w:r>
        <w:t>, suppletive with this in the present tense, under *yana-. \s PA</w:t>
      </w:r>
    </w:p>
    <w:p w14:paraId="2125C65E" w14:textId="77777777" w:rsidR="00C42BF2" w:rsidRDefault="00F80514">
      <w:pPr>
        <w:pStyle w:val="Default"/>
        <w:widowControl w:val="0"/>
        <w:tabs>
          <w:tab w:val="left" w:pos="2880"/>
        </w:tabs>
        <w:ind w:left="2880" w:hanging="2880"/>
      </w:pPr>
      <w:r>
        <w:t>\l Tharrgari (d)</w:t>
      </w:r>
      <w:r>
        <w:tab/>
        <w:t xml:space="preserve">\w </w:t>
      </w:r>
      <w:r>
        <w:rPr>
          <w:i/>
          <w:iCs/>
        </w:rPr>
        <w:t>puni-</w:t>
      </w:r>
      <w:r>
        <w:t xml:space="preserve"> \g </w:t>
      </w:r>
      <w:r>
        <w:rPr>
          <w:rFonts w:hAnsi="Times New Roman"/>
        </w:rPr>
        <w:t>‘</w:t>
      </w:r>
      <w:r>
        <w:t>to go</w:t>
      </w:r>
      <w:r>
        <w:rPr>
          <w:rFonts w:hAnsi="Times New Roman"/>
        </w:rPr>
        <w:t xml:space="preserve">’ </w:t>
      </w:r>
      <w:r>
        <w:t xml:space="preserve">\p Conj. </w:t>
      </w:r>
      <w:r>
        <w:rPr>
          <w:i/>
          <w:iCs/>
        </w:rPr>
        <w:t>-a</w:t>
      </w:r>
      <w:r>
        <w:t xml:space="preserve">, vi. \q See </w:t>
      </w:r>
      <w:r>
        <w:rPr>
          <w:i/>
          <w:iCs/>
        </w:rPr>
        <w:t>yana-</w:t>
      </w:r>
      <w:r>
        <w:t>, suppletive with this in the present tense, under *yana-. \s PA</w:t>
      </w:r>
    </w:p>
    <w:p w14:paraId="4137D8AB" w14:textId="77777777" w:rsidR="00C42BF2" w:rsidRDefault="00F80514">
      <w:pPr>
        <w:pStyle w:val="Default"/>
        <w:widowControl w:val="0"/>
        <w:tabs>
          <w:tab w:val="left" w:pos="2880"/>
        </w:tabs>
        <w:ind w:left="2880" w:hanging="2880"/>
      </w:pPr>
      <w:r>
        <w:t xml:space="preserve">\l </w:t>
      </w:r>
      <w:r>
        <w:rPr>
          <w:b/>
          <w:bCs/>
        </w:rPr>
        <w:t>pMantharta</w:t>
      </w:r>
      <w:r>
        <w:rPr>
          <w:b/>
          <w:bCs/>
        </w:rPr>
        <w:tab/>
        <w:t>\w *puni-</w:t>
      </w:r>
      <w:r>
        <w:t xml:space="preserve"> \s PA</w:t>
      </w:r>
    </w:p>
    <w:p w14:paraId="167FEDC4" w14:textId="77777777" w:rsidR="00C42BF2" w:rsidRDefault="00C42BF2">
      <w:pPr>
        <w:pStyle w:val="Default"/>
        <w:widowControl w:val="0"/>
        <w:tabs>
          <w:tab w:val="left" w:pos="2880"/>
        </w:tabs>
        <w:ind w:left="2880" w:hanging="2880"/>
      </w:pPr>
    </w:p>
    <w:p w14:paraId="44D14348" w14:textId="77777777" w:rsidR="00C42BF2" w:rsidRDefault="00C42BF2">
      <w:pPr>
        <w:pStyle w:val="Default"/>
        <w:widowControl w:val="0"/>
        <w:tabs>
          <w:tab w:val="left" w:pos="2880"/>
        </w:tabs>
        <w:ind w:left="2880" w:hanging="2880"/>
      </w:pPr>
    </w:p>
    <w:p w14:paraId="2B0EFB26" w14:textId="77777777" w:rsidR="00C42BF2" w:rsidRDefault="00F80514">
      <w:pPr>
        <w:pStyle w:val="Default"/>
        <w:widowControl w:val="0"/>
        <w:tabs>
          <w:tab w:val="left" w:pos="2880"/>
        </w:tabs>
        <w:ind w:left="2880" w:hanging="2880"/>
        <w:rPr>
          <w:b/>
          <w:bCs/>
          <w:color w:val="003300"/>
          <w:u w:color="003300"/>
        </w:rPr>
      </w:pPr>
      <w:r>
        <w:rPr>
          <w:color w:val="003300"/>
          <w:u w:color="003300"/>
        </w:rPr>
        <w:t xml:space="preserve">\e </w:t>
      </w:r>
      <w:r>
        <w:rPr>
          <w:b/>
          <w:bCs/>
          <w:color w:val="003300"/>
          <w:u w:color="003300"/>
        </w:rPr>
        <w:t>*punka+</w:t>
      </w:r>
      <w:r>
        <w:rPr>
          <w:color w:val="003300"/>
          <w:u w:color="003300"/>
        </w:rPr>
        <w:t xml:space="preserve"> or *</w:t>
      </w:r>
      <w:r>
        <w:rPr>
          <w:b/>
          <w:bCs/>
          <w:color w:val="003300"/>
          <w:u w:color="003300"/>
        </w:rPr>
        <w:t>punki+</w:t>
      </w:r>
    </w:p>
    <w:p w14:paraId="78C59A0C" w14:textId="77777777" w:rsidR="00C42BF2" w:rsidRDefault="00F80514">
      <w:pPr>
        <w:pStyle w:val="Default"/>
        <w:widowControl w:val="0"/>
        <w:tabs>
          <w:tab w:val="left" w:pos="2880"/>
        </w:tabs>
        <w:ind w:left="2880" w:hanging="2880"/>
        <w:rPr>
          <w:color w:val="003300"/>
          <w:u w:color="003300"/>
        </w:rPr>
      </w:pPr>
      <w:r>
        <w:rPr>
          <w:color w:val="003300"/>
          <w:u w:color="003300"/>
        </w:rPr>
        <w:t xml:space="preserve">\t </w:t>
      </w:r>
      <w:r>
        <w:rPr>
          <w:rFonts w:hAnsi="Times New Roman"/>
          <w:color w:val="003300"/>
          <w:u w:color="003300"/>
        </w:rPr>
        <w:t>‘</w:t>
      </w:r>
      <w:r>
        <w:rPr>
          <w:color w:val="003300"/>
          <w:u w:color="003300"/>
        </w:rPr>
        <w:t>stomach</w:t>
      </w:r>
      <w:r>
        <w:rPr>
          <w:rFonts w:hAnsi="Times New Roman"/>
          <w:color w:val="003300"/>
          <w:u w:color="003300"/>
        </w:rPr>
        <w:t>’</w:t>
      </w:r>
    </w:p>
    <w:p w14:paraId="4FB3B5DF" w14:textId="77777777" w:rsidR="00C42BF2" w:rsidRDefault="00F80514">
      <w:pPr>
        <w:pStyle w:val="Default"/>
        <w:widowControl w:val="0"/>
        <w:tabs>
          <w:tab w:val="left" w:pos="2880"/>
        </w:tabs>
        <w:ind w:left="2880" w:hanging="2880"/>
        <w:rPr>
          <w:color w:val="003300"/>
          <w:u w:color="003300"/>
        </w:rPr>
      </w:pPr>
      <w:r>
        <w:rPr>
          <w:color w:val="003300"/>
          <w:u w:color="003300"/>
        </w:rPr>
        <w:t>\b n</w:t>
      </w:r>
    </w:p>
    <w:p w14:paraId="3C54FB10" w14:textId="77777777" w:rsidR="00C42BF2" w:rsidRDefault="00F80514">
      <w:pPr>
        <w:pStyle w:val="Default"/>
        <w:widowControl w:val="0"/>
        <w:tabs>
          <w:tab w:val="left" w:pos="2880"/>
        </w:tabs>
        <w:ind w:left="2880" w:hanging="2880"/>
        <w:rPr>
          <w:color w:val="003300"/>
          <w:u w:color="003300"/>
        </w:rPr>
      </w:pPr>
      <w:r>
        <w:rPr>
          <w:color w:val="003300"/>
          <w:u w:color="003300"/>
        </w:rPr>
        <w:t>\c B</w:t>
      </w:r>
    </w:p>
    <w:p w14:paraId="2330607E" w14:textId="77777777" w:rsidR="00C42BF2" w:rsidRDefault="00F80514">
      <w:pPr>
        <w:pStyle w:val="Default"/>
        <w:widowControl w:val="0"/>
        <w:tabs>
          <w:tab w:val="left" w:pos="2880"/>
        </w:tabs>
        <w:ind w:left="2880" w:hanging="2880"/>
        <w:rPr>
          <w:color w:val="003300"/>
          <w:u w:color="003300"/>
        </w:rPr>
      </w:pPr>
      <w:r>
        <w:rPr>
          <w:color w:val="003300"/>
          <w:u w:color="003300"/>
        </w:rPr>
        <w:t>\l KThaayorre</w:t>
      </w:r>
      <w:r>
        <w:rPr>
          <w:color w:val="003300"/>
          <w:u w:color="003300"/>
        </w:rPr>
        <w:tab/>
        <w:t xml:space="preserve">\w punkvrtharr \g </w:t>
      </w:r>
      <w:r>
        <w:rPr>
          <w:rFonts w:hAnsi="Times New Roman"/>
          <w:color w:val="003300"/>
          <w:u w:color="003300"/>
        </w:rPr>
        <w:t>‘</w:t>
      </w:r>
      <w:r>
        <w:rPr>
          <w:color w:val="003300"/>
          <w:u w:color="003300"/>
        </w:rPr>
        <w:t>hungry</w:t>
      </w:r>
      <w:r>
        <w:rPr>
          <w:rFonts w:hAnsi="Times New Roman"/>
          <w:color w:val="003300"/>
          <w:u w:color="003300"/>
        </w:rPr>
        <w:t>’</w:t>
      </w:r>
    </w:p>
    <w:p w14:paraId="11F286C9" w14:textId="77777777" w:rsidR="00C42BF2" w:rsidRDefault="00F80514">
      <w:pPr>
        <w:pStyle w:val="Default"/>
        <w:widowControl w:val="0"/>
        <w:tabs>
          <w:tab w:val="left" w:pos="2880"/>
        </w:tabs>
        <w:ind w:left="2880" w:hanging="2880"/>
        <w:rPr>
          <w:color w:val="003300"/>
          <w:u w:color="003300"/>
        </w:rPr>
      </w:pPr>
      <w:r>
        <w:rPr>
          <w:color w:val="003300"/>
          <w:u w:color="003300"/>
        </w:rPr>
        <w:t>\l YYoront</w:t>
      </w:r>
      <w:r>
        <w:rPr>
          <w:color w:val="003300"/>
          <w:u w:color="003300"/>
        </w:rPr>
        <w:tab/>
        <w:t xml:space="preserve">\w pun7arvyrr \g </w:t>
      </w:r>
      <w:r>
        <w:rPr>
          <w:rFonts w:hAnsi="Times New Roman"/>
          <w:color w:val="003300"/>
          <w:u w:color="003300"/>
        </w:rPr>
        <w:t>‘</w:t>
      </w:r>
      <w:r>
        <w:rPr>
          <w:color w:val="003300"/>
          <w:u w:color="003300"/>
        </w:rPr>
        <w:t>hungry</w:t>
      </w:r>
      <w:r>
        <w:rPr>
          <w:rFonts w:hAnsi="Times New Roman"/>
          <w:color w:val="003300"/>
          <w:u w:color="003300"/>
        </w:rPr>
        <w:t xml:space="preserve">’ </w:t>
      </w:r>
      <w:r>
        <w:rPr>
          <w:color w:val="003300"/>
          <w:u w:color="003300"/>
        </w:rPr>
        <w:t xml:space="preserve">\q With +yrr. Also </w:t>
      </w:r>
      <w:r>
        <w:rPr>
          <w:i/>
          <w:iCs/>
          <w:color w:val="003300"/>
          <w:u w:color="003300"/>
        </w:rPr>
        <w:t>pun7l</w:t>
      </w:r>
      <w:r>
        <w:rPr>
          <w:rFonts w:hAnsi="Times New Roman"/>
          <w:color w:val="003300"/>
          <w:u w:color="003300"/>
        </w:rPr>
        <w:t xml:space="preserve"> ‘</w:t>
      </w:r>
      <w:r>
        <w:rPr>
          <w:color w:val="003300"/>
          <w:u w:color="003300"/>
        </w:rPr>
        <w:t>for a feed</w:t>
      </w:r>
      <w:r>
        <w:rPr>
          <w:rFonts w:hAnsi="Times New Roman"/>
          <w:color w:val="003300"/>
          <w:u w:color="003300"/>
        </w:rPr>
        <w:t>’</w:t>
      </w:r>
    </w:p>
    <w:p w14:paraId="20298BA9" w14:textId="77777777" w:rsidR="00C42BF2" w:rsidRDefault="00F80514">
      <w:pPr>
        <w:pStyle w:val="Default"/>
        <w:widowControl w:val="0"/>
        <w:tabs>
          <w:tab w:val="left" w:pos="2880"/>
        </w:tabs>
        <w:ind w:left="2880" w:hanging="2880"/>
        <w:rPr>
          <w:color w:val="003300"/>
          <w:u w:color="003300"/>
        </w:rPr>
      </w:pPr>
      <w:r>
        <w:rPr>
          <w:color w:val="003300"/>
          <w:u w:color="003300"/>
        </w:rPr>
        <w:t>\l GBadhun</w:t>
      </w:r>
      <w:r>
        <w:rPr>
          <w:color w:val="003300"/>
          <w:u w:color="003300"/>
        </w:rPr>
        <w:tab/>
        <w:t xml:space="preserve">\w bun.gil \g </w:t>
      </w:r>
      <w:r>
        <w:rPr>
          <w:rFonts w:hAnsi="Times New Roman"/>
          <w:color w:val="003300"/>
          <w:u w:color="003300"/>
        </w:rPr>
        <w:t>‘</w:t>
      </w:r>
      <w:r>
        <w:rPr>
          <w:color w:val="003300"/>
          <w:u w:color="003300"/>
        </w:rPr>
        <w:t>stomach</w:t>
      </w:r>
      <w:r>
        <w:rPr>
          <w:rFonts w:hAnsi="Times New Roman"/>
          <w:color w:val="003300"/>
          <w:u w:color="003300"/>
        </w:rPr>
        <w:t xml:space="preserve">’ </w:t>
      </w:r>
      <w:r>
        <w:rPr>
          <w:color w:val="003300"/>
          <w:u w:color="003300"/>
        </w:rPr>
        <w:t xml:space="preserve">\q Questioned. From a second informant, </w:t>
      </w:r>
      <w:r>
        <w:rPr>
          <w:i/>
          <w:iCs/>
          <w:color w:val="003300"/>
          <w:u w:color="003300"/>
        </w:rPr>
        <w:t>bun.gilbiri</w:t>
      </w:r>
      <w:r>
        <w:rPr>
          <w:color w:val="003300"/>
          <w:u w:color="003300"/>
        </w:rPr>
        <w:t xml:space="preserve">, with recurrent </w:t>
      </w:r>
      <w:r>
        <w:rPr>
          <w:i/>
          <w:iCs/>
          <w:color w:val="003300"/>
          <w:u w:color="003300"/>
        </w:rPr>
        <w:t>+biri</w:t>
      </w:r>
      <w:r>
        <w:rPr>
          <w:color w:val="003300"/>
          <w:u w:color="003300"/>
        </w:rPr>
        <w:t>. \s PS</w:t>
      </w:r>
    </w:p>
    <w:p w14:paraId="74DFA689" w14:textId="77777777" w:rsidR="00C42BF2" w:rsidRDefault="00C42BF2">
      <w:pPr>
        <w:pStyle w:val="Default"/>
        <w:widowControl w:val="0"/>
        <w:tabs>
          <w:tab w:val="left" w:pos="2880"/>
        </w:tabs>
        <w:ind w:left="2880" w:hanging="2880"/>
        <w:rPr>
          <w:color w:val="003300"/>
          <w:u w:color="003300"/>
        </w:rPr>
      </w:pPr>
    </w:p>
    <w:p w14:paraId="4304D54C" w14:textId="77777777" w:rsidR="00C42BF2" w:rsidRDefault="00C42BF2">
      <w:pPr>
        <w:pStyle w:val="Default"/>
        <w:widowControl w:val="0"/>
        <w:tabs>
          <w:tab w:val="left" w:pos="2880"/>
        </w:tabs>
        <w:ind w:left="2880" w:hanging="2880"/>
        <w:rPr>
          <w:color w:val="003300"/>
          <w:u w:color="003300"/>
        </w:rPr>
      </w:pPr>
    </w:p>
    <w:p w14:paraId="2B77A472" w14:textId="77777777" w:rsidR="00C42BF2" w:rsidRDefault="00F80514">
      <w:pPr>
        <w:pStyle w:val="Default"/>
        <w:widowControl w:val="0"/>
        <w:tabs>
          <w:tab w:val="left" w:pos="2880"/>
        </w:tabs>
        <w:ind w:left="2880" w:hanging="2880"/>
        <w:rPr>
          <w:b/>
          <w:bCs/>
        </w:rPr>
      </w:pPr>
      <w:r>
        <w:t xml:space="preserve">\e </w:t>
      </w:r>
      <w:r>
        <w:rPr>
          <w:b/>
          <w:bCs/>
        </w:rPr>
        <w:t>*punku+</w:t>
      </w:r>
    </w:p>
    <w:p w14:paraId="27EC691B" w14:textId="77777777" w:rsidR="00C42BF2" w:rsidRDefault="00F80514">
      <w:pPr>
        <w:pStyle w:val="Default"/>
        <w:widowControl w:val="0"/>
        <w:tabs>
          <w:tab w:val="left" w:pos="2880"/>
        </w:tabs>
        <w:ind w:left="2880" w:hanging="2880"/>
      </w:pPr>
      <w:r>
        <w:t xml:space="preserve">\t </w:t>
      </w:r>
      <w:r>
        <w:rPr>
          <w:rFonts w:hAnsi="Times New Roman"/>
        </w:rPr>
        <w:t>‘</w:t>
      </w:r>
      <w:r>
        <w:t>knee</w:t>
      </w:r>
      <w:r>
        <w:rPr>
          <w:rFonts w:hAnsi="Times New Roman"/>
        </w:rPr>
        <w:t>’</w:t>
      </w:r>
    </w:p>
    <w:p w14:paraId="3388F36C" w14:textId="77777777" w:rsidR="00C42BF2" w:rsidRDefault="00F80514">
      <w:pPr>
        <w:pStyle w:val="Default"/>
        <w:widowControl w:val="0"/>
        <w:tabs>
          <w:tab w:val="left" w:pos="2880"/>
        </w:tabs>
        <w:ind w:left="2880" w:hanging="2880"/>
      </w:pPr>
      <w:r>
        <w:t>\b n</w:t>
      </w:r>
    </w:p>
    <w:p w14:paraId="27EF3C12" w14:textId="77777777" w:rsidR="00C42BF2" w:rsidRDefault="00F80514">
      <w:pPr>
        <w:pStyle w:val="Default"/>
        <w:widowControl w:val="0"/>
        <w:tabs>
          <w:tab w:val="left" w:pos="2880"/>
        </w:tabs>
        <w:ind w:left="2880" w:hanging="2880"/>
      </w:pPr>
      <w:r>
        <w:t>\c B</w:t>
      </w:r>
    </w:p>
    <w:p w14:paraId="1FE03D1B" w14:textId="77777777" w:rsidR="00C42BF2" w:rsidRDefault="00F80514">
      <w:pPr>
        <w:pStyle w:val="Default"/>
        <w:widowControl w:val="0"/>
        <w:tabs>
          <w:tab w:val="left" w:pos="2880"/>
        </w:tabs>
        <w:ind w:left="2880" w:hanging="2880"/>
      </w:pPr>
      <w:r>
        <w:t>\x See also *pungku.</w:t>
      </w:r>
    </w:p>
    <w:p w14:paraId="789501FB" w14:textId="77777777" w:rsidR="00C42BF2" w:rsidRDefault="00F80514">
      <w:pPr>
        <w:pStyle w:val="Default"/>
        <w:widowControl w:val="0"/>
        <w:tabs>
          <w:tab w:val="left" w:pos="2880"/>
        </w:tabs>
        <w:ind w:left="2880" w:hanging="2880"/>
      </w:pPr>
      <w:r>
        <w:t>\l UOykangand</w:t>
      </w:r>
      <w:r>
        <w:tab/>
        <w:t xml:space="preserve">\w unkun.g \g </w:t>
      </w:r>
      <w:r>
        <w:rPr>
          <w:rFonts w:hAnsi="Times New Roman"/>
        </w:rPr>
        <w:t>‘</w:t>
      </w:r>
      <w:r>
        <w:t>elbow</w:t>
      </w:r>
      <w:r>
        <w:rPr>
          <w:rFonts w:hAnsi="Times New Roman"/>
        </w:rPr>
        <w:t xml:space="preserve">’ </w:t>
      </w:r>
      <w:r>
        <w:t>\q A reduplication? \s BA, PH</w:t>
      </w:r>
    </w:p>
    <w:p w14:paraId="0779FDD6" w14:textId="77777777" w:rsidR="00C42BF2" w:rsidRDefault="00F80514">
      <w:pPr>
        <w:pStyle w:val="Default"/>
        <w:widowControl w:val="0"/>
        <w:tabs>
          <w:tab w:val="left" w:pos="2880"/>
        </w:tabs>
        <w:ind w:left="2880" w:hanging="2880"/>
      </w:pPr>
      <w:r>
        <w:t>\l Wadjabangayi</w:t>
      </w:r>
      <w:r>
        <w:tab/>
        <w:t xml:space="preserve">\w punkurl \g </w:t>
      </w:r>
      <w:r>
        <w:rPr>
          <w:rFonts w:hAnsi="Times New Roman"/>
        </w:rPr>
        <w:t>‘</w:t>
      </w:r>
      <w:r>
        <w:t>leg</w:t>
      </w:r>
      <w:r>
        <w:rPr>
          <w:rFonts w:hAnsi="Times New Roman"/>
        </w:rPr>
        <w:t xml:space="preserve">’ </w:t>
      </w:r>
      <w:r>
        <w:t>\s GB</w:t>
      </w:r>
    </w:p>
    <w:p w14:paraId="6E0BB3C3" w14:textId="77777777" w:rsidR="00C42BF2" w:rsidRDefault="00F80514">
      <w:pPr>
        <w:pStyle w:val="Default"/>
        <w:widowControl w:val="0"/>
        <w:tabs>
          <w:tab w:val="left" w:pos="2880"/>
        </w:tabs>
        <w:ind w:left="2880" w:hanging="2880"/>
      </w:pPr>
      <w:r>
        <w:t>\l Pirriya</w:t>
      </w:r>
      <w:r>
        <w:tab/>
        <w:t xml:space="preserve">\w punkurl \g </w:t>
      </w:r>
      <w:r>
        <w:rPr>
          <w:rFonts w:hAnsi="Times New Roman"/>
        </w:rPr>
        <w:t>‘</w:t>
      </w:r>
      <w:r>
        <w:t>leg</w:t>
      </w:r>
      <w:r>
        <w:rPr>
          <w:rFonts w:hAnsi="Times New Roman"/>
        </w:rPr>
        <w:t xml:space="preserve">’ </w:t>
      </w:r>
      <w:r>
        <w:t>\s GB</w:t>
      </w:r>
    </w:p>
    <w:p w14:paraId="51FC2272" w14:textId="77777777" w:rsidR="00C42BF2" w:rsidRDefault="00F80514">
      <w:pPr>
        <w:pStyle w:val="Default"/>
        <w:widowControl w:val="0"/>
        <w:tabs>
          <w:tab w:val="left" w:pos="2880"/>
        </w:tabs>
        <w:ind w:left="2880" w:hanging="2880"/>
      </w:pPr>
      <w:r>
        <w:t>\l Ngawun</w:t>
      </w:r>
      <w:r>
        <w:tab/>
        <w:t xml:space="preserve">\w punkul \g </w:t>
      </w:r>
      <w:r>
        <w:rPr>
          <w:rFonts w:hAnsi="Times New Roman"/>
        </w:rPr>
        <w:t>‘</w:t>
      </w:r>
      <w:r>
        <w:t>knee</w:t>
      </w:r>
      <w:r>
        <w:rPr>
          <w:rFonts w:hAnsi="Times New Roman"/>
        </w:rPr>
        <w:t xml:space="preserve">’ </w:t>
      </w:r>
      <w:r>
        <w:t>\s GB</w:t>
      </w:r>
    </w:p>
    <w:p w14:paraId="50C24AC0" w14:textId="77777777" w:rsidR="00C42BF2" w:rsidRDefault="00F80514">
      <w:pPr>
        <w:pStyle w:val="Default"/>
        <w:widowControl w:val="0"/>
        <w:tabs>
          <w:tab w:val="left" w:pos="2880"/>
        </w:tabs>
        <w:ind w:left="2880" w:hanging="2880"/>
      </w:pPr>
      <w:r>
        <w:t>\l Mayi-Kulan</w:t>
      </w:r>
      <w:r>
        <w:tab/>
        <w:t xml:space="preserve">\w punkul \g </w:t>
      </w:r>
      <w:r>
        <w:rPr>
          <w:rFonts w:hAnsi="Times New Roman"/>
        </w:rPr>
        <w:t>‘</w:t>
      </w:r>
      <w:r>
        <w:t>knee</w:t>
      </w:r>
      <w:r>
        <w:rPr>
          <w:rFonts w:hAnsi="Times New Roman"/>
        </w:rPr>
        <w:t xml:space="preserve">’ </w:t>
      </w:r>
      <w:r>
        <w:t>\s GB</w:t>
      </w:r>
    </w:p>
    <w:p w14:paraId="48BA91B3" w14:textId="77777777" w:rsidR="00C42BF2" w:rsidRDefault="00F80514">
      <w:pPr>
        <w:pStyle w:val="Default"/>
        <w:widowControl w:val="0"/>
        <w:tabs>
          <w:tab w:val="left" w:pos="2880"/>
        </w:tabs>
        <w:ind w:left="2880" w:hanging="2880"/>
      </w:pPr>
      <w:r>
        <w:t>\l Mayi-Yapi</w:t>
      </w:r>
      <w:r>
        <w:tab/>
        <w:t xml:space="preserve">\w punkul \g </w:t>
      </w:r>
      <w:r>
        <w:rPr>
          <w:rFonts w:hAnsi="Times New Roman"/>
        </w:rPr>
        <w:t>‘</w:t>
      </w:r>
      <w:r>
        <w:t>knee</w:t>
      </w:r>
      <w:r>
        <w:rPr>
          <w:rFonts w:hAnsi="Times New Roman"/>
        </w:rPr>
        <w:t xml:space="preserve">’ </w:t>
      </w:r>
      <w:r>
        <w:t>\s GB</w:t>
      </w:r>
    </w:p>
    <w:p w14:paraId="387453B9" w14:textId="77777777" w:rsidR="00C42BF2" w:rsidRDefault="00F80514">
      <w:pPr>
        <w:pStyle w:val="Default"/>
        <w:widowControl w:val="0"/>
        <w:tabs>
          <w:tab w:val="left" w:pos="2880"/>
        </w:tabs>
        <w:ind w:left="2880" w:hanging="2880"/>
      </w:pPr>
      <w:r>
        <w:t>\l Mayi-Thakurti</w:t>
      </w:r>
      <w:r>
        <w:tab/>
        <w:t xml:space="preserve">\w punkul \g </w:t>
      </w:r>
      <w:r>
        <w:rPr>
          <w:rFonts w:hAnsi="Times New Roman"/>
        </w:rPr>
        <w:t>‘</w:t>
      </w:r>
      <w:r>
        <w:t>knee</w:t>
      </w:r>
      <w:r>
        <w:rPr>
          <w:rFonts w:hAnsi="Times New Roman"/>
        </w:rPr>
        <w:t xml:space="preserve">’ </w:t>
      </w:r>
      <w:r>
        <w:t>\s GB</w:t>
      </w:r>
    </w:p>
    <w:p w14:paraId="61BCB5EC" w14:textId="77777777" w:rsidR="00C42BF2" w:rsidRDefault="00F80514">
      <w:pPr>
        <w:pStyle w:val="Default"/>
        <w:widowControl w:val="0"/>
        <w:tabs>
          <w:tab w:val="left" w:pos="2880"/>
        </w:tabs>
        <w:ind w:left="2880" w:hanging="2880"/>
      </w:pPr>
      <w:r>
        <w:t>\l Wunumara</w:t>
      </w:r>
      <w:r>
        <w:tab/>
        <w:t xml:space="preserve">\w punkul \g </w:t>
      </w:r>
      <w:r>
        <w:rPr>
          <w:rFonts w:hAnsi="Times New Roman"/>
        </w:rPr>
        <w:t>‘</w:t>
      </w:r>
      <w:r>
        <w:t>knee</w:t>
      </w:r>
      <w:r>
        <w:rPr>
          <w:rFonts w:hAnsi="Times New Roman"/>
        </w:rPr>
        <w:t xml:space="preserve">’ </w:t>
      </w:r>
      <w:r>
        <w:t>\s GB</w:t>
      </w:r>
    </w:p>
    <w:p w14:paraId="1F9C1725" w14:textId="77777777" w:rsidR="00C42BF2" w:rsidRDefault="00F80514">
      <w:pPr>
        <w:pStyle w:val="Default"/>
        <w:widowControl w:val="0"/>
        <w:tabs>
          <w:tab w:val="left" w:pos="2880"/>
        </w:tabs>
        <w:ind w:left="2880" w:hanging="2880"/>
      </w:pPr>
      <w:r>
        <w:t>\l Yalarnnga</w:t>
      </w:r>
      <w:r>
        <w:tab/>
        <w:t xml:space="preserve">\w punkulu \g </w:t>
      </w:r>
      <w:r>
        <w:rPr>
          <w:rFonts w:hAnsi="Times New Roman"/>
        </w:rPr>
        <w:t>‘</w:t>
      </w:r>
      <w:r>
        <w:t>knee</w:t>
      </w:r>
      <w:r>
        <w:rPr>
          <w:rFonts w:hAnsi="Times New Roman"/>
        </w:rPr>
        <w:t xml:space="preserve">’ </w:t>
      </w:r>
      <w:r>
        <w:t>\s Bl&amp;Br</w:t>
      </w:r>
    </w:p>
    <w:p w14:paraId="4230BC4F" w14:textId="77777777" w:rsidR="00C42BF2" w:rsidRDefault="00F80514">
      <w:pPr>
        <w:pStyle w:val="Default"/>
        <w:widowControl w:val="0"/>
        <w:tabs>
          <w:tab w:val="left" w:pos="2880"/>
        </w:tabs>
        <w:ind w:left="2880" w:hanging="2880"/>
      </w:pPr>
      <w:r>
        <w:t>\l Pitta-Pitta</w:t>
      </w:r>
      <w:r>
        <w:tab/>
        <w:t xml:space="preserve">\w purnku \g </w:t>
      </w:r>
      <w:r>
        <w:rPr>
          <w:rFonts w:hAnsi="Times New Roman"/>
        </w:rPr>
        <w:t>‘</w:t>
      </w:r>
      <w:r>
        <w:t>knee</w:t>
      </w:r>
      <w:r>
        <w:rPr>
          <w:rFonts w:hAnsi="Times New Roman"/>
        </w:rPr>
        <w:t xml:space="preserve">’ </w:t>
      </w:r>
      <w:r>
        <w:t xml:space="preserve">\q Roth: </w:t>
      </w:r>
      <w:r>
        <w:rPr>
          <w:rFonts w:hAnsi="Times New Roman"/>
        </w:rPr>
        <w:t>“</w:t>
      </w:r>
      <w:r>
        <w:t>poorn-koo</w:t>
      </w:r>
      <w:r>
        <w:rPr>
          <w:rFonts w:hAnsi="Times New Roman"/>
        </w:rPr>
        <w:t>”</w:t>
      </w:r>
      <w:r>
        <w:t xml:space="preserve">. Syn.: </w:t>
      </w:r>
      <w:r>
        <w:rPr>
          <w:i/>
          <w:iCs/>
        </w:rPr>
        <w:t>pa</w:t>
      </w:r>
      <w:r>
        <w:rPr>
          <w:rFonts w:hAnsi="Times New Roman"/>
          <w:i/>
          <w:iCs/>
        </w:rPr>
        <w:t>ñ</w:t>
      </w:r>
      <w:r>
        <w:rPr>
          <w:i/>
          <w:iCs/>
        </w:rPr>
        <w:t>ca</w:t>
      </w:r>
      <w:r>
        <w:t>. \s BB, Roth</w:t>
      </w:r>
    </w:p>
    <w:p w14:paraId="62B502AE" w14:textId="77777777" w:rsidR="00C42BF2" w:rsidRDefault="00F80514">
      <w:pPr>
        <w:pStyle w:val="Default"/>
        <w:widowControl w:val="0"/>
        <w:tabs>
          <w:tab w:val="left" w:pos="2880"/>
        </w:tabs>
        <w:ind w:left="2880" w:hanging="2880"/>
      </w:pPr>
      <w:r>
        <w:t>\l Wangkumarra</w:t>
      </w:r>
      <w:r>
        <w:tab/>
        <w:t xml:space="preserve">\w punkula \g </w:t>
      </w:r>
      <w:r>
        <w:rPr>
          <w:rFonts w:hAnsi="Times New Roman"/>
        </w:rPr>
        <w:t>‘</w:t>
      </w:r>
      <w:r>
        <w:t>knee</w:t>
      </w:r>
      <w:r>
        <w:rPr>
          <w:rFonts w:hAnsi="Times New Roman"/>
        </w:rPr>
        <w:t xml:space="preserve">’ </w:t>
      </w:r>
      <w:r>
        <w:t>\s GB</w:t>
      </w:r>
    </w:p>
    <w:p w14:paraId="5534C133" w14:textId="77777777" w:rsidR="00C42BF2" w:rsidRDefault="00F80514">
      <w:pPr>
        <w:pStyle w:val="Default"/>
        <w:widowControl w:val="0"/>
        <w:tabs>
          <w:tab w:val="left" w:pos="2880"/>
        </w:tabs>
        <w:ind w:left="2880" w:hanging="2880"/>
      </w:pPr>
      <w:r>
        <w:t>\l Wangkumarra (Garlali)</w:t>
      </w:r>
      <w:r>
        <w:tab/>
        <w:t xml:space="preserve">\w bunkula \g </w:t>
      </w:r>
      <w:r>
        <w:rPr>
          <w:rFonts w:hAnsi="Times New Roman"/>
        </w:rPr>
        <w:t>‘</w:t>
      </w:r>
      <w:r>
        <w:t>knee</w:t>
      </w:r>
      <w:r>
        <w:rPr>
          <w:rFonts w:hAnsi="Times New Roman"/>
        </w:rPr>
        <w:t xml:space="preserve">’ </w:t>
      </w:r>
      <w:r>
        <w:t>\s M&amp;W</w:t>
      </w:r>
    </w:p>
    <w:p w14:paraId="63E4A242" w14:textId="77777777" w:rsidR="00C42BF2" w:rsidRDefault="00F80514">
      <w:pPr>
        <w:pStyle w:val="Default"/>
        <w:widowControl w:val="0"/>
        <w:tabs>
          <w:tab w:val="left" w:pos="2880"/>
        </w:tabs>
        <w:ind w:left="2880" w:hanging="2880"/>
      </w:pPr>
      <w:r>
        <w:t>^^^</w:t>
      </w:r>
    </w:p>
    <w:p w14:paraId="5531AAEC" w14:textId="77777777" w:rsidR="00C42BF2" w:rsidRDefault="00F80514">
      <w:pPr>
        <w:pStyle w:val="Default"/>
        <w:widowControl w:val="0"/>
        <w:tabs>
          <w:tab w:val="left" w:pos="2880"/>
        </w:tabs>
        <w:ind w:left="2880" w:hanging="2880"/>
      </w:pPr>
      <w:r>
        <w:t>\l Gupapuyngu</w:t>
      </w:r>
      <w:r>
        <w:tab/>
        <w:t>\w bun</w:t>
      </w:r>
      <w:r>
        <w:rPr>
          <w:rFonts w:hAnsi="Times New Roman"/>
        </w:rPr>
        <w:t>’</w:t>
      </w:r>
      <w:r>
        <w:t xml:space="preserve">kumu \g </w:t>
      </w:r>
      <w:r>
        <w:rPr>
          <w:rFonts w:hAnsi="Times New Roman"/>
        </w:rPr>
        <w:t>‘</w:t>
      </w:r>
      <w:r>
        <w:t>knee</w:t>
      </w:r>
      <w:r>
        <w:rPr>
          <w:rFonts w:hAnsi="Times New Roman"/>
        </w:rPr>
        <w:t xml:space="preserve">’ </w:t>
      </w:r>
      <w:r>
        <w:t>\s BL-MC</w:t>
      </w:r>
    </w:p>
    <w:p w14:paraId="6D76FD9E" w14:textId="77777777" w:rsidR="00C42BF2" w:rsidRDefault="00F80514">
      <w:pPr>
        <w:pStyle w:val="Default"/>
        <w:widowControl w:val="0"/>
        <w:tabs>
          <w:tab w:val="left" w:pos="2880"/>
        </w:tabs>
        <w:ind w:left="2880" w:hanging="2880"/>
      </w:pPr>
      <w:r>
        <w:t>^^^</w:t>
      </w:r>
    </w:p>
    <w:p w14:paraId="08EC8718" w14:textId="77777777" w:rsidR="00C42BF2" w:rsidRDefault="00F80514">
      <w:pPr>
        <w:pStyle w:val="Default"/>
        <w:widowControl w:val="0"/>
        <w:tabs>
          <w:tab w:val="left" w:pos="2880"/>
        </w:tabs>
        <w:ind w:left="2880" w:hanging="2880"/>
      </w:pPr>
      <w:r>
        <w:t>\l Duungidjawu</w:t>
      </w:r>
      <w:r>
        <w:tab/>
        <w:t xml:space="preserve">\w </w:t>
      </w:r>
      <w:r>
        <w:rPr>
          <w:i/>
          <w:iCs/>
        </w:rPr>
        <w:t>bun</w:t>
      </w:r>
      <w:r>
        <w:t xml:space="preserve"> \g </w:t>
      </w:r>
      <w:r>
        <w:rPr>
          <w:rFonts w:hAnsi="Times New Roman"/>
        </w:rPr>
        <w:t>‘</w:t>
      </w:r>
      <w:r>
        <w:t>knee</w:t>
      </w:r>
      <w:r>
        <w:rPr>
          <w:rFonts w:hAnsi="Times New Roman"/>
        </w:rPr>
        <w:t xml:space="preserve">’ </w:t>
      </w:r>
      <w:r>
        <w:t xml:space="preserve">\s K&amp;W </w:t>
      </w:r>
    </w:p>
    <w:p w14:paraId="75075E62" w14:textId="77777777" w:rsidR="00C42BF2" w:rsidRDefault="00F80514">
      <w:pPr>
        <w:pStyle w:val="Default"/>
        <w:widowControl w:val="0"/>
        <w:tabs>
          <w:tab w:val="left" w:pos="2880"/>
        </w:tabs>
        <w:ind w:left="2880" w:hanging="2880"/>
        <w:rPr>
          <w:color w:val="3366FF"/>
          <w:u w:color="3366FF"/>
        </w:rPr>
      </w:pPr>
      <w:r>
        <w:rPr>
          <w:color w:val="3366FF"/>
          <w:u w:color="3366FF"/>
        </w:rPr>
        <w:t>\l Yan-nhangu</w:t>
      </w:r>
      <w:r>
        <w:rPr>
          <w:color w:val="3366FF"/>
          <w:u w:color="3366FF"/>
        </w:rPr>
        <w:tab/>
        <w:t xml:space="preserve">\w bu:n \g </w:t>
      </w:r>
      <w:r>
        <w:rPr>
          <w:rFonts w:hAnsi="Times New Roman"/>
          <w:color w:val="3366FF"/>
          <w:u w:color="3366FF"/>
        </w:rPr>
        <w:t>‘</w:t>
      </w:r>
      <w:r>
        <w:rPr>
          <w:color w:val="3366FF"/>
          <w:u w:color="3366FF"/>
        </w:rPr>
        <w:t>kneecap; knee</w:t>
      </w:r>
      <w:r>
        <w:rPr>
          <w:rFonts w:hAnsi="Times New Roman"/>
          <w:color w:val="3366FF"/>
          <w:u w:color="3366FF"/>
        </w:rPr>
        <w:t xml:space="preserve">’ </w:t>
      </w:r>
      <w:r>
        <w:rPr>
          <w:color w:val="3366FF"/>
          <w:u w:color="3366FF"/>
        </w:rPr>
        <w:t>\s CB</w:t>
      </w:r>
    </w:p>
    <w:p w14:paraId="36BCDE6C" w14:textId="77777777" w:rsidR="00C42BF2" w:rsidRDefault="00C42BF2">
      <w:pPr>
        <w:pStyle w:val="Default"/>
        <w:widowControl w:val="0"/>
        <w:tabs>
          <w:tab w:val="left" w:pos="2880"/>
        </w:tabs>
        <w:ind w:left="2880" w:hanging="2880"/>
        <w:rPr>
          <w:color w:val="3366FF"/>
          <w:u w:color="3366FF"/>
        </w:rPr>
      </w:pPr>
    </w:p>
    <w:p w14:paraId="06ADA2CA" w14:textId="77777777" w:rsidR="00C42BF2" w:rsidRDefault="00C42BF2">
      <w:pPr>
        <w:pStyle w:val="Default"/>
        <w:widowControl w:val="0"/>
        <w:tabs>
          <w:tab w:val="left" w:pos="2880"/>
        </w:tabs>
        <w:ind w:left="2880" w:hanging="2880"/>
        <w:rPr>
          <w:color w:val="3366FF"/>
          <w:u w:color="3366FF"/>
        </w:rPr>
      </w:pPr>
    </w:p>
    <w:p w14:paraId="4E4AD2C8" w14:textId="77777777" w:rsidR="00C42BF2" w:rsidRDefault="00F80514">
      <w:pPr>
        <w:pStyle w:val="Default"/>
        <w:widowControl w:val="0"/>
        <w:tabs>
          <w:tab w:val="left" w:pos="2880"/>
        </w:tabs>
        <w:ind w:left="2880" w:hanging="2880"/>
        <w:rPr>
          <w:b/>
          <w:bCs/>
        </w:rPr>
      </w:pPr>
      <w:r>
        <w:t xml:space="preserve">\e </w:t>
      </w:r>
      <w:r>
        <w:rPr>
          <w:b/>
          <w:bCs/>
        </w:rPr>
        <w:t>*punpVrr</w:t>
      </w:r>
    </w:p>
    <w:p w14:paraId="278533BA" w14:textId="77777777" w:rsidR="00C42BF2" w:rsidRDefault="00F80514">
      <w:pPr>
        <w:pStyle w:val="Default"/>
        <w:widowControl w:val="0"/>
        <w:tabs>
          <w:tab w:val="left" w:pos="2880"/>
        </w:tabs>
        <w:ind w:left="2880" w:hanging="2880"/>
      </w:pPr>
      <w:r>
        <w:t xml:space="preserve">\t </w:t>
      </w:r>
      <w:r>
        <w:rPr>
          <w:rFonts w:hAnsi="Times New Roman"/>
        </w:rPr>
        <w:t>‘</w:t>
      </w:r>
      <w:r>
        <w:t>half; indirect</w:t>
      </w:r>
      <w:r>
        <w:rPr>
          <w:rFonts w:hAnsi="Times New Roman"/>
        </w:rPr>
        <w:t>’</w:t>
      </w:r>
    </w:p>
    <w:p w14:paraId="3C1E1DB8" w14:textId="77777777" w:rsidR="00C42BF2" w:rsidRDefault="00F80514">
      <w:pPr>
        <w:pStyle w:val="Default"/>
        <w:widowControl w:val="0"/>
        <w:tabs>
          <w:tab w:val="left" w:pos="2880"/>
        </w:tabs>
        <w:ind w:left="2880" w:hanging="2880"/>
      </w:pPr>
      <w:r>
        <w:t>\b nAdj</w:t>
      </w:r>
    </w:p>
    <w:p w14:paraId="6A66E9B1" w14:textId="77777777" w:rsidR="00C42BF2" w:rsidRDefault="00F80514">
      <w:pPr>
        <w:pStyle w:val="Default"/>
        <w:widowControl w:val="0"/>
        <w:tabs>
          <w:tab w:val="left" w:pos="2880"/>
        </w:tabs>
        <w:ind w:left="2880" w:hanging="2880"/>
      </w:pPr>
      <w:r>
        <w:t>\n *V</w:t>
      </w:r>
      <w:r>
        <w:rPr>
          <w:vertAlign w:val="subscript"/>
        </w:rPr>
        <w:t>2</w:t>
      </w:r>
      <w:r>
        <w:t xml:space="preserve"> is high.</w:t>
      </w:r>
    </w:p>
    <w:p w14:paraId="092020F1" w14:textId="77777777" w:rsidR="00C42BF2" w:rsidRDefault="00F80514">
      <w:pPr>
        <w:pStyle w:val="Default"/>
        <w:widowControl w:val="0"/>
        <w:tabs>
          <w:tab w:val="left" w:pos="2880"/>
        </w:tabs>
        <w:ind w:left="2880" w:hanging="2880"/>
      </w:pPr>
      <w:r>
        <w:t>\l YYoront</w:t>
      </w:r>
      <w:r>
        <w:tab/>
        <w:t xml:space="preserve">\w ponprr, ponporr \g </w:t>
      </w:r>
      <w:r>
        <w:rPr>
          <w:rFonts w:hAnsi="Times New Roman"/>
        </w:rPr>
        <w:t>‘</w:t>
      </w:r>
      <w:r>
        <w:t>half</w:t>
      </w:r>
      <w:r>
        <w:rPr>
          <w:rFonts w:hAnsi="Times New Roman"/>
        </w:rPr>
        <w:t xml:space="preserve">’ </w:t>
      </w:r>
      <w:r>
        <w:t>(etc.)</w:t>
      </w:r>
    </w:p>
    <w:p w14:paraId="309C77C5" w14:textId="77777777" w:rsidR="00C42BF2" w:rsidRDefault="00F80514">
      <w:pPr>
        <w:pStyle w:val="Default"/>
        <w:widowControl w:val="0"/>
        <w:tabs>
          <w:tab w:val="left" w:pos="2880"/>
        </w:tabs>
        <w:ind w:left="2880" w:hanging="2880"/>
      </w:pPr>
      <w:r>
        <w:t>\l Ngiyampaa</w:t>
      </w:r>
      <w:r>
        <w:tab/>
        <w:t xml:space="preserve">\w punpirr \g </w:t>
      </w:r>
      <w:r>
        <w:rPr>
          <w:rFonts w:hAnsi="Times New Roman"/>
        </w:rPr>
        <w:t>‘</w:t>
      </w:r>
      <w:r>
        <w:t>curved</w:t>
      </w:r>
      <w:r>
        <w:rPr>
          <w:rFonts w:hAnsi="Times New Roman"/>
        </w:rPr>
        <w:t xml:space="preserve">’ </w:t>
      </w:r>
      <w:r>
        <w:t>\s TD</w:t>
      </w:r>
    </w:p>
    <w:p w14:paraId="7DAB9F92" w14:textId="77777777" w:rsidR="00C42BF2" w:rsidRDefault="00C42BF2">
      <w:pPr>
        <w:pStyle w:val="Default"/>
        <w:widowControl w:val="0"/>
        <w:tabs>
          <w:tab w:val="left" w:pos="2880"/>
        </w:tabs>
        <w:ind w:left="2880" w:hanging="2880"/>
      </w:pPr>
    </w:p>
    <w:p w14:paraId="3C15B088" w14:textId="77777777" w:rsidR="00C42BF2" w:rsidRDefault="00C42BF2">
      <w:pPr>
        <w:pStyle w:val="Default"/>
        <w:widowControl w:val="0"/>
        <w:tabs>
          <w:tab w:val="left" w:pos="2880"/>
        </w:tabs>
        <w:ind w:left="2880" w:hanging="2880"/>
      </w:pPr>
    </w:p>
    <w:p w14:paraId="27221B10" w14:textId="77777777" w:rsidR="00C42BF2" w:rsidRDefault="00F80514">
      <w:pPr>
        <w:pStyle w:val="Default"/>
        <w:widowControl w:val="0"/>
        <w:tabs>
          <w:tab w:val="left" w:pos="2880"/>
        </w:tabs>
        <w:ind w:left="2880" w:hanging="2880"/>
        <w:rPr>
          <w:b/>
          <w:bCs/>
        </w:rPr>
      </w:pPr>
      <w:r>
        <w:t xml:space="preserve">\e </w:t>
      </w:r>
      <w:r>
        <w:rPr>
          <w:b/>
          <w:bCs/>
        </w:rPr>
        <w:t>*punti</w:t>
      </w:r>
    </w:p>
    <w:p w14:paraId="6274FD7E" w14:textId="77777777" w:rsidR="00C42BF2" w:rsidRDefault="00F80514">
      <w:pPr>
        <w:pStyle w:val="Default"/>
        <w:widowControl w:val="0"/>
        <w:tabs>
          <w:tab w:val="left" w:pos="2880"/>
        </w:tabs>
        <w:ind w:left="2880" w:hanging="2880"/>
      </w:pPr>
      <w:r>
        <w:t xml:space="preserve">\t </w:t>
      </w:r>
      <w:r>
        <w:rPr>
          <w:rFonts w:hAnsi="Times New Roman"/>
        </w:rPr>
        <w:t>‘</w:t>
      </w:r>
      <w:r>
        <w:t>elbow</w:t>
      </w:r>
      <w:r>
        <w:rPr>
          <w:rFonts w:hAnsi="Times New Roman"/>
        </w:rPr>
        <w:t>’</w:t>
      </w:r>
    </w:p>
    <w:p w14:paraId="3D2DABF5" w14:textId="77777777" w:rsidR="00C42BF2" w:rsidRDefault="00F80514">
      <w:pPr>
        <w:pStyle w:val="Default"/>
        <w:widowControl w:val="0"/>
        <w:tabs>
          <w:tab w:val="left" w:pos="2880"/>
        </w:tabs>
        <w:ind w:left="2880" w:hanging="2880"/>
      </w:pPr>
      <w:r>
        <w:t>\b n</w:t>
      </w:r>
    </w:p>
    <w:p w14:paraId="1C2AA009" w14:textId="77777777" w:rsidR="00C42BF2" w:rsidRDefault="00F80514">
      <w:pPr>
        <w:pStyle w:val="Default"/>
        <w:widowControl w:val="0"/>
        <w:tabs>
          <w:tab w:val="left" w:pos="2880"/>
        </w:tabs>
        <w:ind w:left="2880" w:hanging="2880"/>
      </w:pPr>
      <w:r>
        <w:lastRenderedPageBreak/>
        <w:t>\c B</w:t>
      </w:r>
    </w:p>
    <w:p w14:paraId="2A4A3E6E" w14:textId="77777777" w:rsidR="00C42BF2" w:rsidRDefault="00F80514">
      <w:pPr>
        <w:pStyle w:val="Default"/>
        <w:widowControl w:val="0"/>
        <w:tabs>
          <w:tab w:val="left" w:pos="2880"/>
        </w:tabs>
        <w:ind w:left="2880" w:hanging="2880"/>
      </w:pPr>
      <w:r>
        <w:t>\x See also *kurru(+), *yurru, *yu:ru.</w:t>
      </w:r>
    </w:p>
    <w:p w14:paraId="7D49CE89" w14:textId="77777777" w:rsidR="00C42BF2" w:rsidRDefault="00F80514">
      <w:pPr>
        <w:pStyle w:val="Default"/>
        <w:widowControl w:val="0"/>
        <w:tabs>
          <w:tab w:val="left" w:pos="2880"/>
        </w:tabs>
        <w:ind w:left="2880" w:hanging="2880"/>
      </w:pPr>
      <w:r>
        <w:t>\l WMungknh</w:t>
      </w:r>
      <w:r>
        <w:tab/>
        <w:t xml:space="preserve">\w punt; ka:7- \g </w:t>
      </w:r>
      <w:r>
        <w:rPr>
          <w:rFonts w:hAnsi="Times New Roman"/>
        </w:rPr>
        <w:t>‘</w:t>
      </w:r>
      <w:r>
        <w:t>point, corner</w:t>
      </w:r>
      <w:r>
        <w:rPr>
          <w:rFonts w:hAnsi="Times New Roman"/>
        </w:rPr>
        <w:t xml:space="preserve">’ </w:t>
      </w:r>
      <w:r>
        <w:t>\q E.g. of lagoon, little river. \s KPPW</w:t>
      </w:r>
    </w:p>
    <w:p w14:paraId="1385500A" w14:textId="77777777" w:rsidR="00C42BF2" w:rsidRDefault="00F80514">
      <w:pPr>
        <w:pStyle w:val="Default"/>
        <w:widowControl w:val="0"/>
        <w:tabs>
          <w:tab w:val="left" w:pos="2880"/>
        </w:tabs>
        <w:ind w:left="2880" w:hanging="2880"/>
      </w:pPr>
      <w:r>
        <w:t>\l WNgathan</w:t>
      </w:r>
      <w:r>
        <w:tab/>
        <w:t>\w p</w:t>
      </w:r>
      <w:r>
        <w:rPr>
          <w:rFonts w:hAnsi="Times New Roman"/>
        </w:rPr>
        <w:t>œ</w:t>
      </w:r>
      <w:r>
        <w:t xml:space="preserve">nt \g </w:t>
      </w:r>
      <w:r>
        <w:rPr>
          <w:rFonts w:hAnsi="Times New Roman"/>
        </w:rPr>
        <w:t>‘</w:t>
      </w:r>
      <w:r>
        <w:t>point</w:t>
      </w:r>
      <w:r>
        <w:rPr>
          <w:rFonts w:hAnsi="Times New Roman"/>
        </w:rPr>
        <w:t xml:space="preserve">’ </w:t>
      </w:r>
      <w:r>
        <w:t>\q E.g. on bank of river. \s PS</w:t>
      </w:r>
    </w:p>
    <w:p w14:paraId="7C5C4341" w14:textId="77777777" w:rsidR="00C42BF2" w:rsidRDefault="00F80514">
      <w:pPr>
        <w:pStyle w:val="Default"/>
        <w:widowControl w:val="0"/>
        <w:tabs>
          <w:tab w:val="left" w:pos="2880"/>
        </w:tabs>
        <w:ind w:left="2880" w:hanging="2880"/>
      </w:pPr>
      <w:r>
        <w:t>\l WMuminh</w:t>
      </w:r>
      <w:r>
        <w:tab/>
        <w:t xml:space="preserve">\w punti \g </w:t>
      </w:r>
      <w:r>
        <w:rPr>
          <w:rFonts w:hAnsi="Times New Roman"/>
        </w:rPr>
        <w:t>‘</w:t>
      </w:r>
      <w:r>
        <w:t>elbow</w:t>
      </w:r>
      <w:r>
        <w:rPr>
          <w:rFonts w:hAnsi="Times New Roman"/>
        </w:rPr>
        <w:t xml:space="preserve">’ </w:t>
      </w:r>
      <w:r>
        <w:t>\s KLH</w:t>
      </w:r>
    </w:p>
    <w:p w14:paraId="7A8D1A95" w14:textId="77777777" w:rsidR="00C42BF2" w:rsidRDefault="00F80514">
      <w:pPr>
        <w:pStyle w:val="Default"/>
        <w:widowControl w:val="0"/>
        <w:tabs>
          <w:tab w:val="left" w:pos="2880"/>
        </w:tabs>
        <w:ind w:left="2880" w:hanging="2880"/>
      </w:pPr>
      <w:r>
        <w:t>\l KUwanh</w:t>
      </w:r>
      <w:r>
        <w:tab/>
        <w:t xml:space="preserve">\w punti \g </w:t>
      </w:r>
      <w:r>
        <w:rPr>
          <w:rFonts w:hAnsi="Times New Roman"/>
        </w:rPr>
        <w:t>‘</w:t>
      </w:r>
      <w:r>
        <w:t>elbow</w:t>
      </w:r>
      <w:r>
        <w:rPr>
          <w:rFonts w:hAnsi="Times New Roman"/>
        </w:rPr>
        <w:t xml:space="preserve">’ </w:t>
      </w:r>
      <w:r>
        <w:t>\s S&amp;J</w:t>
      </w:r>
    </w:p>
    <w:p w14:paraId="1241BDA5" w14:textId="77777777" w:rsidR="00C42BF2" w:rsidRDefault="00F80514">
      <w:pPr>
        <w:pStyle w:val="Default"/>
        <w:widowControl w:val="0"/>
        <w:tabs>
          <w:tab w:val="left" w:pos="2880"/>
        </w:tabs>
        <w:ind w:left="2880" w:hanging="2880"/>
      </w:pPr>
      <w:r>
        <w:t>\l KThaayorre</w:t>
      </w:r>
      <w:r>
        <w:tab/>
        <w:t xml:space="preserve">\w punt \g </w:t>
      </w:r>
      <w:r>
        <w:rPr>
          <w:rFonts w:hAnsi="Times New Roman"/>
        </w:rPr>
        <w:t>‘</w:t>
      </w:r>
      <w:r>
        <w:t>elbow</w:t>
      </w:r>
      <w:r>
        <w:rPr>
          <w:rFonts w:hAnsi="Times New Roman"/>
        </w:rPr>
        <w:t xml:space="preserve">’ </w:t>
      </w:r>
      <w:r>
        <w:t>\s KLH</w:t>
      </w:r>
    </w:p>
    <w:p w14:paraId="7F150BA0" w14:textId="77777777" w:rsidR="00C42BF2" w:rsidRDefault="00F80514">
      <w:pPr>
        <w:pStyle w:val="Default"/>
        <w:widowControl w:val="0"/>
        <w:tabs>
          <w:tab w:val="left" w:pos="2880"/>
        </w:tabs>
        <w:ind w:left="2880" w:hanging="2880"/>
      </w:pPr>
      <w:r>
        <w:t>\l YYoront</w:t>
      </w:r>
      <w:r>
        <w:tab/>
        <w:t xml:space="preserve">\w pornt, pirnti \g </w:t>
      </w:r>
      <w:r>
        <w:rPr>
          <w:rFonts w:hAnsi="Times New Roman"/>
        </w:rPr>
        <w:t>‘</w:t>
      </w:r>
      <w:r>
        <w:t>elbow</w:t>
      </w:r>
      <w:r>
        <w:rPr>
          <w:rFonts w:hAnsi="Times New Roman"/>
        </w:rPr>
        <w:t xml:space="preserve">’ </w:t>
      </w:r>
      <w:r>
        <w:t xml:space="preserve">\q Probably a loan from KTh. Also </w:t>
      </w:r>
      <w:r>
        <w:rPr>
          <w:i/>
          <w:iCs/>
        </w:rPr>
        <w:t>yo-pornt</w:t>
      </w:r>
      <w:r>
        <w:rPr>
          <w:rFonts w:hAnsi="Times New Roman"/>
        </w:rPr>
        <w:t xml:space="preserve"> ‘</w:t>
      </w:r>
      <w:r>
        <w:t>mistletoe</w:t>
      </w:r>
      <w:r>
        <w:rPr>
          <w:rFonts w:hAnsi="Times New Roman"/>
        </w:rPr>
        <w:t>’</w:t>
      </w:r>
      <w:r>
        <w:t>.</w:t>
      </w:r>
    </w:p>
    <w:p w14:paraId="656BEB2A" w14:textId="77777777" w:rsidR="00C42BF2" w:rsidRDefault="00F80514">
      <w:pPr>
        <w:pStyle w:val="Default"/>
        <w:widowControl w:val="0"/>
        <w:tabs>
          <w:tab w:val="left" w:pos="2880"/>
        </w:tabs>
        <w:ind w:left="2880" w:hanging="2880"/>
      </w:pPr>
      <w:r>
        <w:t>\l YMel</w:t>
      </w:r>
      <w:r>
        <w:tab/>
        <w:t xml:space="preserve">\w pont, ponti \g </w:t>
      </w:r>
      <w:r>
        <w:rPr>
          <w:rFonts w:hAnsi="Times New Roman"/>
        </w:rPr>
        <w:t>‘</w:t>
      </w:r>
      <w:r>
        <w:t>elbow</w:t>
      </w:r>
      <w:r>
        <w:rPr>
          <w:rFonts w:hAnsi="Times New Roman"/>
        </w:rPr>
        <w:t xml:space="preserve">’ </w:t>
      </w:r>
      <w:r>
        <w:t>\q Probably a loan from KTh.</w:t>
      </w:r>
    </w:p>
    <w:p w14:paraId="782995C7" w14:textId="77777777" w:rsidR="00C42BF2" w:rsidRDefault="00F80514">
      <w:pPr>
        <w:pStyle w:val="Default"/>
        <w:widowControl w:val="0"/>
        <w:tabs>
          <w:tab w:val="left" w:pos="2880"/>
        </w:tabs>
        <w:ind w:left="2880" w:hanging="2880"/>
      </w:pPr>
      <w:r>
        <w:t xml:space="preserve">\l </w:t>
      </w:r>
      <w:r>
        <w:rPr>
          <w:b/>
          <w:bCs/>
        </w:rPr>
        <w:t>pPaman</w:t>
      </w:r>
      <w:r>
        <w:rPr>
          <w:b/>
          <w:bCs/>
        </w:rPr>
        <w:tab/>
        <w:t>\w *punti</w:t>
      </w:r>
      <w:r>
        <w:t xml:space="preserve"> \s KLH</w:t>
      </w:r>
    </w:p>
    <w:p w14:paraId="6E63E63B" w14:textId="77777777" w:rsidR="00C42BF2" w:rsidRDefault="00F80514">
      <w:pPr>
        <w:pStyle w:val="Default"/>
        <w:widowControl w:val="0"/>
        <w:tabs>
          <w:tab w:val="left" w:pos="2880"/>
        </w:tabs>
        <w:ind w:left="2880" w:hanging="2880"/>
      </w:pPr>
      <w:r>
        <w:t>***</w:t>
      </w:r>
    </w:p>
    <w:p w14:paraId="098457DA" w14:textId="77777777" w:rsidR="00C42BF2" w:rsidRDefault="00F80514">
      <w:pPr>
        <w:pStyle w:val="Default"/>
        <w:widowControl w:val="0"/>
        <w:tabs>
          <w:tab w:val="left" w:pos="2880"/>
        </w:tabs>
        <w:ind w:left="2880" w:hanging="2880"/>
      </w:pPr>
      <w:r>
        <w:t>\l Muruwari</w:t>
      </w:r>
      <w:r>
        <w:tab/>
        <w:t xml:space="preserve">\w punti \g </w:t>
      </w:r>
      <w:r>
        <w:rPr>
          <w:rFonts w:hAnsi="Times New Roman"/>
        </w:rPr>
        <w:t>‘</w:t>
      </w:r>
      <w:r>
        <w:t>fighting stick, waddy</w:t>
      </w:r>
      <w:r>
        <w:rPr>
          <w:rFonts w:hAnsi="Times New Roman"/>
        </w:rPr>
        <w:t xml:space="preserve">’ </w:t>
      </w:r>
      <w:r>
        <w:t>\s LFOates</w:t>
      </w:r>
    </w:p>
    <w:p w14:paraId="352B07C2" w14:textId="77777777" w:rsidR="00C42BF2" w:rsidRDefault="00F80514">
      <w:pPr>
        <w:pStyle w:val="Default"/>
        <w:widowControl w:val="0"/>
        <w:tabs>
          <w:tab w:val="left" w:pos="2880"/>
        </w:tabs>
        <w:ind w:left="2880" w:hanging="2880"/>
      </w:pPr>
      <w:r>
        <w:t>\l Ngiyampaa</w:t>
      </w:r>
      <w:r>
        <w:tab/>
        <w:t xml:space="preserve">\w punti \g </w:t>
      </w:r>
      <w:r>
        <w:rPr>
          <w:rFonts w:hAnsi="Times New Roman"/>
        </w:rPr>
        <w:t>‘</w:t>
      </w:r>
      <w:r>
        <w:t>club</w:t>
      </w:r>
      <w:r>
        <w:rPr>
          <w:rFonts w:hAnsi="Times New Roman"/>
        </w:rPr>
        <w:t xml:space="preserve">’ </w:t>
      </w:r>
      <w:r>
        <w:t>\s TD</w:t>
      </w:r>
    </w:p>
    <w:p w14:paraId="4ED574D8" w14:textId="77777777" w:rsidR="00C42BF2" w:rsidRDefault="00F80514">
      <w:pPr>
        <w:pStyle w:val="Default"/>
        <w:widowControl w:val="0"/>
        <w:tabs>
          <w:tab w:val="left" w:pos="2880"/>
        </w:tabs>
        <w:ind w:left="2880" w:hanging="2880"/>
      </w:pPr>
      <w:r>
        <w:t>***</w:t>
      </w:r>
    </w:p>
    <w:p w14:paraId="6DF0545D" w14:textId="77777777" w:rsidR="00C42BF2" w:rsidRDefault="00F80514">
      <w:pPr>
        <w:pStyle w:val="Default"/>
        <w:widowControl w:val="0"/>
        <w:tabs>
          <w:tab w:val="left" w:pos="2880"/>
        </w:tabs>
        <w:ind w:left="2880" w:hanging="2880"/>
      </w:pPr>
      <w:r>
        <w:t>\l Yanda</w:t>
      </w:r>
      <w:r>
        <w:tab/>
        <w:t xml:space="preserve">\w punta \g </w:t>
      </w:r>
      <w:r>
        <w:rPr>
          <w:rFonts w:hAnsi="Times New Roman"/>
        </w:rPr>
        <w:t>‘</w:t>
      </w:r>
      <w:r>
        <w:t>bone</w:t>
      </w:r>
      <w:r>
        <w:rPr>
          <w:rFonts w:hAnsi="Times New Roman"/>
        </w:rPr>
        <w:t xml:space="preserve">’ </w:t>
      </w:r>
      <w:r>
        <w:t>\s GB</w:t>
      </w:r>
    </w:p>
    <w:p w14:paraId="37E16215" w14:textId="77777777" w:rsidR="00C42BF2" w:rsidRDefault="00C42BF2">
      <w:pPr>
        <w:pStyle w:val="Default"/>
        <w:widowControl w:val="0"/>
        <w:tabs>
          <w:tab w:val="left" w:pos="2880"/>
        </w:tabs>
        <w:ind w:left="2880" w:hanging="2880"/>
      </w:pPr>
    </w:p>
    <w:p w14:paraId="5C7C817D" w14:textId="77777777" w:rsidR="00C42BF2" w:rsidRDefault="00C42BF2">
      <w:pPr>
        <w:pStyle w:val="Default"/>
        <w:widowControl w:val="0"/>
        <w:tabs>
          <w:tab w:val="left" w:pos="2880"/>
        </w:tabs>
        <w:ind w:left="2880" w:hanging="2880"/>
      </w:pPr>
    </w:p>
    <w:p w14:paraId="2F808BA7" w14:textId="77777777" w:rsidR="00C42BF2" w:rsidRDefault="00F80514">
      <w:pPr>
        <w:pStyle w:val="Default"/>
        <w:widowControl w:val="0"/>
        <w:tabs>
          <w:tab w:val="left" w:pos="2880"/>
        </w:tabs>
        <w:ind w:left="2880" w:hanging="2880"/>
        <w:rPr>
          <w:b/>
          <w:bCs/>
        </w:rPr>
      </w:pPr>
      <w:r>
        <w:t xml:space="preserve">\e </w:t>
      </w:r>
      <w:r>
        <w:rPr>
          <w:b/>
          <w:bCs/>
        </w:rPr>
        <w:t>*puntilV</w:t>
      </w:r>
    </w:p>
    <w:p w14:paraId="717A4714" w14:textId="77777777" w:rsidR="00C42BF2" w:rsidRDefault="00F80514">
      <w:pPr>
        <w:pStyle w:val="Default"/>
        <w:widowControl w:val="0"/>
        <w:tabs>
          <w:tab w:val="left" w:pos="2880"/>
        </w:tabs>
        <w:ind w:left="2880" w:hanging="2880"/>
      </w:pPr>
      <w:r>
        <w:t xml:space="preserve">\t </w:t>
      </w:r>
      <w:r>
        <w:rPr>
          <w:rFonts w:hAnsi="Times New Roman"/>
        </w:rPr>
        <w:t>‘</w:t>
      </w:r>
      <w:r>
        <w:t>grasshopper</w:t>
      </w:r>
      <w:r>
        <w:rPr>
          <w:rFonts w:hAnsi="Times New Roman"/>
        </w:rPr>
        <w:t>’</w:t>
      </w:r>
    </w:p>
    <w:p w14:paraId="7B05BA0E" w14:textId="77777777" w:rsidR="00C42BF2" w:rsidRDefault="00F80514">
      <w:pPr>
        <w:pStyle w:val="Default"/>
        <w:widowControl w:val="0"/>
        <w:tabs>
          <w:tab w:val="left" w:pos="2880"/>
        </w:tabs>
        <w:ind w:left="2880" w:hanging="2880"/>
      </w:pPr>
      <w:r>
        <w:t>\b n</w:t>
      </w:r>
    </w:p>
    <w:p w14:paraId="25BFAB97" w14:textId="77777777" w:rsidR="00C42BF2" w:rsidRDefault="00F80514">
      <w:pPr>
        <w:pStyle w:val="Default"/>
        <w:widowControl w:val="0"/>
        <w:tabs>
          <w:tab w:val="left" w:pos="2880"/>
        </w:tabs>
        <w:ind w:left="2880" w:hanging="2880"/>
      </w:pPr>
      <w:r>
        <w:t>\c C</w:t>
      </w:r>
    </w:p>
    <w:p w14:paraId="4526871D" w14:textId="77777777" w:rsidR="00C42BF2" w:rsidRDefault="00F80514">
      <w:pPr>
        <w:pStyle w:val="Default"/>
        <w:widowControl w:val="0"/>
        <w:tabs>
          <w:tab w:val="left" w:pos="2880"/>
        </w:tabs>
        <w:ind w:left="2880" w:hanging="2880"/>
      </w:pPr>
      <w:r>
        <w:t>\l YYoront</w:t>
      </w:r>
      <w:r>
        <w:tab/>
        <w:t>\w pirtil(t) \g grasshopper</w:t>
      </w:r>
    </w:p>
    <w:p w14:paraId="721A3368" w14:textId="77777777" w:rsidR="00C42BF2" w:rsidRDefault="00F80514">
      <w:pPr>
        <w:pStyle w:val="Default"/>
        <w:widowControl w:val="0"/>
        <w:tabs>
          <w:tab w:val="left" w:pos="2880"/>
        </w:tabs>
        <w:ind w:left="2880" w:hanging="2880"/>
      </w:pPr>
      <w:r>
        <w:t>\l UOykangand</w:t>
      </w:r>
      <w:r>
        <w:tab/>
        <w:t>\w udndil \g grasshopper \s PH #818</w:t>
      </w:r>
    </w:p>
    <w:p w14:paraId="72330EBF" w14:textId="77777777" w:rsidR="00C42BF2" w:rsidRDefault="00F80514">
      <w:pPr>
        <w:pStyle w:val="Default"/>
        <w:widowControl w:val="0"/>
        <w:tabs>
          <w:tab w:val="left" w:pos="2880"/>
        </w:tabs>
        <w:ind w:left="2880" w:hanging="2880"/>
      </w:pPr>
      <w:r>
        <w:t>\l UOlkol</w:t>
      </w:r>
      <w:r>
        <w:tab/>
        <w:t>\w udndil \g grasshopper \s PH #818</w:t>
      </w:r>
    </w:p>
    <w:p w14:paraId="2BC999DE" w14:textId="77777777" w:rsidR="00C42BF2" w:rsidRDefault="00F80514">
      <w:pPr>
        <w:pStyle w:val="Default"/>
        <w:widowControl w:val="0"/>
        <w:tabs>
          <w:tab w:val="left" w:pos="2880"/>
        </w:tabs>
        <w:ind w:left="2880" w:hanging="2880"/>
      </w:pPr>
      <w:r>
        <w:t>\l KThaypan</w:t>
      </w:r>
      <w:r>
        <w:tab/>
        <w:t xml:space="preserve">\w ndil \g </w:t>
      </w:r>
      <w:r>
        <w:rPr>
          <w:rFonts w:hAnsi="Times New Roman"/>
        </w:rPr>
        <w:t>‘</w:t>
      </w:r>
      <w:r>
        <w:t>grasshopper</w:t>
      </w:r>
      <w:r>
        <w:rPr>
          <w:rFonts w:hAnsi="Times New Roman"/>
        </w:rPr>
        <w:t xml:space="preserve">’ </w:t>
      </w:r>
      <w:r>
        <w:t>\s BR</w:t>
      </w:r>
    </w:p>
    <w:p w14:paraId="7020A373" w14:textId="77777777" w:rsidR="00C42BF2" w:rsidRDefault="00F80514">
      <w:pPr>
        <w:pStyle w:val="Default"/>
        <w:widowControl w:val="0"/>
        <w:tabs>
          <w:tab w:val="left" w:pos="2880"/>
        </w:tabs>
        <w:ind w:left="2880" w:hanging="2880"/>
      </w:pPr>
      <w:r>
        <w:t>\l HR</w:t>
      </w:r>
      <w:r>
        <w:tab/>
        <w:t xml:space="preserve">\w ndil \g </w:t>
      </w:r>
      <w:r>
        <w:rPr>
          <w:rFonts w:hAnsi="Times New Roman"/>
        </w:rPr>
        <w:t>‘</w:t>
      </w:r>
      <w:r>
        <w:t>grasshopper</w:t>
      </w:r>
      <w:r>
        <w:rPr>
          <w:rFonts w:hAnsi="Times New Roman"/>
        </w:rPr>
        <w:t xml:space="preserve">’ </w:t>
      </w:r>
      <w:r>
        <w:t>\s BR</w:t>
      </w:r>
    </w:p>
    <w:p w14:paraId="2F2B6FC2" w14:textId="77777777" w:rsidR="00C42BF2" w:rsidRDefault="00F80514">
      <w:pPr>
        <w:pStyle w:val="Default"/>
        <w:widowControl w:val="0"/>
        <w:tabs>
          <w:tab w:val="left" w:pos="2880"/>
        </w:tabs>
        <w:ind w:left="2880" w:hanging="2880"/>
      </w:pPr>
      <w:r>
        <w:t>\l GYim</w:t>
      </w:r>
      <w:r>
        <w:rPr>
          <w:color w:val="003300"/>
          <w:u w:color="003300"/>
        </w:rPr>
        <w:t>ithirr</w:t>
      </w:r>
      <w:r>
        <w:tab/>
        <w:t xml:space="preserve">\w bundi:l \g </w:t>
      </w:r>
      <w:r>
        <w:rPr>
          <w:rFonts w:hAnsi="Times New Roman"/>
        </w:rPr>
        <w:t>‘</w:t>
      </w:r>
      <w:r>
        <w:t>grasshopper</w:t>
      </w:r>
      <w:r>
        <w:rPr>
          <w:rFonts w:hAnsi="Times New Roman"/>
        </w:rPr>
        <w:t xml:space="preserve">’ </w:t>
      </w:r>
      <w:r>
        <w:t>\s JHav</w:t>
      </w:r>
    </w:p>
    <w:p w14:paraId="306B3E6B" w14:textId="77777777" w:rsidR="00C42BF2" w:rsidRDefault="00F80514">
      <w:pPr>
        <w:pStyle w:val="Default"/>
        <w:widowControl w:val="0"/>
        <w:tabs>
          <w:tab w:val="left" w:pos="2880"/>
        </w:tabs>
        <w:ind w:left="2880" w:hanging="2880"/>
      </w:pPr>
      <w:r>
        <w:t>\l Almura</w:t>
      </w:r>
      <w:r>
        <w:tab/>
        <w:t xml:space="preserve">\w bundil \g </w:t>
      </w:r>
      <w:r>
        <w:rPr>
          <w:rFonts w:hAnsi="Times New Roman"/>
        </w:rPr>
        <w:t>‘</w:t>
      </w:r>
      <w:r>
        <w:t>grasshopper</w:t>
      </w:r>
      <w:r>
        <w:rPr>
          <w:rFonts w:hAnsi="Times New Roman"/>
        </w:rPr>
        <w:t>’</w:t>
      </w:r>
    </w:p>
    <w:p w14:paraId="1D4659A7" w14:textId="77777777" w:rsidR="00C42BF2" w:rsidRDefault="00F80514">
      <w:pPr>
        <w:pStyle w:val="Default"/>
        <w:widowControl w:val="0"/>
        <w:tabs>
          <w:tab w:val="left" w:pos="2880"/>
        </w:tabs>
        <w:ind w:left="2880" w:hanging="2880"/>
        <w:rPr>
          <w:b/>
          <w:bCs/>
        </w:rPr>
      </w:pPr>
      <w:r>
        <w:t xml:space="preserve">\l </w:t>
      </w:r>
      <w:r>
        <w:rPr>
          <w:b/>
          <w:bCs/>
        </w:rPr>
        <w:t>CYP</w:t>
      </w:r>
      <w:r>
        <w:rPr>
          <w:b/>
          <w:bCs/>
        </w:rPr>
        <w:tab/>
        <w:t>\w *puntilV</w:t>
      </w:r>
    </w:p>
    <w:p w14:paraId="2EEA19C9" w14:textId="77777777" w:rsidR="00C42BF2" w:rsidRDefault="00F80514">
      <w:pPr>
        <w:pStyle w:val="Default"/>
        <w:widowControl w:val="0"/>
        <w:tabs>
          <w:tab w:val="left" w:pos="2880"/>
        </w:tabs>
        <w:ind w:left="2880" w:hanging="2880"/>
      </w:pPr>
      <w:r>
        <w:t>\l Djabugay</w:t>
      </w:r>
      <w:r>
        <w:tab/>
        <w:t xml:space="preserve">\w puntim </w:t>
      </w:r>
      <w:r>
        <w:rPr>
          <w:rFonts w:hAnsi="Times New Roman"/>
        </w:rPr>
        <w:t>‘</w:t>
      </w:r>
      <w:r>
        <w:t>grasshopper</w:t>
      </w:r>
      <w:r>
        <w:rPr>
          <w:rFonts w:hAnsi="Times New Roman"/>
        </w:rPr>
        <w:t xml:space="preserve">’ </w:t>
      </w:r>
      <w:r>
        <w:t>\s EP</w:t>
      </w:r>
    </w:p>
    <w:p w14:paraId="65EBFDBF" w14:textId="77777777" w:rsidR="00C42BF2" w:rsidRDefault="00F80514">
      <w:pPr>
        <w:pStyle w:val="Default"/>
        <w:widowControl w:val="0"/>
        <w:tabs>
          <w:tab w:val="left" w:pos="2880"/>
        </w:tabs>
        <w:ind w:left="2880" w:hanging="2880"/>
      </w:pPr>
      <w:r>
        <w:t>\l Yidiny</w:t>
      </w:r>
      <w:r>
        <w:tab/>
        <w:t xml:space="preserve">\w bundim </w:t>
      </w:r>
      <w:r>
        <w:rPr>
          <w:rFonts w:hAnsi="Times New Roman"/>
        </w:rPr>
        <w:t>‘</w:t>
      </w:r>
      <w:r>
        <w:t>grasshopper</w:t>
      </w:r>
      <w:r>
        <w:rPr>
          <w:rFonts w:hAnsi="Times New Roman"/>
        </w:rPr>
        <w:t>’</w:t>
      </w:r>
    </w:p>
    <w:p w14:paraId="29727E67" w14:textId="77777777" w:rsidR="00C42BF2" w:rsidRDefault="00F80514">
      <w:pPr>
        <w:pStyle w:val="Default"/>
        <w:widowControl w:val="0"/>
        <w:tabs>
          <w:tab w:val="left" w:pos="2880"/>
        </w:tabs>
        <w:ind w:left="2880" w:hanging="2880"/>
      </w:pPr>
      <w:r>
        <w:t>\l Warrungu</w:t>
      </w:r>
      <w:r>
        <w:tab/>
        <w:t>\w bundi</w:t>
      </w:r>
      <w:r>
        <w:rPr>
          <w:rFonts w:hAnsi="Times New Roman"/>
        </w:rPr>
        <w:t xml:space="preserve">ñ </w:t>
      </w:r>
      <w:r>
        <w:t xml:space="preserve">\g </w:t>
      </w:r>
      <w:r>
        <w:rPr>
          <w:rFonts w:hAnsi="Times New Roman"/>
        </w:rPr>
        <w:t>‘</w:t>
      </w:r>
      <w:r>
        <w:t>grashopper</w:t>
      </w:r>
      <w:r>
        <w:rPr>
          <w:rFonts w:hAnsi="Times New Roman"/>
        </w:rPr>
        <w:t>’</w:t>
      </w:r>
    </w:p>
    <w:p w14:paraId="2867EC1E" w14:textId="77777777" w:rsidR="00C42BF2" w:rsidRDefault="00F80514">
      <w:pPr>
        <w:pStyle w:val="Default"/>
        <w:widowControl w:val="0"/>
        <w:tabs>
          <w:tab w:val="left" w:pos="2880"/>
        </w:tabs>
        <w:ind w:left="2880" w:hanging="2880"/>
      </w:pPr>
      <w:r>
        <w:t>\l Mbabaram</w:t>
      </w:r>
      <w:r>
        <w:tab/>
        <w:t>\w bund</w:t>
      </w:r>
      <w:r>
        <w:rPr>
          <w:rFonts w:hAnsi="Times New Roman"/>
        </w:rPr>
        <w:t xml:space="preserve">í </w:t>
      </w:r>
      <w:r>
        <w:t xml:space="preserve">\g </w:t>
      </w:r>
      <w:r>
        <w:rPr>
          <w:rFonts w:hAnsi="Times New Roman"/>
        </w:rPr>
        <w:t>‘</w:t>
      </w:r>
      <w:r>
        <w:t>grasshopper</w:t>
      </w:r>
      <w:r>
        <w:rPr>
          <w:rFonts w:hAnsi="Times New Roman"/>
        </w:rPr>
        <w:t xml:space="preserve">’ </w:t>
      </w:r>
      <w:r>
        <w:t>\q A loan. \s RMWD</w:t>
      </w:r>
    </w:p>
    <w:p w14:paraId="35DA054E" w14:textId="77777777" w:rsidR="00C42BF2" w:rsidRDefault="00F80514">
      <w:pPr>
        <w:pStyle w:val="Default"/>
        <w:widowControl w:val="0"/>
        <w:tabs>
          <w:tab w:val="left" w:pos="2880"/>
        </w:tabs>
        <w:ind w:left="2880" w:hanging="2880"/>
      </w:pPr>
      <w:r>
        <w:t>\l GBadhun</w:t>
      </w:r>
      <w:r>
        <w:tab/>
        <w:t>\w bundi</w:t>
      </w:r>
      <w:r>
        <w:rPr>
          <w:rFonts w:hAnsi="Times New Roman"/>
        </w:rPr>
        <w:t xml:space="preserve">ñ </w:t>
      </w:r>
      <w:r>
        <w:t xml:space="preserve">\g </w:t>
      </w:r>
      <w:r>
        <w:rPr>
          <w:rFonts w:hAnsi="Times New Roman"/>
        </w:rPr>
        <w:t>‘</w:t>
      </w:r>
      <w:r>
        <w:t>grasshopper</w:t>
      </w:r>
      <w:r>
        <w:rPr>
          <w:rFonts w:hAnsi="Times New Roman"/>
        </w:rPr>
        <w:t xml:space="preserve">’ </w:t>
      </w:r>
      <w:r>
        <w:t>\n Check: /-y/? \s PS</w:t>
      </w:r>
    </w:p>
    <w:p w14:paraId="080A42FA" w14:textId="77777777" w:rsidR="00C42BF2" w:rsidRDefault="00F80514">
      <w:pPr>
        <w:pStyle w:val="Default"/>
        <w:widowControl w:val="0"/>
        <w:tabs>
          <w:tab w:val="left" w:pos="2880"/>
        </w:tabs>
        <w:ind w:left="2880" w:hanging="2880"/>
      </w:pPr>
      <w:r>
        <w:t>\l GBadhun</w:t>
      </w:r>
      <w:r>
        <w:tab/>
        <w:t xml:space="preserve">\w bundiy \g </w:t>
      </w:r>
      <w:r>
        <w:rPr>
          <w:rFonts w:hAnsi="Times New Roman"/>
        </w:rPr>
        <w:t>‘</w:t>
      </w:r>
      <w:r>
        <w:t>grasshopper</w:t>
      </w:r>
      <w:r>
        <w:rPr>
          <w:rFonts w:hAnsi="Times New Roman"/>
        </w:rPr>
        <w:t xml:space="preserve">’ </w:t>
      </w:r>
      <w:r>
        <w:t>\s PS</w:t>
      </w:r>
    </w:p>
    <w:p w14:paraId="0CB828CC" w14:textId="77777777" w:rsidR="00C42BF2" w:rsidRDefault="00F80514">
      <w:pPr>
        <w:pStyle w:val="Default"/>
        <w:widowControl w:val="0"/>
        <w:tabs>
          <w:tab w:val="left" w:pos="2880"/>
        </w:tabs>
        <w:ind w:left="2880" w:hanging="2880"/>
        <w:rPr>
          <w:b/>
          <w:bCs/>
        </w:rPr>
      </w:pPr>
      <w:r>
        <w:t xml:space="preserve">\l </w:t>
      </w:r>
      <w:r>
        <w:rPr>
          <w:b/>
          <w:bCs/>
        </w:rPr>
        <w:t>pPM</w:t>
      </w:r>
      <w:r>
        <w:rPr>
          <w:b/>
          <w:bCs/>
        </w:rPr>
        <w:tab/>
        <w:t>\w *bundi+</w:t>
      </w:r>
    </w:p>
    <w:p w14:paraId="1001C186" w14:textId="77777777" w:rsidR="00C42BF2" w:rsidRDefault="00F80514">
      <w:pPr>
        <w:pStyle w:val="Default"/>
        <w:widowControl w:val="0"/>
        <w:tabs>
          <w:tab w:val="left" w:pos="2880"/>
        </w:tabs>
        <w:ind w:left="2880" w:hanging="2880"/>
      </w:pPr>
      <w:r>
        <w:t>\l Dyirbal-Mamu-Girramay</w:t>
      </w:r>
      <w:r>
        <w:tab/>
        <w:t>\w bundi</w:t>
      </w:r>
      <w:r>
        <w:rPr>
          <w:rFonts w:hAnsi="Times New Roman"/>
        </w:rPr>
        <w:t xml:space="preserve">ñ </w:t>
      </w:r>
      <w:r>
        <w:t xml:space="preserve">\g </w:t>
      </w:r>
      <w:r>
        <w:rPr>
          <w:rFonts w:hAnsi="Times New Roman"/>
        </w:rPr>
        <w:t>‘</w:t>
      </w:r>
      <w:r>
        <w:t>grasshopper</w:t>
      </w:r>
      <w:r>
        <w:rPr>
          <w:rFonts w:hAnsi="Times New Roman"/>
        </w:rPr>
        <w:t xml:space="preserve">’ </w:t>
      </w:r>
      <w:r>
        <w:t>\p F (</w:t>
      </w:r>
      <w:r>
        <w:rPr>
          <w:i/>
          <w:iCs/>
        </w:rPr>
        <w:t>balan</w:t>
      </w:r>
      <w:r>
        <w:t>). \s RMWD</w:t>
      </w:r>
    </w:p>
    <w:p w14:paraId="2E69F9FD" w14:textId="77777777" w:rsidR="00C42BF2" w:rsidRDefault="00F80514">
      <w:pPr>
        <w:pStyle w:val="Default"/>
        <w:widowControl w:val="0"/>
        <w:tabs>
          <w:tab w:val="left" w:pos="2880"/>
        </w:tabs>
        <w:ind w:left="2880" w:hanging="2880"/>
      </w:pPr>
      <w:r>
        <w:t>\l Warrgamay</w:t>
      </w:r>
      <w:r>
        <w:tab/>
        <w:t>\w bundi</w:t>
      </w:r>
      <w:r>
        <w:rPr>
          <w:rFonts w:hAnsi="Times New Roman"/>
        </w:rPr>
        <w:t xml:space="preserve">ñ </w:t>
      </w:r>
      <w:r>
        <w:t xml:space="preserve">\g </w:t>
      </w:r>
      <w:r>
        <w:rPr>
          <w:rFonts w:hAnsi="Times New Roman"/>
        </w:rPr>
        <w:t>‘</w:t>
      </w:r>
      <w:r>
        <w:t>grasshopper</w:t>
      </w:r>
      <w:r>
        <w:rPr>
          <w:rFonts w:hAnsi="Times New Roman"/>
        </w:rPr>
        <w:t xml:space="preserve">’ </w:t>
      </w:r>
      <w:r>
        <w:t>\s RMWD</w:t>
      </w:r>
    </w:p>
    <w:p w14:paraId="32A81D40" w14:textId="77777777" w:rsidR="00C42BF2" w:rsidRDefault="00F80514">
      <w:pPr>
        <w:pStyle w:val="Default"/>
        <w:widowControl w:val="0"/>
        <w:tabs>
          <w:tab w:val="left" w:pos="2880"/>
        </w:tabs>
        <w:ind w:left="2880" w:hanging="2880"/>
      </w:pPr>
      <w:r>
        <w:t>\l Nyawaygi</w:t>
      </w:r>
      <w:r>
        <w:tab/>
        <w:t>\w bundi</w:t>
      </w:r>
      <w:r>
        <w:rPr>
          <w:rFonts w:hAnsi="Times New Roman"/>
        </w:rPr>
        <w:t xml:space="preserve">ñ </w:t>
      </w:r>
      <w:r>
        <w:t xml:space="preserve">\g </w:t>
      </w:r>
      <w:r>
        <w:rPr>
          <w:rFonts w:hAnsi="Times New Roman"/>
        </w:rPr>
        <w:t>‘</w:t>
      </w:r>
      <w:r>
        <w:t>grasshopper</w:t>
      </w:r>
      <w:r>
        <w:rPr>
          <w:rFonts w:hAnsi="Times New Roman"/>
        </w:rPr>
        <w:t xml:space="preserve">’ </w:t>
      </w:r>
      <w:r>
        <w:t>\s RMWD</w:t>
      </w:r>
    </w:p>
    <w:p w14:paraId="7676FEE2" w14:textId="77777777" w:rsidR="00C42BF2" w:rsidRDefault="00F80514">
      <w:pPr>
        <w:pStyle w:val="Default"/>
        <w:widowControl w:val="0"/>
        <w:tabs>
          <w:tab w:val="left" w:pos="2880"/>
        </w:tabs>
        <w:ind w:left="2880" w:hanging="2880"/>
      </w:pPr>
      <w:r>
        <w:t>^^^</w:t>
      </w:r>
    </w:p>
    <w:p w14:paraId="4E1D0DC0" w14:textId="77777777" w:rsidR="00C42BF2" w:rsidRDefault="00F80514">
      <w:pPr>
        <w:pStyle w:val="Default"/>
        <w:widowControl w:val="0"/>
        <w:tabs>
          <w:tab w:val="left" w:pos="2880"/>
        </w:tabs>
        <w:ind w:left="2880" w:hanging="2880"/>
      </w:pPr>
      <w:r>
        <w:t>\l Biri</w:t>
      </w:r>
      <w:r>
        <w:tab/>
        <w:t xml:space="preserve">\w binduwin \g </w:t>
      </w:r>
      <w:r>
        <w:rPr>
          <w:rFonts w:hAnsi="Times New Roman"/>
        </w:rPr>
        <w:t>‘</w:t>
      </w:r>
      <w:r>
        <w:t>grasshopper</w:t>
      </w:r>
      <w:r>
        <w:rPr>
          <w:rFonts w:hAnsi="Times New Roman"/>
        </w:rPr>
        <w:t xml:space="preserve">’ </w:t>
      </w:r>
      <w:r>
        <w:t>\q Garingbal dialect. \s AT</w:t>
      </w:r>
    </w:p>
    <w:p w14:paraId="4BA55D16" w14:textId="77777777" w:rsidR="00C42BF2" w:rsidRDefault="00F80514">
      <w:pPr>
        <w:pStyle w:val="Default"/>
        <w:widowControl w:val="0"/>
        <w:tabs>
          <w:tab w:val="left" w:pos="2880"/>
        </w:tabs>
        <w:ind w:left="2880" w:hanging="2880"/>
      </w:pPr>
      <w:r>
        <w:t>\l Mayi-Thakurti</w:t>
      </w:r>
      <w:r>
        <w:tab/>
        <w:t xml:space="preserve">\w piNDuwaN \g </w:t>
      </w:r>
      <w:r>
        <w:rPr>
          <w:rFonts w:hAnsi="Times New Roman"/>
        </w:rPr>
        <w:t>‘</w:t>
      </w:r>
      <w:r>
        <w:t>grasshopper</w:t>
      </w:r>
      <w:r>
        <w:rPr>
          <w:rFonts w:hAnsi="Times New Roman"/>
        </w:rPr>
        <w:t xml:space="preserve">’ </w:t>
      </w:r>
      <w:r>
        <w:t>\s GB</w:t>
      </w:r>
    </w:p>
    <w:p w14:paraId="21F0E2C5" w14:textId="77777777" w:rsidR="00C42BF2" w:rsidRDefault="00F80514">
      <w:pPr>
        <w:pStyle w:val="Default"/>
        <w:widowControl w:val="0"/>
        <w:tabs>
          <w:tab w:val="left" w:pos="2880"/>
        </w:tabs>
        <w:ind w:left="2880" w:hanging="2880"/>
      </w:pPr>
      <w:r>
        <w:t>\l Kalkatungu</w:t>
      </w:r>
      <w:r>
        <w:tab/>
        <w:t xml:space="preserve">\w pirnticirri \g </w:t>
      </w:r>
      <w:r>
        <w:rPr>
          <w:rFonts w:hAnsi="Times New Roman"/>
        </w:rPr>
        <w:t>‘</w:t>
      </w:r>
      <w:r>
        <w:t>grasshopper</w:t>
      </w:r>
      <w:r>
        <w:rPr>
          <w:rFonts w:hAnsi="Times New Roman"/>
        </w:rPr>
        <w:t xml:space="preserve">’ </w:t>
      </w:r>
      <w:r>
        <w:t>\s BB</w:t>
      </w:r>
    </w:p>
    <w:p w14:paraId="313867E0" w14:textId="77777777" w:rsidR="00C42BF2" w:rsidRDefault="00F80514">
      <w:pPr>
        <w:pStyle w:val="Default"/>
        <w:widowControl w:val="0"/>
        <w:tabs>
          <w:tab w:val="left" w:pos="2880"/>
        </w:tabs>
        <w:ind w:left="2880" w:hanging="2880"/>
      </w:pPr>
      <w:r>
        <w:t>\l Diyari</w:t>
      </w:r>
      <w:r>
        <w:tab/>
        <w:t xml:space="preserve">\w pindrri \g </w:t>
      </w:r>
      <w:r>
        <w:rPr>
          <w:rFonts w:hAnsi="Times New Roman"/>
        </w:rPr>
        <w:t>‘</w:t>
      </w:r>
      <w:r>
        <w:t>grasshopper</w:t>
      </w:r>
      <w:r>
        <w:rPr>
          <w:rFonts w:hAnsi="Times New Roman"/>
        </w:rPr>
        <w:t xml:space="preserve">’ </w:t>
      </w:r>
      <w:r>
        <w:t>\s PA CLE</w:t>
      </w:r>
    </w:p>
    <w:p w14:paraId="5BF5BAB7" w14:textId="77777777" w:rsidR="00C42BF2" w:rsidRDefault="00F80514">
      <w:pPr>
        <w:pStyle w:val="Default"/>
        <w:widowControl w:val="0"/>
        <w:tabs>
          <w:tab w:val="left" w:pos="2880"/>
        </w:tabs>
        <w:ind w:left="2880" w:hanging="2880"/>
      </w:pPr>
      <w:r>
        <w:t>\l Ngamini</w:t>
      </w:r>
      <w:r>
        <w:tab/>
        <w:t xml:space="preserve">\w pindrri \g </w:t>
      </w:r>
      <w:r>
        <w:rPr>
          <w:rFonts w:hAnsi="Times New Roman"/>
        </w:rPr>
        <w:t>‘</w:t>
      </w:r>
      <w:r>
        <w:t>grasshopper</w:t>
      </w:r>
      <w:r>
        <w:rPr>
          <w:rFonts w:hAnsi="Times New Roman"/>
        </w:rPr>
        <w:t xml:space="preserve">’ </w:t>
      </w:r>
      <w:r>
        <w:t>\s PA CLE</w:t>
      </w:r>
    </w:p>
    <w:p w14:paraId="7D08DD1D" w14:textId="77777777" w:rsidR="00C42BF2" w:rsidRDefault="00F80514">
      <w:pPr>
        <w:pStyle w:val="Default"/>
        <w:widowControl w:val="0"/>
        <w:tabs>
          <w:tab w:val="left" w:pos="2880"/>
        </w:tabs>
        <w:ind w:left="2880" w:hanging="2880"/>
      </w:pPr>
      <w:r>
        <w:t>\l Wangkumarra</w:t>
      </w:r>
      <w:r>
        <w:tab/>
        <w:t>\w pindrri</w:t>
      </w:r>
      <w:r>
        <w:rPr>
          <w:rFonts w:hAnsi="Times New Roman"/>
        </w:rPr>
        <w:t>ñ</w:t>
      </w:r>
      <w:r>
        <w:t xml:space="preserve">a \g </w:t>
      </w:r>
      <w:r>
        <w:rPr>
          <w:rFonts w:hAnsi="Times New Roman"/>
        </w:rPr>
        <w:t>‘</w:t>
      </w:r>
      <w:r>
        <w:t>grasshopper</w:t>
      </w:r>
      <w:r>
        <w:rPr>
          <w:rFonts w:hAnsi="Times New Roman"/>
        </w:rPr>
        <w:t xml:space="preserve">’ </w:t>
      </w:r>
      <w:r>
        <w:t>\s PA CLE</w:t>
      </w:r>
    </w:p>
    <w:p w14:paraId="58178B2F" w14:textId="77777777" w:rsidR="00C42BF2" w:rsidRDefault="00F80514">
      <w:pPr>
        <w:pStyle w:val="Default"/>
        <w:widowControl w:val="0"/>
        <w:tabs>
          <w:tab w:val="left" w:pos="2880"/>
        </w:tabs>
        <w:ind w:left="2880" w:hanging="2880"/>
      </w:pPr>
      <w:r>
        <w:t>\l Wangkumarra (Garlali)</w:t>
      </w:r>
      <w:r>
        <w:tab/>
        <w:t>\w bindri</w:t>
      </w:r>
      <w:r>
        <w:rPr>
          <w:rFonts w:hAnsi="Times New Roman"/>
        </w:rPr>
        <w:t>ñ</w:t>
      </w:r>
      <w:r>
        <w:t xml:space="preserve">a \g </w:t>
      </w:r>
      <w:r>
        <w:rPr>
          <w:rFonts w:hAnsi="Times New Roman"/>
        </w:rPr>
        <w:t>‘</w:t>
      </w:r>
      <w:r>
        <w:t>grasshopper</w:t>
      </w:r>
      <w:r>
        <w:rPr>
          <w:rFonts w:hAnsi="Times New Roman"/>
        </w:rPr>
        <w:t xml:space="preserve">’ </w:t>
      </w:r>
      <w:r>
        <w:t>\s McD&amp;W</w:t>
      </w:r>
    </w:p>
    <w:p w14:paraId="1A436869" w14:textId="77777777" w:rsidR="00C42BF2" w:rsidRDefault="00F80514">
      <w:pPr>
        <w:pStyle w:val="Default"/>
        <w:widowControl w:val="0"/>
        <w:tabs>
          <w:tab w:val="left" w:pos="2880"/>
        </w:tabs>
        <w:ind w:left="2880" w:hanging="2880"/>
      </w:pPr>
      <w:r>
        <w:t>\l Pitta-Pitta</w:t>
      </w:r>
      <w:r>
        <w:tab/>
        <w:t xml:space="preserve">\w pinti{a \g </w:t>
      </w:r>
      <w:r>
        <w:rPr>
          <w:rFonts w:hAnsi="Times New Roman"/>
        </w:rPr>
        <w:t>‘</w:t>
      </w:r>
      <w:r>
        <w:t>grasshopper</w:t>
      </w:r>
      <w:r>
        <w:rPr>
          <w:rFonts w:hAnsi="Times New Roman"/>
        </w:rPr>
        <w:t xml:space="preserve">’ </w:t>
      </w:r>
      <w:r>
        <w:t>\s BB</w:t>
      </w:r>
    </w:p>
    <w:p w14:paraId="270951EC" w14:textId="77777777" w:rsidR="00C42BF2" w:rsidRDefault="00F80514">
      <w:pPr>
        <w:pStyle w:val="Default"/>
        <w:widowControl w:val="0"/>
        <w:tabs>
          <w:tab w:val="left" w:pos="2880"/>
        </w:tabs>
        <w:ind w:left="2880" w:hanging="2880"/>
      </w:pPr>
      <w:r>
        <w:t xml:space="preserve">\l </w:t>
      </w:r>
      <w:r>
        <w:rPr>
          <w:b/>
          <w:bCs/>
        </w:rPr>
        <w:t>pKarnic</w:t>
      </w:r>
      <w:r>
        <w:rPr>
          <w:b/>
          <w:bCs/>
        </w:rPr>
        <w:tab/>
        <w:t>\w *pinti</w:t>
      </w:r>
      <w:r>
        <w:t xml:space="preserve"> \s PA CLE</w:t>
      </w:r>
    </w:p>
    <w:p w14:paraId="2B98930B" w14:textId="77777777" w:rsidR="00C42BF2" w:rsidRDefault="00F80514">
      <w:pPr>
        <w:pStyle w:val="Default"/>
        <w:widowControl w:val="0"/>
        <w:tabs>
          <w:tab w:val="left" w:pos="2880"/>
        </w:tabs>
        <w:ind w:left="2880" w:hanging="2880"/>
      </w:pPr>
      <w:r>
        <w:t>\l Baagandji</w:t>
      </w:r>
      <w:r>
        <w:tab/>
        <w:t xml:space="preserve">\w bi:ndi </w:t>
      </w:r>
      <w:r>
        <w:rPr>
          <w:rFonts w:hAnsi="Times New Roman"/>
        </w:rPr>
        <w:t>‘</w:t>
      </w:r>
      <w:r>
        <w:t>grasshopper</w:t>
      </w:r>
      <w:r>
        <w:rPr>
          <w:rFonts w:hAnsi="Times New Roman"/>
        </w:rPr>
        <w:t xml:space="preserve">’ </w:t>
      </w:r>
      <w:r>
        <w:t>\s LH</w:t>
      </w:r>
    </w:p>
    <w:p w14:paraId="174DCB57" w14:textId="77777777" w:rsidR="00C42BF2" w:rsidRDefault="00F80514">
      <w:pPr>
        <w:pStyle w:val="Default"/>
        <w:widowControl w:val="0"/>
        <w:tabs>
          <w:tab w:val="left" w:pos="2880"/>
        </w:tabs>
        <w:ind w:left="2880" w:hanging="2880"/>
      </w:pPr>
      <w:r>
        <w:t>^^^</w:t>
      </w:r>
    </w:p>
    <w:p w14:paraId="1E7E80E1" w14:textId="77777777" w:rsidR="00C42BF2" w:rsidRDefault="00F80514">
      <w:pPr>
        <w:pStyle w:val="Default"/>
        <w:widowControl w:val="0"/>
        <w:tabs>
          <w:tab w:val="left" w:pos="2880"/>
        </w:tabs>
        <w:ind w:left="2880" w:hanging="2880"/>
      </w:pPr>
      <w:r>
        <w:t>\l Gamilaraay</w:t>
      </w:r>
      <w:r>
        <w:tab/>
        <w:t xml:space="preserve">\w %bunbun \g </w:t>
      </w:r>
      <w:r>
        <w:rPr>
          <w:rFonts w:hAnsi="Times New Roman"/>
        </w:rPr>
        <w:t>‘</w:t>
      </w:r>
      <w:r>
        <w:t>grasshopper</w:t>
      </w:r>
      <w:r>
        <w:rPr>
          <w:rFonts w:hAnsi="Times New Roman"/>
        </w:rPr>
        <w:t xml:space="preserve">’ </w:t>
      </w:r>
      <w:r>
        <w:t>\s PA</w:t>
      </w:r>
    </w:p>
    <w:p w14:paraId="7622FB05" w14:textId="77777777" w:rsidR="00C42BF2" w:rsidRDefault="00F80514">
      <w:pPr>
        <w:pStyle w:val="Default"/>
        <w:widowControl w:val="0"/>
        <w:tabs>
          <w:tab w:val="left" w:pos="2880"/>
        </w:tabs>
        <w:ind w:left="2880" w:hanging="2880"/>
      </w:pPr>
      <w:r>
        <w:t>\l Yuwaaliyaay</w:t>
      </w:r>
      <w:r>
        <w:tab/>
        <w:t xml:space="preserve">\w bunbun \g </w:t>
      </w:r>
      <w:r>
        <w:rPr>
          <w:rFonts w:hAnsi="Times New Roman"/>
        </w:rPr>
        <w:t>‘</w:t>
      </w:r>
      <w:r>
        <w:t>grasshopper</w:t>
      </w:r>
      <w:r>
        <w:rPr>
          <w:rFonts w:hAnsi="Times New Roman"/>
        </w:rPr>
        <w:t xml:space="preserve">’ </w:t>
      </w:r>
      <w:r>
        <w:t>\s PA</w:t>
      </w:r>
    </w:p>
    <w:p w14:paraId="3704F35E" w14:textId="77777777" w:rsidR="00C42BF2" w:rsidRDefault="00F80514">
      <w:pPr>
        <w:pStyle w:val="Default"/>
        <w:widowControl w:val="0"/>
        <w:tabs>
          <w:tab w:val="left" w:pos="2880"/>
        </w:tabs>
        <w:ind w:left="2880" w:hanging="2880"/>
      </w:pPr>
      <w:r>
        <w:t>\l Yuwaalaraay</w:t>
      </w:r>
      <w:r>
        <w:tab/>
        <w:t xml:space="preserve">\w bunbun \g </w:t>
      </w:r>
      <w:r>
        <w:rPr>
          <w:rFonts w:hAnsi="Times New Roman"/>
        </w:rPr>
        <w:t>‘</w:t>
      </w:r>
      <w:r>
        <w:t>grasshopper</w:t>
      </w:r>
      <w:r>
        <w:rPr>
          <w:rFonts w:hAnsi="Times New Roman"/>
        </w:rPr>
        <w:t xml:space="preserve">’ </w:t>
      </w:r>
      <w:r>
        <w:t>\s CW</w:t>
      </w:r>
    </w:p>
    <w:p w14:paraId="53F91D10" w14:textId="77777777" w:rsidR="00C42BF2" w:rsidRDefault="00F80514">
      <w:pPr>
        <w:pStyle w:val="Default"/>
        <w:widowControl w:val="0"/>
        <w:tabs>
          <w:tab w:val="left" w:pos="2880"/>
        </w:tabs>
        <w:ind w:left="2880" w:hanging="2880"/>
      </w:pPr>
      <w:r>
        <w:t xml:space="preserve">\l </w:t>
      </w:r>
      <w:r>
        <w:rPr>
          <w:b/>
          <w:bCs/>
        </w:rPr>
        <w:t>pCNSW</w:t>
      </w:r>
      <w:r>
        <w:rPr>
          <w:b/>
          <w:bCs/>
        </w:rPr>
        <w:tab/>
        <w:t>\w *bunbun</w:t>
      </w:r>
      <w:r>
        <w:t xml:space="preserve"> \s PA #153</w:t>
      </w:r>
    </w:p>
    <w:p w14:paraId="16DCC655" w14:textId="77777777" w:rsidR="00C42BF2" w:rsidRDefault="00C42BF2">
      <w:pPr>
        <w:pStyle w:val="Default"/>
        <w:widowControl w:val="0"/>
        <w:tabs>
          <w:tab w:val="left" w:pos="2880"/>
        </w:tabs>
        <w:ind w:left="2880" w:hanging="2880"/>
      </w:pPr>
    </w:p>
    <w:p w14:paraId="2EB1645A" w14:textId="77777777" w:rsidR="00C42BF2" w:rsidRDefault="00C42BF2">
      <w:pPr>
        <w:pStyle w:val="Default"/>
        <w:widowControl w:val="0"/>
        <w:tabs>
          <w:tab w:val="left" w:pos="2880"/>
        </w:tabs>
        <w:ind w:left="2880" w:hanging="2880"/>
      </w:pPr>
    </w:p>
    <w:p w14:paraId="66639062" w14:textId="77777777" w:rsidR="00C42BF2" w:rsidRDefault="00F80514">
      <w:pPr>
        <w:pStyle w:val="Default"/>
        <w:widowControl w:val="0"/>
        <w:tabs>
          <w:tab w:val="left" w:pos="2880"/>
        </w:tabs>
        <w:ind w:left="2880" w:hanging="2880"/>
        <w:rPr>
          <w:b/>
          <w:bCs/>
        </w:rPr>
      </w:pPr>
      <w:r>
        <w:t xml:space="preserve">\e </w:t>
      </w:r>
      <w:r>
        <w:rPr>
          <w:b/>
          <w:bCs/>
        </w:rPr>
        <w:t>*purnta</w:t>
      </w:r>
    </w:p>
    <w:p w14:paraId="14A6E894" w14:textId="77777777" w:rsidR="00C42BF2" w:rsidRDefault="00F80514">
      <w:pPr>
        <w:pStyle w:val="Default"/>
        <w:widowControl w:val="0"/>
        <w:tabs>
          <w:tab w:val="left" w:pos="2880"/>
        </w:tabs>
        <w:ind w:left="2880" w:hanging="2880"/>
      </w:pPr>
      <w:r>
        <w:t xml:space="preserve">\t </w:t>
      </w:r>
      <w:r>
        <w:rPr>
          <w:rFonts w:hAnsi="Times New Roman"/>
        </w:rPr>
        <w:t>‘</w:t>
      </w:r>
      <w:r>
        <w:t>mountain, stone</w:t>
      </w:r>
      <w:r>
        <w:rPr>
          <w:rFonts w:hAnsi="Times New Roman"/>
        </w:rPr>
        <w:t>’</w:t>
      </w:r>
    </w:p>
    <w:p w14:paraId="62353B99" w14:textId="77777777" w:rsidR="00C42BF2" w:rsidRDefault="00F80514">
      <w:pPr>
        <w:pStyle w:val="Default"/>
        <w:widowControl w:val="0"/>
        <w:tabs>
          <w:tab w:val="left" w:pos="2880"/>
        </w:tabs>
        <w:ind w:left="2880" w:hanging="2880"/>
      </w:pPr>
      <w:r>
        <w:t>\b n</w:t>
      </w:r>
    </w:p>
    <w:p w14:paraId="2F3C4183" w14:textId="77777777" w:rsidR="00C42BF2" w:rsidRDefault="00F80514">
      <w:pPr>
        <w:pStyle w:val="Default"/>
        <w:widowControl w:val="0"/>
        <w:tabs>
          <w:tab w:val="left" w:pos="2880"/>
        </w:tabs>
        <w:ind w:left="2880" w:hanging="2880"/>
      </w:pPr>
      <w:r>
        <w:t>\c E</w:t>
      </w:r>
    </w:p>
    <w:p w14:paraId="35AA0BC4" w14:textId="77777777" w:rsidR="00C42BF2" w:rsidRDefault="00F80514">
      <w:pPr>
        <w:pStyle w:val="Default"/>
        <w:widowControl w:val="0"/>
        <w:tabs>
          <w:tab w:val="left" w:pos="2880"/>
        </w:tabs>
        <w:ind w:left="2880" w:hanging="2880"/>
      </w:pPr>
      <w:r>
        <w:t>\x See also *purturlu.</w:t>
      </w:r>
    </w:p>
    <w:p w14:paraId="57923B7D" w14:textId="77777777" w:rsidR="00C42BF2" w:rsidRDefault="00F80514">
      <w:pPr>
        <w:pStyle w:val="Default"/>
        <w:widowControl w:val="0"/>
        <w:tabs>
          <w:tab w:val="left" w:pos="2880"/>
        </w:tabs>
        <w:ind w:left="2880" w:hanging="2880"/>
      </w:pPr>
      <w:r>
        <w:t>\l Flinders Island</w:t>
      </w:r>
      <w:r>
        <w:tab/>
        <w:t xml:space="preserve">\w wundal \g </w:t>
      </w:r>
      <w:r>
        <w:rPr>
          <w:rFonts w:hAnsi="Times New Roman"/>
        </w:rPr>
        <w:t>‘</w:t>
      </w:r>
      <w:r>
        <w:t>hill</w:t>
      </w:r>
      <w:r>
        <w:rPr>
          <w:rFonts w:hAnsi="Times New Roman"/>
        </w:rPr>
        <w:t xml:space="preserve">’ </w:t>
      </w:r>
      <w:r>
        <w:t>\q Loan? \s BR, PS</w:t>
      </w:r>
    </w:p>
    <w:p w14:paraId="200109B9" w14:textId="77777777" w:rsidR="00C42BF2" w:rsidRDefault="00F80514">
      <w:pPr>
        <w:pStyle w:val="Default"/>
        <w:widowControl w:val="0"/>
        <w:tabs>
          <w:tab w:val="left" w:pos="2880"/>
        </w:tabs>
        <w:ind w:left="2880" w:hanging="2880"/>
      </w:pPr>
      <w:r>
        <w:t>\l Mutumui</w:t>
      </w:r>
      <w:r>
        <w:tab/>
        <w:t xml:space="preserve">\w wondal \g </w:t>
      </w:r>
      <w:r>
        <w:rPr>
          <w:rFonts w:hAnsi="Times New Roman"/>
        </w:rPr>
        <w:t>‘</w:t>
      </w:r>
      <w:r>
        <w:t>mountain</w:t>
      </w:r>
      <w:r>
        <w:rPr>
          <w:rFonts w:hAnsi="Times New Roman"/>
        </w:rPr>
        <w:t xml:space="preserve">’ </w:t>
      </w:r>
      <w:r>
        <w:t>\s H&amp;T</w:t>
      </w:r>
    </w:p>
    <w:p w14:paraId="62DEB37B" w14:textId="77777777" w:rsidR="00C42BF2" w:rsidRDefault="00F80514">
      <w:pPr>
        <w:pStyle w:val="Default"/>
        <w:widowControl w:val="0"/>
        <w:tabs>
          <w:tab w:val="left" w:pos="2880"/>
        </w:tabs>
        <w:ind w:left="2880" w:hanging="2880"/>
      </w:pPr>
      <w:r>
        <w:t>\l Djabugay</w:t>
      </w:r>
      <w:r>
        <w:tab/>
        <w:t xml:space="preserve">\w bunda \g </w:t>
      </w:r>
      <w:r>
        <w:rPr>
          <w:rFonts w:hAnsi="Times New Roman"/>
        </w:rPr>
        <w:t>‘</w:t>
      </w:r>
      <w:r>
        <w:t>hill, mountain</w:t>
      </w:r>
      <w:r>
        <w:rPr>
          <w:rFonts w:hAnsi="Times New Roman"/>
        </w:rPr>
        <w:t xml:space="preserve">’ </w:t>
      </w:r>
      <w:r>
        <w:t>\s KLH, EP</w:t>
      </w:r>
    </w:p>
    <w:p w14:paraId="14985525" w14:textId="77777777" w:rsidR="00C42BF2" w:rsidRDefault="00F80514">
      <w:pPr>
        <w:pStyle w:val="Default"/>
        <w:widowControl w:val="0"/>
        <w:tabs>
          <w:tab w:val="left" w:pos="2880"/>
        </w:tabs>
        <w:ind w:left="2880" w:hanging="2880"/>
      </w:pPr>
      <w:r>
        <w:t>\l Yidiny</w:t>
      </w:r>
      <w:r>
        <w:tab/>
        <w:t xml:space="preserve">\w bunda \g </w:t>
      </w:r>
      <w:r>
        <w:rPr>
          <w:rFonts w:hAnsi="Times New Roman"/>
        </w:rPr>
        <w:t>‘</w:t>
      </w:r>
      <w:r>
        <w:t>hill, mountain</w:t>
      </w:r>
      <w:r>
        <w:rPr>
          <w:rFonts w:hAnsi="Times New Roman"/>
        </w:rPr>
        <w:t xml:space="preserve">’ </w:t>
      </w:r>
      <w:r>
        <w:t>\q All dialects. \s RMWD M2</w:t>
      </w:r>
    </w:p>
    <w:p w14:paraId="33072FA7" w14:textId="77777777" w:rsidR="00C42BF2" w:rsidRDefault="00F80514">
      <w:pPr>
        <w:pStyle w:val="Default"/>
        <w:widowControl w:val="0"/>
        <w:tabs>
          <w:tab w:val="left" w:pos="2880"/>
        </w:tabs>
        <w:ind w:left="2880" w:hanging="2880"/>
      </w:pPr>
      <w:r>
        <w:t>\l Biri</w:t>
      </w:r>
      <w:r>
        <w:tab/>
        <w:t xml:space="preserve">\w bunda \g </w:t>
      </w:r>
      <w:r>
        <w:rPr>
          <w:rFonts w:hAnsi="Times New Roman"/>
        </w:rPr>
        <w:t>‘</w:t>
      </w:r>
      <w:r>
        <w:t>peak</w:t>
      </w:r>
      <w:r>
        <w:rPr>
          <w:rFonts w:hAnsi="Times New Roman"/>
        </w:rPr>
        <w:t xml:space="preserve">’ </w:t>
      </w:r>
      <w:r>
        <w:t>\q Gangulu dialect. \s AT</w:t>
      </w:r>
    </w:p>
    <w:p w14:paraId="35BBF0E3" w14:textId="77777777" w:rsidR="00C42BF2" w:rsidRDefault="00F80514">
      <w:pPr>
        <w:pStyle w:val="Default"/>
        <w:widowControl w:val="0"/>
        <w:tabs>
          <w:tab w:val="left" w:pos="2880"/>
        </w:tabs>
        <w:ind w:left="2880" w:hanging="2880"/>
      </w:pPr>
      <w:r>
        <w:t>\l Mirniny</w:t>
      </w:r>
      <w:r>
        <w:tab/>
        <w:t xml:space="preserve">\w purntangu \g </w:t>
      </w:r>
      <w:r>
        <w:rPr>
          <w:rFonts w:hAnsi="Times New Roman"/>
        </w:rPr>
        <w:t>‘</w:t>
      </w:r>
      <w:r>
        <w:t>stone</w:t>
      </w:r>
      <w:r>
        <w:rPr>
          <w:rFonts w:hAnsi="Times New Roman"/>
        </w:rPr>
        <w:t xml:space="preserve">’ </w:t>
      </w:r>
      <w:r>
        <w:t>\s OGK</w:t>
      </w:r>
    </w:p>
    <w:p w14:paraId="0614F86E" w14:textId="77777777" w:rsidR="00C42BF2" w:rsidRDefault="00F80514">
      <w:pPr>
        <w:pStyle w:val="Default"/>
        <w:widowControl w:val="0"/>
        <w:tabs>
          <w:tab w:val="left" w:pos="2880"/>
        </w:tabs>
        <w:ind w:left="2880" w:hanging="2880"/>
      </w:pPr>
      <w:r>
        <w:t xml:space="preserve">\l </w:t>
      </w:r>
      <w:r>
        <w:rPr>
          <w:b/>
          <w:bCs/>
        </w:rPr>
        <w:t>pPNy</w:t>
      </w:r>
      <w:r>
        <w:rPr>
          <w:b/>
          <w:bCs/>
        </w:rPr>
        <w:tab/>
        <w:t>\w *purnta</w:t>
      </w:r>
      <w:r>
        <w:t xml:space="preserve"> \s BA</w:t>
      </w:r>
    </w:p>
    <w:p w14:paraId="6D8B3DC5" w14:textId="77777777" w:rsidR="00C42BF2" w:rsidRDefault="00F80514">
      <w:pPr>
        <w:pStyle w:val="Default"/>
        <w:widowControl w:val="0"/>
        <w:tabs>
          <w:tab w:val="left" w:pos="2880"/>
        </w:tabs>
        <w:ind w:left="2880" w:hanging="2880"/>
      </w:pPr>
      <w:r>
        <w:t>^^^</w:t>
      </w:r>
    </w:p>
    <w:p w14:paraId="11CD960C" w14:textId="77777777" w:rsidR="00C42BF2" w:rsidRDefault="00F80514">
      <w:pPr>
        <w:pStyle w:val="Default"/>
        <w:widowControl w:val="0"/>
        <w:tabs>
          <w:tab w:val="left" w:pos="2880"/>
        </w:tabs>
        <w:ind w:left="2880" w:hanging="2880"/>
      </w:pPr>
      <w:r>
        <w:t>\l KKY</w:t>
      </w:r>
      <w:r>
        <w:tab/>
        <w:t xml:space="preserve">\w pad \g </w:t>
      </w:r>
      <w:r>
        <w:rPr>
          <w:rFonts w:hAnsi="Times New Roman"/>
        </w:rPr>
        <w:t>‘</w:t>
      </w:r>
      <w:r>
        <w:t>hill, mountain, height</w:t>
      </w:r>
      <w:r>
        <w:rPr>
          <w:rFonts w:hAnsi="Times New Roman"/>
        </w:rPr>
        <w:t xml:space="preserve">’ </w:t>
      </w:r>
      <w:r>
        <w:t>\s RJK/GNOG</w:t>
      </w:r>
    </w:p>
    <w:p w14:paraId="1701F7FE" w14:textId="77777777" w:rsidR="00C42BF2" w:rsidRDefault="00F80514">
      <w:pPr>
        <w:pStyle w:val="Default"/>
        <w:widowControl w:val="0"/>
        <w:tabs>
          <w:tab w:val="left" w:pos="2880"/>
        </w:tabs>
        <w:ind w:left="2880" w:hanging="2880"/>
      </w:pPr>
      <w:r>
        <w:t>\l KLY</w:t>
      </w:r>
      <w:r>
        <w:tab/>
        <w:t xml:space="preserve">\w pa:da \g </w:t>
      </w:r>
      <w:r>
        <w:rPr>
          <w:rFonts w:hAnsi="Times New Roman"/>
        </w:rPr>
        <w:t>‘</w:t>
      </w:r>
      <w:r>
        <w:t>mountain</w:t>
      </w:r>
      <w:r>
        <w:rPr>
          <w:rFonts w:hAnsi="Times New Roman"/>
        </w:rPr>
        <w:t xml:space="preserve">’ </w:t>
      </w:r>
      <w:r>
        <w:t>\s /GNOG</w:t>
      </w:r>
    </w:p>
    <w:p w14:paraId="41939680" w14:textId="77777777" w:rsidR="00C42BF2" w:rsidRDefault="00F80514">
      <w:pPr>
        <w:pStyle w:val="Default"/>
        <w:widowControl w:val="0"/>
        <w:tabs>
          <w:tab w:val="left" w:pos="2880"/>
        </w:tabs>
        <w:ind w:left="2880" w:hanging="2880"/>
      </w:pPr>
      <w:r>
        <w:t>\l Wirangu</w:t>
      </w:r>
      <w:r>
        <w:tab/>
        <w:t xml:space="preserve">\w barnda \g </w:t>
      </w:r>
      <w:r>
        <w:rPr>
          <w:rFonts w:hAnsi="Times New Roman"/>
        </w:rPr>
        <w:t>‘</w:t>
      </w:r>
      <w:r>
        <w:t>stone, pebble, rocky hill; money</w:t>
      </w:r>
      <w:r>
        <w:rPr>
          <w:rFonts w:hAnsi="Times New Roman"/>
        </w:rPr>
        <w:t xml:space="preserve">’ </w:t>
      </w:r>
      <w:r>
        <w:t>\q Correspondence of V1? \s LH</w:t>
      </w:r>
    </w:p>
    <w:p w14:paraId="5601946D" w14:textId="77777777" w:rsidR="00C42BF2" w:rsidRDefault="00F80514">
      <w:pPr>
        <w:pStyle w:val="Default"/>
        <w:widowControl w:val="0"/>
        <w:tabs>
          <w:tab w:val="left" w:pos="2880"/>
        </w:tabs>
        <w:ind w:left="2880" w:hanging="2880"/>
      </w:pPr>
      <w:r>
        <w:t>\l Galbu</w:t>
      </w:r>
      <w:r>
        <w:tab/>
        <w:t xml:space="preserve">\w barnda \g </w:t>
      </w:r>
      <w:r>
        <w:rPr>
          <w:rFonts w:hAnsi="Times New Roman"/>
        </w:rPr>
        <w:t>‘</w:t>
      </w:r>
      <w:r>
        <w:t>stone</w:t>
      </w:r>
      <w:r>
        <w:rPr>
          <w:rFonts w:hAnsi="Times New Roman"/>
        </w:rPr>
        <w:t xml:space="preserve">’ </w:t>
      </w:r>
      <w:r>
        <w:t>\q Is this Gaalpu (Yolngu)? \s /GNOG</w:t>
      </w:r>
    </w:p>
    <w:p w14:paraId="15A7F0F8" w14:textId="77777777" w:rsidR="00C42BF2" w:rsidRDefault="00F80514">
      <w:pPr>
        <w:pStyle w:val="Default"/>
        <w:widowControl w:val="0"/>
        <w:tabs>
          <w:tab w:val="left" w:pos="2880"/>
        </w:tabs>
      </w:pPr>
      <w:r>
        <w:t>^^^</w:t>
      </w:r>
    </w:p>
    <w:p w14:paraId="66D405A0" w14:textId="77777777" w:rsidR="00C42BF2" w:rsidRDefault="00F80514">
      <w:pPr>
        <w:pStyle w:val="Default"/>
        <w:widowControl w:val="0"/>
        <w:tabs>
          <w:tab w:val="left" w:pos="2880"/>
        </w:tabs>
        <w:ind w:left="2880" w:hanging="2880"/>
      </w:pPr>
      <w:r>
        <w:t>\l Kayardild</w:t>
      </w:r>
      <w:r>
        <w:tab/>
        <w:t xml:space="preserve">\w purntal-ta \g </w:t>
      </w:r>
      <w:r>
        <w:rPr>
          <w:rFonts w:hAnsi="Times New Roman"/>
        </w:rPr>
        <w:t>‘</w:t>
      </w:r>
      <w:r>
        <w:t>cleared space; corroboree ground</w:t>
      </w:r>
      <w:r>
        <w:rPr>
          <w:rFonts w:hAnsi="Times New Roman"/>
        </w:rPr>
        <w:t xml:space="preserve">’ </w:t>
      </w:r>
      <w:r>
        <w:t xml:space="preserve">\s NE </w:t>
      </w:r>
    </w:p>
    <w:p w14:paraId="6EE8B96B" w14:textId="77777777" w:rsidR="00C42BF2" w:rsidRDefault="00F80514">
      <w:pPr>
        <w:pStyle w:val="Default"/>
        <w:widowControl w:val="0"/>
        <w:tabs>
          <w:tab w:val="left" w:pos="2880"/>
        </w:tabs>
        <w:ind w:left="2880" w:hanging="2880"/>
      </w:pPr>
      <w:r>
        <w:t xml:space="preserve">\l </w:t>
      </w:r>
      <w:r>
        <w:rPr>
          <w:b/>
          <w:bCs/>
        </w:rPr>
        <w:t>pTangkic</w:t>
      </w:r>
      <w:r>
        <w:rPr>
          <w:b/>
          <w:bCs/>
        </w:rPr>
        <w:tab/>
        <w:t>\w *purntal-ta</w:t>
      </w:r>
      <w:r>
        <w:t xml:space="preserve"> \NE </w:t>
      </w:r>
    </w:p>
    <w:p w14:paraId="711E2618" w14:textId="77777777" w:rsidR="00C42BF2" w:rsidRDefault="00F80514">
      <w:pPr>
        <w:pStyle w:val="Default"/>
        <w:widowControl w:val="0"/>
        <w:tabs>
          <w:tab w:val="left" w:pos="2880"/>
        </w:tabs>
        <w:ind w:left="2880" w:hanging="2880"/>
      </w:pPr>
      <w:r>
        <w:t>\l Mangarrayi</w:t>
      </w:r>
      <w:r>
        <w:tab/>
        <w:t xml:space="preserve">\w bundal \g </w:t>
      </w:r>
      <w:r>
        <w:rPr>
          <w:rFonts w:hAnsi="Times New Roman"/>
        </w:rPr>
        <w:t>‘</w:t>
      </w:r>
      <w:r>
        <w:t>billabong</w:t>
      </w:r>
      <w:r>
        <w:rPr>
          <w:rFonts w:hAnsi="Times New Roman"/>
        </w:rPr>
        <w:t xml:space="preserve">’ </w:t>
      </w:r>
      <w:r>
        <w:t>\s NE</w:t>
      </w:r>
    </w:p>
    <w:p w14:paraId="2CA85A09" w14:textId="77777777" w:rsidR="00C42BF2" w:rsidRDefault="00F80514">
      <w:pPr>
        <w:pStyle w:val="Default"/>
        <w:widowControl w:val="0"/>
        <w:tabs>
          <w:tab w:val="left" w:pos="2880"/>
        </w:tabs>
        <w:ind w:left="2880" w:hanging="2880"/>
      </w:pPr>
      <w:r>
        <w:t>\l Karrwa</w:t>
      </w:r>
      <w:r>
        <w:tab/>
        <w:t xml:space="preserve">\w bundal \g </w:t>
      </w:r>
      <w:r>
        <w:rPr>
          <w:rFonts w:hAnsi="Times New Roman"/>
        </w:rPr>
        <w:t>‘</w:t>
      </w:r>
      <w:r>
        <w:t>river</w:t>
      </w:r>
      <w:r>
        <w:rPr>
          <w:rFonts w:hAnsi="Times New Roman"/>
        </w:rPr>
        <w:t xml:space="preserve">’ </w:t>
      </w:r>
      <w:r>
        <w:t>\s NE</w:t>
      </w:r>
    </w:p>
    <w:p w14:paraId="5192D3B9" w14:textId="77777777" w:rsidR="00C42BF2" w:rsidRDefault="00C42BF2">
      <w:pPr>
        <w:pStyle w:val="Default"/>
        <w:widowControl w:val="0"/>
        <w:tabs>
          <w:tab w:val="left" w:pos="2880"/>
        </w:tabs>
        <w:ind w:left="2880" w:hanging="2880"/>
      </w:pPr>
    </w:p>
    <w:p w14:paraId="08D152DA" w14:textId="77777777" w:rsidR="00C42BF2" w:rsidRDefault="00C42BF2">
      <w:pPr>
        <w:pStyle w:val="Default"/>
        <w:widowControl w:val="0"/>
        <w:tabs>
          <w:tab w:val="left" w:pos="2880"/>
        </w:tabs>
        <w:ind w:left="2880" w:hanging="2880"/>
      </w:pPr>
    </w:p>
    <w:p w14:paraId="61642539" w14:textId="77777777" w:rsidR="00C42BF2" w:rsidRDefault="00F80514">
      <w:pPr>
        <w:pStyle w:val="Default"/>
        <w:widowControl w:val="0"/>
        <w:tabs>
          <w:tab w:val="left" w:pos="2880"/>
        </w:tabs>
        <w:ind w:left="2880" w:hanging="2880"/>
        <w:rPr>
          <w:b/>
          <w:bCs/>
        </w:rPr>
      </w:pPr>
      <w:r>
        <w:t xml:space="preserve">\e </w:t>
      </w:r>
      <w:r>
        <w:rPr>
          <w:b/>
          <w:bCs/>
        </w:rPr>
        <w:t>*punga</w:t>
      </w:r>
    </w:p>
    <w:p w14:paraId="59F4E61B" w14:textId="77777777" w:rsidR="00C42BF2" w:rsidRDefault="00F80514">
      <w:pPr>
        <w:pStyle w:val="Default"/>
        <w:widowControl w:val="0"/>
        <w:tabs>
          <w:tab w:val="left" w:pos="2880"/>
        </w:tabs>
        <w:ind w:left="2880" w:hanging="2880"/>
      </w:pPr>
      <w:r>
        <w:t xml:space="preserve">\t </w:t>
      </w:r>
      <w:r>
        <w:rPr>
          <w:rFonts w:hAnsi="Times New Roman"/>
        </w:rPr>
        <w:t>‘</w:t>
      </w:r>
      <w:r>
        <w:t>sun</w:t>
      </w:r>
      <w:r>
        <w:rPr>
          <w:rFonts w:hAnsi="Times New Roman"/>
        </w:rPr>
        <w:t>’</w:t>
      </w:r>
    </w:p>
    <w:p w14:paraId="232C70F4" w14:textId="77777777" w:rsidR="00C42BF2" w:rsidRDefault="00F80514">
      <w:pPr>
        <w:pStyle w:val="Default"/>
        <w:widowControl w:val="0"/>
        <w:tabs>
          <w:tab w:val="left" w:pos="2880"/>
        </w:tabs>
        <w:ind w:left="2880" w:hanging="2880"/>
      </w:pPr>
      <w:r>
        <w:t>\b n</w:t>
      </w:r>
    </w:p>
    <w:p w14:paraId="7AF5FDA1" w14:textId="77777777" w:rsidR="00C42BF2" w:rsidRDefault="00F80514">
      <w:pPr>
        <w:pStyle w:val="Default"/>
        <w:widowControl w:val="0"/>
        <w:tabs>
          <w:tab w:val="left" w:pos="2880"/>
        </w:tabs>
        <w:ind w:left="2880" w:hanging="2880"/>
      </w:pPr>
      <w:r>
        <w:t>\c E</w:t>
      </w:r>
    </w:p>
    <w:p w14:paraId="4A100425" w14:textId="77777777" w:rsidR="00C42BF2" w:rsidRDefault="00F80514">
      <w:pPr>
        <w:pStyle w:val="Default"/>
        <w:widowControl w:val="0"/>
        <w:tabs>
          <w:tab w:val="left" w:pos="2880"/>
        </w:tabs>
        <w:ind w:left="2880" w:hanging="2880"/>
      </w:pPr>
      <w:r>
        <w:t>\x See also *ngangka.</w:t>
      </w:r>
    </w:p>
    <w:p w14:paraId="637BE69E" w14:textId="77777777" w:rsidR="00C42BF2" w:rsidRDefault="00F80514">
      <w:pPr>
        <w:pStyle w:val="Default"/>
        <w:widowControl w:val="0"/>
        <w:tabs>
          <w:tab w:val="left" w:pos="2880"/>
        </w:tabs>
        <w:ind w:left="2880" w:hanging="2880"/>
      </w:pPr>
      <w:r>
        <w:t>\l Uradhi</w:t>
      </w:r>
      <w:r>
        <w:tab/>
        <w:t xml:space="preserve">\w wunga \g </w:t>
      </w:r>
      <w:r>
        <w:rPr>
          <w:rFonts w:hAnsi="Times New Roman"/>
        </w:rPr>
        <w:t>‘</w:t>
      </w:r>
      <w:r>
        <w:t>sun</w:t>
      </w:r>
      <w:r>
        <w:rPr>
          <w:rFonts w:hAnsi="Times New Roman"/>
        </w:rPr>
        <w:t xml:space="preserve">’ </w:t>
      </w:r>
      <w:r>
        <w:t>\q Atampaya, Angkamuthi, Yadhaykenu. \s KLH, TC</w:t>
      </w:r>
    </w:p>
    <w:p w14:paraId="234B19CF" w14:textId="77777777" w:rsidR="00C42BF2" w:rsidRDefault="00F80514">
      <w:pPr>
        <w:pStyle w:val="Default"/>
        <w:widowControl w:val="0"/>
        <w:tabs>
          <w:tab w:val="left" w:pos="2880"/>
        </w:tabs>
        <w:ind w:left="2880" w:hanging="2880"/>
      </w:pPr>
      <w:r>
        <w:t>\l Linngithigh</w:t>
      </w:r>
      <w:r>
        <w:tab/>
        <w:t xml:space="preserve">\w nga \g </w:t>
      </w:r>
      <w:r>
        <w:rPr>
          <w:rFonts w:hAnsi="Times New Roman"/>
        </w:rPr>
        <w:t>‘</w:t>
      </w:r>
      <w:r>
        <w:t>sun</w:t>
      </w:r>
      <w:r>
        <w:rPr>
          <w:rFonts w:hAnsi="Times New Roman"/>
        </w:rPr>
        <w:t xml:space="preserve">’ </w:t>
      </w:r>
      <w:r>
        <w:t xml:space="preserve">\p Erg </w:t>
      </w:r>
      <w:r>
        <w:rPr>
          <w:i/>
          <w:iCs/>
        </w:rPr>
        <w:t>ngangg</w:t>
      </w:r>
      <w:r>
        <w:t>. \s KLH incl 97:225</w:t>
      </w:r>
    </w:p>
    <w:p w14:paraId="1329EEF2" w14:textId="77777777" w:rsidR="00C42BF2" w:rsidRDefault="00F80514">
      <w:pPr>
        <w:pStyle w:val="Default"/>
        <w:widowControl w:val="0"/>
        <w:tabs>
          <w:tab w:val="left" w:pos="2880"/>
        </w:tabs>
        <w:ind w:left="2880" w:hanging="2880"/>
      </w:pPr>
      <w:r>
        <w:t>\l Alngith</w:t>
      </w:r>
      <w:r>
        <w:tab/>
        <w:t xml:space="preserve">\w onga \g </w:t>
      </w:r>
      <w:r>
        <w:rPr>
          <w:rFonts w:hAnsi="Times New Roman"/>
        </w:rPr>
        <w:t>‘</w:t>
      </w:r>
      <w:r>
        <w:t>sun</w:t>
      </w:r>
      <w:r>
        <w:rPr>
          <w:rFonts w:hAnsi="Times New Roman"/>
        </w:rPr>
        <w:t xml:space="preserve">’ </w:t>
      </w:r>
      <w:r>
        <w:t>\s KLH</w:t>
      </w:r>
    </w:p>
    <w:p w14:paraId="4AC07E19" w14:textId="77777777" w:rsidR="00C42BF2" w:rsidRDefault="00F80514">
      <w:pPr>
        <w:pStyle w:val="Default"/>
        <w:widowControl w:val="0"/>
        <w:tabs>
          <w:tab w:val="left" w:pos="2880"/>
        </w:tabs>
        <w:ind w:left="2880" w:hanging="2880"/>
      </w:pPr>
      <w:r>
        <w:t>\l Ntra</w:t>
      </w:r>
      <w:r>
        <w:rPr>
          <w:rFonts w:hAnsi="Times New Roman"/>
        </w:rPr>
        <w:t>’</w:t>
      </w:r>
      <w:r>
        <w:t>ngith</w:t>
      </w:r>
      <w:r>
        <w:tab/>
        <w:t xml:space="preserve">\w nga \g </w:t>
      </w:r>
      <w:r>
        <w:rPr>
          <w:rFonts w:hAnsi="Times New Roman"/>
        </w:rPr>
        <w:t>‘</w:t>
      </w:r>
      <w:r>
        <w:t>sun</w:t>
      </w:r>
      <w:r>
        <w:rPr>
          <w:rFonts w:hAnsi="Times New Roman"/>
        </w:rPr>
        <w:t xml:space="preserve">’ </w:t>
      </w:r>
      <w:r>
        <w:t>\s KLH</w:t>
      </w:r>
    </w:p>
    <w:p w14:paraId="55B26A29" w14:textId="77777777" w:rsidR="00C42BF2" w:rsidRDefault="00F80514">
      <w:pPr>
        <w:pStyle w:val="Default"/>
        <w:widowControl w:val="0"/>
        <w:tabs>
          <w:tab w:val="left" w:pos="2880"/>
        </w:tabs>
        <w:ind w:left="2880" w:hanging="2880"/>
      </w:pPr>
      <w:r>
        <w:t>\l Mpakwithi</w:t>
      </w:r>
      <w:r>
        <w:tab/>
        <w:t xml:space="preserve">\w ngwa \g </w:t>
      </w:r>
      <w:r>
        <w:rPr>
          <w:rFonts w:hAnsi="Times New Roman"/>
        </w:rPr>
        <w:t>‘</w:t>
      </w:r>
      <w:r>
        <w:t>sun</w:t>
      </w:r>
      <w:r>
        <w:rPr>
          <w:rFonts w:hAnsi="Times New Roman"/>
        </w:rPr>
        <w:t xml:space="preserve">’ </w:t>
      </w:r>
      <w:r>
        <w:t>\s TC</w:t>
      </w:r>
    </w:p>
    <w:p w14:paraId="389F8202" w14:textId="77777777" w:rsidR="00C42BF2" w:rsidRDefault="00F80514">
      <w:pPr>
        <w:pStyle w:val="Default"/>
        <w:widowControl w:val="0"/>
        <w:tabs>
          <w:tab w:val="left" w:pos="2880"/>
        </w:tabs>
        <w:ind w:left="2880" w:hanging="2880"/>
      </w:pPr>
      <w:r>
        <w:t>\l Awngthim</w:t>
      </w:r>
      <w:r>
        <w:tab/>
        <w:t xml:space="preserve">\w ngwa \g </w:t>
      </w:r>
      <w:r>
        <w:rPr>
          <w:rFonts w:hAnsi="Times New Roman"/>
        </w:rPr>
        <w:t>‘</w:t>
      </w:r>
      <w:r>
        <w:t>sun</w:t>
      </w:r>
      <w:r>
        <w:rPr>
          <w:rFonts w:hAnsi="Times New Roman"/>
        </w:rPr>
        <w:t xml:space="preserve">’ </w:t>
      </w:r>
      <w:r>
        <w:t>\s KLH</w:t>
      </w:r>
    </w:p>
    <w:p w14:paraId="5A4B5BC5" w14:textId="77777777" w:rsidR="00C42BF2" w:rsidRDefault="00F80514">
      <w:pPr>
        <w:pStyle w:val="Default"/>
        <w:widowControl w:val="0"/>
        <w:tabs>
          <w:tab w:val="left" w:pos="2880"/>
        </w:tabs>
        <w:ind w:left="2880" w:hanging="2880"/>
      </w:pPr>
      <w:r>
        <w:t>\l Ngkoth</w:t>
      </w:r>
      <w:r>
        <w:tab/>
        <w:t xml:space="preserve">\w ngwa \g </w:t>
      </w:r>
      <w:r>
        <w:rPr>
          <w:rFonts w:hAnsi="Times New Roman"/>
        </w:rPr>
        <w:t>‘</w:t>
      </w:r>
      <w:r>
        <w:t>sun</w:t>
      </w:r>
      <w:r>
        <w:rPr>
          <w:rFonts w:hAnsi="Times New Roman"/>
        </w:rPr>
        <w:t xml:space="preserve">’ </w:t>
      </w:r>
      <w:r>
        <w:t>\s KLH</w:t>
      </w:r>
    </w:p>
    <w:p w14:paraId="180C74A1" w14:textId="77777777" w:rsidR="00C42BF2" w:rsidRDefault="00F80514">
      <w:pPr>
        <w:pStyle w:val="Default"/>
        <w:widowControl w:val="0"/>
        <w:tabs>
          <w:tab w:val="left" w:pos="2880"/>
        </w:tabs>
        <w:ind w:left="2880" w:hanging="2880"/>
      </w:pPr>
      <w:r>
        <w:t>\l Aritinngithigh</w:t>
      </w:r>
      <w:r>
        <w:tab/>
        <w:t xml:space="preserve">\w ngwa \g </w:t>
      </w:r>
      <w:r>
        <w:rPr>
          <w:rFonts w:hAnsi="Times New Roman"/>
        </w:rPr>
        <w:t>‘</w:t>
      </w:r>
      <w:r>
        <w:t>sun</w:t>
      </w:r>
      <w:r>
        <w:rPr>
          <w:rFonts w:hAnsi="Times New Roman"/>
        </w:rPr>
        <w:t xml:space="preserve">’ </w:t>
      </w:r>
      <w:r>
        <w:t>\s KLH</w:t>
      </w:r>
    </w:p>
    <w:p w14:paraId="30E2F2B8" w14:textId="77777777" w:rsidR="00C42BF2" w:rsidRDefault="00F80514">
      <w:pPr>
        <w:pStyle w:val="Default"/>
        <w:widowControl w:val="0"/>
        <w:tabs>
          <w:tab w:val="left" w:pos="2880"/>
        </w:tabs>
        <w:ind w:left="2880" w:hanging="2880"/>
      </w:pPr>
      <w:r>
        <w:t>\l WMungknh</w:t>
      </w:r>
      <w:r>
        <w:tab/>
        <w:t xml:space="preserve">\w pung \g </w:t>
      </w:r>
      <w:r>
        <w:rPr>
          <w:rFonts w:hAnsi="Times New Roman"/>
        </w:rPr>
        <w:t>‘</w:t>
      </w:r>
      <w:r>
        <w:t>sun</w:t>
      </w:r>
      <w:r>
        <w:rPr>
          <w:rFonts w:hAnsi="Times New Roman"/>
        </w:rPr>
        <w:t xml:space="preserve">’ </w:t>
      </w:r>
      <w:r>
        <w:t xml:space="preserve">\q KPPW: this is respect register; ordinary term </w:t>
      </w:r>
      <w:r>
        <w:rPr>
          <w:i/>
          <w:iCs/>
        </w:rPr>
        <w:t>kinch</w:t>
      </w:r>
      <w:r>
        <w:t>. \s KLH, KPPW</w:t>
      </w:r>
    </w:p>
    <w:p w14:paraId="0D865975" w14:textId="77777777" w:rsidR="00C42BF2" w:rsidRDefault="00F80514">
      <w:pPr>
        <w:pStyle w:val="Default"/>
        <w:widowControl w:val="0"/>
        <w:tabs>
          <w:tab w:val="left" w:pos="2880"/>
        </w:tabs>
        <w:ind w:left="2880" w:hanging="2880"/>
      </w:pPr>
      <w:r>
        <w:t>\l WMe</w:t>
      </w:r>
      <w:r>
        <w:rPr>
          <w:rFonts w:hAnsi="Times New Roman"/>
        </w:rPr>
        <w:t>’</w:t>
      </w:r>
      <w:r>
        <w:t>nh</w:t>
      </w:r>
      <w:r>
        <w:tab/>
        <w:t xml:space="preserve">\w pung \g </w:t>
      </w:r>
      <w:r>
        <w:rPr>
          <w:rFonts w:hAnsi="Times New Roman"/>
        </w:rPr>
        <w:t>‘</w:t>
      </w:r>
      <w:r>
        <w:t>sun</w:t>
      </w:r>
      <w:r>
        <w:rPr>
          <w:rFonts w:hAnsi="Times New Roman"/>
        </w:rPr>
        <w:t xml:space="preserve">’ </w:t>
      </w:r>
      <w:r>
        <w:t>\s KLH</w:t>
      </w:r>
    </w:p>
    <w:p w14:paraId="7622A475" w14:textId="77777777" w:rsidR="00C42BF2" w:rsidRDefault="00F80514">
      <w:pPr>
        <w:pStyle w:val="Default"/>
        <w:widowControl w:val="0"/>
        <w:tabs>
          <w:tab w:val="left" w:pos="2880"/>
        </w:tabs>
        <w:ind w:left="2880" w:hanging="2880"/>
      </w:pPr>
      <w:r>
        <w:t>\l WNgathrr</w:t>
      </w:r>
      <w:r>
        <w:tab/>
        <w:t xml:space="preserve">\w pung \g </w:t>
      </w:r>
      <w:r>
        <w:rPr>
          <w:rFonts w:hAnsi="Times New Roman"/>
        </w:rPr>
        <w:t>‘</w:t>
      </w:r>
      <w:r>
        <w:t>sun</w:t>
      </w:r>
      <w:r>
        <w:rPr>
          <w:rFonts w:hAnsi="Times New Roman"/>
        </w:rPr>
        <w:t xml:space="preserve">’ </w:t>
      </w:r>
      <w:r>
        <w:t>\s KLH</w:t>
      </w:r>
    </w:p>
    <w:p w14:paraId="2A0C1D3B" w14:textId="77777777" w:rsidR="00C42BF2" w:rsidRDefault="00F80514">
      <w:pPr>
        <w:pStyle w:val="Default"/>
        <w:widowControl w:val="0"/>
        <w:tabs>
          <w:tab w:val="left" w:pos="2880"/>
        </w:tabs>
        <w:ind w:left="2880" w:hanging="2880"/>
      </w:pPr>
      <w:r>
        <w:t>\l WNgathan</w:t>
      </w:r>
      <w:r>
        <w:tab/>
        <w:t xml:space="preserve">\w pung \g </w:t>
      </w:r>
      <w:r>
        <w:rPr>
          <w:rFonts w:hAnsi="Times New Roman"/>
        </w:rPr>
        <w:t>‘</w:t>
      </w:r>
      <w:r>
        <w:t>sun; day</w:t>
      </w:r>
      <w:r>
        <w:rPr>
          <w:rFonts w:hAnsi="Times New Roman"/>
        </w:rPr>
        <w:t xml:space="preserve">’ </w:t>
      </w:r>
      <w:r>
        <w:t>\s PS</w:t>
      </w:r>
    </w:p>
    <w:p w14:paraId="2DCA3CAC" w14:textId="77777777" w:rsidR="00C42BF2" w:rsidRDefault="00F80514">
      <w:pPr>
        <w:pStyle w:val="Default"/>
        <w:widowControl w:val="0"/>
        <w:tabs>
          <w:tab w:val="left" w:pos="2880"/>
        </w:tabs>
        <w:ind w:left="2880" w:hanging="2880"/>
      </w:pPr>
      <w:r>
        <w:t>\l WMuminh</w:t>
      </w:r>
      <w:r>
        <w:tab/>
        <w:t xml:space="preserve">\w punga \g </w:t>
      </w:r>
      <w:r>
        <w:rPr>
          <w:rFonts w:hAnsi="Times New Roman"/>
        </w:rPr>
        <w:t>‘</w:t>
      </w:r>
      <w:r>
        <w:t>sun</w:t>
      </w:r>
      <w:r>
        <w:rPr>
          <w:rFonts w:hAnsi="Times New Roman"/>
        </w:rPr>
        <w:t xml:space="preserve">’ </w:t>
      </w:r>
      <w:r>
        <w:t>\s KLH</w:t>
      </w:r>
    </w:p>
    <w:p w14:paraId="42865CF7" w14:textId="77777777" w:rsidR="00C42BF2" w:rsidRDefault="00F80514">
      <w:pPr>
        <w:pStyle w:val="Default"/>
        <w:widowControl w:val="0"/>
        <w:tabs>
          <w:tab w:val="left" w:pos="2880"/>
        </w:tabs>
        <w:ind w:left="2880" w:hanging="2880"/>
      </w:pPr>
      <w:r>
        <w:t>\l KUwanh</w:t>
      </w:r>
      <w:r>
        <w:tab/>
        <w:t xml:space="preserve">\w punga \g </w:t>
      </w:r>
      <w:r>
        <w:rPr>
          <w:rFonts w:hAnsi="Times New Roman"/>
        </w:rPr>
        <w:t>‘</w:t>
      </w:r>
      <w:r>
        <w:t>sun</w:t>
      </w:r>
      <w:r>
        <w:rPr>
          <w:rFonts w:hAnsi="Times New Roman"/>
        </w:rPr>
        <w:t xml:space="preserve">’ </w:t>
      </w:r>
      <w:r>
        <w:t>\s S&amp;J</w:t>
      </w:r>
    </w:p>
    <w:p w14:paraId="37A93856" w14:textId="77777777" w:rsidR="00C42BF2" w:rsidRDefault="00F80514">
      <w:pPr>
        <w:pStyle w:val="Default"/>
        <w:widowControl w:val="0"/>
        <w:tabs>
          <w:tab w:val="left" w:pos="2880"/>
        </w:tabs>
        <w:ind w:left="2880" w:hanging="2880"/>
      </w:pPr>
      <w:r>
        <w:t>\l Pakanh</w:t>
      </w:r>
      <w:r>
        <w:tab/>
        <w:t xml:space="preserve">\w punga \g </w:t>
      </w:r>
      <w:r>
        <w:rPr>
          <w:rFonts w:hAnsi="Times New Roman"/>
        </w:rPr>
        <w:t>‘</w:t>
      </w:r>
      <w:r>
        <w:t>sun</w:t>
      </w:r>
      <w:r>
        <w:rPr>
          <w:rFonts w:hAnsi="Times New Roman"/>
        </w:rPr>
        <w:t xml:space="preserve">’ </w:t>
      </w:r>
      <w:r>
        <w:t>\s PH website</w:t>
      </w:r>
    </w:p>
    <w:p w14:paraId="71E31574" w14:textId="77777777" w:rsidR="00C42BF2" w:rsidRDefault="00F80514">
      <w:pPr>
        <w:pStyle w:val="Default"/>
        <w:widowControl w:val="0"/>
        <w:tabs>
          <w:tab w:val="left" w:pos="2880"/>
        </w:tabs>
        <w:ind w:left="2880" w:hanging="2880"/>
      </w:pPr>
      <w:r>
        <w:t>\l Umpithamu</w:t>
      </w:r>
      <w:r>
        <w:tab/>
        <w:t xml:space="preserve">\w wunga \g </w:t>
      </w:r>
      <w:r>
        <w:rPr>
          <w:rFonts w:hAnsi="Times New Roman"/>
        </w:rPr>
        <w:t>‘</w:t>
      </w:r>
      <w:r>
        <w:t>sun</w:t>
      </w:r>
      <w:r>
        <w:rPr>
          <w:rFonts w:hAnsi="Times New Roman"/>
        </w:rPr>
        <w:t xml:space="preserve">’ </w:t>
      </w:r>
      <w:r>
        <w:t>\s J-CV</w:t>
      </w:r>
    </w:p>
    <w:p w14:paraId="2FBAF7A8" w14:textId="77777777" w:rsidR="00C42BF2" w:rsidRDefault="00F80514">
      <w:pPr>
        <w:pStyle w:val="Default"/>
        <w:widowControl w:val="0"/>
        <w:tabs>
          <w:tab w:val="left" w:pos="2880"/>
        </w:tabs>
        <w:ind w:left="2880" w:hanging="2880"/>
      </w:pPr>
      <w:r>
        <w:t>\l KThaayorre</w:t>
      </w:r>
      <w:r>
        <w:tab/>
        <w:t xml:space="preserve">\w pung, pungu(n) \g </w:t>
      </w:r>
      <w:r>
        <w:rPr>
          <w:rFonts w:hAnsi="Times New Roman"/>
        </w:rPr>
        <w:t>‘</w:t>
      </w:r>
      <w:r>
        <w:t>sun</w:t>
      </w:r>
      <w:r>
        <w:rPr>
          <w:rFonts w:hAnsi="Times New Roman"/>
        </w:rPr>
        <w:t xml:space="preserve">’ </w:t>
      </w:r>
      <w:r>
        <w:t>\s KLH, AH</w:t>
      </w:r>
    </w:p>
    <w:p w14:paraId="32BBACE4" w14:textId="77777777" w:rsidR="00C42BF2" w:rsidRDefault="00F80514">
      <w:pPr>
        <w:pStyle w:val="Default"/>
        <w:widowControl w:val="0"/>
        <w:tabs>
          <w:tab w:val="left" w:pos="2880"/>
        </w:tabs>
        <w:ind w:left="2880" w:hanging="2880"/>
      </w:pPr>
      <w:r>
        <w:t>\l YYoront</w:t>
      </w:r>
      <w:r>
        <w:tab/>
        <w:t xml:space="preserve">\w pung, punga \g </w:t>
      </w:r>
      <w:r>
        <w:rPr>
          <w:rFonts w:hAnsi="Times New Roman"/>
        </w:rPr>
        <w:t>‘</w:t>
      </w:r>
      <w:r>
        <w:t>sun</w:t>
      </w:r>
      <w:r>
        <w:rPr>
          <w:rFonts w:hAnsi="Times New Roman"/>
        </w:rPr>
        <w:t>’</w:t>
      </w:r>
    </w:p>
    <w:p w14:paraId="64E47DE5" w14:textId="77777777" w:rsidR="00C42BF2" w:rsidRDefault="00F80514">
      <w:pPr>
        <w:pStyle w:val="Default"/>
        <w:widowControl w:val="0"/>
        <w:tabs>
          <w:tab w:val="left" w:pos="2880"/>
        </w:tabs>
        <w:ind w:left="2880" w:hanging="2880"/>
      </w:pPr>
      <w:r>
        <w:t>\l YMel</w:t>
      </w:r>
      <w:r>
        <w:tab/>
        <w:t xml:space="preserve">\w pung \g </w:t>
      </w:r>
      <w:r>
        <w:rPr>
          <w:rFonts w:hAnsi="Times New Roman"/>
        </w:rPr>
        <w:t>‘</w:t>
      </w:r>
      <w:r>
        <w:t>sun</w:t>
      </w:r>
      <w:r>
        <w:rPr>
          <w:rFonts w:hAnsi="Times New Roman"/>
        </w:rPr>
        <w:t>’</w:t>
      </w:r>
    </w:p>
    <w:p w14:paraId="2CBE9694" w14:textId="77777777" w:rsidR="00C42BF2" w:rsidRDefault="00F80514">
      <w:pPr>
        <w:pStyle w:val="Default"/>
        <w:widowControl w:val="0"/>
        <w:tabs>
          <w:tab w:val="left" w:pos="2880"/>
        </w:tabs>
        <w:ind w:left="2880" w:hanging="2880"/>
      </w:pPr>
      <w:r>
        <w:t>\l KKaper</w:t>
      </w:r>
      <w:r>
        <w:tab/>
        <w:t xml:space="preserve">\w pung \g </w:t>
      </w:r>
      <w:r>
        <w:rPr>
          <w:rFonts w:hAnsi="Times New Roman"/>
        </w:rPr>
        <w:t>‘</w:t>
      </w:r>
      <w:r>
        <w:t>sun</w:t>
      </w:r>
      <w:r>
        <w:rPr>
          <w:rFonts w:hAnsi="Times New Roman"/>
        </w:rPr>
        <w:t xml:space="preserve">’ </w:t>
      </w:r>
      <w:r>
        <w:t xml:space="preserve">\p Erg </w:t>
      </w:r>
      <w:r>
        <w:rPr>
          <w:i/>
          <w:iCs/>
        </w:rPr>
        <w:t>pung</w:t>
      </w:r>
      <w:r>
        <w:rPr>
          <w:rFonts w:hAnsi="Times New Roman"/>
          <w:i/>
          <w:iCs/>
        </w:rPr>
        <w:t>é</w:t>
      </w:r>
      <w:r>
        <w:rPr>
          <w:i/>
          <w:iCs/>
        </w:rPr>
        <w:t>mp</w:t>
      </w:r>
      <w:r>
        <w:t>. \s KLH, BA</w:t>
      </w:r>
    </w:p>
    <w:p w14:paraId="26A3842F" w14:textId="77777777" w:rsidR="00C42BF2" w:rsidRDefault="00F80514">
      <w:pPr>
        <w:pStyle w:val="Default"/>
        <w:widowControl w:val="0"/>
        <w:tabs>
          <w:tab w:val="left" w:pos="2880"/>
        </w:tabs>
        <w:ind w:left="2880" w:hanging="2880"/>
      </w:pPr>
      <w:r>
        <w:t>\l UOykangand</w:t>
      </w:r>
      <w:r>
        <w:tab/>
        <w:t xml:space="preserve">\w ugng \g </w:t>
      </w:r>
      <w:r>
        <w:rPr>
          <w:rFonts w:hAnsi="Times New Roman"/>
        </w:rPr>
        <w:t>‘</w:t>
      </w:r>
      <w:r>
        <w:t>sun</w:t>
      </w:r>
      <w:r>
        <w:rPr>
          <w:rFonts w:hAnsi="Times New Roman"/>
        </w:rPr>
        <w:t xml:space="preserve">’ </w:t>
      </w:r>
      <w:r>
        <w:t xml:space="preserve">\p Erg </w:t>
      </w:r>
      <w:r>
        <w:rPr>
          <w:i/>
          <w:iCs/>
        </w:rPr>
        <w:t>ugngamb</w:t>
      </w:r>
      <w:r>
        <w:t>. \s BSm, BA, PH</w:t>
      </w:r>
    </w:p>
    <w:p w14:paraId="6A12BF6F" w14:textId="77777777" w:rsidR="00C42BF2" w:rsidRDefault="00F80514">
      <w:pPr>
        <w:pStyle w:val="Default"/>
        <w:widowControl w:val="0"/>
        <w:tabs>
          <w:tab w:val="left" w:pos="2880"/>
        </w:tabs>
        <w:ind w:left="2880" w:hanging="2880"/>
      </w:pPr>
      <w:r>
        <w:t>\l UOlkol</w:t>
      </w:r>
      <w:r>
        <w:tab/>
        <w:t xml:space="preserve">\w ugnga \g </w:t>
      </w:r>
      <w:r>
        <w:rPr>
          <w:rFonts w:hAnsi="Times New Roman"/>
        </w:rPr>
        <w:t>‘</w:t>
      </w:r>
      <w:r>
        <w:t>sun</w:t>
      </w:r>
      <w:r>
        <w:rPr>
          <w:rFonts w:hAnsi="Times New Roman"/>
        </w:rPr>
        <w:t xml:space="preserve">’ </w:t>
      </w:r>
      <w:r>
        <w:t>\s PH</w:t>
      </w:r>
    </w:p>
    <w:p w14:paraId="6C4706A6" w14:textId="77777777" w:rsidR="00C42BF2" w:rsidRDefault="00F80514">
      <w:pPr>
        <w:pStyle w:val="Default"/>
        <w:widowControl w:val="0"/>
        <w:tabs>
          <w:tab w:val="left" w:pos="2880"/>
        </w:tabs>
        <w:ind w:left="2880" w:hanging="2880"/>
      </w:pPr>
      <w:r>
        <w:lastRenderedPageBreak/>
        <w:t>\l Flinders Island</w:t>
      </w:r>
      <w:r>
        <w:tab/>
        <w:t xml:space="preserve">\w wuga \g </w:t>
      </w:r>
      <w:r>
        <w:rPr>
          <w:rFonts w:hAnsi="Times New Roman"/>
        </w:rPr>
        <w:t>‘</w:t>
      </w:r>
      <w:r>
        <w:t>sun</w:t>
      </w:r>
      <w:r>
        <w:rPr>
          <w:rFonts w:hAnsi="Times New Roman"/>
        </w:rPr>
        <w:t xml:space="preserve">’ </w:t>
      </w:r>
      <w:r>
        <w:t>\q Loan? \s PS</w:t>
      </w:r>
    </w:p>
    <w:p w14:paraId="7BD6FBC6" w14:textId="77777777" w:rsidR="00C42BF2" w:rsidRDefault="00F80514">
      <w:pPr>
        <w:pStyle w:val="Default"/>
        <w:widowControl w:val="0"/>
        <w:tabs>
          <w:tab w:val="left" w:pos="2880"/>
        </w:tabs>
        <w:ind w:left="2880" w:hanging="2880"/>
      </w:pPr>
      <w:r>
        <w:t>\l Djabugay</w:t>
      </w:r>
      <w:r>
        <w:tab/>
        <w:t xml:space="preserve">\w bungan \g </w:t>
      </w:r>
      <w:r>
        <w:rPr>
          <w:rFonts w:hAnsi="Times New Roman"/>
        </w:rPr>
        <w:t>‘</w:t>
      </w:r>
      <w:r>
        <w:t>sun</w:t>
      </w:r>
      <w:r>
        <w:rPr>
          <w:rFonts w:hAnsi="Times New Roman"/>
        </w:rPr>
        <w:t xml:space="preserve">’ </w:t>
      </w:r>
      <w:r>
        <w:t>\s KLH, EP</w:t>
      </w:r>
    </w:p>
    <w:p w14:paraId="0185C34F" w14:textId="77777777" w:rsidR="00C42BF2" w:rsidRDefault="00F80514">
      <w:pPr>
        <w:pStyle w:val="Default"/>
        <w:widowControl w:val="0"/>
        <w:tabs>
          <w:tab w:val="left" w:pos="2880"/>
        </w:tabs>
        <w:ind w:left="2880" w:hanging="2880"/>
      </w:pPr>
      <w:r>
        <w:t>\l Yidiny</w:t>
      </w:r>
      <w:r>
        <w:tab/>
        <w:t xml:space="preserve">\w bungan \g </w:t>
      </w:r>
      <w:r>
        <w:rPr>
          <w:rFonts w:hAnsi="Times New Roman"/>
        </w:rPr>
        <w:t>‘</w:t>
      </w:r>
      <w:r>
        <w:t>sun; daylight</w:t>
      </w:r>
      <w:r>
        <w:rPr>
          <w:rFonts w:hAnsi="Times New Roman"/>
        </w:rPr>
        <w:t xml:space="preserve">’ </w:t>
      </w:r>
      <w:r>
        <w:t>\q Tablelands, Coastal, Wanyurr; not Gunggay. \s KLH, RMWD L7</w:t>
      </w:r>
    </w:p>
    <w:p w14:paraId="03A2623A" w14:textId="77777777" w:rsidR="00C42BF2" w:rsidRDefault="00F80514">
      <w:pPr>
        <w:pStyle w:val="Default"/>
        <w:widowControl w:val="0"/>
        <w:tabs>
          <w:tab w:val="left" w:pos="2880"/>
        </w:tabs>
        <w:ind w:left="2880" w:hanging="2880"/>
      </w:pPr>
      <w:r>
        <w:t xml:space="preserve">\l </w:t>
      </w:r>
      <w:r>
        <w:rPr>
          <w:b/>
          <w:bCs/>
        </w:rPr>
        <w:t>pPaman</w:t>
      </w:r>
      <w:r>
        <w:rPr>
          <w:b/>
          <w:bCs/>
        </w:rPr>
        <w:tab/>
        <w:t>\w *punga</w:t>
      </w:r>
      <w:r>
        <w:t xml:space="preserve"> \s KLH</w:t>
      </w:r>
    </w:p>
    <w:p w14:paraId="079F0B37" w14:textId="77777777" w:rsidR="00C42BF2" w:rsidRDefault="00F80514">
      <w:pPr>
        <w:pStyle w:val="Default"/>
        <w:widowControl w:val="0"/>
        <w:tabs>
          <w:tab w:val="left" w:pos="2880"/>
        </w:tabs>
        <w:ind w:left="2880" w:hanging="2880"/>
      </w:pPr>
      <w:r>
        <w:t>***</w:t>
      </w:r>
    </w:p>
    <w:p w14:paraId="7B7DE82B" w14:textId="77777777" w:rsidR="00C42BF2" w:rsidRDefault="00F80514">
      <w:pPr>
        <w:pStyle w:val="Default"/>
        <w:widowControl w:val="0"/>
        <w:tabs>
          <w:tab w:val="left" w:pos="2880"/>
        </w:tabs>
        <w:ind w:left="2880" w:hanging="2880"/>
      </w:pPr>
      <w:r>
        <w:t>\l KYalanji</w:t>
      </w:r>
      <w:r>
        <w:tab/>
        <w:t xml:space="preserve">\w wungar \g </w:t>
      </w:r>
      <w:r>
        <w:rPr>
          <w:rFonts w:hAnsi="Times New Roman"/>
        </w:rPr>
        <w:t>‘</w:t>
      </w:r>
      <w:r>
        <w:t>sun</w:t>
      </w:r>
      <w:r>
        <w:rPr>
          <w:rFonts w:hAnsi="Times New Roman"/>
        </w:rPr>
        <w:t xml:space="preserve">’ </w:t>
      </w:r>
      <w:r>
        <w:t>\s Hr&amp;Hr</w:t>
      </w:r>
    </w:p>
    <w:p w14:paraId="2840BA7B" w14:textId="77777777" w:rsidR="00C42BF2" w:rsidRDefault="00F80514">
      <w:pPr>
        <w:pStyle w:val="Default"/>
        <w:widowControl w:val="0"/>
        <w:tabs>
          <w:tab w:val="left" w:pos="2880"/>
        </w:tabs>
        <w:ind w:left="2880" w:hanging="2880"/>
      </w:pPr>
      <w:r>
        <w:t>\l Wagaman</w:t>
      </w:r>
      <w:r>
        <w:tab/>
        <w:t xml:space="preserve">\w wungar \g </w:t>
      </w:r>
      <w:r>
        <w:rPr>
          <w:rFonts w:hAnsi="Times New Roman"/>
        </w:rPr>
        <w:t>‘</w:t>
      </w:r>
      <w:r>
        <w:t>sun</w:t>
      </w:r>
      <w:r>
        <w:rPr>
          <w:rFonts w:hAnsi="Times New Roman"/>
        </w:rPr>
        <w:t xml:space="preserve">’ </w:t>
      </w:r>
      <w:r>
        <w:t xml:space="preserve">\q Syn. </w:t>
      </w:r>
      <w:r>
        <w:rPr>
          <w:i/>
          <w:iCs/>
        </w:rPr>
        <w:t>garri</w:t>
      </w:r>
      <w:r>
        <w:t>. \s RMWD from Jack Brumby of Wrotham Park</w:t>
      </w:r>
    </w:p>
    <w:p w14:paraId="563ECC49" w14:textId="77777777" w:rsidR="00C42BF2" w:rsidRDefault="00F80514">
      <w:pPr>
        <w:pStyle w:val="Default"/>
        <w:widowControl w:val="0"/>
        <w:tabs>
          <w:tab w:val="left" w:pos="2880"/>
        </w:tabs>
        <w:ind w:left="2880" w:hanging="2880"/>
      </w:pPr>
      <w:r>
        <w:t>***</w:t>
      </w:r>
    </w:p>
    <w:p w14:paraId="422FF0EC" w14:textId="77777777" w:rsidR="00C42BF2" w:rsidRDefault="00F80514">
      <w:pPr>
        <w:pStyle w:val="Default"/>
        <w:widowControl w:val="0"/>
        <w:tabs>
          <w:tab w:val="left" w:pos="2880"/>
        </w:tabs>
        <w:ind w:left="2880" w:hanging="2880"/>
      </w:pPr>
      <w:r>
        <w:t>\l Martuthunira</w:t>
      </w:r>
      <w:r>
        <w:tab/>
        <w:t xml:space="preserve">\w punga \g </w:t>
      </w:r>
      <w:r>
        <w:rPr>
          <w:rFonts w:hAnsi="Times New Roman"/>
        </w:rPr>
        <w:t>‘</w:t>
      </w:r>
      <w:r>
        <w:t>stomach; guts</w:t>
      </w:r>
      <w:r>
        <w:rPr>
          <w:rFonts w:hAnsi="Times New Roman"/>
        </w:rPr>
        <w:t xml:space="preserve">’ </w:t>
      </w:r>
      <w:r>
        <w:t>\s AD</w:t>
      </w:r>
    </w:p>
    <w:p w14:paraId="443A76DC" w14:textId="77777777" w:rsidR="00C42BF2" w:rsidRDefault="00F80514">
      <w:pPr>
        <w:pStyle w:val="Default"/>
        <w:widowControl w:val="0"/>
        <w:tabs>
          <w:tab w:val="left" w:pos="2880"/>
        </w:tabs>
        <w:ind w:left="2880" w:hanging="2880"/>
      </w:pPr>
      <w:r>
        <w:t>\l Ngarluma</w:t>
      </w:r>
      <w:r>
        <w:tab/>
        <w:t xml:space="preserve">\w punga \g </w:t>
      </w:r>
      <w:r>
        <w:rPr>
          <w:rFonts w:hAnsi="Times New Roman"/>
        </w:rPr>
        <w:t>‘</w:t>
      </w:r>
      <w:r>
        <w:t>stomach</w:t>
      </w:r>
      <w:r>
        <w:rPr>
          <w:rFonts w:hAnsi="Times New Roman"/>
        </w:rPr>
        <w:t>—</w:t>
      </w:r>
      <w:r>
        <w:t>internal</w:t>
      </w:r>
      <w:r>
        <w:rPr>
          <w:rFonts w:hAnsi="Times New Roman"/>
        </w:rPr>
        <w:t xml:space="preserve">’ </w:t>
      </w:r>
      <w:r>
        <w:t>\s KLH</w:t>
      </w:r>
    </w:p>
    <w:p w14:paraId="11EEA9B2" w14:textId="77777777" w:rsidR="00C42BF2" w:rsidRDefault="00F80514">
      <w:pPr>
        <w:pStyle w:val="Default"/>
        <w:widowControl w:val="0"/>
        <w:tabs>
          <w:tab w:val="left" w:pos="2880"/>
        </w:tabs>
        <w:ind w:left="2880" w:hanging="2880"/>
      </w:pPr>
      <w:r>
        <w:t>***</w:t>
      </w:r>
    </w:p>
    <w:p w14:paraId="0BF0C7FE" w14:textId="77777777" w:rsidR="00C42BF2" w:rsidRDefault="00F80514">
      <w:pPr>
        <w:pStyle w:val="Default"/>
        <w:widowControl w:val="0"/>
        <w:tabs>
          <w:tab w:val="left" w:pos="2880"/>
        </w:tabs>
        <w:ind w:left="2880" w:hanging="2880"/>
      </w:pPr>
      <w:r>
        <w:t>\l Adnyamathanha</w:t>
      </w:r>
      <w:r>
        <w:tab/>
        <w:t xml:space="preserve">\w </w:t>
      </w:r>
      <w:r>
        <w:rPr>
          <w:rFonts w:hAnsi="Symbol"/>
        </w:rPr>
        <w:t></w:t>
      </w:r>
      <w:r>
        <w:t xml:space="preserve">unga \g </w:t>
      </w:r>
      <w:r>
        <w:rPr>
          <w:rFonts w:hAnsi="Times New Roman"/>
        </w:rPr>
        <w:t>‘</w:t>
      </w:r>
      <w:r>
        <w:t>shade</w:t>
      </w:r>
      <w:r>
        <w:rPr>
          <w:rFonts w:hAnsi="Times New Roman"/>
        </w:rPr>
        <w:t xml:space="preserve">’ </w:t>
      </w:r>
      <w:r>
        <w:t>\s Mc&amp;Mc</w:t>
      </w:r>
    </w:p>
    <w:p w14:paraId="2F3502D6" w14:textId="77777777" w:rsidR="00C42BF2" w:rsidRDefault="00C42BF2">
      <w:pPr>
        <w:pStyle w:val="Default"/>
        <w:widowControl w:val="0"/>
        <w:tabs>
          <w:tab w:val="left" w:pos="2880"/>
        </w:tabs>
        <w:ind w:left="2880" w:hanging="2880"/>
      </w:pPr>
    </w:p>
    <w:p w14:paraId="1FBAA1FD" w14:textId="77777777" w:rsidR="00C42BF2" w:rsidRDefault="00C42BF2">
      <w:pPr>
        <w:pStyle w:val="Default"/>
        <w:widowControl w:val="0"/>
        <w:tabs>
          <w:tab w:val="left" w:pos="2880"/>
        </w:tabs>
        <w:ind w:left="2880" w:hanging="2880"/>
      </w:pPr>
    </w:p>
    <w:p w14:paraId="55E51D02" w14:textId="77777777" w:rsidR="00C42BF2" w:rsidRDefault="00F80514">
      <w:pPr>
        <w:pStyle w:val="Default"/>
        <w:widowControl w:val="0"/>
        <w:tabs>
          <w:tab w:val="left" w:pos="2880"/>
        </w:tabs>
        <w:ind w:left="2880" w:hanging="2880"/>
        <w:rPr>
          <w:b/>
          <w:bCs/>
        </w:rPr>
      </w:pPr>
      <w:r>
        <w:t xml:space="preserve">\e </w:t>
      </w:r>
      <w:r>
        <w:rPr>
          <w:b/>
          <w:bCs/>
        </w:rPr>
        <w:t>*pungku</w:t>
      </w:r>
    </w:p>
    <w:p w14:paraId="5196B51C" w14:textId="77777777" w:rsidR="00C42BF2" w:rsidRDefault="00F80514">
      <w:pPr>
        <w:pStyle w:val="Default"/>
        <w:widowControl w:val="0"/>
        <w:tabs>
          <w:tab w:val="left" w:pos="2880"/>
        </w:tabs>
        <w:ind w:left="2880" w:hanging="2880"/>
      </w:pPr>
      <w:r>
        <w:t xml:space="preserve">\t </w:t>
      </w:r>
      <w:r>
        <w:rPr>
          <w:rFonts w:hAnsi="Times New Roman"/>
        </w:rPr>
        <w:t>‘</w:t>
      </w:r>
      <w:r>
        <w:t>knee</w:t>
      </w:r>
      <w:r>
        <w:rPr>
          <w:rFonts w:hAnsi="Times New Roman"/>
        </w:rPr>
        <w:t>’</w:t>
      </w:r>
    </w:p>
    <w:p w14:paraId="1DAED5C8" w14:textId="77777777" w:rsidR="00C42BF2" w:rsidRDefault="00F80514">
      <w:pPr>
        <w:pStyle w:val="Default"/>
        <w:widowControl w:val="0"/>
        <w:tabs>
          <w:tab w:val="left" w:pos="2880"/>
        </w:tabs>
        <w:ind w:left="2880" w:hanging="2880"/>
      </w:pPr>
      <w:r>
        <w:t>\b n</w:t>
      </w:r>
    </w:p>
    <w:p w14:paraId="574C0EA1" w14:textId="77777777" w:rsidR="00C42BF2" w:rsidRDefault="00F80514">
      <w:pPr>
        <w:pStyle w:val="Default"/>
        <w:widowControl w:val="0"/>
        <w:tabs>
          <w:tab w:val="left" w:pos="2880"/>
        </w:tabs>
        <w:ind w:left="2880" w:hanging="2880"/>
      </w:pPr>
      <w:r>
        <w:t>\c B</w:t>
      </w:r>
    </w:p>
    <w:p w14:paraId="1BDA2070" w14:textId="77777777" w:rsidR="00C42BF2" w:rsidRDefault="00F80514">
      <w:pPr>
        <w:pStyle w:val="Default"/>
        <w:widowControl w:val="0"/>
        <w:tabs>
          <w:tab w:val="left" w:pos="2880"/>
        </w:tabs>
        <w:ind w:left="2880" w:hanging="2880"/>
      </w:pPr>
      <w:r>
        <w:t>\x See also *punku+.</w:t>
      </w:r>
    </w:p>
    <w:p w14:paraId="1A1B3C63" w14:textId="77777777" w:rsidR="00C42BF2" w:rsidRDefault="00F80514">
      <w:pPr>
        <w:pStyle w:val="Default"/>
        <w:widowControl w:val="0"/>
        <w:tabs>
          <w:tab w:val="left" w:pos="2880"/>
        </w:tabs>
        <w:ind w:left="2880" w:hanging="2880"/>
      </w:pPr>
      <w:r>
        <w:t>\l Atampaya</w:t>
      </w:r>
      <w:r>
        <w:tab/>
        <w:t xml:space="preserve">\w wungku \g </w:t>
      </w:r>
      <w:r>
        <w:rPr>
          <w:rFonts w:hAnsi="Times New Roman"/>
        </w:rPr>
        <w:t>‘</w:t>
      </w:r>
      <w:r>
        <w:t>knee</w:t>
      </w:r>
      <w:r>
        <w:rPr>
          <w:rFonts w:hAnsi="Times New Roman"/>
        </w:rPr>
        <w:t xml:space="preserve">’ </w:t>
      </w:r>
      <w:r>
        <w:t>\s KLH, TC</w:t>
      </w:r>
    </w:p>
    <w:p w14:paraId="21E85152" w14:textId="77777777" w:rsidR="00C42BF2" w:rsidRDefault="00F80514">
      <w:pPr>
        <w:pStyle w:val="Default"/>
        <w:widowControl w:val="0"/>
        <w:tabs>
          <w:tab w:val="left" w:pos="2880"/>
        </w:tabs>
        <w:ind w:left="2880" w:hanging="2880"/>
      </w:pPr>
      <w:r>
        <w:t>\l Yadhaykenu</w:t>
      </w:r>
      <w:r>
        <w:tab/>
        <w:t xml:space="preserve">\w wungku \g </w:t>
      </w:r>
      <w:r>
        <w:rPr>
          <w:rFonts w:hAnsi="Times New Roman"/>
        </w:rPr>
        <w:t>‘</w:t>
      </w:r>
      <w:r>
        <w:t>knee</w:t>
      </w:r>
      <w:r>
        <w:rPr>
          <w:rFonts w:hAnsi="Times New Roman"/>
        </w:rPr>
        <w:t xml:space="preserve">’ </w:t>
      </w:r>
      <w:r>
        <w:t>\s TC</w:t>
      </w:r>
    </w:p>
    <w:p w14:paraId="688488D5" w14:textId="77777777" w:rsidR="00C42BF2" w:rsidRDefault="00F80514">
      <w:pPr>
        <w:pStyle w:val="Default"/>
        <w:widowControl w:val="0"/>
        <w:tabs>
          <w:tab w:val="left" w:pos="2880"/>
        </w:tabs>
        <w:ind w:left="2880" w:hanging="2880"/>
      </w:pPr>
      <w:r>
        <w:t>\l Angkamuthi</w:t>
      </w:r>
      <w:r>
        <w:tab/>
        <w:t xml:space="preserve">\w wungku \g </w:t>
      </w:r>
      <w:r>
        <w:rPr>
          <w:rFonts w:hAnsi="Times New Roman"/>
        </w:rPr>
        <w:t>‘</w:t>
      </w:r>
      <w:r>
        <w:t>knee</w:t>
      </w:r>
      <w:r>
        <w:rPr>
          <w:rFonts w:hAnsi="Times New Roman"/>
        </w:rPr>
        <w:t xml:space="preserve">’ </w:t>
      </w:r>
      <w:r>
        <w:t>\s TC</w:t>
      </w:r>
    </w:p>
    <w:p w14:paraId="3F824F9C" w14:textId="77777777" w:rsidR="00C42BF2" w:rsidRDefault="00F80514">
      <w:pPr>
        <w:pStyle w:val="Default"/>
        <w:widowControl w:val="0"/>
        <w:tabs>
          <w:tab w:val="left" w:pos="2880"/>
        </w:tabs>
        <w:ind w:left="2880" w:hanging="2880"/>
      </w:pPr>
      <w:r>
        <w:t>\l Mpalitjanh</w:t>
      </w:r>
      <w:r>
        <w:tab/>
        <w:t xml:space="preserve">\w unku \g </w:t>
      </w:r>
      <w:r>
        <w:rPr>
          <w:rFonts w:hAnsi="Times New Roman"/>
        </w:rPr>
        <w:t>‘</w:t>
      </w:r>
      <w:r>
        <w:t>knee</w:t>
      </w:r>
      <w:r>
        <w:rPr>
          <w:rFonts w:hAnsi="Times New Roman"/>
        </w:rPr>
        <w:t xml:space="preserve">’ </w:t>
      </w:r>
      <w:r>
        <w:t>\s KLH</w:t>
      </w:r>
    </w:p>
    <w:p w14:paraId="0534F3A9" w14:textId="77777777" w:rsidR="00C42BF2" w:rsidRDefault="00F80514">
      <w:pPr>
        <w:pStyle w:val="Default"/>
        <w:widowControl w:val="0"/>
        <w:tabs>
          <w:tab w:val="left" w:pos="2880"/>
        </w:tabs>
        <w:ind w:left="2880" w:hanging="2880"/>
      </w:pPr>
      <w:r>
        <w:t>\l Luthigh</w:t>
      </w:r>
      <w:r>
        <w:tab/>
        <w:t xml:space="preserve">\w ngku \g </w:t>
      </w:r>
      <w:r>
        <w:rPr>
          <w:rFonts w:hAnsi="Times New Roman"/>
        </w:rPr>
        <w:t>‘</w:t>
      </w:r>
      <w:r>
        <w:t>knee</w:t>
      </w:r>
      <w:r>
        <w:rPr>
          <w:rFonts w:hAnsi="Times New Roman"/>
        </w:rPr>
        <w:t xml:space="preserve">’ </w:t>
      </w:r>
      <w:r>
        <w:t>\s KLH</w:t>
      </w:r>
    </w:p>
    <w:p w14:paraId="5B7441A8" w14:textId="77777777" w:rsidR="00C42BF2" w:rsidRDefault="00F80514">
      <w:pPr>
        <w:pStyle w:val="Default"/>
        <w:widowControl w:val="0"/>
        <w:tabs>
          <w:tab w:val="left" w:pos="2880"/>
        </w:tabs>
        <w:ind w:left="2880" w:hanging="2880"/>
      </w:pPr>
      <w:r>
        <w:t>\l Mpakwithi</w:t>
      </w:r>
      <w:r>
        <w:tab/>
        <w:t xml:space="preserve">\w gu \g </w:t>
      </w:r>
      <w:r>
        <w:rPr>
          <w:rFonts w:hAnsi="Times New Roman"/>
        </w:rPr>
        <w:t>‘</w:t>
      </w:r>
      <w:r>
        <w:t>knee</w:t>
      </w:r>
      <w:r>
        <w:rPr>
          <w:rFonts w:hAnsi="Times New Roman"/>
        </w:rPr>
        <w:t xml:space="preserve">’ </w:t>
      </w:r>
      <w:r>
        <w:t>\f [nggu]. \s TC</w:t>
      </w:r>
    </w:p>
    <w:p w14:paraId="1607AAC4" w14:textId="77777777" w:rsidR="00C42BF2" w:rsidRDefault="00F80514">
      <w:pPr>
        <w:pStyle w:val="Default"/>
        <w:widowControl w:val="0"/>
        <w:tabs>
          <w:tab w:val="left" w:pos="2880"/>
        </w:tabs>
        <w:ind w:left="2880" w:hanging="2880"/>
        <w:rPr>
          <w:color w:val="003300"/>
          <w:u w:color="003300"/>
        </w:rPr>
      </w:pPr>
      <w:r>
        <w:t>\l Linngithigh</w:t>
      </w:r>
      <w:r>
        <w:tab/>
      </w:r>
      <w:r>
        <w:rPr>
          <w:color w:val="003300"/>
          <w:u w:color="003300"/>
        </w:rPr>
        <w:t xml:space="preserve">\w nggo \g </w:t>
      </w:r>
      <w:r>
        <w:rPr>
          <w:rFonts w:hAnsi="Times New Roman"/>
          <w:color w:val="003300"/>
          <w:u w:color="003300"/>
        </w:rPr>
        <w:t>‘</w:t>
      </w:r>
      <w:r>
        <w:rPr>
          <w:color w:val="003300"/>
          <w:u w:color="003300"/>
        </w:rPr>
        <w:t>knee</w:t>
      </w:r>
      <w:r>
        <w:rPr>
          <w:rFonts w:hAnsi="Times New Roman"/>
          <w:color w:val="003300"/>
          <w:u w:color="003300"/>
        </w:rPr>
        <w:t xml:space="preserve">’ </w:t>
      </w:r>
      <w:r>
        <w:rPr>
          <w:color w:val="003300"/>
          <w:u w:color="003300"/>
        </w:rPr>
        <w:t xml:space="preserve">\f With orthographic &lt;ngg&gt; for a unitary voiced obstruent, in 1997 analysis; original notation </w:t>
      </w:r>
      <w:r>
        <w:rPr>
          <w:i/>
          <w:iCs/>
          <w:color w:val="003300"/>
          <w:u w:color="003300"/>
        </w:rPr>
        <w:t>ngk</w:t>
      </w:r>
      <w:r>
        <w:rPr>
          <w:color w:val="003300"/>
          <w:u w:color="003300"/>
        </w:rPr>
        <w:t>. \s KLH 1997:226</w:t>
      </w:r>
    </w:p>
    <w:p w14:paraId="3F2EE7C9" w14:textId="77777777" w:rsidR="00C42BF2" w:rsidRDefault="00F80514">
      <w:pPr>
        <w:pStyle w:val="Default"/>
        <w:widowControl w:val="0"/>
        <w:tabs>
          <w:tab w:val="left" w:pos="2880"/>
        </w:tabs>
        <w:ind w:left="2880" w:hanging="2880"/>
      </w:pPr>
      <w:r>
        <w:t>\l Alngith</w:t>
      </w:r>
      <w:r>
        <w:tab/>
        <w:t xml:space="preserve">\w ngko \g </w:t>
      </w:r>
      <w:r>
        <w:rPr>
          <w:rFonts w:hAnsi="Times New Roman"/>
        </w:rPr>
        <w:t>‘</w:t>
      </w:r>
      <w:r>
        <w:t>knee</w:t>
      </w:r>
      <w:r>
        <w:rPr>
          <w:rFonts w:hAnsi="Times New Roman"/>
        </w:rPr>
        <w:t xml:space="preserve">’ </w:t>
      </w:r>
      <w:r>
        <w:t>\s KLH</w:t>
      </w:r>
    </w:p>
    <w:p w14:paraId="057EE7E9" w14:textId="77777777" w:rsidR="00C42BF2" w:rsidRDefault="00F80514">
      <w:pPr>
        <w:pStyle w:val="Default"/>
        <w:widowControl w:val="0"/>
        <w:tabs>
          <w:tab w:val="left" w:pos="2880"/>
        </w:tabs>
        <w:ind w:left="2880" w:hanging="2880"/>
      </w:pPr>
      <w:r>
        <w:t>\l Awngthim</w:t>
      </w:r>
      <w:r>
        <w:tab/>
        <w:t xml:space="preserve">\w ngku \g </w:t>
      </w:r>
      <w:r>
        <w:rPr>
          <w:rFonts w:hAnsi="Times New Roman"/>
        </w:rPr>
        <w:t>‘</w:t>
      </w:r>
      <w:r>
        <w:t>knee</w:t>
      </w:r>
      <w:r>
        <w:rPr>
          <w:rFonts w:hAnsi="Times New Roman"/>
        </w:rPr>
        <w:t xml:space="preserve">’ </w:t>
      </w:r>
      <w:r>
        <w:t>\s KLH</w:t>
      </w:r>
    </w:p>
    <w:p w14:paraId="7093799C" w14:textId="77777777" w:rsidR="00C42BF2" w:rsidRDefault="00F80514">
      <w:pPr>
        <w:pStyle w:val="Default"/>
        <w:widowControl w:val="0"/>
        <w:tabs>
          <w:tab w:val="left" w:pos="2880"/>
        </w:tabs>
        <w:ind w:left="2880" w:hanging="2880"/>
      </w:pPr>
      <w:r>
        <w:t>\l Ntra</w:t>
      </w:r>
      <w:r>
        <w:rPr>
          <w:rFonts w:hAnsi="Times New Roman"/>
        </w:rPr>
        <w:t>’</w:t>
      </w:r>
      <w:r>
        <w:t>ngith</w:t>
      </w:r>
      <w:r>
        <w:tab/>
        <w:t xml:space="preserve">\w ngko \g </w:t>
      </w:r>
      <w:r>
        <w:rPr>
          <w:rFonts w:hAnsi="Times New Roman"/>
        </w:rPr>
        <w:t>‘</w:t>
      </w:r>
      <w:r>
        <w:t>knee</w:t>
      </w:r>
      <w:r>
        <w:rPr>
          <w:rFonts w:hAnsi="Times New Roman"/>
        </w:rPr>
        <w:t xml:space="preserve">’ </w:t>
      </w:r>
      <w:r>
        <w:t>\s KLH</w:t>
      </w:r>
    </w:p>
    <w:p w14:paraId="64AD36B4" w14:textId="77777777" w:rsidR="00C42BF2" w:rsidRDefault="00F80514">
      <w:pPr>
        <w:pStyle w:val="Default"/>
        <w:widowControl w:val="0"/>
        <w:tabs>
          <w:tab w:val="left" w:pos="2880"/>
        </w:tabs>
        <w:ind w:left="2880" w:hanging="2880"/>
      </w:pPr>
      <w:r>
        <w:t>\l Ngkoth</w:t>
      </w:r>
      <w:r>
        <w:tab/>
        <w:t xml:space="preserve">\w ngku \g </w:t>
      </w:r>
      <w:r>
        <w:rPr>
          <w:rFonts w:hAnsi="Times New Roman"/>
        </w:rPr>
        <w:t>‘</w:t>
      </w:r>
      <w:r>
        <w:t>knee</w:t>
      </w:r>
      <w:r>
        <w:rPr>
          <w:rFonts w:hAnsi="Times New Roman"/>
        </w:rPr>
        <w:t xml:space="preserve">’ </w:t>
      </w:r>
      <w:r>
        <w:t>\s KLH</w:t>
      </w:r>
    </w:p>
    <w:p w14:paraId="641879EB" w14:textId="77777777" w:rsidR="00C42BF2" w:rsidRDefault="00F80514">
      <w:pPr>
        <w:pStyle w:val="Default"/>
        <w:widowControl w:val="0"/>
        <w:tabs>
          <w:tab w:val="left" w:pos="2880"/>
        </w:tabs>
        <w:ind w:left="2880" w:hanging="2880"/>
      </w:pPr>
      <w:r>
        <w:t>\l Aritinngithigh</w:t>
      </w:r>
      <w:r>
        <w:tab/>
        <w:t xml:space="preserve">\w ngkwu \g </w:t>
      </w:r>
      <w:r>
        <w:rPr>
          <w:rFonts w:hAnsi="Times New Roman"/>
        </w:rPr>
        <w:t>‘</w:t>
      </w:r>
      <w:r>
        <w:t>knee</w:t>
      </w:r>
      <w:r>
        <w:rPr>
          <w:rFonts w:hAnsi="Times New Roman"/>
        </w:rPr>
        <w:t xml:space="preserve">’ </w:t>
      </w:r>
      <w:r>
        <w:t>\s KLH</w:t>
      </w:r>
    </w:p>
    <w:p w14:paraId="1A0A271B" w14:textId="77777777" w:rsidR="00C42BF2" w:rsidRDefault="00F80514">
      <w:pPr>
        <w:pStyle w:val="Default"/>
        <w:widowControl w:val="0"/>
        <w:tabs>
          <w:tab w:val="left" w:pos="2880"/>
        </w:tabs>
        <w:ind w:left="2880" w:hanging="2880"/>
      </w:pPr>
      <w:r>
        <w:t>\l Mbiywom</w:t>
      </w:r>
      <w:r>
        <w:tab/>
        <w:t xml:space="preserve">\w nggwu \g </w:t>
      </w:r>
      <w:r>
        <w:rPr>
          <w:rFonts w:hAnsi="Times New Roman"/>
        </w:rPr>
        <w:t>‘</w:t>
      </w:r>
      <w:r>
        <w:t>knee</w:t>
      </w:r>
      <w:r>
        <w:rPr>
          <w:rFonts w:hAnsi="Times New Roman"/>
        </w:rPr>
        <w:t xml:space="preserve">’ </w:t>
      </w:r>
      <w:r>
        <w:t>\s KLH</w:t>
      </w:r>
    </w:p>
    <w:p w14:paraId="128AFE85" w14:textId="77777777" w:rsidR="00C42BF2" w:rsidRDefault="00F80514">
      <w:pPr>
        <w:pStyle w:val="Default"/>
        <w:widowControl w:val="0"/>
        <w:tabs>
          <w:tab w:val="left" w:pos="2880"/>
        </w:tabs>
        <w:ind w:left="2880" w:hanging="2880"/>
      </w:pPr>
      <w:r>
        <w:t>\l Kaanytju</w:t>
      </w:r>
      <w:r>
        <w:tab/>
        <w:t xml:space="preserve">\w pungku \g </w:t>
      </w:r>
      <w:r>
        <w:rPr>
          <w:rFonts w:hAnsi="Times New Roman"/>
        </w:rPr>
        <w:t>‘</w:t>
      </w:r>
      <w:r>
        <w:t>knee</w:t>
      </w:r>
      <w:r>
        <w:rPr>
          <w:rFonts w:hAnsi="Times New Roman"/>
        </w:rPr>
        <w:t xml:space="preserve">’ </w:t>
      </w:r>
      <w:r>
        <w:t>\s KLH</w:t>
      </w:r>
    </w:p>
    <w:p w14:paraId="7952E145" w14:textId="77777777" w:rsidR="00C42BF2" w:rsidRDefault="00F80514">
      <w:pPr>
        <w:pStyle w:val="Default"/>
        <w:widowControl w:val="0"/>
        <w:tabs>
          <w:tab w:val="left" w:pos="2880"/>
        </w:tabs>
        <w:ind w:left="2880" w:hanging="2880"/>
      </w:pPr>
      <w:r>
        <w:t>\l Umpila</w:t>
      </w:r>
      <w:r>
        <w:tab/>
        <w:t xml:space="preserve">\w pungku \g </w:t>
      </w:r>
      <w:r>
        <w:rPr>
          <w:rFonts w:hAnsi="Times New Roman"/>
        </w:rPr>
        <w:t>‘</w:t>
      </w:r>
      <w:r>
        <w:t>knee</w:t>
      </w:r>
      <w:r>
        <w:rPr>
          <w:rFonts w:hAnsi="Times New Roman"/>
        </w:rPr>
        <w:t xml:space="preserve">’ </w:t>
      </w:r>
      <w:r>
        <w:t>\s GNOG, KLH</w:t>
      </w:r>
    </w:p>
    <w:p w14:paraId="7B9913AA" w14:textId="77777777" w:rsidR="00C42BF2" w:rsidRDefault="00F80514">
      <w:pPr>
        <w:pStyle w:val="Default"/>
        <w:widowControl w:val="0"/>
        <w:tabs>
          <w:tab w:val="left" w:pos="2880"/>
        </w:tabs>
        <w:ind w:left="2880" w:hanging="2880"/>
      </w:pPr>
      <w:r>
        <w:t>\l WMungknh</w:t>
      </w:r>
      <w:r>
        <w:tab/>
        <w:t xml:space="preserve">\w pungk \g </w:t>
      </w:r>
      <w:r>
        <w:rPr>
          <w:rFonts w:hAnsi="Times New Roman"/>
        </w:rPr>
        <w:t>‘</w:t>
      </w:r>
      <w:r>
        <w:t>knee</w:t>
      </w:r>
      <w:r>
        <w:rPr>
          <w:rFonts w:hAnsi="Times New Roman"/>
        </w:rPr>
        <w:t xml:space="preserve">’ </w:t>
      </w:r>
      <w:r>
        <w:t>\s KLH</w:t>
      </w:r>
    </w:p>
    <w:p w14:paraId="3A946DD9" w14:textId="77777777" w:rsidR="00C42BF2" w:rsidRDefault="00F80514">
      <w:pPr>
        <w:pStyle w:val="Default"/>
        <w:widowControl w:val="0"/>
        <w:tabs>
          <w:tab w:val="left" w:pos="2880"/>
        </w:tabs>
        <w:ind w:left="2880" w:hanging="2880"/>
      </w:pPr>
      <w:r>
        <w:t>\l WMe</w:t>
      </w:r>
      <w:r>
        <w:rPr>
          <w:rFonts w:hAnsi="Times New Roman"/>
        </w:rPr>
        <w:t>’</w:t>
      </w:r>
      <w:r>
        <w:t>nh</w:t>
      </w:r>
      <w:r>
        <w:tab/>
        <w:t xml:space="preserve">\w pungk \g </w:t>
      </w:r>
      <w:r>
        <w:rPr>
          <w:rFonts w:hAnsi="Times New Roman"/>
        </w:rPr>
        <w:t>‘</w:t>
      </w:r>
      <w:r>
        <w:t>knee</w:t>
      </w:r>
      <w:r>
        <w:rPr>
          <w:rFonts w:hAnsi="Times New Roman"/>
        </w:rPr>
        <w:t xml:space="preserve">’ </w:t>
      </w:r>
      <w:r>
        <w:t>\s KLH</w:t>
      </w:r>
    </w:p>
    <w:p w14:paraId="6B46F8DE" w14:textId="77777777" w:rsidR="00C42BF2" w:rsidRDefault="00F80514">
      <w:pPr>
        <w:pStyle w:val="Default"/>
        <w:widowControl w:val="0"/>
        <w:tabs>
          <w:tab w:val="left" w:pos="2880"/>
        </w:tabs>
        <w:ind w:left="2880" w:hanging="2880"/>
      </w:pPr>
      <w:r>
        <w:t>\l WNgathrr</w:t>
      </w:r>
      <w:r>
        <w:tab/>
        <w:t xml:space="preserve">\w pungk \g </w:t>
      </w:r>
      <w:r>
        <w:rPr>
          <w:rFonts w:hAnsi="Times New Roman"/>
        </w:rPr>
        <w:t>‘</w:t>
      </w:r>
      <w:r>
        <w:t>knee</w:t>
      </w:r>
      <w:r>
        <w:rPr>
          <w:rFonts w:hAnsi="Times New Roman"/>
        </w:rPr>
        <w:t xml:space="preserve">’ </w:t>
      </w:r>
      <w:r>
        <w:t>\s KLH</w:t>
      </w:r>
    </w:p>
    <w:p w14:paraId="1CC65117" w14:textId="77777777" w:rsidR="00C42BF2" w:rsidRDefault="00F80514">
      <w:pPr>
        <w:pStyle w:val="Default"/>
        <w:widowControl w:val="0"/>
        <w:tabs>
          <w:tab w:val="left" w:pos="2880"/>
        </w:tabs>
        <w:ind w:left="2880" w:hanging="2880"/>
      </w:pPr>
      <w:r>
        <w:t>\l WNgathan</w:t>
      </w:r>
      <w:r>
        <w:tab/>
        <w:t xml:space="preserve">\w pungk \g </w:t>
      </w:r>
      <w:r>
        <w:rPr>
          <w:rFonts w:hAnsi="Times New Roman"/>
        </w:rPr>
        <w:t>‘</w:t>
      </w:r>
      <w:r>
        <w:t>knee</w:t>
      </w:r>
      <w:r>
        <w:rPr>
          <w:rFonts w:hAnsi="Times New Roman"/>
        </w:rPr>
        <w:t xml:space="preserve">’ </w:t>
      </w:r>
      <w:r>
        <w:t>\s PS</w:t>
      </w:r>
    </w:p>
    <w:p w14:paraId="7F219D51" w14:textId="77777777" w:rsidR="00C42BF2" w:rsidRDefault="00F80514">
      <w:pPr>
        <w:pStyle w:val="Default"/>
        <w:widowControl w:val="0"/>
        <w:tabs>
          <w:tab w:val="left" w:pos="2880"/>
        </w:tabs>
        <w:ind w:left="2880" w:hanging="2880"/>
      </w:pPr>
      <w:r>
        <w:t>\l WMuminh</w:t>
      </w:r>
      <w:r>
        <w:tab/>
        <w:t xml:space="preserve">\w pungku-(binhdha) \g </w:t>
      </w:r>
      <w:r>
        <w:rPr>
          <w:rFonts w:hAnsi="Times New Roman"/>
        </w:rPr>
        <w:t>‘</w:t>
      </w:r>
      <w:r>
        <w:t>knee</w:t>
      </w:r>
      <w:r>
        <w:rPr>
          <w:rFonts w:hAnsi="Times New Roman"/>
        </w:rPr>
        <w:t xml:space="preserve">’ </w:t>
      </w:r>
      <w:r>
        <w:t>\s KLH</w:t>
      </w:r>
    </w:p>
    <w:p w14:paraId="479D34F2" w14:textId="77777777" w:rsidR="00C42BF2" w:rsidRDefault="00F80514">
      <w:pPr>
        <w:pStyle w:val="Default"/>
        <w:widowControl w:val="0"/>
        <w:tabs>
          <w:tab w:val="left" w:pos="2880"/>
        </w:tabs>
        <w:ind w:left="2880" w:hanging="2880"/>
      </w:pPr>
      <w:r>
        <w:t>\l KUwanh</w:t>
      </w:r>
      <w:r>
        <w:tab/>
        <w:t xml:space="preserve">\w pungku+pindha \g </w:t>
      </w:r>
      <w:r>
        <w:rPr>
          <w:rFonts w:hAnsi="Times New Roman"/>
        </w:rPr>
        <w:t>‘</w:t>
      </w:r>
      <w:r>
        <w:t>knee</w:t>
      </w:r>
      <w:r>
        <w:rPr>
          <w:rFonts w:hAnsi="Times New Roman"/>
        </w:rPr>
        <w:t xml:space="preserve">’ </w:t>
      </w:r>
      <w:r>
        <w:t>\s S&amp;J</w:t>
      </w:r>
    </w:p>
    <w:p w14:paraId="7504FFF4" w14:textId="77777777" w:rsidR="00C42BF2" w:rsidRDefault="00F80514">
      <w:pPr>
        <w:pStyle w:val="Default"/>
        <w:widowControl w:val="0"/>
        <w:tabs>
          <w:tab w:val="left" w:pos="2880"/>
        </w:tabs>
        <w:ind w:left="2880" w:hanging="2880"/>
      </w:pPr>
      <w:r>
        <w:t>\l Pakanh</w:t>
      </w:r>
      <w:r>
        <w:tab/>
        <w:t xml:space="preserve">\w pungku \g </w:t>
      </w:r>
      <w:r>
        <w:rPr>
          <w:rFonts w:hAnsi="Times New Roman"/>
        </w:rPr>
        <w:t>‘</w:t>
      </w:r>
      <w:r>
        <w:t>knee</w:t>
      </w:r>
      <w:r>
        <w:rPr>
          <w:rFonts w:hAnsi="Times New Roman"/>
        </w:rPr>
        <w:t xml:space="preserve">’ </w:t>
      </w:r>
      <w:r>
        <w:t xml:space="preserve">\q Also </w:t>
      </w:r>
      <w:r>
        <w:rPr>
          <w:i/>
          <w:iCs/>
        </w:rPr>
        <w:t>wele pungku</w:t>
      </w:r>
      <w:r>
        <w:rPr>
          <w:rFonts w:hAnsi="Times New Roman"/>
        </w:rPr>
        <w:t xml:space="preserve"> ‘</w:t>
      </w:r>
      <w:r>
        <w:t>bald</w:t>
      </w:r>
      <w:r>
        <w:rPr>
          <w:rFonts w:hAnsi="Times New Roman"/>
        </w:rPr>
        <w:t xml:space="preserve">’ </w:t>
      </w:r>
      <w:r>
        <w:t>\s PH website</w:t>
      </w:r>
    </w:p>
    <w:p w14:paraId="5BDC1DE3" w14:textId="77777777" w:rsidR="00C42BF2" w:rsidRDefault="00F80514">
      <w:pPr>
        <w:pStyle w:val="Default"/>
        <w:widowControl w:val="0"/>
        <w:tabs>
          <w:tab w:val="left" w:pos="2880"/>
        </w:tabs>
        <w:ind w:left="2880" w:hanging="2880"/>
      </w:pPr>
      <w:r>
        <w:t>\l Umpithamu</w:t>
      </w:r>
      <w:r>
        <w:tab/>
        <w:t xml:space="preserve">\w wungku \g </w:t>
      </w:r>
      <w:r>
        <w:rPr>
          <w:rFonts w:hAnsi="Times New Roman"/>
        </w:rPr>
        <w:t>‘</w:t>
      </w:r>
      <w:r>
        <w:t>knee</w:t>
      </w:r>
      <w:r>
        <w:rPr>
          <w:rFonts w:hAnsi="Times New Roman"/>
        </w:rPr>
        <w:t xml:space="preserve">’ </w:t>
      </w:r>
      <w:r>
        <w:t>\s J-CV</w:t>
      </w:r>
    </w:p>
    <w:p w14:paraId="26737D2F" w14:textId="77777777" w:rsidR="00C42BF2" w:rsidRDefault="00F80514">
      <w:pPr>
        <w:pStyle w:val="Default"/>
        <w:widowControl w:val="0"/>
        <w:tabs>
          <w:tab w:val="left" w:pos="2880"/>
        </w:tabs>
        <w:ind w:left="2880" w:hanging="2880"/>
      </w:pPr>
      <w:r>
        <w:t>\l KThaayorre</w:t>
      </w:r>
      <w:r>
        <w:tab/>
        <w:t xml:space="preserve">\w pungk \g </w:t>
      </w:r>
      <w:r>
        <w:rPr>
          <w:rFonts w:hAnsi="Times New Roman"/>
        </w:rPr>
        <w:t>‘</w:t>
      </w:r>
      <w:r>
        <w:t>knee</w:t>
      </w:r>
      <w:r>
        <w:rPr>
          <w:rFonts w:hAnsi="Times New Roman"/>
        </w:rPr>
        <w:t xml:space="preserve">’ </w:t>
      </w:r>
      <w:r>
        <w:t>\s KLH</w:t>
      </w:r>
    </w:p>
    <w:p w14:paraId="3796473F" w14:textId="77777777" w:rsidR="00C42BF2" w:rsidRDefault="00F80514">
      <w:pPr>
        <w:pStyle w:val="Default"/>
        <w:widowControl w:val="0"/>
        <w:tabs>
          <w:tab w:val="left" w:pos="2880"/>
        </w:tabs>
        <w:ind w:left="2880" w:hanging="2880"/>
      </w:pPr>
      <w:r>
        <w:t>\l YYoront</w:t>
      </w:r>
      <w:r>
        <w:tab/>
        <w:t xml:space="preserve">\w po7, po7o \g </w:t>
      </w:r>
      <w:r>
        <w:rPr>
          <w:rFonts w:hAnsi="Times New Roman"/>
        </w:rPr>
        <w:t>‘</w:t>
      </w:r>
      <w:r>
        <w:t>knee</w:t>
      </w:r>
      <w:r>
        <w:rPr>
          <w:rFonts w:hAnsi="Times New Roman"/>
        </w:rPr>
        <w:t>’</w:t>
      </w:r>
    </w:p>
    <w:p w14:paraId="1B380731" w14:textId="77777777" w:rsidR="00C42BF2" w:rsidRDefault="00F80514">
      <w:pPr>
        <w:pStyle w:val="Default"/>
        <w:widowControl w:val="0"/>
        <w:tabs>
          <w:tab w:val="left" w:pos="2880"/>
        </w:tabs>
        <w:ind w:left="2880" w:hanging="2880"/>
      </w:pPr>
      <w:r>
        <w:t>\l YMel</w:t>
      </w:r>
      <w:r>
        <w:tab/>
        <w:t xml:space="preserve">\w pok, poko \g </w:t>
      </w:r>
      <w:r>
        <w:rPr>
          <w:rFonts w:hAnsi="Times New Roman"/>
        </w:rPr>
        <w:t>‘</w:t>
      </w:r>
      <w:r>
        <w:t>knee</w:t>
      </w:r>
      <w:r>
        <w:rPr>
          <w:rFonts w:hAnsi="Times New Roman"/>
        </w:rPr>
        <w:t>’</w:t>
      </w:r>
    </w:p>
    <w:p w14:paraId="4F78AB55" w14:textId="77777777" w:rsidR="00C42BF2" w:rsidRDefault="00F80514">
      <w:pPr>
        <w:pStyle w:val="Default"/>
        <w:widowControl w:val="0"/>
        <w:tabs>
          <w:tab w:val="left" w:pos="2880"/>
        </w:tabs>
        <w:ind w:left="2880" w:hanging="2880"/>
      </w:pPr>
      <w:r>
        <w:t>\l KKaper</w:t>
      </w:r>
      <w:r>
        <w:tab/>
        <w:t xml:space="preserve">\w pengk-cic \g </w:t>
      </w:r>
      <w:r>
        <w:rPr>
          <w:rFonts w:hAnsi="Times New Roman"/>
        </w:rPr>
        <w:t>‘</w:t>
      </w:r>
      <w:r>
        <w:t>knee</w:t>
      </w:r>
      <w:r>
        <w:rPr>
          <w:rFonts w:hAnsi="Times New Roman"/>
        </w:rPr>
        <w:t xml:space="preserve">’ </w:t>
      </w:r>
      <w:r>
        <w:t>\s BA, KLH</w:t>
      </w:r>
    </w:p>
    <w:p w14:paraId="6351AF1F" w14:textId="77777777" w:rsidR="00C42BF2" w:rsidRDefault="00F80514">
      <w:pPr>
        <w:pStyle w:val="Default"/>
        <w:widowControl w:val="0"/>
        <w:tabs>
          <w:tab w:val="left" w:pos="2880"/>
        </w:tabs>
        <w:ind w:left="2880" w:hanging="2880"/>
      </w:pPr>
      <w:r>
        <w:t>\l UOykangand</w:t>
      </w:r>
      <w:r>
        <w:tab/>
        <w:t xml:space="preserve">\w ugngg-eg \g </w:t>
      </w:r>
      <w:r>
        <w:rPr>
          <w:rFonts w:hAnsi="Times New Roman"/>
        </w:rPr>
        <w:t>‘</w:t>
      </w:r>
      <w:r>
        <w:t>knee</w:t>
      </w:r>
      <w:r>
        <w:rPr>
          <w:rFonts w:hAnsi="Times New Roman"/>
        </w:rPr>
        <w:t xml:space="preserve">’ </w:t>
      </w:r>
      <w:r>
        <w:t xml:space="preserve">\q With </w:t>
      </w:r>
      <w:r>
        <w:rPr>
          <w:i/>
          <w:iCs/>
        </w:rPr>
        <w:t>eg</w:t>
      </w:r>
      <w:r>
        <w:rPr>
          <w:rFonts w:hAnsi="Times New Roman"/>
        </w:rPr>
        <w:t xml:space="preserve"> ‘</w:t>
      </w:r>
      <w:r>
        <w:t>head</w:t>
      </w:r>
      <w:r>
        <w:rPr>
          <w:rFonts w:hAnsi="Times New Roman"/>
        </w:rPr>
        <w:t xml:space="preserve">’ </w:t>
      </w:r>
      <w:r>
        <w:t xml:space="preserve">(cf. YY </w:t>
      </w:r>
      <w:r>
        <w:rPr>
          <w:i/>
          <w:iCs/>
        </w:rPr>
        <w:t>po-par</w:t>
      </w:r>
      <w:r>
        <w:rPr>
          <w:rFonts w:hAnsi="Times New Roman"/>
        </w:rPr>
        <w:t xml:space="preserve"> ‘</w:t>
      </w:r>
      <w:r>
        <w:t>kneecap</w:t>
      </w:r>
      <w:r>
        <w:rPr>
          <w:rFonts w:hAnsi="Times New Roman"/>
        </w:rPr>
        <w:t>’</w:t>
      </w:r>
      <w:r>
        <w:t xml:space="preserve">); </w:t>
      </w:r>
      <w:r>
        <w:rPr>
          <w:rFonts w:hAnsi="Times New Roman"/>
        </w:rPr>
        <w:t>‘</w:t>
      </w:r>
      <w:r>
        <w:t>kneecap</w:t>
      </w:r>
      <w:r>
        <w:rPr>
          <w:rFonts w:hAnsi="Times New Roman"/>
        </w:rPr>
        <w:t xml:space="preserve">’  </w:t>
      </w:r>
      <w:r>
        <w:t xml:space="preserve">is </w:t>
      </w:r>
      <w:r>
        <w:rPr>
          <w:i/>
          <w:iCs/>
        </w:rPr>
        <w:t>ogngg-eg ont</w:t>
      </w:r>
      <w:r>
        <w:t xml:space="preserve">. Also </w:t>
      </w:r>
      <w:r>
        <w:rPr>
          <w:i/>
          <w:iCs/>
        </w:rPr>
        <w:t>ugngg-eg</w:t>
      </w:r>
      <w:r>
        <w:t>. \s PH, BA</w:t>
      </w:r>
    </w:p>
    <w:p w14:paraId="4FB830E5" w14:textId="77777777" w:rsidR="00C42BF2" w:rsidRDefault="00F80514">
      <w:pPr>
        <w:pStyle w:val="Default"/>
        <w:widowControl w:val="0"/>
        <w:tabs>
          <w:tab w:val="left" w:pos="2880"/>
        </w:tabs>
        <w:ind w:left="2880" w:hanging="2880"/>
      </w:pPr>
      <w:r>
        <w:t>\l UOlkol</w:t>
      </w:r>
      <w:r>
        <w:tab/>
        <w:t xml:space="preserve">\w ogngg \g </w:t>
      </w:r>
      <w:r>
        <w:rPr>
          <w:rFonts w:hAnsi="Times New Roman"/>
        </w:rPr>
        <w:t>‘</w:t>
      </w:r>
      <w:r>
        <w:t>knee</w:t>
      </w:r>
      <w:r>
        <w:rPr>
          <w:rFonts w:hAnsi="Times New Roman"/>
        </w:rPr>
        <w:t xml:space="preserve">’ </w:t>
      </w:r>
      <w:r>
        <w:t xml:space="preserve">\q In </w:t>
      </w:r>
      <w:r>
        <w:rPr>
          <w:i/>
          <w:iCs/>
        </w:rPr>
        <w:t>ogngg-eka</w:t>
      </w:r>
      <w:r>
        <w:rPr>
          <w:rFonts w:hAnsi="Times New Roman"/>
        </w:rPr>
        <w:t xml:space="preserve"> ‘</w:t>
      </w:r>
      <w:r>
        <w:t>knee</w:t>
      </w:r>
      <w:r>
        <w:rPr>
          <w:rFonts w:hAnsi="Times New Roman"/>
        </w:rPr>
        <w:t>’</w:t>
      </w:r>
      <w:r>
        <w:t xml:space="preserve">. Also </w:t>
      </w:r>
      <w:r>
        <w:rPr>
          <w:i/>
          <w:iCs/>
        </w:rPr>
        <w:t>ugngg</w:t>
      </w:r>
      <w:r>
        <w:t xml:space="preserve"> (otherwise </w:t>
      </w:r>
      <w:r>
        <w:rPr>
          <w:rFonts w:hAnsi="Times New Roman"/>
        </w:rPr>
        <w:t>‘</w:t>
      </w:r>
      <w:r>
        <w:t>chest</w:t>
      </w:r>
      <w:r>
        <w:rPr>
          <w:rFonts w:hAnsi="Times New Roman"/>
        </w:rPr>
        <w:t xml:space="preserve">’ </w:t>
      </w:r>
      <w:r>
        <w:t xml:space="preserve">in </w:t>
      </w:r>
      <w:r>
        <w:rPr>
          <w:i/>
          <w:iCs/>
        </w:rPr>
        <w:t>ugngg-eka</w:t>
      </w:r>
      <w:r>
        <w:rPr>
          <w:rFonts w:hAnsi="Times New Roman"/>
        </w:rPr>
        <w:t xml:space="preserve"> ‘</w:t>
      </w:r>
      <w:r>
        <w:t>knee</w:t>
      </w:r>
      <w:r>
        <w:rPr>
          <w:rFonts w:hAnsi="Times New Roman"/>
        </w:rPr>
        <w:t>’</w:t>
      </w:r>
      <w:r>
        <w:t>. \s PH</w:t>
      </w:r>
    </w:p>
    <w:p w14:paraId="6838ABF6" w14:textId="77777777" w:rsidR="00C42BF2" w:rsidRDefault="00F80514">
      <w:pPr>
        <w:pStyle w:val="Default"/>
        <w:widowControl w:val="0"/>
        <w:tabs>
          <w:tab w:val="left" w:pos="2880"/>
        </w:tabs>
        <w:ind w:left="2880" w:hanging="2880"/>
      </w:pPr>
      <w:r>
        <w:t>\l KThaypan</w:t>
      </w:r>
      <w:r>
        <w:tab/>
        <w:t xml:space="preserve">\w ngg3w \g </w:t>
      </w:r>
      <w:r>
        <w:rPr>
          <w:rFonts w:hAnsi="Times New Roman"/>
        </w:rPr>
        <w:t>‘</w:t>
      </w:r>
      <w:r>
        <w:t>knee</w:t>
      </w:r>
      <w:r>
        <w:rPr>
          <w:rFonts w:hAnsi="Times New Roman"/>
        </w:rPr>
        <w:t xml:space="preserve">’ </w:t>
      </w:r>
      <w:r>
        <w:t>\s BR</w:t>
      </w:r>
    </w:p>
    <w:p w14:paraId="6129F659" w14:textId="77777777" w:rsidR="00C42BF2" w:rsidRDefault="00F80514">
      <w:pPr>
        <w:pStyle w:val="Default"/>
        <w:widowControl w:val="0"/>
        <w:tabs>
          <w:tab w:val="left" w:pos="2880"/>
        </w:tabs>
        <w:ind w:left="2880" w:hanging="2880"/>
      </w:pPr>
      <w:r>
        <w:t>\l GYim</w:t>
      </w:r>
      <w:r>
        <w:tab/>
        <w:t xml:space="preserve">\w bunggu \g </w:t>
      </w:r>
      <w:r>
        <w:rPr>
          <w:rFonts w:hAnsi="Times New Roman"/>
        </w:rPr>
        <w:t>‘</w:t>
      </w:r>
      <w:r>
        <w:t>knee</w:t>
      </w:r>
      <w:r>
        <w:rPr>
          <w:rFonts w:hAnsi="Times New Roman"/>
        </w:rPr>
        <w:t xml:space="preserve">’ </w:t>
      </w:r>
      <w:r>
        <w:t>\s KLH, JHav</w:t>
      </w:r>
    </w:p>
    <w:p w14:paraId="21DCA972" w14:textId="77777777" w:rsidR="00C42BF2" w:rsidRDefault="00F80514">
      <w:pPr>
        <w:pStyle w:val="Default"/>
        <w:widowControl w:val="0"/>
        <w:tabs>
          <w:tab w:val="left" w:pos="2880"/>
        </w:tabs>
        <w:ind w:left="2880" w:hanging="2880"/>
      </w:pPr>
      <w:r>
        <w:t>\l KYalanji</w:t>
      </w:r>
      <w:r>
        <w:tab/>
        <w:t xml:space="preserve">\w bungku \g </w:t>
      </w:r>
      <w:r>
        <w:rPr>
          <w:rFonts w:hAnsi="Times New Roman"/>
        </w:rPr>
        <w:t>‘</w:t>
      </w:r>
      <w:r>
        <w:t>knee</w:t>
      </w:r>
      <w:r>
        <w:rPr>
          <w:rFonts w:hAnsi="Times New Roman"/>
        </w:rPr>
        <w:t xml:space="preserve">’ </w:t>
      </w:r>
      <w:r>
        <w:t>\s Hr&amp;Hr</w:t>
      </w:r>
    </w:p>
    <w:p w14:paraId="7BE9399E" w14:textId="77777777" w:rsidR="00C42BF2" w:rsidRDefault="00F80514">
      <w:pPr>
        <w:pStyle w:val="Default"/>
        <w:widowControl w:val="0"/>
        <w:tabs>
          <w:tab w:val="left" w:pos="2880"/>
        </w:tabs>
        <w:ind w:left="2880" w:hanging="2880"/>
      </w:pPr>
      <w:r>
        <w:lastRenderedPageBreak/>
        <w:t>\l Djabugay</w:t>
      </w:r>
      <w:r>
        <w:tab/>
        <w:t xml:space="preserve">\w bunggu \g </w:t>
      </w:r>
      <w:r>
        <w:rPr>
          <w:rFonts w:hAnsi="Times New Roman"/>
        </w:rPr>
        <w:t>‘</w:t>
      </w:r>
      <w:r>
        <w:t>knee</w:t>
      </w:r>
      <w:r>
        <w:rPr>
          <w:rFonts w:hAnsi="Times New Roman"/>
        </w:rPr>
        <w:t xml:space="preserve">’ </w:t>
      </w:r>
      <w:r>
        <w:t>\s KLH, EP</w:t>
      </w:r>
    </w:p>
    <w:p w14:paraId="3D546C44" w14:textId="77777777" w:rsidR="00C42BF2" w:rsidRDefault="00F80514">
      <w:pPr>
        <w:pStyle w:val="Default"/>
        <w:widowControl w:val="0"/>
        <w:tabs>
          <w:tab w:val="left" w:pos="2880"/>
        </w:tabs>
        <w:ind w:left="2880" w:hanging="2880"/>
      </w:pPr>
      <w:r>
        <w:t>\l Yidiny</w:t>
      </w:r>
      <w:r>
        <w:tab/>
        <w:t xml:space="preserve">\w bunggu \g </w:t>
      </w:r>
      <w:r>
        <w:rPr>
          <w:rFonts w:hAnsi="Times New Roman"/>
        </w:rPr>
        <w:t>‘</w:t>
      </w:r>
      <w:r>
        <w:t>knee</w:t>
      </w:r>
      <w:r>
        <w:rPr>
          <w:rFonts w:hAnsi="Times New Roman"/>
        </w:rPr>
        <w:t xml:space="preserve">’ </w:t>
      </w:r>
      <w:r>
        <w:t>\q See notes at A5, J2, K5, I3 for qualifications and extensions. Tablelands, Coastal, &amp; Gunggay dialects. \s RMWD A5, KLH</w:t>
      </w:r>
    </w:p>
    <w:p w14:paraId="6ACA4EEF" w14:textId="77777777" w:rsidR="00C42BF2" w:rsidRDefault="00F80514">
      <w:pPr>
        <w:pStyle w:val="Default"/>
        <w:widowControl w:val="0"/>
        <w:tabs>
          <w:tab w:val="left" w:pos="2880"/>
        </w:tabs>
        <w:ind w:left="2880" w:hanging="2880"/>
      </w:pPr>
      <w:r>
        <w:t>\l Mbabaram</w:t>
      </w:r>
      <w:r>
        <w:tab/>
        <w:t xml:space="preserve">\w </w:t>
      </w:r>
      <w:r w:rsidRPr="004B5646">
        <w:rPr>
          <w:highlight w:val="cyan"/>
        </w:rPr>
        <w:t>ngg3</w:t>
      </w:r>
      <w:r>
        <w:t xml:space="preserve"> \g </w:t>
      </w:r>
      <w:r>
        <w:rPr>
          <w:rFonts w:hAnsi="Times New Roman"/>
        </w:rPr>
        <w:t>‘</w:t>
      </w:r>
      <w:r>
        <w:t>knee</w:t>
      </w:r>
      <w:r>
        <w:rPr>
          <w:rFonts w:hAnsi="Times New Roman"/>
        </w:rPr>
        <w:t xml:space="preserve">’ </w:t>
      </w:r>
      <w:r>
        <w:t>\s RMWD</w:t>
      </w:r>
    </w:p>
    <w:p w14:paraId="6E4305AE" w14:textId="77777777" w:rsidR="00C42BF2" w:rsidRDefault="00F80514">
      <w:pPr>
        <w:pStyle w:val="Default"/>
        <w:widowControl w:val="0"/>
        <w:tabs>
          <w:tab w:val="left" w:pos="2880"/>
        </w:tabs>
        <w:ind w:left="2880" w:hanging="2880"/>
      </w:pPr>
      <w:r>
        <w:t xml:space="preserve">\l </w:t>
      </w:r>
      <w:r>
        <w:rPr>
          <w:b/>
          <w:bCs/>
        </w:rPr>
        <w:t>pPaman</w:t>
      </w:r>
      <w:r>
        <w:rPr>
          <w:b/>
          <w:bCs/>
        </w:rPr>
        <w:tab/>
        <w:t>\w *pungku</w:t>
      </w:r>
      <w:r>
        <w:t xml:space="preserve"> \s KLH</w:t>
      </w:r>
    </w:p>
    <w:p w14:paraId="1C3DE2EB" w14:textId="77777777" w:rsidR="00C42BF2" w:rsidRDefault="00F80514">
      <w:pPr>
        <w:pStyle w:val="Default"/>
        <w:widowControl w:val="0"/>
        <w:tabs>
          <w:tab w:val="left" w:pos="2880"/>
        </w:tabs>
        <w:ind w:left="2880" w:hanging="2880"/>
      </w:pPr>
      <w:r>
        <w:t>\l Warrungu</w:t>
      </w:r>
      <w:r>
        <w:tab/>
        <w:t xml:space="preserve">\w pungkuru \g </w:t>
      </w:r>
      <w:r>
        <w:rPr>
          <w:rFonts w:hAnsi="Times New Roman"/>
        </w:rPr>
        <w:t>‘</w:t>
      </w:r>
      <w:r>
        <w:t>knees</w:t>
      </w:r>
      <w:r>
        <w:rPr>
          <w:rFonts w:hAnsi="Times New Roman"/>
        </w:rPr>
        <w:t xml:space="preserve">’ </w:t>
      </w:r>
      <w:r>
        <w:t>\s TTs</w:t>
      </w:r>
    </w:p>
    <w:p w14:paraId="0D370AD8" w14:textId="77777777" w:rsidR="00C42BF2" w:rsidRDefault="00F80514">
      <w:pPr>
        <w:pStyle w:val="Default"/>
        <w:widowControl w:val="0"/>
        <w:tabs>
          <w:tab w:val="left" w:pos="2880"/>
        </w:tabs>
        <w:ind w:left="2880" w:hanging="2880"/>
      </w:pPr>
      <w:r>
        <w:t>\l Dyirbal</w:t>
      </w:r>
      <w:r>
        <w:tab/>
        <w:t xml:space="preserve">\w bunggu \g </w:t>
      </w:r>
      <w:r>
        <w:rPr>
          <w:rFonts w:hAnsi="Times New Roman"/>
        </w:rPr>
        <w:t>‘</w:t>
      </w:r>
      <w:r>
        <w:t>knee</w:t>
      </w:r>
      <w:r>
        <w:rPr>
          <w:rFonts w:hAnsi="Times New Roman"/>
        </w:rPr>
        <w:t xml:space="preserve">’ </w:t>
      </w:r>
      <w:r>
        <w:t>\p Neuter (</w:t>
      </w:r>
      <w:r>
        <w:rPr>
          <w:i/>
          <w:iCs/>
        </w:rPr>
        <w:t>bala</w:t>
      </w:r>
      <w:r>
        <w:t>). \s KLH, RMWD</w:t>
      </w:r>
    </w:p>
    <w:p w14:paraId="13A7C029" w14:textId="77777777" w:rsidR="00C42BF2" w:rsidRDefault="00F80514">
      <w:pPr>
        <w:pStyle w:val="Default"/>
        <w:widowControl w:val="0"/>
        <w:tabs>
          <w:tab w:val="left" w:pos="2880"/>
        </w:tabs>
        <w:ind w:left="2880" w:hanging="2880"/>
      </w:pPr>
      <w:r>
        <w:t>\l Warrgamay</w:t>
      </w:r>
      <w:r>
        <w:tab/>
        <w:t xml:space="preserve">\w bunggu \g </w:t>
      </w:r>
      <w:r>
        <w:rPr>
          <w:rFonts w:hAnsi="Times New Roman"/>
        </w:rPr>
        <w:t>‘</w:t>
      </w:r>
      <w:r>
        <w:t>knee</w:t>
      </w:r>
      <w:r>
        <w:rPr>
          <w:rFonts w:hAnsi="Times New Roman"/>
        </w:rPr>
        <w:t xml:space="preserve">’ </w:t>
      </w:r>
      <w:r>
        <w:t>\s RMWD</w:t>
      </w:r>
    </w:p>
    <w:p w14:paraId="2583A782" w14:textId="77777777" w:rsidR="00C42BF2" w:rsidRDefault="00F80514">
      <w:pPr>
        <w:pStyle w:val="Default"/>
        <w:widowControl w:val="0"/>
        <w:tabs>
          <w:tab w:val="left" w:pos="2880"/>
        </w:tabs>
        <w:ind w:left="2880" w:hanging="2880"/>
      </w:pPr>
      <w:r>
        <w:t>^^^</w:t>
      </w:r>
    </w:p>
    <w:p w14:paraId="46BDEC0F" w14:textId="77777777" w:rsidR="00C42BF2" w:rsidRDefault="00F80514">
      <w:pPr>
        <w:pStyle w:val="Default"/>
        <w:widowControl w:val="0"/>
        <w:tabs>
          <w:tab w:val="left" w:pos="2880"/>
        </w:tabs>
        <w:ind w:left="2880" w:hanging="2880"/>
      </w:pPr>
      <w:r>
        <w:t>\l Margany</w:t>
      </w:r>
      <w:r>
        <w:tab/>
        <w:t xml:space="preserve">\w bunggu \g </w:t>
      </w:r>
      <w:r>
        <w:rPr>
          <w:rFonts w:hAnsi="Times New Roman"/>
        </w:rPr>
        <w:t>‘</w:t>
      </w:r>
      <w:r>
        <w:t>swelling</w:t>
      </w:r>
      <w:r>
        <w:rPr>
          <w:rFonts w:hAnsi="Times New Roman"/>
        </w:rPr>
        <w:t xml:space="preserve">’ </w:t>
      </w:r>
      <w:r>
        <w:t xml:space="preserve">\q Also </w:t>
      </w:r>
      <w:r>
        <w:rPr>
          <w:rFonts w:hAnsi="Times New Roman"/>
        </w:rPr>
        <w:t>‘</w:t>
      </w:r>
      <w:r>
        <w:t>to swell</w:t>
      </w:r>
      <w:r>
        <w:rPr>
          <w:rFonts w:hAnsi="Times New Roman"/>
        </w:rPr>
        <w:t xml:space="preserve">’ </w:t>
      </w:r>
      <w:r>
        <w:t xml:space="preserve">(also </w:t>
      </w:r>
      <w:r>
        <w:rPr>
          <w:i/>
          <w:iCs/>
        </w:rPr>
        <w:t>bungguli</w:t>
      </w:r>
      <w:r>
        <w:t>). \s GB</w:t>
      </w:r>
    </w:p>
    <w:p w14:paraId="7F15E060" w14:textId="77777777" w:rsidR="00C42BF2" w:rsidRDefault="00F80514">
      <w:pPr>
        <w:pStyle w:val="Default"/>
        <w:widowControl w:val="0"/>
        <w:tabs>
          <w:tab w:val="left" w:pos="2880"/>
        </w:tabs>
        <w:ind w:left="2880" w:hanging="2880"/>
      </w:pPr>
      <w:r>
        <w:t>\l Gunya</w:t>
      </w:r>
      <w:r>
        <w:tab/>
        <w:t xml:space="preserve">\w bunggu \g </w:t>
      </w:r>
      <w:r>
        <w:rPr>
          <w:rFonts w:hAnsi="Times New Roman"/>
        </w:rPr>
        <w:t>‘</w:t>
      </w:r>
      <w:r>
        <w:t>swelling</w:t>
      </w:r>
      <w:r>
        <w:rPr>
          <w:rFonts w:hAnsi="Times New Roman"/>
        </w:rPr>
        <w:t xml:space="preserve">’ </w:t>
      </w:r>
      <w:r>
        <w:t xml:space="preserve">\q Also </w:t>
      </w:r>
      <w:r>
        <w:rPr>
          <w:rFonts w:hAnsi="Times New Roman"/>
        </w:rPr>
        <w:t>‘</w:t>
      </w:r>
      <w:r>
        <w:t>to swell</w:t>
      </w:r>
      <w:r>
        <w:rPr>
          <w:rFonts w:hAnsi="Times New Roman"/>
        </w:rPr>
        <w:t xml:space="preserve">’ </w:t>
      </w:r>
      <w:r>
        <w:t xml:space="preserve">(also </w:t>
      </w:r>
      <w:r>
        <w:rPr>
          <w:i/>
          <w:iCs/>
        </w:rPr>
        <w:t>bungguli</w:t>
      </w:r>
      <w:r>
        <w:t>). \s GB</w:t>
      </w:r>
    </w:p>
    <w:p w14:paraId="054DB66B" w14:textId="77777777" w:rsidR="00C42BF2" w:rsidRDefault="00F80514">
      <w:pPr>
        <w:pStyle w:val="Default"/>
        <w:widowControl w:val="0"/>
        <w:tabs>
          <w:tab w:val="left" w:pos="2880"/>
        </w:tabs>
        <w:ind w:left="2880" w:hanging="2880"/>
      </w:pPr>
      <w:r>
        <w:t>^^^</w:t>
      </w:r>
    </w:p>
    <w:p w14:paraId="115BDDF2" w14:textId="77777777" w:rsidR="00C42BF2" w:rsidRDefault="00F80514">
      <w:pPr>
        <w:pStyle w:val="Default"/>
        <w:widowControl w:val="0"/>
        <w:tabs>
          <w:tab w:val="left" w:pos="2880"/>
        </w:tabs>
        <w:ind w:left="2880" w:hanging="2880"/>
      </w:pPr>
      <w:r>
        <w:t>\l Kayardilt</w:t>
      </w:r>
      <w:r>
        <w:tab/>
        <w:t xml:space="preserve">\w pungkal-ta \g </w:t>
      </w:r>
      <w:r>
        <w:rPr>
          <w:rFonts w:hAnsi="Times New Roman"/>
        </w:rPr>
        <w:t>‘</w:t>
      </w:r>
      <w:r>
        <w:t>knee</w:t>
      </w:r>
      <w:r>
        <w:rPr>
          <w:rFonts w:hAnsi="Times New Roman"/>
        </w:rPr>
        <w:t xml:space="preserve">’ </w:t>
      </w:r>
      <w:r>
        <w:t>\s NE</w:t>
      </w:r>
    </w:p>
    <w:p w14:paraId="0C5E53CD" w14:textId="77777777" w:rsidR="00C42BF2" w:rsidRDefault="00F80514">
      <w:pPr>
        <w:pStyle w:val="Default"/>
        <w:widowControl w:val="0"/>
        <w:tabs>
          <w:tab w:val="left" w:pos="2880"/>
        </w:tabs>
        <w:ind w:left="2880" w:hanging="2880"/>
      </w:pPr>
      <w:r>
        <w:t>\l Yangkaal</w:t>
      </w:r>
      <w:r>
        <w:tab/>
        <w:t xml:space="preserve">\w pungkal-ta \g </w:t>
      </w:r>
      <w:r>
        <w:rPr>
          <w:rFonts w:hAnsi="Times New Roman"/>
        </w:rPr>
        <w:t>‘</w:t>
      </w:r>
      <w:r>
        <w:t>knee</w:t>
      </w:r>
      <w:r>
        <w:rPr>
          <w:rFonts w:hAnsi="Times New Roman"/>
        </w:rPr>
        <w:t xml:space="preserve">’ </w:t>
      </w:r>
      <w:r>
        <w:t>\s NE</w:t>
      </w:r>
    </w:p>
    <w:p w14:paraId="19C18C82" w14:textId="77777777" w:rsidR="00C42BF2" w:rsidRDefault="00F80514">
      <w:pPr>
        <w:pStyle w:val="Default"/>
        <w:widowControl w:val="0"/>
        <w:tabs>
          <w:tab w:val="left" w:pos="2880"/>
        </w:tabs>
        <w:ind w:left="2880" w:hanging="2880"/>
      </w:pPr>
      <w:r>
        <w:t>\l Yukulta</w:t>
      </w:r>
      <w:r>
        <w:tab/>
        <w:t xml:space="preserve">\w pungkal-ta \g </w:t>
      </w:r>
      <w:r>
        <w:rPr>
          <w:rFonts w:hAnsi="Times New Roman"/>
        </w:rPr>
        <w:t>‘</w:t>
      </w:r>
      <w:r>
        <w:t>knee</w:t>
      </w:r>
      <w:r>
        <w:rPr>
          <w:rFonts w:hAnsi="Times New Roman"/>
        </w:rPr>
        <w:t xml:space="preserve">’ </w:t>
      </w:r>
      <w:r>
        <w:t>\s NE</w:t>
      </w:r>
    </w:p>
    <w:p w14:paraId="31381113" w14:textId="77777777" w:rsidR="00C42BF2" w:rsidRDefault="00F80514">
      <w:pPr>
        <w:pStyle w:val="Default"/>
        <w:widowControl w:val="0"/>
        <w:tabs>
          <w:tab w:val="left" w:pos="2880"/>
        </w:tabs>
        <w:ind w:left="2880" w:hanging="2880"/>
      </w:pPr>
      <w:r>
        <w:t>\l Lardil</w:t>
      </w:r>
      <w:r>
        <w:tab/>
        <w:t xml:space="preserve">\w pungkal \g </w:t>
      </w:r>
      <w:r>
        <w:rPr>
          <w:rFonts w:hAnsi="Times New Roman"/>
        </w:rPr>
        <w:t>‘</w:t>
      </w:r>
      <w:r>
        <w:t>knee, tiller (of boat or ship)</w:t>
      </w:r>
      <w:r>
        <w:rPr>
          <w:rFonts w:hAnsi="Times New Roman"/>
        </w:rPr>
        <w:t xml:space="preserve">’ </w:t>
      </w:r>
      <w:r>
        <w:t>\s NE</w:t>
      </w:r>
    </w:p>
    <w:p w14:paraId="4EF3C212" w14:textId="77777777" w:rsidR="00C42BF2" w:rsidRDefault="00F80514">
      <w:pPr>
        <w:pStyle w:val="Default"/>
        <w:widowControl w:val="0"/>
        <w:tabs>
          <w:tab w:val="left" w:pos="2880"/>
        </w:tabs>
        <w:ind w:left="2880" w:hanging="2880"/>
      </w:pPr>
      <w:r>
        <w:t xml:space="preserve">\l </w:t>
      </w:r>
      <w:r>
        <w:rPr>
          <w:b/>
          <w:bCs/>
        </w:rPr>
        <w:t>pTangkic</w:t>
      </w:r>
      <w:r>
        <w:rPr>
          <w:b/>
          <w:bCs/>
        </w:rPr>
        <w:tab/>
        <w:t>\w *pungkal-ta</w:t>
      </w:r>
      <w:r>
        <w:t xml:space="preserve"> \s NE</w:t>
      </w:r>
    </w:p>
    <w:p w14:paraId="786900E8" w14:textId="77777777" w:rsidR="00C42BF2" w:rsidRDefault="00F80514">
      <w:pPr>
        <w:pStyle w:val="Default"/>
        <w:widowControl w:val="0"/>
        <w:tabs>
          <w:tab w:val="left" w:pos="2880"/>
        </w:tabs>
        <w:ind w:left="2880" w:hanging="2880"/>
      </w:pPr>
      <w:r>
        <w:t>\l Maranungku</w:t>
      </w:r>
      <w:r>
        <w:tab/>
        <w:t xml:space="preserve">\w pingkarra \g </w:t>
      </w:r>
      <w:r>
        <w:rPr>
          <w:rFonts w:hAnsi="Times New Roman"/>
        </w:rPr>
        <w:t>‘</w:t>
      </w:r>
      <w:r>
        <w:t>knee</w:t>
      </w:r>
      <w:r>
        <w:rPr>
          <w:rFonts w:hAnsi="Times New Roman"/>
        </w:rPr>
        <w:t xml:space="preserve">’ </w:t>
      </w:r>
      <w:r>
        <w:t>\s DT</w:t>
      </w:r>
    </w:p>
    <w:p w14:paraId="6F54B259" w14:textId="77777777" w:rsidR="00C42BF2" w:rsidRDefault="00F80514">
      <w:pPr>
        <w:pStyle w:val="Default"/>
        <w:widowControl w:val="0"/>
        <w:tabs>
          <w:tab w:val="left" w:pos="2880"/>
        </w:tabs>
        <w:ind w:left="2880" w:hanging="2880"/>
      </w:pPr>
      <w:r>
        <w:t>\l Garama</w:t>
      </w:r>
      <w:r>
        <w:tab/>
        <w:t xml:space="preserve">\w pingkarl \g </w:t>
      </w:r>
      <w:r>
        <w:rPr>
          <w:rFonts w:hAnsi="Times New Roman"/>
        </w:rPr>
        <w:t>‘</w:t>
      </w:r>
      <w:r>
        <w:t>knee</w:t>
      </w:r>
      <w:r>
        <w:rPr>
          <w:rFonts w:hAnsi="Times New Roman"/>
        </w:rPr>
        <w:t xml:space="preserve">’ </w:t>
      </w:r>
      <w:r>
        <w:t>\q Port Keats; speaker Jack. \s KLH</w:t>
      </w:r>
    </w:p>
    <w:p w14:paraId="1F4AFA18" w14:textId="77777777" w:rsidR="00C42BF2" w:rsidRDefault="00F80514">
      <w:pPr>
        <w:pStyle w:val="Default"/>
        <w:widowControl w:val="0"/>
        <w:tabs>
          <w:tab w:val="left" w:pos="2880"/>
        </w:tabs>
        <w:ind w:left="2880" w:hanging="2880"/>
      </w:pPr>
      <w:r>
        <w:t>^^^</w:t>
      </w:r>
    </w:p>
    <w:p w14:paraId="1A6924A4" w14:textId="77777777" w:rsidR="00C42BF2" w:rsidRDefault="00F80514">
      <w:pPr>
        <w:pStyle w:val="Default"/>
        <w:widowControl w:val="0"/>
        <w:tabs>
          <w:tab w:val="left" w:pos="2880"/>
        </w:tabs>
        <w:ind w:left="2880" w:hanging="2880"/>
      </w:pPr>
      <w:r>
        <w:t>\l Wambaya</w:t>
      </w:r>
      <w:r>
        <w:tab/>
        <w:t xml:space="preserve">\w banggirra \g </w:t>
      </w:r>
      <w:r>
        <w:rPr>
          <w:rFonts w:hAnsi="Times New Roman"/>
        </w:rPr>
        <w:t>‘</w:t>
      </w:r>
      <w:r>
        <w:t>knee</w:t>
      </w:r>
      <w:r>
        <w:rPr>
          <w:rFonts w:hAnsi="Times New Roman"/>
        </w:rPr>
        <w:t xml:space="preserve">’ </w:t>
      </w:r>
      <w:r>
        <w:t>\p Class IV \s RN</w:t>
      </w:r>
    </w:p>
    <w:p w14:paraId="4EAF6AB7" w14:textId="77777777" w:rsidR="00C42BF2" w:rsidRDefault="00C42BF2">
      <w:pPr>
        <w:pStyle w:val="Default"/>
        <w:widowControl w:val="0"/>
        <w:tabs>
          <w:tab w:val="left" w:pos="2880"/>
        </w:tabs>
        <w:ind w:left="2880" w:hanging="2880"/>
      </w:pPr>
    </w:p>
    <w:p w14:paraId="3A9DBEBB" w14:textId="77777777" w:rsidR="00C42BF2" w:rsidRDefault="00C42BF2">
      <w:pPr>
        <w:pStyle w:val="Default"/>
        <w:widowControl w:val="0"/>
        <w:tabs>
          <w:tab w:val="left" w:pos="2880"/>
        </w:tabs>
        <w:ind w:left="2880" w:hanging="2880"/>
      </w:pPr>
    </w:p>
    <w:p w14:paraId="50AAD404" w14:textId="77777777" w:rsidR="00C42BF2" w:rsidRDefault="00F80514">
      <w:pPr>
        <w:pStyle w:val="Default"/>
        <w:widowControl w:val="0"/>
        <w:tabs>
          <w:tab w:val="left" w:pos="2880"/>
        </w:tabs>
        <w:ind w:left="2880" w:hanging="2880"/>
        <w:rPr>
          <w:b/>
          <w:bCs/>
        </w:rPr>
      </w:pPr>
      <w:r>
        <w:t xml:space="preserve">\e </w:t>
      </w:r>
      <w:r>
        <w:rPr>
          <w:b/>
          <w:bCs/>
        </w:rPr>
        <w:t>*pu</w:t>
      </w:r>
      <w:r>
        <w:rPr>
          <w:rFonts w:hAnsi="Times New Roman"/>
          <w:b/>
          <w:bCs/>
        </w:rPr>
        <w:t>ñ</w:t>
      </w:r>
      <w:r>
        <w:rPr>
          <w:b/>
          <w:bCs/>
        </w:rPr>
        <w:t>ca</w:t>
      </w:r>
    </w:p>
    <w:p w14:paraId="44946D40" w14:textId="77777777" w:rsidR="00C42BF2" w:rsidRDefault="00F80514">
      <w:pPr>
        <w:pStyle w:val="Default"/>
        <w:widowControl w:val="0"/>
        <w:tabs>
          <w:tab w:val="left" w:pos="2880"/>
        </w:tabs>
        <w:ind w:left="2880" w:hanging="2880"/>
      </w:pPr>
      <w:r>
        <w:t xml:space="preserve">\t </w:t>
      </w:r>
      <w:r>
        <w:rPr>
          <w:rFonts w:hAnsi="Times New Roman"/>
        </w:rPr>
        <w:t>‘</w:t>
      </w:r>
      <w:r>
        <w:t>arm</w:t>
      </w:r>
      <w:r>
        <w:rPr>
          <w:rFonts w:hAnsi="Times New Roman"/>
        </w:rPr>
        <w:t>’</w:t>
      </w:r>
    </w:p>
    <w:p w14:paraId="0D301B40" w14:textId="77777777" w:rsidR="00C42BF2" w:rsidRDefault="00F80514">
      <w:pPr>
        <w:pStyle w:val="Default"/>
        <w:widowControl w:val="0"/>
        <w:tabs>
          <w:tab w:val="left" w:pos="2880"/>
        </w:tabs>
        <w:ind w:left="2880" w:hanging="2880"/>
      </w:pPr>
      <w:r>
        <w:t>\b n</w:t>
      </w:r>
    </w:p>
    <w:p w14:paraId="0992286A" w14:textId="77777777" w:rsidR="00C42BF2" w:rsidRDefault="00F80514">
      <w:pPr>
        <w:pStyle w:val="Default"/>
        <w:widowControl w:val="0"/>
        <w:tabs>
          <w:tab w:val="left" w:pos="2880"/>
        </w:tabs>
        <w:ind w:left="2880" w:hanging="2880"/>
      </w:pPr>
      <w:r>
        <w:t>\c B</w:t>
      </w:r>
    </w:p>
    <w:p w14:paraId="47252CE5" w14:textId="77777777" w:rsidR="00C42BF2" w:rsidRDefault="00F80514">
      <w:pPr>
        <w:pStyle w:val="Default"/>
        <w:widowControl w:val="0"/>
        <w:tabs>
          <w:tab w:val="left" w:pos="2880"/>
        </w:tabs>
        <w:ind w:left="2880" w:hanging="2880"/>
      </w:pPr>
      <w:r>
        <w:t>\l Kaanytju</w:t>
      </w:r>
      <w:r>
        <w:tab/>
        <w:t xml:space="preserve">\w punhtha \g </w:t>
      </w:r>
      <w:r>
        <w:rPr>
          <w:rFonts w:hAnsi="Times New Roman"/>
        </w:rPr>
        <w:t>‘</w:t>
      </w:r>
      <w:r>
        <w:t>arm</w:t>
      </w:r>
      <w:r>
        <w:rPr>
          <w:rFonts w:hAnsi="Times New Roman"/>
        </w:rPr>
        <w:t xml:space="preserve">’ </w:t>
      </w:r>
      <w:r>
        <w:t>\s KLH</w:t>
      </w:r>
    </w:p>
    <w:p w14:paraId="7838247B" w14:textId="77777777" w:rsidR="00C42BF2" w:rsidRDefault="00F80514">
      <w:pPr>
        <w:pStyle w:val="Default"/>
        <w:widowControl w:val="0"/>
        <w:tabs>
          <w:tab w:val="left" w:pos="2880"/>
        </w:tabs>
        <w:ind w:left="2880" w:hanging="2880"/>
      </w:pPr>
      <w:r>
        <w:t>\l Umpila</w:t>
      </w:r>
      <w:r>
        <w:tab/>
        <w:t xml:space="preserve">\w punhtha \g </w:t>
      </w:r>
      <w:r>
        <w:rPr>
          <w:rFonts w:hAnsi="Times New Roman"/>
        </w:rPr>
        <w:t>‘</w:t>
      </w:r>
      <w:r>
        <w:t>arm</w:t>
      </w:r>
      <w:r>
        <w:rPr>
          <w:rFonts w:hAnsi="Times New Roman"/>
        </w:rPr>
        <w:t xml:space="preserve">’ </w:t>
      </w:r>
      <w:r>
        <w:t xml:space="preserve">\f Initial glottal catch expected? \q Refers to entire arm; contrast </w:t>
      </w:r>
      <w:r>
        <w:rPr>
          <w:i/>
          <w:iCs/>
        </w:rPr>
        <w:t>palnta</w:t>
      </w:r>
      <w:r>
        <w:t xml:space="preserve"> &lt; *palnta. \s GNOG, KLH</w:t>
      </w:r>
    </w:p>
    <w:p w14:paraId="1CDC73FA" w14:textId="77777777" w:rsidR="00C42BF2" w:rsidRDefault="00F80514">
      <w:pPr>
        <w:pStyle w:val="Default"/>
        <w:widowControl w:val="0"/>
        <w:tabs>
          <w:tab w:val="left" w:pos="2880"/>
        </w:tabs>
        <w:ind w:left="2880" w:hanging="2880"/>
      </w:pPr>
      <w:r>
        <w:t>\l WMungknh</w:t>
      </w:r>
      <w:r>
        <w:tab/>
        <w:t xml:space="preserve">\w punhth \g </w:t>
      </w:r>
      <w:r>
        <w:rPr>
          <w:rFonts w:hAnsi="Times New Roman"/>
        </w:rPr>
        <w:t>‘</w:t>
      </w:r>
      <w:r>
        <w:t>arm; creek, branch of main river</w:t>
      </w:r>
      <w:r>
        <w:rPr>
          <w:rFonts w:hAnsi="Times New Roman"/>
        </w:rPr>
        <w:t xml:space="preserve">’ </w:t>
      </w:r>
      <w:r>
        <w:t xml:space="preserve">\q Also </w:t>
      </w:r>
      <w:r>
        <w:rPr>
          <w:i/>
          <w:iCs/>
        </w:rPr>
        <w:t>minh-punhth</w:t>
      </w:r>
      <w:r>
        <w:rPr>
          <w:rFonts w:hAnsi="Times New Roman"/>
        </w:rPr>
        <w:t xml:space="preserve"> ‘</w:t>
      </w:r>
      <w:r>
        <w:t>wing of bird, arm of animal (as wallaby)</w:t>
      </w:r>
      <w:r>
        <w:rPr>
          <w:rFonts w:hAnsi="Times New Roman"/>
        </w:rPr>
        <w:t>’</w:t>
      </w:r>
      <w:r>
        <w:t xml:space="preserve">, </w:t>
      </w:r>
      <w:r>
        <w:rPr>
          <w:i/>
          <w:iCs/>
        </w:rPr>
        <w:t>yuk-punhth</w:t>
      </w:r>
      <w:r>
        <w:rPr>
          <w:rFonts w:hAnsi="Times New Roman"/>
        </w:rPr>
        <w:t xml:space="preserve"> ‘</w:t>
      </w:r>
      <w:r>
        <w:t>branch of tree</w:t>
      </w:r>
      <w:r>
        <w:rPr>
          <w:rFonts w:hAnsi="Times New Roman"/>
        </w:rPr>
        <w:t>’</w:t>
      </w:r>
      <w:r>
        <w:t xml:space="preserve">, </w:t>
      </w:r>
      <w:r>
        <w:rPr>
          <w:i/>
          <w:iCs/>
        </w:rPr>
        <w:t>punhth-ku</w:t>
      </w:r>
      <w:r>
        <w:rPr>
          <w:rFonts w:hAnsi="Times New Roman"/>
          <w:i/>
          <w:iCs/>
        </w:rPr>
        <w:t>ñ</w:t>
      </w:r>
      <w:r>
        <w:rPr>
          <w:i/>
          <w:iCs/>
        </w:rPr>
        <w:t>cvn</w:t>
      </w:r>
      <w:r>
        <w:rPr>
          <w:rFonts w:hAnsi="Times New Roman"/>
        </w:rPr>
        <w:t xml:space="preserve"> ‘</w:t>
      </w:r>
      <w:r>
        <w:t>pandanus armband</w:t>
      </w:r>
      <w:r>
        <w:rPr>
          <w:rFonts w:hAnsi="Times New Roman"/>
        </w:rPr>
        <w:t>’</w:t>
      </w:r>
      <w:r>
        <w:t>. \s KLH, KPPW</w:t>
      </w:r>
    </w:p>
    <w:p w14:paraId="505A09DF" w14:textId="77777777" w:rsidR="00C42BF2" w:rsidRDefault="00F80514">
      <w:pPr>
        <w:pStyle w:val="Default"/>
        <w:widowControl w:val="0"/>
        <w:tabs>
          <w:tab w:val="left" w:pos="2880"/>
        </w:tabs>
        <w:ind w:left="2880" w:hanging="2880"/>
      </w:pPr>
      <w:r>
        <w:t>\l WMe</w:t>
      </w:r>
      <w:r>
        <w:rPr>
          <w:rFonts w:hAnsi="Times New Roman"/>
        </w:rPr>
        <w:t>’</w:t>
      </w:r>
      <w:r>
        <w:t>nh</w:t>
      </w:r>
      <w:r>
        <w:tab/>
        <w:t xml:space="preserve">\w punhth \g </w:t>
      </w:r>
      <w:r>
        <w:rPr>
          <w:rFonts w:hAnsi="Times New Roman"/>
        </w:rPr>
        <w:t>‘</w:t>
      </w:r>
      <w:r>
        <w:t>arm</w:t>
      </w:r>
      <w:r>
        <w:rPr>
          <w:rFonts w:hAnsi="Times New Roman"/>
        </w:rPr>
        <w:t xml:space="preserve">’ </w:t>
      </w:r>
      <w:r>
        <w:t>\s KLH</w:t>
      </w:r>
    </w:p>
    <w:p w14:paraId="293997DD" w14:textId="77777777" w:rsidR="00C42BF2" w:rsidRDefault="00F80514">
      <w:pPr>
        <w:pStyle w:val="Default"/>
        <w:widowControl w:val="0"/>
        <w:tabs>
          <w:tab w:val="left" w:pos="2880"/>
        </w:tabs>
        <w:ind w:left="2880" w:hanging="2880"/>
      </w:pPr>
      <w:r>
        <w:t>\l WNgathrr</w:t>
      </w:r>
      <w:r>
        <w:tab/>
        <w:t xml:space="preserve">\w punhth \g </w:t>
      </w:r>
      <w:r>
        <w:rPr>
          <w:rFonts w:hAnsi="Times New Roman"/>
        </w:rPr>
        <w:t>‘</w:t>
      </w:r>
      <w:r>
        <w:t>arm</w:t>
      </w:r>
      <w:r>
        <w:rPr>
          <w:rFonts w:hAnsi="Times New Roman"/>
        </w:rPr>
        <w:t xml:space="preserve">’ </w:t>
      </w:r>
      <w:r>
        <w:t>\s KLH</w:t>
      </w:r>
    </w:p>
    <w:p w14:paraId="2183C9AF" w14:textId="77777777" w:rsidR="00C42BF2" w:rsidRDefault="00F80514">
      <w:pPr>
        <w:pStyle w:val="Default"/>
        <w:widowControl w:val="0"/>
        <w:tabs>
          <w:tab w:val="left" w:pos="2880"/>
        </w:tabs>
        <w:ind w:left="2880" w:hanging="2880"/>
      </w:pPr>
      <w:r>
        <w:t>\l WNgathan</w:t>
      </w:r>
      <w:r>
        <w:tab/>
        <w:t xml:space="preserve">\w punhth \g </w:t>
      </w:r>
      <w:r>
        <w:rPr>
          <w:rFonts w:hAnsi="Times New Roman"/>
        </w:rPr>
        <w:t>‘</w:t>
      </w:r>
      <w:r>
        <w:t>arm; creek, arm of river</w:t>
      </w:r>
      <w:r>
        <w:rPr>
          <w:rFonts w:hAnsi="Times New Roman"/>
        </w:rPr>
        <w:t xml:space="preserve">’ </w:t>
      </w:r>
      <w:r>
        <w:t>\s PS</w:t>
      </w:r>
    </w:p>
    <w:p w14:paraId="57DD1497" w14:textId="77777777" w:rsidR="00C42BF2" w:rsidRDefault="00F80514">
      <w:pPr>
        <w:pStyle w:val="Default"/>
        <w:widowControl w:val="0"/>
        <w:tabs>
          <w:tab w:val="left" w:pos="2880"/>
        </w:tabs>
        <w:ind w:left="2880" w:hanging="2880"/>
      </w:pPr>
      <w:r>
        <w:t>\l WMuminh</w:t>
      </w:r>
      <w:r>
        <w:tab/>
        <w:t xml:space="preserve">\w punhtha \g </w:t>
      </w:r>
      <w:r>
        <w:rPr>
          <w:rFonts w:hAnsi="Times New Roman"/>
        </w:rPr>
        <w:t>‘</w:t>
      </w:r>
      <w:r>
        <w:t>arm</w:t>
      </w:r>
      <w:r>
        <w:rPr>
          <w:rFonts w:hAnsi="Times New Roman"/>
        </w:rPr>
        <w:t xml:space="preserve">’ </w:t>
      </w:r>
      <w:r>
        <w:t>\s KLH</w:t>
      </w:r>
    </w:p>
    <w:p w14:paraId="576BD2C6" w14:textId="77777777" w:rsidR="00C42BF2" w:rsidRDefault="00F80514">
      <w:pPr>
        <w:pStyle w:val="Default"/>
        <w:widowControl w:val="0"/>
        <w:tabs>
          <w:tab w:val="left" w:pos="2880"/>
        </w:tabs>
        <w:ind w:left="2880" w:hanging="2880"/>
      </w:pPr>
      <w:r>
        <w:t>\l KUwanh</w:t>
      </w:r>
      <w:r>
        <w:tab/>
        <w:t xml:space="preserve">\w punhtha \g </w:t>
      </w:r>
      <w:r>
        <w:rPr>
          <w:rFonts w:hAnsi="Times New Roman"/>
        </w:rPr>
        <w:t>‘</w:t>
      </w:r>
      <w:r>
        <w:t>arm</w:t>
      </w:r>
      <w:r>
        <w:rPr>
          <w:rFonts w:hAnsi="Times New Roman"/>
        </w:rPr>
        <w:t xml:space="preserve">’ </w:t>
      </w:r>
      <w:r>
        <w:t>\s S&amp;J</w:t>
      </w:r>
    </w:p>
    <w:p w14:paraId="5E81E1AD" w14:textId="77777777" w:rsidR="00C42BF2" w:rsidRDefault="00F80514">
      <w:pPr>
        <w:pStyle w:val="Default"/>
        <w:widowControl w:val="0"/>
        <w:tabs>
          <w:tab w:val="left" w:pos="2880"/>
        </w:tabs>
        <w:ind w:left="2880" w:hanging="2880"/>
      </w:pPr>
      <w:r>
        <w:t>\l Pakanh</w:t>
      </w:r>
      <w:r>
        <w:tab/>
        <w:t xml:space="preserve">\w punhtha \g </w:t>
      </w:r>
      <w:r>
        <w:rPr>
          <w:rFonts w:hAnsi="Times New Roman"/>
        </w:rPr>
        <w:t>‘</w:t>
      </w:r>
      <w:r>
        <w:t>arm</w:t>
      </w:r>
      <w:r>
        <w:rPr>
          <w:rFonts w:hAnsi="Times New Roman"/>
        </w:rPr>
        <w:t xml:space="preserve">’ </w:t>
      </w:r>
      <w:r>
        <w:t>\s PH website</w:t>
      </w:r>
    </w:p>
    <w:p w14:paraId="37BB8B55" w14:textId="77777777" w:rsidR="00C42BF2" w:rsidRDefault="00F80514">
      <w:pPr>
        <w:pStyle w:val="Default"/>
        <w:widowControl w:val="0"/>
        <w:tabs>
          <w:tab w:val="left" w:pos="2880"/>
        </w:tabs>
        <w:ind w:left="2880" w:hanging="2880"/>
      </w:pPr>
      <w:r>
        <w:t>\l KThaayorre</w:t>
      </w:r>
      <w:r>
        <w:tab/>
        <w:t xml:space="preserve">\w punhth \g </w:t>
      </w:r>
      <w:r>
        <w:rPr>
          <w:rFonts w:hAnsi="Times New Roman"/>
        </w:rPr>
        <w:t>‘</w:t>
      </w:r>
      <w:r>
        <w:t>arm</w:t>
      </w:r>
      <w:r>
        <w:rPr>
          <w:rFonts w:hAnsi="Times New Roman"/>
        </w:rPr>
        <w:t xml:space="preserve">’ </w:t>
      </w:r>
      <w:r>
        <w:t>\s KLH</w:t>
      </w:r>
    </w:p>
    <w:p w14:paraId="30DCFB6B" w14:textId="77777777" w:rsidR="00C42BF2" w:rsidRDefault="00F80514">
      <w:pPr>
        <w:pStyle w:val="Default"/>
        <w:widowControl w:val="0"/>
        <w:tabs>
          <w:tab w:val="left" w:pos="2880"/>
        </w:tabs>
        <w:ind w:left="2880" w:hanging="2880"/>
      </w:pPr>
      <w:r>
        <w:t>\l YYoront</w:t>
      </w:r>
      <w:r>
        <w:tab/>
        <w:t xml:space="preserve">\w puth, putha \g </w:t>
      </w:r>
      <w:r>
        <w:rPr>
          <w:rFonts w:hAnsi="Times New Roman"/>
        </w:rPr>
        <w:t>‘</w:t>
      </w:r>
      <w:r>
        <w:t>arm</w:t>
      </w:r>
      <w:r>
        <w:rPr>
          <w:rFonts w:hAnsi="Times New Roman"/>
        </w:rPr>
        <w:t xml:space="preserve">’ </w:t>
      </w:r>
      <w:r>
        <w:t xml:space="preserve">\q Also </w:t>
      </w:r>
      <w:r>
        <w:rPr>
          <w:rFonts w:hAnsi="Times New Roman"/>
        </w:rPr>
        <w:t>‘</w:t>
      </w:r>
      <w:r>
        <w:t>creek</w:t>
      </w:r>
      <w:r>
        <w:rPr>
          <w:rFonts w:hAnsi="Times New Roman"/>
        </w:rPr>
        <w:t>’</w:t>
      </w:r>
      <w:r>
        <w:t xml:space="preserve">; </w:t>
      </w:r>
      <w:r>
        <w:rPr>
          <w:i/>
          <w:iCs/>
        </w:rPr>
        <w:t>minh-puth</w:t>
      </w:r>
      <w:r>
        <w:rPr>
          <w:rFonts w:hAnsi="Times New Roman"/>
        </w:rPr>
        <w:t xml:space="preserve"> ‘</w:t>
      </w:r>
      <w:r>
        <w:t>wing</w:t>
      </w:r>
      <w:r>
        <w:rPr>
          <w:rFonts w:hAnsi="Times New Roman"/>
        </w:rPr>
        <w:t>’</w:t>
      </w:r>
      <w:r>
        <w:t xml:space="preserve">, </w:t>
      </w:r>
      <w:r>
        <w:rPr>
          <w:i/>
          <w:iCs/>
        </w:rPr>
        <w:t>yo-puth</w:t>
      </w:r>
      <w:r>
        <w:rPr>
          <w:rFonts w:hAnsi="Times New Roman"/>
        </w:rPr>
        <w:t xml:space="preserve"> ‘</w:t>
      </w:r>
      <w:r>
        <w:t>branch of tree</w:t>
      </w:r>
      <w:r>
        <w:rPr>
          <w:rFonts w:hAnsi="Times New Roman"/>
        </w:rPr>
        <w:t>’</w:t>
      </w:r>
      <w:r>
        <w:t xml:space="preserve">, </w:t>
      </w:r>
      <w:r>
        <w:rPr>
          <w:i/>
          <w:iCs/>
        </w:rPr>
        <w:t>puy-kunhthn</w:t>
      </w:r>
      <w:r>
        <w:rPr>
          <w:rFonts w:hAnsi="Times New Roman"/>
        </w:rPr>
        <w:t xml:space="preserve"> ‘</w:t>
      </w:r>
      <w:r>
        <w:t>pandanus armband</w:t>
      </w:r>
      <w:r>
        <w:rPr>
          <w:rFonts w:hAnsi="Times New Roman"/>
        </w:rPr>
        <w:t>’</w:t>
      </w:r>
      <w:r>
        <w:t>.</w:t>
      </w:r>
    </w:p>
    <w:p w14:paraId="28A612E9" w14:textId="77777777" w:rsidR="00C42BF2" w:rsidRDefault="00F80514">
      <w:pPr>
        <w:pStyle w:val="Default"/>
        <w:widowControl w:val="0"/>
        <w:tabs>
          <w:tab w:val="left" w:pos="2880"/>
        </w:tabs>
        <w:ind w:left="2880" w:hanging="2880"/>
      </w:pPr>
      <w:r>
        <w:t>\l YMel</w:t>
      </w:r>
      <w:r>
        <w:tab/>
        <w:t xml:space="preserve">\w puth, putha \g </w:t>
      </w:r>
      <w:r>
        <w:rPr>
          <w:rFonts w:hAnsi="Times New Roman"/>
        </w:rPr>
        <w:t>‘</w:t>
      </w:r>
      <w:r>
        <w:t>arm</w:t>
      </w:r>
      <w:r>
        <w:rPr>
          <w:rFonts w:hAnsi="Times New Roman"/>
        </w:rPr>
        <w:t>’</w:t>
      </w:r>
    </w:p>
    <w:p w14:paraId="063042B9" w14:textId="77777777" w:rsidR="00C42BF2" w:rsidRDefault="00F80514">
      <w:pPr>
        <w:pStyle w:val="Default"/>
        <w:widowControl w:val="0"/>
        <w:tabs>
          <w:tab w:val="left" w:pos="2880"/>
        </w:tabs>
        <w:ind w:left="2880" w:hanging="2880"/>
      </w:pPr>
      <w:r>
        <w:t>\l KKaper</w:t>
      </w:r>
      <w:r>
        <w:tab/>
        <w:t xml:space="preserve">\w punhth \g </w:t>
      </w:r>
      <w:r>
        <w:rPr>
          <w:rFonts w:hAnsi="Times New Roman"/>
        </w:rPr>
        <w:t>‘</w:t>
      </w:r>
      <w:r>
        <w:t>elbow</w:t>
      </w:r>
      <w:r>
        <w:rPr>
          <w:rFonts w:hAnsi="Times New Roman"/>
        </w:rPr>
        <w:t xml:space="preserve">’ </w:t>
      </w:r>
      <w:r>
        <w:t>\s KLH, BA</w:t>
      </w:r>
    </w:p>
    <w:p w14:paraId="047C7107" w14:textId="77777777" w:rsidR="00C42BF2" w:rsidRDefault="00F80514">
      <w:pPr>
        <w:pStyle w:val="Default"/>
        <w:widowControl w:val="0"/>
        <w:tabs>
          <w:tab w:val="left" w:pos="2880"/>
        </w:tabs>
        <w:ind w:left="2880" w:hanging="2880"/>
      </w:pPr>
      <w:r>
        <w:t xml:space="preserve">\l </w:t>
      </w:r>
      <w:r>
        <w:rPr>
          <w:b/>
          <w:bCs/>
        </w:rPr>
        <w:t>pPaman</w:t>
      </w:r>
      <w:r>
        <w:rPr>
          <w:b/>
          <w:bCs/>
        </w:rPr>
        <w:tab/>
        <w:t>\w *pu</w:t>
      </w:r>
      <w:r>
        <w:rPr>
          <w:rFonts w:hAnsi="Times New Roman"/>
          <w:b/>
          <w:bCs/>
        </w:rPr>
        <w:t>ñ</w:t>
      </w:r>
      <w:r>
        <w:rPr>
          <w:b/>
          <w:bCs/>
        </w:rPr>
        <w:t>ca</w:t>
      </w:r>
      <w:r>
        <w:t xml:space="preserve"> \s KLH</w:t>
      </w:r>
    </w:p>
    <w:p w14:paraId="3508C766" w14:textId="77777777" w:rsidR="00C42BF2" w:rsidRDefault="00F80514">
      <w:pPr>
        <w:pStyle w:val="Default"/>
        <w:widowControl w:val="0"/>
        <w:tabs>
          <w:tab w:val="left" w:pos="2880"/>
        </w:tabs>
        <w:ind w:left="2880" w:hanging="2880"/>
      </w:pPr>
      <w:r>
        <w:t>***</w:t>
      </w:r>
    </w:p>
    <w:p w14:paraId="2CD67430" w14:textId="77777777" w:rsidR="00C42BF2" w:rsidRDefault="00F80514">
      <w:pPr>
        <w:pStyle w:val="Default"/>
        <w:widowControl w:val="0"/>
        <w:tabs>
          <w:tab w:val="left" w:pos="2880"/>
        </w:tabs>
        <w:ind w:left="2880" w:hanging="2880"/>
      </w:pPr>
      <w:r>
        <w:t>\l Yalarnnga</w:t>
      </w:r>
      <w:r>
        <w:tab/>
        <w:t>\w yunhth</w:t>
      </w:r>
      <w:r>
        <w:rPr>
          <w:color w:val="800000"/>
          <w:u w:color="800000"/>
        </w:rPr>
        <w:t>u</w:t>
      </w:r>
      <w:r>
        <w:t xml:space="preserve"> \g </w:t>
      </w:r>
      <w:r>
        <w:rPr>
          <w:rFonts w:hAnsi="Times New Roman"/>
        </w:rPr>
        <w:t>‘</w:t>
      </w:r>
      <w:r>
        <w:t>arm, upper arm</w:t>
      </w:r>
      <w:r>
        <w:rPr>
          <w:rFonts w:hAnsi="Times New Roman"/>
        </w:rPr>
        <w:t xml:space="preserve">’ </w:t>
      </w:r>
      <w:r>
        <w:t>\s Bl&amp;Br</w:t>
      </w:r>
    </w:p>
    <w:p w14:paraId="3A343100" w14:textId="77777777" w:rsidR="00C42BF2" w:rsidRDefault="00C42BF2">
      <w:pPr>
        <w:pStyle w:val="Default"/>
        <w:widowControl w:val="0"/>
        <w:tabs>
          <w:tab w:val="left" w:pos="2880"/>
        </w:tabs>
        <w:ind w:left="2880" w:hanging="2880"/>
      </w:pPr>
    </w:p>
    <w:p w14:paraId="7F48A57D" w14:textId="77777777" w:rsidR="00C42BF2" w:rsidRDefault="00C42BF2">
      <w:pPr>
        <w:pStyle w:val="Default"/>
        <w:widowControl w:val="0"/>
        <w:tabs>
          <w:tab w:val="left" w:pos="2880"/>
        </w:tabs>
        <w:ind w:left="2880" w:hanging="2880"/>
      </w:pPr>
    </w:p>
    <w:p w14:paraId="21019A1B" w14:textId="77777777" w:rsidR="00C42BF2" w:rsidRDefault="00F80514">
      <w:pPr>
        <w:pStyle w:val="Default"/>
        <w:widowControl w:val="0"/>
        <w:tabs>
          <w:tab w:val="left" w:pos="2880"/>
        </w:tabs>
        <w:ind w:left="2880" w:hanging="2880"/>
        <w:rPr>
          <w:b/>
          <w:bCs/>
        </w:rPr>
      </w:pPr>
      <w:r>
        <w:t xml:space="preserve">\e </w:t>
      </w:r>
      <w:r>
        <w:rPr>
          <w:b/>
          <w:bCs/>
        </w:rPr>
        <w:t>*pu</w:t>
      </w:r>
      <w:r>
        <w:rPr>
          <w:rFonts w:hAnsi="Times New Roman"/>
          <w:b/>
          <w:bCs/>
        </w:rPr>
        <w:t>ñ</w:t>
      </w:r>
      <w:r>
        <w:rPr>
          <w:b/>
          <w:bCs/>
        </w:rPr>
        <w:t>ca-</w:t>
      </w:r>
    </w:p>
    <w:p w14:paraId="5581D4A6" w14:textId="77777777" w:rsidR="00C42BF2" w:rsidRDefault="00F80514">
      <w:pPr>
        <w:pStyle w:val="Default"/>
        <w:widowControl w:val="0"/>
        <w:tabs>
          <w:tab w:val="left" w:pos="2880"/>
        </w:tabs>
        <w:ind w:left="2880" w:hanging="2880"/>
      </w:pPr>
      <w:r>
        <w:t xml:space="preserve">\t </w:t>
      </w:r>
      <w:r>
        <w:rPr>
          <w:rFonts w:hAnsi="Times New Roman"/>
          <w:color w:val="800000"/>
          <w:u w:color="800000"/>
        </w:rPr>
        <w:t>‘</w:t>
      </w:r>
      <w:r>
        <w:rPr>
          <w:color w:val="800000"/>
          <w:u w:color="800000"/>
        </w:rPr>
        <w:t>suck, kiss</w:t>
      </w:r>
      <w:r>
        <w:rPr>
          <w:rFonts w:hAnsi="Times New Roman"/>
        </w:rPr>
        <w:t>’</w:t>
      </w:r>
    </w:p>
    <w:p w14:paraId="70C7D226" w14:textId="77777777" w:rsidR="00C42BF2" w:rsidRDefault="00F80514">
      <w:pPr>
        <w:pStyle w:val="Default"/>
        <w:widowControl w:val="0"/>
        <w:tabs>
          <w:tab w:val="left" w:pos="2880"/>
        </w:tabs>
        <w:ind w:left="2880" w:hanging="2880"/>
      </w:pPr>
      <w:r>
        <w:t>\b vt</w:t>
      </w:r>
    </w:p>
    <w:p w14:paraId="3CD5E095" w14:textId="77777777" w:rsidR="00C42BF2" w:rsidRDefault="00F80514">
      <w:pPr>
        <w:pStyle w:val="Default"/>
        <w:widowControl w:val="0"/>
        <w:tabs>
          <w:tab w:val="left" w:pos="2880"/>
        </w:tabs>
        <w:ind w:left="2880" w:hanging="2880"/>
        <w:rPr>
          <w:color w:val="800000"/>
          <w:u w:color="800000"/>
        </w:rPr>
      </w:pPr>
      <w:r>
        <w:rPr>
          <w:color w:val="800000"/>
          <w:u w:color="800000"/>
        </w:rPr>
        <w:t>\x See *pu</w:t>
      </w:r>
      <w:r>
        <w:rPr>
          <w:rFonts w:hAnsi="Times New Roman"/>
          <w:color w:val="800000"/>
          <w:u w:color="800000"/>
        </w:rPr>
        <w:t>ñ</w:t>
      </w:r>
      <w:r>
        <w:rPr>
          <w:color w:val="800000"/>
          <w:u w:color="800000"/>
        </w:rPr>
        <w:t>ka</w:t>
      </w:r>
      <w:r>
        <w:rPr>
          <w:rFonts w:hAnsi="Times New Roman"/>
          <w:color w:val="800000"/>
          <w:u w:color="800000"/>
        </w:rPr>
        <w:t>–</w:t>
      </w:r>
    </w:p>
    <w:p w14:paraId="741599CE" w14:textId="77777777" w:rsidR="00C42BF2" w:rsidRDefault="00C42BF2">
      <w:pPr>
        <w:pStyle w:val="Default"/>
        <w:widowControl w:val="0"/>
        <w:tabs>
          <w:tab w:val="left" w:pos="2880"/>
        </w:tabs>
        <w:ind w:left="2880" w:hanging="2880"/>
        <w:rPr>
          <w:color w:val="800000"/>
          <w:u w:color="800000"/>
        </w:rPr>
      </w:pPr>
    </w:p>
    <w:p w14:paraId="7BBA6054" w14:textId="77777777" w:rsidR="00C42BF2" w:rsidRDefault="00C42BF2">
      <w:pPr>
        <w:pStyle w:val="Default"/>
        <w:widowControl w:val="0"/>
        <w:tabs>
          <w:tab w:val="left" w:pos="2880"/>
        </w:tabs>
        <w:ind w:left="2880" w:hanging="2880"/>
        <w:rPr>
          <w:color w:val="800000"/>
          <w:u w:color="800000"/>
        </w:rPr>
      </w:pPr>
    </w:p>
    <w:p w14:paraId="380E7751" w14:textId="77777777" w:rsidR="00C42BF2" w:rsidRDefault="00F80514">
      <w:pPr>
        <w:pStyle w:val="Default"/>
        <w:widowControl w:val="0"/>
        <w:tabs>
          <w:tab w:val="left" w:pos="2880"/>
        </w:tabs>
        <w:ind w:left="2880" w:hanging="2880"/>
        <w:rPr>
          <w:b/>
          <w:bCs/>
          <w:color w:val="800000"/>
          <w:u w:color="800000"/>
        </w:rPr>
      </w:pPr>
      <w:r>
        <w:rPr>
          <w:b/>
          <w:bCs/>
          <w:color w:val="800000"/>
          <w:u w:color="800000"/>
        </w:rPr>
        <w:lastRenderedPageBreak/>
        <w:t>\e *pu</w:t>
      </w:r>
      <w:r>
        <w:rPr>
          <w:rFonts w:hAnsi="Times New Roman"/>
          <w:b/>
          <w:bCs/>
          <w:color w:val="800000"/>
          <w:u w:color="800000"/>
        </w:rPr>
        <w:t>ñ</w:t>
      </w:r>
      <w:r>
        <w:rPr>
          <w:b/>
          <w:bCs/>
          <w:color w:val="800000"/>
          <w:u w:color="800000"/>
        </w:rPr>
        <w:t>ka</w:t>
      </w:r>
      <w:r>
        <w:rPr>
          <w:rFonts w:hAnsi="Times New Roman"/>
          <w:b/>
          <w:bCs/>
          <w:color w:val="800000"/>
          <w:u w:color="800000"/>
        </w:rPr>
        <w:t>–</w:t>
      </w:r>
    </w:p>
    <w:p w14:paraId="1E04418F" w14:textId="77777777" w:rsidR="00C42BF2" w:rsidRDefault="00F80514">
      <w:pPr>
        <w:pStyle w:val="Default"/>
        <w:widowControl w:val="0"/>
        <w:tabs>
          <w:tab w:val="left" w:pos="2880"/>
        </w:tabs>
        <w:ind w:left="2880" w:hanging="2880"/>
        <w:rPr>
          <w:color w:val="800000"/>
          <w:u w:color="800000"/>
        </w:rPr>
      </w:pPr>
      <w:r>
        <w:rPr>
          <w:color w:val="800000"/>
          <w:u w:color="800000"/>
        </w:rPr>
        <w:t xml:space="preserve">\t </w:t>
      </w:r>
      <w:r>
        <w:rPr>
          <w:rFonts w:hAnsi="Times New Roman"/>
          <w:color w:val="800000"/>
          <w:u w:color="800000"/>
        </w:rPr>
        <w:t>‘</w:t>
      </w:r>
      <w:r>
        <w:rPr>
          <w:color w:val="800000"/>
          <w:u w:color="800000"/>
        </w:rPr>
        <w:t>suck; kiss</w:t>
      </w:r>
      <w:r>
        <w:rPr>
          <w:rFonts w:hAnsi="Times New Roman"/>
          <w:color w:val="800000"/>
          <w:u w:color="800000"/>
        </w:rPr>
        <w:t>’</w:t>
      </w:r>
    </w:p>
    <w:p w14:paraId="2453CA57" w14:textId="77777777" w:rsidR="00C42BF2" w:rsidRDefault="00F80514">
      <w:pPr>
        <w:pStyle w:val="Default"/>
        <w:widowControl w:val="0"/>
        <w:tabs>
          <w:tab w:val="left" w:pos="2880"/>
        </w:tabs>
        <w:ind w:left="2880" w:hanging="2880"/>
        <w:rPr>
          <w:color w:val="800000"/>
          <w:u w:color="800000"/>
        </w:rPr>
      </w:pPr>
      <w:r>
        <w:rPr>
          <w:color w:val="800000"/>
          <w:u w:color="800000"/>
        </w:rPr>
        <w:t>\b vt</w:t>
      </w:r>
    </w:p>
    <w:p w14:paraId="3D8638B5" w14:textId="77777777" w:rsidR="00C42BF2" w:rsidRDefault="00F80514">
      <w:pPr>
        <w:pStyle w:val="Default"/>
        <w:widowControl w:val="0"/>
        <w:tabs>
          <w:tab w:val="left" w:pos="2880"/>
        </w:tabs>
        <w:ind w:left="2880" w:hanging="2880"/>
        <w:rPr>
          <w:color w:val="800000"/>
          <w:u w:color="800000"/>
        </w:rPr>
      </w:pPr>
      <w:r>
        <w:rPr>
          <w:color w:val="800000"/>
          <w:u w:color="800000"/>
        </w:rPr>
        <w:t>\x See also *pu</w:t>
      </w:r>
      <w:r>
        <w:rPr>
          <w:rFonts w:hAnsi="Times New Roman"/>
          <w:color w:val="800000"/>
          <w:u w:color="800000"/>
        </w:rPr>
        <w:t>ñ</w:t>
      </w:r>
      <w:r>
        <w:rPr>
          <w:color w:val="800000"/>
          <w:u w:color="800000"/>
        </w:rPr>
        <w:t>ca</w:t>
      </w:r>
      <w:r>
        <w:rPr>
          <w:rFonts w:hAnsi="Times New Roman"/>
          <w:color w:val="800000"/>
          <w:u w:color="800000"/>
        </w:rPr>
        <w:t>–</w:t>
      </w:r>
      <w:r>
        <w:rPr>
          <w:color w:val="800000"/>
          <w:u w:color="800000"/>
        </w:rPr>
        <w:t>, *pi{a-, *pica-</w:t>
      </w:r>
    </w:p>
    <w:p w14:paraId="613A4E12" w14:textId="77777777" w:rsidR="00C42BF2" w:rsidRDefault="00F80514">
      <w:pPr>
        <w:pStyle w:val="Default"/>
        <w:widowControl w:val="0"/>
        <w:tabs>
          <w:tab w:val="left" w:pos="2880"/>
        </w:tabs>
        <w:ind w:left="2880" w:hanging="2880"/>
        <w:rPr>
          <w:color w:val="800000"/>
          <w:u w:color="800000"/>
        </w:rPr>
      </w:pPr>
      <w:r>
        <w:rPr>
          <w:color w:val="800000"/>
          <w:u w:color="800000"/>
        </w:rPr>
        <w:t>\l KKY</w:t>
      </w:r>
      <w:r>
        <w:rPr>
          <w:color w:val="800000"/>
          <w:u w:color="800000"/>
        </w:rPr>
        <w:tab/>
        <w:t xml:space="preserve">\w </w:t>
      </w:r>
      <w:r>
        <w:rPr>
          <w:i/>
          <w:iCs/>
          <w:color w:val="800000"/>
          <w:u w:color="800000"/>
        </w:rPr>
        <w:t>puy+</w:t>
      </w:r>
      <w:r>
        <w:rPr>
          <w:color w:val="800000"/>
          <w:u w:color="800000"/>
        </w:rPr>
        <w:t xml:space="preserve"> \g </w:t>
      </w:r>
      <w:r>
        <w:rPr>
          <w:rFonts w:hAnsi="Times New Roman"/>
          <w:color w:val="800000"/>
          <w:u w:color="800000"/>
        </w:rPr>
        <w:t>‘</w:t>
      </w:r>
      <w:r>
        <w:rPr>
          <w:color w:val="800000"/>
          <w:u w:color="800000"/>
        </w:rPr>
        <w:t>suck</w:t>
      </w:r>
      <w:r>
        <w:rPr>
          <w:rFonts w:hAnsi="Times New Roman"/>
          <w:color w:val="800000"/>
          <w:u w:color="800000"/>
        </w:rPr>
        <w:t xml:space="preserve">’ </w:t>
      </w:r>
      <w:r>
        <w:rPr>
          <w:color w:val="800000"/>
          <w:u w:color="800000"/>
        </w:rPr>
        <w:t xml:space="preserve">\p Preverb, in </w:t>
      </w:r>
      <w:r>
        <w:rPr>
          <w:i/>
          <w:iCs/>
          <w:color w:val="800000"/>
          <w:u w:color="800000"/>
        </w:rPr>
        <w:t>puyma</w:t>
      </w:r>
      <w:r>
        <w:rPr>
          <w:rFonts w:hAnsi="Times New Roman"/>
          <w:i/>
          <w:iCs/>
          <w:color w:val="800000"/>
          <w:u w:color="800000"/>
        </w:rPr>
        <w:t>–</w:t>
      </w:r>
      <w:r>
        <w:rPr>
          <w:color w:val="800000"/>
          <w:u w:color="800000"/>
        </w:rPr>
        <w:t xml:space="preserve"> ~ </w:t>
      </w:r>
      <w:r>
        <w:rPr>
          <w:i/>
          <w:iCs/>
          <w:color w:val="800000"/>
          <w:u w:color="800000"/>
        </w:rPr>
        <w:t>puyme</w:t>
      </w:r>
      <w:r>
        <w:rPr>
          <w:rFonts w:hAnsi="Times New Roman"/>
          <w:i/>
          <w:iCs/>
          <w:color w:val="800000"/>
          <w:u w:color="800000"/>
        </w:rPr>
        <w:t>–</w:t>
      </w:r>
      <w:r>
        <w:rPr>
          <w:rFonts w:hAnsi="Times New Roman"/>
          <w:color w:val="800000"/>
          <w:u w:color="800000"/>
        </w:rPr>
        <w:t xml:space="preserve"> ‘</w:t>
      </w:r>
      <w:r>
        <w:rPr>
          <w:color w:val="800000"/>
          <w:u w:color="800000"/>
        </w:rPr>
        <w:t>suck</w:t>
      </w:r>
      <w:r>
        <w:rPr>
          <w:rFonts w:hAnsi="Times New Roman"/>
          <w:color w:val="800000"/>
          <w:u w:color="800000"/>
        </w:rPr>
        <w:t>’</w:t>
      </w:r>
      <w:r>
        <w:rPr>
          <w:color w:val="800000"/>
          <w:u w:color="800000"/>
        </w:rPr>
        <w:t xml:space="preserve">. \q As in </w:t>
      </w:r>
      <w:r>
        <w:rPr>
          <w:i/>
          <w:iCs/>
          <w:color w:val="800000"/>
          <w:u w:color="800000"/>
        </w:rPr>
        <w:t>Mepath apuana susu puyman</w:t>
      </w:r>
      <w:r>
        <w:rPr>
          <w:rFonts w:hAnsi="Times New Roman"/>
          <w:color w:val="800000"/>
          <w:u w:color="800000"/>
        </w:rPr>
        <w:t xml:space="preserve"> ‘</w:t>
      </w:r>
      <w:r>
        <w:rPr>
          <w:color w:val="800000"/>
          <w:u w:color="800000"/>
        </w:rPr>
        <w:t>the baby sucked his mother</w:t>
      </w:r>
      <w:r>
        <w:rPr>
          <w:rFonts w:hAnsi="Times New Roman"/>
          <w:color w:val="800000"/>
          <w:u w:color="800000"/>
        </w:rPr>
        <w:t>’</w:t>
      </w:r>
      <w:r>
        <w:rPr>
          <w:color w:val="800000"/>
          <w:u w:color="800000"/>
        </w:rPr>
        <w:t>s breast</w:t>
      </w:r>
      <w:r>
        <w:rPr>
          <w:rFonts w:hAnsi="Times New Roman"/>
          <w:color w:val="800000"/>
          <w:u w:color="800000"/>
        </w:rPr>
        <w:t>’</w:t>
      </w:r>
      <w:r>
        <w:rPr>
          <w:color w:val="800000"/>
          <w:u w:color="800000"/>
        </w:rPr>
        <w:t>. \s RJK</w:t>
      </w:r>
    </w:p>
    <w:p w14:paraId="14D1EBF9" w14:textId="77777777" w:rsidR="00C42BF2" w:rsidRDefault="00F80514">
      <w:pPr>
        <w:pStyle w:val="Default"/>
        <w:widowControl w:val="0"/>
        <w:tabs>
          <w:tab w:val="left" w:pos="2880"/>
        </w:tabs>
        <w:ind w:left="2880" w:hanging="2880"/>
        <w:rPr>
          <w:color w:val="800000"/>
          <w:u w:color="800000"/>
        </w:rPr>
      </w:pPr>
      <w:r>
        <w:rPr>
          <w:color w:val="800000"/>
          <w:u w:color="800000"/>
        </w:rPr>
        <w:t>\l Umpila</w:t>
      </w:r>
      <w:r>
        <w:rPr>
          <w:color w:val="800000"/>
          <w:u w:color="800000"/>
        </w:rPr>
        <w:tab/>
        <w:t xml:space="preserve">\w </w:t>
      </w:r>
      <w:r>
        <w:rPr>
          <w:i/>
          <w:iCs/>
          <w:color w:val="800000"/>
          <w:u w:color="800000"/>
        </w:rPr>
        <w:t>punhtha</w:t>
      </w:r>
      <w:r>
        <w:rPr>
          <w:rFonts w:hAnsi="Times New Roman"/>
          <w:i/>
          <w:iCs/>
          <w:color w:val="800000"/>
          <w:u w:color="800000"/>
        </w:rPr>
        <w:t>–</w:t>
      </w:r>
      <w:r>
        <w:rPr>
          <w:color w:val="800000"/>
          <w:u w:color="800000"/>
        </w:rPr>
        <w:t xml:space="preserve"> \g </w:t>
      </w:r>
      <w:r>
        <w:rPr>
          <w:rFonts w:hAnsi="Times New Roman"/>
          <w:color w:val="800000"/>
          <w:u w:color="800000"/>
        </w:rPr>
        <w:t>‘</w:t>
      </w:r>
      <w:r>
        <w:rPr>
          <w:color w:val="800000"/>
          <w:u w:color="800000"/>
        </w:rPr>
        <w:t>drink</w:t>
      </w:r>
      <w:r>
        <w:rPr>
          <w:rFonts w:hAnsi="Times New Roman"/>
          <w:color w:val="800000"/>
          <w:u w:color="800000"/>
        </w:rPr>
        <w:t xml:space="preserve">’ </w:t>
      </w:r>
      <w:r>
        <w:rPr>
          <w:color w:val="800000"/>
          <w:u w:color="800000"/>
        </w:rPr>
        <w:t>\s GNOG &amp; KLH in B&amp;K 2004:78 #47</w:t>
      </w:r>
    </w:p>
    <w:p w14:paraId="5456645B" w14:textId="77777777" w:rsidR="00C42BF2" w:rsidRDefault="00F80514">
      <w:pPr>
        <w:pStyle w:val="Default"/>
        <w:widowControl w:val="0"/>
        <w:tabs>
          <w:tab w:val="left" w:pos="2880"/>
        </w:tabs>
        <w:ind w:left="2880" w:hanging="2880"/>
        <w:rPr>
          <w:color w:val="800000"/>
          <w:u w:color="800000"/>
        </w:rPr>
      </w:pPr>
      <w:r>
        <w:rPr>
          <w:color w:val="800000"/>
          <w:u w:color="800000"/>
        </w:rPr>
        <w:t>\l KThaayorre</w:t>
      </w:r>
      <w:r>
        <w:rPr>
          <w:color w:val="800000"/>
          <w:u w:color="800000"/>
        </w:rPr>
        <w:tab/>
        <w:t xml:space="preserve">\w </w:t>
      </w:r>
      <w:r>
        <w:rPr>
          <w:i/>
          <w:iCs/>
          <w:color w:val="800000"/>
          <w:u w:color="800000"/>
        </w:rPr>
        <w:t>pu</w:t>
      </w:r>
      <w:r>
        <w:rPr>
          <w:rFonts w:hAnsi="Times New Roman"/>
          <w:i/>
          <w:iCs/>
          <w:color w:val="800000"/>
          <w:u w:color="800000"/>
        </w:rPr>
        <w:t>ñ</w:t>
      </w:r>
      <w:r>
        <w:rPr>
          <w:i/>
          <w:iCs/>
          <w:color w:val="800000"/>
          <w:u w:color="800000"/>
        </w:rPr>
        <w:t>ca</w:t>
      </w:r>
      <w:r>
        <w:rPr>
          <w:rFonts w:hAnsi="Times New Roman"/>
          <w:i/>
          <w:iCs/>
          <w:color w:val="800000"/>
          <w:u w:color="800000"/>
        </w:rPr>
        <w:t>–</w:t>
      </w:r>
      <w:r>
        <w:rPr>
          <w:color w:val="800000"/>
          <w:u w:color="800000"/>
        </w:rPr>
        <w:t xml:space="preserve"> \g </w:t>
      </w:r>
      <w:r>
        <w:rPr>
          <w:rFonts w:hAnsi="Times New Roman"/>
          <w:color w:val="800000"/>
          <w:u w:color="800000"/>
        </w:rPr>
        <w:t>‘</w:t>
      </w:r>
      <w:r>
        <w:rPr>
          <w:color w:val="800000"/>
          <w:u w:color="800000"/>
        </w:rPr>
        <w:t>lick, taste, sip; kiss</w:t>
      </w:r>
      <w:r>
        <w:rPr>
          <w:rFonts w:hAnsi="Times New Roman"/>
          <w:color w:val="800000"/>
          <w:u w:color="800000"/>
        </w:rPr>
        <w:t xml:space="preserve">’ </w:t>
      </w:r>
      <w:r>
        <w:rPr>
          <w:color w:val="800000"/>
          <w:u w:color="800000"/>
        </w:rPr>
        <w:t>\f C2 inferred from AH</w:t>
      </w:r>
      <w:r>
        <w:rPr>
          <w:rFonts w:hAnsi="Times New Roman"/>
          <w:color w:val="800000"/>
          <w:u w:color="800000"/>
        </w:rPr>
        <w:t>’</w:t>
      </w:r>
      <w:r>
        <w:rPr>
          <w:color w:val="800000"/>
          <w:u w:color="800000"/>
        </w:rPr>
        <w:t xml:space="preserve">s </w:t>
      </w:r>
      <w:r>
        <w:rPr>
          <w:i/>
          <w:iCs/>
          <w:color w:val="800000"/>
          <w:u w:color="800000"/>
        </w:rPr>
        <w:t>punch</w:t>
      </w:r>
      <w:r>
        <w:rPr>
          <w:color w:val="800000"/>
          <w:u w:color="800000"/>
        </w:rPr>
        <w:t xml:space="preserve"> and external evidence. \p Past </w:t>
      </w:r>
      <w:r>
        <w:rPr>
          <w:i/>
          <w:iCs/>
          <w:color w:val="800000"/>
          <w:u w:color="800000"/>
        </w:rPr>
        <w:t>pu</w:t>
      </w:r>
      <w:r>
        <w:rPr>
          <w:rFonts w:hAnsi="Times New Roman"/>
          <w:i/>
          <w:iCs/>
          <w:color w:val="800000"/>
          <w:u w:color="800000"/>
        </w:rPr>
        <w:t>ñ</w:t>
      </w:r>
      <w:r>
        <w:rPr>
          <w:i/>
          <w:iCs/>
          <w:color w:val="800000"/>
          <w:u w:color="800000"/>
        </w:rPr>
        <w:t>carr</w:t>
      </w:r>
      <w:r>
        <w:rPr>
          <w:color w:val="800000"/>
          <w:u w:color="800000"/>
        </w:rPr>
        <w:t>. \s AH</w:t>
      </w:r>
    </w:p>
    <w:p w14:paraId="1154DA0B" w14:textId="77777777" w:rsidR="00C42BF2" w:rsidRDefault="00F80514">
      <w:pPr>
        <w:pStyle w:val="Default"/>
        <w:widowControl w:val="0"/>
        <w:tabs>
          <w:tab w:val="left" w:pos="2880"/>
        </w:tabs>
        <w:ind w:left="2880" w:hanging="2880"/>
        <w:rPr>
          <w:color w:val="800000"/>
          <w:u w:color="800000"/>
        </w:rPr>
      </w:pPr>
      <w:r>
        <w:rPr>
          <w:color w:val="800000"/>
          <w:u w:color="800000"/>
        </w:rPr>
        <w:t>\l GYimithirr</w:t>
      </w:r>
      <w:r>
        <w:rPr>
          <w:color w:val="800000"/>
          <w:u w:color="800000"/>
        </w:rPr>
        <w:tab/>
        <w:t xml:space="preserve">\w </w:t>
      </w:r>
      <w:r>
        <w:rPr>
          <w:i/>
          <w:iCs/>
          <w:color w:val="800000"/>
          <w:u w:color="800000"/>
        </w:rPr>
        <w:t>bu</w:t>
      </w:r>
      <w:r>
        <w:rPr>
          <w:rFonts w:hAnsi="Times New Roman"/>
          <w:i/>
          <w:iCs/>
          <w:color w:val="800000"/>
          <w:u w:color="800000"/>
        </w:rPr>
        <w:t>ñ</w:t>
      </w:r>
      <w:r>
        <w:rPr>
          <w:i/>
          <w:iCs/>
          <w:color w:val="800000"/>
          <w:u w:color="800000"/>
        </w:rPr>
        <w:t>ja</w:t>
      </w:r>
      <w:r>
        <w:rPr>
          <w:rFonts w:hAnsi="Times New Roman"/>
          <w:i/>
          <w:iCs/>
          <w:color w:val="800000"/>
          <w:u w:color="800000"/>
        </w:rPr>
        <w:t>–</w:t>
      </w:r>
      <w:r>
        <w:rPr>
          <w:color w:val="800000"/>
          <w:u w:color="800000"/>
        </w:rPr>
        <w:t xml:space="preserve"> \g </w:t>
      </w:r>
      <w:r>
        <w:rPr>
          <w:rFonts w:hAnsi="Times New Roman"/>
          <w:color w:val="800000"/>
          <w:u w:color="800000"/>
        </w:rPr>
        <w:t>‘</w:t>
      </w:r>
      <w:r>
        <w:rPr>
          <w:color w:val="800000"/>
          <w:u w:color="800000"/>
        </w:rPr>
        <w:t>lick, lap, lap up</w:t>
      </w:r>
      <w:r>
        <w:rPr>
          <w:rFonts w:hAnsi="Times New Roman"/>
          <w:color w:val="800000"/>
          <w:u w:color="800000"/>
        </w:rPr>
        <w:t xml:space="preserve">’ </w:t>
      </w:r>
      <w:r>
        <w:rPr>
          <w:color w:val="800000"/>
          <w:u w:color="800000"/>
        </w:rPr>
        <w:t>\p Conj. L, vt (c). \s JHav</w:t>
      </w:r>
    </w:p>
    <w:p w14:paraId="7F3D8972" w14:textId="77777777" w:rsidR="00C42BF2" w:rsidRDefault="00F80514">
      <w:pPr>
        <w:pStyle w:val="Default"/>
        <w:widowControl w:val="0"/>
        <w:tabs>
          <w:tab w:val="left" w:pos="2880"/>
        </w:tabs>
        <w:ind w:left="2880" w:hanging="2880"/>
        <w:rPr>
          <w:color w:val="800000"/>
          <w:u w:color="800000"/>
        </w:rPr>
      </w:pPr>
      <w:r>
        <w:rPr>
          <w:color w:val="800000"/>
          <w:u w:color="800000"/>
        </w:rPr>
        <w:t>\l Yugambeh</w:t>
      </w:r>
      <w:r>
        <w:rPr>
          <w:color w:val="800000"/>
          <w:u w:color="800000"/>
        </w:rPr>
        <w:tab/>
        <w:t xml:space="preserve">\w </w:t>
      </w:r>
      <w:r>
        <w:rPr>
          <w:i/>
          <w:iCs/>
          <w:color w:val="800000"/>
          <w:u w:color="800000"/>
        </w:rPr>
        <w:t>bu</w:t>
      </w:r>
      <w:r>
        <w:rPr>
          <w:rFonts w:hAnsi="Times New Roman"/>
          <w:i/>
          <w:iCs/>
          <w:color w:val="800000"/>
          <w:u w:color="800000"/>
        </w:rPr>
        <w:t>ñ</w:t>
      </w:r>
      <w:r>
        <w:rPr>
          <w:i/>
          <w:iCs/>
          <w:color w:val="800000"/>
          <w:u w:color="800000"/>
        </w:rPr>
        <w:t>bi</w:t>
      </w:r>
      <w:r>
        <w:rPr>
          <w:rFonts w:hAnsi="Times New Roman"/>
          <w:i/>
          <w:iCs/>
          <w:color w:val="800000"/>
          <w:u w:color="800000"/>
        </w:rPr>
        <w:t>–</w:t>
      </w:r>
      <w:r>
        <w:rPr>
          <w:color w:val="800000"/>
          <w:u w:color="800000"/>
        </w:rPr>
        <w:t xml:space="preserve"> \g </w:t>
      </w:r>
      <w:r>
        <w:rPr>
          <w:rFonts w:hAnsi="Times New Roman"/>
          <w:color w:val="800000"/>
          <w:u w:color="800000"/>
        </w:rPr>
        <w:t>‘</w:t>
      </w:r>
      <w:r>
        <w:rPr>
          <w:color w:val="800000"/>
          <w:u w:color="800000"/>
        </w:rPr>
        <w:t>lick; suck</w:t>
      </w:r>
      <w:r>
        <w:rPr>
          <w:rFonts w:hAnsi="Times New Roman"/>
          <w:color w:val="800000"/>
          <w:u w:color="800000"/>
        </w:rPr>
        <w:t xml:space="preserve">’ </w:t>
      </w:r>
      <w:r>
        <w:rPr>
          <w:color w:val="800000"/>
          <w:u w:color="800000"/>
        </w:rPr>
        <w:t xml:space="preserve">\f Also cited as </w:t>
      </w:r>
      <w:r>
        <w:rPr>
          <w:i/>
          <w:iCs/>
          <w:color w:val="800000"/>
          <w:u w:color="800000"/>
        </w:rPr>
        <w:t>bu:</w:t>
      </w:r>
      <w:r>
        <w:rPr>
          <w:rFonts w:hAnsi="Times New Roman"/>
          <w:i/>
          <w:iCs/>
          <w:color w:val="800000"/>
          <w:u w:color="800000"/>
        </w:rPr>
        <w:t>ñ</w:t>
      </w:r>
      <w:r>
        <w:rPr>
          <w:i/>
          <w:iCs/>
          <w:color w:val="800000"/>
          <w:u w:color="800000"/>
        </w:rPr>
        <w:t>bi</w:t>
      </w:r>
      <w:r>
        <w:rPr>
          <w:rFonts w:hAnsi="Times New Roman"/>
          <w:i/>
          <w:iCs/>
          <w:color w:val="800000"/>
          <w:u w:color="800000"/>
        </w:rPr>
        <w:t>–</w:t>
      </w:r>
      <w:r>
        <w:rPr>
          <w:color w:val="800000"/>
          <w:u w:color="800000"/>
        </w:rPr>
        <w:t>. \s MS</w:t>
      </w:r>
    </w:p>
    <w:p w14:paraId="76CED61E" w14:textId="77777777" w:rsidR="00C42BF2" w:rsidRDefault="00F80514">
      <w:pPr>
        <w:pStyle w:val="Default"/>
        <w:widowControl w:val="0"/>
        <w:tabs>
          <w:tab w:val="left" w:pos="2880"/>
        </w:tabs>
        <w:ind w:left="2880" w:hanging="2880"/>
        <w:rPr>
          <w:color w:val="800000"/>
          <w:u w:color="800000"/>
        </w:rPr>
      </w:pPr>
      <w:r>
        <w:rPr>
          <w:color w:val="800000"/>
          <w:u w:color="800000"/>
        </w:rPr>
        <w:t>\l Sydney (inland)</w:t>
      </w:r>
      <w:r>
        <w:rPr>
          <w:color w:val="800000"/>
          <w:u w:color="800000"/>
        </w:rPr>
        <w:tab/>
        <w:t xml:space="preserve">\w </w:t>
      </w:r>
      <w:r>
        <w:rPr>
          <w:i/>
          <w:iCs/>
          <w:color w:val="800000"/>
          <w:u w:color="800000"/>
        </w:rPr>
        <w:t>bu</w:t>
      </w:r>
      <w:r>
        <w:rPr>
          <w:rFonts w:hAnsi="Times New Roman"/>
          <w:i/>
          <w:iCs/>
          <w:color w:val="800000"/>
          <w:u w:color="800000"/>
        </w:rPr>
        <w:t>ñ</w:t>
      </w:r>
      <w:r>
        <w:rPr>
          <w:i/>
          <w:iCs/>
          <w:color w:val="800000"/>
          <w:u w:color="800000"/>
        </w:rPr>
        <w:t>ga</w:t>
      </w:r>
      <w:r>
        <w:rPr>
          <w:rFonts w:hAnsi="Times New Roman"/>
          <w:i/>
          <w:iCs/>
          <w:color w:val="800000"/>
          <w:u w:color="800000"/>
        </w:rPr>
        <w:t>–</w:t>
      </w:r>
      <w:r>
        <w:rPr>
          <w:color w:val="800000"/>
          <w:u w:color="800000"/>
        </w:rPr>
        <w:t xml:space="preserve"> \g </w:t>
      </w:r>
      <w:r>
        <w:rPr>
          <w:rFonts w:hAnsi="Times New Roman"/>
          <w:color w:val="800000"/>
          <w:u w:color="800000"/>
        </w:rPr>
        <w:t>‘</w:t>
      </w:r>
      <w:r>
        <w:rPr>
          <w:color w:val="800000"/>
          <w:u w:color="800000"/>
        </w:rPr>
        <w:t>kiss</w:t>
      </w:r>
      <w:r>
        <w:rPr>
          <w:rFonts w:hAnsi="Times New Roman"/>
          <w:color w:val="800000"/>
          <w:u w:color="800000"/>
        </w:rPr>
        <w:t xml:space="preserve">’ </w:t>
      </w:r>
      <w:r>
        <w:rPr>
          <w:color w:val="800000"/>
          <w:u w:color="800000"/>
        </w:rPr>
        <w:t>\s Troy/DGN</w:t>
      </w:r>
    </w:p>
    <w:p w14:paraId="77F938E7" w14:textId="77777777" w:rsidR="00C42BF2" w:rsidRDefault="00F80514">
      <w:pPr>
        <w:pStyle w:val="Default"/>
        <w:widowControl w:val="0"/>
        <w:tabs>
          <w:tab w:val="left" w:pos="2880"/>
        </w:tabs>
        <w:ind w:left="2880" w:hanging="2880"/>
        <w:rPr>
          <w:color w:val="800000"/>
          <w:u w:color="800000"/>
        </w:rPr>
      </w:pPr>
      <w:r>
        <w:rPr>
          <w:color w:val="800000"/>
          <w:u w:color="800000"/>
        </w:rPr>
        <w:t>\l Sydney (coastal)</w:t>
      </w:r>
      <w:r>
        <w:rPr>
          <w:color w:val="800000"/>
          <w:u w:color="800000"/>
        </w:rPr>
        <w:tab/>
        <w:t xml:space="preserve">\w </w:t>
      </w:r>
      <w:r>
        <w:rPr>
          <w:i/>
          <w:iCs/>
          <w:color w:val="800000"/>
          <w:u w:color="800000"/>
        </w:rPr>
        <w:t>bu</w:t>
      </w:r>
      <w:r>
        <w:rPr>
          <w:rFonts w:hAnsi="Times New Roman"/>
          <w:i/>
          <w:iCs/>
          <w:color w:val="800000"/>
          <w:u w:color="800000"/>
        </w:rPr>
        <w:t>ñ</w:t>
      </w:r>
      <w:r>
        <w:rPr>
          <w:i/>
          <w:iCs/>
          <w:color w:val="800000"/>
          <w:u w:color="800000"/>
        </w:rPr>
        <w:t>a</w:t>
      </w:r>
      <w:r>
        <w:rPr>
          <w:rFonts w:hAnsi="Times New Roman"/>
          <w:i/>
          <w:iCs/>
          <w:color w:val="800000"/>
          <w:u w:color="800000"/>
        </w:rPr>
        <w:t>–</w:t>
      </w:r>
      <w:r>
        <w:rPr>
          <w:color w:val="800000"/>
          <w:u w:color="800000"/>
        </w:rPr>
        <w:t xml:space="preserve"> \g </w:t>
      </w:r>
      <w:r>
        <w:rPr>
          <w:rFonts w:hAnsi="Times New Roman"/>
          <w:color w:val="800000"/>
          <w:u w:color="800000"/>
        </w:rPr>
        <w:t>‘</w:t>
      </w:r>
      <w:r>
        <w:rPr>
          <w:color w:val="800000"/>
          <w:u w:color="800000"/>
        </w:rPr>
        <w:t>kiss</w:t>
      </w:r>
      <w:r>
        <w:rPr>
          <w:rFonts w:hAnsi="Times New Roman"/>
          <w:color w:val="800000"/>
          <w:u w:color="800000"/>
        </w:rPr>
        <w:t xml:space="preserve">’ </w:t>
      </w:r>
      <w:r>
        <w:rPr>
          <w:color w:val="800000"/>
          <w:u w:color="800000"/>
        </w:rPr>
        <w:t>\s Troy/DGN</w:t>
      </w:r>
    </w:p>
    <w:p w14:paraId="2F08E770" w14:textId="77777777" w:rsidR="00C42BF2" w:rsidRDefault="00F80514">
      <w:pPr>
        <w:pStyle w:val="Default"/>
        <w:widowControl w:val="0"/>
        <w:tabs>
          <w:tab w:val="left" w:pos="2880"/>
        </w:tabs>
        <w:ind w:left="2880" w:hanging="2880"/>
      </w:pPr>
      <w:r>
        <w:t>\l Pitta-Pitta</w:t>
      </w:r>
      <w:r>
        <w:tab/>
        <w:t xml:space="preserve">\w </w:t>
      </w:r>
      <w:r>
        <w:rPr>
          <w:i/>
          <w:iCs/>
        </w:rPr>
        <w:t>punhtha</w:t>
      </w:r>
      <w:r>
        <w:t xml:space="preserve"> \g </w:t>
      </w:r>
      <w:r>
        <w:rPr>
          <w:rFonts w:hAnsi="Times New Roman"/>
        </w:rPr>
        <w:t>‘</w:t>
      </w:r>
      <w:r>
        <w:t>suck</w:t>
      </w:r>
      <w:r>
        <w:rPr>
          <w:rFonts w:hAnsi="Times New Roman"/>
        </w:rPr>
        <w:t xml:space="preserve">’ </w:t>
      </w:r>
      <w:r>
        <w:t>\s BB</w:t>
      </w:r>
    </w:p>
    <w:p w14:paraId="03A36E5C" w14:textId="77777777" w:rsidR="00C42BF2" w:rsidRDefault="00F80514">
      <w:pPr>
        <w:pStyle w:val="Default"/>
        <w:tabs>
          <w:tab w:val="left" w:pos="2880"/>
        </w:tabs>
        <w:ind w:left="2880" w:hanging="2880"/>
        <w:rPr>
          <w:color w:val="800000"/>
          <w:u w:color="800000"/>
        </w:rPr>
      </w:pPr>
      <w:r>
        <w:rPr>
          <w:color w:val="800000"/>
          <w:u w:color="800000"/>
        </w:rPr>
        <w:t>\l Arabana-Wangkangurru</w:t>
      </w:r>
      <w:r>
        <w:rPr>
          <w:color w:val="800000"/>
          <w:u w:color="800000"/>
        </w:rPr>
        <w:tab/>
        <w:t xml:space="preserve">\w </w:t>
      </w:r>
      <w:r>
        <w:rPr>
          <w:i/>
          <w:iCs/>
          <w:color w:val="800000"/>
          <w:u w:color="800000"/>
        </w:rPr>
        <w:t>punhtha</w:t>
      </w:r>
      <w:r>
        <w:rPr>
          <w:rFonts w:hAnsi="Times New Roman"/>
          <w:i/>
          <w:iCs/>
          <w:color w:val="800000"/>
          <w:u w:color="800000"/>
        </w:rPr>
        <w:t>–</w:t>
      </w:r>
      <w:r>
        <w:rPr>
          <w:color w:val="800000"/>
          <w:u w:color="800000"/>
        </w:rPr>
        <w:t xml:space="preserve"> \g </w:t>
      </w:r>
      <w:r>
        <w:rPr>
          <w:rFonts w:hAnsi="Times New Roman"/>
          <w:color w:val="800000"/>
          <w:u w:color="800000"/>
        </w:rPr>
        <w:t>‘</w:t>
      </w:r>
      <w:r>
        <w:rPr>
          <w:color w:val="800000"/>
          <w:u w:color="800000"/>
        </w:rPr>
        <w:t>to drink; to suck</w:t>
      </w:r>
      <w:r>
        <w:rPr>
          <w:rFonts w:hAnsi="Times New Roman"/>
          <w:color w:val="800000"/>
          <w:u w:color="800000"/>
        </w:rPr>
        <w:t xml:space="preserve">’ </w:t>
      </w:r>
      <w:r>
        <w:rPr>
          <w:color w:val="800000"/>
          <w:u w:color="800000"/>
        </w:rPr>
        <w:t xml:space="preserve">\p vt. \q Written </w:t>
      </w:r>
      <w:r>
        <w:rPr>
          <w:i/>
          <w:iCs/>
          <w:color w:val="800000"/>
          <w:u w:color="800000"/>
        </w:rPr>
        <w:t>puntha</w:t>
      </w:r>
      <w:r>
        <w:rPr>
          <w:rFonts w:hAnsi="Times New Roman"/>
          <w:i/>
          <w:iCs/>
          <w:color w:val="800000"/>
          <w:u w:color="800000"/>
        </w:rPr>
        <w:t>–</w:t>
      </w:r>
      <w:r>
        <w:rPr>
          <w:color w:val="800000"/>
          <w:u w:color="800000"/>
        </w:rPr>
        <w:t xml:space="preserve"> in source. As in </w:t>
      </w:r>
      <w:r>
        <w:rPr>
          <w:i/>
          <w:iCs/>
          <w:color w:val="800000"/>
          <w:u w:color="800000"/>
        </w:rPr>
        <w:t>kupuka punhtharda</w:t>
      </w:r>
      <w:r>
        <w:rPr>
          <w:rFonts w:hAnsi="Times New Roman"/>
          <w:color w:val="800000"/>
          <w:u w:color="800000"/>
        </w:rPr>
        <w:t xml:space="preserve"> ‘</w:t>
      </w:r>
      <w:r>
        <w:rPr>
          <w:color w:val="800000"/>
          <w:u w:color="800000"/>
        </w:rPr>
        <w:t>to drink alcohol</w:t>
      </w:r>
      <w:r>
        <w:rPr>
          <w:rFonts w:hAnsi="Times New Roman"/>
          <w:color w:val="800000"/>
          <w:u w:color="800000"/>
        </w:rPr>
        <w:t xml:space="preserve">’ </w:t>
      </w:r>
      <w:r>
        <w:rPr>
          <w:color w:val="800000"/>
          <w:u w:color="800000"/>
        </w:rPr>
        <w:t>\s LH-DGN</w:t>
      </w:r>
    </w:p>
    <w:p w14:paraId="2FCD7B84" w14:textId="77777777" w:rsidR="00C42BF2" w:rsidRDefault="00F80514">
      <w:pPr>
        <w:pStyle w:val="Default"/>
        <w:widowControl w:val="0"/>
        <w:tabs>
          <w:tab w:val="left" w:pos="2880"/>
        </w:tabs>
        <w:ind w:left="2880" w:hanging="2880"/>
        <w:rPr>
          <w:color w:val="800000"/>
          <w:u w:color="800000"/>
        </w:rPr>
      </w:pPr>
      <w:r>
        <w:rPr>
          <w:color w:val="800000"/>
          <w:u w:color="800000"/>
        </w:rPr>
        <w:t>\l Gurindji</w:t>
      </w:r>
      <w:r>
        <w:rPr>
          <w:color w:val="800000"/>
          <w:u w:color="800000"/>
        </w:rPr>
        <w:tab/>
        <w:t xml:space="preserve">\w </w:t>
      </w:r>
      <w:r>
        <w:rPr>
          <w:i/>
          <w:iCs/>
          <w:color w:val="800000"/>
          <w:u w:color="800000"/>
        </w:rPr>
        <w:t>pu</w:t>
      </w:r>
      <w:r>
        <w:rPr>
          <w:rFonts w:hAnsi="Times New Roman"/>
          <w:i/>
          <w:iCs/>
          <w:color w:val="800000"/>
          <w:u w:color="800000"/>
        </w:rPr>
        <w:t>ñ</w:t>
      </w:r>
      <w:r>
        <w:rPr>
          <w:color w:val="800000"/>
          <w:u w:color="800000"/>
        </w:rPr>
        <w:t xml:space="preserve"> \g </w:t>
      </w:r>
      <w:r>
        <w:rPr>
          <w:rFonts w:hAnsi="Times New Roman"/>
          <w:color w:val="800000"/>
          <w:u w:color="800000"/>
        </w:rPr>
        <w:t>‘</w:t>
      </w:r>
      <w:r>
        <w:rPr>
          <w:color w:val="800000"/>
          <w:u w:color="800000"/>
        </w:rPr>
        <w:t>suck, kiss</w:t>
      </w:r>
      <w:r>
        <w:rPr>
          <w:rFonts w:hAnsi="Times New Roman"/>
          <w:color w:val="800000"/>
          <w:u w:color="800000"/>
        </w:rPr>
        <w:t xml:space="preserve">’ </w:t>
      </w:r>
      <w:r>
        <w:rPr>
          <w:color w:val="800000"/>
          <w:u w:color="800000"/>
        </w:rPr>
        <w:t xml:space="preserve">\p preverb. \q In </w:t>
      </w:r>
      <w:r>
        <w:rPr>
          <w:i/>
          <w:iCs/>
          <w:color w:val="800000"/>
          <w:u w:color="800000"/>
        </w:rPr>
        <w:t>pu</w:t>
      </w:r>
      <w:r>
        <w:rPr>
          <w:rFonts w:hAnsi="Times New Roman"/>
          <w:i/>
          <w:iCs/>
          <w:color w:val="800000"/>
          <w:u w:color="800000"/>
        </w:rPr>
        <w:t xml:space="preserve">ñ </w:t>
      </w:r>
      <w:r>
        <w:rPr>
          <w:i/>
          <w:iCs/>
          <w:color w:val="800000"/>
          <w:u w:color="800000"/>
        </w:rPr>
        <w:t>manana</w:t>
      </w:r>
      <w:r>
        <w:rPr>
          <w:rFonts w:hAnsi="Times New Roman"/>
          <w:color w:val="800000"/>
          <w:u w:color="800000"/>
        </w:rPr>
        <w:t xml:space="preserve"> ‘</w:t>
      </w:r>
      <w:r>
        <w:rPr>
          <w:color w:val="800000"/>
          <w:u w:color="800000"/>
        </w:rPr>
        <w:t>suck, kiss</w:t>
      </w:r>
      <w:r>
        <w:rPr>
          <w:rFonts w:hAnsi="Times New Roman"/>
          <w:color w:val="800000"/>
          <w:u w:color="800000"/>
        </w:rPr>
        <w:t>’</w:t>
      </w:r>
      <w:r>
        <w:rPr>
          <w:color w:val="800000"/>
          <w:u w:color="800000"/>
        </w:rPr>
        <w:t xml:space="preserve">; also </w:t>
      </w:r>
      <w:r>
        <w:rPr>
          <w:i/>
          <w:iCs/>
          <w:color w:val="800000"/>
          <w:u w:color="800000"/>
        </w:rPr>
        <w:t>pu</w:t>
      </w:r>
      <w:r>
        <w:rPr>
          <w:rFonts w:hAnsi="Times New Roman"/>
          <w:i/>
          <w:iCs/>
          <w:color w:val="800000"/>
          <w:u w:color="800000"/>
        </w:rPr>
        <w:t>ñ</w:t>
      </w:r>
      <w:r>
        <w:rPr>
          <w:i/>
          <w:iCs/>
          <w:color w:val="800000"/>
          <w:u w:color="800000"/>
        </w:rPr>
        <w:t>karra</w:t>
      </w:r>
      <w:r>
        <w:rPr>
          <w:color w:val="800000"/>
          <w:u w:color="800000"/>
        </w:rPr>
        <w:t xml:space="preserve"> [not glossed]. \s PMcC</w:t>
      </w:r>
    </w:p>
    <w:p w14:paraId="7908445A" w14:textId="77777777" w:rsidR="00C42BF2" w:rsidRDefault="00F80514">
      <w:pPr>
        <w:pStyle w:val="Default"/>
        <w:widowControl w:val="0"/>
        <w:tabs>
          <w:tab w:val="left" w:pos="2880"/>
        </w:tabs>
        <w:ind w:left="2880" w:hanging="2880"/>
        <w:rPr>
          <w:color w:val="800000"/>
          <w:u w:color="800000"/>
        </w:rPr>
      </w:pPr>
      <w:r>
        <w:rPr>
          <w:color w:val="800000"/>
          <w:u w:color="800000"/>
        </w:rPr>
        <w:t>\l Mudburra</w:t>
      </w:r>
      <w:r>
        <w:rPr>
          <w:color w:val="800000"/>
          <w:u w:color="800000"/>
        </w:rPr>
        <w:tab/>
        <w:t xml:space="preserve">\w </w:t>
      </w:r>
      <w:r>
        <w:rPr>
          <w:i/>
          <w:iCs/>
          <w:color w:val="800000"/>
          <w:u w:color="800000"/>
        </w:rPr>
        <w:t>bu</w:t>
      </w:r>
      <w:r>
        <w:rPr>
          <w:rFonts w:hAnsi="Times New Roman"/>
          <w:i/>
          <w:iCs/>
          <w:color w:val="800000"/>
          <w:u w:color="800000"/>
        </w:rPr>
        <w:t>ñ</w:t>
      </w:r>
      <w:r>
        <w:rPr>
          <w:i/>
          <w:iCs/>
          <w:color w:val="800000"/>
          <w:u w:color="800000"/>
        </w:rPr>
        <w:t>bu</w:t>
      </w:r>
      <w:r>
        <w:rPr>
          <w:rFonts w:hAnsi="Times New Roman"/>
          <w:i/>
          <w:iCs/>
          <w:color w:val="800000"/>
          <w:u w:color="800000"/>
        </w:rPr>
        <w:t>ñ</w:t>
      </w:r>
      <w:r>
        <w:rPr>
          <w:i/>
          <w:iCs/>
          <w:color w:val="800000"/>
          <w:u w:color="800000"/>
        </w:rPr>
        <w:t>i</w:t>
      </w:r>
      <w:r>
        <w:rPr>
          <w:color w:val="800000"/>
          <w:u w:color="800000"/>
        </w:rPr>
        <w:t xml:space="preserve"> \g </w:t>
      </w:r>
      <w:r>
        <w:rPr>
          <w:rFonts w:hAnsi="Times New Roman"/>
          <w:color w:val="800000"/>
          <w:u w:color="800000"/>
        </w:rPr>
        <w:t>‘</w:t>
      </w:r>
      <w:r>
        <w:rPr>
          <w:color w:val="800000"/>
          <w:u w:color="800000"/>
        </w:rPr>
        <w:t>sucking</w:t>
      </w:r>
      <w:r>
        <w:rPr>
          <w:rFonts w:hAnsi="Times New Roman"/>
          <w:color w:val="800000"/>
          <w:u w:color="800000"/>
        </w:rPr>
        <w:t xml:space="preserve">’ </w:t>
      </w:r>
      <w:r>
        <w:rPr>
          <w:color w:val="800000"/>
          <w:u w:color="800000"/>
        </w:rPr>
        <w:t xml:space="preserve">\f Var. </w:t>
      </w:r>
      <w:r>
        <w:rPr>
          <w:i/>
          <w:iCs/>
          <w:color w:val="800000"/>
          <w:u w:color="800000"/>
        </w:rPr>
        <w:t>bu</w:t>
      </w:r>
      <w:r>
        <w:rPr>
          <w:rFonts w:hAnsi="Times New Roman"/>
          <w:i/>
          <w:iCs/>
          <w:color w:val="800000"/>
          <w:u w:color="800000"/>
        </w:rPr>
        <w:t>ñ</w:t>
      </w:r>
      <w:r>
        <w:rPr>
          <w:i/>
          <w:iCs/>
          <w:color w:val="800000"/>
          <w:u w:color="800000"/>
        </w:rPr>
        <w:t>bi</w:t>
      </w:r>
      <w:r>
        <w:rPr>
          <w:rFonts w:hAnsi="Times New Roman"/>
          <w:i/>
          <w:iCs/>
          <w:color w:val="800000"/>
          <w:u w:color="800000"/>
        </w:rPr>
        <w:t>ñ</w:t>
      </w:r>
      <w:r>
        <w:rPr>
          <w:i/>
          <w:iCs/>
          <w:color w:val="800000"/>
          <w:u w:color="800000"/>
        </w:rPr>
        <w:t>i</w:t>
      </w:r>
      <w:r>
        <w:rPr>
          <w:color w:val="800000"/>
          <w:u w:color="800000"/>
        </w:rPr>
        <w:t xml:space="preserve">. \p preverb. \g In </w:t>
      </w:r>
      <w:r>
        <w:rPr>
          <w:i/>
          <w:iCs/>
          <w:color w:val="800000"/>
          <w:u w:color="800000"/>
        </w:rPr>
        <w:t>bu</w:t>
      </w:r>
      <w:r>
        <w:rPr>
          <w:rFonts w:hAnsi="Times New Roman"/>
          <w:i/>
          <w:iCs/>
          <w:color w:val="800000"/>
          <w:u w:color="800000"/>
        </w:rPr>
        <w:t>ñ</w:t>
      </w:r>
      <w:r>
        <w:rPr>
          <w:i/>
          <w:iCs/>
          <w:color w:val="800000"/>
          <w:u w:color="800000"/>
        </w:rPr>
        <w:t>bu</w:t>
      </w:r>
      <w:r>
        <w:rPr>
          <w:rFonts w:hAnsi="Times New Roman"/>
          <w:i/>
          <w:iCs/>
          <w:color w:val="800000"/>
          <w:u w:color="800000"/>
        </w:rPr>
        <w:t>ñ</w:t>
      </w:r>
      <w:r>
        <w:rPr>
          <w:i/>
          <w:iCs/>
          <w:color w:val="800000"/>
          <w:u w:color="800000"/>
        </w:rPr>
        <w:t>i karri</w:t>
      </w:r>
      <w:r>
        <w:rPr>
          <w:rFonts w:hAnsi="Times New Roman"/>
          <w:color w:val="800000"/>
          <w:u w:color="800000"/>
        </w:rPr>
        <w:t xml:space="preserve"> ‘</w:t>
      </w:r>
      <w:r>
        <w:rPr>
          <w:color w:val="800000"/>
          <w:u w:color="800000"/>
        </w:rPr>
        <w:t>suck</w:t>
      </w:r>
      <w:r>
        <w:rPr>
          <w:rFonts w:hAnsi="Times New Roman"/>
          <w:color w:val="800000"/>
          <w:u w:color="800000"/>
        </w:rPr>
        <w:t>’</w:t>
      </w:r>
      <w:r>
        <w:rPr>
          <w:color w:val="800000"/>
          <w:u w:color="800000"/>
        </w:rPr>
        <w:t>. \s RG</w:t>
      </w:r>
    </w:p>
    <w:p w14:paraId="4D3322E3" w14:textId="77777777" w:rsidR="00C42BF2" w:rsidRDefault="00F80514">
      <w:pPr>
        <w:pStyle w:val="Default"/>
        <w:widowControl w:val="0"/>
        <w:tabs>
          <w:tab w:val="left" w:pos="2880"/>
        </w:tabs>
        <w:ind w:left="2880" w:hanging="2880"/>
        <w:rPr>
          <w:color w:val="800000"/>
          <w:u w:color="800000"/>
        </w:rPr>
      </w:pPr>
      <w:r>
        <w:rPr>
          <w:color w:val="800000"/>
          <w:u w:color="800000"/>
        </w:rPr>
        <w:t>\l Ngarluma</w:t>
      </w:r>
      <w:r>
        <w:rPr>
          <w:color w:val="800000"/>
          <w:u w:color="800000"/>
        </w:rPr>
        <w:tab/>
        <w:t xml:space="preserve">\w </w:t>
      </w:r>
      <w:r>
        <w:rPr>
          <w:i/>
          <w:iCs/>
          <w:color w:val="800000"/>
          <w:u w:color="800000"/>
        </w:rPr>
        <w:t>punhtha</w:t>
      </w:r>
      <w:r>
        <w:rPr>
          <w:rFonts w:hAnsi="Times New Roman"/>
          <w:i/>
          <w:iCs/>
          <w:color w:val="800000"/>
          <w:u w:color="800000"/>
        </w:rPr>
        <w:t>–</w:t>
      </w:r>
      <w:r>
        <w:rPr>
          <w:color w:val="800000"/>
          <w:u w:color="800000"/>
        </w:rPr>
        <w:t xml:space="preserve"> \g </w:t>
      </w:r>
      <w:r>
        <w:rPr>
          <w:rFonts w:hAnsi="Times New Roman"/>
          <w:color w:val="800000"/>
          <w:u w:color="800000"/>
        </w:rPr>
        <w:t>‘</w:t>
      </w:r>
      <w:r>
        <w:rPr>
          <w:color w:val="800000"/>
          <w:u w:color="800000"/>
        </w:rPr>
        <w:t>to swim, get washed</w:t>
      </w:r>
      <w:r>
        <w:rPr>
          <w:rFonts w:hAnsi="Times New Roman"/>
          <w:color w:val="800000"/>
          <w:u w:color="800000"/>
        </w:rPr>
        <w:t xml:space="preserve">’ </w:t>
      </w:r>
      <w:r>
        <w:rPr>
          <w:color w:val="800000"/>
          <w:u w:color="800000"/>
        </w:rPr>
        <w:t>\s GNOG #640</w:t>
      </w:r>
    </w:p>
    <w:p w14:paraId="3DCE3169" w14:textId="77777777" w:rsidR="00C42BF2" w:rsidRDefault="00F80514">
      <w:pPr>
        <w:pStyle w:val="Default"/>
        <w:widowControl w:val="0"/>
        <w:tabs>
          <w:tab w:val="left" w:pos="2880"/>
        </w:tabs>
        <w:ind w:left="2880" w:hanging="2880"/>
        <w:rPr>
          <w:color w:val="800000"/>
          <w:u w:color="800000"/>
        </w:rPr>
      </w:pPr>
      <w:r>
        <w:rPr>
          <w:color w:val="800000"/>
          <w:u w:color="800000"/>
        </w:rPr>
        <w:t>\l Ngarluma</w:t>
      </w:r>
      <w:r>
        <w:rPr>
          <w:color w:val="800000"/>
          <w:u w:color="800000"/>
        </w:rPr>
        <w:tab/>
        <w:t xml:space="preserve">\w </w:t>
      </w:r>
      <w:r>
        <w:rPr>
          <w:i/>
          <w:iCs/>
          <w:color w:val="800000"/>
          <w:u w:color="800000"/>
        </w:rPr>
        <w:t>pi</w:t>
      </w:r>
      <w:r>
        <w:rPr>
          <w:rFonts w:hAnsi="Times New Roman"/>
          <w:i/>
          <w:iCs/>
          <w:color w:val="800000"/>
          <w:u w:color="800000"/>
        </w:rPr>
        <w:t>ñ</w:t>
      </w:r>
      <w:r>
        <w:rPr>
          <w:i/>
          <w:iCs/>
          <w:color w:val="800000"/>
          <w:u w:color="800000"/>
        </w:rPr>
        <w:t>ca</w:t>
      </w:r>
      <w:r>
        <w:rPr>
          <w:rFonts w:hAnsi="Times New Roman"/>
          <w:i/>
          <w:iCs/>
          <w:color w:val="800000"/>
          <w:u w:color="800000"/>
        </w:rPr>
        <w:t>–</w:t>
      </w:r>
      <w:r>
        <w:rPr>
          <w:color w:val="800000"/>
          <w:u w:color="800000"/>
        </w:rPr>
        <w:t xml:space="preserve"> \g </w:t>
      </w:r>
      <w:r>
        <w:rPr>
          <w:rFonts w:hAnsi="Times New Roman"/>
          <w:color w:val="800000"/>
          <w:u w:color="800000"/>
        </w:rPr>
        <w:t>‘</w:t>
      </w:r>
      <w:r>
        <w:rPr>
          <w:color w:val="800000"/>
          <w:u w:color="800000"/>
        </w:rPr>
        <w:t>to drink</w:t>
      </w:r>
      <w:r>
        <w:rPr>
          <w:rFonts w:hAnsi="Times New Roman"/>
          <w:color w:val="800000"/>
          <w:u w:color="800000"/>
        </w:rPr>
        <w:t xml:space="preserve">’ </w:t>
      </w:r>
      <w:r>
        <w:rPr>
          <w:color w:val="800000"/>
          <w:u w:color="800000"/>
        </w:rPr>
        <w:t>\s GNOG #640</w:t>
      </w:r>
    </w:p>
    <w:p w14:paraId="2A4A65E8" w14:textId="77777777" w:rsidR="00C42BF2" w:rsidRDefault="00F80514">
      <w:pPr>
        <w:pStyle w:val="Default"/>
        <w:widowControl w:val="0"/>
        <w:tabs>
          <w:tab w:val="left" w:pos="2880"/>
        </w:tabs>
        <w:ind w:left="2880" w:hanging="2880"/>
        <w:rPr>
          <w:color w:val="800000"/>
          <w:u w:color="800000"/>
        </w:rPr>
      </w:pPr>
      <w:r>
        <w:rPr>
          <w:color w:val="800000"/>
          <w:u w:color="800000"/>
        </w:rPr>
        <w:t>\l Kariyarra</w:t>
      </w:r>
      <w:r>
        <w:rPr>
          <w:color w:val="800000"/>
          <w:u w:color="800000"/>
        </w:rPr>
        <w:tab/>
        <w:t xml:space="preserve">\w </w:t>
      </w:r>
      <w:r>
        <w:rPr>
          <w:i/>
          <w:iCs/>
          <w:color w:val="800000"/>
          <w:u w:color="800000"/>
        </w:rPr>
        <w:t>pi</w:t>
      </w:r>
      <w:r>
        <w:rPr>
          <w:rFonts w:hAnsi="Times New Roman"/>
          <w:i/>
          <w:iCs/>
          <w:color w:val="800000"/>
          <w:u w:color="800000"/>
        </w:rPr>
        <w:t>ñ</w:t>
      </w:r>
      <w:r>
        <w:rPr>
          <w:i/>
          <w:iCs/>
          <w:color w:val="800000"/>
          <w:u w:color="800000"/>
        </w:rPr>
        <w:t>ca</w:t>
      </w:r>
      <w:r>
        <w:rPr>
          <w:rFonts w:hAnsi="Times New Roman"/>
          <w:i/>
          <w:iCs/>
          <w:color w:val="800000"/>
          <w:u w:color="800000"/>
        </w:rPr>
        <w:t>–</w:t>
      </w:r>
      <w:r>
        <w:rPr>
          <w:color w:val="800000"/>
          <w:u w:color="800000"/>
        </w:rPr>
        <w:t xml:space="preserve"> \g </w:t>
      </w:r>
      <w:r>
        <w:rPr>
          <w:rFonts w:hAnsi="Times New Roman"/>
          <w:color w:val="800000"/>
          <w:u w:color="800000"/>
        </w:rPr>
        <w:t>‘</w:t>
      </w:r>
      <w:r>
        <w:rPr>
          <w:color w:val="800000"/>
          <w:u w:color="800000"/>
        </w:rPr>
        <w:t>to drink</w:t>
      </w:r>
      <w:r>
        <w:rPr>
          <w:rFonts w:hAnsi="Times New Roman"/>
          <w:color w:val="800000"/>
          <w:u w:color="800000"/>
        </w:rPr>
        <w:t xml:space="preserve">’ </w:t>
      </w:r>
      <w:r>
        <w:rPr>
          <w:color w:val="800000"/>
          <w:u w:color="800000"/>
        </w:rPr>
        <w:t>\s GNOG #640</w:t>
      </w:r>
    </w:p>
    <w:p w14:paraId="03344A2E" w14:textId="77777777" w:rsidR="00C42BF2" w:rsidRDefault="00F80514">
      <w:pPr>
        <w:pStyle w:val="Default"/>
        <w:widowControl w:val="0"/>
        <w:tabs>
          <w:tab w:val="left" w:pos="2880"/>
        </w:tabs>
        <w:ind w:left="2880" w:hanging="2880"/>
        <w:rPr>
          <w:color w:val="800000"/>
          <w:u w:color="800000"/>
        </w:rPr>
      </w:pPr>
      <w:r>
        <w:rPr>
          <w:color w:val="800000"/>
          <w:u w:color="800000"/>
        </w:rPr>
        <w:t>\l Ngarla</w:t>
      </w:r>
      <w:r>
        <w:rPr>
          <w:color w:val="800000"/>
          <w:u w:color="800000"/>
        </w:rPr>
        <w:tab/>
        <w:t xml:space="preserve">\w </w:t>
      </w:r>
      <w:r>
        <w:rPr>
          <w:i/>
          <w:iCs/>
          <w:color w:val="800000"/>
          <w:u w:color="800000"/>
        </w:rPr>
        <w:t>punhtha</w:t>
      </w:r>
      <w:r>
        <w:rPr>
          <w:rFonts w:hAnsi="Times New Roman"/>
          <w:i/>
          <w:iCs/>
          <w:color w:val="800000"/>
          <w:u w:color="800000"/>
        </w:rPr>
        <w:t>–</w:t>
      </w:r>
      <w:r>
        <w:rPr>
          <w:color w:val="800000"/>
          <w:u w:color="800000"/>
        </w:rPr>
        <w:t xml:space="preserve"> \g </w:t>
      </w:r>
      <w:r>
        <w:rPr>
          <w:rFonts w:hAnsi="Times New Roman"/>
          <w:color w:val="800000"/>
          <w:u w:color="800000"/>
        </w:rPr>
        <w:t>‘</w:t>
      </w:r>
      <w:r>
        <w:rPr>
          <w:color w:val="800000"/>
          <w:u w:color="800000"/>
        </w:rPr>
        <w:t>to drink</w:t>
      </w:r>
      <w:r>
        <w:rPr>
          <w:rFonts w:hAnsi="Times New Roman"/>
          <w:color w:val="800000"/>
          <w:u w:color="800000"/>
        </w:rPr>
        <w:t xml:space="preserve">’ </w:t>
      </w:r>
      <w:r>
        <w:rPr>
          <w:color w:val="800000"/>
          <w:u w:color="800000"/>
        </w:rPr>
        <w:t>\s GNOG #640</w:t>
      </w:r>
    </w:p>
    <w:p w14:paraId="080E7279" w14:textId="77777777" w:rsidR="00C42BF2" w:rsidRDefault="00F80514">
      <w:pPr>
        <w:pStyle w:val="Default"/>
        <w:widowControl w:val="0"/>
        <w:tabs>
          <w:tab w:val="left" w:pos="2880"/>
        </w:tabs>
        <w:ind w:left="2880" w:hanging="2880"/>
        <w:rPr>
          <w:color w:val="800000"/>
          <w:u w:color="800000"/>
        </w:rPr>
      </w:pPr>
      <w:r>
        <w:rPr>
          <w:color w:val="800000"/>
          <w:u w:color="800000"/>
        </w:rPr>
        <w:t>\l Nyamal</w:t>
      </w:r>
      <w:r>
        <w:rPr>
          <w:color w:val="800000"/>
          <w:u w:color="800000"/>
        </w:rPr>
        <w:tab/>
        <w:t xml:space="preserve">\w </w:t>
      </w:r>
      <w:r>
        <w:rPr>
          <w:i/>
          <w:iCs/>
          <w:color w:val="800000"/>
          <w:u w:color="800000"/>
        </w:rPr>
        <w:t>pu</w:t>
      </w:r>
      <w:r>
        <w:rPr>
          <w:rFonts w:hAnsi="Times New Roman"/>
          <w:i/>
          <w:iCs/>
          <w:color w:val="800000"/>
          <w:u w:color="800000"/>
        </w:rPr>
        <w:t>ñ</w:t>
      </w:r>
      <w:r>
        <w:rPr>
          <w:i/>
          <w:iCs/>
          <w:color w:val="800000"/>
          <w:u w:color="800000"/>
        </w:rPr>
        <w:t>ca</w:t>
      </w:r>
      <w:r>
        <w:rPr>
          <w:rFonts w:hAnsi="Times New Roman"/>
          <w:i/>
          <w:iCs/>
          <w:color w:val="800000"/>
          <w:u w:color="800000"/>
        </w:rPr>
        <w:t>–</w:t>
      </w:r>
      <w:r>
        <w:rPr>
          <w:color w:val="800000"/>
          <w:u w:color="800000"/>
        </w:rPr>
        <w:t xml:space="preserve"> \g </w:t>
      </w:r>
      <w:r>
        <w:rPr>
          <w:rFonts w:hAnsi="Times New Roman"/>
          <w:color w:val="800000"/>
          <w:u w:color="800000"/>
        </w:rPr>
        <w:t>‘</w:t>
      </w:r>
      <w:r>
        <w:rPr>
          <w:color w:val="800000"/>
          <w:u w:color="800000"/>
        </w:rPr>
        <w:t>to drink</w:t>
      </w:r>
      <w:r>
        <w:rPr>
          <w:rFonts w:hAnsi="Times New Roman"/>
          <w:color w:val="800000"/>
          <w:u w:color="800000"/>
        </w:rPr>
        <w:t xml:space="preserve">’ </w:t>
      </w:r>
      <w:r>
        <w:rPr>
          <w:color w:val="800000"/>
          <w:u w:color="800000"/>
        </w:rPr>
        <w:t>\s GNOG #640</w:t>
      </w:r>
    </w:p>
    <w:p w14:paraId="2D4A426F" w14:textId="77777777" w:rsidR="00C42BF2" w:rsidRDefault="00F80514">
      <w:pPr>
        <w:pStyle w:val="Default"/>
        <w:widowControl w:val="0"/>
        <w:tabs>
          <w:tab w:val="left" w:pos="2880"/>
        </w:tabs>
        <w:ind w:left="2880" w:hanging="2880"/>
        <w:rPr>
          <w:color w:val="800000"/>
          <w:u w:color="800000"/>
        </w:rPr>
      </w:pPr>
      <w:r>
        <w:rPr>
          <w:color w:val="800000"/>
          <w:u w:color="800000"/>
        </w:rPr>
        <w:t>\l Martuthunira</w:t>
      </w:r>
      <w:r>
        <w:rPr>
          <w:color w:val="800000"/>
          <w:u w:color="800000"/>
        </w:rPr>
        <w:tab/>
        <w:t xml:space="preserve">\w </w:t>
      </w:r>
      <w:r>
        <w:rPr>
          <w:i/>
          <w:iCs/>
          <w:color w:val="800000"/>
          <w:u w:color="800000"/>
        </w:rPr>
        <w:t>punhtha</w:t>
      </w:r>
      <w:r>
        <w:rPr>
          <w:rFonts w:hAnsi="Times New Roman"/>
          <w:i/>
          <w:iCs/>
          <w:color w:val="800000"/>
          <w:u w:color="800000"/>
        </w:rPr>
        <w:t>–</w:t>
      </w:r>
      <w:r>
        <w:rPr>
          <w:color w:val="800000"/>
          <w:u w:color="800000"/>
        </w:rPr>
        <w:t xml:space="preserve"> \g </w:t>
      </w:r>
      <w:r>
        <w:rPr>
          <w:rFonts w:hAnsi="Times New Roman"/>
          <w:color w:val="800000"/>
          <w:u w:color="800000"/>
        </w:rPr>
        <w:t>‘</w:t>
      </w:r>
      <w:r>
        <w:rPr>
          <w:color w:val="800000"/>
          <w:u w:color="800000"/>
        </w:rPr>
        <w:t>to swim; to wash</w:t>
      </w:r>
      <w:r>
        <w:rPr>
          <w:rFonts w:hAnsi="Times New Roman"/>
          <w:color w:val="800000"/>
          <w:u w:color="800000"/>
        </w:rPr>
        <w:t xml:space="preserve">’ </w:t>
      </w:r>
      <w:r>
        <w:rPr>
          <w:color w:val="800000"/>
          <w:u w:color="800000"/>
        </w:rPr>
        <w:t xml:space="preserve">\p Conj. </w:t>
      </w:r>
      <w:r>
        <w:rPr>
          <w:rFonts w:hAnsi="Times New Roman"/>
          <w:color w:val="800000"/>
          <w:u w:color="800000"/>
        </w:rPr>
        <w:t>Ø</w:t>
      </w:r>
      <w:r>
        <w:rPr>
          <w:color w:val="800000"/>
          <w:u w:color="800000"/>
        </w:rPr>
        <w:t>, vi. \s AD</w:t>
      </w:r>
    </w:p>
    <w:p w14:paraId="14E368D2" w14:textId="77777777" w:rsidR="00C42BF2" w:rsidRDefault="00F80514">
      <w:pPr>
        <w:pStyle w:val="Default"/>
        <w:widowControl w:val="0"/>
        <w:tabs>
          <w:tab w:val="left" w:pos="2880"/>
        </w:tabs>
        <w:ind w:left="2880" w:hanging="2880"/>
        <w:rPr>
          <w:color w:val="800000"/>
          <w:u w:color="800000"/>
        </w:rPr>
      </w:pPr>
      <w:r>
        <w:rPr>
          <w:color w:val="800000"/>
          <w:u w:color="800000"/>
        </w:rPr>
        <w:t>\l Martuthunira</w:t>
      </w:r>
      <w:r>
        <w:rPr>
          <w:color w:val="800000"/>
          <w:u w:color="800000"/>
        </w:rPr>
        <w:tab/>
        <w:t xml:space="preserve">\w </w:t>
      </w:r>
      <w:r>
        <w:rPr>
          <w:i/>
          <w:iCs/>
          <w:color w:val="800000"/>
          <w:u w:color="800000"/>
        </w:rPr>
        <w:t>punhtha</w:t>
      </w:r>
      <w:r>
        <w:rPr>
          <w:rFonts w:hAnsi="Times New Roman"/>
          <w:i/>
          <w:iCs/>
          <w:color w:val="800000"/>
          <w:u w:color="800000"/>
        </w:rPr>
        <w:t>–</w:t>
      </w:r>
      <w:r>
        <w:rPr>
          <w:color w:val="800000"/>
          <w:u w:color="800000"/>
        </w:rPr>
        <w:t xml:space="preserve"> \g </w:t>
      </w:r>
      <w:r>
        <w:rPr>
          <w:rFonts w:hAnsi="Times New Roman"/>
          <w:color w:val="800000"/>
          <w:u w:color="800000"/>
        </w:rPr>
        <w:t>‘</w:t>
      </w:r>
      <w:r>
        <w:rPr>
          <w:color w:val="800000"/>
          <w:u w:color="800000"/>
        </w:rPr>
        <w:t>to wash</w:t>
      </w:r>
      <w:r>
        <w:rPr>
          <w:rFonts w:hAnsi="Times New Roman"/>
          <w:color w:val="800000"/>
          <w:u w:color="800000"/>
        </w:rPr>
        <w:t xml:space="preserve">’ </w:t>
      </w:r>
      <w:r>
        <w:rPr>
          <w:color w:val="800000"/>
          <w:u w:color="800000"/>
        </w:rPr>
        <w:t>\p Conj. L, vt. \s AD</w:t>
      </w:r>
    </w:p>
    <w:p w14:paraId="7338F5F9" w14:textId="77777777" w:rsidR="00C42BF2" w:rsidRDefault="00F80514">
      <w:pPr>
        <w:pStyle w:val="Default"/>
        <w:widowControl w:val="0"/>
        <w:tabs>
          <w:tab w:val="left" w:pos="2880"/>
        </w:tabs>
        <w:ind w:left="2880" w:hanging="2880"/>
        <w:rPr>
          <w:color w:val="800000"/>
          <w:u w:color="800000"/>
        </w:rPr>
      </w:pPr>
      <w:r>
        <w:rPr>
          <w:color w:val="800000"/>
          <w:u w:color="800000"/>
        </w:rPr>
        <w:t>\l Yindjibarndi</w:t>
      </w:r>
      <w:r>
        <w:rPr>
          <w:color w:val="800000"/>
          <w:u w:color="800000"/>
        </w:rPr>
        <w:tab/>
        <w:t xml:space="preserve">\w </w:t>
      </w:r>
      <w:r>
        <w:rPr>
          <w:i/>
          <w:iCs/>
          <w:color w:val="800000"/>
          <w:u w:color="800000"/>
        </w:rPr>
        <w:t>punhtha</w:t>
      </w:r>
      <w:r>
        <w:rPr>
          <w:rFonts w:hAnsi="Times New Roman"/>
          <w:i/>
          <w:iCs/>
          <w:color w:val="800000"/>
          <w:u w:color="800000"/>
        </w:rPr>
        <w:t>–</w:t>
      </w:r>
      <w:r>
        <w:rPr>
          <w:color w:val="800000"/>
          <w:u w:color="800000"/>
        </w:rPr>
        <w:t xml:space="preserve"> \g </w:t>
      </w:r>
      <w:r>
        <w:rPr>
          <w:rFonts w:hAnsi="Times New Roman"/>
          <w:color w:val="800000"/>
          <w:u w:color="800000"/>
        </w:rPr>
        <w:t>‘</w:t>
      </w:r>
      <w:r>
        <w:rPr>
          <w:color w:val="800000"/>
          <w:u w:color="800000"/>
        </w:rPr>
        <w:t>wash oneself, bathe</w:t>
      </w:r>
      <w:r>
        <w:rPr>
          <w:rFonts w:hAnsi="Times New Roman"/>
          <w:color w:val="800000"/>
          <w:u w:color="800000"/>
        </w:rPr>
        <w:t xml:space="preserve">’ </w:t>
      </w:r>
      <w:r>
        <w:rPr>
          <w:color w:val="800000"/>
          <w:u w:color="800000"/>
        </w:rPr>
        <w:t xml:space="preserve">\p Conj. </w:t>
      </w:r>
      <w:r>
        <w:rPr>
          <w:rFonts w:hAnsi="Times New Roman"/>
          <w:color w:val="800000"/>
          <w:u w:color="800000"/>
        </w:rPr>
        <w:t>Ø</w:t>
      </w:r>
      <w:r>
        <w:rPr>
          <w:color w:val="800000"/>
          <w:u w:color="800000"/>
        </w:rPr>
        <w:t>. \s FW</w:t>
      </w:r>
    </w:p>
    <w:p w14:paraId="6B41440F" w14:textId="77777777" w:rsidR="00C42BF2" w:rsidRDefault="00F80514">
      <w:pPr>
        <w:pStyle w:val="Default"/>
        <w:widowControl w:val="0"/>
        <w:tabs>
          <w:tab w:val="left" w:pos="2880"/>
        </w:tabs>
        <w:ind w:left="2880" w:hanging="2880"/>
        <w:rPr>
          <w:color w:val="800000"/>
          <w:u w:color="800000"/>
        </w:rPr>
      </w:pPr>
      <w:r>
        <w:rPr>
          <w:color w:val="800000"/>
          <w:u w:color="800000"/>
        </w:rPr>
        <w:t>\l Yindjibarndi</w:t>
      </w:r>
      <w:r>
        <w:rPr>
          <w:color w:val="800000"/>
          <w:u w:color="800000"/>
        </w:rPr>
        <w:tab/>
        <w:t xml:space="preserve">\w </w:t>
      </w:r>
      <w:r>
        <w:rPr>
          <w:i/>
          <w:iCs/>
          <w:color w:val="800000"/>
          <w:u w:color="800000"/>
        </w:rPr>
        <w:t>punhtha</w:t>
      </w:r>
      <w:r>
        <w:rPr>
          <w:rFonts w:hAnsi="Times New Roman"/>
          <w:i/>
          <w:iCs/>
          <w:color w:val="800000"/>
          <w:u w:color="800000"/>
        </w:rPr>
        <w:t>–</w:t>
      </w:r>
      <w:r>
        <w:rPr>
          <w:color w:val="800000"/>
          <w:u w:color="800000"/>
        </w:rPr>
        <w:t xml:space="preserve"> \g </w:t>
      </w:r>
      <w:r>
        <w:rPr>
          <w:rFonts w:hAnsi="Times New Roman"/>
          <w:color w:val="800000"/>
          <w:u w:color="800000"/>
        </w:rPr>
        <w:t>‘</w:t>
      </w:r>
      <w:r>
        <w:rPr>
          <w:color w:val="800000"/>
          <w:u w:color="800000"/>
        </w:rPr>
        <w:t>wash</w:t>
      </w:r>
      <w:r>
        <w:rPr>
          <w:rFonts w:hAnsi="Times New Roman"/>
          <w:color w:val="800000"/>
          <w:u w:color="800000"/>
        </w:rPr>
        <w:t xml:space="preserve">’ </w:t>
      </w:r>
      <w:r>
        <w:rPr>
          <w:color w:val="800000"/>
          <w:u w:color="800000"/>
        </w:rPr>
        <w:t>\p Conj. L \s FW</w:t>
      </w:r>
    </w:p>
    <w:p w14:paraId="41DCD994" w14:textId="77777777" w:rsidR="00C42BF2" w:rsidRDefault="00F80514">
      <w:pPr>
        <w:pStyle w:val="Default"/>
        <w:widowControl w:val="0"/>
        <w:tabs>
          <w:tab w:val="left" w:pos="2880"/>
        </w:tabs>
        <w:ind w:left="2880" w:hanging="2880"/>
        <w:rPr>
          <w:color w:val="800000"/>
          <w:u w:color="800000"/>
        </w:rPr>
      </w:pPr>
      <w:r>
        <w:rPr>
          <w:color w:val="800000"/>
          <w:u w:color="800000"/>
        </w:rPr>
        <w:t>\l Yindjibarndi</w:t>
      </w:r>
      <w:r>
        <w:rPr>
          <w:color w:val="800000"/>
          <w:u w:color="800000"/>
        </w:rPr>
        <w:tab/>
        <w:t xml:space="preserve">\w </w:t>
      </w:r>
      <w:r>
        <w:rPr>
          <w:i/>
          <w:iCs/>
          <w:color w:val="800000"/>
          <w:u w:color="800000"/>
        </w:rPr>
        <w:t>pu</w:t>
      </w:r>
      <w:r>
        <w:rPr>
          <w:rFonts w:hAnsi="Times New Roman"/>
          <w:i/>
          <w:iCs/>
          <w:color w:val="800000"/>
          <w:u w:color="800000"/>
        </w:rPr>
        <w:t>ñ</w:t>
      </w:r>
      <w:r>
        <w:rPr>
          <w:i/>
          <w:iCs/>
          <w:color w:val="800000"/>
          <w:u w:color="800000"/>
        </w:rPr>
        <w:t>ca</w:t>
      </w:r>
      <w:r>
        <w:rPr>
          <w:rFonts w:hAnsi="Times New Roman"/>
          <w:i/>
          <w:iCs/>
          <w:color w:val="800000"/>
          <w:u w:color="800000"/>
        </w:rPr>
        <w:t>–</w:t>
      </w:r>
      <w:r>
        <w:rPr>
          <w:color w:val="800000"/>
          <w:u w:color="800000"/>
        </w:rPr>
        <w:t xml:space="preserve"> \g </w:t>
      </w:r>
      <w:r>
        <w:rPr>
          <w:rFonts w:hAnsi="Times New Roman"/>
          <w:color w:val="800000"/>
          <w:u w:color="800000"/>
        </w:rPr>
        <w:t>‘</w:t>
      </w:r>
      <w:r>
        <w:rPr>
          <w:color w:val="800000"/>
          <w:u w:color="800000"/>
        </w:rPr>
        <w:t>wash, bath</w:t>
      </w:r>
      <w:r>
        <w:rPr>
          <w:rFonts w:hAnsi="Times New Roman"/>
          <w:color w:val="800000"/>
          <w:u w:color="800000"/>
        </w:rPr>
        <w:t xml:space="preserve">’ </w:t>
      </w:r>
      <w:r>
        <w:rPr>
          <w:color w:val="800000"/>
          <w:u w:color="800000"/>
        </w:rPr>
        <w:t xml:space="preserve">\p n. \q Also </w:t>
      </w:r>
      <w:r>
        <w:rPr>
          <w:i/>
          <w:iCs/>
          <w:color w:val="800000"/>
          <w:u w:color="800000"/>
        </w:rPr>
        <w:t>pu</w:t>
      </w:r>
      <w:r>
        <w:rPr>
          <w:rFonts w:hAnsi="Times New Roman"/>
          <w:i/>
          <w:iCs/>
          <w:color w:val="800000"/>
          <w:u w:color="800000"/>
        </w:rPr>
        <w:t>ñ</w:t>
      </w:r>
      <w:r>
        <w:rPr>
          <w:i/>
          <w:iCs/>
          <w:color w:val="800000"/>
          <w:u w:color="800000"/>
        </w:rPr>
        <w:t>cat</w:t>
      </w:r>
      <w:r>
        <w:rPr>
          <w:rFonts w:hAnsi="Times New Roman"/>
          <w:color w:val="800000"/>
          <w:u w:color="800000"/>
        </w:rPr>
        <w:t xml:space="preserve"> ‘</w:t>
      </w:r>
      <w:r>
        <w:rPr>
          <w:color w:val="800000"/>
          <w:u w:color="800000"/>
        </w:rPr>
        <w:t>dew</w:t>
      </w:r>
      <w:r>
        <w:rPr>
          <w:rFonts w:hAnsi="Times New Roman"/>
          <w:color w:val="800000"/>
          <w:u w:color="800000"/>
        </w:rPr>
        <w:t>’</w:t>
      </w:r>
      <w:r>
        <w:rPr>
          <w:color w:val="800000"/>
          <w:u w:color="800000"/>
        </w:rPr>
        <w:t>. \s FW</w:t>
      </w:r>
    </w:p>
    <w:p w14:paraId="5093CC6B" w14:textId="77777777" w:rsidR="00C42BF2" w:rsidRDefault="00F80514">
      <w:pPr>
        <w:pStyle w:val="Default"/>
        <w:widowControl w:val="0"/>
        <w:tabs>
          <w:tab w:val="left" w:pos="2880"/>
        </w:tabs>
        <w:ind w:left="2880" w:hanging="2880"/>
        <w:rPr>
          <w:color w:val="800000"/>
          <w:u w:color="800000"/>
        </w:rPr>
      </w:pPr>
      <w:r>
        <w:rPr>
          <w:color w:val="800000"/>
          <w:u w:color="800000"/>
        </w:rPr>
        <w:t xml:space="preserve">\l </w:t>
      </w:r>
      <w:r>
        <w:rPr>
          <w:b/>
          <w:bCs/>
          <w:color w:val="800000"/>
          <w:u w:color="800000"/>
        </w:rPr>
        <w:t>pNgayarda</w:t>
      </w:r>
      <w:r>
        <w:rPr>
          <w:b/>
          <w:bCs/>
          <w:color w:val="800000"/>
          <w:u w:color="800000"/>
        </w:rPr>
        <w:tab/>
        <w:t>\w *punhtha</w:t>
      </w:r>
      <w:r>
        <w:rPr>
          <w:rFonts w:hAnsi="Times New Roman"/>
          <w:b/>
          <w:bCs/>
          <w:color w:val="800000"/>
          <w:u w:color="800000"/>
        </w:rPr>
        <w:t>–</w:t>
      </w:r>
      <w:r>
        <w:rPr>
          <w:color w:val="800000"/>
          <w:u w:color="800000"/>
        </w:rPr>
        <w:t xml:space="preserve"> \p Conj. L. \q GNOG ref. to cognates in Arandic and Arabanic. \s GNOG #640; GNOG &amp; KLH in B&amp;K 2004:78 #47</w:t>
      </w:r>
    </w:p>
    <w:p w14:paraId="511613EA" w14:textId="77777777" w:rsidR="00C42BF2" w:rsidRDefault="00F80514">
      <w:pPr>
        <w:pStyle w:val="Default"/>
        <w:widowControl w:val="0"/>
        <w:tabs>
          <w:tab w:val="left" w:pos="2880"/>
        </w:tabs>
        <w:ind w:left="2880" w:hanging="2880"/>
      </w:pPr>
      <w:r>
        <w:t>\l Payungu</w:t>
      </w:r>
      <w:r>
        <w:tab/>
        <w:t xml:space="preserve">\w </w:t>
      </w:r>
      <w:r>
        <w:rPr>
          <w:i/>
          <w:iCs/>
        </w:rPr>
        <w:t>pu</w:t>
      </w:r>
      <w:r>
        <w:rPr>
          <w:rFonts w:hAnsi="Times New Roman"/>
          <w:i/>
          <w:iCs/>
        </w:rPr>
        <w:t>ñ</w:t>
      </w:r>
      <w:r>
        <w:rPr>
          <w:i/>
          <w:iCs/>
        </w:rPr>
        <w:t>ja-</w:t>
      </w:r>
      <w:r>
        <w:t xml:space="preserve"> \g </w:t>
      </w:r>
      <w:r>
        <w:rPr>
          <w:rFonts w:hAnsi="Times New Roman"/>
        </w:rPr>
        <w:t>‘</w:t>
      </w:r>
      <w:r>
        <w:t>to lick; to kiss</w:t>
      </w:r>
      <w:r>
        <w:rPr>
          <w:rFonts w:hAnsi="Times New Roman"/>
        </w:rPr>
        <w:t xml:space="preserve">’ </w:t>
      </w:r>
      <w:r>
        <w:t xml:space="preserve">\p Conj. </w:t>
      </w:r>
      <w:r>
        <w:rPr>
          <w:i/>
          <w:iCs/>
        </w:rPr>
        <w:t>-nma</w:t>
      </w:r>
      <w:r>
        <w:t xml:space="preserve">, vt. </w:t>
      </w:r>
      <w:r>
        <w:rPr>
          <w:color w:val="800000"/>
          <w:u w:color="800000"/>
        </w:rPr>
        <w:t xml:space="preserve">\q Listed as </w:t>
      </w:r>
      <w:r>
        <w:rPr>
          <w:i/>
          <w:iCs/>
          <w:color w:val="800000"/>
          <w:u w:color="800000"/>
        </w:rPr>
        <w:t>puja</w:t>
      </w:r>
      <w:r>
        <w:rPr>
          <w:rFonts w:hAnsi="Times New Roman"/>
          <w:i/>
          <w:iCs/>
          <w:color w:val="800000"/>
          <w:u w:color="800000"/>
        </w:rPr>
        <w:t>–</w:t>
      </w:r>
      <w:r>
        <w:rPr>
          <w:color w:val="800000"/>
          <w:u w:color="800000"/>
        </w:rPr>
        <w:t xml:space="preserve"> in Austin 1981:323. </w:t>
      </w:r>
      <w:r>
        <w:t>\s PA</w:t>
      </w:r>
    </w:p>
    <w:p w14:paraId="5706D930" w14:textId="77777777" w:rsidR="00C42BF2" w:rsidRDefault="00F80514">
      <w:pPr>
        <w:pStyle w:val="Default"/>
        <w:widowControl w:val="0"/>
        <w:tabs>
          <w:tab w:val="left" w:pos="2880"/>
        </w:tabs>
        <w:ind w:left="2880" w:hanging="2880"/>
      </w:pPr>
      <w:r>
        <w:t>\l Thalanyji</w:t>
      </w:r>
      <w:r>
        <w:tab/>
        <w:t xml:space="preserve">\w </w:t>
      </w:r>
      <w:r>
        <w:rPr>
          <w:i/>
          <w:iCs/>
        </w:rPr>
        <w:t>pu</w:t>
      </w:r>
      <w:r>
        <w:rPr>
          <w:rFonts w:hAnsi="Times New Roman"/>
          <w:i/>
          <w:iCs/>
        </w:rPr>
        <w:t>ñ</w:t>
      </w:r>
      <w:r>
        <w:rPr>
          <w:i/>
          <w:iCs/>
        </w:rPr>
        <w:t>ja-</w:t>
      </w:r>
      <w:r>
        <w:t xml:space="preserve"> \g </w:t>
      </w:r>
      <w:r>
        <w:rPr>
          <w:rFonts w:hAnsi="Times New Roman"/>
        </w:rPr>
        <w:t>‘</w:t>
      </w:r>
      <w:r>
        <w:t>to lick; to kiss</w:t>
      </w:r>
      <w:r>
        <w:rPr>
          <w:rFonts w:hAnsi="Times New Roman"/>
        </w:rPr>
        <w:t xml:space="preserve">’ </w:t>
      </w:r>
      <w:r>
        <w:t xml:space="preserve">\p Conj. </w:t>
      </w:r>
      <w:r>
        <w:rPr>
          <w:i/>
          <w:iCs/>
        </w:rPr>
        <w:t>-lkin</w:t>
      </w:r>
      <w:r>
        <w:t xml:space="preserve">, vt. </w:t>
      </w:r>
      <w:r>
        <w:rPr>
          <w:color w:val="800000"/>
          <w:u w:color="800000"/>
        </w:rPr>
        <w:t xml:space="preserve">\q Listed as </w:t>
      </w:r>
      <w:r>
        <w:rPr>
          <w:i/>
          <w:iCs/>
          <w:color w:val="800000"/>
          <w:u w:color="800000"/>
        </w:rPr>
        <w:t>puja</w:t>
      </w:r>
      <w:r>
        <w:rPr>
          <w:rFonts w:hAnsi="Times New Roman"/>
          <w:i/>
          <w:iCs/>
          <w:color w:val="800000"/>
          <w:u w:color="800000"/>
        </w:rPr>
        <w:t>–</w:t>
      </w:r>
      <w:r>
        <w:rPr>
          <w:color w:val="800000"/>
          <w:u w:color="800000"/>
        </w:rPr>
        <w:t xml:space="preserve"> in Austin 1981:323. </w:t>
      </w:r>
      <w:r>
        <w:t>\s PA</w:t>
      </w:r>
    </w:p>
    <w:p w14:paraId="3CC6F6D5" w14:textId="77777777" w:rsidR="00C42BF2" w:rsidRDefault="00F80514">
      <w:pPr>
        <w:pStyle w:val="Default"/>
        <w:widowControl w:val="0"/>
        <w:tabs>
          <w:tab w:val="left" w:pos="2880"/>
        </w:tabs>
        <w:ind w:left="2880" w:hanging="2880"/>
        <w:rPr>
          <w:color w:val="800000"/>
          <w:u w:color="800000"/>
        </w:rPr>
      </w:pPr>
      <w:r>
        <w:rPr>
          <w:b/>
          <w:bCs/>
          <w:color w:val="800000"/>
          <w:u w:color="800000"/>
        </w:rPr>
        <w:t>\l pKanyara</w:t>
      </w:r>
      <w:r>
        <w:rPr>
          <w:b/>
          <w:bCs/>
          <w:color w:val="800000"/>
          <w:u w:color="800000"/>
        </w:rPr>
        <w:tab/>
        <w:t>\w *pu</w:t>
      </w:r>
      <w:r>
        <w:rPr>
          <w:rFonts w:hAnsi="Times New Roman"/>
          <w:b/>
          <w:bCs/>
          <w:color w:val="800000"/>
          <w:u w:color="800000"/>
        </w:rPr>
        <w:t>ñ</w:t>
      </w:r>
      <w:r>
        <w:rPr>
          <w:b/>
          <w:bCs/>
          <w:color w:val="800000"/>
          <w:u w:color="800000"/>
        </w:rPr>
        <w:t>ca</w:t>
      </w:r>
      <w:r>
        <w:rPr>
          <w:rFonts w:hAnsi="Times New Roman"/>
          <w:b/>
          <w:bCs/>
          <w:color w:val="800000"/>
          <w:u w:color="800000"/>
        </w:rPr>
        <w:t>–</w:t>
      </w:r>
      <w:r>
        <w:rPr>
          <w:color w:val="800000"/>
          <w:u w:color="800000"/>
        </w:rPr>
        <w:t xml:space="preserve"> \p Conj. L. \s PA 1981:323 #142</w:t>
      </w:r>
    </w:p>
    <w:p w14:paraId="37F80E8A" w14:textId="77777777" w:rsidR="00C42BF2" w:rsidRDefault="00F80514">
      <w:pPr>
        <w:pStyle w:val="Default"/>
        <w:widowControl w:val="0"/>
        <w:tabs>
          <w:tab w:val="left" w:pos="2880"/>
        </w:tabs>
        <w:ind w:left="2880" w:hanging="2880"/>
      </w:pPr>
      <w:r>
        <w:t>\l Warriyangka</w:t>
      </w:r>
      <w:r>
        <w:tab/>
        <w:t xml:space="preserve">\w </w:t>
      </w:r>
      <w:r>
        <w:rPr>
          <w:i/>
          <w:iCs/>
        </w:rPr>
        <w:t>pu</w:t>
      </w:r>
      <w:r>
        <w:rPr>
          <w:rFonts w:hAnsi="Times New Roman"/>
          <w:i/>
          <w:iCs/>
        </w:rPr>
        <w:t>ñ</w:t>
      </w:r>
      <w:r>
        <w:rPr>
          <w:i/>
          <w:iCs/>
        </w:rPr>
        <w:t>ca-</w:t>
      </w:r>
      <w:r>
        <w:t xml:space="preserve"> \g </w:t>
      </w:r>
      <w:r>
        <w:rPr>
          <w:rFonts w:hAnsi="Times New Roman"/>
        </w:rPr>
        <w:t>‘</w:t>
      </w:r>
      <w:r>
        <w:t>to lick; to suck, to kiss</w:t>
      </w:r>
      <w:r>
        <w:rPr>
          <w:rFonts w:hAnsi="Times New Roman"/>
        </w:rPr>
        <w:t xml:space="preserve">’ </w:t>
      </w:r>
      <w:r>
        <w:t xml:space="preserve">\p Conj. </w:t>
      </w:r>
      <w:r>
        <w:rPr>
          <w:i/>
          <w:iCs/>
        </w:rPr>
        <w:t>-ru</w:t>
      </w:r>
      <w:r>
        <w:t xml:space="preserve">. \q PA; GNOG recorded </w:t>
      </w:r>
      <w:r>
        <w:rPr>
          <w:i/>
          <w:iCs/>
        </w:rPr>
        <w:t>puca-</w:t>
      </w:r>
      <w:r>
        <w:rPr>
          <w:rFonts w:hAnsi="Times New Roman"/>
        </w:rPr>
        <w:t xml:space="preserve"> ‘</w:t>
      </w:r>
      <w:r>
        <w:t>to suck</w:t>
      </w:r>
      <w:r>
        <w:rPr>
          <w:rFonts w:hAnsi="Times New Roman"/>
        </w:rPr>
        <w:t>’</w:t>
      </w:r>
      <w:r>
        <w:t>.</w:t>
      </w:r>
      <w:r>
        <w:rPr>
          <w:i/>
          <w:iCs/>
        </w:rPr>
        <w:t xml:space="preserve"> </w:t>
      </w:r>
      <w:r>
        <w:t>\s PA</w:t>
      </w:r>
    </w:p>
    <w:p w14:paraId="425290B6" w14:textId="77777777" w:rsidR="00C42BF2" w:rsidRDefault="00F80514">
      <w:pPr>
        <w:pStyle w:val="Default"/>
        <w:widowControl w:val="0"/>
        <w:tabs>
          <w:tab w:val="left" w:pos="2880"/>
        </w:tabs>
        <w:ind w:left="2880" w:hanging="2880"/>
      </w:pPr>
      <w:r>
        <w:t>\l Tharrgari</w:t>
      </w:r>
      <w:r>
        <w:tab/>
        <w:t xml:space="preserve">\w </w:t>
      </w:r>
      <w:r>
        <w:rPr>
          <w:i/>
          <w:iCs/>
        </w:rPr>
        <w:t>puca-</w:t>
      </w:r>
      <w:r>
        <w:t xml:space="preserve"> \g </w:t>
      </w:r>
      <w:r>
        <w:rPr>
          <w:rFonts w:hAnsi="Times New Roman"/>
        </w:rPr>
        <w:t>‘</w:t>
      </w:r>
      <w:r>
        <w:t>to lick; to suck; to kiss</w:t>
      </w:r>
      <w:r>
        <w:rPr>
          <w:rFonts w:hAnsi="Times New Roman"/>
        </w:rPr>
        <w:t xml:space="preserve">’ </w:t>
      </w:r>
      <w:r>
        <w:t xml:space="preserve">\p Conj. </w:t>
      </w:r>
      <w:r>
        <w:rPr>
          <w:i/>
          <w:iCs/>
        </w:rPr>
        <w:t>-ru</w:t>
      </w:r>
      <w:r>
        <w:t>, vt. \s PA</w:t>
      </w:r>
    </w:p>
    <w:p w14:paraId="74866204" w14:textId="77777777" w:rsidR="00C42BF2" w:rsidRDefault="00F80514">
      <w:pPr>
        <w:pStyle w:val="Default"/>
        <w:widowControl w:val="0"/>
        <w:tabs>
          <w:tab w:val="left" w:pos="2880"/>
        </w:tabs>
        <w:ind w:left="2880" w:hanging="2880"/>
      </w:pPr>
      <w:r>
        <w:t xml:space="preserve">\l </w:t>
      </w:r>
      <w:r>
        <w:rPr>
          <w:b/>
          <w:bCs/>
        </w:rPr>
        <w:t>pMantharta</w:t>
      </w:r>
      <w:r>
        <w:rPr>
          <w:b/>
          <w:bCs/>
        </w:rPr>
        <w:tab/>
        <w:t>\w *pu</w:t>
      </w:r>
      <w:r>
        <w:rPr>
          <w:rFonts w:hAnsi="Times New Roman"/>
          <w:b/>
          <w:bCs/>
        </w:rPr>
        <w:t>ñ</w:t>
      </w:r>
      <w:r>
        <w:rPr>
          <w:b/>
          <w:bCs/>
        </w:rPr>
        <w:t>ca-</w:t>
      </w:r>
      <w:r>
        <w:t xml:space="preserve"> </w:t>
      </w:r>
      <w:r>
        <w:rPr>
          <w:color w:val="800000"/>
          <w:u w:color="800000"/>
        </w:rPr>
        <w:t xml:space="preserve">\q ? </w:t>
      </w:r>
      <w:r>
        <w:t>\s PA</w:t>
      </w:r>
    </w:p>
    <w:p w14:paraId="626B33BB" w14:textId="77777777" w:rsidR="00C42BF2" w:rsidRDefault="00F80514">
      <w:pPr>
        <w:pStyle w:val="Default"/>
        <w:widowControl w:val="0"/>
        <w:tabs>
          <w:tab w:val="left" w:pos="2880"/>
        </w:tabs>
        <w:ind w:left="2880" w:hanging="2880"/>
        <w:rPr>
          <w:color w:val="800000"/>
          <w:u w:color="800000"/>
        </w:rPr>
      </w:pPr>
      <w:r>
        <w:rPr>
          <w:color w:val="800000"/>
          <w:u w:color="800000"/>
        </w:rPr>
        <w:t>\l Gumatj</w:t>
      </w:r>
      <w:r>
        <w:rPr>
          <w:color w:val="800000"/>
          <w:u w:color="800000"/>
        </w:rPr>
        <w:tab/>
        <w:t xml:space="preserve">\w </w:t>
      </w:r>
      <w:r>
        <w:rPr>
          <w:i/>
          <w:iCs/>
          <w:color w:val="800000"/>
          <w:u w:color="800000"/>
        </w:rPr>
        <w:t>bu</w:t>
      </w:r>
      <w:r>
        <w:rPr>
          <w:rFonts w:hAnsi="Times New Roman"/>
          <w:i/>
          <w:iCs/>
          <w:color w:val="800000"/>
          <w:u w:color="800000"/>
        </w:rPr>
        <w:t>ñ</w:t>
      </w:r>
      <w:r>
        <w:rPr>
          <w:i/>
          <w:iCs/>
          <w:color w:val="800000"/>
          <w:u w:color="800000"/>
        </w:rPr>
        <w:t>+</w:t>
      </w:r>
      <w:r>
        <w:rPr>
          <w:color w:val="800000"/>
          <w:u w:color="800000"/>
        </w:rPr>
        <w:t xml:space="preserve"> \g </w:t>
      </w:r>
      <w:r>
        <w:rPr>
          <w:rFonts w:hAnsi="Times New Roman"/>
          <w:color w:val="800000"/>
          <w:u w:color="800000"/>
        </w:rPr>
        <w:t>‘</w:t>
      </w:r>
      <w:r>
        <w:rPr>
          <w:color w:val="800000"/>
          <w:u w:color="800000"/>
        </w:rPr>
        <w:t>suck (on), smoke (tobacco), kiss</w:t>
      </w:r>
      <w:r>
        <w:rPr>
          <w:rFonts w:hAnsi="Times New Roman"/>
          <w:color w:val="800000"/>
          <w:u w:color="800000"/>
        </w:rPr>
        <w:t xml:space="preserve">’ </w:t>
      </w:r>
      <w:r>
        <w:rPr>
          <w:color w:val="800000"/>
          <w:u w:color="800000"/>
        </w:rPr>
        <w:t xml:space="preserve">\q In </w:t>
      </w:r>
      <w:r>
        <w:rPr>
          <w:i/>
          <w:iCs/>
          <w:color w:val="800000"/>
          <w:u w:color="800000"/>
        </w:rPr>
        <w:t>bu</w:t>
      </w:r>
      <w:r>
        <w:rPr>
          <w:rFonts w:hAnsi="Times New Roman"/>
          <w:i/>
          <w:iCs/>
          <w:color w:val="800000"/>
          <w:u w:color="800000"/>
        </w:rPr>
        <w:t>ñ’</w:t>
      </w:r>
      <w:r>
        <w:rPr>
          <w:i/>
          <w:iCs/>
          <w:color w:val="800000"/>
          <w:u w:color="800000"/>
        </w:rPr>
        <w:t>cun</w:t>
      </w:r>
      <w:r>
        <w:rPr>
          <w:rFonts w:hAnsi="Times New Roman"/>
          <w:color w:val="800000"/>
          <w:u w:color="800000"/>
        </w:rPr>
        <w:t xml:space="preserve"> ‘</w:t>
      </w:r>
      <w:r>
        <w:rPr>
          <w:color w:val="800000"/>
          <w:u w:color="800000"/>
        </w:rPr>
        <w:t>suck (on), smoke (tobacco), kiss</w:t>
      </w:r>
      <w:r>
        <w:rPr>
          <w:rFonts w:hAnsi="Times New Roman"/>
          <w:color w:val="800000"/>
          <w:u w:color="800000"/>
        </w:rPr>
        <w:t>’</w:t>
      </w:r>
      <w:r>
        <w:rPr>
          <w:color w:val="800000"/>
          <w:u w:color="800000"/>
        </w:rPr>
        <w:t xml:space="preserve">, also </w:t>
      </w:r>
      <w:r>
        <w:rPr>
          <w:i/>
          <w:iCs/>
          <w:color w:val="800000"/>
          <w:u w:color="800000"/>
        </w:rPr>
        <w:t>bu</w:t>
      </w:r>
      <w:r>
        <w:rPr>
          <w:rFonts w:hAnsi="Times New Roman"/>
          <w:i/>
          <w:iCs/>
          <w:color w:val="800000"/>
          <w:u w:color="800000"/>
        </w:rPr>
        <w:t>ñ’</w:t>
      </w:r>
      <w:r>
        <w:rPr>
          <w:i/>
          <w:iCs/>
          <w:color w:val="800000"/>
          <w:u w:color="800000"/>
        </w:rPr>
        <w:t>bu</w:t>
      </w:r>
      <w:r>
        <w:rPr>
          <w:rFonts w:hAnsi="Times New Roman"/>
          <w:i/>
          <w:iCs/>
          <w:color w:val="800000"/>
          <w:u w:color="800000"/>
        </w:rPr>
        <w:t>ñ</w:t>
      </w:r>
      <w:r>
        <w:rPr>
          <w:i/>
          <w:iCs/>
          <w:color w:val="800000"/>
          <w:u w:color="800000"/>
        </w:rPr>
        <w:t>jun</w:t>
      </w:r>
      <w:r>
        <w:rPr>
          <w:rFonts w:hAnsi="Times New Roman"/>
          <w:color w:val="800000"/>
          <w:u w:color="800000"/>
        </w:rPr>
        <w:t xml:space="preserve"> ‘</w:t>
      </w:r>
      <w:r>
        <w:rPr>
          <w:color w:val="800000"/>
          <w:u w:color="800000"/>
        </w:rPr>
        <w:t>kiss</w:t>
      </w:r>
      <w:r>
        <w:rPr>
          <w:rFonts w:hAnsi="Times New Roman"/>
          <w:color w:val="800000"/>
          <w:u w:color="800000"/>
        </w:rPr>
        <w:t>’</w:t>
      </w:r>
      <w:r>
        <w:rPr>
          <w:color w:val="800000"/>
          <w:u w:color="800000"/>
        </w:rPr>
        <w:t>. \s YMD</w:t>
      </w:r>
    </w:p>
    <w:p w14:paraId="45AC6593" w14:textId="77777777" w:rsidR="00C42BF2" w:rsidRDefault="00F80514">
      <w:pPr>
        <w:pStyle w:val="Default"/>
        <w:widowControl w:val="0"/>
        <w:tabs>
          <w:tab w:val="left" w:pos="2880"/>
        </w:tabs>
        <w:ind w:left="2880" w:hanging="2880"/>
        <w:rPr>
          <w:b/>
          <w:bCs/>
          <w:color w:val="800000"/>
          <w:u w:color="800000"/>
        </w:rPr>
      </w:pPr>
      <w:r>
        <w:rPr>
          <w:b/>
          <w:bCs/>
          <w:color w:val="800000"/>
          <w:u w:color="800000"/>
        </w:rPr>
        <w:t>\l pPNy</w:t>
      </w:r>
      <w:r>
        <w:rPr>
          <w:b/>
          <w:bCs/>
          <w:color w:val="800000"/>
          <w:u w:color="800000"/>
        </w:rPr>
        <w:tab/>
        <w:t>\w *pu</w:t>
      </w:r>
      <w:r>
        <w:rPr>
          <w:rFonts w:hAnsi="Times New Roman"/>
          <w:b/>
          <w:bCs/>
          <w:color w:val="800000"/>
          <w:u w:color="800000"/>
        </w:rPr>
        <w:t>ñ</w:t>
      </w:r>
      <w:r>
        <w:rPr>
          <w:b/>
          <w:bCs/>
          <w:color w:val="800000"/>
          <w:u w:color="800000"/>
        </w:rPr>
        <w:t>ka</w:t>
      </w:r>
      <w:r>
        <w:rPr>
          <w:rFonts w:hAnsi="Times New Roman"/>
          <w:b/>
          <w:bCs/>
          <w:color w:val="800000"/>
          <w:u w:color="800000"/>
        </w:rPr>
        <w:t xml:space="preserve">– </w:t>
      </w:r>
      <w:r>
        <w:rPr>
          <w:b/>
          <w:bCs/>
          <w:color w:val="800000"/>
          <w:u w:color="800000"/>
        </w:rPr>
        <w:t>\s BA</w:t>
      </w:r>
    </w:p>
    <w:p w14:paraId="01C18DAD" w14:textId="77777777" w:rsidR="00C42BF2" w:rsidRDefault="00F80514">
      <w:pPr>
        <w:pStyle w:val="Default"/>
        <w:widowControl w:val="0"/>
        <w:tabs>
          <w:tab w:val="left" w:pos="2880"/>
        </w:tabs>
        <w:ind w:left="2880" w:hanging="2880"/>
        <w:rPr>
          <w:b/>
          <w:bCs/>
          <w:color w:val="800000"/>
          <w:u w:color="800000"/>
        </w:rPr>
      </w:pPr>
      <w:r>
        <w:rPr>
          <w:b/>
          <w:bCs/>
          <w:color w:val="800000"/>
          <w:u w:color="800000"/>
        </w:rPr>
        <w:t>\l pPNy</w:t>
      </w:r>
      <w:r>
        <w:rPr>
          <w:b/>
          <w:bCs/>
          <w:color w:val="800000"/>
          <w:u w:color="800000"/>
        </w:rPr>
        <w:tab/>
        <w:t>\w *pu</w:t>
      </w:r>
      <w:r>
        <w:rPr>
          <w:rFonts w:hAnsi="Times New Roman"/>
          <w:b/>
          <w:bCs/>
          <w:color w:val="800000"/>
          <w:u w:color="800000"/>
        </w:rPr>
        <w:t xml:space="preserve">ñ </w:t>
      </w:r>
      <w:r>
        <w:rPr>
          <w:b/>
          <w:bCs/>
          <w:color w:val="800000"/>
          <w:u w:color="800000"/>
        </w:rPr>
        <w:t>\s BA</w:t>
      </w:r>
    </w:p>
    <w:p w14:paraId="7964CE15" w14:textId="77777777" w:rsidR="00C42BF2" w:rsidRDefault="00F80514">
      <w:pPr>
        <w:pStyle w:val="Default"/>
        <w:widowControl w:val="0"/>
        <w:tabs>
          <w:tab w:val="left" w:pos="2880"/>
        </w:tabs>
        <w:ind w:left="2880" w:hanging="2880"/>
        <w:rPr>
          <w:color w:val="800000"/>
          <w:u w:color="800000"/>
        </w:rPr>
      </w:pPr>
      <w:r>
        <w:rPr>
          <w:color w:val="800000"/>
          <w:u w:color="800000"/>
        </w:rPr>
        <w:t>^^^</w:t>
      </w:r>
    </w:p>
    <w:p w14:paraId="2B42EA3A" w14:textId="77777777" w:rsidR="00C42BF2" w:rsidRDefault="00F80514">
      <w:pPr>
        <w:pStyle w:val="Default"/>
        <w:widowControl w:val="0"/>
        <w:tabs>
          <w:tab w:val="left" w:pos="2880"/>
        </w:tabs>
        <w:ind w:left="2880" w:hanging="2880"/>
        <w:rPr>
          <w:color w:val="800000"/>
          <w:u w:color="800000"/>
        </w:rPr>
      </w:pPr>
      <w:r>
        <w:rPr>
          <w:color w:val="800000"/>
          <w:u w:color="800000"/>
        </w:rPr>
        <w:t>\l YYoront</w:t>
      </w:r>
      <w:r>
        <w:rPr>
          <w:color w:val="800000"/>
          <w:u w:color="800000"/>
        </w:rPr>
        <w:tab/>
        <w:t xml:space="preserve">\w </w:t>
      </w:r>
      <w:r>
        <w:rPr>
          <w:i/>
          <w:iCs/>
          <w:color w:val="800000"/>
          <w:u w:color="800000"/>
        </w:rPr>
        <w:t>po</w:t>
      </w:r>
      <w:r>
        <w:rPr>
          <w:rFonts w:hAnsi="Times New Roman"/>
          <w:i/>
          <w:iCs/>
          <w:color w:val="800000"/>
          <w:u w:color="800000"/>
        </w:rPr>
        <w:t>ñ</w:t>
      </w:r>
      <w:r>
        <w:rPr>
          <w:color w:val="800000"/>
          <w:u w:color="800000"/>
        </w:rPr>
        <w:t xml:space="preserve"> \g </w:t>
      </w:r>
      <w:r>
        <w:rPr>
          <w:rFonts w:hAnsi="Times New Roman"/>
          <w:color w:val="800000"/>
          <w:u w:color="800000"/>
        </w:rPr>
        <w:t>‘</w:t>
      </w:r>
      <w:r>
        <w:rPr>
          <w:color w:val="800000"/>
          <w:u w:color="800000"/>
        </w:rPr>
        <w:t>lick</w:t>
      </w:r>
      <w:r>
        <w:rPr>
          <w:rFonts w:hAnsi="Times New Roman"/>
          <w:color w:val="800000"/>
          <w:u w:color="800000"/>
        </w:rPr>
        <w:t xml:space="preserve">’ </w:t>
      </w:r>
      <w:r>
        <w:rPr>
          <w:color w:val="800000"/>
          <w:u w:color="800000"/>
        </w:rPr>
        <w:t xml:space="preserve">\q No conjugational information obtained. Syn. </w:t>
      </w:r>
      <w:r>
        <w:rPr>
          <w:i/>
          <w:iCs/>
          <w:color w:val="800000"/>
          <w:u w:color="800000"/>
        </w:rPr>
        <w:t>piy</w:t>
      </w:r>
      <w:r>
        <w:rPr>
          <w:color w:val="800000"/>
          <w:u w:color="800000"/>
        </w:rPr>
        <w:t xml:space="preserve"> and </w:t>
      </w:r>
      <w:r>
        <w:rPr>
          <w:i/>
          <w:iCs/>
          <w:color w:val="800000"/>
          <w:u w:color="800000"/>
        </w:rPr>
        <w:t>yi=piy</w:t>
      </w:r>
      <w:r>
        <w:rPr>
          <w:color w:val="800000"/>
          <w:u w:color="800000"/>
        </w:rPr>
        <w:t>. \s BA 1st N:206</w:t>
      </w:r>
    </w:p>
    <w:p w14:paraId="41208185" w14:textId="77777777" w:rsidR="00C42BF2" w:rsidRDefault="00F80514">
      <w:pPr>
        <w:pStyle w:val="Default"/>
        <w:widowControl w:val="0"/>
        <w:tabs>
          <w:tab w:val="left" w:pos="2880"/>
        </w:tabs>
        <w:ind w:left="2880" w:hanging="2880"/>
        <w:rPr>
          <w:color w:val="800000"/>
          <w:u w:color="800000"/>
        </w:rPr>
      </w:pPr>
      <w:r>
        <w:rPr>
          <w:color w:val="800000"/>
          <w:u w:color="800000"/>
        </w:rPr>
        <w:t>^^^</w:t>
      </w:r>
    </w:p>
    <w:p w14:paraId="1715ABFA" w14:textId="77777777" w:rsidR="00C42BF2" w:rsidRDefault="00F80514">
      <w:pPr>
        <w:pStyle w:val="Default"/>
        <w:widowControl w:val="0"/>
        <w:tabs>
          <w:tab w:val="left" w:pos="2880"/>
        </w:tabs>
        <w:ind w:left="2880" w:hanging="2880"/>
        <w:rPr>
          <w:color w:val="800000"/>
          <w:u w:color="800000"/>
        </w:rPr>
      </w:pPr>
      <w:r>
        <w:rPr>
          <w:color w:val="800000"/>
          <w:u w:color="800000"/>
        </w:rPr>
        <w:t>\l Jawoyn</w:t>
      </w:r>
      <w:r>
        <w:rPr>
          <w:color w:val="800000"/>
          <w:u w:color="800000"/>
        </w:rPr>
        <w:tab/>
        <w:t xml:space="preserve">\w </w:t>
      </w:r>
      <w:r>
        <w:rPr>
          <w:i/>
          <w:iCs/>
          <w:color w:val="800000"/>
          <w:u w:color="800000"/>
        </w:rPr>
        <w:t>bu</w:t>
      </w:r>
      <w:r>
        <w:rPr>
          <w:rFonts w:hAnsi="Times New Roman"/>
          <w:i/>
          <w:iCs/>
          <w:color w:val="800000"/>
          <w:u w:color="800000"/>
        </w:rPr>
        <w:t>ñ’–</w:t>
      </w:r>
      <w:r>
        <w:rPr>
          <w:color w:val="800000"/>
          <w:u w:color="800000"/>
        </w:rPr>
        <w:t xml:space="preserve"> \g </w:t>
      </w:r>
      <w:r>
        <w:rPr>
          <w:rFonts w:hAnsi="Times New Roman"/>
          <w:color w:val="800000"/>
          <w:u w:color="800000"/>
        </w:rPr>
        <w:t>‘</w:t>
      </w:r>
      <w:r>
        <w:rPr>
          <w:color w:val="800000"/>
          <w:u w:color="800000"/>
        </w:rPr>
        <w:t>to kiss</w:t>
      </w:r>
      <w:r>
        <w:rPr>
          <w:rFonts w:hAnsi="Times New Roman"/>
          <w:color w:val="800000"/>
          <w:u w:color="800000"/>
        </w:rPr>
        <w:t xml:space="preserve">’ </w:t>
      </w:r>
      <w:r>
        <w:rPr>
          <w:color w:val="800000"/>
          <w:u w:color="800000"/>
        </w:rPr>
        <w:t>\p preverb. \s MH/FM</w:t>
      </w:r>
    </w:p>
    <w:p w14:paraId="3573556F" w14:textId="77777777" w:rsidR="00C42BF2" w:rsidRDefault="00F80514">
      <w:pPr>
        <w:pStyle w:val="Default"/>
        <w:widowControl w:val="0"/>
        <w:tabs>
          <w:tab w:val="left" w:pos="2880"/>
        </w:tabs>
        <w:ind w:left="2880" w:hanging="2880"/>
        <w:rPr>
          <w:color w:val="800000"/>
          <w:u w:color="800000"/>
        </w:rPr>
      </w:pPr>
      <w:r>
        <w:rPr>
          <w:color w:val="800000"/>
          <w:u w:color="800000"/>
        </w:rPr>
        <w:t>\l Bininj Gun-wok</w:t>
      </w:r>
      <w:r>
        <w:rPr>
          <w:color w:val="800000"/>
          <w:u w:color="800000"/>
        </w:rPr>
        <w:tab/>
        <w:t xml:space="preserve">\w </w:t>
      </w:r>
      <w:r>
        <w:rPr>
          <w:i/>
          <w:iCs/>
          <w:color w:val="800000"/>
          <w:u w:color="800000"/>
        </w:rPr>
        <w:t>bu</w:t>
      </w:r>
      <w:r>
        <w:rPr>
          <w:rFonts w:hAnsi="Times New Roman"/>
          <w:i/>
          <w:iCs/>
          <w:color w:val="800000"/>
          <w:u w:color="800000"/>
        </w:rPr>
        <w:t>ñ’–</w:t>
      </w:r>
      <w:r>
        <w:rPr>
          <w:color w:val="800000"/>
          <w:u w:color="800000"/>
        </w:rPr>
        <w:t xml:space="preserve"> \g </w:t>
      </w:r>
      <w:r>
        <w:rPr>
          <w:rFonts w:hAnsi="Times New Roman"/>
          <w:color w:val="800000"/>
          <w:u w:color="800000"/>
        </w:rPr>
        <w:t>‘</w:t>
      </w:r>
      <w:r>
        <w:rPr>
          <w:color w:val="800000"/>
          <w:u w:color="800000"/>
        </w:rPr>
        <w:t>to kiss</w:t>
      </w:r>
      <w:r>
        <w:rPr>
          <w:rFonts w:hAnsi="Times New Roman"/>
          <w:color w:val="800000"/>
          <w:u w:color="800000"/>
        </w:rPr>
        <w:t xml:space="preserve">’ </w:t>
      </w:r>
      <w:r>
        <w:rPr>
          <w:color w:val="800000"/>
          <w:u w:color="800000"/>
        </w:rPr>
        <w:t xml:space="preserve">\p preverb. \q In </w:t>
      </w:r>
      <w:r>
        <w:rPr>
          <w:i/>
          <w:iCs/>
          <w:color w:val="800000"/>
          <w:u w:color="800000"/>
        </w:rPr>
        <w:t>bu</w:t>
      </w:r>
      <w:r>
        <w:rPr>
          <w:rFonts w:hAnsi="Times New Roman"/>
          <w:i/>
          <w:iCs/>
          <w:color w:val="800000"/>
          <w:u w:color="800000"/>
        </w:rPr>
        <w:t>ñ’</w:t>
      </w:r>
      <w:r>
        <w:rPr>
          <w:i/>
          <w:iCs/>
          <w:color w:val="800000"/>
          <w:u w:color="800000"/>
        </w:rPr>
        <w:t>me</w:t>
      </w:r>
      <w:r>
        <w:rPr>
          <w:rFonts w:hAnsi="Times New Roman"/>
          <w:i/>
          <w:iCs/>
          <w:color w:val="800000"/>
          <w:u w:color="800000"/>
        </w:rPr>
        <w:t>–</w:t>
      </w:r>
      <w:r>
        <w:rPr>
          <w:rFonts w:hAnsi="Times New Roman"/>
          <w:color w:val="800000"/>
          <w:u w:color="800000"/>
        </w:rPr>
        <w:t xml:space="preserve"> ‘</w:t>
      </w:r>
      <w:r>
        <w:rPr>
          <w:color w:val="800000"/>
          <w:u w:color="800000"/>
        </w:rPr>
        <w:t>to kiss</w:t>
      </w:r>
      <w:r>
        <w:rPr>
          <w:rFonts w:hAnsi="Times New Roman"/>
          <w:color w:val="800000"/>
          <w:u w:color="800000"/>
        </w:rPr>
        <w:t>’</w:t>
      </w:r>
      <w:r>
        <w:rPr>
          <w:color w:val="800000"/>
          <w:u w:color="800000"/>
        </w:rPr>
        <w:t>. \s MH/NE</w:t>
      </w:r>
    </w:p>
    <w:p w14:paraId="24A16555" w14:textId="77777777" w:rsidR="00C42BF2" w:rsidRDefault="00F80514">
      <w:pPr>
        <w:pStyle w:val="Default"/>
        <w:widowControl w:val="0"/>
        <w:tabs>
          <w:tab w:val="left" w:pos="2880"/>
        </w:tabs>
        <w:ind w:left="2880" w:hanging="2880"/>
        <w:rPr>
          <w:b/>
          <w:bCs/>
          <w:color w:val="800000"/>
          <w:u w:color="800000"/>
        </w:rPr>
      </w:pPr>
      <w:r>
        <w:rPr>
          <w:b/>
          <w:bCs/>
          <w:color w:val="800000"/>
          <w:u w:color="800000"/>
        </w:rPr>
        <w:t>\l pGunwinyguan</w:t>
      </w:r>
      <w:r>
        <w:rPr>
          <w:b/>
          <w:bCs/>
          <w:color w:val="800000"/>
          <w:u w:color="800000"/>
        </w:rPr>
        <w:tab/>
        <w:t>\w *pu</w:t>
      </w:r>
      <w:r>
        <w:rPr>
          <w:rFonts w:hAnsi="Times New Roman"/>
          <w:b/>
          <w:bCs/>
          <w:color w:val="800000"/>
          <w:u w:color="800000"/>
        </w:rPr>
        <w:t xml:space="preserve">ñ’– </w:t>
      </w:r>
      <w:r>
        <w:rPr>
          <w:b/>
          <w:bCs/>
          <w:color w:val="800000"/>
          <w:u w:color="800000"/>
        </w:rPr>
        <w:t>\s MH</w:t>
      </w:r>
    </w:p>
    <w:p w14:paraId="5EB937D5" w14:textId="77777777" w:rsidR="00C42BF2" w:rsidRDefault="00F80514">
      <w:pPr>
        <w:pStyle w:val="Default"/>
        <w:widowControl w:val="0"/>
        <w:tabs>
          <w:tab w:val="left" w:pos="2880"/>
        </w:tabs>
        <w:ind w:left="2880" w:hanging="2880"/>
        <w:rPr>
          <w:color w:val="800000"/>
          <w:u w:color="800000"/>
        </w:rPr>
      </w:pPr>
      <w:r>
        <w:rPr>
          <w:color w:val="800000"/>
          <w:u w:color="800000"/>
        </w:rPr>
        <w:t>\l Burarra</w:t>
      </w:r>
      <w:r>
        <w:rPr>
          <w:color w:val="800000"/>
          <w:u w:color="800000"/>
        </w:rPr>
        <w:tab/>
        <w:t xml:space="preserve">\w </w:t>
      </w:r>
      <w:r>
        <w:rPr>
          <w:i/>
          <w:iCs/>
          <w:color w:val="800000"/>
          <w:u w:color="800000"/>
        </w:rPr>
        <w:t>bu</w:t>
      </w:r>
      <w:r>
        <w:rPr>
          <w:rFonts w:hAnsi="Times New Roman"/>
          <w:i/>
          <w:iCs/>
          <w:color w:val="800000"/>
          <w:u w:color="800000"/>
        </w:rPr>
        <w:t>ñ</w:t>
      </w:r>
      <w:r>
        <w:rPr>
          <w:i/>
          <w:iCs/>
          <w:color w:val="800000"/>
          <w:u w:color="800000"/>
        </w:rPr>
        <w:t>ja</w:t>
      </w:r>
      <w:r>
        <w:rPr>
          <w:color w:val="800000"/>
          <w:u w:color="800000"/>
        </w:rPr>
        <w:t xml:space="preserve"> \g </w:t>
      </w:r>
      <w:r>
        <w:rPr>
          <w:rFonts w:hAnsi="Times New Roman"/>
          <w:color w:val="800000"/>
          <w:u w:color="800000"/>
        </w:rPr>
        <w:t>‘</w:t>
      </w:r>
      <w:r>
        <w:rPr>
          <w:color w:val="800000"/>
          <w:u w:color="800000"/>
        </w:rPr>
        <w:t>lick, suck something</w:t>
      </w:r>
      <w:r>
        <w:rPr>
          <w:rFonts w:hAnsi="Times New Roman"/>
          <w:color w:val="800000"/>
          <w:u w:color="800000"/>
        </w:rPr>
        <w:t xml:space="preserve">’ </w:t>
      </w:r>
      <w:r>
        <w:rPr>
          <w:color w:val="800000"/>
          <w:u w:color="800000"/>
        </w:rPr>
        <w:t xml:space="preserve">\p vt, VI: Completive </w:t>
      </w:r>
      <w:r>
        <w:rPr>
          <w:i/>
          <w:iCs/>
          <w:color w:val="800000"/>
          <w:u w:color="800000"/>
        </w:rPr>
        <w:t>-nga</w:t>
      </w:r>
      <w:r>
        <w:rPr>
          <w:color w:val="800000"/>
          <w:u w:color="800000"/>
        </w:rPr>
        <w:t xml:space="preserve">, Potential </w:t>
      </w:r>
      <w:r>
        <w:rPr>
          <w:i/>
          <w:iCs/>
          <w:color w:val="800000"/>
          <w:u w:color="800000"/>
        </w:rPr>
        <w:t>-n</w:t>
      </w:r>
      <w:r>
        <w:rPr>
          <w:color w:val="800000"/>
          <w:u w:color="800000"/>
        </w:rPr>
        <w:t xml:space="preserve">, Counterfactual </w:t>
      </w:r>
      <w:r>
        <w:rPr>
          <w:i/>
          <w:iCs/>
          <w:color w:val="800000"/>
          <w:u w:color="800000"/>
        </w:rPr>
        <w:t>-rna</w:t>
      </w:r>
      <w:r>
        <w:rPr>
          <w:color w:val="800000"/>
          <w:u w:color="800000"/>
        </w:rPr>
        <w:t xml:space="preserve"> or </w:t>
      </w:r>
      <w:r>
        <w:rPr>
          <w:i/>
          <w:iCs/>
          <w:color w:val="800000"/>
          <w:u w:color="800000"/>
        </w:rPr>
        <w:t>-ngarna</w:t>
      </w:r>
      <w:r>
        <w:rPr>
          <w:color w:val="800000"/>
          <w:u w:color="800000"/>
        </w:rPr>
        <w:t xml:space="preserve">, with a note that the final </w:t>
      </w:r>
      <w:r>
        <w:rPr>
          <w:i/>
          <w:iCs/>
          <w:color w:val="800000"/>
          <w:u w:color="800000"/>
        </w:rPr>
        <w:t>a</w:t>
      </w:r>
      <w:r>
        <w:rPr>
          <w:color w:val="800000"/>
          <w:u w:color="800000"/>
        </w:rPr>
        <w:t xml:space="preserve"> of the stem changes to </w:t>
      </w:r>
      <w:r>
        <w:rPr>
          <w:i/>
          <w:iCs/>
          <w:color w:val="800000"/>
          <w:u w:color="800000"/>
        </w:rPr>
        <w:t>-i</w:t>
      </w:r>
      <w:r>
        <w:rPr>
          <w:color w:val="800000"/>
          <w:u w:color="800000"/>
        </w:rPr>
        <w:t xml:space="preserve"> before suffixes beginning with _</w:t>
      </w:r>
      <w:r>
        <w:rPr>
          <w:i/>
          <w:iCs/>
          <w:color w:val="800000"/>
          <w:u w:color="800000"/>
        </w:rPr>
        <w:t>n</w:t>
      </w:r>
      <w:r>
        <w:rPr>
          <w:color w:val="800000"/>
          <w:u w:color="800000"/>
        </w:rPr>
        <w:t>_ and _</w:t>
      </w:r>
      <w:r>
        <w:rPr>
          <w:i/>
          <w:iCs/>
          <w:color w:val="800000"/>
          <w:u w:color="800000"/>
        </w:rPr>
        <w:t>ng</w:t>
      </w:r>
      <w:r>
        <w:rPr>
          <w:color w:val="800000"/>
          <w:u w:color="800000"/>
        </w:rPr>
        <w:t xml:space="preserve">_. Big </w:t>
      </w:r>
      <w:r>
        <w:rPr>
          <w:color w:val="800000"/>
          <w:u w:color="800000"/>
        </w:rPr>
        <w:lastRenderedPageBreak/>
        <w:t xml:space="preserve">dictionary gives </w:t>
      </w:r>
      <w:r>
        <w:rPr>
          <w:rFonts w:hAnsi="Times New Roman"/>
          <w:color w:val="800000"/>
          <w:u w:color="800000"/>
        </w:rPr>
        <w:t>‘</w:t>
      </w:r>
      <w:r>
        <w:rPr>
          <w:color w:val="800000"/>
          <w:u w:color="800000"/>
        </w:rPr>
        <w:t>lick, suck, suck a lolly</w:t>
      </w:r>
      <w:r>
        <w:rPr>
          <w:rFonts w:hAnsi="Times New Roman"/>
          <w:color w:val="800000"/>
          <w:u w:color="800000"/>
        </w:rPr>
        <w:t>’</w:t>
      </w:r>
      <w:r>
        <w:rPr>
          <w:color w:val="800000"/>
          <w:u w:color="800000"/>
        </w:rPr>
        <w:t xml:space="preserve">. Example: </w:t>
      </w:r>
      <w:r>
        <w:rPr>
          <w:i/>
          <w:iCs/>
          <w:color w:val="800000"/>
          <w:u w:color="800000"/>
        </w:rPr>
        <w:t>abu-bu</w:t>
      </w:r>
      <w:r>
        <w:rPr>
          <w:rFonts w:hAnsi="Times New Roman"/>
          <w:i/>
          <w:iCs/>
          <w:color w:val="800000"/>
          <w:u w:color="800000"/>
        </w:rPr>
        <w:t>ñ</w:t>
      </w:r>
      <w:r>
        <w:rPr>
          <w:i/>
          <w:iCs/>
          <w:color w:val="800000"/>
          <w:u w:color="800000"/>
        </w:rPr>
        <w:t>jinga</w:t>
      </w:r>
      <w:r>
        <w:rPr>
          <w:color w:val="800000"/>
          <w:u w:color="800000"/>
        </w:rPr>
        <w:t>. \s D&amp;KGlasgow 1985</w:t>
      </w:r>
    </w:p>
    <w:p w14:paraId="029FCAF0" w14:textId="77777777" w:rsidR="00C42BF2" w:rsidRDefault="00F80514">
      <w:pPr>
        <w:pStyle w:val="Default"/>
        <w:widowControl w:val="0"/>
        <w:tabs>
          <w:tab w:val="left" w:pos="2880"/>
        </w:tabs>
        <w:ind w:left="2880" w:hanging="2880"/>
        <w:rPr>
          <w:color w:val="800000"/>
          <w:u w:color="800000"/>
        </w:rPr>
      </w:pPr>
      <w:r>
        <w:rPr>
          <w:color w:val="800000"/>
          <w:u w:color="800000"/>
        </w:rPr>
        <w:t>\l Mara</w:t>
      </w:r>
      <w:r>
        <w:rPr>
          <w:color w:val="800000"/>
          <w:u w:color="800000"/>
        </w:rPr>
        <w:tab/>
        <w:t xml:space="preserve">\w </w:t>
      </w:r>
      <w:r>
        <w:rPr>
          <w:i/>
          <w:iCs/>
          <w:color w:val="800000"/>
          <w:u w:color="800000"/>
        </w:rPr>
        <w:t>bu</w:t>
      </w:r>
      <w:r>
        <w:rPr>
          <w:rFonts w:hAnsi="Times New Roman"/>
          <w:i/>
          <w:iCs/>
          <w:color w:val="800000"/>
          <w:u w:color="800000"/>
        </w:rPr>
        <w:t>ñ</w:t>
      </w:r>
      <w:r>
        <w:rPr>
          <w:color w:val="800000"/>
          <w:u w:color="800000"/>
        </w:rPr>
        <w:t xml:space="preserve"> \g </w:t>
      </w:r>
      <w:r>
        <w:rPr>
          <w:rFonts w:hAnsi="Times New Roman"/>
          <w:color w:val="800000"/>
          <w:u w:color="800000"/>
        </w:rPr>
        <w:t>‘</w:t>
      </w:r>
      <w:r>
        <w:rPr>
          <w:color w:val="800000"/>
          <w:u w:color="800000"/>
        </w:rPr>
        <w:t>to suck</w:t>
      </w:r>
      <w:r>
        <w:rPr>
          <w:rFonts w:hAnsi="Times New Roman"/>
          <w:color w:val="800000"/>
          <w:u w:color="800000"/>
        </w:rPr>
        <w:t xml:space="preserve">’ </w:t>
      </w:r>
      <w:r>
        <w:rPr>
          <w:color w:val="800000"/>
          <w:u w:color="800000"/>
        </w:rPr>
        <w:t>\q E.g. bone. \s JHeath</w:t>
      </w:r>
    </w:p>
    <w:p w14:paraId="47390386" w14:textId="77777777" w:rsidR="00C42BF2" w:rsidRDefault="00F80514">
      <w:pPr>
        <w:pStyle w:val="Default"/>
        <w:widowControl w:val="0"/>
        <w:tabs>
          <w:tab w:val="left" w:pos="2880"/>
        </w:tabs>
        <w:ind w:left="2880" w:hanging="2880"/>
      </w:pPr>
      <w:r>
        <w:t>^^^</w:t>
      </w:r>
    </w:p>
    <w:p w14:paraId="7148F735" w14:textId="77777777" w:rsidR="00C42BF2" w:rsidRDefault="00F80514">
      <w:pPr>
        <w:pStyle w:val="Default"/>
        <w:widowControl w:val="0"/>
        <w:tabs>
          <w:tab w:val="left" w:pos="2880"/>
        </w:tabs>
        <w:ind w:left="2880" w:hanging="2880"/>
      </w:pPr>
      <w:r>
        <w:t>\l Muruwari</w:t>
      </w:r>
      <w:r>
        <w:tab/>
        <w:t xml:space="preserve">\w </w:t>
      </w:r>
      <w:r>
        <w:rPr>
          <w:i/>
          <w:iCs/>
        </w:rPr>
        <w:t>pi</w:t>
      </w:r>
      <w:r>
        <w:rPr>
          <w:rFonts w:hAnsi="Times New Roman"/>
          <w:i/>
          <w:iCs/>
        </w:rPr>
        <w:t>ñ</w:t>
      </w:r>
      <w:r>
        <w:rPr>
          <w:i/>
          <w:iCs/>
        </w:rPr>
        <w:t>cuwi-</w:t>
      </w:r>
      <w:r>
        <w:t xml:space="preserve"> \g </w:t>
      </w:r>
      <w:r>
        <w:rPr>
          <w:rFonts w:hAnsi="Times New Roman"/>
        </w:rPr>
        <w:t>‘</w:t>
      </w:r>
      <w:r>
        <w:t>to suck</w:t>
      </w:r>
      <w:r>
        <w:rPr>
          <w:rFonts w:hAnsi="Times New Roman"/>
        </w:rPr>
        <w:t xml:space="preserve">’ </w:t>
      </w:r>
      <w:r>
        <w:t>\s LFOates</w:t>
      </w:r>
    </w:p>
    <w:p w14:paraId="1740A0B2" w14:textId="77777777" w:rsidR="00C42BF2" w:rsidRDefault="00F80514">
      <w:pPr>
        <w:pStyle w:val="Default"/>
        <w:widowControl w:val="0"/>
        <w:tabs>
          <w:tab w:val="left" w:pos="2880"/>
        </w:tabs>
        <w:ind w:left="2880" w:hanging="2880"/>
        <w:rPr>
          <w:color w:val="800000"/>
          <w:u w:color="800000"/>
        </w:rPr>
      </w:pPr>
      <w:r>
        <w:rPr>
          <w:color w:val="800000"/>
          <w:u w:color="800000"/>
        </w:rPr>
        <w:t>^^^</w:t>
      </w:r>
    </w:p>
    <w:p w14:paraId="25618AA2" w14:textId="77777777" w:rsidR="00C42BF2" w:rsidRDefault="00F80514">
      <w:pPr>
        <w:pStyle w:val="Default"/>
        <w:widowControl w:val="0"/>
        <w:tabs>
          <w:tab w:val="left" w:pos="2880"/>
        </w:tabs>
        <w:ind w:left="2880" w:hanging="2880"/>
        <w:rPr>
          <w:color w:val="800000"/>
          <w:u w:color="800000"/>
        </w:rPr>
      </w:pPr>
      <w:r>
        <w:rPr>
          <w:color w:val="800000"/>
          <w:u w:color="800000"/>
        </w:rPr>
        <w:t>\l Warlpiri</w:t>
      </w:r>
      <w:r>
        <w:rPr>
          <w:color w:val="800000"/>
          <w:u w:color="800000"/>
        </w:rPr>
        <w:tab/>
        <w:t xml:space="preserve">\w </w:t>
      </w:r>
      <w:r>
        <w:rPr>
          <w:rFonts w:hAnsi="Times New Roman"/>
          <w:i/>
          <w:iCs/>
          <w:color w:val="800000"/>
          <w:u w:color="800000"/>
        </w:rPr>
        <w:t>ñ</w:t>
      </w:r>
      <w:r>
        <w:rPr>
          <w:i/>
          <w:iCs/>
          <w:color w:val="800000"/>
          <w:u w:color="800000"/>
        </w:rPr>
        <w:t>u</w:t>
      </w:r>
      <w:r>
        <w:rPr>
          <w:rFonts w:hAnsi="Times New Roman"/>
          <w:i/>
          <w:iCs/>
          <w:color w:val="800000"/>
          <w:u w:color="800000"/>
        </w:rPr>
        <w:t>ñ</w:t>
      </w:r>
      <w:r>
        <w:rPr>
          <w:i/>
          <w:iCs/>
          <w:color w:val="800000"/>
          <w:u w:color="800000"/>
        </w:rPr>
        <w:t>ci</w:t>
      </w:r>
      <w:r>
        <w:rPr>
          <w:rFonts w:hAnsi="Times New Roman"/>
          <w:i/>
          <w:iCs/>
          <w:color w:val="800000"/>
          <w:u w:color="800000"/>
        </w:rPr>
        <w:t>–</w:t>
      </w:r>
      <w:r>
        <w:rPr>
          <w:color w:val="800000"/>
          <w:u w:color="800000"/>
        </w:rPr>
        <w:t xml:space="preserve"> \g </w:t>
      </w:r>
      <w:r>
        <w:rPr>
          <w:rFonts w:hAnsi="Times New Roman"/>
          <w:color w:val="800000"/>
          <w:u w:color="800000"/>
        </w:rPr>
        <w:t>‘</w:t>
      </w:r>
      <w:r>
        <w:rPr>
          <w:color w:val="800000"/>
          <w:u w:color="800000"/>
        </w:rPr>
        <w:t>kiss</w:t>
      </w:r>
      <w:r>
        <w:rPr>
          <w:rFonts w:hAnsi="Times New Roman"/>
          <w:color w:val="800000"/>
          <w:u w:color="800000"/>
        </w:rPr>
        <w:t xml:space="preserve">’ </w:t>
      </w:r>
      <w:r>
        <w:rPr>
          <w:color w:val="800000"/>
          <w:u w:color="800000"/>
        </w:rPr>
        <w:t>\s DGN</w:t>
      </w:r>
    </w:p>
    <w:p w14:paraId="2A1024A5" w14:textId="77777777" w:rsidR="00C42BF2" w:rsidRDefault="00C42BF2">
      <w:pPr>
        <w:pStyle w:val="Default"/>
        <w:widowControl w:val="0"/>
        <w:tabs>
          <w:tab w:val="left" w:pos="2880"/>
        </w:tabs>
        <w:ind w:left="2880" w:hanging="2880"/>
        <w:rPr>
          <w:color w:val="800000"/>
          <w:u w:color="800000"/>
        </w:rPr>
      </w:pPr>
    </w:p>
    <w:p w14:paraId="485AA5D5" w14:textId="77777777" w:rsidR="00C42BF2" w:rsidRDefault="00C42BF2">
      <w:pPr>
        <w:pStyle w:val="Default"/>
        <w:widowControl w:val="0"/>
        <w:tabs>
          <w:tab w:val="left" w:pos="2880"/>
        </w:tabs>
        <w:rPr>
          <w:color w:val="800000"/>
          <w:u w:color="800000"/>
        </w:rPr>
      </w:pPr>
    </w:p>
    <w:p w14:paraId="5898B8B0" w14:textId="77777777" w:rsidR="00C42BF2" w:rsidRDefault="00F80514">
      <w:pPr>
        <w:pStyle w:val="Default"/>
        <w:widowControl w:val="0"/>
        <w:tabs>
          <w:tab w:val="left" w:pos="2880"/>
        </w:tabs>
        <w:ind w:left="2880" w:hanging="2880"/>
        <w:rPr>
          <w:b/>
          <w:bCs/>
        </w:rPr>
      </w:pPr>
      <w:r>
        <w:t xml:space="preserve">\e </w:t>
      </w:r>
      <w:r>
        <w:rPr>
          <w:b/>
          <w:bCs/>
        </w:rPr>
        <w:t>*pup</w:t>
      </w:r>
    </w:p>
    <w:p w14:paraId="75F22FBF" w14:textId="77777777" w:rsidR="00C42BF2" w:rsidRDefault="00F80514">
      <w:pPr>
        <w:pStyle w:val="Default"/>
        <w:widowControl w:val="0"/>
        <w:tabs>
          <w:tab w:val="left" w:pos="2880"/>
        </w:tabs>
        <w:ind w:left="2880" w:hanging="2880"/>
      </w:pPr>
      <w:r>
        <w:t>\t (of falling)</w:t>
      </w:r>
    </w:p>
    <w:p w14:paraId="671E9D3B" w14:textId="77777777" w:rsidR="00C42BF2" w:rsidRDefault="00F80514">
      <w:pPr>
        <w:pStyle w:val="Default"/>
        <w:widowControl w:val="0"/>
        <w:tabs>
          <w:tab w:val="left" w:pos="2880"/>
        </w:tabs>
        <w:ind w:left="2880" w:hanging="2880"/>
      </w:pPr>
      <w:r>
        <w:t>\b ideophone</w:t>
      </w:r>
    </w:p>
    <w:p w14:paraId="1C82E18A" w14:textId="77777777" w:rsidR="00C42BF2" w:rsidRDefault="00F80514">
      <w:pPr>
        <w:pStyle w:val="Default"/>
        <w:widowControl w:val="0"/>
        <w:tabs>
          <w:tab w:val="left" w:pos="2880"/>
        </w:tabs>
        <w:ind w:left="2880" w:hanging="2880"/>
      </w:pPr>
      <w:r>
        <w:t>\l YYoront</w:t>
      </w:r>
      <w:r>
        <w:tab/>
        <w:t>\w pup \g (of falling)</w:t>
      </w:r>
    </w:p>
    <w:p w14:paraId="64131D55" w14:textId="77777777" w:rsidR="00C42BF2" w:rsidRDefault="00F80514">
      <w:pPr>
        <w:pStyle w:val="Default"/>
        <w:widowControl w:val="0"/>
        <w:tabs>
          <w:tab w:val="left" w:pos="2880"/>
        </w:tabs>
        <w:ind w:left="2880" w:hanging="2880"/>
      </w:pPr>
      <w:r>
        <w:t>\l UOlkol</w:t>
      </w:r>
      <w:r>
        <w:tab/>
        <w:t>\w bub \g (of falling) \s PH, BA, BSommer</w:t>
      </w:r>
    </w:p>
    <w:p w14:paraId="4C593A8B" w14:textId="77777777" w:rsidR="00C42BF2" w:rsidRDefault="00F80514">
      <w:pPr>
        <w:pStyle w:val="Default"/>
        <w:widowControl w:val="0"/>
        <w:tabs>
          <w:tab w:val="left" w:pos="2880"/>
        </w:tabs>
        <w:ind w:left="2880" w:hanging="2880"/>
      </w:pPr>
      <w:r>
        <w:t>\l Ikarranggal</w:t>
      </w:r>
      <w:r>
        <w:tab/>
        <w:t>\w pop \g (of falling or plopping down) \s BSommer</w:t>
      </w:r>
    </w:p>
    <w:p w14:paraId="1627B938" w14:textId="77777777" w:rsidR="00C42BF2" w:rsidRDefault="00F80514">
      <w:pPr>
        <w:pStyle w:val="Default"/>
        <w:widowControl w:val="0"/>
        <w:tabs>
          <w:tab w:val="left" w:pos="2880"/>
        </w:tabs>
        <w:ind w:left="2880" w:hanging="2880"/>
      </w:pPr>
      <w:r>
        <w:t>\l Mudburra</w:t>
      </w:r>
      <w:r>
        <w:tab/>
        <w:t xml:space="preserve">\w bub wandi \g </w:t>
      </w:r>
      <w:r>
        <w:rPr>
          <w:rFonts w:hAnsi="Times New Roman"/>
        </w:rPr>
        <w:t>‘</w:t>
      </w:r>
      <w:r>
        <w:t>go inside, get inside, enter</w:t>
      </w:r>
      <w:r>
        <w:rPr>
          <w:rFonts w:hAnsi="Times New Roman"/>
        </w:rPr>
        <w:t xml:space="preserve">’ </w:t>
      </w:r>
      <w:r>
        <w:t xml:space="preserve">\q Also </w:t>
      </w:r>
      <w:r>
        <w:rPr>
          <w:i/>
          <w:iCs/>
        </w:rPr>
        <w:t>bub ba-rru</w:t>
      </w:r>
      <w:r>
        <w:rPr>
          <w:rFonts w:hAnsi="Times New Roman"/>
        </w:rPr>
        <w:t xml:space="preserve"> ‘</w:t>
      </w:r>
      <w:r>
        <w:t>be inside, go inside, get inside</w:t>
      </w:r>
      <w:r>
        <w:rPr>
          <w:rFonts w:hAnsi="Times New Roman"/>
        </w:rPr>
        <w:t xml:space="preserve">’ </w:t>
      </w:r>
      <w:r>
        <w:t>\s RG</w:t>
      </w:r>
    </w:p>
    <w:p w14:paraId="0CF96134" w14:textId="77777777" w:rsidR="00C42BF2" w:rsidRDefault="00C42BF2">
      <w:pPr>
        <w:pStyle w:val="Default"/>
        <w:widowControl w:val="0"/>
        <w:tabs>
          <w:tab w:val="left" w:pos="2880"/>
        </w:tabs>
        <w:ind w:left="2880" w:hanging="2880"/>
      </w:pPr>
    </w:p>
    <w:p w14:paraId="5612C2C9" w14:textId="77777777" w:rsidR="00C42BF2" w:rsidRDefault="00C42BF2">
      <w:pPr>
        <w:pStyle w:val="Default"/>
        <w:widowControl w:val="0"/>
        <w:tabs>
          <w:tab w:val="left" w:pos="2880"/>
        </w:tabs>
        <w:ind w:left="2880" w:hanging="2880"/>
      </w:pPr>
    </w:p>
    <w:p w14:paraId="28C76A05" w14:textId="77777777" w:rsidR="00C42BF2" w:rsidRDefault="00F80514">
      <w:pPr>
        <w:pStyle w:val="Default"/>
        <w:widowControl w:val="0"/>
        <w:tabs>
          <w:tab w:val="left" w:pos="2880"/>
        </w:tabs>
        <w:ind w:left="2880" w:hanging="2880"/>
        <w:rPr>
          <w:b/>
          <w:bCs/>
          <w:color w:val="000080"/>
          <w:u w:color="000080"/>
        </w:rPr>
      </w:pPr>
      <w:r>
        <w:rPr>
          <w:color w:val="000080"/>
          <w:u w:color="000080"/>
        </w:rPr>
        <w:t xml:space="preserve">\e </w:t>
      </w:r>
      <w:r>
        <w:rPr>
          <w:b/>
          <w:bCs/>
          <w:color w:val="000080"/>
          <w:u w:color="000080"/>
        </w:rPr>
        <w:t>*pura</w:t>
      </w:r>
    </w:p>
    <w:p w14:paraId="053B02DC" w14:textId="77777777" w:rsidR="00C42BF2" w:rsidRDefault="00F80514">
      <w:pPr>
        <w:pStyle w:val="Default"/>
        <w:widowControl w:val="0"/>
        <w:tabs>
          <w:tab w:val="left" w:pos="2880"/>
        </w:tabs>
        <w:ind w:left="2880" w:hanging="2880"/>
        <w:rPr>
          <w:color w:val="000080"/>
          <w:u w:color="000080"/>
        </w:rPr>
      </w:pPr>
      <w:r>
        <w:rPr>
          <w:color w:val="000080"/>
          <w:u w:color="000080"/>
        </w:rPr>
        <w:t xml:space="preserve">\t </w:t>
      </w:r>
      <w:r>
        <w:rPr>
          <w:rFonts w:hAnsi="Times New Roman"/>
          <w:color w:val="000080"/>
          <w:u w:color="000080"/>
        </w:rPr>
        <w:t>‘</w:t>
      </w:r>
      <w:r>
        <w:rPr>
          <w:color w:val="000080"/>
          <w:u w:color="000080"/>
        </w:rPr>
        <w:t>dust</w:t>
      </w:r>
      <w:r>
        <w:rPr>
          <w:rFonts w:hAnsi="Times New Roman"/>
          <w:color w:val="000080"/>
          <w:u w:color="000080"/>
        </w:rPr>
        <w:t>’</w:t>
      </w:r>
    </w:p>
    <w:p w14:paraId="43E95883" w14:textId="77777777" w:rsidR="00C42BF2" w:rsidRDefault="00F80514">
      <w:pPr>
        <w:pStyle w:val="Default"/>
        <w:widowControl w:val="0"/>
        <w:tabs>
          <w:tab w:val="left" w:pos="2880"/>
        </w:tabs>
        <w:ind w:left="2880" w:hanging="2880"/>
        <w:rPr>
          <w:color w:val="000080"/>
          <w:u w:color="000080"/>
        </w:rPr>
      </w:pPr>
      <w:r>
        <w:rPr>
          <w:color w:val="000080"/>
          <w:u w:color="000080"/>
        </w:rPr>
        <w:t>\b n</w:t>
      </w:r>
    </w:p>
    <w:p w14:paraId="69F561F8" w14:textId="77777777" w:rsidR="00C42BF2" w:rsidRDefault="00F80514">
      <w:pPr>
        <w:pStyle w:val="Default"/>
        <w:widowControl w:val="0"/>
        <w:tabs>
          <w:tab w:val="left" w:pos="2880"/>
        </w:tabs>
        <w:ind w:left="2880" w:hanging="2880"/>
        <w:rPr>
          <w:color w:val="000080"/>
          <w:u w:color="000080"/>
        </w:rPr>
      </w:pPr>
      <w:r>
        <w:rPr>
          <w:color w:val="000080"/>
          <w:u w:color="000080"/>
        </w:rPr>
        <w:t>\l KKY</w:t>
      </w:r>
      <w:r>
        <w:rPr>
          <w:color w:val="000080"/>
          <w:u w:color="000080"/>
        </w:rPr>
        <w:tab/>
        <w:t xml:space="preserve">\w buru \g </w:t>
      </w:r>
      <w:r>
        <w:rPr>
          <w:rFonts w:hAnsi="Times New Roman"/>
          <w:color w:val="000080"/>
          <w:u w:color="000080"/>
        </w:rPr>
        <w:t>‘</w:t>
      </w:r>
      <w:r>
        <w:rPr>
          <w:color w:val="000080"/>
          <w:u w:color="000080"/>
        </w:rPr>
        <w:t>dust</w:t>
      </w:r>
      <w:r>
        <w:rPr>
          <w:rFonts w:hAnsi="Times New Roman"/>
          <w:color w:val="000080"/>
          <w:u w:color="000080"/>
        </w:rPr>
        <w:t xml:space="preserve">’ </w:t>
      </w:r>
      <w:r>
        <w:rPr>
          <w:color w:val="000080"/>
          <w:u w:color="000080"/>
        </w:rPr>
        <w:t>\s RJK/GNOG</w:t>
      </w:r>
    </w:p>
    <w:p w14:paraId="05BC52C5" w14:textId="77777777" w:rsidR="00C42BF2" w:rsidRDefault="00F80514">
      <w:pPr>
        <w:pStyle w:val="Default"/>
        <w:widowControl w:val="0"/>
        <w:tabs>
          <w:tab w:val="left" w:pos="2880"/>
        </w:tabs>
        <w:ind w:left="2880" w:hanging="2880"/>
        <w:rPr>
          <w:color w:val="000080"/>
          <w:u w:color="000080"/>
        </w:rPr>
      </w:pPr>
      <w:r>
        <w:rPr>
          <w:color w:val="000080"/>
          <w:u w:color="000080"/>
        </w:rPr>
        <w:t>\l KLY</w:t>
      </w:r>
      <w:r>
        <w:rPr>
          <w:color w:val="000080"/>
          <w:u w:color="000080"/>
        </w:rPr>
        <w:tab/>
        <w:t xml:space="preserve">\w buru \g </w:t>
      </w:r>
      <w:r>
        <w:rPr>
          <w:rFonts w:hAnsi="Times New Roman"/>
          <w:color w:val="000080"/>
          <w:u w:color="000080"/>
        </w:rPr>
        <w:t>‘</w:t>
      </w:r>
      <w:r>
        <w:rPr>
          <w:color w:val="000080"/>
          <w:u w:color="000080"/>
        </w:rPr>
        <w:t>dirt</w:t>
      </w:r>
      <w:r>
        <w:rPr>
          <w:rFonts w:hAnsi="Times New Roman"/>
          <w:color w:val="000080"/>
          <w:u w:color="000080"/>
        </w:rPr>
        <w:t xml:space="preserve">’ </w:t>
      </w:r>
      <w:r>
        <w:rPr>
          <w:color w:val="000080"/>
          <w:u w:color="000080"/>
        </w:rPr>
        <w:t>\s X/GNOG</w:t>
      </w:r>
    </w:p>
    <w:p w14:paraId="24C003B8" w14:textId="77777777" w:rsidR="00C42BF2" w:rsidRDefault="00F80514">
      <w:pPr>
        <w:pStyle w:val="Default"/>
        <w:widowControl w:val="0"/>
        <w:tabs>
          <w:tab w:val="left" w:pos="2880"/>
        </w:tabs>
        <w:ind w:left="2880" w:hanging="2880"/>
        <w:rPr>
          <w:color w:val="000080"/>
          <w:u w:color="000080"/>
        </w:rPr>
      </w:pPr>
      <w:r>
        <w:rPr>
          <w:color w:val="000080"/>
          <w:u w:color="000080"/>
        </w:rPr>
        <w:t>\l Yidiny</w:t>
      </w:r>
      <w:r>
        <w:rPr>
          <w:color w:val="000080"/>
          <w:u w:color="000080"/>
        </w:rPr>
        <w:tab/>
        <w:t xml:space="preserve">\w burabura \g </w:t>
      </w:r>
      <w:r>
        <w:rPr>
          <w:rFonts w:hAnsi="Times New Roman"/>
          <w:color w:val="000080"/>
          <w:u w:color="000080"/>
        </w:rPr>
        <w:t>‘</w:t>
      </w:r>
      <w:r>
        <w:rPr>
          <w:color w:val="000080"/>
          <w:u w:color="000080"/>
        </w:rPr>
        <w:t>dust; dirty, dusty</w:t>
      </w:r>
      <w:r>
        <w:rPr>
          <w:rFonts w:hAnsi="Times New Roman"/>
          <w:color w:val="000080"/>
          <w:u w:color="000080"/>
        </w:rPr>
        <w:t xml:space="preserve">’ </w:t>
      </w:r>
      <w:r>
        <w:rPr>
          <w:color w:val="000080"/>
          <w:u w:color="000080"/>
        </w:rPr>
        <w:t>\s RMWD/GNOG</w:t>
      </w:r>
    </w:p>
    <w:p w14:paraId="755B6D80" w14:textId="77777777" w:rsidR="00C42BF2" w:rsidRDefault="00F80514">
      <w:pPr>
        <w:pStyle w:val="Default"/>
        <w:widowControl w:val="0"/>
        <w:tabs>
          <w:tab w:val="left" w:pos="2880"/>
        </w:tabs>
        <w:ind w:left="2880" w:hanging="2880"/>
        <w:rPr>
          <w:color w:val="000080"/>
          <w:u w:color="000080"/>
        </w:rPr>
      </w:pPr>
      <w:r>
        <w:rPr>
          <w:color w:val="000080"/>
          <w:u w:color="000080"/>
        </w:rPr>
        <w:t>\l Nyangumarta (Wallal)</w:t>
      </w:r>
      <w:r>
        <w:rPr>
          <w:color w:val="000080"/>
          <w:u w:color="000080"/>
        </w:rPr>
        <w:tab/>
        <w:t xml:space="preserve">\w purapura \g </w:t>
      </w:r>
      <w:r>
        <w:rPr>
          <w:rFonts w:hAnsi="Times New Roman"/>
          <w:color w:val="000080"/>
          <w:u w:color="000080"/>
        </w:rPr>
        <w:t>‘</w:t>
      </w:r>
      <w:r>
        <w:rPr>
          <w:color w:val="000080"/>
          <w:u w:color="000080"/>
        </w:rPr>
        <w:t>faint, indistinct (as of markings)</w:t>
      </w:r>
      <w:r>
        <w:rPr>
          <w:rFonts w:hAnsi="Times New Roman"/>
          <w:color w:val="000080"/>
          <w:u w:color="000080"/>
        </w:rPr>
        <w:t xml:space="preserve">’ </w:t>
      </w:r>
      <w:r>
        <w:rPr>
          <w:color w:val="000080"/>
          <w:u w:color="000080"/>
        </w:rPr>
        <w:t xml:space="preserve">\q GNOG: from the notion </w:t>
      </w:r>
      <w:r>
        <w:rPr>
          <w:rFonts w:hAnsi="Times New Roman"/>
          <w:color w:val="000080"/>
          <w:u w:color="000080"/>
        </w:rPr>
        <w:t>‘</w:t>
      </w:r>
      <w:r>
        <w:rPr>
          <w:color w:val="000080"/>
          <w:u w:color="000080"/>
        </w:rPr>
        <w:t>dusted over</w:t>
      </w:r>
      <w:r>
        <w:rPr>
          <w:rFonts w:hAnsi="Times New Roman"/>
          <w:color w:val="000080"/>
          <w:u w:color="000080"/>
        </w:rPr>
        <w:t>’</w:t>
      </w:r>
      <w:r>
        <w:rPr>
          <w:color w:val="000080"/>
          <w:u w:color="000080"/>
        </w:rPr>
        <w:t xml:space="preserve">? Also </w:t>
      </w:r>
      <w:r>
        <w:rPr>
          <w:i/>
          <w:iCs/>
          <w:color w:val="000080"/>
          <w:u w:color="000080"/>
        </w:rPr>
        <w:t>purangu</w:t>
      </w:r>
      <w:r>
        <w:rPr>
          <w:rFonts w:hAnsi="Times New Roman"/>
          <w:color w:val="000080"/>
          <w:u w:color="000080"/>
        </w:rPr>
        <w:t xml:space="preserve"> ‘</w:t>
      </w:r>
      <w:r>
        <w:rPr>
          <w:color w:val="000080"/>
          <w:u w:color="000080"/>
        </w:rPr>
        <w:t>hot, dry southeast wind</w:t>
      </w:r>
      <w:r>
        <w:rPr>
          <w:rFonts w:hAnsi="Times New Roman"/>
          <w:color w:val="000080"/>
          <w:u w:color="000080"/>
        </w:rPr>
        <w:t>’</w:t>
      </w:r>
      <w:r>
        <w:rPr>
          <w:color w:val="000080"/>
          <w:u w:color="000080"/>
        </w:rPr>
        <w:t>. s GNOG</w:t>
      </w:r>
    </w:p>
    <w:p w14:paraId="4F84C887" w14:textId="77777777" w:rsidR="00C42BF2" w:rsidRDefault="00C42BF2">
      <w:pPr>
        <w:pStyle w:val="Default"/>
        <w:widowControl w:val="0"/>
        <w:tabs>
          <w:tab w:val="left" w:pos="2880"/>
        </w:tabs>
        <w:ind w:left="2880" w:hanging="2880"/>
        <w:rPr>
          <w:color w:val="000080"/>
          <w:u w:color="000080"/>
        </w:rPr>
      </w:pPr>
    </w:p>
    <w:p w14:paraId="340DB4CA" w14:textId="77777777" w:rsidR="00C42BF2" w:rsidRDefault="00C42BF2">
      <w:pPr>
        <w:pStyle w:val="Default"/>
        <w:widowControl w:val="0"/>
        <w:tabs>
          <w:tab w:val="left" w:pos="2880"/>
        </w:tabs>
        <w:ind w:left="2880" w:hanging="2880"/>
        <w:rPr>
          <w:color w:val="000080"/>
          <w:u w:color="000080"/>
        </w:rPr>
      </w:pPr>
    </w:p>
    <w:p w14:paraId="0CDD89BE" w14:textId="77777777" w:rsidR="00C42BF2" w:rsidRDefault="00F80514">
      <w:pPr>
        <w:pStyle w:val="Default"/>
        <w:widowControl w:val="0"/>
        <w:tabs>
          <w:tab w:val="left" w:pos="2880"/>
        </w:tabs>
        <w:ind w:left="2880" w:hanging="2880"/>
        <w:rPr>
          <w:b/>
          <w:bCs/>
        </w:rPr>
      </w:pPr>
      <w:r>
        <w:t xml:space="preserve">\e </w:t>
      </w:r>
      <w:r>
        <w:rPr>
          <w:b/>
          <w:bCs/>
        </w:rPr>
        <w:t>*puri</w:t>
      </w:r>
    </w:p>
    <w:p w14:paraId="29FA0821" w14:textId="77777777" w:rsidR="00C42BF2" w:rsidRDefault="00F80514">
      <w:pPr>
        <w:pStyle w:val="Default"/>
        <w:widowControl w:val="0"/>
        <w:tabs>
          <w:tab w:val="left" w:pos="2880"/>
        </w:tabs>
        <w:ind w:left="2880" w:hanging="2880"/>
      </w:pPr>
      <w:r>
        <w:t xml:space="preserve">\t </w:t>
      </w:r>
      <w:r>
        <w:rPr>
          <w:rFonts w:hAnsi="Times New Roman"/>
        </w:rPr>
        <w:t>‘</w:t>
      </w:r>
      <w:r>
        <w:t>fire</w:t>
      </w:r>
      <w:r>
        <w:rPr>
          <w:rFonts w:hAnsi="Times New Roman"/>
        </w:rPr>
        <w:t>’</w:t>
      </w:r>
    </w:p>
    <w:p w14:paraId="7816A61D" w14:textId="77777777" w:rsidR="00C42BF2" w:rsidRDefault="00F80514">
      <w:pPr>
        <w:pStyle w:val="Default"/>
        <w:widowControl w:val="0"/>
        <w:tabs>
          <w:tab w:val="left" w:pos="2880"/>
        </w:tabs>
        <w:ind w:left="2880" w:hanging="2880"/>
      </w:pPr>
      <w:r>
        <w:t>\b n</w:t>
      </w:r>
    </w:p>
    <w:p w14:paraId="17EF955B" w14:textId="77777777" w:rsidR="00C42BF2" w:rsidRDefault="00F80514">
      <w:pPr>
        <w:pStyle w:val="Default"/>
        <w:widowControl w:val="0"/>
        <w:tabs>
          <w:tab w:val="left" w:pos="2880"/>
        </w:tabs>
        <w:ind w:left="2880" w:hanging="2880"/>
      </w:pPr>
      <w:r>
        <w:t>\c E</w:t>
      </w:r>
    </w:p>
    <w:p w14:paraId="5D419069" w14:textId="77777777" w:rsidR="00C42BF2" w:rsidRDefault="00F80514">
      <w:pPr>
        <w:pStyle w:val="Default"/>
        <w:widowControl w:val="0"/>
        <w:tabs>
          <w:tab w:val="left" w:pos="2880"/>
        </w:tabs>
        <w:ind w:left="2880" w:hanging="2880"/>
      </w:pPr>
      <w:r>
        <w:t>\x See also *cuma.</w:t>
      </w:r>
    </w:p>
    <w:p w14:paraId="374DE982" w14:textId="77777777" w:rsidR="00C42BF2" w:rsidRDefault="00F80514">
      <w:pPr>
        <w:pStyle w:val="Default"/>
        <w:widowControl w:val="0"/>
        <w:tabs>
          <w:tab w:val="left" w:pos="2880"/>
        </w:tabs>
        <w:ind w:left="2880" w:hanging="2880"/>
      </w:pPr>
      <w:r>
        <w:t>\l KKaper</w:t>
      </w:r>
      <w:r>
        <w:tab/>
        <w:t xml:space="preserve">\w per \g </w:t>
      </w:r>
      <w:r>
        <w:rPr>
          <w:rFonts w:hAnsi="Times New Roman"/>
        </w:rPr>
        <w:t>‘</w:t>
      </w:r>
      <w:r>
        <w:t>fire</w:t>
      </w:r>
      <w:r>
        <w:rPr>
          <w:rFonts w:hAnsi="Times New Roman"/>
        </w:rPr>
        <w:t xml:space="preserve">’ </w:t>
      </w:r>
      <w:r>
        <w:t>\s BA, KLH</w:t>
      </w:r>
    </w:p>
    <w:p w14:paraId="4303E024" w14:textId="77777777" w:rsidR="00C42BF2" w:rsidRDefault="00F80514">
      <w:pPr>
        <w:pStyle w:val="Default"/>
        <w:widowControl w:val="0"/>
        <w:tabs>
          <w:tab w:val="left" w:pos="2880"/>
        </w:tabs>
        <w:ind w:left="2880" w:hanging="2880"/>
      </w:pPr>
      <w:r>
        <w:t>\l Wagaman</w:t>
      </w:r>
      <w:r>
        <w:tab/>
        <w:t xml:space="preserve">\w buri \g </w:t>
      </w:r>
      <w:r>
        <w:rPr>
          <w:rFonts w:hAnsi="Times New Roman"/>
        </w:rPr>
        <w:t>‘</w:t>
      </w:r>
      <w:r>
        <w:t>fire</w:t>
      </w:r>
      <w:r>
        <w:rPr>
          <w:rFonts w:hAnsi="Times New Roman"/>
        </w:rPr>
        <w:t xml:space="preserve">’ </w:t>
      </w:r>
      <w:r>
        <w:t xml:space="preserve">\q Syn. </w:t>
      </w:r>
      <w:r>
        <w:rPr>
          <w:i/>
          <w:iCs/>
        </w:rPr>
        <w:t>wunju</w:t>
      </w:r>
      <w:r>
        <w:t>. \s RMWD from Jack Brumby of Wrotham Park</w:t>
      </w:r>
    </w:p>
    <w:p w14:paraId="06BA9C99" w14:textId="77777777" w:rsidR="00C42BF2" w:rsidRDefault="00F80514">
      <w:pPr>
        <w:pStyle w:val="Default"/>
        <w:widowControl w:val="0"/>
        <w:tabs>
          <w:tab w:val="left" w:pos="2880"/>
        </w:tabs>
        <w:ind w:left="2880" w:hanging="2880"/>
      </w:pPr>
      <w:r>
        <w:t>\l Djabugay</w:t>
      </w:r>
      <w:r>
        <w:tab/>
        <w:t xml:space="preserve">\w biri \g </w:t>
      </w:r>
      <w:r>
        <w:rPr>
          <w:rFonts w:hAnsi="Times New Roman"/>
        </w:rPr>
        <w:t>‘</w:t>
      </w:r>
      <w:r>
        <w:t>fire, firewood</w:t>
      </w:r>
      <w:r>
        <w:rPr>
          <w:rFonts w:hAnsi="Times New Roman"/>
        </w:rPr>
        <w:t xml:space="preserve">’ </w:t>
      </w:r>
      <w:r>
        <w:t>\s KLH, EP</w:t>
      </w:r>
    </w:p>
    <w:p w14:paraId="4016530D" w14:textId="77777777" w:rsidR="00C42BF2" w:rsidRDefault="00F80514">
      <w:pPr>
        <w:pStyle w:val="Default"/>
        <w:widowControl w:val="0"/>
        <w:tabs>
          <w:tab w:val="left" w:pos="2880"/>
        </w:tabs>
        <w:ind w:left="2880" w:hanging="2880"/>
      </w:pPr>
      <w:r>
        <w:t>\l Yidiny</w:t>
      </w:r>
      <w:r>
        <w:tab/>
        <w:t xml:space="preserve">\w buri \g </w:t>
      </w:r>
      <w:r>
        <w:rPr>
          <w:rFonts w:hAnsi="Times New Roman"/>
        </w:rPr>
        <w:t>‘</w:t>
      </w:r>
      <w:r>
        <w:t>fire, firewood, anything burning</w:t>
      </w:r>
      <w:r>
        <w:rPr>
          <w:rFonts w:hAnsi="Times New Roman"/>
        </w:rPr>
        <w:t xml:space="preserve">’ </w:t>
      </w:r>
      <w:r>
        <w:rPr>
          <w:color w:val="003300"/>
          <w:u w:color="003300"/>
        </w:rPr>
        <w:t xml:space="preserve">\p Dat </w:t>
      </w:r>
      <w:r>
        <w:rPr>
          <w:i/>
          <w:iCs/>
          <w:color w:val="003300"/>
          <w:u w:color="003300"/>
        </w:rPr>
        <w:t>buri:gu</w:t>
      </w:r>
      <w:r>
        <w:rPr>
          <w:color w:val="003300"/>
          <w:u w:color="003300"/>
        </w:rPr>
        <w:t xml:space="preserve">. </w:t>
      </w:r>
      <w:r>
        <w:t>\q All dialects. \s KLH, RMWD K3</w:t>
      </w:r>
    </w:p>
    <w:p w14:paraId="337CFFC7" w14:textId="77777777" w:rsidR="00C42BF2" w:rsidRDefault="00F80514">
      <w:pPr>
        <w:pStyle w:val="Default"/>
        <w:widowControl w:val="0"/>
        <w:tabs>
          <w:tab w:val="left" w:pos="2880"/>
        </w:tabs>
        <w:ind w:left="2880" w:hanging="2880"/>
      </w:pPr>
      <w:r>
        <w:t xml:space="preserve">\l </w:t>
      </w:r>
      <w:r>
        <w:rPr>
          <w:b/>
          <w:bCs/>
        </w:rPr>
        <w:t>pPaman</w:t>
      </w:r>
      <w:r>
        <w:rPr>
          <w:b/>
          <w:bCs/>
        </w:rPr>
        <w:tab/>
        <w:t>\w puri ~ piri</w:t>
      </w:r>
      <w:r>
        <w:t xml:space="preserve"> \s KLH</w:t>
      </w:r>
    </w:p>
    <w:p w14:paraId="5D6D37E7" w14:textId="77777777" w:rsidR="00C42BF2" w:rsidRDefault="00F80514">
      <w:pPr>
        <w:pStyle w:val="Default"/>
        <w:widowControl w:val="0"/>
        <w:tabs>
          <w:tab w:val="left" w:pos="2880"/>
        </w:tabs>
        <w:ind w:left="2880" w:hanging="2880"/>
      </w:pPr>
      <w:r>
        <w:t>\l Biri</w:t>
      </w:r>
      <w:r>
        <w:tab/>
        <w:t xml:space="preserve">\w buri \g </w:t>
      </w:r>
      <w:r>
        <w:rPr>
          <w:rFonts w:hAnsi="Times New Roman"/>
        </w:rPr>
        <w:t>‘</w:t>
      </w:r>
      <w:r>
        <w:t>fire</w:t>
      </w:r>
      <w:r>
        <w:rPr>
          <w:rFonts w:hAnsi="Times New Roman"/>
        </w:rPr>
        <w:t xml:space="preserve">’ </w:t>
      </w:r>
      <w:r>
        <w:t xml:space="preserve">\q Yangga, Garingbal, Gangulu, Wiri, Yetimarala, Biri (also </w:t>
      </w:r>
      <w:r>
        <w:rPr>
          <w:rFonts w:hAnsi="Times New Roman"/>
        </w:rPr>
        <w:t>‘</w:t>
      </w:r>
      <w:r>
        <w:t>light, flame</w:t>
      </w:r>
      <w:r>
        <w:rPr>
          <w:rFonts w:hAnsi="Times New Roman"/>
        </w:rPr>
        <w:t>’</w:t>
      </w:r>
      <w:r>
        <w:t xml:space="preserve">), Baradha, Yilba, and Yambina dialects. Also Biri </w:t>
      </w:r>
      <w:r>
        <w:rPr>
          <w:i/>
          <w:iCs/>
        </w:rPr>
        <w:t>buri</w:t>
      </w:r>
      <w:r>
        <w:t xml:space="preserve"> / </w:t>
      </w:r>
      <w:r>
        <w:rPr>
          <w:i/>
          <w:iCs/>
        </w:rPr>
        <w:t>burin</w:t>
      </w:r>
      <w:r>
        <w:t xml:space="preserve"> / </w:t>
      </w:r>
      <w:r>
        <w:rPr>
          <w:i/>
          <w:iCs/>
        </w:rPr>
        <w:t>burna</w:t>
      </w:r>
      <w:r>
        <w:rPr>
          <w:rFonts w:hAnsi="Times New Roman"/>
        </w:rPr>
        <w:t xml:space="preserve"> ‘</w:t>
      </w:r>
      <w:r>
        <w:t>scrub</w:t>
      </w:r>
      <w:r>
        <w:rPr>
          <w:rFonts w:hAnsi="Times New Roman"/>
        </w:rPr>
        <w:t>’</w:t>
      </w:r>
      <w:r>
        <w:t>. \s AT</w:t>
      </w:r>
    </w:p>
    <w:p w14:paraId="4206851D" w14:textId="77777777" w:rsidR="00C42BF2" w:rsidRDefault="00F80514">
      <w:pPr>
        <w:pStyle w:val="Default"/>
        <w:widowControl w:val="0"/>
        <w:tabs>
          <w:tab w:val="left" w:pos="2880"/>
        </w:tabs>
        <w:ind w:left="2880" w:hanging="2880"/>
      </w:pPr>
      <w:r>
        <w:t>\l Bidyara</w:t>
      </w:r>
      <w:r>
        <w:tab/>
        <w:t xml:space="preserve">\w burdi \g </w:t>
      </w:r>
      <w:r>
        <w:rPr>
          <w:rFonts w:hAnsi="Times New Roman"/>
        </w:rPr>
        <w:t>‘</w:t>
      </w:r>
      <w:r>
        <w:t>fire, firewood</w:t>
      </w:r>
      <w:r>
        <w:rPr>
          <w:rFonts w:hAnsi="Times New Roman"/>
        </w:rPr>
        <w:t xml:space="preserve">’ </w:t>
      </w:r>
      <w:r>
        <w:t>\s GB</w:t>
      </w:r>
    </w:p>
    <w:p w14:paraId="0F2D8E78" w14:textId="77777777" w:rsidR="00C42BF2" w:rsidRDefault="00F80514">
      <w:pPr>
        <w:pStyle w:val="Default"/>
        <w:widowControl w:val="0"/>
        <w:tabs>
          <w:tab w:val="left" w:pos="2880"/>
        </w:tabs>
        <w:ind w:left="2880" w:hanging="2880"/>
      </w:pPr>
      <w:r>
        <w:t>\l Dharawala</w:t>
      </w:r>
      <w:r>
        <w:tab/>
        <w:t>\w bur(d)i \g fire</w:t>
      </w:r>
      <w:r>
        <w:rPr>
          <w:rFonts w:hAnsi="Times New Roman"/>
        </w:rPr>
        <w:t xml:space="preserve">’ </w:t>
      </w:r>
      <w:r>
        <w:t>\s GB</w:t>
      </w:r>
    </w:p>
    <w:p w14:paraId="61BF3868" w14:textId="77777777" w:rsidR="00C42BF2" w:rsidRDefault="00F80514">
      <w:pPr>
        <w:pStyle w:val="Default"/>
        <w:widowControl w:val="0"/>
        <w:tabs>
          <w:tab w:val="left" w:pos="2880"/>
        </w:tabs>
        <w:ind w:left="2880" w:hanging="2880"/>
      </w:pPr>
      <w:r>
        <w:t>\l Yandjibara</w:t>
      </w:r>
      <w:r>
        <w:tab/>
        <w:t xml:space="preserve">\w bur(d)i \g </w:t>
      </w:r>
      <w:r>
        <w:rPr>
          <w:rFonts w:hAnsi="Times New Roman"/>
        </w:rPr>
        <w:t>‘</w:t>
      </w:r>
      <w:r>
        <w:t>fire</w:t>
      </w:r>
      <w:r>
        <w:rPr>
          <w:rFonts w:hAnsi="Times New Roman"/>
        </w:rPr>
        <w:t xml:space="preserve">’ </w:t>
      </w:r>
      <w:r>
        <w:t>\q Questioned. \s GB</w:t>
      </w:r>
    </w:p>
    <w:p w14:paraId="7FE3CB10" w14:textId="77777777" w:rsidR="00C42BF2" w:rsidRDefault="00F80514">
      <w:pPr>
        <w:pStyle w:val="Default"/>
        <w:widowControl w:val="0"/>
        <w:tabs>
          <w:tab w:val="left" w:pos="2880"/>
        </w:tabs>
        <w:ind w:left="2880" w:hanging="2880"/>
      </w:pPr>
      <w:r>
        <w:t>\l Wadjabangayi</w:t>
      </w:r>
      <w:r>
        <w:tab/>
        <w:t xml:space="preserve">\w buri \g </w:t>
      </w:r>
      <w:r>
        <w:rPr>
          <w:rFonts w:hAnsi="Times New Roman"/>
        </w:rPr>
        <w:t>‘</w:t>
      </w:r>
      <w:r>
        <w:t>fire</w:t>
      </w:r>
      <w:r>
        <w:rPr>
          <w:rFonts w:hAnsi="Times New Roman"/>
        </w:rPr>
        <w:t xml:space="preserve">’ </w:t>
      </w:r>
      <w:r>
        <w:t>\s GB</w:t>
      </w:r>
    </w:p>
    <w:p w14:paraId="60F22A7C" w14:textId="77777777" w:rsidR="00C42BF2" w:rsidRDefault="00F80514">
      <w:pPr>
        <w:pStyle w:val="Default"/>
        <w:widowControl w:val="0"/>
        <w:tabs>
          <w:tab w:val="left" w:pos="2880"/>
        </w:tabs>
        <w:ind w:left="2880" w:hanging="2880"/>
      </w:pPr>
      <w:r>
        <w:t>\l Yiningayi</w:t>
      </w:r>
      <w:r>
        <w:tab/>
        <w:t xml:space="preserve">\w buri \g </w:t>
      </w:r>
      <w:r>
        <w:rPr>
          <w:rFonts w:hAnsi="Times New Roman"/>
        </w:rPr>
        <w:t>‘</w:t>
      </w:r>
      <w:r>
        <w:t>fire</w:t>
      </w:r>
      <w:r>
        <w:rPr>
          <w:rFonts w:hAnsi="Times New Roman"/>
        </w:rPr>
        <w:t xml:space="preserve">’ </w:t>
      </w:r>
      <w:r>
        <w:t>\s GB</w:t>
      </w:r>
    </w:p>
    <w:p w14:paraId="4554B2AF" w14:textId="77777777" w:rsidR="00C42BF2" w:rsidRDefault="00F80514">
      <w:pPr>
        <w:pStyle w:val="Default"/>
        <w:widowControl w:val="0"/>
        <w:tabs>
          <w:tab w:val="left" w:pos="2880"/>
        </w:tabs>
        <w:ind w:left="2880" w:hanging="2880"/>
      </w:pPr>
      <w:r>
        <w:t>\l Margany</w:t>
      </w:r>
      <w:r>
        <w:tab/>
        <w:t xml:space="preserve">\w burdi \g </w:t>
      </w:r>
      <w:r>
        <w:rPr>
          <w:rFonts w:hAnsi="Times New Roman"/>
        </w:rPr>
        <w:t>‘</w:t>
      </w:r>
      <w:r>
        <w:t>fire</w:t>
      </w:r>
      <w:r>
        <w:rPr>
          <w:rFonts w:hAnsi="Times New Roman"/>
        </w:rPr>
        <w:t xml:space="preserve">’ </w:t>
      </w:r>
      <w:r>
        <w:t>\s GB</w:t>
      </w:r>
    </w:p>
    <w:p w14:paraId="5D57C308" w14:textId="77777777" w:rsidR="00C42BF2" w:rsidRDefault="00F80514">
      <w:pPr>
        <w:pStyle w:val="Default"/>
        <w:widowControl w:val="0"/>
        <w:tabs>
          <w:tab w:val="left" w:pos="2880"/>
        </w:tabs>
        <w:ind w:left="2880" w:hanging="2880"/>
      </w:pPr>
      <w:r>
        <w:t>\l Gunya</w:t>
      </w:r>
      <w:r>
        <w:tab/>
        <w:t xml:space="preserve">\w burdi \g </w:t>
      </w:r>
      <w:r>
        <w:rPr>
          <w:rFonts w:hAnsi="Times New Roman"/>
        </w:rPr>
        <w:t>‘</w:t>
      </w:r>
      <w:r>
        <w:t>fire</w:t>
      </w:r>
      <w:r>
        <w:rPr>
          <w:rFonts w:hAnsi="Times New Roman"/>
        </w:rPr>
        <w:t xml:space="preserve">’ </w:t>
      </w:r>
      <w:r>
        <w:t>\s GB</w:t>
      </w:r>
    </w:p>
    <w:p w14:paraId="0AE1F37C" w14:textId="77777777" w:rsidR="00C42BF2" w:rsidRDefault="00F80514">
      <w:pPr>
        <w:pStyle w:val="Default"/>
        <w:widowControl w:val="0"/>
        <w:tabs>
          <w:tab w:val="left" w:pos="2880"/>
        </w:tabs>
        <w:ind w:left="2880" w:hanging="2880"/>
        <w:rPr>
          <w:b/>
          <w:bCs/>
        </w:rPr>
      </w:pPr>
      <w:r>
        <w:t xml:space="preserve">\l </w:t>
      </w:r>
      <w:r>
        <w:rPr>
          <w:b/>
          <w:bCs/>
        </w:rPr>
        <w:t>pPM</w:t>
      </w:r>
      <w:r>
        <w:rPr>
          <w:b/>
          <w:bCs/>
        </w:rPr>
        <w:tab/>
        <w:t>\w puri</w:t>
      </w:r>
    </w:p>
    <w:p w14:paraId="19468CE7" w14:textId="77777777" w:rsidR="00C42BF2" w:rsidRDefault="00F80514">
      <w:pPr>
        <w:pStyle w:val="Default"/>
        <w:widowControl w:val="0"/>
        <w:tabs>
          <w:tab w:val="left" w:pos="2880"/>
        </w:tabs>
        <w:ind w:left="2880" w:hanging="2880"/>
      </w:pPr>
      <w:r>
        <w:t>\l Nyawaygi</w:t>
      </w:r>
      <w:r>
        <w:tab/>
        <w:t xml:space="preserve">\w buri \g </w:t>
      </w:r>
      <w:r>
        <w:rPr>
          <w:rFonts w:hAnsi="Times New Roman"/>
        </w:rPr>
        <w:t>‘</w:t>
      </w:r>
      <w:r>
        <w:t>match</w:t>
      </w:r>
      <w:r>
        <w:rPr>
          <w:rFonts w:hAnsi="Times New Roman"/>
        </w:rPr>
        <w:t xml:space="preserve">’ </w:t>
      </w:r>
      <w:r>
        <w:t>\s RMWD</w:t>
      </w:r>
    </w:p>
    <w:p w14:paraId="42983DE1" w14:textId="77777777" w:rsidR="00C42BF2" w:rsidRDefault="00F80514">
      <w:pPr>
        <w:pStyle w:val="Default"/>
        <w:widowControl w:val="0"/>
        <w:tabs>
          <w:tab w:val="left" w:pos="2880"/>
        </w:tabs>
        <w:ind w:left="2880" w:hanging="2880"/>
      </w:pPr>
      <w:r>
        <w:t>\l Gamilaraay</w:t>
      </w:r>
      <w:r>
        <w:tab/>
        <w:t xml:space="preserve">\w buri \g </w:t>
      </w:r>
      <w:r>
        <w:rPr>
          <w:rFonts w:hAnsi="Times New Roman"/>
        </w:rPr>
        <w:t>‘</w:t>
      </w:r>
      <w:r>
        <w:t>match</w:t>
      </w:r>
      <w:r>
        <w:rPr>
          <w:rFonts w:hAnsi="Times New Roman"/>
        </w:rPr>
        <w:t xml:space="preserve">’ </w:t>
      </w:r>
      <w:r>
        <w:t>\s PA</w:t>
      </w:r>
    </w:p>
    <w:p w14:paraId="658AB0E9" w14:textId="77777777" w:rsidR="00C42BF2" w:rsidRDefault="00F80514">
      <w:pPr>
        <w:pStyle w:val="Default"/>
        <w:widowControl w:val="0"/>
        <w:tabs>
          <w:tab w:val="left" w:pos="2880"/>
        </w:tabs>
        <w:ind w:left="2880" w:hanging="2880"/>
        <w:rPr>
          <w:color w:val="003300"/>
          <w:u w:color="003300"/>
        </w:rPr>
      </w:pPr>
      <w:r>
        <w:rPr>
          <w:color w:val="003300"/>
          <w:u w:color="003300"/>
        </w:rPr>
        <w:t>***</w:t>
      </w:r>
    </w:p>
    <w:p w14:paraId="14B1C220" w14:textId="77777777" w:rsidR="00C42BF2" w:rsidRDefault="00F80514">
      <w:pPr>
        <w:pStyle w:val="Default"/>
        <w:widowControl w:val="0"/>
        <w:tabs>
          <w:tab w:val="left" w:pos="2880"/>
        </w:tabs>
        <w:ind w:left="2880" w:hanging="2880"/>
        <w:rPr>
          <w:color w:val="003300"/>
          <w:u w:color="003300"/>
        </w:rPr>
      </w:pPr>
      <w:r>
        <w:rPr>
          <w:color w:val="003300"/>
          <w:u w:color="003300"/>
        </w:rPr>
        <w:t>\l Gurindji</w:t>
      </w:r>
      <w:r>
        <w:rPr>
          <w:color w:val="003300"/>
          <w:u w:color="003300"/>
        </w:rPr>
        <w:tab/>
        <w:t xml:space="preserve">\w burduj kampa \g </w:t>
      </w:r>
      <w:r>
        <w:rPr>
          <w:rFonts w:hAnsi="Times New Roman"/>
          <w:color w:val="003300"/>
          <w:u w:color="003300"/>
        </w:rPr>
        <w:t>‘</w:t>
      </w:r>
      <w:r>
        <w:rPr>
          <w:color w:val="003300"/>
          <w:u w:color="003300"/>
        </w:rPr>
        <w:t>to burn</w:t>
      </w:r>
      <w:r>
        <w:rPr>
          <w:rFonts w:hAnsi="Times New Roman"/>
          <w:color w:val="003300"/>
          <w:u w:color="003300"/>
        </w:rPr>
        <w:t xml:space="preserve">’ </w:t>
      </w:r>
      <w:r>
        <w:rPr>
          <w:color w:val="003300"/>
          <w:u w:color="003300"/>
        </w:rPr>
        <w:t xml:space="preserve">\p preverb (vt). \q Loan from Jaminjung </w:t>
      </w:r>
      <w:r>
        <w:rPr>
          <w:i/>
          <w:iCs/>
          <w:color w:val="003300"/>
          <w:u w:color="003300"/>
        </w:rPr>
        <w:lastRenderedPageBreak/>
        <w:t>burd</w:t>
      </w:r>
      <w:r>
        <w:rPr>
          <w:color w:val="003300"/>
          <w:u w:color="003300"/>
        </w:rPr>
        <w:t>. \s PMcC WOLD</w:t>
      </w:r>
    </w:p>
    <w:p w14:paraId="0270F32F" w14:textId="77777777" w:rsidR="00C42BF2" w:rsidRDefault="00F80514">
      <w:pPr>
        <w:pStyle w:val="Default"/>
        <w:widowControl w:val="0"/>
        <w:tabs>
          <w:tab w:val="left" w:pos="2880"/>
        </w:tabs>
        <w:ind w:left="2880" w:hanging="2880"/>
        <w:rPr>
          <w:color w:val="003300"/>
          <w:u w:color="003300"/>
        </w:rPr>
      </w:pPr>
      <w:r>
        <w:rPr>
          <w:color w:val="003300"/>
          <w:u w:color="003300"/>
        </w:rPr>
        <w:t>\l Jaminjung</w:t>
      </w:r>
      <w:r>
        <w:rPr>
          <w:color w:val="003300"/>
          <w:u w:color="003300"/>
        </w:rPr>
        <w:tab/>
        <w:t xml:space="preserve">\w burd \g \g </w:t>
      </w:r>
      <w:r>
        <w:rPr>
          <w:rFonts w:hAnsi="Times New Roman"/>
          <w:color w:val="003300"/>
          <w:u w:color="003300"/>
        </w:rPr>
        <w:t>‘</w:t>
      </w:r>
      <w:r>
        <w:rPr>
          <w:color w:val="003300"/>
          <w:u w:color="003300"/>
        </w:rPr>
        <w:t>to burn</w:t>
      </w:r>
      <w:r>
        <w:rPr>
          <w:rFonts w:hAnsi="Times New Roman"/>
          <w:color w:val="003300"/>
          <w:u w:color="003300"/>
        </w:rPr>
        <w:t xml:space="preserve">’ </w:t>
      </w:r>
      <w:r>
        <w:rPr>
          <w:color w:val="003300"/>
          <w:u w:color="003300"/>
        </w:rPr>
        <w:t>\p Preverb (vt). \s PMcC WOLD</w:t>
      </w:r>
    </w:p>
    <w:p w14:paraId="422E1656" w14:textId="77777777" w:rsidR="00C42BF2" w:rsidRDefault="00F80514">
      <w:pPr>
        <w:pStyle w:val="Default"/>
        <w:widowControl w:val="0"/>
        <w:tabs>
          <w:tab w:val="left" w:pos="2880"/>
        </w:tabs>
        <w:ind w:left="2880" w:hanging="2880"/>
      </w:pPr>
      <w:r>
        <w:t>***</w:t>
      </w:r>
    </w:p>
    <w:p w14:paraId="7D1BA6ED" w14:textId="77777777" w:rsidR="00C42BF2" w:rsidRDefault="00F80514">
      <w:pPr>
        <w:pStyle w:val="Default"/>
        <w:widowControl w:val="0"/>
        <w:tabs>
          <w:tab w:val="left" w:pos="2880"/>
        </w:tabs>
        <w:ind w:left="2880" w:hanging="2880"/>
      </w:pPr>
      <w:r>
        <w:t>\l Tharrgari</w:t>
      </w:r>
      <w:r>
        <w:tab/>
        <w:t xml:space="preserve">\w puri \g </w:t>
      </w:r>
      <w:r>
        <w:rPr>
          <w:rFonts w:hAnsi="Times New Roman"/>
        </w:rPr>
        <w:t>‘</w:t>
      </w:r>
      <w:r>
        <w:t>axe</w:t>
      </w:r>
      <w:r>
        <w:rPr>
          <w:rFonts w:hAnsi="Times New Roman"/>
        </w:rPr>
        <w:t xml:space="preserve">’ </w:t>
      </w:r>
      <w:r>
        <w:t>\q To *purli (</w:t>
      </w:r>
      <w:r>
        <w:rPr>
          <w:rFonts w:hAnsi="Times New Roman"/>
        </w:rPr>
        <w:t>‘</w:t>
      </w:r>
      <w:r>
        <w:t>stone</w:t>
      </w:r>
      <w:r>
        <w:rPr>
          <w:rFonts w:hAnsi="Times New Roman"/>
        </w:rPr>
        <w:t>’</w:t>
      </w:r>
      <w:r>
        <w:t>)? \s PA</w:t>
      </w:r>
    </w:p>
    <w:p w14:paraId="28DFC018" w14:textId="77777777" w:rsidR="00C42BF2" w:rsidRDefault="00F80514">
      <w:pPr>
        <w:pStyle w:val="Default"/>
        <w:widowControl w:val="0"/>
        <w:tabs>
          <w:tab w:val="left" w:pos="2880"/>
        </w:tabs>
        <w:ind w:left="2880" w:hanging="2880"/>
      </w:pPr>
      <w:r>
        <w:t>***</w:t>
      </w:r>
    </w:p>
    <w:p w14:paraId="2AD92513" w14:textId="77777777" w:rsidR="00C42BF2" w:rsidRDefault="00F80514">
      <w:pPr>
        <w:pStyle w:val="Default"/>
        <w:widowControl w:val="0"/>
        <w:tabs>
          <w:tab w:val="left" w:pos="2880"/>
        </w:tabs>
        <w:ind w:left="2880" w:hanging="2880"/>
      </w:pPr>
      <w:r>
        <w:t>\l Jirrbal</w:t>
      </w:r>
      <w:r>
        <w:tab/>
        <w:t xml:space="preserve">\w buni \g </w:t>
      </w:r>
      <w:r>
        <w:rPr>
          <w:rFonts w:hAnsi="Times New Roman"/>
        </w:rPr>
        <w:t>‘</w:t>
      </w:r>
      <w:r>
        <w:t>fire</w:t>
      </w:r>
      <w:r>
        <w:rPr>
          <w:rFonts w:hAnsi="Times New Roman"/>
        </w:rPr>
        <w:t xml:space="preserve">’ </w:t>
      </w:r>
      <w:r>
        <w:t>\p Feminine (</w:t>
      </w:r>
      <w:r>
        <w:rPr>
          <w:i/>
          <w:iCs/>
        </w:rPr>
        <w:t>balan</w:t>
      </w:r>
      <w:r>
        <w:t>). \s RMWD</w:t>
      </w:r>
    </w:p>
    <w:p w14:paraId="677000E6" w14:textId="77777777" w:rsidR="00C42BF2" w:rsidRDefault="00F80514">
      <w:pPr>
        <w:pStyle w:val="Default"/>
        <w:widowControl w:val="0"/>
        <w:tabs>
          <w:tab w:val="left" w:pos="2880"/>
        </w:tabs>
        <w:ind w:left="2880" w:hanging="2880"/>
      </w:pPr>
      <w:r>
        <w:t>\l Mamu</w:t>
      </w:r>
      <w:r>
        <w:tab/>
        <w:t xml:space="preserve">\w buni \g </w:t>
      </w:r>
      <w:r>
        <w:rPr>
          <w:rFonts w:hAnsi="Times New Roman"/>
        </w:rPr>
        <w:t>‘</w:t>
      </w:r>
      <w:r>
        <w:t>fire</w:t>
      </w:r>
      <w:r>
        <w:rPr>
          <w:rFonts w:hAnsi="Times New Roman"/>
        </w:rPr>
        <w:t xml:space="preserve">’ </w:t>
      </w:r>
      <w:r>
        <w:t>\p Feminine (</w:t>
      </w:r>
      <w:r>
        <w:rPr>
          <w:i/>
          <w:iCs/>
        </w:rPr>
        <w:t>balan</w:t>
      </w:r>
      <w:r>
        <w:t>). \s RMWD</w:t>
      </w:r>
    </w:p>
    <w:p w14:paraId="4EDF5DD5" w14:textId="77777777" w:rsidR="00C42BF2" w:rsidRDefault="00C42BF2">
      <w:pPr>
        <w:pStyle w:val="Default"/>
        <w:widowControl w:val="0"/>
        <w:tabs>
          <w:tab w:val="left" w:pos="2880"/>
        </w:tabs>
      </w:pPr>
    </w:p>
    <w:p w14:paraId="6A1F8BE5" w14:textId="77777777" w:rsidR="00C42BF2" w:rsidRDefault="00C42BF2">
      <w:pPr>
        <w:pStyle w:val="Default"/>
        <w:widowControl w:val="0"/>
        <w:tabs>
          <w:tab w:val="left" w:pos="2880"/>
        </w:tabs>
        <w:ind w:left="2880" w:hanging="2880"/>
      </w:pPr>
    </w:p>
    <w:p w14:paraId="5746B006" w14:textId="77777777" w:rsidR="00C42BF2" w:rsidRDefault="00F80514">
      <w:pPr>
        <w:pStyle w:val="Default"/>
        <w:widowControl w:val="0"/>
        <w:tabs>
          <w:tab w:val="left" w:pos="2880"/>
        </w:tabs>
        <w:ind w:left="2880" w:hanging="2880"/>
        <w:rPr>
          <w:b/>
          <w:bCs/>
        </w:rPr>
      </w:pPr>
      <w:r>
        <w:t xml:space="preserve">\e </w:t>
      </w:r>
      <w:r>
        <w:rPr>
          <w:b/>
          <w:bCs/>
        </w:rPr>
        <w:t>*purirru+</w:t>
      </w:r>
    </w:p>
    <w:p w14:paraId="4DDBBC3B" w14:textId="77777777" w:rsidR="00C42BF2" w:rsidRDefault="00F80514">
      <w:pPr>
        <w:pStyle w:val="Default"/>
        <w:widowControl w:val="0"/>
        <w:tabs>
          <w:tab w:val="left" w:pos="2880"/>
        </w:tabs>
        <w:ind w:left="2880" w:hanging="2880"/>
      </w:pPr>
      <w:r>
        <w:t xml:space="preserve">\t </w:t>
      </w:r>
      <w:r>
        <w:rPr>
          <w:rFonts w:hAnsi="Times New Roman"/>
        </w:rPr>
        <w:t>‘</w:t>
      </w:r>
      <w:r>
        <w:rPr>
          <w:i/>
          <w:iCs/>
        </w:rPr>
        <w:t>Eucalyptus</w:t>
      </w:r>
      <w:r>
        <w:t xml:space="preserve"> sp.</w:t>
      </w:r>
      <w:r>
        <w:rPr>
          <w:rFonts w:hAnsi="Times New Roman"/>
        </w:rPr>
        <w:t>’</w:t>
      </w:r>
    </w:p>
    <w:p w14:paraId="01D10C6A" w14:textId="77777777" w:rsidR="00C42BF2" w:rsidRDefault="00F80514">
      <w:pPr>
        <w:pStyle w:val="Default"/>
        <w:widowControl w:val="0"/>
        <w:tabs>
          <w:tab w:val="left" w:pos="2880"/>
        </w:tabs>
        <w:ind w:left="2880" w:hanging="2880"/>
      </w:pPr>
      <w:r>
        <w:t>\b n</w:t>
      </w:r>
    </w:p>
    <w:p w14:paraId="4BD5DDFA" w14:textId="77777777" w:rsidR="00C42BF2" w:rsidRDefault="00F80514">
      <w:pPr>
        <w:pStyle w:val="Default"/>
        <w:widowControl w:val="0"/>
        <w:tabs>
          <w:tab w:val="left" w:pos="2880"/>
        </w:tabs>
        <w:ind w:left="2880" w:hanging="2880"/>
      </w:pPr>
      <w:r>
        <w:t>\c P</w:t>
      </w:r>
    </w:p>
    <w:p w14:paraId="66B1A4C0" w14:textId="77777777" w:rsidR="00C42BF2" w:rsidRDefault="00F80514">
      <w:pPr>
        <w:pStyle w:val="Default"/>
        <w:widowControl w:val="0"/>
        <w:tabs>
          <w:tab w:val="left" w:pos="2880"/>
        </w:tabs>
        <w:ind w:left="2880" w:hanging="2880"/>
        <w:rPr>
          <w:color w:val="003300"/>
          <w:u w:color="003300"/>
        </w:rPr>
      </w:pPr>
      <w:r>
        <w:rPr>
          <w:color w:val="003300"/>
          <w:u w:color="003300"/>
        </w:rPr>
        <w:t>\x See also *purkulV (</w:t>
      </w:r>
      <w:r>
        <w:rPr>
          <w:i/>
          <w:iCs/>
          <w:color w:val="003300"/>
          <w:u w:color="003300"/>
        </w:rPr>
        <w:t>Eucalyptus</w:t>
      </w:r>
      <w:r>
        <w:rPr>
          <w:color w:val="003300"/>
          <w:u w:color="003300"/>
        </w:rPr>
        <w:t xml:space="preserve"> sp.).</w:t>
      </w:r>
    </w:p>
    <w:p w14:paraId="480A3DEE" w14:textId="77777777" w:rsidR="00C42BF2" w:rsidRDefault="00F80514">
      <w:pPr>
        <w:pStyle w:val="Default"/>
        <w:widowControl w:val="0"/>
        <w:tabs>
          <w:tab w:val="left" w:pos="2880"/>
        </w:tabs>
        <w:ind w:left="2880" w:hanging="2880"/>
      </w:pPr>
      <w:r>
        <w:t>\l YYoront</w:t>
      </w:r>
      <w:r>
        <w:tab/>
        <w:t xml:space="preserve">\w pororrl; yo- \g </w:t>
      </w:r>
      <w:r>
        <w:rPr>
          <w:rFonts w:hAnsi="Times New Roman"/>
        </w:rPr>
        <w:t>‘</w:t>
      </w:r>
      <w:r>
        <w:t>ghost gum tree (</w:t>
      </w:r>
      <w:r>
        <w:rPr>
          <w:i/>
          <w:iCs/>
        </w:rPr>
        <w:t>E. papuana</w:t>
      </w:r>
      <w:r>
        <w:t>)</w:t>
      </w:r>
      <w:r>
        <w:rPr>
          <w:rFonts w:hAnsi="Times New Roman"/>
        </w:rPr>
        <w:t xml:space="preserve">’ </w:t>
      </w:r>
      <w:r>
        <w:t>\q Cannot come from a trisyllable in which V</w:t>
      </w:r>
      <w:r>
        <w:rPr>
          <w:vertAlign w:val="subscript"/>
        </w:rPr>
        <w:t>2</w:t>
      </w:r>
      <w:r>
        <w:t xml:space="preserve"> was *i. </w:t>
      </w:r>
    </w:p>
    <w:p w14:paraId="4BF6A7AE" w14:textId="77777777" w:rsidR="00C42BF2" w:rsidRDefault="00F80514">
      <w:pPr>
        <w:pStyle w:val="Default"/>
        <w:widowControl w:val="0"/>
        <w:tabs>
          <w:tab w:val="left" w:pos="2880"/>
        </w:tabs>
        <w:ind w:left="2880" w:hanging="2880"/>
      </w:pPr>
      <w:r>
        <w:t>\l Djabugay</w:t>
      </w:r>
      <w:r>
        <w:tab/>
        <w:t xml:space="preserve">\w purirrum \g </w:t>
      </w:r>
      <w:r>
        <w:rPr>
          <w:rFonts w:hAnsi="Times New Roman"/>
        </w:rPr>
        <w:t>‘</w:t>
      </w:r>
      <w:r>
        <w:t>boxwood</w:t>
      </w:r>
      <w:r>
        <w:rPr>
          <w:rFonts w:hAnsi="Times New Roman"/>
        </w:rPr>
        <w:t xml:space="preserve">’ </w:t>
      </w:r>
      <w:r>
        <w:t>\s EP</w:t>
      </w:r>
    </w:p>
    <w:p w14:paraId="508B9E58" w14:textId="77777777" w:rsidR="00C42BF2" w:rsidRDefault="00C42BF2">
      <w:pPr>
        <w:pStyle w:val="Default"/>
        <w:widowControl w:val="0"/>
        <w:tabs>
          <w:tab w:val="left" w:pos="2880"/>
        </w:tabs>
        <w:ind w:left="2880" w:hanging="2880"/>
      </w:pPr>
    </w:p>
    <w:p w14:paraId="17467189" w14:textId="77777777" w:rsidR="00C42BF2" w:rsidRDefault="00C42BF2">
      <w:pPr>
        <w:pStyle w:val="Default"/>
        <w:widowControl w:val="0"/>
        <w:tabs>
          <w:tab w:val="left" w:pos="2880"/>
        </w:tabs>
        <w:ind w:left="2880" w:hanging="2880"/>
      </w:pPr>
    </w:p>
    <w:p w14:paraId="047E46E7" w14:textId="77777777" w:rsidR="00C42BF2" w:rsidRDefault="00F80514">
      <w:pPr>
        <w:pStyle w:val="Default"/>
        <w:widowControl w:val="0"/>
        <w:tabs>
          <w:tab w:val="left" w:pos="2880"/>
        </w:tabs>
        <w:ind w:left="2880" w:hanging="2880"/>
        <w:rPr>
          <w:b/>
          <w:bCs/>
          <w:color w:val="003300"/>
          <w:u w:color="003300"/>
        </w:rPr>
      </w:pPr>
      <w:r>
        <w:rPr>
          <w:b/>
          <w:bCs/>
          <w:color w:val="003300"/>
          <w:u w:color="003300"/>
        </w:rPr>
        <w:t>\e *purkulV</w:t>
      </w:r>
    </w:p>
    <w:p w14:paraId="7B72ACE2" w14:textId="77777777" w:rsidR="00C42BF2" w:rsidRDefault="00F80514">
      <w:pPr>
        <w:pStyle w:val="Default"/>
        <w:widowControl w:val="0"/>
        <w:tabs>
          <w:tab w:val="left" w:pos="2880"/>
        </w:tabs>
        <w:ind w:left="2880" w:hanging="2880"/>
        <w:rPr>
          <w:color w:val="003300"/>
          <w:u w:color="003300"/>
        </w:rPr>
      </w:pPr>
      <w:r>
        <w:rPr>
          <w:color w:val="003300"/>
          <w:u w:color="003300"/>
        </w:rPr>
        <w:t xml:space="preserve">\t </w:t>
      </w:r>
      <w:r>
        <w:rPr>
          <w:i/>
          <w:iCs/>
          <w:color w:val="003300"/>
          <w:u w:color="003300"/>
        </w:rPr>
        <w:t>Eucalyptus</w:t>
      </w:r>
      <w:r>
        <w:rPr>
          <w:color w:val="003300"/>
          <w:u w:color="003300"/>
        </w:rPr>
        <w:t xml:space="preserve"> (sp.)</w:t>
      </w:r>
    </w:p>
    <w:p w14:paraId="795F574E" w14:textId="77777777" w:rsidR="00C42BF2" w:rsidRDefault="00F80514">
      <w:pPr>
        <w:pStyle w:val="Default"/>
        <w:widowControl w:val="0"/>
        <w:tabs>
          <w:tab w:val="left" w:pos="2880"/>
        </w:tabs>
        <w:ind w:left="2880" w:hanging="2880"/>
      </w:pPr>
      <w:r>
        <w:t>\b n</w:t>
      </w:r>
    </w:p>
    <w:p w14:paraId="59A53941" w14:textId="77777777" w:rsidR="00C42BF2" w:rsidRDefault="00F80514">
      <w:pPr>
        <w:pStyle w:val="Default"/>
        <w:widowControl w:val="0"/>
        <w:tabs>
          <w:tab w:val="left" w:pos="2880"/>
        </w:tabs>
        <w:ind w:left="2880" w:hanging="2880"/>
      </w:pPr>
      <w:r>
        <w:t>\c P</w:t>
      </w:r>
    </w:p>
    <w:p w14:paraId="32925E70" w14:textId="77777777" w:rsidR="00C42BF2" w:rsidRDefault="00F80514">
      <w:pPr>
        <w:pStyle w:val="Default"/>
        <w:widowControl w:val="0"/>
        <w:tabs>
          <w:tab w:val="left" w:pos="2880"/>
        </w:tabs>
        <w:ind w:left="2880" w:hanging="2880"/>
      </w:pPr>
      <w:r>
        <w:t>\x See also *purirru+ (</w:t>
      </w:r>
      <w:r>
        <w:rPr>
          <w:i/>
          <w:iCs/>
        </w:rPr>
        <w:t>Eucalyptus</w:t>
      </w:r>
      <w:r>
        <w:t xml:space="preserve"> sp.).</w:t>
      </w:r>
    </w:p>
    <w:p w14:paraId="343DB0C6" w14:textId="77777777" w:rsidR="00C42BF2" w:rsidRDefault="00F80514">
      <w:pPr>
        <w:pStyle w:val="Default"/>
        <w:widowControl w:val="0"/>
        <w:tabs>
          <w:tab w:val="left" w:pos="2880"/>
        </w:tabs>
        <w:ind w:left="2880" w:hanging="2880"/>
        <w:rPr>
          <w:color w:val="003300"/>
          <w:u w:color="003300"/>
        </w:rPr>
      </w:pPr>
      <w:r>
        <w:rPr>
          <w:color w:val="003300"/>
          <w:u w:color="003300"/>
        </w:rPr>
        <w:t>\l YYoront</w:t>
      </w:r>
      <w:r>
        <w:rPr>
          <w:color w:val="003300"/>
          <w:u w:color="003300"/>
        </w:rPr>
        <w:tab/>
        <w:t xml:space="preserve">\w por7ol; yo- \g </w:t>
      </w:r>
      <w:r>
        <w:rPr>
          <w:rFonts w:hAnsi="Times New Roman"/>
          <w:color w:val="003300"/>
          <w:u w:color="003300"/>
        </w:rPr>
        <w:t>‘</w:t>
      </w:r>
      <w:r>
        <w:rPr>
          <w:color w:val="003300"/>
          <w:u w:color="003300"/>
        </w:rPr>
        <w:t>river red gum (</w:t>
      </w:r>
      <w:r>
        <w:rPr>
          <w:i/>
          <w:iCs/>
          <w:color w:val="003300"/>
          <w:u w:color="003300"/>
        </w:rPr>
        <w:t>E. camaldulensis</w:t>
      </w:r>
      <w:r>
        <w:rPr>
          <w:color w:val="003300"/>
          <w:u w:color="003300"/>
        </w:rPr>
        <w:t>)</w:t>
      </w:r>
      <w:r>
        <w:rPr>
          <w:rFonts w:hAnsi="Times New Roman"/>
          <w:color w:val="003300"/>
          <w:u w:color="003300"/>
        </w:rPr>
        <w:t>’</w:t>
      </w:r>
      <w:r>
        <w:rPr>
          <w:color w:val="003300"/>
          <w:u w:color="003300"/>
        </w:rPr>
        <w:t>.</w:t>
      </w:r>
    </w:p>
    <w:p w14:paraId="3DB37DB6" w14:textId="77777777" w:rsidR="00C42BF2" w:rsidRDefault="00F80514">
      <w:pPr>
        <w:pStyle w:val="Default"/>
        <w:widowControl w:val="0"/>
        <w:tabs>
          <w:tab w:val="left" w:pos="2880"/>
        </w:tabs>
        <w:ind w:left="2880" w:hanging="2880"/>
        <w:rPr>
          <w:color w:val="003300"/>
          <w:u w:color="003300"/>
        </w:rPr>
      </w:pPr>
      <w:r>
        <w:rPr>
          <w:color w:val="003300"/>
          <w:u w:color="003300"/>
        </w:rPr>
        <w:t>\l Koko-Minni</w:t>
      </w:r>
      <w:r>
        <w:rPr>
          <w:color w:val="003300"/>
          <w:u w:color="003300"/>
        </w:rPr>
        <w:tab/>
        <w:t>\w urrgula</w:t>
      </w:r>
      <w:r>
        <w:rPr>
          <w:i/>
          <w:iCs/>
          <w:color w:val="003300"/>
          <w:u w:color="003300"/>
        </w:rPr>
        <w:t xml:space="preserve"> </w:t>
      </w:r>
      <w:r>
        <w:rPr>
          <w:rFonts w:hAnsi="Times New Roman"/>
          <w:color w:val="003300"/>
          <w:u w:color="003300"/>
        </w:rPr>
        <w:t>‘</w:t>
      </w:r>
      <w:r>
        <w:rPr>
          <w:color w:val="003300"/>
          <w:u w:color="003300"/>
        </w:rPr>
        <w:t>white gum tree</w:t>
      </w:r>
      <w:r>
        <w:rPr>
          <w:rFonts w:hAnsi="Times New Roman"/>
          <w:color w:val="003300"/>
          <w:u w:color="003300"/>
        </w:rPr>
        <w:t xml:space="preserve">’ </w:t>
      </w:r>
      <w:r>
        <w:rPr>
          <w:color w:val="003300"/>
          <w:u w:color="003300"/>
        </w:rPr>
        <w:t>\s Roth 1899</w:t>
      </w:r>
    </w:p>
    <w:p w14:paraId="29EA8A88" w14:textId="77777777" w:rsidR="00C42BF2" w:rsidRDefault="00C42BF2">
      <w:pPr>
        <w:pStyle w:val="Default"/>
        <w:widowControl w:val="0"/>
        <w:tabs>
          <w:tab w:val="left" w:pos="2880"/>
        </w:tabs>
        <w:ind w:left="2880" w:hanging="2880"/>
        <w:rPr>
          <w:color w:val="003300"/>
          <w:u w:color="003300"/>
        </w:rPr>
      </w:pPr>
    </w:p>
    <w:p w14:paraId="25D14DF6" w14:textId="77777777" w:rsidR="00C42BF2" w:rsidRDefault="00C42BF2">
      <w:pPr>
        <w:pStyle w:val="Default"/>
        <w:widowControl w:val="0"/>
        <w:tabs>
          <w:tab w:val="left" w:pos="2880"/>
        </w:tabs>
        <w:ind w:left="2880" w:hanging="2880"/>
        <w:rPr>
          <w:color w:val="003300"/>
          <w:u w:color="003300"/>
        </w:rPr>
      </w:pPr>
    </w:p>
    <w:p w14:paraId="69A8A5F0" w14:textId="77777777" w:rsidR="00C42BF2" w:rsidRDefault="00F80514">
      <w:pPr>
        <w:pStyle w:val="Default"/>
        <w:widowControl w:val="0"/>
        <w:tabs>
          <w:tab w:val="left" w:pos="2880"/>
        </w:tabs>
        <w:ind w:left="2880" w:hanging="2880"/>
        <w:rPr>
          <w:b/>
          <w:bCs/>
        </w:rPr>
      </w:pPr>
      <w:r>
        <w:t xml:space="preserve">\e </w:t>
      </w:r>
      <w:r>
        <w:rPr>
          <w:b/>
          <w:bCs/>
        </w:rPr>
        <w:t>*purnga</w:t>
      </w:r>
    </w:p>
    <w:p w14:paraId="05F2E4A6" w14:textId="77777777" w:rsidR="00C42BF2" w:rsidRDefault="00F80514">
      <w:pPr>
        <w:pStyle w:val="Default"/>
        <w:widowControl w:val="0"/>
        <w:tabs>
          <w:tab w:val="left" w:pos="2880"/>
        </w:tabs>
        <w:ind w:left="2880" w:hanging="2880"/>
      </w:pPr>
      <w:r>
        <w:t xml:space="preserve">\t </w:t>
      </w:r>
      <w:r>
        <w:rPr>
          <w:rFonts w:hAnsi="Times New Roman"/>
        </w:rPr>
        <w:t>‘</w:t>
      </w:r>
      <w:r>
        <w:t>stopped up, blocked</w:t>
      </w:r>
      <w:r>
        <w:rPr>
          <w:rFonts w:hAnsi="Times New Roman"/>
        </w:rPr>
        <w:t>’</w:t>
      </w:r>
    </w:p>
    <w:p w14:paraId="523A5C77" w14:textId="77777777" w:rsidR="00C42BF2" w:rsidRDefault="00F80514">
      <w:pPr>
        <w:pStyle w:val="Default"/>
        <w:widowControl w:val="0"/>
        <w:tabs>
          <w:tab w:val="left" w:pos="2880"/>
        </w:tabs>
        <w:ind w:left="2880" w:hanging="2880"/>
      </w:pPr>
      <w:r>
        <w:t>\x See *pu:tung.</w:t>
      </w:r>
    </w:p>
    <w:p w14:paraId="23FA28DC" w14:textId="77777777" w:rsidR="00C42BF2" w:rsidRDefault="00C42BF2">
      <w:pPr>
        <w:pStyle w:val="Default"/>
        <w:widowControl w:val="0"/>
        <w:tabs>
          <w:tab w:val="left" w:pos="2880"/>
        </w:tabs>
        <w:ind w:left="2880" w:hanging="2880"/>
      </w:pPr>
    </w:p>
    <w:p w14:paraId="4EFE3B6A" w14:textId="77777777" w:rsidR="00C42BF2" w:rsidRDefault="00C42BF2">
      <w:pPr>
        <w:pStyle w:val="Default"/>
        <w:widowControl w:val="0"/>
        <w:tabs>
          <w:tab w:val="left" w:pos="2880"/>
        </w:tabs>
        <w:ind w:left="2880" w:hanging="2880"/>
      </w:pPr>
    </w:p>
    <w:p w14:paraId="0A3A33E4" w14:textId="77777777" w:rsidR="00C42BF2" w:rsidRDefault="00F80514">
      <w:pPr>
        <w:pStyle w:val="Default"/>
        <w:widowControl w:val="0"/>
        <w:tabs>
          <w:tab w:val="left" w:pos="2880"/>
        </w:tabs>
        <w:ind w:left="2880" w:hanging="2880"/>
        <w:rPr>
          <w:b/>
          <w:bCs/>
        </w:rPr>
      </w:pPr>
      <w:r>
        <w:t xml:space="preserve">\e </w:t>
      </w:r>
      <w:r>
        <w:rPr>
          <w:b/>
          <w:bCs/>
        </w:rPr>
        <w:t>*purul</w:t>
      </w:r>
    </w:p>
    <w:p w14:paraId="75E57842" w14:textId="77777777" w:rsidR="00C42BF2" w:rsidRDefault="00F80514">
      <w:pPr>
        <w:pStyle w:val="Default"/>
        <w:widowControl w:val="0"/>
        <w:tabs>
          <w:tab w:val="left" w:pos="2880"/>
        </w:tabs>
        <w:ind w:left="2880" w:hanging="2880"/>
      </w:pPr>
      <w:r>
        <w:t xml:space="preserve">\t </w:t>
      </w:r>
      <w:r>
        <w:rPr>
          <w:rFonts w:hAnsi="Times New Roman"/>
        </w:rPr>
        <w:t>‘</w:t>
      </w:r>
      <w:r>
        <w:t>pouch of marsupial</w:t>
      </w:r>
      <w:r>
        <w:rPr>
          <w:rFonts w:hAnsi="Times New Roman"/>
        </w:rPr>
        <w:t>’</w:t>
      </w:r>
    </w:p>
    <w:p w14:paraId="7F437249" w14:textId="77777777" w:rsidR="00C42BF2" w:rsidRDefault="00F80514">
      <w:pPr>
        <w:pStyle w:val="Default"/>
        <w:widowControl w:val="0"/>
        <w:tabs>
          <w:tab w:val="left" w:pos="2880"/>
        </w:tabs>
        <w:ind w:left="2880" w:hanging="2880"/>
      </w:pPr>
      <w:r>
        <w:t>\b n</w:t>
      </w:r>
    </w:p>
    <w:p w14:paraId="59845387" w14:textId="77777777" w:rsidR="00C42BF2" w:rsidRDefault="00F80514">
      <w:pPr>
        <w:pStyle w:val="Default"/>
        <w:widowControl w:val="0"/>
        <w:tabs>
          <w:tab w:val="left" w:pos="2880"/>
        </w:tabs>
        <w:ind w:left="2880" w:hanging="2880"/>
      </w:pPr>
      <w:r>
        <w:t>\c Z</w:t>
      </w:r>
    </w:p>
    <w:p w14:paraId="4485495E" w14:textId="77777777" w:rsidR="00C42BF2" w:rsidRDefault="00F80514">
      <w:pPr>
        <w:pStyle w:val="Default"/>
        <w:widowControl w:val="0"/>
        <w:tabs>
          <w:tab w:val="left" w:pos="2880"/>
        </w:tabs>
        <w:ind w:left="2880" w:hanging="2880"/>
      </w:pPr>
      <w:r>
        <w:t>\c B</w:t>
      </w:r>
    </w:p>
    <w:p w14:paraId="485C877F" w14:textId="3E36EFB3" w:rsidR="00C42BF2" w:rsidRDefault="00F80514">
      <w:pPr>
        <w:pStyle w:val="Default"/>
        <w:widowControl w:val="0"/>
        <w:tabs>
          <w:tab w:val="left" w:pos="2880"/>
        </w:tabs>
        <w:ind w:left="2880" w:hanging="2880"/>
      </w:pPr>
      <w:r>
        <w:t>\l WMungknh</w:t>
      </w:r>
      <w:r>
        <w:tab/>
        <w:t xml:space="preserve">\w pu7 \g </w:t>
      </w:r>
      <w:r>
        <w:rPr>
          <w:rFonts w:hAnsi="Times New Roman"/>
        </w:rPr>
        <w:t>‘</w:t>
      </w:r>
      <w:r>
        <w:t>vagina</w:t>
      </w:r>
      <w:r>
        <w:rPr>
          <w:rFonts w:hAnsi="Times New Roman"/>
        </w:rPr>
        <w:t xml:space="preserve">’ </w:t>
      </w:r>
      <w:r w:rsidR="008453C1">
        <w:t>\s KPPW</w:t>
      </w:r>
    </w:p>
    <w:p w14:paraId="20C6DFA4" w14:textId="77777777" w:rsidR="00C42BF2" w:rsidRDefault="00F80514">
      <w:pPr>
        <w:pStyle w:val="Default"/>
        <w:widowControl w:val="0"/>
        <w:tabs>
          <w:tab w:val="left" w:pos="2880"/>
        </w:tabs>
        <w:ind w:left="2880" w:hanging="2880"/>
      </w:pPr>
      <w:r>
        <w:t>\l WNgathan</w:t>
      </w:r>
      <w:r>
        <w:tab/>
        <w:t xml:space="preserve">\w pu7 \g </w:t>
      </w:r>
      <w:r>
        <w:rPr>
          <w:rFonts w:hAnsi="Times New Roman"/>
        </w:rPr>
        <w:t>‘</w:t>
      </w:r>
      <w:r>
        <w:t>vulva</w:t>
      </w:r>
      <w:r>
        <w:rPr>
          <w:rFonts w:hAnsi="Times New Roman"/>
        </w:rPr>
        <w:t xml:space="preserve">’ </w:t>
      </w:r>
      <w:r>
        <w:t>\s PS</w:t>
      </w:r>
    </w:p>
    <w:p w14:paraId="087E5B84" w14:textId="77777777" w:rsidR="00C42BF2" w:rsidRDefault="00F80514">
      <w:pPr>
        <w:pStyle w:val="Default"/>
        <w:widowControl w:val="0"/>
        <w:tabs>
          <w:tab w:val="left" w:pos="2880"/>
        </w:tabs>
        <w:ind w:left="2880" w:hanging="2880"/>
      </w:pPr>
      <w:r>
        <w:t>\l KUwanh</w:t>
      </w:r>
      <w:r>
        <w:tab/>
        <w:t xml:space="preserve">\w pu7u \g </w:t>
      </w:r>
      <w:r>
        <w:rPr>
          <w:rFonts w:hAnsi="Times New Roman"/>
        </w:rPr>
        <w:t>‘</w:t>
      </w:r>
      <w:r>
        <w:t>vagina</w:t>
      </w:r>
      <w:r>
        <w:rPr>
          <w:rFonts w:hAnsi="Times New Roman"/>
        </w:rPr>
        <w:t xml:space="preserve">’ </w:t>
      </w:r>
      <w:r>
        <w:t>\s S&amp;J</w:t>
      </w:r>
    </w:p>
    <w:p w14:paraId="72898E9F" w14:textId="77777777" w:rsidR="00C42BF2" w:rsidRDefault="00F80514">
      <w:pPr>
        <w:pStyle w:val="Default"/>
        <w:widowControl w:val="0"/>
        <w:tabs>
          <w:tab w:val="left" w:pos="2880"/>
        </w:tabs>
        <w:ind w:left="2880" w:hanging="2880"/>
        <w:rPr>
          <w:color w:val="003300"/>
          <w:u w:color="003300"/>
        </w:rPr>
      </w:pPr>
      <w:r>
        <w:rPr>
          <w:color w:val="003300"/>
          <w:u w:color="003300"/>
        </w:rPr>
        <w:t>\l Pakanh</w:t>
      </w:r>
      <w:r>
        <w:rPr>
          <w:color w:val="003300"/>
          <w:u w:color="003300"/>
        </w:rPr>
        <w:tab/>
        <w:t xml:space="preserve">\w pu7u \g </w:t>
      </w:r>
      <w:r>
        <w:rPr>
          <w:rFonts w:hAnsi="Times New Roman"/>
          <w:color w:val="003300"/>
          <w:u w:color="003300"/>
        </w:rPr>
        <w:t>‘</w:t>
      </w:r>
      <w:r>
        <w:rPr>
          <w:color w:val="003300"/>
          <w:u w:color="003300"/>
        </w:rPr>
        <w:t>vagina</w:t>
      </w:r>
      <w:r>
        <w:rPr>
          <w:rFonts w:hAnsi="Times New Roman"/>
          <w:color w:val="003300"/>
          <w:u w:color="003300"/>
        </w:rPr>
        <w:t xml:space="preserve">’ </w:t>
      </w:r>
      <w:r>
        <w:rPr>
          <w:color w:val="003300"/>
          <w:u w:color="003300"/>
        </w:rPr>
        <w:t>\s BAS</w:t>
      </w:r>
    </w:p>
    <w:p w14:paraId="22316865" w14:textId="77777777" w:rsidR="00C42BF2" w:rsidRDefault="00F80514">
      <w:pPr>
        <w:pStyle w:val="Default"/>
        <w:widowControl w:val="0"/>
        <w:tabs>
          <w:tab w:val="left" w:pos="2880"/>
        </w:tabs>
        <w:ind w:left="2880" w:hanging="2880"/>
      </w:pPr>
      <w:r>
        <w:t>\l KThaayorre</w:t>
      </w:r>
      <w:r>
        <w:tab/>
        <w:t xml:space="preserve">\w po:r, po:ro; yin- \g </w:t>
      </w:r>
      <w:r>
        <w:rPr>
          <w:rFonts w:hAnsi="Times New Roman"/>
        </w:rPr>
        <w:t>‘</w:t>
      </w:r>
      <w:r>
        <w:t>pouch of marsupial</w:t>
      </w:r>
      <w:r>
        <w:rPr>
          <w:rFonts w:hAnsi="Times New Roman"/>
        </w:rPr>
        <w:t xml:space="preserve">’ </w:t>
      </w:r>
      <w:r>
        <w:t>\s AH</w:t>
      </w:r>
    </w:p>
    <w:p w14:paraId="5C7E9D44" w14:textId="77777777" w:rsidR="00C42BF2" w:rsidRDefault="00F80514">
      <w:pPr>
        <w:pStyle w:val="Default"/>
        <w:widowControl w:val="0"/>
        <w:tabs>
          <w:tab w:val="left" w:pos="2880"/>
        </w:tabs>
        <w:ind w:left="2880" w:hanging="2880"/>
      </w:pPr>
      <w:r>
        <w:t>\l YYoront</w:t>
      </w:r>
      <w:r>
        <w:tab/>
        <w:t xml:space="preserve">\w porll; kor- \g </w:t>
      </w:r>
      <w:r>
        <w:rPr>
          <w:rFonts w:hAnsi="Times New Roman"/>
        </w:rPr>
        <w:t>‘</w:t>
      </w:r>
      <w:r>
        <w:t>pouch of marsupial</w:t>
      </w:r>
      <w:r>
        <w:rPr>
          <w:rFonts w:hAnsi="Times New Roman"/>
        </w:rPr>
        <w:t>’</w:t>
      </w:r>
    </w:p>
    <w:p w14:paraId="00642AD9" w14:textId="77777777" w:rsidR="00C42BF2" w:rsidRDefault="00F80514">
      <w:pPr>
        <w:pStyle w:val="Default"/>
        <w:widowControl w:val="0"/>
        <w:tabs>
          <w:tab w:val="left" w:pos="2880"/>
        </w:tabs>
        <w:ind w:left="2880" w:hanging="2880"/>
      </w:pPr>
      <w:r>
        <w:t>\l GYim</w:t>
      </w:r>
      <w:r>
        <w:tab/>
        <w:t xml:space="preserve">\w burul \g </w:t>
      </w:r>
      <w:r>
        <w:rPr>
          <w:rFonts w:hAnsi="Times New Roman"/>
        </w:rPr>
        <w:t>‘</w:t>
      </w:r>
      <w:r>
        <w:t>pouch of marsupial</w:t>
      </w:r>
      <w:r>
        <w:rPr>
          <w:rFonts w:hAnsi="Times New Roman"/>
        </w:rPr>
        <w:t xml:space="preserve">’ </w:t>
      </w:r>
      <w:r>
        <w:t>\s JHav</w:t>
      </w:r>
    </w:p>
    <w:p w14:paraId="1DCC84F3" w14:textId="77777777" w:rsidR="00C42BF2" w:rsidRDefault="00F80514">
      <w:pPr>
        <w:pStyle w:val="Default"/>
        <w:widowControl w:val="0"/>
        <w:tabs>
          <w:tab w:val="left" w:pos="2880"/>
        </w:tabs>
        <w:ind w:left="2880" w:hanging="2880"/>
      </w:pPr>
      <w:r>
        <w:t>\l KYalanji</w:t>
      </w:r>
      <w:r>
        <w:tab/>
        <w:t xml:space="preserve">\w burul \g </w:t>
      </w:r>
      <w:r>
        <w:rPr>
          <w:rFonts w:hAnsi="Times New Roman"/>
        </w:rPr>
        <w:t>‘</w:t>
      </w:r>
      <w:r>
        <w:t>pouch of marsupial</w:t>
      </w:r>
      <w:r>
        <w:rPr>
          <w:rFonts w:hAnsi="Times New Roman"/>
        </w:rPr>
        <w:t xml:space="preserve">’ </w:t>
      </w:r>
      <w:r>
        <w:t>\s Hr&amp;Hr</w:t>
      </w:r>
    </w:p>
    <w:p w14:paraId="4A152802" w14:textId="77777777" w:rsidR="00C42BF2" w:rsidRDefault="00F80514">
      <w:pPr>
        <w:pStyle w:val="Default"/>
        <w:widowControl w:val="0"/>
        <w:tabs>
          <w:tab w:val="left" w:pos="2880"/>
        </w:tabs>
        <w:ind w:left="2880" w:hanging="2880"/>
        <w:rPr>
          <w:b/>
          <w:bCs/>
        </w:rPr>
      </w:pPr>
      <w:r>
        <w:t xml:space="preserve">\l </w:t>
      </w:r>
      <w:r>
        <w:rPr>
          <w:b/>
          <w:bCs/>
        </w:rPr>
        <w:t>pPaman</w:t>
      </w:r>
      <w:r>
        <w:rPr>
          <w:b/>
          <w:bCs/>
        </w:rPr>
        <w:tab/>
        <w:t>\w *purul</w:t>
      </w:r>
    </w:p>
    <w:p w14:paraId="28ACB2C3" w14:textId="77777777" w:rsidR="00C42BF2" w:rsidRDefault="00F80514">
      <w:pPr>
        <w:pStyle w:val="Default"/>
        <w:widowControl w:val="0"/>
        <w:tabs>
          <w:tab w:val="left" w:pos="2880"/>
        </w:tabs>
        <w:ind w:left="2880" w:hanging="2880"/>
      </w:pPr>
      <w:r>
        <w:t>\l Yuwaalaraay</w:t>
      </w:r>
      <w:r>
        <w:tab/>
        <w:t xml:space="preserve">\w buru \g </w:t>
      </w:r>
      <w:r>
        <w:rPr>
          <w:rFonts w:hAnsi="Times New Roman"/>
        </w:rPr>
        <w:t>‘</w:t>
      </w:r>
      <w:r>
        <w:t>testicles</w:t>
      </w:r>
      <w:r>
        <w:rPr>
          <w:rFonts w:hAnsi="Times New Roman"/>
        </w:rPr>
        <w:t xml:space="preserve">’ </w:t>
      </w:r>
      <w:r>
        <w:t xml:space="preserve">\s </w:t>
      </w:r>
    </w:p>
    <w:p w14:paraId="0452BB1C" w14:textId="77777777" w:rsidR="00C42BF2" w:rsidRDefault="00F80514">
      <w:pPr>
        <w:pStyle w:val="Default"/>
        <w:widowControl w:val="0"/>
        <w:tabs>
          <w:tab w:val="left" w:pos="2880"/>
        </w:tabs>
        <w:ind w:left="2880" w:hanging="2880"/>
        <w:rPr>
          <w:b/>
          <w:bCs/>
        </w:rPr>
      </w:pPr>
      <w:r>
        <w:t xml:space="preserve">\l </w:t>
      </w:r>
      <w:r>
        <w:rPr>
          <w:b/>
          <w:bCs/>
        </w:rPr>
        <w:t>?</w:t>
      </w:r>
      <w:r>
        <w:rPr>
          <w:b/>
          <w:bCs/>
        </w:rPr>
        <w:tab/>
        <w:t>\w *puru</w:t>
      </w:r>
    </w:p>
    <w:p w14:paraId="74E0D399" w14:textId="77777777" w:rsidR="00C42BF2" w:rsidRDefault="00F80514">
      <w:pPr>
        <w:pStyle w:val="Default"/>
        <w:widowControl w:val="0"/>
        <w:tabs>
          <w:tab w:val="left" w:pos="2880"/>
        </w:tabs>
        <w:ind w:left="2880" w:hanging="2880"/>
      </w:pPr>
      <w:r>
        <w:t>^^^</w:t>
      </w:r>
    </w:p>
    <w:p w14:paraId="702277C9" w14:textId="77777777" w:rsidR="00C42BF2" w:rsidRDefault="00F80514">
      <w:pPr>
        <w:pStyle w:val="Default"/>
        <w:widowControl w:val="0"/>
        <w:tabs>
          <w:tab w:val="left" w:pos="2880"/>
        </w:tabs>
        <w:ind w:left="2880" w:hanging="2880"/>
      </w:pPr>
      <w:r>
        <w:t>\l Diyari</w:t>
      </w:r>
      <w:r>
        <w:tab/>
        <w:t xml:space="preserve">\w pirli \g </w:t>
      </w:r>
      <w:r>
        <w:rPr>
          <w:rFonts w:hAnsi="Times New Roman"/>
        </w:rPr>
        <w:t>‘</w:t>
      </w:r>
      <w:r>
        <w:t>bag, pouch of marsupial</w:t>
      </w:r>
      <w:r>
        <w:rPr>
          <w:rFonts w:hAnsi="Times New Roman"/>
        </w:rPr>
        <w:t xml:space="preserve">’ </w:t>
      </w:r>
      <w:r>
        <w:t xml:space="preserve">\q PA in CLE gives </w:t>
      </w:r>
      <w:r>
        <w:rPr>
          <w:rFonts w:hAnsi="Times New Roman"/>
        </w:rPr>
        <w:t>‘</w:t>
      </w:r>
      <w:r>
        <w:t>dilly bag, net</w:t>
      </w:r>
      <w:r>
        <w:rPr>
          <w:rFonts w:hAnsi="Times New Roman"/>
        </w:rPr>
        <w:t>’</w:t>
      </w:r>
      <w:r>
        <w:t>. \s PA</w:t>
      </w:r>
    </w:p>
    <w:p w14:paraId="755A46BD" w14:textId="77777777" w:rsidR="00C42BF2" w:rsidRDefault="00F80514">
      <w:pPr>
        <w:pStyle w:val="Default"/>
        <w:widowControl w:val="0"/>
        <w:tabs>
          <w:tab w:val="left" w:pos="2880"/>
        </w:tabs>
        <w:ind w:left="2880" w:hanging="2880"/>
      </w:pPr>
      <w:r>
        <w:t>\l Ngamini</w:t>
      </w:r>
      <w:r>
        <w:tab/>
        <w:t xml:space="preserve">\w pirli \g </w:t>
      </w:r>
      <w:r>
        <w:rPr>
          <w:rFonts w:hAnsi="Times New Roman"/>
        </w:rPr>
        <w:t>‘</w:t>
      </w:r>
      <w:r>
        <w:t>dilly bag, net</w:t>
      </w:r>
      <w:r>
        <w:rPr>
          <w:rFonts w:hAnsi="Times New Roman"/>
        </w:rPr>
        <w:t xml:space="preserve">’ </w:t>
      </w:r>
      <w:r>
        <w:t>\s PA CLE</w:t>
      </w:r>
    </w:p>
    <w:p w14:paraId="2358B015" w14:textId="77777777" w:rsidR="00C42BF2" w:rsidRDefault="00F80514">
      <w:pPr>
        <w:pStyle w:val="Default"/>
        <w:widowControl w:val="0"/>
        <w:tabs>
          <w:tab w:val="left" w:pos="2880"/>
        </w:tabs>
        <w:ind w:left="2880" w:hanging="2880"/>
      </w:pPr>
      <w:r>
        <w:t>\l Yarluyandi</w:t>
      </w:r>
      <w:r>
        <w:tab/>
        <w:t xml:space="preserve">\w pirli \g </w:t>
      </w:r>
      <w:r>
        <w:rPr>
          <w:rFonts w:hAnsi="Times New Roman"/>
        </w:rPr>
        <w:t>‘</w:t>
      </w:r>
      <w:r>
        <w:t>dilly bag, net</w:t>
      </w:r>
      <w:r>
        <w:rPr>
          <w:rFonts w:hAnsi="Times New Roman"/>
        </w:rPr>
        <w:t xml:space="preserve">’ </w:t>
      </w:r>
      <w:r>
        <w:t>\s PA CLE</w:t>
      </w:r>
    </w:p>
    <w:p w14:paraId="1C67CD01" w14:textId="77777777" w:rsidR="00C42BF2" w:rsidRDefault="00F80514">
      <w:pPr>
        <w:pStyle w:val="Default"/>
        <w:widowControl w:val="0"/>
        <w:tabs>
          <w:tab w:val="left" w:pos="2880"/>
        </w:tabs>
        <w:ind w:left="2880" w:hanging="2880"/>
      </w:pPr>
      <w:r>
        <w:t>\l Yandruwandha (Innaminka)</w:t>
      </w:r>
      <w:r>
        <w:tab/>
        <w:t xml:space="preserve">\w pirli \g </w:t>
      </w:r>
      <w:r>
        <w:rPr>
          <w:rFonts w:hAnsi="Times New Roman"/>
        </w:rPr>
        <w:t>‘</w:t>
      </w:r>
      <w:r>
        <w:t>net, bag; pouch of marsupial</w:t>
      </w:r>
      <w:r>
        <w:rPr>
          <w:rFonts w:hAnsi="Times New Roman"/>
        </w:rPr>
        <w:t xml:space="preserve">’ </w:t>
      </w:r>
      <w:r>
        <w:t xml:space="preserve">\q PA gives </w:t>
      </w:r>
      <w:r>
        <w:rPr>
          <w:rFonts w:hAnsi="Times New Roman"/>
        </w:rPr>
        <w:t>‘</w:t>
      </w:r>
      <w:r>
        <w:t>dilly bag, net</w:t>
      </w:r>
      <w:r>
        <w:rPr>
          <w:rFonts w:hAnsi="Times New Roman"/>
        </w:rPr>
        <w:t>’</w:t>
      </w:r>
      <w:r>
        <w:t xml:space="preserve">; GB 2004 does not include </w:t>
      </w:r>
      <w:r>
        <w:rPr>
          <w:rFonts w:hAnsi="Times New Roman"/>
        </w:rPr>
        <w:t>‘</w:t>
      </w:r>
      <w:r>
        <w:t>pouch of marsupial</w:t>
      </w:r>
      <w:r>
        <w:rPr>
          <w:rFonts w:hAnsi="Times New Roman"/>
        </w:rPr>
        <w:t>’</w:t>
      </w:r>
      <w:r>
        <w:t>. \s GB, PA CLE</w:t>
      </w:r>
    </w:p>
    <w:p w14:paraId="55305BC1" w14:textId="77777777" w:rsidR="00C42BF2" w:rsidRDefault="00F80514">
      <w:pPr>
        <w:pStyle w:val="Default"/>
        <w:widowControl w:val="0"/>
        <w:tabs>
          <w:tab w:val="left" w:pos="2880"/>
        </w:tabs>
        <w:ind w:left="2880" w:hanging="2880"/>
      </w:pPr>
      <w:r>
        <w:lastRenderedPageBreak/>
        <w:t>\l Yawarrawarrka</w:t>
      </w:r>
      <w:r>
        <w:tab/>
        <w:t xml:space="preserve">\w pirli \g </w:t>
      </w:r>
      <w:r>
        <w:rPr>
          <w:rFonts w:hAnsi="Times New Roman"/>
        </w:rPr>
        <w:t>‘</w:t>
      </w:r>
      <w:r>
        <w:t>dilly bag, net</w:t>
      </w:r>
      <w:r>
        <w:rPr>
          <w:rFonts w:hAnsi="Times New Roman"/>
        </w:rPr>
        <w:t xml:space="preserve">’ </w:t>
      </w:r>
      <w:r>
        <w:t>\s PA/R CLE</w:t>
      </w:r>
    </w:p>
    <w:p w14:paraId="3B3CE463" w14:textId="77777777" w:rsidR="00C42BF2" w:rsidRDefault="00F80514">
      <w:pPr>
        <w:pStyle w:val="Default"/>
        <w:widowControl w:val="0"/>
        <w:tabs>
          <w:tab w:val="left" w:pos="2880"/>
        </w:tabs>
        <w:ind w:left="2880" w:hanging="2880"/>
      </w:pPr>
      <w:r>
        <w:t>\l Wangkumarra</w:t>
      </w:r>
      <w:r>
        <w:tab/>
        <w:t xml:space="preserve">\w pirli \g </w:t>
      </w:r>
      <w:r>
        <w:rPr>
          <w:rFonts w:hAnsi="Times New Roman"/>
        </w:rPr>
        <w:t>‘</w:t>
      </w:r>
      <w:r>
        <w:t>dilly bag, net</w:t>
      </w:r>
      <w:r>
        <w:rPr>
          <w:rFonts w:hAnsi="Times New Roman"/>
        </w:rPr>
        <w:t xml:space="preserve">’ </w:t>
      </w:r>
      <w:r>
        <w:t>\s GB, PA CLE</w:t>
      </w:r>
    </w:p>
    <w:p w14:paraId="2A128BAC" w14:textId="77777777" w:rsidR="00C42BF2" w:rsidRDefault="00F80514">
      <w:pPr>
        <w:pStyle w:val="Default"/>
        <w:widowControl w:val="0"/>
        <w:tabs>
          <w:tab w:val="left" w:pos="2880"/>
        </w:tabs>
        <w:ind w:left="2880" w:hanging="2880"/>
      </w:pPr>
      <w:r>
        <w:t xml:space="preserve">\l </w:t>
      </w:r>
      <w:r>
        <w:rPr>
          <w:b/>
          <w:bCs/>
        </w:rPr>
        <w:t>pKarnic</w:t>
      </w:r>
      <w:r>
        <w:rPr>
          <w:b/>
          <w:bCs/>
        </w:rPr>
        <w:tab/>
        <w:t>\w *pirli</w:t>
      </w:r>
      <w:r>
        <w:t xml:space="preserve"> \q For the same vowel correspondence with Northeastern languages, see *pucu (</w:t>
      </w:r>
      <w:r>
        <w:rPr>
          <w:rFonts w:hAnsi="Times New Roman"/>
        </w:rPr>
        <w:t>‘</w:t>
      </w:r>
      <w:r>
        <w:t>bark</w:t>
      </w:r>
      <w:r>
        <w:rPr>
          <w:rFonts w:hAnsi="Times New Roman"/>
        </w:rPr>
        <w:t>’</w:t>
      </w:r>
      <w:r>
        <w:t>). \s PA CLE</w:t>
      </w:r>
    </w:p>
    <w:p w14:paraId="248519EE" w14:textId="77777777" w:rsidR="00C42BF2" w:rsidRDefault="00F80514">
      <w:pPr>
        <w:pStyle w:val="Default"/>
        <w:widowControl w:val="0"/>
        <w:tabs>
          <w:tab w:val="left" w:pos="2880"/>
        </w:tabs>
        <w:ind w:left="2880" w:hanging="2880"/>
      </w:pPr>
      <w:r>
        <w:t>***</w:t>
      </w:r>
    </w:p>
    <w:p w14:paraId="21408E23" w14:textId="77777777" w:rsidR="00C42BF2" w:rsidRDefault="00F80514">
      <w:pPr>
        <w:pStyle w:val="Default"/>
        <w:widowControl w:val="0"/>
        <w:tabs>
          <w:tab w:val="left" w:pos="2880"/>
        </w:tabs>
        <w:ind w:left="2880" w:hanging="2880"/>
      </w:pPr>
      <w:r>
        <w:t>\l Ngarluma</w:t>
      </w:r>
      <w:r>
        <w:tab/>
        <w:t xml:space="preserve">\w purra \g </w:t>
      </w:r>
      <w:r>
        <w:rPr>
          <w:rFonts w:hAnsi="Times New Roman"/>
        </w:rPr>
        <w:t>‘</w:t>
      </w:r>
      <w:r>
        <w:t>pouch of marsupial</w:t>
      </w:r>
      <w:r>
        <w:rPr>
          <w:rFonts w:hAnsi="Times New Roman"/>
        </w:rPr>
        <w:t xml:space="preserve">’ </w:t>
      </w:r>
      <w:r>
        <w:t>\s KLH</w:t>
      </w:r>
    </w:p>
    <w:p w14:paraId="4499A3EA" w14:textId="77777777" w:rsidR="00C42BF2" w:rsidRDefault="00F80514">
      <w:pPr>
        <w:pStyle w:val="Default"/>
        <w:widowControl w:val="0"/>
        <w:tabs>
          <w:tab w:val="left" w:pos="2880"/>
        </w:tabs>
        <w:ind w:left="2880" w:hanging="2880"/>
      </w:pPr>
      <w:r>
        <w:t>***</w:t>
      </w:r>
    </w:p>
    <w:p w14:paraId="5532219F" w14:textId="77777777" w:rsidR="00C42BF2" w:rsidRDefault="00F80514">
      <w:pPr>
        <w:pStyle w:val="Default"/>
        <w:widowControl w:val="0"/>
        <w:tabs>
          <w:tab w:val="left" w:pos="2880"/>
        </w:tabs>
        <w:ind w:left="2880" w:hanging="2880"/>
      </w:pPr>
      <w:r>
        <w:t>\l Jiwarli</w:t>
      </w:r>
      <w:r>
        <w:tab/>
        <w:t xml:space="preserve">\w puru:la \g </w:t>
      </w:r>
      <w:r>
        <w:rPr>
          <w:rFonts w:hAnsi="Times New Roman"/>
        </w:rPr>
        <w:t>‘</w:t>
      </w:r>
      <w:r>
        <w:t>heart</w:t>
      </w:r>
      <w:r>
        <w:rPr>
          <w:rFonts w:hAnsi="Times New Roman"/>
        </w:rPr>
        <w:t xml:space="preserve">’ </w:t>
      </w:r>
      <w:r>
        <w:t>\s PA</w:t>
      </w:r>
    </w:p>
    <w:p w14:paraId="7F40B3E3" w14:textId="77777777" w:rsidR="00C42BF2" w:rsidRDefault="00F80514">
      <w:pPr>
        <w:pStyle w:val="Default"/>
        <w:widowControl w:val="0"/>
        <w:tabs>
          <w:tab w:val="left" w:pos="2880"/>
        </w:tabs>
        <w:ind w:left="2880" w:hanging="2880"/>
      </w:pPr>
      <w:r>
        <w:t>\l Thalanyji</w:t>
      </w:r>
      <w:r>
        <w:tab/>
        <w:t xml:space="preserve">\w puru:la \g </w:t>
      </w:r>
      <w:r>
        <w:rPr>
          <w:rFonts w:hAnsi="Times New Roman"/>
        </w:rPr>
        <w:t>‘</w:t>
      </w:r>
      <w:r>
        <w:t>heart</w:t>
      </w:r>
      <w:r>
        <w:rPr>
          <w:rFonts w:hAnsi="Times New Roman"/>
        </w:rPr>
        <w:t xml:space="preserve">’ </w:t>
      </w:r>
      <w:r>
        <w:t>\s PA</w:t>
      </w:r>
    </w:p>
    <w:p w14:paraId="70421794" w14:textId="77777777" w:rsidR="00C42BF2" w:rsidRDefault="00C42BF2">
      <w:pPr>
        <w:pStyle w:val="Default"/>
        <w:widowControl w:val="0"/>
        <w:tabs>
          <w:tab w:val="left" w:pos="2880"/>
        </w:tabs>
        <w:ind w:left="2880" w:hanging="2880"/>
      </w:pPr>
    </w:p>
    <w:p w14:paraId="328F7C62" w14:textId="77777777" w:rsidR="00C42BF2" w:rsidRDefault="00C42BF2">
      <w:pPr>
        <w:pStyle w:val="Default"/>
        <w:widowControl w:val="0"/>
        <w:tabs>
          <w:tab w:val="left" w:pos="2880"/>
        </w:tabs>
        <w:ind w:left="2880" w:hanging="2880"/>
      </w:pPr>
    </w:p>
    <w:p w14:paraId="45A37991" w14:textId="77777777" w:rsidR="00C42BF2" w:rsidRDefault="00F80514">
      <w:pPr>
        <w:pStyle w:val="Default"/>
        <w:widowControl w:val="0"/>
        <w:tabs>
          <w:tab w:val="left" w:pos="2880"/>
        </w:tabs>
        <w:ind w:left="2880" w:hanging="2880"/>
        <w:rPr>
          <w:b/>
          <w:bCs/>
        </w:rPr>
      </w:pPr>
      <w:r>
        <w:t xml:space="preserve">\e </w:t>
      </w:r>
      <w:r>
        <w:rPr>
          <w:b/>
          <w:bCs/>
        </w:rPr>
        <w:t>*purr</w:t>
      </w:r>
    </w:p>
    <w:p w14:paraId="2B7B91D5" w14:textId="77777777" w:rsidR="00C42BF2" w:rsidRDefault="00F80514">
      <w:pPr>
        <w:pStyle w:val="Default"/>
        <w:widowControl w:val="0"/>
        <w:tabs>
          <w:tab w:val="left" w:pos="2880"/>
        </w:tabs>
        <w:ind w:left="2880" w:hanging="2880"/>
      </w:pPr>
      <w:r>
        <w:t xml:space="preserve">\t </w:t>
      </w:r>
      <w:r>
        <w:rPr>
          <w:rFonts w:hAnsi="Times New Roman"/>
        </w:rPr>
        <w:t>‘</w:t>
      </w:r>
      <w:r>
        <w:t>away</w:t>
      </w:r>
      <w:r>
        <w:rPr>
          <w:rFonts w:hAnsi="Times New Roman"/>
        </w:rPr>
        <w:t>’</w:t>
      </w:r>
    </w:p>
    <w:p w14:paraId="3E967045" w14:textId="77777777" w:rsidR="00C42BF2" w:rsidRDefault="00F80514">
      <w:pPr>
        <w:pStyle w:val="Default"/>
        <w:widowControl w:val="0"/>
        <w:tabs>
          <w:tab w:val="left" w:pos="2880"/>
        </w:tabs>
        <w:ind w:left="2880" w:hanging="2880"/>
      </w:pPr>
      <w:r>
        <w:t>\b adv</w:t>
      </w:r>
    </w:p>
    <w:p w14:paraId="2C5DE361" w14:textId="77777777" w:rsidR="00C42BF2" w:rsidRDefault="00F80514">
      <w:pPr>
        <w:pStyle w:val="Default"/>
        <w:widowControl w:val="0"/>
        <w:tabs>
          <w:tab w:val="left" w:pos="2880"/>
        </w:tabs>
        <w:ind w:left="2880" w:hanging="2880"/>
      </w:pPr>
      <w:r>
        <w:t>\l WMungknh</w:t>
      </w:r>
      <w:r>
        <w:tab/>
        <w:t xml:space="preserve">\w puy \g </w:t>
      </w:r>
      <w:r>
        <w:rPr>
          <w:rFonts w:hAnsi="Times New Roman"/>
        </w:rPr>
        <w:t>‘</w:t>
      </w:r>
      <w:r>
        <w:t>there, over there; farther</w:t>
      </w:r>
      <w:r>
        <w:rPr>
          <w:rFonts w:hAnsi="Times New Roman"/>
        </w:rPr>
        <w:t xml:space="preserve">’ </w:t>
      </w:r>
      <w:r>
        <w:t xml:space="preserve">\q Often reduplicated </w:t>
      </w:r>
      <w:r>
        <w:rPr>
          <w:i/>
          <w:iCs/>
        </w:rPr>
        <w:t>puy-puy</w:t>
      </w:r>
      <w:r>
        <w:t>; can stand on its own as a command without a verb. \s KPPW</w:t>
      </w:r>
    </w:p>
    <w:p w14:paraId="28E8D1B0" w14:textId="77777777" w:rsidR="00C42BF2" w:rsidRDefault="00F80514">
      <w:pPr>
        <w:pStyle w:val="Default"/>
        <w:widowControl w:val="0"/>
        <w:tabs>
          <w:tab w:val="left" w:pos="2880"/>
        </w:tabs>
        <w:ind w:left="2880" w:hanging="2880"/>
      </w:pPr>
      <w:r>
        <w:t>\l WNgathan</w:t>
      </w:r>
      <w:r>
        <w:tab/>
        <w:t xml:space="preserve">\w puy \g </w:t>
      </w:r>
      <w:r>
        <w:rPr>
          <w:rFonts w:hAnsi="Times New Roman"/>
        </w:rPr>
        <w:t>‘</w:t>
      </w:r>
      <w:r>
        <w:t>thither, over there</w:t>
      </w:r>
      <w:r>
        <w:rPr>
          <w:rFonts w:hAnsi="Times New Roman"/>
        </w:rPr>
        <w:t xml:space="preserve">’ </w:t>
      </w:r>
      <w:r>
        <w:t>\s PS</w:t>
      </w:r>
    </w:p>
    <w:p w14:paraId="06C1116D" w14:textId="77777777" w:rsidR="00C42BF2" w:rsidRDefault="00F80514">
      <w:pPr>
        <w:pStyle w:val="Default"/>
        <w:widowControl w:val="0"/>
        <w:tabs>
          <w:tab w:val="left" w:pos="2880"/>
        </w:tabs>
        <w:ind w:left="2880" w:hanging="2880"/>
      </w:pPr>
      <w:r>
        <w:t>\l KYak</w:t>
      </w:r>
      <w:r>
        <w:tab/>
        <w:t xml:space="preserve">\w purr \g </w:t>
      </w:r>
      <w:r>
        <w:rPr>
          <w:rFonts w:hAnsi="Times New Roman"/>
        </w:rPr>
        <w:t>‘</w:t>
      </w:r>
      <w:r>
        <w:t>away</w:t>
      </w:r>
      <w:r>
        <w:rPr>
          <w:rFonts w:hAnsi="Times New Roman"/>
        </w:rPr>
        <w:t xml:space="preserve">’ </w:t>
      </w:r>
      <w:r>
        <w:t xml:space="preserve">\q Equivalent to YYoront </w:t>
      </w:r>
      <w:r>
        <w:rPr>
          <w:i/>
          <w:iCs/>
        </w:rPr>
        <w:t>yarra</w:t>
      </w:r>
      <w:r>
        <w:t>. \s NE</w:t>
      </w:r>
    </w:p>
    <w:p w14:paraId="37C636D3" w14:textId="77777777" w:rsidR="00C42BF2" w:rsidRDefault="00C42BF2">
      <w:pPr>
        <w:pStyle w:val="Default"/>
        <w:widowControl w:val="0"/>
        <w:tabs>
          <w:tab w:val="left" w:pos="2880"/>
        </w:tabs>
        <w:ind w:left="2880" w:hanging="2880"/>
      </w:pPr>
    </w:p>
    <w:p w14:paraId="4A320748" w14:textId="77777777" w:rsidR="00C42BF2" w:rsidRDefault="00C42BF2">
      <w:pPr>
        <w:pStyle w:val="Default"/>
        <w:widowControl w:val="0"/>
        <w:tabs>
          <w:tab w:val="left" w:pos="2880"/>
        </w:tabs>
        <w:ind w:left="2880" w:hanging="2880"/>
      </w:pPr>
    </w:p>
    <w:p w14:paraId="7C4E2BB2" w14:textId="77777777" w:rsidR="00C42BF2" w:rsidRDefault="00F80514">
      <w:pPr>
        <w:pStyle w:val="Default"/>
        <w:widowControl w:val="0"/>
        <w:tabs>
          <w:tab w:val="left" w:pos="2880"/>
        </w:tabs>
        <w:ind w:left="2880" w:hanging="2880"/>
        <w:rPr>
          <w:b/>
          <w:bCs/>
        </w:rPr>
      </w:pPr>
      <w:r>
        <w:t xml:space="preserve">\e </w:t>
      </w:r>
      <w:r>
        <w:rPr>
          <w:b/>
          <w:bCs/>
        </w:rPr>
        <w:t>*purra</w:t>
      </w:r>
    </w:p>
    <w:p w14:paraId="5DEF43FF" w14:textId="77777777" w:rsidR="00C42BF2" w:rsidRDefault="00F80514">
      <w:pPr>
        <w:pStyle w:val="Default"/>
        <w:widowControl w:val="0"/>
        <w:tabs>
          <w:tab w:val="left" w:pos="2880"/>
        </w:tabs>
        <w:ind w:left="2880" w:hanging="2880"/>
      </w:pPr>
      <w:r>
        <w:t xml:space="preserve">\t </w:t>
      </w:r>
      <w:r>
        <w:rPr>
          <w:rFonts w:hAnsi="Times New Roman"/>
        </w:rPr>
        <w:t>‘</w:t>
      </w:r>
      <w:r>
        <w:t>feather</w:t>
      </w:r>
      <w:r>
        <w:rPr>
          <w:rFonts w:hAnsi="Times New Roman"/>
        </w:rPr>
        <w:t>’</w:t>
      </w:r>
    </w:p>
    <w:p w14:paraId="3F10830D" w14:textId="77777777" w:rsidR="00C42BF2" w:rsidRDefault="00F80514">
      <w:pPr>
        <w:pStyle w:val="Default"/>
        <w:widowControl w:val="0"/>
        <w:tabs>
          <w:tab w:val="left" w:pos="2880"/>
        </w:tabs>
        <w:ind w:left="2880" w:hanging="2880"/>
      </w:pPr>
      <w:r>
        <w:t>\b n</w:t>
      </w:r>
    </w:p>
    <w:p w14:paraId="77805566" w14:textId="77777777" w:rsidR="00C42BF2" w:rsidRDefault="00F80514">
      <w:pPr>
        <w:pStyle w:val="Default"/>
        <w:widowControl w:val="0"/>
        <w:tabs>
          <w:tab w:val="left" w:pos="2880"/>
        </w:tabs>
        <w:ind w:left="2880" w:hanging="2880"/>
      </w:pPr>
      <w:r>
        <w:t>\c O</w:t>
      </w:r>
    </w:p>
    <w:p w14:paraId="1159156E" w14:textId="77777777" w:rsidR="00C42BF2" w:rsidRDefault="00F80514">
      <w:pPr>
        <w:pStyle w:val="Default"/>
        <w:widowControl w:val="0"/>
        <w:tabs>
          <w:tab w:val="left" w:pos="2880"/>
        </w:tabs>
        <w:ind w:left="2880" w:hanging="2880"/>
      </w:pPr>
      <w:r>
        <w:t>\c B</w:t>
      </w:r>
    </w:p>
    <w:p w14:paraId="2197DBAE" w14:textId="77777777" w:rsidR="00C42BF2" w:rsidRDefault="00F80514">
      <w:pPr>
        <w:pStyle w:val="Default"/>
        <w:widowControl w:val="0"/>
        <w:tabs>
          <w:tab w:val="left" w:pos="2880"/>
        </w:tabs>
        <w:ind w:left="2880" w:hanging="2880"/>
      </w:pPr>
      <w:r>
        <w:t>\l YYoront</w:t>
      </w:r>
      <w:r>
        <w:tab/>
        <w:t xml:space="preserve">\w purrlh \g </w:t>
      </w:r>
      <w:r>
        <w:rPr>
          <w:rFonts w:hAnsi="Times New Roman"/>
        </w:rPr>
        <w:t>‘</w:t>
      </w:r>
      <w:r>
        <w:t>feather (body)</w:t>
      </w:r>
      <w:r>
        <w:rPr>
          <w:rFonts w:hAnsi="Times New Roman"/>
        </w:rPr>
        <w:t xml:space="preserve">’ </w:t>
      </w:r>
      <w:r>
        <w:t xml:space="preserve">\q Emu feather is </w:t>
      </w:r>
      <w:r>
        <w:rPr>
          <w:i/>
          <w:iCs/>
        </w:rPr>
        <w:t>lurrm</w:t>
      </w:r>
      <w:r>
        <w:t>.</w:t>
      </w:r>
    </w:p>
    <w:p w14:paraId="59D356F6" w14:textId="77777777" w:rsidR="00C42BF2" w:rsidRDefault="00F80514">
      <w:pPr>
        <w:pStyle w:val="Default"/>
        <w:widowControl w:val="0"/>
        <w:tabs>
          <w:tab w:val="left" w:pos="2880"/>
        </w:tabs>
        <w:ind w:left="2880" w:hanging="2880"/>
      </w:pPr>
      <w:r>
        <w:t>\l Muruwari</w:t>
      </w:r>
      <w:r>
        <w:tab/>
        <w:t xml:space="preserve">\w purra \g </w:t>
      </w:r>
      <w:r>
        <w:rPr>
          <w:rFonts w:hAnsi="Times New Roman"/>
        </w:rPr>
        <w:t>‘</w:t>
      </w:r>
      <w:r>
        <w:t>emu feather</w:t>
      </w:r>
      <w:r>
        <w:rPr>
          <w:rFonts w:hAnsi="Times New Roman"/>
        </w:rPr>
        <w:t xml:space="preserve">’ </w:t>
      </w:r>
      <w:r>
        <w:t>\s LFOates</w:t>
      </w:r>
    </w:p>
    <w:p w14:paraId="1BBBF06A" w14:textId="77777777" w:rsidR="00C42BF2" w:rsidRDefault="00F80514">
      <w:pPr>
        <w:pStyle w:val="Default"/>
        <w:widowControl w:val="0"/>
        <w:tabs>
          <w:tab w:val="left" w:pos="2880"/>
        </w:tabs>
        <w:ind w:left="2880" w:hanging="2880"/>
        <w:rPr>
          <w:b/>
          <w:bCs/>
        </w:rPr>
      </w:pPr>
      <w:r>
        <w:t xml:space="preserve">\l </w:t>
      </w:r>
      <w:r>
        <w:rPr>
          <w:b/>
          <w:bCs/>
        </w:rPr>
        <w:t>p?</w:t>
      </w:r>
      <w:r>
        <w:rPr>
          <w:b/>
          <w:bCs/>
        </w:rPr>
        <w:tab/>
        <w:t>\w *purra</w:t>
      </w:r>
    </w:p>
    <w:p w14:paraId="1402CC35" w14:textId="77777777" w:rsidR="00C42BF2" w:rsidRDefault="00C42BF2">
      <w:pPr>
        <w:pStyle w:val="Default"/>
        <w:widowControl w:val="0"/>
        <w:tabs>
          <w:tab w:val="left" w:pos="2880"/>
        </w:tabs>
        <w:ind w:left="2880" w:hanging="2880"/>
        <w:rPr>
          <w:b/>
          <w:bCs/>
        </w:rPr>
      </w:pPr>
    </w:p>
    <w:p w14:paraId="4A60BB7C" w14:textId="77777777" w:rsidR="00C42BF2" w:rsidRDefault="00C42BF2">
      <w:pPr>
        <w:pStyle w:val="Default"/>
        <w:widowControl w:val="0"/>
        <w:tabs>
          <w:tab w:val="left" w:pos="2880"/>
        </w:tabs>
        <w:ind w:left="2880" w:hanging="2880"/>
        <w:rPr>
          <w:b/>
          <w:bCs/>
        </w:rPr>
      </w:pPr>
    </w:p>
    <w:p w14:paraId="7C0560A8" w14:textId="77777777" w:rsidR="00C42BF2" w:rsidRDefault="00F80514">
      <w:pPr>
        <w:pStyle w:val="Default"/>
        <w:widowControl w:val="0"/>
        <w:tabs>
          <w:tab w:val="left" w:pos="2880"/>
        </w:tabs>
        <w:ind w:left="2880" w:hanging="2880"/>
        <w:rPr>
          <w:b/>
          <w:bCs/>
        </w:rPr>
      </w:pPr>
      <w:r>
        <w:t xml:space="preserve">\e </w:t>
      </w:r>
      <w:r>
        <w:rPr>
          <w:b/>
          <w:bCs/>
        </w:rPr>
        <w:t>*purra-</w:t>
      </w:r>
    </w:p>
    <w:p w14:paraId="7559FA59" w14:textId="77777777" w:rsidR="00C42BF2" w:rsidRDefault="00F80514">
      <w:pPr>
        <w:pStyle w:val="Default"/>
        <w:widowControl w:val="0"/>
        <w:tabs>
          <w:tab w:val="left" w:pos="2880"/>
        </w:tabs>
        <w:ind w:left="2880" w:hanging="2880"/>
      </w:pPr>
      <w:r>
        <w:t xml:space="preserve">\t </w:t>
      </w:r>
      <w:r>
        <w:rPr>
          <w:rFonts w:hAnsi="Times New Roman"/>
        </w:rPr>
        <w:t>‘</w:t>
      </w:r>
      <w:r>
        <w:t>pull</w:t>
      </w:r>
      <w:r>
        <w:rPr>
          <w:rFonts w:hAnsi="Times New Roman"/>
        </w:rPr>
        <w:t>’</w:t>
      </w:r>
    </w:p>
    <w:p w14:paraId="17E62923" w14:textId="77777777" w:rsidR="00C42BF2" w:rsidRDefault="00F80514">
      <w:pPr>
        <w:pStyle w:val="Default"/>
        <w:widowControl w:val="0"/>
        <w:tabs>
          <w:tab w:val="left" w:pos="2880"/>
        </w:tabs>
        <w:ind w:left="2880" w:hanging="2880"/>
      </w:pPr>
      <w:r>
        <w:t>\b vt</w:t>
      </w:r>
    </w:p>
    <w:p w14:paraId="73C4E07B" w14:textId="77777777" w:rsidR="00C42BF2" w:rsidRDefault="00F80514">
      <w:pPr>
        <w:pStyle w:val="Default"/>
        <w:widowControl w:val="0"/>
        <w:tabs>
          <w:tab w:val="left" w:pos="2880"/>
        </w:tabs>
        <w:ind w:left="2880" w:hanging="2880"/>
      </w:pPr>
      <w:r>
        <w:t>\l Djabugay</w:t>
      </w:r>
      <w:r>
        <w:tab/>
        <w:t>\w</w:t>
      </w:r>
      <w:r>
        <w:rPr>
          <w:i/>
          <w:iCs/>
        </w:rPr>
        <w:t xml:space="preserve"> burra-</w:t>
      </w:r>
      <w:r>
        <w:t xml:space="preserve"> \g </w:t>
      </w:r>
      <w:r>
        <w:rPr>
          <w:rFonts w:hAnsi="Times New Roman"/>
        </w:rPr>
        <w:t>‘</w:t>
      </w:r>
      <w:r>
        <w:t>pull</w:t>
      </w:r>
      <w:r>
        <w:rPr>
          <w:rFonts w:hAnsi="Times New Roman"/>
        </w:rPr>
        <w:t xml:space="preserve">’ </w:t>
      </w:r>
      <w:r>
        <w:t xml:space="preserve">\p vt, Conj. L: Past </w:t>
      </w:r>
      <w:r>
        <w:rPr>
          <w:i/>
          <w:iCs/>
        </w:rPr>
        <w:t>burra</w:t>
      </w:r>
      <w:r>
        <w:rPr>
          <w:rFonts w:hAnsi="Times New Roman"/>
          <w:i/>
          <w:iCs/>
        </w:rPr>
        <w:t>ñ</w:t>
      </w:r>
      <w:r>
        <w:t xml:space="preserve">, Pres </w:t>
      </w:r>
      <w:r>
        <w:rPr>
          <w:i/>
          <w:iCs/>
        </w:rPr>
        <w:t>burral</w:t>
      </w:r>
      <w:r>
        <w:t xml:space="preserve">. \q EP: </w:t>
      </w:r>
      <w:r>
        <w:rPr>
          <w:rFonts w:hAnsi="Times New Roman"/>
        </w:rPr>
        <w:t>‘</w:t>
      </w:r>
      <w:r>
        <w:t>pull off</w:t>
      </w:r>
      <w:r>
        <w:rPr>
          <w:rFonts w:hAnsi="Times New Roman"/>
        </w:rPr>
        <w:t>’</w:t>
      </w:r>
      <w:r>
        <w:t>. \s (KLH, EP)</w:t>
      </w:r>
    </w:p>
    <w:p w14:paraId="62E4B46F" w14:textId="77777777" w:rsidR="00C42BF2" w:rsidRDefault="00F80514">
      <w:pPr>
        <w:pStyle w:val="Default"/>
        <w:widowControl w:val="0"/>
        <w:tabs>
          <w:tab w:val="left" w:pos="2880"/>
        </w:tabs>
        <w:ind w:left="2880" w:hanging="2880"/>
      </w:pPr>
      <w:r>
        <w:t xml:space="preserve">\l </w:t>
      </w:r>
      <w:r>
        <w:rPr>
          <w:b/>
          <w:bCs/>
        </w:rPr>
        <w:t>pPaman</w:t>
      </w:r>
      <w:r>
        <w:rPr>
          <w:b/>
          <w:bCs/>
        </w:rPr>
        <w:tab/>
        <w:t>\w *purra-</w:t>
      </w:r>
      <w:r>
        <w:t xml:space="preserve"> \s (KLH)</w:t>
      </w:r>
    </w:p>
    <w:p w14:paraId="7AEAF9EF" w14:textId="77777777" w:rsidR="00C42BF2" w:rsidRDefault="00F80514">
      <w:pPr>
        <w:pStyle w:val="Default"/>
        <w:widowControl w:val="0"/>
        <w:tabs>
          <w:tab w:val="left" w:pos="2880"/>
        </w:tabs>
        <w:ind w:left="2880" w:hanging="2880"/>
      </w:pPr>
      <w:r>
        <w:t>\l Yugambeh</w:t>
      </w:r>
      <w:r>
        <w:tab/>
        <w:t>\w</w:t>
      </w:r>
      <w:r>
        <w:rPr>
          <w:i/>
          <w:iCs/>
        </w:rPr>
        <w:t xml:space="preserve"> burra-</w:t>
      </w:r>
      <w:r>
        <w:t xml:space="preserve"> \g </w:t>
      </w:r>
      <w:r>
        <w:rPr>
          <w:rFonts w:hAnsi="Times New Roman"/>
        </w:rPr>
        <w:t>‘</w:t>
      </w:r>
      <w:r>
        <w:t>pull out; take out; take off; release; undo or skin (something)</w:t>
      </w:r>
      <w:r>
        <w:rPr>
          <w:rFonts w:hAnsi="Times New Roman"/>
        </w:rPr>
        <w:t xml:space="preserve">’ </w:t>
      </w:r>
      <w:r>
        <w:t>\s (MS)</w:t>
      </w:r>
    </w:p>
    <w:p w14:paraId="23835072" w14:textId="77777777" w:rsidR="00C42BF2" w:rsidRDefault="00F80514">
      <w:pPr>
        <w:pStyle w:val="Default"/>
        <w:widowControl w:val="0"/>
        <w:tabs>
          <w:tab w:val="left" w:pos="2880"/>
        </w:tabs>
        <w:ind w:left="2880" w:hanging="2880"/>
      </w:pPr>
      <w:r>
        <w:t>\l Western Bundjalung</w:t>
      </w:r>
      <w:r>
        <w:tab/>
        <w:t>\w</w:t>
      </w:r>
      <w:r>
        <w:rPr>
          <w:i/>
          <w:iCs/>
        </w:rPr>
        <w:t xml:space="preserve"> burra-</w:t>
      </w:r>
      <w:r>
        <w:t xml:space="preserve"> \g </w:t>
      </w:r>
      <w:r>
        <w:rPr>
          <w:rFonts w:hAnsi="Times New Roman"/>
        </w:rPr>
        <w:t>‘</w:t>
      </w:r>
      <w:r>
        <w:t>take out; take off; peel; skin; release; remove</w:t>
      </w:r>
      <w:r>
        <w:rPr>
          <w:rFonts w:hAnsi="Times New Roman"/>
        </w:rPr>
        <w:t xml:space="preserve">’ </w:t>
      </w:r>
      <w:r>
        <w:t>\s (MS)</w:t>
      </w:r>
    </w:p>
    <w:p w14:paraId="7FB1DA63" w14:textId="77777777" w:rsidR="00C42BF2" w:rsidRDefault="00F80514">
      <w:pPr>
        <w:pStyle w:val="Default"/>
        <w:widowControl w:val="0"/>
        <w:tabs>
          <w:tab w:val="left" w:pos="2880"/>
        </w:tabs>
        <w:ind w:left="2880" w:hanging="2880"/>
      </w:pPr>
      <w:r>
        <w:t>\l Nyangumarta</w:t>
      </w:r>
      <w:r>
        <w:tab/>
        <w:t>\w</w:t>
      </w:r>
      <w:r>
        <w:rPr>
          <w:i/>
          <w:iCs/>
        </w:rPr>
        <w:t xml:space="preserve"> purri-</w:t>
      </w:r>
      <w:r>
        <w:t xml:space="preserve"> \g </w:t>
      </w:r>
      <w:r>
        <w:rPr>
          <w:rFonts w:hAnsi="Times New Roman"/>
        </w:rPr>
        <w:t>‘</w:t>
      </w:r>
      <w:r>
        <w:t>pull</w:t>
      </w:r>
      <w:r>
        <w:rPr>
          <w:rFonts w:hAnsi="Times New Roman"/>
        </w:rPr>
        <w:t xml:space="preserve">’ </w:t>
      </w:r>
      <w:r>
        <w:t>\s (GNOG)</w:t>
      </w:r>
    </w:p>
    <w:p w14:paraId="6513F1E9" w14:textId="77777777" w:rsidR="00C42BF2" w:rsidRDefault="00F80514">
      <w:pPr>
        <w:pStyle w:val="Default"/>
        <w:widowControl w:val="0"/>
        <w:tabs>
          <w:tab w:val="left" w:pos="2880"/>
        </w:tabs>
        <w:ind w:left="2880" w:hanging="2880"/>
      </w:pPr>
      <w:r>
        <w:t>\l Ngarluma</w:t>
      </w:r>
      <w:r>
        <w:tab/>
        <w:t>\w</w:t>
      </w:r>
      <w:r>
        <w:rPr>
          <w:i/>
          <w:iCs/>
        </w:rPr>
        <w:t xml:space="preserve"> purri-lku</w:t>
      </w:r>
      <w:r>
        <w:t xml:space="preserve"> \g </w:t>
      </w:r>
      <w:r>
        <w:rPr>
          <w:rFonts w:hAnsi="Times New Roman"/>
        </w:rPr>
        <w:t>‘</w:t>
      </w:r>
      <w:r>
        <w:t>pull, lower it, take it off, draw water (of windmill), stick out (tongue), catch breath</w:t>
      </w:r>
      <w:r>
        <w:rPr>
          <w:rFonts w:hAnsi="Times New Roman"/>
        </w:rPr>
        <w:t xml:space="preserve">’ </w:t>
      </w:r>
      <w:r>
        <w:t>\s (KLH, GNOG)</w:t>
      </w:r>
    </w:p>
    <w:p w14:paraId="493471DA" w14:textId="77777777" w:rsidR="00C42BF2" w:rsidRDefault="00F80514">
      <w:pPr>
        <w:pStyle w:val="Default"/>
        <w:widowControl w:val="0"/>
        <w:tabs>
          <w:tab w:val="left" w:pos="2880"/>
        </w:tabs>
        <w:ind w:left="2880" w:hanging="2880"/>
      </w:pPr>
      <w:r>
        <w:t>\l Panyjima</w:t>
      </w:r>
      <w:r>
        <w:tab/>
        <w:t>\w</w:t>
      </w:r>
      <w:r>
        <w:rPr>
          <w:i/>
          <w:iCs/>
        </w:rPr>
        <w:t xml:space="preserve"> purri-lku</w:t>
      </w:r>
      <w:r>
        <w:t xml:space="preserve"> \g </w:t>
      </w:r>
      <w:r>
        <w:rPr>
          <w:rFonts w:hAnsi="Times New Roman"/>
        </w:rPr>
        <w:t>‘</w:t>
      </w:r>
      <w:r>
        <w:t>pull</w:t>
      </w:r>
      <w:r>
        <w:rPr>
          <w:rFonts w:hAnsi="Times New Roman"/>
        </w:rPr>
        <w:t xml:space="preserve">’ </w:t>
      </w:r>
      <w:r>
        <w:t>\s (GNOG, AD)</w:t>
      </w:r>
    </w:p>
    <w:p w14:paraId="7C009BD9" w14:textId="77777777" w:rsidR="00C42BF2" w:rsidRDefault="00F80514">
      <w:pPr>
        <w:pStyle w:val="Default"/>
        <w:widowControl w:val="0"/>
        <w:tabs>
          <w:tab w:val="left" w:pos="2880"/>
        </w:tabs>
        <w:ind w:left="2880" w:hanging="2880"/>
      </w:pPr>
      <w:r>
        <w:t>\l Yinytjiparnti</w:t>
      </w:r>
      <w:r>
        <w:tab/>
        <w:t>\w</w:t>
      </w:r>
      <w:r>
        <w:rPr>
          <w:i/>
          <w:iCs/>
        </w:rPr>
        <w:t xml:space="preserve"> purri-</w:t>
      </w:r>
      <w:r>
        <w:t xml:space="preserve"> \g </w:t>
      </w:r>
      <w:r>
        <w:rPr>
          <w:rFonts w:hAnsi="Times New Roman"/>
        </w:rPr>
        <w:t>‘</w:t>
      </w:r>
      <w:r>
        <w:t>pull; extract: pull, bring, or take out; suck in or out; select for presentation</w:t>
      </w:r>
      <w:r>
        <w:rPr>
          <w:rFonts w:hAnsi="Times New Roman"/>
        </w:rPr>
        <w:t xml:space="preserve">’ </w:t>
      </w:r>
      <w:r>
        <w:t>\s (GNOG, FW)</w:t>
      </w:r>
    </w:p>
    <w:p w14:paraId="3E67C400" w14:textId="77777777" w:rsidR="00C42BF2" w:rsidRDefault="00F80514">
      <w:pPr>
        <w:pStyle w:val="Default"/>
        <w:widowControl w:val="0"/>
        <w:tabs>
          <w:tab w:val="left" w:pos="2880"/>
        </w:tabs>
        <w:ind w:left="2880" w:hanging="2880"/>
      </w:pPr>
      <w:r>
        <w:t xml:space="preserve">\l </w:t>
      </w:r>
      <w:r>
        <w:rPr>
          <w:b/>
          <w:bCs/>
        </w:rPr>
        <w:t>pNgayarda</w:t>
      </w:r>
      <w:r>
        <w:rPr>
          <w:b/>
          <w:bCs/>
        </w:rPr>
        <w:tab/>
        <w:t>\w *purri-</w:t>
      </w:r>
      <w:r>
        <w:t xml:space="preserve"> \q Conj. L. \s (GNOG #642)</w:t>
      </w:r>
    </w:p>
    <w:p w14:paraId="2DD70AB2" w14:textId="77777777" w:rsidR="00C42BF2" w:rsidRDefault="00F80514">
      <w:pPr>
        <w:pStyle w:val="Default"/>
        <w:widowControl w:val="0"/>
        <w:tabs>
          <w:tab w:val="left" w:pos="2880"/>
        </w:tabs>
        <w:ind w:left="2880" w:hanging="2880"/>
      </w:pPr>
      <w:r>
        <w:t xml:space="preserve">\l </w:t>
      </w:r>
      <w:r>
        <w:rPr>
          <w:b/>
          <w:bCs/>
        </w:rPr>
        <w:t>pPNy</w:t>
      </w:r>
      <w:r>
        <w:rPr>
          <w:b/>
          <w:bCs/>
        </w:rPr>
        <w:tab/>
        <w:t>\w *purra-/i-</w:t>
      </w:r>
      <w:r>
        <w:t xml:space="preserve"> </w:t>
      </w:r>
    </w:p>
    <w:p w14:paraId="2DC20836" w14:textId="77777777" w:rsidR="00C42BF2" w:rsidRDefault="00F80514">
      <w:pPr>
        <w:pStyle w:val="Default"/>
        <w:widowControl w:val="0"/>
        <w:tabs>
          <w:tab w:val="left" w:pos="2880"/>
        </w:tabs>
        <w:ind w:left="2880" w:hanging="2880"/>
      </w:pPr>
      <w:r>
        <w:t>^^^</w:t>
      </w:r>
    </w:p>
    <w:p w14:paraId="07C1C647" w14:textId="77777777" w:rsidR="00C42BF2" w:rsidRDefault="00F80514">
      <w:pPr>
        <w:pStyle w:val="Default"/>
        <w:widowControl w:val="0"/>
        <w:tabs>
          <w:tab w:val="left" w:pos="2880"/>
        </w:tabs>
        <w:ind w:left="2880" w:hanging="2880"/>
      </w:pPr>
      <w:r>
        <w:t>\l KThaayorre</w:t>
      </w:r>
      <w:r>
        <w:tab/>
        <w:t>\w</w:t>
      </w:r>
      <w:r>
        <w:rPr>
          <w:i/>
          <w:iCs/>
        </w:rPr>
        <w:t xml:space="preserve"> pirr</w:t>
      </w:r>
      <w:r>
        <w:t xml:space="preserve"> \g </w:t>
      </w:r>
      <w:r>
        <w:rPr>
          <w:rFonts w:hAnsi="Times New Roman"/>
        </w:rPr>
        <w:t>‘</w:t>
      </w:r>
      <w:r>
        <w:t>pull (out); snatch; strip; cut out</w:t>
      </w:r>
      <w:r>
        <w:rPr>
          <w:rFonts w:hAnsi="Times New Roman"/>
        </w:rPr>
        <w:t xml:space="preserve">’ </w:t>
      </w:r>
      <w:r>
        <w:t xml:space="preserve">\p P </w:t>
      </w:r>
      <w:r>
        <w:rPr>
          <w:i/>
          <w:iCs/>
        </w:rPr>
        <w:t>pirrarr</w:t>
      </w:r>
      <w:r>
        <w:t>. \s (AH)</w:t>
      </w:r>
    </w:p>
    <w:p w14:paraId="2FE05049" w14:textId="77777777" w:rsidR="00C42BF2" w:rsidRDefault="00F80514">
      <w:pPr>
        <w:pStyle w:val="Default"/>
        <w:widowControl w:val="0"/>
        <w:tabs>
          <w:tab w:val="left" w:pos="2880"/>
        </w:tabs>
        <w:ind w:left="2880" w:hanging="2880"/>
      </w:pPr>
      <w:r>
        <w:t>\l YYoront</w:t>
      </w:r>
      <w:r>
        <w:tab/>
        <w:t>\w</w:t>
      </w:r>
      <w:r>
        <w:rPr>
          <w:i/>
          <w:iCs/>
        </w:rPr>
        <w:t xml:space="preserve"> pirr</w:t>
      </w:r>
      <w:r>
        <w:t xml:space="preserve"> \g </w:t>
      </w:r>
      <w:r>
        <w:rPr>
          <w:rFonts w:hAnsi="Times New Roman"/>
        </w:rPr>
        <w:t>‘</w:t>
      </w:r>
      <w:r>
        <w:t>pull</w:t>
      </w:r>
      <w:r>
        <w:rPr>
          <w:rFonts w:hAnsi="Times New Roman"/>
        </w:rPr>
        <w:t xml:space="preserve">’ </w:t>
      </w:r>
      <w:r>
        <w:t xml:space="preserve">\p vt, Conj. L: nP Cont </w:t>
      </w:r>
      <w:r>
        <w:rPr>
          <w:i/>
          <w:iCs/>
        </w:rPr>
        <w:t>pilirrl</w:t>
      </w:r>
      <w:r>
        <w:t xml:space="preserve">. \q Also in </w:t>
      </w:r>
      <w:r>
        <w:rPr>
          <w:i/>
          <w:iCs/>
        </w:rPr>
        <w:t>kunpirr</w:t>
      </w:r>
      <w:r>
        <w:rPr>
          <w:rFonts w:hAnsi="Times New Roman"/>
        </w:rPr>
        <w:t xml:space="preserve"> ‘</w:t>
      </w:r>
      <w:r>
        <w:t>pull</w:t>
      </w:r>
      <w:r>
        <w:rPr>
          <w:rFonts w:hAnsi="Times New Roman"/>
        </w:rPr>
        <w:t>’</w:t>
      </w:r>
      <w:r>
        <w:t>.</w:t>
      </w:r>
    </w:p>
    <w:p w14:paraId="4B74C6BA" w14:textId="77777777" w:rsidR="00C42BF2" w:rsidRDefault="00F80514">
      <w:pPr>
        <w:pStyle w:val="Default"/>
        <w:widowControl w:val="0"/>
        <w:tabs>
          <w:tab w:val="left" w:pos="2880"/>
        </w:tabs>
        <w:ind w:left="2880" w:hanging="2880"/>
      </w:pPr>
      <w:r>
        <w:t>\l YMel</w:t>
      </w:r>
      <w:r>
        <w:tab/>
        <w:t>\w</w:t>
      </w:r>
      <w:r>
        <w:rPr>
          <w:i/>
          <w:iCs/>
        </w:rPr>
        <w:t xml:space="preserve"> pirr</w:t>
      </w:r>
      <w:r>
        <w:t xml:space="preserve"> \</w:t>
      </w:r>
      <w:r>
        <w:rPr>
          <w:i/>
          <w:iCs/>
        </w:rPr>
        <w:t>g</w:t>
      </w:r>
      <w:r>
        <w:rPr>
          <w:rFonts w:hAnsi="Times New Roman"/>
        </w:rPr>
        <w:t xml:space="preserve"> ‘</w:t>
      </w:r>
      <w:r>
        <w:t>pull</w:t>
      </w:r>
      <w:r>
        <w:rPr>
          <w:rFonts w:hAnsi="Times New Roman"/>
        </w:rPr>
        <w:t xml:space="preserve">’ </w:t>
      </w:r>
      <w:r>
        <w:t xml:space="preserve">\p vt, Conj. L: P </w:t>
      </w:r>
      <w:r>
        <w:rPr>
          <w:i/>
          <w:iCs/>
        </w:rPr>
        <w:t>pirrat</w:t>
      </w:r>
      <w:r>
        <w:t>.</w:t>
      </w:r>
    </w:p>
    <w:p w14:paraId="59F8AEFA" w14:textId="77777777" w:rsidR="00C42BF2" w:rsidRDefault="00F80514">
      <w:pPr>
        <w:pStyle w:val="Default"/>
        <w:widowControl w:val="0"/>
        <w:tabs>
          <w:tab w:val="left" w:pos="2880"/>
        </w:tabs>
        <w:ind w:left="2880" w:hanging="2880"/>
        <w:rPr>
          <w:b/>
          <w:bCs/>
        </w:rPr>
      </w:pPr>
      <w:r>
        <w:t xml:space="preserve">\l </w:t>
      </w:r>
      <w:r>
        <w:rPr>
          <w:b/>
          <w:bCs/>
        </w:rPr>
        <w:t>L</w:t>
      </w:r>
      <w:r>
        <w:rPr>
          <w:b/>
          <w:bCs/>
        </w:rPr>
        <w:tab/>
        <w:t>\w *pirra-</w:t>
      </w:r>
    </w:p>
    <w:p w14:paraId="345D8BC1" w14:textId="77777777" w:rsidR="00C42BF2" w:rsidRDefault="00C42BF2">
      <w:pPr>
        <w:pStyle w:val="Default"/>
        <w:widowControl w:val="0"/>
        <w:tabs>
          <w:tab w:val="left" w:pos="2880"/>
        </w:tabs>
        <w:ind w:left="2880" w:hanging="2880"/>
        <w:rPr>
          <w:b/>
          <w:bCs/>
        </w:rPr>
      </w:pPr>
    </w:p>
    <w:p w14:paraId="03C74A47" w14:textId="77777777" w:rsidR="00C42BF2" w:rsidRDefault="00C42BF2">
      <w:pPr>
        <w:pStyle w:val="Default"/>
        <w:widowControl w:val="0"/>
        <w:tabs>
          <w:tab w:val="left" w:pos="2880"/>
        </w:tabs>
        <w:ind w:left="2880" w:hanging="2880"/>
        <w:rPr>
          <w:b/>
          <w:bCs/>
        </w:rPr>
      </w:pPr>
    </w:p>
    <w:p w14:paraId="0F792D22" w14:textId="77777777" w:rsidR="00C42BF2" w:rsidRDefault="00F80514">
      <w:pPr>
        <w:pStyle w:val="Default"/>
        <w:widowControl w:val="0"/>
        <w:tabs>
          <w:tab w:val="left" w:pos="2880"/>
        </w:tabs>
        <w:ind w:left="2880" w:hanging="2880"/>
        <w:rPr>
          <w:b/>
          <w:bCs/>
        </w:rPr>
      </w:pPr>
      <w:r>
        <w:t xml:space="preserve">\e </w:t>
      </w:r>
      <w:r>
        <w:rPr>
          <w:b/>
          <w:bCs/>
        </w:rPr>
        <w:t>*purrarlka</w:t>
      </w:r>
    </w:p>
    <w:p w14:paraId="36C532B1" w14:textId="77777777" w:rsidR="00C42BF2" w:rsidRDefault="00F80514">
      <w:pPr>
        <w:pStyle w:val="Default"/>
        <w:widowControl w:val="0"/>
        <w:tabs>
          <w:tab w:val="left" w:pos="2880"/>
        </w:tabs>
        <w:ind w:left="2880" w:hanging="2880"/>
      </w:pPr>
      <w:r>
        <w:t xml:space="preserve">\t </w:t>
      </w:r>
      <w:r>
        <w:rPr>
          <w:rFonts w:hAnsi="Times New Roman"/>
        </w:rPr>
        <w:t>‘</w:t>
      </w:r>
      <w:r>
        <w:t>brolga</w:t>
      </w:r>
      <w:r>
        <w:rPr>
          <w:rFonts w:hAnsi="Times New Roman"/>
        </w:rPr>
        <w:t>’</w:t>
      </w:r>
    </w:p>
    <w:p w14:paraId="463672C3" w14:textId="77777777" w:rsidR="00C42BF2" w:rsidRDefault="00F80514">
      <w:pPr>
        <w:pStyle w:val="Default"/>
        <w:widowControl w:val="0"/>
        <w:tabs>
          <w:tab w:val="left" w:pos="2880"/>
        </w:tabs>
        <w:ind w:left="2880" w:hanging="2880"/>
      </w:pPr>
      <w:r>
        <w:lastRenderedPageBreak/>
        <w:t>\b n</w:t>
      </w:r>
    </w:p>
    <w:p w14:paraId="31DD811A" w14:textId="77777777" w:rsidR="00C42BF2" w:rsidRDefault="00F80514">
      <w:pPr>
        <w:pStyle w:val="Default"/>
        <w:widowControl w:val="0"/>
        <w:tabs>
          <w:tab w:val="left" w:pos="2880"/>
        </w:tabs>
        <w:ind w:left="2880" w:hanging="2880"/>
      </w:pPr>
      <w:r>
        <w:t>\c O</w:t>
      </w:r>
    </w:p>
    <w:p w14:paraId="19AE8941" w14:textId="77777777" w:rsidR="00C42BF2" w:rsidRDefault="00F80514">
      <w:pPr>
        <w:pStyle w:val="Default"/>
        <w:widowControl w:val="0"/>
        <w:tabs>
          <w:tab w:val="left" w:pos="2880"/>
        </w:tabs>
        <w:ind w:left="2880" w:hanging="2880"/>
      </w:pPr>
      <w:r>
        <w:t>\l Adnyamathanha</w:t>
      </w:r>
      <w:r>
        <w:tab/>
        <w:t xml:space="preserve">\w </w:t>
      </w:r>
      <w:r>
        <w:rPr>
          <w:rFonts w:hAnsi="Symbol"/>
        </w:rPr>
        <w:t></w:t>
      </w:r>
      <w:r>
        <w:t xml:space="preserve">urrarlku \g </w:t>
      </w:r>
      <w:r>
        <w:rPr>
          <w:rFonts w:hAnsi="Times New Roman"/>
        </w:rPr>
        <w:t>‘</w:t>
      </w:r>
      <w:r>
        <w:t>brolga</w:t>
      </w:r>
      <w:r>
        <w:rPr>
          <w:rFonts w:hAnsi="Times New Roman"/>
        </w:rPr>
        <w:t xml:space="preserve">’ </w:t>
      </w:r>
      <w:r>
        <w:t xml:space="preserve">\q </w:t>
      </w:r>
      <w:r>
        <w:rPr>
          <w:i/>
          <w:iCs/>
        </w:rPr>
        <w:t>Grus rubicundus</w:t>
      </w:r>
      <w:r>
        <w:t>. \s Mc&amp;Mc</w:t>
      </w:r>
    </w:p>
    <w:p w14:paraId="57D44F0A" w14:textId="77777777" w:rsidR="00C42BF2" w:rsidRDefault="00C42BF2">
      <w:pPr>
        <w:pStyle w:val="Default"/>
        <w:widowControl w:val="0"/>
        <w:tabs>
          <w:tab w:val="left" w:pos="2880"/>
        </w:tabs>
        <w:ind w:left="2880" w:hanging="2880"/>
      </w:pPr>
    </w:p>
    <w:p w14:paraId="06E916F7" w14:textId="77777777" w:rsidR="00C42BF2" w:rsidRDefault="00C42BF2">
      <w:pPr>
        <w:pStyle w:val="Default"/>
        <w:widowControl w:val="0"/>
        <w:tabs>
          <w:tab w:val="left" w:pos="2880"/>
        </w:tabs>
        <w:ind w:left="2880" w:hanging="2880"/>
      </w:pPr>
    </w:p>
    <w:p w14:paraId="3722BD86" w14:textId="77777777" w:rsidR="00C42BF2" w:rsidRDefault="00F80514">
      <w:pPr>
        <w:pStyle w:val="Default"/>
        <w:widowControl w:val="0"/>
        <w:tabs>
          <w:tab w:val="left" w:pos="2880"/>
        </w:tabs>
        <w:ind w:left="2880" w:hanging="2880"/>
        <w:rPr>
          <w:b/>
          <w:bCs/>
        </w:rPr>
      </w:pPr>
      <w:r>
        <w:t xml:space="preserve">\e </w:t>
      </w:r>
      <w:r>
        <w:rPr>
          <w:b/>
          <w:bCs/>
        </w:rPr>
        <w:t>*purran</w:t>
      </w:r>
    </w:p>
    <w:p w14:paraId="4ACD9592" w14:textId="77777777" w:rsidR="00C42BF2" w:rsidRDefault="00F80514">
      <w:pPr>
        <w:pStyle w:val="Default"/>
        <w:widowControl w:val="0"/>
        <w:tabs>
          <w:tab w:val="left" w:pos="2880"/>
        </w:tabs>
        <w:ind w:left="2880" w:hanging="2880"/>
      </w:pPr>
      <w:r>
        <w:t xml:space="preserve">\t </w:t>
      </w:r>
      <w:r>
        <w:rPr>
          <w:rFonts w:hAnsi="Times New Roman"/>
        </w:rPr>
        <w:t>‘</w:t>
      </w:r>
      <w:r>
        <w:t>shield</w:t>
      </w:r>
      <w:r>
        <w:rPr>
          <w:rFonts w:hAnsi="Times New Roman"/>
        </w:rPr>
        <w:t>’</w:t>
      </w:r>
    </w:p>
    <w:p w14:paraId="4BEFDE5A" w14:textId="77777777" w:rsidR="00C42BF2" w:rsidRDefault="00F80514">
      <w:pPr>
        <w:pStyle w:val="Default"/>
        <w:widowControl w:val="0"/>
        <w:tabs>
          <w:tab w:val="left" w:pos="2880"/>
        </w:tabs>
        <w:ind w:left="2880" w:hanging="2880"/>
      </w:pPr>
      <w:r>
        <w:t>\b n</w:t>
      </w:r>
    </w:p>
    <w:p w14:paraId="4C31F424" w14:textId="77777777" w:rsidR="00C42BF2" w:rsidRDefault="00F80514">
      <w:pPr>
        <w:pStyle w:val="Default"/>
        <w:widowControl w:val="0"/>
        <w:tabs>
          <w:tab w:val="left" w:pos="2880"/>
        </w:tabs>
        <w:ind w:left="2880" w:hanging="2880"/>
      </w:pPr>
      <w:r>
        <w:t>\c T</w:t>
      </w:r>
    </w:p>
    <w:p w14:paraId="336FF3ED" w14:textId="77777777" w:rsidR="00C42BF2" w:rsidRDefault="00F80514">
      <w:pPr>
        <w:pStyle w:val="Default"/>
        <w:widowControl w:val="0"/>
        <w:tabs>
          <w:tab w:val="left" w:pos="2880"/>
        </w:tabs>
        <w:ind w:left="2880" w:hanging="2880"/>
      </w:pPr>
      <w:r>
        <w:t>\l WMungknh</w:t>
      </w:r>
      <w:r>
        <w:tab/>
        <w:t xml:space="preserve">\w pu7vn \g </w:t>
      </w:r>
      <w:r>
        <w:rPr>
          <w:rFonts w:hAnsi="Times New Roman"/>
        </w:rPr>
        <w:t>‘</w:t>
      </w:r>
      <w:r>
        <w:t>shield</w:t>
      </w:r>
      <w:r>
        <w:rPr>
          <w:rFonts w:hAnsi="Times New Roman"/>
        </w:rPr>
        <w:t xml:space="preserve">’ </w:t>
      </w:r>
      <w:r>
        <w:t>\s SIL</w:t>
      </w:r>
    </w:p>
    <w:p w14:paraId="68EDA5AF" w14:textId="77777777" w:rsidR="00C42BF2" w:rsidRDefault="00F80514">
      <w:pPr>
        <w:pStyle w:val="Default"/>
        <w:widowControl w:val="0"/>
        <w:tabs>
          <w:tab w:val="left" w:pos="2880"/>
        </w:tabs>
        <w:ind w:left="2880" w:hanging="2880"/>
      </w:pPr>
      <w:r>
        <w:t>\l KUwanh</w:t>
      </w:r>
      <w:r>
        <w:tab/>
        <w:t xml:space="preserve">\w pu7an \g </w:t>
      </w:r>
      <w:r>
        <w:rPr>
          <w:rFonts w:hAnsi="Times New Roman"/>
        </w:rPr>
        <w:t>‘</w:t>
      </w:r>
      <w:r>
        <w:t>shield</w:t>
      </w:r>
      <w:r>
        <w:rPr>
          <w:rFonts w:hAnsi="Times New Roman"/>
        </w:rPr>
        <w:t xml:space="preserve">’ </w:t>
      </w:r>
      <w:r>
        <w:t>\s S&amp;J</w:t>
      </w:r>
    </w:p>
    <w:p w14:paraId="7FFA1B90" w14:textId="77777777" w:rsidR="00C42BF2" w:rsidRDefault="00F80514">
      <w:pPr>
        <w:pStyle w:val="Default"/>
        <w:widowControl w:val="0"/>
        <w:tabs>
          <w:tab w:val="left" w:pos="2880"/>
        </w:tabs>
        <w:ind w:left="2880" w:hanging="2880"/>
      </w:pPr>
      <w:r>
        <w:t>\l KThaayorre</w:t>
      </w:r>
      <w:r>
        <w:tab/>
        <w:t xml:space="preserve">\w putn \g </w:t>
      </w:r>
      <w:r>
        <w:rPr>
          <w:rFonts w:hAnsi="Times New Roman"/>
        </w:rPr>
        <w:t>‘</w:t>
      </w:r>
      <w:r>
        <w:t>shield</w:t>
      </w:r>
      <w:r>
        <w:rPr>
          <w:rFonts w:hAnsi="Times New Roman"/>
        </w:rPr>
        <w:t>’</w:t>
      </w:r>
    </w:p>
    <w:p w14:paraId="39006038" w14:textId="77777777" w:rsidR="00C42BF2" w:rsidRDefault="00F80514">
      <w:pPr>
        <w:pStyle w:val="Default"/>
        <w:widowControl w:val="0"/>
        <w:tabs>
          <w:tab w:val="left" w:pos="2880"/>
        </w:tabs>
        <w:ind w:left="2880" w:hanging="2880"/>
        <w:rPr>
          <w:b/>
          <w:bCs/>
        </w:rPr>
      </w:pPr>
      <w:r>
        <w:t xml:space="preserve">\l </w:t>
      </w:r>
      <w:r>
        <w:rPr>
          <w:b/>
          <w:bCs/>
        </w:rPr>
        <w:t>L</w:t>
      </w:r>
      <w:r>
        <w:rPr>
          <w:b/>
          <w:bCs/>
        </w:rPr>
        <w:tab/>
        <w:t>\w *putan</w:t>
      </w:r>
    </w:p>
    <w:p w14:paraId="5E781664" w14:textId="77777777" w:rsidR="00C42BF2" w:rsidRDefault="00F80514">
      <w:pPr>
        <w:pStyle w:val="Default"/>
        <w:widowControl w:val="0"/>
        <w:tabs>
          <w:tab w:val="left" w:pos="2880"/>
        </w:tabs>
        <w:ind w:left="2880" w:hanging="2880"/>
      </w:pPr>
      <w:r>
        <w:t>\l YYoront</w:t>
      </w:r>
      <w:r>
        <w:tab/>
        <w:t xml:space="preserve">\w purrn \g </w:t>
      </w:r>
      <w:r>
        <w:rPr>
          <w:rFonts w:hAnsi="Times New Roman"/>
        </w:rPr>
        <w:t>‘</w:t>
      </w:r>
      <w:r>
        <w:t>totem</w:t>
      </w:r>
      <w:r>
        <w:rPr>
          <w:rFonts w:hAnsi="Times New Roman"/>
        </w:rPr>
        <w:t xml:space="preserve">’ </w:t>
      </w:r>
      <w:r>
        <w:t>\s RLS, BA</w:t>
      </w:r>
    </w:p>
    <w:p w14:paraId="3FFFD032" w14:textId="77777777" w:rsidR="00C42BF2" w:rsidRDefault="00F80514">
      <w:pPr>
        <w:pStyle w:val="Default"/>
        <w:widowControl w:val="0"/>
        <w:tabs>
          <w:tab w:val="left" w:pos="2880"/>
        </w:tabs>
        <w:ind w:left="2880" w:hanging="2880"/>
      </w:pPr>
      <w:r>
        <w:t xml:space="preserve">\l </w:t>
      </w:r>
      <w:r>
        <w:rPr>
          <w:b/>
          <w:bCs/>
        </w:rPr>
        <w:t>L</w:t>
      </w:r>
      <w:r>
        <w:rPr>
          <w:b/>
          <w:bCs/>
        </w:rPr>
        <w:tab/>
        <w:t>\w purran</w:t>
      </w:r>
      <w:r>
        <w:t xml:space="preserve"> \q YY /rr/ corresponds regularly with KTh /t/ in this context, but WMng /7/ continues *t, not *rr; one or more of these is a loan. Cognation questionable.</w:t>
      </w:r>
    </w:p>
    <w:p w14:paraId="53E2EE25" w14:textId="77777777" w:rsidR="00C42BF2" w:rsidRDefault="00F80514">
      <w:pPr>
        <w:pStyle w:val="Default"/>
        <w:widowControl w:val="0"/>
        <w:tabs>
          <w:tab w:val="left" w:pos="2880"/>
        </w:tabs>
        <w:ind w:left="2880" w:hanging="2880"/>
      </w:pPr>
      <w:r>
        <w:t>^^^</w:t>
      </w:r>
    </w:p>
    <w:p w14:paraId="43D6F56E" w14:textId="77777777" w:rsidR="00C42BF2" w:rsidRDefault="00F80514">
      <w:pPr>
        <w:pStyle w:val="Default"/>
        <w:widowControl w:val="0"/>
        <w:tabs>
          <w:tab w:val="left" w:pos="2880"/>
        </w:tabs>
        <w:ind w:left="2880" w:hanging="2880"/>
      </w:pPr>
      <w:r>
        <w:t>\l Gamilaraay</w:t>
      </w:r>
      <w:r>
        <w:tab/>
        <w:t xml:space="preserve">\w burri:n \g </w:t>
      </w:r>
      <w:r>
        <w:rPr>
          <w:rFonts w:hAnsi="Times New Roman"/>
        </w:rPr>
        <w:t>‘</w:t>
      </w:r>
      <w:r>
        <w:t>shield, broad shield</w:t>
      </w:r>
      <w:r>
        <w:rPr>
          <w:rFonts w:hAnsi="Times New Roman"/>
        </w:rPr>
        <w:t xml:space="preserve">’ </w:t>
      </w:r>
      <w:r>
        <w:t>\s PA, AGL</w:t>
      </w:r>
    </w:p>
    <w:p w14:paraId="28925DB2" w14:textId="77777777" w:rsidR="00C42BF2" w:rsidRDefault="00F80514">
      <w:pPr>
        <w:pStyle w:val="Default"/>
        <w:widowControl w:val="0"/>
        <w:tabs>
          <w:tab w:val="left" w:pos="2880"/>
        </w:tabs>
        <w:ind w:left="2880" w:hanging="2880"/>
      </w:pPr>
      <w:r>
        <w:t>\l Yuwaaliyaay</w:t>
      </w:r>
      <w:r>
        <w:tab/>
        <w:t xml:space="preserve">\w burri:n \g </w:t>
      </w:r>
      <w:r>
        <w:rPr>
          <w:rFonts w:hAnsi="Times New Roman"/>
        </w:rPr>
        <w:t>‘</w:t>
      </w:r>
      <w:r>
        <w:t>shield, broad shield; cover</w:t>
      </w:r>
      <w:r>
        <w:rPr>
          <w:rFonts w:hAnsi="Times New Roman"/>
        </w:rPr>
        <w:t xml:space="preserve">’ </w:t>
      </w:r>
      <w:r>
        <w:t>\s AGL, PA</w:t>
      </w:r>
    </w:p>
    <w:p w14:paraId="12213C40" w14:textId="77777777" w:rsidR="00C42BF2" w:rsidRDefault="00F80514">
      <w:pPr>
        <w:pStyle w:val="Default"/>
        <w:widowControl w:val="0"/>
        <w:tabs>
          <w:tab w:val="left" w:pos="2880"/>
        </w:tabs>
        <w:ind w:left="2880" w:hanging="2880"/>
      </w:pPr>
      <w:r>
        <w:t>\l Yuwaalaraay</w:t>
      </w:r>
      <w:r>
        <w:tab/>
        <w:t xml:space="preserve">\w burri:n \g </w:t>
      </w:r>
      <w:r>
        <w:rPr>
          <w:rFonts w:hAnsi="Times New Roman"/>
        </w:rPr>
        <w:t>‘</w:t>
      </w:r>
      <w:r>
        <w:t>shield, broad shield; shame</w:t>
      </w:r>
      <w:r>
        <w:rPr>
          <w:rFonts w:hAnsi="Times New Roman"/>
        </w:rPr>
        <w:t xml:space="preserve">’ </w:t>
      </w:r>
      <w:r>
        <w:t xml:space="preserve">\q Var. </w:t>
      </w:r>
      <w:r>
        <w:rPr>
          <w:i/>
          <w:iCs/>
        </w:rPr>
        <w:t>buriin</w:t>
      </w:r>
      <w:r>
        <w:t>. \s AGL</w:t>
      </w:r>
    </w:p>
    <w:p w14:paraId="20111AC6" w14:textId="77777777" w:rsidR="00C42BF2" w:rsidRDefault="00F80514">
      <w:pPr>
        <w:pStyle w:val="Default"/>
        <w:widowControl w:val="0"/>
        <w:tabs>
          <w:tab w:val="left" w:pos="2880"/>
        </w:tabs>
        <w:ind w:left="2880" w:hanging="2880"/>
      </w:pPr>
      <w:r>
        <w:t xml:space="preserve">\l </w:t>
      </w:r>
      <w:r>
        <w:rPr>
          <w:b/>
          <w:bCs/>
        </w:rPr>
        <w:t>pCNSW</w:t>
      </w:r>
      <w:r>
        <w:rPr>
          <w:b/>
          <w:bCs/>
        </w:rPr>
        <w:tab/>
        <w:t>\w *burri:n</w:t>
      </w:r>
      <w:r>
        <w:t xml:space="preserve"> \s PA #158</w:t>
      </w:r>
    </w:p>
    <w:p w14:paraId="4B3CE842" w14:textId="77777777" w:rsidR="00C42BF2" w:rsidRDefault="00F80514">
      <w:pPr>
        <w:pStyle w:val="Default"/>
        <w:widowControl w:val="0"/>
        <w:tabs>
          <w:tab w:val="left" w:pos="2880"/>
        </w:tabs>
        <w:ind w:left="2880" w:hanging="2880"/>
        <w:rPr>
          <w:color w:val="003300"/>
          <w:u w:color="003300"/>
        </w:rPr>
      </w:pPr>
      <w:r>
        <w:rPr>
          <w:color w:val="003300"/>
          <w:u w:color="003300"/>
        </w:rPr>
        <w:t>^^^</w:t>
      </w:r>
    </w:p>
    <w:p w14:paraId="7AA70D01" w14:textId="77777777" w:rsidR="00C42BF2" w:rsidRDefault="00F80514">
      <w:pPr>
        <w:pStyle w:val="Default"/>
        <w:widowControl w:val="0"/>
        <w:tabs>
          <w:tab w:val="left" w:pos="2880"/>
        </w:tabs>
        <w:ind w:left="2880" w:hanging="2880"/>
        <w:rPr>
          <w:color w:val="003300"/>
          <w:u w:color="003300"/>
        </w:rPr>
      </w:pPr>
      <w:r>
        <w:rPr>
          <w:color w:val="003300"/>
          <w:u w:color="003300"/>
        </w:rPr>
        <w:t>\l Mbabaram</w:t>
      </w:r>
      <w:r>
        <w:rPr>
          <w:color w:val="003300"/>
          <w:u w:color="003300"/>
        </w:rPr>
        <w:tab/>
        <w:t>\w bi(rr)g</w:t>
      </w:r>
      <w:r>
        <w:rPr>
          <w:rFonts w:hAnsi="Times New Roman"/>
          <w:color w:val="003300"/>
          <w:u w:color="003300"/>
        </w:rPr>
        <w:t>í</w:t>
      </w:r>
      <w:r>
        <w:rPr>
          <w:color w:val="003300"/>
          <w:u w:color="003300"/>
        </w:rPr>
        <w:t xml:space="preserve">n \g </w:t>
      </w:r>
      <w:r>
        <w:rPr>
          <w:rFonts w:hAnsi="Times New Roman"/>
          <w:color w:val="003300"/>
          <w:u w:color="003300"/>
        </w:rPr>
        <w:t>‘</w:t>
      </w:r>
      <w:r>
        <w:rPr>
          <w:color w:val="003300"/>
          <w:u w:color="003300"/>
        </w:rPr>
        <w:t>shield</w:t>
      </w:r>
      <w:r>
        <w:rPr>
          <w:rFonts w:hAnsi="Times New Roman"/>
          <w:color w:val="003300"/>
          <w:u w:color="003300"/>
        </w:rPr>
        <w:t xml:space="preserve">’ </w:t>
      </w:r>
      <w:r>
        <w:rPr>
          <w:color w:val="003300"/>
          <w:u w:color="003300"/>
        </w:rPr>
        <w:t>\q A loan from somewhere. \s RMWD</w:t>
      </w:r>
    </w:p>
    <w:p w14:paraId="75AAE82E" w14:textId="77777777" w:rsidR="00C42BF2" w:rsidRDefault="00C42BF2">
      <w:pPr>
        <w:pStyle w:val="Default"/>
        <w:widowControl w:val="0"/>
        <w:tabs>
          <w:tab w:val="left" w:pos="2880"/>
        </w:tabs>
        <w:ind w:left="2880" w:hanging="2880"/>
        <w:rPr>
          <w:color w:val="003300"/>
          <w:u w:color="003300"/>
        </w:rPr>
      </w:pPr>
    </w:p>
    <w:p w14:paraId="389A20A0" w14:textId="77777777" w:rsidR="00C42BF2" w:rsidRDefault="00C42BF2">
      <w:pPr>
        <w:pStyle w:val="Default"/>
        <w:widowControl w:val="0"/>
        <w:tabs>
          <w:tab w:val="left" w:pos="2880"/>
        </w:tabs>
        <w:ind w:left="2880" w:hanging="2880"/>
        <w:rPr>
          <w:color w:val="003300"/>
          <w:u w:color="003300"/>
        </w:rPr>
      </w:pPr>
    </w:p>
    <w:p w14:paraId="0BE273F8" w14:textId="77777777" w:rsidR="00C42BF2" w:rsidRDefault="00F80514">
      <w:pPr>
        <w:pStyle w:val="Default"/>
        <w:widowControl w:val="0"/>
        <w:tabs>
          <w:tab w:val="left" w:pos="2880"/>
        </w:tabs>
        <w:ind w:left="2880" w:hanging="2880"/>
        <w:rPr>
          <w:b/>
          <w:bCs/>
        </w:rPr>
      </w:pPr>
      <w:r>
        <w:t xml:space="preserve">\e </w:t>
      </w:r>
      <w:r>
        <w:rPr>
          <w:b/>
          <w:bCs/>
        </w:rPr>
        <w:t>*purrci</w:t>
      </w:r>
    </w:p>
    <w:p w14:paraId="09879C68" w14:textId="77777777" w:rsidR="00C42BF2" w:rsidRDefault="00F80514">
      <w:pPr>
        <w:pStyle w:val="Default"/>
        <w:widowControl w:val="0"/>
        <w:tabs>
          <w:tab w:val="left" w:pos="2880"/>
        </w:tabs>
        <w:ind w:left="2880" w:hanging="2880"/>
      </w:pPr>
      <w:r>
        <w:t xml:space="preserve">\t </w:t>
      </w:r>
      <w:r>
        <w:rPr>
          <w:rFonts w:hAnsi="Times New Roman"/>
        </w:rPr>
        <w:t>‘</w:t>
      </w:r>
      <w:r>
        <w:t>dry</w:t>
      </w:r>
      <w:r>
        <w:rPr>
          <w:rFonts w:hAnsi="Times New Roman"/>
        </w:rPr>
        <w:t>’</w:t>
      </w:r>
    </w:p>
    <w:p w14:paraId="3287F4CF" w14:textId="77777777" w:rsidR="00C42BF2" w:rsidRDefault="00F80514">
      <w:pPr>
        <w:pStyle w:val="Default"/>
        <w:widowControl w:val="0"/>
        <w:tabs>
          <w:tab w:val="left" w:pos="2880"/>
        </w:tabs>
        <w:ind w:left="2880" w:hanging="2880"/>
      </w:pPr>
      <w:r>
        <w:t>\b nAdj</w:t>
      </w:r>
    </w:p>
    <w:p w14:paraId="24C7776D" w14:textId="77777777" w:rsidR="00C42BF2" w:rsidRDefault="00F80514">
      <w:pPr>
        <w:pStyle w:val="Default"/>
        <w:widowControl w:val="0"/>
        <w:tabs>
          <w:tab w:val="left" w:pos="2880"/>
        </w:tabs>
        <w:ind w:left="2880" w:hanging="2880"/>
      </w:pPr>
      <w:r>
        <w:t>\l KUwanh</w:t>
      </w:r>
      <w:r>
        <w:tab/>
        <w:t xml:space="preserve">\w poje \g </w:t>
      </w:r>
      <w:r>
        <w:rPr>
          <w:rFonts w:hAnsi="Times New Roman"/>
        </w:rPr>
        <w:t>‘</w:t>
      </w:r>
      <w:r>
        <w:t>dry</w:t>
      </w:r>
      <w:r>
        <w:rPr>
          <w:rFonts w:hAnsi="Times New Roman"/>
        </w:rPr>
        <w:t xml:space="preserve">’ </w:t>
      </w:r>
      <w:r>
        <w:t>\q Lenis C2 implies long *V1. \s S&amp;J</w:t>
      </w:r>
    </w:p>
    <w:p w14:paraId="133D5C5A" w14:textId="77777777" w:rsidR="00C42BF2" w:rsidRDefault="00F80514">
      <w:pPr>
        <w:pStyle w:val="Default"/>
        <w:widowControl w:val="0"/>
        <w:tabs>
          <w:tab w:val="left" w:pos="2880"/>
        </w:tabs>
        <w:ind w:left="2880" w:hanging="2880"/>
      </w:pPr>
      <w:r>
        <w:t>\l Bidyara</w:t>
      </w:r>
      <w:r>
        <w:tab/>
        <w:t xml:space="preserve">\w buji \g </w:t>
      </w:r>
      <w:r>
        <w:rPr>
          <w:rFonts w:hAnsi="Times New Roman"/>
        </w:rPr>
        <w:t>‘</w:t>
      </w:r>
      <w:r>
        <w:t>dry</w:t>
      </w:r>
      <w:r>
        <w:rPr>
          <w:rFonts w:hAnsi="Times New Roman"/>
        </w:rPr>
        <w:t xml:space="preserve">’ </w:t>
      </w:r>
      <w:r>
        <w:t>\s GB</w:t>
      </w:r>
    </w:p>
    <w:p w14:paraId="340CB4AC" w14:textId="77777777" w:rsidR="00C42BF2" w:rsidRDefault="00F80514">
      <w:pPr>
        <w:pStyle w:val="Default"/>
        <w:widowControl w:val="0"/>
        <w:tabs>
          <w:tab w:val="left" w:pos="2880"/>
        </w:tabs>
        <w:ind w:left="2880" w:hanging="2880"/>
      </w:pPr>
      <w:r>
        <w:t>\l Djinang</w:t>
      </w:r>
      <w:r>
        <w:tab/>
        <w:t xml:space="preserve">\w burrjing \g </w:t>
      </w:r>
      <w:r>
        <w:rPr>
          <w:rFonts w:hAnsi="Times New Roman"/>
        </w:rPr>
        <w:t>‘</w:t>
      </w:r>
      <w:r>
        <w:t>dry</w:t>
      </w:r>
      <w:r>
        <w:rPr>
          <w:rFonts w:hAnsi="Times New Roman"/>
        </w:rPr>
        <w:t xml:space="preserve">’ </w:t>
      </w:r>
      <w:r>
        <w:t>\s BW</w:t>
      </w:r>
    </w:p>
    <w:p w14:paraId="667C0B5D" w14:textId="77777777" w:rsidR="00C42BF2" w:rsidRDefault="00F80514">
      <w:pPr>
        <w:pStyle w:val="Default"/>
        <w:widowControl w:val="0"/>
        <w:tabs>
          <w:tab w:val="left" w:pos="2880"/>
        </w:tabs>
        <w:ind w:left="2880" w:hanging="2880"/>
      </w:pPr>
      <w:r>
        <w:t>\l Ganalbingu</w:t>
      </w:r>
      <w:r>
        <w:tab/>
        <w:t xml:space="preserve">\w burryi \g </w:t>
      </w:r>
      <w:r>
        <w:rPr>
          <w:rFonts w:hAnsi="Times New Roman"/>
        </w:rPr>
        <w:t>‘</w:t>
      </w:r>
      <w:r>
        <w:t>dry</w:t>
      </w:r>
      <w:r>
        <w:rPr>
          <w:rFonts w:hAnsi="Times New Roman"/>
        </w:rPr>
        <w:t xml:space="preserve">’ </w:t>
      </w:r>
      <w:r>
        <w:t>\s BW</w:t>
      </w:r>
    </w:p>
    <w:p w14:paraId="3FCCE9AB" w14:textId="77777777" w:rsidR="00C42BF2" w:rsidRDefault="00F80514">
      <w:pPr>
        <w:pStyle w:val="Default"/>
        <w:widowControl w:val="0"/>
        <w:tabs>
          <w:tab w:val="left" w:pos="2880"/>
        </w:tabs>
        <w:ind w:left="2880" w:hanging="2880"/>
      </w:pPr>
      <w:r>
        <w:t>\l Dabi</w:t>
      </w:r>
      <w:r>
        <w:tab/>
        <w:t xml:space="preserve">\w burrjing \g </w:t>
      </w:r>
      <w:r>
        <w:rPr>
          <w:rFonts w:hAnsi="Times New Roman"/>
        </w:rPr>
        <w:t>‘</w:t>
      </w:r>
      <w:r>
        <w:t>dry</w:t>
      </w:r>
      <w:r>
        <w:rPr>
          <w:rFonts w:hAnsi="Times New Roman"/>
        </w:rPr>
        <w:t xml:space="preserve">’ </w:t>
      </w:r>
      <w:r>
        <w:t>\s BW</w:t>
      </w:r>
    </w:p>
    <w:p w14:paraId="332D1AC4" w14:textId="77777777" w:rsidR="00C42BF2" w:rsidRDefault="00F80514">
      <w:pPr>
        <w:pStyle w:val="Default"/>
        <w:widowControl w:val="0"/>
        <w:tabs>
          <w:tab w:val="left" w:pos="2880"/>
        </w:tabs>
        <w:ind w:left="2880" w:hanging="2880"/>
      </w:pPr>
      <w:r>
        <w:t>^^^</w:t>
      </w:r>
    </w:p>
    <w:p w14:paraId="64689C48" w14:textId="77777777" w:rsidR="00C42BF2" w:rsidRDefault="00F80514">
      <w:pPr>
        <w:pStyle w:val="Default"/>
        <w:widowControl w:val="0"/>
        <w:tabs>
          <w:tab w:val="left" w:pos="2880"/>
        </w:tabs>
        <w:ind w:left="2880" w:hanging="2880"/>
      </w:pPr>
      <w:r>
        <w:t>\l Umpithamu</w:t>
      </w:r>
      <w:r>
        <w:tab/>
        <w:t xml:space="preserve">\w wuca \g </w:t>
      </w:r>
      <w:r>
        <w:rPr>
          <w:rFonts w:hAnsi="Times New Roman"/>
        </w:rPr>
        <w:t>‘</w:t>
      </w:r>
      <w:r>
        <w:t>dry</w:t>
      </w:r>
      <w:r>
        <w:rPr>
          <w:rFonts w:hAnsi="Times New Roman"/>
        </w:rPr>
        <w:t xml:space="preserve">’ </w:t>
      </w:r>
      <w:r>
        <w:t>\s J-CV</w:t>
      </w:r>
    </w:p>
    <w:p w14:paraId="1C405026" w14:textId="05E57DEF" w:rsidR="00C42BF2" w:rsidRDefault="001845D5">
      <w:pPr>
        <w:pStyle w:val="Default"/>
        <w:widowControl w:val="0"/>
        <w:tabs>
          <w:tab w:val="left" w:pos="2880"/>
        </w:tabs>
        <w:ind w:left="2880" w:hanging="2880"/>
      </w:pPr>
      <w:r>
        <w:t>\l YYoront</w:t>
      </w:r>
      <w:r>
        <w:tab/>
        <w:t>\w purrc</w:t>
      </w:r>
      <w:r w:rsidR="00F80514">
        <w:t xml:space="preserve">vwrr \g </w:t>
      </w:r>
      <w:r w:rsidR="00F80514">
        <w:rPr>
          <w:rFonts w:hAnsi="Times New Roman"/>
        </w:rPr>
        <w:t>‘</w:t>
      </w:r>
      <w:r w:rsidR="00F80514">
        <w:t>dry</w:t>
      </w:r>
      <w:r w:rsidR="00F80514">
        <w:rPr>
          <w:rFonts w:hAnsi="Times New Roman"/>
        </w:rPr>
        <w:t>’</w:t>
      </w:r>
    </w:p>
    <w:p w14:paraId="6A4F7B0C" w14:textId="77777777" w:rsidR="00C42BF2" w:rsidRDefault="00C42BF2">
      <w:pPr>
        <w:pStyle w:val="Default"/>
        <w:widowControl w:val="0"/>
        <w:tabs>
          <w:tab w:val="left" w:pos="2880"/>
        </w:tabs>
        <w:ind w:left="2880" w:hanging="2880"/>
      </w:pPr>
    </w:p>
    <w:p w14:paraId="063072E0" w14:textId="77777777" w:rsidR="00C42BF2" w:rsidRDefault="00C42BF2">
      <w:pPr>
        <w:pStyle w:val="Default"/>
        <w:widowControl w:val="0"/>
        <w:tabs>
          <w:tab w:val="left" w:pos="2880"/>
        </w:tabs>
        <w:ind w:left="2880" w:hanging="2880"/>
      </w:pPr>
    </w:p>
    <w:p w14:paraId="0BB3A3FD" w14:textId="77777777" w:rsidR="00C42BF2" w:rsidRDefault="00F80514">
      <w:pPr>
        <w:pStyle w:val="Default"/>
        <w:widowControl w:val="0"/>
        <w:tabs>
          <w:tab w:val="left" w:pos="2880"/>
        </w:tabs>
        <w:ind w:left="2880" w:hanging="2880"/>
        <w:rPr>
          <w:b/>
          <w:bCs/>
        </w:rPr>
      </w:pPr>
      <w:r>
        <w:t xml:space="preserve">\e </w:t>
      </w:r>
      <w:r>
        <w:rPr>
          <w:b/>
          <w:bCs/>
        </w:rPr>
        <w:t>*purriwi</w:t>
      </w:r>
    </w:p>
    <w:p w14:paraId="05A6E5A0" w14:textId="77777777" w:rsidR="00C42BF2" w:rsidRDefault="00F80514">
      <w:pPr>
        <w:pStyle w:val="Default"/>
        <w:widowControl w:val="0"/>
        <w:tabs>
          <w:tab w:val="left" w:pos="2880"/>
        </w:tabs>
        <w:ind w:left="2880" w:hanging="2880"/>
      </w:pPr>
      <w:r>
        <w:t xml:space="preserve">\t </w:t>
      </w:r>
      <w:r>
        <w:rPr>
          <w:rFonts w:hAnsi="Times New Roman"/>
        </w:rPr>
        <w:t>‘</w:t>
      </w:r>
      <w:r>
        <w:t>emu</w:t>
      </w:r>
      <w:r>
        <w:rPr>
          <w:rFonts w:hAnsi="Times New Roman"/>
        </w:rPr>
        <w:t>’</w:t>
      </w:r>
    </w:p>
    <w:p w14:paraId="6EC3CDE4" w14:textId="77777777" w:rsidR="00C42BF2" w:rsidRDefault="00F80514">
      <w:pPr>
        <w:pStyle w:val="Default"/>
        <w:widowControl w:val="0"/>
        <w:tabs>
          <w:tab w:val="left" w:pos="2880"/>
        </w:tabs>
        <w:ind w:left="2880" w:hanging="2880"/>
      </w:pPr>
      <w:r>
        <w:t>\b n</w:t>
      </w:r>
    </w:p>
    <w:p w14:paraId="68BE8874" w14:textId="77777777" w:rsidR="00C42BF2" w:rsidRDefault="00F80514">
      <w:pPr>
        <w:pStyle w:val="Default"/>
        <w:widowControl w:val="0"/>
        <w:tabs>
          <w:tab w:val="left" w:pos="2880"/>
        </w:tabs>
        <w:ind w:left="2880" w:hanging="2880"/>
      </w:pPr>
      <w:r>
        <w:t>\c Z</w:t>
      </w:r>
    </w:p>
    <w:p w14:paraId="7085C83E" w14:textId="77777777" w:rsidR="00C42BF2" w:rsidRDefault="00F80514">
      <w:pPr>
        <w:pStyle w:val="Default"/>
        <w:widowControl w:val="0"/>
        <w:tabs>
          <w:tab w:val="left" w:pos="2880"/>
        </w:tabs>
        <w:ind w:left="2880" w:hanging="2880"/>
      </w:pPr>
      <w:r>
        <w:t>\x See also *kutini, *$acamp.</w:t>
      </w:r>
    </w:p>
    <w:p w14:paraId="575FE743" w14:textId="77777777" w:rsidR="00C42BF2" w:rsidRDefault="00F80514">
      <w:pPr>
        <w:pStyle w:val="Default"/>
        <w:widowControl w:val="0"/>
        <w:tabs>
          <w:tab w:val="left" w:pos="2880"/>
        </w:tabs>
        <w:ind w:left="2880" w:hanging="2880"/>
      </w:pPr>
      <w:r>
        <w:t>\l YYoront</w:t>
      </w:r>
      <w:r>
        <w:tab/>
        <w:t xml:space="preserve">\w pirri; minh- \g </w:t>
      </w:r>
      <w:r>
        <w:rPr>
          <w:rFonts w:hAnsi="Times New Roman"/>
        </w:rPr>
        <w:t>‘</w:t>
      </w:r>
      <w:r>
        <w:t>emu</w:t>
      </w:r>
      <w:r>
        <w:rPr>
          <w:rFonts w:hAnsi="Times New Roman"/>
        </w:rPr>
        <w:t xml:space="preserve">’ </w:t>
      </w:r>
      <w:r>
        <w:t>\q See also *karrapa (</w:t>
      </w:r>
      <w:r>
        <w:rPr>
          <w:rFonts w:hAnsi="Times New Roman"/>
        </w:rPr>
        <w:t>‘</w:t>
      </w:r>
      <w:r>
        <w:t>white ibis</w:t>
      </w:r>
      <w:r>
        <w:rPr>
          <w:rFonts w:hAnsi="Times New Roman"/>
        </w:rPr>
        <w:t>’</w:t>
      </w:r>
      <w:r>
        <w:t>) and *kulpuwi (</w:t>
      </w:r>
      <w:r>
        <w:rPr>
          <w:rFonts w:hAnsi="Times New Roman"/>
        </w:rPr>
        <w:t>‘</w:t>
      </w:r>
      <w:r>
        <w:t>heron sp</w:t>
      </w:r>
      <w:r>
        <w:rPr>
          <w:rFonts w:hAnsi="Times New Roman"/>
        </w:rPr>
        <w:t>’</w:t>
      </w:r>
      <w:r>
        <w:t>) regarding non-phonological loss of final *w.</w:t>
      </w:r>
    </w:p>
    <w:p w14:paraId="1537CF2F" w14:textId="77777777" w:rsidR="00C42BF2" w:rsidRDefault="00F80514">
      <w:pPr>
        <w:pStyle w:val="Default"/>
        <w:widowControl w:val="0"/>
        <w:tabs>
          <w:tab w:val="left" w:pos="2880"/>
        </w:tabs>
        <w:ind w:left="2880" w:hanging="2880"/>
      </w:pPr>
      <w:r>
        <w:t>\l YMel</w:t>
      </w:r>
      <w:r>
        <w:tab/>
        <w:t>\w pirr</w:t>
      </w:r>
      <w:r>
        <w:rPr>
          <w:rFonts w:hAnsi="Times New Roman"/>
        </w:rPr>
        <w:t>í</w:t>
      </w:r>
      <w:r>
        <w:t xml:space="preserve">; minh- \g </w:t>
      </w:r>
      <w:r>
        <w:rPr>
          <w:rFonts w:hAnsi="Times New Roman"/>
        </w:rPr>
        <w:t>‘</w:t>
      </w:r>
      <w:r>
        <w:t>emu</w:t>
      </w:r>
      <w:r>
        <w:rPr>
          <w:rFonts w:hAnsi="Times New Roman"/>
        </w:rPr>
        <w:t xml:space="preserve">’ </w:t>
      </w:r>
      <w:r>
        <w:t>\q See also *karrapa (</w:t>
      </w:r>
      <w:r>
        <w:rPr>
          <w:rFonts w:hAnsi="Times New Roman"/>
        </w:rPr>
        <w:t>‘</w:t>
      </w:r>
      <w:r>
        <w:t>white ibis</w:t>
      </w:r>
      <w:r>
        <w:rPr>
          <w:rFonts w:hAnsi="Times New Roman"/>
        </w:rPr>
        <w:t>’</w:t>
      </w:r>
      <w:r>
        <w:t>) and *kulpuwi (</w:t>
      </w:r>
      <w:r>
        <w:rPr>
          <w:rFonts w:hAnsi="Times New Roman"/>
        </w:rPr>
        <w:t>‘</w:t>
      </w:r>
      <w:r>
        <w:t>heron sp</w:t>
      </w:r>
      <w:r>
        <w:rPr>
          <w:rFonts w:hAnsi="Times New Roman"/>
        </w:rPr>
        <w:t>’</w:t>
      </w:r>
      <w:r>
        <w:t>) regarding non-phonological loss of final *w.</w:t>
      </w:r>
    </w:p>
    <w:p w14:paraId="1913E963" w14:textId="77777777" w:rsidR="00C42BF2" w:rsidRDefault="00F80514">
      <w:pPr>
        <w:pStyle w:val="Default"/>
        <w:widowControl w:val="0"/>
        <w:tabs>
          <w:tab w:val="left" w:pos="2880"/>
        </w:tabs>
        <w:ind w:left="2880" w:hanging="2880"/>
      </w:pPr>
      <w:r>
        <w:t>\l Rimanggudinhma</w:t>
      </w:r>
      <w:r>
        <w:tab/>
        <w:t xml:space="preserve">\w urhiz ~ orhiz \g </w:t>
      </w:r>
      <w:r>
        <w:rPr>
          <w:rFonts w:hAnsi="Times New Roman"/>
        </w:rPr>
        <w:t>‘</w:t>
      </w:r>
      <w:r>
        <w:t>emu</w:t>
      </w:r>
      <w:r>
        <w:rPr>
          <w:rFonts w:hAnsi="Times New Roman"/>
        </w:rPr>
        <w:t xml:space="preserve">’ </w:t>
      </w:r>
      <w:r>
        <w:t xml:space="preserve">\q </w:t>
      </w:r>
      <w:r>
        <w:rPr>
          <w:rFonts w:hAnsi="Times New Roman"/>
        </w:rPr>
        <w:t>“</w:t>
      </w:r>
      <w:r>
        <w:t>rh</w:t>
      </w:r>
      <w:r>
        <w:rPr>
          <w:rFonts w:hAnsi="Times New Roman"/>
        </w:rPr>
        <w:t xml:space="preserve">” </w:t>
      </w:r>
      <w:r>
        <w:t xml:space="preserve">= trill. \q Also </w:t>
      </w:r>
      <w:r>
        <w:rPr>
          <w:i/>
          <w:iCs/>
        </w:rPr>
        <w:t>irhiw</w:t>
      </w:r>
      <w:r>
        <w:rPr>
          <w:rFonts w:hAnsi="Times New Roman"/>
        </w:rPr>
        <w:t xml:space="preserve"> ‘</w:t>
      </w:r>
      <w:r>
        <w:t>pelican</w:t>
      </w:r>
      <w:r>
        <w:rPr>
          <w:rFonts w:hAnsi="Times New Roman"/>
        </w:rPr>
        <w:t>’</w:t>
      </w:r>
      <w:r>
        <w:t>. \s IG</w:t>
      </w:r>
    </w:p>
    <w:p w14:paraId="2BED2DFE" w14:textId="77777777" w:rsidR="00C42BF2" w:rsidRDefault="00F80514">
      <w:pPr>
        <w:pStyle w:val="Default"/>
        <w:widowControl w:val="0"/>
        <w:tabs>
          <w:tab w:val="left" w:pos="2880"/>
        </w:tabs>
        <w:ind w:left="2880" w:hanging="2880"/>
      </w:pPr>
      <w:r>
        <w:t>\l KThaypan</w:t>
      </w:r>
      <w:r>
        <w:tab/>
        <w:t xml:space="preserve">\w rriba; anhye- \g </w:t>
      </w:r>
      <w:r>
        <w:rPr>
          <w:rFonts w:hAnsi="Times New Roman"/>
        </w:rPr>
        <w:t>‘</w:t>
      </w:r>
      <w:r>
        <w:t>emu</w:t>
      </w:r>
      <w:r>
        <w:rPr>
          <w:rFonts w:hAnsi="Times New Roman"/>
        </w:rPr>
        <w:t xml:space="preserve">’ </w:t>
      </w:r>
      <w:r>
        <w:t>\s BR</w:t>
      </w:r>
    </w:p>
    <w:p w14:paraId="450A3780" w14:textId="77777777" w:rsidR="00C42BF2" w:rsidRDefault="00F80514">
      <w:pPr>
        <w:pStyle w:val="Default"/>
        <w:widowControl w:val="0"/>
        <w:tabs>
          <w:tab w:val="left" w:pos="2880"/>
        </w:tabs>
        <w:ind w:left="2880" w:hanging="2880"/>
      </w:pPr>
      <w:r>
        <w:t>\l GYim</w:t>
      </w:r>
      <w:r>
        <w:tab/>
        <w:t xml:space="preserve">\w burriwi \g </w:t>
      </w:r>
      <w:r>
        <w:rPr>
          <w:rFonts w:hAnsi="Times New Roman"/>
        </w:rPr>
        <w:t>‘</w:t>
      </w:r>
      <w:r>
        <w:t>emu</w:t>
      </w:r>
      <w:r>
        <w:rPr>
          <w:rFonts w:hAnsi="Times New Roman"/>
        </w:rPr>
        <w:t xml:space="preserve">’ </w:t>
      </w:r>
      <w:r>
        <w:t xml:space="preserve">\q Also </w:t>
      </w:r>
      <w:r>
        <w:rPr>
          <w:i/>
          <w:iCs/>
        </w:rPr>
        <w:t>burriway</w:t>
      </w:r>
      <w:r>
        <w:t>. \s GHav</w:t>
      </w:r>
    </w:p>
    <w:p w14:paraId="33FFF541" w14:textId="77777777" w:rsidR="00C42BF2" w:rsidRDefault="00F80514">
      <w:pPr>
        <w:pStyle w:val="Default"/>
        <w:widowControl w:val="0"/>
        <w:tabs>
          <w:tab w:val="left" w:pos="2880"/>
        </w:tabs>
        <w:ind w:left="2880" w:hanging="2880"/>
      </w:pPr>
      <w:r>
        <w:t xml:space="preserve">\l </w:t>
      </w:r>
      <w:r>
        <w:rPr>
          <w:b/>
          <w:bCs/>
        </w:rPr>
        <w:t>pPaman</w:t>
      </w:r>
      <w:r>
        <w:rPr>
          <w:b/>
          <w:bCs/>
        </w:rPr>
        <w:tab/>
        <w:t>\w *purriwi</w:t>
      </w:r>
      <w:r>
        <w:t xml:space="preserve"> \q See also *kulpuwi.</w:t>
      </w:r>
    </w:p>
    <w:p w14:paraId="7D708A96" w14:textId="77777777" w:rsidR="00C42BF2" w:rsidRDefault="00F80514">
      <w:pPr>
        <w:pStyle w:val="Default"/>
        <w:widowControl w:val="0"/>
        <w:tabs>
          <w:tab w:val="left" w:pos="2880"/>
        </w:tabs>
        <w:ind w:left="2880" w:hanging="2880"/>
      </w:pPr>
      <w:r>
        <w:t>\l KKaper</w:t>
      </w:r>
      <w:r>
        <w:tab/>
        <w:t xml:space="preserve">\w pvrray; mim- \g </w:t>
      </w:r>
      <w:r>
        <w:rPr>
          <w:rFonts w:hAnsi="Times New Roman"/>
        </w:rPr>
        <w:t>‘</w:t>
      </w:r>
      <w:r>
        <w:t>emu</w:t>
      </w:r>
      <w:r>
        <w:rPr>
          <w:rFonts w:hAnsi="Times New Roman"/>
        </w:rPr>
        <w:t>’</w:t>
      </w:r>
      <w:r>
        <w:t>.</w:t>
      </w:r>
    </w:p>
    <w:p w14:paraId="6181A3BC" w14:textId="77777777" w:rsidR="00C42BF2" w:rsidRDefault="00F80514">
      <w:pPr>
        <w:pStyle w:val="Default"/>
        <w:widowControl w:val="0"/>
        <w:tabs>
          <w:tab w:val="left" w:pos="2880"/>
        </w:tabs>
        <w:ind w:left="2880" w:hanging="2880"/>
        <w:rPr>
          <w:color w:val="800000"/>
          <w:u w:color="800000"/>
        </w:rPr>
      </w:pPr>
      <w:r>
        <w:rPr>
          <w:color w:val="800000"/>
          <w:u w:color="800000"/>
        </w:rPr>
        <w:t>^^^</w:t>
      </w:r>
    </w:p>
    <w:p w14:paraId="45735E41" w14:textId="77777777" w:rsidR="00C42BF2" w:rsidRDefault="00F80514">
      <w:pPr>
        <w:pStyle w:val="Default"/>
        <w:widowControl w:val="0"/>
        <w:tabs>
          <w:tab w:val="left" w:pos="2880"/>
        </w:tabs>
        <w:ind w:left="2880" w:hanging="2880"/>
        <w:rPr>
          <w:color w:val="800000"/>
          <w:u w:color="800000"/>
        </w:rPr>
      </w:pPr>
      <w:r>
        <w:rPr>
          <w:color w:val="800000"/>
          <w:u w:color="800000"/>
        </w:rPr>
        <w:t>\l HR</w:t>
      </w:r>
      <w:r>
        <w:rPr>
          <w:color w:val="800000"/>
          <w:u w:color="800000"/>
        </w:rPr>
        <w:tab/>
        <w:t xml:space="preserve">\w rrowbv \g </w:t>
      </w:r>
      <w:r>
        <w:rPr>
          <w:rFonts w:hAnsi="Times New Roman"/>
          <w:color w:val="800000"/>
          <w:u w:color="800000"/>
        </w:rPr>
        <w:t>‘</w:t>
      </w:r>
      <w:r>
        <w:rPr>
          <w:color w:val="800000"/>
          <w:u w:color="800000"/>
        </w:rPr>
        <w:t>emu</w:t>
      </w:r>
      <w:r>
        <w:rPr>
          <w:rFonts w:hAnsi="Times New Roman"/>
          <w:color w:val="800000"/>
          <w:u w:color="800000"/>
        </w:rPr>
        <w:t xml:space="preserve">’ </w:t>
      </w:r>
      <w:r>
        <w:rPr>
          <w:color w:val="800000"/>
          <w:u w:color="800000"/>
        </w:rPr>
        <w:t>\s LJ</w:t>
      </w:r>
    </w:p>
    <w:p w14:paraId="75F3C039" w14:textId="77777777" w:rsidR="00C42BF2" w:rsidRDefault="00F80514">
      <w:pPr>
        <w:pStyle w:val="Default"/>
        <w:widowControl w:val="0"/>
        <w:tabs>
          <w:tab w:val="left" w:pos="2880"/>
        </w:tabs>
        <w:ind w:left="2880" w:hanging="2880"/>
        <w:rPr>
          <w:color w:val="800000"/>
          <w:u w:color="800000"/>
        </w:rPr>
      </w:pPr>
      <w:r>
        <w:rPr>
          <w:color w:val="800000"/>
          <w:u w:color="800000"/>
        </w:rPr>
        <w:t>^^^</w:t>
      </w:r>
    </w:p>
    <w:p w14:paraId="23223808" w14:textId="77777777" w:rsidR="00C42BF2" w:rsidRDefault="00F80514">
      <w:pPr>
        <w:pStyle w:val="Default"/>
        <w:widowControl w:val="0"/>
        <w:tabs>
          <w:tab w:val="left" w:pos="2880"/>
        </w:tabs>
        <w:ind w:left="2880" w:hanging="2880"/>
        <w:rPr>
          <w:color w:val="800000"/>
          <w:u w:color="800000"/>
        </w:rPr>
      </w:pPr>
      <w:r>
        <w:rPr>
          <w:color w:val="800000"/>
          <w:u w:color="800000"/>
        </w:rPr>
        <w:lastRenderedPageBreak/>
        <w:t>\l Woiwurrung</w:t>
      </w:r>
      <w:r>
        <w:rPr>
          <w:color w:val="800000"/>
          <w:u w:color="800000"/>
        </w:rPr>
        <w:tab/>
        <w:t xml:space="preserve">\w BOORRI-MUL \g </w:t>
      </w:r>
      <w:r>
        <w:rPr>
          <w:rFonts w:hAnsi="Times New Roman"/>
          <w:color w:val="800000"/>
          <w:u w:color="800000"/>
        </w:rPr>
        <w:t>‘</w:t>
      </w:r>
      <w:r>
        <w:rPr>
          <w:color w:val="800000"/>
          <w:u w:color="800000"/>
        </w:rPr>
        <w:t>emu</w:t>
      </w:r>
      <w:r>
        <w:rPr>
          <w:rFonts w:hAnsi="Times New Roman"/>
          <w:color w:val="800000"/>
          <w:u w:color="800000"/>
        </w:rPr>
        <w:t xml:space="preserve">’ </w:t>
      </w:r>
      <w:r>
        <w:rPr>
          <w:color w:val="800000"/>
          <w:u w:color="800000"/>
        </w:rPr>
        <w:t xml:space="preserve">\q Source Green. BJB, on the basis of source TWB, lists this also as </w:t>
      </w:r>
      <w:r>
        <w:rPr>
          <w:i/>
          <w:iCs/>
          <w:color w:val="800000"/>
          <w:u w:color="800000"/>
        </w:rPr>
        <w:t>barraimal</w:t>
      </w:r>
      <w:r>
        <w:rPr>
          <w:color w:val="800000"/>
          <w:u w:color="800000"/>
        </w:rPr>
        <w:t>. \s BJB</w:t>
      </w:r>
    </w:p>
    <w:p w14:paraId="72CC3EFB" w14:textId="77777777" w:rsidR="00C42BF2" w:rsidRDefault="00F80514">
      <w:pPr>
        <w:pStyle w:val="Default"/>
        <w:widowControl w:val="0"/>
        <w:tabs>
          <w:tab w:val="left" w:pos="2880"/>
        </w:tabs>
        <w:ind w:left="2880" w:hanging="2880"/>
      </w:pPr>
      <w:r>
        <w:t>****</w:t>
      </w:r>
    </w:p>
    <w:p w14:paraId="2099063E" w14:textId="77777777" w:rsidR="00C42BF2" w:rsidRDefault="00F80514">
      <w:pPr>
        <w:pStyle w:val="Default"/>
        <w:widowControl w:val="0"/>
        <w:tabs>
          <w:tab w:val="left" w:pos="2880"/>
        </w:tabs>
        <w:ind w:left="2880" w:hanging="2880"/>
      </w:pPr>
      <w:r>
        <w:t>\l Dyirbal</w:t>
      </w:r>
      <w:r>
        <w:tab/>
        <w:t xml:space="preserve">\w CVpirri \g </w:t>
      </w:r>
      <w:r>
        <w:rPr>
          <w:rFonts w:hAnsi="Times New Roman"/>
        </w:rPr>
        <w:t>‘</w:t>
      </w:r>
      <w:r>
        <w:t>emu</w:t>
      </w:r>
      <w:r>
        <w:rPr>
          <w:rFonts w:hAnsi="Times New Roman"/>
        </w:rPr>
        <w:t>’</w:t>
      </w:r>
    </w:p>
    <w:p w14:paraId="29913119" w14:textId="77777777" w:rsidR="00C42BF2" w:rsidRDefault="00F80514">
      <w:pPr>
        <w:pStyle w:val="Default"/>
        <w:widowControl w:val="0"/>
        <w:tabs>
          <w:tab w:val="left" w:pos="2880"/>
        </w:tabs>
        <w:ind w:left="2880" w:hanging="2880"/>
      </w:pPr>
      <w:r>
        <w:t>\l Mbabaram</w:t>
      </w:r>
      <w:r>
        <w:tab/>
        <w:t xml:space="preserve">\w p3rr \g </w:t>
      </w:r>
      <w:r>
        <w:rPr>
          <w:rFonts w:hAnsi="Times New Roman"/>
        </w:rPr>
        <w:t>‘</w:t>
      </w:r>
      <w:r>
        <w:t>emu</w:t>
      </w:r>
      <w:r>
        <w:rPr>
          <w:rFonts w:hAnsi="Times New Roman"/>
        </w:rPr>
        <w:t>’</w:t>
      </w:r>
    </w:p>
    <w:p w14:paraId="421544E1" w14:textId="77777777" w:rsidR="00C42BF2" w:rsidRDefault="00F80514">
      <w:pPr>
        <w:pStyle w:val="Default"/>
        <w:widowControl w:val="0"/>
        <w:tabs>
          <w:tab w:val="left" w:pos="2880"/>
        </w:tabs>
        <w:ind w:left="2880" w:hanging="2880"/>
      </w:pPr>
      <w:r>
        <w:t>***</w:t>
      </w:r>
    </w:p>
    <w:p w14:paraId="45003970" w14:textId="77777777" w:rsidR="00C42BF2" w:rsidRDefault="00F80514">
      <w:pPr>
        <w:pStyle w:val="Default"/>
        <w:widowControl w:val="0"/>
        <w:tabs>
          <w:tab w:val="left" w:pos="2880"/>
        </w:tabs>
        <w:ind w:left="2880" w:hanging="2880"/>
      </w:pPr>
      <w:r>
        <w:t>\l Linngithigh</w:t>
      </w:r>
      <w:r>
        <w:tab/>
        <w:t xml:space="preserve">\w arrwa \g </w:t>
      </w:r>
      <w:r>
        <w:rPr>
          <w:rFonts w:hAnsi="Times New Roman"/>
        </w:rPr>
        <w:t>‘</w:t>
      </w:r>
      <w:r>
        <w:t>emu</w:t>
      </w:r>
      <w:r>
        <w:rPr>
          <w:rFonts w:hAnsi="Times New Roman"/>
        </w:rPr>
        <w:t xml:space="preserve">’ </w:t>
      </w:r>
      <w:r>
        <w:t xml:space="preserve">\p Erg </w:t>
      </w:r>
      <w:r>
        <w:rPr>
          <w:i/>
          <w:iCs/>
        </w:rPr>
        <w:t>arrawadh</w:t>
      </w:r>
      <w:r>
        <w:t>. \s KLH</w:t>
      </w:r>
    </w:p>
    <w:p w14:paraId="34A86564" w14:textId="77777777" w:rsidR="00C42BF2" w:rsidRDefault="00F80514">
      <w:pPr>
        <w:pStyle w:val="Default"/>
        <w:widowControl w:val="0"/>
        <w:tabs>
          <w:tab w:val="left" w:pos="2880"/>
        </w:tabs>
        <w:ind w:left="2880" w:hanging="2880"/>
      </w:pPr>
      <w:r>
        <w:t>***</w:t>
      </w:r>
    </w:p>
    <w:p w14:paraId="3B466FCA" w14:textId="77777777" w:rsidR="00C42BF2" w:rsidRDefault="00F80514">
      <w:pPr>
        <w:pStyle w:val="Default"/>
        <w:widowControl w:val="0"/>
        <w:tabs>
          <w:tab w:val="left" w:pos="2880"/>
        </w:tabs>
        <w:ind w:left="2880" w:hanging="2880"/>
      </w:pPr>
      <w:r>
        <w:t>\l Umpithamu</w:t>
      </w:r>
      <w:r>
        <w:tab/>
        <w:t xml:space="preserve">\w i:rriwa \g </w:t>
      </w:r>
      <w:r>
        <w:rPr>
          <w:rFonts w:hAnsi="Times New Roman"/>
        </w:rPr>
        <w:t>‘</w:t>
      </w:r>
      <w:r>
        <w:t>pelican</w:t>
      </w:r>
      <w:r>
        <w:rPr>
          <w:rFonts w:hAnsi="Times New Roman"/>
        </w:rPr>
        <w:t xml:space="preserve">’ </w:t>
      </w:r>
      <w:r>
        <w:t>\s J-CV</w:t>
      </w:r>
    </w:p>
    <w:p w14:paraId="183B76A5" w14:textId="77777777" w:rsidR="00C42BF2" w:rsidRDefault="00C42BF2">
      <w:pPr>
        <w:pStyle w:val="Default"/>
        <w:widowControl w:val="0"/>
        <w:tabs>
          <w:tab w:val="left" w:pos="2880"/>
        </w:tabs>
        <w:ind w:left="2880" w:hanging="2880"/>
      </w:pPr>
    </w:p>
    <w:p w14:paraId="3C435EC0" w14:textId="77777777" w:rsidR="00C42BF2" w:rsidRDefault="00C42BF2">
      <w:pPr>
        <w:pStyle w:val="Default"/>
        <w:widowControl w:val="0"/>
        <w:tabs>
          <w:tab w:val="left" w:pos="2880"/>
        </w:tabs>
        <w:ind w:left="2880" w:hanging="2880"/>
      </w:pPr>
    </w:p>
    <w:p w14:paraId="7F96B82C" w14:textId="77777777" w:rsidR="00C42BF2" w:rsidRDefault="00F80514">
      <w:pPr>
        <w:pStyle w:val="Default"/>
        <w:widowControl w:val="0"/>
        <w:tabs>
          <w:tab w:val="left" w:pos="2880"/>
        </w:tabs>
        <w:ind w:left="2880" w:hanging="2880"/>
        <w:rPr>
          <w:b/>
          <w:bCs/>
        </w:rPr>
      </w:pPr>
      <w:r>
        <w:t xml:space="preserve">\e </w:t>
      </w:r>
      <w:r>
        <w:rPr>
          <w:b/>
          <w:bCs/>
        </w:rPr>
        <w:t>*purrka</w:t>
      </w:r>
    </w:p>
    <w:p w14:paraId="54247AAD" w14:textId="77777777" w:rsidR="00C42BF2" w:rsidRDefault="00F80514">
      <w:pPr>
        <w:pStyle w:val="Default"/>
        <w:widowControl w:val="0"/>
        <w:tabs>
          <w:tab w:val="left" w:pos="2880"/>
        </w:tabs>
        <w:ind w:left="2880" w:hanging="2880"/>
      </w:pPr>
      <w:r>
        <w:t xml:space="preserve">\t </w:t>
      </w:r>
      <w:r>
        <w:rPr>
          <w:rFonts w:hAnsi="Times New Roman"/>
        </w:rPr>
        <w:t>‘</w:t>
      </w:r>
      <w:r>
        <w:t>bandicoot</w:t>
      </w:r>
      <w:r>
        <w:rPr>
          <w:rFonts w:hAnsi="Times New Roman"/>
        </w:rPr>
        <w:t>’</w:t>
      </w:r>
    </w:p>
    <w:p w14:paraId="16832115" w14:textId="77777777" w:rsidR="00C42BF2" w:rsidRDefault="00F80514">
      <w:pPr>
        <w:pStyle w:val="Default"/>
        <w:widowControl w:val="0"/>
        <w:tabs>
          <w:tab w:val="left" w:pos="2880"/>
        </w:tabs>
        <w:ind w:left="2880" w:hanging="2880"/>
      </w:pPr>
      <w:r>
        <w:t>\b n</w:t>
      </w:r>
    </w:p>
    <w:p w14:paraId="3F98DB20" w14:textId="77777777" w:rsidR="00C42BF2" w:rsidRDefault="00F80514">
      <w:pPr>
        <w:pStyle w:val="Default"/>
        <w:widowControl w:val="0"/>
        <w:tabs>
          <w:tab w:val="left" w:pos="2880"/>
        </w:tabs>
        <w:ind w:left="2880" w:hanging="2880"/>
      </w:pPr>
      <w:r>
        <w:t>\c Z</w:t>
      </w:r>
    </w:p>
    <w:p w14:paraId="661B32D0" w14:textId="77777777" w:rsidR="00C42BF2" w:rsidRDefault="00F80514">
      <w:pPr>
        <w:pStyle w:val="Default"/>
        <w:widowControl w:val="0"/>
        <w:tabs>
          <w:tab w:val="left" w:pos="2880"/>
        </w:tabs>
        <w:ind w:left="2880" w:hanging="2880"/>
      </w:pPr>
      <w:r>
        <w:t>\x See also *pinku.</w:t>
      </w:r>
    </w:p>
    <w:p w14:paraId="3C794DBF" w14:textId="77777777" w:rsidR="00C42BF2" w:rsidRDefault="00F80514">
      <w:pPr>
        <w:pStyle w:val="Default"/>
        <w:widowControl w:val="0"/>
        <w:tabs>
          <w:tab w:val="left" w:pos="2880"/>
        </w:tabs>
        <w:ind w:left="2880" w:hanging="2880"/>
      </w:pPr>
      <w:r>
        <w:t>\l WMungknh</w:t>
      </w:r>
      <w:r>
        <w:tab/>
        <w:t xml:space="preserve">\w puk \g </w:t>
      </w:r>
      <w:r>
        <w:rPr>
          <w:rFonts w:hAnsi="Times New Roman"/>
        </w:rPr>
        <w:t>‘</w:t>
      </w:r>
      <w:r>
        <w:t>bandicoot</w:t>
      </w:r>
      <w:r>
        <w:rPr>
          <w:rFonts w:hAnsi="Times New Roman"/>
        </w:rPr>
        <w:t xml:space="preserve">’ </w:t>
      </w:r>
      <w:r>
        <w:t>\s KLH, KPPW</w:t>
      </w:r>
    </w:p>
    <w:p w14:paraId="14A87FB7" w14:textId="77777777" w:rsidR="00C42BF2" w:rsidRDefault="00F80514">
      <w:pPr>
        <w:pStyle w:val="Default"/>
        <w:widowControl w:val="0"/>
        <w:tabs>
          <w:tab w:val="left" w:pos="2880"/>
        </w:tabs>
        <w:ind w:left="2880" w:hanging="2880"/>
      </w:pPr>
      <w:r>
        <w:t>\l WNgathan</w:t>
      </w:r>
      <w:r>
        <w:tab/>
        <w:t xml:space="preserve">\w puyk \g </w:t>
      </w:r>
      <w:r>
        <w:rPr>
          <w:rFonts w:hAnsi="Times New Roman"/>
        </w:rPr>
        <w:t>‘</w:t>
      </w:r>
      <w:r>
        <w:t>bandicoot</w:t>
      </w:r>
      <w:r>
        <w:rPr>
          <w:rFonts w:hAnsi="Times New Roman"/>
        </w:rPr>
        <w:t xml:space="preserve">’ </w:t>
      </w:r>
      <w:r>
        <w:t>\s PS</w:t>
      </w:r>
    </w:p>
    <w:p w14:paraId="1F385577" w14:textId="77777777" w:rsidR="00C42BF2" w:rsidRDefault="00F80514">
      <w:pPr>
        <w:pStyle w:val="Default"/>
        <w:widowControl w:val="0"/>
        <w:tabs>
          <w:tab w:val="left" w:pos="2880"/>
        </w:tabs>
        <w:ind w:left="2880" w:hanging="2880"/>
      </w:pPr>
      <w:r>
        <w:t>\l WNgatharra</w:t>
      </w:r>
      <w:r>
        <w:tab/>
        <w:t xml:space="preserve">\w puyk \g </w:t>
      </w:r>
      <w:r>
        <w:rPr>
          <w:rFonts w:hAnsi="Times New Roman"/>
        </w:rPr>
        <w:t>‘</w:t>
      </w:r>
      <w:r>
        <w:t>bandicoot</w:t>
      </w:r>
      <w:r>
        <w:rPr>
          <w:rFonts w:hAnsi="Times New Roman"/>
        </w:rPr>
        <w:t xml:space="preserve">’ </w:t>
      </w:r>
      <w:r>
        <w:t>\s PS</w:t>
      </w:r>
    </w:p>
    <w:p w14:paraId="4F3382BB" w14:textId="77777777" w:rsidR="00C42BF2" w:rsidRDefault="00F80514">
      <w:pPr>
        <w:pStyle w:val="Default"/>
        <w:widowControl w:val="0"/>
        <w:tabs>
          <w:tab w:val="left" w:pos="2880"/>
        </w:tabs>
        <w:ind w:left="2880" w:hanging="2880"/>
        <w:rPr>
          <w:color w:val="800000"/>
          <w:u w:color="800000"/>
        </w:rPr>
      </w:pPr>
      <w:r>
        <w:t>\l YYoront</w:t>
      </w:r>
      <w:r>
        <w:tab/>
        <w:t xml:space="preserve">\w purr7, purr7a; minh- \g </w:t>
      </w:r>
      <w:r>
        <w:rPr>
          <w:rFonts w:hAnsi="Times New Roman"/>
        </w:rPr>
        <w:t>‘</w:t>
      </w:r>
      <w:r>
        <w:t>bandicoot</w:t>
      </w:r>
      <w:r>
        <w:rPr>
          <w:rFonts w:hAnsi="Times New Roman"/>
        </w:rPr>
        <w:t xml:space="preserve">’ </w:t>
      </w:r>
      <w:r>
        <w:rPr>
          <w:color w:val="800000"/>
          <w:u w:color="800000"/>
        </w:rPr>
        <w:t xml:space="preserve">\q </w:t>
      </w:r>
      <w:r>
        <w:rPr>
          <w:i/>
          <w:iCs/>
          <w:color w:val="800000"/>
          <w:u w:color="800000"/>
        </w:rPr>
        <w:t>Isoodon</w:t>
      </w:r>
      <w:r>
        <w:rPr>
          <w:color w:val="800000"/>
          <w:u w:color="800000"/>
        </w:rPr>
        <w:t>.</w:t>
      </w:r>
    </w:p>
    <w:p w14:paraId="062B2B3C" w14:textId="77777777" w:rsidR="00C42BF2" w:rsidRDefault="00F80514">
      <w:pPr>
        <w:pStyle w:val="Default"/>
        <w:widowControl w:val="0"/>
        <w:tabs>
          <w:tab w:val="left" w:pos="2880"/>
        </w:tabs>
        <w:ind w:left="2880" w:hanging="2880"/>
      </w:pPr>
      <w:r>
        <w:t>\l YMel</w:t>
      </w:r>
      <w:r>
        <w:tab/>
        <w:t xml:space="preserve">\w purrkvn; minh- \g </w:t>
      </w:r>
      <w:r>
        <w:rPr>
          <w:rFonts w:hAnsi="Times New Roman"/>
        </w:rPr>
        <w:t>‘</w:t>
      </w:r>
      <w:r>
        <w:t>bandicoot</w:t>
      </w:r>
      <w:r>
        <w:rPr>
          <w:rFonts w:hAnsi="Times New Roman"/>
        </w:rPr>
        <w:t>’</w:t>
      </w:r>
    </w:p>
    <w:p w14:paraId="41265478" w14:textId="77777777" w:rsidR="00C42BF2" w:rsidRDefault="00F80514">
      <w:pPr>
        <w:pStyle w:val="Default"/>
        <w:widowControl w:val="0"/>
        <w:tabs>
          <w:tab w:val="left" w:pos="2880"/>
        </w:tabs>
        <w:ind w:left="2880" w:hanging="2880"/>
        <w:rPr>
          <w:color w:val="003300"/>
          <w:u w:color="003300"/>
        </w:rPr>
      </w:pPr>
      <w:r>
        <w:rPr>
          <w:color w:val="003300"/>
          <w:u w:color="003300"/>
        </w:rPr>
        <w:t>\l KNarr</w:t>
      </w:r>
      <w:r>
        <w:rPr>
          <w:color w:val="003300"/>
          <w:u w:color="003300"/>
        </w:rPr>
        <w:tab/>
        <w:t xml:space="preserve">\w burruk \g </w:t>
      </w:r>
      <w:r>
        <w:rPr>
          <w:rFonts w:hAnsi="Times New Roman"/>
          <w:color w:val="003300"/>
          <w:u w:color="003300"/>
        </w:rPr>
        <w:t>‘</w:t>
      </w:r>
      <w:r>
        <w:rPr>
          <w:color w:val="003300"/>
          <w:u w:color="003300"/>
        </w:rPr>
        <w:t>bandicoot</w:t>
      </w:r>
      <w:r>
        <w:rPr>
          <w:rFonts w:hAnsi="Times New Roman"/>
          <w:color w:val="003300"/>
          <w:u w:color="003300"/>
        </w:rPr>
        <w:t xml:space="preserve">’ </w:t>
      </w:r>
      <w:r>
        <w:rPr>
          <w:color w:val="003300"/>
          <w:u w:color="003300"/>
        </w:rPr>
        <w:t>\f [burr</w:t>
      </w:r>
      <w:r>
        <w:rPr>
          <w:color w:val="003300"/>
          <w:u w:color="003300"/>
          <w:vertAlign w:val="superscript"/>
        </w:rPr>
        <w:t>v</w:t>
      </w:r>
      <w:r>
        <w:rPr>
          <w:color w:val="003300"/>
          <w:u w:color="003300"/>
        </w:rPr>
        <w:t>k]? s GB 44/340-2</w:t>
      </w:r>
    </w:p>
    <w:p w14:paraId="768357DB" w14:textId="77777777" w:rsidR="00C42BF2" w:rsidRDefault="00F80514">
      <w:pPr>
        <w:pStyle w:val="Default"/>
        <w:widowControl w:val="0"/>
        <w:tabs>
          <w:tab w:val="left" w:pos="2880"/>
        </w:tabs>
        <w:ind w:left="2880" w:hanging="2880"/>
        <w:rPr>
          <w:b/>
          <w:bCs/>
        </w:rPr>
      </w:pPr>
      <w:r>
        <w:t xml:space="preserve">\l </w:t>
      </w:r>
      <w:r>
        <w:rPr>
          <w:b/>
          <w:bCs/>
        </w:rPr>
        <w:t>pWCYP</w:t>
      </w:r>
      <w:r>
        <w:rPr>
          <w:b/>
          <w:bCs/>
        </w:rPr>
        <w:tab/>
        <w:t>\w *purrka</w:t>
      </w:r>
    </w:p>
    <w:p w14:paraId="27CE6BB7" w14:textId="77777777" w:rsidR="00C42BF2" w:rsidRDefault="00F80514">
      <w:pPr>
        <w:pStyle w:val="Default"/>
        <w:widowControl w:val="0"/>
        <w:tabs>
          <w:tab w:val="left" w:pos="2880"/>
        </w:tabs>
        <w:ind w:left="2880" w:hanging="2880"/>
      </w:pPr>
      <w:r>
        <w:t>\l Wangkumara (Garlali)</w:t>
      </w:r>
      <w:r>
        <w:tab/>
        <w:t xml:space="preserve">\w burrkaya \g </w:t>
      </w:r>
      <w:r>
        <w:rPr>
          <w:rFonts w:hAnsi="Times New Roman"/>
        </w:rPr>
        <w:t>‘</w:t>
      </w:r>
      <w:r>
        <w:t>bandicoot</w:t>
      </w:r>
      <w:r>
        <w:rPr>
          <w:rFonts w:hAnsi="Times New Roman"/>
        </w:rPr>
        <w:t>’</w:t>
      </w:r>
    </w:p>
    <w:p w14:paraId="35070866" w14:textId="77777777" w:rsidR="00C42BF2" w:rsidRDefault="00F80514">
      <w:pPr>
        <w:pStyle w:val="Default"/>
        <w:widowControl w:val="0"/>
        <w:tabs>
          <w:tab w:val="left" w:pos="2880"/>
        </w:tabs>
        <w:ind w:left="2880" w:hanging="2880"/>
        <w:rPr>
          <w:color w:val="800000"/>
          <w:u w:color="800000"/>
        </w:rPr>
      </w:pPr>
      <w:r>
        <w:rPr>
          <w:color w:val="800000"/>
          <w:u w:color="800000"/>
        </w:rPr>
        <w:t>\l Sydney</w:t>
      </w:r>
      <w:r>
        <w:rPr>
          <w:color w:val="800000"/>
          <w:u w:color="800000"/>
        </w:rPr>
        <w:tab/>
        <w:t xml:space="preserve">\w burraga \g </w:t>
      </w:r>
      <w:r>
        <w:rPr>
          <w:rFonts w:hAnsi="Times New Roman"/>
          <w:color w:val="800000"/>
          <w:u w:color="800000"/>
        </w:rPr>
        <w:t>‘</w:t>
      </w:r>
      <w:r>
        <w:rPr>
          <w:color w:val="800000"/>
          <w:u w:color="800000"/>
        </w:rPr>
        <w:t>bandicoot</w:t>
      </w:r>
      <w:r>
        <w:rPr>
          <w:rFonts w:hAnsi="Times New Roman"/>
          <w:color w:val="800000"/>
          <w:u w:color="800000"/>
        </w:rPr>
        <w:t xml:space="preserve">’ </w:t>
      </w:r>
      <w:r>
        <w:rPr>
          <w:color w:val="800000"/>
          <w:u w:color="800000"/>
        </w:rPr>
        <w:t>\f On the basis of Mathews</w:t>
      </w:r>
      <w:r>
        <w:rPr>
          <w:rFonts w:hAnsi="Times New Roman"/>
          <w:color w:val="800000"/>
          <w:u w:color="800000"/>
        </w:rPr>
        <w:t>’ “</w:t>
      </w:r>
      <w:r>
        <w:rPr>
          <w:color w:val="800000"/>
          <w:u w:color="800000"/>
        </w:rPr>
        <w:t>burraga</w:t>
      </w:r>
      <w:r>
        <w:rPr>
          <w:rFonts w:hAnsi="Times New Roman"/>
          <w:color w:val="800000"/>
          <w:u w:color="800000"/>
        </w:rPr>
        <w:t>”</w:t>
      </w:r>
      <w:r>
        <w:rPr>
          <w:color w:val="800000"/>
          <w:u w:color="800000"/>
        </w:rPr>
        <w:t>, possibly for [burrga]. \q Long-nosed. \s JTroy, via DGN</w:t>
      </w:r>
    </w:p>
    <w:p w14:paraId="69D9FE61" w14:textId="77777777" w:rsidR="00C42BF2" w:rsidRDefault="00F80514">
      <w:pPr>
        <w:pStyle w:val="Default"/>
        <w:widowControl w:val="0"/>
        <w:tabs>
          <w:tab w:val="left" w:pos="2880"/>
        </w:tabs>
        <w:ind w:left="2880" w:hanging="2880"/>
        <w:rPr>
          <w:b/>
          <w:bCs/>
        </w:rPr>
      </w:pPr>
      <w:r>
        <w:t xml:space="preserve">\l </w:t>
      </w:r>
      <w:r>
        <w:rPr>
          <w:b/>
          <w:bCs/>
        </w:rPr>
        <w:t>pPNy (?)</w:t>
      </w:r>
      <w:r>
        <w:rPr>
          <w:b/>
          <w:bCs/>
        </w:rPr>
        <w:tab/>
        <w:t>\w *purrka</w:t>
      </w:r>
    </w:p>
    <w:p w14:paraId="6B00BA75" w14:textId="77777777" w:rsidR="00C42BF2" w:rsidRDefault="00C42BF2">
      <w:pPr>
        <w:pStyle w:val="Default"/>
        <w:widowControl w:val="0"/>
        <w:tabs>
          <w:tab w:val="left" w:pos="2880"/>
        </w:tabs>
        <w:ind w:left="2880" w:hanging="2880"/>
        <w:rPr>
          <w:b/>
          <w:bCs/>
        </w:rPr>
      </w:pPr>
    </w:p>
    <w:p w14:paraId="15FE17F0" w14:textId="77777777" w:rsidR="00C42BF2" w:rsidRDefault="00C42BF2">
      <w:pPr>
        <w:pStyle w:val="Default"/>
        <w:widowControl w:val="0"/>
        <w:tabs>
          <w:tab w:val="left" w:pos="2880"/>
        </w:tabs>
        <w:ind w:left="2880" w:hanging="2880"/>
        <w:rPr>
          <w:b/>
          <w:bCs/>
        </w:rPr>
      </w:pPr>
    </w:p>
    <w:p w14:paraId="4FE9085C" w14:textId="77777777" w:rsidR="00C42BF2" w:rsidRDefault="00F80514">
      <w:pPr>
        <w:pStyle w:val="Default"/>
        <w:widowControl w:val="0"/>
        <w:tabs>
          <w:tab w:val="left" w:pos="2880"/>
        </w:tabs>
        <w:ind w:left="2880" w:hanging="2880"/>
        <w:rPr>
          <w:b/>
          <w:bCs/>
        </w:rPr>
      </w:pPr>
      <w:r>
        <w:t xml:space="preserve">\e </w:t>
      </w:r>
      <w:r>
        <w:rPr>
          <w:b/>
          <w:bCs/>
        </w:rPr>
        <w:t>*purrpa</w:t>
      </w:r>
    </w:p>
    <w:p w14:paraId="39F297C6" w14:textId="77777777" w:rsidR="00C42BF2" w:rsidRDefault="00F80514">
      <w:pPr>
        <w:pStyle w:val="Default"/>
        <w:widowControl w:val="0"/>
        <w:tabs>
          <w:tab w:val="left" w:pos="2880"/>
        </w:tabs>
        <w:ind w:left="2880" w:hanging="2880"/>
      </w:pPr>
      <w:r>
        <w:t xml:space="preserve">\t </w:t>
      </w:r>
      <w:r>
        <w:rPr>
          <w:rFonts w:hAnsi="Times New Roman"/>
        </w:rPr>
        <w:t>‘</w:t>
      </w:r>
      <w:r>
        <w:t>promiscuous</w:t>
      </w:r>
      <w:r>
        <w:rPr>
          <w:rFonts w:hAnsi="Times New Roman"/>
        </w:rPr>
        <w:t>’</w:t>
      </w:r>
    </w:p>
    <w:p w14:paraId="2AB5656A" w14:textId="77777777" w:rsidR="00C42BF2" w:rsidRDefault="00F80514">
      <w:pPr>
        <w:pStyle w:val="Default"/>
        <w:widowControl w:val="0"/>
        <w:tabs>
          <w:tab w:val="left" w:pos="2880"/>
        </w:tabs>
        <w:ind w:left="2880" w:hanging="2880"/>
      </w:pPr>
      <w:r>
        <w:t>\b n</w:t>
      </w:r>
    </w:p>
    <w:p w14:paraId="0C006F39" w14:textId="77777777" w:rsidR="00C42BF2" w:rsidRDefault="00F80514">
      <w:pPr>
        <w:pStyle w:val="Default"/>
        <w:widowControl w:val="0"/>
        <w:tabs>
          <w:tab w:val="left" w:pos="2880"/>
        </w:tabs>
        <w:ind w:left="2880" w:hanging="2880"/>
      </w:pPr>
      <w:r>
        <w:t>\c H</w:t>
      </w:r>
    </w:p>
    <w:p w14:paraId="07B79DC6" w14:textId="77777777" w:rsidR="00C42BF2" w:rsidRDefault="00F80514">
      <w:pPr>
        <w:pStyle w:val="Default"/>
        <w:widowControl w:val="0"/>
        <w:tabs>
          <w:tab w:val="left" w:pos="2880"/>
        </w:tabs>
        <w:ind w:left="2880" w:hanging="2880"/>
      </w:pPr>
      <w:r>
        <w:t>\l YYoront</w:t>
      </w:r>
      <w:r>
        <w:tab/>
        <w:t xml:space="preserve">\w purrpm, purrpamn \g </w:t>
      </w:r>
      <w:r>
        <w:rPr>
          <w:rFonts w:hAnsi="Times New Roman"/>
        </w:rPr>
        <w:t>‘</w:t>
      </w:r>
      <w:r>
        <w:t>woman on the run; promiscuous</w:t>
      </w:r>
      <w:r>
        <w:rPr>
          <w:rFonts w:hAnsi="Times New Roman"/>
        </w:rPr>
        <w:t>’</w:t>
      </w:r>
    </w:p>
    <w:p w14:paraId="2A2C7405" w14:textId="77777777" w:rsidR="00C42BF2" w:rsidRDefault="00F80514">
      <w:pPr>
        <w:pStyle w:val="Default"/>
        <w:widowControl w:val="0"/>
        <w:tabs>
          <w:tab w:val="left" w:pos="2880"/>
        </w:tabs>
        <w:ind w:left="2880" w:hanging="2880"/>
      </w:pPr>
      <w:r>
        <w:t>\l YMel</w:t>
      </w:r>
      <w:r>
        <w:tab/>
        <w:t xml:space="preserve">\w purrpvm, purrpamvn \g </w:t>
      </w:r>
      <w:r>
        <w:rPr>
          <w:rFonts w:hAnsi="Times New Roman"/>
        </w:rPr>
        <w:t>‘</w:t>
      </w:r>
      <w:r>
        <w:t>woman on the run; promiscuous</w:t>
      </w:r>
      <w:r>
        <w:rPr>
          <w:rFonts w:hAnsi="Times New Roman"/>
        </w:rPr>
        <w:t>’</w:t>
      </w:r>
    </w:p>
    <w:p w14:paraId="066BBB69" w14:textId="77777777" w:rsidR="00C42BF2" w:rsidRDefault="00F80514">
      <w:pPr>
        <w:pStyle w:val="Default"/>
        <w:widowControl w:val="0"/>
        <w:tabs>
          <w:tab w:val="left" w:pos="2880"/>
        </w:tabs>
        <w:ind w:left="2880" w:hanging="2880"/>
      </w:pPr>
      <w:r>
        <w:t>\l KYalanji</w:t>
      </w:r>
      <w:r>
        <w:tab/>
        <w:t xml:space="preserve">\w burrba \g </w:t>
      </w:r>
      <w:r>
        <w:rPr>
          <w:rFonts w:hAnsi="Times New Roman"/>
        </w:rPr>
        <w:t>‘</w:t>
      </w:r>
      <w:r>
        <w:t>proud</w:t>
      </w:r>
      <w:r>
        <w:rPr>
          <w:rFonts w:hAnsi="Times New Roman"/>
        </w:rPr>
        <w:t xml:space="preserve">’ </w:t>
      </w:r>
      <w:r>
        <w:t xml:space="preserve">\q As in </w:t>
      </w:r>
      <w:r>
        <w:rPr>
          <w:rFonts w:hAnsi="Times New Roman"/>
        </w:rPr>
        <w:t>‘</w:t>
      </w:r>
      <w:r>
        <w:t>that man is proud because he has a new boat</w:t>
      </w:r>
      <w:r>
        <w:rPr>
          <w:rFonts w:hAnsi="Times New Roman"/>
        </w:rPr>
        <w:t>’</w:t>
      </w:r>
      <w:r>
        <w:t>. \s Hr&amp;Hr</w:t>
      </w:r>
    </w:p>
    <w:p w14:paraId="6E016B95" w14:textId="77777777" w:rsidR="00C42BF2" w:rsidRDefault="00F80514">
      <w:pPr>
        <w:pStyle w:val="Default"/>
        <w:widowControl w:val="0"/>
        <w:tabs>
          <w:tab w:val="left" w:pos="2880"/>
        </w:tabs>
        <w:ind w:left="2880" w:hanging="2880"/>
      </w:pPr>
      <w:r>
        <w:t xml:space="preserve">\l </w:t>
      </w:r>
      <w:r>
        <w:rPr>
          <w:b/>
          <w:bCs/>
        </w:rPr>
        <w:t>pPaman</w:t>
      </w:r>
      <w:r>
        <w:rPr>
          <w:b/>
          <w:bCs/>
        </w:rPr>
        <w:tab/>
        <w:t>\w *purrpa</w:t>
      </w:r>
      <w:r>
        <w:t xml:space="preserve"> \q Needs further corroboration.</w:t>
      </w:r>
    </w:p>
    <w:p w14:paraId="4789150F" w14:textId="77777777" w:rsidR="00C42BF2" w:rsidRDefault="00F80514">
      <w:pPr>
        <w:pStyle w:val="Default"/>
        <w:widowControl w:val="0"/>
        <w:tabs>
          <w:tab w:val="left" w:pos="2880"/>
        </w:tabs>
        <w:ind w:left="2880" w:hanging="2880"/>
      </w:pPr>
      <w:r>
        <w:t>^^^^</w:t>
      </w:r>
    </w:p>
    <w:p w14:paraId="70F9C9DF" w14:textId="77777777" w:rsidR="00C42BF2" w:rsidRDefault="00F80514">
      <w:pPr>
        <w:pStyle w:val="Default"/>
        <w:widowControl w:val="0"/>
        <w:tabs>
          <w:tab w:val="left" w:pos="2880"/>
        </w:tabs>
        <w:ind w:left="2880" w:hanging="2880"/>
      </w:pPr>
      <w:r>
        <w:t>\l Warrungu</w:t>
      </w:r>
      <w:r>
        <w:tab/>
        <w:t xml:space="preserve">\w pulpa \g </w:t>
      </w:r>
      <w:r>
        <w:rPr>
          <w:rFonts w:hAnsi="Times New Roman"/>
        </w:rPr>
        <w:t>‘</w:t>
      </w:r>
      <w:r>
        <w:t>in love</w:t>
      </w:r>
      <w:r>
        <w:rPr>
          <w:rFonts w:hAnsi="Times New Roman"/>
        </w:rPr>
        <w:t xml:space="preserve">’ </w:t>
      </w:r>
      <w:r>
        <w:t>\s TTs</w:t>
      </w:r>
    </w:p>
    <w:p w14:paraId="39C25FA8" w14:textId="77777777" w:rsidR="00C42BF2" w:rsidRDefault="00F80514">
      <w:pPr>
        <w:pStyle w:val="Default"/>
        <w:widowControl w:val="0"/>
        <w:tabs>
          <w:tab w:val="left" w:pos="2880"/>
        </w:tabs>
        <w:ind w:left="2880" w:hanging="2880"/>
      </w:pPr>
      <w:r>
        <w:t>^^^^</w:t>
      </w:r>
    </w:p>
    <w:p w14:paraId="70DC7C61" w14:textId="77777777" w:rsidR="00C42BF2" w:rsidRDefault="00F80514">
      <w:pPr>
        <w:pStyle w:val="Default"/>
        <w:widowControl w:val="0"/>
        <w:tabs>
          <w:tab w:val="left" w:pos="2880"/>
        </w:tabs>
        <w:ind w:left="2880" w:hanging="2880"/>
      </w:pPr>
      <w:r>
        <w:t>\l Ngarluma</w:t>
      </w:r>
      <w:r>
        <w:tab/>
        <w:t xml:space="preserve">\w purlpi \g </w:t>
      </w:r>
      <w:r>
        <w:rPr>
          <w:rFonts w:hAnsi="Times New Roman"/>
        </w:rPr>
        <w:t>‘</w:t>
      </w:r>
      <w:r>
        <w:t>desirous</w:t>
      </w:r>
      <w:r>
        <w:rPr>
          <w:rFonts w:hAnsi="Times New Roman"/>
        </w:rPr>
        <w:t xml:space="preserve">’ </w:t>
      </w:r>
      <w:r>
        <w:t>\s GNOG</w:t>
      </w:r>
    </w:p>
    <w:p w14:paraId="559C98F6" w14:textId="77777777" w:rsidR="00C42BF2" w:rsidRDefault="00F80514">
      <w:pPr>
        <w:pStyle w:val="Default"/>
        <w:widowControl w:val="0"/>
        <w:tabs>
          <w:tab w:val="left" w:pos="2880"/>
        </w:tabs>
        <w:ind w:left="2880" w:hanging="2880"/>
      </w:pPr>
      <w:r>
        <w:t>\l Palyku</w:t>
      </w:r>
      <w:r>
        <w:tab/>
        <w:t xml:space="preserve">\w purlpi \g </w:t>
      </w:r>
      <w:r>
        <w:rPr>
          <w:rFonts w:hAnsi="Times New Roman"/>
        </w:rPr>
        <w:t>‘</w:t>
      </w:r>
      <w:r>
        <w:t>desirous</w:t>
      </w:r>
      <w:r>
        <w:rPr>
          <w:rFonts w:hAnsi="Times New Roman"/>
        </w:rPr>
        <w:t xml:space="preserve">’ </w:t>
      </w:r>
      <w:r>
        <w:t>\s GNOG</w:t>
      </w:r>
    </w:p>
    <w:p w14:paraId="73A4FBCB" w14:textId="77777777" w:rsidR="00C42BF2" w:rsidRDefault="00F80514">
      <w:pPr>
        <w:pStyle w:val="Default"/>
        <w:widowControl w:val="0"/>
        <w:tabs>
          <w:tab w:val="left" w:pos="2880"/>
        </w:tabs>
        <w:ind w:left="2880" w:hanging="2880"/>
      </w:pPr>
      <w:r>
        <w:t>\l Panyjima</w:t>
      </w:r>
      <w:r>
        <w:tab/>
        <w:t xml:space="preserve">\w purlpi \g </w:t>
      </w:r>
      <w:r>
        <w:rPr>
          <w:rFonts w:hAnsi="Times New Roman"/>
        </w:rPr>
        <w:t>‘</w:t>
      </w:r>
      <w:r>
        <w:t>desirous</w:t>
      </w:r>
      <w:r>
        <w:rPr>
          <w:rFonts w:hAnsi="Times New Roman"/>
        </w:rPr>
        <w:t xml:space="preserve">’ </w:t>
      </w:r>
      <w:r>
        <w:t>\s GNOG</w:t>
      </w:r>
    </w:p>
    <w:p w14:paraId="1B5C8034" w14:textId="77777777" w:rsidR="00C42BF2" w:rsidRDefault="00F80514">
      <w:pPr>
        <w:pStyle w:val="Default"/>
        <w:widowControl w:val="0"/>
        <w:tabs>
          <w:tab w:val="left" w:pos="2880"/>
        </w:tabs>
        <w:ind w:left="2880" w:hanging="2880"/>
      </w:pPr>
      <w:r>
        <w:t>\l Yinytjiparnti</w:t>
      </w:r>
      <w:r>
        <w:tab/>
        <w:t xml:space="preserve">\w purpi \g </w:t>
      </w:r>
      <w:r>
        <w:rPr>
          <w:rFonts w:hAnsi="Times New Roman"/>
        </w:rPr>
        <w:t>‘</w:t>
      </w:r>
      <w:r>
        <w:t>desirous</w:t>
      </w:r>
      <w:r>
        <w:rPr>
          <w:rFonts w:hAnsi="Times New Roman"/>
        </w:rPr>
        <w:t xml:space="preserve">’ </w:t>
      </w:r>
      <w:r>
        <w:t>\s GNOG</w:t>
      </w:r>
    </w:p>
    <w:p w14:paraId="46AEFC45" w14:textId="77777777" w:rsidR="00C42BF2" w:rsidRDefault="00F80514">
      <w:pPr>
        <w:pStyle w:val="Default"/>
        <w:widowControl w:val="0"/>
        <w:tabs>
          <w:tab w:val="left" w:pos="2880"/>
        </w:tabs>
        <w:ind w:left="2880" w:hanging="2880"/>
      </w:pPr>
      <w:r>
        <w:t>\l Kurrama</w:t>
      </w:r>
      <w:r>
        <w:tab/>
        <w:t xml:space="preserve">\w purti \g </w:t>
      </w:r>
      <w:r>
        <w:rPr>
          <w:rFonts w:hAnsi="Times New Roman"/>
        </w:rPr>
        <w:t>‘</w:t>
      </w:r>
      <w:r>
        <w:t>desirous</w:t>
      </w:r>
      <w:r>
        <w:rPr>
          <w:rFonts w:hAnsi="Times New Roman"/>
        </w:rPr>
        <w:t xml:space="preserve">’ </w:t>
      </w:r>
      <w:r>
        <w:t>\s GNOG</w:t>
      </w:r>
    </w:p>
    <w:p w14:paraId="4210B171" w14:textId="77777777" w:rsidR="00C42BF2" w:rsidRDefault="00F80514">
      <w:pPr>
        <w:pStyle w:val="Default"/>
        <w:widowControl w:val="0"/>
        <w:tabs>
          <w:tab w:val="left" w:pos="2880"/>
        </w:tabs>
        <w:ind w:left="2880" w:hanging="2880"/>
      </w:pPr>
      <w:r>
        <w:t xml:space="preserve">\l </w:t>
      </w:r>
      <w:r>
        <w:rPr>
          <w:b/>
          <w:bCs/>
        </w:rPr>
        <w:t>pNgayarda</w:t>
      </w:r>
      <w:r>
        <w:rPr>
          <w:b/>
          <w:bCs/>
        </w:rPr>
        <w:tab/>
        <w:t>\w *purlpi</w:t>
      </w:r>
      <w:r>
        <w:t xml:space="preserve"> \s GNOG #418</w:t>
      </w:r>
    </w:p>
    <w:p w14:paraId="157415BE" w14:textId="77777777" w:rsidR="00C42BF2" w:rsidRDefault="00F80514">
      <w:pPr>
        <w:pStyle w:val="Default"/>
        <w:widowControl w:val="0"/>
        <w:tabs>
          <w:tab w:val="left" w:pos="2880"/>
        </w:tabs>
        <w:ind w:left="2880" w:hanging="2880"/>
      </w:pPr>
      <w:r>
        <w:t>\l Yolngu</w:t>
      </w:r>
      <w:r>
        <w:tab/>
        <w:t xml:space="preserve">\w burrpu \g </w:t>
      </w:r>
      <w:r>
        <w:rPr>
          <w:rFonts w:hAnsi="Times New Roman"/>
        </w:rPr>
        <w:t>‘</w:t>
      </w:r>
      <w:r>
        <w:t>having an affair with the wrong relation</w:t>
      </w:r>
      <w:r>
        <w:rPr>
          <w:rFonts w:hAnsi="Times New Roman"/>
        </w:rPr>
        <w:t xml:space="preserve">’ </w:t>
      </w:r>
      <w:r>
        <w:t xml:space="preserve">\q Also </w:t>
      </w:r>
      <w:r>
        <w:rPr>
          <w:rFonts w:hAnsi="Times New Roman"/>
        </w:rPr>
        <w:t>‘</w:t>
      </w:r>
      <w:r>
        <w:t>cruel, callous, destructive</w:t>
      </w:r>
      <w:r>
        <w:rPr>
          <w:rFonts w:hAnsi="Times New Roman"/>
        </w:rPr>
        <w:t>’</w:t>
      </w:r>
      <w:r>
        <w:t xml:space="preserve">; syn. </w:t>
      </w:r>
      <w:r>
        <w:rPr>
          <w:i/>
          <w:iCs/>
        </w:rPr>
        <w:t>rommiriw</w:t>
      </w:r>
      <w:r>
        <w:t>.</w:t>
      </w:r>
    </w:p>
    <w:p w14:paraId="2172DDC3" w14:textId="77777777" w:rsidR="00C42BF2" w:rsidRDefault="00C42BF2">
      <w:pPr>
        <w:pStyle w:val="Default"/>
        <w:widowControl w:val="0"/>
        <w:tabs>
          <w:tab w:val="left" w:pos="2880"/>
        </w:tabs>
        <w:ind w:left="2880" w:hanging="2880"/>
      </w:pPr>
    </w:p>
    <w:p w14:paraId="4EB23D1C" w14:textId="77777777" w:rsidR="00C42BF2" w:rsidRDefault="00C42BF2">
      <w:pPr>
        <w:pStyle w:val="Default"/>
        <w:widowControl w:val="0"/>
        <w:tabs>
          <w:tab w:val="left" w:pos="2880"/>
        </w:tabs>
        <w:ind w:left="2880" w:hanging="2880"/>
      </w:pPr>
    </w:p>
    <w:p w14:paraId="26DF28A6" w14:textId="77777777" w:rsidR="00C42BF2" w:rsidRDefault="00F80514">
      <w:pPr>
        <w:pStyle w:val="Default"/>
        <w:widowControl w:val="0"/>
        <w:tabs>
          <w:tab w:val="left" w:pos="2880"/>
        </w:tabs>
        <w:ind w:left="2880" w:hanging="2880"/>
        <w:rPr>
          <w:b/>
          <w:bCs/>
        </w:rPr>
      </w:pPr>
      <w:r>
        <w:t xml:space="preserve">\e </w:t>
      </w:r>
      <w:r>
        <w:rPr>
          <w:b/>
          <w:bCs/>
        </w:rPr>
        <w:t>*purru</w:t>
      </w:r>
    </w:p>
    <w:p w14:paraId="5A273B19" w14:textId="77777777" w:rsidR="00C42BF2" w:rsidRDefault="00F80514">
      <w:pPr>
        <w:pStyle w:val="Default"/>
        <w:widowControl w:val="0"/>
        <w:tabs>
          <w:tab w:val="left" w:pos="2880"/>
        </w:tabs>
        <w:ind w:left="2880" w:hanging="2880"/>
      </w:pPr>
      <w:r>
        <w:t xml:space="preserve">\t </w:t>
      </w:r>
      <w:r>
        <w:rPr>
          <w:rFonts w:hAnsi="Times New Roman"/>
        </w:rPr>
        <w:t>‘</w:t>
      </w:r>
      <w:r>
        <w:t>kangaroo</w:t>
      </w:r>
      <w:r>
        <w:rPr>
          <w:rFonts w:hAnsi="Times New Roman"/>
        </w:rPr>
        <w:t>’</w:t>
      </w:r>
    </w:p>
    <w:p w14:paraId="2E132345" w14:textId="77777777" w:rsidR="00C42BF2" w:rsidRDefault="00F80514">
      <w:pPr>
        <w:pStyle w:val="Default"/>
        <w:widowControl w:val="0"/>
        <w:tabs>
          <w:tab w:val="left" w:pos="2880"/>
        </w:tabs>
        <w:ind w:left="2880" w:hanging="2880"/>
      </w:pPr>
      <w:r>
        <w:t>\b n</w:t>
      </w:r>
    </w:p>
    <w:p w14:paraId="2F3CEB34" w14:textId="77777777" w:rsidR="00C42BF2" w:rsidRDefault="00F80514">
      <w:pPr>
        <w:pStyle w:val="Default"/>
        <w:widowControl w:val="0"/>
        <w:tabs>
          <w:tab w:val="left" w:pos="2880"/>
        </w:tabs>
        <w:ind w:left="2880" w:hanging="2880"/>
      </w:pPr>
      <w:r>
        <w:t>\c Z</w:t>
      </w:r>
    </w:p>
    <w:p w14:paraId="4F17FB43" w14:textId="77777777" w:rsidR="00C42BF2" w:rsidRDefault="00F80514">
      <w:pPr>
        <w:pStyle w:val="Default"/>
        <w:widowControl w:val="0"/>
        <w:tabs>
          <w:tab w:val="left" w:pos="2880"/>
        </w:tabs>
        <w:ind w:left="2880" w:hanging="2880"/>
      </w:pPr>
      <w:r>
        <w:t>\x See also *pawurra.</w:t>
      </w:r>
    </w:p>
    <w:p w14:paraId="660F1D38" w14:textId="77777777" w:rsidR="00C42BF2" w:rsidRDefault="00F80514">
      <w:pPr>
        <w:pStyle w:val="Default"/>
        <w:widowControl w:val="0"/>
        <w:tabs>
          <w:tab w:val="left" w:pos="2880"/>
        </w:tabs>
        <w:ind w:left="2880" w:hanging="2880"/>
      </w:pPr>
      <w:r>
        <w:lastRenderedPageBreak/>
        <w:t>\l YYoront</w:t>
      </w:r>
      <w:r>
        <w:tab/>
        <w:t xml:space="preserve">\w porr; minh- \g </w:t>
      </w:r>
      <w:r>
        <w:rPr>
          <w:rFonts w:hAnsi="Times New Roman"/>
        </w:rPr>
        <w:t>‘</w:t>
      </w:r>
      <w:r>
        <w:t>kangaroo (great grey)</w:t>
      </w:r>
      <w:r>
        <w:rPr>
          <w:rFonts w:hAnsi="Times New Roman"/>
        </w:rPr>
        <w:t>’</w:t>
      </w:r>
    </w:p>
    <w:p w14:paraId="6CE0CC0D" w14:textId="77777777" w:rsidR="00C42BF2" w:rsidRDefault="00F80514">
      <w:pPr>
        <w:pStyle w:val="Default"/>
        <w:widowControl w:val="0"/>
        <w:tabs>
          <w:tab w:val="left" w:pos="2880"/>
        </w:tabs>
        <w:ind w:left="2880" w:hanging="2880"/>
      </w:pPr>
      <w:r>
        <w:t>\l YMel</w:t>
      </w:r>
      <w:r>
        <w:tab/>
        <w:t xml:space="preserve">\w porr; minh- \g </w:t>
      </w:r>
      <w:r>
        <w:rPr>
          <w:rFonts w:hAnsi="Times New Roman"/>
        </w:rPr>
        <w:t>‘</w:t>
      </w:r>
      <w:r>
        <w:t>kangaroo (great grey)</w:t>
      </w:r>
      <w:r>
        <w:rPr>
          <w:rFonts w:hAnsi="Times New Roman"/>
        </w:rPr>
        <w:t xml:space="preserve">’ </w:t>
      </w:r>
      <w:r>
        <w:t xml:space="preserve">\q The term </w:t>
      </w:r>
      <w:r>
        <w:rPr>
          <w:i/>
          <w:iCs/>
        </w:rPr>
        <w:t>minh-yo-mech</w:t>
      </w:r>
      <w:r>
        <w:t xml:space="preserve"> is preferred.</w:t>
      </w:r>
    </w:p>
    <w:p w14:paraId="0700FF58" w14:textId="77777777" w:rsidR="00C42BF2" w:rsidRDefault="00F80514">
      <w:pPr>
        <w:pStyle w:val="Default"/>
        <w:widowControl w:val="0"/>
        <w:tabs>
          <w:tab w:val="left" w:pos="2880"/>
        </w:tabs>
        <w:ind w:left="2880" w:hanging="2880"/>
      </w:pPr>
      <w:r>
        <w:t>\l Mbabaram</w:t>
      </w:r>
      <w:r>
        <w:tab/>
        <w:t xml:space="preserve">\w aru \g </w:t>
      </w:r>
      <w:r>
        <w:rPr>
          <w:rFonts w:hAnsi="Times New Roman"/>
        </w:rPr>
        <w:t>‘</w:t>
      </w:r>
      <w:r>
        <w:t>wallaroo</w:t>
      </w:r>
      <w:r>
        <w:rPr>
          <w:rFonts w:hAnsi="Times New Roman"/>
        </w:rPr>
        <w:t xml:space="preserve">’ </w:t>
      </w:r>
      <w:r>
        <w:t>\q Seems to be regular: no initial /rr/ or /r/ occurs. \s RMWD</w:t>
      </w:r>
    </w:p>
    <w:p w14:paraId="4C5086BE" w14:textId="77777777" w:rsidR="00C42BF2" w:rsidRDefault="00F80514">
      <w:pPr>
        <w:pStyle w:val="Default"/>
        <w:widowControl w:val="0"/>
        <w:tabs>
          <w:tab w:val="left" w:pos="2880"/>
        </w:tabs>
        <w:ind w:left="2880" w:hanging="2880"/>
      </w:pPr>
      <w:r>
        <w:t>\l Mbara</w:t>
      </w:r>
      <w:r>
        <w:tab/>
        <w:t xml:space="preserve">\w rro \g </w:t>
      </w:r>
      <w:r>
        <w:rPr>
          <w:rFonts w:hAnsi="Times New Roman"/>
        </w:rPr>
        <w:t>‘</w:t>
      </w:r>
      <w:r>
        <w:t>kangaroo</w:t>
      </w:r>
      <w:r>
        <w:rPr>
          <w:rFonts w:hAnsi="Times New Roman"/>
        </w:rPr>
        <w:t xml:space="preserve">’ </w:t>
      </w:r>
      <w:r>
        <w:t>\s Sutton in LCY 1976.</w:t>
      </w:r>
    </w:p>
    <w:p w14:paraId="484E1492" w14:textId="77777777" w:rsidR="00C42BF2" w:rsidRDefault="00F80514">
      <w:pPr>
        <w:pStyle w:val="Default"/>
        <w:widowControl w:val="0"/>
        <w:tabs>
          <w:tab w:val="left" w:pos="2880"/>
        </w:tabs>
        <w:ind w:left="2880" w:hanging="2880"/>
      </w:pPr>
      <w:r>
        <w:t>\l Gundungurra (NSW)</w:t>
      </w:r>
      <w:r>
        <w:tab/>
        <w:t xml:space="preserve">\w </w:t>
      </w:r>
      <w:r>
        <w:rPr>
          <w:rFonts w:hAnsi="Times New Roman"/>
        </w:rPr>
        <w:t>“</w:t>
      </w:r>
      <w:r>
        <w:t>booroo</w:t>
      </w:r>
      <w:r>
        <w:rPr>
          <w:rFonts w:hAnsi="Times New Roman"/>
        </w:rPr>
        <w:t>”</w:t>
      </w:r>
      <w:r>
        <w:t xml:space="preserve">, </w:t>
      </w:r>
      <w:r>
        <w:rPr>
          <w:rFonts w:hAnsi="Times New Roman"/>
        </w:rPr>
        <w:t>“</w:t>
      </w:r>
      <w:r>
        <w:t>burru</w:t>
      </w:r>
      <w:r>
        <w:rPr>
          <w:rFonts w:hAnsi="Times New Roman"/>
        </w:rPr>
        <w:t>”</w:t>
      </w:r>
      <w:r>
        <w:t xml:space="preserve">; </w:t>
      </w:r>
      <w:r>
        <w:rPr>
          <w:rFonts w:hAnsi="Times New Roman"/>
        </w:rPr>
        <w:t>“</w:t>
      </w:r>
      <w:r>
        <w:t>booro</w:t>
      </w:r>
      <w:r>
        <w:rPr>
          <w:rFonts w:hAnsi="Times New Roman"/>
        </w:rPr>
        <w:t xml:space="preserve">” </w:t>
      </w:r>
      <w:r>
        <w:t xml:space="preserve">\g </w:t>
      </w:r>
      <w:r>
        <w:rPr>
          <w:rFonts w:hAnsi="Times New Roman"/>
        </w:rPr>
        <w:t>‘</w:t>
      </w:r>
      <w:r>
        <w:t>young kangaroo</w:t>
      </w:r>
      <w:r>
        <w:rPr>
          <w:rFonts w:hAnsi="Times New Roman"/>
        </w:rPr>
        <w:t>’</w:t>
      </w:r>
    </w:p>
    <w:p w14:paraId="7677EDF1" w14:textId="77777777" w:rsidR="00C42BF2" w:rsidRDefault="00F80514">
      <w:pPr>
        <w:pStyle w:val="Default"/>
        <w:widowControl w:val="0"/>
        <w:pBdr>
          <w:top w:val="single" w:sz="4" w:space="0" w:color="000000"/>
          <w:left w:val="single" w:sz="4" w:space="0" w:color="000000"/>
          <w:bottom w:val="single" w:sz="4" w:space="0" w:color="000000"/>
          <w:right w:val="single" w:sz="4" w:space="0" w:color="000000"/>
        </w:pBdr>
        <w:tabs>
          <w:tab w:val="left" w:pos="2880"/>
        </w:tabs>
        <w:ind w:left="2880" w:hanging="2880"/>
        <w:rPr>
          <w:color w:val="003300"/>
          <w:u w:color="003300"/>
        </w:rPr>
      </w:pPr>
      <w:r>
        <w:rPr>
          <w:color w:val="003300"/>
          <w:u w:color="003300"/>
        </w:rPr>
        <w:t>\l Sydney</w:t>
      </w:r>
      <w:r>
        <w:rPr>
          <w:color w:val="003300"/>
          <w:u w:color="003300"/>
        </w:rPr>
        <w:tab/>
        <w:t xml:space="preserve">\w buru \g </w:t>
      </w:r>
      <w:r>
        <w:rPr>
          <w:rFonts w:hAnsi="Times New Roman"/>
          <w:color w:val="003300"/>
          <w:u w:color="003300"/>
        </w:rPr>
        <w:t>‘</w:t>
      </w:r>
      <w:r>
        <w:rPr>
          <w:color w:val="003300"/>
          <w:u w:color="003300"/>
        </w:rPr>
        <w:t>Eastern grey kangaroo</w:t>
      </w:r>
      <w:r>
        <w:rPr>
          <w:rFonts w:hAnsi="Times New Roman"/>
          <w:color w:val="003300"/>
          <w:u w:color="003300"/>
        </w:rPr>
        <w:t xml:space="preserve">’ </w:t>
      </w:r>
      <w:r>
        <w:rPr>
          <w:color w:val="003300"/>
          <w:u w:color="003300"/>
        </w:rPr>
        <w:t xml:space="preserve">\q In Gumbaingirr (northwards along the coast) *VrrV &gt; </w:t>
      </w:r>
      <w:r>
        <w:rPr>
          <w:i/>
          <w:iCs/>
          <w:color w:val="003300"/>
          <w:u w:color="003300"/>
        </w:rPr>
        <w:t>VrV</w:t>
      </w:r>
      <w:r>
        <w:rPr>
          <w:color w:val="003300"/>
          <w:u w:color="003300"/>
        </w:rPr>
        <w:t>; see Alpher 2004 App. B. South of there, the rr/r distinction is not reliably recorded. \s /DGN</w:t>
      </w:r>
    </w:p>
    <w:p w14:paraId="71F02CA3" w14:textId="77777777" w:rsidR="00C42BF2" w:rsidRDefault="00F80514">
      <w:pPr>
        <w:pStyle w:val="Default"/>
        <w:widowControl w:val="0"/>
        <w:tabs>
          <w:tab w:val="left" w:pos="2880"/>
        </w:tabs>
        <w:ind w:left="2880" w:hanging="2880"/>
      </w:pPr>
      <w:r>
        <w:t>\l Dharawal</w:t>
      </w:r>
      <w:r>
        <w:tab/>
        <w:t xml:space="preserve">\w bur(r)u \g </w:t>
      </w:r>
      <w:r>
        <w:rPr>
          <w:rFonts w:hAnsi="Times New Roman"/>
        </w:rPr>
        <w:t>‘</w:t>
      </w:r>
      <w:r>
        <w:t>kangaroo</w:t>
      </w:r>
      <w:r>
        <w:rPr>
          <w:rFonts w:hAnsi="Times New Roman"/>
        </w:rPr>
        <w:t xml:space="preserve">’ </w:t>
      </w:r>
      <w:r>
        <w:t>\s DEades</w:t>
      </w:r>
    </w:p>
    <w:p w14:paraId="25ED4D3F" w14:textId="77777777" w:rsidR="00C42BF2" w:rsidRDefault="00F80514">
      <w:pPr>
        <w:pStyle w:val="Default"/>
        <w:widowControl w:val="0"/>
        <w:tabs>
          <w:tab w:val="left" w:pos="2880"/>
        </w:tabs>
        <w:ind w:left="2880" w:hanging="2880"/>
      </w:pPr>
      <w:r>
        <w:t>\l Dhurga</w:t>
      </w:r>
      <w:r>
        <w:tab/>
        <w:t xml:space="preserve">\w bur(r)u \g </w:t>
      </w:r>
      <w:r>
        <w:rPr>
          <w:rFonts w:hAnsi="Times New Roman"/>
        </w:rPr>
        <w:t>‘</w:t>
      </w:r>
      <w:r>
        <w:t>kangaroo</w:t>
      </w:r>
      <w:r>
        <w:rPr>
          <w:rFonts w:hAnsi="Times New Roman"/>
        </w:rPr>
        <w:t xml:space="preserve">’ </w:t>
      </w:r>
      <w:r>
        <w:t>\s DEades</w:t>
      </w:r>
    </w:p>
    <w:p w14:paraId="1BB9303F" w14:textId="77777777" w:rsidR="00C42BF2" w:rsidRDefault="00F80514">
      <w:pPr>
        <w:pStyle w:val="Default"/>
        <w:widowControl w:val="0"/>
        <w:tabs>
          <w:tab w:val="left" w:pos="2880"/>
        </w:tabs>
        <w:ind w:left="2880" w:hanging="2880"/>
      </w:pPr>
      <w:r>
        <w:t>\l Yorta-Yorta</w:t>
      </w:r>
      <w:r>
        <w:tab/>
        <w:t xml:space="preserve">\w barra \g </w:t>
      </w:r>
      <w:r>
        <w:rPr>
          <w:rFonts w:hAnsi="Times New Roman"/>
        </w:rPr>
        <w:t>‘</w:t>
      </w:r>
      <w:r>
        <w:t>red kangaroo</w:t>
      </w:r>
      <w:r>
        <w:rPr>
          <w:rFonts w:hAnsi="Times New Roman"/>
        </w:rPr>
        <w:t xml:space="preserve">’ </w:t>
      </w:r>
      <w:r>
        <w:t xml:space="preserve">\q Inferred from sources including Curr </w:t>
      </w:r>
      <w:r>
        <w:rPr>
          <w:rFonts w:hAnsi="Times New Roman"/>
        </w:rPr>
        <w:t>“</w:t>
      </w:r>
      <w:r>
        <w:t>b</w:t>
      </w:r>
      <w:r>
        <w:rPr>
          <w:rFonts w:hAnsi="Times New Roman"/>
        </w:rPr>
        <w:t>ū</w:t>
      </w:r>
      <w:r>
        <w:t>rra</w:t>
      </w:r>
      <w:r>
        <w:rPr>
          <w:rFonts w:hAnsi="Times New Roman"/>
        </w:rPr>
        <w:t>”</w:t>
      </w:r>
      <w:r>
        <w:t>; /burra/ possible. \s HB&amp;SM</w:t>
      </w:r>
    </w:p>
    <w:p w14:paraId="2A7CA9DE" w14:textId="77777777" w:rsidR="00C42BF2" w:rsidRDefault="00F80514">
      <w:pPr>
        <w:pStyle w:val="Default"/>
        <w:widowControl w:val="0"/>
        <w:tabs>
          <w:tab w:val="left" w:pos="2880"/>
        </w:tabs>
        <w:ind w:left="2880" w:hanging="2880"/>
        <w:rPr>
          <w:color w:val="003300"/>
          <w:u w:color="003300"/>
        </w:rPr>
      </w:pPr>
      <w:r>
        <w:t xml:space="preserve">\l </w:t>
      </w:r>
      <w:r>
        <w:rPr>
          <w:b/>
          <w:bCs/>
        </w:rPr>
        <w:t>?</w:t>
      </w:r>
      <w:r>
        <w:rPr>
          <w:b/>
          <w:bCs/>
        </w:rPr>
        <w:tab/>
        <w:t>\w *</w:t>
      </w:r>
      <w:r>
        <w:rPr>
          <w:color w:val="003300"/>
          <w:u w:color="003300"/>
        </w:rPr>
        <w:t>pu(:)rru</w:t>
      </w:r>
    </w:p>
    <w:p w14:paraId="0B8D8058" w14:textId="77777777" w:rsidR="00C42BF2" w:rsidRDefault="00F80514">
      <w:pPr>
        <w:pStyle w:val="Default"/>
        <w:widowControl w:val="0"/>
        <w:tabs>
          <w:tab w:val="left" w:pos="2880"/>
        </w:tabs>
        <w:ind w:left="2880" w:hanging="2880"/>
      </w:pPr>
      <w:r>
        <w:t>^^^</w:t>
      </w:r>
    </w:p>
    <w:p w14:paraId="4E816983" w14:textId="77777777" w:rsidR="00C42BF2" w:rsidRDefault="00F80514">
      <w:pPr>
        <w:pStyle w:val="Default"/>
        <w:widowControl w:val="0"/>
        <w:tabs>
          <w:tab w:val="left" w:pos="2880"/>
        </w:tabs>
        <w:ind w:left="2880" w:hanging="2880"/>
      </w:pPr>
      <w:r>
        <w:t>\l Bardi</w:t>
      </w:r>
      <w:r>
        <w:tab/>
        <w:t xml:space="preserve">\w burru \g </w:t>
      </w:r>
      <w:r>
        <w:rPr>
          <w:rFonts w:hAnsi="Times New Roman"/>
        </w:rPr>
        <w:t>‘</w:t>
      </w:r>
      <w:r>
        <w:t>kangaroo (generic)</w:t>
      </w:r>
      <w:r>
        <w:rPr>
          <w:rFonts w:hAnsi="Times New Roman"/>
        </w:rPr>
        <w:t xml:space="preserve">’ </w:t>
      </w:r>
      <w:r>
        <w:t>q CB: &lt;*burrugu. \s CB</w:t>
      </w:r>
    </w:p>
    <w:p w14:paraId="55B9B39C" w14:textId="77777777" w:rsidR="00C42BF2" w:rsidRDefault="00F80514">
      <w:pPr>
        <w:pStyle w:val="Default"/>
        <w:widowControl w:val="0"/>
        <w:tabs>
          <w:tab w:val="left" w:pos="2880"/>
        </w:tabs>
        <w:ind w:left="2880" w:hanging="2880"/>
      </w:pPr>
      <w:r>
        <w:t>\l Jawi/Djawi</w:t>
      </w:r>
      <w:r>
        <w:tab/>
        <w:t xml:space="preserve">\w pooroo </w:t>
      </w:r>
      <w:r>
        <w:rPr>
          <w:rFonts w:hAnsi="Times New Roman"/>
        </w:rPr>
        <w:t>‘</w:t>
      </w:r>
      <w:r>
        <w:t>kangaroo (generic)</w:t>
      </w:r>
      <w:r>
        <w:rPr>
          <w:rFonts w:hAnsi="Times New Roman"/>
        </w:rPr>
        <w:t xml:space="preserve">’ </w:t>
      </w:r>
      <w:r>
        <w:t>\s CB</w:t>
      </w:r>
    </w:p>
    <w:p w14:paraId="502C4C86" w14:textId="77777777" w:rsidR="00C42BF2" w:rsidRDefault="00F80514">
      <w:pPr>
        <w:pStyle w:val="Default"/>
        <w:widowControl w:val="0"/>
        <w:tabs>
          <w:tab w:val="left" w:pos="2880"/>
        </w:tabs>
        <w:ind w:left="2880" w:hanging="2880"/>
      </w:pPr>
      <w:r>
        <w:t>\l Nyulnyul</w:t>
      </w:r>
      <w:r>
        <w:tab/>
        <w:t xml:space="preserve">\w burruk </w:t>
      </w:r>
      <w:r>
        <w:rPr>
          <w:rFonts w:hAnsi="Times New Roman"/>
        </w:rPr>
        <w:t>‘</w:t>
      </w:r>
      <w:r>
        <w:t>kangaroo (generic)</w:t>
      </w:r>
      <w:r>
        <w:rPr>
          <w:rFonts w:hAnsi="Times New Roman"/>
        </w:rPr>
        <w:t xml:space="preserve">’ </w:t>
      </w:r>
      <w:r>
        <w:t>\s BMcG, CB</w:t>
      </w:r>
    </w:p>
    <w:p w14:paraId="4E809D40" w14:textId="77777777" w:rsidR="00C42BF2" w:rsidRDefault="00F80514">
      <w:pPr>
        <w:pStyle w:val="Default"/>
        <w:widowControl w:val="0"/>
        <w:tabs>
          <w:tab w:val="left" w:pos="2880"/>
        </w:tabs>
        <w:ind w:left="2880" w:hanging="2880"/>
        <w:rPr>
          <w:color w:val="3366FF"/>
          <w:u w:color="3366FF"/>
        </w:rPr>
      </w:pPr>
      <w:r>
        <w:rPr>
          <w:color w:val="3366FF"/>
          <w:u w:color="3366FF"/>
        </w:rPr>
        <w:t xml:space="preserve">\l </w:t>
      </w:r>
      <w:r>
        <w:rPr>
          <w:b/>
          <w:bCs/>
          <w:color w:val="3366FF"/>
          <w:u w:color="3366FF"/>
        </w:rPr>
        <w:t>pWNyulnyulan</w:t>
      </w:r>
      <w:r>
        <w:rPr>
          <w:b/>
          <w:bCs/>
          <w:color w:val="3366FF"/>
          <w:u w:color="3366FF"/>
        </w:rPr>
        <w:tab/>
        <w:t>\w *burruku</w:t>
      </w:r>
      <w:r>
        <w:rPr>
          <w:color w:val="3366FF"/>
          <w:u w:color="3366FF"/>
        </w:rPr>
        <w:t xml:space="preserve"> \s CB</w:t>
      </w:r>
    </w:p>
    <w:p w14:paraId="371D81A8" w14:textId="77777777" w:rsidR="00C42BF2" w:rsidRDefault="00F80514">
      <w:pPr>
        <w:pStyle w:val="Default"/>
        <w:widowControl w:val="0"/>
        <w:tabs>
          <w:tab w:val="left" w:pos="2880"/>
        </w:tabs>
        <w:ind w:left="2880" w:hanging="2880"/>
      </w:pPr>
      <w:r>
        <w:t>^^^</w:t>
      </w:r>
    </w:p>
    <w:p w14:paraId="0203E8F8" w14:textId="77777777" w:rsidR="00C42BF2" w:rsidRDefault="00F80514">
      <w:pPr>
        <w:pStyle w:val="Default"/>
        <w:widowControl w:val="0"/>
        <w:tabs>
          <w:tab w:val="left" w:pos="2880"/>
        </w:tabs>
        <w:ind w:left="2880" w:hanging="2880"/>
      </w:pPr>
      <w:r>
        <w:t>\l Yalarnnga</w:t>
      </w:r>
      <w:r>
        <w:tab/>
        <w:t xml:space="preserve">\w purru \g </w:t>
      </w:r>
      <w:r>
        <w:rPr>
          <w:rFonts w:hAnsi="Times New Roman"/>
        </w:rPr>
        <w:t>‘</w:t>
      </w:r>
      <w:r>
        <w:t>grey</w:t>
      </w:r>
      <w:r>
        <w:rPr>
          <w:rFonts w:hAnsi="Times New Roman"/>
        </w:rPr>
        <w:t xml:space="preserve">’ </w:t>
      </w:r>
      <w:r>
        <w:t>\s Bl&amp;Br</w:t>
      </w:r>
    </w:p>
    <w:p w14:paraId="6B0D2AE3" w14:textId="77777777" w:rsidR="00C42BF2" w:rsidRDefault="00C42BF2">
      <w:pPr>
        <w:pStyle w:val="Default"/>
        <w:widowControl w:val="0"/>
        <w:tabs>
          <w:tab w:val="left" w:pos="2880"/>
        </w:tabs>
        <w:ind w:left="2880" w:hanging="2880"/>
      </w:pPr>
    </w:p>
    <w:p w14:paraId="73333A87" w14:textId="77777777" w:rsidR="00C42BF2" w:rsidRDefault="00C42BF2">
      <w:pPr>
        <w:pStyle w:val="Default"/>
        <w:widowControl w:val="0"/>
        <w:tabs>
          <w:tab w:val="left" w:pos="2880"/>
        </w:tabs>
        <w:ind w:left="2880" w:hanging="2880"/>
      </w:pPr>
    </w:p>
    <w:p w14:paraId="0F594BC0" w14:textId="77777777" w:rsidR="00C42BF2" w:rsidRDefault="00F80514">
      <w:pPr>
        <w:pStyle w:val="Default"/>
        <w:widowControl w:val="0"/>
        <w:tabs>
          <w:tab w:val="left" w:pos="2880"/>
        </w:tabs>
        <w:ind w:left="2880" w:hanging="2880"/>
        <w:rPr>
          <w:b/>
          <w:bCs/>
        </w:rPr>
      </w:pPr>
      <w:r>
        <w:t xml:space="preserve">\e </w:t>
      </w:r>
      <w:r>
        <w:rPr>
          <w:b/>
          <w:bCs/>
        </w:rPr>
        <w:t>*purturlu</w:t>
      </w:r>
    </w:p>
    <w:p w14:paraId="6FBBBE38" w14:textId="77777777" w:rsidR="00C42BF2" w:rsidRDefault="00F80514">
      <w:pPr>
        <w:pStyle w:val="Default"/>
        <w:widowControl w:val="0"/>
        <w:tabs>
          <w:tab w:val="left" w:pos="2880"/>
        </w:tabs>
        <w:ind w:left="2880" w:hanging="2880"/>
      </w:pPr>
      <w:r>
        <w:t xml:space="preserve">\g </w:t>
      </w:r>
      <w:r>
        <w:rPr>
          <w:rFonts w:hAnsi="Times New Roman"/>
        </w:rPr>
        <w:t>‘</w:t>
      </w:r>
      <w:r>
        <w:t>convex surface</w:t>
      </w:r>
      <w:r>
        <w:rPr>
          <w:rFonts w:hAnsi="Times New Roman"/>
        </w:rPr>
        <w:t>’</w:t>
      </w:r>
    </w:p>
    <w:p w14:paraId="107D5066" w14:textId="77777777" w:rsidR="00C42BF2" w:rsidRDefault="00F80514">
      <w:pPr>
        <w:pStyle w:val="Default"/>
        <w:widowControl w:val="0"/>
        <w:tabs>
          <w:tab w:val="left" w:pos="2880"/>
        </w:tabs>
        <w:ind w:left="2880" w:hanging="2880"/>
      </w:pPr>
      <w:r>
        <w:t>\b n</w:t>
      </w:r>
    </w:p>
    <w:p w14:paraId="32821BD1" w14:textId="77777777" w:rsidR="00C42BF2" w:rsidRDefault="00F80514">
      <w:pPr>
        <w:pStyle w:val="Default"/>
        <w:widowControl w:val="0"/>
        <w:tabs>
          <w:tab w:val="left" w:pos="2880"/>
        </w:tabs>
        <w:ind w:left="2880" w:hanging="2880"/>
      </w:pPr>
      <w:r>
        <w:t>\c E</w:t>
      </w:r>
    </w:p>
    <w:p w14:paraId="4471F4B2" w14:textId="00EBADE5" w:rsidR="00C42BF2" w:rsidRDefault="00F80514">
      <w:pPr>
        <w:pStyle w:val="Default"/>
        <w:widowControl w:val="0"/>
        <w:tabs>
          <w:tab w:val="left" w:pos="2880"/>
        </w:tabs>
        <w:ind w:left="2880" w:hanging="2880"/>
      </w:pPr>
      <w:r>
        <w:t>\x See also *purnta</w:t>
      </w:r>
      <w:r w:rsidR="000C7FBE">
        <w:t>, *tukul</w:t>
      </w:r>
      <w:r>
        <w:t>.</w:t>
      </w:r>
    </w:p>
    <w:p w14:paraId="62C52D59" w14:textId="77777777" w:rsidR="00C42BF2" w:rsidRDefault="00F80514">
      <w:pPr>
        <w:pStyle w:val="Default"/>
        <w:widowControl w:val="0"/>
        <w:tabs>
          <w:tab w:val="left" w:pos="2880"/>
        </w:tabs>
        <w:ind w:left="2880" w:hanging="2880"/>
      </w:pPr>
      <w:r>
        <w:t>\l YYoront</w:t>
      </w:r>
      <w:r>
        <w:tab/>
        <w:t xml:space="preserve">\w portol(t), portvlt \g </w:t>
      </w:r>
      <w:r>
        <w:rPr>
          <w:rFonts w:hAnsi="Times New Roman"/>
        </w:rPr>
        <w:t>‘</w:t>
      </w:r>
      <w:r>
        <w:t>mountain</w:t>
      </w:r>
      <w:r>
        <w:rPr>
          <w:rFonts w:hAnsi="Times New Roman"/>
        </w:rPr>
        <w:t xml:space="preserve">’ </w:t>
      </w:r>
      <w:r>
        <w:t xml:space="preserve">\q Also </w:t>
      </w:r>
      <w:r>
        <w:rPr>
          <w:i/>
          <w:iCs/>
        </w:rPr>
        <w:t>kun-portol</w:t>
      </w:r>
      <w:r>
        <w:t>(</w:t>
      </w:r>
      <w:r>
        <w:rPr>
          <w:i/>
          <w:iCs/>
        </w:rPr>
        <w:t>t</w:t>
      </w:r>
      <w:r>
        <w:t xml:space="preserve">) </w:t>
      </w:r>
      <w:r>
        <w:rPr>
          <w:rFonts w:hAnsi="Times New Roman"/>
        </w:rPr>
        <w:t>‘</w:t>
      </w:r>
      <w:r>
        <w:t>base of spine, sacral processes projecting above buttocks on both sides of spine</w:t>
      </w:r>
      <w:r>
        <w:rPr>
          <w:rFonts w:hAnsi="Times New Roman"/>
        </w:rPr>
        <w:t>’</w:t>
      </w:r>
      <w:r>
        <w:t>.</w:t>
      </w:r>
    </w:p>
    <w:p w14:paraId="4169A39F" w14:textId="6B6BE25F" w:rsidR="00C42BF2" w:rsidRDefault="00F80514">
      <w:pPr>
        <w:pStyle w:val="Default"/>
        <w:widowControl w:val="0"/>
        <w:tabs>
          <w:tab w:val="left" w:pos="2880"/>
        </w:tabs>
        <w:ind w:left="2880" w:hanging="2880"/>
      </w:pPr>
      <w:r>
        <w:t>\l Warlpiri</w:t>
      </w:r>
      <w:r>
        <w:tab/>
        <w:t xml:space="preserve">\w pu(r)turlu \g </w:t>
      </w:r>
      <w:r>
        <w:rPr>
          <w:rFonts w:hAnsi="Times New Roman"/>
        </w:rPr>
        <w:t>‘</w:t>
      </w:r>
      <w:r>
        <w:t>back, backbone, spine; convex surface (back of shield or boomerang, bottom of coolamon); top, crest (hill or sandridge), high ground, rise, elevation, jump-up, undulation in ground</w:t>
      </w:r>
      <w:r>
        <w:rPr>
          <w:rFonts w:hAnsi="Times New Roman"/>
        </w:rPr>
        <w:t xml:space="preserve">’ </w:t>
      </w:r>
      <w:r w:rsidR="00416D41">
        <w:t>\s KLH 1974;</w:t>
      </w:r>
      <w:r>
        <w:t xml:space="preserve"> Warlpiri Dictionary</w:t>
      </w:r>
    </w:p>
    <w:p w14:paraId="0CB6E102" w14:textId="7360058C" w:rsidR="00C42BF2" w:rsidRDefault="00F80514">
      <w:pPr>
        <w:pStyle w:val="Default"/>
        <w:widowControl w:val="0"/>
        <w:tabs>
          <w:tab w:val="left" w:pos="2880"/>
        </w:tabs>
        <w:ind w:left="2880" w:hanging="2880"/>
      </w:pPr>
      <w:r>
        <w:t xml:space="preserve">\l </w:t>
      </w:r>
      <w:r>
        <w:rPr>
          <w:b/>
          <w:bCs/>
        </w:rPr>
        <w:t>pPNy</w:t>
      </w:r>
      <w:r>
        <w:rPr>
          <w:b/>
          <w:bCs/>
        </w:rPr>
        <w:tab/>
        <w:t>\w *pu(r)turlu</w:t>
      </w:r>
      <w:r>
        <w:t xml:space="preserve"> \q With re</w:t>
      </w:r>
      <w:r w:rsidR="007A301F">
        <w:t>gard to the semantic connection</w:t>
      </w:r>
      <w:r>
        <w:t xml:space="preserve"> of the Warlpiri</w:t>
      </w:r>
      <w:r w:rsidR="007A301F">
        <w:t xml:space="preserve"> senses</w:t>
      </w:r>
      <w:r>
        <w:t xml:space="preserve">, compare Tjaapukay </w:t>
      </w:r>
      <w:r>
        <w:rPr>
          <w:i/>
          <w:iCs/>
        </w:rPr>
        <w:t>dugul</w:t>
      </w:r>
      <w:r>
        <w:rPr>
          <w:rFonts w:hAnsi="Times New Roman"/>
        </w:rPr>
        <w:t xml:space="preserve"> ‘</w:t>
      </w:r>
      <w:r>
        <w:t>back of neck; mountain ridge</w:t>
      </w:r>
      <w:r>
        <w:rPr>
          <w:rFonts w:hAnsi="Times New Roman"/>
        </w:rPr>
        <w:t xml:space="preserve">’ </w:t>
      </w:r>
      <w:r>
        <w:t>and see *tukul.</w:t>
      </w:r>
    </w:p>
    <w:p w14:paraId="5EE2BFD3" w14:textId="77777777" w:rsidR="00C42BF2" w:rsidRDefault="00C42BF2">
      <w:pPr>
        <w:pStyle w:val="Default"/>
        <w:widowControl w:val="0"/>
        <w:tabs>
          <w:tab w:val="left" w:pos="2880"/>
        </w:tabs>
      </w:pPr>
    </w:p>
    <w:p w14:paraId="3BE5E109" w14:textId="77777777" w:rsidR="00C42BF2" w:rsidRDefault="00C42BF2">
      <w:pPr>
        <w:pStyle w:val="Default"/>
        <w:widowControl w:val="0"/>
        <w:tabs>
          <w:tab w:val="left" w:pos="2880"/>
        </w:tabs>
        <w:ind w:left="2880" w:hanging="2880"/>
      </w:pPr>
    </w:p>
    <w:p w14:paraId="7CF6F8DF" w14:textId="77777777" w:rsidR="00C42BF2" w:rsidRDefault="00F80514">
      <w:pPr>
        <w:pStyle w:val="Default"/>
        <w:widowControl w:val="0"/>
        <w:tabs>
          <w:tab w:val="left" w:pos="2880"/>
        </w:tabs>
        <w:ind w:left="2880" w:hanging="2880"/>
        <w:rPr>
          <w:b/>
          <w:bCs/>
        </w:rPr>
      </w:pPr>
      <w:r>
        <w:t xml:space="preserve">\e </w:t>
      </w:r>
      <w:r>
        <w:rPr>
          <w:b/>
          <w:bCs/>
        </w:rPr>
        <w:t>*puy</w:t>
      </w:r>
    </w:p>
    <w:p w14:paraId="29B684B7" w14:textId="77777777" w:rsidR="00C42BF2" w:rsidRDefault="00F80514">
      <w:pPr>
        <w:pStyle w:val="Default"/>
        <w:widowControl w:val="0"/>
        <w:tabs>
          <w:tab w:val="left" w:pos="2880"/>
        </w:tabs>
        <w:ind w:left="2880" w:hanging="2880"/>
      </w:pPr>
      <w:r>
        <w:t>\t (of sudden departure)</w:t>
      </w:r>
    </w:p>
    <w:p w14:paraId="5A0E2424" w14:textId="77777777" w:rsidR="00C42BF2" w:rsidRDefault="00F80514">
      <w:pPr>
        <w:pStyle w:val="Default"/>
        <w:widowControl w:val="0"/>
        <w:tabs>
          <w:tab w:val="left" w:pos="2880"/>
        </w:tabs>
        <w:ind w:left="2880" w:hanging="2880"/>
      </w:pPr>
      <w:r>
        <w:t>\b ideophone</w:t>
      </w:r>
    </w:p>
    <w:p w14:paraId="6B8D53BD" w14:textId="77777777" w:rsidR="00C42BF2" w:rsidRDefault="00F80514">
      <w:pPr>
        <w:pStyle w:val="Default"/>
        <w:widowControl w:val="0"/>
        <w:tabs>
          <w:tab w:val="left" w:pos="2880"/>
        </w:tabs>
        <w:ind w:left="2880" w:hanging="2880"/>
        <w:rPr>
          <w:color w:val="003300"/>
          <w:u w:color="003300"/>
        </w:rPr>
      </w:pPr>
      <w:r>
        <w:rPr>
          <w:color w:val="003300"/>
          <w:u w:color="003300"/>
        </w:rPr>
        <w:t>\l YYoront</w:t>
      </w:r>
      <w:r>
        <w:rPr>
          <w:color w:val="003300"/>
          <w:u w:color="003300"/>
        </w:rPr>
        <w:tab/>
        <w:t>\w puy \g (of sudden departure)</w:t>
      </w:r>
    </w:p>
    <w:p w14:paraId="27D2719F" w14:textId="77777777" w:rsidR="00C42BF2" w:rsidRDefault="00F80514">
      <w:pPr>
        <w:pStyle w:val="Default"/>
        <w:widowControl w:val="0"/>
        <w:tabs>
          <w:tab w:val="left" w:pos="2880"/>
        </w:tabs>
        <w:ind w:left="2880" w:hanging="2880"/>
        <w:rPr>
          <w:color w:val="003300"/>
          <w:u w:color="003300"/>
        </w:rPr>
      </w:pPr>
      <w:r>
        <w:rPr>
          <w:color w:val="003300"/>
          <w:u w:color="003300"/>
        </w:rPr>
        <w:t>\l Uw-Oykangand</w:t>
      </w:r>
      <w:r>
        <w:rPr>
          <w:color w:val="003300"/>
          <w:u w:color="003300"/>
        </w:rPr>
        <w:tab/>
        <w:t>\w puy \g (of sudden departure)</w:t>
      </w:r>
    </w:p>
    <w:p w14:paraId="4F5DB342" w14:textId="77777777" w:rsidR="00C42BF2" w:rsidRDefault="00F80514">
      <w:pPr>
        <w:pStyle w:val="Default"/>
        <w:widowControl w:val="0"/>
        <w:tabs>
          <w:tab w:val="left" w:pos="2880"/>
        </w:tabs>
        <w:ind w:left="2880" w:hanging="2880"/>
        <w:rPr>
          <w:color w:val="003300"/>
          <w:u w:color="003300"/>
        </w:rPr>
      </w:pPr>
      <w:r>
        <w:rPr>
          <w:color w:val="003300"/>
          <w:u w:color="003300"/>
        </w:rPr>
        <w:t>\l Uw-Olkola</w:t>
      </w:r>
      <w:r>
        <w:rPr>
          <w:color w:val="003300"/>
          <w:u w:color="003300"/>
        </w:rPr>
        <w:tab/>
        <w:t>\w puy \g (of sudden departure)</w:t>
      </w:r>
    </w:p>
    <w:p w14:paraId="58B2C44A" w14:textId="77777777" w:rsidR="00C42BF2" w:rsidRDefault="00F80514">
      <w:pPr>
        <w:pStyle w:val="Default"/>
        <w:widowControl w:val="0"/>
        <w:tabs>
          <w:tab w:val="left" w:pos="2880"/>
        </w:tabs>
        <w:ind w:left="2880" w:hanging="2880"/>
      </w:pPr>
      <w:r>
        <w:t>\l Rimanggudinhma</w:t>
      </w:r>
      <w:r>
        <w:tab/>
        <w:t xml:space="preserve">\w puy \g </w:t>
      </w:r>
      <w:r>
        <w:rPr>
          <w:rFonts w:hAnsi="Times New Roman"/>
        </w:rPr>
        <w:t>‘</w:t>
      </w:r>
      <w:r>
        <w:t>go on</w:t>
      </w:r>
      <w:r>
        <w:rPr>
          <w:rFonts w:hAnsi="Times New Roman"/>
        </w:rPr>
        <w:t xml:space="preserve">’ </w:t>
      </w:r>
      <w:r>
        <w:t>\p interjection. \s IG</w:t>
      </w:r>
    </w:p>
    <w:p w14:paraId="5D213880" w14:textId="77777777" w:rsidR="00C42BF2" w:rsidRDefault="00C42BF2">
      <w:pPr>
        <w:pStyle w:val="Default"/>
        <w:widowControl w:val="0"/>
        <w:tabs>
          <w:tab w:val="left" w:pos="2880"/>
        </w:tabs>
        <w:ind w:left="2880" w:hanging="2880"/>
      </w:pPr>
    </w:p>
    <w:p w14:paraId="5E817CBC" w14:textId="77777777" w:rsidR="00C42BF2" w:rsidRDefault="00C42BF2">
      <w:pPr>
        <w:pStyle w:val="Default"/>
        <w:widowControl w:val="0"/>
        <w:tabs>
          <w:tab w:val="left" w:pos="2880"/>
        </w:tabs>
        <w:ind w:left="2880" w:hanging="2880"/>
      </w:pPr>
    </w:p>
    <w:p w14:paraId="289B2A44" w14:textId="77777777" w:rsidR="00C42BF2" w:rsidRDefault="00F80514">
      <w:pPr>
        <w:pStyle w:val="Default"/>
        <w:widowControl w:val="0"/>
        <w:tabs>
          <w:tab w:val="left" w:pos="2880"/>
        </w:tabs>
        <w:ind w:left="2880" w:hanging="2880"/>
        <w:rPr>
          <w:b/>
          <w:bCs/>
        </w:rPr>
      </w:pPr>
      <w:r>
        <w:t xml:space="preserve">\e </w:t>
      </w:r>
      <w:r>
        <w:rPr>
          <w:b/>
          <w:bCs/>
        </w:rPr>
        <w:t>*puyku</w:t>
      </w:r>
    </w:p>
    <w:p w14:paraId="63B130BE" w14:textId="77777777" w:rsidR="00C42BF2" w:rsidRDefault="00F80514">
      <w:pPr>
        <w:pStyle w:val="Default"/>
        <w:widowControl w:val="0"/>
        <w:tabs>
          <w:tab w:val="left" w:pos="2880"/>
        </w:tabs>
        <w:ind w:left="2880" w:hanging="2880"/>
      </w:pPr>
      <w:r>
        <w:t xml:space="preserve">\t </w:t>
      </w:r>
      <w:r>
        <w:rPr>
          <w:rFonts w:hAnsi="Times New Roman"/>
        </w:rPr>
        <w:t>‘</w:t>
      </w:r>
      <w:r>
        <w:t>paperbark tree (sp.)</w:t>
      </w:r>
      <w:r>
        <w:rPr>
          <w:rFonts w:hAnsi="Times New Roman"/>
        </w:rPr>
        <w:t>’</w:t>
      </w:r>
    </w:p>
    <w:p w14:paraId="1FA7D226" w14:textId="77777777" w:rsidR="00C42BF2" w:rsidRDefault="00F80514">
      <w:pPr>
        <w:pStyle w:val="Default"/>
        <w:widowControl w:val="0"/>
        <w:tabs>
          <w:tab w:val="left" w:pos="2880"/>
        </w:tabs>
        <w:ind w:left="2880" w:hanging="2880"/>
      </w:pPr>
      <w:r>
        <w:t>\x Formerly listed as *pucu.</w:t>
      </w:r>
    </w:p>
    <w:p w14:paraId="0435CF94" w14:textId="77777777" w:rsidR="00C42BF2" w:rsidRDefault="00F80514">
      <w:pPr>
        <w:pStyle w:val="Default"/>
        <w:widowControl w:val="0"/>
        <w:tabs>
          <w:tab w:val="left" w:pos="2880"/>
        </w:tabs>
        <w:ind w:left="2880" w:hanging="2880"/>
      </w:pPr>
      <w:r>
        <w:t>\b n</w:t>
      </w:r>
    </w:p>
    <w:p w14:paraId="1F691717" w14:textId="77777777" w:rsidR="00C42BF2" w:rsidRDefault="00F80514">
      <w:pPr>
        <w:pStyle w:val="Default"/>
        <w:widowControl w:val="0"/>
        <w:tabs>
          <w:tab w:val="left" w:pos="2880"/>
        </w:tabs>
        <w:ind w:left="2880" w:hanging="2880"/>
      </w:pPr>
      <w:r>
        <w:t>\c P</w:t>
      </w:r>
    </w:p>
    <w:p w14:paraId="1DA79B49" w14:textId="77777777" w:rsidR="00C42BF2" w:rsidRDefault="00F80514">
      <w:pPr>
        <w:pStyle w:val="Default"/>
        <w:widowControl w:val="0"/>
        <w:tabs>
          <w:tab w:val="left" w:pos="2880"/>
        </w:tabs>
        <w:ind w:left="2880" w:hanging="2880"/>
      </w:pPr>
      <w:r>
        <w:t>\l KUwanh</w:t>
      </w:r>
      <w:r>
        <w:tab/>
        <w:t xml:space="preserve">\w thumbudhu; yuku \g </w:t>
      </w:r>
      <w:r>
        <w:rPr>
          <w:rFonts w:hAnsi="Times New Roman"/>
        </w:rPr>
        <w:t>‘</w:t>
      </w:r>
      <w:r>
        <w:t>paperbark tree</w:t>
      </w:r>
      <w:r>
        <w:rPr>
          <w:rFonts w:hAnsi="Times New Roman"/>
        </w:rPr>
        <w:t xml:space="preserve">’ </w:t>
      </w:r>
      <w:r>
        <w:t xml:space="preserve">\q </w:t>
      </w:r>
      <w:r>
        <w:rPr>
          <w:i/>
          <w:iCs/>
        </w:rPr>
        <w:t>Melaleuca leucadendra</w:t>
      </w:r>
      <w:r>
        <w:t xml:space="preserve">. With </w:t>
      </w:r>
      <w:r>
        <w:rPr>
          <w:i/>
          <w:iCs/>
        </w:rPr>
        <w:t>thum</w:t>
      </w:r>
      <w:r>
        <w:t xml:space="preserve"> &lt; </w:t>
      </w:r>
      <w:r>
        <w:rPr>
          <w:i/>
          <w:iCs/>
        </w:rPr>
        <w:t>thuma</w:t>
      </w:r>
      <w:r>
        <w:rPr>
          <w:rFonts w:hAnsi="Times New Roman"/>
        </w:rPr>
        <w:t xml:space="preserve"> ‘</w:t>
      </w:r>
      <w:r>
        <w:t>firewood</w:t>
      </w:r>
      <w:r>
        <w:rPr>
          <w:rFonts w:hAnsi="Times New Roman"/>
        </w:rPr>
        <w:t>’</w:t>
      </w:r>
      <w:r>
        <w:t>? \s S&amp;J</w:t>
      </w:r>
    </w:p>
    <w:p w14:paraId="41FCEF66" w14:textId="77777777" w:rsidR="00C42BF2" w:rsidRDefault="00F80514">
      <w:pPr>
        <w:pStyle w:val="Default"/>
        <w:widowControl w:val="0"/>
        <w:tabs>
          <w:tab w:val="left" w:pos="2880"/>
        </w:tabs>
        <w:ind w:left="2880" w:hanging="2880"/>
      </w:pPr>
      <w:r>
        <w:lastRenderedPageBreak/>
        <w:t>\l YYoront</w:t>
      </w:r>
      <w:r>
        <w:tab/>
        <w:t xml:space="preserve">\w poth, potho \g </w:t>
      </w:r>
      <w:r>
        <w:rPr>
          <w:rFonts w:hAnsi="Times New Roman"/>
        </w:rPr>
        <w:t>‘</w:t>
      </w:r>
      <w:r>
        <w:t>black tea tree; its bark</w:t>
      </w:r>
      <w:r>
        <w:rPr>
          <w:rFonts w:hAnsi="Times New Roman"/>
        </w:rPr>
        <w:t xml:space="preserve">’ </w:t>
      </w:r>
      <w:r>
        <w:t xml:space="preserve">\q Also </w:t>
      </w:r>
      <w:r>
        <w:rPr>
          <w:i/>
          <w:iCs/>
        </w:rPr>
        <w:t>kay-poth</w:t>
      </w:r>
      <w:r>
        <w:rPr>
          <w:rFonts w:hAnsi="Times New Roman"/>
        </w:rPr>
        <w:t xml:space="preserve"> ‘</w:t>
      </w:r>
      <w:r>
        <w:t>billycan</w:t>
      </w:r>
      <w:r>
        <w:rPr>
          <w:rFonts w:hAnsi="Times New Roman"/>
        </w:rPr>
        <w:t>’</w:t>
      </w:r>
      <w:r>
        <w:t>.</w:t>
      </w:r>
    </w:p>
    <w:p w14:paraId="1F78F885" w14:textId="77777777" w:rsidR="00C42BF2" w:rsidRDefault="00F80514">
      <w:pPr>
        <w:pStyle w:val="Default"/>
        <w:widowControl w:val="0"/>
        <w:tabs>
          <w:tab w:val="left" w:pos="2880"/>
        </w:tabs>
        <w:ind w:left="2880" w:hanging="2880"/>
      </w:pPr>
      <w:r>
        <w:t>\l UOykangand</w:t>
      </w:r>
      <w:r>
        <w:tab/>
        <w:t xml:space="preserve">\w othon \g </w:t>
      </w:r>
      <w:r>
        <w:rPr>
          <w:rFonts w:hAnsi="Times New Roman"/>
        </w:rPr>
        <w:t>‘</w:t>
      </w:r>
      <w:r>
        <w:t>bark dish</w:t>
      </w:r>
      <w:r>
        <w:rPr>
          <w:rFonts w:hAnsi="Times New Roman"/>
        </w:rPr>
        <w:t xml:space="preserve">’ </w:t>
      </w:r>
      <w:r>
        <w:t>\s PH</w:t>
      </w:r>
    </w:p>
    <w:p w14:paraId="7EE2BF55" w14:textId="77777777" w:rsidR="00C42BF2" w:rsidRDefault="00F80514">
      <w:pPr>
        <w:pStyle w:val="Default"/>
        <w:widowControl w:val="0"/>
        <w:tabs>
          <w:tab w:val="left" w:pos="2880"/>
        </w:tabs>
        <w:ind w:left="2880" w:hanging="2880"/>
      </w:pPr>
      <w:r>
        <w:t>\l UOlkola</w:t>
      </w:r>
      <w:r>
        <w:tab/>
        <w:t xml:space="preserve">\w odhon \g </w:t>
      </w:r>
      <w:r>
        <w:rPr>
          <w:rFonts w:hAnsi="Times New Roman"/>
        </w:rPr>
        <w:t>‘</w:t>
      </w:r>
      <w:r>
        <w:t>bark dish</w:t>
      </w:r>
      <w:r>
        <w:rPr>
          <w:rFonts w:hAnsi="Times New Roman"/>
        </w:rPr>
        <w:t xml:space="preserve">’ </w:t>
      </w:r>
      <w:r>
        <w:t>\s PH</w:t>
      </w:r>
    </w:p>
    <w:p w14:paraId="61964CA1" w14:textId="4857887E" w:rsidR="00DE16E7" w:rsidRPr="0000674B" w:rsidRDefault="00DE16E7">
      <w:pPr>
        <w:pStyle w:val="Default"/>
        <w:widowControl w:val="0"/>
        <w:tabs>
          <w:tab w:val="left" w:pos="2880"/>
        </w:tabs>
        <w:ind w:left="2880" w:hanging="2880"/>
      </w:pPr>
      <w:r>
        <w:t>\l KWarra</w:t>
      </w:r>
      <w:r>
        <w:tab/>
        <w:t xml:space="preserve">\w tho </w:t>
      </w:r>
      <w:r w:rsidR="0000674B">
        <w:t xml:space="preserve">\g </w:t>
      </w:r>
      <w:r w:rsidR="0000674B">
        <w:t>‘</w:t>
      </w:r>
      <w:r w:rsidR="0000674B">
        <w:t>tea tree</w:t>
      </w:r>
      <w:r w:rsidR="0000674B">
        <w:t>’</w:t>
      </w:r>
      <w:r w:rsidR="0000674B">
        <w:t xml:space="preserve">\p Prp </w:t>
      </w:r>
      <w:r w:rsidR="0094691C">
        <w:rPr>
          <w:i/>
        </w:rPr>
        <w:t>tho</w:t>
      </w:r>
      <w:r w:rsidR="0094691C">
        <w:rPr>
          <w:i/>
        </w:rPr>
        <w:sym w:font="Symbol" w:char="F067"/>
      </w:r>
      <w:r w:rsidR="0000674B">
        <w:rPr>
          <w:i/>
        </w:rPr>
        <w:t>a</w:t>
      </w:r>
      <w:r w:rsidR="0094691C">
        <w:t>. \s BSm/Frank Salt</w:t>
      </w:r>
    </w:p>
    <w:p w14:paraId="5BD328D9" w14:textId="77777777" w:rsidR="00C42BF2" w:rsidRDefault="00F80514">
      <w:pPr>
        <w:pStyle w:val="Default"/>
        <w:widowControl w:val="0"/>
        <w:tabs>
          <w:tab w:val="left" w:pos="2880"/>
        </w:tabs>
        <w:ind w:left="2880" w:hanging="2880"/>
      </w:pPr>
      <w:r>
        <w:t>\l GYim</w:t>
      </w:r>
      <w:r>
        <w:rPr>
          <w:color w:val="003300"/>
          <w:u w:color="003300"/>
        </w:rPr>
        <w:t>ithirr</w:t>
      </w:r>
      <w:r>
        <w:tab/>
        <w:t xml:space="preserve">\w budhu \g </w:t>
      </w:r>
      <w:r>
        <w:rPr>
          <w:rFonts w:hAnsi="Times New Roman"/>
        </w:rPr>
        <w:t>‘</w:t>
      </w:r>
      <w:r>
        <w:t>tea tree; tea tree bark</w:t>
      </w:r>
      <w:r>
        <w:rPr>
          <w:rFonts w:hAnsi="Times New Roman"/>
        </w:rPr>
        <w:t xml:space="preserve">’ </w:t>
      </w:r>
      <w:r>
        <w:t xml:space="preserve">\q </w:t>
      </w:r>
      <w:r>
        <w:rPr>
          <w:i/>
          <w:iCs/>
        </w:rPr>
        <w:t>Melaleuca leucadendron</w:t>
      </w:r>
      <w:r>
        <w:t xml:space="preserve">. </w:t>
      </w:r>
      <w:r>
        <w:rPr>
          <w:i/>
          <w:iCs/>
        </w:rPr>
        <w:t>Mayi</w:t>
      </w:r>
      <w:r>
        <w:t xml:space="preserve"> from flowers. Also </w:t>
      </w:r>
      <w:r>
        <w:rPr>
          <w:rFonts w:hAnsi="Times New Roman"/>
        </w:rPr>
        <w:t>‘</w:t>
      </w:r>
      <w:r>
        <w:t>fat off dugong belly</w:t>
      </w:r>
      <w:r>
        <w:rPr>
          <w:rFonts w:hAnsi="Times New Roman"/>
        </w:rPr>
        <w:t>’</w:t>
      </w:r>
      <w:r>
        <w:t>. \s JHav ASEDA 0011</w:t>
      </w:r>
    </w:p>
    <w:p w14:paraId="4ED2E82B" w14:textId="77777777" w:rsidR="00C42BF2" w:rsidRDefault="00F80514">
      <w:pPr>
        <w:pStyle w:val="Default"/>
        <w:widowControl w:val="0"/>
        <w:tabs>
          <w:tab w:val="left" w:pos="2880"/>
        </w:tabs>
        <w:ind w:left="2880" w:hanging="2880"/>
      </w:pPr>
      <w:r>
        <w:t>\l KYalanji</w:t>
      </w:r>
      <w:r>
        <w:tab/>
        <w:t xml:space="preserve">\w buyku \g </w:t>
      </w:r>
      <w:r>
        <w:rPr>
          <w:rFonts w:hAnsi="Times New Roman"/>
        </w:rPr>
        <w:t>‘</w:t>
      </w:r>
      <w:r>
        <w:t>paperbark</w:t>
      </w:r>
      <w:r>
        <w:rPr>
          <w:rFonts w:hAnsi="Times New Roman"/>
        </w:rPr>
        <w:t xml:space="preserve">’ </w:t>
      </w:r>
      <w:r>
        <w:t xml:space="preserve">\q Hr&amp;Hr list both </w:t>
      </w:r>
      <w:r>
        <w:rPr>
          <w:i/>
          <w:iCs/>
        </w:rPr>
        <w:t>buyku</w:t>
      </w:r>
      <w:r>
        <w:rPr>
          <w:rFonts w:hAnsi="Times New Roman"/>
        </w:rPr>
        <w:t xml:space="preserve"> ‘</w:t>
      </w:r>
      <w:r>
        <w:t>paperbark</w:t>
      </w:r>
      <w:r>
        <w:rPr>
          <w:rFonts w:hAnsi="Times New Roman"/>
        </w:rPr>
        <w:t xml:space="preserve">’ </w:t>
      </w:r>
      <w:r>
        <w:t xml:space="preserve">(66) and </w:t>
      </w:r>
      <w:r>
        <w:rPr>
          <w:i/>
          <w:iCs/>
        </w:rPr>
        <w:t>buwiku</w:t>
      </w:r>
      <w:r>
        <w:rPr>
          <w:rFonts w:hAnsi="Times New Roman"/>
        </w:rPr>
        <w:t xml:space="preserve"> ‘</w:t>
      </w:r>
      <w:r>
        <w:t>ti tree or paperbark tree</w:t>
      </w:r>
      <w:r>
        <w:rPr>
          <w:rFonts w:hAnsi="Times New Roman"/>
        </w:rPr>
        <w:t xml:space="preserve">’ </w:t>
      </w:r>
      <w:r>
        <w:t xml:space="preserve">(34); W&amp;LOates list only </w:t>
      </w:r>
      <w:r>
        <w:rPr>
          <w:i/>
          <w:iCs/>
        </w:rPr>
        <w:t>buyigu</w:t>
      </w:r>
      <w:r>
        <w:rPr>
          <w:rFonts w:hAnsi="Times New Roman"/>
        </w:rPr>
        <w:t xml:space="preserve"> ‘</w:t>
      </w:r>
      <w:r>
        <w:t>paperbark</w:t>
      </w:r>
      <w:r>
        <w:rPr>
          <w:rFonts w:hAnsi="Times New Roman"/>
        </w:rPr>
        <w:t xml:space="preserve">’ </w:t>
      </w:r>
      <w:r>
        <w:t xml:space="preserve">and </w:t>
      </w:r>
      <w:r>
        <w:rPr>
          <w:i/>
          <w:iCs/>
        </w:rPr>
        <w:t>buwigu</w:t>
      </w:r>
      <w:r>
        <w:rPr>
          <w:rFonts w:hAnsi="Times New Roman"/>
        </w:rPr>
        <w:t xml:space="preserve"> ‘</w:t>
      </w:r>
      <w:r>
        <w:t>paper bark tree</w:t>
      </w:r>
      <w:r>
        <w:rPr>
          <w:rFonts w:hAnsi="Times New Roman"/>
        </w:rPr>
        <w:t>’</w:t>
      </w:r>
      <w:r>
        <w:t>. \s EP, Hr&amp;Hr</w:t>
      </w:r>
    </w:p>
    <w:p w14:paraId="0C21A393" w14:textId="77777777" w:rsidR="00C42BF2" w:rsidRDefault="00F80514">
      <w:pPr>
        <w:pStyle w:val="Default"/>
        <w:widowControl w:val="0"/>
        <w:tabs>
          <w:tab w:val="left" w:pos="2880"/>
        </w:tabs>
        <w:ind w:left="2880" w:hanging="2880"/>
      </w:pPr>
      <w:r>
        <w:t>\l GBadhun</w:t>
      </w:r>
      <w:r>
        <w:tab/>
        <w:t xml:space="preserve">\w budhu \g </w:t>
      </w:r>
      <w:r>
        <w:rPr>
          <w:rFonts w:hAnsi="Times New Roman"/>
        </w:rPr>
        <w:t>‘</w:t>
      </w:r>
      <w:r>
        <w:t>paperbark tea tree</w:t>
      </w:r>
      <w:r>
        <w:rPr>
          <w:rFonts w:hAnsi="Times New Roman"/>
        </w:rPr>
        <w:t xml:space="preserve">’ </w:t>
      </w:r>
      <w:r>
        <w:t>\s PS</w:t>
      </w:r>
    </w:p>
    <w:p w14:paraId="018CEBBD" w14:textId="77777777" w:rsidR="00C42BF2" w:rsidRDefault="00F80514">
      <w:pPr>
        <w:pStyle w:val="Default"/>
        <w:widowControl w:val="0"/>
        <w:tabs>
          <w:tab w:val="left" w:pos="2880"/>
        </w:tabs>
        <w:ind w:left="2880" w:hanging="2880"/>
      </w:pPr>
      <w:r>
        <w:t>\l Biri</w:t>
      </w:r>
      <w:r>
        <w:tab/>
        <w:t xml:space="preserve">\w buju \g </w:t>
      </w:r>
      <w:r>
        <w:rPr>
          <w:rFonts w:hAnsi="Times New Roman"/>
        </w:rPr>
        <w:t>‘</w:t>
      </w:r>
      <w:r>
        <w:t>bag</w:t>
      </w:r>
      <w:r>
        <w:rPr>
          <w:rFonts w:hAnsi="Times New Roman"/>
        </w:rPr>
        <w:t xml:space="preserve">’ </w:t>
      </w:r>
      <w:r>
        <w:t>\q Garingbal dialect. \s AT</w:t>
      </w:r>
    </w:p>
    <w:p w14:paraId="163C6105" w14:textId="77777777" w:rsidR="00C42BF2" w:rsidRDefault="00F80514">
      <w:pPr>
        <w:pStyle w:val="Default"/>
        <w:widowControl w:val="0"/>
        <w:tabs>
          <w:tab w:val="left" w:pos="2880"/>
        </w:tabs>
        <w:ind w:left="2880" w:hanging="2880"/>
      </w:pPr>
      <w:r>
        <w:t>\l Bidyara-Gungabula</w:t>
      </w:r>
      <w:r>
        <w:tab/>
        <w:t xml:space="preserve">\w buju \g </w:t>
      </w:r>
      <w:r>
        <w:rPr>
          <w:rFonts w:hAnsi="Times New Roman"/>
        </w:rPr>
        <w:t>‘</w:t>
      </w:r>
      <w:r>
        <w:t>bag</w:t>
      </w:r>
      <w:r>
        <w:rPr>
          <w:rFonts w:hAnsi="Times New Roman"/>
        </w:rPr>
        <w:t xml:space="preserve">’ </w:t>
      </w:r>
      <w:r>
        <w:t>\q **budhu expected if &lt; *pucu. \s GB</w:t>
      </w:r>
    </w:p>
    <w:p w14:paraId="2562A881" w14:textId="77777777" w:rsidR="00C42BF2" w:rsidRDefault="00F80514">
      <w:pPr>
        <w:pStyle w:val="Default"/>
        <w:widowControl w:val="0"/>
        <w:tabs>
          <w:tab w:val="left" w:pos="2880"/>
        </w:tabs>
        <w:ind w:left="2880" w:hanging="2880"/>
      </w:pPr>
      <w:r>
        <w:t>\l Wadjabangayi</w:t>
      </w:r>
      <w:r>
        <w:tab/>
        <w:t xml:space="preserve">\w buju \g </w:t>
      </w:r>
      <w:r>
        <w:rPr>
          <w:rFonts w:hAnsi="Times New Roman"/>
        </w:rPr>
        <w:t>‘</w:t>
      </w:r>
      <w:r>
        <w:t>dilly bag</w:t>
      </w:r>
      <w:r>
        <w:rPr>
          <w:rFonts w:hAnsi="Times New Roman"/>
        </w:rPr>
        <w:t xml:space="preserve">’ </w:t>
      </w:r>
      <w:r>
        <w:t>\q **budhu expected if &lt; *pucu. \s GB</w:t>
      </w:r>
    </w:p>
    <w:p w14:paraId="54E717DE" w14:textId="77777777" w:rsidR="00C42BF2" w:rsidRDefault="00F80514">
      <w:pPr>
        <w:pStyle w:val="Default"/>
        <w:widowControl w:val="0"/>
        <w:tabs>
          <w:tab w:val="left" w:pos="2880"/>
        </w:tabs>
        <w:ind w:left="2880" w:hanging="2880"/>
      </w:pPr>
      <w:r>
        <w:t xml:space="preserve">\l </w:t>
      </w:r>
      <w:r>
        <w:rPr>
          <w:b/>
          <w:bCs/>
        </w:rPr>
        <w:t>pPM</w:t>
      </w:r>
      <w:r>
        <w:rPr>
          <w:b/>
          <w:bCs/>
        </w:rPr>
        <w:tab/>
        <w:t>\w *pucu</w:t>
      </w:r>
      <w:r>
        <w:t xml:space="preserve"> \s PB </w:t>
      </w:r>
      <w:r>
        <w:rPr>
          <w:rFonts w:hAnsi="Times New Roman"/>
        </w:rPr>
        <w:t>‘</w:t>
      </w:r>
      <w:r>
        <w:t>Norman Pama</w:t>
      </w:r>
      <w:r>
        <w:rPr>
          <w:rFonts w:hAnsi="Times New Roman"/>
        </w:rPr>
        <w:t xml:space="preserve">’ </w:t>
      </w:r>
      <w:r>
        <w:t>paper.</w:t>
      </w:r>
    </w:p>
    <w:p w14:paraId="408B8E48" w14:textId="77777777" w:rsidR="00C42BF2" w:rsidRDefault="00F80514">
      <w:pPr>
        <w:pStyle w:val="Default"/>
        <w:widowControl w:val="0"/>
        <w:tabs>
          <w:tab w:val="left" w:pos="2880"/>
        </w:tabs>
        <w:ind w:left="2880" w:hanging="2880"/>
        <w:rPr>
          <w:color w:val="003300"/>
          <w:u w:color="003300"/>
        </w:rPr>
      </w:pPr>
      <w:r>
        <w:rPr>
          <w:color w:val="003300"/>
          <w:u w:color="003300"/>
        </w:rPr>
        <w:t xml:space="preserve">\l </w:t>
      </w:r>
      <w:r>
        <w:rPr>
          <w:b/>
          <w:bCs/>
          <w:color w:val="003300"/>
          <w:u w:color="003300"/>
        </w:rPr>
        <w:t>pPM</w:t>
      </w:r>
      <w:r>
        <w:rPr>
          <w:b/>
          <w:bCs/>
          <w:color w:val="003300"/>
          <w:u w:color="003300"/>
        </w:rPr>
        <w:tab/>
        <w:t>\w *puyku</w:t>
      </w:r>
      <w:r>
        <w:rPr>
          <w:color w:val="003300"/>
          <w:u w:color="003300"/>
        </w:rPr>
        <w:t xml:space="preserve"> \q In view of the KYal and central Maric attestations. \s BA</w:t>
      </w:r>
    </w:p>
    <w:p w14:paraId="44DE2E3B" w14:textId="77777777" w:rsidR="00C42BF2" w:rsidRDefault="00F80514">
      <w:pPr>
        <w:pStyle w:val="Default"/>
        <w:widowControl w:val="0"/>
        <w:tabs>
          <w:tab w:val="left" w:pos="2880"/>
        </w:tabs>
        <w:ind w:left="2880" w:hanging="2880"/>
      </w:pPr>
      <w:r>
        <w:t>\l Ngawun</w:t>
      </w:r>
      <w:r>
        <w:tab/>
        <w:t xml:space="preserve">\w puthu \g </w:t>
      </w:r>
      <w:r>
        <w:rPr>
          <w:rFonts w:hAnsi="Times New Roman"/>
        </w:rPr>
        <w:t>‘</w:t>
      </w:r>
      <w:r>
        <w:t>tea tree (paperbark); blanket, covering</w:t>
      </w:r>
      <w:r>
        <w:rPr>
          <w:rFonts w:hAnsi="Times New Roman"/>
        </w:rPr>
        <w:t xml:space="preserve">’ </w:t>
      </w:r>
      <w:r>
        <w:t>\s GB #J23, D28.</w:t>
      </w:r>
    </w:p>
    <w:p w14:paraId="1AA0719E" w14:textId="77777777" w:rsidR="00C42BF2" w:rsidRDefault="00F80514">
      <w:pPr>
        <w:pStyle w:val="Default"/>
        <w:widowControl w:val="0"/>
        <w:tabs>
          <w:tab w:val="left" w:pos="2880"/>
        </w:tabs>
        <w:ind w:left="2880" w:hanging="2880"/>
      </w:pPr>
      <w:r>
        <w:t>\l Mayi-Kulan</w:t>
      </w:r>
      <w:r>
        <w:tab/>
        <w:t xml:space="preserve">\w puthu \g </w:t>
      </w:r>
      <w:r>
        <w:rPr>
          <w:rFonts w:hAnsi="Times New Roman"/>
        </w:rPr>
        <w:t>‘</w:t>
      </w:r>
      <w:r>
        <w:t>tea tree (paperbark)</w:t>
      </w:r>
      <w:r>
        <w:rPr>
          <w:rFonts w:hAnsi="Times New Roman"/>
        </w:rPr>
        <w:t xml:space="preserve">’ </w:t>
      </w:r>
      <w:r>
        <w:t>\s GB # J23.</w:t>
      </w:r>
    </w:p>
    <w:p w14:paraId="18336842" w14:textId="77777777" w:rsidR="00C42BF2" w:rsidRDefault="00F80514">
      <w:pPr>
        <w:pStyle w:val="Default"/>
        <w:widowControl w:val="0"/>
        <w:tabs>
          <w:tab w:val="left" w:pos="2880"/>
        </w:tabs>
        <w:ind w:left="2880" w:hanging="2880"/>
      </w:pPr>
      <w:r>
        <w:t>\l Mayi-Thakurti</w:t>
      </w:r>
      <w:r>
        <w:tab/>
        <w:t xml:space="preserve">\w puthu \g </w:t>
      </w:r>
      <w:r>
        <w:rPr>
          <w:rFonts w:hAnsi="Times New Roman"/>
        </w:rPr>
        <w:t>‘</w:t>
      </w:r>
      <w:r>
        <w:t>tea tree (paperbark)</w:t>
      </w:r>
      <w:r>
        <w:rPr>
          <w:rFonts w:hAnsi="Times New Roman"/>
        </w:rPr>
        <w:t xml:space="preserve">’ </w:t>
      </w:r>
      <w:r>
        <w:t>\s GB # J23.</w:t>
      </w:r>
    </w:p>
    <w:p w14:paraId="073365C0" w14:textId="77777777" w:rsidR="00C42BF2" w:rsidRDefault="00F80514">
      <w:pPr>
        <w:pStyle w:val="Default"/>
        <w:widowControl w:val="0"/>
        <w:tabs>
          <w:tab w:val="left" w:pos="2880"/>
        </w:tabs>
        <w:ind w:left="2880" w:hanging="2880"/>
      </w:pPr>
      <w:r>
        <w:t>\l Warrgamay</w:t>
      </w:r>
      <w:r>
        <w:tab/>
        <w:t xml:space="preserve">\w buju \g </w:t>
      </w:r>
      <w:r>
        <w:rPr>
          <w:rFonts w:hAnsi="Times New Roman"/>
        </w:rPr>
        <w:t>‘</w:t>
      </w:r>
      <w:r>
        <w:t>paperbark tea-tree</w:t>
      </w:r>
      <w:r>
        <w:rPr>
          <w:rFonts w:hAnsi="Times New Roman"/>
        </w:rPr>
        <w:t xml:space="preserve">’ </w:t>
      </w:r>
      <w:r>
        <w:t>\s RMWD</w:t>
      </w:r>
    </w:p>
    <w:p w14:paraId="0198CD17" w14:textId="62406648" w:rsidR="00382E04" w:rsidRPr="00382E04" w:rsidRDefault="00382E04">
      <w:pPr>
        <w:pStyle w:val="Default"/>
        <w:widowControl w:val="0"/>
        <w:tabs>
          <w:tab w:val="left" w:pos="2880"/>
        </w:tabs>
        <w:ind w:left="2880" w:hanging="2880"/>
      </w:pPr>
      <w:r>
        <w:t>\l Wangkangurru</w:t>
      </w:r>
      <w:r>
        <w:tab/>
        <w:t>\w puth</w:t>
      </w:r>
      <w:r w:rsidR="001A72A7">
        <w:t>u</w:t>
      </w:r>
      <w:r>
        <w:t xml:space="preserve"> \g </w:t>
      </w:r>
      <w:r>
        <w:t>‘</w:t>
      </w:r>
      <w:r>
        <w:t>dish</w:t>
      </w:r>
      <w:r>
        <w:t>’</w:t>
      </w:r>
      <w:r>
        <w:t xml:space="preserve"> \q Western; eastern variant </w:t>
      </w:r>
      <w:r>
        <w:rPr>
          <w:i/>
        </w:rPr>
        <w:t>pithi</w:t>
      </w:r>
      <w:r>
        <w:t xml:space="preserve">. </w:t>
      </w:r>
      <w:r w:rsidR="001A72A7">
        <w:t>The form is written</w:t>
      </w:r>
      <w:r w:rsidR="00AF5E16">
        <w:t xml:space="preserve"> </w:t>
      </w:r>
      <w:r w:rsidR="00AF5E16">
        <w:rPr>
          <w:i/>
        </w:rPr>
        <w:t>puthu</w:t>
      </w:r>
      <w:r w:rsidR="004B6A50">
        <w:rPr>
          <w:u w:val="single"/>
        </w:rPr>
        <w:t xml:space="preserve"> in the entry</w:t>
      </w:r>
      <w:r w:rsidR="00AF5E16">
        <w:rPr>
          <w:u w:val="single"/>
        </w:rPr>
        <w:t xml:space="preserve"> </w:t>
      </w:r>
      <w:r w:rsidR="00AF5E16">
        <w:rPr>
          <w:i/>
          <w:u w:val="single"/>
        </w:rPr>
        <w:t>pithi</w:t>
      </w:r>
      <w:r w:rsidR="004B6A50">
        <w:rPr>
          <w:i/>
          <w:u w:val="single"/>
        </w:rPr>
        <w:t>-purru</w:t>
      </w:r>
      <w:r w:rsidR="004B6A50">
        <w:rPr>
          <w:u w:val="single"/>
        </w:rPr>
        <w:t xml:space="preserve"> </w:t>
      </w:r>
      <w:r w:rsidR="004B6A50">
        <w:rPr>
          <w:u w:val="single"/>
        </w:rPr>
        <w:t>‘</w:t>
      </w:r>
      <w:r w:rsidR="004B6A50">
        <w:rPr>
          <w:u w:val="single"/>
        </w:rPr>
        <w:t>collection of sacred objects held in a tree</w:t>
      </w:r>
      <w:r w:rsidR="004B6A50">
        <w:rPr>
          <w:u w:val="single"/>
        </w:rPr>
        <w:t>’</w:t>
      </w:r>
      <w:r w:rsidR="00AF5E16">
        <w:rPr>
          <w:u w:val="single"/>
        </w:rPr>
        <w:t xml:space="preserve">, but is written </w:t>
      </w:r>
      <w:r w:rsidR="00AF5E16">
        <w:rPr>
          <w:i/>
          <w:u w:val="single"/>
        </w:rPr>
        <w:t>putu</w:t>
      </w:r>
      <w:r w:rsidR="00AF5E16">
        <w:rPr>
          <w:u w:val="single"/>
        </w:rPr>
        <w:t xml:space="preserve"> </w:t>
      </w:r>
      <w:r w:rsidR="00AF5E16">
        <w:rPr>
          <w:u w:val="single"/>
        </w:rPr>
        <w:t>‘</w:t>
      </w:r>
      <w:r w:rsidR="00AF5E16">
        <w:rPr>
          <w:u w:val="single"/>
        </w:rPr>
        <w:t>dish, coolamon</w:t>
      </w:r>
      <w:r w:rsidR="00AF5E16">
        <w:rPr>
          <w:u w:val="single"/>
        </w:rPr>
        <w:t>’</w:t>
      </w:r>
      <w:r w:rsidR="00AF5E16">
        <w:rPr>
          <w:u w:val="single"/>
        </w:rPr>
        <w:t xml:space="preserve"> as a headword. </w:t>
      </w:r>
      <w:r>
        <w:t>\s LHercus ASEDA list</w:t>
      </w:r>
    </w:p>
    <w:p w14:paraId="59D32BF3" w14:textId="3A4EF1A3" w:rsidR="00C42BF2" w:rsidRDefault="00F80514">
      <w:pPr>
        <w:pStyle w:val="Default"/>
        <w:widowControl w:val="0"/>
        <w:tabs>
          <w:tab w:val="left" w:pos="2880"/>
        </w:tabs>
        <w:ind w:left="2880" w:hanging="2880"/>
      </w:pPr>
      <w:r>
        <w:t>\l Djambarrpuyngu</w:t>
      </w:r>
      <w:r>
        <w:tab/>
        <w:t xml:space="preserve">\w buyku \g </w:t>
      </w:r>
      <w:r>
        <w:rPr>
          <w:rFonts w:hAnsi="Times New Roman"/>
        </w:rPr>
        <w:t>‘</w:t>
      </w:r>
      <w:r>
        <w:t>raft made from paperbark</w:t>
      </w:r>
      <w:r>
        <w:rPr>
          <w:rFonts w:hAnsi="Times New Roman"/>
        </w:rPr>
        <w:t xml:space="preserve">’ </w:t>
      </w:r>
      <w:r>
        <w:t xml:space="preserve">\q Yirritja. Syn. </w:t>
      </w:r>
      <w:r>
        <w:rPr>
          <w:i/>
          <w:iCs/>
        </w:rPr>
        <w:t>jutu</w:t>
      </w:r>
      <w:r>
        <w:t>. \s GWVW/CB</w:t>
      </w:r>
    </w:p>
    <w:p w14:paraId="1549E1C5" w14:textId="77777777" w:rsidR="00C42BF2" w:rsidRDefault="00F80514">
      <w:pPr>
        <w:pStyle w:val="Default"/>
        <w:widowControl w:val="0"/>
        <w:tabs>
          <w:tab w:val="left" w:pos="2880"/>
        </w:tabs>
        <w:ind w:left="2880" w:hanging="2880"/>
      </w:pPr>
      <w:r>
        <w:t xml:space="preserve">\l </w:t>
      </w:r>
      <w:r>
        <w:rPr>
          <w:b/>
          <w:bCs/>
        </w:rPr>
        <w:t>pPNy</w:t>
      </w:r>
      <w:r>
        <w:rPr>
          <w:b/>
          <w:bCs/>
        </w:rPr>
        <w:tab/>
        <w:t>\w *puyku</w:t>
      </w:r>
      <w:r>
        <w:t xml:space="preserve"> \q Compare *ngacu &lt; *ngayku; see also *kayku. \s BA</w:t>
      </w:r>
    </w:p>
    <w:p w14:paraId="4E6709E6" w14:textId="77777777" w:rsidR="00C42BF2" w:rsidRDefault="00F80514">
      <w:pPr>
        <w:pStyle w:val="Default"/>
        <w:widowControl w:val="0"/>
        <w:tabs>
          <w:tab w:val="left" w:pos="2880"/>
        </w:tabs>
        <w:ind w:left="2880" w:hanging="2880"/>
      </w:pPr>
      <w:r>
        <w:t>^^^</w:t>
      </w:r>
    </w:p>
    <w:p w14:paraId="61F39365" w14:textId="77777777" w:rsidR="00C42BF2" w:rsidRDefault="00F80514">
      <w:pPr>
        <w:pStyle w:val="Default"/>
        <w:widowControl w:val="0"/>
        <w:tabs>
          <w:tab w:val="left" w:pos="2880"/>
        </w:tabs>
        <w:ind w:left="2880" w:hanging="2880"/>
      </w:pPr>
      <w:r>
        <w:t>\l KKY</w:t>
      </w:r>
      <w:r>
        <w:tab/>
        <w:t xml:space="preserve">\w puykuyk, puykuykul \s </w:t>
      </w:r>
      <w:r>
        <w:rPr>
          <w:rFonts w:hAnsi="Times New Roman"/>
        </w:rPr>
        <w:t>‘</w:t>
      </w:r>
      <w:r>
        <w:t>tree bole</w:t>
      </w:r>
      <w:r>
        <w:rPr>
          <w:rFonts w:hAnsi="Times New Roman"/>
        </w:rPr>
        <w:t xml:space="preserve">’ </w:t>
      </w:r>
      <w:r>
        <w:t>\s EJK</w:t>
      </w:r>
    </w:p>
    <w:p w14:paraId="586A7789" w14:textId="77777777" w:rsidR="00C42BF2" w:rsidRDefault="00F80514">
      <w:pPr>
        <w:pStyle w:val="Default"/>
        <w:widowControl w:val="0"/>
        <w:tabs>
          <w:tab w:val="left" w:pos="2880"/>
        </w:tabs>
        <w:ind w:left="2880" w:hanging="2880"/>
      </w:pPr>
      <w:r>
        <w:t>\l Warlpiri</w:t>
      </w:r>
      <w:r>
        <w:tab/>
        <w:t xml:space="preserve">\w puju \g </w:t>
      </w:r>
      <w:r>
        <w:rPr>
          <w:rFonts w:hAnsi="Times New Roman"/>
        </w:rPr>
        <w:t>‘</w:t>
      </w:r>
      <w:r>
        <w:t>foothold on tree, knot, dew-claw</w:t>
      </w:r>
      <w:r>
        <w:rPr>
          <w:rFonts w:hAnsi="Times New Roman"/>
        </w:rPr>
        <w:t xml:space="preserve">’ </w:t>
      </w:r>
      <w:r>
        <w:t>\q (???) \s KLH</w:t>
      </w:r>
    </w:p>
    <w:p w14:paraId="0778A78D" w14:textId="77777777" w:rsidR="00C42BF2" w:rsidRDefault="00F80514">
      <w:pPr>
        <w:pStyle w:val="Default"/>
        <w:widowControl w:val="0"/>
        <w:tabs>
          <w:tab w:val="left" w:pos="2880"/>
        </w:tabs>
        <w:ind w:left="2880" w:hanging="2880"/>
      </w:pPr>
      <w:r>
        <w:t>^^^</w:t>
      </w:r>
    </w:p>
    <w:p w14:paraId="3AC08B76" w14:textId="77777777" w:rsidR="00C42BF2" w:rsidRDefault="00F80514">
      <w:pPr>
        <w:pStyle w:val="Default"/>
        <w:widowControl w:val="0"/>
        <w:tabs>
          <w:tab w:val="left" w:pos="2880"/>
        </w:tabs>
        <w:ind w:left="2880" w:hanging="2880"/>
      </w:pPr>
      <w:r>
        <w:t>\l Warlpiri</w:t>
      </w:r>
      <w:r>
        <w:tab/>
        <w:t xml:space="preserve">\w puja \g </w:t>
      </w:r>
      <w:r>
        <w:rPr>
          <w:rFonts w:hAnsi="Times New Roman"/>
        </w:rPr>
        <w:t>‘</w:t>
      </w:r>
      <w:r>
        <w:t>pouch, paunch, clitoris</w:t>
      </w:r>
      <w:r>
        <w:rPr>
          <w:rFonts w:hAnsi="Times New Roman"/>
        </w:rPr>
        <w:t xml:space="preserve">’ </w:t>
      </w:r>
      <w:r>
        <w:t>\q (???)</w:t>
      </w:r>
    </w:p>
    <w:p w14:paraId="07B31366" w14:textId="77777777" w:rsidR="00C42BF2" w:rsidRDefault="00F80514">
      <w:pPr>
        <w:pStyle w:val="Default"/>
        <w:widowControl w:val="0"/>
        <w:tabs>
          <w:tab w:val="left" w:pos="2880"/>
        </w:tabs>
        <w:ind w:left="2880" w:hanging="2880"/>
      </w:pPr>
      <w:r>
        <w:t>^^^</w:t>
      </w:r>
    </w:p>
    <w:p w14:paraId="7BFBE83F" w14:textId="77777777" w:rsidR="00C42BF2" w:rsidRDefault="00F80514">
      <w:pPr>
        <w:pStyle w:val="Default"/>
        <w:widowControl w:val="0"/>
        <w:tabs>
          <w:tab w:val="left" w:pos="2880"/>
        </w:tabs>
        <w:ind w:left="2880" w:hanging="2880"/>
      </w:pPr>
      <w:r>
        <w:t>\l Baagandji</w:t>
      </w:r>
      <w:r>
        <w:tab/>
        <w:t xml:space="preserve">\w budhu \g </w:t>
      </w:r>
      <w:r>
        <w:rPr>
          <w:rFonts w:hAnsi="Times New Roman"/>
        </w:rPr>
        <w:t>‘</w:t>
      </w:r>
      <w:r>
        <w:t>vagina</w:t>
      </w:r>
      <w:r>
        <w:rPr>
          <w:rFonts w:hAnsi="Times New Roman"/>
        </w:rPr>
        <w:t xml:space="preserve">’ </w:t>
      </w:r>
      <w:r>
        <w:t>\s LH</w:t>
      </w:r>
    </w:p>
    <w:p w14:paraId="0A09C1EF" w14:textId="77777777" w:rsidR="00C42BF2" w:rsidRDefault="00F80514">
      <w:pPr>
        <w:pStyle w:val="Default"/>
        <w:widowControl w:val="0"/>
        <w:tabs>
          <w:tab w:val="left" w:pos="2880"/>
        </w:tabs>
        <w:ind w:left="2880" w:hanging="2880"/>
      </w:pPr>
      <w:r>
        <w:t>^^^</w:t>
      </w:r>
    </w:p>
    <w:p w14:paraId="3361A9D8" w14:textId="77777777" w:rsidR="00C42BF2" w:rsidRDefault="00F80514">
      <w:pPr>
        <w:pStyle w:val="Default"/>
        <w:widowControl w:val="0"/>
        <w:tabs>
          <w:tab w:val="left" w:pos="2880"/>
        </w:tabs>
        <w:ind w:left="2880" w:hanging="2880"/>
      </w:pPr>
      <w:r>
        <w:t>\l Diyari</w:t>
      </w:r>
      <w:r>
        <w:tab/>
        <w:t xml:space="preserve">\w pici \g </w:t>
      </w:r>
      <w:r>
        <w:rPr>
          <w:rFonts w:hAnsi="Times New Roman"/>
        </w:rPr>
        <w:t>‘</w:t>
      </w:r>
      <w:r>
        <w:t>bark</w:t>
      </w:r>
      <w:r>
        <w:rPr>
          <w:rFonts w:hAnsi="Times New Roman"/>
        </w:rPr>
        <w:t xml:space="preserve">’ </w:t>
      </w:r>
      <w:r>
        <w:t>\s PA</w:t>
      </w:r>
    </w:p>
    <w:p w14:paraId="44BD89E7" w14:textId="77777777" w:rsidR="00C42BF2" w:rsidRDefault="00F80514">
      <w:pPr>
        <w:pStyle w:val="Default"/>
        <w:widowControl w:val="0"/>
        <w:tabs>
          <w:tab w:val="left" w:pos="2880"/>
        </w:tabs>
        <w:ind w:left="2880" w:hanging="2880"/>
      </w:pPr>
      <w:r>
        <w:t>\l Ngamini</w:t>
      </w:r>
      <w:r>
        <w:tab/>
        <w:t xml:space="preserve">\w pici \g </w:t>
      </w:r>
      <w:r>
        <w:rPr>
          <w:rFonts w:hAnsi="Times New Roman"/>
        </w:rPr>
        <w:t>‘</w:t>
      </w:r>
      <w:r>
        <w:t>bark</w:t>
      </w:r>
      <w:r>
        <w:rPr>
          <w:rFonts w:hAnsi="Times New Roman"/>
        </w:rPr>
        <w:t xml:space="preserve">’ </w:t>
      </w:r>
      <w:r>
        <w:t>\s PA</w:t>
      </w:r>
    </w:p>
    <w:p w14:paraId="366032DE" w14:textId="77777777" w:rsidR="00C42BF2" w:rsidRDefault="00F80514">
      <w:pPr>
        <w:pStyle w:val="Default"/>
        <w:widowControl w:val="0"/>
        <w:tabs>
          <w:tab w:val="left" w:pos="2880"/>
        </w:tabs>
        <w:ind w:left="2880" w:hanging="2880"/>
      </w:pPr>
      <w:r>
        <w:t>\l Yarluyandi</w:t>
      </w:r>
      <w:r>
        <w:tab/>
        <w:t xml:space="preserve">\w pici \g </w:t>
      </w:r>
      <w:r>
        <w:rPr>
          <w:rFonts w:hAnsi="Times New Roman"/>
        </w:rPr>
        <w:t>‘</w:t>
      </w:r>
      <w:r>
        <w:t>bark</w:t>
      </w:r>
      <w:r>
        <w:rPr>
          <w:rFonts w:hAnsi="Times New Roman"/>
        </w:rPr>
        <w:t xml:space="preserve">’ </w:t>
      </w:r>
      <w:r>
        <w:t>\s PA</w:t>
      </w:r>
    </w:p>
    <w:p w14:paraId="238C4139" w14:textId="77777777" w:rsidR="00C42BF2" w:rsidRDefault="00F80514">
      <w:pPr>
        <w:pStyle w:val="Default"/>
        <w:widowControl w:val="0"/>
        <w:tabs>
          <w:tab w:val="left" w:pos="2880"/>
        </w:tabs>
        <w:ind w:left="2880" w:hanging="2880"/>
      </w:pPr>
      <w:r>
        <w:t xml:space="preserve">\l </w:t>
      </w:r>
      <w:r>
        <w:rPr>
          <w:b/>
          <w:bCs/>
        </w:rPr>
        <w:t>pWK</w:t>
      </w:r>
      <w:r>
        <w:rPr>
          <w:b/>
          <w:bCs/>
        </w:rPr>
        <w:tab/>
        <w:t>\w *pici</w:t>
      </w:r>
      <w:r>
        <w:t xml:space="preserve"> \q For the same vowel correspondence with Northeastern languages, see *purul (</w:t>
      </w:r>
      <w:r>
        <w:rPr>
          <w:rFonts w:hAnsi="Times New Roman"/>
        </w:rPr>
        <w:t>‘</w:t>
      </w:r>
      <w:r>
        <w:t>marsupial pouch</w:t>
      </w:r>
      <w:r>
        <w:rPr>
          <w:rFonts w:hAnsi="Times New Roman"/>
        </w:rPr>
        <w:t>’</w:t>
      </w:r>
      <w:r>
        <w:t>). \s PA</w:t>
      </w:r>
    </w:p>
    <w:p w14:paraId="56AEE1A0" w14:textId="77777777" w:rsidR="00C42BF2" w:rsidRDefault="00F80514">
      <w:pPr>
        <w:pStyle w:val="Default"/>
        <w:widowControl w:val="0"/>
        <w:tabs>
          <w:tab w:val="left" w:pos="2880"/>
        </w:tabs>
        <w:ind w:left="2880" w:hanging="2880"/>
      </w:pPr>
      <w:r>
        <w:t>\l Arabana</w:t>
      </w:r>
      <w:r>
        <w:tab/>
        <w:t xml:space="preserve">\w picimurrhu \g </w:t>
      </w:r>
      <w:r>
        <w:rPr>
          <w:rFonts w:hAnsi="Times New Roman"/>
        </w:rPr>
        <w:t>‘</w:t>
      </w:r>
      <w:r>
        <w:t>bark</w:t>
      </w:r>
      <w:r>
        <w:rPr>
          <w:rFonts w:hAnsi="Times New Roman"/>
        </w:rPr>
        <w:t xml:space="preserve">’ </w:t>
      </w:r>
      <w:r>
        <w:t xml:space="preserve">\p </w:t>
      </w:r>
      <w:r>
        <w:rPr>
          <w:rFonts w:hAnsi="Times New Roman"/>
        </w:rPr>
        <w:t>“</w:t>
      </w:r>
      <w:r>
        <w:t>rrh</w:t>
      </w:r>
      <w:r>
        <w:rPr>
          <w:rFonts w:hAnsi="Times New Roman"/>
        </w:rPr>
        <w:t xml:space="preserve">” </w:t>
      </w:r>
      <w:r>
        <w:t>= trill. \s PA</w:t>
      </w:r>
    </w:p>
    <w:p w14:paraId="0E12A0A1" w14:textId="77777777" w:rsidR="00C42BF2" w:rsidRDefault="00F80514">
      <w:pPr>
        <w:pStyle w:val="Default"/>
        <w:widowControl w:val="0"/>
        <w:tabs>
          <w:tab w:val="left" w:pos="2880"/>
        </w:tabs>
        <w:ind w:left="2880" w:hanging="2880"/>
      </w:pPr>
      <w:r>
        <w:t>\l Wangkangurru</w:t>
      </w:r>
      <w:r>
        <w:tab/>
        <w:t xml:space="preserve">\w picimurrhu \g </w:t>
      </w:r>
      <w:r>
        <w:rPr>
          <w:rFonts w:hAnsi="Times New Roman"/>
        </w:rPr>
        <w:t>‘</w:t>
      </w:r>
      <w:r>
        <w:t>bark</w:t>
      </w:r>
      <w:r>
        <w:rPr>
          <w:rFonts w:hAnsi="Times New Roman"/>
        </w:rPr>
        <w:t xml:space="preserve">’ </w:t>
      </w:r>
      <w:r>
        <w:t xml:space="preserve">\p </w:t>
      </w:r>
      <w:r>
        <w:rPr>
          <w:rFonts w:hAnsi="Times New Roman"/>
        </w:rPr>
        <w:t>“</w:t>
      </w:r>
      <w:r>
        <w:t>rrh</w:t>
      </w:r>
      <w:r>
        <w:rPr>
          <w:rFonts w:hAnsi="Times New Roman"/>
        </w:rPr>
        <w:t xml:space="preserve">” </w:t>
      </w:r>
      <w:r>
        <w:t>= trill. \s PA</w:t>
      </w:r>
    </w:p>
    <w:p w14:paraId="7BA8EA5F" w14:textId="77777777" w:rsidR="00C42BF2" w:rsidRDefault="00F80514">
      <w:pPr>
        <w:pStyle w:val="Default"/>
        <w:widowControl w:val="0"/>
        <w:tabs>
          <w:tab w:val="left" w:pos="2880"/>
        </w:tabs>
        <w:ind w:left="2880" w:hanging="2880"/>
      </w:pPr>
      <w:r>
        <w:t>\l Wirangu</w:t>
      </w:r>
      <w:r>
        <w:tab/>
        <w:t xml:space="preserve">\w biji \g </w:t>
      </w:r>
      <w:r>
        <w:rPr>
          <w:rFonts w:hAnsi="Times New Roman"/>
        </w:rPr>
        <w:t>‘</w:t>
      </w:r>
      <w:r>
        <w:t>bark of tree, bark dish</w:t>
      </w:r>
      <w:r>
        <w:rPr>
          <w:rFonts w:hAnsi="Times New Roman"/>
        </w:rPr>
        <w:t xml:space="preserve">’ </w:t>
      </w:r>
      <w:r>
        <w:t>\s LH</w:t>
      </w:r>
    </w:p>
    <w:p w14:paraId="1A342CF5" w14:textId="77777777" w:rsidR="00C42BF2" w:rsidRDefault="00F80514">
      <w:pPr>
        <w:pStyle w:val="Default"/>
        <w:widowControl w:val="0"/>
        <w:tabs>
          <w:tab w:val="left" w:pos="2880"/>
        </w:tabs>
        <w:ind w:left="2880" w:hanging="2880"/>
      </w:pPr>
      <w:r>
        <w:t>***</w:t>
      </w:r>
    </w:p>
    <w:p w14:paraId="5EAD82F3" w14:textId="77777777" w:rsidR="00C42BF2" w:rsidRDefault="00F80514">
      <w:pPr>
        <w:pStyle w:val="Default"/>
        <w:widowControl w:val="0"/>
        <w:tabs>
          <w:tab w:val="left" w:pos="2880"/>
        </w:tabs>
        <w:ind w:left="2880" w:hanging="2880"/>
        <w:rPr>
          <w:color w:val="003300"/>
          <w:u w:color="003300"/>
        </w:rPr>
      </w:pPr>
      <w:r>
        <w:rPr>
          <w:color w:val="003300"/>
          <w:u w:color="003300"/>
        </w:rPr>
        <w:t>\l Margany</w:t>
      </w:r>
      <w:r>
        <w:rPr>
          <w:color w:val="003300"/>
          <w:u w:color="003300"/>
        </w:rPr>
        <w:tab/>
        <w:t xml:space="preserve">\w buju \g </w:t>
      </w:r>
      <w:r>
        <w:rPr>
          <w:rFonts w:hAnsi="Times New Roman"/>
          <w:color w:val="003300"/>
          <w:u w:color="003300"/>
        </w:rPr>
        <w:t>‘</w:t>
      </w:r>
      <w:r>
        <w:rPr>
          <w:color w:val="003300"/>
          <w:u w:color="003300"/>
        </w:rPr>
        <w:t>bag</w:t>
      </w:r>
      <w:r>
        <w:rPr>
          <w:rFonts w:hAnsi="Times New Roman"/>
          <w:color w:val="003300"/>
          <w:u w:color="003300"/>
        </w:rPr>
        <w:t xml:space="preserve">’ </w:t>
      </w:r>
      <w:r>
        <w:rPr>
          <w:color w:val="003300"/>
          <w:u w:color="003300"/>
        </w:rPr>
        <w:t>\s GB</w:t>
      </w:r>
    </w:p>
    <w:p w14:paraId="41859D36" w14:textId="77777777" w:rsidR="00C42BF2" w:rsidRDefault="00F80514">
      <w:pPr>
        <w:pStyle w:val="Default"/>
        <w:widowControl w:val="0"/>
        <w:tabs>
          <w:tab w:val="left" w:pos="2880"/>
        </w:tabs>
        <w:ind w:left="2880" w:hanging="2880"/>
        <w:rPr>
          <w:color w:val="003300"/>
          <w:u w:color="003300"/>
        </w:rPr>
      </w:pPr>
      <w:r>
        <w:rPr>
          <w:color w:val="003300"/>
          <w:u w:color="003300"/>
        </w:rPr>
        <w:t>\l Gunya</w:t>
      </w:r>
      <w:r>
        <w:rPr>
          <w:color w:val="003300"/>
          <w:u w:color="003300"/>
        </w:rPr>
        <w:tab/>
        <w:t xml:space="preserve">\w buju \g </w:t>
      </w:r>
      <w:r>
        <w:rPr>
          <w:rFonts w:hAnsi="Times New Roman"/>
          <w:color w:val="003300"/>
          <w:u w:color="003300"/>
        </w:rPr>
        <w:t>‘</w:t>
      </w:r>
      <w:r>
        <w:rPr>
          <w:color w:val="003300"/>
          <w:u w:color="003300"/>
        </w:rPr>
        <w:t>bag</w:t>
      </w:r>
      <w:r>
        <w:rPr>
          <w:rFonts w:hAnsi="Times New Roman"/>
          <w:color w:val="003300"/>
          <w:u w:color="003300"/>
        </w:rPr>
        <w:t xml:space="preserve">’ </w:t>
      </w:r>
      <w:r>
        <w:rPr>
          <w:color w:val="003300"/>
          <w:u w:color="003300"/>
        </w:rPr>
        <w:t>\s GB</w:t>
      </w:r>
    </w:p>
    <w:p w14:paraId="3DED00E7" w14:textId="77777777" w:rsidR="00C42BF2" w:rsidRDefault="00F80514">
      <w:pPr>
        <w:pStyle w:val="Default"/>
        <w:widowControl w:val="0"/>
        <w:tabs>
          <w:tab w:val="left" w:pos="2880"/>
        </w:tabs>
        <w:ind w:left="2880" w:hanging="2880"/>
        <w:rPr>
          <w:color w:val="003300"/>
          <w:u w:color="003300"/>
        </w:rPr>
      </w:pPr>
      <w:r>
        <w:rPr>
          <w:color w:val="003300"/>
          <w:u w:color="003300"/>
        </w:rPr>
        <w:t>***</w:t>
      </w:r>
    </w:p>
    <w:p w14:paraId="4848610E" w14:textId="77777777" w:rsidR="00C42BF2" w:rsidRDefault="00F80514">
      <w:pPr>
        <w:pStyle w:val="Default"/>
        <w:widowControl w:val="0"/>
        <w:tabs>
          <w:tab w:val="left" w:pos="2880"/>
        </w:tabs>
        <w:ind w:left="2880" w:hanging="2880"/>
      </w:pPr>
      <w:r>
        <w:t>\l Jiwarli</w:t>
      </w:r>
      <w:r>
        <w:tab/>
        <w:t xml:space="preserve">\w puju \g </w:t>
      </w:r>
      <w:r>
        <w:rPr>
          <w:rFonts w:hAnsi="Times New Roman"/>
        </w:rPr>
        <w:t>‘</w:t>
      </w:r>
      <w:r>
        <w:t>stomach, belly; guts</w:t>
      </w:r>
      <w:r>
        <w:rPr>
          <w:rFonts w:hAnsi="Times New Roman"/>
        </w:rPr>
        <w:t xml:space="preserve">’ </w:t>
      </w:r>
      <w:r>
        <w:t>\s PA</w:t>
      </w:r>
    </w:p>
    <w:p w14:paraId="1BC02656" w14:textId="77777777" w:rsidR="00C42BF2" w:rsidRDefault="00F80514">
      <w:pPr>
        <w:pStyle w:val="Default"/>
        <w:widowControl w:val="0"/>
        <w:tabs>
          <w:tab w:val="left" w:pos="2880"/>
        </w:tabs>
        <w:ind w:left="2880" w:hanging="2880"/>
      </w:pPr>
      <w:r>
        <w:t>\l Warriyangka</w:t>
      </w:r>
      <w:r>
        <w:tab/>
        <w:t xml:space="preserve">\w puju \g </w:t>
      </w:r>
      <w:r>
        <w:rPr>
          <w:rFonts w:hAnsi="Times New Roman"/>
        </w:rPr>
        <w:t>‘</w:t>
      </w:r>
      <w:r>
        <w:t>stomach; guts</w:t>
      </w:r>
      <w:r>
        <w:rPr>
          <w:rFonts w:hAnsi="Times New Roman"/>
        </w:rPr>
        <w:t xml:space="preserve">’ </w:t>
      </w:r>
      <w:r>
        <w:t>\s PA</w:t>
      </w:r>
    </w:p>
    <w:p w14:paraId="358B7953" w14:textId="77777777" w:rsidR="00C42BF2" w:rsidRDefault="00F80514">
      <w:pPr>
        <w:pStyle w:val="Default"/>
        <w:widowControl w:val="0"/>
        <w:tabs>
          <w:tab w:val="left" w:pos="2880"/>
        </w:tabs>
        <w:ind w:left="2880" w:hanging="2880"/>
      </w:pPr>
      <w:r>
        <w:t>***</w:t>
      </w:r>
    </w:p>
    <w:p w14:paraId="42BA34F3" w14:textId="77777777" w:rsidR="00C42BF2" w:rsidRDefault="00F80514">
      <w:pPr>
        <w:pStyle w:val="Default"/>
        <w:widowControl w:val="0"/>
        <w:tabs>
          <w:tab w:val="left" w:pos="2880"/>
        </w:tabs>
        <w:ind w:left="2880" w:hanging="2880"/>
      </w:pPr>
      <w:r>
        <w:t>\l WMungknh</w:t>
      </w:r>
      <w:r>
        <w:tab/>
        <w:t xml:space="preserve">\w kic \g </w:t>
      </w:r>
      <w:r>
        <w:rPr>
          <w:rFonts w:hAnsi="Times New Roman"/>
        </w:rPr>
        <w:t>‘</w:t>
      </w:r>
      <w:r>
        <w:t>paperbark bark</w:t>
      </w:r>
      <w:r>
        <w:rPr>
          <w:rFonts w:hAnsi="Times New Roman"/>
        </w:rPr>
        <w:t xml:space="preserve">’ </w:t>
      </w:r>
      <w:r>
        <w:t>\q Generic. \s KPPW</w:t>
      </w:r>
    </w:p>
    <w:p w14:paraId="7C8E3946" w14:textId="77777777" w:rsidR="00C42BF2" w:rsidRDefault="00F80514">
      <w:pPr>
        <w:pStyle w:val="Default"/>
        <w:widowControl w:val="0"/>
        <w:tabs>
          <w:tab w:val="left" w:pos="2880"/>
        </w:tabs>
        <w:ind w:left="2880" w:hanging="2880"/>
      </w:pPr>
      <w:r>
        <w:t>\l WNgathan</w:t>
      </w:r>
      <w:r>
        <w:tab/>
        <w:t xml:space="preserve">\w kuyk \g </w:t>
      </w:r>
      <w:r>
        <w:rPr>
          <w:rFonts w:hAnsi="Times New Roman"/>
        </w:rPr>
        <w:t>‘</w:t>
      </w:r>
      <w:r>
        <w:t>skin of tree (e.g. wattle), bark</w:t>
      </w:r>
      <w:r>
        <w:rPr>
          <w:rFonts w:hAnsi="Times New Roman"/>
        </w:rPr>
        <w:t xml:space="preserve">’ </w:t>
      </w:r>
      <w:r>
        <w:t>\s PS</w:t>
      </w:r>
    </w:p>
    <w:p w14:paraId="77381AF4" w14:textId="77777777" w:rsidR="00C42BF2" w:rsidRDefault="00C42BF2">
      <w:pPr>
        <w:pStyle w:val="Default"/>
        <w:widowControl w:val="0"/>
        <w:tabs>
          <w:tab w:val="left" w:pos="2880"/>
        </w:tabs>
        <w:ind w:left="2880" w:hanging="2880"/>
      </w:pPr>
    </w:p>
    <w:p w14:paraId="3E6EEB77" w14:textId="77777777" w:rsidR="00C42BF2" w:rsidRDefault="00C42BF2">
      <w:pPr>
        <w:pStyle w:val="Default"/>
        <w:widowControl w:val="0"/>
        <w:tabs>
          <w:tab w:val="left" w:pos="2880"/>
        </w:tabs>
        <w:ind w:left="2880" w:hanging="2880"/>
      </w:pPr>
    </w:p>
    <w:p w14:paraId="404C1291" w14:textId="77777777" w:rsidR="00C42BF2" w:rsidRDefault="00F80514">
      <w:pPr>
        <w:pStyle w:val="Default"/>
        <w:widowControl w:val="0"/>
        <w:tabs>
          <w:tab w:val="left" w:pos="2880"/>
        </w:tabs>
        <w:ind w:left="2880" w:hanging="2880"/>
        <w:rPr>
          <w:b/>
          <w:bCs/>
        </w:rPr>
      </w:pPr>
      <w:r>
        <w:t xml:space="preserve">\e </w:t>
      </w:r>
      <w:r>
        <w:rPr>
          <w:b/>
          <w:bCs/>
        </w:rPr>
        <w:t>*pu:la</w:t>
      </w:r>
    </w:p>
    <w:p w14:paraId="41711274" w14:textId="77777777" w:rsidR="00C42BF2" w:rsidRDefault="00F80514">
      <w:pPr>
        <w:pStyle w:val="Default"/>
        <w:widowControl w:val="0"/>
        <w:tabs>
          <w:tab w:val="left" w:pos="2880"/>
        </w:tabs>
        <w:ind w:left="2880" w:hanging="2880"/>
      </w:pPr>
      <w:r>
        <w:t xml:space="preserve">\t </w:t>
      </w:r>
      <w:r>
        <w:rPr>
          <w:rFonts w:hAnsi="Times New Roman"/>
        </w:rPr>
        <w:t>‘</w:t>
      </w:r>
      <w:r>
        <w:t>father</w:t>
      </w:r>
      <w:r>
        <w:rPr>
          <w:rFonts w:hAnsi="Times New Roman"/>
        </w:rPr>
        <w:t>’</w:t>
      </w:r>
      <w:r>
        <w:t>s father</w:t>
      </w:r>
      <w:r>
        <w:rPr>
          <w:rFonts w:hAnsi="Times New Roman"/>
        </w:rPr>
        <w:t>’</w:t>
      </w:r>
    </w:p>
    <w:p w14:paraId="29DDB473" w14:textId="77777777" w:rsidR="00C42BF2" w:rsidRDefault="00F80514">
      <w:pPr>
        <w:pStyle w:val="Default"/>
        <w:widowControl w:val="0"/>
        <w:tabs>
          <w:tab w:val="left" w:pos="2880"/>
        </w:tabs>
        <w:ind w:left="2880" w:hanging="2880"/>
      </w:pPr>
      <w:r>
        <w:lastRenderedPageBreak/>
        <w:t>\b n</w:t>
      </w:r>
    </w:p>
    <w:p w14:paraId="39605E1E" w14:textId="77777777" w:rsidR="00C42BF2" w:rsidRDefault="00F80514">
      <w:pPr>
        <w:pStyle w:val="Default"/>
        <w:widowControl w:val="0"/>
        <w:tabs>
          <w:tab w:val="left" w:pos="2880"/>
        </w:tabs>
        <w:ind w:left="2880" w:hanging="2880"/>
      </w:pPr>
      <w:r>
        <w:t>\c H</w:t>
      </w:r>
    </w:p>
    <w:p w14:paraId="41078388" w14:textId="77777777" w:rsidR="00C42BF2" w:rsidRDefault="00F80514">
      <w:pPr>
        <w:pStyle w:val="Default"/>
        <w:widowControl w:val="0"/>
        <w:tabs>
          <w:tab w:val="left" w:pos="2880"/>
        </w:tabs>
        <w:ind w:left="2880" w:hanging="2880"/>
      </w:pPr>
      <w:r>
        <w:t>\c K</w:t>
      </w:r>
    </w:p>
    <w:p w14:paraId="584DE20E" w14:textId="77777777" w:rsidR="00C42BF2" w:rsidRDefault="00F80514">
      <w:pPr>
        <w:pStyle w:val="Default"/>
        <w:widowControl w:val="0"/>
        <w:tabs>
          <w:tab w:val="left" w:pos="2880"/>
        </w:tabs>
        <w:ind w:left="2880" w:hanging="2880"/>
      </w:pPr>
      <w:r>
        <w:t>\l Uradhi (Atampaya)</w:t>
      </w:r>
      <w:r>
        <w:tab/>
        <w:t xml:space="preserve">\w wu:la \g </w:t>
      </w:r>
      <w:r>
        <w:rPr>
          <w:rFonts w:hAnsi="Times New Roman"/>
        </w:rPr>
        <w:t>‘</w:t>
      </w:r>
      <w:r>
        <w:t>father</w:t>
      </w:r>
      <w:r>
        <w:rPr>
          <w:rFonts w:hAnsi="Times New Roman"/>
        </w:rPr>
        <w:t>’</w:t>
      </w:r>
      <w:r>
        <w:t>s father</w:t>
      </w:r>
      <w:r>
        <w:rPr>
          <w:rFonts w:hAnsi="Times New Roman"/>
        </w:rPr>
        <w:t xml:space="preserve">’ </w:t>
      </w:r>
      <w:r>
        <w:t xml:space="preserve">\q KLH cites as </w:t>
      </w:r>
      <w:r>
        <w:rPr>
          <w:i/>
          <w:iCs/>
        </w:rPr>
        <w:t>wula</w:t>
      </w:r>
      <w:r>
        <w:t xml:space="preserve">. TC: also </w:t>
      </w:r>
      <w:r>
        <w:rPr>
          <w:i/>
          <w:iCs/>
        </w:rPr>
        <w:t>wu:lan</w:t>
      </w:r>
      <w:r>
        <w:t>. \s KLH. TC</w:t>
      </w:r>
    </w:p>
    <w:p w14:paraId="3EE61145" w14:textId="77777777" w:rsidR="00C42BF2" w:rsidRDefault="00F80514">
      <w:pPr>
        <w:pStyle w:val="Default"/>
        <w:widowControl w:val="0"/>
        <w:tabs>
          <w:tab w:val="left" w:pos="2880"/>
        </w:tabs>
        <w:ind w:left="2880" w:hanging="2880"/>
      </w:pPr>
      <w:r>
        <w:t>\l Angkamuthi</w:t>
      </w:r>
      <w:r>
        <w:tab/>
        <w:t xml:space="preserve">\w wu:la \g </w:t>
      </w:r>
      <w:r>
        <w:rPr>
          <w:rFonts w:hAnsi="Times New Roman"/>
        </w:rPr>
        <w:t>‘</w:t>
      </w:r>
      <w:r>
        <w:t>father</w:t>
      </w:r>
      <w:r>
        <w:rPr>
          <w:rFonts w:hAnsi="Times New Roman"/>
        </w:rPr>
        <w:t>’</w:t>
      </w:r>
      <w:r>
        <w:t>s father</w:t>
      </w:r>
      <w:r>
        <w:rPr>
          <w:rFonts w:hAnsi="Times New Roman"/>
        </w:rPr>
        <w:t xml:space="preserve">’ </w:t>
      </w:r>
      <w:r>
        <w:t xml:space="preserve">\q Also </w:t>
      </w:r>
      <w:r>
        <w:rPr>
          <w:i/>
          <w:iCs/>
        </w:rPr>
        <w:t>wu:la</w:t>
      </w:r>
      <w:r>
        <w:rPr>
          <w:rFonts w:hAnsi="Symbol"/>
        </w:rPr>
        <w:t></w:t>
      </w:r>
      <w:r>
        <w:rPr>
          <w:i/>
          <w:iCs/>
        </w:rPr>
        <w:t>a</w:t>
      </w:r>
      <w:r>
        <w:t>. \s TC</w:t>
      </w:r>
    </w:p>
    <w:p w14:paraId="1B316A45" w14:textId="77777777" w:rsidR="00C42BF2" w:rsidRDefault="00F80514">
      <w:pPr>
        <w:pStyle w:val="Default"/>
        <w:widowControl w:val="0"/>
        <w:tabs>
          <w:tab w:val="left" w:pos="2880"/>
        </w:tabs>
        <w:ind w:left="2880" w:hanging="2880"/>
      </w:pPr>
      <w:r>
        <w:t>\l Yadhaykenu</w:t>
      </w:r>
      <w:r>
        <w:tab/>
        <w:t xml:space="preserve">\w wu:la \g </w:t>
      </w:r>
      <w:r>
        <w:rPr>
          <w:rFonts w:hAnsi="Times New Roman"/>
        </w:rPr>
        <w:t>‘</w:t>
      </w:r>
      <w:r>
        <w:t>father</w:t>
      </w:r>
      <w:r>
        <w:rPr>
          <w:rFonts w:hAnsi="Times New Roman"/>
        </w:rPr>
        <w:t>’</w:t>
      </w:r>
      <w:r>
        <w:t>s father</w:t>
      </w:r>
      <w:r>
        <w:rPr>
          <w:rFonts w:hAnsi="Times New Roman"/>
        </w:rPr>
        <w:t xml:space="preserve">’ </w:t>
      </w:r>
      <w:r>
        <w:t xml:space="preserve">\q Also </w:t>
      </w:r>
      <w:r>
        <w:rPr>
          <w:i/>
          <w:iCs/>
        </w:rPr>
        <w:t>wu:la</w:t>
      </w:r>
      <w:r>
        <w:rPr>
          <w:rFonts w:hAnsi="Symbol"/>
        </w:rPr>
        <w:t></w:t>
      </w:r>
      <w:r>
        <w:rPr>
          <w:i/>
          <w:iCs/>
        </w:rPr>
        <w:t>a</w:t>
      </w:r>
      <w:r>
        <w:t>. \s TC</w:t>
      </w:r>
    </w:p>
    <w:p w14:paraId="51C6A99D" w14:textId="77777777" w:rsidR="00C42BF2" w:rsidRDefault="00F80514">
      <w:pPr>
        <w:pStyle w:val="Default"/>
        <w:widowControl w:val="0"/>
        <w:tabs>
          <w:tab w:val="left" w:pos="2880"/>
        </w:tabs>
        <w:ind w:left="2880" w:hanging="2880"/>
      </w:pPr>
      <w:r>
        <w:t>\l Mpalitjanh</w:t>
      </w:r>
      <w:r>
        <w:tab/>
        <w:t xml:space="preserve">\w ula- \g </w:t>
      </w:r>
      <w:r>
        <w:rPr>
          <w:rFonts w:hAnsi="Times New Roman"/>
        </w:rPr>
        <w:t>‘</w:t>
      </w:r>
      <w:r>
        <w:t>father</w:t>
      </w:r>
      <w:r>
        <w:rPr>
          <w:rFonts w:hAnsi="Times New Roman"/>
        </w:rPr>
        <w:t>’</w:t>
      </w:r>
      <w:r>
        <w:t>s father</w:t>
      </w:r>
      <w:r>
        <w:rPr>
          <w:rFonts w:hAnsi="Times New Roman"/>
        </w:rPr>
        <w:t xml:space="preserve">’ </w:t>
      </w:r>
      <w:r>
        <w:t>\s KLH</w:t>
      </w:r>
    </w:p>
    <w:p w14:paraId="4D65CFFD" w14:textId="77777777" w:rsidR="00C42BF2" w:rsidRDefault="00F80514">
      <w:pPr>
        <w:pStyle w:val="Default"/>
        <w:widowControl w:val="0"/>
        <w:tabs>
          <w:tab w:val="left" w:pos="2880"/>
        </w:tabs>
        <w:ind w:left="2880" w:hanging="2880"/>
      </w:pPr>
      <w:r>
        <w:t>\l Luthigh</w:t>
      </w:r>
      <w:r>
        <w:tab/>
        <w:t xml:space="preserve">\w ula- \g </w:t>
      </w:r>
      <w:r>
        <w:rPr>
          <w:rFonts w:hAnsi="Times New Roman"/>
        </w:rPr>
        <w:t>‘</w:t>
      </w:r>
      <w:r>
        <w:t>father</w:t>
      </w:r>
      <w:r>
        <w:rPr>
          <w:rFonts w:hAnsi="Times New Roman"/>
        </w:rPr>
        <w:t>’</w:t>
      </w:r>
      <w:r>
        <w:t>s father</w:t>
      </w:r>
      <w:r>
        <w:rPr>
          <w:rFonts w:hAnsi="Times New Roman"/>
        </w:rPr>
        <w:t xml:space="preserve">’ </w:t>
      </w:r>
      <w:r>
        <w:t>\s KLH</w:t>
      </w:r>
    </w:p>
    <w:p w14:paraId="55E90296" w14:textId="77777777" w:rsidR="00C42BF2" w:rsidRDefault="00F80514">
      <w:pPr>
        <w:pStyle w:val="Default"/>
        <w:widowControl w:val="0"/>
        <w:tabs>
          <w:tab w:val="left" w:pos="2880"/>
        </w:tabs>
        <w:ind w:left="2880" w:hanging="2880"/>
      </w:pPr>
      <w:r>
        <w:t>\l Yinwum</w:t>
      </w:r>
      <w:r>
        <w:tab/>
        <w:t xml:space="preserve">\w ulwa- \g </w:t>
      </w:r>
      <w:r>
        <w:rPr>
          <w:rFonts w:hAnsi="Times New Roman"/>
        </w:rPr>
        <w:t>‘</w:t>
      </w:r>
      <w:r>
        <w:t>father</w:t>
      </w:r>
      <w:r>
        <w:rPr>
          <w:rFonts w:hAnsi="Times New Roman"/>
        </w:rPr>
        <w:t>’</w:t>
      </w:r>
      <w:r>
        <w:t>s father</w:t>
      </w:r>
      <w:r>
        <w:rPr>
          <w:rFonts w:hAnsi="Times New Roman"/>
        </w:rPr>
        <w:t xml:space="preserve">’ </w:t>
      </w:r>
      <w:r>
        <w:t>\s KLH</w:t>
      </w:r>
    </w:p>
    <w:p w14:paraId="671520FC" w14:textId="77777777" w:rsidR="00C42BF2" w:rsidRDefault="00F80514">
      <w:pPr>
        <w:pStyle w:val="Default"/>
        <w:widowControl w:val="0"/>
        <w:tabs>
          <w:tab w:val="left" w:pos="2880"/>
        </w:tabs>
        <w:ind w:left="2880" w:hanging="2880"/>
      </w:pPr>
      <w:r>
        <w:t>\l Linngithigh</w:t>
      </w:r>
      <w:r>
        <w:tab/>
        <w:t xml:space="preserve">\w ola- \g </w:t>
      </w:r>
      <w:r>
        <w:rPr>
          <w:rFonts w:hAnsi="Times New Roman"/>
        </w:rPr>
        <w:t>‘</w:t>
      </w:r>
      <w:r>
        <w:t>father</w:t>
      </w:r>
      <w:r>
        <w:rPr>
          <w:rFonts w:hAnsi="Times New Roman"/>
        </w:rPr>
        <w:t>’</w:t>
      </w:r>
      <w:r>
        <w:t>s father</w:t>
      </w:r>
      <w:r>
        <w:rPr>
          <w:rFonts w:hAnsi="Times New Roman"/>
        </w:rPr>
        <w:t xml:space="preserve">’ </w:t>
      </w:r>
      <w:r>
        <w:t xml:space="preserve">\q Cited in KLH 97:228 as </w:t>
      </w:r>
      <w:r>
        <w:rPr>
          <w:i/>
          <w:iCs/>
        </w:rPr>
        <w:t>olay</w:t>
      </w:r>
      <w:r>
        <w:rPr>
          <w:rFonts w:hAnsi="Times New Roman"/>
        </w:rPr>
        <w:t xml:space="preserve"> ‘</w:t>
      </w:r>
      <w:r>
        <w:t>paternal grandfather, FaFa, FaFaSi</w:t>
      </w:r>
      <w:r>
        <w:rPr>
          <w:rFonts w:hAnsi="Times New Roman"/>
        </w:rPr>
        <w:t xml:space="preserve">’ </w:t>
      </w:r>
      <w:r>
        <w:t>\s KLH</w:t>
      </w:r>
    </w:p>
    <w:p w14:paraId="309F645A" w14:textId="77777777" w:rsidR="00C42BF2" w:rsidRDefault="00F80514">
      <w:pPr>
        <w:pStyle w:val="Default"/>
        <w:widowControl w:val="0"/>
        <w:tabs>
          <w:tab w:val="left" w:pos="2880"/>
        </w:tabs>
        <w:ind w:left="2880" w:hanging="2880"/>
      </w:pPr>
      <w:r>
        <w:t>\l Alngith</w:t>
      </w:r>
      <w:r>
        <w:tab/>
        <w:t xml:space="preserve">\w ola- \g </w:t>
      </w:r>
      <w:r>
        <w:rPr>
          <w:rFonts w:hAnsi="Times New Roman"/>
        </w:rPr>
        <w:t>‘</w:t>
      </w:r>
      <w:r>
        <w:t>father</w:t>
      </w:r>
      <w:r>
        <w:rPr>
          <w:rFonts w:hAnsi="Times New Roman"/>
        </w:rPr>
        <w:t>’</w:t>
      </w:r>
      <w:r>
        <w:t>s father</w:t>
      </w:r>
      <w:r>
        <w:rPr>
          <w:rFonts w:hAnsi="Times New Roman"/>
        </w:rPr>
        <w:t xml:space="preserve">’ </w:t>
      </w:r>
      <w:r>
        <w:t>\s KLH</w:t>
      </w:r>
    </w:p>
    <w:p w14:paraId="6DD98D62" w14:textId="77777777" w:rsidR="00C42BF2" w:rsidRDefault="00F80514">
      <w:pPr>
        <w:pStyle w:val="Default"/>
        <w:widowControl w:val="0"/>
        <w:tabs>
          <w:tab w:val="left" w:pos="2880"/>
        </w:tabs>
        <w:ind w:left="2880" w:hanging="2880"/>
      </w:pPr>
      <w:r>
        <w:t>\l Awngthim</w:t>
      </w:r>
      <w:r>
        <w:tab/>
        <w:t xml:space="preserve">\w vlwa- \g </w:t>
      </w:r>
      <w:r>
        <w:rPr>
          <w:rFonts w:hAnsi="Times New Roman"/>
        </w:rPr>
        <w:t>‘</w:t>
      </w:r>
      <w:r>
        <w:t>father</w:t>
      </w:r>
      <w:r>
        <w:rPr>
          <w:rFonts w:hAnsi="Times New Roman"/>
        </w:rPr>
        <w:t>’</w:t>
      </w:r>
      <w:r>
        <w:t>s father</w:t>
      </w:r>
      <w:r>
        <w:rPr>
          <w:rFonts w:hAnsi="Times New Roman"/>
        </w:rPr>
        <w:t xml:space="preserve">’ </w:t>
      </w:r>
      <w:r>
        <w:t>\s KLH</w:t>
      </w:r>
    </w:p>
    <w:p w14:paraId="4E11EDC0" w14:textId="77777777" w:rsidR="00C42BF2" w:rsidRDefault="00F80514">
      <w:pPr>
        <w:pStyle w:val="Default"/>
        <w:widowControl w:val="0"/>
        <w:tabs>
          <w:tab w:val="left" w:pos="2880"/>
        </w:tabs>
        <w:ind w:left="2880" w:hanging="2880"/>
      </w:pPr>
      <w:r>
        <w:t>\l Ntra</w:t>
      </w:r>
      <w:r>
        <w:rPr>
          <w:rFonts w:hAnsi="Times New Roman"/>
        </w:rPr>
        <w:t>’</w:t>
      </w:r>
      <w:r>
        <w:t>ngith</w:t>
      </w:r>
      <w:r>
        <w:tab/>
        <w:t xml:space="preserve">\w ola- \g </w:t>
      </w:r>
      <w:r>
        <w:rPr>
          <w:rFonts w:hAnsi="Times New Roman"/>
        </w:rPr>
        <w:t>‘</w:t>
      </w:r>
      <w:r>
        <w:t>father</w:t>
      </w:r>
      <w:r>
        <w:rPr>
          <w:rFonts w:hAnsi="Times New Roman"/>
        </w:rPr>
        <w:t>’</w:t>
      </w:r>
      <w:r>
        <w:t>s father</w:t>
      </w:r>
      <w:r>
        <w:rPr>
          <w:rFonts w:hAnsi="Times New Roman"/>
        </w:rPr>
        <w:t xml:space="preserve">’ </w:t>
      </w:r>
      <w:r>
        <w:t>\s KLH</w:t>
      </w:r>
    </w:p>
    <w:p w14:paraId="20DAB00D" w14:textId="77777777" w:rsidR="00C42BF2" w:rsidRDefault="00F80514">
      <w:pPr>
        <w:pStyle w:val="Default"/>
        <w:widowControl w:val="0"/>
        <w:tabs>
          <w:tab w:val="left" w:pos="2880"/>
        </w:tabs>
        <w:ind w:left="2880" w:hanging="2880"/>
      </w:pPr>
      <w:r>
        <w:t>\l Ngkoth</w:t>
      </w:r>
      <w:r>
        <w:tab/>
        <w:t xml:space="preserve">\w olwa- \g </w:t>
      </w:r>
      <w:r>
        <w:rPr>
          <w:rFonts w:hAnsi="Times New Roman"/>
        </w:rPr>
        <w:t>‘</w:t>
      </w:r>
      <w:r>
        <w:t>father</w:t>
      </w:r>
      <w:r>
        <w:rPr>
          <w:rFonts w:hAnsi="Times New Roman"/>
        </w:rPr>
        <w:t>’</w:t>
      </w:r>
      <w:r>
        <w:t>s father</w:t>
      </w:r>
      <w:r>
        <w:rPr>
          <w:rFonts w:hAnsi="Times New Roman"/>
        </w:rPr>
        <w:t xml:space="preserve">’ </w:t>
      </w:r>
      <w:r>
        <w:t>\s KLH</w:t>
      </w:r>
    </w:p>
    <w:p w14:paraId="00A09946" w14:textId="77777777" w:rsidR="00C42BF2" w:rsidRDefault="00F80514">
      <w:pPr>
        <w:pStyle w:val="Default"/>
        <w:widowControl w:val="0"/>
        <w:tabs>
          <w:tab w:val="left" w:pos="2880"/>
        </w:tabs>
        <w:ind w:left="2880" w:hanging="2880"/>
      </w:pPr>
      <w:r>
        <w:t>\l Aritinngithigh</w:t>
      </w:r>
      <w:r>
        <w:tab/>
        <w:t xml:space="preserve">\w ula- \g </w:t>
      </w:r>
      <w:r>
        <w:rPr>
          <w:rFonts w:hAnsi="Times New Roman"/>
        </w:rPr>
        <w:t>‘</w:t>
      </w:r>
      <w:r>
        <w:t>father</w:t>
      </w:r>
      <w:r>
        <w:rPr>
          <w:rFonts w:hAnsi="Times New Roman"/>
        </w:rPr>
        <w:t>’</w:t>
      </w:r>
      <w:r>
        <w:t>s father</w:t>
      </w:r>
      <w:r>
        <w:rPr>
          <w:rFonts w:hAnsi="Times New Roman"/>
        </w:rPr>
        <w:t xml:space="preserve">’ </w:t>
      </w:r>
      <w:r>
        <w:t>\s KLH</w:t>
      </w:r>
    </w:p>
    <w:p w14:paraId="2C24CEE6" w14:textId="77777777" w:rsidR="00C42BF2" w:rsidRDefault="00F80514">
      <w:pPr>
        <w:pStyle w:val="Default"/>
        <w:widowControl w:val="0"/>
        <w:tabs>
          <w:tab w:val="left" w:pos="2880"/>
        </w:tabs>
        <w:ind w:left="2880" w:hanging="2880"/>
      </w:pPr>
      <w:r>
        <w:t>\l Mbiywom</w:t>
      </w:r>
      <w:r>
        <w:tab/>
        <w:t xml:space="preserve">\w olwo \g </w:t>
      </w:r>
      <w:r>
        <w:rPr>
          <w:rFonts w:hAnsi="Times New Roman"/>
        </w:rPr>
        <w:t>‘</w:t>
      </w:r>
      <w:r>
        <w:t>father</w:t>
      </w:r>
      <w:r>
        <w:rPr>
          <w:rFonts w:hAnsi="Times New Roman"/>
        </w:rPr>
        <w:t>’</w:t>
      </w:r>
      <w:r>
        <w:t>s father</w:t>
      </w:r>
      <w:r>
        <w:rPr>
          <w:rFonts w:hAnsi="Times New Roman"/>
        </w:rPr>
        <w:t xml:space="preserve">’ </w:t>
      </w:r>
      <w:r>
        <w:t>\s KLH</w:t>
      </w:r>
    </w:p>
    <w:p w14:paraId="1B221770" w14:textId="77777777" w:rsidR="00C42BF2" w:rsidRDefault="00F80514">
      <w:pPr>
        <w:pStyle w:val="Default"/>
        <w:widowControl w:val="0"/>
        <w:tabs>
          <w:tab w:val="left" w:pos="2880"/>
        </w:tabs>
        <w:ind w:left="2880" w:hanging="2880"/>
      </w:pPr>
      <w:r>
        <w:t>\l Kaanytju</w:t>
      </w:r>
      <w:r>
        <w:tab/>
        <w:t xml:space="preserve">\w pu:la-thu \s </w:t>
      </w:r>
      <w:r>
        <w:rPr>
          <w:rFonts w:hAnsi="Times New Roman"/>
        </w:rPr>
        <w:t>‘</w:t>
      </w:r>
      <w:r>
        <w:t>son</w:t>
      </w:r>
      <w:r>
        <w:rPr>
          <w:rFonts w:hAnsi="Times New Roman"/>
        </w:rPr>
        <w:t>’</w:t>
      </w:r>
      <w:r>
        <w:t>s son</w:t>
      </w:r>
      <w:r>
        <w:rPr>
          <w:rFonts w:hAnsi="Times New Roman"/>
        </w:rPr>
        <w:t xml:space="preserve">’ </w:t>
      </w:r>
      <w:r>
        <w:t>\s KLH</w:t>
      </w:r>
    </w:p>
    <w:p w14:paraId="05E9E66A" w14:textId="77777777" w:rsidR="00C42BF2" w:rsidRDefault="00F80514">
      <w:pPr>
        <w:pStyle w:val="Default"/>
        <w:widowControl w:val="0"/>
        <w:tabs>
          <w:tab w:val="left" w:pos="2880"/>
        </w:tabs>
        <w:ind w:left="2880" w:hanging="2880"/>
      </w:pPr>
      <w:r>
        <w:t>\l Umpila</w:t>
      </w:r>
      <w:r>
        <w:tab/>
        <w:t xml:space="preserve">\w pu:la \g </w:t>
      </w:r>
      <w:r>
        <w:rPr>
          <w:rFonts w:hAnsi="Times New Roman"/>
        </w:rPr>
        <w:t>‘</w:t>
      </w:r>
      <w:r>
        <w:t>father</w:t>
      </w:r>
      <w:r>
        <w:rPr>
          <w:rFonts w:hAnsi="Times New Roman"/>
        </w:rPr>
        <w:t>’</w:t>
      </w:r>
      <w:r>
        <w:t>s father</w:t>
      </w:r>
      <w:r>
        <w:rPr>
          <w:rFonts w:hAnsi="Times New Roman"/>
        </w:rPr>
        <w:t xml:space="preserve">’ </w:t>
      </w:r>
      <w:r>
        <w:t>\s GNOG, KLH</w:t>
      </w:r>
    </w:p>
    <w:p w14:paraId="79392D9C" w14:textId="77777777" w:rsidR="00C42BF2" w:rsidRDefault="00F80514">
      <w:pPr>
        <w:pStyle w:val="Default"/>
        <w:widowControl w:val="0"/>
        <w:tabs>
          <w:tab w:val="left" w:pos="2880"/>
        </w:tabs>
        <w:ind w:left="2880" w:hanging="2880"/>
      </w:pPr>
      <w:r>
        <w:t>\l WMungknh</w:t>
      </w:r>
      <w:r>
        <w:tab/>
        <w:t xml:space="preserve">\w pu:l \g </w:t>
      </w:r>
      <w:r>
        <w:rPr>
          <w:rFonts w:hAnsi="Times New Roman"/>
        </w:rPr>
        <w:t>‘</w:t>
      </w:r>
      <w:r>
        <w:t>father</w:t>
      </w:r>
      <w:r>
        <w:rPr>
          <w:rFonts w:hAnsi="Times New Roman"/>
        </w:rPr>
        <w:t>’</w:t>
      </w:r>
      <w:r>
        <w:t>s father</w:t>
      </w:r>
      <w:r>
        <w:rPr>
          <w:rFonts w:hAnsi="Times New Roman"/>
        </w:rPr>
        <w:t xml:space="preserve">’ </w:t>
      </w:r>
      <w:r>
        <w:t>\s KLH</w:t>
      </w:r>
    </w:p>
    <w:p w14:paraId="2197AB9A" w14:textId="77777777" w:rsidR="00C42BF2" w:rsidRDefault="00F80514">
      <w:pPr>
        <w:pStyle w:val="Default"/>
        <w:widowControl w:val="0"/>
        <w:tabs>
          <w:tab w:val="left" w:pos="2880"/>
        </w:tabs>
        <w:ind w:left="2880" w:hanging="2880"/>
      </w:pPr>
      <w:r>
        <w:t>\l WMungknh</w:t>
      </w:r>
      <w:r>
        <w:tab/>
        <w:t xml:space="preserve">\w pu:l-yang \g </w:t>
      </w:r>
      <w:r>
        <w:rPr>
          <w:rFonts w:hAnsi="Times New Roman"/>
        </w:rPr>
        <w:t>‘</w:t>
      </w:r>
      <w:r>
        <w:t>son</w:t>
      </w:r>
      <w:r>
        <w:rPr>
          <w:rFonts w:hAnsi="Times New Roman"/>
        </w:rPr>
        <w:t>’</w:t>
      </w:r>
      <w:r>
        <w:t>s son</w:t>
      </w:r>
      <w:r>
        <w:rPr>
          <w:rFonts w:hAnsi="Times New Roman"/>
        </w:rPr>
        <w:t xml:space="preserve">’ </w:t>
      </w:r>
      <w:r>
        <w:t>\s KLH</w:t>
      </w:r>
    </w:p>
    <w:p w14:paraId="529F00CC" w14:textId="77777777" w:rsidR="00C42BF2" w:rsidRDefault="00F80514">
      <w:pPr>
        <w:pStyle w:val="Default"/>
        <w:widowControl w:val="0"/>
        <w:tabs>
          <w:tab w:val="left" w:pos="2880"/>
        </w:tabs>
        <w:ind w:left="2880" w:hanging="2880"/>
      </w:pPr>
      <w:r>
        <w:t>\l WMe</w:t>
      </w:r>
      <w:r>
        <w:rPr>
          <w:rFonts w:hAnsi="Times New Roman"/>
        </w:rPr>
        <w:t>’</w:t>
      </w:r>
      <w:r>
        <w:t>nh</w:t>
      </w:r>
      <w:r>
        <w:tab/>
        <w:t xml:space="preserve">\w pu:l \g </w:t>
      </w:r>
      <w:r>
        <w:rPr>
          <w:rFonts w:hAnsi="Times New Roman"/>
        </w:rPr>
        <w:t>‘</w:t>
      </w:r>
      <w:r>
        <w:t>father</w:t>
      </w:r>
      <w:r>
        <w:rPr>
          <w:rFonts w:hAnsi="Times New Roman"/>
        </w:rPr>
        <w:t>’</w:t>
      </w:r>
      <w:r>
        <w:t>s father</w:t>
      </w:r>
      <w:r>
        <w:rPr>
          <w:rFonts w:hAnsi="Times New Roman"/>
        </w:rPr>
        <w:t xml:space="preserve">’ </w:t>
      </w:r>
      <w:r>
        <w:t>\s KLH</w:t>
      </w:r>
    </w:p>
    <w:p w14:paraId="38EE6162" w14:textId="77777777" w:rsidR="00C42BF2" w:rsidRDefault="00F80514">
      <w:pPr>
        <w:pStyle w:val="Default"/>
        <w:widowControl w:val="0"/>
        <w:tabs>
          <w:tab w:val="left" w:pos="2880"/>
        </w:tabs>
        <w:ind w:left="2880" w:hanging="2880"/>
      </w:pPr>
      <w:r>
        <w:t>\l UOykangand</w:t>
      </w:r>
      <w:r>
        <w:tab/>
        <w:t xml:space="preserve">\w ola- \g </w:t>
      </w:r>
      <w:r>
        <w:rPr>
          <w:rFonts w:hAnsi="Times New Roman"/>
        </w:rPr>
        <w:t>‘</w:t>
      </w:r>
      <w:r>
        <w:t>older brother</w:t>
      </w:r>
      <w:r>
        <w:rPr>
          <w:rFonts w:hAnsi="Times New Roman"/>
        </w:rPr>
        <w:t xml:space="preserve">’ </w:t>
      </w:r>
      <w:r>
        <w:t xml:space="preserve">\q In </w:t>
      </w:r>
      <w:r>
        <w:rPr>
          <w:i/>
          <w:iCs/>
        </w:rPr>
        <w:t>olangarr</w:t>
      </w:r>
      <w:r>
        <w:rPr>
          <w:rFonts w:hAnsi="Times New Roman"/>
        </w:rPr>
        <w:t xml:space="preserve"> ‘</w:t>
      </w:r>
      <w:r>
        <w:t>older brother</w:t>
      </w:r>
      <w:r>
        <w:rPr>
          <w:rFonts w:hAnsi="Times New Roman"/>
        </w:rPr>
        <w:t>’</w:t>
      </w:r>
      <w:r>
        <w:t xml:space="preserve">, Also </w:t>
      </w:r>
      <w:r>
        <w:rPr>
          <w:i/>
          <w:iCs/>
        </w:rPr>
        <w:t>ulangarr</w:t>
      </w:r>
      <w:r>
        <w:rPr>
          <w:rFonts w:hAnsi="Times New Roman"/>
        </w:rPr>
        <w:t xml:space="preserve"> ‘</w:t>
      </w:r>
      <w:r>
        <w:t>poison cousin [MoBrSo]</w:t>
      </w:r>
      <w:r>
        <w:rPr>
          <w:rFonts w:hAnsi="Times New Roman"/>
        </w:rPr>
        <w:t>’</w:t>
      </w:r>
      <w:r>
        <w:t>. \s PH, BA</w:t>
      </w:r>
    </w:p>
    <w:p w14:paraId="2C1ACD30" w14:textId="77777777" w:rsidR="00C42BF2" w:rsidRDefault="00F80514">
      <w:pPr>
        <w:pStyle w:val="Default"/>
        <w:widowControl w:val="0"/>
        <w:tabs>
          <w:tab w:val="left" w:pos="2880"/>
        </w:tabs>
        <w:ind w:left="2880" w:hanging="2880"/>
      </w:pPr>
      <w:r>
        <w:t>\l UOlkol</w:t>
      </w:r>
      <w:r>
        <w:tab/>
        <w:t xml:space="preserve">\w ola- \g </w:t>
      </w:r>
      <w:r>
        <w:rPr>
          <w:rFonts w:hAnsi="Times New Roman"/>
        </w:rPr>
        <w:t>‘</w:t>
      </w:r>
      <w:r>
        <w:t>older brother</w:t>
      </w:r>
      <w:r>
        <w:rPr>
          <w:rFonts w:hAnsi="Times New Roman"/>
        </w:rPr>
        <w:t xml:space="preserve">’ </w:t>
      </w:r>
      <w:r>
        <w:t xml:space="preserve">\q In </w:t>
      </w:r>
      <w:r>
        <w:rPr>
          <w:i/>
          <w:iCs/>
        </w:rPr>
        <w:t>oladh</w:t>
      </w:r>
      <w:r>
        <w:rPr>
          <w:rFonts w:hAnsi="Times New Roman"/>
        </w:rPr>
        <w:t xml:space="preserve"> ‘</w:t>
      </w:r>
      <w:r>
        <w:t>older brother</w:t>
      </w:r>
      <w:r>
        <w:rPr>
          <w:rFonts w:hAnsi="Times New Roman"/>
        </w:rPr>
        <w:t>’</w:t>
      </w:r>
      <w:r>
        <w:t xml:space="preserve">. Also </w:t>
      </w:r>
      <w:r>
        <w:rPr>
          <w:i/>
          <w:iCs/>
        </w:rPr>
        <w:t>uladh</w:t>
      </w:r>
      <w:r>
        <w:rPr>
          <w:rFonts w:hAnsi="Times New Roman"/>
        </w:rPr>
        <w:t xml:space="preserve"> ‘</w:t>
      </w:r>
      <w:r>
        <w:t>poison cousin [MoBrSo]</w:t>
      </w:r>
      <w:r>
        <w:rPr>
          <w:rFonts w:hAnsi="Times New Roman"/>
        </w:rPr>
        <w:t>’</w:t>
      </w:r>
      <w:r>
        <w:t>.  \s PH</w:t>
      </w:r>
    </w:p>
    <w:p w14:paraId="1B3E6316" w14:textId="77777777" w:rsidR="00C42BF2" w:rsidRDefault="00F80514">
      <w:pPr>
        <w:pStyle w:val="Default"/>
        <w:widowControl w:val="0"/>
        <w:tabs>
          <w:tab w:val="left" w:pos="2880"/>
        </w:tabs>
        <w:ind w:left="2880" w:hanging="2880"/>
      </w:pPr>
      <w:r>
        <w:t xml:space="preserve">\l </w:t>
      </w:r>
      <w:r>
        <w:rPr>
          <w:b/>
          <w:bCs/>
        </w:rPr>
        <w:t>pPaman</w:t>
      </w:r>
      <w:r>
        <w:rPr>
          <w:b/>
          <w:bCs/>
        </w:rPr>
        <w:tab/>
        <w:t>\w *pu:la</w:t>
      </w:r>
      <w:r>
        <w:t xml:space="preserve"> \s KLH</w:t>
      </w:r>
    </w:p>
    <w:p w14:paraId="436C02C2" w14:textId="77777777" w:rsidR="00C42BF2" w:rsidRDefault="00F80514">
      <w:pPr>
        <w:pStyle w:val="Default"/>
        <w:widowControl w:val="0"/>
        <w:tabs>
          <w:tab w:val="left" w:pos="2880"/>
        </w:tabs>
        <w:ind w:left="2880" w:hanging="2880"/>
      </w:pPr>
      <w:r>
        <w:t>\l Dyirbal</w:t>
      </w:r>
      <w:r>
        <w:tab/>
        <w:t xml:space="preserve">\w bulu \g </w:t>
      </w:r>
      <w:r>
        <w:rPr>
          <w:rFonts w:hAnsi="Times New Roman"/>
        </w:rPr>
        <w:t>‘</w:t>
      </w:r>
      <w:r>
        <w:t xml:space="preserve">FaFa, FaFaBr, FaFaSi; FaMoHu, MaMoBrWi, FaMoSiHu; </w:t>
      </w:r>
      <w:r>
        <w:rPr>
          <w:b/>
          <w:bCs/>
        </w:rPr>
        <w:t>MoFaeSiSo, MoMoeBrSo</w:t>
      </w:r>
      <w:r>
        <w:rPr>
          <w:rFonts w:hAnsi="Times New Roman"/>
        </w:rPr>
        <w:t xml:space="preserve">’ </w:t>
      </w:r>
      <w:r>
        <w:t>\p Masculine (</w:t>
      </w:r>
      <w:r>
        <w:rPr>
          <w:i/>
          <w:iCs/>
        </w:rPr>
        <w:t>bayi</w:t>
      </w:r>
      <w:r>
        <w:t>) or feminine (</w:t>
      </w:r>
      <w:r>
        <w:rPr>
          <w:i/>
          <w:iCs/>
        </w:rPr>
        <w:t>balan</w:t>
      </w:r>
      <w:r>
        <w:t xml:space="preserve">) as appropriate. \q </w:t>
      </w:r>
      <w:r>
        <w:rPr>
          <w:rFonts w:hAnsi="Times New Roman"/>
        </w:rPr>
        <w:t>“</w:t>
      </w:r>
      <w:r>
        <w:t>Etc.</w:t>
      </w:r>
      <w:r>
        <w:rPr>
          <w:rFonts w:hAnsi="Times New Roman"/>
        </w:rPr>
        <w:t xml:space="preserve">” </w:t>
      </w:r>
      <w:r>
        <w:t xml:space="preserve">Self-reciprocal. The prototypical sense is </w:t>
      </w:r>
      <w:r>
        <w:rPr>
          <w:rFonts w:hAnsi="Times New Roman"/>
        </w:rPr>
        <w:t>‘</w:t>
      </w:r>
      <w:r>
        <w:t>FaFa</w:t>
      </w:r>
      <w:r>
        <w:rPr>
          <w:rFonts w:hAnsi="Times New Roman"/>
        </w:rPr>
        <w:t>’</w:t>
      </w:r>
      <w:r>
        <w:t>. \s RMWD 1989: 247</w:t>
      </w:r>
    </w:p>
    <w:p w14:paraId="21B2960F" w14:textId="77777777" w:rsidR="00C42BF2" w:rsidRDefault="00F80514">
      <w:pPr>
        <w:pStyle w:val="Default"/>
        <w:widowControl w:val="0"/>
        <w:tabs>
          <w:tab w:val="left" w:pos="2880"/>
        </w:tabs>
        <w:ind w:left="2880" w:hanging="2880"/>
        <w:rPr>
          <w:color w:val="003300"/>
          <w:u w:color="003300"/>
        </w:rPr>
      </w:pPr>
      <w:r>
        <w:rPr>
          <w:color w:val="003300"/>
          <w:u w:color="003300"/>
        </w:rPr>
        <w:t>^^^</w:t>
      </w:r>
    </w:p>
    <w:p w14:paraId="5B337F29" w14:textId="77777777" w:rsidR="00C42BF2" w:rsidRDefault="00F80514">
      <w:pPr>
        <w:pStyle w:val="Default"/>
        <w:widowControl w:val="0"/>
        <w:tabs>
          <w:tab w:val="left" w:pos="2880"/>
        </w:tabs>
        <w:ind w:left="2880" w:hanging="2880"/>
        <w:rPr>
          <w:color w:val="003300"/>
          <w:u w:color="003300"/>
        </w:rPr>
      </w:pPr>
      <w:r>
        <w:rPr>
          <w:color w:val="003300"/>
          <w:u w:color="003300"/>
        </w:rPr>
        <w:t>\l Umbuygamu</w:t>
      </w:r>
      <w:r>
        <w:rPr>
          <w:color w:val="003300"/>
          <w:u w:color="003300"/>
        </w:rPr>
        <w:tab/>
        <w:t xml:space="preserve">\w ulwadharr \g </w:t>
      </w:r>
      <w:r>
        <w:rPr>
          <w:rFonts w:hAnsi="Times New Roman"/>
          <w:color w:val="003300"/>
          <w:u w:color="003300"/>
        </w:rPr>
        <w:t>‘</w:t>
      </w:r>
      <w:r>
        <w:rPr>
          <w:color w:val="003300"/>
          <w:u w:color="003300"/>
        </w:rPr>
        <w:t>mother</w:t>
      </w:r>
      <w:r>
        <w:rPr>
          <w:rFonts w:hAnsi="Times New Roman"/>
          <w:color w:val="003300"/>
          <w:u w:color="003300"/>
        </w:rPr>
        <w:t>’</w:t>
      </w:r>
      <w:r>
        <w:rPr>
          <w:color w:val="003300"/>
          <w:u w:color="003300"/>
        </w:rPr>
        <w:t>s older sibling</w:t>
      </w:r>
      <w:r>
        <w:rPr>
          <w:rFonts w:hAnsi="Times New Roman"/>
          <w:color w:val="003300"/>
          <w:u w:color="003300"/>
        </w:rPr>
        <w:t xml:space="preserve">’ </w:t>
      </w:r>
      <w:r>
        <w:rPr>
          <w:color w:val="003300"/>
          <w:u w:color="003300"/>
        </w:rPr>
        <w:t xml:space="preserve">\f Var. </w:t>
      </w:r>
      <w:r>
        <w:rPr>
          <w:i/>
          <w:iCs/>
          <w:color w:val="003300"/>
          <w:u w:color="003300"/>
        </w:rPr>
        <w:t>lwadharr</w:t>
      </w:r>
      <w:r>
        <w:rPr>
          <w:color w:val="003300"/>
          <w:u w:color="003300"/>
        </w:rPr>
        <w:t>. \s J-CV</w:t>
      </w:r>
    </w:p>
    <w:p w14:paraId="61A22D32" w14:textId="77777777" w:rsidR="00C42BF2" w:rsidRDefault="00F80514">
      <w:pPr>
        <w:pStyle w:val="Default"/>
        <w:widowControl w:val="0"/>
        <w:tabs>
          <w:tab w:val="left" w:pos="2880"/>
        </w:tabs>
        <w:ind w:left="2880" w:hanging="2880"/>
      </w:pPr>
      <w:r>
        <w:t>^^^</w:t>
      </w:r>
    </w:p>
    <w:p w14:paraId="25ACC72F" w14:textId="77777777" w:rsidR="00C42BF2" w:rsidRDefault="00F80514">
      <w:pPr>
        <w:pStyle w:val="Default"/>
        <w:widowControl w:val="0"/>
        <w:tabs>
          <w:tab w:val="left" w:pos="2880"/>
        </w:tabs>
        <w:ind w:left="2880" w:hanging="2880"/>
      </w:pPr>
      <w:r>
        <w:t>\l Buwandik</w:t>
      </w:r>
      <w:r>
        <w:tab/>
        <w:t xml:space="preserve">\w pol \g </w:t>
      </w:r>
      <w:r>
        <w:rPr>
          <w:rFonts w:hAnsi="Times New Roman"/>
        </w:rPr>
        <w:t>‘</w:t>
      </w:r>
      <w:r>
        <w:t>grandmother</w:t>
      </w:r>
      <w:r>
        <w:rPr>
          <w:rFonts w:hAnsi="Times New Roman"/>
        </w:rPr>
        <w:t xml:space="preserve">’ </w:t>
      </w:r>
      <w:r>
        <w:t>\s BB</w:t>
      </w:r>
    </w:p>
    <w:p w14:paraId="70621EC1" w14:textId="77777777" w:rsidR="00C42BF2" w:rsidRDefault="00F80514">
      <w:pPr>
        <w:pStyle w:val="Default"/>
        <w:widowControl w:val="0"/>
        <w:tabs>
          <w:tab w:val="left" w:pos="2880"/>
        </w:tabs>
        <w:ind w:left="2880" w:hanging="2880"/>
      </w:pPr>
      <w:r>
        <w:t>\l Pitjantjatjara-Yankunytjatjara</w:t>
      </w:r>
      <w:r>
        <w:tab/>
        <w:t xml:space="preserve">\w purliri \g </w:t>
      </w:r>
      <w:r>
        <w:rPr>
          <w:rFonts w:hAnsi="Times New Roman"/>
        </w:rPr>
        <w:t>‘</w:t>
      </w:r>
      <w:r>
        <w:t>granddaughter, grandniece, or generally any female in your granddaughter</w:t>
      </w:r>
      <w:r>
        <w:rPr>
          <w:rFonts w:hAnsi="Times New Roman"/>
        </w:rPr>
        <w:t>’</w:t>
      </w:r>
      <w:r>
        <w:t>s generation</w:t>
      </w:r>
      <w:r>
        <w:rPr>
          <w:rFonts w:hAnsi="Times New Roman"/>
        </w:rPr>
        <w:t xml:space="preserve">’ </w:t>
      </w:r>
      <w:r>
        <w:t>\s CG</w:t>
      </w:r>
    </w:p>
    <w:p w14:paraId="7F42B34B" w14:textId="77777777" w:rsidR="00C42BF2" w:rsidRDefault="00F80514">
      <w:pPr>
        <w:pStyle w:val="Default"/>
        <w:widowControl w:val="0"/>
        <w:tabs>
          <w:tab w:val="left" w:pos="2880"/>
        </w:tabs>
        <w:ind w:left="2880" w:hanging="2880"/>
      </w:pPr>
      <w:r>
        <w:t>***</w:t>
      </w:r>
    </w:p>
    <w:p w14:paraId="3CE534B7" w14:textId="77777777" w:rsidR="00C42BF2" w:rsidRDefault="00F80514">
      <w:pPr>
        <w:pStyle w:val="Default"/>
        <w:widowControl w:val="0"/>
        <w:tabs>
          <w:tab w:val="left" w:pos="2880"/>
        </w:tabs>
        <w:ind w:left="2880" w:hanging="2880"/>
      </w:pPr>
      <w:r>
        <w:t>\l WNgathan</w:t>
      </w:r>
      <w:r>
        <w:tab/>
        <w:t xml:space="preserve">\w pu:l(iy) \g </w:t>
      </w:r>
      <w:r>
        <w:rPr>
          <w:rFonts w:hAnsi="Times New Roman"/>
        </w:rPr>
        <w:t>‘</w:t>
      </w:r>
      <w:r>
        <w:t>older sister</w:t>
      </w:r>
      <w:r>
        <w:rPr>
          <w:rFonts w:hAnsi="Times New Roman"/>
        </w:rPr>
        <w:t xml:space="preserve">’ </w:t>
      </w:r>
      <w:r>
        <w:t xml:space="preserve">\q Also </w:t>
      </w:r>
      <w:r>
        <w:rPr>
          <w:rFonts w:hAnsi="Times New Roman"/>
        </w:rPr>
        <w:t>‘</w:t>
      </w:r>
      <w:r>
        <w:t>nursing sister</w:t>
      </w:r>
      <w:r>
        <w:rPr>
          <w:rFonts w:hAnsi="Times New Roman"/>
        </w:rPr>
        <w:t>’</w:t>
      </w:r>
      <w:r>
        <w:t>. \s PS</w:t>
      </w:r>
    </w:p>
    <w:p w14:paraId="40241CAF" w14:textId="77777777" w:rsidR="00C42BF2" w:rsidRDefault="00F80514">
      <w:pPr>
        <w:pStyle w:val="Default"/>
        <w:widowControl w:val="0"/>
        <w:tabs>
          <w:tab w:val="left" w:pos="2880"/>
        </w:tabs>
        <w:ind w:left="2880" w:hanging="2880"/>
      </w:pPr>
      <w:r>
        <w:t>***</w:t>
      </w:r>
    </w:p>
    <w:p w14:paraId="446D3500" w14:textId="77777777" w:rsidR="00C42BF2" w:rsidRDefault="00F80514">
      <w:pPr>
        <w:pStyle w:val="Default"/>
        <w:widowControl w:val="0"/>
        <w:tabs>
          <w:tab w:val="left" w:pos="2880"/>
        </w:tabs>
        <w:ind w:left="2880" w:hanging="2880"/>
      </w:pPr>
      <w:r>
        <w:t>\l Yolngu</w:t>
      </w:r>
      <w:r>
        <w:tab/>
        <w:t xml:space="preserve">\w bu:lucu7lili \g </w:t>
      </w:r>
      <w:r>
        <w:rPr>
          <w:rFonts w:hAnsi="Times New Roman"/>
        </w:rPr>
        <w:t>‘</w:t>
      </w:r>
      <w:r>
        <w:t>grandparent and grandchild</w:t>
      </w:r>
      <w:r>
        <w:rPr>
          <w:rFonts w:hAnsi="Times New Roman"/>
        </w:rPr>
        <w:t xml:space="preserve">’ </w:t>
      </w:r>
      <w:r>
        <w:t xml:space="preserve">\q Hosokawa: </w:t>
      </w:r>
      <w:r>
        <w:rPr>
          <w:i/>
          <w:iCs/>
        </w:rPr>
        <w:t>ngathi</w:t>
      </w:r>
      <w:r>
        <w:rPr>
          <w:rFonts w:hAnsi="Times New Roman"/>
        </w:rPr>
        <w:t xml:space="preserve"> ‘</w:t>
      </w:r>
      <w:r>
        <w:t>FaMoBr</w:t>
      </w:r>
      <w:r>
        <w:rPr>
          <w:rFonts w:hAnsi="Times New Roman"/>
        </w:rPr>
        <w:t>’</w:t>
      </w:r>
      <w:r>
        <w:t xml:space="preserve">, </w:t>
      </w:r>
      <w:r>
        <w:rPr>
          <w:i/>
          <w:iCs/>
        </w:rPr>
        <w:t>mu:mu</w:t>
      </w:r>
      <w:r>
        <w:rPr>
          <w:rFonts w:hAnsi="Times New Roman"/>
        </w:rPr>
        <w:t xml:space="preserve"> ‘</w:t>
      </w:r>
      <w:r>
        <w:t>FaMo</w:t>
      </w:r>
      <w:r>
        <w:rPr>
          <w:rFonts w:hAnsi="Times New Roman"/>
        </w:rPr>
        <w:t>’</w:t>
      </w:r>
      <w:r>
        <w:t xml:space="preserve">, </w:t>
      </w:r>
      <w:r>
        <w:rPr>
          <w:i/>
          <w:iCs/>
        </w:rPr>
        <w:t>gami</w:t>
      </w:r>
      <w:r>
        <w:rPr>
          <w:rFonts w:hAnsi="Times New Roman"/>
          <w:i/>
          <w:iCs/>
        </w:rPr>
        <w:t>ñ</w:t>
      </w:r>
      <w:r>
        <w:rPr>
          <w:i/>
          <w:iCs/>
        </w:rPr>
        <w:t>arr</w:t>
      </w:r>
      <w:r>
        <w:rPr>
          <w:rFonts w:hAnsi="Times New Roman"/>
        </w:rPr>
        <w:t xml:space="preserve"> ‘</w:t>
      </w:r>
      <w:r>
        <w:t>SiSoCh</w:t>
      </w:r>
      <w:r>
        <w:rPr>
          <w:rFonts w:hAnsi="Times New Roman"/>
        </w:rPr>
        <w:t>’</w:t>
      </w:r>
      <w:r>
        <w:t xml:space="preserve">, jointly and reciprocally with ego; all are normally of same </w:t>
      </w:r>
      <w:r>
        <w:rPr>
          <w:i/>
          <w:iCs/>
        </w:rPr>
        <w:t>ma:lk</w:t>
      </w:r>
      <w:r>
        <w:t xml:space="preserve"> (skin). The sign-language sign is chin. Hosokawa cites this form as </w:t>
      </w:r>
      <w:r>
        <w:rPr>
          <w:i/>
          <w:iCs/>
        </w:rPr>
        <w:t>bu:lucu</w:t>
      </w:r>
      <w:r>
        <w:t xml:space="preserve">, which also means </w:t>
      </w:r>
      <w:r>
        <w:rPr>
          <w:rFonts w:hAnsi="Times New Roman"/>
        </w:rPr>
        <w:t>‘</w:t>
      </w:r>
      <w:r>
        <w:t>beard, moustache, facial hair</w:t>
      </w:r>
      <w:r>
        <w:rPr>
          <w:rFonts w:hAnsi="Times New Roman"/>
        </w:rPr>
        <w:t xml:space="preserve">’ </w:t>
      </w:r>
      <w:r>
        <w:t>(</w:t>
      </w:r>
      <w:r>
        <w:rPr>
          <w:i/>
          <w:iCs/>
        </w:rPr>
        <w:t>bolucu</w:t>
      </w:r>
      <w:r>
        <w:t>(</w:t>
      </w:r>
      <w:r>
        <w:rPr>
          <w:i/>
          <w:iCs/>
        </w:rPr>
        <w:t>7</w:t>
      </w:r>
      <w:r>
        <w:t xml:space="preserve">) in the Yolngu dictionary; syn. </w:t>
      </w:r>
      <w:r>
        <w:rPr>
          <w:i/>
          <w:iCs/>
        </w:rPr>
        <w:t>dhawarrak</w:t>
      </w:r>
      <w:r>
        <w:t xml:space="preserve">). Zorc (per Hosokawa) derives this from Macassarese </w:t>
      </w:r>
      <w:r>
        <w:rPr>
          <w:i/>
          <w:iCs/>
        </w:rPr>
        <w:t>bulu</w:t>
      </w:r>
      <w:r>
        <w:rPr>
          <w:rFonts w:hAnsi="Times New Roman"/>
        </w:rPr>
        <w:t xml:space="preserve"> ‘</w:t>
      </w:r>
      <w:r>
        <w:t>hair</w:t>
      </w:r>
      <w:r>
        <w:rPr>
          <w:rFonts w:hAnsi="Times New Roman"/>
        </w:rPr>
        <w:t xml:space="preserve">’ </w:t>
      </w:r>
      <w:r>
        <w:t xml:space="preserve">plus </w:t>
      </w:r>
      <w:r>
        <w:rPr>
          <w:i/>
          <w:iCs/>
        </w:rPr>
        <w:t>chumi</w:t>
      </w:r>
      <w:r>
        <w:rPr>
          <w:rFonts w:hAnsi="Times New Roman"/>
        </w:rPr>
        <w:t xml:space="preserve"> ‘</w:t>
      </w:r>
      <w:r>
        <w:t>chin</w:t>
      </w:r>
      <w:r>
        <w:rPr>
          <w:rFonts w:hAnsi="Times New Roman"/>
        </w:rPr>
        <w:t>’</w:t>
      </w:r>
      <w:r>
        <w:t>. It seems at any rate unlikely that this contains a reflex of *pu:la. \s Yolngu Dictionary; Hosakawa 2003</w:t>
      </w:r>
    </w:p>
    <w:p w14:paraId="2C970928" w14:textId="77777777" w:rsidR="00C42BF2" w:rsidRDefault="00C42BF2">
      <w:pPr>
        <w:pStyle w:val="Default"/>
        <w:widowControl w:val="0"/>
        <w:tabs>
          <w:tab w:val="left" w:pos="2880"/>
        </w:tabs>
      </w:pPr>
    </w:p>
    <w:p w14:paraId="2BF6368F" w14:textId="77777777" w:rsidR="00A83626" w:rsidRDefault="00A83626">
      <w:pPr>
        <w:pStyle w:val="Default"/>
        <w:widowControl w:val="0"/>
        <w:tabs>
          <w:tab w:val="left" w:pos="2880"/>
        </w:tabs>
      </w:pPr>
    </w:p>
    <w:p w14:paraId="1F97DCF3" w14:textId="43E53221" w:rsidR="00A83626" w:rsidRPr="00A83626" w:rsidRDefault="00A83626">
      <w:pPr>
        <w:pStyle w:val="Default"/>
        <w:widowControl w:val="0"/>
        <w:tabs>
          <w:tab w:val="left" w:pos="2880"/>
        </w:tabs>
        <w:rPr>
          <w:b/>
        </w:rPr>
      </w:pPr>
      <w:r w:rsidRPr="00A83626">
        <w:rPr>
          <w:b/>
        </w:rPr>
        <w:t>\e *pu:l</w:t>
      </w:r>
      <w:r w:rsidRPr="00A83626">
        <w:rPr>
          <w:b/>
        </w:rPr>
        <w:t>ñ</w:t>
      </w:r>
      <w:r w:rsidRPr="00A83626">
        <w:rPr>
          <w:b/>
        </w:rPr>
        <w:t>ca</w:t>
      </w:r>
    </w:p>
    <w:p w14:paraId="08E7E913" w14:textId="47882C43" w:rsidR="00A83626" w:rsidRDefault="00A83626">
      <w:pPr>
        <w:pStyle w:val="Default"/>
        <w:widowControl w:val="0"/>
        <w:tabs>
          <w:tab w:val="left" w:pos="2880"/>
        </w:tabs>
      </w:pPr>
      <w:r>
        <w:t xml:space="preserve">\t </w:t>
      </w:r>
      <w:r>
        <w:t>‘</w:t>
      </w:r>
      <w:r>
        <w:t>tawny frogmouth</w:t>
      </w:r>
      <w:r>
        <w:t>’</w:t>
      </w:r>
    </w:p>
    <w:p w14:paraId="4E16EA98" w14:textId="51F59BBC" w:rsidR="00A83626" w:rsidRDefault="00A83626">
      <w:pPr>
        <w:pStyle w:val="Default"/>
        <w:widowControl w:val="0"/>
        <w:tabs>
          <w:tab w:val="left" w:pos="2880"/>
        </w:tabs>
      </w:pPr>
      <w:r>
        <w:t>\x See *pul</w:t>
      </w:r>
      <w:r>
        <w:t>ñ</w:t>
      </w:r>
      <w:r>
        <w:t>ca</w:t>
      </w:r>
    </w:p>
    <w:p w14:paraId="20041751" w14:textId="77777777" w:rsidR="00A83626" w:rsidRDefault="00A83626">
      <w:pPr>
        <w:pStyle w:val="Default"/>
        <w:widowControl w:val="0"/>
        <w:tabs>
          <w:tab w:val="left" w:pos="2880"/>
        </w:tabs>
      </w:pPr>
    </w:p>
    <w:p w14:paraId="39471A4D" w14:textId="77777777" w:rsidR="00C42BF2" w:rsidRDefault="00C42BF2">
      <w:pPr>
        <w:pStyle w:val="Default"/>
        <w:widowControl w:val="0"/>
        <w:tabs>
          <w:tab w:val="left" w:pos="2880"/>
        </w:tabs>
        <w:ind w:left="2880" w:hanging="2880"/>
      </w:pPr>
    </w:p>
    <w:p w14:paraId="77C8BC7C" w14:textId="77777777" w:rsidR="00C42BF2" w:rsidRDefault="00F80514">
      <w:pPr>
        <w:pStyle w:val="Default"/>
        <w:widowControl w:val="0"/>
        <w:tabs>
          <w:tab w:val="left" w:pos="2880"/>
        </w:tabs>
        <w:ind w:left="2880" w:hanging="2880"/>
        <w:rPr>
          <w:b/>
          <w:bCs/>
        </w:rPr>
      </w:pPr>
      <w:r>
        <w:t xml:space="preserve">\e </w:t>
      </w:r>
      <w:r>
        <w:rPr>
          <w:b/>
          <w:bCs/>
        </w:rPr>
        <w:t>*pu:</w:t>
      </w:r>
      <w:r>
        <w:rPr>
          <w:rFonts w:hAnsi="Times New Roman"/>
          <w:b/>
          <w:bCs/>
        </w:rPr>
        <w:t>ñ</w:t>
      </w:r>
      <w:r>
        <w:rPr>
          <w:b/>
          <w:bCs/>
        </w:rPr>
        <w:t>a</w:t>
      </w:r>
    </w:p>
    <w:p w14:paraId="6AF3C9F2" w14:textId="77777777" w:rsidR="00C42BF2" w:rsidRDefault="00F80514">
      <w:pPr>
        <w:pStyle w:val="Default"/>
        <w:widowControl w:val="0"/>
        <w:tabs>
          <w:tab w:val="left" w:pos="2880"/>
        </w:tabs>
        <w:ind w:left="2880" w:hanging="2880"/>
      </w:pPr>
      <w:r>
        <w:t xml:space="preserve">\t </w:t>
      </w:r>
      <w:r>
        <w:rPr>
          <w:rFonts w:hAnsi="Times New Roman"/>
        </w:rPr>
        <w:t>‘</w:t>
      </w:r>
      <w:r>
        <w:t>soft</w:t>
      </w:r>
      <w:r>
        <w:rPr>
          <w:rFonts w:hAnsi="Times New Roman"/>
        </w:rPr>
        <w:t>’</w:t>
      </w:r>
    </w:p>
    <w:p w14:paraId="25972E25" w14:textId="77777777" w:rsidR="00C42BF2" w:rsidRDefault="00F80514">
      <w:pPr>
        <w:pStyle w:val="Default"/>
        <w:widowControl w:val="0"/>
        <w:tabs>
          <w:tab w:val="left" w:pos="2880"/>
        </w:tabs>
        <w:ind w:left="2880" w:hanging="2880"/>
      </w:pPr>
      <w:r>
        <w:t>\b nAdj</w:t>
      </w:r>
    </w:p>
    <w:p w14:paraId="33D20434" w14:textId="77777777" w:rsidR="00C42BF2" w:rsidRDefault="00F80514">
      <w:pPr>
        <w:pStyle w:val="Default"/>
        <w:widowControl w:val="0"/>
        <w:tabs>
          <w:tab w:val="left" w:pos="2880"/>
        </w:tabs>
        <w:ind w:left="2880" w:hanging="2880"/>
      </w:pPr>
      <w:r>
        <w:t>\l WMungknh</w:t>
      </w:r>
      <w:r>
        <w:tab/>
        <w:t xml:space="preserve">\w pu:nh \g </w:t>
      </w:r>
      <w:r>
        <w:rPr>
          <w:rFonts w:hAnsi="Times New Roman"/>
        </w:rPr>
        <w:t>‘</w:t>
      </w:r>
      <w:r>
        <w:t>soft</w:t>
      </w:r>
      <w:r>
        <w:rPr>
          <w:rFonts w:hAnsi="Times New Roman"/>
        </w:rPr>
        <w:t xml:space="preserve">’ </w:t>
      </w:r>
      <w:r>
        <w:t>\s KLH</w:t>
      </w:r>
    </w:p>
    <w:p w14:paraId="1AF812AA" w14:textId="77777777" w:rsidR="00C42BF2" w:rsidRDefault="00F80514">
      <w:pPr>
        <w:pStyle w:val="Default"/>
        <w:widowControl w:val="0"/>
        <w:tabs>
          <w:tab w:val="left" w:pos="2880"/>
        </w:tabs>
        <w:ind w:left="2880" w:hanging="2880"/>
      </w:pPr>
      <w:r>
        <w:t>\l WMe</w:t>
      </w:r>
      <w:r>
        <w:rPr>
          <w:rFonts w:hAnsi="Times New Roman"/>
        </w:rPr>
        <w:t>’</w:t>
      </w:r>
      <w:r>
        <w:t>nh</w:t>
      </w:r>
      <w:r>
        <w:tab/>
        <w:t xml:space="preserve">\w pu:nh \g </w:t>
      </w:r>
      <w:r>
        <w:rPr>
          <w:rFonts w:hAnsi="Times New Roman"/>
        </w:rPr>
        <w:t>‘</w:t>
      </w:r>
      <w:r>
        <w:t>soft</w:t>
      </w:r>
      <w:r>
        <w:rPr>
          <w:rFonts w:hAnsi="Times New Roman"/>
        </w:rPr>
        <w:t xml:space="preserve">’ </w:t>
      </w:r>
      <w:r>
        <w:t>\s KLH</w:t>
      </w:r>
    </w:p>
    <w:p w14:paraId="39F0BA15" w14:textId="77777777" w:rsidR="00C42BF2" w:rsidRDefault="00F80514">
      <w:pPr>
        <w:pStyle w:val="Default"/>
        <w:widowControl w:val="0"/>
        <w:tabs>
          <w:tab w:val="left" w:pos="2880"/>
        </w:tabs>
        <w:ind w:left="2880" w:hanging="2880"/>
      </w:pPr>
      <w:r>
        <w:t>\l WNgathrr</w:t>
      </w:r>
      <w:r>
        <w:tab/>
        <w:t xml:space="preserve">\w pu:nhl \g </w:t>
      </w:r>
      <w:r>
        <w:rPr>
          <w:rFonts w:hAnsi="Times New Roman"/>
        </w:rPr>
        <w:t>‘</w:t>
      </w:r>
      <w:r>
        <w:t>soft</w:t>
      </w:r>
      <w:r>
        <w:rPr>
          <w:rFonts w:hAnsi="Times New Roman"/>
        </w:rPr>
        <w:t xml:space="preserve">’ </w:t>
      </w:r>
      <w:r>
        <w:t>\s KLH</w:t>
      </w:r>
    </w:p>
    <w:p w14:paraId="631F858D" w14:textId="77777777" w:rsidR="00C42BF2" w:rsidRDefault="00F80514">
      <w:pPr>
        <w:pStyle w:val="Default"/>
        <w:widowControl w:val="0"/>
        <w:tabs>
          <w:tab w:val="left" w:pos="2880"/>
        </w:tabs>
        <w:ind w:left="2880" w:hanging="2880"/>
      </w:pPr>
      <w:r>
        <w:t>\l WNgathan</w:t>
      </w:r>
      <w:r>
        <w:tab/>
        <w:t xml:space="preserve">\w pu:nhvl \g </w:t>
      </w:r>
      <w:r>
        <w:rPr>
          <w:rFonts w:hAnsi="Times New Roman"/>
        </w:rPr>
        <w:t>‘</w:t>
      </w:r>
      <w:r>
        <w:t>soft (mud, sand, teeth)</w:t>
      </w:r>
      <w:r>
        <w:rPr>
          <w:rFonts w:hAnsi="Times New Roman"/>
        </w:rPr>
        <w:t xml:space="preserve">’ </w:t>
      </w:r>
      <w:r>
        <w:t>\s PS</w:t>
      </w:r>
    </w:p>
    <w:p w14:paraId="4B536ED4" w14:textId="77777777" w:rsidR="00C42BF2" w:rsidRDefault="00F80514">
      <w:pPr>
        <w:pStyle w:val="Default"/>
        <w:widowControl w:val="0"/>
        <w:tabs>
          <w:tab w:val="left" w:pos="2880"/>
        </w:tabs>
        <w:ind w:left="2880" w:hanging="2880"/>
      </w:pPr>
      <w:r>
        <w:t>\l WMuminh</w:t>
      </w:r>
      <w:r>
        <w:tab/>
        <w:t xml:space="preserve">\w punha \g </w:t>
      </w:r>
      <w:r>
        <w:rPr>
          <w:rFonts w:hAnsi="Times New Roman"/>
        </w:rPr>
        <w:t>‘</w:t>
      </w:r>
      <w:r>
        <w:t>soft</w:t>
      </w:r>
      <w:r>
        <w:rPr>
          <w:rFonts w:hAnsi="Times New Roman"/>
        </w:rPr>
        <w:t xml:space="preserve">’ </w:t>
      </w:r>
      <w:r>
        <w:t>\s KLH</w:t>
      </w:r>
    </w:p>
    <w:p w14:paraId="5ACF977A" w14:textId="77777777" w:rsidR="00C42BF2" w:rsidRDefault="00F80514">
      <w:pPr>
        <w:pStyle w:val="Default"/>
        <w:widowControl w:val="0"/>
        <w:tabs>
          <w:tab w:val="left" w:pos="2880"/>
        </w:tabs>
        <w:ind w:left="2880" w:hanging="2880"/>
      </w:pPr>
      <w:r>
        <w:t>\l KUwanh</w:t>
      </w:r>
      <w:r>
        <w:tab/>
        <w:t xml:space="preserve">\w punha \g </w:t>
      </w:r>
      <w:r>
        <w:rPr>
          <w:rFonts w:hAnsi="Times New Roman"/>
        </w:rPr>
        <w:t>‘</w:t>
      </w:r>
      <w:r>
        <w:t>soft, weak</w:t>
      </w:r>
      <w:r>
        <w:rPr>
          <w:rFonts w:hAnsi="Times New Roman"/>
        </w:rPr>
        <w:t xml:space="preserve">’ </w:t>
      </w:r>
      <w:r>
        <w:t>\s S&amp;J</w:t>
      </w:r>
    </w:p>
    <w:p w14:paraId="68F302B4" w14:textId="77777777" w:rsidR="00C42BF2" w:rsidRDefault="00F80514">
      <w:pPr>
        <w:pStyle w:val="Default"/>
        <w:widowControl w:val="0"/>
        <w:tabs>
          <w:tab w:val="left" w:pos="2880"/>
        </w:tabs>
        <w:ind w:left="2880" w:hanging="2880"/>
      </w:pPr>
      <w:r>
        <w:t>\l Ogunyjan</w:t>
      </w:r>
      <w:r>
        <w:tab/>
        <w:t>\w ud</w:t>
      </w:r>
      <w:r>
        <w:rPr>
          <w:rFonts w:hAnsi="Times New Roman"/>
        </w:rPr>
        <w:t>ñ</w:t>
      </w:r>
      <w:r>
        <w:t xml:space="preserve">3 \g </w:t>
      </w:r>
      <w:r>
        <w:rPr>
          <w:rFonts w:hAnsi="Times New Roman"/>
        </w:rPr>
        <w:t>‘</w:t>
      </w:r>
      <w:r>
        <w:t>soft</w:t>
      </w:r>
      <w:r>
        <w:rPr>
          <w:rFonts w:hAnsi="Times New Roman"/>
        </w:rPr>
        <w:t xml:space="preserve">’ </w:t>
      </w:r>
      <w:r>
        <w:t>\q Attests a short V</w:t>
      </w:r>
      <w:r>
        <w:rPr>
          <w:vertAlign w:val="subscript"/>
        </w:rPr>
        <w:t>1</w:t>
      </w:r>
      <w:r>
        <w:t>. \s KLH</w:t>
      </w:r>
    </w:p>
    <w:p w14:paraId="4DBB95FF" w14:textId="77777777" w:rsidR="00C42BF2" w:rsidRDefault="00F80514">
      <w:pPr>
        <w:pStyle w:val="Default"/>
        <w:widowControl w:val="0"/>
        <w:tabs>
          <w:tab w:val="left" w:pos="2880"/>
        </w:tabs>
        <w:ind w:left="2880" w:hanging="2880"/>
      </w:pPr>
      <w:r>
        <w:t xml:space="preserve">\l </w:t>
      </w:r>
      <w:r>
        <w:rPr>
          <w:b/>
          <w:bCs/>
        </w:rPr>
        <w:t>pPaman</w:t>
      </w:r>
      <w:r>
        <w:rPr>
          <w:b/>
          <w:bCs/>
        </w:rPr>
        <w:tab/>
        <w:t>\w *pu:</w:t>
      </w:r>
      <w:r>
        <w:rPr>
          <w:rFonts w:hAnsi="Times New Roman"/>
          <w:b/>
          <w:bCs/>
        </w:rPr>
        <w:t>ñ</w:t>
      </w:r>
      <w:r>
        <w:rPr>
          <w:b/>
          <w:bCs/>
        </w:rPr>
        <w:t>a</w:t>
      </w:r>
      <w:r>
        <w:t xml:space="preserve"> \q </w:t>
      </w:r>
      <w:r>
        <w:rPr>
          <w:rFonts w:hAnsi="Times New Roman"/>
        </w:rPr>
        <w:t>‘</w:t>
      </w:r>
      <w:r>
        <w:t>Other Paman</w:t>
      </w:r>
      <w:r>
        <w:rPr>
          <w:rFonts w:hAnsi="Times New Roman"/>
        </w:rPr>
        <w:t xml:space="preserve">’ </w:t>
      </w:r>
      <w:r>
        <w:t xml:space="preserve">list has a short alternant: </w:t>
      </w:r>
      <w:r>
        <w:rPr>
          <w:b/>
          <w:bCs/>
        </w:rPr>
        <w:t>*pu(:)</w:t>
      </w:r>
      <w:r>
        <w:rPr>
          <w:rFonts w:hAnsi="Times New Roman"/>
          <w:b/>
          <w:bCs/>
        </w:rPr>
        <w:t>ñ</w:t>
      </w:r>
      <w:r>
        <w:rPr>
          <w:b/>
          <w:bCs/>
        </w:rPr>
        <w:t>a</w:t>
      </w:r>
      <w:r>
        <w:t>.\s KLH</w:t>
      </w:r>
    </w:p>
    <w:p w14:paraId="307632FA" w14:textId="77777777" w:rsidR="00C42BF2" w:rsidRDefault="00C42BF2">
      <w:pPr>
        <w:pStyle w:val="Default"/>
        <w:widowControl w:val="0"/>
        <w:tabs>
          <w:tab w:val="left" w:pos="2880"/>
        </w:tabs>
        <w:ind w:left="2880" w:hanging="2880"/>
      </w:pPr>
    </w:p>
    <w:p w14:paraId="418E6468" w14:textId="77777777" w:rsidR="00C42BF2" w:rsidRDefault="00C42BF2">
      <w:pPr>
        <w:pStyle w:val="Default"/>
        <w:widowControl w:val="0"/>
        <w:tabs>
          <w:tab w:val="left" w:pos="2880"/>
        </w:tabs>
        <w:ind w:left="2880" w:hanging="2880"/>
      </w:pPr>
    </w:p>
    <w:p w14:paraId="0EAEBD7B" w14:textId="77777777" w:rsidR="00C42BF2" w:rsidRDefault="00F80514">
      <w:pPr>
        <w:pStyle w:val="Default"/>
        <w:widowControl w:val="0"/>
        <w:tabs>
          <w:tab w:val="left" w:pos="2880"/>
        </w:tabs>
        <w:ind w:left="2880" w:hanging="2880"/>
        <w:rPr>
          <w:b/>
          <w:bCs/>
        </w:rPr>
      </w:pPr>
      <w:r>
        <w:t xml:space="preserve">\e </w:t>
      </w:r>
      <w:r>
        <w:rPr>
          <w:b/>
          <w:bCs/>
        </w:rPr>
        <w:t>*pu:</w:t>
      </w:r>
      <w:r>
        <w:rPr>
          <w:rFonts w:hAnsi="Times New Roman"/>
          <w:b/>
          <w:bCs/>
        </w:rPr>
        <w:t>ñ</w:t>
      </w:r>
      <w:r>
        <w:rPr>
          <w:b/>
          <w:bCs/>
        </w:rPr>
        <w:t>i</w:t>
      </w:r>
    </w:p>
    <w:p w14:paraId="60A7C709" w14:textId="77777777" w:rsidR="00C42BF2" w:rsidRDefault="00F80514">
      <w:pPr>
        <w:pStyle w:val="Default"/>
        <w:widowControl w:val="0"/>
        <w:tabs>
          <w:tab w:val="left" w:pos="2880"/>
        </w:tabs>
        <w:ind w:left="2880" w:hanging="2880"/>
      </w:pPr>
      <w:r>
        <w:t xml:space="preserve">\t </w:t>
      </w:r>
      <w:r>
        <w:rPr>
          <w:rFonts w:hAnsi="Times New Roman"/>
        </w:rPr>
        <w:t>‘</w:t>
      </w:r>
      <w:r>
        <w:t>hornet</w:t>
      </w:r>
      <w:r>
        <w:rPr>
          <w:rFonts w:hAnsi="Times New Roman"/>
        </w:rPr>
        <w:t>’</w:t>
      </w:r>
    </w:p>
    <w:p w14:paraId="1F8B9CAE" w14:textId="77777777" w:rsidR="00C42BF2" w:rsidRDefault="00F80514">
      <w:pPr>
        <w:pStyle w:val="Default"/>
        <w:widowControl w:val="0"/>
        <w:tabs>
          <w:tab w:val="left" w:pos="2880"/>
        </w:tabs>
        <w:ind w:left="2880" w:hanging="2880"/>
      </w:pPr>
      <w:r>
        <w:t>\b n</w:t>
      </w:r>
    </w:p>
    <w:p w14:paraId="4A069514" w14:textId="77777777" w:rsidR="00C42BF2" w:rsidRDefault="00F80514">
      <w:pPr>
        <w:pStyle w:val="Default"/>
        <w:widowControl w:val="0"/>
        <w:tabs>
          <w:tab w:val="left" w:pos="2880"/>
        </w:tabs>
        <w:ind w:left="2880" w:hanging="2880"/>
      </w:pPr>
      <w:r>
        <w:t>\c C</w:t>
      </w:r>
    </w:p>
    <w:p w14:paraId="7992003F" w14:textId="77777777" w:rsidR="00C42BF2" w:rsidRDefault="00F80514">
      <w:pPr>
        <w:pStyle w:val="Default"/>
        <w:widowControl w:val="0"/>
        <w:tabs>
          <w:tab w:val="left" w:pos="2880"/>
        </w:tabs>
        <w:ind w:left="2880" w:hanging="2880"/>
      </w:pPr>
      <w:r>
        <w:t>\l Umpila</w:t>
      </w:r>
      <w:r>
        <w:tab/>
        <w:t>\w pu:</w:t>
      </w:r>
      <w:r>
        <w:rPr>
          <w:rFonts w:hAnsi="Times New Roman"/>
        </w:rPr>
        <w:t>ñ</w:t>
      </w:r>
      <w:r>
        <w:t xml:space="preserve">i \g </w:t>
      </w:r>
      <w:r>
        <w:rPr>
          <w:rFonts w:hAnsi="Times New Roman"/>
        </w:rPr>
        <w:t>‘</w:t>
      </w:r>
      <w:r>
        <w:t>hornet</w:t>
      </w:r>
      <w:r>
        <w:rPr>
          <w:rFonts w:hAnsi="Times New Roman"/>
        </w:rPr>
        <w:t xml:space="preserve">’ </w:t>
      </w:r>
      <w:r>
        <w:t>\s GNOG</w:t>
      </w:r>
    </w:p>
    <w:p w14:paraId="712064DF" w14:textId="77777777" w:rsidR="00C42BF2" w:rsidRDefault="00F80514">
      <w:pPr>
        <w:pStyle w:val="Default"/>
        <w:widowControl w:val="0"/>
        <w:tabs>
          <w:tab w:val="left" w:pos="2880"/>
        </w:tabs>
        <w:ind w:left="2880" w:hanging="2880"/>
      </w:pPr>
      <w:r>
        <w:t>\l Wuthathi</w:t>
      </w:r>
      <w:r>
        <w:tab/>
        <w:t>\w pu:</w:t>
      </w:r>
      <w:r>
        <w:rPr>
          <w:rFonts w:hAnsi="Times New Roman"/>
        </w:rPr>
        <w:t>ñ</w:t>
      </w:r>
      <w:r>
        <w:t xml:space="preserve">i \g </w:t>
      </w:r>
      <w:r>
        <w:rPr>
          <w:rFonts w:hAnsi="Times New Roman"/>
        </w:rPr>
        <w:t>‘</w:t>
      </w:r>
      <w:r>
        <w:t>march fly</w:t>
      </w:r>
      <w:r>
        <w:rPr>
          <w:rFonts w:hAnsi="Times New Roman"/>
        </w:rPr>
        <w:t xml:space="preserve">’ </w:t>
      </w:r>
      <w:r>
        <w:t>\s LMW-BA</w:t>
      </w:r>
    </w:p>
    <w:p w14:paraId="02CAC61D" w14:textId="77777777" w:rsidR="00C42BF2" w:rsidRDefault="00F80514">
      <w:pPr>
        <w:pStyle w:val="Default"/>
        <w:widowControl w:val="0"/>
        <w:tabs>
          <w:tab w:val="left" w:pos="2880"/>
        </w:tabs>
        <w:ind w:left="2880" w:hanging="2880"/>
        <w:rPr>
          <w:color w:val="003300"/>
          <w:u w:color="003300"/>
        </w:rPr>
      </w:pPr>
      <w:r>
        <w:rPr>
          <w:color w:val="003300"/>
          <w:u w:color="003300"/>
        </w:rPr>
        <w:t>\l Linngithigh</w:t>
      </w:r>
      <w:r>
        <w:rPr>
          <w:color w:val="003300"/>
          <w:u w:color="003300"/>
        </w:rPr>
        <w:tab/>
        <w:t xml:space="preserve">\w onhi \g </w:t>
      </w:r>
      <w:r>
        <w:rPr>
          <w:rFonts w:hAnsi="Times New Roman"/>
          <w:color w:val="003300"/>
          <w:u w:color="003300"/>
        </w:rPr>
        <w:t>‘</w:t>
      </w:r>
      <w:r>
        <w:rPr>
          <w:color w:val="003300"/>
          <w:u w:color="003300"/>
        </w:rPr>
        <w:t>horsefly; hornet</w:t>
      </w:r>
      <w:r>
        <w:rPr>
          <w:rFonts w:hAnsi="Times New Roman"/>
          <w:color w:val="003300"/>
          <w:u w:color="003300"/>
        </w:rPr>
        <w:t xml:space="preserve">’ </w:t>
      </w:r>
      <w:r>
        <w:rPr>
          <w:color w:val="003300"/>
          <w:u w:color="003300"/>
        </w:rPr>
        <w:t>\s KLH 1997: 229</w:t>
      </w:r>
    </w:p>
    <w:p w14:paraId="381EE6D4" w14:textId="77777777" w:rsidR="00C42BF2" w:rsidRDefault="00F80514">
      <w:pPr>
        <w:pStyle w:val="Default"/>
        <w:widowControl w:val="0"/>
        <w:tabs>
          <w:tab w:val="left" w:pos="2880"/>
        </w:tabs>
        <w:ind w:left="2880" w:hanging="2880"/>
      </w:pPr>
      <w:r>
        <w:t>\l WNgathan</w:t>
      </w:r>
      <w:r>
        <w:tab/>
        <w:t>\w p</w:t>
      </w:r>
      <w:r>
        <w:rPr>
          <w:rFonts w:hAnsi="Times New Roman"/>
        </w:rPr>
        <w:t>œ</w:t>
      </w:r>
      <w:r>
        <w:t>:</w:t>
      </w:r>
      <w:r>
        <w:rPr>
          <w:rFonts w:hAnsi="Times New Roman"/>
        </w:rPr>
        <w:t xml:space="preserve">ñ </w:t>
      </w:r>
      <w:r>
        <w:t xml:space="preserve">\g </w:t>
      </w:r>
      <w:r>
        <w:rPr>
          <w:rFonts w:hAnsi="Times New Roman"/>
        </w:rPr>
        <w:t>‘</w:t>
      </w:r>
      <w:r>
        <w:t>hornet</w:t>
      </w:r>
      <w:r>
        <w:rPr>
          <w:rFonts w:hAnsi="Times New Roman"/>
        </w:rPr>
        <w:t xml:space="preserve">’ </w:t>
      </w:r>
      <w:r>
        <w:t>\s PS</w:t>
      </w:r>
    </w:p>
    <w:p w14:paraId="148A37E0" w14:textId="77777777" w:rsidR="00C42BF2" w:rsidRDefault="00F80514">
      <w:pPr>
        <w:pStyle w:val="Default"/>
        <w:widowControl w:val="0"/>
        <w:tabs>
          <w:tab w:val="left" w:pos="2880"/>
        </w:tabs>
        <w:ind w:left="2880" w:hanging="2880"/>
      </w:pPr>
      <w:r>
        <w:t>\l WMungknh</w:t>
      </w:r>
      <w:r>
        <w:tab/>
        <w:t>\w pu:</w:t>
      </w:r>
      <w:r>
        <w:rPr>
          <w:rFonts w:hAnsi="Times New Roman"/>
        </w:rPr>
        <w:t xml:space="preserve">ñ </w:t>
      </w:r>
      <w:r>
        <w:t xml:space="preserve">\g </w:t>
      </w:r>
      <w:r>
        <w:rPr>
          <w:rFonts w:hAnsi="Times New Roman"/>
        </w:rPr>
        <w:t>‘</w:t>
      </w:r>
      <w:r>
        <w:t>hornet</w:t>
      </w:r>
      <w:r>
        <w:rPr>
          <w:rFonts w:hAnsi="Times New Roman"/>
        </w:rPr>
        <w:t xml:space="preserve">’ </w:t>
      </w:r>
      <w:r>
        <w:t>\s KLH</w:t>
      </w:r>
    </w:p>
    <w:p w14:paraId="158E433A" w14:textId="77777777" w:rsidR="00C42BF2" w:rsidRDefault="00F80514">
      <w:pPr>
        <w:pStyle w:val="Default"/>
        <w:widowControl w:val="0"/>
        <w:tabs>
          <w:tab w:val="left" w:pos="2880"/>
        </w:tabs>
        <w:ind w:left="2880" w:hanging="2880"/>
      </w:pPr>
      <w:r>
        <w:t>\l Pakanh</w:t>
      </w:r>
      <w:r>
        <w:tab/>
        <w:t>\w pu:</w:t>
      </w:r>
      <w:r>
        <w:rPr>
          <w:rFonts w:hAnsi="Times New Roman"/>
        </w:rPr>
        <w:t>ñ</w:t>
      </w:r>
      <w:r>
        <w:t xml:space="preserve">i \g </w:t>
      </w:r>
      <w:r>
        <w:rPr>
          <w:rFonts w:hAnsi="Times New Roman"/>
        </w:rPr>
        <w:t>‘</w:t>
      </w:r>
      <w:r>
        <w:t>bullroarer</w:t>
      </w:r>
      <w:r>
        <w:rPr>
          <w:rFonts w:hAnsi="Times New Roman"/>
        </w:rPr>
        <w:t xml:space="preserve">’ </w:t>
      </w:r>
      <w:r>
        <w:t xml:space="preserve">\q Also, with short vowel, </w:t>
      </w:r>
      <w:r>
        <w:rPr>
          <w:i/>
          <w:iCs/>
        </w:rPr>
        <w:t>pu</w:t>
      </w:r>
      <w:r>
        <w:rPr>
          <w:rFonts w:hAnsi="Times New Roman"/>
          <w:i/>
          <w:iCs/>
        </w:rPr>
        <w:t>ñ</w:t>
      </w:r>
      <w:r>
        <w:rPr>
          <w:i/>
          <w:iCs/>
        </w:rPr>
        <w:t>i</w:t>
      </w:r>
      <w:r>
        <w:rPr>
          <w:rFonts w:hAnsi="Times New Roman"/>
        </w:rPr>
        <w:t xml:space="preserve"> ‘</w:t>
      </w:r>
      <w:r>
        <w:t>hornet</w:t>
      </w:r>
      <w:r>
        <w:rPr>
          <w:rFonts w:hAnsi="Times New Roman"/>
        </w:rPr>
        <w:t>’</w:t>
      </w:r>
      <w:r>
        <w:t xml:space="preserve">, as in </w:t>
      </w:r>
      <w:r>
        <w:rPr>
          <w:i/>
          <w:iCs/>
        </w:rPr>
        <w:t>mayi-pu</w:t>
      </w:r>
      <w:r>
        <w:rPr>
          <w:rFonts w:hAnsi="Times New Roman"/>
          <w:i/>
          <w:iCs/>
        </w:rPr>
        <w:t>ñ</w:t>
      </w:r>
      <w:r>
        <w:rPr>
          <w:i/>
          <w:iCs/>
        </w:rPr>
        <w:t>i</w:t>
      </w:r>
      <w:r>
        <w:rPr>
          <w:rFonts w:hAnsi="Times New Roman"/>
        </w:rPr>
        <w:t xml:space="preserve"> ‘</w:t>
      </w:r>
      <w:r>
        <w:t>English bee</w:t>
      </w:r>
      <w:r>
        <w:rPr>
          <w:rFonts w:hAnsi="Times New Roman"/>
        </w:rPr>
        <w:t>’</w:t>
      </w:r>
      <w:r>
        <w:t xml:space="preserve">, </w:t>
      </w:r>
      <w:r>
        <w:rPr>
          <w:i/>
          <w:iCs/>
        </w:rPr>
        <w:t>pu</w:t>
      </w:r>
      <w:r>
        <w:rPr>
          <w:rFonts w:hAnsi="Times New Roman"/>
          <w:i/>
          <w:iCs/>
        </w:rPr>
        <w:t>ñ</w:t>
      </w:r>
      <w:r>
        <w:rPr>
          <w:i/>
          <w:iCs/>
        </w:rPr>
        <w:t>i-kuyngam</w:t>
      </w:r>
      <w:r>
        <w:rPr>
          <w:rFonts w:hAnsi="Times New Roman"/>
        </w:rPr>
        <w:t xml:space="preserve"> ‘“</w:t>
      </w:r>
      <w:r>
        <w:t>mother</w:t>
      </w:r>
      <w:r>
        <w:rPr>
          <w:rFonts w:hAnsi="Times New Roman"/>
        </w:rPr>
        <w:t xml:space="preserve">” </w:t>
      </w:r>
      <w:r>
        <w:t>sugarbag hornet</w:t>
      </w:r>
      <w:r>
        <w:rPr>
          <w:rFonts w:hAnsi="Times New Roman"/>
        </w:rPr>
        <w:t>’</w:t>
      </w:r>
      <w:r>
        <w:t xml:space="preserve">, </w:t>
      </w:r>
      <w:r>
        <w:rPr>
          <w:i/>
          <w:iCs/>
        </w:rPr>
        <w:t>pu</w:t>
      </w:r>
      <w:r>
        <w:rPr>
          <w:rFonts w:hAnsi="Times New Roman"/>
          <w:i/>
          <w:iCs/>
        </w:rPr>
        <w:t>ñ</w:t>
      </w:r>
      <w:r>
        <w:rPr>
          <w:i/>
          <w:iCs/>
        </w:rPr>
        <w:t>i-ponto</w:t>
      </w:r>
      <w:r>
        <w:rPr>
          <w:rFonts w:hAnsi="Times New Roman"/>
        </w:rPr>
        <w:t xml:space="preserve"> ‘</w:t>
      </w:r>
      <w:r>
        <w:t>hornet</w:t>
      </w:r>
      <w:r>
        <w:rPr>
          <w:rFonts w:hAnsi="Times New Roman"/>
        </w:rPr>
        <w:t>’</w:t>
      </w:r>
      <w:r>
        <w:t xml:space="preserve">, </w:t>
      </w:r>
      <w:r>
        <w:rPr>
          <w:i/>
          <w:iCs/>
        </w:rPr>
        <w:t>pu</w:t>
      </w:r>
      <w:r>
        <w:rPr>
          <w:rFonts w:hAnsi="Times New Roman"/>
          <w:i/>
          <w:iCs/>
        </w:rPr>
        <w:t>ñ</w:t>
      </w:r>
      <w:r>
        <w:rPr>
          <w:i/>
          <w:iCs/>
        </w:rPr>
        <w:t>i-thawa</w:t>
      </w:r>
      <w:r>
        <w:rPr>
          <w:rFonts w:hAnsi="Times New Roman"/>
        </w:rPr>
        <w:t xml:space="preserve"> ‘</w:t>
      </w:r>
      <w:r>
        <w:t>march fly</w:t>
      </w:r>
      <w:r>
        <w:rPr>
          <w:rFonts w:hAnsi="Times New Roman"/>
        </w:rPr>
        <w:t>’</w:t>
      </w:r>
      <w:r>
        <w:t>. \s PH website</w:t>
      </w:r>
    </w:p>
    <w:p w14:paraId="0DB5BA0D" w14:textId="77777777" w:rsidR="00C42BF2" w:rsidRDefault="00F80514">
      <w:pPr>
        <w:pStyle w:val="Default"/>
        <w:widowControl w:val="0"/>
        <w:tabs>
          <w:tab w:val="left" w:pos="2880"/>
        </w:tabs>
        <w:ind w:left="2880" w:hanging="2880"/>
      </w:pPr>
      <w:r>
        <w:t>\l KThaayorre</w:t>
      </w:r>
      <w:r>
        <w:tab/>
        <w:t xml:space="preserve">\w pu:nh, pu:nhil; may- \g </w:t>
      </w:r>
      <w:r>
        <w:rPr>
          <w:rFonts w:hAnsi="Times New Roman"/>
        </w:rPr>
        <w:t>‘</w:t>
      </w:r>
      <w:r>
        <w:t>English bee; honey</w:t>
      </w:r>
      <w:r>
        <w:rPr>
          <w:rFonts w:hAnsi="Times New Roman"/>
        </w:rPr>
        <w:t xml:space="preserve">’ </w:t>
      </w:r>
      <w:r>
        <w:t>\s AH</w:t>
      </w:r>
    </w:p>
    <w:p w14:paraId="0FAF3E1F" w14:textId="77777777" w:rsidR="00C42BF2" w:rsidRDefault="00F80514">
      <w:pPr>
        <w:pStyle w:val="Default"/>
        <w:widowControl w:val="0"/>
        <w:tabs>
          <w:tab w:val="left" w:pos="2880"/>
        </w:tabs>
        <w:ind w:left="2880" w:hanging="2880"/>
      </w:pPr>
      <w:r>
        <w:t>\l YYoront</w:t>
      </w:r>
      <w:r>
        <w:tab/>
        <w:t xml:space="preserve">\w ponh, ponhvl \g </w:t>
      </w:r>
      <w:r>
        <w:rPr>
          <w:rFonts w:hAnsi="Times New Roman"/>
        </w:rPr>
        <w:t>‘</w:t>
      </w:r>
      <w:r>
        <w:t>hornet</w:t>
      </w:r>
      <w:r>
        <w:rPr>
          <w:rFonts w:hAnsi="Times New Roman"/>
        </w:rPr>
        <w:t>’</w:t>
      </w:r>
    </w:p>
    <w:p w14:paraId="50EEE3FB" w14:textId="77777777" w:rsidR="00C42BF2" w:rsidRDefault="00F80514">
      <w:pPr>
        <w:pStyle w:val="Default"/>
        <w:widowControl w:val="0"/>
        <w:tabs>
          <w:tab w:val="left" w:pos="2880"/>
        </w:tabs>
        <w:ind w:left="2880" w:hanging="2880"/>
      </w:pPr>
      <w:r>
        <w:t>\l UOykangand</w:t>
      </w:r>
      <w:r>
        <w:tab/>
        <w:t>\w uj</w:t>
      </w:r>
      <w:r>
        <w:rPr>
          <w:rFonts w:hAnsi="Times New Roman"/>
        </w:rPr>
        <w:t>ñ</w:t>
      </w:r>
      <w:r>
        <w:t>, uj</w:t>
      </w:r>
      <w:r>
        <w:rPr>
          <w:rFonts w:hAnsi="Times New Roman"/>
        </w:rPr>
        <w:t>ñ</w:t>
      </w:r>
      <w:r>
        <w:t xml:space="preserve">imb \q PH #801 has </w:t>
      </w:r>
      <w:r>
        <w:rPr>
          <w:i/>
          <w:iCs/>
        </w:rPr>
        <w:t>udnh</w:t>
      </w:r>
      <w:r>
        <w:t xml:space="preserve">, </w:t>
      </w:r>
      <w:r>
        <w:rPr>
          <w:i/>
          <w:iCs/>
        </w:rPr>
        <w:t>ud</w:t>
      </w:r>
      <w:r>
        <w:rPr>
          <w:rFonts w:hAnsi="Times New Roman"/>
          <w:i/>
          <w:iCs/>
        </w:rPr>
        <w:t>ñ</w:t>
      </w:r>
      <w:r>
        <w:rPr>
          <w:i/>
          <w:iCs/>
        </w:rPr>
        <w:t>imb</w:t>
      </w:r>
      <w:r>
        <w:t>, \s PH, PH #801</w:t>
      </w:r>
    </w:p>
    <w:p w14:paraId="77AD0147" w14:textId="77777777" w:rsidR="00C42BF2" w:rsidRDefault="00F80514">
      <w:pPr>
        <w:pStyle w:val="Default"/>
        <w:widowControl w:val="0"/>
        <w:tabs>
          <w:tab w:val="left" w:pos="2880"/>
        </w:tabs>
        <w:ind w:left="2880" w:hanging="2880"/>
      </w:pPr>
      <w:r>
        <w:t>\l UOlkol</w:t>
      </w:r>
      <w:r>
        <w:tab/>
        <w:t>\w uj</w:t>
      </w:r>
      <w:r>
        <w:rPr>
          <w:rFonts w:hAnsi="Times New Roman"/>
        </w:rPr>
        <w:t>ñ</w:t>
      </w:r>
      <w:r>
        <w:t xml:space="preserve">i \g </w:t>
      </w:r>
      <w:r>
        <w:rPr>
          <w:rFonts w:hAnsi="Times New Roman"/>
        </w:rPr>
        <w:t>‘</w:t>
      </w:r>
      <w:r>
        <w:t>hornet</w:t>
      </w:r>
      <w:r>
        <w:rPr>
          <w:rFonts w:hAnsi="Times New Roman"/>
        </w:rPr>
        <w:t xml:space="preserve">’ </w:t>
      </w:r>
      <w:r>
        <w:t>\s PH, PH #801</w:t>
      </w:r>
    </w:p>
    <w:p w14:paraId="4316EC9D" w14:textId="77777777" w:rsidR="00C42BF2" w:rsidRDefault="00F80514">
      <w:pPr>
        <w:pStyle w:val="Default"/>
        <w:widowControl w:val="0"/>
        <w:tabs>
          <w:tab w:val="left" w:pos="2880"/>
        </w:tabs>
        <w:ind w:left="2880" w:hanging="2880"/>
      </w:pPr>
      <w:r>
        <w:t xml:space="preserve">\l </w:t>
      </w:r>
      <w:r>
        <w:rPr>
          <w:b/>
          <w:bCs/>
        </w:rPr>
        <w:t>pPaman</w:t>
      </w:r>
      <w:r>
        <w:rPr>
          <w:b/>
          <w:bCs/>
        </w:rPr>
        <w:tab/>
        <w:t>\w *pu:</w:t>
      </w:r>
      <w:r>
        <w:rPr>
          <w:rFonts w:hAnsi="Times New Roman"/>
          <w:b/>
          <w:bCs/>
        </w:rPr>
        <w:t>ñ</w:t>
      </w:r>
      <w:r>
        <w:rPr>
          <w:b/>
          <w:bCs/>
        </w:rPr>
        <w:t>i</w:t>
      </w:r>
      <w:r>
        <w:t xml:space="preserve"> \s KLH (pc)</w:t>
      </w:r>
    </w:p>
    <w:p w14:paraId="61802B8F" w14:textId="77777777" w:rsidR="00C42BF2" w:rsidRDefault="00F80514">
      <w:pPr>
        <w:pStyle w:val="Default"/>
        <w:widowControl w:val="0"/>
        <w:tabs>
          <w:tab w:val="left" w:pos="2880"/>
        </w:tabs>
        <w:ind w:left="2880" w:hanging="2880"/>
      </w:pPr>
      <w:r>
        <w:t>***</w:t>
      </w:r>
    </w:p>
    <w:p w14:paraId="0D13F5B4" w14:textId="77777777" w:rsidR="00C42BF2" w:rsidRDefault="00F80514">
      <w:pPr>
        <w:pStyle w:val="Default"/>
        <w:widowControl w:val="0"/>
        <w:tabs>
          <w:tab w:val="left" w:pos="2880"/>
        </w:tabs>
        <w:ind w:left="2880" w:hanging="2880"/>
      </w:pPr>
      <w:r>
        <w:t>\l Tharrgari</w:t>
      </w:r>
      <w:r>
        <w:tab/>
        <w:t xml:space="preserve">\w puyu \g </w:t>
      </w:r>
      <w:r>
        <w:rPr>
          <w:rFonts w:hAnsi="Times New Roman"/>
        </w:rPr>
        <w:t>‘</w:t>
      </w:r>
      <w:r>
        <w:t>hornet</w:t>
      </w:r>
      <w:r>
        <w:rPr>
          <w:rFonts w:hAnsi="Times New Roman"/>
        </w:rPr>
        <w:t xml:space="preserve">’ </w:t>
      </w:r>
      <w:r>
        <w:t xml:space="preserve">\q There is no evidence for regularity of *yi (&gt; </w:t>
      </w:r>
      <w:r>
        <w:rPr>
          <w:i/>
          <w:iCs/>
        </w:rPr>
        <w:t>yu</w:t>
      </w:r>
      <w:r>
        <w:t>) &lt; *</w:t>
      </w:r>
      <w:r>
        <w:rPr>
          <w:rFonts w:hAnsi="Times New Roman"/>
        </w:rPr>
        <w:t>ñ</w:t>
      </w:r>
      <w:r>
        <w:t>i. \s PA</w:t>
      </w:r>
    </w:p>
    <w:p w14:paraId="51C5AB51" w14:textId="77777777" w:rsidR="00C42BF2" w:rsidRDefault="00C42BF2">
      <w:pPr>
        <w:pStyle w:val="Default"/>
        <w:widowControl w:val="0"/>
        <w:tabs>
          <w:tab w:val="left" w:pos="2880"/>
        </w:tabs>
        <w:ind w:left="2880" w:hanging="2880"/>
      </w:pPr>
    </w:p>
    <w:p w14:paraId="274A33B8" w14:textId="77777777" w:rsidR="00C42BF2" w:rsidRDefault="00C42BF2">
      <w:pPr>
        <w:pStyle w:val="Default"/>
        <w:widowControl w:val="0"/>
        <w:tabs>
          <w:tab w:val="left" w:pos="2880"/>
        </w:tabs>
        <w:ind w:left="2880" w:hanging="2880"/>
      </w:pPr>
    </w:p>
    <w:p w14:paraId="64AEE5E5" w14:textId="77777777" w:rsidR="00C42BF2" w:rsidRDefault="00F80514">
      <w:pPr>
        <w:pStyle w:val="Default"/>
        <w:widowControl w:val="0"/>
        <w:tabs>
          <w:tab w:val="left" w:pos="2880"/>
        </w:tabs>
        <w:ind w:left="2880" w:hanging="2880"/>
        <w:rPr>
          <w:b/>
          <w:bCs/>
        </w:rPr>
      </w:pPr>
      <w:r>
        <w:t xml:space="preserve">\e </w:t>
      </w:r>
      <w:r>
        <w:rPr>
          <w:b/>
          <w:bCs/>
        </w:rPr>
        <w:t>*pu:pa</w:t>
      </w:r>
    </w:p>
    <w:p w14:paraId="24B66A0B" w14:textId="77777777" w:rsidR="00C42BF2" w:rsidRDefault="00F80514">
      <w:pPr>
        <w:pStyle w:val="Default"/>
        <w:widowControl w:val="0"/>
        <w:tabs>
          <w:tab w:val="left" w:pos="2880"/>
        </w:tabs>
        <w:ind w:left="2880" w:hanging="2880"/>
      </w:pPr>
      <w:r>
        <w:t xml:space="preserve">\t </w:t>
      </w:r>
      <w:r>
        <w:rPr>
          <w:rFonts w:hAnsi="Times New Roman"/>
        </w:rPr>
        <w:t>‘</w:t>
      </w:r>
      <w:r>
        <w:t>whip snake</w:t>
      </w:r>
      <w:r>
        <w:rPr>
          <w:rFonts w:hAnsi="Times New Roman"/>
        </w:rPr>
        <w:t>’</w:t>
      </w:r>
    </w:p>
    <w:p w14:paraId="050EF866" w14:textId="77777777" w:rsidR="00C42BF2" w:rsidRDefault="00F80514">
      <w:pPr>
        <w:pStyle w:val="Default"/>
        <w:widowControl w:val="0"/>
        <w:tabs>
          <w:tab w:val="left" w:pos="2880"/>
        </w:tabs>
        <w:ind w:left="2880" w:hanging="2880"/>
      </w:pPr>
      <w:r>
        <w:t>\b n</w:t>
      </w:r>
    </w:p>
    <w:p w14:paraId="2A5C10B6" w14:textId="77777777" w:rsidR="00C42BF2" w:rsidRDefault="00F80514">
      <w:pPr>
        <w:pStyle w:val="Default"/>
        <w:widowControl w:val="0"/>
        <w:tabs>
          <w:tab w:val="left" w:pos="2880"/>
        </w:tabs>
        <w:ind w:left="2880" w:hanging="2880"/>
      </w:pPr>
      <w:r>
        <w:t>\c Z</w:t>
      </w:r>
    </w:p>
    <w:p w14:paraId="28F9DDAD" w14:textId="77777777" w:rsidR="00C42BF2" w:rsidRDefault="00F80514">
      <w:pPr>
        <w:pStyle w:val="Default"/>
        <w:widowControl w:val="0"/>
        <w:tabs>
          <w:tab w:val="left" w:pos="2880"/>
        </w:tabs>
        <w:ind w:left="2880" w:hanging="2880"/>
      </w:pPr>
      <w:r>
        <w:t>\l WNgathan</w:t>
      </w:r>
      <w:r>
        <w:tab/>
        <w:t>\w pu:p; nge</w:t>
      </w:r>
      <w:r>
        <w:rPr>
          <w:rFonts w:hAnsi="Times New Roman"/>
        </w:rPr>
        <w:t>ñ</w:t>
      </w:r>
      <w:r>
        <w:t xml:space="preserve">c- \g </w:t>
      </w:r>
      <w:r>
        <w:rPr>
          <w:rFonts w:hAnsi="Times New Roman"/>
        </w:rPr>
        <w:t>‘</w:t>
      </w:r>
      <w:r>
        <w:t>tree snake; whip snake; yellow snake</w:t>
      </w:r>
      <w:r>
        <w:rPr>
          <w:rFonts w:hAnsi="Times New Roman"/>
        </w:rPr>
        <w:t xml:space="preserve">’ </w:t>
      </w:r>
      <w:r>
        <w:t>\s PS</w:t>
      </w:r>
    </w:p>
    <w:p w14:paraId="14B9FB3C" w14:textId="77777777" w:rsidR="00C42BF2" w:rsidRDefault="00F80514">
      <w:pPr>
        <w:pStyle w:val="Default"/>
        <w:widowControl w:val="0"/>
        <w:tabs>
          <w:tab w:val="left" w:pos="2880"/>
        </w:tabs>
        <w:ind w:left="2880" w:hanging="2880"/>
      </w:pPr>
      <w:r>
        <w:t>\l YYoront</w:t>
      </w:r>
      <w:r>
        <w:tab/>
        <w:t xml:space="preserve">\w pu; minh- \g </w:t>
      </w:r>
      <w:r>
        <w:rPr>
          <w:rFonts w:hAnsi="Times New Roman"/>
        </w:rPr>
        <w:t>‘</w:t>
      </w:r>
      <w:r>
        <w:t>whip snake</w:t>
      </w:r>
      <w:r>
        <w:rPr>
          <w:rFonts w:hAnsi="Times New Roman"/>
        </w:rPr>
        <w:t xml:space="preserve">’ </w:t>
      </w:r>
      <w:r>
        <w:t>\q If &lt; *pu:pa, **puw would be expected.</w:t>
      </w:r>
    </w:p>
    <w:p w14:paraId="3DE7E7EA" w14:textId="77777777" w:rsidR="00C42BF2" w:rsidRDefault="00C42BF2">
      <w:pPr>
        <w:pStyle w:val="Default"/>
        <w:widowControl w:val="0"/>
        <w:tabs>
          <w:tab w:val="left" w:pos="2880"/>
        </w:tabs>
        <w:ind w:left="2880" w:hanging="2880"/>
      </w:pPr>
    </w:p>
    <w:p w14:paraId="04B8E1EA" w14:textId="77777777" w:rsidR="00C42BF2" w:rsidRDefault="00C42BF2">
      <w:pPr>
        <w:pStyle w:val="Default"/>
        <w:widowControl w:val="0"/>
        <w:tabs>
          <w:tab w:val="left" w:pos="2880"/>
        </w:tabs>
        <w:ind w:left="2880" w:hanging="2880"/>
      </w:pPr>
    </w:p>
    <w:p w14:paraId="43BF82AF" w14:textId="77777777" w:rsidR="00C42BF2" w:rsidRDefault="00F80514">
      <w:pPr>
        <w:pStyle w:val="Default"/>
        <w:widowControl w:val="0"/>
        <w:tabs>
          <w:tab w:val="left" w:pos="2880"/>
        </w:tabs>
        <w:ind w:left="2880" w:hanging="2880"/>
        <w:rPr>
          <w:b/>
          <w:bCs/>
        </w:rPr>
      </w:pPr>
      <w:r>
        <w:t xml:space="preserve">\e </w:t>
      </w:r>
      <w:r>
        <w:rPr>
          <w:b/>
          <w:bCs/>
        </w:rPr>
        <w:t>*pu:tung</w:t>
      </w:r>
    </w:p>
    <w:p w14:paraId="250541A7" w14:textId="77777777" w:rsidR="00C42BF2" w:rsidRDefault="00F80514">
      <w:pPr>
        <w:pStyle w:val="Default"/>
        <w:widowControl w:val="0"/>
        <w:tabs>
          <w:tab w:val="left" w:pos="2880"/>
        </w:tabs>
        <w:ind w:left="2880" w:hanging="2880"/>
      </w:pPr>
      <w:r>
        <w:t xml:space="preserve">\t </w:t>
      </w:r>
      <w:r>
        <w:rPr>
          <w:rFonts w:hAnsi="Times New Roman"/>
        </w:rPr>
        <w:t>‘</w:t>
      </w:r>
      <w:r>
        <w:t>stopped up, made ineffective</w:t>
      </w:r>
      <w:r>
        <w:rPr>
          <w:rFonts w:hAnsi="Times New Roman"/>
        </w:rPr>
        <w:t>’</w:t>
      </w:r>
    </w:p>
    <w:p w14:paraId="55B4617C" w14:textId="77777777" w:rsidR="00C42BF2" w:rsidRDefault="00F80514">
      <w:pPr>
        <w:pStyle w:val="Default"/>
        <w:widowControl w:val="0"/>
        <w:tabs>
          <w:tab w:val="left" w:pos="2880"/>
        </w:tabs>
        <w:ind w:left="2880" w:hanging="2880"/>
      </w:pPr>
      <w:r>
        <w:t>\b nAdj</w:t>
      </w:r>
    </w:p>
    <w:p w14:paraId="040CA645" w14:textId="77777777" w:rsidR="00C42BF2" w:rsidRDefault="00F80514">
      <w:pPr>
        <w:pStyle w:val="Default"/>
        <w:widowControl w:val="0"/>
        <w:tabs>
          <w:tab w:val="left" w:pos="2880"/>
        </w:tabs>
        <w:ind w:left="2880" w:hanging="2880"/>
      </w:pPr>
      <w:r>
        <w:t>\l YYoront</w:t>
      </w:r>
      <w:r>
        <w:tab/>
        <w:t xml:space="preserve">\w porng \g </w:t>
      </w:r>
      <w:r>
        <w:rPr>
          <w:rFonts w:hAnsi="Times New Roman"/>
        </w:rPr>
        <w:t>‘</w:t>
      </w:r>
      <w:r>
        <w:t>stopped up, made ineffective</w:t>
      </w:r>
      <w:r>
        <w:rPr>
          <w:rFonts w:hAnsi="Times New Roman"/>
        </w:rPr>
        <w:t xml:space="preserve">’ </w:t>
      </w:r>
      <w:r>
        <w:t xml:space="preserve">\q As in </w:t>
      </w:r>
      <w:r>
        <w:rPr>
          <w:i/>
          <w:iCs/>
        </w:rPr>
        <w:t>mel porngw</w:t>
      </w:r>
      <w:r>
        <w:rPr>
          <w:rFonts w:hAnsi="Times New Roman"/>
        </w:rPr>
        <w:t xml:space="preserve"> ‘</w:t>
      </w:r>
      <w:r>
        <w:t>blind</w:t>
      </w:r>
      <w:r>
        <w:rPr>
          <w:rFonts w:hAnsi="Times New Roman"/>
        </w:rPr>
        <w:t>’</w:t>
      </w:r>
      <w:r>
        <w:t xml:space="preserve">, </w:t>
      </w:r>
      <w:r>
        <w:rPr>
          <w:i/>
          <w:iCs/>
        </w:rPr>
        <w:t>kin porngw</w:t>
      </w:r>
      <w:r>
        <w:rPr>
          <w:rFonts w:hAnsi="Times New Roman"/>
        </w:rPr>
        <w:t xml:space="preserve"> ‘</w:t>
      </w:r>
      <w:r>
        <w:t>toothless, having blunt teeth</w:t>
      </w:r>
      <w:r>
        <w:rPr>
          <w:rFonts w:hAnsi="Times New Roman"/>
        </w:rPr>
        <w:t>’</w:t>
      </w:r>
      <w:r>
        <w:t xml:space="preserve">, </w:t>
      </w:r>
      <w:r>
        <w:rPr>
          <w:i/>
          <w:iCs/>
        </w:rPr>
        <w:t>yi-porng</w:t>
      </w:r>
      <w:r>
        <w:rPr>
          <w:rFonts w:hAnsi="Times New Roman"/>
        </w:rPr>
        <w:t xml:space="preserve"> ‘</w:t>
      </w:r>
      <w:r>
        <w:t>full right up</w:t>
      </w:r>
      <w:r>
        <w:rPr>
          <w:rFonts w:hAnsi="Times New Roman"/>
        </w:rPr>
        <w:t>’</w:t>
      </w:r>
      <w:r>
        <w:t xml:space="preserve">, </w:t>
      </w:r>
      <w:r>
        <w:rPr>
          <w:i/>
          <w:iCs/>
        </w:rPr>
        <w:t>pin+porngvm</w:t>
      </w:r>
      <w:r>
        <w:rPr>
          <w:rFonts w:hAnsi="Times New Roman"/>
        </w:rPr>
        <w:t xml:space="preserve"> ‘</w:t>
      </w:r>
      <w:r>
        <w:t>to forget</w:t>
      </w:r>
      <w:r>
        <w:rPr>
          <w:rFonts w:hAnsi="Times New Roman"/>
        </w:rPr>
        <w:t>’</w:t>
      </w:r>
      <w:r>
        <w:t>.</w:t>
      </w:r>
    </w:p>
    <w:p w14:paraId="74535ED5" w14:textId="77777777" w:rsidR="00C42BF2" w:rsidRDefault="00F80514">
      <w:pPr>
        <w:pStyle w:val="Default"/>
        <w:widowControl w:val="0"/>
        <w:tabs>
          <w:tab w:val="left" w:pos="2880"/>
        </w:tabs>
        <w:ind w:left="2880" w:hanging="2880"/>
      </w:pPr>
      <w:r>
        <w:t>\l UOykangand</w:t>
      </w:r>
      <w:r>
        <w:tab/>
        <w:t xml:space="preserve">\w odong \g </w:t>
      </w:r>
      <w:r>
        <w:rPr>
          <w:rFonts w:hAnsi="Times New Roman"/>
        </w:rPr>
        <w:t>‘</w:t>
      </w:r>
      <w:r>
        <w:t>stopped up, made ineffective</w:t>
      </w:r>
      <w:r>
        <w:rPr>
          <w:rFonts w:hAnsi="Times New Roman"/>
        </w:rPr>
        <w:t xml:space="preserve">’ </w:t>
      </w:r>
      <w:r>
        <w:t xml:space="preserve">\q As in </w:t>
      </w:r>
      <w:r>
        <w:rPr>
          <w:i/>
          <w:iCs/>
        </w:rPr>
        <w:t>algng odong</w:t>
      </w:r>
      <w:r>
        <w:rPr>
          <w:rFonts w:hAnsi="Times New Roman"/>
        </w:rPr>
        <w:t xml:space="preserve"> ‘</w:t>
      </w:r>
      <w:r>
        <w:t>toothless</w:t>
      </w:r>
      <w:r>
        <w:rPr>
          <w:rFonts w:hAnsi="Times New Roman"/>
        </w:rPr>
        <w:t>’</w:t>
      </w:r>
      <w:r>
        <w:t xml:space="preserve">, </w:t>
      </w:r>
      <w:r>
        <w:rPr>
          <w:i/>
          <w:iCs/>
        </w:rPr>
        <w:t>el odong</w:t>
      </w:r>
      <w:r>
        <w:rPr>
          <w:rFonts w:hAnsi="Times New Roman"/>
        </w:rPr>
        <w:t xml:space="preserve"> ‘</w:t>
      </w:r>
      <w:r>
        <w:t>weak-eyed, blind</w:t>
      </w:r>
      <w:r>
        <w:rPr>
          <w:rFonts w:hAnsi="Times New Roman"/>
        </w:rPr>
        <w:t>’</w:t>
      </w:r>
      <w:r>
        <w:t xml:space="preserve">, </w:t>
      </w:r>
      <w:r>
        <w:rPr>
          <w:i/>
          <w:iCs/>
        </w:rPr>
        <w:t>oph odong</w:t>
      </w:r>
      <w:r>
        <w:rPr>
          <w:rFonts w:hAnsi="Times New Roman"/>
        </w:rPr>
        <w:t xml:space="preserve"> ‘</w:t>
      </w:r>
      <w:r>
        <w:t>mute</w:t>
      </w:r>
      <w:r>
        <w:rPr>
          <w:rFonts w:hAnsi="Times New Roman"/>
        </w:rPr>
        <w:t xml:space="preserve">’ </w:t>
      </w:r>
      <w:r>
        <w:t>\s PH</w:t>
      </w:r>
    </w:p>
    <w:p w14:paraId="3D6A134E" w14:textId="77777777" w:rsidR="00C42BF2" w:rsidRDefault="00F80514">
      <w:pPr>
        <w:pStyle w:val="Default"/>
        <w:widowControl w:val="0"/>
        <w:tabs>
          <w:tab w:val="left" w:pos="2880"/>
        </w:tabs>
        <w:ind w:left="2880" w:hanging="2880"/>
      </w:pPr>
      <w:r>
        <w:t>\l UOlkol</w:t>
      </w:r>
      <w:r>
        <w:tab/>
        <w:t xml:space="preserve">\w otong \g </w:t>
      </w:r>
      <w:r>
        <w:rPr>
          <w:rFonts w:hAnsi="Times New Roman"/>
        </w:rPr>
        <w:t>‘</w:t>
      </w:r>
      <w:r>
        <w:t>stopped up, made ineffective</w:t>
      </w:r>
      <w:r>
        <w:rPr>
          <w:rFonts w:hAnsi="Times New Roman"/>
        </w:rPr>
        <w:t xml:space="preserve">’ </w:t>
      </w:r>
      <w:r>
        <w:t xml:space="preserve">\q As in </w:t>
      </w:r>
      <w:r>
        <w:rPr>
          <w:i/>
          <w:iCs/>
        </w:rPr>
        <w:t>abar otong</w:t>
      </w:r>
      <w:r>
        <w:t xml:space="preserve"> &amp; </w:t>
      </w:r>
      <w:r>
        <w:rPr>
          <w:i/>
          <w:iCs/>
        </w:rPr>
        <w:t>el otong</w:t>
      </w:r>
      <w:r>
        <w:rPr>
          <w:rFonts w:hAnsi="Times New Roman"/>
        </w:rPr>
        <w:t xml:space="preserve"> ‘</w:t>
      </w:r>
      <w:r>
        <w:t>weak-eyed, blind</w:t>
      </w:r>
      <w:r>
        <w:rPr>
          <w:rFonts w:hAnsi="Times New Roman"/>
        </w:rPr>
        <w:t>’</w:t>
      </w:r>
      <w:r>
        <w:t xml:space="preserve">, </w:t>
      </w:r>
      <w:r>
        <w:rPr>
          <w:i/>
          <w:iCs/>
        </w:rPr>
        <w:t>algng otong</w:t>
      </w:r>
      <w:r>
        <w:rPr>
          <w:rFonts w:hAnsi="Times New Roman"/>
        </w:rPr>
        <w:t xml:space="preserve"> ‘</w:t>
      </w:r>
      <w:r>
        <w:t>toothless</w:t>
      </w:r>
      <w:r>
        <w:rPr>
          <w:rFonts w:hAnsi="Times New Roman"/>
        </w:rPr>
        <w:t>’</w:t>
      </w:r>
      <w:r>
        <w:t xml:space="preserve">, </w:t>
      </w:r>
      <w:r>
        <w:rPr>
          <w:i/>
          <w:iCs/>
        </w:rPr>
        <w:t>inhdhun otong</w:t>
      </w:r>
      <w:r>
        <w:rPr>
          <w:rFonts w:hAnsi="Times New Roman"/>
        </w:rPr>
        <w:t xml:space="preserve"> ‘</w:t>
      </w:r>
      <w:r>
        <w:t>mute</w:t>
      </w:r>
      <w:r>
        <w:rPr>
          <w:rFonts w:hAnsi="Times New Roman"/>
        </w:rPr>
        <w:t>’</w:t>
      </w:r>
      <w:r>
        <w:t>. \s PH</w:t>
      </w:r>
    </w:p>
    <w:p w14:paraId="29736FFA" w14:textId="77777777" w:rsidR="00C42BF2" w:rsidRDefault="00F80514">
      <w:pPr>
        <w:pStyle w:val="Default"/>
        <w:widowControl w:val="0"/>
        <w:tabs>
          <w:tab w:val="left" w:pos="2880"/>
        </w:tabs>
        <w:ind w:left="2880" w:hanging="2880"/>
        <w:rPr>
          <w:b/>
          <w:bCs/>
        </w:rPr>
      </w:pPr>
      <w:r>
        <w:t xml:space="preserve">\l </w:t>
      </w:r>
      <w:r>
        <w:rPr>
          <w:b/>
          <w:bCs/>
        </w:rPr>
        <w:t>L</w:t>
      </w:r>
      <w:r>
        <w:rPr>
          <w:b/>
          <w:bCs/>
        </w:rPr>
        <w:tab/>
        <w:t>\w *pu:tung</w:t>
      </w:r>
    </w:p>
    <w:p w14:paraId="4C9B9F17" w14:textId="77777777" w:rsidR="00C42BF2" w:rsidRDefault="00F80514">
      <w:pPr>
        <w:pStyle w:val="Default"/>
        <w:widowControl w:val="0"/>
        <w:tabs>
          <w:tab w:val="left" w:pos="2880"/>
        </w:tabs>
        <w:ind w:left="2880" w:hanging="2880"/>
      </w:pPr>
      <w:r>
        <w:lastRenderedPageBreak/>
        <w:t>^^^</w:t>
      </w:r>
    </w:p>
    <w:p w14:paraId="093303F5" w14:textId="77777777" w:rsidR="00C42BF2" w:rsidRDefault="00F80514">
      <w:pPr>
        <w:pStyle w:val="Default"/>
        <w:widowControl w:val="0"/>
        <w:tabs>
          <w:tab w:val="left" w:pos="2880"/>
        </w:tabs>
        <w:ind w:left="2880" w:hanging="2880"/>
      </w:pPr>
      <w:r>
        <w:t>\l KThaayorre</w:t>
      </w:r>
      <w:r>
        <w:tab/>
        <w:t xml:space="preserve">\w purng, purngun \g </w:t>
      </w:r>
      <w:r>
        <w:rPr>
          <w:rFonts w:hAnsi="Times New Roman"/>
        </w:rPr>
        <w:t>‘</w:t>
      </w:r>
      <w:r>
        <w:t>closed, shut</w:t>
      </w:r>
      <w:r>
        <w:rPr>
          <w:rFonts w:hAnsi="Times New Roman"/>
        </w:rPr>
        <w:t xml:space="preserve">’  </w:t>
      </w:r>
      <w:r>
        <w:t xml:space="preserve">\q Also </w:t>
      </w:r>
      <w:r>
        <w:rPr>
          <w:i/>
          <w:iCs/>
        </w:rPr>
        <w:t>purng</w:t>
      </w:r>
      <w:r>
        <w:t xml:space="preserve">, </w:t>
      </w:r>
      <w:r>
        <w:rPr>
          <w:i/>
          <w:iCs/>
        </w:rPr>
        <w:t>purnga</w:t>
      </w:r>
      <w:r>
        <w:rPr>
          <w:rFonts w:hAnsi="Times New Roman"/>
        </w:rPr>
        <w:t xml:space="preserve"> ‘</w:t>
      </w:r>
      <w:r>
        <w:t>confined, locked in</w:t>
      </w:r>
      <w:r>
        <w:rPr>
          <w:rFonts w:hAnsi="Times New Roman"/>
        </w:rPr>
        <w:t>’</w:t>
      </w:r>
      <w:r>
        <w:t xml:space="preserve">, </w:t>
      </w:r>
      <w:r>
        <w:rPr>
          <w:i/>
          <w:iCs/>
        </w:rPr>
        <w:t>ka:l-purngm</w:t>
      </w:r>
      <w:r>
        <w:rPr>
          <w:rFonts w:hAnsi="Times New Roman"/>
        </w:rPr>
        <w:t xml:space="preserve"> ‘</w:t>
      </w:r>
      <w:r>
        <w:t>forget, overlook</w:t>
      </w:r>
      <w:r>
        <w:rPr>
          <w:rFonts w:hAnsi="Times New Roman"/>
        </w:rPr>
        <w:t>’</w:t>
      </w:r>
      <w:r>
        <w:t xml:space="preserve">. Both the </w:t>
      </w:r>
      <w:r>
        <w:rPr>
          <w:i/>
          <w:iCs/>
        </w:rPr>
        <w:t>u</w:t>
      </w:r>
      <w:r>
        <w:t xml:space="preserve"> and the </w:t>
      </w:r>
      <w:r>
        <w:rPr>
          <w:i/>
          <w:iCs/>
        </w:rPr>
        <w:t>a</w:t>
      </w:r>
      <w:r>
        <w:t xml:space="preserve"> stems are possibly loans from Yirrka-KKaper before vowel lowering. \s AH</w:t>
      </w:r>
    </w:p>
    <w:p w14:paraId="052B963D" w14:textId="77777777" w:rsidR="00C42BF2" w:rsidRDefault="00C42BF2">
      <w:pPr>
        <w:pStyle w:val="Default"/>
        <w:widowControl w:val="0"/>
        <w:tabs>
          <w:tab w:val="left" w:pos="2880"/>
        </w:tabs>
        <w:ind w:left="2880" w:hanging="2880"/>
      </w:pPr>
    </w:p>
    <w:p w14:paraId="742F5988" w14:textId="77777777" w:rsidR="00C42BF2" w:rsidRDefault="00C42BF2">
      <w:pPr>
        <w:pStyle w:val="Default"/>
        <w:widowControl w:val="0"/>
        <w:tabs>
          <w:tab w:val="left" w:pos="2880"/>
        </w:tabs>
        <w:ind w:left="2880" w:hanging="2880"/>
      </w:pPr>
    </w:p>
    <w:p w14:paraId="578A9929" w14:textId="77777777" w:rsidR="00C42BF2" w:rsidRDefault="00C42BF2">
      <w:pPr>
        <w:pStyle w:val="Default"/>
        <w:widowControl w:val="0"/>
        <w:tabs>
          <w:tab w:val="left" w:pos="2880"/>
        </w:tabs>
        <w:ind w:left="2880" w:hanging="2880"/>
      </w:pPr>
    </w:p>
    <w:p w14:paraId="7B22A351" w14:textId="77777777" w:rsidR="00C42BF2" w:rsidRDefault="00F80514">
      <w:pPr>
        <w:pStyle w:val="Default"/>
        <w:widowControl w:val="0"/>
        <w:tabs>
          <w:tab w:val="left" w:pos="2880"/>
        </w:tabs>
        <w:ind w:left="2880" w:hanging="2880"/>
        <w:rPr>
          <w:sz w:val="144"/>
          <w:szCs w:val="144"/>
        </w:rPr>
      </w:pPr>
      <w:r>
        <w:rPr>
          <w:sz w:val="144"/>
          <w:szCs w:val="144"/>
        </w:rPr>
        <w:t>*R</w:t>
      </w:r>
    </w:p>
    <w:p w14:paraId="7AE04A11" w14:textId="77777777" w:rsidR="00C42BF2" w:rsidRDefault="00C42BF2">
      <w:pPr>
        <w:pStyle w:val="Default"/>
        <w:widowControl w:val="0"/>
        <w:tabs>
          <w:tab w:val="left" w:pos="2880"/>
        </w:tabs>
        <w:ind w:left="2880" w:hanging="2880"/>
        <w:rPr>
          <w:sz w:val="144"/>
          <w:szCs w:val="144"/>
        </w:rPr>
      </w:pPr>
    </w:p>
    <w:p w14:paraId="098660E5" w14:textId="77777777" w:rsidR="00C42BF2" w:rsidRDefault="00C42BF2">
      <w:pPr>
        <w:pStyle w:val="Default"/>
        <w:widowControl w:val="0"/>
        <w:tabs>
          <w:tab w:val="left" w:pos="2880"/>
        </w:tabs>
        <w:ind w:left="2880" w:hanging="2880"/>
        <w:rPr>
          <w:sz w:val="144"/>
          <w:szCs w:val="144"/>
        </w:rPr>
      </w:pPr>
    </w:p>
    <w:p w14:paraId="033FE845" w14:textId="77777777" w:rsidR="00C42BF2" w:rsidRDefault="00F80514">
      <w:pPr>
        <w:pStyle w:val="Default"/>
        <w:widowControl w:val="0"/>
        <w:tabs>
          <w:tab w:val="left" w:pos="2880"/>
        </w:tabs>
        <w:ind w:left="2880" w:hanging="2880"/>
        <w:rPr>
          <w:b/>
          <w:bCs/>
        </w:rPr>
      </w:pPr>
      <w:r>
        <w:t xml:space="preserve">\e </w:t>
      </w:r>
      <w:r>
        <w:rPr>
          <w:b/>
          <w:bCs/>
        </w:rPr>
        <w:t>*ra-</w:t>
      </w:r>
    </w:p>
    <w:p w14:paraId="45BE3F96" w14:textId="77777777" w:rsidR="00C42BF2" w:rsidRDefault="00F80514">
      <w:pPr>
        <w:pStyle w:val="Default"/>
        <w:widowControl w:val="0"/>
        <w:tabs>
          <w:tab w:val="left" w:pos="2880"/>
        </w:tabs>
        <w:ind w:left="2880" w:hanging="2880"/>
      </w:pPr>
      <w:r>
        <w:t xml:space="preserve">\t </w:t>
      </w:r>
      <w:r>
        <w:rPr>
          <w:rFonts w:hAnsi="Times New Roman"/>
        </w:rPr>
        <w:t>‘</w:t>
      </w:r>
      <w:r>
        <w:t>spear</w:t>
      </w:r>
      <w:r>
        <w:rPr>
          <w:rFonts w:hAnsi="Times New Roman"/>
        </w:rPr>
        <w:t>’</w:t>
      </w:r>
    </w:p>
    <w:p w14:paraId="2E9A30E4" w14:textId="77777777" w:rsidR="00C42BF2" w:rsidRDefault="00F80514">
      <w:pPr>
        <w:pStyle w:val="Default"/>
        <w:widowControl w:val="0"/>
        <w:tabs>
          <w:tab w:val="left" w:pos="2880"/>
        </w:tabs>
        <w:ind w:left="2880" w:hanging="2880"/>
      </w:pPr>
      <w:r>
        <w:t>\b vt</w:t>
      </w:r>
    </w:p>
    <w:p w14:paraId="6C526BAC" w14:textId="77777777" w:rsidR="00C42BF2" w:rsidRDefault="00F80514">
      <w:pPr>
        <w:pStyle w:val="Default"/>
        <w:widowControl w:val="0"/>
        <w:tabs>
          <w:tab w:val="left" w:pos="2880"/>
        </w:tabs>
        <w:ind w:left="2880" w:hanging="2880"/>
      </w:pPr>
      <w:r>
        <w:t>\x See also *la:ma-, *raca-, *taka-.</w:t>
      </w:r>
    </w:p>
    <w:p w14:paraId="30F9A550" w14:textId="77777777" w:rsidR="00C42BF2" w:rsidRDefault="00F80514">
      <w:pPr>
        <w:pStyle w:val="Default"/>
        <w:widowControl w:val="0"/>
        <w:tabs>
          <w:tab w:val="left" w:pos="2880"/>
        </w:tabs>
        <w:ind w:left="2880" w:hanging="2880"/>
      </w:pPr>
      <w:r>
        <w:t>\l Atampaya</w:t>
      </w:r>
      <w:r>
        <w:tab/>
        <w:t>\w</w:t>
      </w:r>
      <w:r>
        <w:rPr>
          <w:i/>
          <w:iCs/>
        </w:rPr>
        <w:t xml:space="preserve"> ra</w:t>
      </w:r>
      <w:r>
        <w:t xml:space="preserve"> \g </w:t>
      </w:r>
      <w:r>
        <w:rPr>
          <w:rFonts w:hAnsi="Times New Roman"/>
        </w:rPr>
        <w:t>‘</w:t>
      </w:r>
      <w:r>
        <w:t>throw; spill</w:t>
      </w:r>
      <w:r>
        <w:rPr>
          <w:rFonts w:hAnsi="Times New Roman"/>
        </w:rPr>
        <w:t xml:space="preserve">’ </w:t>
      </w:r>
      <w:r>
        <w:t xml:space="preserve">\p vt, Conj Ia: P </w:t>
      </w:r>
      <w:r>
        <w:rPr>
          <w:i/>
          <w:iCs/>
        </w:rPr>
        <w:t>ra</w:t>
      </w:r>
      <w:r>
        <w:rPr>
          <w:rFonts w:hAnsi="Times New Roman"/>
          <w:i/>
          <w:iCs/>
        </w:rPr>
        <w:t>γ</w:t>
      </w:r>
      <w:r>
        <w:rPr>
          <w:i/>
          <w:iCs/>
        </w:rPr>
        <w:t>al</w:t>
      </w:r>
      <w:r>
        <w:t xml:space="preserve">, Pres </w:t>
      </w:r>
      <w:r>
        <w:rPr>
          <w:i/>
          <w:iCs/>
        </w:rPr>
        <w:t>rama</w:t>
      </w:r>
      <w:r>
        <w:t xml:space="preserve">, Fut </w:t>
      </w:r>
      <w:r>
        <w:rPr>
          <w:i/>
          <w:iCs/>
        </w:rPr>
        <w:t>ramangka</w:t>
      </w:r>
      <w:r>
        <w:t xml:space="preserve">, Imp </w:t>
      </w:r>
      <w:r>
        <w:rPr>
          <w:i/>
          <w:iCs/>
        </w:rPr>
        <w:t>ra</w:t>
      </w:r>
      <w:r>
        <w:rPr>
          <w:rFonts w:hAnsi="Times New Roman"/>
          <w:i/>
          <w:iCs/>
        </w:rPr>
        <w:t>δ</w:t>
      </w:r>
      <w:r>
        <w:rPr>
          <w:i/>
          <w:iCs/>
        </w:rPr>
        <w:t>i</w:t>
      </w:r>
      <w:r>
        <w:t>. \s (TC)</w:t>
      </w:r>
    </w:p>
    <w:p w14:paraId="7447C367" w14:textId="77777777" w:rsidR="00C42BF2" w:rsidRDefault="00F80514">
      <w:pPr>
        <w:pStyle w:val="Default"/>
        <w:widowControl w:val="0"/>
        <w:tabs>
          <w:tab w:val="left" w:pos="2880"/>
        </w:tabs>
        <w:ind w:left="2880" w:hanging="2880"/>
      </w:pPr>
      <w:r>
        <w:t>\l Yadhaykenu</w:t>
      </w:r>
      <w:r>
        <w:tab/>
        <w:t>\w</w:t>
      </w:r>
      <w:r>
        <w:rPr>
          <w:i/>
          <w:iCs/>
        </w:rPr>
        <w:t xml:space="preserve"> ya</w:t>
      </w:r>
      <w:r>
        <w:t xml:space="preserve"> \g </w:t>
      </w:r>
      <w:r>
        <w:rPr>
          <w:rFonts w:hAnsi="Times New Roman"/>
        </w:rPr>
        <w:t>‘</w:t>
      </w:r>
      <w:r>
        <w:t>throw</w:t>
      </w:r>
      <w:r>
        <w:rPr>
          <w:rFonts w:hAnsi="Times New Roman"/>
        </w:rPr>
        <w:t xml:space="preserve">’ </w:t>
      </w:r>
      <w:r>
        <w:t xml:space="preserve">\p vt, Conj Ia: P </w:t>
      </w:r>
      <w:r>
        <w:rPr>
          <w:i/>
          <w:iCs/>
        </w:rPr>
        <w:t>ya</w:t>
      </w:r>
      <w:r>
        <w:rPr>
          <w:rFonts w:hAnsi="Times New Roman"/>
          <w:i/>
          <w:iCs/>
        </w:rPr>
        <w:t>γ</w:t>
      </w:r>
      <w:r>
        <w:rPr>
          <w:i/>
          <w:iCs/>
        </w:rPr>
        <w:t>al</w:t>
      </w:r>
      <w:r>
        <w:t xml:space="preserve">, Pres </w:t>
      </w:r>
      <w:r>
        <w:rPr>
          <w:i/>
          <w:iCs/>
        </w:rPr>
        <w:t>yama</w:t>
      </w:r>
      <w:r>
        <w:t xml:space="preserve">, Fut </w:t>
      </w:r>
      <w:r>
        <w:rPr>
          <w:i/>
          <w:iCs/>
        </w:rPr>
        <w:t>yamangka</w:t>
      </w:r>
      <w:r>
        <w:t xml:space="preserve">, Imp </w:t>
      </w:r>
      <w:r>
        <w:rPr>
          <w:i/>
          <w:iCs/>
        </w:rPr>
        <w:t>ya</w:t>
      </w:r>
      <w:r>
        <w:rPr>
          <w:rFonts w:hAnsi="Times New Roman"/>
          <w:i/>
          <w:iCs/>
        </w:rPr>
        <w:t>δ</w:t>
      </w:r>
      <w:r>
        <w:rPr>
          <w:i/>
          <w:iCs/>
        </w:rPr>
        <w:t>i</w:t>
      </w:r>
      <w:r>
        <w:t>. \s (TC)</w:t>
      </w:r>
    </w:p>
    <w:p w14:paraId="0020425B" w14:textId="77777777" w:rsidR="00C42BF2" w:rsidRDefault="00F80514">
      <w:pPr>
        <w:pStyle w:val="Default"/>
        <w:widowControl w:val="0"/>
        <w:ind w:left="2880" w:hanging="2880"/>
      </w:pPr>
      <w:r>
        <w:t>\l Yalarnnga</w:t>
      </w:r>
      <w:r>
        <w:tab/>
        <w:t xml:space="preserve">\w </w:t>
      </w:r>
      <w:r>
        <w:rPr>
          <w:i/>
          <w:iCs/>
        </w:rPr>
        <w:t>ta-</w:t>
      </w:r>
      <w:r>
        <w:t xml:space="preserve"> \g </w:t>
      </w:r>
      <w:r>
        <w:rPr>
          <w:rFonts w:hAnsi="Times New Roman"/>
        </w:rPr>
        <w:t>‘</w:t>
      </w:r>
      <w:r>
        <w:t xml:space="preserve">to leave behind, leave alone; to throw; to die [euphemistic?]; [w. </w:t>
      </w:r>
      <w:r>
        <w:rPr>
          <w:i/>
          <w:iCs/>
        </w:rPr>
        <w:t>kuna</w:t>
      </w:r>
      <w:r>
        <w:t>] to defecate</w:t>
      </w:r>
      <w:r>
        <w:rPr>
          <w:rFonts w:hAnsi="Times New Roman"/>
        </w:rPr>
        <w:t xml:space="preserve">’ </w:t>
      </w:r>
      <w:r>
        <w:t>\s Bl&amp;Br</w:t>
      </w:r>
    </w:p>
    <w:p w14:paraId="709E3AF4" w14:textId="77777777" w:rsidR="00C42BF2" w:rsidRDefault="00F80514">
      <w:pPr>
        <w:pStyle w:val="Default"/>
        <w:widowControl w:val="0"/>
        <w:ind w:left="2880" w:hanging="2880"/>
      </w:pPr>
      <w:r>
        <w:t>\l Diyari</w:t>
      </w:r>
      <w:r>
        <w:tab/>
        <w:t xml:space="preserve">\w </w:t>
      </w:r>
      <w:r>
        <w:rPr>
          <w:i/>
          <w:iCs/>
        </w:rPr>
        <w:t>daka</w:t>
      </w:r>
      <w:r>
        <w:t xml:space="preserve"> \g </w:t>
      </w:r>
      <w:r>
        <w:rPr>
          <w:rFonts w:hAnsi="Times New Roman"/>
        </w:rPr>
        <w:t>‘</w:t>
      </w:r>
      <w:r>
        <w:t>stab, stick, pierce; grind; plait</w:t>
      </w:r>
      <w:r>
        <w:rPr>
          <w:rFonts w:hAnsi="Times New Roman"/>
        </w:rPr>
        <w:t xml:space="preserve">’ </w:t>
      </w:r>
      <w:r>
        <w:t>\s (PA)</w:t>
      </w:r>
    </w:p>
    <w:p w14:paraId="01488EB1" w14:textId="77777777" w:rsidR="00C42BF2" w:rsidRDefault="00F80514">
      <w:pPr>
        <w:pStyle w:val="Default"/>
        <w:widowControl w:val="0"/>
        <w:ind w:left="2880" w:hanging="2880"/>
      </w:pPr>
      <w:r>
        <w:t>\l Wathawurrung</w:t>
      </w:r>
      <w:r>
        <w:tab/>
        <w:t xml:space="preserve">\w </w:t>
      </w:r>
      <w:r>
        <w:rPr>
          <w:i/>
          <w:iCs/>
        </w:rPr>
        <w:t>da:</w:t>
      </w:r>
      <w:r>
        <w:t xml:space="preserve"> \g </w:t>
      </w:r>
      <w:r>
        <w:rPr>
          <w:rFonts w:hAnsi="Times New Roman"/>
        </w:rPr>
        <w:t>‘</w:t>
      </w:r>
      <w:r>
        <w:t>chop</w:t>
      </w:r>
      <w:r>
        <w:rPr>
          <w:rFonts w:hAnsi="Times New Roman"/>
        </w:rPr>
        <w:t xml:space="preserve">’ </w:t>
      </w:r>
      <w:r>
        <w:t>\q Belongs with this set? Cf. the Wathawurrung reflex of *rungka- (cry). \s (BB)</w:t>
      </w:r>
    </w:p>
    <w:p w14:paraId="5796DB50" w14:textId="77777777" w:rsidR="00C42BF2" w:rsidRDefault="00F80514">
      <w:pPr>
        <w:pStyle w:val="Default"/>
        <w:widowControl w:val="0"/>
        <w:ind w:left="2880" w:hanging="2880"/>
      </w:pPr>
      <w:r>
        <w:t>\l MM</w:t>
      </w:r>
      <w:r>
        <w:tab/>
        <w:t xml:space="preserve">\w </w:t>
      </w:r>
      <w:r>
        <w:rPr>
          <w:i/>
          <w:iCs/>
        </w:rPr>
        <w:t>lak</w:t>
      </w:r>
      <w:r>
        <w:t xml:space="preserve"> \g </w:t>
      </w:r>
      <w:r>
        <w:rPr>
          <w:rFonts w:hAnsi="Times New Roman"/>
        </w:rPr>
        <w:t>‘</w:t>
      </w:r>
      <w:r>
        <w:t>spear, pierce</w:t>
      </w:r>
      <w:r>
        <w:rPr>
          <w:rFonts w:hAnsi="Times New Roman"/>
        </w:rPr>
        <w:t xml:space="preserve">’ </w:t>
      </w:r>
      <w:r>
        <w:t>\s (all sources)</w:t>
      </w:r>
    </w:p>
    <w:p w14:paraId="5168830D" w14:textId="77777777" w:rsidR="00C42BF2" w:rsidRDefault="00F80514">
      <w:pPr>
        <w:pStyle w:val="Default"/>
        <w:ind w:left="2880" w:hanging="2880"/>
      </w:pPr>
      <w:r>
        <w:t>\l Wakaya</w:t>
      </w:r>
      <w:r>
        <w:tab/>
        <w:t>\w</w:t>
      </w:r>
      <w:r>
        <w:rPr>
          <w:i/>
          <w:iCs/>
        </w:rPr>
        <w:t xml:space="preserve"> la</w:t>
      </w:r>
      <w:r>
        <w:t xml:space="preserve"> \g </w:t>
      </w:r>
      <w:r>
        <w:rPr>
          <w:rFonts w:hAnsi="Times New Roman"/>
        </w:rPr>
        <w:t>‘</w:t>
      </w:r>
      <w:r>
        <w:t>to hit by throwing</w:t>
      </w:r>
      <w:r>
        <w:rPr>
          <w:rFonts w:hAnsi="Times New Roman"/>
        </w:rPr>
        <w:t xml:space="preserve">’ </w:t>
      </w:r>
      <w:r>
        <w:t>\s (GB)</w:t>
      </w:r>
    </w:p>
    <w:p w14:paraId="317859BF" w14:textId="77777777" w:rsidR="00C42BF2" w:rsidRDefault="00F80514">
      <w:pPr>
        <w:pStyle w:val="Default"/>
        <w:widowControl w:val="0"/>
        <w:tabs>
          <w:tab w:val="left" w:pos="2880"/>
        </w:tabs>
        <w:ind w:left="2880" w:hanging="2880"/>
      </w:pPr>
      <w:r>
        <w:t>\l Warlmanpa</w:t>
      </w:r>
      <w:r>
        <w:tab/>
        <w:t>\w</w:t>
      </w:r>
      <w:r>
        <w:rPr>
          <w:i/>
          <w:iCs/>
        </w:rPr>
        <w:t xml:space="preserve"> la-</w:t>
      </w:r>
      <w:r>
        <w:t xml:space="preserve"> \g </w:t>
      </w:r>
      <w:r>
        <w:rPr>
          <w:rFonts w:hAnsi="Times New Roman"/>
        </w:rPr>
        <w:t>‘</w:t>
      </w:r>
      <w:r>
        <w:t>pelts Abs; hits with INSTR(missile); shoot; Erg(lightning) strikes Abs</w:t>
      </w:r>
      <w:r>
        <w:rPr>
          <w:rFonts w:hAnsi="Times New Roman"/>
        </w:rPr>
        <w:t xml:space="preserve">’ </w:t>
      </w:r>
      <w:r>
        <w:t xml:space="preserve">\p Conj. 2: Imp </w:t>
      </w:r>
      <w:r>
        <w:rPr>
          <w:i/>
          <w:iCs/>
        </w:rPr>
        <w:t>lala</w:t>
      </w:r>
      <w:r>
        <w:t xml:space="preserve">, P </w:t>
      </w:r>
      <w:r>
        <w:rPr>
          <w:i/>
          <w:iCs/>
        </w:rPr>
        <w:t>larnu</w:t>
      </w:r>
      <w:r>
        <w:t xml:space="preserve">; Fut </w:t>
      </w:r>
      <w:r>
        <w:rPr>
          <w:i/>
          <w:iCs/>
        </w:rPr>
        <w:t>lanmi</w:t>
      </w:r>
      <w:r>
        <w:t>. \s (DGN)</w:t>
      </w:r>
    </w:p>
    <w:p w14:paraId="7117CDEC" w14:textId="77777777" w:rsidR="00C42BF2" w:rsidRDefault="00F80514">
      <w:pPr>
        <w:pStyle w:val="Default"/>
        <w:widowControl w:val="0"/>
        <w:tabs>
          <w:tab w:val="left" w:pos="2880"/>
        </w:tabs>
        <w:ind w:left="2880" w:hanging="2880"/>
      </w:pPr>
      <w:r>
        <w:t>\l Djaru</w:t>
      </w:r>
      <w:r>
        <w:tab/>
        <w:t>\w</w:t>
      </w:r>
      <w:r>
        <w:rPr>
          <w:i/>
          <w:iCs/>
        </w:rPr>
        <w:t xml:space="preserve"> lan-</w:t>
      </w:r>
      <w:r>
        <w:t xml:space="preserve"> \g </w:t>
      </w:r>
      <w:r>
        <w:rPr>
          <w:rFonts w:hAnsi="Times New Roman"/>
        </w:rPr>
        <w:t>‘</w:t>
      </w:r>
      <w:r>
        <w:t>spear</w:t>
      </w:r>
      <w:r>
        <w:rPr>
          <w:rFonts w:hAnsi="Times New Roman"/>
        </w:rPr>
        <w:t xml:space="preserve">’ </w:t>
      </w:r>
      <w:r>
        <w:t xml:space="preserve">\p Conj. 5, tr: </w:t>
      </w:r>
      <w:r>
        <w:rPr>
          <w:i/>
          <w:iCs/>
        </w:rPr>
        <w:t>lani</w:t>
      </w:r>
      <w:r>
        <w:t xml:space="preserve"> P, </w:t>
      </w:r>
      <w:r>
        <w:rPr>
          <w:i/>
          <w:iCs/>
        </w:rPr>
        <w:t>lanani</w:t>
      </w:r>
      <w:r>
        <w:t xml:space="preserve"> P Cont, </w:t>
      </w:r>
      <w:r>
        <w:rPr>
          <w:i/>
          <w:iCs/>
        </w:rPr>
        <w:t>lanan</w:t>
      </w:r>
      <w:r>
        <w:t xml:space="preserve"> Pres, </w:t>
      </w:r>
      <w:r>
        <w:rPr>
          <w:i/>
          <w:iCs/>
        </w:rPr>
        <w:t>lana</w:t>
      </w:r>
      <w:r>
        <w:t xml:space="preserve"> Pres Cont, </w:t>
      </w:r>
      <w:r>
        <w:rPr>
          <w:i/>
          <w:iCs/>
        </w:rPr>
        <w:t>langu</w:t>
      </w:r>
      <w:r>
        <w:t xml:space="preserve"> Prp, </w:t>
      </w:r>
      <w:r>
        <w:rPr>
          <w:i/>
          <w:iCs/>
        </w:rPr>
        <w:t>lanngi</w:t>
      </w:r>
      <w:r>
        <w:t xml:space="preserve"> Potential, </w:t>
      </w:r>
      <w:r>
        <w:rPr>
          <w:i/>
          <w:iCs/>
        </w:rPr>
        <w:t>landa</w:t>
      </w:r>
      <w:r>
        <w:t xml:space="preserve"> Imp, </w:t>
      </w:r>
      <w:r>
        <w:rPr>
          <w:i/>
          <w:iCs/>
        </w:rPr>
        <w:t>manu</w:t>
      </w:r>
      <w:r>
        <w:t xml:space="preserve"> Verbid. \s (TTs)</w:t>
      </w:r>
    </w:p>
    <w:p w14:paraId="3943D943" w14:textId="77777777" w:rsidR="00C42BF2" w:rsidRDefault="00F80514">
      <w:pPr>
        <w:pStyle w:val="Default"/>
        <w:widowControl w:val="0"/>
        <w:tabs>
          <w:tab w:val="left" w:pos="2880"/>
        </w:tabs>
        <w:ind w:left="2880" w:hanging="2880"/>
      </w:pPr>
      <w:r>
        <w:t>\l Walmajarri</w:t>
      </w:r>
      <w:r>
        <w:tab/>
        <w:t>\w</w:t>
      </w:r>
      <w:r>
        <w:rPr>
          <w:i/>
          <w:iCs/>
        </w:rPr>
        <w:t xml:space="preserve"> lanta</w:t>
      </w:r>
      <w:r>
        <w:t xml:space="preserve"> \g </w:t>
      </w:r>
      <w:r>
        <w:rPr>
          <w:rFonts w:hAnsi="Times New Roman"/>
        </w:rPr>
        <w:t>‘</w:t>
      </w:r>
      <w:r>
        <w:t>pierce (with sharp point)</w:t>
      </w:r>
      <w:r>
        <w:rPr>
          <w:rFonts w:hAnsi="Times New Roman"/>
        </w:rPr>
        <w:t xml:space="preserve">’ </w:t>
      </w:r>
      <w:r>
        <w:t xml:space="preserve">\p Past </w:t>
      </w:r>
      <w:r>
        <w:rPr>
          <w:i/>
          <w:iCs/>
        </w:rPr>
        <w:t>lana</w:t>
      </w:r>
      <w:r>
        <w:t xml:space="preserve">, Fut </w:t>
      </w:r>
      <w:r>
        <w:rPr>
          <w:i/>
          <w:iCs/>
        </w:rPr>
        <w:t>lanku</w:t>
      </w:r>
      <w:r>
        <w:t xml:space="preserve">, Irr (Imp) </w:t>
      </w:r>
      <w:r>
        <w:rPr>
          <w:i/>
          <w:iCs/>
        </w:rPr>
        <w:t>lanta</w:t>
      </w:r>
      <w:r>
        <w:t xml:space="preserve">, Customary </w:t>
      </w:r>
      <w:r>
        <w:rPr>
          <w:i/>
          <w:iCs/>
        </w:rPr>
        <w:t>lana</w:t>
      </w:r>
      <w:r>
        <w:rPr>
          <w:rFonts w:hAnsi="Times New Roman"/>
          <w:i/>
          <w:iCs/>
        </w:rPr>
        <w:t>ñ</w:t>
      </w:r>
      <w:r>
        <w:t>. \s (JHd)</w:t>
      </w:r>
    </w:p>
    <w:p w14:paraId="7AF2A2FF" w14:textId="77777777" w:rsidR="00C42BF2" w:rsidRDefault="00F80514">
      <w:pPr>
        <w:pStyle w:val="Default"/>
        <w:widowControl w:val="0"/>
        <w:tabs>
          <w:tab w:val="left" w:pos="2880"/>
        </w:tabs>
        <w:ind w:left="2880" w:hanging="2880"/>
      </w:pPr>
      <w:r>
        <w:t>\l Ritharrngu</w:t>
      </w:r>
      <w:r>
        <w:tab/>
        <w:t>\w</w:t>
      </w:r>
      <w:r>
        <w:rPr>
          <w:i/>
          <w:iCs/>
        </w:rPr>
        <w:t xml:space="preserve"> rla-</w:t>
      </w:r>
      <w:r>
        <w:t xml:space="preserve"> \g </w:t>
      </w:r>
      <w:r>
        <w:rPr>
          <w:rFonts w:hAnsi="Times New Roman"/>
        </w:rPr>
        <w:t>‘</w:t>
      </w:r>
      <w:r>
        <w:t>spear, strike with a spear</w:t>
      </w:r>
      <w:r>
        <w:rPr>
          <w:rFonts w:hAnsi="Times New Roman"/>
        </w:rPr>
        <w:t xml:space="preserve">’ </w:t>
      </w:r>
      <w:r>
        <w:t xml:space="preserve">\p vt Irreg: Pres </w:t>
      </w:r>
      <w:r>
        <w:rPr>
          <w:i/>
          <w:iCs/>
        </w:rPr>
        <w:t>rlanan</w:t>
      </w:r>
      <w:r>
        <w:t xml:space="preserve"> (w. augment </w:t>
      </w:r>
      <w:r>
        <w:rPr>
          <w:i/>
          <w:iCs/>
        </w:rPr>
        <w:t>na</w:t>
      </w:r>
      <w:r>
        <w:t xml:space="preserve"> not in other paradigms), P </w:t>
      </w:r>
      <w:r>
        <w:rPr>
          <w:i/>
          <w:iCs/>
        </w:rPr>
        <w:t>rlana</w:t>
      </w:r>
      <w:r>
        <w:t xml:space="preserve">, Fut </w:t>
      </w:r>
      <w:r>
        <w:rPr>
          <w:i/>
          <w:iCs/>
        </w:rPr>
        <w:t>rlanngu</w:t>
      </w:r>
      <w:r>
        <w:t xml:space="preserve"> (w. augment </w:t>
      </w:r>
      <w:r>
        <w:rPr>
          <w:i/>
          <w:iCs/>
        </w:rPr>
        <w:t>n</w:t>
      </w:r>
      <w:r>
        <w:t xml:space="preserve"> not in other paradigms), Nominalization </w:t>
      </w:r>
      <w:r>
        <w:rPr>
          <w:i/>
          <w:iCs/>
        </w:rPr>
        <w:t>rlana-.</w:t>
      </w:r>
      <w:r>
        <w:t xml:space="preserve"> \s (JHeath)</w:t>
      </w:r>
    </w:p>
    <w:p w14:paraId="496411AA" w14:textId="77777777" w:rsidR="00C42BF2" w:rsidRDefault="00F80514">
      <w:pPr>
        <w:pStyle w:val="Default"/>
        <w:widowControl w:val="0"/>
        <w:tabs>
          <w:tab w:val="left" w:pos="2880"/>
        </w:tabs>
        <w:ind w:left="2880" w:hanging="2880"/>
      </w:pPr>
      <w:r>
        <w:t>\l Djinang</w:t>
      </w:r>
      <w:r>
        <w:tab/>
        <w:t>\w</w:t>
      </w:r>
      <w:r>
        <w:rPr>
          <w:i/>
          <w:iCs/>
        </w:rPr>
        <w:t xml:space="preserve"> rani</w:t>
      </w:r>
      <w:r>
        <w:t xml:space="preserve"> \g </w:t>
      </w:r>
      <w:r>
        <w:rPr>
          <w:rFonts w:hAnsi="Times New Roman"/>
        </w:rPr>
        <w:t>‘</w:t>
      </w:r>
      <w:r>
        <w:t>spear, pierce</w:t>
      </w:r>
      <w:r>
        <w:rPr>
          <w:rFonts w:hAnsi="Times New Roman"/>
        </w:rPr>
        <w:t xml:space="preserve">’ </w:t>
      </w:r>
      <w:r>
        <w:t xml:space="preserve">\p Pot </w:t>
      </w:r>
      <w:r>
        <w:rPr>
          <w:i/>
          <w:iCs/>
        </w:rPr>
        <w:t>randinmic</w:t>
      </w:r>
      <w:r>
        <w:t xml:space="preserve">, Yesterday Past Irr </w:t>
      </w:r>
      <w:r>
        <w:rPr>
          <w:i/>
          <w:iCs/>
        </w:rPr>
        <w:t>ranirri</w:t>
      </w:r>
      <w:r>
        <w:t xml:space="preserve">, Yesterday Past </w:t>
      </w:r>
      <w:r>
        <w:rPr>
          <w:i/>
          <w:iCs/>
        </w:rPr>
        <w:t>randan</w:t>
      </w:r>
      <w:r>
        <w:t xml:space="preserve">, Today Past </w:t>
      </w:r>
      <w:r>
        <w:rPr>
          <w:i/>
          <w:iCs/>
        </w:rPr>
        <w:t>ran.gurr</w:t>
      </w:r>
      <w:r>
        <w:t xml:space="preserve">, Today Past Irrealis </w:t>
      </w:r>
      <w:r>
        <w:rPr>
          <w:i/>
          <w:iCs/>
        </w:rPr>
        <w:lastRenderedPageBreak/>
        <w:t>ranina</w:t>
      </w:r>
      <w:r>
        <w:t xml:space="preserve">; Imp </w:t>
      </w:r>
      <w:r>
        <w:rPr>
          <w:i/>
          <w:iCs/>
        </w:rPr>
        <w:t>ranini</w:t>
      </w:r>
      <w:r>
        <w:t xml:space="preserve"> G, </w:t>
      </w:r>
      <w:r>
        <w:rPr>
          <w:i/>
          <w:iCs/>
        </w:rPr>
        <w:t>raninuy</w:t>
      </w:r>
      <w:r>
        <w:t xml:space="preserve"> D. Ganalbingu &amp; Dabi: </w:t>
      </w:r>
      <w:r>
        <w:rPr>
          <w:rFonts w:hAnsi="Times New Roman"/>
        </w:rPr>
        <w:t>“</w:t>
      </w:r>
      <w:r>
        <w:rPr>
          <w:i/>
          <w:iCs/>
        </w:rPr>
        <w:t>randa-nmak</w:t>
      </w:r>
      <w:r>
        <w:t xml:space="preserve"> G,D (stem </w:t>
      </w:r>
      <w:r>
        <w:rPr>
          <w:i/>
          <w:iCs/>
        </w:rPr>
        <w:t>ra-,</w:t>
      </w:r>
      <w:r>
        <w:t xml:space="preserve"> irregular archaic)</w:t>
      </w:r>
      <w:r>
        <w:rPr>
          <w:rFonts w:hAnsi="Times New Roman"/>
        </w:rPr>
        <w:t>”</w:t>
      </w:r>
      <w:r>
        <w:t xml:space="preserve">. \q Description not clear where the root is </w:t>
      </w:r>
      <w:r>
        <w:rPr>
          <w:i/>
          <w:iCs/>
        </w:rPr>
        <w:t>ra</w:t>
      </w:r>
      <w:r>
        <w:t xml:space="preserve"> and where not. The initial glide </w:t>
      </w:r>
      <w:r>
        <w:rPr>
          <w:i/>
          <w:iCs/>
        </w:rPr>
        <w:t>r</w:t>
      </w:r>
      <w:r>
        <w:t xml:space="preserve"> suggests a protoform in *r, not *l. \s (BW)</w:t>
      </w:r>
    </w:p>
    <w:p w14:paraId="1F067882" w14:textId="77777777" w:rsidR="00C42BF2" w:rsidRDefault="00F80514">
      <w:pPr>
        <w:pStyle w:val="Default"/>
        <w:widowControl w:val="0"/>
        <w:tabs>
          <w:tab w:val="left" w:pos="2880"/>
        </w:tabs>
        <w:ind w:left="2880" w:hanging="2880"/>
        <w:rPr>
          <w:color w:val="3366FF"/>
          <w:u w:color="3366FF"/>
        </w:rPr>
      </w:pPr>
      <w:r>
        <w:rPr>
          <w:color w:val="3366FF"/>
          <w:u w:color="3366FF"/>
        </w:rPr>
        <w:t>\l Yan-nhangu</w:t>
      </w:r>
      <w:r>
        <w:rPr>
          <w:color w:val="3366FF"/>
          <w:u w:color="3366FF"/>
        </w:rPr>
        <w:tab/>
        <w:t xml:space="preserve">\w </w:t>
      </w:r>
      <w:r>
        <w:rPr>
          <w:i/>
          <w:iCs/>
          <w:color w:val="3366FF"/>
          <w:u w:color="3366FF"/>
        </w:rPr>
        <w:t>ranu</w:t>
      </w:r>
      <w:r>
        <w:rPr>
          <w:color w:val="3366FF"/>
          <w:u w:color="3366FF"/>
        </w:rPr>
        <w:t xml:space="preserve"> \g </w:t>
      </w:r>
      <w:r>
        <w:rPr>
          <w:rFonts w:hAnsi="Times New Roman"/>
          <w:color w:val="3366FF"/>
          <w:u w:color="3366FF"/>
        </w:rPr>
        <w:t>‘</w:t>
      </w:r>
      <w:r>
        <w:rPr>
          <w:color w:val="3366FF"/>
          <w:u w:color="3366FF"/>
        </w:rPr>
        <w:t>hit</w:t>
      </w:r>
      <w:r>
        <w:rPr>
          <w:rFonts w:hAnsi="Times New Roman"/>
          <w:color w:val="3366FF"/>
          <w:u w:color="3366FF"/>
        </w:rPr>
        <w:t xml:space="preserve">’ </w:t>
      </w:r>
      <w:r>
        <w:rPr>
          <w:color w:val="3366FF"/>
          <w:u w:color="3366FF"/>
        </w:rPr>
        <w:t xml:space="preserve">\p vt irreg, P </w:t>
      </w:r>
      <w:r>
        <w:rPr>
          <w:i/>
          <w:iCs/>
          <w:color w:val="3366FF"/>
          <w:u w:color="3366FF"/>
        </w:rPr>
        <w:t>ranta</w:t>
      </w:r>
      <w:r>
        <w:rPr>
          <w:color w:val="3366FF"/>
          <w:u w:color="3366FF"/>
        </w:rPr>
        <w:t>. \s PNWG/CB</w:t>
      </w:r>
    </w:p>
    <w:p w14:paraId="5649CD38" w14:textId="77777777" w:rsidR="00C42BF2" w:rsidRDefault="00F80514">
      <w:pPr>
        <w:pStyle w:val="Default"/>
        <w:widowControl w:val="0"/>
        <w:tabs>
          <w:tab w:val="left" w:pos="2880"/>
        </w:tabs>
        <w:ind w:left="2880" w:hanging="2880"/>
      </w:pPr>
      <w:r>
        <w:t>\l Djinba (Ganalbingu, Dabi)</w:t>
      </w:r>
      <w:r>
        <w:tab/>
        <w:t>\w</w:t>
      </w:r>
      <w:r>
        <w:rPr>
          <w:i/>
          <w:iCs/>
        </w:rPr>
        <w:t xml:space="preserve"> randi-</w:t>
      </w:r>
      <w:r>
        <w:t xml:space="preserve"> \g </w:t>
      </w:r>
      <w:r>
        <w:rPr>
          <w:rFonts w:hAnsi="Times New Roman"/>
        </w:rPr>
        <w:t>‘</w:t>
      </w:r>
      <w:r>
        <w:t>spear, pierce</w:t>
      </w:r>
      <w:r>
        <w:rPr>
          <w:rFonts w:hAnsi="Times New Roman"/>
        </w:rPr>
        <w:t xml:space="preserve">’ </w:t>
      </w:r>
      <w:r>
        <w:t>\s (BW)</w:t>
      </w:r>
    </w:p>
    <w:p w14:paraId="6852CDCF" w14:textId="77777777" w:rsidR="00C42BF2" w:rsidRDefault="00F80514">
      <w:pPr>
        <w:pStyle w:val="Default"/>
        <w:widowControl w:val="0"/>
        <w:tabs>
          <w:tab w:val="left" w:pos="2880"/>
        </w:tabs>
        <w:ind w:left="2880" w:hanging="2880"/>
        <w:rPr>
          <w:b/>
          <w:bCs/>
        </w:rPr>
      </w:pPr>
      <w:r>
        <w:t xml:space="preserve">\l </w:t>
      </w:r>
      <w:r>
        <w:rPr>
          <w:b/>
          <w:bCs/>
        </w:rPr>
        <w:t>pPNy</w:t>
      </w:r>
      <w:r>
        <w:rPr>
          <w:b/>
          <w:bCs/>
        </w:rPr>
        <w:tab/>
        <w:t>\w *ra-</w:t>
      </w:r>
    </w:p>
    <w:p w14:paraId="4BAE70B0" w14:textId="77777777" w:rsidR="00C42BF2" w:rsidRDefault="00F80514">
      <w:pPr>
        <w:pStyle w:val="Default"/>
        <w:widowControl w:val="0"/>
        <w:tabs>
          <w:tab w:val="left" w:pos="2880"/>
        </w:tabs>
        <w:ind w:left="2880" w:hanging="2880"/>
      </w:pPr>
      <w:r>
        <w:t>^^^</w:t>
      </w:r>
    </w:p>
    <w:p w14:paraId="7E25FEC1" w14:textId="77777777" w:rsidR="00C42BF2" w:rsidRDefault="00F80514">
      <w:pPr>
        <w:pStyle w:val="Default"/>
        <w:widowControl w:val="0"/>
        <w:tabs>
          <w:tab w:val="left" w:pos="2880"/>
        </w:tabs>
        <w:ind w:left="2880" w:hanging="2880"/>
      </w:pPr>
      <w:r>
        <w:t>\l Kayardild</w:t>
      </w:r>
      <w:r>
        <w:tab/>
        <w:t>\w</w:t>
      </w:r>
      <w:r>
        <w:rPr>
          <w:i/>
          <w:iCs/>
        </w:rPr>
        <w:t xml:space="preserve"> ra:-tha</w:t>
      </w:r>
      <w:r>
        <w:t xml:space="preserve"> \g </w:t>
      </w:r>
      <w:r>
        <w:rPr>
          <w:rFonts w:hAnsi="Times New Roman"/>
        </w:rPr>
        <w:t>‘</w:t>
      </w:r>
      <w:r>
        <w:t>spear, inject; sew; write</w:t>
      </w:r>
      <w:r>
        <w:rPr>
          <w:rFonts w:hAnsi="Times New Roman"/>
        </w:rPr>
        <w:t xml:space="preserve">’ </w:t>
      </w:r>
      <w:r>
        <w:t>\s (NE)</w:t>
      </w:r>
    </w:p>
    <w:p w14:paraId="12AB24C2" w14:textId="77777777" w:rsidR="00C42BF2" w:rsidRDefault="00F80514">
      <w:pPr>
        <w:pStyle w:val="Default"/>
        <w:widowControl w:val="0"/>
        <w:tabs>
          <w:tab w:val="left" w:pos="2880"/>
        </w:tabs>
        <w:ind w:left="2880" w:hanging="2880"/>
      </w:pPr>
      <w:r>
        <w:t>\l Yukulta</w:t>
      </w:r>
      <w:r>
        <w:tab/>
        <w:t>\w</w:t>
      </w:r>
      <w:r>
        <w:rPr>
          <w:i/>
          <w:iCs/>
        </w:rPr>
        <w:t xml:space="preserve"> rla:-ca</w:t>
      </w:r>
      <w:r>
        <w:t xml:space="preserve"> \g </w:t>
      </w:r>
      <w:r>
        <w:rPr>
          <w:rFonts w:hAnsi="Times New Roman"/>
        </w:rPr>
        <w:t>‘</w:t>
      </w:r>
      <w:r>
        <w:t>spear; sew; sting (of bee)</w:t>
      </w:r>
      <w:r>
        <w:rPr>
          <w:rFonts w:hAnsi="Times New Roman"/>
        </w:rPr>
        <w:t xml:space="preserve">’ </w:t>
      </w:r>
      <w:r>
        <w:t>\s (NE)</w:t>
      </w:r>
    </w:p>
    <w:p w14:paraId="4AADD6A8" w14:textId="77777777" w:rsidR="00C42BF2" w:rsidRDefault="00F80514">
      <w:pPr>
        <w:pStyle w:val="Default"/>
        <w:widowControl w:val="0"/>
        <w:tabs>
          <w:tab w:val="left" w:pos="2880"/>
        </w:tabs>
        <w:ind w:left="2880" w:hanging="2880"/>
      </w:pPr>
      <w:r>
        <w:t>\l Lardil</w:t>
      </w:r>
      <w:r>
        <w:tab/>
        <w:t>\w</w:t>
      </w:r>
      <w:r>
        <w:rPr>
          <w:i/>
          <w:iCs/>
        </w:rPr>
        <w:t xml:space="preserve"> ra-tha</w:t>
      </w:r>
      <w:r>
        <w:t xml:space="preserve"> \g </w:t>
      </w:r>
      <w:r>
        <w:rPr>
          <w:rFonts w:hAnsi="Times New Roman"/>
        </w:rPr>
        <w:t>‘</w:t>
      </w:r>
      <w:r>
        <w:t>spear; pierce; poke; sting</w:t>
      </w:r>
      <w:r>
        <w:rPr>
          <w:rFonts w:hAnsi="Times New Roman"/>
        </w:rPr>
        <w:t xml:space="preserve">’ </w:t>
      </w:r>
      <w:r>
        <w:t>\s (NgKL)</w:t>
      </w:r>
    </w:p>
    <w:p w14:paraId="0A10BD02" w14:textId="77777777" w:rsidR="00C42BF2" w:rsidRDefault="00F80514">
      <w:pPr>
        <w:pStyle w:val="Default"/>
        <w:widowControl w:val="0"/>
        <w:tabs>
          <w:tab w:val="left" w:pos="2880"/>
        </w:tabs>
        <w:ind w:left="2880" w:hanging="2880"/>
      </w:pPr>
      <w:r>
        <w:t xml:space="preserve">\l </w:t>
      </w:r>
      <w:r>
        <w:rPr>
          <w:b/>
          <w:bCs/>
        </w:rPr>
        <w:t>pTangkic</w:t>
      </w:r>
      <w:r>
        <w:rPr>
          <w:b/>
          <w:bCs/>
        </w:rPr>
        <w:tab/>
        <w:t>\w *rla:-ca</w:t>
      </w:r>
      <w:r>
        <w:t xml:space="preserve"> \q This probably belongs with *raca-. NE lists as pSouthernTangkic, despite Lardil form; typo? \s (NE)</w:t>
      </w:r>
    </w:p>
    <w:p w14:paraId="3F2F9E43" w14:textId="77777777" w:rsidR="00C42BF2" w:rsidRDefault="00F80514">
      <w:pPr>
        <w:pStyle w:val="Default"/>
        <w:widowControl w:val="0"/>
        <w:tabs>
          <w:tab w:val="left" w:pos="2880"/>
        </w:tabs>
        <w:ind w:left="2880" w:hanging="2880"/>
      </w:pPr>
      <w:r>
        <w:t xml:space="preserve">\l </w:t>
      </w:r>
      <w:r>
        <w:rPr>
          <w:b/>
          <w:bCs/>
        </w:rPr>
        <w:t>pNyulnyulan</w:t>
      </w:r>
      <w:r>
        <w:rPr>
          <w:b/>
          <w:bCs/>
        </w:rPr>
        <w:tab/>
        <w:t>\w -ra-</w:t>
      </w:r>
      <w:r>
        <w:t xml:space="preserve"> \g </w:t>
      </w:r>
      <w:r>
        <w:rPr>
          <w:rFonts w:hAnsi="Times New Roman"/>
        </w:rPr>
        <w:t>‘</w:t>
      </w:r>
      <w:r>
        <w:t>spear</w:t>
      </w:r>
      <w:r>
        <w:rPr>
          <w:rFonts w:hAnsi="Times New Roman"/>
        </w:rPr>
        <w:t xml:space="preserve">’ </w:t>
      </w:r>
      <w:r>
        <w:t xml:space="preserve">\q S&amp;McG give extra sense </w:t>
      </w:r>
      <w:r>
        <w:rPr>
          <w:rFonts w:hAnsi="Times New Roman"/>
        </w:rPr>
        <w:t>‘</w:t>
      </w:r>
      <w:r>
        <w:t>pierce</w:t>
      </w:r>
      <w:r>
        <w:rPr>
          <w:rFonts w:hAnsi="Times New Roman"/>
        </w:rPr>
        <w:t>’</w:t>
      </w:r>
      <w:r>
        <w:t>. \s CB 04:289, S&amp;McG 03:66 #190</w:t>
      </w:r>
    </w:p>
    <w:p w14:paraId="20D75472" w14:textId="77777777" w:rsidR="00C42BF2" w:rsidRDefault="00F80514">
      <w:pPr>
        <w:pStyle w:val="Default"/>
        <w:widowControl w:val="0"/>
        <w:tabs>
          <w:tab w:val="left" w:pos="2880"/>
        </w:tabs>
        <w:ind w:left="2880" w:hanging="2880"/>
      </w:pPr>
      <w:r>
        <w:t>\l Nunggubuyu</w:t>
      </w:r>
      <w:r>
        <w:tab/>
        <w:t xml:space="preserve">\w </w:t>
      </w:r>
      <w:r>
        <w:rPr>
          <w:i/>
          <w:iCs/>
        </w:rPr>
        <w:t>=ra-</w:t>
      </w:r>
      <w:r>
        <w:t xml:space="preserve"> </w:t>
      </w:r>
    </w:p>
    <w:p w14:paraId="7FCF66A9" w14:textId="77777777" w:rsidR="00C42BF2" w:rsidRDefault="00F80514">
      <w:pPr>
        <w:pStyle w:val="Default"/>
        <w:widowControl w:val="0"/>
        <w:tabs>
          <w:tab w:val="left" w:pos="2880"/>
        </w:tabs>
        <w:ind w:left="2880" w:hanging="2880"/>
      </w:pPr>
      <w:r>
        <w:t xml:space="preserve">\l </w:t>
      </w:r>
      <w:r>
        <w:rPr>
          <w:b/>
          <w:bCs/>
        </w:rPr>
        <w:t>pGunwinyguan</w:t>
      </w:r>
      <w:r>
        <w:rPr>
          <w:b/>
          <w:bCs/>
        </w:rPr>
        <w:tab/>
        <w:t>\w *ra-</w:t>
      </w:r>
      <w:r>
        <w:t xml:space="preserve"> \g </w:t>
      </w:r>
      <w:r>
        <w:rPr>
          <w:rFonts w:hAnsi="Times New Roman"/>
        </w:rPr>
        <w:t>‘</w:t>
      </w:r>
      <w:r>
        <w:t>to spear</w:t>
      </w:r>
      <w:r>
        <w:rPr>
          <w:rFonts w:hAnsi="Times New Roman"/>
        </w:rPr>
        <w:t xml:space="preserve">’ </w:t>
      </w:r>
      <w:r>
        <w:t xml:space="preserve">\p Past Perfective </w:t>
      </w:r>
      <w:r>
        <w:rPr>
          <w:i/>
          <w:iCs/>
        </w:rPr>
        <w:t>*ram</w:t>
      </w:r>
      <w:r>
        <w:t xml:space="preserve">, Past Imperfective </w:t>
      </w:r>
      <w:r>
        <w:rPr>
          <w:i/>
          <w:iCs/>
        </w:rPr>
        <w:t>*reni</w:t>
      </w:r>
      <w:r>
        <w:rPr>
          <w:rFonts w:hAnsi="Times New Roman"/>
          <w:i/>
          <w:iCs/>
        </w:rPr>
        <w:t>ñ</w:t>
      </w:r>
      <w:r>
        <w:t xml:space="preserve">, Nonpast </w:t>
      </w:r>
      <w:r>
        <w:rPr>
          <w:i/>
          <w:iCs/>
        </w:rPr>
        <w:t>*ren</w:t>
      </w:r>
      <w:r>
        <w:t>. \s AEH 322.</w:t>
      </w:r>
    </w:p>
    <w:p w14:paraId="52A26C03" w14:textId="77777777" w:rsidR="00C42BF2" w:rsidRDefault="00F80514">
      <w:pPr>
        <w:pStyle w:val="Default"/>
        <w:widowControl w:val="0"/>
        <w:tabs>
          <w:tab w:val="left" w:pos="2880"/>
        </w:tabs>
        <w:ind w:left="2880" w:hanging="2880"/>
      </w:pPr>
      <w:r>
        <w:t>\l Kamu</w:t>
      </w:r>
      <w:r>
        <w:tab/>
        <w:t xml:space="preserve">\w </w:t>
      </w:r>
      <w:r>
        <w:rPr>
          <w:i/>
          <w:iCs/>
        </w:rPr>
        <w:t>rda-</w:t>
      </w:r>
      <w:r>
        <w:t xml:space="preserve"> \g </w:t>
      </w:r>
      <w:r>
        <w:rPr>
          <w:rFonts w:hAnsi="Times New Roman"/>
        </w:rPr>
        <w:t>‘</w:t>
      </w:r>
      <w:r>
        <w:t>spear</w:t>
      </w:r>
      <w:r>
        <w:rPr>
          <w:rFonts w:hAnsi="Times New Roman"/>
        </w:rPr>
        <w:t xml:space="preserve">’ </w:t>
      </w:r>
      <w:r>
        <w:t xml:space="preserve">\p Past perfective </w:t>
      </w:r>
      <w:r>
        <w:rPr>
          <w:i/>
          <w:iCs/>
        </w:rPr>
        <w:t>rdam</w:t>
      </w:r>
      <w:r>
        <w:t>. \s AEH 322</w:t>
      </w:r>
    </w:p>
    <w:p w14:paraId="3C168A6E" w14:textId="77777777" w:rsidR="00C42BF2" w:rsidRDefault="00F80514">
      <w:pPr>
        <w:pStyle w:val="Default"/>
        <w:widowControl w:val="0"/>
        <w:tabs>
          <w:tab w:val="left" w:pos="2880"/>
        </w:tabs>
        <w:ind w:left="2880" w:hanging="2880"/>
      </w:pPr>
      <w:r>
        <w:t>\l Matngele</w:t>
      </w:r>
      <w:r>
        <w:tab/>
        <w:t xml:space="preserve">\w </w:t>
      </w:r>
      <w:r>
        <w:rPr>
          <w:i/>
          <w:iCs/>
        </w:rPr>
        <w:t>rde-</w:t>
      </w:r>
      <w:r>
        <w:t xml:space="preserve"> \g </w:t>
      </w:r>
      <w:r>
        <w:rPr>
          <w:rFonts w:hAnsi="Times New Roman"/>
        </w:rPr>
        <w:t>‘</w:t>
      </w:r>
      <w:r>
        <w:t>spear</w:t>
      </w:r>
      <w:r>
        <w:rPr>
          <w:rFonts w:hAnsi="Times New Roman"/>
        </w:rPr>
        <w:t xml:space="preserve">’ </w:t>
      </w:r>
      <w:r>
        <w:t xml:space="preserve">\p Nonpast </w:t>
      </w:r>
      <w:r>
        <w:rPr>
          <w:i/>
          <w:iCs/>
        </w:rPr>
        <w:t>rdenek</w:t>
      </w:r>
      <w:r>
        <w:t>. \s AEH 322</w:t>
      </w:r>
    </w:p>
    <w:p w14:paraId="47C9618C" w14:textId="77777777" w:rsidR="00C42BF2" w:rsidRDefault="00C42BF2">
      <w:pPr>
        <w:pStyle w:val="Default"/>
        <w:widowControl w:val="0"/>
        <w:tabs>
          <w:tab w:val="left" w:pos="2880"/>
        </w:tabs>
        <w:ind w:left="2880" w:hanging="2880"/>
      </w:pPr>
    </w:p>
    <w:p w14:paraId="13B00B8F" w14:textId="77777777" w:rsidR="00C42BF2" w:rsidRDefault="00C42BF2">
      <w:pPr>
        <w:pStyle w:val="Default"/>
        <w:widowControl w:val="0"/>
        <w:tabs>
          <w:tab w:val="left" w:pos="2880"/>
        </w:tabs>
      </w:pPr>
    </w:p>
    <w:p w14:paraId="63B81C4D" w14:textId="77777777" w:rsidR="00C42BF2" w:rsidRDefault="00F80514">
      <w:pPr>
        <w:pStyle w:val="Default"/>
        <w:widowControl w:val="0"/>
        <w:tabs>
          <w:tab w:val="left" w:pos="2880"/>
        </w:tabs>
        <w:ind w:left="2880" w:hanging="2880"/>
        <w:rPr>
          <w:b/>
          <w:bCs/>
        </w:rPr>
      </w:pPr>
      <w:r>
        <w:t xml:space="preserve">\e </w:t>
      </w:r>
      <w:r>
        <w:rPr>
          <w:b/>
          <w:bCs/>
        </w:rPr>
        <w:t>*raca-</w:t>
      </w:r>
    </w:p>
    <w:p w14:paraId="2922AE62" w14:textId="77777777" w:rsidR="00C42BF2" w:rsidRDefault="00F80514">
      <w:pPr>
        <w:pStyle w:val="Default"/>
        <w:widowControl w:val="0"/>
        <w:tabs>
          <w:tab w:val="left" w:pos="2880"/>
        </w:tabs>
        <w:ind w:left="2880" w:hanging="2880"/>
      </w:pPr>
      <w:r>
        <w:t xml:space="preserve">\t </w:t>
      </w:r>
      <w:r>
        <w:rPr>
          <w:rFonts w:hAnsi="Times New Roman"/>
        </w:rPr>
        <w:t>‘</w:t>
      </w:r>
      <w:r>
        <w:t>sting</w:t>
      </w:r>
      <w:r>
        <w:rPr>
          <w:rFonts w:hAnsi="Times New Roman"/>
        </w:rPr>
        <w:t>’</w:t>
      </w:r>
    </w:p>
    <w:p w14:paraId="3288BB78" w14:textId="77777777" w:rsidR="00C42BF2" w:rsidRDefault="00F80514">
      <w:pPr>
        <w:pStyle w:val="Default"/>
        <w:widowControl w:val="0"/>
        <w:tabs>
          <w:tab w:val="left" w:pos="2880"/>
        </w:tabs>
        <w:ind w:left="2880" w:hanging="2880"/>
      </w:pPr>
      <w:r>
        <w:t>\b vt</w:t>
      </w:r>
    </w:p>
    <w:p w14:paraId="428CCA94" w14:textId="77777777" w:rsidR="00C42BF2" w:rsidRDefault="00F80514">
      <w:pPr>
        <w:pStyle w:val="Default"/>
        <w:widowControl w:val="0"/>
        <w:tabs>
          <w:tab w:val="left" w:pos="2880"/>
        </w:tabs>
        <w:ind w:left="2880" w:hanging="2880"/>
      </w:pPr>
      <w:r>
        <w:t>\x See also *pac(</w:t>
      </w:r>
      <w:r>
        <w:rPr>
          <w:vertAlign w:val="superscript"/>
        </w:rPr>
        <w:t>y</w:t>
      </w:r>
      <w:r>
        <w:t>)a-, *ra-.</w:t>
      </w:r>
    </w:p>
    <w:p w14:paraId="2E445D65" w14:textId="77777777" w:rsidR="00C42BF2" w:rsidRDefault="00F80514">
      <w:pPr>
        <w:pStyle w:val="Default"/>
        <w:widowControl w:val="0"/>
        <w:tabs>
          <w:tab w:val="left" w:pos="2880"/>
        </w:tabs>
        <w:ind w:left="2880" w:hanging="2880"/>
      </w:pPr>
      <w:r>
        <w:t>\l YYoront</w:t>
      </w:r>
      <w:r>
        <w:tab/>
        <w:t xml:space="preserve">\w </w:t>
      </w:r>
      <w:r>
        <w:rPr>
          <w:i/>
          <w:iCs/>
        </w:rPr>
        <w:t>lay</w:t>
      </w:r>
      <w:r>
        <w:t xml:space="preserve"> \g </w:t>
      </w:r>
      <w:r>
        <w:rPr>
          <w:rFonts w:hAnsi="Times New Roman"/>
        </w:rPr>
        <w:t>‘</w:t>
      </w:r>
      <w:r>
        <w:t>poke</w:t>
      </w:r>
      <w:r>
        <w:rPr>
          <w:rFonts w:hAnsi="Times New Roman"/>
        </w:rPr>
        <w:t xml:space="preserve">’ </w:t>
      </w:r>
      <w:r>
        <w:t xml:space="preserve">\p vt, Conj. R, u; Past </w:t>
      </w:r>
      <w:r>
        <w:rPr>
          <w:i/>
          <w:iCs/>
        </w:rPr>
        <w:t>luy</w:t>
      </w:r>
      <w:r>
        <w:t>.</w:t>
      </w:r>
    </w:p>
    <w:p w14:paraId="0FBFA610" w14:textId="77777777" w:rsidR="00C42BF2" w:rsidRDefault="00F80514">
      <w:pPr>
        <w:pStyle w:val="Default"/>
        <w:widowControl w:val="0"/>
        <w:tabs>
          <w:tab w:val="left" w:pos="2880"/>
        </w:tabs>
        <w:ind w:left="2880" w:hanging="2880"/>
      </w:pPr>
      <w:r>
        <w:t>\l Yalarnnga</w:t>
      </w:r>
      <w:r>
        <w:tab/>
        <w:t xml:space="preserve">\w </w:t>
      </w:r>
      <w:r>
        <w:rPr>
          <w:i/>
          <w:iCs/>
        </w:rPr>
        <w:t>taca</w:t>
      </w:r>
      <w:r>
        <w:t xml:space="preserve"> \g </w:t>
      </w:r>
      <w:r>
        <w:rPr>
          <w:rFonts w:hAnsi="Times New Roman"/>
        </w:rPr>
        <w:t>‘</w:t>
      </w:r>
      <w:r>
        <w:t>bite</w:t>
      </w:r>
      <w:r>
        <w:rPr>
          <w:rFonts w:hAnsi="Times New Roman"/>
        </w:rPr>
        <w:t xml:space="preserve">’ </w:t>
      </w:r>
      <w:r>
        <w:t xml:space="preserve">\p Part of speech? \q Also </w:t>
      </w:r>
      <w:r>
        <w:rPr>
          <w:i/>
          <w:iCs/>
        </w:rPr>
        <w:t>tacali</w:t>
      </w:r>
      <w:r>
        <w:rPr>
          <w:rFonts w:hAnsi="Times New Roman"/>
          <w:i/>
          <w:iCs/>
        </w:rPr>
        <w:t>ñ</w:t>
      </w:r>
      <w:r>
        <w:rPr>
          <w:i/>
          <w:iCs/>
        </w:rPr>
        <w:t>cirri</w:t>
      </w:r>
      <w:r>
        <w:rPr>
          <w:rFonts w:hAnsi="Times New Roman"/>
        </w:rPr>
        <w:t xml:space="preserve"> ‘</w:t>
      </w:r>
      <w:r>
        <w:t>savage (dog)</w:t>
      </w:r>
      <w:r>
        <w:rPr>
          <w:rFonts w:hAnsi="Times New Roman"/>
        </w:rPr>
        <w:t>’</w:t>
      </w:r>
      <w:r>
        <w:t xml:space="preserve">, </w:t>
      </w:r>
      <w:r>
        <w:rPr>
          <w:i/>
          <w:iCs/>
        </w:rPr>
        <w:t>taca</w:t>
      </w:r>
      <w:r>
        <w:rPr>
          <w:rFonts w:hAnsi="Times New Roman"/>
          <w:i/>
          <w:iCs/>
        </w:rPr>
        <w:t>ñ</w:t>
      </w:r>
      <w:r>
        <w:rPr>
          <w:i/>
          <w:iCs/>
        </w:rPr>
        <w:t>ama</w:t>
      </w:r>
      <w:r>
        <w:rPr>
          <w:rFonts w:hAnsi="Times New Roman"/>
        </w:rPr>
        <w:t xml:space="preserve"> ‘</w:t>
      </w:r>
      <w:r>
        <w:t>fight (as dogs)</w:t>
      </w:r>
      <w:r>
        <w:rPr>
          <w:rFonts w:hAnsi="Times New Roman"/>
        </w:rPr>
        <w:t>’</w:t>
      </w:r>
      <w:r>
        <w:t>. \s Bl&amp;Br</w:t>
      </w:r>
    </w:p>
    <w:p w14:paraId="46527A65" w14:textId="77777777" w:rsidR="00C42BF2" w:rsidRDefault="00F80514">
      <w:pPr>
        <w:pStyle w:val="Default"/>
        <w:widowControl w:val="0"/>
        <w:tabs>
          <w:tab w:val="left" w:pos="2880"/>
        </w:tabs>
        <w:ind w:left="2880" w:hanging="2880"/>
      </w:pPr>
      <w:r>
        <w:t>\l Wangkumarra (Garlali)</w:t>
      </w:r>
      <w:r>
        <w:tab/>
        <w:t>\w</w:t>
      </w:r>
      <w:r>
        <w:rPr>
          <w:i/>
          <w:iCs/>
        </w:rPr>
        <w:t xml:space="preserve"> draca</w:t>
      </w:r>
      <w:r>
        <w:t xml:space="preserve"> \g </w:t>
      </w:r>
      <w:r>
        <w:rPr>
          <w:rFonts w:hAnsi="Times New Roman"/>
        </w:rPr>
        <w:t>‘</w:t>
      </w:r>
      <w:r>
        <w:t>bite</w:t>
      </w:r>
      <w:r>
        <w:rPr>
          <w:rFonts w:hAnsi="Times New Roman"/>
        </w:rPr>
        <w:t xml:space="preserve">’ </w:t>
      </w:r>
      <w:r>
        <w:t xml:space="preserve">\q Var. </w:t>
      </w:r>
      <w:r>
        <w:rPr>
          <w:i/>
          <w:iCs/>
        </w:rPr>
        <w:t>dracica</w:t>
      </w:r>
      <w:r>
        <w:t xml:space="preserve">. Also </w:t>
      </w:r>
      <w:r>
        <w:rPr>
          <w:i/>
          <w:iCs/>
        </w:rPr>
        <w:t>draca-iyi-</w:t>
      </w:r>
      <w:r>
        <w:t xml:space="preserve"> (Reflexive) </w:t>
      </w:r>
      <w:r>
        <w:rPr>
          <w:rFonts w:hAnsi="Times New Roman"/>
        </w:rPr>
        <w:t>‘</w:t>
      </w:r>
      <w:r>
        <w:t>feel</w:t>
      </w:r>
      <w:r>
        <w:rPr>
          <w:rFonts w:hAnsi="Times New Roman"/>
        </w:rPr>
        <w:t>’</w:t>
      </w:r>
      <w:r>
        <w:t xml:space="preserve">, as in </w:t>
      </w:r>
      <w:r>
        <w:rPr>
          <w:i/>
          <w:iCs/>
        </w:rPr>
        <w:t>draca-iyi-nga dhilaba</w:t>
      </w:r>
      <w:r>
        <w:rPr>
          <w:rFonts w:hAnsi="Times New Roman"/>
        </w:rPr>
        <w:t xml:space="preserve"> ‘</w:t>
      </w:r>
      <w:r>
        <w:t>[I] felt cold</w:t>
      </w:r>
      <w:r>
        <w:rPr>
          <w:rFonts w:hAnsi="Times New Roman"/>
        </w:rPr>
        <w:t>’</w:t>
      </w:r>
      <w:r>
        <w:t>. \s (M&amp;W [vocabulary &amp; pp35,81])</w:t>
      </w:r>
    </w:p>
    <w:p w14:paraId="652E5293" w14:textId="77777777" w:rsidR="00C42BF2" w:rsidRDefault="00F80514">
      <w:pPr>
        <w:pStyle w:val="Default"/>
        <w:widowControl w:val="0"/>
        <w:tabs>
          <w:tab w:val="left" w:pos="2880"/>
        </w:tabs>
        <w:ind w:left="2880" w:hanging="2880"/>
      </w:pPr>
      <w:r>
        <w:t>\l Wangkumarra</w:t>
      </w:r>
      <w:r>
        <w:tab/>
        <w:t>\w</w:t>
      </w:r>
      <w:r>
        <w:rPr>
          <w:i/>
          <w:iCs/>
        </w:rPr>
        <w:t xml:space="preserve"> draca-</w:t>
      </w:r>
      <w:r>
        <w:t xml:space="preserve"> \g </w:t>
      </w:r>
      <w:r>
        <w:rPr>
          <w:rFonts w:hAnsi="Times New Roman"/>
        </w:rPr>
        <w:t>‘</w:t>
      </w:r>
      <w:r>
        <w:t>bite</w:t>
      </w:r>
      <w:r>
        <w:rPr>
          <w:rFonts w:hAnsi="Times New Roman"/>
        </w:rPr>
        <w:t xml:space="preserve">’ </w:t>
      </w:r>
      <w:r>
        <w:t xml:space="preserve">\q Also </w:t>
      </w:r>
      <w:r>
        <w:rPr>
          <w:i/>
          <w:iCs/>
        </w:rPr>
        <w:t>paca-</w:t>
      </w:r>
      <w:r>
        <w:rPr>
          <w:rFonts w:hAnsi="Times New Roman"/>
        </w:rPr>
        <w:t xml:space="preserve"> ‘</w:t>
      </w:r>
      <w:r>
        <w:t>to bite</w:t>
      </w:r>
      <w:r>
        <w:rPr>
          <w:rFonts w:hAnsi="Times New Roman"/>
        </w:rPr>
        <w:t>’</w:t>
      </w:r>
      <w:r>
        <w:t>. \s (GB)</w:t>
      </w:r>
    </w:p>
    <w:p w14:paraId="3D22C218" w14:textId="77777777" w:rsidR="00C42BF2" w:rsidRDefault="00F80514">
      <w:pPr>
        <w:pStyle w:val="Default"/>
        <w:widowControl w:val="0"/>
        <w:tabs>
          <w:tab w:val="left" w:pos="2880"/>
        </w:tabs>
        <w:ind w:left="2880" w:hanging="2880"/>
      </w:pPr>
      <w:r>
        <w:t>\l Baakandji</w:t>
      </w:r>
      <w:r>
        <w:tab/>
        <w:t xml:space="preserve">\w </w:t>
      </w:r>
      <w:r>
        <w:rPr>
          <w:i/>
          <w:iCs/>
        </w:rPr>
        <w:t>dhaca</w:t>
      </w:r>
      <w:r>
        <w:t xml:space="preserve"> \g </w:t>
      </w:r>
      <w:r>
        <w:rPr>
          <w:rFonts w:hAnsi="Times New Roman"/>
        </w:rPr>
        <w:t>‘</w:t>
      </w:r>
      <w:r>
        <w:t>bite</w:t>
      </w:r>
      <w:r>
        <w:rPr>
          <w:rFonts w:hAnsi="Times New Roman"/>
        </w:rPr>
        <w:t xml:space="preserve">’ </w:t>
      </w:r>
      <w:r>
        <w:t>\q Pantyikali dialect/language; this form is cited in LH 82 as from Gurnu, another northern dialect. See also under *ca-. \s LH 82:279, H&amp;A 04:654</w:t>
      </w:r>
    </w:p>
    <w:p w14:paraId="797CF3BF" w14:textId="77777777" w:rsidR="00C42BF2" w:rsidRDefault="00F80514">
      <w:pPr>
        <w:pStyle w:val="Default"/>
        <w:widowControl w:val="0"/>
        <w:tabs>
          <w:tab w:val="left" w:pos="2880"/>
        </w:tabs>
        <w:ind w:left="2880" w:hanging="2880"/>
      </w:pPr>
      <w:r>
        <w:t>\l Yardliyawara</w:t>
      </w:r>
      <w:r>
        <w:tab/>
        <w:t xml:space="preserve">\w </w:t>
      </w:r>
      <w:r>
        <w:rPr>
          <w:i/>
          <w:iCs/>
        </w:rPr>
        <w:t>thaca-</w:t>
      </w:r>
      <w:r>
        <w:t xml:space="preserve"> \g </w:t>
      </w:r>
      <w:r>
        <w:rPr>
          <w:rFonts w:hAnsi="Times New Roman"/>
        </w:rPr>
        <w:t>‘</w:t>
      </w:r>
      <w:r>
        <w:t>bite</w:t>
      </w:r>
      <w:r>
        <w:rPr>
          <w:rFonts w:hAnsi="Times New Roman"/>
        </w:rPr>
        <w:t xml:space="preserve">’ </w:t>
      </w:r>
      <w:r>
        <w:t>\s H&amp;A 04:648</w:t>
      </w:r>
    </w:p>
    <w:p w14:paraId="499FEF35" w14:textId="77777777" w:rsidR="00C42BF2" w:rsidRDefault="00F80514">
      <w:pPr>
        <w:pStyle w:val="Default"/>
        <w:widowControl w:val="0"/>
        <w:tabs>
          <w:tab w:val="left" w:pos="2880"/>
        </w:tabs>
        <w:ind w:left="2880" w:hanging="2880"/>
      </w:pPr>
      <w:r>
        <w:t>\l Malyangapa</w:t>
      </w:r>
      <w:r>
        <w:tab/>
        <w:t xml:space="preserve">\w </w:t>
      </w:r>
      <w:r>
        <w:rPr>
          <w:i/>
          <w:iCs/>
        </w:rPr>
        <w:t>thaca-</w:t>
      </w:r>
      <w:r>
        <w:t xml:space="preserve"> \g </w:t>
      </w:r>
      <w:r>
        <w:rPr>
          <w:rFonts w:hAnsi="Times New Roman"/>
        </w:rPr>
        <w:t>‘</w:t>
      </w:r>
      <w:r>
        <w:t>bite</w:t>
      </w:r>
      <w:r>
        <w:rPr>
          <w:rFonts w:hAnsi="Times New Roman"/>
        </w:rPr>
        <w:t xml:space="preserve">’ </w:t>
      </w:r>
      <w:r>
        <w:t>\s H&amp;A 04:648</w:t>
      </w:r>
    </w:p>
    <w:p w14:paraId="17A891CF" w14:textId="77777777" w:rsidR="00C42BF2" w:rsidRDefault="00F80514">
      <w:pPr>
        <w:pStyle w:val="Default"/>
        <w:widowControl w:val="0"/>
        <w:tabs>
          <w:tab w:val="left" w:pos="2880"/>
        </w:tabs>
        <w:ind w:left="2880" w:hanging="2880"/>
      </w:pPr>
      <w:r>
        <w:t>\l Gupapuyngu</w:t>
      </w:r>
      <w:r>
        <w:tab/>
        <w:t>\w</w:t>
      </w:r>
      <w:r>
        <w:rPr>
          <w:i/>
          <w:iCs/>
        </w:rPr>
        <w:t xml:space="preserve"> ratha-n</w:t>
      </w:r>
      <w:r>
        <w:t xml:space="preserve"> \g </w:t>
      </w:r>
      <w:r>
        <w:rPr>
          <w:rFonts w:hAnsi="Times New Roman"/>
        </w:rPr>
        <w:t>‘</w:t>
      </w:r>
      <w:r>
        <w:t>bite</w:t>
      </w:r>
      <w:r>
        <w:rPr>
          <w:rFonts w:hAnsi="Times New Roman"/>
        </w:rPr>
        <w:t xml:space="preserve">’ </w:t>
      </w:r>
      <w:r>
        <w:t>\p A group 6 verb. \s (BL&amp;MC)</w:t>
      </w:r>
    </w:p>
    <w:p w14:paraId="38EE659A" w14:textId="77777777" w:rsidR="00C42BF2" w:rsidRDefault="00F80514">
      <w:pPr>
        <w:pStyle w:val="Default"/>
        <w:widowControl w:val="0"/>
        <w:tabs>
          <w:tab w:val="left" w:pos="2880"/>
        </w:tabs>
        <w:ind w:left="2880" w:hanging="2880"/>
      </w:pPr>
      <w:r>
        <w:t>\l Dhangu</w:t>
      </w:r>
      <w:r>
        <w:tab/>
        <w:t>\w</w:t>
      </w:r>
      <w:r>
        <w:rPr>
          <w:i/>
          <w:iCs/>
        </w:rPr>
        <w:t xml:space="preserve"> ratha-n</w:t>
      </w:r>
      <w:r>
        <w:t xml:space="preserve"> \g </w:t>
      </w:r>
      <w:r>
        <w:rPr>
          <w:rFonts w:hAnsi="Times New Roman"/>
        </w:rPr>
        <w:t>‘</w:t>
      </w:r>
      <w:r>
        <w:t>to sting; to bite</w:t>
      </w:r>
      <w:r>
        <w:rPr>
          <w:rFonts w:hAnsi="Times New Roman"/>
        </w:rPr>
        <w:t xml:space="preserve">’ </w:t>
      </w:r>
      <w:r>
        <w:t>\s (BSch)</w:t>
      </w:r>
    </w:p>
    <w:p w14:paraId="2CBC8FA6" w14:textId="77777777" w:rsidR="00C42BF2" w:rsidRDefault="00F80514">
      <w:pPr>
        <w:pStyle w:val="Default"/>
        <w:widowControl w:val="0"/>
        <w:tabs>
          <w:tab w:val="left" w:pos="2880"/>
        </w:tabs>
        <w:ind w:left="2880" w:hanging="2880"/>
      </w:pPr>
      <w:r>
        <w:t xml:space="preserve">\l </w:t>
      </w:r>
      <w:r>
        <w:rPr>
          <w:b/>
          <w:bCs/>
        </w:rPr>
        <w:t>pPNy</w:t>
      </w:r>
      <w:r>
        <w:rPr>
          <w:b/>
          <w:bCs/>
        </w:rPr>
        <w:tab/>
        <w:t>\w *rac(</w:t>
      </w:r>
      <w:r>
        <w:rPr>
          <w:b/>
          <w:bCs/>
          <w:vertAlign w:val="superscript"/>
        </w:rPr>
        <w:t>y</w:t>
      </w:r>
      <w:r>
        <w:rPr>
          <w:b/>
          <w:bCs/>
        </w:rPr>
        <w:t>)a-</w:t>
      </w:r>
      <w:r>
        <w:t xml:space="preserve"> \q Tentative. \s (BA)</w:t>
      </w:r>
    </w:p>
    <w:p w14:paraId="58DFB0D0" w14:textId="77777777" w:rsidR="00C42BF2" w:rsidRDefault="00F80514">
      <w:pPr>
        <w:pStyle w:val="Default"/>
        <w:widowControl w:val="0"/>
        <w:tabs>
          <w:tab w:val="left" w:pos="2880"/>
        </w:tabs>
        <w:ind w:left="2880" w:hanging="2880"/>
      </w:pPr>
      <w:r>
        <w:t>***</w:t>
      </w:r>
    </w:p>
    <w:p w14:paraId="188F0FC7" w14:textId="77777777" w:rsidR="00C42BF2" w:rsidRDefault="00F80514">
      <w:pPr>
        <w:pStyle w:val="Default"/>
        <w:widowControl w:val="0"/>
        <w:tabs>
          <w:tab w:val="left" w:pos="2880"/>
        </w:tabs>
        <w:ind w:left="2880" w:hanging="2880"/>
      </w:pPr>
      <w:r>
        <w:t>\l KKY</w:t>
      </w:r>
      <w:r>
        <w:tab/>
        <w:t xml:space="preserve">\w </w:t>
      </w:r>
      <w:r>
        <w:rPr>
          <w:i/>
          <w:iCs/>
        </w:rPr>
        <w:t>ladha-</w:t>
      </w:r>
      <w:r>
        <w:t xml:space="preserve"> (vi), </w:t>
      </w:r>
      <w:r>
        <w:rPr>
          <w:i/>
          <w:iCs/>
        </w:rPr>
        <w:t>ladhe-</w:t>
      </w:r>
      <w:r>
        <w:t xml:space="preserve"> (vt) \g </w:t>
      </w:r>
      <w:r>
        <w:rPr>
          <w:rFonts w:hAnsi="Times New Roman"/>
        </w:rPr>
        <w:t>‘</w:t>
      </w:r>
      <w:r>
        <w:t>cut, chop</w:t>
      </w:r>
      <w:r>
        <w:rPr>
          <w:rFonts w:hAnsi="Times New Roman"/>
        </w:rPr>
        <w:t xml:space="preserve">’ </w:t>
      </w:r>
      <w:r>
        <w:t xml:space="preserve">\q Citatation form (participial) </w:t>
      </w:r>
      <w:r>
        <w:rPr>
          <w:i/>
          <w:iCs/>
        </w:rPr>
        <w:t>l</w:t>
      </w:r>
      <w:r>
        <w:rPr>
          <w:rFonts w:hAnsi="Times New Roman"/>
          <w:i/>
          <w:iCs/>
        </w:rPr>
        <w:t>œ</w:t>
      </w:r>
      <w:r>
        <w:rPr>
          <w:i/>
          <w:iCs/>
        </w:rPr>
        <w:t>dhay</w:t>
      </w:r>
      <w:r>
        <w:t>. \s RJK</w:t>
      </w:r>
    </w:p>
    <w:p w14:paraId="435D1491" w14:textId="77777777" w:rsidR="00C42BF2" w:rsidRDefault="00F80514">
      <w:pPr>
        <w:pStyle w:val="Default"/>
        <w:widowControl w:val="0"/>
        <w:tabs>
          <w:tab w:val="left" w:pos="2880"/>
        </w:tabs>
        <w:ind w:left="2880" w:hanging="2880"/>
      </w:pPr>
      <w:r>
        <w:t>\l KThaayorre</w:t>
      </w:r>
      <w:r>
        <w:tab/>
        <w:t xml:space="preserve">\w </w:t>
      </w:r>
      <w:r>
        <w:rPr>
          <w:i/>
          <w:iCs/>
        </w:rPr>
        <w:t>rath</w:t>
      </w:r>
      <w:r>
        <w:t xml:space="preserve"> \g </w:t>
      </w:r>
      <w:r>
        <w:rPr>
          <w:rFonts w:hAnsi="Times New Roman"/>
        </w:rPr>
        <w:t>‘</w:t>
      </w:r>
      <w:r>
        <w:t>chop; fell</w:t>
      </w:r>
      <w:r>
        <w:rPr>
          <w:rFonts w:hAnsi="Times New Roman"/>
        </w:rPr>
        <w:t xml:space="preserve">’ </w:t>
      </w:r>
      <w:r>
        <w:t xml:space="preserve">\p P </w:t>
      </w:r>
      <w:r>
        <w:rPr>
          <w:i/>
          <w:iCs/>
        </w:rPr>
        <w:t>rathirr</w:t>
      </w:r>
      <w:r>
        <w:t xml:space="preserve"> (AH) or </w:t>
      </w:r>
      <w:r>
        <w:rPr>
          <w:i/>
          <w:iCs/>
        </w:rPr>
        <w:t>ratharr</w:t>
      </w:r>
      <w:r>
        <w:t xml:space="preserve"> (ME/BA). Also </w:t>
      </w:r>
      <w:r>
        <w:rPr>
          <w:i/>
          <w:iCs/>
        </w:rPr>
        <w:t>thaath</w:t>
      </w:r>
      <w:r>
        <w:rPr>
          <w:rFonts w:hAnsi="Times New Roman"/>
        </w:rPr>
        <w:t xml:space="preserve"> ‘</w:t>
      </w:r>
      <w:r>
        <w:t>sting</w:t>
      </w:r>
      <w:r>
        <w:rPr>
          <w:rFonts w:hAnsi="Times New Roman"/>
        </w:rPr>
        <w:t>’</w:t>
      </w:r>
      <w:r>
        <w:t xml:space="preserve">, P </w:t>
      </w:r>
      <w:r>
        <w:rPr>
          <w:i/>
          <w:iCs/>
        </w:rPr>
        <w:t>tha:thirr</w:t>
      </w:r>
      <w:r>
        <w:t>. \s AH, ME, AG</w:t>
      </w:r>
    </w:p>
    <w:p w14:paraId="64EADF42" w14:textId="77777777" w:rsidR="00C42BF2" w:rsidRDefault="00F80514">
      <w:pPr>
        <w:pStyle w:val="Default"/>
        <w:widowControl w:val="0"/>
        <w:tabs>
          <w:tab w:val="left" w:pos="2880"/>
        </w:tabs>
        <w:ind w:left="2880" w:hanging="2880"/>
      </w:pPr>
      <w:r>
        <w:t>\l KYak</w:t>
      </w:r>
      <w:r>
        <w:tab/>
        <w:t xml:space="preserve">\w </w:t>
      </w:r>
      <w:r>
        <w:rPr>
          <w:i/>
          <w:iCs/>
        </w:rPr>
        <w:t>rath</w:t>
      </w:r>
      <w:r>
        <w:t xml:space="preserve"> \g </w:t>
      </w:r>
      <w:r>
        <w:rPr>
          <w:rFonts w:hAnsi="Times New Roman"/>
        </w:rPr>
        <w:t>‘</w:t>
      </w:r>
      <w:r>
        <w:t>chop</w:t>
      </w:r>
      <w:r>
        <w:rPr>
          <w:rFonts w:hAnsi="Times New Roman"/>
        </w:rPr>
        <w:t xml:space="preserve">’ </w:t>
      </w:r>
      <w:r>
        <w:t xml:space="preserve">\p vt; P </w:t>
      </w:r>
      <w:r>
        <w:rPr>
          <w:i/>
          <w:iCs/>
        </w:rPr>
        <w:t>rathvn</w:t>
      </w:r>
      <w:r>
        <w:t xml:space="preserve">. \q </w:t>
      </w:r>
      <w:r>
        <w:rPr>
          <w:i/>
          <w:iCs/>
        </w:rPr>
        <w:t>Pa:th kana rathvn</w:t>
      </w:r>
      <w:r>
        <w:rPr>
          <w:rFonts w:hAnsi="Times New Roman"/>
        </w:rPr>
        <w:t xml:space="preserve"> ‘</w:t>
      </w:r>
      <w:r>
        <w:t>chopped the firewood</w:t>
      </w:r>
      <w:r>
        <w:rPr>
          <w:rFonts w:hAnsi="Times New Roman"/>
        </w:rPr>
        <w:t>’</w:t>
      </w:r>
      <w:r>
        <w:t>. \s NE</w:t>
      </w:r>
    </w:p>
    <w:p w14:paraId="2183C5FD" w14:textId="77777777" w:rsidR="00C42BF2" w:rsidRDefault="00F80514">
      <w:pPr>
        <w:pStyle w:val="Default"/>
        <w:widowControl w:val="0"/>
        <w:tabs>
          <w:tab w:val="left" w:pos="2880"/>
        </w:tabs>
        <w:ind w:left="2880" w:hanging="2880"/>
      </w:pPr>
      <w:r>
        <w:t>***</w:t>
      </w:r>
    </w:p>
    <w:p w14:paraId="574F3AAC" w14:textId="77777777" w:rsidR="00C42BF2" w:rsidRDefault="00F80514">
      <w:pPr>
        <w:pStyle w:val="Default"/>
        <w:widowControl w:val="0"/>
        <w:tabs>
          <w:tab w:val="left" w:pos="2880"/>
        </w:tabs>
        <w:ind w:left="2880" w:hanging="2880"/>
        <w:rPr>
          <w:color w:val="003300"/>
          <w:u w:color="003300"/>
        </w:rPr>
      </w:pPr>
      <w:r>
        <w:rPr>
          <w:color w:val="003300"/>
          <w:u w:color="003300"/>
        </w:rPr>
        <w:t>\l pTangkic</w:t>
      </w:r>
      <w:r>
        <w:rPr>
          <w:color w:val="003300"/>
          <w:u w:color="003300"/>
        </w:rPr>
        <w:tab/>
        <w:t>\w *rla:-ca \q See also *ra-. NE lists as pSouthernTangkic, despite Lardil form; typo? \s (NE)</w:t>
      </w:r>
    </w:p>
    <w:p w14:paraId="158AC86E" w14:textId="77777777" w:rsidR="00C42BF2" w:rsidRDefault="00F80514">
      <w:pPr>
        <w:pStyle w:val="Default"/>
        <w:widowControl w:val="0"/>
        <w:tabs>
          <w:tab w:val="left" w:pos="2880"/>
        </w:tabs>
        <w:ind w:left="2880" w:hanging="2880"/>
        <w:rPr>
          <w:color w:val="003300"/>
          <w:u w:color="003300"/>
        </w:rPr>
      </w:pPr>
      <w:r>
        <w:rPr>
          <w:color w:val="003300"/>
          <w:u w:color="003300"/>
        </w:rPr>
        <w:t>***</w:t>
      </w:r>
    </w:p>
    <w:p w14:paraId="0837E5AD" w14:textId="77777777" w:rsidR="00C42BF2" w:rsidRDefault="00F80514">
      <w:pPr>
        <w:pStyle w:val="Default"/>
        <w:widowControl w:val="0"/>
        <w:tabs>
          <w:tab w:val="left" w:pos="2880"/>
        </w:tabs>
        <w:ind w:left="2880" w:hanging="2880"/>
      </w:pPr>
      <w:r>
        <w:t>\l Nunggubuyu</w:t>
      </w:r>
      <w:r>
        <w:tab/>
        <w:t xml:space="preserve">\w </w:t>
      </w:r>
      <w:r>
        <w:rPr>
          <w:i/>
          <w:iCs/>
        </w:rPr>
        <w:t>raja</w:t>
      </w:r>
      <w:r>
        <w:t xml:space="preserve"> \g </w:t>
      </w:r>
      <w:r>
        <w:rPr>
          <w:rFonts w:hAnsi="Times New Roman"/>
        </w:rPr>
        <w:t>‘</w:t>
      </w:r>
      <w:r>
        <w:t>canine (front tooth)</w:t>
      </w:r>
      <w:r>
        <w:rPr>
          <w:rFonts w:hAnsi="Times New Roman"/>
        </w:rPr>
        <w:t xml:space="preserve">’ </w:t>
      </w:r>
      <w:r>
        <w:t xml:space="preserve">\q Also </w:t>
      </w:r>
      <w:r>
        <w:rPr>
          <w:i/>
          <w:iCs/>
        </w:rPr>
        <w:t>ra:</w:t>
      </w:r>
      <w:r>
        <w:rPr>
          <w:rFonts w:hAnsi="Times New Roman"/>
        </w:rPr>
        <w:t xml:space="preserve"> ‘</w:t>
      </w:r>
      <w:r>
        <w:t>tooth</w:t>
      </w:r>
      <w:r>
        <w:rPr>
          <w:rFonts w:hAnsi="Times New Roman"/>
        </w:rPr>
        <w:t>’</w:t>
      </w:r>
      <w:r>
        <w:t>. \s JHeath</w:t>
      </w:r>
    </w:p>
    <w:p w14:paraId="6372DCC9" w14:textId="77777777" w:rsidR="00C42BF2" w:rsidRDefault="00C42BF2">
      <w:pPr>
        <w:pStyle w:val="Default"/>
        <w:widowControl w:val="0"/>
        <w:tabs>
          <w:tab w:val="left" w:pos="2880"/>
        </w:tabs>
      </w:pPr>
    </w:p>
    <w:p w14:paraId="488CFB0A" w14:textId="77777777" w:rsidR="00C42BF2" w:rsidRDefault="00C42BF2">
      <w:pPr>
        <w:pStyle w:val="Default"/>
        <w:widowControl w:val="0"/>
        <w:tabs>
          <w:tab w:val="left" w:pos="2880"/>
        </w:tabs>
        <w:ind w:left="2880" w:hanging="2880"/>
      </w:pPr>
    </w:p>
    <w:p w14:paraId="63877750" w14:textId="77777777" w:rsidR="00C42BF2" w:rsidRDefault="00F80514">
      <w:pPr>
        <w:pStyle w:val="Default"/>
        <w:widowControl w:val="0"/>
        <w:tabs>
          <w:tab w:val="left" w:pos="2880"/>
        </w:tabs>
        <w:ind w:left="2880" w:hanging="2880"/>
        <w:rPr>
          <w:b/>
          <w:bCs/>
        </w:rPr>
      </w:pPr>
      <w:r>
        <w:t xml:space="preserve">\e </w:t>
      </w:r>
      <w:r>
        <w:rPr>
          <w:b/>
          <w:bCs/>
        </w:rPr>
        <w:t>*ramparra</w:t>
      </w:r>
    </w:p>
    <w:p w14:paraId="5EF9193E" w14:textId="77777777" w:rsidR="00C42BF2" w:rsidRDefault="00F80514">
      <w:pPr>
        <w:pStyle w:val="Default"/>
        <w:widowControl w:val="0"/>
        <w:tabs>
          <w:tab w:val="left" w:pos="2880"/>
        </w:tabs>
        <w:ind w:left="2880" w:hanging="2880"/>
      </w:pPr>
      <w:r>
        <w:lastRenderedPageBreak/>
        <w:t xml:space="preserve">\t </w:t>
      </w:r>
      <w:r>
        <w:rPr>
          <w:rFonts w:hAnsi="Times New Roman"/>
        </w:rPr>
        <w:t>‘</w:t>
      </w:r>
      <w:r>
        <w:t>father-in-law</w:t>
      </w:r>
      <w:r>
        <w:rPr>
          <w:rFonts w:hAnsi="Times New Roman"/>
        </w:rPr>
        <w:t>’</w:t>
      </w:r>
    </w:p>
    <w:p w14:paraId="154A4FEB" w14:textId="77777777" w:rsidR="00C42BF2" w:rsidRDefault="00F80514">
      <w:pPr>
        <w:pStyle w:val="Default"/>
        <w:widowControl w:val="0"/>
        <w:tabs>
          <w:tab w:val="left" w:pos="2880"/>
        </w:tabs>
        <w:ind w:left="2880" w:hanging="2880"/>
      </w:pPr>
      <w:r>
        <w:t>\b n</w:t>
      </w:r>
    </w:p>
    <w:p w14:paraId="5EE8AF87" w14:textId="77777777" w:rsidR="00C42BF2" w:rsidRDefault="00F80514">
      <w:pPr>
        <w:pStyle w:val="Default"/>
        <w:widowControl w:val="0"/>
        <w:tabs>
          <w:tab w:val="left" w:pos="2880"/>
        </w:tabs>
        <w:ind w:left="2880" w:hanging="2880"/>
      </w:pPr>
      <w:r>
        <w:t>\c H</w:t>
      </w:r>
    </w:p>
    <w:p w14:paraId="1FA2C0FC" w14:textId="77777777" w:rsidR="00C42BF2" w:rsidRDefault="00F80514">
      <w:pPr>
        <w:pStyle w:val="Default"/>
        <w:widowControl w:val="0"/>
        <w:tabs>
          <w:tab w:val="left" w:pos="2880"/>
        </w:tabs>
        <w:ind w:left="2880" w:hanging="2880"/>
      </w:pPr>
      <w:r>
        <w:t>\c K</w:t>
      </w:r>
    </w:p>
    <w:p w14:paraId="41D24F73" w14:textId="77777777" w:rsidR="00C42BF2" w:rsidRDefault="00F80514">
      <w:pPr>
        <w:pStyle w:val="Default"/>
        <w:widowControl w:val="0"/>
        <w:tabs>
          <w:tab w:val="left" w:pos="2880"/>
        </w:tabs>
        <w:ind w:left="2880" w:hanging="2880"/>
        <w:rPr>
          <w:color w:val="003300"/>
          <w:u w:color="003300"/>
        </w:rPr>
      </w:pPr>
      <w:r>
        <w:rPr>
          <w:color w:val="003300"/>
          <w:u w:color="003300"/>
        </w:rPr>
        <w:t>\l WMungknh</w:t>
      </w:r>
      <w:r>
        <w:rPr>
          <w:color w:val="003300"/>
          <w:u w:color="003300"/>
        </w:rPr>
        <w:tab/>
        <w:t>\w</w:t>
      </w:r>
      <w:r>
        <w:rPr>
          <w:i/>
          <w:iCs/>
          <w:color w:val="003300"/>
          <w:u w:color="003300"/>
        </w:rPr>
        <w:t xml:space="preserve"> a:mp, ka:l-</w:t>
      </w:r>
      <w:r>
        <w:rPr>
          <w:color w:val="003300"/>
          <w:u w:color="003300"/>
        </w:rPr>
        <w:t xml:space="preserve"> \g </w:t>
      </w:r>
      <w:r>
        <w:rPr>
          <w:rFonts w:hAnsi="Times New Roman"/>
          <w:color w:val="003300"/>
          <w:u w:color="003300"/>
        </w:rPr>
        <w:t>‘</w:t>
      </w:r>
      <w:r>
        <w:rPr>
          <w:color w:val="003300"/>
          <w:u w:color="003300"/>
        </w:rPr>
        <w:t>poison uncle; man</w:t>
      </w:r>
      <w:r>
        <w:rPr>
          <w:rFonts w:hAnsi="Times New Roman"/>
          <w:color w:val="003300"/>
          <w:u w:color="003300"/>
        </w:rPr>
        <w:t>’</w:t>
      </w:r>
      <w:r>
        <w:rPr>
          <w:color w:val="003300"/>
          <w:u w:color="003300"/>
        </w:rPr>
        <w:t>s father-in-law</w:t>
      </w:r>
      <w:r>
        <w:rPr>
          <w:rFonts w:hAnsi="Times New Roman"/>
          <w:color w:val="003300"/>
          <w:u w:color="003300"/>
        </w:rPr>
        <w:t xml:space="preserve">’ </w:t>
      </w:r>
      <w:r>
        <w:rPr>
          <w:color w:val="003300"/>
          <w:u w:color="003300"/>
        </w:rPr>
        <w:t xml:space="preserve">\q Cognation doubtful: source of </w:t>
      </w:r>
      <w:r>
        <w:rPr>
          <w:rFonts w:hAnsi="Times New Roman"/>
          <w:color w:val="003300"/>
          <w:u w:color="003300"/>
        </w:rPr>
        <w:t>‘</w:t>
      </w:r>
      <w:r>
        <w:rPr>
          <w:color w:val="003300"/>
          <w:u w:color="003300"/>
        </w:rPr>
        <w:t>uncle</w:t>
      </w:r>
      <w:r>
        <w:rPr>
          <w:rFonts w:hAnsi="Times New Roman"/>
          <w:color w:val="003300"/>
          <w:u w:color="003300"/>
        </w:rPr>
        <w:t xml:space="preserve">’ </w:t>
      </w:r>
      <w:r>
        <w:rPr>
          <w:color w:val="003300"/>
          <w:u w:color="003300"/>
        </w:rPr>
        <w:t xml:space="preserve">sense is </w:t>
      </w:r>
      <w:r>
        <w:rPr>
          <w:i/>
          <w:iCs/>
          <w:color w:val="003300"/>
          <w:u w:color="003300"/>
        </w:rPr>
        <w:t>ka:l</w:t>
      </w:r>
      <w:r>
        <w:rPr>
          <w:color w:val="003300"/>
          <w:u w:color="003300"/>
        </w:rPr>
        <w:t xml:space="preserve"> and source of long vowel not clear; see also WNgathan form. \s (KPPW)</w:t>
      </w:r>
    </w:p>
    <w:p w14:paraId="3C3EC8B1" w14:textId="77777777" w:rsidR="00C42BF2" w:rsidRDefault="00F80514">
      <w:pPr>
        <w:pStyle w:val="Default"/>
        <w:widowControl w:val="0"/>
        <w:tabs>
          <w:tab w:val="left" w:pos="2880"/>
        </w:tabs>
        <w:ind w:left="2880" w:hanging="2880"/>
        <w:rPr>
          <w:color w:val="003300"/>
          <w:u w:color="003300"/>
        </w:rPr>
      </w:pPr>
      <w:r>
        <w:rPr>
          <w:color w:val="003300"/>
          <w:u w:color="003300"/>
        </w:rPr>
        <w:t>\l WNgathan</w:t>
      </w:r>
      <w:r>
        <w:rPr>
          <w:color w:val="003300"/>
          <w:u w:color="003300"/>
        </w:rPr>
        <w:tab/>
        <w:t>\w</w:t>
      </w:r>
      <w:r>
        <w:rPr>
          <w:i/>
          <w:iCs/>
          <w:color w:val="003300"/>
          <w:u w:color="003300"/>
        </w:rPr>
        <w:t xml:space="preserve"> -a:mp</w:t>
      </w:r>
      <w:r>
        <w:rPr>
          <w:color w:val="003300"/>
          <w:u w:color="003300"/>
        </w:rPr>
        <w:t xml:space="preserve"> \g </w:t>
      </w:r>
      <w:r>
        <w:rPr>
          <w:rFonts w:hAnsi="Times New Roman"/>
          <w:color w:val="003300"/>
          <w:u w:color="003300"/>
        </w:rPr>
        <w:t>‘</w:t>
      </w:r>
      <w:r>
        <w:rPr>
          <w:color w:val="003300"/>
          <w:u w:color="003300"/>
        </w:rPr>
        <w:t>taboo, poison (of kin, avoidance relation)</w:t>
      </w:r>
      <w:r>
        <w:rPr>
          <w:rFonts w:hAnsi="Times New Roman"/>
          <w:color w:val="003300"/>
          <w:u w:color="003300"/>
        </w:rPr>
        <w:t xml:space="preserve">’ </w:t>
      </w:r>
      <w:r>
        <w:rPr>
          <w:color w:val="003300"/>
          <w:u w:color="003300"/>
        </w:rPr>
        <w:t xml:space="preserve">\q In </w:t>
      </w:r>
      <w:r>
        <w:rPr>
          <w:i/>
          <w:iCs/>
          <w:color w:val="003300"/>
          <w:u w:color="003300"/>
        </w:rPr>
        <w:t>kaal-aamp</w:t>
      </w:r>
      <w:r>
        <w:rPr>
          <w:rFonts w:hAnsi="Times New Roman"/>
          <w:color w:val="003300"/>
          <w:u w:color="003300"/>
        </w:rPr>
        <w:t xml:space="preserve"> ‘</w:t>
      </w:r>
      <w:r>
        <w:rPr>
          <w:color w:val="003300"/>
          <w:u w:color="003300"/>
        </w:rPr>
        <w:t>poison uncle</w:t>
      </w:r>
      <w:r>
        <w:rPr>
          <w:rFonts w:hAnsi="Times New Roman"/>
          <w:color w:val="003300"/>
          <w:u w:color="003300"/>
        </w:rPr>
        <w:t xml:space="preserve">’ </w:t>
      </w:r>
      <w:r>
        <w:rPr>
          <w:color w:val="003300"/>
          <w:u w:color="003300"/>
        </w:rPr>
        <w:t>Cognation doubtful; see comments on WMungknh form. \s (PS)</w:t>
      </w:r>
    </w:p>
    <w:p w14:paraId="4FA606F1" w14:textId="77777777" w:rsidR="00C42BF2" w:rsidRDefault="00F80514">
      <w:pPr>
        <w:pStyle w:val="Default"/>
        <w:ind w:left="2880" w:hanging="2880"/>
        <w:rPr>
          <w:color w:val="003300"/>
          <w:u w:color="003300"/>
        </w:rPr>
      </w:pPr>
      <w:r>
        <w:rPr>
          <w:color w:val="003300"/>
          <w:u w:color="003300"/>
        </w:rPr>
        <w:t>\l Umpila</w:t>
      </w:r>
      <w:r>
        <w:rPr>
          <w:color w:val="003300"/>
          <w:u w:color="003300"/>
        </w:rPr>
        <w:tab/>
        <w:t xml:space="preserve">\w </w:t>
      </w:r>
      <w:r>
        <w:rPr>
          <w:i/>
          <w:iCs/>
          <w:color w:val="003300"/>
          <w:u w:color="003300"/>
        </w:rPr>
        <w:t>a:mpay</w:t>
      </w:r>
      <w:r>
        <w:rPr>
          <w:color w:val="003300"/>
          <w:u w:color="003300"/>
        </w:rPr>
        <w:t xml:space="preserve"> \g </w:t>
      </w:r>
      <w:r>
        <w:rPr>
          <w:rFonts w:hAnsi="Times New Roman"/>
          <w:color w:val="003300"/>
          <w:u w:color="003300"/>
        </w:rPr>
        <w:t>‘</w:t>
      </w:r>
      <w:r>
        <w:rPr>
          <w:color w:val="003300"/>
          <w:u w:color="003300"/>
        </w:rPr>
        <w:t>husband</w:t>
      </w:r>
      <w:r>
        <w:rPr>
          <w:rFonts w:hAnsi="Times New Roman"/>
          <w:color w:val="003300"/>
          <w:u w:color="003300"/>
        </w:rPr>
        <w:t>’</w:t>
      </w:r>
      <w:r>
        <w:rPr>
          <w:color w:val="003300"/>
          <w:u w:color="003300"/>
        </w:rPr>
        <w:t>s father; wife</w:t>
      </w:r>
      <w:r>
        <w:rPr>
          <w:rFonts w:hAnsi="Times New Roman"/>
          <w:color w:val="003300"/>
          <w:u w:color="003300"/>
        </w:rPr>
        <w:t>’</w:t>
      </w:r>
      <w:r>
        <w:rPr>
          <w:color w:val="003300"/>
          <w:u w:color="003300"/>
        </w:rPr>
        <w:t>s father; FaSiHu</w:t>
      </w:r>
      <w:r>
        <w:rPr>
          <w:rFonts w:hAnsi="Times New Roman"/>
          <w:color w:val="003300"/>
          <w:u w:color="003300"/>
        </w:rPr>
        <w:t xml:space="preserve">’ </w:t>
      </w:r>
      <w:r>
        <w:rPr>
          <w:color w:val="003300"/>
          <w:u w:color="003300"/>
        </w:rPr>
        <w:t>\f /a:mpayi/? \s GNOG</w:t>
      </w:r>
    </w:p>
    <w:p w14:paraId="2F6520D2" w14:textId="77777777" w:rsidR="00C42BF2" w:rsidRDefault="00F80514">
      <w:pPr>
        <w:pStyle w:val="Default"/>
        <w:widowControl w:val="0"/>
        <w:tabs>
          <w:tab w:val="left" w:pos="2880"/>
        </w:tabs>
        <w:ind w:left="2880" w:hanging="2880"/>
      </w:pPr>
      <w:r>
        <w:t>\l YYoront</w:t>
      </w:r>
      <w:r>
        <w:tab/>
        <w:t xml:space="preserve">\w laparrm, pam- \t </w:t>
      </w:r>
      <w:r>
        <w:rPr>
          <w:rFonts w:hAnsi="Times New Roman"/>
        </w:rPr>
        <w:t>‘</w:t>
      </w:r>
      <w:r>
        <w:t>uncle of deceased</w:t>
      </w:r>
      <w:r>
        <w:rPr>
          <w:rFonts w:hAnsi="Times New Roman"/>
        </w:rPr>
        <w:t xml:space="preserve">’ </w:t>
      </w:r>
      <w:r>
        <w:t xml:space="preserve">\p Erg </w:t>
      </w:r>
      <w:r>
        <w:rPr>
          <w:i/>
          <w:iCs/>
        </w:rPr>
        <w:t>lapvrramn</w:t>
      </w:r>
      <w:r>
        <w:t xml:space="preserve">. \q Deceased was his </w:t>
      </w:r>
      <w:r>
        <w:rPr>
          <w:i/>
          <w:iCs/>
        </w:rPr>
        <w:t>thuwa</w:t>
      </w:r>
      <w:r>
        <w:t>.</w:t>
      </w:r>
    </w:p>
    <w:p w14:paraId="55A8E6E3" w14:textId="77777777" w:rsidR="00C42BF2" w:rsidRDefault="00F80514">
      <w:pPr>
        <w:pStyle w:val="Default"/>
        <w:widowControl w:val="0"/>
        <w:tabs>
          <w:tab w:val="left" w:pos="2880"/>
        </w:tabs>
        <w:ind w:left="2880" w:hanging="2880"/>
      </w:pPr>
      <w:r>
        <w:t>\l KKaper</w:t>
      </w:r>
      <w:r>
        <w:tab/>
        <w:t>\w</w:t>
      </w:r>
      <w:r>
        <w:rPr>
          <w:i/>
          <w:iCs/>
        </w:rPr>
        <w:t xml:space="preserve"> trap</w:t>
      </w:r>
      <w:r>
        <w:rPr>
          <w:rFonts w:hAnsi="Times New Roman"/>
          <w:i/>
          <w:iCs/>
        </w:rPr>
        <w:t>á</w:t>
      </w:r>
      <w:r>
        <w:rPr>
          <w:i/>
          <w:iCs/>
        </w:rPr>
        <w:t>kat</w:t>
      </w:r>
      <w:r>
        <w:t xml:space="preserve"> \g </w:t>
      </w:r>
      <w:r>
        <w:rPr>
          <w:rFonts w:hAnsi="Times New Roman"/>
        </w:rPr>
        <w:t>‘</w:t>
      </w:r>
      <w:r>
        <w:t>husband of deceased</w:t>
      </w:r>
      <w:r>
        <w:rPr>
          <w:rFonts w:hAnsi="Times New Roman"/>
        </w:rPr>
        <w:t xml:space="preserve">’ </w:t>
      </w:r>
      <w:r>
        <w:t xml:space="preserve">\q Deceased was his </w:t>
      </w:r>
      <w:r>
        <w:rPr>
          <w:i/>
          <w:iCs/>
        </w:rPr>
        <w:t>pa-thuw</w:t>
      </w:r>
      <w:r>
        <w:rPr>
          <w:rFonts w:hAnsi="Times New Roman"/>
          <w:i/>
          <w:iCs/>
        </w:rPr>
        <w:t>á</w:t>
      </w:r>
      <w:r>
        <w:rPr>
          <w:i/>
          <w:iCs/>
        </w:rPr>
        <w:t>yrr</w:t>
      </w:r>
      <w:r>
        <w:t>. Cannot</w:t>
      </w:r>
      <w:r>
        <w:rPr>
          <w:b/>
          <w:bCs/>
          <w:dstrike/>
          <w:color w:val="003300"/>
          <w:u w:color="003300"/>
        </w:rPr>
        <w:t>, at least in its entirety,</w:t>
      </w:r>
      <w:r>
        <w:t xml:space="preserve"> be related to *lamparra </w:t>
      </w:r>
      <w:r>
        <w:rPr>
          <w:color w:val="003300"/>
          <w:u w:color="003300"/>
        </w:rPr>
        <w:t xml:space="preserve"> except as a loan from YMel or YYoront, since in KKaper *mp is retained;</w:t>
      </w:r>
      <w:r>
        <w:rPr>
          <w:dstrike/>
          <w:color w:val="003300"/>
          <w:u w:color="003300"/>
        </w:rPr>
        <w:t>. Cognation with the YY form, at least with the absolutive case-form, is possible, but</w:t>
      </w:r>
      <w:r>
        <w:t xml:space="preserve"> </w:t>
      </w:r>
      <w:r>
        <w:rPr>
          <w:color w:val="003300"/>
          <w:u w:color="003300"/>
        </w:rPr>
        <w:t xml:space="preserve">also, </w:t>
      </w:r>
      <w:r>
        <w:t>the YY Ergative cannot have been built on a trisyllable of this form. \s (PB)</w:t>
      </w:r>
    </w:p>
    <w:p w14:paraId="4BAE810F" w14:textId="77777777" w:rsidR="00C42BF2" w:rsidRDefault="00F80514">
      <w:pPr>
        <w:pStyle w:val="Default"/>
        <w:widowControl w:val="0"/>
        <w:tabs>
          <w:tab w:val="left" w:pos="2880"/>
        </w:tabs>
        <w:ind w:left="2880" w:hanging="2880"/>
      </w:pPr>
      <w:r>
        <w:t>\l Warlpiri</w:t>
      </w:r>
      <w:r>
        <w:tab/>
        <w:t>\w</w:t>
      </w:r>
      <w:r>
        <w:rPr>
          <w:i/>
          <w:iCs/>
        </w:rPr>
        <w:t xml:space="preserve"> lamparra</w:t>
      </w:r>
      <w:r>
        <w:t xml:space="preserve"> \g </w:t>
      </w:r>
      <w:r>
        <w:rPr>
          <w:rFonts w:hAnsi="Times New Roman"/>
        </w:rPr>
        <w:t>‘</w:t>
      </w:r>
      <w:r>
        <w:t>father-in-law</w:t>
      </w:r>
      <w:r>
        <w:rPr>
          <w:rFonts w:hAnsi="Times New Roman"/>
        </w:rPr>
        <w:t xml:space="preserve">’ </w:t>
      </w:r>
      <w:r>
        <w:t xml:space="preserve">\q Probably a fairly recent loan. Also </w:t>
      </w:r>
      <w:r>
        <w:rPr>
          <w:i/>
          <w:iCs/>
        </w:rPr>
        <w:t>lampanu-pardu</w:t>
      </w:r>
      <w:r>
        <w:rPr>
          <w:rFonts w:hAnsi="Times New Roman"/>
        </w:rPr>
        <w:t xml:space="preserve"> ‘</w:t>
      </w:r>
      <w:r>
        <w:t>two persons of which one is in my subsection and the other is in that of my mother or that of my father-in-law</w:t>
      </w:r>
      <w:r>
        <w:rPr>
          <w:rFonts w:hAnsi="Times New Roman"/>
        </w:rPr>
        <w:t>’</w:t>
      </w:r>
      <w:r>
        <w:t xml:space="preserve">, in which </w:t>
      </w:r>
      <w:r>
        <w:rPr>
          <w:i/>
          <w:iCs/>
        </w:rPr>
        <w:t>lampa-</w:t>
      </w:r>
      <w:r>
        <w:t xml:space="preserve"> is thought not to be a loan. Also </w:t>
      </w:r>
      <w:r>
        <w:rPr>
          <w:i/>
          <w:iCs/>
        </w:rPr>
        <w:t>lampani-lyka</w:t>
      </w:r>
      <w:r>
        <w:t xml:space="preserve"> (term of reference or address for male speaker's male co-initiate (&lt;yarlpurru&gt;) in subsection of speaker's mother (&lt;ngati&gt;) or maternal child (&lt;kurdu-na&gt;): </w:t>
      </w:r>
      <w:r>
        <w:rPr>
          <w:rFonts w:hAnsi="Times New Roman"/>
        </w:rPr>
        <w:t>‘</w:t>
      </w:r>
      <w:r>
        <w:t>maternal uncle, maternal nephew</w:t>
      </w:r>
      <w:r>
        <w:rPr>
          <w:rFonts w:hAnsi="Times New Roman"/>
        </w:rPr>
        <w:t>’</w:t>
      </w:r>
      <w:r>
        <w:t>). \s (KLH, ML)</w:t>
      </w:r>
    </w:p>
    <w:p w14:paraId="0099FA30" w14:textId="77777777" w:rsidR="00C42BF2" w:rsidRDefault="00F80514">
      <w:pPr>
        <w:pStyle w:val="Default"/>
        <w:widowControl w:val="0"/>
        <w:tabs>
          <w:tab w:val="left" w:pos="2880"/>
        </w:tabs>
        <w:ind w:left="2880" w:hanging="2880"/>
      </w:pPr>
      <w:r>
        <w:t>\l Guurrinydji</w:t>
      </w:r>
      <w:r>
        <w:tab/>
        <w:t>\w</w:t>
      </w:r>
      <w:r>
        <w:rPr>
          <w:i/>
          <w:iCs/>
        </w:rPr>
        <w:t xml:space="preserve"> lamparr</w:t>
      </w:r>
      <w:r>
        <w:t>(</w:t>
      </w:r>
      <w:r>
        <w:rPr>
          <w:i/>
          <w:iCs/>
        </w:rPr>
        <w:t>a</w:t>
      </w:r>
      <w:r>
        <w:t xml:space="preserve">) \g </w:t>
      </w:r>
      <w:r>
        <w:rPr>
          <w:rFonts w:hAnsi="Times New Roman"/>
        </w:rPr>
        <w:t>‘</w:t>
      </w:r>
      <w:r>
        <w:t>wife</w:t>
      </w:r>
      <w:r>
        <w:rPr>
          <w:rFonts w:hAnsi="Times New Roman"/>
        </w:rPr>
        <w:t>’</w:t>
      </w:r>
      <w:r>
        <w:t>s father; wife</w:t>
      </w:r>
      <w:r>
        <w:rPr>
          <w:rFonts w:hAnsi="Times New Roman"/>
        </w:rPr>
        <w:t>’</w:t>
      </w:r>
      <w:r>
        <w:t>s father</w:t>
      </w:r>
      <w:r>
        <w:rPr>
          <w:rFonts w:hAnsi="Times New Roman"/>
        </w:rPr>
        <w:t>’</w:t>
      </w:r>
      <w:r>
        <w:t>s sister; man</w:t>
      </w:r>
      <w:r>
        <w:rPr>
          <w:rFonts w:hAnsi="Times New Roman"/>
        </w:rPr>
        <w:t>’</w:t>
      </w:r>
      <w:r>
        <w:t>s daughter</w:t>
      </w:r>
      <w:r>
        <w:rPr>
          <w:rFonts w:hAnsi="Times New Roman"/>
        </w:rPr>
        <w:t>’</w:t>
      </w:r>
      <w:r>
        <w:t>s husband</w:t>
      </w:r>
      <w:r>
        <w:rPr>
          <w:rFonts w:hAnsi="Times New Roman"/>
        </w:rPr>
        <w:t xml:space="preserve">’ </w:t>
      </w:r>
      <w:r>
        <w:t>\s (PMcC)</w:t>
      </w:r>
    </w:p>
    <w:p w14:paraId="2E1FBFD5" w14:textId="77777777" w:rsidR="00C42BF2" w:rsidRDefault="00F80514">
      <w:pPr>
        <w:pStyle w:val="Default"/>
        <w:widowControl w:val="0"/>
        <w:tabs>
          <w:tab w:val="left" w:pos="2880"/>
        </w:tabs>
        <w:ind w:left="2880" w:hanging="2880"/>
      </w:pPr>
      <w:r>
        <w:t>\l Mudburra</w:t>
      </w:r>
      <w:r>
        <w:tab/>
        <w:t>\w</w:t>
      </w:r>
      <w:r>
        <w:rPr>
          <w:i/>
          <w:iCs/>
        </w:rPr>
        <w:t xml:space="preserve"> lambarra</w:t>
      </w:r>
      <w:r>
        <w:t xml:space="preserve"> \g </w:t>
      </w:r>
      <w:r>
        <w:rPr>
          <w:rFonts w:hAnsi="Times New Roman"/>
        </w:rPr>
        <w:t>‘</w:t>
      </w:r>
      <w:r>
        <w:t>father-in-law (wife</w:t>
      </w:r>
      <w:r>
        <w:rPr>
          <w:rFonts w:hAnsi="Times New Roman"/>
        </w:rPr>
        <w:t>’</w:t>
      </w:r>
      <w:r>
        <w:t>s father); daughter</w:t>
      </w:r>
      <w:r>
        <w:rPr>
          <w:rFonts w:hAnsi="Times New Roman"/>
        </w:rPr>
        <w:t>’</w:t>
      </w:r>
      <w:r>
        <w:t>s husband; son</w:t>
      </w:r>
      <w:r>
        <w:rPr>
          <w:rFonts w:hAnsi="Times New Roman"/>
        </w:rPr>
        <w:t>’</w:t>
      </w:r>
      <w:r>
        <w:t>s wife</w:t>
      </w:r>
      <w:r>
        <w:rPr>
          <w:rFonts w:hAnsi="Times New Roman"/>
        </w:rPr>
        <w:t xml:space="preserve">’ </w:t>
      </w:r>
      <w:r>
        <w:t>s \s (RG)</w:t>
      </w:r>
    </w:p>
    <w:p w14:paraId="130F114B" w14:textId="77777777" w:rsidR="00C42BF2" w:rsidRDefault="00F80514">
      <w:pPr>
        <w:pStyle w:val="Default"/>
        <w:widowControl w:val="0"/>
        <w:tabs>
          <w:tab w:val="left" w:pos="2880"/>
        </w:tabs>
        <w:ind w:left="2880" w:hanging="2880"/>
      </w:pPr>
      <w:r>
        <w:t>\l Walmajarri</w:t>
      </w:r>
      <w:r>
        <w:tab/>
        <w:t>\w</w:t>
      </w:r>
      <w:r>
        <w:rPr>
          <w:i/>
          <w:iCs/>
        </w:rPr>
        <w:t xml:space="preserve"> lamparr</w:t>
      </w:r>
      <w:r>
        <w:t xml:space="preserve"> \g </w:t>
      </w:r>
      <w:r>
        <w:rPr>
          <w:rFonts w:hAnsi="Times New Roman"/>
        </w:rPr>
        <w:t>‘</w:t>
      </w:r>
      <w:r>
        <w:t>father-in-law</w:t>
      </w:r>
      <w:r>
        <w:rPr>
          <w:rFonts w:hAnsi="Times New Roman"/>
        </w:rPr>
        <w:t xml:space="preserve">’ </w:t>
      </w:r>
      <w:r>
        <w:t>\s (PMcC)</w:t>
      </w:r>
    </w:p>
    <w:p w14:paraId="44173117" w14:textId="77777777" w:rsidR="00C42BF2" w:rsidRDefault="00F80514">
      <w:pPr>
        <w:pStyle w:val="Default"/>
        <w:widowControl w:val="0"/>
        <w:tabs>
          <w:tab w:val="left" w:pos="2880"/>
        </w:tabs>
        <w:ind w:left="2880" w:hanging="2880"/>
      </w:pPr>
      <w:r>
        <w:t>\l Nyangumarta</w:t>
      </w:r>
      <w:r>
        <w:tab/>
        <w:t>\w</w:t>
      </w:r>
      <w:r>
        <w:rPr>
          <w:i/>
          <w:iCs/>
        </w:rPr>
        <w:t xml:space="preserve"> rampanu</w:t>
      </w:r>
      <w:r>
        <w:t xml:space="preserve"> \g </w:t>
      </w:r>
      <w:r>
        <w:rPr>
          <w:rFonts w:hAnsi="Times New Roman"/>
        </w:rPr>
        <w:t>‘</w:t>
      </w:r>
      <w:r>
        <w:t>uncle and nephew</w:t>
      </w:r>
      <w:r>
        <w:rPr>
          <w:rFonts w:hAnsi="Times New Roman"/>
        </w:rPr>
        <w:t xml:space="preserve">’ </w:t>
      </w:r>
      <w:r>
        <w:t>\s ML (pers. com.)</w:t>
      </w:r>
    </w:p>
    <w:p w14:paraId="48C32273" w14:textId="77777777" w:rsidR="00C42BF2" w:rsidRDefault="00F80514">
      <w:pPr>
        <w:pStyle w:val="Default"/>
        <w:widowControl w:val="0"/>
        <w:tabs>
          <w:tab w:val="left" w:pos="2880"/>
        </w:tabs>
        <w:ind w:left="2880" w:hanging="2880"/>
      </w:pPr>
      <w:r>
        <w:t>\l Dhuwal</w:t>
      </w:r>
      <w:r>
        <w:tab/>
        <w:t>\w</w:t>
      </w:r>
      <w:r>
        <w:rPr>
          <w:i/>
          <w:iCs/>
        </w:rPr>
        <w:t xml:space="preserve"> rlambarra</w:t>
      </w:r>
      <w:r>
        <w:t xml:space="preserve"> \g </w:t>
      </w:r>
      <w:r>
        <w:rPr>
          <w:rFonts w:hAnsi="Times New Roman"/>
        </w:rPr>
        <w:t>‘</w:t>
      </w:r>
      <w:r>
        <w:t>sister</w:t>
      </w:r>
      <w:r>
        <w:rPr>
          <w:rFonts w:hAnsi="Times New Roman"/>
        </w:rPr>
        <w:t>’</w:t>
      </w:r>
      <w:r>
        <w:t>s child; wife</w:t>
      </w:r>
      <w:r>
        <w:rPr>
          <w:rFonts w:hAnsi="Times New Roman"/>
        </w:rPr>
        <w:t>’</w:t>
      </w:r>
      <w:r>
        <w:t>s father</w:t>
      </w:r>
      <w:r>
        <w:rPr>
          <w:rFonts w:hAnsi="Times New Roman"/>
        </w:rPr>
        <w:t xml:space="preserve">’ </w:t>
      </w:r>
      <w:r>
        <w:t xml:space="preserve">\p With </w:t>
      </w:r>
      <w:r>
        <w:rPr>
          <w:i/>
          <w:iCs/>
        </w:rPr>
        <w:t>mp</w:t>
      </w:r>
      <w:r>
        <w:t>, it cannot be pPNy in age. JHeath: a loan from Creole. \s JHeath</w:t>
      </w:r>
    </w:p>
    <w:p w14:paraId="010D64E8" w14:textId="77777777" w:rsidR="00C42BF2" w:rsidRDefault="00F80514">
      <w:pPr>
        <w:pStyle w:val="Default"/>
        <w:widowControl w:val="0"/>
        <w:tabs>
          <w:tab w:val="left" w:pos="2880"/>
        </w:tabs>
        <w:ind w:left="2880" w:hanging="2880"/>
      </w:pPr>
      <w:r>
        <w:t xml:space="preserve">\l </w:t>
      </w:r>
      <w:r>
        <w:rPr>
          <w:b/>
          <w:bCs/>
        </w:rPr>
        <w:t>pPNy</w:t>
      </w:r>
      <w:r>
        <w:rPr>
          <w:b/>
          <w:bCs/>
        </w:rPr>
        <w:tab/>
        <w:t>\w *ra</w:t>
      </w:r>
      <w:r>
        <w:rPr>
          <w:color w:val="003300"/>
          <w:u w:color="003300"/>
        </w:rPr>
        <w:t>(:)</w:t>
      </w:r>
      <w:r>
        <w:rPr>
          <w:b/>
          <w:bCs/>
        </w:rPr>
        <w:t>mparra</w:t>
      </w:r>
      <w:r>
        <w:t xml:space="preserve"> \q Initial *r on the basis of the Nyangumarta form. </w:t>
      </w:r>
      <w:r>
        <w:rPr>
          <w:color w:val="003300"/>
          <w:u w:color="003300"/>
        </w:rPr>
        <w:t>The YY form suggests that the original vowel was short (if long, lenition would have taken place to give **lawarr+), whereas the Wik forms with their long vowels suggest that the original vowel was long.</w:t>
      </w:r>
      <w:r>
        <w:t xml:space="preserve"> </w:t>
      </w:r>
      <w:r>
        <w:rPr>
          <w:dstrike/>
          <w:color w:val="003300"/>
          <w:u w:color="003300"/>
        </w:rPr>
        <w:t xml:space="preserve">is not cognate, the pPNy status of the etymon is not supported. </w:t>
      </w:r>
      <w:r>
        <w:t xml:space="preserve">PMcC believes the form to have diffused north from Walmajarri to Dhuwal via a number of non-Pama-Nyungan languages in which the </w:t>
      </w:r>
      <w:r>
        <w:rPr>
          <w:i/>
          <w:iCs/>
        </w:rPr>
        <w:t>+a</w:t>
      </w:r>
      <w:r>
        <w:t xml:space="preserve"> termination was automatic. \s (BA)</w:t>
      </w:r>
    </w:p>
    <w:p w14:paraId="79E4C490" w14:textId="77777777" w:rsidR="00C42BF2" w:rsidRDefault="00F80514">
      <w:pPr>
        <w:pStyle w:val="Default"/>
        <w:widowControl w:val="0"/>
        <w:tabs>
          <w:tab w:val="left" w:pos="2880"/>
        </w:tabs>
        <w:ind w:left="2880" w:hanging="2880"/>
      </w:pPr>
      <w:r>
        <w:t>^^^</w:t>
      </w:r>
    </w:p>
    <w:p w14:paraId="5855AF90" w14:textId="77777777" w:rsidR="00C42BF2" w:rsidRDefault="00F80514">
      <w:pPr>
        <w:pStyle w:val="Default"/>
        <w:ind w:left="2880" w:hanging="2880"/>
      </w:pPr>
      <w:r>
        <w:t>\l Wakaya</w:t>
      </w:r>
      <w:r>
        <w:tab/>
        <w:t>\w</w:t>
      </w:r>
      <w:r>
        <w:rPr>
          <w:i/>
          <w:iCs/>
        </w:rPr>
        <w:t xml:space="preserve"> limpirn+</w:t>
      </w:r>
      <w:r>
        <w:t xml:space="preserve"> \q </w:t>
      </w:r>
      <w:r>
        <w:rPr>
          <w:rFonts w:hAnsi="Times New Roman"/>
        </w:rPr>
        <w:t>‘</w:t>
      </w:r>
      <w:r>
        <w:t>in-law</w:t>
      </w:r>
      <w:r>
        <w:rPr>
          <w:rFonts w:hAnsi="Times New Roman"/>
        </w:rPr>
        <w:t xml:space="preserve">’ </w:t>
      </w:r>
      <w:r>
        <w:t xml:space="preserve">\q In </w:t>
      </w:r>
      <w:r>
        <w:rPr>
          <w:i/>
          <w:iCs/>
        </w:rPr>
        <w:t>limpirnngi</w:t>
      </w:r>
      <w:r>
        <w:rPr>
          <w:rFonts w:hAnsi="Times New Roman"/>
        </w:rPr>
        <w:t xml:space="preserve"> ‘</w:t>
      </w:r>
      <w:r>
        <w:t xml:space="preserve">daughter-in-law; </w:t>
      </w:r>
      <w:r>
        <w:rPr>
          <w:rFonts w:hAnsi="Times New Roman"/>
        </w:rPr>
        <w:t>‘</w:t>
      </w:r>
      <w:r>
        <w:t>cousin</w:t>
      </w:r>
      <w:r>
        <w:rPr>
          <w:rFonts w:hAnsi="Times New Roman"/>
        </w:rPr>
        <w:t>’</w:t>
      </w:r>
      <w:r>
        <w:t>, mother-in-law</w:t>
      </w:r>
      <w:r>
        <w:rPr>
          <w:rFonts w:hAnsi="Times New Roman"/>
        </w:rPr>
        <w:t>’</w:t>
      </w:r>
      <w:r>
        <w:t xml:space="preserve">, </w:t>
      </w:r>
      <w:r>
        <w:rPr>
          <w:i/>
          <w:iCs/>
        </w:rPr>
        <w:t>limpirnngu</w:t>
      </w:r>
      <w:r>
        <w:rPr>
          <w:rFonts w:hAnsi="Times New Roman"/>
        </w:rPr>
        <w:t xml:space="preserve"> ‘</w:t>
      </w:r>
      <w:r>
        <w:t>son-in-law; daughter-in-law</w:t>
      </w:r>
      <w:r>
        <w:rPr>
          <w:rFonts w:hAnsi="Times New Roman"/>
        </w:rPr>
        <w:t>’</w:t>
      </w:r>
      <w:r>
        <w:t>. \s (GB)</w:t>
      </w:r>
    </w:p>
    <w:p w14:paraId="6A3D183A" w14:textId="77777777" w:rsidR="00C42BF2" w:rsidRDefault="00F80514">
      <w:pPr>
        <w:pStyle w:val="Default"/>
        <w:widowControl w:val="0"/>
        <w:tabs>
          <w:tab w:val="left" w:pos="2880"/>
        </w:tabs>
        <w:ind w:left="2880" w:hanging="2880"/>
      </w:pPr>
      <w:r>
        <w:t>***</w:t>
      </w:r>
    </w:p>
    <w:p w14:paraId="44D75F02" w14:textId="77777777" w:rsidR="00C42BF2" w:rsidRDefault="00F80514">
      <w:pPr>
        <w:pStyle w:val="Default"/>
        <w:widowControl w:val="0"/>
        <w:tabs>
          <w:tab w:val="left" w:pos="2880"/>
        </w:tabs>
        <w:ind w:left="2880" w:hanging="2880"/>
      </w:pPr>
      <w:r>
        <w:t>\l Wambaya</w:t>
      </w:r>
      <w:r>
        <w:tab/>
        <w:t xml:space="preserve">\w </w:t>
      </w:r>
      <w:r>
        <w:rPr>
          <w:i/>
          <w:iCs/>
        </w:rPr>
        <w:t>lambarra</w:t>
      </w:r>
      <w:r>
        <w:t xml:space="preserve"> \g </w:t>
      </w:r>
      <w:r>
        <w:rPr>
          <w:rFonts w:hAnsi="Times New Roman"/>
        </w:rPr>
        <w:t>‘</w:t>
      </w:r>
      <w:r>
        <w:t>father-in-law (to man)</w:t>
      </w:r>
      <w:r>
        <w:rPr>
          <w:rFonts w:hAnsi="Times New Roman"/>
        </w:rPr>
        <w:t xml:space="preserve">’ </w:t>
      </w:r>
      <w:r>
        <w:t xml:space="preserve">\p Class I. \q Also </w:t>
      </w:r>
      <w:r>
        <w:rPr>
          <w:i/>
          <w:iCs/>
        </w:rPr>
        <w:t>lambarrarna</w:t>
      </w:r>
      <w:r>
        <w:rPr>
          <w:rFonts w:hAnsi="Times New Roman"/>
        </w:rPr>
        <w:t xml:space="preserve"> ‘</w:t>
      </w:r>
      <w:r>
        <w:t>son</w:t>
      </w:r>
      <w:r>
        <w:rPr>
          <w:rFonts w:hAnsi="Times New Roman"/>
        </w:rPr>
        <w:t>’</w:t>
      </w:r>
      <w:r>
        <w:t>s wife (to man)</w:t>
      </w:r>
      <w:r>
        <w:rPr>
          <w:rFonts w:hAnsi="Times New Roman"/>
        </w:rPr>
        <w:t>’</w:t>
      </w:r>
      <w:r>
        <w:t>. \s (RN)</w:t>
      </w:r>
    </w:p>
    <w:p w14:paraId="1564A5D2" w14:textId="77777777" w:rsidR="00C42BF2" w:rsidRDefault="00F80514">
      <w:pPr>
        <w:pStyle w:val="Default"/>
        <w:widowControl w:val="0"/>
        <w:tabs>
          <w:tab w:val="left" w:pos="2880"/>
        </w:tabs>
        <w:ind w:left="2880" w:hanging="2880"/>
      </w:pPr>
      <w:r>
        <w:t>\l Jingulu</w:t>
      </w:r>
      <w:r>
        <w:tab/>
        <w:t xml:space="preserve">\w </w:t>
      </w:r>
      <w:r>
        <w:rPr>
          <w:i/>
          <w:iCs/>
        </w:rPr>
        <w:t>lambarra</w:t>
      </w:r>
      <w:r>
        <w:t xml:space="preserve"> \g </w:t>
      </w:r>
      <w:r>
        <w:rPr>
          <w:rFonts w:hAnsi="Times New Roman"/>
        </w:rPr>
        <w:t>‘</w:t>
      </w:r>
      <w:r>
        <w:t>father-in-law (to male); son/daughter-in-law</w:t>
      </w:r>
      <w:r>
        <w:rPr>
          <w:rFonts w:hAnsi="Times New Roman"/>
        </w:rPr>
        <w:t xml:space="preserve">’ </w:t>
      </w:r>
      <w:r>
        <w:t>\s RP</w:t>
      </w:r>
    </w:p>
    <w:p w14:paraId="513A37D0" w14:textId="77777777" w:rsidR="00C42BF2" w:rsidRDefault="00F80514">
      <w:pPr>
        <w:pStyle w:val="Default"/>
        <w:widowControl w:val="0"/>
        <w:tabs>
          <w:tab w:val="left" w:pos="2880"/>
        </w:tabs>
        <w:ind w:left="2880" w:hanging="2880"/>
        <w:rPr>
          <w:b/>
          <w:bCs/>
        </w:rPr>
      </w:pPr>
      <w:r>
        <w:t>\l Wagiman</w:t>
      </w:r>
      <w:r>
        <w:tab/>
        <w:t>\w</w:t>
      </w:r>
      <w:r>
        <w:rPr>
          <w:i/>
          <w:iCs/>
        </w:rPr>
        <w:t xml:space="preserve"> lambarra</w:t>
      </w:r>
      <w:r>
        <w:t xml:space="preserve"> \g </w:t>
      </w:r>
      <w:r>
        <w:rPr>
          <w:rFonts w:hAnsi="Times New Roman"/>
        </w:rPr>
        <w:t>‘</w:t>
      </w:r>
      <w:r>
        <w:t>father-in-law</w:t>
      </w:r>
      <w:r>
        <w:rPr>
          <w:rFonts w:hAnsi="Times New Roman"/>
        </w:rPr>
        <w:t xml:space="preserve">’ </w:t>
      </w:r>
      <w:r>
        <w:t>\s (WOD</w:t>
      </w:r>
      <w:r>
        <w:rPr>
          <w:b/>
          <w:bCs/>
        </w:rPr>
        <w:t>)</w:t>
      </w:r>
    </w:p>
    <w:p w14:paraId="417C0E30" w14:textId="77777777" w:rsidR="00C42BF2" w:rsidRDefault="00F80514">
      <w:pPr>
        <w:pStyle w:val="Default"/>
        <w:widowControl w:val="0"/>
        <w:tabs>
          <w:tab w:val="left" w:pos="2880"/>
        </w:tabs>
        <w:ind w:left="2880" w:hanging="2880"/>
      </w:pPr>
      <w:r>
        <w:t>***</w:t>
      </w:r>
    </w:p>
    <w:p w14:paraId="4F39294B" w14:textId="77777777" w:rsidR="00C42BF2" w:rsidRDefault="00F80514">
      <w:pPr>
        <w:pStyle w:val="Default"/>
        <w:widowControl w:val="0"/>
        <w:tabs>
          <w:tab w:val="left" w:pos="2880"/>
        </w:tabs>
        <w:ind w:left="2880" w:hanging="2880"/>
      </w:pPr>
      <w:r>
        <w:t>\l Kayardild</w:t>
      </w:r>
      <w:r>
        <w:tab/>
        <w:t>\w</w:t>
      </w:r>
      <w:r>
        <w:rPr>
          <w:i/>
          <w:iCs/>
        </w:rPr>
        <w:t xml:space="preserve"> yambi</w:t>
      </w:r>
      <w:r>
        <w:t xml:space="preserve"> \g </w:t>
      </w:r>
      <w:r>
        <w:rPr>
          <w:rFonts w:hAnsi="Times New Roman"/>
        </w:rPr>
        <w:t>‘</w:t>
      </w:r>
      <w:r>
        <w:t>wife</w:t>
      </w:r>
      <w:r>
        <w:rPr>
          <w:rFonts w:hAnsi="Times New Roman"/>
        </w:rPr>
        <w:t>’</w:t>
      </w:r>
      <w:r>
        <w:t>s father; husband</w:t>
      </w:r>
      <w:r>
        <w:rPr>
          <w:rFonts w:hAnsi="Times New Roman"/>
        </w:rPr>
        <w:t>’</w:t>
      </w:r>
      <w:r>
        <w:t>s father</w:t>
      </w:r>
      <w:r>
        <w:rPr>
          <w:rFonts w:hAnsi="Times New Roman"/>
        </w:rPr>
        <w:t xml:space="preserve">’ </w:t>
      </w:r>
      <w:r>
        <w:t xml:space="preserve">\Syn. </w:t>
      </w:r>
      <w:r>
        <w:rPr>
          <w:i/>
          <w:iCs/>
        </w:rPr>
        <w:t>kardu</w:t>
      </w:r>
      <w:r>
        <w:t xml:space="preserve">. Also </w:t>
      </w:r>
      <w:r>
        <w:rPr>
          <w:i/>
          <w:iCs/>
        </w:rPr>
        <w:t>jambathu</w:t>
      </w:r>
      <w:r>
        <w:rPr>
          <w:rFonts w:hAnsi="Times New Roman"/>
        </w:rPr>
        <w:t xml:space="preserve"> ‘</w:t>
      </w:r>
      <w:r>
        <w:t>mother</w:t>
      </w:r>
      <w:r>
        <w:rPr>
          <w:rFonts w:hAnsi="Times New Roman"/>
        </w:rPr>
        <w:t>’</w:t>
      </w:r>
      <w:r>
        <w:t>s father, mother</w:t>
      </w:r>
      <w:r>
        <w:rPr>
          <w:rFonts w:hAnsi="Times New Roman"/>
        </w:rPr>
        <w:t>’</w:t>
      </w:r>
      <w:r>
        <w:t>s father</w:t>
      </w:r>
      <w:r>
        <w:rPr>
          <w:rFonts w:hAnsi="Times New Roman"/>
        </w:rPr>
        <w:t>’</w:t>
      </w:r>
      <w:r>
        <w:t>s sister; harmonic-generation of mother</w:t>
      </w:r>
      <w:r>
        <w:rPr>
          <w:rFonts w:hAnsi="Times New Roman"/>
        </w:rPr>
        <w:t>’</w:t>
      </w:r>
      <w:r>
        <w:t>s father</w:t>
      </w:r>
      <w:r>
        <w:rPr>
          <w:rFonts w:hAnsi="Times New Roman"/>
        </w:rPr>
        <w:t>’</w:t>
      </w:r>
      <w:r>
        <w:t>s patriline</w:t>
      </w:r>
      <w:r>
        <w:rPr>
          <w:rFonts w:hAnsi="Times New Roman"/>
        </w:rPr>
        <w:t xml:space="preserve">’ </w:t>
      </w:r>
      <w:r>
        <w:t xml:space="preserve">(sense by skewing form </w:t>
      </w:r>
      <w:r>
        <w:rPr>
          <w:i/>
          <w:iCs/>
        </w:rPr>
        <w:t>yambi</w:t>
      </w:r>
      <w:r>
        <w:t>?). \s (NE)</w:t>
      </w:r>
    </w:p>
    <w:p w14:paraId="5EF204A0" w14:textId="77777777" w:rsidR="00C42BF2" w:rsidRDefault="00F80514">
      <w:pPr>
        <w:pStyle w:val="Default"/>
        <w:widowControl w:val="0"/>
        <w:tabs>
          <w:tab w:val="left" w:pos="2880"/>
        </w:tabs>
        <w:ind w:left="2880" w:hanging="2880"/>
      </w:pPr>
      <w:r>
        <w:lastRenderedPageBreak/>
        <w:t>\l Yukulta</w:t>
      </w:r>
      <w:r>
        <w:tab/>
        <w:t>\w</w:t>
      </w:r>
      <w:r>
        <w:rPr>
          <w:i/>
          <w:iCs/>
        </w:rPr>
        <w:t xml:space="preserve"> yampiya</w:t>
      </w:r>
      <w:r>
        <w:t xml:space="preserve"> \g </w:t>
      </w:r>
      <w:r>
        <w:rPr>
          <w:rFonts w:hAnsi="Times New Roman"/>
        </w:rPr>
        <w:t>‘</w:t>
      </w:r>
      <w:r>
        <w:t>father-in-law (to man or woman); son-in-law (to man)</w:t>
      </w:r>
      <w:r>
        <w:rPr>
          <w:rFonts w:hAnsi="Times New Roman"/>
        </w:rPr>
        <w:t xml:space="preserve">’ </w:t>
      </w:r>
      <w:r>
        <w:t xml:space="preserve">\q Also </w:t>
      </w:r>
      <w:r>
        <w:rPr>
          <w:i/>
          <w:iCs/>
        </w:rPr>
        <w:t>campathu</w:t>
      </w:r>
      <w:r>
        <w:rPr>
          <w:rFonts w:hAnsi="Times New Roman"/>
        </w:rPr>
        <w:t xml:space="preserve"> ‘</w:t>
      </w:r>
      <w:r>
        <w:t>mother</w:t>
      </w:r>
      <w:r>
        <w:rPr>
          <w:rFonts w:hAnsi="Times New Roman"/>
        </w:rPr>
        <w:t>’</w:t>
      </w:r>
      <w:r>
        <w:t>s father; mother</w:t>
      </w:r>
      <w:r>
        <w:rPr>
          <w:rFonts w:hAnsi="Times New Roman"/>
        </w:rPr>
        <w:t>’</w:t>
      </w:r>
      <w:r>
        <w:t>s brother</w:t>
      </w:r>
      <w:r>
        <w:rPr>
          <w:rFonts w:hAnsi="Times New Roman"/>
        </w:rPr>
        <w:t>’</w:t>
      </w:r>
      <w:r>
        <w:t>s son</w:t>
      </w:r>
      <w:r>
        <w:rPr>
          <w:rFonts w:hAnsi="Times New Roman"/>
        </w:rPr>
        <w:t xml:space="preserve">’ </w:t>
      </w:r>
      <w:r>
        <w:t xml:space="preserve">(sense by skewing from </w:t>
      </w:r>
      <w:r>
        <w:rPr>
          <w:i/>
          <w:iCs/>
        </w:rPr>
        <w:t>yampiya</w:t>
      </w:r>
      <w:r>
        <w:t>?). \s (SK)</w:t>
      </w:r>
    </w:p>
    <w:p w14:paraId="05A85AED" w14:textId="77777777" w:rsidR="00C42BF2" w:rsidRDefault="00F80514">
      <w:pPr>
        <w:pStyle w:val="Default"/>
        <w:widowControl w:val="0"/>
        <w:tabs>
          <w:tab w:val="left" w:pos="2880"/>
        </w:tabs>
        <w:ind w:left="2880" w:hanging="2880"/>
      </w:pPr>
      <w:r>
        <w:t>\l Lardil</w:t>
      </w:r>
      <w:r>
        <w:tab/>
        <w:t>\w</w:t>
      </w:r>
      <w:r>
        <w:rPr>
          <w:i/>
          <w:iCs/>
        </w:rPr>
        <w:t xml:space="preserve"> yembe</w:t>
      </w:r>
      <w:r>
        <w:t xml:space="preserve"> \g </w:t>
      </w:r>
      <w:r>
        <w:rPr>
          <w:rFonts w:hAnsi="Times New Roman"/>
        </w:rPr>
        <w:t>‘</w:t>
      </w:r>
      <w:r>
        <w:t xml:space="preserve">pair of people one of whom is is </w:t>
      </w:r>
      <w:r>
        <w:rPr>
          <w:i/>
          <w:iCs/>
        </w:rPr>
        <w:t>kaku</w:t>
      </w:r>
      <w:r>
        <w:t xml:space="preserve"> (MoBr, DaHu) to the other</w:t>
      </w:r>
      <w:r>
        <w:rPr>
          <w:rFonts w:hAnsi="Times New Roman"/>
        </w:rPr>
        <w:t xml:space="preserve">’ </w:t>
      </w:r>
      <w:r>
        <w:t xml:space="preserve">\q &lt;yembi&gt;. Also </w:t>
      </w:r>
      <w:r>
        <w:rPr>
          <w:i/>
          <w:iCs/>
        </w:rPr>
        <w:t>jembe</w:t>
      </w:r>
      <w:r>
        <w:rPr>
          <w:rFonts w:hAnsi="Times New Roman"/>
        </w:rPr>
        <w:t xml:space="preserve"> ‘</w:t>
      </w:r>
      <w:r>
        <w:t>mother</w:t>
      </w:r>
      <w:r>
        <w:rPr>
          <w:rFonts w:hAnsi="Times New Roman"/>
        </w:rPr>
        <w:t>’</w:t>
      </w:r>
      <w:r>
        <w:t>s father, mother</w:t>
      </w:r>
      <w:r>
        <w:rPr>
          <w:rFonts w:hAnsi="Times New Roman"/>
        </w:rPr>
        <w:t>’</w:t>
      </w:r>
      <w:r>
        <w:t>s father</w:t>
      </w:r>
      <w:r>
        <w:rPr>
          <w:rFonts w:hAnsi="Times New Roman"/>
        </w:rPr>
        <w:t>’</w:t>
      </w:r>
      <w:r>
        <w:t>s sister; cousin, mother</w:t>
      </w:r>
      <w:r>
        <w:rPr>
          <w:rFonts w:hAnsi="Times New Roman"/>
        </w:rPr>
        <w:t>’</w:t>
      </w:r>
      <w:r>
        <w:t>s brother</w:t>
      </w:r>
      <w:r>
        <w:rPr>
          <w:rFonts w:hAnsi="Times New Roman"/>
        </w:rPr>
        <w:t>’</w:t>
      </w:r>
      <w:r>
        <w:t>s child</w:t>
      </w:r>
      <w:r>
        <w:rPr>
          <w:rFonts w:hAnsi="Times New Roman"/>
        </w:rPr>
        <w:t xml:space="preserve">’ </w:t>
      </w:r>
      <w:r>
        <w:t xml:space="preserve">(sense by skewing from </w:t>
      </w:r>
      <w:r>
        <w:rPr>
          <w:i/>
          <w:iCs/>
        </w:rPr>
        <w:t>yembe</w:t>
      </w:r>
      <w:r>
        <w:t>?). \s (NgKL)</w:t>
      </w:r>
    </w:p>
    <w:p w14:paraId="26B4DFAF" w14:textId="77777777" w:rsidR="00C42BF2" w:rsidRDefault="00F80514">
      <w:pPr>
        <w:pStyle w:val="Default"/>
        <w:widowControl w:val="0"/>
        <w:tabs>
          <w:tab w:val="left" w:pos="2880"/>
        </w:tabs>
        <w:ind w:left="2880" w:hanging="2880"/>
      </w:pPr>
      <w:r>
        <w:t>^^^</w:t>
      </w:r>
    </w:p>
    <w:p w14:paraId="03F60F26" w14:textId="77777777" w:rsidR="00C42BF2" w:rsidRDefault="00F80514">
      <w:pPr>
        <w:pStyle w:val="Default"/>
        <w:widowControl w:val="0"/>
        <w:tabs>
          <w:tab w:val="left" w:pos="2880"/>
        </w:tabs>
        <w:ind w:left="2880" w:hanging="2880"/>
      </w:pPr>
      <w:r>
        <w:t xml:space="preserve">\l </w:t>
      </w:r>
      <w:r>
        <w:rPr>
          <w:b/>
          <w:bCs/>
        </w:rPr>
        <w:t>pTangkic</w:t>
      </w:r>
      <w:r>
        <w:rPr>
          <w:b/>
          <w:bCs/>
        </w:rPr>
        <w:tab/>
        <w:t>\w *yampi-ya</w:t>
      </w:r>
      <w:r>
        <w:t xml:space="preserve">. \q Also </w:t>
      </w:r>
      <w:r>
        <w:rPr>
          <w:b/>
          <w:bCs/>
        </w:rPr>
        <w:t>*campa</w:t>
      </w:r>
      <w:r>
        <w:rPr>
          <w:b/>
          <w:bCs/>
          <w:i/>
          <w:iCs/>
        </w:rPr>
        <w:t>.</w:t>
      </w:r>
      <w:r>
        <w:t xml:space="preserve"> \s (NE)</w:t>
      </w:r>
    </w:p>
    <w:p w14:paraId="11AFDEBA" w14:textId="77777777" w:rsidR="00C42BF2" w:rsidRDefault="00F80514">
      <w:pPr>
        <w:pStyle w:val="Default"/>
        <w:widowControl w:val="0"/>
        <w:tabs>
          <w:tab w:val="left" w:pos="2880"/>
        </w:tabs>
        <w:ind w:left="2880" w:hanging="2880"/>
      </w:pPr>
      <w:r>
        <w:t>^^^</w:t>
      </w:r>
    </w:p>
    <w:p w14:paraId="230048B5" w14:textId="77777777" w:rsidR="00C42BF2" w:rsidRDefault="00F80514">
      <w:pPr>
        <w:pStyle w:val="Default"/>
        <w:widowControl w:val="0"/>
        <w:tabs>
          <w:tab w:val="left" w:pos="2880"/>
        </w:tabs>
        <w:ind w:left="2880" w:hanging="2880"/>
        <w:rPr>
          <w:color w:val="3366FF"/>
          <w:u w:color="3366FF"/>
        </w:rPr>
      </w:pPr>
      <w:r>
        <w:rPr>
          <w:color w:val="3366FF"/>
          <w:u w:color="3366FF"/>
        </w:rPr>
        <w:t>\l Bardi</w:t>
      </w:r>
      <w:r>
        <w:rPr>
          <w:color w:val="3366FF"/>
          <w:u w:color="3366FF"/>
        </w:rPr>
        <w:tab/>
        <w:t xml:space="preserve">\w </w:t>
      </w:r>
      <w:r>
        <w:rPr>
          <w:i/>
          <w:iCs/>
          <w:color w:val="3366FF"/>
          <w:u w:color="3366FF"/>
        </w:rPr>
        <w:t>rambarra</w:t>
      </w:r>
      <w:r>
        <w:rPr>
          <w:color w:val="3366FF"/>
          <w:u w:color="3366FF"/>
        </w:rPr>
        <w:t xml:space="preserve"> \g </w:t>
      </w:r>
      <w:r>
        <w:rPr>
          <w:rFonts w:hAnsi="Times New Roman"/>
          <w:color w:val="3366FF"/>
          <w:u w:color="3366FF"/>
        </w:rPr>
        <w:t>‘</w:t>
      </w:r>
      <w:r>
        <w:rPr>
          <w:color w:val="3366FF"/>
          <w:u w:color="3366FF"/>
        </w:rPr>
        <w:t>uncle-in-law</w:t>
      </w:r>
      <w:r>
        <w:rPr>
          <w:rFonts w:hAnsi="Times New Roman"/>
          <w:color w:val="3366FF"/>
          <w:u w:color="3366FF"/>
        </w:rPr>
        <w:t xml:space="preserve">’ </w:t>
      </w:r>
      <w:r>
        <w:rPr>
          <w:color w:val="3366FF"/>
          <w:u w:color="3366FF"/>
        </w:rPr>
        <w:t>\q Kinsman who must be avoided. \s PNWG/CB</w:t>
      </w:r>
    </w:p>
    <w:p w14:paraId="5CF21800" w14:textId="77777777" w:rsidR="00C42BF2" w:rsidRDefault="00F80514">
      <w:pPr>
        <w:pStyle w:val="Default"/>
        <w:widowControl w:val="0"/>
        <w:tabs>
          <w:tab w:val="left" w:pos="2880"/>
        </w:tabs>
        <w:ind w:left="2880" w:hanging="2880"/>
      </w:pPr>
      <w:r>
        <w:t xml:space="preserve">\l </w:t>
      </w:r>
      <w:r>
        <w:rPr>
          <w:b/>
          <w:bCs/>
        </w:rPr>
        <w:t>pNyulnyulan</w:t>
      </w:r>
      <w:r>
        <w:rPr>
          <w:b/>
          <w:bCs/>
        </w:rPr>
        <w:tab/>
        <w:t>\w *rambarr</w:t>
      </w:r>
      <w:r>
        <w:t xml:space="preserve"> \g </w:t>
      </w:r>
      <w:r>
        <w:rPr>
          <w:rFonts w:hAnsi="Times New Roman"/>
        </w:rPr>
        <w:t>‘</w:t>
      </w:r>
      <w:r>
        <w:t>parent in law (male)</w:t>
      </w:r>
      <w:r>
        <w:rPr>
          <w:rFonts w:hAnsi="Times New Roman"/>
        </w:rPr>
        <w:t xml:space="preserve">’ </w:t>
      </w:r>
      <w:r>
        <w:t>\s S&amp;McG</w:t>
      </w:r>
    </w:p>
    <w:p w14:paraId="4E8FA672" w14:textId="77777777" w:rsidR="00C42BF2" w:rsidRDefault="00F80514">
      <w:pPr>
        <w:pStyle w:val="Default"/>
        <w:widowControl w:val="0"/>
        <w:tabs>
          <w:tab w:val="left" w:pos="2880"/>
        </w:tabs>
        <w:ind w:left="2880" w:hanging="2880"/>
      </w:pPr>
      <w:r>
        <w:t>***</w:t>
      </w:r>
    </w:p>
    <w:p w14:paraId="77F13336" w14:textId="77777777" w:rsidR="00C42BF2" w:rsidRDefault="00F80514">
      <w:pPr>
        <w:pStyle w:val="Default"/>
        <w:widowControl w:val="0"/>
        <w:tabs>
          <w:tab w:val="left" w:pos="2880"/>
        </w:tabs>
        <w:ind w:left="2880" w:hanging="2880"/>
        <w:rPr>
          <w:b/>
          <w:bCs/>
        </w:rPr>
      </w:pPr>
      <w:r>
        <w:t xml:space="preserve">\e </w:t>
      </w:r>
      <w:r>
        <w:rPr>
          <w:b/>
          <w:bCs/>
        </w:rPr>
        <w:t>*lamparra</w:t>
      </w:r>
    </w:p>
    <w:p w14:paraId="7B46899D" w14:textId="77777777" w:rsidR="00C42BF2" w:rsidRDefault="00F80514">
      <w:pPr>
        <w:pStyle w:val="Default"/>
        <w:widowControl w:val="0"/>
        <w:tabs>
          <w:tab w:val="left" w:pos="2880"/>
        </w:tabs>
        <w:ind w:left="2880" w:hanging="2880"/>
      </w:pPr>
      <w:r>
        <w:t xml:space="preserve">\t </w:t>
      </w:r>
      <w:r>
        <w:rPr>
          <w:rFonts w:hAnsi="Times New Roman"/>
        </w:rPr>
        <w:t>‘</w:t>
      </w:r>
      <w:r>
        <w:t>shoulder</w:t>
      </w:r>
      <w:r>
        <w:rPr>
          <w:rFonts w:hAnsi="Times New Roman"/>
        </w:rPr>
        <w:t>’</w:t>
      </w:r>
    </w:p>
    <w:p w14:paraId="5C1A348F" w14:textId="77777777" w:rsidR="00C42BF2" w:rsidRDefault="00F80514">
      <w:pPr>
        <w:pStyle w:val="Default"/>
        <w:widowControl w:val="0"/>
        <w:tabs>
          <w:tab w:val="left" w:pos="2880"/>
        </w:tabs>
        <w:ind w:left="2880" w:hanging="2880"/>
      </w:pPr>
      <w:r>
        <w:t>\b n</w:t>
      </w:r>
    </w:p>
    <w:p w14:paraId="745F3AC5" w14:textId="77777777" w:rsidR="00C42BF2" w:rsidRDefault="00F80514">
      <w:pPr>
        <w:pStyle w:val="Default"/>
        <w:widowControl w:val="0"/>
        <w:tabs>
          <w:tab w:val="left" w:pos="2880"/>
        </w:tabs>
        <w:ind w:left="2880" w:hanging="2880"/>
      </w:pPr>
      <w:r>
        <w:t>\x See also *ciman, *palnta, *pa:ngkal, *pinta.</w:t>
      </w:r>
    </w:p>
    <w:p w14:paraId="045E9C32" w14:textId="77777777" w:rsidR="00C42BF2" w:rsidRDefault="00F80514">
      <w:pPr>
        <w:pStyle w:val="Default"/>
        <w:widowControl w:val="0"/>
        <w:tabs>
          <w:tab w:val="left" w:pos="2880"/>
        </w:tabs>
        <w:ind w:left="2880" w:hanging="2880"/>
      </w:pPr>
      <w:r>
        <w:t>\c H</w:t>
      </w:r>
    </w:p>
    <w:p w14:paraId="3C9ACAC2" w14:textId="77777777" w:rsidR="00C42BF2" w:rsidRDefault="00F80514">
      <w:pPr>
        <w:pStyle w:val="Default"/>
        <w:widowControl w:val="0"/>
        <w:tabs>
          <w:tab w:val="left" w:pos="2880"/>
        </w:tabs>
        <w:ind w:left="2880" w:hanging="2880"/>
      </w:pPr>
      <w:r>
        <w:t>\c K</w:t>
      </w:r>
    </w:p>
    <w:p w14:paraId="19614ED8" w14:textId="77777777" w:rsidR="00C42BF2" w:rsidRDefault="00F80514">
      <w:pPr>
        <w:pStyle w:val="Default"/>
        <w:widowControl w:val="0"/>
        <w:tabs>
          <w:tab w:val="left" w:pos="2880"/>
        </w:tabs>
        <w:ind w:left="2880" w:hanging="2880"/>
      </w:pPr>
      <w:r>
        <w:t>\c B</w:t>
      </w:r>
    </w:p>
    <w:p w14:paraId="451A6A31" w14:textId="77777777" w:rsidR="00C42BF2" w:rsidRDefault="00F80514">
      <w:pPr>
        <w:pStyle w:val="Default"/>
        <w:widowControl w:val="0"/>
        <w:tabs>
          <w:tab w:val="left" w:pos="2880"/>
        </w:tabs>
        <w:ind w:left="2880" w:hanging="2880"/>
      </w:pPr>
      <w:r>
        <w:t>\l Gupapuyngu</w:t>
      </w:r>
      <w:r>
        <w:tab/>
        <w:t xml:space="preserve">\w rlambarr \g </w:t>
      </w:r>
      <w:r>
        <w:rPr>
          <w:rFonts w:hAnsi="Times New Roman"/>
        </w:rPr>
        <w:t>‘</w:t>
      </w:r>
      <w:r>
        <w:t>shoulder</w:t>
      </w:r>
      <w:r>
        <w:rPr>
          <w:rFonts w:hAnsi="Times New Roman"/>
        </w:rPr>
        <w:t xml:space="preserve">’ </w:t>
      </w:r>
      <w:r>
        <w:t>\s BL-MC</w:t>
      </w:r>
    </w:p>
    <w:p w14:paraId="2168BCB5" w14:textId="77777777" w:rsidR="00C42BF2" w:rsidRDefault="00F80514">
      <w:pPr>
        <w:pStyle w:val="Default"/>
        <w:widowControl w:val="0"/>
        <w:tabs>
          <w:tab w:val="left" w:pos="2880"/>
        </w:tabs>
        <w:ind w:left="2880" w:hanging="2880"/>
      </w:pPr>
      <w:r>
        <w:t>\l Djambarrpuyngu</w:t>
      </w:r>
      <w:r>
        <w:tab/>
        <w:t xml:space="preserve">\w rlambarr \g </w:t>
      </w:r>
      <w:r>
        <w:rPr>
          <w:rFonts w:hAnsi="Times New Roman"/>
        </w:rPr>
        <w:t>‘</w:t>
      </w:r>
      <w:r>
        <w:t>shoulder</w:t>
      </w:r>
      <w:r>
        <w:rPr>
          <w:rFonts w:hAnsi="Times New Roman"/>
        </w:rPr>
        <w:t xml:space="preserve">’ </w:t>
      </w:r>
      <w:r>
        <w:t>\q The /mb/ cluster identifies it as a loan. The shoulder in sign language indicates father, father</w:t>
      </w:r>
      <w:r>
        <w:rPr>
          <w:rFonts w:hAnsi="Times New Roman"/>
        </w:rPr>
        <w:t>’</w:t>
      </w:r>
      <w:r>
        <w:t>s sister, man</w:t>
      </w:r>
      <w:r>
        <w:rPr>
          <w:rFonts w:hAnsi="Times New Roman"/>
        </w:rPr>
        <w:t>’</w:t>
      </w:r>
      <w:r>
        <w:t>s children, sister</w:t>
      </w:r>
      <w:r>
        <w:rPr>
          <w:rFonts w:hAnsi="Times New Roman"/>
        </w:rPr>
        <w:t>’</w:t>
      </w:r>
      <w:r>
        <w:t>s children. \s GWVW 4,19,20.</w:t>
      </w:r>
    </w:p>
    <w:p w14:paraId="4A1C3C9A" w14:textId="77777777" w:rsidR="00C42BF2" w:rsidRDefault="00F80514">
      <w:pPr>
        <w:pStyle w:val="Default"/>
        <w:widowControl w:val="0"/>
        <w:tabs>
          <w:tab w:val="left" w:pos="2880"/>
        </w:tabs>
        <w:ind w:left="2880" w:hanging="2880"/>
      </w:pPr>
      <w:r>
        <w:t>\l Daartiwuy</w:t>
      </w:r>
      <w:r>
        <w:tab/>
        <w:t xml:space="preserve">\w rlambarr \g </w:t>
      </w:r>
      <w:r>
        <w:rPr>
          <w:rFonts w:hAnsi="Times New Roman"/>
        </w:rPr>
        <w:t>‘</w:t>
      </w:r>
      <w:r>
        <w:t>shoulder</w:t>
      </w:r>
      <w:r>
        <w:rPr>
          <w:rFonts w:hAnsi="Times New Roman"/>
        </w:rPr>
        <w:t xml:space="preserve">’ </w:t>
      </w:r>
      <w:r>
        <w:t>\q The /mb/ cluster identifies it as a loan. \s MG</w:t>
      </w:r>
    </w:p>
    <w:p w14:paraId="384DB969" w14:textId="77777777" w:rsidR="00C42BF2" w:rsidRDefault="00F80514">
      <w:pPr>
        <w:pStyle w:val="Default"/>
        <w:widowControl w:val="0"/>
        <w:tabs>
          <w:tab w:val="left" w:pos="2880"/>
        </w:tabs>
        <w:ind w:left="2880" w:hanging="2880"/>
      </w:pPr>
      <w:r>
        <w:t>\l Dhuwal</w:t>
      </w:r>
      <w:r>
        <w:tab/>
        <w:t xml:space="preserve">\w rlambarr \g </w:t>
      </w:r>
      <w:r>
        <w:rPr>
          <w:rFonts w:hAnsi="Times New Roman"/>
        </w:rPr>
        <w:t>‘</w:t>
      </w:r>
      <w:r>
        <w:t>shoulder blade</w:t>
      </w:r>
      <w:r>
        <w:rPr>
          <w:rFonts w:hAnsi="Times New Roman"/>
        </w:rPr>
        <w:t xml:space="preserve">’ </w:t>
      </w:r>
      <w:r>
        <w:t>\q The /mb/ cluster identifies it as a loan. \s JHeath</w:t>
      </w:r>
    </w:p>
    <w:p w14:paraId="18CEC657" w14:textId="77777777" w:rsidR="00C42BF2" w:rsidRDefault="00F80514">
      <w:pPr>
        <w:pStyle w:val="Default"/>
        <w:widowControl w:val="0"/>
        <w:tabs>
          <w:tab w:val="left" w:pos="2880"/>
        </w:tabs>
        <w:ind w:left="2880" w:hanging="2880"/>
        <w:rPr>
          <w:color w:val="3366FF"/>
          <w:u w:color="3366FF"/>
        </w:rPr>
      </w:pPr>
      <w:r>
        <w:rPr>
          <w:color w:val="3366FF"/>
          <w:u w:color="3366FF"/>
        </w:rPr>
        <w:t>\l Yan-nha</w:t>
      </w:r>
      <w:r>
        <w:rPr>
          <w:rFonts w:hAnsi="Times New Roman"/>
          <w:color w:val="3366FF"/>
          <w:u w:color="3366FF"/>
        </w:rPr>
        <w:t>ŋ</w:t>
      </w:r>
      <w:r>
        <w:rPr>
          <w:color w:val="3366FF"/>
          <w:u w:color="3366FF"/>
        </w:rPr>
        <w:t xml:space="preserve">u </w:t>
      </w:r>
      <w:r>
        <w:rPr>
          <w:color w:val="3366FF"/>
          <w:u w:color="3366FF"/>
        </w:rPr>
        <w:tab/>
        <w:t xml:space="preserve">\w rlambarr \g </w:t>
      </w:r>
      <w:r>
        <w:rPr>
          <w:rFonts w:hAnsi="Times New Roman"/>
          <w:color w:val="3366FF"/>
          <w:u w:color="3366FF"/>
        </w:rPr>
        <w:t>‘</w:t>
      </w:r>
      <w:r>
        <w:rPr>
          <w:color w:val="3366FF"/>
          <w:u w:color="3366FF"/>
        </w:rPr>
        <w:t>shoulder</w:t>
      </w:r>
      <w:r>
        <w:rPr>
          <w:rFonts w:hAnsi="Times New Roman"/>
          <w:color w:val="3366FF"/>
          <w:u w:color="3366FF"/>
        </w:rPr>
        <w:t xml:space="preserve">’ </w:t>
      </w:r>
      <w:r>
        <w:rPr>
          <w:color w:val="3366FF"/>
          <w:u w:color="3366FF"/>
        </w:rPr>
        <w:t>\s PNWG/CB</w:t>
      </w:r>
    </w:p>
    <w:p w14:paraId="4F9BBF3C" w14:textId="77777777" w:rsidR="00C42BF2" w:rsidRDefault="00C42BF2">
      <w:pPr>
        <w:pStyle w:val="Default"/>
        <w:widowControl w:val="0"/>
        <w:tabs>
          <w:tab w:val="left" w:pos="2880"/>
        </w:tabs>
        <w:ind w:left="2880" w:hanging="2880"/>
        <w:rPr>
          <w:color w:val="3366FF"/>
          <w:u w:color="3366FF"/>
        </w:rPr>
      </w:pPr>
    </w:p>
    <w:p w14:paraId="25045384" w14:textId="77777777" w:rsidR="00C42BF2" w:rsidRDefault="00C42BF2">
      <w:pPr>
        <w:pStyle w:val="Default"/>
        <w:widowControl w:val="0"/>
        <w:tabs>
          <w:tab w:val="left" w:pos="2880"/>
        </w:tabs>
        <w:rPr>
          <w:color w:val="3366FF"/>
          <w:u w:color="3366FF"/>
        </w:rPr>
      </w:pPr>
    </w:p>
    <w:p w14:paraId="3204A5F4" w14:textId="77777777" w:rsidR="00C42BF2" w:rsidRDefault="00F80514">
      <w:pPr>
        <w:pStyle w:val="Default"/>
        <w:widowControl w:val="0"/>
        <w:tabs>
          <w:tab w:val="left" w:pos="2880"/>
        </w:tabs>
        <w:rPr>
          <w:b/>
          <w:bCs/>
        </w:rPr>
      </w:pPr>
      <w:r>
        <w:t xml:space="preserve">\e </w:t>
      </w:r>
      <w:r>
        <w:rPr>
          <w:b/>
          <w:bCs/>
        </w:rPr>
        <w:t>*ra:ku</w:t>
      </w:r>
    </w:p>
    <w:p w14:paraId="775F418D" w14:textId="77777777" w:rsidR="00C42BF2" w:rsidRDefault="00F80514">
      <w:pPr>
        <w:pStyle w:val="Default"/>
        <w:widowControl w:val="0"/>
        <w:tabs>
          <w:tab w:val="left" w:pos="2880"/>
        </w:tabs>
        <w:ind w:left="2880" w:hanging="2880"/>
      </w:pPr>
      <w:r>
        <w:t xml:space="preserve">\t </w:t>
      </w:r>
      <w:r>
        <w:rPr>
          <w:rFonts w:hAnsi="Times New Roman"/>
        </w:rPr>
        <w:t>‘</w:t>
      </w:r>
      <w:r>
        <w:t>ground</w:t>
      </w:r>
      <w:r>
        <w:rPr>
          <w:rFonts w:hAnsi="Times New Roman"/>
        </w:rPr>
        <w:t>’</w:t>
      </w:r>
    </w:p>
    <w:p w14:paraId="1C62BC1B" w14:textId="77777777" w:rsidR="00C42BF2" w:rsidRDefault="00F80514">
      <w:pPr>
        <w:pStyle w:val="Default"/>
        <w:widowControl w:val="0"/>
        <w:tabs>
          <w:tab w:val="left" w:pos="2880"/>
        </w:tabs>
        <w:ind w:left="2880" w:hanging="2880"/>
      </w:pPr>
      <w:r>
        <w:t>\x See *ta:kurr (</w:t>
      </w:r>
      <w:r>
        <w:rPr>
          <w:rFonts w:hAnsi="Times New Roman"/>
        </w:rPr>
        <w:t>‘</w:t>
      </w:r>
      <w:r>
        <w:t>ground</w:t>
      </w:r>
      <w:r>
        <w:rPr>
          <w:rFonts w:hAnsi="Times New Roman"/>
        </w:rPr>
        <w:t xml:space="preserve">’ </w:t>
      </w:r>
      <w:r>
        <w:t>etc.).</w:t>
      </w:r>
    </w:p>
    <w:p w14:paraId="12D71148" w14:textId="77777777" w:rsidR="00C42BF2" w:rsidRDefault="00C42BF2">
      <w:pPr>
        <w:pStyle w:val="Default"/>
        <w:widowControl w:val="0"/>
        <w:tabs>
          <w:tab w:val="left" w:pos="2880"/>
        </w:tabs>
        <w:ind w:left="2880" w:hanging="2880"/>
      </w:pPr>
    </w:p>
    <w:p w14:paraId="5FBEB6D8" w14:textId="77777777" w:rsidR="00C42BF2" w:rsidRDefault="00C42BF2">
      <w:pPr>
        <w:pStyle w:val="Default"/>
        <w:widowControl w:val="0"/>
        <w:tabs>
          <w:tab w:val="left" w:pos="2880"/>
        </w:tabs>
        <w:ind w:left="2880" w:hanging="2880"/>
      </w:pPr>
    </w:p>
    <w:p w14:paraId="32796572" w14:textId="77777777" w:rsidR="00C42BF2" w:rsidRDefault="00F80514">
      <w:pPr>
        <w:pStyle w:val="Default"/>
        <w:widowControl w:val="0"/>
        <w:tabs>
          <w:tab w:val="left" w:pos="2880"/>
        </w:tabs>
        <w:ind w:left="2880" w:hanging="2880"/>
        <w:rPr>
          <w:b/>
          <w:bCs/>
          <w:color w:val="000080"/>
          <w:u w:color="000080"/>
        </w:rPr>
      </w:pPr>
      <w:r>
        <w:rPr>
          <w:color w:val="000080"/>
          <w:u w:color="000080"/>
        </w:rPr>
        <w:t xml:space="preserve">\e </w:t>
      </w:r>
      <w:r>
        <w:rPr>
          <w:b/>
          <w:bCs/>
          <w:color w:val="000080"/>
          <w:u w:color="000080"/>
        </w:rPr>
        <w:t>*ra:</w:t>
      </w:r>
      <w:r>
        <w:rPr>
          <w:rFonts w:hAnsi="Times New Roman"/>
          <w:b/>
          <w:bCs/>
          <w:color w:val="000080"/>
          <w:u w:color="000080"/>
        </w:rPr>
        <w:t>ñ</w:t>
      </w:r>
      <w:r>
        <w:rPr>
          <w:b/>
          <w:bCs/>
          <w:color w:val="000080"/>
          <w:u w:color="000080"/>
        </w:rPr>
        <w:t>ci</w:t>
      </w:r>
    </w:p>
    <w:p w14:paraId="76358C3F" w14:textId="77777777" w:rsidR="00C42BF2" w:rsidRDefault="00F80514">
      <w:pPr>
        <w:pStyle w:val="Default"/>
        <w:widowControl w:val="0"/>
        <w:tabs>
          <w:tab w:val="left" w:pos="2880"/>
        </w:tabs>
        <w:ind w:left="2880" w:hanging="2880"/>
        <w:rPr>
          <w:color w:val="000080"/>
          <w:u w:color="000080"/>
        </w:rPr>
      </w:pPr>
      <w:r>
        <w:rPr>
          <w:color w:val="000080"/>
          <w:u w:color="000080"/>
        </w:rPr>
        <w:t xml:space="preserve">\t </w:t>
      </w:r>
      <w:r>
        <w:rPr>
          <w:rFonts w:hAnsi="Times New Roman"/>
          <w:color w:val="000080"/>
          <w:u w:color="000080"/>
        </w:rPr>
        <w:t>‘</w:t>
      </w:r>
      <w:r>
        <w:rPr>
          <w:color w:val="000080"/>
          <w:u w:color="000080"/>
        </w:rPr>
        <w:t>old person; wrinkles (from age)</w:t>
      </w:r>
      <w:r>
        <w:rPr>
          <w:rFonts w:hAnsi="Times New Roman"/>
          <w:color w:val="000080"/>
          <w:u w:color="000080"/>
        </w:rPr>
        <w:t>’</w:t>
      </w:r>
    </w:p>
    <w:p w14:paraId="7F5231D0" w14:textId="77777777" w:rsidR="00C42BF2" w:rsidRDefault="00F80514">
      <w:pPr>
        <w:pStyle w:val="Default"/>
        <w:widowControl w:val="0"/>
        <w:tabs>
          <w:tab w:val="left" w:pos="2880"/>
        </w:tabs>
        <w:ind w:left="2880" w:hanging="2880"/>
        <w:rPr>
          <w:color w:val="000080"/>
          <w:u w:color="000080"/>
        </w:rPr>
      </w:pPr>
      <w:r>
        <w:rPr>
          <w:color w:val="000080"/>
          <w:u w:color="000080"/>
        </w:rPr>
        <w:t>\b n</w:t>
      </w:r>
    </w:p>
    <w:p w14:paraId="0F4DEC2E" w14:textId="77777777" w:rsidR="00C42BF2" w:rsidRDefault="00F80514">
      <w:pPr>
        <w:pStyle w:val="Default"/>
        <w:widowControl w:val="0"/>
        <w:tabs>
          <w:tab w:val="left" w:pos="2880"/>
        </w:tabs>
        <w:ind w:left="2880" w:hanging="2880"/>
        <w:rPr>
          <w:color w:val="000080"/>
          <w:u w:color="000080"/>
        </w:rPr>
      </w:pPr>
      <w:r>
        <w:rPr>
          <w:color w:val="000080"/>
          <w:u w:color="000080"/>
        </w:rPr>
        <w:t>\c B</w:t>
      </w:r>
    </w:p>
    <w:p w14:paraId="3B6A5EAD" w14:textId="77777777" w:rsidR="00C42BF2" w:rsidRDefault="00F80514">
      <w:pPr>
        <w:pStyle w:val="Default"/>
        <w:widowControl w:val="0"/>
        <w:tabs>
          <w:tab w:val="left" w:pos="2880"/>
        </w:tabs>
        <w:ind w:left="2880" w:hanging="2880"/>
        <w:rPr>
          <w:color w:val="000080"/>
          <w:u w:color="000080"/>
        </w:rPr>
      </w:pPr>
      <w:r>
        <w:rPr>
          <w:color w:val="000080"/>
          <w:u w:color="000080"/>
        </w:rPr>
        <w:t>\c H</w:t>
      </w:r>
    </w:p>
    <w:p w14:paraId="7ABEF500" w14:textId="77777777" w:rsidR="00C42BF2" w:rsidRDefault="00F80514">
      <w:pPr>
        <w:pStyle w:val="Default"/>
        <w:widowControl w:val="0"/>
        <w:tabs>
          <w:tab w:val="left" w:pos="2880"/>
        </w:tabs>
        <w:ind w:left="2880" w:hanging="2880"/>
        <w:rPr>
          <w:color w:val="000080"/>
          <w:u w:color="000080"/>
        </w:rPr>
      </w:pPr>
      <w:r>
        <w:rPr>
          <w:color w:val="000080"/>
          <w:u w:color="000080"/>
        </w:rPr>
        <w:t>\l KLY</w:t>
      </w:r>
      <w:r>
        <w:rPr>
          <w:color w:val="000080"/>
          <w:u w:color="000080"/>
        </w:rPr>
        <w:tab/>
        <w:t xml:space="preserve">\w ra:zi \g </w:t>
      </w:r>
      <w:r>
        <w:rPr>
          <w:rFonts w:hAnsi="Times New Roman"/>
          <w:color w:val="000080"/>
          <w:u w:color="000080"/>
        </w:rPr>
        <w:t>‘</w:t>
      </w:r>
      <w:r>
        <w:rPr>
          <w:color w:val="000080"/>
          <w:u w:color="000080"/>
        </w:rPr>
        <w:t>wrinkle on forehead</w:t>
      </w:r>
      <w:r>
        <w:rPr>
          <w:rFonts w:hAnsi="Times New Roman"/>
          <w:color w:val="000080"/>
          <w:u w:color="000080"/>
        </w:rPr>
        <w:t xml:space="preserve">’ </w:t>
      </w:r>
      <w:r>
        <w:rPr>
          <w:color w:val="000080"/>
          <w:u w:color="000080"/>
        </w:rPr>
        <w:t>\s EB/GNOG</w:t>
      </w:r>
    </w:p>
    <w:p w14:paraId="0AC9FF42" w14:textId="77777777" w:rsidR="00C42BF2" w:rsidRDefault="00F80514">
      <w:pPr>
        <w:pStyle w:val="Default"/>
        <w:widowControl w:val="0"/>
        <w:tabs>
          <w:tab w:val="left" w:pos="2880"/>
        </w:tabs>
        <w:ind w:left="2880" w:hanging="2880"/>
        <w:rPr>
          <w:color w:val="000080"/>
          <w:u w:color="000080"/>
        </w:rPr>
      </w:pPr>
      <w:r>
        <w:rPr>
          <w:color w:val="000080"/>
          <w:u w:color="000080"/>
        </w:rPr>
        <w:t>\l Yaraldi</w:t>
      </w:r>
      <w:r>
        <w:rPr>
          <w:color w:val="000080"/>
          <w:u w:color="000080"/>
        </w:rPr>
        <w:tab/>
        <w:t xml:space="preserve">\w RANDI \g </w:t>
      </w:r>
      <w:r>
        <w:rPr>
          <w:rFonts w:hAnsi="Times New Roman"/>
          <w:color w:val="000080"/>
          <w:u w:color="000080"/>
        </w:rPr>
        <w:t>‘</w:t>
      </w:r>
      <w:r>
        <w:rPr>
          <w:color w:val="000080"/>
          <w:u w:color="000080"/>
        </w:rPr>
        <w:t>widower</w:t>
      </w:r>
      <w:r>
        <w:rPr>
          <w:rFonts w:hAnsi="Times New Roman"/>
          <w:color w:val="000080"/>
          <w:u w:color="000080"/>
        </w:rPr>
        <w:t xml:space="preserve">’ </w:t>
      </w:r>
      <w:r>
        <w:rPr>
          <w:color w:val="000080"/>
          <w:u w:color="000080"/>
        </w:rPr>
        <w:t>\s /GNOG</w:t>
      </w:r>
    </w:p>
    <w:p w14:paraId="02523D01" w14:textId="77777777" w:rsidR="00C42BF2" w:rsidRDefault="00F80514">
      <w:pPr>
        <w:pStyle w:val="Default"/>
        <w:widowControl w:val="0"/>
        <w:tabs>
          <w:tab w:val="left" w:pos="2880"/>
        </w:tabs>
        <w:ind w:left="2880" w:hanging="2880"/>
        <w:rPr>
          <w:color w:val="000080"/>
          <w:u w:color="000080"/>
        </w:rPr>
      </w:pPr>
      <w:r>
        <w:rPr>
          <w:color w:val="000080"/>
          <w:u w:color="000080"/>
        </w:rPr>
        <w:t>\l Nyangumarta (Wallal)</w:t>
      </w:r>
      <w:r>
        <w:rPr>
          <w:color w:val="000080"/>
          <w:u w:color="000080"/>
        </w:rPr>
        <w:tab/>
        <w:t>\w ra</w:t>
      </w:r>
      <w:r>
        <w:rPr>
          <w:rFonts w:hAnsi="Times New Roman"/>
          <w:color w:val="000080"/>
          <w:u w:color="000080"/>
        </w:rPr>
        <w:t>ñ</w:t>
      </w:r>
      <w:r>
        <w:rPr>
          <w:color w:val="000080"/>
          <w:u w:color="000080"/>
        </w:rPr>
        <w:t xml:space="preserve">ji \g </w:t>
      </w:r>
      <w:r>
        <w:rPr>
          <w:rFonts w:hAnsi="Times New Roman"/>
          <w:color w:val="000080"/>
          <w:u w:color="000080"/>
        </w:rPr>
        <w:t>‘</w:t>
      </w:r>
      <w:r>
        <w:rPr>
          <w:color w:val="000080"/>
          <w:u w:color="000080"/>
        </w:rPr>
        <w:t>old person</w:t>
      </w:r>
      <w:r>
        <w:rPr>
          <w:rFonts w:hAnsi="Times New Roman"/>
          <w:color w:val="000080"/>
          <w:u w:color="000080"/>
        </w:rPr>
        <w:t xml:space="preserve">’ </w:t>
      </w:r>
      <w:r>
        <w:rPr>
          <w:color w:val="000080"/>
          <w:u w:color="000080"/>
        </w:rPr>
        <w:t>\s GNOG</w:t>
      </w:r>
    </w:p>
    <w:p w14:paraId="27FB016B" w14:textId="77777777" w:rsidR="00C42BF2" w:rsidRDefault="00C42BF2">
      <w:pPr>
        <w:pStyle w:val="Default"/>
        <w:widowControl w:val="0"/>
        <w:tabs>
          <w:tab w:val="left" w:pos="2880"/>
        </w:tabs>
        <w:ind w:left="2880" w:hanging="2880"/>
        <w:rPr>
          <w:color w:val="000080"/>
          <w:u w:color="000080"/>
        </w:rPr>
      </w:pPr>
    </w:p>
    <w:p w14:paraId="6372263C" w14:textId="77777777" w:rsidR="00C42BF2" w:rsidRDefault="00C42BF2">
      <w:pPr>
        <w:pStyle w:val="Default"/>
        <w:widowControl w:val="0"/>
        <w:tabs>
          <w:tab w:val="left" w:pos="2880"/>
        </w:tabs>
        <w:ind w:left="2880" w:hanging="2880"/>
        <w:rPr>
          <w:color w:val="000080"/>
          <w:u w:color="000080"/>
        </w:rPr>
      </w:pPr>
    </w:p>
    <w:p w14:paraId="2D31BDC4" w14:textId="77777777" w:rsidR="00C42BF2" w:rsidRDefault="00F80514">
      <w:pPr>
        <w:pStyle w:val="Default"/>
        <w:widowControl w:val="0"/>
        <w:tabs>
          <w:tab w:val="left" w:pos="2880"/>
        </w:tabs>
        <w:ind w:left="2880" w:hanging="2880"/>
        <w:rPr>
          <w:b/>
          <w:bCs/>
        </w:rPr>
      </w:pPr>
      <w:r>
        <w:t xml:space="preserve">\e </w:t>
      </w:r>
      <w:r>
        <w:rPr>
          <w:b/>
          <w:bCs/>
        </w:rPr>
        <w:t>*ra(:)warra</w:t>
      </w:r>
    </w:p>
    <w:p w14:paraId="6849C63E" w14:textId="77777777" w:rsidR="00C42BF2" w:rsidRDefault="00F80514">
      <w:pPr>
        <w:pStyle w:val="Default"/>
        <w:widowControl w:val="0"/>
        <w:tabs>
          <w:tab w:val="left" w:pos="2880"/>
        </w:tabs>
        <w:ind w:left="2880" w:hanging="2880"/>
      </w:pPr>
      <w:r>
        <w:t xml:space="preserve">\t </w:t>
      </w:r>
      <w:r>
        <w:rPr>
          <w:rFonts w:hAnsi="Times New Roman"/>
        </w:rPr>
        <w:t>‘</w:t>
      </w:r>
      <w:r>
        <w:t>east</w:t>
      </w:r>
      <w:r>
        <w:rPr>
          <w:rFonts w:hAnsi="Times New Roman"/>
        </w:rPr>
        <w:t>’</w:t>
      </w:r>
    </w:p>
    <w:p w14:paraId="714721A5" w14:textId="77777777" w:rsidR="00C42BF2" w:rsidRDefault="00F80514">
      <w:pPr>
        <w:pStyle w:val="Default"/>
        <w:widowControl w:val="0"/>
        <w:tabs>
          <w:tab w:val="left" w:pos="2880"/>
        </w:tabs>
        <w:ind w:left="2880" w:hanging="2880"/>
      </w:pPr>
      <w:r>
        <w:t>\b nDir</w:t>
      </w:r>
    </w:p>
    <w:p w14:paraId="50E2B113" w14:textId="77777777" w:rsidR="00C42BF2" w:rsidRDefault="00F80514">
      <w:pPr>
        <w:pStyle w:val="Default"/>
        <w:widowControl w:val="0"/>
        <w:tabs>
          <w:tab w:val="left" w:pos="2880"/>
        </w:tabs>
        <w:ind w:left="2880" w:hanging="2880"/>
      </w:pPr>
      <w:r>
        <w:t>\x See also *ka:warr (</w:t>
      </w:r>
      <w:r>
        <w:rPr>
          <w:rFonts w:hAnsi="Times New Roman"/>
        </w:rPr>
        <w:t>‘</w:t>
      </w:r>
      <w:r>
        <w:t>east</w:t>
      </w:r>
      <w:r>
        <w:rPr>
          <w:rFonts w:hAnsi="Times New Roman"/>
        </w:rPr>
        <w:t>’</w:t>
      </w:r>
      <w:r>
        <w:t>).</w:t>
      </w:r>
    </w:p>
    <w:p w14:paraId="23B002BE" w14:textId="77777777" w:rsidR="00C42BF2" w:rsidRDefault="00F80514">
      <w:pPr>
        <w:pStyle w:val="Default"/>
        <w:widowControl w:val="0"/>
        <w:tabs>
          <w:tab w:val="left" w:pos="2880"/>
        </w:tabs>
        <w:ind w:left="2880" w:hanging="2880"/>
      </w:pPr>
      <w:r>
        <w:t>\l Ritharrngu</w:t>
      </w:r>
      <w:r>
        <w:tab/>
        <w:t xml:space="preserve">\w rawarrang \g </w:t>
      </w:r>
      <w:r>
        <w:rPr>
          <w:rFonts w:hAnsi="Times New Roman"/>
        </w:rPr>
        <w:t>‘</w:t>
      </w:r>
      <w:r>
        <w:t>east</w:t>
      </w:r>
      <w:r>
        <w:rPr>
          <w:rFonts w:hAnsi="Times New Roman"/>
        </w:rPr>
        <w:t xml:space="preserve">’ </w:t>
      </w:r>
      <w:r>
        <w:t>\s JHeath</w:t>
      </w:r>
    </w:p>
    <w:p w14:paraId="3265E886" w14:textId="77777777" w:rsidR="00C42BF2" w:rsidRDefault="00C42BF2">
      <w:pPr>
        <w:pStyle w:val="Default"/>
        <w:widowControl w:val="0"/>
        <w:tabs>
          <w:tab w:val="left" w:pos="2880"/>
        </w:tabs>
        <w:ind w:left="2880" w:hanging="2880"/>
      </w:pPr>
    </w:p>
    <w:p w14:paraId="0A962AAF" w14:textId="77777777" w:rsidR="00C42BF2" w:rsidRDefault="00C42BF2">
      <w:pPr>
        <w:pStyle w:val="Default"/>
        <w:widowControl w:val="0"/>
        <w:tabs>
          <w:tab w:val="left" w:pos="2880"/>
        </w:tabs>
        <w:ind w:left="2880" w:hanging="2880"/>
      </w:pPr>
    </w:p>
    <w:p w14:paraId="3DF0326C" w14:textId="77777777" w:rsidR="00C42BF2" w:rsidRDefault="00F80514">
      <w:pPr>
        <w:pStyle w:val="Default"/>
        <w:widowControl w:val="0"/>
        <w:tabs>
          <w:tab w:val="left" w:pos="2880"/>
        </w:tabs>
        <w:ind w:left="2880" w:hanging="2880"/>
        <w:rPr>
          <w:b/>
          <w:bCs/>
          <w:color w:val="000080"/>
          <w:u w:color="000080"/>
        </w:rPr>
      </w:pPr>
      <w:r>
        <w:rPr>
          <w:color w:val="000080"/>
          <w:u w:color="000080"/>
        </w:rPr>
        <w:t xml:space="preserve">\e </w:t>
      </w:r>
      <w:r>
        <w:rPr>
          <w:b/>
          <w:bCs/>
          <w:color w:val="000080"/>
          <w:u w:color="000080"/>
        </w:rPr>
        <w:t>*rica</w:t>
      </w:r>
    </w:p>
    <w:p w14:paraId="42CB3193" w14:textId="77777777" w:rsidR="00C42BF2" w:rsidRDefault="00F80514">
      <w:pPr>
        <w:pStyle w:val="Default"/>
        <w:widowControl w:val="0"/>
        <w:tabs>
          <w:tab w:val="left" w:pos="2880"/>
        </w:tabs>
        <w:ind w:left="2880" w:hanging="2880"/>
        <w:rPr>
          <w:color w:val="000080"/>
          <w:u w:color="000080"/>
        </w:rPr>
      </w:pPr>
      <w:r>
        <w:rPr>
          <w:color w:val="000080"/>
          <w:u w:color="000080"/>
        </w:rPr>
        <w:t xml:space="preserve">\t </w:t>
      </w:r>
      <w:r>
        <w:rPr>
          <w:rFonts w:hAnsi="Times New Roman"/>
          <w:color w:val="000080"/>
          <w:u w:color="000080"/>
        </w:rPr>
        <w:t>‘</w:t>
      </w:r>
      <w:r>
        <w:rPr>
          <w:color w:val="000080"/>
          <w:u w:color="000080"/>
        </w:rPr>
        <w:t>bone</w:t>
      </w:r>
      <w:r>
        <w:rPr>
          <w:rFonts w:hAnsi="Times New Roman"/>
          <w:color w:val="000080"/>
          <w:u w:color="000080"/>
        </w:rPr>
        <w:t>’</w:t>
      </w:r>
    </w:p>
    <w:p w14:paraId="0839B42A" w14:textId="77777777" w:rsidR="00C42BF2" w:rsidRDefault="00F80514">
      <w:pPr>
        <w:pStyle w:val="Default"/>
        <w:widowControl w:val="0"/>
        <w:tabs>
          <w:tab w:val="left" w:pos="2880"/>
        </w:tabs>
        <w:ind w:left="2880" w:hanging="2880"/>
        <w:rPr>
          <w:color w:val="000080"/>
          <w:u w:color="000080"/>
        </w:rPr>
      </w:pPr>
      <w:r>
        <w:rPr>
          <w:color w:val="000080"/>
          <w:u w:color="000080"/>
        </w:rPr>
        <w:lastRenderedPageBreak/>
        <w:t>\b n</w:t>
      </w:r>
    </w:p>
    <w:p w14:paraId="28C167FB" w14:textId="77777777" w:rsidR="00C42BF2" w:rsidRDefault="00F80514">
      <w:pPr>
        <w:pStyle w:val="Default"/>
        <w:widowControl w:val="0"/>
        <w:tabs>
          <w:tab w:val="left" w:pos="2880"/>
        </w:tabs>
        <w:ind w:left="2880" w:hanging="2880"/>
        <w:rPr>
          <w:color w:val="000080"/>
          <w:u w:color="000080"/>
        </w:rPr>
      </w:pPr>
      <w:r>
        <w:rPr>
          <w:color w:val="000080"/>
          <w:u w:color="000080"/>
        </w:rPr>
        <w:t>\c B</w:t>
      </w:r>
    </w:p>
    <w:p w14:paraId="1EBECEEB" w14:textId="77777777" w:rsidR="00C42BF2" w:rsidRDefault="00F80514">
      <w:pPr>
        <w:pStyle w:val="Default"/>
        <w:widowControl w:val="0"/>
        <w:tabs>
          <w:tab w:val="left" w:pos="2880"/>
        </w:tabs>
        <w:ind w:left="2880" w:hanging="2880"/>
        <w:rPr>
          <w:color w:val="000080"/>
          <w:u w:color="000080"/>
        </w:rPr>
      </w:pPr>
      <w:r>
        <w:rPr>
          <w:color w:val="000080"/>
          <w:u w:color="000080"/>
        </w:rPr>
        <w:t>\l KKY</w:t>
      </w:r>
      <w:r>
        <w:rPr>
          <w:color w:val="000080"/>
          <w:u w:color="000080"/>
        </w:rPr>
        <w:tab/>
        <w:t xml:space="preserve">\w ridh, ridhal \g </w:t>
      </w:r>
      <w:r>
        <w:rPr>
          <w:rFonts w:hAnsi="Times New Roman"/>
          <w:color w:val="000080"/>
          <w:u w:color="000080"/>
        </w:rPr>
        <w:t>‘</w:t>
      </w:r>
      <w:r>
        <w:rPr>
          <w:color w:val="000080"/>
          <w:u w:color="000080"/>
        </w:rPr>
        <w:t xml:space="preserve">bone; leaf rib, backbone of frond; definiteness, sureness, firmness, hardness, solidness, tightness, </w:t>
      </w:r>
      <w:r>
        <w:rPr>
          <w:rFonts w:hAnsi="Times New Roman"/>
          <w:color w:val="000080"/>
          <w:u w:color="000080"/>
        </w:rPr>
        <w:t>“</w:t>
      </w:r>
      <w:r>
        <w:rPr>
          <w:color w:val="000080"/>
          <w:u w:color="000080"/>
        </w:rPr>
        <w:t>the bones of the matter</w:t>
      </w:r>
      <w:r>
        <w:rPr>
          <w:rFonts w:hAnsi="Times New Roman"/>
          <w:color w:val="000080"/>
          <w:u w:color="000080"/>
        </w:rPr>
        <w:t xml:space="preserve">”’ </w:t>
      </w:r>
      <w:r>
        <w:rPr>
          <w:color w:val="000080"/>
          <w:u w:color="000080"/>
        </w:rPr>
        <w:t xml:space="preserve">\p Feminine. \q Also </w:t>
      </w:r>
      <w:r>
        <w:rPr>
          <w:i/>
          <w:iCs/>
          <w:color w:val="000080"/>
          <w:u w:color="000080"/>
        </w:rPr>
        <w:t>ridha</w:t>
      </w:r>
      <w:r>
        <w:rPr>
          <w:rFonts w:hAnsi="Times New Roman"/>
          <w:color w:val="000080"/>
          <w:u w:color="000080"/>
        </w:rPr>
        <w:t xml:space="preserve"> ‘</w:t>
      </w:r>
      <w:r>
        <w:rPr>
          <w:color w:val="000080"/>
          <w:u w:color="000080"/>
        </w:rPr>
        <w:t>definite, firm, ...</w:t>
      </w:r>
      <w:r>
        <w:rPr>
          <w:rFonts w:hAnsi="Times New Roman"/>
          <w:color w:val="000080"/>
          <w:u w:color="000080"/>
        </w:rPr>
        <w:t>’</w:t>
      </w:r>
      <w:r>
        <w:rPr>
          <w:color w:val="000080"/>
          <w:u w:color="000080"/>
        </w:rPr>
        <w:t xml:space="preserve">, </w:t>
      </w:r>
      <w:r>
        <w:rPr>
          <w:i/>
          <w:iCs/>
          <w:color w:val="000080"/>
          <w:u w:color="000080"/>
        </w:rPr>
        <w:t>ridhal</w:t>
      </w:r>
      <w:r>
        <w:rPr>
          <w:rFonts w:hAnsi="Times New Roman"/>
          <w:color w:val="000080"/>
          <w:u w:color="000080"/>
        </w:rPr>
        <w:t xml:space="preserve"> ‘</w:t>
      </w:r>
      <w:r>
        <w:rPr>
          <w:color w:val="000080"/>
          <w:u w:color="000080"/>
        </w:rPr>
        <w:t>bony</w:t>
      </w:r>
      <w:r>
        <w:rPr>
          <w:rFonts w:hAnsi="Times New Roman"/>
          <w:color w:val="000080"/>
          <w:u w:color="000080"/>
        </w:rPr>
        <w:t>’</w:t>
      </w:r>
      <w:r>
        <w:rPr>
          <w:color w:val="000080"/>
          <w:u w:color="000080"/>
        </w:rPr>
        <w:t xml:space="preserve">, </w:t>
      </w:r>
      <w:r>
        <w:rPr>
          <w:i/>
          <w:iCs/>
          <w:color w:val="000080"/>
          <w:u w:color="000080"/>
        </w:rPr>
        <w:t>ridhan</w:t>
      </w:r>
      <w:r>
        <w:rPr>
          <w:rFonts w:hAnsi="Times New Roman"/>
          <w:color w:val="000080"/>
          <w:u w:color="000080"/>
        </w:rPr>
        <w:t xml:space="preserve"> ‘</w:t>
      </w:r>
      <w:r>
        <w:rPr>
          <w:color w:val="000080"/>
          <w:u w:color="000080"/>
        </w:rPr>
        <w:t>definitely</w:t>
      </w:r>
      <w:r>
        <w:rPr>
          <w:rFonts w:hAnsi="Times New Roman"/>
          <w:color w:val="000080"/>
          <w:u w:color="000080"/>
        </w:rPr>
        <w:t>’</w:t>
      </w:r>
      <w:r>
        <w:rPr>
          <w:color w:val="000080"/>
          <w:u w:color="000080"/>
        </w:rPr>
        <w:t xml:space="preserve">, </w:t>
      </w:r>
      <w:r>
        <w:rPr>
          <w:i/>
          <w:iCs/>
          <w:color w:val="000080"/>
          <w:u w:color="000080"/>
        </w:rPr>
        <w:t>ridhanga</w:t>
      </w:r>
      <w:r>
        <w:rPr>
          <w:color w:val="000080"/>
          <w:u w:color="000080"/>
        </w:rPr>
        <w:t xml:space="preserve"> (F) </w:t>
      </w:r>
      <w:r>
        <w:rPr>
          <w:rFonts w:hAnsi="Times New Roman"/>
          <w:color w:val="000080"/>
          <w:u w:color="000080"/>
        </w:rPr>
        <w:t>‘</w:t>
      </w:r>
      <w:r>
        <w:rPr>
          <w:color w:val="000080"/>
          <w:u w:color="000080"/>
        </w:rPr>
        <w:t>decision</w:t>
      </w:r>
      <w:r>
        <w:rPr>
          <w:rFonts w:hAnsi="Times New Roman"/>
          <w:color w:val="000080"/>
          <w:u w:color="000080"/>
        </w:rPr>
        <w:t>’</w:t>
      </w:r>
      <w:r>
        <w:rPr>
          <w:color w:val="000080"/>
          <w:u w:color="000080"/>
        </w:rPr>
        <w:t>, and other derivatives. \s RJK</w:t>
      </w:r>
    </w:p>
    <w:p w14:paraId="1914D2D5" w14:textId="77777777" w:rsidR="00C42BF2" w:rsidRDefault="00F80514">
      <w:pPr>
        <w:pStyle w:val="Default"/>
        <w:widowControl w:val="0"/>
        <w:tabs>
          <w:tab w:val="left" w:pos="2880"/>
        </w:tabs>
        <w:ind w:left="2880" w:hanging="2880"/>
        <w:rPr>
          <w:color w:val="000080"/>
          <w:u w:color="000080"/>
        </w:rPr>
      </w:pPr>
      <w:r>
        <w:rPr>
          <w:color w:val="000080"/>
          <w:u w:color="000080"/>
        </w:rPr>
        <w:t>\l KLY</w:t>
      </w:r>
      <w:r>
        <w:rPr>
          <w:color w:val="000080"/>
          <w:u w:color="000080"/>
        </w:rPr>
        <w:tab/>
        <w:t xml:space="preserve">ridh \g </w:t>
      </w:r>
      <w:r>
        <w:rPr>
          <w:rFonts w:hAnsi="Times New Roman"/>
          <w:color w:val="000080"/>
          <w:u w:color="000080"/>
        </w:rPr>
        <w:t>‘</w:t>
      </w:r>
      <w:r>
        <w:rPr>
          <w:color w:val="000080"/>
          <w:u w:color="000080"/>
        </w:rPr>
        <w:t>bone</w:t>
      </w:r>
      <w:r>
        <w:rPr>
          <w:rFonts w:hAnsi="Times New Roman"/>
          <w:color w:val="000080"/>
          <w:u w:color="000080"/>
        </w:rPr>
        <w:t xml:space="preserve">’ </w:t>
      </w:r>
      <w:r>
        <w:rPr>
          <w:color w:val="000080"/>
          <w:u w:color="000080"/>
        </w:rPr>
        <w:t xml:space="preserve">\p Erg </w:t>
      </w:r>
      <w:r>
        <w:rPr>
          <w:i/>
          <w:iCs/>
          <w:color w:val="000080"/>
          <w:u w:color="000080"/>
        </w:rPr>
        <w:t>lithvl</w:t>
      </w:r>
      <w:r>
        <w:rPr>
          <w:color w:val="000080"/>
          <w:u w:color="000080"/>
        </w:rPr>
        <w:t>; resists Erg **</w:t>
      </w:r>
      <w:r>
        <w:rPr>
          <w:i/>
          <w:iCs/>
          <w:color w:val="000080"/>
          <w:u w:color="000080"/>
        </w:rPr>
        <w:t>litha</w:t>
      </w:r>
      <w:r>
        <w:rPr>
          <w:color w:val="000080"/>
          <w:u w:color="000080"/>
        </w:rPr>
        <w:t>. \s /GNOG</w:t>
      </w:r>
    </w:p>
    <w:p w14:paraId="4EE8F777" w14:textId="77777777" w:rsidR="00C42BF2" w:rsidRDefault="00F80514">
      <w:pPr>
        <w:pStyle w:val="Default"/>
        <w:widowControl w:val="0"/>
        <w:tabs>
          <w:tab w:val="left" w:pos="2880"/>
        </w:tabs>
        <w:ind w:left="2880" w:hanging="2880"/>
        <w:rPr>
          <w:color w:val="000080"/>
          <w:u w:color="000080"/>
        </w:rPr>
      </w:pPr>
      <w:r>
        <w:rPr>
          <w:color w:val="000080"/>
          <w:u w:color="000080"/>
        </w:rPr>
        <w:t>\l Meryam Mir</w:t>
      </w:r>
      <w:r>
        <w:rPr>
          <w:color w:val="000080"/>
          <w:u w:color="000080"/>
        </w:rPr>
        <w:tab/>
        <w:t xml:space="preserve">\w lid \g </w:t>
      </w:r>
      <w:r>
        <w:rPr>
          <w:rFonts w:hAnsi="Times New Roman"/>
          <w:color w:val="000080"/>
          <w:u w:color="000080"/>
        </w:rPr>
        <w:t>‘</w:t>
      </w:r>
      <w:r>
        <w:rPr>
          <w:color w:val="000080"/>
          <w:u w:color="000080"/>
        </w:rPr>
        <w:t>bone</w:t>
      </w:r>
      <w:r>
        <w:rPr>
          <w:rFonts w:hAnsi="Times New Roman"/>
          <w:color w:val="000080"/>
          <w:u w:color="000080"/>
        </w:rPr>
        <w:t xml:space="preserve">’ </w:t>
      </w:r>
      <w:r>
        <w:rPr>
          <w:color w:val="000080"/>
          <w:u w:color="000080"/>
        </w:rPr>
        <w:t>\q A loanword. \s /GNOG</w:t>
      </w:r>
    </w:p>
    <w:p w14:paraId="5A6A7203" w14:textId="77777777" w:rsidR="00C42BF2" w:rsidRDefault="00F80514">
      <w:pPr>
        <w:pStyle w:val="Default"/>
        <w:widowControl w:val="0"/>
        <w:tabs>
          <w:tab w:val="left" w:pos="2880"/>
        </w:tabs>
        <w:ind w:left="2880" w:hanging="2880"/>
        <w:rPr>
          <w:color w:val="000080"/>
          <w:u w:color="000080"/>
        </w:rPr>
      </w:pPr>
      <w:r>
        <w:rPr>
          <w:color w:val="000080"/>
          <w:u w:color="000080"/>
        </w:rPr>
        <w:t>\l YYoront</w:t>
      </w:r>
      <w:r>
        <w:rPr>
          <w:color w:val="000080"/>
          <w:u w:color="000080"/>
        </w:rPr>
        <w:tab/>
        <w:t xml:space="preserve">\w lith \g </w:t>
      </w:r>
      <w:r>
        <w:rPr>
          <w:rFonts w:hAnsi="Times New Roman"/>
          <w:color w:val="000080"/>
          <w:u w:color="000080"/>
        </w:rPr>
        <w:t>‘</w:t>
      </w:r>
      <w:r>
        <w:rPr>
          <w:color w:val="000080"/>
          <w:u w:color="000080"/>
        </w:rPr>
        <w:t>beach-rock, shell-rock; grindstone (made of this kind of stone)</w:t>
      </w:r>
      <w:r>
        <w:rPr>
          <w:rFonts w:hAnsi="Times New Roman"/>
          <w:color w:val="000080"/>
          <w:u w:color="000080"/>
        </w:rPr>
        <w:t xml:space="preserve">’ </w:t>
      </w:r>
      <w:r>
        <w:rPr>
          <w:color w:val="000080"/>
          <w:u w:color="000080"/>
        </w:rPr>
        <w:t>\q Flat; according to RLS (early 1930s) used of any stone. \s RLS, BA</w:t>
      </w:r>
    </w:p>
    <w:p w14:paraId="40A4B881" w14:textId="77777777" w:rsidR="00C42BF2" w:rsidRDefault="00F80514">
      <w:pPr>
        <w:pStyle w:val="Default"/>
        <w:widowControl w:val="0"/>
        <w:tabs>
          <w:tab w:val="left" w:pos="2880"/>
        </w:tabs>
        <w:ind w:left="2880" w:hanging="2880"/>
        <w:rPr>
          <w:color w:val="000080"/>
          <w:u w:color="000080"/>
        </w:rPr>
      </w:pPr>
      <w:r>
        <w:rPr>
          <w:color w:val="000080"/>
          <w:u w:color="000080"/>
        </w:rPr>
        <w:t>^^^</w:t>
      </w:r>
    </w:p>
    <w:p w14:paraId="0A46F76C" w14:textId="77777777" w:rsidR="00C42BF2" w:rsidRDefault="00F80514">
      <w:pPr>
        <w:pStyle w:val="Default"/>
        <w:widowControl w:val="0"/>
        <w:tabs>
          <w:tab w:val="left" w:pos="2880"/>
        </w:tabs>
        <w:ind w:left="2880" w:hanging="2880"/>
        <w:rPr>
          <w:color w:val="000080"/>
          <w:u w:color="000080"/>
        </w:rPr>
      </w:pPr>
      <w:r>
        <w:rPr>
          <w:color w:val="000080"/>
          <w:u w:color="000080"/>
        </w:rPr>
        <w:t>\l Nyangumarta (Wallal)</w:t>
      </w:r>
      <w:r>
        <w:rPr>
          <w:color w:val="000080"/>
          <w:u w:color="000080"/>
        </w:rPr>
        <w:tab/>
        <w:t xml:space="preserve">\w riji-riji \g </w:t>
      </w:r>
      <w:r>
        <w:rPr>
          <w:rFonts w:hAnsi="Times New Roman"/>
          <w:color w:val="000080"/>
          <w:u w:color="000080"/>
        </w:rPr>
        <w:t>‘</w:t>
      </w:r>
      <w:r>
        <w:rPr>
          <w:color w:val="000080"/>
          <w:u w:color="000080"/>
        </w:rPr>
        <w:t>cuttlebone</w:t>
      </w:r>
      <w:r>
        <w:rPr>
          <w:rFonts w:hAnsi="Times New Roman"/>
          <w:color w:val="000080"/>
          <w:u w:color="000080"/>
        </w:rPr>
        <w:t xml:space="preserve">’ </w:t>
      </w:r>
      <w:r>
        <w:rPr>
          <w:color w:val="000080"/>
          <w:u w:color="000080"/>
        </w:rPr>
        <w:t>\s GNOG</w:t>
      </w:r>
    </w:p>
    <w:p w14:paraId="5F8E9371" w14:textId="77777777" w:rsidR="00C42BF2" w:rsidRDefault="00F80514">
      <w:pPr>
        <w:pStyle w:val="Default"/>
        <w:widowControl w:val="0"/>
        <w:tabs>
          <w:tab w:val="left" w:pos="2880"/>
        </w:tabs>
        <w:ind w:left="2880" w:hanging="2880"/>
        <w:rPr>
          <w:color w:val="000080"/>
          <w:u w:color="000080"/>
        </w:rPr>
      </w:pPr>
      <w:r>
        <w:rPr>
          <w:color w:val="000080"/>
          <w:u w:color="000080"/>
        </w:rPr>
        <w:t>\l Bardi</w:t>
      </w:r>
      <w:r>
        <w:rPr>
          <w:color w:val="000080"/>
          <w:u w:color="000080"/>
        </w:rPr>
        <w:tab/>
        <w:t xml:space="preserve">\w rijil \g </w:t>
      </w:r>
      <w:r>
        <w:rPr>
          <w:rFonts w:hAnsi="Times New Roman"/>
          <w:color w:val="000080"/>
          <w:u w:color="000080"/>
        </w:rPr>
        <w:t>‘</w:t>
      </w:r>
      <w:r>
        <w:rPr>
          <w:color w:val="000080"/>
          <w:u w:color="000080"/>
        </w:rPr>
        <w:t>two front teeth</w:t>
      </w:r>
      <w:r>
        <w:rPr>
          <w:rFonts w:hAnsi="Times New Roman"/>
          <w:color w:val="000080"/>
          <w:u w:color="000080"/>
        </w:rPr>
        <w:t xml:space="preserve">’ </w:t>
      </w:r>
      <w:r>
        <w:rPr>
          <w:color w:val="000080"/>
          <w:u w:color="000080"/>
        </w:rPr>
        <w:t xml:space="preserve">\q Also </w:t>
      </w:r>
      <w:r>
        <w:rPr>
          <w:i/>
          <w:iCs/>
          <w:color w:val="000080"/>
          <w:u w:color="000080"/>
        </w:rPr>
        <w:t>rijiriji</w:t>
      </w:r>
      <w:r>
        <w:rPr>
          <w:rFonts w:hAnsi="Times New Roman"/>
          <w:color w:val="000080"/>
          <w:u w:color="000080"/>
        </w:rPr>
        <w:t xml:space="preserve"> ‘</w:t>
      </w:r>
      <w:r>
        <w:rPr>
          <w:color w:val="000080"/>
          <w:u w:color="000080"/>
        </w:rPr>
        <w:t>notched musical instrument scraper made of bone</w:t>
      </w:r>
      <w:r>
        <w:rPr>
          <w:rFonts w:hAnsi="Times New Roman"/>
          <w:color w:val="000080"/>
          <w:u w:color="000080"/>
        </w:rPr>
        <w:t>’</w:t>
      </w:r>
      <w:r>
        <w:rPr>
          <w:color w:val="000080"/>
          <w:u w:color="000080"/>
        </w:rPr>
        <w:t>, \s CB</w:t>
      </w:r>
    </w:p>
    <w:p w14:paraId="7BBB5281" w14:textId="77777777" w:rsidR="00C42BF2" w:rsidRDefault="00C42BF2">
      <w:pPr>
        <w:pStyle w:val="Default"/>
        <w:widowControl w:val="0"/>
        <w:tabs>
          <w:tab w:val="left" w:pos="2880"/>
        </w:tabs>
        <w:ind w:left="2880" w:hanging="2880"/>
        <w:rPr>
          <w:color w:val="000080"/>
          <w:u w:color="000080"/>
        </w:rPr>
      </w:pPr>
    </w:p>
    <w:p w14:paraId="5C5913C0" w14:textId="77777777" w:rsidR="00C42BF2" w:rsidRDefault="00C42BF2">
      <w:pPr>
        <w:pStyle w:val="Default"/>
        <w:widowControl w:val="0"/>
        <w:tabs>
          <w:tab w:val="left" w:pos="2880"/>
        </w:tabs>
        <w:ind w:left="2880" w:hanging="2880"/>
        <w:rPr>
          <w:color w:val="000080"/>
          <w:u w:color="000080"/>
        </w:rPr>
      </w:pPr>
    </w:p>
    <w:p w14:paraId="60579460" w14:textId="77777777" w:rsidR="00C42BF2" w:rsidRDefault="00F80514">
      <w:pPr>
        <w:pStyle w:val="Default"/>
        <w:widowControl w:val="0"/>
        <w:tabs>
          <w:tab w:val="left" w:pos="2880"/>
        </w:tabs>
        <w:ind w:left="2880" w:hanging="2880"/>
        <w:rPr>
          <w:b/>
          <w:bCs/>
        </w:rPr>
      </w:pPr>
      <w:r>
        <w:t xml:space="preserve">\e </w:t>
      </w:r>
      <w:r>
        <w:rPr>
          <w:b/>
          <w:bCs/>
        </w:rPr>
        <w:t>*rirra</w:t>
      </w:r>
    </w:p>
    <w:p w14:paraId="1AE408BC" w14:textId="77777777" w:rsidR="00C42BF2" w:rsidRDefault="00F80514">
      <w:pPr>
        <w:pStyle w:val="Default"/>
        <w:widowControl w:val="0"/>
        <w:tabs>
          <w:tab w:val="left" w:pos="2880"/>
        </w:tabs>
        <w:ind w:left="2880" w:hanging="2880"/>
      </w:pPr>
      <w:r>
        <w:t xml:space="preserve">\t </w:t>
      </w:r>
      <w:r>
        <w:rPr>
          <w:rFonts w:hAnsi="Times New Roman"/>
        </w:rPr>
        <w:t>‘</w:t>
      </w:r>
      <w:r>
        <w:t>tooth</w:t>
      </w:r>
      <w:r>
        <w:rPr>
          <w:rFonts w:hAnsi="Times New Roman"/>
        </w:rPr>
        <w:t>’</w:t>
      </w:r>
    </w:p>
    <w:p w14:paraId="392FD051" w14:textId="77777777" w:rsidR="00C42BF2" w:rsidRDefault="00F80514">
      <w:pPr>
        <w:pStyle w:val="Default"/>
        <w:widowControl w:val="0"/>
        <w:tabs>
          <w:tab w:val="left" w:pos="2880"/>
        </w:tabs>
        <w:ind w:left="2880" w:hanging="2880"/>
      </w:pPr>
      <w:r>
        <w:t>\b n</w:t>
      </w:r>
    </w:p>
    <w:p w14:paraId="7A5779DB" w14:textId="77777777" w:rsidR="00C42BF2" w:rsidRDefault="00F80514">
      <w:pPr>
        <w:pStyle w:val="Default"/>
        <w:widowControl w:val="0"/>
        <w:tabs>
          <w:tab w:val="left" w:pos="2880"/>
        </w:tabs>
        <w:ind w:left="2880" w:hanging="2880"/>
      </w:pPr>
      <w:r>
        <w:t>\c B</w:t>
      </w:r>
    </w:p>
    <w:p w14:paraId="08EABCE0" w14:textId="77777777" w:rsidR="00C42BF2" w:rsidRDefault="00F80514">
      <w:pPr>
        <w:pStyle w:val="Default"/>
        <w:widowControl w:val="0"/>
        <w:tabs>
          <w:tab w:val="left" w:pos="2880"/>
        </w:tabs>
        <w:ind w:left="2880" w:hanging="2880"/>
      </w:pPr>
      <w:r>
        <w:t>\x See also *mulirr, *ngampu, *yira, *yirra; contrast *liya (</w:t>
      </w:r>
      <w:r>
        <w:rPr>
          <w:rFonts w:hAnsi="Times New Roman"/>
        </w:rPr>
        <w:t>‘</w:t>
      </w:r>
      <w:r>
        <w:t>head</w:t>
      </w:r>
      <w:r>
        <w:rPr>
          <w:rFonts w:hAnsi="Times New Roman"/>
        </w:rPr>
        <w:t>’</w:t>
      </w:r>
      <w:r>
        <w:t>).</w:t>
      </w:r>
    </w:p>
    <w:p w14:paraId="305C89A9" w14:textId="77777777" w:rsidR="00C42BF2" w:rsidRDefault="00F80514">
      <w:pPr>
        <w:pStyle w:val="Default"/>
        <w:widowControl w:val="0"/>
        <w:tabs>
          <w:tab w:val="left" w:pos="2880"/>
        </w:tabs>
        <w:ind w:left="2880" w:hanging="2880"/>
      </w:pPr>
      <w:r>
        <w:t>\l KYalanji</w:t>
      </w:r>
      <w:r>
        <w:tab/>
        <w:t>\w</w:t>
      </w:r>
      <w:r>
        <w:rPr>
          <w:i/>
          <w:iCs/>
        </w:rPr>
        <w:t xml:space="preserve"> dirra</w:t>
      </w:r>
      <w:r>
        <w:t xml:space="preserve"> \g </w:t>
      </w:r>
      <w:r>
        <w:rPr>
          <w:rFonts w:hAnsi="Times New Roman"/>
        </w:rPr>
        <w:t>‘</w:t>
      </w:r>
      <w:r>
        <w:t>tooth</w:t>
      </w:r>
      <w:r>
        <w:rPr>
          <w:rFonts w:hAnsi="Times New Roman"/>
        </w:rPr>
        <w:t xml:space="preserve">’ </w:t>
      </w:r>
      <w:r>
        <w:t>\s (Hr&amp;Hr)</w:t>
      </w:r>
    </w:p>
    <w:p w14:paraId="6919D948" w14:textId="77777777" w:rsidR="00C42BF2" w:rsidRDefault="00F80514">
      <w:pPr>
        <w:pStyle w:val="Default"/>
        <w:widowControl w:val="0"/>
        <w:tabs>
          <w:tab w:val="left" w:pos="2880"/>
        </w:tabs>
        <w:ind w:left="2880" w:hanging="2880"/>
      </w:pPr>
      <w:r>
        <w:t>\l Wagaman</w:t>
      </w:r>
      <w:r>
        <w:tab/>
        <w:t xml:space="preserve">\w </w:t>
      </w:r>
      <w:r>
        <w:rPr>
          <w:i/>
          <w:iCs/>
        </w:rPr>
        <w:t>yirra</w:t>
      </w:r>
      <w:r>
        <w:t xml:space="preserve"> \g </w:t>
      </w:r>
      <w:r>
        <w:rPr>
          <w:rFonts w:hAnsi="Times New Roman"/>
        </w:rPr>
        <w:t>‘</w:t>
      </w:r>
      <w:r>
        <w:t>teeth</w:t>
      </w:r>
      <w:r>
        <w:rPr>
          <w:rFonts w:hAnsi="Times New Roman"/>
        </w:rPr>
        <w:t xml:space="preserve">’ </w:t>
      </w:r>
      <w:r>
        <w:t>\s RMWD notes from Jack Brumby, Wrotham Park</w:t>
      </w:r>
    </w:p>
    <w:p w14:paraId="1FB18489" w14:textId="77777777" w:rsidR="00C42BF2" w:rsidRDefault="00F80514">
      <w:pPr>
        <w:pStyle w:val="Default"/>
        <w:widowControl w:val="0"/>
        <w:tabs>
          <w:tab w:val="left" w:pos="2880"/>
        </w:tabs>
        <w:ind w:left="2880" w:hanging="2880"/>
      </w:pPr>
      <w:r>
        <w:t>\l Djabugay</w:t>
      </w:r>
      <w:r>
        <w:tab/>
        <w:t>\w</w:t>
      </w:r>
      <w:r>
        <w:rPr>
          <w:i/>
          <w:iCs/>
        </w:rPr>
        <w:t xml:space="preserve"> dirra</w:t>
      </w:r>
      <w:r>
        <w:t xml:space="preserve"> \g </w:t>
      </w:r>
      <w:r>
        <w:rPr>
          <w:rFonts w:hAnsi="Times New Roman"/>
        </w:rPr>
        <w:t>‘</w:t>
      </w:r>
      <w:r>
        <w:t>tooth</w:t>
      </w:r>
      <w:r>
        <w:rPr>
          <w:rFonts w:hAnsi="Times New Roman"/>
        </w:rPr>
        <w:t xml:space="preserve">’ </w:t>
      </w:r>
      <w:r>
        <w:t>\s (KLH, EP)</w:t>
      </w:r>
    </w:p>
    <w:p w14:paraId="78364C64" w14:textId="77777777" w:rsidR="00C42BF2" w:rsidRDefault="00F80514">
      <w:pPr>
        <w:pStyle w:val="Default"/>
        <w:widowControl w:val="0"/>
        <w:tabs>
          <w:tab w:val="left" w:pos="2880"/>
        </w:tabs>
        <w:ind w:left="2880" w:hanging="2880"/>
      </w:pPr>
      <w:r>
        <w:t>\l Yidiny</w:t>
      </w:r>
      <w:r>
        <w:tab/>
        <w:t>\w</w:t>
      </w:r>
      <w:r>
        <w:rPr>
          <w:i/>
          <w:iCs/>
        </w:rPr>
        <w:t xml:space="preserve"> dirra</w:t>
      </w:r>
      <w:r>
        <w:t xml:space="preserve"> \g </w:t>
      </w:r>
      <w:r>
        <w:rPr>
          <w:rFonts w:hAnsi="Times New Roman"/>
        </w:rPr>
        <w:t>‘</w:t>
      </w:r>
      <w:r>
        <w:t>tooth; hail; seed; name</w:t>
      </w:r>
      <w:r>
        <w:rPr>
          <w:rFonts w:hAnsi="Times New Roman"/>
        </w:rPr>
        <w:t xml:space="preserve">’ </w:t>
      </w:r>
      <w:r>
        <w:t xml:space="preserve">The sense </w:t>
      </w:r>
      <w:r>
        <w:rPr>
          <w:rFonts w:hAnsi="Times New Roman"/>
        </w:rPr>
        <w:t>‘</w:t>
      </w:r>
      <w:r>
        <w:t>name</w:t>
      </w:r>
      <w:r>
        <w:rPr>
          <w:rFonts w:hAnsi="Times New Roman"/>
        </w:rPr>
        <w:t xml:space="preserve">’ </w:t>
      </w:r>
      <w:r>
        <w:t xml:space="preserve">has quite probably to do with a tooth-avulsion ritual. \q Dialects: </w:t>
      </w:r>
      <w:r>
        <w:rPr>
          <w:rFonts w:hAnsi="Times New Roman"/>
        </w:rPr>
        <w:t>‘</w:t>
      </w:r>
      <w:r>
        <w:t>tooth</w:t>
      </w:r>
      <w:r>
        <w:rPr>
          <w:rFonts w:hAnsi="Times New Roman"/>
        </w:rPr>
        <w:t xml:space="preserve">’ </w:t>
      </w:r>
      <w:r>
        <w:t xml:space="preserve">&amp; </w:t>
      </w:r>
      <w:r>
        <w:rPr>
          <w:rFonts w:hAnsi="Times New Roman"/>
        </w:rPr>
        <w:t>‘</w:t>
      </w:r>
      <w:r>
        <w:t>seed</w:t>
      </w:r>
      <w:r>
        <w:rPr>
          <w:rFonts w:hAnsi="Times New Roman"/>
        </w:rPr>
        <w:t>’</w:t>
      </w:r>
      <w:r>
        <w:t xml:space="preserve">, all; </w:t>
      </w:r>
      <w:r>
        <w:rPr>
          <w:rFonts w:hAnsi="Times New Roman"/>
        </w:rPr>
        <w:t>‘</w:t>
      </w:r>
      <w:r>
        <w:t>name</w:t>
      </w:r>
      <w:r>
        <w:rPr>
          <w:rFonts w:hAnsi="Times New Roman"/>
        </w:rPr>
        <w:t xml:space="preserve">’ </w:t>
      </w:r>
      <w:r>
        <w:t xml:space="preserve">&amp; </w:t>
      </w:r>
      <w:r>
        <w:rPr>
          <w:rFonts w:hAnsi="Times New Roman"/>
        </w:rPr>
        <w:t>‘</w:t>
      </w:r>
      <w:r>
        <w:t>hail</w:t>
      </w:r>
      <w:r>
        <w:rPr>
          <w:rFonts w:hAnsi="Times New Roman"/>
        </w:rPr>
        <w:t>’</w:t>
      </w:r>
      <w:r>
        <w:t>, Tablelands. \s (KLH, RMWD A2, I2, L1, N4)</w:t>
      </w:r>
    </w:p>
    <w:p w14:paraId="561D8340" w14:textId="77777777" w:rsidR="00C42BF2" w:rsidRDefault="00F80514">
      <w:pPr>
        <w:pStyle w:val="Default"/>
        <w:widowControl w:val="0"/>
        <w:tabs>
          <w:tab w:val="left" w:pos="2880"/>
        </w:tabs>
        <w:ind w:left="2880" w:hanging="2880"/>
      </w:pPr>
      <w:r>
        <w:t xml:space="preserve">\l </w:t>
      </w:r>
      <w:r>
        <w:rPr>
          <w:b/>
          <w:bCs/>
        </w:rPr>
        <w:t>pPaman</w:t>
      </w:r>
      <w:r>
        <w:rPr>
          <w:b/>
          <w:bCs/>
        </w:rPr>
        <w:tab/>
        <w:t>\w *rirra</w:t>
      </w:r>
      <w:r>
        <w:t xml:space="preserve"> \q KLH (</w:t>
      </w:r>
      <w:r>
        <w:rPr>
          <w:rFonts w:hAnsi="Times New Roman"/>
        </w:rPr>
        <w:t>“</w:t>
      </w:r>
      <w:r>
        <w:t>Other Paman</w:t>
      </w:r>
      <w:r>
        <w:rPr>
          <w:rFonts w:hAnsi="Times New Roman"/>
        </w:rPr>
        <w:t xml:space="preserve">” </w:t>
      </w:r>
      <w:r>
        <w:t>list). \s (KLH)</w:t>
      </w:r>
    </w:p>
    <w:p w14:paraId="45410FE2" w14:textId="77777777" w:rsidR="00C42BF2" w:rsidRDefault="00F80514">
      <w:pPr>
        <w:pStyle w:val="Default"/>
        <w:widowControl w:val="0"/>
        <w:tabs>
          <w:tab w:val="left" w:pos="2880"/>
        </w:tabs>
        <w:ind w:left="2880" w:hanging="2880"/>
      </w:pPr>
      <w:r>
        <w:t>\l GBadhun</w:t>
      </w:r>
      <w:r>
        <w:tab/>
        <w:t>\w</w:t>
      </w:r>
      <w:r>
        <w:rPr>
          <w:i/>
          <w:iCs/>
        </w:rPr>
        <w:t xml:space="preserve"> rirra</w:t>
      </w:r>
      <w:r>
        <w:t xml:space="preserve"> \g </w:t>
      </w:r>
      <w:r>
        <w:rPr>
          <w:rFonts w:hAnsi="Times New Roman"/>
        </w:rPr>
        <w:t>‘</w:t>
      </w:r>
      <w:r>
        <w:t>tooth</w:t>
      </w:r>
      <w:r>
        <w:rPr>
          <w:rFonts w:hAnsi="Times New Roman"/>
        </w:rPr>
        <w:t xml:space="preserve">’ </w:t>
      </w:r>
      <w:r>
        <w:t>\s (PS)</w:t>
      </w:r>
    </w:p>
    <w:p w14:paraId="6C0B1E93" w14:textId="77777777" w:rsidR="00C42BF2" w:rsidRDefault="00F80514">
      <w:pPr>
        <w:pStyle w:val="Default"/>
        <w:widowControl w:val="0"/>
        <w:tabs>
          <w:tab w:val="left" w:pos="2880"/>
        </w:tabs>
        <w:ind w:left="2880" w:hanging="2880"/>
      </w:pPr>
      <w:r>
        <w:t>\l Biri</w:t>
      </w:r>
      <w:r>
        <w:tab/>
        <w:t xml:space="preserve">\w </w:t>
      </w:r>
      <w:r>
        <w:rPr>
          <w:i/>
          <w:iCs/>
        </w:rPr>
        <w:t>yira</w:t>
      </w:r>
      <w:r>
        <w:t xml:space="preserve"> \g </w:t>
      </w:r>
      <w:r>
        <w:rPr>
          <w:rFonts w:hAnsi="Times New Roman"/>
        </w:rPr>
        <w:t>‘</w:t>
      </w:r>
      <w:r>
        <w:t>tooth</w:t>
      </w:r>
      <w:r>
        <w:rPr>
          <w:rFonts w:hAnsi="Times New Roman"/>
        </w:rPr>
        <w:t xml:space="preserve">’ </w:t>
      </w:r>
      <w:r>
        <w:t xml:space="preserve">\q Gangulu (also </w:t>
      </w:r>
      <w:r>
        <w:rPr>
          <w:i/>
          <w:iCs/>
        </w:rPr>
        <w:t>jira</w:t>
      </w:r>
      <w:r>
        <w:t xml:space="preserve">), Biri (also </w:t>
      </w:r>
      <w:r>
        <w:rPr>
          <w:i/>
          <w:iCs/>
        </w:rPr>
        <w:t>jira</w:t>
      </w:r>
      <w:r>
        <w:t xml:space="preserve">), Yetimarala, Yilba, Yambina,  Yangga, Wiri (also </w:t>
      </w:r>
      <w:r>
        <w:rPr>
          <w:i/>
          <w:iCs/>
        </w:rPr>
        <w:t>jira</w:t>
      </w:r>
      <w:r>
        <w:t>), and Baradha dialects.</w:t>
      </w:r>
    </w:p>
    <w:p w14:paraId="01A0E691" w14:textId="77777777" w:rsidR="00C42BF2" w:rsidRDefault="00F80514">
      <w:pPr>
        <w:pStyle w:val="Default"/>
        <w:widowControl w:val="0"/>
        <w:tabs>
          <w:tab w:val="left" w:pos="2880"/>
        </w:tabs>
        <w:ind w:left="2880" w:hanging="2880"/>
      </w:pPr>
      <w:r>
        <w:t>\l Bidyara</w:t>
      </w:r>
      <w:r>
        <w:tab/>
        <w:t>\w</w:t>
      </w:r>
      <w:r>
        <w:rPr>
          <w:i/>
          <w:iCs/>
        </w:rPr>
        <w:t xml:space="preserve"> yira</w:t>
      </w:r>
      <w:r>
        <w:t xml:space="preserve"> \g </w:t>
      </w:r>
      <w:r>
        <w:rPr>
          <w:rFonts w:hAnsi="Times New Roman"/>
        </w:rPr>
        <w:t>‘</w:t>
      </w:r>
      <w:r>
        <w:t>tooth</w:t>
      </w:r>
      <w:r>
        <w:rPr>
          <w:rFonts w:hAnsi="Times New Roman"/>
        </w:rPr>
        <w:t xml:space="preserve">’ </w:t>
      </w:r>
      <w:r>
        <w:t xml:space="preserve">\q Both the </w:t>
      </w:r>
      <w:r>
        <w:rPr>
          <w:i/>
          <w:iCs/>
        </w:rPr>
        <w:t>y</w:t>
      </w:r>
      <w:r>
        <w:t xml:space="preserve"> and the glide </w:t>
      </w:r>
      <w:r>
        <w:rPr>
          <w:i/>
          <w:iCs/>
        </w:rPr>
        <w:t>r</w:t>
      </w:r>
      <w:r>
        <w:t xml:space="preserve"> are regular in these contexts. \s (GB)</w:t>
      </w:r>
    </w:p>
    <w:p w14:paraId="14B9F137" w14:textId="77777777" w:rsidR="00C42BF2" w:rsidRDefault="00F80514">
      <w:pPr>
        <w:pStyle w:val="Default"/>
        <w:widowControl w:val="0"/>
        <w:tabs>
          <w:tab w:val="left" w:pos="2880"/>
        </w:tabs>
        <w:ind w:left="2880" w:hanging="2880"/>
      </w:pPr>
      <w:r>
        <w:t>\l Dharawala (north?)</w:t>
      </w:r>
      <w:r>
        <w:tab/>
        <w:t xml:space="preserve">\w </w:t>
      </w:r>
      <w:r>
        <w:rPr>
          <w:i/>
          <w:iCs/>
        </w:rPr>
        <w:t>dhiya</w:t>
      </w:r>
      <w:r>
        <w:t xml:space="preserve"> \g </w:t>
      </w:r>
      <w:r>
        <w:rPr>
          <w:rFonts w:hAnsi="Times New Roman"/>
        </w:rPr>
        <w:t>‘</w:t>
      </w:r>
      <w:r>
        <w:t>teeth</w:t>
      </w:r>
      <w:r>
        <w:rPr>
          <w:rFonts w:hAnsi="Times New Roman"/>
        </w:rPr>
        <w:t xml:space="preserve">’ </w:t>
      </w:r>
      <w:r>
        <w:t>\s (GB)</w:t>
      </w:r>
    </w:p>
    <w:p w14:paraId="3C6788B9" w14:textId="77777777" w:rsidR="00C42BF2" w:rsidRDefault="00F80514">
      <w:pPr>
        <w:pStyle w:val="Default"/>
        <w:widowControl w:val="0"/>
        <w:tabs>
          <w:tab w:val="left" w:pos="2880"/>
        </w:tabs>
        <w:ind w:left="2880" w:hanging="2880"/>
      </w:pPr>
      <w:r>
        <w:t>\l Dharawala (south?)</w:t>
      </w:r>
      <w:r>
        <w:tab/>
        <w:t xml:space="preserve">\w </w:t>
      </w:r>
      <w:r>
        <w:rPr>
          <w:i/>
          <w:iCs/>
        </w:rPr>
        <w:t>yira</w:t>
      </w:r>
      <w:r>
        <w:t xml:space="preserve"> \g </w:t>
      </w:r>
      <w:r>
        <w:rPr>
          <w:rFonts w:hAnsi="Times New Roman"/>
        </w:rPr>
        <w:t>‘</w:t>
      </w:r>
      <w:r>
        <w:t>teeth</w:t>
      </w:r>
      <w:r>
        <w:rPr>
          <w:rFonts w:hAnsi="Times New Roman"/>
        </w:rPr>
        <w:t xml:space="preserve">’ </w:t>
      </w:r>
      <w:r>
        <w:t>\s (GB)</w:t>
      </w:r>
    </w:p>
    <w:p w14:paraId="6AF4F9F5" w14:textId="77777777" w:rsidR="00C42BF2" w:rsidRDefault="00F80514">
      <w:pPr>
        <w:pStyle w:val="Default"/>
        <w:widowControl w:val="0"/>
        <w:tabs>
          <w:tab w:val="left" w:pos="2880"/>
        </w:tabs>
        <w:ind w:left="2880" w:hanging="2880"/>
      </w:pPr>
      <w:r>
        <w:t>\l Yandjibara</w:t>
      </w:r>
      <w:r>
        <w:tab/>
        <w:t xml:space="preserve">\w </w:t>
      </w:r>
      <w:r>
        <w:rPr>
          <w:i/>
          <w:iCs/>
        </w:rPr>
        <w:t>dhiya</w:t>
      </w:r>
      <w:r>
        <w:t xml:space="preserve"> \g </w:t>
      </w:r>
      <w:r>
        <w:rPr>
          <w:rFonts w:hAnsi="Times New Roman"/>
        </w:rPr>
        <w:t>‘</w:t>
      </w:r>
      <w:r>
        <w:t>teeth</w:t>
      </w:r>
      <w:r>
        <w:rPr>
          <w:rFonts w:hAnsi="Times New Roman"/>
        </w:rPr>
        <w:t xml:space="preserve">’ </w:t>
      </w:r>
      <w:r>
        <w:t xml:space="preserve">\q Also </w:t>
      </w:r>
      <w:r>
        <w:rPr>
          <w:i/>
          <w:iCs/>
        </w:rPr>
        <w:t>tirra</w:t>
      </w:r>
      <w:r>
        <w:t>? \s (GB)</w:t>
      </w:r>
    </w:p>
    <w:p w14:paraId="53261EF1" w14:textId="77777777" w:rsidR="00C42BF2" w:rsidRDefault="00F80514">
      <w:pPr>
        <w:pStyle w:val="Default"/>
        <w:widowControl w:val="0"/>
        <w:tabs>
          <w:tab w:val="left" w:pos="2880"/>
        </w:tabs>
        <w:ind w:left="2880" w:hanging="2880"/>
      </w:pPr>
      <w:r>
        <w:t>\l Wadjabangayi</w:t>
      </w:r>
      <w:r>
        <w:tab/>
        <w:t xml:space="preserve">\w </w:t>
      </w:r>
      <w:r>
        <w:rPr>
          <w:i/>
          <w:iCs/>
        </w:rPr>
        <w:t>yira</w:t>
      </w:r>
      <w:r>
        <w:t xml:space="preserve"> \g </w:t>
      </w:r>
      <w:r>
        <w:rPr>
          <w:rFonts w:hAnsi="Times New Roman"/>
        </w:rPr>
        <w:t>‘</w:t>
      </w:r>
      <w:r>
        <w:t>teeth</w:t>
      </w:r>
      <w:r>
        <w:rPr>
          <w:rFonts w:hAnsi="Times New Roman"/>
        </w:rPr>
        <w:t xml:space="preserve">’ </w:t>
      </w:r>
      <w:r>
        <w:t>\s (GB)</w:t>
      </w:r>
    </w:p>
    <w:p w14:paraId="787DF5F7" w14:textId="77777777" w:rsidR="00C42BF2" w:rsidRDefault="00F80514">
      <w:pPr>
        <w:pStyle w:val="Default"/>
        <w:widowControl w:val="0"/>
        <w:tabs>
          <w:tab w:val="left" w:pos="2880"/>
        </w:tabs>
        <w:ind w:left="2880" w:hanging="2880"/>
      </w:pPr>
      <w:r>
        <w:t>\l Margany</w:t>
      </w:r>
      <w:r>
        <w:tab/>
        <w:t>\w</w:t>
      </w:r>
      <w:r>
        <w:rPr>
          <w:i/>
          <w:iCs/>
        </w:rPr>
        <w:t xml:space="preserve"> irta</w:t>
      </w:r>
      <w:r>
        <w:t xml:space="preserve"> \g </w:t>
      </w:r>
      <w:r>
        <w:rPr>
          <w:rFonts w:hAnsi="Times New Roman"/>
        </w:rPr>
        <w:t>‘</w:t>
      </w:r>
      <w:r>
        <w:t>tooth</w:t>
      </w:r>
      <w:r>
        <w:rPr>
          <w:rFonts w:hAnsi="Times New Roman"/>
        </w:rPr>
        <w:t xml:space="preserve">’ </w:t>
      </w:r>
      <w:r>
        <w:t xml:space="preserve">\w Initial </w:t>
      </w:r>
      <w:r>
        <w:rPr>
          <w:i/>
          <w:iCs/>
        </w:rPr>
        <w:t>yi</w:t>
      </w:r>
      <w:r>
        <w:t xml:space="preserve"> and </w:t>
      </w:r>
      <w:r>
        <w:rPr>
          <w:i/>
          <w:iCs/>
        </w:rPr>
        <w:t>i</w:t>
      </w:r>
      <w:r>
        <w:t xml:space="preserve"> are equivalent; the </w:t>
      </w:r>
      <w:r>
        <w:rPr>
          <w:i/>
          <w:iCs/>
        </w:rPr>
        <w:t>y</w:t>
      </w:r>
      <w:r>
        <w:t xml:space="preserve"> is regular in this context; it is not clear whether the </w:t>
      </w:r>
      <w:r>
        <w:rPr>
          <w:i/>
          <w:iCs/>
        </w:rPr>
        <w:t>rt</w:t>
      </w:r>
      <w:r>
        <w:t xml:space="preserve"> is also. \s (GB)</w:t>
      </w:r>
    </w:p>
    <w:p w14:paraId="1351EC96" w14:textId="77777777" w:rsidR="00C42BF2" w:rsidRDefault="00F80514">
      <w:pPr>
        <w:pStyle w:val="Default"/>
        <w:widowControl w:val="0"/>
        <w:tabs>
          <w:tab w:val="left" w:pos="2880"/>
        </w:tabs>
        <w:ind w:left="2880" w:hanging="2880"/>
      </w:pPr>
      <w:r>
        <w:t>\l Gunya</w:t>
      </w:r>
      <w:r>
        <w:tab/>
        <w:t>\w</w:t>
      </w:r>
      <w:r>
        <w:rPr>
          <w:i/>
          <w:iCs/>
        </w:rPr>
        <w:t xml:space="preserve"> ira</w:t>
      </w:r>
      <w:r>
        <w:t xml:space="preserve"> \g </w:t>
      </w:r>
      <w:r>
        <w:rPr>
          <w:rFonts w:hAnsi="Times New Roman"/>
        </w:rPr>
        <w:t>‘</w:t>
      </w:r>
      <w:r>
        <w:t>tooth</w:t>
      </w:r>
      <w:r>
        <w:rPr>
          <w:rFonts w:hAnsi="Times New Roman"/>
        </w:rPr>
        <w:t xml:space="preserve">’ </w:t>
      </w:r>
      <w:r>
        <w:t xml:space="preserve">\w Initial </w:t>
      </w:r>
      <w:r>
        <w:rPr>
          <w:i/>
          <w:iCs/>
        </w:rPr>
        <w:t>yi</w:t>
      </w:r>
      <w:r>
        <w:t xml:space="preserve"> and </w:t>
      </w:r>
      <w:r>
        <w:rPr>
          <w:i/>
          <w:iCs/>
        </w:rPr>
        <w:t>i</w:t>
      </w:r>
      <w:r>
        <w:t xml:space="preserve"> are equivalent; both the </w:t>
      </w:r>
      <w:r>
        <w:rPr>
          <w:i/>
          <w:iCs/>
        </w:rPr>
        <w:t>y</w:t>
      </w:r>
      <w:r>
        <w:t xml:space="preserve"> and the glide </w:t>
      </w:r>
      <w:r>
        <w:rPr>
          <w:i/>
          <w:iCs/>
        </w:rPr>
        <w:t>r</w:t>
      </w:r>
      <w:r>
        <w:t xml:space="preserve"> are regular in these contexts. \s (GB)</w:t>
      </w:r>
    </w:p>
    <w:p w14:paraId="48EDE0AD" w14:textId="77777777" w:rsidR="00C42BF2" w:rsidRDefault="00F80514">
      <w:pPr>
        <w:pStyle w:val="Default"/>
        <w:widowControl w:val="0"/>
        <w:tabs>
          <w:tab w:val="left" w:pos="2880"/>
        </w:tabs>
        <w:ind w:left="2880" w:hanging="2880"/>
      </w:pPr>
      <w:r>
        <w:t>\l Kungkari</w:t>
      </w:r>
      <w:r>
        <w:tab/>
        <w:t xml:space="preserve">\w </w:t>
      </w:r>
      <w:r>
        <w:rPr>
          <w:i/>
          <w:iCs/>
        </w:rPr>
        <w:t>rirra</w:t>
      </w:r>
      <w:r>
        <w:t xml:space="preserve"> \g </w:t>
      </w:r>
      <w:r>
        <w:rPr>
          <w:rFonts w:hAnsi="Times New Roman"/>
        </w:rPr>
        <w:t>‘</w:t>
      </w:r>
      <w:r>
        <w:t>teeth</w:t>
      </w:r>
      <w:r>
        <w:rPr>
          <w:rFonts w:hAnsi="Times New Roman"/>
        </w:rPr>
        <w:t xml:space="preserve">’ </w:t>
      </w:r>
      <w:r>
        <w:t>\s (GB)</w:t>
      </w:r>
    </w:p>
    <w:p w14:paraId="68D130CD" w14:textId="77777777" w:rsidR="00C42BF2" w:rsidRDefault="00F80514">
      <w:pPr>
        <w:pStyle w:val="Default"/>
        <w:widowControl w:val="0"/>
        <w:tabs>
          <w:tab w:val="left" w:pos="2880"/>
        </w:tabs>
        <w:ind w:left="2880" w:hanging="2880"/>
      </w:pPr>
      <w:r>
        <w:t>\l Guwa</w:t>
      </w:r>
      <w:r>
        <w:tab/>
        <w:t xml:space="preserve">\w </w:t>
      </w:r>
      <w:r>
        <w:rPr>
          <w:i/>
          <w:iCs/>
        </w:rPr>
        <w:t>yira</w:t>
      </w:r>
      <w:r>
        <w:t xml:space="preserve">, </w:t>
      </w:r>
      <w:r>
        <w:rPr>
          <w:i/>
          <w:iCs/>
        </w:rPr>
        <w:t>rira</w:t>
      </w:r>
      <w:r>
        <w:t xml:space="preserve"> \g </w:t>
      </w:r>
      <w:r>
        <w:rPr>
          <w:rFonts w:hAnsi="Times New Roman"/>
        </w:rPr>
        <w:t>‘</w:t>
      </w:r>
      <w:r>
        <w:t>teeth</w:t>
      </w:r>
      <w:r>
        <w:rPr>
          <w:rFonts w:hAnsi="Times New Roman"/>
        </w:rPr>
        <w:t xml:space="preserve">’ </w:t>
      </w:r>
      <w:r>
        <w:t>\s (GB)</w:t>
      </w:r>
    </w:p>
    <w:p w14:paraId="3C4A0E27" w14:textId="77777777" w:rsidR="00C42BF2" w:rsidRDefault="00F80514">
      <w:pPr>
        <w:pStyle w:val="Default"/>
        <w:widowControl w:val="0"/>
        <w:tabs>
          <w:tab w:val="left" w:pos="2880"/>
        </w:tabs>
        <w:ind w:left="2880" w:hanging="2880"/>
      </w:pPr>
      <w:r>
        <w:t>\l Pirriya</w:t>
      </w:r>
      <w:r>
        <w:tab/>
        <w:t xml:space="preserve">\w </w:t>
      </w:r>
      <w:r>
        <w:rPr>
          <w:i/>
          <w:iCs/>
        </w:rPr>
        <w:t>yira</w:t>
      </w:r>
      <w:r>
        <w:t xml:space="preserve"> \g </w:t>
      </w:r>
      <w:r>
        <w:rPr>
          <w:rFonts w:hAnsi="Times New Roman"/>
        </w:rPr>
        <w:t>‘</w:t>
      </w:r>
      <w:r>
        <w:t>teeth</w:t>
      </w:r>
      <w:r>
        <w:rPr>
          <w:rFonts w:hAnsi="Times New Roman"/>
        </w:rPr>
        <w:t xml:space="preserve">’ </w:t>
      </w:r>
      <w:r>
        <w:t>\s (GB)</w:t>
      </w:r>
    </w:p>
    <w:p w14:paraId="000DB44E" w14:textId="77777777" w:rsidR="00C42BF2" w:rsidRDefault="00F80514">
      <w:pPr>
        <w:pStyle w:val="Default"/>
        <w:widowControl w:val="0"/>
        <w:tabs>
          <w:tab w:val="left" w:pos="2880"/>
        </w:tabs>
        <w:ind w:left="2880" w:hanging="2880"/>
      </w:pPr>
      <w:r>
        <w:t>\l Yanda</w:t>
      </w:r>
      <w:r>
        <w:tab/>
        <w:t xml:space="preserve">\w </w:t>
      </w:r>
      <w:r>
        <w:rPr>
          <w:i/>
          <w:iCs/>
        </w:rPr>
        <w:t>yira</w:t>
      </w:r>
      <w:r>
        <w:t xml:space="preserve"> \g </w:t>
      </w:r>
      <w:r>
        <w:rPr>
          <w:rFonts w:hAnsi="Times New Roman"/>
        </w:rPr>
        <w:t>‘</w:t>
      </w:r>
      <w:r>
        <w:t>teeth</w:t>
      </w:r>
      <w:r>
        <w:rPr>
          <w:rFonts w:hAnsi="Times New Roman"/>
        </w:rPr>
        <w:t xml:space="preserve">’ </w:t>
      </w:r>
      <w:r>
        <w:t>\s (GB)</w:t>
      </w:r>
    </w:p>
    <w:p w14:paraId="28CAC86A" w14:textId="77777777" w:rsidR="00C42BF2" w:rsidRDefault="00F80514">
      <w:pPr>
        <w:pStyle w:val="Default"/>
        <w:widowControl w:val="0"/>
        <w:tabs>
          <w:tab w:val="left" w:pos="2880"/>
        </w:tabs>
        <w:ind w:left="2880" w:hanging="2880"/>
      </w:pPr>
      <w:r>
        <w:t>\l Mayi-Thakurti</w:t>
      </w:r>
      <w:r>
        <w:tab/>
        <w:t xml:space="preserve">\w </w:t>
      </w:r>
      <w:r>
        <w:rPr>
          <w:i/>
          <w:iCs/>
        </w:rPr>
        <w:t>lirra</w:t>
      </w:r>
      <w:r>
        <w:t xml:space="preserve"> \g </w:t>
      </w:r>
      <w:r>
        <w:rPr>
          <w:rFonts w:hAnsi="Times New Roman"/>
        </w:rPr>
        <w:t>‘</w:t>
      </w:r>
      <w:r>
        <w:t>mouth</w:t>
      </w:r>
      <w:r>
        <w:rPr>
          <w:rFonts w:hAnsi="Times New Roman"/>
        </w:rPr>
        <w:t xml:space="preserve">’ </w:t>
      </w:r>
      <w:r>
        <w:t>\q Questioned. \s (GB)</w:t>
      </w:r>
    </w:p>
    <w:p w14:paraId="06774734" w14:textId="77777777" w:rsidR="00C42BF2" w:rsidRDefault="00F80514">
      <w:pPr>
        <w:pStyle w:val="Default"/>
        <w:widowControl w:val="0"/>
        <w:tabs>
          <w:tab w:val="left" w:pos="2880"/>
        </w:tabs>
        <w:ind w:left="2880" w:hanging="2880"/>
      </w:pPr>
      <w:r>
        <w:t>\l Mayi-Kutuna</w:t>
      </w:r>
      <w:r>
        <w:tab/>
        <w:t xml:space="preserve">\w </w:t>
      </w:r>
      <w:r>
        <w:rPr>
          <w:i/>
          <w:iCs/>
        </w:rPr>
        <w:t>lirra</w:t>
      </w:r>
      <w:r>
        <w:t xml:space="preserve"> \g </w:t>
      </w:r>
      <w:r>
        <w:rPr>
          <w:rFonts w:hAnsi="Times New Roman"/>
        </w:rPr>
        <w:t>‘</w:t>
      </w:r>
      <w:r>
        <w:t>mouth</w:t>
      </w:r>
      <w:r>
        <w:rPr>
          <w:rFonts w:hAnsi="Times New Roman"/>
        </w:rPr>
        <w:t xml:space="preserve">’ </w:t>
      </w:r>
      <w:r>
        <w:t>\s (GB)</w:t>
      </w:r>
    </w:p>
    <w:p w14:paraId="28F35BF3" w14:textId="77777777" w:rsidR="00C42BF2" w:rsidRDefault="00F80514">
      <w:pPr>
        <w:pStyle w:val="Default"/>
        <w:widowControl w:val="0"/>
        <w:tabs>
          <w:tab w:val="left" w:pos="2880"/>
        </w:tabs>
        <w:ind w:left="2880" w:hanging="2880"/>
      </w:pPr>
      <w:r>
        <w:t>\l Dyirbal</w:t>
      </w:r>
      <w:r>
        <w:tab/>
        <w:t>\w</w:t>
      </w:r>
      <w:r>
        <w:rPr>
          <w:i/>
          <w:iCs/>
        </w:rPr>
        <w:t xml:space="preserve"> dirra</w:t>
      </w:r>
      <w:r>
        <w:t xml:space="preserve"> \g </w:t>
      </w:r>
      <w:r>
        <w:rPr>
          <w:rFonts w:hAnsi="Times New Roman"/>
        </w:rPr>
        <w:t>‘</w:t>
      </w:r>
      <w:r>
        <w:t>tooth; name</w:t>
      </w:r>
      <w:r>
        <w:rPr>
          <w:rFonts w:hAnsi="Times New Roman"/>
        </w:rPr>
        <w:t xml:space="preserve">’ </w:t>
      </w:r>
      <w:r>
        <w:t xml:space="preserve">\q Class IV (neuter). Regarding </w:t>
      </w:r>
      <w:r>
        <w:rPr>
          <w:rFonts w:hAnsi="Times New Roman"/>
        </w:rPr>
        <w:t>‘</w:t>
      </w:r>
      <w:r>
        <w:t>name</w:t>
      </w:r>
      <w:r>
        <w:rPr>
          <w:rFonts w:hAnsi="Times New Roman"/>
        </w:rPr>
        <w:t>’</w:t>
      </w:r>
      <w:r>
        <w:t>, see comment for Yidiny. \s (KLH, RMWD)</w:t>
      </w:r>
    </w:p>
    <w:p w14:paraId="1B1B4CC0" w14:textId="77777777" w:rsidR="00C42BF2" w:rsidRDefault="00F80514">
      <w:pPr>
        <w:pStyle w:val="Default"/>
        <w:widowControl w:val="0"/>
        <w:tabs>
          <w:tab w:val="left" w:pos="2880"/>
        </w:tabs>
        <w:ind w:left="2880" w:hanging="2880"/>
      </w:pPr>
      <w:r>
        <w:t>\l Warrgamay</w:t>
      </w:r>
      <w:r>
        <w:tab/>
        <w:t>\w</w:t>
      </w:r>
      <w:r>
        <w:rPr>
          <w:i/>
          <w:iCs/>
        </w:rPr>
        <w:t xml:space="preserve"> yirra</w:t>
      </w:r>
      <w:r>
        <w:t xml:space="preserve"> \g </w:t>
      </w:r>
      <w:r>
        <w:rPr>
          <w:rFonts w:hAnsi="Times New Roman"/>
        </w:rPr>
        <w:t>‘</w:t>
      </w:r>
      <w:r>
        <w:t>tooth</w:t>
      </w:r>
      <w:r>
        <w:rPr>
          <w:rFonts w:hAnsi="Times New Roman"/>
        </w:rPr>
        <w:t xml:space="preserve">’ </w:t>
      </w:r>
      <w:r>
        <w:t xml:space="preserve">\q See the note on Warrgamay </w:t>
      </w:r>
      <w:r>
        <w:rPr>
          <w:i/>
          <w:iCs/>
        </w:rPr>
        <w:t>nguru</w:t>
      </w:r>
      <w:r>
        <w:rPr>
          <w:rFonts w:hAnsi="Times New Roman"/>
        </w:rPr>
        <w:t xml:space="preserve"> ‘</w:t>
      </w:r>
      <w:r>
        <w:t>nose</w:t>
      </w:r>
      <w:r>
        <w:rPr>
          <w:rFonts w:hAnsi="Times New Roman"/>
        </w:rPr>
        <w:t>’</w:t>
      </w:r>
      <w:r>
        <w:t>, presumably &lt; *ngurru. \s (RMWD)</w:t>
      </w:r>
    </w:p>
    <w:p w14:paraId="015C2291" w14:textId="77777777" w:rsidR="00C42BF2" w:rsidRDefault="00F80514">
      <w:pPr>
        <w:pStyle w:val="Default"/>
        <w:widowControl w:val="0"/>
        <w:tabs>
          <w:tab w:val="left" w:pos="2880"/>
        </w:tabs>
        <w:ind w:left="2880" w:hanging="2880"/>
      </w:pPr>
      <w:r>
        <w:t>\l Nyawaygi</w:t>
      </w:r>
      <w:r>
        <w:tab/>
        <w:t>\w</w:t>
      </w:r>
      <w:r>
        <w:rPr>
          <w:i/>
          <w:iCs/>
        </w:rPr>
        <w:t xml:space="preserve"> yirra</w:t>
      </w:r>
      <w:r>
        <w:t xml:space="preserve"> \g </w:t>
      </w:r>
      <w:r>
        <w:rPr>
          <w:rFonts w:hAnsi="Times New Roman"/>
        </w:rPr>
        <w:t>‘</w:t>
      </w:r>
      <w:r>
        <w:t>teeth; point; seed</w:t>
      </w:r>
      <w:r>
        <w:rPr>
          <w:rFonts w:hAnsi="Times New Roman"/>
        </w:rPr>
        <w:t xml:space="preserve">’ </w:t>
      </w:r>
      <w:r>
        <w:t xml:space="preserve">\q Loan (glide </w:t>
      </w:r>
      <w:r>
        <w:rPr>
          <w:i/>
          <w:iCs/>
        </w:rPr>
        <w:t>r</w:t>
      </w:r>
      <w:r>
        <w:t xml:space="preserve"> is expected intervocalically), poss. from Warrgamay. \s (RMWD)</w:t>
      </w:r>
    </w:p>
    <w:p w14:paraId="46A6CCB9" w14:textId="77777777" w:rsidR="00C42BF2" w:rsidRDefault="00F80514">
      <w:pPr>
        <w:pStyle w:val="Default"/>
        <w:widowControl w:val="0"/>
        <w:tabs>
          <w:tab w:val="left" w:pos="2880"/>
        </w:tabs>
        <w:ind w:left="2880" w:hanging="2880"/>
      </w:pPr>
      <w:r>
        <w:lastRenderedPageBreak/>
        <w:t>\l Duungidjawu</w:t>
      </w:r>
      <w:r>
        <w:tab/>
        <w:t xml:space="preserve">\w </w:t>
      </w:r>
      <w:r>
        <w:rPr>
          <w:i/>
          <w:iCs/>
        </w:rPr>
        <w:t>diyeng</w:t>
      </w:r>
      <w:r>
        <w:t xml:space="preserve"> \g </w:t>
      </w:r>
      <w:r>
        <w:rPr>
          <w:rFonts w:hAnsi="Times New Roman"/>
        </w:rPr>
        <w:t>‘</w:t>
      </w:r>
      <w:r>
        <w:t>tooth, teeth; mouth</w:t>
      </w:r>
      <w:r>
        <w:rPr>
          <w:rFonts w:hAnsi="Times New Roman"/>
        </w:rPr>
        <w:t xml:space="preserve">’ </w:t>
      </w:r>
      <w:r>
        <w:t xml:space="preserve">\s (K&amp;W) </w:t>
      </w:r>
    </w:p>
    <w:p w14:paraId="0808A9F5" w14:textId="77777777" w:rsidR="00C42BF2" w:rsidRDefault="00F80514">
      <w:pPr>
        <w:pStyle w:val="Default"/>
        <w:widowControl w:val="0"/>
        <w:tabs>
          <w:tab w:val="left" w:pos="2880"/>
        </w:tabs>
        <w:ind w:left="2880" w:hanging="2880"/>
      </w:pPr>
      <w:r>
        <w:t>\l Bundjalung (W)</w:t>
      </w:r>
      <w:r>
        <w:tab/>
        <w:t>\w</w:t>
      </w:r>
      <w:r>
        <w:rPr>
          <w:i/>
          <w:iCs/>
        </w:rPr>
        <w:t xml:space="preserve"> dirrang</w:t>
      </w:r>
      <w:r>
        <w:t xml:space="preserve"> \g </w:t>
      </w:r>
      <w:r>
        <w:rPr>
          <w:rFonts w:hAnsi="Times New Roman"/>
        </w:rPr>
        <w:t>‘</w:t>
      </w:r>
      <w:r>
        <w:t>tooth</w:t>
      </w:r>
      <w:r>
        <w:rPr>
          <w:rFonts w:hAnsi="Times New Roman"/>
        </w:rPr>
        <w:t xml:space="preserve">’ </w:t>
      </w:r>
      <w:r>
        <w:t>\q PA assigns to *yirang. \s (MS, PA)</w:t>
      </w:r>
    </w:p>
    <w:p w14:paraId="4F6CC54A" w14:textId="77777777" w:rsidR="00C42BF2" w:rsidRDefault="00F80514">
      <w:pPr>
        <w:pStyle w:val="Default"/>
        <w:widowControl w:val="0"/>
        <w:tabs>
          <w:tab w:val="left" w:pos="2880"/>
        </w:tabs>
        <w:ind w:left="2880" w:hanging="2880"/>
      </w:pPr>
      <w:r>
        <w:t>\l Yugambeh</w:t>
      </w:r>
      <w:r>
        <w:tab/>
        <w:t>\w</w:t>
      </w:r>
      <w:r>
        <w:rPr>
          <w:i/>
          <w:iCs/>
        </w:rPr>
        <w:t xml:space="preserve"> dirrang</w:t>
      </w:r>
      <w:r>
        <w:t xml:space="preserve"> \g </w:t>
      </w:r>
      <w:r>
        <w:rPr>
          <w:rFonts w:hAnsi="Times New Roman"/>
        </w:rPr>
        <w:t>‘</w:t>
      </w:r>
      <w:r>
        <w:t>tooth</w:t>
      </w:r>
      <w:r>
        <w:rPr>
          <w:rFonts w:hAnsi="Times New Roman"/>
        </w:rPr>
        <w:t xml:space="preserve">’ </w:t>
      </w:r>
      <w:r>
        <w:t xml:space="preserve">\q Var. </w:t>
      </w:r>
      <w:r>
        <w:rPr>
          <w:i/>
          <w:iCs/>
        </w:rPr>
        <w:t>jirang</w:t>
      </w:r>
      <w:r>
        <w:t xml:space="preserve">, </w:t>
      </w:r>
      <w:r>
        <w:rPr>
          <w:i/>
          <w:iCs/>
        </w:rPr>
        <w:t>diyang</w:t>
      </w:r>
      <w:r>
        <w:t xml:space="preserve">, and poss. </w:t>
      </w:r>
      <w:r>
        <w:rPr>
          <w:i/>
          <w:iCs/>
        </w:rPr>
        <w:t>jiyang</w:t>
      </w:r>
      <w:r>
        <w:t>. \s (MS)</w:t>
      </w:r>
    </w:p>
    <w:p w14:paraId="1AD984F2" w14:textId="77777777" w:rsidR="00C42BF2" w:rsidRDefault="00F80514">
      <w:pPr>
        <w:pStyle w:val="Default"/>
        <w:widowControl w:val="0"/>
        <w:tabs>
          <w:tab w:val="left" w:pos="2880"/>
        </w:tabs>
        <w:ind w:left="2880" w:hanging="2880"/>
      </w:pPr>
      <w:r>
        <w:t>\l Bundjalung (Coastal)</w:t>
      </w:r>
      <w:r>
        <w:tab/>
        <w:t xml:space="preserve">\w dirrang \g </w:t>
      </w:r>
      <w:r>
        <w:rPr>
          <w:rFonts w:hAnsi="Times New Roman"/>
        </w:rPr>
        <w:t>‘</w:t>
      </w:r>
      <w:r>
        <w:t>teeth, tooth</w:t>
      </w:r>
      <w:r>
        <w:rPr>
          <w:rFonts w:hAnsi="Times New Roman"/>
        </w:rPr>
        <w:t xml:space="preserve">’ </w:t>
      </w:r>
      <w:r>
        <w:t xml:space="preserve">\q Also recorded as </w:t>
      </w:r>
      <w:r>
        <w:rPr>
          <w:i/>
          <w:iCs/>
        </w:rPr>
        <w:t>jirrang</w:t>
      </w:r>
      <w:r>
        <w:t xml:space="preserve"> an poss. </w:t>
      </w:r>
      <w:r>
        <w:rPr>
          <w:i/>
          <w:iCs/>
        </w:rPr>
        <w:t>dhirrang</w:t>
      </w:r>
      <w:r>
        <w:t>. \s (MS)</w:t>
      </w:r>
    </w:p>
    <w:p w14:paraId="25CE0252" w14:textId="77777777" w:rsidR="00C42BF2" w:rsidRDefault="00F80514">
      <w:pPr>
        <w:pStyle w:val="Default"/>
        <w:widowControl w:val="0"/>
        <w:tabs>
          <w:tab w:val="left" w:pos="2880"/>
        </w:tabs>
        <w:ind w:left="2880" w:hanging="2880"/>
      </w:pPr>
      <w:r>
        <w:t>\l Gumbaynggir</w:t>
      </w:r>
      <w:r>
        <w:tab/>
        <w:t>\w</w:t>
      </w:r>
      <w:r>
        <w:rPr>
          <w:i/>
          <w:iCs/>
        </w:rPr>
        <w:t xml:space="preserve"> di:ra</w:t>
      </w:r>
      <w:r>
        <w:t xml:space="preserve"> \g </w:t>
      </w:r>
      <w:r>
        <w:rPr>
          <w:rFonts w:hAnsi="Times New Roman"/>
        </w:rPr>
        <w:t>‘</w:t>
      </w:r>
      <w:r>
        <w:t>tooth</w:t>
      </w:r>
      <w:r>
        <w:rPr>
          <w:rFonts w:hAnsi="Times New Roman"/>
        </w:rPr>
        <w:t xml:space="preserve">’ </w:t>
      </w:r>
      <w:r>
        <w:t>\q Glide &lt; tap/trill, and long V1, are apparently regular. \s (DE)</w:t>
      </w:r>
    </w:p>
    <w:p w14:paraId="6B3BC56D" w14:textId="77777777" w:rsidR="00C42BF2" w:rsidRDefault="00F80514">
      <w:pPr>
        <w:pStyle w:val="Default"/>
        <w:widowControl w:val="0"/>
        <w:tabs>
          <w:tab w:val="left" w:pos="2880"/>
        </w:tabs>
        <w:ind w:left="2880" w:hanging="2880"/>
      </w:pPr>
      <w:r>
        <w:t>\l Yaygir</w:t>
      </w:r>
      <w:r>
        <w:tab/>
        <w:t>\w</w:t>
      </w:r>
      <w:r>
        <w:rPr>
          <w:i/>
          <w:iCs/>
        </w:rPr>
        <w:t xml:space="preserve"> dira</w:t>
      </w:r>
      <w:r>
        <w:t xml:space="preserve"> \g </w:t>
      </w:r>
      <w:r>
        <w:rPr>
          <w:rFonts w:hAnsi="Times New Roman"/>
        </w:rPr>
        <w:t>‘</w:t>
      </w:r>
      <w:r>
        <w:t>tooth</w:t>
      </w:r>
      <w:r>
        <w:rPr>
          <w:rFonts w:hAnsi="Times New Roman"/>
        </w:rPr>
        <w:t xml:space="preserve">’ </w:t>
      </w:r>
      <w:r>
        <w:t>\s (TC)</w:t>
      </w:r>
    </w:p>
    <w:p w14:paraId="6F11C4EE" w14:textId="77777777" w:rsidR="00C42BF2" w:rsidRDefault="00F80514">
      <w:pPr>
        <w:pStyle w:val="Default"/>
        <w:widowControl w:val="0"/>
        <w:tabs>
          <w:tab w:val="left" w:pos="2880"/>
        </w:tabs>
        <w:ind w:left="2880" w:hanging="2880"/>
      </w:pPr>
      <w:r>
        <w:t xml:space="preserve">\l </w:t>
      </w:r>
      <w:r>
        <w:rPr>
          <w:b/>
          <w:bCs/>
        </w:rPr>
        <w:t>pNNSW</w:t>
      </w:r>
      <w:r>
        <w:rPr>
          <w:b/>
          <w:bCs/>
        </w:rPr>
        <w:tab/>
        <w:t>\w *di:ra</w:t>
      </w:r>
      <w:r>
        <w:t xml:space="preserve"> \s (TC)</w:t>
      </w:r>
    </w:p>
    <w:p w14:paraId="17BCD2AD" w14:textId="77777777" w:rsidR="00C42BF2" w:rsidRDefault="00F80514">
      <w:pPr>
        <w:pStyle w:val="Default"/>
        <w:widowControl w:val="0"/>
        <w:tabs>
          <w:tab w:val="left" w:pos="2880"/>
        </w:tabs>
        <w:ind w:left="2880" w:hanging="2880"/>
      </w:pPr>
      <w:r>
        <w:t>\l Yuwaaliyaay</w:t>
      </w:r>
      <w:r>
        <w:tab/>
        <w:t>\w</w:t>
      </w:r>
      <w:r>
        <w:rPr>
          <w:i/>
          <w:iCs/>
        </w:rPr>
        <w:t xml:space="preserve"> yiya</w:t>
      </w:r>
      <w:r>
        <w:t xml:space="preserve"> \g </w:t>
      </w:r>
      <w:r>
        <w:rPr>
          <w:rFonts w:hAnsi="Times New Roman"/>
        </w:rPr>
        <w:t>‘</w:t>
      </w:r>
      <w:r>
        <w:t>tooth; seed; peg</w:t>
      </w:r>
      <w:r>
        <w:rPr>
          <w:rFonts w:hAnsi="Times New Roman"/>
        </w:rPr>
        <w:t xml:space="preserve">’ </w:t>
      </w:r>
      <w:r>
        <w:t xml:space="preserve">\q Intervocalic </w:t>
      </w:r>
      <w:r>
        <w:rPr>
          <w:i/>
          <w:iCs/>
        </w:rPr>
        <w:t>y</w:t>
      </w:r>
      <w:r>
        <w:t xml:space="preserve"> &lt; *rr in this context is regular; initial </w:t>
      </w:r>
      <w:r>
        <w:rPr>
          <w:i/>
          <w:iCs/>
        </w:rPr>
        <w:t>y</w:t>
      </w:r>
      <w:r>
        <w:t xml:space="preserve"> from an apical is apparently regular. \s (CW, AGL)</w:t>
      </w:r>
    </w:p>
    <w:p w14:paraId="41EB0632" w14:textId="77777777" w:rsidR="00C42BF2" w:rsidRDefault="00F80514">
      <w:pPr>
        <w:pStyle w:val="Default"/>
        <w:widowControl w:val="0"/>
        <w:tabs>
          <w:tab w:val="left" w:pos="2880"/>
        </w:tabs>
        <w:ind w:left="2880" w:hanging="2880"/>
      </w:pPr>
      <w:r>
        <w:t>\l Yuwaalaraay</w:t>
      </w:r>
      <w:r>
        <w:tab/>
        <w:t>\w</w:t>
      </w:r>
      <w:r>
        <w:rPr>
          <w:i/>
          <w:iCs/>
        </w:rPr>
        <w:t xml:space="preserve"> yiya</w:t>
      </w:r>
      <w:r>
        <w:t xml:space="preserve"> \g </w:t>
      </w:r>
      <w:r>
        <w:rPr>
          <w:rFonts w:hAnsi="Times New Roman"/>
        </w:rPr>
        <w:t>‘</w:t>
      </w:r>
      <w:r>
        <w:t>tooth</w:t>
      </w:r>
      <w:r>
        <w:rPr>
          <w:rFonts w:hAnsi="Times New Roman"/>
        </w:rPr>
        <w:t xml:space="preserve">’ </w:t>
      </w:r>
      <w:r>
        <w:t>\s (CW, AGL)</w:t>
      </w:r>
    </w:p>
    <w:p w14:paraId="705993B6" w14:textId="77777777" w:rsidR="00C42BF2" w:rsidRDefault="00F80514">
      <w:pPr>
        <w:pStyle w:val="Default"/>
        <w:widowControl w:val="0"/>
        <w:tabs>
          <w:tab w:val="left" w:pos="2880"/>
        </w:tabs>
        <w:ind w:left="2880" w:hanging="2880"/>
      </w:pPr>
      <w:r>
        <w:t>\l Gamilaraay</w:t>
      </w:r>
      <w:r>
        <w:tab/>
        <w:t xml:space="preserve">\w </w:t>
      </w:r>
      <w:r>
        <w:rPr>
          <w:i/>
          <w:iCs/>
        </w:rPr>
        <w:t>yira</w:t>
      </w:r>
      <w:r>
        <w:t xml:space="preserve"> \g </w:t>
      </w:r>
      <w:r>
        <w:rPr>
          <w:rFonts w:hAnsi="Times New Roman"/>
        </w:rPr>
        <w:t>‘</w:t>
      </w:r>
      <w:r>
        <w:t>tooth</w:t>
      </w:r>
      <w:r>
        <w:rPr>
          <w:rFonts w:hAnsi="Times New Roman"/>
        </w:rPr>
        <w:t xml:space="preserve">’ </w:t>
      </w:r>
      <w:r>
        <w:t>\s (AGL)</w:t>
      </w:r>
    </w:p>
    <w:p w14:paraId="3784AE5F" w14:textId="77777777" w:rsidR="00C42BF2" w:rsidRDefault="00F80514">
      <w:pPr>
        <w:pStyle w:val="Default"/>
        <w:widowControl w:val="0"/>
        <w:tabs>
          <w:tab w:val="left" w:pos="2880"/>
        </w:tabs>
        <w:ind w:left="2880" w:hanging="2880"/>
      </w:pPr>
      <w:r>
        <w:t>\l Ngiyampaa</w:t>
      </w:r>
      <w:r>
        <w:tab/>
        <w:t xml:space="preserve">\w </w:t>
      </w:r>
      <w:r>
        <w:rPr>
          <w:i/>
          <w:iCs/>
        </w:rPr>
        <w:t>wirra</w:t>
      </w:r>
      <w:r>
        <w:t xml:space="preserve"> \g </w:t>
      </w:r>
      <w:r>
        <w:rPr>
          <w:rFonts w:hAnsi="Times New Roman"/>
        </w:rPr>
        <w:t>‘</w:t>
      </w:r>
      <w:r>
        <w:t>tooth</w:t>
      </w:r>
      <w:r>
        <w:rPr>
          <w:rFonts w:hAnsi="Times New Roman"/>
        </w:rPr>
        <w:t xml:space="preserve">’ </w:t>
      </w:r>
      <w:r>
        <w:t xml:space="preserve">\q Cf. </w:t>
      </w:r>
      <w:r>
        <w:rPr>
          <w:i/>
          <w:iCs/>
        </w:rPr>
        <w:t>thakun</w:t>
      </w:r>
      <w:r>
        <w:rPr>
          <w:rFonts w:hAnsi="Times New Roman"/>
        </w:rPr>
        <w:t xml:space="preserve"> ‘</w:t>
      </w:r>
      <w:r>
        <w:t>ground</w:t>
      </w:r>
      <w:r>
        <w:rPr>
          <w:rFonts w:hAnsi="Times New Roman"/>
        </w:rPr>
        <w:t xml:space="preserve">’ </w:t>
      </w:r>
      <w:r>
        <w:t xml:space="preserve">&lt; *ta:ku, </w:t>
      </w:r>
      <w:r>
        <w:rPr>
          <w:i/>
          <w:iCs/>
        </w:rPr>
        <w:t>yungakirri</w:t>
      </w:r>
      <w:r>
        <w:rPr>
          <w:rFonts w:hAnsi="Times New Roman"/>
        </w:rPr>
        <w:t xml:space="preserve"> ‘</w:t>
      </w:r>
      <w:r>
        <w:t>to cry</w:t>
      </w:r>
      <w:r>
        <w:rPr>
          <w:rFonts w:hAnsi="Times New Roman"/>
        </w:rPr>
        <w:t xml:space="preserve">’ </w:t>
      </w:r>
      <w:r>
        <w:t>&lt; *rung(k)a-. \s TD</w:t>
      </w:r>
    </w:p>
    <w:p w14:paraId="782232B9" w14:textId="77777777" w:rsidR="00C42BF2" w:rsidRDefault="00F80514">
      <w:pPr>
        <w:pStyle w:val="Default"/>
        <w:widowControl w:val="0"/>
        <w:tabs>
          <w:tab w:val="left" w:pos="2880"/>
        </w:tabs>
        <w:ind w:left="2880" w:hanging="2880"/>
      </w:pPr>
      <w:r>
        <w:t>\l Muruwari</w:t>
      </w:r>
      <w:r>
        <w:tab/>
        <w:t>\w</w:t>
      </w:r>
      <w:r>
        <w:rPr>
          <w:i/>
          <w:iCs/>
        </w:rPr>
        <w:t xml:space="preserve"> thirra</w:t>
      </w:r>
      <w:r>
        <w:t xml:space="preserve"> \g </w:t>
      </w:r>
      <w:r>
        <w:rPr>
          <w:rFonts w:hAnsi="Times New Roman"/>
        </w:rPr>
        <w:t>‘</w:t>
      </w:r>
      <w:r>
        <w:t>tooth</w:t>
      </w:r>
      <w:r>
        <w:rPr>
          <w:rFonts w:hAnsi="Times New Roman"/>
        </w:rPr>
        <w:t xml:space="preserve">’ </w:t>
      </w:r>
      <w:r>
        <w:t xml:space="preserve">\q Initial laminal from apical is regular; see *ta:ku. However, LFO also records </w:t>
      </w:r>
      <w:r>
        <w:rPr>
          <w:i/>
          <w:iCs/>
        </w:rPr>
        <w:t>tirra</w:t>
      </w:r>
      <w:r>
        <w:t>. PA assigns to *yirang, a different etymon \s (LFO, PA)</w:t>
      </w:r>
    </w:p>
    <w:p w14:paraId="5300D699" w14:textId="77777777" w:rsidR="00C42BF2" w:rsidRDefault="00F80514">
      <w:pPr>
        <w:pStyle w:val="Default"/>
        <w:widowControl w:val="0"/>
        <w:tabs>
          <w:tab w:val="left" w:pos="2880"/>
        </w:tabs>
        <w:ind w:left="2880" w:hanging="2880"/>
      </w:pPr>
      <w:r>
        <w:t>\l Kalkatungu</w:t>
      </w:r>
      <w:r>
        <w:tab/>
        <w:t>\w</w:t>
      </w:r>
      <w:r>
        <w:rPr>
          <w:i/>
          <w:iCs/>
        </w:rPr>
        <w:t xml:space="preserve"> irra+</w:t>
      </w:r>
      <w:r>
        <w:t xml:space="preserve"> \g </w:t>
      </w:r>
      <w:r>
        <w:rPr>
          <w:rFonts w:hAnsi="Times New Roman"/>
        </w:rPr>
        <w:t>‘</w:t>
      </w:r>
      <w:r>
        <w:t>tooth</w:t>
      </w:r>
      <w:r>
        <w:rPr>
          <w:rFonts w:hAnsi="Times New Roman"/>
        </w:rPr>
        <w:t xml:space="preserve">’ </w:t>
      </w:r>
      <w:r>
        <w:t xml:space="preserve">(?) \q Only in </w:t>
      </w:r>
      <w:r>
        <w:rPr>
          <w:i/>
          <w:iCs/>
        </w:rPr>
        <w:t>irrangkal</w:t>
      </w:r>
      <w:r>
        <w:rPr>
          <w:rFonts w:hAnsi="Times New Roman"/>
        </w:rPr>
        <w:t xml:space="preserve"> ‘</w:t>
      </w:r>
      <w:r>
        <w:t>kangaroo teeth (ornament)</w:t>
      </w:r>
      <w:r>
        <w:rPr>
          <w:rFonts w:hAnsi="Times New Roman"/>
        </w:rPr>
        <w:t xml:space="preserve">’ </w:t>
      </w:r>
      <w:r>
        <w:t xml:space="preserve">\q </w:t>
      </w:r>
      <w:r>
        <w:rPr>
          <w:rFonts w:hAnsi="Times New Roman"/>
        </w:rPr>
        <w:t>‘</w:t>
      </w:r>
      <w:r>
        <w:t>Teeth</w:t>
      </w:r>
      <w:r>
        <w:rPr>
          <w:rFonts w:hAnsi="Times New Roman"/>
        </w:rPr>
        <w:t xml:space="preserve">’ </w:t>
      </w:r>
      <w:r>
        <w:t xml:space="preserve">is </w:t>
      </w:r>
      <w:r>
        <w:rPr>
          <w:i/>
          <w:iCs/>
        </w:rPr>
        <w:t>artinhth</w:t>
      </w:r>
      <w:r>
        <w:t>. \s (BB)</w:t>
      </w:r>
    </w:p>
    <w:p w14:paraId="62357AEE" w14:textId="77777777" w:rsidR="00C42BF2" w:rsidRDefault="00F80514">
      <w:pPr>
        <w:pStyle w:val="Default"/>
        <w:widowControl w:val="0"/>
        <w:tabs>
          <w:tab w:val="left" w:pos="2880"/>
        </w:tabs>
        <w:ind w:left="2880" w:hanging="2880"/>
      </w:pPr>
      <w:r>
        <w:t>\l Yalarnnga</w:t>
      </w:r>
      <w:r>
        <w:tab/>
        <w:t xml:space="preserve">\w </w:t>
      </w:r>
      <w:r>
        <w:rPr>
          <w:i/>
          <w:iCs/>
        </w:rPr>
        <w:t>yirrali</w:t>
      </w:r>
      <w:r>
        <w:t xml:space="preserve"> \g </w:t>
      </w:r>
      <w:r>
        <w:rPr>
          <w:rFonts w:hAnsi="Times New Roman"/>
        </w:rPr>
        <w:t>‘</w:t>
      </w:r>
      <w:r>
        <w:t>teeth</w:t>
      </w:r>
      <w:r>
        <w:rPr>
          <w:rFonts w:hAnsi="Times New Roman"/>
        </w:rPr>
        <w:t xml:space="preserve">’ </w:t>
      </w:r>
      <w:r>
        <w:t>\s Bl&amp;Br</w:t>
      </w:r>
    </w:p>
    <w:p w14:paraId="38B9E403" w14:textId="77777777" w:rsidR="00C42BF2" w:rsidRDefault="00F80514">
      <w:pPr>
        <w:pStyle w:val="Default"/>
        <w:widowControl w:val="0"/>
        <w:tabs>
          <w:tab w:val="left" w:pos="2880"/>
        </w:tabs>
        <w:ind w:left="2880" w:hanging="2880"/>
      </w:pPr>
      <w:r>
        <w:t>\l Yorta Yorta</w:t>
      </w:r>
      <w:r>
        <w:tab/>
        <w:t>\w</w:t>
      </w:r>
      <w:r>
        <w:rPr>
          <w:i/>
          <w:iCs/>
        </w:rPr>
        <w:t xml:space="preserve"> dirran</w:t>
      </w:r>
      <w:r>
        <w:t xml:space="preserve"> \g </w:t>
      </w:r>
      <w:r>
        <w:rPr>
          <w:rFonts w:hAnsi="Times New Roman"/>
        </w:rPr>
        <w:t>‘</w:t>
      </w:r>
      <w:r>
        <w:t>tooth</w:t>
      </w:r>
      <w:r>
        <w:rPr>
          <w:rFonts w:hAnsi="Times New Roman"/>
        </w:rPr>
        <w:t xml:space="preserve">’ </w:t>
      </w:r>
      <w:r>
        <w:t>\s (B&amp;M)</w:t>
      </w:r>
    </w:p>
    <w:p w14:paraId="4E6D21FA" w14:textId="77777777" w:rsidR="00C42BF2" w:rsidRDefault="00F80514">
      <w:pPr>
        <w:pStyle w:val="Default"/>
        <w:widowControl w:val="0"/>
        <w:tabs>
          <w:tab w:val="left" w:pos="2880"/>
        </w:tabs>
        <w:ind w:left="2880" w:hanging="2880"/>
      </w:pPr>
      <w:r>
        <w:t>\l Woiwurrung</w:t>
      </w:r>
      <w:r>
        <w:tab/>
        <w:t>\w</w:t>
      </w:r>
      <w:r>
        <w:rPr>
          <w:i/>
          <w:iCs/>
        </w:rPr>
        <w:t xml:space="preserve"> liyang</w:t>
      </w:r>
      <w:r>
        <w:t xml:space="preserve"> \g </w:t>
      </w:r>
      <w:r>
        <w:rPr>
          <w:rFonts w:hAnsi="Times New Roman"/>
        </w:rPr>
        <w:t>‘</w:t>
      </w:r>
      <w:r>
        <w:t>tooth</w:t>
      </w:r>
      <w:r>
        <w:rPr>
          <w:rFonts w:hAnsi="Times New Roman"/>
        </w:rPr>
        <w:t xml:space="preserve">’ </w:t>
      </w:r>
      <w:r>
        <w:t xml:space="preserve">\q The discrepant reflex of *rr (cf. *carra, *carra-) is possibly conditioned by the preceding *i. LH: also </w:t>
      </w:r>
      <w:r>
        <w:rPr>
          <w:i/>
          <w:iCs/>
        </w:rPr>
        <w:t>liyangeng</w:t>
      </w:r>
      <w:r>
        <w:rPr>
          <w:rFonts w:hAnsi="Times New Roman"/>
        </w:rPr>
        <w:t xml:space="preserve"> ‘</w:t>
      </w:r>
      <w:r>
        <w:t>your tooth</w:t>
      </w:r>
      <w:r>
        <w:rPr>
          <w:rFonts w:hAnsi="Times New Roman"/>
        </w:rPr>
        <w:t>’</w:t>
      </w:r>
      <w:r>
        <w:t>. \s (BB, LH)</w:t>
      </w:r>
    </w:p>
    <w:p w14:paraId="4BBD5A52" w14:textId="77777777" w:rsidR="00C42BF2" w:rsidRDefault="00F80514">
      <w:pPr>
        <w:pStyle w:val="Default"/>
        <w:widowControl w:val="0"/>
        <w:tabs>
          <w:tab w:val="left" w:pos="2880"/>
        </w:tabs>
        <w:ind w:left="2880" w:hanging="2880"/>
      </w:pPr>
      <w:r>
        <w:t>\l Wergaia (Djadjala)</w:t>
      </w:r>
      <w:r>
        <w:tab/>
        <w:t>\w</w:t>
      </w:r>
      <w:r>
        <w:rPr>
          <w:i/>
          <w:iCs/>
        </w:rPr>
        <w:t xml:space="preserve"> liya</w:t>
      </w:r>
      <w:r>
        <w:t xml:space="preserve"> \g </w:t>
      </w:r>
      <w:r>
        <w:rPr>
          <w:rFonts w:hAnsi="Times New Roman"/>
        </w:rPr>
        <w:t>‘</w:t>
      </w:r>
      <w:r>
        <w:t>teeth</w:t>
      </w:r>
      <w:r>
        <w:rPr>
          <w:rFonts w:hAnsi="Times New Roman"/>
        </w:rPr>
        <w:t xml:space="preserve">’ </w:t>
      </w:r>
      <w:r>
        <w:t xml:space="preserve">\q Transcription in source is </w:t>
      </w:r>
      <w:r>
        <w:rPr>
          <w:i/>
          <w:iCs/>
        </w:rPr>
        <w:t>lia</w:t>
      </w:r>
      <w:r>
        <w:t>. \s (LH)</w:t>
      </w:r>
    </w:p>
    <w:p w14:paraId="3A3EE836" w14:textId="77777777" w:rsidR="00C42BF2" w:rsidRDefault="00F80514">
      <w:pPr>
        <w:pStyle w:val="Default"/>
        <w:widowControl w:val="0"/>
        <w:tabs>
          <w:tab w:val="left" w:pos="2880"/>
        </w:tabs>
        <w:ind w:left="2880" w:hanging="2880"/>
      </w:pPr>
      <w:r>
        <w:t>\l Wembawemba</w:t>
      </w:r>
      <w:r>
        <w:tab/>
        <w:t>\w</w:t>
      </w:r>
      <w:r>
        <w:rPr>
          <w:i/>
          <w:iCs/>
        </w:rPr>
        <w:t xml:space="preserve"> liya</w:t>
      </w:r>
      <w:r>
        <w:t xml:space="preserve"> \g </w:t>
      </w:r>
      <w:r>
        <w:rPr>
          <w:rFonts w:hAnsi="Times New Roman"/>
        </w:rPr>
        <w:t>‘</w:t>
      </w:r>
      <w:r>
        <w:t>tooth</w:t>
      </w:r>
      <w:r>
        <w:rPr>
          <w:rFonts w:hAnsi="Times New Roman"/>
        </w:rPr>
        <w:t xml:space="preserve">’ </w:t>
      </w:r>
      <w:r>
        <w:t xml:space="preserve">\q Source has </w:t>
      </w:r>
      <w:r>
        <w:rPr>
          <w:i/>
          <w:iCs/>
        </w:rPr>
        <w:t>lia</w:t>
      </w:r>
      <w:r>
        <w:t xml:space="preserve">. Note also </w:t>
      </w:r>
      <w:r>
        <w:rPr>
          <w:i/>
          <w:iCs/>
        </w:rPr>
        <w:t>dirr</w:t>
      </w:r>
      <w:r>
        <w:rPr>
          <w:rFonts w:hAnsi="Times New Roman"/>
        </w:rPr>
        <w:t xml:space="preserve"> ‘</w:t>
      </w:r>
      <w:r>
        <w:t>stone tomahawk</w:t>
      </w:r>
      <w:r>
        <w:rPr>
          <w:rFonts w:hAnsi="Times New Roman"/>
        </w:rPr>
        <w:t>’</w:t>
      </w:r>
      <w:r>
        <w:t>. \s (LH)</w:t>
      </w:r>
    </w:p>
    <w:p w14:paraId="1A5F3317" w14:textId="77777777" w:rsidR="00C42BF2" w:rsidRDefault="00F80514">
      <w:pPr>
        <w:pStyle w:val="Default"/>
        <w:widowControl w:val="0"/>
        <w:tabs>
          <w:tab w:val="left" w:pos="2880"/>
        </w:tabs>
        <w:ind w:left="2880" w:hanging="2880"/>
      </w:pPr>
      <w:r>
        <w:t>\l MM</w:t>
      </w:r>
      <w:r>
        <w:tab/>
        <w:t>\w</w:t>
      </w:r>
      <w:r>
        <w:rPr>
          <w:i/>
          <w:iCs/>
        </w:rPr>
        <w:t xml:space="preserve"> thi:r</w:t>
      </w:r>
      <w:r>
        <w:t xml:space="preserve"> \g </w:t>
      </w:r>
      <w:r>
        <w:rPr>
          <w:rFonts w:hAnsi="Times New Roman"/>
        </w:rPr>
        <w:t>‘</w:t>
      </w:r>
      <w:r>
        <w:t>tooth</w:t>
      </w:r>
      <w:r>
        <w:rPr>
          <w:rFonts w:hAnsi="Times New Roman"/>
        </w:rPr>
        <w:t xml:space="preserve">’ </w:t>
      </w:r>
      <w:r>
        <w:t>\s (MMcD)</w:t>
      </w:r>
    </w:p>
    <w:p w14:paraId="5137BA2B" w14:textId="77777777" w:rsidR="00C42BF2" w:rsidRDefault="00F80514">
      <w:pPr>
        <w:pStyle w:val="Default"/>
        <w:widowControl w:val="0"/>
        <w:tabs>
          <w:tab w:val="left" w:pos="2880"/>
        </w:tabs>
        <w:ind w:left="2880" w:hanging="2880"/>
      </w:pPr>
      <w:r>
        <w:t>\l Yardliyawara</w:t>
      </w:r>
      <w:r>
        <w:tab/>
        <w:t xml:space="preserve">\w </w:t>
      </w:r>
      <w:r>
        <w:rPr>
          <w:i/>
          <w:iCs/>
        </w:rPr>
        <w:t>thiRa</w:t>
      </w:r>
      <w:r>
        <w:t xml:space="preserve"> \g </w:t>
      </w:r>
      <w:r>
        <w:rPr>
          <w:rFonts w:hAnsi="Times New Roman"/>
        </w:rPr>
        <w:t>‘</w:t>
      </w:r>
      <w:r>
        <w:t>teeth</w:t>
      </w:r>
      <w:r>
        <w:rPr>
          <w:rFonts w:hAnsi="Times New Roman"/>
        </w:rPr>
        <w:t xml:space="preserve">’ </w:t>
      </w:r>
      <w:r>
        <w:t xml:space="preserve">\f </w:t>
      </w:r>
      <w:r>
        <w:rPr>
          <w:rFonts w:hAnsi="Times New Roman"/>
        </w:rPr>
        <w:t>“</w:t>
      </w:r>
      <w:r>
        <w:t>R</w:t>
      </w:r>
      <w:r>
        <w:rPr>
          <w:rFonts w:hAnsi="Times New Roman"/>
        </w:rPr>
        <w:t>”</w:t>
      </w:r>
      <w:r>
        <w:t>, manner unknown. \s (H&amp;A 04:652)</w:t>
      </w:r>
    </w:p>
    <w:p w14:paraId="61EDE207" w14:textId="77777777" w:rsidR="00C42BF2" w:rsidRDefault="00F80514">
      <w:pPr>
        <w:pStyle w:val="Default"/>
        <w:widowControl w:val="0"/>
        <w:tabs>
          <w:tab w:val="left" w:pos="2880"/>
        </w:tabs>
        <w:ind w:left="2880" w:hanging="2880"/>
      </w:pPr>
      <w:r>
        <w:t>\l Wadikali</w:t>
      </w:r>
      <w:r>
        <w:tab/>
        <w:t xml:space="preserve">\w </w:t>
      </w:r>
      <w:r>
        <w:rPr>
          <w:i/>
          <w:iCs/>
        </w:rPr>
        <w:t>teia</w:t>
      </w:r>
      <w:r>
        <w:t xml:space="preserve"> \g </w:t>
      </w:r>
      <w:r>
        <w:rPr>
          <w:rFonts w:hAnsi="Times New Roman"/>
        </w:rPr>
        <w:t>‘</w:t>
      </w:r>
      <w:r>
        <w:t>teeth</w:t>
      </w:r>
      <w:r>
        <w:rPr>
          <w:rFonts w:hAnsi="Times New Roman"/>
        </w:rPr>
        <w:t xml:space="preserve">’ </w:t>
      </w:r>
      <w:r>
        <w:t>\s (H&amp;A, from Tindale)</w:t>
      </w:r>
    </w:p>
    <w:p w14:paraId="7E0521A6" w14:textId="77777777" w:rsidR="00C42BF2" w:rsidRDefault="00F80514">
      <w:pPr>
        <w:pStyle w:val="Default"/>
        <w:widowControl w:val="0"/>
        <w:tabs>
          <w:tab w:val="left" w:pos="2880"/>
        </w:tabs>
        <w:ind w:left="2880" w:hanging="2880"/>
      </w:pPr>
      <w:r>
        <w:t>\l Malyangapa</w:t>
      </w:r>
      <w:r>
        <w:tab/>
        <w:t xml:space="preserve">\w </w:t>
      </w:r>
      <w:r>
        <w:rPr>
          <w:i/>
          <w:iCs/>
        </w:rPr>
        <w:t>thiya</w:t>
      </w:r>
      <w:r>
        <w:t xml:space="preserve"> \g </w:t>
      </w:r>
      <w:r>
        <w:rPr>
          <w:rFonts w:hAnsi="Times New Roman"/>
        </w:rPr>
        <w:t>‘</w:t>
      </w:r>
      <w:r>
        <w:t>teeth</w:t>
      </w:r>
      <w:r>
        <w:rPr>
          <w:rFonts w:hAnsi="Times New Roman"/>
        </w:rPr>
        <w:t xml:space="preserve">’ </w:t>
      </w:r>
      <w:r>
        <w:t>\s (H&amp;A 04:652)</w:t>
      </w:r>
    </w:p>
    <w:p w14:paraId="25E8C7DB" w14:textId="77777777" w:rsidR="00C42BF2" w:rsidRDefault="00F80514">
      <w:pPr>
        <w:pStyle w:val="Default"/>
        <w:widowControl w:val="0"/>
        <w:tabs>
          <w:tab w:val="left" w:pos="2880"/>
        </w:tabs>
        <w:ind w:left="2880" w:hanging="2880"/>
      </w:pPr>
      <w:r>
        <w:t>\l Adnyamathanha</w:t>
      </w:r>
      <w:r>
        <w:tab/>
        <w:t>\w</w:t>
      </w:r>
      <w:r>
        <w:rPr>
          <w:i/>
          <w:iCs/>
        </w:rPr>
        <w:t xml:space="preserve"> ira</w:t>
      </w:r>
      <w:r>
        <w:t xml:space="preserve"> \g </w:t>
      </w:r>
      <w:r>
        <w:rPr>
          <w:rFonts w:hAnsi="Times New Roman"/>
        </w:rPr>
        <w:t>‘</w:t>
      </w:r>
      <w:r>
        <w:t>tooth; ridge (of rock)</w:t>
      </w:r>
      <w:r>
        <w:rPr>
          <w:rFonts w:hAnsi="Times New Roman"/>
        </w:rPr>
        <w:t xml:space="preserve">’ </w:t>
      </w:r>
      <w:r>
        <w:t xml:space="preserve">\q Initial </w:t>
      </w:r>
      <w:r>
        <w:rPr>
          <w:rFonts w:hAnsi="Times New Roman"/>
        </w:rPr>
        <w:t>“</w:t>
      </w:r>
      <w:r>
        <w:t>i</w:t>
      </w:r>
      <w:r>
        <w:rPr>
          <w:rFonts w:hAnsi="Times New Roman"/>
        </w:rPr>
        <w:t xml:space="preserve">” </w:t>
      </w:r>
      <w:r>
        <w:t xml:space="preserve">= /yi/; </w:t>
      </w:r>
      <w:r>
        <w:rPr>
          <w:rFonts w:hAnsi="Times New Roman"/>
        </w:rPr>
        <w:t>“</w:t>
      </w:r>
      <w:r>
        <w:t>r</w:t>
      </w:r>
      <w:r>
        <w:rPr>
          <w:rFonts w:hAnsi="Times New Roman"/>
        </w:rPr>
        <w:t xml:space="preserve">” </w:t>
      </w:r>
      <w:r>
        <w:t>= tap. \s (Mc&amp;Mc)</w:t>
      </w:r>
    </w:p>
    <w:p w14:paraId="6E47DB6C" w14:textId="77777777" w:rsidR="00C42BF2" w:rsidRDefault="00F80514">
      <w:pPr>
        <w:pStyle w:val="Default"/>
        <w:widowControl w:val="0"/>
        <w:tabs>
          <w:tab w:val="left" w:pos="2880"/>
        </w:tabs>
        <w:ind w:left="2880" w:hanging="2880"/>
      </w:pPr>
      <w:r>
        <w:t>\l Parnkalla</w:t>
      </w:r>
      <w:r>
        <w:tab/>
        <w:t>\w</w:t>
      </w:r>
      <w:r>
        <w:rPr>
          <w:i/>
          <w:iCs/>
        </w:rPr>
        <w:t xml:space="preserve"> yirra</w:t>
      </w:r>
      <w:r>
        <w:t xml:space="preserve"> \g </w:t>
      </w:r>
      <w:r>
        <w:rPr>
          <w:rFonts w:hAnsi="Times New Roman"/>
        </w:rPr>
        <w:t>‘</w:t>
      </w:r>
      <w:r>
        <w:t>mouth</w:t>
      </w:r>
      <w:r>
        <w:rPr>
          <w:rFonts w:hAnsi="Times New Roman"/>
        </w:rPr>
        <w:t xml:space="preserve">’ </w:t>
      </w:r>
      <w:r>
        <w:t>\s (KLH)</w:t>
      </w:r>
    </w:p>
    <w:p w14:paraId="55B9A748" w14:textId="77777777" w:rsidR="00C42BF2" w:rsidRDefault="00F80514">
      <w:pPr>
        <w:pStyle w:val="Default"/>
        <w:widowControl w:val="0"/>
        <w:tabs>
          <w:tab w:val="left" w:pos="2880"/>
        </w:tabs>
        <w:ind w:left="2880" w:hanging="2880"/>
      </w:pPr>
      <w:r>
        <w:t>\l Wirangu</w:t>
      </w:r>
      <w:r>
        <w:tab/>
        <w:t>\w</w:t>
      </w:r>
      <w:r>
        <w:rPr>
          <w:i/>
          <w:iCs/>
        </w:rPr>
        <w:t xml:space="preserve"> irra</w:t>
      </w:r>
      <w:r>
        <w:t xml:space="preserve"> \g </w:t>
      </w:r>
      <w:r>
        <w:rPr>
          <w:rFonts w:hAnsi="Times New Roman"/>
        </w:rPr>
        <w:t>‘</w:t>
      </w:r>
      <w:r>
        <w:t>mouth</w:t>
      </w:r>
      <w:r>
        <w:rPr>
          <w:rFonts w:hAnsi="Times New Roman"/>
        </w:rPr>
        <w:t xml:space="preserve">’ </w:t>
      </w:r>
      <w:r>
        <w:t>\q /yi/. \s (LH)</w:t>
      </w:r>
    </w:p>
    <w:p w14:paraId="4E536878" w14:textId="77777777" w:rsidR="00C42BF2" w:rsidRDefault="00F80514">
      <w:pPr>
        <w:pStyle w:val="Default"/>
        <w:widowControl w:val="0"/>
        <w:tabs>
          <w:tab w:val="left" w:pos="2880"/>
        </w:tabs>
        <w:ind w:left="2880" w:hanging="2880"/>
      </w:pPr>
      <w:r>
        <w:t>\l ECArrernte</w:t>
      </w:r>
      <w:r>
        <w:tab/>
        <w:t>\w</w:t>
      </w:r>
      <w:r>
        <w:rPr>
          <w:i/>
          <w:iCs/>
        </w:rPr>
        <w:t xml:space="preserve"> arrakerte</w:t>
      </w:r>
      <w:r>
        <w:t xml:space="preserve"> \g </w:t>
      </w:r>
      <w:r>
        <w:rPr>
          <w:rFonts w:hAnsi="Times New Roman"/>
        </w:rPr>
        <w:t>‘</w:t>
      </w:r>
      <w:r>
        <w:t>mouth; opening of the mouth, lips; someone who talks in a particular way</w:t>
      </w:r>
      <w:r>
        <w:rPr>
          <w:rFonts w:hAnsi="Times New Roman"/>
        </w:rPr>
        <w:t xml:space="preserve">’ </w:t>
      </w:r>
      <w:r>
        <w:t>\s (H&amp;D, HK)</w:t>
      </w:r>
    </w:p>
    <w:p w14:paraId="70DBB256" w14:textId="77777777" w:rsidR="00C42BF2" w:rsidRDefault="00F80514">
      <w:pPr>
        <w:pStyle w:val="Default"/>
        <w:widowControl w:val="0"/>
        <w:tabs>
          <w:tab w:val="left" w:pos="2880"/>
        </w:tabs>
        <w:ind w:left="2880" w:hanging="2880"/>
      </w:pPr>
      <w:r>
        <w:t>\l Kaytetye</w:t>
      </w:r>
      <w:r>
        <w:tab/>
        <w:t>\w</w:t>
      </w:r>
      <w:r>
        <w:rPr>
          <w:i/>
          <w:iCs/>
        </w:rPr>
        <w:t xml:space="preserve"> arre</w:t>
      </w:r>
      <w:r>
        <w:t xml:space="preserve"> \g </w:t>
      </w:r>
      <w:r>
        <w:rPr>
          <w:rFonts w:hAnsi="Times New Roman"/>
        </w:rPr>
        <w:t>‘</w:t>
      </w:r>
      <w:r>
        <w:t>mouth</w:t>
      </w:r>
      <w:r>
        <w:rPr>
          <w:rFonts w:hAnsi="Times New Roman"/>
        </w:rPr>
        <w:t xml:space="preserve">’ </w:t>
      </w:r>
      <w:r>
        <w:t>\s (HK)</w:t>
      </w:r>
    </w:p>
    <w:p w14:paraId="375578EA" w14:textId="77777777" w:rsidR="00C42BF2" w:rsidRDefault="00F80514">
      <w:pPr>
        <w:pStyle w:val="Default"/>
        <w:widowControl w:val="0"/>
        <w:tabs>
          <w:tab w:val="left" w:pos="2880"/>
        </w:tabs>
        <w:ind w:left="2880" w:hanging="2880"/>
      </w:pPr>
      <w:r>
        <w:t>\l Pintupi-Luritja</w:t>
      </w:r>
      <w:r>
        <w:tab/>
        <w:t>\w</w:t>
      </w:r>
      <w:r>
        <w:rPr>
          <w:i/>
          <w:iCs/>
        </w:rPr>
        <w:t xml:space="preserve"> rirra</w:t>
      </w:r>
      <w:r>
        <w:t xml:space="preserve"> \g </w:t>
      </w:r>
      <w:r>
        <w:rPr>
          <w:rFonts w:hAnsi="Times New Roman"/>
        </w:rPr>
        <w:t>‘</w:t>
      </w:r>
      <w:r>
        <w:t>gravelly ground</w:t>
      </w:r>
      <w:r>
        <w:rPr>
          <w:rFonts w:hAnsi="Times New Roman"/>
        </w:rPr>
        <w:t xml:space="preserve">’ </w:t>
      </w:r>
      <w:r>
        <w:t>\q Belongs with this set? Used of earth which is covered with fine or coarse gravel. \s (Hn&amp;Hn)</w:t>
      </w:r>
    </w:p>
    <w:p w14:paraId="650C8398" w14:textId="77777777" w:rsidR="00C42BF2" w:rsidRDefault="00F80514">
      <w:pPr>
        <w:pStyle w:val="Default"/>
        <w:widowControl w:val="0"/>
        <w:tabs>
          <w:tab w:val="left" w:pos="2880"/>
        </w:tabs>
        <w:ind w:left="2880" w:hanging="2880"/>
      </w:pPr>
      <w:r>
        <w:t>\l WD (Warburton)</w:t>
      </w:r>
      <w:r>
        <w:tab/>
        <w:t>\w</w:t>
      </w:r>
      <w:r>
        <w:rPr>
          <w:i/>
          <w:iCs/>
        </w:rPr>
        <w:t xml:space="preserve"> rirra</w:t>
      </w:r>
      <w:r>
        <w:t xml:space="preserve"> \g </w:t>
      </w:r>
      <w:r>
        <w:rPr>
          <w:rFonts w:hAnsi="Times New Roman"/>
        </w:rPr>
        <w:t>‘</w:t>
      </w:r>
      <w:r>
        <w:t>hill, rise, a stony ridge</w:t>
      </w:r>
      <w:r>
        <w:rPr>
          <w:rFonts w:hAnsi="Times New Roman"/>
        </w:rPr>
        <w:t xml:space="preserve">’ </w:t>
      </w:r>
      <w:r>
        <w:t xml:space="preserve">\q See the Adnyamathanha and Martuthunira entries for </w:t>
      </w:r>
      <w:r>
        <w:rPr>
          <w:rFonts w:hAnsi="Times New Roman"/>
        </w:rPr>
        <w:t>‘</w:t>
      </w:r>
      <w:r>
        <w:t>teeth/ridge polysemy. \s (WD)</w:t>
      </w:r>
    </w:p>
    <w:p w14:paraId="2C214F36" w14:textId="77777777" w:rsidR="00C42BF2" w:rsidRDefault="00F80514">
      <w:pPr>
        <w:pStyle w:val="Default"/>
        <w:widowControl w:val="0"/>
        <w:tabs>
          <w:tab w:val="left" w:pos="2880"/>
        </w:tabs>
        <w:ind w:left="2880" w:hanging="2880"/>
      </w:pPr>
      <w:r>
        <w:t>\l Manjiljarra</w:t>
      </w:r>
      <w:r>
        <w:tab/>
        <w:t xml:space="preserve">\w </w:t>
      </w:r>
      <w:r>
        <w:rPr>
          <w:i/>
          <w:iCs/>
        </w:rPr>
        <w:t>yirra</w:t>
      </w:r>
      <w:r>
        <w:t xml:space="preserve"> \g </w:t>
      </w:r>
      <w:r>
        <w:rPr>
          <w:rFonts w:hAnsi="Times New Roman"/>
        </w:rPr>
        <w:t>‘</w:t>
      </w:r>
      <w:r>
        <w:t>mouth; teeth</w:t>
      </w:r>
      <w:r>
        <w:rPr>
          <w:rFonts w:hAnsi="Times New Roman"/>
        </w:rPr>
        <w:t xml:space="preserve">’ </w:t>
      </w:r>
      <w:r>
        <w:t xml:space="preserve">\q Syn. </w:t>
      </w:r>
      <w:r>
        <w:rPr>
          <w:i/>
          <w:iCs/>
        </w:rPr>
        <w:t>ja:</w:t>
      </w:r>
      <w:r>
        <w:t>. \s (PMcC)</w:t>
      </w:r>
    </w:p>
    <w:p w14:paraId="14E8A12A" w14:textId="77777777" w:rsidR="00C42BF2" w:rsidRDefault="00F80514">
      <w:pPr>
        <w:pStyle w:val="Default"/>
        <w:widowControl w:val="0"/>
        <w:tabs>
          <w:tab w:val="left" w:pos="2880"/>
        </w:tabs>
        <w:ind w:left="2880" w:hanging="2880"/>
      </w:pPr>
      <w:r>
        <w:t>\l Warlpiri</w:t>
      </w:r>
      <w:r>
        <w:tab/>
        <w:t>\w</w:t>
      </w:r>
      <w:r>
        <w:rPr>
          <w:i/>
          <w:iCs/>
        </w:rPr>
        <w:t xml:space="preserve"> lirra</w:t>
      </w:r>
      <w:r>
        <w:t xml:space="preserve"> \g </w:t>
      </w:r>
      <w:r>
        <w:rPr>
          <w:rFonts w:hAnsi="Times New Roman"/>
        </w:rPr>
        <w:t>‘</w:t>
      </w:r>
      <w:r>
        <w:t>mouth, lips</w:t>
      </w:r>
      <w:r>
        <w:rPr>
          <w:rFonts w:hAnsi="Times New Roman"/>
        </w:rPr>
        <w:t xml:space="preserve">’ </w:t>
      </w:r>
      <w:r>
        <w:t>\s (KLH, Warlpiri Dictionary)</w:t>
      </w:r>
    </w:p>
    <w:p w14:paraId="3B7B73DE" w14:textId="77777777" w:rsidR="00C42BF2" w:rsidRDefault="00F80514">
      <w:pPr>
        <w:pStyle w:val="Default"/>
        <w:widowControl w:val="0"/>
        <w:tabs>
          <w:tab w:val="left" w:pos="2880"/>
        </w:tabs>
        <w:ind w:left="2880" w:hanging="2880"/>
      </w:pPr>
      <w:r>
        <w:t>\l Warlmanpa</w:t>
      </w:r>
      <w:r>
        <w:tab/>
        <w:t>\w</w:t>
      </w:r>
      <w:r>
        <w:rPr>
          <w:i/>
          <w:iCs/>
        </w:rPr>
        <w:t xml:space="preserve"> lirra</w:t>
      </w:r>
      <w:r>
        <w:t xml:space="preserve"> \g </w:t>
      </w:r>
      <w:r>
        <w:rPr>
          <w:rFonts w:hAnsi="Times New Roman"/>
        </w:rPr>
        <w:t>‘</w:t>
      </w:r>
      <w:r>
        <w:t>mouth; teeth</w:t>
      </w:r>
      <w:r>
        <w:rPr>
          <w:rFonts w:hAnsi="Times New Roman"/>
        </w:rPr>
        <w:t xml:space="preserve">’ </w:t>
      </w:r>
      <w:r>
        <w:t>\s (DGN)</w:t>
      </w:r>
    </w:p>
    <w:p w14:paraId="0A18DA8D" w14:textId="77777777" w:rsidR="00C42BF2" w:rsidRDefault="00F80514">
      <w:pPr>
        <w:pStyle w:val="Default"/>
        <w:widowControl w:val="0"/>
        <w:tabs>
          <w:tab w:val="left" w:pos="2880"/>
        </w:tabs>
        <w:ind w:left="2880" w:hanging="2880"/>
      </w:pPr>
      <w:r>
        <w:t>\l Mudburra</w:t>
      </w:r>
      <w:r>
        <w:tab/>
        <w:t>\w</w:t>
      </w:r>
      <w:r>
        <w:rPr>
          <w:i/>
          <w:iCs/>
        </w:rPr>
        <w:t xml:space="preserve"> lirra</w:t>
      </w:r>
      <w:r>
        <w:t xml:space="preserve"> \g </w:t>
      </w:r>
      <w:r>
        <w:rPr>
          <w:rFonts w:hAnsi="Times New Roman"/>
        </w:rPr>
        <w:t>‘</w:t>
      </w:r>
      <w:r>
        <w:t>mouth; lip; tooth</w:t>
      </w:r>
      <w:r>
        <w:rPr>
          <w:rFonts w:hAnsi="Times New Roman"/>
        </w:rPr>
        <w:t xml:space="preserve">’ </w:t>
      </w:r>
      <w:r>
        <w:t>\s (RG)</w:t>
      </w:r>
    </w:p>
    <w:p w14:paraId="768510F6" w14:textId="77777777" w:rsidR="00C42BF2" w:rsidRDefault="00F80514">
      <w:pPr>
        <w:pStyle w:val="Default"/>
        <w:widowControl w:val="0"/>
        <w:tabs>
          <w:tab w:val="left" w:pos="2880"/>
        </w:tabs>
        <w:ind w:left="2880" w:hanging="2880"/>
        <w:rPr>
          <w:color w:val="800000"/>
          <w:u w:color="800000"/>
        </w:rPr>
      </w:pPr>
      <w:r>
        <w:rPr>
          <w:color w:val="800000"/>
          <w:u w:color="800000"/>
        </w:rPr>
        <w:t>\l Gurindji</w:t>
      </w:r>
      <w:r>
        <w:rPr>
          <w:color w:val="800000"/>
          <w:u w:color="800000"/>
        </w:rPr>
        <w:tab/>
        <w:t xml:space="preserve">\w </w:t>
      </w:r>
      <w:r>
        <w:rPr>
          <w:i/>
          <w:iCs/>
          <w:color w:val="800000"/>
          <w:u w:color="800000"/>
        </w:rPr>
        <w:t>lirra</w:t>
      </w:r>
      <w:r>
        <w:rPr>
          <w:color w:val="800000"/>
          <w:u w:color="800000"/>
        </w:rPr>
        <w:t xml:space="preserve"> \g </w:t>
      </w:r>
      <w:r>
        <w:rPr>
          <w:rFonts w:hAnsi="Times New Roman"/>
          <w:color w:val="800000"/>
          <w:u w:color="800000"/>
        </w:rPr>
        <w:t>‘</w:t>
      </w:r>
      <w:r>
        <w:rPr>
          <w:color w:val="800000"/>
          <w:u w:color="800000"/>
        </w:rPr>
        <w:t>mouth; teeth; point of wire spear</w:t>
      </w:r>
      <w:r>
        <w:rPr>
          <w:rFonts w:hAnsi="Times New Roman"/>
          <w:color w:val="800000"/>
          <w:u w:color="800000"/>
        </w:rPr>
        <w:t xml:space="preserve">’ </w:t>
      </w:r>
      <w:r>
        <w:rPr>
          <w:color w:val="800000"/>
          <w:u w:color="800000"/>
        </w:rPr>
        <w:t>\s PMcC</w:t>
      </w:r>
    </w:p>
    <w:p w14:paraId="69E8A0FB" w14:textId="77777777" w:rsidR="00C42BF2" w:rsidRDefault="00F80514">
      <w:pPr>
        <w:pStyle w:val="Default"/>
        <w:widowControl w:val="0"/>
        <w:tabs>
          <w:tab w:val="left" w:pos="2880"/>
        </w:tabs>
        <w:ind w:left="2880" w:hanging="2880"/>
      </w:pPr>
      <w:r>
        <w:t>\l Walmajarri</w:t>
      </w:r>
      <w:r>
        <w:tab/>
        <w:t>\w</w:t>
      </w:r>
      <w:r>
        <w:rPr>
          <w:i/>
          <w:iCs/>
        </w:rPr>
        <w:t xml:space="preserve"> lirra</w:t>
      </w:r>
      <w:r>
        <w:t xml:space="preserve"> \g </w:t>
      </w:r>
      <w:r>
        <w:rPr>
          <w:rFonts w:hAnsi="Times New Roman"/>
        </w:rPr>
        <w:t>‘</w:t>
      </w:r>
      <w:r>
        <w:t>mouth; tooth; lips</w:t>
      </w:r>
      <w:r>
        <w:rPr>
          <w:rFonts w:hAnsi="Times New Roman"/>
        </w:rPr>
        <w:t xml:space="preserve">’ </w:t>
      </w:r>
      <w:r>
        <w:t xml:space="preserve">\q Also </w:t>
      </w:r>
      <w:r>
        <w:rPr>
          <w:i/>
          <w:iCs/>
        </w:rPr>
        <w:t>katiti</w:t>
      </w:r>
      <w:r>
        <w:rPr>
          <w:rFonts w:hAnsi="Times New Roman"/>
        </w:rPr>
        <w:t xml:space="preserve"> ‘</w:t>
      </w:r>
      <w:r>
        <w:t>tooth</w:t>
      </w:r>
      <w:r>
        <w:rPr>
          <w:rFonts w:hAnsi="Times New Roman"/>
        </w:rPr>
        <w:t>’</w:t>
      </w:r>
      <w:r>
        <w:t>. \s (JHd)</w:t>
      </w:r>
    </w:p>
    <w:p w14:paraId="1C74A184" w14:textId="77777777" w:rsidR="00C42BF2" w:rsidRDefault="00F80514">
      <w:pPr>
        <w:pStyle w:val="Default"/>
        <w:widowControl w:val="0"/>
        <w:tabs>
          <w:tab w:val="left" w:pos="2880"/>
        </w:tabs>
        <w:ind w:left="2880" w:hanging="2880"/>
      </w:pPr>
      <w:r>
        <w:t>\l Nyangumarta</w:t>
      </w:r>
      <w:r>
        <w:tab/>
        <w:t>\w</w:t>
      </w:r>
      <w:r>
        <w:rPr>
          <w:i/>
          <w:iCs/>
        </w:rPr>
        <w:t xml:space="preserve"> rirra</w:t>
      </w:r>
      <w:r>
        <w:t xml:space="preserve"> \g </w:t>
      </w:r>
      <w:r>
        <w:rPr>
          <w:rFonts w:hAnsi="Times New Roman"/>
        </w:rPr>
        <w:t>‘</w:t>
      </w:r>
      <w:r>
        <w:t>tooth</w:t>
      </w:r>
      <w:r>
        <w:rPr>
          <w:rFonts w:hAnsi="Times New Roman"/>
        </w:rPr>
        <w:t xml:space="preserve">’ </w:t>
      </w:r>
      <w:r>
        <w:t xml:space="preserve">\q Alt. </w:t>
      </w:r>
      <w:r>
        <w:rPr>
          <w:i/>
          <w:iCs/>
        </w:rPr>
        <w:t>yirra</w:t>
      </w:r>
      <w:r>
        <w:t xml:space="preserve">, also poss. </w:t>
      </w:r>
      <w:r>
        <w:rPr>
          <w:i/>
          <w:iCs/>
        </w:rPr>
        <w:t>lirra-</w:t>
      </w:r>
      <w:r>
        <w:t xml:space="preserve"> in </w:t>
      </w:r>
      <w:r>
        <w:rPr>
          <w:i/>
          <w:iCs/>
        </w:rPr>
        <w:t>lirrapirtan</w:t>
      </w:r>
      <w:r>
        <w:rPr>
          <w:rFonts w:hAnsi="Times New Roman"/>
        </w:rPr>
        <w:t>’</w:t>
      </w:r>
      <w:r>
        <w:t>red-tailed black cockatoo</w:t>
      </w:r>
      <w:r>
        <w:rPr>
          <w:rFonts w:hAnsi="Times New Roman"/>
        </w:rPr>
        <w:t xml:space="preserve">’ </w:t>
      </w:r>
      <w:r>
        <w:t xml:space="preserve">(GNOG).  The alternants make problems for the reconstruction of the initial consonant; cf. </w:t>
      </w:r>
      <w:r>
        <w:rPr>
          <w:i/>
          <w:iCs/>
        </w:rPr>
        <w:t>ruwi-</w:t>
      </w:r>
      <w:r>
        <w:rPr>
          <w:rFonts w:hAnsi="Times New Roman"/>
        </w:rPr>
        <w:t xml:space="preserve"> ‘</w:t>
      </w:r>
      <w:r>
        <w:t>shoot</w:t>
      </w:r>
      <w:r>
        <w:rPr>
          <w:rFonts w:hAnsi="Times New Roman"/>
        </w:rPr>
        <w:t xml:space="preserve">’ </w:t>
      </w:r>
      <w:r>
        <w:t>&lt; *ruwi/a-. \s (GNOG)</w:t>
      </w:r>
    </w:p>
    <w:p w14:paraId="416500BF" w14:textId="77777777" w:rsidR="00C42BF2" w:rsidRDefault="00F80514">
      <w:pPr>
        <w:pStyle w:val="Default"/>
        <w:widowControl w:val="0"/>
        <w:tabs>
          <w:tab w:val="left" w:pos="2880"/>
        </w:tabs>
        <w:ind w:left="2880" w:hanging="2880"/>
      </w:pPr>
      <w:r>
        <w:t>\l Nhuwala</w:t>
      </w:r>
      <w:r>
        <w:tab/>
        <w:t>\w</w:t>
      </w:r>
      <w:r>
        <w:rPr>
          <w:i/>
          <w:iCs/>
        </w:rPr>
        <w:t xml:space="preserve"> yirra</w:t>
      </w:r>
      <w:r>
        <w:t xml:space="preserve"> \g </w:t>
      </w:r>
      <w:r>
        <w:rPr>
          <w:rFonts w:hAnsi="Times New Roman"/>
        </w:rPr>
        <w:t>‘</w:t>
      </w:r>
      <w:r>
        <w:t>tooth</w:t>
      </w:r>
      <w:r>
        <w:rPr>
          <w:rFonts w:hAnsi="Times New Roman"/>
        </w:rPr>
        <w:t xml:space="preserve">’ </w:t>
      </w:r>
      <w:r>
        <w:t>\s (GNOG)</w:t>
      </w:r>
    </w:p>
    <w:p w14:paraId="5ADA7747" w14:textId="77777777" w:rsidR="00C42BF2" w:rsidRDefault="00F80514">
      <w:pPr>
        <w:pStyle w:val="Default"/>
        <w:widowControl w:val="0"/>
        <w:tabs>
          <w:tab w:val="left" w:pos="2880"/>
        </w:tabs>
        <w:ind w:left="2880" w:hanging="2880"/>
      </w:pPr>
      <w:r>
        <w:t>\l Ngarluma</w:t>
      </w:r>
      <w:r>
        <w:tab/>
        <w:t>\w</w:t>
      </w:r>
      <w:r>
        <w:rPr>
          <w:i/>
          <w:iCs/>
        </w:rPr>
        <w:t xml:space="preserve"> yirra</w:t>
      </w:r>
      <w:r>
        <w:t xml:space="preserve"> \g </w:t>
      </w:r>
      <w:r>
        <w:rPr>
          <w:rFonts w:hAnsi="Times New Roman"/>
        </w:rPr>
        <w:t>‘</w:t>
      </w:r>
      <w:r>
        <w:t>tooth; sharp blade or point; firestick</w:t>
      </w:r>
      <w:r>
        <w:rPr>
          <w:rFonts w:hAnsi="Times New Roman"/>
        </w:rPr>
        <w:t xml:space="preserve">’ </w:t>
      </w:r>
      <w:r>
        <w:t>\s KLH, GNOG</w:t>
      </w:r>
    </w:p>
    <w:p w14:paraId="0A1EBB1C" w14:textId="77777777" w:rsidR="00C42BF2" w:rsidRDefault="00F80514">
      <w:pPr>
        <w:pStyle w:val="Default"/>
        <w:widowControl w:val="0"/>
        <w:tabs>
          <w:tab w:val="left" w:pos="2880"/>
        </w:tabs>
        <w:ind w:left="2880" w:hanging="2880"/>
      </w:pPr>
      <w:r>
        <w:t>\l Kariyarra</w:t>
      </w:r>
      <w:r>
        <w:tab/>
        <w:t>\w</w:t>
      </w:r>
      <w:r>
        <w:rPr>
          <w:i/>
          <w:iCs/>
        </w:rPr>
        <w:t xml:space="preserve"> yirra</w:t>
      </w:r>
      <w:r>
        <w:t xml:space="preserve"> \g </w:t>
      </w:r>
      <w:r>
        <w:rPr>
          <w:rFonts w:hAnsi="Times New Roman"/>
        </w:rPr>
        <w:t>‘</w:t>
      </w:r>
      <w:r>
        <w:t>tooth</w:t>
      </w:r>
      <w:r>
        <w:rPr>
          <w:rFonts w:hAnsi="Times New Roman"/>
        </w:rPr>
        <w:t xml:space="preserve">’ </w:t>
      </w:r>
      <w:r>
        <w:t>\s (GNOG)</w:t>
      </w:r>
    </w:p>
    <w:p w14:paraId="57FCCC41" w14:textId="77777777" w:rsidR="00C42BF2" w:rsidRDefault="00F80514">
      <w:pPr>
        <w:pStyle w:val="Default"/>
        <w:widowControl w:val="0"/>
        <w:tabs>
          <w:tab w:val="left" w:pos="2880"/>
        </w:tabs>
        <w:ind w:left="2880" w:hanging="2880"/>
      </w:pPr>
      <w:r>
        <w:lastRenderedPageBreak/>
        <w:t>\l Nyamal</w:t>
      </w:r>
      <w:r>
        <w:tab/>
        <w:t>\w</w:t>
      </w:r>
      <w:r>
        <w:rPr>
          <w:i/>
          <w:iCs/>
        </w:rPr>
        <w:t xml:space="preserve"> yirra</w:t>
      </w:r>
      <w:r>
        <w:t xml:space="preserve"> \g </w:t>
      </w:r>
      <w:r>
        <w:rPr>
          <w:rFonts w:hAnsi="Times New Roman"/>
        </w:rPr>
        <w:t>‘</w:t>
      </w:r>
      <w:r>
        <w:t>tooth</w:t>
      </w:r>
      <w:r>
        <w:rPr>
          <w:rFonts w:hAnsi="Times New Roman"/>
        </w:rPr>
        <w:t xml:space="preserve">’ </w:t>
      </w:r>
      <w:r>
        <w:t>\s (GNOG)</w:t>
      </w:r>
    </w:p>
    <w:p w14:paraId="1834C477" w14:textId="77777777" w:rsidR="00C42BF2" w:rsidRDefault="00F80514">
      <w:pPr>
        <w:pStyle w:val="Default"/>
        <w:widowControl w:val="0"/>
        <w:tabs>
          <w:tab w:val="left" w:pos="2880"/>
        </w:tabs>
        <w:ind w:left="2880" w:hanging="2880"/>
      </w:pPr>
      <w:r>
        <w:t>\l Palyku</w:t>
      </w:r>
      <w:r>
        <w:tab/>
        <w:t>\w</w:t>
      </w:r>
      <w:r>
        <w:rPr>
          <w:i/>
          <w:iCs/>
        </w:rPr>
        <w:t xml:space="preserve"> yirra</w:t>
      </w:r>
      <w:r>
        <w:t xml:space="preserve"> \g </w:t>
      </w:r>
      <w:r>
        <w:rPr>
          <w:rFonts w:hAnsi="Times New Roman"/>
        </w:rPr>
        <w:t>‘</w:t>
      </w:r>
      <w:r>
        <w:t>tooth</w:t>
      </w:r>
      <w:r>
        <w:rPr>
          <w:rFonts w:hAnsi="Times New Roman"/>
        </w:rPr>
        <w:t xml:space="preserve">’ </w:t>
      </w:r>
      <w:r>
        <w:t>\s (GNOG)</w:t>
      </w:r>
    </w:p>
    <w:p w14:paraId="3B61BD75" w14:textId="77777777" w:rsidR="00C42BF2" w:rsidRDefault="00F80514">
      <w:pPr>
        <w:pStyle w:val="Default"/>
        <w:widowControl w:val="0"/>
        <w:tabs>
          <w:tab w:val="left" w:pos="2880"/>
        </w:tabs>
        <w:ind w:left="2880" w:hanging="2880"/>
      </w:pPr>
      <w:r>
        <w:t>\l Panyjima</w:t>
      </w:r>
      <w:r>
        <w:tab/>
        <w:t>\w</w:t>
      </w:r>
      <w:r>
        <w:rPr>
          <w:i/>
          <w:iCs/>
        </w:rPr>
        <w:t xml:space="preserve"> yirra</w:t>
      </w:r>
      <w:r>
        <w:t xml:space="preserve"> \g </w:t>
      </w:r>
      <w:r>
        <w:rPr>
          <w:rFonts w:hAnsi="Times New Roman"/>
        </w:rPr>
        <w:t>‘</w:t>
      </w:r>
      <w:r>
        <w:t>tooth</w:t>
      </w:r>
      <w:r>
        <w:rPr>
          <w:rFonts w:hAnsi="Times New Roman"/>
        </w:rPr>
        <w:t xml:space="preserve">’ </w:t>
      </w:r>
      <w:r>
        <w:t>\s GNOG, AD</w:t>
      </w:r>
    </w:p>
    <w:p w14:paraId="2FADFC22" w14:textId="77777777" w:rsidR="00C42BF2" w:rsidRDefault="00F80514">
      <w:pPr>
        <w:pStyle w:val="Default"/>
        <w:widowControl w:val="0"/>
        <w:tabs>
          <w:tab w:val="left" w:pos="2880"/>
        </w:tabs>
        <w:ind w:left="2880" w:hanging="2880"/>
      </w:pPr>
      <w:r>
        <w:t>\l Yinytjiparnti</w:t>
      </w:r>
      <w:r>
        <w:tab/>
        <w:t>\w</w:t>
      </w:r>
      <w:r>
        <w:rPr>
          <w:i/>
          <w:iCs/>
        </w:rPr>
        <w:t xml:space="preserve"> yirra</w:t>
      </w:r>
      <w:r>
        <w:t xml:space="preserve"> \g </w:t>
      </w:r>
      <w:r>
        <w:rPr>
          <w:rFonts w:hAnsi="Times New Roman"/>
        </w:rPr>
        <w:t>‘</w:t>
      </w:r>
      <w:r>
        <w:t>tooth</w:t>
      </w:r>
      <w:r>
        <w:rPr>
          <w:rFonts w:hAnsi="Times New Roman"/>
        </w:rPr>
        <w:t xml:space="preserve">’ </w:t>
      </w:r>
      <w:r>
        <w:t>\s GNOG, FW</w:t>
      </w:r>
    </w:p>
    <w:p w14:paraId="40AE7AE5" w14:textId="77777777" w:rsidR="00C42BF2" w:rsidRDefault="00F80514">
      <w:pPr>
        <w:pStyle w:val="Default"/>
        <w:widowControl w:val="0"/>
        <w:tabs>
          <w:tab w:val="left" w:pos="2880"/>
        </w:tabs>
        <w:ind w:left="2880" w:hanging="2880"/>
      </w:pPr>
      <w:r>
        <w:t>\l Kurrama</w:t>
      </w:r>
      <w:r>
        <w:tab/>
        <w:t>\w</w:t>
      </w:r>
      <w:r>
        <w:rPr>
          <w:i/>
          <w:iCs/>
        </w:rPr>
        <w:t xml:space="preserve"> yirra</w:t>
      </w:r>
      <w:r>
        <w:t xml:space="preserve"> \g </w:t>
      </w:r>
      <w:r>
        <w:rPr>
          <w:rFonts w:hAnsi="Times New Roman"/>
        </w:rPr>
        <w:t>‘</w:t>
      </w:r>
      <w:r>
        <w:t>tooth</w:t>
      </w:r>
      <w:r>
        <w:rPr>
          <w:rFonts w:hAnsi="Times New Roman"/>
        </w:rPr>
        <w:t xml:space="preserve">’ </w:t>
      </w:r>
      <w:r>
        <w:t>\s (GNOG)</w:t>
      </w:r>
    </w:p>
    <w:p w14:paraId="00AD752B" w14:textId="77777777" w:rsidR="00C42BF2" w:rsidRDefault="00F80514">
      <w:pPr>
        <w:pStyle w:val="Default"/>
        <w:widowControl w:val="0"/>
        <w:tabs>
          <w:tab w:val="left" w:pos="2880"/>
        </w:tabs>
        <w:ind w:left="2880" w:hanging="2880"/>
      </w:pPr>
      <w:r>
        <w:t>\l Martuthunira</w:t>
      </w:r>
      <w:r>
        <w:tab/>
        <w:t>\w</w:t>
      </w:r>
      <w:r>
        <w:rPr>
          <w:i/>
          <w:iCs/>
        </w:rPr>
        <w:t xml:space="preserve"> yirra</w:t>
      </w:r>
      <w:r>
        <w:t xml:space="preserve"> \g </w:t>
      </w:r>
      <w:r>
        <w:rPr>
          <w:rFonts w:hAnsi="Times New Roman"/>
        </w:rPr>
        <w:t>‘</w:t>
      </w:r>
      <w:r>
        <w:t>tooth; edge; ridge of hill; easterly storm front</w:t>
      </w:r>
      <w:r>
        <w:rPr>
          <w:rFonts w:hAnsi="Times New Roman"/>
        </w:rPr>
        <w:t xml:space="preserve">’ </w:t>
      </w:r>
      <w:r>
        <w:t xml:space="preserve">\q GNOG </w:t>
      </w:r>
      <w:r>
        <w:rPr>
          <w:rFonts w:hAnsi="Times New Roman"/>
        </w:rPr>
        <w:t>‘</w:t>
      </w:r>
      <w:r>
        <w:t>tooth, mouth</w:t>
      </w:r>
      <w:r>
        <w:rPr>
          <w:rFonts w:hAnsi="Times New Roman"/>
        </w:rPr>
        <w:t>’</w:t>
      </w:r>
      <w:r>
        <w:t>. \s GNOG, AD</w:t>
      </w:r>
    </w:p>
    <w:p w14:paraId="19749B29" w14:textId="77777777" w:rsidR="00C42BF2" w:rsidRDefault="00F80514">
      <w:pPr>
        <w:pStyle w:val="Default"/>
        <w:widowControl w:val="0"/>
        <w:tabs>
          <w:tab w:val="left" w:pos="2880"/>
        </w:tabs>
        <w:ind w:left="2880" w:hanging="2880"/>
      </w:pPr>
      <w:r>
        <w:t xml:space="preserve">\l </w:t>
      </w:r>
      <w:r>
        <w:rPr>
          <w:b/>
          <w:bCs/>
        </w:rPr>
        <w:t>pNgayarda</w:t>
      </w:r>
      <w:r>
        <w:rPr>
          <w:b/>
          <w:bCs/>
        </w:rPr>
        <w:tab/>
        <w:t>\w *yirra</w:t>
      </w:r>
      <w:r>
        <w:t xml:space="preserve"> \s (GNOG #713)</w:t>
      </w:r>
    </w:p>
    <w:p w14:paraId="297131A3" w14:textId="77777777" w:rsidR="00C42BF2" w:rsidRDefault="00F80514">
      <w:pPr>
        <w:pStyle w:val="Default"/>
        <w:widowControl w:val="0"/>
        <w:tabs>
          <w:tab w:val="left" w:pos="2880"/>
        </w:tabs>
        <w:ind w:left="2880" w:hanging="2880"/>
      </w:pPr>
      <w:r>
        <w:t>\l Payungu</w:t>
      </w:r>
      <w:r>
        <w:tab/>
        <w:t>\w</w:t>
      </w:r>
      <w:r>
        <w:rPr>
          <w:i/>
          <w:iCs/>
        </w:rPr>
        <w:t xml:space="preserve"> yirra</w:t>
      </w:r>
      <w:r>
        <w:t xml:space="preserve"> \g </w:t>
      </w:r>
      <w:r>
        <w:rPr>
          <w:rFonts w:hAnsi="Times New Roman"/>
        </w:rPr>
        <w:t>‘</w:t>
      </w:r>
      <w:r>
        <w:t>tooth</w:t>
      </w:r>
      <w:r>
        <w:rPr>
          <w:rFonts w:hAnsi="Times New Roman"/>
        </w:rPr>
        <w:t xml:space="preserve">’ </w:t>
      </w:r>
      <w:r>
        <w:t>\s (PA)</w:t>
      </w:r>
    </w:p>
    <w:p w14:paraId="768A12F7" w14:textId="77777777" w:rsidR="00C42BF2" w:rsidRDefault="00F80514">
      <w:pPr>
        <w:pStyle w:val="Default"/>
        <w:widowControl w:val="0"/>
        <w:tabs>
          <w:tab w:val="left" w:pos="2880"/>
        </w:tabs>
        <w:ind w:left="2880" w:hanging="2880"/>
      </w:pPr>
      <w:r>
        <w:t>\l Thalanyji</w:t>
      </w:r>
      <w:r>
        <w:tab/>
        <w:t>\w</w:t>
      </w:r>
      <w:r>
        <w:rPr>
          <w:i/>
          <w:iCs/>
        </w:rPr>
        <w:t xml:space="preserve"> yirra</w:t>
      </w:r>
      <w:r>
        <w:t xml:space="preserve"> \g </w:t>
      </w:r>
      <w:r>
        <w:rPr>
          <w:rFonts w:hAnsi="Times New Roman"/>
        </w:rPr>
        <w:t>‘</w:t>
      </w:r>
      <w:r>
        <w:t>tooth</w:t>
      </w:r>
      <w:r>
        <w:rPr>
          <w:rFonts w:hAnsi="Times New Roman"/>
        </w:rPr>
        <w:t xml:space="preserve">’ </w:t>
      </w:r>
      <w:r>
        <w:t>\s (PA)</w:t>
      </w:r>
    </w:p>
    <w:p w14:paraId="2A0680A2" w14:textId="77777777" w:rsidR="00C42BF2" w:rsidRDefault="00F80514">
      <w:pPr>
        <w:pStyle w:val="Default"/>
        <w:widowControl w:val="0"/>
        <w:tabs>
          <w:tab w:val="left" w:pos="2880"/>
        </w:tabs>
        <w:ind w:left="2880" w:hanging="2880"/>
      </w:pPr>
      <w:r>
        <w:t>\l Burduna</w:t>
      </w:r>
      <w:r>
        <w:tab/>
        <w:t>\w</w:t>
      </w:r>
      <w:r>
        <w:rPr>
          <w:i/>
          <w:iCs/>
        </w:rPr>
        <w:t xml:space="preserve"> yirra</w:t>
      </w:r>
      <w:r>
        <w:t xml:space="preserve"> \g </w:t>
      </w:r>
      <w:r>
        <w:rPr>
          <w:rFonts w:hAnsi="Times New Roman"/>
        </w:rPr>
        <w:t>‘</w:t>
      </w:r>
      <w:r>
        <w:t>tooth</w:t>
      </w:r>
      <w:r>
        <w:rPr>
          <w:rFonts w:hAnsi="Times New Roman"/>
        </w:rPr>
        <w:t xml:space="preserve">’ </w:t>
      </w:r>
      <w:r>
        <w:t>\s (PA)</w:t>
      </w:r>
    </w:p>
    <w:p w14:paraId="5681A27D" w14:textId="77777777" w:rsidR="00C42BF2" w:rsidRDefault="00F80514">
      <w:pPr>
        <w:pStyle w:val="Default"/>
        <w:widowControl w:val="0"/>
        <w:tabs>
          <w:tab w:val="left" w:pos="2880"/>
        </w:tabs>
        <w:ind w:left="2880" w:hanging="2880"/>
      </w:pPr>
      <w:r>
        <w:t xml:space="preserve">\l </w:t>
      </w:r>
      <w:r>
        <w:rPr>
          <w:b/>
          <w:bCs/>
        </w:rPr>
        <w:t>pKanyara</w:t>
      </w:r>
      <w:r>
        <w:rPr>
          <w:b/>
          <w:bCs/>
        </w:rPr>
        <w:tab/>
        <w:t>\w *yirra</w:t>
      </w:r>
      <w:r>
        <w:t xml:space="preserve"> \s (PA #88)</w:t>
      </w:r>
    </w:p>
    <w:p w14:paraId="464374DE" w14:textId="77777777" w:rsidR="00C42BF2" w:rsidRDefault="00F80514">
      <w:pPr>
        <w:pStyle w:val="Default"/>
        <w:widowControl w:val="0"/>
        <w:tabs>
          <w:tab w:val="left" w:pos="2880"/>
        </w:tabs>
        <w:ind w:left="2880" w:hanging="2880"/>
      </w:pPr>
      <w:r>
        <w:t>\l Jiwarli</w:t>
      </w:r>
      <w:r>
        <w:tab/>
        <w:t>\w</w:t>
      </w:r>
      <w:r>
        <w:rPr>
          <w:i/>
          <w:iCs/>
        </w:rPr>
        <w:t xml:space="preserve"> yirra</w:t>
      </w:r>
      <w:r>
        <w:t xml:space="preserve"> \g </w:t>
      </w:r>
      <w:r>
        <w:rPr>
          <w:rFonts w:hAnsi="Times New Roman"/>
        </w:rPr>
        <w:t>‘</w:t>
      </w:r>
      <w:r>
        <w:t>tooth, mouth; cliff</w:t>
      </w:r>
      <w:r>
        <w:rPr>
          <w:rFonts w:hAnsi="Times New Roman"/>
        </w:rPr>
        <w:t xml:space="preserve">’ </w:t>
      </w:r>
      <w:r>
        <w:t xml:space="preserve">\q Also </w:t>
      </w:r>
      <w:r>
        <w:rPr>
          <w:rFonts w:hAnsi="Times New Roman"/>
        </w:rPr>
        <w:t>‘</w:t>
      </w:r>
      <w:r>
        <w:t>song</w:t>
      </w:r>
      <w:r>
        <w:rPr>
          <w:rFonts w:hAnsi="Times New Roman"/>
        </w:rPr>
        <w:t>’</w:t>
      </w:r>
      <w:r>
        <w:t xml:space="preserve">; also </w:t>
      </w:r>
      <w:r>
        <w:rPr>
          <w:i/>
          <w:iCs/>
        </w:rPr>
        <w:t>yirrapirti</w:t>
      </w:r>
      <w:r>
        <w:rPr>
          <w:rFonts w:hAnsi="Times New Roman"/>
        </w:rPr>
        <w:t xml:space="preserve"> ‘</w:t>
      </w:r>
      <w:r>
        <w:t>ledge</w:t>
      </w:r>
      <w:r>
        <w:rPr>
          <w:rFonts w:hAnsi="Times New Roman"/>
        </w:rPr>
        <w:t>’</w:t>
      </w:r>
      <w:r>
        <w:t xml:space="preserve">, </w:t>
      </w:r>
      <w:r>
        <w:rPr>
          <w:i/>
          <w:iCs/>
        </w:rPr>
        <w:t>yirrangu</w:t>
      </w:r>
      <w:r>
        <w:rPr>
          <w:rFonts w:hAnsi="Times New Roman"/>
        </w:rPr>
        <w:t xml:space="preserve"> ‘</w:t>
      </w:r>
      <w:r>
        <w:t>stone knife</w:t>
      </w:r>
      <w:r>
        <w:rPr>
          <w:rFonts w:hAnsi="Times New Roman"/>
        </w:rPr>
        <w:t>’</w:t>
      </w:r>
      <w:r>
        <w:t>. \s (PA)</w:t>
      </w:r>
    </w:p>
    <w:p w14:paraId="24E75239" w14:textId="77777777" w:rsidR="00C42BF2" w:rsidRDefault="00F80514">
      <w:pPr>
        <w:pStyle w:val="Default"/>
        <w:widowControl w:val="0"/>
        <w:tabs>
          <w:tab w:val="left" w:pos="2880"/>
        </w:tabs>
        <w:ind w:left="2880" w:hanging="2880"/>
      </w:pPr>
      <w:r>
        <w:t>\l Djururu</w:t>
      </w:r>
      <w:r>
        <w:tab/>
        <w:t>\w</w:t>
      </w:r>
      <w:r>
        <w:rPr>
          <w:i/>
          <w:iCs/>
        </w:rPr>
        <w:t xml:space="preserve"> yirra</w:t>
      </w:r>
      <w:r>
        <w:t xml:space="preserve"> \g </w:t>
      </w:r>
      <w:r>
        <w:rPr>
          <w:rFonts w:hAnsi="Times New Roman"/>
        </w:rPr>
        <w:t>‘</w:t>
      </w:r>
      <w:r>
        <w:t>tooth</w:t>
      </w:r>
      <w:r>
        <w:rPr>
          <w:rFonts w:hAnsi="Times New Roman"/>
        </w:rPr>
        <w:t xml:space="preserve">’ </w:t>
      </w:r>
      <w:r>
        <w:t>\s (PA)</w:t>
      </w:r>
    </w:p>
    <w:p w14:paraId="594A2BEC" w14:textId="77777777" w:rsidR="00C42BF2" w:rsidRDefault="00F80514">
      <w:pPr>
        <w:pStyle w:val="Default"/>
        <w:widowControl w:val="0"/>
        <w:tabs>
          <w:tab w:val="left" w:pos="2880"/>
        </w:tabs>
        <w:ind w:left="2880" w:hanging="2880"/>
      </w:pPr>
      <w:r>
        <w:t>\l Warriyangka</w:t>
      </w:r>
      <w:r>
        <w:tab/>
        <w:t>\w</w:t>
      </w:r>
      <w:r>
        <w:rPr>
          <w:i/>
          <w:iCs/>
        </w:rPr>
        <w:t xml:space="preserve"> yirra</w:t>
      </w:r>
      <w:r>
        <w:t xml:space="preserve"> \g </w:t>
      </w:r>
      <w:r>
        <w:rPr>
          <w:rFonts w:hAnsi="Times New Roman"/>
        </w:rPr>
        <w:t>‘</w:t>
      </w:r>
      <w:r>
        <w:t>tooth</w:t>
      </w:r>
      <w:r>
        <w:rPr>
          <w:rFonts w:hAnsi="Times New Roman"/>
        </w:rPr>
        <w:t xml:space="preserve">’ </w:t>
      </w:r>
      <w:r>
        <w:t xml:space="preserve">\q Also </w:t>
      </w:r>
      <w:r>
        <w:rPr>
          <w:rFonts w:hAnsi="Times New Roman"/>
        </w:rPr>
        <w:t>‘</w:t>
      </w:r>
      <w:r>
        <w:t>song</w:t>
      </w:r>
      <w:r>
        <w:rPr>
          <w:rFonts w:hAnsi="Times New Roman"/>
        </w:rPr>
        <w:t>’</w:t>
      </w:r>
      <w:r>
        <w:t>. \s (PA)</w:t>
      </w:r>
    </w:p>
    <w:p w14:paraId="0D83E710" w14:textId="77777777" w:rsidR="00C42BF2" w:rsidRDefault="00F80514">
      <w:pPr>
        <w:pStyle w:val="Default"/>
        <w:widowControl w:val="0"/>
        <w:tabs>
          <w:tab w:val="left" w:pos="2880"/>
        </w:tabs>
        <w:ind w:left="2880" w:hanging="2880"/>
      </w:pPr>
      <w:r>
        <w:t>\l Dhiin</w:t>
      </w:r>
      <w:r>
        <w:tab/>
        <w:t>\w</w:t>
      </w:r>
      <w:r>
        <w:rPr>
          <w:i/>
          <w:iCs/>
        </w:rPr>
        <w:t xml:space="preserve"> yirra</w:t>
      </w:r>
      <w:r>
        <w:t xml:space="preserve"> \g </w:t>
      </w:r>
      <w:r>
        <w:rPr>
          <w:rFonts w:hAnsi="Times New Roman"/>
        </w:rPr>
        <w:t>‘</w:t>
      </w:r>
      <w:r>
        <w:t>tooth</w:t>
      </w:r>
      <w:r>
        <w:rPr>
          <w:rFonts w:hAnsi="Times New Roman"/>
        </w:rPr>
        <w:t xml:space="preserve">’ </w:t>
      </w:r>
      <w:r>
        <w:t>\s (PA)</w:t>
      </w:r>
    </w:p>
    <w:p w14:paraId="1843FAA0" w14:textId="77777777" w:rsidR="00C42BF2" w:rsidRDefault="00F80514">
      <w:pPr>
        <w:pStyle w:val="Default"/>
        <w:widowControl w:val="0"/>
        <w:tabs>
          <w:tab w:val="left" w:pos="2880"/>
        </w:tabs>
        <w:ind w:left="2880" w:hanging="2880"/>
      </w:pPr>
      <w:r>
        <w:t>\l Tharrgari (l)</w:t>
      </w:r>
      <w:r>
        <w:tab/>
        <w:t>\w</w:t>
      </w:r>
      <w:r>
        <w:rPr>
          <w:i/>
          <w:iCs/>
        </w:rPr>
        <w:t xml:space="preserve"> yirra</w:t>
      </w:r>
      <w:r>
        <w:t xml:space="preserve"> \g </w:t>
      </w:r>
      <w:r>
        <w:rPr>
          <w:rFonts w:hAnsi="Times New Roman"/>
        </w:rPr>
        <w:t>‘</w:t>
      </w:r>
      <w:r>
        <w:t>tooth</w:t>
      </w:r>
      <w:r>
        <w:rPr>
          <w:rFonts w:hAnsi="Times New Roman"/>
        </w:rPr>
        <w:t xml:space="preserve">’ </w:t>
      </w:r>
      <w:r>
        <w:t>\s (PA)</w:t>
      </w:r>
    </w:p>
    <w:p w14:paraId="02F28D3E" w14:textId="77777777" w:rsidR="00C42BF2" w:rsidRDefault="00F80514">
      <w:pPr>
        <w:pStyle w:val="Default"/>
        <w:widowControl w:val="0"/>
        <w:tabs>
          <w:tab w:val="left" w:pos="2880"/>
        </w:tabs>
        <w:ind w:left="2880" w:hanging="2880"/>
      </w:pPr>
      <w:r>
        <w:t>\l Tharrgari (d)</w:t>
      </w:r>
      <w:r>
        <w:tab/>
        <w:t>\w</w:t>
      </w:r>
      <w:r>
        <w:rPr>
          <w:i/>
          <w:iCs/>
        </w:rPr>
        <w:t xml:space="preserve"> yirra</w:t>
      </w:r>
      <w:r>
        <w:t xml:space="preserve"> \g </w:t>
      </w:r>
      <w:r>
        <w:rPr>
          <w:rFonts w:hAnsi="Times New Roman"/>
        </w:rPr>
        <w:t>‘</w:t>
      </w:r>
      <w:r>
        <w:t>tooth</w:t>
      </w:r>
      <w:r>
        <w:rPr>
          <w:rFonts w:hAnsi="Times New Roman"/>
        </w:rPr>
        <w:t xml:space="preserve">’ </w:t>
      </w:r>
      <w:r>
        <w:t>\s (PA)</w:t>
      </w:r>
    </w:p>
    <w:p w14:paraId="2E213115" w14:textId="77777777" w:rsidR="00C42BF2" w:rsidRDefault="00F80514">
      <w:pPr>
        <w:pStyle w:val="Default"/>
        <w:widowControl w:val="0"/>
        <w:tabs>
          <w:tab w:val="left" w:pos="2880"/>
        </w:tabs>
        <w:ind w:left="2880" w:hanging="2880"/>
      </w:pPr>
      <w:r>
        <w:t xml:space="preserve">\l </w:t>
      </w:r>
      <w:r>
        <w:rPr>
          <w:b/>
          <w:bCs/>
        </w:rPr>
        <w:t>pMantharta</w:t>
      </w:r>
      <w:r>
        <w:rPr>
          <w:b/>
          <w:bCs/>
        </w:rPr>
        <w:tab/>
        <w:t>\w *yirra</w:t>
      </w:r>
      <w:r>
        <w:t xml:space="preserve"> \s (PA #88)</w:t>
      </w:r>
    </w:p>
    <w:p w14:paraId="4A64B6E4" w14:textId="77777777" w:rsidR="00C42BF2" w:rsidRDefault="00F80514">
      <w:pPr>
        <w:pStyle w:val="Default"/>
        <w:widowControl w:val="0"/>
        <w:tabs>
          <w:tab w:val="left" w:pos="2880"/>
        </w:tabs>
        <w:ind w:left="2880" w:hanging="2880"/>
      </w:pPr>
      <w:r>
        <w:t>\l Yingkarta (Northern)</w:t>
      </w:r>
      <w:r>
        <w:tab/>
        <w:t>\w</w:t>
      </w:r>
      <w:r>
        <w:rPr>
          <w:i/>
          <w:iCs/>
        </w:rPr>
        <w:t xml:space="preserve"> yirra</w:t>
      </w:r>
      <w:r>
        <w:t xml:space="preserve"> \g </w:t>
      </w:r>
      <w:r>
        <w:rPr>
          <w:rFonts w:hAnsi="Times New Roman"/>
        </w:rPr>
        <w:t>‘</w:t>
      </w:r>
      <w:r>
        <w:t>tooth</w:t>
      </w:r>
      <w:r>
        <w:rPr>
          <w:rFonts w:hAnsi="Times New Roman"/>
        </w:rPr>
        <w:t xml:space="preserve">’ </w:t>
      </w:r>
      <w:r>
        <w:t>\s (PA)</w:t>
      </w:r>
    </w:p>
    <w:p w14:paraId="14C92584" w14:textId="77777777" w:rsidR="00C42BF2" w:rsidRDefault="00F80514">
      <w:pPr>
        <w:pStyle w:val="Default"/>
        <w:widowControl w:val="0"/>
        <w:tabs>
          <w:tab w:val="left" w:pos="2880"/>
        </w:tabs>
        <w:ind w:left="2880" w:hanging="2880"/>
      </w:pPr>
      <w:r>
        <w:t>\l Yingkarta (Southern)</w:t>
      </w:r>
      <w:r>
        <w:tab/>
        <w:t>\w</w:t>
      </w:r>
      <w:r>
        <w:rPr>
          <w:i/>
          <w:iCs/>
        </w:rPr>
        <w:t xml:space="preserve"> yirra</w:t>
      </w:r>
      <w:r>
        <w:t xml:space="preserve"> \g </w:t>
      </w:r>
      <w:r>
        <w:rPr>
          <w:rFonts w:hAnsi="Times New Roman"/>
        </w:rPr>
        <w:t>‘</w:t>
      </w:r>
      <w:r>
        <w:t>tooth</w:t>
      </w:r>
      <w:r>
        <w:rPr>
          <w:rFonts w:hAnsi="Times New Roman"/>
        </w:rPr>
        <w:t xml:space="preserve">’ </w:t>
      </w:r>
      <w:r>
        <w:t>\s (PA)</w:t>
      </w:r>
    </w:p>
    <w:p w14:paraId="03B106E2" w14:textId="77777777" w:rsidR="00C42BF2" w:rsidRDefault="00F80514">
      <w:pPr>
        <w:pStyle w:val="Default"/>
        <w:widowControl w:val="0"/>
        <w:tabs>
          <w:tab w:val="left" w:pos="2880"/>
        </w:tabs>
        <w:ind w:left="2880" w:hanging="2880"/>
      </w:pPr>
      <w:r>
        <w:t>\l Watjarri</w:t>
      </w:r>
      <w:r>
        <w:tab/>
        <w:t xml:space="preserve">\w </w:t>
      </w:r>
      <w:r>
        <w:rPr>
          <w:i/>
          <w:iCs/>
        </w:rPr>
        <w:t>yira</w:t>
      </w:r>
      <w:r>
        <w:t xml:space="preserve"> ~ </w:t>
      </w:r>
      <w:r>
        <w:rPr>
          <w:i/>
          <w:iCs/>
        </w:rPr>
        <w:t>ira</w:t>
      </w:r>
      <w:r>
        <w:t xml:space="preserve"> \g </w:t>
      </w:r>
      <w:r>
        <w:rPr>
          <w:rFonts w:hAnsi="Times New Roman"/>
        </w:rPr>
        <w:t>‘</w:t>
      </w:r>
      <w:r>
        <w:t>mouth, lips; language</w:t>
      </w:r>
      <w:r>
        <w:rPr>
          <w:rFonts w:hAnsi="Times New Roman"/>
        </w:rPr>
        <w:t xml:space="preserve">’ </w:t>
      </w:r>
      <w:r>
        <w:t>\q Intervocalic *rr &gt; /r/ is regular. \s WD</w:t>
      </w:r>
    </w:p>
    <w:p w14:paraId="3961BBFB" w14:textId="77777777" w:rsidR="00C42BF2" w:rsidRDefault="00F80514">
      <w:pPr>
        <w:pStyle w:val="Default"/>
        <w:widowControl w:val="0"/>
        <w:tabs>
          <w:tab w:val="left" w:pos="2880"/>
        </w:tabs>
        <w:ind w:left="2880" w:hanging="2880"/>
      </w:pPr>
      <w:r>
        <w:t>\l Nhanda</w:t>
      </w:r>
      <w:r>
        <w:tab/>
        <w:t>\w</w:t>
      </w:r>
      <w:r>
        <w:rPr>
          <w:i/>
          <w:iCs/>
        </w:rPr>
        <w:t xml:space="preserve"> idaji</w:t>
      </w:r>
      <w:r>
        <w:t xml:space="preserve"> \g </w:t>
      </w:r>
      <w:r>
        <w:rPr>
          <w:rFonts w:hAnsi="Times New Roman"/>
        </w:rPr>
        <w:t>‘</w:t>
      </w:r>
      <w:r>
        <w:t>tooth, teeth; mouth</w:t>
      </w:r>
      <w:r>
        <w:rPr>
          <w:rFonts w:hAnsi="Times New Roman"/>
        </w:rPr>
        <w:t xml:space="preserve">’ </w:t>
      </w:r>
      <w:r>
        <w:t>\q Initial /i/ &lt; *yi (cf. *yipi) &lt; *li. \s (JB)</w:t>
      </w:r>
    </w:p>
    <w:p w14:paraId="757568A4" w14:textId="77777777" w:rsidR="00C42BF2" w:rsidRDefault="00F80514">
      <w:pPr>
        <w:pStyle w:val="Default"/>
        <w:widowControl w:val="0"/>
        <w:tabs>
          <w:tab w:val="left" w:pos="2880"/>
        </w:tabs>
        <w:ind w:left="2880" w:hanging="2880"/>
      </w:pPr>
      <w:r>
        <w:t>\l Djinang</w:t>
      </w:r>
      <w:r>
        <w:tab/>
        <w:t>\w</w:t>
      </w:r>
      <w:r>
        <w:rPr>
          <w:i/>
          <w:iCs/>
        </w:rPr>
        <w:t xml:space="preserve"> rdirra-ji-gi</w:t>
      </w:r>
      <w:r>
        <w:t xml:space="preserve"> \</w:t>
      </w:r>
      <w:r>
        <w:rPr>
          <w:i/>
          <w:iCs/>
        </w:rPr>
        <w:t>g</w:t>
      </w:r>
      <w:r>
        <w:rPr>
          <w:rFonts w:hAnsi="Times New Roman"/>
        </w:rPr>
        <w:t xml:space="preserve"> ‘</w:t>
      </w:r>
      <w:r>
        <w:t>eat, bite, drink</w:t>
      </w:r>
      <w:r>
        <w:rPr>
          <w:rFonts w:hAnsi="Times New Roman"/>
        </w:rPr>
        <w:t xml:space="preserve">’ </w:t>
      </w:r>
      <w:r>
        <w:t>\p Preverb. Cognate? \s (BW)</w:t>
      </w:r>
    </w:p>
    <w:p w14:paraId="343C6154" w14:textId="77777777" w:rsidR="00C42BF2" w:rsidRDefault="00F80514">
      <w:pPr>
        <w:pStyle w:val="Default"/>
        <w:widowControl w:val="0"/>
        <w:tabs>
          <w:tab w:val="left" w:pos="2880"/>
        </w:tabs>
        <w:ind w:left="2880" w:hanging="2880"/>
      </w:pPr>
      <w:r>
        <w:t>\l Gupapuyngu</w:t>
      </w:r>
      <w:r>
        <w:tab/>
        <w:t>\w</w:t>
      </w:r>
      <w:r>
        <w:rPr>
          <w:i/>
          <w:iCs/>
        </w:rPr>
        <w:t xml:space="preserve"> rlirra</w:t>
      </w:r>
      <w:r>
        <w:t xml:space="preserve"> \g </w:t>
      </w:r>
      <w:r>
        <w:rPr>
          <w:rFonts w:hAnsi="Times New Roman"/>
        </w:rPr>
        <w:t>‘</w:t>
      </w:r>
      <w:r>
        <w:t>tooth</w:t>
      </w:r>
      <w:r>
        <w:rPr>
          <w:rFonts w:hAnsi="Times New Roman"/>
        </w:rPr>
        <w:t xml:space="preserve">’ </w:t>
      </w:r>
      <w:r>
        <w:t>\s (BL-MC)</w:t>
      </w:r>
    </w:p>
    <w:p w14:paraId="0B6E8FD6" w14:textId="77777777" w:rsidR="00C42BF2" w:rsidRDefault="00F80514">
      <w:pPr>
        <w:pStyle w:val="Default"/>
        <w:widowControl w:val="0"/>
        <w:tabs>
          <w:tab w:val="left" w:pos="2880"/>
        </w:tabs>
        <w:ind w:left="2880" w:hanging="2880"/>
      </w:pPr>
      <w:r>
        <w:t>\l Djapu</w:t>
      </w:r>
      <w:r>
        <w:tab/>
        <w:t>\w</w:t>
      </w:r>
      <w:r>
        <w:rPr>
          <w:i/>
          <w:iCs/>
        </w:rPr>
        <w:t xml:space="preserve"> rlirra</w:t>
      </w:r>
      <w:r>
        <w:t xml:space="preserve"> \g </w:t>
      </w:r>
      <w:r>
        <w:rPr>
          <w:rFonts w:hAnsi="Times New Roman"/>
        </w:rPr>
        <w:t>‘</w:t>
      </w:r>
      <w:r>
        <w:t>tooth</w:t>
      </w:r>
      <w:r>
        <w:rPr>
          <w:rFonts w:hAnsi="Times New Roman"/>
        </w:rPr>
        <w:t xml:space="preserve">’ </w:t>
      </w:r>
      <w:r>
        <w:t xml:space="preserve">\q Contrast </w:t>
      </w:r>
      <w:r>
        <w:rPr>
          <w:i/>
          <w:iCs/>
        </w:rPr>
        <w:t>rliya</w:t>
      </w:r>
      <w:r>
        <w:rPr>
          <w:rFonts w:hAnsi="Times New Roman"/>
        </w:rPr>
        <w:t xml:space="preserve"> ‘</w:t>
      </w:r>
      <w:r>
        <w:t>head</w:t>
      </w:r>
      <w:r>
        <w:rPr>
          <w:rFonts w:hAnsi="Times New Roman"/>
        </w:rPr>
        <w:t>’</w:t>
      </w:r>
      <w:r>
        <w:t>. \s (FMo)</w:t>
      </w:r>
    </w:p>
    <w:p w14:paraId="2B90C0B0" w14:textId="77777777" w:rsidR="00C42BF2" w:rsidRDefault="00F80514">
      <w:pPr>
        <w:pStyle w:val="Default"/>
        <w:widowControl w:val="0"/>
        <w:tabs>
          <w:tab w:val="left" w:pos="2880"/>
        </w:tabs>
        <w:ind w:left="2880" w:hanging="2880"/>
      </w:pPr>
      <w:r>
        <w:t>\l Djambarrpuyngu</w:t>
      </w:r>
      <w:r>
        <w:tab/>
        <w:t>\w</w:t>
      </w:r>
      <w:r>
        <w:rPr>
          <w:i/>
          <w:iCs/>
        </w:rPr>
        <w:t xml:space="preserve"> rlirra</w:t>
      </w:r>
      <w:r>
        <w:t xml:space="preserve"> \g </w:t>
      </w:r>
      <w:r>
        <w:rPr>
          <w:rFonts w:hAnsi="Times New Roman"/>
        </w:rPr>
        <w:t>‘</w:t>
      </w:r>
      <w:r>
        <w:t>tooth</w:t>
      </w:r>
      <w:r>
        <w:rPr>
          <w:rFonts w:hAnsi="Times New Roman"/>
        </w:rPr>
        <w:t xml:space="preserve">’ </w:t>
      </w:r>
      <w:r>
        <w:t xml:space="preserve">\q Contrast </w:t>
      </w:r>
      <w:r>
        <w:rPr>
          <w:i/>
          <w:iCs/>
        </w:rPr>
        <w:t>rliya</w:t>
      </w:r>
      <w:r>
        <w:rPr>
          <w:rFonts w:hAnsi="Times New Roman"/>
        </w:rPr>
        <w:t xml:space="preserve"> ‘</w:t>
      </w:r>
      <w:r>
        <w:t>head</w:t>
      </w:r>
      <w:r>
        <w:rPr>
          <w:rFonts w:hAnsi="Times New Roman"/>
        </w:rPr>
        <w:t>’</w:t>
      </w:r>
      <w:r>
        <w:t>. \s (GWVW)</w:t>
      </w:r>
    </w:p>
    <w:p w14:paraId="6B3CDF66" w14:textId="77777777" w:rsidR="00C42BF2" w:rsidRDefault="00F80514">
      <w:pPr>
        <w:pStyle w:val="Default"/>
        <w:widowControl w:val="0"/>
        <w:tabs>
          <w:tab w:val="left" w:pos="2880"/>
        </w:tabs>
        <w:ind w:left="2880" w:hanging="2880"/>
      </w:pPr>
      <w:r>
        <w:t>\l Dhuwal</w:t>
      </w:r>
      <w:r>
        <w:tab/>
        <w:t>\w</w:t>
      </w:r>
      <w:r>
        <w:rPr>
          <w:i/>
          <w:iCs/>
        </w:rPr>
        <w:t xml:space="preserve"> rlirra</w:t>
      </w:r>
      <w:r>
        <w:t xml:space="preserve"> \g </w:t>
      </w:r>
      <w:r>
        <w:rPr>
          <w:rFonts w:hAnsi="Times New Roman"/>
        </w:rPr>
        <w:t>‘</w:t>
      </w:r>
      <w:r>
        <w:t>tooth; blade; tip (e.g. of spear)</w:t>
      </w:r>
      <w:r>
        <w:rPr>
          <w:rFonts w:hAnsi="Times New Roman"/>
        </w:rPr>
        <w:t xml:space="preserve">’ </w:t>
      </w:r>
      <w:r>
        <w:t>\s (JHeath)</w:t>
      </w:r>
    </w:p>
    <w:p w14:paraId="1953467D" w14:textId="77777777" w:rsidR="00C42BF2" w:rsidRDefault="00F80514">
      <w:pPr>
        <w:pStyle w:val="Default"/>
        <w:widowControl w:val="0"/>
        <w:tabs>
          <w:tab w:val="left" w:pos="2880"/>
        </w:tabs>
        <w:ind w:left="2880" w:hanging="2880"/>
      </w:pPr>
      <w:r>
        <w:t>\l Daartiwuy</w:t>
      </w:r>
      <w:r>
        <w:tab/>
        <w:t xml:space="preserve">\w </w:t>
      </w:r>
      <w:r>
        <w:rPr>
          <w:i/>
          <w:iCs/>
        </w:rPr>
        <w:t>rlirra</w:t>
      </w:r>
      <w:r>
        <w:t xml:space="preserve"> \g </w:t>
      </w:r>
      <w:r>
        <w:rPr>
          <w:rFonts w:hAnsi="Times New Roman"/>
        </w:rPr>
        <w:t>‘</w:t>
      </w:r>
      <w:r>
        <w:t>tooth</w:t>
      </w:r>
      <w:r>
        <w:rPr>
          <w:rFonts w:hAnsi="Times New Roman"/>
        </w:rPr>
        <w:t xml:space="preserve">’ </w:t>
      </w:r>
      <w:r>
        <w:t>\s (MG)</w:t>
      </w:r>
    </w:p>
    <w:p w14:paraId="2AC3FBC2" w14:textId="77777777" w:rsidR="00C42BF2" w:rsidRDefault="00F80514">
      <w:pPr>
        <w:pStyle w:val="Default"/>
        <w:widowControl w:val="0"/>
        <w:tabs>
          <w:tab w:val="left" w:pos="2880"/>
        </w:tabs>
        <w:ind w:left="2880" w:hanging="2880"/>
      </w:pPr>
      <w:r>
        <w:t>\l Dhangu</w:t>
      </w:r>
      <w:r>
        <w:tab/>
        <w:t>\w</w:t>
      </w:r>
      <w:r>
        <w:rPr>
          <w:i/>
          <w:iCs/>
        </w:rPr>
        <w:t xml:space="preserve"> rirra</w:t>
      </w:r>
      <w:r>
        <w:t xml:space="preserve"> \g </w:t>
      </w:r>
      <w:r>
        <w:rPr>
          <w:rFonts w:hAnsi="Times New Roman"/>
        </w:rPr>
        <w:t>‘</w:t>
      </w:r>
      <w:r>
        <w:t>tooth</w:t>
      </w:r>
      <w:r>
        <w:rPr>
          <w:rFonts w:hAnsi="Times New Roman"/>
        </w:rPr>
        <w:t xml:space="preserve">’ </w:t>
      </w:r>
      <w:r>
        <w:t>\s (BSch)</w:t>
      </w:r>
    </w:p>
    <w:p w14:paraId="3B9E0CDB" w14:textId="77777777" w:rsidR="00C42BF2" w:rsidRDefault="00F80514">
      <w:pPr>
        <w:pStyle w:val="Default"/>
        <w:widowControl w:val="0"/>
        <w:tabs>
          <w:tab w:val="left" w:pos="2880"/>
        </w:tabs>
        <w:ind w:left="2880" w:hanging="2880"/>
      </w:pPr>
      <w:r>
        <w:t>\l Ritharrngu</w:t>
      </w:r>
      <w:r>
        <w:tab/>
        <w:t>\w</w:t>
      </w:r>
      <w:r>
        <w:rPr>
          <w:i/>
          <w:iCs/>
        </w:rPr>
        <w:t xml:space="preserve"> rlirra</w:t>
      </w:r>
      <w:r>
        <w:t xml:space="preserve"> \g </w:t>
      </w:r>
      <w:r>
        <w:rPr>
          <w:rFonts w:hAnsi="Times New Roman"/>
        </w:rPr>
        <w:t>‘</w:t>
      </w:r>
      <w:r>
        <w:t>tooth; thorn</w:t>
      </w:r>
      <w:r>
        <w:rPr>
          <w:rFonts w:hAnsi="Times New Roman"/>
        </w:rPr>
        <w:t xml:space="preserve">’ </w:t>
      </w:r>
      <w:r>
        <w:t>\s (JHeath)</w:t>
      </w:r>
    </w:p>
    <w:p w14:paraId="395FFD0F" w14:textId="77777777" w:rsidR="00C42BF2" w:rsidRDefault="00F80514">
      <w:pPr>
        <w:pStyle w:val="Default"/>
        <w:widowControl w:val="0"/>
        <w:tabs>
          <w:tab w:val="left" w:pos="2880"/>
        </w:tabs>
        <w:ind w:left="2880" w:hanging="2880"/>
      </w:pPr>
      <w:r>
        <w:t xml:space="preserve">\l </w:t>
      </w:r>
      <w:r>
        <w:rPr>
          <w:b/>
          <w:bCs/>
        </w:rPr>
        <w:t>pPNy</w:t>
      </w:r>
      <w:r>
        <w:rPr>
          <w:b/>
          <w:bCs/>
        </w:rPr>
        <w:tab/>
        <w:t>\w *rirra</w:t>
      </w:r>
      <w:r>
        <w:t xml:space="preserve"> and/or </w:t>
      </w:r>
      <w:r>
        <w:rPr>
          <w:b/>
          <w:bCs/>
        </w:rPr>
        <w:t>*lirra</w:t>
      </w:r>
      <w:r>
        <w:t xml:space="preserve">. \q The Western Desert and Nyangumarta reflexes suggest *rirra; the Yolngu reflexes suggest *lirra. KLH: *rirra </w:t>
      </w:r>
      <w:r>
        <w:rPr>
          <w:rFonts w:hAnsi="Times New Roman"/>
        </w:rPr>
        <w:t>‘</w:t>
      </w:r>
      <w:r>
        <w:t>mouth</w:t>
      </w:r>
      <w:r>
        <w:rPr>
          <w:rFonts w:hAnsi="Times New Roman"/>
        </w:rPr>
        <w:t>’</w:t>
      </w:r>
      <w:r>
        <w:t>. \s (KLH: 82:374)</w:t>
      </w:r>
    </w:p>
    <w:p w14:paraId="327BF793" w14:textId="77777777" w:rsidR="00C42BF2" w:rsidRDefault="00F80514">
      <w:pPr>
        <w:pStyle w:val="Default"/>
        <w:widowControl w:val="0"/>
        <w:tabs>
          <w:tab w:val="left" w:pos="2880"/>
        </w:tabs>
        <w:ind w:left="2880" w:hanging="2880"/>
      </w:pPr>
      <w:r>
        <w:t>^^^</w:t>
      </w:r>
    </w:p>
    <w:p w14:paraId="58D5950C" w14:textId="77777777" w:rsidR="00C42BF2" w:rsidRDefault="00F80514">
      <w:pPr>
        <w:pStyle w:val="Default"/>
        <w:widowControl w:val="0"/>
        <w:tabs>
          <w:tab w:val="left" w:pos="2880"/>
        </w:tabs>
        <w:ind w:left="2880" w:hanging="2880"/>
      </w:pPr>
      <w:r>
        <w:t xml:space="preserve">\l </w:t>
      </w:r>
      <w:r>
        <w:rPr>
          <w:b/>
          <w:bCs/>
        </w:rPr>
        <w:t>pNyulnyulan</w:t>
      </w:r>
      <w:r>
        <w:rPr>
          <w:b/>
          <w:bCs/>
        </w:rPr>
        <w:tab/>
        <w:t>\w *-lirr</w:t>
      </w:r>
      <w:r>
        <w:t xml:space="preserve"> \g </w:t>
      </w:r>
      <w:r>
        <w:rPr>
          <w:rFonts w:hAnsi="Times New Roman"/>
        </w:rPr>
        <w:t>‘</w:t>
      </w:r>
      <w:r>
        <w:t>mouth</w:t>
      </w:r>
      <w:r>
        <w:rPr>
          <w:rFonts w:hAnsi="Times New Roman"/>
        </w:rPr>
        <w:t xml:space="preserve">’ </w:t>
      </w:r>
      <w:r>
        <w:t>\s (S&amp;McG 03:64 #133, CB 04:663)</w:t>
      </w:r>
    </w:p>
    <w:p w14:paraId="14C3D49D" w14:textId="77777777" w:rsidR="00C42BF2" w:rsidRDefault="00F80514">
      <w:pPr>
        <w:pStyle w:val="Default"/>
        <w:widowControl w:val="0"/>
        <w:tabs>
          <w:tab w:val="left" w:pos="2880"/>
        </w:tabs>
        <w:ind w:left="2880" w:hanging="2880"/>
      </w:pPr>
      <w:r>
        <w:t>***</w:t>
      </w:r>
    </w:p>
    <w:p w14:paraId="37C04A0D" w14:textId="77777777" w:rsidR="00C42BF2" w:rsidRDefault="00F80514">
      <w:pPr>
        <w:pStyle w:val="Default"/>
        <w:widowControl w:val="0"/>
        <w:tabs>
          <w:tab w:val="left" w:pos="2880"/>
        </w:tabs>
        <w:ind w:left="2880" w:hanging="2880"/>
      </w:pPr>
      <w:r>
        <w:t>\l Wangkumarra</w:t>
      </w:r>
      <w:r>
        <w:tab/>
        <w:t xml:space="preserve">\w </w:t>
      </w:r>
      <w:r>
        <w:rPr>
          <w:i/>
          <w:iCs/>
        </w:rPr>
        <w:t>draya</w:t>
      </w:r>
      <w:r>
        <w:t xml:space="preserve"> \g </w:t>
      </w:r>
      <w:r>
        <w:rPr>
          <w:rFonts w:hAnsi="Times New Roman"/>
        </w:rPr>
        <w:t>‘</w:t>
      </w:r>
      <w:r>
        <w:t>teeth</w:t>
      </w:r>
      <w:r>
        <w:rPr>
          <w:rFonts w:hAnsi="Times New Roman"/>
        </w:rPr>
        <w:t xml:space="preserve">’ </w:t>
      </w:r>
      <w:r>
        <w:t xml:space="preserve">\q Possibly influenced by </w:t>
      </w:r>
      <w:r>
        <w:rPr>
          <w:i/>
          <w:iCs/>
        </w:rPr>
        <w:t>dhaya</w:t>
      </w:r>
      <w:r>
        <w:rPr>
          <w:rFonts w:hAnsi="Times New Roman"/>
        </w:rPr>
        <w:t xml:space="preserve"> ‘</w:t>
      </w:r>
      <w:r>
        <w:t>mouth</w:t>
      </w:r>
      <w:r>
        <w:rPr>
          <w:rFonts w:hAnsi="Times New Roman"/>
        </w:rPr>
        <w:t>’</w:t>
      </w:r>
      <w:r>
        <w:t>. \s (GB)</w:t>
      </w:r>
    </w:p>
    <w:p w14:paraId="66E5A558" w14:textId="77777777" w:rsidR="00C42BF2" w:rsidRDefault="00F80514">
      <w:pPr>
        <w:pStyle w:val="Default"/>
        <w:widowControl w:val="0"/>
        <w:tabs>
          <w:tab w:val="left" w:pos="2880"/>
        </w:tabs>
        <w:ind w:left="2880" w:hanging="2880"/>
      </w:pPr>
      <w:r>
        <w:t>\l Wangkumarra (Garlali)</w:t>
      </w:r>
      <w:r>
        <w:tab/>
        <w:t xml:space="preserve">\w </w:t>
      </w:r>
      <w:r>
        <w:rPr>
          <w:i/>
          <w:iCs/>
        </w:rPr>
        <w:t>draya</w:t>
      </w:r>
      <w:r>
        <w:t xml:space="preserve"> \g </w:t>
      </w:r>
      <w:r>
        <w:rPr>
          <w:rFonts w:hAnsi="Times New Roman"/>
        </w:rPr>
        <w:t>‘</w:t>
      </w:r>
      <w:r>
        <w:t>teeth</w:t>
      </w:r>
      <w:r>
        <w:rPr>
          <w:rFonts w:hAnsi="Times New Roman"/>
        </w:rPr>
        <w:t xml:space="preserve">’ </w:t>
      </w:r>
      <w:r>
        <w:t xml:space="preserve">\q Possibly influenced by </w:t>
      </w:r>
      <w:r>
        <w:rPr>
          <w:i/>
          <w:iCs/>
        </w:rPr>
        <w:t>dhaya</w:t>
      </w:r>
      <w:r>
        <w:rPr>
          <w:rFonts w:hAnsi="Times New Roman"/>
        </w:rPr>
        <w:t xml:space="preserve"> ‘</w:t>
      </w:r>
      <w:r>
        <w:t>mouth</w:t>
      </w:r>
      <w:r>
        <w:rPr>
          <w:rFonts w:hAnsi="Times New Roman"/>
        </w:rPr>
        <w:t>’</w:t>
      </w:r>
      <w:r>
        <w:t>. \s (M&amp;W)</w:t>
      </w:r>
    </w:p>
    <w:p w14:paraId="13050BE5" w14:textId="77777777" w:rsidR="00C42BF2" w:rsidRDefault="00F80514">
      <w:pPr>
        <w:pStyle w:val="Default"/>
        <w:widowControl w:val="0"/>
        <w:tabs>
          <w:tab w:val="left" w:pos="2880"/>
        </w:tabs>
        <w:ind w:left="2880" w:hanging="2880"/>
      </w:pPr>
      <w:r>
        <w:t>***</w:t>
      </w:r>
    </w:p>
    <w:p w14:paraId="43A60B63" w14:textId="77777777" w:rsidR="00C42BF2" w:rsidRDefault="00F80514">
      <w:pPr>
        <w:pStyle w:val="Default"/>
        <w:widowControl w:val="0"/>
        <w:tabs>
          <w:tab w:val="left" w:pos="2880"/>
        </w:tabs>
        <w:ind w:left="2880" w:hanging="2880"/>
      </w:pPr>
      <w:r>
        <w:t>\l Yanyuwa</w:t>
      </w:r>
      <w:r>
        <w:tab/>
        <w:t xml:space="preserve">\w </w:t>
      </w:r>
      <w:r>
        <w:rPr>
          <w:i/>
          <w:iCs/>
        </w:rPr>
        <w:t>wirra</w:t>
      </w:r>
      <w:r>
        <w:t xml:space="preserve"> \g </w:t>
      </w:r>
      <w:r>
        <w:rPr>
          <w:rFonts w:hAnsi="Times New Roman"/>
        </w:rPr>
        <w:t>‘</w:t>
      </w:r>
      <w:r>
        <w:t>kangaroo teeth ornaments</w:t>
      </w:r>
      <w:r>
        <w:rPr>
          <w:rFonts w:hAnsi="Times New Roman"/>
        </w:rPr>
        <w:t xml:space="preserve">’ </w:t>
      </w:r>
      <w:r>
        <w:t>\q Worn on forehead &amp; hanging from ears; incisor teeth of wallabies &amp; roos set in beeswax. \s JB</w:t>
      </w:r>
    </w:p>
    <w:p w14:paraId="540F9B79" w14:textId="77777777" w:rsidR="00C42BF2" w:rsidRDefault="00F80514">
      <w:pPr>
        <w:pStyle w:val="Default"/>
        <w:widowControl w:val="0"/>
        <w:tabs>
          <w:tab w:val="left" w:pos="2880"/>
        </w:tabs>
        <w:ind w:left="2880" w:hanging="2880"/>
      </w:pPr>
      <w:r>
        <w:t>***</w:t>
      </w:r>
    </w:p>
    <w:p w14:paraId="75CC47DF" w14:textId="77777777" w:rsidR="00C42BF2" w:rsidRDefault="00F80514">
      <w:pPr>
        <w:pStyle w:val="Default"/>
        <w:widowControl w:val="0"/>
        <w:tabs>
          <w:tab w:val="left" w:pos="2880"/>
        </w:tabs>
        <w:ind w:left="2880" w:hanging="2880"/>
      </w:pPr>
      <w:r>
        <w:t>\l Meryam Mir</w:t>
      </w:r>
      <w:r>
        <w:tab/>
        <w:t xml:space="preserve">\w </w:t>
      </w:r>
      <w:r>
        <w:rPr>
          <w:i/>
          <w:iCs/>
        </w:rPr>
        <w:t>tirig</w:t>
      </w:r>
      <w:r>
        <w:t xml:space="preserve"> \g </w:t>
      </w:r>
      <w:r>
        <w:rPr>
          <w:rFonts w:hAnsi="Times New Roman"/>
        </w:rPr>
        <w:t>‘</w:t>
      </w:r>
      <w:r>
        <w:t>tooth</w:t>
      </w:r>
      <w:r>
        <w:rPr>
          <w:rFonts w:hAnsi="Times New Roman"/>
        </w:rPr>
        <w:t xml:space="preserve">’ </w:t>
      </w:r>
      <w:r>
        <w:t>\s P&amp;P 1994</w:t>
      </w:r>
    </w:p>
    <w:p w14:paraId="38EE2AD3" w14:textId="77777777" w:rsidR="00C42BF2" w:rsidRDefault="00C42BF2">
      <w:pPr>
        <w:pStyle w:val="Default"/>
        <w:widowControl w:val="0"/>
        <w:tabs>
          <w:tab w:val="left" w:pos="2880"/>
        </w:tabs>
      </w:pPr>
    </w:p>
    <w:p w14:paraId="23EDC163" w14:textId="77777777" w:rsidR="00C42BF2" w:rsidRDefault="00C42BF2">
      <w:pPr>
        <w:pStyle w:val="Default"/>
        <w:widowControl w:val="0"/>
        <w:tabs>
          <w:tab w:val="left" w:pos="2880"/>
        </w:tabs>
        <w:ind w:left="2880" w:hanging="2880"/>
      </w:pPr>
    </w:p>
    <w:p w14:paraId="7320B98B" w14:textId="77777777" w:rsidR="00C42BF2" w:rsidRDefault="00F80514">
      <w:pPr>
        <w:pStyle w:val="Default"/>
        <w:widowControl w:val="0"/>
        <w:tabs>
          <w:tab w:val="left" w:pos="2880"/>
        </w:tabs>
        <w:ind w:left="2880" w:hanging="2880"/>
        <w:rPr>
          <w:b/>
          <w:bCs/>
        </w:rPr>
      </w:pPr>
      <w:r>
        <w:t xml:space="preserve">\e </w:t>
      </w:r>
      <w:r>
        <w:rPr>
          <w:b/>
          <w:bCs/>
        </w:rPr>
        <w:t>*ru-</w:t>
      </w:r>
    </w:p>
    <w:p w14:paraId="497B0DBF" w14:textId="77777777" w:rsidR="00C42BF2" w:rsidRDefault="00F80514">
      <w:pPr>
        <w:pStyle w:val="Default"/>
        <w:widowControl w:val="0"/>
        <w:tabs>
          <w:tab w:val="left" w:pos="2880"/>
        </w:tabs>
        <w:ind w:left="2880" w:hanging="2880"/>
      </w:pPr>
      <w:r>
        <w:t xml:space="preserve">\t </w:t>
      </w:r>
      <w:r>
        <w:rPr>
          <w:rFonts w:hAnsi="Times New Roman"/>
        </w:rPr>
        <w:t>‘</w:t>
      </w:r>
      <w:r>
        <w:t>cry</w:t>
      </w:r>
      <w:r>
        <w:rPr>
          <w:rFonts w:hAnsi="Times New Roman"/>
        </w:rPr>
        <w:t>’</w:t>
      </w:r>
    </w:p>
    <w:p w14:paraId="10CB22CB" w14:textId="77777777" w:rsidR="00C42BF2" w:rsidRDefault="00F80514">
      <w:pPr>
        <w:pStyle w:val="Default"/>
        <w:widowControl w:val="0"/>
        <w:tabs>
          <w:tab w:val="left" w:pos="2880"/>
        </w:tabs>
        <w:ind w:left="2880" w:hanging="2880"/>
      </w:pPr>
      <w:r>
        <w:t>\b vi</w:t>
      </w:r>
    </w:p>
    <w:p w14:paraId="5C028762" w14:textId="77777777" w:rsidR="00C42BF2" w:rsidRDefault="00F80514">
      <w:pPr>
        <w:pStyle w:val="Default"/>
        <w:widowControl w:val="0"/>
        <w:tabs>
          <w:tab w:val="left" w:pos="2880"/>
        </w:tabs>
        <w:ind w:left="2880" w:hanging="2880"/>
      </w:pPr>
      <w:r>
        <w:t>\x See *rungka-, *yu-ng.</w:t>
      </w:r>
    </w:p>
    <w:p w14:paraId="681098EF" w14:textId="77777777" w:rsidR="00C42BF2" w:rsidRDefault="00F80514">
      <w:pPr>
        <w:pStyle w:val="Default"/>
        <w:widowControl w:val="0"/>
        <w:tabs>
          <w:tab w:val="left" w:pos="2880"/>
        </w:tabs>
        <w:ind w:left="2880" w:hanging="2880"/>
      </w:pPr>
      <w:r>
        <w:t>\l Bandjalang</w:t>
      </w:r>
      <w:r>
        <w:tab/>
        <w:t xml:space="preserve">\w dunga- \g </w:t>
      </w:r>
      <w:r>
        <w:rPr>
          <w:rFonts w:hAnsi="Times New Roman"/>
        </w:rPr>
        <w:t>‘</w:t>
      </w:r>
      <w:r>
        <w:t>cry</w:t>
      </w:r>
      <w:r>
        <w:rPr>
          <w:rFonts w:hAnsi="Times New Roman"/>
        </w:rPr>
        <w:t xml:space="preserve">’ </w:t>
      </w:r>
      <w:r>
        <w:t>\q PA assigns to *yu-ng, q.v. \s PA</w:t>
      </w:r>
    </w:p>
    <w:p w14:paraId="5FC7FCF6" w14:textId="77777777" w:rsidR="00C42BF2" w:rsidRDefault="00F80514">
      <w:pPr>
        <w:pStyle w:val="Default"/>
        <w:widowControl w:val="0"/>
        <w:tabs>
          <w:tab w:val="left" w:pos="2880"/>
        </w:tabs>
        <w:ind w:left="2880" w:hanging="2880"/>
      </w:pPr>
      <w:r>
        <w:t>\l Gumbainggir</w:t>
      </w:r>
      <w:r>
        <w:tab/>
        <w:t xml:space="preserve">\w du:(ng) \g </w:t>
      </w:r>
      <w:r>
        <w:rPr>
          <w:rFonts w:hAnsi="Times New Roman"/>
        </w:rPr>
        <w:t>‘</w:t>
      </w:r>
      <w:r>
        <w:t>cry</w:t>
      </w:r>
      <w:r>
        <w:rPr>
          <w:rFonts w:hAnsi="Times New Roman"/>
        </w:rPr>
        <w:t xml:space="preserve">’ </w:t>
      </w:r>
      <w:r>
        <w:t>\q PA assigns to *yu-ng, q.v. \s PA</w:t>
      </w:r>
    </w:p>
    <w:p w14:paraId="1640580A" w14:textId="77777777" w:rsidR="00C42BF2" w:rsidRDefault="00C42BF2">
      <w:pPr>
        <w:pStyle w:val="Default"/>
        <w:widowControl w:val="0"/>
        <w:tabs>
          <w:tab w:val="left" w:pos="2880"/>
        </w:tabs>
        <w:ind w:left="2880" w:hanging="2880"/>
      </w:pPr>
    </w:p>
    <w:p w14:paraId="3D7E35F9" w14:textId="77777777" w:rsidR="00C42BF2" w:rsidRDefault="00C42BF2">
      <w:pPr>
        <w:pStyle w:val="Default"/>
        <w:widowControl w:val="0"/>
        <w:tabs>
          <w:tab w:val="left" w:pos="2880"/>
        </w:tabs>
        <w:ind w:left="2880" w:hanging="2880"/>
      </w:pPr>
    </w:p>
    <w:p w14:paraId="2DE97018" w14:textId="77777777" w:rsidR="00C42BF2" w:rsidRDefault="00F80514">
      <w:pPr>
        <w:pStyle w:val="Default"/>
        <w:widowControl w:val="0"/>
        <w:tabs>
          <w:tab w:val="left" w:pos="2880"/>
        </w:tabs>
        <w:ind w:left="2880" w:hanging="2880"/>
        <w:rPr>
          <w:b/>
          <w:bCs/>
        </w:rPr>
      </w:pPr>
      <w:r>
        <w:t xml:space="preserve">\e </w:t>
      </w:r>
      <w:r>
        <w:rPr>
          <w:b/>
          <w:bCs/>
        </w:rPr>
        <w:t>*rungka-</w:t>
      </w:r>
    </w:p>
    <w:p w14:paraId="6F7E0C00" w14:textId="77777777" w:rsidR="00C42BF2" w:rsidRDefault="00F80514">
      <w:pPr>
        <w:pStyle w:val="Default"/>
        <w:widowControl w:val="0"/>
        <w:tabs>
          <w:tab w:val="left" w:pos="2880"/>
        </w:tabs>
        <w:ind w:left="2880" w:hanging="2880"/>
      </w:pPr>
      <w:r>
        <w:t xml:space="preserve">\t </w:t>
      </w:r>
      <w:r>
        <w:rPr>
          <w:rFonts w:hAnsi="Times New Roman"/>
        </w:rPr>
        <w:t>‘</w:t>
      </w:r>
      <w:r>
        <w:t>cry</w:t>
      </w:r>
      <w:r>
        <w:rPr>
          <w:rFonts w:hAnsi="Times New Roman"/>
        </w:rPr>
        <w:t>’</w:t>
      </w:r>
    </w:p>
    <w:p w14:paraId="519F608C" w14:textId="77777777" w:rsidR="00C42BF2" w:rsidRDefault="00F80514">
      <w:pPr>
        <w:pStyle w:val="Default"/>
        <w:widowControl w:val="0"/>
        <w:tabs>
          <w:tab w:val="left" w:pos="2880"/>
        </w:tabs>
        <w:ind w:left="2880" w:hanging="2880"/>
      </w:pPr>
      <w:r>
        <w:t>\b vi</w:t>
      </w:r>
    </w:p>
    <w:p w14:paraId="6A47C122" w14:textId="77777777" w:rsidR="00C42BF2" w:rsidRDefault="00F80514">
      <w:pPr>
        <w:pStyle w:val="Default"/>
        <w:widowControl w:val="0"/>
        <w:tabs>
          <w:tab w:val="left" w:pos="2880"/>
        </w:tabs>
        <w:ind w:left="2880" w:hanging="2880"/>
      </w:pPr>
      <w:r>
        <w:t>\x See also *ru-, *yu-; *pa:ci-, *pa:ti-; *pa:rri-.</w:t>
      </w:r>
    </w:p>
    <w:p w14:paraId="5DC9333B" w14:textId="77777777" w:rsidR="00C42BF2" w:rsidRDefault="00F80514">
      <w:pPr>
        <w:pStyle w:val="Default"/>
        <w:widowControl w:val="0"/>
        <w:tabs>
          <w:tab w:val="left" w:pos="2880"/>
        </w:tabs>
        <w:ind w:left="2880" w:hanging="2880"/>
      </w:pPr>
      <w:r>
        <w:t>\l Uradhi (Atampaya)</w:t>
      </w:r>
      <w:r>
        <w:tab/>
        <w:t>\w</w:t>
      </w:r>
      <w:r>
        <w:rPr>
          <w:i/>
          <w:iCs/>
        </w:rPr>
        <w:t xml:space="preserve"> rungka-</w:t>
      </w:r>
      <w:r>
        <w:t xml:space="preserve"> \g </w:t>
      </w:r>
      <w:r>
        <w:rPr>
          <w:rFonts w:hAnsi="Times New Roman"/>
        </w:rPr>
        <w:t>‘</w:t>
      </w:r>
      <w:r>
        <w:t>cry</w:t>
      </w:r>
      <w:r>
        <w:rPr>
          <w:rFonts w:hAnsi="Times New Roman"/>
        </w:rPr>
        <w:t xml:space="preserve">’ </w:t>
      </w:r>
      <w:r>
        <w:t xml:space="preserve">\p vi, Conj. IV: </w:t>
      </w:r>
      <w:r>
        <w:rPr>
          <w:i/>
          <w:iCs/>
        </w:rPr>
        <w:t>rungkan</w:t>
      </w:r>
      <w:r>
        <w:t xml:space="preserve"> Past, </w:t>
      </w:r>
      <w:r>
        <w:rPr>
          <w:i/>
          <w:iCs/>
        </w:rPr>
        <w:t>rungka</w:t>
      </w:r>
      <w:r>
        <w:rPr>
          <w:rFonts w:hAnsi="Times New Roman"/>
          <w:i/>
          <w:iCs/>
        </w:rPr>
        <w:t>γ</w:t>
      </w:r>
      <w:r>
        <w:rPr>
          <w:i/>
          <w:iCs/>
        </w:rPr>
        <w:t>u</w:t>
      </w:r>
      <w:r>
        <w:t xml:space="preserve"> Imperative. \s (KLH, TC)</w:t>
      </w:r>
    </w:p>
    <w:p w14:paraId="0ABF3E45" w14:textId="77777777" w:rsidR="00C42BF2" w:rsidRDefault="00F80514">
      <w:pPr>
        <w:pStyle w:val="Default"/>
        <w:widowControl w:val="0"/>
        <w:tabs>
          <w:tab w:val="left" w:pos="2880"/>
        </w:tabs>
        <w:ind w:left="2880" w:hanging="2880"/>
      </w:pPr>
      <w:r>
        <w:t>\l Yadhaykenu</w:t>
      </w:r>
      <w:r>
        <w:tab/>
        <w:t>\w</w:t>
      </w:r>
      <w:r>
        <w:rPr>
          <w:i/>
          <w:iCs/>
        </w:rPr>
        <w:t xml:space="preserve"> yungka-</w:t>
      </w:r>
      <w:r>
        <w:t xml:space="preserve"> \g </w:t>
      </w:r>
      <w:r>
        <w:rPr>
          <w:rFonts w:hAnsi="Times New Roman"/>
        </w:rPr>
        <w:t>‘</w:t>
      </w:r>
      <w:r>
        <w:t>cry</w:t>
      </w:r>
      <w:r>
        <w:rPr>
          <w:rFonts w:hAnsi="Times New Roman"/>
        </w:rPr>
        <w:t xml:space="preserve">’ </w:t>
      </w:r>
      <w:r>
        <w:t xml:space="preserve">\p vi, Conj. IV: </w:t>
      </w:r>
      <w:r>
        <w:rPr>
          <w:i/>
          <w:iCs/>
        </w:rPr>
        <w:t>yungkan</w:t>
      </w:r>
      <w:r>
        <w:t xml:space="preserve"> Past, </w:t>
      </w:r>
      <w:r>
        <w:rPr>
          <w:i/>
          <w:iCs/>
        </w:rPr>
        <w:t>yungka</w:t>
      </w:r>
      <w:r>
        <w:rPr>
          <w:rFonts w:hAnsi="Times New Roman"/>
          <w:i/>
          <w:iCs/>
        </w:rPr>
        <w:t>γ</w:t>
      </w:r>
      <w:r>
        <w:rPr>
          <w:i/>
          <w:iCs/>
        </w:rPr>
        <w:t>u</w:t>
      </w:r>
      <w:r>
        <w:t xml:space="preserve"> Imperative. \s (TC)</w:t>
      </w:r>
    </w:p>
    <w:p w14:paraId="65C49CC1" w14:textId="77777777" w:rsidR="00C42BF2" w:rsidRDefault="00F80514">
      <w:pPr>
        <w:pStyle w:val="Default"/>
        <w:widowControl w:val="0"/>
        <w:tabs>
          <w:tab w:val="left" w:pos="2880"/>
        </w:tabs>
        <w:ind w:left="2880" w:hanging="2880"/>
      </w:pPr>
      <w:r>
        <w:t>\l Angkamuthi</w:t>
      </w:r>
      <w:r>
        <w:tab/>
        <w:t>\w</w:t>
      </w:r>
      <w:r>
        <w:rPr>
          <w:i/>
          <w:iCs/>
        </w:rPr>
        <w:t xml:space="preserve"> yungka-</w:t>
      </w:r>
      <w:r>
        <w:t xml:space="preserve"> \g </w:t>
      </w:r>
      <w:r>
        <w:rPr>
          <w:rFonts w:hAnsi="Times New Roman"/>
        </w:rPr>
        <w:t>‘</w:t>
      </w:r>
      <w:r>
        <w:t>cry</w:t>
      </w:r>
      <w:r>
        <w:rPr>
          <w:rFonts w:hAnsi="Times New Roman"/>
        </w:rPr>
        <w:t xml:space="preserve">’ </w:t>
      </w:r>
      <w:r>
        <w:t xml:space="preserve">\p vi, Conj. IV: </w:t>
      </w:r>
      <w:r>
        <w:rPr>
          <w:i/>
          <w:iCs/>
        </w:rPr>
        <w:t>yungkan</w:t>
      </w:r>
      <w:r>
        <w:t xml:space="preserve"> Past, </w:t>
      </w:r>
      <w:r>
        <w:rPr>
          <w:i/>
          <w:iCs/>
        </w:rPr>
        <w:t>yungka</w:t>
      </w:r>
      <w:r>
        <w:rPr>
          <w:rFonts w:hAnsi="Times New Roman"/>
          <w:i/>
          <w:iCs/>
        </w:rPr>
        <w:t>γ</w:t>
      </w:r>
      <w:r>
        <w:rPr>
          <w:i/>
          <w:iCs/>
        </w:rPr>
        <w:t>u</w:t>
      </w:r>
      <w:r>
        <w:t xml:space="preserve"> Imperative. \s (TC)</w:t>
      </w:r>
    </w:p>
    <w:p w14:paraId="42BE8117" w14:textId="77777777" w:rsidR="00C42BF2" w:rsidRDefault="00F80514">
      <w:pPr>
        <w:pStyle w:val="Default"/>
        <w:widowControl w:val="0"/>
        <w:tabs>
          <w:tab w:val="left" w:pos="2880"/>
        </w:tabs>
        <w:ind w:left="2880" w:hanging="2880"/>
      </w:pPr>
      <w:r>
        <w:t>\l Yinwum</w:t>
      </w:r>
      <w:r>
        <w:tab/>
        <w:t>\w</w:t>
      </w:r>
      <w:r>
        <w:rPr>
          <w:i/>
          <w:iCs/>
        </w:rPr>
        <w:t xml:space="preserve"> ngkwa-</w:t>
      </w:r>
      <w:r>
        <w:t xml:space="preserve"> \g </w:t>
      </w:r>
      <w:r>
        <w:rPr>
          <w:rFonts w:hAnsi="Times New Roman"/>
        </w:rPr>
        <w:t>‘</w:t>
      </w:r>
      <w:r>
        <w:t>cry</w:t>
      </w:r>
      <w:r>
        <w:rPr>
          <w:rFonts w:hAnsi="Times New Roman"/>
        </w:rPr>
        <w:t xml:space="preserve">’ </w:t>
      </w:r>
      <w:r>
        <w:t>\s (KLH)</w:t>
      </w:r>
    </w:p>
    <w:p w14:paraId="216B1531" w14:textId="77777777" w:rsidR="00C42BF2" w:rsidRDefault="00F80514">
      <w:pPr>
        <w:pStyle w:val="Default"/>
        <w:widowControl w:val="0"/>
        <w:tabs>
          <w:tab w:val="left" w:pos="2880"/>
        </w:tabs>
        <w:ind w:left="2880" w:hanging="2880"/>
      </w:pPr>
      <w:r>
        <w:t>\l Aritinngithigh</w:t>
      </w:r>
      <w:r>
        <w:tab/>
        <w:t>\w</w:t>
      </w:r>
      <w:r>
        <w:rPr>
          <w:i/>
          <w:iCs/>
        </w:rPr>
        <w:t xml:space="preserve"> ngkwa</w:t>
      </w:r>
      <w:r>
        <w:t>(</w:t>
      </w:r>
      <w:r>
        <w:rPr>
          <w:i/>
          <w:iCs/>
        </w:rPr>
        <w:t>-la</w:t>
      </w:r>
      <w:r>
        <w:t>)</w:t>
      </w:r>
      <w:r>
        <w:rPr>
          <w:i/>
          <w:iCs/>
        </w:rPr>
        <w:t>-</w:t>
      </w:r>
      <w:r>
        <w:t xml:space="preserve"> \g </w:t>
      </w:r>
      <w:r>
        <w:rPr>
          <w:rFonts w:hAnsi="Times New Roman"/>
        </w:rPr>
        <w:t>‘</w:t>
      </w:r>
      <w:r>
        <w:t>cry</w:t>
      </w:r>
      <w:r>
        <w:rPr>
          <w:rFonts w:hAnsi="Times New Roman"/>
        </w:rPr>
        <w:t xml:space="preserve">’ </w:t>
      </w:r>
      <w:r>
        <w:t>\s (KLH)</w:t>
      </w:r>
    </w:p>
    <w:p w14:paraId="2418B75E" w14:textId="77777777" w:rsidR="00C42BF2" w:rsidRDefault="00F80514">
      <w:pPr>
        <w:pStyle w:val="Default"/>
        <w:widowControl w:val="0"/>
        <w:tabs>
          <w:tab w:val="left" w:pos="2880"/>
        </w:tabs>
        <w:ind w:left="2880" w:hanging="2880"/>
      </w:pPr>
      <w:r>
        <w:t>\l Mbiywom</w:t>
      </w:r>
      <w:r>
        <w:tab/>
        <w:t>\w</w:t>
      </w:r>
      <w:r>
        <w:rPr>
          <w:i/>
          <w:iCs/>
        </w:rPr>
        <w:t xml:space="preserve"> ngku</w:t>
      </w:r>
      <w:r>
        <w:t>(</w:t>
      </w:r>
      <w:r>
        <w:rPr>
          <w:i/>
          <w:iCs/>
        </w:rPr>
        <w:t>la</w:t>
      </w:r>
      <w:r>
        <w:t>)</w:t>
      </w:r>
      <w:r>
        <w:rPr>
          <w:i/>
          <w:iCs/>
        </w:rPr>
        <w:t>-</w:t>
      </w:r>
      <w:r>
        <w:t xml:space="preserve"> \g </w:t>
      </w:r>
      <w:r>
        <w:rPr>
          <w:rFonts w:hAnsi="Times New Roman"/>
        </w:rPr>
        <w:t>‘</w:t>
      </w:r>
      <w:r>
        <w:t>cry</w:t>
      </w:r>
      <w:r>
        <w:rPr>
          <w:rFonts w:hAnsi="Times New Roman"/>
        </w:rPr>
        <w:t xml:space="preserve">’ </w:t>
      </w:r>
      <w:r>
        <w:t>\s (KLH)</w:t>
      </w:r>
    </w:p>
    <w:p w14:paraId="633F5E53" w14:textId="77777777" w:rsidR="00C42BF2" w:rsidRDefault="00F80514">
      <w:pPr>
        <w:pStyle w:val="Default"/>
        <w:widowControl w:val="0"/>
        <w:tabs>
          <w:tab w:val="left" w:pos="2880"/>
        </w:tabs>
        <w:ind w:left="2880" w:hanging="2880"/>
      </w:pPr>
      <w:r>
        <w:t>\l Umpila</w:t>
      </w:r>
      <w:r>
        <w:tab/>
        <w:t>\w</w:t>
      </w:r>
      <w:r>
        <w:rPr>
          <w:i/>
          <w:iCs/>
        </w:rPr>
        <w:t xml:space="preserve"> ungka-</w:t>
      </w:r>
      <w:r>
        <w:t xml:space="preserve"> \g </w:t>
      </w:r>
      <w:r>
        <w:rPr>
          <w:rFonts w:hAnsi="Times New Roman"/>
        </w:rPr>
        <w:t>‘</w:t>
      </w:r>
      <w:r>
        <w:t>cry; meow</w:t>
      </w:r>
      <w:r>
        <w:rPr>
          <w:rFonts w:hAnsi="Times New Roman"/>
        </w:rPr>
        <w:t xml:space="preserve">’ </w:t>
      </w:r>
      <w:r>
        <w:t>\s (KLH, GNOG)</w:t>
      </w:r>
    </w:p>
    <w:p w14:paraId="11127371" w14:textId="77777777" w:rsidR="00C42BF2" w:rsidRDefault="00F80514">
      <w:pPr>
        <w:pStyle w:val="Default"/>
        <w:widowControl w:val="0"/>
        <w:tabs>
          <w:tab w:val="left" w:pos="2880"/>
        </w:tabs>
        <w:ind w:left="2880" w:hanging="2880"/>
      </w:pPr>
      <w:r>
        <w:t>\l Umpithamu</w:t>
      </w:r>
      <w:r>
        <w:tab/>
        <w:t xml:space="preserve">\w </w:t>
      </w:r>
      <w:r>
        <w:rPr>
          <w:i/>
          <w:iCs/>
        </w:rPr>
        <w:t>yungka-</w:t>
      </w:r>
      <w:r>
        <w:t xml:space="preserve">  \g </w:t>
      </w:r>
      <w:r>
        <w:rPr>
          <w:rFonts w:hAnsi="Times New Roman"/>
        </w:rPr>
        <w:t>‘</w:t>
      </w:r>
      <w:r>
        <w:t>bear (child), give birth to</w:t>
      </w:r>
      <w:r>
        <w:rPr>
          <w:rFonts w:hAnsi="Times New Roman"/>
        </w:rPr>
        <w:t xml:space="preserve">’ </w:t>
      </w:r>
      <w:r>
        <w:t xml:space="preserve">\q A loan? For semantic connection to </w:t>
      </w:r>
      <w:r>
        <w:rPr>
          <w:rFonts w:hAnsi="Times New Roman"/>
        </w:rPr>
        <w:t>‘</w:t>
      </w:r>
      <w:r>
        <w:t>cry</w:t>
      </w:r>
      <w:r>
        <w:rPr>
          <w:rFonts w:hAnsi="Times New Roman"/>
        </w:rPr>
        <w:t xml:space="preserve">’ </w:t>
      </w:r>
      <w:r>
        <w:t>see note at *pa:ci-. \s (J-CV)</w:t>
      </w:r>
    </w:p>
    <w:p w14:paraId="0BE36F00" w14:textId="77777777" w:rsidR="00C42BF2" w:rsidRDefault="00F80514">
      <w:pPr>
        <w:pStyle w:val="Default"/>
        <w:widowControl w:val="0"/>
        <w:tabs>
          <w:tab w:val="left" w:pos="2880"/>
        </w:tabs>
        <w:ind w:left="2880" w:hanging="2880"/>
      </w:pPr>
      <w:r>
        <w:t>\l UOykangand</w:t>
      </w:r>
      <w:r>
        <w:tab/>
        <w:t xml:space="preserve">\w </w:t>
      </w:r>
      <w:r>
        <w:rPr>
          <w:i/>
          <w:iCs/>
        </w:rPr>
        <w:t>ungki-</w:t>
      </w:r>
      <w:r>
        <w:t xml:space="preserve"> \g </w:t>
      </w:r>
      <w:r>
        <w:rPr>
          <w:rFonts w:hAnsi="Times New Roman"/>
        </w:rPr>
        <w:t>‘</w:t>
      </w:r>
      <w:r>
        <w:t>being born</w:t>
      </w:r>
      <w:r>
        <w:rPr>
          <w:rFonts w:hAnsi="Times New Roman"/>
        </w:rPr>
        <w:t xml:space="preserve">’ </w:t>
      </w:r>
      <w:r>
        <w:t xml:space="preserve">\p P </w:t>
      </w:r>
      <w:r>
        <w:rPr>
          <w:i/>
          <w:iCs/>
        </w:rPr>
        <w:t>ungkirr</w:t>
      </w:r>
      <w:r>
        <w:t xml:space="preserve">, nP </w:t>
      </w:r>
      <w:r>
        <w:rPr>
          <w:i/>
          <w:iCs/>
        </w:rPr>
        <w:t>ungkin</w:t>
      </w:r>
      <w:r>
        <w:t xml:space="preserve">, Imp </w:t>
      </w:r>
      <w:r>
        <w:rPr>
          <w:i/>
          <w:iCs/>
        </w:rPr>
        <w:t>ungkil</w:t>
      </w:r>
      <w:r>
        <w:t xml:space="preserve">. \q For semantic connection to </w:t>
      </w:r>
      <w:r>
        <w:rPr>
          <w:rFonts w:hAnsi="Times New Roman"/>
        </w:rPr>
        <w:t>‘</w:t>
      </w:r>
      <w:r>
        <w:t>cry</w:t>
      </w:r>
      <w:r>
        <w:rPr>
          <w:rFonts w:hAnsi="Times New Roman"/>
        </w:rPr>
        <w:t xml:space="preserve">’ </w:t>
      </w:r>
      <w:r>
        <w:t>see note at *pa:ci-. \s (PH)</w:t>
      </w:r>
    </w:p>
    <w:p w14:paraId="2F260846" w14:textId="77777777" w:rsidR="00C42BF2" w:rsidRDefault="00F80514">
      <w:pPr>
        <w:pStyle w:val="Default"/>
        <w:widowControl w:val="0"/>
        <w:tabs>
          <w:tab w:val="left" w:pos="2880"/>
        </w:tabs>
        <w:ind w:left="2880" w:hanging="2880"/>
      </w:pPr>
      <w:r>
        <w:t>\l Dyirbal</w:t>
      </w:r>
      <w:r>
        <w:tab/>
        <w:t>\w</w:t>
      </w:r>
      <w:r>
        <w:rPr>
          <w:i/>
          <w:iCs/>
        </w:rPr>
        <w:t xml:space="preserve"> dunggarra-</w:t>
      </w:r>
      <w:r>
        <w:t xml:space="preserve"> \g </w:t>
      </w:r>
      <w:r>
        <w:rPr>
          <w:rFonts w:hAnsi="Times New Roman"/>
        </w:rPr>
        <w:t>‘</w:t>
      </w:r>
      <w:r>
        <w:t>cry</w:t>
      </w:r>
      <w:r>
        <w:rPr>
          <w:rFonts w:hAnsi="Times New Roman"/>
        </w:rPr>
        <w:t>’</w:t>
      </w:r>
      <w:r>
        <w:t xml:space="preserve">p Conj. Y. \q KLH lists for Jirrbal &amp; Girramay. Compare Mudbura </w:t>
      </w:r>
      <w:r>
        <w:rPr>
          <w:i/>
          <w:iCs/>
        </w:rPr>
        <w:t>rlungkarra-kayi-</w:t>
      </w:r>
      <w:r>
        <w:rPr>
          <w:rFonts w:hAnsi="Times New Roman"/>
        </w:rPr>
        <w:t xml:space="preserve"> ‘</w:t>
      </w:r>
      <w:r>
        <w:t>to cry</w:t>
      </w:r>
      <w:r>
        <w:rPr>
          <w:rFonts w:hAnsi="Times New Roman"/>
        </w:rPr>
        <w:t>’</w:t>
      </w:r>
      <w:r>
        <w:t>. \s (KLH, RMWD)</w:t>
      </w:r>
    </w:p>
    <w:p w14:paraId="611844E3" w14:textId="77777777" w:rsidR="00C42BF2" w:rsidRDefault="00F80514">
      <w:pPr>
        <w:pStyle w:val="Default"/>
        <w:widowControl w:val="0"/>
        <w:tabs>
          <w:tab w:val="left" w:pos="2880"/>
        </w:tabs>
        <w:ind w:left="2880" w:hanging="2880"/>
      </w:pPr>
      <w:r>
        <w:t xml:space="preserve">\l </w:t>
      </w:r>
      <w:r>
        <w:rPr>
          <w:b/>
          <w:bCs/>
        </w:rPr>
        <w:t>pPaman</w:t>
      </w:r>
      <w:r>
        <w:rPr>
          <w:b/>
          <w:bCs/>
        </w:rPr>
        <w:tab/>
        <w:t>\w *rungka-</w:t>
      </w:r>
      <w:r>
        <w:t xml:space="preserve"> \q </w:t>
      </w:r>
      <w:r>
        <w:rPr>
          <w:rFonts w:hAnsi="Times New Roman"/>
        </w:rPr>
        <w:t>“</w:t>
      </w:r>
      <w:r>
        <w:t>Other Paman</w:t>
      </w:r>
      <w:r>
        <w:rPr>
          <w:rFonts w:hAnsi="Times New Roman"/>
        </w:rPr>
        <w:t xml:space="preserve">” </w:t>
      </w:r>
      <w:r>
        <w:t xml:space="preserve">list has </w:t>
      </w:r>
      <w:r>
        <w:rPr>
          <w:b/>
          <w:bCs/>
        </w:rPr>
        <w:t>*rungkarra-.</w:t>
      </w:r>
      <w:r>
        <w:t xml:space="preserve"> Alpher (1976:91) wrote </w:t>
      </w:r>
      <w:r>
        <w:rPr>
          <w:b/>
          <w:bCs/>
        </w:rPr>
        <w:t>*tungka-,</w:t>
      </w:r>
      <w:r>
        <w:t xml:space="preserve"> with *t a nonnasal apical not further differentiable as to manner, but also hypothesized that if it was a stop, then Uradhi initial /r/ is the result of lenition. The Yadhaykenu and Angkamuthi initial /y/ seems to be regular. \s (KLH)</w:t>
      </w:r>
    </w:p>
    <w:p w14:paraId="7B17A209" w14:textId="77777777" w:rsidR="00C42BF2" w:rsidRDefault="00F80514">
      <w:pPr>
        <w:pStyle w:val="Default"/>
        <w:widowControl w:val="0"/>
        <w:tabs>
          <w:tab w:val="left" w:pos="2880"/>
        </w:tabs>
        <w:ind w:left="2880" w:hanging="2880"/>
      </w:pPr>
      <w:r>
        <w:t>\l Guwa</w:t>
      </w:r>
      <w:r>
        <w:tab/>
        <w:t xml:space="preserve">\w </w:t>
      </w:r>
      <w:r>
        <w:rPr>
          <w:i/>
          <w:iCs/>
        </w:rPr>
        <w:t>rungka</w:t>
      </w:r>
      <w:r>
        <w:t xml:space="preserve"> \g </w:t>
      </w:r>
      <w:r>
        <w:rPr>
          <w:rFonts w:hAnsi="Times New Roman"/>
        </w:rPr>
        <w:t>‘</w:t>
      </w:r>
      <w:r>
        <w:t>lightning</w:t>
      </w:r>
      <w:r>
        <w:rPr>
          <w:rFonts w:hAnsi="Times New Roman"/>
        </w:rPr>
        <w:t xml:space="preserve">’ </w:t>
      </w:r>
      <w:r>
        <w:t xml:space="preserve">\q For </w:t>
      </w:r>
      <w:r>
        <w:rPr>
          <w:rFonts w:hAnsi="Times New Roman"/>
        </w:rPr>
        <w:t>‘</w:t>
      </w:r>
      <w:r>
        <w:t>cry</w:t>
      </w:r>
      <w:r>
        <w:rPr>
          <w:rFonts w:hAnsi="Times New Roman"/>
        </w:rPr>
        <w:t xml:space="preserve">’ </w:t>
      </w:r>
      <w:r>
        <w:t xml:space="preserve">used of thundering, see also Kalkutungu, also YYoront </w:t>
      </w:r>
      <w:r>
        <w:rPr>
          <w:i/>
          <w:iCs/>
        </w:rPr>
        <w:t>pay</w:t>
      </w:r>
      <w:r>
        <w:rPr>
          <w:rFonts w:hAnsi="Times New Roman"/>
        </w:rPr>
        <w:t xml:space="preserve"> ‘</w:t>
      </w:r>
      <w:r>
        <w:t>cry</w:t>
      </w:r>
      <w:r>
        <w:rPr>
          <w:rFonts w:hAnsi="Times New Roman"/>
        </w:rPr>
        <w:t xml:space="preserve">’ </w:t>
      </w:r>
      <w:r>
        <w:t xml:space="preserve">&lt; *pa:ci-, also *pa:ti- (Yandjibara, Yiningayi). \s (GB) </w:t>
      </w:r>
    </w:p>
    <w:p w14:paraId="54B030D9" w14:textId="77777777" w:rsidR="00C42BF2" w:rsidRDefault="00F80514">
      <w:pPr>
        <w:pStyle w:val="Default"/>
        <w:widowControl w:val="0"/>
        <w:tabs>
          <w:tab w:val="left" w:pos="2880"/>
        </w:tabs>
        <w:ind w:left="2880" w:hanging="2880"/>
      </w:pPr>
      <w:r>
        <w:t>\l Duungidjawu</w:t>
      </w:r>
      <w:r>
        <w:tab/>
        <w:t xml:space="preserve">\w </w:t>
      </w:r>
      <w:r>
        <w:rPr>
          <w:i/>
          <w:iCs/>
        </w:rPr>
        <w:t>dunga</w:t>
      </w:r>
      <w:r>
        <w:t xml:space="preserve"> \g </w:t>
      </w:r>
      <w:r>
        <w:rPr>
          <w:rFonts w:hAnsi="Times New Roman"/>
        </w:rPr>
        <w:t>‘</w:t>
      </w:r>
      <w:r>
        <w:t>cry, weep</w:t>
      </w:r>
      <w:r>
        <w:rPr>
          <w:rFonts w:hAnsi="Times New Roman"/>
        </w:rPr>
        <w:t xml:space="preserve">’ </w:t>
      </w:r>
      <w:r>
        <w:t xml:space="preserve">\p vi: Pres </w:t>
      </w:r>
      <w:r>
        <w:rPr>
          <w:i/>
          <w:iCs/>
        </w:rPr>
        <w:t>dungaye</w:t>
      </w:r>
      <w:r>
        <w:t xml:space="preserve">, Imp </w:t>
      </w:r>
      <w:r>
        <w:rPr>
          <w:i/>
          <w:iCs/>
        </w:rPr>
        <w:t>dunga</w:t>
      </w:r>
      <w:r>
        <w:t xml:space="preserve">. \s K&amp;W </w:t>
      </w:r>
    </w:p>
    <w:p w14:paraId="064EDF29" w14:textId="77777777" w:rsidR="00C42BF2" w:rsidRDefault="00F80514">
      <w:pPr>
        <w:pStyle w:val="Default"/>
        <w:widowControl w:val="0"/>
        <w:tabs>
          <w:tab w:val="left" w:pos="2880"/>
        </w:tabs>
        <w:ind w:left="2880" w:hanging="2880"/>
      </w:pPr>
      <w:r>
        <w:t>\l Western Bundjalung</w:t>
      </w:r>
      <w:r>
        <w:tab/>
        <w:t>\w</w:t>
      </w:r>
      <w:r>
        <w:rPr>
          <w:i/>
          <w:iCs/>
        </w:rPr>
        <w:t xml:space="preserve"> dunga- ~ dungga-</w:t>
      </w:r>
      <w:r>
        <w:t xml:space="preserve"> \</w:t>
      </w:r>
      <w:r>
        <w:rPr>
          <w:i/>
          <w:iCs/>
        </w:rPr>
        <w:t>g</w:t>
      </w:r>
      <w:r>
        <w:rPr>
          <w:rFonts w:hAnsi="Times New Roman"/>
        </w:rPr>
        <w:t xml:space="preserve"> ‘</w:t>
      </w:r>
      <w:r>
        <w:t>cry</w:t>
      </w:r>
      <w:r>
        <w:rPr>
          <w:rFonts w:hAnsi="Times New Roman"/>
        </w:rPr>
        <w:t xml:space="preserve">’ </w:t>
      </w:r>
      <w:r>
        <w:t>\q Of child or adult. \s (MS)</w:t>
      </w:r>
    </w:p>
    <w:p w14:paraId="1AD3D1B5" w14:textId="77777777" w:rsidR="00C42BF2" w:rsidRDefault="00F80514">
      <w:pPr>
        <w:pStyle w:val="Default"/>
        <w:widowControl w:val="0"/>
        <w:tabs>
          <w:tab w:val="left" w:pos="2880"/>
        </w:tabs>
        <w:ind w:left="2880" w:hanging="2880"/>
      </w:pPr>
      <w:r>
        <w:t>\l Yugambeh</w:t>
      </w:r>
      <w:r>
        <w:tab/>
        <w:t xml:space="preserve">\w </w:t>
      </w:r>
      <w:r>
        <w:rPr>
          <w:i/>
          <w:iCs/>
        </w:rPr>
        <w:t>dung- ~ dunga- ~ dungga-</w:t>
      </w:r>
      <w:r>
        <w:t xml:space="preserve"> \g </w:t>
      </w:r>
      <w:r>
        <w:rPr>
          <w:rFonts w:hAnsi="Times New Roman"/>
        </w:rPr>
        <w:t>‘</w:t>
      </w:r>
      <w:r>
        <w:t>cry, weep</w:t>
      </w:r>
      <w:r>
        <w:rPr>
          <w:rFonts w:hAnsi="Times New Roman"/>
        </w:rPr>
        <w:t xml:space="preserve">’ </w:t>
      </w:r>
      <w:r>
        <w:t>\s (MS)</w:t>
      </w:r>
    </w:p>
    <w:p w14:paraId="4B20CDDE" w14:textId="77777777" w:rsidR="00C42BF2" w:rsidRDefault="00F80514">
      <w:pPr>
        <w:pStyle w:val="Default"/>
        <w:widowControl w:val="0"/>
        <w:tabs>
          <w:tab w:val="left" w:pos="2880"/>
        </w:tabs>
        <w:ind w:left="2880" w:hanging="2880"/>
      </w:pPr>
      <w:r>
        <w:t>\l Bandjalang</w:t>
      </w:r>
      <w:r>
        <w:tab/>
        <w:t xml:space="preserve">\w dunga- \g </w:t>
      </w:r>
      <w:r>
        <w:rPr>
          <w:rFonts w:hAnsi="Times New Roman"/>
        </w:rPr>
        <w:t>‘</w:t>
      </w:r>
      <w:r>
        <w:t>cry</w:t>
      </w:r>
      <w:r>
        <w:rPr>
          <w:rFonts w:hAnsi="Times New Roman"/>
        </w:rPr>
        <w:t xml:space="preserve">’ </w:t>
      </w:r>
      <w:r>
        <w:t>\q PA assigns to *yu-ng, q.v. \s PA</w:t>
      </w:r>
    </w:p>
    <w:p w14:paraId="44869191" w14:textId="77777777" w:rsidR="00C42BF2" w:rsidRDefault="00F80514">
      <w:pPr>
        <w:pStyle w:val="Default"/>
        <w:widowControl w:val="0"/>
        <w:tabs>
          <w:tab w:val="left" w:pos="2880"/>
        </w:tabs>
        <w:ind w:left="2880" w:hanging="2880"/>
      </w:pPr>
      <w:r>
        <w:t>\l Gumbainggir</w:t>
      </w:r>
      <w:r>
        <w:tab/>
        <w:t xml:space="preserve">\w du:(ng) \g </w:t>
      </w:r>
      <w:r>
        <w:rPr>
          <w:rFonts w:hAnsi="Times New Roman"/>
        </w:rPr>
        <w:t>‘</w:t>
      </w:r>
      <w:r>
        <w:t>cry</w:t>
      </w:r>
      <w:r>
        <w:rPr>
          <w:rFonts w:hAnsi="Times New Roman"/>
        </w:rPr>
        <w:t xml:space="preserve">’ </w:t>
      </w:r>
      <w:r>
        <w:t>\q PA assigns to *yu-ng, q.v. \s PA</w:t>
      </w:r>
    </w:p>
    <w:p w14:paraId="798B524C" w14:textId="77777777" w:rsidR="00C42BF2" w:rsidRDefault="00F80514">
      <w:pPr>
        <w:pStyle w:val="Default"/>
        <w:widowControl w:val="0"/>
        <w:tabs>
          <w:tab w:val="left" w:pos="2880"/>
        </w:tabs>
        <w:ind w:left="2880" w:hanging="2880"/>
      </w:pPr>
      <w:r>
        <w:t>\l Kalkutungu</w:t>
      </w:r>
      <w:r>
        <w:tab/>
        <w:t>\w</w:t>
      </w:r>
      <w:r>
        <w:rPr>
          <w:i/>
          <w:iCs/>
        </w:rPr>
        <w:t xml:space="preserve"> rungka</w:t>
      </w:r>
      <w:r>
        <w:t xml:space="preserve"> \g </w:t>
      </w:r>
      <w:r>
        <w:rPr>
          <w:rFonts w:hAnsi="Times New Roman"/>
        </w:rPr>
        <w:t>‘</w:t>
      </w:r>
      <w:r>
        <w:t>thunder; lightning</w:t>
      </w:r>
      <w:r>
        <w:rPr>
          <w:rFonts w:hAnsi="Times New Roman"/>
        </w:rPr>
        <w:t xml:space="preserve">’ </w:t>
      </w:r>
      <w:r>
        <w:t xml:space="preserve">\q Probably a loan. Also </w:t>
      </w:r>
      <w:r>
        <w:rPr>
          <w:i/>
          <w:iCs/>
        </w:rPr>
        <w:t>rungulha</w:t>
      </w:r>
      <w:r>
        <w:rPr>
          <w:rFonts w:hAnsi="Times New Roman"/>
        </w:rPr>
        <w:t xml:space="preserve"> ‘</w:t>
      </w:r>
      <w:r>
        <w:t>thunder</w:t>
      </w:r>
      <w:r>
        <w:rPr>
          <w:rFonts w:hAnsi="Times New Roman"/>
        </w:rPr>
        <w:t>’</w:t>
      </w:r>
      <w:r>
        <w:t xml:space="preserve">. See note to Guwa </w:t>
      </w:r>
      <w:r>
        <w:rPr>
          <w:i/>
          <w:iCs/>
        </w:rPr>
        <w:t>rungka</w:t>
      </w:r>
      <w:r>
        <w:t>. \s (BB)</w:t>
      </w:r>
    </w:p>
    <w:p w14:paraId="70E119A7" w14:textId="77777777" w:rsidR="00C42BF2" w:rsidRDefault="00F80514">
      <w:pPr>
        <w:pStyle w:val="Default"/>
        <w:widowControl w:val="0"/>
        <w:tabs>
          <w:tab w:val="left" w:pos="2880"/>
        </w:tabs>
        <w:ind w:left="2880" w:hanging="2880"/>
      </w:pPr>
      <w:r>
        <w:t>\l Kalkutungu</w:t>
      </w:r>
      <w:r>
        <w:tab/>
        <w:t>\w</w:t>
      </w:r>
      <w:r>
        <w:rPr>
          <w:i/>
          <w:iCs/>
        </w:rPr>
        <w:t xml:space="preserve"> rlunga</w:t>
      </w:r>
      <w:r>
        <w:t xml:space="preserve"> \g </w:t>
      </w:r>
      <w:r>
        <w:rPr>
          <w:rFonts w:hAnsi="Times New Roman"/>
        </w:rPr>
        <w:t>‘</w:t>
      </w:r>
      <w:r>
        <w:t>cry</w:t>
      </w:r>
      <w:r>
        <w:rPr>
          <w:rFonts w:hAnsi="Times New Roman"/>
        </w:rPr>
        <w:t xml:space="preserve">’ </w:t>
      </w:r>
      <w:r>
        <w:t>\q Probably a loan. \s (BB)</w:t>
      </w:r>
    </w:p>
    <w:p w14:paraId="06A2192D" w14:textId="77777777" w:rsidR="00C42BF2" w:rsidRDefault="00F80514">
      <w:pPr>
        <w:pStyle w:val="Default"/>
        <w:widowControl w:val="0"/>
        <w:tabs>
          <w:tab w:val="left" w:pos="2880"/>
        </w:tabs>
        <w:ind w:left="2880" w:hanging="2880"/>
      </w:pPr>
      <w:r>
        <w:t>\l Wiradjuri</w:t>
      </w:r>
      <w:r>
        <w:tab/>
        <w:t>\w</w:t>
      </w:r>
      <w:r>
        <w:rPr>
          <w:i/>
          <w:iCs/>
        </w:rPr>
        <w:t xml:space="preserve"> yungga-y</w:t>
      </w:r>
      <w:r>
        <w:t xml:space="preserve"> \g </w:t>
      </w:r>
      <w:r>
        <w:rPr>
          <w:rFonts w:hAnsi="Times New Roman"/>
        </w:rPr>
        <w:t>‘</w:t>
      </w:r>
      <w:r>
        <w:t>cry</w:t>
      </w:r>
      <w:r>
        <w:rPr>
          <w:rFonts w:hAnsi="Times New Roman"/>
        </w:rPr>
        <w:t xml:space="preserve">’ </w:t>
      </w:r>
      <w:r>
        <w:t xml:space="preserve">\q M&amp;H give </w:t>
      </w:r>
      <w:r>
        <w:rPr>
          <w:i/>
          <w:iCs/>
        </w:rPr>
        <w:t>yu:ngga:y</w:t>
      </w:r>
      <w:r>
        <w:t>. \s (PA, M&amp;H)</w:t>
      </w:r>
    </w:p>
    <w:p w14:paraId="13AC906B" w14:textId="77777777" w:rsidR="00C42BF2" w:rsidRDefault="00F80514">
      <w:pPr>
        <w:pStyle w:val="Default"/>
        <w:widowControl w:val="0"/>
        <w:tabs>
          <w:tab w:val="left" w:pos="2880"/>
        </w:tabs>
        <w:ind w:left="2880" w:hanging="2880"/>
      </w:pPr>
      <w:r>
        <w:t>\l Ngiyampaa</w:t>
      </w:r>
      <w:r>
        <w:tab/>
        <w:t>\w</w:t>
      </w:r>
      <w:r>
        <w:rPr>
          <w:i/>
          <w:iCs/>
        </w:rPr>
        <w:t xml:space="preserve"> yunga+</w:t>
      </w:r>
      <w:r>
        <w:t xml:space="preserve"> \g </w:t>
      </w:r>
      <w:r>
        <w:rPr>
          <w:rFonts w:hAnsi="Times New Roman"/>
        </w:rPr>
        <w:t>‘</w:t>
      </w:r>
      <w:r>
        <w:t>cry</w:t>
      </w:r>
      <w:r>
        <w:rPr>
          <w:rFonts w:hAnsi="Times New Roman"/>
        </w:rPr>
        <w:t xml:space="preserve">’ </w:t>
      </w:r>
      <w:r>
        <w:t>\s (TD)</w:t>
      </w:r>
    </w:p>
    <w:p w14:paraId="5E2D0DC5" w14:textId="77777777" w:rsidR="00C42BF2" w:rsidRDefault="00F80514">
      <w:pPr>
        <w:pStyle w:val="Default"/>
        <w:widowControl w:val="0"/>
        <w:tabs>
          <w:tab w:val="left" w:pos="2880"/>
        </w:tabs>
        <w:ind w:left="2880" w:hanging="2880"/>
      </w:pPr>
      <w:r>
        <w:t>\l Yuwaalaraay</w:t>
      </w:r>
      <w:r>
        <w:tab/>
        <w:t>\w</w:t>
      </w:r>
      <w:r>
        <w:rPr>
          <w:i/>
          <w:iCs/>
        </w:rPr>
        <w:t xml:space="preserve"> yu-ng</w:t>
      </w:r>
      <w:r>
        <w:t xml:space="preserve"> \g </w:t>
      </w:r>
      <w:r>
        <w:rPr>
          <w:rFonts w:hAnsi="Times New Roman"/>
        </w:rPr>
        <w:t>‘</w:t>
      </w:r>
      <w:r>
        <w:t>cry</w:t>
      </w:r>
      <w:r>
        <w:rPr>
          <w:rFonts w:hAnsi="Times New Roman"/>
        </w:rPr>
        <w:t xml:space="preserve">’ </w:t>
      </w:r>
      <w:r>
        <w:t xml:space="preserve">\q Initial </w:t>
      </w:r>
      <w:r>
        <w:rPr>
          <w:i/>
          <w:iCs/>
        </w:rPr>
        <w:t>y</w:t>
      </w:r>
      <w:r>
        <w:t xml:space="preserve"> from an apical is apparently regular; see </w:t>
      </w:r>
      <w:r>
        <w:rPr>
          <w:i/>
          <w:iCs/>
        </w:rPr>
        <w:t>*</w:t>
      </w:r>
      <w:r>
        <w:t xml:space="preserve">lirra. Reduction of *ngg to </w:t>
      </w:r>
      <w:r>
        <w:rPr>
          <w:i/>
          <w:iCs/>
        </w:rPr>
        <w:t>g</w:t>
      </w:r>
      <w:r>
        <w:t xml:space="preserve"> is regular (PA 1997), but it is not clear how the source for </w:t>
      </w:r>
      <w:r>
        <w:rPr>
          <w:i/>
          <w:iCs/>
        </w:rPr>
        <w:t>yu</w:t>
      </w:r>
      <w:r>
        <w:t xml:space="preserve"> can be *rungka; PA assigns this with all other CNSW forms listed to pCNSW *yu-ng. AGL cite as </w:t>
      </w:r>
      <w:r>
        <w:rPr>
          <w:i/>
          <w:iCs/>
        </w:rPr>
        <w:t>yu-gi</w:t>
      </w:r>
      <w:r>
        <w:t>. \s (CW, AGL)</w:t>
      </w:r>
    </w:p>
    <w:p w14:paraId="0176218D" w14:textId="77777777" w:rsidR="00C42BF2" w:rsidRDefault="00F80514">
      <w:pPr>
        <w:pStyle w:val="Default"/>
        <w:widowControl w:val="0"/>
        <w:tabs>
          <w:tab w:val="left" w:pos="2880"/>
        </w:tabs>
        <w:ind w:left="2880" w:hanging="2880"/>
      </w:pPr>
      <w:r>
        <w:t>\l Yuwaaliyaay</w:t>
      </w:r>
      <w:r>
        <w:tab/>
        <w:t>\w</w:t>
      </w:r>
      <w:r>
        <w:rPr>
          <w:i/>
          <w:iCs/>
        </w:rPr>
        <w:t xml:space="preserve"> yu-ng</w:t>
      </w:r>
      <w:r>
        <w:t xml:space="preserve"> \g </w:t>
      </w:r>
      <w:r>
        <w:rPr>
          <w:rFonts w:hAnsi="Times New Roman"/>
        </w:rPr>
        <w:t>‘</w:t>
      </w:r>
      <w:r>
        <w:t>cry</w:t>
      </w:r>
      <w:r>
        <w:rPr>
          <w:rFonts w:hAnsi="Times New Roman"/>
        </w:rPr>
        <w:t xml:space="preserve">’ </w:t>
      </w:r>
      <w:r>
        <w:t xml:space="preserve">\q See comments for Yuwaalaraay. AGL cite as </w:t>
      </w:r>
      <w:r>
        <w:rPr>
          <w:i/>
          <w:iCs/>
        </w:rPr>
        <w:t>yu-gi</w:t>
      </w:r>
      <w:r>
        <w:t>. \s (CW, AGL)</w:t>
      </w:r>
    </w:p>
    <w:p w14:paraId="2BF1CFAD" w14:textId="77777777" w:rsidR="00C42BF2" w:rsidRDefault="00F80514">
      <w:pPr>
        <w:pStyle w:val="Default"/>
        <w:widowControl w:val="0"/>
        <w:tabs>
          <w:tab w:val="left" w:pos="2880"/>
        </w:tabs>
        <w:ind w:left="2880" w:hanging="2880"/>
      </w:pPr>
      <w:r>
        <w:t>\l Gamilaraay</w:t>
      </w:r>
      <w:r>
        <w:tab/>
        <w:t xml:space="preserve">\w </w:t>
      </w:r>
      <w:r>
        <w:rPr>
          <w:i/>
          <w:iCs/>
        </w:rPr>
        <w:t xml:space="preserve">yu-gi </w:t>
      </w:r>
      <w:r>
        <w:t xml:space="preserve">\g </w:t>
      </w:r>
      <w:r>
        <w:rPr>
          <w:rFonts w:hAnsi="Times New Roman"/>
        </w:rPr>
        <w:t>‘</w:t>
      </w:r>
      <w:r>
        <w:t>cry, weep</w:t>
      </w:r>
      <w:r>
        <w:rPr>
          <w:rFonts w:hAnsi="Times New Roman"/>
        </w:rPr>
        <w:t xml:space="preserve">’ </w:t>
      </w:r>
      <w:r>
        <w:t>\q See comments for Yuwaalaraay. \s (AGL)</w:t>
      </w:r>
    </w:p>
    <w:p w14:paraId="76B8F530" w14:textId="77777777" w:rsidR="00C42BF2" w:rsidRDefault="00F80514">
      <w:pPr>
        <w:pStyle w:val="Default"/>
        <w:widowControl w:val="0"/>
        <w:tabs>
          <w:tab w:val="left" w:pos="2880"/>
        </w:tabs>
        <w:ind w:left="2880" w:hanging="2880"/>
      </w:pPr>
      <w:r>
        <w:t>\l Gumbaynggir</w:t>
      </w:r>
      <w:r>
        <w:tab/>
        <w:t>\w</w:t>
      </w:r>
      <w:r>
        <w:rPr>
          <w:i/>
          <w:iCs/>
        </w:rPr>
        <w:t xml:space="preserve"> du:</w:t>
      </w:r>
      <w:r>
        <w:t>(</w:t>
      </w:r>
      <w:r>
        <w:rPr>
          <w:i/>
          <w:iCs/>
        </w:rPr>
        <w:t>ng</w:t>
      </w:r>
      <w:r>
        <w:t>)</w:t>
      </w:r>
      <w:r>
        <w:rPr>
          <w:i/>
          <w:iCs/>
        </w:rPr>
        <w:t>-</w:t>
      </w:r>
      <w:r>
        <w:t xml:space="preserve"> \g </w:t>
      </w:r>
      <w:r>
        <w:rPr>
          <w:rFonts w:hAnsi="Times New Roman"/>
        </w:rPr>
        <w:t>‘</w:t>
      </w:r>
      <w:r>
        <w:t>cry</w:t>
      </w:r>
      <w:r>
        <w:rPr>
          <w:rFonts w:hAnsi="Times New Roman"/>
        </w:rPr>
        <w:t xml:space="preserve">’ </w:t>
      </w:r>
      <w:r>
        <w:t>\q If from *lungka-, evidence of recurrence is needed for the loss of the second syllable. \s (DE)</w:t>
      </w:r>
    </w:p>
    <w:p w14:paraId="30A339DF" w14:textId="77777777" w:rsidR="00C42BF2" w:rsidRDefault="00F80514">
      <w:pPr>
        <w:pStyle w:val="Default"/>
        <w:widowControl w:val="0"/>
        <w:tabs>
          <w:tab w:val="left" w:pos="2880"/>
        </w:tabs>
        <w:ind w:left="2880" w:hanging="2880"/>
      </w:pPr>
      <w:r>
        <w:t xml:space="preserve">\l </w:t>
      </w:r>
      <w:r>
        <w:rPr>
          <w:b/>
          <w:bCs/>
        </w:rPr>
        <w:t>pCNSW</w:t>
      </w:r>
      <w:r>
        <w:rPr>
          <w:b/>
          <w:bCs/>
        </w:rPr>
        <w:tab/>
        <w:t>\w *yu-ng</w:t>
      </w:r>
      <w:r>
        <w:t xml:space="preserve"> \s (PA #121)</w:t>
      </w:r>
    </w:p>
    <w:p w14:paraId="00EFF2D0" w14:textId="77777777" w:rsidR="00C42BF2" w:rsidRDefault="00F80514">
      <w:pPr>
        <w:pStyle w:val="Default"/>
        <w:widowControl w:val="0"/>
        <w:tabs>
          <w:tab w:val="left" w:pos="2880"/>
        </w:tabs>
        <w:ind w:left="2880" w:hanging="2880"/>
      </w:pPr>
      <w:r>
        <w:t>\l Yarluyandi</w:t>
      </w:r>
      <w:r>
        <w:tab/>
        <w:t>\w</w:t>
      </w:r>
      <w:r>
        <w:rPr>
          <w:i/>
          <w:iCs/>
        </w:rPr>
        <w:t xml:space="preserve"> yungki-</w:t>
      </w:r>
      <w:r>
        <w:t xml:space="preserve"> \g </w:t>
      </w:r>
      <w:r>
        <w:rPr>
          <w:rFonts w:hAnsi="Times New Roman"/>
        </w:rPr>
        <w:t>‘</w:t>
      </w:r>
      <w:r>
        <w:t>to cry</w:t>
      </w:r>
      <w:r>
        <w:rPr>
          <w:rFonts w:hAnsi="Times New Roman"/>
        </w:rPr>
        <w:t xml:space="preserve">’ </w:t>
      </w:r>
      <w:r>
        <w:t>\s (PA)</w:t>
      </w:r>
    </w:p>
    <w:p w14:paraId="1042BE07" w14:textId="77777777" w:rsidR="00C42BF2" w:rsidRDefault="00F80514">
      <w:pPr>
        <w:pStyle w:val="Default"/>
        <w:widowControl w:val="0"/>
        <w:tabs>
          <w:tab w:val="left" w:pos="2880"/>
        </w:tabs>
        <w:ind w:left="2880" w:hanging="2880"/>
      </w:pPr>
      <w:r>
        <w:t>\l Mithaka</w:t>
      </w:r>
      <w:r>
        <w:tab/>
        <w:t>\w</w:t>
      </w:r>
      <w:r>
        <w:rPr>
          <w:i/>
          <w:iCs/>
        </w:rPr>
        <w:t xml:space="preserve"> yungki-</w:t>
      </w:r>
      <w:r>
        <w:t xml:space="preserve"> \g </w:t>
      </w:r>
      <w:r>
        <w:rPr>
          <w:rFonts w:hAnsi="Times New Roman"/>
        </w:rPr>
        <w:t>‘</w:t>
      </w:r>
      <w:r>
        <w:t>to cry</w:t>
      </w:r>
      <w:r>
        <w:rPr>
          <w:rFonts w:hAnsi="Times New Roman"/>
        </w:rPr>
        <w:t xml:space="preserve">’ </w:t>
      </w:r>
      <w:r>
        <w:t>\s (PA)</w:t>
      </w:r>
    </w:p>
    <w:p w14:paraId="6B80C950" w14:textId="77777777" w:rsidR="00C42BF2" w:rsidRDefault="00F80514">
      <w:pPr>
        <w:pStyle w:val="Default"/>
        <w:widowControl w:val="0"/>
        <w:tabs>
          <w:tab w:val="left" w:pos="2880"/>
        </w:tabs>
        <w:ind w:left="2880" w:hanging="2880"/>
      </w:pPr>
      <w:r>
        <w:t>\l Yandruwantha</w:t>
      </w:r>
      <w:r>
        <w:tab/>
        <w:t>\w</w:t>
      </w:r>
      <w:r>
        <w:rPr>
          <w:i/>
          <w:iCs/>
        </w:rPr>
        <w:t xml:space="preserve"> yingki-</w:t>
      </w:r>
      <w:r>
        <w:t xml:space="preserve"> \g </w:t>
      </w:r>
      <w:r>
        <w:rPr>
          <w:rFonts w:hAnsi="Times New Roman"/>
        </w:rPr>
        <w:t>‘</w:t>
      </w:r>
      <w:r>
        <w:t>to cry</w:t>
      </w:r>
      <w:r>
        <w:rPr>
          <w:rFonts w:hAnsi="Times New Roman"/>
        </w:rPr>
        <w:t xml:space="preserve">’ </w:t>
      </w:r>
      <w:r>
        <w:t>\s (PA)</w:t>
      </w:r>
    </w:p>
    <w:p w14:paraId="46B8054D" w14:textId="77777777" w:rsidR="00C42BF2" w:rsidRDefault="00F80514">
      <w:pPr>
        <w:pStyle w:val="Default"/>
        <w:widowControl w:val="0"/>
        <w:tabs>
          <w:tab w:val="left" w:pos="2880"/>
        </w:tabs>
        <w:ind w:left="2880" w:hanging="2880"/>
      </w:pPr>
      <w:r>
        <w:t>\l Yawarrawarrka</w:t>
      </w:r>
      <w:r>
        <w:tab/>
        <w:t>\w</w:t>
      </w:r>
      <w:r>
        <w:rPr>
          <w:i/>
          <w:iCs/>
        </w:rPr>
        <w:t xml:space="preserve"> yingki-</w:t>
      </w:r>
      <w:r>
        <w:t xml:space="preserve"> \g </w:t>
      </w:r>
      <w:r>
        <w:rPr>
          <w:rFonts w:hAnsi="Times New Roman"/>
        </w:rPr>
        <w:t>‘</w:t>
      </w:r>
      <w:r>
        <w:t>to cry</w:t>
      </w:r>
      <w:r>
        <w:rPr>
          <w:rFonts w:hAnsi="Times New Roman"/>
        </w:rPr>
        <w:t xml:space="preserve">’ </w:t>
      </w:r>
      <w:r>
        <w:t>\s (PA)</w:t>
      </w:r>
    </w:p>
    <w:p w14:paraId="1CB0272D" w14:textId="77777777" w:rsidR="00C42BF2" w:rsidRDefault="00F80514">
      <w:pPr>
        <w:pStyle w:val="Default"/>
        <w:widowControl w:val="0"/>
        <w:tabs>
          <w:tab w:val="left" w:pos="2880"/>
        </w:tabs>
        <w:ind w:left="2880" w:hanging="2880"/>
      </w:pPr>
      <w:r>
        <w:t xml:space="preserve">\l </w:t>
      </w:r>
      <w:r>
        <w:rPr>
          <w:b/>
          <w:bCs/>
        </w:rPr>
        <w:t>pCKarnic</w:t>
      </w:r>
      <w:r>
        <w:rPr>
          <w:b/>
          <w:bCs/>
        </w:rPr>
        <w:tab/>
        <w:t xml:space="preserve">\w *yungki- </w:t>
      </w:r>
      <w:r>
        <w:t>\s (PA)</w:t>
      </w:r>
    </w:p>
    <w:p w14:paraId="2CDBB8C6" w14:textId="77777777" w:rsidR="00C42BF2" w:rsidRDefault="00F80514">
      <w:pPr>
        <w:pStyle w:val="Default"/>
        <w:widowControl w:val="0"/>
        <w:tabs>
          <w:tab w:val="left" w:pos="2880"/>
        </w:tabs>
        <w:ind w:left="2880" w:hanging="2880"/>
      </w:pPr>
      <w:r>
        <w:t>\l Pitta-Pitta</w:t>
      </w:r>
      <w:r>
        <w:tab/>
        <w:t>\w</w:t>
      </w:r>
      <w:r>
        <w:rPr>
          <w:i/>
          <w:iCs/>
        </w:rPr>
        <w:t xml:space="preserve"> tu</w:t>
      </w:r>
      <w:r>
        <w:rPr>
          <w:rFonts w:hAnsi="Times New Roman"/>
          <w:i/>
          <w:iCs/>
        </w:rPr>
        <w:t>ñ</w:t>
      </w:r>
      <w:r>
        <w:rPr>
          <w:i/>
          <w:iCs/>
        </w:rPr>
        <w:t>ci</w:t>
      </w:r>
      <w:r>
        <w:t xml:space="preserve"> \g </w:t>
      </w:r>
      <w:r>
        <w:rPr>
          <w:rFonts w:hAnsi="Times New Roman"/>
        </w:rPr>
        <w:t>‘</w:t>
      </w:r>
      <w:r>
        <w:t>cry</w:t>
      </w:r>
      <w:r>
        <w:rPr>
          <w:rFonts w:hAnsi="Times New Roman"/>
        </w:rPr>
        <w:t xml:space="preserve">’ </w:t>
      </w:r>
      <w:r>
        <w:t>\p vi. \q Partial cognate? \s (BB)</w:t>
      </w:r>
    </w:p>
    <w:p w14:paraId="044C4C17" w14:textId="77777777" w:rsidR="00C42BF2" w:rsidRDefault="00F80514">
      <w:pPr>
        <w:pStyle w:val="Default"/>
        <w:widowControl w:val="0"/>
        <w:tabs>
          <w:tab w:val="left" w:pos="2880"/>
        </w:tabs>
        <w:ind w:left="2880" w:hanging="2880"/>
      </w:pPr>
      <w:r>
        <w:lastRenderedPageBreak/>
        <w:t>\l Buwandik</w:t>
      </w:r>
      <w:r>
        <w:tab/>
        <w:t>\w</w:t>
      </w:r>
      <w:r>
        <w:rPr>
          <w:i/>
          <w:iCs/>
        </w:rPr>
        <w:t xml:space="preserve"> lung</w:t>
      </w:r>
      <w:r>
        <w:t>(</w:t>
      </w:r>
      <w:r>
        <w:rPr>
          <w:i/>
          <w:iCs/>
        </w:rPr>
        <w:t>g</w:t>
      </w:r>
      <w:r>
        <w:t>)</w:t>
      </w:r>
      <w:r>
        <w:rPr>
          <w:i/>
          <w:iCs/>
        </w:rPr>
        <w:t>a</w:t>
      </w:r>
      <w:r>
        <w:t xml:space="preserve"> \g </w:t>
      </w:r>
      <w:r>
        <w:rPr>
          <w:rFonts w:hAnsi="Times New Roman"/>
        </w:rPr>
        <w:t>‘</w:t>
      </w:r>
      <w:r>
        <w:t>cry</w:t>
      </w:r>
      <w:r>
        <w:rPr>
          <w:rFonts w:hAnsi="Times New Roman"/>
        </w:rPr>
        <w:t xml:space="preserve">’ </w:t>
      </w:r>
      <w:r>
        <w:t xml:space="preserve">\q Stop </w:t>
      </w:r>
      <w:r>
        <w:rPr>
          <w:rFonts w:hAnsi="Times New Roman"/>
        </w:rPr>
        <w:t>“</w:t>
      </w:r>
      <w:r>
        <w:t>g</w:t>
      </w:r>
      <w:r>
        <w:rPr>
          <w:rFonts w:hAnsi="Times New Roman"/>
        </w:rPr>
        <w:t xml:space="preserve">” </w:t>
      </w:r>
      <w:r>
        <w:t>written in only one of several sources. \s (BB)</w:t>
      </w:r>
    </w:p>
    <w:p w14:paraId="7E0FBEC1" w14:textId="77777777" w:rsidR="00C42BF2" w:rsidRDefault="00F80514">
      <w:pPr>
        <w:pStyle w:val="Default"/>
        <w:widowControl w:val="0"/>
        <w:tabs>
          <w:tab w:val="left" w:pos="2880"/>
        </w:tabs>
        <w:ind w:left="2880" w:hanging="2880"/>
      </w:pPr>
      <w:r>
        <w:t>\l Wathawurrung</w:t>
      </w:r>
      <w:r>
        <w:tab/>
        <w:t xml:space="preserve">\w </w:t>
      </w:r>
      <w:r>
        <w:rPr>
          <w:i/>
          <w:iCs/>
        </w:rPr>
        <w:t>lungawa</w:t>
      </w:r>
      <w:r>
        <w:t xml:space="preserve">, </w:t>
      </w:r>
      <w:r>
        <w:rPr>
          <w:i/>
          <w:iCs/>
        </w:rPr>
        <w:t>lungga</w:t>
      </w:r>
      <w:r>
        <w:t>(</w:t>
      </w:r>
      <w:r>
        <w:rPr>
          <w:i/>
          <w:iCs/>
        </w:rPr>
        <w:t>la</w:t>
      </w:r>
      <w:r>
        <w:t xml:space="preserve">) \g </w:t>
      </w:r>
      <w:r>
        <w:rPr>
          <w:rFonts w:hAnsi="Times New Roman"/>
        </w:rPr>
        <w:t>‘</w:t>
      </w:r>
      <w:r>
        <w:t>cry, weep</w:t>
      </w:r>
      <w:r>
        <w:rPr>
          <w:rFonts w:hAnsi="Times New Roman"/>
        </w:rPr>
        <w:t xml:space="preserve">’ </w:t>
      </w:r>
      <w:r>
        <w:t>\s (BB)</w:t>
      </w:r>
    </w:p>
    <w:p w14:paraId="3D15FF5B" w14:textId="77777777" w:rsidR="00C42BF2" w:rsidRDefault="00F80514">
      <w:pPr>
        <w:pStyle w:val="Default"/>
        <w:widowControl w:val="0"/>
        <w:ind w:left="2880" w:hanging="2880"/>
        <w:rPr>
          <w:color w:val="993300"/>
          <w:u w:color="993300"/>
        </w:rPr>
      </w:pPr>
      <w:r>
        <w:rPr>
          <w:color w:val="993300"/>
          <w:u w:color="993300"/>
        </w:rPr>
        <w:t>\l Warrnambool</w:t>
      </w:r>
      <w:r>
        <w:rPr>
          <w:color w:val="993300"/>
          <w:u w:color="993300"/>
        </w:rPr>
        <w:tab/>
        <w:t xml:space="preserve">\w </w:t>
      </w:r>
      <w:r>
        <w:rPr>
          <w:i/>
          <w:iCs/>
          <w:color w:val="993300"/>
          <w:u w:color="993300"/>
        </w:rPr>
        <w:t>lunga</w:t>
      </w:r>
      <w:r>
        <w:rPr>
          <w:color w:val="993300"/>
          <w:u w:color="993300"/>
        </w:rPr>
        <w:t xml:space="preserve"> \g 'to cry' \q sources d,z,m2 \s (Dawson 1881 </w:t>
      </w:r>
      <w:r>
        <w:rPr>
          <w:i/>
          <w:iCs/>
          <w:color w:val="993300"/>
          <w:u w:color="993300"/>
        </w:rPr>
        <w:t>Kuurn kopan noort</w:t>
      </w:r>
      <w:r>
        <w:rPr>
          <w:color w:val="993300"/>
          <w:u w:color="993300"/>
        </w:rPr>
        <w:t xml:space="preserve"> in Blake 2003:79,192/DGN)</w:t>
      </w:r>
    </w:p>
    <w:p w14:paraId="0FF208AC" w14:textId="77777777" w:rsidR="00C42BF2" w:rsidRDefault="00F80514">
      <w:pPr>
        <w:pStyle w:val="Default"/>
        <w:widowControl w:val="0"/>
        <w:tabs>
          <w:tab w:val="left" w:pos="2880"/>
        </w:tabs>
        <w:ind w:left="2880" w:hanging="2880"/>
      </w:pPr>
      <w:r>
        <w:t>\l Warlmanpa</w:t>
      </w:r>
      <w:r>
        <w:tab/>
        <w:t>\w</w:t>
      </w:r>
      <w:r>
        <w:rPr>
          <w:i/>
          <w:iCs/>
        </w:rPr>
        <w:t xml:space="preserve"> lu-</w:t>
      </w:r>
      <w:r>
        <w:t xml:space="preserve"> \g </w:t>
      </w:r>
      <w:r>
        <w:rPr>
          <w:rFonts w:hAnsi="Times New Roman"/>
        </w:rPr>
        <w:t>‘</w:t>
      </w:r>
      <w:r>
        <w:t>Abs cries</w:t>
      </w:r>
      <w:r>
        <w:rPr>
          <w:rFonts w:hAnsi="Times New Roman"/>
        </w:rPr>
        <w:t>—</w:t>
      </w:r>
      <w:r>
        <w:t>of child, cat, goat, donkey, ...</w:t>
      </w:r>
      <w:r>
        <w:rPr>
          <w:rFonts w:hAnsi="Times New Roman"/>
        </w:rPr>
        <w:t>—</w:t>
      </w:r>
      <w:r>
        <w:t>for, over Dat</w:t>
      </w:r>
      <w:r>
        <w:rPr>
          <w:rFonts w:hAnsi="Times New Roman"/>
        </w:rPr>
        <w:t xml:space="preserve">’ </w:t>
      </w:r>
      <w:r>
        <w:t xml:space="preserve">\p Conj. 3b: Imp </w:t>
      </w:r>
      <w:r>
        <w:rPr>
          <w:i/>
          <w:iCs/>
        </w:rPr>
        <w:t>lungka</w:t>
      </w:r>
      <w:r>
        <w:t xml:space="preserve">, P </w:t>
      </w:r>
      <w:r>
        <w:rPr>
          <w:i/>
          <w:iCs/>
        </w:rPr>
        <w:t>lungu</w:t>
      </w:r>
      <w:r>
        <w:t xml:space="preserve">, Fut </w:t>
      </w:r>
      <w:r>
        <w:rPr>
          <w:i/>
          <w:iCs/>
        </w:rPr>
        <w:t>li</w:t>
      </w:r>
      <w:r>
        <w:rPr>
          <w:rFonts w:hAnsi="Times New Roman"/>
          <w:i/>
          <w:iCs/>
        </w:rPr>
        <w:t>ñ</w:t>
      </w:r>
      <w:r>
        <w:rPr>
          <w:i/>
          <w:iCs/>
        </w:rPr>
        <w:t>i</w:t>
      </w:r>
      <w:r>
        <w:t>. \q See comments on Warlmanpa reflex of *wangka- (</w:t>
      </w:r>
      <w:r>
        <w:rPr>
          <w:rFonts w:hAnsi="Times New Roman"/>
        </w:rPr>
        <w:t>‘</w:t>
      </w:r>
      <w:r>
        <w:t>speak</w:t>
      </w:r>
      <w:r>
        <w:rPr>
          <w:rFonts w:hAnsi="Times New Roman"/>
        </w:rPr>
        <w:t>’</w:t>
      </w:r>
      <w:r>
        <w:t>). \s (DGN)</w:t>
      </w:r>
    </w:p>
    <w:p w14:paraId="53437451" w14:textId="77777777" w:rsidR="00C42BF2" w:rsidRDefault="00F80514">
      <w:pPr>
        <w:pStyle w:val="Default"/>
        <w:widowControl w:val="0"/>
        <w:tabs>
          <w:tab w:val="left" w:pos="2880"/>
        </w:tabs>
        <w:ind w:left="2880" w:hanging="2880"/>
      </w:pPr>
      <w:r>
        <w:t>\l Mudburra</w:t>
      </w:r>
      <w:r>
        <w:tab/>
        <w:t>\w</w:t>
      </w:r>
      <w:r>
        <w:rPr>
          <w:i/>
          <w:iCs/>
        </w:rPr>
        <w:t xml:space="preserve"> lungka-</w:t>
      </w:r>
      <w:r>
        <w:t xml:space="preserve"> \g </w:t>
      </w:r>
      <w:r>
        <w:rPr>
          <w:rFonts w:hAnsi="Times New Roman"/>
        </w:rPr>
        <w:t>‘</w:t>
      </w:r>
      <w:r>
        <w:t>cry</w:t>
      </w:r>
      <w:r>
        <w:rPr>
          <w:rFonts w:hAnsi="Times New Roman"/>
        </w:rPr>
        <w:t xml:space="preserve">’ </w:t>
      </w:r>
      <w:r>
        <w:t xml:space="preserve">\q Also </w:t>
      </w:r>
      <w:r>
        <w:rPr>
          <w:i/>
          <w:iCs/>
        </w:rPr>
        <w:t>lungkarra-kayi</w:t>
      </w:r>
      <w:r>
        <w:rPr>
          <w:rFonts w:hAnsi="Times New Roman"/>
        </w:rPr>
        <w:t>- ‘</w:t>
      </w:r>
      <w:r>
        <w:t>to cry</w:t>
      </w:r>
      <w:r>
        <w:rPr>
          <w:rFonts w:hAnsi="Times New Roman"/>
        </w:rPr>
        <w:t>’</w:t>
      </w:r>
      <w:r>
        <w:t>. \s (RG)</w:t>
      </w:r>
    </w:p>
    <w:p w14:paraId="5DD22C5A" w14:textId="77777777" w:rsidR="00C42BF2" w:rsidRDefault="00F80514">
      <w:pPr>
        <w:pStyle w:val="Default"/>
        <w:widowControl w:val="0"/>
        <w:tabs>
          <w:tab w:val="left" w:pos="2880"/>
        </w:tabs>
        <w:ind w:left="2880" w:hanging="2880"/>
        <w:rPr>
          <w:color w:val="800000"/>
          <w:u w:color="800000"/>
        </w:rPr>
      </w:pPr>
      <w:r>
        <w:rPr>
          <w:color w:val="800000"/>
          <w:u w:color="800000"/>
        </w:rPr>
        <w:t>\l Gurindji</w:t>
      </w:r>
      <w:r>
        <w:rPr>
          <w:color w:val="800000"/>
          <w:u w:color="800000"/>
        </w:rPr>
        <w:tab/>
        <w:t xml:space="preserve">\w </w:t>
      </w:r>
      <w:r>
        <w:rPr>
          <w:i/>
          <w:iCs/>
          <w:color w:val="800000"/>
          <w:u w:color="800000"/>
        </w:rPr>
        <w:t>lungkarra</w:t>
      </w:r>
      <w:r>
        <w:rPr>
          <w:color w:val="800000"/>
          <w:u w:color="800000"/>
        </w:rPr>
        <w:t xml:space="preserve"> \g </w:t>
      </w:r>
      <w:r>
        <w:rPr>
          <w:rFonts w:hAnsi="Times New Roman"/>
          <w:color w:val="800000"/>
          <w:u w:color="800000"/>
        </w:rPr>
        <w:t>‘</w:t>
      </w:r>
      <w:r>
        <w:rPr>
          <w:color w:val="800000"/>
          <w:u w:color="800000"/>
        </w:rPr>
        <w:t>cry</w:t>
      </w:r>
      <w:r>
        <w:rPr>
          <w:rFonts w:hAnsi="Times New Roman"/>
          <w:color w:val="800000"/>
          <w:u w:color="800000"/>
        </w:rPr>
        <w:t xml:space="preserve">’ </w:t>
      </w:r>
      <w:r>
        <w:rPr>
          <w:color w:val="800000"/>
          <w:u w:color="800000"/>
        </w:rPr>
        <w:t xml:space="preserve">\p preverb; in </w:t>
      </w:r>
      <w:r>
        <w:rPr>
          <w:i/>
          <w:iCs/>
          <w:color w:val="800000"/>
          <w:u w:color="800000"/>
        </w:rPr>
        <w:t>lungkarra karri-</w:t>
      </w:r>
      <w:r>
        <w:rPr>
          <w:rFonts w:hAnsi="Times New Roman"/>
          <w:color w:val="800000"/>
          <w:u w:color="800000"/>
        </w:rPr>
        <w:t xml:space="preserve"> ‘</w:t>
      </w:r>
      <w:r>
        <w:rPr>
          <w:color w:val="800000"/>
          <w:u w:color="800000"/>
        </w:rPr>
        <w:t>to cry</w:t>
      </w:r>
      <w:r>
        <w:rPr>
          <w:rFonts w:hAnsi="Times New Roman"/>
          <w:color w:val="800000"/>
          <w:u w:color="800000"/>
        </w:rPr>
        <w:t>’</w:t>
      </w:r>
      <w:r>
        <w:rPr>
          <w:color w:val="800000"/>
          <w:u w:color="800000"/>
        </w:rPr>
        <w:t>. \s (PMcC)</w:t>
      </w:r>
    </w:p>
    <w:p w14:paraId="62FC6C3C" w14:textId="77777777" w:rsidR="00C42BF2" w:rsidRDefault="00F80514">
      <w:pPr>
        <w:pStyle w:val="Default"/>
        <w:widowControl w:val="0"/>
        <w:tabs>
          <w:tab w:val="left" w:pos="2880"/>
        </w:tabs>
        <w:ind w:left="2880" w:hanging="2880"/>
      </w:pPr>
      <w:r>
        <w:t>\l Djaru</w:t>
      </w:r>
      <w:r>
        <w:tab/>
        <w:t>\w</w:t>
      </w:r>
      <w:r>
        <w:rPr>
          <w:i/>
          <w:iCs/>
        </w:rPr>
        <w:t xml:space="preserve"> lung-</w:t>
      </w:r>
      <w:r>
        <w:t xml:space="preserve"> \g </w:t>
      </w:r>
      <w:r>
        <w:rPr>
          <w:rFonts w:hAnsi="Times New Roman"/>
        </w:rPr>
        <w:t>‘</w:t>
      </w:r>
      <w:r>
        <w:t>cry</w:t>
      </w:r>
      <w:r>
        <w:rPr>
          <w:rFonts w:hAnsi="Times New Roman"/>
        </w:rPr>
        <w:t xml:space="preserve">’ </w:t>
      </w:r>
      <w:r>
        <w:t xml:space="preserve">\p Conj 6, vi: </w:t>
      </w:r>
      <w:r>
        <w:rPr>
          <w:i/>
          <w:iCs/>
        </w:rPr>
        <w:t>lu</w:t>
      </w:r>
      <w:r>
        <w:rPr>
          <w:rFonts w:hAnsi="Times New Roman"/>
          <w:i/>
          <w:iCs/>
        </w:rPr>
        <w:t>ñ</w:t>
      </w:r>
      <w:r>
        <w:rPr>
          <w:i/>
          <w:iCs/>
        </w:rPr>
        <w:t>a</w:t>
      </w:r>
      <w:r>
        <w:t xml:space="preserve"> P, </w:t>
      </w:r>
      <w:r>
        <w:rPr>
          <w:i/>
          <w:iCs/>
        </w:rPr>
        <w:t>lungani</w:t>
      </w:r>
      <w:r>
        <w:t xml:space="preserve"> P Cont, </w:t>
      </w:r>
      <w:r>
        <w:rPr>
          <w:i/>
          <w:iCs/>
        </w:rPr>
        <w:t>lungan</w:t>
      </w:r>
      <w:r>
        <w:t xml:space="preserve"> Pres, </w:t>
      </w:r>
      <w:r>
        <w:rPr>
          <w:i/>
          <w:iCs/>
        </w:rPr>
        <w:t>lunggu</w:t>
      </w:r>
      <w:r>
        <w:t xml:space="preserve"> Prp, </w:t>
      </w:r>
      <w:r>
        <w:rPr>
          <w:i/>
          <w:iCs/>
        </w:rPr>
        <w:t>lungi</w:t>
      </w:r>
      <w:r>
        <w:t xml:space="preserve"> Potential, </w:t>
      </w:r>
      <w:r>
        <w:rPr>
          <w:i/>
          <w:iCs/>
        </w:rPr>
        <w:t>lungga</w:t>
      </w:r>
      <w:r>
        <w:t xml:space="preserve"> Imp, </w:t>
      </w:r>
      <w:r>
        <w:rPr>
          <w:i/>
          <w:iCs/>
        </w:rPr>
        <w:t>lungu</w:t>
      </w:r>
      <w:r>
        <w:t xml:space="preserve"> Verbid. \s (TTs)</w:t>
      </w:r>
    </w:p>
    <w:p w14:paraId="08D11716" w14:textId="77777777" w:rsidR="00C42BF2" w:rsidRDefault="00F80514">
      <w:pPr>
        <w:pStyle w:val="Default"/>
        <w:widowControl w:val="0"/>
        <w:tabs>
          <w:tab w:val="left" w:pos="2880"/>
        </w:tabs>
        <w:ind w:left="2880" w:hanging="2880"/>
      </w:pPr>
      <w:r>
        <w:t>\l Walmajarri</w:t>
      </w:r>
      <w:r>
        <w:tab/>
        <w:t>\w</w:t>
      </w:r>
      <w:r>
        <w:rPr>
          <w:i/>
          <w:iCs/>
        </w:rPr>
        <w:t xml:space="preserve"> lungka</w:t>
      </w:r>
      <w:r>
        <w:t xml:space="preserve"> \g </w:t>
      </w:r>
      <w:r>
        <w:rPr>
          <w:rFonts w:hAnsi="Times New Roman"/>
        </w:rPr>
        <w:t>‘</w:t>
      </w:r>
      <w:r>
        <w:t>cry</w:t>
      </w:r>
      <w:r>
        <w:rPr>
          <w:rFonts w:hAnsi="Times New Roman"/>
        </w:rPr>
        <w:t xml:space="preserve">’ </w:t>
      </w:r>
      <w:r>
        <w:t>\s (JHd)</w:t>
      </w:r>
    </w:p>
    <w:p w14:paraId="586F5FF0" w14:textId="77777777" w:rsidR="00C42BF2" w:rsidRDefault="00F80514">
      <w:pPr>
        <w:pStyle w:val="Default"/>
        <w:widowControl w:val="0"/>
        <w:tabs>
          <w:tab w:val="left" w:pos="2880"/>
        </w:tabs>
        <w:ind w:left="2880" w:hanging="2880"/>
      </w:pPr>
      <w:r>
        <w:t xml:space="preserve">\l </w:t>
      </w:r>
      <w:r>
        <w:rPr>
          <w:b/>
          <w:bCs/>
        </w:rPr>
        <w:t>pPNy</w:t>
      </w:r>
      <w:r>
        <w:rPr>
          <w:b/>
          <w:bCs/>
        </w:rPr>
        <w:tab/>
        <w:t>\w *rungka-</w:t>
      </w:r>
      <w:r>
        <w:t xml:space="preserve"> \q Initial *r (vs. *l) solely on the basis of the Pitta-Pitta partial cognate. \s (BA)</w:t>
      </w:r>
    </w:p>
    <w:p w14:paraId="43C055D3" w14:textId="77777777" w:rsidR="00C42BF2" w:rsidRDefault="00F80514">
      <w:pPr>
        <w:pStyle w:val="Default"/>
        <w:widowControl w:val="0"/>
        <w:tabs>
          <w:tab w:val="left" w:pos="2880"/>
        </w:tabs>
        <w:ind w:left="2880" w:hanging="2880"/>
      </w:pPr>
      <w:r>
        <w:t>***</w:t>
      </w:r>
    </w:p>
    <w:p w14:paraId="44A95F1C" w14:textId="77777777" w:rsidR="00C42BF2" w:rsidRDefault="00F80514">
      <w:pPr>
        <w:pStyle w:val="Default"/>
        <w:widowControl w:val="0"/>
        <w:tabs>
          <w:tab w:val="left" w:pos="2880"/>
        </w:tabs>
        <w:ind w:left="2880" w:hanging="2880"/>
      </w:pPr>
      <w:r>
        <w:t>\l Kayardild</w:t>
      </w:r>
      <w:r>
        <w:tab/>
        <w:t>\w</w:t>
      </w:r>
      <w:r>
        <w:rPr>
          <w:i/>
          <w:iCs/>
        </w:rPr>
        <w:t xml:space="preserve"> rik-a</w:t>
      </w:r>
      <w:r>
        <w:t xml:space="preserve"> \g </w:t>
      </w:r>
      <w:r>
        <w:rPr>
          <w:rFonts w:hAnsi="Times New Roman"/>
        </w:rPr>
        <w:t>‘</w:t>
      </w:r>
      <w:r>
        <w:t>cry</w:t>
      </w:r>
      <w:r>
        <w:rPr>
          <w:rFonts w:hAnsi="Times New Roman"/>
        </w:rPr>
        <w:t xml:space="preserve">’ </w:t>
      </w:r>
      <w:r>
        <w:t>\q A noun. \s (NE)</w:t>
      </w:r>
    </w:p>
    <w:p w14:paraId="30B29EBF" w14:textId="77777777" w:rsidR="00C42BF2" w:rsidRDefault="00F80514">
      <w:pPr>
        <w:pStyle w:val="Default"/>
        <w:widowControl w:val="0"/>
        <w:tabs>
          <w:tab w:val="left" w:pos="2880"/>
        </w:tabs>
        <w:ind w:left="2880" w:hanging="2880"/>
      </w:pPr>
      <w:r>
        <w:t>\l Yukulta</w:t>
      </w:r>
      <w:r>
        <w:tab/>
        <w:t>\w</w:t>
      </w:r>
      <w:r>
        <w:rPr>
          <w:i/>
          <w:iCs/>
        </w:rPr>
        <w:t xml:space="preserve"> rlikarlika</w:t>
      </w:r>
      <w:r>
        <w:t xml:space="preserve"> \g </w:t>
      </w:r>
      <w:r>
        <w:rPr>
          <w:rFonts w:hAnsi="Times New Roman"/>
        </w:rPr>
        <w:t>‘</w:t>
      </w:r>
      <w:r>
        <w:t>crying</w:t>
      </w:r>
      <w:r>
        <w:rPr>
          <w:rFonts w:hAnsi="Times New Roman"/>
        </w:rPr>
        <w:t xml:space="preserve">’ </w:t>
      </w:r>
      <w:r>
        <w:t>\p Adjective. \s (SK)</w:t>
      </w:r>
    </w:p>
    <w:p w14:paraId="4F80DC9A" w14:textId="77777777" w:rsidR="00C42BF2" w:rsidRDefault="00F80514">
      <w:pPr>
        <w:pStyle w:val="Default"/>
        <w:widowControl w:val="0"/>
        <w:tabs>
          <w:tab w:val="left" w:pos="2880"/>
        </w:tabs>
        <w:ind w:left="2880" w:hanging="2880"/>
      </w:pPr>
      <w:r>
        <w:t>\l Lardil</w:t>
      </w:r>
      <w:r>
        <w:tab/>
        <w:t>\w</w:t>
      </w:r>
      <w:r>
        <w:rPr>
          <w:i/>
          <w:iCs/>
        </w:rPr>
        <w:t xml:space="preserve"> rika</w:t>
      </w:r>
      <w:r>
        <w:t xml:space="preserve"> \g </w:t>
      </w:r>
      <w:r>
        <w:rPr>
          <w:rFonts w:hAnsi="Times New Roman"/>
        </w:rPr>
        <w:t>‘</w:t>
      </w:r>
      <w:r>
        <w:t>cry, weep</w:t>
      </w:r>
      <w:r>
        <w:rPr>
          <w:rFonts w:hAnsi="Times New Roman"/>
        </w:rPr>
        <w:t xml:space="preserve">’ </w:t>
      </w:r>
      <w:r>
        <w:t xml:space="preserve">\q &lt;rik-&gt;. Also a noun: </w:t>
      </w:r>
      <w:r>
        <w:rPr>
          <w:rFonts w:hAnsi="Times New Roman"/>
        </w:rPr>
        <w:t>‘</w:t>
      </w:r>
      <w:r>
        <w:t>crying, weeping</w:t>
      </w:r>
      <w:r>
        <w:rPr>
          <w:rFonts w:hAnsi="Times New Roman"/>
        </w:rPr>
        <w:t>’</w:t>
      </w:r>
      <w:r>
        <w:t>. \s (NgKL)</w:t>
      </w:r>
    </w:p>
    <w:p w14:paraId="1D9BEA45" w14:textId="77777777" w:rsidR="00C42BF2" w:rsidRDefault="00F80514">
      <w:pPr>
        <w:pStyle w:val="Default"/>
        <w:widowControl w:val="0"/>
        <w:tabs>
          <w:tab w:val="left" w:pos="2880"/>
        </w:tabs>
        <w:ind w:left="2880" w:hanging="2880"/>
      </w:pPr>
      <w:r>
        <w:t xml:space="preserve">\l </w:t>
      </w:r>
      <w:r>
        <w:rPr>
          <w:b/>
          <w:bCs/>
        </w:rPr>
        <w:t>pTangkic</w:t>
      </w:r>
      <w:r>
        <w:rPr>
          <w:b/>
          <w:bCs/>
        </w:rPr>
        <w:tab/>
        <w:t>\w *rlik-a</w:t>
      </w:r>
      <w:r>
        <w:t xml:space="preserve"> \s (NE)</w:t>
      </w:r>
    </w:p>
    <w:p w14:paraId="0177293E" w14:textId="77777777" w:rsidR="00C42BF2" w:rsidRDefault="00F80514">
      <w:pPr>
        <w:pStyle w:val="Default"/>
        <w:widowControl w:val="0"/>
        <w:tabs>
          <w:tab w:val="left" w:pos="2880"/>
        </w:tabs>
        <w:ind w:left="2880" w:hanging="2880"/>
      </w:pPr>
      <w:r>
        <w:t>\l Wardaman</w:t>
      </w:r>
      <w:r>
        <w:tab/>
        <w:t xml:space="preserve">\w </w:t>
      </w:r>
      <w:r>
        <w:rPr>
          <w:i/>
          <w:iCs/>
        </w:rPr>
        <w:t>lu-</w:t>
      </w:r>
      <w:r>
        <w:t xml:space="preserve"> \g </w:t>
      </w:r>
      <w:r>
        <w:rPr>
          <w:rFonts w:hAnsi="Times New Roman"/>
        </w:rPr>
        <w:t>‘</w:t>
      </w:r>
      <w:r>
        <w:t>cry</w:t>
      </w:r>
      <w:r>
        <w:rPr>
          <w:rFonts w:hAnsi="Times New Roman"/>
        </w:rPr>
        <w:t xml:space="preserve">’ </w:t>
      </w:r>
      <w:r>
        <w:t>\s FM</w:t>
      </w:r>
    </w:p>
    <w:p w14:paraId="5375F0A3" w14:textId="77777777" w:rsidR="00C42BF2" w:rsidRDefault="00F80514">
      <w:pPr>
        <w:pStyle w:val="Default"/>
        <w:widowControl w:val="0"/>
        <w:tabs>
          <w:tab w:val="left" w:pos="2880"/>
        </w:tabs>
        <w:ind w:left="2880" w:hanging="2880"/>
      </w:pPr>
      <w:r>
        <w:t>\l Nunggubuyu</w:t>
      </w:r>
      <w:r>
        <w:tab/>
        <w:t xml:space="preserve">\w </w:t>
      </w:r>
      <w:r>
        <w:rPr>
          <w:i/>
          <w:iCs/>
        </w:rPr>
        <w:t>=rugu-</w:t>
      </w:r>
      <w:r>
        <w:t xml:space="preserve"> \g </w:t>
      </w:r>
      <w:r>
        <w:rPr>
          <w:rFonts w:hAnsi="Times New Roman"/>
        </w:rPr>
        <w:t>‘</w:t>
      </w:r>
      <w:r>
        <w:t>to weep, cry</w:t>
      </w:r>
      <w:r>
        <w:rPr>
          <w:rFonts w:hAnsi="Times New Roman"/>
        </w:rPr>
        <w:t xml:space="preserve">’ </w:t>
      </w:r>
      <w:r>
        <w:t xml:space="preserve">\q See also Nunggubuyu </w:t>
      </w:r>
      <w:r>
        <w:rPr>
          <w:i/>
          <w:iCs/>
        </w:rPr>
        <w:t>ru:</w:t>
      </w:r>
      <w:r>
        <w:rPr>
          <w:rFonts w:hAnsi="Times New Roman"/>
        </w:rPr>
        <w:t xml:space="preserve"> ‘</w:t>
      </w:r>
      <w:r>
        <w:t>tears</w:t>
      </w:r>
      <w:r>
        <w:rPr>
          <w:rFonts w:hAnsi="Times New Roman"/>
        </w:rPr>
        <w:t xml:space="preserve">’ </w:t>
      </w:r>
      <w:r>
        <w:t xml:space="preserve">(under *tuwu), of which Heath says </w:t>
      </w:r>
      <w:r>
        <w:rPr>
          <w:rFonts w:hAnsi="Times New Roman"/>
        </w:rPr>
        <w:t>“</w:t>
      </w:r>
      <w:r>
        <w:t xml:space="preserve">perhaps also found in </w:t>
      </w:r>
      <w:r>
        <w:rPr>
          <w:i/>
          <w:iCs/>
        </w:rPr>
        <w:t>=rugu-</w:t>
      </w:r>
      <w:r>
        <w:rPr>
          <w:rFonts w:hAnsi="Times New Roman"/>
        </w:rPr>
        <w:t xml:space="preserve"> ‘</w:t>
      </w:r>
      <w:r>
        <w:t>to weep</w:t>
      </w:r>
      <w:r>
        <w:rPr>
          <w:rFonts w:hAnsi="Times New Roman"/>
        </w:rPr>
        <w:t>’”</w:t>
      </w:r>
      <w:r>
        <w:t>.</w:t>
      </w:r>
    </w:p>
    <w:p w14:paraId="6E9D7122" w14:textId="77777777" w:rsidR="00C42BF2" w:rsidRDefault="00C42BF2">
      <w:pPr>
        <w:pStyle w:val="Default"/>
        <w:widowControl w:val="0"/>
        <w:tabs>
          <w:tab w:val="left" w:pos="2880"/>
        </w:tabs>
        <w:ind w:left="2880" w:hanging="2880"/>
      </w:pPr>
    </w:p>
    <w:p w14:paraId="290A1B71" w14:textId="77777777" w:rsidR="00C42BF2" w:rsidRDefault="00C42BF2">
      <w:pPr>
        <w:pStyle w:val="Default"/>
        <w:widowControl w:val="0"/>
        <w:tabs>
          <w:tab w:val="left" w:pos="2880"/>
        </w:tabs>
        <w:ind w:left="2880" w:hanging="2880"/>
      </w:pPr>
    </w:p>
    <w:p w14:paraId="03CB7BB9" w14:textId="77777777" w:rsidR="00C42BF2" w:rsidRDefault="00F80514">
      <w:pPr>
        <w:pStyle w:val="Default"/>
        <w:widowControl w:val="0"/>
        <w:tabs>
          <w:tab w:val="left" w:pos="2880"/>
        </w:tabs>
        <w:ind w:left="2880" w:hanging="2880"/>
        <w:rPr>
          <w:b/>
          <w:bCs/>
        </w:rPr>
      </w:pPr>
      <w:r>
        <w:t xml:space="preserve">\e </w:t>
      </w:r>
      <w:r>
        <w:rPr>
          <w:b/>
          <w:bCs/>
        </w:rPr>
        <w:t>*rungkarri</w:t>
      </w:r>
    </w:p>
    <w:p w14:paraId="30560821" w14:textId="77777777" w:rsidR="00C42BF2" w:rsidRDefault="00F80514">
      <w:pPr>
        <w:pStyle w:val="Default"/>
        <w:widowControl w:val="0"/>
        <w:tabs>
          <w:tab w:val="left" w:pos="2880"/>
        </w:tabs>
        <w:ind w:left="2880" w:hanging="2880"/>
      </w:pPr>
      <w:r>
        <w:t xml:space="preserve">\t </w:t>
      </w:r>
      <w:r>
        <w:rPr>
          <w:rFonts w:hAnsi="Times New Roman"/>
        </w:rPr>
        <w:t>‘</w:t>
      </w:r>
      <w:r>
        <w:t>west</w:t>
      </w:r>
      <w:r>
        <w:rPr>
          <w:rFonts w:hAnsi="Times New Roman"/>
        </w:rPr>
        <w:t>’</w:t>
      </w:r>
    </w:p>
    <w:p w14:paraId="6F829BFF" w14:textId="77777777" w:rsidR="00C42BF2" w:rsidRDefault="00F80514">
      <w:pPr>
        <w:pStyle w:val="Default"/>
        <w:widowControl w:val="0"/>
        <w:tabs>
          <w:tab w:val="left" w:pos="2880"/>
        </w:tabs>
        <w:ind w:left="2880" w:hanging="2880"/>
      </w:pPr>
      <w:r>
        <w:t>\b nDir</w:t>
      </w:r>
    </w:p>
    <w:p w14:paraId="00A786D1" w14:textId="77777777" w:rsidR="00C42BF2" w:rsidRDefault="00F80514">
      <w:pPr>
        <w:pStyle w:val="Default"/>
        <w:widowControl w:val="0"/>
        <w:tabs>
          <w:tab w:val="left" w:pos="2880"/>
        </w:tabs>
        <w:ind w:left="2880" w:hanging="2880"/>
      </w:pPr>
      <w:r>
        <w:t>\x See also *kungkarr.</w:t>
      </w:r>
    </w:p>
    <w:p w14:paraId="35EBB919" w14:textId="77777777" w:rsidR="00C42BF2" w:rsidRDefault="00F80514">
      <w:pPr>
        <w:pStyle w:val="Default"/>
        <w:widowControl w:val="0"/>
        <w:tabs>
          <w:tab w:val="left" w:pos="2880"/>
        </w:tabs>
        <w:ind w:left="2880" w:hanging="2880"/>
      </w:pPr>
      <w:r>
        <w:t>\l Mayi-Thakurti</w:t>
      </w:r>
      <w:r>
        <w:tab/>
        <w:t xml:space="preserve">\w rungkarri \g </w:t>
      </w:r>
      <w:r>
        <w:rPr>
          <w:rFonts w:hAnsi="Times New Roman"/>
        </w:rPr>
        <w:t>‘</w:t>
      </w:r>
      <w:r>
        <w:t>west</w:t>
      </w:r>
      <w:r>
        <w:rPr>
          <w:rFonts w:hAnsi="Times New Roman"/>
        </w:rPr>
        <w:t xml:space="preserve">’ </w:t>
      </w:r>
      <w:r>
        <w:t>\s GB</w:t>
      </w:r>
    </w:p>
    <w:p w14:paraId="2F28BE43" w14:textId="77777777" w:rsidR="00C42BF2" w:rsidRDefault="00F80514">
      <w:pPr>
        <w:pStyle w:val="Default"/>
        <w:widowControl w:val="0"/>
        <w:tabs>
          <w:tab w:val="left" w:pos="2880"/>
        </w:tabs>
        <w:ind w:left="2880" w:hanging="2880"/>
      </w:pPr>
      <w:r>
        <w:t>\l Kalkatungu</w:t>
      </w:r>
      <w:r>
        <w:tab/>
        <w:t xml:space="preserve">\w rungkarri \g </w:t>
      </w:r>
      <w:r>
        <w:rPr>
          <w:rFonts w:hAnsi="Times New Roman"/>
        </w:rPr>
        <w:t>‘</w:t>
      </w:r>
      <w:r>
        <w:t>west</w:t>
      </w:r>
      <w:r>
        <w:rPr>
          <w:rFonts w:hAnsi="Times New Roman"/>
        </w:rPr>
        <w:t xml:space="preserve">’ </w:t>
      </w:r>
      <w:r>
        <w:t>\q Probably a loan. \s BB</w:t>
      </w:r>
    </w:p>
    <w:p w14:paraId="4917EEE6" w14:textId="77777777" w:rsidR="00C42BF2" w:rsidRDefault="00F80514">
      <w:pPr>
        <w:pStyle w:val="Default"/>
        <w:widowControl w:val="0"/>
        <w:tabs>
          <w:tab w:val="left" w:pos="2880"/>
        </w:tabs>
        <w:ind w:left="2880" w:hanging="2880"/>
      </w:pPr>
      <w:r>
        <w:t>^^^</w:t>
      </w:r>
    </w:p>
    <w:p w14:paraId="3634D03C" w14:textId="77777777" w:rsidR="00C42BF2" w:rsidRDefault="00F80514">
      <w:pPr>
        <w:pStyle w:val="Default"/>
        <w:widowControl w:val="0"/>
        <w:tabs>
          <w:tab w:val="left" w:pos="2880"/>
        </w:tabs>
        <w:ind w:left="2880" w:hanging="2880"/>
        <w:rPr>
          <w:color w:val="3366FF"/>
          <w:u w:color="3366FF"/>
        </w:rPr>
      </w:pPr>
      <w:r>
        <w:rPr>
          <w:color w:val="3366FF"/>
          <w:u w:color="3366FF"/>
        </w:rPr>
        <w:t>\l Yan-nha</w:t>
      </w:r>
      <w:r>
        <w:rPr>
          <w:rFonts w:hAnsi="Times New Roman"/>
          <w:color w:val="3366FF"/>
          <w:u w:color="3366FF"/>
        </w:rPr>
        <w:t>ŋ</w:t>
      </w:r>
      <w:r>
        <w:rPr>
          <w:color w:val="3366FF"/>
          <w:u w:color="3366FF"/>
        </w:rPr>
        <w:t xml:space="preserve">u </w:t>
      </w:r>
      <w:r>
        <w:rPr>
          <w:color w:val="3366FF"/>
          <w:u w:color="3366FF"/>
        </w:rPr>
        <w:tab/>
        <w:t>\w lunggurrma</w:t>
      </w:r>
      <w:r>
        <w:rPr>
          <w:i/>
          <w:iCs/>
          <w:color w:val="3366FF"/>
          <w:u w:color="3366FF"/>
        </w:rPr>
        <w:t xml:space="preserve"> </w:t>
      </w:r>
      <w:r>
        <w:rPr>
          <w:color w:val="3366FF"/>
          <w:u w:color="3366FF"/>
        </w:rPr>
        <w:t xml:space="preserve">\g </w:t>
      </w:r>
      <w:r>
        <w:rPr>
          <w:rFonts w:hAnsi="Times New Roman"/>
          <w:color w:val="3366FF"/>
          <w:u w:color="3366FF"/>
        </w:rPr>
        <w:t>‘</w:t>
      </w:r>
      <w:r>
        <w:rPr>
          <w:color w:val="3366FF"/>
          <w:u w:color="3366FF"/>
        </w:rPr>
        <w:t>north</w:t>
      </w:r>
      <w:r>
        <w:rPr>
          <w:rFonts w:hAnsi="Times New Roman"/>
          <w:color w:val="3366FF"/>
          <w:u w:color="3366FF"/>
        </w:rPr>
        <w:t xml:space="preserve">’ </w:t>
      </w:r>
      <w:r>
        <w:rPr>
          <w:color w:val="3366FF"/>
          <w:u w:color="3366FF"/>
        </w:rPr>
        <w:t>\q Said to be a loan from Macassan. \s PNWG/CB</w:t>
      </w:r>
    </w:p>
    <w:p w14:paraId="2325701B" w14:textId="77777777" w:rsidR="00C42BF2" w:rsidRDefault="00C42BF2">
      <w:pPr>
        <w:pStyle w:val="Default"/>
        <w:widowControl w:val="0"/>
        <w:tabs>
          <w:tab w:val="left" w:pos="2880"/>
        </w:tabs>
        <w:ind w:left="2880" w:hanging="2880"/>
        <w:rPr>
          <w:color w:val="3366FF"/>
          <w:u w:color="3366FF"/>
        </w:rPr>
      </w:pPr>
    </w:p>
    <w:p w14:paraId="6E4A7B45" w14:textId="77777777" w:rsidR="00C42BF2" w:rsidRDefault="00C42BF2">
      <w:pPr>
        <w:pStyle w:val="Default"/>
        <w:widowControl w:val="0"/>
        <w:tabs>
          <w:tab w:val="left" w:pos="2880"/>
        </w:tabs>
        <w:ind w:left="2880" w:hanging="2880"/>
        <w:rPr>
          <w:color w:val="3366FF"/>
          <w:u w:color="3366FF"/>
        </w:rPr>
      </w:pPr>
    </w:p>
    <w:p w14:paraId="3A680080" w14:textId="77777777" w:rsidR="00C42BF2" w:rsidRDefault="00F80514">
      <w:pPr>
        <w:pStyle w:val="Default"/>
        <w:widowControl w:val="0"/>
        <w:tabs>
          <w:tab w:val="left" w:pos="2880"/>
        </w:tabs>
        <w:ind w:left="2880" w:hanging="2880"/>
        <w:rPr>
          <w:b/>
          <w:bCs/>
        </w:rPr>
      </w:pPr>
      <w:r>
        <w:t xml:space="preserve">\e </w:t>
      </w:r>
      <w:r>
        <w:rPr>
          <w:b/>
          <w:bCs/>
        </w:rPr>
        <w:t>*ruwa</w:t>
      </w:r>
    </w:p>
    <w:p w14:paraId="42E800D9" w14:textId="77777777" w:rsidR="00C42BF2" w:rsidRDefault="00F80514">
      <w:pPr>
        <w:pStyle w:val="Default"/>
        <w:widowControl w:val="0"/>
        <w:tabs>
          <w:tab w:val="left" w:pos="2880"/>
        </w:tabs>
        <w:ind w:left="2880" w:hanging="2880"/>
      </w:pPr>
      <w:r>
        <w:t xml:space="preserve">\t </w:t>
      </w:r>
      <w:r>
        <w:rPr>
          <w:rFonts w:hAnsi="Times New Roman"/>
        </w:rPr>
        <w:t>‘</w:t>
      </w:r>
      <w:r>
        <w:t>west</w:t>
      </w:r>
      <w:r>
        <w:rPr>
          <w:rFonts w:hAnsi="Times New Roman"/>
        </w:rPr>
        <w:t>’</w:t>
      </w:r>
    </w:p>
    <w:p w14:paraId="59755035" w14:textId="77777777" w:rsidR="00C42BF2" w:rsidRDefault="00F80514">
      <w:pPr>
        <w:pStyle w:val="Default"/>
        <w:widowControl w:val="0"/>
        <w:tabs>
          <w:tab w:val="left" w:pos="2880"/>
        </w:tabs>
        <w:ind w:left="2880" w:hanging="2880"/>
      </w:pPr>
      <w:r>
        <w:t>\p nDir</w:t>
      </w:r>
    </w:p>
    <w:p w14:paraId="0492F71F" w14:textId="77777777" w:rsidR="00C42BF2" w:rsidRDefault="00F80514">
      <w:pPr>
        <w:pStyle w:val="Default"/>
        <w:widowControl w:val="0"/>
        <w:tabs>
          <w:tab w:val="left" w:pos="2880"/>
        </w:tabs>
        <w:ind w:left="2880" w:hanging="2880"/>
      </w:pPr>
      <w:r>
        <w:t>\x See also *kuwa.</w:t>
      </w:r>
    </w:p>
    <w:p w14:paraId="151F0907" w14:textId="77777777" w:rsidR="00C42BF2" w:rsidRDefault="00F80514">
      <w:pPr>
        <w:pStyle w:val="Default"/>
        <w:widowControl w:val="0"/>
        <w:tabs>
          <w:tab w:val="left" w:pos="2880"/>
        </w:tabs>
        <w:ind w:left="2880" w:hanging="2880"/>
      </w:pPr>
      <w:r>
        <w:t>\l Dyirbal</w:t>
      </w:r>
      <w:r>
        <w:tab/>
        <w:t xml:space="preserve">\w ruwa \g </w:t>
      </w:r>
      <w:r>
        <w:rPr>
          <w:rFonts w:hAnsi="Times New Roman"/>
        </w:rPr>
        <w:t>‘</w:t>
      </w:r>
      <w:r>
        <w:t>west</w:t>
      </w:r>
      <w:r>
        <w:rPr>
          <w:rFonts w:hAnsi="Times New Roman"/>
        </w:rPr>
        <w:t xml:space="preserve">’ </w:t>
      </w:r>
      <w:r>
        <w:t>\s RMWD</w:t>
      </w:r>
    </w:p>
    <w:p w14:paraId="62A9FDD3" w14:textId="77777777" w:rsidR="00C42BF2" w:rsidRDefault="00C42BF2">
      <w:pPr>
        <w:pStyle w:val="Default"/>
        <w:widowControl w:val="0"/>
        <w:tabs>
          <w:tab w:val="left" w:pos="2880"/>
        </w:tabs>
        <w:ind w:left="2880" w:hanging="2880"/>
      </w:pPr>
    </w:p>
    <w:p w14:paraId="2E7B6EE8" w14:textId="77777777" w:rsidR="00C42BF2" w:rsidRDefault="00C42BF2">
      <w:pPr>
        <w:pStyle w:val="Default"/>
        <w:widowControl w:val="0"/>
        <w:tabs>
          <w:tab w:val="left" w:pos="2880"/>
        </w:tabs>
        <w:ind w:left="2880" w:hanging="2880"/>
      </w:pPr>
    </w:p>
    <w:p w14:paraId="505A794C" w14:textId="77777777" w:rsidR="00C42BF2" w:rsidRDefault="00F80514">
      <w:pPr>
        <w:pStyle w:val="Default"/>
        <w:widowControl w:val="0"/>
        <w:tabs>
          <w:tab w:val="left" w:pos="2880"/>
        </w:tabs>
        <w:ind w:left="2880" w:hanging="2880"/>
        <w:rPr>
          <w:b/>
          <w:bCs/>
        </w:rPr>
      </w:pPr>
      <w:r>
        <w:t xml:space="preserve">\e </w:t>
      </w:r>
      <w:r>
        <w:rPr>
          <w:b/>
          <w:bCs/>
        </w:rPr>
        <w:t>*ruwa-</w:t>
      </w:r>
    </w:p>
    <w:p w14:paraId="39EC293C" w14:textId="77777777" w:rsidR="00C42BF2" w:rsidRDefault="00F80514">
      <w:pPr>
        <w:pStyle w:val="Default"/>
        <w:widowControl w:val="0"/>
        <w:tabs>
          <w:tab w:val="left" w:pos="2880"/>
        </w:tabs>
        <w:ind w:left="2880" w:hanging="2880"/>
      </w:pPr>
      <w:r>
        <w:t xml:space="preserve">\t </w:t>
      </w:r>
      <w:r>
        <w:rPr>
          <w:rFonts w:hAnsi="Times New Roman"/>
        </w:rPr>
        <w:t>‘</w:t>
      </w:r>
      <w:r>
        <w:t>damage</w:t>
      </w:r>
      <w:r>
        <w:rPr>
          <w:rFonts w:hAnsi="Times New Roman"/>
        </w:rPr>
        <w:t>’</w:t>
      </w:r>
    </w:p>
    <w:p w14:paraId="33F6A75B" w14:textId="77777777" w:rsidR="00C42BF2" w:rsidRDefault="00F80514">
      <w:pPr>
        <w:pStyle w:val="Default"/>
        <w:widowControl w:val="0"/>
        <w:tabs>
          <w:tab w:val="left" w:pos="2880"/>
        </w:tabs>
        <w:ind w:left="2880" w:hanging="2880"/>
      </w:pPr>
      <w:r>
        <w:t>\b vt</w:t>
      </w:r>
    </w:p>
    <w:p w14:paraId="187F2F9E" w14:textId="77777777" w:rsidR="00C42BF2" w:rsidRDefault="00F80514">
      <w:pPr>
        <w:pStyle w:val="Default"/>
        <w:widowControl w:val="0"/>
        <w:tabs>
          <w:tab w:val="left" w:pos="2880"/>
        </w:tabs>
        <w:ind w:left="2880" w:hanging="2880"/>
      </w:pPr>
      <w:r>
        <w:t>\x See also *pu-, *paca- (</w:t>
      </w:r>
      <w:r>
        <w:rPr>
          <w:rFonts w:hAnsi="Times New Roman"/>
        </w:rPr>
        <w:t>‘</w:t>
      </w:r>
      <w:r>
        <w:t>hit</w:t>
      </w:r>
      <w:r>
        <w:rPr>
          <w:rFonts w:hAnsi="Times New Roman"/>
        </w:rPr>
        <w:t>’</w:t>
      </w:r>
      <w:r>
        <w:t>), *tumpa- (</w:t>
      </w:r>
      <w:r>
        <w:rPr>
          <w:rFonts w:hAnsi="Times New Roman"/>
        </w:rPr>
        <w:t>‘</w:t>
      </w:r>
      <w:r>
        <w:t>break it</w:t>
      </w:r>
      <w:r>
        <w:rPr>
          <w:rFonts w:hAnsi="Times New Roman"/>
        </w:rPr>
        <w:t>’</w:t>
      </w:r>
      <w:r>
        <w:t>).</w:t>
      </w:r>
    </w:p>
    <w:p w14:paraId="625286E7" w14:textId="77777777" w:rsidR="00C42BF2" w:rsidRDefault="00F80514">
      <w:pPr>
        <w:pStyle w:val="Default"/>
        <w:widowControl w:val="0"/>
        <w:tabs>
          <w:tab w:val="left" w:pos="2880"/>
        </w:tabs>
        <w:ind w:left="2880" w:hanging="2880"/>
      </w:pPr>
      <w:r>
        <w:t>\l YYoront</w:t>
      </w:r>
      <w:r>
        <w:tab/>
        <w:t>\w</w:t>
      </w:r>
      <w:r>
        <w:rPr>
          <w:i/>
          <w:iCs/>
        </w:rPr>
        <w:t xml:space="preserve"> luw</w:t>
      </w:r>
      <w:r>
        <w:t xml:space="preserve"> \g </w:t>
      </w:r>
      <w:r>
        <w:rPr>
          <w:rFonts w:hAnsi="Times New Roman"/>
        </w:rPr>
        <w:t>‘</w:t>
      </w:r>
      <w:r>
        <w:t>break it</w:t>
      </w:r>
      <w:r>
        <w:rPr>
          <w:rFonts w:hAnsi="Times New Roman"/>
        </w:rPr>
        <w:t xml:space="preserve">’ </w:t>
      </w:r>
      <w:r>
        <w:t xml:space="preserve">\p vt, RR conj; Cnt nP </w:t>
      </w:r>
      <w:r>
        <w:rPr>
          <w:i/>
          <w:iCs/>
        </w:rPr>
        <w:t>luwrruwrr</w:t>
      </w:r>
      <w:r>
        <w:t>. \q The more local *tumpa- is another possible source for this.</w:t>
      </w:r>
    </w:p>
    <w:p w14:paraId="130E4933" w14:textId="77777777" w:rsidR="00C42BF2" w:rsidRDefault="00F80514">
      <w:pPr>
        <w:pStyle w:val="Default"/>
        <w:widowControl w:val="0"/>
        <w:tabs>
          <w:tab w:val="left" w:pos="2880"/>
        </w:tabs>
        <w:ind w:left="2880" w:hanging="2880"/>
      </w:pPr>
      <w:r>
        <w:t>\l YMel</w:t>
      </w:r>
      <w:r>
        <w:tab/>
        <w:t>\w</w:t>
      </w:r>
      <w:r>
        <w:rPr>
          <w:i/>
          <w:iCs/>
        </w:rPr>
        <w:t xml:space="preserve"> tuw, tuwa+</w:t>
      </w:r>
      <w:r>
        <w:t xml:space="preserve"> \g </w:t>
      </w:r>
      <w:r>
        <w:rPr>
          <w:rFonts w:hAnsi="Times New Roman"/>
        </w:rPr>
        <w:t>‘</w:t>
      </w:r>
      <w:r>
        <w:t>break it</w:t>
      </w:r>
      <w:r>
        <w:rPr>
          <w:rFonts w:hAnsi="Times New Roman"/>
        </w:rPr>
        <w:t xml:space="preserve">’ </w:t>
      </w:r>
      <w:r>
        <w:t xml:space="preserve">\p vt, RR conj.: P </w:t>
      </w:r>
      <w:r>
        <w:rPr>
          <w:i/>
          <w:iCs/>
        </w:rPr>
        <w:t>tuwat</w:t>
      </w:r>
      <w:r>
        <w:t xml:space="preserve"> ~ </w:t>
      </w:r>
      <w:r>
        <w:rPr>
          <w:i/>
          <w:iCs/>
        </w:rPr>
        <w:t>tuwvt</w:t>
      </w:r>
      <w:r>
        <w:t xml:space="preserve">, Imp </w:t>
      </w:r>
      <w:r>
        <w:rPr>
          <w:i/>
          <w:iCs/>
        </w:rPr>
        <w:t>tuw</w:t>
      </w:r>
      <w:r>
        <w:t>. \q The more local *tumpa- is another possible source for this, but if so the expected imperative would be **</w:t>
      </w:r>
      <w:r>
        <w:rPr>
          <w:i/>
          <w:iCs/>
        </w:rPr>
        <w:t>tup</w:t>
      </w:r>
      <w:r>
        <w:t>.</w:t>
      </w:r>
    </w:p>
    <w:p w14:paraId="261AF7FB" w14:textId="77777777" w:rsidR="00C42BF2" w:rsidRDefault="00F80514">
      <w:pPr>
        <w:pStyle w:val="Default"/>
        <w:widowControl w:val="0"/>
        <w:tabs>
          <w:tab w:val="left" w:pos="2880"/>
        </w:tabs>
        <w:ind w:left="2880" w:hanging="2880"/>
        <w:rPr>
          <w:color w:val="003300"/>
          <w:u w:color="003300"/>
        </w:rPr>
      </w:pPr>
      <w:r>
        <w:rPr>
          <w:color w:val="003300"/>
          <w:u w:color="003300"/>
        </w:rPr>
        <w:t>\l Tjaapukay</w:t>
      </w:r>
      <w:r>
        <w:rPr>
          <w:color w:val="003300"/>
          <w:u w:color="003300"/>
        </w:rPr>
        <w:tab/>
        <w:t xml:space="preserve">\w </w:t>
      </w:r>
      <w:r>
        <w:rPr>
          <w:i/>
          <w:iCs/>
          <w:color w:val="003300"/>
          <w:u w:color="003300"/>
        </w:rPr>
        <w:t>duwarri-</w:t>
      </w:r>
      <w:r>
        <w:rPr>
          <w:color w:val="003300"/>
          <w:u w:color="003300"/>
        </w:rPr>
        <w:t xml:space="preserve"> \g </w:t>
      </w:r>
      <w:r>
        <w:rPr>
          <w:rFonts w:hAnsi="Times New Roman"/>
          <w:color w:val="003300"/>
          <w:u w:color="003300"/>
        </w:rPr>
        <w:t>‘</w:t>
      </w:r>
      <w:r>
        <w:rPr>
          <w:color w:val="003300"/>
          <w:u w:color="003300"/>
        </w:rPr>
        <w:t>shake</w:t>
      </w:r>
      <w:r>
        <w:rPr>
          <w:rFonts w:hAnsi="Times New Roman"/>
          <w:color w:val="003300"/>
          <w:u w:color="003300"/>
        </w:rPr>
        <w:t xml:space="preserve">’ </w:t>
      </w:r>
      <w:r>
        <w:rPr>
          <w:color w:val="003300"/>
          <w:u w:color="003300"/>
        </w:rPr>
        <w:t xml:space="preserve">\p Conj. L, vt. \q With </w:t>
      </w:r>
      <w:r>
        <w:rPr>
          <w:rFonts w:hAnsi="Times New Roman"/>
          <w:i/>
          <w:iCs/>
          <w:color w:val="003300"/>
          <w:u w:color="003300"/>
        </w:rPr>
        <w:t>–</w:t>
      </w:r>
      <w:r>
        <w:rPr>
          <w:i/>
          <w:iCs/>
          <w:color w:val="003300"/>
          <w:u w:color="003300"/>
        </w:rPr>
        <w:t>arri-</w:t>
      </w:r>
      <w:r>
        <w:rPr>
          <w:color w:val="003300"/>
          <w:u w:color="003300"/>
        </w:rPr>
        <w:t>. Cognation not certain. \w EP</w:t>
      </w:r>
    </w:p>
    <w:p w14:paraId="73A8127A" w14:textId="77777777" w:rsidR="00C42BF2" w:rsidRDefault="00F80514">
      <w:pPr>
        <w:pStyle w:val="Default"/>
        <w:widowControl w:val="0"/>
        <w:tabs>
          <w:tab w:val="left" w:pos="2880"/>
        </w:tabs>
        <w:ind w:left="2880" w:hanging="2880"/>
      </w:pPr>
      <w:r>
        <w:lastRenderedPageBreak/>
        <w:t>\l Western Bundjalung</w:t>
      </w:r>
      <w:r>
        <w:tab/>
        <w:t>\w</w:t>
      </w:r>
      <w:r>
        <w:rPr>
          <w:i/>
          <w:iCs/>
        </w:rPr>
        <w:t xml:space="preserve"> duwa-</w:t>
      </w:r>
      <w:r>
        <w:t xml:space="preserve"> \g </w:t>
      </w:r>
      <w:r>
        <w:rPr>
          <w:rFonts w:hAnsi="Times New Roman"/>
        </w:rPr>
        <w:t>‘</w:t>
      </w:r>
      <w:r>
        <w:t>dig; bury</w:t>
      </w:r>
      <w:r>
        <w:rPr>
          <w:rFonts w:hAnsi="Times New Roman"/>
        </w:rPr>
        <w:t xml:space="preserve">’ </w:t>
      </w:r>
      <w:r>
        <w:t>\s (MS)</w:t>
      </w:r>
    </w:p>
    <w:p w14:paraId="11D9B84D" w14:textId="77777777" w:rsidR="00C42BF2" w:rsidRDefault="00F80514">
      <w:pPr>
        <w:pStyle w:val="Default"/>
        <w:widowControl w:val="0"/>
        <w:tabs>
          <w:tab w:val="left" w:pos="2880"/>
        </w:tabs>
        <w:ind w:left="2880" w:hanging="2880"/>
      </w:pPr>
      <w:r>
        <w:t>\l Yugambeh</w:t>
      </w:r>
      <w:r>
        <w:tab/>
        <w:t>\w</w:t>
      </w:r>
      <w:r>
        <w:rPr>
          <w:i/>
          <w:iCs/>
        </w:rPr>
        <w:t xml:space="preserve"> duwa-</w:t>
      </w:r>
      <w:r>
        <w:t xml:space="preserve"> \g </w:t>
      </w:r>
      <w:r>
        <w:rPr>
          <w:rFonts w:hAnsi="Times New Roman"/>
        </w:rPr>
        <w:t>‘</w:t>
      </w:r>
      <w:r>
        <w:t>dig</w:t>
      </w:r>
      <w:r>
        <w:rPr>
          <w:rFonts w:hAnsi="Times New Roman"/>
        </w:rPr>
        <w:t xml:space="preserve">’ </w:t>
      </w:r>
      <w:r>
        <w:t xml:space="preserve">\q Var. </w:t>
      </w:r>
      <w:r>
        <w:rPr>
          <w:i/>
          <w:iCs/>
        </w:rPr>
        <w:t>juwa-</w:t>
      </w:r>
      <w:r>
        <w:t xml:space="preserve"> in one occurrence. \s (MS)</w:t>
      </w:r>
    </w:p>
    <w:p w14:paraId="68801DB0" w14:textId="77777777" w:rsidR="00C42BF2" w:rsidRDefault="00F80514">
      <w:pPr>
        <w:pStyle w:val="Default"/>
        <w:widowControl w:val="0"/>
        <w:tabs>
          <w:tab w:val="left" w:pos="2880"/>
        </w:tabs>
        <w:ind w:left="2880" w:hanging="2880"/>
      </w:pPr>
      <w:r>
        <w:t>\l Coastal Bundjalung</w:t>
      </w:r>
      <w:r>
        <w:tab/>
        <w:t xml:space="preserve">\w </w:t>
      </w:r>
      <w:r>
        <w:rPr>
          <w:i/>
          <w:iCs/>
        </w:rPr>
        <w:t>duwa-</w:t>
      </w:r>
      <w:r>
        <w:t xml:space="preserve"> \g </w:t>
      </w:r>
      <w:r>
        <w:rPr>
          <w:rFonts w:hAnsi="Times New Roman"/>
        </w:rPr>
        <w:t>‘</w:t>
      </w:r>
      <w:r>
        <w:t>to dig; to bury</w:t>
      </w:r>
      <w:r>
        <w:rPr>
          <w:rFonts w:hAnsi="Times New Roman"/>
        </w:rPr>
        <w:t xml:space="preserve">’ </w:t>
      </w:r>
      <w:r>
        <w:t>\p vt. \s (MS)</w:t>
      </w:r>
    </w:p>
    <w:p w14:paraId="15FFE03A" w14:textId="77777777" w:rsidR="00C42BF2" w:rsidRDefault="00F80514">
      <w:pPr>
        <w:pStyle w:val="Default"/>
        <w:widowControl w:val="0"/>
        <w:tabs>
          <w:tab w:val="left" w:pos="2880"/>
        </w:tabs>
        <w:ind w:left="2880" w:hanging="2880"/>
      </w:pPr>
      <w:r>
        <w:t>\l MM</w:t>
      </w:r>
      <w:r>
        <w:tab/>
        <w:t>\w</w:t>
      </w:r>
      <w:r>
        <w:rPr>
          <w:i/>
          <w:iCs/>
        </w:rPr>
        <w:t xml:space="preserve"> lu:w-</w:t>
      </w:r>
      <w:r>
        <w:t xml:space="preserve"> \g </w:t>
      </w:r>
      <w:r>
        <w:rPr>
          <w:rFonts w:hAnsi="Times New Roman"/>
        </w:rPr>
        <w:t>‘</w:t>
      </w:r>
      <w:r>
        <w:t>break it</w:t>
      </w:r>
      <w:r>
        <w:rPr>
          <w:rFonts w:hAnsi="Times New Roman"/>
        </w:rPr>
        <w:t xml:space="preserve">’ </w:t>
      </w:r>
      <w:r>
        <w:t>\p Transitive. \s (Meyer, B&amp;B)</w:t>
      </w:r>
    </w:p>
    <w:p w14:paraId="1449CB25" w14:textId="77777777" w:rsidR="00C42BF2" w:rsidRDefault="00F80514">
      <w:pPr>
        <w:pStyle w:val="Default"/>
        <w:widowControl w:val="0"/>
        <w:tabs>
          <w:tab w:val="left" w:pos="2880"/>
        </w:tabs>
        <w:ind w:left="2880" w:hanging="2880"/>
      </w:pPr>
      <w:r>
        <w:t>\l Pitta-Pitta</w:t>
      </w:r>
      <w:r>
        <w:tab/>
        <w:t>\w</w:t>
      </w:r>
      <w:r>
        <w:rPr>
          <w:i/>
          <w:iCs/>
        </w:rPr>
        <w:t xml:space="preserve"> tuwa</w:t>
      </w:r>
      <w:r>
        <w:t xml:space="preserve"> \g </w:t>
      </w:r>
      <w:r>
        <w:rPr>
          <w:rFonts w:hAnsi="Times New Roman"/>
        </w:rPr>
        <w:t>‘</w:t>
      </w:r>
      <w:r>
        <w:t>hit with missile</w:t>
      </w:r>
      <w:r>
        <w:rPr>
          <w:rFonts w:hAnsi="Times New Roman"/>
        </w:rPr>
        <w:t xml:space="preserve">’ </w:t>
      </w:r>
      <w:r>
        <w:t>\s (BB)</w:t>
      </w:r>
    </w:p>
    <w:p w14:paraId="6E02F526" w14:textId="77777777" w:rsidR="00C42BF2" w:rsidRDefault="00F80514">
      <w:pPr>
        <w:pStyle w:val="Default"/>
        <w:widowControl w:val="0"/>
        <w:tabs>
          <w:tab w:val="left" w:pos="2880"/>
        </w:tabs>
        <w:ind w:left="2880" w:hanging="2880"/>
      </w:pPr>
      <w:r>
        <w:t>\l ECArrernte</w:t>
      </w:r>
      <w:r>
        <w:tab/>
        <w:t>\w</w:t>
      </w:r>
      <w:r>
        <w:rPr>
          <w:i/>
          <w:iCs/>
        </w:rPr>
        <w:t xml:space="preserve"> we-</w:t>
      </w:r>
      <w:r>
        <w:t xml:space="preserve"> \g </w:t>
      </w:r>
      <w:r>
        <w:rPr>
          <w:rFonts w:hAnsi="Times New Roman"/>
        </w:rPr>
        <w:t>‘</w:t>
      </w:r>
      <w:r>
        <w:t>hit with thrown object; (lightning) strike; spin human hair to make string; rub sticks together to make fire; (lightning) strike</w:t>
      </w:r>
      <w:r>
        <w:rPr>
          <w:rFonts w:hAnsi="Times New Roman"/>
        </w:rPr>
        <w:t xml:space="preserve">’ </w:t>
      </w:r>
      <w:r>
        <w:t xml:space="preserve">\q Also </w:t>
      </w:r>
      <w:r>
        <w:rPr>
          <w:i/>
          <w:iCs/>
        </w:rPr>
        <w:t>iwe-</w:t>
      </w:r>
      <w:r>
        <w:rPr>
          <w:rFonts w:hAnsi="Times New Roman"/>
        </w:rPr>
        <w:t xml:space="preserve"> ‘</w:t>
      </w:r>
      <w:r>
        <w:t>throw something (off, down, around); throw something away, get rid of it; pop something into or onto something, toss them on</w:t>
      </w:r>
      <w:r>
        <w:rPr>
          <w:rFonts w:hAnsi="Times New Roman"/>
        </w:rPr>
        <w:t>’</w:t>
      </w:r>
      <w:r>
        <w:t>. \s (H&amp;D)</w:t>
      </w:r>
    </w:p>
    <w:p w14:paraId="0283A12E" w14:textId="77777777" w:rsidR="00C42BF2" w:rsidRDefault="00F80514">
      <w:pPr>
        <w:pStyle w:val="Default"/>
        <w:widowControl w:val="0"/>
        <w:tabs>
          <w:tab w:val="left" w:pos="2880"/>
        </w:tabs>
        <w:ind w:left="2880" w:hanging="2880"/>
      </w:pPr>
      <w:r>
        <w:t>\l WArrernte</w:t>
      </w:r>
      <w:r>
        <w:tab/>
        <w:t xml:space="preserve">\w </w:t>
      </w:r>
      <w:r>
        <w:rPr>
          <w:i/>
          <w:iCs/>
        </w:rPr>
        <w:t>wa-</w:t>
      </w:r>
      <w:r>
        <w:t xml:space="preserve"> \g </w:t>
      </w:r>
      <w:r>
        <w:rPr>
          <w:rFonts w:hAnsi="Times New Roman"/>
        </w:rPr>
        <w:t>‘</w:t>
      </w:r>
      <w:r>
        <w:t>pelt, hit with a missile; strike (lightning)</w:t>
      </w:r>
      <w:r>
        <w:rPr>
          <w:rFonts w:hAnsi="Times New Roman"/>
        </w:rPr>
        <w:t xml:space="preserve">’ </w:t>
      </w:r>
      <w:r>
        <w:t xml:space="preserve">\q Also </w:t>
      </w:r>
      <w:r>
        <w:rPr>
          <w:i/>
          <w:iCs/>
        </w:rPr>
        <w:t>iwe-</w:t>
      </w:r>
      <w:r>
        <w:rPr>
          <w:rFonts w:hAnsi="Times New Roman"/>
        </w:rPr>
        <w:t xml:space="preserve"> ‘</w:t>
      </w:r>
      <w:r>
        <w:t>throw, chuck; throw away; forgive (sin or offence)</w:t>
      </w:r>
      <w:r>
        <w:rPr>
          <w:rFonts w:hAnsi="Times New Roman"/>
        </w:rPr>
        <w:t xml:space="preserve">’ </w:t>
      </w:r>
      <w:r>
        <w:t>\s (GB)</w:t>
      </w:r>
    </w:p>
    <w:p w14:paraId="0ECB0442" w14:textId="77777777" w:rsidR="00C42BF2" w:rsidRDefault="00F80514">
      <w:pPr>
        <w:pStyle w:val="Default"/>
        <w:widowControl w:val="0"/>
        <w:tabs>
          <w:tab w:val="left" w:pos="2880"/>
        </w:tabs>
        <w:ind w:left="2880" w:hanging="2880"/>
      </w:pPr>
      <w:r>
        <w:t>\l Kaytetye</w:t>
      </w:r>
      <w:r>
        <w:tab/>
        <w:t xml:space="preserve">\w </w:t>
      </w:r>
      <w:r>
        <w:rPr>
          <w:i/>
          <w:iCs/>
        </w:rPr>
        <w:t>we-</w:t>
      </w:r>
      <w:r>
        <w:t xml:space="preserve"> \g </w:t>
      </w:r>
      <w:r>
        <w:rPr>
          <w:rFonts w:hAnsi="Times New Roman"/>
        </w:rPr>
        <w:t>‘</w:t>
      </w:r>
      <w:r>
        <w:t>hit with missile, shoot; scrape  (hair with knife); roll (fur) into string</w:t>
      </w:r>
      <w:r>
        <w:rPr>
          <w:rFonts w:hAnsi="Times New Roman"/>
        </w:rPr>
        <w:t xml:space="preserve">’ </w:t>
      </w:r>
      <w:r>
        <w:t>\p vt; affect. \q See also *Ti:pi- (</w:t>
      </w:r>
      <w:r>
        <w:rPr>
          <w:rFonts w:hAnsi="Times New Roman"/>
        </w:rPr>
        <w:t>‘</w:t>
      </w:r>
      <w:r>
        <w:t>roll [fibre into string]</w:t>
      </w:r>
      <w:r>
        <w:rPr>
          <w:rFonts w:hAnsi="Times New Roman"/>
        </w:rPr>
        <w:t>’</w:t>
      </w:r>
      <w:r>
        <w:t>). \s HK</w:t>
      </w:r>
    </w:p>
    <w:p w14:paraId="1D6F0157" w14:textId="77777777" w:rsidR="00C42BF2" w:rsidRDefault="00F80514">
      <w:pPr>
        <w:pStyle w:val="Default"/>
        <w:ind w:left="2880" w:hanging="2880"/>
      </w:pPr>
      <w:r>
        <w:t>\l Wakaya</w:t>
      </w:r>
      <w:r>
        <w:tab/>
        <w:t>\w</w:t>
      </w:r>
      <w:r>
        <w:rPr>
          <w:i/>
          <w:iCs/>
        </w:rPr>
        <w:t xml:space="preserve"> luwam</w:t>
      </w:r>
      <w:r>
        <w:t xml:space="preserve"> \g </w:t>
      </w:r>
      <w:r>
        <w:rPr>
          <w:rFonts w:hAnsi="Times New Roman"/>
        </w:rPr>
        <w:t>‘</w:t>
      </w:r>
      <w:r>
        <w:t>to split</w:t>
      </w:r>
      <w:r>
        <w:rPr>
          <w:rFonts w:hAnsi="Times New Roman"/>
        </w:rPr>
        <w:t xml:space="preserve">’ </w:t>
      </w:r>
      <w:r>
        <w:t xml:space="preserve">\q Also </w:t>
      </w:r>
      <w:r>
        <w:rPr>
          <w:i/>
          <w:iCs/>
        </w:rPr>
        <w:t>luwarri</w:t>
      </w:r>
      <w:r>
        <w:rPr>
          <w:rFonts w:hAnsi="Times New Roman"/>
        </w:rPr>
        <w:t xml:space="preserve"> ‘</w:t>
      </w:r>
      <w:r>
        <w:t>to crack</w:t>
      </w:r>
      <w:r>
        <w:rPr>
          <w:rFonts w:hAnsi="Times New Roman"/>
        </w:rPr>
        <w:t xml:space="preserve">’ </w:t>
      </w:r>
      <w:r>
        <w:t>(intr?). \s (GB)</w:t>
      </w:r>
    </w:p>
    <w:p w14:paraId="46933B46" w14:textId="77777777" w:rsidR="00C42BF2" w:rsidRDefault="00F80514">
      <w:pPr>
        <w:pStyle w:val="Default"/>
        <w:widowControl w:val="0"/>
        <w:tabs>
          <w:tab w:val="left" w:pos="2880"/>
        </w:tabs>
        <w:ind w:left="2880" w:hanging="2880"/>
      </w:pPr>
      <w:r>
        <w:t>\l Warlpiri</w:t>
      </w:r>
      <w:r>
        <w:tab/>
        <w:t>\w</w:t>
      </w:r>
      <w:r>
        <w:rPr>
          <w:i/>
          <w:iCs/>
        </w:rPr>
        <w:t xml:space="preserve"> luwa-</w:t>
      </w:r>
      <w:r>
        <w:t xml:space="preserve"> \g </w:t>
      </w:r>
      <w:r>
        <w:rPr>
          <w:rFonts w:hAnsi="Times New Roman"/>
        </w:rPr>
        <w:t>‘</w:t>
      </w:r>
      <w:r>
        <w:t>strike it with a missile thrown</w:t>
      </w:r>
      <w:r>
        <w:rPr>
          <w:rFonts w:hAnsi="Times New Roman"/>
        </w:rPr>
        <w:t>—</w:t>
      </w:r>
      <w:r>
        <w:t>as with boomerang; shoot it</w:t>
      </w:r>
      <w:r>
        <w:rPr>
          <w:rFonts w:hAnsi="Times New Roman"/>
        </w:rPr>
        <w:t>—</w:t>
      </w:r>
      <w:r>
        <w:t>as with gun; strike it</w:t>
      </w:r>
      <w:r>
        <w:rPr>
          <w:rFonts w:hAnsi="Times New Roman"/>
        </w:rPr>
        <w:t>—</w:t>
      </w:r>
      <w:r>
        <w:t>of lightning; spin it</w:t>
      </w:r>
      <w:r>
        <w:rPr>
          <w:rFonts w:hAnsi="Times New Roman"/>
        </w:rPr>
        <w:t>—</w:t>
      </w:r>
      <w:r>
        <w:t>hair into string</w:t>
      </w:r>
      <w:r>
        <w:rPr>
          <w:rFonts w:hAnsi="Times New Roman"/>
        </w:rPr>
        <w:t xml:space="preserve">’ </w:t>
      </w:r>
      <w:r>
        <w:t>\p tV2. \s (KLH)</w:t>
      </w:r>
    </w:p>
    <w:p w14:paraId="1955D003" w14:textId="77777777" w:rsidR="00C42BF2" w:rsidRDefault="00F80514">
      <w:pPr>
        <w:pStyle w:val="Default"/>
        <w:widowControl w:val="0"/>
        <w:tabs>
          <w:tab w:val="left" w:pos="2880"/>
        </w:tabs>
        <w:ind w:left="2880" w:hanging="2880"/>
      </w:pPr>
      <w:r>
        <w:t>\l Mudburra</w:t>
      </w:r>
      <w:r>
        <w:tab/>
        <w:t>\w</w:t>
      </w:r>
      <w:r>
        <w:rPr>
          <w:i/>
          <w:iCs/>
        </w:rPr>
        <w:t xml:space="preserve"> luwa</w:t>
      </w:r>
      <w:r>
        <w:t xml:space="preserve"> \g </w:t>
      </w:r>
      <w:r>
        <w:rPr>
          <w:rFonts w:hAnsi="Times New Roman"/>
        </w:rPr>
        <w:t>‘</w:t>
      </w:r>
      <w:r>
        <w:t>hit; shoot; do (Respect)</w:t>
      </w:r>
      <w:r>
        <w:rPr>
          <w:rFonts w:hAnsi="Times New Roman"/>
        </w:rPr>
        <w:t xml:space="preserve">’ </w:t>
      </w:r>
      <w:r>
        <w:t>\s (RG)</w:t>
      </w:r>
    </w:p>
    <w:p w14:paraId="0C19C5EE" w14:textId="77777777" w:rsidR="00C42BF2" w:rsidRDefault="00F80514">
      <w:pPr>
        <w:pStyle w:val="Default"/>
        <w:widowControl w:val="0"/>
        <w:tabs>
          <w:tab w:val="left" w:pos="2880"/>
        </w:tabs>
        <w:ind w:left="2880" w:hanging="2880"/>
      </w:pPr>
      <w:r>
        <w:t>\l Walmajarri</w:t>
      </w:r>
      <w:r>
        <w:tab/>
        <w:t>\w</w:t>
      </w:r>
      <w:r>
        <w:rPr>
          <w:i/>
          <w:iCs/>
        </w:rPr>
        <w:t xml:space="preserve"> luwa</w:t>
      </w:r>
      <w:r>
        <w:t xml:space="preserve"> \g </w:t>
      </w:r>
      <w:r>
        <w:rPr>
          <w:rFonts w:hAnsi="Times New Roman"/>
        </w:rPr>
        <w:t>‘</w:t>
      </w:r>
      <w:r>
        <w:t>hit with thrown implement; grind (as seeds); spin</w:t>
      </w:r>
      <w:r>
        <w:rPr>
          <w:rFonts w:hAnsi="Times New Roman"/>
        </w:rPr>
        <w:t xml:space="preserve">’ </w:t>
      </w:r>
      <w:r>
        <w:t>\s (JHd)</w:t>
      </w:r>
    </w:p>
    <w:p w14:paraId="53CAEFD6" w14:textId="77777777" w:rsidR="00C42BF2" w:rsidRDefault="00F80514">
      <w:pPr>
        <w:pStyle w:val="Default"/>
        <w:widowControl w:val="0"/>
        <w:tabs>
          <w:tab w:val="left" w:pos="2880"/>
        </w:tabs>
        <w:ind w:left="2880" w:hanging="2880"/>
      </w:pPr>
      <w:r>
        <w:t>\l Watjarri</w:t>
      </w:r>
      <w:r>
        <w:tab/>
        <w:t xml:space="preserve">\w </w:t>
      </w:r>
      <w:r>
        <w:rPr>
          <w:i/>
          <w:iCs/>
        </w:rPr>
        <w:t>yuwa-</w:t>
      </w:r>
      <w:r>
        <w:t xml:space="preserve"> \g </w:t>
      </w:r>
      <w:r>
        <w:rPr>
          <w:rFonts w:hAnsi="Times New Roman"/>
        </w:rPr>
        <w:t>‘</w:t>
      </w:r>
      <w:r>
        <w:t>to hit (by throwing a stick or boomerang)</w:t>
      </w:r>
      <w:r>
        <w:rPr>
          <w:rFonts w:hAnsi="Times New Roman"/>
        </w:rPr>
        <w:t xml:space="preserve">’ </w:t>
      </w:r>
      <w:r>
        <w:t xml:space="preserve">\p Conj. -LA, vt; Pres </w:t>
      </w:r>
      <w:r>
        <w:rPr>
          <w:i/>
          <w:iCs/>
        </w:rPr>
        <w:t>yuwa</w:t>
      </w:r>
      <w:r>
        <w:t>(</w:t>
      </w:r>
      <w:r>
        <w:rPr>
          <w:i/>
          <w:iCs/>
        </w:rPr>
        <w:t>r</w:t>
      </w:r>
      <w:r>
        <w:t>)</w:t>
      </w:r>
      <w:r>
        <w:rPr>
          <w:i/>
          <w:iCs/>
        </w:rPr>
        <w:t>nma</w:t>
      </w:r>
      <w:r>
        <w:rPr>
          <w:rFonts w:hAnsi="Times New Roman"/>
          <w:i/>
          <w:iCs/>
        </w:rPr>
        <w:t>ñ</w:t>
      </w:r>
      <w:r>
        <w:rPr>
          <w:i/>
          <w:iCs/>
        </w:rPr>
        <w:t>a</w:t>
      </w:r>
      <w:r>
        <w:t xml:space="preserve">, P </w:t>
      </w:r>
      <w:r>
        <w:rPr>
          <w:i/>
          <w:iCs/>
        </w:rPr>
        <w:t>yuwarna</w:t>
      </w:r>
      <w:r>
        <w:t xml:space="preserve">, F </w:t>
      </w:r>
      <w:r>
        <w:rPr>
          <w:i/>
          <w:iCs/>
        </w:rPr>
        <w:t>yuwarla</w:t>
      </w:r>
      <w:r>
        <w:t xml:space="preserve">, Perf Imp </w:t>
      </w:r>
      <w:r>
        <w:rPr>
          <w:i/>
          <w:iCs/>
        </w:rPr>
        <w:t xml:space="preserve"> yuwan</w:t>
      </w:r>
      <w:r>
        <w:t xml:space="preserve"> Impf Imp </w:t>
      </w:r>
      <w:r>
        <w:rPr>
          <w:i/>
          <w:iCs/>
        </w:rPr>
        <w:t>yuwanma</w:t>
      </w:r>
      <w:r>
        <w:t xml:space="preserve">, Prp </w:t>
      </w:r>
      <w:r>
        <w:rPr>
          <w:i/>
          <w:iCs/>
        </w:rPr>
        <w:t>yuwalku</w:t>
      </w:r>
      <w:r>
        <w:t xml:space="preserve">, Concurrent action </w:t>
      </w:r>
      <w:r>
        <w:rPr>
          <w:i/>
          <w:iCs/>
        </w:rPr>
        <w:t>yuwarnta</w:t>
      </w:r>
      <w:r>
        <w:t xml:space="preserve">. \q Also (Patimaya) </w:t>
      </w:r>
      <w:r>
        <w:rPr>
          <w:i/>
          <w:iCs/>
        </w:rPr>
        <w:t>yuwaka-</w:t>
      </w:r>
      <w:r>
        <w:t xml:space="preserve"> (conj. -LA, vi) </w:t>
      </w:r>
      <w:r>
        <w:rPr>
          <w:rFonts w:hAnsi="Times New Roman"/>
        </w:rPr>
        <w:t>‘</w:t>
      </w:r>
      <w:r>
        <w:t>to blow (as the wind)</w:t>
      </w:r>
      <w:r>
        <w:rPr>
          <w:rFonts w:hAnsi="Times New Roman"/>
        </w:rPr>
        <w:t>’</w:t>
      </w:r>
      <w:r>
        <w:t>. \s WD</w:t>
      </w:r>
    </w:p>
    <w:p w14:paraId="2B5FBD4F" w14:textId="77777777" w:rsidR="00C42BF2" w:rsidRDefault="00F80514">
      <w:pPr>
        <w:pStyle w:val="Default"/>
        <w:widowControl w:val="0"/>
        <w:tabs>
          <w:tab w:val="left" w:pos="2880"/>
        </w:tabs>
        <w:ind w:left="2880" w:hanging="2880"/>
      </w:pPr>
      <w:r>
        <w:t>\l Nyangumarta</w:t>
      </w:r>
      <w:r>
        <w:tab/>
        <w:t>\w</w:t>
      </w:r>
      <w:r>
        <w:rPr>
          <w:i/>
          <w:iCs/>
        </w:rPr>
        <w:t xml:space="preserve"> ruwi-</w:t>
      </w:r>
      <w:r>
        <w:t xml:space="preserve"> \g </w:t>
      </w:r>
      <w:r>
        <w:rPr>
          <w:rFonts w:hAnsi="Times New Roman"/>
        </w:rPr>
        <w:t>‘</w:t>
      </w:r>
      <w:r>
        <w:t>hit with missile, shoot</w:t>
      </w:r>
      <w:r>
        <w:rPr>
          <w:rFonts w:hAnsi="Times New Roman"/>
        </w:rPr>
        <w:t xml:space="preserve">’ </w:t>
      </w:r>
      <w:r>
        <w:t xml:space="preserve">\p Imp </w:t>
      </w:r>
      <w:r>
        <w:rPr>
          <w:i/>
          <w:iCs/>
        </w:rPr>
        <w:t>ruwiya</w:t>
      </w:r>
      <w:r>
        <w:t>. \s (GNOG)</w:t>
      </w:r>
    </w:p>
    <w:p w14:paraId="12EE4E01" w14:textId="77777777" w:rsidR="00C42BF2" w:rsidRDefault="00F80514">
      <w:pPr>
        <w:pStyle w:val="Default"/>
        <w:widowControl w:val="0"/>
        <w:tabs>
          <w:tab w:val="left" w:pos="2880"/>
        </w:tabs>
        <w:ind w:left="2880" w:hanging="2880"/>
        <w:rPr>
          <w:b/>
          <w:bCs/>
        </w:rPr>
      </w:pPr>
      <w:r>
        <w:t xml:space="preserve">\l </w:t>
      </w:r>
      <w:r>
        <w:rPr>
          <w:b/>
          <w:bCs/>
        </w:rPr>
        <w:t>pPNy</w:t>
      </w:r>
      <w:r>
        <w:rPr>
          <w:b/>
          <w:bCs/>
        </w:rPr>
        <w:tab/>
        <w:t>\w *ruwa-</w:t>
      </w:r>
    </w:p>
    <w:p w14:paraId="5B3328B8" w14:textId="77777777" w:rsidR="00C42BF2" w:rsidRDefault="00F80514">
      <w:pPr>
        <w:pStyle w:val="Default"/>
        <w:widowControl w:val="0"/>
        <w:tabs>
          <w:tab w:val="left" w:pos="2880"/>
        </w:tabs>
        <w:ind w:left="2880" w:hanging="2880"/>
        <w:rPr>
          <w:b/>
          <w:bCs/>
        </w:rPr>
      </w:pPr>
      <w:r>
        <w:rPr>
          <w:b/>
          <w:bCs/>
        </w:rPr>
        <w:t>^^^</w:t>
      </w:r>
    </w:p>
    <w:p w14:paraId="54AE0910" w14:textId="77777777" w:rsidR="00C42BF2" w:rsidRDefault="00F80514">
      <w:pPr>
        <w:pStyle w:val="Default"/>
        <w:widowControl w:val="0"/>
        <w:tabs>
          <w:tab w:val="left" w:pos="2880"/>
        </w:tabs>
        <w:ind w:left="2880" w:hanging="2880"/>
      </w:pPr>
      <w:r>
        <w:t>\l Wanyi</w:t>
      </w:r>
      <w:r>
        <w:tab/>
        <w:t>\w</w:t>
      </w:r>
      <w:r>
        <w:rPr>
          <w:i/>
          <w:iCs/>
        </w:rPr>
        <w:t xml:space="preserve"> luwa-nca</w:t>
      </w:r>
      <w:r>
        <w:t xml:space="preserve"> \g </w:t>
      </w:r>
      <w:r>
        <w:rPr>
          <w:rFonts w:hAnsi="Times New Roman"/>
        </w:rPr>
        <w:t>‘</w:t>
      </w:r>
      <w:r>
        <w:t>spin</w:t>
      </w:r>
      <w:r>
        <w:rPr>
          <w:rFonts w:hAnsi="Times New Roman"/>
        </w:rPr>
        <w:t xml:space="preserve">’ </w:t>
      </w:r>
      <w:r>
        <w:t>\p vt. \s ML (pers. comm.)</w:t>
      </w:r>
    </w:p>
    <w:p w14:paraId="339E8C12" w14:textId="77777777" w:rsidR="00C42BF2" w:rsidRDefault="00F80514">
      <w:pPr>
        <w:pStyle w:val="Default"/>
        <w:widowControl w:val="0"/>
        <w:tabs>
          <w:tab w:val="left" w:pos="2880"/>
        </w:tabs>
        <w:ind w:left="2880" w:hanging="2880"/>
        <w:rPr>
          <w:b/>
          <w:bCs/>
        </w:rPr>
      </w:pPr>
      <w:r>
        <w:rPr>
          <w:b/>
          <w:bCs/>
        </w:rPr>
        <w:t>^^^</w:t>
      </w:r>
    </w:p>
    <w:p w14:paraId="64705F89" w14:textId="77777777" w:rsidR="00C42BF2" w:rsidRDefault="00F80514">
      <w:pPr>
        <w:pStyle w:val="Default"/>
        <w:widowControl w:val="0"/>
        <w:tabs>
          <w:tab w:val="left" w:pos="2880"/>
        </w:tabs>
        <w:ind w:left="2880" w:hanging="2880"/>
      </w:pPr>
      <w:r>
        <w:t xml:space="preserve">\l </w:t>
      </w:r>
      <w:r>
        <w:rPr>
          <w:b/>
          <w:bCs/>
        </w:rPr>
        <w:t>pre-Warluwarric</w:t>
      </w:r>
      <w:r>
        <w:rPr>
          <w:b/>
          <w:bCs/>
        </w:rPr>
        <w:tab/>
        <w:t>\w *liwa</w:t>
      </w:r>
      <w:r>
        <w:t xml:space="preserve"> \g (</w:t>
      </w:r>
      <w:r>
        <w:rPr>
          <w:rFonts w:hAnsi="Times New Roman"/>
        </w:rPr>
        <w:t>‘</w:t>
      </w:r>
      <w:r>
        <w:t>winnow; hit with missile</w:t>
      </w:r>
      <w:r>
        <w:rPr>
          <w:rFonts w:hAnsi="Times New Roman"/>
        </w:rPr>
        <w:t>’</w:t>
      </w:r>
      <w:r>
        <w:t>) \s (ML pers. comm.)</w:t>
      </w:r>
    </w:p>
    <w:p w14:paraId="460DF22C" w14:textId="77777777" w:rsidR="00C42BF2" w:rsidRDefault="00F80514">
      <w:pPr>
        <w:pStyle w:val="Default"/>
        <w:widowControl w:val="0"/>
        <w:tabs>
          <w:tab w:val="left" w:pos="2880"/>
        </w:tabs>
        <w:ind w:left="2880" w:hanging="2880"/>
      </w:pPr>
      <w:r>
        <w:t>***</w:t>
      </w:r>
    </w:p>
    <w:p w14:paraId="20104EF0" w14:textId="77777777" w:rsidR="00C42BF2" w:rsidRDefault="00F80514">
      <w:pPr>
        <w:pStyle w:val="Default"/>
        <w:widowControl w:val="0"/>
        <w:tabs>
          <w:tab w:val="left" w:pos="2880"/>
        </w:tabs>
        <w:ind w:left="2880" w:hanging="2880"/>
      </w:pPr>
      <w:r>
        <w:t>\l Djabugay</w:t>
      </w:r>
      <w:r>
        <w:tab/>
        <w:t xml:space="preserve">\w </w:t>
      </w:r>
      <w:r>
        <w:rPr>
          <w:i/>
          <w:iCs/>
        </w:rPr>
        <w:t>duwarri-</w:t>
      </w:r>
      <w:r>
        <w:t xml:space="preserve"> \g </w:t>
      </w:r>
      <w:r>
        <w:rPr>
          <w:rFonts w:hAnsi="Times New Roman"/>
        </w:rPr>
        <w:t>‘</w:t>
      </w:r>
      <w:r>
        <w:t>shake</w:t>
      </w:r>
      <w:r>
        <w:rPr>
          <w:rFonts w:hAnsi="Times New Roman"/>
        </w:rPr>
        <w:t xml:space="preserve">’ </w:t>
      </w:r>
      <w:r>
        <w:t>\p Conj. L, vt. \s EP</w:t>
      </w:r>
    </w:p>
    <w:p w14:paraId="2CB11592" w14:textId="77777777" w:rsidR="00C42BF2" w:rsidRDefault="00F80514">
      <w:pPr>
        <w:pStyle w:val="Default"/>
        <w:widowControl w:val="0"/>
        <w:tabs>
          <w:tab w:val="left" w:pos="2880"/>
        </w:tabs>
        <w:ind w:left="2880" w:hanging="2880"/>
      </w:pPr>
      <w:r>
        <w:t>\l Yidiny</w:t>
      </w:r>
      <w:r>
        <w:tab/>
        <w:t xml:space="preserve">\w </w:t>
      </w:r>
      <w:r>
        <w:rPr>
          <w:i/>
          <w:iCs/>
        </w:rPr>
        <w:t>duwa-</w:t>
      </w:r>
      <w:r>
        <w:t xml:space="preserve"> \g </w:t>
      </w:r>
      <w:r>
        <w:rPr>
          <w:rFonts w:hAnsi="Times New Roman"/>
        </w:rPr>
        <w:t>‘</w:t>
      </w:r>
      <w:r>
        <w:t>shake</w:t>
      </w:r>
      <w:r>
        <w:rPr>
          <w:rFonts w:hAnsi="Times New Roman"/>
        </w:rPr>
        <w:t xml:space="preserve">’ </w:t>
      </w:r>
      <w:r>
        <w:t>\p vi; Conj. N. \q Tablelands and Coastal dialects. \s RMWD S3</w:t>
      </w:r>
    </w:p>
    <w:p w14:paraId="2095475A" w14:textId="77777777" w:rsidR="00C42BF2" w:rsidRDefault="00F80514">
      <w:pPr>
        <w:pStyle w:val="Default"/>
        <w:widowControl w:val="0"/>
        <w:tabs>
          <w:tab w:val="left" w:pos="2880"/>
        </w:tabs>
        <w:ind w:left="2880" w:hanging="2880"/>
      </w:pPr>
      <w:r>
        <w:t>***</w:t>
      </w:r>
    </w:p>
    <w:p w14:paraId="19DEFBD9" w14:textId="77777777" w:rsidR="00C42BF2" w:rsidRDefault="00F80514">
      <w:pPr>
        <w:pStyle w:val="Default"/>
        <w:widowControl w:val="0"/>
        <w:tabs>
          <w:tab w:val="left" w:pos="2880"/>
        </w:tabs>
        <w:ind w:left="2880" w:hanging="2880"/>
      </w:pPr>
      <w:r>
        <w:t>\l Pitjantjatjara-Yankunytjatjara</w:t>
      </w:r>
      <w:r>
        <w:tab/>
        <w:t xml:space="preserve">\w rungka- \g </w:t>
      </w:r>
      <w:r>
        <w:rPr>
          <w:rFonts w:hAnsi="Times New Roman"/>
        </w:rPr>
        <w:t>‘</w:t>
      </w:r>
      <w:r>
        <w:t>hit with hurled stick; grind; use spearthrower as fire-saw; knead; spin; (lightning) strike, hit; [slang] shoot off, put on a sudden turn of speed</w:t>
      </w:r>
      <w:r>
        <w:rPr>
          <w:rFonts w:hAnsi="Times New Roman"/>
        </w:rPr>
        <w:t xml:space="preserve">’ </w:t>
      </w:r>
      <w:r>
        <w:t>\p vt; Conj. L. \s (CG)</w:t>
      </w:r>
    </w:p>
    <w:p w14:paraId="1A70777F" w14:textId="77777777" w:rsidR="00C42BF2" w:rsidRDefault="00C42BF2">
      <w:pPr>
        <w:pStyle w:val="Default"/>
        <w:widowControl w:val="0"/>
        <w:tabs>
          <w:tab w:val="left" w:pos="2880"/>
        </w:tabs>
        <w:ind w:left="2880" w:hanging="2880"/>
      </w:pPr>
    </w:p>
    <w:p w14:paraId="67A4F76F" w14:textId="77777777" w:rsidR="00C42BF2" w:rsidRDefault="00C42BF2">
      <w:pPr>
        <w:pStyle w:val="Default"/>
        <w:widowControl w:val="0"/>
        <w:tabs>
          <w:tab w:val="left" w:pos="2880"/>
        </w:tabs>
        <w:ind w:left="2880" w:hanging="2880"/>
      </w:pPr>
    </w:p>
    <w:p w14:paraId="3EB55549" w14:textId="77777777" w:rsidR="00C42BF2" w:rsidRDefault="00C42BF2">
      <w:pPr>
        <w:pStyle w:val="Default"/>
        <w:widowControl w:val="0"/>
        <w:tabs>
          <w:tab w:val="left" w:pos="2880"/>
        </w:tabs>
        <w:ind w:left="2880" w:hanging="2880"/>
      </w:pPr>
    </w:p>
    <w:p w14:paraId="4D95A3F1" w14:textId="77777777" w:rsidR="00C42BF2" w:rsidRDefault="00F80514">
      <w:pPr>
        <w:pStyle w:val="Default"/>
        <w:widowControl w:val="0"/>
        <w:tabs>
          <w:tab w:val="left" w:pos="2880"/>
        </w:tabs>
        <w:ind w:left="2880" w:hanging="2880"/>
      </w:pPr>
      <w:r>
        <w:rPr>
          <w:sz w:val="144"/>
          <w:szCs w:val="144"/>
        </w:rPr>
        <w:t>*s</w:t>
      </w:r>
      <w:r>
        <w:t xml:space="preserve"> (loans)</w:t>
      </w:r>
    </w:p>
    <w:p w14:paraId="00BF26E7" w14:textId="77777777" w:rsidR="00C42BF2" w:rsidRDefault="00C42BF2">
      <w:pPr>
        <w:pStyle w:val="Default"/>
        <w:widowControl w:val="0"/>
        <w:tabs>
          <w:tab w:val="left" w:pos="2880"/>
        </w:tabs>
        <w:ind w:left="2880" w:hanging="2880"/>
      </w:pPr>
    </w:p>
    <w:p w14:paraId="404410EF" w14:textId="77777777" w:rsidR="00C42BF2" w:rsidRDefault="00C42BF2">
      <w:pPr>
        <w:pStyle w:val="Default"/>
        <w:widowControl w:val="0"/>
        <w:tabs>
          <w:tab w:val="left" w:pos="2880"/>
        </w:tabs>
        <w:ind w:left="2880" w:hanging="2880"/>
      </w:pPr>
    </w:p>
    <w:p w14:paraId="0E4A7054" w14:textId="77777777" w:rsidR="00C42BF2" w:rsidRDefault="00F80514">
      <w:pPr>
        <w:pStyle w:val="Default"/>
        <w:widowControl w:val="0"/>
        <w:tabs>
          <w:tab w:val="left" w:pos="2880"/>
        </w:tabs>
        <w:ind w:left="2880" w:hanging="2880"/>
        <w:rPr>
          <w:b/>
          <w:bCs/>
          <w:color w:val="000080"/>
          <w:u w:color="000080"/>
        </w:rPr>
      </w:pPr>
      <w:r>
        <w:rPr>
          <w:color w:val="000080"/>
          <w:u w:color="000080"/>
        </w:rPr>
        <w:t xml:space="preserve">\e </w:t>
      </w:r>
      <w:r>
        <w:rPr>
          <w:b/>
          <w:bCs/>
          <w:color w:val="000080"/>
          <w:u w:color="000080"/>
        </w:rPr>
        <w:t>*susu</w:t>
      </w:r>
    </w:p>
    <w:p w14:paraId="58C3FABD" w14:textId="77777777" w:rsidR="00C42BF2" w:rsidRDefault="00F80514">
      <w:pPr>
        <w:pStyle w:val="Default"/>
        <w:widowControl w:val="0"/>
        <w:tabs>
          <w:tab w:val="left" w:pos="2880"/>
        </w:tabs>
        <w:ind w:left="2880" w:hanging="2880"/>
        <w:rPr>
          <w:color w:val="000080"/>
          <w:u w:color="000080"/>
        </w:rPr>
      </w:pPr>
      <w:r>
        <w:rPr>
          <w:color w:val="000080"/>
          <w:u w:color="000080"/>
        </w:rPr>
        <w:t xml:space="preserve">\t </w:t>
      </w:r>
      <w:r>
        <w:rPr>
          <w:rFonts w:hAnsi="Times New Roman"/>
          <w:color w:val="000080"/>
          <w:u w:color="000080"/>
        </w:rPr>
        <w:t>‘</w:t>
      </w:r>
      <w:r>
        <w:rPr>
          <w:color w:val="000080"/>
          <w:u w:color="000080"/>
        </w:rPr>
        <w:t>breast; milk</w:t>
      </w:r>
      <w:r>
        <w:rPr>
          <w:rFonts w:hAnsi="Times New Roman"/>
          <w:color w:val="000080"/>
          <w:u w:color="000080"/>
        </w:rPr>
        <w:t>’</w:t>
      </w:r>
    </w:p>
    <w:p w14:paraId="717715A6" w14:textId="77777777" w:rsidR="00C42BF2" w:rsidRDefault="00F80514">
      <w:pPr>
        <w:pStyle w:val="Default"/>
        <w:widowControl w:val="0"/>
        <w:tabs>
          <w:tab w:val="left" w:pos="2880"/>
        </w:tabs>
        <w:ind w:left="2880" w:hanging="2880"/>
        <w:rPr>
          <w:color w:val="000080"/>
          <w:u w:color="000080"/>
        </w:rPr>
      </w:pPr>
      <w:r>
        <w:rPr>
          <w:color w:val="000080"/>
          <w:u w:color="000080"/>
        </w:rPr>
        <w:t>\b n</w:t>
      </w:r>
    </w:p>
    <w:p w14:paraId="00867E37" w14:textId="77777777" w:rsidR="00C42BF2" w:rsidRDefault="00F80514">
      <w:pPr>
        <w:pStyle w:val="Default"/>
        <w:widowControl w:val="0"/>
        <w:tabs>
          <w:tab w:val="left" w:pos="2880"/>
        </w:tabs>
        <w:ind w:left="2880" w:hanging="2880"/>
        <w:rPr>
          <w:color w:val="000080"/>
          <w:u w:color="000080"/>
        </w:rPr>
      </w:pPr>
      <w:r>
        <w:rPr>
          <w:color w:val="000080"/>
          <w:u w:color="000080"/>
        </w:rPr>
        <w:t>\c B</w:t>
      </w:r>
    </w:p>
    <w:p w14:paraId="42A4AFAA" w14:textId="77777777" w:rsidR="00C42BF2" w:rsidRDefault="00F80514">
      <w:pPr>
        <w:pStyle w:val="Default"/>
        <w:widowControl w:val="0"/>
        <w:ind w:left="180" w:hanging="180"/>
        <w:rPr>
          <w:color w:val="000080"/>
          <w:u w:color="000080"/>
        </w:rPr>
      </w:pPr>
      <w:r>
        <w:rPr>
          <w:color w:val="000080"/>
          <w:u w:color="000080"/>
        </w:rPr>
        <w:t xml:space="preserve">\n Apparently Austronesian; however note GNOG (pers. comm.) </w:t>
      </w:r>
      <w:r>
        <w:rPr>
          <w:rFonts w:hAnsi="Times New Roman"/>
          <w:color w:val="000080"/>
          <w:u w:color="000080"/>
        </w:rPr>
        <w:t>“</w:t>
      </w:r>
      <w:r>
        <w:rPr>
          <w:color w:val="000080"/>
          <w:u w:color="000080"/>
        </w:rPr>
        <w:t xml:space="preserve">There is no reason whatsoever to assume </w:t>
      </w:r>
      <w:r>
        <w:rPr>
          <w:color w:val="000080"/>
          <w:u w:color="000080"/>
        </w:rPr>
        <w:lastRenderedPageBreak/>
        <w:t>that the KKY and KLY forms are Austronesian loans.</w:t>
      </w:r>
      <w:r>
        <w:rPr>
          <w:rFonts w:hAnsi="Times New Roman"/>
          <w:color w:val="000080"/>
          <w:u w:color="000080"/>
        </w:rPr>
        <w:t>”</w:t>
      </w:r>
    </w:p>
    <w:p w14:paraId="42F3E2A0" w14:textId="77777777" w:rsidR="00C42BF2" w:rsidRDefault="00F80514">
      <w:pPr>
        <w:pStyle w:val="Default"/>
        <w:widowControl w:val="0"/>
        <w:tabs>
          <w:tab w:val="left" w:pos="2880"/>
        </w:tabs>
        <w:ind w:left="2880" w:hanging="2880"/>
        <w:rPr>
          <w:color w:val="000080"/>
          <w:u w:color="000080"/>
        </w:rPr>
      </w:pPr>
      <w:r>
        <w:rPr>
          <w:color w:val="000080"/>
          <w:u w:color="000080"/>
        </w:rPr>
        <w:t>\l KKY</w:t>
      </w:r>
      <w:r>
        <w:rPr>
          <w:color w:val="000080"/>
          <w:u w:color="000080"/>
        </w:rPr>
        <w:tab/>
        <w:t xml:space="preserve">\w susu \g </w:t>
      </w:r>
      <w:r>
        <w:rPr>
          <w:rFonts w:hAnsi="Times New Roman"/>
          <w:color w:val="000080"/>
          <w:u w:color="000080"/>
        </w:rPr>
        <w:t>‘</w:t>
      </w:r>
      <w:r>
        <w:rPr>
          <w:color w:val="000080"/>
          <w:u w:color="000080"/>
        </w:rPr>
        <w:t>breast, udder; milk [rare]; white sap</w:t>
      </w:r>
      <w:r>
        <w:rPr>
          <w:rFonts w:hAnsi="Times New Roman"/>
          <w:color w:val="000080"/>
          <w:u w:color="000080"/>
        </w:rPr>
        <w:t xml:space="preserve">’ </w:t>
      </w:r>
      <w:r>
        <w:rPr>
          <w:color w:val="000080"/>
          <w:u w:color="000080"/>
        </w:rPr>
        <w:t xml:space="preserve">\q Also </w:t>
      </w:r>
      <w:r>
        <w:rPr>
          <w:i/>
          <w:iCs/>
          <w:color w:val="000080"/>
          <w:u w:color="000080"/>
        </w:rPr>
        <w:t>murawsusu</w:t>
      </w:r>
      <w:r>
        <w:rPr>
          <w:rFonts w:hAnsi="Times New Roman"/>
          <w:color w:val="000080"/>
          <w:u w:color="000080"/>
        </w:rPr>
        <w:t xml:space="preserve"> ‘</w:t>
      </w:r>
      <w:r>
        <w:rPr>
          <w:color w:val="000080"/>
          <w:u w:color="000080"/>
        </w:rPr>
        <w:t>myrrh; sweet cecily</w:t>
      </w:r>
      <w:r>
        <w:rPr>
          <w:rFonts w:hAnsi="Times New Roman"/>
          <w:color w:val="000080"/>
          <w:u w:color="000080"/>
        </w:rPr>
        <w:t>’</w:t>
      </w:r>
      <w:r>
        <w:rPr>
          <w:color w:val="000080"/>
          <w:u w:color="000080"/>
        </w:rPr>
        <w:t xml:space="preserve">, </w:t>
      </w:r>
      <w:r>
        <w:rPr>
          <w:i/>
          <w:iCs/>
          <w:color w:val="000080"/>
          <w:u w:color="000080"/>
        </w:rPr>
        <w:t>punawsusu</w:t>
      </w:r>
      <w:r>
        <w:rPr>
          <w:rFonts w:hAnsi="Times New Roman"/>
          <w:color w:val="000080"/>
          <w:u w:color="000080"/>
        </w:rPr>
        <w:t xml:space="preserve"> ‘</w:t>
      </w:r>
      <w:r>
        <w:rPr>
          <w:color w:val="000080"/>
          <w:u w:color="000080"/>
        </w:rPr>
        <w:t>frankincense</w:t>
      </w:r>
      <w:r>
        <w:rPr>
          <w:rFonts w:hAnsi="Times New Roman"/>
          <w:color w:val="000080"/>
          <w:u w:color="000080"/>
        </w:rPr>
        <w:t>’</w:t>
      </w:r>
      <w:r>
        <w:rPr>
          <w:color w:val="000080"/>
          <w:u w:color="000080"/>
        </w:rPr>
        <w:t>. \s RJK</w:t>
      </w:r>
    </w:p>
    <w:p w14:paraId="2149FF93" w14:textId="77777777" w:rsidR="00C42BF2" w:rsidRDefault="00F80514">
      <w:pPr>
        <w:pStyle w:val="Default"/>
        <w:widowControl w:val="0"/>
        <w:tabs>
          <w:tab w:val="left" w:pos="2880"/>
        </w:tabs>
        <w:ind w:left="2880" w:hanging="2880"/>
        <w:rPr>
          <w:color w:val="000080"/>
          <w:u w:color="000080"/>
        </w:rPr>
      </w:pPr>
      <w:r>
        <w:rPr>
          <w:color w:val="000080"/>
          <w:u w:color="000080"/>
        </w:rPr>
        <w:t>\l KLY</w:t>
      </w:r>
      <w:r>
        <w:rPr>
          <w:color w:val="000080"/>
          <w:u w:color="000080"/>
        </w:rPr>
        <w:tab/>
        <w:t xml:space="preserve">\w susu \g </w:t>
      </w:r>
      <w:r>
        <w:rPr>
          <w:rFonts w:hAnsi="Times New Roman"/>
          <w:color w:val="000080"/>
          <w:u w:color="000080"/>
        </w:rPr>
        <w:t>‘</w:t>
      </w:r>
      <w:r>
        <w:rPr>
          <w:color w:val="000080"/>
          <w:u w:color="000080"/>
        </w:rPr>
        <w:t>breast; milk</w:t>
      </w:r>
      <w:r>
        <w:rPr>
          <w:rFonts w:hAnsi="Times New Roman"/>
          <w:color w:val="000080"/>
          <w:u w:color="000080"/>
        </w:rPr>
        <w:t xml:space="preserve">’ </w:t>
      </w:r>
      <w:r>
        <w:rPr>
          <w:color w:val="000080"/>
          <w:u w:color="000080"/>
        </w:rPr>
        <w:t>\s EB</w:t>
      </w:r>
    </w:p>
    <w:p w14:paraId="2EDE7003" w14:textId="77777777" w:rsidR="00C42BF2" w:rsidRDefault="00F80514">
      <w:pPr>
        <w:pStyle w:val="Default"/>
        <w:widowControl w:val="0"/>
        <w:tabs>
          <w:tab w:val="left" w:pos="2880"/>
        </w:tabs>
        <w:ind w:left="2880" w:hanging="2880"/>
        <w:rPr>
          <w:color w:val="000080"/>
          <w:u w:color="000080"/>
        </w:rPr>
      </w:pPr>
      <w:r>
        <w:rPr>
          <w:color w:val="000080"/>
          <w:u w:color="000080"/>
        </w:rPr>
        <w:t>\l Umpila</w:t>
      </w:r>
      <w:r>
        <w:rPr>
          <w:color w:val="000080"/>
          <w:u w:color="000080"/>
        </w:rPr>
        <w:tab/>
        <w:t xml:space="preserve">\w cu:cu \g </w:t>
      </w:r>
      <w:r>
        <w:rPr>
          <w:rFonts w:hAnsi="Times New Roman"/>
          <w:color w:val="000080"/>
          <w:u w:color="000080"/>
        </w:rPr>
        <w:t>‘</w:t>
      </w:r>
      <w:r>
        <w:rPr>
          <w:color w:val="000080"/>
          <w:u w:color="000080"/>
        </w:rPr>
        <w:t>breast; milk</w:t>
      </w:r>
      <w:r>
        <w:rPr>
          <w:rFonts w:hAnsi="Times New Roman"/>
          <w:color w:val="000080"/>
          <w:u w:color="000080"/>
        </w:rPr>
        <w:t xml:space="preserve">’ </w:t>
      </w:r>
      <w:r>
        <w:rPr>
          <w:color w:val="000080"/>
          <w:u w:color="000080"/>
        </w:rPr>
        <w:t>\s GNOG</w:t>
      </w:r>
    </w:p>
    <w:p w14:paraId="267BF31D" w14:textId="77777777" w:rsidR="00C42BF2" w:rsidRDefault="00F80514">
      <w:pPr>
        <w:pStyle w:val="Default"/>
        <w:widowControl w:val="0"/>
        <w:tabs>
          <w:tab w:val="left" w:pos="2880"/>
        </w:tabs>
        <w:ind w:left="2880" w:hanging="2880"/>
        <w:rPr>
          <w:color w:val="000080"/>
          <w:u w:color="000080"/>
        </w:rPr>
      </w:pPr>
      <w:r>
        <w:rPr>
          <w:color w:val="000080"/>
          <w:u w:color="000080"/>
        </w:rPr>
        <w:t>\l Thalanyji</w:t>
      </w:r>
      <w:r>
        <w:rPr>
          <w:color w:val="000080"/>
          <w:u w:color="000080"/>
        </w:rPr>
        <w:tab/>
        <w:t xml:space="preserve">\w juju \g </w:t>
      </w:r>
      <w:r>
        <w:rPr>
          <w:rFonts w:hAnsi="Times New Roman"/>
          <w:color w:val="000080"/>
          <w:u w:color="000080"/>
        </w:rPr>
        <w:t>‘</w:t>
      </w:r>
      <w:r>
        <w:rPr>
          <w:color w:val="000080"/>
          <w:u w:color="000080"/>
        </w:rPr>
        <w:t>breast, milk; sister</w:t>
      </w:r>
      <w:r>
        <w:rPr>
          <w:rFonts w:hAnsi="Times New Roman"/>
          <w:color w:val="000080"/>
          <w:u w:color="000080"/>
        </w:rPr>
        <w:t xml:space="preserve">’ </w:t>
      </w:r>
      <w:r>
        <w:rPr>
          <w:color w:val="000080"/>
          <w:u w:color="000080"/>
        </w:rPr>
        <w:t>\s PA</w:t>
      </w:r>
    </w:p>
    <w:p w14:paraId="7C2A7912" w14:textId="77777777" w:rsidR="00C42BF2" w:rsidRDefault="00F80514">
      <w:pPr>
        <w:pStyle w:val="Default"/>
        <w:widowControl w:val="0"/>
        <w:tabs>
          <w:tab w:val="left" w:pos="2880"/>
        </w:tabs>
        <w:ind w:left="2880" w:hanging="2880"/>
        <w:rPr>
          <w:color w:val="000080"/>
          <w:u w:color="000080"/>
        </w:rPr>
      </w:pPr>
      <w:r>
        <w:rPr>
          <w:color w:val="000080"/>
          <w:u w:color="000080"/>
        </w:rPr>
        <w:t>^^^</w:t>
      </w:r>
    </w:p>
    <w:p w14:paraId="0473AA11" w14:textId="77777777" w:rsidR="00C42BF2" w:rsidRDefault="00F80514">
      <w:pPr>
        <w:pStyle w:val="Default"/>
        <w:widowControl w:val="0"/>
        <w:tabs>
          <w:tab w:val="left" w:pos="2880"/>
        </w:tabs>
        <w:ind w:left="2880" w:hanging="2880"/>
        <w:rPr>
          <w:color w:val="000080"/>
          <w:u w:color="000080"/>
        </w:rPr>
      </w:pPr>
      <w:r>
        <w:rPr>
          <w:color w:val="000080"/>
          <w:u w:color="000080"/>
        </w:rPr>
        <w:t>\l Yingkarta</w:t>
      </w:r>
      <w:r>
        <w:rPr>
          <w:color w:val="000080"/>
          <w:u w:color="000080"/>
        </w:rPr>
        <w:tab/>
        <w:t xml:space="preserve">\w ju{u \g </w:t>
      </w:r>
      <w:r>
        <w:rPr>
          <w:rFonts w:hAnsi="Times New Roman"/>
          <w:color w:val="000080"/>
          <w:u w:color="000080"/>
        </w:rPr>
        <w:t>‘</w:t>
      </w:r>
      <w:r>
        <w:rPr>
          <w:color w:val="000080"/>
          <w:u w:color="000080"/>
        </w:rPr>
        <w:t>breast; milk</w:t>
      </w:r>
      <w:r>
        <w:rPr>
          <w:rFonts w:hAnsi="Times New Roman"/>
          <w:color w:val="000080"/>
          <w:u w:color="000080"/>
        </w:rPr>
        <w:t xml:space="preserve">’ </w:t>
      </w:r>
      <w:r>
        <w:rPr>
          <w:color w:val="000080"/>
          <w:u w:color="000080"/>
        </w:rPr>
        <w:t>\s /GNOG</w:t>
      </w:r>
    </w:p>
    <w:p w14:paraId="645011D6" w14:textId="77777777" w:rsidR="00C42BF2" w:rsidRDefault="00C42BF2">
      <w:pPr>
        <w:pStyle w:val="Default"/>
        <w:widowControl w:val="0"/>
        <w:tabs>
          <w:tab w:val="left" w:pos="2880"/>
        </w:tabs>
        <w:ind w:left="2880" w:hanging="2880"/>
        <w:rPr>
          <w:color w:val="000080"/>
          <w:u w:color="000080"/>
        </w:rPr>
      </w:pPr>
    </w:p>
    <w:p w14:paraId="6EC91967" w14:textId="77777777" w:rsidR="00C42BF2" w:rsidRDefault="00C42BF2">
      <w:pPr>
        <w:pStyle w:val="Default"/>
        <w:widowControl w:val="0"/>
        <w:tabs>
          <w:tab w:val="left" w:pos="2880"/>
        </w:tabs>
        <w:ind w:left="2880" w:hanging="2880"/>
        <w:rPr>
          <w:color w:val="000080"/>
          <w:u w:color="000080"/>
        </w:rPr>
      </w:pPr>
    </w:p>
    <w:p w14:paraId="33E07C61" w14:textId="77777777" w:rsidR="00C42BF2" w:rsidRDefault="00F80514">
      <w:pPr>
        <w:pStyle w:val="Default"/>
        <w:widowControl w:val="0"/>
        <w:tabs>
          <w:tab w:val="left" w:pos="2880"/>
        </w:tabs>
        <w:ind w:left="2880" w:hanging="2880"/>
        <w:rPr>
          <w:sz w:val="24"/>
          <w:szCs w:val="24"/>
        </w:rPr>
      </w:pPr>
      <w:r>
        <w:rPr>
          <w:sz w:val="144"/>
          <w:szCs w:val="144"/>
        </w:rPr>
        <w:t>*t</w:t>
      </w:r>
      <w:r>
        <w:rPr>
          <w:sz w:val="24"/>
          <w:szCs w:val="24"/>
        </w:rPr>
        <w:t xml:space="preserve"> (including CYP forms for which outside evidence for other than *t is at present lacking) See also *R</w:t>
      </w:r>
    </w:p>
    <w:p w14:paraId="461067BC" w14:textId="77777777" w:rsidR="00C42BF2" w:rsidRDefault="00C42BF2">
      <w:pPr>
        <w:pStyle w:val="Default"/>
        <w:widowControl w:val="0"/>
        <w:tabs>
          <w:tab w:val="left" w:pos="2880"/>
        </w:tabs>
        <w:ind w:left="2880" w:hanging="2880"/>
        <w:rPr>
          <w:sz w:val="24"/>
          <w:szCs w:val="24"/>
        </w:rPr>
      </w:pPr>
    </w:p>
    <w:p w14:paraId="7E68709C" w14:textId="77777777" w:rsidR="00C42BF2" w:rsidRDefault="00C42BF2">
      <w:pPr>
        <w:pStyle w:val="Default"/>
        <w:widowControl w:val="0"/>
        <w:tabs>
          <w:tab w:val="left" w:pos="2880"/>
        </w:tabs>
        <w:ind w:left="2880" w:hanging="2880"/>
        <w:rPr>
          <w:sz w:val="24"/>
          <w:szCs w:val="24"/>
        </w:rPr>
      </w:pPr>
    </w:p>
    <w:p w14:paraId="07B4FE4C" w14:textId="77777777" w:rsidR="00C42BF2" w:rsidRDefault="00F80514">
      <w:pPr>
        <w:pStyle w:val="Default"/>
        <w:widowControl w:val="0"/>
        <w:tabs>
          <w:tab w:val="left" w:pos="2880"/>
        </w:tabs>
        <w:ind w:left="2880" w:hanging="2880"/>
        <w:rPr>
          <w:b/>
          <w:bCs/>
        </w:rPr>
      </w:pPr>
      <w:r>
        <w:t xml:space="preserve">\e </w:t>
      </w:r>
      <w:r>
        <w:rPr>
          <w:b/>
          <w:bCs/>
        </w:rPr>
        <w:t>*tacalngarr</w:t>
      </w:r>
    </w:p>
    <w:p w14:paraId="458C5332" w14:textId="77777777" w:rsidR="00C42BF2" w:rsidRDefault="00F80514">
      <w:pPr>
        <w:pStyle w:val="Default"/>
        <w:widowControl w:val="0"/>
        <w:tabs>
          <w:tab w:val="left" w:pos="2880"/>
        </w:tabs>
        <w:ind w:left="2880" w:hanging="2880"/>
      </w:pPr>
      <w:r>
        <w:t>\t (tree sp.)</w:t>
      </w:r>
    </w:p>
    <w:p w14:paraId="336077BC" w14:textId="77777777" w:rsidR="00C42BF2" w:rsidRDefault="00F80514">
      <w:pPr>
        <w:pStyle w:val="Default"/>
        <w:widowControl w:val="0"/>
        <w:tabs>
          <w:tab w:val="left" w:pos="2880"/>
        </w:tabs>
        <w:ind w:left="2880" w:hanging="2880"/>
      </w:pPr>
      <w:r>
        <w:t>\b n</w:t>
      </w:r>
    </w:p>
    <w:p w14:paraId="16DE4795" w14:textId="77777777" w:rsidR="00C42BF2" w:rsidRDefault="00F80514">
      <w:pPr>
        <w:pStyle w:val="Default"/>
        <w:widowControl w:val="0"/>
        <w:tabs>
          <w:tab w:val="left" w:pos="2880"/>
        </w:tabs>
        <w:ind w:left="2880" w:hanging="2880"/>
      </w:pPr>
      <w:r>
        <w:t>\c P</w:t>
      </w:r>
    </w:p>
    <w:p w14:paraId="686CE243" w14:textId="77777777" w:rsidR="00C42BF2" w:rsidRDefault="00F80514">
      <w:pPr>
        <w:pStyle w:val="Default"/>
        <w:widowControl w:val="0"/>
        <w:tabs>
          <w:tab w:val="left" w:pos="2880"/>
        </w:tabs>
        <w:ind w:left="2880" w:hanging="2880"/>
      </w:pPr>
      <w:r>
        <w:t>\l YYoront</w:t>
      </w:r>
      <w:r>
        <w:tab/>
        <w:t xml:space="preserve">\w lathvlngvrr; yo- \g </w:t>
      </w:r>
      <w:r>
        <w:rPr>
          <w:rFonts w:hAnsi="Times New Roman"/>
        </w:rPr>
        <w:t>‘</w:t>
      </w:r>
      <w:r>
        <w:t>horse-bush</w:t>
      </w:r>
      <w:r>
        <w:rPr>
          <w:rFonts w:hAnsi="Times New Roman"/>
        </w:rPr>
        <w:t xml:space="preserve">’ </w:t>
      </w:r>
      <w:r>
        <w:t xml:space="preserve">\q </w:t>
      </w:r>
      <w:r>
        <w:rPr>
          <w:i/>
          <w:iCs/>
        </w:rPr>
        <w:t>Dendrolobium umbellatum</w:t>
      </w:r>
      <w:r>
        <w:t>.</w:t>
      </w:r>
    </w:p>
    <w:p w14:paraId="34311AF4" w14:textId="77777777" w:rsidR="00C42BF2" w:rsidRDefault="00F80514">
      <w:pPr>
        <w:pStyle w:val="Default"/>
        <w:widowControl w:val="0"/>
        <w:tabs>
          <w:tab w:val="left" w:pos="2880"/>
        </w:tabs>
        <w:ind w:left="2880" w:hanging="2880"/>
        <w:rPr>
          <w:color w:val="003300"/>
          <w:u w:color="003300"/>
        </w:rPr>
      </w:pPr>
      <w:r>
        <w:rPr>
          <w:color w:val="003300"/>
          <w:u w:color="003300"/>
        </w:rPr>
        <w:t>\l UOykangand</w:t>
      </w:r>
      <w:r>
        <w:rPr>
          <w:color w:val="003300"/>
          <w:u w:color="003300"/>
        </w:rPr>
        <w:tab/>
        <w:t xml:space="preserve">\w atha(l)nggar, egng- \g </w:t>
      </w:r>
      <w:r>
        <w:rPr>
          <w:rFonts w:hAnsi="Times New Roman"/>
          <w:color w:val="003300"/>
          <w:u w:color="003300"/>
        </w:rPr>
        <w:t>‘</w:t>
      </w:r>
      <w:r>
        <w:rPr>
          <w:color w:val="003300"/>
          <w:u w:color="003300"/>
        </w:rPr>
        <w:t xml:space="preserve">blackberry tree, </w:t>
      </w:r>
      <w:r>
        <w:rPr>
          <w:i/>
          <w:iCs/>
          <w:color w:val="003300"/>
          <w:u w:color="003300"/>
        </w:rPr>
        <w:t>Vitex glabrata</w:t>
      </w:r>
      <w:r>
        <w:rPr>
          <w:rFonts w:hAnsi="Times New Roman"/>
          <w:color w:val="003300"/>
          <w:u w:color="003300"/>
        </w:rPr>
        <w:t xml:space="preserve">’ </w:t>
      </w:r>
      <w:r>
        <w:rPr>
          <w:color w:val="003300"/>
          <w:u w:color="003300"/>
        </w:rPr>
        <w:t xml:space="preserve">\q </w:t>
      </w:r>
      <w:r>
        <w:rPr>
          <w:i/>
          <w:iCs/>
          <w:color w:val="003300"/>
          <w:u w:color="003300"/>
        </w:rPr>
        <w:t>Dendrolobium umbellatum</w:t>
      </w:r>
      <w:r>
        <w:rPr>
          <w:color w:val="003300"/>
          <w:u w:color="003300"/>
        </w:rPr>
        <w:t xml:space="preserve"> is </w:t>
      </w:r>
      <w:r>
        <w:rPr>
          <w:i/>
          <w:iCs/>
          <w:color w:val="003300"/>
          <w:u w:color="003300"/>
        </w:rPr>
        <w:t>uk-errmarrgan</w:t>
      </w:r>
      <w:r>
        <w:rPr>
          <w:color w:val="003300"/>
          <w:u w:color="003300"/>
        </w:rPr>
        <w:t>. \s PH</w:t>
      </w:r>
    </w:p>
    <w:p w14:paraId="5AE3CAB8" w14:textId="77777777" w:rsidR="00C42BF2" w:rsidRDefault="00F80514">
      <w:pPr>
        <w:pStyle w:val="Default"/>
        <w:widowControl w:val="0"/>
        <w:tabs>
          <w:tab w:val="left" w:pos="2880"/>
        </w:tabs>
        <w:ind w:left="2880" w:hanging="2880"/>
        <w:rPr>
          <w:color w:val="003300"/>
          <w:u w:color="003300"/>
        </w:rPr>
      </w:pPr>
      <w:r>
        <w:rPr>
          <w:color w:val="003300"/>
          <w:u w:color="003300"/>
        </w:rPr>
        <w:t>\l UOlkol</w:t>
      </w:r>
      <w:r>
        <w:rPr>
          <w:color w:val="003300"/>
          <w:u w:color="003300"/>
        </w:rPr>
        <w:tab/>
        <w:t xml:space="preserve">\w adhanggar \g </w:t>
      </w:r>
      <w:r>
        <w:rPr>
          <w:rFonts w:hAnsi="Times New Roman"/>
          <w:color w:val="003300"/>
          <w:u w:color="003300"/>
        </w:rPr>
        <w:t>‘</w:t>
      </w:r>
      <w:r>
        <w:rPr>
          <w:color w:val="003300"/>
          <w:u w:color="003300"/>
        </w:rPr>
        <w:t xml:space="preserve">blackberry tree. </w:t>
      </w:r>
      <w:r>
        <w:rPr>
          <w:i/>
          <w:iCs/>
          <w:color w:val="003300"/>
          <w:u w:color="003300"/>
        </w:rPr>
        <w:t>Vitex glabrata</w:t>
      </w:r>
      <w:r>
        <w:rPr>
          <w:rFonts w:hAnsi="Times New Roman"/>
          <w:color w:val="003300"/>
          <w:u w:color="003300"/>
        </w:rPr>
        <w:t xml:space="preserve">’ </w:t>
      </w:r>
      <w:r>
        <w:rPr>
          <w:color w:val="003300"/>
          <w:u w:color="003300"/>
        </w:rPr>
        <w:t xml:space="preserve">\q </w:t>
      </w:r>
      <w:r>
        <w:rPr>
          <w:i/>
          <w:iCs/>
          <w:color w:val="003300"/>
          <w:u w:color="003300"/>
        </w:rPr>
        <w:t>Dendrolobium umbellatum</w:t>
      </w:r>
      <w:r>
        <w:rPr>
          <w:color w:val="003300"/>
          <w:u w:color="003300"/>
        </w:rPr>
        <w:t xml:space="preserve"> is </w:t>
      </w:r>
      <w:r>
        <w:rPr>
          <w:i/>
          <w:iCs/>
          <w:color w:val="003300"/>
          <w:u w:color="003300"/>
        </w:rPr>
        <w:t>ug-errmarrgan</w:t>
      </w:r>
      <w:r>
        <w:rPr>
          <w:color w:val="003300"/>
          <w:u w:color="003300"/>
        </w:rPr>
        <w:t>. \s PH</w:t>
      </w:r>
    </w:p>
    <w:p w14:paraId="6FE4EB01" w14:textId="77777777" w:rsidR="00C42BF2" w:rsidRDefault="00F80514">
      <w:pPr>
        <w:pStyle w:val="Default"/>
        <w:widowControl w:val="0"/>
        <w:tabs>
          <w:tab w:val="left" w:pos="2880"/>
        </w:tabs>
        <w:ind w:left="2880" w:hanging="2880"/>
      </w:pPr>
      <w:r>
        <w:t>\l Flinders Island</w:t>
      </w:r>
      <w:r>
        <w:tab/>
        <w:t xml:space="preserve">\w a:thalngarr \g </w:t>
      </w:r>
      <w:r>
        <w:rPr>
          <w:rFonts w:hAnsi="Times New Roman"/>
        </w:rPr>
        <w:t>‘</w:t>
      </w:r>
      <w:r>
        <w:t>swamp peanut</w:t>
      </w:r>
      <w:r>
        <w:rPr>
          <w:rFonts w:hAnsi="Times New Roman"/>
        </w:rPr>
        <w:t xml:space="preserve">’ </w:t>
      </w:r>
      <w:r>
        <w:t>\s PS</w:t>
      </w:r>
    </w:p>
    <w:p w14:paraId="3C18705D" w14:textId="77777777" w:rsidR="00C42BF2" w:rsidRDefault="00F80514">
      <w:pPr>
        <w:pStyle w:val="Default"/>
        <w:widowControl w:val="0"/>
        <w:tabs>
          <w:tab w:val="left" w:pos="2880"/>
        </w:tabs>
        <w:ind w:left="2880" w:hanging="2880"/>
      </w:pPr>
      <w:r>
        <w:t>\l Ikarranggal</w:t>
      </w:r>
      <w:r>
        <w:tab/>
        <w:t xml:space="preserve">\w athalngar \g </w:t>
      </w:r>
      <w:r>
        <w:rPr>
          <w:rFonts w:hAnsi="Times New Roman"/>
        </w:rPr>
        <w:t>‘</w:t>
      </w:r>
      <w:r>
        <w:t>ironwood wax</w:t>
      </w:r>
      <w:r>
        <w:rPr>
          <w:rFonts w:hAnsi="Times New Roman"/>
        </w:rPr>
        <w:t xml:space="preserve">’ </w:t>
      </w:r>
      <w:r>
        <w:t>\s BSommer</w:t>
      </w:r>
    </w:p>
    <w:p w14:paraId="109B61F3" w14:textId="77777777" w:rsidR="00C42BF2" w:rsidRDefault="00F80514">
      <w:pPr>
        <w:pStyle w:val="Default"/>
        <w:widowControl w:val="0"/>
        <w:tabs>
          <w:tab w:val="left" w:pos="2880"/>
        </w:tabs>
        <w:ind w:left="2880" w:hanging="2880"/>
        <w:rPr>
          <w:b/>
          <w:bCs/>
        </w:rPr>
      </w:pPr>
      <w:r>
        <w:t xml:space="preserve">\l </w:t>
      </w:r>
      <w:r>
        <w:rPr>
          <w:b/>
          <w:bCs/>
        </w:rPr>
        <w:t>pPaman</w:t>
      </w:r>
      <w:r>
        <w:rPr>
          <w:b/>
          <w:bCs/>
        </w:rPr>
        <w:tab/>
        <w:t>\w *tacalngarr</w:t>
      </w:r>
    </w:p>
    <w:p w14:paraId="340969AA" w14:textId="77777777" w:rsidR="00C42BF2" w:rsidRDefault="00F80514">
      <w:pPr>
        <w:pStyle w:val="Default"/>
        <w:widowControl w:val="0"/>
        <w:tabs>
          <w:tab w:val="left" w:pos="2880"/>
        </w:tabs>
        <w:ind w:left="2880" w:hanging="2880"/>
      </w:pPr>
      <w:r>
        <w:t>^^^</w:t>
      </w:r>
    </w:p>
    <w:p w14:paraId="6827760C" w14:textId="77777777" w:rsidR="00C42BF2" w:rsidRDefault="00F80514">
      <w:pPr>
        <w:pStyle w:val="Default"/>
        <w:widowControl w:val="0"/>
        <w:tabs>
          <w:tab w:val="left" w:pos="2880"/>
        </w:tabs>
        <w:ind w:left="2880" w:hanging="2880"/>
      </w:pPr>
      <w:r>
        <w:t>\l WMungknh</w:t>
      </w:r>
      <w:r>
        <w:tab/>
        <w:t xml:space="preserve">\w athvlkvng; yuk- \g </w:t>
      </w:r>
      <w:r>
        <w:rPr>
          <w:rFonts w:hAnsi="Times New Roman"/>
        </w:rPr>
        <w:t>‘</w:t>
      </w:r>
      <w:r>
        <w:t>beefwood tree</w:t>
      </w:r>
      <w:r>
        <w:rPr>
          <w:rFonts w:hAnsi="Times New Roman"/>
        </w:rPr>
        <w:t xml:space="preserve">’ </w:t>
      </w:r>
      <w:r>
        <w:t xml:space="preserve">\q Either </w:t>
      </w:r>
      <w:r>
        <w:rPr>
          <w:i/>
          <w:iCs/>
        </w:rPr>
        <w:t>Alphitonia obtusifolia</w:t>
      </w:r>
      <w:r>
        <w:t xml:space="preserve"> or </w:t>
      </w:r>
      <w:r>
        <w:rPr>
          <w:i/>
          <w:iCs/>
        </w:rPr>
        <w:t>Xylomelum scottianum</w:t>
      </w:r>
      <w:r>
        <w:t>. \s KPPW</w:t>
      </w:r>
    </w:p>
    <w:p w14:paraId="4CE89BA7" w14:textId="77777777" w:rsidR="00C42BF2" w:rsidRDefault="00C42BF2">
      <w:pPr>
        <w:pStyle w:val="Default"/>
        <w:widowControl w:val="0"/>
        <w:tabs>
          <w:tab w:val="left" w:pos="2880"/>
        </w:tabs>
        <w:ind w:left="2880" w:hanging="2880"/>
      </w:pPr>
    </w:p>
    <w:p w14:paraId="12A821B9" w14:textId="77777777" w:rsidR="00C42BF2" w:rsidRDefault="00C42BF2">
      <w:pPr>
        <w:pStyle w:val="Default"/>
        <w:widowControl w:val="0"/>
        <w:tabs>
          <w:tab w:val="left" w:pos="2880"/>
        </w:tabs>
        <w:ind w:left="2880" w:hanging="2880"/>
      </w:pPr>
    </w:p>
    <w:p w14:paraId="572277B1" w14:textId="77777777" w:rsidR="00C42BF2" w:rsidRDefault="00F80514">
      <w:pPr>
        <w:pStyle w:val="Default"/>
        <w:widowControl w:val="0"/>
        <w:tabs>
          <w:tab w:val="left" w:pos="2880"/>
        </w:tabs>
        <w:ind w:left="2880" w:hanging="2880"/>
        <w:rPr>
          <w:b/>
          <w:bCs/>
        </w:rPr>
      </w:pPr>
      <w:r>
        <w:t xml:space="preserve">\e </w:t>
      </w:r>
      <w:r>
        <w:rPr>
          <w:b/>
          <w:bCs/>
        </w:rPr>
        <w:t>*Tacul+</w:t>
      </w:r>
      <w:r>
        <w:t xml:space="preserve"> or </w:t>
      </w:r>
      <w:r>
        <w:rPr>
          <w:b/>
          <w:bCs/>
        </w:rPr>
        <w:t>*Tatul+</w:t>
      </w:r>
    </w:p>
    <w:p w14:paraId="6056B80F" w14:textId="77777777" w:rsidR="00C42BF2" w:rsidRDefault="00F80514">
      <w:pPr>
        <w:pStyle w:val="Default"/>
        <w:widowControl w:val="0"/>
        <w:tabs>
          <w:tab w:val="left" w:pos="2880"/>
        </w:tabs>
        <w:ind w:left="2880" w:hanging="2880"/>
      </w:pPr>
      <w:r>
        <w:t xml:space="preserve">\t </w:t>
      </w:r>
      <w:r>
        <w:rPr>
          <w:rFonts w:hAnsi="Times New Roman"/>
        </w:rPr>
        <w:t>‘</w:t>
      </w:r>
      <w:r>
        <w:t>Leichardt tree</w:t>
      </w:r>
      <w:r>
        <w:rPr>
          <w:rFonts w:hAnsi="Times New Roman"/>
        </w:rPr>
        <w:t>’</w:t>
      </w:r>
    </w:p>
    <w:p w14:paraId="79E013D4" w14:textId="77777777" w:rsidR="00C42BF2" w:rsidRDefault="00F80514">
      <w:pPr>
        <w:pStyle w:val="Default"/>
        <w:widowControl w:val="0"/>
        <w:tabs>
          <w:tab w:val="left" w:pos="2880"/>
        </w:tabs>
        <w:ind w:left="2880" w:hanging="2880"/>
      </w:pPr>
      <w:r>
        <w:t>\b n</w:t>
      </w:r>
    </w:p>
    <w:p w14:paraId="246599F0" w14:textId="77777777" w:rsidR="00C42BF2" w:rsidRDefault="00F80514">
      <w:pPr>
        <w:pStyle w:val="Default"/>
        <w:widowControl w:val="0"/>
        <w:tabs>
          <w:tab w:val="left" w:pos="2880"/>
        </w:tabs>
        <w:ind w:left="2880" w:hanging="2880"/>
      </w:pPr>
      <w:r>
        <w:t>\c P</w:t>
      </w:r>
    </w:p>
    <w:p w14:paraId="68CF51A5" w14:textId="77777777" w:rsidR="00C42BF2" w:rsidRDefault="00F80514">
      <w:pPr>
        <w:pStyle w:val="Default"/>
        <w:widowControl w:val="0"/>
        <w:tabs>
          <w:tab w:val="left" w:pos="2880"/>
        </w:tabs>
        <w:ind w:left="2880" w:hanging="2880"/>
      </w:pPr>
      <w:r>
        <w:t>\l WNgathan</w:t>
      </w:r>
      <w:r>
        <w:tab/>
        <w:t xml:space="preserve">\w athun \g </w:t>
      </w:r>
      <w:r>
        <w:rPr>
          <w:rFonts w:hAnsi="Times New Roman"/>
        </w:rPr>
        <w:t>‘</w:t>
      </w:r>
      <w:r>
        <w:t>Leichardt tree (</w:t>
      </w:r>
      <w:r>
        <w:rPr>
          <w:i/>
          <w:iCs/>
        </w:rPr>
        <w:t>Nauclea orientalis</w:t>
      </w:r>
      <w:r>
        <w:t>)</w:t>
      </w:r>
      <w:r>
        <w:rPr>
          <w:rFonts w:hAnsi="Times New Roman"/>
        </w:rPr>
        <w:t xml:space="preserve">’ </w:t>
      </w:r>
      <w:r>
        <w:t xml:space="preserve">\q With </w:t>
      </w:r>
      <w:r>
        <w:rPr>
          <w:i/>
          <w:iCs/>
        </w:rPr>
        <w:t>yuk-</w:t>
      </w:r>
      <w:r>
        <w:t xml:space="preserve"> or </w:t>
      </w:r>
      <w:r>
        <w:rPr>
          <w:i/>
          <w:iCs/>
        </w:rPr>
        <w:t>may-</w:t>
      </w:r>
      <w:r>
        <w:t xml:space="preserve">. In some dialects </w:t>
      </w:r>
      <w:r>
        <w:rPr>
          <w:i/>
          <w:iCs/>
        </w:rPr>
        <w:t>athvwun</w:t>
      </w:r>
      <w:r>
        <w:t>. \s PD</w:t>
      </w:r>
    </w:p>
    <w:p w14:paraId="747C0F63" w14:textId="77777777" w:rsidR="00C42BF2" w:rsidRDefault="00F80514">
      <w:pPr>
        <w:pStyle w:val="Default"/>
        <w:widowControl w:val="0"/>
        <w:tabs>
          <w:tab w:val="left" w:pos="2880"/>
        </w:tabs>
        <w:ind w:left="2880" w:hanging="2880"/>
      </w:pPr>
      <w:r>
        <w:t>\l UOykangand</w:t>
      </w:r>
      <w:r>
        <w:tab/>
        <w:t>\w atulwa</w:t>
      </w:r>
      <w:r>
        <w:rPr>
          <w:rFonts w:hAnsi="Times New Roman"/>
        </w:rPr>
        <w:t>ñ</w:t>
      </w:r>
      <w:r>
        <w:t xml:space="preserve">j, uk- \g </w:t>
      </w:r>
      <w:r>
        <w:rPr>
          <w:rFonts w:hAnsi="Times New Roman"/>
        </w:rPr>
        <w:t>‘</w:t>
      </w:r>
      <w:r>
        <w:t>Leichardt tree (</w:t>
      </w:r>
      <w:r>
        <w:rPr>
          <w:i/>
          <w:iCs/>
        </w:rPr>
        <w:t>Nauclea orientalis</w:t>
      </w:r>
      <w:r>
        <w:t>)</w:t>
      </w:r>
      <w:r>
        <w:rPr>
          <w:rFonts w:hAnsi="Times New Roman"/>
        </w:rPr>
        <w:t xml:space="preserve">’ </w:t>
      </w:r>
      <w:r>
        <w:t>\s PH</w:t>
      </w:r>
    </w:p>
    <w:p w14:paraId="5667511C" w14:textId="77777777" w:rsidR="00C42BF2" w:rsidRDefault="00F80514">
      <w:pPr>
        <w:pStyle w:val="Default"/>
        <w:widowControl w:val="0"/>
        <w:tabs>
          <w:tab w:val="left" w:pos="2880"/>
        </w:tabs>
        <w:ind w:left="2880" w:hanging="2880"/>
      </w:pPr>
      <w:r>
        <w:t>\l UOlkol</w:t>
      </w:r>
      <w:r>
        <w:tab/>
        <w:t>\w atulga</w:t>
      </w:r>
      <w:r>
        <w:rPr>
          <w:rFonts w:hAnsi="Times New Roman"/>
        </w:rPr>
        <w:t>ñ</w:t>
      </w:r>
      <w:r>
        <w:t xml:space="preserve">j, uk- \g </w:t>
      </w:r>
      <w:r>
        <w:rPr>
          <w:rFonts w:hAnsi="Times New Roman"/>
        </w:rPr>
        <w:t>‘</w:t>
      </w:r>
      <w:r>
        <w:t>Leichardt tree (</w:t>
      </w:r>
      <w:r>
        <w:rPr>
          <w:i/>
          <w:iCs/>
        </w:rPr>
        <w:t>Nauclea orientalis</w:t>
      </w:r>
      <w:r>
        <w:t>)</w:t>
      </w:r>
      <w:r>
        <w:rPr>
          <w:rFonts w:hAnsi="Times New Roman"/>
        </w:rPr>
        <w:t xml:space="preserve">’ </w:t>
      </w:r>
      <w:r>
        <w:t>\s PH</w:t>
      </w:r>
    </w:p>
    <w:p w14:paraId="549F7AA9" w14:textId="77777777" w:rsidR="00C42BF2" w:rsidRDefault="00C42BF2">
      <w:pPr>
        <w:pStyle w:val="Default"/>
        <w:widowControl w:val="0"/>
        <w:tabs>
          <w:tab w:val="left" w:pos="2880"/>
        </w:tabs>
        <w:ind w:left="2880" w:hanging="2880"/>
      </w:pPr>
    </w:p>
    <w:p w14:paraId="053176EC" w14:textId="77777777" w:rsidR="00C42BF2" w:rsidRDefault="00C42BF2">
      <w:pPr>
        <w:pStyle w:val="Default"/>
        <w:widowControl w:val="0"/>
        <w:tabs>
          <w:tab w:val="left" w:pos="2880"/>
        </w:tabs>
        <w:ind w:left="2880" w:hanging="2880"/>
      </w:pPr>
    </w:p>
    <w:p w14:paraId="55ABE0D3" w14:textId="77777777" w:rsidR="00C42BF2" w:rsidRDefault="00F80514">
      <w:pPr>
        <w:pStyle w:val="Default"/>
        <w:widowControl w:val="0"/>
        <w:tabs>
          <w:tab w:val="left" w:pos="2880"/>
        </w:tabs>
        <w:ind w:left="2880" w:hanging="2880"/>
        <w:rPr>
          <w:b/>
          <w:bCs/>
        </w:rPr>
      </w:pPr>
      <w:r>
        <w:t xml:space="preserve">\e </w:t>
      </w:r>
      <w:r>
        <w:rPr>
          <w:b/>
          <w:bCs/>
        </w:rPr>
        <w:t>*tak</w:t>
      </w:r>
    </w:p>
    <w:p w14:paraId="3DDCD51F" w14:textId="77777777" w:rsidR="00C42BF2" w:rsidRDefault="00F80514">
      <w:pPr>
        <w:pStyle w:val="Default"/>
        <w:widowControl w:val="0"/>
        <w:tabs>
          <w:tab w:val="left" w:pos="2880"/>
        </w:tabs>
        <w:ind w:left="2880" w:hanging="2880"/>
      </w:pPr>
      <w:r>
        <w:t>\t (of finishing an action)</w:t>
      </w:r>
    </w:p>
    <w:p w14:paraId="5BE8D143" w14:textId="77777777" w:rsidR="00C42BF2" w:rsidRDefault="00F80514">
      <w:pPr>
        <w:pStyle w:val="Default"/>
        <w:widowControl w:val="0"/>
        <w:tabs>
          <w:tab w:val="left" w:pos="2880"/>
        </w:tabs>
        <w:ind w:left="2880" w:hanging="2880"/>
      </w:pPr>
      <w:r>
        <w:t>\b ideophone</w:t>
      </w:r>
    </w:p>
    <w:p w14:paraId="0DB0F0BA" w14:textId="77777777" w:rsidR="00C42BF2" w:rsidRDefault="00F80514">
      <w:pPr>
        <w:pStyle w:val="Default"/>
        <w:widowControl w:val="0"/>
        <w:tabs>
          <w:tab w:val="left" w:pos="2880"/>
        </w:tabs>
        <w:ind w:left="2880" w:hanging="2880"/>
      </w:pPr>
      <w:r>
        <w:t>\l YYoront</w:t>
      </w:r>
      <w:r>
        <w:tab/>
        <w:t>\w tak \g (of finishing an action) \p ideophone</w:t>
      </w:r>
    </w:p>
    <w:p w14:paraId="580FCCEF" w14:textId="77777777" w:rsidR="00C42BF2" w:rsidRDefault="00F80514">
      <w:pPr>
        <w:pStyle w:val="Default"/>
        <w:widowControl w:val="0"/>
        <w:tabs>
          <w:tab w:val="left" w:pos="2880"/>
        </w:tabs>
        <w:ind w:left="2880" w:hanging="2880"/>
      </w:pPr>
      <w:r>
        <w:t>\l Koko Warra</w:t>
      </w:r>
      <w:r>
        <w:tab/>
        <w:t xml:space="preserve">\w tak \g </w:t>
      </w:r>
      <w:r>
        <w:rPr>
          <w:rFonts w:hAnsi="Times New Roman"/>
        </w:rPr>
        <w:t>‘</w:t>
      </w:r>
      <w:r>
        <w:t>done</w:t>
      </w:r>
      <w:r>
        <w:rPr>
          <w:rFonts w:hAnsi="Times New Roman"/>
        </w:rPr>
        <w:t xml:space="preserve">’ </w:t>
      </w:r>
      <w:r>
        <w:t>\g ideophone \s BSommer</w:t>
      </w:r>
    </w:p>
    <w:p w14:paraId="7135E3F5" w14:textId="77777777" w:rsidR="00C42BF2" w:rsidRDefault="00C42BF2">
      <w:pPr>
        <w:pStyle w:val="Default"/>
        <w:widowControl w:val="0"/>
        <w:tabs>
          <w:tab w:val="left" w:pos="2880"/>
        </w:tabs>
        <w:ind w:left="2880" w:hanging="2880"/>
      </w:pPr>
    </w:p>
    <w:p w14:paraId="3B7726DD" w14:textId="77777777" w:rsidR="00C42BF2" w:rsidRDefault="00C42BF2">
      <w:pPr>
        <w:pStyle w:val="Default"/>
        <w:widowControl w:val="0"/>
        <w:tabs>
          <w:tab w:val="left" w:pos="2880"/>
        </w:tabs>
        <w:ind w:left="2880" w:hanging="2880"/>
      </w:pPr>
    </w:p>
    <w:p w14:paraId="651AC5AC" w14:textId="77777777" w:rsidR="00C42BF2" w:rsidRDefault="00F80514">
      <w:pPr>
        <w:pStyle w:val="Default"/>
        <w:widowControl w:val="0"/>
        <w:tabs>
          <w:tab w:val="left" w:pos="2880"/>
        </w:tabs>
        <w:ind w:left="2880" w:hanging="2880"/>
        <w:rPr>
          <w:b/>
          <w:bCs/>
          <w:color w:val="003300"/>
          <w:u w:color="003300"/>
        </w:rPr>
      </w:pPr>
      <w:r>
        <w:rPr>
          <w:b/>
          <w:bCs/>
          <w:color w:val="003300"/>
          <w:u w:color="003300"/>
        </w:rPr>
        <w:t>\e *taka</w:t>
      </w:r>
    </w:p>
    <w:p w14:paraId="4F1E4C12" w14:textId="77777777" w:rsidR="00C42BF2" w:rsidRDefault="00F80514">
      <w:pPr>
        <w:pStyle w:val="Default"/>
        <w:widowControl w:val="0"/>
        <w:tabs>
          <w:tab w:val="left" w:pos="2880"/>
        </w:tabs>
        <w:ind w:left="2880" w:hanging="2880"/>
        <w:rPr>
          <w:color w:val="003300"/>
          <w:u w:color="003300"/>
        </w:rPr>
      </w:pPr>
      <w:r>
        <w:rPr>
          <w:color w:val="003300"/>
          <w:u w:color="003300"/>
        </w:rPr>
        <w:lastRenderedPageBreak/>
        <w:t xml:space="preserve">\g </w:t>
      </w:r>
      <w:r>
        <w:rPr>
          <w:rFonts w:hAnsi="Times New Roman"/>
          <w:color w:val="003300"/>
          <w:u w:color="003300"/>
        </w:rPr>
        <w:t>‘</w:t>
      </w:r>
      <w:r>
        <w:rPr>
          <w:color w:val="003300"/>
          <w:u w:color="003300"/>
        </w:rPr>
        <w:t>Ehretia saligna</w:t>
      </w:r>
      <w:r>
        <w:rPr>
          <w:rFonts w:hAnsi="Times New Roman"/>
          <w:color w:val="003300"/>
          <w:u w:color="003300"/>
        </w:rPr>
        <w:t>’</w:t>
      </w:r>
    </w:p>
    <w:p w14:paraId="585940A7" w14:textId="77777777" w:rsidR="00C42BF2" w:rsidRDefault="00F80514">
      <w:pPr>
        <w:pStyle w:val="Default"/>
        <w:widowControl w:val="0"/>
        <w:tabs>
          <w:tab w:val="left" w:pos="2880"/>
        </w:tabs>
        <w:ind w:left="2880" w:hanging="2880"/>
        <w:rPr>
          <w:color w:val="003300"/>
          <w:u w:color="003300"/>
        </w:rPr>
      </w:pPr>
      <w:r>
        <w:rPr>
          <w:color w:val="003300"/>
          <w:u w:color="003300"/>
        </w:rPr>
        <w:t>\b n</w:t>
      </w:r>
    </w:p>
    <w:p w14:paraId="73123901" w14:textId="77777777" w:rsidR="00C42BF2" w:rsidRDefault="00F80514">
      <w:pPr>
        <w:pStyle w:val="Default"/>
        <w:widowControl w:val="0"/>
        <w:tabs>
          <w:tab w:val="left" w:pos="2880"/>
        </w:tabs>
        <w:ind w:left="2880" w:hanging="2880"/>
        <w:rPr>
          <w:color w:val="003300"/>
          <w:u w:color="003300"/>
        </w:rPr>
      </w:pPr>
      <w:r>
        <w:rPr>
          <w:color w:val="003300"/>
          <w:u w:color="003300"/>
        </w:rPr>
        <w:t>\c P</w:t>
      </w:r>
    </w:p>
    <w:p w14:paraId="1D21E29C" w14:textId="77777777" w:rsidR="00C42BF2" w:rsidRDefault="00F80514">
      <w:pPr>
        <w:pStyle w:val="Default"/>
        <w:widowControl w:val="0"/>
        <w:tabs>
          <w:tab w:val="left" w:pos="2880"/>
        </w:tabs>
        <w:ind w:left="2880" w:hanging="2880"/>
        <w:rPr>
          <w:color w:val="003300"/>
          <w:u w:color="003300"/>
        </w:rPr>
      </w:pPr>
      <w:r>
        <w:rPr>
          <w:color w:val="003300"/>
          <w:u w:color="003300"/>
        </w:rPr>
        <w:t>\l YYoront</w:t>
      </w:r>
      <w:r>
        <w:rPr>
          <w:color w:val="003300"/>
          <w:u w:color="003300"/>
        </w:rPr>
        <w:tab/>
        <w:t xml:space="preserve">\w laq; yo- \g </w:t>
      </w:r>
      <w:r>
        <w:rPr>
          <w:rFonts w:hAnsi="Times New Roman"/>
          <w:color w:val="003300"/>
          <w:u w:color="003300"/>
        </w:rPr>
        <w:t>‘</w:t>
      </w:r>
      <w:r>
        <w:rPr>
          <w:color w:val="003300"/>
          <w:u w:color="003300"/>
        </w:rPr>
        <w:t>Ehretia saligna</w:t>
      </w:r>
      <w:r>
        <w:rPr>
          <w:rFonts w:hAnsi="Times New Roman"/>
          <w:color w:val="003300"/>
          <w:u w:color="003300"/>
        </w:rPr>
        <w:t xml:space="preserve">’ </w:t>
      </w:r>
      <w:r>
        <w:rPr>
          <w:color w:val="003300"/>
          <w:u w:color="003300"/>
        </w:rPr>
        <w:t>\q Infusion of leaves in water bathed in or drunk; dries sores.</w:t>
      </w:r>
    </w:p>
    <w:p w14:paraId="37FF4F44" w14:textId="77777777" w:rsidR="00C42BF2" w:rsidRDefault="00F80514">
      <w:pPr>
        <w:pStyle w:val="Default"/>
        <w:widowControl w:val="0"/>
        <w:tabs>
          <w:tab w:val="left" w:pos="2880"/>
        </w:tabs>
        <w:ind w:left="2880" w:hanging="2880"/>
        <w:rPr>
          <w:color w:val="003300"/>
          <w:u w:color="003300"/>
        </w:rPr>
      </w:pPr>
      <w:r>
        <w:rPr>
          <w:color w:val="003300"/>
          <w:u w:color="003300"/>
        </w:rPr>
        <w:t>\l KKaper</w:t>
      </w:r>
      <w:r>
        <w:rPr>
          <w:color w:val="003300"/>
          <w:u w:color="003300"/>
        </w:rPr>
        <w:tab/>
        <w:t xml:space="preserve">\w rrakvy \g </w:t>
      </w:r>
      <w:r>
        <w:rPr>
          <w:rFonts w:hAnsi="Times New Roman"/>
          <w:color w:val="003300"/>
          <w:u w:color="003300"/>
        </w:rPr>
        <w:t>‘</w:t>
      </w:r>
      <w:r>
        <w:rPr>
          <w:color w:val="003300"/>
          <w:u w:color="003300"/>
        </w:rPr>
        <w:t>Ehretia saligna</w:t>
      </w:r>
      <w:r>
        <w:rPr>
          <w:rFonts w:hAnsi="Times New Roman"/>
          <w:color w:val="003300"/>
          <w:u w:color="003300"/>
        </w:rPr>
        <w:t xml:space="preserve">’ </w:t>
      </w:r>
      <w:r>
        <w:rPr>
          <w:color w:val="003300"/>
          <w:u w:color="003300"/>
        </w:rPr>
        <w:t>\s PB</w:t>
      </w:r>
    </w:p>
    <w:p w14:paraId="5890C050" w14:textId="77777777" w:rsidR="00C42BF2" w:rsidRDefault="00F80514">
      <w:pPr>
        <w:pStyle w:val="Default"/>
        <w:widowControl w:val="0"/>
        <w:tabs>
          <w:tab w:val="left" w:pos="2880"/>
        </w:tabs>
        <w:ind w:left="2880" w:hanging="2880"/>
        <w:rPr>
          <w:color w:val="003300"/>
          <w:u w:color="003300"/>
        </w:rPr>
      </w:pPr>
      <w:r>
        <w:rPr>
          <w:color w:val="003300"/>
          <w:u w:color="003300"/>
        </w:rPr>
        <w:t>\l UOykangand</w:t>
      </w:r>
      <w:r>
        <w:rPr>
          <w:color w:val="003300"/>
          <w:u w:color="003300"/>
        </w:rPr>
        <w:tab/>
        <w:t xml:space="preserve">\w ekabvl \g </w:t>
      </w:r>
      <w:r>
        <w:rPr>
          <w:rFonts w:hAnsi="Times New Roman"/>
          <w:color w:val="003300"/>
          <w:u w:color="003300"/>
        </w:rPr>
        <w:t>‘</w:t>
      </w:r>
      <w:r>
        <w:rPr>
          <w:color w:val="003300"/>
          <w:u w:color="003300"/>
        </w:rPr>
        <w:t>Ehretia saligna</w:t>
      </w:r>
      <w:r>
        <w:rPr>
          <w:rFonts w:hAnsi="Times New Roman"/>
          <w:color w:val="003300"/>
          <w:u w:color="003300"/>
        </w:rPr>
        <w:t xml:space="preserve">’ </w:t>
      </w:r>
      <w:r>
        <w:rPr>
          <w:color w:val="003300"/>
          <w:u w:color="003300"/>
        </w:rPr>
        <w:t>\s PH</w:t>
      </w:r>
    </w:p>
    <w:p w14:paraId="442EAA62" w14:textId="77777777" w:rsidR="00C42BF2" w:rsidRDefault="00F80514">
      <w:pPr>
        <w:pStyle w:val="Default"/>
        <w:widowControl w:val="0"/>
        <w:tabs>
          <w:tab w:val="left" w:pos="2880"/>
        </w:tabs>
        <w:ind w:left="2880" w:hanging="2880"/>
        <w:rPr>
          <w:color w:val="003300"/>
          <w:u w:color="003300"/>
        </w:rPr>
      </w:pPr>
      <w:r>
        <w:rPr>
          <w:color w:val="003300"/>
          <w:u w:color="003300"/>
        </w:rPr>
        <w:t>\l Yintyingka</w:t>
      </w:r>
      <w:r>
        <w:rPr>
          <w:color w:val="003300"/>
          <w:u w:color="003300"/>
        </w:rPr>
        <w:tab/>
        <w:t>\w eka \tree (s)</w:t>
      </w:r>
      <w:r>
        <w:rPr>
          <w:rFonts w:hAnsi="Times New Roman"/>
          <w:color w:val="003300"/>
          <w:u w:color="003300"/>
        </w:rPr>
        <w:t xml:space="preserve">’ </w:t>
      </w:r>
      <w:r>
        <w:rPr>
          <w:color w:val="003300"/>
          <w:u w:color="003300"/>
        </w:rPr>
        <w:t>\q Leaves rubbed, soaked in water, used as medicine for cold-sick. Cognation extremely doubtful. \s Thomson &gt; R&amp;V [to Ehretia]</w:t>
      </w:r>
    </w:p>
    <w:p w14:paraId="4D4B4BF7" w14:textId="77777777" w:rsidR="00C42BF2" w:rsidRDefault="00F80514">
      <w:pPr>
        <w:pStyle w:val="Default"/>
        <w:widowControl w:val="0"/>
        <w:tabs>
          <w:tab w:val="left" w:pos="2880"/>
        </w:tabs>
        <w:ind w:left="2880" w:hanging="2880"/>
        <w:rPr>
          <w:color w:val="003300"/>
          <w:u w:color="003300"/>
        </w:rPr>
      </w:pPr>
      <w:r>
        <w:rPr>
          <w:b/>
          <w:bCs/>
          <w:color w:val="003300"/>
          <w:u w:color="003300"/>
        </w:rPr>
        <w:t>\l pPaman</w:t>
      </w:r>
      <w:r>
        <w:rPr>
          <w:b/>
          <w:bCs/>
          <w:color w:val="003300"/>
          <w:u w:color="003300"/>
        </w:rPr>
        <w:tab/>
        <w:t>\w *taka</w:t>
      </w:r>
      <w:r>
        <w:rPr>
          <w:color w:val="003300"/>
          <w:u w:color="003300"/>
        </w:rPr>
        <w:t xml:space="preserve"> \q See comment regarding Yinytyingka. \s BA</w:t>
      </w:r>
    </w:p>
    <w:p w14:paraId="5CAE1ED1" w14:textId="77777777" w:rsidR="00C42BF2" w:rsidRDefault="00C42BF2">
      <w:pPr>
        <w:pStyle w:val="Default"/>
        <w:widowControl w:val="0"/>
        <w:tabs>
          <w:tab w:val="left" w:pos="2880"/>
        </w:tabs>
        <w:ind w:left="2880" w:hanging="2880"/>
        <w:rPr>
          <w:color w:val="003300"/>
          <w:u w:color="003300"/>
        </w:rPr>
      </w:pPr>
    </w:p>
    <w:p w14:paraId="1EE11AD5" w14:textId="77777777" w:rsidR="00C42BF2" w:rsidRDefault="00C42BF2">
      <w:pPr>
        <w:pStyle w:val="Default"/>
        <w:widowControl w:val="0"/>
        <w:tabs>
          <w:tab w:val="left" w:pos="2880"/>
        </w:tabs>
        <w:ind w:left="2880" w:hanging="2880"/>
        <w:rPr>
          <w:color w:val="003300"/>
          <w:u w:color="003300"/>
        </w:rPr>
      </w:pPr>
    </w:p>
    <w:p w14:paraId="3CCF2E3A" w14:textId="77777777" w:rsidR="00C42BF2" w:rsidRDefault="00F80514">
      <w:pPr>
        <w:pStyle w:val="Default"/>
        <w:widowControl w:val="0"/>
        <w:tabs>
          <w:tab w:val="left" w:pos="2880"/>
        </w:tabs>
        <w:ind w:left="2880" w:hanging="2880"/>
        <w:rPr>
          <w:b/>
          <w:bCs/>
        </w:rPr>
      </w:pPr>
      <w:r>
        <w:t xml:space="preserve">\e </w:t>
      </w:r>
      <w:r>
        <w:rPr>
          <w:b/>
          <w:bCs/>
        </w:rPr>
        <w:t>*taka-</w:t>
      </w:r>
    </w:p>
    <w:p w14:paraId="732D4088" w14:textId="77777777" w:rsidR="00C42BF2" w:rsidRDefault="00F80514">
      <w:pPr>
        <w:pStyle w:val="Default"/>
        <w:widowControl w:val="0"/>
        <w:tabs>
          <w:tab w:val="left" w:pos="2880"/>
        </w:tabs>
        <w:ind w:left="2880" w:hanging="2880"/>
      </w:pPr>
      <w:r>
        <w:t xml:space="preserve">\t </w:t>
      </w:r>
      <w:r>
        <w:rPr>
          <w:rFonts w:hAnsi="Times New Roman"/>
        </w:rPr>
        <w:t>‘</w:t>
      </w:r>
      <w:r>
        <w:t>pierce</w:t>
      </w:r>
      <w:r>
        <w:rPr>
          <w:rFonts w:hAnsi="Times New Roman"/>
        </w:rPr>
        <w:t>’</w:t>
      </w:r>
    </w:p>
    <w:p w14:paraId="2A119CF7" w14:textId="77777777" w:rsidR="00C42BF2" w:rsidRDefault="00F80514">
      <w:pPr>
        <w:pStyle w:val="Default"/>
        <w:widowControl w:val="0"/>
        <w:tabs>
          <w:tab w:val="left" w:pos="2880"/>
        </w:tabs>
        <w:ind w:left="2880" w:hanging="2880"/>
      </w:pPr>
      <w:r>
        <w:t>\b vt</w:t>
      </w:r>
    </w:p>
    <w:p w14:paraId="00BF7771" w14:textId="77777777" w:rsidR="00C42BF2" w:rsidRDefault="00F80514">
      <w:pPr>
        <w:pStyle w:val="Default"/>
        <w:widowControl w:val="0"/>
        <w:tabs>
          <w:tab w:val="left" w:pos="2880"/>
        </w:tabs>
        <w:ind w:left="2880" w:hanging="2880"/>
      </w:pPr>
      <w:r>
        <w:t>\x See also *raca-, *ra-, *taki-, *la:ma-.</w:t>
      </w:r>
    </w:p>
    <w:p w14:paraId="4C55D702" w14:textId="77777777" w:rsidR="00C42BF2" w:rsidRDefault="00F80514">
      <w:pPr>
        <w:pStyle w:val="Default"/>
        <w:widowControl w:val="0"/>
        <w:tabs>
          <w:tab w:val="left" w:pos="2880"/>
        </w:tabs>
        <w:ind w:left="2880" w:hanging="2880"/>
        <w:rPr>
          <w:color w:val="003300"/>
          <w:u w:color="003300"/>
        </w:rPr>
      </w:pPr>
      <w:r>
        <w:rPr>
          <w:color w:val="003300"/>
          <w:u w:color="003300"/>
        </w:rPr>
        <w:t>\l Yidiny</w:t>
      </w:r>
      <w:r>
        <w:rPr>
          <w:color w:val="003300"/>
          <w:u w:color="003300"/>
        </w:rPr>
        <w:tab/>
        <w:t xml:space="preserve">\w daga- \g </w:t>
      </w:r>
      <w:r>
        <w:rPr>
          <w:rFonts w:hAnsi="Times New Roman"/>
          <w:color w:val="003300"/>
          <w:u w:color="003300"/>
        </w:rPr>
        <w:t>‘</w:t>
      </w:r>
      <w:r>
        <w:rPr>
          <w:color w:val="003300"/>
          <w:u w:color="003300"/>
        </w:rPr>
        <w:t>cut deeply, sever, chop</w:t>
      </w:r>
      <w:r>
        <w:rPr>
          <w:rFonts w:hAnsi="Times New Roman"/>
          <w:color w:val="003300"/>
          <w:u w:color="003300"/>
        </w:rPr>
        <w:t xml:space="preserve">’ </w:t>
      </w:r>
      <w:r>
        <w:rPr>
          <w:color w:val="003300"/>
          <w:u w:color="003300"/>
        </w:rPr>
        <w:t>\p Conj. L, vt. \q Dialects T, C. \s RMWD U2</w:t>
      </w:r>
    </w:p>
    <w:p w14:paraId="142640F8" w14:textId="77777777" w:rsidR="00C42BF2" w:rsidRDefault="00F80514">
      <w:pPr>
        <w:pStyle w:val="Default"/>
        <w:widowControl w:val="0"/>
        <w:tabs>
          <w:tab w:val="left" w:pos="2880"/>
        </w:tabs>
        <w:ind w:left="2880" w:hanging="2880"/>
      </w:pPr>
      <w:r>
        <w:t>\l Diyari</w:t>
      </w:r>
      <w:r>
        <w:tab/>
        <w:t xml:space="preserve">\w daka- \g </w:t>
      </w:r>
      <w:r>
        <w:rPr>
          <w:rFonts w:hAnsi="Times New Roman"/>
        </w:rPr>
        <w:t>‘</w:t>
      </w:r>
      <w:r>
        <w:t>stab, stick, pierce; grind; plait</w:t>
      </w:r>
      <w:r>
        <w:rPr>
          <w:rFonts w:hAnsi="Times New Roman"/>
        </w:rPr>
        <w:t xml:space="preserve">’ </w:t>
      </w:r>
      <w:r>
        <w:t>\s PA</w:t>
      </w:r>
    </w:p>
    <w:p w14:paraId="1A9735D9" w14:textId="77777777" w:rsidR="00C42BF2" w:rsidRDefault="00F80514">
      <w:pPr>
        <w:pStyle w:val="Default"/>
        <w:widowControl w:val="0"/>
        <w:tabs>
          <w:tab w:val="left" w:pos="2880"/>
        </w:tabs>
        <w:ind w:left="2880" w:hanging="2880"/>
      </w:pPr>
      <w:r>
        <w:t>\l Yandruwantha</w:t>
      </w:r>
      <w:r>
        <w:tab/>
        <w:t xml:space="preserve">\w drraka- \g </w:t>
      </w:r>
      <w:r>
        <w:rPr>
          <w:rFonts w:hAnsi="Times New Roman"/>
        </w:rPr>
        <w:t>‘</w:t>
      </w:r>
      <w:r>
        <w:t>pierce</w:t>
      </w:r>
      <w:r>
        <w:rPr>
          <w:rFonts w:hAnsi="Times New Roman"/>
        </w:rPr>
        <w:t xml:space="preserve">’ </w:t>
      </w:r>
      <w:r>
        <w:t>\s PA</w:t>
      </w:r>
    </w:p>
    <w:p w14:paraId="35F991CF" w14:textId="77777777" w:rsidR="00C42BF2" w:rsidRDefault="00F80514">
      <w:pPr>
        <w:pStyle w:val="Default"/>
        <w:widowControl w:val="0"/>
        <w:tabs>
          <w:tab w:val="left" w:pos="2880"/>
        </w:tabs>
        <w:ind w:left="2880" w:hanging="2880"/>
      </w:pPr>
      <w:r>
        <w:t xml:space="preserve">\l </w:t>
      </w:r>
      <w:r>
        <w:rPr>
          <w:b/>
          <w:bCs/>
        </w:rPr>
        <w:t>pCK</w:t>
      </w:r>
      <w:r>
        <w:rPr>
          <w:b/>
          <w:bCs/>
        </w:rPr>
        <w:tab/>
        <w:t>\w taka-</w:t>
      </w:r>
      <w:r>
        <w:t xml:space="preserve"> \s PA</w:t>
      </w:r>
    </w:p>
    <w:p w14:paraId="425B9315" w14:textId="77777777" w:rsidR="00C42BF2" w:rsidRDefault="00F80514">
      <w:pPr>
        <w:pStyle w:val="Default"/>
        <w:widowControl w:val="0"/>
        <w:tabs>
          <w:tab w:val="left" w:pos="2880"/>
        </w:tabs>
        <w:ind w:left="2880" w:hanging="2880"/>
      </w:pPr>
      <w:r>
        <w:t>\l MM</w:t>
      </w:r>
      <w:r>
        <w:tab/>
        <w:t xml:space="preserve">\w lak \g </w:t>
      </w:r>
      <w:r>
        <w:rPr>
          <w:rFonts w:hAnsi="Times New Roman"/>
        </w:rPr>
        <w:t>‘</w:t>
      </w:r>
      <w:r>
        <w:t>spear, pierce</w:t>
      </w:r>
      <w:r>
        <w:rPr>
          <w:rFonts w:hAnsi="Times New Roman"/>
        </w:rPr>
        <w:t xml:space="preserve">’ </w:t>
      </w:r>
      <w:r>
        <w:t>\s All sources</w:t>
      </w:r>
    </w:p>
    <w:p w14:paraId="4E266126" w14:textId="77777777" w:rsidR="00C42BF2" w:rsidRDefault="00C42BF2">
      <w:pPr>
        <w:pStyle w:val="Default"/>
        <w:widowControl w:val="0"/>
        <w:tabs>
          <w:tab w:val="left" w:pos="2880"/>
        </w:tabs>
        <w:ind w:left="2880" w:hanging="2880"/>
      </w:pPr>
    </w:p>
    <w:p w14:paraId="3169C473" w14:textId="77777777" w:rsidR="00C42BF2" w:rsidRDefault="00C42BF2">
      <w:pPr>
        <w:pStyle w:val="Default"/>
        <w:widowControl w:val="0"/>
        <w:tabs>
          <w:tab w:val="left" w:pos="2880"/>
        </w:tabs>
        <w:ind w:left="2880" w:hanging="2880"/>
      </w:pPr>
    </w:p>
    <w:p w14:paraId="41A23ADB" w14:textId="77777777" w:rsidR="00C42BF2" w:rsidRDefault="00F80514">
      <w:pPr>
        <w:pStyle w:val="Default"/>
        <w:widowControl w:val="0"/>
        <w:tabs>
          <w:tab w:val="left" w:pos="2880"/>
        </w:tabs>
        <w:ind w:left="2880" w:hanging="2880"/>
        <w:rPr>
          <w:b/>
          <w:bCs/>
        </w:rPr>
      </w:pPr>
      <w:r>
        <w:t xml:space="preserve">\e </w:t>
      </w:r>
      <w:r>
        <w:rPr>
          <w:b/>
          <w:bCs/>
        </w:rPr>
        <w:t>*taka-</w:t>
      </w:r>
    </w:p>
    <w:p w14:paraId="07B8BD8D" w14:textId="77777777" w:rsidR="00C42BF2" w:rsidRDefault="00F80514">
      <w:pPr>
        <w:pStyle w:val="Default"/>
        <w:widowControl w:val="0"/>
        <w:tabs>
          <w:tab w:val="left" w:pos="2880"/>
        </w:tabs>
        <w:ind w:left="2880" w:hanging="2880"/>
      </w:pPr>
      <w:r>
        <w:t xml:space="preserve">\t </w:t>
      </w:r>
      <w:r>
        <w:rPr>
          <w:rFonts w:hAnsi="Times New Roman"/>
        </w:rPr>
        <w:t>‘</w:t>
      </w:r>
      <w:r>
        <w:t>swear at</w:t>
      </w:r>
      <w:r>
        <w:rPr>
          <w:rFonts w:hAnsi="Times New Roman"/>
        </w:rPr>
        <w:t>’</w:t>
      </w:r>
    </w:p>
    <w:p w14:paraId="554C8378" w14:textId="77777777" w:rsidR="00C42BF2" w:rsidRDefault="00F80514">
      <w:pPr>
        <w:pStyle w:val="Default"/>
        <w:widowControl w:val="0"/>
        <w:tabs>
          <w:tab w:val="left" w:pos="2880"/>
        </w:tabs>
        <w:ind w:left="2880" w:hanging="2880"/>
      </w:pPr>
      <w:r>
        <w:t>\b vt</w:t>
      </w:r>
    </w:p>
    <w:p w14:paraId="735C63BD" w14:textId="77777777" w:rsidR="00C42BF2" w:rsidRDefault="00F80514">
      <w:pPr>
        <w:pStyle w:val="Default"/>
        <w:widowControl w:val="0"/>
        <w:tabs>
          <w:tab w:val="left" w:pos="2880"/>
        </w:tabs>
        <w:ind w:left="2880" w:hanging="2880"/>
      </w:pPr>
      <w:r>
        <w:t>\l WMungknh</w:t>
      </w:r>
      <w:r>
        <w:tab/>
        <w:t xml:space="preserve">\w ak \g </w:t>
      </w:r>
      <w:r>
        <w:rPr>
          <w:rFonts w:hAnsi="Times New Roman"/>
        </w:rPr>
        <w:t>‘</w:t>
      </w:r>
      <w:r>
        <w:t>swear</w:t>
      </w:r>
      <w:r>
        <w:rPr>
          <w:rFonts w:hAnsi="Times New Roman"/>
        </w:rPr>
        <w:t xml:space="preserve">’ </w:t>
      </w:r>
      <w:r>
        <w:t xml:space="preserve">\p vt \q Also: </w:t>
      </w:r>
      <w:r>
        <w:rPr>
          <w:rFonts w:hAnsi="Times New Roman"/>
        </w:rPr>
        <w:t>‘</w:t>
      </w:r>
      <w:r>
        <w:t>swear in the sense of an oath (e.g. swearing on a person</w:t>
      </w:r>
      <w:r>
        <w:rPr>
          <w:rFonts w:hAnsi="Times New Roman"/>
        </w:rPr>
        <w:t>’</w:t>
      </w:r>
      <w:r>
        <w:t>s hands or head or spear wounds, or worst of all, on a dead body</w:t>
      </w:r>
      <w:r>
        <w:rPr>
          <w:rFonts w:hAnsi="Times New Roman"/>
        </w:rPr>
        <w:t>’</w:t>
      </w:r>
      <w:r>
        <w:t>. \s KLH, KPPW</w:t>
      </w:r>
    </w:p>
    <w:p w14:paraId="3A6B3F00" w14:textId="77777777" w:rsidR="00C42BF2" w:rsidRDefault="00F80514">
      <w:pPr>
        <w:pStyle w:val="Default"/>
        <w:widowControl w:val="0"/>
        <w:tabs>
          <w:tab w:val="left" w:pos="2880"/>
        </w:tabs>
        <w:ind w:left="2880" w:hanging="2880"/>
      </w:pPr>
      <w:r>
        <w:t>\l WNgathan</w:t>
      </w:r>
      <w:r>
        <w:tab/>
        <w:t xml:space="preserve">\w akv- \g </w:t>
      </w:r>
      <w:r>
        <w:rPr>
          <w:rFonts w:hAnsi="Times New Roman"/>
        </w:rPr>
        <w:t>‘</w:t>
      </w:r>
      <w:r>
        <w:t>swear someone</w:t>
      </w:r>
      <w:r>
        <w:rPr>
          <w:rFonts w:hAnsi="Times New Roman"/>
        </w:rPr>
        <w:t xml:space="preserve">’ </w:t>
      </w:r>
      <w:r>
        <w:t xml:space="preserve">\p vt \q Also </w:t>
      </w:r>
      <w:r>
        <w:rPr>
          <w:i/>
          <w:iCs/>
        </w:rPr>
        <w:t>thaa</w:t>
      </w:r>
      <w:r>
        <w:rPr>
          <w:rFonts w:hAnsi="Times New Roman"/>
          <w:i/>
          <w:iCs/>
        </w:rPr>
        <w:t>’</w:t>
      </w:r>
      <w:r>
        <w:rPr>
          <w:i/>
          <w:iCs/>
        </w:rPr>
        <w:t>-ake-</w:t>
      </w:r>
      <w:r>
        <w:rPr>
          <w:rFonts w:hAnsi="Times New Roman"/>
        </w:rPr>
        <w:t xml:space="preserve"> ‘</w:t>
      </w:r>
      <w:r>
        <w:t>to tongue-bash someone</w:t>
      </w:r>
      <w:r>
        <w:rPr>
          <w:rFonts w:hAnsi="Times New Roman"/>
        </w:rPr>
        <w:t>’</w:t>
      </w:r>
      <w:r>
        <w:t xml:space="preserve">; </w:t>
      </w:r>
      <w:r>
        <w:rPr>
          <w:i/>
          <w:iCs/>
        </w:rPr>
        <w:t>ngaparr</w:t>
      </w:r>
      <w:r>
        <w:t xml:space="preserve"> [teeth-INSTR] </w:t>
      </w:r>
      <w:r>
        <w:rPr>
          <w:i/>
          <w:iCs/>
        </w:rPr>
        <w:t>ake-</w:t>
      </w:r>
      <w:r>
        <w:t>. \s PS</w:t>
      </w:r>
    </w:p>
    <w:p w14:paraId="3F5CA7DC" w14:textId="77777777" w:rsidR="00C42BF2" w:rsidRDefault="00F80514">
      <w:pPr>
        <w:pStyle w:val="Default"/>
        <w:widowControl w:val="0"/>
        <w:tabs>
          <w:tab w:val="left" w:pos="2880"/>
        </w:tabs>
        <w:ind w:left="2880" w:hanging="2880"/>
      </w:pPr>
      <w:r>
        <w:t>\l KUwanh</w:t>
      </w:r>
      <w:r>
        <w:tab/>
        <w:t xml:space="preserve">\w aka \g </w:t>
      </w:r>
      <w:r>
        <w:rPr>
          <w:rFonts w:hAnsi="Times New Roman"/>
        </w:rPr>
        <w:t>‘</w:t>
      </w:r>
      <w:r>
        <w:t>swear at</w:t>
      </w:r>
      <w:r>
        <w:rPr>
          <w:rFonts w:hAnsi="Times New Roman"/>
        </w:rPr>
        <w:t xml:space="preserve">’ </w:t>
      </w:r>
      <w:r>
        <w:t>\p vt \s S&amp;J</w:t>
      </w:r>
    </w:p>
    <w:p w14:paraId="60A079FD" w14:textId="77777777" w:rsidR="00C42BF2" w:rsidRDefault="00F80514">
      <w:pPr>
        <w:pStyle w:val="Default"/>
        <w:widowControl w:val="0"/>
        <w:tabs>
          <w:tab w:val="left" w:pos="2880"/>
        </w:tabs>
        <w:ind w:left="2880" w:hanging="2880"/>
      </w:pPr>
      <w:r>
        <w:t>\l Umpithamu</w:t>
      </w:r>
      <w:r>
        <w:tab/>
        <w:t xml:space="preserve">\w aka- \g </w:t>
      </w:r>
      <w:r>
        <w:rPr>
          <w:rFonts w:hAnsi="Times New Roman"/>
        </w:rPr>
        <w:t>‘</w:t>
      </w:r>
      <w:r>
        <w:t>growl someone</w:t>
      </w:r>
      <w:r>
        <w:rPr>
          <w:rFonts w:hAnsi="Times New Roman"/>
        </w:rPr>
        <w:t xml:space="preserve">’ </w:t>
      </w:r>
      <w:r>
        <w:t>\s J-CV</w:t>
      </w:r>
    </w:p>
    <w:p w14:paraId="0774BB4D" w14:textId="77777777" w:rsidR="00C42BF2" w:rsidRDefault="00F80514">
      <w:pPr>
        <w:pStyle w:val="Default"/>
        <w:widowControl w:val="0"/>
        <w:tabs>
          <w:tab w:val="left" w:pos="2880"/>
        </w:tabs>
        <w:ind w:left="2880" w:hanging="2880"/>
      </w:pPr>
      <w:r>
        <w:t>\l KThaayorre</w:t>
      </w:r>
      <w:r>
        <w:tab/>
        <w:t xml:space="preserve">\w rak- \g </w:t>
      </w:r>
      <w:r>
        <w:rPr>
          <w:rFonts w:hAnsi="Times New Roman"/>
        </w:rPr>
        <w:t>‘</w:t>
      </w:r>
      <w:r>
        <w:t>curse, swear at</w:t>
      </w:r>
      <w:r>
        <w:rPr>
          <w:rFonts w:hAnsi="Times New Roman"/>
        </w:rPr>
        <w:t xml:space="preserve">’ </w:t>
      </w:r>
      <w:r>
        <w:t xml:space="preserve">\p </w:t>
      </w:r>
      <w:r>
        <w:rPr>
          <w:i/>
          <w:iCs/>
        </w:rPr>
        <w:t>ra:kra:kr</w:t>
      </w:r>
      <w:r>
        <w:rPr>
          <w:rFonts w:hAnsi="Times New Roman"/>
        </w:rPr>
        <w:t xml:space="preserve"> ‘</w:t>
      </w:r>
      <w:r>
        <w:t>be -ing</w:t>
      </w:r>
      <w:r>
        <w:rPr>
          <w:rFonts w:hAnsi="Times New Roman"/>
        </w:rPr>
        <w:t>’</w:t>
      </w:r>
      <w:r>
        <w:t xml:space="preserve">; </w:t>
      </w:r>
      <w:r>
        <w:rPr>
          <w:i/>
          <w:iCs/>
        </w:rPr>
        <w:t>ra:km</w:t>
      </w:r>
      <w:r>
        <w:rPr>
          <w:rFonts w:hAnsi="Times New Roman"/>
        </w:rPr>
        <w:t xml:space="preserve"> ‘</w:t>
      </w:r>
      <w:r>
        <w:t>was -ing</w:t>
      </w:r>
      <w:r>
        <w:rPr>
          <w:rFonts w:hAnsi="Times New Roman"/>
        </w:rPr>
        <w:t>’</w:t>
      </w:r>
      <w:r>
        <w:t xml:space="preserve">; </w:t>
      </w:r>
      <w:r>
        <w:rPr>
          <w:i/>
          <w:iCs/>
        </w:rPr>
        <w:t>rakarr</w:t>
      </w:r>
      <w:r>
        <w:t xml:space="preserve"> P; unglossed tense-forms include </w:t>
      </w:r>
      <w:r>
        <w:rPr>
          <w:i/>
          <w:iCs/>
        </w:rPr>
        <w:t>rakle</w:t>
      </w:r>
      <w:r>
        <w:t xml:space="preserve">, </w:t>
      </w:r>
      <w:r>
        <w:rPr>
          <w:i/>
          <w:iCs/>
        </w:rPr>
        <w:t>rakic</w:t>
      </w:r>
      <w:r>
        <w:t xml:space="preserve">. \qAlso </w:t>
      </w:r>
      <w:r>
        <w:rPr>
          <w:i/>
          <w:iCs/>
        </w:rPr>
        <w:t>kiina rak-</w:t>
      </w:r>
      <w:r>
        <w:rPr>
          <w:rFonts w:hAnsi="Times New Roman"/>
        </w:rPr>
        <w:t xml:space="preserve"> ‘</w:t>
      </w:r>
      <w:r>
        <w:t>scowl, snarl</w:t>
      </w:r>
      <w:r>
        <w:rPr>
          <w:rFonts w:hAnsi="Times New Roman"/>
        </w:rPr>
        <w:t>’</w:t>
      </w:r>
      <w:r>
        <w:t>. \s AH</w:t>
      </w:r>
    </w:p>
    <w:p w14:paraId="24422B07" w14:textId="77777777" w:rsidR="00C42BF2" w:rsidRDefault="00F80514">
      <w:pPr>
        <w:pStyle w:val="Default"/>
        <w:widowControl w:val="0"/>
        <w:tabs>
          <w:tab w:val="left" w:pos="2880"/>
        </w:tabs>
        <w:ind w:left="2880" w:hanging="2880"/>
      </w:pPr>
      <w:r>
        <w:t>\l YYoront</w:t>
      </w:r>
      <w:r>
        <w:tab/>
        <w:t xml:space="preserve">\w la \g </w:t>
      </w:r>
      <w:r>
        <w:rPr>
          <w:rFonts w:hAnsi="Times New Roman"/>
        </w:rPr>
        <w:t>‘</w:t>
      </w:r>
      <w:r>
        <w:t>swear at, curse</w:t>
      </w:r>
      <w:r>
        <w:rPr>
          <w:rFonts w:hAnsi="Times New Roman"/>
        </w:rPr>
        <w:t xml:space="preserve">’ </w:t>
      </w:r>
      <w:r>
        <w:t xml:space="preserve">\p Conj. L, vt, u; P </w:t>
      </w:r>
      <w:r>
        <w:rPr>
          <w:i/>
          <w:iCs/>
        </w:rPr>
        <w:t>lu</w:t>
      </w:r>
      <w:r>
        <w:t>.</w:t>
      </w:r>
    </w:p>
    <w:p w14:paraId="19796BE9" w14:textId="77777777" w:rsidR="00C42BF2" w:rsidRDefault="00F80514">
      <w:pPr>
        <w:pStyle w:val="Default"/>
        <w:widowControl w:val="0"/>
        <w:tabs>
          <w:tab w:val="left" w:pos="2880"/>
        </w:tabs>
        <w:ind w:left="2880" w:hanging="2880"/>
        <w:rPr>
          <w:b/>
          <w:bCs/>
        </w:rPr>
      </w:pPr>
      <w:r>
        <w:t xml:space="preserve">\l </w:t>
      </w:r>
      <w:r>
        <w:rPr>
          <w:b/>
          <w:bCs/>
        </w:rPr>
        <w:t>pWCYP</w:t>
      </w:r>
      <w:r>
        <w:rPr>
          <w:b/>
          <w:bCs/>
        </w:rPr>
        <w:tab/>
        <w:t>\w *taka-</w:t>
      </w:r>
    </w:p>
    <w:p w14:paraId="622D7E3E" w14:textId="77777777" w:rsidR="00C42BF2" w:rsidRDefault="00C42BF2">
      <w:pPr>
        <w:pStyle w:val="Default"/>
        <w:widowControl w:val="0"/>
        <w:tabs>
          <w:tab w:val="left" w:pos="2880"/>
        </w:tabs>
        <w:ind w:left="2880" w:hanging="2880"/>
        <w:rPr>
          <w:b/>
          <w:bCs/>
        </w:rPr>
      </w:pPr>
    </w:p>
    <w:p w14:paraId="0650FDFF" w14:textId="77777777" w:rsidR="00C42BF2" w:rsidRDefault="00C42BF2">
      <w:pPr>
        <w:pStyle w:val="Default"/>
        <w:widowControl w:val="0"/>
        <w:tabs>
          <w:tab w:val="left" w:pos="2880"/>
        </w:tabs>
        <w:ind w:left="2880" w:hanging="2880"/>
        <w:rPr>
          <w:b/>
          <w:bCs/>
        </w:rPr>
      </w:pPr>
    </w:p>
    <w:p w14:paraId="6C2CE192" w14:textId="77777777" w:rsidR="00C42BF2" w:rsidRDefault="00F80514">
      <w:pPr>
        <w:pStyle w:val="Default"/>
        <w:widowControl w:val="0"/>
        <w:tabs>
          <w:tab w:val="left" w:pos="2880"/>
        </w:tabs>
        <w:ind w:left="2880" w:hanging="2880"/>
        <w:rPr>
          <w:b/>
          <w:bCs/>
        </w:rPr>
      </w:pPr>
      <w:r>
        <w:t xml:space="preserve">\e </w:t>
      </w:r>
      <w:r>
        <w:rPr>
          <w:b/>
          <w:bCs/>
        </w:rPr>
        <w:t>*taki-</w:t>
      </w:r>
    </w:p>
    <w:p w14:paraId="10D69840" w14:textId="77777777" w:rsidR="00C42BF2" w:rsidRDefault="00F80514">
      <w:pPr>
        <w:pStyle w:val="Default"/>
        <w:widowControl w:val="0"/>
        <w:tabs>
          <w:tab w:val="left" w:pos="2880"/>
        </w:tabs>
        <w:ind w:left="2880" w:hanging="2880"/>
      </w:pPr>
      <w:r>
        <w:t xml:space="preserve">\t </w:t>
      </w:r>
      <w:r>
        <w:rPr>
          <w:rFonts w:hAnsi="Times New Roman"/>
        </w:rPr>
        <w:t>‘</w:t>
      </w:r>
      <w:r>
        <w:t>stand it up, erect</w:t>
      </w:r>
      <w:r>
        <w:rPr>
          <w:rFonts w:hAnsi="Times New Roman"/>
        </w:rPr>
        <w:t>’</w:t>
      </w:r>
    </w:p>
    <w:p w14:paraId="139B8C9F" w14:textId="77777777" w:rsidR="00C42BF2" w:rsidRDefault="00F80514">
      <w:pPr>
        <w:pStyle w:val="Default"/>
        <w:widowControl w:val="0"/>
        <w:tabs>
          <w:tab w:val="left" w:pos="2880"/>
        </w:tabs>
        <w:ind w:left="2880" w:hanging="2880"/>
      </w:pPr>
      <w:r>
        <w:t>\b vt</w:t>
      </w:r>
    </w:p>
    <w:p w14:paraId="516E5A2C" w14:textId="77777777" w:rsidR="00C42BF2" w:rsidRDefault="00F80514">
      <w:pPr>
        <w:pStyle w:val="Default"/>
        <w:widowControl w:val="0"/>
        <w:tabs>
          <w:tab w:val="left" w:pos="2880"/>
        </w:tabs>
        <w:ind w:left="2880" w:hanging="2880"/>
      </w:pPr>
      <w:r>
        <w:t>\x See also *taka- (</w:t>
      </w:r>
      <w:r>
        <w:rPr>
          <w:rFonts w:hAnsi="Times New Roman"/>
        </w:rPr>
        <w:t>‘</w:t>
      </w:r>
      <w:r>
        <w:t>pierce</w:t>
      </w:r>
      <w:r>
        <w:rPr>
          <w:rFonts w:hAnsi="Times New Roman"/>
        </w:rPr>
        <w:t>’</w:t>
      </w:r>
      <w:r>
        <w:t>), with which this set possibly belongs.</w:t>
      </w:r>
    </w:p>
    <w:p w14:paraId="11861C7C" w14:textId="77777777" w:rsidR="00C42BF2" w:rsidRDefault="00F80514">
      <w:pPr>
        <w:pStyle w:val="Default"/>
        <w:widowControl w:val="0"/>
        <w:tabs>
          <w:tab w:val="left" w:pos="2880"/>
        </w:tabs>
        <w:ind w:left="2880" w:hanging="2880"/>
      </w:pPr>
      <w:r>
        <w:t>\l KThaayorre</w:t>
      </w:r>
      <w:r>
        <w:tab/>
        <w:t xml:space="preserve">\w rak \g </w:t>
      </w:r>
      <w:r>
        <w:rPr>
          <w:rFonts w:hAnsi="Times New Roman"/>
        </w:rPr>
        <w:t>‘</w:t>
      </w:r>
      <w:r>
        <w:t>erect, raise it up, stand it up</w:t>
      </w:r>
      <w:r>
        <w:rPr>
          <w:rFonts w:hAnsi="Times New Roman"/>
        </w:rPr>
        <w:t xml:space="preserve">’ </w:t>
      </w:r>
      <w:r>
        <w:t xml:space="preserve">\p P </w:t>
      </w:r>
      <w:r>
        <w:rPr>
          <w:i/>
          <w:iCs/>
        </w:rPr>
        <w:t>rakirr</w:t>
      </w:r>
      <w:r>
        <w:t>. \s AH</w:t>
      </w:r>
    </w:p>
    <w:p w14:paraId="60FF73FF" w14:textId="77777777" w:rsidR="00C42BF2" w:rsidRDefault="00F80514">
      <w:pPr>
        <w:pStyle w:val="Default"/>
        <w:widowControl w:val="0"/>
        <w:tabs>
          <w:tab w:val="left" w:pos="2880"/>
        </w:tabs>
        <w:ind w:left="2880" w:hanging="2880"/>
      </w:pPr>
      <w:r>
        <w:t>\l YYoront</w:t>
      </w:r>
      <w:r>
        <w:tab/>
        <w:t xml:space="preserve">\w le \d </w:t>
      </w:r>
      <w:r>
        <w:rPr>
          <w:rFonts w:hAnsi="Times New Roman"/>
        </w:rPr>
        <w:t>‘</w:t>
      </w:r>
      <w:r>
        <w:t>stand it up, set standing, insert (as in ground) so as to stand upright</w:t>
      </w:r>
      <w:r>
        <w:rPr>
          <w:rFonts w:hAnsi="Times New Roman"/>
        </w:rPr>
        <w:t xml:space="preserve">’ </w:t>
      </w:r>
      <w:r>
        <w:t>\p vt, L.</w:t>
      </w:r>
    </w:p>
    <w:p w14:paraId="4311EB42" w14:textId="77777777" w:rsidR="00C42BF2" w:rsidRDefault="00F80514">
      <w:pPr>
        <w:pStyle w:val="Default"/>
        <w:widowControl w:val="0"/>
        <w:tabs>
          <w:tab w:val="left" w:pos="2880"/>
        </w:tabs>
        <w:ind w:left="2880" w:hanging="2880"/>
        <w:rPr>
          <w:color w:val="003300"/>
          <w:u w:color="003300"/>
        </w:rPr>
      </w:pPr>
      <w:r>
        <w:rPr>
          <w:color w:val="003300"/>
          <w:u w:color="003300"/>
        </w:rPr>
        <w:t>\l GYim</w:t>
      </w:r>
      <w:r>
        <w:rPr>
          <w:color w:val="003300"/>
          <w:u w:color="003300"/>
        </w:rPr>
        <w:tab/>
        <w:t xml:space="preserve">\w dagi \g </w:t>
      </w:r>
      <w:r>
        <w:rPr>
          <w:rFonts w:hAnsi="Times New Roman"/>
          <w:color w:val="003300"/>
          <w:u w:color="003300"/>
        </w:rPr>
        <w:t>‘</w:t>
      </w:r>
      <w:r>
        <w:rPr>
          <w:color w:val="003300"/>
          <w:u w:color="003300"/>
        </w:rPr>
        <w:t>build, erect, put up, put together</w:t>
      </w:r>
      <w:r>
        <w:rPr>
          <w:rFonts w:hAnsi="Times New Roman"/>
          <w:color w:val="003300"/>
          <w:u w:color="003300"/>
        </w:rPr>
        <w:t xml:space="preserve">’ </w:t>
      </w:r>
      <w:r>
        <w:rPr>
          <w:color w:val="003300"/>
          <w:u w:color="003300"/>
        </w:rPr>
        <w:t>\p vt, L \s JHav</w:t>
      </w:r>
    </w:p>
    <w:p w14:paraId="217B12DA" w14:textId="77777777" w:rsidR="00C42BF2" w:rsidRDefault="00F80514">
      <w:pPr>
        <w:pStyle w:val="Default"/>
        <w:widowControl w:val="0"/>
        <w:tabs>
          <w:tab w:val="left" w:pos="2880"/>
        </w:tabs>
        <w:ind w:left="2880" w:hanging="2880"/>
        <w:rPr>
          <w:color w:val="003300"/>
          <w:u w:color="003300"/>
        </w:rPr>
      </w:pPr>
      <w:r>
        <w:rPr>
          <w:color w:val="003300"/>
          <w:u w:color="003300"/>
        </w:rPr>
        <w:t xml:space="preserve">\l </w:t>
      </w:r>
      <w:r>
        <w:rPr>
          <w:b/>
          <w:bCs/>
          <w:color w:val="003300"/>
          <w:u w:color="003300"/>
        </w:rPr>
        <w:t>pPaman</w:t>
      </w:r>
      <w:r>
        <w:rPr>
          <w:b/>
          <w:bCs/>
          <w:color w:val="003300"/>
          <w:u w:color="003300"/>
        </w:rPr>
        <w:tab/>
        <w:t>\w *taki+</w:t>
      </w:r>
      <w:r>
        <w:rPr>
          <w:color w:val="003300"/>
          <w:u w:color="003300"/>
        </w:rPr>
        <w:t xml:space="preserve"> \s BA</w:t>
      </w:r>
    </w:p>
    <w:p w14:paraId="098F00CD" w14:textId="77777777" w:rsidR="00C42BF2" w:rsidRDefault="00C42BF2">
      <w:pPr>
        <w:pStyle w:val="Default"/>
        <w:widowControl w:val="0"/>
        <w:tabs>
          <w:tab w:val="left" w:pos="2880"/>
        </w:tabs>
        <w:ind w:left="2880" w:hanging="2880"/>
        <w:rPr>
          <w:color w:val="003300"/>
          <w:u w:color="003300"/>
        </w:rPr>
      </w:pPr>
    </w:p>
    <w:p w14:paraId="4E1E7683" w14:textId="77777777" w:rsidR="00C42BF2" w:rsidRDefault="00C42BF2">
      <w:pPr>
        <w:pStyle w:val="Default"/>
        <w:widowControl w:val="0"/>
        <w:tabs>
          <w:tab w:val="left" w:pos="2880"/>
        </w:tabs>
        <w:ind w:left="2880" w:hanging="2880"/>
        <w:rPr>
          <w:color w:val="003300"/>
          <w:u w:color="003300"/>
        </w:rPr>
      </w:pPr>
    </w:p>
    <w:p w14:paraId="01B568B8" w14:textId="77777777" w:rsidR="00C42BF2" w:rsidRDefault="00F80514">
      <w:pPr>
        <w:pStyle w:val="Default"/>
        <w:widowControl w:val="0"/>
        <w:tabs>
          <w:tab w:val="left" w:pos="2880"/>
        </w:tabs>
        <w:ind w:left="2880" w:hanging="2880"/>
        <w:rPr>
          <w:b/>
          <w:bCs/>
        </w:rPr>
      </w:pPr>
      <w:r>
        <w:t xml:space="preserve">\e </w:t>
      </w:r>
      <w:r>
        <w:rPr>
          <w:b/>
          <w:bCs/>
        </w:rPr>
        <w:t>*taku</w:t>
      </w:r>
    </w:p>
    <w:p w14:paraId="277F0841" w14:textId="77777777" w:rsidR="00C42BF2" w:rsidRDefault="00F80514">
      <w:pPr>
        <w:pStyle w:val="Default"/>
        <w:widowControl w:val="0"/>
        <w:ind w:left="180" w:hanging="180"/>
      </w:pPr>
      <w:r>
        <w:t xml:space="preserve">\t </w:t>
      </w:r>
      <w:r>
        <w:rPr>
          <w:rFonts w:hAnsi="Times New Roman"/>
        </w:rPr>
        <w:t>‘</w:t>
      </w:r>
      <w:r>
        <w:t>hammer bird</w:t>
      </w:r>
      <w:r>
        <w:rPr>
          <w:rFonts w:hAnsi="Times New Roman"/>
        </w:rPr>
        <w:t>’</w:t>
      </w:r>
      <w:r>
        <w:t>: spotted nightjar (</w:t>
      </w:r>
      <w:r>
        <w:rPr>
          <w:i/>
          <w:iCs/>
        </w:rPr>
        <w:t>Eurostopodus guttatus</w:t>
      </w:r>
      <w:r>
        <w:t>) or white-tailed nightjar (</w:t>
      </w:r>
      <w:r>
        <w:rPr>
          <w:i/>
          <w:iCs/>
        </w:rPr>
        <w:t>Caprimulgus macrurus</w:t>
      </w:r>
      <w:r>
        <w:t xml:space="preserve">) (moiety totem, opposed to owlet nightjar, </w:t>
      </w:r>
      <w:r>
        <w:rPr>
          <w:i/>
          <w:iCs/>
        </w:rPr>
        <w:t>Aegotheles cristatus</w:t>
      </w:r>
      <w:r>
        <w:t>; see *calarrV, *tawa)</w:t>
      </w:r>
    </w:p>
    <w:p w14:paraId="4F6C5BF0" w14:textId="77777777" w:rsidR="00C42BF2" w:rsidRDefault="00F80514">
      <w:pPr>
        <w:pStyle w:val="Default"/>
        <w:widowControl w:val="0"/>
        <w:tabs>
          <w:tab w:val="left" w:pos="2880"/>
        </w:tabs>
        <w:ind w:left="2880" w:hanging="2880"/>
      </w:pPr>
      <w:r>
        <w:lastRenderedPageBreak/>
        <w:t>\b n</w:t>
      </w:r>
    </w:p>
    <w:p w14:paraId="0B0FEB1F" w14:textId="77777777" w:rsidR="00C42BF2" w:rsidRDefault="00F80514">
      <w:pPr>
        <w:pStyle w:val="Default"/>
        <w:widowControl w:val="0"/>
        <w:tabs>
          <w:tab w:val="left" w:pos="2880"/>
        </w:tabs>
        <w:ind w:left="2880" w:hanging="2880"/>
      </w:pPr>
      <w:r>
        <w:t>\c O</w:t>
      </w:r>
    </w:p>
    <w:p w14:paraId="7CBBAB12" w14:textId="77777777" w:rsidR="00C42BF2" w:rsidRDefault="00F80514">
      <w:pPr>
        <w:pStyle w:val="Default"/>
        <w:widowControl w:val="0"/>
        <w:tabs>
          <w:tab w:val="left" w:pos="2880"/>
        </w:tabs>
        <w:ind w:left="2880" w:hanging="2880"/>
      </w:pPr>
      <w:r>
        <w:t>\x See also *tawa.</w:t>
      </w:r>
    </w:p>
    <w:p w14:paraId="469ED530" w14:textId="77777777" w:rsidR="00C42BF2" w:rsidRDefault="00F80514">
      <w:pPr>
        <w:pStyle w:val="Default"/>
        <w:widowControl w:val="0"/>
        <w:tabs>
          <w:tab w:val="left" w:pos="2880"/>
        </w:tabs>
        <w:ind w:left="2880" w:hanging="2880"/>
      </w:pPr>
      <w:r>
        <w:t>\l YYoront</w:t>
      </w:r>
      <w:r>
        <w:tab/>
        <w:t xml:space="preserve">\w lurl7lu; minh- \g </w:t>
      </w:r>
      <w:r>
        <w:rPr>
          <w:rFonts w:hAnsi="Times New Roman"/>
        </w:rPr>
        <w:t>‘</w:t>
      </w:r>
      <w:r>
        <w:t>spotted nightjar</w:t>
      </w:r>
      <w:r>
        <w:rPr>
          <w:rFonts w:hAnsi="Times New Roman"/>
        </w:rPr>
        <w:t xml:space="preserve">’ </w:t>
      </w:r>
      <w:r>
        <w:t>\q Totem of Pam-Lul moiety.</w:t>
      </w:r>
    </w:p>
    <w:p w14:paraId="566571D2" w14:textId="77777777" w:rsidR="00C42BF2" w:rsidRDefault="00F80514">
      <w:pPr>
        <w:pStyle w:val="Default"/>
        <w:widowControl w:val="0"/>
        <w:tabs>
          <w:tab w:val="left" w:pos="2880"/>
        </w:tabs>
        <w:ind w:left="2880" w:hanging="2880"/>
      </w:pPr>
      <w:r>
        <w:t>\l YMel</w:t>
      </w:r>
      <w:r>
        <w:tab/>
        <w:t xml:space="preserve">\w tuktuk; minh- \g </w:t>
      </w:r>
      <w:r>
        <w:rPr>
          <w:rFonts w:hAnsi="Times New Roman"/>
        </w:rPr>
        <w:t>‘</w:t>
      </w:r>
      <w:r>
        <w:t>spotted nightjar</w:t>
      </w:r>
      <w:r>
        <w:rPr>
          <w:rFonts w:hAnsi="Times New Roman"/>
        </w:rPr>
        <w:t xml:space="preserve">’ </w:t>
      </w:r>
      <w:r>
        <w:t>\q Totem of Pa-Tul moiety.</w:t>
      </w:r>
    </w:p>
    <w:p w14:paraId="0CCC67E6" w14:textId="77777777" w:rsidR="00C42BF2" w:rsidRDefault="00F80514">
      <w:pPr>
        <w:pStyle w:val="Default"/>
        <w:widowControl w:val="0"/>
        <w:tabs>
          <w:tab w:val="left" w:pos="2880"/>
        </w:tabs>
        <w:ind w:left="2880" w:hanging="2880"/>
      </w:pPr>
      <w:r>
        <w:t>\l Aghu-Tharrnggala</w:t>
      </w:r>
      <w:r>
        <w:tab/>
        <w:t>\w aki</w:t>
      </w:r>
    </w:p>
    <w:p w14:paraId="18BA9788" w14:textId="77777777" w:rsidR="00C42BF2" w:rsidRDefault="00F80514">
      <w:pPr>
        <w:pStyle w:val="Default"/>
        <w:widowControl w:val="0"/>
        <w:tabs>
          <w:tab w:val="left" w:pos="2880"/>
        </w:tabs>
        <w:ind w:left="2880" w:hanging="2880"/>
      </w:pPr>
      <w:r>
        <w:t>\l Wu-Laya</w:t>
      </w:r>
      <w:r>
        <w:tab/>
        <w:t>\w aki</w:t>
      </w:r>
    </w:p>
    <w:p w14:paraId="4953FFFE" w14:textId="77777777" w:rsidR="00C42BF2" w:rsidRDefault="00F80514">
      <w:pPr>
        <w:pStyle w:val="Default"/>
        <w:widowControl w:val="0"/>
        <w:tabs>
          <w:tab w:val="left" w:pos="2880"/>
        </w:tabs>
        <w:ind w:left="2880" w:hanging="2880"/>
      </w:pPr>
      <w:r>
        <w:t>\l KYalanji (Western)</w:t>
      </w:r>
      <w:r>
        <w:tab/>
        <w:t xml:space="preserve">\w raku \g </w:t>
      </w:r>
      <w:r>
        <w:rPr>
          <w:rFonts w:hAnsi="Times New Roman"/>
        </w:rPr>
        <w:t>‘</w:t>
      </w:r>
      <w:r>
        <w:t>black bee</w:t>
      </w:r>
      <w:r>
        <w:rPr>
          <w:rFonts w:hAnsi="Times New Roman"/>
        </w:rPr>
        <w:t xml:space="preserve">’ </w:t>
      </w:r>
      <w:r>
        <w:t xml:space="preserve">\q Totemically associated with </w:t>
      </w:r>
      <w:r>
        <w:rPr>
          <w:i/>
          <w:iCs/>
        </w:rPr>
        <w:t>Walarr</w:t>
      </w:r>
      <w:r>
        <w:t xml:space="preserve"> moiety.</w:t>
      </w:r>
    </w:p>
    <w:p w14:paraId="369086F8" w14:textId="77777777" w:rsidR="00C42BF2" w:rsidRDefault="00F80514">
      <w:pPr>
        <w:pStyle w:val="Default"/>
        <w:widowControl w:val="0"/>
        <w:tabs>
          <w:tab w:val="left" w:pos="2880"/>
        </w:tabs>
        <w:ind w:left="2880" w:hanging="2880"/>
      </w:pPr>
      <w:r>
        <w:t>\l KYalanji</w:t>
      </w:r>
      <w:r>
        <w:tab/>
        <w:t xml:space="preserve">\w dagurragun \g </w:t>
      </w:r>
      <w:r>
        <w:rPr>
          <w:rFonts w:hAnsi="Times New Roman"/>
        </w:rPr>
        <w:t>‘</w:t>
      </w:r>
      <w:r>
        <w:t>hammer bird</w:t>
      </w:r>
      <w:r>
        <w:rPr>
          <w:rFonts w:hAnsi="Times New Roman"/>
        </w:rPr>
        <w:t xml:space="preserve">’ </w:t>
      </w:r>
      <w:r>
        <w:t xml:space="preserve">\q Totem of </w:t>
      </w:r>
      <w:r>
        <w:rPr>
          <w:i/>
          <w:iCs/>
        </w:rPr>
        <w:t>Walarr</w:t>
      </w:r>
      <w:r>
        <w:t xml:space="preserve"> moiety. Nocturnal bird whose call is like the striking of a hammer on wood. Hr&amp;Hr give </w:t>
      </w:r>
      <w:r>
        <w:rPr>
          <w:i/>
          <w:iCs/>
        </w:rPr>
        <w:t>dakwurr-dakwun</w:t>
      </w:r>
      <w:r>
        <w:t>. \s O&amp;O, Hr&amp;Hr</w:t>
      </w:r>
    </w:p>
    <w:p w14:paraId="6196ADCF" w14:textId="77777777" w:rsidR="00C42BF2" w:rsidRDefault="00F80514">
      <w:pPr>
        <w:pStyle w:val="Default"/>
        <w:widowControl w:val="0"/>
        <w:tabs>
          <w:tab w:val="left" w:pos="2880"/>
        </w:tabs>
        <w:ind w:left="2880" w:hanging="2880"/>
      </w:pPr>
      <w:r>
        <w:t>\l Dyirbal</w:t>
      </w:r>
      <w:r>
        <w:tab/>
        <w:t xml:space="preserve">\w dagu \g </w:t>
      </w:r>
      <w:r>
        <w:rPr>
          <w:rFonts w:hAnsi="Times New Roman"/>
        </w:rPr>
        <w:t>‘</w:t>
      </w:r>
      <w:r>
        <w:t>hammer bird</w:t>
      </w:r>
      <w:r>
        <w:rPr>
          <w:rFonts w:hAnsi="Times New Roman"/>
        </w:rPr>
        <w:t xml:space="preserve">’ </w:t>
      </w:r>
      <w:r>
        <w:t>\q Anomalously masculine (</w:t>
      </w:r>
      <w:r>
        <w:rPr>
          <w:i/>
          <w:iCs/>
        </w:rPr>
        <w:t>bayi</w:t>
      </w:r>
      <w:r>
        <w:t>). \s RMWD</w:t>
      </w:r>
    </w:p>
    <w:p w14:paraId="6C96D69B" w14:textId="77777777" w:rsidR="00C42BF2" w:rsidRDefault="00F80514">
      <w:pPr>
        <w:pStyle w:val="Default"/>
        <w:widowControl w:val="0"/>
        <w:tabs>
          <w:tab w:val="left" w:pos="2880"/>
        </w:tabs>
        <w:ind w:left="2880" w:hanging="2880"/>
      </w:pPr>
      <w:r>
        <w:t>\l Warrgamay</w:t>
      </w:r>
      <w:r>
        <w:tab/>
        <w:t xml:space="preserve">\w dagu \g </w:t>
      </w:r>
      <w:r>
        <w:rPr>
          <w:rFonts w:hAnsi="Times New Roman"/>
        </w:rPr>
        <w:t>‘</w:t>
      </w:r>
      <w:r>
        <w:t>hammer bird, carpenter bird</w:t>
      </w:r>
      <w:r>
        <w:rPr>
          <w:rFonts w:hAnsi="Times New Roman"/>
        </w:rPr>
        <w:t xml:space="preserve">’ </w:t>
      </w:r>
      <w:r>
        <w:t>\s RMWD</w:t>
      </w:r>
    </w:p>
    <w:p w14:paraId="71B3F489" w14:textId="77777777" w:rsidR="00C42BF2" w:rsidRDefault="00F80514">
      <w:pPr>
        <w:pStyle w:val="Default"/>
        <w:widowControl w:val="0"/>
        <w:tabs>
          <w:tab w:val="left" w:pos="2880"/>
        </w:tabs>
        <w:ind w:left="2880" w:hanging="2880"/>
      </w:pPr>
      <w:r>
        <w:t>\l Nyawaygi</w:t>
      </w:r>
      <w:r>
        <w:tab/>
        <w:t xml:space="preserve">\w rragu \g </w:t>
      </w:r>
      <w:r>
        <w:rPr>
          <w:rFonts w:hAnsi="Times New Roman"/>
        </w:rPr>
        <w:t>‘</w:t>
      </w:r>
      <w:r>
        <w:t>hammer bird</w:t>
      </w:r>
      <w:r>
        <w:rPr>
          <w:rFonts w:hAnsi="Times New Roman"/>
        </w:rPr>
        <w:t xml:space="preserve">’ </w:t>
      </w:r>
      <w:r>
        <w:t>\s RMWD</w:t>
      </w:r>
    </w:p>
    <w:p w14:paraId="1FB93245" w14:textId="77777777" w:rsidR="00C42BF2" w:rsidRDefault="00F80514">
      <w:pPr>
        <w:pStyle w:val="Default"/>
        <w:widowControl w:val="0"/>
        <w:tabs>
          <w:tab w:val="left" w:pos="2880"/>
        </w:tabs>
        <w:ind w:left="2880" w:hanging="2880"/>
      </w:pPr>
      <w:r>
        <w:t>\l Warlpiri</w:t>
      </w:r>
      <w:r>
        <w:tab/>
        <w:t>\w takurtaku \g (conventionalized call of spotted nightjar) \s ML</w:t>
      </w:r>
    </w:p>
    <w:p w14:paraId="1ECA3658" w14:textId="77777777" w:rsidR="00C42BF2" w:rsidRDefault="00F80514">
      <w:pPr>
        <w:pStyle w:val="Default"/>
        <w:ind w:left="2880" w:hanging="2880"/>
        <w:rPr>
          <w:rFonts w:ascii="Courier New" w:eastAsia="Courier New" w:hAnsi="Courier New" w:cs="Courier New"/>
          <w:sz w:val="18"/>
          <w:szCs w:val="18"/>
        </w:rPr>
      </w:pPr>
      <w:r>
        <w:t>\l Walmajarri</w:t>
      </w:r>
      <w:r>
        <w:tab/>
        <w:t xml:space="preserve">\w Yoorngoo Dagu Dagu </w:t>
      </w:r>
      <w:r>
        <w:rPr>
          <w:rFonts w:hAnsi="Times New Roman"/>
        </w:rPr>
        <w:t>‘</w:t>
      </w:r>
      <w:r>
        <w:t>spotted nightjar</w:t>
      </w:r>
      <w:r>
        <w:rPr>
          <w:rFonts w:hAnsi="Times New Roman"/>
        </w:rPr>
        <w:t xml:space="preserve">’ </w:t>
      </w:r>
      <w:r>
        <w:t xml:space="preserve">\q From an art gallery announcement: Nellie Gordon / Title: Yoorngoo Dagu Dagu / Price: $715.00 in Australia / $650.00 for Export. / PA361, 2005 / Ochres on canvas. / 30 x 60 cm / In the Dreamtime the Spotted Nightjar (a small nocturnal bird of prey) or Yoorngoo Dagu Dagu tried to build a nest but none of the other animals would let her. They kept stealing her nesting materials. In the end, Yoorngoo Dagu Dagu laid her eggs on open ground. So as to protect her young from danger, Yoorngoo Dagu Dagu marked out circular boundaries and said to the young ones </w:t>
      </w:r>
      <w:r>
        <w:rPr>
          <w:rFonts w:hAnsi="Times New Roman"/>
        </w:rPr>
        <w:t>“</w:t>
      </w:r>
      <w:r>
        <w:t>you stay in here and don</w:t>
      </w:r>
      <w:r>
        <w:rPr>
          <w:rFonts w:hAnsi="Times New Roman"/>
        </w:rPr>
        <w:t>’</w:t>
      </w:r>
      <w:r>
        <w:t>t go over the line</w:t>
      </w:r>
      <w:r>
        <w:rPr>
          <w:rFonts w:hAnsi="Times New Roman"/>
        </w:rPr>
        <w:t>”</w:t>
      </w:r>
      <w:r>
        <w:t xml:space="preserve">. However, a big flood came and all the babies drowned. From that moment on and until today, when Yoorngoo Dagu Dagu marks out the territory for its young it leaves an opening so that they can escape in case \s </w:t>
      </w:r>
      <w:r>
        <w:rPr>
          <w:rFonts w:ascii="Courier New"/>
          <w:sz w:val="18"/>
          <w:szCs w:val="18"/>
        </w:rPr>
        <w:t>http://www.aboriginalartonline.com/aboriginalpainting/kimberley.php?action=&amp;kw=&amp;recordID=&amp;type=10&amp;local=4&amp;pageNum_type=1</w:t>
      </w:r>
    </w:p>
    <w:p w14:paraId="4E938710" w14:textId="77777777" w:rsidR="00C42BF2" w:rsidRDefault="00C42BF2">
      <w:pPr>
        <w:pStyle w:val="Default"/>
        <w:widowControl w:val="0"/>
        <w:tabs>
          <w:tab w:val="left" w:pos="2880"/>
        </w:tabs>
        <w:ind w:left="2880" w:hanging="2880"/>
        <w:rPr>
          <w:rFonts w:ascii="Courier New" w:eastAsia="Courier New" w:hAnsi="Courier New" w:cs="Courier New"/>
          <w:sz w:val="18"/>
          <w:szCs w:val="18"/>
        </w:rPr>
      </w:pPr>
    </w:p>
    <w:p w14:paraId="0CB15A64" w14:textId="77777777" w:rsidR="00C42BF2" w:rsidRDefault="00C42BF2">
      <w:pPr>
        <w:pStyle w:val="Default"/>
        <w:widowControl w:val="0"/>
        <w:tabs>
          <w:tab w:val="left" w:pos="2880"/>
        </w:tabs>
        <w:ind w:left="2880" w:hanging="2880"/>
        <w:rPr>
          <w:rFonts w:ascii="Courier New" w:eastAsia="Courier New" w:hAnsi="Courier New" w:cs="Courier New"/>
          <w:sz w:val="18"/>
          <w:szCs w:val="18"/>
        </w:rPr>
      </w:pPr>
    </w:p>
    <w:p w14:paraId="0AE55F2F" w14:textId="77777777" w:rsidR="00C42BF2" w:rsidRDefault="00F80514">
      <w:pPr>
        <w:pStyle w:val="Default"/>
        <w:widowControl w:val="0"/>
        <w:tabs>
          <w:tab w:val="left" w:pos="2880"/>
        </w:tabs>
        <w:ind w:left="2880" w:hanging="2880"/>
        <w:rPr>
          <w:b/>
          <w:bCs/>
          <w:color w:val="003300"/>
          <w:u w:color="003300"/>
        </w:rPr>
      </w:pPr>
      <w:r>
        <w:rPr>
          <w:b/>
          <w:bCs/>
          <w:color w:val="003300"/>
          <w:u w:color="003300"/>
        </w:rPr>
        <w:t>\e *ta:la</w:t>
      </w:r>
    </w:p>
    <w:p w14:paraId="1C815209" w14:textId="77777777" w:rsidR="00C42BF2" w:rsidRDefault="00F80514">
      <w:pPr>
        <w:pStyle w:val="Default"/>
        <w:widowControl w:val="0"/>
        <w:tabs>
          <w:tab w:val="left" w:pos="2880"/>
        </w:tabs>
        <w:ind w:left="2880" w:hanging="2880"/>
        <w:rPr>
          <w:color w:val="003300"/>
          <w:u w:color="003300"/>
        </w:rPr>
      </w:pPr>
      <w:r>
        <w:rPr>
          <w:color w:val="003300"/>
          <w:u w:color="003300"/>
        </w:rPr>
        <w:t xml:space="preserve">\t </w:t>
      </w:r>
      <w:r>
        <w:rPr>
          <w:rFonts w:hAnsi="Times New Roman"/>
          <w:color w:val="003300"/>
          <w:u w:color="003300"/>
        </w:rPr>
        <w:t>‘</w:t>
      </w:r>
      <w:r>
        <w:rPr>
          <w:color w:val="003300"/>
          <w:u w:color="003300"/>
        </w:rPr>
        <w:t>shoulder</w:t>
      </w:r>
      <w:r>
        <w:rPr>
          <w:rFonts w:hAnsi="Times New Roman"/>
          <w:color w:val="003300"/>
          <w:u w:color="003300"/>
        </w:rPr>
        <w:t>’</w:t>
      </w:r>
    </w:p>
    <w:p w14:paraId="2834F372" w14:textId="77777777" w:rsidR="00C42BF2" w:rsidRDefault="00F80514">
      <w:pPr>
        <w:pStyle w:val="Default"/>
        <w:widowControl w:val="0"/>
        <w:tabs>
          <w:tab w:val="left" w:pos="2880"/>
        </w:tabs>
        <w:ind w:left="2880" w:hanging="2880"/>
        <w:rPr>
          <w:color w:val="003300"/>
          <w:u w:color="003300"/>
        </w:rPr>
      </w:pPr>
      <w:r>
        <w:rPr>
          <w:color w:val="003300"/>
          <w:u w:color="003300"/>
        </w:rPr>
        <w:t>\b n</w:t>
      </w:r>
    </w:p>
    <w:p w14:paraId="126C1D88" w14:textId="77777777" w:rsidR="00C42BF2" w:rsidRDefault="00F80514">
      <w:pPr>
        <w:pStyle w:val="Default"/>
        <w:widowControl w:val="0"/>
        <w:tabs>
          <w:tab w:val="left" w:pos="2880"/>
        </w:tabs>
        <w:ind w:left="2880" w:hanging="2880"/>
        <w:rPr>
          <w:color w:val="003300"/>
          <w:u w:color="003300"/>
        </w:rPr>
      </w:pPr>
      <w:r>
        <w:rPr>
          <w:color w:val="003300"/>
          <w:u w:color="003300"/>
        </w:rPr>
        <w:t>\c</w:t>
      </w:r>
    </w:p>
    <w:p w14:paraId="58B597F6" w14:textId="77777777" w:rsidR="00C42BF2" w:rsidRDefault="00F80514">
      <w:pPr>
        <w:pStyle w:val="Default"/>
        <w:widowControl w:val="0"/>
        <w:tabs>
          <w:tab w:val="left" w:pos="2880"/>
        </w:tabs>
        <w:ind w:left="2880" w:hanging="2880"/>
        <w:rPr>
          <w:color w:val="003300"/>
          <w:u w:color="003300"/>
        </w:rPr>
      </w:pPr>
      <w:r>
        <w:rPr>
          <w:color w:val="003300"/>
          <w:u w:color="003300"/>
        </w:rPr>
        <w:t>\l YYoront</w:t>
      </w:r>
      <w:r>
        <w:rPr>
          <w:color w:val="003300"/>
          <w:u w:color="003300"/>
        </w:rPr>
        <w:tab/>
        <w:t xml:space="preserve">\w lel \g </w:t>
      </w:r>
      <w:r>
        <w:rPr>
          <w:rFonts w:hAnsi="Times New Roman"/>
          <w:color w:val="003300"/>
          <w:u w:color="003300"/>
        </w:rPr>
        <w:t>‘</w:t>
      </w:r>
      <w:r>
        <w:rPr>
          <w:color w:val="003300"/>
          <w:u w:color="003300"/>
        </w:rPr>
        <w:t>shoulder</w:t>
      </w:r>
      <w:r>
        <w:rPr>
          <w:rFonts w:hAnsi="Times New Roman"/>
          <w:color w:val="003300"/>
          <w:u w:color="003300"/>
        </w:rPr>
        <w:t>’</w:t>
      </w:r>
    </w:p>
    <w:p w14:paraId="4993A2FD" w14:textId="77777777" w:rsidR="00C42BF2" w:rsidRDefault="00F80514">
      <w:pPr>
        <w:pStyle w:val="Default"/>
        <w:widowControl w:val="0"/>
        <w:tabs>
          <w:tab w:val="left" w:pos="2880"/>
        </w:tabs>
        <w:ind w:left="2880" w:hanging="2880"/>
        <w:rPr>
          <w:color w:val="003300"/>
          <w:u w:color="003300"/>
        </w:rPr>
      </w:pPr>
      <w:r>
        <w:rPr>
          <w:color w:val="003300"/>
          <w:u w:color="003300"/>
        </w:rPr>
        <w:t>\l Tjaapukay</w:t>
      </w:r>
      <w:r>
        <w:rPr>
          <w:color w:val="003300"/>
          <w:u w:color="003300"/>
        </w:rPr>
        <w:tab/>
        <w:t xml:space="preserve">\w dala \g </w:t>
      </w:r>
      <w:r>
        <w:rPr>
          <w:rFonts w:hAnsi="Times New Roman"/>
          <w:color w:val="003300"/>
          <w:u w:color="003300"/>
        </w:rPr>
        <w:t>‘</w:t>
      </w:r>
      <w:r>
        <w:rPr>
          <w:color w:val="003300"/>
          <w:u w:color="003300"/>
        </w:rPr>
        <w:t>shoulder</w:t>
      </w:r>
      <w:r>
        <w:rPr>
          <w:rFonts w:hAnsi="Times New Roman"/>
          <w:color w:val="003300"/>
          <w:u w:color="003300"/>
        </w:rPr>
        <w:t xml:space="preserve">’ </w:t>
      </w:r>
      <w:r>
        <w:rPr>
          <w:color w:val="003300"/>
          <w:u w:color="003300"/>
        </w:rPr>
        <w:t>\s EP</w:t>
      </w:r>
    </w:p>
    <w:p w14:paraId="3FE0AFF5" w14:textId="77777777" w:rsidR="00C42BF2" w:rsidRDefault="00F80514">
      <w:pPr>
        <w:pStyle w:val="Default"/>
        <w:widowControl w:val="0"/>
        <w:tabs>
          <w:tab w:val="left" w:pos="2880"/>
        </w:tabs>
        <w:ind w:left="2880" w:hanging="2880"/>
        <w:rPr>
          <w:b/>
          <w:bCs/>
          <w:color w:val="003300"/>
          <w:u w:color="003300"/>
        </w:rPr>
      </w:pPr>
      <w:r>
        <w:rPr>
          <w:b/>
          <w:bCs/>
          <w:color w:val="003300"/>
          <w:u w:color="003300"/>
        </w:rPr>
        <w:t>\l pPaman</w:t>
      </w:r>
      <w:r>
        <w:rPr>
          <w:b/>
          <w:bCs/>
          <w:color w:val="003300"/>
          <w:u w:color="003300"/>
        </w:rPr>
        <w:tab/>
        <w:t>\w *ta:la</w:t>
      </w:r>
    </w:p>
    <w:p w14:paraId="29CB20FF" w14:textId="77777777" w:rsidR="00C42BF2" w:rsidRDefault="00C42BF2">
      <w:pPr>
        <w:pStyle w:val="Default"/>
        <w:widowControl w:val="0"/>
        <w:tabs>
          <w:tab w:val="left" w:pos="2880"/>
        </w:tabs>
        <w:ind w:left="2880" w:hanging="2880"/>
        <w:rPr>
          <w:b/>
          <w:bCs/>
          <w:color w:val="003300"/>
          <w:u w:color="003300"/>
        </w:rPr>
      </w:pPr>
    </w:p>
    <w:p w14:paraId="70BDAC0D" w14:textId="77777777" w:rsidR="00C42BF2" w:rsidRDefault="00C42BF2">
      <w:pPr>
        <w:pStyle w:val="Default"/>
        <w:widowControl w:val="0"/>
        <w:tabs>
          <w:tab w:val="left" w:pos="2880"/>
        </w:tabs>
        <w:ind w:left="2880" w:hanging="2880"/>
        <w:rPr>
          <w:b/>
          <w:bCs/>
          <w:color w:val="003300"/>
          <w:u w:color="003300"/>
        </w:rPr>
      </w:pPr>
    </w:p>
    <w:p w14:paraId="377E71A0" w14:textId="77777777" w:rsidR="00C42BF2" w:rsidRDefault="00F80514">
      <w:pPr>
        <w:pStyle w:val="Default"/>
        <w:widowControl w:val="0"/>
        <w:tabs>
          <w:tab w:val="left" w:pos="2880"/>
        </w:tabs>
        <w:ind w:left="2880" w:hanging="2880"/>
        <w:rPr>
          <w:b/>
          <w:bCs/>
        </w:rPr>
      </w:pPr>
      <w:r>
        <w:t xml:space="preserve">\e </w:t>
      </w:r>
      <w:r>
        <w:rPr>
          <w:b/>
          <w:bCs/>
        </w:rPr>
        <w:t>*ta</w:t>
      </w:r>
      <w:r>
        <w:rPr>
          <w:rFonts w:hAnsi="Times New Roman"/>
          <w:b/>
          <w:bCs/>
        </w:rPr>
        <w:t>ñ</w:t>
      </w:r>
      <w:r>
        <w:rPr>
          <w:b/>
          <w:bCs/>
        </w:rPr>
        <w:t>ci</w:t>
      </w:r>
    </w:p>
    <w:p w14:paraId="08D9C731" w14:textId="77777777" w:rsidR="00C42BF2" w:rsidRDefault="00F80514">
      <w:pPr>
        <w:pStyle w:val="Default"/>
        <w:widowControl w:val="0"/>
        <w:tabs>
          <w:tab w:val="left" w:pos="2880"/>
        </w:tabs>
        <w:ind w:left="2880" w:hanging="2880"/>
      </w:pPr>
      <w:r>
        <w:t xml:space="preserve">\t </w:t>
      </w:r>
      <w:r>
        <w:rPr>
          <w:rFonts w:hAnsi="Times New Roman"/>
        </w:rPr>
        <w:t>‘</w:t>
      </w:r>
      <w:r>
        <w:t>hole</w:t>
      </w:r>
      <w:r>
        <w:rPr>
          <w:rFonts w:hAnsi="Times New Roman"/>
        </w:rPr>
        <w:t>’</w:t>
      </w:r>
    </w:p>
    <w:p w14:paraId="25BB61E4" w14:textId="77777777" w:rsidR="00C42BF2" w:rsidRDefault="00F80514">
      <w:pPr>
        <w:pStyle w:val="Default"/>
        <w:widowControl w:val="0"/>
        <w:tabs>
          <w:tab w:val="left" w:pos="2880"/>
        </w:tabs>
        <w:ind w:left="2880" w:hanging="2880"/>
      </w:pPr>
      <w:r>
        <w:t>\b n</w:t>
      </w:r>
    </w:p>
    <w:p w14:paraId="20A73F6C" w14:textId="77777777" w:rsidR="00C42BF2" w:rsidRDefault="00F80514">
      <w:pPr>
        <w:pStyle w:val="Default"/>
        <w:widowControl w:val="0"/>
        <w:tabs>
          <w:tab w:val="left" w:pos="2880"/>
        </w:tabs>
        <w:ind w:left="2880" w:hanging="2880"/>
      </w:pPr>
      <w:r>
        <w:t>\c E</w:t>
      </w:r>
    </w:p>
    <w:p w14:paraId="4B38D2AC" w14:textId="77777777" w:rsidR="00C42BF2" w:rsidRDefault="00F80514">
      <w:pPr>
        <w:pStyle w:val="Default"/>
        <w:widowControl w:val="0"/>
        <w:tabs>
          <w:tab w:val="left" w:pos="2880"/>
        </w:tabs>
        <w:ind w:left="2880" w:hanging="2880"/>
      </w:pPr>
      <w:r>
        <w:t>\l Umpithamu</w:t>
      </w:r>
      <w:r>
        <w:tab/>
        <w:t xml:space="preserve">\w anthi \g </w:t>
      </w:r>
      <w:r>
        <w:rPr>
          <w:rFonts w:hAnsi="Times New Roman"/>
        </w:rPr>
        <w:t>‘</w:t>
      </w:r>
      <w:r>
        <w:t>hole, grave; room (in house)</w:t>
      </w:r>
      <w:r>
        <w:rPr>
          <w:rFonts w:hAnsi="Times New Roman"/>
        </w:rPr>
        <w:t xml:space="preserve">’ </w:t>
      </w:r>
      <w:r>
        <w:t>\s J-CV</w:t>
      </w:r>
    </w:p>
    <w:p w14:paraId="5DF6F26A" w14:textId="77777777" w:rsidR="00C42BF2" w:rsidRDefault="00F80514">
      <w:pPr>
        <w:pStyle w:val="Default"/>
        <w:widowControl w:val="0"/>
        <w:tabs>
          <w:tab w:val="left" w:pos="2880"/>
        </w:tabs>
        <w:ind w:left="2880" w:hanging="2880"/>
      </w:pPr>
      <w:r>
        <w:t>\l Pakanh</w:t>
      </w:r>
      <w:r>
        <w:tab/>
        <w:t xml:space="preserve">\w anci; a:ku \g </w:t>
      </w:r>
      <w:r>
        <w:rPr>
          <w:rFonts w:hAnsi="Times New Roman"/>
        </w:rPr>
        <w:t>‘</w:t>
      </w:r>
      <w:r>
        <w:t>hole</w:t>
      </w:r>
      <w:r>
        <w:rPr>
          <w:rFonts w:hAnsi="Times New Roman"/>
        </w:rPr>
        <w:t xml:space="preserve">’ </w:t>
      </w:r>
      <w:r>
        <w:t>\f Q [</w:t>
      </w:r>
      <w:r>
        <w:rPr>
          <w:rFonts w:hAnsi="Times New Roman"/>
        </w:rPr>
        <w:t>ñ</w:t>
      </w:r>
      <w:r>
        <w:t xml:space="preserve">c] or [nc]? \q Also </w:t>
      </w:r>
      <w:r>
        <w:rPr>
          <w:i/>
          <w:iCs/>
        </w:rPr>
        <w:t>kun anci</w:t>
      </w:r>
      <w:r>
        <w:rPr>
          <w:rFonts w:hAnsi="Times New Roman"/>
        </w:rPr>
        <w:t xml:space="preserve"> ‘</w:t>
      </w:r>
      <w:r>
        <w:t>anus</w:t>
      </w:r>
      <w:r>
        <w:rPr>
          <w:rFonts w:hAnsi="Times New Roman"/>
        </w:rPr>
        <w:t>’</w:t>
      </w:r>
      <w:r>
        <w:t xml:space="preserve">, </w:t>
      </w:r>
      <w:r>
        <w:rPr>
          <w:i/>
          <w:iCs/>
        </w:rPr>
        <w:t>pu7u anci</w:t>
      </w:r>
      <w:r>
        <w:rPr>
          <w:rFonts w:hAnsi="Times New Roman"/>
        </w:rPr>
        <w:t xml:space="preserve"> ‘</w:t>
      </w:r>
      <w:r>
        <w:t>vagina</w:t>
      </w:r>
      <w:r>
        <w:rPr>
          <w:rFonts w:hAnsi="Times New Roman"/>
        </w:rPr>
        <w:t>’</w:t>
      </w:r>
      <w:r>
        <w:t>. \s PH</w:t>
      </w:r>
    </w:p>
    <w:p w14:paraId="65BEB5DB" w14:textId="77777777" w:rsidR="00C42BF2" w:rsidRDefault="00F80514">
      <w:pPr>
        <w:pStyle w:val="Default"/>
        <w:widowControl w:val="0"/>
        <w:tabs>
          <w:tab w:val="left" w:pos="2880"/>
        </w:tabs>
        <w:ind w:left="2880" w:hanging="2880"/>
      </w:pPr>
      <w:r>
        <w:t>\l KThaayorre</w:t>
      </w:r>
      <w:r>
        <w:tab/>
        <w:t xml:space="preserve">\w ranhth, ranhthi \g </w:t>
      </w:r>
      <w:r>
        <w:rPr>
          <w:rFonts w:hAnsi="Times New Roman"/>
        </w:rPr>
        <w:t>‘</w:t>
      </w:r>
      <w:r>
        <w:t>hole</w:t>
      </w:r>
      <w:r>
        <w:rPr>
          <w:rFonts w:hAnsi="Times New Roman"/>
        </w:rPr>
        <w:t xml:space="preserve">’ </w:t>
      </w:r>
      <w:r>
        <w:t xml:space="preserve">\q As in </w:t>
      </w:r>
      <w:r>
        <w:rPr>
          <w:i/>
          <w:iCs/>
        </w:rPr>
        <w:t>raak-ranhth</w:t>
      </w:r>
      <w:r>
        <w:rPr>
          <w:rFonts w:hAnsi="Times New Roman"/>
        </w:rPr>
        <w:t xml:space="preserve"> ‘</w:t>
      </w:r>
      <w:r>
        <w:t>hole in the ground, grave</w:t>
      </w:r>
      <w:r>
        <w:rPr>
          <w:rFonts w:hAnsi="Times New Roman"/>
        </w:rPr>
        <w:t>’</w:t>
      </w:r>
      <w:r>
        <w:t xml:space="preserve">, </w:t>
      </w:r>
      <w:r>
        <w:rPr>
          <w:i/>
          <w:iCs/>
        </w:rPr>
        <w:t>therrep-ranhth</w:t>
      </w:r>
      <w:r>
        <w:rPr>
          <w:rFonts w:hAnsi="Times New Roman"/>
        </w:rPr>
        <w:t xml:space="preserve"> ‘</w:t>
      </w:r>
      <w:r>
        <w:t>cave</w:t>
      </w:r>
      <w:r>
        <w:rPr>
          <w:rFonts w:hAnsi="Times New Roman"/>
        </w:rPr>
        <w:t>’</w:t>
      </w:r>
      <w:r>
        <w:t>. \s BA, AH</w:t>
      </w:r>
    </w:p>
    <w:p w14:paraId="60537B3B" w14:textId="77777777" w:rsidR="00C42BF2" w:rsidRDefault="00F80514">
      <w:pPr>
        <w:pStyle w:val="Default"/>
        <w:widowControl w:val="0"/>
        <w:tabs>
          <w:tab w:val="left" w:pos="2880"/>
        </w:tabs>
        <w:ind w:left="2880" w:hanging="2880"/>
        <w:rPr>
          <w:b/>
          <w:bCs/>
        </w:rPr>
      </w:pPr>
      <w:r>
        <w:t xml:space="preserve">\l </w:t>
      </w:r>
      <w:r>
        <w:rPr>
          <w:b/>
          <w:bCs/>
        </w:rPr>
        <w:t>L</w:t>
      </w:r>
      <w:r>
        <w:rPr>
          <w:b/>
          <w:bCs/>
        </w:rPr>
        <w:tab/>
        <w:t>\w *ta</w:t>
      </w:r>
      <w:r>
        <w:rPr>
          <w:rFonts w:hAnsi="Times New Roman"/>
          <w:b/>
          <w:bCs/>
        </w:rPr>
        <w:t>ñ</w:t>
      </w:r>
      <w:r>
        <w:rPr>
          <w:b/>
          <w:bCs/>
        </w:rPr>
        <w:t>ci</w:t>
      </w:r>
    </w:p>
    <w:p w14:paraId="7DAB7D1E" w14:textId="77777777" w:rsidR="00C42BF2" w:rsidRDefault="00C42BF2">
      <w:pPr>
        <w:pStyle w:val="Default"/>
        <w:widowControl w:val="0"/>
        <w:tabs>
          <w:tab w:val="left" w:pos="2880"/>
        </w:tabs>
        <w:ind w:left="2880" w:hanging="2880"/>
        <w:rPr>
          <w:b/>
          <w:bCs/>
        </w:rPr>
      </w:pPr>
    </w:p>
    <w:p w14:paraId="36EBDD50" w14:textId="77777777" w:rsidR="00C42BF2" w:rsidRDefault="00C42BF2">
      <w:pPr>
        <w:pStyle w:val="Default"/>
        <w:widowControl w:val="0"/>
        <w:tabs>
          <w:tab w:val="left" w:pos="2880"/>
        </w:tabs>
        <w:ind w:left="2880" w:hanging="2880"/>
        <w:rPr>
          <w:b/>
          <w:bCs/>
        </w:rPr>
      </w:pPr>
    </w:p>
    <w:p w14:paraId="119611D1" w14:textId="77777777" w:rsidR="00C42BF2" w:rsidRDefault="00F80514">
      <w:pPr>
        <w:pStyle w:val="Default"/>
        <w:widowControl w:val="0"/>
        <w:tabs>
          <w:tab w:val="left" w:pos="2880"/>
        </w:tabs>
        <w:ind w:left="2880" w:hanging="2880"/>
        <w:rPr>
          <w:b/>
          <w:bCs/>
        </w:rPr>
      </w:pPr>
      <w:r>
        <w:rPr>
          <w:b/>
          <w:bCs/>
        </w:rPr>
        <w:t>\e *tapu+</w:t>
      </w:r>
    </w:p>
    <w:p w14:paraId="45364AE7" w14:textId="77777777" w:rsidR="00C42BF2" w:rsidRDefault="00F80514">
      <w:pPr>
        <w:pStyle w:val="Default"/>
        <w:widowControl w:val="0"/>
        <w:tabs>
          <w:tab w:val="left" w:pos="2880"/>
        </w:tabs>
        <w:ind w:left="2880" w:hanging="2880"/>
      </w:pPr>
      <w:r>
        <w:t xml:space="preserve">\g </w:t>
      </w:r>
      <w:r>
        <w:rPr>
          <w:rFonts w:hAnsi="Times New Roman"/>
        </w:rPr>
        <w:t>‘</w:t>
      </w:r>
      <w:r>
        <w:t>quiet (as in keep quiet)</w:t>
      </w:r>
      <w:r>
        <w:rPr>
          <w:rFonts w:hAnsi="Times New Roman"/>
        </w:rPr>
        <w:t>’</w:t>
      </w:r>
    </w:p>
    <w:p w14:paraId="4EE460CD" w14:textId="77777777" w:rsidR="00C42BF2" w:rsidRDefault="00F80514">
      <w:pPr>
        <w:pStyle w:val="Default"/>
        <w:widowControl w:val="0"/>
        <w:tabs>
          <w:tab w:val="left" w:pos="2880"/>
        </w:tabs>
        <w:ind w:left="2880" w:hanging="2880"/>
      </w:pPr>
      <w:r>
        <w:lastRenderedPageBreak/>
        <w:t>\b vi</w:t>
      </w:r>
    </w:p>
    <w:p w14:paraId="2A626CFE" w14:textId="77777777" w:rsidR="00C42BF2" w:rsidRDefault="00F80514">
      <w:pPr>
        <w:pStyle w:val="Default"/>
        <w:widowControl w:val="0"/>
        <w:tabs>
          <w:tab w:val="left" w:pos="2880"/>
        </w:tabs>
        <w:ind w:left="2880" w:hanging="2880"/>
      </w:pPr>
      <w:r>
        <w:t>\l Wangkamadla</w:t>
      </w:r>
      <w:r>
        <w:tab/>
        <w:t xml:space="preserve">\w tapu+ \g </w:t>
      </w:r>
      <w:r>
        <w:rPr>
          <w:rFonts w:hAnsi="Times New Roman"/>
        </w:rPr>
        <w:t>‘</w:t>
      </w:r>
      <w:r>
        <w:t>quiet</w:t>
      </w:r>
      <w:r>
        <w:rPr>
          <w:rFonts w:hAnsi="Times New Roman"/>
        </w:rPr>
        <w:t xml:space="preserve">’ </w:t>
      </w:r>
      <w:r>
        <w:t>\s LH Arabana-Wangkangurru Grammar 318 fn 37</w:t>
      </w:r>
    </w:p>
    <w:p w14:paraId="1CFC21EB" w14:textId="77777777" w:rsidR="00C42BF2" w:rsidRDefault="00F80514">
      <w:pPr>
        <w:pStyle w:val="Default"/>
        <w:widowControl w:val="0"/>
        <w:tabs>
          <w:tab w:val="left" w:pos="2880"/>
        </w:tabs>
        <w:ind w:left="2880" w:hanging="2880"/>
      </w:pPr>
      <w:r>
        <w:t>\l Wangka Yutjuru</w:t>
      </w:r>
      <w:r>
        <w:tab/>
        <w:t xml:space="preserve">\w tapuci \g </w:t>
      </w:r>
      <w:r>
        <w:rPr>
          <w:rFonts w:hAnsi="Times New Roman"/>
        </w:rPr>
        <w:t>‘</w:t>
      </w:r>
      <w:r>
        <w:t>keep quiet</w:t>
      </w:r>
      <w:r>
        <w:rPr>
          <w:rFonts w:hAnsi="Times New Roman"/>
        </w:rPr>
        <w:t xml:space="preserve">’ </w:t>
      </w:r>
      <w:r>
        <w:t>\s GB, cited by Hercus 318 fn 37</w:t>
      </w:r>
    </w:p>
    <w:p w14:paraId="0FADFF74" w14:textId="77777777" w:rsidR="00C42BF2" w:rsidRDefault="00F80514">
      <w:pPr>
        <w:pStyle w:val="Default"/>
        <w:widowControl w:val="0"/>
        <w:tabs>
          <w:tab w:val="left" w:pos="2880"/>
        </w:tabs>
        <w:ind w:left="2880" w:hanging="2880"/>
      </w:pPr>
      <w:r>
        <w:t>\l Pitta-Pitta</w:t>
      </w:r>
      <w:r>
        <w:tab/>
        <w:t>\w tapu \s Blake 1979:231</w:t>
      </w:r>
    </w:p>
    <w:p w14:paraId="212DB8C5" w14:textId="77777777" w:rsidR="00C42BF2" w:rsidRDefault="00F80514">
      <w:pPr>
        <w:pStyle w:val="Default"/>
        <w:widowControl w:val="0"/>
        <w:tabs>
          <w:tab w:val="left" w:pos="2880"/>
        </w:tabs>
        <w:ind w:left="2880" w:hanging="2880"/>
      </w:pPr>
      <w:r>
        <w:t>^^^</w:t>
      </w:r>
    </w:p>
    <w:p w14:paraId="721616CF" w14:textId="2C154385" w:rsidR="00C42BF2" w:rsidRDefault="00F80514">
      <w:pPr>
        <w:pStyle w:val="Default"/>
        <w:widowControl w:val="0"/>
        <w:tabs>
          <w:tab w:val="left" w:pos="2880"/>
        </w:tabs>
        <w:ind w:left="2880" w:hanging="2880"/>
        <w:rPr>
          <w:b/>
          <w:bCs/>
        </w:rPr>
      </w:pPr>
      <w:r>
        <w:t>YYoront</w:t>
      </w:r>
      <w:r>
        <w:tab/>
        <w:t xml:space="preserve">\w tep \g (of becoming or keeping quiet) \p ideophone; </w:t>
      </w:r>
      <w:r>
        <w:rPr>
          <w:rFonts w:hAnsi="Times New Roman"/>
        </w:rPr>
        <w:t>‘</w:t>
      </w:r>
      <w:r>
        <w:t>be quiet</w:t>
      </w:r>
      <w:r>
        <w:rPr>
          <w:rFonts w:hAnsi="Times New Roman"/>
        </w:rPr>
        <w:t xml:space="preserve">’ </w:t>
      </w:r>
      <w:r>
        <w:t>\p imperative (particle)</w:t>
      </w:r>
      <w:r w:rsidR="008A34FF">
        <w:t xml:space="preserve">. </w:t>
      </w:r>
      <w:r>
        <w:t xml:space="preserve">\f Or </w:t>
      </w:r>
      <w:r>
        <w:rPr>
          <w:i/>
          <w:iCs/>
        </w:rPr>
        <w:t>tip</w:t>
      </w:r>
      <w:r>
        <w:t>.</w:t>
      </w:r>
    </w:p>
    <w:p w14:paraId="5475FAB5" w14:textId="77777777" w:rsidR="00C42BF2" w:rsidRDefault="00C42BF2">
      <w:pPr>
        <w:pStyle w:val="Default"/>
        <w:widowControl w:val="0"/>
        <w:tabs>
          <w:tab w:val="left" w:pos="2880"/>
        </w:tabs>
        <w:ind w:left="2880" w:hanging="2880"/>
        <w:rPr>
          <w:b/>
          <w:bCs/>
        </w:rPr>
      </w:pPr>
    </w:p>
    <w:p w14:paraId="4D1FE72B" w14:textId="77777777" w:rsidR="00C42BF2" w:rsidRDefault="00C42BF2">
      <w:pPr>
        <w:pStyle w:val="Default"/>
        <w:widowControl w:val="0"/>
        <w:tabs>
          <w:tab w:val="left" w:pos="2880"/>
        </w:tabs>
        <w:ind w:left="2880" w:hanging="2880"/>
        <w:rPr>
          <w:b/>
          <w:bCs/>
        </w:rPr>
      </w:pPr>
    </w:p>
    <w:p w14:paraId="5BF4284C" w14:textId="77777777" w:rsidR="00C42BF2" w:rsidRDefault="00F80514">
      <w:pPr>
        <w:pStyle w:val="Default"/>
        <w:widowControl w:val="0"/>
        <w:tabs>
          <w:tab w:val="left" w:pos="2880"/>
        </w:tabs>
        <w:ind w:left="2880" w:hanging="2880"/>
        <w:rPr>
          <w:b/>
          <w:bCs/>
        </w:rPr>
      </w:pPr>
      <w:r>
        <w:t xml:space="preserve">\e </w:t>
      </w:r>
      <w:r>
        <w:rPr>
          <w:b/>
          <w:bCs/>
        </w:rPr>
        <w:t>*tar.ti-</w:t>
      </w:r>
    </w:p>
    <w:p w14:paraId="40BAD6FB" w14:textId="77777777" w:rsidR="00C42BF2" w:rsidRDefault="00F80514">
      <w:pPr>
        <w:pStyle w:val="Default"/>
        <w:widowControl w:val="0"/>
        <w:tabs>
          <w:tab w:val="left" w:pos="2880"/>
        </w:tabs>
        <w:ind w:left="2880" w:hanging="2880"/>
      </w:pPr>
      <w:r>
        <w:t xml:space="preserve">\t </w:t>
      </w:r>
      <w:r>
        <w:rPr>
          <w:rFonts w:hAnsi="Times New Roman"/>
        </w:rPr>
        <w:t>‘</w:t>
      </w:r>
      <w:r>
        <w:t>come out, emerge; go up</w:t>
      </w:r>
      <w:r>
        <w:rPr>
          <w:rFonts w:hAnsi="Times New Roman"/>
        </w:rPr>
        <w:t>’</w:t>
      </w:r>
    </w:p>
    <w:p w14:paraId="5AD64030" w14:textId="77777777" w:rsidR="00C42BF2" w:rsidRDefault="00F80514">
      <w:pPr>
        <w:pStyle w:val="Default"/>
        <w:widowControl w:val="0"/>
        <w:tabs>
          <w:tab w:val="left" w:pos="2880"/>
        </w:tabs>
        <w:ind w:left="2880" w:hanging="2880"/>
      </w:pPr>
      <w:r>
        <w:t>\b vi</w:t>
      </w:r>
    </w:p>
    <w:p w14:paraId="299F3E4C" w14:textId="77777777" w:rsidR="00C42BF2" w:rsidRDefault="00F80514">
      <w:pPr>
        <w:pStyle w:val="Default"/>
        <w:widowControl w:val="0"/>
        <w:tabs>
          <w:tab w:val="left" w:pos="2880"/>
        </w:tabs>
        <w:ind w:left="2880" w:hanging="2880"/>
      </w:pPr>
      <w:r>
        <w:t>\l UOykangand</w:t>
      </w:r>
      <w:r>
        <w:tab/>
        <w:t xml:space="preserve">\w ar.ti- \g </w:t>
      </w:r>
      <w:r>
        <w:rPr>
          <w:rFonts w:hAnsi="Times New Roman"/>
        </w:rPr>
        <w:t>‘</w:t>
      </w:r>
      <w:r>
        <w:t>rise, wake up, climb up</w:t>
      </w:r>
      <w:r>
        <w:rPr>
          <w:rFonts w:hAnsi="Times New Roman"/>
        </w:rPr>
        <w:t xml:space="preserve">’ </w:t>
      </w:r>
      <w:r>
        <w:t xml:space="preserve">\p vi; Conj. RR: P </w:t>
      </w:r>
      <w:r>
        <w:rPr>
          <w:i/>
          <w:iCs/>
        </w:rPr>
        <w:t>ar.tirr</w:t>
      </w:r>
      <w:r>
        <w:t xml:space="preserve">, Imp </w:t>
      </w:r>
      <w:r>
        <w:rPr>
          <w:i/>
          <w:iCs/>
        </w:rPr>
        <w:t>ar.til</w:t>
      </w:r>
      <w:r>
        <w:t xml:space="preserve">, Intensive </w:t>
      </w:r>
      <w:r>
        <w:rPr>
          <w:i/>
          <w:iCs/>
        </w:rPr>
        <w:t>ar.</w:t>
      </w:r>
      <w:r>
        <w:t>(</w:t>
      </w:r>
      <w:r>
        <w:rPr>
          <w:i/>
          <w:iCs/>
        </w:rPr>
        <w:t>t</w:t>
      </w:r>
      <w:r>
        <w:t>)</w:t>
      </w:r>
      <w:r>
        <w:rPr>
          <w:i/>
          <w:iCs/>
        </w:rPr>
        <w:t>ar.ti-</w:t>
      </w:r>
      <w:r>
        <w:t xml:space="preserve">, Continuative </w:t>
      </w:r>
      <w:r>
        <w:rPr>
          <w:i/>
          <w:iCs/>
        </w:rPr>
        <w:t>ar.tilngar.ti-</w:t>
      </w:r>
      <w:r>
        <w:t>. \s PH</w:t>
      </w:r>
    </w:p>
    <w:p w14:paraId="5D25A2EE" w14:textId="4844315B" w:rsidR="00C42BF2" w:rsidRDefault="00ED7248">
      <w:pPr>
        <w:pStyle w:val="Default"/>
        <w:widowControl w:val="0"/>
        <w:tabs>
          <w:tab w:val="left" w:pos="2880"/>
        </w:tabs>
        <w:ind w:left="2880" w:hanging="2880"/>
      </w:pPr>
      <w:r>
        <w:t>\l UOlkol</w:t>
      </w:r>
      <w:r>
        <w:tab/>
        <w:t xml:space="preserve">\w ar.ti- </w:t>
      </w:r>
      <w:r w:rsidR="00F80514">
        <w:t xml:space="preserve">\g </w:t>
      </w:r>
      <w:r w:rsidR="00F80514">
        <w:rPr>
          <w:rFonts w:hAnsi="Times New Roman"/>
        </w:rPr>
        <w:t>‘</w:t>
      </w:r>
      <w:r w:rsidR="00F80514">
        <w:t>rise, wake up, climb up</w:t>
      </w:r>
      <w:r w:rsidR="00F80514">
        <w:rPr>
          <w:rFonts w:hAnsi="Times New Roman"/>
        </w:rPr>
        <w:t xml:space="preserve">’ </w:t>
      </w:r>
      <w:r w:rsidR="00F80514">
        <w:t xml:space="preserve">\p vi; Conj. RR. </w:t>
      </w:r>
      <w:r>
        <w:t xml:space="preserve">\f Also recorded as </w:t>
      </w:r>
      <w:r>
        <w:rPr>
          <w:i/>
        </w:rPr>
        <w:t>adi-</w:t>
      </w:r>
      <w:r w:rsidRPr="00ED7248">
        <w:rPr>
          <w:i/>
        </w:rPr>
        <w:t xml:space="preserve">. </w:t>
      </w:r>
      <w:r w:rsidR="00F80514">
        <w:t>\s PH</w:t>
      </w:r>
      <w:r>
        <w:t>; LY Cough</w:t>
      </w:r>
    </w:p>
    <w:p w14:paraId="07E85C95" w14:textId="77777777" w:rsidR="00C42BF2" w:rsidRDefault="00F80514">
      <w:pPr>
        <w:pStyle w:val="Default"/>
        <w:widowControl w:val="0"/>
        <w:tabs>
          <w:tab w:val="left" w:pos="2880"/>
        </w:tabs>
        <w:ind w:left="2880" w:hanging="2880"/>
        <w:rPr>
          <w:color w:val="003300"/>
          <w:u w:color="003300"/>
        </w:rPr>
      </w:pPr>
      <w:r>
        <w:rPr>
          <w:color w:val="003300"/>
          <w:u w:color="003300"/>
        </w:rPr>
        <w:t>\l KThaypan</w:t>
      </w:r>
      <w:r>
        <w:rPr>
          <w:color w:val="003300"/>
          <w:u w:color="003300"/>
        </w:rPr>
        <w:tab/>
        <w:t xml:space="preserve">\w te- \g </w:t>
      </w:r>
      <w:r>
        <w:rPr>
          <w:rFonts w:hAnsi="Times New Roman"/>
          <w:color w:val="003300"/>
          <w:u w:color="003300"/>
        </w:rPr>
        <w:t>‘</w:t>
      </w:r>
      <w:r>
        <w:rPr>
          <w:color w:val="003300"/>
          <w:u w:color="003300"/>
        </w:rPr>
        <w:t>climb, go up, come up</w:t>
      </w:r>
      <w:r>
        <w:rPr>
          <w:rFonts w:hAnsi="Times New Roman"/>
          <w:color w:val="003300"/>
          <w:u w:color="003300"/>
        </w:rPr>
        <w:t xml:space="preserve">’ </w:t>
      </w:r>
      <w:r>
        <w:rPr>
          <w:color w:val="003300"/>
          <w:u w:color="003300"/>
        </w:rPr>
        <w:t>\f Represented as /ate-/ 2005. \q Redupl (</w:t>
      </w:r>
      <w:r>
        <w:rPr>
          <w:i/>
          <w:iCs/>
          <w:color w:val="003300"/>
          <w:u w:color="003300"/>
        </w:rPr>
        <w:t>a</w:t>
      </w:r>
      <w:r>
        <w:rPr>
          <w:color w:val="003300"/>
          <w:u w:color="003300"/>
        </w:rPr>
        <w:t>)</w:t>
      </w:r>
      <w:r>
        <w:rPr>
          <w:i/>
          <w:iCs/>
          <w:color w:val="003300"/>
          <w:u w:color="003300"/>
        </w:rPr>
        <w:t>teta-</w:t>
      </w:r>
      <w:r>
        <w:rPr>
          <w:color w:val="003300"/>
          <w:u w:color="003300"/>
        </w:rPr>
        <w:t>. \s BR</w:t>
      </w:r>
    </w:p>
    <w:p w14:paraId="7834649E" w14:textId="77777777" w:rsidR="00C42BF2" w:rsidRDefault="00F80514">
      <w:pPr>
        <w:pStyle w:val="Default"/>
        <w:widowControl w:val="0"/>
        <w:tabs>
          <w:tab w:val="left" w:pos="2880"/>
        </w:tabs>
        <w:ind w:left="2880" w:hanging="2880"/>
      </w:pPr>
      <w:r>
        <w:t>\l Ikarranggal</w:t>
      </w:r>
      <w:r>
        <w:tab/>
        <w:t xml:space="preserve">\w ar.di- \g </w:t>
      </w:r>
      <w:r>
        <w:rPr>
          <w:rFonts w:hAnsi="Times New Roman"/>
        </w:rPr>
        <w:t>‘</w:t>
      </w:r>
      <w:r>
        <w:t>rise</w:t>
      </w:r>
      <w:r>
        <w:rPr>
          <w:rFonts w:hAnsi="Times New Roman"/>
        </w:rPr>
        <w:t xml:space="preserve">’ </w:t>
      </w:r>
      <w:r>
        <w:t xml:space="preserve">\q Also cited as </w:t>
      </w:r>
      <w:r>
        <w:rPr>
          <w:i/>
          <w:iCs/>
        </w:rPr>
        <w:t>ar.ti-</w:t>
      </w:r>
      <w:r>
        <w:t>. \s BSommer</w:t>
      </w:r>
    </w:p>
    <w:p w14:paraId="0D04ECD9" w14:textId="77777777" w:rsidR="00C42BF2" w:rsidRDefault="00F80514">
      <w:pPr>
        <w:pStyle w:val="Default"/>
        <w:widowControl w:val="0"/>
        <w:tabs>
          <w:tab w:val="left" w:pos="2880"/>
        </w:tabs>
        <w:ind w:left="2880" w:hanging="2880"/>
      </w:pPr>
      <w:r>
        <w:t>\l Ogunyjan</w:t>
      </w:r>
      <w:r>
        <w:tab/>
        <w:t xml:space="preserve">\w alte- \g </w:t>
      </w:r>
      <w:r>
        <w:rPr>
          <w:rFonts w:hAnsi="Times New Roman"/>
        </w:rPr>
        <w:t>‘</w:t>
      </w:r>
      <w:r>
        <w:t>climb, go up, get up; work</w:t>
      </w:r>
      <w:r>
        <w:rPr>
          <w:rFonts w:hAnsi="Times New Roman"/>
        </w:rPr>
        <w:t xml:space="preserve">’ </w:t>
      </w:r>
      <w:r>
        <w:t xml:space="preserve">\p vi; Conj. L: P </w:t>
      </w:r>
      <w:r>
        <w:rPr>
          <w:i/>
          <w:iCs/>
        </w:rPr>
        <w:t>altin</w:t>
      </w:r>
      <w:r>
        <w:t xml:space="preserve">, Imp </w:t>
      </w:r>
      <w:r>
        <w:rPr>
          <w:i/>
          <w:iCs/>
        </w:rPr>
        <w:t>alting</w:t>
      </w:r>
      <w:r>
        <w:t xml:space="preserve">, Participial </w:t>
      </w:r>
      <w:r>
        <w:rPr>
          <w:i/>
          <w:iCs/>
        </w:rPr>
        <w:t>alten</w:t>
      </w:r>
      <w:r>
        <w:t xml:space="preserve">, nP </w:t>
      </w:r>
      <w:r>
        <w:rPr>
          <w:i/>
          <w:iCs/>
        </w:rPr>
        <w:t>altil</w:t>
      </w:r>
      <w:r>
        <w:t xml:space="preserve">, </w:t>
      </w:r>
      <w:r>
        <w:rPr>
          <w:rFonts w:hAnsi="Times New Roman"/>
        </w:rPr>
        <w:t>‘</w:t>
      </w:r>
      <w:r>
        <w:t>might</w:t>
      </w:r>
      <w:r>
        <w:rPr>
          <w:rFonts w:hAnsi="Times New Roman"/>
        </w:rPr>
        <w:t xml:space="preserve">’ </w:t>
      </w:r>
      <w:r>
        <w:rPr>
          <w:i/>
          <w:iCs/>
        </w:rPr>
        <w:t>altilg</w:t>
      </w:r>
      <w:r>
        <w:t>. \q With Dat of what is climbed on. \s BA</w:t>
      </w:r>
    </w:p>
    <w:p w14:paraId="12ECA2A5" w14:textId="77777777" w:rsidR="008A34FF" w:rsidRDefault="008A34FF" w:rsidP="008A34FF">
      <w:pPr>
        <w:pStyle w:val="Default"/>
        <w:widowControl w:val="0"/>
        <w:tabs>
          <w:tab w:val="left" w:pos="2880"/>
        </w:tabs>
        <w:ind w:left="2880" w:hanging="2880"/>
      </w:pPr>
      <w:r>
        <w:t>\l YYoront</w:t>
      </w:r>
      <w:r>
        <w:tab/>
        <w:t xml:space="preserve">\w lar- \g </w:t>
      </w:r>
      <w:r>
        <w:rPr>
          <w:rFonts w:hAnsi="Times New Roman"/>
        </w:rPr>
        <w:t>‘</w:t>
      </w:r>
      <w:r>
        <w:t>come out, emerge, appear; bloom (as a flower from a bud); come up (of stars, moon); arrive from somewhere far away</w:t>
      </w:r>
      <w:r>
        <w:rPr>
          <w:rFonts w:hAnsi="Times New Roman"/>
        </w:rPr>
        <w:t xml:space="preserve">’ </w:t>
      </w:r>
      <w:r>
        <w:t xml:space="preserve">\p vi; Conj. L: P </w:t>
      </w:r>
      <w:r>
        <w:rPr>
          <w:i/>
          <w:iCs/>
        </w:rPr>
        <w:t>lilt</w:t>
      </w:r>
      <w:r>
        <w:t xml:space="preserve">, nP </w:t>
      </w:r>
      <w:r>
        <w:rPr>
          <w:i/>
          <w:iCs/>
        </w:rPr>
        <w:t>larll</w:t>
      </w:r>
      <w:r>
        <w:t xml:space="preserve">, Imp </w:t>
      </w:r>
      <w:r>
        <w:rPr>
          <w:i/>
          <w:iCs/>
        </w:rPr>
        <w:t>lalt</w:t>
      </w:r>
      <w:r>
        <w:t xml:space="preserve">, Cnt nP </w:t>
      </w:r>
      <w:r>
        <w:rPr>
          <w:i/>
          <w:iCs/>
        </w:rPr>
        <w:t>lararll</w:t>
      </w:r>
      <w:r>
        <w:t xml:space="preserve">. \q Contrast </w:t>
      </w:r>
      <w:r>
        <w:rPr>
          <w:i/>
          <w:iCs/>
        </w:rPr>
        <w:t>tha</w:t>
      </w:r>
      <w:r>
        <w:rPr>
          <w:rFonts w:hAnsi="Times New Roman"/>
        </w:rPr>
        <w:t xml:space="preserve"> ‘</w:t>
      </w:r>
      <w:r>
        <w:t>go up; work</w:t>
      </w:r>
      <w:r>
        <w:rPr>
          <w:rFonts w:hAnsi="Times New Roman"/>
        </w:rPr>
        <w:t>’</w:t>
      </w:r>
      <w:r>
        <w:t>.</w:t>
      </w:r>
    </w:p>
    <w:p w14:paraId="10FF0698" w14:textId="77777777" w:rsidR="00C42BF2" w:rsidRDefault="00F80514">
      <w:pPr>
        <w:pStyle w:val="Default"/>
        <w:widowControl w:val="0"/>
        <w:tabs>
          <w:tab w:val="left" w:pos="2880"/>
        </w:tabs>
        <w:ind w:left="2880" w:hanging="2880"/>
      </w:pPr>
      <w:r>
        <w:t xml:space="preserve">\l </w:t>
      </w:r>
      <w:r>
        <w:rPr>
          <w:b/>
          <w:bCs/>
        </w:rPr>
        <w:t>L</w:t>
      </w:r>
      <w:r>
        <w:rPr>
          <w:b/>
          <w:bCs/>
        </w:rPr>
        <w:tab/>
        <w:t>\w *tar.ti-</w:t>
      </w:r>
      <w:r>
        <w:t xml:space="preserve"> \s BA</w:t>
      </w:r>
    </w:p>
    <w:p w14:paraId="22ACACD1" w14:textId="77777777" w:rsidR="00C42BF2" w:rsidRDefault="00F80514">
      <w:pPr>
        <w:pStyle w:val="Default"/>
        <w:widowControl w:val="0"/>
        <w:tabs>
          <w:tab w:val="left" w:pos="2880"/>
        </w:tabs>
        <w:ind w:left="2880" w:hanging="2880"/>
      </w:pPr>
      <w:r>
        <w:t>^^^</w:t>
      </w:r>
    </w:p>
    <w:p w14:paraId="556E9F39" w14:textId="77777777" w:rsidR="00C42BF2" w:rsidRDefault="00F80514">
      <w:pPr>
        <w:pStyle w:val="Default"/>
        <w:widowControl w:val="0"/>
        <w:tabs>
          <w:tab w:val="left" w:pos="2880"/>
        </w:tabs>
        <w:ind w:left="2880" w:hanging="2880"/>
      </w:pPr>
      <w:r>
        <w:t>\l Flinders Island</w:t>
      </w:r>
      <w:r>
        <w:tab/>
        <w:t xml:space="preserve">\w olte- \g </w:t>
      </w:r>
      <w:r>
        <w:rPr>
          <w:rFonts w:hAnsi="Times New Roman"/>
        </w:rPr>
        <w:t>‘</w:t>
      </w:r>
      <w:r>
        <w:t>to get up</w:t>
      </w:r>
      <w:r>
        <w:rPr>
          <w:rFonts w:hAnsi="Times New Roman"/>
        </w:rPr>
        <w:t xml:space="preserve">’ </w:t>
      </w:r>
      <w:r>
        <w:t>\s PS</w:t>
      </w:r>
    </w:p>
    <w:p w14:paraId="0FDF2A9F" w14:textId="77777777" w:rsidR="00C42BF2" w:rsidRDefault="00F80514">
      <w:pPr>
        <w:pStyle w:val="Default"/>
        <w:widowControl w:val="0"/>
        <w:tabs>
          <w:tab w:val="left" w:pos="2880"/>
        </w:tabs>
        <w:ind w:left="2880" w:hanging="2880"/>
        <w:rPr>
          <w:color w:val="003300"/>
          <w:u w:color="003300"/>
        </w:rPr>
      </w:pPr>
      <w:r>
        <w:rPr>
          <w:color w:val="003300"/>
          <w:u w:color="003300"/>
        </w:rPr>
        <w:t>^^^</w:t>
      </w:r>
    </w:p>
    <w:p w14:paraId="7F72D23A" w14:textId="77777777" w:rsidR="00C42BF2" w:rsidRDefault="00F80514">
      <w:pPr>
        <w:pStyle w:val="Default"/>
        <w:widowControl w:val="0"/>
        <w:tabs>
          <w:tab w:val="left" w:pos="2880"/>
        </w:tabs>
        <w:ind w:left="2880" w:hanging="2880"/>
        <w:rPr>
          <w:color w:val="003300"/>
          <w:u w:color="003300"/>
        </w:rPr>
      </w:pPr>
      <w:r>
        <w:rPr>
          <w:color w:val="003300"/>
          <w:u w:color="003300"/>
        </w:rPr>
        <w:t>\l Umbuygamu</w:t>
      </w:r>
      <w:r>
        <w:rPr>
          <w:color w:val="003300"/>
          <w:u w:color="003300"/>
        </w:rPr>
        <w:tab/>
        <w:t xml:space="preserve">\w </w:t>
      </w:r>
      <w:r>
        <w:rPr>
          <w:i/>
          <w:iCs/>
          <w:color w:val="003300"/>
          <w:u w:color="003300"/>
        </w:rPr>
        <w:t>dalda-</w:t>
      </w:r>
      <w:r>
        <w:rPr>
          <w:color w:val="003300"/>
          <w:u w:color="003300"/>
        </w:rPr>
        <w:t xml:space="preserve"> \g </w:t>
      </w:r>
      <w:r>
        <w:rPr>
          <w:rFonts w:hAnsi="Times New Roman"/>
          <w:color w:val="003300"/>
          <w:u w:color="003300"/>
        </w:rPr>
        <w:t>‘</w:t>
      </w:r>
      <w:r>
        <w:rPr>
          <w:color w:val="003300"/>
          <w:u w:color="003300"/>
        </w:rPr>
        <w:t>climb</w:t>
      </w:r>
      <w:r>
        <w:rPr>
          <w:rFonts w:hAnsi="Times New Roman"/>
          <w:color w:val="003300"/>
          <w:u w:color="003300"/>
        </w:rPr>
        <w:t xml:space="preserve">’ </w:t>
      </w:r>
      <w:r>
        <w:rPr>
          <w:color w:val="003300"/>
          <w:u w:color="003300"/>
        </w:rPr>
        <w:t>\q A loan? \s J-CV</w:t>
      </w:r>
    </w:p>
    <w:p w14:paraId="72F7EB4F" w14:textId="77777777" w:rsidR="00C42BF2" w:rsidRDefault="00F80514">
      <w:pPr>
        <w:pStyle w:val="Default"/>
        <w:widowControl w:val="0"/>
        <w:tabs>
          <w:tab w:val="left" w:pos="2880"/>
        </w:tabs>
        <w:ind w:left="2880" w:hanging="2880"/>
      </w:pPr>
      <w:r>
        <w:t>^^^</w:t>
      </w:r>
    </w:p>
    <w:p w14:paraId="2C0B39CD" w14:textId="77777777" w:rsidR="00C42BF2" w:rsidRDefault="00F80514">
      <w:pPr>
        <w:pStyle w:val="Default"/>
        <w:widowControl w:val="0"/>
        <w:tabs>
          <w:tab w:val="left" w:pos="2880"/>
        </w:tabs>
        <w:ind w:left="2880" w:hanging="2880"/>
      </w:pPr>
      <w:r>
        <w:t>\l Pitjanytjatjarra-Yankunytjatjarra</w:t>
      </w:r>
      <w:r>
        <w:tab/>
        <w:t xml:space="preserve">\w tati- \g </w:t>
      </w:r>
      <w:r>
        <w:rPr>
          <w:rFonts w:hAnsi="Times New Roman"/>
        </w:rPr>
        <w:t>‘</w:t>
      </w:r>
      <w:r>
        <w:t>climb, get up on</w:t>
      </w:r>
      <w:r>
        <w:rPr>
          <w:rFonts w:hAnsi="Times New Roman"/>
        </w:rPr>
        <w:t xml:space="preserve">’ </w:t>
      </w:r>
      <w:r>
        <w:t xml:space="preserve">\p Conj. L; vi: P </w:t>
      </w:r>
      <w:r>
        <w:rPr>
          <w:i/>
          <w:iCs/>
        </w:rPr>
        <w:t>tatirnu</w:t>
      </w:r>
      <w:r>
        <w:t xml:space="preserve">, Pres </w:t>
      </w:r>
      <w:r>
        <w:rPr>
          <w:i/>
          <w:iCs/>
        </w:rPr>
        <w:t>tatirni</w:t>
      </w:r>
      <w:r>
        <w:t xml:space="preserve">, Imp </w:t>
      </w:r>
      <w:r>
        <w:rPr>
          <w:i/>
          <w:iCs/>
        </w:rPr>
        <w:t>tatila</w:t>
      </w:r>
      <w:r>
        <w:t xml:space="preserve">. \q With Loc of thing climbed on. Syn. </w:t>
      </w:r>
      <w:r>
        <w:rPr>
          <w:i/>
          <w:iCs/>
        </w:rPr>
        <w:t>karlpa-</w:t>
      </w:r>
      <w:r>
        <w:rPr>
          <w:rFonts w:hAnsi="Times New Roman"/>
          <w:i/>
          <w:iCs/>
        </w:rPr>
        <w:t>ñ</w:t>
      </w:r>
      <w:r>
        <w:rPr>
          <w:i/>
          <w:iCs/>
        </w:rPr>
        <w:t>i</w:t>
      </w:r>
      <w:r>
        <w:t>. \s CG</w:t>
      </w:r>
    </w:p>
    <w:p w14:paraId="45B529F1" w14:textId="77777777" w:rsidR="00C42BF2" w:rsidRDefault="00F80514">
      <w:pPr>
        <w:pStyle w:val="Default"/>
        <w:widowControl w:val="0"/>
        <w:tabs>
          <w:tab w:val="left" w:pos="2880"/>
        </w:tabs>
        <w:ind w:left="2880" w:hanging="2880"/>
      </w:pPr>
      <w:r>
        <w:t>\l WD (Warburton)</w:t>
      </w:r>
      <w:r>
        <w:tab/>
        <w:t xml:space="preserve">\w tati- \g </w:t>
      </w:r>
      <w:r>
        <w:rPr>
          <w:rFonts w:hAnsi="Times New Roman"/>
        </w:rPr>
        <w:t>‘</w:t>
      </w:r>
      <w:r>
        <w:t>climb, to climb/mount, to get up into a motorcar</w:t>
      </w:r>
      <w:r>
        <w:rPr>
          <w:rFonts w:hAnsi="Times New Roman"/>
        </w:rPr>
        <w:t xml:space="preserve">’ </w:t>
      </w:r>
      <w:r>
        <w:t xml:space="preserve">\p vi, Conj. -la: </w:t>
      </w:r>
      <w:r>
        <w:rPr>
          <w:i/>
          <w:iCs/>
        </w:rPr>
        <w:t>tatitati-</w:t>
      </w:r>
      <w:r>
        <w:rPr>
          <w:rFonts w:hAnsi="Times New Roman"/>
        </w:rPr>
        <w:t xml:space="preserve"> ‘</w:t>
      </w:r>
      <w:r>
        <w:t>to climb continuously</w:t>
      </w:r>
      <w:r>
        <w:rPr>
          <w:rFonts w:hAnsi="Times New Roman"/>
        </w:rPr>
        <w:t>’</w:t>
      </w:r>
      <w:r>
        <w:t xml:space="preserve">. \q Also </w:t>
      </w:r>
      <w:r>
        <w:rPr>
          <w:i/>
          <w:iCs/>
        </w:rPr>
        <w:t>tati+cu-</w:t>
      </w:r>
      <w:r>
        <w:t xml:space="preserve"> (vt; Conj. -rra) </w:t>
      </w:r>
      <w:r>
        <w:rPr>
          <w:rFonts w:hAnsi="Times New Roman"/>
        </w:rPr>
        <w:t>‘</w:t>
      </w:r>
      <w:r>
        <w:t>put up, to put up or pick up (in a vehicle)</w:t>
      </w:r>
      <w:r>
        <w:rPr>
          <w:rFonts w:hAnsi="Times New Roman"/>
        </w:rPr>
        <w:t>’</w:t>
      </w:r>
      <w:r>
        <w:t>. \s WD</w:t>
      </w:r>
    </w:p>
    <w:p w14:paraId="5216CC6E" w14:textId="77777777" w:rsidR="00C42BF2" w:rsidRDefault="00F80514">
      <w:pPr>
        <w:pStyle w:val="Default"/>
        <w:widowControl w:val="0"/>
        <w:tabs>
          <w:tab w:val="left" w:pos="2880"/>
        </w:tabs>
        <w:ind w:left="2880" w:hanging="2880"/>
      </w:pPr>
      <w:r>
        <w:t>\l Ngaanyatjarra-Ngaatjatjarra</w:t>
      </w:r>
      <w:r>
        <w:tab/>
        <w:t xml:space="preserve">\w tati- \g </w:t>
      </w:r>
      <w:r>
        <w:rPr>
          <w:rFonts w:hAnsi="Times New Roman"/>
        </w:rPr>
        <w:t>‘</w:t>
      </w:r>
      <w:r>
        <w:t>climb up or into something, get on or into a motor vehicle</w:t>
      </w:r>
      <w:r>
        <w:rPr>
          <w:rFonts w:hAnsi="Times New Roman"/>
        </w:rPr>
        <w:t xml:space="preserve">’ </w:t>
      </w:r>
      <w:r>
        <w:t xml:space="preserve">\p vi, Conj L: F </w:t>
      </w:r>
      <w:r>
        <w:rPr>
          <w:i/>
          <w:iCs/>
        </w:rPr>
        <w:t>tatilku</w:t>
      </w:r>
      <w:r>
        <w:t xml:space="preserve">, Imp </w:t>
      </w:r>
      <w:r>
        <w:rPr>
          <w:i/>
          <w:iCs/>
        </w:rPr>
        <w:t>tatila</w:t>
      </w:r>
      <w:r>
        <w:t xml:space="preserve">, P </w:t>
      </w:r>
      <w:r>
        <w:rPr>
          <w:i/>
          <w:iCs/>
        </w:rPr>
        <w:t>taturnu</w:t>
      </w:r>
      <w:r>
        <w:t xml:space="preserve">, Pr </w:t>
      </w:r>
      <w:r>
        <w:rPr>
          <w:i/>
          <w:iCs/>
        </w:rPr>
        <w:t>tatira</w:t>
      </w:r>
      <w:r>
        <w:t>. \s G&amp;H</w:t>
      </w:r>
    </w:p>
    <w:p w14:paraId="4FAD758C" w14:textId="77777777" w:rsidR="00C42BF2" w:rsidRDefault="00F80514">
      <w:pPr>
        <w:pStyle w:val="Default"/>
        <w:widowControl w:val="0"/>
        <w:tabs>
          <w:tab w:val="left" w:pos="2880"/>
        </w:tabs>
        <w:ind w:left="2880" w:hanging="2880"/>
      </w:pPr>
      <w:r>
        <w:t>\l Pintupi</w:t>
      </w:r>
      <w:r>
        <w:tab/>
        <w:t xml:space="preserve">\w tati- \g </w:t>
      </w:r>
      <w:r>
        <w:rPr>
          <w:rFonts w:hAnsi="Times New Roman"/>
        </w:rPr>
        <w:t>‘</w:t>
      </w:r>
      <w:r>
        <w:t>climb, mount, board, to climb a hill or tree, to get into a vehicle, to mount a horse</w:t>
      </w:r>
      <w:r>
        <w:rPr>
          <w:rFonts w:hAnsi="Times New Roman"/>
        </w:rPr>
        <w:t xml:space="preserve">’ </w:t>
      </w:r>
      <w:r>
        <w:t xml:space="preserve">\p Conj. -la. \q Syn. </w:t>
      </w:r>
      <w:r>
        <w:rPr>
          <w:i/>
          <w:iCs/>
        </w:rPr>
        <w:t>karlpa-</w:t>
      </w:r>
      <w:r>
        <w:t xml:space="preserve">, </w:t>
      </w:r>
      <w:r>
        <w:rPr>
          <w:i/>
          <w:iCs/>
        </w:rPr>
        <w:t>tikalpaka-</w:t>
      </w:r>
      <w:r>
        <w:t>. \s Hn&amp;Hn</w:t>
      </w:r>
    </w:p>
    <w:p w14:paraId="4C8350AE" w14:textId="77777777" w:rsidR="00C42BF2" w:rsidRDefault="00F80514">
      <w:pPr>
        <w:pStyle w:val="Default"/>
        <w:widowControl w:val="0"/>
        <w:tabs>
          <w:tab w:val="left" w:pos="2880"/>
        </w:tabs>
        <w:ind w:left="2880" w:hanging="2880"/>
      </w:pPr>
      <w:r>
        <w:t>\l Manjiljarra</w:t>
      </w:r>
      <w:r>
        <w:tab/>
        <w:t xml:space="preserve">\w tati- </w:t>
      </w:r>
      <w:r>
        <w:rPr>
          <w:rFonts w:hAnsi="Times New Roman"/>
        </w:rPr>
        <w:t>‘</w:t>
      </w:r>
      <w:r>
        <w:t>climb</w:t>
      </w:r>
      <w:r>
        <w:rPr>
          <w:rFonts w:hAnsi="Times New Roman"/>
        </w:rPr>
        <w:t xml:space="preserve">’ </w:t>
      </w:r>
      <w:r>
        <w:t xml:space="preserve">\p Conj. -la: P </w:t>
      </w:r>
      <w:r>
        <w:rPr>
          <w:i/>
          <w:iCs/>
        </w:rPr>
        <w:t>tatirnu</w:t>
      </w:r>
      <w:r>
        <w:t xml:space="preserve">, Imp </w:t>
      </w:r>
      <w:r>
        <w:rPr>
          <w:i/>
          <w:iCs/>
        </w:rPr>
        <w:t>tatila</w:t>
      </w:r>
      <w:r>
        <w:t>. \q With Loc of what is climbed on. \s PMcC</w:t>
      </w:r>
    </w:p>
    <w:p w14:paraId="64BAEE5D" w14:textId="77777777" w:rsidR="00C42BF2" w:rsidRDefault="00F80514">
      <w:pPr>
        <w:pStyle w:val="Default"/>
        <w:widowControl w:val="0"/>
        <w:tabs>
          <w:tab w:val="left" w:pos="2880"/>
        </w:tabs>
        <w:ind w:left="2880" w:hanging="2880"/>
      </w:pPr>
      <w:r>
        <w:t xml:space="preserve">\l </w:t>
      </w:r>
      <w:r>
        <w:rPr>
          <w:b/>
          <w:bCs/>
        </w:rPr>
        <w:t>*pPNy</w:t>
      </w:r>
      <w:r>
        <w:rPr>
          <w:b/>
          <w:bCs/>
        </w:rPr>
        <w:tab/>
        <w:t>\w *tar.ti- \p Imp *tar.tila, P *tar.tirn</w:t>
      </w:r>
      <w:r>
        <w:t>. \q Very tentative. \s BA</w:t>
      </w:r>
    </w:p>
    <w:p w14:paraId="725746BD" w14:textId="77777777" w:rsidR="00C42BF2" w:rsidRDefault="00F80514">
      <w:pPr>
        <w:pStyle w:val="Default"/>
        <w:widowControl w:val="0"/>
        <w:tabs>
          <w:tab w:val="left" w:pos="2880"/>
        </w:tabs>
        <w:ind w:left="2880" w:hanging="2880"/>
        <w:rPr>
          <w:color w:val="003300"/>
          <w:u w:color="003300"/>
        </w:rPr>
      </w:pPr>
      <w:r>
        <w:rPr>
          <w:color w:val="003300"/>
          <w:u w:color="003300"/>
        </w:rPr>
        <w:t>^^^</w:t>
      </w:r>
    </w:p>
    <w:p w14:paraId="1941C283" w14:textId="77777777" w:rsidR="00C42BF2" w:rsidRDefault="00F80514">
      <w:pPr>
        <w:pStyle w:val="Default"/>
        <w:widowControl w:val="0"/>
        <w:tabs>
          <w:tab w:val="left" w:pos="2880"/>
        </w:tabs>
        <w:ind w:left="2880" w:hanging="2880"/>
        <w:rPr>
          <w:color w:val="003300"/>
          <w:u w:color="003300"/>
        </w:rPr>
      </w:pPr>
      <w:r>
        <w:rPr>
          <w:color w:val="003300"/>
          <w:u w:color="003300"/>
        </w:rPr>
        <w:t>\l Umbuygamu</w:t>
      </w:r>
      <w:r>
        <w:rPr>
          <w:color w:val="003300"/>
          <w:u w:color="003300"/>
        </w:rPr>
        <w:tab/>
        <w:t xml:space="preserve">\w </w:t>
      </w:r>
      <w:r>
        <w:rPr>
          <w:i/>
          <w:iCs/>
          <w:color w:val="003300"/>
          <w:u w:color="003300"/>
        </w:rPr>
        <w:t>dalda-</w:t>
      </w:r>
      <w:r>
        <w:rPr>
          <w:color w:val="003300"/>
          <w:u w:color="003300"/>
        </w:rPr>
        <w:t xml:space="preserve"> \g </w:t>
      </w:r>
      <w:r>
        <w:rPr>
          <w:rFonts w:hAnsi="Times New Roman"/>
          <w:color w:val="003300"/>
          <w:u w:color="003300"/>
        </w:rPr>
        <w:t>‘</w:t>
      </w:r>
      <w:r>
        <w:rPr>
          <w:color w:val="003300"/>
          <w:u w:color="003300"/>
        </w:rPr>
        <w:t>climb</w:t>
      </w:r>
      <w:r>
        <w:rPr>
          <w:rFonts w:hAnsi="Times New Roman"/>
          <w:color w:val="003300"/>
          <w:u w:color="003300"/>
        </w:rPr>
        <w:t xml:space="preserve">’ </w:t>
      </w:r>
      <w:r>
        <w:rPr>
          <w:color w:val="003300"/>
          <w:u w:color="003300"/>
        </w:rPr>
        <w:t>\q Where</w:t>
      </w:r>
      <w:r>
        <w:rPr>
          <w:rFonts w:hAnsi="Times New Roman"/>
          <w:color w:val="003300"/>
          <w:u w:color="003300"/>
        </w:rPr>
        <w:t>’</w:t>
      </w:r>
      <w:r>
        <w:rPr>
          <w:color w:val="003300"/>
          <w:u w:color="003300"/>
        </w:rPr>
        <w:t xml:space="preserve">s the initial </w:t>
      </w:r>
      <w:r>
        <w:rPr>
          <w:i/>
          <w:iCs/>
          <w:color w:val="003300"/>
          <w:u w:color="003300"/>
        </w:rPr>
        <w:t>d</w:t>
      </w:r>
      <w:r>
        <w:rPr>
          <w:color w:val="003300"/>
          <w:u w:color="003300"/>
        </w:rPr>
        <w:t xml:space="preserve"> from? \s J-CV</w:t>
      </w:r>
    </w:p>
    <w:p w14:paraId="0ACFED31" w14:textId="77777777" w:rsidR="00C42BF2" w:rsidRDefault="00F80514">
      <w:pPr>
        <w:pStyle w:val="Default"/>
        <w:widowControl w:val="0"/>
        <w:tabs>
          <w:tab w:val="left" w:pos="2880"/>
        </w:tabs>
        <w:ind w:left="2880" w:hanging="2880"/>
      </w:pPr>
      <w:r>
        <w:t>***</w:t>
      </w:r>
    </w:p>
    <w:p w14:paraId="65CB1CDB" w14:textId="77777777" w:rsidR="00C42BF2" w:rsidRDefault="00F80514">
      <w:pPr>
        <w:pStyle w:val="Default"/>
        <w:rPr>
          <w:color w:val="3366FF"/>
          <w:u w:color="3366FF"/>
        </w:rPr>
      </w:pPr>
      <w:r>
        <w:rPr>
          <w:color w:val="3366FF"/>
          <w:u w:color="3366FF"/>
        </w:rPr>
        <w:t>\n CB 060908: there</w:t>
      </w:r>
      <w:r>
        <w:rPr>
          <w:rFonts w:ascii="Arial Unicode MS" w:hAnsi="Times New Roman"/>
          <w:color w:val="3366FF"/>
          <w:u w:color="3366FF"/>
        </w:rPr>
        <w:t>’</w:t>
      </w:r>
      <w:r>
        <w:rPr>
          <w:color w:val="3366FF"/>
          <w:u w:color="3366FF"/>
        </w:rPr>
        <w:t xml:space="preserve">s Walmajarri </w:t>
      </w:r>
      <w:r>
        <w:rPr>
          <w:i/>
          <w:iCs/>
          <w:color w:val="3366FF"/>
          <w:u w:color="3366FF"/>
        </w:rPr>
        <w:t>tartayanu</w:t>
      </w:r>
      <w:r>
        <w:rPr>
          <w:rFonts w:ascii="Arial Unicode MS" w:hAnsi="Times New Roman"/>
          <w:color w:val="3366FF"/>
          <w:u w:color="3366FF"/>
        </w:rPr>
        <w:t xml:space="preserve"> </w:t>
      </w:r>
      <w:r>
        <w:rPr>
          <w:rFonts w:ascii="Arial Unicode MS" w:hAnsi="Times New Roman"/>
          <w:color w:val="3366FF"/>
          <w:u w:color="3366FF"/>
        </w:rPr>
        <w:t>‘</w:t>
      </w:r>
      <w:r>
        <w:rPr>
          <w:color w:val="3366FF"/>
          <w:u w:color="3366FF"/>
        </w:rPr>
        <w:t>go in, enter</w:t>
      </w:r>
      <w:r>
        <w:rPr>
          <w:rFonts w:ascii="Arial Unicode MS" w:hAnsi="Times New Roman"/>
          <w:color w:val="3366FF"/>
          <w:u w:color="3366FF"/>
        </w:rPr>
        <w:t>’</w:t>
      </w:r>
      <w:r>
        <w:rPr>
          <w:color w:val="3366FF"/>
          <w:u w:color="3366FF"/>
        </w:rPr>
        <w:t xml:space="preserve">, but that looks like something + </w:t>
      </w:r>
      <w:r>
        <w:rPr>
          <w:i/>
          <w:iCs/>
          <w:color w:val="3366FF"/>
          <w:u w:color="3366FF"/>
        </w:rPr>
        <w:t>yanu</w:t>
      </w:r>
      <w:r>
        <w:rPr>
          <w:color w:val="3366FF"/>
          <w:u w:color="3366FF"/>
        </w:rPr>
        <w:t xml:space="preserve">. [O]ther than that, nothing's ringing bells. But looking through my Karnic stuff I see </w:t>
      </w:r>
      <w:r>
        <w:rPr>
          <w:i/>
          <w:iCs/>
          <w:color w:val="3366FF"/>
          <w:u w:color="3366FF"/>
        </w:rPr>
        <w:t>tatakanta</w:t>
      </w:r>
      <w:r>
        <w:rPr>
          <w:rFonts w:ascii="Arial Unicode MS" w:hAnsi="Times New Roman"/>
          <w:color w:val="3366FF"/>
          <w:u w:color="3366FF"/>
        </w:rPr>
        <w:t xml:space="preserve"> </w:t>
      </w:r>
      <w:r>
        <w:rPr>
          <w:rFonts w:ascii="Arial Unicode MS" w:hAnsi="Times New Roman"/>
          <w:color w:val="3366FF"/>
          <w:u w:color="3366FF"/>
        </w:rPr>
        <w:t>‘</w:t>
      </w:r>
      <w:r>
        <w:rPr>
          <w:color w:val="3366FF"/>
          <w:u w:color="3366FF"/>
        </w:rPr>
        <w:t>escape, jump to one side</w:t>
      </w:r>
      <w:r>
        <w:rPr>
          <w:rFonts w:ascii="Arial Unicode MS" w:hAnsi="Times New Roman"/>
          <w:color w:val="3366FF"/>
          <w:u w:color="3366FF"/>
        </w:rPr>
        <w:t>’</w:t>
      </w:r>
      <w:r>
        <w:rPr>
          <w:rFonts w:ascii="Arial Unicode MS" w:hAnsi="Times New Roman"/>
          <w:color w:val="3366FF"/>
          <w:u w:color="3366FF"/>
        </w:rPr>
        <w:t xml:space="preserve"> </w:t>
      </w:r>
      <w:r>
        <w:rPr>
          <w:color w:val="3366FF"/>
          <w:u w:color="3366FF"/>
        </w:rPr>
        <w:t xml:space="preserve">(value of </w:t>
      </w:r>
      <w:r>
        <w:rPr>
          <w:i/>
          <w:iCs/>
          <w:color w:val="3366FF"/>
          <w:u w:color="3366FF"/>
        </w:rPr>
        <w:t>t</w:t>
      </w:r>
      <w:r>
        <w:rPr>
          <w:rFonts w:ascii="Arial Unicode MS" w:hAnsi="Times New Roman"/>
          <w:color w:val="3366FF"/>
          <w:u w:color="3366FF"/>
        </w:rPr>
        <w:t>’</w:t>
      </w:r>
      <w:r>
        <w:rPr>
          <w:color w:val="3366FF"/>
          <w:u w:color="3366FF"/>
        </w:rPr>
        <w:t>s are unknown, it</w:t>
      </w:r>
      <w:r>
        <w:rPr>
          <w:rFonts w:ascii="Arial Unicode MS" w:hAnsi="Times New Roman"/>
          <w:color w:val="3366FF"/>
          <w:u w:color="3366FF"/>
        </w:rPr>
        <w:t>’</w:t>
      </w:r>
      <w:r>
        <w:rPr>
          <w:color w:val="3366FF"/>
          <w:u w:color="3366FF"/>
        </w:rPr>
        <w:t xml:space="preserve">s Reuther) and Arabana </w:t>
      </w:r>
      <w:r>
        <w:rPr>
          <w:i/>
          <w:iCs/>
          <w:color w:val="3366FF"/>
          <w:u w:color="3366FF"/>
        </w:rPr>
        <w:t>tartupananta</w:t>
      </w:r>
      <w:r>
        <w:rPr>
          <w:color w:val="3366FF"/>
          <w:u w:color="3366FF"/>
        </w:rPr>
        <w:t xml:space="preserve"> 'wander about', and various languages have </w:t>
      </w:r>
      <w:r>
        <w:rPr>
          <w:i/>
          <w:iCs/>
          <w:color w:val="3366FF"/>
          <w:u w:color="3366FF"/>
        </w:rPr>
        <w:t>tartanta</w:t>
      </w:r>
      <w:r>
        <w:rPr>
          <w:color w:val="3366FF"/>
          <w:u w:color="3366FF"/>
        </w:rPr>
        <w:t xml:space="preserve"> 'send'. These are also all Reuther. I think he is ok but not absoutely good on retroflection.</w:t>
      </w:r>
    </w:p>
    <w:p w14:paraId="3C1EF645" w14:textId="77777777" w:rsidR="00C42BF2" w:rsidRDefault="00C42BF2">
      <w:pPr>
        <w:pStyle w:val="Default"/>
        <w:widowControl w:val="0"/>
        <w:tabs>
          <w:tab w:val="left" w:pos="2880"/>
        </w:tabs>
        <w:rPr>
          <w:color w:val="3366FF"/>
          <w:u w:color="3366FF"/>
        </w:rPr>
      </w:pPr>
    </w:p>
    <w:p w14:paraId="0ADA8073" w14:textId="77777777" w:rsidR="00C42BF2" w:rsidRDefault="00C42BF2">
      <w:pPr>
        <w:pStyle w:val="Default"/>
        <w:widowControl w:val="0"/>
        <w:tabs>
          <w:tab w:val="left" w:pos="2880"/>
        </w:tabs>
        <w:ind w:left="2880" w:hanging="2880"/>
        <w:rPr>
          <w:color w:val="3366FF"/>
          <w:u w:color="3366FF"/>
        </w:rPr>
      </w:pPr>
    </w:p>
    <w:p w14:paraId="7B7E64E9" w14:textId="77777777" w:rsidR="00C42BF2" w:rsidRDefault="00F80514">
      <w:pPr>
        <w:pStyle w:val="Default"/>
        <w:widowControl w:val="0"/>
        <w:tabs>
          <w:tab w:val="left" w:pos="2880"/>
        </w:tabs>
        <w:ind w:left="2880" w:hanging="2880"/>
        <w:rPr>
          <w:b/>
          <w:bCs/>
          <w:color w:val="003300"/>
          <w:u w:color="003300"/>
        </w:rPr>
      </w:pPr>
      <w:r>
        <w:rPr>
          <w:b/>
          <w:bCs/>
          <w:color w:val="003300"/>
          <w:u w:color="003300"/>
        </w:rPr>
        <w:t>\e *tarra</w:t>
      </w:r>
    </w:p>
    <w:p w14:paraId="3AF23422" w14:textId="77777777" w:rsidR="00C42BF2" w:rsidRDefault="00F80514">
      <w:pPr>
        <w:pStyle w:val="Default"/>
        <w:widowControl w:val="0"/>
        <w:tabs>
          <w:tab w:val="left" w:pos="2880"/>
        </w:tabs>
        <w:ind w:left="2880" w:hanging="2880"/>
        <w:rPr>
          <w:color w:val="003300"/>
          <w:u w:color="003300"/>
        </w:rPr>
      </w:pPr>
      <w:r>
        <w:rPr>
          <w:color w:val="003300"/>
          <w:u w:color="003300"/>
        </w:rPr>
        <w:lastRenderedPageBreak/>
        <w:t xml:space="preserve">\t </w:t>
      </w:r>
      <w:r>
        <w:rPr>
          <w:rFonts w:hAnsi="Times New Roman"/>
          <w:color w:val="003300"/>
          <w:u w:color="003300"/>
        </w:rPr>
        <w:t>‘</w:t>
      </w:r>
      <w:r>
        <w:rPr>
          <w:color w:val="003300"/>
          <w:u w:color="003300"/>
        </w:rPr>
        <w:t>raw</w:t>
      </w:r>
      <w:r>
        <w:rPr>
          <w:rFonts w:hAnsi="Times New Roman"/>
          <w:color w:val="003300"/>
          <w:u w:color="003300"/>
        </w:rPr>
        <w:t>’</w:t>
      </w:r>
    </w:p>
    <w:p w14:paraId="78C6CEFF" w14:textId="77777777" w:rsidR="00C42BF2" w:rsidRDefault="00F80514">
      <w:pPr>
        <w:pStyle w:val="Default"/>
        <w:widowControl w:val="0"/>
        <w:tabs>
          <w:tab w:val="left" w:pos="2880"/>
        </w:tabs>
        <w:ind w:left="2880" w:hanging="2880"/>
        <w:rPr>
          <w:color w:val="003300"/>
          <w:u w:color="003300"/>
        </w:rPr>
      </w:pPr>
      <w:r>
        <w:rPr>
          <w:color w:val="003300"/>
          <w:u w:color="003300"/>
        </w:rPr>
        <w:t>\b nAdj</w:t>
      </w:r>
    </w:p>
    <w:p w14:paraId="7DFFF3E2" w14:textId="77777777" w:rsidR="00C42BF2" w:rsidRDefault="00F80514">
      <w:pPr>
        <w:pStyle w:val="Default"/>
        <w:widowControl w:val="0"/>
        <w:tabs>
          <w:tab w:val="left" w:pos="2880"/>
        </w:tabs>
        <w:ind w:left="2880" w:hanging="2880"/>
        <w:rPr>
          <w:color w:val="003300"/>
          <w:u w:color="003300"/>
        </w:rPr>
      </w:pPr>
      <w:r>
        <w:rPr>
          <w:color w:val="003300"/>
          <w:u w:color="003300"/>
        </w:rPr>
        <w:t>\x See also *kunka.</w:t>
      </w:r>
    </w:p>
    <w:p w14:paraId="5F3C30FE" w14:textId="77777777" w:rsidR="00C42BF2" w:rsidRDefault="00F80514">
      <w:pPr>
        <w:pStyle w:val="Default"/>
        <w:widowControl w:val="0"/>
        <w:tabs>
          <w:tab w:val="left" w:pos="2880"/>
        </w:tabs>
        <w:ind w:left="2880" w:hanging="2880"/>
        <w:rPr>
          <w:color w:val="003300"/>
          <w:u w:color="003300"/>
        </w:rPr>
      </w:pPr>
      <w:r>
        <w:rPr>
          <w:color w:val="003300"/>
          <w:u w:color="003300"/>
        </w:rPr>
        <w:t>\l Warlpiri</w:t>
      </w:r>
      <w:r>
        <w:rPr>
          <w:color w:val="003300"/>
          <w:u w:color="003300"/>
        </w:rPr>
        <w:tab/>
        <w:t xml:space="preserve">\w tarru g\ </w:t>
      </w:r>
      <w:r>
        <w:rPr>
          <w:rFonts w:hAnsi="Times New Roman"/>
          <w:color w:val="003300"/>
          <w:u w:color="003300"/>
        </w:rPr>
        <w:t>‘</w:t>
      </w:r>
      <w:r>
        <w:rPr>
          <w:color w:val="003300"/>
          <w:u w:color="003300"/>
        </w:rPr>
        <w:t>raw</w:t>
      </w:r>
      <w:r>
        <w:rPr>
          <w:rFonts w:hAnsi="Times New Roman"/>
          <w:color w:val="003300"/>
          <w:u w:color="003300"/>
        </w:rPr>
        <w:t xml:space="preserve">’ </w:t>
      </w:r>
      <w:r>
        <w:rPr>
          <w:color w:val="003300"/>
          <w:u w:color="003300"/>
        </w:rPr>
        <w:t>\s DGN 20130709</w:t>
      </w:r>
    </w:p>
    <w:p w14:paraId="23305EE9" w14:textId="77777777" w:rsidR="00C42BF2" w:rsidRDefault="00F80514">
      <w:pPr>
        <w:pStyle w:val="Default"/>
        <w:widowControl w:val="0"/>
        <w:tabs>
          <w:tab w:val="left" w:pos="2880"/>
        </w:tabs>
        <w:ind w:left="2880" w:hanging="2880"/>
        <w:rPr>
          <w:color w:val="003300"/>
          <w:u w:color="003300"/>
        </w:rPr>
      </w:pPr>
      <w:r>
        <w:rPr>
          <w:color w:val="003300"/>
          <w:u w:color="003300"/>
        </w:rPr>
        <w:t>\l Wiradjuri</w:t>
      </w:r>
      <w:r>
        <w:rPr>
          <w:color w:val="003300"/>
          <w:u w:color="003300"/>
        </w:rPr>
        <w:tab/>
        <w:t xml:space="preserve">\w Tarre \g </w:t>
      </w:r>
      <w:r>
        <w:rPr>
          <w:rFonts w:hAnsi="Times New Roman"/>
          <w:color w:val="003300"/>
          <w:u w:color="003300"/>
        </w:rPr>
        <w:t>‘</w:t>
      </w:r>
      <w:r>
        <w:rPr>
          <w:color w:val="003300"/>
          <w:u w:color="003300"/>
        </w:rPr>
        <w:t>raw, underdone</w:t>
      </w:r>
      <w:r>
        <w:rPr>
          <w:rFonts w:hAnsi="Times New Roman"/>
          <w:color w:val="003300"/>
          <w:u w:color="003300"/>
        </w:rPr>
        <w:t xml:space="preserve">’ </w:t>
      </w:r>
      <w:r>
        <w:rPr>
          <w:color w:val="003300"/>
          <w:u w:color="003300"/>
        </w:rPr>
        <w:t>\g DGN/G</w:t>
      </w:r>
      <w:r>
        <w:rPr>
          <w:rFonts w:hAnsi="Times New Roman"/>
          <w:color w:val="003300"/>
          <w:u w:color="003300"/>
        </w:rPr>
        <w:t>ü</w:t>
      </w:r>
      <w:r>
        <w:rPr>
          <w:color w:val="003300"/>
          <w:u w:color="003300"/>
        </w:rPr>
        <w:t>nther in Fraser p108</w:t>
      </w:r>
    </w:p>
    <w:p w14:paraId="11B5D3EF" w14:textId="77777777" w:rsidR="00C42BF2" w:rsidRDefault="00C42BF2">
      <w:pPr>
        <w:pStyle w:val="Default"/>
        <w:widowControl w:val="0"/>
        <w:tabs>
          <w:tab w:val="left" w:pos="2880"/>
        </w:tabs>
        <w:ind w:left="2880" w:hanging="2880"/>
        <w:rPr>
          <w:color w:val="003300"/>
          <w:u w:color="003300"/>
        </w:rPr>
      </w:pPr>
    </w:p>
    <w:p w14:paraId="07902FA6" w14:textId="77777777" w:rsidR="00C42BF2" w:rsidRDefault="00C42BF2">
      <w:pPr>
        <w:pStyle w:val="Default"/>
        <w:widowControl w:val="0"/>
        <w:tabs>
          <w:tab w:val="left" w:pos="2880"/>
        </w:tabs>
        <w:ind w:left="2880" w:hanging="2880"/>
        <w:rPr>
          <w:color w:val="003300"/>
          <w:u w:color="003300"/>
        </w:rPr>
      </w:pPr>
    </w:p>
    <w:p w14:paraId="4180B325" w14:textId="77777777" w:rsidR="00C42BF2" w:rsidRDefault="00F80514">
      <w:pPr>
        <w:pStyle w:val="Default"/>
        <w:widowControl w:val="0"/>
        <w:tabs>
          <w:tab w:val="left" w:pos="2880"/>
        </w:tabs>
        <w:ind w:left="2880" w:hanging="2880"/>
        <w:rPr>
          <w:b/>
          <w:bCs/>
        </w:rPr>
      </w:pPr>
      <w:r>
        <w:t xml:space="preserve">\e </w:t>
      </w:r>
      <w:r>
        <w:rPr>
          <w:b/>
          <w:bCs/>
        </w:rPr>
        <w:t>*tarrka</w:t>
      </w:r>
    </w:p>
    <w:p w14:paraId="016562FE" w14:textId="77777777" w:rsidR="00C42BF2" w:rsidRDefault="00F80514">
      <w:pPr>
        <w:pStyle w:val="Default"/>
        <w:widowControl w:val="0"/>
        <w:tabs>
          <w:tab w:val="left" w:pos="2880"/>
        </w:tabs>
        <w:ind w:left="2880" w:hanging="2880"/>
      </w:pPr>
      <w:r>
        <w:t xml:space="preserve">\t </w:t>
      </w:r>
      <w:r>
        <w:rPr>
          <w:rFonts w:hAnsi="Times New Roman"/>
        </w:rPr>
        <w:t>‘</w:t>
      </w:r>
      <w:r>
        <w:t>stick</w:t>
      </w:r>
      <w:r>
        <w:rPr>
          <w:rFonts w:hAnsi="Times New Roman"/>
        </w:rPr>
        <w:t>’</w:t>
      </w:r>
    </w:p>
    <w:p w14:paraId="299367DE" w14:textId="77777777" w:rsidR="00C42BF2" w:rsidRDefault="00F80514">
      <w:pPr>
        <w:pStyle w:val="Default"/>
        <w:widowControl w:val="0"/>
        <w:tabs>
          <w:tab w:val="left" w:pos="2880"/>
        </w:tabs>
        <w:ind w:left="2880" w:hanging="2880"/>
      </w:pPr>
      <w:r>
        <w:t>\b n</w:t>
      </w:r>
    </w:p>
    <w:p w14:paraId="17046EF8" w14:textId="77777777" w:rsidR="00C42BF2" w:rsidRDefault="00F80514">
      <w:pPr>
        <w:pStyle w:val="Default"/>
        <w:widowControl w:val="0"/>
        <w:tabs>
          <w:tab w:val="left" w:pos="2880"/>
        </w:tabs>
        <w:ind w:left="2880" w:hanging="2880"/>
      </w:pPr>
      <w:r>
        <w:t>\c P</w:t>
      </w:r>
    </w:p>
    <w:p w14:paraId="2021CB5E" w14:textId="77777777" w:rsidR="00C42BF2" w:rsidRDefault="00F80514">
      <w:pPr>
        <w:pStyle w:val="Default"/>
        <w:widowControl w:val="0"/>
        <w:tabs>
          <w:tab w:val="left" w:pos="2880"/>
        </w:tabs>
        <w:ind w:left="2880" w:hanging="2880"/>
      </w:pPr>
      <w:r>
        <w:t>\x See also *yuku, *yumpa.</w:t>
      </w:r>
    </w:p>
    <w:p w14:paraId="0470888C" w14:textId="1F11790F" w:rsidR="00B24D9F" w:rsidRDefault="003201AF">
      <w:pPr>
        <w:pStyle w:val="Default"/>
        <w:widowControl w:val="0"/>
        <w:ind w:left="2880" w:hanging="2880"/>
      </w:pPr>
      <w:r>
        <w:t>\l Pakanh</w:t>
      </w:r>
      <w:r>
        <w:tab/>
        <w:t xml:space="preserve">\w errkam \g </w:t>
      </w:r>
      <w:r>
        <w:t>‘</w:t>
      </w:r>
      <w:r>
        <w:t>grass tree</w:t>
      </w:r>
      <w:r>
        <w:t>’</w:t>
      </w:r>
      <w:r>
        <w:t xml:space="preserve"> \s LY 2000</w:t>
      </w:r>
    </w:p>
    <w:p w14:paraId="4B8397DF" w14:textId="6E7F9917" w:rsidR="00C42BF2" w:rsidRDefault="00F80514">
      <w:pPr>
        <w:pStyle w:val="Default"/>
        <w:widowControl w:val="0"/>
        <w:ind w:left="2880" w:hanging="2880"/>
      </w:pPr>
      <w:r>
        <w:t>\l YYoront</w:t>
      </w:r>
      <w:r>
        <w:tab/>
        <w:t>\w larr7m, larr7am</w:t>
      </w:r>
      <w:r w:rsidR="00CB0D1B">
        <w:t>v</w:t>
      </w:r>
      <w:r>
        <w:t xml:space="preserve">n; kal7- \g </w:t>
      </w:r>
      <w:r>
        <w:rPr>
          <w:rFonts w:hAnsi="Times New Roman"/>
        </w:rPr>
        <w:t>‘</w:t>
      </w:r>
      <w:r>
        <w:t>grass tree</w:t>
      </w:r>
      <w:r>
        <w:rPr>
          <w:rFonts w:hAnsi="Times New Roman"/>
        </w:rPr>
        <w:t xml:space="preserve">’ </w:t>
      </w:r>
      <w:r>
        <w:t xml:space="preserve">\q Also </w:t>
      </w:r>
      <w:r>
        <w:rPr>
          <w:i/>
          <w:iCs/>
        </w:rPr>
        <w:t>ngamrr-larrqm</w:t>
      </w:r>
      <w:r>
        <w:rPr>
          <w:rFonts w:hAnsi="Times New Roman"/>
        </w:rPr>
        <w:t xml:space="preserve"> ‘</w:t>
      </w:r>
      <w:r>
        <w:t>armpit sweat</w:t>
      </w:r>
      <w:r>
        <w:rPr>
          <w:rFonts w:hAnsi="Times New Roman"/>
        </w:rPr>
        <w:t>’</w:t>
      </w:r>
    </w:p>
    <w:p w14:paraId="1266297B" w14:textId="77777777" w:rsidR="00C42BF2" w:rsidRDefault="00F80514">
      <w:pPr>
        <w:pStyle w:val="Default"/>
        <w:widowControl w:val="0"/>
        <w:ind w:left="2880" w:hanging="2880"/>
      </w:pPr>
      <w:r>
        <w:t>\l YMel</w:t>
      </w:r>
      <w:r>
        <w:tab/>
        <w:t xml:space="preserve">\w tarrkvm; ngamvrr- \g </w:t>
      </w:r>
      <w:r>
        <w:rPr>
          <w:rFonts w:hAnsi="Times New Roman"/>
        </w:rPr>
        <w:t>‘</w:t>
      </w:r>
      <w:r>
        <w:t>armpit sweat</w:t>
      </w:r>
      <w:r>
        <w:rPr>
          <w:rFonts w:hAnsi="Times New Roman"/>
        </w:rPr>
        <w:t>’</w:t>
      </w:r>
    </w:p>
    <w:p w14:paraId="74521F35" w14:textId="77777777" w:rsidR="00C42BF2" w:rsidRDefault="00F80514">
      <w:pPr>
        <w:pStyle w:val="Default"/>
        <w:widowControl w:val="0"/>
        <w:tabs>
          <w:tab w:val="left" w:pos="2880"/>
        </w:tabs>
        <w:ind w:left="2880" w:hanging="2880"/>
      </w:pPr>
      <w:r>
        <w:t>\l KThaayorre</w:t>
      </w:r>
      <w:r>
        <w:tab/>
        <w:t xml:space="preserve">\w rarrkvm, -an \g </w:t>
      </w:r>
      <w:r>
        <w:rPr>
          <w:rFonts w:hAnsi="Times New Roman"/>
        </w:rPr>
        <w:t>‘</w:t>
      </w:r>
      <w:r>
        <w:t>grass tree; grass tree spear</w:t>
      </w:r>
      <w:r>
        <w:rPr>
          <w:rFonts w:hAnsi="Times New Roman"/>
        </w:rPr>
        <w:t xml:space="preserve">’ </w:t>
      </w:r>
      <w:r>
        <w:t xml:space="preserve">\q With </w:t>
      </w:r>
      <w:r>
        <w:rPr>
          <w:i/>
          <w:iCs/>
        </w:rPr>
        <w:t>kirk-</w:t>
      </w:r>
      <w:r>
        <w:t xml:space="preserve">, </w:t>
      </w:r>
      <w:r>
        <w:rPr>
          <w:i/>
          <w:iCs/>
        </w:rPr>
        <w:t>yuk-</w:t>
      </w:r>
      <w:r>
        <w:t xml:space="preserve">.  Also </w:t>
      </w:r>
      <w:r>
        <w:rPr>
          <w:i/>
          <w:iCs/>
        </w:rPr>
        <w:t>rarrkam</w:t>
      </w:r>
      <w:r>
        <w:t>. \s AH, BA</w:t>
      </w:r>
    </w:p>
    <w:p w14:paraId="0D84380E" w14:textId="77777777" w:rsidR="00C42BF2" w:rsidRDefault="00F80514">
      <w:pPr>
        <w:pStyle w:val="Default"/>
        <w:widowControl w:val="0"/>
        <w:tabs>
          <w:tab w:val="left" w:pos="2880"/>
        </w:tabs>
        <w:ind w:left="2880" w:hanging="2880"/>
      </w:pPr>
      <w:r>
        <w:t>\l UOykangand</w:t>
      </w:r>
      <w:r>
        <w:tab/>
        <w:t xml:space="preserve">\w errgam; uk- \g </w:t>
      </w:r>
      <w:r>
        <w:rPr>
          <w:rFonts w:hAnsi="Times New Roman"/>
        </w:rPr>
        <w:t>‘</w:t>
      </w:r>
      <w:r>
        <w:t>grass tree</w:t>
      </w:r>
      <w:r>
        <w:rPr>
          <w:rFonts w:hAnsi="Times New Roman"/>
        </w:rPr>
        <w:t xml:space="preserve">’ </w:t>
      </w:r>
      <w:r>
        <w:t>\s PH #996</w:t>
      </w:r>
    </w:p>
    <w:p w14:paraId="2467380C" w14:textId="77777777" w:rsidR="00C42BF2" w:rsidRDefault="00F80514">
      <w:pPr>
        <w:pStyle w:val="Default"/>
        <w:widowControl w:val="0"/>
        <w:tabs>
          <w:tab w:val="left" w:pos="2880"/>
        </w:tabs>
        <w:ind w:left="2880" w:hanging="2880"/>
      </w:pPr>
      <w:r>
        <w:t>\l UOlkol</w:t>
      </w:r>
      <w:r>
        <w:tab/>
        <w:t xml:space="preserve">\w errgam; ug- \g </w:t>
      </w:r>
      <w:r>
        <w:rPr>
          <w:rFonts w:hAnsi="Times New Roman"/>
        </w:rPr>
        <w:t>‘</w:t>
      </w:r>
      <w:r>
        <w:t>grass tree; firestick produced from grass tree; wax from grass tree; spear rod produced from grass tree</w:t>
      </w:r>
      <w:r>
        <w:rPr>
          <w:rFonts w:hAnsi="Times New Roman"/>
        </w:rPr>
        <w:t xml:space="preserve">’ </w:t>
      </w:r>
      <w:r>
        <w:t>\q Syn. (</w:t>
      </w:r>
      <w:r>
        <w:rPr>
          <w:rFonts w:hAnsi="Times New Roman"/>
        </w:rPr>
        <w:t>‘</w:t>
      </w:r>
      <w:r>
        <w:t>wax</w:t>
      </w:r>
      <w:r>
        <w:rPr>
          <w:rFonts w:hAnsi="Times New Roman"/>
        </w:rPr>
        <w:t xml:space="preserve">’ </w:t>
      </w:r>
      <w:r>
        <w:t xml:space="preserve">sense only) </w:t>
      </w:r>
      <w:r>
        <w:rPr>
          <w:i/>
          <w:iCs/>
        </w:rPr>
        <w:t>ulginb</w:t>
      </w:r>
      <w:r>
        <w:t>. \s PH #996</w:t>
      </w:r>
    </w:p>
    <w:p w14:paraId="26DDD85D" w14:textId="77777777" w:rsidR="00C42BF2" w:rsidRDefault="00F80514">
      <w:pPr>
        <w:pStyle w:val="Default"/>
        <w:widowControl w:val="0"/>
        <w:tabs>
          <w:tab w:val="left" w:pos="2880"/>
        </w:tabs>
        <w:ind w:left="2880" w:hanging="2880"/>
        <w:rPr>
          <w:b/>
          <w:bCs/>
        </w:rPr>
      </w:pPr>
      <w:r>
        <w:t xml:space="preserve">\l </w:t>
      </w:r>
      <w:r>
        <w:rPr>
          <w:b/>
          <w:bCs/>
        </w:rPr>
        <w:t>L</w:t>
      </w:r>
      <w:r>
        <w:rPr>
          <w:b/>
          <w:bCs/>
        </w:rPr>
        <w:tab/>
        <w:t>\w *tarrkam</w:t>
      </w:r>
    </w:p>
    <w:p w14:paraId="27C21D83" w14:textId="77777777" w:rsidR="00C42BF2" w:rsidRDefault="00F80514">
      <w:pPr>
        <w:pStyle w:val="Default"/>
        <w:widowControl w:val="0"/>
        <w:tabs>
          <w:tab w:val="left" w:pos="2880"/>
        </w:tabs>
        <w:ind w:left="2880" w:hanging="2880"/>
      </w:pPr>
      <w:r>
        <w:t>\l Flinders Island</w:t>
      </w:r>
      <w:r>
        <w:tab/>
        <w:t xml:space="preserve">\w arrga \g </w:t>
      </w:r>
      <w:r>
        <w:rPr>
          <w:rFonts w:hAnsi="Times New Roman"/>
        </w:rPr>
        <w:t>‘</w:t>
      </w:r>
      <w:r>
        <w:t>bone; back; stone of fruit</w:t>
      </w:r>
      <w:r>
        <w:rPr>
          <w:rFonts w:hAnsi="Times New Roman"/>
        </w:rPr>
        <w:t xml:space="preserve">’ </w:t>
      </w:r>
      <w:r>
        <w:t>\s PS</w:t>
      </w:r>
    </w:p>
    <w:p w14:paraId="5CF2E721" w14:textId="77777777" w:rsidR="00C42BF2" w:rsidRDefault="00F80514">
      <w:pPr>
        <w:pStyle w:val="Default"/>
        <w:widowControl w:val="0"/>
        <w:tabs>
          <w:tab w:val="left" w:pos="2880"/>
        </w:tabs>
        <w:ind w:left="2880" w:hanging="2880"/>
      </w:pPr>
      <w:r>
        <w:t>\l Ngaanyatjarra-Ngaatjatjarra</w:t>
      </w:r>
      <w:r>
        <w:tab/>
        <w:t xml:space="preserve">\w tarrka \g </w:t>
      </w:r>
      <w:r>
        <w:rPr>
          <w:rFonts w:hAnsi="Times New Roman"/>
        </w:rPr>
        <w:t>‘</w:t>
      </w:r>
      <w:r>
        <w:t>bone; stalk, inedible stem; bare area; bony, skinny (derogatory)</w:t>
      </w:r>
      <w:r>
        <w:rPr>
          <w:rFonts w:hAnsi="Times New Roman"/>
        </w:rPr>
        <w:t xml:space="preserve">’ </w:t>
      </w:r>
      <w:r>
        <w:t>\s G&amp;H</w:t>
      </w:r>
    </w:p>
    <w:p w14:paraId="6D99D432" w14:textId="77777777" w:rsidR="00C42BF2" w:rsidRDefault="00F80514">
      <w:pPr>
        <w:pStyle w:val="Default"/>
        <w:widowControl w:val="0"/>
        <w:tabs>
          <w:tab w:val="left" w:pos="2880"/>
        </w:tabs>
        <w:ind w:left="2880" w:hanging="2880"/>
      </w:pPr>
      <w:r>
        <w:t>\l Pitjantjatjara-Yankunytjatjara</w:t>
      </w:r>
      <w:r>
        <w:tab/>
        <w:t xml:space="preserve">\w tarrka \g </w:t>
      </w:r>
      <w:r>
        <w:rPr>
          <w:rFonts w:hAnsi="Times New Roman"/>
        </w:rPr>
        <w:t>‘</w:t>
      </w:r>
      <w:r>
        <w:t>bone; stalk or inedible stem; (with body-part terms) bony, skinny</w:t>
      </w:r>
      <w:r>
        <w:rPr>
          <w:rFonts w:hAnsi="Times New Roman"/>
        </w:rPr>
        <w:t xml:space="preserve">’ </w:t>
      </w:r>
      <w:r>
        <w:t>\s CG</w:t>
      </w:r>
    </w:p>
    <w:p w14:paraId="416E81FE" w14:textId="77777777" w:rsidR="00C42BF2" w:rsidRDefault="00F80514">
      <w:pPr>
        <w:pStyle w:val="Default"/>
        <w:widowControl w:val="0"/>
        <w:tabs>
          <w:tab w:val="left" w:pos="2880"/>
        </w:tabs>
        <w:ind w:left="2880" w:hanging="2880"/>
      </w:pPr>
      <w:r>
        <w:t>\l Pintupi</w:t>
      </w:r>
      <w:r>
        <w:tab/>
        <w:t xml:space="preserve">\w tarrka \g </w:t>
      </w:r>
      <w:r>
        <w:rPr>
          <w:rFonts w:hAnsi="Times New Roman"/>
        </w:rPr>
        <w:t>‘</w:t>
      </w:r>
      <w:r>
        <w:t>bone</w:t>
      </w:r>
      <w:r>
        <w:rPr>
          <w:rFonts w:hAnsi="Times New Roman"/>
        </w:rPr>
        <w:t>’</w:t>
      </w:r>
    </w:p>
    <w:p w14:paraId="477DC29E" w14:textId="77777777" w:rsidR="00C42BF2" w:rsidRDefault="00F80514">
      <w:pPr>
        <w:pStyle w:val="Default"/>
        <w:widowControl w:val="0"/>
        <w:tabs>
          <w:tab w:val="left" w:pos="2880"/>
        </w:tabs>
        <w:ind w:left="2880" w:hanging="2880"/>
      </w:pPr>
      <w:r>
        <w:t>\l Manjiljarra</w:t>
      </w:r>
      <w:r>
        <w:tab/>
        <w:t xml:space="preserve">\w tarrka \g </w:t>
      </w:r>
      <w:r>
        <w:rPr>
          <w:rFonts w:hAnsi="Times New Roman"/>
        </w:rPr>
        <w:t>‘</w:t>
      </w:r>
      <w:r>
        <w:t>bone</w:t>
      </w:r>
      <w:r>
        <w:rPr>
          <w:rFonts w:hAnsi="Times New Roman"/>
        </w:rPr>
        <w:t xml:space="preserve">’ </w:t>
      </w:r>
      <w:r>
        <w:t xml:space="preserve">\q Syn. </w:t>
      </w:r>
      <w:r>
        <w:rPr>
          <w:i/>
          <w:iCs/>
        </w:rPr>
        <w:t>yika</w:t>
      </w:r>
      <w:r>
        <w:t>. \s PMcC</w:t>
      </w:r>
    </w:p>
    <w:p w14:paraId="3E9FFCF8" w14:textId="77777777" w:rsidR="00C42BF2" w:rsidRDefault="00F80514">
      <w:pPr>
        <w:pStyle w:val="Default"/>
        <w:widowControl w:val="0"/>
        <w:tabs>
          <w:tab w:val="left" w:pos="2880"/>
        </w:tabs>
        <w:ind w:left="2880" w:hanging="2880"/>
      </w:pPr>
      <w:r>
        <w:t>\l Wirangu</w:t>
      </w:r>
      <w:r>
        <w:tab/>
        <w:t xml:space="preserve">\w darrga \g </w:t>
      </w:r>
      <w:r>
        <w:rPr>
          <w:rFonts w:hAnsi="Times New Roman"/>
        </w:rPr>
        <w:t>‘</w:t>
      </w:r>
      <w:r>
        <w:t>bone</w:t>
      </w:r>
      <w:r>
        <w:rPr>
          <w:rFonts w:hAnsi="Times New Roman"/>
        </w:rPr>
        <w:t xml:space="preserve">’ </w:t>
      </w:r>
      <w:r>
        <w:t xml:space="preserve">\q Alt. </w:t>
      </w:r>
      <w:r>
        <w:rPr>
          <w:i/>
          <w:iCs/>
        </w:rPr>
        <w:t>darlga</w:t>
      </w:r>
      <w:r>
        <w:t>. LH: loan from Kukata. \s LH</w:t>
      </w:r>
    </w:p>
    <w:p w14:paraId="1AB87A35" w14:textId="77777777" w:rsidR="00C42BF2" w:rsidRDefault="00F80514">
      <w:pPr>
        <w:pStyle w:val="Default"/>
        <w:widowControl w:val="0"/>
        <w:tabs>
          <w:tab w:val="left" w:pos="2880"/>
        </w:tabs>
        <w:ind w:left="2880" w:hanging="2880"/>
      </w:pPr>
      <w:r>
        <w:t>\l Karlamayi</w:t>
      </w:r>
      <w:r>
        <w:tab/>
        <w:t xml:space="preserve">\w ta:rrka \g </w:t>
      </w:r>
      <w:r>
        <w:rPr>
          <w:rFonts w:hAnsi="Times New Roman"/>
        </w:rPr>
        <w:t>‘</w:t>
      </w:r>
      <w:r>
        <w:t>bone</w:t>
      </w:r>
      <w:r>
        <w:rPr>
          <w:rFonts w:hAnsi="Times New Roman"/>
        </w:rPr>
        <w:t xml:space="preserve">’ </w:t>
      </w:r>
      <w:r>
        <w:t>\s KLH</w:t>
      </w:r>
    </w:p>
    <w:p w14:paraId="3234FB00" w14:textId="77777777" w:rsidR="00C42BF2" w:rsidRDefault="00F80514">
      <w:pPr>
        <w:pStyle w:val="Default"/>
        <w:widowControl w:val="0"/>
        <w:tabs>
          <w:tab w:val="left" w:pos="2880"/>
        </w:tabs>
        <w:ind w:left="2880" w:hanging="2880"/>
      </w:pPr>
      <w:r>
        <w:t xml:space="preserve">\l </w:t>
      </w:r>
      <w:r>
        <w:rPr>
          <w:b/>
          <w:bCs/>
        </w:rPr>
        <w:t>pPNy</w:t>
      </w:r>
      <w:r>
        <w:rPr>
          <w:b/>
          <w:bCs/>
        </w:rPr>
        <w:tab/>
        <w:t>\w *tarrka</w:t>
      </w:r>
      <w:r>
        <w:t xml:space="preserve"> \q For the </w:t>
      </w:r>
      <w:r>
        <w:rPr>
          <w:rFonts w:hAnsi="Times New Roman"/>
        </w:rPr>
        <w:t>‘</w:t>
      </w:r>
      <w:r>
        <w:t>bone/stick/tree</w:t>
      </w:r>
      <w:r>
        <w:rPr>
          <w:rFonts w:hAnsi="Times New Roman"/>
        </w:rPr>
        <w:t xml:space="preserve">’ </w:t>
      </w:r>
      <w:r>
        <w:t xml:space="preserve">connection note the polysemy in Yalarnnga (B&amp;B) </w:t>
      </w:r>
      <w:r>
        <w:rPr>
          <w:i/>
          <w:iCs/>
        </w:rPr>
        <w:t>thuka</w:t>
      </w:r>
      <w:r>
        <w:rPr>
          <w:rFonts w:hAnsi="Times New Roman"/>
        </w:rPr>
        <w:t xml:space="preserve"> ‘</w:t>
      </w:r>
      <w:r>
        <w:t>tree, stick, log, bone</w:t>
      </w:r>
      <w:r>
        <w:rPr>
          <w:rFonts w:hAnsi="Times New Roman"/>
        </w:rPr>
        <w:t xml:space="preserve">’ </w:t>
      </w:r>
      <w:r>
        <w:t xml:space="preserve">and </w:t>
      </w:r>
      <w:r>
        <w:rPr>
          <w:i/>
          <w:iCs/>
        </w:rPr>
        <w:t>thukani</w:t>
      </w:r>
      <w:r>
        <w:rPr>
          <w:rFonts w:hAnsi="Times New Roman"/>
        </w:rPr>
        <w:t xml:space="preserve"> ‘</w:t>
      </w:r>
      <w:r>
        <w:t>bone; spear, stick, yamstick</w:t>
      </w:r>
      <w:r>
        <w:rPr>
          <w:rFonts w:hAnsi="Times New Roman"/>
        </w:rPr>
        <w:t>’</w:t>
      </w:r>
      <w:r>
        <w:t>, and see also *yumpa.\s BA</w:t>
      </w:r>
    </w:p>
    <w:p w14:paraId="358E0E3C" w14:textId="77777777" w:rsidR="00C42BF2" w:rsidRDefault="00F80514">
      <w:pPr>
        <w:pStyle w:val="Default"/>
        <w:widowControl w:val="0"/>
        <w:tabs>
          <w:tab w:val="left" w:pos="2880"/>
        </w:tabs>
        <w:ind w:left="2880" w:hanging="2880"/>
      </w:pPr>
      <w:r>
        <w:t>***</w:t>
      </w:r>
    </w:p>
    <w:p w14:paraId="25C4E878" w14:textId="77777777" w:rsidR="00C42BF2" w:rsidRDefault="00F80514">
      <w:pPr>
        <w:pStyle w:val="Default"/>
        <w:widowControl w:val="0"/>
        <w:tabs>
          <w:tab w:val="left" w:pos="2880"/>
        </w:tabs>
        <w:ind w:left="2880" w:hanging="2880"/>
      </w:pPr>
      <w:r>
        <w:t>\l KUwanh</w:t>
      </w:r>
      <w:r>
        <w:tab/>
        <w:t xml:space="preserve">\w ekondo; minha \g </w:t>
      </w:r>
      <w:r>
        <w:rPr>
          <w:rFonts w:hAnsi="Times New Roman"/>
        </w:rPr>
        <w:t>‘</w:t>
      </w:r>
      <w:r>
        <w:t>dollar bird</w:t>
      </w:r>
      <w:r>
        <w:rPr>
          <w:rFonts w:hAnsi="Times New Roman"/>
        </w:rPr>
        <w:t xml:space="preserve">’ </w:t>
      </w:r>
      <w:r>
        <w:t>\s SJ</w:t>
      </w:r>
    </w:p>
    <w:p w14:paraId="0E1700D0" w14:textId="77777777" w:rsidR="00C42BF2" w:rsidRDefault="00F80514">
      <w:pPr>
        <w:pStyle w:val="Default"/>
        <w:widowControl w:val="0"/>
        <w:tabs>
          <w:tab w:val="left" w:pos="2880"/>
        </w:tabs>
        <w:ind w:left="2880" w:hanging="2880"/>
      </w:pPr>
      <w:r>
        <w:t>\l YYoront</w:t>
      </w:r>
      <w:r>
        <w:tab/>
        <w:t xml:space="preserve">\w larr7m; minh- \g </w:t>
      </w:r>
      <w:r>
        <w:rPr>
          <w:rFonts w:hAnsi="Times New Roman"/>
        </w:rPr>
        <w:t>‘</w:t>
      </w:r>
      <w:r>
        <w:t>dollar bird</w:t>
      </w:r>
      <w:r>
        <w:rPr>
          <w:rFonts w:hAnsi="Times New Roman"/>
        </w:rPr>
        <w:t>’</w:t>
      </w:r>
    </w:p>
    <w:p w14:paraId="2386EE67" w14:textId="77777777" w:rsidR="00C42BF2" w:rsidRDefault="00F80514">
      <w:pPr>
        <w:pStyle w:val="Default"/>
        <w:widowControl w:val="0"/>
        <w:tabs>
          <w:tab w:val="left" w:pos="2880"/>
        </w:tabs>
        <w:ind w:left="2880" w:hanging="2880"/>
        <w:rPr>
          <w:color w:val="003300"/>
          <w:u w:color="003300"/>
        </w:rPr>
      </w:pPr>
      <w:r>
        <w:rPr>
          <w:color w:val="003300"/>
          <w:u w:color="003300"/>
        </w:rPr>
        <w:t>***</w:t>
      </w:r>
    </w:p>
    <w:p w14:paraId="0A7499CC" w14:textId="77777777" w:rsidR="00C42BF2" w:rsidRDefault="00F80514">
      <w:pPr>
        <w:pStyle w:val="Default"/>
        <w:widowControl w:val="0"/>
        <w:tabs>
          <w:tab w:val="left" w:pos="2880"/>
        </w:tabs>
        <w:ind w:left="2880" w:hanging="2880"/>
        <w:rPr>
          <w:color w:val="003300"/>
          <w:u w:color="003300"/>
        </w:rPr>
      </w:pPr>
      <w:r>
        <w:rPr>
          <w:color w:val="003300"/>
          <w:u w:color="003300"/>
        </w:rPr>
        <w:t>\l GYimithirr</w:t>
      </w:r>
      <w:r>
        <w:rPr>
          <w:color w:val="003300"/>
          <w:u w:color="003300"/>
        </w:rPr>
        <w:tab/>
        <w:t xml:space="preserve">\w daarraal \g </w:t>
      </w:r>
      <w:r>
        <w:rPr>
          <w:rFonts w:hAnsi="Times New Roman"/>
          <w:color w:val="003300"/>
          <w:u w:color="003300"/>
        </w:rPr>
        <w:t>‘</w:t>
      </w:r>
      <w:r>
        <w:rPr>
          <w:color w:val="003300"/>
          <w:u w:color="003300"/>
        </w:rPr>
        <w:t>grass spear</w:t>
      </w:r>
      <w:r>
        <w:rPr>
          <w:rFonts w:hAnsi="Times New Roman"/>
          <w:color w:val="003300"/>
          <w:u w:color="003300"/>
        </w:rPr>
        <w:t xml:space="preserve">’ </w:t>
      </w:r>
      <w:r>
        <w:rPr>
          <w:color w:val="003300"/>
          <w:u w:color="003300"/>
        </w:rPr>
        <w:t>\q Made from grass tree (</w:t>
      </w:r>
      <w:r>
        <w:rPr>
          <w:i/>
          <w:iCs/>
          <w:color w:val="003300"/>
          <w:u w:color="003300"/>
        </w:rPr>
        <w:t>bungga</w:t>
      </w:r>
      <w:r>
        <w:rPr>
          <w:color w:val="003300"/>
          <w:u w:color="003300"/>
        </w:rPr>
        <w:t>). \s JHav</w:t>
      </w:r>
    </w:p>
    <w:p w14:paraId="363CD950" w14:textId="77777777" w:rsidR="00C42BF2" w:rsidRDefault="00C42BF2">
      <w:pPr>
        <w:pStyle w:val="Default"/>
        <w:widowControl w:val="0"/>
        <w:tabs>
          <w:tab w:val="left" w:pos="2880"/>
        </w:tabs>
        <w:ind w:left="2880" w:hanging="2880"/>
        <w:rPr>
          <w:color w:val="003300"/>
          <w:u w:color="003300"/>
        </w:rPr>
      </w:pPr>
    </w:p>
    <w:p w14:paraId="5769A05D" w14:textId="77777777" w:rsidR="00C42BF2" w:rsidRDefault="00C42BF2">
      <w:pPr>
        <w:pStyle w:val="Default"/>
        <w:widowControl w:val="0"/>
        <w:tabs>
          <w:tab w:val="left" w:pos="2880"/>
        </w:tabs>
        <w:ind w:left="2880" w:hanging="2880"/>
        <w:rPr>
          <w:color w:val="003300"/>
          <w:u w:color="003300"/>
        </w:rPr>
      </w:pPr>
    </w:p>
    <w:p w14:paraId="0A39E282" w14:textId="77777777" w:rsidR="00C42BF2" w:rsidRDefault="00F80514">
      <w:pPr>
        <w:pStyle w:val="Default"/>
        <w:widowControl w:val="0"/>
        <w:tabs>
          <w:tab w:val="left" w:pos="2880"/>
        </w:tabs>
        <w:ind w:left="2880" w:hanging="2880"/>
        <w:rPr>
          <w:b/>
          <w:bCs/>
        </w:rPr>
      </w:pPr>
      <w:r>
        <w:t xml:space="preserve">\e </w:t>
      </w:r>
      <w:r>
        <w:rPr>
          <w:b/>
          <w:bCs/>
        </w:rPr>
        <w:t>*tawa</w:t>
      </w:r>
    </w:p>
    <w:p w14:paraId="69B35D15" w14:textId="77777777" w:rsidR="00C42BF2" w:rsidRDefault="00F80514">
      <w:pPr>
        <w:pStyle w:val="Default"/>
        <w:widowControl w:val="0"/>
        <w:tabs>
          <w:tab w:val="left" w:pos="2880"/>
        </w:tabs>
        <w:ind w:left="2880" w:hanging="2880"/>
      </w:pPr>
      <w:r>
        <w:t xml:space="preserve">\t </w:t>
      </w:r>
      <w:r>
        <w:rPr>
          <w:rFonts w:hAnsi="Times New Roman"/>
        </w:rPr>
        <w:t>‘</w:t>
      </w:r>
      <w:r>
        <w:t>totemic site</w:t>
      </w:r>
      <w:r>
        <w:rPr>
          <w:rFonts w:hAnsi="Times New Roman"/>
        </w:rPr>
        <w:t>’</w:t>
      </w:r>
    </w:p>
    <w:p w14:paraId="2106CFE3" w14:textId="77777777" w:rsidR="00C42BF2" w:rsidRDefault="00F80514">
      <w:pPr>
        <w:pStyle w:val="Default"/>
        <w:widowControl w:val="0"/>
        <w:tabs>
          <w:tab w:val="left" w:pos="2880"/>
        </w:tabs>
        <w:ind w:left="2880" w:hanging="2880"/>
      </w:pPr>
      <w:r>
        <w:t>\b n</w:t>
      </w:r>
    </w:p>
    <w:p w14:paraId="1D620877" w14:textId="77777777" w:rsidR="00C42BF2" w:rsidRDefault="00F80514">
      <w:pPr>
        <w:pStyle w:val="Default"/>
        <w:widowControl w:val="0"/>
        <w:tabs>
          <w:tab w:val="left" w:pos="2880"/>
        </w:tabs>
        <w:ind w:left="2880" w:hanging="2880"/>
      </w:pPr>
      <w:r>
        <w:t>\c E</w:t>
      </w:r>
    </w:p>
    <w:p w14:paraId="54EB7E44" w14:textId="77777777" w:rsidR="00C42BF2" w:rsidRDefault="00F80514">
      <w:pPr>
        <w:pStyle w:val="Default"/>
        <w:widowControl w:val="0"/>
        <w:tabs>
          <w:tab w:val="left" w:pos="2880"/>
        </w:tabs>
        <w:ind w:left="2880" w:hanging="2880"/>
      </w:pPr>
      <w:r>
        <w:t>\l Wik-Mungknh</w:t>
      </w:r>
      <w:r>
        <w:tab/>
        <w:t xml:space="preserve">\w </w:t>
      </w:r>
      <w:r>
        <w:rPr>
          <w:rFonts w:hAnsi="Times New Roman"/>
        </w:rPr>
        <w:t>’</w:t>
      </w:r>
      <w:r>
        <w:t xml:space="preserve">aw \g </w:t>
      </w:r>
      <w:r>
        <w:rPr>
          <w:rFonts w:hAnsi="Times New Roman"/>
        </w:rPr>
        <w:t>‘</w:t>
      </w:r>
      <w:r>
        <w:t>story place, totem place, totemic centre</w:t>
      </w:r>
      <w:r>
        <w:rPr>
          <w:rFonts w:hAnsi="Times New Roman"/>
        </w:rPr>
        <w:t xml:space="preserve">’ </w:t>
      </w:r>
      <w:r>
        <w:t xml:space="preserve">\q KPPW: </w:t>
      </w:r>
      <w:r>
        <w:rPr>
          <w:rFonts w:hAnsi="Times New Roman"/>
        </w:rPr>
        <w:t>“</w:t>
      </w:r>
      <w:r>
        <w:t>There are many of these, and they are considered taboo.</w:t>
      </w:r>
      <w:r>
        <w:rPr>
          <w:rFonts w:hAnsi="Times New Roman"/>
        </w:rPr>
        <w:t xml:space="preserve">” </w:t>
      </w:r>
      <w:r>
        <w:t>\s KPPW</w:t>
      </w:r>
    </w:p>
    <w:p w14:paraId="6957EA04" w14:textId="77777777" w:rsidR="00C42BF2" w:rsidRDefault="00F80514">
      <w:pPr>
        <w:pStyle w:val="Default"/>
        <w:widowControl w:val="0"/>
        <w:tabs>
          <w:tab w:val="left" w:pos="2880"/>
        </w:tabs>
        <w:ind w:left="2880" w:hanging="2880"/>
      </w:pPr>
      <w:r>
        <w:t>\l Kugu Ngancharra</w:t>
      </w:r>
      <w:r>
        <w:tab/>
        <w:t xml:space="preserve">\w awu \g </w:t>
      </w:r>
      <w:r>
        <w:rPr>
          <w:rFonts w:hAnsi="Times New Roman"/>
        </w:rPr>
        <w:t>‘</w:t>
      </w:r>
      <w:r>
        <w:t>story place</w:t>
      </w:r>
      <w:r>
        <w:rPr>
          <w:rFonts w:hAnsi="Times New Roman"/>
        </w:rPr>
        <w:t xml:space="preserve">’ </w:t>
      </w:r>
      <w:r>
        <w:t>\s PS</w:t>
      </w:r>
    </w:p>
    <w:p w14:paraId="6CB98A32" w14:textId="77777777" w:rsidR="00C42BF2" w:rsidRDefault="00F80514">
      <w:pPr>
        <w:pStyle w:val="Default"/>
        <w:widowControl w:val="0"/>
        <w:tabs>
          <w:tab w:val="left" w:pos="2880"/>
        </w:tabs>
        <w:ind w:left="2880" w:hanging="2880"/>
      </w:pPr>
      <w:r>
        <w:t>\l Djabugay</w:t>
      </w:r>
      <w:r>
        <w:tab/>
        <w:t xml:space="preserve">\w dawa \g </w:t>
      </w:r>
      <w:r>
        <w:rPr>
          <w:rFonts w:hAnsi="Times New Roman"/>
        </w:rPr>
        <w:t>‘</w:t>
      </w:r>
      <w:r>
        <w:t>story water</w:t>
      </w:r>
      <w:r>
        <w:rPr>
          <w:rFonts w:hAnsi="Times New Roman"/>
        </w:rPr>
        <w:t xml:space="preserve">’ </w:t>
      </w:r>
      <w:r>
        <w:t>\s EP</w:t>
      </w:r>
    </w:p>
    <w:p w14:paraId="24F78BD7" w14:textId="77777777" w:rsidR="00C42BF2" w:rsidRDefault="00F80514">
      <w:pPr>
        <w:pStyle w:val="Default"/>
        <w:widowControl w:val="0"/>
        <w:tabs>
          <w:tab w:val="left" w:pos="2880"/>
        </w:tabs>
        <w:ind w:left="2880" w:hanging="2880"/>
      </w:pPr>
      <w:r>
        <w:t xml:space="preserve">\l </w:t>
      </w:r>
      <w:r>
        <w:rPr>
          <w:b/>
          <w:bCs/>
        </w:rPr>
        <w:t>pPaman</w:t>
      </w:r>
      <w:r>
        <w:rPr>
          <w:b/>
          <w:bCs/>
        </w:rPr>
        <w:tab/>
        <w:t>\w *Tawa</w:t>
      </w:r>
      <w:r>
        <w:t xml:space="preserve"> or </w:t>
      </w:r>
      <w:r>
        <w:rPr>
          <w:b/>
          <w:bCs/>
        </w:rPr>
        <w:t>*Tawu</w:t>
      </w:r>
      <w:r>
        <w:t xml:space="preserve"> \q PS relates to WNgathan &amp; WMe</w:t>
      </w:r>
      <w:r>
        <w:rPr>
          <w:rFonts w:hAnsi="Times New Roman"/>
        </w:rPr>
        <w:t>’</w:t>
      </w:r>
      <w:r>
        <w:t xml:space="preserve">nh </w:t>
      </w:r>
      <w:r>
        <w:rPr>
          <w:i/>
          <w:iCs/>
        </w:rPr>
        <w:t>aw</w:t>
      </w:r>
      <w:r>
        <w:rPr>
          <w:rFonts w:hAnsi="Times New Roman"/>
        </w:rPr>
        <w:t xml:space="preserve"> ‘</w:t>
      </w:r>
      <w:r>
        <w:t>many, plenty; big</w:t>
      </w:r>
      <w:r>
        <w:rPr>
          <w:rFonts w:hAnsi="Times New Roman"/>
        </w:rPr>
        <w:t>’</w:t>
      </w:r>
      <w:r>
        <w:t>. \s BA</w:t>
      </w:r>
    </w:p>
    <w:p w14:paraId="47BC6B55" w14:textId="77777777" w:rsidR="00C42BF2" w:rsidRDefault="00F80514">
      <w:pPr>
        <w:pStyle w:val="Default"/>
        <w:widowControl w:val="0"/>
        <w:tabs>
          <w:tab w:val="left" w:pos="2880"/>
        </w:tabs>
        <w:ind w:left="2880" w:hanging="2880"/>
      </w:pPr>
      <w:r>
        <w:t>***</w:t>
      </w:r>
    </w:p>
    <w:p w14:paraId="226E6682" w14:textId="77777777" w:rsidR="00C42BF2" w:rsidRDefault="00F80514">
      <w:pPr>
        <w:pStyle w:val="Default"/>
        <w:widowControl w:val="0"/>
        <w:tabs>
          <w:tab w:val="left" w:pos="2880"/>
        </w:tabs>
        <w:ind w:left="2880" w:hanging="2880"/>
      </w:pPr>
      <w:r>
        <w:t>\l Djapu</w:t>
      </w:r>
      <w:r>
        <w:tab/>
        <w:t xml:space="preserve">\w dhawal \g </w:t>
      </w:r>
      <w:r>
        <w:rPr>
          <w:rFonts w:hAnsi="Times New Roman"/>
        </w:rPr>
        <w:t>‘</w:t>
      </w:r>
      <w:r>
        <w:t>named place</w:t>
      </w:r>
      <w:r>
        <w:rPr>
          <w:rFonts w:hAnsi="Times New Roman"/>
        </w:rPr>
        <w:t xml:space="preserve">’ </w:t>
      </w:r>
      <w:r>
        <w:t>\s FM</w:t>
      </w:r>
    </w:p>
    <w:p w14:paraId="005F5FC6" w14:textId="5150FF4C" w:rsidR="00C42BF2" w:rsidRDefault="00F80514">
      <w:pPr>
        <w:pStyle w:val="Default"/>
        <w:widowControl w:val="0"/>
        <w:tabs>
          <w:tab w:val="left" w:pos="2880"/>
        </w:tabs>
        <w:ind w:left="2880" w:hanging="2880"/>
      </w:pPr>
      <w:r>
        <w:t>\l Dhuwal</w:t>
      </w:r>
      <w:r>
        <w:tab/>
        <w:t xml:space="preserve">\w dhawal \g </w:t>
      </w:r>
      <w:r>
        <w:rPr>
          <w:rFonts w:hAnsi="Times New Roman"/>
        </w:rPr>
        <w:t>‘</w:t>
      </w:r>
      <w:r>
        <w:t>country (a named place)</w:t>
      </w:r>
      <w:r>
        <w:rPr>
          <w:rFonts w:hAnsi="Times New Roman"/>
        </w:rPr>
        <w:t xml:space="preserve">’ </w:t>
      </w:r>
      <w:r>
        <w:t xml:space="preserve">\q Also </w:t>
      </w:r>
      <w:r>
        <w:rPr>
          <w:i/>
          <w:iCs/>
        </w:rPr>
        <w:t>dhawal-wartanggu</w:t>
      </w:r>
      <w:r>
        <w:rPr>
          <w:rFonts w:hAnsi="Times New Roman"/>
        </w:rPr>
        <w:t xml:space="preserve"> ‘</w:t>
      </w:r>
      <w:r>
        <w:t>owner of country</w:t>
      </w:r>
      <w:r>
        <w:rPr>
          <w:rFonts w:hAnsi="Times New Roman"/>
        </w:rPr>
        <w:t>’</w:t>
      </w:r>
      <w:r>
        <w:t xml:space="preserve">; </w:t>
      </w:r>
      <w:r>
        <w:rPr>
          <w:i/>
          <w:iCs/>
        </w:rPr>
        <w:t>dhawal-guyangga-</w:t>
      </w:r>
      <w:r w:rsidR="00FB31A8">
        <w:rPr>
          <w:rFonts w:hAnsi="Times New Roman"/>
        </w:rPr>
        <w:t xml:space="preserve"> </w:t>
      </w:r>
      <w:r>
        <w:rPr>
          <w:rFonts w:hAnsi="Times New Roman"/>
        </w:rPr>
        <w:t>‘</w:t>
      </w:r>
      <w:r>
        <w:t>to be born</w:t>
      </w:r>
      <w:r>
        <w:rPr>
          <w:rFonts w:hAnsi="Times New Roman"/>
        </w:rPr>
        <w:t>’</w:t>
      </w:r>
      <w:r>
        <w:t xml:space="preserve">. Note the </w:t>
      </w:r>
      <w:r>
        <w:lastRenderedPageBreak/>
        <w:t xml:space="preserve">alternation of the initial consonant in </w:t>
      </w:r>
      <w:r>
        <w:rPr>
          <w:i/>
          <w:iCs/>
        </w:rPr>
        <w:t>rdayka</w:t>
      </w:r>
      <w:r>
        <w:t xml:space="preserve"> ~ </w:t>
      </w:r>
      <w:r>
        <w:rPr>
          <w:i/>
          <w:iCs/>
        </w:rPr>
        <w:t>dhayka</w:t>
      </w:r>
      <w:r>
        <w:rPr>
          <w:rFonts w:hAnsi="Times New Roman"/>
        </w:rPr>
        <w:t xml:space="preserve"> ‘</w:t>
      </w:r>
      <w:r>
        <w:t>woman</w:t>
      </w:r>
      <w:r>
        <w:rPr>
          <w:rFonts w:hAnsi="Times New Roman"/>
        </w:rPr>
        <w:t>’</w:t>
      </w:r>
      <w:r>
        <w:t>. \s JHeath</w:t>
      </w:r>
    </w:p>
    <w:p w14:paraId="65E9DA89" w14:textId="77777777" w:rsidR="00C42BF2" w:rsidRDefault="00F80514">
      <w:pPr>
        <w:pStyle w:val="Default"/>
        <w:widowControl w:val="0"/>
        <w:tabs>
          <w:tab w:val="left" w:pos="2880"/>
        </w:tabs>
        <w:ind w:left="2880" w:hanging="2880"/>
      </w:pPr>
      <w:r>
        <w:t>\l Gupapuyngu</w:t>
      </w:r>
      <w:r>
        <w:tab/>
        <w:t xml:space="preserve">\w dhawal \g </w:t>
      </w:r>
      <w:r>
        <w:rPr>
          <w:rFonts w:hAnsi="Times New Roman"/>
        </w:rPr>
        <w:t>‘</w:t>
      </w:r>
      <w:r>
        <w:t>place of birth</w:t>
      </w:r>
      <w:r>
        <w:rPr>
          <w:rFonts w:hAnsi="Times New Roman"/>
        </w:rPr>
        <w:t xml:space="preserve">’ </w:t>
      </w:r>
      <w:r>
        <w:t>\s BL&amp;MC</w:t>
      </w:r>
    </w:p>
    <w:p w14:paraId="5771AF08" w14:textId="77777777" w:rsidR="00C42BF2" w:rsidRDefault="00F80514">
      <w:pPr>
        <w:pStyle w:val="Default"/>
        <w:widowControl w:val="0"/>
        <w:tabs>
          <w:tab w:val="left" w:pos="2880"/>
        </w:tabs>
        <w:ind w:left="2880" w:hanging="2880"/>
      </w:pPr>
      <w:r>
        <w:t>\l Ritharrngu</w:t>
      </w:r>
      <w:r>
        <w:tab/>
        <w:t xml:space="preserve">\w dhawal \g </w:t>
      </w:r>
      <w:r>
        <w:rPr>
          <w:rFonts w:hAnsi="Times New Roman"/>
        </w:rPr>
        <w:t>‘</w:t>
      </w:r>
      <w:r>
        <w:t>country, place</w:t>
      </w:r>
      <w:r>
        <w:rPr>
          <w:rFonts w:hAnsi="Times New Roman"/>
        </w:rPr>
        <w:t xml:space="preserve">’ </w:t>
      </w:r>
      <w:r>
        <w:t>\s JHeath</w:t>
      </w:r>
    </w:p>
    <w:p w14:paraId="3F54B866" w14:textId="77777777" w:rsidR="00C42BF2" w:rsidRDefault="00F80514">
      <w:pPr>
        <w:pStyle w:val="Default"/>
        <w:widowControl w:val="0"/>
        <w:tabs>
          <w:tab w:val="left" w:pos="2880"/>
        </w:tabs>
        <w:ind w:left="2880" w:hanging="2880"/>
      </w:pPr>
      <w:r>
        <w:t>\l Djinang</w:t>
      </w:r>
      <w:r>
        <w:tab/>
        <w:t xml:space="preserve">\w jawal \g </w:t>
      </w:r>
      <w:r>
        <w:rPr>
          <w:rFonts w:hAnsi="Times New Roman"/>
        </w:rPr>
        <w:t>‘</w:t>
      </w:r>
      <w:r>
        <w:t>area, country</w:t>
      </w:r>
      <w:r>
        <w:rPr>
          <w:rFonts w:hAnsi="Times New Roman"/>
        </w:rPr>
        <w:t xml:space="preserve">’ </w:t>
      </w:r>
      <w:r>
        <w:t>\s BW</w:t>
      </w:r>
    </w:p>
    <w:p w14:paraId="3032E983" w14:textId="77777777" w:rsidR="00C42BF2" w:rsidRDefault="00F80514">
      <w:pPr>
        <w:pStyle w:val="Default"/>
        <w:widowControl w:val="0"/>
        <w:tabs>
          <w:tab w:val="left" w:pos="2880"/>
        </w:tabs>
        <w:ind w:left="2880" w:hanging="2880"/>
      </w:pPr>
      <w:r>
        <w:t>\l Djinba</w:t>
      </w:r>
      <w:r>
        <w:tab/>
        <w:t xml:space="preserve">\w jawal \g </w:t>
      </w:r>
      <w:r>
        <w:rPr>
          <w:rFonts w:hAnsi="Times New Roman"/>
        </w:rPr>
        <w:t>‘</w:t>
      </w:r>
      <w:r>
        <w:t>area, country</w:t>
      </w:r>
      <w:r>
        <w:rPr>
          <w:rFonts w:hAnsi="Times New Roman"/>
        </w:rPr>
        <w:t xml:space="preserve">’ </w:t>
      </w:r>
      <w:r>
        <w:t>\s BW</w:t>
      </w:r>
    </w:p>
    <w:p w14:paraId="2C3512DE" w14:textId="77777777" w:rsidR="00C42BF2" w:rsidRDefault="00F80514">
      <w:pPr>
        <w:pStyle w:val="Default"/>
        <w:widowControl w:val="0"/>
        <w:tabs>
          <w:tab w:val="left" w:pos="2880"/>
        </w:tabs>
        <w:ind w:left="2880" w:hanging="2880"/>
        <w:rPr>
          <w:color w:val="3366FF"/>
          <w:u w:color="3366FF"/>
        </w:rPr>
      </w:pPr>
      <w:r>
        <w:rPr>
          <w:color w:val="3366FF"/>
          <w:u w:color="3366FF"/>
        </w:rPr>
        <w:t>\l Yan-nha</w:t>
      </w:r>
      <w:r>
        <w:rPr>
          <w:rFonts w:hAnsi="Times New Roman"/>
          <w:color w:val="3366FF"/>
          <w:u w:color="3366FF"/>
        </w:rPr>
        <w:t>ŋ</w:t>
      </w:r>
      <w:r>
        <w:rPr>
          <w:color w:val="3366FF"/>
          <w:u w:color="3366FF"/>
        </w:rPr>
        <w:t xml:space="preserve">u </w:t>
      </w:r>
      <w:r>
        <w:rPr>
          <w:color w:val="3366FF"/>
          <w:u w:color="3366FF"/>
        </w:rPr>
        <w:tab/>
        <w:t xml:space="preserve">\w dhawal \g </w:t>
      </w:r>
      <w:r>
        <w:rPr>
          <w:rFonts w:hAnsi="Times New Roman"/>
          <w:color w:val="3366FF"/>
          <w:u w:color="3366FF"/>
        </w:rPr>
        <w:t>‘</w:t>
      </w:r>
      <w:r>
        <w:rPr>
          <w:color w:val="3366FF"/>
          <w:u w:color="3366FF"/>
        </w:rPr>
        <w:t>far away</w:t>
      </w:r>
      <w:r>
        <w:rPr>
          <w:rFonts w:hAnsi="Times New Roman"/>
          <w:color w:val="3366FF"/>
          <w:u w:color="3366FF"/>
        </w:rPr>
        <w:t xml:space="preserve">’ </w:t>
      </w:r>
      <w:r>
        <w:rPr>
          <w:color w:val="3366FF"/>
          <w:u w:color="3366FF"/>
        </w:rPr>
        <w:t xml:space="preserve">\q Also </w:t>
      </w:r>
      <w:r>
        <w:rPr>
          <w:i/>
          <w:iCs/>
          <w:color w:val="3366FF"/>
          <w:u w:color="3366FF"/>
        </w:rPr>
        <w:t>dhawal gayangana</w:t>
      </w:r>
      <w:r>
        <w:rPr>
          <w:rFonts w:hAnsi="Times New Roman"/>
          <w:color w:val="3366FF"/>
          <w:u w:color="3366FF"/>
        </w:rPr>
        <w:t xml:space="preserve"> ‘</w:t>
      </w:r>
      <w:r>
        <w:rPr>
          <w:color w:val="3366FF"/>
          <w:u w:color="3366FF"/>
        </w:rPr>
        <w:t>birth place</w:t>
      </w:r>
      <w:r>
        <w:rPr>
          <w:rFonts w:hAnsi="Times New Roman"/>
          <w:color w:val="3366FF"/>
          <w:u w:color="3366FF"/>
        </w:rPr>
        <w:t xml:space="preserve">’ </w:t>
      </w:r>
      <w:r>
        <w:rPr>
          <w:color w:val="3366FF"/>
          <w:u w:color="3366FF"/>
        </w:rPr>
        <w:t>(</w:t>
      </w:r>
      <w:r>
        <w:rPr>
          <w:rFonts w:hAnsi="Times New Roman"/>
          <w:color w:val="3366FF"/>
          <w:u w:color="3366FF"/>
        </w:rPr>
        <w:t>‘</w:t>
      </w:r>
      <w:r>
        <w:rPr>
          <w:color w:val="3366FF"/>
          <w:u w:color="3366FF"/>
        </w:rPr>
        <w:t xml:space="preserve">place </w:t>
      </w:r>
      <w:r>
        <w:rPr>
          <w:rFonts w:hAnsi="Times New Roman"/>
          <w:color w:val="3366FF"/>
          <w:u w:color="3366FF"/>
        </w:rPr>
        <w:t xml:space="preserve">– </w:t>
      </w:r>
      <w:r>
        <w:rPr>
          <w:color w:val="3366FF"/>
          <w:u w:color="3366FF"/>
        </w:rPr>
        <w:t>thinking</w:t>
      </w:r>
      <w:r>
        <w:rPr>
          <w:rFonts w:hAnsi="Times New Roman"/>
          <w:color w:val="3366FF"/>
          <w:u w:color="3366FF"/>
        </w:rPr>
        <w:t>’</w:t>
      </w:r>
      <w:r>
        <w:rPr>
          <w:color w:val="3366FF"/>
          <w:u w:color="3366FF"/>
        </w:rPr>
        <w:t>) \s PNWG/CB</w:t>
      </w:r>
    </w:p>
    <w:p w14:paraId="0B21A50B" w14:textId="77777777" w:rsidR="00C42BF2" w:rsidRDefault="00F80514">
      <w:pPr>
        <w:pStyle w:val="Default"/>
        <w:widowControl w:val="0"/>
        <w:tabs>
          <w:tab w:val="left" w:pos="2880"/>
        </w:tabs>
        <w:ind w:left="2880" w:hanging="2880"/>
        <w:rPr>
          <w:color w:val="3366FF"/>
          <w:u w:color="3366FF"/>
        </w:rPr>
      </w:pPr>
      <w:r>
        <w:rPr>
          <w:color w:val="3366FF"/>
          <w:u w:color="3366FF"/>
        </w:rPr>
        <w:t>***</w:t>
      </w:r>
    </w:p>
    <w:p w14:paraId="24C55B08" w14:textId="77777777" w:rsidR="00C42BF2" w:rsidRDefault="00F80514">
      <w:pPr>
        <w:pStyle w:val="Default"/>
        <w:widowControl w:val="0"/>
        <w:tabs>
          <w:tab w:val="left" w:pos="2880"/>
        </w:tabs>
        <w:ind w:left="2880" w:hanging="2880"/>
        <w:rPr>
          <w:color w:val="3366FF"/>
          <w:u w:color="3366FF"/>
        </w:rPr>
      </w:pPr>
      <w:r>
        <w:rPr>
          <w:color w:val="3366FF"/>
          <w:u w:color="3366FF"/>
        </w:rPr>
        <w:t>\l Bardi</w:t>
      </w:r>
      <w:r>
        <w:rPr>
          <w:color w:val="3366FF"/>
          <w:u w:color="3366FF"/>
        </w:rPr>
        <w:tab/>
        <w:t xml:space="preserve">\w jawal \g </w:t>
      </w:r>
      <w:r>
        <w:rPr>
          <w:rFonts w:hAnsi="Times New Roman"/>
          <w:color w:val="3366FF"/>
          <w:u w:color="3366FF"/>
        </w:rPr>
        <w:t>‘</w:t>
      </w:r>
      <w:r>
        <w:rPr>
          <w:color w:val="3366FF"/>
          <w:u w:color="3366FF"/>
        </w:rPr>
        <w:t>story</w:t>
      </w:r>
      <w:r>
        <w:rPr>
          <w:rFonts w:hAnsi="Times New Roman"/>
          <w:color w:val="3366FF"/>
          <w:u w:color="3366FF"/>
        </w:rPr>
        <w:t xml:space="preserve">’ </w:t>
      </w:r>
      <w:r>
        <w:rPr>
          <w:color w:val="3366FF"/>
          <w:u w:color="3366FF"/>
        </w:rPr>
        <w:t>\q &lt; pNyulnyulan *jabal. \s PNWG/CB</w:t>
      </w:r>
    </w:p>
    <w:p w14:paraId="4242190C" w14:textId="77777777" w:rsidR="00C42BF2" w:rsidRDefault="00F80514">
      <w:pPr>
        <w:pStyle w:val="Default"/>
        <w:widowControl w:val="0"/>
        <w:tabs>
          <w:tab w:val="left" w:pos="2880"/>
        </w:tabs>
        <w:ind w:left="2880" w:hanging="2880"/>
        <w:rPr>
          <w:color w:val="3366FF"/>
          <w:u w:color="3366FF"/>
        </w:rPr>
      </w:pPr>
      <w:r>
        <w:rPr>
          <w:color w:val="3366FF"/>
          <w:u w:color="3366FF"/>
        </w:rPr>
        <w:t>***</w:t>
      </w:r>
    </w:p>
    <w:p w14:paraId="7CC7C4B6" w14:textId="77777777" w:rsidR="00C42BF2" w:rsidRDefault="00F80514">
      <w:pPr>
        <w:pStyle w:val="Default"/>
        <w:widowControl w:val="0"/>
        <w:tabs>
          <w:tab w:val="left" w:pos="2880"/>
        </w:tabs>
        <w:ind w:left="2880" w:hanging="2880"/>
        <w:rPr>
          <w:color w:val="3366FF"/>
          <w:u w:color="3366FF"/>
        </w:rPr>
      </w:pPr>
      <w:r>
        <w:rPr>
          <w:color w:val="3366FF"/>
          <w:u w:color="3366FF"/>
        </w:rPr>
        <w:t>\l Diyari</w:t>
      </w:r>
      <w:r>
        <w:rPr>
          <w:color w:val="3366FF"/>
          <w:u w:color="3366FF"/>
        </w:rPr>
        <w:tab/>
        <w:t xml:space="preserve">\w toa \q CB: does Diyari </w:t>
      </w:r>
      <w:r>
        <w:rPr>
          <w:rFonts w:hAnsi="Times New Roman"/>
          <w:color w:val="3366FF"/>
          <w:u w:color="3366FF"/>
        </w:rPr>
        <w:t>“</w:t>
      </w:r>
      <w:r>
        <w:rPr>
          <w:color w:val="3366FF"/>
          <w:u w:color="3366FF"/>
        </w:rPr>
        <w:t>toa</w:t>
      </w:r>
      <w:r>
        <w:rPr>
          <w:rFonts w:hAnsi="Times New Roman"/>
          <w:color w:val="3366FF"/>
          <w:u w:color="3366FF"/>
        </w:rPr>
        <w:t xml:space="preserve">” </w:t>
      </w:r>
      <w:r>
        <w:rPr>
          <w:color w:val="3366FF"/>
          <w:u w:color="3366FF"/>
        </w:rPr>
        <w:t>belong with this set too? \s PNWG/CB</w:t>
      </w:r>
    </w:p>
    <w:p w14:paraId="16D274C7" w14:textId="77777777" w:rsidR="00C42BF2" w:rsidRDefault="00C42BF2">
      <w:pPr>
        <w:pStyle w:val="Default"/>
        <w:widowControl w:val="0"/>
        <w:tabs>
          <w:tab w:val="left" w:pos="2880"/>
        </w:tabs>
        <w:ind w:left="2880" w:hanging="2880"/>
        <w:rPr>
          <w:color w:val="3366FF"/>
          <w:u w:color="3366FF"/>
        </w:rPr>
      </w:pPr>
    </w:p>
    <w:p w14:paraId="22D6B71C" w14:textId="77777777" w:rsidR="00C42BF2" w:rsidRDefault="00C42BF2">
      <w:pPr>
        <w:pStyle w:val="Default"/>
        <w:widowControl w:val="0"/>
        <w:tabs>
          <w:tab w:val="left" w:pos="2880"/>
        </w:tabs>
        <w:ind w:left="2880" w:hanging="2880"/>
        <w:rPr>
          <w:color w:val="3366FF"/>
          <w:u w:color="3366FF"/>
        </w:rPr>
      </w:pPr>
    </w:p>
    <w:p w14:paraId="223B6538" w14:textId="77777777" w:rsidR="00C42BF2" w:rsidRDefault="00F80514">
      <w:pPr>
        <w:pStyle w:val="Default"/>
        <w:widowControl w:val="0"/>
        <w:tabs>
          <w:tab w:val="left" w:pos="2880"/>
        </w:tabs>
        <w:ind w:left="2880" w:hanging="2880"/>
        <w:rPr>
          <w:b/>
          <w:bCs/>
        </w:rPr>
      </w:pPr>
      <w:r>
        <w:t xml:space="preserve">\e </w:t>
      </w:r>
      <w:r>
        <w:rPr>
          <w:b/>
          <w:bCs/>
        </w:rPr>
        <w:t>*tawa</w:t>
      </w:r>
    </w:p>
    <w:p w14:paraId="5BA6EA16" w14:textId="77777777" w:rsidR="00C42BF2" w:rsidRDefault="00F80514">
      <w:pPr>
        <w:pStyle w:val="Default"/>
        <w:widowControl w:val="0"/>
        <w:tabs>
          <w:tab w:val="left" w:pos="2880"/>
        </w:tabs>
        <w:ind w:left="2880" w:hanging="2880"/>
      </w:pPr>
      <w:r>
        <w:t>\t (bird sp: frogmouth)</w:t>
      </w:r>
    </w:p>
    <w:p w14:paraId="2D6F388B" w14:textId="77777777" w:rsidR="00C42BF2" w:rsidRDefault="00F80514">
      <w:pPr>
        <w:pStyle w:val="Default"/>
        <w:widowControl w:val="0"/>
        <w:tabs>
          <w:tab w:val="left" w:pos="2880"/>
        </w:tabs>
        <w:ind w:left="2880" w:hanging="2880"/>
      </w:pPr>
      <w:r>
        <w:t>\b n</w:t>
      </w:r>
    </w:p>
    <w:p w14:paraId="1ED8EB37" w14:textId="77777777" w:rsidR="00C42BF2" w:rsidRDefault="00F80514">
      <w:pPr>
        <w:pStyle w:val="Default"/>
        <w:widowControl w:val="0"/>
        <w:tabs>
          <w:tab w:val="left" w:pos="2880"/>
        </w:tabs>
        <w:ind w:left="2880" w:hanging="2880"/>
      </w:pPr>
      <w:r>
        <w:t>\c O</w:t>
      </w:r>
    </w:p>
    <w:p w14:paraId="02C451BC" w14:textId="77777777" w:rsidR="00C42BF2" w:rsidRDefault="00F80514">
      <w:pPr>
        <w:pStyle w:val="Default"/>
        <w:widowControl w:val="0"/>
        <w:tabs>
          <w:tab w:val="left" w:pos="2880"/>
        </w:tabs>
        <w:ind w:left="2880" w:hanging="2880"/>
      </w:pPr>
      <w:r>
        <w:t>\x See also *taku.</w:t>
      </w:r>
    </w:p>
    <w:p w14:paraId="408047FA" w14:textId="77777777" w:rsidR="00C42BF2" w:rsidRDefault="00F80514">
      <w:pPr>
        <w:pStyle w:val="Default"/>
        <w:widowControl w:val="0"/>
        <w:tabs>
          <w:tab w:val="left" w:pos="2880"/>
        </w:tabs>
        <w:ind w:left="2880" w:hanging="2880"/>
      </w:pPr>
      <w:r>
        <w:t>\l WMungknh</w:t>
      </w:r>
      <w:r>
        <w:tab/>
        <w:t xml:space="preserve">\w taw-taw; minh- \g </w:t>
      </w:r>
      <w:r>
        <w:rPr>
          <w:rFonts w:hAnsi="Times New Roman"/>
        </w:rPr>
        <w:t>‘</w:t>
      </w:r>
      <w:r>
        <w:t>nightjar</w:t>
      </w:r>
      <w:r>
        <w:rPr>
          <w:rFonts w:hAnsi="Times New Roman"/>
        </w:rPr>
        <w:t xml:space="preserve">’ </w:t>
      </w:r>
      <w:r>
        <w:t xml:space="preserve">\q </w:t>
      </w:r>
      <w:r>
        <w:rPr>
          <w:i/>
          <w:iCs/>
        </w:rPr>
        <w:t>Caprimulgus</w:t>
      </w:r>
      <w:r>
        <w:t xml:space="preserve">; several species. The initial </w:t>
      </w:r>
      <w:r>
        <w:rPr>
          <w:i/>
          <w:iCs/>
        </w:rPr>
        <w:t>t</w:t>
      </w:r>
      <w:r>
        <w:t xml:space="preserve"> marks it as a loan or a sound-symbolic word. \s KPPW</w:t>
      </w:r>
    </w:p>
    <w:p w14:paraId="145621E2" w14:textId="77777777" w:rsidR="00C42BF2" w:rsidRDefault="00F80514">
      <w:pPr>
        <w:pStyle w:val="Default"/>
        <w:widowControl w:val="0"/>
        <w:tabs>
          <w:tab w:val="left" w:pos="2880"/>
        </w:tabs>
        <w:ind w:left="2880" w:hanging="2880"/>
      </w:pPr>
      <w:r>
        <w:t>\l WNgathan</w:t>
      </w:r>
      <w:r>
        <w:tab/>
        <w:t xml:space="preserve">\w tawvtaw \g </w:t>
      </w:r>
      <w:r>
        <w:rPr>
          <w:rFonts w:hAnsi="Times New Roman"/>
        </w:rPr>
        <w:t>‘</w:t>
      </w:r>
      <w:r>
        <w:t>carpenter bird, night bird</w:t>
      </w:r>
      <w:r>
        <w:rPr>
          <w:rFonts w:hAnsi="Times New Roman"/>
        </w:rPr>
        <w:t xml:space="preserve">’ </w:t>
      </w:r>
      <w:r>
        <w:t xml:space="preserve">\q Call is </w:t>
      </w:r>
      <w:r>
        <w:rPr>
          <w:i/>
          <w:iCs/>
        </w:rPr>
        <w:t>taw taw taw</w:t>
      </w:r>
      <w:r>
        <w:t xml:space="preserve"> or </w:t>
      </w:r>
      <w:r>
        <w:rPr>
          <w:i/>
          <w:iCs/>
        </w:rPr>
        <w:t>tong tong tong</w:t>
      </w:r>
      <w:r>
        <w:t>; lives in scrub; has long tail; features in traditional story. See remarks for WMungknh. \s PS</w:t>
      </w:r>
    </w:p>
    <w:p w14:paraId="475EA056" w14:textId="77777777" w:rsidR="00C42BF2" w:rsidRDefault="00F80514">
      <w:pPr>
        <w:pStyle w:val="Default"/>
        <w:widowControl w:val="0"/>
        <w:tabs>
          <w:tab w:val="left" w:pos="2880"/>
        </w:tabs>
        <w:ind w:left="2880" w:hanging="2880"/>
      </w:pPr>
      <w:r>
        <w:t>\l Pakanh</w:t>
      </w:r>
      <w:r>
        <w:tab/>
        <w:t xml:space="preserve">\w 7awa; minha- \g </w:t>
      </w:r>
      <w:r>
        <w:rPr>
          <w:rFonts w:hAnsi="Times New Roman"/>
        </w:rPr>
        <w:t>‘</w:t>
      </w:r>
      <w:r>
        <w:t>spotted nightjar</w:t>
      </w:r>
      <w:r>
        <w:rPr>
          <w:rFonts w:hAnsi="Times New Roman"/>
        </w:rPr>
        <w:t xml:space="preserve">’ </w:t>
      </w:r>
      <w:r>
        <w:t xml:space="preserve">\q </w:t>
      </w:r>
      <w:r>
        <w:rPr>
          <w:i/>
          <w:iCs/>
        </w:rPr>
        <w:t>Caprimulgus guttatus</w:t>
      </w:r>
      <w:r>
        <w:t>. Cognate with the forms below? \s PH #628</w:t>
      </w:r>
    </w:p>
    <w:p w14:paraId="1439D6CA" w14:textId="77777777" w:rsidR="00C42BF2" w:rsidRDefault="00F80514">
      <w:pPr>
        <w:pStyle w:val="Default"/>
        <w:widowControl w:val="0"/>
        <w:tabs>
          <w:tab w:val="left" w:pos="2880"/>
        </w:tabs>
        <w:ind w:left="2880" w:hanging="2880"/>
      </w:pPr>
      <w:r>
        <w:t>\l YYoront</w:t>
      </w:r>
      <w:r>
        <w:tab/>
        <w:t xml:space="preserve">\w law; minh- \g </w:t>
      </w:r>
      <w:r>
        <w:rPr>
          <w:rFonts w:hAnsi="Times New Roman"/>
        </w:rPr>
        <w:t>‘</w:t>
      </w:r>
      <w:r>
        <w:t>tawny frogmouth</w:t>
      </w:r>
      <w:r>
        <w:rPr>
          <w:rFonts w:hAnsi="Times New Roman"/>
        </w:rPr>
        <w:t xml:space="preserve">’ </w:t>
      </w:r>
      <w:r>
        <w:t xml:space="preserve">\q </w:t>
      </w:r>
      <w:r>
        <w:rPr>
          <w:i/>
          <w:iCs/>
        </w:rPr>
        <w:t>Podargus strigoides</w:t>
      </w:r>
      <w:r>
        <w:t>.</w:t>
      </w:r>
    </w:p>
    <w:p w14:paraId="09F1CB2B" w14:textId="77777777" w:rsidR="00C42BF2" w:rsidRDefault="00F80514">
      <w:pPr>
        <w:pStyle w:val="Default"/>
        <w:widowControl w:val="0"/>
        <w:tabs>
          <w:tab w:val="left" w:pos="2880"/>
        </w:tabs>
        <w:ind w:left="2880" w:hanging="2880"/>
        <w:rPr>
          <w:b/>
          <w:bCs/>
        </w:rPr>
      </w:pPr>
      <w:r>
        <w:t xml:space="preserve">\l </w:t>
      </w:r>
      <w:r>
        <w:rPr>
          <w:b/>
          <w:bCs/>
        </w:rPr>
        <w:t>L</w:t>
      </w:r>
      <w:r>
        <w:rPr>
          <w:b/>
          <w:bCs/>
        </w:rPr>
        <w:tab/>
        <w:t>\w *tawa</w:t>
      </w:r>
    </w:p>
    <w:p w14:paraId="1C0BE48D" w14:textId="77777777" w:rsidR="00C42BF2" w:rsidRDefault="00F80514">
      <w:pPr>
        <w:pStyle w:val="Default"/>
        <w:widowControl w:val="0"/>
        <w:tabs>
          <w:tab w:val="left" w:pos="2880"/>
        </w:tabs>
        <w:ind w:left="2880" w:hanging="2880"/>
      </w:pPr>
      <w:r>
        <w:t>\l Djapu</w:t>
      </w:r>
      <w:r>
        <w:tab/>
        <w:t xml:space="preserve">\w rdawurtawu \g </w:t>
      </w:r>
      <w:r>
        <w:rPr>
          <w:rFonts w:hAnsi="Times New Roman"/>
        </w:rPr>
        <w:t>‘</w:t>
      </w:r>
      <w:r>
        <w:t>tawny frogmouth</w:t>
      </w:r>
      <w:r>
        <w:rPr>
          <w:rFonts w:hAnsi="Times New Roman"/>
        </w:rPr>
        <w:t xml:space="preserve">’ </w:t>
      </w:r>
      <w:r>
        <w:t>\s FMo</w:t>
      </w:r>
    </w:p>
    <w:p w14:paraId="0F4BA3FB" w14:textId="77777777" w:rsidR="00C42BF2" w:rsidRDefault="00F80514">
      <w:pPr>
        <w:pStyle w:val="Default"/>
        <w:widowControl w:val="0"/>
        <w:tabs>
          <w:tab w:val="left" w:pos="2880"/>
        </w:tabs>
        <w:ind w:left="2880" w:hanging="2880"/>
      </w:pPr>
      <w:r>
        <w:t xml:space="preserve">\l </w:t>
      </w:r>
      <w:r>
        <w:rPr>
          <w:b/>
          <w:bCs/>
        </w:rPr>
        <w:t>pPNy</w:t>
      </w:r>
      <w:r>
        <w:rPr>
          <w:b/>
          <w:bCs/>
        </w:rPr>
        <w:tab/>
        <w:t>\w *tawa</w:t>
      </w:r>
      <w:r>
        <w:t xml:space="preserve"> or </w:t>
      </w:r>
      <w:r>
        <w:rPr>
          <w:b/>
          <w:bCs/>
        </w:rPr>
        <w:t>*tawu</w:t>
      </w:r>
      <w:r>
        <w:t xml:space="preserve"> </w:t>
      </w:r>
      <w:r>
        <w:rPr>
          <w:b/>
          <w:bCs/>
        </w:rPr>
        <w:t>\</w:t>
      </w:r>
      <w:r>
        <w:t xml:space="preserve">q Name is unlikely to be imitative of call: Slater (1970: 396, 398): frogmouth call </w:t>
      </w:r>
      <w:r>
        <w:rPr>
          <w:rFonts w:hAnsi="Times New Roman"/>
        </w:rPr>
        <w:t>‘</w:t>
      </w:r>
      <w:r>
        <w:t xml:space="preserve">a monotonous, soft but penetrating </w:t>
      </w:r>
      <w:r>
        <w:rPr>
          <w:rFonts w:hAnsi="Times New Roman"/>
        </w:rPr>
        <w:t>“</w:t>
      </w:r>
      <w:r>
        <w:t>oo-oo-oo-oo-oo-oo-oo-oo . . .</w:t>
      </w:r>
      <w:r>
        <w:rPr>
          <w:rFonts w:hAnsi="Times New Roman"/>
        </w:rPr>
        <w:t xml:space="preserve">” </w:t>
      </w:r>
      <w:r>
        <w:t xml:space="preserve">repeated many times; owlet nightjar: </w:t>
      </w:r>
      <w:r>
        <w:rPr>
          <w:rFonts w:hAnsi="Times New Roman"/>
        </w:rPr>
        <w:t>‘</w:t>
      </w:r>
      <w:r>
        <w:t xml:space="preserve">most frequently a shrill, harsh </w:t>
      </w:r>
      <w:r>
        <w:rPr>
          <w:rFonts w:hAnsi="Times New Roman"/>
        </w:rPr>
        <w:t>“</w:t>
      </w:r>
      <w:r>
        <w:t>yeer-yeer-yeer,</w:t>
      </w:r>
      <w:r>
        <w:rPr>
          <w:rFonts w:hAnsi="Times New Roman"/>
        </w:rPr>
        <w:t xml:space="preserve">” </w:t>
      </w:r>
      <w:r>
        <w:t>but many variations are given</w:t>
      </w:r>
      <w:r>
        <w:rPr>
          <w:rFonts w:hAnsi="Times New Roman"/>
        </w:rPr>
        <w:t>’</w:t>
      </w:r>
      <w:r>
        <w:t xml:space="preserve">. For the tawny frogmouth (Alawa </w:t>
      </w:r>
      <w:r>
        <w:rPr>
          <w:i/>
          <w:iCs/>
        </w:rPr>
        <w:t>gurr-gurr</w:t>
      </w:r>
      <w:r>
        <w:t xml:space="preserve">), Margaret Sharpe cites the call as </w:t>
      </w:r>
      <w:r>
        <w:rPr>
          <w:i/>
          <w:iCs/>
        </w:rPr>
        <w:t>hm hm</w:t>
      </w:r>
      <w:r>
        <w:t>. \s BA</w:t>
      </w:r>
    </w:p>
    <w:p w14:paraId="63DE94D8" w14:textId="77777777" w:rsidR="00C42BF2" w:rsidRDefault="00F80514">
      <w:pPr>
        <w:pStyle w:val="Default"/>
        <w:widowControl w:val="0"/>
        <w:tabs>
          <w:tab w:val="left" w:pos="2880"/>
        </w:tabs>
        <w:ind w:left="2880" w:hanging="2880"/>
      </w:pPr>
      <w:r>
        <w:t>^^^</w:t>
      </w:r>
    </w:p>
    <w:p w14:paraId="6D01194D" w14:textId="77777777" w:rsidR="00C42BF2" w:rsidRDefault="00F80514">
      <w:pPr>
        <w:pStyle w:val="Default"/>
        <w:widowControl w:val="0"/>
        <w:tabs>
          <w:tab w:val="left" w:pos="2880"/>
        </w:tabs>
        <w:ind w:left="2880" w:hanging="2880"/>
      </w:pPr>
      <w:r>
        <w:t>\l KYalanji</w:t>
      </w:r>
      <w:r>
        <w:tab/>
        <w:t xml:space="preserve">\w </w:t>
      </w:r>
      <w:r>
        <w:rPr>
          <w:i/>
          <w:iCs/>
        </w:rPr>
        <w:t>dawadawa</w:t>
      </w:r>
      <w:r>
        <w:t xml:space="preserve"> \g </w:t>
      </w:r>
      <w:r>
        <w:rPr>
          <w:rFonts w:hAnsi="Times New Roman"/>
        </w:rPr>
        <w:t>‘</w:t>
      </w:r>
      <w:r>
        <w:t>magpie</w:t>
      </w:r>
      <w:r>
        <w:rPr>
          <w:rFonts w:hAnsi="Times New Roman"/>
        </w:rPr>
        <w:t xml:space="preserve">’ </w:t>
      </w:r>
      <w:r>
        <w:t>\s Hr&amp;Hr</w:t>
      </w:r>
    </w:p>
    <w:p w14:paraId="5E34A252" w14:textId="77777777" w:rsidR="00C42BF2" w:rsidRDefault="00C42BF2">
      <w:pPr>
        <w:pStyle w:val="Default"/>
        <w:widowControl w:val="0"/>
        <w:tabs>
          <w:tab w:val="left" w:pos="2880"/>
        </w:tabs>
        <w:ind w:left="2880" w:hanging="2880"/>
      </w:pPr>
    </w:p>
    <w:p w14:paraId="24440DAA" w14:textId="77777777" w:rsidR="00C42BF2" w:rsidRDefault="00C42BF2">
      <w:pPr>
        <w:pStyle w:val="Default"/>
        <w:widowControl w:val="0"/>
        <w:tabs>
          <w:tab w:val="left" w:pos="2880"/>
        </w:tabs>
        <w:ind w:left="2880" w:hanging="2880"/>
      </w:pPr>
    </w:p>
    <w:p w14:paraId="61CCFF7C" w14:textId="77777777" w:rsidR="00C42BF2" w:rsidRDefault="00F80514">
      <w:pPr>
        <w:pStyle w:val="Default"/>
        <w:widowControl w:val="0"/>
        <w:tabs>
          <w:tab w:val="left" w:pos="2880"/>
        </w:tabs>
        <w:ind w:left="2880" w:hanging="2880"/>
        <w:rPr>
          <w:b/>
          <w:bCs/>
          <w:color w:val="993300"/>
          <w:u w:color="993300"/>
        </w:rPr>
      </w:pPr>
      <w:r>
        <w:rPr>
          <w:color w:val="993300"/>
          <w:u w:color="993300"/>
        </w:rPr>
        <w:t xml:space="preserve">\e </w:t>
      </w:r>
      <w:r>
        <w:rPr>
          <w:b/>
          <w:bCs/>
          <w:color w:val="993300"/>
          <w:u w:color="993300"/>
        </w:rPr>
        <w:t>*tawirn</w:t>
      </w:r>
    </w:p>
    <w:p w14:paraId="107211E4" w14:textId="77777777" w:rsidR="00C42BF2" w:rsidRDefault="00F80514">
      <w:pPr>
        <w:pStyle w:val="Default"/>
        <w:widowControl w:val="0"/>
        <w:tabs>
          <w:tab w:val="left" w:pos="2880"/>
        </w:tabs>
        <w:ind w:left="2880" w:hanging="2880"/>
        <w:rPr>
          <w:color w:val="993300"/>
          <w:u w:color="993300"/>
        </w:rPr>
      </w:pPr>
      <w:r>
        <w:rPr>
          <w:color w:val="993300"/>
          <w:u w:color="993300"/>
        </w:rPr>
        <w:t xml:space="preserve">\t </w:t>
      </w:r>
      <w:r>
        <w:rPr>
          <w:rFonts w:hAnsi="Times New Roman"/>
          <w:color w:val="993300"/>
          <w:u w:color="993300"/>
        </w:rPr>
        <w:t>‘</w:t>
      </w:r>
      <w:r>
        <w:rPr>
          <w:color w:val="993300"/>
          <w:u w:color="993300"/>
        </w:rPr>
        <w:t>into pieces</w:t>
      </w:r>
      <w:r>
        <w:rPr>
          <w:rFonts w:hAnsi="Times New Roman"/>
          <w:color w:val="993300"/>
          <w:u w:color="993300"/>
        </w:rPr>
        <w:t>’</w:t>
      </w:r>
    </w:p>
    <w:p w14:paraId="03250324" w14:textId="77777777" w:rsidR="00C42BF2" w:rsidRDefault="00F80514">
      <w:pPr>
        <w:pStyle w:val="Default"/>
        <w:widowControl w:val="0"/>
        <w:tabs>
          <w:tab w:val="left" w:pos="2880"/>
        </w:tabs>
        <w:ind w:left="2880" w:hanging="2880"/>
        <w:rPr>
          <w:color w:val="993300"/>
          <w:u w:color="993300"/>
        </w:rPr>
      </w:pPr>
      <w:r>
        <w:rPr>
          <w:color w:val="993300"/>
          <w:u w:color="993300"/>
        </w:rPr>
        <w:t>\b preverb</w:t>
      </w:r>
    </w:p>
    <w:p w14:paraId="3DF62F1B" w14:textId="77777777" w:rsidR="00C42BF2" w:rsidRDefault="00F80514">
      <w:pPr>
        <w:pStyle w:val="Default"/>
        <w:widowControl w:val="0"/>
        <w:tabs>
          <w:tab w:val="left" w:pos="2880"/>
        </w:tabs>
        <w:ind w:left="2880" w:hanging="2880"/>
        <w:rPr>
          <w:color w:val="993300"/>
          <w:u w:color="993300"/>
        </w:rPr>
      </w:pPr>
      <w:r>
        <w:rPr>
          <w:color w:val="993300"/>
          <w:u w:color="993300"/>
        </w:rPr>
        <w:t>\l Warlpiri</w:t>
      </w:r>
      <w:r>
        <w:rPr>
          <w:color w:val="993300"/>
          <w:u w:color="993300"/>
        </w:rPr>
        <w:tab/>
        <w:t xml:space="preserve">\w rdawirn \g </w:t>
      </w:r>
      <w:r>
        <w:rPr>
          <w:rFonts w:hAnsi="Times New Roman"/>
          <w:color w:val="993300"/>
          <w:u w:color="993300"/>
        </w:rPr>
        <w:t>‘</w:t>
      </w:r>
      <w:r>
        <w:rPr>
          <w:color w:val="993300"/>
          <w:u w:color="993300"/>
        </w:rPr>
        <w:t>into pieces</w:t>
      </w:r>
      <w:r>
        <w:rPr>
          <w:rFonts w:hAnsi="Times New Roman"/>
          <w:color w:val="993300"/>
          <w:u w:color="993300"/>
        </w:rPr>
        <w:t xml:space="preserve">’ </w:t>
      </w:r>
      <w:r>
        <w:rPr>
          <w:color w:val="993300"/>
          <w:u w:color="993300"/>
        </w:rPr>
        <w:t xml:space="preserve">\p preverb \q As in </w:t>
      </w:r>
      <w:r>
        <w:rPr>
          <w:i/>
          <w:iCs/>
          <w:color w:val="993300"/>
          <w:u w:color="993300"/>
        </w:rPr>
        <w:t>rdawirn-luwarni</w:t>
      </w:r>
      <w:r>
        <w:rPr>
          <w:rFonts w:hAnsi="Times New Roman"/>
          <w:color w:val="993300"/>
          <w:u w:color="993300"/>
        </w:rPr>
        <w:t xml:space="preserve"> ‘</w:t>
      </w:r>
      <w:r>
        <w:rPr>
          <w:color w:val="993300"/>
          <w:u w:color="993300"/>
        </w:rPr>
        <w:t>to sever with a missile</w:t>
      </w:r>
      <w:r>
        <w:rPr>
          <w:rFonts w:hAnsi="Times New Roman"/>
          <w:color w:val="993300"/>
          <w:u w:color="993300"/>
        </w:rPr>
        <w:t>’</w:t>
      </w:r>
      <w:r>
        <w:rPr>
          <w:color w:val="993300"/>
          <w:u w:color="993300"/>
        </w:rPr>
        <w:t xml:space="preserve">, </w:t>
      </w:r>
      <w:r>
        <w:rPr>
          <w:i/>
          <w:iCs/>
          <w:color w:val="993300"/>
          <w:u w:color="993300"/>
        </w:rPr>
        <w:t>rdawirn-pajirni</w:t>
      </w:r>
      <w:r>
        <w:rPr>
          <w:rFonts w:hAnsi="Times New Roman"/>
          <w:color w:val="993300"/>
          <w:u w:color="993300"/>
        </w:rPr>
        <w:t xml:space="preserve"> ‘</w:t>
      </w:r>
      <w:r>
        <w:rPr>
          <w:color w:val="993300"/>
          <w:u w:color="993300"/>
        </w:rPr>
        <w:t>to slice to pieces, to slit</w:t>
      </w:r>
      <w:r>
        <w:rPr>
          <w:rFonts w:hAnsi="Times New Roman"/>
          <w:color w:val="993300"/>
          <w:u w:color="993300"/>
        </w:rPr>
        <w:t>’</w:t>
      </w:r>
      <w:r>
        <w:rPr>
          <w:color w:val="993300"/>
          <w:u w:color="993300"/>
        </w:rPr>
        <w:t xml:space="preserve">, </w:t>
      </w:r>
      <w:r>
        <w:rPr>
          <w:i/>
          <w:iCs/>
          <w:color w:val="993300"/>
          <w:u w:color="993300"/>
        </w:rPr>
        <w:t>rdawirn-pakarni</w:t>
      </w:r>
      <w:r>
        <w:rPr>
          <w:rFonts w:hAnsi="Times New Roman"/>
          <w:color w:val="993300"/>
          <w:u w:color="993300"/>
        </w:rPr>
        <w:t xml:space="preserve"> ‘</w:t>
      </w:r>
      <w:r>
        <w:rPr>
          <w:color w:val="993300"/>
          <w:u w:color="993300"/>
        </w:rPr>
        <w:t>to chop into pieces, to whittle down</w:t>
      </w:r>
      <w:r>
        <w:rPr>
          <w:rFonts w:hAnsi="Times New Roman"/>
          <w:color w:val="993300"/>
          <w:u w:color="993300"/>
        </w:rPr>
        <w:t>’</w:t>
      </w:r>
      <w:r>
        <w:rPr>
          <w:color w:val="993300"/>
          <w:u w:color="993300"/>
        </w:rPr>
        <w:t>. \s SSchwarz/DGN</w:t>
      </w:r>
    </w:p>
    <w:p w14:paraId="2879ED0A" w14:textId="77777777" w:rsidR="00C42BF2" w:rsidRDefault="00F80514">
      <w:pPr>
        <w:pStyle w:val="Default"/>
        <w:widowControl w:val="0"/>
        <w:tabs>
          <w:tab w:val="left" w:pos="2880"/>
        </w:tabs>
        <w:ind w:left="2880" w:hanging="2880"/>
        <w:rPr>
          <w:color w:val="993300"/>
          <w:u w:color="993300"/>
        </w:rPr>
      </w:pPr>
      <w:r>
        <w:rPr>
          <w:color w:val="993300"/>
          <w:u w:color="993300"/>
        </w:rPr>
        <w:t>^^^</w:t>
      </w:r>
    </w:p>
    <w:p w14:paraId="68875506" w14:textId="77777777" w:rsidR="00C42BF2" w:rsidRDefault="00F80514">
      <w:pPr>
        <w:pStyle w:val="Default"/>
        <w:widowControl w:val="0"/>
        <w:tabs>
          <w:tab w:val="left" w:pos="2880"/>
        </w:tabs>
        <w:ind w:left="2880" w:hanging="2880"/>
        <w:rPr>
          <w:color w:val="993300"/>
          <w:u w:color="993300"/>
        </w:rPr>
      </w:pPr>
      <w:r>
        <w:rPr>
          <w:color w:val="993300"/>
          <w:u w:color="993300"/>
        </w:rPr>
        <w:t>\l Wiradjuri</w:t>
      </w:r>
      <w:r>
        <w:rPr>
          <w:color w:val="993300"/>
          <w:u w:color="993300"/>
        </w:rPr>
        <w:tab/>
        <w:t>\w dhawi</w:t>
      </w:r>
      <w:r>
        <w:rPr>
          <w:rFonts w:hAnsi="Times New Roman"/>
          <w:color w:val="993300"/>
          <w:u w:color="993300"/>
        </w:rPr>
        <w:t xml:space="preserve">ñ </w:t>
      </w:r>
      <w:r>
        <w:rPr>
          <w:color w:val="993300"/>
          <w:u w:color="993300"/>
        </w:rPr>
        <w:t xml:space="preserve">\g </w:t>
      </w:r>
      <w:r>
        <w:rPr>
          <w:rFonts w:hAnsi="Times New Roman"/>
          <w:color w:val="993300"/>
          <w:u w:color="993300"/>
        </w:rPr>
        <w:t>‘</w:t>
      </w:r>
      <w:r>
        <w:rPr>
          <w:color w:val="993300"/>
          <w:u w:color="993300"/>
        </w:rPr>
        <w:t>axe, stone axe, tomahawk</w:t>
      </w:r>
      <w:r>
        <w:rPr>
          <w:rFonts w:hAnsi="Times New Roman"/>
          <w:color w:val="993300"/>
          <w:u w:color="993300"/>
        </w:rPr>
        <w:t xml:space="preserve">’ </w:t>
      </w:r>
      <w:r>
        <w:rPr>
          <w:color w:val="993300"/>
          <w:u w:color="993300"/>
        </w:rPr>
        <w:t xml:space="preserve">\q Source spellings </w:t>
      </w:r>
      <w:r>
        <w:rPr>
          <w:i/>
          <w:iCs/>
          <w:color w:val="993300"/>
          <w:u w:color="993300"/>
        </w:rPr>
        <w:t>dawin</w:t>
      </w:r>
      <w:r>
        <w:rPr>
          <w:color w:val="993300"/>
          <w:u w:color="993300"/>
        </w:rPr>
        <w:t xml:space="preserve">, </w:t>
      </w:r>
      <w:r>
        <w:rPr>
          <w:i/>
          <w:iCs/>
          <w:color w:val="993300"/>
          <w:u w:color="993300"/>
        </w:rPr>
        <w:t>dthou</w:t>
      </w:r>
      <w:r>
        <w:rPr>
          <w:rFonts w:hAnsi="Times New Roman"/>
          <w:i/>
          <w:iCs/>
          <w:color w:val="993300"/>
          <w:u w:color="993300"/>
        </w:rPr>
        <w:t>’</w:t>
      </w:r>
      <w:r>
        <w:rPr>
          <w:i/>
          <w:iCs/>
          <w:color w:val="993300"/>
          <w:u w:color="993300"/>
        </w:rPr>
        <w:t>in</w:t>
      </w:r>
      <w:r>
        <w:rPr>
          <w:color w:val="993300"/>
          <w:u w:color="993300"/>
        </w:rPr>
        <w:t>(</w:t>
      </w:r>
      <w:r>
        <w:rPr>
          <w:i/>
          <w:iCs/>
          <w:color w:val="993300"/>
          <w:u w:color="993300"/>
        </w:rPr>
        <w:t>y</w:t>
      </w:r>
      <w:r>
        <w:rPr>
          <w:color w:val="993300"/>
          <w:u w:color="993300"/>
        </w:rPr>
        <w:t xml:space="preserve">), </w:t>
      </w:r>
      <w:r>
        <w:rPr>
          <w:i/>
          <w:iCs/>
          <w:color w:val="993300"/>
          <w:u w:color="993300"/>
        </w:rPr>
        <w:t>dhauain</w:t>
      </w:r>
      <w:r>
        <w:rPr>
          <w:color w:val="993300"/>
          <w:u w:color="993300"/>
        </w:rPr>
        <w:t xml:space="preserve"> (RHM), </w:t>
      </w:r>
      <w:r>
        <w:rPr>
          <w:i/>
          <w:iCs/>
          <w:color w:val="993300"/>
          <w:u w:color="993300"/>
        </w:rPr>
        <w:t>dhuuwiyn</w:t>
      </w:r>
      <w:r>
        <w:rPr>
          <w:color w:val="993300"/>
          <w:u w:color="993300"/>
        </w:rPr>
        <w:t xml:space="preserve">. \s Dianne Hosking &amp; Sally McNicol, </w:t>
      </w:r>
      <w:r>
        <w:rPr>
          <w:i/>
          <w:iCs/>
          <w:color w:val="993300"/>
          <w:u w:color="993300"/>
        </w:rPr>
        <w:t>Wiradjuri</w:t>
      </w:r>
      <w:r>
        <w:rPr>
          <w:color w:val="993300"/>
          <w:u w:color="993300"/>
        </w:rPr>
        <w:t>, p 56 (Canberra: the authors, 1993)/DGN</w:t>
      </w:r>
    </w:p>
    <w:p w14:paraId="2AD5B075" w14:textId="77777777" w:rsidR="00C42BF2" w:rsidRDefault="00F80514">
      <w:pPr>
        <w:pStyle w:val="Default"/>
        <w:widowControl w:val="0"/>
        <w:tabs>
          <w:tab w:val="left" w:pos="2880"/>
        </w:tabs>
        <w:ind w:left="2880" w:hanging="2880"/>
        <w:rPr>
          <w:color w:val="800000"/>
          <w:u w:color="800000"/>
        </w:rPr>
      </w:pPr>
      <w:r>
        <w:rPr>
          <w:color w:val="800000"/>
          <w:u w:color="800000"/>
        </w:rPr>
        <w:t>\l Gundangarra</w:t>
      </w:r>
      <w:r>
        <w:rPr>
          <w:color w:val="800000"/>
          <w:u w:color="800000"/>
        </w:rPr>
        <w:tab/>
        <w:t xml:space="preserve">\w dowin \g </w:t>
      </w:r>
      <w:r>
        <w:rPr>
          <w:rFonts w:hAnsi="Times New Roman"/>
          <w:color w:val="800000"/>
          <w:u w:color="800000"/>
        </w:rPr>
        <w:t>‘</w:t>
      </w:r>
      <w:r>
        <w:rPr>
          <w:color w:val="800000"/>
          <w:u w:color="800000"/>
        </w:rPr>
        <w:t>hatchet</w:t>
      </w:r>
      <w:r>
        <w:rPr>
          <w:rFonts w:hAnsi="Times New Roman"/>
          <w:color w:val="800000"/>
          <w:u w:color="800000"/>
        </w:rPr>
        <w:t xml:space="preserve">’ </w:t>
      </w:r>
      <w:r>
        <w:rPr>
          <w:color w:val="800000"/>
          <w:u w:color="800000"/>
        </w:rPr>
        <w:t>\s A.L. Bennett</w:t>
      </w:r>
    </w:p>
    <w:p w14:paraId="62DF33D8" w14:textId="77777777" w:rsidR="00C42BF2" w:rsidRDefault="00F80514">
      <w:pPr>
        <w:pStyle w:val="Default"/>
        <w:widowControl w:val="0"/>
        <w:tabs>
          <w:tab w:val="left" w:pos="2880"/>
        </w:tabs>
        <w:ind w:left="2880" w:hanging="2880"/>
        <w:rPr>
          <w:color w:val="008000"/>
          <w:u w:color="008000"/>
        </w:rPr>
      </w:pPr>
      <w:r>
        <w:rPr>
          <w:color w:val="008000"/>
          <w:u w:color="008000"/>
        </w:rPr>
        <w:t>***</w:t>
      </w:r>
    </w:p>
    <w:p w14:paraId="27D4E047" w14:textId="77777777" w:rsidR="00C42BF2" w:rsidRDefault="00F80514">
      <w:pPr>
        <w:pStyle w:val="Default"/>
        <w:widowControl w:val="0"/>
        <w:tabs>
          <w:tab w:val="left" w:pos="2880"/>
        </w:tabs>
        <w:ind w:left="2880" w:hanging="2880"/>
        <w:rPr>
          <w:color w:val="008000"/>
          <w:u w:color="008000"/>
        </w:rPr>
      </w:pPr>
      <w:r>
        <w:rPr>
          <w:color w:val="008000"/>
          <w:u w:color="008000"/>
        </w:rPr>
        <w:t>\l YYoront</w:t>
      </w:r>
      <w:r>
        <w:rPr>
          <w:color w:val="008000"/>
          <w:u w:color="008000"/>
        </w:rPr>
        <w:tab/>
        <w:t xml:space="preserve">\w law \g (of breaking off [a leaf from a twig]) \p ideophone. \q In </w:t>
      </w:r>
      <w:r>
        <w:rPr>
          <w:i/>
          <w:iCs/>
          <w:color w:val="008000"/>
          <w:u w:color="008000"/>
        </w:rPr>
        <w:t>law luw</w:t>
      </w:r>
      <w:r>
        <w:rPr>
          <w:rFonts w:hAnsi="Times New Roman"/>
          <w:color w:val="008000"/>
          <w:u w:color="008000"/>
        </w:rPr>
        <w:t xml:space="preserve"> ‘</w:t>
      </w:r>
      <w:r>
        <w:rPr>
          <w:color w:val="008000"/>
          <w:u w:color="008000"/>
        </w:rPr>
        <w:t xml:space="preserve">broke it off, </w:t>
      </w:r>
      <w:r>
        <w:rPr>
          <w:i/>
          <w:iCs/>
          <w:color w:val="008000"/>
          <w:u w:color="008000"/>
        </w:rPr>
        <w:t>law</w:t>
      </w:r>
      <w:r>
        <w:rPr>
          <w:color w:val="008000"/>
          <w:u w:color="008000"/>
        </w:rPr>
        <w:t>!</w:t>
      </w:r>
      <w:r>
        <w:rPr>
          <w:rFonts w:hAnsi="Times New Roman"/>
          <w:color w:val="008000"/>
          <w:u w:color="008000"/>
        </w:rPr>
        <w:t>’</w:t>
      </w:r>
      <w:r>
        <w:rPr>
          <w:color w:val="008000"/>
          <w:u w:color="008000"/>
        </w:rPr>
        <w:t>.</w:t>
      </w:r>
    </w:p>
    <w:p w14:paraId="2CACD278" w14:textId="77777777" w:rsidR="00C42BF2" w:rsidRDefault="00C42BF2">
      <w:pPr>
        <w:pStyle w:val="Default"/>
        <w:widowControl w:val="0"/>
        <w:tabs>
          <w:tab w:val="left" w:pos="2880"/>
        </w:tabs>
        <w:ind w:left="2880" w:hanging="2880"/>
        <w:rPr>
          <w:color w:val="008000"/>
          <w:u w:color="008000"/>
        </w:rPr>
      </w:pPr>
    </w:p>
    <w:p w14:paraId="7D1314CA" w14:textId="77777777" w:rsidR="00C42BF2" w:rsidRDefault="00C42BF2">
      <w:pPr>
        <w:pStyle w:val="Default"/>
        <w:widowControl w:val="0"/>
        <w:tabs>
          <w:tab w:val="left" w:pos="2880"/>
        </w:tabs>
        <w:ind w:left="2880" w:hanging="2880"/>
        <w:rPr>
          <w:color w:val="008000"/>
          <w:u w:color="008000"/>
        </w:rPr>
      </w:pPr>
    </w:p>
    <w:p w14:paraId="6011895C" w14:textId="77777777" w:rsidR="00C42BF2" w:rsidRDefault="00F80514">
      <w:pPr>
        <w:pStyle w:val="Default"/>
        <w:widowControl w:val="0"/>
        <w:tabs>
          <w:tab w:val="left" w:pos="2880"/>
        </w:tabs>
        <w:ind w:left="2880" w:hanging="2880"/>
        <w:rPr>
          <w:b/>
          <w:bCs/>
        </w:rPr>
      </w:pPr>
      <w:r>
        <w:lastRenderedPageBreak/>
        <w:t xml:space="preserve">\e </w:t>
      </w:r>
      <w:r>
        <w:rPr>
          <w:b/>
          <w:bCs/>
        </w:rPr>
        <w:t>*Ta:rV</w:t>
      </w:r>
    </w:p>
    <w:p w14:paraId="1BCF718E" w14:textId="77777777" w:rsidR="00C42BF2" w:rsidRDefault="00F80514">
      <w:pPr>
        <w:pStyle w:val="Default"/>
        <w:widowControl w:val="0"/>
        <w:tabs>
          <w:tab w:val="left" w:pos="2880"/>
        </w:tabs>
        <w:ind w:left="2880" w:hanging="2880"/>
      </w:pPr>
      <w:r>
        <w:t xml:space="preserve">\t </w:t>
      </w:r>
      <w:r>
        <w:rPr>
          <w:rFonts w:hAnsi="Times New Roman"/>
        </w:rPr>
        <w:t>‘</w:t>
      </w:r>
      <w:r>
        <w:t>tree (sp)</w:t>
      </w:r>
      <w:r>
        <w:rPr>
          <w:rFonts w:hAnsi="Times New Roman"/>
        </w:rPr>
        <w:t>’</w:t>
      </w:r>
    </w:p>
    <w:p w14:paraId="004413FB" w14:textId="77777777" w:rsidR="00C42BF2" w:rsidRDefault="00F80514">
      <w:pPr>
        <w:pStyle w:val="Default"/>
        <w:widowControl w:val="0"/>
        <w:tabs>
          <w:tab w:val="left" w:pos="2880"/>
        </w:tabs>
        <w:ind w:left="2880" w:hanging="2880"/>
      </w:pPr>
      <w:r>
        <w:t>\b n</w:t>
      </w:r>
    </w:p>
    <w:p w14:paraId="4EBF2AEC" w14:textId="77777777" w:rsidR="00C42BF2" w:rsidRDefault="00F80514">
      <w:pPr>
        <w:pStyle w:val="Default"/>
        <w:widowControl w:val="0"/>
        <w:tabs>
          <w:tab w:val="left" w:pos="2880"/>
        </w:tabs>
        <w:ind w:left="2880" w:hanging="2880"/>
      </w:pPr>
      <w:r>
        <w:t>\c P</w:t>
      </w:r>
    </w:p>
    <w:p w14:paraId="16DE760E" w14:textId="77777777" w:rsidR="00C42BF2" w:rsidRDefault="00F80514">
      <w:pPr>
        <w:pStyle w:val="Default"/>
        <w:widowControl w:val="0"/>
        <w:tabs>
          <w:tab w:val="left" w:pos="2880"/>
        </w:tabs>
        <w:ind w:left="2880" w:hanging="2880"/>
      </w:pPr>
      <w:r>
        <w:t>\l WNgathan</w:t>
      </w:r>
      <w:r>
        <w:tab/>
        <w:t xml:space="preserve">\w a:7(; yuk-) \g </w:t>
      </w:r>
      <w:r>
        <w:rPr>
          <w:rFonts w:hAnsi="Times New Roman"/>
        </w:rPr>
        <w:t>‘</w:t>
      </w:r>
      <w:r>
        <w:t>soapy leaf tree</w:t>
      </w:r>
      <w:r>
        <w:rPr>
          <w:rFonts w:hAnsi="Times New Roman"/>
        </w:rPr>
        <w:t xml:space="preserve">’ </w:t>
      </w:r>
      <w:r>
        <w:t xml:space="preserve">\q Resembles </w:t>
      </w:r>
      <w:r>
        <w:rPr>
          <w:i/>
          <w:iCs/>
        </w:rPr>
        <w:t>Cupaniopsis anacardiodes</w:t>
      </w:r>
      <w:r>
        <w:t>. \s PS</w:t>
      </w:r>
    </w:p>
    <w:p w14:paraId="6F63C289" w14:textId="77777777" w:rsidR="00C42BF2" w:rsidRDefault="00F80514">
      <w:pPr>
        <w:pStyle w:val="Default"/>
        <w:widowControl w:val="0"/>
        <w:tabs>
          <w:tab w:val="left" w:pos="2880"/>
        </w:tabs>
        <w:ind w:left="2880" w:hanging="2880"/>
      </w:pPr>
      <w:r>
        <w:t>\l YYoront</w:t>
      </w:r>
      <w:r>
        <w:tab/>
        <w:t xml:space="preserve">\w lar; yo- \g </w:t>
      </w:r>
      <w:r>
        <w:rPr>
          <w:rFonts w:hAnsi="Times New Roman"/>
        </w:rPr>
        <w:t>‘</w:t>
      </w:r>
      <w:r>
        <w:rPr>
          <w:i/>
          <w:iCs/>
        </w:rPr>
        <w:t>Terminalia platyphylla</w:t>
      </w:r>
      <w:r>
        <w:rPr>
          <w:rFonts w:hAnsi="Times New Roman"/>
        </w:rPr>
        <w:t>’</w:t>
      </w:r>
    </w:p>
    <w:p w14:paraId="612AFE99" w14:textId="77777777" w:rsidR="00C42BF2" w:rsidRDefault="00C42BF2">
      <w:pPr>
        <w:pStyle w:val="Default"/>
        <w:widowControl w:val="0"/>
        <w:tabs>
          <w:tab w:val="left" w:pos="2880"/>
        </w:tabs>
        <w:ind w:left="2880" w:hanging="2880"/>
      </w:pPr>
    </w:p>
    <w:p w14:paraId="49762519" w14:textId="77777777" w:rsidR="00C42BF2" w:rsidRDefault="00C42BF2">
      <w:pPr>
        <w:pStyle w:val="Default"/>
        <w:widowControl w:val="0"/>
        <w:tabs>
          <w:tab w:val="left" w:pos="2880"/>
        </w:tabs>
        <w:ind w:left="2880" w:hanging="2880"/>
      </w:pPr>
    </w:p>
    <w:p w14:paraId="547A110A" w14:textId="77777777" w:rsidR="00C42BF2" w:rsidRDefault="00F80514">
      <w:pPr>
        <w:pStyle w:val="Default"/>
        <w:widowControl w:val="0"/>
        <w:tabs>
          <w:tab w:val="left" w:pos="2880"/>
        </w:tabs>
        <w:ind w:left="2880" w:hanging="2880"/>
        <w:rPr>
          <w:b/>
          <w:bCs/>
        </w:rPr>
      </w:pPr>
      <w:r>
        <w:t xml:space="preserve">\e </w:t>
      </w:r>
      <w:r>
        <w:rPr>
          <w:b/>
          <w:bCs/>
        </w:rPr>
        <w:t>*ta:rrcV</w:t>
      </w:r>
    </w:p>
    <w:p w14:paraId="69EC881E" w14:textId="77777777" w:rsidR="00C42BF2" w:rsidRDefault="00F80514">
      <w:pPr>
        <w:pStyle w:val="Default"/>
        <w:widowControl w:val="0"/>
        <w:tabs>
          <w:tab w:val="left" w:pos="2880"/>
        </w:tabs>
        <w:ind w:left="2880" w:hanging="2880"/>
      </w:pPr>
      <w:r>
        <w:t xml:space="preserve">\t </w:t>
      </w:r>
      <w:r>
        <w:rPr>
          <w:rFonts w:hAnsi="Times New Roman"/>
        </w:rPr>
        <w:t>‘</w:t>
      </w:r>
      <w:r>
        <w:t>yellow dye tree (</w:t>
      </w:r>
      <w:r>
        <w:rPr>
          <w:i/>
          <w:iCs/>
        </w:rPr>
        <w:t>Morinda citrifolia</w:t>
      </w:r>
      <w:r>
        <w:t>)</w:t>
      </w:r>
      <w:r>
        <w:rPr>
          <w:rFonts w:hAnsi="Times New Roman"/>
        </w:rPr>
        <w:t>’</w:t>
      </w:r>
    </w:p>
    <w:p w14:paraId="322EDEC9" w14:textId="77777777" w:rsidR="00C42BF2" w:rsidRDefault="00F80514">
      <w:pPr>
        <w:pStyle w:val="Default"/>
        <w:widowControl w:val="0"/>
        <w:tabs>
          <w:tab w:val="left" w:pos="2880"/>
        </w:tabs>
        <w:ind w:left="2880" w:hanging="2880"/>
      </w:pPr>
      <w:r>
        <w:t>\b n</w:t>
      </w:r>
    </w:p>
    <w:p w14:paraId="4B259079" w14:textId="77777777" w:rsidR="00C42BF2" w:rsidRDefault="00F80514">
      <w:pPr>
        <w:pStyle w:val="Default"/>
        <w:widowControl w:val="0"/>
        <w:tabs>
          <w:tab w:val="left" w:pos="2880"/>
        </w:tabs>
        <w:ind w:left="2880" w:hanging="2880"/>
      </w:pPr>
      <w:r>
        <w:t>\c P</w:t>
      </w:r>
    </w:p>
    <w:p w14:paraId="7B24486C" w14:textId="77777777" w:rsidR="00C42BF2" w:rsidRDefault="00F80514">
      <w:pPr>
        <w:pStyle w:val="Default"/>
        <w:widowControl w:val="0"/>
        <w:tabs>
          <w:tab w:val="left" w:pos="2880"/>
        </w:tabs>
        <w:ind w:left="2880" w:hanging="2880"/>
      </w:pPr>
      <w:r>
        <w:t>\c V</w:t>
      </w:r>
    </w:p>
    <w:p w14:paraId="39FB489A" w14:textId="77777777" w:rsidR="00C42BF2" w:rsidRDefault="00F80514">
      <w:pPr>
        <w:pStyle w:val="Default"/>
        <w:widowControl w:val="0"/>
        <w:tabs>
          <w:tab w:val="left" w:pos="2880"/>
        </w:tabs>
        <w:ind w:left="2880" w:hanging="2880"/>
      </w:pPr>
      <w:r>
        <w:t>\l YYoront</w:t>
      </w:r>
      <w:r>
        <w:tab/>
        <w:t xml:space="preserve">\w larry; yo-/may- \g </w:t>
      </w:r>
      <w:r>
        <w:rPr>
          <w:rFonts w:hAnsi="Times New Roman"/>
        </w:rPr>
        <w:t>‘</w:t>
      </w:r>
      <w:r>
        <w:t>yellow dye tree</w:t>
      </w:r>
      <w:r>
        <w:rPr>
          <w:rFonts w:hAnsi="Times New Roman"/>
        </w:rPr>
        <w:t xml:space="preserve">’ </w:t>
      </w:r>
      <w:r>
        <w:t xml:space="preserve">\q </w:t>
      </w:r>
      <w:r>
        <w:rPr>
          <w:i/>
          <w:iCs/>
        </w:rPr>
        <w:t>Morinda citrifolia</w:t>
      </w:r>
      <w:r>
        <w:t>.</w:t>
      </w:r>
    </w:p>
    <w:p w14:paraId="781D0F0A" w14:textId="77777777" w:rsidR="00C42BF2" w:rsidRDefault="00F80514">
      <w:pPr>
        <w:pStyle w:val="Default"/>
        <w:widowControl w:val="0"/>
        <w:tabs>
          <w:tab w:val="left" w:pos="2880"/>
        </w:tabs>
        <w:ind w:left="2880" w:hanging="2880"/>
      </w:pPr>
      <w:r>
        <w:t>\l YMel</w:t>
      </w:r>
      <w:r>
        <w:tab/>
        <w:t xml:space="preserve">\w tarrc; yok- \g </w:t>
      </w:r>
      <w:r>
        <w:rPr>
          <w:rFonts w:hAnsi="Times New Roman"/>
        </w:rPr>
        <w:t>‘</w:t>
      </w:r>
      <w:r>
        <w:t>yellow dye tree</w:t>
      </w:r>
      <w:r>
        <w:rPr>
          <w:rFonts w:hAnsi="Times New Roman"/>
        </w:rPr>
        <w:t xml:space="preserve">’ </w:t>
      </w:r>
      <w:r>
        <w:t xml:space="preserve">\q </w:t>
      </w:r>
      <w:r>
        <w:rPr>
          <w:i/>
          <w:iCs/>
        </w:rPr>
        <w:t>Morinda citrifolia</w:t>
      </w:r>
      <w:r>
        <w:t>.</w:t>
      </w:r>
    </w:p>
    <w:p w14:paraId="0DD6DD56" w14:textId="77777777" w:rsidR="00C42BF2" w:rsidRDefault="00F80514">
      <w:pPr>
        <w:pStyle w:val="Default"/>
        <w:widowControl w:val="0"/>
        <w:tabs>
          <w:tab w:val="left" w:pos="2880"/>
        </w:tabs>
        <w:ind w:left="2880" w:hanging="2880"/>
      </w:pPr>
      <w:r>
        <w:t>\l KKaper</w:t>
      </w:r>
      <w:r>
        <w:tab/>
        <w:t xml:space="preserve">\w tarrc; ma- \g </w:t>
      </w:r>
      <w:r>
        <w:rPr>
          <w:rFonts w:hAnsi="Times New Roman"/>
        </w:rPr>
        <w:t>‘</w:t>
      </w:r>
      <w:r>
        <w:t>yellow dye tree</w:t>
      </w:r>
      <w:r>
        <w:rPr>
          <w:rFonts w:hAnsi="Times New Roman"/>
        </w:rPr>
        <w:t xml:space="preserve">’ </w:t>
      </w:r>
      <w:r>
        <w:t xml:space="preserve">\q </w:t>
      </w:r>
      <w:r>
        <w:rPr>
          <w:i/>
          <w:iCs/>
        </w:rPr>
        <w:t>Morinda citrifolia</w:t>
      </w:r>
      <w:r>
        <w:t>. \s BA</w:t>
      </w:r>
    </w:p>
    <w:p w14:paraId="06F5D289" w14:textId="77777777" w:rsidR="00C42BF2" w:rsidRDefault="00F80514">
      <w:pPr>
        <w:pStyle w:val="Default"/>
        <w:widowControl w:val="0"/>
        <w:tabs>
          <w:tab w:val="left" w:pos="2880"/>
        </w:tabs>
        <w:ind w:left="2880" w:hanging="2880"/>
      </w:pPr>
      <w:r>
        <w:t>\l UOykangand</w:t>
      </w:r>
      <w:r>
        <w:tab/>
        <w:t xml:space="preserve">\w erry; egng- \g </w:t>
      </w:r>
      <w:r>
        <w:rPr>
          <w:rFonts w:hAnsi="Times New Roman"/>
        </w:rPr>
        <w:t>‘</w:t>
      </w:r>
      <w:r>
        <w:t>bush-dye, dye tree</w:t>
      </w:r>
      <w:r>
        <w:rPr>
          <w:rFonts w:hAnsi="Times New Roman"/>
        </w:rPr>
        <w:t xml:space="preserve">’ </w:t>
      </w:r>
      <w:r>
        <w:t xml:space="preserve">\q </w:t>
      </w:r>
      <w:r>
        <w:rPr>
          <w:i/>
          <w:iCs/>
        </w:rPr>
        <w:t>Morinda citrifolia</w:t>
      </w:r>
      <w:r>
        <w:t>.\s PH, PH #953</w:t>
      </w:r>
    </w:p>
    <w:p w14:paraId="1F9A7E47" w14:textId="77777777" w:rsidR="00C42BF2" w:rsidRDefault="00F80514">
      <w:pPr>
        <w:pStyle w:val="Default"/>
        <w:widowControl w:val="0"/>
        <w:tabs>
          <w:tab w:val="left" w:pos="2880"/>
        </w:tabs>
        <w:ind w:left="2880" w:hanging="2880"/>
      </w:pPr>
      <w:r>
        <w:t>\l UOlkol</w:t>
      </w:r>
      <w:r>
        <w:tab/>
        <w:t xml:space="preserve">\w errj; egng- \g </w:t>
      </w:r>
      <w:r>
        <w:rPr>
          <w:rFonts w:hAnsi="Times New Roman"/>
        </w:rPr>
        <w:t>‘</w:t>
      </w:r>
      <w:r>
        <w:t>bush-dye, dye tree</w:t>
      </w:r>
      <w:r>
        <w:rPr>
          <w:rFonts w:hAnsi="Times New Roman"/>
        </w:rPr>
        <w:t xml:space="preserve">’ </w:t>
      </w:r>
      <w:r>
        <w:t xml:space="preserve">\q </w:t>
      </w:r>
      <w:r>
        <w:rPr>
          <w:i/>
          <w:iCs/>
        </w:rPr>
        <w:t>Morinda citrifolia</w:t>
      </w:r>
      <w:r>
        <w:t>.\s PH, PH #953</w:t>
      </w:r>
    </w:p>
    <w:p w14:paraId="04EB3F97" w14:textId="77777777" w:rsidR="00C42BF2" w:rsidRDefault="00F80514">
      <w:pPr>
        <w:pStyle w:val="Default"/>
        <w:widowControl w:val="0"/>
        <w:tabs>
          <w:tab w:val="left" w:pos="2880"/>
        </w:tabs>
        <w:ind w:left="2880" w:hanging="2880"/>
        <w:rPr>
          <w:b/>
          <w:bCs/>
        </w:rPr>
      </w:pPr>
      <w:r>
        <w:t xml:space="preserve">\l </w:t>
      </w:r>
      <w:r>
        <w:rPr>
          <w:b/>
          <w:bCs/>
        </w:rPr>
        <w:t>L</w:t>
      </w:r>
      <w:r>
        <w:rPr>
          <w:b/>
          <w:bCs/>
        </w:rPr>
        <w:tab/>
        <w:t>\w *ta:rrcV</w:t>
      </w:r>
    </w:p>
    <w:p w14:paraId="4FF33682" w14:textId="77777777" w:rsidR="00C42BF2" w:rsidRDefault="00C42BF2">
      <w:pPr>
        <w:pStyle w:val="Default"/>
        <w:widowControl w:val="0"/>
        <w:tabs>
          <w:tab w:val="left" w:pos="2880"/>
        </w:tabs>
        <w:ind w:left="2880" w:hanging="2880"/>
        <w:rPr>
          <w:b/>
          <w:bCs/>
        </w:rPr>
      </w:pPr>
    </w:p>
    <w:p w14:paraId="407EEAF9" w14:textId="77777777" w:rsidR="00C42BF2" w:rsidRDefault="00C42BF2">
      <w:pPr>
        <w:pStyle w:val="Default"/>
        <w:widowControl w:val="0"/>
        <w:tabs>
          <w:tab w:val="left" w:pos="2880"/>
        </w:tabs>
        <w:ind w:left="2880" w:hanging="2880"/>
        <w:rPr>
          <w:b/>
          <w:bCs/>
        </w:rPr>
      </w:pPr>
    </w:p>
    <w:p w14:paraId="600932D0" w14:textId="77777777" w:rsidR="00C42BF2" w:rsidRDefault="00F80514">
      <w:pPr>
        <w:pStyle w:val="Default"/>
        <w:widowControl w:val="0"/>
        <w:tabs>
          <w:tab w:val="left" w:pos="2880"/>
        </w:tabs>
        <w:ind w:left="2880" w:hanging="2880"/>
        <w:rPr>
          <w:b/>
          <w:bCs/>
        </w:rPr>
      </w:pPr>
      <w:r>
        <w:t xml:space="preserve">\e </w:t>
      </w:r>
      <w:r>
        <w:rPr>
          <w:b/>
          <w:bCs/>
        </w:rPr>
        <w:t>*ta:ku</w:t>
      </w:r>
    </w:p>
    <w:p w14:paraId="5BEF4607" w14:textId="77777777" w:rsidR="00C42BF2" w:rsidRDefault="00F80514">
      <w:pPr>
        <w:pStyle w:val="Default"/>
        <w:widowControl w:val="0"/>
        <w:tabs>
          <w:tab w:val="left" w:pos="2880"/>
        </w:tabs>
        <w:ind w:left="2880" w:hanging="2880"/>
      </w:pPr>
      <w:r>
        <w:t xml:space="preserve">\t </w:t>
      </w:r>
      <w:r>
        <w:rPr>
          <w:rFonts w:hAnsi="Times New Roman"/>
        </w:rPr>
        <w:t>‘</w:t>
      </w:r>
      <w:r>
        <w:t>ground</w:t>
      </w:r>
      <w:r>
        <w:rPr>
          <w:rFonts w:hAnsi="Times New Roman"/>
        </w:rPr>
        <w:t>’</w:t>
      </w:r>
    </w:p>
    <w:p w14:paraId="055E6D0A" w14:textId="77777777" w:rsidR="00C42BF2" w:rsidRDefault="00F80514">
      <w:pPr>
        <w:pStyle w:val="Default"/>
        <w:widowControl w:val="0"/>
        <w:tabs>
          <w:tab w:val="left" w:pos="2880"/>
        </w:tabs>
        <w:ind w:left="2880" w:hanging="2880"/>
      </w:pPr>
      <w:r>
        <w:t>\b n</w:t>
      </w:r>
    </w:p>
    <w:p w14:paraId="1289BABA" w14:textId="77777777" w:rsidR="00C42BF2" w:rsidRDefault="00F80514">
      <w:pPr>
        <w:pStyle w:val="Default"/>
        <w:widowControl w:val="0"/>
        <w:tabs>
          <w:tab w:val="left" w:pos="2880"/>
        </w:tabs>
        <w:ind w:left="2880" w:hanging="2880"/>
      </w:pPr>
      <w:r>
        <w:t>\c E</w:t>
      </w:r>
    </w:p>
    <w:p w14:paraId="48CD3DD9" w14:textId="77777777" w:rsidR="00C42BF2" w:rsidRDefault="00F80514">
      <w:pPr>
        <w:pStyle w:val="Default"/>
        <w:widowControl w:val="0"/>
        <w:tabs>
          <w:tab w:val="left" w:pos="2880"/>
        </w:tabs>
        <w:ind w:left="2880" w:hanging="2880"/>
      </w:pPr>
      <w:r>
        <w:t>\l KKY</w:t>
      </w:r>
      <w:r>
        <w:tab/>
        <w:t>\w</w:t>
      </w:r>
      <w:r>
        <w:rPr>
          <w:i/>
          <w:iCs/>
        </w:rPr>
        <w:t xml:space="preserve"> laga, lagal</w:t>
      </w:r>
      <w:r>
        <w:t xml:space="preserve"> \g </w:t>
      </w:r>
      <w:r>
        <w:rPr>
          <w:rFonts w:hAnsi="Times New Roman"/>
        </w:rPr>
        <w:t>‘</w:t>
      </w:r>
      <w:r>
        <w:t>place, region, area; place, house, home, building</w:t>
      </w:r>
      <w:r>
        <w:rPr>
          <w:rFonts w:hAnsi="Times New Roman"/>
        </w:rPr>
        <w:t xml:space="preserve">’ </w:t>
      </w:r>
      <w:r>
        <w:t>\s (RJK)</w:t>
      </w:r>
    </w:p>
    <w:p w14:paraId="04CA843A" w14:textId="77777777" w:rsidR="00C42BF2" w:rsidRDefault="00F80514">
      <w:pPr>
        <w:pStyle w:val="Default"/>
        <w:widowControl w:val="0"/>
        <w:tabs>
          <w:tab w:val="left" w:pos="2880"/>
        </w:tabs>
        <w:ind w:left="2880" w:hanging="2880"/>
      </w:pPr>
      <w:r>
        <w:t>\l KLY</w:t>
      </w:r>
      <w:r>
        <w:tab/>
        <w:t>\w</w:t>
      </w:r>
      <w:r>
        <w:rPr>
          <w:i/>
          <w:iCs/>
        </w:rPr>
        <w:t xml:space="preserve"> la:g, la:ga</w:t>
      </w:r>
      <w:r>
        <w:t xml:space="preserve"> \g </w:t>
      </w:r>
      <w:r>
        <w:rPr>
          <w:rFonts w:hAnsi="Times New Roman"/>
        </w:rPr>
        <w:t>‘</w:t>
      </w:r>
      <w:r>
        <w:t>island, place</w:t>
      </w:r>
      <w:r>
        <w:rPr>
          <w:rFonts w:hAnsi="Times New Roman"/>
        </w:rPr>
        <w:t xml:space="preserve">’ </w:t>
      </w:r>
      <w:r>
        <w:t>\s (EB)</w:t>
      </w:r>
    </w:p>
    <w:p w14:paraId="683F691A" w14:textId="77777777" w:rsidR="00C42BF2" w:rsidRDefault="00F80514">
      <w:pPr>
        <w:pStyle w:val="Default"/>
        <w:widowControl w:val="0"/>
        <w:tabs>
          <w:tab w:val="left" w:pos="2880"/>
        </w:tabs>
        <w:ind w:left="2880" w:hanging="2880"/>
      </w:pPr>
      <w:r>
        <w:t>\l WMungknh</w:t>
      </w:r>
      <w:r>
        <w:tab/>
        <w:t>\w</w:t>
      </w:r>
      <w:r>
        <w:rPr>
          <w:i/>
          <w:iCs/>
        </w:rPr>
        <w:t xml:space="preserve"> a:k</w:t>
      </w:r>
      <w:r>
        <w:t xml:space="preserve"> \g </w:t>
      </w:r>
      <w:r>
        <w:rPr>
          <w:rFonts w:hAnsi="Times New Roman"/>
        </w:rPr>
        <w:t>‘</w:t>
      </w:r>
      <w:r>
        <w:t>camp, country, ground, place, home; time</w:t>
      </w:r>
      <w:r>
        <w:rPr>
          <w:rFonts w:hAnsi="Times New Roman"/>
        </w:rPr>
        <w:t xml:space="preserve">’ </w:t>
      </w:r>
      <w:r>
        <w:t>\s (KLH, KPPW)</w:t>
      </w:r>
    </w:p>
    <w:p w14:paraId="63B007F3" w14:textId="77777777" w:rsidR="00C42BF2" w:rsidRDefault="00F80514">
      <w:pPr>
        <w:pStyle w:val="Default"/>
        <w:widowControl w:val="0"/>
        <w:tabs>
          <w:tab w:val="left" w:pos="2880"/>
        </w:tabs>
        <w:ind w:left="2880" w:hanging="2880"/>
      </w:pPr>
      <w:r>
        <w:t>\l WNgathan</w:t>
      </w:r>
      <w:r>
        <w:tab/>
        <w:t>\w</w:t>
      </w:r>
      <w:r>
        <w:rPr>
          <w:i/>
          <w:iCs/>
        </w:rPr>
        <w:t xml:space="preserve"> a:k</w:t>
      </w:r>
      <w:r>
        <w:t xml:space="preserve"> \g </w:t>
      </w:r>
      <w:r>
        <w:rPr>
          <w:rFonts w:hAnsi="Times New Roman"/>
        </w:rPr>
        <w:t>‘</w:t>
      </w:r>
      <w:r>
        <w:t>place, site; home; camp; country</w:t>
      </w:r>
      <w:r>
        <w:rPr>
          <w:rFonts w:hAnsi="Times New Roman"/>
        </w:rPr>
        <w:t xml:space="preserve">’ </w:t>
      </w:r>
      <w:r>
        <w:t>\s (PS)</w:t>
      </w:r>
    </w:p>
    <w:p w14:paraId="732DD8A1" w14:textId="77777777" w:rsidR="00C42BF2" w:rsidRDefault="00F80514">
      <w:pPr>
        <w:pStyle w:val="Default"/>
        <w:widowControl w:val="0"/>
        <w:tabs>
          <w:tab w:val="left" w:pos="2880"/>
        </w:tabs>
        <w:ind w:left="2880" w:hanging="2880"/>
      </w:pPr>
      <w:r>
        <w:t>\l WMe</w:t>
      </w:r>
      <w:r>
        <w:rPr>
          <w:rFonts w:hAnsi="Times New Roman"/>
        </w:rPr>
        <w:t>’</w:t>
      </w:r>
      <w:r>
        <w:t>nh</w:t>
      </w:r>
      <w:r>
        <w:tab/>
        <w:t>\w</w:t>
      </w:r>
      <w:r>
        <w:rPr>
          <w:i/>
          <w:iCs/>
        </w:rPr>
        <w:t xml:space="preserve"> a:k</w:t>
      </w:r>
      <w:r>
        <w:t xml:space="preserve"> \g </w:t>
      </w:r>
      <w:r>
        <w:rPr>
          <w:rFonts w:hAnsi="Times New Roman"/>
        </w:rPr>
        <w:t>‘</w:t>
      </w:r>
      <w:r>
        <w:t>camp, country, ground</w:t>
      </w:r>
      <w:r>
        <w:rPr>
          <w:rFonts w:hAnsi="Times New Roman"/>
        </w:rPr>
        <w:t xml:space="preserve">’ </w:t>
      </w:r>
      <w:r>
        <w:t>\s (KLH)</w:t>
      </w:r>
    </w:p>
    <w:p w14:paraId="40DC9325" w14:textId="77777777" w:rsidR="00C42BF2" w:rsidRDefault="00F80514">
      <w:pPr>
        <w:pStyle w:val="Default"/>
        <w:widowControl w:val="0"/>
        <w:tabs>
          <w:tab w:val="left" w:pos="2880"/>
        </w:tabs>
        <w:ind w:left="2880" w:hanging="2880"/>
      </w:pPr>
      <w:r>
        <w:t>\l WMuminh</w:t>
      </w:r>
      <w:r>
        <w:tab/>
        <w:t>\w</w:t>
      </w:r>
      <w:r>
        <w:rPr>
          <w:i/>
          <w:iCs/>
        </w:rPr>
        <w:t xml:space="preserve"> agu</w:t>
      </w:r>
      <w:r>
        <w:t xml:space="preserve"> \g </w:t>
      </w:r>
      <w:r>
        <w:rPr>
          <w:rFonts w:hAnsi="Times New Roman"/>
        </w:rPr>
        <w:t>‘</w:t>
      </w:r>
      <w:r>
        <w:t>camp, country, ground</w:t>
      </w:r>
      <w:r>
        <w:rPr>
          <w:rFonts w:hAnsi="Times New Roman"/>
        </w:rPr>
        <w:t xml:space="preserve">’ </w:t>
      </w:r>
      <w:r>
        <w:t>\s (KLH)</w:t>
      </w:r>
    </w:p>
    <w:p w14:paraId="6905D99E" w14:textId="77777777" w:rsidR="00C42BF2" w:rsidRDefault="00F80514">
      <w:pPr>
        <w:pStyle w:val="Default"/>
        <w:widowControl w:val="0"/>
        <w:tabs>
          <w:tab w:val="left" w:pos="2880"/>
        </w:tabs>
        <w:ind w:left="2880" w:hanging="2880"/>
      </w:pPr>
      <w:r>
        <w:t>\l KUwanh</w:t>
      </w:r>
      <w:r>
        <w:tab/>
        <w:t>\w</w:t>
      </w:r>
      <w:r>
        <w:rPr>
          <w:i/>
          <w:iCs/>
        </w:rPr>
        <w:t xml:space="preserve"> agu</w:t>
      </w:r>
      <w:r>
        <w:t xml:space="preserve"> \g </w:t>
      </w:r>
      <w:r>
        <w:rPr>
          <w:rFonts w:hAnsi="Times New Roman"/>
        </w:rPr>
        <w:t>‘</w:t>
      </w:r>
      <w:r>
        <w:t>place; time</w:t>
      </w:r>
      <w:r>
        <w:rPr>
          <w:rFonts w:hAnsi="Times New Roman"/>
        </w:rPr>
        <w:t xml:space="preserve">’ </w:t>
      </w:r>
      <w:r>
        <w:t>\s (S&amp;J)</w:t>
      </w:r>
    </w:p>
    <w:p w14:paraId="207A60CF" w14:textId="77777777" w:rsidR="00C42BF2" w:rsidRDefault="00F80514">
      <w:pPr>
        <w:pStyle w:val="Default"/>
        <w:widowControl w:val="0"/>
        <w:tabs>
          <w:tab w:val="left" w:pos="2880"/>
        </w:tabs>
        <w:ind w:left="2880" w:hanging="2880"/>
      </w:pPr>
      <w:r>
        <w:t>\l Pakanh</w:t>
      </w:r>
      <w:r>
        <w:tab/>
        <w:t>\w</w:t>
      </w:r>
      <w:r>
        <w:rPr>
          <w:i/>
          <w:iCs/>
        </w:rPr>
        <w:t xml:space="preserve"> 7a:ku</w:t>
      </w:r>
      <w:r>
        <w:t xml:space="preserve"> \g </w:t>
      </w:r>
      <w:r>
        <w:rPr>
          <w:rFonts w:hAnsi="Times New Roman"/>
        </w:rPr>
        <w:t>‘</w:t>
      </w:r>
      <w:r>
        <w:t>country, land, ground, earth, place, camp</w:t>
      </w:r>
      <w:r>
        <w:rPr>
          <w:rFonts w:hAnsi="Times New Roman"/>
        </w:rPr>
        <w:t xml:space="preserve">’ </w:t>
      </w:r>
      <w:r>
        <w:t>\f PH (website) lists without initial glottal. \s (BA/LY, PH)</w:t>
      </w:r>
    </w:p>
    <w:p w14:paraId="11E0B9F2" w14:textId="77777777" w:rsidR="00C42BF2" w:rsidRDefault="00F80514">
      <w:pPr>
        <w:pStyle w:val="Default"/>
        <w:widowControl w:val="0"/>
        <w:tabs>
          <w:tab w:val="left" w:pos="2880"/>
        </w:tabs>
        <w:ind w:left="2880" w:hanging="2880"/>
      </w:pPr>
      <w:r>
        <w:t>\l Umpithamu</w:t>
      </w:r>
      <w:r>
        <w:tab/>
        <w:t xml:space="preserve">\w </w:t>
      </w:r>
      <w:r>
        <w:rPr>
          <w:i/>
          <w:iCs/>
        </w:rPr>
        <w:t>a:kurru</w:t>
      </w:r>
      <w:r>
        <w:t xml:space="preserve"> \g </w:t>
      </w:r>
      <w:r>
        <w:rPr>
          <w:rFonts w:hAnsi="Times New Roman"/>
        </w:rPr>
        <w:t>‘</w:t>
      </w:r>
      <w:r>
        <w:t>ground; home; camp; place</w:t>
      </w:r>
      <w:r>
        <w:rPr>
          <w:rFonts w:hAnsi="Times New Roman"/>
        </w:rPr>
        <w:t xml:space="preserve">’ </w:t>
      </w:r>
      <w:r>
        <w:t>\s (J-CV)</w:t>
      </w:r>
    </w:p>
    <w:p w14:paraId="754A3D19" w14:textId="77777777" w:rsidR="00C42BF2" w:rsidRDefault="00F80514">
      <w:pPr>
        <w:pStyle w:val="Default"/>
        <w:widowControl w:val="0"/>
        <w:tabs>
          <w:tab w:val="left" w:pos="2880"/>
        </w:tabs>
        <w:ind w:left="2880" w:hanging="2880"/>
      </w:pPr>
      <w:r>
        <w:t>\l KThaayorre</w:t>
      </w:r>
      <w:r>
        <w:tab/>
        <w:t>\w</w:t>
      </w:r>
      <w:r>
        <w:rPr>
          <w:i/>
          <w:iCs/>
        </w:rPr>
        <w:t xml:space="preserve"> ra:k, ra:kun</w:t>
      </w:r>
      <w:r>
        <w:t xml:space="preserve"> \</w:t>
      </w:r>
      <w:r>
        <w:rPr>
          <w:i/>
          <w:iCs/>
        </w:rPr>
        <w:t>g</w:t>
      </w:r>
      <w:r>
        <w:rPr>
          <w:rFonts w:hAnsi="Times New Roman"/>
        </w:rPr>
        <w:t xml:space="preserve"> ‘</w:t>
      </w:r>
      <w:r>
        <w:t>place, area, region, camp, country, ground; world, earth; time, period, season; business, affair; climate, weather; happenings, events; material things</w:t>
      </w:r>
      <w:r>
        <w:rPr>
          <w:rFonts w:hAnsi="Times New Roman"/>
        </w:rPr>
        <w:t xml:space="preserve">’ </w:t>
      </w:r>
      <w:r>
        <w:t xml:space="preserve">\p Dat </w:t>
      </w:r>
      <w:r>
        <w:rPr>
          <w:i/>
          <w:iCs/>
        </w:rPr>
        <w:t>ra:kun</w:t>
      </w:r>
      <w:r>
        <w:t>. \s (KLH, AG, BA, AH)</w:t>
      </w:r>
    </w:p>
    <w:p w14:paraId="3C16CD29" w14:textId="77777777" w:rsidR="00C42BF2" w:rsidRDefault="00F80514">
      <w:pPr>
        <w:pStyle w:val="Default"/>
        <w:widowControl w:val="0"/>
        <w:tabs>
          <w:tab w:val="left" w:pos="2880"/>
        </w:tabs>
        <w:ind w:left="2880" w:hanging="2880"/>
      </w:pPr>
      <w:r>
        <w:t>\l YYoront</w:t>
      </w:r>
      <w:r>
        <w:tab/>
        <w:t>\w</w:t>
      </w:r>
      <w:r>
        <w:rPr>
          <w:i/>
          <w:iCs/>
        </w:rPr>
        <w:t xml:space="preserve"> larr</w:t>
      </w:r>
      <w:r>
        <w:t xml:space="preserve"> \g </w:t>
      </w:r>
      <w:r>
        <w:rPr>
          <w:rFonts w:hAnsi="Times New Roman"/>
        </w:rPr>
        <w:t>‘</w:t>
      </w:r>
      <w:r>
        <w:t>country</w:t>
      </w:r>
      <w:r>
        <w:rPr>
          <w:rFonts w:hAnsi="Times New Roman"/>
        </w:rPr>
        <w:t xml:space="preserve">’ </w:t>
      </w:r>
      <w:r>
        <w:t>etc.</w:t>
      </w:r>
    </w:p>
    <w:p w14:paraId="51C97915" w14:textId="77777777" w:rsidR="00C42BF2" w:rsidRDefault="00F80514">
      <w:pPr>
        <w:pStyle w:val="Default"/>
        <w:widowControl w:val="0"/>
        <w:tabs>
          <w:tab w:val="left" w:pos="2880"/>
        </w:tabs>
        <w:ind w:left="2880" w:hanging="2880"/>
      </w:pPr>
      <w:r>
        <w:t>\l YMel</w:t>
      </w:r>
      <w:r>
        <w:tab/>
        <w:t>\w</w:t>
      </w:r>
      <w:r>
        <w:rPr>
          <w:i/>
          <w:iCs/>
        </w:rPr>
        <w:t xml:space="preserve"> takrr</w:t>
      </w:r>
      <w:r>
        <w:t xml:space="preserve"> \g </w:t>
      </w:r>
      <w:r>
        <w:rPr>
          <w:rFonts w:hAnsi="Times New Roman"/>
        </w:rPr>
        <w:t>‘</w:t>
      </w:r>
      <w:r>
        <w:t>country</w:t>
      </w:r>
      <w:r>
        <w:rPr>
          <w:rFonts w:hAnsi="Times New Roman"/>
        </w:rPr>
        <w:t xml:space="preserve">’ </w:t>
      </w:r>
      <w:r>
        <w:t>etc.</w:t>
      </w:r>
    </w:p>
    <w:p w14:paraId="3936F6A4" w14:textId="77777777" w:rsidR="00C42BF2" w:rsidRDefault="00F80514">
      <w:pPr>
        <w:pStyle w:val="Default"/>
        <w:widowControl w:val="0"/>
        <w:tabs>
          <w:tab w:val="left" w:pos="2880"/>
        </w:tabs>
        <w:ind w:left="2880" w:hanging="2880"/>
        <w:rPr>
          <w:color w:val="003300"/>
          <w:u w:color="003300"/>
        </w:rPr>
      </w:pPr>
      <w:r>
        <w:rPr>
          <w:color w:val="003300"/>
          <w:u w:color="003300"/>
        </w:rPr>
        <w:t>\l Umbuygamu</w:t>
      </w:r>
      <w:r>
        <w:rPr>
          <w:color w:val="003300"/>
          <w:u w:color="003300"/>
        </w:rPr>
        <w:tab/>
        <w:t xml:space="preserve">\w </w:t>
      </w:r>
      <w:r>
        <w:rPr>
          <w:i/>
          <w:iCs/>
          <w:color w:val="003300"/>
          <w:u w:color="003300"/>
        </w:rPr>
        <w:t>eara</w:t>
      </w:r>
      <w:r>
        <w:rPr>
          <w:color w:val="003300"/>
          <w:u w:color="003300"/>
        </w:rPr>
        <w:t xml:space="preserve"> \g </w:t>
      </w:r>
      <w:r>
        <w:rPr>
          <w:rFonts w:hAnsi="Times New Roman"/>
          <w:color w:val="003300"/>
          <w:u w:color="003300"/>
        </w:rPr>
        <w:t>‘</w:t>
      </w:r>
      <w:r>
        <w:rPr>
          <w:color w:val="003300"/>
          <w:u w:color="003300"/>
        </w:rPr>
        <w:t>ground</w:t>
      </w:r>
      <w:r>
        <w:rPr>
          <w:rFonts w:hAnsi="Times New Roman"/>
          <w:color w:val="003300"/>
          <w:u w:color="003300"/>
        </w:rPr>
        <w:t xml:space="preserve">’ </w:t>
      </w:r>
      <w:r>
        <w:rPr>
          <w:color w:val="003300"/>
          <w:u w:color="003300"/>
        </w:rPr>
        <w:t>\q Belongs here? \s J-CV</w:t>
      </w:r>
    </w:p>
    <w:p w14:paraId="0CA0CD85" w14:textId="77777777" w:rsidR="00C42BF2" w:rsidRDefault="00F80514">
      <w:pPr>
        <w:pStyle w:val="Default"/>
        <w:widowControl w:val="0"/>
        <w:tabs>
          <w:tab w:val="left" w:pos="2880"/>
        </w:tabs>
        <w:ind w:left="2880" w:hanging="2880"/>
      </w:pPr>
      <w:r>
        <w:t>\l Rimanggudinhma</w:t>
      </w:r>
      <w:r>
        <w:tab/>
        <w:t>\w</w:t>
      </w:r>
      <w:r>
        <w:rPr>
          <w:i/>
          <w:iCs/>
        </w:rPr>
        <w:t xml:space="preserve"> i</w:t>
      </w:r>
      <w:r>
        <w:rPr>
          <w:rFonts w:hAnsi="Times New Roman"/>
          <w:i/>
          <w:iCs/>
        </w:rPr>
        <w:t>γ</w:t>
      </w:r>
      <w:r>
        <w:rPr>
          <w:i/>
          <w:iCs/>
        </w:rPr>
        <w:t>urr</w:t>
      </w:r>
      <w:r>
        <w:t xml:space="preserve"> \g </w:t>
      </w:r>
      <w:r>
        <w:rPr>
          <w:rFonts w:hAnsi="Times New Roman"/>
        </w:rPr>
        <w:t>‘</w:t>
      </w:r>
      <w:r>
        <w:t>camp; ground; period of time</w:t>
      </w:r>
      <w:r>
        <w:rPr>
          <w:rFonts w:hAnsi="Times New Roman"/>
        </w:rPr>
        <w:t xml:space="preserve">’ </w:t>
      </w:r>
      <w:r>
        <w:t xml:space="preserve">\q Also </w:t>
      </w:r>
      <w:r>
        <w:rPr>
          <w:rFonts w:hAnsi="Times New Roman"/>
          <w:i/>
          <w:iCs/>
        </w:rPr>
        <w:t>γ</w:t>
      </w:r>
      <w:r>
        <w:rPr>
          <w:i/>
          <w:iCs/>
        </w:rPr>
        <w:t>u</w:t>
      </w:r>
      <w:r>
        <w:rPr>
          <w:rFonts w:hAnsi="Times New Roman"/>
        </w:rPr>
        <w:t xml:space="preserve"> ‘</w:t>
      </w:r>
      <w:r>
        <w:t>country</w:t>
      </w:r>
      <w:r>
        <w:rPr>
          <w:rFonts w:hAnsi="Times New Roman"/>
        </w:rPr>
        <w:t xml:space="preserve">’ </w:t>
      </w:r>
      <w:r>
        <w:t>\s (IG)</w:t>
      </w:r>
    </w:p>
    <w:p w14:paraId="0FF915ED" w14:textId="1BC2EEDE" w:rsidR="00C42BF2" w:rsidRDefault="00F80514">
      <w:pPr>
        <w:pStyle w:val="Default"/>
        <w:widowControl w:val="0"/>
        <w:tabs>
          <w:tab w:val="left" w:pos="2880"/>
        </w:tabs>
        <w:ind w:left="2880" w:hanging="2880"/>
      </w:pPr>
      <w:r>
        <w:t>\l Koko Warra</w:t>
      </w:r>
      <w:r>
        <w:tab/>
        <w:t xml:space="preserve">\w </w:t>
      </w:r>
      <w:r>
        <w:rPr>
          <w:i/>
          <w:iCs/>
        </w:rPr>
        <w:t>i</w:t>
      </w:r>
      <w:r w:rsidR="0094691C">
        <w:rPr>
          <w:i/>
          <w:iCs/>
        </w:rPr>
        <w:sym w:font="Symbol" w:char="F067"/>
      </w:r>
      <w:r>
        <w:rPr>
          <w:i/>
          <w:iCs/>
        </w:rPr>
        <w:t>ur</w:t>
      </w:r>
      <w:r>
        <w:t xml:space="preserve"> \g </w:t>
      </w:r>
      <w:r>
        <w:rPr>
          <w:rFonts w:hAnsi="Times New Roman"/>
        </w:rPr>
        <w:t>‘</w:t>
      </w:r>
      <w:r>
        <w:t>ground</w:t>
      </w:r>
      <w:r>
        <w:rPr>
          <w:rFonts w:hAnsi="Times New Roman"/>
        </w:rPr>
        <w:t xml:space="preserve">’ </w:t>
      </w:r>
      <w:r>
        <w:t xml:space="preserve">\f Source has single </w:t>
      </w:r>
      <w:r>
        <w:rPr>
          <w:i/>
          <w:iCs/>
        </w:rPr>
        <w:t>r</w:t>
      </w:r>
      <w:r w:rsidR="0094691C">
        <w:t>. \s (BSm/Frank Salt</w:t>
      </w:r>
      <w:r>
        <w:t>)</w:t>
      </w:r>
    </w:p>
    <w:p w14:paraId="61CAD7D3" w14:textId="77777777" w:rsidR="00C42BF2" w:rsidRDefault="00F80514">
      <w:pPr>
        <w:pStyle w:val="Default"/>
        <w:widowControl w:val="0"/>
        <w:tabs>
          <w:tab w:val="left" w:pos="2880"/>
        </w:tabs>
        <w:ind w:left="2880" w:hanging="2880"/>
      </w:pPr>
      <w:r>
        <w:t>\l KThaypan</w:t>
      </w:r>
      <w:r>
        <w:tab/>
        <w:t xml:space="preserve">\w </w:t>
      </w:r>
      <w:r>
        <w:rPr>
          <w:i/>
          <w:iCs/>
        </w:rPr>
        <w:t>gayrr</w:t>
      </w:r>
      <w:r>
        <w:t xml:space="preserve"> \g </w:t>
      </w:r>
      <w:r>
        <w:rPr>
          <w:rFonts w:hAnsi="Times New Roman"/>
        </w:rPr>
        <w:t>‘</w:t>
      </w:r>
      <w:r>
        <w:t>camp; country; ground; home; place; time</w:t>
      </w:r>
      <w:r>
        <w:rPr>
          <w:rFonts w:hAnsi="Times New Roman"/>
        </w:rPr>
        <w:t xml:space="preserve">’ </w:t>
      </w:r>
      <w:r>
        <w:t xml:space="preserve">\q How to account for the </w:t>
      </w:r>
      <w:r>
        <w:rPr>
          <w:i/>
          <w:iCs/>
        </w:rPr>
        <w:t>y</w:t>
      </w:r>
      <w:r>
        <w:t>? \s (BR)</w:t>
      </w:r>
    </w:p>
    <w:p w14:paraId="3DC6925E" w14:textId="77777777" w:rsidR="00C42BF2" w:rsidRDefault="00F80514">
      <w:pPr>
        <w:pStyle w:val="Default"/>
        <w:widowControl w:val="0"/>
        <w:tabs>
          <w:tab w:val="left" w:pos="2880"/>
        </w:tabs>
        <w:ind w:left="2880" w:hanging="2880"/>
      </w:pPr>
      <w:r>
        <w:t>\l HR</w:t>
      </w:r>
      <w:r>
        <w:tab/>
        <w:t>\w</w:t>
      </w:r>
      <w:r>
        <w:rPr>
          <w:i/>
          <w:iCs/>
        </w:rPr>
        <w:t xml:space="preserve"> gawr</w:t>
      </w:r>
      <w:r>
        <w:t xml:space="preserve"> \g </w:t>
      </w:r>
      <w:r>
        <w:rPr>
          <w:rFonts w:hAnsi="Times New Roman"/>
        </w:rPr>
        <w:t>‘</w:t>
      </w:r>
      <w:r>
        <w:t>camp, ground</w:t>
      </w:r>
      <w:r>
        <w:rPr>
          <w:rFonts w:hAnsi="Times New Roman"/>
        </w:rPr>
        <w:t xml:space="preserve">’ </w:t>
      </w:r>
      <w:r>
        <w:t>\f [v</w:t>
      </w:r>
      <w:r>
        <w:rPr>
          <w:rFonts w:hAnsi="Times New Roman"/>
        </w:rPr>
        <w:t>γáü</w:t>
      </w:r>
      <w:r>
        <w:t>rv] \s (KLH, LJ)</w:t>
      </w:r>
    </w:p>
    <w:p w14:paraId="05E9FC64" w14:textId="2059A290" w:rsidR="00C42BF2" w:rsidRDefault="00F80514">
      <w:pPr>
        <w:pStyle w:val="Default"/>
        <w:widowControl w:val="0"/>
        <w:tabs>
          <w:tab w:val="left" w:pos="2880"/>
        </w:tabs>
        <w:ind w:left="2880" w:hanging="2880"/>
      </w:pPr>
      <w:r>
        <w:t>\l Ikarranggal</w:t>
      </w:r>
      <w:r>
        <w:tab/>
        <w:t xml:space="preserve">\w </w:t>
      </w:r>
      <w:r>
        <w:rPr>
          <w:i/>
          <w:iCs/>
        </w:rPr>
        <w:t>a</w:t>
      </w:r>
      <w:r w:rsidR="0094691C">
        <w:rPr>
          <w:rFonts w:ascii="Calibri" w:hAnsi="Calibri" w:cs="Calibri"/>
        </w:rPr>
        <w:sym w:font="Symbol" w:char="F067"/>
      </w:r>
      <w:r>
        <w:rPr>
          <w:i/>
          <w:iCs/>
        </w:rPr>
        <w:t>ur</w:t>
      </w:r>
      <w:r>
        <w:t xml:space="preserve"> \g </w:t>
      </w:r>
      <w:r>
        <w:rPr>
          <w:rFonts w:hAnsi="Times New Roman"/>
        </w:rPr>
        <w:t>‘</w:t>
      </w:r>
      <w:r>
        <w:t>ground</w:t>
      </w:r>
      <w:r>
        <w:rPr>
          <w:rFonts w:hAnsi="Times New Roman"/>
        </w:rPr>
        <w:t xml:space="preserve">’ </w:t>
      </w:r>
      <w:r>
        <w:t xml:space="preserve">\p Loc </w:t>
      </w:r>
      <w:r>
        <w:rPr>
          <w:i/>
          <w:iCs/>
        </w:rPr>
        <w:t>a</w:t>
      </w:r>
      <w:r w:rsidR="0094691C">
        <w:rPr>
          <w:rFonts w:hAnsi="Symbol"/>
        </w:rPr>
        <w:sym w:font="Symbol" w:char="F067"/>
      </w:r>
      <w:r>
        <w:rPr>
          <w:i/>
          <w:iCs/>
        </w:rPr>
        <w:t>uraw</w:t>
      </w:r>
      <w:r>
        <w:t xml:space="preserve"> ~ </w:t>
      </w:r>
      <w:r>
        <w:rPr>
          <w:i/>
          <w:iCs/>
        </w:rPr>
        <w:t>a</w:t>
      </w:r>
      <w:r w:rsidR="0094691C">
        <w:rPr>
          <w:rFonts w:hAnsi="Symbol"/>
        </w:rPr>
        <w:sym w:font="Symbol" w:char="F067"/>
      </w:r>
      <w:r>
        <w:rPr>
          <w:i/>
          <w:iCs/>
        </w:rPr>
        <w:t>uruw</w:t>
      </w:r>
      <w:r>
        <w:t xml:space="preserve">, All </w:t>
      </w:r>
      <w:r>
        <w:rPr>
          <w:i/>
          <w:iCs/>
        </w:rPr>
        <w:t>a</w:t>
      </w:r>
      <w:r w:rsidR="0094691C">
        <w:rPr>
          <w:rFonts w:hAnsi="Symbol"/>
        </w:rPr>
        <w:sym w:font="Symbol" w:char="F067"/>
      </w:r>
      <w:r>
        <w:rPr>
          <w:i/>
          <w:iCs/>
        </w:rPr>
        <w:t>ura</w:t>
      </w:r>
      <w:r w:rsidR="0094691C">
        <w:rPr>
          <w:rFonts w:hAnsi="Symbol"/>
        </w:rPr>
        <w:sym w:font="Symbol" w:char="F067"/>
      </w:r>
      <w:r>
        <w:t>. \s BSommer</w:t>
      </w:r>
    </w:p>
    <w:p w14:paraId="7C842C71" w14:textId="77777777" w:rsidR="00C42BF2" w:rsidRDefault="00F80514">
      <w:pPr>
        <w:pStyle w:val="Default"/>
        <w:widowControl w:val="0"/>
        <w:tabs>
          <w:tab w:val="left" w:pos="2880"/>
        </w:tabs>
        <w:ind w:left="2880" w:hanging="2880"/>
      </w:pPr>
      <w:r>
        <w:t>\l Koogominny</w:t>
      </w:r>
      <w:r>
        <w:tab/>
        <w:t xml:space="preserve">\w </w:t>
      </w:r>
      <w:r>
        <w:rPr>
          <w:i/>
          <w:iCs/>
        </w:rPr>
        <w:t>ogu</w:t>
      </w:r>
      <w:r>
        <w:t xml:space="preserve"> \g </w:t>
      </w:r>
      <w:r>
        <w:rPr>
          <w:rFonts w:hAnsi="Times New Roman"/>
        </w:rPr>
        <w:t>‘</w:t>
      </w:r>
      <w:r>
        <w:t>land</w:t>
      </w:r>
      <w:r>
        <w:rPr>
          <w:rFonts w:hAnsi="Times New Roman"/>
        </w:rPr>
        <w:t xml:space="preserve">’ </w:t>
      </w:r>
      <w:r>
        <w:t xml:space="preserve">\q Source cites as </w:t>
      </w:r>
      <w:r>
        <w:rPr>
          <w:i/>
          <w:iCs/>
        </w:rPr>
        <w:t>ogu</w:t>
      </w:r>
      <w:r>
        <w:t>; possibly for [agu]. \s (Palmer 1884)</w:t>
      </w:r>
    </w:p>
    <w:p w14:paraId="75A9DA04" w14:textId="77777777" w:rsidR="00C42BF2" w:rsidRDefault="00F80514">
      <w:pPr>
        <w:pStyle w:val="Default"/>
        <w:widowControl w:val="0"/>
        <w:tabs>
          <w:tab w:val="left" w:pos="2880"/>
        </w:tabs>
        <w:ind w:left="2880" w:hanging="2880"/>
      </w:pPr>
      <w:r>
        <w:t>\l Ogunyjan</w:t>
      </w:r>
      <w:r>
        <w:tab/>
        <w:t>\w</w:t>
      </w:r>
      <w:r>
        <w:rPr>
          <w:i/>
          <w:iCs/>
        </w:rPr>
        <w:t xml:space="preserve"> a</w:t>
      </w:r>
      <w:r>
        <w:rPr>
          <w:rFonts w:hAnsi="Times New Roman"/>
          <w:i/>
          <w:iCs/>
        </w:rPr>
        <w:t>γ</w:t>
      </w:r>
      <w:r>
        <w:rPr>
          <w:i/>
          <w:iCs/>
        </w:rPr>
        <w:t>ur</w:t>
      </w:r>
      <w:r>
        <w:t xml:space="preserve"> \g </w:t>
      </w:r>
      <w:r>
        <w:rPr>
          <w:rFonts w:hAnsi="Times New Roman"/>
        </w:rPr>
        <w:t>‘</w:t>
      </w:r>
      <w:r>
        <w:t>ground</w:t>
      </w:r>
      <w:r>
        <w:rPr>
          <w:rFonts w:hAnsi="Times New Roman"/>
        </w:rPr>
        <w:t xml:space="preserve">’ </w:t>
      </w:r>
      <w:r>
        <w:t>\s (BA, KLH)</w:t>
      </w:r>
    </w:p>
    <w:p w14:paraId="101DCC1C" w14:textId="77777777" w:rsidR="00C42BF2" w:rsidRDefault="00F80514">
      <w:pPr>
        <w:pStyle w:val="Default"/>
        <w:widowControl w:val="0"/>
        <w:tabs>
          <w:tab w:val="left" w:pos="2880"/>
        </w:tabs>
        <w:ind w:left="2880" w:hanging="2880"/>
      </w:pPr>
      <w:r>
        <w:t xml:space="preserve">\l </w:t>
      </w:r>
      <w:r>
        <w:rPr>
          <w:b/>
          <w:bCs/>
        </w:rPr>
        <w:t>pPaman</w:t>
      </w:r>
      <w:r>
        <w:rPr>
          <w:b/>
          <w:bCs/>
        </w:rPr>
        <w:tab/>
        <w:t>\w *ra:ku</w:t>
      </w:r>
      <w:r>
        <w:t xml:space="preserve"> \s (KLH)</w:t>
      </w:r>
    </w:p>
    <w:p w14:paraId="622BFD00" w14:textId="77777777" w:rsidR="00C42BF2" w:rsidRDefault="00F80514">
      <w:pPr>
        <w:pStyle w:val="Default"/>
        <w:widowControl w:val="0"/>
        <w:tabs>
          <w:tab w:val="left" w:pos="2880"/>
        </w:tabs>
        <w:ind w:left="2880" w:hanging="2880"/>
      </w:pPr>
      <w:r>
        <w:lastRenderedPageBreak/>
        <w:t xml:space="preserve">\l </w:t>
      </w:r>
      <w:r>
        <w:rPr>
          <w:b/>
          <w:bCs/>
        </w:rPr>
        <w:t>pPaman</w:t>
      </w:r>
      <w:r>
        <w:rPr>
          <w:b/>
          <w:bCs/>
        </w:rPr>
        <w:tab/>
        <w:t>\w *ta:kurr</w:t>
      </w:r>
      <w:r>
        <w:t xml:space="preserve"> \q Loss of final </w:t>
      </w:r>
      <w:r>
        <w:rPr>
          <w:b/>
          <w:bCs/>
        </w:rPr>
        <w:t>*rr</w:t>
      </w:r>
      <w:r>
        <w:t xml:space="preserve"> is regular in languages where the reflexes lack it. \s (BA)</w:t>
      </w:r>
    </w:p>
    <w:p w14:paraId="4C95D6FF" w14:textId="77777777" w:rsidR="00C42BF2" w:rsidRDefault="00F80514">
      <w:pPr>
        <w:pStyle w:val="Default"/>
        <w:widowControl w:val="0"/>
        <w:tabs>
          <w:tab w:val="left" w:pos="2880"/>
        </w:tabs>
        <w:ind w:left="2880" w:hanging="2880"/>
      </w:pPr>
      <w:r>
        <w:t>\l Margany</w:t>
      </w:r>
      <w:r>
        <w:tab/>
        <w:t>\w</w:t>
      </w:r>
      <w:r>
        <w:rPr>
          <w:i/>
          <w:iCs/>
        </w:rPr>
        <w:t xml:space="preserve"> dhaka</w:t>
      </w:r>
      <w:r>
        <w:t xml:space="preserve"> \g </w:t>
      </w:r>
      <w:r>
        <w:rPr>
          <w:rFonts w:hAnsi="Times New Roman"/>
        </w:rPr>
        <w:t>‘</w:t>
      </w:r>
      <w:r>
        <w:t>dust, ground, dirt</w:t>
      </w:r>
      <w:r>
        <w:rPr>
          <w:rFonts w:hAnsi="Times New Roman"/>
        </w:rPr>
        <w:t xml:space="preserve">’ </w:t>
      </w:r>
      <w:r>
        <w:t>\q Cognate? \s (GB)</w:t>
      </w:r>
    </w:p>
    <w:p w14:paraId="2B65C0FD" w14:textId="77777777" w:rsidR="00C42BF2" w:rsidRDefault="00F80514">
      <w:pPr>
        <w:pStyle w:val="Default"/>
        <w:widowControl w:val="0"/>
        <w:tabs>
          <w:tab w:val="left" w:pos="2880"/>
        </w:tabs>
        <w:ind w:left="2880" w:hanging="2880"/>
      </w:pPr>
      <w:r>
        <w:t>\l Wiradjuri</w:t>
      </w:r>
      <w:r>
        <w:tab/>
        <w:t>\w</w:t>
      </w:r>
      <w:r>
        <w:rPr>
          <w:i/>
          <w:iCs/>
        </w:rPr>
        <w:t xml:space="preserve"> dhagun</w:t>
      </w:r>
      <w:r>
        <w:t xml:space="preserve"> \g </w:t>
      </w:r>
      <w:r>
        <w:rPr>
          <w:rFonts w:hAnsi="Times New Roman"/>
        </w:rPr>
        <w:t>‘</w:t>
      </w:r>
      <w:r>
        <w:t>ground, country</w:t>
      </w:r>
      <w:r>
        <w:rPr>
          <w:rFonts w:hAnsi="Times New Roman"/>
        </w:rPr>
        <w:t xml:space="preserve">’ </w:t>
      </w:r>
      <w:r>
        <w:t>\s (PA)</w:t>
      </w:r>
    </w:p>
    <w:p w14:paraId="79A98745" w14:textId="77777777" w:rsidR="00C42BF2" w:rsidRDefault="00F80514">
      <w:pPr>
        <w:pStyle w:val="Default"/>
        <w:widowControl w:val="0"/>
        <w:tabs>
          <w:tab w:val="left" w:pos="2880"/>
        </w:tabs>
        <w:ind w:left="2880" w:hanging="2880"/>
      </w:pPr>
      <w:r>
        <w:t>\l Wangaaybuwan</w:t>
      </w:r>
      <w:r>
        <w:tab/>
        <w:t>\w</w:t>
      </w:r>
      <w:r>
        <w:rPr>
          <w:i/>
          <w:iCs/>
        </w:rPr>
        <w:t xml:space="preserve"> thakun</w:t>
      </w:r>
      <w:r>
        <w:t xml:space="preserve"> \g </w:t>
      </w:r>
      <w:r>
        <w:rPr>
          <w:rFonts w:hAnsi="Times New Roman"/>
        </w:rPr>
        <w:t>‘</w:t>
      </w:r>
      <w:r>
        <w:t>earth; dirt, sand; ground</w:t>
      </w:r>
      <w:r>
        <w:rPr>
          <w:rFonts w:hAnsi="Times New Roman"/>
        </w:rPr>
        <w:t xml:space="preserve">’ </w:t>
      </w:r>
      <w:r>
        <w:t>\s (TD/PA)</w:t>
      </w:r>
    </w:p>
    <w:p w14:paraId="77B74857" w14:textId="77777777" w:rsidR="00C42BF2" w:rsidRDefault="00F80514">
      <w:pPr>
        <w:pStyle w:val="Default"/>
        <w:widowControl w:val="0"/>
        <w:tabs>
          <w:tab w:val="left" w:pos="2880"/>
        </w:tabs>
        <w:ind w:left="2880" w:hanging="2880"/>
      </w:pPr>
      <w:r>
        <w:t>\l Wayilwan</w:t>
      </w:r>
      <w:r>
        <w:tab/>
        <w:t>\w</w:t>
      </w:r>
      <w:r>
        <w:rPr>
          <w:i/>
          <w:iCs/>
        </w:rPr>
        <w:t xml:space="preserve"> dhagun</w:t>
      </w:r>
      <w:r>
        <w:t xml:space="preserve"> \g </w:t>
      </w:r>
      <w:r>
        <w:rPr>
          <w:rFonts w:hAnsi="Times New Roman"/>
        </w:rPr>
        <w:t>‘</w:t>
      </w:r>
      <w:r>
        <w:t>ground, country</w:t>
      </w:r>
      <w:r>
        <w:rPr>
          <w:rFonts w:hAnsi="Times New Roman"/>
        </w:rPr>
        <w:t xml:space="preserve">’ </w:t>
      </w:r>
      <w:r>
        <w:t>\s (PA)</w:t>
      </w:r>
    </w:p>
    <w:p w14:paraId="4D5F2F8F" w14:textId="77777777" w:rsidR="00C42BF2" w:rsidRDefault="00F80514">
      <w:pPr>
        <w:pStyle w:val="Default"/>
        <w:widowControl w:val="0"/>
        <w:tabs>
          <w:tab w:val="left" w:pos="2880"/>
        </w:tabs>
        <w:ind w:left="2880" w:hanging="2880"/>
      </w:pPr>
      <w:r>
        <w:t>\l Gamilaraay</w:t>
      </w:r>
      <w:r>
        <w:tab/>
        <w:t>\w</w:t>
      </w:r>
      <w:r>
        <w:rPr>
          <w:i/>
          <w:iCs/>
        </w:rPr>
        <w:t xml:space="preserve"> dhawun</w:t>
      </w:r>
      <w:r>
        <w:t xml:space="preserve"> \g </w:t>
      </w:r>
      <w:r>
        <w:rPr>
          <w:rFonts w:hAnsi="Times New Roman"/>
        </w:rPr>
        <w:t>‘</w:t>
      </w:r>
      <w:r>
        <w:t>ground, earth, dirt; country</w:t>
      </w:r>
      <w:r>
        <w:rPr>
          <w:rFonts w:hAnsi="Times New Roman"/>
        </w:rPr>
        <w:t xml:space="preserve">’ </w:t>
      </w:r>
      <w:r>
        <w:t xml:space="preserve">\q Also </w:t>
      </w:r>
      <w:r>
        <w:rPr>
          <w:i/>
          <w:iCs/>
        </w:rPr>
        <w:t>dhawunbaraay</w:t>
      </w:r>
      <w:r>
        <w:rPr>
          <w:rFonts w:hAnsi="Times New Roman"/>
        </w:rPr>
        <w:t xml:space="preserve"> ‘</w:t>
      </w:r>
      <w:r>
        <w:t>dirty</w:t>
      </w:r>
      <w:r>
        <w:rPr>
          <w:rFonts w:hAnsi="Times New Roman"/>
        </w:rPr>
        <w:t>’</w:t>
      </w:r>
      <w:r>
        <w:t xml:space="preserve">, </w:t>
      </w:r>
      <w:r>
        <w:rPr>
          <w:i/>
          <w:iCs/>
        </w:rPr>
        <w:t>dhawunma</w:t>
      </w:r>
      <w:r>
        <w:rPr>
          <w:rFonts w:hAnsi="Times New Roman"/>
        </w:rPr>
        <w:t xml:space="preserve"> ‘</w:t>
      </w:r>
      <w:r>
        <w:t>burial ground, cemetery</w:t>
      </w:r>
      <w:r>
        <w:rPr>
          <w:rFonts w:hAnsi="Times New Roman"/>
        </w:rPr>
        <w:t>’</w:t>
      </w:r>
      <w:r>
        <w:t xml:space="preserve">. AGL cite </w:t>
      </w:r>
      <w:r>
        <w:rPr>
          <w:rFonts w:hAnsi="Times New Roman"/>
        </w:rPr>
        <w:t>‘</w:t>
      </w:r>
      <w:r>
        <w:t>earth, ground, dirt</w:t>
      </w:r>
      <w:r>
        <w:rPr>
          <w:rFonts w:hAnsi="Times New Roman"/>
        </w:rPr>
        <w:t xml:space="preserve">’ </w:t>
      </w:r>
      <w:r>
        <w:t xml:space="preserve">as sense 1 but list no sense 2; however, they gloss </w:t>
      </w:r>
      <w:r>
        <w:rPr>
          <w:i/>
          <w:iCs/>
        </w:rPr>
        <w:t>dhaymaar</w:t>
      </w:r>
      <w:r>
        <w:t>, which translates this term in Yuwaalaraay-Yuwaalayaay, as 1</w:t>
      </w:r>
      <w:r>
        <w:rPr>
          <w:color w:val="003300"/>
          <w:u w:color="003300"/>
        </w:rPr>
        <w:t>.</w:t>
      </w:r>
      <w:r>
        <w:rPr>
          <w:rFonts w:hAnsi="Times New Roman"/>
        </w:rPr>
        <w:t xml:space="preserve"> ‘</w:t>
      </w:r>
      <w:r>
        <w:t>earth, ground, dirt</w:t>
      </w:r>
      <w:r>
        <w:rPr>
          <w:rFonts w:hAnsi="Times New Roman"/>
        </w:rPr>
        <w:t>’</w:t>
      </w:r>
      <w:r>
        <w:t xml:space="preserve">, 2. </w:t>
      </w:r>
      <w:r>
        <w:rPr>
          <w:rFonts w:hAnsi="Times New Roman"/>
        </w:rPr>
        <w:t>‘</w:t>
      </w:r>
      <w:r>
        <w:t>home</w:t>
      </w:r>
      <w:r>
        <w:rPr>
          <w:rFonts w:hAnsi="Times New Roman"/>
        </w:rPr>
        <w:t>—</w:t>
      </w:r>
      <w:r>
        <w:t>where someone lives, or is from</w:t>
      </w:r>
      <w:r>
        <w:rPr>
          <w:rFonts w:hAnsi="Times New Roman"/>
        </w:rPr>
        <w:t>’</w:t>
      </w:r>
      <w:r>
        <w:t>. \s (AGL, PA)</w:t>
      </w:r>
    </w:p>
    <w:p w14:paraId="57B067D3" w14:textId="21FBBA45" w:rsidR="00C42BF2" w:rsidRDefault="00F80514">
      <w:pPr>
        <w:pStyle w:val="Default"/>
        <w:widowControl w:val="0"/>
        <w:tabs>
          <w:tab w:val="left" w:pos="2880"/>
        </w:tabs>
        <w:ind w:left="2880" w:hanging="2880"/>
      </w:pPr>
      <w:r>
        <w:t>\l Yugambeh</w:t>
      </w:r>
      <w:r>
        <w:tab/>
        <w:t>\w</w:t>
      </w:r>
      <w:r>
        <w:rPr>
          <w:i/>
          <w:iCs/>
        </w:rPr>
        <w:t xml:space="preserve"> jagun ~ jan ~ ja</w:t>
      </w:r>
      <w:r>
        <w:t xml:space="preserve"> \</w:t>
      </w:r>
      <w:r>
        <w:rPr>
          <w:i/>
          <w:iCs/>
        </w:rPr>
        <w:t>g</w:t>
      </w:r>
      <w:r>
        <w:rPr>
          <w:rFonts w:hAnsi="Times New Roman"/>
        </w:rPr>
        <w:t xml:space="preserve"> ‘</w:t>
      </w:r>
      <w:r>
        <w:t>country; ground; earth</w:t>
      </w:r>
      <w:r>
        <w:rPr>
          <w:rFonts w:hAnsi="Times New Roman"/>
        </w:rPr>
        <w:t xml:space="preserve">’ </w:t>
      </w:r>
      <w:r>
        <w:t xml:space="preserve">\q Not a CNSW language, and other apical-initial (*l) etyma continue with initial </w:t>
      </w:r>
      <w:r>
        <w:rPr>
          <w:i/>
          <w:iCs/>
        </w:rPr>
        <w:t>d</w:t>
      </w:r>
      <w:r>
        <w:t>. \s (MS)</w:t>
      </w:r>
    </w:p>
    <w:p w14:paraId="258BF28E" w14:textId="77777777" w:rsidR="00C42BF2" w:rsidRDefault="00F80514">
      <w:pPr>
        <w:pStyle w:val="Default"/>
        <w:widowControl w:val="0"/>
        <w:tabs>
          <w:tab w:val="left" w:pos="2880"/>
        </w:tabs>
        <w:ind w:left="2880" w:hanging="2880"/>
      </w:pPr>
      <w:r>
        <w:t>\l Bandjalang</w:t>
      </w:r>
      <w:r>
        <w:tab/>
        <w:t>\w</w:t>
      </w:r>
      <w:r>
        <w:rPr>
          <w:i/>
          <w:iCs/>
        </w:rPr>
        <w:t xml:space="preserve"> jagun</w:t>
      </w:r>
      <w:r>
        <w:t xml:space="preserve"> \g </w:t>
      </w:r>
      <w:r>
        <w:rPr>
          <w:rFonts w:hAnsi="Times New Roman"/>
        </w:rPr>
        <w:t>‘</w:t>
      </w:r>
      <w:r>
        <w:t>ground, country</w:t>
      </w:r>
      <w:r>
        <w:rPr>
          <w:rFonts w:hAnsi="Times New Roman"/>
        </w:rPr>
        <w:t xml:space="preserve">’ </w:t>
      </w:r>
      <w:r>
        <w:t xml:space="preserve">\q Not a CNSW language, and other apical-initial (*l) etyma continue with initial </w:t>
      </w:r>
      <w:r>
        <w:rPr>
          <w:i/>
          <w:iCs/>
        </w:rPr>
        <w:t>d</w:t>
      </w:r>
      <w:r>
        <w:t>. \s (MS, PA)</w:t>
      </w:r>
    </w:p>
    <w:p w14:paraId="04E4F074" w14:textId="77777777" w:rsidR="00C42BF2" w:rsidRDefault="00F80514">
      <w:pPr>
        <w:pStyle w:val="Default"/>
        <w:widowControl w:val="0"/>
        <w:tabs>
          <w:tab w:val="left" w:pos="2880"/>
        </w:tabs>
        <w:ind w:left="2880" w:hanging="2880"/>
      </w:pPr>
      <w:r>
        <w:t>\l Gumbainggir</w:t>
      </w:r>
      <w:r>
        <w:tab/>
        <w:t>\w</w:t>
      </w:r>
      <w:r>
        <w:rPr>
          <w:i/>
          <w:iCs/>
        </w:rPr>
        <w:t xml:space="preserve"> jagun</w:t>
      </w:r>
      <w:r>
        <w:t xml:space="preserve"> \g </w:t>
      </w:r>
      <w:r>
        <w:rPr>
          <w:rFonts w:hAnsi="Times New Roman"/>
        </w:rPr>
        <w:t>‘</w:t>
      </w:r>
      <w:r>
        <w:t>homeground, territory</w:t>
      </w:r>
      <w:r>
        <w:rPr>
          <w:rFonts w:hAnsi="Times New Roman"/>
        </w:rPr>
        <w:t xml:space="preserve">’ </w:t>
      </w:r>
      <w:r>
        <w:t>\s (PA)</w:t>
      </w:r>
    </w:p>
    <w:p w14:paraId="5DE954D3" w14:textId="77777777" w:rsidR="00C42BF2" w:rsidRDefault="00F80514">
      <w:pPr>
        <w:pStyle w:val="Default"/>
        <w:widowControl w:val="0"/>
        <w:tabs>
          <w:tab w:val="left" w:pos="2880"/>
        </w:tabs>
        <w:ind w:left="2880" w:hanging="2880"/>
      </w:pPr>
      <w:r>
        <w:t xml:space="preserve">\l </w:t>
      </w:r>
      <w:r>
        <w:rPr>
          <w:b/>
          <w:bCs/>
        </w:rPr>
        <w:t>pCNSW</w:t>
      </w:r>
      <w:r>
        <w:rPr>
          <w:b/>
          <w:bCs/>
        </w:rPr>
        <w:tab/>
        <w:t>\w *dhagun</w:t>
      </w:r>
      <w:r>
        <w:t xml:space="preserve"> \q No etymon with initial apical stop is reconstructed for this group. \s (PA)</w:t>
      </w:r>
    </w:p>
    <w:p w14:paraId="5B6815D1" w14:textId="77777777" w:rsidR="00C42BF2" w:rsidRDefault="00F80514">
      <w:pPr>
        <w:pStyle w:val="Default"/>
        <w:widowControl w:val="0"/>
        <w:tabs>
          <w:tab w:val="left" w:pos="2880"/>
        </w:tabs>
        <w:ind w:left="2880" w:hanging="2880"/>
      </w:pPr>
      <w:r>
        <w:t>\l Wangkumarra (Garlali)</w:t>
      </w:r>
      <w:r>
        <w:tab/>
        <w:t>\w</w:t>
      </w:r>
      <w:r>
        <w:rPr>
          <w:i/>
          <w:iCs/>
        </w:rPr>
        <w:t xml:space="preserve"> daga</w:t>
      </w:r>
      <w:r>
        <w:t xml:space="preserve"> \g </w:t>
      </w:r>
      <w:r>
        <w:rPr>
          <w:rFonts w:hAnsi="Times New Roman"/>
        </w:rPr>
        <w:t>‘</w:t>
      </w:r>
      <w:r>
        <w:t>earth</w:t>
      </w:r>
      <w:r>
        <w:rPr>
          <w:rFonts w:hAnsi="Times New Roman"/>
        </w:rPr>
        <w:t xml:space="preserve">’ </w:t>
      </w:r>
      <w:r>
        <w:t xml:space="preserve">\q Cognate? Cf. Margany </w:t>
      </w:r>
      <w:r>
        <w:rPr>
          <w:i/>
          <w:iCs/>
        </w:rPr>
        <w:t>dhaga</w:t>
      </w:r>
      <w:r>
        <w:rPr>
          <w:rFonts w:hAnsi="Times New Roman"/>
        </w:rPr>
        <w:t xml:space="preserve"> ‘</w:t>
      </w:r>
      <w:r>
        <w:t>ground, soil</w:t>
      </w:r>
      <w:r>
        <w:rPr>
          <w:rFonts w:hAnsi="Times New Roman"/>
        </w:rPr>
        <w:t>’</w:t>
      </w:r>
      <w:r>
        <w:t>. \s (M&amp;W)</w:t>
      </w:r>
    </w:p>
    <w:p w14:paraId="4319D3BC" w14:textId="77777777" w:rsidR="00C42BF2" w:rsidRDefault="00F80514">
      <w:pPr>
        <w:pStyle w:val="Default"/>
        <w:widowControl w:val="0"/>
        <w:tabs>
          <w:tab w:val="left" w:pos="2880"/>
        </w:tabs>
        <w:ind w:left="2880" w:hanging="2880"/>
      </w:pPr>
      <w:r>
        <w:t>\l Diyari</w:t>
      </w:r>
      <w:r>
        <w:tab/>
        <w:t>\w</w:t>
      </w:r>
      <w:r>
        <w:rPr>
          <w:i/>
          <w:iCs/>
        </w:rPr>
        <w:t xml:space="preserve"> rdaku</w:t>
      </w:r>
      <w:r>
        <w:t xml:space="preserve"> \g </w:t>
      </w:r>
      <w:r>
        <w:rPr>
          <w:rFonts w:hAnsi="Times New Roman"/>
        </w:rPr>
        <w:t>‘</w:t>
      </w:r>
      <w:r>
        <w:t>sandhill</w:t>
      </w:r>
      <w:r>
        <w:rPr>
          <w:rFonts w:hAnsi="Times New Roman"/>
        </w:rPr>
        <w:t xml:space="preserve">’ </w:t>
      </w:r>
      <w:r>
        <w:t>\s (PA)</w:t>
      </w:r>
    </w:p>
    <w:p w14:paraId="50DCA0D9" w14:textId="77777777" w:rsidR="00C42BF2" w:rsidRDefault="00F80514">
      <w:pPr>
        <w:pStyle w:val="Default"/>
        <w:widowControl w:val="0"/>
        <w:tabs>
          <w:tab w:val="left" w:pos="2880"/>
        </w:tabs>
        <w:ind w:left="2880" w:hanging="2880"/>
      </w:pPr>
      <w:r>
        <w:t>\l Kaytetye</w:t>
      </w:r>
      <w:r>
        <w:tab/>
        <w:t>\w</w:t>
      </w:r>
      <w:r>
        <w:rPr>
          <w:i/>
          <w:iCs/>
        </w:rPr>
        <w:t xml:space="preserve"> a</w:t>
      </w:r>
      <w:r>
        <w:rPr>
          <w:rFonts w:hAnsi="Times New Roman"/>
          <w:i/>
          <w:iCs/>
        </w:rPr>
        <w:t>γ</w:t>
      </w:r>
      <w:r>
        <w:rPr>
          <w:i/>
          <w:iCs/>
        </w:rPr>
        <w:t>erne</w:t>
      </w:r>
      <w:r>
        <w:t xml:space="preserve"> \g </w:t>
      </w:r>
      <w:r>
        <w:rPr>
          <w:rFonts w:hAnsi="Times New Roman"/>
        </w:rPr>
        <w:t>‘</w:t>
      </w:r>
      <w:r>
        <w:t>ground</w:t>
      </w:r>
      <w:r>
        <w:rPr>
          <w:rFonts w:hAnsi="Times New Roman"/>
        </w:rPr>
        <w:t xml:space="preserve">’ </w:t>
      </w:r>
      <w:r>
        <w:t>\q Cognate? \s (KLH, HK)</w:t>
      </w:r>
    </w:p>
    <w:p w14:paraId="3B137E99" w14:textId="77777777" w:rsidR="00C42BF2" w:rsidRDefault="00F80514">
      <w:pPr>
        <w:pStyle w:val="Default"/>
        <w:widowControl w:val="0"/>
        <w:tabs>
          <w:tab w:val="left" w:pos="2880"/>
        </w:tabs>
        <w:ind w:left="2880" w:hanging="2880"/>
      </w:pPr>
      <w:r>
        <w:t>\l ECArrernte</w:t>
      </w:r>
      <w:r>
        <w:tab/>
        <w:t>\w</w:t>
      </w:r>
      <w:r>
        <w:rPr>
          <w:i/>
          <w:iCs/>
        </w:rPr>
        <w:t xml:space="preserve"> a</w:t>
      </w:r>
      <w:r>
        <w:rPr>
          <w:rFonts w:hAnsi="Times New Roman"/>
          <w:i/>
          <w:iCs/>
        </w:rPr>
        <w:t>γ</w:t>
      </w:r>
      <w:r>
        <w:rPr>
          <w:i/>
          <w:iCs/>
        </w:rPr>
        <w:t>elhe</w:t>
      </w:r>
      <w:r>
        <w:t xml:space="preserve"> \g </w:t>
      </w:r>
      <w:r>
        <w:rPr>
          <w:rFonts w:hAnsi="Times New Roman"/>
        </w:rPr>
        <w:t>‘</w:t>
      </w:r>
      <w:r>
        <w:t>earth, sand, soil, dirt; flat ground; ground (as opposed to sky etc.); country, land, area, region; the land and the things that grow on it, countryside; world</w:t>
      </w:r>
      <w:r>
        <w:rPr>
          <w:rFonts w:hAnsi="Times New Roman"/>
        </w:rPr>
        <w:t xml:space="preserve">’ </w:t>
      </w:r>
      <w:r>
        <w:t>\q Cognate? \s (H&amp;D)</w:t>
      </w:r>
    </w:p>
    <w:p w14:paraId="75EC7E48" w14:textId="77777777" w:rsidR="00C42BF2" w:rsidRDefault="00F80514">
      <w:pPr>
        <w:pStyle w:val="Default"/>
        <w:widowControl w:val="0"/>
        <w:tabs>
          <w:tab w:val="left" w:pos="2880"/>
        </w:tabs>
        <w:ind w:left="2880" w:hanging="2880"/>
      </w:pPr>
      <w:r>
        <w:t>\l Pitjantjatjara-Yankunytjatjara</w:t>
      </w:r>
      <w:r>
        <w:tab/>
        <w:t>\w</w:t>
      </w:r>
      <w:r>
        <w:rPr>
          <w:i/>
          <w:iCs/>
        </w:rPr>
        <w:t xml:space="preserve"> takurl-takurl</w:t>
      </w:r>
      <w:r>
        <w:t>(</w:t>
      </w:r>
      <w:r>
        <w:rPr>
          <w:i/>
          <w:iCs/>
        </w:rPr>
        <w:t>pa</w:t>
      </w:r>
      <w:r>
        <w:t>) \</w:t>
      </w:r>
      <w:r>
        <w:rPr>
          <w:i/>
          <w:iCs/>
        </w:rPr>
        <w:t>g</w:t>
      </w:r>
      <w:r>
        <w:rPr>
          <w:rFonts w:hAnsi="Times New Roman"/>
        </w:rPr>
        <w:t xml:space="preserve"> ‘</w:t>
      </w:r>
      <w:r>
        <w:t>deep pit, trench (e.g. for roasting game)</w:t>
      </w:r>
      <w:r>
        <w:rPr>
          <w:rFonts w:hAnsi="Times New Roman"/>
        </w:rPr>
        <w:t xml:space="preserve">’ </w:t>
      </w:r>
      <w:r>
        <w:t>\s (CG)</w:t>
      </w:r>
    </w:p>
    <w:p w14:paraId="0CB59409" w14:textId="2391F986" w:rsidR="00C42BF2" w:rsidRDefault="00F80514">
      <w:pPr>
        <w:pStyle w:val="Default"/>
        <w:widowControl w:val="0"/>
        <w:tabs>
          <w:tab w:val="left" w:pos="2880"/>
        </w:tabs>
        <w:ind w:left="2880" w:hanging="2880"/>
      </w:pPr>
      <w:r>
        <w:t>\l Pintupi-Luritja</w:t>
      </w:r>
      <w:r>
        <w:tab/>
        <w:t>\w</w:t>
      </w:r>
      <w:r>
        <w:rPr>
          <w:i/>
          <w:iCs/>
        </w:rPr>
        <w:t xml:space="preserve"> taku</w:t>
      </w:r>
      <w:r>
        <w:t xml:space="preserve"> \g </w:t>
      </w:r>
      <w:r>
        <w:rPr>
          <w:rFonts w:hAnsi="Times New Roman"/>
        </w:rPr>
        <w:t>‘</w:t>
      </w:r>
      <w:r>
        <w:t>trench</w:t>
      </w:r>
      <w:r>
        <w:rPr>
          <w:rFonts w:hAnsi="Times New Roman"/>
        </w:rPr>
        <w:t xml:space="preserve">’ </w:t>
      </w:r>
      <w:r>
        <w:t xml:space="preserve">\q Also </w:t>
      </w:r>
      <w:r>
        <w:rPr>
          <w:i/>
          <w:iCs/>
        </w:rPr>
        <w:t>lawu</w:t>
      </w:r>
      <w:r>
        <w:rPr>
          <w:rFonts w:hAnsi="Times New Roman"/>
        </w:rPr>
        <w:t xml:space="preserve"> ‘</w:t>
      </w:r>
      <w:r w:rsidR="00D716D3">
        <w:t>hollow, depression [</w:t>
      </w:r>
      <w:r>
        <w:t>in the ground</w:t>
      </w:r>
      <w:r w:rsidR="00D716D3">
        <w:t>, apparently</w:t>
      </w:r>
      <w:r>
        <w:t>]</w:t>
      </w:r>
      <w:r>
        <w:rPr>
          <w:rFonts w:hAnsi="Times New Roman"/>
        </w:rPr>
        <w:t>’</w:t>
      </w:r>
      <w:r>
        <w:t>. \s (Hn&amp;Hn)</w:t>
      </w:r>
    </w:p>
    <w:p w14:paraId="2CFCC4C2" w14:textId="77777777" w:rsidR="00C42BF2" w:rsidRDefault="00F80514">
      <w:pPr>
        <w:pStyle w:val="Default"/>
        <w:widowControl w:val="0"/>
        <w:tabs>
          <w:tab w:val="left" w:pos="2880"/>
        </w:tabs>
        <w:ind w:left="2880" w:hanging="2880"/>
      </w:pPr>
      <w:r>
        <w:t>\l Warlpiri</w:t>
      </w:r>
      <w:r>
        <w:tab/>
        <w:t>\w</w:t>
      </w:r>
      <w:r>
        <w:rPr>
          <w:i/>
          <w:iCs/>
        </w:rPr>
        <w:t xml:space="preserve"> rdaku</w:t>
      </w:r>
      <w:r>
        <w:t xml:space="preserve"> \g </w:t>
      </w:r>
      <w:r>
        <w:rPr>
          <w:rFonts w:hAnsi="Times New Roman"/>
        </w:rPr>
        <w:t>‘</w:t>
      </w:r>
      <w:r>
        <w:t>hole in the ground; deep; flesh wound resembling a hole</w:t>
      </w:r>
      <w:r>
        <w:rPr>
          <w:rFonts w:hAnsi="Times New Roman"/>
        </w:rPr>
        <w:t xml:space="preserve">’ </w:t>
      </w:r>
      <w:r>
        <w:t>\s (KLH)</w:t>
      </w:r>
    </w:p>
    <w:p w14:paraId="781515BF" w14:textId="77777777" w:rsidR="00C42BF2" w:rsidRDefault="00F80514">
      <w:pPr>
        <w:pStyle w:val="Default"/>
        <w:widowControl w:val="0"/>
        <w:tabs>
          <w:tab w:val="left" w:pos="2880"/>
        </w:tabs>
        <w:ind w:left="2880" w:hanging="2880"/>
        <w:rPr>
          <w:color w:val="003300"/>
          <w:u w:color="003300"/>
        </w:rPr>
      </w:pPr>
      <w:r>
        <w:rPr>
          <w:color w:val="003300"/>
          <w:u w:color="003300"/>
        </w:rPr>
        <w:t>\l Gurindji</w:t>
      </w:r>
      <w:r>
        <w:rPr>
          <w:color w:val="003300"/>
          <w:u w:color="003300"/>
        </w:rPr>
        <w:tab/>
        <w:t xml:space="preserve">\w </w:t>
      </w:r>
      <w:r w:rsidRPr="00E51036">
        <w:rPr>
          <w:i/>
          <w:color w:val="003300"/>
          <w:u w:color="003300"/>
        </w:rPr>
        <w:t>dakurl</w:t>
      </w:r>
      <w:r>
        <w:rPr>
          <w:color w:val="003300"/>
          <w:u w:color="003300"/>
        </w:rPr>
        <w:t xml:space="preserve"> \g </w:t>
      </w:r>
      <w:r>
        <w:rPr>
          <w:rFonts w:hAnsi="Times New Roman"/>
          <w:color w:val="003300"/>
          <w:u w:color="003300"/>
        </w:rPr>
        <w:t>‘</w:t>
      </w:r>
      <w:r>
        <w:rPr>
          <w:color w:val="003300"/>
          <w:u w:color="003300"/>
        </w:rPr>
        <w:t>down in a hole</w:t>
      </w:r>
      <w:r>
        <w:rPr>
          <w:rFonts w:hAnsi="Times New Roman"/>
          <w:color w:val="003300"/>
          <w:u w:color="003300"/>
        </w:rPr>
        <w:t xml:space="preserve">’ </w:t>
      </w:r>
      <w:r>
        <w:rPr>
          <w:color w:val="003300"/>
          <w:u w:color="003300"/>
        </w:rPr>
        <w:t>\p Adverb. \q PMcC: a loan, otherwise /w/ expected. \s PMcC</w:t>
      </w:r>
    </w:p>
    <w:p w14:paraId="5BF04755" w14:textId="77777777" w:rsidR="00C42BF2" w:rsidRDefault="00F80514">
      <w:pPr>
        <w:pStyle w:val="Default"/>
        <w:widowControl w:val="0"/>
        <w:tabs>
          <w:tab w:val="left" w:pos="2880"/>
        </w:tabs>
        <w:ind w:left="2880" w:hanging="2880"/>
      </w:pPr>
      <w:r>
        <w:t>\l Djaru</w:t>
      </w:r>
      <w:r>
        <w:tab/>
        <w:t>\w</w:t>
      </w:r>
      <w:r>
        <w:rPr>
          <w:i/>
          <w:iCs/>
        </w:rPr>
        <w:t xml:space="preserve"> dagurr</w:t>
      </w:r>
      <w:r>
        <w:t xml:space="preserve"> \g </w:t>
      </w:r>
      <w:r>
        <w:rPr>
          <w:rFonts w:hAnsi="Times New Roman"/>
        </w:rPr>
        <w:t>‘</w:t>
      </w:r>
      <w:r>
        <w:t>inside</w:t>
      </w:r>
      <w:r>
        <w:rPr>
          <w:rFonts w:hAnsi="Times New Roman"/>
        </w:rPr>
        <w:t xml:space="preserve">’ </w:t>
      </w:r>
      <w:r>
        <w:t>\s (TTs)</w:t>
      </w:r>
    </w:p>
    <w:p w14:paraId="2BED66F7" w14:textId="77777777" w:rsidR="00C42BF2" w:rsidRDefault="00F80514">
      <w:pPr>
        <w:pStyle w:val="Default"/>
        <w:widowControl w:val="0"/>
        <w:tabs>
          <w:tab w:val="left" w:pos="2880"/>
        </w:tabs>
        <w:ind w:left="2880" w:hanging="2880"/>
      </w:pPr>
      <w:r>
        <w:t>\l Walmajarri</w:t>
      </w:r>
      <w:r>
        <w:tab/>
        <w:t>\w</w:t>
      </w:r>
      <w:r>
        <w:rPr>
          <w:i/>
          <w:iCs/>
        </w:rPr>
        <w:t xml:space="preserve"> takurr</w:t>
      </w:r>
      <w:r>
        <w:t xml:space="preserve"> \g </w:t>
      </w:r>
      <w:r>
        <w:rPr>
          <w:rFonts w:hAnsi="Times New Roman"/>
        </w:rPr>
        <w:t>‘</w:t>
      </w:r>
      <w:r>
        <w:t>inside</w:t>
      </w:r>
      <w:r>
        <w:rPr>
          <w:rFonts w:hAnsi="Times New Roman"/>
        </w:rPr>
        <w:t xml:space="preserve">’ </w:t>
      </w:r>
      <w:r>
        <w:t xml:space="preserve">\p Also a preverb and, as </w:t>
      </w:r>
      <w:r>
        <w:rPr>
          <w:i/>
          <w:iCs/>
        </w:rPr>
        <w:t>taku-</w:t>
      </w:r>
      <w:r>
        <w:t>, in many compounds. \s (JHd p15, ASEDA 0617)</w:t>
      </w:r>
    </w:p>
    <w:p w14:paraId="4D93D876" w14:textId="77777777" w:rsidR="00C42BF2" w:rsidRDefault="00F80514">
      <w:pPr>
        <w:pStyle w:val="Default"/>
        <w:widowControl w:val="0"/>
        <w:tabs>
          <w:tab w:val="left" w:pos="2880"/>
        </w:tabs>
        <w:ind w:left="2880" w:hanging="2880"/>
      </w:pPr>
      <w:r>
        <w:t>\l Nhanda</w:t>
      </w:r>
      <w:r>
        <w:tab/>
        <w:t>\w</w:t>
      </w:r>
      <w:r>
        <w:rPr>
          <w:i/>
          <w:iCs/>
        </w:rPr>
        <w:t xml:space="preserve"> wagurla</w:t>
      </w:r>
      <w:r>
        <w:t xml:space="preserve"> \g </w:t>
      </w:r>
      <w:r>
        <w:rPr>
          <w:rFonts w:hAnsi="Times New Roman"/>
        </w:rPr>
        <w:t>‘</w:t>
      </w:r>
      <w:r>
        <w:t>hole in the ground; hollow</w:t>
      </w:r>
      <w:r>
        <w:rPr>
          <w:rFonts w:hAnsi="Times New Roman"/>
        </w:rPr>
        <w:t xml:space="preserve">’ </w:t>
      </w:r>
      <w:r>
        <w:t>\q Initial correspondence uncertain; cf. *lalka. \s (JB)</w:t>
      </w:r>
    </w:p>
    <w:p w14:paraId="3BE412B1" w14:textId="77777777" w:rsidR="00C42BF2" w:rsidRDefault="00F80514">
      <w:pPr>
        <w:pStyle w:val="Default"/>
        <w:widowControl w:val="0"/>
        <w:tabs>
          <w:tab w:val="left" w:pos="2880"/>
        </w:tabs>
        <w:ind w:left="2880" w:hanging="2880"/>
        <w:rPr>
          <w:b/>
          <w:bCs/>
        </w:rPr>
      </w:pPr>
      <w:r>
        <w:t xml:space="preserve">\l </w:t>
      </w:r>
      <w:r>
        <w:rPr>
          <w:b/>
          <w:bCs/>
        </w:rPr>
        <w:t>pPNy</w:t>
      </w:r>
      <w:r>
        <w:rPr>
          <w:b/>
          <w:bCs/>
        </w:rPr>
        <w:tab/>
        <w:t>\w *ta:ku</w:t>
      </w:r>
    </w:p>
    <w:p w14:paraId="37ADD263" w14:textId="77777777" w:rsidR="00C42BF2" w:rsidRDefault="00F80514">
      <w:pPr>
        <w:pStyle w:val="Default"/>
        <w:widowControl w:val="0"/>
        <w:tabs>
          <w:tab w:val="left" w:pos="2880"/>
        </w:tabs>
        <w:ind w:left="2880" w:hanging="2880"/>
      </w:pPr>
      <w:r>
        <w:t>^^^</w:t>
      </w:r>
    </w:p>
    <w:p w14:paraId="226D01C0" w14:textId="77777777" w:rsidR="00C42BF2" w:rsidRDefault="00F80514">
      <w:pPr>
        <w:pStyle w:val="Default"/>
        <w:widowControl w:val="0"/>
        <w:tabs>
          <w:tab w:val="left" w:pos="2880"/>
        </w:tabs>
        <w:ind w:left="2880" w:hanging="2880"/>
      </w:pPr>
      <w:r>
        <w:t>\l Ngaanyatjarra-Ngaatjatjarra</w:t>
      </w:r>
      <w:r>
        <w:tab/>
        <w:t xml:space="preserve">\w lawulpa \g </w:t>
      </w:r>
      <w:r>
        <w:rPr>
          <w:rFonts w:hAnsi="Times New Roman"/>
        </w:rPr>
        <w:t>‘</w:t>
      </w:r>
      <w:r>
        <w:t>home, camp; place</w:t>
      </w:r>
      <w:r>
        <w:rPr>
          <w:rFonts w:hAnsi="Times New Roman"/>
        </w:rPr>
        <w:t xml:space="preserve">’ </w:t>
      </w:r>
      <w:r>
        <w:t xml:space="preserve">\q </w:t>
      </w:r>
      <w:r>
        <w:rPr>
          <w:rFonts w:hAnsi="Times New Roman"/>
        </w:rPr>
        <w:t>“</w:t>
      </w:r>
      <w:r>
        <w:t xml:space="preserve">Substitute word for </w:t>
      </w:r>
      <w:r>
        <w:rPr>
          <w:i/>
          <w:iCs/>
        </w:rPr>
        <w:t>ngurra</w:t>
      </w:r>
      <w:r>
        <w:t>.</w:t>
      </w:r>
      <w:r>
        <w:rPr>
          <w:rFonts w:hAnsi="Times New Roman"/>
        </w:rPr>
        <w:t xml:space="preserve">” </w:t>
      </w:r>
      <w:r>
        <w:t xml:space="preserve">Also </w:t>
      </w:r>
      <w:r>
        <w:rPr>
          <w:i/>
          <w:iCs/>
        </w:rPr>
        <w:t>taku</w:t>
      </w:r>
      <w:r>
        <w:rPr>
          <w:rFonts w:hAnsi="Times New Roman"/>
        </w:rPr>
        <w:t xml:space="preserve"> ‘</w:t>
      </w:r>
      <w:r>
        <w:t>shoulder</w:t>
      </w:r>
      <w:r>
        <w:rPr>
          <w:rFonts w:hAnsi="Times New Roman"/>
        </w:rPr>
        <w:t>’</w:t>
      </w:r>
      <w:r>
        <w:t xml:space="preserve">, </w:t>
      </w:r>
      <w:r>
        <w:rPr>
          <w:i/>
          <w:iCs/>
        </w:rPr>
        <w:t>takulu</w:t>
      </w:r>
      <w:r>
        <w:t xml:space="preserve"> &amp; </w:t>
      </w:r>
      <w:r>
        <w:rPr>
          <w:i/>
          <w:iCs/>
        </w:rPr>
        <w:t>takulu-takulu</w:t>
      </w:r>
      <w:r>
        <w:rPr>
          <w:rFonts w:hAnsi="Times New Roman"/>
        </w:rPr>
        <w:t xml:space="preserve"> ‘</w:t>
      </w:r>
      <w:r>
        <w:t>just out of sight of, other side of hill, rise, or building</w:t>
      </w:r>
      <w:r>
        <w:rPr>
          <w:rFonts w:hAnsi="Times New Roman"/>
        </w:rPr>
        <w:t xml:space="preserve">’ </w:t>
      </w:r>
      <w:r>
        <w:t xml:space="preserve">and derivatives of </w:t>
      </w:r>
      <w:r>
        <w:rPr>
          <w:i/>
          <w:iCs/>
        </w:rPr>
        <w:t>takurl+</w:t>
      </w:r>
      <w:r>
        <w:rPr>
          <w:rFonts w:hAnsi="Times New Roman"/>
        </w:rPr>
        <w:t xml:space="preserve"> ‘</w:t>
      </w:r>
      <w:r>
        <w:t>safe place</w:t>
      </w:r>
      <w:r>
        <w:rPr>
          <w:rFonts w:hAnsi="Times New Roman"/>
        </w:rPr>
        <w:t>’</w:t>
      </w:r>
      <w:r>
        <w:t xml:space="preserve">. It is possible that </w:t>
      </w:r>
      <w:r>
        <w:rPr>
          <w:i/>
          <w:iCs/>
        </w:rPr>
        <w:t>lawul</w:t>
      </w:r>
      <w:r>
        <w:t xml:space="preserve"> is the true reflex of *ta:ku(rr) in the WD languages. \s (G&amp;H)</w:t>
      </w:r>
    </w:p>
    <w:p w14:paraId="4AE8D7CD" w14:textId="77777777" w:rsidR="00C42BF2" w:rsidRDefault="00F80514">
      <w:pPr>
        <w:pStyle w:val="Default"/>
        <w:widowControl w:val="0"/>
        <w:tabs>
          <w:tab w:val="left" w:pos="2880"/>
        </w:tabs>
        <w:ind w:left="2880" w:hanging="2880"/>
      </w:pPr>
      <w:r>
        <w:t>^^^</w:t>
      </w:r>
    </w:p>
    <w:p w14:paraId="61AB9E06" w14:textId="77777777" w:rsidR="00C42BF2" w:rsidRDefault="00F80514">
      <w:pPr>
        <w:pStyle w:val="Default"/>
        <w:widowControl w:val="0"/>
        <w:tabs>
          <w:tab w:val="left" w:pos="2880"/>
        </w:tabs>
        <w:ind w:left="2880" w:hanging="2880"/>
      </w:pPr>
      <w:r>
        <w:t>\l Watjarri</w:t>
      </w:r>
      <w:r>
        <w:tab/>
        <w:t xml:space="preserve">\w waku \g </w:t>
      </w:r>
      <w:r>
        <w:rPr>
          <w:rFonts w:hAnsi="Times New Roman"/>
        </w:rPr>
        <w:t>‘</w:t>
      </w:r>
      <w:r>
        <w:t>hole, pit</w:t>
      </w:r>
      <w:r>
        <w:rPr>
          <w:rFonts w:hAnsi="Times New Roman"/>
        </w:rPr>
        <w:t xml:space="preserve">’ </w:t>
      </w:r>
      <w:r>
        <w:t xml:space="preserve">\q WD: </w:t>
      </w:r>
      <w:r>
        <w:rPr>
          <w:rFonts w:hAnsi="Times New Roman"/>
        </w:rPr>
        <w:t>“</w:t>
      </w:r>
      <w:r>
        <w:t xml:space="preserve">(means </w:t>
      </w:r>
      <w:r>
        <w:rPr>
          <w:rFonts w:hAnsi="Times New Roman"/>
        </w:rPr>
        <w:t>‘</w:t>
      </w:r>
      <w:r>
        <w:t>camp</w:t>
      </w:r>
      <w:r>
        <w:rPr>
          <w:rFonts w:hAnsi="Times New Roman"/>
        </w:rPr>
        <w:t xml:space="preserve">’ </w:t>
      </w:r>
      <w:r>
        <w:t>in Patimaya)</w:t>
      </w:r>
      <w:r>
        <w:rPr>
          <w:rFonts w:hAnsi="Times New Roman"/>
        </w:rPr>
        <w:t>”</w:t>
      </w:r>
      <w:r>
        <w:t>; note the semantic extension (whether or not the initial /w/ continues pPNy *t). \s (WD)</w:t>
      </w:r>
    </w:p>
    <w:p w14:paraId="0FDA421F" w14:textId="77777777" w:rsidR="00C42BF2" w:rsidRDefault="00F80514">
      <w:pPr>
        <w:pStyle w:val="Default"/>
        <w:widowControl w:val="0"/>
        <w:tabs>
          <w:tab w:val="left" w:pos="2880"/>
        </w:tabs>
        <w:ind w:left="2880" w:hanging="2880"/>
      </w:pPr>
      <w:r>
        <w:t>^^^</w:t>
      </w:r>
    </w:p>
    <w:p w14:paraId="43274EFE" w14:textId="77777777" w:rsidR="00C42BF2" w:rsidRDefault="00F80514">
      <w:pPr>
        <w:pStyle w:val="Default"/>
        <w:widowControl w:val="0"/>
        <w:tabs>
          <w:tab w:val="left" w:pos="2880"/>
        </w:tabs>
        <w:ind w:left="2880" w:hanging="2880"/>
      </w:pPr>
      <w:r>
        <w:t>\l Madhimadhi</w:t>
      </w:r>
      <w:r>
        <w:tab/>
        <w:t>\w</w:t>
      </w:r>
      <w:r>
        <w:rPr>
          <w:i/>
          <w:iCs/>
        </w:rPr>
        <w:t xml:space="preserve"> la-</w:t>
      </w:r>
      <w:r>
        <w:t xml:space="preserve"> \g </w:t>
      </w:r>
      <w:r>
        <w:rPr>
          <w:rFonts w:hAnsi="Times New Roman"/>
        </w:rPr>
        <w:t>‘</w:t>
      </w:r>
      <w:r>
        <w:t>camp</w:t>
      </w:r>
      <w:r>
        <w:rPr>
          <w:rFonts w:hAnsi="Times New Roman"/>
        </w:rPr>
        <w:t xml:space="preserve">’ </w:t>
      </w:r>
      <w:r>
        <w:t xml:space="preserve">\p Citation form </w:t>
      </w:r>
      <w:r>
        <w:rPr>
          <w:i/>
          <w:iCs/>
        </w:rPr>
        <w:t>lengi</w:t>
      </w:r>
      <w:r>
        <w:t xml:space="preserve">; </w:t>
      </w:r>
      <w:r>
        <w:rPr>
          <w:i/>
          <w:iCs/>
        </w:rPr>
        <w:t>larrngay</w:t>
      </w:r>
      <w:r>
        <w:rPr>
          <w:rFonts w:hAnsi="Times New Roman"/>
        </w:rPr>
        <w:t xml:space="preserve"> ‘</w:t>
      </w:r>
      <w:r>
        <w:t>my camp</w:t>
      </w:r>
      <w:r>
        <w:rPr>
          <w:rFonts w:hAnsi="Times New Roman"/>
        </w:rPr>
        <w:t>’</w:t>
      </w:r>
      <w:r>
        <w:t xml:space="preserve">, </w:t>
      </w:r>
      <w:r>
        <w:rPr>
          <w:i/>
          <w:iCs/>
        </w:rPr>
        <w:t>lengin</w:t>
      </w:r>
      <w:r>
        <w:rPr>
          <w:rFonts w:hAnsi="Times New Roman"/>
        </w:rPr>
        <w:t xml:space="preserve"> ‘</w:t>
      </w:r>
      <w:r>
        <w:t>your camp</w:t>
      </w:r>
      <w:r>
        <w:rPr>
          <w:rFonts w:hAnsi="Times New Roman"/>
        </w:rPr>
        <w:t>’</w:t>
      </w:r>
      <w:r>
        <w:t xml:space="preserve">, </w:t>
      </w:r>
      <w:r>
        <w:rPr>
          <w:i/>
          <w:iCs/>
        </w:rPr>
        <w:t xml:space="preserve"> larnu</w:t>
      </w:r>
      <w:r>
        <w:rPr>
          <w:rFonts w:hAnsi="Times New Roman"/>
        </w:rPr>
        <w:t xml:space="preserve"> ‘</w:t>
      </w:r>
      <w:r>
        <w:t>his/her/its camp; nest of a bird</w:t>
      </w:r>
      <w:r>
        <w:rPr>
          <w:rFonts w:hAnsi="Times New Roman"/>
        </w:rPr>
        <w:t>’</w:t>
      </w:r>
      <w:r>
        <w:t>. \s (LH)</w:t>
      </w:r>
    </w:p>
    <w:p w14:paraId="560E34CC" w14:textId="77777777" w:rsidR="00C42BF2" w:rsidRDefault="00F80514">
      <w:pPr>
        <w:pStyle w:val="Default"/>
        <w:widowControl w:val="0"/>
        <w:tabs>
          <w:tab w:val="left" w:pos="2880"/>
        </w:tabs>
        <w:ind w:left="2880" w:hanging="2880"/>
      </w:pPr>
      <w:r>
        <w:t>\l Wergaia (Djadjala)</w:t>
      </w:r>
      <w:r>
        <w:tab/>
        <w:t>\w</w:t>
      </w:r>
      <w:r>
        <w:rPr>
          <w:i/>
          <w:iCs/>
        </w:rPr>
        <w:t xml:space="preserve"> lar</w:t>
      </w:r>
      <w:r>
        <w:t xml:space="preserve"> \g </w:t>
      </w:r>
      <w:r>
        <w:rPr>
          <w:rFonts w:hAnsi="Times New Roman"/>
        </w:rPr>
        <w:t>‘</w:t>
      </w:r>
      <w:r>
        <w:t>camp; home</w:t>
      </w:r>
      <w:r>
        <w:rPr>
          <w:rFonts w:hAnsi="Times New Roman"/>
        </w:rPr>
        <w:t xml:space="preserve">’ </w:t>
      </w:r>
      <w:r>
        <w:t>\q Cognate? Correspondences not testable. \s (LH)</w:t>
      </w:r>
    </w:p>
    <w:p w14:paraId="7A0C5DBB" w14:textId="77777777" w:rsidR="00C42BF2" w:rsidRDefault="00F80514">
      <w:pPr>
        <w:pStyle w:val="Default"/>
        <w:widowControl w:val="0"/>
        <w:tabs>
          <w:tab w:val="left" w:pos="2880"/>
        </w:tabs>
        <w:ind w:left="2880" w:hanging="2880"/>
      </w:pPr>
      <w:r>
        <w:lastRenderedPageBreak/>
        <w:t>\l Wembawemba</w:t>
      </w:r>
      <w:r>
        <w:tab/>
        <w:t>\w</w:t>
      </w:r>
      <w:r>
        <w:rPr>
          <w:i/>
          <w:iCs/>
        </w:rPr>
        <w:t xml:space="preserve"> lar</w:t>
      </w:r>
      <w:r>
        <w:t xml:space="preserve"> \g </w:t>
      </w:r>
      <w:r>
        <w:rPr>
          <w:rFonts w:hAnsi="Times New Roman"/>
        </w:rPr>
        <w:t>‘</w:t>
      </w:r>
      <w:r>
        <w:t>camp, home</w:t>
      </w:r>
      <w:r>
        <w:rPr>
          <w:rFonts w:hAnsi="Times New Roman"/>
        </w:rPr>
        <w:t xml:space="preserve">’ </w:t>
      </w:r>
      <w:r>
        <w:t xml:space="preserve">\q 3rd-person possessed form </w:t>
      </w:r>
      <w:r>
        <w:rPr>
          <w:i/>
          <w:iCs/>
        </w:rPr>
        <w:t>larnug</w:t>
      </w:r>
      <w:r>
        <w:rPr>
          <w:rFonts w:hAnsi="Times New Roman"/>
        </w:rPr>
        <w:t xml:space="preserve"> ‘</w:t>
      </w:r>
      <w:r>
        <w:t>its home; nest of bird</w:t>
      </w:r>
      <w:r>
        <w:rPr>
          <w:rFonts w:hAnsi="Times New Roman"/>
        </w:rPr>
        <w:t xml:space="preserve">’ </w:t>
      </w:r>
      <w:r>
        <w:t>is constructed regularly (LH 1986: 25). \s (LH)</w:t>
      </w:r>
    </w:p>
    <w:p w14:paraId="4774D727" w14:textId="77777777" w:rsidR="00C42BF2" w:rsidRDefault="00F80514">
      <w:pPr>
        <w:pStyle w:val="Default"/>
        <w:widowControl w:val="0"/>
        <w:tabs>
          <w:tab w:val="left" w:pos="2880"/>
        </w:tabs>
        <w:ind w:left="2880" w:hanging="2880"/>
        <w:rPr>
          <w:color w:val="003300"/>
          <w:u w:color="003300"/>
        </w:rPr>
      </w:pPr>
      <w:r>
        <w:rPr>
          <w:color w:val="003300"/>
          <w:u w:color="003300"/>
        </w:rPr>
        <w:t>^^^</w:t>
      </w:r>
    </w:p>
    <w:p w14:paraId="686ED5B2" w14:textId="77777777" w:rsidR="00C42BF2" w:rsidRDefault="00F80514">
      <w:pPr>
        <w:pStyle w:val="Default"/>
        <w:widowControl w:val="0"/>
        <w:tabs>
          <w:tab w:val="left" w:pos="2880"/>
        </w:tabs>
        <w:ind w:left="2880" w:hanging="2880"/>
        <w:rPr>
          <w:color w:val="003300"/>
          <w:u w:color="003300"/>
        </w:rPr>
      </w:pPr>
      <w:r>
        <w:rPr>
          <w:color w:val="003300"/>
          <w:u w:color="003300"/>
        </w:rPr>
        <w:t>\l Arabana-Wangkangurru</w:t>
      </w:r>
      <w:r>
        <w:rPr>
          <w:color w:val="003300"/>
          <w:u w:color="003300"/>
        </w:rPr>
        <w:tab/>
        <w:t xml:space="preserve">\w thukurlu \g </w:t>
      </w:r>
      <w:r>
        <w:rPr>
          <w:rFonts w:hAnsi="Times New Roman"/>
          <w:color w:val="003300"/>
          <w:u w:color="003300"/>
        </w:rPr>
        <w:t>‘</w:t>
      </w:r>
      <w:r>
        <w:rPr>
          <w:color w:val="003300"/>
          <w:u w:color="003300"/>
        </w:rPr>
        <w:t>hole in the ground, trench, ditch, fire-hole, hollow in which witch doctors place objects to be sung</w:t>
      </w:r>
      <w:r>
        <w:rPr>
          <w:rFonts w:hAnsi="Times New Roman"/>
          <w:color w:val="003300"/>
          <w:u w:color="003300"/>
        </w:rPr>
        <w:t xml:space="preserve">’ </w:t>
      </w:r>
      <w:r>
        <w:rPr>
          <w:color w:val="003300"/>
          <w:u w:color="003300"/>
        </w:rPr>
        <w:t xml:space="preserve">\q Also </w:t>
      </w:r>
      <w:r>
        <w:rPr>
          <w:i/>
          <w:iCs/>
          <w:color w:val="003300"/>
          <w:u w:color="003300"/>
        </w:rPr>
        <w:t>thulkur(r)u</w:t>
      </w:r>
      <w:r>
        <w:rPr>
          <w:rFonts w:hAnsi="Times New Roman"/>
          <w:color w:val="003300"/>
          <w:u w:color="003300"/>
        </w:rPr>
        <w:t xml:space="preserve"> ‘</w:t>
      </w:r>
      <w:r>
        <w:rPr>
          <w:color w:val="003300"/>
          <w:u w:color="003300"/>
        </w:rPr>
        <w:t>hollow, ditch</w:t>
      </w:r>
      <w:r>
        <w:rPr>
          <w:rFonts w:hAnsi="Times New Roman"/>
          <w:color w:val="003300"/>
          <w:u w:color="003300"/>
        </w:rPr>
        <w:t xml:space="preserve">’ </w:t>
      </w:r>
      <w:r>
        <w:rPr>
          <w:color w:val="003300"/>
          <w:u w:color="003300"/>
        </w:rPr>
        <w:t>(bigger). \s LH-DN</w:t>
      </w:r>
    </w:p>
    <w:p w14:paraId="7F090865" w14:textId="77777777" w:rsidR="00C42BF2" w:rsidRDefault="00F80514">
      <w:pPr>
        <w:pStyle w:val="Default"/>
        <w:widowControl w:val="0"/>
        <w:tabs>
          <w:tab w:val="left" w:pos="2880"/>
        </w:tabs>
        <w:ind w:left="2880" w:hanging="2880"/>
      </w:pPr>
      <w:r>
        <w:t>^^^</w:t>
      </w:r>
    </w:p>
    <w:p w14:paraId="1893F8C4" w14:textId="77777777" w:rsidR="00C42BF2" w:rsidRDefault="00F80514">
      <w:pPr>
        <w:pStyle w:val="Default"/>
        <w:widowControl w:val="0"/>
        <w:tabs>
          <w:tab w:val="left" w:pos="2880"/>
        </w:tabs>
        <w:ind w:left="2880" w:hanging="2880"/>
        <w:rPr>
          <w:color w:val="003300"/>
          <w:u w:color="003300"/>
        </w:rPr>
      </w:pPr>
      <w:r>
        <w:rPr>
          <w:color w:val="003300"/>
          <w:u w:color="003300"/>
        </w:rPr>
        <w:t>\l GYim</w:t>
      </w:r>
      <w:r>
        <w:rPr>
          <w:color w:val="003300"/>
          <w:u w:color="003300"/>
        </w:rPr>
        <w:tab/>
        <w:t xml:space="preserve">\w </w:t>
      </w:r>
      <w:r>
        <w:rPr>
          <w:i/>
          <w:iCs/>
          <w:color w:val="003300"/>
          <w:u w:color="003300"/>
        </w:rPr>
        <w:t>dagu</w:t>
      </w:r>
      <w:r>
        <w:rPr>
          <w:color w:val="003300"/>
          <w:u w:color="003300"/>
        </w:rPr>
        <w:t xml:space="preserve"> \g </w:t>
      </w:r>
      <w:r>
        <w:rPr>
          <w:rFonts w:hAnsi="Times New Roman"/>
          <w:color w:val="003300"/>
          <w:u w:color="003300"/>
        </w:rPr>
        <w:t>‘</w:t>
      </w:r>
      <w:r>
        <w:rPr>
          <w:color w:val="003300"/>
          <w:u w:color="003300"/>
        </w:rPr>
        <w:t>thing, tool, implement, small mountain or hill</w:t>
      </w:r>
      <w:r>
        <w:rPr>
          <w:rFonts w:hAnsi="Times New Roman"/>
          <w:color w:val="003300"/>
          <w:u w:color="003300"/>
        </w:rPr>
        <w:t xml:space="preserve">’ </w:t>
      </w:r>
      <w:r>
        <w:rPr>
          <w:color w:val="003300"/>
          <w:u w:color="003300"/>
        </w:rPr>
        <w:t>\q Long V1 expected if from *ta:ku. \s JHav</w:t>
      </w:r>
    </w:p>
    <w:p w14:paraId="417F8D2C" w14:textId="5557A1E8" w:rsidR="00F9523E" w:rsidRDefault="00F9523E">
      <w:pPr>
        <w:pStyle w:val="Default"/>
        <w:widowControl w:val="0"/>
        <w:tabs>
          <w:tab w:val="left" w:pos="2880"/>
        </w:tabs>
        <w:ind w:left="2880" w:hanging="2880"/>
      </w:pPr>
      <w:r>
        <w:t>^^^</w:t>
      </w:r>
    </w:p>
    <w:p w14:paraId="7FBB243B" w14:textId="77777777" w:rsidR="00C42BF2" w:rsidRDefault="00F80514">
      <w:pPr>
        <w:pStyle w:val="Default"/>
        <w:widowControl w:val="0"/>
        <w:tabs>
          <w:tab w:val="left" w:pos="2880"/>
        </w:tabs>
        <w:ind w:left="2880" w:hanging="2880"/>
      </w:pPr>
      <w:r>
        <w:t>\l Gungarakany</w:t>
      </w:r>
      <w:r>
        <w:tab/>
        <w:t>\w</w:t>
      </w:r>
      <w:r>
        <w:rPr>
          <w:i/>
          <w:iCs/>
        </w:rPr>
        <w:t xml:space="preserve"> lok</w:t>
      </w:r>
      <w:r>
        <w:t xml:space="preserve"> \g </w:t>
      </w:r>
      <w:r>
        <w:rPr>
          <w:rFonts w:hAnsi="Times New Roman"/>
        </w:rPr>
        <w:t>‘</w:t>
      </w:r>
      <w:r>
        <w:t>camp</w:t>
      </w:r>
      <w:r>
        <w:rPr>
          <w:rFonts w:hAnsi="Times New Roman"/>
        </w:rPr>
        <w:t xml:space="preserve">’ </w:t>
      </w:r>
      <w:r>
        <w:t>\s (MH)</w:t>
      </w:r>
    </w:p>
    <w:p w14:paraId="4969F201" w14:textId="77777777" w:rsidR="00C42BF2" w:rsidRDefault="00F80514">
      <w:pPr>
        <w:pStyle w:val="Default"/>
        <w:widowControl w:val="0"/>
        <w:tabs>
          <w:tab w:val="left" w:pos="2880"/>
        </w:tabs>
        <w:ind w:left="2880" w:hanging="2880"/>
      </w:pPr>
      <w:r>
        <w:t>\l Kamu</w:t>
      </w:r>
      <w:r>
        <w:tab/>
        <w:t>\w</w:t>
      </w:r>
      <w:r>
        <w:rPr>
          <w:i/>
          <w:iCs/>
        </w:rPr>
        <w:t xml:space="preserve"> tak</w:t>
      </w:r>
      <w:r>
        <w:t xml:space="preserve"> \g </w:t>
      </w:r>
      <w:r>
        <w:rPr>
          <w:rFonts w:hAnsi="Times New Roman"/>
        </w:rPr>
        <w:t>‘</w:t>
      </w:r>
      <w:r>
        <w:t>camp</w:t>
      </w:r>
      <w:r>
        <w:rPr>
          <w:rFonts w:hAnsi="Times New Roman"/>
        </w:rPr>
        <w:t xml:space="preserve">’ </w:t>
      </w:r>
      <w:r>
        <w:t>\s (MH)</w:t>
      </w:r>
    </w:p>
    <w:p w14:paraId="0075F2E6" w14:textId="77777777" w:rsidR="00C42BF2" w:rsidRDefault="00F80514">
      <w:pPr>
        <w:pStyle w:val="Default"/>
        <w:widowControl w:val="0"/>
        <w:tabs>
          <w:tab w:val="left" w:pos="2880"/>
        </w:tabs>
        <w:ind w:left="2880" w:hanging="2880"/>
      </w:pPr>
      <w:r>
        <w:t>\l Malak-Malak</w:t>
      </w:r>
      <w:r>
        <w:tab/>
        <w:t>\w</w:t>
      </w:r>
      <w:r>
        <w:rPr>
          <w:i/>
          <w:iCs/>
        </w:rPr>
        <w:t xml:space="preserve"> tek</w:t>
      </w:r>
      <w:r>
        <w:t xml:space="preserve"> \g </w:t>
      </w:r>
      <w:r>
        <w:rPr>
          <w:rFonts w:hAnsi="Times New Roman"/>
        </w:rPr>
        <w:t>‘</w:t>
      </w:r>
      <w:r>
        <w:t>camp</w:t>
      </w:r>
      <w:r>
        <w:rPr>
          <w:rFonts w:hAnsi="Times New Roman"/>
        </w:rPr>
        <w:t xml:space="preserve">’ </w:t>
      </w:r>
      <w:r>
        <w:t>\s (MH)</w:t>
      </w:r>
    </w:p>
    <w:p w14:paraId="47F40F8F" w14:textId="77777777" w:rsidR="00C42BF2" w:rsidRDefault="00F80514">
      <w:pPr>
        <w:pStyle w:val="Default"/>
        <w:widowControl w:val="0"/>
        <w:tabs>
          <w:tab w:val="left" w:pos="2880"/>
        </w:tabs>
        <w:ind w:left="2880" w:hanging="2880"/>
      </w:pPr>
      <w:r>
        <w:t>\l Matngele</w:t>
      </w:r>
      <w:r>
        <w:tab/>
        <w:t>\w</w:t>
      </w:r>
      <w:r>
        <w:rPr>
          <w:i/>
          <w:iCs/>
        </w:rPr>
        <w:t xml:space="preserve"> tak</w:t>
      </w:r>
      <w:r>
        <w:t xml:space="preserve"> \g </w:t>
      </w:r>
      <w:r>
        <w:rPr>
          <w:rFonts w:hAnsi="Times New Roman"/>
        </w:rPr>
        <w:t>‘</w:t>
      </w:r>
      <w:r>
        <w:t>camp</w:t>
      </w:r>
      <w:r>
        <w:rPr>
          <w:rFonts w:hAnsi="Times New Roman"/>
        </w:rPr>
        <w:t xml:space="preserve">’ </w:t>
      </w:r>
      <w:r>
        <w:t>\s (MH)</w:t>
      </w:r>
    </w:p>
    <w:p w14:paraId="7905CF04" w14:textId="77777777" w:rsidR="00C42BF2" w:rsidRDefault="00F80514">
      <w:pPr>
        <w:pStyle w:val="Default"/>
        <w:widowControl w:val="0"/>
        <w:tabs>
          <w:tab w:val="left" w:pos="2880"/>
        </w:tabs>
        <w:ind w:left="2880" w:hanging="2880"/>
      </w:pPr>
      <w:r>
        <w:t>\l Umbugarla</w:t>
      </w:r>
      <w:r>
        <w:tab/>
        <w:t>\w</w:t>
      </w:r>
      <w:r>
        <w:rPr>
          <w:i/>
          <w:iCs/>
        </w:rPr>
        <w:t xml:space="preserve"> rak</w:t>
      </w:r>
      <w:r>
        <w:t xml:space="preserve"> \g </w:t>
      </w:r>
      <w:r>
        <w:rPr>
          <w:rFonts w:hAnsi="Times New Roman"/>
        </w:rPr>
        <w:t>‘</w:t>
      </w:r>
      <w:r>
        <w:t>camp</w:t>
      </w:r>
      <w:r>
        <w:rPr>
          <w:rFonts w:hAnsi="Times New Roman"/>
        </w:rPr>
        <w:t xml:space="preserve">’ </w:t>
      </w:r>
      <w:r>
        <w:t>\s (MH)</w:t>
      </w:r>
    </w:p>
    <w:p w14:paraId="6EE3D199" w14:textId="77777777" w:rsidR="00C42BF2" w:rsidRDefault="00F80514">
      <w:pPr>
        <w:pStyle w:val="Default"/>
        <w:widowControl w:val="0"/>
        <w:tabs>
          <w:tab w:val="left" w:pos="2880"/>
        </w:tabs>
        <w:ind w:left="2880" w:hanging="2880"/>
      </w:pPr>
      <w:r>
        <w:t>\l Wagiman</w:t>
      </w:r>
      <w:r>
        <w:tab/>
        <w:t>\w</w:t>
      </w:r>
      <w:r>
        <w:rPr>
          <w:i/>
          <w:iCs/>
        </w:rPr>
        <w:t xml:space="preserve"> la7-an</w:t>
      </w:r>
      <w:r>
        <w:t xml:space="preserve"> \g </w:t>
      </w:r>
      <w:r>
        <w:rPr>
          <w:rFonts w:hAnsi="Times New Roman"/>
        </w:rPr>
        <w:t>‘</w:t>
      </w:r>
      <w:r>
        <w:t>camp</w:t>
      </w:r>
      <w:r>
        <w:rPr>
          <w:rFonts w:hAnsi="Times New Roman"/>
        </w:rPr>
        <w:t xml:space="preserve">’ </w:t>
      </w:r>
      <w:r>
        <w:t>\s (MH)</w:t>
      </w:r>
    </w:p>
    <w:p w14:paraId="34ECD23E" w14:textId="77777777" w:rsidR="00C42BF2" w:rsidRDefault="00F80514">
      <w:pPr>
        <w:pStyle w:val="Default"/>
        <w:widowControl w:val="0"/>
        <w:tabs>
          <w:tab w:val="left" w:pos="2880"/>
        </w:tabs>
        <w:ind w:left="2880" w:hanging="2880"/>
      </w:pPr>
      <w:r>
        <w:t>\l Wardaman</w:t>
      </w:r>
      <w:r>
        <w:tab/>
        <w:t>\w</w:t>
      </w:r>
      <w:r>
        <w:rPr>
          <w:i/>
          <w:iCs/>
        </w:rPr>
        <w:t xml:space="preserve"> rlakkan</w:t>
      </w:r>
      <w:r>
        <w:t xml:space="preserve"> \g </w:t>
      </w:r>
      <w:r>
        <w:rPr>
          <w:rFonts w:hAnsi="Times New Roman"/>
        </w:rPr>
        <w:t>‘</w:t>
      </w:r>
      <w:r>
        <w:t>camp</w:t>
      </w:r>
      <w:r>
        <w:rPr>
          <w:rFonts w:hAnsi="Times New Roman"/>
        </w:rPr>
        <w:t xml:space="preserve">’ </w:t>
      </w:r>
      <w:r>
        <w:t>\s (MH)</w:t>
      </w:r>
    </w:p>
    <w:p w14:paraId="7C4A7182" w14:textId="77777777" w:rsidR="00C42BF2" w:rsidRDefault="00F80514">
      <w:pPr>
        <w:pStyle w:val="Default"/>
        <w:widowControl w:val="0"/>
        <w:tabs>
          <w:tab w:val="left" w:pos="2880"/>
        </w:tabs>
        <w:ind w:left="2880" w:hanging="2880"/>
      </w:pPr>
      <w:r>
        <w:t>\l Mayali</w:t>
      </w:r>
      <w:r>
        <w:tab/>
        <w:t>\w</w:t>
      </w:r>
      <w:r>
        <w:rPr>
          <w:i/>
          <w:iCs/>
        </w:rPr>
        <w:t xml:space="preserve"> gunak</w:t>
      </w:r>
      <w:r>
        <w:t xml:space="preserve"> \g </w:t>
      </w:r>
      <w:r>
        <w:rPr>
          <w:rFonts w:hAnsi="Times New Roman"/>
        </w:rPr>
        <w:t>‘</w:t>
      </w:r>
      <w:r>
        <w:t>firewood</w:t>
      </w:r>
      <w:r>
        <w:rPr>
          <w:rFonts w:hAnsi="Times New Roman"/>
        </w:rPr>
        <w:t xml:space="preserve">’ </w:t>
      </w:r>
      <w:r>
        <w:t xml:space="preserve">\q &lt; *gun-rak. Note also Iwaidja gunak </w:t>
      </w:r>
      <w:r>
        <w:rPr>
          <w:rFonts w:hAnsi="Times New Roman"/>
        </w:rPr>
        <w:t>‘</w:t>
      </w:r>
      <w:r>
        <w:t>home, ground, place, camp, country</w:t>
      </w:r>
      <w:r>
        <w:rPr>
          <w:rFonts w:hAnsi="Times New Roman"/>
        </w:rPr>
        <w:t>’</w:t>
      </w:r>
      <w:r>
        <w:t>, likely a loan from Mayali but perhaps preserving an older meaning. \s (NE)</w:t>
      </w:r>
    </w:p>
    <w:p w14:paraId="4EF17206" w14:textId="77777777" w:rsidR="00C42BF2" w:rsidRDefault="00F80514">
      <w:pPr>
        <w:pStyle w:val="Default"/>
        <w:widowControl w:val="0"/>
        <w:tabs>
          <w:tab w:val="left" w:pos="2880"/>
        </w:tabs>
        <w:ind w:left="2880" w:hanging="2880"/>
      </w:pPr>
      <w:r>
        <w:t xml:space="preserve">\l </w:t>
      </w:r>
      <w:r>
        <w:rPr>
          <w:b/>
          <w:bCs/>
        </w:rPr>
        <w:t>pGunwinyguan</w:t>
      </w:r>
      <w:r>
        <w:rPr>
          <w:b/>
          <w:bCs/>
        </w:rPr>
        <w:tab/>
        <w:t>\w *rak</w:t>
      </w:r>
      <w:r>
        <w:t xml:space="preserve"> \s (MH</w:t>
      </w:r>
      <w:r w:rsidRPr="00EA6078">
        <w:rPr>
          <w:color w:val="FF0000"/>
        </w:rPr>
        <w:t xml:space="preserve"> </w:t>
      </w:r>
      <w:r w:rsidRPr="00EA6078">
        <w:rPr>
          <w:color w:val="FF0000"/>
          <w:highlight w:val="cyan"/>
          <w:u w:color="FFFF00"/>
        </w:rPr>
        <w:t>961, earlier</w:t>
      </w:r>
      <w:r>
        <w:rPr>
          <w:color w:val="FFFF00"/>
          <w:u w:color="FFFF00"/>
        </w:rPr>
        <w:t xml:space="preserve"> </w:t>
      </w:r>
      <w:r>
        <w:t>A1055, B45)</w:t>
      </w:r>
    </w:p>
    <w:p w14:paraId="1FB03C4E" w14:textId="77777777" w:rsidR="00C42BF2" w:rsidRDefault="00F80514">
      <w:pPr>
        <w:pStyle w:val="Default"/>
        <w:widowControl w:val="0"/>
        <w:tabs>
          <w:tab w:val="left" w:pos="2880"/>
        </w:tabs>
        <w:ind w:left="2880" w:hanging="2880"/>
        <w:rPr>
          <w:color w:val="003300"/>
          <w:u w:color="003300"/>
        </w:rPr>
      </w:pPr>
      <w:r>
        <w:rPr>
          <w:color w:val="003300"/>
          <w:u w:color="003300"/>
        </w:rPr>
        <w:t>^^^</w:t>
      </w:r>
    </w:p>
    <w:p w14:paraId="470633EF" w14:textId="77777777" w:rsidR="00C42BF2" w:rsidRDefault="00F80514">
      <w:pPr>
        <w:pStyle w:val="Default"/>
        <w:widowControl w:val="0"/>
        <w:tabs>
          <w:tab w:val="left" w:pos="2880"/>
        </w:tabs>
        <w:ind w:left="2880" w:hanging="2880"/>
        <w:rPr>
          <w:color w:val="003300"/>
          <w:u w:color="003300"/>
        </w:rPr>
      </w:pPr>
      <w:r>
        <w:rPr>
          <w:color w:val="003300"/>
          <w:u w:color="003300"/>
        </w:rPr>
        <w:t>\l Gadjirragung</w:t>
      </w:r>
      <w:r>
        <w:rPr>
          <w:color w:val="003300"/>
          <w:u w:color="003300"/>
        </w:rPr>
        <w:tab/>
        <w:t xml:space="preserve">\w dag3+ng \g </w:t>
      </w:r>
      <w:r>
        <w:rPr>
          <w:rFonts w:hAnsi="Times New Roman"/>
          <w:color w:val="003300"/>
          <w:u w:color="003300"/>
        </w:rPr>
        <w:t>‘</w:t>
      </w:r>
      <w:r>
        <w:rPr>
          <w:color w:val="003300"/>
          <w:u w:color="003300"/>
        </w:rPr>
        <w:t>place, camp</w:t>
      </w:r>
      <w:r>
        <w:rPr>
          <w:rFonts w:hAnsi="Times New Roman"/>
          <w:color w:val="003300"/>
          <w:u w:color="003300"/>
        </w:rPr>
        <w:t xml:space="preserve">’ </w:t>
      </w:r>
      <w:r>
        <w:rPr>
          <w:color w:val="003300"/>
          <w:u w:color="003300"/>
        </w:rPr>
        <w:t>\s PMcC</w:t>
      </w:r>
    </w:p>
    <w:p w14:paraId="5403291F" w14:textId="77777777" w:rsidR="00C42BF2" w:rsidRDefault="00F80514">
      <w:pPr>
        <w:pStyle w:val="Default"/>
        <w:widowControl w:val="0"/>
        <w:tabs>
          <w:tab w:val="left" w:pos="2880"/>
        </w:tabs>
        <w:ind w:left="2880" w:hanging="2880"/>
        <w:rPr>
          <w:color w:val="003300"/>
          <w:u w:color="003300"/>
        </w:rPr>
      </w:pPr>
      <w:r>
        <w:rPr>
          <w:color w:val="003300"/>
          <w:u w:color="003300"/>
        </w:rPr>
        <w:t>\l Miriwung</w:t>
      </w:r>
      <w:r>
        <w:rPr>
          <w:color w:val="003300"/>
          <w:u w:color="003300"/>
        </w:rPr>
        <w:tab/>
        <w:t xml:space="preserve">\w dawa+ng \g </w:t>
      </w:r>
      <w:r>
        <w:rPr>
          <w:rFonts w:hAnsi="Times New Roman"/>
          <w:color w:val="003300"/>
          <w:u w:color="003300"/>
        </w:rPr>
        <w:t>‘</w:t>
      </w:r>
      <w:r>
        <w:rPr>
          <w:color w:val="003300"/>
          <w:u w:color="003300"/>
        </w:rPr>
        <w:t>place, camp</w:t>
      </w:r>
      <w:r>
        <w:rPr>
          <w:rFonts w:hAnsi="Times New Roman"/>
          <w:color w:val="003300"/>
          <w:u w:color="003300"/>
        </w:rPr>
        <w:t xml:space="preserve">’ </w:t>
      </w:r>
      <w:r>
        <w:rPr>
          <w:color w:val="003300"/>
          <w:u w:color="003300"/>
        </w:rPr>
        <w:t>\q Lenition *g &gt; w is regular. \s PMcC</w:t>
      </w:r>
    </w:p>
    <w:p w14:paraId="184D672D" w14:textId="77777777" w:rsidR="00C42BF2" w:rsidRDefault="00F80514">
      <w:pPr>
        <w:pStyle w:val="Default"/>
        <w:widowControl w:val="0"/>
        <w:tabs>
          <w:tab w:val="left" w:pos="2880"/>
        </w:tabs>
        <w:ind w:left="2880" w:hanging="2880"/>
        <w:rPr>
          <w:color w:val="003300"/>
          <w:u w:color="003300"/>
        </w:rPr>
      </w:pPr>
      <w:r>
        <w:rPr>
          <w:color w:val="003300"/>
          <w:u w:color="003300"/>
        </w:rPr>
        <w:t>\l Gija</w:t>
      </w:r>
      <w:r>
        <w:rPr>
          <w:color w:val="003300"/>
          <w:u w:color="003300"/>
        </w:rPr>
        <w:tab/>
        <w:t xml:space="preserve">\w da:+m \g </w:t>
      </w:r>
      <w:r>
        <w:rPr>
          <w:rFonts w:hAnsi="Times New Roman"/>
          <w:color w:val="003300"/>
          <w:u w:color="003300"/>
        </w:rPr>
        <w:t>‘</w:t>
      </w:r>
      <w:r>
        <w:rPr>
          <w:color w:val="003300"/>
          <w:u w:color="003300"/>
        </w:rPr>
        <w:t>place, camp</w:t>
      </w:r>
      <w:r>
        <w:rPr>
          <w:rFonts w:hAnsi="Times New Roman"/>
          <w:color w:val="003300"/>
          <w:u w:color="003300"/>
        </w:rPr>
        <w:t xml:space="preserve">’ </w:t>
      </w:r>
      <w:r>
        <w:rPr>
          <w:color w:val="003300"/>
          <w:u w:color="003300"/>
        </w:rPr>
        <w:t xml:space="preserve">\q Lenition of C2 and reduction to V: are regular; </w:t>
      </w:r>
      <w:r>
        <w:rPr>
          <w:rFonts w:hAnsi="Times New Roman"/>
          <w:color w:val="003300"/>
          <w:u w:color="003300"/>
        </w:rPr>
        <w:t>–</w:t>
      </w:r>
      <w:r>
        <w:rPr>
          <w:color w:val="003300"/>
          <w:u w:color="003300"/>
        </w:rPr>
        <w:t>m is Locative \s PMcC</w:t>
      </w:r>
    </w:p>
    <w:p w14:paraId="6C7BE5D0" w14:textId="77777777" w:rsidR="00C42BF2" w:rsidRDefault="00F80514">
      <w:pPr>
        <w:pStyle w:val="Default"/>
        <w:widowControl w:val="0"/>
        <w:tabs>
          <w:tab w:val="left" w:pos="2880"/>
        </w:tabs>
        <w:ind w:left="2880" w:hanging="2880"/>
        <w:rPr>
          <w:color w:val="003300"/>
          <w:u w:color="003300"/>
        </w:rPr>
      </w:pPr>
      <w:r>
        <w:rPr>
          <w:b/>
          <w:bCs/>
          <w:color w:val="003300"/>
          <w:u w:color="003300"/>
        </w:rPr>
        <w:t>\l pJarragan</w:t>
      </w:r>
      <w:r>
        <w:rPr>
          <w:b/>
          <w:bCs/>
          <w:color w:val="003300"/>
          <w:u w:color="003300"/>
        </w:rPr>
        <w:tab/>
        <w:t>\w *daga</w:t>
      </w:r>
      <w:r>
        <w:rPr>
          <w:color w:val="003300"/>
          <w:u w:color="003300"/>
        </w:rPr>
        <w:t xml:space="preserve"> \s PMcC</w:t>
      </w:r>
    </w:p>
    <w:p w14:paraId="682C4CCE" w14:textId="77777777" w:rsidR="00C42BF2" w:rsidRDefault="00F80514">
      <w:pPr>
        <w:pStyle w:val="Default"/>
        <w:widowControl w:val="0"/>
        <w:tabs>
          <w:tab w:val="left" w:pos="2880"/>
        </w:tabs>
        <w:ind w:left="2880" w:hanging="2880"/>
        <w:rPr>
          <w:color w:val="003300"/>
          <w:u w:color="003300"/>
        </w:rPr>
      </w:pPr>
      <w:r>
        <w:rPr>
          <w:color w:val="003300"/>
          <w:u w:color="003300"/>
        </w:rPr>
        <w:t>^^^</w:t>
      </w:r>
    </w:p>
    <w:p w14:paraId="068B5893" w14:textId="77777777" w:rsidR="00C42BF2" w:rsidRDefault="00F80514">
      <w:pPr>
        <w:pStyle w:val="Default"/>
        <w:widowControl w:val="0"/>
        <w:tabs>
          <w:tab w:val="left" w:pos="2880"/>
        </w:tabs>
        <w:ind w:left="2880" w:hanging="2880"/>
        <w:rPr>
          <w:color w:val="800000"/>
          <w:u w:color="800000"/>
        </w:rPr>
      </w:pPr>
      <w:r>
        <w:rPr>
          <w:color w:val="800000"/>
          <w:u w:color="800000"/>
        </w:rPr>
        <w:t>\l Limilngan</w:t>
      </w:r>
      <w:r>
        <w:rPr>
          <w:color w:val="800000"/>
          <w:u w:color="800000"/>
        </w:rPr>
        <w:tab/>
        <w:t xml:space="preserve">\w </w:t>
      </w:r>
      <w:r>
        <w:rPr>
          <w:i/>
          <w:iCs/>
          <w:color w:val="800000"/>
          <w:u w:color="800000"/>
        </w:rPr>
        <w:t>dak</w:t>
      </w:r>
      <w:r>
        <w:rPr>
          <w:color w:val="800000"/>
          <w:u w:color="800000"/>
        </w:rPr>
        <w:t xml:space="preserve"> \g </w:t>
      </w:r>
      <w:r>
        <w:rPr>
          <w:rFonts w:hAnsi="Times New Roman"/>
          <w:color w:val="800000"/>
          <w:u w:color="800000"/>
        </w:rPr>
        <w:t>‘</w:t>
      </w:r>
      <w:r>
        <w:rPr>
          <w:color w:val="800000"/>
          <w:u w:color="800000"/>
        </w:rPr>
        <w:t>house</w:t>
      </w:r>
      <w:r>
        <w:rPr>
          <w:rFonts w:hAnsi="Times New Roman"/>
          <w:color w:val="800000"/>
          <w:u w:color="800000"/>
        </w:rPr>
        <w:t xml:space="preserve">’ </w:t>
      </w:r>
      <w:r>
        <w:rPr>
          <w:color w:val="800000"/>
          <w:u w:color="800000"/>
        </w:rPr>
        <w:t>\f Vowel is phonetically long. \s MH</w:t>
      </w:r>
    </w:p>
    <w:p w14:paraId="2AD1BBCC" w14:textId="77777777" w:rsidR="00C42BF2" w:rsidRPr="00696A13" w:rsidRDefault="00F80514">
      <w:pPr>
        <w:pStyle w:val="Default"/>
        <w:widowControl w:val="0"/>
        <w:tabs>
          <w:tab w:val="left" w:pos="2880"/>
        </w:tabs>
        <w:ind w:left="2880" w:hanging="2880"/>
        <w:rPr>
          <w:color w:val="FFFF00"/>
          <w:highlight w:val="cyan"/>
          <w:u w:color="FFFF00"/>
        </w:rPr>
      </w:pPr>
      <w:r w:rsidRPr="00696A13">
        <w:rPr>
          <w:color w:val="FFFF00"/>
          <w:highlight w:val="cyan"/>
          <w:u w:color="FFFF00"/>
        </w:rPr>
        <w:t>***</w:t>
      </w:r>
    </w:p>
    <w:p w14:paraId="4B1E4405" w14:textId="77777777" w:rsidR="00C42BF2" w:rsidRDefault="00F80514">
      <w:pPr>
        <w:pStyle w:val="Default"/>
        <w:widowControl w:val="0"/>
        <w:tabs>
          <w:tab w:val="left" w:pos="2880"/>
        </w:tabs>
        <w:ind w:left="2880" w:hanging="2880"/>
        <w:rPr>
          <w:color w:val="FFFF00"/>
          <w:u w:color="FFFF00"/>
        </w:rPr>
      </w:pPr>
      <w:r w:rsidRPr="00696A13">
        <w:rPr>
          <w:color w:val="FFFF00"/>
          <w:highlight w:val="cyan"/>
          <w:u w:color="FFFF00"/>
        </w:rPr>
        <w:t xml:space="preserve">\l </w:t>
      </w:r>
      <w:r w:rsidRPr="00696A13">
        <w:rPr>
          <w:color w:val="003300"/>
          <w:highlight w:val="cyan"/>
          <w:u w:color="003300"/>
        </w:rPr>
        <w:t>pGunwinyguan</w:t>
      </w:r>
      <w:r w:rsidRPr="00696A13">
        <w:rPr>
          <w:color w:val="003300"/>
          <w:highlight w:val="cyan"/>
          <w:u w:color="003300"/>
        </w:rPr>
        <w:tab/>
        <w:t>\w *rerr</w:t>
      </w:r>
      <w:r w:rsidRPr="005E6C43">
        <w:rPr>
          <w:color w:val="FF0000"/>
          <w:highlight w:val="cyan"/>
          <w:u w:color="FFFF00"/>
        </w:rPr>
        <w:t xml:space="preserve"> \s MH 968</w:t>
      </w:r>
    </w:p>
    <w:p w14:paraId="63245585" w14:textId="77777777" w:rsidR="00C42BF2" w:rsidRDefault="00C42BF2">
      <w:pPr>
        <w:pStyle w:val="Default"/>
        <w:widowControl w:val="0"/>
        <w:tabs>
          <w:tab w:val="left" w:pos="2880"/>
        </w:tabs>
        <w:ind w:left="2880" w:hanging="2880"/>
        <w:rPr>
          <w:color w:val="FFFF00"/>
          <w:u w:color="FFFF00"/>
        </w:rPr>
      </w:pPr>
    </w:p>
    <w:p w14:paraId="03F1CA21" w14:textId="77777777" w:rsidR="00C42BF2" w:rsidRDefault="00C42BF2">
      <w:pPr>
        <w:pStyle w:val="Default"/>
        <w:widowControl w:val="0"/>
        <w:tabs>
          <w:tab w:val="left" w:pos="2880"/>
        </w:tabs>
        <w:ind w:left="2880" w:hanging="2880"/>
        <w:rPr>
          <w:color w:val="FFFF00"/>
          <w:u w:color="FFFF00"/>
        </w:rPr>
      </w:pPr>
    </w:p>
    <w:p w14:paraId="6DE3FC4C" w14:textId="77777777" w:rsidR="00C42BF2" w:rsidRDefault="00F80514">
      <w:pPr>
        <w:pStyle w:val="Default"/>
        <w:widowControl w:val="0"/>
        <w:tabs>
          <w:tab w:val="left" w:pos="2880"/>
        </w:tabs>
        <w:ind w:left="2880" w:hanging="2880"/>
        <w:rPr>
          <w:b/>
          <w:bCs/>
        </w:rPr>
      </w:pPr>
      <w:r>
        <w:t xml:space="preserve">\e </w:t>
      </w:r>
      <w:r>
        <w:rPr>
          <w:b/>
          <w:bCs/>
        </w:rPr>
        <w:t>*ta:rrkal</w:t>
      </w:r>
    </w:p>
    <w:p w14:paraId="5E52E52C" w14:textId="77777777" w:rsidR="00C42BF2" w:rsidRDefault="00F80514">
      <w:pPr>
        <w:pStyle w:val="Default"/>
        <w:widowControl w:val="0"/>
        <w:tabs>
          <w:tab w:val="left" w:pos="2880"/>
        </w:tabs>
        <w:ind w:left="2880" w:hanging="2880"/>
      </w:pPr>
      <w:r>
        <w:t xml:space="preserve">\t </w:t>
      </w:r>
      <w:r>
        <w:rPr>
          <w:rFonts w:hAnsi="Times New Roman"/>
        </w:rPr>
        <w:t>‘</w:t>
      </w:r>
      <w:r>
        <w:t>clean</w:t>
      </w:r>
      <w:r>
        <w:rPr>
          <w:rFonts w:hAnsi="Times New Roman"/>
        </w:rPr>
        <w:t>’</w:t>
      </w:r>
    </w:p>
    <w:p w14:paraId="2D2EA2AD" w14:textId="77777777" w:rsidR="00C42BF2" w:rsidRDefault="00F80514">
      <w:pPr>
        <w:pStyle w:val="Default"/>
        <w:widowControl w:val="0"/>
        <w:tabs>
          <w:tab w:val="left" w:pos="2880"/>
        </w:tabs>
        <w:ind w:left="2880" w:hanging="2880"/>
      </w:pPr>
      <w:r>
        <w:t>\b nAdj</w:t>
      </w:r>
    </w:p>
    <w:p w14:paraId="71238A95" w14:textId="77777777" w:rsidR="00C42BF2" w:rsidRDefault="00F80514">
      <w:pPr>
        <w:pStyle w:val="Default"/>
        <w:widowControl w:val="0"/>
        <w:tabs>
          <w:tab w:val="left" w:pos="2880"/>
        </w:tabs>
        <w:ind w:left="2880" w:hanging="2880"/>
      </w:pPr>
      <w:r>
        <w:t>\l YYoront</w:t>
      </w:r>
      <w:r>
        <w:tab/>
        <w:t>\w</w:t>
      </w:r>
      <w:r>
        <w:rPr>
          <w:i/>
          <w:iCs/>
        </w:rPr>
        <w:t xml:space="preserve"> larrl</w:t>
      </w:r>
      <w:r>
        <w:t xml:space="preserve"> \g </w:t>
      </w:r>
      <w:r>
        <w:rPr>
          <w:rFonts w:hAnsi="Times New Roman"/>
        </w:rPr>
        <w:t>‘</w:t>
      </w:r>
      <w:r>
        <w:t>white; clean, clear</w:t>
      </w:r>
      <w:r>
        <w:rPr>
          <w:rFonts w:hAnsi="Times New Roman"/>
        </w:rPr>
        <w:t xml:space="preserve">’ </w:t>
      </w:r>
      <w:r>
        <w:t xml:space="preserve">\q </w:t>
      </w:r>
      <w:r>
        <w:rPr>
          <w:rFonts w:hAnsi="Times New Roman"/>
        </w:rPr>
        <w:t>‘</w:t>
      </w:r>
      <w:r>
        <w:t>Clean</w:t>
      </w:r>
      <w:r>
        <w:rPr>
          <w:rFonts w:hAnsi="Times New Roman"/>
        </w:rPr>
        <w:t xml:space="preserve">’ </w:t>
      </w:r>
      <w:r>
        <w:t xml:space="preserve">specifically of fresh water. Also </w:t>
      </w:r>
      <w:r>
        <w:rPr>
          <w:i/>
          <w:iCs/>
        </w:rPr>
        <w:t>larrn</w:t>
      </w:r>
      <w:r>
        <w:rPr>
          <w:rFonts w:hAnsi="Times New Roman"/>
        </w:rPr>
        <w:t xml:space="preserve"> ‘</w:t>
      </w:r>
      <w:r>
        <w:t>clean</w:t>
      </w:r>
      <w:r>
        <w:rPr>
          <w:rFonts w:hAnsi="Times New Roman"/>
        </w:rPr>
        <w:t>—</w:t>
      </w:r>
      <w:r>
        <w:t>of sea water</w:t>
      </w:r>
      <w:r>
        <w:rPr>
          <w:rFonts w:hAnsi="Times New Roman"/>
        </w:rPr>
        <w:t>’</w:t>
      </w:r>
      <w:r>
        <w:t xml:space="preserve">. </w:t>
      </w:r>
    </w:p>
    <w:p w14:paraId="7B8857C2" w14:textId="77777777" w:rsidR="00C42BF2" w:rsidRDefault="00F80514">
      <w:pPr>
        <w:pStyle w:val="Default"/>
        <w:widowControl w:val="0"/>
        <w:tabs>
          <w:tab w:val="left" w:pos="2880"/>
        </w:tabs>
        <w:ind w:left="2880" w:hanging="2880"/>
      </w:pPr>
      <w:r>
        <w:t>\l YMel</w:t>
      </w:r>
      <w:r>
        <w:tab/>
        <w:t>\w</w:t>
      </w:r>
      <w:r>
        <w:rPr>
          <w:i/>
          <w:iCs/>
        </w:rPr>
        <w:t xml:space="preserve"> tarrkvl</w:t>
      </w:r>
      <w:r>
        <w:t xml:space="preserve"> \g </w:t>
      </w:r>
      <w:r>
        <w:rPr>
          <w:rFonts w:hAnsi="Times New Roman"/>
        </w:rPr>
        <w:t>‘</w:t>
      </w:r>
      <w:r>
        <w:t>white; clean</w:t>
      </w:r>
      <w:r>
        <w:rPr>
          <w:rFonts w:hAnsi="Times New Roman"/>
        </w:rPr>
        <w:t>’</w:t>
      </w:r>
    </w:p>
    <w:p w14:paraId="389BA164" w14:textId="77777777" w:rsidR="00C42BF2" w:rsidRDefault="00F80514">
      <w:pPr>
        <w:pStyle w:val="Default"/>
        <w:widowControl w:val="0"/>
        <w:tabs>
          <w:tab w:val="left" w:pos="2880"/>
        </w:tabs>
        <w:ind w:left="2880" w:hanging="2880"/>
        <w:rPr>
          <w:color w:val="003300"/>
          <w:u w:color="003300"/>
        </w:rPr>
      </w:pPr>
      <w:r>
        <w:rPr>
          <w:color w:val="003300"/>
          <w:u w:color="003300"/>
        </w:rPr>
        <w:t>\l Kokiny</w:t>
      </w:r>
      <w:r>
        <w:rPr>
          <w:color w:val="003300"/>
          <w:u w:color="003300"/>
        </w:rPr>
        <w:tab/>
        <w:t xml:space="preserve">\w arral \g </w:t>
      </w:r>
      <w:r>
        <w:rPr>
          <w:rFonts w:hAnsi="Times New Roman"/>
          <w:color w:val="003300"/>
          <w:u w:color="003300"/>
        </w:rPr>
        <w:t>‘</w:t>
      </w:r>
      <w:r>
        <w:rPr>
          <w:color w:val="003300"/>
          <w:u w:color="003300"/>
        </w:rPr>
        <w:t>white</w:t>
      </w:r>
      <w:r>
        <w:rPr>
          <w:rFonts w:hAnsi="Times New Roman"/>
          <w:color w:val="003300"/>
          <w:u w:color="003300"/>
        </w:rPr>
        <w:t xml:space="preserve">’ </w:t>
      </w:r>
      <w:r>
        <w:rPr>
          <w:color w:val="003300"/>
          <w:u w:color="003300"/>
        </w:rPr>
        <w:t xml:space="preserve">\f Also listed as </w:t>
      </w:r>
      <w:r>
        <w:rPr>
          <w:i/>
          <w:iCs/>
          <w:color w:val="003300"/>
          <w:u w:color="003300"/>
        </w:rPr>
        <w:t>arral</w:t>
      </w:r>
      <w:r>
        <w:rPr>
          <w:i/>
          <w:iCs/>
          <w:color w:val="003300"/>
          <w:u w:color="003300"/>
          <w:vertAlign w:val="superscript"/>
        </w:rPr>
        <w:t>v</w:t>
      </w:r>
      <w:r>
        <w:rPr>
          <w:color w:val="003300"/>
          <w:u w:color="003300"/>
        </w:rPr>
        <w:t xml:space="preserve">. \q In </w:t>
      </w:r>
      <w:r>
        <w:rPr>
          <w:rFonts w:hAnsi="Times New Roman"/>
          <w:i/>
          <w:iCs/>
          <w:color w:val="003300"/>
          <w:u w:color="003300"/>
        </w:rPr>
        <w:t>ñ</w:t>
      </w:r>
      <w:r>
        <w:rPr>
          <w:i/>
          <w:iCs/>
          <w:color w:val="003300"/>
          <w:u w:color="003300"/>
        </w:rPr>
        <w:t>urra arral</w:t>
      </w:r>
      <w:r>
        <w:rPr>
          <w:rFonts w:hAnsi="Times New Roman"/>
          <w:color w:val="003300"/>
          <w:u w:color="003300"/>
        </w:rPr>
        <w:t xml:space="preserve"> ‘</w:t>
      </w:r>
      <w:r>
        <w:rPr>
          <w:color w:val="003300"/>
          <w:u w:color="003300"/>
        </w:rPr>
        <w:t>white dog</w:t>
      </w:r>
      <w:r>
        <w:rPr>
          <w:rFonts w:hAnsi="Times New Roman"/>
          <w:color w:val="003300"/>
          <w:u w:color="003300"/>
        </w:rPr>
        <w:t>’</w:t>
      </w:r>
      <w:r>
        <w:rPr>
          <w:color w:val="003300"/>
          <w:u w:color="003300"/>
        </w:rPr>
        <w:t xml:space="preserve">; </w:t>
      </w:r>
      <w:r>
        <w:rPr>
          <w:i/>
          <w:iCs/>
          <w:color w:val="003300"/>
          <w:u w:color="003300"/>
        </w:rPr>
        <w:t>urgun aral</w:t>
      </w:r>
      <w:r>
        <w:rPr>
          <w:i/>
          <w:iCs/>
          <w:color w:val="003300"/>
          <w:u w:color="003300"/>
          <w:vertAlign w:val="superscript"/>
        </w:rPr>
        <w:t>v</w:t>
      </w:r>
      <w:r>
        <w:rPr>
          <w:rFonts w:hAnsi="Times New Roman"/>
          <w:color w:val="003300"/>
          <w:u w:color="003300"/>
        </w:rPr>
        <w:t xml:space="preserve"> ‘</w:t>
      </w:r>
      <w:r>
        <w:rPr>
          <w:color w:val="003300"/>
          <w:u w:color="003300"/>
        </w:rPr>
        <w:t>white stone</w:t>
      </w:r>
      <w:r>
        <w:rPr>
          <w:rFonts w:hAnsi="Times New Roman"/>
          <w:color w:val="003300"/>
          <w:u w:color="003300"/>
        </w:rPr>
        <w:t>’</w:t>
      </w:r>
      <w:r>
        <w:rPr>
          <w:color w:val="003300"/>
          <w:u w:color="003300"/>
        </w:rPr>
        <w:t xml:space="preserve">. \q The lack of </w:t>
      </w:r>
      <w:r>
        <w:rPr>
          <w:i/>
          <w:iCs/>
          <w:color w:val="003300"/>
          <w:u w:color="003300"/>
        </w:rPr>
        <w:t>k</w:t>
      </w:r>
      <w:r>
        <w:rPr>
          <w:color w:val="003300"/>
          <w:u w:color="003300"/>
        </w:rPr>
        <w:t xml:space="preserve"> makes this problematic. \s GB</w:t>
      </w:r>
    </w:p>
    <w:p w14:paraId="458B532B" w14:textId="77777777" w:rsidR="00C42BF2" w:rsidRDefault="00F80514">
      <w:pPr>
        <w:pStyle w:val="Default"/>
        <w:widowControl w:val="0"/>
        <w:tabs>
          <w:tab w:val="left" w:pos="2880"/>
        </w:tabs>
        <w:ind w:left="2880" w:hanging="2880"/>
      </w:pPr>
      <w:r>
        <w:t>\l Ngaanyatjarra-Ngaatjatjarra</w:t>
      </w:r>
      <w:r>
        <w:tab/>
        <w:t xml:space="preserve">\w </w:t>
      </w:r>
      <w:r>
        <w:rPr>
          <w:i/>
          <w:iCs/>
        </w:rPr>
        <w:t>tarrkarl</w:t>
      </w:r>
      <w:r>
        <w:t>(</w:t>
      </w:r>
      <w:r>
        <w:rPr>
          <w:i/>
          <w:iCs/>
        </w:rPr>
        <w:t>pa</w:t>
      </w:r>
      <w:r>
        <w:t xml:space="preserve">) \g </w:t>
      </w:r>
      <w:r>
        <w:rPr>
          <w:rFonts w:hAnsi="Times New Roman"/>
        </w:rPr>
        <w:t>‘</w:t>
      </w:r>
      <w:r>
        <w:t>clear of anything extraneous</w:t>
      </w:r>
      <w:r>
        <w:rPr>
          <w:rFonts w:hAnsi="Times New Roman"/>
        </w:rPr>
        <w:t xml:space="preserve">’ </w:t>
      </w:r>
      <w:r>
        <w:t xml:space="preserve">\q Also </w:t>
      </w:r>
      <w:r>
        <w:rPr>
          <w:i/>
          <w:iCs/>
        </w:rPr>
        <w:t>tarrkarlarri-</w:t>
      </w:r>
      <w:r>
        <w:rPr>
          <w:rFonts w:hAnsi="Times New Roman"/>
        </w:rPr>
        <w:t xml:space="preserve"> ‘</w:t>
      </w:r>
      <w:r>
        <w:t>become free of anything extraneous, become clean, become free of husks; become well after illness, become free of illness</w:t>
      </w:r>
      <w:r>
        <w:rPr>
          <w:rFonts w:hAnsi="Times New Roman"/>
        </w:rPr>
        <w:t>’</w:t>
      </w:r>
      <w:r>
        <w:t xml:space="preserve">, </w:t>
      </w:r>
      <w:r>
        <w:rPr>
          <w:i/>
          <w:iCs/>
        </w:rPr>
        <w:t>tarrkarlma-</w:t>
      </w:r>
      <w:r>
        <w:rPr>
          <w:rFonts w:hAnsi="Times New Roman"/>
        </w:rPr>
        <w:t xml:space="preserve"> ‘</w:t>
      </w:r>
      <w:r>
        <w:t>clear something of anything extraneous, clean extraneous material off (fruit)</w:t>
      </w:r>
      <w:r>
        <w:rPr>
          <w:rFonts w:hAnsi="Times New Roman"/>
        </w:rPr>
        <w:t>’</w:t>
      </w:r>
      <w:r>
        <w:t>. \s G&amp;H</w:t>
      </w:r>
    </w:p>
    <w:p w14:paraId="0D026A4C" w14:textId="77777777" w:rsidR="00C42BF2" w:rsidRDefault="00F80514">
      <w:pPr>
        <w:pStyle w:val="Default"/>
        <w:widowControl w:val="0"/>
        <w:tabs>
          <w:tab w:val="left" w:pos="2880"/>
        </w:tabs>
        <w:ind w:left="2880" w:hanging="2880"/>
      </w:pPr>
      <w:r>
        <w:t>\l Pintupi-Luritja</w:t>
      </w:r>
      <w:r>
        <w:tab/>
        <w:t>\w</w:t>
      </w:r>
      <w:r>
        <w:rPr>
          <w:i/>
          <w:iCs/>
        </w:rPr>
        <w:t xml:space="preserve"> tarrkalpa</w:t>
      </w:r>
      <w:r>
        <w:t xml:space="preserve"> \g </w:t>
      </w:r>
      <w:r>
        <w:rPr>
          <w:rFonts w:hAnsi="Times New Roman"/>
        </w:rPr>
        <w:t>‘</w:t>
      </w:r>
      <w:r>
        <w:t>clean; clear; used of clean and clear areas and things</w:t>
      </w:r>
      <w:r>
        <w:rPr>
          <w:rFonts w:hAnsi="Times New Roman"/>
        </w:rPr>
        <w:t xml:space="preserve">’ </w:t>
      </w:r>
      <w:r>
        <w:t xml:space="preserve">\q Also </w:t>
      </w:r>
      <w:r>
        <w:rPr>
          <w:i/>
          <w:iCs/>
        </w:rPr>
        <w:t>parra tarrkalmanu</w:t>
      </w:r>
      <w:r>
        <w:rPr>
          <w:rFonts w:hAnsi="Times New Roman"/>
        </w:rPr>
        <w:t xml:space="preserve"> ‘</w:t>
      </w:r>
      <w:r>
        <w:t>clean the body (heal of sorcery-inflicted illness)</w:t>
      </w:r>
      <w:r>
        <w:rPr>
          <w:rFonts w:hAnsi="Times New Roman"/>
        </w:rPr>
        <w:t xml:space="preserve">’ </w:t>
      </w:r>
      <w:r>
        <w:t>(</w:t>
      </w:r>
      <w:r>
        <w:rPr>
          <w:i/>
          <w:iCs/>
        </w:rPr>
        <w:t>tarrka</w:t>
      </w:r>
      <w:r>
        <w:t xml:space="preserve"> here is possibly </w:t>
      </w:r>
      <w:r>
        <w:rPr>
          <w:rFonts w:hAnsi="Times New Roman"/>
        </w:rPr>
        <w:t>‘</w:t>
      </w:r>
      <w:r>
        <w:t>bone</w:t>
      </w:r>
      <w:r>
        <w:rPr>
          <w:rFonts w:hAnsi="Times New Roman"/>
        </w:rPr>
        <w:t>’</w:t>
      </w:r>
      <w:r>
        <w:t>). \s (Hn&amp;Hn)</w:t>
      </w:r>
    </w:p>
    <w:p w14:paraId="30B498A3" w14:textId="77777777" w:rsidR="00C42BF2" w:rsidRDefault="00F80514">
      <w:pPr>
        <w:pStyle w:val="Default"/>
        <w:widowControl w:val="0"/>
        <w:tabs>
          <w:tab w:val="left" w:pos="2880"/>
        </w:tabs>
        <w:ind w:left="2880" w:hanging="2880"/>
      </w:pPr>
      <w:r>
        <w:t xml:space="preserve">\l </w:t>
      </w:r>
      <w:r>
        <w:rPr>
          <w:b/>
          <w:bCs/>
        </w:rPr>
        <w:t>pPNy</w:t>
      </w:r>
      <w:r>
        <w:rPr>
          <w:b/>
          <w:bCs/>
        </w:rPr>
        <w:tab/>
        <w:t>\w ta:rrkal</w:t>
      </w:r>
      <w:r>
        <w:t xml:space="preserve"> \s (BA)</w:t>
      </w:r>
    </w:p>
    <w:p w14:paraId="1B507371" w14:textId="77777777" w:rsidR="00C42BF2" w:rsidRDefault="00F80514">
      <w:pPr>
        <w:pStyle w:val="Default"/>
        <w:widowControl w:val="0"/>
        <w:tabs>
          <w:tab w:val="left" w:pos="2880"/>
        </w:tabs>
        <w:ind w:left="2880" w:hanging="2880"/>
      </w:pPr>
      <w:r>
        <w:t>***</w:t>
      </w:r>
    </w:p>
    <w:p w14:paraId="020F99F5" w14:textId="0A763EDE" w:rsidR="003542A3" w:rsidRDefault="00F80514" w:rsidP="003542A3">
      <w:pPr>
        <w:pStyle w:val="Default"/>
        <w:widowControl w:val="0"/>
        <w:tabs>
          <w:tab w:val="left" w:pos="2880"/>
        </w:tabs>
        <w:ind w:left="2880" w:hanging="2880"/>
      </w:pPr>
      <w:r>
        <w:t>\l Bardi</w:t>
      </w:r>
      <w:r>
        <w:tab/>
        <w:t xml:space="preserve">\w </w:t>
      </w:r>
      <w:r>
        <w:rPr>
          <w:i/>
          <w:iCs/>
        </w:rPr>
        <w:t>darrgal</w:t>
      </w:r>
      <w:r>
        <w:t xml:space="preserve"> \g </w:t>
      </w:r>
      <w:r>
        <w:rPr>
          <w:rFonts w:hAnsi="Times New Roman"/>
        </w:rPr>
        <w:t>‘</w:t>
      </w:r>
      <w:r>
        <w:t>true</w:t>
      </w:r>
      <w:r>
        <w:rPr>
          <w:rFonts w:hAnsi="Times New Roman"/>
        </w:rPr>
        <w:t xml:space="preserve">’ </w:t>
      </w:r>
      <w:r>
        <w:t>\s (CB)</w:t>
      </w:r>
    </w:p>
    <w:p w14:paraId="75568FBB" w14:textId="465E6861" w:rsidR="003542A3" w:rsidRDefault="003542A3">
      <w:pPr>
        <w:pStyle w:val="Default"/>
        <w:widowControl w:val="0"/>
        <w:pBdr>
          <w:top w:val="none" w:sz="0" w:space="0" w:color="auto"/>
        </w:pBdr>
        <w:tabs>
          <w:tab w:val="left" w:pos="2880"/>
        </w:tabs>
        <w:ind w:left="2880" w:hanging="2880"/>
      </w:pPr>
      <w:r>
        <w:t>***</w:t>
      </w:r>
    </w:p>
    <w:p w14:paraId="7D37E655" w14:textId="2DB3C4DA" w:rsidR="003542A3" w:rsidRPr="003542A3" w:rsidRDefault="003542A3">
      <w:pPr>
        <w:pStyle w:val="Default"/>
        <w:widowControl w:val="0"/>
        <w:pBdr>
          <w:top w:val="none" w:sz="0" w:space="0" w:color="auto"/>
        </w:pBdr>
        <w:tabs>
          <w:tab w:val="left" w:pos="2880"/>
        </w:tabs>
        <w:ind w:left="2880" w:hanging="2880"/>
      </w:pPr>
      <w:r>
        <w:t>\lUw-Olkol</w:t>
      </w:r>
      <w:r>
        <w:tab/>
        <w:t xml:space="preserve">\w </w:t>
      </w:r>
      <w:r>
        <w:rPr>
          <w:i/>
        </w:rPr>
        <w:t>aral</w:t>
      </w:r>
      <w:r>
        <w:t xml:space="preserve"> \g </w:t>
      </w:r>
      <w:r>
        <w:t>‘</w:t>
      </w:r>
      <w:r>
        <w:t>white paint</w:t>
      </w:r>
      <w:r>
        <w:t>’</w:t>
      </w:r>
      <w:r>
        <w:t xml:space="preserve">; </w:t>
      </w:r>
      <w:r>
        <w:t>‘</w:t>
      </w:r>
      <w:r>
        <w:t>white</w:t>
      </w:r>
      <w:r>
        <w:t>’</w:t>
      </w:r>
      <w:r>
        <w:t xml:space="preserve"> \s PH</w:t>
      </w:r>
    </w:p>
    <w:p w14:paraId="23581799" w14:textId="77777777" w:rsidR="00C42BF2" w:rsidRDefault="00C42BF2">
      <w:pPr>
        <w:pStyle w:val="Default"/>
        <w:widowControl w:val="0"/>
        <w:tabs>
          <w:tab w:val="left" w:pos="2880"/>
        </w:tabs>
        <w:ind w:left="2880" w:hanging="2880"/>
      </w:pPr>
    </w:p>
    <w:p w14:paraId="6493B775" w14:textId="77777777" w:rsidR="003542A3" w:rsidRDefault="003542A3">
      <w:pPr>
        <w:pStyle w:val="Default"/>
        <w:widowControl w:val="0"/>
        <w:tabs>
          <w:tab w:val="left" w:pos="2880"/>
        </w:tabs>
        <w:ind w:left="2880" w:hanging="2880"/>
      </w:pPr>
    </w:p>
    <w:p w14:paraId="058E04AE" w14:textId="77777777" w:rsidR="00C42BF2" w:rsidRDefault="00F80514">
      <w:pPr>
        <w:pStyle w:val="Default"/>
        <w:widowControl w:val="0"/>
        <w:tabs>
          <w:tab w:val="left" w:pos="2880"/>
        </w:tabs>
        <w:ind w:left="2880" w:hanging="2880"/>
        <w:rPr>
          <w:b/>
          <w:bCs/>
          <w:color w:val="003300"/>
          <w:u w:color="003300"/>
        </w:rPr>
      </w:pPr>
      <w:r>
        <w:rPr>
          <w:b/>
          <w:bCs/>
          <w:color w:val="003300"/>
          <w:u w:color="003300"/>
        </w:rPr>
        <w:t>\e *tep</w:t>
      </w:r>
    </w:p>
    <w:p w14:paraId="34564541" w14:textId="77777777" w:rsidR="00C42BF2" w:rsidRDefault="00F80514">
      <w:pPr>
        <w:pStyle w:val="Default"/>
        <w:widowControl w:val="0"/>
        <w:tabs>
          <w:tab w:val="left" w:pos="2880"/>
        </w:tabs>
        <w:ind w:left="2880" w:hanging="2880"/>
        <w:rPr>
          <w:color w:val="003300"/>
          <w:u w:color="003300"/>
        </w:rPr>
      </w:pPr>
      <w:r>
        <w:rPr>
          <w:color w:val="003300"/>
          <w:u w:color="003300"/>
        </w:rPr>
        <w:t xml:space="preserve">\g </w:t>
      </w:r>
      <w:r>
        <w:rPr>
          <w:rFonts w:hAnsi="Times New Roman"/>
          <w:color w:val="003300"/>
          <w:u w:color="003300"/>
        </w:rPr>
        <w:t>‘</w:t>
      </w:r>
      <w:r>
        <w:rPr>
          <w:color w:val="003300"/>
          <w:u w:color="003300"/>
        </w:rPr>
        <w:t>quiet!</w:t>
      </w:r>
      <w:r>
        <w:rPr>
          <w:rFonts w:hAnsi="Times New Roman"/>
          <w:color w:val="003300"/>
          <w:u w:color="003300"/>
        </w:rPr>
        <w:t>’</w:t>
      </w:r>
    </w:p>
    <w:p w14:paraId="6CAB915F" w14:textId="77777777" w:rsidR="00C42BF2" w:rsidRDefault="00F80514">
      <w:pPr>
        <w:pStyle w:val="Default"/>
        <w:widowControl w:val="0"/>
        <w:tabs>
          <w:tab w:val="left" w:pos="2880"/>
        </w:tabs>
        <w:ind w:left="2880" w:hanging="2880"/>
        <w:rPr>
          <w:color w:val="003300"/>
          <w:u w:color="003300"/>
        </w:rPr>
      </w:pPr>
      <w:r>
        <w:rPr>
          <w:color w:val="003300"/>
          <w:u w:color="003300"/>
        </w:rPr>
        <w:t>\b interjection</w:t>
      </w:r>
    </w:p>
    <w:p w14:paraId="0CF4E3A6" w14:textId="77777777" w:rsidR="00C42BF2" w:rsidRDefault="00F80514">
      <w:pPr>
        <w:pStyle w:val="Default"/>
        <w:widowControl w:val="0"/>
        <w:tabs>
          <w:tab w:val="left" w:pos="2880"/>
        </w:tabs>
        <w:ind w:left="2880" w:hanging="2880"/>
        <w:rPr>
          <w:color w:val="003300"/>
          <w:u w:color="003300"/>
        </w:rPr>
      </w:pPr>
      <w:r>
        <w:rPr>
          <w:color w:val="003300"/>
          <w:u w:color="003300"/>
        </w:rPr>
        <w:t>\l YYoront</w:t>
      </w:r>
      <w:r>
        <w:rPr>
          <w:color w:val="003300"/>
          <w:u w:color="003300"/>
        </w:rPr>
        <w:tab/>
        <w:t xml:space="preserve">\w tep \g </w:t>
      </w:r>
      <w:r>
        <w:rPr>
          <w:rFonts w:hAnsi="Times New Roman"/>
          <w:color w:val="003300"/>
          <w:u w:color="003300"/>
        </w:rPr>
        <w:t>‘</w:t>
      </w:r>
      <w:r>
        <w:rPr>
          <w:color w:val="003300"/>
          <w:u w:color="003300"/>
        </w:rPr>
        <w:t>be quiet!</w:t>
      </w:r>
      <w:r>
        <w:rPr>
          <w:rFonts w:hAnsi="Times New Roman"/>
          <w:color w:val="003300"/>
          <w:u w:color="003300"/>
        </w:rPr>
        <w:t xml:space="preserve">’ </w:t>
      </w:r>
      <w:r>
        <w:rPr>
          <w:color w:val="003300"/>
          <w:u w:color="003300"/>
        </w:rPr>
        <w:t xml:space="preserve">\p interjection and ideophone \f Given also (from late 1980s) as </w:t>
      </w:r>
      <w:r>
        <w:rPr>
          <w:i/>
          <w:iCs/>
          <w:color w:val="003300"/>
          <w:u w:color="003300"/>
        </w:rPr>
        <w:t>thep</w:t>
      </w:r>
      <w:r>
        <w:rPr>
          <w:color w:val="003300"/>
          <w:u w:color="003300"/>
        </w:rPr>
        <w:t>.</w:t>
      </w:r>
    </w:p>
    <w:p w14:paraId="29CE0DC7" w14:textId="77777777" w:rsidR="00C42BF2" w:rsidRDefault="00F80514">
      <w:pPr>
        <w:pStyle w:val="Default"/>
        <w:widowControl w:val="0"/>
        <w:tabs>
          <w:tab w:val="left" w:pos="2880"/>
        </w:tabs>
        <w:ind w:left="2880" w:hanging="2880"/>
        <w:rPr>
          <w:color w:val="003300"/>
          <w:u w:color="003300"/>
        </w:rPr>
      </w:pPr>
      <w:r>
        <w:rPr>
          <w:color w:val="003300"/>
          <w:u w:color="003300"/>
        </w:rPr>
        <w:t>\l Uw-Olkol</w:t>
      </w:r>
      <w:r>
        <w:rPr>
          <w:color w:val="003300"/>
          <w:u w:color="003300"/>
        </w:rPr>
        <w:tab/>
        <w:t xml:space="preserve">\w eteb \g </w:t>
      </w:r>
      <w:r>
        <w:rPr>
          <w:rFonts w:hAnsi="Times New Roman"/>
          <w:color w:val="003300"/>
          <w:u w:color="003300"/>
        </w:rPr>
        <w:t>‘</w:t>
      </w:r>
      <w:r>
        <w:rPr>
          <w:color w:val="003300"/>
          <w:u w:color="003300"/>
        </w:rPr>
        <w:t>quiet</w:t>
      </w:r>
      <w:r>
        <w:rPr>
          <w:rFonts w:hAnsi="Times New Roman"/>
          <w:color w:val="003300"/>
          <w:u w:color="003300"/>
        </w:rPr>
        <w:t xml:space="preserve">’ </w:t>
      </w:r>
      <w:r>
        <w:rPr>
          <w:color w:val="003300"/>
          <w:u w:color="003300"/>
        </w:rPr>
        <w:t>\s PHamilton</w:t>
      </w:r>
    </w:p>
    <w:p w14:paraId="60F36727" w14:textId="77777777" w:rsidR="00C42BF2" w:rsidRDefault="00C42BF2">
      <w:pPr>
        <w:pStyle w:val="Default"/>
        <w:widowControl w:val="0"/>
        <w:tabs>
          <w:tab w:val="left" w:pos="2880"/>
        </w:tabs>
        <w:ind w:left="2880" w:hanging="2880"/>
        <w:rPr>
          <w:color w:val="003300"/>
          <w:u w:color="003300"/>
        </w:rPr>
      </w:pPr>
    </w:p>
    <w:p w14:paraId="74C93787" w14:textId="77777777" w:rsidR="00C42BF2" w:rsidRDefault="00C42BF2">
      <w:pPr>
        <w:pStyle w:val="Default"/>
        <w:widowControl w:val="0"/>
        <w:tabs>
          <w:tab w:val="left" w:pos="2880"/>
        </w:tabs>
        <w:ind w:left="2880" w:hanging="2880"/>
        <w:rPr>
          <w:color w:val="003300"/>
          <w:u w:color="003300"/>
        </w:rPr>
      </w:pPr>
    </w:p>
    <w:p w14:paraId="6664399D" w14:textId="77777777" w:rsidR="00C42BF2" w:rsidRDefault="00F80514">
      <w:pPr>
        <w:pStyle w:val="Default"/>
        <w:widowControl w:val="0"/>
        <w:tabs>
          <w:tab w:val="left" w:pos="2880"/>
        </w:tabs>
        <w:ind w:left="2880" w:hanging="2880"/>
        <w:rPr>
          <w:b/>
          <w:bCs/>
        </w:rPr>
      </w:pPr>
      <w:r>
        <w:t xml:space="preserve">\e </w:t>
      </w:r>
      <w:r>
        <w:rPr>
          <w:b/>
          <w:bCs/>
        </w:rPr>
        <w:t>*tica</w:t>
      </w:r>
    </w:p>
    <w:p w14:paraId="2E033ABE" w14:textId="77777777" w:rsidR="00C42BF2" w:rsidRDefault="00F80514">
      <w:pPr>
        <w:pStyle w:val="Default"/>
        <w:widowControl w:val="0"/>
        <w:tabs>
          <w:tab w:val="left" w:pos="2880"/>
        </w:tabs>
        <w:ind w:left="2880" w:hanging="2880"/>
      </w:pPr>
      <w:r>
        <w:t xml:space="preserve">\g </w:t>
      </w:r>
      <w:r>
        <w:rPr>
          <w:rFonts w:hAnsi="Times New Roman"/>
        </w:rPr>
        <w:t>‘</w:t>
      </w:r>
      <w:r>
        <w:t>stone (type; soft)</w:t>
      </w:r>
      <w:r>
        <w:rPr>
          <w:rFonts w:hAnsi="Times New Roman"/>
        </w:rPr>
        <w:t>’</w:t>
      </w:r>
    </w:p>
    <w:p w14:paraId="4CF1446B" w14:textId="77777777" w:rsidR="00C42BF2" w:rsidRDefault="00F80514">
      <w:pPr>
        <w:pStyle w:val="Default"/>
        <w:widowControl w:val="0"/>
        <w:tabs>
          <w:tab w:val="left" w:pos="2880"/>
        </w:tabs>
        <w:ind w:left="2880" w:hanging="2880"/>
      </w:pPr>
      <w:r>
        <w:t>\b n</w:t>
      </w:r>
    </w:p>
    <w:p w14:paraId="5EDA9BF4" w14:textId="77777777" w:rsidR="00C42BF2" w:rsidRDefault="00F80514">
      <w:pPr>
        <w:pStyle w:val="Default"/>
        <w:widowControl w:val="0"/>
        <w:tabs>
          <w:tab w:val="left" w:pos="2880"/>
        </w:tabs>
        <w:ind w:left="2880" w:hanging="2880"/>
      </w:pPr>
      <w:r>
        <w:t>\c E</w:t>
      </w:r>
    </w:p>
    <w:p w14:paraId="039DCCBD" w14:textId="77777777" w:rsidR="00C42BF2" w:rsidRDefault="00F80514">
      <w:pPr>
        <w:pStyle w:val="Default"/>
        <w:widowControl w:val="0"/>
        <w:tabs>
          <w:tab w:val="left" w:pos="2880"/>
        </w:tabs>
        <w:ind w:left="2880" w:hanging="2880"/>
      </w:pPr>
      <w:r>
        <w:t>\l WMungknh</w:t>
      </w:r>
      <w:r>
        <w:tab/>
        <w:t xml:space="preserve">\w </w:t>
      </w:r>
      <w:r>
        <w:rPr>
          <w:i/>
          <w:iCs/>
        </w:rPr>
        <w:t>ith</w:t>
      </w:r>
      <w:r>
        <w:t xml:space="preserve"> \g </w:t>
      </w:r>
      <w:r>
        <w:rPr>
          <w:rFonts w:hAnsi="Times New Roman"/>
        </w:rPr>
        <w:t>‘</w:t>
      </w:r>
      <w:r>
        <w:t>stone</w:t>
      </w:r>
      <w:r>
        <w:rPr>
          <w:rFonts w:hAnsi="Times New Roman"/>
        </w:rPr>
        <w:t xml:space="preserve">’ </w:t>
      </w:r>
      <w:r>
        <w:t xml:space="preserve">\q Syn. </w:t>
      </w:r>
      <w:r>
        <w:rPr>
          <w:i/>
          <w:iCs/>
        </w:rPr>
        <w:t>kunttow</w:t>
      </w:r>
      <w:r>
        <w:t>. \s KPPW</w:t>
      </w:r>
    </w:p>
    <w:p w14:paraId="57C4341E" w14:textId="77777777" w:rsidR="00C42BF2" w:rsidRDefault="00F80514">
      <w:pPr>
        <w:pStyle w:val="Default"/>
        <w:widowControl w:val="0"/>
        <w:tabs>
          <w:tab w:val="left" w:pos="2880"/>
        </w:tabs>
        <w:ind w:left="2880" w:hanging="2880"/>
      </w:pPr>
      <w:r>
        <w:t>\l WNgathan</w:t>
      </w:r>
      <w:r>
        <w:tab/>
        <w:t xml:space="preserve">\w </w:t>
      </w:r>
      <w:r>
        <w:rPr>
          <w:i/>
          <w:iCs/>
        </w:rPr>
        <w:t>ith</w:t>
      </w:r>
      <w:r>
        <w:t xml:space="preserve"> \g </w:t>
      </w:r>
      <w:r>
        <w:rPr>
          <w:rFonts w:hAnsi="Times New Roman"/>
        </w:rPr>
        <w:t>‘</w:t>
      </w:r>
      <w:r>
        <w:t>soft stone (e.g. shale)</w:t>
      </w:r>
      <w:r>
        <w:rPr>
          <w:rFonts w:hAnsi="Times New Roman"/>
        </w:rPr>
        <w:t xml:space="preserve">’ </w:t>
      </w:r>
      <w:r>
        <w:t>\s PS</w:t>
      </w:r>
    </w:p>
    <w:p w14:paraId="1D104B5A" w14:textId="77777777" w:rsidR="00C42BF2" w:rsidRDefault="00F80514">
      <w:pPr>
        <w:pStyle w:val="Default"/>
        <w:widowControl w:val="0"/>
        <w:tabs>
          <w:tab w:val="left" w:pos="2880"/>
        </w:tabs>
        <w:ind w:left="2880" w:hanging="2880"/>
      </w:pPr>
      <w:r>
        <w:t>\l KThaayorre</w:t>
      </w:r>
      <w:r>
        <w:tab/>
        <w:t xml:space="preserve">\w </w:t>
      </w:r>
      <w:r>
        <w:rPr>
          <w:i/>
          <w:iCs/>
        </w:rPr>
        <w:t>rith</w:t>
      </w:r>
      <w:r>
        <w:t xml:space="preserve">, </w:t>
      </w:r>
      <w:r>
        <w:rPr>
          <w:i/>
          <w:iCs/>
        </w:rPr>
        <w:t>ritha</w:t>
      </w:r>
      <w:r>
        <w:t xml:space="preserve"> \g </w:t>
      </w:r>
      <w:r>
        <w:rPr>
          <w:rFonts w:hAnsi="Times New Roman"/>
        </w:rPr>
        <w:t>‘</w:t>
      </w:r>
      <w:r>
        <w:t>white stone</w:t>
      </w:r>
      <w:r>
        <w:rPr>
          <w:rFonts w:hAnsi="Times New Roman"/>
        </w:rPr>
        <w:t xml:space="preserve">’ </w:t>
      </w:r>
      <w:r>
        <w:t>\s AH</w:t>
      </w:r>
    </w:p>
    <w:p w14:paraId="1527771E" w14:textId="77777777" w:rsidR="00C42BF2" w:rsidRDefault="00F80514">
      <w:pPr>
        <w:pStyle w:val="Default"/>
        <w:widowControl w:val="0"/>
        <w:tabs>
          <w:tab w:val="left" w:pos="2880"/>
        </w:tabs>
        <w:ind w:left="2880" w:hanging="2880"/>
        <w:rPr>
          <w:color w:val="003300"/>
          <w:u w:color="003300"/>
        </w:rPr>
      </w:pPr>
      <w:r>
        <w:t>\l YYoront</w:t>
      </w:r>
      <w:r>
        <w:tab/>
        <w:t xml:space="preserve">\w </w:t>
      </w:r>
      <w:r>
        <w:rPr>
          <w:i/>
          <w:iCs/>
        </w:rPr>
        <w:t>lith</w:t>
      </w:r>
      <w:r>
        <w:t xml:space="preserve"> \g </w:t>
      </w:r>
      <w:r>
        <w:rPr>
          <w:rFonts w:hAnsi="Times New Roman"/>
        </w:rPr>
        <w:t>‘</w:t>
      </w:r>
      <w:r>
        <w:t>beach-rock, shell-rock; grindstone</w:t>
      </w:r>
      <w:r>
        <w:rPr>
          <w:rFonts w:hAnsi="Times New Roman"/>
        </w:rPr>
        <w:t xml:space="preserve">’ </w:t>
      </w:r>
      <w:r>
        <w:rPr>
          <w:color w:val="003300"/>
          <w:u w:color="003300"/>
        </w:rPr>
        <w:t>\q White.</w:t>
      </w:r>
    </w:p>
    <w:p w14:paraId="26116EF3" w14:textId="77777777" w:rsidR="00C42BF2" w:rsidRDefault="00F80514">
      <w:pPr>
        <w:pStyle w:val="Default"/>
        <w:widowControl w:val="0"/>
        <w:tabs>
          <w:tab w:val="left" w:pos="2880"/>
        </w:tabs>
        <w:ind w:left="2880" w:hanging="2880"/>
        <w:rPr>
          <w:b/>
          <w:bCs/>
        </w:rPr>
      </w:pPr>
      <w:r>
        <w:t xml:space="preserve">\l </w:t>
      </w:r>
      <w:r>
        <w:rPr>
          <w:b/>
          <w:bCs/>
        </w:rPr>
        <w:t>L</w:t>
      </w:r>
      <w:r>
        <w:rPr>
          <w:b/>
          <w:bCs/>
        </w:rPr>
        <w:tab/>
        <w:t>\w *Tica</w:t>
      </w:r>
    </w:p>
    <w:p w14:paraId="05DA2AD6" w14:textId="77777777" w:rsidR="00C42BF2" w:rsidRDefault="00C42BF2">
      <w:pPr>
        <w:pStyle w:val="Default"/>
        <w:widowControl w:val="0"/>
        <w:tabs>
          <w:tab w:val="left" w:pos="2880"/>
        </w:tabs>
        <w:ind w:left="2880" w:hanging="2880"/>
        <w:rPr>
          <w:b/>
          <w:bCs/>
        </w:rPr>
      </w:pPr>
    </w:p>
    <w:p w14:paraId="1DA9FCF5" w14:textId="77777777" w:rsidR="00C42BF2" w:rsidRDefault="00C42BF2">
      <w:pPr>
        <w:pStyle w:val="Default"/>
        <w:widowControl w:val="0"/>
        <w:tabs>
          <w:tab w:val="left" w:pos="2880"/>
        </w:tabs>
        <w:ind w:left="2880" w:hanging="2880"/>
        <w:rPr>
          <w:b/>
          <w:bCs/>
        </w:rPr>
      </w:pPr>
    </w:p>
    <w:p w14:paraId="1D59F2BC" w14:textId="77777777" w:rsidR="00C42BF2" w:rsidRDefault="00F80514">
      <w:pPr>
        <w:pStyle w:val="Default"/>
        <w:widowControl w:val="0"/>
        <w:tabs>
          <w:tab w:val="left" w:pos="2880"/>
        </w:tabs>
        <w:ind w:left="2880" w:hanging="2880"/>
        <w:rPr>
          <w:b/>
          <w:bCs/>
        </w:rPr>
      </w:pPr>
      <w:r>
        <w:t xml:space="preserve">\e </w:t>
      </w:r>
      <w:r>
        <w:rPr>
          <w:b/>
          <w:bCs/>
        </w:rPr>
        <w:t>*tical</w:t>
      </w:r>
    </w:p>
    <w:p w14:paraId="1EC1E4D3" w14:textId="77777777" w:rsidR="00C42BF2" w:rsidRDefault="00F80514">
      <w:pPr>
        <w:pStyle w:val="Default"/>
        <w:widowControl w:val="0"/>
        <w:tabs>
          <w:tab w:val="left" w:pos="2880"/>
        </w:tabs>
        <w:ind w:left="2880" w:hanging="2880"/>
      </w:pPr>
      <w:r>
        <w:t xml:space="preserve">\t </w:t>
      </w:r>
      <w:r>
        <w:rPr>
          <w:rFonts w:hAnsi="Times New Roman"/>
        </w:rPr>
        <w:t>‘</w:t>
      </w:r>
      <w:r>
        <w:t>grass (sp.)</w:t>
      </w:r>
      <w:r>
        <w:rPr>
          <w:rFonts w:hAnsi="Times New Roman"/>
        </w:rPr>
        <w:t>’</w:t>
      </w:r>
    </w:p>
    <w:p w14:paraId="0F7433EB" w14:textId="77777777" w:rsidR="00C42BF2" w:rsidRDefault="00F80514">
      <w:pPr>
        <w:pStyle w:val="Default"/>
        <w:widowControl w:val="0"/>
        <w:tabs>
          <w:tab w:val="left" w:pos="2880"/>
        </w:tabs>
        <w:ind w:left="2880" w:hanging="2880"/>
      </w:pPr>
      <w:r>
        <w:t>\b n</w:t>
      </w:r>
    </w:p>
    <w:p w14:paraId="77F879DC" w14:textId="77777777" w:rsidR="00C42BF2" w:rsidRDefault="00F80514">
      <w:pPr>
        <w:pStyle w:val="Default"/>
        <w:widowControl w:val="0"/>
        <w:tabs>
          <w:tab w:val="left" w:pos="2880"/>
        </w:tabs>
        <w:ind w:left="2880" w:hanging="2880"/>
      </w:pPr>
      <w:r>
        <w:t>\c P</w:t>
      </w:r>
    </w:p>
    <w:p w14:paraId="1267F5AB" w14:textId="77777777" w:rsidR="00C42BF2" w:rsidRDefault="00F80514">
      <w:pPr>
        <w:pStyle w:val="Default"/>
        <w:widowControl w:val="0"/>
        <w:tabs>
          <w:tab w:val="left" w:pos="2880"/>
        </w:tabs>
        <w:ind w:left="2880" w:hanging="2880"/>
      </w:pPr>
      <w:r>
        <w:t>\l YYoront</w:t>
      </w:r>
      <w:r>
        <w:tab/>
        <w:t>\w lithl</w:t>
      </w:r>
      <w:r>
        <w:rPr>
          <w:color w:val="003300"/>
          <w:u w:color="003300"/>
        </w:rPr>
        <w:t>;</w:t>
      </w:r>
      <w:r>
        <w:t xml:space="preserve"> warr- \g </w:t>
      </w:r>
      <w:r>
        <w:rPr>
          <w:rFonts w:hAnsi="Times New Roman"/>
        </w:rPr>
        <w:t>‘</w:t>
      </w:r>
      <w:r>
        <w:t>grass (</w:t>
      </w:r>
      <w:r>
        <w:rPr>
          <w:i/>
          <w:iCs/>
        </w:rPr>
        <w:t>Aristida</w:t>
      </w:r>
      <w:r>
        <w:t xml:space="preserve"> sp.)</w:t>
      </w:r>
      <w:r>
        <w:rPr>
          <w:rFonts w:hAnsi="Times New Roman"/>
        </w:rPr>
        <w:t>’</w:t>
      </w:r>
    </w:p>
    <w:p w14:paraId="394867A1" w14:textId="77777777" w:rsidR="00C42BF2" w:rsidRDefault="00F80514">
      <w:pPr>
        <w:pStyle w:val="Default"/>
        <w:widowControl w:val="0"/>
        <w:tabs>
          <w:tab w:val="left" w:pos="2880"/>
        </w:tabs>
        <w:ind w:left="2880" w:hanging="2880"/>
      </w:pPr>
      <w:r>
        <w:t>\l Uradhi (AT)</w:t>
      </w:r>
      <w:r>
        <w:tab/>
        <w:t xml:space="preserve">\w ityal \g </w:t>
      </w:r>
      <w:r>
        <w:rPr>
          <w:rFonts w:hAnsi="Times New Roman"/>
        </w:rPr>
        <w:t>‘</w:t>
      </w:r>
      <w:r>
        <w:t>splinter</w:t>
      </w:r>
      <w:r>
        <w:rPr>
          <w:rFonts w:hAnsi="Times New Roman"/>
        </w:rPr>
        <w:t>’</w:t>
      </w:r>
    </w:p>
    <w:p w14:paraId="29BC6268" w14:textId="77777777" w:rsidR="00C42BF2" w:rsidRDefault="00F80514">
      <w:pPr>
        <w:pStyle w:val="Default"/>
        <w:widowControl w:val="0"/>
        <w:tabs>
          <w:tab w:val="left" w:pos="2880"/>
        </w:tabs>
        <w:ind w:left="2880" w:hanging="2880"/>
      </w:pPr>
      <w:r>
        <w:t>\l Uradhi (AT)</w:t>
      </w:r>
      <w:r>
        <w:tab/>
        <w:t xml:space="preserve">\w ityan \g </w:t>
      </w:r>
      <w:r>
        <w:rPr>
          <w:rFonts w:hAnsi="Times New Roman"/>
        </w:rPr>
        <w:t>‘</w:t>
      </w:r>
      <w:r>
        <w:t>blady grass</w:t>
      </w:r>
      <w:r>
        <w:rPr>
          <w:rFonts w:hAnsi="Times New Roman"/>
        </w:rPr>
        <w:t>’</w:t>
      </w:r>
    </w:p>
    <w:p w14:paraId="3B17FE3B" w14:textId="77777777" w:rsidR="00C42BF2" w:rsidRDefault="00F80514">
      <w:pPr>
        <w:pStyle w:val="Default"/>
        <w:widowControl w:val="0"/>
        <w:tabs>
          <w:tab w:val="left" w:pos="2880"/>
        </w:tabs>
        <w:ind w:left="2880" w:hanging="2880"/>
        <w:rPr>
          <w:b/>
          <w:bCs/>
        </w:rPr>
      </w:pPr>
      <w:r>
        <w:t xml:space="preserve">\l </w:t>
      </w:r>
      <w:r>
        <w:rPr>
          <w:b/>
          <w:bCs/>
        </w:rPr>
        <w:t>pPaman</w:t>
      </w:r>
      <w:r>
        <w:rPr>
          <w:b/>
          <w:bCs/>
        </w:rPr>
        <w:tab/>
        <w:t>\w *Tical</w:t>
      </w:r>
    </w:p>
    <w:p w14:paraId="2280FE18" w14:textId="77777777" w:rsidR="00C42BF2" w:rsidRDefault="00C42BF2">
      <w:pPr>
        <w:pStyle w:val="Default"/>
        <w:widowControl w:val="0"/>
        <w:tabs>
          <w:tab w:val="left" w:pos="2880"/>
        </w:tabs>
        <w:ind w:left="2880" w:hanging="2880"/>
        <w:rPr>
          <w:b/>
          <w:bCs/>
        </w:rPr>
      </w:pPr>
    </w:p>
    <w:p w14:paraId="49A09E55" w14:textId="77777777" w:rsidR="00C42BF2" w:rsidRDefault="00C42BF2">
      <w:pPr>
        <w:pStyle w:val="Default"/>
        <w:widowControl w:val="0"/>
        <w:tabs>
          <w:tab w:val="left" w:pos="2880"/>
        </w:tabs>
        <w:ind w:left="2880" w:hanging="2880"/>
        <w:rPr>
          <w:b/>
          <w:bCs/>
        </w:rPr>
      </w:pPr>
    </w:p>
    <w:p w14:paraId="31E704E3" w14:textId="77777777" w:rsidR="00C42BF2" w:rsidRDefault="00F80514">
      <w:pPr>
        <w:pStyle w:val="Default"/>
        <w:widowControl w:val="0"/>
        <w:tabs>
          <w:tab w:val="left" w:pos="2880"/>
        </w:tabs>
        <w:ind w:left="2880" w:hanging="2880"/>
        <w:rPr>
          <w:b/>
          <w:bCs/>
        </w:rPr>
      </w:pPr>
      <w:r>
        <w:t xml:space="preserve">\e </w:t>
      </w:r>
      <w:r>
        <w:rPr>
          <w:b/>
          <w:bCs/>
        </w:rPr>
        <w:t>*tilpa</w:t>
      </w:r>
    </w:p>
    <w:p w14:paraId="06B3426C" w14:textId="77777777" w:rsidR="00C42BF2" w:rsidRDefault="00F80514">
      <w:pPr>
        <w:pStyle w:val="Default"/>
        <w:widowControl w:val="0"/>
        <w:tabs>
          <w:tab w:val="left" w:pos="2880"/>
        </w:tabs>
        <w:ind w:left="2880" w:hanging="2880"/>
      </w:pPr>
      <w:r>
        <w:t xml:space="preserve">\t </w:t>
      </w:r>
      <w:r>
        <w:rPr>
          <w:rFonts w:hAnsi="Times New Roman"/>
        </w:rPr>
        <w:t>‘</w:t>
      </w:r>
      <w:r>
        <w:t>cicatrices</w:t>
      </w:r>
      <w:r>
        <w:rPr>
          <w:rFonts w:hAnsi="Times New Roman"/>
        </w:rPr>
        <w:t>’</w:t>
      </w:r>
    </w:p>
    <w:p w14:paraId="2607E76D" w14:textId="77777777" w:rsidR="00C42BF2" w:rsidRDefault="00F80514">
      <w:pPr>
        <w:pStyle w:val="Default"/>
        <w:widowControl w:val="0"/>
        <w:tabs>
          <w:tab w:val="left" w:pos="2880"/>
        </w:tabs>
        <w:ind w:left="2880" w:hanging="2880"/>
      </w:pPr>
      <w:r>
        <w:t>\b n</w:t>
      </w:r>
    </w:p>
    <w:p w14:paraId="1846114C" w14:textId="77777777" w:rsidR="00C42BF2" w:rsidRDefault="00F80514">
      <w:pPr>
        <w:pStyle w:val="Default"/>
        <w:widowControl w:val="0"/>
        <w:tabs>
          <w:tab w:val="left" w:pos="2880"/>
        </w:tabs>
        <w:ind w:left="2880" w:hanging="2880"/>
      </w:pPr>
      <w:r>
        <w:t>\c B</w:t>
      </w:r>
    </w:p>
    <w:p w14:paraId="53125C23" w14:textId="77777777" w:rsidR="00C42BF2" w:rsidRDefault="00F80514">
      <w:pPr>
        <w:pStyle w:val="Default"/>
        <w:widowControl w:val="0"/>
        <w:tabs>
          <w:tab w:val="left" w:pos="2880"/>
        </w:tabs>
        <w:ind w:left="2880" w:hanging="2880"/>
        <w:rPr>
          <w:color w:val="003300"/>
          <w:u w:color="003300"/>
        </w:rPr>
      </w:pPr>
      <w:r>
        <w:rPr>
          <w:color w:val="003300"/>
          <w:u w:color="003300"/>
        </w:rPr>
        <w:t>\l Yintyingka</w:t>
      </w:r>
      <w:r>
        <w:rPr>
          <w:color w:val="003300"/>
          <w:u w:color="003300"/>
        </w:rPr>
        <w:tab/>
        <w:t xml:space="preserve">\w ilpa \g </w:t>
      </w:r>
      <w:r>
        <w:rPr>
          <w:rFonts w:hAnsi="Times New Roman"/>
          <w:color w:val="003300"/>
          <w:u w:color="003300"/>
        </w:rPr>
        <w:t>‘</w:t>
      </w:r>
      <w:r>
        <w:rPr>
          <w:color w:val="003300"/>
          <w:u w:color="003300"/>
        </w:rPr>
        <w:t>cicatrice, scar \s R&amp;V</w:t>
      </w:r>
    </w:p>
    <w:p w14:paraId="02658828" w14:textId="77777777" w:rsidR="00C42BF2" w:rsidRDefault="00F80514">
      <w:pPr>
        <w:pStyle w:val="Default"/>
        <w:widowControl w:val="0"/>
        <w:tabs>
          <w:tab w:val="left" w:pos="2880"/>
        </w:tabs>
        <w:ind w:left="2880" w:hanging="2880"/>
        <w:rPr>
          <w:color w:val="003300"/>
          <w:u w:color="003300"/>
        </w:rPr>
      </w:pPr>
      <w:r>
        <w:rPr>
          <w:color w:val="003300"/>
          <w:u w:color="003300"/>
        </w:rPr>
        <w:t>\l Ogunyjan</w:t>
      </w:r>
      <w:r>
        <w:rPr>
          <w:color w:val="003300"/>
          <w:u w:color="003300"/>
        </w:rPr>
        <w:tab/>
        <w:t xml:space="preserve">\w ilb \g </w:t>
      </w:r>
      <w:r>
        <w:rPr>
          <w:rFonts w:hAnsi="Times New Roman"/>
          <w:color w:val="003300"/>
          <w:u w:color="003300"/>
        </w:rPr>
        <w:t>‘</w:t>
      </w:r>
      <w:r>
        <w:rPr>
          <w:color w:val="003300"/>
          <w:u w:color="003300"/>
        </w:rPr>
        <w:t>scar, sorry-cut</w:t>
      </w:r>
      <w:r>
        <w:rPr>
          <w:rFonts w:hAnsi="Times New Roman"/>
          <w:color w:val="003300"/>
          <w:u w:color="003300"/>
        </w:rPr>
        <w:t xml:space="preserve">’ </w:t>
      </w:r>
      <w:r>
        <w:rPr>
          <w:color w:val="003300"/>
          <w:u w:color="003300"/>
        </w:rPr>
        <w:t>\f Per BSom [ilb] /ilbi/. \s BSom 1997:7</w:t>
      </w:r>
    </w:p>
    <w:p w14:paraId="0C25070E" w14:textId="77777777" w:rsidR="00C42BF2" w:rsidRDefault="00F80514">
      <w:pPr>
        <w:pStyle w:val="Default"/>
        <w:widowControl w:val="0"/>
        <w:tabs>
          <w:tab w:val="left" w:pos="2880"/>
        </w:tabs>
        <w:ind w:left="2880" w:hanging="2880"/>
      </w:pPr>
      <w:r>
        <w:t>\l YYoront</w:t>
      </w:r>
      <w:r>
        <w:tab/>
        <w:t xml:space="preserve">\w lilpm \g </w:t>
      </w:r>
      <w:r>
        <w:rPr>
          <w:rFonts w:hAnsi="Times New Roman"/>
        </w:rPr>
        <w:t>‘</w:t>
      </w:r>
      <w:r>
        <w:t>cicatrices</w:t>
      </w:r>
      <w:r>
        <w:rPr>
          <w:rFonts w:hAnsi="Times New Roman"/>
        </w:rPr>
        <w:t>’</w:t>
      </w:r>
    </w:p>
    <w:p w14:paraId="038C5120" w14:textId="77777777" w:rsidR="00C42BF2" w:rsidRDefault="00F80514">
      <w:pPr>
        <w:pStyle w:val="Default"/>
        <w:widowControl w:val="0"/>
        <w:tabs>
          <w:tab w:val="left" w:pos="2880"/>
        </w:tabs>
        <w:ind w:left="2880" w:hanging="2880"/>
      </w:pPr>
      <w:r>
        <w:t>\l YMel</w:t>
      </w:r>
      <w:r>
        <w:tab/>
        <w:t xml:space="preserve">\w tilpvn \g </w:t>
      </w:r>
      <w:r>
        <w:rPr>
          <w:rFonts w:hAnsi="Times New Roman"/>
        </w:rPr>
        <w:t>‘</w:t>
      </w:r>
      <w:r>
        <w:t>cicatrices</w:t>
      </w:r>
      <w:r>
        <w:rPr>
          <w:rFonts w:hAnsi="Times New Roman"/>
        </w:rPr>
        <w:t>’</w:t>
      </w:r>
    </w:p>
    <w:p w14:paraId="3910E31A" w14:textId="77777777" w:rsidR="00C42BF2" w:rsidRDefault="00F80514">
      <w:pPr>
        <w:pStyle w:val="Default"/>
        <w:widowControl w:val="0"/>
        <w:tabs>
          <w:tab w:val="left" w:pos="2880"/>
        </w:tabs>
        <w:ind w:left="2880" w:hanging="2880"/>
      </w:pPr>
      <w:r>
        <w:t>\l UOykangand</w:t>
      </w:r>
      <w:r>
        <w:tab/>
        <w:t xml:space="preserve">\w ilb </w:t>
      </w:r>
      <w:r>
        <w:rPr>
          <w:rFonts w:hAnsi="Times New Roman"/>
        </w:rPr>
        <w:t>‘</w:t>
      </w:r>
      <w:r>
        <w:t>scar, cicatrices</w:t>
      </w:r>
      <w:r>
        <w:rPr>
          <w:rFonts w:hAnsi="Times New Roman"/>
        </w:rPr>
        <w:t xml:space="preserve">’ </w:t>
      </w:r>
      <w:r>
        <w:t xml:space="preserve">\p Erg </w:t>
      </w:r>
      <w:r>
        <w:rPr>
          <w:i/>
          <w:iCs/>
        </w:rPr>
        <w:t>ilbimanhdh</w:t>
      </w:r>
      <w:r>
        <w:t>. \s PH</w:t>
      </w:r>
    </w:p>
    <w:p w14:paraId="57E526A7" w14:textId="77777777" w:rsidR="00C42BF2" w:rsidRDefault="00F80514">
      <w:pPr>
        <w:pStyle w:val="Default"/>
        <w:widowControl w:val="0"/>
        <w:tabs>
          <w:tab w:val="left" w:pos="2880"/>
        </w:tabs>
        <w:ind w:left="2880" w:hanging="2880"/>
      </w:pPr>
      <w:r>
        <w:t>\l UOlkol</w:t>
      </w:r>
      <w:r>
        <w:tab/>
        <w:t xml:space="preserve">\w ilpa \g </w:t>
      </w:r>
      <w:r>
        <w:rPr>
          <w:rFonts w:hAnsi="Times New Roman"/>
        </w:rPr>
        <w:t>‘</w:t>
      </w:r>
      <w:r>
        <w:t>scar, cicatrices</w:t>
      </w:r>
      <w:r>
        <w:rPr>
          <w:rFonts w:hAnsi="Times New Roman"/>
        </w:rPr>
        <w:t xml:space="preserve">’ </w:t>
      </w:r>
      <w:r>
        <w:t xml:space="preserve">\q Also </w:t>
      </w:r>
      <w:r>
        <w:rPr>
          <w:i/>
          <w:iCs/>
        </w:rPr>
        <w:t>ipi</w:t>
      </w:r>
      <w:r>
        <w:t>. \s PH</w:t>
      </w:r>
    </w:p>
    <w:p w14:paraId="0D08AF2F" w14:textId="77777777" w:rsidR="00C42BF2" w:rsidRDefault="00F80514">
      <w:pPr>
        <w:pStyle w:val="Default"/>
        <w:widowControl w:val="0"/>
        <w:tabs>
          <w:tab w:val="left" w:pos="2880"/>
        </w:tabs>
        <w:ind w:left="2880" w:hanging="2880"/>
      </w:pPr>
      <w:r>
        <w:t xml:space="preserve">\l </w:t>
      </w:r>
      <w:r>
        <w:rPr>
          <w:b/>
          <w:bCs/>
          <w:color w:val="003300"/>
          <w:u w:color="003300"/>
        </w:rPr>
        <w:t>pPaman</w:t>
      </w:r>
      <w:r>
        <w:rPr>
          <w:b/>
          <w:bCs/>
        </w:rPr>
        <w:tab/>
        <w:t>\w *Tilpa</w:t>
      </w:r>
      <w:r>
        <w:t xml:space="preserve"> \s BA</w:t>
      </w:r>
    </w:p>
    <w:p w14:paraId="213561BD" w14:textId="77777777" w:rsidR="00C42BF2" w:rsidRDefault="00F80514">
      <w:pPr>
        <w:pStyle w:val="Default"/>
        <w:widowControl w:val="0"/>
        <w:tabs>
          <w:tab w:val="left" w:pos="2880"/>
        </w:tabs>
        <w:ind w:left="2880" w:hanging="2880"/>
      </w:pPr>
      <w:r>
        <w:t>^^^</w:t>
      </w:r>
    </w:p>
    <w:p w14:paraId="17F343F6" w14:textId="77777777" w:rsidR="00C42BF2" w:rsidRDefault="00F80514">
      <w:pPr>
        <w:pStyle w:val="Default"/>
        <w:widowControl w:val="0"/>
        <w:tabs>
          <w:tab w:val="left" w:pos="2880"/>
        </w:tabs>
        <w:ind w:left="2880" w:hanging="2880"/>
      </w:pPr>
      <w:r>
        <w:t>\l WMungknh</w:t>
      </w:r>
      <w:r>
        <w:tab/>
        <w:t xml:space="preserve">\w irrp \g </w:t>
      </w:r>
      <w:r>
        <w:rPr>
          <w:rFonts w:hAnsi="Times New Roman"/>
        </w:rPr>
        <w:t>‘</w:t>
      </w:r>
      <w:r>
        <w:t>tribal marks on the body made at initiation time, mostly on the chest, but can be made on the shoulders or arms as well</w:t>
      </w:r>
      <w:r>
        <w:rPr>
          <w:rFonts w:hAnsi="Times New Roman"/>
        </w:rPr>
        <w:t xml:space="preserve">’ </w:t>
      </w:r>
      <w:r>
        <w:t xml:space="preserve">\q </w:t>
      </w:r>
      <w:r>
        <w:rPr>
          <w:rFonts w:hAnsi="Times New Roman"/>
        </w:rPr>
        <w:t>“</w:t>
      </w:r>
      <w:r>
        <w:t>Cuts previously made with shells (</w:t>
      </w:r>
      <w:r>
        <w:rPr>
          <w:i/>
          <w:iCs/>
        </w:rPr>
        <w:t>ochangan</w:t>
      </w:r>
      <w:r>
        <w:t>), and more recently with glass from bottles.</w:t>
      </w:r>
      <w:r>
        <w:rPr>
          <w:rFonts w:hAnsi="Times New Roman"/>
        </w:rPr>
        <w:t xml:space="preserve">” </w:t>
      </w:r>
      <w:r>
        <w:t>S</w:t>
      </w:r>
      <w:r>
        <w:rPr>
          <w:color w:val="FFFF00"/>
          <w:u w:color="FFFF00"/>
          <w:shd w:val="clear" w:color="auto" w:fill="FF0000"/>
        </w:rPr>
        <w:t>y</w:t>
      </w:r>
      <w:r>
        <w:t xml:space="preserve">n </w:t>
      </w:r>
      <w:r>
        <w:rPr>
          <w:i/>
          <w:iCs/>
        </w:rPr>
        <w:t>marrp</w:t>
      </w:r>
      <w:r>
        <w:t>. \s KPPW</w:t>
      </w:r>
    </w:p>
    <w:p w14:paraId="6A8305F6" w14:textId="77777777" w:rsidR="00C42BF2" w:rsidRDefault="00F80514">
      <w:pPr>
        <w:pStyle w:val="Default"/>
        <w:widowControl w:val="0"/>
        <w:tabs>
          <w:tab w:val="left" w:pos="2880"/>
        </w:tabs>
        <w:ind w:left="2880" w:hanging="2880"/>
        <w:rPr>
          <w:color w:val="003300"/>
          <w:u w:color="003300"/>
        </w:rPr>
      </w:pPr>
      <w:r>
        <w:rPr>
          <w:color w:val="003300"/>
          <w:u w:color="003300"/>
        </w:rPr>
        <w:t>^^^</w:t>
      </w:r>
    </w:p>
    <w:p w14:paraId="3F88A727" w14:textId="77777777" w:rsidR="00C42BF2" w:rsidRDefault="00F80514">
      <w:pPr>
        <w:pStyle w:val="Default"/>
        <w:widowControl w:val="0"/>
        <w:tabs>
          <w:tab w:val="left" w:pos="2880"/>
        </w:tabs>
        <w:ind w:left="2880" w:hanging="2880"/>
        <w:rPr>
          <w:color w:val="003300"/>
          <w:u w:color="003300"/>
        </w:rPr>
      </w:pPr>
      <w:r>
        <w:rPr>
          <w:color w:val="003300"/>
          <w:u w:color="003300"/>
        </w:rPr>
        <w:t>\l Arabana-Wangkangurru</w:t>
      </w:r>
      <w:r>
        <w:rPr>
          <w:color w:val="003300"/>
          <w:u w:color="003300"/>
        </w:rPr>
        <w:tab/>
        <w:t xml:space="preserve">\w </w:t>
      </w:r>
      <w:r>
        <w:rPr>
          <w:i/>
          <w:iCs/>
          <w:color w:val="003300"/>
          <w:u w:color="003300"/>
        </w:rPr>
        <w:t>ci{pi</w:t>
      </w:r>
      <w:r>
        <w:rPr>
          <w:rFonts w:hAnsi="Times New Roman"/>
          <w:color w:val="003300"/>
          <w:u w:color="003300"/>
        </w:rPr>
        <w:t xml:space="preserve"> ‘</w:t>
      </w:r>
      <w:r>
        <w:rPr>
          <w:color w:val="003300"/>
          <w:u w:color="003300"/>
        </w:rPr>
        <w:t>sore; scar on tree where branch has broken off</w:t>
      </w:r>
      <w:r>
        <w:rPr>
          <w:rFonts w:hAnsi="Times New Roman"/>
          <w:color w:val="003300"/>
          <w:u w:color="003300"/>
        </w:rPr>
        <w:t xml:space="preserve">’ </w:t>
      </w:r>
      <w:r>
        <w:rPr>
          <w:color w:val="003300"/>
          <w:u w:color="003300"/>
        </w:rPr>
        <w:t>\s LH-DN</w:t>
      </w:r>
    </w:p>
    <w:p w14:paraId="78815583" w14:textId="77777777" w:rsidR="00C42BF2" w:rsidRDefault="00C42BF2">
      <w:pPr>
        <w:pStyle w:val="Default"/>
        <w:widowControl w:val="0"/>
        <w:tabs>
          <w:tab w:val="left" w:pos="2880"/>
        </w:tabs>
        <w:ind w:left="2880" w:hanging="2880"/>
        <w:rPr>
          <w:color w:val="003300"/>
          <w:u w:color="003300"/>
        </w:rPr>
      </w:pPr>
    </w:p>
    <w:p w14:paraId="14BA7455" w14:textId="77777777" w:rsidR="00C42BF2" w:rsidRDefault="00C42BF2">
      <w:pPr>
        <w:pStyle w:val="Default"/>
        <w:widowControl w:val="0"/>
        <w:tabs>
          <w:tab w:val="left" w:pos="2880"/>
        </w:tabs>
        <w:ind w:left="2880" w:hanging="2880"/>
        <w:rPr>
          <w:color w:val="003300"/>
          <w:u w:color="003300"/>
        </w:rPr>
      </w:pPr>
    </w:p>
    <w:p w14:paraId="500DB087" w14:textId="6EEDF6D3" w:rsidR="00C42BF2" w:rsidRDefault="00F80514">
      <w:pPr>
        <w:pStyle w:val="Default"/>
        <w:widowControl w:val="0"/>
        <w:tabs>
          <w:tab w:val="left" w:pos="2880"/>
        </w:tabs>
        <w:ind w:left="2880" w:hanging="2880"/>
        <w:rPr>
          <w:b/>
          <w:bCs/>
        </w:rPr>
      </w:pPr>
      <w:r>
        <w:t xml:space="preserve">\e </w:t>
      </w:r>
      <w:r>
        <w:rPr>
          <w:b/>
          <w:bCs/>
        </w:rPr>
        <w:t>*tin</w:t>
      </w:r>
      <w:r w:rsidR="002238C4">
        <w:rPr>
          <w:b/>
          <w:bCs/>
        </w:rPr>
        <w:t>.</w:t>
      </w:r>
      <w:r>
        <w:rPr>
          <w:b/>
          <w:bCs/>
        </w:rPr>
        <w:t>ca-</w:t>
      </w:r>
    </w:p>
    <w:p w14:paraId="383A081B" w14:textId="77777777" w:rsidR="00C42BF2" w:rsidRDefault="00F80514">
      <w:pPr>
        <w:pStyle w:val="Default"/>
        <w:widowControl w:val="0"/>
        <w:tabs>
          <w:tab w:val="left" w:pos="2880"/>
        </w:tabs>
        <w:ind w:left="2880" w:hanging="2880"/>
      </w:pPr>
      <w:r>
        <w:t xml:space="preserve">\t </w:t>
      </w:r>
      <w:r>
        <w:rPr>
          <w:rFonts w:hAnsi="Times New Roman"/>
        </w:rPr>
        <w:t>‘</w:t>
      </w:r>
      <w:r>
        <w:t>become cramped</w:t>
      </w:r>
      <w:r>
        <w:rPr>
          <w:rFonts w:hAnsi="Times New Roman"/>
        </w:rPr>
        <w:t>’</w:t>
      </w:r>
    </w:p>
    <w:p w14:paraId="2555BE37" w14:textId="77777777" w:rsidR="00C42BF2" w:rsidRDefault="00F80514">
      <w:pPr>
        <w:pStyle w:val="Default"/>
        <w:widowControl w:val="0"/>
        <w:tabs>
          <w:tab w:val="left" w:pos="2880"/>
        </w:tabs>
        <w:ind w:left="2880" w:hanging="2880"/>
      </w:pPr>
      <w:r>
        <w:t>\b vi</w:t>
      </w:r>
    </w:p>
    <w:p w14:paraId="656F059E" w14:textId="77777777" w:rsidR="00C42BF2" w:rsidRDefault="00F80514">
      <w:pPr>
        <w:pStyle w:val="Default"/>
        <w:widowControl w:val="0"/>
        <w:tabs>
          <w:tab w:val="left" w:pos="2880"/>
        </w:tabs>
        <w:ind w:left="2880" w:hanging="2880"/>
      </w:pPr>
      <w:r>
        <w:t>\l WMungknh</w:t>
      </w:r>
      <w:r>
        <w:tab/>
        <w:t>\w e</w:t>
      </w:r>
      <w:r>
        <w:rPr>
          <w:rFonts w:hAnsi="Times New Roman"/>
        </w:rPr>
        <w:t>ñ</w:t>
      </w:r>
      <w:r>
        <w:t xml:space="preserve">c \g </w:t>
      </w:r>
      <w:r>
        <w:rPr>
          <w:rFonts w:hAnsi="Times New Roman"/>
        </w:rPr>
        <w:t>‘</w:t>
      </w:r>
      <w:r>
        <w:t>to tire of it</w:t>
      </w:r>
      <w:r>
        <w:rPr>
          <w:rFonts w:hAnsi="Times New Roman"/>
        </w:rPr>
        <w:t xml:space="preserve">’ </w:t>
      </w:r>
      <w:r>
        <w:t xml:space="preserve">\p vi. \q KPPW cite as </w:t>
      </w:r>
      <w:r>
        <w:rPr>
          <w:i/>
          <w:iCs/>
        </w:rPr>
        <w:t>e:nc</w:t>
      </w:r>
      <w:r>
        <w:t xml:space="preserve"> (vi) </w:t>
      </w:r>
      <w:r>
        <w:rPr>
          <w:rFonts w:hAnsi="Times New Roman"/>
        </w:rPr>
        <w:t>‘</w:t>
      </w:r>
      <w:r>
        <w:t>tired of someone or something</w:t>
      </w:r>
      <w:r>
        <w:rPr>
          <w:rFonts w:hAnsi="Times New Roman"/>
        </w:rPr>
        <w:t>’</w:t>
      </w:r>
      <w:r>
        <w:t xml:space="preserve">. Also (KPPW) </w:t>
      </w:r>
      <w:r>
        <w:rPr>
          <w:i/>
          <w:iCs/>
        </w:rPr>
        <w:t>enc</w:t>
      </w:r>
      <w:r>
        <w:rPr>
          <w:rFonts w:hAnsi="Times New Roman"/>
        </w:rPr>
        <w:t xml:space="preserve"> ‘</w:t>
      </w:r>
      <w:r>
        <w:t>fall down</w:t>
      </w:r>
      <w:r>
        <w:rPr>
          <w:rFonts w:hAnsi="Times New Roman"/>
        </w:rPr>
        <w:t>’</w:t>
      </w:r>
      <w:r>
        <w:t xml:space="preserve">, </w:t>
      </w:r>
      <w:r>
        <w:rPr>
          <w:rFonts w:hAnsi="Times New Roman"/>
        </w:rPr>
        <w:t>‘</w:t>
      </w:r>
      <w:r>
        <w:t>become</w:t>
      </w:r>
      <w:r>
        <w:rPr>
          <w:rFonts w:hAnsi="Times New Roman"/>
        </w:rPr>
        <w:t>’</w:t>
      </w:r>
      <w:r>
        <w:t xml:space="preserve">, </w:t>
      </w:r>
      <w:r>
        <w:rPr>
          <w:rFonts w:hAnsi="Times New Roman"/>
        </w:rPr>
        <w:t>‘</w:t>
      </w:r>
      <w:r>
        <w:t>row a dinghy with oars</w:t>
      </w:r>
      <w:r>
        <w:rPr>
          <w:rFonts w:hAnsi="Times New Roman"/>
        </w:rPr>
        <w:t>’</w:t>
      </w:r>
      <w:r>
        <w:t xml:space="preserve">; </w:t>
      </w:r>
      <w:r>
        <w:rPr>
          <w:i/>
          <w:iCs/>
        </w:rPr>
        <w:t>ngangk enchan</w:t>
      </w:r>
      <w:r>
        <w:rPr>
          <w:rFonts w:hAnsi="Times New Roman"/>
        </w:rPr>
        <w:t xml:space="preserve"> ‘</w:t>
      </w:r>
      <w:r>
        <w:t>out of breath</w:t>
      </w:r>
      <w:r>
        <w:rPr>
          <w:rFonts w:hAnsi="Times New Roman"/>
        </w:rPr>
        <w:t>’</w:t>
      </w:r>
      <w:r>
        <w:t xml:space="preserve">, </w:t>
      </w:r>
      <w:r>
        <w:rPr>
          <w:i/>
          <w:iCs/>
        </w:rPr>
        <w:t>ma</w:t>
      </w:r>
      <w:r>
        <w:rPr>
          <w:rFonts w:hAnsi="Times New Roman"/>
          <w:i/>
          <w:iCs/>
        </w:rPr>
        <w:t>’-</w:t>
      </w:r>
      <w:r>
        <w:rPr>
          <w:i/>
          <w:iCs/>
        </w:rPr>
        <w:t>thayan enchan</w:t>
      </w:r>
      <w:r>
        <w:rPr>
          <w:rFonts w:hAnsi="Times New Roman"/>
        </w:rPr>
        <w:t xml:space="preserve"> </w:t>
      </w:r>
      <w:r>
        <w:rPr>
          <w:rFonts w:hAnsi="Times New Roman"/>
        </w:rPr>
        <w:lastRenderedPageBreak/>
        <w:t>‘</w:t>
      </w:r>
      <w:r>
        <w:t>faint or fall down in a shock</w:t>
      </w:r>
      <w:r>
        <w:rPr>
          <w:rFonts w:hAnsi="Times New Roman"/>
        </w:rPr>
        <w:t>’</w:t>
      </w:r>
      <w:r>
        <w:t>. \s KLH, SIL, KPPW</w:t>
      </w:r>
    </w:p>
    <w:p w14:paraId="6F375CBB" w14:textId="77777777" w:rsidR="00C42BF2" w:rsidRDefault="00F80514">
      <w:pPr>
        <w:pStyle w:val="Default"/>
        <w:widowControl w:val="0"/>
        <w:tabs>
          <w:tab w:val="left" w:pos="2880"/>
        </w:tabs>
        <w:ind w:left="2880" w:hanging="2880"/>
      </w:pPr>
      <w:r>
        <w:t>\l KThaayorre</w:t>
      </w:r>
      <w:r>
        <w:tab/>
        <w:t>\w ri</w:t>
      </w:r>
      <w:r>
        <w:rPr>
          <w:rFonts w:hAnsi="Times New Roman"/>
        </w:rPr>
        <w:t>ñ</w:t>
      </w:r>
      <w:r>
        <w:t xml:space="preserve">c- \g </w:t>
      </w:r>
      <w:r>
        <w:rPr>
          <w:rFonts w:hAnsi="Times New Roman"/>
        </w:rPr>
        <w:t>‘</w:t>
      </w:r>
      <w:r>
        <w:t>cramp, hurt</w:t>
      </w:r>
      <w:r>
        <w:rPr>
          <w:rFonts w:hAnsi="Times New Roman"/>
        </w:rPr>
        <w:t xml:space="preserve">’ </w:t>
      </w:r>
      <w:r>
        <w:t xml:space="preserve">\p P </w:t>
      </w:r>
      <w:r>
        <w:rPr>
          <w:i/>
          <w:iCs/>
        </w:rPr>
        <w:t>ri</w:t>
      </w:r>
      <w:r>
        <w:rPr>
          <w:rFonts w:hAnsi="Times New Roman"/>
          <w:i/>
          <w:iCs/>
        </w:rPr>
        <w:t>ñ</w:t>
      </w:r>
      <w:r>
        <w:rPr>
          <w:i/>
          <w:iCs/>
        </w:rPr>
        <w:t>carr</w:t>
      </w:r>
      <w:r>
        <w:t xml:space="preserve">. \q Also </w:t>
      </w:r>
      <w:r>
        <w:rPr>
          <w:i/>
          <w:iCs/>
        </w:rPr>
        <w:t>thiinth-arr</w:t>
      </w:r>
      <w:r>
        <w:t xml:space="preserve"> [questioned] </w:t>
      </w:r>
      <w:r>
        <w:rPr>
          <w:rFonts w:hAnsi="Times New Roman"/>
        </w:rPr>
        <w:t>‘</w:t>
      </w:r>
      <w:r>
        <w:t>cramp, spasm of muscle</w:t>
      </w:r>
      <w:r>
        <w:rPr>
          <w:rFonts w:hAnsi="Times New Roman"/>
        </w:rPr>
        <w:t xml:space="preserve">’ </w:t>
      </w:r>
      <w:r>
        <w:t xml:space="preserve">and derivative </w:t>
      </w:r>
      <w:r>
        <w:rPr>
          <w:i/>
          <w:iCs/>
        </w:rPr>
        <w:t>yangkar thiinth-murr -kak</w:t>
      </w:r>
      <w:r>
        <w:rPr>
          <w:rFonts w:hAnsi="Times New Roman"/>
        </w:rPr>
        <w:t xml:space="preserve"> ‘</w:t>
      </w:r>
      <w:r>
        <w:t>paralysed</w:t>
      </w:r>
      <w:r>
        <w:rPr>
          <w:rFonts w:hAnsi="Times New Roman"/>
        </w:rPr>
        <w:t>’</w:t>
      </w:r>
      <w:r>
        <w:t>. \s AH</w:t>
      </w:r>
    </w:p>
    <w:p w14:paraId="39ED6613" w14:textId="77777777" w:rsidR="00C42BF2" w:rsidRDefault="00F80514">
      <w:pPr>
        <w:pStyle w:val="Default"/>
        <w:widowControl w:val="0"/>
        <w:tabs>
          <w:tab w:val="left" w:pos="2880"/>
        </w:tabs>
        <w:ind w:left="2880" w:hanging="2880"/>
      </w:pPr>
      <w:r>
        <w:t>\l YYoront</w:t>
      </w:r>
      <w:r>
        <w:tab/>
        <w:t xml:space="preserve">\w lenhth \g </w:t>
      </w:r>
      <w:r>
        <w:rPr>
          <w:rFonts w:hAnsi="Times New Roman"/>
        </w:rPr>
        <w:t>‘</w:t>
      </w:r>
      <w:r>
        <w:t>become cramped, get [muscle] spasm</w:t>
      </w:r>
      <w:r>
        <w:rPr>
          <w:rFonts w:hAnsi="Times New Roman"/>
        </w:rPr>
        <w:t xml:space="preserve">’ </w:t>
      </w:r>
      <w:r>
        <w:t>\p vi; Conj. L.</w:t>
      </w:r>
    </w:p>
    <w:p w14:paraId="6371AF5B" w14:textId="77777777" w:rsidR="00C42BF2" w:rsidRDefault="00F80514">
      <w:pPr>
        <w:pStyle w:val="Default"/>
        <w:widowControl w:val="0"/>
        <w:tabs>
          <w:tab w:val="left" w:pos="2880"/>
        </w:tabs>
        <w:ind w:left="2880" w:hanging="2880"/>
      </w:pPr>
      <w:r>
        <w:t xml:space="preserve">\l </w:t>
      </w:r>
      <w:r>
        <w:rPr>
          <w:b/>
          <w:bCs/>
        </w:rPr>
        <w:t>L</w:t>
      </w:r>
      <w:r>
        <w:rPr>
          <w:b/>
          <w:bCs/>
        </w:rPr>
        <w:tab/>
        <w:t>\w *Tinca-</w:t>
      </w:r>
      <w:r>
        <w:t xml:space="preserve"> OR </w:t>
      </w:r>
      <w:r>
        <w:rPr>
          <w:b/>
          <w:bCs/>
        </w:rPr>
        <w:t>*Tinci-</w:t>
      </w:r>
      <w:r>
        <w:t xml:space="preserve"> \q The YY form implies that the cluster was heterorganic, but also implies that V2 was high (whereas the KTh form implies that it was *a). \s BA</w:t>
      </w:r>
    </w:p>
    <w:p w14:paraId="1B6128B4" w14:textId="77777777" w:rsidR="00C42BF2" w:rsidRDefault="00C42BF2">
      <w:pPr>
        <w:pStyle w:val="Default"/>
        <w:widowControl w:val="0"/>
        <w:tabs>
          <w:tab w:val="left" w:pos="2880"/>
        </w:tabs>
        <w:ind w:left="2880" w:hanging="2880"/>
      </w:pPr>
    </w:p>
    <w:p w14:paraId="7963316B" w14:textId="77777777" w:rsidR="00C42BF2" w:rsidRDefault="00C42BF2">
      <w:pPr>
        <w:pStyle w:val="Default"/>
        <w:widowControl w:val="0"/>
        <w:tabs>
          <w:tab w:val="left" w:pos="2880"/>
        </w:tabs>
        <w:ind w:left="2880" w:hanging="2880"/>
      </w:pPr>
    </w:p>
    <w:p w14:paraId="6D6BC044" w14:textId="77777777" w:rsidR="00C42BF2" w:rsidRDefault="00F80514">
      <w:pPr>
        <w:pStyle w:val="Default"/>
        <w:widowControl w:val="0"/>
        <w:tabs>
          <w:tab w:val="left" w:pos="2880"/>
        </w:tabs>
        <w:ind w:left="2880" w:hanging="2880"/>
        <w:rPr>
          <w:b/>
          <w:bCs/>
        </w:rPr>
      </w:pPr>
      <w:r>
        <w:t xml:space="preserve">\e </w:t>
      </w:r>
      <w:r>
        <w:rPr>
          <w:b/>
          <w:bCs/>
        </w:rPr>
        <w:t>*ti</w:t>
      </w:r>
      <w:r>
        <w:rPr>
          <w:rFonts w:hAnsi="Times New Roman"/>
          <w:b/>
          <w:bCs/>
        </w:rPr>
        <w:t>ñ</w:t>
      </w:r>
      <w:r>
        <w:rPr>
          <w:b/>
          <w:bCs/>
        </w:rPr>
        <w:t>ca-</w:t>
      </w:r>
    </w:p>
    <w:p w14:paraId="59BBEE35" w14:textId="77777777" w:rsidR="00C42BF2" w:rsidRDefault="00F80514">
      <w:pPr>
        <w:pStyle w:val="Default"/>
        <w:widowControl w:val="0"/>
        <w:tabs>
          <w:tab w:val="left" w:pos="2880"/>
        </w:tabs>
        <w:ind w:left="2880" w:hanging="2880"/>
      </w:pPr>
      <w:r>
        <w:t xml:space="preserve">\t </w:t>
      </w:r>
      <w:r>
        <w:rPr>
          <w:rFonts w:hAnsi="Times New Roman"/>
        </w:rPr>
        <w:t>‘</w:t>
      </w:r>
      <w:r>
        <w:t>squeeze, wring</w:t>
      </w:r>
      <w:r>
        <w:rPr>
          <w:rFonts w:hAnsi="Times New Roman"/>
        </w:rPr>
        <w:t>’</w:t>
      </w:r>
    </w:p>
    <w:p w14:paraId="19AE4AB0" w14:textId="77777777" w:rsidR="00C42BF2" w:rsidRDefault="00F80514">
      <w:pPr>
        <w:pStyle w:val="Default"/>
        <w:widowControl w:val="0"/>
        <w:tabs>
          <w:tab w:val="left" w:pos="2880"/>
        </w:tabs>
        <w:ind w:left="2880" w:hanging="2880"/>
      </w:pPr>
      <w:r>
        <w:t>\b vt</w:t>
      </w:r>
    </w:p>
    <w:p w14:paraId="4E73F6D6" w14:textId="77777777" w:rsidR="00C42BF2" w:rsidRDefault="00F80514">
      <w:pPr>
        <w:pStyle w:val="Default"/>
        <w:widowControl w:val="0"/>
        <w:tabs>
          <w:tab w:val="left" w:pos="2880"/>
        </w:tabs>
        <w:ind w:left="2880" w:hanging="2880"/>
      </w:pPr>
      <w:r>
        <w:t>\l WMungknh</w:t>
      </w:r>
      <w:r>
        <w:tab/>
        <w:t xml:space="preserve">\w inhth- \g </w:t>
      </w:r>
      <w:r>
        <w:rPr>
          <w:rFonts w:hAnsi="Times New Roman"/>
        </w:rPr>
        <w:t>‘</w:t>
      </w:r>
      <w:r>
        <w:t>spin string from fibre; strain or squeeze food or clothes; pinch</w:t>
      </w:r>
      <w:r>
        <w:rPr>
          <w:rFonts w:hAnsi="Times New Roman"/>
        </w:rPr>
        <w:t xml:space="preserve">’ </w:t>
      </w:r>
      <w:r>
        <w:t>\p vt. \s SIL</w:t>
      </w:r>
    </w:p>
    <w:p w14:paraId="51D152B9" w14:textId="77777777" w:rsidR="00C42BF2" w:rsidRDefault="00F80514">
      <w:pPr>
        <w:pStyle w:val="Default"/>
        <w:widowControl w:val="0"/>
        <w:tabs>
          <w:tab w:val="left" w:pos="2880"/>
        </w:tabs>
        <w:ind w:left="2880" w:hanging="2880"/>
      </w:pPr>
      <w:r>
        <w:t>\l WNgathan</w:t>
      </w:r>
      <w:r>
        <w:tab/>
        <w:t xml:space="preserve">\w inhthv- \g </w:t>
      </w:r>
      <w:r>
        <w:rPr>
          <w:rFonts w:hAnsi="Times New Roman"/>
        </w:rPr>
        <w:t>‘</w:t>
      </w:r>
      <w:r>
        <w:t>wring (e.g. wet clothes, stingray meat), squeeze, rub through basketry</w:t>
      </w:r>
      <w:r>
        <w:rPr>
          <w:rFonts w:hAnsi="Times New Roman"/>
        </w:rPr>
        <w:t xml:space="preserve">’ </w:t>
      </w:r>
      <w:r>
        <w:t>\p vt, N [?</w:t>
      </w:r>
      <w:r>
        <w:rPr>
          <w:rFonts w:hAnsi="Times New Roman"/>
        </w:rPr>
        <w:t>—</w:t>
      </w:r>
      <w:r>
        <w:t>given as vi, NH in dictionary]. \s PS</w:t>
      </w:r>
    </w:p>
    <w:p w14:paraId="665F5B05" w14:textId="77777777" w:rsidR="00C42BF2" w:rsidRDefault="00F80514">
      <w:pPr>
        <w:pStyle w:val="Default"/>
        <w:widowControl w:val="0"/>
        <w:tabs>
          <w:tab w:val="left" w:pos="2880"/>
        </w:tabs>
        <w:ind w:left="2880" w:hanging="2880"/>
      </w:pPr>
      <w:r>
        <w:t>\l KUwanh</w:t>
      </w:r>
      <w:r>
        <w:tab/>
        <w:t xml:space="preserve">\w inhtha- \g </w:t>
      </w:r>
      <w:r>
        <w:rPr>
          <w:rFonts w:hAnsi="Times New Roman"/>
        </w:rPr>
        <w:t>‘</w:t>
      </w:r>
      <w:r>
        <w:t>squeeze; pinch; choke</w:t>
      </w:r>
      <w:r>
        <w:rPr>
          <w:rFonts w:hAnsi="Times New Roman"/>
        </w:rPr>
        <w:t xml:space="preserve">’ </w:t>
      </w:r>
      <w:r>
        <w:t>\p vt. \s S&amp;J</w:t>
      </w:r>
    </w:p>
    <w:p w14:paraId="7333CA85" w14:textId="77777777" w:rsidR="00C42BF2" w:rsidRDefault="00F80514">
      <w:pPr>
        <w:pStyle w:val="Default"/>
        <w:widowControl w:val="0"/>
        <w:tabs>
          <w:tab w:val="left" w:pos="2880"/>
        </w:tabs>
        <w:ind w:left="2880" w:hanging="2880"/>
      </w:pPr>
      <w:r>
        <w:t>\l KThaayorre</w:t>
      </w:r>
      <w:r>
        <w:tab/>
        <w:t xml:space="preserve">\w rinhth- \g </w:t>
      </w:r>
      <w:r>
        <w:rPr>
          <w:rFonts w:hAnsi="Times New Roman"/>
        </w:rPr>
        <w:t>‘</w:t>
      </w:r>
      <w:r>
        <w:t>squeeze, crush</w:t>
      </w:r>
      <w:r>
        <w:rPr>
          <w:rFonts w:hAnsi="Times New Roman"/>
        </w:rPr>
        <w:t xml:space="preserve">’ </w:t>
      </w:r>
      <w:r>
        <w:t xml:space="preserve">\q Listed in derivatives only: </w:t>
      </w:r>
      <w:r>
        <w:rPr>
          <w:i/>
          <w:iCs/>
        </w:rPr>
        <w:t>thaa-rinth-arr</w:t>
      </w:r>
      <w:r>
        <w:rPr>
          <w:rFonts w:hAnsi="Times New Roman"/>
        </w:rPr>
        <w:t xml:space="preserve"> ‘</w:t>
      </w:r>
      <w:r>
        <w:t>squeeze, crush</w:t>
      </w:r>
      <w:r>
        <w:rPr>
          <w:rFonts w:hAnsi="Times New Roman"/>
        </w:rPr>
        <w:t>’</w:t>
      </w:r>
      <w:r>
        <w:t xml:space="preserve">; </w:t>
      </w:r>
      <w:r>
        <w:rPr>
          <w:i/>
          <w:iCs/>
        </w:rPr>
        <w:t>n[h?]anthir rinth-irr</w:t>
      </w:r>
      <w:r>
        <w:rPr>
          <w:rFonts w:hAnsi="Times New Roman"/>
        </w:rPr>
        <w:t xml:space="preserve"> ‘</w:t>
      </w:r>
      <w:r>
        <w:t>crush small, smash up</w:t>
      </w:r>
      <w:r>
        <w:rPr>
          <w:rFonts w:hAnsi="Times New Roman"/>
        </w:rPr>
        <w:t>’</w:t>
      </w:r>
      <w:r>
        <w:t xml:space="preserve">. Also </w:t>
      </w:r>
      <w:r>
        <w:rPr>
          <w:i/>
          <w:iCs/>
        </w:rPr>
        <w:t>thethor riith-ir</w:t>
      </w:r>
      <w:r>
        <w:rPr>
          <w:rFonts w:hAnsi="Times New Roman"/>
        </w:rPr>
        <w:t xml:space="preserve"> ‘</w:t>
      </w:r>
      <w:r>
        <w:t>squeeze pimple</w:t>
      </w:r>
      <w:r>
        <w:rPr>
          <w:rFonts w:hAnsi="Times New Roman"/>
        </w:rPr>
        <w:t>’</w:t>
      </w:r>
      <w:r>
        <w:t xml:space="preserve">; </w:t>
      </w:r>
      <w:r>
        <w:rPr>
          <w:i/>
          <w:iCs/>
        </w:rPr>
        <w:t>thiinth-irr</w:t>
      </w:r>
      <w:r>
        <w:rPr>
          <w:rFonts w:hAnsi="Times New Roman"/>
        </w:rPr>
        <w:t xml:space="preserve"> ‘</w:t>
      </w:r>
      <w:r>
        <w:t>smash, crush</w:t>
      </w:r>
      <w:r>
        <w:rPr>
          <w:rFonts w:hAnsi="Times New Roman"/>
        </w:rPr>
        <w:t xml:space="preserve">’ </w:t>
      </w:r>
      <w:r>
        <w:t xml:space="preserve">and derivative </w:t>
      </w:r>
      <w:r>
        <w:rPr>
          <w:i/>
          <w:iCs/>
        </w:rPr>
        <w:t>man-wal thiinth-murr thak-arr</w:t>
      </w:r>
      <w:r>
        <w:rPr>
          <w:rFonts w:hAnsi="Times New Roman"/>
        </w:rPr>
        <w:t xml:space="preserve"> ‘</w:t>
      </w:r>
      <w:r>
        <w:t>bashed up, beaten up</w:t>
      </w:r>
      <w:r>
        <w:rPr>
          <w:rFonts w:hAnsi="Times New Roman"/>
        </w:rPr>
        <w:t>’</w:t>
      </w:r>
      <w:r>
        <w:t>. \s AH</w:t>
      </w:r>
    </w:p>
    <w:p w14:paraId="24ED4C40" w14:textId="77777777" w:rsidR="00C42BF2" w:rsidRDefault="00F80514">
      <w:pPr>
        <w:pStyle w:val="Default"/>
        <w:widowControl w:val="0"/>
        <w:tabs>
          <w:tab w:val="left" w:pos="2880"/>
        </w:tabs>
        <w:ind w:left="2880" w:hanging="2880"/>
      </w:pPr>
      <w:r>
        <w:t>\l YYoront</w:t>
      </w:r>
      <w:r>
        <w:tab/>
        <w:t xml:space="preserve">\w liy \g </w:t>
      </w:r>
      <w:r>
        <w:rPr>
          <w:rFonts w:hAnsi="Times New Roman"/>
        </w:rPr>
        <w:t>‘</w:t>
      </w:r>
      <w:r>
        <w:t>squeeze (stingray meat); strain (yams, mangrove)</w:t>
      </w:r>
      <w:r>
        <w:rPr>
          <w:rFonts w:hAnsi="Times New Roman"/>
        </w:rPr>
        <w:t xml:space="preserve">’ </w:t>
      </w:r>
      <w:r>
        <w:t>\p Conj. L; vt.</w:t>
      </w:r>
    </w:p>
    <w:p w14:paraId="3E92F783" w14:textId="77777777" w:rsidR="00C42BF2" w:rsidRDefault="00F80514">
      <w:pPr>
        <w:pStyle w:val="Default"/>
        <w:widowControl w:val="0"/>
        <w:tabs>
          <w:tab w:val="left" w:pos="2880"/>
        </w:tabs>
        <w:ind w:left="2880" w:hanging="2880"/>
      </w:pPr>
      <w:r>
        <w:t>\l UOykangand</w:t>
      </w:r>
      <w:r>
        <w:tab/>
        <w:t xml:space="preserve">\w idnhdha- \q </w:t>
      </w:r>
      <w:r>
        <w:rPr>
          <w:rFonts w:hAnsi="Times New Roman"/>
        </w:rPr>
        <w:t>‘</w:t>
      </w:r>
      <w:r>
        <w:t>squeeze (sugarbag); grab (incl. birds grabbing their prey)</w:t>
      </w:r>
      <w:r>
        <w:rPr>
          <w:rFonts w:hAnsi="Times New Roman"/>
        </w:rPr>
        <w:t xml:space="preserve">’ </w:t>
      </w:r>
      <w:r>
        <w:t xml:space="preserve">\p vt; P </w:t>
      </w:r>
      <w:r>
        <w:rPr>
          <w:i/>
          <w:iCs/>
        </w:rPr>
        <w:t>idnhdharr</w:t>
      </w:r>
      <w:r>
        <w:t xml:space="preserve">, Imp </w:t>
      </w:r>
      <w:r>
        <w:rPr>
          <w:i/>
          <w:iCs/>
        </w:rPr>
        <w:t>idhnhdhal</w:t>
      </w:r>
      <w:r>
        <w:t xml:space="preserve">, redupl. </w:t>
      </w:r>
      <w:r>
        <w:rPr>
          <w:i/>
          <w:iCs/>
        </w:rPr>
        <w:t>idnhdha-</w:t>
      </w:r>
      <w:r>
        <w:t xml:space="preserve"> [</w:t>
      </w:r>
      <w:r>
        <w:rPr>
          <w:i/>
          <w:iCs/>
        </w:rPr>
        <w:t>sic</w:t>
      </w:r>
      <w:r>
        <w:t>]. \s PH, PH #1089</w:t>
      </w:r>
    </w:p>
    <w:p w14:paraId="272E2246" w14:textId="77777777" w:rsidR="00C42BF2" w:rsidRDefault="00F80514">
      <w:pPr>
        <w:pStyle w:val="Default"/>
        <w:widowControl w:val="0"/>
        <w:tabs>
          <w:tab w:val="left" w:pos="2880"/>
        </w:tabs>
        <w:ind w:left="2880" w:hanging="2880"/>
      </w:pPr>
      <w:r>
        <w:t>\l UOlkol</w:t>
      </w:r>
      <w:r>
        <w:tab/>
        <w:t xml:space="preserve">\w idnhdha- \q </w:t>
      </w:r>
      <w:r>
        <w:rPr>
          <w:rFonts w:hAnsi="Times New Roman"/>
        </w:rPr>
        <w:t>‘</w:t>
      </w:r>
      <w:r>
        <w:t>squeeze (sugarbag); grab (incl. birds grabbing their prey)</w:t>
      </w:r>
      <w:r>
        <w:rPr>
          <w:rFonts w:hAnsi="Times New Roman"/>
        </w:rPr>
        <w:t xml:space="preserve">’ </w:t>
      </w:r>
      <w:r>
        <w:t xml:space="preserve">\p vt; P </w:t>
      </w:r>
      <w:r>
        <w:rPr>
          <w:i/>
          <w:iCs/>
        </w:rPr>
        <w:t>idnhdharr</w:t>
      </w:r>
      <w:r>
        <w:t xml:space="preserve">, Imp </w:t>
      </w:r>
      <w:r>
        <w:rPr>
          <w:i/>
          <w:iCs/>
        </w:rPr>
        <w:t>idhnhdhal</w:t>
      </w:r>
      <w:r>
        <w:t xml:space="preserve">, Imp (northern) </w:t>
      </w:r>
      <w:r>
        <w:rPr>
          <w:i/>
          <w:iCs/>
        </w:rPr>
        <w:t>idhnhang</w:t>
      </w:r>
      <w:r>
        <w:t>. \s PH, PH #1089</w:t>
      </w:r>
    </w:p>
    <w:p w14:paraId="2FE5AE6C" w14:textId="77777777" w:rsidR="00C42BF2" w:rsidRDefault="00F80514">
      <w:pPr>
        <w:pStyle w:val="Default"/>
        <w:widowControl w:val="0"/>
        <w:tabs>
          <w:tab w:val="left" w:pos="2880"/>
        </w:tabs>
        <w:ind w:left="2880" w:hanging="2880"/>
      </w:pPr>
      <w:r>
        <w:t xml:space="preserve">\l </w:t>
      </w:r>
      <w:r>
        <w:rPr>
          <w:b/>
          <w:bCs/>
        </w:rPr>
        <w:t>L</w:t>
      </w:r>
      <w:r>
        <w:rPr>
          <w:b/>
          <w:bCs/>
        </w:rPr>
        <w:tab/>
        <w:t>\w *Ti</w:t>
      </w:r>
      <w:r>
        <w:rPr>
          <w:rFonts w:hAnsi="Times New Roman"/>
          <w:b/>
          <w:bCs/>
        </w:rPr>
        <w:t>ñ</w:t>
      </w:r>
      <w:r>
        <w:rPr>
          <w:b/>
          <w:bCs/>
        </w:rPr>
        <w:t>ca-</w:t>
      </w:r>
      <w:r>
        <w:t xml:space="preserve"> \s BA</w:t>
      </w:r>
    </w:p>
    <w:p w14:paraId="19613AA8" w14:textId="77777777" w:rsidR="00C42BF2" w:rsidRDefault="00F80514">
      <w:pPr>
        <w:pStyle w:val="Default"/>
        <w:widowControl w:val="0"/>
        <w:tabs>
          <w:tab w:val="left" w:pos="2880"/>
        </w:tabs>
        <w:ind w:left="2880" w:hanging="2880"/>
        <w:rPr>
          <w:color w:val="003300"/>
          <w:u w:color="003300"/>
        </w:rPr>
      </w:pPr>
      <w:r>
        <w:rPr>
          <w:color w:val="003300"/>
          <w:u w:color="003300"/>
        </w:rPr>
        <w:t>^^^</w:t>
      </w:r>
    </w:p>
    <w:p w14:paraId="4213F534" w14:textId="77777777" w:rsidR="00C42BF2" w:rsidRDefault="00F80514">
      <w:pPr>
        <w:pStyle w:val="Default"/>
        <w:widowControl w:val="0"/>
        <w:tabs>
          <w:tab w:val="left" w:pos="2880"/>
        </w:tabs>
        <w:ind w:left="2880" w:hanging="2880"/>
        <w:rPr>
          <w:color w:val="003300"/>
          <w:u w:color="003300"/>
        </w:rPr>
      </w:pPr>
      <w:r>
        <w:rPr>
          <w:color w:val="003300"/>
          <w:u w:color="003300"/>
        </w:rPr>
        <w:t>\l GYim</w:t>
      </w:r>
      <w:r>
        <w:rPr>
          <w:color w:val="003300"/>
          <w:u w:color="003300"/>
        </w:rPr>
        <w:tab/>
        <w:t xml:space="preserve">\w </w:t>
      </w:r>
      <w:r>
        <w:rPr>
          <w:i/>
          <w:iCs/>
          <w:color w:val="003300"/>
          <w:u w:color="003300"/>
        </w:rPr>
        <w:t>ji</w:t>
      </w:r>
      <w:r>
        <w:rPr>
          <w:rFonts w:hAnsi="Times New Roman"/>
          <w:i/>
          <w:iCs/>
          <w:color w:val="003300"/>
          <w:u w:color="003300"/>
        </w:rPr>
        <w:t>ñ</w:t>
      </w:r>
      <w:r>
        <w:rPr>
          <w:i/>
          <w:iCs/>
          <w:color w:val="003300"/>
          <w:u w:color="003300"/>
        </w:rPr>
        <w:t>ja-</w:t>
      </w:r>
      <w:r>
        <w:rPr>
          <w:color w:val="003300"/>
          <w:u w:color="003300"/>
        </w:rPr>
        <w:t xml:space="preserve"> \g </w:t>
      </w:r>
      <w:r>
        <w:rPr>
          <w:rFonts w:hAnsi="Times New Roman"/>
          <w:color w:val="003300"/>
          <w:u w:color="003300"/>
        </w:rPr>
        <w:t>‘</w:t>
      </w:r>
      <w:r>
        <w:rPr>
          <w:color w:val="003300"/>
          <w:u w:color="003300"/>
        </w:rPr>
        <w:t>squeeze, pinch</w:t>
      </w:r>
      <w:r>
        <w:rPr>
          <w:rFonts w:hAnsi="Times New Roman"/>
          <w:color w:val="003300"/>
          <w:u w:color="003300"/>
        </w:rPr>
        <w:t xml:space="preserve">’ </w:t>
      </w:r>
      <w:r>
        <w:rPr>
          <w:color w:val="003300"/>
          <w:u w:color="003300"/>
        </w:rPr>
        <w:t>\p Conj. L; vt.</w:t>
      </w:r>
    </w:p>
    <w:p w14:paraId="12B2B23F" w14:textId="77777777" w:rsidR="00C42BF2" w:rsidRDefault="00C42BF2">
      <w:pPr>
        <w:pStyle w:val="Default"/>
        <w:widowControl w:val="0"/>
        <w:tabs>
          <w:tab w:val="left" w:pos="2880"/>
        </w:tabs>
        <w:ind w:left="2880" w:hanging="2880"/>
        <w:rPr>
          <w:color w:val="003300"/>
          <w:u w:color="003300"/>
        </w:rPr>
      </w:pPr>
    </w:p>
    <w:p w14:paraId="6C6CD301" w14:textId="77777777" w:rsidR="00C42BF2" w:rsidRDefault="00C42BF2">
      <w:pPr>
        <w:pStyle w:val="Default"/>
        <w:widowControl w:val="0"/>
        <w:tabs>
          <w:tab w:val="left" w:pos="2880"/>
        </w:tabs>
        <w:ind w:left="2880" w:hanging="2880"/>
        <w:rPr>
          <w:color w:val="003300"/>
          <w:u w:color="003300"/>
        </w:rPr>
      </w:pPr>
    </w:p>
    <w:p w14:paraId="25E7CF71" w14:textId="77777777" w:rsidR="00C42BF2" w:rsidRDefault="00F80514">
      <w:pPr>
        <w:pStyle w:val="Default"/>
        <w:widowControl w:val="0"/>
        <w:tabs>
          <w:tab w:val="left" w:pos="2880"/>
        </w:tabs>
        <w:ind w:left="2880" w:hanging="2880"/>
        <w:rPr>
          <w:b/>
          <w:bCs/>
          <w:color w:val="003300"/>
          <w:u w:color="003300"/>
        </w:rPr>
      </w:pPr>
      <w:r>
        <w:rPr>
          <w:b/>
          <w:bCs/>
          <w:color w:val="003300"/>
          <w:u w:color="003300"/>
        </w:rPr>
        <w:t>\e *tingki</w:t>
      </w:r>
    </w:p>
    <w:p w14:paraId="490DE21D" w14:textId="77777777" w:rsidR="00C42BF2" w:rsidRDefault="00F80514">
      <w:pPr>
        <w:pStyle w:val="Default"/>
        <w:widowControl w:val="0"/>
        <w:tabs>
          <w:tab w:val="left" w:pos="2880"/>
        </w:tabs>
        <w:ind w:left="2880" w:hanging="2880"/>
        <w:rPr>
          <w:color w:val="003300"/>
          <w:u w:color="003300"/>
        </w:rPr>
      </w:pPr>
      <w:r>
        <w:rPr>
          <w:color w:val="003300"/>
          <w:u w:color="003300"/>
        </w:rPr>
        <w:t xml:space="preserve">\t </w:t>
      </w:r>
      <w:r>
        <w:rPr>
          <w:rFonts w:hAnsi="Times New Roman"/>
          <w:color w:val="003300"/>
          <w:u w:color="003300"/>
        </w:rPr>
        <w:t>‘</w:t>
      </w:r>
      <w:r>
        <w:rPr>
          <w:color w:val="003300"/>
          <w:u w:color="003300"/>
        </w:rPr>
        <w:t>shoulder</w:t>
      </w:r>
      <w:r>
        <w:rPr>
          <w:rFonts w:hAnsi="Times New Roman"/>
          <w:color w:val="003300"/>
          <w:u w:color="003300"/>
        </w:rPr>
        <w:t>’</w:t>
      </w:r>
    </w:p>
    <w:p w14:paraId="34A857FD" w14:textId="77777777" w:rsidR="00C42BF2" w:rsidRDefault="00F80514">
      <w:pPr>
        <w:pStyle w:val="Default"/>
        <w:widowControl w:val="0"/>
        <w:tabs>
          <w:tab w:val="left" w:pos="2880"/>
        </w:tabs>
        <w:ind w:left="2880" w:hanging="2880"/>
        <w:rPr>
          <w:color w:val="003300"/>
          <w:u w:color="003300"/>
        </w:rPr>
      </w:pPr>
      <w:r>
        <w:rPr>
          <w:color w:val="003300"/>
          <w:u w:color="003300"/>
        </w:rPr>
        <w:t>\b n</w:t>
      </w:r>
    </w:p>
    <w:p w14:paraId="39445C81" w14:textId="77777777" w:rsidR="00C42BF2" w:rsidRDefault="00F80514">
      <w:pPr>
        <w:pStyle w:val="Default"/>
        <w:widowControl w:val="0"/>
        <w:tabs>
          <w:tab w:val="left" w:pos="2880"/>
        </w:tabs>
        <w:ind w:left="2880" w:hanging="2880"/>
        <w:rPr>
          <w:color w:val="003300"/>
          <w:u w:color="003300"/>
        </w:rPr>
      </w:pPr>
      <w:r>
        <w:rPr>
          <w:color w:val="003300"/>
          <w:u w:color="003300"/>
        </w:rPr>
        <w:t>\c B</w:t>
      </w:r>
    </w:p>
    <w:p w14:paraId="0E9D814E" w14:textId="77777777" w:rsidR="00C42BF2" w:rsidRDefault="00F80514">
      <w:pPr>
        <w:pStyle w:val="Default"/>
        <w:widowControl w:val="0"/>
        <w:tabs>
          <w:tab w:val="left" w:pos="2880"/>
        </w:tabs>
        <w:ind w:left="2880" w:hanging="2880"/>
        <w:rPr>
          <w:color w:val="003300"/>
          <w:u w:color="003300"/>
        </w:rPr>
      </w:pPr>
      <w:r>
        <w:rPr>
          <w:color w:val="003300"/>
          <w:u w:color="003300"/>
        </w:rPr>
        <w:t>\l WMng</w:t>
      </w:r>
      <w:r>
        <w:rPr>
          <w:color w:val="003300"/>
          <w:u w:color="003300"/>
        </w:rPr>
        <w:tab/>
        <w:t xml:space="preserve">\w ingki \g </w:t>
      </w:r>
      <w:r>
        <w:rPr>
          <w:rFonts w:hAnsi="Times New Roman"/>
          <w:color w:val="003300"/>
          <w:u w:color="003300"/>
        </w:rPr>
        <w:t>‘</w:t>
      </w:r>
      <w:r>
        <w:rPr>
          <w:color w:val="003300"/>
          <w:u w:color="003300"/>
        </w:rPr>
        <w:t>shoulder</w:t>
      </w:r>
      <w:r>
        <w:rPr>
          <w:rFonts w:hAnsi="Times New Roman"/>
          <w:color w:val="003300"/>
          <w:u w:color="003300"/>
        </w:rPr>
        <w:t xml:space="preserve">’ </w:t>
      </w:r>
      <w:r>
        <w:rPr>
          <w:color w:val="003300"/>
          <w:u w:color="003300"/>
        </w:rPr>
        <w:t xml:space="preserve">\q Syn. </w:t>
      </w:r>
      <w:r>
        <w:rPr>
          <w:i/>
          <w:iCs/>
          <w:color w:val="003300"/>
          <w:u w:color="003300"/>
        </w:rPr>
        <w:t>picvm</w:t>
      </w:r>
      <w:r>
        <w:rPr>
          <w:color w:val="003300"/>
          <w:u w:color="003300"/>
        </w:rPr>
        <w:t>. \s KPPW</w:t>
      </w:r>
    </w:p>
    <w:p w14:paraId="4B7648E7" w14:textId="77777777" w:rsidR="00C42BF2" w:rsidRDefault="00F80514">
      <w:pPr>
        <w:pStyle w:val="Default"/>
        <w:widowControl w:val="0"/>
        <w:tabs>
          <w:tab w:val="left" w:pos="2880"/>
        </w:tabs>
        <w:ind w:left="2880" w:hanging="2880"/>
        <w:rPr>
          <w:color w:val="003300"/>
          <w:u w:color="003300"/>
        </w:rPr>
      </w:pPr>
      <w:r>
        <w:rPr>
          <w:color w:val="003300"/>
          <w:u w:color="003300"/>
        </w:rPr>
        <w:t>\l Pakanh</w:t>
      </w:r>
      <w:r>
        <w:rPr>
          <w:color w:val="003300"/>
          <w:u w:color="003300"/>
        </w:rPr>
        <w:tab/>
        <w:t xml:space="preserve">\w 7ingki \g </w:t>
      </w:r>
      <w:r>
        <w:rPr>
          <w:rFonts w:hAnsi="Times New Roman"/>
          <w:color w:val="003300"/>
          <w:u w:color="003300"/>
        </w:rPr>
        <w:t>‘</w:t>
      </w:r>
      <w:r>
        <w:rPr>
          <w:color w:val="003300"/>
          <w:u w:color="003300"/>
        </w:rPr>
        <w:t>shoulder</w:t>
      </w:r>
      <w:r>
        <w:rPr>
          <w:rFonts w:hAnsi="Times New Roman"/>
          <w:color w:val="003300"/>
          <w:u w:color="003300"/>
        </w:rPr>
        <w:t xml:space="preserve">’ </w:t>
      </w:r>
      <w:r>
        <w:rPr>
          <w:color w:val="003300"/>
          <w:u w:color="003300"/>
        </w:rPr>
        <w:t>\s LY/BA</w:t>
      </w:r>
    </w:p>
    <w:p w14:paraId="13D7AF45" w14:textId="77777777" w:rsidR="00C42BF2" w:rsidRDefault="00F80514">
      <w:pPr>
        <w:pStyle w:val="Default"/>
        <w:widowControl w:val="0"/>
        <w:tabs>
          <w:tab w:val="left" w:pos="2880"/>
        </w:tabs>
        <w:ind w:left="2880" w:hanging="2880"/>
        <w:rPr>
          <w:color w:val="003300"/>
          <w:u w:color="003300"/>
        </w:rPr>
      </w:pPr>
      <w:r>
        <w:rPr>
          <w:color w:val="003300"/>
          <w:u w:color="003300"/>
        </w:rPr>
        <w:t>\l Ayapathu</w:t>
      </w:r>
      <w:r>
        <w:rPr>
          <w:color w:val="003300"/>
          <w:u w:color="003300"/>
        </w:rPr>
        <w:tab/>
        <w:t xml:space="preserve">\w 7ingki \g </w:t>
      </w:r>
      <w:r>
        <w:rPr>
          <w:rFonts w:hAnsi="Times New Roman"/>
          <w:color w:val="003300"/>
          <w:u w:color="003300"/>
        </w:rPr>
        <w:t>‘</w:t>
      </w:r>
      <w:r>
        <w:rPr>
          <w:color w:val="003300"/>
          <w:u w:color="003300"/>
        </w:rPr>
        <w:t>shoulder</w:t>
      </w:r>
      <w:r>
        <w:rPr>
          <w:rFonts w:hAnsi="Times New Roman"/>
          <w:color w:val="003300"/>
          <w:u w:color="003300"/>
        </w:rPr>
        <w:t xml:space="preserve">’ </w:t>
      </w:r>
      <w:r>
        <w:rPr>
          <w:color w:val="003300"/>
          <w:u w:color="003300"/>
        </w:rPr>
        <w:t>\s PY/BA</w:t>
      </w:r>
    </w:p>
    <w:p w14:paraId="546BAC61" w14:textId="77777777" w:rsidR="00C42BF2" w:rsidRDefault="00C42BF2">
      <w:pPr>
        <w:pStyle w:val="Default"/>
        <w:widowControl w:val="0"/>
        <w:tabs>
          <w:tab w:val="left" w:pos="2880"/>
        </w:tabs>
        <w:ind w:left="2880" w:hanging="2880"/>
        <w:rPr>
          <w:color w:val="003300"/>
          <w:u w:color="003300"/>
        </w:rPr>
      </w:pPr>
    </w:p>
    <w:p w14:paraId="41C0D590" w14:textId="77777777" w:rsidR="00C42BF2" w:rsidRDefault="00C42BF2">
      <w:pPr>
        <w:pStyle w:val="Default"/>
        <w:widowControl w:val="0"/>
        <w:tabs>
          <w:tab w:val="left" w:pos="2880"/>
        </w:tabs>
        <w:ind w:left="2880" w:hanging="2880"/>
        <w:rPr>
          <w:color w:val="003300"/>
          <w:u w:color="003300"/>
        </w:rPr>
      </w:pPr>
    </w:p>
    <w:p w14:paraId="1DCDC45D" w14:textId="77777777" w:rsidR="00C42BF2" w:rsidRDefault="00F80514">
      <w:pPr>
        <w:pStyle w:val="Default"/>
        <w:widowControl w:val="0"/>
        <w:tabs>
          <w:tab w:val="left" w:pos="2880"/>
        </w:tabs>
        <w:ind w:left="2880" w:hanging="2880"/>
        <w:rPr>
          <w:b/>
          <w:bCs/>
        </w:rPr>
      </w:pPr>
      <w:r>
        <w:t xml:space="preserve">\e </w:t>
      </w:r>
      <w:r>
        <w:rPr>
          <w:b/>
          <w:bCs/>
        </w:rPr>
        <w:t>*tipa</w:t>
      </w:r>
    </w:p>
    <w:p w14:paraId="79F2EF76" w14:textId="77777777" w:rsidR="00C42BF2" w:rsidRDefault="00F80514">
      <w:pPr>
        <w:pStyle w:val="Default"/>
        <w:widowControl w:val="0"/>
        <w:tabs>
          <w:tab w:val="left" w:pos="2880"/>
        </w:tabs>
        <w:ind w:left="2880" w:hanging="2880"/>
      </w:pPr>
      <w:r>
        <w:t xml:space="preserve">\t </w:t>
      </w:r>
      <w:r>
        <w:rPr>
          <w:rFonts w:hAnsi="Times New Roman"/>
        </w:rPr>
        <w:t>‘</w:t>
      </w:r>
      <w:r>
        <w:t>termite mound</w:t>
      </w:r>
      <w:r>
        <w:rPr>
          <w:rFonts w:hAnsi="Times New Roman"/>
        </w:rPr>
        <w:t>’</w:t>
      </w:r>
    </w:p>
    <w:p w14:paraId="77D96D3D" w14:textId="77777777" w:rsidR="00C42BF2" w:rsidRDefault="00F80514">
      <w:pPr>
        <w:pStyle w:val="Default"/>
        <w:widowControl w:val="0"/>
        <w:tabs>
          <w:tab w:val="left" w:pos="2880"/>
        </w:tabs>
        <w:ind w:left="2880" w:hanging="2880"/>
      </w:pPr>
      <w:r>
        <w:t>\b n</w:t>
      </w:r>
    </w:p>
    <w:p w14:paraId="6B40A23C" w14:textId="77777777" w:rsidR="00C42BF2" w:rsidRDefault="00F80514">
      <w:pPr>
        <w:pStyle w:val="Default"/>
        <w:widowControl w:val="0"/>
        <w:tabs>
          <w:tab w:val="left" w:pos="2880"/>
        </w:tabs>
        <w:ind w:left="2880" w:hanging="2880"/>
      </w:pPr>
      <w:r>
        <w:t>\c E</w:t>
      </w:r>
    </w:p>
    <w:p w14:paraId="299CD959" w14:textId="77777777" w:rsidR="00C42BF2" w:rsidRDefault="00F80514">
      <w:pPr>
        <w:pStyle w:val="Default"/>
        <w:widowControl w:val="0"/>
        <w:tabs>
          <w:tab w:val="left" w:pos="2880"/>
        </w:tabs>
        <w:ind w:left="2880" w:hanging="2880"/>
      </w:pPr>
      <w:r>
        <w:t>\x See also *mungku.</w:t>
      </w:r>
    </w:p>
    <w:p w14:paraId="014B076C" w14:textId="77777777" w:rsidR="00C42BF2" w:rsidRDefault="00F80514">
      <w:pPr>
        <w:pStyle w:val="Default"/>
        <w:widowControl w:val="0"/>
        <w:tabs>
          <w:tab w:val="left" w:pos="2880"/>
        </w:tabs>
        <w:ind w:left="2880" w:hanging="2880"/>
      </w:pPr>
      <w:r>
        <w:t>\l Atampaya</w:t>
      </w:r>
      <w:r>
        <w:tab/>
        <w:t>\w</w:t>
      </w:r>
      <w:r>
        <w:rPr>
          <w:i/>
          <w:iCs/>
        </w:rPr>
        <w:t xml:space="preserve"> ipan</w:t>
      </w:r>
      <w:r>
        <w:t xml:space="preserve"> \g </w:t>
      </w:r>
      <w:r>
        <w:rPr>
          <w:rFonts w:hAnsi="Times New Roman"/>
        </w:rPr>
        <w:t>‘</w:t>
      </w:r>
      <w:r>
        <w:t>beehive</w:t>
      </w:r>
      <w:r>
        <w:rPr>
          <w:rFonts w:hAnsi="Times New Roman"/>
        </w:rPr>
        <w:t xml:space="preserve">’ </w:t>
      </w:r>
      <w:r>
        <w:t>\s (TC)</w:t>
      </w:r>
    </w:p>
    <w:p w14:paraId="366876C7" w14:textId="77777777" w:rsidR="00C42BF2" w:rsidRDefault="00F80514">
      <w:pPr>
        <w:pStyle w:val="Default"/>
        <w:widowControl w:val="0"/>
        <w:tabs>
          <w:tab w:val="left" w:pos="2880"/>
        </w:tabs>
        <w:ind w:left="2880" w:hanging="2880"/>
        <w:rPr>
          <w:color w:val="003300"/>
          <w:u w:color="003300"/>
        </w:rPr>
      </w:pPr>
      <w:r>
        <w:rPr>
          <w:color w:val="003300"/>
          <w:u w:color="003300"/>
        </w:rPr>
        <w:t>\l Yintyingka</w:t>
      </w:r>
      <w:r>
        <w:rPr>
          <w:color w:val="003300"/>
          <w:u w:color="003300"/>
        </w:rPr>
        <w:tab/>
        <w:t xml:space="preserve">\w </w:t>
      </w:r>
      <w:r>
        <w:rPr>
          <w:i/>
          <w:iCs/>
          <w:color w:val="003300"/>
          <w:u w:color="003300"/>
        </w:rPr>
        <w:t>epa</w:t>
      </w:r>
      <w:r>
        <w:rPr>
          <w:color w:val="003300"/>
          <w:u w:color="003300"/>
        </w:rPr>
        <w:t xml:space="preserve"> \g </w:t>
      </w:r>
      <w:r>
        <w:rPr>
          <w:rFonts w:hAnsi="Times New Roman"/>
          <w:color w:val="003300"/>
          <w:u w:color="003300"/>
        </w:rPr>
        <w:t>‘</w:t>
      </w:r>
      <w:r>
        <w:rPr>
          <w:color w:val="003300"/>
          <w:u w:color="003300"/>
        </w:rPr>
        <w:t>antbed</w:t>
      </w:r>
      <w:r>
        <w:rPr>
          <w:rFonts w:hAnsi="Times New Roman"/>
          <w:color w:val="003300"/>
          <w:u w:color="003300"/>
        </w:rPr>
        <w:t xml:space="preserve">’ </w:t>
      </w:r>
      <w:r>
        <w:rPr>
          <w:color w:val="003300"/>
          <w:u w:color="003300"/>
        </w:rPr>
        <w:t xml:space="preserve">\q Also attested as </w:t>
      </w:r>
      <w:r>
        <w:rPr>
          <w:rFonts w:hAnsi="Times New Roman"/>
          <w:color w:val="003300"/>
          <w:u w:color="003300"/>
        </w:rPr>
        <w:t>‘</w:t>
      </w:r>
      <w:r>
        <w:rPr>
          <w:color w:val="003300"/>
          <w:u w:color="003300"/>
        </w:rPr>
        <w:t>antbed</w:t>
      </w:r>
      <w:r>
        <w:rPr>
          <w:rFonts w:hAnsi="Times New Roman"/>
          <w:color w:val="003300"/>
          <w:u w:color="003300"/>
        </w:rPr>
        <w:t xml:space="preserve">’ </w:t>
      </w:r>
      <w:r>
        <w:rPr>
          <w:color w:val="003300"/>
          <w:u w:color="003300"/>
        </w:rPr>
        <w:t xml:space="preserve">is </w:t>
      </w:r>
      <w:r>
        <w:rPr>
          <w:i/>
          <w:iCs/>
          <w:color w:val="003300"/>
          <w:u w:color="003300"/>
        </w:rPr>
        <w:t>mungka</w:t>
      </w:r>
      <w:r>
        <w:rPr>
          <w:rFonts w:hAnsi="Times New Roman"/>
          <w:color w:val="003300"/>
          <w:u w:color="003300"/>
        </w:rPr>
        <w:t>—</w:t>
      </w:r>
      <w:r>
        <w:rPr>
          <w:color w:val="003300"/>
          <w:u w:color="003300"/>
        </w:rPr>
        <w:t>not clear if the same type. \s R&amp;V &lt; Thomson</w:t>
      </w:r>
    </w:p>
    <w:p w14:paraId="60A18124" w14:textId="77777777" w:rsidR="00C42BF2" w:rsidRDefault="00F80514">
      <w:pPr>
        <w:pStyle w:val="Default"/>
        <w:widowControl w:val="0"/>
        <w:tabs>
          <w:tab w:val="left" w:pos="2880"/>
        </w:tabs>
        <w:ind w:left="2880" w:hanging="2880"/>
      </w:pPr>
      <w:r>
        <w:t>\l KThaayorre</w:t>
      </w:r>
      <w:r>
        <w:tab/>
        <w:t>\w</w:t>
      </w:r>
      <w:r>
        <w:rPr>
          <w:i/>
          <w:iCs/>
        </w:rPr>
        <w:t xml:space="preserve"> ripvn</w:t>
      </w:r>
      <w:r>
        <w:t xml:space="preserve"> \g </w:t>
      </w:r>
      <w:r>
        <w:rPr>
          <w:rFonts w:hAnsi="Times New Roman"/>
        </w:rPr>
        <w:t>‘</w:t>
      </w:r>
      <w:r>
        <w:t>ant-bed</w:t>
      </w:r>
      <w:r>
        <w:rPr>
          <w:rFonts w:hAnsi="Times New Roman"/>
        </w:rPr>
        <w:t xml:space="preserve">’ </w:t>
      </w:r>
      <w:r>
        <w:t>\s (AH)</w:t>
      </w:r>
    </w:p>
    <w:p w14:paraId="2EE42702" w14:textId="77777777" w:rsidR="00C42BF2" w:rsidRDefault="00F80514">
      <w:pPr>
        <w:pStyle w:val="Default"/>
        <w:widowControl w:val="0"/>
        <w:tabs>
          <w:tab w:val="left" w:pos="2880"/>
        </w:tabs>
        <w:ind w:left="2880" w:hanging="2880"/>
      </w:pPr>
      <w:r>
        <w:t>\l YYoront</w:t>
      </w:r>
      <w:r>
        <w:tab/>
        <w:t>\w</w:t>
      </w:r>
      <w:r>
        <w:rPr>
          <w:i/>
          <w:iCs/>
        </w:rPr>
        <w:t xml:space="preserve"> lipn, lipalh</w:t>
      </w:r>
      <w:r>
        <w:t xml:space="preserve"> \</w:t>
      </w:r>
      <w:r>
        <w:rPr>
          <w:i/>
          <w:iCs/>
        </w:rPr>
        <w:t>g</w:t>
      </w:r>
      <w:r>
        <w:rPr>
          <w:rFonts w:hAnsi="Times New Roman"/>
        </w:rPr>
        <w:t xml:space="preserve"> ‘</w:t>
      </w:r>
      <w:r>
        <w:t>termite mound</w:t>
      </w:r>
      <w:r>
        <w:rPr>
          <w:rFonts w:hAnsi="Times New Roman"/>
        </w:rPr>
        <w:t>’</w:t>
      </w:r>
    </w:p>
    <w:p w14:paraId="01B944E8" w14:textId="77777777" w:rsidR="00C42BF2" w:rsidRDefault="00F80514">
      <w:pPr>
        <w:pStyle w:val="Default"/>
        <w:widowControl w:val="0"/>
        <w:tabs>
          <w:tab w:val="left" w:pos="2880"/>
        </w:tabs>
        <w:ind w:left="2880" w:hanging="2880"/>
      </w:pPr>
      <w:r>
        <w:t>\l YMel</w:t>
      </w:r>
      <w:r>
        <w:tab/>
        <w:t>\w</w:t>
      </w:r>
      <w:r>
        <w:rPr>
          <w:i/>
          <w:iCs/>
        </w:rPr>
        <w:t xml:space="preserve"> tipn</w:t>
      </w:r>
      <w:r>
        <w:t xml:space="preserve"> \g </w:t>
      </w:r>
      <w:r>
        <w:rPr>
          <w:rFonts w:hAnsi="Times New Roman"/>
        </w:rPr>
        <w:t>‘</w:t>
      </w:r>
      <w:r>
        <w:t>termite mound</w:t>
      </w:r>
      <w:r>
        <w:rPr>
          <w:rFonts w:hAnsi="Times New Roman"/>
        </w:rPr>
        <w:t>’</w:t>
      </w:r>
    </w:p>
    <w:p w14:paraId="3B952F34" w14:textId="77777777" w:rsidR="00C42BF2" w:rsidRDefault="00F80514">
      <w:pPr>
        <w:pStyle w:val="Default"/>
        <w:widowControl w:val="0"/>
        <w:tabs>
          <w:tab w:val="left" w:pos="2880"/>
        </w:tabs>
        <w:ind w:left="2880" w:hanging="2880"/>
      </w:pPr>
      <w:r>
        <w:t>\l KKaper</w:t>
      </w:r>
      <w:r>
        <w:tab/>
        <w:t>\w</w:t>
      </w:r>
      <w:r>
        <w:rPr>
          <w:i/>
          <w:iCs/>
        </w:rPr>
        <w:t xml:space="preserve"> trrvpen</w:t>
      </w:r>
      <w:r>
        <w:t xml:space="preserve"> \g </w:t>
      </w:r>
      <w:r>
        <w:rPr>
          <w:rFonts w:hAnsi="Times New Roman"/>
        </w:rPr>
        <w:t>‘</w:t>
      </w:r>
      <w:r>
        <w:t>termite mound</w:t>
      </w:r>
      <w:r>
        <w:rPr>
          <w:rFonts w:hAnsi="Times New Roman"/>
        </w:rPr>
        <w:t xml:space="preserve">’ </w:t>
      </w:r>
      <w:r>
        <w:t>\s (BA)</w:t>
      </w:r>
    </w:p>
    <w:p w14:paraId="6540BD33" w14:textId="77777777" w:rsidR="00C42BF2" w:rsidRDefault="00F80514">
      <w:pPr>
        <w:pStyle w:val="Default"/>
        <w:widowControl w:val="0"/>
        <w:tabs>
          <w:tab w:val="left" w:pos="2880"/>
        </w:tabs>
        <w:ind w:left="2880" w:hanging="2880"/>
      </w:pPr>
      <w:r>
        <w:lastRenderedPageBreak/>
        <w:t>\l UOykangand</w:t>
      </w:r>
      <w:r>
        <w:tab/>
        <w:t>\w</w:t>
      </w:r>
      <w:r>
        <w:rPr>
          <w:i/>
          <w:iCs/>
        </w:rPr>
        <w:t xml:space="preserve"> iphan</w:t>
      </w:r>
      <w:r>
        <w:t xml:space="preserve"> \g </w:t>
      </w:r>
      <w:r>
        <w:rPr>
          <w:rFonts w:hAnsi="Times New Roman"/>
        </w:rPr>
        <w:t>‘</w:t>
      </w:r>
      <w:r>
        <w:t>termite mound</w:t>
      </w:r>
      <w:r>
        <w:rPr>
          <w:rFonts w:hAnsi="Times New Roman"/>
        </w:rPr>
        <w:t xml:space="preserve">’ </w:t>
      </w:r>
      <w:r>
        <w:t>\s (PH)</w:t>
      </w:r>
    </w:p>
    <w:p w14:paraId="7FA7402A" w14:textId="77777777" w:rsidR="00C42BF2" w:rsidRDefault="00F80514">
      <w:pPr>
        <w:pStyle w:val="Default"/>
        <w:widowControl w:val="0"/>
        <w:tabs>
          <w:tab w:val="left" w:pos="2880"/>
        </w:tabs>
        <w:ind w:left="2880" w:hanging="2880"/>
      </w:pPr>
      <w:r>
        <w:t>\l UOlkol</w:t>
      </w:r>
      <w:r>
        <w:tab/>
        <w:t>\w</w:t>
      </w:r>
      <w:r>
        <w:rPr>
          <w:i/>
          <w:iCs/>
        </w:rPr>
        <w:t xml:space="preserve"> ib</w:t>
      </w:r>
      <w:r>
        <w:t>(</w:t>
      </w:r>
      <w:r>
        <w:rPr>
          <w:i/>
          <w:iCs/>
        </w:rPr>
        <w:t>h</w:t>
      </w:r>
      <w:r>
        <w:t xml:space="preserve">)an \g </w:t>
      </w:r>
      <w:r>
        <w:rPr>
          <w:rFonts w:hAnsi="Times New Roman"/>
        </w:rPr>
        <w:t>‘</w:t>
      </w:r>
      <w:r>
        <w:t>termite mound</w:t>
      </w:r>
      <w:r>
        <w:rPr>
          <w:rFonts w:hAnsi="Times New Roman"/>
        </w:rPr>
        <w:t xml:space="preserve">’ </w:t>
      </w:r>
      <w:r>
        <w:t>\s (PH)</w:t>
      </w:r>
    </w:p>
    <w:p w14:paraId="4E558803" w14:textId="77777777" w:rsidR="00C42BF2" w:rsidRDefault="00F80514">
      <w:pPr>
        <w:pStyle w:val="Default"/>
        <w:widowControl w:val="0"/>
        <w:tabs>
          <w:tab w:val="left" w:pos="2880"/>
        </w:tabs>
        <w:ind w:left="2880" w:hanging="2880"/>
      </w:pPr>
      <w:r>
        <w:t>\l Yidiny</w:t>
      </w:r>
      <w:r>
        <w:tab/>
        <w:t>\w</w:t>
      </w:r>
      <w:r>
        <w:rPr>
          <w:i/>
          <w:iCs/>
        </w:rPr>
        <w:t xml:space="preserve"> diban</w:t>
      </w:r>
      <w:r>
        <w:t xml:space="preserve"> \g </w:t>
      </w:r>
      <w:r>
        <w:rPr>
          <w:rFonts w:hAnsi="Times New Roman"/>
        </w:rPr>
        <w:t>‘</w:t>
      </w:r>
      <w:r>
        <w:t>top of mountain which is clear of vegetation; bald head; roof of house</w:t>
      </w:r>
      <w:r>
        <w:rPr>
          <w:rFonts w:hAnsi="Times New Roman"/>
        </w:rPr>
        <w:t xml:space="preserve">’ </w:t>
      </w:r>
      <w:r>
        <w:t>\q Tablelands and Coastal dialects. \s (RMWD, A7 and M2)</w:t>
      </w:r>
    </w:p>
    <w:p w14:paraId="424FC590" w14:textId="77777777" w:rsidR="00C42BF2" w:rsidRDefault="00F80514">
      <w:pPr>
        <w:pStyle w:val="Default"/>
        <w:widowControl w:val="0"/>
        <w:tabs>
          <w:tab w:val="left" w:pos="2880"/>
        </w:tabs>
        <w:ind w:left="2880" w:hanging="2880"/>
        <w:rPr>
          <w:b/>
          <w:bCs/>
        </w:rPr>
      </w:pPr>
      <w:r>
        <w:t xml:space="preserve">\l </w:t>
      </w:r>
      <w:r>
        <w:rPr>
          <w:b/>
          <w:bCs/>
        </w:rPr>
        <w:t>pPaman</w:t>
      </w:r>
      <w:r>
        <w:rPr>
          <w:b/>
          <w:bCs/>
        </w:rPr>
        <w:tab/>
        <w:t>\w *tipan</w:t>
      </w:r>
    </w:p>
    <w:p w14:paraId="095B036D" w14:textId="77777777" w:rsidR="00C42BF2" w:rsidRDefault="00F80514">
      <w:pPr>
        <w:pStyle w:val="Default"/>
        <w:widowControl w:val="0"/>
        <w:tabs>
          <w:tab w:val="left" w:pos="2880"/>
        </w:tabs>
        <w:ind w:left="2880" w:hanging="2880"/>
      </w:pPr>
      <w:r>
        <w:t>\l Dyirbal</w:t>
      </w:r>
      <w:r>
        <w:tab/>
        <w:t>\w</w:t>
      </w:r>
      <w:r>
        <w:rPr>
          <w:i/>
          <w:iCs/>
        </w:rPr>
        <w:t xml:space="preserve"> diban</w:t>
      </w:r>
      <w:r>
        <w:t xml:space="preserve"> \g </w:t>
      </w:r>
      <w:r>
        <w:rPr>
          <w:rFonts w:hAnsi="Times New Roman"/>
        </w:rPr>
        <w:t>‘</w:t>
      </w:r>
      <w:r>
        <w:t>stone</w:t>
      </w:r>
      <w:r>
        <w:rPr>
          <w:rFonts w:hAnsi="Times New Roman"/>
        </w:rPr>
        <w:t xml:space="preserve">’ </w:t>
      </w:r>
      <w:r>
        <w:t>\s (KLH)</w:t>
      </w:r>
    </w:p>
    <w:p w14:paraId="039F2579" w14:textId="77777777" w:rsidR="00C42BF2" w:rsidRDefault="00F80514">
      <w:pPr>
        <w:pStyle w:val="Default"/>
        <w:widowControl w:val="0"/>
        <w:tabs>
          <w:tab w:val="left" w:pos="2880"/>
        </w:tabs>
        <w:ind w:left="2880" w:hanging="2880"/>
      </w:pPr>
      <w:r>
        <w:t>\l Mantjiltjarra</w:t>
      </w:r>
      <w:r>
        <w:tab/>
        <w:t>\w</w:t>
      </w:r>
      <w:r>
        <w:rPr>
          <w:i/>
          <w:iCs/>
        </w:rPr>
        <w:t xml:space="preserve"> tipa</w:t>
      </w:r>
      <w:r>
        <w:t xml:space="preserve"> \g </w:t>
      </w:r>
      <w:r>
        <w:rPr>
          <w:rFonts w:hAnsi="Times New Roman"/>
        </w:rPr>
        <w:t>‘</w:t>
      </w:r>
      <w:r>
        <w:t>tall antbed</w:t>
      </w:r>
      <w:r>
        <w:rPr>
          <w:rFonts w:hAnsi="Times New Roman"/>
        </w:rPr>
        <w:t xml:space="preserve">’ </w:t>
      </w:r>
      <w:r>
        <w:t>(PMcC)</w:t>
      </w:r>
    </w:p>
    <w:p w14:paraId="0B6D4144" w14:textId="77777777" w:rsidR="00C42BF2" w:rsidRDefault="00F80514">
      <w:pPr>
        <w:pStyle w:val="Default"/>
        <w:widowControl w:val="0"/>
        <w:tabs>
          <w:tab w:val="left" w:pos="2880"/>
        </w:tabs>
        <w:ind w:left="2880" w:hanging="2880"/>
      </w:pPr>
      <w:r>
        <w:t>\l Pintupi</w:t>
      </w:r>
      <w:r>
        <w:tab/>
        <w:t>\w</w:t>
      </w:r>
      <w:r>
        <w:rPr>
          <w:i/>
          <w:iCs/>
        </w:rPr>
        <w:t xml:space="preserve"> ti:pa</w:t>
      </w:r>
      <w:r>
        <w:t xml:space="preserve"> \g </w:t>
      </w:r>
      <w:r>
        <w:rPr>
          <w:rFonts w:hAnsi="Times New Roman"/>
        </w:rPr>
        <w:t>‘</w:t>
      </w:r>
      <w:r>
        <w:t>ant (white) nest or mound</w:t>
      </w:r>
      <w:r>
        <w:rPr>
          <w:rFonts w:hAnsi="Times New Roman"/>
        </w:rPr>
        <w:t xml:space="preserve">’ </w:t>
      </w:r>
      <w:r>
        <w:t>\q Origin of vowel length has not been ascertained. \s (Hn&amp;Hn)</w:t>
      </w:r>
    </w:p>
    <w:p w14:paraId="796D8AEB" w14:textId="77777777" w:rsidR="00C42BF2" w:rsidRDefault="00F80514">
      <w:pPr>
        <w:pStyle w:val="Default"/>
        <w:widowControl w:val="0"/>
        <w:tabs>
          <w:tab w:val="left" w:pos="2880"/>
        </w:tabs>
        <w:ind w:left="2880" w:hanging="2880"/>
        <w:rPr>
          <w:b/>
          <w:bCs/>
        </w:rPr>
      </w:pPr>
      <w:r>
        <w:t xml:space="preserve">\l </w:t>
      </w:r>
      <w:r>
        <w:rPr>
          <w:b/>
          <w:bCs/>
        </w:rPr>
        <w:t>pPNy</w:t>
      </w:r>
      <w:r>
        <w:rPr>
          <w:b/>
          <w:bCs/>
        </w:rPr>
        <w:tab/>
        <w:t>\w *tipa</w:t>
      </w:r>
    </w:p>
    <w:p w14:paraId="7A774291" w14:textId="77777777" w:rsidR="00C42BF2" w:rsidRDefault="00F80514">
      <w:pPr>
        <w:pStyle w:val="Default"/>
        <w:widowControl w:val="0"/>
        <w:tabs>
          <w:tab w:val="left" w:pos="2880"/>
        </w:tabs>
        <w:ind w:left="2880" w:hanging="2880"/>
      </w:pPr>
      <w:r>
        <w:t>^^^</w:t>
      </w:r>
    </w:p>
    <w:p w14:paraId="4C41B5C7" w14:textId="77777777" w:rsidR="00C42BF2" w:rsidRDefault="00F80514">
      <w:pPr>
        <w:pStyle w:val="Default"/>
        <w:widowControl w:val="0"/>
        <w:tabs>
          <w:tab w:val="left" w:pos="2880"/>
        </w:tabs>
        <w:ind w:left="2880" w:hanging="2880"/>
      </w:pPr>
      <w:r>
        <w:t>\l Pitta-Pitta</w:t>
      </w:r>
      <w:r>
        <w:tab/>
        <w:t>\w</w:t>
      </w:r>
      <w:r>
        <w:rPr>
          <w:i/>
          <w:iCs/>
        </w:rPr>
        <w:t xml:space="preserve"> rtipu</w:t>
      </w:r>
      <w:r>
        <w:t xml:space="preserve"> \g </w:t>
      </w:r>
      <w:r>
        <w:rPr>
          <w:rFonts w:hAnsi="Times New Roman"/>
        </w:rPr>
        <w:t>‘</w:t>
      </w:r>
      <w:r>
        <w:t>hill, stone, money</w:t>
      </w:r>
      <w:r>
        <w:rPr>
          <w:rFonts w:hAnsi="Times New Roman"/>
        </w:rPr>
        <w:t>’</w:t>
      </w:r>
    </w:p>
    <w:p w14:paraId="0FE76BF0" w14:textId="77777777" w:rsidR="00C42BF2" w:rsidRDefault="00C42BF2">
      <w:pPr>
        <w:pStyle w:val="Default"/>
        <w:widowControl w:val="0"/>
        <w:tabs>
          <w:tab w:val="left" w:pos="2880"/>
        </w:tabs>
      </w:pPr>
    </w:p>
    <w:p w14:paraId="3C248518" w14:textId="77777777" w:rsidR="00C42BF2" w:rsidRDefault="00C42BF2">
      <w:pPr>
        <w:pStyle w:val="Default"/>
        <w:widowControl w:val="0"/>
        <w:tabs>
          <w:tab w:val="left" w:pos="2880"/>
        </w:tabs>
      </w:pPr>
    </w:p>
    <w:p w14:paraId="6012B851" w14:textId="77777777" w:rsidR="00C42BF2" w:rsidRDefault="00F80514">
      <w:pPr>
        <w:pStyle w:val="Default"/>
        <w:widowControl w:val="0"/>
        <w:tabs>
          <w:tab w:val="left" w:pos="2880"/>
        </w:tabs>
        <w:ind w:left="2880" w:hanging="2880"/>
        <w:rPr>
          <w:b/>
          <w:bCs/>
          <w:color w:val="003300"/>
          <w:u w:color="003300"/>
        </w:rPr>
      </w:pPr>
      <w:r>
        <w:rPr>
          <w:b/>
          <w:bCs/>
          <w:color w:val="003300"/>
          <w:u w:color="003300"/>
        </w:rPr>
        <w:t>\l *tiri</w:t>
      </w:r>
    </w:p>
    <w:p w14:paraId="4935EA05" w14:textId="77777777" w:rsidR="00C42BF2" w:rsidRDefault="00F80514">
      <w:pPr>
        <w:pStyle w:val="Default"/>
        <w:widowControl w:val="0"/>
        <w:tabs>
          <w:tab w:val="left" w:pos="2880"/>
        </w:tabs>
        <w:ind w:left="2880" w:hanging="2880"/>
        <w:rPr>
          <w:color w:val="003300"/>
          <w:u w:color="003300"/>
        </w:rPr>
      </w:pPr>
      <w:r>
        <w:rPr>
          <w:color w:val="003300"/>
          <w:u w:color="003300"/>
        </w:rPr>
        <w:t xml:space="preserve">\t </w:t>
      </w:r>
      <w:r>
        <w:rPr>
          <w:rFonts w:hAnsi="Times New Roman"/>
          <w:color w:val="003300"/>
          <w:u w:color="003300"/>
        </w:rPr>
        <w:t>‘</w:t>
      </w:r>
      <w:r>
        <w:rPr>
          <w:color w:val="003300"/>
          <w:u w:color="003300"/>
        </w:rPr>
        <w:t>red</w:t>
      </w:r>
      <w:r>
        <w:rPr>
          <w:rFonts w:hAnsi="Times New Roman"/>
          <w:color w:val="003300"/>
          <w:u w:color="003300"/>
        </w:rPr>
        <w:t>’</w:t>
      </w:r>
    </w:p>
    <w:p w14:paraId="345F9F8E" w14:textId="77777777" w:rsidR="00C42BF2" w:rsidRDefault="00F80514">
      <w:pPr>
        <w:pStyle w:val="Default"/>
        <w:widowControl w:val="0"/>
        <w:tabs>
          <w:tab w:val="left" w:pos="2880"/>
        </w:tabs>
        <w:ind w:left="2880" w:hanging="2880"/>
        <w:rPr>
          <w:color w:val="003300"/>
          <w:u w:color="003300"/>
        </w:rPr>
      </w:pPr>
      <w:r>
        <w:rPr>
          <w:color w:val="003300"/>
          <w:u w:color="003300"/>
        </w:rPr>
        <w:t>\b nAdj</w:t>
      </w:r>
    </w:p>
    <w:p w14:paraId="5378C6FA" w14:textId="77777777" w:rsidR="00C42BF2" w:rsidRDefault="00F80514">
      <w:pPr>
        <w:pStyle w:val="Default"/>
        <w:widowControl w:val="0"/>
        <w:tabs>
          <w:tab w:val="left" w:pos="2880"/>
        </w:tabs>
        <w:ind w:left="2880" w:hanging="2880"/>
        <w:rPr>
          <w:color w:val="003300"/>
          <w:u w:color="003300"/>
        </w:rPr>
      </w:pPr>
      <w:r>
        <w:rPr>
          <w:color w:val="003300"/>
          <w:u w:color="003300"/>
        </w:rPr>
        <w:t>\x See also *tirra (</w:t>
      </w:r>
      <w:r>
        <w:rPr>
          <w:rFonts w:hAnsi="Times New Roman"/>
          <w:color w:val="003300"/>
          <w:u w:color="003300"/>
        </w:rPr>
        <w:t>‘</w:t>
      </w:r>
      <w:r>
        <w:rPr>
          <w:color w:val="003300"/>
          <w:u w:color="003300"/>
        </w:rPr>
        <w:t>raw</w:t>
      </w:r>
      <w:r>
        <w:rPr>
          <w:rFonts w:hAnsi="Times New Roman"/>
          <w:color w:val="003300"/>
          <w:u w:color="003300"/>
        </w:rPr>
        <w:t>’</w:t>
      </w:r>
      <w:r>
        <w:rPr>
          <w:color w:val="003300"/>
          <w:u w:color="003300"/>
        </w:rPr>
        <w:t>).</w:t>
      </w:r>
    </w:p>
    <w:p w14:paraId="5B764E18" w14:textId="77777777" w:rsidR="00C42BF2" w:rsidRDefault="00F80514">
      <w:pPr>
        <w:pStyle w:val="Default"/>
        <w:widowControl w:val="0"/>
        <w:tabs>
          <w:tab w:val="left" w:pos="2880"/>
        </w:tabs>
        <w:ind w:left="2880" w:hanging="2880"/>
        <w:rPr>
          <w:color w:val="003300"/>
          <w:u w:color="003300"/>
        </w:rPr>
      </w:pPr>
      <w:r>
        <w:rPr>
          <w:color w:val="003300"/>
          <w:u w:color="003300"/>
        </w:rPr>
        <w:t>\l Warlpiri</w:t>
      </w:r>
      <w:r>
        <w:rPr>
          <w:color w:val="003300"/>
          <w:u w:color="003300"/>
        </w:rPr>
        <w:tab/>
        <w:t xml:space="preserve">\w tiri(rtiri) </w:t>
      </w:r>
      <w:r>
        <w:rPr>
          <w:rFonts w:hAnsi="Times New Roman"/>
          <w:color w:val="003300"/>
          <w:u w:color="003300"/>
        </w:rPr>
        <w:t>‘</w:t>
      </w:r>
      <w:r>
        <w:rPr>
          <w:color w:val="003300"/>
          <w:u w:color="003300"/>
        </w:rPr>
        <w:t>red</w:t>
      </w:r>
      <w:r>
        <w:rPr>
          <w:rFonts w:hAnsi="Times New Roman"/>
          <w:color w:val="003300"/>
          <w:u w:color="003300"/>
        </w:rPr>
        <w:t xml:space="preserve">’ </w:t>
      </w:r>
      <w:r>
        <w:rPr>
          <w:color w:val="003300"/>
          <w:u w:color="003300"/>
        </w:rPr>
        <w:t xml:space="preserve">\q Also </w:t>
      </w:r>
      <w:r>
        <w:rPr>
          <w:i/>
          <w:iCs/>
          <w:color w:val="003300"/>
          <w:u w:color="003300"/>
        </w:rPr>
        <w:t>tirinji</w:t>
      </w:r>
      <w:r>
        <w:rPr>
          <w:rFonts w:hAnsi="Times New Roman"/>
          <w:color w:val="003300"/>
          <w:u w:color="003300"/>
        </w:rPr>
        <w:t xml:space="preserve"> ‘</w:t>
      </w:r>
      <w:r>
        <w:rPr>
          <w:color w:val="003300"/>
          <w:u w:color="003300"/>
        </w:rPr>
        <w:t>sponging</w:t>
      </w:r>
      <w:r>
        <w:rPr>
          <w:rFonts w:hAnsi="Times New Roman"/>
          <w:color w:val="003300"/>
          <w:u w:color="003300"/>
        </w:rPr>
        <w:t xml:space="preserve">’ </w:t>
      </w:r>
      <w:r>
        <w:rPr>
          <w:color w:val="003300"/>
          <w:u w:color="003300"/>
        </w:rPr>
        <w:t>\s DGN 20130605</w:t>
      </w:r>
    </w:p>
    <w:p w14:paraId="649ED06C" w14:textId="77777777" w:rsidR="00C42BF2" w:rsidRDefault="00F80514">
      <w:pPr>
        <w:pStyle w:val="Default"/>
        <w:widowControl w:val="0"/>
        <w:tabs>
          <w:tab w:val="left" w:pos="2880"/>
        </w:tabs>
        <w:ind w:left="2880" w:hanging="2880"/>
        <w:rPr>
          <w:color w:val="003300"/>
          <w:u w:color="003300"/>
        </w:rPr>
      </w:pPr>
      <w:r>
        <w:rPr>
          <w:color w:val="003300"/>
          <w:u w:color="003300"/>
        </w:rPr>
        <w:t>\l Wiradjuri</w:t>
      </w:r>
      <w:r>
        <w:rPr>
          <w:color w:val="003300"/>
          <w:u w:color="003300"/>
        </w:rPr>
        <w:tab/>
        <w:t xml:space="preserve">\w Diren-direng 'red' \q Also </w:t>
      </w:r>
      <w:r>
        <w:rPr>
          <w:i/>
          <w:iCs/>
          <w:color w:val="003300"/>
          <w:u w:color="003300"/>
        </w:rPr>
        <w:t>Dironbirong</w:t>
      </w:r>
      <w:r>
        <w:rPr>
          <w:color w:val="003300"/>
          <w:u w:color="003300"/>
        </w:rPr>
        <w:t xml:space="preserve"> 'the red streams of clouds in the evening; adj., red, said of white men'; </w:t>
      </w:r>
      <w:r>
        <w:rPr>
          <w:i/>
          <w:iCs/>
          <w:color w:val="003300"/>
          <w:u w:color="003300"/>
        </w:rPr>
        <w:t>Dirrangal</w:t>
      </w:r>
      <w:r>
        <w:rPr>
          <w:color w:val="003300"/>
          <w:u w:color="003300"/>
        </w:rPr>
        <w:t xml:space="preserve"> 'one that is superior to work; a lazy gentleman'. (For </w:t>
      </w:r>
      <w:r>
        <w:rPr>
          <w:i/>
          <w:iCs/>
          <w:color w:val="003300"/>
          <w:u w:color="003300"/>
        </w:rPr>
        <w:t>Dirrangal</w:t>
      </w:r>
      <w:r>
        <w:rPr>
          <w:color w:val="003300"/>
          <w:u w:color="003300"/>
        </w:rPr>
        <w:t xml:space="preserve"> compare Sydney Language 'originating from' suffix </w:t>
      </w:r>
      <w:r>
        <w:rPr>
          <w:i/>
          <w:iCs/>
          <w:color w:val="003300"/>
          <w:u w:color="003300"/>
        </w:rPr>
        <w:t>-ngal</w:t>
      </w:r>
      <w:r>
        <w:rPr>
          <w:color w:val="003300"/>
          <w:u w:color="003300"/>
        </w:rPr>
        <w:t xml:space="preserve"> ~ </w:t>
      </w:r>
      <w:r>
        <w:rPr>
          <w:i/>
          <w:iCs/>
          <w:color w:val="003300"/>
          <w:u w:color="003300"/>
        </w:rPr>
        <w:t>-gal</w:t>
      </w:r>
      <w:r>
        <w:rPr>
          <w:color w:val="003300"/>
          <w:u w:color="003300"/>
        </w:rPr>
        <w:t xml:space="preserve"> which may be in Wiradjuri a little too) \s DGN/G</w:t>
      </w:r>
      <w:r>
        <w:rPr>
          <w:rFonts w:hAnsi="Times New Roman"/>
          <w:color w:val="003300"/>
          <w:u w:color="003300"/>
        </w:rPr>
        <w:t>ü</w:t>
      </w:r>
      <w:r>
        <w:rPr>
          <w:color w:val="003300"/>
          <w:u w:color="003300"/>
        </w:rPr>
        <w:t>nther in Fraser</w:t>
      </w:r>
    </w:p>
    <w:p w14:paraId="3BAEBA0B" w14:textId="77777777" w:rsidR="00C42BF2" w:rsidRDefault="00C42BF2">
      <w:pPr>
        <w:pStyle w:val="Default"/>
        <w:widowControl w:val="0"/>
        <w:tabs>
          <w:tab w:val="left" w:pos="2880"/>
        </w:tabs>
        <w:rPr>
          <w:color w:val="003300"/>
          <w:u w:color="003300"/>
        </w:rPr>
      </w:pPr>
    </w:p>
    <w:p w14:paraId="392406AC" w14:textId="77777777" w:rsidR="00C42BF2" w:rsidRDefault="00C42BF2">
      <w:pPr>
        <w:pStyle w:val="Default"/>
        <w:widowControl w:val="0"/>
        <w:tabs>
          <w:tab w:val="left" w:pos="2880"/>
        </w:tabs>
        <w:rPr>
          <w:color w:val="003300"/>
          <w:u w:color="003300"/>
        </w:rPr>
      </w:pPr>
    </w:p>
    <w:p w14:paraId="3620C3AF" w14:textId="77777777" w:rsidR="00C42BF2" w:rsidRDefault="00F80514">
      <w:pPr>
        <w:pStyle w:val="Default"/>
        <w:widowControl w:val="0"/>
        <w:tabs>
          <w:tab w:val="left" w:pos="2880"/>
        </w:tabs>
        <w:ind w:left="2880" w:hanging="2880"/>
        <w:rPr>
          <w:b/>
          <w:bCs/>
        </w:rPr>
      </w:pPr>
      <w:r>
        <w:t xml:space="preserve">\e </w:t>
      </w:r>
      <w:r>
        <w:rPr>
          <w:b/>
          <w:bCs/>
        </w:rPr>
        <w:t>*tirrca(l)</w:t>
      </w:r>
    </w:p>
    <w:p w14:paraId="21FFEA31" w14:textId="77777777" w:rsidR="00C42BF2" w:rsidRDefault="00F80514">
      <w:pPr>
        <w:pStyle w:val="Default"/>
        <w:widowControl w:val="0"/>
        <w:tabs>
          <w:tab w:val="left" w:pos="2880"/>
        </w:tabs>
        <w:ind w:left="2880" w:hanging="2880"/>
      </w:pPr>
      <w:r>
        <w:t xml:space="preserve">\t </w:t>
      </w:r>
      <w:r>
        <w:rPr>
          <w:rFonts w:hAnsi="Times New Roman"/>
        </w:rPr>
        <w:t>‘</w:t>
      </w:r>
      <w:r>
        <w:t>reed</w:t>
      </w:r>
      <w:r>
        <w:rPr>
          <w:rFonts w:hAnsi="Times New Roman"/>
        </w:rPr>
        <w:t>’</w:t>
      </w:r>
    </w:p>
    <w:p w14:paraId="71C81691" w14:textId="77777777" w:rsidR="00C42BF2" w:rsidRDefault="00F80514">
      <w:pPr>
        <w:pStyle w:val="Default"/>
        <w:widowControl w:val="0"/>
        <w:tabs>
          <w:tab w:val="left" w:pos="2880"/>
        </w:tabs>
        <w:ind w:left="2880" w:hanging="2880"/>
      </w:pPr>
      <w:r>
        <w:t>\b n</w:t>
      </w:r>
    </w:p>
    <w:p w14:paraId="24169E6E" w14:textId="77777777" w:rsidR="00C42BF2" w:rsidRDefault="00F80514">
      <w:pPr>
        <w:pStyle w:val="Default"/>
        <w:widowControl w:val="0"/>
        <w:tabs>
          <w:tab w:val="left" w:pos="2880"/>
        </w:tabs>
        <w:ind w:left="2880" w:hanging="2880"/>
      </w:pPr>
      <w:r>
        <w:t>\c P</w:t>
      </w:r>
    </w:p>
    <w:p w14:paraId="12C8AF37" w14:textId="77777777" w:rsidR="00C42BF2" w:rsidRDefault="00F80514">
      <w:pPr>
        <w:pStyle w:val="Default"/>
        <w:widowControl w:val="0"/>
        <w:tabs>
          <w:tab w:val="left" w:pos="2880"/>
        </w:tabs>
        <w:ind w:left="2880" w:hanging="2880"/>
      </w:pPr>
      <w:r>
        <w:t>\c T</w:t>
      </w:r>
    </w:p>
    <w:p w14:paraId="37F68EDF" w14:textId="77777777" w:rsidR="00C42BF2" w:rsidRDefault="00F80514">
      <w:pPr>
        <w:pStyle w:val="Default"/>
        <w:widowControl w:val="0"/>
        <w:tabs>
          <w:tab w:val="left" w:pos="2880"/>
        </w:tabs>
        <w:ind w:left="2880" w:hanging="2880"/>
      </w:pPr>
      <w:r>
        <w:t>\l YYoront</w:t>
      </w:r>
      <w:r>
        <w:tab/>
        <w:t xml:space="preserve">\w lirrch, lirrcha \g </w:t>
      </w:r>
      <w:r>
        <w:rPr>
          <w:rFonts w:hAnsi="Times New Roman"/>
        </w:rPr>
        <w:t>‘</w:t>
      </w:r>
      <w:r>
        <w:t>toy spear; plants it is made from; spear (Respect)</w:t>
      </w:r>
      <w:r>
        <w:rPr>
          <w:rFonts w:hAnsi="Times New Roman"/>
        </w:rPr>
        <w:t>’</w:t>
      </w:r>
    </w:p>
    <w:p w14:paraId="08D3DC34" w14:textId="77777777" w:rsidR="00C42BF2" w:rsidRDefault="00F80514">
      <w:pPr>
        <w:pStyle w:val="Default"/>
        <w:widowControl w:val="0"/>
        <w:tabs>
          <w:tab w:val="left" w:pos="2880"/>
        </w:tabs>
        <w:ind w:left="2880" w:hanging="2880"/>
      </w:pPr>
      <w:r>
        <w:t>\l Djabugay</w:t>
      </w:r>
      <w:r>
        <w:tab/>
        <w:t xml:space="preserve">\w dirrjal \g </w:t>
      </w:r>
      <w:r>
        <w:rPr>
          <w:rFonts w:hAnsi="Times New Roman"/>
        </w:rPr>
        <w:t>‘</w:t>
      </w:r>
      <w:r>
        <w:t>reeds</w:t>
      </w:r>
      <w:r>
        <w:rPr>
          <w:rFonts w:hAnsi="Times New Roman"/>
        </w:rPr>
        <w:t xml:space="preserve">’ </w:t>
      </w:r>
      <w:r>
        <w:t>\s EP</w:t>
      </w:r>
    </w:p>
    <w:p w14:paraId="42B36C8A" w14:textId="77777777" w:rsidR="00C42BF2" w:rsidRDefault="00F80514">
      <w:pPr>
        <w:pStyle w:val="Default"/>
        <w:widowControl w:val="0"/>
        <w:tabs>
          <w:tab w:val="left" w:pos="2880"/>
        </w:tabs>
        <w:ind w:left="2880" w:hanging="2880"/>
      </w:pPr>
      <w:r>
        <w:t>\l Yidiny</w:t>
      </w:r>
      <w:r>
        <w:tab/>
        <w:t xml:space="preserve">\w dirrjal \g </w:t>
      </w:r>
      <w:r>
        <w:rPr>
          <w:rFonts w:hAnsi="Times New Roman"/>
        </w:rPr>
        <w:t>‘</w:t>
      </w:r>
      <w:r>
        <w:t>seaweed with long leaf</w:t>
      </w:r>
      <w:r>
        <w:rPr>
          <w:rFonts w:hAnsi="Times New Roman"/>
        </w:rPr>
        <w:t xml:space="preserve">’ </w:t>
      </w:r>
      <w:r>
        <w:t>\q Coastal dialect only. \s RMWD N9</w:t>
      </w:r>
    </w:p>
    <w:p w14:paraId="7857C611" w14:textId="77777777" w:rsidR="00C42BF2" w:rsidRDefault="00F80514">
      <w:pPr>
        <w:pStyle w:val="Default"/>
        <w:widowControl w:val="0"/>
        <w:tabs>
          <w:tab w:val="left" w:pos="2880"/>
        </w:tabs>
        <w:ind w:left="2880" w:hanging="2880"/>
      </w:pPr>
      <w:r>
        <w:t xml:space="preserve">\l </w:t>
      </w:r>
      <w:r>
        <w:rPr>
          <w:b/>
          <w:bCs/>
        </w:rPr>
        <w:t>pPaman</w:t>
      </w:r>
      <w:r>
        <w:rPr>
          <w:b/>
          <w:bCs/>
        </w:rPr>
        <w:tab/>
        <w:t>\w *tirrca(l)</w:t>
      </w:r>
      <w:r>
        <w:t xml:space="preserve"> \q Questionable. \s BA</w:t>
      </w:r>
    </w:p>
    <w:p w14:paraId="5A567582" w14:textId="77777777" w:rsidR="00C42BF2" w:rsidRDefault="00C42BF2">
      <w:pPr>
        <w:pStyle w:val="Default"/>
        <w:widowControl w:val="0"/>
        <w:tabs>
          <w:tab w:val="left" w:pos="2880"/>
        </w:tabs>
        <w:ind w:left="2880" w:hanging="2880"/>
      </w:pPr>
    </w:p>
    <w:p w14:paraId="41E6D577" w14:textId="77777777" w:rsidR="00C42BF2" w:rsidRDefault="00C42BF2">
      <w:pPr>
        <w:pStyle w:val="Default"/>
        <w:widowControl w:val="0"/>
        <w:tabs>
          <w:tab w:val="left" w:pos="2880"/>
        </w:tabs>
        <w:ind w:left="2880" w:hanging="2880"/>
      </w:pPr>
    </w:p>
    <w:p w14:paraId="4F981CE2" w14:textId="77777777" w:rsidR="00C42BF2" w:rsidRDefault="00F80514">
      <w:pPr>
        <w:pStyle w:val="Default"/>
        <w:widowControl w:val="0"/>
        <w:tabs>
          <w:tab w:val="left" w:pos="2880"/>
        </w:tabs>
        <w:ind w:left="2880" w:hanging="2880"/>
        <w:rPr>
          <w:b/>
          <w:bCs/>
        </w:rPr>
      </w:pPr>
      <w:r>
        <w:t xml:space="preserve">\e </w:t>
      </w:r>
      <w:r>
        <w:rPr>
          <w:b/>
          <w:bCs/>
        </w:rPr>
        <w:t>*tirrkal</w:t>
      </w:r>
    </w:p>
    <w:p w14:paraId="1998DE19" w14:textId="77777777" w:rsidR="00C42BF2" w:rsidRDefault="00F80514">
      <w:pPr>
        <w:pStyle w:val="Default"/>
        <w:widowControl w:val="0"/>
        <w:tabs>
          <w:tab w:val="left" w:pos="2880"/>
        </w:tabs>
        <w:ind w:left="2880" w:hanging="2880"/>
      </w:pPr>
      <w:r>
        <w:t xml:space="preserve">\t </w:t>
      </w:r>
      <w:r>
        <w:rPr>
          <w:rFonts w:hAnsi="Times New Roman"/>
        </w:rPr>
        <w:t>‘</w:t>
      </w:r>
      <w:r>
        <w:t>Burdekin duck</w:t>
      </w:r>
      <w:r>
        <w:rPr>
          <w:rFonts w:hAnsi="Times New Roman"/>
        </w:rPr>
        <w:t>’</w:t>
      </w:r>
    </w:p>
    <w:p w14:paraId="188D3050" w14:textId="77777777" w:rsidR="00C42BF2" w:rsidRDefault="00F80514">
      <w:pPr>
        <w:pStyle w:val="Default"/>
        <w:widowControl w:val="0"/>
        <w:tabs>
          <w:tab w:val="left" w:pos="2880"/>
        </w:tabs>
        <w:ind w:left="2880" w:hanging="2880"/>
      </w:pPr>
      <w:r>
        <w:t>\b n</w:t>
      </w:r>
    </w:p>
    <w:p w14:paraId="7B832E9F" w14:textId="77777777" w:rsidR="00C42BF2" w:rsidRDefault="00F80514">
      <w:pPr>
        <w:pStyle w:val="Default"/>
        <w:widowControl w:val="0"/>
        <w:tabs>
          <w:tab w:val="left" w:pos="2880"/>
        </w:tabs>
        <w:ind w:left="2880" w:hanging="2880"/>
      </w:pPr>
      <w:r>
        <w:t>\c O</w:t>
      </w:r>
    </w:p>
    <w:p w14:paraId="72A0877D" w14:textId="77777777" w:rsidR="00C42BF2" w:rsidRDefault="00F80514">
      <w:pPr>
        <w:pStyle w:val="Default"/>
        <w:widowControl w:val="0"/>
        <w:tabs>
          <w:tab w:val="left" w:pos="2880"/>
        </w:tabs>
        <w:ind w:left="2880" w:hanging="2880"/>
      </w:pPr>
      <w:r>
        <w:t>\l YYoront</w:t>
      </w:r>
      <w:r>
        <w:tab/>
        <w:t xml:space="preserve">\w lirr7l; minh- \g </w:t>
      </w:r>
      <w:r>
        <w:rPr>
          <w:rFonts w:hAnsi="Times New Roman"/>
        </w:rPr>
        <w:t>‘</w:t>
      </w:r>
      <w:r>
        <w:t>Burdekin duck</w:t>
      </w:r>
      <w:r>
        <w:rPr>
          <w:rFonts w:hAnsi="Times New Roman"/>
        </w:rPr>
        <w:t>’</w:t>
      </w:r>
    </w:p>
    <w:p w14:paraId="137ABED3" w14:textId="77777777" w:rsidR="00C42BF2" w:rsidRDefault="00F80514">
      <w:pPr>
        <w:pStyle w:val="Default"/>
        <w:widowControl w:val="0"/>
        <w:tabs>
          <w:tab w:val="left" w:pos="2880"/>
        </w:tabs>
        <w:ind w:left="2880" w:hanging="2880"/>
      </w:pPr>
      <w:r>
        <w:t>\l KKaper</w:t>
      </w:r>
      <w:r>
        <w:tab/>
        <w:t xml:space="preserve">\w trvkayli; min- \g </w:t>
      </w:r>
      <w:r>
        <w:rPr>
          <w:rFonts w:hAnsi="Times New Roman"/>
        </w:rPr>
        <w:t>‘</w:t>
      </w:r>
      <w:r>
        <w:t>Burdekin duck</w:t>
      </w:r>
      <w:r>
        <w:rPr>
          <w:rFonts w:hAnsi="Times New Roman"/>
        </w:rPr>
        <w:t>’</w:t>
      </w:r>
    </w:p>
    <w:p w14:paraId="66F7543B" w14:textId="77777777" w:rsidR="00C42BF2" w:rsidRDefault="00F80514">
      <w:pPr>
        <w:pStyle w:val="Default"/>
        <w:widowControl w:val="0"/>
        <w:tabs>
          <w:tab w:val="left" w:pos="2880"/>
        </w:tabs>
        <w:ind w:left="2880" w:hanging="2880"/>
      </w:pPr>
      <w:r>
        <w:t>\l Kurrtjar</w:t>
      </w:r>
      <w:r>
        <w:tab/>
        <w:t xml:space="preserve">\w rri:k3l \g </w:t>
      </w:r>
      <w:r>
        <w:rPr>
          <w:rFonts w:hAnsi="Times New Roman"/>
        </w:rPr>
        <w:t>‘</w:t>
      </w:r>
      <w:r>
        <w:t>Burdekin duck</w:t>
      </w:r>
      <w:r>
        <w:rPr>
          <w:rFonts w:hAnsi="Times New Roman"/>
        </w:rPr>
        <w:t xml:space="preserve">’ </w:t>
      </w:r>
      <w:r>
        <w:t xml:space="preserve">\s PB, </w:t>
      </w:r>
      <w:r>
        <w:rPr>
          <w:rFonts w:hAnsi="Times New Roman"/>
        </w:rPr>
        <w:t>‘</w:t>
      </w:r>
      <w:r>
        <w:t>Norman Pama</w:t>
      </w:r>
      <w:r>
        <w:rPr>
          <w:rFonts w:hAnsi="Times New Roman"/>
        </w:rPr>
        <w:t xml:space="preserve">’ </w:t>
      </w:r>
      <w:r>
        <w:t>paper.</w:t>
      </w:r>
    </w:p>
    <w:p w14:paraId="39674263" w14:textId="77777777" w:rsidR="00C42BF2" w:rsidRDefault="00F80514">
      <w:pPr>
        <w:pStyle w:val="Default"/>
        <w:widowControl w:val="0"/>
        <w:tabs>
          <w:tab w:val="left" w:pos="2880"/>
        </w:tabs>
        <w:ind w:left="2880" w:hanging="2880"/>
      </w:pPr>
      <w:r>
        <w:t xml:space="preserve">\l </w:t>
      </w:r>
      <w:r>
        <w:rPr>
          <w:b/>
          <w:bCs/>
        </w:rPr>
        <w:t>L</w:t>
      </w:r>
      <w:r>
        <w:rPr>
          <w:b/>
          <w:bCs/>
        </w:rPr>
        <w:tab/>
        <w:t>\w *tirrkal</w:t>
      </w:r>
      <w:r>
        <w:t xml:space="preserve"> \q Or </w:t>
      </w:r>
      <w:r>
        <w:rPr>
          <w:b/>
          <w:bCs/>
        </w:rPr>
        <w:t>*tirrikVlV</w:t>
      </w:r>
      <w:r>
        <w:t xml:space="preserve"> [PB].</w:t>
      </w:r>
    </w:p>
    <w:p w14:paraId="496A9978" w14:textId="77777777" w:rsidR="00C42BF2" w:rsidRDefault="00F80514">
      <w:pPr>
        <w:pStyle w:val="Default"/>
        <w:widowControl w:val="0"/>
        <w:tabs>
          <w:tab w:val="left" w:pos="2880"/>
        </w:tabs>
        <w:ind w:left="2880" w:hanging="2880"/>
      </w:pPr>
      <w:r>
        <w:t>***</w:t>
      </w:r>
    </w:p>
    <w:p w14:paraId="198E71B4" w14:textId="77777777" w:rsidR="00C42BF2" w:rsidRDefault="00F80514">
      <w:pPr>
        <w:pStyle w:val="Default"/>
        <w:widowControl w:val="0"/>
        <w:tabs>
          <w:tab w:val="left" w:pos="2880"/>
        </w:tabs>
        <w:ind w:left="2880" w:hanging="2880"/>
      </w:pPr>
      <w:r>
        <w:t>\l Umpithamu</w:t>
      </w:r>
      <w:r>
        <w:tab/>
        <w:t xml:space="preserve">\w i:rrangala \g </w:t>
      </w:r>
      <w:r>
        <w:rPr>
          <w:rFonts w:hAnsi="Times New Roman"/>
        </w:rPr>
        <w:t>‘</w:t>
      </w:r>
      <w:r>
        <w:t>burdekin duck</w:t>
      </w:r>
      <w:r>
        <w:rPr>
          <w:rFonts w:hAnsi="Times New Roman"/>
        </w:rPr>
        <w:t xml:space="preserve">’ </w:t>
      </w:r>
      <w:r>
        <w:t>\s J-CV</w:t>
      </w:r>
    </w:p>
    <w:p w14:paraId="08ACC975" w14:textId="77777777" w:rsidR="00C42BF2" w:rsidRDefault="00C42BF2">
      <w:pPr>
        <w:pStyle w:val="Default"/>
        <w:widowControl w:val="0"/>
        <w:tabs>
          <w:tab w:val="left" w:pos="2880"/>
        </w:tabs>
        <w:ind w:left="2880" w:hanging="2880"/>
      </w:pPr>
    </w:p>
    <w:p w14:paraId="67B9306B" w14:textId="77777777" w:rsidR="00C42BF2" w:rsidRDefault="00C42BF2">
      <w:pPr>
        <w:pStyle w:val="Default"/>
        <w:widowControl w:val="0"/>
        <w:tabs>
          <w:tab w:val="left" w:pos="2880"/>
        </w:tabs>
        <w:ind w:left="2880" w:hanging="2880"/>
      </w:pPr>
    </w:p>
    <w:p w14:paraId="46836B70" w14:textId="77777777" w:rsidR="00C42BF2" w:rsidRDefault="00F80514">
      <w:pPr>
        <w:pStyle w:val="Default"/>
        <w:widowControl w:val="0"/>
        <w:tabs>
          <w:tab w:val="left" w:pos="2880"/>
        </w:tabs>
        <w:ind w:left="2880" w:hanging="2880"/>
        <w:rPr>
          <w:b/>
          <w:bCs/>
        </w:rPr>
      </w:pPr>
      <w:r>
        <w:t xml:space="preserve">\e </w:t>
      </w:r>
      <w:r>
        <w:rPr>
          <w:b/>
          <w:bCs/>
        </w:rPr>
        <w:t>*tititi</w:t>
      </w:r>
    </w:p>
    <w:p w14:paraId="3ABD771D" w14:textId="77777777" w:rsidR="00C42BF2" w:rsidRDefault="00F80514">
      <w:pPr>
        <w:pStyle w:val="Default"/>
        <w:widowControl w:val="0"/>
        <w:tabs>
          <w:tab w:val="left" w:pos="2880"/>
        </w:tabs>
        <w:ind w:left="2880" w:hanging="2880"/>
      </w:pPr>
      <w:r>
        <w:t xml:space="preserve">\t </w:t>
      </w:r>
      <w:r>
        <w:rPr>
          <w:rFonts w:hAnsi="Times New Roman"/>
        </w:rPr>
        <w:t>‘</w:t>
      </w:r>
      <w:r>
        <w:t>shaky, doddery</w:t>
      </w:r>
      <w:r>
        <w:rPr>
          <w:rFonts w:hAnsi="Times New Roman"/>
        </w:rPr>
        <w:t>’</w:t>
      </w:r>
    </w:p>
    <w:p w14:paraId="118F5BB2" w14:textId="77777777" w:rsidR="00C42BF2" w:rsidRDefault="00F80514">
      <w:pPr>
        <w:pStyle w:val="Default"/>
        <w:widowControl w:val="0"/>
        <w:tabs>
          <w:tab w:val="left" w:pos="2880"/>
        </w:tabs>
        <w:ind w:left="2880" w:hanging="2880"/>
      </w:pPr>
      <w:r>
        <w:t>\b nAdj</w:t>
      </w:r>
    </w:p>
    <w:p w14:paraId="43BD6C11" w14:textId="77777777" w:rsidR="00C42BF2" w:rsidRDefault="00F80514">
      <w:pPr>
        <w:pStyle w:val="Default"/>
        <w:widowControl w:val="0"/>
        <w:tabs>
          <w:tab w:val="left" w:pos="2880"/>
        </w:tabs>
        <w:ind w:left="2880" w:hanging="2880"/>
      </w:pPr>
      <w:r>
        <w:t>\l YYoront</w:t>
      </w:r>
      <w:r>
        <w:tab/>
        <w:t>\w titititi ... \g (of a wet dog shaking itself off) \p ideophone</w:t>
      </w:r>
    </w:p>
    <w:p w14:paraId="54E7AF0D" w14:textId="77777777" w:rsidR="00C42BF2" w:rsidRDefault="00F80514">
      <w:pPr>
        <w:pStyle w:val="Default"/>
        <w:widowControl w:val="0"/>
        <w:tabs>
          <w:tab w:val="left" w:pos="2880"/>
        </w:tabs>
        <w:ind w:left="2880" w:hanging="2880"/>
      </w:pPr>
      <w:r>
        <w:t>\l Ngaanyatjarra-Ngaatjatjarra</w:t>
      </w:r>
      <w:r>
        <w:tab/>
        <w:t xml:space="preserve">\w tititi \g </w:t>
      </w:r>
      <w:r>
        <w:rPr>
          <w:rFonts w:hAnsi="Times New Roman"/>
        </w:rPr>
        <w:t>‘</w:t>
      </w:r>
      <w:r>
        <w:t>shaky, doddery</w:t>
      </w:r>
      <w:r>
        <w:rPr>
          <w:rFonts w:hAnsi="Times New Roman"/>
        </w:rPr>
        <w:t xml:space="preserve">’ </w:t>
      </w:r>
      <w:r>
        <w:t>\p adverb [sic] \s G&amp;H</w:t>
      </w:r>
    </w:p>
    <w:p w14:paraId="57336E9F" w14:textId="77777777" w:rsidR="00C42BF2" w:rsidRDefault="00C42BF2">
      <w:pPr>
        <w:pStyle w:val="Default"/>
        <w:widowControl w:val="0"/>
        <w:tabs>
          <w:tab w:val="left" w:pos="2880"/>
        </w:tabs>
        <w:ind w:left="2880" w:hanging="2880"/>
      </w:pPr>
    </w:p>
    <w:p w14:paraId="6B27AEFD" w14:textId="77777777" w:rsidR="00C42BF2" w:rsidRDefault="00C42BF2">
      <w:pPr>
        <w:pStyle w:val="Default"/>
        <w:widowControl w:val="0"/>
        <w:tabs>
          <w:tab w:val="left" w:pos="2880"/>
        </w:tabs>
        <w:ind w:left="2880" w:hanging="2880"/>
      </w:pPr>
    </w:p>
    <w:p w14:paraId="6C7108F5" w14:textId="77777777" w:rsidR="00C42BF2" w:rsidRDefault="00F80514">
      <w:pPr>
        <w:pStyle w:val="Default"/>
        <w:widowControl w:val="0"/>
        <w:tabs>
          <w:tab w:val="left" w:pos="2880"/>
        </w:tabs>
        <w:ind w:left="2880" w:hanging="2880"/>
        <w:rPr>
          <w:b/>
          <w:bCs/>
        </w:rPr>
      </w:pPr>
      <w:r>
        <w:t xml:space="preserve">\e </w:t>
      </w:r>
      <w:r>
        <w:rPr>
          <w:b/>
          <w:bCs/>
        </w:rPr>
        <w:t>*tiwa+</w:t>
      </w:r>
    </w:p>
    <w:p w14:paraId="47719252" w14:textId="77777777" w:rsidR="00C42BF2" w:rsidRDefault="00F80514">
      <w:pPr>
        <w:pStyle w:val="Default"/>
        <w:widowControl w:val="0"/>
        <w:tabs>
          <w:tab w:val="left" w:pos="2880"/>
        </w:tabs>
        <w:ind w:left="2880" w:hanging="2880"/>
      </w:pPr>
      <w:r>
        <w:t xml:space="preserve">\t </w:t>
      </w:r>
      <w:r>
        <w:rPr>
          <w:rFonts w:hAnsi="Times New Roman"/>
        </w:rPr>
        <w:t>‘</w:t>
      </w:r>
      <w:r>
        <w:t>green pygmy goose</w:t>
      </w:r>
      <w:r>
        <w:rPr>
          <w:rFonts w:hAnsi="Times New Roman"/>
        </w:rPr>
        <w:t>’</w:t>
      </w:r>
    </w:p>
    <w:p w14:paraId="6B071C3E" w14:textId="77777777" w:rsidR="00C42BF2" w:rsidRDefault="00F80514">
      <w:pPr>
        <w:pStyle w:val="Default"/>
        <w:widowControl w:val="0"/>
        <w:tabs>
          <w:tab w:val="left" w:pos="2880"/>
        </w:tabs>
        <w:ind w:left="2880" w:hanging="2880"/>
      </w:pPr>
      <w:r>
        <w:t>\b n</w:t>
      </w:r>
    </w:p>
    <w:p w14:paraId="0AD3692B" w14:textId="77777777" w:rsidR="00C42BF2" w:rsidRDefault="00F80514">
      <w:pPr>
        <w:pStyle w:val="Default"/>
        <w:widowControl w:val="0"/>
        <w:tabs>
          <w:tab w:val="left" w:pos="2880"/>
        </w:tabs>
        <w:ind w:left="2880" w:hanging="2880"/>
      </w:pPr>
      <w:r>
        <w:t>\c O</w:t>
      </w:r>
    </w:p>
    <w:p w14:paraId="6B7646CC" w14:textId="77777777" w:rsidR="00C42BF2" w:rsidRDefault="00F80514">
      <w:pPr>
        <w:pStyle w:val="Default"/>
        <w:widowControl w:val="0"/>
        <w:tabs>
          <w:tab w:val="left" w:pos="2880"/>
        </w:tabs>
        <w:ind w:left="2880" w:hanging="2880"/>
      </w:pPr>
      <w:r>
        <w:t>\x See also *miwun.</w:t>
      </w:r>
    </w:p>
    <w:p w14:paraId="3386F872" w14:textId="77777777" w:rsidR="00C42BF2" w:rsidRDefault="00F80514">
      <w:pPr>
        <w:pStyle w:val="Default"/>
        <w:widowControl w:val="0"/>
        <w:tabs>
          <w:tab w:val="left" w:pos="2880"/>
        </w:tabs>
        <w:ind w:left="2880" w:hanging="2880"/>
        <w:rPr>
          <w:color w:val="003300"/>
          <w:u w:color="003300"/>
        </w:rPr>
      </w:pPr>
      <w:r>
        <w:rPr>
          <w:color w:val="003300"/>
          <w:u w:color="003300"/>
        </w:rPr>
        <w:t>\l Ogunyjan</w:t>
      </w:r>
      <w:r>
        <w:rPr>
          <w:color w:val="003300"/>
          <w:u w:color="003300"/>
        </w:rPr>
        <w:tab/>
        <w:t xml:space="preserve">\w </w:t>
      </w:r>
      <w:r>
        <w:rPr>
          <w:i/>
          <w:iCs/>
          <w:color w:val="003300"/>
          <w:u w:color="003300"/>
        </w:rPr>
        <w:t>iw3nh</w:t>
      </w:r>
      <w:r>
        <w:rPr>
          <w:color w:val="003300"/>
          <w:u w:color="003300"/>
        </w:rPr>
        <w:t xml:space="preserve"> \g </w:t>
      </w:r>
      <w:r>
        <w:rPr>
          <w:rFonts w:hAnsi="Times New Roman"/>
          <w:color w:val="003300"/>
          <w:u w:color="003300"/>
        </w:rPr>
        <w:t>‘</w:t>
      </w:r>
      <w:r>
        <w:rPr>
          <w:color w:val="003300"/>
          <w:u w:color="003300"/>
        </w:rPr>
        <w:t>pygmy goose</w:t>
      </w:r>
      <w:r>
        <w:rPr>
          <w:rFonts w:hAnsi="Times New Roman"/>
          <w:color w:val="003300"/>
          <w:u w:color="003300"/>
        </w:rPr>
        <w:t xml:space="preserve">’ </w:t>
      </w:r>
      <w:r>
        <w:rPr>
          <w:color w:val="003300"/>
          <w:u w:color="003300"/>
        </w:rPr>
        <w:t>\s (LT/BA)</w:t>
      </w:r>
    </w:p>
    <w:p w14:paraId="5BF5FC76" w14:textId="77777777" w:rsidR="00C42BF2" w:rsidRDefault="00F80514">
      <w:pPr>
        <w:pStyle w:val="Default"/>
        <w:widowControl w:val="0"/>
        <w:tabs>
          <w:tab w:val="left" w:pos="2880"/>
        </w:tabs>
        <w:ind w:left="2880" w:hanging="2880"/>
      </w:pPr>
      <w:r>
        <w:t>\l KThaayorre</w:t>
      </w:r>
      <w:r>
        <w:tab/>
        <w:t>\w</w:t>
      </w:r>
      <w:r>
        <w:rPr>
          <w:i/>
          <w:iCs/>
        </w:rPr>
        <w:t xml:space="preserve"> riwn; minh-</w:t>
      </w:r>
      <w:r>
        <w:t xml:space="preserve"> \g </w:t>
      </w:r>
      <w:r>
        <w:rPr>
          <w:rFonts w:hAnsi="Times New Roman"/>
        </w:rPr>
        <w:t>‘</w:t>
      </w:r>
      <w:r>
        <w:t>green pygmy goose</w:t>
      </w:r>
      <w:r>
        <w:rPr>
          <w:rFonts w:hAnsi="Times New Roman"/>
        </w:rPr>
        <w:t xml:space="preserve">’ </w:t>
      </w:r>
      <w:r>
        <w:t xml:space="preserve">\g Also </w:t>
      </w:r>
      <w:r>
        <w:rPr>
          <w:i/>
          <w:iCs/>
        </w:rPr>
        <w:t>minh-riiwun</w:t>
      </w:r>
      <w:r>
        <w:rPr>
          <w:rFonts w:hAnsi="Times New Roman"/>
        </w:rPr>
        <w:t xml:space="preserve"> ‘</w:t>
      </w:r>
      <w:r>
        <w:t>white-necked duck</w:t>
      </w:r>
      <w:r>
        <w:rPr>
          <w:rFonts w:hAnsi="Times New Roman"/>
        </w:rPr>
        <w:t>’</w:t>
      </w:r>
      <w:r>
        <w:t>. \s (AH)</w:t>
      </w:r>
    </w:p>
    <w:p w14:paraId="06E32CE9" w14:textId="0A879BD3" w:rsidR="00C42BF2" w:rsidRDefault="00F80514">
      <w:pPr>
        <w:pStyle w:val="Default"/>
        <w:widowControl w:val="0"/>
        <w:tabs>
          <w:tab w:val="left" w:pos="2880"/>
        </w:tabs>
        <w:ind w:left="2880" w:hanging="2880"/>
      </w:pPr>
      <w:r>
        <w:t>\l YYoront</w:t>
      </w:r>
      <w:r>
        <w:tab/>
        <w:t>\w</w:t>
      </w:r>
      <w:r>
        <w:rPr>
          <w:i/>
          <w:iCs/>
        </w:rPr>
        <w:t xml:space="preserve"> lew</w:t>
      </w:r>
      <w:r w:rsidR="00B41A0E">
        <w:rPr>
          <w:i/>
          <w:iCs/>
        </w:rPr>
        <w:t>v</w:t>
      </w:r>
      <w:r>
        <w:rPr>
          <w:i/>
          <w:iCs/>
        </w:rPr>
        <w:t>n; minh-</w:t>
      </w:r>
      <w:r>
        <w:t xml:space="preserve"> \g </w:t>
      </w:r>
      <w:r>
        <w:rPr>
          <w:rFonts w:hAnsi="Times New Roman"/>
        </w:rPr>
        <w:t>‘</w:t>
      </w:r>
      <w:r>
        <w:t>green pygmy goose</w:t>
      </w:r>
      <w:r>
        <w:rPr>
          <w:rFonts w:hAnsi="Times New Roman"/>
        </w:rPr>
        <w:t>’</w:t>
      </w:r>
    </w:p>
    <w:p w14:paraId="543EABA7" w14:textId="77777777" w:rsidR="00C42BF2" w:rsidRDefault="00F80514">
      <w:pPr>
        <w:pStyle w:val="Default"/>
        <w:widowControl w:val="0"/>
        <w:tabs>
          <w:tab w:val="left" w:pos="2880"/>
        </w:tabs>
        <w:ind w:left="2880" w:hanging="2880"/>
      </w:pPr>
      <w:r>
        <w:t>\l UOykangand</w:t>
      </w:r>
      <w:r>
        <w:tab/>
        <w:t>\w</w:t>
      </w:r>
      <w:r>
        <w:rPr>
          <w:i/>
          <w:iCs/>
        </w:rPr>
        <w:t xml:space="preserve"> iwun</w:t>
      </w:r>
      <w:r>
        <w:t>; inh</w:t>
      </w:r>
      <w:r>
        <w:rPr>
          <w:i/>
          <w:iCs/>
        </w:rPr>
        <w:t>-</w:t>
      </w:r>
      <w:r>
        <w:t xml:space="preserve"> \g </w:t>
      </w:r>
      <w:r>
        <w:rPr>
          <w:rFonts w:hAnsi="Times New Roman"/>
        </w:rPr>
        <w:t>‘</w:t>
      </w:r>
      <w:r>
        <w:t>green pygmy goose</w:t>
      </w:r>
      <w:r>
        <w:rPr>
          <w:rFonts w:hAnsi="Times New Roman"/>
        </w:rPr>
        <w:t xml:space="preserve">’ </w:t>
      </w:r>
      <w:r>
        <w:t xml:space="preserve">\q </w:t>
      </w:r>
      <w:r>
        <w:rPr>
          <w:i/>
          <w:iCs/>
        </w:rPr>
        <w:t>Nettapus pulchellus</w:t>
      </w:r>
      <w:r>
        <w:t xml:space="preserve">. Also </w:t>
      </w:r>
      <w:r>
        <w:rPr>
          <w:i/>
          <w:iCs/>
        </w:rPr>
        <w:t>uk-iwun</w:t>
      </w:r>
      <w:r>
        <w:rPr>
          <w:rFonts w:hAnsi="Times New Roman"/>
        </w:rPr>
        <w:t xml:space="preserve"> ‘</w:t>
      </w:r>
      <w:r>
        <w:t>wing-seeded terminalia</w:t>
      </w:r>
      <w:r>
        <w:rPr>
          <w:rFonts w:hAnsi="Times New Roman"/>
        </w:rPr>
        <w:t xml:space="preserve">’ </w:t>
      </w:r>
      <w:r>
        <w:t>(</w:t>
      </w:r>
      <w:r>
        <w:rPr>
          <w:i/>
          <w:iCs/>
        </w:rPr>
        <w:t>Terminalia pterocarpa</w:t>
      </w:r>
      <w:r>
        <w:t>). \s (PH)</w:t>
      </w:r>
    </w:p>
    <w:p w14:paraId="034C0AAD" w14:textId="77777777" w:rsidR="00C42BF2" w:rsidRDefault="00F80514">
      <w:pPr>
        <w:pStyle w:val="Default"/>
        <w:widowControl w:val="0"/>
        <w:tabs>
          <w:tab w:val="left" w:pos="2880"/>
        </w:tabs>
        <w:ind w:left="2880" w:hanging="2880"/>
      </w:pPr>
      <w:r>
        <w:t>\l UOlkol</w:t>
      </w:r>
      <w:r>
        <w:tab/>
        <w:t>\w</w:t>
      </w:r>
      <w:r>
        <w:rPr>
          <w:i/>
          <w:iCs/>
        </w:rPr>
        <w:t xml:space="preserve"> iwun</w:t>
      </w:r>
      <w:r>
        <w:t>; inh</w:t>
      </w:r>
      <w:r>
        <w:rPr>
          <w:i/>
          <w:iCs/>
        </w:rPr>
        <w:t>-</w:t>
      </w:r>
      <w:r>
        <w:t xml:space="preserve"> \g </w:t>
      </w:r>
      <w:r>
        <w:rPr>
          <w:rFonts w:hAnsi="Times New Roman"/>
        </w:rPr>
        <w:t>‘</w:t>
      </w:r>
      <w:r>
        <w:t>green pygmy goose</w:t>
      </w:r>
      <w:r>
        <w:rPr>
          <w:rFonts w:hAnsi="Times New Roman"/>
        </w:rPr>
        <w:t xml:space="preserve">’ </w:t>
      </w:r>
      <w:r>
        <w:t xml:space="preserve">\q </w:t>
      </w:r>
      <w:r>
        <w:rPr>
          <w:i/>
          <w:iCs/>
        </w:rPr>
        <w:t>Nettapus pulchellus</w:t>
      </w:r>
      <w:r>
        <w:t xml:space="preserve">. Also </w:t>
      </w:r>
      <w:r>
        <w:rPr>
          <w:i/>
          <w:iCs/>
        </w:rPr>
        <w:t>ug-iwun</w:t>
      </w:r>
      <w:r>
        <w:rPr>
          <w:rFonts w:hAnsi="Times New Roman"/>
        </w:rPr>
        <w:t xml:space="preserve"> ‘</w:t>
      </w:r>
      <w:r>
        <w:t>wing-seeded terminalia</w:t>
      </w:r>
      <w:r>
        <w:rPr>
          <w:rFonts w:hAnsi="Times New Roman"/>
        </w:rPr>
        <w:t xml:space="preserve">’ </w:t>
      </w:r>
      <w:r>
        <w:t>(</w:t>
      </w:r>
      <w:r>
        <w:rPr>
          <w:i/>
          <w:iCs/>
        </w:rPr>
        <w:t>Terminalia pterocarpa</w:t>
      </w:r>
      <w:r>
        <w:t>). \s (PH)</w:t>
      </w:r>
    </w:p>
    <w:p w14:paraId="17423CA2" w14:textId="77777777" w:rsidR="00C42BF2" w:rsidRDefault="00F80514">
      <w:pPr>
        <w:pStyle w:val="Default"/>
        <w:widowControl w:val="0"/>
        <w:tabs>
          <w:tab w:val="left" w:pos="2880"/>
        </w:tabs>
        <w:ind w:left="2880" w:hanging="2880"/>
      </w:pPr>
      <w:r>
        <w:t xml:space="preserve">\l </w:t>
      </w:r>
      <w:r>
        <w:rPr>
          <w:b/>
          <w:bCs/>
        </w:rPr>
        <w:t>L</w:t>
      </w:r>
      <w:r>
        <w:tab/>
        <w:t xml:space="preserve">\w </w:t>
      </w:r>
      <w:r>
        <w:rPr>
          <w:b/>
          <w:bCs/>
        </w:rPr>
        <w:t>*tiwun</w:t>
      </w:r>
      <w:r>
        <w:t xml:space="preserve"> \q There is poss. contamination or correspondence-mimicry involving *miwun, also a waterfowl.</w:t>
      </w:r>
    </w:p>
    <w:p w14:paraId="631CC5A7" w14:textId="77777777" w:rsidR="00C42BF2" w:rsidRDefault="00F80514">
      <w:pPr>
        <w:pStyle w:val="Default"/>
        <w:widowControl w:val="0"/>
        <w:tabs>
          <w:tab w:val="left" w:pos="2880"/>
        </w:tabs>
        <w:ind w:left="2880" w:hanging="2880"/>
      </w:pPr>
      <w:r>
        <w:t>\l Uradhi (AT,AN,Y)</w:t>
      </w:r>
      <w:r>
        <w:tab/>
        <w:t>\w</w:t>
      </w:r>
      <w:r>
        <w:rPr>
          <w:i/>
          <w:iCs/>
        </w:rPr>
        <w:t xml:space="preserve"> iwan</w:t>
      </w:r>
      <w:r>
        <w:t xml:space="preserve"> \g </w:t>
      </w:r>
      <w:r>
        <w:rPr>
          <w:rFonts w:hAnsi="Times New Roman"/>
        </w:rPr>
        <w:t>‘</w:t>
      </w:r>
      <w:r>
        <w:t>mosquito; jabiru</w:t>
      </w:r>
      <w:r>
        <w:rPr>
          <w:rFonts w:hAnsi="Times New Roman"/>
        </w:rPr>
        <w:t xml:space="preserve">’ </w:t>
      </w:r>
      <w:r>
        <w:t>\q Belongs in this set? \s (TC)</w:t>
      </w:r>
    </w:p>
    <w:p w14:paraId="61D78E5A" w14:textId="77777777" w:rsidR="00C42BF2" w:rsidRDefault="00F80514">
      <w:pPr>
        <w:pStyle w:val="Default"/>
        <w:widowControl w:val="0"/>
        <w:tabs>
          <w:tab w:val="left" w:pos="2880"/>
        </w:tabs>
        <w:ind w:left="2880" w:hanging="2880"/>
        <w:rPr>
          <w:color w:val="003300"/>
          <w:u w:color="003300"/>
        </w:rPr>
      </w:pPr>
      <w:r>
        <w:rPr>
          <w:color w:val="003300"/>
          <w:u w:color="003300"/>
        </w:rPr>
        <w:t>\l Umbuygamu</w:t>
      </w:r>
      <w:r>
        <w:rPr>
          <w:color w:val="003300"/>
          <w:u w:color="003300"/>
        </w:rPr>
        <w:tab/>
        <w:t xml:space="preserve">\w </w:t>
      </w:r>
      <w:r>
        <w:rPr>
          <w:i/>
          <w:iCs/>
          <w:color w:val="003300"/>
          <w:u w:color="003300"/>
        </w:rPr>
        <w:t>ewanh</w:t>
      </w:r>
      <w:r>
        <w:rPr>
          <w:color w:val="003300"/>
          <w:u w:color="003300"/>
        </w:rPr>
        <w:t xml:space="preserve"> \g </w:t>
      </w:r>
      <w:r>
        <w:rPr>
          <w:rFonts w:hAnsi="Times New Roman"/>
          <w:color w:val="003300"/>
          <w:u w:color="003300"/>
        </w:rPr>
        <w:t>‘</w:t>
      </w:r>
      <w:r>
        <w:rPr>
          <w:color w:val="003300"/>
          <w:u w:color="003300"/>
        </w:rPr>
        <w:t>pygmy goose</w:t>
      </w:r>
      <w:r>
        <w:rPr>
          <w:rFonts w:hAnsi="Times New Roman"/>
          <w:color w:val="003300"/>
          <w:u w:color="003300"/>
        </w:rPr>
        <w:t xml:space="preserve">’ </w:t>
      </w:r>
      <w:r>
        <w:rPr>
          <w:color w:val="003300"/>
          <w:u w:color="003300"/>
        </w:rPr>
        <w:t>\s J-CV</w:t>
      </w:r>
    </w:p>
    <w:p w14:paraId="257D081C" w14:textId="77777777" w:rsidR="00C42BF2" w:rsidRDefault="00F80514">
      <w:pPr>
        <w:pStyle w:val="Default"/>
        <w:widowControl w:val="0"/>
        <w:tabs>
          <w:tab w:val="left" w:pos="2880"/>
        </w:tabs>
        <w:ind w:left="2880" w:hanging="2880"/>
        <w:rPr>
          <w:color w:val="003300"/>
          <w:u w:color="003300"/>
        </w:rPr>
      </w:pPr>
      <w:r>
        <w:rPr>
          <w:color w:val="003300"/>
          <w:u w:color="003300"/>
        </w:rPr>
        <w:t>\l Ogunyjan</w:t>
      </w:r>
      <w:r>
        <w:rPr>
          <w:color w:val="003300"/>
          <w:u w:color="003300"/>
        </w:rPr>
        <w:tab/>
        <w:t xml:space="preserve">\w </w:t>
      </w:r>
      <w:r>
        <w:rPr>
          <w:i/>
          <w:iCs/>
          <w:color w:val="003300"/>
          <w:u w:color="003300"/>
        </w:rPr>
        <w:t>iw3nh</w:t>
      </w:r>
      <w:r>
        <w:rPr>
          <w:color w:val="003300"/>
          <w:u w:color="003300"/>
        </w:rPr>
        <w:t xml:space="preserve"> \g </w:t>
      </w:r>
      <w:r>
        <w:rPr>
          <w:rFonts w:hAnsi="Times New Roman"/>
          <w:color w:val="003300"/>
          <w:u w:color="003300"/>
        </w:rPr>
        <w:t>‘</w:t>
      </w:r>
      <w:r>
        <w:rPr>
          <w:color w:val="003300"/>
          <w:u w:color="003300"/>
        </w:rPr>
        <w:t>pygmy goose</w:t>
      </w:r>
      <w:r>
        <w:rPr>
          <w:rFonts w:hAnsi="Times New Roman"/>
          <w:color w:val="003300"/>
          <w:u w:color="003300"/>
        </w:rPr>
        <w:t xml:space="preserve">’ </w:t>
      </w:r>
      <w:r>
        <w:rPr>
          <w:color w:val="003300"/>
          <w:u w:color="003300"/>
        </w:rPr>
        <w:t>\s (LT/BA)</w:t>
      </w:r>
    </w:p>
    <w:p w14:paraId="48ACE5D9" w14:textId="77777777" w:rsidR="00C42BF2" w:rsidRDefault="00F80514">
      <w:pPr>
        <w:pStyle w:val="Default"/>
        <w:widowControl w:val="0"/>
        <w:tabs>
          <w:tab w:val="left" w:pos="2880"/>
        </w:tabs>
        <w:ind w:left="2880" w:hanging="2880"/>
      </w:pPr>
      <w:r>
        <w:t>\l GYim</w:t>
      </w:r>
      <w:r>
        <w:tab/>
        <w:t>\w</w:t>
      </w:r>
      <w:r>
        <w:rPr>
          <w:i/>
          <w:iCs/>
        </w:rPr>
        <w:t xml:space="preserve"> diwa:n</w:t>
      </w:r>
      <w:r>
        <w:t xml:space="preserve"> \g </w:t>
      </w:r>
      <w:r>
        <w:rPr>
          <w:rFonts w:hAnsi="Times New Roman"/>
        </w:rPr>
        <w:t>‘</w:t>
      </w:r>
      <w:r>
        <w:t>scrub turkey</w:t>
      </w:r>
      <w:r>
        <w:rPr>
          <w:rFonts w:hAnsi="Times New Roman"/>
        </w:rPr>
        <w:t xml:space="preserve">’ </w:t>
      </w:r>
      <w:r>
        <w:t>\q Long V</w:t>
      </w:r>
      <w:r>
        <w:rPr>
          <w:vertAlign w:val="subscript"/>
        </w:rPr>
        <w:t>2</w:t>
      </w:r>
      <w:r>
        <w:t xml:space="preserve"> suggests former presence of a third syllable. \s (JHav)</w:t>
      </w:r>
    </w:p>
    <w:p w14:paraId="2BFAA135" w14:textId="77777777" w:rsidR="00C42BF2" w:rsidRDefault="00F80514">
      <w:pPr>
        <w:pStyle w:val="Default"/>
        <w:widowControl w:val="0"/>
        <w:tabs>
          <w:tab w:val="left" w:pos="2880"/>
        </w:tabs>
        <w:ind w:left="2880" w:hanging="2880"/>
      </w:pPr>
      <w:r>
        <w:t>\l KYalanji</w:t>
      </w:r>
      <w:r>
        <w:tab/>
        <w:t>\w</w:t>
      </w:r>
      <w:r>
        <w:rPr>
          <w:i/>
          <w:iCs/>
        </w:rPr>
        <w:t xml:space="preserve"> diwan</w:t>
      </w:r>
      <w:r>
        <w:t xml:space="preserve"> \g </w:t>
      </w:r>
      <w:r>
        <w:rPr>
          <w:rFonts w:hAnsi="Times New Roman"/>
        </w:rPr>
        <w:t>‘</w:t>
      </w:r>
      <w:r>
        <w:t>scrub turkey</w:t>
      </w:r>
      <w:r>
        <w:rPr>
          <w:rFonts w:hAnsi="Times New Roman"/>
        </w:rPr>
        <w:t xml:space="preserve">’ </w:t>
      </w:r>
      <w:r>
        <w:t>\s (Hr&amp;Hr)</w:t>
      </w:r>
    </w:p>
    <w:p w14:paraId="49072CE5" w14:textId="77777777" w:rsidR="00C42BF2" w:rsidRDefault="00F80514">
      <w:pPr>
        <w:pStyle w:val="Default"/>
        <w:widowControl w:val="0"/>
        <w:tabs>
          <w:tab w:val="left" w:pos="2880"/>
        </w:tabs>
        <w:ind w:left="2880" w:hanging="2880"/>
        <w:rPr>
          <w:b/>
          <w:bCs/>
        </w:rPr>
      </w:pPr>
      <w:r>
        <w:t xml:space="preserve">\l </w:t>
      </w:r>
      <w:r>
        <w:rPr>
          <w:b/>
          <w:bCs/>
        </w:rPr>
        <w:t>pPaman</w:t>
      </w:r>
      <w:r>
        <w:tab/>
        <w:t xml:space="preserve">\w </w:t>
      </w:r>
      <w:r>
        <w:rPr>
          <w:b/>
          <w:bCs/>
        </w:rPr>
        <w:t>*tiwan(h)(V)</w:t>
      </w:r>
    </w:p>
    <w:p w14:paraId="33522156" w14:textId="77777777" w:rsidR="00C42BF2" w:rsidRDefault="00F80514">
      <w:pPr>
        <w:pStyle w:val="Default"/>
        <w:widowControl w:val="0"/>
        <w:tabs>
          <w:tab w:val="left" w:pos="2880"/>
        </w:tabs>
        <w:ind w:left="2880" w:hanging="2880"/>
      </w:pPr>
      <w:r>
        <w:t>\l Ritharrngu</w:t>
      </w:r>
      <w:r>
        <w:tab/>
        <w:t>\w</w:t>
      </w:r>
      <w:r>
        <w:rPr>
          <w:i/>
          <w:iCs/>
        </w:rPr>
        <w:t xml:space="preserve"> rdiwac</w:t>
      </w:r>
      <w:r>
        <w:t xml:space="preserve"> \g </w:t>
      </w:r>
      <w:r>
        <w:rPr>
          <w:rFonts w:hAnsi="Times New Roman"/>
        </w:rPr>
        <w:t>‘</w:t>
      </w:r>
      <w:r>
        <w:t>green pygmy goose (duck)</w:t>
      </w:r>
      <w:r>
        <w:rPr>
          <w:rFonts w:hAnsi="Times New Roman"/>
        </w:rPr>
        <w:t xml:space="preserve">’ </w:t>
      </w:r>
      <w:r>
        <w:t>\q See especially the non-PNy below. \s (JHeath)</w:t>
      </w:r>
    </w:p>
    <w:p w14:paraId="70D5B967" w14:textId="77777777" w:rsidR="00C42BF2" w:rsidRDefault="00F80514">
      <w:pPr>
        <w:pStyle w:val="Default"/>
        <w:widowControl w:val="0"/>
        <w:tabs>
          <w:tab w:val="left" w:pos="2880"/>
        </w:tabs>
        <w:ind w:left="2880" w:hanging="2880"/>
        <w:rPr>
          <w:b/>
          <w:bCs/>
        </w:rPr>
      </w:pPr>
      <w:r>
        <w:t xml:space="preserve">\l </w:t>
      </w:r>
      <w:r>
        <w:rPr>
          <w:b/>
          <w:bCs/>
        </w:rPr>
        <w:t>pPNy</w:t>
      </w:r>
      <w:r>
        <w:rPr>
          <w:b/>
          <w:bCs/>
        </w:rPr>
        <w:tab/>
        <w:t>\w *tiwa+</w:t>
      </w:r>
    </w:p>
    <w:p w14:paraId="5236AA77" w14:textId="77777777" w:rsidR="00C42BF2" w:rsidRDefault="00F80514">
      <w:pPr>
        <w:pStyle w:val="Default"/>
        <w:widowControl w:val="0"/>
        <w:tabs>
          <w:tab w:val="left" w:pos="2880"/>
        </w:tabs>
        <w:ind w:left="2880" w:hanging="2880"/>
      </w:pPr>
      <w:r>
        <w:t>^^^</w:t>
      </w:r>
    </w:p>
    <w:p w14:paraId="16366F6D" w14:textId="77777777" w:rsidR="00C42BF2" w:rsidRDefault="00F80514">
      <w:pPr>
        <w:pStyle w:val="Default"/>
        <w:widowControl w:val="0"/>
        <w:tabs>
          <w:tab w:val="left" w:pos="2880"/>
        </w:tabs>
        <w:ind w:left="2880" w:hanging="2880"/>
        <w:rPr>
          <w:color w:val="800080"/>
          <w:u w:color="800080"/>
        </w:rPr>
      </w:pPr>
      <w:r>
        <w:rPr>
          <w:color w:val="800080"/>
          <w:u w:color="800080"/>
        </w:rPr>
        <w:t>\l Alawa</w:t>
      </w:r>
      <w:r>
        <w:rPr>
          <w:color w:val="800080"/>
          <w:u w:color="800080"/>
        </w:rPr>
        <w:tab/>
        <w:t xml:space="preserve">\w </w:t>
      </w:r>
      <w:r>
        <w:rPr>
          <w:i/>
          <w:iCs/>
          <w:color w:val="800080"/>
          <w:u w:color="800080"/>
        </w:rPr>
        <w:t>diwaj</w:t>
      </w:r>
      <w:r>
        <w:rPr>
          <w:color w:val="800080"/>
          <w:u w:color="800080"/>
        </w:rPr>
        <w:t xml:space="preserve"> ~ </w:t>
      </w:r>
      <w:r>
        <w:rPr>
          <w:i/>
          <w:iCs/>
          <w:color w:val="800080"/>
          <w:u w:color="800080"/>
        </w:rPr>
        <w:t>jiwaj</w:t>
      </w:r>
      <w:r>
        <w:rPr>
          <w:color w:val="800080"/>
          <w:u w:color="800080"/>
        </w:rPr>
        <w:t xml:space="preserve"> \g </w:t>
      </w:r>
      <w:r>
        <w:rPr>
          <w:rFonts w:hAnsi="Times New Roman"/>
          <w:color w:val="800080"/>
          <w:u w:color="800080"/>
        </w:rPr>
        <w:t>‘</w:t>
      </w:r>
      <w:r>
        <w:rPr>
          <w:color w:val="800080"/>
          <w:u w:color="800080"/>
        </w:rPr>
        <w:t>little ducks</w:t>
      </w:r>
      <w:r>
        <w:rPr>
          <w:rFonts w:hAnsi="Times New Roman"/>
          <w:color w:val="800080"/>
          <w:u w:color="800080"/>
        </w:rPr>
        <w:t xml:space="preserve">’ </w:t>
      </w:r>
      <w:r>
        <w:rPr>
          <w:color w:val="800080"/>
          <w:u w:color="800080"/>
        </w:rPr>
        <w:t xml:space="preserve">\q Also </w:t>
      </w:r>
      <w:r>
        <w:rPr>
          <w:i/>
          <w:iCs/>
          <w:color w:val="800080"/>
          <w:u w:color="800080"/>
        </w:rPr>
        <w:t>diwaj</w:t>
      </w:r>
      <w:r>
        <w:rPr>
          <w:rFonts w:hAnsi="Times New Roman"/>
          <w:i/>
          <w:iCs/>
          <w:color w:val="800080"/>
          <w:u w:color="800080"/>
        </w:rPr>
        <w:t>ñ</w:t>
      </w:r>
      <w:r>
        <w:rPr>
          <w:i/>
          <w:iCs/>
          <w:color w:val="800080"/>
          <w:u w:color="800080"/>
        </w:rPr>
        <w:t>in</w:t>
      </w:r>
      <w:r>
        <w:rPr>
          <w:color w:val="800080"/>
          <w:u w:color="800080"/>
        </w:rPr>
        <w:t xml:space="preserve"> (~ </w:t>
      </w:r>
      <w:r>
        <w:rPr>
          <w:i/>
          <w:iCs/>
          <w:color w:val="800080"/>
          <w:u w:color="800080"/>
        </w:rPr>
        <w:t>jiwaj</w:t>
      </w:r>
      <w:r>
        <w:rPr>
          <w:rFonts w:hAnsi="Times New Roman"/>
          <w:i/>
          <w:iCs/>
          <w:color w:val="800080"/>
          <w:u w:color="800080"/>
        </w:rPr>
        <w:t>ñ</w:t>
      </w:r>
      <w:r>
        <w:rPr>
          <w:i/>
          <w:iCs/>
          <w:color w:val="800080"/>
          <w:u w:color="800080"/>
        </w:rPr>
        <w:t>in</w:t>
      </w:r>
      <w:r>
        <w:rPr>
          <w:color w:val="800080"/>
          <w:u w:color="800080"/>
        </w:rPr>
        <w:t xml:space="preserve">) </w:t>
      </w:r>
      <w:r>
        <w:rPr>
          <w:rFonts w:hAnsi="Times New Roman"/>
          <w:color w:val="800080"/>
          <w:u w:color="800080"/>
        </w:rPr>
        <w:t>‘</w:t>
      </w:r>
      <w:r>
        <w:rPr>
          <w:color w:val="800080"/>
          <w:u w:color="800080"/>
        </w:rPr>
        <w:t>Australian little grebe, hoary-headed grebe</w:t>
      </w:r>
      <w:r>
        <w:rPr>
          <w:rFonts w:hAnsi="Times New Roman"/>
          <w:color w:val="800080"/>
          <w:u w:color="800080"/>
        </w:rPr>
        <w:t>’</w:t>
      </w:r>
      <w:r>
        <w:rPr>
          <w:color w:val="800080"/>
          <w:u w:color="800080"/>
        </w:rPr>
        <w:t>. \s MS</w:t>
      </w:r>
    </w:p>
    <w:p w14:paraId="415D540E" w14:textId="77777777" w:rsidR="00C42BF2" w:rsidRDefault="00F80514">
      <w:pPr>
        <w:pStyle w:val="Default"/>
        <w:widowControl w:val="0"/>
        <w:tabs>
          <w:tab w:val="left" w:pos="2880"/>
        </w:tabs>
        <w:ind w:left="2880" w:hanging="2880"/>
        <w:rPr>
          <w:color w:val="800080"/>
          <w:u w:color="800080"/>
        </w:rPr>
      </w:pPr>
      <w:r>
        <w:rPr>
          <w:color w:val="800080"/>
          <w:u w:color="800080"/>
        </w:rPr>
        <w:t>\l Mangarrayi</w:t>
      </w:r>
      <w:r>
        <w:rPr>
          <w:color w:val="800080"/>
          <w:u w:color="800080"/>
        </w:rPr>
        <w:tab/>
        <w:t xml:space="preserve">\w </w:t>
      </w:r>
      <w:r>
        <w:rPr>
          <w:i/>
          <w:iCs/>
          <w:color w:val="800080"/>
          <w:u w:color="800080"/>
        </w:rPr>
        <w:t>diwabaj</w:t>
      </w:r>
      <w:r>
        <w:rPr>
          <w:color w:val="800080"/>
          <w:u w:color="800080"/>
        </w:rPr>
        <w:t xml:space="preserve"> \g </w:t>
      </w:r>
      <w:r>
        <w:rPr>
          <w:rFonts w:hAnsi="Times New Roman"/>
          <w:color w:val="800080"/>
          <w:u w:color="800080"/>
        </w:rPr>
        <w:t>‘</w:t>
      </w:r>
      <w:r>
        <w:rPr>
          <w:color w:val="800080"/>
          <w:u w:color="800080"/>
        </w:rPr>
        <w:t>goose type</w:t>
      </w:r>
      <w:r>
        <w:rPr>
          <w:rFonts w:hAnsi="Times New Roman"/>
          <w:color w:val="800080"/>
          <w:u w:color="800080"/>
        </w:rPr>
        <w:t xml:space="preserve">’ </w:t>
      </w:r>
      <w:r>
        <w:rPr>
          <w:color w:val="800080"/>
          <w:u w:color="800080"/>
        </w:rPr>
        <w:t>\s FM/MS</w:t>
      </w:r>
    </w:p>
    <w:p w14:paraId="346E846A" w14:textId="77777777" w:rsidR="00C42BF2" w:rsidRDefault="00F80514">
      <w:pPr>
        <w:pStyle w:val="Default"/>
        <w:widowControl w:val="0"/>
        <w:tabs>
          <w:tab w:val="left" w:pos="2880"/>
        </w:tabs>
        <w:ind w:left="2880" w:hanging="2880"/>
        <w:rPr>
          <w:color w:val="800080"/>
          <w:u w:color="800080"/>
        </w:rPr>
      </w:pPr>
      <w:r>
        <w:rPr>
          <w:color w:val="800080"/>
          <w:u w:color="800080"/>
        </w:rPr>
        <w:t>\l Warndarang</w:t>
      </w:r>
      <w:r>
        <w:rPr>
          <w:color w:val="800080"/>
          <w:u w:color="800080"/>
        </w:rPr>
        <w:tab/>
        <w:t xml:space="preserve">\w diwaj \g </w:t>
      </w:r>
      <w:r>
        <w:rPr>
          <w:rFonts w:hAnsi="Times New Roman"/>
          <w:color w:val="800080"/>
          <w:u w:color="800080"/>
        </w:rPr>
        <w:t>‘</w:t>
      </w:r>
      <w:r>
        <w:rPr>
          <w:color w:val="800080"/>
          <w:u w:color="800080"/>
        </w:rPr>
        <w:t>green pygmy goose, juvenile</w:t>
      </w:r>
      <w:r>
        <w:rPr>
          <w:rFonts w:hAnsi="Times New Roman"/>
          <w:color w:val="800080"/>
          <w:u w:color="800080"/>
        </w:rPr>
        <w:t xml:space="preserve">’ </w:t>
      </w:r>
      <w:r>
        <w:rPr>
          <w:color w:val="800080"/>
          <w:u w:color="800080"/>
        </w:rPr>
        <w:t>\s JH/MS</w:t>
      </w:r>
    </w:p>
    <w:p w14:paraId="0EDA9C7F" w14:textId="77777777" w:rsidR="00C42BF2" w:rsidRDefault="00F80514">
      <w:pPr>
        <w:pStyle w:val="Default"/>
        <w:widowControl w:val="0"/>
        <w:tabs>
          <w:tab w:val="left" w:pos="2880"/>
        </w:tabs>
        <w:ind w:left="2880" w:hanging="2880"/>
      </w:pPr>
      <w:r>
        <w:t>***</w:t>
      </w:r>
    </w:p>
    <w:p w14:paraId="73B25A46" w14:textId="77777777" w:rsidR="00C42BF2" w:rsidRDefault="00F80514">
      <w:pPr>
        <w:pStyle w:val="Default"/>
        <w:widowControl w:val="0"/>
        <w:tabs>
          <w:tab w:val="left" w:pos="2880"/>
        </w:tabs>
        <w:ind w:left="2880" w:hanging="2880"/>
      </w:pPr>
      <w:r>
        <w:t>\l Yorta Yorta</w:t>
      </w:r>
      <w:r>
        <w:tab/>
        <w:t>\w</w:t>
      </w:r>
      <w:r>
        <w:rPr>
          <w:i/>
          <w:iCs/>
        </w:rPr>
        <w:t xml:space="preserve"> lowan</w:t>
      </w:r>
      <w:r>
        <w:t xml:space="preserve"> \g </w:t>
      </w:r>
      <w:r>
        <w:rPr>
          <w:rFonts w:hAnsi="Times New Roman"/>
        </w:rPr>
        <w:t>‘</w:t>
      </w:r>
      <w:r>
        <w:t>scrub turkey; mallee hen</w:t>
      </w:r>
      <w:r>
        <w:rPr>
          <w:rFonts w:hAnsi="Times New Roman"/>
        </w:rPr>
        <w:t xml:space="preserve">’ </w:t>
      </w:r>
      <w:r>
        <w:t>\s (B&amp;M)</w:t>
      </w:r>
    </w:p>
    <w:p w14:paraId="1C3E1ABB" w14:textId="77777777" w:rsidR="00C42BF2" w:rsidRDefault="00F80514">
      <w:pPr>
        <w:pStyle w:val="Default"/>
        <w:widowControl w:val="0"/>
        <w:tabs>
          <w:tab w:val="left" w:pos="2880"/>
        </w:tabs>
        <w:ind w:left="2880" w:hanging="2880"/>
      </w:pPr>
      <w:r>
        <w:t>***</w:t>
      </w:r>
    </w:p>
    <w:p w14:paraId="15942F9C" w14:textId="77777777" w:rsidR="00C42BF2" w:rsidRDefault="00F80514">
      <w:pPr>
        <w:pStyle w:val="Default"/>
        <w:widowControl w:val="0"/>
        <w:tabs>
          <w:tab w:val="left" w:pos="2880"/>
        </w:tabs>
        <w:ind w:left="2880" w:hanging="2880"/>
      </w:pPr>
      <w:r>
        <w:t>\l Mudburra</w:t>
      </w:r>
      <w:r>
        <w:tab/>
        <w:t>\w</w:t>
      </w:r>
      <w:r>
        <w:rPr>
          <w:i/>
          <w:iCs/>
        </w:rPr>
        <w:t xml:space="preserve"> diwarna</w:t>
      </w:r>
      <w:r>
        <w:t xml:space="preserve"> \g </w:t>
      </w:r>
      <w:r>
        <w:rPr>
          <w:rFonts w:hAnsi="Times New Roman"/>
        </w:rPr>
        <w:t>‘</w:t>
      </w:r>
      <w:r>
        <w:t>wedge-tailed eagle, eaglehawk</w:t>
      </w:r>
      <w:r>
        <w:rPr>
          <w:rFonts w:hAnsi="Times New Roman"/>
        </w:rPr>
        <w:t xml:space="preserve">’ </w:t>
      </w:r>
      <w:r>
        <w:t xml:space="preserve">\q Also </w:t>
      </w:r>
      <w:r>
        <w:rPr>
          <w:i/>
          <w:iCs/>
        </w:rPr>
        <w:t>diwuwarna</w:t>
      </w:r>
      <w:r>
        <w:t>. \s (RG)</w:t>
      </w:r>
    </w:p>
    <w:p w14:paraId="70F32592" w14:textId="77777777" w:rsidR="00C42BF2" w:rsidRDefault="00F80514">
      <w:pPr>
        <w:pStyle w:val="Default"/>
        <w:widowControl w:val="0"/>
        <w:tabs>
          <w:tab w:val="left" w:pos="2880"/>
        </w:tabs>
        <w:ind w:left="2880" w:hanging="2880"/>
      </w:pPr>
      <w:r>
        <w:t>\l Mudburra</w:t>
      </w:r>
      <w:r>
        <w:tab/>
        <w:t>\w</w:t>
      </w:r>
      <w:r>
        <w:rPr>
          <w:i/>
          <w:iCs/>
        </w:rPr>
        <w:t xml:space="preserve"> liwirni</w:t>
      </w:r>
      <w:r>
        <w:t xml:space="preserve"> \g </w:t>
      </w:r>
      <w:r>
        <w:rPr>
          <w:rFonts w:hAnsi="Times New Roman"/>
        </w:rPr>
        <w:t>‘</w:t>
      </w:r>
      <w:r>
        <w:t>white crane (egret spp.)</w:t>
      </w:r>
      <w:r>
        <w:rPr>
          <w:rFonts w:hAnsi="Times New Roman"/>
        </w:rPr>
        <w:t xml:space="preserve">’ </w:t>
      </w:r>
      <w:r>
        <w:t>\s (RG)</w:t>
      </w:r>
    </w:p>
    <w:p w14:paraId="3AF55131" w14:textId="77777777" w:rsidR="00C42BF2" w:rsidRDefault="00F80514">
      <w:pPr>
        <w:pStyle w:val="Default"/>
        <w:widowControl w:val="0"/>
        <w:tabs>
          <w:tab w:val="left" w:pos="2880"/>
        </w:tabs>
        <w:ind w:left="2880" w:hanging="2880"/>
      </w:pPr>
      <w:r>
        <w:t>***</w:t>
      </w:r>
    </w:p>
    <w:p w14:paraId="7038A814" w14:textId="77777777" w:rsidR="00C42BF2" w:rsidRDefault="00F80514">
      <w:pPr>
        <w:pStyle w:val="Default"/>
        <w:widowControl w:val="0"/>
        <w:tabs>
          <w:tab w:val="left" w:pos="2880"/>
        </w:tabs>
        <w:ind w:left="2880" w:hanging="2880"/>
      </w:pPr>
      <w:r>
        <w:t>\l Kayardild</w:t>
      </w:r>
      <w:r>
        <w:tab/>
        <w:t>\w</w:t>
      </w:r>
      <w:r>
        <w:rPr>
          <w:i/>
          <w:iCs/>
        </w:rPr>
        <w:t xml:space="preserve"> jiwi</w:t>
      </w:r>
      <w:r>
        <w:t xml:space="preserve"> \g </w:t>
      </w:r>
      <w:r>
        <w:rPr>
          <w:rFonts w:hAnsi="Times New Roman"/>
        </w:rPr>
        <w:t>‘</w:t>
      </w:r>
      <w:r>
        <w:t>whistle duck</w:t>
      </w:r>
      <w:r>
        <w:rPr>
          <w:rFonts w:hAnsi="Times New Roman"/>
        </w:rPr>
        <w:t xml:space="preserve">’ </w:t>
      </w:r>
      <w:r>
        <w:t xml:space="preserve">\q NE: irregular loss of final *rli; </w:t>
      </w:r>
      <w:r>
        <w:rPr>
          <w:i/>
          <w:iCs/>
        </w:rPr>
        <w:t>*jiwiri</w:t>
      </w:r>
      <w:r>
        <w:t xml:space="preserve"> expected. \s (NE)</w:t>
      </w:r>
    </w:p>
    <w:p w14:paraId="4894FAF4" w14:textId="77777777" w:rsidR="00C42BF2" w:rsidRDefault="00F80514">
      <w:pPr>
        <w:pStyle w:val="Default"/>
        <w:widowControl w:val="0"/>
        <w:tabs>
          <w:tab w:val="left" w:pos="2880"/>
        </w:tabs>
        <w:ind w:left="2880" w:hanging="2880"/>
      </w:pPr>
      <w:r>
        <w:t>\l Yukulta</w:t>
      </w:r>
      <w:r>
        <w:tab/>
        <w:t>\w</w:t>
      </w:r>
      <w:r>
        <w:rPr>
          <w:i/>
          <w:iCs/>
        </w:rPr>
        <w:t xml:space="preserve"> ciwirli</w:t>
      </w:r>
      <w:r>
        <w:t xml:space="preserve"> \g </w:t>
      </w:r>
      <w:r>
        <w:rPr>
          <w:rFonts w:hAnsi="Times New Roman"/>
        </w:rPr>
        <w:t>‘</w:t>
      </w:r>
      <w:r>
        <w:t>whistle duck</w:t>
      </w:r>
      <w:r>
        <w:rPr>
          <w:rFonts w:hAnsi="Times New Roman"/>
        </w:rPr>
        <w:t xml:space="preserve">’ </w:t>
      </w:r>
      <w:r>
        <w:t>\s (SK)</w:t>
      </w:r>
    </w:p>
    <w:p w14:paraId="166C4DDE" w14:textId="77777777" w:rsidR="00C42BF2" w:rsidRDefault="00F80514">
      <w:pPr>
        <w:pStyle w:val="Default"/>
        <w:widowControl w:val="0"/>
        <w:tabs>
          <w:tab w:val="left" w:pos="2880"/>
        </w:tabs>
        <w:ind w:left="2880" w:hanging="2880"/>
      </w:pPr>
      <w:r>
        <w:t>\l Lardil</w:t>
      </w:r>
      <w:r>
        <w:tab/>
        <w:t>\w</w:t>
      </w:r>
      <w:r>
        <w:rPr>
          <w:i/>
          <w:iCs/>
        </w:rPr>
        <w:t xml:space="preserve"> jilwil</w:t>
      </w:r>
      <w:r>
        <w:t xml:space="preserve"> \g </w:t>
      </w:r>
      <w:r>
        <w:rPr>
          <w:rFonts w:hAnsi="Times New Roman"/>
        </w:rPr>
        <w:t>‘</w:t>
      </w:r>
      <w:r>
        <w:t>whistle duck</w:t>
      </w:r>
      <w:r>
        <w:rPr>
          <w:rFonts w:hAnsi="Times New Roman"/>
        </w:rPr>
        <w:t xml:space="preserve">’ </w:t>
      </w:r>
      <w:r>
        <w:t>\q Cognate? \s (NgKL)</w:t>
      </w:r>
    </w:p>
    <w:p w14:paraId="53F3EE5A" w14:textId="77777777" w:rsidR="00C42BF2" w:rsidRDefault="00F80514">
      <w:pPr>
        <w:pStyle w:val="Default"/>
        <w:widowControl w:val="0"/>
        <w:tabs>
          <w:tab w:val="left" w:pos="2880"/>
        </w:tabs>
        <w:ind w:left="2880" w:hanging="2880"/>
      </w:pPr>
      <w:r>
        <w:t xml:space="preserve">\l </w:t>
      </w:r>
      <w:r>
        <w:rPr>
          <w:b/>
          <w:bCs/>
        </w:rPr>
        <w:t>pTangkic</w:t>
      </w:r>
      <w:r>
        <w:rPr>
          <w:b/>
          <w:bCs/>
        </w:rPr>
        <w:tab/>
        <w:t>\w *ciwirli</w:t>
      </w:r>
      <w:r>
        <w:t xml:space="preserve"> \s (NE)</w:t>
      </w:r>
    </w:p>
    <w:p w14:paraId="500BCF15" w14:textId="77777777" w:rsidR="00C42BF2" w:rsidRDefault="00C42BF2">
      <w:pPr>
        <w:pStyle w:val="Default"/>
        <w:widowControl w:val="0"/>
        <w:tabs>
          <w:tab w:val="left" w:pos="2880"/>
        </w:tabs>
        <w:ind w:left="2880" w:hanging="2880"/>
        <w:rPr>
          <w:sz w:val="18"/>
          <w:szCs w:val="18"/>
        </w:rPr>
      </w:pPr>
    </w:p>
    <w:p w14:paraId="7014310B" w14:textId="77777777" w:rsidR="00C42BF2" w:rsidRDefault="00C42BF2">
      <w:pPr>
        <w:pStyle w:val="Default"/>
        <w:widowControl w:val="0"/>
        <w:tabs>
          <w:tab w:val="left" w:pos="2880"/>
        </w:tabs>
        <w:ind w:left="2880" w:hanging="2880"/>
        <w:rPr>
          <w:sz w:val="18"/>
          <w:szCs w:val="18"/>
        </w:rPr>
      </w:pPr>
    </w:p>
    <w:p w14:paraId="51AA59B9" w14:textId="77777777" w:rsidR="00C42BF2" w:rsidRDefault="00F80514">
      <w:pPr>
        <w:pStyle w:val="Default"/>
        <w:widowControl w:val="0"/>
        <w:tabs>
          <w:tab w:val="left" w:pos="2880"/>
        </w:tabs>
        <w:ind w:left="2880" w:hanging="2880"/>
        <w:rPr>
          <w:b/>
          <w:bCs/>
        </w:rPr>
      </w:pPr>
      <w:r>
        <w:t xml:space="preserve">\e </w:t>
      </w:r>
      <w:r>
        <w:rPr>
          <w:b/>
          <w:bCs/>
        </w:rPr>
        <w:t>*tiwinV</w:t>
      </w:r>
    </w:p>
    <w:p w14:paraId="0F40E940" w14:textId="77777777" w:rsidR="00C42BF2" w:rsidRDefault="00F80514">
      <w:pPr>
        <w:pStyle w:val="Default"/>
        <w:widowControl w:val="0"/>
        <w:tabs>
          <w:tab w:val="left" w:pos="2880"/>
        </w:tabs>
        <w:ind w:left="2880" w:hanging="2880"/>
      </w:pPr>
      <w:r>
        <w:t xml:space="preserve">\t </w:t>
      </w:r>
      <w:r>
        <w:rPr>
          <w:rFonts w:hAnsi="Times New Roman"/>
        </w:rPr>
        <w:t>‘</w:t>
      </w:r>
      <w:r>
        <w:t>seashell (sp.)</w:t>
      </w:r>
      <w:r>
        <w:rPr>
          <w:rFonts w:hAnsi="Times New Roman"/>
        </w:rPr>
        <w:t>’</w:t>
      </w:r>
    </w:p>
    <w:p w14:paraId="4840E3F6" w14:textId="77777777" w:rsidR="00C42BF2" w:rsidRDefault="00F80514">
      <w:pPr>
        <w:pStyle w:val="Default"/>
        <w:widowControl w:val="0"/>
        <w:tabs>
          <w:tab w:val="left" w:pos="2880"/>
        </w:tabs>
        <w:ind w:left="2880" w:hanging="2880"/>
      </w:pPr>
      <w:r>
        <w:t>\b n</w:t>
      </w:r>
    </w:p>
    <w:p w14:paraId="7C76388B" w14:textId="77777777" w:rsidR="00C42BF2" w:rsidRDefault="00F80514">
      <w:pPr>
        <w:pStyle w:val="Default"/>
        <w:widowControl w:val="0"/>
        <w:tabs>
          <w:tab w:val="left" w:pos="2880"/>
        </w:tabs>
        <w:ind w:left="2880" w:hanging="2880"/>
      </w:pPr>
      <w:r>
        <w:t>\c M</w:t>
      </w:r>
    </w:p>
    <w:p w14:paraId="5E642714" w14:textId="77777777" w:rsidR="00C42BF2" w:rsidRDefault="00F80514">
      <w:pPr>
        <w:pStyle w:val="Default"/>
        <w:widowControl w:val="0"/>
        <w:tabs>
          <w:tab w:val="left" w:pos="2880"/>
        </w:tabs>
        <w:ind w:left="2880" w:hanging="2880"/>
      </w:pPr>
      <w:r>
        <w:t>\l WMungknh</w:t>
      </w:r>
      <w:r>
        <w:tab/>
        <w:t xml:space="preserve">\w iwvn \g </w:t>
      </w:r>
      <w:r>
        <w:rPr>
          <w:rFonts w:hAnsi="Times New Roman"/>
        </w:rPr>
        <w:t>‘</w:t>
      </w:r>
      <w:r>
        <w:t>coddles</w:t>
      </w:r>
      <w:r>
        <w:rPr>
          <w:rFonts w:hAnsi="Times New Roman"/>
        </w:rPr>
        <w:t xml:space="preserve">’ </w:t>
      </w:r>
      <w:r>
        <w:t xml:space="preserve">\q </w:t>
      </w:r>
      <w:r>
        <w:rPr>
          <w:rFonts w:hAnsi="Times New Roman"/>
        </w:rPr>
        <w:t>‘</w:t>
      </w:r>
      <w:r>
        <w:t>Short round shells found in the sand at the edge of the saltwater .... They are threaded together for necklaces. Some are white and some are brown.</w:t>
      </w:r>
      <w:r>
        <w:rPr>
          <w:rFonts w:hAnsi="Times New Roman"/>
        </w:rPr>
        <w:t xml:space="preserve">’ </w:t>
      </w:r>
      <w:r>
        <w:t>\s KPPW</w:t>
      </w:r>
    </w:p>
    <w:p w14:paraId="433C0A66" w14:textId="77777777" w:rsidR="00C42BF2" w:rsidRDefault="00F80514">
      <w:pPr>
        <w:pStyle w:val="Default"/>
        <w:widowControl w:val="0"/>
        <w:tabs>
          <w:tab w:val="left" w:pos="2880"/>
        </w:tabs>
        <w:ind w:left="2880" w:hanging="2880"/>
      </w:pPr>
      <w:r>
        <w:t>\l YYoront</w:t>
      </w:r>
      <w:r>
        <w:tab/>
        <w:t xml:space="preserve">\w lewen \g </w:t>
      </w:r>
      <w:r>
        <w:rPr>
          <w:rFonts w:hAnsi="Times New Roman"/>
        </w:rPr>
        <w:t>‘</w:t>
      </w:r>
      <w:r>
        <w:t>seashell (small, white)</w:t>
      </w:r>
      <w:r>
        <w:rPr>
          <w:rFonts w:hAnsi="Times New Roman"/>
        </w:rPr>
        <w:t xml:space="preserve">’ </w:t>
      </w:r>
      <w:r>
        <w:t xml:space="preserve">\q </w:t>
      </w:r>
      <w:r>
        <w:rPr>
          <w:i/>
          <w:iCs/>
        </w:rPr>
        <w:t>Tellina</w:t>
      </w:r>
      <w:r>
        <w:t xml:space="preserve"> sp. Also </w:t>
      </w:r>
      <w:r>
        <w:rPr>
          <w:i/>
          <w:iCs/>
        </w:rPr>
        <w:t>larr-lewvn</w:t>
      </w:r>
      <w:r>
        <w:rPr>
          <w:rFonts w:hAnsi="Times New Roman"/>
        </w:rPr>
        <w:t xml:space="preserve"> ‘</w:t>
      </w:r>
      <w:r>
        <w:t>money</w:t>
      </w:r>
      <w:r>
        <w:rPr>
          <w:rFonts w:hAnsi="Times New Roman"/>
        </w:rPr>
        <w:t>’</w:t>
      </w:r>
      <w:r>
        <w:t>.</w:t>
      </w:r>
    </w:p>
    <w:p w14:paraId="7167C69D" w14:textId="77777777" w:rsidR="00C42BF2" w:rsidRDefault="00C42BF2">
      <w:pPr>
        <w:pStyle w:val="Default"/>
        <w:widowControl w:val="0"/>
        <w:tabs>
          <w:tab w:val="left" w:pos="2880"/>
        </w:tabs>
      </w:pPr>
    </w:p>
    <w:p w14:paraId="353B73E4" w14:textId="77777777" w:rsidR="00C42BF2" w:rsidRDefault="00C42BF2">
      <w:pPr>
        <w:pStyle w:val="Default"/>
        <w:widowControl w:val="0"/>
        <w:tabs>
          <w:tab w:val="left" w:pos="2880"/>
        </w:tabs>
      </w:pPr>
    </w:p>
    <w:p w14:paraId="44D9B93C" w14:textId="77777777" w:rsidR="00C42BF2" w:rsidRDefault="00F80514">
      <w:pPr>
        <w:pStyle w:val="Default"/>
        <w:widowControl w:val="0"/>
        <w:tabs>
          <w:tab w:val="left" w:pos="2880"/>
        </w:tabs>
        <w:rPr>
          <w:b/>
          <w:bCs/>
        </w:rPr>
      </w:pPr>
      <w:r>
        <w:t xml:space="preserve">\e </w:t>
      </w:r>
      <w:r>
        <w:rPr>
          <w:b/>
          <w:bCs/>
        </w:rPr>
        <w:t>*ti:ci</w:t>
      </w:r>
    </w:p>
    <w:p w14:paraId="6FA4109B" w14:textId="77777777" w:rsidR="00C42BF2" w:rsidRDefault="00F80514">
      <w:pPr>
        <w:pStyle w:val="Default"/>
        <w:widowControl w:val="0"/>
        <w:tabs>
          <w:tab w:val="left" w:pos="2880"/>
        </w:tabs>
      </w:pPr>
      <w:r>
        <w:t xml:space="preserve">\t </w:t>
      </w:r>
      <w:r>
        <w:rPr>
          <w:rFonts w:hAnsi="Times New Roman"/>
        </w:rPr>
        <w:t>‘</w:t>
      </w:r>
      <w:r>
        <w:t>perch (spangled)</w:t>
      </w:r>
      <w:r>
        <w:rPr>
          <w:rFonts w:hAnsi="Times New Roman"/>
        </w:rPr>
        <w:t>’</w:t>
      </w:r>
    </w:p>
    <w:p w14:paraId="041DF409" w14:textId="77777777" w:rsidR="00C42BF2" w:rsidRDefault="00F80514">
      <w:pPr>
        <w:pStyle w:val="Default"/>
        <w:widowControl w:val="0"/>
        <w:tabs>
          <w:tab w:val="left" w:pos="2880"/>
        </w:tabs>
      </w:pPr>
      <w:r>
        <w:t>\b n</w:t>
      </w:r>
    </w:p>
    <w:p w14:paraId="0C27BC23" w14:textId="77777777" w:rsidR="00C42BF2" w:rsidRDefault="00F80514">
      <w:pPr>
        <w:pStyle w:val="Default"/>
        <w:widowControl w:val="0"/>
        <w:tabs>
          <w:tab w:val="left" w:pos="2880"/>
        </w:tabs>
      </w:pPr>
      <w:r>
        <w:t>\c F</w:t>
      </w:r>
    </w:p>
    <w:p w14:paraId="6B694D66" w14:textId="77777777" w:rsidR="00C42BF2" w:rsidRDefault="00F80514">
      <w:pPr>
        <w:pStyle w:val="Default"/>
        <w:widowControl w:val="0"/>
        <w:tabs>
          <w:tab w:val="left" w:pos="2880"/>
        </w:tabs>
        <w:ind w:left="2880" w:hanging="2880"/>
      </w:pPr>
      <w:r>
        <w:t>\l WMungknh</w:t>
      </w:r>
      <w:r>
        <w:tab/>
        <w:t xml:space="preserve">\w icvn; minh- \g </w:t>
      </w:r>
      <w:r>
        <w:rPr>
          <w:rFonts w:hAnsi="Times New Roman"/>
        </w:rPr>
        <w:t>‘</w:t>
      </w:r>
      <w:r>
        <w:t>spangled perch</w:t>
      </w:r>
      <w:r>
        <w:rPr>
          <w:rFonts w:hAnsi="Times New Roman"/>
        </w:rPr>
        <w:t xml:space="preserve">’ </w:t>
      </w:r>
      <w:r>
        <w:t xml:space="preserve">\q </w:t>
      </w:r>
      <w:r>
        <w:rPr>
          <w:i/>
          <w:iCs/>
        </w:rPr>
        <w:t>Therapon unicolor</w:t>
      </w:r>
      <w:r>
        <w:t>. Also black-striped grunter (</w:t>
      </w:r>
      <w:r>
        <w:rPr>
          <w:i/>
          <w:iCs/>
        </w:rPr>
        <w:t>Amniataba parcoides</w:t>
      </w:r>
      <w:r>
        <w:t>). \s KPPW</w:t>
      </w:r>
    </w:p>
    <w:p w14:paraId="41CB3538" w14:textId="77777777" w:rsidR="00C42BF2" w:rsidRDefault="00F80514">
      <w:pPr>
        <w:pStyle w:val="Default"/>
        <w:widowControl w:val="0"/>
        <w:tabs>
          <w:tab w:val="left" w:pos="2880"/>
        </w:tabs>
        <w:ind w:left="2880" w:hanging="2880"/>
      </w:pPr>
      <w:r>
        <w:t>\l YYoront</w:t>
      </w:r>
      <w:r>
        <w:tab/>
        <w:t xml:space="preserve">\w ley; ngar- \g </w:t>
      </w:r>
      <w:r>
        <w:rPr>
          <w:rFonts w:hAnsi="Times New Roman"/>
        </w:rPr>
        <w:t>‘</w:t>
      </w:r>
      <w:r>
        <w:t>perch</w:t>
      </w:r>
      <w:r>
        <w:rPr>
          <w:rFonts w:hAnsi="Times New Roman"/>
        </w:rPr>
        <w:t xml:space="preserve">’ </w:t>
      </w:r>
      <w:r>
        <w:t xml:space="preserve">\q </w:t>
      </w:r>
      <w:r>
        <w:rPr>
          <w:i/>
          <w:iCs/>
        </w:rPr>
        <w:t>Therapon unicolor</w:t>
      </w:r>
      <w:r>
        <w:t>.</w:t>
      </w:r>
    </w:p>
    <w:p w14:paraId="2BC5863A" w14:textId="77777777" w:rsidR="00C42BF2" w:rsidRDefault="00F80514">
      <w:pPr>
        <w:pStyle w:val="Default"/>
        <w:widowControl w:val="0"/>
        <w:tabs>
          <w:tab w:val="left" w:pos="2880"/>
        </w:tabs>
        <w:ind w:left="2880" w:hanging="2880"/>
      </w:pPr>
      <w:r>
        <w:t xml:space="preserve">\l </w:t>
      </w:r>
      <w:r>
        <w:rPr>
          <w:b/>
          <w:bCs/>
        </w:rPr>
        <w:t>L</w:t>
      </w:r>
      <w:r>
        <w:rPr>
          <w:b/>
          <w:bCs/>
        </w:rPr>
        <w:tab/>
        <w:t>\w *ti(:)ci(+)</w:t>
      </w:r>
      <w:r>
        <w:t xml:space="preserve"> \q Long vowel postulated to account YY lenition of *c to </w:t>
      </w:r>
      <w:r>
        <w:rPr>
          <w:i/>
          <w:iCs/>
        </w:rPr>
        <w:t>y</w:t>
      </w:r>
      <w:r>
        <w:t>, but is not supported by the short vowel of the WMng form.</w:t>
      </w:r>
    </w:p>
    <w:p w14:paraId="53BB3397" w14:textId="77777777" w:rsidR="00C42BF2" w:rsidRDefault="00C42BF2">
      <w:pPr>
        <w:pStyle w:val="Default"/>
        <w:widowControl w:val="0"/>
        <w:tabs>
          <w:tab w:val="left" w:pos="2880"/>
        </w:tabs>
      </w:pPr>
    </w:p>
    <w:p w14:paraId="4FB6FD7F" w14:textId="77777777" w:rsidR="00C42BF2" w:rsidRDefault="00C42BF2">
      <w:pPr>
        <w:pStyle w:val="Default"/>
        <w:widowControl w:val="0"/>
        <w:tabs>
          <w:tab w:val="left" w:pos="2880"/>
        </w:tabs>
      </w:pPr>
    </w:p>
    <w:p w14:paraId="3A27E294" w14:textId="77777777" w:rsidR="00C42BF2" w:rsidRDefault="00F80514">
      <w:pPr>
        <w:pStyle w:val="Default"/>
        <w:widowControl w:val="0"/>
        <w:tabs>
          <w:tab w:val="left" w:pos="2880"/>
        </w:tabs>
        <w:ind w:left="2880" w:hanging="2880"/>
        <w:rPr>
          <w:b/>
          <w:bCs/>
        </w:rPr>
      </w:pPr>
      <w:r>
        <w:t xml:space="preserve">\e </w:t>
      </w:r>
      <w:r>
        <w:rPr>
          <w:b/>
          <w:bCs/>
        </w:rPr>
        <w:t>*ti:rlka</w:t>
      </w:r>
    </w:p>
    <w:p w14:paraId="272C21C2" w14:textId="77777777" w:rsidR="00C42BF2" w:rsidRDefault="00F80514">
      <w:pPr>
        <w:pStyle w:val="Default"/>
        <w:widowControl w:val="0"/>
        <w:tabs>
          <w:tab w:val="left" w:pos="2880"/>
        </w:tabs>
        <w:ind w:left="2880" w:hanging="2880"/>
      </w:pPr>
      <w:r>
        <w:t xml:space="preserve">\t </w:t>
      </w:r>
      <w:r>
        <w:rPr>
          <w:rFonts w:hAnsi="Times New Roman"/>
        </w:rPr>
        <w:t>‘</w:t>
      </w:r>
      <w:r>
        <w:t>testicles</w:t>
      </w:r>
      <w:r>
        <w:rPr>
          <w:rFonts w:hAnsi="Times New Roman"/>
        </w:rPr>
        <w:t>’</w:t>
      </w:r>
    </w:p>
    <w:p w14:paraId="6317C8B8" w14:textId="77777777" w:rsidR="00C42BF2" w:rsidRDefault="00F80514">
      <w:pPr>
        <w:pStyle w:val="Default"/>
        <w:widowControl w:val="0"/>
        <w:tabs>
          <w:tab w:val="left" w:pos="2880"/>
        </w:tabs>
        <w:ind w:left="2880" w:hanging="2880"/>
      </w:pPr>
      <w:r>
        <w:t>\b n</w:t>
      </w:r>
    </w:p>
    <w:p w14:paraId="227C325B" w14:textId="77777777" w:rsidR="00C42BF2" w:rsidRDefault="00F80514">
      <w:pPr>
        <w:pStyle w:val="Default"/>
        <w:widowControl w:val="0"/>
        <w:tabs>
          <w:tab w:val="left" w:pos="2880"/>
        </w:tabs>
        <w:ind w:left="2880" w:hanging="2880"/>
      </w:pPr>
      <w:r>
        <w:t>\c B</w:t>
      </w:r>
    </w:p>
    <w:p w14:paraId="11A49C09" w14:textId="77777777" w:rsidR="00C42BF2" w:rsidRDefault="00F80514">
      <w:pPr>
        <w:pStyle w:val="Default"/>
        <w:widowControl w:val="0"/>
        <w:tabs>
          <w:tab w:val="left" w:pos="2880"/>
        </w:tabs>
        <w:ind w:left="2880" w:hanging="2880"/>
      </w:pPr>
      <w:r>
        <w:t>\x See also *tuku.</w:t>
      </w:r>
    </w:p>
    <w:p w14:paraId="7302C9FA" w14:textId="77777777" w:rsidR="00C42BF2" w:rsidRDefault="00F80514">
      <w:pPr>
        <w:pStyle w:val="Default"/>
        <w:widowControl w:val="0"/>
        <w:tabs>
          <w:tab w:val="left" w:pos="2880"/>
        </w:tabs>
        <w:ind w:left="2880" w:hanging="2880"/>
      </w:pPr>
      <w:r>
        <w:t>\l YYoront</w:t>
      </w:r>
      <w:r>
        <w:tab/>
        <w:t xml:space="preserve">\w lila; then- \g </w:t>
      </w:r>
      <w:r>
        <w:rPr>
          <w:rFonts w:hAnsi="Times New Roman"/>
        </w:rPr>
        <w:t>‘</w:t>
      </w:r>
      <w:r>
        <w:t>testicles</w:t>
      </w:r>
      <w:r>
        <w:rPr>
          <w:rFonts w:hAnsi="Times New Roman"/>
        </w:rPr>
        <w:t xml:space="preserve">’ </w:t>
      </w:r>
      <w:r>
        <w:t xml:space="preserve">\q Presupposes a third syllable. \q Also </w:t>
      </w:r>
      <w:r>
        <w:rPr>
          <w:i/>
          <w:iCs/>
        </w:rPr>
        <w:t>may-lila</w:t>
      </w:r>
      <w:r>
        <w:rPr>
          <w:rFonts w:hAnsi="Times New Roman"/>
        </w:rPr>
        <w:t xml:space="preserve"> ‘</w:t>
      </w:r>
      <w:r>
        <w:t>fruit</w:t>
      </w:r>
      <w:r>
        <w:rPr>
          <w:rFonts w:hAnsi="Times New Roman"/>
        </w:rPr>
        <w:t>’</w:t>
      </w:r>
      <w:r>
        <w:t>.</w:t>
      </w:r>
    </w:p>
    <w:p w14:paraId="4D0B6B50" w14:textId="77777777" w:rsidR="00C42BF2" w:rsidRDefault="00F80514">
      <w:pPr>
        <w:pStyle w:val="Default"/>
        <w:widowControl w:val="0"/>
        <w:tabs>
          <w:tab w:val="left" w:pos="2880"/>
        </w:tabs>
        <w:ind w:left="2880" w:hanging="2880"/>
      </w:pPr>
      <w:r>
        <w:t>\l YMel</w:t>
      </w:r>
      <w:r>
        <w:tab/>
        <w:t xml:space="preserve">\w tila \g </w:t>
      </w:r>
      <w:r>
        <w:rPr>
          <w:rFonts w:hAnsi="Times New Roman"/>
        </w:rPr>
        <w:t>‘</w:t>
      </w:r>
      <w:r>
        <w:t>testicles</w:t>
      </w:r>
      <w:r>
        <w:rPr>
          <w:rFonts w:hAnsi="Times New Roman"/>
        </w:rPr>
        <w:t xml:space="preserve">’ </w:t>
      </w:r>
      <w:r>
        <w:t>\f Presupposes a third syllable. \f Why not **tilka?</w:t>
      </w:r>
    </w:p>
    <w:p w14:paraId="4A20C0B1" w14:textId="77777777" w:rsidR="00C42BF2" w:rsidRDefault="00F80514">
      <w:pPr>
        <w:pStyle w:val="Default"/>
        <w:widowControl w:val="0"/>
        <w:tabs>
          <w:tab w:val="left" w:pos="2880"/>
        </w:tabs>
        <w:ind w:left="2880" w:hanging="2880"/>
      </w:pPr>
      <w:r>
        <w:t>***</w:t>
      </w:r>
    </w:p>
    <w:p w14:paraId="658D1DF7" w14:textId="77777777" w:rsidR="00C42BF2" w:rsidRDefault="00F80514">
      <w:pPr>
        <w:pStyle w:val="Default"/>
        <w:widowControl w:val="0"/>
        <w:tabs>
          <w:tab w:val="left" w:pos="2880"/>
        </w:tabs>
        <w:ind w:left="2880" w:hanging="2880"/>
      </w:pPr>
      <w:r>
        <w:t>\l Warlpiri</w:t>
      </w:r>
      <w:r>
        <w:tab/>
        <w:t xml:space="preserve">\w tirirlka ~ ti:rlka \g </w:t>
      </w:r>
      <w:r>
        <w:rPr>
          <w:rFonts w:hAnsi="Times New Roman"/>
        </w:rPr>
        <w:t>‘</w:t>
      </w:r>
      <w:r>
        <w:t>testes, testicles</w:t>
      </w:r>
      <w:r>
        <w:rPr>
          <w:rFonts w:hAnsi="Times New Roman"/>
        </w:rPr>
        <w:t xml:space="preserve">’ </w:t>
      </w:r>
      <w:r>
        <w:t xml:space="preserve">\q The alternant </w:t>
      </w:r>
      <w:r>
        <w:rPr>
          <w:i/>
          <w:iCs/>
        </w:rPr>
        <w:t>tirirlka</w:t>
      </w:r>
      <w:r>
        <w:t xml:space="preserve"> is hypothesised to be a reduplicative, and </w:t>
      </w:r>
      <w:r>
        <w:rPr>
          <w:i/>
          <w:iCs/>
        </w:rPr>
        <w:t>ti:rlka</w:t>
      </w:r>
      <w:r>
        <w:t xml:space="preserve"> a reduction of this. \s Warlpiri Dictionary. Can</w:t>
      </w:r>
      <w:r>
        <w:rPr>
          <w:rFonts w:hAnsi="Times New Roman"/>
        </w:rPr>
        <w:t>’</w:t>
      </w:r>
      <w:r>
        <w:t>t be cognate with the YY &amp; YMel forms unless there was a third syllable of the form *-(ng)kV. \s Warlpiri Dictionary</w:t>
      </w:r>
    </w:p>
    <w:p w14:paraId="71C37A7F" w14:textId="77777777" w:rsidR="00C42BF2" w:rsidRDefault="00C42BF2">
      <w:pPr>
        <w:pStyle w:val="Default"/>
        <w:widowControl w:val="0"/>
        <w:tabs>
          <w:tab w:val="left" w:pos="2880"/>
        </w:tabs>
        <w:ind w:left="2880" w:hanging="2880"/>
        <w:rPr>
          <w:b/>
          <w:bCs/>
        </w:rPr>
      </w:pPr>
    </w:p>
    <w:p w14:paraId="733F5E4F" w14:textId="77777777" w:rsidR="00C42BF2" w:rsidRDefault="00C42BF2">
      <w:pPr>
        <w:pStyle w:val="Default"/>
        <w:widowControl w:val="0"/>
        <w:tabs>
          <w:tab w:val="left" w:pos="2880"/>
        </w:tabs>
        <w:ind w:left="2880" w:hanging="2880"/>
        <w:rPr>
          <w:b/>
          <w:bCs/>
        </w:rPr>
      </w:pPr>
    </w:p>
    <w:p w14:paraId="6111E66C" w14:textId="77777777" w:rsidR="00C42BF2" w:rsidRDefault="00F80514">
      <w:pPr>
        <w:pStyle w:val="Default"/>
        <w:widowControl w:val="0"/>
        <w:tabs>
          <w:tab w:val="left" w:pos="2880"/>
        </w:tabs>
        <w:ind w:left="2880" w:hanging="2880"/>
        <w:rPr>
          <w:b/>
          <w:bCs/>
        </w:rPr>
      </w:pPr>
      <w:r>
        <w:t xml:space="preserve">\e </w:t>
      </w:r>
      <w:r>
        <w:rPr>
          <w:b/>
          <w:bCs/>
        </w:rPr>
        <w:t>*Ti:pi-</w:t>
      </w:r>
    </w:p>
    <w:p w14:paraId="06C1A277" w14:textId="77777777" w:rsidR="00C42BF2" w:rsidRDefault="00F80514">
      <w:pPr>
        <w:pStyle w:val="Default"/>
        <w:widowControl w:val="0"/>
        <w:tabs>
          <w:tab w:val="left" w:pos="2880"/>
        </w:tabs>
        <w:ind w:left="2880" w:hanging="2880"/>
      </w:pPr>
      <w:r>
        <w:t xml:space="preserve">\t </w:t>
      </w:r>
      <w:r>
        <w:rPr>
          <w:rFonts w:hAnsi="Times New Roman"/>
        </w:rPr>
        <w:t>‘</w:t>
      </w:r>
      <w:r>
        <w:t>twist (string); sew</w:t>
      </w:r>
      <w:r>
        <w:rPr>
          <w:rFonts w:hAnsi="Times New Roman"/>
        </w:rPr>
        <w:t>’</w:t>
      </w:r>
    </w:p>
    <w:p w14:paraId="4D8271EB" w14:textId="77777777" w:rsidR="00C42BF2" w:rsidRDefault="00F80514">
      <w:pPr>
        <w:pStyle w:val="Default"/>
        <w:widowControl w:val="0"/>
        <w:tabs>
          <w:tab w:val="left" w:pos="2880"/>
        </w:tabs>
        <w:ind w:left="2880" w:hanging="2880"/>
      </w:pPr>
      <w:r>
        <w:t>\b vt</w:t>
      </w:r>
    </w:p>
    <w:p w14:paraId="2059112D" w14:textId="77777777" w:rsidR="00C42BF2" w:rsidRDefault="00F80514">
      <w:pPr>
        <w:pStyle w:val="Default"/>
        <w:widowControl w:val="0"/>
        <w:tabs>
          <w:tab w:val="left" w:pos="2880"/>
        </w:tabs>
        <w:ind w:left="2880" w:hanging="2880"/>
      </w:pPr>
      <w:r>
        <w:t>\l WNgathan</w:t>
      </w:r>
      <w:r>
        <w:tab/>
        <w:t xml:space="preserve">\w </w:t>
      </w:r>
      <w:r>
        <w:rPr>
          <w:i/>
          <w:iCs/>
        </w:rPr>
        <w:t>e:pv-</w:t>
      </w:r>
      <w:r>
        <w:t xml:space="preserve"> \g </w:t>
      </w:r>
      <w:r>
        <w:rPr>
          <w:rFonts w:hAnsi="Times New Roman"/>
        </w:rPr>
        <w:t>‘</w:t>
      </w:r>
      <w:r>
        <w:t>weave (e.g. bag)</w:t>
      </w:r>
      <w:r>
        <w:rPr>
          <w:rFonts w:hAnsi="Times New Roman"/>
        </w:rPr>
        <w:t xml:space="preserve">’ </w:t>
      </w:r>
      <w:r>
        <w:t xml:space="preserve">\p Conj. NY, vt. \q Also </w:t>
      </w:r>
      <w:r>
        <w:rPr>
          <w:i/>
          <w:iCs/>
        </w:rPr>
        <w:t>e:pvnham</w:t>
      </w:r>
      <w:r>
        <w:rPr>
          <w:rFonts w:hAnsi="Times New Roman"/>
        </w:rPr>
        <w:t xml:space="preserve"> ‘</w:t>
      </w:r>
      <w:r>
        <w:t>twisted (of string)</w:t>
      </w:r>
      <w:r>
        <w:rPr>
          <w:rFonts w:hAnsi="Times New Roman"/>
        </w:rPr>
        <w:t>’</w:t>
      </w:r>
      <w:r>
        <w:t>. \s PS</w:t>
      </w:r>
    </w:p>
    <w:p w14:paraId="13F4A5CB" w14:textId="77777777" w:rsidR="00C42BF2" w:rsidRDefault="00F80514">
      <w:pPr>
        <w:pStyle w:val="Default"/>
        <w:widowControl w:val="0"/>
        <w:tabs>
          <w:tab w:val="left" w:pos="2880"/>
        </w:tabs>
        <w:ind w:left="2880" w:hanging="2880"/>
      </w:pPr>
      <w:r>
        <w:t>\l KThaayorre</w:t>
      </w:r>
      <w:r>
        <w:tab/>
        <w:t xml:space="preserve">\w </w:t>
      </w:r>
      <w:r>
        <w:rPr>
          <w:i/>
          <w:iCs/>
        </w:rPr>
        <w:t>ri:p</w:t>
      </w:r>
      <w:r>
        <w:t xml:space="preserve"> \g </w:t>
      </w:r>
      <w:r>
        <w:rPr>
          <w:rFonts w:hAnsi="Times New Roman"/>
        </w:rPr>
        <w:t>‘</w:t>
      </w:r>
      <w:r>
        <w:t>twist, spin</w:t>
      </w:r>
      <w:r>
        <w:rPr>
          <w:rFonts w:hAnsi="Times New Roman"/>
        </w:rPr>
        <w:t xml:space="preserve">’ </w:t>
      </w:r>
      <w:r>
        <w:t xml:space="preserve">\p Past </w:t>
      </w:r>
      <w:r>
        <w:rPr>
          <w:i/>
          <w:iCs/>
        </w:rPr>
        <w:t>ri:pvrr</w:t>
      </w:r>
      <w:r>
        <w:t>. \s AH</w:t>
      </w:r>
    </w:p>
    <w:p w14:paraId="2B892A4C" w14:textId="77777777" w:rsidR="00C42BF2" w:rsidRDefault="00F80514">
      <w:pPr>
        <w:pStyle w:val="Default"/>
        <w:widowControl w:val="0"/>
        <w:tabs>
          <w:tab w:val="left" w:pos="2880"/>
        </w:tabs>
        <w:ind w:left="2880" w:hanging="2880"/>
      </w:pPr>
      <w:r>
        <w:t>\l YYoront</w:t>
      </w:r>
      <w:r>
        <w:tab/>
        <w:t xml:space="preserve">\w </w:t>
      </w:r>
      <w:r>
        <w:rPr>
          <w:i/>
          <w:iCs/>
        </w:rPr>
        <w:t>lew</w:t>
      </w:r>
      <w:r>
        <w:t xml:space="preserve"> \g </w:t>
      </w:r>
      <w:r>
        <w:rPr>
          <w:rFonts w:hAnsi="Times New Roman"/>
        </w:rPr>
        <w:t>‘</w:t>
      </w:r>
      <w:r>
        <w:t>roll, twist (fibre on thigh to make string); sew</w:t>
      </w:r>
      <w:r>
        <w:rPr>
          <w:rFonts w:hAnsi="Times New Roman"/>
        </w:rPr>
        <w:t xml:space="preserve">’ </w:t>
      </w:r>
      <w:r>
        <w:t>\p Conj. L, vt.</w:t>
      </w:r>
    </w:p>
    <w:p w14:paraId="48287F60" w14:textId="77777777" w:rsidR="00C42BF2" w:rsidRDefault="00F80514">
      <w:pPr>
        <w:pStyle w:val="Default"/>
        <w:widowControl w:val="0"/>
        <w:tabs>
          <w:tab w:val="left" w:pos="2880"/>
        </w:tabs>
        <w:ind w:left="2880" w:hanging="2880"/>
      </w:pPr>
      <w:r>
        <w:t>^^^</w:t>
      </w:r>
    </w:p>
    <w:p w14:paraId="54AB5094" w14:textId="77777777" w:rsidR="00C42BF2" w:rsidRDefault="00F80514">
      <w:pPr>
        <w:pStyle w:val="Default"/>
        <w:widowControl w:val="0"/>
        <w:tabs>
          <w:tab w:val="left" w:pos="2880"/>
        </w:tabs>
        <w:ind w:left="2880" w:hanging="2880"/>
      </w:pPr>
      <w:r>
        <w:t>\l Coastal Bundjalung</w:t>
      </w:r>
      <w:r>
        <w:tab/>
        <w:t xml:space="preserve">\w </w:t>
      </w:r>
      <w:r>
        <w:rPr>
          <w:i/>
          <w:iCs/>
        </w:rPr>
        <w:t>diba-</w:t>
      </w:r>
      <w:r>
        <w:t xml:space="preserve"> \g </w:t>
      </w:r>
      <w:r>
        <w:rPr>
          <w:rFonts w:hAnsi="Times New Roman"/>
        </w:rPr>
        <w:t>‘</w:t>
      </w:r>
      <w:r>
        <w:t>sew</w:t>
      </w:r>
      <w:r>
        <w:rPr>
          <w:rFonts w:hAnsi="Times New Roman"/>
        </w:rPr>
        <w:t xml:space="preserve">’ </w:t>
      </w:r>
      <w:r>
        <w:t>\p vt. \s MS</w:t>
      </w:r>
    </w:p>
    <w:p w14:paraId="4B3F1B47" w14:textId="77777777" w:rsidR="00C42BF2" w:rsidRDefault="00F80514">
      <w:pPr>
        <w:pStyle w:val="Default"/>
        <w:widowControl w:val="0"/>
        <w:tabs>
          <w:tab w:val="left" w:pos="2880"/>
        </w:tabs>
        <w:ind w:left="2880" w:hanging="2880"/>
      </w:pPr>
      <w:r>
        <w:t>^^^</w:t>
      </w:r>
    </w:p>
    <w:p w14:paraId="4F0640A5" w14:textId="77777777" w:rsidR="00C42BF2" w:rsidRDefault="00F80514">
      <w:pPr>
        <w:pStyle w:val="Default"/>
        <w:widowControl w:val="0"/>
        <w:tabs>
          <w:tab w:val="left" w:pos="2880"/>
        </w:tabs>
        <w:ind w:left="2880" w:hanging="2880"/>
      </w:pPr>
      <w:r>
        <w:t>\l UOykangand</w:t>
      </w:r>
      <w:r>
        <w:tab/>
        <w:t xml:space="preserve">\w </w:t>
      </w:r>
      <w:r>
        <w:rPr>
          <w:i/>
          <w:iCs/>
        </w:rPr>
        <w:t>iwi-</w:t>
      </w:r>
      <w:r>
        <w:t xml:space="preserve"> \g </w:t>
      </w:r>
      <w:r>
        <w:rPr>
          <w:rFonts w:hAnsi="Times New Roman"/>
        </w:rPr>
        <w:t>‘</w:t>
      </w:r>
      <w:r>
        <w:t>roll up</w:t>
      </w:r>
      <w:r>
        <w:rPr>
          <w:rFonts w:hAnsi="Times New Roman"/>
        </w:rPr>
        <w:t xml:space="preserve">’ </w:t>
      </w:r>
      <w:r>
        <w:t xml:space="preserve">\p Past </w:t>
      </w:r>
      <w:r>
        <w:rPr>
          <w:i/>
          <w:iCs/>
        </w:rPr>
        <w:t>iwirr</w:t>
      </w:r>
      <w:r>
        <w:t xml:space="preserve">, Imp </w:t>
      </w:r>
      <w:r>
        <w:rPr>
          <w:i/>
          <w:iCs/>
        </w:rPr>
        <w:t>iwil</w:t>
      </w:r>
      <w:r>
        <w:t xml:space="preserve">, redupl </w:t>
      </w:r>
      <w:r>
        <w:rPr>
          <w:i/>
          <w:iCs/>
        </w:rPr>
        <w:t>iwiwi-</w:t>
      </w:r>
      <w:r>
        <w:t xml:space="preserve">. Also </w:t>
      </w:r>
      <w:r>
        <w:rPr>
          <w:i/>
          <w:iCs/>
        </w:rPr>
        <w:t>iwin</w:t>
      </w:r>
      <w:r>
        <w:t xml:space="preserve"> (n) </w:t>
      </w:r>
      <w:r>
        <w:rPr>
          <w:rFonts w:hAnsi="Times New Roman"/>
        </w:rPr>
        <w:t>‘</w:t>
      </w:r>
      <w:r>
        <w:t>roll of string</w:t>
      </w:r>
      <w:r>
        <w:rPr>
          <w:rFonts w:hAnsi="Times New Roman"/>
        </w:rPr>
        <w:t>’</w:t>
      </w:r>
      <w:r>
        <w:t>. \s PH</w:t>
      </w:r>
    </w:p>
    <w:p w14:paraId="3DEAC937" w14:textId="77777777" w:rsidR="00C42BF2" w:rsidRDefault="00F80514">
      <w:pPr>
        <w:pStyle w:val="Default"/>
        <w:widowControl w:val="0"/>
        <w:tabs>
          <w:tab w:val="left" w:pos="2880"/>
        </w:tabs>
        <w:ind w:left="2880" w:hanging="2880"/>
      </w:pPr>
      <w:r>
        <w:t>\l UOlkol</w:t>
      </w:r>
      <w:r>
        <w:tab/>
        <w:t xml:space="preserve">\w </w:t>
      </w:r>
      <w:r>
        <w:rPr>
          <w:i/>
          <w:iCs/>
        </w:rPr>
        <w:t>iwi-</w:t>
      </w:r>
      <w:r>
        <w:t xml:space="preserve"> \g </w:t>
      </w:r>
      <w:r>
        <w:rPr>
          <w:rFonts w:hAnsi="Times New Roman"/>
        </w:rPr>
        <w:t>‘</w:t>
      </w:r>
      <w:r>
        <w:t>roll up</w:t>
      </w:r>
      <w:r>
        <w:rPr>
          <w:rFonts w:hAnsi="Times New Roman"/>
        </w:rPr>
        <w:t xml:space="preserve">’ </w:t>
      </w:r>
      <w:r>
        <w:t xml:space="preserve">\p Past </w:t>
      </w:r>
      <w:r>
        <w:rPr>
          <w:i/>
          <w:iCs/>
        </w:rPr>
        <w:t>iwirr</w:t>
      </w:r>
      <w:r>
        <w:t xml:space="preserve">, Imp </w:t>
      </w:r>
      <w:r>
        <w:rPr>
          <w:i/>
          <w:iCs/>
        </w:rPr>
        <w:t>iwil</w:t>
      </w:r>
      <w:r>
        <w:t xml:space="preserve"> (northern </w:t>
      </w:r>
      <w:r>
        <w:rPr>
          <w:i/>
          <w:iCs/>
        </w:rPr>
        <w:t>iwing</w:t>
      </w:r>
      <w:r>
        <w:t xml:space="preserve">), redupl </w:t>
      </w:r>
      <w:r>
        <w:rPr>
          <w:i/>
          <w:iCs/>
        </w:rPr>
        <w:t>iwiwi-</w:t>
      </w:r>
      <w:r>
        <w:t xml:space="preserve">. Also </w:t>
      </w:r>
      <w:r>
        <w:rPr>
          <w:i/>
          <w:iCs/>
        </w:rPr>
        <w:t>iwin</w:t>
      </w:r>
      <w:r>
        <w:t xml:space="preserve"> (n) </w:t>
      </w:r>
      <w:r>
        <w:rPr>
          <w:rFonts w:hAnsi="Times New Roman"/>
        </w:rPr>
        <w:t>‘</w:t>
      </w:r>
      <w:r>
        <w:t>roll of string</w:t>
      </w:r>
      <w:r>
        <w:rPr>
          <w:rFonts w:hAnsi="Times New Roman"/>
        </w:rPr>
        <w:t>’</w:t>
      </w:r>
      <w:r>
        <w:t>. \s PH</w:t>
      </w:r>
    </w:p>
    <w:p w14:paraId="7336238F" w14:textId="77777777" w:rsidR="00C42BF2" w:rsidRDefault="00F80514">
      <w:pPr>
        <w:pStyle w:val="Default"/>
        <w:widowControl w:val="0"/>
        <w:tabs>
          <w:tab w:val="left" w:pos="2880"/>
        </w:tabs>
        <w:ind w:left="2880" w:hanging="2880"/>
      </w:pPr>
      <w:r>
        <w:t>^^^</w:t>
      </w:r>
    </w:p>
    <w:p w14:paraId="7EFF2A51" w14:textId="77777777" w:rsidR="00C42BF2" w:rsidRDefault="00F80514">
      <w:pPr>
        <w:pStyle w:val="Default"/>
        <w:widowControl w:val="0"/>
        <w:tabs>
          <w:tab w:val="left" w:pos="2880"/>
        </w:tabs>
        <w:ind w:left="2880" w:hanging="2880"/>
      </w:pPr>
      <w:r>
        <w:t>\l Kaytetye</w:t>
      </w:r>
      <w:r>
        <w:tab/>
        <w:t xml:space="preserve">\w </w:t>
      </w:r>
      <w:r>
        <w:rPr>
          <w:i/>
          <w:iCs/>
        </w:rPr>
        <w:t>we-</w:t>
      </w:r>
      <w:r>
        <w:t xml:space="preserve"> \g </w:t>
      </w:r>
      <w:r>
        <w:rPr>
          <w:rFonts w:hAnsi="Times New Roman"/>
        </w:rPr>
        <w:t>‘</w:t>
      </w:r>
      <w:r>
        <w:t>roll (fur) into string</w:t>
      </w:r>
      <w:r>
        <w:rPr>
          <w:rFonts w:hAnsi="Times New Roman"/>
        </w:rPr>
        <w:t xml:space="preserve">’ </w:t>
      </w:r>
      <w:r>
        <w:t xml:space="preserve">\p vt; affect. \q Also </w:t>
      </w:r>
      <w:r>
        <w:rPr>
          <w:i/>
          <w:iCs/>
        </w:rPr>
        <w:t>we-</w:t>
      </w:r>
      <w:r>
        <w:rPr>
          <w:rFonts w:hAnsi="Times New Roman"/>
        </w:rPr>
        <w:t xml:space="preserve"> ‘</w:t>
      </w:r>
      <w:r>
        <w:t>hit with missile, shoot</w:t>
      </w:r>
      <w:r>
        <w:rPr>
          <w:rFonts w:hAnsi="Times New Roman"/>
        </w:rPr>
        <w:t>’</w:t>
      </w:r>
      <w:r>
        <w:t xml:space="preserve">; </w:t>
      </w:r>
      <w:r>
        <w:rPr>
          <w:i/>
          <w:iCs/>
        </w:rPr>
        <w:t>we-</w:t>
      </w:r>
      <w:r>
        <w:rPr>
          <w:rFonts w:hAnsi="Times New Roman"/>
        </w:rPr>
        <w:t xml:space="preserve"> ‘</w:t>
      </w:r>
      <w:r>
        <w:t>scrape  (hair with knife)</w:t>
      </w:r>
      <w:r>
        <w:rPr>
          <w:rFonts w:hAnsi="Times New Roman"/>
        </w:rPr>
        <w:t>’</w:t>
      </w:r>
      <w:r>
        <w:t xml:space="preserve">. Quite probably &lt; *ruwa- and not from this source, in view of the polysemy of </w:t>
      </w:r>
      <w:r>
        <w:rPr>
          <w:rFonts w:hAnsi="Times New Roman"/>
        </w:rPr>
        <w:t>‘</w:t>
      </w:r>
      <w:r>
        <w:t>hit</w:t>
      </w:r>
      <w:r>
        <w:rPr>
          <w:rFonts w:hAnsi="Times New Roman"/>
        </w:rPr>
        <w:t xml:space="preserve">’ </w:t>
      </w:r>
      <w:r>
        <w:t xml:space="preserve">and </w:t>
      </w:r>
      <w:r>
        <w:rPr>
          <w:rFonts w:hAnsi="Times New Roman"/>
        </w:rPr>
        <w:t>‘</w:t>
      </w:r>
      <w:r>
        <w:t>spin</w:t>
      </w:r>
      <w:r>
        <w:rPr>
          <w:rFonts w:hAnsi="Times New Roman"/>
        </w:rPr>
        <w:t xml:space="preserve">’ </w:t>
      </w:r>
      <w:r>
        <w:t>that is well-attested in the West. \s HK</w:t>
      </w:r>
    </w:p>
    <w:p w14:paraId="1E0771EB" w14:textId="77777777" w:rsidR="00C42BF2" w:rsidRDefault="00C42BF2">
      <w:pPr>
        <w:pStyle w:val="Default"/>
        <w:widowControl w:val="0"/>
        <w:tabs>
          <w:tab w:val="left" w:pos="2880"/>
        </w:tabs>
        <w:ind w:left="2880" w:hanging="2880"/>
      </w:pPr>
    </w:p>
    <w:p w14:paraId="1EAA0E07" w14:textId="77777777" w:rsidR="00C42BF2" w:rsidRDefault="00C42BF2">
      <w:pPr>
        <w:pStyle w:val="Default"/>
        <w:widowControl w:val="0"/>
        <w:tabs>
          <w:tab w:val="left" w:pos="2880"/>
        </w:tabs>
        <w:ind w:left="2880" w:hanging="2880"/>
      </w:pPr>
    </w:p>
    <w:p w14:paraId="7CE8EB38" w14:textId="77777777" w:rsidR="00C42BF2" w:rsidRDefault="00F80514">
      <w:pPr>
        <w:pStyle w:val="Default"/>
        <w:widowControl w:val="0"/>
        <w:tabs>
          <w:tab w:val="left" w:pos="2880"/>
        </w:tabs>
        <w:rPr>
          <w:b/>
          <w:bCs/>
        </w:rPr>
      </w:pPr>
      <w:r>
        <w:t xml:space="preserve">\e </w:t>
      </w:r>
      <w:r>
        <w:rPr>
          <w:b/>
          <w:bCs/>
        </w:rPr>
        <w:t>*ti:rrangala</w:t>
      </w:r>
    </w:p>
    <w:p w14:paraId="0E94CAE4" w14:textId="77777777" w:rsidR="00C42BF2" w:rsidRDefault="00F80514">
      <w:pPr>
        <w:pStyle w:val="Default"/>
        <w:widowControl w:val="0"/>
        <w:tabs>
          <w:tab w:val="left" w:pos="2880"/>
        </w:tabs>
      </w:pPr>
      <w:r>
        <w:t xml:space="preserve">\t </w:t>
      </w:r>
      <w:r>
        <w:rPr>
          <w:rFonts w:hAnsi="Times New Roman"/>
        </w:rPr>
        <w:t>‘</w:t>
      </w:r>
      <w:r>
        <w:t>burdekin duck</w:t>
      </w:r>
      <w:r>
        <w:rPr>
          <w:rFonts w:hAnsi="Times New Roman"/>
        </w:rPr>
        <w:t>’</w:t>
      </w:r>
    </w:p>
    <w:p w14:paraId="7D3856EE" w14:textId="77777777" w:rsidR="00C42BF2" w:rsidRDefault="00F80514">
      <w:pPr>
        <w:pStyle w:val="Default"/>
        <w:widowControl w:val="0"/>
        <w:tabs>
          <w:tab w:val="left" w:pos="2880"/>
        </w:tabs>
      </w:pPr>
      <w:r>
        <w:t>\x See *tirrkal.</w:t>
      </w:r>
    </w:p>
    <w:p w14:paraId="756BDAF3" w14:textId="77777777" w:rsidR="00C42BF2" w:rsidRDefault="00C42BF2">
      <w:pPr>
        <w:pStyle w:val="Default"/>
        <w:widowControl w:val="0"/>
        <w:tabs>
          <w:tab w:val="left" w:pos="2880"/>
        </w:tabs>
        <w:ind w:left="2880" w:hanging="2880"/>
      </w:pPr>
    </w:p>
    <w:p w14:paraId="45BB8B19" w14:textId="77777777" w:rsidR="00C42BF2" w:rsidRDefault="00C42BF2">
      <w:pPr>
        <w:pStyle w:val="Default"/>
        <w:widowControl w:val="0"/>
        <w:tabs>
          <w:tab w:val="left" w:pos="2880"/>
        </w:tabs>
        <w:ind w:left="2880" w:hanging="2880"/>
      </w:pPr>
    </w:p>
    <w:p w14:paraId="46D40A6F" w14:textId="77777777" w:rsidR="00C42BF2" w:rsidRDefault="00F80514">
      <w:pPr>
        <w:pStyle w:val="Default"/>
        <w:widowControl w:val="0"/>
        <w:tabs>
          <w:tab w:val="left" w:pos="2880"/>
        </w:tabs>
        <w:ind w:left="2880" w:hanging="2880"/>
        <w:rPr>
          <w:b/>
          <w:bCs/>
        </w:rPr>
      </w:pPr>
      <w:r>
        <w:t xml:space="preserve">\e </w:t>
      </w:r>
      <w:r>
        <w:rPr>
          <w:b/>
          <w:bCs/>
        </w:rPr>
        <w:t>*to:</w:t>
      </w:r>
    </w:p>
    <w:p w14:paraId="4FA121AF" w14:textId="77777777" w:rsidR="00C42BF2" w:rsidRDefault="00F80514">
      <w:pPr>
        <w:pStyle w:val="Default"/>
        <w:widowControl w:val="0"/>
        <w:tabs>
          <w:tab w:val="left" w:pos="2880"/>
        </w:tabs>
        <w:ind w:left="2880" w:hanging="2880"/>
      </w:pPr>
      <w:r>
        <w:t>\t (of putting down &amp; leaving behind)</w:t>
      </w:r>
    </w:p>
    <w:p w14:paraId="73961CD9" w14:textId="77777777" w:rsidR="00C42BF2" w:rsidRDefault="00F80514">
      <w:pPr>
        <w:pStyle w:val="Default"/>
        <w:widowControl w:val="0"/>
        <w:tabs>
          <w:tab w:val="left" w:pos="2880"/>
        </w:tabs>
        <w:ind w:left="2880" w:hanging="2880"/>
      </w:pPr>
      <w:r>
        <w:lastRenderedPageBreak/>
        <w:t>\b ideophone</w:t>
      </w:r>
    </w:p>
    <w:p w14:paraId="60DDAEB6" w14:textId="77777777" w:rsidR="00C42BF2" w:rsidRDefault="00F80514">
      <w:pPr>
        <w:pStyle w:val="Default"/>
        <w:widowControl w:val="0"/>
        <w:tabs>
          <w:tab w:val="left" w:pos="2880"/>
        </w:tabs>
        <w:ind w:left="2880" w:hanging="2880"/>
      </w:pPr>
      <w:r>
        <w:t>\l WMungknh</w:t>
      </w:r>
      <w:r>
        <w:tab/>
        <w:t xml:space="preserve">\w </w:t>
      </w:r>
      <w:r>
        <w:rPr>
          <w:i/>
          <w:iCs/>
        </w:rPr>
        <w:t>to:</w:t>
      </w:r>
      <w:r>
        <w:t xml:space="preserve"> \g </w:t>
      </w:r>
      <w:r>
        <w:rPr>
          <w:rFonts w:hAnsi="Times New Roman"/>
        </w:rPr>
        <w:t>‘</w:t>
      </w:r>
      <w:r>
        <w:t>left alone</w:t>
      </w:r>
      <w:r>
        <w:rPr>
          <w:rFonts w:hAnsi="Times New Roman"/>
        </w:rPr>
        <w:t xml:space="preserve">’ </w:t>
      </w:r>
      <w:r>
        <w:t xml:space="preserve">\q In </w:t>
      </w:r>
      <w:r>
        <w:rPr>
          <w:i/>
          <w:iCs/>
        </w:rPr>
        <w:t>too want-</w:t>
      </w:r>
      <w:r>
        <w:rPr>
          <w:rFonts w:hAnsi="Times New Roman"/>
        </w:rPr>
        <w:t xml:space="preserve"> ‘</w:t>
      </w:r>
      <w:r>
        <w:t>leave something or someone completely, abandon</w:t>
      </w:r>
      <w:r>
        <w:rPr>
          <w:rFonts w:hAnsi="Times New Roman"/>
        </w:rPr>
        <w:t xml:space="preserve">’ </w:t>
      </w:r>
      <w:r>
        <w:t>\s KPPW</w:t>
      </w:r>
    </w:p>
    <w:p w14:paraId="33845BF4" w14:textId="77777777" w:rsidR="00C42BF2" w:rsidRDefault="00F80514">
      <w:pPr>
        <w:pStyle w:val="Default"/>
        <w:widowControl w:val="0"/>
        <w:tabs>
          <w:tab w:val="left" w:pos="2880"/>
        </w:tabs>
        <w:ind w:left="2880" w:hanging="2880"/>
      </w:pPr>
      <w:r>
        <w:t>\l WNgathan</w:t>
      </w:r>
      <w:r>
        <w:tab/>
        <w:t xml:space="preserve">\w </w:t>
      </w:r>
      <w:r>
        <w:rPr>
          <w:i/>
          <w:iCs/>
        </w:rPr>
        <w:t>to:7</w:t>
      </w:r>
      <w:r>
        <w:t xml:space="preserve"> \g </w:t>
      </w:r>
      <w:r>
        <w:rPr>
          <w:rFonts w:hAnsi="Times New Roman"/>
        </w:rPr>
        <w:t>‘</w:t>
      </w:r>
      <w:r>
        <w:t>left alone</w:t>
      </w:r>
      <w:r>
        <w:rPr>
          <w:rFonts w:hAnsi="Times New Roman"/>
        </w:rPr>
        <w:t xml:space="preserve">’ </w:t>
      </w:r>
      <w:r>
        <w:t xml:space="preserve">\q In </w:t>
      </w:r>
      <w:r>
        <w:rPr>
          <w:i/>
          <w:iCs/>
        </w:rPr>
        <w:t>too7 wa</w:t>
      </w:r>
      <w:r>
        <w:t>(</w:t>
      </w:r>
      <w:r>
        <w:rPr>
          <w:i/>
          <w:iCs/>
        </w:rPr>
        <w:t>:</w:t>
      </w:r>
      <w:r>
        <w:t>)</w:t>
      </w:r>
      <w:r>
        <w:rPr>
          <w:i/>
          <w:iCs/>
        </w:rPr>
        <w:t>ntv-</w:t>
      </w:r>
      <w:r>
        <w:rPr>
          <w:rFonts w:hAnsi="Times New Roman"/>
        </w:rPr>
        <w:t xml:space="preserve"> ‘</w:t>
      </w:r>
      <w:r>
        <w:t>to abandon, to leave alone, to let it be</w:t>
      </w:r>
      <w:r>
        <w:rPr>
          <w:rFonts w:hAnsi="Times New Roman"/>
        </w:rPr>
        <w:t>’</w:t>
      </w:r>
      <w:r>
        <w:t>. \s PS</w:t>
      </w:r>
    </w:p>
    <w:p w14:paraId="77C85F54" w14:textId="77777777" w:rsidR="00C42BF2" w:rsidRDefault="00F80514">
      <w:pPr>
        <w:pStyle w:val="Default"/>
        <w:widowControl w:val="0"/>
        <w:tabs>
          <w:tab w:val="left" w:pos="2880"/>
        </w:tabs>
        <w:ind w:left="2880" w:hanging="2880"/>
      </w:pPr>
      <w:r>
        <w:t>\l YYoront</w:t>
      </w:r>
      <w:r>
        <w:tab/>
        <w:t xml:space="preserve">\w </w:t>
      </w:r>
      <w:r>
        <w:rPr>
          <w:i/>
          <w:iCs/>
        </w:rPr>
        <w:t>to</w:t>
      </w:r>
      <w:r>
        <w:t xml:space="preserve"> \g (of dropping and leaving) \p ideophone. \q Also preverbal in </w:t>
      </w:r>
      <w:r>
        <w:rPr>
          <w:i/>
          <w:iCs/>
        </w:rPr>
        <w:t>to+tharr</w:t>
      </w:r>
      <w:r>
        <w:rPr>
          <w:rFonts w:hAnsi="Times New Roman"/>
        </w:rPr>
        <w:t xml:space="preserve"> ‘</w:t>
      </w:r>
      <w:r>
        <w:t>to leave behind or abandon forever</w:t>
      </w:r>
      <w:r>
        <w:rPr>
          <w:rFonts w:hAnsi="Times New Roman"/>
        </w:rPr>
        <w:t>’</w:t>
      </w:r>
      <w:r>
        <w:t>.</w:t>
      </w:r>
    </w:p>
    <w:p w14:paraId="51E884B9" w14:textId="77777777" w:rsidR="00900282" w:rsidRDefault="00900282">
      <w:pPr>
        <w:pStyle w:val="Default"/>
        <w:widowControl w:val="0"/>
        <w:tabs>
          <w:tab w:val="left" w:pos="2880"/>
        </w:tabs>
        <w:ind w:left="2880" w:hanging="2880"/>
      </w:pPr>
    </w:p>
    <w:p w14:paraId="60389A61" w14:textId="77777777" w:rsidR="00900282" w:rsidRDefault="00900282">
      <w:pPr>
        <w:pStyle w:val="Default"/>
        <w:widowControl w:val="0"/>
        <w:tabs>
          <w:tab w:val="left" w:pos="2880"/>
        </w:tabs>
        <w:ind w:left="2880" w:hanging="2880"/>
      </w:pPr>
    </w:p>
    <w:p w14:paraId="76875EAA" w14:textId="51070FBB" w:rsidR="00900282" w:rsidRPr="00900282" w:rsidRDefault="00900282">
      <w:pPr>
        <w:pStyle w:val="Default"/>
        <w:widowControl w:val="0"/>
        <w:tabs>
          <w:tab w:val="left" w:pos="2880"/>
        </w:tabs>
        <w:ind w:left="2880" w:hanging="2880"/>
        <w:rPr>
          <w:b/>
        </w:rPr>
      </w:pPr>
      <w:r w:rsidRPr="00900282">
        <w:rPr>
          <w:b/>
        </w:rPr>
        <w:t>*tuka</w:t>
      </w:r>
    </w:p>
    <w:p w14:paraId="4247A162" w14:textId="1184530B" w:rsidR="00900282" w:rsidRDefault="00900282">
      <w:pPr>
        <w:pStyle w:val="Default"/>
        <w:widowControl w:val="0"/>
        <w:tabs>
          <w:tab w:val="left" w:pos="2880"/>
        </w:tabs>
        <w:ind w:left="2880" w:hanging="2880"/>
      </w:pPr>
      <w:r>
        <w:t xml:space="preserve">\t </w:t>
      </w:r>
    </w:p>
    <w:p w14:paraId="16F35EB0" w14:textId="6F3059B4" w:rsidR="00900282" w:rsidRDefault="00900282">
      <w:pPr>
        <w:pStyle w:val="Default"/>
        <w:widowControl w:val="0"/>
        <w:tabs>
          <w:tab w:val="left" w:pos="2880"/>
        </w:tabs>
        <w:ind w:left="2880" w:hanging="2880"/>
      </w:pPr>
      <w:r>
        <w:t>\b n</w:t>
      </w:r>
    </w:p>
    <w:p w14:paraId="1C727CF4" w14:textId="493CDB78" w:rsidR="00900282" w:rsidRDefault="00900282">
      <w:pPr>
        <w:pStyle w:val="Default"/>
        <w:widowControl w:val="0"/>
        <w:tabs>
          <w:tab w:val="left" w:pos="2880"/>
        </w:tabs>
        <w:ind w:left="2880" w:hanging="2880"/>
      </w:pPr>
      <w:r>
        <w:t>\n Conjectural</w:t>
      </w:r>
      <w:r w:rsidR="0076640B">
        <w:t>.</w:t>
      </w:r>
    </w:p>
    <w:p w14:paraId="2CEE5005" w14:textId="5A1693CD" w:rsidR="00900282" w:rsidRDefault="00900282">
      <w:pPr>
        <w:pStyle w:val="Default"/>
        <w:widowControl w:val="0"/>
        <w:tabs>
          <w:tab w:val="left" w:pos="2880"/>
        </w:tabs>
        <w:ind w:left="2880" w:hanging="2880"/>
      </w:pPr>
      <w:r>
        <w:t>\l YYoront</w:t>
      </w:r>
      <w:r>
        <w:tab/>
        <w:t>\w lu7; man-</w:t>
      </w:r>
      <w:r w:rsidR="00DC4AF8">
        <w:t xml:space="preserve"> \g (unidentified abdominal organ)</w:t>
      </w:r>
    </w:p>
    <w:p w14:paraId="5742FDD6" w14:textId="6216DA05" w:rsidR="00900282" w:rsidRDefault="00900282">
      <w:pPr>
        <w:pStyle w:val="Default"/>
        <w:widowControl w:val="0"/>
        <w:tabs>
          <w:tab w:val="left" w:pos="2880"/>
        </w:tabs>
        <w:ind w:left="2880" w:hanging="2880"/>
      </w:pPr>
      <w:r>
        <w:t>^^^</w:t>
      </w:r>
    </w:p>
    <w:p w14:paraId="4010DDB9" w14:textId="3981ADFA" w:rsidR="00900282" w:rsidRDefault="00900282">
      <w:pPr>
        <w:pStyle w:val="Default"/>
        <w:widowControl w:val="0"/>
        <w:tabs>
          <w:tab w:val="left" w:pos="2880"/>
        </w:tabs>
        <w:ind w:left="2880" w:hanging="2880"/>
      </w:pPr>
      <w:r>
        <w:t>l \Garrwa</w:t>
      </w:r>
      <w:r>
        <w:tab/>
        <w:t xml:space="preserve">\w duka \g </w:t>
      </w:r>
      <w:r>
        <w:t>‘</w:t>
      </w:r>
      <w:r>
        <w:t>throat</w:t>
      </w:r>
      <w:r>
        <w:t>’</w:t>
      </w:r>
      <w:r>
        <w:t xml:space="preserve"> \s IM 2012</w:t>
      </w:r>
    </w:p>
    <w:p w14:paraId="5CFE027D" w14:textId="77777777" w:rsidR="00C42BF2" w:rsidRDefault="00C42BF2">
      <w:pPr>
        <w:pStyle w:val="Default"/>
        <w:widowControl w:val="0"/>
        <w:tabs>
          <w:tab w:val="left" w:pos="2880"/>
        </w:tabs>
        <w:ind w:left="2880" w:hanging="2880"/>
      </w:pPr>
    </w:p>
    <w:p w14:paraId="17B261AF" w14:textId="77777777" w:rsidR="00C42BF2" w:rsidRDefault="00C42BF2">
      <w:pPr>
        <w:pStyle w:val="Default"/>
        <w:widowControl w:val="0"/>
        <w:tabs>
          <w:tab w:val="left" w:pos="2880"/>
        </w:tabs>
        <w:ind w:left="2880" w:hanging="2880"/>
      </w:pPr>
    </w:p>
    <w:p w14:paraId="315A3C1C" w14:textId="77777777" w:rsidR="00C42BF2" w:rsidRDefault="00F80514">
      <w:pPr>
        <w:pStyle w:val="Default"/>
        <w:widowControl w:val="0"/>
        <w:tabs>
          <w:tab w:val="left" w:pos="2880"/>
        </w:tabs>
        <w:ind w:left="2880" w:hanging="2880"/>
        <w:rPr>
          <w:b/>
          <w:bCs/>
        </w:rPr>
      </w:pPr>
      <w:r>
        <w:t xml:space="preserve">\e </w:t>
      </w:r>
      <w:r>
        <w:rPr>
          <w:b/>
          <w:bCs/>
        </w:rPr>
        <w:t>*tuka-</w:t>
      </w:r>
    </w:p>
    <w:p w14:paraId="6DC0C739" w14:textId="77777777" w:rsidR="00C42BF2" w:rsidRDefault="00F80514">
      <w:pPr>
        <w:pStyle w:val="Default"/>
        <w:widowControl w:val="0"/>
        <w:tabs>
          <w:tab w:val="left" w:pos="2880"/>
        </w:tabs>
        <w:ind w:left="2880" w:hanging="2880"/>
      </w:pPr>
      <w:r>
        <w:t xml:space="preserve">\t </w:t>
      </w:r>
      <w:r>
        <w:rPr>
          <w:rFonts w:hAnsi="Times New Roman"/>
        </w:rPr>
        <w:t>‘</w:t>
      </w:r>
      <w:r>
        <w:t>enter</w:t>
      </w:r>
      <w:r>
        <w:rPr>
          <w:rFonts w:hAnsi="Times New Roman"/>
        </w:rPr>
        <w:t>’</w:t>
      </w:r>
    </w:p>
    <w:p w14:paraId="17A7D9BC" w14:textId="77777777" w:rsidR="00C42BF2" w:rsidRDefault="00F80514">
      <w:pPr>
        <w:pStyle w:val="Default"/>
        <w:widowControl w:val="0"/>
        <w:tabs>
          <w:tab w:val="left" w:pos="2880"/>
        </w:tabs>
        <w:ind w:left="2880" w:hanging="2880"/>
      </w:pPr>
      <w:r>
        <w:t>\b vi</w:t>
      </w:r>
    </w:p>
    <w:p w14:paraId="1D60EE69" w14:textId="2AA6F176" w:rsidR="00B02593" w:rsidRDefault="00B02593">
      <w:pPr>
        <w:pStyle w:val="Default"/>
        <w:widowControl w:val="0"/>
        <w:tabs>
          <w:tab w:val="left" w:pos="2880"/>
        </w:tabs>
        <w:ind w:left="2880" w:hanging="2880"/>
      </w:pPr>
      <w:r>
        <w:t>\n Problematic</w:t>
      </w:r>
    </w:p>
    <w:p w14:paraId="1D58B6E0" w14:textId="77777777" w:rsidR="00C42BF2" w:rsidRDefault="00F80514">
      <w:pPr>
        <w:pStyle w:val="Default"/>
        <w:widowControl w:val="0"/>
        <w:tabs>
          <w:tab w:val="left" w:pos="2880"/>
        </w:tabs>
        <w:ind w:left="2880" w:hanging="2880"/>
      </w:pPr>
      <w:r>
        <w:t>\l WMungknh</w:t>
      </w:r>
      <w:r>
        <w:tab/>
        <w:t xml:space="preserve">\w uk- \g </w:t>
      </w:r>
      <w:r>
        <w:rPr>
          <w:rFonts w:hAnsi="Times New Roman"/>
        </w:rPr>
        <w:t>‘</w:t>
      </w:r>
      <w:r>
        <w:t>go down</w:t>
      </w:r>
      <w:r>
        <w:rPr>
          <w:rFonts w:hAnsi="Times New Roman"/>
        </w:rPr>
        <w:t xml:space="preserve">’ </w:t>
      </w:r>
      <w:r>
        <w:t xml:space="preserve">\q </w:t>
      </w:r>
      <w:r>
        <w:rPr>
          <w:rFonts w:hAnsi="Times New Roman"/>
        </w:rPr>
        <w:t>‘</w:t>
      </w:r>
      <w:r>
        <w:t>To travel in the direction from Cairns to Aurukun [</w:t>
      </w:r>
      <w:r>
        <w:rPr>
          <w:i/>
          <w:iCs/>
        </w:rPr>
        <w:t>sic</w:t>
      </w:r>
      <w:r>
        <w:t>], used also to describe the going down of totemic beings into the totemic centres.</w:t>
      </w:r>
      <w:r>
        <w:rPr>
          <w:rFonts w:hAnsi="Times New Roman"/>
        </w:rPr>
        <w:t xml:space="preserve">’ </w:t>
      </w:r>
      <w:r>
        <w:t>\s KPPW</w:t>
      </w:r>
    </w:p>
    <w:p w14:paraId="6F6C5DFA" w14:textId="77777777" w:rsidR="00C42BF2" w:rsidRDefault="00F80514">
      <w:pPr>
        <w:pStyle w:val="Default"/>
        <w:widowControl w:val="0"/>
        <w:tabs>
          <w:tab w:val="left" w:pos="2880"/>
        </w:tabs>
        <w:ind w:left="2880" w:hanging="2880"/>
      </w:pPr>
      <w:r>
        <w:t>\l KThaayorre</w:t>
      </w:r>
      <w:r>
        <w:tab/>
        <w:t xml:space="preserve">\w rok \g </w:t>
      </w:r>
      <w:r>
        <w:rPr>
          <w:rFonts w:hAnsi="Times New Roman"/>
        </w:rPr>
        <w:t>‘</w:t>
      </w:r>
      <w:r>
        <w:t>enter, go in</w:t>
      </w:r>
      <w:r>
        <w:rPr>
          <w:rFonts w:hAnsi="Times New Roman"/>
        </w:rPr>
        <w:t xml:space="preserve">’ </w:t>
      </w:r>
      <w:r>
        <w:t xml:space="preserve">\p P </w:t>
      </w:r>
      <w:r>
        <w:rPr>
          <w:i/>
          <w:iCs/>
        </w:rPr>
        <w:t>rokr</w:t>
      </w:r>
      <w:r>
        <w:t xml:space="preserve">; Causative (Past) </w:t>
      </w:r>
      <w:r>
        <w:rPr>
          <w:i/>
          <w:iCs/>
        </w:rPr>
        <w:t>rokanirr</w:t>
      </w:r>
      <w:r>
        <w:t xml:space="preserve"> (analysed </w:t>
      </w:r>
      <w:r>
        <w:rPr>
          <w:i/>
          <w:iCs/>
        </w:rPr>
        <w:t>roka-ni-rr</w:t>
      </w:r>
      <w:r>
        <w:t>). \s AH, AG</w:t>
      </w:r>
    </w:p>
    <w:p w14:paraId="2B5E3F46" w14:textId="77777777" w:rsidR="00C42BF2" w:rsidRDefault="00F80514">
      <w:pPr>
        <w:pStyle w:val="Default"/>
        <w:widowControl w:val="0"/>
        <w:tabs>
          <w:tab w:val="left" w:pos="2880"/>
        </w:tabs>
        <w:ind w:left="2880" w:hanging="2880"/>
      </w:pPr>
      <w:r>
        <w:t>\l YYoront</w:t>
      </w:r>
      <w:r>
        <w:tab/>
        <w:t xml:space="preserve">\w lu \g </w:t>
      </w:r>
      <w:r>
        <w:rPr>
          <w:rFonts w:hAnsi="Times New Roman"/>
        </w:rPr>
        <w:t>‘</w:t>
      </w:r>
      <w:r>
        <w:t>enter, go in</w:t>
      </w:r>
      <w:r>
        <w:rPr>
          <w:rFonts w:hAnsi="Times New Roman"/>
        </w:rPr>
        <w:t xml:space="preserve">’ </w:t>
      </w:r>
      <w:r>
        <w:t xml:space="preserve">\p vi, Conj. NH; P </w:t>
      </w:r>
      <w:r>
        <w:rPr>
          <w:i/>
          <w:iCs/>
        </w:rPr>
        <w:t>lol</w:t>
      </w:r>
      <w:r>
        <w:t xml:space="preserve">, nP </w:t>
      </w:r>
      <w:r>
        <w:rPr>
          <w:i/>
          <w:iCs/>
        </w:rPr>
        <w:t>lu</w:t>
      </w:r>
      <w:r>
        <w:t xml:space="preserve">, Imp </w:t>
      </w:r>
      <w:r>
        <w:rPr>
          <w:i/>
          <w:iCs/>
        </w:rPr>
        <w:t>lu</w:t>
      </w:r>
      <w:r>
        <w:t>.</w:t>
      </w:r>
    </w:p>
    <w:p w14:paraId="59AE3938" w14:textId="77777777" w:rsidR="00C42BF2" w:rsidRDefault="00F80514">
      <w:pPr>
        <w:pStyle w:val="Default"/>
        <w:widowControl w:val="0"/>
        <w:tabs>
          <w:tab w:val="left" w:pos="2880"/>
        </w:tabs>
        <w:ind w:left="2880" w:hanging="2880"/>
      </w:pPr>
      <w:r>
        <w:t>\l YMel</w:t>
      </w:r>
      <w:r>
        <w:tab/>
        <w:t xml:space="preserve">\w tukv- \g </w:t>
      </w:r>
      <w:r>
        <w:rPr>
          <w:rFonts w:hAnsi="Times New Roman"/>
        </w:rPr>
        <w:t>‘</w:t>
      </w:r>
      <w:r>
        <w:t>enter, go in</w:t>
      </w:r>
      <w:r>
        <w:rPr>
          <w:rFonts w:hAnsi="Times New Roman"/>
        </w:rPr>
        <w:t xml:space="preserve">’ </w:t>
      </w:r>
      <w:r>
        <w:t>\p vi, Conj. NH.</w:t>
      </w:r>
    </w:p>
    <w:p w14:paraId="0BD5FC8D" w14:textId="77777777" w:rsidR="00C42BF2" w:rsidRDefault="00F80514">
      <w:pPr>
        <w:pStyle w:val="Default"/>
        <w:widowControl w:val="0"/>
        <w:tabs>
          <w:tab w:val="left" w:pos="2880"/>
        </w:tabs>
        <w:ind w:left="2880" w:hanging="2880"/>
      </w:pPr>
      <w:r>
        <w:t>\l KKaper</w:t>
      </w:r>
      <w:r>
        <w:tab/>
        <w:t xml:space="preserve">\w truk- \g </w:t>
      </w:r>
      <w:r>
        <w:rPr>
          <w:rFonts w:hAnsi="Times New Roman"/>
        </w:rPr>
        <w:t>‘</w:t>
      </w:r>
      <w:r>
        <w:t>enter, go in</w:t>
      </w:r>
      <w:r>
        <w:rPr>
          <w:rFonts w:hAnsi="Times New Roman"/>
        </w:rPr>
        <w:t xml:space="preserve">’ </w:t>
      </w:r>
      <w:r>
        <w:t xml:space="preserve">\p P </w:t>
      </w:r>
      <w:r>
        <w:rPr>
          <w:i/>
          <w:iCs/>
        </w:rPr>
        <w:t>tr</w:t>
      </w:r>
      <w:r>
        <w:rPr>
          <w:rFonts w:hAnsi="Times New Roman"/>
          <w:i/>
          <w:iCs/>
        </w:rPr>
        <w:t>ú</w:t>
      </w:r>
      <w:r>
        <w:rPr>
          <w:i/>
          <w:iCs/>
        </w:rPr>
        <w:t>kvl</w:t>
      </w:r>
      <w:r>
        <w:t xml:space="preserve"> (? </w:t>
      </w:r>
      <w:r>
        <w:rPr>
          <w:i/>
          <w:iCs/>
        </w:rPr>
        <w:t>tr</w:t>
      </w:r>
      <w:r>
        <w:rPr>
          <w:rFonts w:hAnsi="Times New Roman"/>
          <w:i/>
          <w:iCs/>
        </w:rPr>
        <w:t>ú</w:t>
      </w:r>
      <w:r>
        <w:rPr>
          <w:i/>
          <w:iCs/>
        </w:rPr>
        <w:t>kul</w:t>
      </w:r>
      <w:r>
        <w:t xml:space="preserve">), nP </w:t>
      </w:r>
      <w:r>
        <w:rPr>
          <w:i/>
          <w:iCs/>
        </w:rPr>
        <w:t>tr</w:t>
      </w:r>
      <w:r>
        <w:rPr>
          <w:rFonts w:hAnsi="Times New Roman"/>
          <w:i/>
          <w:iCs/>
        </w:rPr>
        <w:t>ú</w:t>
      </w:r>
      <w:r>
        <w:rPr>
          <w:i/>
          <w:iCs/>
        </w:rPr>
        <w:t>kvm</w:t>
      </w:r>
      <w:r>
        <w:t xml:space="preserve"> (? </w:t>
      </w:r>
      <w:r>
        <w:rPr>
          <w:i/>
          <w:iCs/>
        </w:rPr>
        <w:t>tr</w:t>
      </w:r>
      <w:r>
        <w:rPr>
          <w:rFonts w:hAnsi="Times New Roman"/>
          <w:i/>
          <w:iCs/>
        </w:rPr>
        <w:t>ú</w:t>
      </w:r>
      <w:r>
        <w:rPr>
          <w:i/>
          <w:iCs/>
        </w:rPr>
        <w:t>kum</w:t>
      </w:r>
      <w:r>
        <w:t>). \s BA</w:t>
      </w:r>
    </w:p>
    <w:p w14:paraId="2B467395" w14:textId="77777777" w:rsidR="00C42BF2" w:rsidRDefault="00F80514">
      <w:pPr>
        <w:pStyle w:val="Default"/>
        <w:widowControl w:val="0"/>
        <w:tabs>
          <w:tab w:val="left" w:pos="2880"/>
        </w:tabs>
        <w:ind w:left="2880" w:hanging="2880"/>
      </w:pPr>
      <w:r>
        <w:t xml:space="preserve">\l </w:t>
      </w:r>
      <w:r>
        <w:rPr>
          <w:b/>
          <w:bCs/>
        </w:rPr>
        <w:t>L</w:t>
      </w:r>
      <w:r>
        <w:rPr>
          <w:b/>
          <w:bCs/>
        </w:rPr>
        <w:tab/>
        <w:t>\w *tuka- \p P *tukal.</w:t>
      </w:r>
      <w:r>
        <w:t xml:space="preserve"> \q KKaper form especially suggests original long vowel. Poss. *tuku-.</w:t>
      </w:r>
    </w:p>
    <w:p w14:paraId="48CCE41C" w14:textId="77777777" w:rsidR="00C42BF2" w:rsidRDefault="00F80514">
      <w:pPr>
        <w:pStyle w:val="Default"/>
        <w:widowControl w:val="0"/>
        <w:tabs>
          <w:tab w:val="left" w:pos="2880"/>
        </w:tabs>
        <w:ind w:left="2880" w:hanging="2880"/>
      </w:pPr>
      <w:r>
        <w:t>\l Warlpiri</w:t>
      </w:r>
      <w:r>
        <w:tab/>
        <w:t xml:space="preserve">\w yuka-mi \g </w:t>
      </w:r>
      <w:r>
        <w:rPr>
          <w:rFonts w:hAnsi="Times New Roman"/>
        </w:rPr>
        <w:t>‘</w:t>
      </w:r>
      <w:r>
        <w:t>enter</w:t>
      </w:r>
      <w:r>
        <w:rPr>
          <w:rFonts w:hAnsi="Times New Roman"/>
        </w:rPr>
        <w:t xml:space="preserve">’ </w:t>
      </w:r>
      <w:r>
        <w:t>\q vi \s DGN</w:t>
      </w:r>
    </w:p>
    <w:p w14:paraId="7757DCDC" w14:textId="77777777" w:rsidR="00C42BF2" w:rsidRDefault="00C42BF2">
      <w:pPr>
        <w:pStyle w:val="Default"/>
        <w:widowControl w:val="0"/>
        <w:tabs>
          <w:tab w:val="left" w:pos="2880"/>
        </w:tabs>
        <w:ind w:left="2880" w:hanging="2880"/>
      </w:pPr>
    </w:p>
    <w:p w14:paraId="00C0EA33" w14:textId="77777777" w:rsidR="00C42BF2" w:rsidRDefault="00C42BF2">
      <w:pPr>
        <w:pStyle w:val="Default"/>
        <w:widowControl w:val="0"/>
        <w:tabs>
          <w:tab w:val="left" w:pos="2880"/>
        </w:tabs>
        <w:ind w:left="2880" w:hanging="2880"/>
      </w:pPr>
    </w:p>
    <w:p w14:paraId="03E546D3" w14:textId="77777777" w:rsidR="00C42BF2" w:rsidRDefault="00F80514">
      <w:pPr>
        <w:pStyle w:val="Default"/>
        <w:widowControl w:val="0"/>
        <w:tabs>
          <w:tab w:val="left" w:pos="2880"/>
        </w:tabs>
        <w:ind w:left="2880" w:hanging="2880"/>
        <w:rPr>
          <w:b/>
          <w:bCs/>
        </w:rPr>
      </w:pPr>
      <w:r>
        <w:t xml:space="preserve">\e </w:t>
      </w:r>
      <w:r>
        <w:rPr>
          <w:b/>
          <w:bCs/>
        </w:rPr>
        <w:t>*tuku</w:t>
      </w:r>
    </w:p>
    <w:p w14:paraId="0DDACB26" w14:textId="77777777" w:rsidR="00C42BF2" w:rsidRDefault="00F80514">
      <w:pPr>
        <w:pStyle w:val="Default"/>
        <w:widowControl w:val="0"/>
        <w:tabs>
          <w:tab w:val="left" w:pos="2880"/>
        </w:tabs>
        <w:ind w:left="2880" w:hanging="2880"/>
      </w:pPr>
      <w:r>
        <w:t xml:space="preserve">\t </w:t>
      </w:r>
      <w:r>
        <w:rPr>
          <w:rFonts w:hAnsi="Times New Roman"/>
        </w:rPr>
        <w:t>‘</w:t>
      </w:r>
      <w:r>
        <w:t>testicles</w:t>
      </w:r>
      <w:r>
        <w:rPr>
          <w:rFonts w:hAnsi="Times New Roman"/>
        </w:rPr>
        <w:t>’</w:t>
      </w:r>
    </w:p>
    <w:p w14:paraId="1DB01C26" w14:textId="77777777" w:rsidR="00C42BF2" w:rsidRDefault="00F80514">
      <w:pPr>
        <w:pStyle w:val="Default"/>
        <w:widowControl w:val="0"/>
        <w:tabs>
          <w:tab w:val="left" w:pos="2880"/>
        </w:tabs>
        <w:ind w:left="2880" w:hanging="2880"/>
      </w:pPr>
      <w:r>
        <w:t>\b n</w:t>
      </w:r>
    </w:p>
    <w:p w14:paraId="08349FE0" w14:textId="77777777" w:rsidR="00C42BF2" w:rsidRDefault="00F80514">
      <w:pPr>
        <w:pStyle w:val="Default"/>
        <w:widowControl w:val="0"/>
        <w:tabs>
          <w:tab w:val="left" w:pos="2880"/>
        </w:tabs>
        <w:ind w:left="2880" w:hanging="2880"/>
      </w:pPr>
      <w:r>
        <w:t>\c B</w:t>
      </w:r>
    </w:p>
    <w:p w14:paraId="65E617A9" w14:textId="77777777" w:rsidR="00C42BF2" w:rsidRDefault="00F80514">
      <w:pPr>
        <w:pStyle w:val="Default"/>
        <w:widowControl w:val="0"/>
        <w:tabs>
          <w:tab w:val="left" w:pos="2880"/>
        </w:tabs>
        <w:ind w:left="2880" w:hanging="2880"/>
      </w:pPr>
      <w:r>
        <w:t>\x See also *ti:rlka.</w:t>
      </w:r>
    </w:p>
    <w:p w14:paraId="47268C94" w14:textId="77777777" w:rsidR="00C42BF2" w:rsidRDefault="00F80514">
      <w:pPr>
        <w:pStyle w:val="Default"/>
        <w:widowControl w:val="0"/>
        <w:tabs>
          <w:tab w:val="left" w:pos="2880"/>
        </w:tabs>
        <w:ind w:left="2880" w:hanging="2880"/>
      </w:pPr>
      <w:r>
        <w:t>\l Bidyara</w:t>
      </w:r>
      <w:r>
        <w:tab/>
        <w:t xml:space="preserve">\w dhugu \g </w:t>
      </w:r>
      <w:r>
        <w:rPr>
          <w:rFonts w:hAnsi="Times New Roman"/>
        </w:rPr>
        <w:t>‘</w:t>
      </w:r>
      <w:r>
        <w:t>testicles</w:t>
      </w:r>
      <w:r>
        <w:rPr>
          <w:rFonts w:hAnsi="Times New Roman"/>
        </w:rPr>
        <w:t xml:space="preserve">’ </w:t>
      </w:r>
      <w:r>
        <w:t>\s GB</w:t>
      </w:r>
    </w:p>
    <w:p w14:paraId="2CEBEFF8" w14:textId="77777777" w:rsidR="00C42BF2" w:rsidRDefault="00F80514">
      <w:pPr>
        <w:pStyle w:val="Default"/>
        <w:widowControl w:val="0"/>
        <w:tabs>
          <w:tab w:val="left" w:pos="2880"/>
        </w:tabs>
        <w:ind w:left="2880" w:hanging="2880"/>
      </w:pPr>
      <w:r>
        <w:t>\l Dharawala</w:t>
      </w:r>
      <w:r>
        <w:tab/>
        <w:t xml:space="preserve">\w dhugu \g </w:t>
      </w:r>
      <w:r>
        <w:rPr>
          <w:rFonts w:hAnsi="Times New Roman"/>
        </w:rPr>
        <w:t>‘</w:t>
      </w:r>
      <w:r>
        <w:t>testicles</w:t>
      </w:r>
      <w:r>
        <w:rPr>
          <w:rFonts w:hAnsi="Times New Roman"/>
        </w:rPr>
        <w:t xml:space="preserve">’ </w:t>
      </w:r>
      <w:r>
        <w:t>\s GB</w:t>
      </w:r>
    </w:p>
    <w:p w14:paraId="7261CDA4" w14:textId="77777777" w:rsidR="00C42BF2" w:rsidRDefault="00F80514">
      <w:pPr>
        <w:pStyle w:val="Default"/>
        <w:widowControl w:val="0"/>
        <w:tabs>
          <w:tab w:val="left" w:pos="2880"/>
        </w:tabs>
        <w:ind w:left="2880" w:hanging="2880"/>
      </w:pPr>
      <w:r>
        <w:t>\l Kungkari</w:t>
      </w:r>
      <w:r>
        <w:tab/>
        <w:t xml:space="preserve">\w ruku \g </w:t>
      </w:r>
      <w:r>
        <w:rPr>
          <w:rFonts w:hAnsi="Times New Roman"/>
        </w:rPr>
        <w:t>‘</w:t>
      </w:r>
      <w:r>
        <w:t>testicles</w:t>
      </w:r>
      <w:r>
        <w:rPr>
          <w:rFonts w:hAnsi="Times New Roman"/>
        </w:rPr>
        <w:t xml:space="preserve">’ </w:t>
      </w:r>
      <w:r>
        <w:t>\s GB</w:t>
      </w:r>
    </w:p>
    <w:p w14:paraId="2D1AF089" w14:textId="77777777" w:rsidR="00C42BF2" w:rsidRDefault="00C42BF2">
      <w:pPr>
        <w:pStyle w:val="Default"/>
        <w:widowControl w:val="0"/>
        <w:tabs>
          <w:tab w:val="left" w:pos="2880"/>
        </w:tabs>
        <w:ind w:left="2880" w:hanging="2880"/>
      </w:pPr>
    </w:p>
    <w:p w14:paraId="7D8A773B" w14:textId="77777777" w:rsidR="00C42BF2" w:rsidRDefault="00C42BF2">
      <w:pPr>
        <w:pStyle w:val="Default"/>
        <w:widowControl w:val="0"/>
        <w:tabs>
          <w:tab w:val="left" w:pos="2880"/>
        </w:tabs>
        <w:ind w:left="2880" w:hanging="2880"/>
      </w:pPr>
    </w:p>
    <w:p w14:paraId="440D0CDE" w14:textId="77777777" w:rsidR="00C42BF2" w:rsidRDefault="00F80514">
      <w:pPr>
        <w:pStyle w:val="Default"/>
        <w:widowControl w:val="0"/>
        <w:tabs>
          <w:tab w:val="left" w:pos="2880"/>
        </w:tabs>
        <w:ind w:left="2880" w:hanging="2880"/>
        <w:rPr>
          <w:b/>
          <w:bCs/>
        </w:rPr>
      </w:pPr>
      <w:r>
        <w:t xml:space="preserve">\e </w:t>
      </w:r>
      <w:r>
        <w:rPr>
          <w:b/>
          <w:bCs/>
        </w:rPr>
        <w:t>*tukul</w:t>
      </w:r>
    </w:p>
    <w:p w14:paraId="43B372FF" w14:textId="77777777" w:rsidR="00C42BF2" w:rsidRDefault="00F80514">
      <w:pPr>
        <w:pStyle w:val="Default"/>
        <w:widowControl w:val="0"/>
        <w:tabs>
          <w:tab w:val="left" w:pos="2880"/>
        </w:tabs>
        <w:ind w:left="2880" w:hanging="2880"/>
      </w:pPr>
      <w:r>
        <w:t xml:space="preserve">\t </w:t>
      </w:r>
      <w:r>
        <w:rPr>
          <w:rFonts w:hAnsi="Times New Roman"/>
        </w:rPr>
        <w:t>‘</w:t>
      </w:r>
      <w:r>
        <w:t>turtle (sp.)</w:t>
      </w:r>
      <w:r>
        <w:rPr>
          <w:rFonts w:hAnsi="Times New Roman"/>
        </w:rPr>
        <w:t>’</w:t>
      </w:r>
    </w:p>
    <w:p w14:paraId="564F6C03" w14:textId="77777777" w:rsidR="00C42BF2" w:rsidRDefault="00F80514">
      <w:pPr>
        <w:pStyle w:val="Default"/>
        <w:widowControl w:val="0"/>
        <w:tabs>
          <w:tab w:val="left" w:pos="2880"/>
        </w:tabs>
        <w:ind w:left="2880" w:hanging="2880"/>
      </w:pPr>
      <w:r>
        <w:t>\b n</w:t>
      </w:r>
    </w:p>
    <w:p w14:paraId="3FEFA4F4" w14:textId="77777777" w:rsidR="00C42BF2" w:rsidRDefault="00F80514">
      <w:pPr>
        <w:pStyle w:val="Default"/>
        <w:widowControl w:val="0"/>
        <w:tabs>
          <w:tab w:val="left" w:pos="2880"/>
        </w:tabs>
      </w:pPr>
      <w:r>
        <w:t>\c Z</w:t>
      </w:r>
    </w:p>
    <w:p w14:paraId="6797F3C3" w14:textId="77777777" w:rsidR="00C42BF2" w:rsidRDefault="00F80514">
      <w:pPr>
        <w:pStyle w:val="Default"/>
        <w:widowControl w:val="0"/>
        <w:tabs>
          <w:tab w:val="left" w:pos="2880"/>
        </w:tabs>
        <w:ind w:left="2880" w:hanging="2880"/>
      </w:pPr>
      <w:r>
        <w:t>\x See also *pangarr.</w:t>
      </w:r>
    </w:p>
    <w:p w14:paraId="4B6F78D9" w14:textId="77777777" w:rsidR="00C42BF2" w:rsidRDefault="00F80514">
      <w:pPr>
        <w:pStyle w:val="Default"/>
        <w:widowControl w:val="0"/>
        <w:tabs>
          <w:tab w:val="left" w:pos="2880"/>
        </w:tabs>
        <w:ind w:left="2880" w:hanging="2880"/>
      </w:pPr>
      <w:r>
        <w:t>\l Yadhaykenu</w:t>
      </w:r>
      <w:r>
        <w:tab/>
        <w:t xml:space="preserve">\w yukul \g </w:t>
      </w:r>
      <w:r>
        <w:rPr>
          <w:rFonts w:hAnsi="Times New Roman"/>
        </w:rPr>
        <w:t>‘</w:t>
      </w:r>
      <w:r>
        <w:t>short-neck freshwater turtle</w:t>
      </w:r>
      <w:r>
        <w:rPr>
          <w:rFonts w:hAnsi="Times New Roman"/>
        </w:rPr>
        <w:t xml:space="preserve">’ </w:t>
      </w:r>
      <w:r>
        <w:t xml:space="preserve">\q For source of </w:t>
      </w:r>
      <w:r>
        <w:rPr>
          <w:i/>
          <w:iCs/>
        </w:rPr>
        <w:t>y</w:t>
      </w:r>
      <w:r>
        <w:t xml:space="preserve">, see also </w:t>
      </w:r>
      <w:r>
        <w:rPr>
          <w:i/>
          <w:iCs/>
        </w:rPr>
        <w:t>yungka-</w:t>
      </w:r>
      <w:r>
        <w:rPr>
          <w:rFonts w:hAnsi="Times New Roman"/>
        </w:rPr>
        <w:t xml:space="preserve"> ‘</w:t>
      </w:r>
      <w:r>
        <w:t>cry</w:t>
      </w:r>
      <w:r>
        <w:rPr>
          <w:rFonts w:hAnsi="Times New Roman"/>
        </w:rPr>
        <w:t xml:space="preserve">’ </w:t>
      </w:r>
      <w:r>
        <w:t>&lt; *</w:t>
      </w:r>
      <w:r>
        <w:rPr>
          <w:color w:val="800000"/>
          <w:u w:color="800000"/>
        </w:rPr>
        <w:t>R</w:t>
      </w:r>
      <w:r>
        <w:t>ungka-. \s TC</w:t>
      </w:r>
    </w:p>
    <w:p w14:paraId="0E7C0416" w14:textId="77777777" w:rsidR="00C42BF2" w:rsidRDefault="00F80514">
      <w:pPr>
        <w:pStyle w:val="Default"/>
        <w:widowControl w:val="0"/>
        <w:tabs>
          <w:tab w:val="left" w:pos="2880"/>
        </w:tabs>
        <w:ind w:left="2880" w:hanging="2880"/>
        <w:rPr>
          <w:color w:val="800000"/>
          <w:u w:color="800000"/>
        </w:rPr>
      </w:pPr>
      <w:r>
        <w:t>\l Wuthathi</w:t>
      </w:r>
      <w:r>
        <w:tab/>
        <w:t xml:space="preserve">\w Rukuy \g </w:t>
      </w:r>
      <w:r>
        <w:rPr>
          <w:rFonts w:hAnsi="Times New Roman"/>
        </w:rPr>
        <w:t>‘</w:t>
      </w:r>
      <w:r>
        <w:t>green sea-turtle</w:t>
      </w:r>
      <w:r>
        <w:rPr>
          <w:rFonts w:hAnsi="Times New Roman"/>
        </w:rPr>
        <w:t xml:space="preserve">’ </w:t>
      </w:r>
      <w:r>
        <w:rPr>
          <w:color w:val="800000"/>
          <w:u w:color="800000"/>
        </w:rPr>
        <w:t>\s LMW/BA</w:t>
      </w:r>
    </w:p>
    <w:p w14:paraId="46B57F02" w14:textId="77777777" w:rsidR="00C42BF2" w:rsidRDefault="00F80514">
      <w:pPr>
        <w:pStyle w:val="Default"/>
        <w:widowControl w:val="0"/>
        <w:tabs>
          <w:tab w:val="left" w:pos="2880"/>
        </w:tabs>
        <w:ind w:left="2880" w:hanging="2880"/>
      </w:pPr>
      <w:r>
        <w:t>\l Umpila</w:t>
      </w:r>
      <w:r>
        <w:tab/>
        <w:t xml:space="preserve">\w tukul(u) \g </w:t>
      </w:r>
      <w:r>
        <w:rPr>
          <w:rFonts w:hAnsi="Times New Roman"/>
        </w:rPr>
        <w:t>‘</w:t>
      </w:r>
      <w:r>
        <w:t>turtle sp. (</w:t>
      </w:r>
      <w:r>
        <w:rPr>
          <w:color w:val="800000"/>
          <w:u w:color="800000"/>
        </w:rPr>
        <w:t>saltwater</w:t>
      </w:r>
      <w:r>
        <w:t>)</w:t>
      </w:r>
      <w:r>
        <w:rPr>
          <w:rFonts w:hAnsi="Times New Roman"/>
        </w:rPr>
        <w:t xml:space="preserve">’ </w:t>
      </w:r>
      <w:r>
        <w:t xml:space="preserve">\q Q </w:t>
      </w:r>
      <w:r>
        <w:rPr>
          <w:rFonts w:hAnsi="Times New Roman"/>
        </w:rPr>
        <w:t>‘</w:t>
      </w:r>
      <w:r>
        <w:t>tortoise</w:t>
      </w:r>
      <w:r>
        <w:rPr>
          <w:rFonts w:hAnsi="Times New Roman"/>
        </w:rPr>
        <w:t>’</w:t>
      </w:r>
      <w:r>
        <w:t>? \s GNOG</w:t>
      </w:r>
    </w:p>
    <w:p w14:paraId="3BD6405A" w14:textId="77777777" w:rsidR="00C42BF2" w:rsidRDefault="00F80514">
      <w:pPr>
        <w:pStyle w:val="Default"/>
        <w:widowControl w:val="0"/>
        <w:tabs>
          <w:tab w:val="left" w:pos="2880"/>
        </w:tabs>
        <w:ind w:left="2880" w:hanging="2880"/>
      </w:pPr>
      <w:r>
        <w:t>\l KYa</w:t>
      </w:r>
      <w:r>
        <w:rPr>
          <w:rFonts w:hAnsi="Times New Roman"/>
        </w:rPr>
        <w:t>’</w:t>
      </w:r>
      <w:r>
        <w:t>u</w:t>
      </w:r>
      <w:r>
        <w:tab/>
        <w:t xml:space="preserve">\w tukulu \g </w:t>
      </w:r>
      <w:r>
        <w:rPr>
          <w:rFonts w:hAnsi="Times New Roman"/>
        </w:rPr>
        <w:t>‘</w:t>
      </w:r>
      <w:r>
        <w:t>turtle sp. (</w:t>
      </w:r>
      <w:r>
        <w:rPr>
          <w:color w:val="800000"/>
          <w:u w:color="800000"/>
        </w:rPr>
        <w:t>saltwater</w:t>
      </w:r>
      <w:r>
        <w:t>)</w:t>
      </w:r>
      <w:r>
        <w:rPr>
          <w:rFonts w:hAnsi="Times New Roman"/>
        </w:rPr>
        <w:t>’</w:t>
      </w:r>
    </w:p>
    <w:p w14:paraId="256F8142" w14:textId="77777777" w:rsidR="00C42BF2" w:rsidRDefault="00F80514">
      <w:pPr>
        <w:pStyle w:val="Default"/>
        <w:widowControl w:val="0"/>
        <w:tabs>
          <w:tab w:val="left" w:pos="2880"/>
        </w:tabs>
        <w:ind w:left="2880" w:hanging="2880"/>
        <w:rPr>
          <w:color w:val="800000"/>
          <w:u w:color="800000"/>
        </w:rPr>
      </w:pPr>
      <w:r>
        <w:lastRenderedPageBreak/>
        <w:t>\l YYoront</w:t>
      </w:r>
      <w:r>
        <w:tab/>
        <w:t xml:space="preserve">\w lo7l; minh- \g </w:t>
      </w:r>
      <w:r>
        <w:rPr>
          <w:rFonts w:hAnsi="Times New Roman"/>
        </w:rPr>
        <w:t>‘</w:t>
      </w:r>
      <w:r>
        <w:t>tortoise sp., stinking turtle</w:t>
      </w:r>
      <w:r>
        <w:rPr>
          <w:rFonts w:hAnsi="Times New Roman"/>
        </w:rPr>
        <w:t xml:space="preserve">’ </w:t>
      </w:r>
      <w:r>
        <w:rPr>
          <w:color w:val="800000"/>
          <w:u w:color="800000"/>
        </w:rPr>
        <w:t>\q Freshwater.</w:t>
      </w:r>
    </w:p>
    <w:p w14:paraId="41BE7C2C" w14:textId="77777777" w:rsidR="00C42BF2" w:rsidRDefault="00F80514">
      <w:pPr>
        <w:pStyle w:val="Default"/>
        <w:widowControl w:val="0"/>
        <w:tabs>
          <w:tab w:val="left" w:pos="2880"/>
        </w:tabs>
        <w:ind w:left="2880" w:hanging="2880"/>
      </w:pPr>
      <w:r>
        <w:t>\l KKaper</w:t>
      </w:r>
      <w:r>
        <w:tab/>
        <w:t>\w trvkol</w:t>
      </w:r>
      <w:r>
        <w:rPr>
          <w:color w:val="800000"/>
          <w:u w:color="800000"/>
        </w:rPr>
        <w:t>; min</w:t>
      </w:r>
      <w:r>
        <w:t xml:space="preserve">- \g </w:t>
      </w:r>
      <w:r>
        <w:rPr>
          <w:rFonts w:hAnsi="Times New Roman"/>
        </w:rPr>
        <w:t>‘</w:t>
      </w:r>
      <w:r>
        <w:t>snapping turtle</w:t>
      </w:r>
      <w:r>
        <w:rPr>
          <w:rFonts w:hAnsi="Times New Roman"/>
        </w:rPr>
        <w:t xml:space="preserve">’ </w:t>
      </w:r>
      <w:r>
        <w:t xml:space="preserve">\q </w:t>
      </w:r>
      <w:r>
        <w:rPr>
          <w:color w:val="800000"/>
          <w:u w:color="800000"/>
        </w:rPr>
        <w:t xml:space="preserve">Freshwater. </w:t>
      </w:r>
      <w:r>
        <w:t xml:space="preserve">Also </w:t>
      </w:r>
      <w:r>
        <w:rPr>
          <w:i/>
          <w:iCs/>
          <w:color w:val="800000"/>
          <w:u w:color="800000"/>
        </w:rPr>
        <w:t>min</w:t>
      </w:r>
      <w:r>
        <w:t>-</w:t>
      </w:r>
      <w:r>
        <w:rPr>
          <w:i/>
          <w:iCs/>
        </w:rPr>
        <w:t>trik</w:t>
      </w:r>
      <w:r>
        <w:rPr>
          <w:rFonts w:hAnsi="Times New Roman"/>
        </w:rPr>
        <w:t xml:space="preserve"> ‘</w:t>
      </w:r>
      <w:r>
        <w:t>stinking turtle</w:t>
      </w:r>
      <w:r>
        <w:rPr>
          <w:rFonts w:hAnsi="Times New Roman"/>
        </w:rPr>
        <w:t>’</w:t>
      </w:r>
      <w:r>
        <w:t>. \s BA</w:t>
      </w:r>
    </w:p>
    <w:p w14:paraId="43AE6A7E" w14:textId="77777777" w:rsidR="00C42BF2" w:rsidRDefault="00F80514">
      <w:pPr>
        <w:pStyle w:val="Default"/>
        <w:widowControl w:val="0"/>
        <w:tabs>
          <w:tab w:val="left" w:pos="2880"/>
        </w:tabs>
        <w:ind w:left="2880" w:hanging="2880"/>
      </w:pPr>
      <w:r>
        <w:t>\l Almura</w:t>
      </w:r>
      <w:r>
        <w:tab/>
        <w:t xml:space="preserve">\w dukul \g </w:t>
      </w:r>
      <w:r>
        <w:rPr>
          <w:rFonts w:hAnsi="Times New Roman"/>
        </w:rPr>
        <w:t>‘</w:t>
      </w:r>
      <w:r>
        <w:rPr>
          <w:color w:val="800000"/>
          <w:u w:color="800000"/>
        </w:rPr>
        <w:t>freshwater</w:t>
      </w:r>
      <w:r>
        <w:t xml:space="preserve"> short-necked turtle</w:t>
      </w:r>
      <w:r>
        <w:rPr>
          <w:rFonts w:hAnsi="Times New Roman"/>
        </w:rPr>
        <w:t>’</w:t>
      </w:r>
    </w:p>
    <w:p w14:paraId="15383AB1" w14:textId="049FDD10" w:rsidR="00C42BF2" w:rsidRDefault="00F80514">
      <w:pPr>
        <w:pStyle w:val="Default"/>
        <w:widowControl w:val="0"/>
        <w:tabs>
          <w:tab w:val="left" w:pos="2880"/>
        </w:tabs>
        <w:ind w:left="2880" w:hanging="2880"/>
      </w:pPr>
      <w:r>
        <w:t>\l GYim</w:t>
      </w:r>
      <w:r>
        <w:tab/>
        <w:t xml:space="preserve">\w dugul \g </w:t>
      </w:r>
      <w:r>
        <w:rPr>
          <w:rFonts w:hAnsi="Times New Roman"/>
        </w:rPr>
        <w:t>‘</w:t>
      </w:r>
      <w:r>
        <w:rPr>
          <w:color w:val="800000"/>
          <w:u w:color="800000"/>
        </w:rPr>
        <w:t>freshwater</w:t>
      </w:r>
      <w:r>
        <w:t xml:space="preserve"> turtle</w:t>
      </w:r>
      <w:r>
        <w:rPr>
          <w:rFonts w:hAnsi="Times New Roman"/>
        </w:rPr>
        <w:t xml:space="preserve">’ </w:t>
      </w:r>
      <w:r>
        <w:t>\s JHav</w:t>
      </w:r>
    </w:p>
    <w:p w14:paraId="293066C1" w14:textId="77777777" w:rsidR="00C42BF2" w:rsidRDefault="00F80514">
      <w:pPr>
        <w:pStyle w:val="Default"/>
        <w:widowControl w:val="0"/>
        <w:tabs>
          <w:tab w:val="left" w:pos="2880"/>
        </w:tabs>
        <w:ind w:left="2880" w:hanging="2880"/>
      </w:pPr>
      <w:r>
        <w:t>\l KThaypan</w:t>
      </w:r>
      <w:r>
        <w:tab/>
        <w:t xml:space="preserve">\w k3l \g </w:t>
      </w:r>
      <w:r>
        <w:rPr>
          <w:rFonts w:hAnsi="Times New Roman"/>
        </w:rPr>
        <w:t>‘</w:t>
      </w:r>
      <w:r>
        <w:t>long-necked freshwater turtle</w:t>
      </w:r>
      <w:r>
        <w:rPr>
          <w:rFonts w:hAnsi="Times New Roman"/>
        </w:rPr>
        <w:t xml:space="preserve">’ </w:t>
      </w:r>
      <w:r>
        <w:t>\s BR</w:t>
      </w:r>
    </w:p>
    <w:p w14:paraId="40E2B468" w14:textId="5998B85B" w:rsidR="00C42BF2" w:rsidRDefault="00F80514">
      <w:pPr>
        <w:pStyle w:val="Default"/>
        <w:widowControl w:val="0"/>
        <w:tabs>
          <w:tab w:val="left" w:pos="2880"/>
        </w:tabs>
        <w:ind w:left="2880" w:hanging="2880"/>
      </w:pPr>
      <w:r>
        <w:t>\l Mutumui</w:t>
      </w:r>
      <w:r>
        <w:tab/>
        <w:t xml:space="preserve">\w tokol \g </w:t>
      </w:r>
      <w:r>
        <w:rPr>
          <w:rFonts w:hAnsi="Times New Roman"/>
        </w:rPr>
        <w:t>‘</w:t>
      </w:r>
      <w:r>
        <w:rPr>
          <w:color w:val="800000"/>
          <w:u w:color="800000"/>
        </w:rPr>
        <w:t>freshwater</w:t>
      </w:r>
      <w:r>
        <w:t xml:space="preserve"> turtle</w:t>
      </w:r>
      <w:r>
        <w:rPr>
          <w:rFonts w:hAnsi="Times New Roman"/>
        </w:rPr>
        <w:t xml:space="preserve">’ </w:t>
      </w:r>
      <w:r>
        <w:t>\s H&amp;T</w:t>
      </w:r>
    </w:p>
    <w:p w14:paraId="542FDFC2" w14:textId="77777777" w:rsidR="00C42BF2" w:rsidRDefault="00F80514">
      <w:pPr>
        <w:pStyle w:val="Default"/>
        <w:widowControl w:val="0"/>
        <w:tabs>
          <w:tab w:val="left" w:pos="2880"/>
        </w:tabs>
        <w:ind w:left="2880" w:hanging="2880"/>
        <w:rPr>
          <w:b/>
          <w:bCs/>
        </w:rPr>
      </w:pPr>
      <w:r>
        <w:t xml:space="preserve">\l </w:t>
      </w:r>
      <w:r>
        <w:rPr>
          <w:b/>
          <w:bCs/>
        </w:rPr>
        <w:t>pPaman</w:t>
      </w:r>
      <w:r>
        <w:rPr>
          <w:b/>
          <w:bCs/>
        </w:rPr>
        <w:tab/>
        <w:t>\w *tukul</w:t>
      </w:r>
    </w:p>
    <w:p w14:paraId="4BA7F77B" w14:textId="77777777" w:rsidR="00C42BF2" w:rsidRDefault="00F80514">
      <w:pPr>
        <w:pStyle w:val="Default"/>
        <w:widowControl w:val="0"/>
        <w:tabs>
          <w:tab w:val="left" w:pos="2880"/>
        </w:tabs>
        <w:ind w:left="2880" w:hanging="2880"/>
      </w:pPr>
      <w:r>
        <w:t>\l MM</w:t>
      </w:r>
      <w:r>
        <w:tab/>
        <w:t xml:space="preserve">\w t(h)ukub-i \g </w:t>
      </w:r>
      <w:r>
        <w:rPr>
          <w:rFonts w:hAnsi="Times New Roman"/>
        </w:rPr>
        <w:t>‘</w:t>
      </w:r>
      <w:r>
        <w:t>turtle</w:t>
      </w:r>
      <w:r>
        <w:rPr>
          <w:rFonts w:hAnsi="Times New Roman"/>
        </w:rPr>
        <w:t xml:space="preserve">’ </w:t>
      </w:r>
      <w:r>
        <w:t>\s All sources</w:t>
      </w:r>
    </w:p>
    <w:p w14:paraId="05CE1A01" w14:textId="77777777" w:rsidR="00C42BF2" w:rsidRDefault="00F80514">
      <w:pPr>
        <w:pStyle w:val="Default"/>
        <w:widowControl w:val="0"/>
        <w:tabs>
          <w:tab w:val="left" w:pos="2880"/>
        </w:tabs>
        <w:ind w:left="2880" w:hanging="2880"/>
      </w:pPr>
      <w:r>
        <w:t>^^^</w:t>
      </w:r>
    </w:p>
    <w:p w14:paraId="4EC8568E" w14:textId="77777777" w:rsidR="00C42BF2" w:rsidRDefault="00F80514">
      <w:pPr>
        <w:pStyle w:val="Default"/>
        <w:widowControl w:val="0"/>
        <w:tabs>
          <w:tab w:val="left" w:pos="2880"/>
        </w:tabs>
        <w:ind w:left="2880" w:hanging="2880"/>
      </w:pPr>
      <w:r>
        <w:t>\l KYalanji</w:t>
      </w:r>
      <w:r>
        <w:tab/>
        <w:t xml:space="preserve">\w dukul \g </w:t>
      </w:r>
      <w:r>
        <w:rPr>
          <w:rFonts w:hAnsi="Times New Roman"/>
        </w:rPr>
        <w:t>‘</w:t>
      </w:r>
      <w:r>
        <w:t>head; bow of boat; boss; head of tape recorder</w:t>
      </w:r>
      <w:r>
        <w:rPr>
          <w:rFonts w:hAnsi="Times New Roman"/>
        </w:rPr>
        <w:t>’</w:t>
      </w:r>
      <w:r>
        <w:rPr>
          <w:color w:val="003300"/>
          <w:u w:color="003300"/>
        </w:rPr>
        <w:t xml:space="preserve"> \q Also </w:t>
      </w:r>
      <w:r>
        <w:rPr>
          <w:i/>
          <w:iCs/>
          <w:color w:val="003300"/>
          <w:u w:color="003300"/>
        </w:rPr>
        <w:t>dukul-dukul</w:t>
      </w:r>
      <w:r>
        <w:rPr>
          <w:rFonts w:hAnsi="Times New Roman"/>
          <w:color w:val="003300"/>
          <w:u w:color="003300"/>
        </w:rPr>
        <w:t xml:space="preserve"> ‘</w:t>
      </w:r>
      <w:r>
        <w:rPr>
          <w:color w:val="003300"/>
          <w:u w:color="003300"/>
        </w:rPr>
        <w:t>broad-leaved bush that can be used as a cover for a dirt oven</w:t>
      </w:r>
      <w:r>
        <w:rPr>
          <w:rFonts w:hAnsi="Times New Roman"/>
          <w:color w:val="003300"/>
          <w:u w:color="003300"/>
        </w:rPr>
        <w:t>’</w:t>
      </w:r>
      <w:r>
        <w:rPr>
          <w:color w:val="003300"/>
          <w:u w:color="003300"/>
        </w:rPr>
        <w:t xml:space="preserve">. </w:t>
      </w:r>
      <w:r>
        <w:t>\s Hr&amp;Hr</w:t>
      </w:r>
    </w:p>
    <w:p w14:paraId="76AD5648" w14:textId="6241687A" w:rsidR="00C42BF2" w:rsidRDefault="007A4000">
      <w:pPr>
        <w:pStyle w:val="Default"/>
        <w:widowControl w:val="0"/>
        <w:tabs>
          <w:tab w:val="left" w:pos="2880"/>
        </w:tabs>
        <w:ind w:left="2880" w:hanging="2880"/>
      </w:pPr>
      <w:r>
        <w:t>\l Djabugay</w:t>
      </w:r>
      <w:r>
        <w:tab/>
        <w:t>\w dug</w:t>
      </w:r>
      <w:r w:rsidR="00F80514">
        <w:t xml:space="preserve">ul \g </w:t>
      </w:r>
      <w:r w:rsidR="00F80514">
        <w:rPr>
          <w:rFonts w:hAnsi="Times New Roman"/>
        </w:rPr>
        <w:t>‘</w:t>
      </w:r>
      <w:r w:rsidR="00F80514">
        <w:t>nape of neck, back of neck; mountain ridge</w:t>
      </w:r>
      <w:r w:rsidR="00F80514">
        <w:rPr>
          <w:rFonts w:hAnsi="Times New Roman"/>
        </w:rPr>
        <w:t xml:space="preserve">’ </w:t>
      </w:r>
      <w:r w:rsidR="00F80514">
        <w:t>\s EP</w:t>
      </w:r>
    </w:p>
    <w:p w14:paraId="72D3FA0B" w14:textId="77777777" w:rsidR="00C42BF2" w:rsidRDefault="00F80514">
      <w:pPr>
        <w:pStyle w:val="Default"/>
        <w:widowControl w:val="0"/>
        <w:tabs>
          <w:tab w:val="left" w:pos="2880"/>
        </w:tabs>
        <w:ind w:left="2880" w:hanging="2880"/>
      </w:pPr>
      <w:r>
        <w:t>\l Pintupi</w:t>
      </w:r>
      <w:r>
        <w:tab/>
        <w:t xml:space="preserve">\w tukulku \g </w:t>
      </w:r>
      <w:r>
        <w:rPr>
          <w:rFonts w:hAnsi="Times New Roman"/>
        </w:rPr>
        <w:t>‘</w:t>
      </w:r>
      <w:r>
        <w:t>steady, well-supported, flat to ground</w:t>
      </w:r>
      <w:r>
        <w:rPr>
          <w:rFonts w:hAnsi="Times New Roman"/>
        </w:rPr>
        <w:t>’</w:t>
      </w:r>
    </w:p>
    <w:p w14:paraId="492C7BCB" w14:textId="77777777" w:rsidR="00C42BF2" w:rsidRDefault="00C42BF2">
      <w:pPr>
        <w:pStyle w:val="Default"/>
        <w:widowControl w:val="0"/>
        <w:tabs>
          <w:tab w:val="left" w:pos="2880"/>
        </w:tabs>
        <w:ind w:left="2880" w:hanging="2880"/>
      </w:pPr>
    </w:p>
    <w:p w14:paraId="4A960811" w14:textId="77777777" w:rsidR="00C42BF2" w:rsidRDefault="00C42BF2">
      <w:pPr>
        <w:pStyle w:val="Default"/>
        <w:widowControl w:val="0"/>
        <w:tabs>
          <w:tab w:val="left" w:pos="2880"/>
        </w:tabs>
        <w:ind w:left="2880" w:hanging="2880"/>
      </w:pPr>
    </w:p>
    <w:p w14:paraId="78C04E89" w14:textId="77777777" w:rsidR="00C42BF2" w:rsidRDefault="00F80514">
      <w:pPr>
        <w:pStyle w:val="Default"/>
        <w:widowControl w:val="0"/>
        <w:tabs>
          <w:tab w:val="left" w:pos="2880"/>
        </w:tabs>
        <w:ind w:left="2880" w:hanging="2880"/>
        <w:rPr>
          <w:b/>
          <w:bCs/>
        </w:rPr>
      </w:pPr>
      <w:r>
        <w:t xml:space="preserve">\e </w:t>
      </w:r>
      <w:r>
        <w:rPr>
          <w:b/>
          <w:bCs/>
        </w:rPr>
        <w:t>*tu:ku</w:t>
      </w:r>
    </w:p>
    <w:p w14:paraId="0491E039" w14:textId="77777777" w:rsidR="00C42BF2" w:rsidRDefault="00F80514">
      <w:pPr>
        <w:pStyle w:val="Default"/>
        <w:widowControl w:val="0"/>
        <w:tabs>
          <w:tab w:val="left" w:pos="2880"/>
        </w:tabs>
        <w:ind w:left="2880" w:hanging="2880"/>
      </w:pPr>
      <w:r>
        <w:t xml:space="preserve">\t </w:t>
      </w:r>
      <w:r>
        <w:rPr>
          <w:rFonts w:hAnsi="Times New Roman"/>
        </w:rPr>
        <w:t>‘</w:t>
      </w:r>
      <w:r>
        <w:t>cod (sp)</w:t>
      </w:r>
      <w:r>
        <w:rPr>
          <w:rFonts w:hAnsi="Times New Roman"/>
        </w:rPr>
        <w:t>’</w:t>
      </w:r>
    </w:p>
    <w:p w14:paraId="6B53A752" w14:textId="77777777" w:rsidR="00C42BF2" w:rsidRDefault="00F80514">
      <w:pPr>
        <w:pStyle w:val="Default"/>
        <w:widowControl w:val="0"/>
        <w:tabs>
          <w:tab w:val="left" w:pos="2880"/>
        </w:tabs>
        <w:ind w:left="2880" w:hanging="2880"/>
      </w:pPr>
      <w:r>
        <w:t>\b n</w:t>
      </w:r>
    </w:p>
    <w:p w14:paraId="0346F2F9" w14:textId="77777777" w:rsidR="00C42BF2" w:rsidRDefault="00F80514">
      <w:pPr>
        <w:pStyle w:val="Default"/>
        <w:widowControl w:val="0"/>
        <w:tabs>
          <w:tab w:val="left" w:pos="2880"/>
        </w:tabs>
        <w:ind w:left="2880" w:hanging="2880"/>
      </w:pPr>
      <w:r>
        <w:t>\c F</w:t>
      </w:r>
    </w:p>
    <w:p w14:paraId="53E3E970" w14:textId="77777777" w:rsidR="00C42BF2" w:rsidRDefault="00F80514">
      <w:pPr>
        <w:pStyle w:val="Default"/>
        <w:widowControl w:val="0"/>
        <w:tabs>
          <w:tab w:val="left" w:pos="2880"/>
        </w:tabs>
        <w:ind w:left="2880" w:hanging="2880"/>
      </w:pPr>
      <w:r>
        <w:t>\l YYoront</w:t>
      </w:r>
      <w:r>
        <w:tab/>
        <w:t>\w lo; ngar</w:t>
      </w:r>
      <w:r>
        <w:rPr>
          <w:color w:val="FFFF00"/>
          <w:u w:color="FFFF00"/>
        </w:rPr>
        <w:t>-</w:t>
      </w:r>
      <w:r>
        <w:t xml:space="preserve"> \g </w:t>
      </w:r>
      <w:r>
        <w:rPr>
          <w:rFonts w:hAnsi="Times New Roman"/>
        </w:rPr>
        <w:t>‘</w:t>
      </w:r>
      <w:r>
        <w:t>sleepy cod</w:t>
      </w:r>
      <w:r>
        <w:rPr>
          <w:rFonts w:hAnsi="Times New Roman"/>
        </w:rPr>
        <w:t xml:space="preserve">’ </w:t>
      </w:r>
      <w:r>
        <w:t xml:space="preserve">\q </w:t>
      </w:r>
      <w:r>
        <w:rPr>
          <w:i/>
          <w:iCs/>
        </w:rPr>
        <w:t>Oxyeleotris lineolatus</w:t>
      </w:r>
      <w:r>
        <w:t xml:space="preserve">; local </w:t>
      </w:r>
      <w:r>
        <w:rPr>
          <w:i/>
          <w:iCs/>
        </w:rPr>
        <w:t>rock cod</w:t>
      </w:r>
      <w:r>
        <w:t>.</w:t>
      </w:r>
    </w:p>
    <w:p w14:paraId="697F4341" w14:textId="77777777" w:rsidR="00C42BF2" w:rsidRDefault="00F80514">
      <w:pPr>
        <w:pStyle w:val="Default"/>
        <w:widowControl w:val="0"/>
        <w:tabs>
          <w:tab w:val="left" w:pos="2880"/>
        </w:tabs>
        <w:ind w:left="2880" w:hanging="2880"/>
      </w:pPr>
      <w:r>
        <w:t>\l Yugambeh</w:t>
      </w:r>
      <w:r>
        <w:tab/>
        <w:t xml:space="preserve">\w dugu(:) \g </w:t>
      </w:r>
      <w:r>
        <w:rPr>
          <w:rFonts w:hAnsi="Times New Roman"/>
        </w:rPr>
        <w:t>‘</w:t>
      </w:r>
      <w:r>
        <w:t>saltwater cod</w:t>
      </w:r>
      <w:r>
        <w:rPr>
          <w:rFonts w:hAnsi="Times New Roman"/>
        </w:rPr>
        <w:t xml:space="preserve">’ </w:t>
      </w:r>
      <w:r>
        <w:t xml:space="preserve">\q Holmer 1983: </w:t>
      </w:r>
      <w:r>
        <w:rPr>
          <w:rFonts w:hAnsi="Times New Roman"/>
        </w:rPr>
        <w:t>‘</w:t>
      </w:r>
      <w:r>
        <w:t>river cod</w:t>
      </w:r>
      <w:r>
        <w:rPr>
          <w:rFonts w:hAnsi="Times New Roman"/>
        </w:rPr>
        <w:t>’</w:t>
      </w:r>
      <w:r>
        <w:t>. \s MS, NH</w:t>
      </w:r>
    </w:p>
    <w:p w14:paraId="52441617" w14:textId="77777777" w:rsidR="00C42BF2" w:rsidRDefault="00C42BF2">
      <w:pPr>
        <w:pStyle w:val="Default"/>
        <w:widowControl w:val="0"/>
        <w:tabs>
          <w:tab w:val="left" w:pos="2880"/>
        </w:tabs>
        <w:ind w:left="2880" w:hanging="2880"/>
      </w:pPr>
    </w:p>
    <w:p w14:paraId="19104567" w14:textId="77777777" w:rsidR="00C42BF2" w:rsidRDefault="00C42BF2">
      <w:pPr>
        <w:pStyle w:val="Default"/>
        <w:widowControl w:val="0"/>
        <w:tabs>
          <w:tab w:val="left" w:pos="2880"/>
        </w:tabs>
        <w:ind w:left="2880" w:hanging="2880"/>
      </w:pPr>
    </w:p>
    <w:p w14:paraId="20433A1D" w14:textId="77777777" w:rsidR="00C42BF2" w:rsidRDefault="00F80514">
      <w:pPr>
        <w:pStyle w:val="Default"/>
        <w:widowControl w:val="0"/>
        <w:tabs>
          <w:tab w:val="left" w:pos="2880"/>
        </w:tabs>
        <w:ind w:left="2880" w:hanging="2880"/>
        <w:rPr>
          <w:b/>
          <w:bCs/>
        </w:rPr>
      </w:pPr>
      <w:r>
        <w:t xml:space="preserve">\e </w:t>
      </w:r>
      <w:r>
        <w:rPr>
          <w:b/>
          <w:bCs/>
        </w:rPr>
        <w:t>*tu:kurr</w:t>
      </w:r>
    </w:p>
    <w:p w14:paraId="4E193F21" w14:textId="77777777" w:rsidR="00C42BF2" w:rsidRDefault="00F80514">
      <w:pPr>
        <w:pStyle w:val="Default"/>
        <w:widowControl w:val="0"/>
        <w:tabs>
          <w:tab w:val="left" w:pos="2880"/>
        </w:tabs>
        <w:ind w:left="2880" w:hanging="2880"/>
      </w:pPr>
      <w:r>
        <w:t xml:space="preserve">\t </w:t>
      </w:r>
      <w:r>
        <w:rPr>
          <w:rFonts w:hAnsi="Times New Roman"/>
        </w:rPr>
        <w:t>‘</w:t>
      </w:r>
      <w:r>
        <w:t>bug</w:t>
      </w:r>
      <w:r>
        <w:rPr>
          <w:rFonts w:hAnsi="Times New Roman"/>
        </w:rPr>
        <w:t>’</w:t>
      </w:r>
    </w:p>
    <w:p w14:paraId="3997B19A" w14:textId="77777777" w:rsidR="00C42BF2" w:rsidRDefault="00F80514">
      <w:pPr>
        <w:pStyle w:val="Default"/>
        <w:widowControl w:val="0"/>
        <w:tabs>
          <w:tab w:val="left" w:pos="2880"/>
        </w:tabs>
        <w:ind w:left="2880" w:hanging="2880"/>
      </w:pPr>
      <w:r>
        <w:t>\b n</w:t>
      </w:r>
    </w:p>
    <w:p w14:paraId="0B8527E8" w14:textId="77777777" w:rsidR="00C42BF2" w:rsidRDefault="00F80514">
      <w:pPr>
        <w:pStyle w:val="Default"/>
        <w:widowControl w:val="0"/>
        <w:tabs>
          <w:tab w:val="left" w:pos="2880"/>
        </w:tabs>
        <w:ind w:left="2880" w:hanging="2880"/>
      </w:pPr>
      <w:r>
        <w:t>\c C</w:t>
      </w:r>
    </w:p>
    <w:p w14:paraId="0E58A349" w14:textId="77777777" w:rsidR="00C42BF2" w:rsidRDefault="00F80514">
      <w:pPr>
        <w:pStyle w:val="Default"/>
        <w:widowControl w:val="0"/>
        <w:tabs>
          <w:tab w:val="left" w:pos="2880"/>
        </w:tabs>
        <w:ind w:left="2880" w:hanging="2880"/>
        <w:rPr>
          <w:color w:val="003300"/>
          <w:u w:color="003300"/>
        </w:rPr>
      </w:pPr>
      <w:r>
        <w:rPr>
          <w:color w:val="003300"/>
          <w:u w:color="003300"/>
        </w:rPr>
        <w:t>\x See also *tu:rru.</w:t>
      </w:r>
    </w:p>
    <w:p w14:paraId="797CDD3D" w14:textId="77777777" w:rsidR="00C42BF2" w:rsidRDefault="00F80514">
      <w:pPr>
        <w:pStyle w:val="Default"/>
        <w:widowControl w:val="0"/>
        <w:tabs>
          <w:tab w:val="left" w:pos="2880"/>
        </w:tabs>
        <w:ind w:left="2880" w:hanging="2880"/>
      </w:pPr>
      <w:r>
        <w:t>\l YYoront</w:t>
      </w:r>
      <w:r>
        <w:tab/>
        <w:t xml:space="preserve">\w lorr \g </w:t>
      </w:r>
      <w:r>
        <w:rPr>
          <w:rFonts w:hAnsi="Times New Roman"/>
        </w:rPr>
        <w:t>‘</w:t>
      </w:r>
      <w:r>
        <w:t>bug</w:t>
      </w:r>
      <w:r>
        <w:rPr>
          <w:rFonts w:hAnsi="Times New Roman"/>
        </w:rPr>
        <w:t>’</w:t>
      </w:r>
    </w:p>
    <w:p w14:paraId="4640766E" w14:textId="77777777" w:rsidR="00C42BF2" w:rsidRDefault="00F80514">
      <w:pPr>
        <w:pStyle w:val="Default"/>
        <w:widowControl w:val="0"/>
        <w:tabs>
          <w:tab w:val="left" w:pos="2880"/>
        </w:tabs>
        <w:ind w:left="2880" w:hanging="2880"/>
      </w:pPr>
      <w:r>
        <w:t>\l YMel</w:t>
      </w:r>
      <w:r>
        <w:tab/>
        <w:t xml:space="preserve">\w tokrr \g </w:t>
      </w:r>
      <w:r>
        <w:rPr>
          <w:rFonts w:hAnsi="Times New Roman"/>
        </w:rPr>
        <w:t>‘</w:t>
      </w:r>
      <w:r>
        <w:t>bug</w:t>
      </w:r>
      <w:r>
        <w:rPr>
          <w:rFonts w:hAnsi="Times New Roman"/>
        </w:rPr>
        <w:t xml:space="preserve">’ </w:t>
      </w:r>
      <w:r>
        <w:t xml:space="preserve">\q Occasionally </w:t>
      </w:r>
      <w:r>
        <w:rPr>
          <w:i/>
          <w:iCs/>
        </w:rPr>
        <w:t>torr-</w:t>
      </w:r>
      <w:r>
        <w:t xml:space="preserve"> in compounds.</w:t>
      </w:r>
    </w:p>
    <w:p w14:paraId="320C2ACF" w14:textId="77777777" w:rsidR="00C42BF2" w:rsidRDefault="00F80514">
      <w:pPr>
        <w:pStyle w:val="Default"/>
        <w:widowControl w:val="0"/>
        <w:tabs>
          <w:tab w:val="left" w:pos="2880"/>
        </w:tabs>
        <w:ind w:left="2880" w:hanging="2880"/>
        <w:rPr>
          <w:b/>
          <w:bCs/>
        </w:rPr>
      </w:pPr>
      <w:r>
        <w:t xml:space="preserve">\l </w:t>
      </w:r>
      <w:r>
        <w:rPr>
          <w:b/>
          <w:bCs/>
        </w:rPr>
        <w:t>pYirrk</w:t>
      </w:r>
      <w:r>
        <w:rPr>
          <w:b/>
          <w:bCs/>
        </w:rPr>
        <w:tab/>
        <w:t>\w *tu:ku/irr</w:t>
      </w:r>
    </w:p>
    <w:p w14:paraId="17D320AB" w14:textId="77777777" w:rsidR="00C42BF2" w:rsidRDefault="00F80514">
      <w:pPr>
        <w:pStyle w:val="Default"/>
        <w:widowControl w:val="0"/>
        <w:tabs>
          <w:tab w:val="left" w:pos="2880"/>
        </w:tabs>
        <w:ind w:left="2880" w:hanging="2880"/>
      </w:pPr>
      <w:r>
        <w:t>^^^</w:t>
      </w:r>
    </w:p>
    <w:p w14:paraId="1998EEF4" w14:textId="77777777" w:rsidR="00C42BF2" w:rsidRDefault="00F80514">
      <w:pPr>
        <w:pStyle w:val="Default"/>
        <w:widowControl w:val="0"/>
        <w:tabs>
          <w:tab w:val="left" w:pos="2880"/>
        </w:tabs>
        <w:ind w:left="2880" w:hanging="2880"/>
      </w:pPr>
      <w:r>
        <w:t>\l KThaayorre</w:t>
      </w:r>
      <w:r>
        <w:tab/>
        <w:t xml:space="preserve">\w ru:rr \g </w:t>
      </w:r>
      <w:r>
        <w:rPr>
          <w:rFonts w:hAnsi="Times New Roman"/>
        </w:rPr>
        <w:t>‘</w:t>
      </w:r>
      <w:r>
        <w:t>bug</w:t>
      </w:r>
      <w:r>
        <w:rPr>
          <w:rFonts w:hAnsi="Times New Roman"/>
        </w:rPr>
        <w:t xml:space="preserve">’ </w:t>
      </w:r>
      <w:r>
        <w:t>\q Poss. a loan from YY.</w:t>
      </w:r>
    </w:p>
    <w:p w14:paraId="1B13CE46" w14:textId="77777777" w:rsidR="00C42BF2" w:rsidRDefault="00F80514">
      <w:pPr>
        <w:pStyle w:val="Default"/>
        <w:widowControl w:val="0"/>
        <w:tabs>
          <w:tab w:val="left" w:pos="2880"/>
        </w:tabs>
        <w:ind w:left="2880" w:hanging="2880"/>
      </w:pPr>
      <w:r>
        <w:t>^^^</w:t>
      </w:r>
    </w:p>
    <w:p w14:paraId="61DD1FC8" w14:textId="77777777" w:rsidR="00C42BF2" w:rsidRDefault="00F80514">
      <w:pPr>
        <w:pStyle w:val="Default"/>
        <w:widowControl w:val="0"/>
        <w:tabs>
          <w:tab w:val="left" w:pos="2880"/>
        </w:tabs>
        <w:ind w:left="2880" w:hanging="2880"/>
      </w:pPr>
      <w:r>
        <w:t>\l Karajarri</w:t>
      </w:r>
      <w:r>
        <w:tab/>
        <w:t xml:space="preserve">\w rurru \g </w:t>
      </w:r>
      <w:r>
        <w:rPr>
          <w:rFonts w:hAnsi="Times New Roman"/>
        </w:rPr>
        <w:t>‘</w:t>
      </w:r>
      <w:r>
        <w:t>wasp</w:t>
      </w:r>
      <w:r>
        <w:rPr>
          <w:rFonts w:hAnsi="Times New Roman"/>
        </w:rPr>
        <w:t>’</w:t>
      </w:r>
    </w:p>
    <w:p w14:paraId="7B191903" w14:textId="77777777" w:rsidR="00C42BF2" w:rsidRDefault="00F80514">
      <w:pPr>
        <w:pStyle w:val="Default"/>
        <w:widowControl w:val="0"/>
        <w:tabs>
          <w:tab w:val="left" w:pos="2880"/>
        </w:tabs>
        <w:ind w:left="2880" w:hanging="2880"/>
      </w:pPr>
      <w:r>
        <w:t>\l Nyangumarta</w:t>
      </w:r>
      <w:r>
        <w:tab/>
        <w:t xml:space="preserve">\w rurrururru \g </w:t>
      </w:r>
      <w:r>
        <w:rPr>
          <w:rFonts w:hAnsi="Times New Roman"/>
        </w:rPr>
        <w:t>‘</w:t>
      </w:r>
      <w:r>
        <w:t>wasp</w:t>
      </w:r>
      <w:r>
        <w:rPr>
          <w:rFonts w:hAnsi="Times New Roman"/>
        </w:rPr>
        <w:t>’</w:t>
      </w:r>
    </w:p>
    <w:p w14:paraId="0CE194BC" w14:textId="77777777" w:rsidR="00C42BF2" w:rsidRDefault="00F80514">
      <w:pPr>
        <w:pStyle w:val="Default"/>
        <w:widowControl w:val="0"/>
        <w:tabs>
          <w:tab w:val="left" w:pos="2880"/>
        </w:tabs>
        <w:ind w:left="2880" w:hanging="2880"/>
      </w:pPr>
      <w:r>
        <w:t>\l Jaru</w:t>
      </w:r>
      <w:r>
        <w:tab/>
        <w:t xml:space="preserve">\w turru \g </w:t>
      </w:r>
      <w:r>
        <w:rPr>
          <w:rFonts w:hAnsi="Times New Roman"/>
        </w:rPr>
        <w:t>‘</w:t>
      </w:r>
      <w:r>
        <w:t>bird</w:t>
      </w:r>
      <w:r>
        <w:rPr>
          <w:rFonts w:hAnsi="Times New Roman"/>
        </w:rPr>
        <w:t>’</w:t>
      </w:r>
    </w:p>
    <w:p w14:paraId="4513A186" w14:textId="77777777" w:rsidR="00C42BF2" w:rsidRDefault="00F80514">
      <w:pPr>
        <w:pStyle w:val="Default"/>
        <w:widowControl w:val="0"/>
        <w:tabs>
          <w:tab w:val="left" w:pos="2880"/>
        </w:tabs>
        <w:ind w:left="2880" w:hanging="2880"/>
      </w:pPr>
      <w:r>
        <w:t>\l Kukatja</w:t>
      </w:r>
      <w:r>
        <w:tab/>
        <w:t xml:space="preserve">\w turru \g </w:t>
      </w:r>
      <w:r>
        <w:rPr>
          <w:rFonts w:hAnsi="Times New Roman"/>
        </w:rPr>
        <w:t>‘</w:t>
      </w:r>
      <w:r>
        <w:t>bird</w:t>
      </w:r>
      <w:r>
        <w:rPr>
          <w:rFonts w:hAnsi="Times New Roman"/>
        </w:rPr>
        <w:t>’</w:t>
      </w:r>
    </w:p>
    <w:p w14:paraId="1D28787C" w14:textId="77777777" w:rsidR="00C42BF2" w:rsidRDefault="00F80514">
      <w:pPr>
        <w:pStyle w:val="Default"/>
        <w:widowControl w:val="0"/>
        <w:tabs>
          <w:tab w:val="left" w:pos="2880"/>
        </w:tabs>
        <w:ind w:left="2880" w:hanging="2880"/>
        <w:rPr>
          <w:b/>
          <w:bCs/>
        </w:rPr>
      </w:pPr>
      <w:r>
        <w:t xml:space="preserve">\l </w:t>
      </w:r>
      <w:r>
        <w:rPr>
          <w:b/>
          <w:bCs/>
        </w:rPr>
        <w:t>??</w:t>
      </w:r>
      <w:r>
        <w:rPr>
          <w:b/>
          <w:bCs/>
        </w:rPr>
        <w:tab/>
        <w:t>\w *tu:rru</w:t>
      </w:r>
    </w:p>
    <w:p w14:paraId="34A2E89E" w14:textId="77777777" w:rsidR="00C42BF2" w:rsidRDefault="00F80514">
      <w:pPr>
        <w:pStyle w:val="Default"/>
        <w:widowControl w:val="0"/>
        <w:tabs>
          <w:tab w:val="left" w:pos="2880"/>
        </w:tabs>
        <w:ind w:left="2880" w:hanging="2880"/>
      </w:pPr>
      <w:r>
        <w:t>\l Nyikina</w:t>
      </w:r>
      <w:r>
        <w:tab/>
        <w:t xml:space="preserve">\w rurrururru \g </w:t>
      </w:r>
      <w:r>
        <w:rPr>
          <w:rFonts w:hAnsi="Times New Roman"/>
        </w:rPr>
        <w:t>‘</w:t>
      </w:r>
      <w:r>
        <w:t>wasp</w:t>
      </w:r>
      <w:r>
        <w:rPr>
          <w:rFonts w:hAnsi="Times New Roman"/>
        </w:rPr>
        <w:t xml:space="preserve">’ </w:t>
      </w:r>
      <w:r>
        <w:t>\q Nyulnyulan, on PNy border:</w:t>
      </w:r>
    </w:p>
    <w:p w14:paraId="68C2B862" w14:textId="77777777" w:rsidR="00C42BF2" w:rsidRDefault="00F80514">
      <w:pPr>
        <w:pStyle w:val="Default"/>
        <w:widowControl w:val="0"/>
        <w:tabs>
          <w:tab w:val="left" w:pos="2880"/>
        </w:tabs>
        <w:ind w:left="2880" w:hanging="2880"/>
      </w:pPr>
      <w:r>
        <w:t>\l Yawuru (Jawor)</w:t>
      </w:r>
      <w:r>
        <w:tab/>
        <w:t xml:space="preserve">\w rurdururdu \g </w:t>
      </w:r>
      <w:r>
        <w:rPr>
          <w:rFonts w:hAnsi="Times New Roman"/>
        </w:rPr>
        <w:t>‘</w:t>
      </w:r>
      <w:r>
        <w:t>wasp, hornet</w:t>
      </w:r>
      <w:r>
        <w:rPr>
          <w:rFonts w:hAnsi="Times New Roman"/>
        </w:rPr>
        <w:t>’</w:t>
      </w:r>
    </w:p>
    <w:p w14:paraId="11287048" w14:textId="77777777" w:rsidR="00C42BF2" w:rsidRDefault="00F80514">
      <w:pPr>
        <w:pStyle w:val="Default"/>
        <w:widowControl w:val="0"/>
        <w:tabs>
          <w:tab w:val="left" w:pos="2880"/>
        </w:tabs>
        <w:ind w:left="2880" w:hanging="2880"/>
      </w:pPr>
      <w:r>
        <w:t>****</w:t>
      </w:r>
    </w:p>
    <w:p w14:paraId="5768241D" w14:textId="77777777" w:rsidR="00C42BF2" w:rsidRDefault="00F80514">
      <w:pPr>
        <w:pStyle w:val="Default"/>
        <w:widowControl w:val="0"/>
        <w:tabs>
          <w:tab w:val="left" w:pos="2880"/>
        </w:tabs>
        <w:ind w:left="2880" w:hanging="2880"/>
      </w:pPr>
      <w:r>
        <w:t>\l Nyulnyul</w:t>
      </w:r>
      <w:r>
        <w:tab/>
        <w:t xml:space="preserve">\w ju:rru \g </w:t>
      </w:r>
      <w:r>
        <w:rPr>
          <w:rFonts w:hAnsi="Times New Roman"/>
        </w:rPr>
        <w:t>‘</w:t>
      </w:r>
      <w:r>
        <w:t>bee</w:t>
      </w:r>
      <w:r>
        <w:rPr>
          <w:rFonts w:hAnsi="Times New Roman"/>
        </w:rPr>
        <w:t>’</w:t>
      </w:r>
    </w:p>
    <w:p w14:paraId="513E61F2" w14:textId="77777777" w:rsidR="00C42BF2" w:rsidRDefault="00F80514">
      <w:pPr>
        <w:pStyle w:val="Default"/>
        <w:widowControl w:val="0"/>
        <w:tabs>
          <w:tab w:val="left" w:pos="2880"/>
        </w:tabs>
        <w:ind w:left="2880" w:hanging="2880"/>
      </w:pPr>
      <w:r>
        <w:t>\l Jabirrjabirr</w:t>
      </w:r>
      <w:r>
        <w:tab/>
        <w:t xml:space="preserve">\w jurru karang \g </w:t>
      </w:r>
      <w:r>
        <w:rPr>
          <w:rFonts w:hAnsi="Times New Roman"/>
        </w:rPr>
        <w:t>‘</w:t>
      </w:r>
      <w:r>
        <w:t>bee</w:t>
      </w:r>
      <w:r>
        <w:rPr>
          <w:rFonts w:hAnsi="Times New Roman"/>
        </w:rPr>
        <w:t>’</w:t>
      </w:r>
    </w:p>
    <w:p w14:paraId="614072F4" w14:textId="77777777" w:rsidR="00C42BF2" w:rsidRDefault="00F80514">
      <w:pPr>
        <w:pStyle w:val="Default"/>
        <w:widowControl w:val="0"/>
        <w:tabs>
          <w:tab w:val="left" w:pos="2880"/>
        </w:tabs>
        <w:ind w:left="2880" w:hanging="2880"/>
      </w:pPr>
      <w:r>
        <w:t>\l Nyikina</w:t>
      </w:r>
      <w:r>
        <w:tab/>
        <w:t xml:space="preserve">\w jurru \g </w:t>
      </w:r>
      <w:r>
        <w:rPr>
          <w:rFonts w:hAnsi="Times New Roman"/>
        </w:rPr>
        <w:t>‘</w:t>
      </w:r>
      <w:r>
        <w:t>ant</w:t>
      </w:r>
      <w:r>
        <w:rPr>
          <w:rFonts w:hAnsi="Times New Roman"/>
        </w:rPr>
        <w:t>’</w:t>
      </w:r>
    </w:p>
    <w:p w14:paraId="0086E604" w14:textId="77777777" w:rsidR="00C42BF2" w:rsidRDefault="00F80514">
      <w:pPr>
        <w:pStyle w:val="Default"/>
        <w:widowControl w:val="0"/>
        <w:tabs>
          <w:tab w:val="left" w:pos="2880"/>
        </w:tabs>
        <w:ind w:left="2880" w:hanging="2880"/>
      </w:pPr>
      <w:r>
        <w:t>^^^</w:t>
      </w:r>
    </w:p>
    <w:p w14:paraId="5232E618" w14:textId="77777777" w:rsidR="00C42BF2" w:rsidRDefault="00F80514">
      <w:pPr>
        <w:pStyle w:val="Default"/>
        <w:widowControl w:val="0"/>
        <w:tabs>
          <w:tab w:val="left" w:pos="2880"/>
        </w:tabs>
        <w:ind w:left="2880" w:hanging="2880"/>
      </w:pPr>
      <w:r>
        <w:t>\l KYalanji</w:t>
      </w:r>
      <w:r>
        <w:tab/>
        <w:t xml:space="preserve">\w durra \g </w:t>
      </w:r>
      <w:r>
        <w:rPr>
          <w:rFonts w:hAnsi="Times New Roman"/>
        </w:rPr>
        <w:t>‘</w:t>
      </w:r>
      <w:r>
        <w:t>caterpillar, worm</w:t>
      </w:r>
      <w:r>
        <w:rPr>
          <w:rFonts w:hAnsi="Times New Roman"/>
        </w:rPr>
        <w:t xml:space="preserve">’ </w:t>
      </w:r>
      <w:r>
        <w:t>\s Hr&amp;Hr</w:t>
      </w:r>
    </w:p>
    <w:p w14:paraId="05B1FADE" w14:textId="77777777" w:rsidR="00C42BF2" w:rsidRDefault="00C42BF2">
      <w:pPr>
        <w:pStyle w:val="Default"/>
        <w:widowControl w:val="0"/>
        <w:tabs>
          <w:tab w:val="left" w:pos="2880"/>
        </w:tabs>
        <w:ind w:left="2880" w:hanging="2880"/>
      </w:pPr>
    </w:p>
    <w:p w14:paraId="17F1D4EB" w14:textId="77777777" w:rsidR="00C42BF2" w:rsidRDefault="00C42BF2">
      <w:pPr>
        <w:pStyle w:val="Default"/>
        <w:widowControl w:val="0"/>
        <w:tabs>
          <w:tab w:val="left" w:pos="2880"/>
        </w:tabs>
        <w:ind w:left="2880" w:hanging="2880"/>
      </w:pPr>
    </w:p>
    <w:p w14:paraId="3381ECAD" w14:textId="77777777" w:rsidR="00C42BF2" w:rsidRDefault="00F80514">
      <w:pPr>
        <w:pStyle w:val="Default"/>
        <w:widowControl w:val="0"/>
        <w:tabs>
          <w:tab w:val="left" w:pos="2880"/>
        </w:tabs>
        <w:ind w:left="2880" w:hanging="2880"/>
        <w:rPr>
          <w:b/>
          <w:bCs/>
        </w:rPr>
      </w:pPr>
      <w:r>
        <w:t xml:space="preserve">\e </w:t>
      </w:r>
      <w:r>
        <w:rPr>
          <w:b/>
          <w:bCs/>
        </w:rPr>
        <w:t>*tulku</w:t>
      </w:r>
    </w:p>
    <w:p w14:paraId="1A617042" w14:textId="77777777" w:rsidR="00C42BF2" w:rsidRDefault="00F80514">
      <w:pPr>
        <w:pStyle w:val="Default"/>
        <w:widowControl w:val="0"/>
        <w:tabs>
          <w:tab w:val="left" w:pos="2880"/>
        </w:tabs>
        <w:ind w:left="2880" w:hanging="2880"/>
      </w:pPr>
      <w:r>
        <w:t xml:space="preserve">\t </w:t>
      </w:r>
      <w:r>
        <w:rPr>
          <w:rFonts w:hAnsi="Times New Roman"/>
        </w:rPr>
        <w:t>‘</w:t>
      </w:r>
      <w:r>
        <w:t>scrub</w:t>
      </w:r>
      <w:r>
        <w:rPr>
          <w:rFonts w:hAnsi="Times New Roman"/>
        </w:rPr>
        <w:t>’</w:t>
      </w:r>
    </w:p>
    <w:p w14:paraId="271C4B6D" w14:textId="77777777" w:rsidR="00C42BF2" w:rsidRDefault="00F80514">
      <w:pPr>
        <w:pStyle w:val="Default"/>
        <w:widowControl w:val="0"/>
        <w:tabs>
          <w:tab w:val="left" w:pos="2880"/>
        </w:tabs>
        <w:ind w:left="2880" w:hanging="2880"/>
      </w:pPr>
      <w:r>
        <w:t>\b n</w:t>
      </w:r>
    </w:p>
    <w:p w14:paraId="038657F6" w14:textId="77777777" w:rsidR="00C42BF2" w:rsidRDefault="00F80514">
      <w:pPr>
        <w:pStyle w:val="Default"/>
        <w:widowControl w:val="0"/>
        <w:tabs>
          <w:tab w:val="left" w:pos="2880"/>
        </w:tabs>
        <w:ind w:left="2880" w:hanging="2880"/>
      </w:pPr>
      <w:r>
        <w:t>\c P</w:t>
      </w:r>
    </w:p>
    <w:p w14:paraId="53E93728" w14:textId="77777777" w:rsidR="00C42BF2" w:rsidRDefault="00F80514">
      <w:pPr>
        <w:pStyle w:val="Default"/>
        <w:widowControl w:val="0"/>
        <w:tabs>
          <w:tab w:val="left" w:pos="2880"/>
        </w:tabs>
        <w:ind w:left="2880" w:hanging="2880"/>
      </w:pPr>
      <w:r>
        <w:t>\l Yidiny</w:t>
      </w:r>
      <w:r>
        <w:tab/>
        <w:t xml:space="preserve">\w dulgu \g </w:t>
      </w:r>
      <w:r>
        <w:rPr>
          <w:rFonts w:hAnsi="Times New Roman"/>
        </w:rPr>
        <w:t>‘</w:t>
      </w:r>
      <w:r>
        <w:t>scrub, thick jungle</w:t>
      </w:r>
      <w:r>
        <w:rPr>
          <w:rFonts w:hAnsi="Times New Roman"/>
        </w:rPr>
        <w:t xml:space="preserve">’ </w:t>
      </w:r>
      <w:r>
        <w:t xml:space="preserve">\q Dialects t, c, &amp; g. In the sense </w:t>
      </w:r>
      <w:r>
        <w:rPr>
          <w:rFonts w:hAnsi="Times New Roman"/>
        </w:rPr>
        <w:lastRenderedPageBreak/>
        <w:t>‘</w:t>
      </w:r>
      <w:r>
        <w:t>heart</w:t>
      </w:r>
      <w:r>
        <w:rPr>
          <w:rFonts w:hAnsi="Times New Roman"/>
        </w:rPr>
        <w:t xml:space="preserve">’ </w:t>
      </w:r>
      <w:r>
        <w:t xml:space="preserve">(RMWD A9), </w:t>
      </w:r>
      <w:r>
        <w:rPr>
          <w:i/>
          <w:iCs/>
        </w:rPr>
        <w:t>dulgu</w:t>
      </w:r>
      <w:r>
        <w:t xml:space="preserve"> belongs to another etymon, *lulku. \s RMWD M1</w:t>
      </w:r>
    </w:p>
    <w:p w14:paraId="34F5DB9D" w14:textId="77777777" w:rsidR="00C42BF2" w:rsidRDefault="00F80514">
      <w:pPr>
        <w:pStyle w:val="Default"/>
        <w:widowControl w:val="0"/>
        <w:tabs>
          <w:tab w:val="left" w:pos="2880"/>
        </w:tabs>
        <w:ind w:left="2880" w:hanging="2880"/>
      </w:pPr>
      <w:r>
        <w:t>\l Ritharrngu</w:t>
      </w:r>
      <w:r>
        <w:tab/>
        <w:t xml:space="preserve">\w rdu:l7 \g </w:t>
      </w:r>
      <w:r>
        <w:rPr>
          <w:rFonts w:hAnsi="Times New Roman"/>
        </w:rPr>
        <w:t>‘</w:t>
      </w:r>
      <w:r>
        <w:t>branches used as camouflage (in hunting emu)</w:t>
      </w:r>
      <w:r>
        <w:rPr>
          <w:rFonts w:hAnsi="Times New Roman"/>
        </w:rPr>
        <w:t xml:space="preserve">’ </w:t>
      </w:r>
      <w:r>
        <w:t>\q Possibly a loan from a Gunwinyguan source. \s JHeath</w:t>
      </w:r>
    </w:p>
    <w:p w14:paraId="56F6E6F5" w14:textId="77777777" w:rsidR="00C42BF2" w:rsidRDefault="00F80514">
      <w:pPr>
        <w:pStyle w:val="Default"/>
        <w:widowControl w:val="0"/>
        <w:tabs>
          <w:tab w:val="left" w:pos="2880"/>
        </w:tabs>
        <w:ind w:left="2880" w:hanging="2880"/>
        <w:rPr>
          <w:b/>
          <w:bCs/>
        </w:rPr>
      </w:pPr>
      <w:r>
        <w:t xml:space="preserve">\l </w:t>
      </w:r>
      <w:r>
        <w:rPr>
          <w:b/>
          <w:bCs/>
        </w:rPr>
        <w:t>?</w:t>
      </w:r>
      <w:r>
        <w:rPr>
          <w:b/>
          <w:bCs/>
        </w:rPr>
        <w:tab/>
        <w:t>\w *tulku</w:t>
      </w:r>
    </w:p>
    <w:p w14:paraId="5907256F" w14:textId="77777777" w:rsidR="00C42BF2" w:rsidRDefault="00F80514">
      <w:pPr>
        <w:pStyle w:val="Default"/>
        <w:widowControl w:val="0"/>
        <w:tabs>
          <w:tab w:val="left" w:pos="2880"/>
        </w:tabs>
        <w:ind w:left="2880" w:hanging="2880"/>
      </w:pPr>
      <w:r>
        <w:t>^^^</w:t>
      </w:r>
    </w:p>
    <w:p w14:paraId="02340AC4" w14:textId="77777777" w:rsidR="00C42BF2" w:rsidRDefault="00F80514">
      <w:pPr>
        <w:pStyle w:val="Default"/>
        <w:widowControl w:val="0"/>
        <w:tabs>
          <w:tab w:val="left" w:pos="2880"/>
        </w:tabs>
        <w:ind w:left="2880" w:hanging="2880"/>
        <w:rPr>
          <w:color w:val="003300"/>
          <w:u w:color="003300"/>
        </w:rPr>
      </w:pPr>
      <w:r>
        <w:rPr>
          <w:color w:val="003300"/>
          <w:u w:color="003300"/>
        </w:rPr>
        <w:t>\l Gupapuyngu</w:t>
      </w:r>
      <w:r>
        <w:rPr>
          <w:color w:val="003300"/>
          <w:u w:color="003300"/>
        </w:rPr>
        <w:tab/>
        <w:t xml:space="preserve">\w dhulgu \g </w:t>
      </w:r>
      <w:r>
        <w:rPr>
          <w:rFonts w:hAnsi="Times New Roman"/>
          <w:color w:val="003300"/>
          <w:u w:color="003300"/>
        </w:rPr>
        <w:t>‘</w:t>
      </w:r>
      <w:r>
        <w:rPr>
          <w:color w:val="003300"/>
          <w:u w:color="003300"/>
        </w:rPr>
        <w:t>kapok tree</w:t>
      </w:r>
      <w:r>
        <w:rPr>
          <w:rFonts w:hAnsi="Times New Roman"/>
          <w:color w:val="003300"/>
          <w:u w:color="003300"/>
        </w:rPr>
        <w:t xml:space="preserve">’ </w:t>
      </w:r>
      <w:r>
        <w:rPr>
          <w:color w:val="003300"/>
          <w:u w:color="003300"/>
        </w:rPr>
        <w:t xml:space="preserve">\f Contrast </w:t>
      </w:r>
      <w:r>
        <w:rPr>
          <w:i/>
          <w:iCs/>
          <w:color w:val="003300"/>
          <w:u w:color="003300"/>
        </w:rPr>
        <w:t>dhulku</w:t>
      </w:r>
      <w:r>
        <w:rPr>
          <w:rFonts w:hAnsi="Times New Roman"/>
          <w:color w:val="003300"/>
          <w:u w:color="003300"/>
        </w:rPr>
        <w:t xml:space="preserve"> ‘</w:t>
      </w:r>
      <w:r>
        <w:rPr>
          <w:color w:val="003300"/>
          <w:u w:color="003300"/>
        </w:rPr>
        <w:t>sore</w:t>
      </w:r>
      <w:r>
        <w:rPr>
          <w:rFonts w:hAnsi="Times New Roman"/>
          <w:color w:val="003300"/>
          <w:u w:color="003300"/>
        </w:rPr>
        <w:t>’</w:t>
      </w:r>
      <w:r>
        <w:rPr>
          <w:color w:val="003300"/>
          <w:u w:color="003300"/>
        </w:rPr>
        <w:t>. \q The /g/ cannot continue from pPNy. Yirritja moiety. \s BL-MC</w:t>
      </w:r>
    </w:p>
    <w:p w14:paraId="218DA2D9" w14:textId="77777777" w:rsidR="00C42BF2" w:rsidRDefault="00F80514">
      <w:pPr>
        <w:pStyle w:val="Default"/>
        <w:widowControl w:val="0"/>
        <w:tabs>
          <w:tab w:val="left" w:pos="2880"/>
        </w:tabs>
        <w:ind w:left="2880" w:hanging="2880"/>
        <w:rPr>
          <w:color w:val="003300"/>
          <w:u w:color="003300"/>
        </w:rPr>
      </w:pPr>
      <w:r>
        <w:rPr>
          <w:color w:val="003300"/>
          <w:u w:color="003300"/>
        </w:rPr>
        <w:t>\l Djambarrpuyngu</w:t>
      </w:r>
      <w:r>
        <w:rPr>
          <w:color w:val="003300"/>
          <w:u w:color="003300"/>
        </w:rPr>
        <w:tab/>
        <w:t xml:space="preserve">\w dhulgu \g </w:t>
      </w:r>
      <w:r>
        <w:rPr>
          <w:rFonts w:hAnsi="Times New Roman"/>
          <w:color w:val="003300"/>
          <w:u w:color="003300"/>
        </w:rPr>
        <w:t>‘</w:t>
      </w:r>
      <w:r>
        <w:rPr>
          <w:color w:val="003300"/>
          <w:u w:color="003300"/>
        </w:rPr>
        <w:t>tree</w:t>
      </w:r>
      <w:r>
        <w:rPr>
          <w:rFonts w:hAnsi="Times New Roman"/>
          <w:color w:val="003300"/>
          <w:u w:color="003300"/>
        </w:rPr>
        <w:t xml:space="preserve">’ </w:t>
      </w:r>
      <w:r>
        <w:rPr>
          <w:color w:val="003300"/>
          <w:u w:color="003300"/>
        </w:rPr>
        <w:t>\q The /g/ cannot continue from pPNy. \s</w:t>
      </w:r>
    </w:p>
    <w:p w14:paraId="51AD27AA" w14:textId="77777777" w:rsidR="00C42BF2" w:rsidRDefault="00F80514">
      <w:pPr>
        <w:pStyle w:val="Default"/>
        <w:widowControl w:val="0"/>
        <w:tabs>
          <w:tab w:val="left" w:pos="2880"/>
        </w:tabs>
        <w:ind w:left="2880" w:hanging="2880"/>
        <w:rPr>
          <w:color w:val="003300"/>
          <w:u w:color="003300"/>
        </w:rPr>
      </w:pPr>
      <w:r>
        <w:rPr>
          <w:color w:val="003300"/>
          <w:u w:color="003300"/>
        </w:rPr>
        <w:t>\l Djapu</w:t>
      </w:r>
      <w:r>
        <w:rPr>
          <w:color w:val="003300"/>
          <w:u w:color="003300"/>
        </w:rPr>
        <w:tab/>
        <w:t xml:space="preserve">\w dhulgu \g </w:t>
      </w:r>
      <w:r>
        <w:rPr>
          <w:rFonts w:hAnsi="Times New Roman"/>
          <w:color w:val="003300"/>
          <w:u w:color="003300"/>
        </w:rPr>
        <w:t>‘</w:t>
      </w:r>
      <w:r>
        <w:rPr>
          <w:color w:val="003300"/>
          <w:u w:color="003300"/>
        </w:rPr>
        <w:t>tree</w:t>
      </w:r>
      <w:r>
        <w:rPr>
          <w:rFonts w:hAnsi="Times New Roman"/>
          <w:color w:val="003300"/>
          <w:u w:color="003300"/>
        </w:rPr>
        <w:t xml:space="preserve">’ </w:t>
      </w:r>
      <w:r>
        <w:rPr>
          <w:color w:val="003300"/>
          <w:u w:color="003300"/>
        </w:rPr>
        <w:t>\q The /g/ cannot continue from pPNy. \s</w:t>
      </w:r>
    </w:p>
    <w:p w14:paraId="7AD78483" w14:textId="77777777" w:rsidR="00C42BF2" w:rsidRDefault="00F80514">
      <w:pPr>
        <w:pStyle w:val="Default"/>
        <w:widowControl w:val="0"/>
        <w:tabs>
          <w:tab w:val="left" w:pos="2880"/>
        </w:tabs>
        <w:ind w:left="2880" w:hanging="2880"/>
        <w:rPr>
          <w:color w:val="003300"/>
          <w:u w:color="003300"/>
        </w:rPr>
      </w:pPr>
      <w:r>
        <w:rPr>
          <w:color w:val="003300"/>
          <w:u w:color="003300"/>
        </w:rPr>
        <w:t>\l Ritharrngu</w:t>
      </w:r>
      <w:r>
        <w:rPr>
          <w:color w:val="003300"/>
          <w:u w:color="003300"/>
        </w:rPr>
        <w:tab/>
        <w:t xml:space="preserve">\w dhulgu \g </w:t>
      </w:r>
      <w:r>
        <w:rPr>
          <w:rFonts w:hAnsi="Times New Roman"/>
          <w:color w:val="003300"/>
          <w:u w:color="003300"/>
        </w:rPr>
        <w:t>‘</w:t>
      </w:r>
      <w:r>
        <w:rPr>
          <w:color w:val="003300"/>
          <w:u w:color="003300"/>
        </w:rPr>
        <w:t>tree</w:t>
      </w:r>
      <w:r>
        <w:rPr>
          <w:rFonts w:hAnsi="Times New Roman"/>
          <w:color w:val="003300"/>
          <w:u w:color="003300"/>
        </w:rPr>
        <w:t xml:space="preserve">’ </w:t>
      </w:r>
      <w:r>
        <w:rPr>
          <w:color w:val="003300"/>
          <w:u w:color="003300"/>
        </w:rPr>
        <w:t>\q The /g/ cannot continue from pPNy. \s JHeath</w:t>
      </w:r>
    </w:p>
    <w:p w14:paraId="63BBD5BD" w14:textId="77777777" w:rsidR="00917829" w:rsidRDefault="00917829" w:rsidP="00917829">
      <w:pPr>
        <w:pStyle w:val="Default"/>
        <w:widowControl w:val="0"/>
        <w:tabs>
          <w:tab w:val="left" w:pos="2880"/>
        </w:tabs>
        <w:ind w:left="2880" w:hanging="2880"/>
      </w:pPr>
      <w:r>
        <w:t>\l Ritharrngu</w:t>
      </w:r>
      <w:r>
        <w:tab/>
        <w:t xml:space="preserve">\w rdu:l7 \g </w:t>
      </w:r>
      <w:r>
        <w:rPr>
          <w:rFonts w:hAnsi="Times New Roman"/>
        </w:rPr>
        <w:t>‘</w:t>
      </w:r>
      <w:r>
        <w:t>branches used as camouflage (in hunting emu)</w:t>
      </w:r>
      <w:r>
        <w:rPr>
          <w:rFonts w:hAnsi="Times New Roman"/>
        </w:rPr>
        <w:t xml:space="preserve">’ </w:t>
      </w:r>
      <w:r>
        <w:t>\q Possibly a loan from a Gunwinyguan source. \s JHeath</w:t>
      </w:r>
    </w:p>
    <w:p w14:paraId="39039B0A" w14:textId="77777777" w:rsidR="00C42BF2" w:rsidRDefault="00F80514">
      <w:pPr>
        <w:pStyle w:val="Default"/>
        <w:widowControl w:val="0"/>
        <w:tabs>
          <w:tab w:val="left" w:pos="2880"/>
        </w:tabs>
        <w:ind w:left="2880" w:hanging="2880"/>
      </w:pPr>
      <w:r>
        <w:t>\l Bininy-Gun-Wok (Kunwinjku)</w:t>
      </w:r>
      <w:r>
        <w:tab/>
        <w:t xml:space="preserve">\w kun-tulk \g </w:t>
      </w:r>
      <w:r>
        <w:rPr>
          <w:rFonts w:hAnsi="Times New Roman"/>
        </w:rPr>
        <w:t>‘</w:t>
      </w:r>
      <w:r>
        <w:t>tree</w:t>
      </w:r>
      <w:r>
        <w:rPr>
          <w:rFonts w:hAnsi="Times New Roman"/>
        </w:rPr>
        <w:t>’</w:t>
      </w:r>
    </w:p>
    <w:p w14:paraId="5A5F9570" w14:textId="77777777" w:rsidR="00C42BF2" w:rsidRDefault="00F80514">
      <w:pPr>
        <w:pStyle w:val="Default"/>
        <w:widowControl w:val="0"/>
        <w:tabs>
          <w:tab w:val="left" w:pos="2880"/>
        </w:tabs>
        <w:ind w:left="2880" w:hanging="2880"/>
      </w:pPr>
      <w:r>
        <w:t>\l Dalabon</w:t>
      </w:r>
      <w:r>
        <w:tab/>
        <w:t xml:space="preserve">\w dul7 \g </w:t>
      </w:r>
      <w:r>
        <w:rPr>
          <w:rFonts w:hAnsi="Times New Roman"/>
        </w:rPr>
        <w:t>‘</w:t>
      </w:r>
      <w:r>
        <w:t>tree</w:t>
      </w:r>
      <w:r>
        <w:rPr>
          <w:rFonts w:hAnsi="Times New Roman"/>
        </w:rPr>
        <w:t xml:space="preserve">’ </w:t>
      </w:r>
      <w:r>
        <w:t xml:space="preserve">\q MH has </w:t>
      </w:r>
      <w:r>
        <w:rPr>
          <w:i/>
          <w:iCs/>
        </w:rPr>
        <w:t>rulk</w:t>
      </w:r>
      <w:r>
        <w:rPr>
          <w:rFonts w:hAnsi="Times New Roman"/>
        </w:rPr>
        <w:t xml:space="preserve"> ‘</w:t>
      </w:r>
      <w:r>
        <w:t>scrub</w:t>
      </w:r>
      <w:r>
        <w:rPr>
          <w:rFonts w:hAnsi="Times New Roman"/>
        </w:rPr>
        <w:t>’</w:t>
      </w:r>
      <w:r>
        <w:t>. \s BA/DG</w:t>
      </w:r>
    </w:p>
    <w:p w14:paraId="1FF4DC7B" w14:textId="77777777" w:rsidR="00C42BF2" w:rsidRDefault="00F80514">
      <w:pPr>
        <w:pStyle w:val="Default"/>
        <w:widowControl w:val="0"/>
        <w:tabs>
          <w:tab w:val="left" w:pos="2880"/>
        </w:tabs>
        <w:ind w:left="2880" w:hanging="2880"/>
      </w:pPr>
      <w:r>
        <w:t>\l Ngandi</w:t>
      </w:r>
      <w:r>
        <w:tab/>
        <w:t xml:space="preserve">\w rtul7 \g </w:t>
      </w:r>
      <w:r>
        <w:rPr>
          <w:rFonts w:hAnsi="Times New Roman"/>
        </w:rPr>
        <w:t>‘</w:t>
      </w:r>
      <w:r>
        <w:t>branches used as camouflage</w:t>
      </w:r>
      <w:r>
        <w:rPr>
          <w:rFonts w:hAnsi="Times New Roman"/>
        </w:rPr>
        <w:t xml:space="preserve">’ </w:t>
      </w:r>
      <w:r>
        <w:t>\s MH</w:t>
      </w:r>
    </w:p>
    <w:p w14:paraId="0FBB18A7" w14:textId="77777777" w:rsidR="00C42BF2" w:rsidRDefault="00F80514">
      <w:pPr>
        <w:pStyle w:val="Default"/>
        <w:widowControl w:val="0"/>
        <w:tabs>
          <w:tab w:val="left" w:pos="2880"/>
        </w:tabs>
        <w:ind w:left="2880" w:hanging="2880"/>
      </w:pPr>
      <w:r>
        <w:t>\l Nunggubuyu</w:t>
      </w:r>
      <w:r>
        <w:tab/>
        <w:t xml:space="preserve">\w rtu:l \g </w:t>
      </w:r>
      <w:r>
        <w:rPr>
          <w:rFonts w:hAnsi="Times New Roman"/>
        </w:rPr>
        <w:t>‘</w:t>
      </w:r>
      <w:r>
        <w:t>branches used as camouflage</w:t>
      </w:r>
      <w:r>
        <w:rPr>
          <w:rFonts w:hAnsi="Times New Roman"/>
        </w:rPr>
        <w:t xml:space="preserve">’ </w:t>
      </w:r>
      <w:r>
        <w:t>\s MH</w:t>
      </w:r>
    </w:p>
    <w:p w14:paraId="17AD7A77" w14:textId="77777777" w:rsidR="00C42BF2" w:rsidRDefault="00F80514">
      <w:pPr>
        <w:pStyle w:val="Default"/>
        <w:widowControl w:val="0"/>
        <w:tabs>
          <w:tab w:val="left" w:pos="2880"/>
        </w:tabs>
        <w:ind w:left="2880" w:hanging="2880"/>
      </w:pPr>
      <w:r>
        <w:t>\l Rembarrnga</w:t>
      </w:r>
      <w:r>
        <w:tab/>
        <w:t xml:space="preserve">\w tul7 \g </w:t>
      </w:r>
      <w:r>
        <w:rPr>
          <w:rFonts w:hAnsi="Times New Roman"/>
        </w:rPr>
        <w:t>‘</w:t>
      </w:r>
      <w:r>
        <w:t>branches used as camouflage</w:t>
      </w:r>
      <w:r>
        <w:rPr>
          <w:rFonts w:hAnsi="Times New Roman"/>
        </w:rPr>
        <w:t xml:space="preserve">’ </w:t>
      </w:r>
      <w:r>
        <w:t>\s MH</w:t>
      </w:r>
    </w:p>
    <w:p w14:paraId="753FD8C1" w14:textId="77777777" w:rsidR="00C42BF2" w:rsidRDefault="00F80514">
      <w:pPr>
        <w:pStyle w:val="Default"/>
        <w:widowControl w:val="0"/>
        <w:tabs>
          <w:tab w:val="left" w:pos="2880"/>
        </w:tabs>
        <w:ind w:left="2880" w:hanging="2880"/>
      </w:pPr>
      <w:r>
        <w:t xml:space="preserve">\l </w:t>
      </w:r>
      <w:r>
        <w:rPr>
          <w:b/>
          <w:bCs/>
        </w:rPr>
        <w:t xml:space="preserve"> pGunwinyguan</w:t>
      </w:r>
      <w:r>
        <w:rPr>
          <w:b/>
          <w:bCs/>
        </w:rPr>
        <w:tab/>
        <w:t>\w *Tulk</w:t>
      </w:r>
      <w:r>
        <w:t xml:space="preserve"> \s MH </w:t>
      </w:r>
      <w:r>
        <w:rPr>
          <w:color w:val="003300"/>
          <w:u w:color="003300"/>
        </w:rPr>
        <w:t>1047, old</w:t>
      </w:r>
      <w:r>
        <w:rPr>
          <w:color w:val="FFFF00"/>
          <w:u w:color="FFFF00"/>
        </w:rPr>
        <w:t xml:space="preserve"> </w:t>
      </w:r>
      <w:r>
        <w:t>#1162</w:t>
      </w:r>
    </w:p>
    <w:p w14:paraId="2D6B66CA" w14:textId="77777777" w:rsidR="00C42BF2" w:rsidRDefault="00F80514">
      <w:pPr>
        <w:pStyle w:val="Default"/>
        <w:widowControl w:val="0"/>
        <w:tabs>
          <w:tab w:val="left" w:pos="2880"/>
        </w:tabs>
        <w:ind w:left="2880" w:hanging="2880"/>
      </w:pPr>
      <w:r>
        <w:t>^^^</w:t>
      </w:r>
    </w:p>
    <w:p w14:paraId="0C5324D5" w14:textId="77777777" w:rsidR="00C42BF2" w:rsidRDefault="00F80514">
      <w:pPr>
        <w:pStyle w:val="Default"/>
        <w:widowControl w:val="0"/>
        <w:tabs>
          <w:tab w:val="left" w:pos="2880"/>
        </w:tabs>
        <w:ind w:left="2880" w:hanging="2880"/>
      </w:pPr>
      <w:r>
        <w:t>\l Jawony</w:t>
      </w:r>
      <w:r>
        <w:tab/>
        <w:t xml:space="preserve">\w rlurlk \g </w:t>
      </w:r>
      <w:r>
        <w:rPr>
          <w:rFonts w:hAnsi="Times New Roman"/>
        </w:rPr>
        <w:t>‘</w:t>
      </w:r>
      <w:r>
        <w:t>scrub</w:t>
      </w:r>
      <w:r>
        <w:rPr>
          <w:rFonts w:hAnsi="Times New Roman"/>
        </w:rPr>
        <w:t xml:space="preserve">’ </w:t>
      </w:r>
      <w:r>
        <w:t>\s MH</w:t>
      </w:r>
    </w:p>
    <w:p w14:paraId="6CB8C3DC" w14:textId="77777777" w:rsidR="00C42BF2" w:rsidRDefault="00F80514">
      <w:pPr>
        <w:pStyle w:val="Default"/>
        <w:widowControl w:val="0"/>
        <w:tabs>
          <w:tab w:val="left" w:pos="2880"/>
        </w:tabs>
        <w:ind w:left="2880" w:hanging="2880"/>
      </w:pPr>
      <w:r>
        <w:t>\l Rembarrnga</w:t>
      </w:r>
      <w:r>
        <w:tab/>
        <w:t xml:space="preserve">\w rulk \g </w:t>
      </w:r>
      <w:r>
        <w:rPr>
          <w:rFonts w:hAnsi="Times New Roman"/>
        </w:rPr>
        <w:t>‘</w:t>
      </w:r>
      <w:r>
        <w:t>grass</w:t>
      </w:r>
      <w:r>
        <w:rPr>
          <w:rFonts w:hAnsi="Times New Roman"/>
        </w:rPr>
        <w:t xml:space="preserve">’ </w:t>
      </w:r>
      <w:r>
        <w:t>(generic) \q MH questions cognation. \s MH</w:t>
      </w:r>
    </w:p>
    <w:p w14:paraId="073ECFE1" w14:textId="77777777" w:rsidR="00C42BF2" w:rsidRDefault="00F80514">
      <w:pPr>
        <w:pStyle w:val="Default"/>
        <w:widowControl w:val="0"/>
        <w:tabs>
          <w:tab w:val="left" w:pos="2880"/>
        </w:tabs>
        <w:ind w:left="2880" w:hanging="2880"/>
      </w:pPr>
      <w:r>
        <w:t xml:space="preserve">\l </w:t>
      </w:r>
      <w:r>
        <w:rPr>
          <w:b/>
          <w:bCs/>
        </w:rPr>
        <w:t>pGunwinyguan</w:t>
      </w:r>
      <w:r>
        <w:rPr>
          <w:b/>
          <w:bCs/>
        </w:rPr>
        <w:tab/>
        <w:t>\w *rlu(r)lk</w:t>
      </w:r>
      <w:r>
        <w:t xml:space="preserve"> \s MH </w:t>
      </w:r>
      <w:r>
        <w:rPr>
          <w:color w:val="FFFF00"/>
          <w:u w:color="FFFF00"/>
          <w:shd w:val="clear" w:color="auto" w:fill="FF0000"/>
        </w:rPr>
        <w:t>975, old</w:t>
      </w:r>
      <w:r>
        <w:t xml:space="preserve"> #1075</w:t>
      </w:r>
    </w:p>
    <w:p w14:paraId="0FB98F15" w14:textId="77777777" w:rsidR="00C42BF2" w:rsidRDefault="00F80514">
      <w:pPr>
        <w:pStyle w:val="Default"/>
        <w:widowControl w:val="0"/>
        <w:tabs>
          <w:tab w:val="left" w:pos="2880"/>
        </w:tabs>
      </w:pPr>
      <w:r>
        <w:t>***</w:t>
      </w:r>
    </w:p>
    <w:p w14:paraId="5CB2CFC6" w14:textId="77777777" w:rsidR="00C42BF2" w:rsidRDefault="00F80514">
      <w:pPr>
        <w:pStyle w:val="Default"/>
        <w:widowControl w:val="0"/>
        <w:tabs>
          <w:tab w:val="left" w:pos="2880"/>
        </w:tabs>
        <w:ind w:left="2880" w:hanging="2880"/>
      </w:pPr>
      <w:r>
        <w:t>\l Kayardild</w:t>
      </w:r>
      <w:r>
        <w:tab/>
        <w:t xml:space="preserve">\w rtulka \g </w:t>
      </w:r>
      <w:r>
        <w:rPr>
          <w:rFonts w:hAnsi="Times New Roman"/>
        </w:rPr>
        <w:t>‘</w:t>
      </w:r>
      <w:r>
        <w:t>ground, dirt; place, territory, country</w:t>
      </w:r>
      <w:r>
        <w:rPr>
          <w:rFonts w:hAnsi="Times New Roman"/>
        </w:rPr>
        <w:t xml:space="preserve">’ </w:t>
      </w:r>
      <w:r>
        <w:t>\s NE</w:t>
      </w:r>
    </w:p>
    <w:p w14:paraId="52D9D325" w14:textId="77777777" w:rsidR="00C42BF2" w:rsidRDefault="00F80514">
      <w:pPr>
        <w:pStyle w:val="Default"/>
        <w:widowControl w:val="0"/>
        <w:tabs>
          <w:tab w:val="left" w:pos="2880"/>
        </w:tabs>
        <w:ind w:left="2880" w:hanging="2880"/>
      </w:pPr>
      <w:r>
        <w:t>\l Yukulta</w:t>
      </w:r>
      <w:r>
        <w:tab/>
        <w:t xml:space="preserve">\w rtulk-a \g </w:t>
      </w:r>
      <w:r>
        <w:rPr>
          <w:rFonts w:hAnsi="Times New Roman"/>
        </w:rPr>
        <w:t>‘</w:t>
      </w:r>
      <w:r>
        <w:t>ground, dirt</w:t>
      </w:r>
      <w:r>
        <w:rPr>
          <w:rFonts w:hAnsi="Times New Roman"/>
        </w:rPr>
        <w:t xml:space="preserve">’ </w:t>
      </w:r>
      <w:r>
        <w:t>\s NE</w:t>
      </w:r>
    </w:p>
    <w:p w14:paraId="098601B8" w14:textId="77777777" w:rsidR="00C42BF2" w:rsidRDefault="00F80514">
      <w:pPr>
        <w:pStyle w:val="Default"/>
        <w:widowControl w:val="0"/>
        <w:tabs>
          <w:tab w:val="left" w:pos="2880"/>
        </w:tabs>
        <w:ind w:left="2880" w:hanging="2880"/>
      </w:pPr>
      <w:r>
        <w:t>\l Lardil</w:t>
      </w:r>
      <w:r>
        <w:tab/>
        <w:t xml:space="preserve">\w rtulka \g </w:t>
      </w:r>
      <w:r>
        <w:rPr>
          <w:rFonts w:hAnsi="Times New Roman"/>
        </w:rPr>
        <w:t>‘</w:t>
      </w:r>
      <w:r>
        <w:t>ground, dirt, soil, dirt, sand; ground (in the sense of surface of ground)</w:t>
      </w:r>
      <w:r>
        <w:rPr>
          <w:rFonts w:hAnsi="Times New Roman"/>
        </w:rPr>
        <w:t xml:space="preserve">’ </w:t>
      </w:r>
      <w:r>
        <w:t>\q &lt;rtulk-&gt;. \s NE</w:t>
      </w:r>
    </w:p>
    <w:p w14:paraId="74FCAA0F" w14:textId="77777777" w:rsidR="00C42BF2" w:rsidRDefault="00F80514">
      <w:pPr>
        <w:pStyle w:val="Default"/>
        <w:widowControl w:val="0"/>
        <w:tabs>
          <w:tab w:val="left" w:pos="2880"/>
        </w:tabs>
        <w:ind w:left="2880" w:hanging="2880"/>
      </w:pPr>
      <w:r>
        <w:t xml:space="preserve">\l </w:t>
      </w:r>
      <w:r>
        <w:rPr>
          <w:b/>
          <w:bCs/>
        </w:rPr>
        <w:t>pTangkic</w:t>
      </w:r>
      <w:r>
        <w:rPr>
          <w:b/>
          <w:bCs/>
        </w:rPr>
        <w:tab/>
        <w:t>\w *rtulk-a</w:t>
      </w:r>
      <w:r>
        <w:t xml:space="preserve"> \s NE</w:t>
      </w:r>
    </w:p>
    <w:p w14:paraId="1C1506D3" w14:textId="77777777" w:rsidR="00C42BF2" w:rsidRDefault="00C42BF2">
      <w:pPr>
        <w:pStyle w:val="Default"/>
        <w:widowControl w:val="0"/>
        <w:tabs>
          <w:tab w:val="left" w:pos="2880"/>
        </w:tabs>
        <w:ind w:left="2880" w:hanging="2880"/>
      </w:pPr>
    </w:p>
    <w:p w14:paraId="6DB38C6A" w14:textId="77777777" w:rsidR="00C42BF2" w:rsidRDefault="00C42BF2">
      <w:pPr>
        <w:pStyle w:val="Default"/>
        <w:widowControl w:val="0"/>
        <w:tabs>
          <w:tab w:val="left" w:pos="2880"/>
        </w:tabs>
        <w:ind w:left="2880" w:hanging="2880"/>
      </w:pPr>
    </w:p>
    <w:p w14:paraId="1C1EAE74" w14:textId="77777777" w:rsidR="00C42BF2" w:rsidRDefault="00F80514">
      <w:pPr>
        <w:pStyle w:val="Default"/>
        <w:widowControl w:val="0"/>
        <w:tabs>
          <w:tab w:val="left" w:pos="2880"/>
        </w:tabs>
        <w:ind w:left="2880" w:hanging="2880"/>
        <w:rPr>
          <w:b/>
          <w:bCs/>
          <w:color w:val="003300"/>
          <w:u w:color="003300"/>
        </w:rPr>
      </w:pPr>
      <w:r>
        <w:rPr>
          <w:b/>
          <w:bCs/>
          <w:color w:val="003300"/>
          <w:u w:color="003300"/>
        </w:rPr>
        <w:t>\e *tulkarr</w:t>
      </w:r>
    </w:p>
    <w:p w14:paraId="60175A00" w14:textId="77777777" w:rsidR="00C42BF2" w:rsidRDefault="00F80514">
      <w:pPr>
        <w:pStyle w:val="Default"/>
        <w:widowControl w:val="0"/>
        <w:tabs>
          <w:tab w:val="left" w:pos="2880"/>
        </w:tabs>
        <w:ind w:left="2880" w:hanging="2880"/>
        <w:rPr>
          <w:color w:val="003300"/>
          <w:u w:color="003300"/>
        </w:rPr>
      </w:pPr>
      <w:r>
        <w:rPr>
          <w:color w:val="003300"/>
          <w:u w:color="003300"/>
        </w:rPr>
        <w:t xml:space="preserve">\t </w:t>
      </w:r>
      <w:r>
        <w:rPr>
          <w:rFonts w:hAnsi="Times New Roman"/>
          <w:color w:val="003300"/>
          <w:u w:color="003300"/>
        </w:rPr>
        <w:t>‘</w:t>
      </w:r>
      <w:r>
        <w:rPr>
          <w:color w:val="003300"/>
          <w:u w:color="003300"/>
        </w:rPr>
        <w:t>cave</w:t>
      </w:r>
      <w:r>
        <w:rPr>
          <w:rFonts w:hAnsi="Times New Roman"/>
          <w:color w:val="003300"/>
          <w:u w:color="003300"/>
        </w:rPr>
        <w:t>’</w:t>
      </w:r>
    </w:p>
    <w:p w14:paraId="7AE4A53D" w14:textId="77777777" w:rsidR="00C42BF2" w:rsidRDefault="00F80514">
      <w:pPr>
        <w:pStyle w:val="Default"/>
        <w:widowControl w:val="0"/>
        <w:tabs>
          <w:tab w:val="left" w:pos="2880"/>
        </w:tabs>
        <w:ind w:left="2880" w:hanging="2880"/>
        <w:rPr>
          <w:color w:val="003300"/>
          <w:u w:color="003300"/>
        </w:rPr>
      </w:pPr>
      <w:r>
        <w:rPr>
          <w:color w:val="003300"/>
          <w:u w:color="003300"/>
        </w:rPr>
        <w:t>\b n</w:t>
      </w:r>
    </w:p>
    <w:p w14:paraId="30A3FCF0" w14:textId="77777777" w:rsidR="00C42BF2" w:rsidRDefault="00F80514">
      <w:pPr>
        <w:pStyle w:val="Default"/>
        <w:widowControl w:val="0"/>
        <w:tabs>
          <w:tab w:val="left" w:pos="2880"/>
        </w:tabs>
        <w:ind w:left="2880" w:hanging="2880"/>
        <w:rPr>
          <w:color w:val="003300"/>
          <w:u w:color="003300"/>
        </w:rPr>
      </w:pPr>
      <w:r>
        <w:rPr>
          <w:color w:val="003300"/>
          <w:u w:color="003300"/>
        </w:rPr>
        <w:t>\c E</w:t>
      </w:r>
    </w:p>
    <w:p w14:paraId="1E2B4CB2" w14:textId="77777777" w:rsidR="00C42BF2" w:rsidRDefault="00F80514">
      <w:pPr>
        <w:pStyle w:val="Default"/>
        <w:widowControl w:val="0"/>
        <w:tabs>
          <w:tab w:val="left" w:pos="2880"/>
        </w:tabs>
        <w:ind w:left="2880" w:hanging="2880"/>
        <w:rPr>
          <w:color w:val="003300"/>
          <w:u w:color="003300"/>
        </w:rPr>
      </w:pPr>
      <w:r>
        <w:rPr>
          <w:color w:val="003300"/>
          <w:u w:color="003300"/>
        </w:rPr>
        <w:t>\l YYoront</w:t>
      </w:r>
      <w:r>
        <w:rPr>
          <w:color w:val="003300"/>
          <w:u w:color="003300"/>
        </w:rPr>
        <w:tab/>
        <w:t xml:space="preserve">lult, lulta \g </w:t>
      </w:r>
      <w:r>
        <w:rPr>
          <w:rFonts w:hAnsi="Times New Roman"/>
          <w:color w:val="003300"/>
          <w:u w:color="003300"/>
        </w:rPr>
        <w:t>‘</w:t>
      </w:r>
      <w:r>
        <w:rPr>
          <w:color w:val="003300"/>
          <w:u w:color="003300"/>
        </w:rPr>
        <w:t>cave</w:t>
      </w:r>
      <w:r>
        <w:rPr>
          <w:rFonts w:hAnsi="Times New Roman"/>
          <w:color w:val="003300"/>
          <w:u w:color="003300"/>
        </w:rPr>
        <w:t xml:space="preserve">’ </w:t>
      </w:r>
      <w:r>
        <w:rPr>
          <w:color w:val="003300"/>
          <w:u w:color="003300"/>
        </w:rPr>
        <w:t>\q As in bank of river.</w:t>
      </w:r>
    </w:p>
    <w:p w14:paraId="7E2A0368" w14:textId="77777777" w:rsidR="00C42BF2" w:rsidRDefault="00F80514">
      <w:pPr>
        <w:pStyle w:val="Default"/>
        <w:widowControl w:val="0"/>
        <w:tabs>
          <w:tab w:val="left" w:pos="2880"/>
        </w:tabs>
        <w:rPr>
          <w:color w:val="003300"/>
          <w:u w:color="003300"/>
        </w:rPr>
      </w:pPr>
      <w:r>
        <w:rPr>
          <w:color w:val="003300"/>
          <w:u w:color="003300"/>
        </w:rPr>
        <w:t>***</w:t>
      </w:r>
    </w:p>
    <w:p w14:paraId="2CD19635" w14:textId="77777777" w:rsidR="00C42BF2" w:rsidRDefault="00F80514">
      <w:pPr>
        <w:pStyle w:val="Default"/>
        <w:widowControl w:val="0"/>
        <w:tabs>
          <w:tab w:val="left" w:pos="2880"/>
        </w:tabs>
        <w:ind w:left="2880" w:hanging="2880"/>
        <w:rPr>
          <w:color w:val="003300"/>
          <w:u w:color="003300"/>
        </w:rPr>
      </w:pPr>
      <w:r>
        <w:rPr>
          <w:color w:val="003300"/>
          <w:u w:color="003300"/>
        </w:rPr>
        <w:t>\l Kayardild</w:t>
      </w:r>
      <w:r>
        <w:rPr>
          <w:color w:val="003300"/>
          <w:u w:color="003300"/>
        </w:rPr>
        <w:tab/>
        <w:t xml:space="preserve">\w rtulka \g </w:t>
      </w:r>
      <w:r>
        <w:rPr>
          <w:rFonts w:hAnsi="Times New Roman"/>
          <w:color w:val="003300"/>
          <w:u w:color="003300"/>
        </w:rPr>
        <w:t>‘</w:t>
      </w:r>
      <w:r>
        <w:rPr>
          <w:color w:val="003300"/>
          <w:u w:color="003300"/>
        </w:rPr>
        <w:t>ground, dirt; place, territory, country</w:t>
      </w:r>
      <w:r>
        <w:rPr>
          <w:rFonts w:hAnsi="Times New Roman"/>
          <w:color w:val="003300"/>
          <w:u w:color="003300"/>
        </w:rPr>
        <w:t xml:space="preserve">’ </w:t>
      </w:r>
      <w:r>
        <w:rPr>
          <w:color w:val="003300"/>
          <w:u w:color="003300"/>
        </w:rPr>
        <w:t>\s NE</w:t>
      </w:r>
    </w:p>
    <w:p w14:paraId="7F7C389B" w14:textId="77777777" w:rsidR="00C42BF2" w:rsidRDefault="00F80514">
      <w:pPr>
        <w:pStyle w:val="Default"/>
        <w:widowControl w:val="0"/>
        <w:tabs>
          <w:tab w:val="left" w:pos="2880"/>
        </w:tabs>
        <w:ind w:left="2880" w:hanging="2880"/>
        <w:rPr>
          <w:color w:val="003300"/>
          <w:u w:color="003300"/>
        </w:rPr>
      </w:pPr>
      <w:r>
        <w:rPr>
          <w:color w:val="003300"/>
          <w:u w:color="003300"/>
        </w:rPr>
        <w:t>\l Yukulta</w:t>
      </w:r>
      <w:r>
        <w:rPr>
          <w:color w:val="003300"/>
          <w:u w:color="003300"/>
        </w:rPr>
        <w:tab/>
        <w:t xml:space="preserve">\w rtulk-a \g </w:t>
      </w:r>
      <w:r>
        <w:rPr>
          <w:rFonts w:hAnsi="Times New Roman"/>
          <w:color w:val="003300"/>
          <w:u w:color="003300"/>
        </w:rPr>
        <w:t>‘</w:t>
      </w:r>
      <w:r>
        <w:rPr>
          <w:color w:val="003300"/>
          <w:u w:color="003300"/>
        </w:rPr>
        <w:t>ground, dirt</w:t>
      </w:r>
      <w:r>
        <w:rPr>
          <w:rFonts w:hAnsi="Times New Roman"/>
          <w:color w:val="003300"/>
          <w:u w:color="003300"/>
        </w:rPr>
        <w:t xml:space="preserve">’ </w:t>
      </w:r>
      <w:r>
        <w:rPr>
          <w:color w:val="003300"/>
          <w:u w:color="003300"/>
        </w:rPr>
        <w:t>\s NE</w:t>
      </w:r>
    </w:p>
    <w:p w14:paraId="5B948BD7" w14:textId="77777777" w:rsidR="00C42BF2" w:rsidRDefault="00F80514">
      <w:pPr>
        <w:pStyle w:val="Default"/>
        <w:widowControl w:val="0"/>
        <w:tabs>
          <w:tab w:val="left" w:pos="2880"/>
        </w:tabs>
        <w:ind w:left="2880" w:hanging="2880"/>
        <w:rPr>
          <w:color w:val="003300"/>
          <w:u w:color="003300"/>
        </w:rPr>
      </w:pPr>
      <w:r>
        <w:rPr>
          <w:color w:val="003300"/>
          <w:u w:color="003300"/>
        </w:rPr>
        <w:t>\l Lardil</w:t>
      </w:r>
      <w:r>
        <w:rPr>
          <w:color w:val="003300"/>
          <w:u w:color="003300"/>
        </w:rPr>
        <w:tab/>
        <w:t xml:space="preserve">\w rtulka \g </w:t>
      </w:r>
      <w:r>
        <w:rPr>
          <w:rFonts w:hAnsi="Times New Roman"/>
          <w:color w:val="003300"/>
          <w:u w:color="003300"/>
        </w:rPr>
        <w:t>‘</w:t>
      </w:r>
      <w:r>
        <w:rPr>
          <w:color w:val="003300"/>
          <w:u w:color="003300"/>
        </w:rPr>
        <w:t>ground, dirt, soil, dirt, sand; ground (in the sense of surface of ground)</w:t>
      </w:r>
      <w:r>
        <w:rPr>
          <w:rFonts w:hAnsi="Times New Roman"/>
          <w:color w:val="003300"/>
          <w:u w:color="003300"/>
        </w:rPr>
        <w:t xml:space="preserve">’ </w:t>
      </w:r>
      <w:r>
        <w:rPr>
          <w:color w:val="003300"/>
          <w:u w:color="003300"/>
        </w:rPr>
        <w:t>\q &lt;rtulk-&gt;. \s NE</w:t>
      </w:r>
    </w:p>
    <w:p w14:paraId="6CC5A8EB" w14:textId="77777777" w:rsidR="00C42BF2" w:rsidRDefault="00F80514">
      <w:pPr>
        <w:pStyle w:val="Default"/>
        <w:widowControl w:val="0"/>
        <w:tabs>
          <w:tab w:val="left" w:pos="2880"/>
        </w:tabs>
        <w:ind w:left="2880" w:hanging="2880"/>
        <w:rPr>
          <w:color w:val="003300"/>
          <w:u w:color="003300"/>
        </w:rPr>
      </w:pPr>
      <w:r>
        <w:rPr>
          <w:color w:val="003300"/>
          <w:u w:color="003300"/>
        </w:rPr>
        <w:t xml:space="preserve">\l </w:t>
      </w:r>
      <w:r>
        <w:rPr>
          <w:b/>
          <w:bCs/>
          <w:color w:val="003300"/>
          <w:u w:color="003300"/>
        </w:rPr>
        <w:t>pTangkic</w:t>
      </w:r>
      <w:r>
        <w:rPr>
          <w:b/>
          <w:bCs/>
          <w:color w:val="003300"/>
          <w:u w:color="003300"/>
        </w:rPr>
        <w:tab/>
        <w:t>\w *rtulk-a</w:t>
      </w:r>
      <w:r>
        <w:rPr>
          <w:color w:val="003300"/>
          <w:u w:color="003300"/>
        </w:rPr>
        <w:t xml:space="preserve"> \s NE</w:t>
      </w:r>
    </w:p>
    <w:p w14:paraId="75EE3C33" w14:textId="77777777" w:rsidR="00C42BF2" w:rsidRDefault="00C42BF2">
      <w:pPr>
        <w:pStyle w:val="Default"/>
        <w:widowControl w:val="0"/>
        <w:tabs>
          <w:tab w:val="left" w:pos="2880"/>
        </w:tabs>
        <w:ind w:left="2880" w:hanging="2880"/>
        <w:rPr>
          <w:color w:val="003300"/>
          <w:u w:color="003300"/>
        </w:rPr>
      </w:pPr>
    </w:p>
    <w:p w14:paraId="4F88620B" w14:textId="77777777" w:rsidR="00C42BF2" w:rsidRDefault="00C42BF2">
      <w:pPr>
        <w:pStyle w:val="Default"/>
        <w:widowControl w:val="0"/>
        <w:tabs>
          <w:tab w:val="left" w:pos="2880"/>
        </w:tabs>
        <w:ind w:left="2880" w:hanging="2880"/>
        <w:rPr>
          <w:color w:val="003300"/>
          <w:u w:color="003300"/>
        </w:rPr>
      </w:pPr>
    </w:p>
    <w:p w14:paraId="3E262107" w14:textId="77777777" w:rsidR="00C42BF2" w:rsidRDefault="00F80514">
      <w:pPr>
        <w:pStyle w:val="Default"/>
        <w:widowControl w:val="0"/>
        <w:tabs>
          <w:tab w:val="left" w:pos="2880"/>
        </w:tabs>
        <w:ind w:left="2880" w:hanging="2880"/>
        <w:rPr>
          <w:b/>
          <w:bCs/>
        </w:rPr>
      </w:pPr>
      <w:r>
        <w:t xml:space="preserve">\e </w:t>
      </w:r>
      <w:r>
        <w:rPr>
          <w:b/>
          <w:bCs/>
        </w:rPr>
        <w:t>*tulmpan</w:t>
      </w:r>
    </w:p>
    <w:p w14:paraId="57CDEBFF" w14:textId="77777777" w:rsidR="00C42BF2" w:rsidRDefault="00F80514">
      <w:pPr>
        <w:pStyle w:val="Default"/>
        <w:widowControl w:val="0"/>
        <w:tabs>
          <w:tab w:val="left" w:pos="2880"/>
        </w:tabs>
        <w:ind w:left="2880" w:hanging="2880"/>
      </w:pPr>
      <w:r>
        <w:t>\t (tree sp; most exx. are poisonous)</w:t>
      </w:r>
    </w:p>
    <w:p w14:paraId="11E38967" w14:textId="77777777" w:rsidR="00C42BF2" w:rsidRDefault="00F80514">
      <w:pPr>
        <w:pStyle w:val="Default"/>
        <w:widowControl w:val="0"/>
        <w:tabs>
          <w:tab w:val="left" w:pos="2880"/>
        </w:tabs>
        <w:ind w:left="2880" w:hanging="2880"/>
      </w:pPr>
      <w:r>
        <w:t>\b n</w:t>
      </w:r>
    </w:p>
    <w:p w14:paraId="611B003E" w14:textId="77777777" w:rsidR="00C42BF2" w:rsidRDefault="00F80514">
      <w:pPr>
        <w:pStyle w:val="Default"/>
        <w:widowControl w:val="0"/>
        <w:tabs>
          <w:tab w:val="left" w:pos="2880"/>
        </w:tabs>
        <w:ind w:left="2880" w:hanging="2880"/>
      </w:pPr>
      <w:r>
        <w:t>\c P</w:t>
      </w:r>
    </w:p>
    <w:p w14:paraId="63E543D5" w14:textId="77777777" w:rsidR="00C42BF2" w:rsidRDefault="00F80514">
      <w:pPr>
        <w:pStyle w:val="Default"/>
        <w:widowControl w:val="0"/>
        <w:tabs>
          <w:tab w:val="left" w:pos="2880"/>
        </w:tabs>
        <w:ind w:left="2880" w:hanging="2880"/>
      </w:pPr>
      <w:r>
        <w:t>\l Umpithamu</w:t>
      </w:r>
      <w:r>
        <w:tab/>
        <w:t xml:space="preserve">\w uympan \g </w:t>
      </w:r>
      <w:r>
        <w:rPr>
          <w:rFonts w:hAnsi="Times New Roman"/>
        </w:rPr>
        <w:t>‘</w:t>
      </w:r>
      <w:r>
        <w:t>bohemia tree</w:t>
      </w:r>
      <w:r>
        <w:rPr>
          <w:rFonts w:hAnsi="Times New Roman"/>
        </w:rPr>
        <w:t xml:space="preserve">’ </w:t>
      </w:r>
      <w:r>
        <w:t>\s J-CV</w:t>
      </w:r>
    </w:p>
    <w:p w14:paraId="6D681F23" w14:textId="77777777" w:rsidR="00C42BF2" w:rsidRDefault="00F80514">
      <w:pPr>
        <w:pStyle w:val="Default"/>
        <w:widowControl w:val="0"/>
        <w:tabs>
          <w:tab w:val="left" w:pos="2880"/>
        </w:tabs>
        <w:ind w:left="2880" w:hanging="2880"/>
        <w:rPr>
          <w:color w:val="003300"/>
          <w:u w:color="003300"/>
        </w:rPr>
      </w:pPr>
      <w:r>
        <w:rPr>
          <w:color w:val="003300"/>
          <w:u w:color="003300"/>
        </w:rPr>
        <w:t>\l KThaypan</w:t>
      </w:r>
      <w:r>
        <w:rPr>
          <w:color w:val="003300"/>
          <w:u w:color="003300"/>
        </w:rPr>
        <w:tab/>
        <w:t xml:space="preserve">\w lmba; ku- \g </w:t>
      </w:r>
      <w:r>
        <w:rPr>
          <w:rFonts w:hAnsi="Times New Roman"/>
          <w:color w:val="003300"/>
          <w:u w:color="003300"/>
        </w:rPr>
        <w:t>‘</w:t>
      </w:r>
      <w:r>
        <w:rPr>
          <w:color w:val="003300"/>
          <w:u w:color="003300"/>
        </w:rPr>
        <w:t>Bauhinia tree</w:t>
      </w:r>
      <w:r>
        <w:rPr>
          <w:rFonts w:hAnsi="Times New Roman"/>
          <w:color w:val="003300"/>
          <w:u w:color="003300"/>
        </w:rPr>
        <w:t xml:space="preserve">’ </w:t>
      </w:r>
      <w:r>
        <w:rPr>
          <w:color w:val="003300"/>
          <w:u w:color="003300"/>
        </w:rPr>
        <w:t xml:space="preserve">\f With initial </w:t>
      </w:r>
      <w:r>
        <w:rPr>
          <w:i/>
          <w:iCs/>
          <w:color w:val="003300"/>
          <w:u w:color="003300"/>
        </w:rPr>
        <w:t>a</w:t>
      </w:r>
      <w:r>
        <w:rPr>
          <w:color w:val="003300"/>
          <w:u w:color="003300"/>
        </w:rPr>
        <w:t xml:space="preserve"> in more recent writings of BR. \q An introduced species. A yam species, </w:t>
      </w:r>
      <w:r>
        <w:rPr>
          <w:i/>
          <w:iCs/>
          <w:color w:val="003300"/>
          <w:u w:color="003300"/>
        </w:rPr>
        <w:t>lmba</w:t>
      </w:r>
      <w:r>
        <w:rPr>
          <w:color w:val="003300"/>
          <w:u w:color="003300"/>
        </w:rPr>
        <w:t>, has similar leaves. \s BR</w:t>
      </w:r>
    </w:p>
    <w:p w14:paraId="4E7F7CF9" w14:textId="77777777" w:rsidR="00C42BF2" w:rsidRDefault="00F80514">
      <w:pPr>
        <w:pStyle w:val="Default"/>
        <w:widowControl w:val="0"/>
        <w:tabs>
          <w:tab w:val="left" w:pos="2880"/>
        </w:tabs>
        <w:ind w:left="2880" w:hanging="2880"/>
      </w:pPr>
      <w:r>
        <w:t>\l WMungknh</w:t>
      </w:r>
      <w:r>
        <w:tab/>
        <w:t xml:space="preserve">\w upvn \g </w:t>
      </w:r>
      <w:r>
        <w:rPr>
          <w:rFonts w:hAnsi="Times New Roman"/>
        </w:rPr>
        <w:t>‘</w:t>
      </w:r>
      <w:r>
        <w:t>milky mangrove</w:t>
      </w:r>
      <w:r>
        <w:rPr>
          <w:rFonts w:hAnsi="Times New Roman"/>
        </w:rPr>
        <w:t xml:space="preserve">’ </w:t>
      </w:r>
      <w:r>
        <w:t xml:space="preserve">\q </w:t>
      </w:r>
      <w:r>
        <w:rPr>
          <w:i/>
          <w:iCs/>
        </w:rPr>
        <w:t>Excoecaria agallocha</w:t>
      </w:r>
      <w:r>
        <w:t>. \s KPPW</w:t>
      </w:r>
    </w:p>
    <w:p w14:paraId="0BEA2EA8" w14:textId="77777777" w:rsidR="00C42BF2" w:rsidRDefault="00F80514">
      <w:pPr>
        <w:pStyle w:val="Default"/>
        <w:widowControl w:val="0"/>
        <w:tabs>
          <w:tab w:val="left" w:pos="2880"/>
        </w:tabs>
        <w:ind w:left="2880" w:hanging="2880"/>
      </w:pPr>
      <w:r>
        <w:t>\l YYoront</w:t>
      </w:r>
      <w:r>
        <w:tab/>
        <w:t xml:space="preserve">\w lulpm, lulpalh \g </w:t>
      </w:r>
      <w:r>
        <w:rPr>
          <w:rFonts w:hAnsi="Times New Roman"/>
        </w:rPr>
        <w:t>‘</w:t>
      </w:r>
      <w:r>
        <w:rPr>
          <w:i/>
          <w:iCs/>
        </w:rPr>
        <w:t>Strychnos lucida</w:t>
      </w:r>
      <w:r>
        <w:rPr>
          <w:rFonts w:hAnsi="Times New Roman"/>
        </w:rPr>
        <w:t>’</w:t>
      </w:r>
    </w:p>
    <w:p w14:paraId="320CA079" w14:textId="77777777" w:rsidR="00C42BF2" w:rsidRDefault="00F80514">
      <w:pPr>
        <w:pStyle w:val="Default"/>
        <w:widowControl w:val="0"/>
        <w:tabs>
          <w:tab w:val="left" w:pos="2880"/>
        </w:tabs>
        <w:ind w:left="2880" w:hanging="2880"/>
      </w:pPr>
      <w:r>
        <w:t>\l UOykangand</w:t>
      </w:r>
      <w:r>
        <w:tab/>
        <w:t xml:space="preserve">\w olbmban \g </w:t>
      </w:r>
      <w:r>
        <w:rPr>
          <w:rFonts w:hAnsi="Times New Roman"/>
        </w:rPr>
        <w:t>‘</w:t>
      </w:r>
      <w:r>
        <w:rPr>
          <w:i/>
          <w:iCs/>
        </w:rPr>
        <w:t>Strychnos lucida</w:t>
      </w:r>
      <w:r>
        <w:rPr>
          <w:rFonts w:hAnsi="Times New Roman"/>
        </w:rPr>
        <w:t>’</w:t>
      </w:r>
    </w:p>
    <w:p w14:paraId="297519B3" w14:textId="77777777" w:rsidR="00C42BF2" w:rsidRDefault="00F80514">
      <w:pPr>
        <w:pStyle w:val="Default"/>
        <w:widowControl w:val="0"/>
        <w:tabs>
          <w:tab w:val="left" w:pos="2880"/>
        </w:tabs>
        <w:ind w:left="2880" w:hanging="2880"/>
        <w:rPr>
          <w:b/>
          <w:bCs/>
        </w:rPr>
      </w:pPr>
      <w:r>
        <w:t xml:space="preserve">\l </w:t>
      </w:r>
      <w:r>
        <w:rPr>
          <w:b/>
          <w:bCs/>
        </w:rPr>
        <w:t>pPaman</w:t>
      </w:r>
      <w:r>
        <w:rPr>
          <w:b/>
          <w:bCs/>
        </w:rPr>
        <w:tab/>
        <w:t>\w *tulmpan</w:t>
      </w:r>
    </w:p>
    <w:p w14:paraId="0C67B668" w14:textId="77777777" w:rsidR="00C42BF2" w:rsidRDefault="00C42BF2">
      <w:pPr>
        <w:pStyle w:val="Default"/>
        <w:widowControl w:val="0"/>
        <w:tabs>
          <w:tab w:val="left" w:pos="2880"/>
        </w:tabs>
        <w:ind w:left="2880" w:hanging="2880"/>
        <w:rPr>
          <w:b/>
          <w:bCs/>
        </w:rPr>
      </w:pPr>
    </w:p>
    <w:p w14:paraId="01CD671C" w14:textId="77777777" w:rsidR="00C42BF2" w:rsidRDefault="00C42BF2">
      <w:pPr>
        <w:pStyle w:val="Default"/>
        <w:widowControl w:val="0"/>
        <w:tabs>
          <w:tab w:val="left" w:pos="2880"/>
        </w:tabs>
        <w:ind w:left="2880" w:hanging="2880"/>
        <w:rPr>
          <w:b/>
          <w:bCs/>
        </w:rPr>
      </w:pPr>
    </w:p>
    <w:p w14:paraId="3FF960E8" w14:textId="77777777" w:rsidR="00C42BF2" w:rsidRDefault="00F80514">
      <w:pPr>
        <w:pStyle w:val="Default"/>
        <w:widowControl w:val="0"/>
        <w:tabs>
          <w:tab w:val="left" w:pos="2880"/>
        </w:tabs>
        <w:ind w:left="2880" w:hanging="2880"/>
        <w:rPr>
          <w:b/>
          <w:bCs/>
        </w:rPr>
      </w:pPr>
      <w:r>
        <w:t xml:space="preserve">\e </w:t>
      </w:r>
      <w:r>
        <w:rPr>
          <w:b/>
          <w:bCs/>
        </w:rPr>
        <w:t>*tumpa-</w:t>
      </w:r>
    </w:p>
    <w:p w14:paraId="5D0785EA" w14:textId="77777777" w:rsidR="00C42BF2" w:rsidRDefault="00F80514">
      <w:pPr>
        <w:pStyle w:val="Default"/>
        <w:widowControl w:val="0"/>
        <w:tabs>
          <w:tab w:val="left" w:pos="2880"/>
        </w:tabs>
        <w:ind w:left="2880" w:hanging="2880"/>
      </w:pPr>
      <w:r>
        <w:t xml:space="preserve">\t </w:t>
      </w:r>
      <w:r>
        <w:rPr>
          <w:rFonts w:hAnsi="Times New Roman"/>
        </w:rPr>
        <w:t>‘</w:t>
      </w:r>
      <w:r>
        <w:t>break it</w:t>
      </w:r>
      <w:r>
        <w:rPr>
          <w:rFonts w:hAnsi="Times New Roman"/>
        </w:rPr>
        <w:t>’</w:t>
      </w:r>
    </w:p>
    <w:p w14:paraId="04A9467E" w14:textId="77777777" w:rsidR="00C42BF2" w:rsidRDefault="00F80514">
      <w:pPr>
        <w:pStyle w:val="Default"/>
        <w:widowControl w:val="0"/>
        <w:tabs>
          <w:tab w:val="left" w:pos="2880"/>
        </w:tabs>
        <w:ind w:left="2880" w:hanging="2880"/>
      </w:pPr>
      <w:r>
        <w:t>\b vt</w:t>
      </w:r>
    </w:p>
    <w:p w14:paraId="6D01F323" w14:textId="77777777" w:rsidR="00C42BF2" w:rsidRDefault="00F80514">
      <w:pPr>
        <w:pStyle w:val="Default"/>
        <w:widowControl w:val="0"/>
        <w:tabs>
          <w:tab w:val="left" w:pos="2880"/>
        </w:tabs>
        <w:ind w:left="2880" w:hanging="2880"/>
      </w:pPr>
      <w:r>
        <w:t>\x See also *ruwa- (</w:t>
      </w:r>
      <w:r>
        <w:rPr>
          <w:rFonts w:hAnsi="Times New Roman"/>
        </w:rPr>
        <w:t>‘</w:t>
      </w:r>
      <w:r>
        <w:t>damage</w:t>
      </w:r>
      <w:r>
        <w:rPr>
          <w:rFonts w:hAnsi="Times New Roman"/>
        </w:rPr>
        <w:t>’</w:t>
      </w:r>
      <w:r>
        <w:t>), *$umpi- (</w:t>
      </w:r>
      <w:r>
        <w:rPr>
          <w:rFonts w:hAnsi="Times New Roman"/>
        </w:rPr>
        <w:t>‘</w:t>
      </w:r>
      <w:r>
        <w:t>cut it</w:t>
      </w:r>
      <w:r>
        <w:rPr>
          <w:rFonts w:hAnsi="Times New Roman"/>
        </w:rPr>
        <w:t>’</w:t>
      </w:r>
      <w:r>
        <w:t>).</w:t>
      </w:r>
    </w:p>
    <w:p w14:paraId="7ED97BB9" w14:textId="77777777" w:rsidR="00C42BF2" w:rsidRDefault="00F80514">
      <w:pPr>
        <w:pStyle w:val="Default"/>
        <w:widowControl w:val="0"/>
        <w:tabs>
          <w:tab w:val="left" w:pos="2880"/>
        </w:tabs>
        <w:ind w:left="2880" w:hanging="2880"/>
      </w:pPr>
      <w:r>
        <w:t>\l Mpakwithi</w:t>
      </w:r>
      <w:r>
        <w:tab/>
        <w:t xml:space="preserve">\w bwa \g </w:t>
      </w:r>
      <w:r>
        <w:rPr>
          <w:rFonts w:hAnsi="Times New Roman"/>
        </w:rPr>
        <w:t>‘</w:t>
      </w:r>
      <w:r>
        <w:t>break</w:t>
      </w:r>
      <w:r>
        <w:rPr>
          <w:rFonts w:hAnsi="Times New Roman"/>
        </w:rPr>
        <w:t xml:space="preserve">’ </w:t>
      </w:r>
      <w:r>
        <w:t xml:space="preserve">\p Conj. Ia, vt: Pres </w:t>
      </w:r>
      <w:r>
        <w:rPr>
          <w:i/>
          <w:iCs/>
        </w:rPr>
        <w:t>bwana</w:t>
      </w:r>
      <w:r>
        <w:t xml:space="preserve">, P </w:t>
      </w:r>
      <w:r>
        <w:rPr>
          <w:i/>
          <w:iCs/>
        </w:rPr>
        <w:t>bwagha</w:t>
      </w:r>
      <w:r>
        <w:t xml:space="preserve">, F </w:t>
      </w:r>
      <w:r>
        <w:rPr>
          <w:i/>
          <w:iCs/>
        </w:rPr>
        <w:t>bwaya</w:t>
      </w:r>
      <w:r>
        <w:t xml:space="preserve">, Imp </w:t>
      </w:r>
      <w:r>
        <w:rPr>
          <w:i/>
          <w:iCs/>
        </w:rPr>
        <w:t>bwa7a</w:t>
      </w:r>
      <w:r>
        <w:t xml:space="preserve">, Consec </w:t>
      </w:r>
      <w:r>
        <w:rPr>
          <w:i/>
          <w:iCs/>
        </w:rPr>
        <w:t>bwanhakumu</w:t>
      </w:r>
      <w:r>
        <w:t xml:space="preserve">.  Conj IIa, vi: non-F </w:t>
      </w:r>
      <w:r>
        <w:rPr>
          <w:i/>
          <w:iCs/>
        </w:rPr>
        <w:t>bw</w:t>
      </w:r>
      <w:r>
        <w:rPr>
          <w:rFonts w:hAnsi="Times New Roman"/>
          <w:i/>
          <w:iCs/>
        </w:rPr>
        <w:t>æ</w:t>
      </w:r>
      <w:r>
        <w:rPr>
          <w:i/>
          <w:iCs/>
        </w:rPr>
        <w:t>nini</w:t>
      </w:r>
      <w:r>
        <w:t xml:space="preserve">, F </w:t>
      </w:r>
      <w:r>
        <w:rPr>
          <w:i/>
          <w:iCs/>
        </w:rPr>
        <w:t>bw</w:t>
      </w:r>
      <w:r>
        <w:rPr>
          <w:rFonts w:hAnsi="Times New Roman"/>
          <w:i/>
          <w:iCs/>
        </w:rPr>
        <w:t>æ</w:t>
      </w:r>
      <w:r>
        <w:rPr>
          <w:i/>
          <w:iCs/>
        </w:rPr>
        <w:t>niyi</w:t>
      </w:r>
      <w:r>
        <w:t xml:space="preserve"> (?), Imp </w:t>
      </w:r>
      <w:r>
        <w:rPr>
          <w:i/>
          <w:iCs/>
        </w:rPr>
        <w:t>bw</w:t>
      </w:r>
      <w:r>
        <w:rPr>
          <w:rFonts w:hAnsi="Times New Roman"/>
          <w:i/>
          <w:iCs/>
        </w:rPr>
        <w:t>æ</w:t>
      </w:r>
      <w:r>
        <w:rPr>
          <w:i/>
          <w:iCs/>
        </w:rPr>
        <w:t>ni7i</w:t>
      </w:r>
      <w:r>
        <w:t xml:space="preserve">, Consec </w:t>
      </w:r>
      <w:r>
        <w:rPr>
          <w:i/>
          <w:iCs/>
        </w:rPr>
        <w:t>bw</w:t>
      </w:r>
      <w:r>
        <w:rPr>
          <w:rFonts w:hAnsi="Times New Roman"/>
          <w:i/>
          <w:iCs/>
        </w:rPr>
        <w:t>æ</w:t>
      </w:r>
      <w:r>
        <w:rPr>
          <w:i/>
          <w:iCs/>
        </w:rPr>
        <w:t>ninhikumu</w:t>
      </w:r>
      <w:r>
        <w:t>. \f [mbwa]. \s TC</w:t>
      </w:r>
    </w:p>
    <w:p w14:paraId="786C6BB4" w14:textId="77777777" w:rsidR="00C42BF2" w:rsidRDefault="00F80514">
      <w:pPr>
        <w:pStyle w:val="Default"/>
        <w:widowControl w:val="0"/>
        <w:tabs>
          <w:tab w:val="left" w:pos="2880"/>
        </w:tabs>
        <w:ind w:left="2880" w:hanging="2880"/>
      </w:pPr>
      <w:r>
        <w:t>\l Nggerikudi</w:t>
      </w:r>
      <w:r>
        <w:tab/>
        <w:t xml:space="preserve">\w ambo- \g </w:t>
      </w:r>
      <w:r>
        <w:rPr>
          <w:rFonts w:hAnsi="Times New Roman"/>
        </w:rPr>
        <w:t>‘</w:t>
      </w:r>
      <w:r>
        <w:t>break</w:t>
      </w:r>
      <w:r>
        <w:rPr>
          <w:rFonts w:hAnsi="Times New Roman"/>
        </w:rPr>
        <w:t xml:space="preserve">’ </w:t>
      </w:r>
      <w:r>
        <w:t xml:space="preserve">\p vt(?); </w:t>
      </w:r>
      <w:r>
        <w:rPr>
          <w:i/>
          <w:iCs/>
        </w:rPr>
        <w:t>amboa</w:t>
      </w:r>
      <w:r>
        <w:t xml:space="preserve"> Pres, </w:t>
      </w:r>
      <w:r>
        <w:rPr>
          <w:i/>
          <w:iCs/>
        </w:rPr>
        <w:t>amboana</w:t>
      </w:r>
      <w:r>
        <w:t xml:space="preserve"> Past, </w:t>
      </w:r>
      <w:r>
        <w:rPr>
          <w:i/>
          <w:iCs/>
        </w:rPr>
        <w:t>amboatchi</w:t>
      </w:r>
      <w:r>
        <w:t xml:space="preserve"> F. \s Hey 14</w:t>
      </w:r>
    </w:p>
    <w:p w14:paraId="726CD033" w14:textId="77777777" w:rsidR="00C42BF2" w:rsidRDefault="00F80514">
      <w:pPr>
        <w:pStyle w:val="Default"/>
        <w:widowControl w:val="0"/>
        <w:tabs>
          <w:tab w:val="left" w:pos="2880"/>
        </w:tabs>
        <w:ind w:left="2880" w:hanging="2880"/>
      </w:pPr>
      <w:r>
        <w:t>\l Umpithamu</w:t>
      </w:r>
      <w:r>
        <w:tab/>
        <w:t xml:space="preserve">\w umpa- \g </w:t>
      </w:r>
      <w:r>
        <w:rPr>
          <w:rFonts w:hAnsi="Times New Roman"/>
        </w:rPr>
        <w:t>‘</w:t>
      </w:r>
      <w:r>
        <w:t>break (something)</w:t>
      </w:r>
      <w:r>
        <w:rPr>
          <w:rFonts w:hAnsi="Times New Roman"/>
        </w:rPr>
        <w:t xml:space="preserve">’ </w:t>
      </w:r>
      <w:r>
        <w:t xml:space="preserve">\q Also </w:t>
      </w:r>
      <w:r>
        <w:rPr>
          <w:rFonts w:hAnsi="Times New Roman"/>
        </w:rPr>
        <w:t>‘</w:t>
      </w:r>
      <w:r>
        <w:t>arrive</w:t>
      </w:r>
      <w:r>
        <w:rPr>
          <w:rFonts w:hAnsi="Times New Roman"/>
        </w:rPr>
        <w:t>’</w:t>
      </w:r>
      <w:r>
        <w:t>. \s J-CV</w:t>
      </w:r>
    </w:p>
    <w:p w14:paraId="537C1F73" w14:textId="77777777" w:rsidR="00C42BF2" w:rsidRDefault="00F80514">
      <w:pPr>
        <w:pStyle w:val="Default"/>
        <w:widowControl w:val="0"/>
        <w:tabs>
          <w:tab w:val="left" w:pos="2880"/>
        </w:tabs>
        <w:ind w:left="2880" w:hanging="2880"/>
      </w:pPr>
      <w:r>
        <w:t>\l KYa</w:t>
      </w:r>
      <w:r>
        <w:rPr>
          <w:rFonts w:hAnsi="Times New Roman"/>
        </w:rPr>
        <w:t>’</w:t>
      </w:r>
      <w:r>
        <w:t>u</w:t>
      </w:r>
      <w:r>
        <w:tab/>
        <w:t xml:space="preserve">\w umpi- \g </w:t>
      </w:r>
      <w:r>
        <w:rPr>
          <w:rFonts w:hAnsi="Times New Roman"/>
        </w:rPr>
        <w:t>‘</w:t>
      </w:r>
      <w:r>
        <w:t>cut</w:t>
      </w:r>
      <w:r>
        <w:rPr>
          <w:rFonts w:hAnsi="Times New Roman"/>
        </w:rPr>
        <w:t xml:space="preserve">’ </w:t>
      </w:r>
      <w:r>
        <w:t>\s KLH</w:t>
      </w:r>
    </w:p>
    <w:p w14:paraId="5BCF6068" w14:textId="77777777" w:rsidR="00C42BF2" w:rsidRDefault="00F80514">
      <w:pPr>
        <w:pStyle w:val="Default"/>
        <w:widowControl w:val="0"/>
        <w:tabs>
          <w:tab w:val="left" w:pos="2880"/>
        </w:tabs>
        <w:ind w:left="2880" w:hanging="2880"/>
      </w:pPr>
      <w:r>
        <w:t>\l WMungknh</w:t>
      </w:r>
      <w:r>
        <w:tab/>
        <w:t xml:space="preserve">\w ump- \g </w:t>
      </w:r>
      <w:r>
        <w:rPr>
          <w:rFonts w:hAnsi="Times New Roman"/>
        </w:rPr>
        <w:t>‘</w:t>
      </w:r>
      <w:r>
        <w:t>cut; write</w:t>
      </w:r>
      <w:r>
        <w:rPr>
          <w:rFonts w:hAnsi="Times New Roman"/>
        </w:rPr>
        <w:t xml:space="preserve">’ </w:t>
      </w:r>
      <w:r>
        <w:t>\s KLH, KPPW</w:t>
      </w:r>
    </w:p>
    <w:p w14:paraId="3DB2699F" w14:textId="77777777" w:rsidR="00C42BF2" w:rsidRDefault="00F80514">
      <w:pPr>
        <w:pStyle w:val="Default"/>
        <w:widowControl w:val="0"/>
        <w:tabs>
          <w:tab w:val="left" w:pos="2880"/>
        </w:tabs>
        <w:ind w:left="2880" w:hanging="2880"/>
      </w:pPr>
      <w:r>
        <w:t>\l WMe</w:t>
      </w:r>
      <w:r>
        <w:rPr>
          <w:rFonts w:hAnsi="Times New Roman"/>
        </w:rPr>
        <w:t>’</w:t>
      </w:r>
      <w:r>
        <w:t>nh</w:t>
      </w:r>
      <w:r>
        <w:tab/>
        <w:t xml:space="preserve">\w </w:t>
      </w:r>
      <w:r>
        <w:rPr>
          <w:rFonts w:hAnsi="Times New Roman"/>
        </w:rPr>
        <w:t>ö</w:t>
      </w:r>
      <w:r>
        <w:t xml:space="preserve">mp- \g </w:t>
      </w:r>
      <w:r>
        <w:rPr>
          <w:rFonts w:hAnsi="Times New Roman"/>
        </w:rPr>
        <w:t>‘</w:t>
      </w:r>
      <w:r>
        <w:t>cut</w:t>
      </w:r>
      <w:r>
        <w:rPr>
          <w:rFonts w:hAnsi="Times New Roman"/>
        </w:rPr>
        <w:t xml:space="preserve">’ </w:t>
      </w:r>
      <w:r>
        <w:t>\s KLH</w:t>
      </w:r>
    </w:p>
    <w:p w14:paraId="008ACB90" w14:textId="77777777" w:rsidR="00C42BF2" w:rsidRDefault="00F80514">
      <w:pPr>
        <w:pStyle w:val="Default"/>
        <w:widowControl w:val="0"/>
        <w:tabs>
          <w:tab w:val="left" w:pos="2880"/>
        </w:tabs>
        <w:ind w:left="2880" w:hanging="2880"/>
      </w:pPr>
      <w:r>
        <w:t>\l WNgathrr</w:t>
      </w:r>
      <w:r>
        <w:tab/>
        <w:t xml:space="preserve">\w </w:t>
      </w:r>
      <w:r>
        <w:rPr>
          <w:rFonts w:hAnsi="Times New Roman"/>
        </w:rPr>
        <w:t>ö</w:t>
      </w:r>
      <w:r>
        <w:t xml:space="preserve">mp- \g </w:t>
      </w:r>
      <w:r>
        <w:rPr>
          <w:rFonts w:hAnsi="Times New Roman"/>
        </w:rPr>
        <w:t>‘</w:t>
      </w:r>
      <w:r>
        <w:t>cut</w:t>
      </w:r>
      <w:r>
        <w:rPr>
          <w:rFonts w:hAnsi="Times New Roman"/>
        </w:rPr>
        <w:t xml:space="preserve">’ </w:t>
      </w:r>
      <w:r>
        <w:t>\s KLH</w:t>
      </w:r>
    </w:p>
    <w:p w14:paraId="67AFFBC6" w14:textId="77777777" w:rsidR="00C42BF2" w:rsidRDefault="00F80514">
      <w:pPr>
        <w:pStyle w:val="Default"/>
        <w:widowControl w:val="0"/>
        <w:tabs>
          <w:tab w:val="left" w:pos="2880"/>
        </w:tabs>
        <w:ind w:left="2880" w:hanging="2880"/>
      </w:pPr>
      <w:r>
        <w:t>\l WNgathan</w:t>
      </w:r>
      <w:r>
        <w:tab/>
        <w:t xml:space="preserve">\w </w:t>
      </w:r>
      <w:r>
        <w:rPr>
          <w:rFonts w:hAnsi="Times New Roman"/>
        </w:rPr>
        <w:t>œ</w:t>
      </w:r>
      <w:r>
        <w:t xml:space="preserve">mpv- \g </w:t>
      </w:r>
      <w:r>
        <w:rPr>
          <w:rFonts w:hAnsi="Times New Roman"/>
        </w:rPr>
        <w:t>‘</w:t>
      </w:r>
      <w:r>
        <w:t>cut, write</w:t>
      </w:r>
      <w:r>
        <w:rPr>
          <w:rFonts w:hAnsi="Times New Roman"/>
        </w:rPr>
        <w:t xml:space="preserve">’ </w:t>
      </w:r>
      <w:r>
        <w:t>\s PS</w:t>
      </w:r>
    </w:p>
    <w:p w14:paraId="655AB811" w14:textId="77777777" w:rsidR="00C42BF2" w:rsidRDefault="00F80514">
      <w:pPr>
        <w:pStyle w:val="Default"/>
        <w:widowControl w:val="0"/>
        <w:tabs>
          <w:tab w:val="left" w:pos="2880"/>
        </w:tabs>
        <w:ind w:left="2880" w:hanging="2880"/>
      </w:pPr>
      <w:r>
        <w:t>\l WMuminh</w:t>
      </w:r>
      <w:r>
        <w:tab/>
        <w:t xml:space="preserve">\w umpi- \g </w:t>
      </w:r>
      <w:r>
        <w:rPr>
          <w:rFonts w:hAnsi="Times New Roman"/>
        </w:rPr>
        <w:t>‘</w:t>
      </w:r>
      <w:r>
        <w:t>cut</w:t>
      </w:r>
      <w:r>
        <w:rPr>
          <w:rFonts w:hAnsi="Times New Roman"/>
        </w:rPr>
        <w:t xml:space="preserve">’ </w:t>
      </w:r>
      <w:r>
        <w:t>\s KLH</w:t>
      </w:r>
    </w:p>
    <w:p w14:paraId="64544103" w14:textId="77777777" w:rsidR="00C42BF2" w:rsidRDefault="00F80514">
      <w:pPr>
        <w:pStyle w:val="Default"/>
        <w:widowControl w:val="0"/>
        <w:tabs>
          <w:tab w:val="left" w:pos="2880"/>
        </w:tabs>
        <w:ind w:left="2880" w:hanging="2880"/>
      </w:pPr>
      <w:r>
        <w:t>\l KUwanh</w:t>
      </w:r>
      <w:r>
        <w:tab/>
        <w:t xml:space="preserve">\w umpi \g </w:t>
      </w:r>
      <w:r>
        <w:rPr>
          <w:rFonts w:hAnsi="Times New Roman"/>
        </w:rPr>
        <w:t>‘</w:t>
      </w:r>
      <w:r>
        <w:t>cut</w:t>
      </w:r>
      <w:r>
        <w:rPr>
          <w:rFonts w:hAnsi="Times New Roman"/>
        </w:rPr>
        <w:t xml:space="preserve">’ </w:t>
      </w:r>
      <w:r>
        <w:t>\s S&amp;J</w:t>
      </w:r>
    </w:p>
    <w:p w14:paraId="0F4EEBF5" w14:textId="77777777" w:rsidR="00C42BF2" w:rsidRDefault="00F80514">
      <w:pPr>
        <w:pStyle w:val="Default"/>
        <w:widowControl w:val="0"/>
        <w:tabs>
          <w:tab w:val="left" w:pos="2880"/>
        </w:tabs>
        <w:ind w:left="2880" w:hanging="2880"/>
      </w:pPr>
      <w:r>
        <w:t>\l KThaayorre</w:t>
      </w:r>
      <w:r>
        <w:tab/>
        <w:t xml:space="preserve">\w rumparr, rumparrvr \g </w:t>
      </w:r>
      <w:r>
        <w:rPr>
          <w:rFonts w:hAnsi="Times New Roman"/>
        </w:rPr>
        <w:t>‘</w:t>
      </w:r>
      <w:r>
        <w:t>break, smash</w:t>
      </w:r>
      <w:r>
        <w:rPr>
          <w:rFonts w:hAnsi="Times New Roman"/>
        </w:rPr>
        <w:t xml:space="preserve">’ </w:t>
      </w:r>
      <w:r>
        <w:t xml:space="preserve">\q Also </w:t>
      </w:r>
      <w:r>
        <w:rPr>
          <w:i/>
          <w:iCs/>
        </w:rPr>
        <w:t>rumpvrr</w:t>
      </w:r>
      <w:r>
        <w:t xml:space="preserve"> in context. \s AH</w:t>
      </w:r>
    </w:p>
    <w:p w14:paraId="61BEBDA4" w14:textId="77777777" w:rsidR="00C42BF2" w:rsidRDefault="00F80514">
      <w:pPr>
        <w:pStyle w:val="Default"/>
        <w:widowControl w:val="0"/>
        <w:tabs>
          <w:tab w:val="left" w:pos="2880"/>
        </w:tabs>
        <w:ind w:left="2880" w:hanging="2880"/>
      </w:pPr>
      <w:r>
        <w:t>\l YYoront</w:t>
      </w:r>
      <w:r>
        <w:tab/>
        <w:t xml:space="preserve">\w luw \g </w:t>
      </w:r>
      <w:r>
        <w:rPr>
          <w:rFonts w:hAnsi="Times New Roman"/>
        </w:rPr>
        <w:t>‘</w:t>
      </w:r>
      <w:r>
        <w:t>break it</w:t>
      </w:r>
      <w:r>
        <w:rPr>
          <w:rFonts w:hAnsi="Times New Roman"/>
        </w:rPr>
        <w:t xml:space="preserve">’ </w:t>
      </w:r>
      <w:r>
        <w:t>\p Conj. RR; vt. \q Probably to *ruwa-.</w:t>
      </w:r>
    </w:p>
    <w:p w14:paraId="6D7E19C9" w14:textId="77777777" w:rsidR="00C42BF2" w:rsidRDefault="00F80514">
      <w:pPr>
        <w:pStyle w:val="Default"/>
        <w:widowControl w:val="0"/>
        <w:tabs>
          <w:tab w:val="left" w:pos="2880"/>
        </w:tabs>
        <w:ind w:left="2880" w:hanging="2880"/>
      </w:pPr>
      <w:r>
        <w:t>\l YMel</w:t>
      </w:r>
      <w:r>
        <w:tab/>
        <w:t xml:space="preserve">\w tuw \g </w:t>
      </w:r>
      <w:r>
        <w:rPr>
          <w:rFonts w:hAnsi="Times New Roman"/>
        </w:rPr>
        <w:t>‘</w:t>
      </w:r>
      <w:r>
        <w:t>break it</w:t>
      </w:r>
      <w:r>
        <w:rPr>
          <w:rFonts w:hAnsi="Times New Roman"/>
        </w:rPr>
        <w:t xml:space="preserve">’ </w:t>
      </w:r>
      <w:r>
        <w:t xml:space="preserve">\p Conj. RR; vt; Past </w:t>
      </w:r>
      <w:r>
        <w:rPr>
          <w:i/>
          <w:iCs/>
        </w:rPr>
        <w:t>tuwat</w:t>
      </w:r>
      <w:r>
        <w:t xml:space="preserve"> ~ </w:t>
      </w:r>
      <w:r>
        <w:rPr>
          <w:i/>
          <w:iCs/>
        </w:rPr>
        <w:t>tuwvt</w:t>
      </w:r>
      <w:r>
        <w:t xml:space="preserve">; Imp </w:t>
      </w:r>
      <w:r>
        <w:rPr>
          <w:i/>
          <w:iCs/>
        </w:rPr>
        <w:t>tuw</w:t>
      </w:r>
      <w:r>
        <w:t>. \q Probably to *ruwa-.</w:t>
      </w:r>
    </w:p>
    <w:p w14:paraId="19B032BA" w14:textId="77777777" w:rsidR="00C42BF2" w:rsidRDefault="00F80514">
      <w:pPr>
        <w:pStyle w:val="Default"/>
        <w:widowControl w:val="0"/>
        <w:tabs>
          <w:tab w:val="left" w:pos="2880"/>
        </w:tabs>
        <w:ind w:left="2880" w:hanging="2880"/>
      </w:pPr>
      <w:r>
        <w:t>\l GYimithirr</w:t>
      </w:r>
      <w:r>
        <w:tab/>
        <w:t xml:space="preserve">\w dumbi- \g </w:t>
      </w:r>
      <w:r>
        <w:rPr>
          <w:rFonts w:hAnsi="Times New Roman"/>
        </w:rPr>
        <w:t>‘</w:t>
      </w:r>
      <w:r>
        <w:t>to break</w:t>
      </w:r>
      <w:r>
        <w:rPr>
          <w:rFonts w:hAnsi="Times New Roman"/>
        </w:rPr>
        <w:t xml:space="preserve">’ </w:t>
      </w:r>
      <w:r>
        <w:t xml:space="preserve">\p Conj. L; vt. </w:t>
      </w:r>
      <w:r>
        <w:rPr>
          <w:color w:val="003300"/>
          <w:u w:color="003300"/>
        </w:rPr>
        <w:t xml:space="preserve">\q Intransitive </w:t>
      </w:r>
      <w:r>
        <w:rPr>
          <w:i/>
          <w:iCs/>
          <w:color w:val="003300"/>
          <w:u w:color="003300"/>
        </w:rPr>
        <w:t>gada-ba+</w:t>
      </w:r>
      <w:r>
        <w:rPr>
          <w:rFonts w:hAnsi="Times New Roman"/>
          <w:color w:val="003300"/>
          <w:u w:color="003300"/>
        </w:rPr>
        <w:t xml:space="preserve"> ‘</w:t>
      </w:r>
      <w:r>
        <w:rPr>
          <w:color w:val="003300"/>
          <w:u w:color="003300"/>
        </w:rPr>
        <w:t>be broken</w:t>
      </w:r>
      <w:r>
        <w:rPr>
          <w:rFonts w:hAnsi="Times New Roman"/>
          <w:color w:val="003300"/>
          <w:u w:color="003300"/>
        </w:rPr>
        <w:t>’</w:t>
      </w:r>
      <w:r>
        <w:rPr>
          <w:color w:val="003300"/>
          <w:u w:color="003300"/>
        </w:rPr>
        <w:t>, Conj. L.</w:t>
      </w:r>
      <w:r>
        <w:t xml:space="preserve"> \s JHav</w:t>
      </w:r>
    </w:p>
    <w:p w14:paraId="1796C30B" w14:textId="77777777" w:rsidR="00C42BF2" w:rsidRDefault="00F80514">
      <w:pPr>
        <w:pStyle w:val="Default"/>
        <w:widowControl w:val="0"/>
        <w:tabs>
          <w:tab w:val="left" w:pos="2880"/>
        </w:tabs>
        <w:ind w:left="2880" w:hanging="2880"/>
      </w:pPr>
      <w:r>
        <w:t>\l KYalanji</w:t>
      </w:r>
      <w:r>
        <w:tab/>
        <w:t xml:space="preserve">\w dumbarri- \g </w:t>
      </w:r>
      <w:r>
        <w:rPr>
          <w:rFonts w:hAnsi="Times New Roman"/>
        </w:rPr>
        <w:t>‘</w:t>
      </w:r>
      <w:r>
        <w:t>break it</w:t>
      </w:r>
      <w:r>
        <w:rPr>
          <w:rFonts w:hAnsi="Times New Roman"/>
        </w:rPr>
        <w:t xml:space="preserve">’ </w:t>
      </w:r>
      <w:r>
        <w:t xml:space="preserve">\p Conj. L; vt; </w:t>
      </w:r>
      <w:r>
        <w:rPr>
          <w:i/>
          <w:iCs/>
        </w:rPr>
        <w:t>-rri-</w:t>
      </w:r>
      <w:r>
        <w:t xml:space="preserve"> is verb stem formative (PLAA44). \s Hr&amp;Hr</w:t>
      </w:r>
    </w:p>
    <w:p w14:paraId="0DC53CB0" w14:textId="77777777" w:rsidR="00C42BF2" w:rsidRDefault="00F80514">
      <w:pPr>
        <w:pStyle w:val="Default"/>
        <w:widowControl w:val="0"/>
        <w:tabs>
          <w:tab w:val="left" w:pos="2880"/>
        </w:tabs>
        <w:ind w:left="2880" w:hanging="2880"/>
      </w:pPr>
      <w:r>
        <w:t>\l Djabugay</w:t>
      </w:r>
      <w:r>
        <w:tab/>
        <w:t xml:space="preserve">\w dumbarri- \g </w:t>
      </w:r>
      <w:r>
        <w:rPr>
          <w:rFonts w:hAnsi="Times New Roman"/>
        </w:rPr>
        <w:t>‘</w:t>
      </w:r>
      <w:r>
        <w:t>strike, smash</w:t>
      </w:r>
      <w:r>
        <w:rPr>
          <w:rFonts w:hAnsi="Times New Roman"/>
        </w:rPr>
        <w:t xml:space="preserve">’ </w:t>
      </w:r>
      <w:r>
        <w:t>\p Conj. L, vt. \s EP</w:t>
      </w:r>
    </w:p>
    <w:p w14:paraId="62B5EE8C" w14:textId="77777777" w:rsidR="00C42BF2" w:rsidRDefault="00F80514">
      <w:pPr>
        <w:pStyle w:val="Default"/>
        <w:widowControl w:val="0"/>
        <w:tabs>
          <w:tab w:val="left" w:pos="2880"/>
        </w:tabs>
        <w:ind w:left="2880" w:hanging="2880"/>
      </w:pPr>
      <w:r>
        <w:t xml:space="preserve">\l </w:t>
      </w:r>
      <w:r>
        <w:rPr>
          <w:b/>
          <w:bCs/>
        </w:rPr>
        <w:t>pPaman</w:t>
      </w:r>
      <w:r>
        <w:rPr>
          <w:b/>
          <w:bCs/>
        </w:rPr>
        <w:tab/>
        <w:t>\w *tumpa-/i-</w:t>
      </w:r>
      <w:r>
        <w:t xml:space="preserve"> \q KLH lists the Wik and KYa</w:t>
      </w:r>
      <w:r>
        <w:rPr>
          <w:rFonts w:hAnsi="Times New Roman"/>
        </w:rPr>
        <w:t>’</w:t>
      </w:r>
      <w:r>
        <w:t>u exx. under *$umpi-.</w:t>
      </w:r>
    </w:p>
    <w:p w14:paraId="788D5D0D" w14:textId="77777777" w:rsidR="00C42BF2" w:rsidRDefault="00F80514">
      <w:pPr>
        <w:pStyle w:val="Default"/>
        <w:widowControl w:val="0"/>
        <w:tabs>
          <w:tab w:val="left" w:pos="2880"/>
        </w:tabs>
        <w:ind w:left="2880" w:hanging="2880"/>
      </w:pPr>
      <w:r>
        <w:t>\l Dyirbal</w:t>
      </w:r>
      <w:r>
        <w:tab/>
        <w:t xml:space="preserve">\w dumba- \g </w:t>
      </w:r>
      <w:r>
        <w:rPr>
          <w:rFonts w:hAnsi="Times New Roman"/>
        </w:rPr>
        <w:t>‘</w:t>
      </w:r>
      <w:r>
        <w:t>touch on sore place</w:t>
      </w:r>
      <w:r>
        <w:rPr>
          <w:rFonts w:hAnsi="Times New Roman"/>
        </w:rPr>
        <w:t xml:space="preserve">’ </w:t>
      </w:r>
      <w:r>
        <w:t>\p Conj. L, vt. \s RMWD</w:t>
      </w:r>
    </w:p>
    <w:p w14:paraId="6237C703" w14:textId="77777777" w:rsidR="00C42BF2" w:rsidRDefault="00F80514">
      <w:pPr>
        <w:pStyle w:val="Default"/>
        <w:widowControl w:val="0"/>
        <w:tabs>
          <w:tab w:val="left" w:pos="2880"/>
        </w:tabs>
        <w:ind w:left="2880" w:hanging="2880"/>
      </w:pPr>
      <w:r>
        <w:t>***</w:t>
      </w:r>
    </w:p>
    <w:p w14:paraId="10DAB1B5" w14:textId="77777777" w:rsidR="00C42BF2" w:rsidRDefault="00F80514">
      <w:pPr>
        <w:pStyle w:val="Default"/>
        <w:widowControl w:val="0"/>
        <w:tabs>
          <w:tab w:val="left" w:pos="2880"/>
        </w:tabs>
        <w:ind w:left="2880" w:hanging="2880"/>
      </w:pPr>
      <w:r>
        <w:t>\l Kalkutungu</w:t>
      </w:r>
      <w:r>
        <w:tab/>
        <w:t xml:space="preserve">\w rumpa \g </w:t>
      </w:r>
      <w:r>
        <w:rPr>
          <w:rFonts w:hAnsi="Times New Roman"/>
        </w:rPr>
        <w:t>‘</w:t>
      </w:r>
      <w:r>
        <w:t>grind</w:t>
      </w:r>
      <w:r>
        <w:rPr>
          <w:rFonts w:hAnsi="Times New Roman"/>
        </w:rPr>
        <w:t xml:space="preserve">’ </w:t>
      </w:r>
      <w:r>
        <w:t>\q Loan? Semantics? \s BB</w:t>
      </w:r>
    </w:p>
    <w:p w14:paraId="30E02AA5" w14:textId="77777777" w:rsidR="00C42BF2" w:rsidRDefault="00C42BF2">
      <w:pPr>
        <w:pStyle w:val="Default"/>
        <w:widowControl w:val="0"/>
        <w:tabs>
          <w:tab w:val="left" w:pos="2880"/>
        </w:tabs>
        <w:ind w:left="2880" w:hanging="2880"/>
      </w:pPr>
    </w:p>
    <w:p w14:paraId="22D0D722" w14:textId="77777777" w:rsidR="00C42BF2" w:rsidRDefault="00C42BF2">
      <w:pPr>
        <w:pStyle w:val="Default"/>
        <w:widowControl w:val="0"/>
        <w:tabs>
          <w:tab w:val="left" w:pos="2880"/>
        </w:tabs>
        <w:ind w:left="2880" w:hanging="2880"/>
      </w:pPr>
    </w:p>
    <w:p w14:paraId="40D9E900" w14:textId="77777777" w:rsidR="00C42BF2" w:rsidRDefault="00F80514">
      <w:pPr>
        <w:pStyle w:val="Default"/>
        <w:widowControl w:val="0"/>
        <w:tabs>
          <w:tab w:val="left" w:pos="2880"/>
        </w:tabs>
        <w:ind w:left="2880" w:hanging="2880"/>
        <w:rPr>
          <w:b/>
          <w:bCs/>
        </w:rPr>
      </w:pPr>
      <w:r>
        <w:t xml:space="preserve">\e </w:t>
      </w:r>
      <w:r>
        <w:rPr>
          <w:b/>
          <w:bCs/>
        </w:rPr>
        <w:t>*tumpu</w:t>
      </w:r>
    </w:p>
    <w:p w14:paraId="02CC80F1" w14:textId="77777777" w:rsidR="00C42BF2" w:rsidRDefault="00F80514">
      <w:pPr>
        <w:pStyle w:val="Default"/>
        <w:widowControl w:val="0"/>
        <w:tabs>
          <w:tab w:val="left" w:pos="2880"/>
        </w:tabs>
        <w:ind w:left="2880" w:hanging="2880"/>
      </w:pPr>
      <w:r>
        <w:t xml:space="preserve">\t </w:t>
      </w:r>
      <w:r>
        <w:rPr>
          <w:rFonts w:hAnsi="Times New Roman"/>
        </w:rPr>
        <w:t>‘</w:t>
      </w:r>
      <w:r>
        <w:t>beach</w:t>
      </w:r>
      <w:r>
        <w:rPr>
          <w:rFonts w:hAnsi="Times New Roman"/>
        </w:rPr>
        <w:t>’</w:t>
      </w:r>
    </w:p>
    <w:p w14:paraId="7A7B4C27" w14:textId="77777777" w:rsidR="00C42BF2" w:rsidRDefault="00F80514">
      <w:pPr>
        <w:pStyle w:val="Default"/>
        <w:widowControl w:val="0"/>
        <w:tabs>
          <w:tab w:val="left" w:pos="2880"/>
        </w:tabs>
        <w:ind w:left="2880" w:hanging="2880"/>
      </w:pPr>
      <w:r>
        <w:t>\b n</w:t>
      </w:r>
    </w:p>
    <w:p w14:paraId="6725739F" w14:textId="77777777" w:rsidR="00C42BF2" w:rsidRDefault="00F80514">
      <w:pPr>
        <w:pStyle w:val="Default"/>
        <w:widowControl w:val="0"/>
        <w:tabs>
          <w:tab w:val="left" w:pos="2880"/>
        </w:tabs>
        <w:ind w:left="2880" w:hanging="2880"/>
      </w:pPr>
      <w:r>
        <w:t>\c E</w:t>
      </w:r>
    </w:p>
    <w:p w14:paraId="22D18A7B" w14:textId="77777777" w:rsidR="00C42BF2" w:rsidRDefault="00F80514">
      <w:pPr>
        <w:pStyle w:val="Default"/>
        <w:widowControl w:val="0"/>
        <w:tabs>
          <w:tab w:val="left" w:pos="2880"/>
        </w:tabs>
        <w:ind w:left="2880" w:hanging="2880"/>
      </w:pPr>
      <w:r>
        <w:t>\x See also *tupurn.</w:t>
      </w:r>
    </w:p>
    <w:p w14:paraId="5BBA63DA" w14:textId="77777777" w:rsidR="00C42BF2" w:rsidRDefault="00F80514">
      <w:pPr>
        <w:pStyle w:val="Default"/>
        <w:widowControl w:val="0"/>
        <w:tabs>
          <w:tab w:val="left" w:pos="2880"/>
        </w:tabs>
        <w:ind w:left="2880" w:hanging="2880"/>
      </w:pPr>
      <w:r>
        <w:t>\l KThaayorre</w:t>
      </w:r>
      <w:r>
        <w:tab/>
        <w:t xml:space="preserve">\w rump \g </w:t>
      </w:r>
      <w:r>
        <w:rPr>
          <w:rFonts w:hAnsi="Times New Roman"/>
        </w:rPr>
        <w:t>‘</w:t>
      </w:r>
      <w:r>
        <w:t xml:space="preserve">beach, shoreline (with </w:t>
      </w:r>
      <w:r>
        <w:rPr>
          <w:i/>
          <w:iCs/>
        </w:rPr>
        <w:t>ra:k-</w:t>
      </w:r>
      <w:r>
        <w:t>); beach shells</w:t>
      </w:r>
      <w:r>
        <w:rPr>
          <w:rFonts w:hAnsi="Times New Roman"/>
        </w:rPr>
        <w:t xml:space="preserve">’ </w:t>
      </w:r>
      <w:r>
        <w:t xml:space="preserve">\p Erg (Loc) </w:t>
      </w:r>
      <w:r>
        <w:rPr>
          <w:i/>
          <w:iCs/>
        </w:rPr>
        <w:t>rumpu</w:t>
      </w:r>
      <w:r>
        <w:t xml:space="preserve">, Dat </w:t>
      </w:r>
      <w:r>
        <w:rPr>
          <w:i/>
          <w:iCs/>
        </w:rPr>
        <w:t>rumpun</w:t>
      </w:r>
      <w:r>
        <w:t>. \s AH, AG</w:t>
      </w:r>
    </w:p>
    <w:p w14:paraId="189593DD" w14:textId="77777777" w:rsidR="00C42BF2" w:rsidRDefault="00F80514">
      <w:pPr>
        <w:pStyle w:val="Default"/>
        <w:widowControl w:val="0"/>
        <w:tabs>
          <w:tab w:val="left" w:pos="2880"/>
        </w:tabs>
        <w:ind w:left="2880" w:hanging="2880"/>
      </w:pPr>
      <w:r>
        <w:t>\l YYoront</w:t>
      </w:r>
      <w:r>
        <w:tab/>
        <w:t xml:space="preserve">\w lop \g </w:t>
      </w:r>
      <w:r>
        <w:rPr>
          <w:rFonts w:hAnsi="Times New Roman"/>
        </w:rPr>
        <w:t>‘</w:t>
      </w:r>
      <w:r>
        <w:t>beach</w:t>
      </w:r>
      <w:r>
        <w:rPr>
          <w:rFonts w:hAnsi="Times New Roman"/>
        </w:rPr>
        <w:t xml:space="preserve">’ </w:t>
      </w:r>
      <w:r>
        <w:t xml:space="preserve">\p Erg (Loc) </w:t>
      </w:r>
      <w:r>
        <w:rPr>
          <w:i/>
          <w:iCs/>
        </w:rPr>
        <w:t>lopo</w:t>
      </w:r>
      <w:r>
        <w:t xml:space="preserve">, Abl of origin </w:t>
      </w:r>
      <w:r>
        <w:rPr>
          <w:i/>
          <w:iCs/>
        </w:rPr>
        <w:t>lopm</w:t>
      </w:r>
      <w:r>
        <w:t>.</w:t>
      </w:r>
    </w:p>
    <w:p w14:paraId="3D564DD1" w14:textId="77777777" w:rsidR="00C42BF2" w:rsidRDefault="00F80514">
      <w:pPr>
        <w:pStyle w:val="Default"/>
        <w:widowControl w:val="0"/>
        <w:tabs>
          <w:tab w:val="left" w:pos="2880"/>
        </w:tabs>
        <w:ind w:left="2880" w:hanging="2880"/>
        <w:rPr>
          <w:b/>
          <w:bCs/>
        </w:rPr>
      </w:pPr>
      <w:r>
        <w:t xml:space="preserve">\l </w:t>
      </w:r>
      <w:r>
        <w:rPr>
          <w:b/>
          <w:bCs/>
        </w:rPr>
        <w:t>L</w:t>
      </w:r>
      <w:r>
        <w:rPr>
          <w:b/>
          <w:bCs/>
        </w:rPr>
        <w:tab/>
        <w:t>\w *tumpu.</w:t>
      </w:r>
    </w:p>
    <w:p w14:paraId="32F41E2C" w14:textId="77777777" w:rsidR="00C42BF2" w:rsidRDefault="00F80514">
      <w:pPr>
        <w:pStyle w:val="Default"/>
        <w:widowControl w:val="0"/>
        <w:tabs>
          <w:tab w:val="left" w:pos="2880"/>
        </w:tabs>
        <w:ind w:left="2880" w:hanging="2880"/>
        <w:rPr>
          <w:color w:val="003300"/>
          <w:u w:color="003300"/>
        </w:rPr>
      </w:pPr>
      <w:r>
        <w:rPr>
          <w:color w:val="003300"/>
          <w:u w:color="003300"/>
        </w:rPr>
        <w:t>^^^</w:t>
      </w:r>
    </w:p>
    <w:p w14:paraId="5A365041" w14:textId="77777777" w:rsidR="00C42BF2" w:rsidRDefault="00F80514">
      <w:pPr>
        <w:pStyle w:val="Default"/>
        <w:widowControl w:val="0"/>
        <w:tabs>
          <w:tab w:val="left" w:pos="2880"/>
        </w:tabs>
        <w:ind w:left="2880" w:hanging="2880"/>
        <w:rPr>
          <w:color w:val="003300"/>
          <w:u w:color="003300"/>
        </w:rPr>
      </w:pPr>
      <w:r>
        <w:rPr>
          <w:color w:val="003300"/>
          <w:u w:color="003300"/>
        </w:rPr>
        <w:t>\l WMungknh</w:t>
      </w:r>
      <w:r>
        <w:rPr>
          <w:color w:val="003300"/>
          <w:u w:color="003300"/>
        </w:rPr>
        <w:tab/>
        <w:t xml:space="preserve">\w thomp \g </w:t>
      </w:r>
      <w:r>
        <w:rPr>
          <w:rFonts w:hAnsi="Times New Roman"/>
          <w:color w:val="003300"/>
          <w:u w:color="003300"/>
        </w:rPr>
        <w:t>‘</w:t>
      </w:r>
      <w:r>
        <w:rPr>
          <w:color w:val="003300"/>
          <w:u w:color="003300"/>
        </w:rPr>
        <w:t>sand beach</w:t>
      </w:r>
      <w:r>
        <w:rPr>
          <w:rFonts w:hAnsi="Times New Roman"/>
          <w:color w:val="003300"/>
          <w:u w:color="003300"/>
        </w:rPr>
        <w:t xml:space="preserve">’ </w:t>
      </w:r>
      <w:r>
        <w:rPr>
          <w:color w:val="003300"/>
          <w:u w:color="003300"/>
        </w:rPr>
        <w:t>\f Poss. a mistranscription of [tomp]. \q Whether it</w:t>
      </w:r>
      <w:r>
        <w:rPr>
          <w:rFonts w:hAnsi="Times New Roman"/>
          <w:color w:val="003300"/>
          <w:u w:color="003300"/>
        </w:rPr>
        <w:t>’</w:t>
      </w:r>
      <w:r>
        <w:rPr>
          <w:color w:val="003300"/>
          <w:u w:color="003300"/>
        </w:rPr>
        <w:t>s /tomp/ or /thomp/, this is likely a loan; a protoform *tumpu would be expected to produce /(7)ump/ or /(7)omp/ in WMungknh. \s KPPW</w:t>
      </w:r>
    </w:p>
    <w:p w14:paraId="70B1B862" w14:textId="77777777" w:rsidR="00C42BF2" w:rsidRDefault="00C42BF2">
      <w:pPr>
        <w:pStyle w:val="Default"/>
        <w:widowControl w:val="0"/>
        <w:tabs>
          <w:tab w:val="left" w:pos="2880"/>
        </w:tabs>
        <w:ind w:left="2880" w:hanging="2880"/>
        <w:rPr>
          <w:color w:val="003300"/>
          <w:u w:color="003300"/>
        </w:rPr>
      </w:pPr>
    </w:p>
    <w:p w14:paraId="6CFB8195" w14:textId="77777777" w:rsidR="00C42BF2" w:rsidRDefault="00C42BF2">
      <w:pPr>
        <w:pStyle w:val="Default"/>
        <w:widowControl w:val="0"/>
        <w:tabs>
          <w:tab w:val="left" w:pos="2880"/>
        </w:tabs>
        <w:ind w:left="2880" w:hanging="2880"/>
        <w:rPr>
          <w:color w:val="003300"/>
          <w:u w:color="003300"/>
        </w:rPr>
      </w:pPr>
    </w:p>
    <w:p w14:paraId="07A7263F" w14:textId="77777777" w:rsidR="00C42BF2" w:rsidRDefault="00F80514">
      <w:pPr>
        <w:pStyle w:val="Default"/>
        <w:widowControl w:val="0"/>
        <w:tabs>
          <w:tab w:val="left" w:pos="2880"/>
        </w:tabs>
        <w:ind w:left="2880" w:hanging="2880"/>
        <w:rPr>
          <w:b/>
          <w:bCs/>
        </w:rPr>
      </w:pPr>
      <w:r>
        <w:t xml:space="preserve">\e </w:t>
      </w:r>
      <w:r>
        <w:rPr>
          <w:b/>
          <w:bCs/>
        </w:rPr>
        <w:t>*tumu</w:t>
      </w:r>
    </w:p>
    <w:p w14:paraId="3272EEC4" w14:textId="77777777" w:rsidR="00C42BF2" w:rsidRDefault="00F80514">
      <w:pPr>
        <w:pStyle w:val="Default"/>
        <w:widowControl w:val="0"/>
        <w:tabs>
          <w:tab w:val="left" w:pos="2880"/>
        </w:tabs>
        <w:ind w:left="2880" w:hanging="2880"/>
      </w:pPr>
      <w:r>
        <w:t xml:space="preserve">\t </w:t>
      </w:r>
      <w:r>
        <w:rPr>
          <w:rFonts w:hAnsi="Times New Roman"/>
        </w:rPr>
        <w:t>‘</w:t>
      </w:r>
      <w:r>
        <w:t>chest</w:t>
      </w:r>
      <w:r>
        <w:rPr>
          <w:rFonts w:hAnsi="Times New Roman"/>
        </w:rPr>
        <w:t>’</w:t>
      </w:r>
    </w:p>
    <w:p w14:paraId="7E3EB1A9" w14:textId="77777777" w:rsidR="00C42BF2" w:rsidRDefault="00F80514">
      <w:pPr>
        <w:pStyle w:val="Default"/>
        <w:widowControl w:val="0"/>
        <w:tabs>
          <w:tab w:val="left" w:pos="2880"/>
        </w:tabs>
        <w:ind w:left="2880" w:hanging="2880"/>
      </w:pPr>
      <w:r>
        <w:t>\b n</w:t>
      </w:r>
    </w:p>
    <w:p w14:paraId="4632A624" w14:textId="77777777" w:rsidR="00C42BF2" w:rsidRDefault="00F80514">
      <w:pPr>
        <w:pStyle w:val="Default"/>
        <w:widowControl w:val="0"/>
        <w:tabs>
          <w:tab w:val="left" w:pos="2880"/>
        </w:tabs>
        <w:ind w:left="2880" w:hanging="2880"/>
      </w:pPr>
      <w:r>
        <w:t>\c B</w:t>
      </w:r>
    </w:p>
    <w:p w14:paraId="201C95C3" w14:textId="77777777" w:rsidR="00C42BF2" w:rsidRDefault="00F80514">
      <w:pPr>
        <w:pStyle w:val="Default"/>
        <w:widowControl w:val="0"/>
        <w:tabs>
          <w:tab w:val="left" w:pos="2880"/>
        </w:tabs>
        <w:ind w:left="2880" w:hanging="2880"/>
      </w:pPr>
      <w:r>
        <w:t>\l WMungknh</w:t>
      </w:r>
      <w:r>
        <w:tab/>
        <w:t xml:space="preserve">\w um \g </w:t>
      </w:r>
      <w:r>
        <w:rPr>
          <w:rFonts w:hAnsi="Times New Roman"/>
        </w:rPr>
        <w:t>‘</w:t>
      </w:r>
      <w:r>
        <w:t xml:space="preserve">chest; top front of the body including chest; direction </w:t>
      </w:r>
      <w:r>
        <w:lastRenderedPageBreak/>
        <w:t>towards, face-on, face-up; saucer-like shape, concave</w:t>
      </w:r>
      <w:r>
        <w:rPr>
          <w:rFonts w:hAnsi="Times New Roman"/>
        </w:rPr>
        <w:t xml:space="preserve">’ </w:t>
      </w:r>
      <w:r>
        <w:t>\s KLH, SIL</w:t>
      </w:r>
    </w:p>
    <w:p w14:paraId="03AA15C9" w14:textId="77777777" w:rsidR="00C42BF2" w:rsidRDefault="00F80514">
      <w:pPr>
        <w:pStyle w:val="Default"/>
        <w:widowControl w:val="0"/>
        <w:tabs>
          <w:tab w:val="left" w:pos="2880"/>
        </w:tabs>
        <w:ind w:left="2880" w:hanging="2880"/>
      </w:pPr>
      <w:r>
        <w:t>\l WNgathan</w:t>
      </w:r>
      <w:r>
        <w:tab/>
        <w:t xml:space="preserve">\w um \g </w:t>
      </w:r>
      <w:r>
        <w:rPr>
          <w:rFonts w:hAnsi="Times New Roman"/>
        </w:rPr>
        <w:t>‘</w:t>
      </w:r>
      <w:r>
        <w:t>front, facing in a certain direction</w:t>
      </w:r>
      <w:r>
        <w:rPr>
          <w:rFonts w:hAnsi="Times New Roman"/>
        </w:rPr>
        <w:t xml:space="preserve">’ </w:t>
      </w:r>
      <w:r>
        <w:t>\p particle \s PS</w:t>
      </w:r>
    </w:p>
    <w:p w14:paraId="2F127F7C" w14:textId="77777777" w:rsidR="00C42BF2" w:rsidRDefault="00F80514">
      <w:pPr>
        <w:pStyle w:val="Default"/>
        <w:widowControl w:val="0"/>
        <w:tabs>
          <w:tab w:val="left" w:pos="2880"/>
        </w:tabs>
        <w:ind w:left="2880" w:hanging="2880"/>
      </w:pPr>
      <w:r>
        <w:t>\l KUwanh</w:t>
      </w:r>
      <w:r>
        <w:tab/>
        <w:t xml:space="preserve">\w umu \g </w:t>
      </w:r>
      <w:r>
        <w:rPr>
          <w:rFonts w:hAnsi="Times New Roman"/>
        </w:rPr>
        <w:t>‘</w:t>
      </w:r>
      <w:r>
        <w:t>chest</w:t>
      </w:r>
      <w:r>
        <w:rPr>
          <w:rFonts w:hAnsi="Times New Roman"/>
        </w:rPr>
        <w:t xml:space="preserve">’ </w:t>
      </w:r>
      <w:r>
        <w:t>\s S&amp;J</w:t>
      </w:r>
    </w:p>
    <w:p w14:paraId="73B18C1D" w14:textId="77777777" w:rsidR="00C42BF2" w:rsidRDefault="00F80514">
      <w:pPr>
        <w:pStyle w:val="Default"/>
        <w:widowControl w:val="0"/>
        <w:tabs>
          <w:tab w:val="left" w:pos="2880"/>
        </w:tabs>
        <w:ind w:left="2880" w:hanging="2880"/>
      </w:pPr>
      <w:r>
        <w:t>\l GYim</w:t>
      </w:r>
      <w:r>
        <w:tab/>
        <w:t xml:space="preserve">\w dumu \g </w:t>
      </w:r>
      <w:r>
        <w:rPr>
          <w:rFonts w:hAnsi="Times New Roman"/>
        </w:rPr>
        <w:t>‘</w:t>
      </w:r>
      <w:r>
        <w:t>chest</w:t>
      </w:r>
      <w:r>
        <w:rPr>
          <w:rFonts w:hAnsi="Times New Roman"/>
        </w:rPr>
        <w:t xml:space="preserve">’ </w:t>
      </w:r>
      <w:r>
        <w:t>\s KLH, JHav</w:t>
      </w:r>
    </w:p>
    <w:p w14:paraId="7D592D17" w14:textId="77777777" w:rsidR="00C42BF2" w:rsidRDefault="00F80514">
      <w:pPr>
        <w:pStyle w:val="Default"/>
        <w:tabs>
          <w:tab w:val="left" w:pos="2880"/>
          <w:tab w:val="left" w:pos="5040"/>
          <w:tab w:val="left" w:pos="7920"/>
          <w:tab w:val="left" w:pos="8140"/>
          <w:tab w:val="left" w:pos="8140"/>
        </w:tabs>
        <w:ind w:left="2880" w:hanging="2880"/>
      </w:pPr>
      <w:r>
        <w:t>\l KYal</w:t>
      </w:r>
      <w:r>
        <w:tab/>
        <w:t xml:space="preserve">\w </w:t>
      </w:r>
      <w:r>
        <w:rPr>
          <w:i/>
          <w:iCs/>
        </w:rPr>
        <w:t>dumu</w:t>
      </w:r>
      <w:r>
        <w:t xml:space="preserve"> \g </w:t>
      </w:r>
      <w:r>
        <w:rPr>
          <w:rFonts w:hAnsi="Times New Roman"/>
        </w:rPr>
        <w:t>‘</w:t>
      </w:r>
      <w:r>
        <w:t>chest, hillside</w:t>
      </w:r>
      <w:r>
        <w:rPr>
          <w:rFonts w:hAnsi="Times New Roman"/>
        </w:rPr>
        <w:t xml:space="preserve">’ </w:t>
      </w:r>
      <w:r>
        <w:t>\s EP</w:t>
      </w:r>
    </w:p>
    <w:p w14:paraId="6123D599" w14:textId="77777777" w:rsidR="00C42BF2" w:rsidRDefault="00F80514">
      <w:pPr>
        <w:pStyle w:val="Default"/>
        <w:widowControl w:val="0"/>
        <w:tabs>
          <w:tab w:val="left" w:pos="2880"/>
        </w:tabs>
        <w:ind w:left="2880" w:hanging="2880"/>
      </w:pPr>
      <w:r>
        <w:t>\l Wagaman</w:t>
      </w:r>
      <w:r>
        <w:tab/>
        <w:t xml:space="preserve">\w dumu \g </w:t>
      </w:r>
      <w:r>
        <w:rPr>
          <w:rFonts w:hAnsi="Times New Roman"/>
        </w:rPr>
        <w:t>‘</w:t>
      </w:r>
      <w:r>
        <w:t>chest</w:t>
      </w:r>
      <w:r>
        <w:rPr>
          <w:rFonts w:hAnsi="Times New Roman"/>
        </w:rPr>
        <w:t xml:space="preserve">’ </w:t>
      </w:r>
      <w:r>
        <w:t>\s RMWD fieldnotes from Jack Brumby, Wrotham Park</w:t>
      </w:r>
    </w:p>
    <w:p w14:paraId="36C62D5E" w14:textId="77777777" w:rsidR="00C42BF2" w:rsidRDefault="00F80514">
      <w:pPr>
        <w:pStyle w:val="Default"/>
        <w:widowControl w:val="0"/>
        <w:tabs>
          <w:tab w:val="left" w:pos="2880"/>
        </w:tabs>
        <w:ind w:left="2880" w:hanging="2880"/>
      </w:pPr>
      <w:r>
        <w:t>\l Djabugay</w:t>
      </w:r>
      <w:r>
        <w:tab/>
        <w:t xml:space="preserve">\w dumu \g </w:t>
      </w:r>
      <w:r>
        <w:rPr>
          <w:rFonts w:hAnsi="Times New Roman"/>
        </w:rPr>
        <w:t>‘</w:t>
      </w:r>
      <w:r>
        <w:t>chest</w:t>
      </w:r>
      <w:r>
        <w:rPr>
          <w:rFonts w:hAnsi="Times New Roman"/>
        </w:rPr>
        <w:t xml:space="preserve">’ </w:t>
      </w:r>
      <w:r>
        <w:t>\s EP, KLH</w:t>
      </w:r>
    </w:p>
    <w:p w14:paraId="6BC7405E" w14:textId="77777777" w:rsidR="00C42BF2" w:rsidRDefault="00F80514">
      <w:pPr>
        <w:pStyle w:val="Default"/>
        <w:widowControl w:val="0"/>
        <w:tabs>
          <w:tab w:val="left" w:pos="2880"/>
        </w:tabs>
        <w:ind w:left="2880" w:hanging="2880"/>
      </w:pPr>
      <w:r>
        <w:t xml:space="preserve">\l </w:t>
      </w:r>
      <w:r>
        <w:rPr>
          <w:b/>
          <w:bCs/>
        </w:rPr>
        <w:t>pPaman</w:t>
      </w:r>
      <w:r>
        <w:rPr>
          <w:b/>
          <w:bCs/>
        </w:rPr>
        <w:tab/>
        <w:t>\w *tumu</w:t>
      </w:r>
      <w:r>
        <w:t xml:space="preserve"> \s KLH</w:t>
      </w:r>
    </w:p>
    <w:p w14:paraId="55FD5274" w14:textId="77777777" w:rsidR="00C42BF2" w:rsidRDefault="00F80514">
      <w:pPr>
        <w:pStyle w:val="Default"/>
        <w:widowControl w:val="0"/>
        <w:tabs>
          <w:tab w:val="left" w:pos="2880"/>
        </w:tabs>
        <w:ind w:left="2880" w:hanging="2880"/>
      </w:pPr>
      <w:r>
        <w:t>\l Yugambeh</w:t>
      </w:r>
      <w:r>
        <w:tab/>
        <w:t xml:space="preserve">\w dumirrgan \g </w:t>
      </w:r>
      <w:r>
        <w:rPr>
          <w:rFonts w:hAnsi="Times New Roman"/>
        </w:rPr>
        <w:t>‘</w:t>
      </w:r>
      <w:r>
        <w:t>chest</w:t>
      </w:r>
      <w:r>
        <w:rPr>
          <w:rFonts w:hAnsi="Times New Roman"/>
        </w:rPr>
        <w:t xml:space="preserve">’ </w:t>
      </w:r>
      <w:r>
        <w:t xml:space="preserve">\q </w:t>
      </w:r>
      <w:r>
        <w:rPr>
          <w:rFonts w:hAnsi="Times New Roman"/>
        </w:rPr>
        <w:t>“</w:t>
      </w:r>
      <w:r>
        <w:t>rr</w:t>
      </w:r>
      <w:r>
        <w:rPr>
          <w:rFonts w:hAnsi="Times New Roman"/>
        </w:rPr>
        <w:t xml:space="preserve">” </w:t>
      </w:r>
      <w:r>
        <w:t xml:space="preserve">is a tap. Var. </w:t>
      </w:r>
      <w:r>
        <w:rPr>
          <w:i/>
          <w:iCs/>
        </w:rPr>
        <w:t>dume:rrgan</w:t>
      </w:r>
      <w:r>
        <w:t xml:space="preserve">, </w:t>
      </w:r>
      <w:r>
        <w:rPr>
          <w:i/>
          <w:iCs/>
        </w:rPr>
        <w:t>dumilgan</w:t>
      </w:r>
      <w:r>
        <w:t>. \s MS</w:t>
      </w:r>
    </w:p>
    <w:p w14:paraId="7251132A" w14:textId="77777777" w:rsidR="00C42BF2" w:rsidRDefault="00F80514">
      <w:pPr>
        <w:pStyle w:val="Default"/>
        <w:widowControl w:val="0"/>
        <w:tabs>
          <w:tab w:val="left" w:pos="2880"/>
        </w:tabs>
        <w:ind w:left="2880" w:hanging="2880"/>
      </w:pPr>
      <w:r>
        <w:t>^^^</w:t>
      </w:r>
    </w:p>
    <w:p w14:paraId="2B592918" w14:textId="77777777" w:rsidR="00C42BF2" w:rsidRDefault="00F80514">
      <w:pPr>
        <w:pStyle w:val="Default"/>
        <w:widowControl w:val="0"/>
        <w:tabs>
          <w:tab w:val="left" w:pos="2880"/>
        </w:tabs>
        <w:ind w:left="2880" w:hanging="2880"/>
      </w:pPr>
      <w:r>
        <w:t>\l Pintupi-Luritja</w:t>
      </w:r>
      <w:r>
        <w:tab/>
        <w:t xml:space="preserve">\w tumunpa \g </w:t>
      </w:r>
      <w:r>
        <w:rPr>
          <w:rFonts w:hAnsi="Times New Roman"/>
        </w:rPr>
        <w:t>‘</w:t>
      </w:r>
      <w:r>
        <w:t>raised ground, higher ground</w:t>
      </w:r>
      <w:r>
        <w:rPr>
          <w:rFonts w:hAnsi="Times New Roman"/>
        </w:rPr>
        <w:t xml:space="preserve">’ </w:t>
      </w:r>
      <w:r>
        <w:t>\q Sought after as camping places to avoid flooding. \s Hn&amp;Hn</w:t>
      </w:r>
    </w:p>
    <w:p w14:paraId="168A5ADC" w14:textId="77777777" w:rsidR="00C42BF2" w:rsidRDefault="00F80514">
      <w:pPr>
        <w:pStyle w:val="Default"/>
        <w:widowControl w:val="0"/>
        <w:tabs>
          <w:tab w:val="left" w:pos="2880"/>
        </w:tabs>
        <w:ind w:left="2880" w:hanging="2880"/>
      </w:pPr>
      <w:r>
        <w:t>\l Walmajarri</w:t>
      </w:r>
      <w:r>
        <w:tab/>
        <w:t xml:space="preserve">\w tumurn \g </w:t>
      </w:r>
      <w:r>
        <w:rPr>
          <w:rFonts w:hAnsi="Times New Roman"/>
        </w:rPr>
        <w:t>‘</w:t>
      </w:r>
      <w:r>
        <w:t>mound; island</w:t>
      </w:r>
      <w:r>
        <w:rPr>
          <w:rFonts w:hAnsi="Times New Roman"/>
        </w:rPr>
        <w:t xml:space="preserve">’ </w:t>
      </w:r>
      <w:r>
        <w:t>\q J dialect. \s JHd ASEDA 0167</w:t>
      </w:r>
    </w:p>
    <w:p w14:paraId="54CC54EE" w14:textId="77777777" w:rsidR="00C42BF2" w:rsidRDefault="00C42BF2">
      <w:pPr>
        <w:pStyle w:val="Default"/>
        <w:widowControl w:val="0"/>
        <w:tabs>
          <w:tab w:val="left" w:pos="2880"/>
        </w:tabs>
        <w:ind w:left="2880" w:hanging="2880"/>
      </w:pPr>
    </w:p>
    <w:p w14:paraId="3DE31257" w14:textId="77777777" w:rsidR="00C42BF2" w:rsidRDefault="00C42BF2">
      <w:pPr>
        <w:pStyle w:val="Default"/>
        <w:widowControl w:val="0"/>
        <w:tabs>
          <w:tab w:val="left" w:pos="2880"/>
        </w:tabs>
        <w:ind w:left="2880" w:hanging="2880"/>
      </w:pPr>
    </w:p>
    <w:p w14:paraId="4B437251" w14:textId="77777777" w:rsidR="00C42BF2" w:rsidRDefault="00F80514">
      <w:pPr>
        <w:pStyle w:val="Default"/>
        <w:widowControl w:val="0"/>
        <w:tabs>
          <w:tab w:val="left" w:pos="2880"/>
        </w:tabs>
        <w:ind w:left="2880" w:hanging="2880"/>
        <w:rPr>
          <w:b/>
          <w:bCs/>
        </w:rPr>
      </w:pPr>
      <w:r>
        <w:t xml:space="preserve">\e </w:t>
      </w:r>
      <w:r>
        <w:rPr>
          <w:b/>
          <w:bCs/>
        </w:rPr>
        <w:t>*tumu</w:t>
      </w:r>
    </w:p>
    <w:p w14:paraId="758557AD" w14:textId="77777777" w:rsidR="00C42BF2" w:rsidRDefault="00F80514">
      <w:pPr>
        <w:pStyle w:val="Default"/>
        <w:widowControl w:val="0"/>
        <w:tabs>
          <w:tab w:val="left" w:pos="2880"/>
        </w:tabs>
        <w:ind w:left="2880" w:hanging="2880"/>
      </w:pPr>
      <w:r>
        <w:t xml:space="preserve">\t </w:t>
      </w:r>
      <w:r>
        <w:rPr>
          <w:rFonts w:hAnsi="Times New Roman"/>
        </w:rPr>
        <w:t>‘</w:t>
      </w:r>
      <w:r>
        <w:rPr>
          <w:i/>
          <w:iCs/>
        </w:rPr>
        <w:t>Aristolochia pubera</w:t>
      </w:r>
      <w:r>
        <w:rPr>
          <w:rFonts w:hAnsi="Times New Roman"/>
        </w:rPr>
        <w:t>’</w:t>
      </w:r>
    </w:p>
    <w:p w14:paraId="17818847" w14:textId="77777777" w:rsidR="00C42BF2" w:rsidRDefault="00F80514">
      <w:pPr>
        <w:pStyle w:val="Default"/>
        <w:widowControl w:val="0"/>
        <w:tabs>
          <w:tab w:val="left" w:pos="2880"/>
        </w:tabs>
        <w:ind w:left="2880" w:hanging="2880"/>
      </w:pPr>
      <w:r>
        <w:t>\b n</w:t>
      </w:r>
    </w:p>
    <w:p w14:paraId="5F55CC28" w14:textId="77777777" w:rsidR="00C42BF2" w:rsidRDefault="00F80514">
      <w:pPr>
        <w:pStyle w:val="Default"/>
        <w:widowControl w:val="0"/>
        <w:tabs>
          <w:tab w:val="left" w:pos="2880"/>
        </w:tabs>
        <w:ind w:left="2880" w:hanging="2880"/>
      </w:pPr>
      <w:r>
        <w:t>\c P</w:t>
      </w:r>
    </w:p>
    <w:p w14:paraId="7985F57E" w14:textId="77777777" w:rsidR="00C42BF2" w:rsidRDefault="00F80514">
      <w:pPr>
        <w:pStyle w:val="Default"/>
        <w:widowControl w:val="0"/>
        <w:tabs>
          <w:tab w:val="left" w:pos="2880"/>
        </w:tabs>
        <w:ind w:left="2880" w:hanging="2880"/>
      </w:pPr>
      <w:r>
        <w:t>\l YYoront</w:t>
      </w:r>
      <w:r>
        <w:tab/>
        <w:t xml:space="preserve">\w tom ~ lom; may- \g </w:t>
      </w:r>
      <w:r>
        <w:rPr>
          <w:rFonts w:hAnsi="Times New Roman"/>
        </w:rPr>
        <w:t>‘</w:t>
      </w:r>
      <w:r>
        <w:rPr>
          <w:i/>
          <w:iCs/>
        </w:rPr>
        <w:t>Aristolochia pubera</w:t>
      </w:r>
      <w:r>
        <w:rPr>
          <w:rFonts w:hAnsi="Times New Roman"/>
        </w:rPr>
        <w:t>’</w:t>
      </w:r>
    </w:p>
    <w:p w14:paraId="2327D03F" w14:textId="77777777" w:rsidR="00C42BF2" w:rsidRDefault="00F80514">
      <w:pPr>
        <w:pStyle w:val="Default"/>
        <w:widowControl w:val="0"/>
        <w:tabs>
          <w:tab w:val="left" w:pos="2880"/>
        </w:tabs>
        <w:ind w:left="2880" w:hanging="2880"/>
      </w:pPr>
      <w:r>
        <w:t>\l UOykangand</w:t>
      </w:r>
      <w:r>
        <w:tab/>
        <w:t xml:space="preserve">\w om; egng- \g </w:t>
      </w:r>
      <w:r>
        <w:rPr>
          <w:rFonts w:hAnsi="Times New Roman"/>
        </w:rPr>
        <w:t>‘</w:t>
      </w:r>
      <w:r>
        <w:rPr>
          <w:i/>
          <w:iCs/>
        </w:rPr>
        <w:t>Aristolochia pubera</w:t>
      </w:r>
      <w:r>
        <w:rPr>
          <w:rFonts w:hAnsi="Times New Roman"/>
        </w:rPr>
        <w:t xml:space="preserve">’ </w:t>
      </w:r>
      <w:r>
        <w:t>\s PH</w:t>
      </w:r>
    </w:p>
    <w:p w14:paraId="496CC2E6" w14:textId="77777777" w:rsidR="00C42BF2" w:rsidRDefault="00F80514">
      <w:pPr>
        <w:pStyle w:val="Default"/>
        <w:widowControl w:val="0"/>
        <w:tabs>
          <w:tab w:val="left" w:pos="2880"/>
        </w:tabs>
        <w:ind w:left="2880" w:hanging="2880"/>
      </w:pPr>
      <w:r>
        <w:t>\l UOlkol</w:t>
      </w:r>
      <w:r>
        <w:tab/>
        <w:t xml:space="preserve">\w om; egng- \g </w:t>
      </w:r>
      <w:r>
        <w:rPr>
          <w:rFonts w:hAnsi="Times New Roman"/>
        </w:rPr>
        <w:t>‘</w:t>
      </w:r>
      <w:r>
        <w:rPr>
          <w:i/>
          <w:iCs/>
        </w:rPr>
        <w:t>Aristolochia pubera</w:t>
      </w:r>
      <w:r>
        <w:rPr>
          <w:rFonts w:hAnsi="Times New Roman"/>
        </w:rPr>
        <w:t xml:space="preserve">’ </w:t>
      </w:r>
      <w:r>
        <w:t>\s PH</w:t>
      </w:r>
    </w:p>
    <w:p w14:paraId="6C7DCC5E" w14:textId="77777777" w:rsidR="00C42BF2" w:rsidRDefault="00F80514">
      <w:pPr>
        <w:pStyle w:val="Default"/>
        <w:widowControl w:val="0"/>
        <w:tabs>
          <w:tab w:val="left" w:pos="2880"/>
        </w:tabs>
        <w:ind w:left="2880" w:hanging="2880"/>
        <w:rPr>
          <w:b/>
          <w:bCs/>
        </w:rPr>
      </w:pPr>
      <w:r>
        <w:t xml:space="preserve">\l </w:t>
      </w:r>
      <w:r>
        <w:rPr>
          <w:b/>
          <w:bCs/>
        </w:rPr>
        <w:t>L</w:t>
      </w:r>
      <w:r>
        <w:rPr>
          <w:b/>
          <w:bCs/>
        </w:rPr>
        <w:tab/>
        <w:t>\w *tumu/i</w:t>
      </w:r>
    </w:p>
    <w:p w14:paraId="311611AF" w14:textId="77777777" w:rsidR="00C42BF2" w:rsidRDefault="00C42BF2">
      <w:pPr>
        <w:pStyle w:val="Default"/>
        <w:widowControl w:val="0"/>
        <w:tabs>
          <w:tab w:val="left" w:pos="2880"/>
        </w:tabs>
        <w:ind w:left="2880" w:hanging="2880"/>
        <w:rPr>
          <w:b/>
          <w:bCs/>
        </w:rPr>
      </w:pPr>
    </w:p>
    <w:p w14:paraId="36B130D4" w14:textId="77777777" w:rsidR="00C42BF2" w:rsidRDefault="00C42BF2">
      <w:pPr>
        <w:pStyle w:val="Default"/>
        <w:widowControl w:val="0"/>
        <w:tabs>
          <w:tab w:val="left" w:pos="2880"/>
        </w:tabs>
        <w:ind w:left="2880" w:hanging="2880"/>
        <w:rPr>
          <w:b/>
          <w:bCs/>
        </w:rPr>
      </w:pPr>
    </w:p>
    <w:p w14:paraId="46AB0F14" w14:textId="01E9E148" w:rsidR="00C42BF2" w:rsidRDefault="00F80514">
      <w:pPr>
        <w:pStyle w:val="Default"/>
        <w:widowControl w:val="0"/>
        <w:tabs>
          <w:tab w:val="left" w:pos="2880"/>
        </w:tabs>
        <w:ind w:left="2880" w:hanging="2880"/>
        <w:rPr>
          <w:b/>
          <w:bCs/>
        </w:rPr>
      </w:pPr>
      <w:r>
        <w:t xml:space="preserve">\e </w:t>
      </w:r>
      <w:r>
        <w:rPr>
          <w:b/>
          <w:bCs/>
        </w:rPr>
        <w:t>*tun</w:t>
      </w:r>
      <w:r w:rsidR="004B3155">
        <w:rPr>
          <w:b/>
          <w:bCs/>
        </w:rPr>
        <w:t>.</w:t>
      </w:r>
      <w:r>
        <w:rPr>
          <w:b/>
          <w:bCs/>
        </w:rPr>
        <w:t>ca-</w:t>
      </w:r>
    </w:p>
    <w:p w14:paraId="2B6E58D8" w14:textId="77777777" w:rsidR="00C42BF2" w:rsidRDefault="00F80514">
      <w:pPr>
        <w:pStyle w:val="Default"/>
        <w:widowControl w:val="0"/>
        <w:tabs>
          <w:tab w:val="left" w:pos="2880"/>
        </w:tabs>
        <w:ind w:left="2880" w:hanging="2880"/>
      </w:pPr>
      <w:r>
        <w:t xml:space="preserve">\t </w:t>
      </w:r>
      <w:r>
        <w:rPr>
          <w:rFonts w:hAnsi="Times New Roman"/>
        </w:rPr>
        <w:t>‘</w:t>
      </w:r>
      <w:r>
        <w:t>pour</w:t>
      </w:r>
      <w:r>
        <w:rPr>
          <w:rFonts w:hAnsi="Times New Roman"/>
        </w:rPr>
        <w:t>’</w:t>
      </w:r>
    </w:p>
    <w:p w14:paraId="4353237F" w14:textId="77777777" w:rsidR="00C42BF2" w:rsidRDefault="00F80514">
      <w:pPr>
        <w:pStyle w:val="Default"/>
        <w:widowControl w:val="0"/>
        <w:tabs>
          <w:tab w:val="left" w:pos="2880"/>
        </w:tabs>
        <w:ind w:left="2880" w:hanging="2880"/>
      </w:pPr>
      <w:r>
        <w:t>\b vt</w:t>
      </w:r>
    </w:p>
    <w:p w14:paraId="67858E7C" w14:textId="77777777" w:rsidR="00C42BF2" w:rsidRDefault="00F80514">
      <w:pPr>
        <w:pStyle w:val="Default"/>
        <w:widowControl w:val="0"/>
        <w:tabs>
          <w:tab w:val="left" w:pos="2880"/>
        </w:tabs>
        <w:ind w:left="2880" w:hanging="2880"/>
      </w:pPr>
      <w:r>
        <w:t>\l Ikarranggal</w:t>
      </w:r>
      <w:r>
        <w:tab/>
        <w:t>\w (</w:t>
      </w:r>
      <w:r>
        <w:rPr>
          <w:i/>
          <w:iCs/>
        </w:rPr>
        <w:t>a</w:t>
      </w:r>
      <w:r>
        <w:t>)</w:t>
      </w:r>
      <w:r>
        <w:rPr>
          <w:i/>
          <w:iCs/>
        </w:rPr>
        <w:t>nhtha-</w:t>
      </w:r>
      <w:r>
        <w:t xml:space="preserve"> \g </w:t>
      </w:r>
      <w:r>
        <w:rPr>
          <w:rFonts w:hAnsi="Times New Roman"/>
        </w:rPr>
        <w:t>‘</w:t>
      </w:r>
      <w:r>
        <w:t>pour, spill</w:t>
      </w:r>
      <w:r>
        <w:rPr>
          <w:rFonts w:hAnsi="Times New Roman"/>
        </w:rPr>
        <w:t xml:space="preserve">’ </w:t>
      </w:r>
      <w:r>
        <w:t xml:space="preserve">\p P </w:t>
      </w:r>
      <w:r>
        <w:rPr>
          <w:i/>
          <w:iCs/>
        </w:rPr>
        <w:t>anhthan</w:t>
      </w:r>
      <w:r>
        <w:t xml:space="preserve">, Imp </w:t>
      </w:r>
      <w:r>
        <w:rPr>
          <w:i/>
          <w:iCs/>
        </w:rPr>
        <w:t>nhthal</w:t>
      </w:r>
      <w:r>
        <w:t>. \s BSommer</w:t>
      </w:r>
    </w:p>
    <w:p w14:paraId="09B8129A" w14:textId="77777777" w:rsidR="00C42BF2" w:rsidRDefault="00F80514">
      <w:pPr>
        <w:pStyle w:val="Default"/>
        <w:widowControl w:val="0"/>
        <w:tabs>
          <w:tab w:val="left" w:pos="2880"/>
        </w:tabs>
        <w:ind w:left="2880" w:hanging="2880"/>
      </w:pPr>
      <w:r>
        <w:t>\l YYoront</w:t>
      </w:r>
      <w:r>
        <w:tab/>
        <w:t xml:space="preserve">\w </w:t>
      </w:r>
      <w:r>
        <w:rPr>
          <w:i/>
          <w:iCs/>
        </w:rPr>
        <w:t>lunhth</w:t>
      </w:r>
      <w:r>
        <w:t xml:space="preserve"> \g </w:t>
      </w:r>
      <w:r>
        <w:rPr>
          <w:rFonts w:hAnsi="Times New Roman"/>
        </w:rPr>
        <w:t>‘</w:t>
      </w:r>
      <w:r>
        <w:t>pour</w:t>
      </w:r>
      <w:r>
        <w:rPr>
          <w:rFonts w:hAnsi="Times New Roman"/>
        </w:rPr>
        <w:t xml:space="preserve">’ </w:t>
      </w:r>
      <w:r>
        <w:t>\p Conj. L, vt.</w:t>
      </w:r>
    </w:p>
    <w:p w14:paraId="75AE5278" w14:textId="77777777" w:rsidR="00C42BF2" w:rsidRDefault="00F80514">
      <w:pPr>
        <w:pStyle w:val="Default"/>
        <w:widowControl w:val="0"/>
        <w:tabs>
          <w:tab w:val="left" w:pos="2880"/>
        </w:tabs>
        <w:ind w:left="2880" w:hanging="2880"/>
      </w:pPr>
      <w:r>
        <w:t>\l UOykangand</w:t>
      </w:r>
      <w:r>
        <w:tab/>
        <w:t xml:space="preserve">\w </w:t>
      </w:r>
      <w:r>
        <w:rPr>
          <w:i/>
          <w:iCs/>
        </w:rPr>
        <w:t>anhthayi-</w:t>
      </w:r>
      <w:r>
        <w:t xml:space="preserve"> \g </w:t>
      </w:r>
      <w:r>
        <w:rPr>
          <w:rFonts w:hAnsi="Times New Roman"/>
        </w:rPr>
        <w:t>‘</w:t>
      </w:r>
      <w:r>
        <w:t>spill</w:t>
      </w:r>
      <w:r>
        <w:rPr>
          <w:rFonts w:hAnsi="Times New Roman"/>
        </w:rPr>
        <w:t xml:space="preserve">’ </w:t>
      </w:r>
      <w:r>
        <w:t xml:space="preserve">\p P </w:t>
      </w:r>
      <w:r>
        <w:rPr>
          <w:i/>
          <w:iCs/>
        </w:rPr>
        <w:t>anhthayirr</w:t>
      </w:r>
      <w:r>
        <w:t xml:space="preserve">, Imp </w:t>
      </w:r>
      <w:r>
        <w:rPr>
          <w:i/>
          <w:iCs/>
        </w:rPr>
        <w:t>anhthayil</w:t>
      </w:r>
      <w:r>
        <w:t xml:space="preserve">. \q Var. </w:t>
      </w:r>
      <w:r>
        <w:rPr>
          <w:i/>
          <w:iCs/>
        </w:rPr>
        <w:t>anhthagi-</w:t>
      </w:r>
      <w:r>
        <w:t xml:space="preserve"> (or is this UOlkol?) If from *tunca-, **</w:t>
      </w:r>
      <w:r>
        <w:rPr>
          <w:i/>
          <w:iCs/>
        </w:rPr>
        <w:t>anca-</w:t>
      </w:r>
      <w:r>
        <w:t xml:space="preserve"> is expected. \s PH</w:t>
      </w:r>
    </w:p>
    <w:p w14:paraId="3B9EAC19" w14:textId="77777777" w:rsidR="00C42BF2" w:rsidRDefault="00F80514">
      <w:pPr>
        <w:pStyle w:val="Default"/>
        <w:widowControl w:val="0"/>
        <w:tabs>
          <w:tab w:val="left" w:pos="2880"/>
        </w:tabs>
        <w:ind w:left="2880" w:hanging="2880"/>
        <w:rPr>
          <w:color w:val="003300"/>
          <w:u w:color="003300"/>
        </w:rPr>
      </w:pPr>
      <w:r>
        <w:rPr>
          <w:color w:val="003300"/>
          <w:u w:color="003300"/>
        </w:rPr>
        <w:t>\l UOykangand</w:t>
      </w:r>
      <w:r>
        <w:rPr>
          <w:color w:val="003300"/>
          <w:u w:color="003300"/>
        </w:rPr>
        <w:tab/>
        <w:t xml:space="preserve">\w </w:t>
      </w:r>
      <w:r>
        <w:rPr>
          <w:i/>
          <w:iCs/>
          <w:color w:val="003300"/>
          <w:u w:color="003300"/>
        </w:rPr>
        <w:t>ar</w:t>
      </w:r>
      <w:r>
        <w:rPr>
          <w:rFonts w:hAnsi="Times New Roman"/>
          <w:i/>
          <w:iCs/>
          <w:color w:val="003300"/>
          <w:u w:color="003300"/>
        </w:rPr>
        <w:t>ñ</w:t>
      </w:r>
      <w:r>
        <w:rPr>
          <w:i/>
          <w:iCs/>
          <w:color w:val="003300"/>
          <w:u w:color="003300"/>
        </w:rPr>
        <w:t>je-</w:t>
      </w:r>
      <w:r>
        <w:rPr>
          <w:color w:val="003300"/>
          <w:u w:color="003300"/>
        </w:rPr>
        <w:t xml:space="preserve"> \g </w:t>
      </w:r>
      <w:r>
        <w:rPr>
          <w:rFonts w:hAnsi="Times New Roman"/>
          <w:color w:val="003300"/>
          <w:u w:color="003300"/>
        </w:rPr>
        <w:t>‘</w:t>
      </w:r>
      <w:r>
        <w:rPr>
          <w:color w:val="003300"/>
          <w:u w:color="003300"/>
        </w:rPr>
        <w:t>pour</w:t>
      </w:r>
      <w:r>
        <w:rPr>
          <w:rFonts w:hAnsi="Times New Roman"/>
          <w:color w:val="003300"/>
          <w:u w:color="003300"/>
        </w:rPr>
        <w:t xml:space="preserve">’ </w:t>
      </w:r>
      <w:r>
        <w:rPr>
          <w:color w:val="003300"/>
          <w:u w:color="003300"/>
        </w:rPr>
        <w:t xml:space="preserve">\p P </w:t>
      </w:r>
      <w:r>
        <w:rPr>
          <w:i/>
          <w:iCs/>
          <w:color w:val="003300"/>
          <w:u w:color="003300"/>
        </w:rPr>
        <w:t>ar</w:t>
      </w:r>
      <w:r>
        <w:rPr>
          <w:rFonts w:hAnsi="Times New Roman"/>
          <w:i/>
          <w:iCs/>
          <w:color w:val="003300"/>
          <w:u w:color="003300"/>
        </w:rPr>
        <w:t>ñ</w:t>
      </w:r>
      <w:r>
        <w:rPr>
          <w:i/>
          <w:iCs/>
          <w:color w:val="003300"/>
          <w:u w:color="003300"/>
        </w:rPr>
        <w:t xml:space="preserve">jerr, </w:t>
      </w:r>
      <w:r>
        <w:rPr>
          <w:color w:val="003300"/>
          <w:u w:color="003300"/>
        </w:rPr>
        <w:t xml:space="preserve">Imp </w:t>
      </w:r>
      <w:r>
        <w:rPr>
          <w:i/>
          <w:iCs/>
          <w:color w:val="003300"/>
          <w:u w:color="003300"/>
        </w:rPr>
        <w:t>ar</w:t>
      </w:r>
      <w:r>
        <w:rPr>
          <w:rFonts w:hAnsi="Times New Roman"/>
          <w:i/>
          <w:iCs/>
          <w:color w:val="003300"/>
          <w:u w:color="003300"/>
        </w:rPr>
        <w:t>ñ</w:t>
      </w:r>
      <w:r>
        <w:rPr>
          <w:i/>
          <w:iCs/>
          <w:color w:val="003300"/>
          <w:u w:color="003300"/>
        </w:rPr>
        <w:t>jel</w:t>
      </w:r>
      <w:r>
        <w:rPr>
          <w:color w:val="003300"/>
          <w:u w:color="003300"/>
        </w:rPr>
        <w:t>. \s PH</w:t>
      </w:r>
    </w:p>
    <w:p w14:paraId="513D0124" w14:textId="77777777" w:rsidR="00C42BF2" w:rsidRDefault="00F80514">
      <w:pPr>
        <w:pStyle w:val="Default"/>
        <w:widowControl w:val="0"/>
        <w:tabs>
          <w:tab w:val="left" w:pos="2880"/>
        </w:tabs>
        <w:ind w:left="2880" w:hanging="2880"/>
      </w:pPr>
      <w:r>
        <w:t>\l UOlkol</w:t>
      </w:r>
      <w:r>
        <w:tab/>
        <w:t xml:space="preserve">\w </w:t>
      </w:r>
      <w:r>
        <w:rPr>
          <w:i/>
          <w:iCs/>
        </w:rPr>
        <w:t>anhthagi-</w:t>
      </w:r>
      <w:r>
        <w:t xml:space="preserve"> \g </w:t>
      </w:r>
      <w:r>
        <w:rPr>
          <w:rFonts w:hAnsi="Times New Roman"/>
        </w:rPr>
        <w:t>‘</w:t>
      </w:r>
      <w:r>
        <w:t>spill</w:t>
      </w:r>
      <w:r>
        <w:rPr>
          <w:rFonts w:hAnsi="Times New Roman"/>
        </w:rPr>
        <w:t xml:space="preserve">’ </w:t>
      </w:r>
      <w:r>
        <w:t xml:space="preserve">\p P </w:t>
      </w:r>
      <w:r>
        <w:rPr>
          <w:i/>
          <w:iCs/>
        </w:rPr>
        <w:t>anhthagirr</w:t>
      </w:r>
      <w:r>
        <w:t xml:space="preserve">, Imp </w:t>
      </w:r>
      <w:r>
        <w:rPr>
          <w:i/>
          <w:iCs/>
        </w:rPr>
        <w:t>anhthagil</w:t>
      </w:r>
      <w:r>
        <w:t>. \s PH</w:t>
      </w:r>
    </w:p>
    <w:p w14:paraId="2C61958D" w14:textId="77777777" w:rsidR="00C42BF2" w:rsidRDefault="00F80514">
      <w:pPr>
        <w:pStyle w:val="Default"/>
        <w:widowControl w:val="0"/>
        <w:tabs>
          <w:tab w:val="left" w:pos="2880"/>
        </w:tabs>
        <w:ind w:left="2880" w:hanging="2880"/>
        <w:rPr>
          <w:color w:val="003300"/>
          <w:u w:color="003300"/>
        </w:rPr>
      </w:pPr>
      <w:r>
        <w:rPr>
          <w:color w:val="003300"/>
          <w:u w:color="003300"/>
        </w:rPr>
        <w:t>\l UOlkol</w:t>
      </w:r>
      <w:r>
        <w:rPr>
          <w:color w:val="003300"/>
          <w:u w:color="003300"/>
        </w:rPr>
        <w:tab/>
        <w:t xml:space="preserve">\w </w:t>
      </w:r>
      <w:r>
        <w:rPr>
          <w:i/>
          <w:iCs/>
          <w:color w:val="003300"/>
          <w:u w:color="003300"/>
        </w:rPr>
        <w:t>onhdhega-</w:t>
      </w:r>
      <w:r>
        <w:rPr>
          <w:color w:val="003300"/>
          <w:u w:color="003300"/>
        </w:rPr>
        <w:t xml:space="preserve"> \g </w:t>
      </w:r>
      <w:r>
        <w:rPr>
          <w:rFonts w:hAnsi="Times New Roman"/>
          <w:color w:val="003300"/>
          <w:u w:color="003300"/>
        </w:rPr>
        <w:t>‘</w:t>
      </w:r>
      <w:r>
        <w:rPr>
          <w:color w:val="003300"/>
          <w:u w:color="003300"/>
        </w:rPr>
        <w:t>pour</w:t>
      </w:r>
      <w:r>
        <w:rPr>
          <w:rFonts w:hAnsi="Times New Roman"/>
          <w:color w:val="003300"/>
          <w:u w:color="003300"/>
        </w:rPr>
        <w:t xml:space="preserve">’ </w:t>
      </w:r>
      <w:r>
        <w:rPr>
          <w:color w:val="003300"/>
          <w:u w:color="003300"/>
        </w:rPr>
        <w:t xml:space="preserve">\p P </w:t>
      </w:r>
      <w:r>
        <w:rPr>
          <w:i/>
          <w:iCs/>
          <w:color w:val="003300"/>
          <w:u w:color="003300"/>
        </w:rPr>
        <w:t>onhdhegarr</w:t>
      </w:r>
      <w:r>
        <w:rPr>
          <w:color w:val="003300"/>
          <w:u w:color="003300"/>
        </w:rPr>
        <w:t xml:space="preserve">, Imp </w:t>
      </w:r>
      <w:r>
        <w:rPr>
          <w:i/>
          <w:iCs/>
          <w:color w:val="003300"/>
          <w:u w:color="003300"/>
        </w:rPr>
        <w:t>onhdhegal</w:t>
      </w:r>
      <w:r>
        <w:rPr>
          <w:color w:val="003300"/>
          <w:u w:color="003300"/>
        </w:rPr>
        <w:t xml:space="preserve"> (N Olkola </w:t>
      </w:r>
      <w:r>
        <w:rPr>
          <w:i/>
          <w:iCs/>
          <w:color w:val="003300"/>
          <w:u w:color="003300"/>
        </w:rPr>
        <w:t>onhdhegang</w:t>
      </w:r>
      <w:r>
        <w:rPr>
          <w:color w:val="003300"/>
          <w:u w:color="003300"/>
        </w:rPr>
        <w:t>). \s PH</w:t>
      </w:r>
    </w:p>
    <w:p w14:paraId="36B30309" w14:textId="77777777" w:rsidR="00C42BF2" w:rsidRDefault="00F80514">
      <w:pPr>
        <w:pStyle w:val="Default"/>
        <w:widowControl w:val="0"/>
        <w:tabs>
          <w:tab w:val="left" w:pos="2880"/>
        </w:tabs>
        <w:ind w:left="2880" w:hanging="2880"/>
      </w:pPr>
      <w:r>
        <w:t>\l Kalkutungu</w:t>
      </w:r>
      <w:r>
        <w:tab/>
        <w:t xml:space="preserve">\w </w:t>
      </w:r>
      <w:r>
        <w:rPr>
          <w:i/>
          <w:iCs/>
        </w:rPr>
        <w:t>unhtha</w:t>
      </w:r>
      <w:r>
        <w:t xml:space="preserve"> \g </w:t>
      </w:r>
      <w:r>
        <w:rPr>
          <w:rFonts w:hAnsi="Times New Roman"/>
        </w:rPr>
        <w:t>‘</w:t>
      </w:r>
      <w:r>
        <w:t>to wet (of rain); to rain (on)</w:t>
      </w:r>
      <w:r>
        <w:rPr>
          <w:rFonts w:hAnsi="Times New Roman"/>
        </w:rPr>
        <w:t xml:space="preserve">’ </w:t>
      </w:r>
      <w:r>
        <w:t xml:space="preserve">\q Also </w:t>
      </w:r>
      <w:r>
        <w:rPr>
          <w:i/>
          <w:iCs/>
        </w:rPr>
        <w:t>anhthangka</w:t>
      </w:r>
      <w:r>
        <w:rPr>
          <w:rFonts w:hAnsi="Times New Roman"/>
        </w:rPr>
        <w:t xml:space="preserve"> ‘</w:t>
      </w:r>
      <w:r>
        <w:t>pour</w:t>
      </w:r>
      <w:r>
        <w:rPr>
          <w:rFonts w:hAnsi="Times New Roman"/>
        </w:rPr>
        <w:t>’</w:t>
      </w:r>
      <w:r>
        <w:t>. \s BB</w:t>
      </w:r>
    </w:p>
    <w:p w14:paraId="0C884EAF" w14:textId="77777777" w:rsidR="00C42BF2" w:rsidRDefault="00C42BF2">
      <w:pPr>
        <w:pStyle w:val="Default"/>
        <w:widowControl w:val="0"/>
        <w:tabs>
          <w:tab w:val="left" w:pos="2880"/>
        </w:tabs>
        <w:ind w:left="2880" w:hanging="2880"/>
      </w:pPr>
    </w:p>
    <w:p w14:paraId="643F3DF4" w14:textId="77777777" w:rsidR="00C42BF2" w:rsidRDefault="00C42BF2">
      <w:pPr>
        <w:pStyle w:val="Default"/>
        <w:widowControl w:val="0"/>
        <w:tabs>
          <w:tab w:val="left" w:pos="2880"/>
        </w:tabs>
        <w:ind w:left="2880" w:hanging="2880"/>
      </w:pPr>
    </w:p>
    <w:p w14:paraId="6938A430" w14:textId="77777777" w:rsidR="00C42BF2" w:rsidRDefault="00F80514">
      <w:pPr>
        <w:pStyle w:val="Default"/>
        <w:widowControl w:val="0"/>
        <w:tabs>
          <w:tab w:val="left" w:pos="2880"/>
        </w:tabs>
        <w:ind w:left="2880" w:hanging="2880"/>
        <w:rPr>
          <w:b/>
          <w:bCs/>
        </w:rPr>
      </w:pPr>
      <w:r>
        <w:t xml:space="preserve">\e </w:t>
      </w:r>
      <w:r>
        <w:rPr>
          <w:b/>
          <w:bCs/>
        </w:rPr>
        <w:t>*turnu</w:t>
      </w:r>
    </w:p>
    <w:p w14:paraId="3CFFAA84" w14:textId="77777777" w:rsidR="00C42BF2" w:rsidRDefault="00F80514">
      <w:pPr>
        <w:pStyle w:val="Default"/>
        <w:widowControl w:val="0"/>
        <w:tabs>
          <w:tab w:val="left" w:pos="2880"/>
        </w:tabs>
        <w:ind w:left="2880" w:hanging="2880"/>
      </w:pPr>
      <w:r>
        <w:t xml:space="preserve">\t </w:t>
      </w:r>
      <w:r>
        <w:rPr>
          <w:rFonts w:hAnsi="Times New Roman"/>
        </w:rPr>
        <w:t>‘</w:t>
      </w:r>
      <w:r>
        <w:t>together</w:t>
      </w:r>
      <w:r>
        <w:rPr>
          <w:rFonts w:hAnsi="Times New Roman"/>
        </w:rPr>
        <w:t>’</w:t>
      </w:r>
    </w:p>
    <w:p w14:paraId="373D6511" w14:textId="77777777" w:rsidR="00C42BF2" w:rsidRDefault="00F80514">
      <w:pPr>
        <w:pStyle w:val="Default"/>
        <w:widowControl w:val="0"/>
        <w:tabs>
          <w:tab w:val="left" w:pos="2880"/>
        </w:tabs>
        <w:ind w:left="2880" w:hanging="2880"/>
      </w:pPr>
      <w:r>
        <w:t>\b nAdv</w:t>
      </w:r>
    </w:p>
    <w:p w14:paraId="495B1238" w14:textId="77777777" w:rsidR="00C42BF2" w:rsidRDefault="00F80514">
      <w:pPr>
        <w:pStyle w:val="Default"/>
        <w:widowControl w:val="0"/>
        <w:tabs>
          <w:tab w:val="left" w:pos="2880"/>
        </w:tabs>
        <w:ind w:left="2880" w:hanging="2880"/>
      </w:pPr>
      <w:r>
        <w:t>\l YYoront</w:t>
      </w:r>
      <w:r>
        <w:tab/>
        <w:t>\w</w:t>
      </w:r>
      <w:r>
        <w:rPr>
          <w:i/>
          <w:iCs/>
        </w:rPr>
        <w:t xml:space="preserve"> lon, lono</w:t>
      </w:r>
      <w:r>
        <w:t xml:space="preserve"> \g </w:t>
      </w:r>
      <w:r>
        <w:rPr>
          <w:rFonts w:hAnsi="Times New Roman"/>
        </w:rPr>
        <w:t>‘</w:t>
      </w:r>
      <w:r>
        <w:t>with, having; together</w:t>
      </w:r>
      <w:r>
        <w:rPr>
          <w:rFonts w:hAnsi="Times New Roman"/>
        </w:rPr>
        <w:t xml:space="preserve">’ </w:t>
      </w:r>
      <w:r>
        <w:t>\p Postpositional.</w:t>
      </w:r>
    </w:p>
    <w:p w14:paraId="45D6CE67" w14:textId="77777777" w:rsidR="00C42BF2" w:rsidRDefault="00F80514">
      <w:pPr>
        <w:pStyle w:val="Default"/>
        <w:widowControl w:val="0"/>
        <w:tabs>
          <w:tab w:val="left" w:pos="2880"/>
        </w:tabs>
        <w:ind w:left="2880" w:hanging="2880"/>
      </w:pPr>
      <w:r>
        <w:t>\l YMel</w:t>
      </w:r>
      <w:r>
        <w:tab/>
        <w:t>\w</w:t>
      </w:r>
      <w:r>
        <w:rPr>
          <w:i/>
          <w:iCs/>
        </w:rPr>
        <w:t xml:space="preserve"> on</w:t>
      </w:r>
      <w:r>
        <w:t xml:space="preserve"> \g </w:t>
      </w:r>
      <w:r>
        <w:rPr>
          <w:rFonts w:hAnsi="Times New Roman"/>
        </w:rPr>
        <w:t>‘</w:t>
      </w:r>
      <w:r>
        <w:t>with, having; together</w:t>
      </w:r>
      <w:r>
        <w:rPr>
          <w:rFonts w:hAnsi="Times New Roman"/>
        </w:rPr>
        <w:t xml:space="preserve">’ </w:t>
      </w:r>
      <w:r>
        <w:t>\p Postpositional.</w:t>
      </w:r>
    </w:p>
    <w:p w14:paraId="5CB91A03" w14:textId="77777777" w:rsidR="00C42BF2" w:rsidRDefault="00F80514">
      <w:pPr>
        <w:pStyle w:val="Default"/>
        <w:widowControl w:val="0"/>
        <w:tabs>
          <w:tab w:val="left" w:pos="2880"/>
        </w:tabs>
        <w:ind w:left="2880" w:hanging="2880"/>
      </w:pPr>
      <w:r>
        <w:t>\l Warlpiri</w:t>
      </w:r>
      <w:r>
        <w:tab/>
        <w:t>\w</w:t>
      </w:r>
      <w:r>
        <w:rPr>
          <w:i/>
          <w:iCs/>
        </w:rPr>
        <w:t xml:space="preserve"> turnu</w:t>
      </w:r>
      <w:r>
        <w:t xml:space="preserve"> \g </w:t>
      </w:r>
      <w:r>
        <w:rPr>
          <w:rFonts w:hAnsi="Times New Roman"/>
        </w:rPr>
        <w:t>‘</w:t>
      </w:r>
      <w:r>
        <w:t>together</w:t>
      </w:r>
      <w:r>
        <w:rPr>
          <w:rFonts w:hAnsi="Times New Roman"/>
        </w:rPr>
        <w:t xml:space="preserve">’ </w:t>
      </w:r>
      <w:r>
        <w:t xml:space="preserve">\q Preverb in </w:t>
      </w:r>
      <w:r>
        <w:rPr>
          <w:i/>
          <w:iCs/>
        </w:rPr>
        <w:t>turnu-jarri-</w:t>
      </w:r>
      <w:r>
        <w:t xml:space="preserve"> (iV1) </w:t>
      </w:r>
      <w:r>
        <w:rPr>
          <w:rFonts w:hAnsi="Times New Roman"/>
        </w:rPr>
        <w:t>‘</w:t>
      </w:r>
      <w:r>
        <w:t>assemble, congregate</w:t>
      </w:r>
      <w:r>
        <w:rPr>
          <w:rFonts w:hAnsi="Times New Roman"/>
        </w:rPr>
        <w:t xml:space="preserve">’ </w:t>
      </w:r>
      <w:r>
        <w:t xml:space="preserve">(syn. </w:t>
      </w:r>
      <w:r>
        <w:rPr>
          <w:i/>
          <w:iCs/>
        </w:rPr>
        <w:t>tuurn-ka-</w:t>
      </w:r>
      <w:r>
        <w:t xml:space="preserve">), </w:t>
      </w:r>
      <w:r>
        <w:rPr>
          <w:i/>
          <w:iCs/>
        </w:rPr>
        <w:t>turnu-ma-</w:t>
      </w:r>
      <w:r>
        <w:t xml:space="preserve"> (tV5) </w:t>
      </w:r>
      <w:r>
        <w:rPr>
          <w:rFonts w:hAnsi="Times New Roman"/>
        </w:rPr>
        <w:t>‘</w:t>
      </w:r>
      <w:r>
        <w:t>gather them together, muster them</w:t>
      </w:r>
      <w:r>
        <w:rPr>
          <w:rFonts w:hAnsi="Times New Roman"/>
        </w:rPr>
        <w:t>’</w:t>
      </w:r>
      <w:r>
        <w:t xml:space="preserve">. Syn. (?) </w:t>
      </w:r>
      <w:r>
        <w:rPr>
          <w:i/>
          <w:iCs/>
        </w:rPr>
        <w:t>wungu</w:t>
      </w:r>
      <w:r>
        <w:rPr>
          <w:rFonts w:hAnsi="Times New Roman"/>
        </w:rPr>
        <w:t xml:space="preserve"> ‘</w:t>
      </w:r>
      <w:r>
        <w:t>together</w:t>
      </w:r>
      <w:r>
        <w:rPr>
          <w:rFonts w:hAnsi="Times New Roman"/>
        </w:rPr>
        <w:t>’</w:t>
      </w:r>
      <w:r>
        <w:t>. \s (KLH)</w:t>
      </w:r>
    </w:p>
    <w:p w14:paraId="4427C1B4" w14:textId="77777777" w:rsidR="00C42BF2" w:rsidRDefault="00F80514">
      <w:pPr>
        <w:pStyle w:val="Default"/>
        <w:widowControl w:val="0"/>
        <w:tabs>
          <w:tab w:val="left" w:pos="2880"/>
        </w:tabs>
        <w:ind w:left="2880" w:hanging="2880"/>
      </w:pPr>
      <w:r>
        <w:t xml:space="preserve">\l </w:t>
      </w:r>
      <w:r>
        <w:rPr>
          <w:b/>
          <w:bCs/>
        </w:rPr>
        <w:t>pPNy</w:t>
      </w:r>
      <w:r>
        <w:rPr>
          <w:b/>
          <w:bCs/>
        </w:rPr>
        <w:tab/>
        <w:t>\w *turnu</w:t>
      </w:r>
      <w:r>
        <w:t xml:space="preserve"> \q Possibly (KLH, pers. comm..) connected to pPaman *cunu (</w:t>
      </w:r>
      <w:r>
        <w:rPr>
          <w:rFonts w:hAnsi="Times New Roman"/>
        </w:rPr>
        <w:t>‘</w:t>
      </w:r>
      <w:r>
        <w:t>one; together</w:t>
      </w:r>
      <w:r>
        <w:rPr>
          <w:rFonts w:hAnsi="Times New Roman"/>
        </w:rPr>
        <w:t>’</w:t>
      </w:r>
      <w:r>
        <w:t>). \s (BA)</w:t>
      </w:r>
    </w:p>
    <w:p w14:paraId="443EDD59" w14:textId="77777777" w:rsidR="00C42BF2" w:rsidRDefault="00C42BF2">
      <w:pPr>
        <w:pStyle w:val="Default"/>
        <w:widowControl w:val="0"/>
        <w:tabs>
          <w:tab w:val="left" w:pos="2880"/>
        </w:tabs>
        <w:ind w:left="2880" w:hanging="2880"/>
      </w:pPr>
    </w:p>
    <w:p w14:paraId="3ABE79B2" w14:textId="77777777" w:rsidR="00C42BF2" w:rsidRDefault="00C42BF2">
      <w:pPr>
        <w:pStyle w:val="Default"/>
        <w:widowControl w:val="0"/>
        <w:tabs>
          <w:tab w:val="left" w:pos="2880"/>
        </w:tabs>
        <w:ind w:left="2880" w:hanging="2880"/>
      </w:pPr>
    </w:p>
    <w:p w14:paraId="384F7DC0" w14:textId="77777777" w:rsidR="00C42BF2" w:rsidRDefault="00F80514">
      <w:pPr>
        <w:pStyle w:val="Default"/>
        <w:widowControl w:val="0"/>
        <w:tabs>
          <w:tab w:val="left" w:pos="2880"/>
        </w:tabs>
        <w:ind w:left="2880" w:hanging="2880"/>
        <w:rPr>
          <w:b/>
          <w:bCs/>
        </w:rPr>
      </w:pPr>
      <w:r>
        <w:t xml:space="preserve">\e </w:t>
      </w:r>
      <w:r>
        <w:rPr>
          <w:b/>
          <w:bCs/>
        </w:rPr>
        <w:t>*tungka-</w:t>
      </w:r>
    </w:p>
    <w:p w14:paraId="5C9811A7" w14:textId="77777777" w:rsidR="00C42BF2" w:rsidRDefault="00F80514">
      <w:pPr>
        <w:pStyle w:val="Default"/>
        <w:widowControl w:val="0"/>
        <w:tabs>
          <w:tab w:val="left" w:pos="2880"/>
        </w:tabs>
        <w:ind w:left="2880" w:hanging="2880"/>
      </w:pPr>
      <w:r>
        <w:t xml:space="preserve">\t </w:t>
      </w:r>
      <w:r>
        <w:rPr>
          <w:rFonts w:hAnsi="Times New Roman"/>
        </w:rPr>
        <w:t>‘</w:t>
      </w:r>
      <w:r>
        <w:t>cry</w:t>
      </w:r>
      <w:r>
        <w:rPr>
          <w:rFonts w:hAnsi="Times New Roman"/>
        </w:rPr>
        <w:t>’</w:t>
      </w:r>
    </w:p>
    <w:p w14:paraId="50EA2AE1" w14:textId="77777777" w:rsidR="00C42BF2" w:rsidRDefault="00F80514">
      <w:pPr>
        <w:pStyle w:val="Default"/>
        <w:widowControl w:val="0"/>
        <w:tabs>
          <w:tab w:val="left" w:pos="2880"/>
        </w:tabs>
        <w:ind w:left="2880" w:hanging="2880"/>
      </w:pPr>
      <w:r>
        <w:lastRenderedPageBreak/>
        <w:t>\b vi</w:t>
      </w:r>
    </w:p>
    <w:p w14:paraId="427BD334" w14:textId="77777777" w:rsidR="00C42BF2" w:rsidRDefault="00F80514">
      <w:pPr>
        <w:pStyle w:val="Default"/>
        <w:widowControl w:val="0"/>
        <w:tabs>
          <w:tab w:val="left" w:pos="2880"/>
        </w:tabs>
        <w:ind w:left="2880" w:hanging="2880"/>
      </w:pPr>
      <w:r>
        <w:t>\x See *rungka-.</w:t>
      </w:r>
    </w:p>
    <w:p w14:paraId="23624716" w14:textId="77777777" w:rsidR="00C42BF2" w:rsidRDefault="00C42BF2">
      <w:pPr>
        <w:pStyle w:val="Default"/>
        <w:widowControl w:val="0"/>
        <w:tabs>
          <w:tab w:val="left" w:pos="2880"/>
        </w:tabs>
        <w:ind w:left="2880" w:hanging="2880"/>
      </w:pPr>
    </w:p>
    <w:p w14:paraId="0C4DDEA1" w14:textId="77777777" w:rsidR="00C42BF2" w:rsidRDefault="00C42BF2">
      <w:pPr>
        <w:pStyle w:val="Default"/>
        <w:widowControl w:val="0"/>
        <w:tabs>
          <w:tab w:val="left" w:pos="2880"/>
        </w:tabs>
        <w:ind w:left="2880" w:hanging="2880"/>
      </w:pPr>
    </w:p>
    <w:p w14:paraId="22626C7B" w14:textId="77777777" w:rsidR="00C42BF2" w:rsidRDefault="00F80514">
      <w:pPr>
        <w:pStyle w:val="Default"/>
        <w:widowControl w:val="0"/>
        <w:tabs>
          <w:tab w:val="left" w:pos="2880"/>
        </w:tabs>
        <w:ind w:left="2880" w:hanging="2880"/>
        <w:rPr>
          <w:b/>
          <w:bCs/>
        </w:rPr>
      </w:pPr>
      <w:r>
        <w:t xml:space="preserve">\e </w:t>
      </w:r>
      <w:r>
        <w:rPr>
          <w:b/>
          <w:bCs/>
        </w:rPr>
        <w:t>*tupurn</w:t>
      </w:r>
    </w:p>
    <w:p w14:paraId="34E861AF" w14:textId="77777777" w:rsidR="00C42BF2" w:rsidRDefault="00F80514">
      <w:pPr>
        <w:pStyle w:val="Default"/>
        <w:widowControl w:val="0"/>
        <w:tabs>
          <w:tab w:val="left" w:pos="2880"/>
        </w:tabs>
        <w:ind w:left="2880" w:hanging="2880"/>
      </w:pPr>
      <w:r>
        <w:t xml:space="preserve">\t </w:t>
      </w:r>
      <w:r>
        <w:rPr>
          <w:rFonts w:hAnsi="Times New Roman"/>
        </w:rPr>
        <w:t>‘</w:t>
      </w:r>
      <w:r>
        <w:t>sandhill</w:t>
      </w:r>
      <w:r>
        <w:rPr>
          <w:rFonts w:hAnsi="Times New Roman"/>
        </w:rPr>
        <w:t>’</w:t>
      </w:r>
    </w:p>
    <w:p w14:paraId="51F8367D" w14:textId="77777777" w:rsidR="00C42BF2" w:rsidRDefault="00F80514">
      <w:pPr>
        <w:pStyle w:val="Default"/>
        <w:widowControl w:val="0"/>
        <w:tabs>
          <w:tab w:val="left" w:pos="2880"/>
        </w:tabs>
        <w:ind w:left="2880" w:hanging="2880"/>
      </w:pPr>
      <w:r>
        <w:t>\b n</w:t>
      </w:r>
    </w:p>
    <w:p w14:paraId="3A4F30ED" w14:textId="77777777" w:rsidR="00C42BF2" w:rsidRDefault="00F80514">
      <w:pPr>
        <w:pStyle w:val="Default"/>
        <w:widowControl w:val="0"/>
        <w:tabs>
          <w:tab w:val="left" w:pos="2880"/>
        </w:tabs>
        <w:ind w:left="2880" w:hanging="2880"/>
      </w:pPr>
      <w:r>
        <w:t>\c E</w:t>
      </w:r>
    </w:p>
    <w:p w14:paraId="0B14D3EF" w14:textId="77777777" w:rsidR="00C42BF2" w:rsidRDefault="00F80514">
      <w:pPr>
        <w:pStyle w:val="Default"/>
        <w:widowControl w:val="0"/>
        <w:tabs>
          <w:tab w:val="left" w:pos="2880"/>
        </w:tabs>
        <w:ind w:left="2880" w:hanging="2880"/>
      </w:pPr>
      <w:r>
        <w:t>\x See also *tumpu.</w:t>
      </w:r>
    </w:p>
    <w:p w14:paraId="39133784" w14:textId="77777777" w:rsidR="00C42BF2" w:rsidRDefault="00F80514">
      <w:pPr>
        <w:pStyle w:val="Default"/>
        <w:widowControl w:val="0"/>
        <w:tabs>
          <w:tab w:val="left" w:pos="2880"/>
        </w:tabs>
        <w:ind w:left="2880" w:hanging="2880"/>
      </w:pPr>
      <w:r>
        <w:t>\l Pitjanytjatjarra-Yankunytjatjarra</w:t>
      </w:r>
      <w:r>
        <w:tab/>
        <w:t xml:space="preserve">\w tupun(pa) \g </w:t>
      </w:r>
      <w:r>
        <w:rPr>
          <w:rFonts w:hAnsi="Times New Roman"/>
        </w:rPr>
        <w:t>‘</w:t>
      </w:r>
      <w:r>
        <w:t>sandhills; sandhill country</w:t>
      </w:r>
      <w:r>
        <w:rPr>
          <w:rFonts w:hAnsi="Times New Roman"/>
        </w:rPr>
        <w:t xml:space="preserve">’ </w:t>
      </w:r>
      <w:r>
        <w:t xml:space="preserve">\q Syn. </w:t>
      </w:r>
      <w:r>
        <w:rPr>
          <w:i/>
          <w:iCs/>
        </w:rPr>
        <w:t>tali</w:t>
      </w:r>
      <w:r>
        <w:t>. \s CG</w:t>
      </w:r>
    </w:p>
    <w:p w14:paraId="31458591" w14:textId="77777777" w:rsidR="00C42BF2" w:rsidRDefault="00F80514">
      <w:pPr>
        <w:pStyle w:val="Default"/>
        <w:widowControl w:val="0"/>
        <w:tabs>
          <w:tab w:val="left" w:pos="2880"/>
        </w:tabs>
        <w:ind w:left="2880" w:hanging="2880"/>
      </w:pPr>
      <w:r>
        <w:t>\l WD (Warburton)</w:t>
      </w:r>
      <w:r>
        <w:tab/>
        <w:t xml:space="preserve">\w tupurnpa \g </w:t>
      </w:r>
      <w:r>
        <w:rPr>
          <w:rFonts w:hAnsi="Times New Roman"/>
        </w:rPr>
        <w:t>‘</w:t>
      </w:r>
      <w:r>
        <w:t>sandhill</w:t>
      </w:r>
      <w:r>
        <w:rPr>
          <w:rFonts w:hAnsi="Times New Roman"/>
        </w:rPr>
        <w:t xml:space="preserve">’ </w:t>
      </w:r>
      <w:r>
        <w:t xml:space="preserve">\q Dialect var. of </w:t>
      </w:r>
      <w:r>
        <w:rPr>
          <w:i/>
          <w:iCs/>
        </w:rPr>
        <w:t>tali</w:t>
      </w:r>
      <w:r>
        <w:t>. \s WD</w:t>
      </w:r>
    </w:p>
    <w:p w14:paraId="5321D182" w14:textId="77777777" w:rsidR="00C42BF2" w:rsidRDefault="00F80514">
      <w:pPr>
        <w:pStyle w:val="Default"/>
        <w:widowControl w:val="0"/>
        <w:tabs>
          <w:tab w:val="left" w:pos="2880"/>
        </w:tabs>
        <w:ind w:left="2880" w:hanging="2880"/>
      </w:pPr>
      <w:r>
        <w:t>\l Ngaanyatjarra-Ngaatjatjarra</w:t>
      </w:r>
      <w:r>
        <w:tab/>
        <w:t xml:space="preserve">\w tupurnpa \g </w:t>
      </w:r>
      <w:r>
        <w:rPr>
          <w:rFonts w:hAnsi="Times New Roman"/>
        </w:rPr>
        <w:t>‘</w:t>
      </w:r>
      <w:r>
        <w:t>sandhill</w:t>
      </w:r>
      <w:r>
        <w:rPr>
          <w:rFonts w:hAnsi="Times New Roman"/>
        </w:rPr>
        <w:t xml:space="preserve">’ </w:t>
      </w:r>
      <w:r>
        <w:t>\q Northern. \s G&amp;H</w:t>
      </w:r>
    </w:p>
    <w:p w14:paraId="536F4D27" w14:textId="77777777" w:rsidR="00C42BF2" w:rsidRDefault="00F80514">
      <w:pPr>
        <w:pStyle w:val="Default"/>
        <w:widowControl w:val="0"/>
        <w:tabs>
          <w:tab w:val="left" w:pos="2880"/>
        </w:tabs>
        <w:ind w:left="2880" w:hanging="2880"/>
      </w:pPr>
      <w:r>
        <w:t>***</w:t>
      </w:r>
    </w:p>
    <w:p w14:paraId="6FEFC4B4" w14:textId="77777777" w:rsidR="00C42BF2" w:rsidRDefault="00F80514">
      <w:pPr>
        <w:pStyle w:val="Default"/>
        <w:widowControl w:val="0"/>
        <w:tabs>
          <w:tab w:val="left" w:pos="2880"/>
        </w:tabs>
        <w:ind w:left="2880" w:hanging="2880"/>
      </w:pPr>
      <w:r>
        <w:t>\l YYoront</w:t>
      </w:r>
      <w:r>
        <w:tab/>
        <w:t xml:space="preserve">\w lop, lopo \g </w:t>
      </w:r>
      <w:r>
        <w:rPr>
          <w:rFonts w:hAnsi="Times New Roman"/>
        </w:rPr>
        <w:t>‘</w:t>
      </w:r>
      <w:r>
        <w:t>beach</w:t>
      </w:r>
      <w:r>
        <w:rPr>
          <w:rFonts w:hAnsi="Times New Roman"/>
        </w:rPr>
        <w:t xml:space="preserve">’ </w:t>
      </w:r>
      <w:r>
        <w:t>\q See *tumpu.</w:t>
      </w:r>
    </w:p>
    <w:p w14:paraId="5C5A310A" w14:textId="77777777" w:rsidR="00C42BF2" w:rsidRDefault="00F80514">
      <w:pPr>
        <w:pStyle w:val="Default"/>
        <w:widowControl w:val="0"/>
        <w:tabs>
          <w:tab w:val="left" w:pos="2880"/>
        </w:tabs>
        <w:ind w:left="2880" w:hanging="2880"/>
        <w:rPr>
          <w:color w:val="3366FF"/>
          <w:u w:color="3366FF"/>
        </w:rPr>
      </w:pPr>
      <w:r>
        <w:rPr>
          <w:color w:val="3366FF"/>
          <w:u w:color="3366FF"/>
        </w:rPr>
        <w:t>\l Gal</w:t>
      </w:r>
      <w:r>
        <w:rPr>
          <w:color w:val="3366FF"/>
          <w:u w:color="3366FF"/>
        </w:rPr>
        <w:tab/>
        <w:t xml:space="preserve">\w dhupurn \v rdupurn (variant) \g </w:t>
      </w:r>
      <w:r>
        <w:rPr>
          <w:rFonts w:hAnsi="Times New Roman"/>
          <w:color w:val="3366FF"/>
          <w:u w:color="3366FF"/>
        </w:rPr>
        <w:t>‘</w:t>
      </w:r>
      <w:r>
        <w:rPr>
          <w:color w:val="3366FF"/>
          <w:u w:color="3366FF"/>
        </w:rPr>
        <w:t>hollow tree or log</w:t>
      </w:r>
      <w:r>
        <w:rPr>
          <w:rFonts w:hAnsi="Times New Roman"/>
          <w:color w:val="3366FF"/>
          <w:u w:color="3366FF"/>
        </w:rPr>
        <w:t xml:space="preserve">’ </w:t>
      </w:r>
      <w:r>
        <w:rPr>
          <w:color w:val="3366FF"/>
          <w:u w:color="3366FF"/>
        </w:rPr>
        <w:t>\q Gal is Yolngu variety, I don</w:t>
      </w:r>
      <w:r>
        <w:rPr>
          <w:rFonts w:hAnsi="Times New Roman"/>
          <w:color w:val="3366FF"/>
          <w:u w:color="3366FF"/>
        </w:rPr>
        <w:t>’</w:t>
      </w:r>
      <w:r>
        <w:rPr>
          <w:color w:val="3366FF"/>
          <w:u w:color="3366FF"/>
        </w:rPr>
        <w:t>t have the key with me. \s CB\ZYM</w:t>
      </w:r>
    </w:p>
    <w:p w14:paraId="0B182C05" w14:textId="77777777" w:rsidR="00C42BF2" w:rsidRDefault="00F80514">
      <w:pPr>
        <w:pStyle w:val="Default"/>
        <w:widowControl w:val="0"/>
        <w:tabs>
          <w:tab w:val="left" w:pos="2880"/>
        </w:tabs>
        <w:ind w:left="2880" w:hanging="2880"/>
        <w:rPr>
          <w:color w:val="3366FF"/>
          <w:u w:color="3366FF"/>
        </w:rPr>
      </w:pPr>
      <w:r>
        <w:rPr>
          <w:color w:val="3366FF"/>
          <w:u w:color="3366FF"/>
        </w:rPr>
        <w:t xml:space="preserve">\l Burarra </w:t>
      </w:r>
      <w:r>
        <w:rPr>
          <w:color w:val="3366FF"/>
          <w:u w:color="3366FF"/>
        </w:rPr>
        <w:tab/>
        <w:t xml:space="preserve">\w (gun) dupun \g </w:t>
      </w:r>
      <w:r>
        <w:rPr>
          <w:rFonts w:hAnsi="Times New Roman"/>
          <w:color w:val="3366FF"/>
          <w:u w:color="3366FF"/>
        </w:rPr>
        <w:t>‘</w:t>
      </w:r>
      <w:r>
        <w:rPr>
          <w:color w:val="3366FF"/>
          <w:u w:color="3366FF"/>
        </w:rPr>
        <w:t>long stick used in dances</w:t>
      </w:r>
      <w:r>
        <w:rPr>
          <w:rFonts w:hAnsi="Times New Roman"/>
          <w:color w:val="3366FF"/>
          <w:u w:color="3366FF"/>
        </w:rPr>
        <w:t xml:space="preserve">’ </w:t>
      </w:r>
      <w:r>
        <w:rPr>
          <w:color w:val="3366FF"/>
          <w:u w:color="3366FF"/>
        </w:rPr>
        <w:t>\q So maybe doesn</w:t>
      </w:r>
      <w:r>
        <w:rPr>
          <w:rFonts w:hAnsi="Times New Roman"/>
          <w:color w:val="3366FF"/>
          <w:u w:color="3366FF"/>
        </w:rPr>
        <w:t>’</w:t>
      </w:r>
      <w:r>
        <w:rPr>
          <w:color w:val="3366FF"/>
          <w:u w:color="3366FF"/>
        </w:rPr>
        <w:t>t belong here unless Burarra word was borrowed in that meaning. \s CB/ZYM</w:t>
      </w:r>
    </w:p>
    <w:p w14:paraId="395D780F" w14:textId="77777777" w:rsidR="00C42BF2" w:rsidRDefault="00C42BF2">
      <w:pPr>
        <w:pStyle w:val="Default"/>
        <w:widowControl w:val="0"/>
        <w:tabs>
          <w:tab w:val="left" w:pos="2880"/>
        </w:tabs>
        <w:ind w:left="2880" w:hanging="2880"/>
        <w:rPr>
          <w:color w:val="3366FF"/>
          <w:u w:color="3366FF"/>
        </w:rPr>
      </w:pPr>
    </w:p>
    <w:p w14:paraId="51D3B2C9" w14:textId="77777777" w:rsidR="00C42BF2" w:rsidRDefault="00C42BF2">
      <w:pPr>
        <w:pStyle w:val="Default"/>
        <w:widowControl w:val="0"/>
        <w:tabs>
          <w:tab w:val="left" w:pos="2880"/>
        </w:tabs>
        <w:ind w:left="2880" w:hanging="2880"/>
        <w:rPr>
          <w:color w:val="3366FF"/>
          <w:u w:color="3366FF"/>
        </w:rPr>
      </w:pPr>
    </w:p>
    <w:p w14:paraId="417EB2F8" w14:textId="77777777" w:rsidR="00C42BF2" w:rsidRDefault="00F80514">
      <w:pPr>
        <w:pStyle w:val="Default"/>
        <w:widowControl w:val="0"/>
        <w:tabs>
          <w:tab w:val="left" w:pos="2880"/>
        </w:tabs>
        <w:ind w:left="2880" w:hanging="2880"/>
        <w:rPr>
          <w:b/>
          <w:bCs/>
        </w:rPr>
      </w:pPr>
      <w:r>
        <w:t xml:space="preserve">\e </w:t>
      </w:r>
      <w:r>
        <w:rPr>
          <w:b/>
          <w:bCs/>
        </w:rPr>
        <w:t>*tutu</w:t>
      </w:r>
    </w:p>
    <w:p w14:paraId="34A4A7CA" w14:textId="77777777" w:rsidR="00C42BF2" w:rsidRDefault="00F80514">
      <w:pPr>
        <w:pStyle w:val="Default"/>
        <w:widowControl w:val="0"/>
        <w:tabs>
          <w:tab w:val="left" w:pos="2880"/>
        </w:tabs>
        <w:ind w:left="2880" w:hanging="2880"/>
      </w:pPr>
      <w:r>
        <w:t xml:space="preserve">\t </w:t>
      </w:r>
      <w:r>
        <w:rPr>
          <w:rFonts w:hAnsi="Times New Roman"/>
        </w:rPr>
        <w:t>‘</w:t>
      </w:r>
      <w:r>
        <w:t>blunt edge</w:t>
      </w:r>
      <w:r>
        <w:rPr>
          <w:rFonts w:hAnsi="Times New Roman"/>
        </w:rPr>
        <w:t>’</w:t>
      </w:r>
    </w:p>
    <w:p w14:paraId="2BC5C61A" w14:textId="77777777" w:rsidR="00C42BF2" w:rsidRDefault="00F80514">
      <w:pPr>
        <w:pStyle w:val="Default"/>
        <w:widowControl w:val="0"/>
        <w:tabs>
          <w:tab w:val="left" w:pos="2880"/>
        </w:tabs>
        <w:ind w:left="2880" w:hanging="2880"/>
      </w:pPr>
      <w:r>
        <w:t>\b n</w:t>
      </w:r>
    </w:p>
    <w:p w14:paraId="5D4DA57E" w14:textId="77777777" w:rsidR="00C42BF2" w:rsidRDefault="00F80514">
      <w:pPr>
        <w:pStyle w:val="Default"/>
        <w:widowControl w:val="0"/>
        <w:tabs>
          <w:tab w:val="left" w:pos="2880"/>
        </w:tabs>
        <w:ind w:left="2880" w:hanging="2880"/>
      </w:pPr>
      <w:r>
        <w:t>\l YYoront</w:t>
      </w:r>
      <w:r>
        <w:tab/>
        <w:t xml:space="preserve">\w lort, lorto \g </w:t>
      </w:r>
      <w:r>
        <w:rPr>
          <w:rFonts w:hAnsi="Times New Roman"/>
        </w:rPr>
        <w:t>‘</w:t>
      </w:r>
      <w:r>
        <w:t>edge (squared off), as of slice of bread, gunwale of boat</w:t>
      </w:r>
      <w:r>
        <w:rPr>
          <w:rFonts w:hAnsi="Times New Roman"/>
        </w:rPr>
        <w:t>’</w:t>
      </w:r>
    </w:p>
    <w:p w14:paraId="06D2A8A5" w14:textId="77777777" w:rsidR="00C42BF2" w:rsidRDefault="00F80514">
      <w:pPr>
        <w:pStyle w:val="Default"/>
        <w:widowControl w:val="0"/>
        <w:tabs>
          <w:tab w:val="left" w:pos="2880"/>
        </w:tabs>
        <w:ind w:left="2880" w:hanging="2880"/>
      </w:pPr>
      <w:r>
        <w:t>\l KYalanji</w:t>
      </w:r>
      <w:r>
        <w:tab/>
        <w:t xml:space="preserve">\w dudu \g </w:t>
      </w:r>
      <w:r>
        <w:rPr>
          <w:rFonts w:hAnsi="Times New Roman"/>
        </w:rPr>
        <w:t>‘</w:t>
      </w:r>
      <w:r>
        <w:t>blunt (as of knife)</w:t>
      </w:r>
      <w:r>
        <w:rPr>
          <w:rFonts w:hAnsi="Times New Roman"/>
        </w:rPr>
        <w:t xml:space="preserve">’ </w:t>
      </w:r>
      <w:r>
        <w:t>\s Hr&amp;Hr</w:t>
      </w:r>
    </w:p>
    <w:p w14:paraId="5A9C7B8F" w14:textId="77777777" w:rsidR="00C42BF2" w:rsidRDefault="00F80514">
      <w:pPr>
        <w:pStyle w:val="Default"/>
        <w:widowControl w:val="0"/>
        <w:tabs>
          <w:tab w:val="left" w:pos="2880"/>
        </w:tabs>
        <w:ind w:left="2880" w:hanging="2880"/>
      </w:pPr>
      <w:r>
        <w:t xml:space="preserve">\l </w:t>
      </w:r>
      <w:r>
        <w:rPr>
          <w:b/>
          <w:bCs/>
        </w:rPr>
        <w:t>pPaman</w:t>
      </w:r>
      <w:r>
        <w:rPr>
          <w:b/>
          <w:bCs/>
        </w:rPr>
        <w:tab/>
        <w:t>\w *tutu</w:t>
      </w:r>
      <w:r>
        <w:t xml:space="preserve"> \q Needs further corroboration.</w:t>
      </w:r>
    </w:p>
    <w:p w14:paraId="403D10F0" w14:textId="77777777" w:rsidR="00C42BF2" w:rsidRDefault="00F80514">
      <w:pPr>
        <w:pStyle w:val="Default"/>
        <w:widowControl w:val="0"/>
        <w:tabs>
          <w:tab w:val="left" w:pos="2880"/>
        </w:tabs>
        <w:ind w:left="2880" w:hanging="2880"/>
      </w:pPr>
      <w:r>
        <w:t>^^^</w:t>
      </w:r>
    </w:p>
    <w:p w14:paraId="01BFA7ED" w14:textId="77777777" w:rsidR="00C42BF2" w:rsidRDefault="00F80514">
      <w:pPr>
        <w:pStyle w:val="Default"/>
        <w:widowControl w:val="0"/>
        <w:tabs>
          <w:tab w:val="left" w:pos="2880"/>
        </w:tabs>
        <w:ind w:left="2880" w:hanging="2880"/>
      </w:pPr>
      <w:r>
        <w:t>\l Dyirbal</w:t>
      </w:r>
      <w:r>
        <w:tab/>
        <w:t xml:space="preserve">\w rudu \g </w:t>
      </w:r>
      <w:r>
        <w:rPr>
          <w:rFonts w:hAnsi="Times New Roman"/>
        </w:rPr>
        <w:t>‘</w:t>
      </w:r>
      <w:r>
        <w:t>top of verti</w:t>
      </w:r>
      <w:r>
        <w:rPr>
          <w:color w:val="800000"/>
          <w:u w:color="800000"/>
        </w:rPr>
        <w:t>c</w:t>
      </w:r>
      <w:r>
        <w:t>al depression at na</w:t>
      </w:r>
      <w:r>
        <w:rPr>
          <w:color w:val="800000"/>
          <w:u w:color="800000"/>
        </w:rPr>
        <w:t>p</w:t>
      </w:r>
      <w:r>
        <w:t>e of neck, just below bone</w:t>
      </w:r>
      <w:r>
        <w:rPr>
          <w:rFonts w:hAnsi="Times New Roman"/>
        </w:rPr>
        <w:t xml:space="preserve">’ </w:t>
      </w:r>
      <w:r>
        <w:t>\p Neuter (</w:t>
      </w:r>
      <w:r>
        <w:rPr>
          <w:i/>
          <w:iCs/>
        </w:rPr>
        <w:t>bala</w:t>
      </w:r>
      <w:r>
        <w:t>). \s RMWD</w:t>
      </w:r>
    </w:p>
    <w:p w14:paraId="3099CF51" w14:textId="77777777" w:rsidR="00C42BF2" w:rsidRDefault="00F80514">
      <w:pPr>
        <w:pStyle w:val="Default"/>
        <w:widowControl w:val="0"/>
        <w:tabs>
          <w:tab w:val="left" w:pos="2880"/>
        </w:tabs>
        <w:ind w:left="2880" w:hanging="2880"/>
      </w:pPr>
      <w:r>
        <w:t>^^^</w:t>
      </w:r>
    </w:p>
    <w:p w14:paraId="17B33451" w14:textId="77777777" w:rsidR="00C42BF2" w:rsidRDefault="00F80514">
      <w:pPr>
        <w:pStyle w:val="Default"/>
        <w:widowControl w:val="0"/>
        <w:tabs>
          <w:tab w:val="left" w:pos="2880"/>
        </w:tabs>
        <w:ind w:left="2880" w:hanging="2880"/>
      </w:pPr>
      <w:r>
        <w:t>\l Manjiljarra</w:t>
      </w:r>
      <w:r>
        <w:tab/>
        <w:t xml:space="preserve">\w turtu \g </w:t>
      </w:r>
      <w:r>
        <w:rPr>
          <w:rFonts w:hAnsi="Times New Roman"/>
        </w:rPr>
        <w:t>‘</w:t>
      </w:r>
      <w:r>
        <w:t>crest</w:t>
      </w:r>
      <w:r>
        <w:rPr>
          <w:rFonts w:hAnsi="Times New Roman"/>
        </w:rPr>
        <w:t xml:space="preserve">’ </w:t>
      </w:r>
      <w:r>
        <w:t xml:space="preserve">\q Syn. (?) </w:t>
      </w:r>
      <w:r>
        <w:rPr>
          <w:i/>
          <w:iCs/>
        </w:rPr>
        <w:t>pukuti</w:t>
      </w:r>
      <w:r>
        <w:rPr>
          <w:rFonts w:hAnsi="Times New Roman"/>
        </w:rPr>
        <w:t xml:space="preserve"> ‘</w:t>
      </w:r>
      <w:r>
        <w:t>crest on bird, topknot</w:t>
      </w:r>
      <w:r>
        <w:rPr>
          <w:rFonts w:hAnsi="Times New Roman"/>
        </w:rPr>
        <w:t>’</w:t>
      </w:r>
      <w:r>
        <w:t>. \s PMcC</w:t>
      </w:r>
    </w:p>
    <w:p w14:paraId="50EAC265" w14:textId="77777777" w:rsidR="00C42BF2" w:rsidRDefault="00F80514">
      <w:pPr>
        <w:pStyle w:val="Default"/>
        <w:widowControl w:val="0"/>
        <w:tabs>
          <w:tab w:val="left" w:pos="2880"/>
        </w:tabs>
        <w:ind w:left="2880" w:hanging="2880"/>
        <w:rPr>
          <w:color w:val="800000"/>
          <w:u w:color="800000"/>
        </w:rPr>
      </w:pPr>
      <w:r>
        <w:rPr>
          <w:color w:val="800000"/>
          <w:u w:color="800000"/>
        </w:rPr>
        <w:t>\l Gurindji</w:t>
      </w:r>
      <w:r>
        <w:rPr>
          <w:color w:val="800000"/>
          <w:u w:color="800000"/>
        </w:rPr>
        <w:tab/>
        <w:t xml:space="preserve">\w lutu \g </w:t>
      </w:r>
      <w:r>
        <w:rPr>
          <w:rFonts w:hAnsi="Times New Roman"/>
          <w:color w:val="800000"/>
          <w:u w:color="800000"/>
        </w:rPr>
        <w:t>‘</w:t>
      </w:r>
      <w:r>
        <w:rPr>
          <w:color w:val="800000"/>
          <w:u w:color="800000"/>
        </w:rPr>
        <w:t>short</w:t>
      </w:r>
      <w:r>
        <w:rPr>
          <w:rFonts w:hAnsi="Times New Roman"/>
          <w:color w:val="800000"/>
          <w:u w:color="800000"/>
        </w:rPr>
        <w:t xml:space="preserve">’ </w:t>
      </w:r>
      <w:r>
        <w:rPr>
          <w:color w:val="800000"/>
          <w:u w:color="800000"/>
        </w:rPr>
        <w:t>\s PMcC</w:t>
      </w:r>
    </w:p>
    <w:p w14:paraId="593074A8" w14:textId="77777777" w:rsidR="00C42BF2" w:rsidRDefault="00C42BF2">
      <w:pPr>
        <w:pStyle w:val="Default"/>
        <w:widowControl w:val="0"/>
        <w:tabs>
          <w:tab w:val="left" w:pos="2880"/>
        </w:tabs>
        <w:ind w:left="2880" w:hanging="2880"/>
        <w:rPr>
          <w:color w:val="800000"/>
          <w:u w:color="800000"/>
        </w:rPr>
      </w:pPr>
    </w:p>
    <w:p w14:paraId="32F83450" w14:textId="77777777" w:rsidR="00C42BF2" w:rsidRDefault="00C42BF2">
      <w:pPr>
        <w:pStyle w:val="Default"/>
        <w:widowControl w:val="0"/>
        <w:tabs>
          <w:tab w:val="left" w:pos="2880"/>
        </w:tabs>
        <w:ind w:left="2880" w:hanging="2880"/>
        <w:rPr>
          <w:color w:val="800000"/>
          <w:u w:color="800000"/>
        </w:rPr>
      </w:pPr>
    </w:p>
    <w:p w14:paraId="76FBAE63" w14:textId="77777777" w:rsidR="00C42BF2" w:rsidRDefault="00F80514">
      <w:pPr>
        <w:pStyle w:val="Default"/>
        <w:widowControl w:val="0"/>
        <w:tabs>
          <w:tab w:val="left" w:pos="2880"/>
        </w:tabs>
        <w:ind w:left="2880" w:hanging="2880"/>
        <w:rPr>
          <w:b/>
          <w:bCs/>
        </w:rPr>
      </w:pPr>
      <w:r>
        <w:t xml:space="preserve">\e </w:t>
      </w:r>
      <w:r>
        <w:rPr>
          <w:b/>
          <w:bCs/>
        </w:rPr>
        <w:t>*tuwu</w:t>
      </w:r>
    </w:p>
    <w:p w14:paraId="305DF730" w14:textId="77777777" w:rsidR="00C42BF2" w:rsidRDefault="00F80514">
      <w:pPr>
        <w:pStyle w:val="Default"/>
        <w:widowControl w:val="0"/>
        <w:tabs>
          <w:tab w:val="left" w:pos="2880"/>
        </w:tabs>
        <w:ind w:left="2880" w:hanging="2880"/>
      </w:pPr>
      <w:r>
        <w:t xml:space="preserve">\t </w:t>
      </w:r>
      <w:r>
        <w:rPr>
          <w:rFonts w:hAnsi="Times New Roman"/>
        </w:rPr>
        <w:t>‘</w:t>
      </w:r>
      <w:r>
        <w:t>tears</w:t>
      </w:r>
      <w:r>
        <w:rPr>
          <w:rFonts w:hAnsi="Times New Roman"/>
        </w:rPr>
        <w:t>’</w:t>
      </w:r>
    </w:p>
    <w:p w14:paraId="1FE0C395" w14:textId="77777777" w:rsidR="00C42BF2" w:rsidRDefault="00F80514">
      <w:pPr>
        <w:pStyle w:val="Default"/>
        <w:widowControl w:val="0"/>
        <w:tabs>
          <w:tab w:val="left" w:pos="2880"/>
        </w:tabs>
        <w:ind w:left="2880" w:hanging="2880"/>
      </w:pPr>
      <w:r>
        <w:t>\b n</w:t>
      </w:r>
    </w:p>
    <w:p w14:paraId="0CBBE820" w14:textId="77777777" w:rsidR="00C42BF2" w:rsidRDefault="00F80514">
      <w:pPr>
        <w:pStyle w:val="Default"/>
        <w:widowControl w:val="0"/>
        <w:tabs>
          <w:tab w:val="left" w:pos="2880"/>
        </w:tabs>
        <w:ind w:left="2880" w:hanging="2880"/>
      </w:pPr>
      <w:r>
        <w:t>\c B</w:t>
      </w:r>
    </w:p>
    <w:p w14:paraId="1FC4C18F" w14:textId="77777777" w:rsidR="00C42BF2" w:rsidRDefault="00F80514">
      <w:pPr>
        <w:pStyle w:val="Default"/>
        <w:widowControl w:val="0"/>
        <w:tabs>
          <w:tab w:val="left" w:pos="2880"/>
        </w:tabs>
        <w:ind w:left="2880" w:hanging="2880"/>
      </w:pPr>
      <w:r>
        <w:t>\x See *rungka- (</w:t>
      </w:r>
      <w:r>
        <w:rPr>
          <w:rFonts w:hAnsi="Times New Roman"/>
        </w:rPr>
        <w:t>‘</w:t>
      </w:r>
      <w:r>
        <w:t>cry</w:t>
      </w:r>
      <w:r>
        <w:rPr>
          <w:rFonts w:hAnsi="Times New Roman"/>
        </w:rPr>
        <w:t>’</w:t>
      </w:r>
      <w:r>
        <w:t>), with which this possibly belongs.</w:t>
      </w:r>
    </w:p>
    <w:p w14:paraId="5A424BB0" w14:textId="77777777" w:rsidR="00C42BF2" w:rsidRDefault="00F80514">
      <w:pPr>
        <w:pStyle w:val="Default"/>
        <w:widowControl w:val="0"/>
        <w:tabs>
          <w:tab w:val="left" w:pos="2880"/>
        </w:tabs>
        <w:ind w:left="2880" w:hanging="2880"/>
      </w:pPr>
      <w:r>
        <w:t>\l YYoront</w:t>
      </w:r>
      <w:r>
        <w:tab/>
        <w:t xml:space="preserve">\w low \g </w:t>
      </w:r>
      <w:r>
        <w:rPr>
          <w:rFonts w:hAnsi="Times New Roman"/>
        </w:rPr>
        <w:t>‘</w:t>
      </w:r>
      <w:r>
        <w:t>wailing, crying</w:t>
      </w:r>
      <w:r>
        <w:rPr>
          <w:rFonts w:hAnsi="Times New Roman"/>
        </w:rPr>
        <w:t xml:space="preserve">’ </w:t>
      </w:r>
      <w:r>
        <w:t xml:space="preserve">\q In </w:t>
      </w:r>
      <w:r>
        <w:rPr>
          <w:i/>
          <w:iCs/>
        </w:rPr>
        <w:t>low pay</w:t>
      </w:r>
      <w:r>
        <w:rPr>
          <w:rFonts w:hAnsi="Times New Roman"/>
        </w:rPr>
        <w:t xml:space="preserve"> ‘</w:t>
      </w:r>
      <w:r>
        <w:t>to cry</w:t>
      </w:r>
      <w:r>
        <w:rPr>
          <w:rFonts w:hAnsi="Times New Roman"/>
        </w:rPr>
        <w:t>’</w:t>
      </w:r>
      <w:r>
        <w:t>.</w:t>
      </w:r>
    </w:p>
    <w:p w14:paraId="3C5E7661" w14:textId="77777777" w:rsidR="00C42BF2" w:rsidRDefault="00F80514">
      <w:pPr>
        <w:pStyle w:val="Default"/>
        <w:widowControl w:val="0"/>
        <w:tabs>
          <w:tab w:val="left" w:pos="2880"/>
        </w:tabs>
        <w:ind w:left="2880" w:hanging="2880"/>
      </w:pPr>
      <w:r>
        <w:t>\l YMel</w:t>
      </w:r>
      <w:r>
        <w:tab/>
        <w:t xml:space="preserve">\w tow \g </w:t>
      </w:r>
      <w:r>
        <w:rPr>
          <w:rFonts w:hAnsi="Times New Roman"/>
        </w:rPr>
        <w:t>‘</w:t>
      </w:r>
      <w:r>
        <w:t>wailing, crying</w:t>
      </w:r>
      <w:r>
        <w:rPr>
          <w:rFonts w:hAnsi="Times New Roman"/>
        </w:rPr>
        <w:t xml:space="preserve">’ </w:t>
      </w:r>
      <w:r>
        <w:t xml:space="preserve">\q In </w:t>
      </w:r>
      <w:r>
        <w:rPr>
          <w:i/>
          <w:iCs/>
        </w:rPr>
        <w:t>tow pay</w:t>
      </w:r>
      <w:r>
        <w:rPr>
          <w:rFonts w:hAnsi="Times New Roman"/>
        </w:rPr>
        <w:t xml:space="preserve"> ‘</w:t>
      </w:r>
      <w:r>
        <w:t>to cry</w:t>
      </w:r>
      <w:r>
        <w:rPr>
          <w:rFonts w:hAnsi="Times New Roman"/>
        </w:rPr>
        <w:t>’</w:t>
      </w:r>
    </w:p>
    <w:p w14:paraId="0EF0401B" w14:textId="77777777" w:rsidR="00C42BF2" w:rsidRDefault="00F80514">
      <w:pPr>
        <w:pStyle w:val="Default"/>
        <w:widowControl w:val="0"/>
        <w:tabs>
          <w:tab w:val="left" w:pos="2880"/>
        </w:tabs>
        <w:ind w:left="2880" w:hanging="2880"/>
      </w:pPr>
      <w:r>
        <w:t>\l Djabugay</w:t>
      </w:r>
      <w:r>
        <w:tab/>
        <w:t xml:space="preserve">\w duru \g </w:t>
      </w:r>
      <w:r>
        <w:rPr>
          <w:rFonts w:hAnsi="Times New Roman"/>
        </w:rPr>
        <w:t>‘</w:t>
      </w:r>
      <w:r>
        <w:t>tears</w:t>
      </w:r>
      <w:r>
        <w:rPr>
          <w:rFonts w:hAnsi="Times New Roman"/>
        </w:rPr>
        <w:t xml:space="preserve">’ </w:t>
      </w:r>
      <w:r>
        <w:t xml:space="preserve">\q </w:t>
      </w:r>
      <w:r>
        <w:rPr>
          <w:color w:val="003300"/>
          <w:u w:color="003300"/>
        </w:rPr>
        <w:t>T</w:t>
      </w:r>
      <w:r>
        <w:t xml:space="preserve">o the Yidiny Coastal form </w:t>
      </w:r>
      <w:r>
        <w:rPr>
          <w:i/>
          <w:iCs/>
        </w:rPr>
        <w:t>duru</w:t>
      </w:r>
      <w:r>
        <w:t>. \s EP</w:t>
      </w:r>
    </w:p>
    <w:p w14:paraId="31D80F9F" w14:textId="77777777" w:rsidR="00C42BF2" w:rsidRDefault="00F80514">
      <w:pPr>
        <w:pStyle w:val="Default"/>
        <w:widowControl w:val="0"/>
        <w:tabs>
          <w:tab w:val="left" w:pos="2880"/>
        </w:tabs>
        <w:ind w:left="2880" w:hanging="2880"/>
      </w:pPr>
      <w:r>
        <w:t>\l Yidiny</w:t>
      </w:r>
      <w:r>
        <w:tab/>
        <w:t xml:space="preserve">\w duwu \g </w:t>
      </w:r>
      <w:r>
        <w:rPr>
          <w:rFonts w:hAnsi="Times New Roman"/>
        </w:rPr>
        <w:t>‘</w:t>
      </w:r>
      <w:r>
        <w:t>tears</w:t>
      </w:r>
      <w:r>
        <w:rPr>
          <w:rFonts w:hAnsi="Times New Roman"/>
        </w:rPr>
        <w:t xml:space="preserve">’ </w:t>
      </w:r>
      <w:r>
        <w:t xml:space="preserve">\q Tableland dialect; coastal has </w:t>
      </w:r>
      <w:r>
        <w:rPr>
          <w:i/>
          <w:iCs/>
        </w:rPr>
        <w:t>duru</w:t>
      </w:r>
      <w:r>
        <w:rPr>
          <w:rFonts w:hAnsi="Times New Roman"/>
        </w:rPr>
        <w:t xml:space="preserve"> ‘</w:t>
      </w:r>
      <w:r>
        <w:t>tears</w:t>
      </w:r>
      <w:r>
        <w:rPr>
          <w:rFonts w:hAnsi="Times New Roman"/>
        </w:rPr>
        <w:t>’</w:t>
      </w:r>
      <w:r>
        <w:t>. \s RMWD A10</w:t>
      </w:r>
    </w:p>
    <w:p w14:paraId="30E19B7F" w14:textId="111AD092" w:rsidR="00F70CD0" w:rsidRDefault="00F70CD0">
      <w:pPr>
        <w:pStyle w:val="Default"/>
        <w:widowControl w:val="0"/>
        <w:tabs>
          <w:tab w:val="left" w:pos="2880"/>
        </w:tabs>
        <w:ind w:left="2880" w:hanging="2880"/>
      </w:pPr>
      <w:r>
        <w:t>\l Kukatj</w:t>
      </w:r>
      <w:r>
        <w:tab/>
        <w:t xml:space="preserve">\w rruw \g </w:t>
      </w:r>
      <w:r>
        <w:t>‘</w:t>
      </w:r>
      <w:r>
        <w:t>cry, crying</w:t>
      </w:r>
      <w:r>
        <w:t>’</w:t>
      </w:r>
      <w:r>
        <w:t xml:space="preserve"> \s GB</w:t>
      </w:r>
    </w:p>
    <w:p w14:paraId="48DC0900" w14:textId="77777777" w:rsidR="00C42BF2" w:rsidRDefault="00F80514">
      <w:pPr>
        <w:pStyle w:val="Default"/>
        <w:widowControl w:val="0"/>
        <w:tabs>
          <w:tab w:val="left" w:pos="2880"/>
        </w:tabs>
        <w:ind w:left="2880" w:hanging="2880"/>
      </w:pPr>
      <w:r>
        <w:t>***</w:t>
      </w:r>
    </w:p>
    <w:p w14:paraId="3C520E5B" w14:textId="77777777" w:rsidR="00C42BF2" w:rsidRDefault="00F80514">
      <w:pPr>
        <w:pStyle w:val="Default"/>
        <w:widowControl w:val="0"/>
        <w:tabs>
          <w:tab w:val="left" w:pos="2880"/>
        </w:tabs>
        <w:ind w:left="2880" w:hanging="2880"/>
      </w:pPr>
      <w:r>
        <w:t>\l Gupapuyngu</w:t>
      </w:r>
      <w:r>
        <w:tab/>
        <w:t xml:space="preserve">\w rdu:gu ~ rdu:wu \g </w:t>
      </w:r>
      <w:r>
        <w:rPr>
          <w:rFonts w:hAnsi="Times New Roman"/>
        </w:rPr>
        <w:t>‘</w:t>
      </w:r>
      <w:r>
        <w:t>waves (of sea)</w:t>
      </w:r>
      <w:r>
        <w:rPr>
          <w:rFonts w:hAnsi="Times New Roman"/>
        </w:rPr>
        <w:t xml:space="preserve">’ </w:t>
      </w:r>
      <w:r>
        <w:t xml:space="preserve">\q Alt. with /g/, probably basic, invalidates connection with *tuwu. Syn. </w:t>
      </w:r>
      <w:r>
        <w:rPr>
          <w:i/>
          <w:iCs/>
        </w:rPr>
        <w:t>dharlawan</w:t>
      </w:r>
      <w:r>
        <w:t>. \s BL-MC 23-4.</w:t>
      </w:r>
    </w:p>
    <w:p w14:paraId="32FD8C3B" w14:textId="77777777" w:rsidR="00C42BF2" w:rsidRDefault="00F80514">
      <w:pPr>
        <w:pStyle w:val="Default"/>
        <w:widowControl w:val="0"/>
        <w:tabs>
          <w:tab w:val="left" w:pos="2880"/>
        </w:tabs>
        <w:ind w:left="2880" w:hanging="2880"/>
      </w:pPr>
      <w:r>
        <w:t>\l Djambarrpuyngu</w:t>
      </w:r>
      <w:r>
        <w:tab/>
        <w:t xml:space="preserve">\w rdu:wu \g </w:t>
      </w:r>
      <w:r>
        <w:rPr>
          <w:rFonts w:hAnsi="Times New Roman"/>
        </w:rPr>
        <w:t>‘</w:t>
      </w:r>
      <w:r>
        <w:t>wave</w:t>
      </w:r>
      <w:r>
        <w:rPr>
          <w:rFonts w:hAnsi="Times New Roman"/>
        </w:rPr>
        <w:t xml:space="preserve">’ </w:t>
      </w:r>
      <w:r>
        <w:t>\s GWVW 60</w:t>
      </w:r>
    </w:p>
    <w:p w14:paraId="43F97EBD" w14:textId="77777777" w:rsidR="00C42BF2" w:rsidRDefault="00F80514">
      <w:pPr>
        <w:pStyle w:val="Default"/>
        <w:widowControl w:val="0"/>
        <w:tabs>
          <w:tab w:val="left" w:pos="2880"/>
        </w:tabs>
        <w:ind w:left="2880" w:hanging="2880"/>
      </w:pPr>
      <w:r>
        <w:t>***</w:t>
      </w:r>
    </w:p>
    <w:p w14:paraId="557FE131" w14:textId="77777777" w:rsidR="00C42BF2" w:rsidRDefault="00F80514">
      <w:pPr>
        <w:pStyle w:val="Default"/>
        <w:widowControl w:val="0"/>
        <w:tabs>
          <w:tab w:val="left" w:pos="2880"/>
        </w:tabs>
        <w:ind w:left="2880" w:hanging="2880"/>
      </w:pPr>
      <w:r>
        <w:t>\l Nunggubuyu</w:t>
      </w:r>
      <w:r>
        <w:tab/>
        <w:t xml:space="preserve">\w ru: \g </w:t>
      </w:r>
      <w:r>
        <w:rPr>
          <w:rFonts w:hAnsi="Times New Roman"/>
        </w:rPr>
        <w:t>‘</w:t>
      </w:r>
      <w:r>
        <w:t>tears (from weeping)</w:t>
      </w:r>
      <w:r>
        <w:rPr>
          <w:rFonts w:hAnsi="Times New Roman"/>
        </w:rPr>
        <w:t xml:space="preserve">’ </w:t>
      </w:r>
      <w:r>
        <w:t>\s JHeath, Hughes-Leeding</w:t>
      </w:r>
    </w:p>
    <w:p w14:paraId="25EEE80C" w14:textId="77777777" w:rsidR="00C42BF2" w:rsidRDefault="00C42BF2">
      <w:pPr>
        <w:pStyle w:val="Default"/>
        <w:widowControl w:val="0"/>
        <w:tabs>
          <w:tab w:val="left" w:pos="2880"/>
        </w:tabs>
        <w:ind w:left="2880" w:hanging="2880"/>
      </w:pPr>
    </w:p>
    <w:p w14:paraId="5948E6A1" w14:textId="77777777" w:rsidR="00C42BF2" w:rsidRDefault="00C42BF2">
      <w:pPr>
        <w:pStyle w:val="Default"/>
        <w:widowControl w:val="0"/>
        <w:tabs>
          <w:tab w:val="left" w:pos="2880"/>
        </w:tabs>
        <w:ind w:left="2880" w:hanging="2880"/>
      </w:pPr>
    </w:p>
    <w:p w14:paraId="5CC49942" w14:textId="77777777" w:rsidR="00C42BF2" w:rsidRDefault="00F80514">
      <w:pPr>
        <w:pStyle w:val="Default"/>
        <w:widowControl w:val="0"/>
        <w:tabs>
          <w:tab w:val="left" w:pos="2880"/>
        </w:tabs>
        <w:ind w:left="2880" w:hanging="2880"/>
        <w:rPr>
          <w:b/>
          <w:bCs/>
        </w:rPr>
      </w:pPr>
      <w:r>
        <w:t xml:space="preserve">\e </w:t>
      </w:r>
      <w:r>
        <w:rPr>
          <w:b/>
          <w:bCs/>
        </w:rPr>
        <w:t>*tu:rru</w:t>
      </w:r>
      <w:r>
        <w:t xml:space="preserve"> or </w:t>
      </w:r>
      <w:r>
        <w:rPr>
          <w:b/>
          <w:bCs/>
        </w:rPr>
        <w:t>*tu:kurr</w:t>
      </w:r>
    </w:p>
    <w:p w14:paraId="7D3872F5" w14:textId="77777777" w:rsidR="00C42BF2" w:rsidRDefault="00F80514">
      <w:pPr>
        <w:pStyle w:val="Default"/>
        <w:widowControl w:val="0"/>
        <w:tabs>
          <w:tab w:val="left" w:pos="2880"/>
        </w:tabs>
        <w:ind w:left="2880" w:hanging="2880"/>
      </w:pPr>
      <w:r>
        <w:lastRenderedPageBreak/>
        <w:t xml:space="preserve">\t </w:t>
      </w:r>
      <w:r>
        <w:rPr>
          <w:rFonts w:hAnsi="Times New Roman"/>
        </w:rPr>
        <w:t>‘</w:t>
      </w:r>
      <w:r>
        <w:t>bug</w:t>
      </w:r>
      <w:r>
        <w:rPr>
          <w:rFonts w:hAnsi="Times New Roman"/>
        </w:rPr>
        <w:t>’</w:t>
      </w:r>
    </w:p>
    <w:p w14:paraId="799F161D" w14:textId="77777777" w:rsidR="00C42BF2" w:rsidRDefault="00F80514">
      <w:pPr>
        <w:pStyle w:val="Default"/>
        <w:widowControl w:val="0"/>
        <w:tabs>
          <w:tab w:val="left" w:pos="2880"/>
        </w:tabs>
        <w:ind w:left="2880" w:hanging="2880"/>
      </w:pPr>
      <w:r>
        <w:t>\b n</w:t>
      </w:r>
    </w:p>
    <w:p w14:paraId="67205324" w14:textId="77777777" w:rsidR="00C42BF2" w:rsidRDefault="00F80514">
      <w:pPr>
        <w:pStyle w:val="Default"/>
        <w:widowControl w:val="0"/>
        <w:tabs>
          <w:tab w:val="left" w:pos="2880"/>
        </w:tabs>
        <w:ind w:left="2880" w:hanging="2880"/>
      </w:pPr>
      <w:r>
        <w:t>\c C</w:t>
      </w:r>
    </w:p>
    <w:p w14:paraId="5E22689D" w14:textId="77777777" w:rsidR="00C42BF2" w:rsidRDefault="00F80514">
      <w:pPr>
        <w:pStyle w:val="Default"/>
        <w:widowControl w:val="0"/>
        <w:tabs>
          <w:tab w:val="left" w:pos="2880"/>
        </w:tabs>
        <w:ind w:left="2880" w:hanging="2880"/>
        <w:rPr>
          <w:color w:val="003300"/>
          <w:u w:color="003300"/>
        </w:rPr>
      </w:pPr>
      <w:r>
        <w:rPr>
          <w:color w:val="003300"/>
          <w:u w:color="003300"/>
        </w:rPr>
        <w:t>\x See also *tuukurr.</w:t>
      </w:r>
    </w:p>
    <w:p w14:paraId="69143563" w14:textId="77777777" w:rsidR="00C42BF2" w:rsidRDefault="00F80514">
      <w:pPr>
        <w:pStyle w:val="Default"/>
        <w:widowControl w:val="0"/>
        <w:tabs>
          <w:tab w:val="left" w:pos="2880"/>
        </w:tabs>
        <w:ind w:left="2880" w:hanging="2880"/>
        <w:rPr>
          <w:color w:val="3366FF"/>
          <w:u w:color="3366FF"/>
        </w:rPr>
      </w:pPr>
      <w:r>
        <w:rPr>
          <w:color w:val="3366FF"/>
          <w:u w:color="3366FF"/>
          <w:shd w:val="clear" w:color="auto" w:fill="FFFF00"/>
        </w:rPr>
        <w:t>\x</w:t>
      </w:r>
      <w:r>
        <w:rPr>
          <w:color w:val="3366FF"/>
          <w:u w:color="3366FF"/>
        </w:rPr>
        <w:t xml:space="preserve"> Cf. </w:t>
      </w:r>
      <w:r>
        <w:rPr>
          <w:i/>
          <w:iCs/>
          <w:color w:val="3366FF"/>
          <w:u w:color="3366FF"/>
        </w:rPr>
        <w:t>cu:rru</w:t>
      </w:r>
      <w:r>
        <w:rPr>
          <w:color w:val="3366FF"/>
          <w:u w:color="3366FF"/>
        </w:rPr>
        <w:t xml:space="preserve"> words under </w:t>
      </w:r>
      <w:r>
        <w:rPr>
          <w:rFonts w:hAnsi="Times New Roman"/>
          <w:color w:val="3366FF"/>
          <w:u w:color="3366FF"/>
        </w:rPr>
        <w:t>‘</w:t>
      </w:r>
      <w:r>
        <w:rPr>
          <w:color w:val="3366FF"/>
          <w:u w:color="3366FF"/>
        </w:rPr>
        <w:t>sharp</w:t>
      </w:r>
      <w:r>
        <w:rPr>
          <w:rFonts w:hAnsi="Times New Roman"/>
          <w:color w:val="3366FF"/>
          <w:u w:color="3366FF"/>
        </w:rPr>
        <w:t xml:space="preserve">’ </w:t>
      </w:r>
      <w:r>
        <w:rPr>
          <w:color w:val="3366FF"/>
          <w:u w:color="3366FF"/>
        </w:rPr>
        <w:t xml:space="preserve">too, for </w:t>
      </w:r>
      <w:r>
        <w:rPr>
          <w:rFonts w:hAnsi="Times New Roman"/>
          <w:color w:val="3366FF"/>
          <w:u w:color="3366FF"/>
        </w:rPr>
        <w:t>‘</w:t>
      </w:r>
      <w:r>
        <w:rPr>
          <w:color w:val="3366FF"/>
          <w:u w:color="3366FF"/>
        </w:rPr>
        <w:t>biting critter</w:t>
      </w:r>
      <w:r>
        <w:rPr>
          <w:rFonts w:hAnsi="Times New Roman"/>
          <w:color w:val="3366FF"/>
          <w:u w:color="3366FF"/>
        </w:rPr>
        <w:t>’</w:t>
      </w:r>
      <w:r>
        <w:rPr>
          <w:color w:val="3366FF"/>
          <w:u w:color="3366FF"/>
        </w:rPr>
        <w:t>. \s PNWG/CB</w:t>
      </w:r>
    </w:p>
    <w:p w14:paraId="4750F573" w14:textId="77777777" w:rsidR="00C42BF2" w:rsidRDefault="00F80514">
      <w:pPr>
        <w:pStyle w:val="Default"/>
        <w:widowControl w:val="0"/>
        <w:tabs>
          <w:tab w:val="left" w:pos="2880"/>
        </w:tabs>
        <w:ind w:left="2880" w:hanging="2880"/>
        <w:rPr>
          <w:color w:val="000080"/>
          <w:u w:color="000080"/>
        </w:rPr>
      </w:pPr>
      <w:r>
        <w:rPr>
          <w:color w:val="000080"/>
          <w:u w:color="000080"/>
        </w:rPr>
        <w:t>\l KLY</w:t>
      </w:r>
      <w:r>
        <w:rPr>
          <w:color w:val="000080"/>
          <w:u w:color="000080"/>
        </w:rPr>
        <w:tab/>
        <w:t xml:space="preserve">\w +RUR \g </w:t>
      </w:r>
      <w:r>
        <w:rPr>
          <w:rFonts w:hAnsi="Times New Roman"/>
          <w:color w:val="000080"/>
          <w:u w:color="000080"/>
        </w:rPr>
        <w:t>‘</w:t>
      </w:r>
      <w:r>
        <w:rPr>
          <w:color w:val="000080"/>
          <w:u w:color="000080"/>
        </w:rPr>
        <w:t>wasp</w:t>
      </w:r>
      <w:r>
        <w:rPr>
          <w:rFonts w:hAnsi="Times New Roman"/>
          <w:color w:val="000080"/>
          <w:u w:color="000080"/>
        </w:rPr>
        <w:t xml:space="preserve">’ </w:t>
      </w:r>
      <w:r>
        <w:rPr>
          <w:color w:val="000080"/>
          <w:u w:color="000080"/>
        </w:rPr>
        <w:t xml:space="preserve">\q Only in </w:t>
      </w:r>
      <w:r>
        <w:rPr>
          <w:i/>
          <w:iCs/>
          <w:color w:val="000080"/>
          <w:u w:color="000080"/>
        </w:rPr>
        <w:t>GA-RUR</w:t>
      </w:r>
      <w:r>
        <w:rPr>
          <w:rFonts w:hAnsi="Times New Roman"/>
          <w:color w:val="000080"/>
          <w:u w:color="000080"/>
        </w:rPr>
        <w:t xml:space="preserve"> ‘</w:t>
      </w:r>
      <w:r>
        <w:rPr>
          <w:color w:val="000080"/>
          <w:u w:color="000080"/>
        </w:rPr>
        <w:t>a small wasp</w:t>
      </w:r>
      <w:r>
        <w:rPr>
          <w:rFonts w:hAnsi="Times New Roman"/>
          <w:color w:val="000080"/>
          <w:u w:color="000080"/>
        </w:rPr>
        <w:t>’</w:t>
      </w:r>
      <w:r>
        <w:rPr>
          <w:color w:val="000080"/>
          <w:u w:color="000080"/>
        </w:rPr>
        <w:t>. \s /GNOG</w:t>
      </w:r>
    </w:p>
    <w:p w14:paraId="07E5187E" w14:textId="77777777" w:rsidR="00C42BF2" w:rsidRDefault="00F80514">
      <w:pPr>
        <w:pStyle w:val="Default"/>
        <w:widowControl w:val="0"/>
        <w:tabs>
          <w:tab w:val="left" w:pos="2880"/>
        </w:tabs>
        <w:ind w:left="2880" w:hanging="2880"/>
      </w:pPr>
      <w:r>
        <w:t>\l KThaayorre</w:t>
      </w:r>
      <w:r>
        <w:tab/>
        <w:t xml:space="preserve">\w ru:rr, ru:rru \g </w:t>
      </w:r>
      <w:r>
        <w:rPr>
          <w:rFonts w:hAnsi="Times New Roman"/>
        </w:rPr>
        <w:t>‘</w:t>
      </w:r>
      <w:r>
        <w:t>insect; grub</w:t>
      </w:r>
      <w:r>
        <w:rPr>
          <w:rFonts w:hAnsi="Times New Roman"/>
        </w:rPr>
        <w:t xml:space="preserve">’ </w:t>
      </w:r>
      <w:r>
        <w:t>\s AH</w:t>
      </w:r>
    </w:p>
    <w:p w14:paraId="7AE959D5" w14:textId="77777777" w:rsidR="00C42BF2" w:rsidRDefault="00F80514">
      <w:pPr>
        <w:pStyle w:val="Default"/>
        <w:widowControl w:val="0"/>
        <w:tabs>
          <w:tab w:val="left" w:pos="2880"/>
        </w:tabs>
        <w:ind w:left="2880" w:hanging="2880"/>
      </w:pPr>
      <w:r>
        <w:t>\l YYoront</w:t>
      </w:r>
      <w:r>
        <w:tab/>
        <w:t xml:space="preserve">\w lorr \g </w:t>
      </w:r>
      <w:r>
        <w:rPr>
          <w:rFonts w:hAnsi="Times New Roman"/>
        </w:rPr>
        <w:t>‘</w:t>
      </w:r>
      <w:r>
        <w:t>bug</w:t>
      </w:r>
      <w:r>
        <w:rPr>
          <w:rFonts w:hAnsi="Times New Roman"/>
        </w:rPr>
        <w:t>’</w:t>
      </w:r>
    </w:p>
    <w:p w14:paraId="65284C31" w14:textId="77777777" w:rsidR="00C42BF2" w:rsidRDefault="00F80514">
      <w:pPr>
        <w:pStyle w:val="Default"/>
        <w:widowControl w:val="0"/>
        <w:tabs>
          <w:tab w:val="left" w:pos="2880"/>
        </w:tabs>
        <w:ind w:left="2880" w:hanging="2880"/>
      </w:pPr>
      <w:r>
        <w:t>\l YMel</w:t>
      </w:r>
      <w:r>
        <w:tab/>
        <w:t xml:space="preserve">\w tokrr \g </w:t>
      </w:r>
      <w:r>
        <w:rPr>
          <w:rFonts w:hAnsi="Times New Roman"/>
        </w:rPr>
        <w:t>‘</w:t>
      </w:r>
      <w:r>
        <w:t>bug</w:t>
      </w:r>
      <w:r>
        <w:rPr>
          <w:rFonts w:hAnsi="Times New Roman"/>
        </w:rPr>
        <w:t>’</w:t>
      </w:r>
    </w:p>
    <w:p w14:paraId="55FFF1E7" w14:textId="77777777" w:rsidR="00C42BF2" w:rsidRDefault="00F80514">
      <w:pPr>
        <w:pStyle w:val="Default"/>
        <w:widowControl w:val="0"/>
        <w:tabs>
          <w:tab w:val="left" w:pos="2880"/>
        </w:tabs>
        <w:ind w:left="2880" w:hanging="2880"/>
        <w:rPr>
          <w:color w:val="000080"/>
          <w:u w:color="000080"/>
        </w:rPr>
      </w:pPr>
      <w:r>
        <w:rPr>
          <w:color w:val="000080"/>
          <w:u w:color="000080"/>
        </w:rPr>
        <w:t>\l Ngyangumarta (Wallal)</w:t>
      </w:r>
      <w:r>
        <w:rPr>
          <w:color w:val="000080"/>
          <w:u w:color="000080"/>
        </w:rPr>
        <w:tab/>
        <w:t xml:space="preserve">\w rurru-rurru \g </w:t>
      </w:r>
      <w:r>
        <w:rPr>
          <w:rFonts w:hAnsi="Times New Roman"/>
          <w:color w:val="000080"/>
          <w:u w:color="000080"/>
        </w:rPr>
        <w:t>‘</w:t>
      </w:r>
      <w:r>
        <w:rPr>
          <w:color w:val="000080"/>
          <w:u w:color="000080"/>
        </w:rPr>
        <w:t>hornet</w:t>
      </w:r>
      <w:r>
        <w:rPr>
          <w:rFonts w:hAnsi="Times New Roman"/>
          <w:color w:val="000080"/>
          <w:u w:color="000080"/>
        </w:rPr>
        <w:t xml:space="preserve">’ </w:t>
      </w:r>
      <w:r>
        <w:rPr>
          <w:color w:val="000080"/>
          <w:u w:color="000080"/>
        </w:rPr>
        <w:t>\s GNOG</w:t>
      </w:r>
    </w:p>
    <w:p w14:paraId="56F01FA8" w14:textId="77777777" w:rsidR="00C42BF2" w:rsidRDefault="00F80514">
      <w:pPr>
        <w:pStyle w:val="Default"/>
        <w:widowControl w:val="0"/>
        <w:tabs>
          <w:tab w:val="left" w:pos="2880"/>
        </w:tabs>
        <w:ind w:left="2880" w:hanging="2880"/>
      </w:pPr>
      <w:r>
        <w:t xml:space="preserve">\l </w:t>
      </w:r>
      <w:r>
        <w:rPr>
          <w:b/>
          <w:bCs/>
        </w:rPr>
        <w:t>L</w:t>
      </w:r>
      <w:r>
        <w:rPr>
          <w:b/>
          <w:bCs/>
        </w:rPr>
        <w:tab/>
        <w:t>\w *tu:rru</w:t>
      </w:r>
      <w:r>
        <w:rPr>
          <w:b/>
          <w:bCs/>
          <w:i/>
          <w:iCs/>
        </w:rPr>
        <w:t xml:space="preserve"> or </w:t>
      </w:r>
      <w:r>
        <w:rPr>
          <w:b/>
          <w:bCs/>
        </w:rPr>
        <w:t>*tu:kurr</w:t>
      </w:r>
      <w:r>
        <w:t xml:space="preserve"> \q The KTh and YMel forms cannot be cognate.</w:t>
      </w:r>
    </w:p>
    <w:p w14:paraId="54FB49B8" w14:textId="77777777" w:rsidR="00C42BF2" w:rsidRDefault="00C42BF2">
      <w:pPr>
        <w:pStyle w:val="Default"/>
        <w:widowControl w:val="0"/>
        <w:tabs>
          <w:tab w:val="left" w:pos="2880"/>
        </w:tabs>
        <w:ind w:left="2880" w:hanging="2880"/>
      </w:pPr>
    </w:p>
    <w:p w14:paraId="474801F1" w14:textId="77777777" w:rsidR="00C42BF2" w:rsidRDefault="00C42BF2">
      <w:pPr>
        <w:pStyle w:val="Default"/>
        <w:widowControl w:val="0"/>
        <w:tabs>
          <w:tab w:val="left" w:pos="2880"/>
        </w:tabs>
        <w:ind w:left="2880" w:hanging="2880"/>
      </w:pPr>
    </w:p>
    <w:p w14:paraId="307F5C2F" w14:textId="77777777" w:rsidR="00C42BF2" w:rsidRDefault="00F80514">
      <w:pPr>
        <w:pStyle w:val="Default"/>
        <w:widowControl w:val="0"/>
        <w:tabs>
          <w:tab w:val="left" w:pos="2880"/>
        </w:tabs>
        <w:ind w:left="2880" w:hanging="2880"/>
        <w:rPr>
          <w:b/>
          <w:bCs/>
        </w:rPr>
      </w:pPr>
      <w:r>
        <w:t xml:space="preserve">\e </w:t>
      </w:r>
      <w:r>
        <w:rPr>
          <w:b/>
          <w:bCs/>
        </w:rPr>
        <w:t>*tu:tu</w:t>
      </w:r>
    </w:p>
    <w:p w14:paraId="2100448D" w14:textId="77777777" w:rsidR="00C42BF2" w:rsidRDefault="00F80514">
      <w:pPr>
        <w:pStyle w:val="Default"/>
        <w:widowControl w:val="0"/>
        <w:tabs>
          <w:tab w:val="left" w:pos="2880"/>
        </w:tabs>
        <w:ind w:left="2880" w:hanging="2880"/>
      </w:pPr>
      <w:r>
        <w:t xml:space="preserve">\t </w:t>
      </w:r>
      <w:r>
        <w:rPr>
          <w:rFonts w:hAnsi="Times New Roman"/>
        </w:rPr>
        <w:t>‘</w:t>
      </w:r>
      <w:r>
        <w:t>beefwood</w:t>
      </w:r>
      <w:r>
        <w:rPr>
          <w:rFonts w:hAnsi="Times New Roman"/>
        </w:rPr>
        <w:t xml:space="preserve">’ </w:t>
      </w:r>
      <w:r>
        <w:t>(</w:t>
      </w:r>
      <w:r>
        <w:rPr>
          <w:i/>
          <w:iCs/>
        </w:rPr>
        <w:t>Grevillea</w:t>
      </w:r>
      <w:r>
        <w:t xml:space="preserve"> sp.)</w:t>
      </w:r>
    </w:p>
    <w:p w14:paraId="2252A805" w14:textId="77777777" w:rsidR="00C42BF2" w:rsidRDefault="00F80514">
      <w:pPr>
        <w:pStyle w:val="Default"/>
        <w:widowControl w:val="0"/>
        <w:tabs>
          <w:tab w:val="left" w:pos="2880"/>
        </w:tabs>
        <w:ind w:left="2880" w:hanging="2880"/>
      </w:pPr>
      <w:r>
        <w:t>\b n</w:t>
      </w:r>
    </w:p>
    <w:p w14:paraId="580496A4" w14:textId="77777777" w:rsidR="00C42BF2" w:rsidRDefault="00F80514">
      <w:pPr>
        <w:pStyle w:val="Default"/>
        <w:widowControl w:val="0"/>
        <w:tabs>
          <w:tab w:val="left" w:pos="2880"/>
        </w:tabs>
        <w:ind w:left="2880" w:hanging="2880"/>
      </w:pPr>
      <w:r>
        <w:t>\c P</w:t>
      </w:r>
    </w:p>
    <w:p w14:paraId="4313EEB7" w14:textId="77777777" w:rsidR="00C42BF2" w:rsidRDefault="00F80514">
      <w:pPr>
        <w:pStyle w:val="Default"/>
        <w:widowControl w:val="0"/>
        <w:tabs>
          <w:tab w:val="left" w:pos="2880"/>
        </w:tabs>
        <w:ind w:left="2880" w:hanging="2880"/>
        <w:rPr>
          <w:color w:val="003300"/>
          <w:u w:color="003300"/>
        </w:rPr>
      </w:pPr>
      <w:r>
        <w:rPr>
          <w:color w:val="003300"/>
          <w:u w:color="003300"/>
        </w:rPr>
        <w:t>\l WMungknh</w:t>
      </w:r>
      <w:r>
        <w:rPr>
          <w:color w:val="003300"/>
          <w:u w:color="003300"/>
        </w:rPr>
        <w:tab/>
        <w:t xml:space="preserve">\w o:t; yuk- \g </w:t>
      </w:r>
      <w:r>
        <w:rPr>
          <w:rFonts w:hAnsi="Times New Roman"/>
          <w:color w:val="003300"/>
          <w:u w:color="003300"/>
        </w:rPr>
        <w:t>‘</w:t>
      </w:r>
      <w:r>
        <w:rPr>
          <w:color w:val="003300"/>
          <w:u w:color="003300"/>
        </w:rPr>
        <w:t>beefwood tree</w:t>
      </w:r>
      <w:r>
        <w:rPr>
          <w:rFonts w:hAnsi="Times New Roman"/>
          <w:color w:val="003300"/>
          <w:u w:color="003300"/>
        </w:rPr>
        <w:t xml:space="preserve">’ </w:t>
      </w:r>
      <w:r>
        <w:rPr>
          <w:color w:val="003300"/>
          <w:u w:color="003300"/>
        </w:rPr>
        <w:t xml:space="preserve">\q </w:t>
      </w:r>
      <w:r>
        <w:rPr>
          <w:i/>
          <w:iCs/>
          <w:color w:val="003300"/>
          <w:u w:color="003300"/>
        </w:rPr>
        <w:t>Grevillea glauca</w:t>
      </w:r>
      <w:r>
        <w:rPr>
          <w:color w:val="003300"/>
          <w:u w:color="003300"/>
        </w:rPr>
        <w:t xml:space="preserve">. Nut (edible) is </w:t>
      </w:r>
      <w:r>
        <w:rPr>
          <w:i/>
          <w:iCs/>
          <w:color w:val="003300"/>
          <w:u w:color="003300"/>
        </w:rPr>
        <w:t>may o:t</w:t>
      </w:r>
      <w:r>
        <w:rPr>
          <w:color w:val="003300"/>
          <w:u w:color="003300"/>
        </w:rPr>
        <w:t>. \s KPPW</w:t>
      </w:r>
    </w:p>
    <w:p w14:paraId="6EB9B3DA" w14:textId="77777777" w:rsidR="00C42BF2" w:rsidRDefault="00F80514">
      <w:pPr>
        <w:pStyle w:val="Default"/>
        <w:widowControl w:val="0"/>
        <w:tabs>
          <w:tab w:val="left" w:pos="2880"/>
        </w:tabs>
        <w:ind w:left="2880" w:hanging="2880"/>
      </w:pPr>
      <w:r>
        <w:t>\l WNgathan</w:t>
      </w:r>
      <w:r>
        <w:tab/>
        <w:t xml:space="preserve">\w o:t; yuk \g </w:t>
      </w:r>
      <w:r>
        <w:rPr>
          <w:rFonts w:hAnsi="Times New Roman"/>
        </w:rPr>
        <w:t>‘</w:t>
      </w:r>
      <w:r>
        <w:t>beefwood tree</w:t>
      </w:r>
      <w:r>
        <w:rPr>
          <w:rFonts w:hAnsi="Times New Roman"/>
        </w:rPr>
        <w:t xml:space="preserve">’ </w:t>
      </w:r>
      <w:r>
        <w:t xml:space="preserve">\q </w:t>
      </w:r>
      <w:r>
        <w:rPr>
          <w:i/>
          <w:iCs/>
        </w:rPr>
        <w:t>Grevillea glauca</w:t>
      </w:r>
      <w:r>
        <w:t>. \s PS</w:t>
      </w:r>
    </w:p>
    <w:p w14:paraId="65359613" w14:textId="77777777" w:rsidR="00C42BF2" w:rsidRDefault="00F80514">
      <w:pPr>
        <w:pStyle w:val="Default"/>
        <w:widowControl w:val="0"/>
        <w:tabs>
          <w:tab w:val="left" w:pos="2880"/>
        </w:tabs>
        <w:ind w:left="2880" w:hanging="2880"/>
      </w:pPr>
      <w:r>
        <w:t>\l YYoront</w:t>
      </w:r>
      <w:r>
        <w:tab/>
        <w:t xml:space="preserve">\w lor; yo- \g </w:t>
      </w:r>
      <w:r>
        <w:rPr>
          <w:rFonts w:hAnsi="Times New Roman"/>
        </w:rPr>
        <w:t>‘</w:t>
      </w:r>
      <w:r>
        <w:t xml:space="preserve">seed pod of </w:t>
      </w:r>
      <w:r>
        <w:rPr>
          <w:i/>
          <w:iCs/>
        </w:rPr>
        <w:t>Grevillea</w:t>
      </w:r>
      <w:r>
        <w:t xml:space="preserve"> spp.</w:t>
      </w:r>
      <w:r>
        <w:rPr>
          <w:rFonts w:hAnsi="Times New Roman"/>
        </w:rPr>
        <w:t>’</w:t>
      </w:r>
    </w:p>
    <w:p w14:paraId="53CB35B0" w14:textId="77777777" w:rsidR="00C42BF2" w:rsidRDefault="00C42BF2">
      <w:pPr>
        <w:pStyle w:val="Default"/>
        <w:widowControl w:val="0"/>
        <w:tabs>
          <w:tab w:val="left" w:pos="2880"/>
        </w:tabs>
        <w:ind w:left="2880" w:hanging="2880"/>
      </w:pPr>
    </w:p>
    <w:p w14:paraId="35D77229" w14:textId="77777777" w:rsidR="00C42BF2" w:rsidRDefault="00C42BF2">
      <w:pPr>
        <w:pStyle w:val="Default"/>
        <w:widowControl w:val="0"/>
        <w:tabs>
          <w:tab w:val="left" w:pos="2880"/>
        </w:tabs>
        <w:ind w:left="2880" w:hanging="2880"/>
      </w:pPr>
    </w:p>
    <w:p w14:paraId="254364D7" w14:textId="77777777" w:rsidR="00C42BF2" w:rsidRDefault="00C42BF2">
      <w:pPr>
        <w:pStyle w:val="Default"/>
        <w:widowControl w:val="0"/>
        <w:tabs>
          <w:tab w:val="left" w:pos="2880"/>
        </w:tabs>
        <w:ind w:left="2880" w:hanging="2880"/>
      </w:pPr>
    </w:p>
    <w:p w14:paraId="25804CB2" w14:textId="77777777" w:rsidR="00C42BF2" w:rsidRDefault="00C42BF2">
      <w:pPr>
        <w:pStyle w:val="Default"/>
        <w:widowControl w:val="0"/>
        <w:tabs>
          <w:tab w:val="left" w:pos="2880"/>
        </w:tabs>
        <w:ind w:left="2880" w:hanging="2880"/>
      </w:pPr>
    </w:p>
    <w:p w14:paraId="460B122B" w14:textId="77777777" w:rsidR="00C42BF2" w:rsidRDefault="00F80514">
      <w:pPr>
        <w:pStyle w:val="Default"/>
        <w:widowControl w:val="0"/>
        <w:tabs>
          <w:tab w:val="left" w:pos="2880"/>
        </w:tabs>
        <w:ind w:left="2880" w:hanging="2880"/>
        <w:rPr>
          <w:b/>
          <w:bCs/>
          <w:sz w:val="144"/>
          <w:szCs w:val="144"/>
        </w:rPr>
      </w:pPr>
      <w:r>
        <w:rPr>
          <w:b/>
          <w:bCs/>
          <w:sz w:val="144"/>
          <w:szCs w:val="144"/>
        </w:rPr>
        <w:t>*u</w:t>
      </w:r>
    </w:p>
    <w:p w14:paraId="31C4DCBB" w14:textId="77777777" w:rsidR="00C42BF2" w:rsidRDefault="00C42BF2">
      <w:pPr>
        <w:pStyle w:val="Default"/>
        <w:widowControl w:val="0"/>
        <w:tabs>
          <w:tab w:val="left" w:pos="2880"/>
        </w:tabs>
        <w:ind w:left="2880" w:hanging="2880"/>
        <w:rPr>
          <w:b/>
          <w:bCs/>
          <w:sz w:val="144"/>
          <w:szCs w:val="144"/>
        </w:rPr>
      </w:pPr>
    </w:p>
    <w:p w14:paraId="6854B4FE" w14:textId="77777777" w:rsidR="00C42BF2" w:rsidRDefault="00C42BF2">
      <w:pPr>
        <w:pStyle w:val="Default"/>
        <w:widowControl w:val="0"/>
        <w:tabs>
          <w:tab w:val="left" w:pos="2880"/>
        </w:tabs>
        <w:ind w:left="2880" w:hanging="2880"/>
        <w:rPr>
          <w:b/>
          <w:bCs/>
          <w:sz w:val="144"/>
          <w:szCs w:val="144"/>
        </w:rPr>
      </w:pPr>
    </w:p>
    <w:p w14:paraId="14B063EB" w14:textId="77777777" w:rsidR="00C42BF2" w:rsidRDefault="00F80514">
      <w:pPr>
        <w:pStyle w:val="Default"/>
        <w:widowControl w:val="0"/>
        <w:tabs>
          <w:tab w:val="left" w:pos="2880"/>
        </w:tabs>
        <w:ind w:left="2880" w:hanging="2880"/>
        <w:rPr>
          <w:b/>
          <w:bCs/>
        </w:rPr>
      </w:pPr>
      <w:r>
        <w:t xml:space="preserve">\e </w:t>
      </w:r>
      <w:r>
        <w:rPr>
          <w:b/>
          <w:bCs/>
        </w:rPr>
        <w:t>*urrpi</w:t>
      </w:r>
    </w:p>
    <w:p w14:paraId="4DF5FA93" w14:textId="77777777" w:rsidR="00C42BF2" w:rsidRDefault="00F80514">
      <w:pPr>
        <w:pStyle w:val="Default"/>
        <w:widowControl w:val="0"/>
        <w:tabs>
          <w:tab w:val="left" w:pos="2880"/>
        </w:tabs>
        <w:ind w:left="2880" w:hanging="2880"/>
      </w:pPr>
      <w:r>
        <w:t>\t (fish sp)</w:t>
      </w:r>
    </w:p>
    <w:p w14:paraId="709AA8D3" w14:textId="77777777" w:rsidR="00C42BF2" w:rsidRDefault="00F80514">
      <w:pPr>
        <w:pStyle w:val="Default"/>
        <w:widowControl w:val="0"/>
        <w:tabs>
          <w:tab w:val="left" w:pos="2880"/>
        </w:tabs>
        <w:ind w:left="2880" w:hanging="2880"/>
      </w:pPr>
      <w:r>
        <w:t>\b n</w:t>
      </w:r>
    </w:p>
    <w:p w14:paraId="784B952B" w14:textId="77777777" w:rsidR="00C42BF2" w:rsidRDefault="00F80514">
      <w:pPr>
        <w:pStyle w:val="Default"/>
        <w:widowControl w:val="0"/>
        <w:tabs>
          <w:tab w:val="left" w:pos="2880"/>
        </w:tabs>
        <w:ind w:left="2880" w:hanging="2880"/>
      </w:pPr>
      <w:r>
        <w:t>\c F</w:t>
      </w:r>
    </w:p>
    <w:p w14:paraId="06A68FD5" w14:textId="77777777" w:rsidR="00C42BF2" w:rsidRDefault="00F80514">
      <w:pPr>
        <w:pStyle w:val="Default"/>
        <w:widowControl w:val="0"/>
        <w:tabs>
          <w:tab w:val="left" w:pos="2880"/>
        </w:tabs>
        <w:ind w:left="2880" w:hanging="2880"/>
      </w:pPr>
      <w:r>
        <w:t>\x See *kurrpa.</w:t>
      </w:r>
    </w:p>
    <w:p w14:paraId="3EE87F93" w14:textId="77777777" w:rsidR="00C42BF2" w:rsidRDefault="00F80514">
      <w:pPr>
        <w:pStyle w:val="Default"/>
        <w:widowControl w:val="0"/>
        <w:tabs>
          <w:tab w:val="left" w:pos="2880"/>
        </w:tabs>
        <w:ind w:left="2880" w:hanging="2880"/>
      </w:pPr>
      <w:r>
        <w:t>\l Umpithamu</w:t>
      </w:r>
      <w:r>
        <w:tab/>
        <w:t xml:space="preserve">\w urrpi \g </w:t>
      </w:r>
      <w:r>
        <w:rPr>
          <w:rFonts w:hAnsi="Times New Roman"/>
        </w:rPr>
        <w:t>‘</w:t>
      </w:r>
      <w:r>
        <w:t>type of bonefish</w:t>
      </w:r>
      <w:r>
        <w:rPr>
          <w:rFonts w:hAnsi="Times New Roman"/>
        </w:rPr>
        <w:t xml:space="preserve">’ </w:t>
      </w:r>
      <w:r>
        <w:t>\q Long, fresh- and saltwater. \s J-CV</w:t>
      </w:r>
    </w:p>
    <w:p w14:paraId="7872EFC8" w14:textId="77777777" w:rsidR="00C42BF2" w:rsidRDefault="00C42BF2">
      <w:pPr>
        <w:pStyle w:val="Default"/>
        <w:widowControl w:val="0"/>
        <w:tabs>
          <w:tab w:val="left" w:pos="2880"/>
        </w:tabs>
        <w:ind w:left="2880" w:hanging="2880"/>
      </w:pPr>
    </w:p>
    <w:p w14:paraId="6C65D380" w14:textId="77777777" w:rsidR="00C42BF2" w:rsidRDefault="00C42BF2">
      <w:pPr>
        <w:pStyle w:val="Default"/>
        <w:widowControl w:val="0"/>
        <w:tabs>
          <w:tab w:val="left" w:pos="2880"/>
        </w:tabs>
        <w:ind w:left="2880" w:hanging="2880"/>
      </w:pPr>
    </w:p>
    <w:p w14:paraId="196FBB7B" w14:textId="77777777" w:rsidR="00C42BF2" w:rsidRDefault="00C42BF2">
      <w:pPr>
        <w:pStyle w:val="Default"/>
        <w:widowControl w:val="0"/>
        <w:tabs>
          <w:tab w:val="left" w:pos="2880"/>
        </w:tabs>
        <w:ind w:left="2880" w:hanging="2880"/>
      </w:pPr>
    </w:p>
    <w:p w14:paraId="6E781966" w14:textId="77777777" w:rsidR="00C42BF2" w:rsidRDefault="00F80514">
      <w:pPr>
        <w:pStyle w:val="Default"/>
        <w:widowControl w:val="0"/>
        <w:tabs>
          <w:tab w:val="left" w:pos="2880"/>
        </w:tabs>
        <w:ind w:left="2880" w:hanging="2880"/>
        <w:rPr>
          <w:b/>
          <w:bCs/>
          <w:sz w:val="144"/>
          <w:szCs w:val="144"/>
        </w:rPr>
      </w:pPr>
      <w:r>
        <w:rPr>
          <w:b/>
          <w:bCs/>
          <w:sz w:val="144"/>
          <w:szCs w:val="144"/>
        </w:rPr>
        <w:t>*w</w:t>
      </w:r>
    </w:p>
    <w:p w14:paraId="10735558" w14:textId="77777777" w:rsidR="00C42BF2" w:rsidRDefault="00C42BF2">
      <w:pPr>
        <w:pStyle w:val="Default"/>
        <w:widowControl w:val="0"/>
        <w:tabs>
          <w:tab w:val="left" w:pos="2880"/>
        </w:tabs>
        <w:ind w:left="2880" w:hanging="2880"/>
        <w:rPr>
          <w:b/>
          <w:bCs/>
          <w:sz w:val="144"/>
          <w:szCs w:val="144"/>
        </w:rPr>
      </w:pPr>
    </w:p>
    <w:p w14:paraId="339DCB0A" w14:textId="77777777" w:rsidR="00C42BF2" w:rsidRDefault="00C42BF2">
      <w:pPr>
        <w:pStyle w:val="Default"/>
        <w:widowControl w:val="0"/>
        <w:tabs>
          <w:tab w:val="left" w:pos="2880"/>
        </w:tabs>
        <w:ind w:left="2880" w:hanging="2880"/>
        <w:rPr>
          <w:b/>
          <w:bCs/>
          <w:sz w:val="144"/>
          <w:szCs w:val="144"/>
        </w:rPr>
      </w:pPr>
    </w:p>
    <w:p w14:paraId="47830FB5" w14:textId="77777777" w:rsidR="00C42BF2" w:rsidRDefault="00C42BF2">
      <w:pPr>
        <w:pStyle w:val="Default"/>
        <w:widowControl w:val="0"/>
        <w:tabs>
          <w:tab w:val="left" w:pos="2880"/>
        </w:tabs>
        <w:ind w:left="2880" w:hanging="2880"/>
        <w:rPr>
          <w:b/>
          <w:bCs/>
          <w:sz w:val="144"/>
          <w:szCs w:val="144"/>
        </w:rPr>
      </w:pPr>
    </w:p>
    <w:p w14:paraId="09FE5AC3" w14:textId="77777777" w:rsidR="00C42BF2" w:rsidRDefault="00F80514">
      <w:pPr>
        <w:pStyle w:val="Default"/>
        <w:widowControl w:val="0"/>
        <w:tabs>
          <w:tab w:val="left" w:pos="2880"/>
        </w:tabs>
        <w:ind w:left="2880" w:hanging="2880"/>
        <w:rPr>
          <w:b/>
          <w:bCs/>
        </w:rPr>
      </w:pPr>
      <w:r>
        <w:t xml:space="preserve">\e </w:t>
      </w:r>
      <w:r>
        <w:rPr>
          <w:b/>
          <w:bCs/>
        </w:rPr>
        <w:t>*wa-</w:t>
      </w:r>
    </w:p>
    <w:p w14:paraId="7DECB3AB" w14:textId="77777777" w:rsidR="00C42BF2" w:rsidRDefault="00F80514">
      <w:pPr>
        <w:pStyle w:val="Default"/>
        <w:widowControl w:val="0"/>
        <w:tabs>
          <w:tab w:val="left" w:pos="2880"/>
        </w:tabs>
        <w:ind w:left="2880" w:hanging="2880"/>
      </w:pPr>
      <w:r>
        <w:t xml:space="preserve">\t </w:t>
      </w:r>
      <w:r>
        <w:rPr>
          <w:rFonts w:hAnsi="Times New Roman"/>
        </w:rPr>
        <w:t>‘</w:t>
      </w:r>
      <w:r>
        <w:t>give</w:t>
      </w:r>
      <w:r>
        <w:rPr>
          <w:rFonts w:hAnsi="Times New Roman"/>
        </w:rPr>
        <w:t>’</w:t>
      </w:r>
    </w:p>
    <w:p w14:paraId="7CB5963D" w14:textId="77777777" w:rsidR="00C42BF2" w:rsidRDefault="00F80514">
      <w:pPr>
        <w:pStyle w:val="Default"/>
        <w:widowControl w:val="0"/>
        <w:tabs>
          <w:tab w:val="left" w:pos="2880"/>
        </w:tabs>
        <w:ind w:left="2880" w:hanging="2880"/>
      </w:pPr>
      <w:r>
        <w:t>\b vt</w:t>
      </w:r>
    </w:p>
    <w:p w14:paraId="5D518A62" w14:textId="77777777" w:rsidR="00C42BF2" w:rsidRDefault="00F80514">
      <w:pPr>
        <w:pStyle w:val="Default"/>
        <w:widowControl w:val="0"/>
        <w:tabs>
          <w:tab w:val="left" w:pos="2880"/>
        </w:tabs>
        <w:ind w:left="2880" w:hanging="2880"/>
      </w:pPr>
      <w:r>
        <w:t>\x See also *waci-, also *wu- and cross-references there.</w:t>
      </w:r>
    </w:p>
    <w:p w14:paraId="1C36C4EB" w14:textId="77777777" w:rsidR="00C42BF2" w:rsidRDefault="00F80514">
      <w:pPr>
        <w:pStyle w:val="Default"/>
        <w:widowControl w:val="0"/>
        <w:tabs>
          <w:tab w:val="left" w:pos="2880"/>
        </w:tabs>
        <w:ind w:left="2880" w:hanging="2880"/>
      </w:pPr>
      <w:r>
        <w:t>\l KUwanh</w:t>
      </w:r>
      <w:r>
        <w:tab/>
        <w:t xml:space="preserve">\w wa: \g </w:t>
      </w:r>
      <w:r>
        <w:rPr>
          <w:rFonts w:hAnsi="Times New Roman"/>
        </w:rPr>
        <w:t>‘</w:t>
      </w:r>
      <w:r>
        <w:t>give; tell; scold</w:t>
      </w:r>
      <w:r>
        <w:rPr>
          <w:rFonts w:hAnsi="Times New Roman"/>
        </w:rPr>
        <w:t xml:space="preserve">’ </w:t>
      </w:r>
      <w:r>
        <w:t>\s S&amp;J</w:t>
      </w:r>
    </w:p>
    <w:p w14:paraId="7C2D33C0" w14:textId="77777777" w:rsidR="00C42BF2" w:rsidRDefault="00F80514">
      <w:pPr>
        <w:pStyle w:val="Default"/>
        <w:widowControl w:val="0"/>
        <w:tabs>
          <w:tab w:val="left" w:pos="2880"/>
        </w:tabs>
        <w:ind w:left="2880" w:hanging="2880"/>
      </w:pPr>
      <w:r>
        <w:t>\l KKaper</w:t>
      </w:r>
      <w:r>
        <w:tab/>
        <w:t xml:space="preserve">\w wa- \g </w:t>
      </w:r>
      <w:r>
        <w:rPr>
          <w:rFonts w:hAnsi="Times New Roman"/>
        </w:rPr>
        <w:t>‘</w:t>
      </w:r>
      <w:r>
        <w:t>give</w:t>
      </w:r>
      <w:r>
        <w:rPr>
          <w:rFonts w:hAnsi="Times New Roman"/>
        </w:rPr>
        <w:t xml:space="preserve">’ </w:t>
      </w:r>
      <w:r>
        <w:t xml:space="preserve">\p P </w:t>
      </w:r>
      <w:r>
        <w:rPr>
          <w:i/>
          <w:iCs/>
        </w:rPr>
        <w:t>wal</w:t>
      </w:r>
      <w:r>
        <w:t xml:space="preserve"> ~ </w:t>
      </w:r>
      <w:r>
        <w:rPr>
          <w:i/>
          <w:iCs/>
        </w:rPr>
        <w:t>want</w:t>
      </w:r>
      <w:r>
        <w:t xml:space="preserve">; Fut </w:t>
      </w:r>
      <w:r>
        <w:rPr>
          <w:i/>
          <w:iCs/>
        </w:rPr>
        <w:t>wacvngk</w:t>
      </w:r>
      <w:r>
        <w:t>. \s KLH</w:t>
      </w:r>
    </w:p>
    <w:p w14:paraId="6D27386B" w14:textId="77777777" w:rsidR="00C42BF2" w:rsidRDefault="00F80514">
      <w:pPr>
        <w:pStyle w:val="Default"/>
        <w:widowControl w:val="0"/>
        <w:tabs>
          <w:tab w:val="left" w:pos="2880"/>
        </w:tabs>
        <w:ind w:left="2880" w:hanging="2880"/>
      </w:pPr>
      <w:r>
        <w:t>\l Djabugay</w:t>
      </w:r>
      <w:r>
        <w:tab/>
        <w:t xml:space="preserve">\w wa:- \g </w:t>
      </w:r>
      <w:r>
        <w:rPr>
          <w:rFonts w:hAnsi="Times New Roman"/>
        </w:rPr>
        <w:t>‘</w:t>
      </w:r>
      <w:r>
        <w:t>give</w:t>
      </w:r>
      <w:r>
        <w:rPr>
          <w:rFonts w:hAnsi="Times New Roman"/>
        </w:rPr>
        <w:t xml:space="preserve">’ </w:t>
      </w:r>
      <w:r>
        <w:t>\p Y conj. \s EP, KLH</w:t>
      </w:r>
    </w:p>
    <w:p w14:paraId="14AC61D3" w14:textId="77777777" w:rsidR="00C42BF2" w:rsidRDefault="00F80514">
      <w:pPr>
        <w:pStyle w:val="Default"/>
        <w:widowControl w:val="0"/>
        <w:tabs>
          <w:tab w:val="left" w:pos="2880"/>
        </w:tabs>
        <w:ind w:left="2880" w:hanging="2880"/>
      </w:pPr>
      <w:r>
        <w:t xml:space="preserve">\l </w:t>
      </w:r>
      <w:r>
        <w:rPr>
          <w:b/>
          <w:bCs/>
        </w:rPr>
        <w:t>pPaman</w:t>
      </w:r>
      <w:r>
        <w:rPr>
          <w:b/>
          <w:bCs/>
        </w:rPr>
        <w:tab/>
        <w:t>\w *wa-</w:t>
      </w:r>
      <w:r>
        <w:t xml:space="preserve"> \s KLH</w:t>
      </w:r>
    </w:p>
    <w:p w14:paraId="3431A65B" w14:textId="77777777" w:rsidR="00C42BF2" w:rsidRDefault="00F80514">
      <w:pPr>
        <w:pStyle w:val="Default"/>
        <w:widowControl w:val="0"/>
        <w:tabs>
          <w:tab w:val="left" w:pos="2880"/>
        </w:tabs>
        <w:ind w:left="2880" w:hanging="2880"/>
      </w:pPr>
      <w:r>
        <w:t>\l Margany</w:t>
      </w:r>
      <w:r>
        <w:tab/>
        <w:t xml:space="preserve">\w wa: \g </w:t>
      </w:r>
      <w:r>
        <w:rPr>
          <w:rFonts w:hAnsi="Times New Roman"/>
        </w:rPr>
        <w:t>‘</w:t>
      </w:r>
      <w:r>
        <w:t>give</w:t>
      </w:r>
      <w:r>
        <w:rPr>
          <w:rFonts w:hAnsi="Times New Roman"/>
        </w:rPr>
        <w:t xml:space="preserve">’ </w:t>
      </w:r>
      <w:r>
        <w:t>\s GB</w:t>
      </w:r>
    </w:p>
    <w:p w14:paraId="6FC7CE91" w14:textId="77777777" w:rsidR="00C42BF2" w:rsidRDefault="00F80514">
      <w:pPr>
        <w:pStyle w:val="Default"/>
        <w:widowControl w:val="0"/>
        <w:tabs>
          <w:tab w:val="left" w:pos="2880"/>
        </w:tabs>
        <w:ind w:left="2880" w:hanging="2880"/>
      </w:pPr>
      <w:r>
        <w:t>\l Gunya</w:t>
      </w:r>
      <w:r>
        <w:tab/>
        <w:t xml:space="preserve">\w wa: \g </w:t>
      </w:r>
      <w:r>
        <w:rPr>
          <w:rFonts w:hAnsi="Times New Roman"/>
        </w:rPr>
        <w:t>‘</w:t>
      </w:r>
      <w:r>
        <w:t>give</w:t>
      </w:r>
      <w:r>
        <w:rPr>
          <w:rFonts w:hAnsi="Times New Roman"/>
        </w:rPr>
        <w:t xml:space="preserve">’ </w:t>
      </w:r>
      <w:r>
        <w:t>\s GB</w:t>
      </w:r>
    </w:p>
    <w:p w14:paraId="5F4C84E3" w14:textId="77777777" w:rsidR="00C42BF2" w:rsidRDefault="00F80514">
      <w:pPr>
        <w:pStyle w:val="Default"/>
        <w:widowControl w:val="0"/>
        <w:tabs>
          <w:tab w:val="left" w:pos="2880"/>
        </w:tabs>
        <w:ind w:left="2880" w:hanging="2880"/>
      </w:pPr>
      <w:r>
        <w:t>^^^</w:t>
      </w:r>
    </w:p>
    <w:p w14:paraId="1592EE2E" w14:textId="77777777" w:rsidR="00C42BF2" w:rsidRDefault="00F80514">
      <w:pPr>
        <w:pStyle w:val="Default"/>
        <w:widowControl w:val="0"/>
        <w:tabs>
          <w:tab w:val="left" w:pos="2880"/>
        </w:tabs>
        <w:ind w:left="2880" w:hanging="2880"/>
        <w:rPr>
          <w:color w:val="3366FF"/>
          <w:u w:color="3366FF"/>
        </w:rPr>
      </w:pPr>
      <w:r>
        <w:rPr>
          <w:color w:val="3366FF"/>
          <w:u w:color="3366FF"/>
        </w:rPr>
        <w:t>\l pNyulnyulan</w:t>
      </w:r>
      <w:r>
        <w:rPr>
          <w:color w:val="3366FF"/>
          <w:u w:color="3366FF"/>
        </w:rPr>
        <w:tab/>
        <w:t>\w *</w:t>
      </w:r>
      <w:r>
        <w:rPr>
          <w:rFonts w:hAnsi="Times New Roman"/>
          <w:color w:val="3366FF"/>
          <w:u w:color="3366FF"/>
        </w:rPr>
        <w:t>–</w:t>
      </w:r>
      <w:r>
        <w:rPr>
          <w:color w:val="3366FF"/>
          <w:u w:color="3366FF"/>
        </w:rPr>
        <w:t xml:space="preserve">wa- \g </w:t>
      </w:r>
      <w:r>
        <w:rPr>
          <w:rFonts w:hAnsi="Times New Roman"/>
          <w:color w:val="3366FF"/>
          <w:u w:color="3366FF"/>
        </w:rPr>
        <w:t>‘</w:t>
      </w:r>
      <w:r>
        <w:rPr>
          <w:color w:val="3366FF"/>
          <w:u w:color="3366FF"/>
        </w:rPr>
        <w:t>give</w:t>
      </w:r>
      <w:r>
        <w:rPr>
          <w:rFonts w:hAnsi="Times New Roman"/>
          <w:color w:val="3366FF"/>
          <w:u w:color="3366FF"/>
        </w:rPr>
        <w:t xml:space="preserve">’ </w:t>
      </w:r>
      <w:r>
        <w:rPr>
          <w:color w:val="3366FF"/>
          <w:u w:color="3366FF"/>
        </w:rPr>
        <w:t>\s PNWG/CB</w:t>
      </w:r>
    </w:p>
    <w:p w14:paraId="40C81BE6" w14:textId="77777777" w:rsidR="00C42BF2" w:rsidRDefault="00C42BF2">
      <w:pPr>
        <w:pStyle w:val="Default"/>
        <w:widowControl w:val="0"/>
        <w:tabs>
          <w:tab w:val="left" w:pos="2880"/>
        </w:tabs>
        <w:ind w:left="2880" w:hanging="2880"/>
        <w:rPr>
          <w:color w:val="3366FF"/>
          <w:u w:color="3366FF"/>
        </w:rPr>
      </w:pPr>
    </w:p>
    <w:p w14:paraId="57E32171" w14:textId="77777777" w:rsidR="00C42BF2" w:rsidRDefault="00C42BF2">
      <w:pPr>
        <w:pStyle w:val="Default"/>
        <w:widowControl w:val="0"/>
        <w:tabs>
          <w:tab w:val="left" w:pos="2880"/>
        </w:tabs>
        <w:ind w:left="2880" w:hanging="2880"/>
        <w:rPr>
          <w:color w:val="3366FF"/>
          <w:u w:color="3366FF"/>
        </w:rPr>
      </w:pPr>
    </w:p>
    <w:p w14:paraId="3F86D28E" w14:textId="77777777" w:rsidR="00C42BF2" w:rsidRDefault="00F80514">
      <w:pPr>
        <w:pStyle w:val="Default"/>
        <w:widowControl w:val="0"/>
        <w:tabs>
          <w:tab w:val="left" w:pos="2880"/>
        </w:tabs>
        <w:ind w:left="2880" w:hanging="2880"/>
        <w:rPr>
          <w:b/>
          <w:bCs/>
        </w:rPr>
      </w:pPr>
      <w:r>
        <w:t xml:space="preserve">\e </w:t>
      </w:r>
      <w:r>
        <w:rPr>
          <w:b/>
          <w:bCs/>
        </w:rPr>
        <w:t>*waca-</w:t>
      </w:r>
    </w:p>
    <w:p w14:paraId="324857A5" w14:textId="77777777" w:rsidR="00C42BF2" w:rsidRDefault="00F80514">
      <w:pPr>
        <w:pStyle w:val="Default"/>
        <w:widowControl w:val="0"/>
        <w:tabs>
          <w:tab w:val="left" w:pos="2880"/>
        </w:tabs>
        <w:ind w:left="2880" w:hanging="2880"/>
      </w:pPr>
      <w:r>
        <w:t xml:space="preserve">\t </w:t>
      </w:r>
      <w:r>
        <w:rPr>
          <w:rFonts w:hAnsi="Times New Roman"/>
        </w:rPr>
        <w:t>‘</w:t>
      </w:r>
      <w:r>
        <w:t>look for</w:t>
      </w:r>
      <w:r>
        <w:rPr>
          <w:rFonts w:hAnsi="Times New Roman"/>
        </w:rPr>
        <w:t>’</w:t>
      </w:r>
    </w:p>
    <w:p w14:paraId="1C57286A" w14:textId="77777777" w:rsidR="00C42BF2" w:rsidRDefault="00F80514">
      <w:pPr>
        <w:pStyle w:val="Default"/>
        <w:widowControl w:val="0"/>
        <w:tabs>
          <w:tab w:val="left" w:pos="2880"/>
        </w:tabs>
        <w:ind w:left="2880" w:hanging="2880"/>
      </w:pPr>
      <w:r>
        <w:t>\b vt</w:t>
      </w:r>
    </w:p>
    <w:p w14:paraId="56B62B52" w14:textId="77777777" w:rsidR="00C42BF2" w:rsidRDefault="00F80514">
      <w:pPr>
        <w:pStyle w:val="Default"/>
        <w:widowControl w:val="0"/>
        <w:tabs>
          <w:tab w:val="left" w:pos="2880"/>
        </w:tabs>
        <w:ind w:left="2880" w:hanging="2880"/>
      </w:pPr>
      <w:r>
        <w:t>\x See also *wa:ca-, *wa:</w:t>
      </w:r>
      <w:r>
        <w:rPr>
          <w:rFonts w:hAnsi="Times New Roman"/>
        </w:rPr>
        <w:t>ñ</w:t>
      </w:r>
      <w:r>
        <w:t>ca-, *wa:yi-.</w:t>
      </w:r>
    </w:p>
    <w:p w14:paraId="25A8C733" w14:textId="77777777" w:rsidR="00C42BF2" w:rsidRDefault="00F80514">
      <w:pPr>
        <w:pStyle w:val="Default"/>
        <w:widowControl w:val="0"/>
        <w:tabs>
          <w:tab w:val="left" w:pos="2880"/>
        </w:tabs>
        <w:ind w:left="2880" w:hanging="2880"/>
      </w:pPr>
      <w:r>
        <w:t>\l Ngarluma</w:t>
      </w:r>
      <w:r>
        <w:tab/>
        <w:t xml:space="preserve">\w watharri- \g </w:t>
      </w:r>
      <w:r>
        <w:rPr>
          <w:rFonts w:hAnsi="Times New Roman"/>
        </w:rPr>
        <w:t>‘</w:t>
      </w:r>
      <w:r>
        <w:t>to look for</w:t>
      </w:r>
      <w:r>
        <w:rPr>
          <w:rFonts w:hAnsi="Times New Roman"/>
        </w:rPr>
        <w:t xml:space="preserve">’ </w:t>
      </w:r>
      <w:r>
        <w:t>\s GNOG</w:t>
      </w:r>
    </w:p>
    <w:p w14:paraId="56EEC445" w14:textId="77777777" w:rsidR="00C42BF2" w:rsidRDefault="00F80514">
      <w:pPr>
        <w:pStyle w:val="Default"/>
        <w:widowControl w:val="0"/>
        <w:tabs>
          <w:tab w:val="left" w:pos="2880"/>
        </w:tabs>
        <w:ind w:left="2880" w:hanging="2880"/>
      </w:pPr>
      <w:r>
        <w:t>\l Palyku</w:t>
      </w:r>
      <w:r>
        <w:tab/>
        <w:t xml:space="preserve">\w wathari- ~ wathayi- \g </w:t>
      </w:r>
      <w:r>
        <w:rPr>
          <w:rFonts w:hAnsi="Times New Roman"/>
        </w:rPr>
        <w:t>‘</w:t>
      </w:r>
      <w:r>
        <w:t>to look for</w:t>
      </w:r>
      <w:r>
        <w:rPr>
          <w:rFonts w:hAnsi="Times New Roman"/>
        </w:rPr>
        <w:t xml:space="preserve">’ </w:t>
      </w:r>
      <w:r>
        <w:t>\s GNOG</w:t>
      </w:r>
    </w:p>
    <w:p w14:paraId="20EC759E" w14:textId="77777777" w:rsidR="00C42BF2" w:rsidRDefault="00F80514">
      <w:pPr>
        <w:pStyle w:val="Default"/>
        <w:widowControl w:val="0"/>
        <w:tabs>
          <w:tab w:val="left" w:pos="2880"/>
        </w:tabs>
        <w:ind w:left="2880" w:hanging="2880"/>
      </w:pPr>
      <w:r>
        <w:t>\l Panyjima</w:t>
      </w:r>
      <w:r>
        <w:tab/>
        <w:t xml:space="preserve">\w watharri- \g </w:t>
      </w:r>
      <w:r>
        <w:rPr>
          <w:rFonts w:hAnsi="Times New Roman"/>
        </w:rPr>
        <w:t>‘</w:t>
      </w:r>
      <w:r>
        <w:t>to look for</w:t>
      </w:r>
      <w:r>
        <w:rPr>
          <w:rFonts w:hAnsi="Times New Roman"/>
        </w:rPr>
        <w:t xml:space="preserve">’ </w:t>
      </w:r>
      <w:r>
        <w:t xml:space="preserve">\p Conj. </w:t>
      </w:r>
      <w:r>
        <w:rPr>
          <w:rFonts w:hAnsi="Times New Roman"/>
        </w:rPr>
        <w:t>–</w:t>
      </w:r>
      <w:r>
        <w:t xml:space="preserve">ku. \q GNOG gives </w:t>
      </w:r>
      <w:r>
        <w:rPr>
          <w:i/>
          <w:iCs/>
        </w:rPr>
        <w:t>wathari-</w:t>
      </w:r>
      <w:r>
        <w:t xml:space="preserve"> as a variant. \s GNOG, AD</w:t>
      </w:r>
    </w:p>
    <w:p w14:paraId="2A68ED1D" w14:textId="77777777" w:rsidR="00C42BF2" w:rsidRDefault="00F80514">
      <w:pPr>
        <w:pStyle w:val="Default"/>
        <w:widowControl w:val="0"/>
        <w:tabs>
          <w:tab w:val="left" w:pos="2880"/>
        </w:tabs>
        <w:ind w:left="2880" w:hanging="2880"/>
      </w:pPr>
      <w:r>
        <w:t>\l Yinyjiparnti</w:t>
      </w:r>
      <w:r>
        <w:tab/>
        <w:t xml:space="preserve">\w wayharri- \g </w:t>
      </w:r>
      <w:r>
        <w:rPr>
          <w:rFonts w:hAnsi="Times New Roman"/>
        </w:rPr>
        <w:t>‘</w:t>
      </w:r>
      <w:r>
        <w:t>to look for, search for</w:t>
      </w:r>
      <w:r>
        <w:rPr>
          <w:rFonts w:hAnsi="Times New Roman"/>
        </w:rPr>
        <w:t xml:space="preserve">’ </w:t>
      </w:r>
      <w:r>
        <w:t xml:space="preserve">\p Conj. zero. \q GNOG gives </w:t>
      </w:r>
      <w:r>
        <w:rPr>
          <w:i/>
          <w:iCs/>
        </w:rPr>
        <w:t>wa:rri-</w:t>
      </w:r>
      <w:r>
        <w:t xml:space="preserve"> as a variant. \s GNOG, FW</w:t>
      </w:r>
    </w:p>
    <w:p w14:paraId="165D4CA7" w14:textId="77777777" w:rsidR="00C42BF2" w:rsidRDefault="00F80514">
      <w:pPr>
        <w:pStyle w:val="Default"/>
        <w:widowControl w:val="0"/>
        <w:tabs>
          <w:tab w:val="left" w:pos="2880"/>
        </w:tabs>
        <w:ind w:left="2880" w:hanging="2880"/>
      </w:pPr>
      <w:r>
        <w:t xml:space="preserve">\l </w:t>
      </w:r>
      <w:r>
        <w:rPr>
          <w:b/>
          <w:bCs/>
        </w:rPr>
        <w:t>pNgayarda</w:t>
      </w:r>
      <w:r>
        <w:rPr>
          <w:b/>
          <w:bCs/>
        </w:rPr>
        <w:tab/>
        <w:t>\w *watharri-</w:t>
      </w:r>
      <w:r>
        <w:t xml:space="preserve"> \s GNOG #451</w:t>
      </w:r>
    </w:p>
    <w:p w14:paraId="1452515A" w14:textId="77777777" w:rsidR="00C42BF2" w:rsidRDefault="00F80514">
      <w:pPr>
        <w:pStyle w:val="Default"/>
        <w:widowControl w:val="0"/>
        <w:tabs>
          <w:tab w:val="left" w:pos="2880"/>
        </w:tabs>
        <w:ind w:left="2880" w:hanging="2880"/>
      </w:pPr>
      <w:r>
        <w:t>\l Thalanyji</w:t>
      </w:r>
      <w:r>
        <w:tab/>
        <w:t xml:space="preserve">\w watharri-n \g </w:t>
      </w:r>
      <w:r>
        <w:rPr>
          <w:rFonts w:hAnsi="Times New Roman"/>
        </w:rPr>
        <w:t>‘</w:t>
      </w:r>
      <w:r>
        <w:t>to look for</w:t>
      </w:r>
      <w:r>
        <w:rPr>
          <w:rFonts w:hAnsi="Times New Roman"/>
        </w:rPr>
        <w:t xml:space="preserve">’ </w:t>
      </w:r>
      <w:r>
        <w:t xml:space="preserve">\q Syn. </w:t>
      </w:r>
      <w:r>
        <w:rPr>
          <w:i/>
          <w:iCs/>
        </w:rPr>
        <w:t>wapayi-lkin</w:t>
      </w:r>
      <w:r>
        <w:t>. \s PA</w:t>
      </w:r>
    </w:p>
    <w:p w14:paraId="3507A364" w14:textId="77777777" w:rsidR="00C42BF2" w:rsidRDefault="00F80514">
      <w:pPr>
        <w:pStyle w:val="Default"/>
        <w:widowControl w:val="0"/>
        <w:tabs>
          <w:tab w:val="left" w:pos="2880"/>
        </w:tabs>
        <w:ind w:left="2880" w:hanging="2880"/>
      </w:pPr>
      <w:r>
        <w:lastRenderedPageBreak/>
        <w:t>\l Yingkarta (Northern)</w:t>
      </w:r>
      <w:r>
        <w:tab/>
        <w:t>\w watharri-</w:t>
      </w:r>
      <w:r>
        <w:rPr>
          <w:rFonts w:hAnsi="Times New Roman"/>
        </w:rPr>
        <w:t>ñ</w:t>
      </w:r>
      <w:r>
        <w:t xml:space="preserve">i \g </w:t>
      </w:r>
      <w:r>
        <w:rPr>
          <w:rFonts w:hAnsi="Times New Roman"/>
        </w:rPr>
        <w:t>‘</w:t>
      </w:r>
      <w:r>
        <w:t>to look for</w:t>
      </w:r>
      <w:r>
        <w:rPr>
          <w:rFonts w:hAnsi="Times New Roman"/>
        </w:rPr>
        <w:t xml:space="preserve">’ </w:t>
      </w:r>
      <w:r>
        <w:t>\s PA</w:t>
      </w:r>
    </w:p>
    <w:p w14:paraId="011407ED" w14:textId="77777777" w:rsidR="00C42BF2" w:rsidRDefault="00F80514">
      <w:pPr>
        <w:pStyle w:val="Default"/>
        <w:widowControl w:val="0"/>
        <w:tabs>
          <w:tab w:val="left" w:pos="2880"/>
        </w:tabs>
        <w:ind w:left="2880" w:hanging="2880"/>
      </w:pPr>
      <w:r>
        <w:t>\l Yingkarta (Southern)</w:t>
      </w:r>
      <w:r>
        <w:tab/>
        <w:t>\w watharri-</w:t>
      </w:r>
      <w:r>
        <w:rPr>
          <w:rFonts w:hAnsi="Times New Roman"/>
        </w:rPr>
        <w:t>˜</w:t>
      </w:r>
      <w:r>
        <w:t xml:space="preserve">I \g </w:t>
      </w:r>
      <w:r>
        <w:rPr>
          <w:rFonts w:hAnsi="Times New Roman"/>
        </w:rPr>
        <w:t>‘</w:t>
      </w:r>
      <w:r>
        <w:t>to look for</w:t>
      </w:r>
      <w:r>
        <w:rPr>
          <w:rFonts w:hAnsi="Times New Roman"/>
        </w:rPr>
        <w:t xml:space="preserve">’ </w:t>
      </w:r>
      <w:r>
        <w:t>\s PA</w:t>
      </w:r>
    </w:p>
    <w:p w14:paraId="7880C558" w14:textId="77777777" w:rsidR="00C42BF2" w:rsidRDefault="00C42BF2">
      <w:pPr>
        <w:pStyle w:val="Default"/>
        <w:widowControl w:val="0"/>
        <w:tabs>
          <w:tab w:val="left" w:pos="2880"/>
        </w:tabs>
        <w:ind w:left="2880" w:hanging="2880"/>
      </w:pPr>
    </w:p>
    <w:p w14:paraId="7F1FAE49" w14:textId="77777777" w:rsidR="00C42BF2" w:rsidRDefault="00C42BF2">
      <w:pPr>
        <w:pStyle w:val="Default"/>
        <w:widowControl w:val="0"/>
        <w:tabs>
          <w:tab w:val="left" w:pos="2880"/>
        </w:tabs>
        <w:ind w:left="2880" w:hanging="2880"/>
      </w:pPr>
    </w:p>
    <w:p w14:paraId="7D6E32DB" w14:textId="77777777" w:rsidR="00C42BF2" w:rsidRDefault="00F80514">
      <w:pPr>
        <w:pStyle w:val="Default"/>
        <w:widowControl w:val="0"/>
        <w:tabs>
          <w:tab w:val="left" w:pos="2880"/>
        </w:tabs>
        <w:ind w:left="2880" w:hanging="2880"/>
        <w:rPr>
          <w:b/>
          <w:bCs/>
        </w:rPr>
      </w:pPr>
      <w:r>
        <w:t xml:space="preserve">\e </w:t>
      </w:r>
      <w:r>
        <w:rPr>
          <w:b/>
          <w:bCs/>
        </w:rPr>
        <w:t>*waca-</w:t>
      </w:r>
    </w:p>
    <w:p w14:paraId="07A20402" w14:textId="77777777" w:rsidR="00C42BF2" w:rsidRDefault="00F80514">
      <w:pPr>
        <w:pStyle w:val="Default"/>
        <w:widowControl w:val="0"/>
        <w:tabs>
          <w:tab w:val="left" w:pos="2880"/>
        </w:tabs>
        <w:ind w:left="2880" w:hanging="2880"/>
      </w:pPr>
      <w:r>
        <w:t xml:space="preserve">\t </w:t>
      </w:r>
      <w:r>
        <w:rPr>
          <w:rFonts w:hAnsi="Times New Roman"/>
        </w:rPr>
        <w:t>‘</w:t>
      </w:r>
      <w:r>
        <w:t>say, tell</w:t>
      </w:r>
      <w:r>
        <w:rPr>
          <w:rFonts w:hAnsi="Times New Roman"/>
        </w:rPr>
        <w:t>’</w:t>
      </w:r>
    </w:p>
    <w:p w14:paraId="6D806B5C" w14:textId="77777777" w:rsidR="00C42BF2" w:rsidRDefault="00F80514">
      <w:pPr>
        <w:pStyle w:val="Default"/>
        <w:widowControl w:val="0"/>
        <w:tabs>
          <w:tab w:val="left" w:pos="2880"/>
        </w:tabs>
        <w:ind w:left="2880" w:hanging="2880"/>
      </w:pPr>
      <w:r>
        <w:t>\b v</w:t>
      </w:r>
    </w:p>
    <w:p w14:paraId="72A38FD2" w14:textId="77777777" w:rsidR="00C42BF2" w:rsidRDefault="00F80514">
      <w:pPr>
        <w:pStyle w:val="Default"/>
        <w:widowControl w:val="0"/>
        <w:tabs>
          <w:tab w:val="left" w:pos="2880"/>
        </w:tabs>
        <w:ind w:left="2880" w:hanging="2880"/>
      </w:pPr>
      <w:r>
        <w:t>\x See also *wangka-, *yirrka-.</w:t>
      </w:r>
    </w:p>
    <w:p w14:paraId="07D15E9C" w14:textId="77777777" w:rsidR="00C42BF2" w:rsidRDefault="00F80514">
      <w:pPr>
        <w:pStyle w:val="Default"/>
        <w:widowControl w:val="0"/>
        <w:tabs>
          <w:tab w:val="left" w:pos="2880"/>
        </w:tabs>
        <w:ind w:left="2880" w:hanging="2880"/>
      </w:pPr>
      <w:r>
        <w:t xml:space="preserve">\l </w:t>
      </w:r>
    </w:p>
    <w:p w14:paraId="062728C5" w14:textId="77777777" w:rsidR="00C42BF2" w:rsidRDefault="00F80514">
      <w:pPr>
        <w:pStyle w:val="Default"/>
        <w:widowControl w:val="0"/>
        <w:tabs>
          <w:tab w:val="left" w:pos="2880"/>
        </w:tabs>
        <w:ind w:left="2880" w:hanging="2880"/>
      </w:pPr>
      <w:r>
        <w:t xml:space="preserve">\l </w:t>
      </w:r>
      <w:r>
        <w:rPr>
          <w:b/>
          <w:bCs/>
        </w:rPr>
        <w:t>pPNy</w:t>
      </w:r>
      <w:r>
        <w:rPr>
          <w:b/>
          <w:bCs/>
        </w:rPr>
        <w:tab/>
        <w:t>\w *waca-</w:t>
      </w:r>
      <w:r>
        <w:t xml:space="preserve"> \q KLH gloss: </w:t>
      </w:r>
      <w:r>
        <w:rPr>
          <w:rFonts w:hAnsi="Times New Roman"/>
        </w:rPr>
        <w:t>‘</w:t>
      </w:r>
      <w:r>
        <w:t>say, tell</w:t>
      </w:r>
      <w:r>
        <w:rPr>
          <w:rFonts w:hAnsi="Times New Roman"/>
        </w:rPr>
        <w:t>’</w:t>
      </w:r>
      <w:r>
        <w:t>. \s KLH 82:374</w:t>
      </w:r>
    </w:p>
    <w:p w14:paraId="2753B37B" w14:textId="77777777" w:rsidR="00C42BF2" w:rsidRDefault="00C42BF2">
      <w:pPr>
        <w:pStyle w:val="Default"/>
        <w:widowControl w:val="0"/>
        <w:tabs>
          <w:tab w:val="left" w:pos="2880"/>
        </w:tabs>
        <w:ind w:left="2880" w:hanging="2880"/>
      </w:pPr>
    </w:p>
    <w:p w14:paraId="51194C13" w14:textId="77777777" w:rsidR="00C42BF2" w:rsidRDefault="00C42BF2">
      <w:pPr>
        <w:pStyle w:val="Default"/>
        <w:widowControl w:val="0"/>
        <w:tabs>
          <w:tab w:val="left" w:pos="2880"/>
        </w:tabs>
        <w:ind w:left="2880" w:hanging="2880"/>
      </w:pPr>
    </w:p>
    <w:p w14:paraId="52885F4D" w14:textId="77777777" w:rsidR="00C42BF2" w:rsidRDefault="00F80514">
      <w:pPr>
        <w:pStyle w:val="Default"/>
        <w:widowControl w:val="0"/>
        <w:tabs>
          <w:tab w:val="left" w:pos="2880"/>
        </w:tabs>
        <w:ind w:left="2880" w:hanging="2880"/>
        <w:rPr>
          <w:b/>
          <w:bCs/>
        </w:rPr>
      </w:pPr>
      <w:r>
        <w:t xml:space="preserve">\e </w:t>
      </w:r>
      <w:r>
        <w:rPr>
          <w:b/>
          <w:bCs/>
        </w:rPr>
        <w:t>*waca</w:t>
      </w:r>
    </w:p>
    <w:p w14:paraId="54BCE41D" w14:textId="77777777" w:rsidR="00C42BF2" w:rsidRDefault="00F80514">
      <w:pPr>
        <w:pStyle w:val="Default"/>
        <w:widowControl w:val="0"/>
        <w:tabs>
          <w:tab w:val="left" w:pos="2880"/>
        </w:tabs>
        <w:ind w:left="2880" w:hanging="2880"/>
      </w:pPr>
      <w:r>
        <w:t xml:space="preserve">\t </w:t>
      </w:r>
      <w:r>
        <w:rPr>
          <w:rFonts w:hAnsi="Times New Roman"/>
        </w:rPr>
        <w:t>‘</w:t>
      </w:r>
      <w:r>
        <w:t>fire</w:t>
      </w:r>
      <w:r>
        <w:rPr>
          <w:rFonts w:hAnsi="Times New Roman"/>
        </w:rPr>
        <w:t>’</w:t>
      </w:r>
    </w:p>
    <w:p w14:paraId="6D880FE3" w14:textId="77777777" w:rsidR="00C42BF2" w:rsidRDefault="00F80514">
      <w:pPr>
        <w:pStyle w:val="Default"/>
        <w:widowControl w:val="0"/>
        <w:tabs>
          <w:tab w:val="left" w:pos="2880"/>
        </w:tabs>
        <w:ind w:left="2880" w:hanging="2880"/>
      </w:pPr>
      <w:r>
        <w:t>\b n</w:t>
      </w:r>
    </w:p>
    <w:p w14:paraId="17D67220" w14:textId="77777777" w:rsidR="00C42BF2" w:rsidRDefault="00F80514">
      <w:pPr>
        <w:pStyle w:val="Default"/>
        <w:widowControl w:val="0"/>
        <w:tabs>
          <w:tab w:val="left" w:pos="2880"/>
        </w:tabs>
        <w:ind w:left="2880" w:hanging="2880"/>
      </w:pPr>
      <w:r>
        <w:t>\c E</w:t>
      </w:r>
    </w:p>
    <w:p w14:paraId="18E4F671" w14:textId="77777777" w:rsidR="00C42BF2" w:rsidRDefault="00F80514">
      <w:pPr>
        <w:pStyle w:val="Default"/>
        <w:widowControl w:val="0"/>
        <w:tabs>
          <w:tab w:val="left" w:pos="2880"/>
        </w:tabs>
        <w:ind w:left="2880" w:hanging="2880"/>
      </w:pPr>
      <w:r>
        <w:t>\x See also *cuma, *ya{u, ...</w:t>
      </w:r>
    </w:p>
    <w:p w14:paraId="22CF0519" w14:textId="77777777" w:rsidR="00C42BF2" w:rsidRDefault="00F80514">
      <w:pPr>
        <w:pStyle w:val="Default"/>
        <w:widowControl w:val="0"/>
        <w:tabs>
          <w:tab w:val="left" w:pos="2880"/>
        </w:tabs>
        <w:ind w:left="2880" w:hanging="2880"/>
      </w:pPr>
      <w:r>
        <w:t>\l KKY</w:t>
      </w:r>
      <w:r>
        <w:tab/>
        <w:t xml:space="preserve">\w wathar \g </w:t>
      </w:r>
      <w:r>
        <w:rPr>
          <w:rFonts w:hAnsi="Times New Roman"/>
        </w:rPr>
        <w:t>‘</w:t>
      </w:r>
      <w:r>
        <w:t>faggot, stick of firewood</w:t>
      </w:r>
      <w:r>
        <w:rPr>
          <w:rFonts w:hAnsi="Times New Roman"/>
        </w:rPr>
        <w:t xml:space="preserve">’ </w:t>
      </w:r>
      <w:r>
        <w:t xml:space="preserve">\p Feminine; Pl </w:t>
      </w:r>
      <w:r>
        <w:rPr>
          <w:i/>
          <w:iCs/>
        </w:rPr>
        <w:t>watharal</w:t>
      </w:r>
      <w:r>
        <w:t>. \s RJK/GNOG</w:t>
      </w:r>
    </w:p>
    <w:p w14:paraId="7B0364D3" w14:textId="77777777" w:rsidR="00C42BF2" w:rsidRDefault="00F80514">
      <w:pPr>
        <w:pStyle w:val="Default"/>
        <w:widowControl w:val="0"/>
        <w:tabs>
          <w:tab w:val="left" w:pos="2880"/>
        </w:tabs>
        <w:ind w:left="2880" w:hanging="2880"/>
      </w:pPr>
      <w:r>
        <w:t>\l Burke River</w:t>
      </w:r>
      <w:r>
        <w:tab/>
        <w:t xml:space="preserve">\w wacherne \g </w:t>
      </w:r>
      <w:r>
        <w:rPr>
          <w:rFonts w:hAnsi="Times New Roman"/>
        </w:rPr>
        <w:t>‘</w:t>
      </w:r>
      <w:r>
        <w:t>fire</w:t>
      </w:r>
      <w:r>
        <w:rPr>
          <w:rFonts w:hAnsi="Times New Roman"/>
        </w:rPr>
        <w:t xml:space="preserve">’ </w:t>
      </w:r>
      <w:r>
        <w:t>\s Curr/GNOG</w:t>
      </w:r>
    </w:p>
    <w:p w14:paraId="4C3FDD33" w14:textId="77777777" w:rsidR="00C42BF2" w:rsidRDefault="00F80514">
      <w:pPr>
        <w:pStyle w:val="Default"/>
        <w:widowControl w:val="0"/>
        <w:tabs>
          <w:tab w:val="left" w:pos="2880"/>
        </w:tabs>
        <w:ind w:left="2880" w:hanging="2880"/>
      </w:pPr>
      <w:r>
        <w:t>\l Omeo</w:t>
      </w:r>
      <w:r>
        <w:tab/>
        <w:t xml:space="preserve">\w watha \g </w:t>
      </w:r>
      <w:r>
        <w:rPr>
          <w:rFonts w:hAnsi="Times New Roman"/>
        </w:rPr>
        <w:t>‘</w:t>
      </w:r>
      <w:r>
        <w:t>fire</w:t>
      </w:r>
      <w:r>
        <w:rPr>
          <w:rFonts w:hAnsi="Times New Roman"/>
        </w:rPr>
        <w:t xml:space="preserve">’ </w:t>
      </w:r>
      <w:r>
        <w:t>\s Curr/GNOG</w:t>
      </w:r>
    </w:p>
    <w:p w14:paraId="4915D2C1" w14:textId="77777777" w:rsidR="00C42BF2" w:rsidRDefault="00F80514">
      <w:pPr>
        <w:pStyle w:val="Default"/>
        <w:widowControl w:val="0"/>
        <w:tabs>
          <w:tab w:val="left" w:pos="2880"/>
        </w:tabs>
        <w:ind w:left="2880" w:hanging="2880"/>
      </w:pPr>
      <w:r>
        <w:t>\l Nhanda</w:t>
      </w:r>
      <w:r>
        <w:tab/>
        <w:t xml:space="preserve">\w wajanu \g </w:t>
      </w:r>
      <w:r>
        <w:rPr>
          <w:rFonts w:hAnsi="Times New Roman"/>
        </w:rPr>
        <w:t>‘</w:t>
      </w:r>
      <w:r>
        <w:t>fire, firewood, campfire</w:t>
      </w:r>
      <w:r>
        <w:rPr>
          <w:rFonts w:hAnsi="Times New Roman"/>
        </w:rPr>
        <w:t xml:space="preserve">’ </w:t>
      </w:r>
      <w:r>
        <w:t>\q Why not /th/? \s JB/GNOG</w:t>
      </w:r>
    </w:p>
    <w:p w14:paraId="65431F29" w14:textId="77777777" w:rsidR="00C42BF2" w:rsidRDefault="00F80514">
      <w:pPr>
        <w:pStyle w:val="Default"/>
        <w:widowControl w:val="0"/>
        <w:tabs>
          <w:tab w:val="left" w:pos="2880"/>
        </w:tabs>
        <w:ind w:left="2880" w:hanging="2880"/>
      </w:pPr>
      <w:r>
        <w:t xml:space="preserve">\l </w:t>
      </w:r>
      <w:r>
        <w:rPr>
          <w:b/>
          <w:bCs/>
        </w:rPr>
        <w:t>pPNy</w:t>
      </w:r>
      <w:r>
        <w:rPr>
          <w:b/>
          <w:bCs/>
        </w:rPr>
        <w:tab/>
        <w:t>\w *waca</w:t>
      </w:r>
      <w:r>
        <w:t xml:space="preserve"> \s GNOG</w:t>
      </w:r>
    </w:p>
    <w:p w14:paraId="5B0F5B0F" w14:textId="77777777" w:rsidR="00C42BF2" w:rsidRDefault="00C42BF2">
      <w:pPr>
        <w:pStyle w:val="Default"/>
        <w:widowControl w:val="0"/>
        <w:tabs>
          <w:tab w:val="left" w:pos="2880"/>
        </w:tabs>
        <w:ind w:left="2880" w:hanging="2880"/>
      </w:pPr>
    </w:p>
    <w:p w14:paraId="77252F41" w14:textId="77777777" w:rsidR="00C42BF2" w:rsidRDefault="00C42BF2">
      <w:pPr>
        <w:pStyle w:val="Default"/>
        <w:widowControl w:val="0"/>
        <w:tabs>
          <w:tab w:val="left" w:pos="2880"/>
        </w:tabs>
        <w:ind w:left="2880" w:hanging="2880"/>
      </w:pPr>
    </w:p>
    <w:p w14:paraId="6892C486" w14:textId="77777777" w:rsidR="00C42BF2" w:rsidRDefault="00F80514">
      <w:pPr>
        <w:pStyle w:val="Default"/>
        <w:widowControl w:val="0"/>
        <w:tabs>
          <w:tab w:val="left" w:pos="2880"/>
        </w:tabs>
        <w:ind w:left="2880" w:hanging="2880"/>
        <w:rPr>
          <w:b/>
          <w:bCs/>
        </w:rPr>
      </w:pPr>
      <w:r>
        <w:t xml:space="preserve">\e </w:t>
      </w:r>
      <w:r>
        <w:rPr>
          <w:b/>
          <w:bCs/>
        </w:rPr>
        <w:t>*waci-</w:t>
      </w:r>
    </w:p>
    <w:p w14:paraId="618A48E1" w14:textId="77777777" w:rsidR="00C42BF2" w:rsidRDefault="00F80514">
      <w:pPr>
        <w:pStyle w:val="Default"/>
        <w:widowControl w:val="0"/>
        <w:tabs>
          <w:tab w:val="left" w:pos="2880"/>
        </w:tabs>
        <w:ind w:left="2880" w:hanging="2880"/>
      </w:pPr>
      <w:r>
        <w:t xml:space="preserve">\t </w:t>
      </w:r>
      <w:r>
        <w:rPr>
          <w:rFonts w:hAnsi="Times New Roman"/>
        </w:rPr>
        <w:t>‘</w:t>
      </w:r>
      <w:r>
        <w:t>give</w:t>
      </w:r>
      <w:r>
        <w:rPr>
          <w:rFonts w:hAnsi="Times New Roman"/>
        </w:rPr>
        <w:t>’</w:t>
      </w:r>
    </w:p>
    <w:p w14:paraId="111AD7C7" w14:textId="77777777" w:rsidR="00C42BF2" w:rsidRDefault="00F80514">
      <w:pPr>
        <w:pStyle w:val="Default"/>
        <w:widowControl w:val="0"/>
        <w:tabs>
          <w:tab w:val="left" w:pos="2880"/>
        </w:tabs>
        <w:ind w:left="2880" w:hanging="2880"/>
      </w:pPr>
      <w:r>
        <w:t>\b vt</w:t>
      </w:r>
    </w:p>
    <w:p w14:paraId="4DD4A052" w14:textId="77777777" w:rsidR="00C42BF2" w:rsidRDefault="00F80514">
      <w:pPr>
        <w:pStyle w:val="Default"/>
        <w:widowControl w:val="0"/>
        <w:tabs>
          <w:tab w:val="left" w:pos="2880"/>
        </w:tabs>
        <w:ind w:left="2880" w:hanging="2880"/>
      </w:pPr>
      <w:r>
        <w:t>\x See also *wa-, also *wu- and cross-references there.</w:t>
      </w:r>
    </w:p>
    <w:p w14:paraId="71173803" w14:textId="77777777" w:rsidR="00C42BF2" w:rsidRDefault="00F80514">
      <w:pPr>
        <w:pStyle w:val="Default"/>
        <w:widowControl w:val="0"/>
        <w:tabs>
          <w:tab w:val="left" w:pos="2880"/>
        </w:tabs>
        <w:ind w:left="2880" w:hanging="2880"/>
      </w:pPr>
      <w:r>
        <w:t>\l YYoront</w:t>
      </w:r>
      <w:r>
        <w:tab/>
        <w:t xml:space="preserve">\w wiy- \g </w:t>
      </w:r>
      <w:r>
        <w:rPr>
          <w:rFonts w:hAnsi="Times New Roman"/>
        </w:rPr>
        <w:t>‘</w:t>
      </w:r>
      <w:r>
        <w:t>give</w:t>
      </w:r>
      <w:r>
        <w:rPr>
          <w:rFonts w:hAnsi="Times New Roman"/>
        </w:rPr>
        <w:t xml:space="preserve">’ </w:t>
      </w:r>
      <w:r>
        <w:t xml:space="preserve">\p In Dsd, Rfl, Rcp, and with </w:t>
      </w:r>
      <w:r>
        <w:rPr>
          <w:rFonts w:hAnsi="Times New Roman"/>
        </w:rPr>
        <w:t>‘</w:t>
      </w:r>
      <w:r>
        <w:t>go</w:t>
      </w:r>
      <w:r>
        <w:rPr>
          <w:rFonts w:hAnsi="Times New Roman"/>
        </w:rPr>
        <w:t xml:space="preserve">’ </w:t>
      </w:r>
      <w:r>
        <w:t xml:space="preserve">verbs; other tense-forms are built on </w:t>
      </w:r>
      <w:r>
        <w:rPr>
          <w:i/>
          <w:iCs/>
        </w:rPr>
        <w:t>wu</w:t>
      </w:r>
      <w:r>
        <w:t>.</w:t>
      </w:r>
    </w:p>
    <w:p w14:paraId="22CCBD35" w14:textId="77777777" w:rsidR="00C42BF2" w:rsidRDefault="00F80514">
      <w:pPr>
        <w:pStyle w:val="Default"/>
        <w:widowControl w:val="0"/>
        <w:tabs>
          <w:tab w:val="left" w:pos="2880"/>
        </w:tabs>
        <w:ind w:left="2880" w:hanging="2880"/>
      </w:pPr>
      <w:r>
        <w:t>\l KKaper</w:t>
      </w:r>
      <w:r>
        <w:tab/>
        <w:t xml:space="preserve">\w wac- \g </w:t>
      </w:r>
      <w:r>
        <w:rPr>
          <w:rFonts w:hAnsi="Times New Roman"/>
        </w:rPr>
        <w:t>‘</w:t>
      </w:r>
      <w:r>
        <w:t>give</w:t>
      </w:r>
      <w:r>
        <w:rPr>
          <w:rFonts w:hAnsi="Times New Roman"/>
        </w:rPr>
        <w:t xml:space="preserve">’ </w:t>
      </w:r>
      <w:r>
        <w:t xml:space="preserve">\p F </w:t>
      </w:r>
      <w:r>
        <w:rPr>
          <w:i/>
          <w:iCs/>
        </w:rPr>
        <w:t>wacvngk</w:t>
      </w:r>
      <w:r>
        <w:t xml:space="preserve">; other tense-forms built on </w:t>
      </w:r>
      <w:r>
        <w:rPr>
          <w:i/>
          <w:iCs/>
        </w:rPr>
        <w:t>wa-</w:t>
      </w:r>
      <w:r>
        <w:t>.</w:t>
      </w:r>
    </w:p>
    <w:p w14:paraId="2383664F" w14:textId="77777777" w:rsidR="00C42BF2" w:rsidRDefault="00C42BF2">
      <w:pPr>
        <w:pStyle w:val="Default"/>
        <w:widowControl w:val="0"/>
        <w:tabs>
          <w:tab w:val="left" w:pos="2880"/>
        </w:tabs>
        <w:ind w:left="2880" w:hanging="2880"/>
      </w:pPr>
    </w:p>
    <w:p w14:paraId="02F8A631" w14:textId="77777777" w:rsidR="00C42BF2" w:rsidRDefault="00C42BF2">
      <w:pPr>
        <w:pStyle w:val="Default"/>
        <w:widowControl w:val="0"/>
        <w:tabs>
          <w:tab w:val="left" w:pos="2880"/>
        </w:tabs>
        <w:ind w:left="2880" w:hanging="2880"/>
      </w:pPr>
    </w:p>
    <w:p w14:paraId="180C4FD7" w14:textId="77777777" w:rsidR="00C42BF2" w:rsidRDefault="00F80514">
      <w:pPr>
        <w:pStyle w:val="Default"/>
        <w:widowControl w:val="0"/>
        <w:tabs>
          <w:tab w:val="left" w:pos="2880"/>
        </w:tabs>
        <w:ind w:left="2880" w:hanging="2880"/>
        <w:rPr>
          <w:b/>
          <w:bCs/>
        </w:rPr>
      </w:pPr>
      <w:r>
        <w:t xml:space="preserve">\e </w:t>
      </w:r>
      <w:r>
        <w:rPr>
          <w:b/>
          <w:bCs/>
        </w:rPr>
        <w:t>*waka-</w:t>
      </w:r>
    </w:p>
    <w:p w14:paraId="2B5F9AC4" w14:textId="77777777" w:rsidR="00C42BF2" w:rsidRDefault="00F80514">
      <w:pPr>
        <w:pStyle w:val="Default"/>
        <w:widowControl w:val="0"/>
        <w:tabs>
          <w:tab w:val="left" w:pos="2880"/>
        </w:tabs>
        <w:ind w:left="2880" w:hanging="2880"/>
      </w:pPr>
      <w:r>
        <w:t xml:space="preserve">\t </w:t>
      </w:r>
      <w:r>
        <w:rPr>
          <w:rFonts w:hAnsi="Times New Roman"/>
        </w:rPr>
        <w:t>‘</w:t>
      </w:r>
      <w:r>
        <w:t>go up</w:t>
      </w:r>
      <w:r>
        <w:rPr>
          <w:rFonts w:hAnsi="Times New Roman"/>
        </w:rPr>
        <w:t>’</w:t>
      </w:r>
    </w:p>
    <w:p w14:paraId="0DC10967" w14:textId="77777777" w:rsidR="00C42BF2" w:rsidRDefault="00F80514">
      <w:pPr>
        <w:pStyle w:val="Default"/>
        <w:widowControl w:val="0"/>
        <w:tabs>
          <w:tab w:val="left" w:pos="2880"/>
        </w:tabs>
        <w:ind w:left="2880" w:hanging="2880"/>
      </w:pPr>
      <w:r>
        <w:t>\b vi</w:t>
      </w:r>
    </w:p>
    <w:p w14:paraId="419270BC" w14:textId="77777777" w:rsidR="00C42BF2" w:rsidRDefault="00F80514">
      <w:pPr>
        <w:pStyle w:val="Default"/>
        <w:widowControl w:val="0"/>
        <w:tabs>
          <w:tab w:val="left" w:pos="2880"/>
        </w:tabs>
        <w:ind w:left="2880" w:hanging="2880"/>
      </w:pPr>
      <w:r>
        <w:t>\x See also *kali-, *ya-.</w:t>
      </w:r>
    </w:p>
    <w:p w14:paraId="29FBBE9B" w14:textId="77777777" w:rsidR="00C42BF2" w:rsidRDefault="00F80514">
      <w:pPr>
        <w:pStyle w:val="Default"/>
        <w:widowControl w:val="0"/>
        <w:tabs>
          <w:tab w:val="left" w:pos="2880"/>
        </w:tabs>
        <w:ind w:left="2880" w:hanging="2880"/>
      </w:pPr>
      <w:r>
        <w:t>\l YYoront</w:t>
      </w:r>
      <w:r>
        <w:tab/>
        <w:t xml:space="preserve">\w wa+, wu \g </w:t>
      </w:r>
      <w:r>
        <w:rPr>
          <w:rFonts w:hAnsi="Times New Roman"/>
        </w:rPr>
        <w:t>‘</w:t>
      </w:r>
      <w:r>
        <w:t>go</w:t>
      </w:r>
      <w:r>
        <w:rPr>
          <w:rFonts w:hAnsi="Times New Roman"/>
        </w:rPr>
        <w:t>’</w:t>
      </w:r>
      <w:r>
        <w:t xml:space="preserve">, </w:t>
      </w:r>
      <w:r>
        <w:rPr>
          <w:rFonts w:hAnsi="Times New Roman"/>
        </w:rPr>
        <w:t>‘</w:t>
      </w:r>
      <w:r>
        <w:t>come</w:t>
      </w:r>
      <w:r>
        <w:rPr>
          <w:rFonts w:hAnsi="Times New Roman"/>
        </w:rPr>
        <w:t xml:space="preserve">’ </w:t>
      </w:r>
      <w:r>
        <w:t xml:space="preserve">\p vi, L. \q But possibly &lt; *wangka-, as in KYak </w:t>
      </w:r>
      <w:r>
        <w:rPr>
          <w:i/>
          <w:iCs/>
        </w:rPr>
        <w:t>wangk-</w:t>
      </w:r>
      <w:r>
        <w:rPr>
          <w:rFonts w:hAnsi="Times New Roman"/>
        </w:rPr>
        <w:t xml:space="preserve"> ‘</w:t>
      </w:r>
      <w:r>
        <w:t>go</w:t>
      </w:r>
      <w:r>
        <w:rPr>
          <w:rFonts w:hAnsi="Times New Roman"/>
        </w:rPr>
        <w:t>’</w:t>
      </w:r>
      <w:r>
        <w:t>.</w:t>
      </w:r>
    </w:p>
    <w:p w14:paraId="39CBFFC6" w14:textId="77777777" w:rsidR="00C42BF2" w:rsidRDefault="00F80514">
      <w:pPr>
        <w:pStyle w:val="Default"/>
        <w:widowControl w:val="0"/>
        <w:tabs>
          <w:tab w:val="left" w:pos="2880"/>
        </w:tabs>
        <w:ind w:left="2880" w:hanging="2880"/>
      </w:pPr>
      <w:r>
        <w:t>\l YMel</w:t>
      </w:r>
      <w:r>
        <w:tab/>
        <w:t>\w wa+, wak</w:t>
      </w:r>
      <w:r>
        <w:rPr>
          <w:rFonts w:hAnsi="Times New Roman"/>
        </w:rPr>
        <w:t>á</w:t>
      </w:r>
      <w:r>
        <w:t>+, wal</w:t>
      </w:r>
      <w:r>
        <w:rPr>
          <w:rFonts w:hAnsi="Times New Roman"/>
        </w:rPr>
        <w:t>á</w:t>
      </w:r>
      <w:r>
        <w:t xml:space="preserve">k \g </w:t>
      </w:r>
      <w:r>
        <w:rPr>
          <w:rFonts w:hAnsi="Times New Roman"/>
        </w:rPr>
        <w:t>‘</w:t>
      </w:r>
      <w:r>
        <w:t>go</w:t>
      </w:r>
      <w:r>
        <w:rPr>
          <w:rFonts w:hAnsi="Times New Roman"/>
        </w:rPr>
        <w:t>’</w:t>
      </w:r>
      <w:r>
        <w:t xml:space="preserve">, </w:t>
      </w:r>
      <w:r>
        <w:rPr>
          <w:rFonts w:hAnsi="Times New Roman"/>
        </w:rPr>
        <w:t>‘</w:t>
      </w:r>
      <w:r>
        <w:t>come</w:t>
      </w:r>
      <w:r>
        <w:rPr>
          <w:rFonts w:hAnsi="Times New Roman"/>
        </w:rPr>
        <w:t xml:space="preserve">’ </w:t>
      </w:r>
      <w:r>
        <w:t xml:space="preserve">\p vi, L. \q But possibly &lt; *wangka-, as in KYak </w:t>
      </w:r>
      <w:r>
        <w:rPr>
          <w:i/>
          <w:iCs/>
        </w:rPr>
        <w:t>wangk-</w:t>
      </w:r>
      <w:r>
        <w:rPr>
          <w:rFonts w:hAnsi="Times New Roman"/>
        </w:rPr>
        <w:t xml:space="preserve"> ‘</w:t>
      </w:r>
      <w:r>
        <w:t>go</w:t>
      </w:r>
      <w:r>
        <w:rPr>
          <w:rFonts w:hAnsi="Times New Roman"/>
        </w:rPr>
        <w:t>’</w:t>
      </w:r>
      <w:r>
        <w:t>.</w:t>
      </w:r>
    </w:p>
    <w:p w14:paraId="622022FF" w14:textId="77777777" w:rsidR="00C42BF2" w:rsidRDefault="00F80514">
      <w:pPr>
        <w:pStyle w:val="Default"/>
        <w:widowControl w:val="0"/>
        <w:tabs>
          <w:tab w:val="left" w:pos="2880"/>
        </w:tabs>
        <w:ind w:left="2880" w:hanging="2880"/>
      </w:pPr>
      <w:r>
        <w:t>\l Flinders Island</w:t>
      </w:r>
      <w:r>
        <w:tab/>
        <w:t xml:space="preserve">\w oka- \g </w:t>
      </w:r>
      <w:r>
        <w:rPr>
          <w:rFonts w:hAnsi="Times New Roman"/>
        </w:rPr>
        <w:t>‘</w:t>
      </w:r>
      <w:r>
        <w:t>to go</w:t>
      </w:r>
      <w:r>
        <w:rPr>
          <w:rFonts w:hAnsi="Times New Roman"/>
        </w:rPr>
        <w:t xml:space="preserve">’ </w:t>
      </w:r>
      <w:r>
        <w:t>\q Belongs with this set? \s PS</w:t>
      </w:r>
    </w:p>
    <w:p w14:paraId="05EB8933" w14:textId="77777777" w:rsidR="00C42BF2" w:rsidRDefault="00F80514">
      <w:pPr>
        <w:pStyle w:val="Default"/>
        <w:widowControl w:val="0"/>
        <w:tabs>
          <w:tab w:val="left" w:pos="2880"/>
        </w:tabs>
        <w:ind w:left="2880" w:hanging="2880"/>
      </w:pPr>
      <w:r>
        <w:t>\l Warrungu</w:t>
      </w:r>
      <w:r>
        <w:tab/>
        <w:t xml:space="preserve">\w waga- \g </w:t>
      </w:r>
      <w:r>
        <w:rPr>
          <w:rFonts w:hAnsi="Times New Roman"/>
        </w:rPr>
        <w:t>‘</w:t>
      </w:r>
      <w:r>
        <w:t>rise</w:t>
      </w:r>
      <w:r>
        <w:rPr>
          <w:rFonts w:hAnsi="Times New Roman"/>
        </w:rPr>
        <w:t xml:space="preserve">’ </w:t>
      </w:r>
      <w:r>
        <w:t>\s TTs</w:t>
      </w:r>
    </w:p>
    <w:p w14:paraId="37FB26F8" w14:textId="77777777" w:rsidR="00C42BF2" w:rsidRDefault="00F80514">
      <w:pPr>
        <w:pStyle w:val="Default"/>
        <w:widowControl w:val="0"/>
        <w:tabs>
          <w:tab w:val="left" w:pos="2880"/>
        </w:tabs>
        <w:ind w:left="2880" w:hanging="2880"/>
      </w:pPr>
      <w:r>
        <w:t>\l GBadhun</w:t>
      </w:r>
      <w:r>
        <w:tab/>
        <w:t xml:space="preserve">\w waga- \g </w:t>
      </w:r>
      <w:r>
        <w:rPr>
          <w:rFonts w:hAnsi="Times New Roman"/>
        </w:rPr>
        <w:t>‘</w:t>
      </w:r>
      <w:r>
        <w:t>climb, rise, go up</w:t>
      </w:r>
      <w:r>
        <w:rPr>
          <w:rFonts w:hAnsi="Times New Roman"/>
        </w:rPr>
        <w:t xml:space="preserve">’ </w:t>
      </w:r>
      <w:r>
        <w:t xml:space="preserve">\q NOT the same paradigm as </w:t>
      </w:r>
      <w:r>
        <w:rPr>
          <w:i/>
          <w:iCs/>
        </w:rPr>
        <w:t>baga-</w:t>
      </w:r>
      <w:r>
        <w:t>. \s PS</w:t>
      </w:r>
    </w:p>
    <w:p w14:paraId="3912CFD6" w14:textId="77777777" w:rsidR="00C42BF2" w:rsidRDefault="00F80514">
      <w:pPr>
        <w:pStyle w:val="Default"/>
        <w:widowControl w:val="0"/>
        <w:tabs>
          <w:tab w:val="left" w:pos="2880"/>
        </w:tabs>
        <w:ind w:left="2880" w:hanging="2880"/>
      </w:pPr>
      <w:r>
        <w:t>\l Biri</w:t>
      </w:r>
      <w:r>
        <w:tab/>
        <w:t xml:space="preserve">\w waga \g </w:t>
      </w:r>
      <w:r>
        <w:rPr>
          <w:rFonts w:hAnsi="Times New Roman"/>
        </w:rPr>
        <w:t>‘</w:t>
      </w:r>
      <w:r>
        <w:t>run</w:t>
      </w:r>
      <w:r>
        <w:rPr>
          <w:rFonts w:hAnsi="Times New Roman"/>
        </w:rPr>
        <w:t xml:space="preserve">’ </w:t>
      </w:r>
      <w:r>
        <w:t xml:space="preserve">\q Gangulu, Wiri, Biri, and Yambina dialects; also Baradha </w:t>
      </w:r>
      <w:r>
        <w:rPr>
          <w:rFonts w:hAnsi="Times New Roman"/>
        </w:rPr>
        <w:t>‘</w:t>
      </w:r>
      <w:r>
        <w:t>climb</w:t>
      </w:r>
      <w:r>
        <w:rPr>
          <w:rFonts w:hAnsi="Times New Roman"/>
        </w:rPr>
        <w:t>’</w:t>
      </w:r>
      <w:r>
        <w:t xml:space="preserve">. Note also Gangulu, Wiri, Biri, Yambina, and Yilba </w:t>
      </w:r>
      <w:r>
        <w:rPr>
          <w:i/>
          <w:iCs/>
        </w:rPr>
        <w:t>yaga</w:t>
      </w:r>
      <w:r>
        <w:rPr>
          <w:rFonts w:hAnsi="Times New Roman"/>
        </w:rPr>
        <w:t xml:space="preserve"> ‘</w:t>
      </w:r>
      <w:r>
        <w:t>climb</w:t>
      </w:r>
      <w:r>
        <w:rPr>
          <w:rFonts w:hAnsi="Times New Roman"/>
        </w:rPr>
        <w:t>’</w:t>
      </w:r>
      <w:r>
        <w:t>. \s AT</w:t>
      </w:r>
    </w:p>
    <w:p w14:paraId="21BC131F" w14:textId="77777777" w:rsidR="00C42BF2" w:rsidRDefault="00F80514">
      <w:pPr>
        <w:pStyle w:val="Default"/>
        <w:widowControl w:val="0"/>
        <w:tabs>
          <w:tab w:val="left" w:pos="2880"/>
        </w:tabs>
        <w:ind w:left="2880" w:hanging="2880"/>
      </w:pPr>
      <w:r>
        <w:t>\l Bidyara</w:t>
      </w:r>
      <w:r>
        <w:tab/>
        <w:t xml:space="preserve">\w waga-\g </w:t>
      </w:r>
      <w:r>
        <w:rPr>
          <w:rFonts w:hAnsi="Times New Roman"/>
        </w:rPr>
        <w:t>‘</w:t>
      </w:r>
      <w:r>
        <w:t>climb, go up, rise; grow (of grass)</w:t>
      </w:r>
      <w:r>
        <w:rPr>
          <w:rFonts w:hAnsi="Times New Roman"/>
        </w:rPr>
        <w:t xml:space="preserve">’ </w:t>
      </w:r>
      <w:r>
        <w:t xml:space="preserve">\q Also </w:t>
      </w:r>
      <w:r>
        <w:rPr>
          <w:i/>
          <w:iCs/>
        </w:rPr>
        <w:t>wagani</w:t>
      </w:r>
      <w:r>
        <w:rPr>
          <w:rFonts w:hAnsi="Times New Roman"/>
        </w:rPr>
        <w:t xml:space="preserve"> ‘</w:t>
      </w:r>
      <w:r>
        <w:t>run, fly, walk</w:t>
      </w:r>
      <w:r>
        <w:rPr>
          <w:rFonts w:hAnsi="Times New Roman"/>
        </w:rPr>
        <w:t xml:space="preserve">’ </w:t>
      </w:r>
      <w:r>
        <w:t xml:space="preserve">(not all speakers). Cf. </w:t>
      </w:r>
      <w:r>
        <w:rPr>
          <w:i/>
          <w:iCs/>
        </w:rPr>
        <w:t xml:space="preserve">bura </w:t>
      </w:r>
      <w:r>
        <w:rPr>
          <w:rFonts w:hAnsi="Times New Roman"/>
          <w:i/>
          <w:iCs/>
        </w:rPr>
        <w:t>‘</w:t>
      </w:r>
      <w:r>
        <w:rPr>
          <w:i/>
          <w:iCs/>
        </w:rPr>
        <w:t>go up</w:t>
      </w:r>
      <w:r>
        <w:rPr>
          <w:rFonts w:hAnsi="Times New Roman"/>
          <w:i/>
          <w:iCs/>
        </w:rPr>
        <w:t>’</w:t>
      </w:r>
      <w:r>
        <w:rPr>
          <w:i/>
          <w:iCs/>
        </w:rPr>
        <w:t>, waba-</w:t>
      </w:r>
      <w:r>
        <w:rPr>
          <w:rFonts w:hAnsi="Times New Roman"/>
        </w:rPr>
        <w:t xml:space="preserve"> ‘</w:t>
      </w:r>
      <w:r>
        <w:t>hunt</w:t>
      </w:r>
      <w:r>
        <w:rPr>
          <w:rFonts w:hAnsi="Times New Roman"/>
        </w:rPr>
        <w:t>’</w:t>
      </w:r>
      <w:r>
        <w:t xml:space="preserve">, </w:t>
      </w:r>
      <w:r>
        <w:rPr>
          <w:i/>
          <w:iCs/>
        </w:rPr>
        <w:t>waja-</w:t>
      </w:r>
      <w:r>
        <w:rPr>
          <w:rFonts w:hAnsi="Times New Roman"/>
        </w:rPr>
        <w:t xml:space="preserve"> ‘</w:t>
      </w:r>
      <w:r>
        <w:t>go, come, walk</w:t>
      </w:r>
      <w:r>
        <w:rPr>
          <w:rFonts w:hAnsi="Times New Roman"/>
        </w:rPr>
        <w:t>’</w:t>
      </w:r>
      <w:r>
        <w:t>. \s GB</w:t>
      </w:r>
    </w:p>
    <w:p w14:paraId="47363F96" w14:textId="77777777" w:rsidR="00C42BF2" w:rsidRDefault="00F80514">
      <w:pPr>
        <w:pStyle w:val="Default"/>
        <w:widowControl w:val="0"/>
        <w:tabs>
          <w:tab w:val="left" w:pos="2880"/>
        </w:tabs>
        <w:ind w:left="2880" w:hanging="2880"/>
      </w:pPr>
      <w:r>
        <w:t>\l Dharawala</w:t>
      </w:r>
      <w:r>
        <w:tab/>
        <w:t xml:space="preserve">\w wakani- \g </w:t>
      </w:r>
      <w:r>
        <w:rPr>
          <w:rFonts w:hAnsi="Times New Roman"/>
        </w:rPr>
        <w:t>‘</w:t>
      </w:r>
      <w:r>
        <w:t>run</w:t>
      </w:r>
      <w:r>
        <w:rPr>
          <w:rFonts w:hAnsi="Times New Roman"/>
        </w:rPr>
        <w:t xml:space="preserve">’ </w:t>
      </w:r>
      <w:r>
        <w:t>\q Questioned. \s GB</w:t>
      </w:r>
    </w:p>
    <w:p w14:paraId="07324798" w14:textId="77777777" w:rsidR="00C42BF2" w:rsidRDefault="00F80514">
      <w:pPr>
        <w:pStyle w:val="Default"/>
        <w:widowControl w:val="0"/>
        <w:tabs>
          <w:tab w:val="left" w:pos="2880"/>
        </w:tabs>
        <w:ind w:left="2880" w:hanging="2880"/>
      </w:pPr>
      <w:r>
        <w:t>\l Wadjabangayi</w:t>
      </w:r>
      <w:r>
        <w:tab/>
        <w:t xml:space="preserve">\w waka- \g </w:t>
      </w:r>
      <w:r>
        <w:rPr>
          <w:rFonts w:hAnsi="Times New Roman"/>
        </w:rPr>
        <w:t>‘</w:t>
      </w:r>
      <w:r>
        <w:t>run</w:t>
      </w:r>
      <w:r>
        <w:rPr>
          <w:rFonts w:hAnsi="Times New Roman"/>
        </w:rPr>
        <w:t xml:space="preserve">’ </w:t>
      </w:r>
      <w:r>
        <w:t>\q Questioned. \s GB</w:t>
      </w:r>
    </w:p>
    <w:p w14:paraId="2EF14D7D" w14:textId="77777777" w:rsidR="00C42BF2" w:rsidRDefault="00F80514">
      <w:pPr>
        <w:pStyle w:val="Default"/>
        <w:widowControl w:val="0"/>
        <w:tabs>
          <w:tab w:val="left" w:pos="2880"/>
        </w:tabs>
        <w:ind w:left="2880" w:hanging="2880"/>
      </w:pPr>
      <w:r>
        <w:t>\l Margany</w:t>
      </w:r>
      <w:r>
        <w:tab/>
        <w:t xml:space="preserve">\w waga \g </w:t>
      </w:r>
      <w:r>
        <w:rPr>
          <w:rFonts w:hAnsi="Times New Roman"/>
        </w:rPr>
        <w:t>‘</w:t>
      </w:r>
      <w:r>
        <w:t>rise (of sun)</w:t>
      </w:r>
      <w:r>
        <w:rPr>
          <w:rFonts w:hAnsi="Times New Roman"/>
        </w:rPr>
        <w:t xml:space="preserve">’ </w:t>
      </w:r>
      <w:r>
        <w:t>\s GB</w:t>
      </w:r>
    </w:p>
    <w:p w14:paraId="7A3681E2" w14:textId="77777777" w:rsidR="00C42BF2" w:rsidRDefault="00F80514">
      <w:pPr>
        <w:pStyle w:val="Default"/>
        <w:widowControl w:val="0"/>
        <w:tabs>
          <w:tab w:val="left" w:pos="2880"/>
        </w:tabs>
        <w:ind w:left="2880" w:hanging="2880"/>
      </w:pPr>
      <w:r>
        <w:t>\l Gunya</w:t>
      </w:r>
      <w:r>
        <w:tab/>
        <w:t xml:space="preserve">\w waga- \g </w:t>
      </w:r>
      <w:r>
        <w:rPr>
          <w:rFonts w:hAnsi="Times New Roman"/>
        </w:rPr>
        <w:t>‘</w:t>
      </w:r>
      <w:r>
        <w:t>climb, go up; rise (of sun)</w:t>
      </w:r>
      <w:r>
        <w:rPr>
          <w:rFonts w:hAnsi="Times New Roman"/>
        </w:rPr>
        <w:t xml:space="preserve">’ </w:t>
      </w:r>
      <w:r>
        <w:t>\s GB</w:t>
      </w:r>
    </w:p>
    <w:p w14:paraId="1821B443" w14:textId="77777777" w:rsidR="00C42BF2" w:rsidRDefault="00F80514">
      <w:pPr>
        <w:pStyle w:val="Default"/>
        <w:widowControl w:val="0"/>
        <w:tabs>
          <w:tab w:val="left" w:pos="2880"/>
        </w:tabs>
        <w:ind w:left="2880" w:hanging="2880"/>
      </w:pPr>
      <w:r>
        <w:lastRenderedPageBreak/>
        <w:t>\l Dharawala</w:t>
      </w:r>
      <w:r>
        <w:tab/>
        <w:t xml:space="preserve">\w wakani- \g </w:t>
      </w:r>
      <w:r>
        <w:rPr>
          <w:rFonts w:hAnsi="Times New Roman"/>
        </w:rPr>
        <w:t>‘</w:t>
      </w:r>
      <w:r>
        <w:t>run</w:t>
      </w:r>
      <w:r>
        <w:rPr>
          <w:rFonts w:hAnsi="Times New Roman"/>
        </w:rPr>
        <w:t xml:space="preserve">’ </w:t>
      </w:r>
      <w:r>
        <w:t>\q Questioned. See the note to the Bidyara entry. \s GB</w:t>
      </w:r>
    </w:p>
    <w:p w14:paraId="600D3D3D" w14:textId="77777777" w:rsidR="00C42BF2" w:rsidRDefault="00F80514">
      <w:pPr>
        <w:pStyle w:val="Default"/>
        <w:widowControl w:val="0"/>
        <w:tabs>
          <w:tab w:val="left" w:pos="2880"/>
        </w:tabs>
        <w:ind w:left="2880" w:hanging="2880"/>
        <w:rPr>
          <w:b/>
          <w:bCs/>
        </w:rPr>
      </w:pPr>
      <w:r>
        <w:t xml:space="preserve">\l </w:t>
      </w:r>
      <w:r>
        <w:rPr>
          <w:b/>
          <w:bCs/>
        </w:rPr>
        <w:t>pPM</w:t>
      </w:r>
      <w:r>
        <w:rPr>
          <w:b/>
          <w:bCs/>
        </w:rPr>
        <w:tab/>
        <w:t>\w *waka-</w:t>
      </w:r>
    </w:p>
    <w:p w14:paraId="76F33143" w14:textId="77777777" w:rsidR="00C42BF2" w:rsidRDefault="00F80514">
      <w:pPr>
        <w:pStyle w:val="Default"/>
        <w:widowControl w:val="0"/>
        <w:tabs>
          <w:tab w:val="left" w:pos="2880"/>
        </w:tabs>
        <w:ind w:left="2880" w:hanging="2880"/>
      </w:pPr>
      <w:r>
        <w:t>\l Guwa</w:t>
      </w:r>
      <w:r>
        <w:tab/>
        <w:t xml:space="preserve">\w waku- OR waka- \g </w:t>
      </w:r>
      <w:r>
        <w:rPr>
          <w:rFonts w:hAnsi="Times New Roman"/>
        </w:rPr>
        <w:t>‘</w:t>
      </w:r>
      <w:r>
        <w:t>rise</w:t>
      </w:r>
      <w:r>
        <w:rPr>
          <w:rFonts w:hAnsi="Times New Roman"/>
        </w:rPr>
        <w:t xml:space="preserve">’ </w:t>
      </w:r>
      <w:r>
        <w:t>\s GB</w:t>
      </w:r>
    </w:p>
    <w:p w14:paraId="6AB5CAF4" w14:textId="77777777" w:rsidR="00C42BF2" w:rsidRDefault="00F80514">
      <w:pPr>
        <w:pStyle w:val="Default"/>
        <w:widowControl w:val="0"/>
        <w:tabs>
          <w:tab w:val="left" w:pos="2880"/>
        </w:tabs>
        <w:ind w:left="2880" w:hanging="2880"/>
      </w:pPr>
      <w:r>
        <w:t>\l Ngarluma</w:t>
      </w:r>
      <w:r>
        <w:tab/>
        <w:t xml:space="preserve">\w waka- \g </w:t>
      </w:r>
      <w:r>
        <w:rPr>
          <w:rFonts w:hAnsi="Times New Roman"/>
        </w:rPr>
        <w:t>‘</w:t>
      </w:r>
      <w:r>
        <w:t>go, move in characteristic manner of species</w:t>
      </w:r>
      <w:r>
        <w:rPr>
          <w:rFonts w:hAnsi="Times New Roman"/>
        </w:rPr>
        <w:t xml:space="preserve">’ </w:t>
      </w:r>
      <w:r>
        <w:t xml:space="preserve">\p -ku class (same as </w:t>
      </w:r>
      <w:r>
        <w:rPr>
          <w:i/>
          <w:iCs/>
        </w:rPr>
        <w:t>paka-</w:t>
      </w:r>
      <w:r>
        <w:rPr>
          <w:rFonts w:hAnsi="Times New Roman"/>
        </w:rPr>
        <w:t xml:space="preserve"> ‘</w:t>
      </w:r>
      <w:r>
        <w:t>to strike</w:t>
      </w:r>
      <w:r>
        <w:rPr>
          <w:rFonts w:hAnsi="Times New Roman"/>
        </w:rPr>
        <w:t>’</w:t>
      </w:r>
      <w:r>
        <w:t xml:space="preserve">): Imp </w:t>
      </w:r>
      <w:r>
        <w:rPr>
          <w:i/>
          <w:iCs/>
        </w:rPr>
        <w:t>waka</w:t>
      </w:r>
      <w:r>
        <w:t>(</w:t>
      </w:r>
      <w:r>
        <w:rPr>
          <w:i/>
          <w:iCs/>
        </w:rPr>
        <w:t>ka</w:t>
      </w:r>
      <w:r>
        <w:t xml:space="preserve">), F </w:t>
      </w:r>
      <w:r>
        <w:rPr>
          <w:i/>
          <w:iCs/>
        </w:rPr>
        <w:t>wakan</w:t>
      </w:r>
      <w:r>
        <w:t>(</w:t>
      </w:r>
      <w:r>
        <w:rPr>
          <w:i/>
          <w:iCs/>
        </w:rPr>
        <w:t>mi</w:t>
      </w:r>
      <w:r>
        <w:t xml:space="preserve">), P </w:t>
      </w:r>
      <w:r>
        <w:rPr>
          <w:i/>
          <w:iCs/>
        </w:rPr>
        <w:t>wakarnu</w:t>
      </w:r>
      <w:r>
        <w:t xml:space="preserve">, Pres </w:t>
      </w:r>
      <w:r>
        <w:rPr>
          <w:i/>
          <w:iCs/>
        </w:rPr>
        <w:t>wakan</w:t>
      </w:r>
      <w:r>
        <w:rPr>
          <w:rFonts w:hAnsi="Times New Roman"/>
          <w:i/>
          <w:iCs/>
        </w:rPr>
        <w:t>ñ</w:t>
      </w:r>
      <w:r>
        <w:rPr>
          <w:i/>
          <w:iCs/>
        </w:rPr>
        <w:t>a</w:t>
      </w:r>
      <w:r>
        <w:t xml:space="preserve">, (Pot </w:t>
      </w:r>
      <w:r>
        <w:rPr>
          <w:i/>
          <w:iCs/>
        </w:rPr>
        <w:t>pakanma</w:t>
      </w:r>
      <w:r>
        <w:t xml:space="preserve">, Inf </w:t>
      </w:r>
      <w:r>
        <w:rPr>
          <w:i/>
          <w:iCs/>
        </w:rPr>
        <w:t>pakanca</w:t>
      </w:r>
      <w:r>
        <w:t>). \s KLH</w:t>
      </w:r>
    </w:p>
    <w:p w14:paraId="5B37D6F8" w14:textId="77777777" w:rsidR="00C42BF2" w:rsidRDefault="00F80514">
      <w:pPr>
        <w:pStyle w:val="Default"/>
        <w:widowControl w:val="0"/>
        <w:tabs>
          <w:tab w:val="left" w:pos="2880"/>
        </w:tabs>
        <w:ind w:left="2880" w:hanging="2880"/>
        <w:rPr>
          <w:b/>
          <w:bCs/>
        </w:rPr>
      </w:pPr>
      <w:r>
        <w:t xml:space="preserve">\l </w:t>
      </w:r>
      <w:r>
        <w:rPr>
          <w:b/>
          <w:bCs/>
        </w:rPr>
        <w:t>PPNy</w:t>
      </w:r>
      <w:r>
        <w:rPr>
          <w:b/>
          <w:bCs/>
        </w:rPr>
        <w:tab/>
        <w:t>\w *waka-</w:t>
      </w:r>
    </w:p>
    <w:p w14:paraId="083ECA41" w14:textId="77777777" w:rsidR="00C42BF2" w:rsidRDefault="00F80514">
      <w:pPr>
        <w:pStyle w:val="Default"/>
        <w:widowControl w:val="0"/>
        <w:tabs>
          <w:tab w:val="left" w:pos="2880"/>
        </w:tabs>
        <w:ind w:left="2880" w:hanging="2880"/>
      </w:pPr>
      <w:r>
        <w:t>^^^</w:t>
      </w:r>
    </w:p>
    <w:p w14:paraId="6BE1D123" w14:textId="77777777" w:rsidR="00C42BF2" w:rsidRDefault="00F80514">
      <w:pPr>
        <w:pStyle w:val="Default"/>
        <w:widowControl w:val="0"/>
        <w:tabs>
          <w:tab w:val="left" w:pos="2880"/>
        </w:tabs>
        <w:ind w:left="2880" w:hanging="2880"/>
      </w:pPr>
      <w:r>
        <w:t>\l KUwanh</w:t>
      </w:r>
      <w:r>
        <w:tab/>
        <w:t xml:space="preserve">\w waka \g </w:t>
      </w:r>
      <w:r>
        <w:rPr>
          <w:rFonts w:hAnsi="Times New Roman"/>
        </w:rPr>
        <w:t>‘</w:t>
      </w:r>
      <w:r>
        <w:t>chase, follow</w:t>
      </w:r>
      <w:r>
        <w:rPr>
          <w:rFonts w:hAnsi="Times New Roman"/>
        </w:rPr>
        <w:t xml:space="preserve">’ </w:t>
      </w:r>
      <w:r>
        <w:t>\q Transitive. \s S&amp;J</w:t>
      </w:r>
    </w:p>
    <w:p w14:paraId="51212E64" w14:textId="77777777" w:rsidR="00C42BF2" w:rsidRDefault="00F80514">
      <w:pPr>
        <w:pStyle w:val="Default"/>
        <w:widowControl w:val="0"/>
        <w:tabs>
          <w:tab w:val="left" w:pos="2880"/>
        </w:tabs>
        <w:ind w:left="2880" w:hanging="2880"/>
      </w:pPr>
      <w:r>
        <w:t>^^^</w:t>
      </w:r>
    </w:p>
    <w:p w14:paraId="00FD83C8" w14:textId="77777777" w:rsidR="00C42BF2" w:rsidRDefault="00F80514">
      <w:pPr>
        <w:pStyle w:val="Default"/>
        <w:widowControl w:val="0"/>
        <w:tabs>
          <w:tab w:val="left" w:pos="2880"/>
        </w:tabs>
        <w:ind w:left="2880" w:hanging="2880"/>
      </w:pPr>
      <w:r>
        <w:t>\l Watjarri</w:t>
      </w:r>
      <w:r>
        <w:tab/>
        <w:t xml:space="preserve">\w waka- \g </w:t>
      </w:r>
      <w:r>
        <w:rPr>
          <w:rFonts w:hAnsi="Times New Roman"/>
        </w:rPr>
        <w:t>‘</w:t>
      </w:r>
      <w:r>
        <w:t>to shine (as the sun); to flash (as lightning)</w:t>
      </w:r>
      <w:r>
        <w:rPr>
          <w:rFonts w:hAnsi="Times New Roman"/>
        </w:rPr>
        <w:t xml:space="preserve">’ </w:t>
      </w:r>
      <w:r>
        <w:t xml:space="preserve">\p Conj. -LA, vi; Pres </w:t>
      </w:r>
      <w:r>
        <w:rPr>
          <w:i/>
          <w:iCs/>
        </w:rPr>
        <w:t>waka</w:t>
      </w:r>
      <w:r>
        <w:t>(</w:t>
      </w:r>
      <w:r>
        <w:rPr>
          <w:i/>
          <w:iCs/>
        </w:rPr>
        <w:t>r</w:t>
      </w:r>
      <w:r>
        <w:t>)</w:t>
      </w:r>
      <w:r>
        <w:rPr>
          <w:i/>
          <w:iCs/>
        </w:rPr>
        <w:t>nma</w:t>
      </w:r>
      <w:r>
        <w:rPr>
          <w:rFonts w:hAnsi="Times New Roman"/>
          <w:i/>
          <w:iCs/>
        </w:rPr>
        <w:t>ñ</w:t>
      </w:r>
      <w:r>
        <w:rPr>
          <w:i/>
          <w:iCs/>
        </w:rPr>
        <w:t>a</w:t>
      </w:r>
      <w:r>
        <w:t xml:space="preserve">, P </w:t>
      </w:r>
      <w:r>
        <w:rPr>
          <w:i/>
          <w:iCs/>
        </w:rPr>
        <w:t>wakarna</w:t>
      </w:r>
      <w:r>
        <w:t xml:space="preserve">, F </w:t>
      </w:r>
      <w:r>
        <w:rPr>
          <w:i/>
          <w:iCs/>
        </w:rPr>
        <w:t>wakarla</w:t>
      </w:r>
      <w:r>
        <w:t xml:space="preserve">, Perf Imp </w:t>
      </w:r>
      <w:r>
        <w:rPr>
          <w:i/>
          <w:iCs/>
        </w:rPr>
        <w:t>waka</w:t>
      </w:r>
      <w:r>
        <w:t xml:space="preserve">, Impf Imp </w:t>
      </w:r>
      <w:r>
        <w:rPr>
          <w:i/>
          <w:iCs/>
        </w:rPr>
        <w:t>wakanma</w:t>
      </w:r>
      <w:r>
        <w:t xml:space="preserve">, Prp </w:t>
      </w:r>
      <w:r>
        <w:rPr>
          <w:i/>
          <w:iCs/>
        </w:rPr>
        <w:t>wakalku</w:t>
      </w:r>
      <w:r>
        <w:t xml:space="preserve">, Concurrent action </w:t>
      </w:r>
      <w:r>
        <w:rPr>
          <w:i/>
          <w:iCs/>
        </w:rPr>
        <w:t>wakarnta</w:t>
      </w:r>
      <w:r>
        <w:t>. \s WD</w:t>
      </w:r>
    </w:p>
    <w:p w14:paraId="18B52DC8" w14:textId="77777777" w:rsidR="00C42BF2" w:rsidRDefault="00F80514">
      <w:pPr>
        <w:pStyle w:val="Default"/>
        <w:widowControl w:val="0"/>
        <w:tabs>
          <w:tab w:val="left" w:pos="2880"/>
        </w:tabs>
        <w:ind w:left="2880" w:hanging="2880"/>
      </w:pPr>
      <w:r>
        <w:t>^^^</w:t>
      </w:r>
    </w:p>
    <w:p w14:paraId="79AA05E1" w14:textId="77777777" w:rsidR="00C42BF2" w:rsidRDefault="00F80514">
      <w:pPr>
        <w:pStyle w:val="Default"/>
        <w:widowControl w:val="0"/>
        <w:tabs>
          <w:tab w:val="left" w:pos="2880"/>
        </w:tabs>
        <w:ind w:left="2880" w:hanging="2880"/>
      </w:pPr>
      <w:r>
        <w:t>\l Thalanyji</w:t>
      </w:r>
      <w:r>
        <w:tab/>
        <w:t xml:space="preserve">\w wakararri- \g </w:t>
      </w:r>
      <w:r>
        <w:rPr>
          <w:rFonts w:hAnsi="Times New Roman"/>
        </w:rPr>
        <w:t>‘</w:t>
      </w:r>
      <w:r>
        <w:t>to fly</w:t>
      </w:r>
      <w:r>
        <w:rPr>
          <w:rFonts w:hAnsi="Times New Roman"/>
        </w:rPr>
        <w:t xml:space="preserve">’ </w:t>
      </w:r>
      <w:r>
        <w:t xml:space="preserve">\p Conj. </w:t>
      </w:r>
      <w:r>
        <w:rPr>
          <w:i/>
          <w:iCs/>
        </w:rPr>
        <w:t>-n</w:t>
      </w:r>
      <w:r>
        <w:t>, vi. \s PA</w:t>
      </w:r>
    </w:p>
    <w:p w14:paraId="0AB0853C" w14:textId="77777777" w:rsidR="00C42BF2" w:rsidRDefault="00F80514">
      <w:pPr>
        <w:pStyle w:val="Default"/>
        <w:widowControl w:val="0"/>
        <w:tabs>
          <w:tab w:val="left" w:pos="2880"/>
        </w:tabs>
        <w:ind w:left="2880" w:hanging="2880"/>
      </w:pPr>
      <w:r>
        <w:t>***</w:t>
      </w:r>
    </w:p>
    <w:p w14:paraId="30F40DAA" w14:textId="77777777" w:rsidR="00C42BF2" w:rsidRDefault="00F80514">
      <w:pPr>
        <w:pStyle w:val="Default"/>
        <w:widowControl w:val="0"/>
        <w:tabs>
          <w:tab w:val="left" w:pos="2880"/>
        </w:tabs>
        <w:ind w:left="2880" w:hanging="2880"/>
      </w:pPr>
      <w:r>
        <w:t>\l Muruwari</w:t>
      </w:r>
      <w:r>
        <w:tab/>
        <w:t xml:space="preserve">\w waka- \g </w:t>
      </w:r>
      <w:r>
        <w:rPr>
          <w:rFonts w:hAnsi="Times New Roman"/>
        </w:rPr>
        <w:t>‘</w:t>
      </w:r>
      <w:r>
        <w:t>to lift up, pick up; to carry away, move off with; to hold in one place</w:t>
      </w:r>
      <w:r>
        <w:rPr>
          <w:rFonts w:hAnsi="Times New Roman"/>
        </w:rPr>
        <w:t xml:space="preserve">’ </w:t>
      </w:r>
      <w:r>
        <w:t>\s LFOates</w:t>
      </w:r>
    </w:p>
    <w:p w14:paraId="1DBCF572" w14:textId="77777777" w:rsidR="00C42BF2" w:rsidRDefault="00F80514">
      <w:pPr>
        <w:pStyle w:val="Default"/>
        <w:widowControl w:val="0"/>
        <w:tabs>
          <w:tab w:val="left" w:pos="2880"/>
        </w:tabs>
        <w:ind w:left="2880" w:hanging="2880"/>
      </w:pPr>
      <w:r>
        <w:t>***</w:t>
      </w:r>
    </w:p>
    <w:p w14:paraId="7520E336" w14:textId="77777777" w:rsidR="00C42BF2" w:rsidRDefault="00F80514">
      <w:pPr>
        <w:pStyle w:val="Default"/>
        <w:widowControl w:val="0"/>
        <w:tabs>
          <w:tab w:val="left" w:pos="2880"/>
        </w:tabs>
        <w:ind w:left="2880" w:hanging="2880"/>
      </w:pPr>
      <w:r>
        <w:t>\l Wangkumarra</w:t>
      </w:r>
      <w:r>
        <w:tab/>
        <w:t xml:space="preserve">\w waga- \g </w:t>
      </w:r>
      <w:r>
        <w:rPr>
          <w:rFonts w:hAnsi="Times New Roman"/>
        </w:rPr>
        <w:t>‘</w:t>
      </w:r>
      <w:r>
        <w:t>lie; camp</w:t>
      </w:r>
      <w:r>
        <w:rPr>
          <w:rFonts w:hAnsi="Times New Roman"/>
        </w:rPr>
        <w:t xml:space="preserve">’ </w:t>
      </w:r>
      <w:r>
        <w:t>\s GB</w:t>
      </w:r>
    </w:p>
    <w:p w14:paraId="09B995CB" w14:textId="77777777" w:rsidR="00C42BF2" w:rsidRDefault="00F80514">
      <w:pPr>
        <w:pStyle w:val="Default"/>
        <w:widowControl w:val="0"/>
        <w:tabs>
          <w:tab w:val="left" w:pos="2880"/>
        </w:tabs>
        <w:ind w:left="2880" w:hanging="2880"/>
      </w:pPr>
      <w:r>
        <w:t>\l Wangkumarra (Garlali)</w:t>
      </w:r>
      <w:r>
        <w:tab/>
        <w:t xml:space="preserve">\w waga \g </w:t>
      </w:r>
      <w:r>
        <w:rPr>
          <w:rFonts w:hAnsi="Times New Roman"/>
        </w:rPr>
        <w:t>‘</w:t>
      </w:r>
      <w:r>
        <w:t>lie down</w:t>
      </w:r>
      <w:r>
        <w:rPr>
          <w:rFonts w:hAnsi="Times New Roman"/>
        </w:rPr>
        <w:t xml:space="preserve">’ </w:t>
      </w:r>
      <w:r>
        <w:t>\s M&amp;W</w:t>
      </w:r>
    </w:p>
    <w:p w14:paraId="2FB433EF" w14:textId="77777777" w:rsidR="00C42BF2" w:rsidRDefault="00F80514">
      <w:pPr>
        <w:pStyle w:val="Default"/>
        <w:widowControl w:val="0"/>
        <w:tabs>
          <w:tab w:val="left" w:pos="2880"/>
        </w:tabs>
        <w:ind w:left="2880" w:hanging="2880"/>
      </w:pPr>
      <w:r>
        <w:t>***</w:t>
      </w:r>
    </w:p>
    <w:p w14:paraId="2F393197" w14:textId="77777777" w:rsidR="00C42BF2" w:rsidRDefault="00F80514">
      <w:pPr>
        <w:pStyle w:val="Default"/>
        <w:widowControl w:val="0"/>
        <w:tabs>
          <w:tab w:val="left" w:pos="2880"/>
        </w:tabs>
        <w:ind w:left="2880" w:hanging="2880"/>
      </w:pPr>
      <w:r>
        <w:t>\l Watjarri</w:t>
      </w:r>
      <w:r>
        <w:tab/>
        <w:t xml:space="preserve">\w paka- \g </w:t>
      </w:r>
      <w:r>
        <w:rPr>
          <w:rFonts w:hAnsi="Times New Roman"/>
        </w:rPr>
        <w:t>‘</w:t>
      </w:r>
      <w:r>
        <w:t>to ascend, to arise, to go out of a low shelter</w:t>
      </w:r>
      <w:r>
        <w:rPr>
          <w:rFonts w:hAnsi="Times New Roman"/>
        </w:rPr>
        <w:t xml:space="preserve">’ </w:t>
      </w:r>
      <w:r>
        <w:t xml:space="preserve">\p vi, Conj LA: Pres </w:t>
      </w:r>
      <w:r>
        <w:rPr>
          <w:i/>
          <w:iCs/>
        </w:rPr>
        <w:t>pakarnma</w:t>
      </w:r>
      <w:r>
        <w:rPr>
          <w:rFonts w:hAnsi="Times New Roman"/>
          <w:i/>
          <w:iCs/>
        </w:rPr>
        <w:t>ñ</w:t>
      </w:r>
      <w:r>
        <w:rPr>
          <w:i/>
          <w:iCs/>
        </w:rPr>
        <w:t>a</w:t>
      </w:r>
      <w:r>
        <w:t>. \s WD</w:t>
      </w:r>
    </w:p>
    <w:p w14:paraId="4030388F" w14:textId="77777777" w:rsidR="00C42BF2" w:rsidRDefault="00C42BF2">
      <w:pPr>
        <w:pStyle w:val="Default"/>
        <w:widowControl w:val="0"/>
        <w:tabs>
          <w:tab w:val="left" w:pos="2880"/>
        </w:tabs>
        <w:ind w:left="2880" w:hanging="2880"/>
      </w:pPr>
    </w:p>
    <w:p w14:paraId="14F6A376" w14:textId="77777777" w:rsidR="00C42BF2" w:rsidRDefault="00C42BF2">
      <w:pPr>
        <w:pStyle w:val="Default"/>
        <w:widowControl w:val="0"/>
        <w:tabs>
          <w:tab w:val="left" w:pos="2880"/>
        </w:tabs>
        <w:ind w:left="2880" w:hanging="2880"/>
      </w:pPr>
    </w:p>
    <w:p w14:paraId="54E9B3B7" w14:textId="77777777" w:rsidR="00C42BF2" w:rsidRDefault="00F80514">
      <w:pPr>
        <w:pStyle w:val="Default"/>
        <w:widowControl w:val="0"/>
        <w:tabs>
          <w:tab w:val="left" w:pos="2880"/>
        </w:tabs>
        <w:ind w:left="2880" w:hanging="2880"/>
        <w:rPr>
          <w:b/>
          <w:bCs/>
        </w:rPr>
      </w:pPr>
      <w:r>
        <w:t xml:space="preserve">\e </w:t>
      </w:r>
      <w:r>
        <w:rPr>
          <w:b/>
          <w:bCs/>
        </w:rPr>
        <w:t>*waka-</w:t>
      </w:r>
    </w:p>
    <w:p w14:paraId="24A0691F" w14:textId="77777777" w:rsidR="00C42BF2" w:rsidRDefault="00F80514">
      <w:pPr>
        <w:pStyle w:val="Default"/>
        <w:widowControl w:val="0"/>
        <w:tabs>
          <w:tab w:val="left" w:pos="2880"/>
        </w:tabs>
        <w:ind w:left="2880" w:hanging="2880"/>
      </w:pPr>
      <w:r>
        <w:t xml:space="preserve">\t </w:t>
      </w:r>
      <w:r>
        <w:rPr>
          <w:rFonts w:hAnsi="Times New Roman"/>
        </w:rPr>
        <w:t>‘</w:t>
      </w:r>
      <w:r>
        <w:t>spear</w:t>
      </w:r>
      <w:r>
        <w:rPr>
          <w:rFonts w:hAnsi="Times New Roman"/>
        </w:rPr>
        <w:t>’</w:t>
      </w:r>
    </w:p>
    <w:p w14:paraId="38ED847B" w14:textId="77777777" w:rsidR="00C42BF2" w:rsidRDefault="00F80514">
      <w:pPr>
        <w:pStyle w:val="Default"/>
        <w:widowControl w:val="0"/>
        <w:tabs>
          <w:tab w:val="left" w:pos="2880"/>
        </w:tabs>
        <w:ind w:left="2880" w:hanging="2880"/>
      </w:pPr>
      <w:r>
        <w:t>\b vt</w:t>
      </w:r>
    </w:p>
    <w:p w14:paraId="0B0041B2" w14:textId="77777777" w:rsidR="00C42BF2" w:rsidRDefault="00F80514">
      <w:pPr>
        <w:pStyle w:val="Default"/>
        <w:widowControl w:val="0"/>
        <w:tabs>
          <w:tab w:val="left" w:pos="2880"/>
        </w:tabs>
        <w:ind w:left="2880" w:hanging="2880"/>
      </w:pPr>
      <w:r>
        <w:t>\x See also *waka-</w:t>
      </w:r>
      <w:r>
        <w:rPr>
          <w:rFonts w:hAnsi="Times New Roman"/>
        </w:rPr>
        <w:t>‘</w:t>
      </w:r>
      <w:r>
        <w:t>to go</w:t>
      </w:r>
      <w:r>
        <w:rPr>
          <w:rFonts w:hAnsi="Times New Roman"/>
        </w:rPr>
        <w:t xml:space="preserve">’ </w:t>
      </w:r>
      <w:r>
        <w:t xml:space="preserve">and the *kali- </w:t>
      </w:r>
      <w:r>
        <w:rPr>
          <w:rFonts w:hAnsi="Times New Roman"/>
        </w:rPr>
        <w:t>‘</w:t>
      </w:r>
      <w:r>
        <w:t>go</w:t>
      </w:r>
      <w:r>
        <w:rPr>
          <w:rFonts w:hAnsi="Times New Roman"/>
        </w:rPr>
        <w:t>’</w:t>
      </w:r>
      <w:r>
        <w:t xml:space="preserve">, *kali- </w:t>
      </w:r>
      <w:r>
        <w:rPr>
          <w:rFonts w:hAnsi="Times New Roman"/>
        </w:rPr>
        <w:t>‘</w:t>
      </w:r>
      <w:r>
        <w:t>spear</w:t>
      </w:r>
      <w:r>
        <w:rPr>
          <w:rFonts w:hAnsi="Times New Roman"/>
        </w:rPr>
        <w:t xml:space="preserve">’ </w:t>
      </w:r>
      <w:r>
        <w:t>sets.</w:t>
      </w:r>
    </w:p>
    <w:p w14:paraId="23E5096E" w14:textId="77777777" w:rsidR="00C42BF2" w:rsidRDefault="00F80514">
      <w:pPr>
        <w:pStyle w:val="Default"/>
        <w:widowControl w:val="0"/>
        <w:tabs>
          <w:tab w:val="left" w:pos="2880"/>
        </w:tabs>
        <w:ind w:left="2880" w:hanging="2880"/>
        <w:rPr>
          <w:color w:val="000080"/>
          <w:u w:color="000080"/>
        </w:rPr>
      </w:pPr>
      <w:r>
        <w:rPr>
          <w:color w:val="000080"/>
          <w:u w:color="000080"/>
        </w:rPr>
        <w:t>\n GNOG relates these to the *paka- set.</w:t>
      </w:r>
    </w:p>
    <w:p w14:paraId="24A78A8B" w14:textId="77777777" w:rsidR="00C42BF2" w:rsidRDefault="00F80514">
      <w:pPr>
        <w:pStyle w:val="Default"/>
        <w:widowControl w:val="0"/>
        <w:tabs>
          <w:tab w:val="left" w:pos="2880"/>
        </w:tabs>
        <w:ind w:left="2880" w:hanging="2880"/>
      </w:pPr>
      <w:r>
        <w:t>\l Dyirbal</w:t>
      </w:r>
      <w:r>
        <w:tab/>
        <w:t xml:space="preserve">\w waga- \g </w:t>
      </w:r>
      <w:r>
        <w:rPr>
          <w:rFonts w:hAnsi="Times New Roman"/>
        </w:rPr>
        <w:t>‘</w:t>
      </w:r>
      <w:r>
        <w:t>spear, holding onto the spear, where the actor cannot see what he is spearing</w:t>
      </w:r>
      <w:r>
        <w:rPr>
          <w:rFonts w:hAnsi="Times New Roman"/>
        </w:rPr>
        <w:t xml:space="preserve">’ </w:t>
      </w:r>
      <w:r>
        <w:t xml:space="preserve">\p vt, Conj Y: nonF </w:t>
      </w:r>
      <w:r>
        <w:rPr>
          <w:i/>
          <w:iCs/>
        </w:rPr>
        <w:t>waga</w:t>
      </w:r>
      <w:r>
        <w:rPr>
          <w:rFonts w:hAnsi="Times New Roman"/>
          <w:i/>
          <w:iCs/>
        </w:rPr>
        <w:t>ñ</w:t>
      </w:r>
      <w:r>
        <w:rPr>
          <w:i/>
          <w:iCs/>
        </w:rPr>
        <w:t>u</w:t>
      </w:r>
      <w:r>
        <w:t xml:space="preserve">, Prp </w:t>
      </w:r>
      <w:r>
        <w:rPr>
          <w:i/>
          <w:iCs/>
        </w:rPr>
        <w:t>wagaygu</w:t>
      </w:r>
      <w:r>
        <w:t>. \s RMWD.</w:t>
      </w:r>
    </w:p>
    <w:p w14:paraId="4A7AB835" w14:textId="77777777" w:rsidR="00C42BF2" w:rsidRDefault="00F80514">
      <w:pPr>
        <w:pStyle w:val="Default"/>
        <w:widowControl w:val="0"/>
        <w:tabs>
          <w:tab w:val="left" w:pos="2880"/>
        </w:tabs>
        <w:ind w:left="2880" w:hanging="2880"/>
      </w:pPr>
      <w:r>
        <w:t>\l Pitjantjatjara</w:t>
      </w:r>
      <w:r>
        <w:tab/>
        <w:t xml:space="preserve">\w waka- \g </w:t>
      </w:r>
      <w:r>
        <w:rPr>
          <w:rFonts w:hAnsi="Times New Roman"/>
        </w:rPr>
        <w:t>‘</w:t>
      </w:r>
      <w:r>
        <w:t>spear</w:t>
      </w:r>
      <w:r>
        <w:rPr>
          <w:rFonts w:hAnsi="Times New Roman"/>
        </w:rPr>
        <w:t xml:space="preserve">’ </w:t>
      </w:r>
      <w:r>
        <w:t xml:space="preserve">\p Pres </w:t>
      </w:r>
      <w:r>
        <w:rPr>
          <w:i/>
          <w:iCs/>
        </w:rPr>
        <w:t>wakarni</w:t>
      </w:r>
      <w:r>
        <w:t xml:space="preserve">, P </w:t>
      </w:r>
      <w:r>
        <w:rPr>
          <w:i/>
          <w:iCs/>
        </w:rPr>
        <w:t>wakarnu</w:t>
      </w:r>
      <w:r>
        <w:t xml:space="preserve">, F </w:t>
      </w:r>
      <w:r>
        <w:rPr>
          <w:i/>
          <w:iCs/>
        </w:rPr>
        <w:t>wakarlku</w:t>
      </w:r>
      <w:r>
        <w:t xml:space="preserve">, Imp </w:t>
      </w:r>
      <w:r>
        <w:rPr>
          <w:i/>
          <w:iCs/>
        </w:rPr>
        <w:t>wakala</w:t>
      </w:r>
      <w:r>
        <w:t>.</w:t>
      </w:r>
    </w:p>
    <w:p w14:paraId="60F9AE8E" w14:textId="77777777" w:rsidR="00C42BF2" w:rsidRDefault="00F80514">
      <w:pPr>
        <w:pStyle w:val="Default"/>
        <w:widowControl w:val="0"/>
        <w:tabs>
          <w:tab w:val="left" w:pos="2880"/>
        </w:tabs>
        <w:ind w:left="2880" w:hanging="2880"/>
      </w:pPr>
      <w:r>
        <w:t>\l Pitjantjatjara-Yankunytjatjara</w:t>
      </w:r>
      <w:r>
        <w:tab/>
        <w:t>\w waka- \g (something sharp and pointed) pierce, stick into, penetrate; spear, stab, impale, pierce with, prick; (person, body part as objct, usually without explicit subject) hurt, have stabbing pain; sew; crush (nits, lice) between fingernails; (bird of prey) grab with claws; (sun) penetrate, burn right into; [some areas only] write</w:t>
      </w:r>
      <w:r>
        <w:rPr>
          <w:rFonts w:hAnsi="Times New Roman"/>
        </w:rPr>
        <w:t xml:space="preserve">’ </w:t>
      </w:r>
      <w:r>
        <w:t>\p vt (L). \s CG</w:t>
      </w:r>
    </w:p>
    <w:p w14:paraId="65AA6D9A" w14:textId="77777777" w:rsidR="00C42BF2" w:rsidRDefault="00F80514">
      <w:pPr>
        <w:pStyle w:val="Default"/>
        <w:widowControl w:val="0"/>
        <w:tabs>
          <w:tab w:val="left" w:pos="2880"/>
        </w:tabs>
        <w:ind w:left="2880" w:hanging="2880"/>
      </w:pPr>
      <w:r>
        <w:t>\l Pintupi</w:t>
      </w:r>
      <w:r>
        <w:tab/>
        <w:t xml:space="preserve">\w waka- \g </w:t>
      </w:r>
      <w:r>
        <w:rPr>
          <w:rFonts w:hAnsi="Times New Roman"/>
        </w:rPr>
        <w:t>‘</w:t>
      </w:r>
      <w:r>
        <w:t>spear w. a spear or spear-like object</w:t>
      </w:r>
      <w:r>
        <w:rPr>
          <w:rFonts w:hAnsi="Times New Roman"/>
        </w:rPr>
        <w:t xml:space="preserve">’ </w:t>
      </w:r>
      <w:r>
        <w:t xml:space="preserve">\p P </w:t>
      </w:r>
      <w:r>
        <w:rPr>
          <w:i/>
          <w:iCs/>
        </w:rPr>
        <w:t>wakarnu</w:t>
      </w:r>
      <w:r>
        <w:t>. \s Hansen.</w:t>
      </w:r>
    </w:p>
    <w:p w14:paraId="563B9BFD" w14:textId="77777777" w:rsidR="00C42BF2" w:rsidRDefault="00F80514">
      <w:pPr>
        <w:pStyle w:val="Default"/>
        <w:widowControl w:val="0"/>
        <w:tabs>
          <w:tab w:val="left" w:pos="2880"/>
        </w:tabs>
        <w:ind w:left="2880" w:hanging="2880"/>
      </w:pPr>
      <w:r>
        <w:t>\l Manjiljarra</w:t>
      </w:r>
      <w:r>
        <w:tab/>
        <w:t xml:space="preserve">\w waka- \g </w:t>
      </w:r>
      <w:r>
        <w:rPr>
          <w:rFonts w:hAnsi="Times New Roman"/>
        </w:rPr>
        <w:t>‘</w:t>
      </w:r>
      <w:r>
        <w:t>pierce, spear</w:t>
      </w:r>
      <w:r>
        <w:rPr>
          <w:rFonts w:hAnsi="Times New Roman"/>
        </w:rPr>
        <w:t xml:space="preserve">’ </w:t>
      </w:r>
      <w:r>
        <w:t xml:space="preserve">\p Conj.: P </w:t>
      </w:r>
      <w:r>
        <w:rPr>
          <w:i/>
          <w:iCs/>
        </w:rPr>
        <w:t>pakarnu</w:t>
      </w:r>
      <w:r>
        <w:t xml:space="preserve">, Imp </w:t>
      </w:r>
      <w:r>
        <w:rPr>
          <w:i/>
          <w:iCs/>
        </w:rPr>
        <w:t>pakala</w:t>
      </w:r>
      <w:r>
        <w:t>. \s PMcC</w:t>
      </w:r>
    </w:p>
    <w:p w14:paraId="47DC1A18" w14:textId="77777777" w:rsidR="00C42BF2" w:rsidRDefault="00F80514">
      <w:pPr>
        <w:pStyle w:val="Default"/>
        <w:widowControl w:val="0"/>
        <w:tabs>
          <w:tab w:val="left" w:pos="2880"/>
        </w:tabs>
        <w:ind w:left="2880" w:hanging="2880"/>
      </w:pPr>
      <w:r>
        <w:t>\l Watjarri</w:t>
      </w:r>
      <w:r>
        <w:tab/>
        <w:t xml:space="preserve">\w waka- \g </w:t>
      </w:r>
      <w:r>
        <w:rPr>
          <w:rFonts w:hAnsi="Times New Roman"/>
        </w:rPr>
        <w:t>‘</w:t>
      </w:r>
      <w:r>
        <w:t>to spear (with a spear); to stab</w:t>
      </w:r>
      <w:r>
        <w:rPr>
          <w:rFonts w:hAnsi="Times New Roman"/>
        </w:rPr>
        <w:t xml:space="preserve">’ </w:t>
      </w:r>
      <w:r>
        <w:t xml:space="preserve">\p Conj. -LA, vi; Pres </w:t>
      </w:r>
      <w:r>
        <w:rPr>
          <w:i/>
          <w:iCs/>
        </w:rPr>
        <w:t>waka</w:t>
      </w:r>
      <w:r>
        <w:t>(</w:t>
      </w:r>
      <w:r>
        <w:rPr>
          <w:i/>
          <w:iCs/>
        </w:rPr>
        <w:t>r</w:t>
      </w:r>
      <w:r>
        <w:t>)</w:t>
      </w:r>
      <w:r>
        <w:rPr>
          <w:i/>
          <w:iCs/>
        </w:rPr>
        <w:t>nma</w:t>
      </w:r>
      <w:r>
        <w:rPr>
          <w:rFonts w:hAnsi="Times New Roman"/>
          <w:i/>
          <w:iCs/>
        </w:rPr>
        <w:t>ñ</w:t>
      </w:r>
      <w:r>
        <w:rPr>
          <w:i/>
          <w:iCs/>
        </w:rPr>
        <w:t>a</w:t>
      </w:r>
      <w:r>
        <w:t xml:space="preserve">, P </w:t>
      </w:r>
      <w:r>
        <w:rPr>
          <w:i/>
          <w:iCs/>
        </w:rPr>
        <w:t>wakarna</w:t>
      </w:r>
      <w:r>
        <w:t xml:space="preserve">, F </w:t>
      </w:r>
      <w:r>
        <w:rPr>
          <w:i/>
          <w:iCs/>
        </w:rPr>
        <w:t>wakarla</w:t>
      </w:r>
      <w:r>
        <w:t xml:space="preserve">, Perf Imp </w:t>
      </w:r>
      <w:r>
        <w:rPr>
          <w:i/>
          <w:iCs/>
        </w:rPr>
        <w:t>waka</w:t>
      </w:r>
      <w:r>
        <w:t xml:space="preserve">, Impf Imp </w:t>
      </w:r>
      <w:r>
        <w:rPr>
          <w:i/>
          <w:iCs/>
        </w:rPr>
        <w:t>wakanma</w:t>
      </w:r>
      <w:r>
        <w:t xml:space="preserve">, Prp </w:t>
      </w:r>
      <w:r>
        <w:rPr>
          <w:i/>
          <w:iCs/>
        </w:rPr>
        <w:t>wakalku</w:t>
      </w:r>
      <w:r>
        <w:t xml:space="preserve">, Concurrent action </w:t>
      </w:r>
      <w:r>
        <w:rPr>
          <w:i/>
          <w:iCs/>
        </w:rPr>
        <w:t>wakarnta</w:t>
      </w:r>
      <w:r>
        <w:t>. \s WD</w:t>
      </w:r>
    </w:p>
    <w:p w14:paraId="61E1D4BF" w14:textId="77777777" w:rsidR="00C42BF2" w:rsidRDefault="00F80514">
      <w:pPr>
        <w:pStyle w:val="Default"/>
        <w:widowControl w:val="0"/>
        <w:tabs>
          <w:tab w:val="left" w:pos="2880"/>
        </w:tabs>
        <w:ind w:left="2880" w:hanging="2880"/>
      </w:pPr>
      <w:r>
        <w:t xml:space="preserve">\l </w:t>
      </w:r>
      <w:r>
        <w:rPr>
          <w:b/>
          <w:bCs/>
        </w:rPr>
        <w:t>PPNy</w:t>
      </w:r>
      <w:r>
        <w:rPr>
          <w:b/>
          <w:bCs/>
        </w:rPr>
        <w:tab/>
        <w:t>\w *waka</w:t>
      </w:r>
      <w:r>
        <w:t>-</w:t>
      </w:r>
    </w:p>
    <w:p w14:paraId="2FAB8EE9" w14:textId="77777777" w:rsidR="00C42BF2" w:rsidRDefault="00F80514">
      <w:pPr>
        <w:pStyle w:val="Default"/>
        <w:widowControl w:val="0"/>
        <w:tabs>
          <w:tab w:val="left" w:pos="2880"/>
        </w:tabs>
        <w:ind w:left="2880" w:hanging="2880"/>
      </w:pPr>
      <w:r>
        <w:t>***</w:t>
      </w:r>
    </w:p>
    <w:p w14:paraId="63964D38" w14:textId="77777777" w:rsidR="00C42BF2" w:rsidRDefault="00F80514">
      <w:pPr>
        <w:pStyle w:val="Default"/>
        <w:widowControl w:val="0"/>
        <w:tabs>
          <w:tab w:val="left" w:pos="2880"/>
        </w:tabs>
        <w:ind w:left="2880" w:hanging="2880"/>
      </w:pPr>
      <w:r>
        <w:t>\l Tharrgari</w:t>
      </w:r>
      <w:r>
        <w:tab/>
        <w:t xml:space="preserve">\w ngaka- \g </w:t>
      </w:r>
      <w:r>
        <w:rPr>
          <w:rFonts w:hAnsi="Times New Roman"/>
        </w:rPr>
        <w:t>‘</w:t>
      </w:r>
      <w:r>
        <w:t>to hunt</w:t>
      </w:r>
      <w:r>
        <w:rPr>
          <w:rFonts w:hAnsi="Times New Roman"/>
        </w:rPr>
        <w:t xml:space="preserve">’ </w:t>
      </w:r>
      <w:r>
        <w:t xml:space="preserve">\p Conj. </w:t>
      </w:r>
      <w:r>
        <w:rPr>
          <w:i/>
          <w:iCs/>
        </w:rPr>
        <w:t>-yi</w:t>
      </w:r>
      <w:r>
        <w:t>, vt. \q Either this continues something of the form *ngangka- or it is a recent loan.\s PA</w:t>
      </w:r>
    </w:p>
    <w:p w14:paraId="181D4F9D" w14:textId="77777777" w:rsidR="00C42BF2" w:rsidRDefault="00C42BF2">
      <w:pPr>
        <w:pStyle w:val="Default"/>
        <w:widowControl w:val="0"/>
        <w:tabs>
          <w:tab w:val="left" w:pos="2880"/>
        </w:tabs>
        <w:ind w:left="2880" w:hanging="2880"/>
      </w:pPr>
    </w:p>
    <w:p w14:paraId="3783ED96" w14:textId="77777777" w:rsidR="00C42BF2" w:rsidRDefault="00C42BF2">
      <w:pPr>
        <w:pStyle w:val="Default"/>
        <w:widowControl w:val="0"/>
        <w:tabs>
          <w:tab w:val="left" w:pos="2880"/>
        </w:tabs>
        <w:ind w:left="2880" w:hanging="2880"/>
      </w:pPr>
    </w:p>
    <w:p w14:paraId="5B3E6C22" w14:textId="77777777" w:rsidR="00C42BF2" w:rsidRDefault="00F80514">
      <w:pPr>
        <w:pStyle w:val="Default"/>
        <w:widowControl w:val="0"/>
        <w:tabs>
          <w:tab w:val="left" w:pos="2880"/>
        </w:tabs>
        <w:ind w:left="2880" w:hanging="2880"/>
        <w:rPr>
          <w:b/>
          <w:bCs/>
        </w:rPr>
      </w:pPr>
      <w:r>
        <w:t xml:space="preserve">\e </w:t>
      </w:r>
      <w:r>
        <w:rPr>
          <w:b/>
          <w:bCs/>
        </w:rPr>
        <w:t>*wakal</w:t>
      </w:r>
    </w:p>
    <w:p w14:paraId="04C729A0" w14:textId="77777777" w:rsidR="00C42BF2" w:rsidRDefault="00F80514">
      <w:pPr>
        <w:pStyle w:val="Default"/>
        <w:widowControl w:val="0"/>
        <w:tabs>
          <w:tab w:val="left" w:pos="2880"/>
        </w:tabs>
        <w:ind w:left="2880" w:hanging="2880"/>
      </w:pPr>
      <w:r>
        <w:t xml:space="preserve">\t </w:t>
      </w:r>
      <w:r>
        <w:rPr>
          <w:rFonts w:hAnsi="Times New Roman"/>
        </w:rPr>
        <w:t>‘</w:t>
      </w:r>
      <w:r>
        <w:t>crayfish</w:t>
      </w:r>
      <w:r>
        <w:rPr>
          <w:rFonts w:hAnsi="Times New Roman"/>
        </w:rPr>
        <w:t>’</w:t>
      </w:r>
    </w:p>
    <w:p w14:paraId="6794875C" w14:textId="77777777" w:rsidR="00C42BF2" w:rsidRDefault="00F80514">
      <w:pPr>
        <w:pStyle w:val="Default"/>
        <w:widowControl w:val="0"/>
        <w:tabs>
          <w:tab w:val="left" w:pos="2880"/>
        </w:tabs>
        <w:ind w:left="2880" w:hanging="2880"/>
      </w:pPr>
      <w:r>
        <w:lastRenderedPageBreak/>
        <w:t>\b n</w:t>
      </w:r>
    </w:p>
    <w:p w14:paraId="4819C304" w14:textId="77777777" w:rsidR="00C42BF2" w:rsidRDefault="00F80514">
      <w:pPr>
        <w:pStyle w:val="Default"/>
        <w:widowControl w:val="0"/>
        <w:tabs>
          <w:tab w:val="left" w:pos="2880"/>
        </w:tabs>
        <w:ind w:left="2880" w:hanging="2880"/>
      </w:pPr>
      <w:r>
        <w:t>\c C</w:t>
      </w:r>
    </w:p>
    <w:p w14:paraId="1F5B4E31" w14:textId="77777777" w:rsidR="00C42BF2" w:rsidRDefault="00F80514">
      <w:pPr>
        <w:pStyle w:val="Default"/>
        <w:widowControl w:val="0"/>
        <w:tabs>
          <w:tab w:val="left" w:pos="2880"/>
        </w:tabs>
        <w:ind w:left="2880" w:hanging="2880"/>
      </w:pPr>
      <w:r>
        <w:t>\c M?</w:t>
      </w:r>
    </w:p>
    <w:p w14:paraId="0CD36A32" w14:textId="77777777" w:rsidR="00C42BF2" w:rsidRDefault="00F80514">
      <w:pPr>
        <w:pStyle w:val="Default"/>
        <w:widowControl w:val="0"/>
        <w:tabs>
          <w:tab w:val="left" w:pos="2880"/>
        </w:tabs>
        <w:ind w:left="2880" w:hanging="2880"/>
      </w:pPr>
      <w:r>
        <w:t>\l Atampaya</w:t>
      </w:r>
      <w:r>
        <w:tab/>
        <w:t xml:space="preserve">\w wakal \g </w:t>
      </w:r>
      <w:r>
        <w:rPr>
          <w:rFonts w:hAnsi="Times New Roman"/>
        </w:rPr>
        <w:t>‘</w:t>
      </w:r>
      <w:r>
        <w:t>prawn</w:t>
      </w:r>
      <w:r>
        <w:rPr>
          <w:rFonts w:hAnsi="Times New Roman"/>
        </w:rPr>
        <w:t xml:space="preserve">’ </w:t>
      </w:r>
      <w:r>
        <w:t>\s TC</w:t>
      </w:r>
    </w:p>
    <w:p w14:paraId="259DC314" w14:textId="77777777" w:rsidR="00C42BF2" w:rsidRDefault="00F80514">
      <w:pPr>
        <w:pStyle w:val="Default"/>
        <w:widowControl w:val="0"/>
        <w:tabs>
          <w:tab w:val="left" w:pos="2880"/>
        </w:tabs>
        <w:ind w:left="2880" w:hanging="2880"/>
      </w:pPr>
      <w:r>
        <w:t>\l YYoront</w:t>
      </w:r>
      <w:r>
        <w:tab/>
        <w:t xml:space="preserve">\w wa7l \g </w:t>
      </w:r>
      <w:r>
        <w:rPr>
          <w:rFonts w:hAnsi="Times New Roman"/>
        </w:rPr>
        <w:t>‘</w:t>
      </w:r>
      <w:r>
        <w:t>crayfish</w:t>
      </w:r>
      <w:r>
        <w:rPr>
          <w:rFonts w:hAnsi="Times New Roman"/>
        </w:rPr>
        <w:t>’</w:t>
      </w:r>
    </w:p>
    <w:p w14:paraId="3051919C" w14:textId="77777777" w:rsidR="00C42BF2" w:rsidRDefault="00F80514">
      <w:pPr>
        <w:pStyle w:val="Default"/>
        <w:widowControl w:val="0"/>
        <w:tabs>
          <w:tab w:val="left" w:pos="2880"/>
        </w:tabs>
        <w:ind w:left="2880" w:hanging="2880"/>
        <w:rPr>
          <w:color w:val="003300"/>
          <w:u w:color="003300"/>
        </w:rPr>
      </w:pPr>
      <w:r>
        <w:rPr>
          <w:color w:val="003300"/>
          <w:u w:color="003300"/>
        </w:rPr>
        <w:t>\l KKaper</w:t>
      </w:r>
      <w:r>
        <w:rPr>
          <w:color w:val="003300"/>
          <w:u w:color="003300"/>
        </w:rPr>
        <w:tab/>
        <w:t>\w wak</w:t>
      </w:r>
      <w:r>
        <w:rPr>
          <w:rFonts w:hAnsi="Times New Roman"/>
          <w:color w:val="003300"/>
          <w:u w:color="003300"/>
        </w:rPr>
        <w:t>é</w:t>
      </w:r>
      <w:r>
        <w:rPr>
          <w:color w:val="003300"/>
          <w:u w:color="003300"/>
        </w:rPr>
        <w:t xml:space="preserve">l \g </w:t>
      </w:r>
      <w:r>
        <w:rPr>
          <w:rFonts w:hAnsi="Times New Roman"/>
          <w:color w:val="003300"/>
          <w:u w:color="003300"/>
        </w:rPr>
        <w:t>‘</w:t>
      </w:r>
      <w:r>
        <w:rPr>
          <w:color w:val="003300"/>
          <w:u w:color="003300"/>
        </w:rPr>
        <w:t>white crayfish (i.e. prawn?) \s PB KBerrin</w:t>
      </w:r>
    </w:p>
    <w:p w14:paraId="444BE21E" w14:textId="77777777" w:rsidR="00C42BF2" w:rsidRDefault="00F80514">
      <w:pPr>
        <w:pStyle w:val="Default"/>
        <w:widowControl w:val="0"/>
        <w:tabs>
          <w:tab w:val="left" w:pos="2880"/>
        </w:tabs>
        <w:ind w:left="2880" w:hanging="2880"/>
      </w:pPr>
      <w:r>
        <w:t>\l KThaypan</w:t>
      </w:r>
      <w:r>
        <w:tab/>
        <w:t xml:space="preserve">\w kal \g </w:t>
      </w:r>
      <w:r>
        <w:rPr>
          <w:rFonts w:hAnsi="Times New Roman"/>
        </w:rPr>
        <w:t>‘</w:t>
      </w:r>
      <w:r>
        <w:t>f.w. crayfish</w:t>
      </w:r>
      <w:r>
        <w:rPr>
          <w:rFonts w:hAnsi="Times New Roman"/>
        </w:rPr>
        <w:t xml:space="preserve">’ </w:t>
      </w:r>
      <w:r>
        <w:t>\s BR</w:t>
      </w:r>
    </w:p>
    <w:p w14:paraId="2E2E6793" w14:textId="77777777" w:rsidR="00C42BF2" w:rsidRDefault="00F80514">
      <w:pPr>
        <w:pStyle w:val="Default"/>
        <w:widowControl w:val="0"/>
        <w:tabs>
          <w:tab w:val="left" w:pos="2880"/>
        </w:tabs>
        <w:ind w:left="2880" w:hanging="2880"/>
      </w:pPr>
      <w:r>
        <w:t>\l Mutumui</w:t>
      </w:r>
      <w:r>
        <w:tab/>
        <w:t xml:space="preserve">\w wakal \g </w:t>
      </w:r>
      <w:r>
        <w:rPr>
          <w:rFonts w:hAnsi="Times New Roman"/>
        </w:rPr>
        <w:t>‘</w:t>
      </w:r>
      <w:r>
        <w:t>shrimp (generic)</w:t>
      </w:r>
      <w:r>
        <w:rPr>
          <w:rFonts w:hAnsi="Times New Roman"/>
        </w:rPr>
        <w:t>’</w:t>
      </w:r>
    </w:p>
    <w:p w14:paraId="4548419A" w14:textId="77777777" w:rsidR="00C42BF2" w:rsidRDefault="00F80514">
      <w:pPr>
        <w:pStyle w:val="Default"/>
        <w:widowControl w:val="0"/>
        <w:tabs>
          <w:tab w:val="left" w:pos="2880"/>
        </w:tabs>
        <w:ind w:left="2880" w:hanging="2880"/>
      </w:pPr>
      <w:r>
        <w:t>\l KYalanji</w:t>
      </w:r>
      <w:r>
        <w:tab/>
        <w:t xml:space="preserve">\w wakal \g </w:t>
      </w:r>
      <w:r>
        <w:rPr>
          <w:rFonts w:hAnsi="Times New Roman"/>
        </w:rPr>
        <w:t>‘</w:t>
      </w:r>
      <w:r>
        <w:t>prawn, lobster</w:t>
      </w:r>
      <w:r>
        <w:rPr>
          <w:rFonts w:hAnsi="Times New Roman"/>
        </w:rPr>
        <w:t xml:space="preserve">’ </w:t>
      </w:r>
      <w:r>
        <w:t xml:space="preserve">\q Distinguished from </w:t>
      </w:r>
      <w:r>
        <w:rPr>
          <w:i/>
          <w:iCs/>
        </w:rPr>
        <w:t>wukuju</w:t>
      </w:r>
      <w:r>
        <w:rPr>
          <w:rFonts w:hAnsi="Times New Roman"/>
        </w:rPr>
        <w:t xml:space="preserve"> ‘</w:t>
      </w:r>
      <w:r>
        <w:t>freshwater prawn (long-legged)</w:t>
      </w:r>
      <w:r>
        <w:rPr>
          <w:rFonts w:hAnsi="Times New Roman"/>
        </w:rPr>
        <w:t>’</w:t>
      </w:r>
      <w:r>
        <w:t>. \s Hr&amp;Hr</w:t>
      </w:r>
    </w:p>
    <w:p w14:paraId="00098A90" w14:textId="77777777" w:rsidR="00C42BF2" w:rsidRDefault="00F80514">
      <w:pPr>
        <w:pStyle w:val="Default"/>
        <w:widowControl w:val="0"/>
        <w:tabs>
          <w:tab w:val="left" w:pos="2880"/>
        </w:tabs>
        <w:ind w:left="2880" w:hanging="2880"/>
      </w:pPr>
      <w:r>
        <w:t>\l GBadhun</w:t>
      </w:r>
      <w:r>
        <w:tab/>
        <w:t xml:space="preserve">\w wagal \g </w:t>
      </w:r>
      <w:r>
        <w:rPr>
          <w:rFonts w:hAnsi="Times New Roman"/>
        </w:rPr>
        <w:t>‘</w:t>
      </w:r>
      <w:r>
        <w:t>eel</w:t>
      </w:r>
      <w:r>
        <w:rPr>
          <w:rFonts w:hAnsi="Times New Roman"/>
        </w:rPr>
        <w:t xml:space="preserve">’ </w:t>
      </w:r>
      <w:r>
        <w:t>\q (?) \s PS</w:t>
      </w:r>
    </w:p>
    <w:p w14:paraId="09157315" w14:textId="77777777" w:rsidR="00C42BF2" w:rsidRDefault="00F80514">
      <w:pPr>
        <w:pStyle w:val="Default"/>
        <w:widowControl w:val="0"/>
        <w:tabs>
          <w:tab w:val="left" w:pos="2880"/>
        </w:tabs>
        <w:ind w:left="2880" w:hanging="2880"/>
      </w:pPr>
      <w:r>
        <w:t>\l Warrungu</w:t>
      </w:r>
      <w:r>
        <w:tab/>
        <w:t xml:space="preserve">\w wagal \g </w:t>
      </w:r>
      <w:r>
        <w:rPr>
          <w:rFonts w:hAnsi="Times New Roman"/>
        </w:rPr>
        <w:t>‘</w:t>
      </w:r>
      <w:r>
        <w:t>eel</w:t>
      </w:r>
      <w:r>
        <w:rPr>
          <w:rFonts w:hAnsi="Times New Roman"/>
        </w:rPr>
        <w:t xml:space="preserve">’ </w:t>
      </w:r>
      <w:r>
        <w:t>\q (?) \s TTs</w:t>
      </w:r>
    </w:p>
    <w:p w14:paraId="16ECAC06" w14:textId="77777777" w:rsidR="00C42BF2" w:rsidRDefault="00F80514">
      <w:pPr>
        <w:pStyle w:val="Default"/>
        <w:widowControl w:val="0"/>
        <w:tabs>
          <w:tab w:val="left" w:pos="2880"/>
        </w:tabs>
        <w:ind w:left="2880" w:hanging="2880"/>
      </w:pPr>
      <w:r>
        <w:t>\l Biri</w:t>
      </w:r>
      <w:r>
        <w:tab/>
        <w:t xml:space="preserve">\w wagal \g </w:t>
      </w:r>
      <w:r>
        <w:rPr>
          <w:rFonts w:hAnsi="Times New Roman"/>
        </w:rPr>
        <w:t>‘</w:t>
      </w:r>
      <w:r>
        <w:t>eel</w:t>
      </w:r>
      <w:r>
        <w:rPr>
          <w:rFonts w:hAnsi="Times New Roman"/>
        </w:rPr>
        <w:t xml:space="preserve">’ </w:t>
      </w:r>
      <w:r>
        <w:t>\q Wiri and Yilba dialects. \s AT</w:t>
      </w:r>
    </w:p>
    <w:p w14:paraId="10901694" w14:textId="77777777" w:rsidR="00C42BF2" w:rsidRDefault="00F80514">
      <w:pPr>
        <w:pStyle w:val="Default"/>
        <w:widowControl w:val="0"/>
        <w:tabs>
          <w:tab w:val="left" w:pos="2880"/>
        </w:tabs>
        <w:ind w:left="2880" w:hanging="2880"/>
        <w:rPr>
          <w:b/>
          <w:bCs/>
        </w:rPr>
      </w:pPr>
      <w:r>
        <w:t xml:space="preserve">\l </w:t>
      </w:r>
      <w:r>
        <w:rPr>
          <w:b/>
          <w:bCs/>
        </w:rPr>
        <w:t>pPM</w:t>
      </w:r>
      <w:r>
        <w:rPr>
          <w:b/>
          <w:bCs/>
        </w:rPr>
        <w:tab/>
        <w:t>\w *wakal</w:t>
      </w:r>
    </w:p>
    <w:p w14:paraId="02BED61F" w14:textId="77777777" w:rsidR="00C42BF2" w:rsidRDefault="00F80514">
      <w:pPr>
        <w:pStyle w:val="Default"/>
        <w:widowControl w:val="0"/>
        <w:tabs>
          <w:tab w:val="left" w:pos="2880"/>
        </w:tabs>
        <w:ind w:left="2880" w:hanging="2880"/>
      </w:pPr>
      <w:r>
        <w:t>\l Nyawaygi</w:t>
      </w:r>
      <w:r>
        <w:tab/>
        <w:t xml:space="preserve">\w wagal \g </w:t>
      </w:r>
      <w:r>
        <w:rPr>
          <w:rFonts w:hAnsi="Times New Roman"/>
        </w:rPr>
        <w:t>‘</w:t>
      </w:r>
      <w:r>
        <w:t>shrimp, prawn</w:t>
      </w:r>
      <w:r>
        <w:rPr>
          <w:rFonts w:hAnsi="Times New Roman"/>
        </w:rPr>
        <w:t xml:space="preserve">’ </w:t>
      </w:r>
      <w:r>
        <w:t>\s RMWD</w:t>
      </w:r>
    </w:p>
    <w:p w14:paraId="6E2926F0" w14:textId="77777777" w:rsidR="00C42BF2" w:rsidRDefault="00F80514">
      <w:pPr>
        <w:pStyle w:val="Default"/>
        <w:widowControl w:val="0"/>
        <w:tabs>
          <w:tab w:val="left" w:pos="2880"/>
        </w:tabs>
        <w:ind w:left="2880" w:hanging="2880"/>
      </w:pPr>
      <w:r>
        <w:t>\l Nyungar</w:t>
      </w:r>
      <w:r>
        <w:tab/>
        <w:t xml:space="preserve">\w wakarl \g </w:t>
      </w:r>
      <w:r>
        <w:rPr>
          <w:rFonts w:hAnsi="Times New Roman"/>
        </w:rPr>
        <w:t>‘</w:t>
      </w:r>
      <w:r>
        <w:t>snake; carpet snake</w:t>
      </w:r>
      <w:r>
        <w:rPr>
          <w:rFonts w:hAnsi="Times New Roman"/>
        </w:rPr>
        <w:t xml:space="preserve">’ </w:t>
      </w:r>
      <w:r>
        <w:t xml:space="preserve">\q Edible; </w:t>
      </w:r>
      <w:r>
        <w:rPr>
          <w:rFonts w:hAnsi="Times New Roman"/>
        </w:rPr>
        <w:t>“</w:t>
      </w:r>
      <w:r>
        <w:t xml:space="preserve">some suggest </w:t>
      </w:r>
      <w:r>
        <w:rPr>
          <w:rFonts w:hAnsi="Times New Roman"/>
        </w:rPr>
        <w:t>‘</w:t>
      </w:r>
      <w:r>
        <w:t>water snake</w:t>
      </w:r>
      <w:r>
        <w:rPr>
          <w:rFonts w:hAnsi="Times New Roman"/>
        </w:rPr>
        <w:t>’</w:t>
      </w:r>
      <w:r>
        <w:t>, as in the story of the Two Wakarl and the Flood</w:t>
      </w:r>
      <w:r>
        <w:rPr>
          <w:rFonts w:hAnsi="Times New Roman"/>
        </w:rPr>
        <w:t>’”</w:t>
      </w:r>
      <w:r>
        <w:t>. \s WD</w:t>
      </w:r>
    </w:p>
    <w:p w14:paraId="3BC7BE5E" w14:textId="77777777" w:rsidR="00C42BF2" w:rsidRDefault="00F80514">
      <w:pPr>
        <w:pStyle w:val="Default"/>
        <w:widowControl w:val="0"/>
        <w:tabs>
          <w:tab w:val="left" w:pos="2880"/>
        </w:tabs>
        <w:ind w:left="2880" w:hanging="2880"/>
        <w:rPr>
          <w:color w:val="3366FF"/>
          <w:u w:color="3366FF"/>
        </w:rPr>
      </w:pPr>
      <w:r>
        <w:rPr>
          <w:color w:val="3366FF"/>
          <w:u w:color="3366FF"/>
        </w:rPr>
        <w:t>\l Yan-nhangu</w:t>
      </w:r>
      <w:r>
        <w:rPr>
          <w:color w:val="3366FF"/>
          <w:u w:color="3366FF"/>
        </w:rPr>
        <w:tab/>
        <w:t xml:space="preserve">\w wakal \g </w:t>
      </w:r>
      <w:r>
        <w:rPr>
          <w:rFonts w:hAnsi="Times New Roman"/>
          <w:color w:val="3366FF"/>
          <w:u w:color="3366FF"/>
        </w:rPr>
        <w:t>‘</w:t>
      </w:r>
      <w:r>
        <w:rPr>
          <w:color w:val="3366FF"/>
          <w:u w:color="3366FF"/>
        </w:rPr>
        <w:t>prawn</w:t>
      </w:r>
      <w:r>
        <w:rPr>
          <w:rFonts w:hAnsi="Times New Roman"/>
          <w:color w:val="3366FF"/>
          <w:u w:color="3366FF"/>
        </w:rPr>
        <w:t xml:space="preserve">’ </w:t>
      </w:r>
      <w:r>
        <w:rPr>
          <w:color w:val="3366FF"/>
          <w:u w:color="3366FF"/>
        </w:rPr>
        <w:t>\s CB</w:t>
      </w:r>
    </w:p>
    <w:p w14:paraId="78DEFA2E" w14:textId="77777777" w:rsidR="00C42BF2" w:rsidRDefault="00F80514">
      <w:pPr>
        <w:pStyle w:val="Default"/>
        <w:widowControl w:val="0"/>
        <w:tabs>
          <w:tab w:val="left" w:pos="2880"/>
        </w:tabs>
        <w:ind w:left="2880" w:hanging="2880"/>
        <w:rPr>
          <w:b/>
          <w:bCs/>
        </w:rPr>
      </w:pPr>
      <w:r>
        <w:t xml:space="preserve">\l </w:t>
      </w:r>
      <w:r>
        <w:rPr>
          <w:b/>
          <w:bCs/>
        </w:rPr>
        <w:t>*pPNy</w:t>
      </w:r>
      <w:r>
        <w:rPr>
          <w:b/>
          <w:bCs/>
        </w:rPr>
        <w:tab/>
        <w:t>\w *wakal</w:t>
      </w:r>
    </w:p>
    <w:p w14:paraId="1D30B558" w14:textId="77777777" w:rsidR="00C42BF2" w:rsidRDefault="00C42BF2">
      <w:pPr>
        <w:pStyle w:val="Default"/>
        <w:widowControl w:val="0"/>
        <w:tabs>
          <w:tab w:val="left" w:pos="2880"/>
        </w:tabs>
        <w:ind w:left="2880" w:hanging="2880"/>
        <w:rPr>
          <w:b/>
          <w:bCs/>
        </w:rPr>
      </w:pPr>
    </w:p>
    <w:p w14:paraId="70A9A38B" w14:textId="77777777" w:rsidR="00C42BF2" w:rsidRDefault="00C42BF2">
      <w:pPr>
        <w:pStyle w:val="Default"/>
        <w:widowControl w:val="0"/>
        <w:tabs>
          <w:tab w:val="left" w:pos="2880"/>
        </w:tabs>
        <w:ind w:left="2880" w:hanging="2880"/>
        <w:rPr>
          <w:b/>
          <w:bCs/>
        </w:rPr>
      </w:pPr>
    </w:p>
    <w:p w14:paraId="36F3FCA4" w14:textId="77777777" w:rsidR="00C42BF2" w:rsidRDefault="00F80514">
      <w:pPr>
        <w:pStyle w:val="Default"/>
        <w:widowControl w:val="0"/>
        <w:tabs>
          <w:tab w:val="left" w:pos="2880"/>
        </w:tabs>
        <w:ind w:left="2880" w:hanging="2880"/>
        <w:rPr>
          <w:b/>
          <w:bCs/>
        </w:rPr>
      </w:pPr>
      <w:r>
        <w:t xml:space="preserve">\e </w:t>
      </w:r>
      <w:r>
        <w:rPr>
          <w:b/>
          <w:bCs/>
        </w:rPr>
        <w:t>*wakari</w:t>
      </w:r>
    </w:p>
    <w:p w14:paraId="492FDDD8" w14:textId="77777777" w:rsidR="00C42BF2" w:rsidRDefault="00F80514">
      <w:pPr>
        <w:pStyle w:val="Default"/>
        <w:widowControl w:val="0"/>
        <w:tabs>
          <w:tab w:val="left" w:pos="2880"/>
        </w:tabs>
        <w:ind w:left="2880" w:hanging="2880"/>
      </w:pPr>
      <w:r>
        <w:t xml:space="preserve">\t </w:t>
      </w:r>
      <w:r>
        <w:rPr>
          <w:rFonts w:hAnsi="Times New Roman"/>
        </w:rPr>
        <w:t>‘</w:t>
      </w:r>
      <w:r>
        <w:t>meat, fish</w:t>
      </w:r>
      <w:r>
        <w:rPr>
          <w:rFonts w:hAnsi="Times New Roman"/>
        </w:rPr>
        <w:t>’</w:t>
      </w:r>
    </w:p>
    <w:p w14:paraId="4C5E7F22" w14:textId="77777777" w:rsidR="00C42BF2" w:rsidRDefault="00F80514">
      <w:pPr>
        <w:pStyle w:val="Default"/>
        <w:widowControl w:val="0"/>
        <w:tabs>
          <w:tab w:val="left" w:pos="2880"/>
        </w:tabs>
        <w:ind w:left="2880" w:hanging="2880"/>
      </w:pPr>
      <w:r>
        <w:t>\b n</w:t>
      </w:r>
    </w:p>
    <w:p w14:paraId="6040291F" w14:textId="77777777" w:rsidR="00C42BF2" w:rsidRDefault="00F80514">
      <w:pPr>
        <w:pStyle w:val="Default"/>
        <w:widowControl w:val="0"/>
        <w:tabs>
          <w:tab w:val="left" w:pos="2880"/>
        </w:tabs>
        <w:ind w:left="2880" w:hanging="2880"/>
      </w:pPr>
      <w:r>
        <w:t>\c F</w:t>
      </w:r>
    </w:p>
    <w:p w14:paraId="18766813" w14:textId="77777777" w:rsidR="00C42BF2" w:rsidRDefault="00F80514">
      <w:pPr>
        <w:pStyle w:val="Default"/>
        <w:widowControl w:val="0"/>
        <w:tabs>
          <w:tab w:val="left" w:pos="2880"/>
        </w:tabs>
        <w:ind w:left="2880" w:hanging="2880"/>
      </w:pPr>
      <w:r>
        <w:t>\x See also *kalmpara, *kuyu/a, *mi</w:t>
      </w:r>
      <w:r>
        <w:rPr>
          <w:rFonts w:hAnsi="Times New Roman"/>
        </w:rPr>
        <w:t>ñ</w:t>
      </w:r>
      <w:r>
        <w:t>a, *ngata.</w:t>
      </w:r>
    </w:p>
    <w:p w14:paraId="11836444" w14:textId="77777777" w:rsidR="00C42BF2" w:rsidRDefault="00F80514">
      <w:pPr>
        <w:pStyle w:val="Default"/>
        <w:widowControl w:val="0"/>
        <w:tabs>
          <w:tab w:val="left" w:pos="2880"/>
        </w:tabs>
        <w:ind w:left="2880" w:hanging="2880"/>
      </w:pPr>
      <w:r>
        <w:t>\l Biri</w:t>
      </w:r>
      <w:r>
        <w:tab/>
        <w:t xml:space="preserve">\w wagarri \g </w:t>
      </w:r>
      <w:r>
        <w:rPr>
          <w:rFonts w:hAnsi="Times New Roman"/>
        </w:rPr>
        <w:t>‘</w:t>
      </w:r>
      <w:r>
        <w:t>eel</w:t>
      </w:r>
      <w:r>
        <w:rPr>
          <w:rFonts w:hAnsi="Times New Roman"/>
        </w:rPr>
        <w:t xml:space="preserve">’ </w:t>
      </w:r>
      <w:r>
        <w:t>\q Gangulu and Biri dialects. \s AT</w:t>
      </w:r>
    </w:p>
    <w:p w14:paraId="78AA437D" w14:textId="77777777" w:rsidR="00C42BF2" w:rsidRDefault="00F80514">
      <w:pPr>
        <w:pStyle w:val="Default"/>
        <w:widowControl w:val="0"/>
        <w:tabs>
          <w:tab w:val="left" w:pos="2880"/>
        </w:tabs>
        <w:ind w:left="2880" w:hanging="2880"/>
      </w:pPr>
      <w:r>
        <w:t>\l Guwa</w:t>
      </w:r>
      <w:r>
        <w:tab/>
        <w:t xml:space="preserve">\w wakani \g </w:t>
      </w:r>
      <w:r>
        <w:rPr>
          <w:rFonts w:hAnsi="Times New Roman"/>
        </w:rPr>
        <w:t>‘</w:t>
      </w:r>
      <w:r>
        <w:t>fish</w:t>
      </w:r>
      <w:r>
        <w:rPr>
          <w:rFonts w:hAnsi="Times New Roman"/>
        </w:rPr>
        <w:t xml:space="preserve">’ </w:t>
      </w:r>
      <w:r>
        <w:t>\s GB</w:t>
      </w:r>
    </w:p>
    <w:p w14:paraId="36EC1ADB" w14:textId="77777777" w:rsidR="00C42BF2" w:rsidRDefault="00F80514">
      <w:pPr>
        <w:pStyle w:val="Default"/>
        <w:widowControl w:val="0"/>
        <w:tabs>
          <w:tab w:val="left" w:pos="2880"/>
        </w:tabs>
        <w:ind w:left="2880" w:hanging="2880"/>
      </w:pPr>
      <w:r>
        <w:t>\l Yanda</w:t>
      </w:r>
      <w:r>
        <w:tab/>
        <w:t xml:space="preserve">\w wakari \g </w:t>
      </w:r>
      <w:r>
        <w:rPr>
          <w:rFonts w:hAnsi="Times New Roman"/>
        </w:rPr>
        <w:t>‘</w:t>
      </w:r>
      <w:r>
        <w:t>fish</w:t>
      </w:r>
      <w:r>
        <w:rPr>
          <w:rFonts w:hAnsi="Times New Roman"/>
        </w:rPr>
        <w:t xml:space="preserve">’ </w:t>
      </w:r>
      <w:r>
        <w:t>\s GB</w:t>
      </w:r>
    </w:p>
    <w:p w14:paraId="1ACF148F" w14:textId="77777777" w:rsidR="00C42BF2" w:rsidRDefault="00F80514">
      <w:pPr>
        <w:pStyle w:val="Default"/>
        <w:widowControl w:val="0"/>
        <w:tabs>
          <w:tab w:val="left" w:pos="2880"/>
        </w:tabs>
        <w:ind w:left="2880" w:hanging="2880"/>
      </w:pPr>
      <w:r>
        <w:t>\l Yalarnnga</w:t>
      </w:r>
      <w:r>
        <w:tab/>
        <w:t xml:space="preserve">\w wakarri \g </w:t>
      </w:r>
      <w:r>
        <w:rPr>
          <w:rFonts w:hAnsi="Times New Roman"/>
        </w:rPr>
        <w:t>‘</w:t>
      </w:r>
      <w:r>
        <w:t>fish</w:t>
      </w:r>
      <w:r>
        <w:rPr>
          <w:rFonts w:hAnsi="Times New Roman"/>
        </w:rPr>
        <w:t xml:space="preserve">’ </w:t>
      </w:r>
      <w:r>
        <w:t>\s Bl&amp;Br</w:t>
      </w:r>
    </w:p>
    <w:p w14:paraId="155472FD" w14:textId="77777777" w:rsidR="00C42BF2" w:rsidRDefault="00F80514">
      <w:pPr>
        <w:pStyle w:val="Default"/>
        <w:widowControl w:val="0"/>
        <w:tabs>
          <w:tab w:val="left" w:pos="2880"/>
        </w:tabs>
        <w:ind w:left="2880" w:hanging="2880"/>
        <w:rPr>
          <w:color w:val="003300"/>
          <w:u w:color="003300"/>
        </w:rPr>
      </w:pPr>
      <w:r>
        <w:rPr>
          <w:color w:val="003300"/>
          <w:u w:color="003300"/>
        </w:rPr>
        <w:t>[check Pilbara, other eastern]</w:t>
      </w:r>
    </w:p>
    <w:p w14:paraId="63CC20DC" w14:textId="77777777" w:rsidR="00C42BF2" w:rsidRDefault="00F80514">
      <w:pPr>
        <w:pStyle w:val="Default"/>
        <w:widowControl w:val="0"/>
        <w:tabs>
          <w:tab w:val="left" w:pos="2880"/>
        </w:tabs>
        <w:ind w:left="2880" w:hanging="2880"/>
      </w:pPr>
      <w:r>
        <w:t xml:space="preserve">\l </w:t>
      </w:r>
      <w:r>
        <w:rPr>
          <w:b/>
          <w:bCs/>
        </w:rPr>
        <w:t>pPNy</w:t>
      </w:r>
      <w:r>
        <w:rPr>
          <w:b/>
          <w:bCs/>
        </w:rPr>
        <w:tab/>
        <w:t>\w *wakari</w:t>
      </w:r>
      <w:r>
        <w:t xml:space="preserve"> \q KLH gloss: </w:t>
      </w:r>
      <w:r>
        <w:rPr>
          <w:rFonts w:hAnsi="Times New Roman"/>
        </w:rPr>
        <w:t>‘</w:t>
      </w:r>
      <w:r>
        <w:t>meat, fish</w:t>
      </w:r>
      <w:r>
        <w:rPr>
          <w:rFonts w:hAnsi="Times New Roman"/>
        </w:rPr>
        <w:t>’</w:t>
      </w:r>
      <w:r>
        <w:t>. \s KLH 82:374</w:t>
      </w:r>
    </w:p>
    <w:p w14:paraId="291586AB" w14:textId="77777777" w:rsidR="00C42BF2" w:rsidRDefault="00C42BF2">
      <w:pPr>
        <w:pStyle w:val="Default"/>
        <w:widowControl w:val="0"/>
        <w:tabs>
          <w:tab w:val="left" w:pos="2880"/>
        </w:tabs>
        <w:ind w:left="2880" w:hanging="2880"/>
      </w:pPr>
    </w:p>
    <w:p w14:paraId="39DC136E" w14:textId="77777777" w:rsidR="00C42BF2" w:rsidRDefault="00C42BF2">
      <w:pPr>
        <w:pStyle w:val="Default"/>
        <w:widowControl w:val="0"/>
        <w:tabs>
          <w:tab w:val="left" w:pos="2880"/>
        </w:tabs>
        <w:ind w:left="2880" w:hanging="2880"/>
      </w:pPr>
    </w:p>
    <w:p w14:paraId="4AE23D79" w14:textId="77777777" w:rsidR="00C42BF2" w:rsidRDefault="00F80514">
      <w:pPr>
        <w:pStyle w:val="Default"/>
        <w:widowControl w:val="0"/>
        <w:tabs>
          <w:tab w:val="left" w:pos="2880"/>
        </w:tabs>
        <w:ind w:left="2880" w:hanging="2880"/>
        <w:rPr>
          <w:b/>
          <w:bCs/>
        </w:rPr>
      </w:pPr>
      <w:r>
        <w:t xml:space="preserve">\e </w:t>
      </w:r>
      <w:r>
        <w:rPr>
          <w:b/>
          <w:bCs/>
        </w:rPr>
        <w:t>*wakarra</w:t>
      </w:r>
    </w:p>
    <w:p w14:paraId="645D34FB" w14:textId="77777777" w:rsidR="00C42BF2" w:rsidRDefault="00F80514">
      <w:pPr>
        <w:pStyle w:val="Default"/>
        <w:widowControl w:val="0"/>
        <w:tabs>
          <w:tab w:val="left" w:pos="2880"/>
        </w:tabs>
        <w:ind w:left="2880" w:hanging="2880"/>
      </w:pPr>
      <w:r>
        <w:t xml:space="preserve">\t </w:t>
      </w:r>
      <w:r>
        <w:rPr>
          <w:rFonts w:hAnsi="Times New Roman"/>
        </w:rPr>
        <w:t>‘</w:t>
      </w:r>
      <w:r>
        <w:t>wide</w:t>
      </w:r>
      <w:r>
        <w:rPr>
          <w:rFonts w:hAnsi="Times New Roman"/>
        </w:rPr>
        <w:t>’</w:t>
      </w:r>
    </w:p>
    <w:p w14:paraId="66C65BD8" w14:textId="77777777" w:rsidR="00C42BF2" w:rsidRDefault="00F80514">
      <w:pPr>
        <w:pStyle w:val="Default"/>
        <w:widowControl w:val="0"/>
        <w:tabs>
          <w:tab w:val="left" w:pos="2880"/>
        </w:tabs>
        <w:ind w:left="2880" w:hanging="2880"/>
      </w:pPr>
      <w:r>
        <w:t>\b nAdj</w:t>
      </w:r>
    </w:p>
    <w:p w14:paraId="62BE656D" w14:textId="77777777" w:rsidR="00C42BF2" w:rsidRDefault="00F80514">
      <w:pPr>
        <w:pStyle w:val="Default"/>
        <w:widowControl w:val="0"/>
        <w:tabs>
          <w:tab w:val="left" w:pos="2880"/>
        </w:tabs>
        <w:ind w:left="2880" w:hanging="2880"/>
      </w:pPr>
      <w:r>
        <w:t>\l Umpithamu</w:t>
      </w:r>
      <w:r>
        <w:tab/>
        <w:t xml:space="preserve">\w wakarra \g </w:t>
      </w:r>
      <w:r>
        <w:rPr>
          <w:rFonts w:hAnsi="Times New Roman"/>
        </w:rPr>
        <w:t>‘</w:t>
      </w:r>
      <w:r>
        <w:t>saltpan</w:t>
      </w:r>
      <w:r>
        <w:rPr>
          <w:rFonts w:hAnsi="Times New Roman"/>
        </w:rPr>
        <w:t xml:space="preserve">’ </w:t>
      </w:r>
      <w:r>
        <w:t>\q Belongs with this set? \s J-CV</w:t>
      </w:r>
    </w:p>
    <w:p w14:paraId="3D45FF62" w14:textId="77777777" w:rsidR="00C42BF2" w:rsidRDefault="00F80514">
      <w:pPr>
        <w:pStyle w:val="Default"/>
        <w:widowControl w:val="0"/>
        <w:tabs>
          <w:tab w:val="left" w:pos="2880"/>
        </w:tabs>
        <w:ind w:left="2880" w:hanging="2880"/>
      </w:pPr>
      <w:r>
        <w:t>\l YYoront</w:t>
      </w:r>
      <w:r>
        <w:tab/>
        <w:t xml:space="preserve">\w wa7(a)rr \g </w:t>
      </w:r>
      <w:r>
        <w:rPr>
          <w:rFonts w:hAnsi="Times New Roman"/>
        </w:rPr>
        <w:t>‘</w:t>
      </w:r>
      <w:r>
        <w:t xml:space="preserve">tea tree bark; </w:t>
      </w:r>
      <w:r>
        <w:rPr>
          <w:i/>
          <w:iCs/>
        </w:rPr>
        <w:t>Melaleuca dealbata</w:t>
      </w:r>
      <w:r>
        <w:t xml:space="preserve">; (generic for) </w:t>
      </w:r>
      <w:r>
        <w:rPr>
          <w:i/>
          <w:iCs/>
        </w:rPr>
        <w:t>Melaleuca</w:t>
      </w:r>
      <w:r>
        <w:t xml:space="preserve"> (spp)</w:t>
      </w:r>
      <w:r>
        <w:rPr>
          <w:rFonts w:hAnsi="Times New Roman"/>
        </w:rPr>
        <w:t>’</w:t>
      </w:r>
    </w:p>
    <w:p w14:paraId="416324F3" w14:textId="77777777" w:rsidR="00C42BF2" w:rsidRDefault="00F80514">
      <w:pPr>
        <w:pStyle w:val="Default"/>
        <w:widowControl w:val="0"/>
        <w:tabs>
          <w:tab w:val="left" w:pos="2880"/>
        </w:tabs>
        <w:ind w:left="2880" w:hanging="2880"/>
      </w:pPr>
      <w:r>
        <w:t>\l Djabugay</w:t>
      </w:r>
      <w:r>
        <w:tab/>
        <w:t xml:space="preserve">\w wagarra \g </w:t>
      </w:r>
      <w:r>
        <w:rPr>
          <w:rFonts w:hAnsi="Times New Roman"/>
        </w:rPr>
        <w:t>‘</w:t>
      </w:r>
      <w:r>
        <w:t>wide</w:t>
      </w:r>
      <w:r>
        <w:rPr>
          <w:rFonts w:hAnsi="Times New Roman"/>
        </w:rPr>
        <w:t xml:space="preserve">’ </w:t>
      </w:r>
      <w:r>
        <w:t>\p Adj. \s EP</w:t>
      </w:r>
    </w:p>
    <w:p w14:paraId="138D49A9" w14:textId="77777777" w:rsidR="00C42BF2" w:rsidRDefault="00F80514">
      <w:pPr>
        <w:pStyle w:val="Default"/>
        <w:widowControl w:val="0"/>
        <w:tabs>
          <w:tab w:val="left" w:pos="2880"/>
        </w:tabs>
        <w:ind w:left="2880" w:hanging="2880"/>
      </w:pPr>
      <w:r>
        <w:t>\l Yidiny</w:t>
      </w:r>
      <w:r>
        <w:tab/>
        <w:t xml:space="preserve">\w wagarI/A \g </w:t>
      </w:r>
      <w:r>
        <w:rPr>
          <w:rFonts w:hAnsi="Times New Roman"/>
        </w:rPr>
        <w:t>‘</w:t>
      </w:r>
      <w:r>
        <w:t>wide (road, camp)</w:t>
      </w:r>
      <w:r>
        <w:rPr>
          <w:rFonts w:hAnsi="Times New Roman"/>
        </w:rPr>
        <w:t xml:space="preserve">’ </w:t>
      </w:r>
      <w:r>
        <w:t>\q Dialects T,C. \s RMWD R10</w:t>
      </w:r>
    </w:p>
    <w:p w14:paraId="2E4F8188" w14:textId="77777777" w:rsidR="00C42BF2" w:rsidRDefault="00F80514">
      <w:pPr>
        <w:pStyle w:val="Default"/>
        <w:widowControl w:val="0"/>
        <w:tabs>
          <w:tab w:val="left" w:pos="2880"/>
        </w:tabs>
        <w:ind w:left="2880" w:hanging="2880"/>
      </w:pPr>
      <w:r>
        <w:t>***</w:t>
      </w:r>
    </w:p>
    <w:p w14:paraId="3B290D88" w14:textId="77777777" w:rsidR="00C42BF2" w:rsidRDefault="00F80514">
      <w:pPr>
        <w:pStyle w:val="Default"/>
        <w:widowControl w:val="0"/>
        <w:tabs>
          <w:tab w:val="left" w:pos="2880"/>
        </w:tabs>
        <w:ind w:left="2880" w:hanging="2880"/>
      </w:pPr>
      <w:r>
        <w:t xml:space="preserve">\l </w:t>
      </w:r>
      <w:r>
        <w:rPr>
          <w:b/>
          <w:bCs/>
        </w:rPr>
        <w:t>pNyulnyulan</w:t>
      </w:r>
      <w:r>
        <w:rPr>
          <w:b/>
          <w:bCs/>
        </w:rPr>
        <w:tab/>
        <w:t>\w *bakarl</w:t>
      </w:r>
      <w:r>
        <w:t xml:space="preserve"> \g </w:t>
      </w:r>
      <w:r>
        <w:rPr>
          <w:rFonts w:hAnsi="Times New Roman"/>
        </w:rPr>
        <w:t>‘</w:t>
      </w:r>
      <w:r>
        <w:t>paperbark coolamon</w:t>
      </w:r>
      <w:r>
        <w:rPr>
          <w:rFonts w:hAnsi="Times New Roman"/>
        </w:rPr>
        <w:t xml:space="preserve">’ </w:t>
      </w:r>
      <w:r>
        <w:t>\s S&amp;McG</w:t>
      </w:r>
    </w:p>
    <w:p w14:paraId="30F8ED0E" w14:textId="77777777" w:rsidR="00C42BF2" w:rsidRDefault="00C42BF2">
      <w:pPr>
        <w:pStyle w:val="Default"/>
        <w:widowControl w:val="0"/>
        <w:tabs>
          <w:tab w:val="left" w:pos="2880"/>
        </w:tabs>
        <w:ind w:left="2880" w:hanging="2880"/>
      </w:pPr>
    </w:p>
    <w:p w14:paraId="58AAF2F9" w14:textId="77777777" w:rsidR="00C42BF2" w:rsidRDefault="00C42BF2">
      <w:pPr>
        <w:pStyle w:val="Default"/>
        <w:widowControl w:val="0"/>
        <w:tabs>
          <w:tab w:val="left" w:pos="2880"/>
        </w:tabs>
        <w:ind w:left="2880" w:hanging="2880"/>
      </w:pPr>
    </w:p>
    <w:p w14:paraId="31381FD6" w14:textId="77777777" w:rsidR="00C42BF2" w:rsidRDefault="00F80514">
      <w:pPr>
        <w:pStyle w:val="Default"/>
        <w:widowControl w:val="0"/>
        <w:tabs>
          <w:tab w:val="left" w:pos="2880"/>
        </w:tabs>
        <w:ind w:left="2880" w:hanging="2880"/>
        <w:rPr>
          <w:b/>
          <w:bCs/>
        </w:rPr>
      </w:pPr>
      <w:r>
        <w:t xml:space="preserve">\e </w:t>
      </w:r>
      <w:r>
        <w:rPr>
          <w:b/>
          <w:bCs/>
        </w:rPr>
        <w:t>*waku</w:t>
      </w:r>
    </w:p>
    <w:p w14:paraId="512A255D" w14:textId="77777777" w:rsidR="00C42BF2" w:rsidRDefault="00F80514">
      <w:pPr>
        <w:pStyle w:val="Default"/>
        <w:widowControl w:val="0"/>
        <w:tabs>
          <w:tab w:val="left" w:pos="2880"/>
        </w:tabs>
        <w:ind w:left="2880" w:hanging="2880"/>
      </w:pPr>
      <w:r>
        <w:t xml:space="preserve">\t </w:t>
      </w:r>
      <w:r>
        <w:rPr>
          <w:rFonts w:hAnsi="Times New Roman"/>
        </w:rPr>
        <w:t>‘</w:t>
      </w:r>
      <w:r>
        <w:t>arm</w:t>
      </w:r>
      <w:r>
        <w:rPr>
          <w:rFonts w:hAnsi="Times New Roman"/>
        </w:rPr>
        <w:t>’</w:t>
      </w:r>
    </w:p>
    <w:p w14:paraId="58E84BB5" w14:textId="77777777" w:rsidR="00C42BF2" w:rsidRDefault="00F80514">
      <w:pPr>
        <w:pStyle w:val="Default"/>
        <w:widowControl w:val="0"/>
        <w:tabs>
          <w:tab w:val="left" w:pos="2880"/>
        </w:tabs>
        <w:ind w:left="2880" w:hanging="2880"/>
      </w:pPr>
      <w:r>
        <w:t>\b n</w:t>
      </w:r>
    </w:p>
    <w:p w14:paraId="62AD404F" w14:textId="77777777" w:rsidR="00C42BF2" w:rsidRDefault="00F80514">
      <w:pPr>
        <w:pStyle w:val="Default"/>
        <w:widowControl w:val="0"/>
        <w:tabs>
          <w:tab w:val="left" w:pos="2880"/>
        </w:tabs>
        <w:ind w:left="2880" w:hanging="2880"/>
      </w:pPr>
      <w:r>
        <w:t>\c B</w:t>
      </w:r>
    </w:p>
    <w:p w14:paraId="2B890392" w14:textId="77777777" w:rsidR="00C42BF2" w:rsidRDefault="00F80514">
      <w:pPr>
        <w:pStyle w:val="Default"/>
        <w:widowControl w:val="0"/>
        <w:tabs>
          <w:tab w:val="left" w:pos="2880"/>
        </w:tabs>
        <w:ind w:left="2880" w:hanging="2880"/>
      </w:pPr>
      <w:r>
        <w:t>\x See also *pu</w:t>
      </w:r>
      <w:r>
        <w:rPr>
          <w:rFonts w:hAnsi="Times New Roman"/>
        </w:rPr>
        <w:t>ñ</w:t>
      </w:r>
      <w:r>
        <w:t>ca.</w:t>
      </w:r>
    </w:p>
    <w:p w14:paraId="425ACEF5" w14:textId="77777777" w:rsidR="00C42BF2" w:rsidRDefault="00F80514">
      <w:pPr>
        <w:pStyle w:val="Default"/>
        <w:widowControl w:val="0"/>
        <w:tabs>
          <w:tab w:val="left" w:pos="2880"/>
        </w:tabs>
        <w:ind w:left="2880" w:hanging="2880"/>
      </w:pPr>
      <w:r>
        <w:t>\l KYalanji</w:t>
      </w:r>
      <w:r>
        <w:tab/>
        <w:t xml:space="preserve">\w wakuy \g </w:t>
      </w:r>
      <w:r>
        <w:rPr>
          <w:rFonts w:hAnsi="Times New Roman"/>
        </w:rPr>
        <w:t>‘</w:t>
      </w:r>
      <w:r>
        <w:t>arm</w:t>
      </w:r>
      <w:r>
        <w:rPr>
          <w:rFonts w:hAnsi="Times New Roman"/>
        </w:rPr>
        <w:t xml:space="preserve">’ </w:t>
      </w:r>
      <w:r>
        <w:t xml:space="preserve">\q Syn. </w:t>
      </w:r>
      <w:r>
        <w:rPr>
          <w:i/>
          <w:iCs/>
        </w:rPr>
        <w:t>dakil</w:t>
      </w:r>
      <w:r>
        <w:t>. \s Hr&amp;Hr</w:t>
      </w:r>
    </w:p>
    <w:p w14:paraId="30C25B75" w14:textId="77777777" w:rsidR="00C42BF2" w:rsidRDefault="00F80514">
      <w:pPr>
        <w:pStyle w:val="Default"/>
        <w:widowControl w:val="0"/>
        <w:tabs>
          <w:tab w:val="left" w:pos="2880"/>
        </w:tabs>
        <w:ind w:left="2880" w:hanging="2880"/>
      </w:pPr>
      <w:r>
        <w:t>\l Warlpiri</w:t>
      </w:r>
      <w:r>
        <w:tab/>
        <w:t xml:space="preserve">\w waku \g </w:t>
      </w:r>
      <w:r>
        <w:rPr>
          <w:rFonts w:hAnsi="Times New Roman"/>
        </w:rPr>
        <w:t>‘</w:t>
      </w:r>
      <w:r>
        <w:t>arm; wing</w:t>
      </w:r>
      <w:r>
        <w:rPr>
          <w:rFonts w:hAnsi="Times New Roman"/>
        </w:rPr>
        <w:t>—</w:t>
      </w:r>
      <w:r>
        <w:t>as of emu</w:t>
      </w:r>
      <w:r>
        <w:rPr>
          <w:rFonts w:hAnsi="Times New Roman"/>
        </w:rPr>
        <w:t xml:space="preserve">’ </w:t>
      </w:r>
      <w:r>
        <w:t>\s KLH</w:t>
      </w:r>
    </w:p>
    <w:p w14:paraId="2B3B51CD" w14:textId="77777777" w:rsidR="00C42BF2" w:rsidRDefault="00F80514">
      <w:pPr>
        <w:pStyle w:val="Default"/>
        <w:widowControl w:val="0"/>
        <w:tabs>
          <w:tab w:val="left" w:pos="2880"/>
        </w:tabs>
        <w:ind w:left="2880" w:hanging="2880"/>
      </w:pPr>
      <w:r>
        <w:t>\l Warumungu</w:t>
      </w:r>
      <w:r>
        <w:tab/>
        <w:t xml:space="preserve">\w wakunja \g </w:t>
      </w:r>
      <w:r>
        <w:rPr>
          <w:rFonts w:hAnsi="Times New Roman"/>
        </w:rPr>
        <w:t>‘</w:t>
      </w:r>
      <w:r>
        <w:t>upper arm</w:t>
      </w:r>
      <w:r>
        <w:rPr>
          <w:rFonts w:hAnsi="Times New Roman"/>
        </w:rPr>
        <w:t xml:space="preserve">’ </w:t>
      </w:r>
      <w:r>
        <w:t xml:space="preserve">\q [n.j]? \q Syn. </w:t>
      </w:r>
      <w:r>
        <w:rPr>
          <w:i/>
          <w:iCs/>
        </w:rPr>
        <w:t>murnarri</w:t>
      </w:r>
      <w:r>
        <w:t>. \s JS&amp;JH</w:t>
      </w:r>
    </w:p>
    <w:p w14:paraId="1DBDE517" w14:textId="77777777" w:rsidR="00C42BF2" w:rsidRDefault="00F80514">
      <w:pPr>
        <w:pStyle w:val="Default"/>
        <w:widowControl w:val="0"/>
        <w:tabs>
          <w:tab w:val="left" w:pos="2880"/>
        </w:tabs>
        <w:ind w:left="2880" w:hanging="2880"/>
      </w:pPr>
      <w:r>
        <w:t xml:space="preserve">\l </w:t>
      </w:r>
      <w:r>
        <w:rPr>
          <w:b/>
          <w:bCs/>
        </w:rPr>
        <w:t>pPNy</w:t>
      </w:r>
      <w:r>
        <w:rPr>
          <w:b/>
          <w:bCs/>
        </w:rPr>
        <w:tab/>
        <w:t>\w *waku</w:t>
      </w:r>
      <w:r>
        <w:t xml:space="preserve"> \q KLH gloss: </w:t>
      </w:r>
      <w:r>
        <w:rPr>
          <w:rFonts w:hAnsi="Times New Roman"/>
        </w:rPr>
        <w:t>‘</w:t>
      </w:r>
      <w:r>
        <w:t>arm</w:t>
      </w:r>
      <w:r>
        <w:rPr>
          <w:rFonts w:hAnsi="Times New Roman"/>
        </w:rPr>
        <w:t>’</w:t>
      </w:r>
      <w:r>
        <w:t>. \s KLH 82:374</w:t>
      </w:r>
    </w:p>
    <w:p w14:paraId="190A5F00" w14:textId="77777777" w:rsidR="00C42BF2" w:rsidRDefault="00F80514">
      <w:pPr>
        <w:pStyle w:val="Default"/>
        <w:widowControl w:val="0"/>
        <w:tabs>
          <w:tab w:val="left" w:pos="2880"/>
        </w:tabs>
        <w:ind w:left="2880" w:hanging="2880"/>
      </w:pPr>
      <w:r>
        <w:t>***</w:t>
      </w:r>
    </w:p>
    <w:p w14:paraId="3DEB4CF4" w14:textId="77777777" w:rsidR="00C42BF2" w:rsidRDefault="00F80514">
      <w:pPr>
        <w:pStyle w:val="Default"/>
        <w:widowControl w:val="0"/>
        <w:tabs>
          <w:tab w:val="left" w:pos="2880"/>
        </w:tabs>
        <w:ind w:left="2880" w:hanging="2880"/>
      </w:pPr>
      <w:r>
        <w:lastRenderedPageBreak/>
        <w:t>\l Warrgamay</w:t>
      </w:r>
      <w:r>
        <w:tab/>
        <w:t xml:space="preserve">\w magu \g </w:t>
      </w:r>
      <w:r>
        <w:rPr>
          <w:rFonts w:hAnsi="Times New Roman"/>
        </w:rPr>
        <w:t>‘</w:t>
      </w:r>
      <w:r>
        <w:t>arm; wing of bird</w:t>
      </w:r>
      <w:r>
        <w:rPr>
          <w:rFonts w:hAnsi="Times New Roman"/>
        </w:rPr>
        <w:t xml:space="preserve">’ </w:t>
      </w:r>
      <w:r>
        <w:t>\s RMWD</w:t>
      </w:r>
    </w:p>
    <w:p w14:paraId="06F41133" w14:textId="77777777" w:rsidR="00C42BF2" w:rsidRDefault="00C42BF2">
      <w:pPr>
        <w:pStyle w:val="Default"/>
        <w:widowControl w:val="0"/>
        <w:tabs>
          <w:tab w:val="left" w:pos="2880"/>
        </w:tabs>
        <w:ind w:left="2880" w:hanging="2880"/>
      </w:pPr>
    </w:p>
    <w:p w14:paraId="5C447BDC" w14:textId="77777777" w:rsidR="00C42BF2" w:rsidRDefault="00C42BF2">
      <w:pPr>
        <w:pStyle w:val="Default"/>
        <w:widowControl w:val="0"/>
        <w:tabs>
          <w:tab w:val="left" w:pos="2880"/>
        </w:tabs>
        <w:ind w:left="2880" w:hanging="2880"/>
      </w:pPr>
    </w:p>
    <w:p w14:paraId="4A5098D0" w14:textId="77777777" w:rsidR="00C42BF2" w:rsidRDefault="00F80514">
      <w:pPr>
        <w:pStyle w:val="Default"/>
        <w:widowControl w:val="0"/>
        <w:tabs>
          <w:tab w:val="left" w:pos="2880"/>
        </w:tabs>
        <w:ind w:left="2880" w:hanging="2880"/>
        <w:rPr>
          <w:b/>
          <w:bCs/>
        </w:rPr>
      </w:pPr>
      <w:r>
        <w:t xml:space="preserve">\e </w:t>
      </w:r>
      <w:r>
        <w:rPr>
          <w:b/>
          <w:bCs/>
        </w:rPr>
        <w:t>*wakurra</w:t>
      </w:r>
    </w:p>
    <w:p w14:paraId="11034100" w14:textId="77777777" w:rsidR="00C42BF2" w:rsidRDefault="00F80514">
      <w:pPr>
        <w:pStyle w:val="Default"/>
        <w:widowControl w:val="0"/>
        <w:tabs>
          <w:tab w:val="left" w:pos="2880"/>
        </w:tabs>
        <w:ind w:left="2880" w:hanging="2880"/>
      </w:pPr>
      <w:r>
        <w:t xml:space="preserve">\t </w:t>
      </w:r>
      <w:r>
        <w:rPr>
          <w:rFonts w:hAnsi="Times New Roman"/>
        </w:rPr>
        <w:t>‘</w:t>
      </w:r>
      <w:r>
        <w:t>crow</w:t>
      </w:r>
      <w:r>
        <w:rPr>
          <w:rFonts w:hAnsi="Times New Roman"/>
        </w:rPr>
        <w:t>’</w:t>
      </w:r>
    </w:p>
    <w:p w14:paraId="44E163E2" w14:textId="77777777" w:rsidR="00C42BF2" w:rsidRDefault="00F80514">
      <w:pPr>
        <w:pStyle w:val="Default"/>
        <w:widowControl w:val="0"/>
        <w:tabs>
          <w:tab w:val="left" w:pos="2880"/>
        </w:tabs>
        <w:ind w:left="2880" w:hanging="2880"/>
      </w:pPr>
      <w:r>
        <w:t>\b n</w:t>
      </w:r>
    </w:p>
    <w:p w14:paraId="15C1A880" w14:textId="77777777" w:rsidR="00C42BF2" w:rsidRDefault="00F80514">
      <w:pPr>
        <w:pStyle w:val="Default"/>
        <w:widowControl w:val="0"/>
        <w:tabs>
          <w:tab w:val="left" w:pos="2880"/>
        </w:tabs>
        <w:ind w:left="2880" w:hanging="2880"/>
      </w:pPr>
      <w:r>
        <w:t>\c O</w:t>
      </w:r>
    </w:p>
    <w:p w14:paraId="4169F058" w14:textId="77777777" w:rsidR="00C42BF2" w:rsidRDefault="00F80514">
      <w:pPr>
        <w:pStyle w:val="Default"/>
        <w:widowControl w:val="0"/>
        <w:tabs>
          <w:tab w:val="left" w:pos="2880"/>
        </w:tabs>
        <w:ind w:left="2880" w:hanging="2880"/>
      </w:pPr>
      <w:r>
        <w:t>\x See also *wa:ka, *wa:ca.</w:t>
      </w:r>
    </w:p>
    <w:p w14:paraId="18364281" w14:textId="77777777" w:rsidR="00C42BF2" w:rsidRDefault="00F80514">
      <w:pPr>
        <w:pStyle w:val="Default"/>
        <w:widowControl w:val="0"/>
        <w:tabs>
          <w:tab w:val="left" w:pos="2880"/>
        </w:tabs>
        <w:ind w:left="2880" w:hanging="2880"/>
      </w:pPr>
      <w:r>
        <w:t>\l Martuthunira</w:t>
      </w:r>
      <w:r>
        <w:tab/>
        <w:t xml:space="preserve">\w wakurra \g </w:t>
      </w:r>
      <w:r>
        <w:rPr>
          <w:rFonts w:hAnsi="Times New Roman"/>
        </w:rPr>
        <w:t>‘</w:t>
      </w:r>
      <w:r>
        <w:t>crow</w:t>
      </w:r>
      <w:r>
        <w:rPr>
          <w:rFonts w:hAnsi="Times New Roman"/>
        </w:rPr>
        <w:t xml:space="preserve">’ </w:t>
      </w:r>
      <w:r>
        <w:t>\s AD</w:t>
      </w:r>
    </w:p>
    <w:p w14:paraId="74A1FCDE" w14:textId="77777777" w:rsidR="00C42BF2" w:rsidRDefault="00F80514">
      <w:pPr>
        <w:pStyle w:val="Default"/>
        <w:widowControl w:val="0"/>
        <w:tabs>
          <w:tab w:val="left" w:pos="2880"/>
        </w:tabs>
        <w:ind w:left="2880" w:hanging="2880"/>
      </w:pPr>
      <w:r>
        <w:t>\l Ngarluma</w:t>
      </w:r>
      <w:r>
        <w:tab/>
        <w:t xml:space="preserve">\w wakurra \g </w:t>
      </w:r>
      <w:r>
        <w:rPr>
          <w:rFonts w:hAnsi="Times New Roman"/>
        </w:rPr>
        <w:t>‘</w:t>
      </w:r>
      <w:r>
        <w:t>crow</w:t>
      </w:r>
      <w:r>
        <w:rPr>
          <w:rFonts w:hAnsi="Times New Roman"/>
        </w:rPr>
        <w:t xml:space="preserve">’ </w:t>
      </w:r>
      <w:r>
        <w:t>\q GNOG cites with long V. \s KLH, GNOG</w:t>
      </w:r>
    </w:p>
    <w:p w14:paraId="056EBEB9" w14:textId="77777777" w:rsidR="00C42BF2" w:rsidRDefault="00F80514">
      <w:pPr>
        <w:pStyle w:val="Default"/>
        <w:widowControl w:val="0"/>
        <w:tabs>
          <w:tab w:val="left" w:pos="2880"/>
        </w:tabs>
        <w:ind w:left="2880" w:hanging="2880"/>
      </w:pPr>
      <w:r>
        <w:t>\l Ngarla</w:t>
      </w:r>
      <w:r>
        <w:tab/>
        <w:t xml:space="preserve">\w wa:kurra \g </w:t>
      </w:r>
      <w:r>
        <w:rPr>
          <w:rFonts w:hAnsi="Times New Roman"/>
        </w:rPr>
        <w:t>‘</w:t>
      </w:r>
      <w:r>
        <w:t>crow</w:t>
      </w:r>
      <w:r>
        <w:rPr>
          <w:rFonts w:hAnsi="Times New Roman"/>
        </w:rPr>
        <w:t xml:space="preserve">’ </w:t>
      </w:r>
      <w:r>
        <w:t>\s GNOG</w:t>
      </w:r>
    </w:p>
    <w:p w14:paraId="04976C3E" w14:textId="77777777" w:rsidR="00C42BF2" w:rsidRDefault="00F80514">
      <w:pPr>
        <w:pStyle w:val="Default"/>
        <w:widowControl w:val="0"/>
        <w:tabs>
          <w:tab w:val="left" w:pos="2880"/>
        </w:tabs>
        <w:ind w:left="2880" w:hanging="2880"/>
      </w:pPr>
      <w:r>
        <w:t>\l Panyjima</w:t>
      </w:r>
      <w:r>
        <w:tab/>
        <w:t xml:space="preserve">\w wakurra \g </w:t>
      </w:r>
      <w:r>
        <w:rPr>
          <w:rFonts w:hAnsi="Times New Roman"/>
        </w:rPr>
        <w:t>‘</w:t>
      </w:r>
      <w:r>
        <w:t>crow</w:t>
      </w:r>
      <w:r>
        <w:rPr>
          <w:rFonts w:hAnsi="Times New Roman"/>
        </w:rPr>
        <w:t xml:space="preserve">’ </w:t>
      </w:r>
      <w:r>
        <w:t>\q GNOG cites with long V. \s GNOG, AD</w:t>
      </w:r>
    </w:p>
    <w:p w14:paraId="4020405E" w14:textId="77777777" w:rsidR="00C42BF2" w:rsidRDefault="00F80514">
      <w:pPr>
        <w:pStyle w:val="Default"/>
        <w:widowControl w:val="0"/>
        <w:tabs>
          <w:tab w:val="left" w:pos="2880"/>
        </w:tabs>
        <w:ind w:left="2880" w:hanging="2880"/>
      </w:pPr>
      <w:r>
        <w:t>\l Yinyjiparnti</w:t>
      </w:r>
      <w:r>
        <w:tab/>
        <w:t xml:space="preserve">\w wakurra \g </w:t>
      </w:r>
      <w:r>
        <w:rPr>
          <w:rFonts w:hAnsi="Times New Roman"/>
        </w:rPr>
        <w:t>‘</w:t>
      </w:r>
      <w:r>
        <w:t>crow</w:t>
      </w:r>
      <w:r>
        <w:rPr>
          <w:rFonts w:hAnsi="Times New Roman"/>
        </w:rPr>
        <w:t xml:space="preserve">’ </w:t>
      </w:r>
      <w:r>
        <w:t>\q GNOG cites with long V. \s GNOG, FW</w:t>
      </w:r>
    </w:p>
    <w:p w14:paraId="305238AE" w14:textId="77777777" w:rsidR="00C42BF2" w:rsidRDefault="00F80514">
      <w:pPr>
        <w:pStyle w:val="Default"/>
        <w:widowControl w:val="0"/>
        <w:tabs>
          <w:tab w:val="left" w:pos="2880"/>
        </w:tabs>
        <w:ind w:left="2880" w:hanging="2880"/>
      </w:pPr>
      <w:r>
        <w:t>\l Kurrama</w:t>
      </w:r>
      <w:r>
        <w:tab/>
        <w:t xml:space="preserve">\w wa:kurra \g </w:t>
      </w:r>
      <w:r>
        <w:rPr>
          <w:rFonts w:hAnsi="Times New Roman"/>
        </w:rPr>
        <w:t>‘</w:t>
      </w:r>
      <w:r>
        <w:t>crow</w:t>
      </w:r>
      <w:r>
        <w:rPr>
          <w:rFonts w:hAnsi="Times New Roman"/>
        </w:rPr>
        <w:t xml:space="preserve">’ </w:t>
      </w:r>
      <w:r>
        <w:t>\s GNOG</w:t>
      </w:r>
    </w:p>
    <w:p w14:paraId="5D553F94" w14:textId="77777777" w:rsidR="00C42BF2" w:rsidRDefault="00F80514">
      <w:pPr>
        <w:pStyle w:val="Default"/>
        <w:widowControl w:val="0"/>
        <w:tabs>
          <w:tab w:val="left" w:pos="2880"/>
        </w:tabs>
        <w:ind w:left="2880" w:hanging="2880"/>
      </w:pPr>
      <w:r>
        <w:t xml:space="preserve">\l </w:t>
      </w:r>
      <w:r>
        <w:rPr>
          <w:b/>
          <w:bCs/>
        </w:rPr>
        <w:t>pNgayarda</w:t>
      </w:r>
      <w:r>
        <w:rPr>
          <w:b/>
          <w:bCs/>
        </w:rPr>
        <w:tab/>
        <w:t>\w *wa:kurra</w:t>
      </w:r>
      <w:r>
        <w:t xml:space="preserve"> \q GNOG analyses as *wa:ku.rra. Probably this should have a short vowel. \s GNOG #439</w:t>
      </w:r>
    </w:p>
    <w:p w14:paraId="2A74FED6" w14:textId="77777777" w:rsidR="00C42BF2" w:rsidRDefault="00F80514">
      <w:pPr>
        <w:pStyle w:val="Default"/>
        <w:widowControl w:val="0"/>
        <w:tabs>
          <w:tab w:val="left" w:pos="2880"/>
        </w:tabs>
        <w:ind w:left="2880" w:hanging="2880"/>
      </w:pPr>
      <w:r>
        <w:t>\l Thalanyji</w:t>
      </w:r>
      <w:r>
        <w:tab/>
        <w:t xml:space="preserve">\w wakurra \g </w:t>
      </w:r>
      <w:r>
        <w:rPr>
          <w:rFonts w:hAnsi="Times New Roman"/>
        </w:rPr>
        <w:t>‘</w:t>
      </w:r>
      <w:r>
        <w:t>crow</w:t>
      </w:r>
      <w:r>
        <w:rPr>
          <w:rFonts w:hAnsi="Times New Roman"/>
        </w:rPr>
        <w:t xml:space="preserve">’ </w:t>
      </w:r>
      <w:r>
        <w:t xml:space="preserve">\q Torresian crow, </w:t>
      </w:r>
      <w:r>
        <w:rPr>
          <w:i/>
          <w:iCs/>
        </w:rPr>
        <w:t>Corvus orru</w:t>
      </w:r>
      <w:r>
        <w:t>. \s PA</w:t>
      </w:r>
    </w:p>
    <w:p w14:paraId="65612B0F" w14:textId="77777777" w:rsidR="00C42BF2" w:rsidRDefault="00F80514">
      <w:pPr>
        <w:pStyle w:val="Default"/>
        <w:widowControl w:val="0"/>
        <w:tabs>
          <w:tab w:val="left" w:pos="2880"/>
        </w:tabs>
        <w:ind w:left="2880" w:hanging="2880"/>
      </w:pPr>
      <w:r>
        <w:t>\l Burduna</w:t>
      </w:r>
      <w:r>
        <w:tab/>
        <w:t xml:space="preserve">\w wagurra \g </w:t>
      </w:r>
      <w:r>
        <w:rPr>
          <w:rFonts w:hAnsi="Times New Roman"/>
        </w:rPr>
        <w:t>‘</w:t>
      </w:r>
      <w:r>
        <w:t>crow</w:t>
      </w:r>
      <w:r>
        <w:rPr>
          <w:rFonts w:hAnsi="Times New Roman"/>
        </w:rPr>
        <w:t>’</w:t>
      </w:r>
    </w:p>
    <w:p w14:paraId="5BBDDE0D" w14:textId="77777777" w:rsidR="00C42BF2" w:rsidRDefault="00F80514">
      <w:pPr>
        <w:pStyle w:val="Default"/>
        <w:widowControl w:val="0"/>
        <w:tabs>
          <w:tab w:val="left" w:pos="2880"/>
        </w:tabs>
        <w:ind w:left="2880" w:hanging="2880"/>
      </w:pPr>
      <w:r>
        <w:t xml:space="preserve">\l </w:t>
      </w:r>
      <w:r>
        <w:rPr>
          <w:b/>
          <w:bCs/>
        </w:rPr>
        <w:t>pKanyara</w:t>
      </w:r>
      <w:r>
        <w:rPr>
          <w:b/>
          <w:bCs/>
        </w:rPr>
        <w:tab/>
        <w:t>\w *wakurra</w:t>
      </w:r>
      <w:r>
        <w:t xml:space="preserve"> \s PA #70</w:t>
      </w:r>
    </w:p>
    <w:p w14:paraId="1DFC7F60" w14:textId="77777777" w:rsidR="00C42BF2" w:rsidRDefault="00F80514">
      <w:pPr>
        <w:pStyle w:val="Default"/>
        <w:widowControl w:val="0"/>
        <w:tabs>
          <w:tab w:val="left" w:pos="2880"/>
        </w:tabs>
        <w:ind w:left="2880" w:hanging="2880"/>
      </w:pPr>
      <w:r>
        <w:t>\l Jiwarli</w:t>
      </w:r>
      <w:r>
        <w:tab/>
        <w:t xml:space="preserve">\w wakurra \g </w:t>
      </w:r>
      <w:r>
        <w:rPr>
          <w:rFonts w:hAnsi="Times New Roman"/>
        </w:rPr>
        <w:t>‘</w:t>
      </w:r>
      <w:r>
        <w:t>crow</w:t>
      </w:r>
      <w:r>
        <w:rPr>
          <w:rFonts w:hAnsi="Times New Roman"/>
        </w:rPr>
        <w:t xml:space="preserve">’ </w:t>
      </w:r>
      <w:r>
        <w:t>\s PA</w:t>
      </w:r>
    </w:p>
    <w:p w14:paraId="7AAF59DE" w14:textId="77777777" w:rsidR="00C42BF2" w:rsidRDefault="00F80514">
      <w:pPr>
        <w:pStyle w:val="Default"/>
        <w:widowControl w:val="0"/>
        <w:tabs>
          <w:tab w:val="left" w:pos="2880"/>
        </w:tabs>
        <w:ind w:left="2880" w:hanging="2880"/>
      </w:pPr>
      <w:r>
        <w:t>\l Warriyangka</w:t>
      </w:r>
      <w:r>
        <w:tab/>
        <w:t xml:space="preserve">\w wakurra \g </w:t>
      </w:r>
      <w:r>
        <w:rPr>
          <w:rFonts w:hAnsi="Times New Roman"/>
        </w:rPr>
        <w:t>‘</w:t>
      </w:r>
      <w:r>
        <w:t>crow</w:t>
      </w:r>
      <w:r>
        <w:rPr>
          <w:rFonts w:hAnsi="Times New Roman"/>
        </w:rPr>
        <w:t xml:space="preserve">’ </w:t>
      </w:r>
      <w:r>
        <w:t xml:space="preserve">\q </w:t>
      </w:r>
      <w:r>
        <w:rPr>
          <w:i/>
          <w:iCs/>
        </w:rPr>
        <w:t>Corvus orru</w:t>
      </w:r>
      <w:r>
        <w:t>. \s PA</w:t>
      </w:r>
    </w:p>
    <w:p w14:paraId="34178B3E" w14:textId="77777777" w:rsidR="00C42BF2" w:rsidRDefault="00F80514">
      <w:pPr>
        <w:pStyle w:val="Default"/>
        <w:widowControl w:val="0"/>
        <w:tabs>
          <w:tab w:val="left" w:pos="2880"/>
        </w:tabs>
        <w:ind w:left="2880" w:hanging="2880"/>
      </w:pPr>
      <w:r>
        <w:t>\l Tharrgari (l)</w:t>
      </w:r>
      <w:r>
        <w:tab/>
        <w:t xml:space="preserve">\w wagurra \g </w:t>
      </w:r>
      <w:r>
        <w:rPr>
          <w:rFonts w:hAnsi="Times New Roman"/>
        </w:rPr>
        <w:t>‘</w:t>
      </w:r>
      <w:r>
        <w:t>crow</w:t>
      </w:r>
      <w:r>
        <w:rPr>
          <w:rFonts w:hAnsi="Times New Roman"/>
        </w:rPr>
        <w:t xml:space="preserve">’ </w:t>
      </w:r>
      <w:r>
        <w:t>\s PA</w:t>
      </w:r>
    </w:p>
    <w:p w14:paraId="06458B17" w14:textId="77777777" w:rsidR="00C42BF2" w:rsidRDefault="00F80514">
      <w:pPr>
        <w:pStyle w:val="Default"/>
        <w:widowControl w:val="0"/>
        <w:tabs>
          <w:tab w:val="left" w:pos="2880"/>
        </w:tabs>
        <w:ind w:left="2880" w:hanging="2880"/>
      </w:pPr>
      <w:r>
        <w:t>\l Tharrgari (d)</w:t>
      </w:r>
      <w:r>
        <w:tab/>
        <w:t xml:space="preserve">\w wagurra \g </w:t>
      </w:r>
      <w:r>
        <w:rPr>
          <w:rFonts w:hAnsi="Times New Roman"/>
        </w:rPr>
        <w:t>‘</w:t>
      </w:r>
      <w:r>
        <w:t>crow</w:t>
      </w:r>
      <w:r>
        <w:rPr>
          <w:rFonts w:hAnsi="Times New Roman"/>
        </w:rPr>
        <w:t xml:space="preserve">’ </w:t>
      </w:r>
      <w:r>
        <w:t>\s PA</w:t>
      </w:r>
    </w:p>
    <w:p w14:paraId="34F5A25C" w14:textId="77777777" w:rsidR="00C42BF2" w:rsidRDefault="00F80514">
      <w:pPr>
        <w:pStyle w:val="Default"/>
        <w:widowControl w:val="0"/>
        <w:tabs>
          <w:tab w:val="left" w:pos="2880"/>
        </w:tabs>
        <w:ind w:left="2880" w:hanging="2880"/>
      </w:pPr>
      <w:r>
        <w:t xml:space="preserve">\l </w:t>
      </w:r>
      <w:r>
        <w:rPr>
          <w:b/>
          <w:bCs/>
        </w:rPr>
        <w:t>pMantharta</w:t>
      </w:r>
      <w:r>
        <w:rPr>
          <w:b/>
          <w:bCs/>
        </w:rPr>
        <w:tab/>
        <w:t>\w *wakurra</w:t>
      </w:r>
      <w:r>
        <w:t xml:space="preserve"> \s PA #70</w:t>
      </w:r>
    </w:p>
    <w:p w14:paraId="4E627551" w14:textId="77777777" w:rsidR="00C42BF2" w:rsidRDefault="00F80514">
      <w:pPr>
        <w:pStyle w:val="Default"/>
        <w:widowControl w:val="0"/>
        <w:tabs>
          <w:tab w:val="left" w:pos="2880"/>
        </w:tabs>
        <w:ind w:left="2880" w:hanging="2880"/>
      </w:pPr>
      <w:r>
        <w:t>\l Nyangumarta</w:t>
      </w:r>
      <w:r>
        <w:tab/>
        <w:t xml:space="preserve">\w wakurra \g </w:t>
      </w:r>
      <w:r>
        <w:rPr>
          <w:rFonts w:hAnsi="Times New Roman"/>
        </w:rPr>
        <w:t>‘</w:t>
      </w:r>
      <w:r>
        <w:t>crow</w:t>
      </w:r>
      <w:r>
        <w:rPr>
          <w:rFonts w:hAnsi="Times New Roman"/>
        </w:rPr>
        <w:t xml:space="preserve">’ </w:t>
      </w:r>
      <w:r>
        <w:t>\s ASEDA 0217 (Geeytenbeeks)</w:t>
      </w:r>
    </w:p>
    <w:p w14:paraId="323B92B9" w14:textId="77777777" w:rsidR="00C42BF2" w:rsidRDefault="00F80514">
      <w:pPr>
        <w:pStyle w:val="Default"/>
        <w:widowControl w:val="0"/>
        <w:tabs>
          <w:tab w:val="left" w:pos="2880"/>
        </w:tabs>
        <w:ind w:left="2880" w:hanging="2880"/>
      </w:pPr>
      <w:r>
        <w:t>^^^</w:t>
      </w:r>
    </w:p>
    <w:p w14:paraId="32788512" w14:textId="77777777" w:rsidR="00C42BF2" w:rsidRDefault="00F80514">
      <w:pPr>
        <w:pStyle w:val="Default"/>
        <w:widowControl w:val="0"/>
        <w:tabs>
          <w:tab w:val="left" w:pos="2880"/>
        </w:tabs>
        <w:ind w:left="2880" w:hanging="2880"/>
      </w:pPr>
      <w:r>
        <w:t>\l Yanda</w:t>
      </w:r>
      <w:r>
        <w:tab/>
        <w:t xml:space="preserve">\w wakurla \g </w:t>
      </w:r>
      <w:r>
        <w:rPr>
          <w:rFonts w:hAnsi="Times New Roman"/>
        </w:rPr>
        <w:t>‘</w:t>
      </w:r>
      <w:r>
        <w:t>crow</w:t>
      </w:r>
      <w:r>
        <w:rPr>
          <w:rFonts w:hAnsi="Times New Roman"/>
        </w:rPr>
        <w:t xml:space="preserve">’ </w:t>
      </w:r>
      <w:r>
        <w:t>\s GB</w:t>
      </w:r>
    </w:p>
    <w:p w14:paraId="5495D06A" w14:textId="77777777" w:rsidR="00C42BF2" w:rsidRDefault="00C42BF2">
      <w:pPr>
        <w:pStyle w:val="Default"/>
        <w:widowControl w:val="0"/>
        <w:tabs>
          <w:tab w:val="left" w:pos="2880"/>
        </w:tabs>
        <w:ind w:left="2880" w:hanging="2880"/>
      </w:pPr>
    </w:p>
    <w:p w14:paraId="12695A49" w14:textId="77777777" w:rsidR="00C42BF2" w:rsidRDefault="00C42BF2">
      <w:pPr>
        <w:pStyle w:val="Default"/>
        <w:widowControl w:val="0"/>
        <w:tabs>
          <w:tab w:val="left" w:pos="2880"/>
        </w:tabs>
        <w:ind w:left="2880" w:hanging="2880"/>
      </w:pPr>
    </w:p>
    <w:p w14:paraId="6EB96BF2" w14:textId="77777777" w:rsidR="00C42BF2" w:rsidRDefault="00F80514">
      <w:pPr>
        <w:pStyle w:val="Default"/>
        <w:widowControl w:val="0"/>
        <w:tabs>
          <w:tab w:val="left" w:pos="2880"/>
        </w:tabs>
        <w:ind w:left="2880" w:hanging="2880"/>
        <w:rPr>
          <w:b/>
          <w:bCs/>
          <w:color w:val="003300"/>
          <w:u w:color="003300"/>
        </w:rPr>
      </w:pPr>
      <w:r>
        <w:rPr>
          <w:b/>
          <w:bCs/>
          <w:color w:val="003300"/>
          <w:u w:color="003300"/>
        </w:rPr>
        <w:t>\e *wal=</w:t>
      </w:r>
    </w:p>
    <w:p w14:paraId="5A6F236A" w14:textId="70223CD9" w:rsidR="00C42BF2" w:rsidRDefault="00483C72">
      <w:pPr>
        <w:pStyle w:val="Default"/>
        <w:widowControl w:val="0"/>
        <w:tabs>
          <w:tab w:val="left" w:pos="2880"/>
        </w:tabs>
        <w:ind w:left="2880" w:hanging="2880"/>
        <w:rPr>
          <w:color w:val="003300"/>
          <w:u w:color="003300"/>
        </w:rPr>
      </w:pPr>
      <w:r>
        <w:rPr>
          <w:color w:val="003300"/>
          <w:u w:color="003300"/>
        </w:rPr>
        <w:t>\t (producing an opening-</w:t>
      </w:r>
      <w:r w:rsidR="00F80514">
        <w:rPr>
          <w:color w:val="003300"/>
          <w:u w:color="003300"/>
        </w:rPr>
        <w:t>out effect)</w:t>
      </w:r>
    </w:p>
    <w:p w14:paraId="74AE8720" w14:textId="77777777" w:rsidR="00C42BF2" w:rsidRDefault="00F80514">
      <w:pPr>
        <w:pStyle w:val="Default"/>
        <w:widowControl w:val="0"/>
        <w:tabs>
          <w:tab w:val="left" w:pos="2880"/>
        </w:tabs>
        <w:ind w:left="2880" w:hanging="2880"/>
        <w:rPr>
          <w:color w:val="003300"/>
          <w:u w:color="003300"/>
        </w:rPr>
      </w:pPr>
      <w:r>
        <w:rPr>
          <w:color w:val="003300"/>
          <w:u w:color="003300"/>
        </w:rPr>
        <w:t>\b Preverb</w:t>
      </w:r>
    </w:p>
    <w:p w14:paraId="6682CCDC" w14:textId="77777777" w:rsidR="00C42BF2" w:rsidRDefault="00F80514">
      <w:pPr>
        <w:pStyle w:val="Default"/>
        <w:widowControl w:val="0"/>
        <w:tabs>
          <w:tab w:val="left" w:pos="2880"/>
        </w:tabs>
        <w:ind w:left="2880" w:hanging="2880"/>
        <w:rPr>
          <w:color w:val="003300"/>
          <w:u w:color="003300"/>
        </w:rPr>
      </w:pPr>
      <w:r>
        <w:rPr>
          <w:color w:val="003300"/>
          <w:u w:color="003300"/>
        </w:rPr>
        <w:t>\x See also *wali.</w:t>
      </w:r>
    </w:p>
    <w:p w14:paraId="42FA060A" w14:textId="77777777" w:rsidR="00C42BF2" w:rsidRDefault="00F80514">
      <w:pPr>
        <w:pStyle w:val="Default"/>
        <w:widowControl w:val="0"/>
        <w:tabs>
          <w:tab w:val="left" w:pos="2880"/>
        </w:tabs>
        <w:ind w:left="2880" w:hanging="2880"/>
        <w:rPr>
          <w:color w:val="003300"/>
          <w:u w:color="003300"/>
        </w:rPr>
      </w:pPr>
      <w:r>
        <w:rPr>
          <w:color w:val="003300"/>
          <w:u w:color="003300"/>
        </w:rPr>
        <w:t>\l YYoront</w:t>
      </w:r>
      <w:r>
        <w:rPr>
          <w:color w:val="003300"/>
          <w:u w:color="003300"/>
        </w:rPr>
        <w:tab/>
        <w:t xml:space="preserve">\w </w:t>
      </w:r>
      <w:r>
        <w:rPr>
          <w:i/>
          <w:iCs/>
          <w:color w:val="003300"/>
          <w:u w:color="003300"/>
        </w:rPr>
        <w:t>wal=kurr</w:t>
      </w:r>
      <w:r>
        <w:rPr>
          <w:color w:val="003300"/>
          <w:u w:color="003300"/>
        </w:rPr>
        <w:t xml:space="preserve"> \g </w:t>
      </w:r>
      <w:r>
        <w:rPr>
          <w:rFonts w:hAnsi="Times New Roman"/>
          <w:color w:val="003300"/>
          <w:u w:color="003300"/>
        </w:rPr>
        <w:t>‘</w:t>
      </w:r>
      <w:r>
        <w:rPr>
          <w:color w:val="003300"/>
          <w:u w:color="003300"/>
        </w:rPr>
        <w:t>open</w:t>
      </w:r>
      <w:r>
        <w:rPr>
          <w:rFonts w:hAnsi="Times New Roman"/>
          <w:color w:val="003300"/>
          <w:u w:color="003300"/>
        </w:rPr>
        <w:t xml:space="preserve">’ </w:t>
      </w:r>
      <w:r>
        <w:rPr>
          <w:color w:val="003300"/>
          <w:u w:color="003300"/>
        </w:rPr>
        <w:t xml:space="preserve">\p Conj. L, vt. \q With </w:t>
      </w:r>
      <w:r>
        <w:rPr>
          <w:i/>
          <w:iCs/>
          <w:color w:val="003300"/>
          <w:u w:color="003300"/>
        </w:rPr>
        <w:t>kurr</w:t>
      </w:r>
      <w:r>
        <w:rPr>
          <w:rFonts w:hAnsi="Times New Roman"/>
          <w:color w:val="003300"/>
          <w:u w:color="003300"/>
        </w:rPr>
        <w:t xml:space="preserve"> ‘</w:t>
      </w:r>
      <w:r>
        <w:rPr>
          <w:color w:val="003300"/>
          <w:u w:color="003300"/>
        </w:rPr>
        <w:t>dig out</w:t>
      </w:r>
      <w:r>
        <w:rPr>
          <w:rFonts w:hAnsi="Times New Roman"/>
          <w:color w:val="003300"/>
          <w:u w:color="003300"/>
        </w:rPr>
        <w:t>’</w:t>
      </w:r>
      <w:r>
        <w:rPr>
          <w:color w:val="003300"/>
          <w:u w:color="003300"/>
        </w:rPr>
        <w:t>.</w:t>
      </w:r>
    </w:p>
    <w:p w14:paraId="0CC6799D" w14:textId="77777777" w:rsidR="00C42BF2" w:rsidRDefault="00F80514">
      <w:pPr>
        <w:pStyle w:val="Default"/>
        <w:widowControl w:val="0"/>
        <w:tabs>
          <w:tab w:val="left" w:pos="2880"/>
        </w:tabs>
        <w:ind w:left="2880" w:hanging="2880"/>
        <w:rPr>
          <w:color w:val="003300"/>
          <w:u w:color="003300"/>
        </w:rPr>
      </w:pPr>
      <w:r>
        <w:rPr>
          <w:color w:val="003300"/>
          <w:u w:color="003300"/>
        </w:rPr>
        <w:t>\l GYim</w:t>
      </w:r>
      <w:r>
        <w:rPr>
          <w:color w:val="003300"/>
          <w:u w:color="003300"/>
        </w:rPr>
        <w:tab/>
        <w:t xml:space="preserve">\w </w:t>
      </w:r>
      <w:r>
        <w:rPr>
          <w:i/>
          <w:iCs/>
          <w:color w:val="003300"/>
          <w:u w:color="003300"/>
        </w:rPr>
        <w:t>walnga-</w:t>
      </w:r>
      <w:r>
        <w:rPr>
          <w:color w:val="003300"/>
          <w:u w:color="003300"/>
        </w:rPr>
        <w:t xml:space="preserve"> \g </w:t>
      </w:r>
      <w:r>
        <w:rPr>
          <w:rFonts w:hAnsi="Times New Roman"/>
          <w:color w:val="003300"/>
          <w:u w:color="003300"/>
        </w:rPr>
        <w:t>‘</w:t>
      </w:r>
      <w:r>
        <w:rPr>
          <w:color w:val="003300"/>
          <w:u w:color="003300"/>
        </w:rPr>
        <w:t>open, set free, untie, loosen</w:t>
      </w:r>
      <w:r>
        <w:rPr>
          <w:rFonts w:hAnsi="Times New Roman"/>
          <w:color w:val="003300"/>
          <w:u w:color="003300"/>
        </w:rPr>
        <w:t xml:space="preserve">’ </w:t>
      </w:r>
      <w:r>
        <w:rPr>
          <w:color w:val="003300"/>
          <w:u w:color="003300"/>
        </w:rPr>
        <w:t>\p Conj. L, vt.</w:t>
      </w:r>
    </w:p>
    <w:p w14:paraId="3534368E" w14:textId="77777777" w:rsidR="00C42BF2" w:rsidRDefault="00F80514">
      <w:pPr>
        <w:pStyle w:val="Default"/>
        <w:widowControl w:val="0"/>
        <w:tabs>
          <w:tab w:val="left" w:pos="2880"/>
        </w:tabs>
        <w:ind w:left="2880" w:hanging="2880"/>
        <w:rPr>
          <w:color w:val="003300"/>
          <w:u w:color="003300"/>
        </w:rPr>
      </w:pPr>
      <w:r>
        <w:rPr>
          <w:color w:val="003300"/>
          <w:u w:color="003300"/>
        </w:rPr>
        <w:t>\l KYal</w:t>
      </w:r>
      <w:r>
        <w:rPr>
          <w:color w:val="003300"/>
          <w:u w:color="003300"/>
        </w:rPr>
        <w:tab/>
        <w:t xml:space="preserve">\w </w:t>
      </w:r>
      <w:r>
        <w:rPr>
          <w:i/>
          <w:iCs/>
          <w:color w:val="003300"/>
          <w:u w:color="003300"/>
        </w:rPr>
        <w:t>walnga-</w:t>
      </w:r>
      <w:r>
        <w:rPr>
          <w:color w:val="003300"/>
          <w:u w:color="003300"/>
        </w:rPr>
        <w:t xml:space="preserve"> \g </w:t>
      </w:r>
      <w:r>
        <w:rPr>
          <w:rFonts w:hAnsi="Times New Roman"/>
          <w:color w:val="003300"/>
          <w:u w:color="003300"/>
        </w:rPr>
        <w:t>‘</w:t>
      </w:r>
      <w:r>
        <w:rPr>
          <w:color w:val="003300"/>
          <w:u w:color="003300"/>
        </w:rPr>
        <w:t>open; wake (someone) up; take (clothes) off</w:t>
      </w:r>
      <w:r>
        <w:rPr>
          <w:rFonts w:hAnsi="Times New Roman"/>
          <w:color w:val="003300"/>
          <w:u w:color="003300"/>
        </w:rPr>
        <w:t xml:space="preserve">’ </w:t>
      </w:r>
      <w:r>
        <w:rPr>
          <w:color w:val="003300"/>
          <w:u w:color="003300"/>
        </w:rPr>
        <w:t xml:space="preserve">\p Conj. L, vt. \q Ex. </w:t>
      </w:r>
      <w:r>
        <w:rPr>
          <w:i/>
          <w:iCs/>
          <w:color w:val="003300"/>
          <w:u w:color="003300"/>
        </w:rPr>
        <w:t>Gate walnga</w:t>
      </w:r>
      <w:r>
        <w:rPr>
          <w:rFonts w:hAnsi="Times New Roman"/>
          <w:color w:val="003300"/>
          <w:u w:color="003300"/>
        </w:rPr>
        <w:t xml:space="preserve"> ‘</w:t>
      </w:r>
      <w:r>
        <w:rPr>
          <w:color w:val="003300"/>
          <w:u w:color="003300"/>
        </w:rPr>
        <w:t>open the gate</w:t>
      </w:r>
      <w:r>
        <w:rPr>
          <w:rFonts w:hAnsi="Times New Roman"/>
          <w:color w:val="003300"/>
          <w:u w:color="003300"/>
        </w:rPr>
        <w:t>’</w:t>
      </w:r>
      <w:r>
        <w:rPr>
          <w:color w:val="003300"/>
          <w:u w:color="003300"/>
        </w:rPr>
        <w:t>.</w:t>
      </w:r>
    </w:p>
    <w:p w14:paraId="2F1DBA1B" w14:textId="77777777" w:rsidR="00C42BF2" w:rsidRDefault="00F80514">
      <w:pPr>
        <w:pStyle w:val="Default"/>
        <w:widowControl w:val="0"/>
        <w:tabs>
          <w:tab w:val="left" w:pos="2880"/>
        </w:tabs>
        <w:ind w:left="2880" w:hanging="2880"/>
        <w:rPr>
          <w:b/>
          <w:bCs/>
          <w:color w:val="003300"/>
          <w:u w:color="003300"/>
        </w:rPr>
      </w:pPr>
      <w:r>
        <w:rPr>
          <w:b/>
          <w:bCs/>
          <w:color w:val="003300"/>
          <w:u w:color="003300"/>
        </w:rPr>
        <w:t>\l pPaman</w:t>
      </w:r>
      <w:r>
        <w:rPr>
          <w:b/>
          <w:bCs/>
          <w:color w:val="003300"/>
          <w:u w:color="003300"/>
        </w:rPr>
        <w:tab/>
        <w:t>\w *wal=</w:t>
      </w:r>
    </w:p>
    <w:p w14:paraId="22797374" w14:textId="77777777" w:rsidR="00C42BF2" w:rsidRDefault="00F80514">
      <w:pPr>
        <w:pStyle w:val="Default"/>
        <w:widowControl w:val="0"/>
        <w:tabs>
          <w:tab w:val="left" w:pos="2880"/>
        </w:tabs>
        <w:ind w:left="2880" w:hanging="2880"/>
      </w:pPr>
      <w:r>
        <w:t>^^^</w:t>
      </w:r>
    </w:p>
    <w:p w14:paraId="284EF438" w14:textId="6374306B" w:rsidR="00C42BF2" w:rsidRDefault="00F80514">
      <w:pPr>
        <w:pStyle w:val="Default"/>
        <w:spacing w:line="240" w:lineRule="atLeast"/>
        <w:ind w:left="2880" w:hanging="2880"/>
        <w:rPr>
          <w:color w:val="003300"/>
          <w:u w:color="003300"/>
        </w:rPr>
      </w:pPr>
      <w:r>
        <w:rPr>
          <w:color w:val="003300"/>
          <w:u w:color="003300"/>
        </w:rPr>
        <w:t>\l YYoront</w:t>
      </w:r>
      <w:r>
        <w:rPr>
          <w:color w:val="003300"/>
          <w:u w:color="003300"/>
        </w:rPr>
        <w:tab/>
        <w:t>\wWAL= \k(Derivational p</w:t>
      </w:r>
      <w:r w:rsidR="00B347A9">
        <w:rPr>
          <w:color w:val="003300"/>
          <w:u w:color="003300"/>
        </w:rPr>
        <w:t>refix to verbs) \ePoss. &lt; L *wa:</w:t>
      </w:r>
      <w:r>
        <w:rPr>
          <w:color w:val="003300"/>
          <w:u w:color="003300"/>
        </w:rPr>
        <w:t>la; see WAL 'ear' etc. \q \tProducing an opened-out effect. \nIn WAL=KURR, WAL=LUW+RR=YIRR+NH+ON, WAL=MAR+W, WAL=PIY, WAL=THARR, WAL=YAM, WAL=YE, and possibly with altered sense in WAL=MAR+W.</w:t>
      </w:r>
    </w:p>
    <w:p w14:paraId="77FBE254" w14:textId="77777777" w:rsidR="00C42BF2" w:rsidRDefault="00F80514">
      <w:pPr>
        <w:pStyle w:val="Default"/>
        <w:widowControl w:val="0"/>
        <w:tabs>
          <w:tab w:val="left" w:pos="2880"/>
        </w:tabs>
        <w:ind w:left="2880" w:hanging="2880"/>
        <w:rPr>
          <w:color w:val="003300"/>
          <w:u w:color="003300"/>
        </w:rPr>
      </w:pPr>
      <w:r>
        <w:rPr>
          <w:color w:val="003300"/>
          <w:u w:color="003300"/>
        </w:rPr>
        <w:t>\l YYoront</w:t>
      </w:r>
      <w:r>
        <w:rPr>
          <w:color w:val="003300"/>
          <w:u w:color="003300"/>
        </w:rPr>
        <w:tab/>
        <w:t>WALP \k(NAdj) \q \t^Covering a surface all over (of blood). \y</w:t>
      </w:r>
      <w:r>
        <w:rPr>
          <w:b/>
          <w:bCs/>
          <w:color w:val="003300"/>
          <w:u w:color="003300"/>
        </w:rPr>
        <w:t>Ngoyo kam walp 'y.</w:t>
      </w:r>
      <w:r>
        <w:rPr>
          <w:color w:val="003300"/>
          <w:u w:color="003300"/>
        </w:rPr>
        <w:t xml:space="preserve"> I'm covered all over with blood. </w:t>
      </w:r>
      <w:r>
        <w:rPr>
          <w:b/>
          <w:bCs/>
          <w:color w:val="003300"/>
          <w:u w:color="003300"/>
        </w:rPr>
        <w:t>Pam i walp pulull 'l.</w:t>
      </w:r>
      <w:r>
        <w:rPr>
          <w:color w:val="003300"/>
          <w:u w:color="003300"/>
        </w:rPr>
        <w:t xml:space="preserve"> That man is bleeding and bloody all over. </w:t>
      </w:r>
      <w:r>
        <w:rPr>
          <w:b/>
          <w:bCs/>
          <w:color w:val="003300"/>
          <w:u w:color="003300"/>
        </w:rPr>
        <w:t>Pam walp inhn wangary 'l.</w:t>
      </w:r>
      <w:r>
        <w:rPr>
          <w:color w:val="003300"/>
          <w:u w:color="003300"/>
        </w:rPr>
        <w:t xml:space="preserve"> That man is going around covered with blood. </w:t>
      </w:r>
      <w:r>
        <w:rPr>
          <w:b/>
          <w:bCs/>
          <w:color w:val="003300"/>
          <w:u w:color="003300"/>
        </w:rPr>
        <w:t>Kam an walp, moq korr nginh.</w:t>
      </w:r>
      <w:r>
        <w:rPr>
          <w:color w:val="003300"/>
          <w:u w:color="003300"/>
        </w:rPr>
        <w:t xml:space="preserve"> This blood is all over; it is covering all of me. \nCf. WALQ+W+RR 'spread all over', MAN-WAL 'spread about'. \h67:555.</w:t>
      </w:r>
    </w:p>
    <w:p w14:paraId="1526B67E" w14:textId="77777777" w:rsidR="00C42BF2" w:rsidRDefault="00C42BF2">
      <w:pPr>
        <w:pStyle w:val="Default"/>
        <w:widowControl w:val="0"/>
        <w:tabs>
          <w:tab w:val="left" w:pos="2880"/>
        </w:tabs>
        <w:ind w:left="2880" w:hanging="2880"/>
        <w:rPr>
          <w:b/>
          <w:bCs/>
        </w:rPr>
      </w:pPr>
    </w:p>
    <w:p w14:paraId="0933AA90" w14:textId="77777777" w:rsidR="00C42BF2" w:rsidRDefault="00C42BF2">
      <w:pPr>
        <w:pStyle w:val="Default"/>
        <w:widowControl w:val="0"/>
        <w:tabs>
          <w:tab w:val="left" w:pos="2880"/>
        </w:tabs>
        <w:rPr>
          <w:b/>
          <w:bCs/>
        </w:rPr>
      </w:pPr>
    </w:p>
    <w:p w14:paraId="1E22FEED" w14:textId="77777777" w:rsidR="00C42BF2" w:rsidRDefault="00F80514">
      <w:pPr>
        <w:pStyle w:val="Default"/>
        <w:widowControl w:val="0"/>
        <w:tabs>
          <w:tab w:val="left" w:pos="2880"/>
        </w:tabs>
        <w:ind w:left="2880" w:hanging="2880"/>
        <w:rPr>
          <w:b/>
          <w:bCs/>
        </w:rPr>
      </w:pPr>
      <w:r>
        <w:t xml:space="preserve">\e </w:t>
      </w:r>
      <w:r>
        <w:rPr>
          <w:b/>
          <w:bCs/>
        </w:rPr>
        <w:t>*wala</w:t>
      </w:r>
    </w:p>
    <w:p w14:paraId="3F9A8ECF" w14:textId="77777777" w:rsidR="00C42BF2" w:rsidRDefault="00F80514">
      <w:pPr>
        <w:pStyle w:val="Default"/>
        <w:widowControl w:val="0"/>
        <w:tabs>
          <w:tab w:val="left" w:pos="2880"/>
        </w:tabs>
        <w:ind w:left="2880" w:hanging="2880"/>
      </w:pPr>
      <w:r>
        <w:t xml:space="preserve">\t </w:t>
      </w:r>
      <w:r>
        <w:rPr>
          <w:rFonts w:hAnsi="Times New Roman"/>
        </w:rPr>
        <w:t>‘</w:t>
      </w:r>
      <w:r>
        <w:t>not</w:t>
      </w:r>
      <w:r>
        <w:rPr>
          <w:rFonts w:hAnsi="Times New Roman"/>
        </w:rPr>
        <w:t>’</w:t>
      </w:r>
    </w:p>
    <w:p w14:paraId="27656455" w14:textId="77777777" w:rsidR="00C42BF2" w:rsidRDefault="00F80514">
      <w:pPr>
        <w:pStyle w:val="Default"/>
        <w:widowControl w:val="0"/>
        <w:tabs>
          <w:tab w:val="left" w:pos="2880"/>
        </w:tabs>
        <w:ind w:left="2880" w:hanging="2880"/>
      </w:pPr>
      <w:r>
        <w:t>\b particle</w:t>
      </w:r>
    </w:p>
    <w:p w14:paraId="77C6CF24" w14:textId="77777777" w:rsidR="00C42BF2" w:rsidRDefault="00F80514">
      <w:pPr>
        <w:pStyle w:val="Default"/>
        <w:widowControl w:val="0"/>
        <w:tabs>
          <w:tab w:val="left" w:pos="2880"/>
        </w:tabs>
        <w:ind w:left="2880" w:hanging="2880"/>
      </w:pPr>
      <w:r>
        <w:t>\x See especially *wa{a; also *kari, *lawa</w:t>
      </w:r>
      <w:r>
        <w:rPr>
          <w:color w:val="003300"/>
          <w:u w:color="003300"/>
        </w:rPr>
        <w:t>, *walki</w:t>
      </w:r>
      <w:r>
        <w:t>.</w:t>
      </w:r>
    </w:p>
    <w:p w14:paraId="2105961C" w14:textId="77777777" w:rsidR="00C42BF2" w:rsidRDefault="00F80514">
      <w:pPr>
        <w:pStyle w:val="Default"/>
        <w:widowControl w:val="0"/>
        <w:tabs>
          <w:tab w:val="left" w:pos="2880"/>
        </w:tabs>
        <w:ind w:left="2880" w:hanging="2880"/>
      </w:pPr>
      <w:r>
        <w:lastRenderedPageBreak/>
        <w:t>\l Yidiny</w:t>
      </w:r>
      <w:r>
        <w:tab/>
        <w:t xml:space="preserve">\w wala \g </w:t>
      </w:r>
      <w:r>
        <w:rPr>
          <w:rFonts w:hAnsi="Times New Roman"/>
        </w:rPr>
        <w:t>‘</w:t>
      </w:r>
      <w:r>
        <w:t>ceased</w:t>
      </w:r>
      <w:r>
        <w:rPr>
          <w:rFonts w:hAnsi="Times New Roman"/>
        </w:rPr>
        <w:t xml:space="preserve">’ </w:t>
      </w:r>
      <w:r>
        <w:t>\p particle. \s RMWD 1991 (Z1, particles)</w:t>
      </w:r>
    </w:p>
    <w:p w14:paraId="6E5C77BA" w14:textId="77777777" w:rsidR="00C42BF2" w:rsidRDefault="00F80514">
      <w:pPr>
        <w:pStyle w:val="Default"/>
        <w:widowControl w:val="0"/>
        <w:tabs>
          <w:tab w:val="left" w:pos="2880"/>
        </w:tabs>
        <w:ind w:left="2880" w:hanging="2880"/>
      </w:pPr>
      <w:r>
        <w:t>\l Margany-Gunya</w:t>
      </w:r>
      <w:r>
        <w:tab/>
        <w:t xml:space="preserve">\w wala \g </w:t>
      </w:r>
      <w:r>
        <w:rPr>
          <w:rFonts w:hAnsi="Times New Roman"/>
        </w:rPr>
        <w:t>‘</w:t>
      </w:r>
      <w:r>
        <w:t>not</w:t>
      </w:r>
      <w:r>
        <w:rPr>
          <w:rFonts w:hAnsi="Times New Roman"/>
        </w:rPr>
        <w:t xml:space="preserve">’ </w:t>
      </w:r>
      <w:r>
        <w:t>\q CHECK. \s Breen 338 ex. 220.</w:t>
      </w:r>
    </w:p>
    <w:p w14:paraId="6C6A0651" w14:textId="77777777" w:rsidR="00C42BF2" w:rsidRDefault="00F80514">
      <w:pPr>
        <w:pStyle w:val="Default"/>
        <w:widowControl w:val="0"/>
        <w:tabs>
          <w:tab w:val="left" w:pos="2880"/>
        </w:tabs>
        <w:ind w:left="2880" w:hanging="2880"/>
      </w:pPr>
      <w:r>
        <w:t>\l Muruwari</w:t>
      </w:r>
      <w:r>
        <w:tab/>
        <w:t xml:space="preserve">\w wala \g </w:t>
      </w:r>
      <w:r>
        <w:rPr>
          <w:rFonts w:hAnsi="Times New Roman"/>
        </w:rPr>
        <w:t>‘</w:t>
      </w:r>
      <w:r>
        <w:t>not</w:t>
      </w:r>
      <w:r>
        <w:rPr>
          <w:rFonts w:hAnsi="Times New Roman"/>
        </w:rPr>
        <w:t xml:space="preserve">’ </w:t>
      </w:r>
      <w:r>
        <w:t xml:space="preserve">\p Particle: negative marker. \q Ex. (94) </w:t>
      </w:r>
      <w:r>
        <w:rPr>
          <w:i/>
          <w:iCs/>
        </w:rPr>
        <w:t>Wala ngaRa ngu</w:t>
      </w:r>
      <w:r>
        <w:rPr>
          <w:i/>
          <w:iCs/>
          <w:color w:val="FF0000"/>
          <w:u w:color="FF0000"/>
        </w:rPr>
        <w:t>ngt</w:t>
      </w:r>
      <w:r>
        <w:rPr>
          <w:i/>
          <w:iCs/>
        </w:rPr>
        <w:t>a-yita ngunca puka</w:t>
      </w:r>
      <w:r>
        <w:rPr>
          <w:rFonts w:hAnsi="Times New Roman"/>
        </w:rPr>
        <w:t xml:space="preserve"> ‘</w:t>
      </w:r>
      <w:r>
        <w:t>they did not recognize his face</w:t>
      </w:r>
      <w:r>
        <w:rPr>
          <w:rFonts w:hAnsi="Times New Roman"/>
        </w:rPr>
        <w:t>’</w:t>
      </w:r>
      <w:r>
        <w:t xml:space="preserve">; (95) </w:t>
      </w:r>
      <w:r>
        <w:rPr>
          <w:i/>
          <w:iCs/>
        </w:rPr>
        <w:t xml:space="preserve">Wala-yala kayila </w:t>
      </w:r>
      <w:r>
        <w:t>(</w:t>
      </w:r>
      <w:r>
        <w:rPr>
          <w:i/>
          <w:iCs/>
        </w:rPr>
        <w:t>y</w:t>
      </w:r>
      <w:r>
        <w:t>)</w:t>
      </w:r>
      <w:r>
        <w:rPr>
          <w:i/>
          <w:iCs/>
        </w:rPr>
        <w:t>i-n-ta-a maca kayila-ngka</w:t>
      </w:r>
      <w:r>
        <w:rPr>
          <w:rFonts w:hAnsi="Times New Roman"/>
        </w:rPr>
        <w:t xml:space="preserve"> ‘</w:t>
      </w:r>
      <w:r>
        <w:t>he was not the same as before</w:t>
      </w:r>
      <w:r>
        <w:rPr>
          <w:rFonts w:hAnsi="Times New Roman"/>
        </w:rPr>
        <w:t>’</w:t>
      </w:r>
      <w:r>
        <w:t>. \s LFOates 297,248</w:t>
      </w:r>
    </w:p>
    <w:p w14:paraId="3A81330F" w14:textId="77777777" w:rsidR="00C42BF2" w:rsidRDefault="00F80514">
      <w:pPr>
        <w:pStyle w:val="Default"/>
        <w:widowControl w:val="0"/>
        <w:tabs>
          <w:tab w:val="left" w:pos="2880"/>
        </w:tabs>
        <w:ind w:left="2880" w:hanging="2880"/>
      </w:pPr>
      <w:r>
        <w:t xml:space="preserve">\l </w:t>
      </w:r>
      <w:r>
        <w:rPr>
          <w:b/>
          <w:bCs/>
        </w:rPr>
        <w:t>?</w:t>
      </w:r>
      <w:r>
        <w:rPr>
          <w:b/>
          <w:bCs/>
        </w:rPr>
        <w:tab/>
        <w:t>\w *wala</w:t>
      </w:r>
      <w:r>
        <w:t xml:space="preserve"> \q Cognation with the *wa{a set, and therefore descent from *wa{a, seems likely.</w:t>
      </w:r>
    </w:p>
    <w:p w14:paraId="09909401" w14:textId="77777777" w:rsidR="00C42BF2" w:rsidRDefault="00C42BF2">
      <w:pPr>
        <w:pStyle w:val="Default"/>
        <w:widowControl w:val="0"/>
        <w:tabs>
          <w:tab w:val="left" w:pos="2880"/>
        </w:tabs>
        <w:ind w:left="2880" w:hanging="2880"/>
      </w:pPr>
    </w:p>
    <w:p w14:paraId="0A8A9DC5" w14:textId="77777777" w:rsidR="00C42BF2" w:rsidRDefault="00C42BF2">
      <w:pPr>
        <w:pStyle w:val="Default"/>
        <w:widowControl w:val="0"/>
        <w:tabs>
          <w:tab w:val="left" w:pos="2880"/>
        </w:tabs>
        <w:ind w:left="2880" w:hanging="2880"/>
      </w:pPr>
    </w:p>
    <w:p w14:paraId="02D332E9" w14:textId="77777777" w:rsidR="00C42BF2" w:rsidRDefault="00F80514">
      <w:pPr>
        <w:pStyle w:val="Default"/>
        <w:widowControl w:val="0"/>
        <w:tabs>
          <w:tab w:val="left" w:pos="2880"/>
        </w:tabs>
        <w:ind w:left="2880" w:hanging="2880"/>
        <w:rPr>
          <w:b/>
          <w:bCs/>
        </w:rPr>
      </w:pPr>
      <w:r>
        <w:t xml:space="preserve">\e </w:t>
      </w:r>
      <w:r>
        <w:rPr>
          <w:b/>
          <w:bCs/>
        </w:rPr>
        <w:t>*wala</w:t>
      </w:r>
    </w:p>
    <w:p w14:paraId="7B54CBCA" w14:textId="77777777" w:rsidR="00C42BF2" w:rsidRDefault="00F80514">
      <w:pPr>
        <w:pStyle w:val="Default"/>
        <w:widowControl w:val="0"/>
        <w:tabs>
          <w:tab w:val="left" w:pos="2880"/>
        </w:tabs>
        <w:ind w:left="2880" w:hanging="2880"/>
      </w:pPr>
      <w:r>
        <w:t xml:space="preserve">\t </w:t>
      </w:r>
      <w:r>
        <w:rPr>
          <w:rFonts w:hAnsi="Times New Roman"/>
        </w:rPr>
        <w:t>‘</w:t>
      </w:r>
      <w:r>
        <w:t>that</w:t>
      </w:r>
      <w:r>
        <w:rPr>
          <w:rFonts w:hAnsi="Times New Roman"/>
        </w:rPr>
        <w:t>’</w:t>
      </w:r>
    </w:p>
    <w:p w14:paraId="7F1AF898" w14:textId="77777777" w:rsidR="00C42BF2" w:rsidRDefault="00F80514">
      <w:pPr>
        <w:pStyle w:val="Default"/>
        <w:widowControl w:val="0"/>
        <w:tabs>
          <w:tab w:val="left" w:pos="2880"/>
        </w:tabs>
        <w:ind w:left="2880" w:hanging="2880"/>
      </w:pPr>
      <w:r>
        <w:t>\b demonstrative</w:t>
      </w:r>
    </w:p>
    <w:p w14:paraId="48BFEBDC" w14:textId="77777777" w:rsidR="00C42BF2" w:rsidRDefault="00F80514">
      <w:pPr>
        <w:pStyle w:val="Default"/>
        <w:widowControl w:val="0"/>
        <w:tabs>
          <w:tab w:val="left" w:pos="2880"/>
        </w:tabs>
        <w:ind w:left="2880" w:hanging="2880"/>
      </w:pPr>
      <w:r>
        <w:t>\x See also *nguru, *pala.</w:t>
      </w:r>
    </w:p>
    <w:p w14:paraId="05C82E84" w14:textId="77777777" w:rsidR="00C42BF2" w:rsidRDefault="00F80514">
      <w:pPr>
        <w:pStyle w:val="Default"/>
        <w:widowControl w:val="0"/>
        <w:tabs>
          <w:tab w:val="left" w:pos="2880"/>
        </w:tabs>
        <w:ind w:left="2880" w:hanging="2880"/>
      </w:pPr>
      <w:r>
        <w:t>\l Yinytjiparnti</w:t>
      </w:r>
      <w:r>
        <w:tab/>
        <w:t xml:space="preserve">\w </w:t>
      </w:r>
      <w:r>
        <w:rPr>
          <w:i/>
          <w:iCs/>
        </w:rPr>
        <w:t>wala</w:t>
      </w:r>
      <w:r>
        <w:t xml:space="preserve"> \g </w:t>
      </w:r>
      <w:r>
        <w:rPr>
          <w:rFonts w:hAnsi="Times New Roman"/>
        </w:rPr>
        <w:t>‘</w:t>
      </w:r>
      <w:r>
        <w:t>that (mid-distant)</w:t>
      </w:r>
      <w:r>
        <w:rPr>
          <w:rFonts w:hAnsi="Times New Roman"/>
        </w:rPr>
        <w:t xml:space="preserve">’ </w:t>
      </w:r>
      <w:r>
        <w:t xml:space="preserve">\p Inst </w:t>
      </w:r>
      <w:r>
        <w:rPr>
          <w:i/>
          <w:iCs/>
        </w:rPr>
        <w:t>wala:rtu</w:t>
      </w:r>
      <w:r>
        <w:t xml:space="preserve">, Acc </w:t>
      </w:r>
      <w:r>
        <w:rPr>
          <w:i/>
          <w:iCs/>
        </w:rPr>
        <w:t>wala:ku</w:t>
      </w:r>
      <w:r>
        <w:t xml:space="preserve">, Loc </w:t>
      </w:r>
      <w:r>
        <w:rPr>
          <w:i/>
          <w:iCs/>
        </w:rPr>
        <w:t>wala:rta</w:t>
      </w:r>
      <w:r>
        <w:t>. \s FW</w:t>
      </w:r>
    </w:p>
    <w:p w14:paraId="6BAD3E64" w14:textId="77777777" w:rsidR="00C42BF2" w:rsidRDefault="00F80514">
      <w:pPr>
        <w:pStyle w:val="Default"/>
        <w:widowControl w:val="0"/>
        <w:tabs>
          <w:tab w:val="left" w:pos="2880"/>
        </w:tabs>
        <w:ind w:left="2880" w:hanging="2880"/>
      </w:pPr>
      <w:r>
        <w:t>\l Djapu</w:t>
      </w:r>
      <w:r>
        <w:tab/>
        <w:t xml:space="preserve">\w </w:t>
      </w:r>
      <w:r>
        <w:rPr>
          <w:i/>
          <w:iCs/>
        </w:rPr>
        <w:t>walal</w:t>
      </w:r>
      <w:r>
        <w:t xml:space="preserve"> \g </w:t>
      </w:r>
      <w:r>
        <w:rPr>
          <w:rFonts w:hAnsi="Times New Roman"/>
        </w:rPr>
        <w:t>‘</w:t>
      </w:r>
      <w:r>
        <w:t>they (Pl)</w:t>
      </w:r>
      <w:r>
        <w:rPr>
          <w:rFonts w:hAnsi="Times New Roman"/>
        </w:rPr>
        <w:t xml:space="preserve">’ </w:t>
      </w:r>
      <w:r>
        <w:t xml:space="preserve">\p Acc </w:t>
      </w:r>
      <w:r>
        <w:rPr>
          <w:i/>
          <w:iCs/>
        </w:rPr>
        <w:t>walalan</w:t>
      </w:r>
      <w:r>
        <w:t xml:space="preserve"> ~ </w:t>
      </w:r>
      <w:r>
        <w:rPr>
          <w:i/>
          <w:iCs/>
        </w:rPr>
        <w:t>walalanha</w:t>
      </w:r>
      <w:r>
        <w:t xml:space="preserve">, Dat1 </w:t>
      </w:r>
      <w:r>
        <w:rPr>
          <w:i/>
          <w:iCs/>
        </w:rPr>
        <w:t>walalang</w:t>
      </w:r>
      <w:r>
        <w:t>(</w:t>
      </w:r>
      <w:r>
        <w:rPr>
          <w:i/>
          <w:iCs/>
        </w:rPr>
        <w:t>gu</w:t>
      </w:r>
      <w:r>
        <w:t xml:space="preserve">), Dat2 </w:t>
      </w:r>
      <w:r>
        <w:rPr>
          <w:i/>
          <w:iCs/>
        </w:rPr>
        <w:t>walalambal</w:t>
      </w:r>
      <w:r>
        <w:t>. \s FMo</w:t>
      </w:r>
    </w:p>
    <w:p w14:paraId="703F6442" w14:textId="77777777" w:rsidR="00C42BF2" w:rsidRDefault="00F80514">
      <w:pPr>
        <w:pStyle w:val="Default"/>
        <w:widowControl w:val="0"/>
        <w:tabs>
          <w:tab w:val="left" w:pos="2880"/>
        </w:tabs>
        <w:ind w:left="2880" w:hanging="2880"/>
      </w:pPr>
      <w:r>
        <w:t>\l Dhuwal</w:t>
      </w:r>
      <w:r>
        <w:tab/>
        <w:t xml:space="preserve">\w </w:t>
      </w:r>
      <w:r>
        <w:rPr>
          <w:i/>
          <w:iCs/>
        </w:rPr>
        <w:t>walal</w:t>
      </w:r>
      <w:r>
        <w:t xml:space="preserve"> \g </w:t>
      </w:r>
      <w:r>
        <w:rPr>
          <w:rFonts w:hAnsi="Times New Roman"/>
        </w:rPr>
        <w:t>‘</w:t>
      </w:r>
      <w:r>
        <w:t>they (Pl)</w:t>
      </w:r>
      <w:r>
        <w:rPr>
          <w:rFonts w:hAnsi="Times New Roman"/>
        </w:rPr>
        <w:t xml:space="preserve">’ </w:t>
      </w:r>
      <w:r>
        <w:t xml:space="preserve">\p Acc </w:t>
      </w:r>
      <w:r>
        <w:rPr>
          <w:i/>
          <w:iCs/>
        </w:rPr>
        <w:t>walala</w:t>
      </w:r>
      <w:r>
        <w:rPr>
          <w:rFonts w:hAnsi="Times New Roman"/>
          <w:i/>
          <w:iCs/>
        </w:rPr>
        <w:t>ñ</w:t>
      </w:r>
      <w:r>
        <w:t xml:space="preserve"> ~ </w:t>
      </w:r>
      <w:r>
        <w:rPr>
          <w:i/>
          <w:iCs/>
        </w:rPr>
        <w:t>walalanha-</w:t>
      </w:r>
      <w:r>
        <w:t xml:space="preserve">, </w:t>
      </w:r>
      <w:r>
        <w:rPr>
          <w:i/>
          <w:iCs/>
        </w:rPr>
        <w:t>Gen-Dat walalang</w:t>
      </w:r>
      <w:r>
        <w:t>(</w:t>
      </w:r>
      <w:r>
        <w:rPr>
          <w:i/>
          <w:iCs/>
        </w:rPr>
        <w:t>gu-</w:t>
      </w:r>
      <w:r>
        <w:t>). \s JHeath</w:t>
      </w:r>
    </w:p>
    <w:p w14:paraId="4AF62166" w14:textId="77777777" w:rsidR="00C42BF2" w:rsidRDefault="00F80514">
      <w:pPr>
        <w:pStyle w:val="Default"/>
        <w:widowControl w:val="0"/>
        <w:tabs>
          <w:tab w:val="left" w:pos="2880"/>
        </w:tabs>
        <w:ind w:left="2880" w:hanging="2880"/>
      </w:pPr>
      <w:r>
        <w:t>\l Gupapuyngu</w:t>
      </w:r>
      <w:r>
        <w:tab/>
        <w:t xml:space="preserve">\w </w:t>
      </w:r>
      <w:r>
        <w:rPr>
          <w:i/>
          <w:iCs/>
        </w:rPr>
        <w:t>walala</w:t>
      </w:r>
      <w:r>
        <w:t xml:space="preserve"> \g </w:t>
      </w:r>
      <w:r>
        <w:rPr>
          <w:rFonts w:hAnsi="Times New Roman"/>
        </w:rPr>
        <w:t>‘</w:t>
      </w:r>
      <w:r>
        <w:t>they (Pl)</w:t>
      </w:r>
      <w:r>
        <w:rPr>
          <w:rFonts w:hAnsi="Times New Roman"/>
        </w:rPr>
        <w:t xml:space="preserve">’ </w:t>
      </w:r>
      <w:r>
        <w:t>\s BL-MC</w:t>
      </w:r>
    </w:p>
    <w:p w14:paraId="5F6C35C5" w14:textId="77777777" w:rsidR="00C42BF2" w:rsidRDefault="00F80514">
      <w:pPr>
        <w:pStyle w:val="Default"/>
        <w:widowControl w:val="0"/>
        <w:tabs>
          <w:tab w:val="left" w:pos="2880"/>
        </w:tabs>
        <w:ind w:left="2880" w:hanging="2880"/>
        <w:rPr>
          <w:b/>
          <w:bCs/>
        </w:rPr>
      </w:pPr>
      <w:r>
        <w:t xml:space="preserve">\l </w:t>
      </w:r>
      <w:r>
        <w:rPr>
          <w:b/>
          <w:bCs/>
        </w:rPr>
        <w:t>proto Ngayarda-Yolngu</w:t>
      </w:r>
      <w:r>
        <w:rPr>
          <w:b/>
          <w:bCs/>
        </w:rPr>
        <w:tab/>
        <w:t>\w *wala</w:t>
      </w:r>
    </w:p>
    <w:p w14:paraId="5557C019" w14:textId="77777777" w:rsidR="00C42BF2" w:rsidRDefault="00C42BF2">
      <w:pPr>
        <w:pStyle w:val="Default"/>
        <w:widowControl w:val="0"/>
        <w:tabs>
          <w:tab w:val="left" w:pos="2880"/>
        </w:tabs>
        <w:ind w:left="2880" w:hanging="2880"/>
        <w:rPr>
          <w:b/>
          <w:bCs/>
        </w:rPr>
      </w:pPr>
    </w:p>
    <w:p w14:paraId="227170C0" w14:textId="77777777" w:rsidR="00C42BF2" w:rsidRDefault="00C42BF2">
      <w:pPr>
        <w:pStyle w:val="Default"/>
        <w:widowControl w:val="0"/>
        <w:tabs>
          <w:tab w:val="left" w:pos="2880"/>
        </w:tabs>
        <w:ind w:left="2880" w:hanging="2880"/>
        <w:rPr>
          <w:b/>
          <w:bCs/>
        </w:rPr>
      </w:pPr>
    </w:p>
    <w:p w14:paraId="74FF3E47" w14:textId="77777777" w:rsidR="00C42BF2" w:rsidRDefault="00F80514">
      <w:pPr>
        <w:pStyle w:val="Default"/>
        <w:widowControl w:val="0"/>
        <w:tabs>
          <w:tab w:val="left" w:pos="2880"/>
        </w:tabs>
        <w:ind w:left="2880" w:hanging="2880"/>
        <w:rPr>
          <w:b/>
          <w:bCs/>
        </w:rPr>
      </w:pPr>
      <w:r>
        <w:t xml:space="preserve">\e </w:t>
      </w:r>
      <w:r>
        <w:rPr>
          <w:b/>
          <w:bCs/>
        </w:rPr>
        <w:t>*walam</w:t>
      </w:r>
    </w:p>
    <w:p w14:paraId="7F052366" w14:textId="77777777" w:rsidR="00C42BF2" w:rsidRDefault="00F80514">
      <w:pPr>
        <w:pStyle w:val="Default"/>
        <w:widowControl w:val="0"/>
        <w:tabs>
          <w:tab w:val="left" w:pos="2880"/>
        </w:tabs>
        <w:ind w:left="2880" w:hanging="2880"/>
      </w:pPr>
      <w:r>
        <w:t xml:space="preserve">\t </w:t>
      </w:r>
      <w:r>
        <w:rPr>
          <w:rFonts w:hAnsi="Times New Roman"/>
        </w:rPr>
        <w:t>‘</w:t>
      </w:r>
      <w:r>
        <w:t>tick</w:t>
      </w:r>
      <w:r>
        <w:rPr>
          <w:rFonts w:hAnsi="Times New Roman"/>
        </w:rPr>
        <w:t>’</w:t>
      </w:r>
    </w:p>
    <w:p w14:paraId="032BF8C5" w14:textId="77777777" w:rsidR="00C42BF2" w:rsidRDefault="00F80514">
      <w:pPr>
        <w:pStyle w:val="Default"/>
        <w:widowControl w:val="0"/>
        <w:tabs>
          <w:tab w:val="left" w:pos="2880"/>
        </w:tabs>
        <w:ind w:left="2880" w:hanging="2880"/>
      </w:pPr>
      <w:r>
        <w:t>\c C</w:t>
      </w:r>
    </w:p>
    <w:p w14:paraId="48F342A8" w14:textId="77777777" w:rsidR="00C42BF2" w:rsidRDefault="00F80514">
      <w:pPr>
        <w:pStyle w:val="Default"/>
        <w:widowControl w:val="0"/>
        <w:tabs>
          <w:tab w:val="left" w:pos="2880"/>
        </w:tabs>
        <w:ind w:left="2880" w:hanging="2880"/>
      </w:pPr>
      <w:r>
        <w:t>\l YYoront</w:t>
      </w:r>
      <w:r>
        <w:tab/>
        <w:t xml:space="preserve">\w waln \g </w:t>
      </w:r>
      <w:r>
        <w:rPr>
          <w:rFonts w:hAnsi="Times New Roman"/>
        </w:rPr>
        <w:t>‘</w:t>
      </w:r>
      <w:r>
        <w:t>tick</w:t>
      </w:r>
      <w:r>
        <w:rPr>
          <w:rFonts w:hAnsi="Times New Roman"/>
        </w:rPr>
        <w:t xml:space="preserve">’ </w:t>
      </w:r>
      <w:r>
        <w:t xml:space="preserve">\f Var. </w:t>
      </w:r>
      <w:r>
        <w:rPr>
          <w:i/>
          <w:iCs/>
        </w:rPr>
        <w:t>wanl</w:t>
      </w:r>
      <w:r>
        <w:t xml:space="preserve">. \q Cf. </w:t>
      </w:r>
      <w:r>
        <w:rPr>
          <w:i/>
          <w:iCs/>
        </w:rPr>
        <w:t>lalpm</w:t>
      </w:r>
      <w:r>
        <w:rPr>
          <w:rFonts w:hAnsi="Times New Roman"/>
        </w:rPr>
        <w:t xml:space="preserve"> ‘</w:t>
      </w:r>
      <w:r>
        <w:t>wallaby</w:t>
      </w:r>
      <w:r>
        <w:rPr>
          <w:rFonts w:hAnsi="Times New Roman"/>
        </w:rPr>
        <w:t>’</w:t>
      </w:r>
      <w:r>
        <w:t xml:space="preserve">, Dat </w:t>
      </w:r>
      <w:r>
        <w:rPr>
          <w:i/>
          <w:iCs/>
        </w:rPr>
        <w:t>lalpan</w:t>
      </w:r>
      <w:r>
        <w:t>.</w:t>
      </w:r>
    </w:p>
    <w:p w14:paraId="3750FD80" w14:textId="77777777" w:rsidR="00C42BF2" w:rsidRDefault="00F80514">
      <w:pPr>
        <w:pStyle w:val="Default"/>
        <w:widowControl w:val="0"/>
        <w:tabs>
          <w:tab w:val="left" w:pos="2880"/>
        </w:tabs>
        <w:ind w:left="2880" w:hanging="2880"/>
      </w:pPr>
      <w:r>
        <w:t>\l Warrgamay</w:t>
      </w:r>
      <w:r>
        <w:tab/>
        <w:t xml:space="preserve">\w walam \g </w:t>
      </w:r>
      <w:r>
        <w:rPr>
          <w:rFonts w:hAnsi="Times New Roman"/>
        </w:rPr>
        <w:t>‘</w:t>
      </w:r>
      <w:r>
        <w:t>tick</w:t>
      </w:r>
      <w:r>
        <w:rPr>
          <w:rFonts w:hAnsi="Times New Roman"/>
        </w:rPr>
        <w:t xml:space="preserve">’ </w:t>
      </w:r>
      <w:r>
        <w:t>\s RMWD</w:t>
      </w:r>
    </w:p>
    <w:p w14:paraId="3919F982" w14:textId="77777777" w:rsidR="00C42BF2" w:rsidRDefault="00F80514">
      <w:pPr>
        <w:pStyle w:val="Default"/>
        <w:widowControl w:val="0"/>
        <w:tabs>
          <w:tab w:val="left" w:pos="2880"/>
        </w:tabs>
        <w:ind w:left="2880" w:hanging="2880"/>
        <w:rPr>
          <w:b/>
          <w:bCs/>
        </w:rPr>
      </w:pPr>
      <w:r>
        <w:t xml:space="preserve">\l </w:t>
      </w:r>
      <w:r>
        <w:rPr>
          <w:b/>
          <w:bCs/>
        </w:rPr>
        <w:t>?</w:t>
      </w:r>
      <w:r>
        <w:rPr>
          <w:b/>
          <w:bCs/>
        </w:rPr>
        <w:tab/>
        <w:t>\w *walam</w:t>
      </w:r>
    </w:p>
    <w:p w14:paraId="3485BA2F" w14:textId="77777777" w:rsidR="00C42BF2" w:rsidRDefault="00C42BF2">
      <w:pPr>
        <w:pStyle w:val="Default"/>
        <w:widowControl w:val="0"/>
        <w:tabs>
          <w:tab w:val="left" w:pos="2880"/>
        </w:tabs>
        <w:ind w:left="2880" w:hanging="2880"/>
        <w:rPr>
          <w:b/>
          <w:bCs/>
        </w:rPr>
      </w:pPr>
    </w:p>
    <w:p w14:paraId="09445B45" w14:textId="77777777" w:rsidR="00C42BF2" w:rsidRDefault="00C42BF2">
      <w:pPr>
        <w:pStyle w:val="Default"/>
        <w:widowControl w:val="0"/>
        <w:tabs>
          <w:tab w:val="left" w:pos="2880"/>
        </w:tabs>
        <w:ind w:left="2880" w:hanging="2880"/>
        <w:rPr>
          <w:b/>
          <w:bCs/>
        </w:rPr>
      </w:pPr>
    </w:p>
    <w:p w14:paraId="1E6E1067" w14:textId="77777777" w:rsidR="00C42BF2" w:rsidRDefault="00F80514">
      <w:pPr>
        <w:pStyle w:val="Default"/>
        <w:widowControl w:val="0"/>
        <w:tabs>
          <w:tab w:val="left" w:pos="2880"/>
        </w:tabs>
        <w:ind w:left="2880" w:hanging="2880"/>
        <w:rPr>
          <w:b/>
          <w:bCs/>
          <w:color w:val="003300"/>
          <w:u w:color="003300"/>
        </w:rPr>
      </w:pPr>
      <w:r>
        <w:rPr>
          <w:b/>
          <w:bCs/>
          <w:color w:val="003300"/>
          <w:u w:color="003300"/>
        </w:rPr>
        <w:t>\e *wali</w:t>
      </w:r>
    </w:p>
    <w:p w14:paraId="7F780AF1" w14:textId="77777777" w:rsidR="00C42BF2" w:rsidRDefault="00F80514" w:rsidP="006513B7">
      <w:pPr>
        <w:pStyle w:val="Default"/>
        <w:widowControl w:val="0"/>
        <w:tabs>
          <w:tab w:val="left" w:pos="2880"/>
        </w:tabs>
        <w:ind w:left="2880" w:hanging="2880"/>
        <w:outlineLvl w:val="0"/>
        <w:rPr>
          <w:color w:val="003300"/>
          <w:u w:color="003300"/>
        </w:rPr>
      </w:pPr>
      <w:r>
        <w:rPr>
          <w:color w:val="003300"/>
          <w:u w:color="003300"/>
        </w:rPr>
        <w:t>\x See also *wal=</w:t>
      </w:r>
    </w:p>
    <w:p w14:paraId="3B48C35A" w14:textId="77777777" w:rsidR="00C42BF2" w:rsidRDefault="00F80514">
      <w:pPr>
        <w:pStyle w:val="Default"/>
        <w:widowControl w:val="0"/>
        <w:tabs>
          <w:tab w:val="left" w:pos="2880"/>
        </w:tabs>
        <w:ind w:left="2880" w:hanging="2880"/>
        <w:rPr>
          <w:color w:val="003300"/>
          <w:u w:color="003300"/>
        </w:rPr>
      </w:pPr>
      <w:r>
        <w:rPr>
          <w:color w:val="003300"/>
          <w:u w:color="003300"/>
        </w:rPr>
        <w:t>\l GYim</w:t>
      </w:r>
      <w:r>
        <w:rPr>
          <w:color w:val="003300"/>
          <w:u w:color="003300"/>
        </w:rPr>
        <w:tab/>
        <w:t xml:space="preserve">\w </w:t>
      </w:r>
      <w:r>
        <w:rPr>
          <w:i/>
          <w:iCs/>
          <w:color w:val="003300"/>
          <w:u w:color="003300"/>
        </w:rPr>
        <w:t>wali</w:t>
      </w:r>
      <w:r>
        <w:rPr>
          <w:color w:val="003300"/>
          <w:u w:color="003300"/>
        </w:rPr>
        <w:t xml:space="preserve"> \g </w:t>
      </w:r>
      <w:r>
        <w:rPr>
          <w:rFonts w:hAnsi="Times New Roman"/>
          <w:color w:val="003300"/>
          <w:u w:color="003300"/>
        </w:rPr>
        <w:t>‘</w:t>
      </w:r>
      <w:r>
        <w:rPr>
          <w:color w:val="003300"/>
          <w:u w:color="003300"/>
        </w:rPr>
        <w:t>around, all over, on all sides</w:t>
      </w:r>
      <w:r>
        <w:rPr>
          <w:rFonts w:hAnsi="Times New Roman"/>
          <w:color w:val="003300"/>
          <w:u w:color="003300"/>
        </w:rPr>
        <w:t>’</w:t>
      </w:r>
    </w:p>
    <w:p w14:paraId="717B1AA6" w14:textId="77777777" w:rsidR="00C42BF2" w:rsidRDefault="00F80514">
      <w:pPr>
        <w:pStyle w:val="Default"/>
        <w:widowControl w:val="0"/>
        <w:tabs>
          <w:tab w:val="left" w:pos="2880"/>
        </w:tabs>
        <w:ind w:left="2880" w:hanging="2880"/>
        <w:rPr>
          <w:color w:val="003300"/>
          <w:u w:color="003300"/>
        </w:rPr>
      </w:pPr>
      <w:r>
        <w:rPr>
          <w:color w:val="003300"/>
          <w:u w:color="003300"/>
        </w:rPr>
        <w:t>\l KYal</w:t>
      </w:r>
      <w:r>
        <w:rPr>
          <w:color w:val="003300"/>
          <w:u w:color="003300"/>
        </w:rPr>
        <w:tab/>
        <w:t xml:space="preserve">\w </w:t>
      </w:r>
      <w:r>
        <w:rPr>
          <w:i/>
          <w:iCs/>
          <w:color w:val="003300"/>
          <w:u w:color="003300"/>
        </w:rPr>
        <w:t>wali</w:t>
      </w:r>
      <w:r>
        <w:rPr>
          <w:color w:val="003300"/>
          <w:u w:color="003300"/>
        </w:rPr>
        <w:t xml:space="preserve"> \g </w:t>
      </w:r>
      <w:r>
        <w:rPr>
          <w:rFonts w:hAnsi="Times New Roman"/>
          <w:color w:val="003300"/>
          <w:u w:color="003300"/>
        </w:rPr>
        <w:t>‘</w:t>
      </w:r>
      <w:r>
        <w:rPr>
          <w:color w:val="003300"/>
          <w:u w:color="003300"/>
        </w:rPr>
        <w:t>downwards</w:t>
      </w:r>
      <w:r>
        <w:rPr>
          <w:rFonts w:hAnsi="Times New Roman"/>
          <w:color w:val="003300"/>
          <w:u w:color="003300"/>
        </w:rPr>
        <w:t>’</w:t>
      </w:r>
    </w:p>
    <w:p w14:paraId="1ABA5309" w14:textId="77777777" w:rsidR="00C42BF2" w:rsidRDefault="00F80514" w:rsidP="006513B7">
      <w:pPr>
        <w:pStyle w:val="Default"/>
        <w:widowControl w:val="0"/>
        <w:tabs>
          <w:tab w:val="left" w:pos="2880"/>
        </w:tabs>
        <w:ind w:left="2880" w:hanging="2880"/>
        <w:outlineLvl w:val="0"/>
        <w:rPr>
          <w:b/>
          <w:bCs/>
          <w:color w:val="003300"/>
          <w:u w:color="003300"/>
        </w:rPr>
      </w:pPr>
      <w:r>
        <w:rPr>
          <w:b/>
          <w:bCs/>
          <w:color w:val="003300"/>
          <w:u w:color="003300"/>
        </w:rPr>
        <w:t>Semantic shift (?)</w:t>
      </w:r>
    </w:p>
    <w:p w14:paraId="79103624" w14:textId="77777777" w:rsidR="00C42BF2" w:rsidRDefault="00C42BF2">
      <w:pPr>
        <w:pStyle w:val="Default"/>
        <w:widowControl w:val="0"/>
        <w:tabs>
          <w:tab w:val="left" w:pos="2880"/>
        </w:tabs>
        <w:ind w:left="2880" w:hanging="2880"/>
        <w:rPr>
          <w:b/>
          <w:bCs/>
          <w:color w:val="003300"/>
          <w:u w:color="003300"/>
        </w:rPr>
      </w:pPr>
    </w:p>
    <w:p w14:paraId="7DF9F3EB" w14:textId="77777777" w:rsidR="00C42BF2" w:rsidRDefault="00C42BF2">
      <w:pPr>
        <w:pStyle w:val="Default"/>
        <w:widowControl w:val="0"/>
        <w:tabs>
          <w:tab w:val="left" w:pos="2880"/>
        </w:tabs>
        <w:ind w:left="2880" w:hanging="2880"/>
        <w:rPr>
          <w:b/>
          <w:bCs/>
          <w:color w:val="003300"/>
          <w:u w:color="003300"/>
        </w:rPr>
      </w:pPr>
    </w:p>
    <w:p w14:paraId="790F6D7D" w14:textId="77777777" w:rsidR="00C42BF2" w:rsidRDefault="00F80514">
      <w:pPr>
        <w:pStyle w:val="Default"/>
        <w:widowControl w:val="0"/>
        <w:tabs>
          <w:tab w:val="left" w:pos="2880"/>
        </w:tabs>
        <w:ind w:left="2880" w:hanging="2880"/>
        <w:rPr>
          <w:b/>
          <w:bCs/>
        </w:rPr>
      </w:pPr>
      <w:r>
        <w:t xml:space="preserve">\e </w:t>
      </w:r>
      <w:r>
        <w:rPr>
          <w:b/>
          <w:bCs/>
        </w:rPr>
        <w:t>*walkan</w:t>
      </w:r>
    </w:p>
    <w:p w14:paraId="5FE83CA2" w14:textId="77777777" w:rsidR="00C42BF2" w:rsidRDefault="00F80514">
      <w:pPr>
        <w:pStyle w:val="Default"/>
        <w:widowControl w:val="0"/>
        <w:tabs>
          <w:tab w:val="left" w:pos="2880"/>
        </w:tabs>
        <w:ind w:left="2880" w:hanging="2880"/>
      </w:pPr>
      <w:r>
        <w:t xml:space="preserve">\t </w:t>
      </w:r>
      <w:r>
        <w:rPr>
          <w:rFonts w:hAnsi="Times New Roman"/>
        </w:rPr>
        <w:t>‘</w:t>
      </w:r>
      <w:r>
        <w:t>skirt</w:t>
      </w:r>
      <w:r>
        <w:rPr>
          <w:rFonts w:hAnsi="Times New Roman"/>
        </w:rPr>
        <w:t>’</w:t>
      </w:r>
    </w:p>
    <w:p w14:paraId="6B6B062A" w14:textId="77777777" w:rsidR="00C42BF2" w:rsidRDefault="00F80514">
      <w:pPr>
        <w:pStyle w:val="Default"/>
        <w:widowControl w:val="0"/>
        <w:tabs>
          <w:tab w:val="left" w:pos="2880"/>
        </w:tabs>
        <w:ind w:left="2880" w:hanging="2880"/>
      </w:pPr>
      <w:r>
        <w:t>\b n</w:t>
      </w:r>
    </w:p>
    <w:p w14:paraId="03D86801" w14:textId="77777777" w:rsidR="00C42BF2" w:rsidRDefault="00F80514">
      <w:pPr>
        <w:pStyle w:val="Default"/>
        <w:widowControl w:val="0"/>
        <w:tabs>
          <w:tab w:val="left" w:pos="2880"/>
        </w:tabs>
        <w:ind w:left="2880" w:hanging="2880"/>
      </w:pPr>
      <w:r>
        <w:t>\c T</w:t>
      </w:r>
    </w:p>
    <w:p w14:paraId="201AB3D3" w14:textId="77777777" w:rsidR="00C42BF2" w:rsidRDefault="00F80514">
      <w:pPr>
        <w:pStyle w:val="Default"/>
        <w:widowControl w:val="0"/>
        <w:tabs>
          <w:tab w:val="left" w:pos="2880"/>
        </w:tabs>
        <w:ind w:left="2880" w:hanging="2880"/>
      </w:pPr>
      <w:r>
        <w:t>\l YYoront</w:t>
      </w:r>
      <w:r>
        <w:tab/>
        <w:t xml:space="preserve">\w wal7n ~ wan7n \g </w:t>
      </w:r>
      <w:r>
        <w:rPr>
          <w:rFonts w:hAnsi="Times New Roman"/>
        </w:rPr>
        <w:t>‘</w:t>
      </w:r>
      <w:r>
        <w:t>pandanus dancing skirt; girl</w:t>
      </w:r>
      <w:r>
        <w:rPr>
          <w:rFonts w:hAnsi="Times New Roman"/>
        </w:rPr>
        <w:t>’</w:t>
      </w:r>
      <w:r>
        <w:t>s pubic cover</w:t>
      </w:r>
      <w:r>
        <w:rPr>
          <w:rFonts w:hAnsi="Times New Roman"/>
        </w:rPr>
        <w:t>’</w:t>
      </w:r>
    </w:p>
    <w:p w14:paraId="3B7167BD" w14:textId="77777777" w:rsidR="00C42BF2" w:rsidRDefault="00F80514">
      <w:pPr>
        <w:pStyle w:val="Default"/>
        <w:widowControl w:val="0"/>
        <w:tabs>
          <w:tab w:val="left" w:pos="2880"/>
        </w:tabs>
        <w:ind w:left="2880" w:hanging="2880"/>
      </w:pPr>
      <w:r>
        <w:t>\l GYim</w:t>
      </w:r>
      <w:r>
        <w:tab/>
        <w:t xml:space="preserve">\w walgan \g </w:t>
      </w:r>
      <w:r>
        <w:rPr>
          <w:rFonts w:hAnsi="Times New Roman"/>
        </w:rPr>
        <w:t>‘</w:t>
      </w:r>
      <w:r>
        <w:t>belt</w:t>
      </w:r>
      <w:r>
        <w:rPr>
          <w:rFonts w:hAnsi="Times New Roman"/>
        </w:rPr>
        <w:t xml:space="preserve">’ </w:t>
      </w:r>
      <w:r>
        <w:t>\s JHav</w:t>
      </w:r>
    </w:p>
    <w:p w14:paraId="08A59F72" w14:textId="77777777" w:rsidR="00C42BF2" w:rsidRDefault="00F80514">
      <w:pPr>
        <w:pStyle w:val="Default"/>
        <w:widowControl w:val="0"/>
        <w:tabs>
          <w:tab w:val="left" w:pos="2880"/>
        </w:tabs>
        <w:ind w:left="2880" w:hanging="2880"/>
        <w:rPr>
          <w:b/>
          <w:bCs/>
        </w:rPr>
      </w:pPr>
      <w:r>
        <w:t xml:space="preserve">\l </w:t>
      </w:r>
      <w:r>
        <w:rPr>
          <w:b/>
          <w:bCs/>
        </w:rPr>
        <w:t>pPaman</w:t>
      </w:r>
      <w:r>
        <w:rPr>
          <w:b/>
          <w:bCs/>
        </w:rPr>
        <w:tab/>
        <w:t>\w *walkan</w:t>
      </w:r>
    </w:p>
    <w:p w14:paraId="54E28D76" w14:textId="77777777" w:rsidR="00C42BF2" w:rsidRDefault="00C42BF2">
      <w:pPr>
        <w:pStyle w:val="Default"/>
        <w:widowControl w:val="0"/>
        <w:tabs>
          <w:tab w:val="left" w:pos="2880"/>
        </w:tabs>
        <w:ind w:left="2880" w:hanging="2880"/>
        <w:rPr>
          <w:b/>
          <w:bCs/>
        </w:rPr>
      </w:pPr>
    </w:p>
    <w:p w14:paraId="1259D8CA" w14:textId="77777777" w:rsidR="00C42BF2" w:rsidRDefault="00C42BF2">
      <w:pPr>
        <w:pStyle w:val="Default"/>
        <w:widowControl w:val="0"/>
        <w:tabs>
          <w:tab w:val="left" w:pos="2880"/>
        </w:tabs>
        <w:ind w:left="2880" w:hanging="2880"/>
        <w:rPr>
          <w:b/>
          <w:bCs/>
        </w:rPr>
      </w:pPr>
    </w:p>
    <w:p w14:paraId="1BDE6699" w14:textId="77777777" w:rsidR="00C42BF2" w:rsidRDefault="00F80514">
      <w:pPr>
        <w:pStyle w:val="Default"/>
        <w:widowControl w:val="0"/>
        <w:tabs>
          <w:tab w:val="left" w:pos="2880"/>
        </w:tabs>
        <w:ind w:left="2880" w:hanging="2880"/>
        <w:rPr>
          <w:b/>
          <w:bCs/>
        </w:rPr>
      </w:pPr>
      <w:r>
        <w:t xml:space="preserve">\e </w:t>
      </w:r>
      <w:r>
        <w:rPr>
          <w:b/>
          <w:bCs/>
        </w:rPr>
        <w:t>*walku</w:t>
      </w:r>
    </w:p>
    <w:p w14:paraId="3E12AB50" w14:textId="77777777" w:rsidR="00C42BF2" w:rsidRDefault="00F80514">
      <w:pPr>
        <w:pStyle w:val="Default"/>
        <w:widowControl w:val="0"/>
        <w:tabs>
          <w:tab w:val="left" w:pos="2880"/>
        </w:tabs>
        <w:ind w:left="2880" w:hanging="2880"/>
      </w:pPr>
      <w:r>
        <w:t xml:space="preserve">\t </w:t>
      </w:r>
      <w:r>
        <w:rPr>
          <w:rFonts w:hAnsi="Times New Roman"/>
        </w:rPr>
        <w:t>‘</w:t>
      </w:r>
      <w:r>
        <w:t>negative; absent</w:t>
      </w:r>
      <w:r>
        <w:rPr>
          <w:rFonts w:hAnsi="Times New Roman"/>
        </w:rPr>
        <w:t>’</w:t>
      </w:r>
    </w:p>
    <w:p w14:paraId="6D42EA96" w14:textId="77777777" w:rsidR="00C42BF2" w:rsidRDefault="00F80514">
      <w:pPr>
        <w:pStyle w:val="Default"/>
        <w:widowControl w:val="0"/>
        <w:tabs>
          <w:tab w:val="left" w:pos="2880"/>
        </w:tabs>
        <w:ind w:left="2880" w:hanging="2880"/>
      </w:pPr>
      <w:r>
        <w:t xml:space="preserve">\b </w:t>
      </w:r>
    </w:p>
    <w:p w14:paraId="3B2E641E" w14:textId="77777777" w:rsidR="00C42BF2" w:rsidRDefault="00F80514">
      <w:pPr>
        <w:pStyle w:val="Default"/>
        <w:widowControl w:val="0"/>
        <w:tabs>
          <w:tab w:val="left" w:pos="2880"/>
        </w:tabs>
        <w:ind w:left="2880" w:hanging="2880"/>
      </w:pPr>
      <w:r>
        <w:t xml:space="preserve">\x See also </w:t>
      </w:r>
      <w:r>
        <w:rPr>
          <w:color w:val="003300"/>
          <w:u w:color="003300"/>
        </w:rPr>
        <w:t xml:space="preserve">*wala, </w:t>
      </w:r>
      <w:r>
        <w:t>*kari, *lawa, *wi:ya, *yaka.</w:t>
      </w:r>
    </w:p>
    <w:p w14:paraId="7DC3B4D4" w14:textId="77777777" w:rsidR="00C42BF2" w:rsidRDefault="00F80514">
      <w:pPr>
        <w:pStyle w:val="Default"/>
        <w:widowControl w:val="0"/>
        <w:tabs>
          <w:tab w:val="left" w:pos="2880"/>
        </w:tabs>
        <w:ind w:left="2880" w:hanging="2880"/>
      </w:pPr>
      <w:r>
        <w:t xml:space="preserve">\l </w:t>
      </w:r>
    </w:p>
    <w:p w14:paraId="57FD125D" w14:textId="77777777" w:rsidR="00C42BF2" w:rsidRDefault="00F80514">
      <w:pPr>
        <w:pStyle w:val="Default"/>
        <w:widowControl w:val="0"/>
        <w:tabs>
          <w:tab w:val="left" w:pos="2880"/>
        </w:tabs>
        <w:ind w:left="2880" w:hanging="2880"/>
      </w:pPr>
      <w:r>
        <w:t xml:space="preserve">\l </w:t>
      </w:r>
      <w:r>
        <w:rPr>
          <w:b/>
          <w:bCs/>
        </w:rPr>
        <w:t>pPNy</w:t>
      </w:r>
      <w:r>
        <w:rPr>
          <w:b/>
          <w:bCs/>
        </w:rPr>
        <w:tab/>
        <w:t>\w *walku</w:t>
      </w:r>
      <w:r>
        <w:t xml:space="preserve"> ~ </w:t>
      </w:r>
      <w:r>
        <w:rPr>
          <w:b/>
          <w:bCs/>
        </w:rPr>
        <w:t>*walki</w:t>
      </w:r>
      <w:r>
        <w:t xml:space="preserve"> \q KLH gloss: </w:t>
      </w:r>
      <w:r>
        <w:rPr>
          <w:rFonts w:hAnsi="Times New Roman"/>
        </w:rPr>
        <w:t>‘</w:t>
      </w:r>
      <w:r>
        <w:t>negative, absent</w:t>
      </w:r>
      <w:r>
        <w:rPr>
          <w:rFonts w:hAnsi="Times New Roman"/>
        </w:rPr>
        <w:t>’</w:t>
      </w:r>
      <w:r>
        <w:t>; questioned as to pPNy age. \s KLH 82:374.</w:t>
      </w:r>
    </w:p>
    <w:p w14:paraId="22B6629D" w14:textId="77777777" w:rsidR="00C42BF2" w:rsidRDefault="00C42BF2">
      <w:pPr>
        <w:pStyle w:val="Default"/>
        <w:widowControl w:val="0"/>
        <w:tabs>
          <w:tab w:val="left" w:pos="2880"/>
        </w:tabs>
        <w:ind w:left="2880" w:hanging="2880"/>
      </w:pPr>
    </w:p>
    <w:p w14:paraId="49F1D8EE" w14:textId="77777777" w:rsidR="00C42BF2" w:rsidRDefault="00C42BF2">
      <w:pPr>
        <w:pStyle w:val="Default"/>
        <w:widowControl w:val="0"/>
        <w:tabs>
          <w:tab w:val="left" w:pos="2880"/>
        </w:tabs>
        <w:ind w:left="2880" w:hanging="2880"/>
      </w:pPr>
    </w:p>
    <w:p w14:paraId="5E1C0FA1" w14:textId="77777777" w:rsidR="00C42BF2" w:rsidRDefault="00F80514">
      <w:pPr>
        <w:pStyle w:val="Default"/>
        <w:widowControl w:val="0"/>
        <w:tabs>
          <w:tab w:val="left" w:pos="2880"/>
        </w:tabs>
        <w:ind w:left="2880" w:hanging="2880"/>
        <w:rPr>
          <w:b/>
          <w:bCs/>
        </w:rPr>
      </w:pPr>
      <w:r>
        <w:t xml:space="preserve">\e </w:t>
      </w:r>
      <w:r>
        <w:rPr>
          <w:b/>
          <w:bCs/>
        </w:rPr>
        <w:t>*walngka</w:t>
      </w:r>
    </w:p>
    <w:p w14:paraId="75908647" w14:textId="77777777" w:rsidR="00C42BF2" w:rsidRDefault="00F80514">
      <w:pPr>
        <w:pStyle w:val="Default"/>
        <w:widowControl w:val="0"/>
        <w:tabs>
          <w:tab w:val="left" w:pos="2880"/>
        </w:tabs>
        <w:ind w:left="2880" w:hanging="2880"/>
      </w:pPr>
      <w:r>
        <w:t xml:space="preserve">\t </w:t>
      </w:r>
      <w:r>
        <w:rPr>
          <w:rFonts w:hAnsi="Times New Roman"/>
        </w:rPr>
        <w:t>‘</w:t>
      </w:r>
      <w:r>
        <w:t>belly (inside)</w:t>
      </w:r>
      <w:r>
        <w:rPr>
          <w:rFonts w:hAnsi="Times New Roman"/>
        </w:rPr>
        <w:t>’</w:t>
      </w:r>
    </w:p>
    <w:p w14:paraId="447C361F" w14:textId="77777777" w:rsidR="00C42BF2" w:rsidRDefault="00F80514">
      <w:pPr>
        <w:pStyle w:val="Default"/>
        <w:widowControl w:val="0"/>
        <w:tabs>
          <w:tab w:val="left" w:pos="2880"/>
        </w:tabs>
        <w:ind w:left="2880" w:hanging="2880"/>
      </w:pPr>
      <w:r>
        <w:t>\b n</w:t>
      </w:r>
    </w:p>
    <w:p w14:paraId="6C35257E" w14:textId="77777777" w:rsidR="00C42BF2" w:rsidRDefault="00F80514">
      <w:pPr>
        <w:pStyle w:val="Default"/>
        <w:widowControl w:val="0"/>
        <w:tabs>
          <w:tab w:val="left" w:pos="2880"/>
        </w:tabs>
        <w:ind w:left="2880" w:hanging="2880"/>
      </w:pPr>
      <w:r>
        <w:t>\c B</w:t>
      </w:r>
    </w:p>
    <w:p w14:paraId="4DEC31A2" w14:textId="6D32F8BB" w:rsidR="00C42BF2" w:rsidRDefault="00F80514">
      <w:pPr>
        <w:pStyle w:val="Default"/>
        <w:widowControl w:val="0"/>
        <w:tabs>
          <w:tab w:val="left" w:pos="2880"/>
        </w:tabs>
        <w:ind w:left="2880" w:hanging="2880"/>
      </w:pPr>
      <w:r>
        <w:t>\x See</w:t>
      </w:r>
      <w:r w:rsidR="009862D3">
        <w:t xml:space="preserve"> especially *wal= (preverb, of opening), and</w:t>
      </w:r>
      <w:r>
        <w:t xml:space="preserve"> also *ngangka; distinct from *wa:lngka- (</w:t>
      </w:r>
      <w:r>
        <w:rPr>
          <w:rFonts w:hAnsi="Times New Roman"/>
        </w:rPr>
        <w:t>‘</w:t>
      </w:r>
      <w:r>
        <w:t>hang, float</w:t>
      </w:r>
      <w:r>
        <w:rPr>
          <w:rFonts w:hAnsi="Times New Roman"/>
        </w:rPr>
        <w:t>’</w:t>
      </w:r>
      <w:r>
        <w:t>).</w:t>
      </w:r>
    </w:p>
    <w:p w14:paraId="7938EC30" w14:textId="77777777" w:rsidR="00C42BF2" w:rsidRDefault="00F80514">
      <w:pPr>
        <w:pStyle w:val="Default"/>
        <w:widowControl w:val="0"/>
        <w:tabs>
          <w:tab w:val="left" w:pos="2880"/>
        </w:tabs>
        <w:ind w:left="2880" w:hanging="2880"/>
      </w:pPr>
      <w:r>
        <w:t>\l Umpithamu</w:t>
      </w:r>
      <w:r>
        <w:tab/>
        <w:t xml:space="preserve">\w wayngka \g </w:t>
      </w:r>
      <w:r>
        <w:rPr>
          <w:rFonts w:hAnsi="Times New Roman"/>
        </w:rPr>
        <w:t>‘</w:t>
      </w:r>
      <w:r>
        <w:t>middle</w:t>
      </w:r>
      <w:r>
        <w:rPr>
          <w:rFonts w:hAnsi="Times New Roman"/>
        </w:rPr>
        <w:t xml:space="preserve">’ </w:t>
      </w:r>
      <w:r>
        <w:t xml:space="preserve">\q A loan? Also </w:t>
      </w:r>
      <w:r>
        <w:rPr>
          <w:i/>
          <w:iCs/>
        </w:rPr>
        <w:t>wayngkayi</w:t>
      </w:r>
      <w:r>
        <w:rPr>
          <w:rFonts w:hAnsi="Times New Roman"/>
        </w:rPr>
        <w:t xml:space="preserve"> ‘</w:t>
      </w:r>
      <w:r>
        <w:t>alive</w:t>
      </w:r>
      <w:r>
        <w:rPr>
          <w:rFonts w:hAnsi="Times New Roman"/>
        </w:rPr>
        <w:t>’</w:t>
      </w:r>
      <w:r>
        <w:t xml:space="preserve">, </w:t>
      </w:r>
      <w:r>
        <w:rPr>
          <w:i/>
          <w:iCs/>
        </w:rPr>
        <w:t>wayngkarrangka</w:t>
      </w:r>
      <w:r>
        <w:rPr>
          <w:rFonts w:hAnsi="Times New Roman"/>
        </w:rPr>
        <w:t xml:space="preserve"> ‘</w:t>
      </w:r>
      <w:r>
        <w:t>canoe</w:t>
      </w:r>
      <w:r>
        <w:rPr>
          <w:rFonts w:hAnsi="Times New Roman"/>
        </w:rPr>
        <w:t>’</w:t>
      </w:r>
      <w:r>
        <w:t>.  \s J-CV</w:t>
      </w:r>
    </w:p>
    <w:p w14:paraId="17C9F390" w14:textId="4A2B2394" w:rsidR="00C42BF2" w:rsidRDefault="00F80514">
      <w:pPr>
        <w:pStyle w:val="Default"/>
        <w:widowControl w:val="0"/>
        <w:tabs>
          <w:tab w:val="left" w:pos="2880"/>
        </w:tabs>
        <w:ind w:left="2880" w:hanging="2880"/>
      </w:pPr>
      <w:r>
        <w:t>\l YYoront</w:t>
      </w:r>
      <w:r>
        <w:tab/>
        <w:t>\w</w:t>
      </w:r>
      <w:r>
        <w:rPr>
          <w:i/>
          <w:iCs/>
        </w:rPr>
        <w:t xml:space="preserve"> wal7, wal7a</w:t>
      </w:r>
      <w:r>
        <w:t xml:space="preserve"> \q </w:t>
      </w:r>
      <w:r>
        <w:rPr>
          <w:rFonts w:hAnsi="Times New Roman"/>
        </w:rPr>
        <w:t>‘</w:t>
      </w:r>
      <w:r>
        <w:t>belly, hollow place</w:t>
      </w:r>
      <w:r>
        <w:rPr>
          <w:rFonts w:hAnsi="Times New Roman"/>
        </w:rPr>
        <w:t>’</w:t>
      </w:r>
      <w:r>
        <w:t xml:space="preserve">, etc. \q Also e.g. </w:t>
      </w:r>
      <w:r>
        <w:rPr>
          <w:i/>
          <w:iCs/>
        </w:rPr>
        <w:t>thaml-wal7</w:t>
      </w:r>
      <w:r>
        <w:rPr>
          <w:rFonts w:hAnsi="Times New Roman"/>
        </w:rPr>
        <w:t xml:space="preserve"> ‘</w:t>
      </w:r>
      <w:r>
        <w:t>sole of foot</w:t>
      </w:r>
      <w:r>
        <w:rPr>
          <w:rFonts w:hAnsi="Times New Roman"/>
        </w:rPr>
        <w:t>’</w:t>
      </w:r>
      <w:r w:rsidR="007A53EC">
        <w:rPr>
          <w:rFonts w:hAnsi="Times New Roman"/>
        </w:rPr>
        <w:t>,</w:t>
      </w:r>
      <w:r w:rsidR="00F74B2A">
        <w:rPr>
          <w:rFonts w:hAnsi="Times New Roman"/>
        </w:rPr>
        <w:t xml:space="preserve"> </w:t>
      </w:r>
      <w:r w:rsidR="007A53EC">
        <w:rPr>
          <w:rFonts w:hAnsi="Times New Roman"/>
          <w:i/>
        </w:rPr>
        <w:t>larr-wal7</w:t>
      </w:r>
      <w:r w:rsidR="007A53EC">
        <w:rPr>
          <w:rFonts w:hAnsi="Times New Roman"/>
        </w:rPr>
        <w:t xml:space="preserve"> ‘swamp’</w:t>
      </w:r>
      <w:r>
        <w:t>.</w:t>
      </w:r>
    </w:p>
    <w:p w14:paraId="3991942F" w14:textId="77777777" w:rsidR="00C42BF2" w:rsidRDefault="00F80514">
      <w:pPr>
        <w:pStyle w:val="Default"/>
        <w:widowControl w:val="0"/>
        <w:tabs>
          <w:tab w:val="left" w:pos="2880"/>
        </w:tabs>
        <w:ind w:left="2880" w:hanging="2880"/>
      </w:pPr>
      <w:r>
        <w:t>\l YMel</w:t>
      </w:r>
      <w:r>
        <w:tab/>
        <w:t>\w</w:t>
      </w:r>
      <w:r>
        <w:rPr>
          <w:i/>
          <w:iCs/>
        </w:rPr>
        <w:t xml:space="preserve"> walk, walka</w:t>
      </w:r>
      <w:r>
        <w:t xml:space="preserve"> \q </w:t>
      </w:r>
      <w:r>
        <w:rPr>
          <w:rFonts w:hAnsi="Times New Roman"/>
        </w:rPr>
        <w:t>‘</w:t>
      </w:r>
      <w:r>
        <w:t>belly</w:t>
      </w:r>
      <w:r>
        <w:rPr>
          <w:rFonts w:hAnsi="Times New Roman"/>
        </w:rPr>
        <w:t xml:space="preserve">’ </w:t>
      </w:r>
      <w:r>
        <w:t>etc.</w:t>
      </w:r>
    </w:p>
    <w:p w14:paraId="20EEA3BF" w14:textId="77777777" w:rsidR="00C42BF2" w:rsidRDefault="00F80514">
      <w:pPr>
        <w:pStyle w:val="Default"/>
        <w:widowControl w:val="0"/>
        <w:tabs>
          <w:tab w:val="left" w:pos="2880"/>
        </w:tabs>
        <w:ind w:left="2880" w:hanging="2880"/>
      </w:pPr>
      <w:r>
        <w:t>\l KKaper</w:t>
      </w:r>
      <w:r>
        <w:tab/>
        <w:t>\w</w:t>
      </w:r>
      <w:r>
        <w:rPr>
          <w:i/>
          <w:iCs/>
        </w:rPr>
        <w:t xml:space="preserve"> walngk</w:t>
      </w:r>
      <w:r>
        <w:t xml:space="preserve"> \g </w:t>
      </w:r>
      <w:r>
        <w:rPr>
          <w:rFonts w:hAnsi="Times New Roman"/>
        </w:rPr>
        <w:t>‘</w:t>
      </w:r>
      <w:r>
        <w:t>swamp</w:t>
      </w:r>
      <w:r>
        <w:rPr>
          <w:rFonts w:hAnsi="Times New Roman"/>
        </w:rPr>
        <w:t xml:space="preserve">’ </w:t>
      </w:r>
      <w:r>
        <w:t xml:space="preserve">\q In </w:t>
      </w:r>
      <w:r>
        <w:rPr>
          <w:i/>
          <w:iCs/>
        </w:rPr>
        <w:t>path-walngk</w:t>
      </w:r>
      <w:r>
        <w:rPr>
          <w:rFonts w:hAnsi="Times New Roman"/>
        </w:rPr>
        <w:t xml:space="preserve"> ‘</w:t>
      </w:r>
      <w:r>
        <w:t>swamp</w:t>
      </w:r>
      <w:r>
        <w:rPr>
          <w:rFonts w:hAnsi="Times New Roman"/>
        </w:rPr>
        <w:t>’</w:t>
      </w:r>
      <w:r>
        <w:t>. \s (BA)</w:t>
      </w:r>
    </w:p>
    <w:p w14:paraId="7E0C939A" w14:textId="77777777" w:rsidR="00C42BF2" w:rsidRDefault="00F80514">
      <w:pPr>
        <w:pStyle w:val="Default"/>
        <w:widowControl w:val="0"/>
        <w:tabs>
          <w:tab w:val="left" w:pos="2880"/>
        </w:tabs>
        <w:ind w:left="2880" w:hanging="2880"/>
      </w:pPr>
      <w:r>
        <w:t>\l KThaayorre</w:t>
      </w:r>
      <w:r>
        <w:tab/>
        <w:t>\w</w:t>
      </w:r>
      <w:r>
        <w:rPr>
          <w:i/>
          <w:iCs/>
        </w:rPr>
        <w:t xml:space="preserve"> werngka</w:t>
      </w:r>
      <w:r>
        <w:t xml:space="preserve"> \g </w:t>
      </w:r>
      <w:r>
        <w:rPr>
          <w:rFonts w:hAnsi="Times New Roman"/>
        </w:rPr>
        <w:t>‘</w:t>
      </w:r>
      <w:r>
        <w:t>between, amongst</w:t>
      </w:r>
      <w:r>
        <w:rPr>
          <w:rFonts w:hAnsi="Times New Roman"/>
        </w:rPr>
        <w:t xml:space="preserve">’ </w:t>
      </w:r>
      <w:r>
        <w:t xml:space="preserve">\p Abl </w:t>
      </w:r>
      <w:r>
        <w:rPr>
          <w:i/>
          <w:iCs/>
        </w:rPr>
        <w:t>werngkantam</w:t>
      </w:r>
      <w:r>
        <w:t xml:space="preserve">. \q AG cites as </w:t>
      </w:r>
      <w:r>
        <w:rPr>
          <w:i/>
          <w:iCs/>
        </w:rPr>
        <w:t>wernka</w:t>
      </w:r>
      <w:r>
        <w:t>. \s (AH, AG)</w:t>
      </w:r>
    </w:p>
    <w:p w14:paraId="40AAD7EF" w14:textId="114D7F14" w:rsidR="0063525B" w:rsidRDefault="0063525B" w:rsidP="0063525B">
      <w:pPr>
        <w:pStyle w:val="Default"/>
        <w:widowControl w:val="0"/>
        <w:tabs>
          <w:tab w:val="left" w:pos="180"/>
        </w:tabs>
        <w:ind w:left="180" w:hanging="180"/>
      </w:pPr>
      <w:r>
        <w:t>\x Uw-Oykangand</w:t>
      </w:r>
      <w:r>
        <w:t>–</w:t>
      </w:r>
      <w:r>
        <w:t>Uw-Olkol: It is unclear whether the regular reflex of *lngk in these forms is</w:t>
      </w:r>
      <w:r w:rsidRPr="0063525B">
        <w:rPr>
          <w:i/>
        </w:rPr>
        <w:t xml:space="preserve"> lngg</w:t>
      </w:r>
      <w:r w:rsidR="005E2878">
        <w:t xml:space="preserve"> or</w:t>
      </w:r>
      <w:r w:rsidRPr="0063525B">
        <w:rPr>
          <w:i/>
        </w:rPr>
        <w:t xml:space="preserve"> lgngg</w:t>
      </w:r>
      <w:r>
        <w:t>.</w:t>
      </w:r>
    </w:p>
    <w:p w14:paraId="43876425" w14:textId="77777777" w:rsidR="00C42BF2" w:rsidRDefault="00F80514">
      <w:pPr>
        <w:pStyle w:val="Default"/>
        <w:widowControl w:val="0"/>
        <w:tabs>
          <w:tab w:val="left" w:pos="2880"/>
        </w:tabs>
        <w:ind w:left="2880" w:hanging="2880"/>
      </w:pPr>
      <w:r>
        <w:t>\l UOykangand</w:t>
      </w:r>
      <w:r>
        <w:tab/>
        <w:t>\w</w:t>
      </w:r>
      <w:r>
        <w:rPr>
          <w:i/>
          <w:iCs/>
        </w:rPr>
        <w:t xml:space="preserve"> alngg, alngga-</w:t>
      </w:r>
      <w:r>
        <w:t xml:space="preserve"> \</w:t>
      </w:r>
      <w:r>
        <w:rPr>
          <w:i/>
          <w:iCs/>
        </w:rPr>
        <w:t>g</w:t>
      </w:r>
      <w:r>
        <w:rPr>
          <w:rFonts w:hAnsi="Times New Roman"/>
        </w:rPr>
        <w:t xml:space="preserve"> ‘</w:t>
      </w:r>
      <w:r>
        <w:t>belly</w:t>
      </w:r>
      <w:r>
        <w:rPr>
          <w:rFonts w:hAnsi="Times New Roman"/>
        </w:rPr>
        <w:t xml:space="preserve">’ </w:t>
      </w:r>
      <w:r>
        <w:t xml:space="preserve">\q Also </w:t>
      </w:r>
      <w:r>
        <w:rPr>
          <w:i/>
          <w:iCs/>
        </w:rPr>
        <w:t>alnggay</w:t>
      </w:r>
      <w:r>
        <w:rPr>
          <w:rFonts w:hAnsi="Times New Roman"/>
        </w:rPr>
        <w:t xml:space="preserve"> ‘</w:t>
      </w:r>
      <w:r>
        <w:t>in the middle, amidst</w:t>
      </w:r>
      <w:r>
        <w:rPr>
          <w:rFonts w:hAnsi="Times New Roman"/>
        </w:rPr>
        <w:t>’</w:t>
      </w:r>
      <w:r>
        <w:t xml:space="preserve">, </w:t>
      </w:r>
      <w:r>
        <w:rPr>
          <w:i/>
          <w:iCs/>
        </w:rPr>
        <w:t>alngg obmong</w:t>
      </w:r>
      <w:r>
        <w:rPr>
          <w:rFonts w:hAnsi="Times New Roman"/>
        </w:rPr>
        <w:t xml:space="preserve"> ‘</w:t>
      </w:r>
      <w:r>
        <w:t>belly down, flat on face</w:t>
      </w:r>
      <w:r>
        <w:rPr>
          <w:rFonts w:hAnsi="Times New Roman"/>
        </w:rPr>
        <w:t>’</w:t>
      </w:r>
      <w:r>
        <w:t xml:space="preserve">, </w:t>
      </w:r>
      <w:r>
        <w:rPr>
          <w:i/>
          <w:iCs/>
        </w:rPr>
        <w:t>algngg</w:t>
      </w:r>
      <w:r>
        <w:rPr>
          <w:rFonts w:hAnsi="Times New Roman"/>
        </w:rPr>
        <w:t xml:space="preserve"> ‘</w:t>
      </w:r>
      <w:r>
        <w:t>coolamon</w:t>
      </w:r>
      <w:r>
        <w:rPr>
          <w:rFonts w:hAnsi="Times New Roman"/>
        </w:rPr>
        <w:t>’</w:t>
      </w:r>
      <w:r>
        <w:t xml:space="preserve">, </w:t>
      </w:r>
      <w:r>
        <w:rPr>
          <w:i/>
          <w:iCs/>
        </w:rPr>
        <w:t>on-algngg</w:t>
      </w:r>
      <w:r>
        <w:rPr>
          <w:rFonts w:hAnsi="Times New Roman"/>
        </w:rPr>
        <w:t xml:space="preserve"> ‘</w:t>
      </w:r>
      <w:r>
        <w:t>creek</w:t>
      </w:r>
      <w:r>
        <w:rPr>
          <w:rFonts w:hAnsi="Times New Roman"/>
        </w:rPr>
        <w:t>’</w:t>
      </w:r>
      <w:r>
        <w:t>. \s (BSm, BA, PH)</w:t>
      </w:r>
    </w:p>
    <w:p w14:paraId="3C19BA2E" w14:textId="77777777" w:rsidR="00C42BF2" w:rsidRDefault="00F80514">
      <w:pPr>
        <w:pStyle w:val="Default"/>
        <w:widowControl w:val="0"/>
        <w:tabs>
          <w:tab w:val="left" w:pos="2880"/>
        </w:tabs>
        <w:ind w:left="2880" w:hanging="2880"/>
      </w:pPr>
      <w:r>
        <w:t>\l UOlkol</w:t>
      </w:r>
      <w:r>
        <w:tab/>
        <w:t xml:space="preserve">\w </w:t>
      </w:r>
      <w:r>
        <w:rPr>
          <w:i/>
          <w:iCs/>
        </w:rPr>
        <w:t>algngg</w:t>
      </w:r>
      <w:r>
        <w:t xml:space="preserve"> \g </w:t>
      </w:r>
      <w:r>
        <w:rPr>
          <w:rFonts w:hAnsi="Times New Roman"/>
        </w:rPr>
        <w:t>‘</w:t>
      </w:r>
      <w:r>
        <w:t>coolamon</w:t>
      </w:r>
      <w:r>
        <w:rPr>
          <w:rFonts w:hAnsi="Times New Roman"/>
        </w:rPr>
        <w:t xml:space="preserve">’ </w:t>
      </w:r>
      <w:r>
        <w:t>\s (PH)</w:t>
      </w:r>
    </w:p>
    <w:p w14:paraId="42084F47" w14:textId="77777777" w:rsidR="00C42BF2" w:rsidRDefault="00F80514">
      <w:pPr>
        <w:pStyle w:val="Default"/>
        <w:widowControl w:val="0"/>
        <w:tabs>
          <w:tab w:val="left" w:pos="2880"/>
        </w:tabs>
        <w:ind w:left="2880" w:hanging="2880"/>
      </w:pPr>
      <w:r>
        <w:t>\l KThaypan</w:t>
      </w:r>
      <w:r>
        <w:tab/>
        <w:t xml:space="preserve">\w </w:t>
      </w:r>
      <w:r>
        <w:rPr>
          <w:i/>
          <w:iCs/>
        </w:rPr>
        <w:t>lngga</w:t>
      </w:r>
      <w:r>
        <w:t xml:space="preserve"> \g </w:t>
      </w:r>
      <w:r>
        <w:rPr>
          <w:rFonts w:hAnsi="Times New Roman"/>
        </w:rPr>
        <w:t>‘</w:t>
      </w:r>
      <w:r>
        <w:t>middle</w:t>
      </w:r>
      <w:r>
        <w:rPr>
          <w:rFonts w:hAnsi="Times New Roman"/>
        </w:rPr>
        <w:t xml:space="preserve">’ </w:t>
      </w:r>
      <w:r>
        <w:t>\q Cognate? Listed with location words. \s (BR)</w:t>
      </w:r>
    </w:p>
    <w:p w14:paraId="53D62518" w14:textId="77777777" w:rsidR="00C42BF2" w:rsidRDefault="00F80514">
      <w:pPr>
        <w:pStyle w:val="Default"/>
        <w:widowControl w:val="0"/>
        <w:tabs>
          <w:tab w:val="left" w:pos="2880"/>
        </w:tabs>
        <w:ind w:left="2880" w:hanging="2880"/>
      </w:pPr>
      <w:r>
        <w:t>\l GYim</w:t>
      </w:r>
      <w:r>
        <w:tab/>
        <w:t>\w</w:t>
      </w:r>
      <w:r>
        <w:rPr>
          <w:i/>
          <w:iCs/>
        </w:rPr>
        <w:t xml:space="preserve"> walngga</w:t>
      </w:r>
      <w:r>
        <w:t xml:space="preserve"> \g </w:t>
      </w:r>
      <w:r>
        <w:rPr>
          <w:rFonts w:hAnsi="Times New Roman"/>
        </w:rPr>
        <w:t>‘</w:t>
      </w:r>
      <w:r>
        <w:t>swamp, lagoon</w:t>
      </w:r>
      <w:r>
        <w:rPr>
          <w:rFonts w:hAnsi="Times New Roman"/>
        </w:rPr>
        <w:t xml:space="preserve">’ </w:t>
      </w:r>
      <w:r>
        <w:t>\s (JHav)</w:t>
      </w:r>
    </w:p>
    <w:p w14:paraId="5959DC70" w14:textId="77777777" w:rsidR="00C42BF2" w:rsidRDefault="00F80514">
      <w:pPr>
        <w:pStyle w:val="Default"/>
        <w:widowControl w:val="0"/>
        <w:tabs>
          <w:tab w:val="left" w:pos="2880"/>
        </w:tabs>
        <w:ind w:left="2880" w:hanging="2880"/>
      </w:pPr>
      <w:r>
        <w:t>\l GYim</w:t>
      </w:r>
      <w:r>
        <w:tab/>
        <w:t>\w</w:t>
      </w:r>
      <w:r>
        <w:rPr>
          <w:i/>
          <w:iCs/>
        </w:rPr>
        <w:t xml:space="preserve"> walngga:</w:t>
      </w:r>
      <w:r>
        <w:t xml:space="preserve"> \g </w:t>
      </w:r>
      <w:r>
        <w:rPr>
          <w:rFonts w:hAnsi="Times New Roman"/>
        </w:rPr>
        <w:t>‘</w:t>
      </w:r>
      <w:r>
        <w:t>inside, be inside</w:t>
      </w:r>
      <w:r>
        <w:rPr>
          <w:rFonts w:hAnsi="Times New Roman"/>
        </w:rPr>
        <w:t>’</w:t>
      </w:r>
      <w:r>
        <w:t xml:space="preserve">; (Resp.) </w:t>
      </w:r>
      <w:r>
        <w:rPr>
          <w:rFonts w:hAnsi="Times New Roman"/>
        </w:rPr>
        <w:t>‘</w:t>
      </w:r>
      <w:r>
        <w:t>heart</w:t>
      </w:r>
      <w:r>
        <w:rPr>
          <w:rFonts w:hAnsi="Times New Roman"/>
        </w:rPr>
        <w:t>’</w:t>
      </w:r>
      <w:r>
        <w:t xml:space="preserve">. </w:t>
      </w:r>
      <w:r>
        <w:rPr>
          <w:color w:val="003300"/>
          <w:u w:color="003300"/>
        </w:rPr>
        <w:t xml:space="preserve">\q ? &lt; *walngka+ngka. </w:t>
      </w:r>
      <w:r>
        <w:t>\s (KLH, JHav)</w:t>
      </w:r>
    </w:p>
    <w:p w14:paraId="676AA2E8" w14:textId="77777777" w:rsidR="00C42BF2" w:rsidRDefault="00F80514">
      <w:pPr>
        <w:pStyle w:val="Default"/>
        <w:widowControl w:val="0"/>
        <w:tabs>
          <w:tab w:val="left" w:pos="2880"/>
        </w:tabs>
        <w:ind w:left="2880" w:hanging="2880"/>
      </w:pPr>
      <w:r>
        <w:t>\l KYalanji</w:t>
      </w:r>
      <w:r>
        <w:tab/>
        <w:t>\w</w:t>
      </w:r>
      <w:r>
        <w:rPr>
          <w:i/>
          <w:iCs/>
        </w:rPr>
        <w:t xml:space="preserve"> walngka</w:t>
      </w:r>
      <w:r>
        <w:t xml:space="preserve"> \g </w:t>
      </w:r>
      <w:r>
        <w:rPr>
          <w:rFonts w:hAnsi="Times New Roman"/>
        </w:rPr>
        <w:t>‘</w:t>
      </w:r>
      <w:r>
        <w:t>swamp</w:t>
      </w:r>
      <w:r>
        <w:rPr>
          <w:rFonts w:hAnsi="Times New Roman"/>
        </w:rPr>
        <w:t xml:space="preserve">’ </w:t>
      </w:r>
      <w:r>
        <w:t>\s (Hr&amp;Hr)</w:t>
      </w:r>
    </w:p>
    <w:p w14:paraId="00F87F8B" w14:textId="77777777" w:rsidR="00C42BF2" w:rsidRDefault="00F80514">
      <w:pPr>
        <w:pStyle w:val="Default"/>
        <w:widowControl w:val="0"/>
        <w:tabs>
          <w:tab w:val="left" w:pos="2880"/>
        </w:tabs>
        <w:ind w:left="2880" w:hanging="2880"/>
      </w:pPr>
      <w:r>
        <w:t>\l Djabugay</w:t>
      </w:r>
      <w:r>
        <w:tab/>
        <w:t>\w</w:t>
      </w:r>
      <w:r>
        <w:rPr>
          <w:i/>
          <w:iCs/>
        </w:rPr>
        <w:t xml:space="preserve"> walngga</w:t>
      </w:r>
      <w:r>
        <w:t xml:space="preserve"> \g </w:t>
      </w:r>
      <w:r>
        <w:rPr>
          <w:rFonts w:hAnsi="Times New Roman"/>
        </w:rPr>
        <w:t>‘</w:t>
      </w:r>
      <w:r>
        <w:t>chest</w:t>
      </w:r>
      <w:r>
        <w:rPr>
          <w:rFonts w:hAnsi="Times New Roman"/>
        </w:rPr>
        <w:t xml:space="preserve">’ </w:t>
      </w:r>
      <w:r>
        <w:t xml:space="preserve">\q Also </w:t>
      </w:r>
      <w:r>
        <w:rPr>
          <w:i/>
          <w:iCs/>
        </w:rPr>
        <w:t>jina walngka</w:t>
      </w:r>
      <w:r>
        <w:rPr>
          <w:rFonts w:hAnsi="Times New Roman"/>
        </w:rPr>
        <w:t xml:space="preserve"> ‘</w:t>
      </w:r>
      <w:r>
        <w:t>sole of foot</w:t>
      </w:r>
      <w:r>
        <w:rPr>
          <w:rFonts w:hAnsi="Times New Roman"/>
        </w:rPr>
        <w:t>’</w:t>
      </w:r>
      <w:r>
        <w:t>. Not in EP. \s (KLH)</w:t>
      </w:r>
    </w:p>
    <w:p w14:paraId="5841A221" w14:textId="77777777" w:rsidR="00C42BF2" w:rsidRDefault="00F80514">
      <w:pPr>
        <w:pStyle w:val="Default"/>
        <w:widowControl w:val="0"/>
        <w:tabs>
          <w:tab w:val="left" w:pos="2880"/>
        </w:tabs>
        <w:ind w:left="2880" w:hanging="2880"/>
      </w:pPr>
      <w:r>
        <w:t>\l Yidiny</w:t>
      </w:r>
      <w:r>
        <w:tab/>
        <w:t>\w</w:t>
      </w:r>
      <w:r>
        <w:rPr>
          <w:i/>
          <w:iCs/>
        </w:rPr>
        <w:t xml:space="preserve"> walngga</w:t>
      </w:r>
      <w:r>
        <w:t xml:space="preserve"> \g </w:t>
      </w:r>
      <w:r>
        <w:rPr>
          <w:rFonts w:hAnsi="Times New Roman"/>
        </w:rPr>
        <w:t>‘</w:t>
      </w:r>
      <w:r>
        <w:t>chest</w:t>
      </w:r>
      <w:r>
        <w:rPr>
          <w:rFonts w:hAnsi="Times New Roman"/>
        </w:rPr>
        <w:t xml:space="preserve">’ </w:t>
      </w:r>
      <w:r>
        <w:t xml:space="preserve">\q Tablelands; </w:t>
      </w:r>
      <w:r>
        <w:rPr>
          <w:rFonts w:hAnsi="Times New Roman"/>
        </w:rPr>
        <w:t>‘</w:t>
      </w:r>
      <w:r>
        <w:t>wind in lungs</w:t>
      </w:r>
      <w:r>
        <w:rPr>
          <w:rFonts w:hAnsi="Times New Roman"/>
        </w:rPr>
        <w:t xml:space="preserve">’ </w:t>
      </w:r>
      <w:r>
        <w:t>in Coastal. \s (RMWD A4,11)</w:t>
      </w:r>
    </w:p>
    <w:p w14:paraId="68F5B363" w14:textId="77777777" w:rsidR="00C42BF2" w:rsidRDefault="00F80514">
      <w:pPr>
        <w:pStyle w:val="Default"/>
        <w:widowControl w:val="0"/>
        <w:tabs>
          <w:tab w:val="left" w:pos="2880"/>
        </w:tabs>
        <w:ind w:left="2880" w:hanging="2880"/>
      </w:pPr>
      <w:r>
        <w:t>\l Warrungu</w:t>
      </w:r>
      <w:r>
        <w:tab/>
        <w:t>\w</w:t>
      </w:r>
      <w:r>
        <w:rPr>
          <w:i/>
          <w:iCs/>
        </w:rPr>
        <w:t xml:space="preserve"> walngga</w:t>
      </w:r>
      <w:r>
        <w:t xml:space="preserve"> \g </w:t>
      </w:r>
      <w:r>
        <w:rPr>
          <w:rFonts w:hAnsi="Times New Roman"/>
        </w:rPr>
        <w:t>‘</w:t>
      </w:r>
      <w:r>
        <w:t>fond of, liking</w:t>
      </w:r>
      <w:r>
        <w:rPr>
          <w:rFonts w:hAnsi="Times New Roman"/>
        </w:rPr>
        <w:t xml:space="preserve">’ </w:t>
      </w:r>
      <w:r>
        <w:t xml:space="preserve">\q Ex. </w:t>
      </w:r>
      <w:r>
        <w:rPr>
          <w:i/>
          <w:iCs/>
        </w:rPr>
        <w:t>Ngali walngkayi yinun.gu</w:t>
      </w:r>
      <w:r>
        <w:rPr>
          <w:rFonts w:hAnsi="Times New Roman"/>
        </w:rPr>
        <w:t xml:space="preserve"> ‘</w:t>
      </w:r>
      <w:r>
        <w:t>we are fond of/like/want you</w:t>
      </w:r>
      <w:r>
        <w:rPr>
          <w:rFonts w:hAnsi="Times New Roman"/>
        </w:rPr>
        <w:t>’</w:t>
      </w:r>
      <w:r>
        <w:t xml:space="preserve">. \q Cf. use of </w:t>
      </w:r>
      <w:r>
        <w:rPr>
          <w:i/>
          <w:iCs/>
        </w:rPr>
        <w:t>ngerr</w:t>
      </w:r>
      <w:r>
        <w:rPr>
          <w:rFonts w:hAnsi="Times New Roman"/>
        </w:rPr>
        <w:t xml:space="preserve"> ‘</w:t>
      </w:r>
      <w:r>
        <w:t>belly</w:t>
      </w:r>
      <w:r>
        <w:rPr>
          <w:rFonts w:hAnsi="Times New Roman"/>
        </w:rPr>
        <w:t xml:space="preserve">’ </w:t>
      </w:r>
      <w:r>
        <w:t xml:space="preserve">for </w:t>
      </w:r>
      <w:r>
        <w:rPr>
          <w:rFonts w:hAnsi="Times New Roman"/>
        </w:rPr>
        <w:t>‘</w:t>
      </w:r>
      <w:r>
        <w:t>like, want</w:t>
      </w:r>
      <w:r>
        <w:rPr>
          <w:rFonts w:hAnsi="Times New Roman"/>
        </w:rPr>
        <w:t xml:space="preserve">’ </w:t>
      </w:r>
      <w:r>
        <w:t xml:space="preserve">in YYoront; also </w:t>
      </w:r>
      <w:r>
        <w:rPr>
          <w:i/>
          <w:iCs/>
        </w:rPr>
        <w:t>wawu</w:t>
      </w:r>
      <w:r>
        <w:t xml:space="preserve"> in KYal. \s (TTs)</w:t>
      </w:r>
    </w:p>
    <w:p w14:paraId="34EFDBBF" w14:textId="77777777" w:rsidR="00C42BF2" w:rsidRDefault="00F80514">
      <w:pPr>
        <w:pStyle w:val="Default"/>
        <w:widowControl w:val="0"/>
        <w:tabs>
          <w:tab w:val="left" w:pos="2880"/>
        </w:tabs>
        <w:ind w:left="2880" w:hanging="2880"/>
        <w:rPr>
          <w:b/>
          <w:bCs/>
        </w:rPr>
      </w:pPr>
      <w:r>
        <w:t xml:space="preserve">\l </w:t>
      </w:r>
      <w:r>
        <w:rPr>
          <w:b/>
          <w:bCs/>
        </w:rPr>
        <w:t>pPM</w:t>
      </w:r>
      <w:r>
        <w:rPr>
          <w:b/>
          <w:bCs/>
        </w:rPr>
        <w:tab/>
        <w:t>\w *walngka</w:t>
      </w:r>
    </w:p>
    <w:p w14:paraId="70CDEEBF" w14:textId="77777777" w:rsidR="00C42BF2" w:rsidRDefault="00F80514">
      <w:pPr>
        <w:pStyle w:val="Default"/>
        <w:widowControl w:val="0"/>
        <w:tabs>
          <w:tab w:val="left" w:pos="2880"/>
        </w:tabs>
        <w:ind w:left="2880" w:hanging="2880"/>
      </w:pPr>
      <w:r>
        <w:t>\l Dyirbal</w:t>
      </w:r>
      <w:r>
        <w:tab/>
        <w:t>\w</w:t>
      </w:r>
      <w:r>
        <w:rPr>
          <w:i/>
          <w:iCs/>
        </w:rPr>
        <w:t xml:space="preserve"> walngga</w:t>
      </w:r>
      <w:r>
        <w:t xml:space="preserve"> \</w:t>
      </w:r>
      <w:r>
        <w:rPr>
          <w:i/>
          <w:iCs/>
        </w:rPr>
        <w:t>g</w:t>
      </w:r>
      <w:r>
        <w:rPr>
          <w:rFonts w:hAnsi="Times New Roman"/>
        </w:rPr>
        <w:t xml:space="preserve"> ‘</w:t>
      </w:r>
      <w:r>
        <w:t>breath</w:t>
      </w:r>
      <w:r>
        <w:rPr>
          <w:rFonts w:hAnsi="Times New Roman"/>
        </w:rPr>
        <w:t>’</w:t>
      </w:r>
      <w:r>
        <w:t>. \p Neuter (</w:t>
      </w:r>
      <w:r>
        <w:rPr>
          <w:i/>
          <w:iCs/>
        </w:rPr>
        <w:t>bala</w:t>
      </w:r>
      <w:r>
        <w:t xml:space="preserve">). \q Also </w:t>
      </w:r>
      <w:r>
        <w:rPr>
          <w:i/>
          <w:iCs/>
        </w:rPr>
        <w:t>walnggamu</w:t>
      </w:r>
      <w:r>
        <w:t xml:space="preserve"> (</w:t>
      </w:r>
      <w:r>
        <w:rPr>
          <w:i/>
          <w:iCs/>
        </w:rPr>
        <w:t>bala</w:t>
      </w:r>
      <w:r>
        <w:t>) lung</w:t>
      </w:r>
      <w:r>
        <w:rPr>
          <w:rFonts w:hAnsi="Times New Roman"/>
        </w:rPr>
        <w:t>’</w:t>
      </w:r>
      <w:r>
        <w:t>. \s (RMWD)</w:t>
      </w:r>
    </w:p>
    <w:p w14:paraId="274D16B7" w14:textId="77777777" w:rsidR="00C42BF2" w:rsidRDefault="00F80514">
      <w:pPr>
        <w:pStyle w:val="Default"/>
        <w:widowControl w:val="0"/>
        <w:tabs>
          <w:tab w:val="left" w:pos="2880"/>
        </w:tabs>
        <w:ind w:left="2880" w:hanging="2880"/>
      </w:pPr>
      <w:r>
        <w:t>\l Warrgamay</w:t>
      </w:r>
      <w:r>
        <w:tab/>
        <w:t>\w</w:t>
      </w:r>
      <w:r>
        <w:rPr>
          <w:i/>
          <w:iCs/>
        </w:rPr>
        <w:t xml:space="preserve"> walngga</w:t>
      </w:r>
      <w:r>
        <w:t xml:space="preserve"> \g </w:t>
      </w:r>
      <w:r>
        <w:rPr>
          <w:rFonts w:hAnsi="Times New Roman"/>
        </w:rPr>
        <w:t>‘</w:t>
      </w:r>
      <w:r>
        <w:t>air in lungs</w:t>
      </w:r>
      <w:r>
        <w:rPr>
          <w:rFonts w:hAnsi="Times New Roman"/>
        </w:rPr>
        <w:t xml:space="preserve">’ </w:t>
      </w:r>
      <w:r>
        <w:t xml:space="preserve">\q The verb </w:t>
      </w:r>
      <w:r>
        <w:rPr>
          <w:i/>
          <w:iCs/>
        </w:rPr>
        <w:t>walngga-</w:t>
      </w:r>
      <w:r>
        <w:rPr>
          <w:rFonts w:hAnsi="Times New Roman"/>
        </w:rPr>
        <w:t xml:space="preserve"> ‘</w:t>
      </w:r>
      <w:r>
        <w:t>float on water</w:t>
      </w:r>
      <w:r>
        <w:rPr>
          <w:rFonts w:hAnsi="Times New Roman"/>
        </w:rPr>
        <w:t xml:space="preserve">’ </w:t>
      </w:r>
      <w:r>
        <w:t>is from *wa:lngka-. \s (RMWD)</w:t>
      </w:r>
    </w:p>
    <w:p w14:paraId="536D31BD" w14:textId="77777777" w:rsidR="00C42BF2" w:rsidRDefault="00F80514">
      <w:pPr>
        <w:pStyle w:val="Default"/>
        <w:widowControl w:val="0"/>
        <w:tabs>
          <w:tab w:val="left" w:pos="2880"/>
        </w:tabs>
        <w:ind w:left="2880" w:hanging="2880"/>
      </w:pPr>
      <w:r>
        <w:t>\l Muruwari</w:t>
      </w:r>
      <w:r>
        <w:tab/>
        <w:t>\w</w:t>
      </w:r>
      <w:r>
        <w:rPr>
          <w:i/>
          <w:iCs/>
        </w:rPr>
        <w:t xml:space="preserve"> wangka</w:t>
      </w:r>
      <w:r>
        <w:t xml:space="preserve"> \g </w:t>
      </w:r>
      <w:r>
        <w:rPr>
          <w:rFonts w:hAnsi="Times New Roman"/>
        </w:rPr>
        <w:t>‘</w:t>
      </w:r>
      <w:r>
        <w:t>nest</w:t>
      </w:r>
      <w:r>
        <w:rPr>
          <w:rFonts w:hAnsi="Times New Roman"/>
        </w:rPr>
        <w:t xml:space="preserve">’ </w:t>
      </w:r>
      <w:r>
        <w:t>\q Possibly a blend, with *mangka. \s (LFO)</w:t>
      </w:r>
    </w:p>
    <w:p w14:paraId="1F19EF89" w14:textId="77777777" w:rsidR="00C42BF2" w:rsidRDefault="00F80514">
      <w:pPr>
        <w:pStyle w:val="Default"/>
        <w:widowControl w:val="0"/>
        <w:tabs>
          <w:tab w:val="left" w:pos="2880"/>
        </w:tabs>
        <w:ind w:left="2880" w:hanging="2880"/>
      </w:pPr>
      <w:r>
        <w:t>\l Pitta-Pitta</w:t>
      </w:r>
      <w:r>
        <w:tab/>
        <w:t>\w</w:t>
      </w:r>
      <w:r>
        <w:rPr>
          <w:i/>
          <w:iCs/>
        </w:rPr>
        <w:t xml:space="preserve"> walka</w:t>
      </w:r>
      <w:r>
        <w:t xml:space="preserve"> \g </w:t>
      </w:r>
      <w:r>
        <w:rPr>
          <w:rFonts w:hAnsi="Times New Roman"/>
        </w:rPr>
        <w:t>‘</w:t>
      </w:r>
      <w:r>
        <w:t>baby, small child</w:t>
      </w:r>
      <w:r>
        <w:rPr>
          <w:rFonts w:hAnsi="Times New Roman"/>
        </w:rPr>
        <w:t xml:space="preserve">’ </w:t>
      </w:r>
      <w:r>
        <w:t>\q Cognate? \s (BB)</w:t>
      </w:r>
    </w:p>
    <w:p w14:paraId="4107265F" w14:textId="77777777" w:rsidR="00C42BF2" w:rsidRDefault="00F80514">
      <w:pPr>
        <w:pStyle w:val="Default"/>
        <w:widowControl w:val="0"/>
        <w:tabs>
          <w:tab w:val="left" w:pos="2880"/>
        </w:tabs>
        <w:ind w:left="2880" w:hanging="2880"/>
      </w:pPr>
      <w:r>
        <w:t>\l Pitta-Pitta</w:t>
      </w:r>
      <w:r>
        <w:tab/>
        <w:t>\w</w:t>
      </w:r>
      <w:r>
        <w:rPr>
          <w:i/>
          <w:iCs/>
        </w:rPr>
        <w:t xml:space="preserve"> warlka</w:t>
      </w:r>
      <w:r>
        <w:t xml:space="preserve"> \g </w:t>
      </w:r>
      <w:r>
        <w:rPr>
          <w:rFonts w:hAnsi="Times New Roman"/>
        </w:rPr>
        <w:t>‘</w:t>
      </w:r>
      <w:r>
        <w:t>sun, day</w:t>
      </w:r>
      <w:r>
        <w:rPr>
          <w:rFonts w:hAnsi="Times New Roman"/>
        </w:rPr>
        <w:t xml:space="preserve">’ </w:t>
      </w:r>
      <w:r>
        <w:t>\q Cognate? \s (BB)</w:t>
      </w:r>
    </w:p>
    <w:p w14:paraId="4A57EEEA" w14:textId="77777777" w:rsidR="00C42BF2" w:rsidRDefault="00F80514">
      <w:pPr>
        <w:pStyle w:val="Default"/>
        <w:widowControl w:val="0"/>
        <w:tabs>
          <w:tab w:val="left" w:pos="2880"/>
        </w:tabs>
        <w:ind w:left="2880" w:hanging="2880"/>
      </w:pPr>
      <w:r>
        <w:t>\l Wangkumara</w:t>
      </w:r>
      <w:r>
        <w:tab/>
        <w:t>\w</w:t>
      </w:r>
      <w:r>
        <w:rPr>
          <w:i/>
          <w:iCs/>
        </w:rPr>
        <w:t xml:space="preserve"> warlga</w:t>
      </w:r>
      <w:r>
        <w:t xml:space="preserve"> \g </w:t>
      </w:r>
      <w:r>
        <w:rPr>
          <w:rFonts w:hAnsi="Times New Roman"/>
        </w:rPr>
        <w:t>‘</w:t>
      </w:r>
      <w:r>
        <w:t>woman</w:t>
      </w:r>
      <w:r>
        <w:rPr>
          <w:rFonts w:hAnsi="Times New Roman"/>
        </w:rPr>
        <w:t xml:space="preserve">’ </w:t>
      </w:r>
      <w:r>
        <w:t>\s GB, GCAL 337</w:t>
      </w:r>
    </w:p>
    <w:p w14:paraId="2A757022" w14:textId="77777777" w:rsidR="00C42BF2" w:rsidRDefault="00F80514">
      <w:pPr>
        <w:pStyle w:val="Default"/>
        <w:widowControl w:val="0"/>
        <w:tabs>
          <w:tab w:val="left" w:pos="2880"/>
        </w:tabs>
        <w:ind w:left="2880" w:hanging="2880"/>
      </w:pPr>
      <w:r>
        <w:t>\l Wangkumara (Garlali)</w:t>
      </w:r>
      <w:r>
        <w:tab/>
        <w:t>\w</w:t>
      </w:r>
      <w:r>
        <w:rPr>
          <w:i/>
          <w:iCs/>
        </w:rPr>
        <w:t xml:space="preserve"> walga</w:t>
      </w:r>
      <w:r>
        <w:t xml:space="preserve"> \g </w:t>
      </w:r>
      <w:r>
        <w:rPr>
          <w:rFonts w:hAnsi="Times New Roman"/>
        </w:rPr>
        <w:t>‘</w:t>
      </w:r>
      <w:r>
        <w:t>woman</w:t>
      </w:r>
      <w:r>
        <w:rPr>
          <w:rFonts w:hAnsi="Times New Roman"/>
        </w:rPr>
        <w:t xml:space="preserve">’ </w:t>
      </w:r>
      <w:r>
        <w:t>\s (M&amp;W)</w:t>
      </w:r>
    </w:p>
    <w:p w14:paraId="765B9C1E" w14:textId="77777777" w:rsidR="00C42BF2" w:rsidRDefault="00F80514">
      <w:pPr>
        <w:pStyle w:val="Default"/>
        <w:widowControl w:val="0"/>
        <w:tabs>
          <w:tab w:val="left" w:pos="2880"/>
        </w:tabs>
        <w:ind w:left="2880" w:hanging="2880"/>
      </w:pPr>
      <w:r>
        <w:t>\l Atnyamathanha</w:t>
      </w:r>
      <w:r>
        <w:tab/>
        <w:t>\w</w:t>
      </w:r>
      <w:r>
        <w:rPr>
          <w:i/>
          <w:iCs/>
        </w:rPr>
        <w:t xml:space="preserve"> warlka</w:t>
      </w:r>
      <w:r>
        <w:t xml:space="preserve"> \g </w:t>
      </w:r>
      <w:r>
        <w:rPr>
          <w:rFonts w:hAnsi="Times New Roman"/>
        </w:rPr>
        <w:t>‘</w:t>
      </w:r>
      <w:r>
        <w:t>everted animal-skin bag, everted kangaroo stomach</w:t>
      </w:r>
      <w:r>
        <w:rPr>
          <w:rFonts w:hAnsi="Times New Roman"/>
        </w:rPr>
        <w:t xml:space="preserve">’ </w:t>
      </w:r>
      <w:r>
        <w:t>\s (Mc&amp;Mc)</w:t>
      </w:r>
    </w:p>
    <w:p w14:paraId="33812DF3" w14:textId="77777777" w:rsidR="00C42BF2" w:rsidRDefault="00F80514">
      <w:pPr>
        <w:pStyle w:val="Default"/>
        <w:widowControl w:val="0"/>
        <w:tabs>
          <w:tab w:val="left" w:pos="2880"/>
        </w:tabs>
        <w:ind w:left="2880" w:hanging="2880"/>
        <w:rPr>
          <w:color w:val="800000"/>
          <w:u w:color="800000"/>
        </w:rPr>
      </w:pPr>
      <w:r>
        <w:rPr>
          <w:color w:val="800000"/>
          <w:u w:color="800000"/>
        </w:rPr>
        <w:t>\l Pitj-Yank</w:t>
      </w:r>
      <w:r>
        <w:rPr>
          <w:color w:val="800000"/>
          <w:u w:color="800000"/>
        </w:rPr>
        <w:tab/>
        <w:t xml:space="preserve">\w </w:t>
      </w:r>
      <w:r>
        <w:rPr>
          <w:i/>
          <w:iCs/>
          <w:color w:val="800000"/>
          <w:u w:color="800000"/>
        </w:rPr>
        <w:t>warlka</w:t>
      </w:r>
      <w:r>
        <w:rPr>
          <w:rFonts w:hAnsi="Times New Roman"/>
          <w:i/>
          <w:iCs/>
          <w:color w:val="800000"/>
          <w:u w:color="800000"/>
        </w:rPr>
        <w:t>–</w:t>
      </w:r>
      <w:r>
        <w:rPr>
          <w:color w:val="800000"/>
          <w:u w:color="800000"/>
        </w:rPr>
        <w:t xml:space="preserve"> \g </w:t>
      </w:r>
      <w:r>
        <w:rPr>
          <w:rFonts w:hAnsi="Times New Roman"/>
          <w:color w:val="800000"/>
          <w:u w:color="800000"/>
        </w:rPr>
        <w:t>‘</w:t>
      </w:r>
      <w:r>
        <w:rPr>
          <w:color w:val="800000"/>
          <w:u w:color="800000"/>
        </w:rPr>
        <w:t>drop a litter, drop young</w:t>
      </w:r>
      <w:r>
        <w:rPr>
          <w:rFonts w:hAnsi="Times New Roman"/>
          <w:color w:val="800000"/>
          <w:u w:color="800000"/>
        </w:rPr>
        <w:t xml:space="preserve">’ </w:t>
      </w:r>
      <w:r>
        <w:rPr>
          <w:color w:val="800000"/>
          <w:u w:color="800000"/>
        </w:rPr>
        <w:t xml:space="preserve">\p vt, Conj. L. \q </w:t>
      </w:r>
      <w:r>
        <w:rPr>
          <w:rFonts w:hAnsi="Times New Roman"/>
          <w:color w:val="800000"/>
          <w:u w:color="800000"/>
        </w:rPr>
        <w:t>“</w:t>
      </w:r>
      <w:r>
        <w:rPr>
          <w:color w:val="800000"/>
          <w:u w:color="800000"/>
        </w:rPr>
        <w:t>This is a rude word. It should never be used in respect of women.</w:t>
      </w:r>
      <w:r>
        <w:rPr>
          <w:rFonts w:hAnsi="Times New Roman"/>
          <w:color w:val="800000"/>
          <w:u w:color="800000"/>
        </w:rPr>
        <w:t xml:space="preserve">” </w:t>
      </w:r>
      <w:r>
        <w:rPr>
          <w:color w:val="800000"/>
          <w:u w:color="800000"/>
        </w:rPr>
        <w:t>\s CG 87</w:t>
      </w:r>
    </w:p>
    <w:p w14:paraId="7DCC9146" w14:textId="77777777" w:rsidR="00C42BF2" w:rsidRDefault="00F80514">
      <w:pPr>
        <w:pStyle w:val="Default"/>
        <w:widowControl w:val="0"/>
        <w:tabs>
          <w:tab w:val="left" w:pos="2880"/>
        </w:tabs>
        <w:ind w:left="2880" w:hanging="2880"/>
      </w:pPr>
      <w:r>
        <w:t>\l Panyjima</w:t>
      </w:r>
      <w:r>
        <w:tab/>
        <w:t>\w</w:t>
      </w:r>
      <w:r>
        <w:rPr>
          <w:i/>
          <w:iCs/>
        </w:rPr>
        <w:t xml:space="preserve"> warlka</w:t>
      </w:r>
      <w:r>
        <w:t xml:space="preserve"> \g </w:t>
      </w:r>
      <w:r>
        <w:rPr>
          <w:rFonts w:hAnsi="Times New Roman"/>
        </w:rPr>
        <w:t>‘</w:t>
      </w:r>
      <w:r>
        <w:t>womb</w:t>
      </w:r>
      <w:r>
        <w:rPr>
          <w:rFonts w:hAnsi="Times New Roman"/>
        </w:rPr>
        <w:t xml:space="preserve">’ </w:t>
      </w:r>
      <w:r>
        <w:t>\s (GNOG)</w:t>
      </w:r>
    </w:p>
    <w:p w14:paraId="2BEE2E01" w14:textId="77777777" w:rsidR="00C42BF2" w:rsidRDefault="00F80514">
      <w:pPr>
        <w:pStyle w:val="Default"/>
        <w:widowControl w:val="0"/>
        <w:tabs>
          <w:tab w:val="left" w:pos="2880"/>
        </w:tabs>
        <w:ind w:left="2880" w:hanging="2880"/>
      </w:pPr>
      <w:r>
        <w:t>\l Yinytjiparnti</w:t>
      </w:r>
      <w:r>
        <w:tab/>
        <w:t>\w</w:t>
      </w:r>
      <w:r>
        <w:rPr>
          <w:i/>
          <w:iCs/>
        </w:rPr>
        <w:t xml:space="preserve"> warka</w:t>
      </w:r>
      <w:r>
        <w:t xml:space="preserve"> \g </w:t>
      </w:r>
      <w:r>
        <w:rPr>
          <w:rFonts w:hAnsi="Times New Roman"/>
        </w:rPr>
        <w:t>‘</w:t>
      </w:r>
      <w:r>
        <w:t>womb</w:t>
      </w:r>
      <w:r>
        <w:rPr>
          <w:rFonts w:hAnsi="Times New Roman"/>
        </w:rPr>
        <w:t xml:space="preserve">’ </w:t>
      </w:r>
      <w:r>
        <w:t>\s (GNOG, FW)</w:t>
      </w:r>
    </w:p>
    <w:p w14:paraId="6B67B4B4" w14:textId="77777777" w:rsidR="00C42BF2" w:rsidRDefault="00F80514">
      <w:pPr>
        <w:pStyle w:val="Default"/>
        <w:widowControl w:val="0"/>
        <w:tabs>
          <w:tab w:val="left" w:pos="2880"/>
        </w:tabs>
        <w:ind w:left="2880" w:hanging="2880"/>
      </w:pPr>
      <w:r>
        <w:t>\l Kurrama</w:t>
      </w:r>
      <w:r>
        <w:tab/>
        <w:t>\w</w:t>
      </w:r>
      <w:r>
        <w:rPr>
          <w:i/>
          <w:iCs/>
        </w:rPr>
        <w:t xml:space="preserve"> wartka</w:t>
      </w:r>
      <w:r>
        <w:t xml:space="preserve"> \g </w:t>
      </w:r>
      <w:r>
        <w:rPr>
          <w:rFonts w:hAnsi="Times New Roman"/>
        </w:rPr>
        <w:t>‘</w:t>
      </w:r>
      <w:r>
        <w:t>womb</w:t>
      </w:r>
      <w:r>
        <w:rPr>
          <w:rFonts w:hAnsi="Times New Roman"/>
        </w:rPr>
        <w:t xml:space="preserve">’ </w:t>
      </w:r>
      <w:r>
        <w:t>\s (GNOG)</w:t>
      </w:r>
    </w:p>
    <w:p w14:paraId="048C3D27" w14:textId="77777777" w:rsidR="00C42BF2" w:rsidRDefault="00F80514">
      <w:pPr>
        <w:pStyle w:val="Default"/>
        <w:widowControl w:val="0"/>
        <w:tabs>
          <w:tab w:val="left" w:pos="2880"/>
        </w:tabs>
        <w:ind w:left="2880" w:hanging="2880"/>
      </w:pPr>
      <w:r>
        <w:t xml:space="preserve">\l </w:t>
      </w:r>
      <w:r>
        <w:rPr>
          <w:b/>
          <w:bCs/>
        </w:rPr>
        <w:t>PNgayarda</w:t>
      </w:r>
      <w:r>
        <w:rPr>
          <w:b/>
          <w:bCs/>
        </w:rPr>
        <w:tab/>
        <w:t>\w *warlka</w:t>
      </w:r>
      <w:r>
        <w:t xml:space="preserve"> \s (GNOG 1966 #203)</w:t>
      </w:r>
    </w:p>
    <w:p w14:paraId="1312BA0B" w14:textId="77777777" w:rsidR="00C42BF2" w:rsidRDefault="00F80514">
      <w:pPr>
        <w:pStyle w:val="Default"/>
        <w:widowControl w:val="0"/>
        <w:tabs>
          <w:tab w:val="left" w:pos="2880"/>
        </w:tabs>
        <w:ind w:left="2880" w:hanging="2880"/>
      </w:pPr>
      <w:r>
        <w:t>\l Thalanyji</w:t>
      </w:r>
      <w:r>
        <w:tab/>
        <w:t xml:space="preserve">\w </w:t>
      </w:r>
      <w:r>
        <w:rPr>
          <w:i/>
          <w:iCs/>
        </w:rPr>
        <w:t>warlka</w:t>
      </w:r>
      <w:r>
        <w:t xml:space="preserve"> \g </w:t>
      </w:r>
      <w:r>
        <w:rPr>
          <w:rFonts w:hAnsi="Times New Roman"/>
        </w:rPr>
        <w:t>‘</w:t>
      </w:r>
      <w:r>
        <w:t>afterbirth</w:t>
      </w:r>
      <w:r>
        <w:rPr>
          <w:rFonts w:hAnsi="Times New Roman"/>
        </w:rPr>
        <w:t xml:space="preserve">’ </w:t>
      </w:r>
      <w:r>
        <w:t>\s (PA)</w:t>
      </w:r>
    </w:p>
    <w:p w14:paraId="5077E64D" w14:textId="77777777" w:rsidR="00C42BF2" w:rsidRDefault="00F80514">
      <w:pPr>
        <w:pStyle w:val="Default"/>
        <w:widowControl w:val="0"/>
        <w:tabs>
          <w:tab w:val="left" w:pos="2880"/>
        </w:tabs>
        <w:ind w:left="2880" w:hanging="2880"/>
      </w:pPr>
      <w:r>
        <w:t>\l Warriyangka</w:t>
      </w:r>
      <w:r>
        <w:tab/>
        <w:t>\w</w:t>
      </w:r>
      <w:r>
        <w:rPr>
          <w:i/>
          <w:iCs/>
        </w:rPr>
        <w:t xml:space="preserve"> warlka</w:t>
      </w:r>
      <w:r>
        <w:t xml:space="preserve"> \g </w:t>
      </w:r>
      <w:r>
        <w:rPr>
          <w:rFonts w:hAnsi="Times New Roman"/>
        </w:rPr>
        <w:t>‘</w:t>
      </w:r>
      <w:r>
        <w:t>womb</w:t>
      </w:r>
      <w:r>
        <w:rPr>
          <w:rFonts w:hAnsi="Times New Roman"/>
        </w:rPr>
        <w:t xml:space="preserve">’ </w:t>
      </w:r>
      <w:r>
        <w:t>\s (PA)</w:t>
      </w:r>
    </w:p>
    <w:p w14:paraId="22CAFB8E" w14:textId="77777777" w:rsidR="00C42BF2" w:rsidRDefault="00F80514">
      <w:pPr>
        <w:pStyle w:val="Default"/>
        <w:widowControl w:val="0"/>
        <w:tabs>
          <w:tab w:val="left" w:pos="2880"/>
        </w:tabs>
        <w:ind w:left="2880" w:hanging="2880"/>
      </w:pPr>
      <w:r>
        <w:t>\l Jiwarli</w:t>
      </w:r>
      <w:r>
        <w:tab/>
        <w:t>\w</w:t>
      </w:r>
      <w:r>
        <w:rPr>
          <w:i/>
          <w:iCs/>
        </w:rPr>
        <w:t xml:space="preserve"> warlka</w:t>
      </w:r>
      <w:r>
        <w:t xml:space="preserve"> \g </w:t>
      </w:r>
      <w:r>
        <w:rPr>
          <w:rFonts w:hAnsi="Times New Roman"/>
        </w:rPr>
        <w:t>‘</w:t>
      </w:r>
      <w:r>
        <w:t>afterbirth</w:t>
      </w:r>
      <w:r>
        <w:rPr>
          <w:rFonts w:hAnsi="Times New Roman"/>
        </w:rPr>
        <w:t xml:space="preserve">’ </w:t>
      </w:r>
      <w:r>
        <w:t>\s (PA)</w:t>
      </w:r>
    </w:p>
    <w:p w14:paraId="48B86605" w14:textId="75CDC7C9" w:rsidR="00732669" w:rsidRDefault="00A878E1" w:rsidP="00AF21BA">
      <w:pPr>
        <w:pStyle w:val="Default"/>
        <w:widowControl w:val="0"/>
        <w:tabs>
          <w:tab w:val="left" w:pos="2880"/>
        </w:tabs>
        <w:ind w:left="180" w:hanging="180"/>
      </w:pPr>
      <w:r>
        <w:t xml:space="preserve">\x </w:t>
      </w:r>
      <w:r w:rsidR="002D4791">
        <w:t>Yolngu languages (Gupapuyngu, D</w:t>
      </w:r>
      <w:r w:rsidR="002D4791">
        <w:t>ä</w:t>
      </w:r>
      <w:r w:rsidR="002D4791">
        <w:t>twuy, Djambarrpuyngu, and also the *walnga languages</w:t>
      </w:r>
      <w:r w:rsidR="00AF21BA">
        <w:t xml:space="preserve"> Djinang, Djinba, &amp;</w:t>
      </w:r>
      <w:r w:rsidR="002D4791">
        <w:t xml:space="preserve"> Gupapuyngu listed below</w:t>
      </w:r>
      <w:r w:rsidR="00AF21BA">
        <w:t>)</w:t>
      </w:r>
      <w:r w:rsidR="002D4791">
        <w:t xml:space="preserve">: </w:t>
      </w:r>
      <w:r w:rsidR="00AF21BA">
        <w:t xml:space="preserve">it is unclear whether the regular reflex of *lngk is </w:t>
      </w:r>
      <w:r w:rsidR="00AF21BA" w:rsidRPr="00AF21BA">
        <w:rPr>
          <w:i/>
        </w:rPr>
        <w:t>lk</w:t>
      </w:r>
      <w:r w:rsidR="00AF21BA">
        <w:t xml:space="preserve"> or </w:t>
      </w:r>
      <w:r w:rsidR="00AF21BA" w:rsidRPr="00AF21BA">
        <w:rPr>
          <w:i/>
        </w:rPr>
        <w:t>lng</w:t>
      </w:r>
      <w:r w:rsidR="00AF21BA">
        <w:t>.</w:t>
      </w:r>
    </w:p>
    <w:p w14:paraId="6021396C" w14:textId="77777777" w:rsidR="00C42BF2" w:rsidRDefault="00F80514">
      <w:pPr>
        <w:pStyle w:val="Default"/>
        <w:widowControl w:val="0"/>
        <w:tabs>
          <w:tab w:val="left" w:pos="2880"/>
        </w:tabs>
        <w:ind w:left="2880" w:hanging="2880"/>
      </w:pPr>
      <w:r>
        <w:t>\l Gupapuyngu</w:t>
      </w:r>
      <w:r>
        <w:tab/>
        <w:t>\w</w:t>
      </w:r>
      <w:r>
        <w:rPr>
          <w:i/>
          <w:iCs/>
        </w:rPr>
        <w:t xml:space="preserve"> wa:lk</w:t>
      </w:r>
      <w:r>
        <w:t xml:space="preserve"> \g </w:t>
      </w:r>
      <w:r>
        <w:rPr>
          <w:rFonts w:hAnsi="Times New Roman"/>
        </w:rPr>
        <w:t>‘</w:t>
      </w:r>
      <w:r>
        <w:t>umbilical cord</w:t>
      </w:r>
      <w:r>
        <w:rPr>
          <w:rFonts w:hAnsi="Times New Roman"/>
        </w:rPr>
        <w:t xml:space="preserve">’ </w:t>
      </w:r>
      <w:r>
        <w:t xml:space="preserve">\q Also </w:t>
      </w:r>
      <w:r>
        <w:rPr>
          <w:i/>
          <w:iCs/>
        </w:rPr>
        <w:t>walnga</w:t>
      </w:r>
      <w:r>
        <w:rPr>
          <w:rFonts w:hAnsi="Times New Roman"/>
        </w:rPr>
        <w:t xml:space="preserve"> ‘</w:t>
      </w:r>
      <w:r>
        <w:t xml:space="preserve">life; alive, working well; </w:t>
      </w:r>
      <w:r>
        <w:lastRenderedPageBreak/>
        <w:t>fresh (of fish)</w:t>
      </w:r>
      <w:r>
        <w:rPr>
          <w:rFonts w:hAnsi="Times New Roman"/>
        </w:rPr>
        <w:t>’</w:t>
      </w:r>
      <w:r>
        <w:t>. \s (BL-MC)</w:t>
      </w:r>
    </w:p>
    <w:p w14:paraId="75A4BEF8" w14:textId="77777777" w:rsidR="00C42BF2" w:rsidRDefault="00F80514">
      <w:pPr>
        <w:pStyle w:val="Default"/>
        <w:widowControl w:val="0"/>
        <w:tabs>
          <w:tab w:val="left" w:pos="2880"/>
        </w:tabs>
        <w:ind w:left="2880" w:hanging="2880"/>
      </w:pPr>
      <w:r>
        <w:t>\l D</w:t>
      </w:r>
      <w:r>
        <w:rPr>
          <w:rFonts w:hAnsi="Times New Roman"/>
        </w:rPr>
        <w:t>ä</w:t>
      </w:r>
      <w:r>
        <w:rPr>
          <w:u w:val="single"/>
        </w:rPr>
        <w:t>t</w:t>
      </w:r>
      <w:r>
        <w:t>iwuy</w:t>
      </w:r>
      <w:r>
        <w:tab/>
        <w:t>\w</w:t>
      </w:r>
      <w:r>
        <w:rPr>
          <w:i/>
          <w:iCs/>
        </w:rPr>
        <w:t xml:space="preserve"> wa:lk</w:t>
      </w:r>
      <w:r>
        <w:t xml:space="preserve"> \g </w:t>
      </w:r>
      <w:r>
        <w:rPr>
          <w:rFonts w:hAnsi="Times New Roman"/>
        </w:rPr>
        <w:t>‘</w:t>
      </w:r>
      <w:r>
        <w:t>placenta, afterbirth</w:t>
      </w:r>
      <w:r>
        <w:rPr>
          <w:rFonts w:hAnsi="Times New Roman"/>
        </w:rPr>
        <w:t xml:space="preserve">’ </w:t>
      </w:r>
      <w:r>
        <w:t>\s (MG)</w:t>
      </w:r>
    </w:p>
    <w:p w14:paraId="4C3F2F06" w14:textId="77777777" w:rsidR="00C42BF2" w:rsidRDefault="00F80514">
      <w:pPr>
        <w:pStyle w:val="Default"/>
        <w:widowControl w:val="0"/>
        <w:tabs>
          <w:tab w:val="left" w:pos="2880"/>
        </w:tabs>
        <w:ind w:left="2880" w:hanging="2880"/>
      </w:pPr>
      <w:r>
        <w:t>\l Djambarrpuyngu</w:t>
      </w:r>
      <w:r>
        <w:tab/>
        <w:t>\w</w:t>
      </w:r>
      <w:r>
        <w:rPr>
          <w:i/>
          <w:iCs/>
        </w:rPr>
        <w:t xml:space="preserve"> wa:lk</w:t>
      </w:r>
      <w:r>
        <w:t xml:space="preserve"> \g </w:t>
      </w:r>
      <w:r>
        <w:rPr>
          <w:rFonts w:hAnsi="Times New Roman"/>
        </w:rPr>
        <w:t>‘</w:t>
      </w:r>
      <w:r>
        <w:t>placenta, after-birth</w:t>
      </w:r>
      <w:r>
        <w:rPr>
          <w:rFonts w:hAnsi="Times New Roman"/>
        </w:rPr>
        <w:t xml:space="preserve">’ </w:t>
      </w:r>
      <w:r>
        <w:t>\s (GWVW)</w:t>
      </w:r>
    </w:p>
    <w:p w14:paraId="2EFBC7A2" w14:textId="77777777" w:rsidR="00C42BF2" w:rsidRDefault="00F80514">
      <w:pPr>
        <w:pStyle w:val="Default"/>
        <w:widowControl w:val="0"/>
        <w:tabs>
          <w:tab w:val="left" w:pos="2880"/>
        </w:tabs>
        <w:ind w:left="2880" w:hanging="2880"/>
      </w:pPr>
      <w:r>
        <w:t xml:space="preserve">\l </w:t>
      </w:r>
      <w:r>
        <w:rPr>
          <w:b/>
          <w:bCs/>
        </w:rPr>
        <w:t>pPNy</w:t>
      </w:r>
      <w:r>
        <w:rPr>
          <w:b/>
          <w:bCs/>
        </w:rPr>
        <w:tab/>
        <w:t>\w *walngka</w:t>
      </w:r>
      <w:r>
        <w:t xml:space="preserve"> \s (BA)</w:t>
      </w:r>
    </w:p>
    <w:p w14:paraId="0C264C26" w14:textId="77777777" w:rsidR="00C42BF2" w:rsidRDefault="00F80514">
      <w:pPr>
        <w:pStyle w:val="Default"/>
        <w:widowControl w:val="0"/>
        <w:tabs>
          <w:tab w:val="left" w:pos="2880"/>
        </w:tabs>
        <w:ind w:left="2880" w:hanging="2880"/>
      </w:pPr>
      <w:r>
        <w:t>^^^</w:t>
      </w:r>
    </w:p>
    <w:p w14:paraId="34440D6B" w14:textId="77777777" w:rsidR="00C42BF2" w:rsidRDefault="00F80514">
      <w:pPr>
        <w:pStyle w:val="Default"/>
        <w:widowControl w:val="0"/>
        <w:tabs>
          <w:tab w:val="left" w:pos="2880"/>
        </w:tabs>
        <w:ind w:left="2880" w:hanging="2880"/>
        <w:rPr>
          <w:color w:val="003300"/>
          <w:u w:color="003300"/>
        </w:rPr>
      </w:pPr>
      <w:r>
        <w:rPr>
          <w:color w:val="003300"/>
          <w:u w:color="003300"/>
        </w:rPr>
        <w:t>\l Linngithigh</w:t>
      </w:r>
      <w:r>
        <w:rPr>
          <w:color w:val="003300"/>
          <w:u w:color="003300"/>
        </w:rPr>
        <w:tab/>
        <w:t xml:space="preserve">\w nggi \g </w:t>
      </w:r>
      <w:r>
        <w:rPr>
          <w:rFonts w:hAnsi="Times New Roman"/>
          <w:color w:val="003300"/>
          <w:u w:color="003300"/>
        </w:rPr>
        <w:t>‘</w:t>
      </w:r>
      <w:r>
        <w:rPr>
          <w:color w:val="003300"/>
          <w:u w:color="003300"/>
        </w:rPr>
        <w:t>swamp</w:t>
      </w:r>
      <w:r>
        <w:rPr>
          <w:rFonts w:hAnsi="Times New Roman"/>
          <w:color w:val="003300"/>
          <w:u w:color="003300"/>
        </w:rPr>
        <w:t xml:space="preserve">’ </w:t>
      </w:r>
      <w:r>
        <w:t xml:space="preserve">\p Loc </w:t>
      </w:r>
      <w:r>
        <w:rPr>
          <w:i/>
          <w:iCs/>
        </w:rPr>
        <w:t>nggingon</w:t>
      </w:r>
      <w:r>
        <w:t xml:space="preserve">. </w:t>
      </w:r>
      <w:r>
        <w:rPr>
          <w:color w:val="003300"/>
          <w:u w:color="003300"/>
        </w:rPr>
        <w:t xml:space="preserve">\q Also, with </w:t>
      </w:r>
      <w:r>
        <w:rPr>
          <w:i/>
          <w:iCs/>
          <w:color w:val="003300"/>
          <w:u w:color="003300"/>
        </w:rPr>
        <w:t>ngogh</w:t>
      </w:r>
      <w:r>
        <w:rPr>
          <w:rFonts w:hAnsi="Times New Roman"/>
          <w:color w:val="003300"/>
          <w:u w:color="003300"/>
        </w:rPr>
        <w:t xml:space="preserve"> ‘</w:t>
      </w:r>
      <w:r>
        <w:rPr>
          <w:color w:val="003300"/>
          <w:u w:color="003300"/>
        </w:rPr>
        <w:t>water</w:t>
      </w:r>
      <w:r>
        <w:rPr>
          <w:rFonts w:hAnsi="Times New Roman"/>
          <w:color w:val="003300"/>
          <w:u w:color="003300"/>
        </w:rPr>
        <w:t>’</w:t>
      </w:r>
      <w:r>
        <w:rPr>
          <w:color w:val="003300"/>
          <w:u w:color="003300"/>
        </w:rPr>
        <w:t xml:space="preserve">, </w:t>
      </w:r>
      <w:r>
        <w:rPr>
          <w:i/>
          <w:iCs/>
          <w:color w:val="003300"/>
          <w:u w:color="003300"/>
        </w:rPr>
        <w:t>ngogh nggi</w:t>
      </w:r>
      <w:r>
        <w:rPr>
          <w:rFonts w:hAnsi="Times New Roman"/>
          <w:color w:val="003300"/>
          <w:u w:color="003300"/>
        </w:rPr>
        <w:t xml:space="preserve"> ‘</w:t>
      </w:r>
      <w:r>
        <w:rPr>
          <w:color w:val="003300"/>
          <w:u w:color="003300"/>
        </w:rPr>
        <w:t>swamp</w:t>
      </w:r>
      <w:r>
        <w:rPr>
          <w:rFonts w:hAnsi="Times New Roman"/>
          <w:color w:val="003300"/>
          <w:u w:color="003300"/>
        </w:rPr>
        <w:t xml:space="preserve">’ </w:t>
      </w:r>
      <w:r>
        <w:rPr>
          <w:color w:val="003300"/>
          <w:u w:color="003300"/>
        </w:rPr>
        <w:t>\s KLH 97: 225</w:t>
      </w:r>
    </w:p>
    <w:p w14:paraId="31C3A3E1" w14:textId="77777777" w:rsidR="00C42BF2" w:rsidRDefault="00F80514">
      <w:pPr>
        <w:pStyle w:val="Default"/>
        <w:widowControl w:val="0"/>
        <w:tabs>
          <w:tab w:val="left" w:pos="2880"/>
        </w:tabs>
        <w:ind w:left="2880" w:hanging="2880"/>
        <w:rPr>
          <w:color w:val="003300"/>
          <w:u w:color="003300"/>
        </w:rPr>
      </w:pPr>
      <w:r>
        <w:rPr>
          <w:color w:val="003300"/>
          <w:u w:color="003300"/>
        </w:rPr>
        <w:t>^^^</w:t>
      </w:r>
    </w:p>
    <w:p w14:paraId="3972B8B1" w14:textId="77777777" w:rsidR="00C42BF2" w:rsidRDefault="00F80514">
      <w:pPr>
        <w:pStyle w:val="Default"/>
        <w:widowControl w:val="0"/>
        <w:tabs>
          <w:tab w:val="left" w:pos="2880"/>
        </w:tabs>
        <w:ind w:left="2880" w:hanging="2880"/>
      </w:pPr>
      <w:r>
        <w:t>\l Nyawaygi</w:t>
      </w:r>
      <w:r>
        <w:tab/>
        <w:t xml:space="preserve">\w </w:t>
      </w:r>
      <w:r>
        <w:rPr>
          <w:i/>
          <w:iCs/>
        </w:rPr>
        <w:t>walngga</w:t>
      </w:r>
      <w:r>
        <w:t xml:space="preserve"> \g </w:t>
      </w:r>
      <w:r>
        <w:rPr>
          <w:rFonts w:hAnsi="Times New Roman"/>
        </w:rPr>
        <w:t>‘</w:t>
      </w:r>
      <w:r>
        <w:t>thirsty</w:t>
      </w:r>
      <w:r>
        <w:rPr>
          <w:rFonts w:hAnsi="Times New Roman"/>
        </w:rPr>
        <w:t xml:space="preserve">’ </w:t>
      </w:r>
      <w:r>
        <w:t>\s RMWD</w:t>
      </w:r>
    </w:p>
    <w:p w14:paraId="012442DC" w14:textId="77777777" w:rsidR="00C42BF2" w:rsidRDefault="00F80514">
      <w:pPr>
        <w:pStyle w:val="Default"/>
        <w:widowControl w:val="0"/>
        <w:tabs>
          <w:tab w:val="left" w:pos="2880"/>
        </w:tabs>
        <w:ind w:left="2880" w:hanging="2880"/>
      </w:pPr>
      <w:r>
        <w:t>***</w:t>
      </w:r>
    </w:p>
    <w:p w14:paraId="67259C41" w14:textId="77777777" w:rsidR="00C42BF2" w:rsidRDefault="00F80514">
      <w:pPr>
        <w:pStyle w:val="Default"/>
        <w:widowControl w:val="0"/>
        <w:tabs>
          <w:tab w:val="left" w:pos="2880"/>
        </w:tabs>
        <w:ind w:left="2880" w:hanging="2880"/>
      </w:pPr>
      <w:r>
        <w:t>\l Mudburra</w:t>
      </w:r>
      <w:r>
        <w:tab/>
        <w:t>\w</w:t>
      </w:r>
      <w:r>
        <w:rPr>
          <w:i/>
          <w:iCs/>
        </w:rPr>
        <w:t xml:space="preserve"> warlk</w:t>
      </w:r>
      <w:r>
        <w:t xml:space="preserve"> \g </w:t>
      </w:r>
      <w:r>
        <w:rPr>
          <w:rFonts w:hAnsi="Times New Roman"/>
        </w:rPr>
        <w:t>‘</w:t>
      </w:r>
      <w:r>
        <w:t>open, be open</w:t>
      </w:r>
      <w:r>
        <w:rPr>
          <w:rFonts w:hAnsi="Times New Roman"/>
        </w:rPr>
        <w:t xml:space="preserve">’ </w:t>
      </w:r>
      <w:r>
        <w:t>\p coverb. \q The discrepant treatment of the lateral in this form (cf. *kalmpa) argues against its inclusion in this set. \s (RG)</w:t>
      </w:r>
    </w:p>
    <w:p w14:paraId="28E85B82" w14:textId="77777777" w:rsidR="00C42BF2" w:rsidRDefault="00F80514">
      <w:pPr>
        <w:pStyle w:val="Default"/>
        <w:widowControl w:val="0"/>
        <w:tabs>
          <w:tab w:val="left" w:pos="2880"/>
        </w:tabs>
        <w:ind w:left="2880" w:hanging="2880"/>
      </w:pPr>
      <w:r>
        <w:t>*****</w:t>
      </w:r>
    </w:p>
    <w:p w14:paraId="750B4CC3" w14:textId="77777777" w:rsidR="00C42BF2" w:rsidRDefault="00F80514">
      <w:pPr>
        <w:pStyle w:val="Default"/>
        <w:widowControl w:val="0"/>
        <w:tabs>
          <w:tab w:val="left" w:pos="2880"/>
        </w:tabs>
        <w:ind w:left="2880" w:hanging="2880"/>
      </w:pPr>
      <w:r>
        <w:t>\l Kayardild</w:t>
      </w:r>
      <w:r>
        <w:tab/>
        <w:t>\w</w:t>
      </w:r>
      <w:r>
        <w:rPr>
          <w:i/>
          <w:iCs/>
        </w:rPr>
        <w:t xml:space="preserve"> walk-a</w:t>
      </w:r>
      <w:r>
        <w:t xml:space="preserve"> \g </w:t>
      </w:r>
      <w:r>
        <w:rPr>
          <w:rFonts w:hAnsi="Times New Roman"/>
        </w:rPr>
        <w:t>‘</w:t>
      </w:r>
      <w:r>
        <w:t>ground oven, cooking trench, kapmari</w:t>
      </w:r>
      <w:r>
        <w:rPr>
          <w:rFonts w:hAnsi="Times New Roman"/>
        </w:rPr>
        <w:t xml:space="preserve">’ </w:t>
      </w:r>
      <w:r>
        <w:t>\s (NE)</w:t>
      </w:r>
    </w:p>
    <w:p w14:paraId="4D8CBA11" w14:textId="77777777" w:rsidR="00C42BF2" w:rsidRDefault="00F80514">
      <w:pPr>
        <w:pStyle w:val="Default"/>
        <w:widowControl w:val="0"/>
        <w:tabs>
          <w:tab w:val="left" w:pos="2880"/>
        </w:tabs>
        <w:ind w:left="2880" w:hanging="2880"/>
      </w:pPr>
      <w:r>
        <w:t>\l Yukulta</w:t>
      </w:r>
      <w:r>
        <w:tab/>
        <w:t>\w</w:t>
      </w:r>
      <w:r>
        <w:rPr>
          <w:i/>
          <w:iCs/>
        </w:rPr>
        <w:t xml:space="preserve"> walk-a</w:t>
      </w:r>
      <w:r>
        <w:t xml:space="preserve"> \g </w:t>
      </w:r>
      <w:r>
        <w:rPr>
          <w:rFonts w:hAnsi="Times New Roman"/>
        </w:rPr>
        <w:t>‘</w:t>
      </w:r>
      <w:r>
        <w:t>bush oven</w:t>
      </w:r>
      <w:r>
        <w:rPr>
          <w:rFonts w:hAnsi="Times New Roman"/>
        </w:rPr>
        <w:t xml:space="preserve">’ </w:t>
      </w:r>
      <w:r>
        <w:t>\s (NE/SK)</w:t>
      </w:r>
    </w:p>
    <w:p w14:paraId="2ACB074D" w14:textId="77777777" w:rsidR="00C42BF2" w:rsidRDefault="00F80514">
      <w:pPr>
        <w:pStyle w:val="Default"/>
        <w:widowControl w:val="0"/>
        <w:tabs>
          <w:tab w:val="left" w:pos="2880"/>
        </w:tabs>
        <w:ind w:left="2880" w:hanging="2880"/>
      </w:pPr>
      <w:r>
        <w:t>\l Lardil</w:t>
      </w:r>
      <w:r>
        <w:tab/>
        <w:t>\w</w:t>
      </w:r>
      <w:r>
        <w:rPr>
          <w:i/>
          <w:iCs/>
        </w:rPr>
        <w:t xml:space="preserve"> walka</w:t>
      </w:r>
      <w:r>
        <w:t xml:space="preserve"> \g </w:t>
      </w:r>
      <w:r>
        <w:rPr>
          <w:rFonts w:hAnsi="Times New Roman"/>
        </w:rPr>
        <w:t>‘</w:t>
      </w:r>
      <w:r>
        <w:t>cooking trench</w:t>
      </w:r>
      <w:r>
        <w:rPr>
          <w:rFonts w:hAnsi="Times New Roman"/>
        </w:rPr>
        <w:t xml:space="preserve">’ </w:t>
      </w:r>
      <w:r>
        <w:t xml:space="preserve">\q &lt;walk-&gt;. Treatment of the tri-cluster contrasts with that in </w:t>
      </w:r>
      <w:r>
        <w:rPr>
          <w:i/>
          <w:iCs/>
        </w:rPr>
        <w:t>widnge</w:t>
      </w:r>
      <w:r>
        <w:rPr>
          <w:rFonts w:hAnsi="Times New Roman"/>
        </w:rPr>
        <w:t xml:space="preserve"> ‘</w:t>
      </w:r>
      <w:r>
        <w:t>to scratch</w:t>
      </w:r>
      <w:r>
        <w:rPr>
          <w:rFonts w:hAnsi="Times New Roman"/>
        </w:rPr>
        <w:t>’</w:t>
      </w:r>
      <w:r>
        <w:t>, putatively &lt; *wi:rrngka-, q.v. \s (NE/KLH-NKL)</w:t>
      </w:r>
    </w:p>
    <w:p w14:paraId="49E3E8BE" w14:textId="77777777" w:rsidR="00C42BF2" w:rsidRDefault="00F80514">
      <w:pPr>
        <w:pStyle w:val="Default"/>
        <w:widowControl w:val="0"/>
        <w:tabs>
          <w:tab w:val="left" w:pos="2880"/>
        </w:tabs>
        <w:ind w:left="2880" w:hanging="2880"/>
      </w:pPr>
      <w:r>
        <w:t xml:space="preserve">\l </w:t>
      </w:r>
      <w:r>
        <w:rPr>
          <w:b/>
          <w:bCs/>
        </w:rPr>
        <w:t>pTangkic</w:t>
      </w:r>
      <w:r>
        <w:rPr>
          <w:b/>
          <w:bCs/>
        </w:rPr>
        <w:tab/>
        <w:t>\w *walk-a</w:t>
      </w:r>
      <w:r>
        <w:t xml:space="preserve"> \q Association with PNy presupposes correspondence of pTangkic *lk to pPNy *lngk, but see also *wi:rrngka-. NE compares to Yanyuwa </w:t>
      </w:r>
      <w:r>
        <w:rPr>
          <w:i/>
          <w:iCs/>
        </w:rPr>
        <w:t>ngampa-walkicancarra</w:t>
      </w:r>
      <w:r>
        <w:rPr>
          <w:rFonts w:hAnsi="Times New Roman"/>
        </w:rPr>
        <w:t xml:space="preserve"> ‘</w:t>
      </w:r>
      <w:r>
        <w:t>burning, cooking</w:t>
      </w:r>
      <w:r>
        <w:rPr>
          <w:rFonts w:hAnsi="Times New Roman"/>
        </w:rPr>
        <w:t>’</w:t>
      </w:r>
      <w:r>
        <w:t>. \s (NE)</w:t>
      </w:r>
    </w:p>
    <w:p w14:paraId="47649DB6" w14:textId="77777777" w:rsidR="00C42BF2" w:rsidRDefault="00F80514">
      <w:pPr>
        <w:pStyle w:val="Default"/>
        <w:widowControl w:val="0"/>
        <w:tabs>
          <w:tab w:val="left" w:pos="2880"/>
        </w:tabs>
        <w:ind w:left="2880" w:hanging="2880"/>
        <w:rPr>
          <w:color w:val="0000FF"/>
          <w:u w:color="0000FF"/>
        </w:rPr>
      </w:pPr>
      <w:r>
        <w:rPr>
          <w:color w:val="0000FF"/>
          <w:u w:color="0000FF"/>
        </w:rPr>
        <w:t>\l Bardi</w:t>
      </w:r>
      <w:r>
        <w:rPr>
          <w:color w:val="0000FF"/>
          <w:u w:color="0000FF"/>
        </w:rPr>
        <w:tab/>
        <w:t xml:space="preserve">\w </w:t>
      </w:r>
      <w:r>
        <w:rPr>
          <w:i/>
          <w:iCs/>
          <w:color w:val="0000FF"/>
          <w:u w:color="0000FF"/>
        </w:rPr>
        <w:t>a:lga</w:t>
      </w:r>
      <w:r>
        <w:rPr>
          <w:color w:val="0000FF"/>
          <w:u w:color="0000FF"/>
        </w:rPr>
        <w:t xml:space="preserve"> \g </w:t>
      </w:r>
      <w:r>
        <w:rPr>
          <w:rFonts w:hAnsi="Times New Roman"/>
          <w:color w:val="0000FF"/>
          <w:u w:color="0000FF"/>
        </w:rPr>
        <w:t>‘</w:t>
      </w:r>
      <w:r>
        <w:rPr>
          <w:color w:val="0000FF"/>
          <w:u w:color="0000FF"/>
        </w:rPr>
        <w:t>sun, day</w:t>
      </w:r>
      <w:r>
        <w:rPr>
          <w:rFonts w:hAnsi="Times New Roman"/>
          <w:color w:val="0000FF"/>
          <w:u w:color="0000FF"/>
        </w:rPr>
        <w:t xml:space="preserve">’ </w:t>
      </w:r>
      <w:r>
        <w:rPr>
          <w:color w:val="0000FF"/>
          <w:u w:color="0000FF"/>
        </w:rPr>
        <w:t>\s CB</w:t>
      </w:r>
    </w:p>
    <w:p w14:paraId="7A031D0A" w14:textId="77777777" w:rsidR="00C42BF2" w:rsidRDefault="00F80514">
      <w:pPr>
        <w:pStyle w:val="Default"/>
        <w:widowControl w:val="0"/>
        <w:tabs>
          <w:tab w:val="left" w:pos="2880"/>
        </w:tabs>
        <w:ind w:left="2880" w:hanging="2880"/>
      </w:pPr>
      <w:r>
        <w:rPr>
          <w:color w:val="0000FF"/>
          <w:u w:color="0000FF"/>
        </w:rPr>
        <w:t xml:space="preserve">\l </w:t>
      </w:r>
      <w:r>
        <w:rPr>
          <w:b/>
          <w:bCs/>
          <w:color w:val="0000FF"/>
          <w:u w:color="0000FF"/>
        </w:rPr>
        <w:t>pNyulnyulan</w:t>
      </w:r>
      <w:r>
        <w:rPr>
          <w:b/>
          <w:bCs/>
          <w:color w:val="0000FF"/>
          <w:u w:color="0000FF"/>
        </w:rPr>
        <w:tab/>
        <w:t xml:space="preserve">\w *wa:lga \g </w:t>
      </w:r>
      <w:r>
        <w:rPr>
          <w:rFonts w:hAnsi="Times New Roman"/>
          <w:b/>
          <w:bCs/>
          <w:color w:val="0000FF"/>
          <w:u w:color="0000FF"/>
        </w:rPr>
        <w:t>‘</w:t>
      </w:r>
      <w:r>
        <w:rPr>
          <w:b/>
          <w:bCs/>
          <w:color w:val="0000FF"/>
          <w:u w:color="0000FF"/>
        </w:rPr>
        <w:t>sun, day</w:t>
      </w:r>
      <w:r>
        <w:rPr>
          <w:rFonts w:hAnsi="Times New Roman"/>
          <w:b/>
          <w:bCs/>
          <w:color w:val="0000FF"/>
          <w:u w:color="0000FF"/>
        </w:rPr>
        <w:t>’</w:t>
      </w:r>
      <w:r>
        <w:rPr>
          <w:color w:val="0000FF"/>
          <w:u w:color="0000FF"/>
        </w:rPr>
        <w:t xml:space="preserve"> </w:t>
      </w:r>
      <w:r>
        <w:t>\q S&amp;McG give *walka, with short V.</w:t>
      </w:r>
      <w:r>
        <w:rPr>
          <w:color w:val="0000FF"/>
          <w:u w:color="0000FF"/>
        </w:rPr>
        <w:t xml:space="preserve"> \s CB</w:t>
      </w:r>
      <w:r>
        <w:t>, S&amp;McG</w:t>
      </w:r>
    </w:p>
    <w:p w14:paraId="647E053D" w14:textId="77777777" w:rsidR="00C42BF2" w:rsidRDefault="00F80514">
      <w:pPr>
        <w:pStyle w:val="Default"/>
        <w:widowControl w:val="0"/>
        <w:tabs>
          <w:tab w:val="left" w:pos="2880"/>
        </w:tabs>
        <w:ind w:left="2880" w:hanging="2880"/>
      </w:pPr>
      <w:r>
        <w:t>*****</w:t>
      </w:r>
    </w:p>
    <w:p w14:paraId="519BD1B2" w14:textId="77777777" w:rsidR="00C42BF2" w:rsidRDefault="00F80514">
      <w:pPr>
        <w:pStyle w:val="Default"/>
        <w:widowControl w:val="0"/>
        <w:tabs>
          <w:tab w:val="left" w:pos="2880"/>
        </w:tabs>
        <w:ind w:left="2880" w:hanging="2880"/>
      </w:pPr>
      <w:r>
        <w:t>\l Pintupi</w:t>
      </w:r>
      <w:r>
        <w:tab/>
        <w:t>\w</w:t>
      </w:r>
      <w:r>
        <w:rPr>
          <w:i/>
          <w:iCs/>
        </w:rPr>
        <w:t xml:space="preserve"> warlka-</w:t>
      </w:r>
      <w:r>
        <w:t xml:space="preserve"> \g </w:t>
      </w:r>
      <w:r>
        <w:rPr>
          <w:rFonts w:hAnsi="Times New Roman"/>
        </w:rPr>
        <w:t>‘</w:t>
      </w:r>
      <w:r>
        <w:t>to give birth</w:t>
      </w:r>
      <w:r>
        <w:rPr>
          <w:rFonts w:hAnsi="Times New Roman"/>
        </w:rPr>
        <w:t xml:space="preserve">’ </w:t>
      </w:r>
      <w:r>
        <w:t xml:space="preserve">\p Imp </w:t>
      </w:r>
      <w:r>
        <w:rPr>
          <w:i/>
          <w:iCs/>
        </w:rPr>
        <w:t>warlkala</w:t>
      </w:r>
      <w:r>
        <w:t xml:space="preserve">, P </w:t>
      </w:r>
      <w:r>
        <w:rPr>
          <w:i/>
          <w:iCs/>
        </w:rPr>
        <w:t>warlkarnu</w:t>
      </w:r>
      <w:r>
        <w:t>. \s (Hn&amp;Hn)</w:t>
      </w:r>
    </w:p>
    <w:p w14:paraId="61C88004" w14:textId="77777777" w:rsidR="00C42BF2" w:rsidRDefault="00F80514">
      <w:pPr>
        <w:pStyle w:val="Default"/>
        <w:ind w:left="2880" w:hanging="2880"/>
      </w:pPr>
      <w:r>
        <w:t>\l Wangkumara (Garlali)</w:t>
      </w:r>
      <w:r>
        <w:tab/>
        <w:t>\w</w:t>
      </w:r>
      <w:r>
        <w:rPr>
          <w:i/>
          <w:iCs/>
        </w:rPr>
        <w:t xml:space="preserve"> warlka</w:t>
      </w:r>
      <w:r>
        <w:t xml:space="preserve"> \g </w:t>
      </w:r>
      <w:r>
        <w:rPr>
          <w:rFonts w:hAnsi="Times New Roman"/>
        </w:rPr>
        <w:t>‘</w:t>
      </w:r>
      <w:r>
        <w:t>put</w:t>
      </w:r>
      <w:r>
        <w:rPr>
          <w:rFonts w:hAnsi="Times New Roman"/>
        </w:rPr>
        <w:t xml:space="preserve">’ </w:t>
      </w:r>
      <w:r>
        <w:t>\q /k/ and /g/ distinguished. \s (M&amp;W)</w:t>
      </w:r>
    </w:p>
    <w:p w14:paraId="63E3F7F0" w14:textId="77777777" w:rsidR="00C42BF2" w:rsidRDefault="00F80514">
      <w:pPr>
        <w:pStyle w:val="Default"/>
        <w:widowControl w:val="0"/>
        <w:tabs>
          <w:tab w:val="left" w:pos="2880"/>
        </w:tabs>
        <w:ind w:left="2880" w:hanging="2880"/>
      </w:pPr>
      <w:r>
        <w:t>*****</w:t>
      </w:r>
    </w:p>
    <w:p w14:paraId="3BAB8DE6" w14:textId="77777777" w:rsidR="00C42BF2" w:rsidRDefault="00F80514">
      <w:pPr>
        <w:pStyle w:val="Default"/>
        <w:widowControl w:val="0"/>
        <w:tabs>
          <w:tab w:val="left" w:pos="2880"/>
        </w:tabs>
        <w:ind w:left="2880" w:hanging="2880"/>
      </w:pPr>
      <w:r>
        <w:t>\l Djinang</w:t>
      </w:r>
      <w:r>
        <w:tab/>
        <w:t xml:space="preserve">\w </w:t>
      </w:r>
      <w:r>
        <w:rPr>
          <w:i/>
          <w:iCs/>
        </w:rPr>
        <w:t>wanngi</w:t>
      </w:r>
      <w:r>
        <w:t xml:space="preserve"> \g </w:t>
      </w:r>
      <w:r>
        <w:rPr>
          <w:rFonts w:hAnsi="Times New Roman"/>
        </w:rPr>
        <w:t>‘</w:t>
      </w:r>
      <w:r>
        <w:t>alive, living</w:t>
      </w:r>
      <w:r>
        <w:rPr>
          <w:rFonts w:hAnsi="Times New Roman"/>
        </w:rPr>
        <w:t xml:space="preserve">’ </w:t>
      </w:r>
      <w:r>
        <w:t>\s BW</w:t>
      </w:r>
    </w:p>
    <w:p w14:paraId="3F6F96FB" w14:textId="77777777" w:rsidR="00C42BF2" w:rsidRDefault="00F80514">
      <w:pPr>
        <w:pStyle w:val="Default"/>
        <w:widowControl w:val="0"/>
        <w:tabs>
          <w:tab w:val="left" w:pos="2880"/>
        </w:tabs>
        <w:ind w:left="2880" w:hanging="2880"/>
      </w:pPr>
      <w:r>
        <w:t>\l Djinba</w:t>
      </w:r>
      <w:r>
        <w:tab/>
        <w:t xml:space="preserve">\w </w:t>
      </w:r>
      <w:r>
        <w:rPr>
          <w:i/>
          <w:iCs/>
        </w:rPr>
        <w:t>walnga</w:t>
      </w:r>
      <w:r>
        <w:t xml:space="preserve"> \g </w:t>
      </w:r>
      <w:r>
        <w:rPr>
          <w:rFonts w:hAnsi="Times New Roman"/>
        </w:rPr>
        <w:t>‘</w:t>
      </w:r>
      <w:r>
        <w:t>alive, living</w:t>
      </w:r>
      <w:r>
        <w:rPr>
          <w:rFonts w:hAnsi="Times New Roman"/>
        </w:rPr>
        <w:t xml:space="preserve">’ </w:t>
      </w:r>
      <w:r>
        <w:t>\s BW</w:t>
      </w:r>
    </w:p>
    <w:p w14:paraId="370000A3" w14:textId="77777777" w:rsidR="00C42BF2" w:rsidRDefault="00F80514">
      <w:pPr>
        <w:pStyle w:val="Default"/>
        <w:widowControl w:val="0"/>
        <w:tabs>
          <w:tab w:val="left" w:pos="2880"/>
        </w:tabs>
        <w:ind w:left="2880" w:hanging="2880"/>
      </w:pPr>
      <w:r>
        <w:t>\l Gupapuyngu</w:t>
      </w:r>
      <w:r>
        <w:tab/>
        <w:t>\w</w:t>
      </w:r>
      <w:r>
        <w:rPr>
          <w:i/>
          <w:iCs/>
        </w:rPr>
        <w:t xml:space="preserve"> walnga</w:t>
      </w:r>
      <w:r>
        <w:t xml:space="preserve"> \g </w:t>
      </w:r>
      <w:r>
        <w:rPr>
          <w:rFonts w:hAnsi="Times New Roman"/>
        </w:rPr>
        <w:t>‘</w:t>
      </w:r>
      <w:r>
        <w:t>life; alive, working well; fresh (of fish)</w:t>
      </w:r>
      <w:r>
        <w:rPr>
          <w:rFonts w:hAnsi="Times New Roman"/>
        </w:rPr>
        <w:t xml:space="preserve">’ </w:t>
      </w:r>
      <w:r>
        <w:t>\s (BL-MC)</w:t>
      </w:r>
    </w:p>
    <w:p w14:paraId="162544CF" w14:textId="77777777" w:rsidR="00C42BF2" w:rsidRDefault="00C42BF2">
      <w:pPr>
        <w:pStyle w:val="Default"/>
        <w:widowControl w:val="0"/>
        <w:tabs>
          <w:tab w:val="left" w:pos="2880"/>
        </w:tabs>
      </w:pPr>
    </w:p>
    <w:p w14:paraId="2ECD79A4" w14:textId="77777777" w:rsidR="00C42BF2" w:rsidRDefault="00C42BF2">
      <w:pPr>
        <w:pStyle w:val="Default"/>
        <w:widowControl w:val="0"/>
        <w:tabs>
          <w:tab w:val="left" w:pos="2880"/>
        </w:tabs>
        <w:ind w:left="2880" w:hanging="2880"/>
      </w:pPr>
    </w:p>
    <w:p w14:paraId="1BC04426" w14:textId="77777777" w:rsidR="00C42BF2" w:rsidRDefault="00F80514">
      <w:pPr>
        <w:pStyle w:val="Default"/>
        <w:widowControl w:val="0"/>
        <w:tabs>
          <w:tab w:val="left" w:pos="2880"/>
        </w:tabs>
        <w:ind w:left="2880" w:hanging="2880"/>
        <w:rPr>
          <w:b/>
          <w:bCs/>
        </w:rPr>
      </w:pPr>
      <w:r>
        <w:t xml:space="preserve">\e </w:t>
      </w:r>
      <w:r>
        <w:rPr>
          <w:b/>
          <w:bCs/>
        </w:rPr>
        <w:t>*walpa</w:t>
      </w:r>
    </w:p>
    <w:p w14:paraId="3A0328CB" w14:textId="77777777" w:rsidR="00C42BF2" w:rsidRDefault="00F80514">
      <w:pPr>
        <w:pStyle w:val="Default"/>
        <w:widowControl w:val="0"/>
        <w:tabs>
          <w:tab w:val="left" w:pos="2880"/>
        </w:tabs>
        <w:ind w:left="2880" w:hanging="2880"/>
      </w:pPr>
      <w:r>
        <w:t xml:space="preserve">\t </w:t>
      </w:r>
      <w:r>
        <w:rPr>
          <w:rFonts w:hAnsi="Times New Roman"/>
        </w:rPr>
        <w:t>‘</w:t>
      </w:r>
      <w:r>
        <w:t>stone, hill</w:t>
      </w:r>
      <w:r>
        <w:rPr>
          <w:rFonts w:hAnsi="Times New Roman"/>
        </w:rPr>
        <w:t>’</w:t>
      </w:r>
    </w:p>
    <w:p w14:paraId="2640B60F" w14:textId="77777777" w:rsidR="00C42BF2" w:rsidRDefault="00F80514">
      <w:pPr>
        <w:pStyle w:val="Default"/>
        <w:widowControl w:val="0"/>
        <w:tabs>
          <w:tab w:val="left" w:pos="2880"/>
        </w:tabs>
        <w:ind w:left="2880" w:hanging="2880"/>
      </w:pPr>
      <w:r>
        <w:t>\b n</w:t>
      </w:r>
    </w:p>
    <w:p w14:paraId="1B952DC6" w14:textId="77777777" w:rsidR="00C42BF2" w:rsidRDefault="00F80514">
      <w:pPr>
        <w:pStyle w:val="Default"/>
        <w:widowControl w:val="0"/>
        <w:tabs>
          <w:tab w:val="left" w:pos="2880"/>
        </w:tabs>
        <w:ind w:left="2880" w:hanging="2880"/>
      </w:pPr>
      <w:r>
        <w:t>\c E</w:t>
      </w:r>
    </w:p>
    <w:p w14:paraId="4509D3FB" w14:textId="77777777" w:rsidR="00C42BF2" w:rsidRDefault="00F80514">
      <w:pPr>
        <w:pStyle w:val="Default"/>
        <w:widowControl w:val="0"/>
        <w:tabs>
          <w:tab w:val="left" w:pos="2880"/>
        </w:tabs>
        <w:ind w:left="2880" w:hanging="2880"/>
      </w:pPr>
      <w:r>
        <w:t>\l Yidiny</w:t>
      </w:r>
      <w:r>
        <w:tab/>
        <w:t xml:space="preserve">\w walba \g </w:t>
      </w:r>
      <w:r>
        <w:rPr>
          <w:rFonts w:hAnsi="Times New Roman"/>
        </w:rPr>
        <w:t>‘</w:t>
      </w:r>
      <w:r>
        <w:t>stone; coins; big star</w:t>
      </w:r>
      <w:r>
        <w:rPr>
          <w:rFonts w:hAnsi="Times New Roman"/>
        </w:rPr>
        <w:t xml:space="preserve">’ </w:t>
      </w:r>
      <w:r>
        <w:t>\Q Dialects T, C, G. \s RMWD M6, J17, L10</w:t>
      </w:r>
    </w:p>
    <w:p w14:paraId="25160FDD" w14:textId="77777777" w:rsidR="00C42BF2" w:rsidRDefault="00F80514">
      <w:pPr>
        <w:pStyle w:val="Default"/>
        <w:widowControl w:val="0"/>
        <w:tabs>
          <w:tab w:val="left" w:pos="2880"/>
        </w:tabs>
        <w:ind w:left="2880" w:hanging="2880"/>
      </w:pPr>
      <w:r>
        <w:t>\l Djabugay</w:t>
      </w:r>
      <w:r>
        <w:tab/>
        <w:t xml:space="preserve">\w walba \g </w:t>
      </w:r>
      <w:r>
        <w:rPr>
          <w:rFonts w:hAnsi="Times New Roman"/>
        </w:rPr>
        <w:t>‘</w:t>
      </w:r>
      <w:r>
        <w:t>stone, pebble, money</w:t>
      </w:r>
      <w:r>
        <w:rPr>
          <w:rFonts w:hAnsi="Times New Roman"/>
        </w:rPr>
        <w:t xml:space="preserve">’ </w:t>
      </w:r>
      <w:r>
        <w:t>\s EP, KLH</w:t>
      </w:r>
    </w:p>
    <w:p w14:paraId="5A6B564B" w14:textId="77777777" w:rsidR="00C42BF2" w:rsidRDefault="00F80514">
      <w:pPr>
        <w:pStyle w:val="Default"/>
        <w:widowControl w:val="0"/>
        <w:tabs>
          <w:tab w:val="left" w:pos="2880"/>
        </w:tabs>
        <w:ind w:left="2880" w:hanging="2880"/>
      </w:pPr>
      <w:r>
        <w:t>\l Dyirbal</w:t>
      </w:r>
      <w:r>
        <w:tab/>
        <w:t xml:space="preserve">\w walba \g </w:t>
      </w:r>
      <w:r>
        <w:rPr>
          <w:rFonts w:hAnsi="Times New Roman"/>
        </w:rPr>
        <w:t>‘</w:t>
      </w:r>
      <w:r>
        <w:t>money</w:t>
      </w:r>
      <w:r>
        <w:rPr>
          <w:rFonts w:hAnsi="Times New Roman"/>
        </w:rPr>
        <w:t xml:space="preserve">’ </w:t>
      </w:r>
      <w:r>
        <w:t>\p Masculine (</w:t>
      </w:r>
      <w:r>
        <w:rPr>
          <w:i/>
          <w:iCs/>
        </w:rPr>
        <w:t>bayi</w:t>
      </w:r>
      <w:r>
        <w:t>). \q Djalnguy (respect vocabulary). \s RMWD</w:t>
      </w:r>
    </w:p>
    <w:p w14:paraId="62DA603F" w14:textId="77777777" w:rsidR="00C42BF2" w:rsidRDefault="00F80514">
      <w:pPr>
        <w:pStyle w:val="Default"/>
        <w:widowControl w:val="0"/>
        <w:tabs>
          <w:tab w:val="left" w:pos="2880"/>
        </w:tabs>
        <w:ind w:left="2880" w:hanging="2880"/>
      </w:pPr>
      <w:r>
        <w:t>\l Parnkalla</w:t>
      </w:r>
      <w:r>
        <w:tab/>
        <w:t xml:space="preserve">\w warlpa \g </w:t>
      </w:r>
      <w:r>
        <w:rPr>
          <w:rFonts w:hAnsi="Times New Roman"/>
        </w:rPr>
        <w:t>‘</w:t>
      </w:r>
      <w:r>
        <w:t>sandhill</w:t>
      </w:r>
      <w:r>
        <w:rPr>
          <w:rFonts w:hAnsi="Times New Roman"/>
        </w:rPr>
        <w:t xml:space="preserve">’ </w:t>
      </w:r>
      <w:r>
        <w:t>\q Belongs with this set? \s KLH</w:t>
      </w:r>
    </w:p>
    <w:p w14:paraId="6EAB4B64" w14:textId="77777777" w:rsidR="00C42BF2" w:rsidRDefault="00F80514">
      <w:pPr>
        <w:pStyle w:val="Default"/>
        <w:widowControl w:val="0"/>
        <w:tabs>
          <w:tab w:val="left" w:pos="2880"/>
        </w:tabs>
        <w:ind w:left="2880" w:hanging="2880"/>
      </w:pPr>
      <w:r>
        <w:t>\l Wirangu</w:t>
      </w:r>
      <w:r>
        <w:tab/>
        <w:t xml:space="preserve">\w walba \g </w:t>
      </w:r>
      <w:r>
        <w:rPr>
          <w:rFonts w:hAnsi="Times New Roman"/>
        </w:rPr>
        <w:t>‘</w:t>
      </w:r>
      <w:r>
        <w:t>hill</w:t>
      </w:r>
      <w:r>
        <w:rPr>
          <w:rFonts w:hAnsi="Times New Roman"/>
        </w:rPr>
        <w:t xml:space="preserve">’ </w:t>
      </w:r>
      <w:r>
        <w:t>\s LH</w:t>
      </w:r>
    </w:p>
    <w:p w14:paraId="3C783ADB" w14:textId="77777777" w:rsidR="00C42BF2" w:rsidRDefault="00F80514">
      <w:pPr>
        <w:pStyle w:val="Default"/>
        <w:widowControl w:val="0"/>
        <w:tabs>
          <w:tab w:val="left" w:pos="2880"/>
        </w:tabs>
        <w:ind w:left="2880" w:hanging="2880"/>
      </w:pPr>
      <w:r>
        <w:t>\l Warumungu</w:t>
      </w:r>
      <w:r>
        <w:tab/>
        <w:t xml:space="preserve">\w walpaya \g </w:t>
      </w:r>
      <w:r>
        <w:rPr>
          <w:rFonts w:hAnsi="Times New Roman"/>
        </w:rPr>
        <w:t>‘</w:t>
      </w:r>
      <w:r>
        <w:t>sand</w:t>
      </w:r>
      <w:r>
        <w:rPr>
          <w:rFonts w:hAnsi="Times New Roman"/>
        </w:rPr>
        <w:t xml:space="preserve">’ </w:t>
      </w:r>
      <w:r>
        <w:t>\s KLH</w:t>
      </w:r>
    </w:p>
    <w:p w14:paraId="6B76C364" w14:textId="77777777" w:rsidR="00C42BF2" w:rsidRDefault="00F80514">
      <w:pPr>
        <w:pStyle w:val="Default"/>
        <w:widowControl w:val="0"/>
        <w:tabs>
          <w:tab w:val="left" w:pos="2880"/>
        </w:tabs>
        <w:ind w:left="2880" w:hanging="2880"/>
        <w:rPr>
          <w:b/>
          <w:bCs/>
        </w:rPr>
      </w:pPr>
      <w:r>
        <w:t xml:space="preserve">\l </w:t>
      </w:r>
      <w:r>
        <w:rPr>
          <w:b/>
          <w:bCs/>
        </w:rPr>
        <w:t>pPNy</w:t>
      </w:r>
      <w:r>
        <w:rPr>
          <w:b/>
          <w:bCs/>
        </w:rPr>
        <w:tab/>
        <w:t>\w *walpa</w:t>
      </w:r>
    </w:p>
    <w:p w14:paraId="4632B961" w14:textId="77777777" w:rsidR="00C42BF2" w:rsidRDefault="00C42BF2">
      <w:pPr>
        <w:pStyle w:val="Default"/>
        <w:widowControl w:val="0"/>
        <w:tabs>
          <w:tab w:val="left" w:pos="2880"/>
        </w:tabs>
        <w:ind w:left="2880" w:hanging="2880"/>
        <w:rPr>
          <w:b/>
          <w:bCs/>
        </w:rPr>
      </w:pPr>
    </w:p>
    <w:p w14:paraId="22FEA75D" w14:textId="77777777" w:rsidR="00C42BF2" w:rsidRDefault="00C42BF2">
      <w:pPr>
        <w:pStyle w:val="Default"/>
        <w:widowControl w:val="0"/>
        <w:tabs>
          <w:tab w:val="left" w:pos="2880"/>
        </w:tabs>
        <w:ind w:left="2880" w:hanging="2880"/>
        <w:rPr>
          <w:b/>
          <w:bCs/>
        </w:rPr>
      </w:pPr>
    </w:p>
    <w:p w14:paraId="1E676E8F" w14:textId="77777777" w:rsidR="00C42BF2" w:rsidRDefault="00F80514">
      <w:pPr>
        <w:pStyle w:val="Default"/>
        <w:widowControl w:val="0"/>
        <w:tabs>
          <w:tab w:val="left" w:pos="2880"/>
        </w:tabs>
        <w:ind w:left="2880" w:hanging="2880"/>
        <w:rPr>
          <w:b/>
          <w:bCs/>
        </w:rPr>
      </w:pPr>
      <w:r>
        <w:t xml:space="preserve">\e </w:t>
      </w:r>
      <w:r>
        <w:rPr>
          <w:b/>
          <w:bCs/>
        </w:rPr>
        <w:t>*walu</w:t>
      </w:r>
    </w:p>
    <w:p w14:paraId="01091A47" w14:textId="77777777" w:rsidR="00C42BF2" w:rsidRDefault="00F80514">
      <w:pPr>
        <w:pStyle w:val="Default"/>
        <w:widowControl w:val="0"/>
        <w:tabs>
          <w:tab w:val="left" w:pos="2880"/>
        </w:tabs>
        <w:ind w:left="2880" w:hanging="2880"/>
      </w:pPr>
      <w:r>
        <w:t xml:space="preserve">\t </w:t>
      </w:r>
      <w:r>
        <w:rPr>
          <w:rFonts w:hAnsi="Times New Roman"/>
        </w:rPr>
        <w:t>‘</w:t>
      </w:r>
      <w:r>
        <w:t>cheek</w:t>
      </w:r>
      <w:r>
        <w:rPr>
          <w:rFonts w:hAnsi="Times New Roman"/>
        </w:rPr>
        <w:t>’</w:t>
      </w:r>
    </w:p>
    <w:p w14:paraId="5541BD5B" w14:textId="77777777" w:rsidR="00C42BF2" w:rsidRDefault="00F80514">
      <w:pPr>
        <w:pStyle w:val="Default"/>
        <w:widowControl w:val="0"/>
        <w:tabs>
          <w:tab w:val="left" w:pos="2880"/>
        </w:tabs>
        <w:ind w:left="2880" w:hanging="2880"/>
      </w:pPr>
      <w:r>
        <w:t>\b n</w:t>
      </w:r>
    </w:p>
    <w:p w14:paraId="560A224D" w14:textId="77777777" w:rsidR="00C42BF2" w:rsidRDefault="00F80514">
      <w:pPr>
        <w:pStyle w:val="Default"/>
        <w:widowControl w:val="0"/>
        <w:tabs>
          <w:tab w:val="left" w:pos="2880"/>
        </w:tabs>
        <w:ind w:left="2880" w:hanging="2880"/>
      </w:pPr>
      <w:r>
        <w:t>\c B</w:t>
      </w:r>
    </w:p>
    <w:p w14:paraId="5DD2CBE6" w14:textId="77777777" w:rsidR="00C42BF2" w:rsidRDefault="00F80514">
      <w:pPr>
        <w:pStyle w:val="Default"/>
        <w:widowControl w:val="0"/>
        <w:tabs>
          <w:tab w:val="left" w:pos="2880"/>
        </w:tabs>
        <w:ind w:left="2880" w:hanging="2880"/>
      </w:pPr>
      <w:r>
        <w:t>\l Umpila</w:t>
      </w:r>
      <w:r>
        <w:tab/>
        <w:t>\w</w:t>
      </w:r>
      <w:r>
        <w:rPr>
          <w:i/>
          <w:iCs/>
        </w:rPr>
        <w:t xml:space="preserve"> walu</w:t>
      </w:r>
      <w:r>
        <w:t xml:space="preserve"> \g </w:t>
      </w:r>
      <w:r>
        <w:rPr>
          <w:rFonts w:hAnsi="Times New Roman"/>
        </w:rPr>
        <w:t>‘</w:t>
      </w:r>
      <w:r>
        <w:t>cheek</w:t>
      </w:r>
      <w:r>
        <w:rPr>
          <w:rFonts w:hAnsi="Times New Roman"/>
        </w:rPr>
        <w:t xml:space="preserve">’ </w:t>
      </w:r>
      <w:r>
        <w:t>\s (KLH)</w:t>
      </w:r>
    </w:p>
    <w:p w14:paraId="7AE50DEB" w14:textId="77777777" w:rsidR="00C42BF2" w:rsidRDefault="00F80514">
      <w:pPr>
        <w:pStyle w:val="Default"/>
        <w:widowControl w:val="0"/>
        <w:tabs>
          <w:tab w:val="left" w:pos="2880"/>
        </w:tabs>
        <w:ind w:left="2880" w:hanging="2880"/>
      </w:pPr>
      <w:r>
        <w:t>\l WMungknh</w:t>
      </w:r>
      <w:r>
        <w:tab/>
        <w:t>\w</w:t>
      </w:r>
      <w:r>
        <w:rPr>
          <w:i/>
          <w:iCs/>
        </w:rPr>
        <w:t xml:space="preserve"> wal</w:t>
      </w:r>
      <w:r>
        <w:t xml:space="preserve"> \g </w:t>
      </w:r>
      <w:r>
        <w:rPr>
          <w:rFonts w:hAnsi="Times New Roman"/>
        </w:rPr>
        <w:t>‘</w:t>
      </w:r>
      <w:r>
        <w:t>cheek</w:t>
      </w:r>
      <w:r>
        <w:rPr>
          <w:rFonts w:hAnsi="Times New Roman"/>
        </w:rPr>
        <w:t xml:space="preserve">’ </w:t>
      </w:r>
      <w:r>
        <w:t xml:space="preserve">\q KPPW: </w:t>
      </w:r>
      <w:r>
        <w:rPr>
          <w:rFonts w:hAnsi="Times New Roman"/>
        </w:rPr>
        <w:t>‘</w:t>
      </w:r>
      <w:r>
        <w:t>jaw, cheek area</w:t>
      </w:r>
      <w:r>
        <w:rPr>
          <w:rFonts w:hAnsi="Times New Roman"/>
        </w:rPr>
        <w:t>’</w:t>
      </w:r>
      <w:r>
        <w:t>. \s (KLH, KPPW)</w:t>
      </w:r>
    </w:p>
    <w:p w14:paraId="4053E8A2" w14:textId="77777777" w:rsidR="00C42BF2" w:rsidRDefault="00F80514">
      <w:pPr>
        <w:pStyle w:val="Default"/>
        <w:widowControl w:val="0"/>
        <w:tabs>
          <w:tab w:val="left" w:pos="2880"/>
        </w:tabs>
        <w:ind w:left="2880" w:hanging="2880"/>
      </w:pPr>
      <w:r>
        <w:t>\l WMe</w:t>
      </w:r>
      <w:r>
        <w:rPr>
          <w:rFonts w:hAnsi="Times New Roman"/>
        </w:rPr>
        <w:t>’</w:t>
      </w:r>
      <w:r>
        <w:t>nh</w:t>
      </w:r>
      <w:r>
        <w:tab/>
        <w:t>\w</w:t>
      </w:r>
      <w:r>
        <w:rPr>
          <w:i/>
          <w:iCs/>
        </w:rPr>
        <w:t xml:space="preserve"> wal</w:t>
      </w:r>
      <w:r>
        <w:t xml:space="preserve"> \g </w:t>
      </w:r>
      <w:r>
        <w:rPr>
          <w:rFonts w:hAnsi="Times New Roman"/>
        </w:rPr>
        <w:t>‘</w:t>
      </w:r>
      <w:r>
        <w:t>cheek</w:t>
      </w:r>
      <w:r>
        <w:rPr>
          <w:rFonts w:hAnsi="Times New Roman"/>
        </w:rPr>
        <w:t xml:space="preserve">’ </w:t>
      </w:r>
      <w:r>
        <w:t>\s (KLH)</w:t>
      </w:r>
    </w:p>
    <w:p w14:paraId="6E1056DB" w14:textId="77777777" w:rsidR="00C42BF2" w:rsidRDefault="00F80514">
      <w:pPr>
        <w:pStyle w:val="Default"/>
        <w:widowControl w:val="0"/>
        <w:tabs>
          <w:tab w:val="left" w:pos="2880"/>
        </w:tabs>
        <w:ind w:left="2880" w:hanging="2880"/>
      </w:pPr>
      <w:r>
        <w:lastRenderedPageBreak/>
        <w:t>\l WNgathan</w:t>
      </w:r>
      <w:r>
        <w:tab/>
        <w:t>\w</w:t>
      </w:r>
      <w:r>
        <w:rPr>
          <w:i/>
          <w:iCs/>
        </w:rPr>
        <w:t xml:space="preserve"> wal</w:t>
      </w:r>
      <w:r>
        <w:t xml:space="preserve"> \g </w:t>
      </w:r>
      <w:r>
        <w:rPr>
          <w:rFonts w:hAnsi="Times New Roman"/>
        </w:rPr>
        <w:t>‘</w:t>
      </w:r>
      <w:r>
        <w:t>cheek</w:t>
      </w:r>
      <w:r>
        <w:rPr>
          <w:rFonts w:hAnsi="Times New Roman"/>
        </w:rPr>
        <w:t xml:space="preserve">’ </w:t>
      </w:r>
      <w:r>
        <w:t>\s (PS)</w:t>
      </w:r>
    </w:p>
    <w:p w14:paraId="03E0FEC2" w14:textId="77777777" w:rsidR="00C42BF2" w:rsidRDefault="00F80514">
      <w:pPr>
        <w:pStyle w:val="Default"/>
        <w:widowControl w:val="0"/>
        <w:tabs>
          <w:tab w:val="left" w:pos="2880"/>
        </w:tabs>
        <w:ind w:left="2880" w:hanging="2880"/>
      </w:pPr>
      <w:r>
        <w:t>\l KUwanh</w:t>
      </w:r>
      <w:r>
        <w:tab/>
        <w:t>\w</w:t>
      </w:r>
      <w:r>
        <w:rPr>
          <w:i/>
          <w:iCs/>
        </w:rPr>
        <w:t xml:space="preserve"> walu</w:t>
      </w:r>
      <w:r>
        <w:t xml:space="preserve"> \g (</w:t>
      </w:r>
      <w:r>
        <w:rPr>
          <w:rFonts w:hAnsi="Times New Roman"/>
        </w:rPr>
        <w:t>‘</w:t>
      </w:r>
      <w:r>
        <w:t>cheek</w:t>
      </w:r>
      <w:r>
        <w:rPr>
          <w:rFonts w:hAnsi="Times New Roman"/>
        </w:rPr>
        <w:t>’</w:t>
      </w:r>
      <w:r>
        <w:t xml:space="preserve">) \q Only in </w:t>
      </w:r>
      <w:r>
        <w:rPr>
          <w:i/>
          <w:iCs/>
        </w:rPr>
        <w:t>walu+manta</w:t>
      </w:r>
      <w:r>
        <w:rPr>
          <w:rFonts w:hAnsi="Times New Roman"/>
        </w:rPr>
        <w:t xml:space="preserve"> ‘</w:t>
      </w:r>
      <w:r>
        <w:t>cheek</w:t>
      </w:r>
      <w:r>
        <w:rPr>
          <w:rFonts w:hAnsi="Times New Roman"/>
        </w:rPr>
        <w:t>’</w:t>
      </w:r>
      <w:r>
        <w:t xml:space="preserve">, </w:t>
      </w:r>
      <w:r>
        <w:rPr>
          <w:i/>
          <w:iCs/>
        </w:rPr>
        <w:t>walu+koko</w:t>
      </w:r>
      <w:r>
        <w:rPr>
          <w:rFonts w:hAnsi="Times New Roman"/>
        </w:rPr>
        <w:t xml:space="preserve"> ‘</w:t>
      </w:r>
      <w:r>
        <w:t>jaw</w:t>
      </w:r>
      <w:r>
        <w:rPr>
          <w:rFonts w:hAnsi="Times New Roman"/>
        </w:rPr>
        <w:t>’</w:t>
      </w:r>
      <w:r>
        <w:t>. \s (S&amp;J)</w:t>
      </w:r>
    </w:p>
    <w:p w14:paraId="6999FADE" w14:textId="77777777" w:rsidR="00C42BF2" w:rsidRDefault="00F80514">
      <w:pPr>
        <w:pStyle w:val="Default"/>
        <w:widowControl w:val="0"/>
        <w:tabs>
          <w:tab w:val="left" w:pos="2880"/>
        </w:tabs>
        <w:ind w:left="2880" w:hanging="2880"/>
      </w:pPr>
      <w:r>
        <w:t>\l YYoront</w:t>
      </w:r>
      <w:r>
        <w:tab/>
        <w:t>\w</w:t>
      </w:r>
      <w:r>
        <w:rPr>
          <w:i/>
          <w:iCs/>
        </w:rPr>
        <w:t xml:space="preserve"> wal</w:t>
      </w:r>
      <w:r>
        <w:t xml:space="preserve"> \g </w:t>
      </w:r>
      <w:r>
        <w:rPr>
          <w:rFonts w:hAnsi="Times New Roman"/>
        </w:rPr>
        <w:t>‘</w:t>
      </w:r>
      <w:r>
        <w:t>cheek, temple</w:t>
      </w:r>
      <w:r>
        <w:rPr>
          <w:rFonts w:hAnsi="Times New Roman"/>
        </w:rPr>
        <w:t xml:space="preserve">’ </w:t>
      </w:r>
      <w:r>
        <w:t xml:space="preserve">\p Specialized oblique form </w:t>
      </w:r>
      <w:r>
        <w:rPr>
          <w:i/>
          <w:iCs/>
        </w:rPr>
        <w:t>wulu</w:t>
      </w:r>
      <w:r>
        <w:t>.</w:t>
      </w:r>
    </w:p>
    <w:p w14:paraId="5339FECC" w14:textId="77777777" w:rsidR="00C42BF2" w:rsidRDefault="00F80514">
      <w:pPr>
        <w:pStyle w:val="Default"/>
        <w:widowControl w:val="0"/>
        <w:tabs>
          <w:tab w:val="left" w:pos="2880"/>
        </w:tabs>
        <w:ind w:left="2880" w:hanging="2880"/>
      </w:pPr>
      <w:r>
        <w:t>\l YMel</w:t>
      </w:r>
      <w:r>
        <w:tab/>
        <w:t>\w</w:t>
      </w:r>
      <w:r>
        <w:rPr>
          <w:i/>
          <w:iCs/>
        </w:rPr>
        <w:t xml:space="preserve"> wal</w:t>
      </w:r>
      <w:r>
        <w:t xml:space="preserve"> \g </w:t>
      </w:r>
      <w:r>
        <w:rPr>
          <w:rFonts w:hAnsi="Times New Roman"/>
        </w:rPr>
        <w:t>‘</w:t>
      </w:r>
      <w:r>
        <w:t>cheek, temple</w:t>
      </w:r>
      <w:r>
        <w:rPr>
          <w:rFonts w:hAnsi="Times New Roman"/>
        </w:rPr>
        <w:t>’</w:t>
      </w:r>
    </w:p>
    <w:p w14:paraId="72F0C461" w14:textId="77777777" w:rsidR="00C42BF2" w:rsidRDefault="00F80514">
      <w:pPr>
        <w:pStyle w:val="Default"/>
        <w:widowControl w:val="0"/>
        <w:tabs>
          <w:tab w:val="left" w:pos="2880"/>
        </w:tabs>
        <w:ind w:left="2880" w:hanging="2880"/>
      </w:pPr>
      <w:r>
        <w:t>\l GYim</w:t>
      </w:r>
      <w:r>
        <w:tab/>
        <w:t>\w</w:t>
      </w:r>
      <w:r>
        <w:rPr>
          <w:i/>
          <w:iCs/>
        </w:rPr>
        <w:t xml:space="preserve"> walu</w:t>
      </w:r>
      <w:r>
        <w:t xml:space="preserve"> \g </w:t>
      </w:r>
      <w:r>
        <w:rPr>
          <w:rFonts w:hAnsi="Times New Roman"/>
        </w:rPr>
        <w:t>‘</w:t>
      </w:r>
      <w:r>
        <w:t>side, temple, side of face; like, similar, resembling</w:t>
      </w:r>
      <w:r>
        <w:rPr>
          <w:rFonts w:hAnsi="Times New Roman"/>
        </w:rPr>
        <w:t xml:space="preserve">’ </w:t>
      </w:r>
      <w:r>
        <w:t>\s (JHav)</w:t>
      </w:r>
    </w:p>
    <w:p w14:paraId="19AAA923" w14:textId="77777777" w:rsidR="00C42BF2" w:rsidRDefault="00F80514">
      <w:pPr>
        <w:pStyle w:val="Default"/>
        <w:widowControl w:val="0"/>
        <w:tabs>
          <w:tab w:val="left" w:pos="2880"/>
        </w:tabs>
        <w:ind w:left="2880" w:hanging="2880"/>
      </w:pPr>
      <w:r>
        <w:t>\l KYalanji</w:t>
      </w:r>
      <w:r>
        <w:tab/>
        <w:t>\w</w:t>
      </w:r>
      <w:r>
        <w:rPr>
          <w:i/>
          <w:iCs/>
        </w:rPr>
        <w:t xml:space="preserve"> walu</w:t>
      </w:r>
      <w:r>
        <w:t xml:space="preserve"> \g </w:t>
      </w:r>
      <w:r>
        <w:rPr>
          <w:rFonts w:hAnsi="Times New Roman"/>
        </w:rPr>
        <w:t>‘</w:t>
      </w:r>
      <w:r>
        <w:t>face; appearance</w:t>
      </w:r>
      <w:r>
        <w:rPr>
          <w:rFonts w:hAnsi="Times New Roman"/>
        </w:rPr>
        <w:t xml:space="preserve">’ </w:t>
      </w:r>
      <w:r>
        <w:t xml:space="preserve">\q Also </w:t>
      </w:r>
      <w:r>
        <w:rPr>
          <w:i/>
          <w:iCs/>
        </w:rPr>
        <w:t>walurringkal</w:t>
      </w:r>
      <w:r>
        <w:rPr>
          <w:rFonts w:hAnsi="Times New Roman"/>
        </w:rPr>
        <w:t xml:space="preserve"> ‘</w:t>
      </w:r>
      <w:r>
        <w:t>temple</w:t>
      </w:r>
      <w:r>
        <w:rPr>
          <w:rFonts w:hAnsi="Times New Roman"/>
        </w:rPr>
        <w:t>’</w:t>
      </w:r>
      <w:r>
        <w:t>. \s (Hr&amp;Hr, EP)</w:t>
      </w:r>
    </w:p>
    <w:p w14:paraId="43276CC5" w14:textId="77777777" w:rsidR="00C42BF2" w:rsidRDefault="00F80514">
      <w:pPr>
        <w:pStyle w:val="Default"/>
        <w:widowControl w:val="0"/>
        <w:tabs>
          <w:tab w:val="left" w:pos="2880"/>
        </w:tabs>
        <w:ind w:left="2880" w:hanging="2880"/>
      </w:pPr>
      <w:r>
        <w:t>\l Muluridji</w:t>
      </w:r>
      <w:r>
        <w:tab/>
        <w:t>\w</w:t>
      </w:r>
      <w:r>
        <w:rPr>
          <w:i/>
          <w:iCs/>
        </w:rPr>
        <w:t xml:space="preserve"> walu</w:t>
      </w:r>
      <w:r>
        <w:t xml:space="preserve"> \g </w:t>
      </w:r>
      <w:r>
        <w:rPr>
          <w:rFonts w:hAnsi="Times New Roman"/>
        </w:rPr>
        <w:t>‘</w:t>
      </w:r>
      <w:r>
        <w:t>face</w:t>
      </w:r>
      <w:r>
        <w:rPr>
          <w:rFonts w:hAnsi="Times New Roman"/>
        </w:rPr>
        <w:t xml:space="preserve">’ </w:t>
      </w:r>
      <w:r>
        <w:t>\s (KLH)</w:t>
      </w:r>
    </w:p>
    <w:p w14:paraId="5A849F3A" w14:textId="77777777" w:rsidR="00C42BF2" w:rsidRDefault="00F80514">
      <w:pPr>
        <w:pStyle w:val="Default"/>
        <w:widowControl w:val="0"/>
        <w:tabs>
          <w:tab w:val="left" w:pos="2880"/>
        </w:tabs>
        <w:ind w:left="2880" w:hanging="2880"/>
      </w:pPr>
      <w:r>
        <w:t>\l Yidiny</w:t>
      </w:r>
      <w:r>
        <w:tab/>
        <w:t>\w</w:t>
      </w:r>
      <w:r>
        <w:rPr>
          <w:i/>
          <w:iCs/>
        </w:rPr>
        <w:t xml:space="preserve"> walu</w:t>
      </w:r>
      <w:r>
        <w:t xml:space="preserve"> \g </w:t>
      </w:r>
      <w:r>
        <w:rPr>
          <w:rFonts w:hAnsi="Times New Roman"/>
        </w:rPr>
        <w:t>‘</w:t>
      </w:r>
      <w:r>
        <w:t>temple; side of hill</w:t>
      </w:r>
      <w:r>
        <w:rPr>
          <w:rFonts w:hAnsi="Times New Roman"/>
        </w:rPr>
        <w:t xml:space="preserve">’ </w:t>
      </w:r>
      <w:r>
        <w:t>\s (RMWD A2)</w:t>
      </w:r>
    </w:p>
    <w:p w14:paraId="2CDD4FDC" w14:textId="77777777" w:rsidR="00C42BF2" w:rsidRDefault="00F80514">
      <w:pPr>
        <w:pStyle w:val="Default"/>
        <w:widowControl w:val="0"/>
        <w:tabs>
          <w:tab w:val="left" w:pos="2880"/>
        </w:tabs>
        <w:ind w:left="2880" w:hanging="2880"/>
      </w:pPr>
      <w:r>
        <w:t>\l Djabugay</w:t>
      </w:r>
      <w:r>
        <w:tab/>
        <w:t>\w</w:t>
      </w:r>
      <w:r>
        <w:rPr>
          <w:i/>
          <w:iCs/>
        </w:rPr>
        <w:t xml:space="preserve"> walu</w:t>
      </w:r>
      <w:r>
        <w:t xml:space="preserve"> \g </w:t>
      </w:r>
      <w:r>
        <w:rPr>
          <w:rFonts w:hAnsi="Times New Roman"/>
        </w:rPr>
        <w:t>‘</w:t>
      </w:r>
      <w:r>
        <w:t>side, shore; temple</w:t>
      </w:r>
      <w:r>
        <w:rPr>
          <w:rFonts w:hAnsi="Times New Roman"/>
        </w:rPr>
        <w:t xml:space="preserve">’ </w:t>
      </w:r>
      <w:r>
        <w:t>\s (EP, KLH)</w:t>
      </w:r>
    </w:p>
    <w:p w14:paraId="414D71F4" w14:textId="77777777" w:rsidR="00C42BF2" w:rsidRDefault="00F80514">
      <w:pPr>
        <w:pStyle w:val="Default"/>
        <w:widowControl w:val="0"/>
        <w:tabs>
          <w:tab w:val="left" w:pos="2880"/>
        </w:tabs>
        <w:ind w:left="2880" w:hanging="2880"/>
      </w:pPr>
      <w:r>
        <w:t xml:space="preserve">\l </w:t>
      </w:r>
      <w:r>
        <w:rPr>
          <w:b/>
          <w:bCs/>
        </w:rPr>
        <w:t>pPaman</w:t>
      </w:r>
      <w:r>
        <w:rPr>
          <w:b/>
          <w:bCs/>
        </w:rPr>
        <w:tab/>
        <w:t>\w *walu</w:t>
      </w:r>
      <w:r>
        <w:t xml:space="preserve"> \s (KLH)</w:t>
      </w:r>
    </w:p>
    <w:p w14:paraId="53197EF9" w14:textId="77777777" w:rsidR="00C42BF2" w:rsidRDefault="00F80514">
      <w:pPr>
        <w:pStyle w:val="Default"/>
        <w:widowControl w:val="0"/>
        <w:tabs>
          <w:tab w:val="left" w:pos="2880"/>
        </w:tabs>
        <w:ind w:left="2880" w:hanging="2880"/>
      </w:pPr>
      <w:r>
        <w:t>\l Biri</w:t>
      </w:r>
      <w:r>
        <w:tab/>
        <w:t xml:space="preserve">\w </w:t>
      </w:r>
      <w:r>
        <w:rPr>
          <w:i/>
          <w:iCs/>
        </w:rPr>
        <w:t>walu</w:t>
      </w:r>
      <w:r>
        <w:t xml:space="preserve"> \g </w:t>
      </w:r>
      <w:r>
        <w:rPr>
          <w:rFonts w:hAnsi="Times New Roman"/>
        </w:rPr>
        <w:t>‘</w:t>
      </w:r>
      <w:r>
        <w:t>ear</w:t>
      </w:r>
      <w:r>
        <w:rPr>
          <w:rFonts w:hAnsi="Times New Roman"/>
        </w:rPr>
        <w:t xml:space="preserve">’ </w:t>
      </w:r>
      <w:r>
        <w:t>\q Yangga, Gangulu, Garingbal, Wiri, Biri, Baradha, Yetimarala, Yilba, and Yambina dialects. \s (AT)</w:t>
      </w:r>
    </w:p>
    <w:p w14:paraId="1428EE6D" w14:textId="77777777" w:rsidR="00C42BF2" w:rsidRDefault="00F80514">
      <w:pPr>
        <w:pStyle w:val="Default"/>
        <w:widowControl w:val="0"/>
        <w:tabs>
          <w:tab w:val="left" w:pos="2880"/>
        </w:tabs>
        <w:ind w:left="2880" w:hanging="2880"/>
      </w:pPr>
      <w:r>
        <w:t>\l Dyirbal</w:t>
      </w:r>
      <w:r>
        <w:tab/>
        <w:t>\w</w:t>
      </w:r>
      <w:r>
        <w:rPr>
          <w:i/>
          <w:iCs/>
        </w:rPr>
        <w:t xml:space="preserve"> walu</w:t>
      </w:r>
      <w:r>
        <w:t xml:space="preserve"> \g </w:t>
      </w:r>
      <w:r>
        <w:rPr>
          <w:rFonts w:hAnsi="Times New Roman"/>
        </w:rPr>
        <w:t>‘</w:t>
      </w:r>
      <w:r>
        <w:t>ear</w:t>
      </w:r>
      <w:r>
        <w:rPr>
          <w:rFonts w:hAnsi="Times New Roman"/>
        </w:rPr>
        <w:t xml:space="preserve">’ </w:t>
      </w:r>
      <w:r>
        <w:t>\s (KLH)</w:t>
      </w:r>
    </w:p>
    <w:p w14:paraId="014F8885" w14:textId="77777777" w:rsidR="00C42BF2" w:rsidRDefault="00F80514">
      <w:pPr>
        <w:pStyle w:val="Default"/>
        <w:widowControl w:val="0"/>
        <w:tabs>
          <w:tab w:val="left" w:pos="2880"/>
        </w:tabs>
        <w:ind w:left="2880" w:hanging="2880"/>
      </w:pPr>
      <w:r>
        <w:t>\l Nyawaygi</w:t>
      </w:r>
      <w:r>
        <w:tab/>
        <w:t>\w</w:t>
      </w:r>
      <w:r>
        <w:rPr>
          <w:i/>
          <w:iCs/>
        </w:rPr>
        <w:t xml:space="preserve"> walu</w:t>
      </w:r>
      <w:r>
        <w:t xml:space="preserve"> \g </w:t>
      </w:r>
      <w:r>
        <w:rPr>
          <w:rFonts w:hAnsi="Times New Roman"/>
        </w:rPr>
        <w:t>‘</w:t>
      </w:r>
      <w:r>
        <w:t>head</w:t>
      </w:r>
      <w:r>
        <w:rPr>
          <w:rFonts w:hAnsi="Times New Roman"/>
        </w:rPr>
        <w:t xml:space="preserve">’ </w:t>
      </w:r>
      <w:r>
        <w:t>\s (RMWD)</w:t>
      </w:r>
    </w:p>
    <w:p w14:paraId="6334FD47" w14:textId="77777777" w:rsidR="00C42BF2" w:rsidRDefault="00F80514">
      <w:pPr>
        <w:pStyle w:val="Default"/>
        <w:widowControl w:val="0"/>
        <w:tabs>
          <w:tab w:val="left" w:pos="2880"/>
        </w:tabs>
        <w:ind w:left="2880" w:hanging="2880"/>
      </w:pPr>
      <w:r>
        <w:t>\l Pintupi</w:t>
      </w:r>
      <w:r>
        <w:tab/>
        <w:t>\w</w:t>
      </w:r>
      <w:r>
        <w:rPr>
          <w:i/>
          <w:iCs/>
        </w:rPr>
        <w:t xml:space="preserve"> walu</w:t>
      </w:r>
      <w:r>
        <w:t xml:space="preserve"> \g </w:t>
      </w:r>
      <w:r>
        <w:rPr>
          <w:rFonts w:hAnsi="Times New Roman"/>
        </w:rPr>
        <w:t>‘</w:t>
      </w:r>
      <w:r>
        <w:t>flat rock, horizontal, or roof of cave; concave rock surface that holds water</w:t>
      </w:r>
      <w:r>
        <w:rPr>
          <w:rFonts w:hAnsi="Times New Roman"/>
        </w:rPr>
        <w:t>’</w:t>
      </w:r>
    </w:p>
    <w:p w14:paraId="02E57805" w14:textId="77777777" w:rsidR="00C42BF2" w:rsidRDefault="00F80514">
      <w:pPr>
        <w:pStyle w:val="Default"/>
        <w:widowControl w:val="0"/>
        <w:tabs>
          <w:tab w:val="left" w:pos="2880"/>
        </w:tabs>
        <w:ind w:left="2880" w:hanging="2880"/>
      </w:pPr>
      <w:r>
        <w:t>\l Warlpiri</w:t>
      </w:r>
      <w:r>
        <w:tab/>
        <w:t>\w</w:t>
      </w:r>
      <w:r>
        <w:rPr>
          <w:i/>
          <w:iCs/>
        </w:rPr>
        <w:t xml:space="preserve"> walu</w:t>
      </w:r>
      <w:r>
        <w:t xml:space="preserve"> \g </w:t>
      </w:r>
      <w:r>
        <w:rPr>
          <w:rFonts w:hAnsi="Times New Roman"/>
        </w:rPr>
        <w:t>‘</w:t>
      </w:r>
      <w:r>
        <w:t>head</w:t>
      </w:r>
      <w:r>
        <w:rPr>
          <w:rFonts w:hAnsi="Times New Roman"/>
        </w:rPr>
        <w:t xml:space="preserve">’ </w:t>
      </w:r>
      <w:r>
        <w:t xml:space="preserve">\q Syn. </w:t>
      </w:r>
      <w:r>
        <w:rPr>
          <w:i/>
          <w:iCs/>
        </w:rPr>
        <w:t>jurru</w:t>
      </w:r>
      <w:r>
        <w:t>. \s (KLH)</w:t>
      </w:r>
    </w:p>
    <w:p w14:paraId="383A13FC" w14:textId="77777777" w:rsidR="00C42BF2" w:rsidRDefault="00F80514">
      <w:pPr>
        <w:pStyle w:val="Default"/>
        <w:widowControl w:val="0"/>
        <w:tabs>
          <w:tab w:val="left" w:pos="2880"/>
        </w:tabs>
        <w:ind w:left="2880" w:hanging="2880"/>
      </w:pPr>
      <w:r>
        <w:t>\l Warlmanpa</w:t>
      </w:r>
      <w:r>
        <w:tab/>
        <w:t>\w</w:t>
      </w:r>
      <w:r>
        <w:rPr>
          <w:i/>
          <w:iCs/>
        </w:rPr>
        <w:t xml:space="preserve"> walu</w:t>
      </w:r>
      <w:r>
        <w:t xml:space="preserve"> \g </w:t>
      </w:r>
      <w:r>
        <w:rPr>
          <w:rFonts w:hAnsi="Times New Roman"/>
        </w:rPr>
        <w:t>‘</w:t>
      </w:r>
      <w:r>
        <w:t>head, head hair, top end of object</w:t>
      </w:r>
      <w:r>
        <w:rPr>
          <w:rFonts w:hAnsi="Times New Roman"/>
        </w:rPr>
        <w:t xml:space="preserve">’ </w:t>
      </w:r>
      <w:r>
        <w:t>\s (DGN)</w:t>
      </w:r>
    </w:p>
    <w:p w14:paraId="271D7EEC" w14:textId="77777777" w:rsidR="00C42BF2" w:rsidRDefault="00F80514">
      <w:pPr>
        <w:pStyle w:val="Default"/>
        <w:widowControl w:val="0"/>
        <w:tabs>
          <w:tab w:val="left" w:pos="2880"/>
        </w:tabs>
        <w:ind w:left="2880" w:hanging="2880"/>
      </w:pPr>
      <w:r>
        <w:t>\l Mudburra</w:t>
      </w:r>
      <w:r>
        <w:tab/>
        <w:t>\w</w:t>
      </w:r>
      <w:r>
        <w:rPr>
          <w:i/>
          <w:iCs/>
        </w:rPr>
        <w:t xml:space="preserve"> walu</w:t>
      </w:r>
      <w:r>
        <w:t xml:space="preserve"> \g </w:t>
      </w:r>
      <w:r>
        <w:rPr>
          <w:rFonts w:hAnsi="Times New Roman"/>
        </w:rPr>
        <w:t>‘</w:t>
      </w:r>
      <w:r>
        <w:t>head</w:t>
      </w:r>
      <w:r>
        <w:rPr>
          <w:rFonts w:hAnsi="Times New Roman"/>
        </w:rPr>
        <w:t xml:space="preserve">’ </w:t>
      </w:r>
      <w:r>
        <w:t xml:space="preserve">\q Contrast </w:t>
      </w:r>
      <w:r>
        <w:rPr>
          <w:i/>
          <w:iCs/>
        </w:rPr>
        <w:t>warlu</w:t>
      </w:r>
      <w:r>
        <w:rPr>
          <w:rFonts w:hAnsi="Times New Roman"/>
        </w:rPr>
        <w:t xml:space="preserve"> ‘</w:t>
      </w:r>
      <w:r>
        <w:t>fire</w:t>
      </w:r>
      <w:r>
        <w:rPr>
          <w:rFonts w:hAnsi="Times New Roman"/>
        </w:rPr>
        <w:t xml:space="preserve">’ </w:t>
      </w:r>
      <w:r>
        <w:t>&lt; *waru. \s (RG)</w:t>
      </w:r>
    </w:p>
    <w:p w14:paraId="319ADC15" w14:textId="77777777" w:rsidR="00C42BF2" w:rsidRDefault="00F80514">
      <w:pPr>
        <w:pStyle w:val="Default"/>
        <w:widowControl w:val="0"/>
        <w:tabs>
          <w:tab w:val="left" w:pos="2880"/>
        </w:tabs>
        <w:ind w:left="2880" w:hanging="2880"/>
      </w:pPr>
      <w:r>
        <w:t>\l Guurrindji</w:t>
      </w:r>
      <w:r>
        <w:tab/>
        <w:t>\w</w:t>
      </w:r>
      <w:r>
        <w:rPr>
          <w:i/>
          <w:iCs/>
        </w:rPr>
        <w:t xml:space="preserve"> walu</w:t>
      </w:r>
      <w:r>
        <w:t xml:space="preserve"> \g </w:t>
      </w:r>
      <w:r>
        <w:rPr>
          <w:rFonts w:hAnsi="Times New Roman"/>
        </w:rPr>
        <w:t>‘</w:t>
      </w:r>
      <w:r>
        <w:t>head</w:t>
      </w:r>
      <w:r>
        <w:rPr>
          <w:rFonts w:hAnsi="Times New Roman"/>
        </w:rPr>
        <w:t>’</w:t>
      </w:r>
      <w:r>
        <w:t xml:space="preserve">; </w:t>
      </w:r>
      <w:r>
        <w:rPr>
          <w:rFonts w:hAnsi="Times New Roman"/>
        </w:rPr>
        <w:t>‘</w:t>
      </w:r>
      <w:r>
        <w:t>tall</w:t>
      </w:r>
      <w:r>
        <w:rPr>
          <w:rFonts w:hAnsi="Times New Roman"/>
        </w:rPr>
        <w:t xml:space="preserve">’ </w:t>
      </w:r>
      <w:r>
        <w:t xml:space="preserve">\q Syn. </w:t>
      </w:r>
      <w:r>
        <w:rPr>
          <w:i/>
          <w:iCs/>
        </w:rPr>
        <w:t>ngalaka</w:t>
      </w:r>
      <w:r>
        <w:t xml:space="preserve">. Contrast </w:t>
      </w:r>
      <w:r>
        <w:rPr>
          <w:i/>
          <w:iCs/>
        </w:rPr>
        <w:t>warlu</w:t>
      </w:r>
      <w:r>
        <w:rPr>
          <w:rFonts w:hAnsi="Times New Roman"/>
        </w:rPr>
        <w:t xml:space="preserve"> ‘</w:t>
      </w:r>
      <w:r>
        <w:t>fire</w:t>
      </w:r>
      <w:r>
        <w:rPr>
          <w:rFonts w:hAnsi="Times New Roman"/>
        </w:rPr>
        <w:t xml:space="preserve">’ </w:t>
      </w:r>
      <w:r>
        <w:t>&lt; *waru.</w:t>
      </w:r>
    </w:p>
    <w:p w14:paraId="1CF9DBE3" w14:textId="77777777" w:rsidR="00C42BF2" w:rsidRDefault="00F80514">
      <w:pPr>
        <w:pStyle w:val="Default"/>
        <w:ind w:left="2880" w:hanging="2880"/>
        <w:rPr>
          <w:b/>
          <w:bCs/>
        </w:rPr>
      </w:pPr>
      <w:r>
        <w:t xml:space="preserve">\l </w:t>
      </w:r>
      <w:r>
        <w:rPr>
          <w:b/>
          <w:bCs/>
        </w:rPr>
        <w:t>pPNy</w:t>
      </w:r>
      <w:r>
        <w:rPr>
          <w:b/>
          <w:bCs/>
        </w:rPr>
        <w:tab/>
        <w:t>\w *walu</w:t>
      </w:r>
    </w:p>
    <w:p w14:paraId="3875472B" w14:textId="77777777" w:rsidR="00C42BF2" w:rsidRDefault="00F80514">
      <w:pPr>
        <w:pStyle w:val="Default"/>
        <w:widowControl w:val="0"/>
        <w:tabs>
          <w:tab w:val="left" w:pos="2880"/>
        </w:tabs>
        <w:ind w:left="2880" w:hanging="2880"/>
      </w:pPr>
      <w:r>
        <w:t>^^^</w:t>
      </w:r>
    </w:p>
    <w:p w14:paraId="0637FCD7" w14:textId="77777777" w:rsidR="00C42BF2" w:rsidRDefault="00F80514">
      <w:pPr>
        <w:pStyle w:val="Default"/>
        <w:widowControl w:val="0"/>
        <w:tabs>
          <w:tab w:val="left" w:pos="2880"/>
        </w:tabs>
        <w:ind w:left="2880" w:hanging="2880"/>
      </w:pPr>
      <w:r>
        <w:t>\l Djingulu</w:t>
      </w:r>
      <w:r>
        <w:tab/>
        <w:t xml:space="preserve">\w </w:t>
      </w:r>
      <w:r>
        <w:rPr>
          <w:i/>
          <w:iCs/>
        </w:rPr>
        <w:t>walu</w:t>
      </w:r>
      <w:r>
        <w:t xml:space="preserve"> \g </w:t>
      </w:r>
      <w:r>
        <w:rPr>
          <w:rFonts w:hAnsi="Times New Roman"/>
        </w:rPr>
        <w:t>‘</w:t>
      </w:r>
      <w:r>
        <w:t>forehead</w:t>
      </w:r>
      <w:r>
        <w:rPr>
          <w:rFonts w:hAnsi="Times New Roman"/>
        </w:rPr>
        <w:t xml:space="preserve">’ </w:t>
      </w:r>
      <w:r>
        <w:t>\s RP</w:t>
      </w:r>
    </w:p>
    <w:p w14:paraId="2CEB6AC5" w14:textId="77777777" w:rsidR="00C42BF2" w:rsidRDefault="00F80514">
      <w:pPr>
        <w:pStyle w:val="Default"/>
        <w:widowControl w:val="0"/>
        <w:tabs>
          <w:tab w:val="left" w:pos="2880"/>
        </w:tabs>
        <w:ind w:left="2880" w:hanging="2880"/>
      </w:pPr>
      <w:r>
        <w:t>***</w:t>
      </w:r>
    </w:p>
    <w:p w14:paraId="5E6BD6EA" w14:textId="77777777" w:rsidR="00C42BF2" w:rsidRDefault="00F80514">
      <w:pPr>
        <w:pStyle w:val="Default"/>
        <w:widowControl w:val="0"/>
        <w:tabs>
          <w:tab w:val="left" w:pos="2880"/>
        </w:tabs>
        <w:ind w:left="2880" w:hanging="2880"/>
      </w:pPr>
      <w:r>
        <w:t>\l Gupapuyngu</w:t>
      </w:r>
      <w:r>
        <w:tab/>
        <w:t>\w</w:t>
      </w:r>
      <w:r>
        <w:rPr>
          <w:i/>
          <w:iCs/>
        </w:rPr>
        <w:t xml:space="preserve"> walu</w:t>
      </w:r>
      <w:r>
        <w:t xml:space="preserve"> \g </w:t>
      </w:r>
      <w:r>
        <w:rPr>
          <w:rFonts w:hAnsi="Times New Roman"/>
        </w:rPr>
        <w:t>‘</w:t>
      </w:r>
      <w:r>
        <w:t>sun; time</w:t>
      </w:r>
      <w:r>
        <w:rPr>
          <w:rFonts w:hAnsi="Times New Roman"/>
        </w:rPr>
        <w:t xml:space="preserve">’ </w:t>
      </w:r>
      <w:r>
        <w:t>\q Probably not cognate; cf. reflexes of *malu (</w:t>
      </w:r>
      <w:r>
        <w:rPr>
          <w:rFonts w:hAnsi="Times New Roman"/>
        </w:rPr>
        <w:t>‘</w:t>
      </w:r>
      <w:r>
        <w:t>shade</w:t>
      </w:r>
      <w:r>
        <w:rPr>
          <w:rFonts w:hAnsi="Times New Roman"/>
        </w:rPr>
        <w:t>’</w:t>
      </w:r>
      <w:r>
        <w:t>), *manu (</w:t>
      </w:r>
      <w:r>
        <w:rPr>
          <w:rFonts w:hAnsi="Times New Roman"/>
        </w:rPr>
        <w:t>‘</w:t>
      </w:r>
      <w:r>
        <w:t>neck</w:t>
      </w:r>
      <w:r>
        <w:rPr>
          <w:rFonts w:hAnsi="Times New Roman"/>
        </w:rPr>
        <w:t>’</w:t>
      </w:r>
      <w:r>
        <w:t>). \s (BL-MC)</w:t>
      </w:r>
    </w:p>
    <w:p w14:paraId="6A20B68E" w14:textId="77777777" w:rsidR="00C42BF2" w:rsidRDefault="00F80514">
      <w:pPr>
        <w:pStyle w:val="Default"/>
        <w:widowControl w:val="0"/>
        <w:tabs>
          <w:tab w:val="left" w:pos="2880"/>
        </w:tabs>
        <w:ind w:left="2880" w:hanging="2880"/>
        <w:rPr>
          <w:color w:val="3366FF"/>
          <w:u w:color="3366FF"/>
        </w:rPr>
      </w:pPr>
      <w:r>
        <w:rPr>
          <w:color w:val="3366FF"/>
          <w:u w:color="3366FF"/>
        </w:rPr>
        <w:t>\l Yan-nhangu</w:t>
      </w:r>
      <w:r>
        <w:rPr>
          <w:color w:val="3366FF"/>
          <w:u w:color="3366FF"/>
        </w:rPr>
        <w:tab/>
        <w:t xml:space="preserve">\w warlirr \g </w:t>
      </w:r>
      <w:r>
        <w:rPr>
          <w:rFonts w:hAnsi="Times New Roman"/>
          <w:color w:val="3366FF"/>
          <w:u w:color="3366FF"/>
        </w:rPr>
        <w:t>‘</w:t>
      </w:r>
      <w:r>
        <w:rPr>
          <w:color w:val="3366FF"/>
          <w:u w:color="3366FF"/>
        </w:rPr>
        <w:t>sun, day</w:t>
      </w:r>
      <w:r>
        <w:rPr>
          <w:rFonts w:hAnsi="Times New Roman"/>
          <w:color w:val="3366FF"/>
          <w:u w:color="3366FF"/>
        </w:rPr>
        <w:t xml:space="preserve">’ </w:t>
      </w:r>
      <w:r>
        <w:rPr>
          <w:color w:val="3366FF"/>
          <w:u w:color="3366FF"/>
        </w:rPr>
        <w:t>\s CB</w:t>
      </w:r>
    </w:p>
    <w:p w14:paraId="040866D7" w14:textId="77777777" w:rsidR="00C42BF2" w:rsidRDefault="00F80514">
      <w:pPr>
        <w:pStyle w:val="Default"/>
        <w:widowControl w:val="0"/>
        <w:tabs>
          <w:tab w:val="left" w:pos="2880"/>
        </w:tabs>
        <w:ind w:left="2880" w:hanging="2880"/>
      </w:pPr>
      <w:r>
        <w:t>***</w:t>
      </w:r>
    </w:p>
    <w:p w14:paraId="515E063E" w14:textId="77777777" w:rsidR="00C42BF2" w:rsidRDefault="00F80514">
      <w:pPr>
        <w:pStyle w:val="Default"/>
        <w:widowControl w:val="0"/>
        <w:tabs>
          <w:tab w:val="left" w:pos="2880"/>
        </w:tabs>
        <w:ind w:left="2880" w:hanging="2880"/>
      </w:pPr>
      <w:r>
        <w:t>\l Yorta Yorta</w:t>
      </w:r>
      <w:r>
        <w:tab/>
        <w:t>\w</w:t>
      </w:r>
      <w:r>
        <w:rPr>
          <w:i/>
          <w:iCs/>
        </w:rPr>
        <w:t xml:space="preserve"> walu</w:t>
      </w:r>
      <w:r>
        <w:t xml:space="preserve"> \g </w:t>
      </w:r>
      <w:r>
        <w:rPr>
          <w:rFonts w:hAnsi="Times New Roman"/>
        </w:rPr>
        <w:t>‘</w:t>
      </w:r>
      <w:r>
        <w:t>leaf</w:t>
      </w:r>
      <w:r>
        <w:rPr>
          <w:rFonts w:hAnsi="Times New Roman"/>
        </w:rPr>
        <w:t xml:space="preserve">’ </w:t>
      </w:r>
      <w:r>
        <w:t>\s (B&amp;M)</w:t>
      </w:r>
    </w:p>
    <w:p w14:paraId="1F2264F2" w14:textId="77777777" w:rsidR="00C42BF2" w:rsidRDefault="00F80514">
      <w:pPr>
        <w:pStyle w:val="Default"/>
        <w:widowControl w:val="0"/>
        <w:tabs>
          <w:tab w:val="left" w:pos="2880"/>
        </w:tabs>
        <w:ind w:left="2880" w:hanging="2880"/>
      </w:pPr>
      <w:r>
        <w:t>***</w:t>
      </w:r>
    </w:p>
    <w:p w14:paraId="05876B63" w14:textId="77777777" w:rsidR="00C42BF2" w:rsidRDefault="00F80514">
      <w:pPr>
        <w:pStyle w:val="Default"/>
        <w:widowControl w:val="0"/>
        <w:tabs>
          <w:tab w:val="left" w:pos="2880"/>
        </w:tabs>
        <w:ind w:left="2880" w:hanging="2880"/>
      </w:pPr>
      <w:r>
        <w:t>\l Adnyamathanha</w:t>
      </w:r>
      <w:r>
        <w:tab/>
        <w:t xml:space="preserve">\w </w:t>
      </w:r>
      <w:r>
        <w:rPr>
          <w:i/>
          <w:iCs/>
        </w:rPr>
        <w:t>wardlu-wardlu</w:t>
      </w:r>
      <w:r>
        <w:t xml:space="preserve"> \g </w:t>
      </w:r>
      <w:r>
        <w:rPr>
          <w:rFonts w:hAnsi="Times New Roman"/>
        </w:rPr>
        <w:t>‘</w:t>
      </w:r>
      <w:r>
        <w:t>ears</w:t>
      </w:r>
      <w:r>
        <w:rPr>
          <w:rFonts w:hAnsi="Times New Roman"/>
        </w:rPr>
        <w:t xml:space="preserve">’ </w:t>
      </w:r>
      <w:r>
        <w:t xml:space="preserve">\q </w:t>
      </w:r>
      <w:r>
        <w:rPr>
          <w:rFonts w:hAnsi="Times New Roman"/>
        </w:rPr>
        <w:t>“</w:t>
      </w:r>
      <w:r>
        <w:t>Old word.</w:t>
      </w:r>
      <w:r>
        <w:rPr>
          <w:rFonts w:hAnsi="Times New Roman"/>
        </w:rPr>
        <w:t xml:space="preserve">” </w:t>
      </w:r>
      <w:r>
        <w:t>\s Mc&amp;Mc</w:t>
      </w:r>
    </w:p>
    <w:p w14:paraId="372F75C7" w14:textId="77777777" w:rsidR="00C42BF2" w:rsidRDefault="00C42BF2">
      <w:pPr>
        <w:pStyle w:val="Default"/>
        <w:widowControl w:val="0"/>
        <w:tabs>
          <w:tab w:val="left" w:pos="2880"/>
        </w:tabs>
        <w:ind w:left="2880" w:hanging="2880"/>
      </w:pPr>
    </w:p>
    <w:p w14:paraId="32C631B4" w14:textId="77777777" w:rsidR="00C42BF2" w:rsidRDefault="00C42BF2">
      <w:pPr>
        <w:pStyle w:val="Default"/>
        <w:widowControl w:val="0"/>
        <w:tabs>
          <w:tab w:val="left" w:pos="2880"/>
        </w:tabs>
        <w:ind w:left="2880" w:hanging="2880"/>
      </w:pPr>
    </w:p>
    <w:p w14:paraId="786D9B22" w14:textId="77777777" w:rsidR="00C42BF2" w:rsidRDefault="00F80514">
      <w:pPr>
        <w:pStyle w:val="Default"/>
        <w:widowControl w:val="0"/>
        <w:tabs>
          <w:tab w:val="left" w:pos="2880"/>
        </w:tabs>
        <w:ind w:left="2880" w:hanging="2880"/>
        <w:rPr>
          <w:b/>
          <w:bCs/>
        </w:rPr>
      </w:pPr>
      <w:r>
        <w:t xml:space="preserve">\e </w:t>
      </w:r>
      <w:r>
        <w:rPr>
          <w:b/>
          <w:bCs/>
        </w:rPr>
        <w:t>*warlparra</w:t>
      </w:r>
    </w:p>
    <w:p w14:paraId="1FE551E7" w14:textId="77777777" w:rsidR="00C42BF2" w:rsidRDefault="00F80514">
      <w:pPr>
        <w:pStyle w:val="Default"/>
        <w:widowControl w:val="0"/>
        <w:tabs>
          <w:tab w:val="left" w:pos="2880"/>
        </w:tabs>
        <w:ind w:left="2880" w:hanging="2880"/>
      </w:pPr>
      <w:r>
        <w:t xml:space="preserve">\t </w:t>
      </w:r>
      <w:r>
        <w:rPr>
          <w:rFonts w:hAnsi="Times New Roman"/>
        </w:rPr>
        <w:t>‘</w:t>
      </w:r>
      <w:r>
        <w:t>spearthrower</w:t>
      </w:r>
      <w:r>
        <w:rPr>
          <w:rFonts w:hAnsi="Times New Roman"/>
        </w:rPr>
        <w:t>’</w:t>
      </w:r>
    </w:p>
    <w:p w14:paraId="3B83C9C9" w14:textId="77777777" w:rsidR="00C42BF2" w:rsidRDefault="00F80514">
      <w:pPr>
        <w:pStyle w:val="Default"/>
        <w:widowControl w:val="0"/>
        <w:tabs>
          <w:tab w:val="left" w:pos="2880"/>
        </w:tabs>
        <w:ind w:left="2880" w:hanging="2880"/>
      </w:pPr>
      <w:r>
        <w:t>\b n</w:t>
      </w:r>
    </w:p>
    <w:p w14:paraId="49E0E6B5" w14:textId="77777777" w:rsidR="00C42BF2" w:rsidRDefault="00F80514">
      <w:pPr>
        <w:pStyle w:val="Default"/>
        <w:widowControl w:val="0"/>
        <w:tabs>
          <w:tab w:val="left" w:pos="2880"/>
        </w:tabs>
        <w:ind w:left="2880" w:hanging="2880"/>
      </w:pPr>
      <w:r>
        <w:t>\c T</w:t>
      </w:r>
    </w:p>
    <w:p w14:paraId="53FF7A8E" w14:textId="77777777" w:rsidR="00C42BF2" w:rsidRDefault="00F80514">
      <w:pPr>
        <w:pStyle w:val="Default"/>
        <w:widowControl w:val="0"/>
        <w:tabs>
          <w:tab w:val="left" w:pos="2880"/>
        </w:tabs>
        <w:ind w:left="2880" w:hanging="2880"/>
      </w:pPr>
      <w:r>
        <w:t>\x See also *culi, *wamVrra.</w:t>
      </w:r>
    </w:p>
    <w:p w14:paraId="0B0D7A66" w14:textId="77777777" w:rsidR="00C42BF2" w:rsidRDefault="00F80514">
      <w:pPr>
        <w:pStyle w:val="Default"/>
        <w:widowControl w:val="0"/>
        <w:tabs>
          <w:tab w:val="left" w:pos="2880"/>
        </w:tabs>
        <w:ind w:left="2880" w:hanging="2880"/>
      </w:pPr>
      <w:r>
        <w:t>\l Panyjima</w:t>
      </w:r>
      <w:r>
        <w:tab/>
        <w:t xml:space="preserve">\w warlparra \g </w:t>
      </w:r>
      <w:r>
        <w:rPr>
          <w:rFonts w:hAnsi="Times New Roman"/>
        </w:rPr>
        <w:t>‘</w:t>
      </w:r>
      <w:r>
        <w:t>spear thrower</w:t>
      </w:r>
      <w:r>
        <w:rPr>
          <w:rFonts w:hAnsi="Times New Roman"/>
        </w:rPr>
        <w:t xml:space="preserve">’ </w:t>
      </w:r>
      <w:r>
        <w:t>\s AD</w:t>
      </w:r>
    </w:p>
    <w:p w14:paraId="1F1D423F" w14:textId="77777777" w:rsidR="00C42BF2" w:rsidRDefault="00F80514">
      <w:pPr>
        <w:pStyle w:val="Default"/>
        <w:widowControl w:val="0"/>
        <w:tabs>
          <w:tab w:val="left" w:pos="2880"/>
        </w:tabs>
        <w:ind w:left="2880" w:hanging="2880"/>
      </w:pPr>
      <w:r>
        <w:t>\l Nyamal</w:t>
      </w:r>
      <w:r>
        <w:tab/>
        <w:t xml:space="preserve">\w walparra \g </w:t>
      </w:r>
      <w:r>
        <w:rPr>
          <w:rFonts w:hAnsi="Times New Roman"/>
        </w:rPr>
        <w:t>‘</w:t>
      </w:r>
      <w:r>
        <w:t>spearthrower</w:t>
      </w:r>
      <w:r>
        <w:rPr>
          <w:rFonts w:hAnsi="Times New Roman"/>
        </w:rPr>
        <w:t xml:space="preserve">’ </w:t>
      </w:r>
      <w:r>
        <w:t>\s GNOG</w:t>
      </w:r>
    </w:p>
    <w:p w14:paraId="40831E4A" w14:textId="77777777" w:rsidR="00C42BF2" w:rsidRDefault="00F80514">
      <w:pPr>
        <w:pStyle w:val="Default"/>
        <w:widowControl w:val="0"/>
        <w:tabs>
          <w:tab w:val="left" w:pos="2880"/>
        </w:tabs>
        <w:ind w:left="2880" w:hanging="2880"/>
      </w:pPr>
      <w:r>
        <w:t>\l Yindjibarndi</w:t>
      </w:r>
      <w:r>
        <w:tab/>
        <w:t xml:space="preserve">\w warlparra \g </w:t>
      </w:r>
      <w:r>
        <w:rPr>
          <w:rFonts w:hAnsi="Times New Roman"/>
        </w:rPr>
        <w:t>‘</w:t>
      </w:r>
      <w:r>
        <w:t>spearthrower \q Not in FW. \s GNOG</w:t>
      </w:r>
    </w:p>
    <w:p w14:paraId="012DC797" w14:textId="77777777" w:rsidR="00C42BF2" w:rsidRDefault="00F80514">
      <w:pPr>
        <w:pStyle w:val="Default"/>
        <w:widowControl w:val="0"/>
        <w:tabs>
          <w:tab w:val="left" w:pos="2880"/>
        </w:tabs>
        <w:ind w:left="2880" w:hanging="2880"/>
      </w:pPr>
      <w:r>
        <w:t xml:space="preserve">\l </w:t>
      </w:r>
      <w:r>
        <w:rPr>
          <w:b/>
          <w:bCs/>
        </w:rPr>
        <w:t>pNgayarda</w:t>
      </w:r>
      <w:r>
        <w:rPr>
          <w:b/>
          <w:bCs/>
        </w:rPr>
        <w:tab/>
        <w:t>\w *warlparra</w:t>
      </w:r>
      <w:r>
        <w:t xml:space="preserve"> \g </w:t>
      </w:r>
      <w:r>
        <w:rPr>
          <w:rFonts w:hAnsi="Times New Roman"/>
        </w:rPr>
        <w:t>‘</w:t>
      </w:r>
      <w:r>
        <w:t>spearthrower</w:t>
      </w:r>
      <w:r>
        <w:rPr>
          <w:rFonts w:hAnsi="Times New Roman"/>
        </w:rPr>
        <w:t xml:space="preserve">’ </w:t>
      </w:r>
      <w:r>
        <w:t>\s GNOG #412</w:t>
      </w:r>
    </w:p>
    <w:p w14:paraId="544EA300" w14:textId="77777777" w:rsidR="00C42BF2" w:rsidRDefault="00C42BF2">
      <w:pPr>
        <w:pStyle w:val="Default"/>
        <w:widowControl w:val="0"/>
        <w:tabs>
          <w:tab w:val="left" w:pos="2880"/>
        </w:tabs>
        <w:ind w:left="2880" w:hanging="2880"/>
      </w:pPr>
    </w:p>
    <w:p w14:paraId="67D02B36" w14:textId="77777777" w:rsidR="00C42BF2" w:rsidRDefault="00C42BF2">
      <w:pPr>
        <w:pStyle w:val="Default"/>
        <w:widowControl w:val="0"/>
        <w:tabs>
          <w:tab w:val="left" w:pos="2880"/>
        </w:tabs>
        <w:ind w:left="2880" w:hanging="2880"/>
      </w:pPr>
    </w:p>
    <w:p w14:paraId="3816B7B8" w14:textId="77777777" w:rsidR="00C42BF2" w:rsidRDefault="00F80514">
      <w:pPr>
        <w:pStyle w:val="Default"/>
        <w:widowControl w:val="0"/>
        <w:tabs>
          <w:tab w:val="left" w:pos="2880"/>
        </w:tabs>
        <w:ind w:left="2880" w:hanging="2880"/>
        <w:rPr>
          <w:b/>
          <w:bCs/>
        </w:rPr>
      </w:pPr>
      <w:r>
        <w:t xml:space="preserve">\e </w:t>
      </w:r>
      <w:r>
        <w:rPr>
          <w:b/>
          <w:bCs/>
        </w:rPr>
        <w:t>*wa{a</w:t>
      </w:r>
    </w:p>
    <w:p w14:paraId="5A92E668" w14:textId="77777777" w:rsidR="00C42BF2" w:rsidRDefault="00F80514">
      <w:pPr>
        <w:pStyle w:val="Default"/>
        <w:widowControl w:val="0"/>
        <w:tabs>
          <w:tab w:val="left" w:pos="2880"/>
        </w:tabs>
        <w:ind w:left="2880" w:hanging="2880"/>
      </w:pPr>
      <w:r>
        <w:t xml:space="preserve">\t </w:t>
      </w:r>
      <w:r>
        <w:rPr>
          <w:rFonts w:hAnsi="Times New Roman"/>
        </w:rPr>
        <w:t>‘</w:t>
      </w:r>
      <w:r>
        <w:t>earth, dirt</w:t>
      </w:r>
      <w:r>
        <w:rPr>
          <w:rFonts w:hAnsi="Times New Roman"/>
        </w:rPr>
        <w:t>’</w:t>
      </w:r>
    </w:p>
    <w:p w14:paraId="509E1872" w14:textId="77777777" w:rsidR="00C42BF2" w:rsidRDefault="00F80514">
      <w:pPr>
        <w:pStyle w:val="Default"/>
        <w:widowControl w:val="0"/>
        <w:tabs>
          <w:tab w:val="left" w:pos="2880"/>
        </w:tabs>
        <w:ind w:left="2880" w:hanging="2880"/>
      </w:pPr>
      <w:r>
        <w:t>\b n</w:t>
      </w:r>
    </w:p>
    <w:p w14:paraId="5C1CA022" w14:textId="77777777" w:rsidR="00C42BF2" w:rsidRDefault="00F80514">
      <w:pPr>
        <w:pStyle w:val="Default"/>
        <w:widowControl w:val="0"/>
        <w:tabs>
          <w:tab w:val="left" w:pos="2880"/>
        </w:tabs>
        <w:ind w:left="2880" w:hanging="2880"/>
      </w:pPr>
      <w:r>
        <w:t>\c E</w:t>
      </w:r>
    </w:p>
    <w:p w14:paraId="51382692" w14:textId="77777777" w:rsidR="00C42BF2" w:rsidRDefault="00F80514">
      <w:pPr>
        <w:pStyle w:val="Default"/>
        <w:widowControl w:val="0"/>
        <w:tabs>
          <w:tab w:val="left" w:pos="2880"/>
        </w:tabs>
        <w:ind w:left="2880" w:hanging="2880"/>
      </w:pPr>
      <w:r>
        <w:t>\l Walmajarri</w:t>
      </w:r>
      <w:r>
        <w:tab/>
        <w:t xml:space="preserve">\w wa{arra \g </w:t>
      </w:r>
      <w:r>
        <w:rPr>
          <w:rFonts w:hAnsi="Times New Roman"/>
        </w:rPr>
        <w:t>‘</w:t>
      </w:r>
      <w:r>
        <w:t>sand</w:t>
      </w:r>
      <w:r>
        <w:rPr>
          <w:rFonts w:hAnsi="Times New Roman"/>
        </w:rPr>
        <w:t xml:space="preserve">’ </w:t>
      </w:r>
      <w:r>
        <w:t>\s JHd</w:t>
      </w:r>
    </w:p>
    <w:p w14:paraId="722C904B" w14:textId="77777777" w:rsidR="00C42BF2" w:rsidRDefault="00F80514">
      <w:pPr>
        <w:pStyle w:val="Default"/>
        <w:widowControl w:val="0"/>
        <w:tabs>
          <w:tab w:val="left" w:pos="2880"/>
        </w:tabs>
        <w:ind w:left="2880" w:hanging="2880"/>
        <w:rPr>
          <w:b/>
          <w:bCs/>
        </w:rPr>
      </w:pPr>
      <w:r>
        <w:t xml:space="preserve">\e </w:t>
      </w:r>
      <w:r>
        <w:rPr>
          <w:b/>
          <w:bCs/>
        </w:rPr>
        <w:t>*wa{u</w:t>
      </w:r>
    </w:p>
    <w:p w14:paraId="32A8849C" w14:textId="77777777" w:rsidR="00C42BF2" w:rsidRDefault="00F80514">
      <w:pPr>
        <w:pStyle w:val="Default"/>
        <w:widowControl w:val="0"/>
        <w:tabs>
          <w:tab w:val="left" w:pos="2880"/>
        </w:tabs>
        <w:ind w:left="2880" w:hanging="2880"/>
      </w:pPr>
      <w:r>
        <w:t xml:space="preserve">\t </w:t>
      </w:r>
      <w:r>
        <w:rPr>
          <w:rFonts w:hAnsi="Times New Roman"/>
        </w:rPr>
        <w:t>‘</w:t>
      </w:r>
      <w:r>
        <w:t>earth, dirt</w:t>
      </w:r>
      <w:r>
        <w:rPr>
          <w:rFonts w:hAnsi="Times New Roman"/>
        </w:rPr>
        <w:t>’</w:t>
      </w:r>
    </w:p>
    <w:p w14:paraId="05F415CA" w14:textId="77777777" w:rsidR="00C42BF2" w:rsidRDefault="00F80514">
      <w:pPr>
        <w:pStyle w:val="Default"/>
        <w:widowControl w:val="0"/>
        <w:tabs>
          <w:tab w:val="left" w:pos="2880"/>
        </w:tabs>
        <w:ind w:left="2880" w:hanging="2880"/>
      </w:pPr>
      <w:r>
        <w:t>\b n</w:t>
      </w:r>
    </w:p>
    <w:p w14:paraId="7FF493F0" w14:textId="77777777" w:rsidR="00C42BF2" w:rsidRDefault="00F80514">
      <w:pPr>
        <w:pStyle w:val="Default"/>
        <w:widowControl w:val="0"/>
        <w:tabs>
          <w:tab w:val="left" w:pos="2880"/>
        </w:tabs>
        <w:ind w:left="2880" w:hanging="2880"/>
      </w:pPr>
      <w:r>
        <w:t>\c E</w:t>
      </w:r>
    </w:p>
    <w:p w14:paraId="64DC48CF" w14:textId="77777777" w:rsidR="00C42BF2" w:rsidRDefault="00F80514">
      <w:pPr>
        <w:pStyle w:val="Default"/>
        <w:widowControl w:val="0"/>
        <w:tabs>
          <w:tab w:val="left" w:pos="2880"/>
        </w:tabs>
        <w:ind w:left="2880" w:hanging="2880"/>
      </w:pPr>
      <w:r>
        <w:lastRenderedPageBreak/>
        <w:t>\l Guyani</w:t>
      </w:r>
      <w:r>
        <w:tab/>
        <w:t xml:space="preserve">\w wadlu \g </w:t>
      </w:r>
      <w:r>
        <w:rPr>
          <w:rFonts w:hAnsi="Times New Roman"/>
        </w:rPr>
        <w:t>‘</w:t>
      </w:r>
      <w:r>
        <w:t>cave</w:t>
      </w:r>
      <w:r>
        <w:rPr>
          <w:rFonts w:hAnsi="Times New Roman"/>
        </w:rPr>
        <w:t xml:space="preserve">’ </w:t>
      </w:r>
      <w:r>
        <w:t>\s CB/R</w:t>
      </w:r>
    </w:p>
    <w:p w14:paraId="71E21951" w14:textId="77777777" w:rsidR="00C42BF2" w:rsidRDefault="00F80514">
      <w:pPr>
        <w:pStyle w:val="Default"/>
        <w:widowControl w:val="0"/>
        <w:tabs>
          <w:tab w:val="left" w:pos="2880"/>
        </w:tabs>
        <w:ind w:left="2880" w:hanging="2880"/>
      </w:pPr>
      <w:r>
        <w:t>\l Jiwarli</w:t>
      </w:r>
      <w:r>
        <w:tab/>
        <w:t xml:space="preserve">\w walhu \g </w:t>
      </w:r>
      <w:r>
        <w:rPr>
          <w:rFonts w:hAnsi="Times New Roman"/>
        </w:rPr>
        <w:t>‘</w:t>
      </w:r>
      <w:r>
        <w:t>hole; cave</w:t>
      </w:r>
      <w:r>
        <w:rPr>
          <w:rFonts w:hAnsi="Times New Roman"/>
        </w:rPr>
        <w:t xml:space="preserve">’ </w:t>
      </w:r>
      <w:r>
        <w:t>\s PA</w:t>
      </w:r>
    </w:p>
    <w:p w14:paraId="09F23CC1" w14:textId="77777777" w:rsidR="00C42BF2" w:rsidRDefault="00F80514">
      <w:pPr>
        <w:pStyle w:val="Default"/>
        <w:widowControl w:val="0"/>
        <w:tabs>
          <w:tab w:val="left" w:pos="2880"/>
        </w:tabs>
        <w:ind w:left="2880" w:hanging="2880"/>
      </w:pPr>
      <w:r>
        <w:t>\l Warriyangka</w:t>
      </w:r>
      <w:r>
        <w:tab/>
        <w:t xml:space="preserve">\w walhu \g </w:t>
      </w:r>
      <w:r>
        <w:rPr>
          <w:rFonts w:hAnsi="Times New Roman"/>
        </w:rPr>
        <w:t>‘</w:t>
      </w:r>
      <w:r>
        <w:t>hole; cave</w:t>
      </w:r>
      <w:r>
        <w:rPr>
          <w:rFonts w:hAnsi="Times New Roman"/>
        </w:rPr>
        <w:t xml:space="preserve">’ </w:t>
      </w:r>
      <w:r>
        <w:t>\s PA</w:t>
      </w:r>
    </w:p>
    <w:p w14:paraId="2D116333" w14:textId="77777777" w:rsidR="00C42BF2" w:rsidRDefault="00C42BF2">
      <w:pPr>
        <w:pStyle w:val="Default"/>
        <w:widowControl w:val="0"/>
        <w:tabs>
          <w:tab w:val="left" w:pos="2880"/>
        </w:tabs>
        <w:ind w:left="2880" w:hanging="2880"/>
      </w:pPr>
    </w:p>
    <w:p w14:paraId="0F176004" w14:textId="77777777" w:rsidR="00C42BF2" w:rsidRDefault="00C42BF2">
      <w:pPr>
        <w:pStyle w:val="Default"/>
        <w:widowControl w:val="0"/>
        <w:tabs>
          <w:tab w:val="left" w:pos="2880"/>
        </w:tabs>
        <w:ind w:left="2880" w:hanging="2880"/>
      </w:pPr>
    </w:p>
    <w:p w14:paraId="0ECB2DAE" w14:textId="77777777" w:rsidR="00C42BF2" w:rsidRDefault="00F80514">
      <w:pPr>
        <w:pStyle w:val="Default"/>
        <w:widowControl w:val="0"/>
        <w:tabs>
          <w:tab w:val="left" w:pos="2880"/>
        </w:tabs>
        <w:ind w:left="2880" w:hanging="2880"/>
        <w:rPr>
          <w:b/>
          <w:bCs/>
        </w:rPr>
      </w:pPr>
      <w:r>
        <w:t xml:space="preserve">\e </w:t>
      </w:r>
      <w:r>
        <w:rPr>
          <w:b/>
          <w:bCs/>
        </w:rPr>
        <w:t>*wa{a</w:t>
      </w:r>
    </w:p>
    <w:p w14:paraId="23A436D7" w14:textId="77777777" w:rsidR="00C42BF2" w:rsidRDefault="00F80514">
      <w:pPr>
        <w:pStyle w:val="Default"/>
        <w:widowControl w:val="0"/>
        <w:tabs>
          <w:tab w:val="left" w:pos="2880"/>
        </w:tabs>
        <w:ind w:left="2880" w:hanging="2880"/>
      </w:pPr>
      <w:r>
        <w:t xml:space="preserve">\t </w:t>
      </w:r>
      <w:r>
        <w:rPr>
          <w:rFonts w:hAnsi="Times New Roman"/>
        </w:rPr>
        <w:t>‘</w:t>
      </w:r>
      <w:r>
        <w:t>not</w:t>
      </w:r>
      <w:r>
        <w:rPr>
          <w:rFonts w:hAnsi="Times New Roman"/>
        </w:rPr>
        <w:t>’</w:t>
      </w:r>
    </w:p>
    <w:p w14:paraId="6DD8ACA5" w14:textId="77777777" w:rsidR="00C42BF2" w:rsidRDefault="00F80514">
      <w:pPr>
        <w:pStyle w:val="Default"/>
        <w:widowControl w:val="0"/>
        <w:tabs>
          <w:tab w:val="left" w:pos="2880"/>
        </w:tabs>
        <w:ind w:left="2880" w:hanging="2880"/>
      </w:pPr>
      <w:r>
        <w:t>\b particle</w:t>
      </w:r>
    </w:p>
    <w:p w14:paraId="2C642E47" w14:textId="77777777" w:rsidR="00C42BF2" w:rsidRDefault="00F80514">
      <w:pPr>
        <w:pStyle w:val="Default"/>
        <w:widowControl w:val="0"/>
        <w:tabs>
          <w:tab w:val="left" w:pos="2880"/>
        </w:tabs>
        <w:ind w:left="2880" w:hanging="2880"/>
      </w:pPr>
      <w:r>
        <w:t>\x See especially *wala; also *kari, *wi:ya, etc.</w:t>
      </w:r>
    </w:p>
    <w:p w14:paraId="1A5028D8" w14:textId="77777777" w:rsidR="00C42BF2" w:rsidRDefault="00F80514">
      <w:pPr>
        <w:pStyle w:val="Default"/>
        <w:widowControl w:val="0"/>
        <w:tabs>
          <w:tab w:val="left" w:pos="2880"/>
        </w:tabs>
        <w:ind w:left="2880" w:hanging="2880"/>
      </w:pPr>
      <w:r>
        <w:t>\l Wangkumarra</w:t>
      </w:r>
      <w:r>
        <w:tab/>
        <w:t xml:space="preserve">\w wa{a \g </w:t>
      </w:r>
      <w:r>
        <w:rPr>
          <w:rFonts w:hAnsi="Times New Roman"/>
        </w:rPr>
        <w:t>‘</w:t>
      </w:r>
      <w:r>
        <w:t>none, nothing; not; no</w:t>
      </w:r>
      <w:r>
        <w:rPr>
          <w:rFonts w:hAnsi="Times New Roman"/>
        </w:rPr>
        <w:t xml:space="preserve">’ </w:t>
      </w:r>
      <w:r>
        <w:t>\s GB</w:t>
      </w:r>
    </w:p>
    <w:p w14:paraId="103BB226" w14:textId="77777777" w:rsidR="00C42BF2" w:rsidRDefault="00F80514">
      <w:pPr>
        <w:pStyle w:val="Default"/>
        <w:widowControl w:val="0"/>
        <w:tabs>
          <w:tab w:val="left" w:pos="2880"/>
        </w:tabs>
        <w:ind w:left="2880" w:hanging="2880"/>
      </w:pPr>
      <w:r>
        <w:t>\l Wangkumarra (Garlali)</w:t>
      </w:r>
      <w:r>
        <w:tab/>
        <w:t>\w wa{a \g (negative) \s M&amp;W</w:t>
      </w:r>
    </w:p>
    <w:p w14:paraId="5D2E20D0" w14:textId="77777777" w:rsidR="00C42BF2" w:rsidRDefault="00C42BF2">
      <w:pPr>
        <w:pStyle w:val="Default"/>
        <w:widowControl w:val="0"/>
        <w:tabs>
          <w:tab w:val="left" w:pos="2880"/>
        </w:tabs>
        <w:ind w:left="2880" w:hanging="2880"/>
      </w:pPr>
    </w:p>
    <w:p w14:paraId="4DADB091" w14:textId="77777777" w:rsidR="00C42BF2" w:rsidRDefault="00C42BF2">
      <w:pPr>
        <w:pStyle w:val="Default"/>
        <w:widowControl w:val="0"/>
        <w:tabs>
          <w:tab w:val="left" w:pos="2880"/>
        </w:tabs>
        <w:ind w:left="2880" w:hanging="2880"/>
      </w:pPr>
    </w:p>
    <w:p w14:paraId="1B5B7ED3" w14:textId="77777777" w:rsidR="00C42BF2" w:rsidRDefault="00F80514">
      <w:pPr>
        <w:pStyle w:val="Default"/>
        <w:widowControl w:val="0"/>
        <w:tabs>
          <w:tab w:val="left" w:pos="2880"/>
        </w:tabs>
        <w:ind w:left="2880" w:hanging="2880"/>
        <w:rPr>
          <w:b/>
          <w:bCs/>
          <w:color w:val="000080"/>
          <w:u w:color="000080"/>
        </w:rPr>
      </w:pPr>
      <w:r>
        <w:rPr>
          <w:color w:val="000080"/>
          <w:u w:color="000080"/>
        </w:rPr>
        <w:t xml:space="preserve">\e </w:t>
      </w:r>
      <w:r>
        <w:rPr>
          <w:b/>
          <w:bCs/>
          <w:color w:val="000080"/>
          <w:u w:color="000080"/>
        </w:rPr>
        <w:t>*wa{kan</w:t>
      </w:r>
    </w:p>
    <w:p w14:paraId="201D1775" w14:textId="77777777" w:rsidR="00C42BF2" w:rsidRDefault="00F80514">
      <w:pPr>
        <w:pStyle w:val="Default"/>
        <w:widowControl w:val="0"/>
        <w:tabs>
          <w:tab w:val="left" w:pos="2880"/>
        </w:tabs>
        <w:ind w:left="2880" w:hanging="2880"/>
        <w:rPr>
          <w:color w:val="000080"/>
          <w:u w:color="000080"/>
        </w:rPr>
      </w:pPr>
      <w:r>
        <w:rPr>
          <w:color w:val="000080"/>
          <w:u w:color="000080"/>
        </w:rPr>
        <w:t xml:space="preserve">\t </w:t>
      </w:r>
      <w:r>
        <w:rPr>
          <w:rFonts w:hAnsi="Times New Roman"/>
          <w:color w:val="000080"/>
          <w:u w:color="000080"/>
        </w:rPr>
        <w:t>‘</w:t>
      </w:r>
      <w:r>
        <w:rPr>
          <w:color w:val="000080"/>
          <w:u w:color="000080"/>
        </w:rPr>
        <w:t>nape</w:t>
      </w:r>
      <w:r>
        <w:rPr>
          <w:rFonts w:hAnsi="Times New Roman"/>
          <w:color w:val="000080"/>
          <w:u w:color="000080"/>
        </w:rPr>
        <w:t>’</w:t>
      </w:r>
    </w:p>
    <w:p w14:paraId="17199CD4" w14:textId="77777777" w:rsidR="00C42BF2" w:rsidRDefault="00F80514">
      <w:pPr>
        <w:pStyle w:val="Default"/>
        <w:widowControl w:val="0"/>
        <w:tabs>
          <w:tab w:val="left" w:pos="2880"/>
        </w:tabs>
        <w:ind w:left="2880" w:hanging="2880"/>
        <w:rPr>
          <w:color w:val="000080"/>
          <w:u w:color="000080"/>
        </w:rPr>
      </w:pPr>
      <w:r>
        <w:rPr>
          <w:color w:val="000080"/>
          <w:u w:color="000080"/>
        </w:rPr>
        <w:t>\b n</w:t>
      </w:r>
    </w:p>
    <w:p w14:paraId="4CA222C4" w14:textId="77777777" w:rsidR="00C42BF2" w:rsidRDefault="00F80514">
      <w:pPr>
        <w:pStyle w:val="Default"/>
        <w:widowControl w:val="0"/>
        <w:tabs>
          <w:tab w:val="left" w:pos="2880"/>
        </w:tabs>
        <w:ind w:left="2880" w:hanging="2880"/>
        <w:rPr>
          <w:color w:val="000080"/>
          <w:u w:color="000080"/>
        </w:rPr>
      </w:pPr>
      <w:r>
        <w:rPr>
          <w:color w:val="000080"/>
          <w:u w:color="000080"/>
        </w:rPr>
        <w:t>\c B</w:t>
      </w:r>
    </w:p>
    <w:p w14:paraId="031CAA6C" w14:textId="77777777" w:rsidR="00C42BF2" w:rsidRDefault="00F80514">
      <w:pPr>
        <w:pStyle w:val="Default"/>
        <w:widowControl w:val="0"/>
        <w:tabs>
          <w:tab w:val="left" w:pos="2880"/>
        </w:tabs>
        <w:ind w:left="2880" w:hanging="2880"/>
        <w:rPr>
          <w:color w:val="000080"/>
          <w:u w:color="000080"/>
        </w:rPr>
      </w:pPr>
      <w:r>
        <w:rPr>
          <w:color w:val="000080"/>
          <w:u w:color="000080"/>
        </w:rPr>
        <w:t>\l WMungknh</w:t>
      </w:r>
      <w:r>
        <w:rPr>
          <w:color w:val="000080"/>
          <w:u w:color="000080"/>
        </w:rPr>
        <w:tab/>
        <w:t xml:space="preserve">\w wa:ykan \g </w:t>
      </w:r>
      <w:r>
        <w:rPr>
          <w:rFonts w:hAnsi="Times New Roman"/>
          <w:color w:val="000080"/>
          <w:u w:color="000080"/>
        </w:rPr>
        <w:t>‘</w:t>
      </w:r>
      <w:r>
        <w:rPr>
          <w:color w:val="000080"/>
          <w:u w:color="000080"/>
        </w:rPr>
        <w:t>nape</w:t>
      </w:r>
      <w:r>
        <w:rPr>
          <w:rFonts w:hAnsi="Times New Roman"/>
          <w:color w:val="000080"/>
          <w:u w:color="000080"/>
        </w:rPr>
        <w:t>’</w:t>
      </w:r>
    </w:p>
    <w:p w14:paraId="7DC2B651" w14:textId="77777777" w:rsidR="00C42BF2" w:rsidRDefault="00F80514">
      <w:pPr>
        <w:pStyle w:val="Default"/>
        <w:widowControl w:val="0"/>
        <w:tabs>
          <w:tab w:val="left" w:pos="2880"/>
        </w:tabs>
        <w:ind w:left="2880" w:hanging="2880"/>
        <w:rPr>
          <w:color w:val="000080"/>
          <w:u w:color="000080"/>
        </w:rPr>
      </w:pPr>
      <w:r>
        <w:rPr>
          <w:color w:val="000080"/>
          <w:u w:color="000080"/>
        </w:rPr>
        <w:t>\l Nyamal</w:t>
      </w:r>
      <w:r>
        <w:rPr>
          <w:color w:val="000080"/>
          <w:u w:color="000080"/>
        </w:rPr>
        <w:tab/>
        <w:t xml:space="preserve">\w wa{ka.ri \g </w:t>
      </w:r>
      <w:r>
        <w:rPr>
          <w:rFonts w:hAnsi="Times New Roman"/>
          <w:color w:val="000080"/>
          <w:u w:color="000080"/>
        </w:rPr>
        <w:t>‘</w:t>
      </w:r>
      <w:r>
        <w:rPr>
          <w:color w:val="000080"/>
          <w:u w:color="000080"/>
        </w:rPr>
        <w:t>nape</w:t>
      </w:r>
      <w:r>
        <w:rPr>
          <w:rFonts w:hAnsi="Times New Roman"/>
          <w:color w:val="000080"/>
          <w:u w:color="000080"/>
        </w:rPr>
        <w:t xml:space="preserve">’ </w:t>
      </w:r>
      <w:r>
        <w:rPr>
          <w:color w:val="000080"/>
          <w:u w:color="000080"/>
        </w:rPr>
        <w:t>\s Klokeid 1967</w:t>
      </w:r>
    </w:p>
    <w:p w14:paraId="31D92D67" w14:textId="77777777" w:rsidR="00C42BF2" w:rsidRDefault="00F80514">
      <w:pPr>
        <w:pStyle w:val="Default"/>
        <w:widowControl w:val="0"/>
        <w:tabs>
          <w:tab w:val="left" w:pos="2880"/>
        </w:tabs>
        <w:ind w:left="2880" w:hanging="2880"/>
        <w:rPr>
          <w:color w:val="000080"/>
          <w:u w:color="000080"/>
        </w:rPr>
      </w:pPr>
      <w:r>
        <w:rPr>
          <w:color w:val="000080"/>
          <w:u w:color="000080"/>
        </w:rPr>
        <w:t xml:space="preserve">\l </w:t>
      </w:r>
      <w:r>
        <w:rPr>
          <w:b/>
          <w:bCs/>
          <w:color w:val="000080"/>
          <w:u w:color="000080"/>
        </w:rPr>
        <w:t>sub-pPNy</w:t>
      </w:r>
      <w:r>
        <w:rPr>
          <w:b/>
          <w:bCs/>
          <w:color w:val="000080"/>
          <w:u w:color="000080"/>
        </w:rPr>
        <w:tab/>
        <w:t xml:space="preserve">\w *wA{kaN \g </w:t>
      </w:r>
      <w:r>
        <w:rPr>
          <w:rFonts w:hAnsi="Times New Roman"/>
          <w:b/>
          <w:bCs/>
          <w:color w:val="000080"/>
          <w:u w:color="000080"/>
        </w:rPr>
        <w:t>‘</w:t>
      </w:r>
      <w:r>
        <w:rPr>
          <w:b/>
          <w:bCs/>
          <w:color w:val="000080"/>
          <w:u w:color="000080"/>
        </w:rPr>
        <w:t>nape</w:t>
      </w:r>
      <w:r>
        <w:rPr>
          <w:rFonts w:hAnsi="Times New Roman"/>
          <w:b/>
          <w:bCs/>
          <w:color w:val="000080"/>
          <w:u w:color="000080"/>
        </w:rPr>
        <w:t>’</w:t>
      </w:r>
      <w:r>
        <w:rPr>
          <w:color w:val="000080"/>
          <w:u w:color="000080"/>
        </w:rPr>
        <w:t xml:space="preserve"> \s GNOG pers. comm. to DGN</w:t>
      </w:r>
    </w:p>
    <w:p w14:paraId="73AF8914" w14:textId="77777777" w:rsidR="00C42BF2" w:rsidRDefault="00C42BF2">
      <w:pPr>
        <w:pStyle w:val="Default"/>
        <w:widowControl w:val="0"/>
        <w:tabs>
          <w:tab w:val="left" w:pos="2880"/>
        </w:tabs>
        <w:ind w:left="2880" w:hanging="2880"/>
        <w:rPr>
          <w:rFonts w:ascii="Courier" w:eastAsia="Courier" w:hAnsi="Courier" w:cs="Courier"/>
          <w:sz w:val="26"/>
          <w:szCs w:val="26"/>
        </w:rPr>
      </w:pPr>
    </w:p>
    <w:p w14:paraId="302ABB1A" w14:textId="77777777" w:rsidR="00C42BF2" w:rsidRDefault="00C42BF2">
      <w:pPr>
        <w:pStyle w:val="Default"/>
        <w:widowControl w:val="0"/>
        <w:tabs>
          <w:tab w:val="left" w:pos="2880"/>
        </w:tabs>
        <w:ind w:left="2880" w:hanging="2880"/>
        <w:rPr>
          <w:rFonts w:ascii="Courier" w:eastAsia="Courier" w:hAnsi="Courier" w:cs="Courier"/>
          <w:sz w:val="26"/>
          <w:szCs w:val="26"/>
        </w:rPr>
      </w:pPr>
    </w:p>
    <w:p w14:paraId="7258B194" w14:textId="77777777" w:rsidR="00C42BF2" w:rsidRDefault="00F80514">
      <w:pPr>
        <w:pStyle w:val="Default"/>
        <w:widowControl w:val="0"/>
        <w:tabs>
          <w:tab w:val="left" w:pos="2880"/>
        </w:tabs>
        <w:ind w:left="2880" w:hanging="2880"/>
        <w:rPr>
          <w:b/>
          <w:bCs/>
        </w:rPr>
      </w:pPr>
      <w:r>
        <w:t xml:space="preserve">\e </w:t>
      </w:r>
      <w:r>
        <w:rPr>
          <w:b/>
          <w:bCs/>
        </w:rPr>
        <w:t>*wama</w:t>
      </w:r>
    </w:p>
    <w:p w14:paraId="4FA17280" w14:textId="77777777" w:rsidR="00C42BF2" w:rsidRDefault="00F80514">
      <w:pPr>
        <w:pStyle w:val="Default"/>
        <w:widowControl w:val="0"/>
        <w:tabs>
          <w:tab w:val="left" w:pos="2880"/>
        </w:tabs>
        <w:ind w:left="2880" w:hanging="2880"/>
      </w:pPr>
      <w:r>
        <w:t xml:space="preserve">\t </w:t>
      </w:r>
      <w:r>
        <w:rPr>
          <w:rFonts w:hAnsi="Times New Roman"/>
        </w:rPr>
        <w:t>‘</w:t>
      </w:r>
      <w:r>
        <w:t>snake</w:t>
      </w:r>
      <w:r>
        <w:rPr>
          <w:rFonts w:hAnsi="Times New Roman"/>
        </w:rPr>
        <w:t>’</w:t>
      </w:r>
    </w:p>
    <w:p w14:paraId="7FB27C87" w14:textId="77777777" w:rsidR="00C42BF2" w:rsidRDefault="00F80514">
      <w:pPr>
        <w:pStyle w:val="Default"/>
        <w:widowControl w:val="0"/>
        <w:tabs>
          <w:tab w:val="left" w:pos="2880"/>
        </w:tabs>
        <w:ind w:left="2880" w:hanging="2880"/>
      </w:pPr>
      <w:r>
        <w:t>\b n</w:t>
      </w:r>
    </w:p>
    <w:p w14:paraId="7D6033B0" w14:textId="77777777" w:rsidR="00C42BF2" w:rsidRDefault="00F80514">
      <w:pPr>
        <w:pStyle w:val="Default"/>
        <w:widowControl w:val="0"/>
        <w:tabs>
          <w:tab w:val="left" w:pos="2880"/>
        </w:tabs>
        <w:ind w:left="2880" w:hanging="2880"/>
      </w:pPr>
      <w:r>
        <w:t>\c Z</w:t>
      </w:r>
    </w:p>
    <w:p w14:paraId="6EABCF76" w14:textId="77777777" w:rsidR="00C42BF2" w:rsidRDefault="00F80514">
      <w:pPr>
        <w:pStyle w:val="Default"/>
        <w:widowControl w:val="0"/>
        <w:tabs>
          <w:tab w:val="left" w:pos="2880"/>
        </w:tabs>
        <w:ind w:left="2880" w:hanging="2880"/>
      </w:pPr>
      <w:r>
        <w:t>\l Flinders Island</w:t>
      </w:r>
      <w:r>
        <w:tab/>
        <w:t xml:space="preserve">\w woba \g </w:t>
      </w:r>
      <w:r>
        <w:rPr>
          <w:rFonts w:hAnsi="Times New Roman"/>
        </w:rPr>
        <w:t>‘</w:t>
      </w:r>
      <w:r>
        <w:t>snake (generic)</w:t>
      </w:r>
      <w:r>
        <w:rPr>
          <w:rFonts w:hAnsi="Times New Roman"/>
        </w:rPr>
        <w:t xml:space="preserve">’ </w:t>
      </w:r>
      <w:r>
        <w:t>\q Cognate? \s PS</w:t>
      </w:r>
    </w:p>
    <w:p w14:paraId="5042CAB1" w14:textId="77777777" w:rsidR="00C42BF2" w:rsidRDefault="00F80514">
      <w:pPr>
        <w:pStyle w:val="Default"/>
        <w:widowControl w:val="0"/>
        <w:tabs>
          <w:tab w:val="left" w:pos="2880"/>
        </w:tabs>
        <w:ind w:left="2880" w:hanging="2880"/>
      </w:pPr>
      <w:r>
        <w:t>\l Yalarnnga</w:t>
      </w:r>
      <w:r>
        <w:tab/>
        <w:t xml:space="preserve">\w wamarri \g </w:t>
      </w:r>
      <w:r>
        <w:rPr>
          <w:rFonts w:hAnsi="Times New Roman"/>
        </w:rPr>
        <w:t>‘</w:t>
      </w:r>
      <w:r>
        <w:t>snale</w:t>
      </w:r>
      <w:r>
        <w:rPr>
          <w:rFonts w:hAnsi="Times New Roman"/>
        </w:rPr>
        <w:t xml:space="preserve">’ </w:t>
      </w:r>
      <w:r>
        <w:t>\s Bl&amp;Br</w:t>
      </w:r>
    </w:p>
    <w:p w14:paraId="2D66C6A3" w14:textId="77777777" w:rsidR="00C42BF2" w:rsidRDefault="00F80514">
      <w:pPr>
        <w:pStyle w:val="Default"/>
        <w:widowControl w:val="0"/>
        <w:tabs>
          <w:tab w:val="left" w:pos="2880"/>
        </w:tabs>
        <w:ind w:left="2880" w:hanging="2880"/>
      </w:pPr>
      <w:r>
        <w:t>\l Diyari</w:t>
      </w:r>
      <w:r>
        <w:tab/>
        <w:t xml:space="preserve">\w wama \g </w:t>
      </w:r>
      <w:r>
        <w:rPr>
          <w:rFonts w:hAnsi="Times New Roman"/>
        </w:rPr>
        <w:t>‘</w:t>
      </w:r>
      <w:r>
        <w:t>carpet snake</w:t>
      </w:r>
      <w:r>
        <w:rPr>
          <w:rFonts w:hAnsi="Times New Roman"/>
        </w:rPr>
        <w:t xml:space="preserve">’ </w:t>
      </w:r>
      <w:r>
        <w:t>\s PA</w:t>
      </w:r>
    </w:p>
    <w:p w14:paraId="5ADF28FD" w14:textId="77777777" w:rsidR="00C42BF2" w:rsidRDefault="00F80514">
      <w:pPr>
        <w:pStyle w:val="Default"/>
        <w:widowControl w:val="0"/>
        <w:tabs>
          <w:tab w:val="left" w:pos="2880"/>
        </w:tabs>
        <w:ind w:left="2880" w:hanging="2880"/>
      </w:pPr>
      <w:r>
        <w:t>\l Ngamini</w:t>
      </w:r>
      <w:r>
        <w:tab/>
        <w:t xml:space="preserve">\w wama \g </w:t>
      </w:r>
      <w:r>
        <w:rPr>
          <w:rFonts w:hAnsi="Times New Roman"/>
        </w:rPr>
        <w:t>‘</w:t>
      </w:r>
      <w:r>
        <w:t>carpet snake</w:t>
      </w:r>
      <w:r>
        <w:rPr>
          <w:rFonts w:hAnsi="Times New Roman"/>
        </w:rPr>
        <w:t xml:space="preserve">’ </w:t>
      </w:r>
      <w:r>
        <w:t>\s PA CLE</w:t>
      </w:r>
    </w:p>
    <w:p w14:paraId="3E346094" w14:textId="77777777" w:rsidR="00C42BF2" w:rsidRDefault="00F80514">
      <w:pPr>
        <w:pStyle w:val="Default"/>
        <w:widowControl w:val="0"/>
        <w:tabs>
          <w:tab w:val="left" w:pos="2880"/>
        </w:tabs>
        <w:ind w:left="2880" w:hanging="2880"/>
      </w:pPr>
      <w:r>
        <w:t>\l Yarluyandi</w:t>
      </w:r>
      <w:r>
        <w:tab/>
        <w:t xml:space="preserve">\w wama \g </w:t>
      </w:r>
      <w:r>
        <w:rPr>
          <w:rFonts w:hAnsi="Times New Roman"/>
        </w:rPr>
        <w:t>‘</w:t>
      </w:r>
      <w:r>
        <w:t>carpet snake</w:t>
      </w:r>
      <w:r>
        <w:rPr>
          <w:rFonts w:hAnsi="Times New Roman"/>
        </w:rPr>
        <w:t xml:space="preserve">’ </w:t>
      </w:r>
      <w:r>
        <w:t>\s PA CLE</w:t>
      </w:r>
    </w:p>
    <w:p w14:paraId="7A69F277" w14:textId="77777777" w:rsidR="00C42BF2" w:rsidRDefault="00F80514">
      <w:pPr>
        <w:pStyle w:val="Default"/>
        <w:widowControl w:val="0"/>
        <w:tabs>
          <w:tab w:val="left" w:pos="2880"/>
        </w:tabs>
        <w:ind w:left="2880" w:hanging="2880"/>
      </w:pPr>
      <w:r>
        <w:t>\l Yandruwantha</w:t>
      </w:r>
      <w:r>
        <w:tab/>
        <w:t xml:space="preserve">\w wama \g </w:t>
      </w:r>
      <w:r>
        <w:rPr>
          <w:rFonts w:hAnsi="Times New Roman"/>
        </w:rPr>
        <w:t>‘</w:t>
      </w:r>
      <w:r>
        <w:t>carpet snake</w:t>
      </w:r>
      <w:r>
        <w:rPr>
          <w:rFonts w:hAnsi="Times New Roman"/>
        </w:rPr>
        <w:t xml:space="preserve">’ </w:t>
      </w:r>
      <w:r>
        <w:t>\s PA CLE</w:t>
      </w:r>
    </w:p>
    <w:p w14:paraId="4D87C43A" w14:textId="77777777" w:rsidR="00C42BF2" w:rsidRDefault="00F80514">
      <w:pPr>
        <w:pStyle w:val="Default"/>
        <w:widowControl w:val="0"/>
        <w:tabs>
          <w:tab w:val="left" w:pos="2880"/>
        </w:tabs>
        <w:ind w:left="2880" w:hanging="2880"/>
      </w:pPr>
      <w:r>
        <w:t>\l Mithaka</w:t>
      </w:r>
      <w:r>
        <w:tab/>
        <w:t xml:space="preserve">\w wama \g </w:t>
      </w:r>
      <w:r>
        <w:rPr>
          <w:rFonts w:hAnsi="Times New Roman"/>
        </w:rPr>
        <w:t>‘</w:t>
      </w:r>
      <w:r>
        <w:t>carpet snake</w:t>
      </w:r>
      <w:r>
        <w:rPr>
          <w:rFonts w:hAnsi="Times New Roman"/>
        </w:rPr>
        <w:t xml:space="preserve">’ </w:t>
      </w:r>
      <w:r>
        <w:t>\s PA CLE</w:t>
      </w:r>
    </w:p>
    <w:p w14:paraId="6C7FCECB" w14:textId="77777777" w:rsidR="00C42BF2" w:rsidRDefault="00F80514">
      <w:pPr>
        <w:pStyle w:val="Default"/>
        <w:widowControl w:val="0"/>
        <w:tabs>
          <w:tab w:val="left" w:pos="2880"/>
        </w:tabs>
        <w:ind w:left="2880" w:hanging="2880"/>
      </w:pPr>
      <w:r>
        <w:t>\l Pitta-Pitta</w:t>
      </w:r>
      <w:r>
        <w:tab/>
        <w:t xml:space="preserve">\w wama \g </w:t>
      </w:r>
      <w:r>
        <w:rPr>
          <w:rFonts w:hAnsi="Times New Roman"/>
        </w:rPr>
        <w:t>‘</w:t>
      </w:r>
      <w:r>
        <w:t>carpet snake</w:t>
      </w:r>
      <w:r>
        <w:rPr>
          <w:rFonts w:hAnsi="Times New Roman"/>
        </w:rPr>
        <w:t xml:space="preserve">’ </w:t>
      </w:r>
      <w:r>
        <w:t>\s BB</w:t>
      </w:r>
    </w:p>
    <w:p w14:paraId="7E2D26E5" w14:textId="77777777" w:rsidR="00C42BF2" w:rsidRDefault="00F80514">
      <w:pPr>
        <w:pStyle w:val="Default"/>
        <w:widowControl w:val="0"/>
        <w:tabs>
          <w:tab w:val="left" w:pos="2880"/>
        </w:tabs>
        <w:ind w:left="2880" w:hanging="2880"/>
      </w:pPr>
      <w:r>
        <w:t xml:space="preserve">\l </w:t>
      </w:r>
      <w:r>
        <w:rPr>
          <w:b/>
          <w:bCs/>
        </w:rPr>
        <w:t>pKarnic</w:t>
      </w:r>
      <w:r>
        <w:rPr>
          <w:b/>
          <w:bCs/>
        </w:rPr>
        <w:tab/>
        <w:t>\w *wama</w:t>
      </w:r>
      <w:r>
        <w:t xml:space="preserve"> \s PA</w:t>
      </w:r>
    </w:p>
    <w:p w14:paraId="253A27CA" w14:textId="77777777" w:rsidR="00C42BF2" w:rsidRDefault="00F80514">
      <w:pPr>
        <w:pStyle w:val="Default"/>
        <w:widowControl w:val="0"/>
        <w:tabs>
          <w:tab w:val="left" w:pos="2880"/>
        </w:tabs>
        <w:ind w:left="2880" w:hanging="2880"/>
      </w:pPr>
      <w:r>
        <w:t>\l Wirangu</w:t>
      </w:r>
      <w:r>
        <w:tab/>
        <w:t xml:space="preserve">\w wama \g </w:t>
      </w:r>
      <w:r>
        <w:rPr>
          <w:rFonts w:hAnsi="Times New Roman"/>
        </w:rPr>
        <w:t>‘</w:t>
      </w:r>
      <w:r>
        <w:t>snake</w:t>
      </w:r>
      <w:r>
        <w:rPr>
          <w:rFonts w:hAnsi="Times New Roman"/>
        </w:rPr>
        <w:t xml:space="preserve">’ </w:t>
      </w:r>
      <w:r>
        <w:t xml:space="preserve">\q From written sources only, </w:t>
      </w:r>
      <w:r>
        <w:rPr>
          <w:rFonts w:hAnsi="Times New Roman"/>
        </w:rPr>
        <w:t>“</w:t>
      </w:r>
      <w:r>
        <w:t>wobma</w:t>
      </w:r>
      <w:r>
        <w:rPr>
          <w:rFonts w:hAnsi="Times New Roman"/>
        </w:rPr>
        <w:t>”</w:t>
      </w:r>
      <w:r>
        <w:t>. \s LH</w:t>
      </w:r>
    </w:p>
    <w:p w14:paraId="431528F4" w14:textId="77777777" w:rsidR="00C42BF2" w:rsidRDefault="00F80514">
      <w:pPr>
        <w:pStyle w:val="Default"/>
        <w:widowControl w:val="0"/>
        <w:tabs>
          <w:tab w:val="left" w:pos="2880"/>
        </w:tabs>
        <w:ind w:left="2880" w:hanging="2880"/>
      </w:pPr>
      <w:r>
        <w:t>\l Barngarla</w:t>
      </w:r>
      <w:r>
        <w:tab/>
        <w:t xml:space="preserve">\w wabma \g </w:t>
      </w:r>
      <w:r>
        <w:rPr>
          <w:rFonts w:hAnsi="Times New Roman"/>
        </w:rPr>
        <w:t>‘</w:t>
      </w:r>
      <w:r>
        <w:t>snake</w:t>
      </w:r>
      <w:r>
        <w:rPr>
          <w:rFonts w:hAnsi="Times New Roman"/>
        </w:rPr>
        <w:t xml:space="preserve">’ </w:t>
      </w:r>
      <w:r>
        <w:t>\s KLH, Sch</w:t>
      </w:r>
      <w:r>
        <w:rPr>
          <w:rFonts w:hAnsi="Times New Roman"/>
        </w:rPr>
        <w:t>ü</w:t>
      </w:r>
      <w:r>
        <w:t>rmann/LH</w:t>
      </w:r>
    </w:p>
    <w:p w14:paraId="1DD0F7CD" w14:textId="77777777" w:rsidR="00C42BF2" w:rsidRDefault="00F80514">
      <w:pPr>
        <w:pStyle w:val="Default"/>
        <w:widowControl w:val="0"/>
        <w:tabs>
          <w:tab w:val="left" w:pos="2880"/>
        </w:tabs>
        <w:ind w:left="2880" w:hanging="2880"/>
      </w:pPr>
      <w:r>
        <w:t>\l Kuyani</w:t>
      </w:r>
      <w:r>
        <w:tab/>
        <w:t xml:space="preserve">\w wabma \g </w:t>
      </w:r>
      <w:r>
        <w:rPr>
          <w:rFonts w:hAnsi="Times New Roman"/>
        </w:rPr>
        <w:t>‘</w:t>
      </w:r>
      <w:r>
        <w:t>snake</w:t>
      </w:r>
      <w:r>
        <w:rPr>
          <w:rFonts w:hAnsi="Times New Roman"/>
        </w:rPr>
        <w:t xml:space="preserve">’ </w:t>
      </w:r>
      <w:r>
        <w:t>\s LH</w:t>
      </w:r>
    </w:p>
    <w:p w14:paraId="74BF412C" w14:textId="77777777" w:rsidR="00C42BF2" w:rsidRDefault="00F80514">
      <w:pPr>
        <w:pStyle w:val="Default"/>
        <w:widowControl w:val="0"/>
        <w:tabs>
          <w:tab w:val="left" w:pos="2880"/>
        </w:tabs>
        <w:ind w:left="2880" w:hanging="2880"/>
      </w:pPr>
      <w:r>
        <w:t>\l Atnyamathanha</w:t>
      </w:r>
      <w:r>
        <w:tab/>
        <w:t xml:space="preserve">\w wabma \g </w:t>
      </w:r>
      <w:r>
        <w:rPr>
          <w:rFonts w:hAnsi="Times New Roman"/>
        </w:rPr>
        <w:t>‘</w:t>
      </w:r>
      <w:r>
        <w:t>snake</w:t>
      </w:r>
      <w:r>
        <w:rPr>
          <w:rFonts w:hAnsi="Times New Roman"/>
        </w:rPr>
        <w:t xml:space="preserve">’ </w:t>
      </w:r>
      <w:r>
        <w:t>\s Mc&amp;Mc</w:t>
      </w:r>
    </w:p>
    <w:p w14:paraId="68341CAF" w14:textId="77777777" w:rsidR="00C42BF2" w:rsidRDefault="00C42BF2">
      <w:pPr>
        <w:pStyle w:val="Default"/>
        <w:widowControl w:val="0"/>
        <w:tabs>
          <w:tab w:val="left" w:pos="2880"/>
        </w:tabs>
        <w:ind w:left="2880" w:hanging="2880"/>
      </w:pPr>
    </w:p>
    <w:p w14:paraId="323D4E66" w14:textId="77777777" w:rsidR="00C42BF2" w:rsidRDefault="00C42BF2">
      <w:pPr>
        <w:pStyle w:val="Default"/>
        <w:widowControl w:val="0"/>
        <w:tabs>
          <w:tab w:val="left" w:pos="2880"/>
        </w:tabs>
        <w:ind w:left="2880" w:hanging="2880"/>
      </w:pPr>
    </w:p>
    <w:p w14:paraId="74F57D50" w14:textId="77777777" w:rsidR="00C42BF2" w:rsidRDefault="00F80514">
      <w:pPr>
        <w:pStyle w:val="Default"/>
        <w:widowControl w:val="0"/>
        <w:tabs>
          <w:tab w:val="left" w:pos="2880"/>
        </w:tabs>
        <w:ind w:left="2880" w:hanging="2880"/>
        <w:rPr>
          <w:b/>
          <w:bCs/>
        </w:rPr>
      </w:pPr>
      <w:r>
        <w:t xml:space="preserve">\e </w:t>
      </w:r>
      <w:r>
        <w:rPr>
          <w:b/>
          <w:bCs/>
        </w:rPr>
        <w:t>*wamar(r)a</w:t>
      </w:r>
    </w:p>
    <w:p w14:paraId="08D5533D" w14:textId="77777777" w:rsidR="00C42BF2" w:rsidRDefault="00F80514">
      <w:pPr>
        <w:pStyle w:val="Default"/>
        <w:widowControl w:val="0"/>
        <w:tabs>
          <w:tab w:val="left" w:pos="2880"/>
        </w:tabs>
        <w:ind w:left="2880" w:hanging="2880"/>
      </w:pPr>
      <w:r>
        <w:t xml:space="preserve">\t </w:t>
      </w:r>
      <w:r>
        <w:rPr>
          <w:rFonts w:hAnsi="Times New Roman"/>
        </w:rPr>
        <w:t>‘</w:t>
      </w:r>
      <w:r>
        <w:t>spearthrower</w:t>
      </w:r>
      <w:r>
        <w:rPr>
          <w:rFonts w:hAnsi="Times New Roman"/>
        </w:rPr>
        <w:t>’</w:t>
      </w:r>
    </w:p>
    <w:p w14:paraId="7AE6F14C" w14:textId="77777777" w:rsidR="00C42BF2" w:rsidRDefault="00F80514">
      <w:pPr>
        <w:pStyle w:val="Default"/>
        <w:widowControl w:val="0"/>
        <w:tabs>
          <w:tab w:val="left" w:pos="2880"/>
        </w:tabs>
        <w:ind w:left="2880" w:hanging="2880"/>
      </w:pPr>
      <w:r>
        <w:t>\b n</w:t>
      </w:r>
    </w:p>
    <w:p w14:paraId="08C3DBE9" w14:textId="77777777" w:rsidR="00C42BF2" w:rsidRDefault="00F80514">
      <w:pPr>
        <w:pStyle w:val="Default"/>
        <w:widowControl w:val="0"/>
        <w:tabs>
          <w:tab w:val="left" w:pos="2880"/>
        </w:tabs>
        <w:ind w:left="2880" w:hanging="2880"/>
      </w:pPr>
      <w:r>
        <w:t>\c T</w:t>
      </w:r>
    </w:p>
    <w:p w14:paraId="5CD83151" w14:textId="77777777" w:rsidR="00C42BF2" w:rsidRDefault="00F80514">
      <w:pPr>
        <w:pStyle w:val="Default"/>
        <w:widowControl w:val="0"/>
        <w:tabs>
          <w:tab w:val="left" w:pos="2880"/>
        </w:tabs>
        <w:ind w:left="2880" w:hanging="2880"/>
      </w:pPr>
      <w:r>
        <w:t>\x See also *culi, *mirru, *warlparra.</w:t>
      </w:r>
    </w:p>
    <w:p w14:paraId="6CE8C8B0" w14:textId="77777777" w:rsidR="00C42BF2" w:rsidRDefault="00F80514">
      <w:pPr>
        <w:pStyle w:val="Default"/>
        <w:widowControl w:val="0"/>
        <w:tabs>
          <w:tab w:val="left" w:pos="2880"/>
        </w:tabs>
        <w:ind w:left="2880" w:hanging="2880"/>
      </w:pPr>
      <w:r>
        <w:t>\l Yuwaalaraay</w:t>
      </w:r>
      <w:r>
        <w:tab/>
        <w:t xml:space="preserve">\w wamara \g </w:t>
      </w:r>
      <w:r>
        <w:rPr>
          <w:rFonts w:hAnsi="Times New Roman"/>
        </w:rPr>
        <w:t>‘</w:t>
      </w:r>
      <w:r>
        <w:t>spearthrower (woomera)</w:t>
      </w:r>
      <w:r>
        <w:rPr>
          <w:rFonts w:hAnsi="Times New Roman"/>
        </w:rPr>
        <w:t xml:space="preserve">’ </w:t>
      </w:r>
      <w:r>
        <w:t>\s AGL</w:t>
      </w:r>
    </w:p>
    <w:p w14:paraId="39680717" w14:textId="77777777" w:rsidR="00C42BF2" w:rsidRDefault="00F80514">
      <w:pPr>
        <w:pStyle w:val="Default"/>
        <w:widowControl w:val="0"/>
        <w:tabs>
          <w:tab w:val="left" w:pos="2880"/>
        </w:tabs>
        <w:ind w:left="2880" w:hanging="2880"/>
      </w:pPr>
      <w:r>
        <w:t>\l Yuwaaliyaay</w:t>
      </w:r>
      <w:r>
        <w:tab/>
        <w:t xml:space="preserve">\w wamara \g </w:t>
      </w:r>
      <w:r>
        <w:rPr>
          <w:rFonts w:hAnsi="Times New Roman"/>
        </w:rPr>
        <w:t>‘</w:t>
      </w:r>
      <w:r>
        <w:t>spearthrower (woomera)</w:t>
      </w:r>
      <w:r>
        <w:rPr>
          <w:rFonts w:hAnsi="Times New Roman"/>
        </w:rPr>
        <w:t xml:space="preserve">’ </w:t>
      </w:r>
      <w:r>
        <w:t>\s AGL</w:t>
      </w:r>
    </w:p>
    <w:p w14:paraId="66E4E0A2" w14:textId="77777777" w:rsidR="00C42BF2" w:rsidRDefault="00F80514">
      <w:pPr>
        <w:pStyle w:val="Default"/>
        <w:widowControl w:val="0"/>
        <w:tabs>
          <w:tab w:val="left" w:pos="2880"/>
        </w:tabs>
        <w:ind w:left="2880" w:hanging="2880"/>
      </w:pPr>
      <w:r>
        <w:t>\l Wangkumara (Garlali)</w:t>
      </w:r>
      <w:r>
        <w:tab/>
        <w:t xml:space="preserve">\w wamara \g </w:t>
      </w:r>
      <w:r>
        <w:rPr>
          <w:rFonts w:hAnsi="Times New Roman"/>
        </w:rPr>
        <w:t>‘</w:t>
      </w:r>
      <w:r>
        <w:t>spearthrower</w:t>
      </w:r>
      <w:r>
        <w:rPr>
          <w:rFonts w:hAnsi="Times New Roman"/>
        </w:rPr>
        <w:t xml:space="preserve">’ </w:t>
      </w:r>
      <w:r>
        <w:t>\s M&amp;W</w:t>
      </w:r>
    </w:p>
    <w:p w14:paraId="758A9A8A" w14:textId="77777777" w:rsidR="00C42BF2" w:rsidRDefault="00F80514">
      <w:pPr>
        <w:pStyle w:val="Default"/>
        <w:widowControl w:val="0"/>
        <w:tabs>
          <w:tab w:val="left" w:pos="2880"/>
        </w:tabs>
        <w:ind w:left="2880" w:hanging="2880"/>
      </w:pPr>
      <w:r>
        <w:t>\l Pitta-Pitta</w:t>
      </w:r>
      <w:r>
        <w:tab/>
        <w:t xml:space="preserve">\w wamirra \g </w:t>
      </w:r>
      <w:r>
        <w:rPr>
          <w:rFonts w:hAnsi="Times New Roman"/>
        </w:rPr>
        <w:t>‘</w:t>
      </w:r>
      <w:r>
        <w:t>woomera</w:t>
      </w:r>
      <w:r>
        <w:rPr>
          <w:rFonts w:hAnsi="Times New Roman"/>
        </w:rPr>
        <w:t xml:space="preserve">’ </w:t>
      </w:r>
      <w:r>
        <w:t xml:space="preserve">\f </w:t>
      </w:r>
      <w:r>
        <w:rPr>
          <w:rFonts w:hAnsi="Times New Roman"/>
        </w:rPr>
        <w:t>“</w:t>
      </w:r>
      <w:r>
        <w:t>rr</w:t>
      </w:r>
      <w:r>
        <w:rPr>
          <w:rFonts w:hAnsi="Times New Roman"/>
        </w:rPr>
        <w:t xml:space="preserve">” </w:t>
      </w:r>
      <w:r>
        <w:t>= tap. \s BB</w:t>
      </w:r>
    </w:p>
    <w:p w14:paraId="61578B5A" w14:textId="77777777" w:rsidR="00C42BF2" w:rsidRDefault="00F80514">
      <w:pPr>
        <w:pStyle w:val="Default"/>
        <w:widowControl w:val="0"/>
        <w:tabs>
          <w:tab w:val="left" w:pos="2880"/>
        </w:tabs>
        <w:ind w:left="2880" w:hanging="2880"/>
      </w:pPr>
      <w:r>
        <w:t>\l ECArrernte</w:t>
      </w:r>
      <w:r>
        <w:tab/>
        <w:t xml:space="preserve">\w amirre \g </w:t>
      </w:r>
      <w:r>
        <w:rPr>
          <w:rFonts w:hAnsi="Times New Roman"/>
        </w:rPr>
        <w:t>‘</w:t>
      </w:r>
      <w:r>
        <w:t>s wooden implement that is mainly used as a spear-thrower but has a sharp flake of stone attached so that it can be used for scraping and carving; woomera</w:t>
      </w:r>
      <w:r>
        <w:rPr>
          <w:rFonts w:hAnsi="Times New Roman"/>
        </w:rPr>
        <w:t xml:space="preserve">’ </w:t>
      </w:r>
      <w:r>
        <w:t>\q A loan? See also *mirru. \s H&amp;D</w:t>
      </w:r>
    </w:p>
    <w:p w14:paraId="7689F932" w14:textId="77777777" w:rsidR="00C42BF2" w:rsidRDefault="00F80514">
      <w:pPr>
        <w:pStyle w:val="Default"/>
        <w:widowControl w:val="0"/>
        <w:tabs>
          <w:tab w:val="left" w:pos="2880"/>
        </w:tabs>
        <w:ind w:left="2880" w:hanging="2880"/>
      </w:pPr>
      <w:r>
        <w:t>\l WArrernte</w:t>
      </w:r>
      <w:r>
        <w:tab/>
        <w:t xml:space="preserve">\w mirre \g </w:t>
      </w:r>
      <w:r>
        <w:rPr>
          <w:rFonts w:hAnsi="Times New Roman"/>
        </w:rPr>
        <w:t>‘</w:t>
      </w:r>
      <w:r>
        <w:t>woomera, spear-thrower</w:t>
      </w:r>
      <w:r>
        <w:rPr>
          <w:rFonts w:hAnsi="Times New Roman"/>
        </w:rPr>
        <w:t xml:space="preserve">’ </w:t>
      </w:r>
      <w:r>
        <w:t>\q A loan? See also *mirru. \s GB</w:t>
      </w:r>
    </w:p>
    <w:p w14:paraId="2629FCE2" w14:textId="77777777" w:rsidR="00C42BF2" w:rsidRDefault="00F80514">
      <w:pPr>
        <w:pStyle w:val="Default"/>
        <w:widowControl w:val="0"/>
        <w:tabs>
          <w:tab w:val="left" w:pos="2880"/>
        </w:tabs>
        <w:ind w:left="2880" w:hanging="2880"/>
      </w:pPr>
      <w:r>
        <w:lastRenderedPageBreak/>
        <w:t>***</w:t>
      </w:r>
    </w:p>
    <w:p w14:paraId="33D73E8C" w14:textId="77777777" w:rsidR="00C42BF2" w:rsidRDefault="00F80514">
      <w:pPr>
        <w:pStyle w:val="Default"/>
        <w:widowControl w:val="0"/>
        <w:tabs>
          <w:tab w:val="left" w:pos="2880"/>
        </w:tabs>
        <w:ind w:left="2880" w:hanging="2880"/>
      </w:pPr>
      <w:r>
        <w:t>\l Dharumbal</w:t>
      </w:r>
      <w:r>
        <w:tab/>
        <w:t>\w wumia \g woomera</w:t>
      </w:r>
      <w:r>
        <w:rPr>
          <w:rFonts w:hAnsi="Times New Roman"/>
        </w:rPr>
        <w:t xml:space="preserve">’ </w:t>
      </w:r>
      <w:r>
        <w:t xml:space="preserve">\q Questioned; source (Muller 1886) cites as </w:t>
      </w:r>
      <w:r>
        <w:rPr>
          <w:i/>
          <w:iCs/>
        </w:rPr>
        <w:t>woomeea</w:t>
      </w:r>
      <w:r>
        <w:t>. \s AT</w:t>
      </w:r>
    </w:p>
    <w:p w14:paraId="63874F88" w14:textId="77777777" w:rsidR="00C42BF2" w:rsidRDefault="00F80514">
      <w:pPr>
        <w:pStyle w:val="Default"/>
        <w:widowControl w:val="0"/>
        <w:tabs>
          <w:tab w:val="left" w:pos="2880"/>
        </w:tabs>
        <w:ind w:left="2880" w:hanging="2880"/>
      </w:pPr>
      <w:r>
        <w:t>\l Yalarnnga</w:t>
      </w:r>
      <w:r>
        <w:tab/>
        <w:t xml:space="preserve">\w wumar(r)a \g </w:t>
      </w:r>
      <w:r>
        <w:rPr>
          <w:rFonts w:hAnsi="Times New Roman"/>
        </w:rPr>
        <w:t>‘</w:t>
      </w:r>
      <w:r>
        <w:t>woomera</w:t>
      </w:r>
      <w:r>
        <w:rPr>
          <w:rFonts w:hAnsi="Times New Roman"/>
        </w:rPr>
        <w:t xml:space="preserve">’ </w:t>
      </w:r>
      <w:r>
        <w:t>\q Questioned. \s BB</w:t>
      </w:r>
    </w:p>
    <w:p w14:paraId="590309F8" w14:textId="77777777" w:rsidR="00C42BF2" w:rsidRDefault="00C42BF2">
      <w:pPr>
        <w:pStyle w:val="Default"/>
        <w:widowControl w:val="0"/>
        <w:tabs>
          <w:tab w:val="left" w:pos="2880"/>
        </w:tabs>
        <w:ind w:left="2880" w:hanging="2880"/>
      </w:pPr>
    </w:p>
    <w:p w14:paraId="64A248B5" w14:textId="77777777" w:rsidR="00C42BF2" w:rsidRDefault="00C42BF2">
      <w:pPr>
        <w:pStyle w:val="Default"/>
        <w:widowControl w:val="0"/>
        <w:tabs>
          <w:tab w:val="left" w:pos="2880"/>
        </w:tabs>
        <w:ind w:left="2880" w:hanging="2880"/>
      </w:pPr>
    </w:p>
    <w:p w14:paraId="40CC2AE2" w14:textId="77777777" w:rsidR="00C42BF2" w:rsidRDefault="00F80514">
      <w:pPr>
        <w:pStyle w:val="Default"/>
        <w:widowControl w:val="0"/>
        <w:tabs>
          <w:tab w:val="left" w:pos="2880"/>
        </w:tabs>
        <w:ind w:left="2880" w:hanging="2880"/>
        <w:rPr>
          <w:b/>
          <w:bCs/>
        </w:rPr>
      </w:pPr>
      <w:r>
        <w:t xml:space="preserve">\e </w:t>
      </w:r>
      <w:r>
        <w:rPr>
          <w:b/>
          <w:bCs/>
        </w:rPr>
        <w:t>*wampa</w:t>
      </w:r>
    </w:p>
    <w:p w14:paraId="739605DA" w14:textId="77777777" w:rsidR="00C42BF2" w:rsidRDefault="00F80514">
      <w:pPr>
        <w:pStyle w:val="Default"/>
        <w:widowControl w:val="0"/>
        <w:tabs>
          <w:tab w:val="left" w:pos="2880"/>
        </w:tabs>
        <w:ind w:left="2880" w:hanging="2880"/>
      </w:pPr>
      <w:r>
        <w:t>\t (doubt)</w:t>
      </w:r>
    </w:p>
    <w:p w14:paraId="5D6B6FA9" w14:textId="77777777" w:rsidR="00C42BF2" w:rsidRDefault="00F80514">
      <w:pPr>
        <w:pStyle w:val="Default"/>
        <w:widowControl w:val="0"/>
        <w:tabs>
          <w:tab w:val="left" w:pos="2880"/>
        </w:tabs>
        <w:ind w:left="2880" w:hanging="2880"/>
      </w:pPr>
      <w:r>
        <w:t>\b particle</w:t>
      </w:r>
    </w:p>
    <w:p w14:paraId="7DA77CC9" w14:textId="77777777" w:rsidR="00C42BF2" w:rsidRDefault="00F80514">
      <w:pPr>
        <w:pStyle w:val="Default"/>
        <w:widowControl w:val="0"/>
        <w:tabs>
          <w:tab w:val="left" w:pos="2880"/>
        </w:tabs>
        <w:ind w:left="2880" w:hanging="2880"/>
      </w:pPr>
      <w:r>
        <w:t>\x See also *wawu.</w:t>
      </w:r>
    </w:p>
    <w:p w14:paraId="1D6B156C" w14:textId="77777777" w:rsidR="00C42BF2" w:rsidRDefault="00F80514">
      <w:pPr>
        <w:pStyle w:val="Default"/>
        <w:widowControl w:val="0"/>
        <w:tabs>
          <w:tab w:val="left" w:pos="2880"/>
        </w:tabs>
        <w:ind w:left="2880" w:hanging="2880"/>
      </w:pPr>
      <w:r>
        <w:t>\l YYoront</w:t>
      </w:r>
      <w:r>
        <w:tab/>
        <w:t xml:space="preserve">\w waw \g </w:t>
      </w:r>
      <w:r>
        <w:rPr>
          <w:rFonts w:hAnsi="Times New Roman"/>
        </w:rPr>
        <w:t>‘</w:t>
      </w:r>
      <w:r>
        <w:t>might be</w:t>
      </w:r>
      <w:r>
        <w:rPr>
          <w:rFonts w:hAnsi="Times New Roman"/>
        </w:rPr>
        <w:t xml:space="preserve">’ </w:t>
      </w:r>
      <w:r>
        <w:t>\q Unstressed, preverbal or verbless clause-final.</w:t>
      </w:r>
    </w:p>
    <w:p w14:paraId="30218104" w14:textId="77777777" w:rsidR="00C42BF2" w:rsidRDefault="00F80514">
      <w:pPr>
        <w:pStyle w:val="Default"/>
        <w:widowControl w:val="0"/>
        <w:tabs>
          <w:tab w:val="left" w:pos="2880"/>
        </w:tabs>
        <w:ind w:left="2880" w:hanging="2880"/>
      </w:pPr>
      <w:r>
        <w:t>\l Pitjantjatjara-Yankunytjatjara</w:t>
      </w:r>
      <w:r>
        <w:tab/>
        <w:t xml:space="preserve">\w wampa \g </w:t>
      </w:r>
      <w:r>
        <w:rPr>
          <w:rFonts w:hAnsi="Times New Roman"/>
        </w:rPr>
        <w:t>‘</w:t>
      </w:r>
      <w:r>
        <w:t>I wouldn</w:t>
      </w:r>
      <w:r>
        <w:rPr>
          <w:rFonts w:hAnsi="Times New Roman"/>
        </w:rPr>
        <w:t>’</w:t>
      </w:r>
      <w:r>
        <w:t>t know, search me, how would I know? [suggesting lack of interest]; [second-position, especially in polite, indirect speech] I suppose</w:t>
      </w:r>
      <w:r>
        <w:rPr>
          <w:rFonts w:hAnsi="Times New Roman"/>
        </w:rPr>
        <w:t xml:space="preserve">’ </w:t>
      </w:r>
      <w:r>
        <w:t>\s CG</w:t>
      </w:r>
    </w:p>
    <w:p w14:paraId="105F3373" w14:textId="77777777" w:rsidR="00C42BF2" w:rsidRDefault="00F80514">
      <w:pPr>
        <w:pStyle w:val="Default"/>
        <w:widowControl w:val="0"/>
        <w:tabs>
          <w:tab w:val="left" w:pos="2880"/>
        </w:tabs>
        <w:ind w:left="2880" w:hanging="2880"/>
      </w:pPr>
      <w:r>
        <w:t xml:space="preserve">\l </w:t>
      </w:r>
      <w:r>
        <w:rPr>
          <w:b/>
          <w:bCs/>
        </w:rPr>
        <w:t>pPNy</w:t>
      </w:r>
      <w:r>
        <w:rPr>
          <w:b/>
          <w:bCs/>
        </w:rPr>
        <w:tab/>
        <w:t>\w *wa(:)mpa</w:t>
      </w:r>
      <w:r>
        <w:t xml:space="preserve"> \q Needs corroboration. Lenition of C2 in YY can be conditioned by atonicity and/or preceding long vowel. </w:t>
      </w:r>
    </w:p>
    <w:p w14:paraId="2F4570B6" w14:textId="77777777" w:rsidR="00C42BF2" w:rsidRDefault="00C42BF2">
      <w:pPr>
        <w:pStyle w:val="Default"/>
        <w:widowControl w:val="0"/>
        <w:tabs>
          <w:tab w:val="left" w:pos="2880"/>
        </w:tabs>
        <w:ind w:left="2880" w:hanging="2880"/>
      </w:pPr>
    </w:p>
    <w:p w14:paraId="1601B6DC" w14:textId="77777777" w:rsidR="00C42BF2" w:rsidRDefault="00C42BF2">
      <w:pPr>
        <w:pStyle w:val="Default"/>
        <w:widowControl w:val="0"/>
        <w:tabs>
          <w:tab w:val="left" w:pos="2880"/>
        </w:tabs>
        <w:ind w:left="2880" w:hanging="2880"/>
      </w:pPr>
    </w:p>
    <w:p w14:paraId="5AD0C700" w14:textId="77777777" w:rsidR="00C42BF2" w:rsidRDefault="00F80514">
      <w:pPr>
        <w:pStyle w:val="Default"/>
        <w:widowControl w:val="0"/>
        <w:tabs>
          <w:tab w:val="left" w:pos="2880"/>
        </w:tabs>
        <w:ind w:left="2880" w:hanging="2880"/>
        <w:rPr>
          <w:b/>
          <w:bCs/>
        </w:rPr>
      </w:pPr>
      <w:r>
        <w:t xml:space="preserve">\e </w:t>
      </w:r>
      <w:r>
        <w:rPr>
          <w:b/>
          <w:bCs/>
        </w:rPr>
        <w:t>*wampa-</w:t>
      </w:r>
    </w:p>
    <w:p w14:paraId="166F23DE" w14:textId="77777777" w:rsidR="00C42BF2" w:rsidRDefault="00F80514">
      <w:pPr>
        <w:pStyle w:val="Default"/>
        <w:widowControl w:val="0"/>
        <w:tabs>
          <w:tab w:val="left" w:pos="2880"/>
        </w:tabs>
        <w:ind w:left="2880" w:hanging="2880"/>
      </w:pPr>
      <w:r>
        <w:t xml:space="preserve">\t </w:t>
      </w:r>
      <w:r>
        <w:rPr>
          <w:rFonts w:hAnsi="Times New Roman"/>
        </w:rPr>
        <w:t>‘</w:t>
      </w:r>
      <w:r>
        <w:t>put</w:t>
      </w:r>
      <w:r>
        <w:rPr>
          <w:rFonts w:hAnsi="Times New Roman"/>
        </w:rPr>
        <w:t>’</w:t>
      </w:r>
    </w:p>
    <w:p w14:paraId="40BFBF75" w14:textId="77777777" w:rsidR="00C42BF2" w:rsidRDefault="00F80514">
      <w:pPr>
        <w:pStyle w:val="Default"/>
        <w:widowControl w:val="0"/>
        <w:tabs>
          <w:tab w:val="left" w:pos="2880"/>
        </w:tabs>
        <w:ind w:left="2880" w:hanging="2880"/>
      </w:pPr>
      <w:r>
        <w:t>\b vt</w:t>
      </w:r>
    </w:p>
    <w:p w14:paraId="1720D41B" w14:textId="77777777" w:rsidR="00C42BF2" w:rsidRDefault="00F80514">
      <w:pPr>
        <w:pStyle w:val="Default"/>
        <w:widowControl w:val="0"/>
        <w:tabs>
          <w:tab w:val="left" w:pos="2880"/>
        </w:tabs>
        <w:ind w:left="2880" w:hanging="2880"/>
      </w:pPr>
      <w:r>
        <w:t>\x See also *wanta-.</w:t>
      </w:r>
    </w:p>
    <w:p w14:paraId="6175D929" w14:textId="77777777" w:rsidR="00C42BF2" w:rsidRDefault="00F80514">
      <w:pPr>
        <w:pStyle w:val="Default"/>
        <w:widowControl w:val="0"/>
        <w:tabs>
          <w:tab w:val="left" w:pos="2880"/>
        </w:tabs>
        <w:ind w:left="2880" w:hanging="2880"/>
      </w:pPr>
      <w:r>
        <w:t>\l Rimanggudinhma</w:t>
      </w:r>
      <w:r>
        <w:tab/>
        <w:t xml:space="preserve">\w mba- \g </w:t>
      </w:r>
      <w:r>
        <w:rPr>
          <w:rFonts w:hAnsi="Times New Roman"/>
        </w:rPr>
        <w:t>‘</w:t>
      </w:r>
      <w:r>
        <w:t>put, give</w:t>
      </w:r>
      <w:r>
        <w:rPr>
          <w:rFonts w:hAnsi="Times New Roman"/>
        </w:rPr>
        <w:t xml:space="preserve">’ </w:t>
      </w:r>
      <w:r>
        <w:t>\s KLH</w:t>
      </w:r>
    </w:p>
    <w:p w14:paraId="0118F36F" w14:textId="77777777" w:rsidR="00C42BF2" w:rsidRDefault="00F80514">
      <w:pPr>
        <w:pStyle w:val="Default"/>
        <w:widowControl w:val="0"/>
        <w:tabs>
          <w:tab w:val="left" w:pos="2880"/>
        </w:tabs>
        <w:ind w:left="2880" w:hanging="2880"/>
      </w:pPr>
      <w:r>
        <w:t>\l Djabugay</w:t>
      </w:r>
      <w:r>
        <w:tab/>
        <w:t xml:space="preserve">\w wamba- \g </w:t>
      </w:r>
      <w:r>
        <w:rPr>
          <w:rFonts w:hAnsi="Times New Roman"/>
        </w:rPr>
        <w:t>‘</w:t>
      </w:r>
      <w:r>
        <w:t>put, leave</w:t>
      </w:r>
      <w:r>
        <w:rPr>
          <w:rFonts w:hAnsi="Times New Roman"/>
        </w:rPr>
        <w:t xml:space="preserve">’ </w:t>
      </w:r>
      <w:r>
        <w:t xml:space="preserve">\q vt; Conj. L: Pres </w:t>
      </w:r>
      <w:r>
        <w:rPr>
          <w:i/>
          <w:iCs/>
        </w:rPr>
        <w:t>wambal</w:t>
      </w:r>
      <w:r>
        <w:t xml:space="preserve">, F </w:t>
      </w:r>
      <w:r>
        <w:rPr>
          <w:i/>
          <w:iCs/>
        </w:rPr>
        <w:t>wambalna</w:t>
      </w:r>
      <w:r>
        <w:t xml:space="preserve">, P </w:t>
      </w:r>
      <w:r>
        <w:rPr>
          <w:i/>
          <w:iCs/>
        </w:rPr>
        <w:t>wamba</w:t>
      </w:r>
      <w:r>
        <w:rPr>
          <w:rFonts w:hAnsi="Times New Roman"/>
          <w:i/>
          <w:iCs/>
        </w:rPr>
        <w:t>ñ</w:t>
      </w:r>
      <w:r>
        <w:t xml:space="preserve">, Imp </w:t>
      </w:r>
      <w:r>
        <w:rPr>
          <w:i/>
          <w:iCs/>
        </w:rPr>
        <w:t>wamba</w:t>
      </w:r>
      <w:r>
        <w:t xml:space="preserve">, Perfective </w:t>
      </w:r>
      <w:r>
        <w:rPr>
          <w:i/>
          <w:iCs/>
        </w:rPr>
        <w:t>wambaymu</w:t>
      </w:r>
      <w:r>
        <w:t xml:space="preserve">, Prp </w:t>
      </w:r>
      <w:r>
        <w:rPr>
          <w:i/>
          <w:iCs/>
        </w:rPr>
        <w:t>wambalum</w:t>
      </w:r>
      <w:r>
        <w:t xml:space="preserve">, Synchronous subordinate </w:t>
      </w:r>
      <w:r>
        <w:rPr>
          <w:i/>
          <w:iCs/>
        </w:rPr>
        <w:t>wamba:ya</w:t>
      </w:r>
      <w:r>
        <w:t>. \s EP, KLH</w:t>
      </w:r>
    </w:p>
    <w:p w14:paraId="353F8E44" w14:textId="77777777" w:rsidR="00C42BF2" w:rsidRDefault="00F80514">
      <w:pPr>
        <w:pStyle w:val="Default"/>
        <w:widowControl w:val="0"/>
        <w:tabs>
          <w:tab w:val="left" w:pos="2880"/>
        </w:tabs>
        <w:ind w:left="2880" w:hanging="2880"/>
      </w:pPr>
      <w:r>
        <w:t xml:space="preserve">\l </w:t>
      </w:r>
      <w:r>
        <w:rPr>
          <w:b/>
          <w:bCs/>
        </w:rPr>
        <w:t>pPaman</w:t>
      </w:r>
      <w:r>
        <w:rPr>
          <w:b/>
          <w:bCs/>
        </w:rPr>
        <w:tab/>
        <w:t>\w *wampa-</w:t>
      </w:r>
      <w:r>
        <w:t xml:space="preserve"> \s KLH</w:t>
      </w:r>
    </w:p>
    <w:p w14:paraId="62418F3C" w14:textId="77777777" w:rsidR="00C42BF2" w:rsidRDefault="00F80514">
      <w:pPr>
        <w:pStyle w:val="Default"/>
        <w:widowControl w:val="0"/>
        <w:tabs>
          <w:tab w:val="left" w:pos="2880"/>
        </w:tabs>
        <w:ind w:left="2880" w:hanging="2880"/>
      </w:pPr>
      <w:r>
        <w:t>^^^</w:t>
      </w:r>
    </w:p>
    <w:p w14:paraId="0820CF8C" w14:textId="77777777" w:rsidR="00C42BF2" w:rsidRDefault="00F80514">
      <w:pPr>
        <w:pStyle w:val="Default"/>
        <w:widowControl w:val="0"/>
        <w:tabs>
          <w:tab w:val="left" w:pos="2880"/>
        </w:tabs>
        <w:ind w:left="2880" w:hanging="2880"/>
      </w:pPr>
      <w:r>
        <w:t>\l Yuwaalaraay</w:t>
      </w:r>
      <w:r>
        <w:tab/>
        <w:t xml:space="preserve">\w wamba- \g </w:t>
      </w:r>
      <w:r>
        <w:rPr>
          <w:rFonts w:hAnsi="Times New Roman"/>
        </w:rPr>
        <w:t>‘</w:t>
      </w:r>
      <w:r>
        <w:t>carry</w:t>
      </w:r>
      <w:r>
        <w:rPr>
          <w:rFonts w:hAnsi="Times New Roman"/>
        </w:rPr>
        <w:t xml:space="preserve">’ </w:t>
      </w:r>
      <w:r>
        <w:t xml:space="preserve">\p vt; Conj. LI: F </w:t>
      </w:r>
      <w:r>
        <w:rPr>
          <w:i/>
          <w:iCs/>
        </w:rPr>
        <w:t>wambali</w:t>
      </w:r>
      <w:r>
        <w:t xml:space="preserve">, P </w:t>
      </w:r>
      <w:r>
        <w:rPr>
          <w:i/>
          <w:iCs/>
        </w:rPr>
        <w:t>wambay</w:t>
      </w:r>
      <w:r>
        <w:t xml:space="preserve">, Imp </w:t>
      </w:r>
      <w:r>
        <w:rPr>
          <w:i/>
          <w:iCs/>
        </w:rPr>
        <w:t>wambala</w:t>
      </w:r>
      <w:r>
        <w:t>. \s AGL</w:t>
      </w:r>
    </w:p>
    <w:p w14:paraId="6DC6E873" w14:textId="77777777" w:rsidR="00C42BF2" w:rsidRDefault="00F80514">
      <w:pPr>
        <w:pStyle w:val="Default"/>
        <w:widowControl w:val="0"/>
        <w:tabs>
          <w:tab w:val="left" w:pos="2880"/>
        </w:tabs>
        <w:ind w:left="2880" w:hanging="2880"/>
      </w:pPr>
      <w:r>
        <w:t>\l Yuwaaliyaay</w:t>
      </w:r>
      <w:r>
        <w:tab/>
        <w:t xml:space="preserve">\w wamba- \g </w:t>
      </w:r>
      <w:r>
        <w:rPr>
          <w:rFonts w:hAnsi="Times New Roman"/>
        </w:rPr>
        <w:t>‘</w:t>
      </w:r>
      <w:r>
        <w:t>carry</w:t>
      </w:r>
      <w:r>
        <w:rPr>
          <w:rFonts w:hAnsi="Times New Roman"/>
        </w:rPr>
        <w:t xml:space="preserve">’ </w:t>
      </w:r>
      <w:r>
        <w:t xml:space="preserve">\p vt; Conj. LI: F </w:t>
      </w:r>
      <w:r>
        <w:rPr>
          <w:i/>
          <w:iCs/>
        </w:rPr>
        <w:t>wambali</w:t>
      </w:r>
      <w:r>
        <w:t xml:space="preserve">, P </w:t>
      </w:r>
      <w:r>
        <w:rPr>
          <w:i/>
          <w:iCs/>
        </w:rPr>
        <w:t>wambay</w:t>
      </w:r>
      <w:r>
        <w:t xml:space="preserve">, Imp </w:t>
      </w:r>
      <w:r>
        <w:rPr>
          <w:i/>
          <w:iCs/>
        </w:rPr>
        <w:t>wambala</w:t>
      </w:r>
      <w:r>
        <w:t>. \s AGL</w:t>
      </w:r>
    </w:p>
    <w:p w14:paraId="02D085A2" w14:textId="77777777" w:rsidR="00C42BF2" w:rsidRDefault="00F80514">
      <w:pPr>
        <w:pStyle w:val="Default"/>
        <w:widowControl w:val="0"/>
        <w:tabs>
          <w:tab w:val="left" w:pos="2880"/>
        </w:tabs>
        <w:ind w:left="2880" w:hanging="2880"/>
      </w:pPr>
      <w:r>
        <w:t>\l Gamilaraay</w:t>
      </w:r>
      <w:r>
        <w:tab/>
        <w:t xml:space="preserve">\w wamba- \g </w:t>
      </w:r>
      <w:r>
        <w:rPr>
          <w:rFonts w:hAnsi="Times New Roman"/>
        </w:rPr>
        <w:t>‘</w:t>
      </w:r>
      <w:r>
        <w:t>carry</w:t>
      </w:r>
      <w:r>
        <w:rPr>
          <w:rFonts w:hAnsi="Times New Roman"/>
        </w:rPr>
        <w:t xml:space="preserve">’ </w:t>
      </w:r>
      <w:r>
        <w:t xml:space="preserve">\p vt; Conj. LI: F </w:t>
      </w:r>
      <w:r>
        <w:rPr>
          <w:i/>
          <w:iCs/>
        </w:rPr>
        <w:t>wambali</w:t>
      </w:r>
      <w:r>
        <w:t xml:space="preserve">, P </w:t>
      </w:r>
      <w:r>
        <w:rPr>
          <w:i/>
          <w:iCs/>
        </w:rPr>
        <w:t>wambay</w:t>
      </w:r>
      <w:r>
        <w:t xml:space="preserve">, Imp </w:t>
      </w:r>
      <w:r>
        <w:rPr>
          <w:i/>
          <w:iCs/>
        </w:rPr>
        <w:t>wambala</w:t>
      </w:r>
      <w:r>
        <w:t>. \s AGL</w:t>
      </w:r>
    </w:p>
    <w:p w14:paraId="14A34317" w14:textId="77777777" w:rsidR="00C42BF2" w:rsidRDefault="00F80514">
      <w:pPr>
        <w:pStyle w:val="Default"/>
        <w:widowControl w:val="0"/>
        <w:tabs>
          <w:tab w:val="left" w:pos="2880"/>
        </w:tabs>
        <w:ind w:left="2880" w:hanging="2880"/>
      </w:pPr>
      <w:r>
        <w:t>^^^</w:t>
      </w:r>
    </w:p>
    <w:p w14:paraId="5651756A" w14:textId="77777777" w:rsidR="00C42BF2" w:rsidRDefault="00F80514">
      <w:pPr>
        <w:pStyle w:val="Default"/>
        <w:widowControl w:val="0"/>
        <w:tabs>
          <w:tab w:val="left" w:pos="2880"/>
        </w:tabs>
        <w:ind w:left="2880" w:hanging="2880"/>
      </w:pPr>
      <w:r>
        <w:t>\l Pitta-Pitta</w:t>
      </w:r>
      <w:r>
        <w:tab/>
        <w:t xml:space="preserve">\w wampa \g </w:t>
      </w:r>
      <w:r>
        <w:rPr>
          <w:rFonts w:hAnsi="Times New Roman"/>
        </w:rPr>
        <w:t>‘</w:t>
      </w:r>
      <w:r>
        <w:t>shoo</w:t>
      </w:r>
      <w:r>
        <w:rPr>
          <w:rFonts w:hAnsi="Times New Roman"/>
        </w:rPr>
        <w:t xml:space="preserve">’ </w:t>
      </w:r>
      <w:r>
        <w:t>\p vt. \s BB</w:t>
      </w:r>
    </w:p>
    <w:p w14:paraId="0E124CDC" w14:textId="77777777" w:rsidR="00C42BF2" w:rsidRDefault="00C42BF2">
      <w:pPr>
        <w:pStyle w:val="Default"/>
        <w:widowControl w:val="0"/>
        <w:tabs>
          <w:tab w:val="left" w:pos="2880"/>
        </w:tabs>
        <w:ind w:left="2880" w:hanging="2880"/>
      </w:pPr>
    </w:p>
    <w:p w14:paraId="6F1B563B" w14:textId="77777777" w:rsidR="00C42BF2" w:rsidRDefault="00C42BF2">
      <w:pPr>
        <w:pStyle w:val="Default"/>
        <w:widowControl w:val="0"/>
        <w:tabs>
          <w:tab w:val="left" w:pos="2880"/>
        </w:tabs>
        <w:ind w:left="2880" w:hanging="2880"/>
      </w:pPr>
    </w:p>
    <w:p w14:paraId="06C80C20" w14:textId="77777777" w:rsidR="00C42BF2" w:rsidRDefault="00F80514">
      <w:pPr>
        <w:pStyle w:val="Default"/>
        <w:widowControl w:val="0"/>
        <w:tabs>
          <w:tab w:val="left" w:pos="2880"/>
        </w:tabs>
        <w:ind w:left="2880" w:hanging="2880"/>
        <w:rPr>
          <w:b/>
          <w:bCs/>
        </w:rPr>
      </w:pPr>
      <w:r>
        <w:t xml:space="preserve">\e </w:t>
      </w:r>
      <w:r>
        <w:rPr>
          <w:b/>
          <w:bCs/>
        </w:rPr>
        <w:t>*wana</w:t>
      </w:r>
    </w:p>
    <w:p w14:paraId="4385D050" w14:textId="77777777" w:rsidR="00C42BF2" w:rsidRDefault="00F80514">
      <w:pPr>
        <w:pStyle w:val="Default"/>
        <w:widowControl w:val="0"/>
        <w:tabs>
          <w:tab w:val="left" w:pos="2880"/>
        </w:tabs>
        <w:ind w:left="2880" w:hanging="2880"/>
      </w:pPr>
      <w:r>
        <w:t xml:space="preserve">\t </w:t>
      </w:r>
      <w:r>
        <w:rPr>
          <w:rFonts w:hAnsi="Times New Roman"/>
        </w:rPr>
        <w:t>‘</w:t>
      </w:r>
      <w:r>
        <w:t>yamstick</w:t>
      </w:r>
      <w:r>
        <w:rPr>
          <w:rFonts w:hAnsi="Times New Roman"/>
        </w:rPr>
        <w:t>’</w:t>
      </w:r>
    </w:p>
    <w:p w14:paraId="7F9558BD" w14:textId="77777777" w:rsidR="00C42BF2" w:rsidRDefault="00F80514">
      <w:pPr>
        <w:pStyle w:val="Default"/>
        <w:widowControl w:val="0"/>
        <w:tabs>
          <w:tab w:val="left" w:pos="2880"/>
        </w:tabs>
        <w:ind w:left="2880" w:hanging="2880"/>
      </w:pPr>
      <w:r>
        <w:t>\b n</w:t>
      </w:r>
    </w:p>
    <w:p w14:paraId="1F7A3609" w14:textId="77777777" w:rsidR="00C42BF2" w:rsidRDefault="00F80514">
      <w:pPr>
        <w:pStyle w:val="Default"/>
        <w:widowControl w:val="0"/>
        <w:tabs>
          <w:tab w:val="left" w:pos="2880"/>
        </w:tabs>
        <w:ind w:left="2880" w:hanging="2880"/>
      </w:pPr>
      <w:r>
        <w:t>\c T</w:t>
      </w:r>
    </w:p>
    <w:p w14:paraId="2E77B5FC" w14:textId="77777777" w:rsidR="00C42BF2" w:rsidRDefault="00F80514">
      <w:pPr>
        <w:pStyle w:val="Default"/>
        <w:widowControl w:val="0"/>
        <w:tabs>
          <w:tab w:val="left" w:pos="2880"/>
        </w:tabs>
        <w:ind w:left="2880" w:hanging="2880"/>
      </w:pPr>
      <w:r>
        <w:t>\x See also *kacin, *ka:</w:t>
      </w:r>
      <w:r>
        <w:rPr>
          <w:rFonts w:hAnsi="Times New Roman"/>
        </w:rPr>
        <w:t>ñ</w:t>
      </w:r>
      <w:r>
        <w:t>a, *kana.; see also the *wana (</w:t>
      </w:r>
      <w:r>
        <w:rPr>
          <w:rFonts w:hAnsi="Times New Roman"/>
        </w:rPr>
        <w:t>‘</w:t>
      </w:r>
      <w:r>
        <w:t>boomerang</w:t>
      </w:r>
      <w:r>
        <w:rPr>
          <w:rFonts w:hAnsi="Times New Roman"/>
        </w:rPr>
        <w:t>’</w:t>
      </w:r>
      <w:r>
        <w:t>) etymon.</w:t>
      </w:r>
    </w:p>
    <w:p w14:paraId="418D5FA9" w14:textId="77777777" w:rsidR="00C42BF2" w:rsidRDefault="00F80514">
      <w:pPr>
        <w:pStyle w:val="Default"/>
        <w:widowControl w:val="0"/>
        <w:tabs>
          <w:tab w:val="left" w:pos="2880"/>
        </w:tabs>
        <w:ind w:left="2880" w:hanging="2880"/>
      </w:pPr>
      <w:r>
        <w:t>\l Diyari</w:t>
      </w:r>
      <w:r>
        <w:tab/>
        <w:t xml:space="preserve">\w wana \g </w:t>
      </w:r>
      <w:r>
        <w:rPr>
          <w:rFonts w:hAnsi="Times New Roman"/>
        </w:rPr>
        <w:t>‘</w:t>
      </w:r>
      <w:r>
        <w:t>yamstick</w:t>
      </w:r>
      <w:r>
        <w:rPr>
          <w:rFonts w:hAnsi="Times New Roman"/>
        </w:rPr>
        <w:t xml:space="preserve">’ </w:t>
      </w:r>
      <w:r>
        <w:t>\s PA</w:t>
      </w:r>
    </w:p>
    <w:p w14:paraId="679BAB70" w14:textId="77777777" w:rsidR="00C42BF2" w:rsidRDefault="00F80514">
      <w:pPr>
        <w:pStyle w:val="Default"/>
        <w:widowControl w:val="0"/>
        <w:tabs>
          <w:tab w:val="left" w:pos="2880"/>
        </w:tabs>
        <w:ind w:left="2880" w:hanging="2880"/>
      </w:pPr>
      <w:r>
        <w:t>\l Ngamini</w:t>
      </w:r>
      <w:r>
        <w:tab/>
        <w:t xml:space="preserve">\w wana \g </w:t>
      </w:r>
      <w:r>
        <w:rPr>
          <w:rFonts w:hAnsi="Times New Roman"/>
        </w:rPr>
        <w:t>‘</w:t>
      </w:r>
      <w:r>
        <w:t>yamstick</w:t>
      </w:r>
      <w:r>
        <w:rPr>
          <w:rFonts w:hAnsi="Times New Roman"/>
        </w:rPr>
        <w:t xml:space="preserve">’ </w:t>
      </w:r>
      <w:r>
        <w:t>\s PA CLE</w:t>
      </w:r>
    </w:p>
    <w:p w14:paraId="5A0CC7BF" w14:textId="77777777" w:rsidR="00C42BF2" w:rsidRDefault="00F80514">
      <w:pPr>
        <w:pStyle w:val="Default"/>
        <w:widowControl w:val="0"/>
        <w:tabs>
          <w:tab w:val="left" w:pos="2880"/>
        </w:tabs>
        <w:ind w:left="2880" w:hanging="2880"/>
      </w:pPr>
      <w:r>
        <w:t xml:space="preserve">\l </w:t>
      </w:r>
      <w:r>
        <w:rPr>
          <w:b/>
          <w:bCs/>
        </w:rPr>
        <w:t>pWK</w:t>
      </w:r>
      <w:r>
        <w:rPr>
          <w:b/>
          <w:bCs/>
        </w:rPr>
        <w:tab/>
        <w:t>\w *wana</w:t>
      </w:r>
      <w:r>
        <w:t xml:space="preserve"> \q PA compares to *wana (</w:t>
      </w:r>
      <w:r>
        <w:rPr>
          <w:rFonts w:hAnsi="Times New Roman"/>
        </w:rPr>
        <w:t>‘</w:t>
      </w:r>
      <w:r>
        <w:t>boomerang</w:t>
      </w:r>
      <w:r>
        <w:rPr>
          <w:rFonts w:hAnsi="Times New Roman"/>
        </w:rPr>
        <w:t>’</w:t>
      </w:r>
      <w:r>
        <w:t>) forms, q.v. \s PA CLE</w:t>
      </w:r>
    </w:p>
    <w:p w14:paraId="3757BEFB" w14:textId="77777777" w:rsidR="00C42BF2" w:rsidRDefault="00F80514">
      <w:pPr>
        <w:pStyle w:val="Default"/>
        <w:widowControl w:val="0"/>
        <w:tabs>
          <w:tab w:val="left" w:pos="2880"/>
        </w:tabs>
        <w:ind w:left="2880" w:hanging="2880"/>
      </w:pPr>
      <w:r>
        <w:t>\l Arabana</w:t>
      </w:r>
      <w:r>
        <w:tab/>
        <w:t xml:space="preserve">\w wana \g </w:t>
      </w:r>
      <w:r>
        <w:rPr>
          <w:rFonts w:hAnsi="Times New Roman"/>
        </w:rPr>
        <w:t>‘</w:t>
      </w:r>
      <w:r>
        <w:t>yamstick</w:t>
      </w:r>
      <w:r>
        <w:rPr>
          <w:rFonts w:hAnsi="Times New Roman"/>
        </w:rPr>
        <w:t>’</w:t>
      </w:r>
    </w:p>
    <w:p w14:paraId="3C467FCC" w14:textId="77777777" w:rsidR="00C42BF2" w:rsidRDefault="00F80514">
      <w:pPr>
        <w:pStyle w:val="Default"/>
        <w:widowControl w:val="0"/>
        <w:tabs>
          <w:tab w:val="left" w:pos="2880"/>
        </w:tabs>
        <w:ind w:left="2880" w:hanging="2880"/>
      </w:pPr>
      <w:r>
        <w:t>\l Wangkangurru</w:t>
      </w:r>
      <w:r>
        <w:tab/>
        <w:t xml:space="preserve">\w wana \g </w:t>
      </w:r>
      <w:r>
        <w:rPr>
          <w:rFonts w:hAnsi="Times New Roman"/>
        </w:rPr>
        <w:t>‘</w:t>
      </w:r>
      <w:r>
        <w:t>yamstick</w:t>
      </w:r>
      <w:r>
        <w:rPr>
          <w:rFonts w:hAnsi="Times New Roman"/>
        </w:rPr>
        <w:t>’</w:t>
      </w:r>
    </w:p>
    <w:p w14:paraId="77A17C10" w14:textId="77777777" w:rsidR="00C42BF2" w:rsidRDefault="00F80514">
      <w:pPr>
        <w:pStyle w:val="Default"/>
        <w:widowControl w:val="0"/>
        <w:tabs>
          <w:tab w:val="left" w:pos="2880"/>
        </w:tabs>
        <w:ind w:left="2880" w:hanging="2880"/>
      </w:pPr>
      <w:r>
        <w:t>\l Pitjantjatjara-Yankunytjatjara</w:t>
      </w:r>
      <w:r>
        <w:tab/>
        <w:t xml:space="preserve">\w wana \g </w:t>
      </w:r>
      <w:r>
        <w:rPr>
          <w:rFonts w:hAnsi="Times New Roman"/>
        </w:rPr>
        <w:t>‘</w:t>
      </w:r>
      <w:r>
        <w:t>woman</w:t>
      </w:r>
      <w:r>
        <w:rPr>
          <w:rFonts w:hAnsi="Times New Roman"/>
        </w:rPr>
        <w:t>’</w:t>
      </w:r>
      <w:r>
        <w:t>s digging stick</w:t>
      </w:r>
      <w:r>
        <w:rPr>
          <w:rFonts w:hAnsi="Times New Roman"/>
        </w:rPr>
        <w:t xml:space="preserve">’ </w:t>
      </w:r>
      <w:r>
        <w:t>\s CG</w:t>
      </w:r>
    </w:p>
    <w:p w14:paraId="0921728B" w14:textId="77777777" w:rsidR="00C42BF2" w:rsidRDefault="00F80514">
      <w:pPr>
        <w:pStyle w:val="Default"/>
        <w:widowControl w:val="0"/>
        <w:tabs>
          <w:tab w:val="left" w:pos="2880"/>
        </w:tabs>
        <w:ind w:left="2880" w:hanging="2880"/>
      </w:pPr>
      <w:r>
        <w:t>\l Manjiljarra</w:t>
      </w:r>
      <w:r>
        <w:tab/>
        <w:t xml:space="preserve">\w wana \g </w:t>
      </w:r>
      <w:r>
        <w:rPr>
          <w:rFonts w:hAnsi="Times New Roman"/>
        </w:rPr>
        <w:t>‘</w:t>
      </w:r>
      <w:r>
        <w:t>digging stick</w:t>
      </w:r>
      <w:r>
        <w:rPr>
          <w:rFonts w:hAnsi="Times New Roman"/>
        </w:rPr>
        <w:t xml:space="preserve">’ </w:t>
      </w:r>
      <w:r>
        <w:t xml:space="preserve">\q Also (?) </w:t>
      </w:r>
      <w:r>
        <w:rPr>
          <w:i/>
          <w:iCs/>
        </w:rPr>
        <w:t>wanaja</w:t>
      </w:r>
      <w:r>
        <w:rPr>
          <w:rFonts w:hAnsi="Times New Roman"/>
        </w:rPr>
        <w:t xml:space="preserve"> ‘</w:t>
      </w:r>
      <w:r>
        <w:t>grass tree</w:t>
      </w:r>
      <w:r>
        <w:rPr>
          <w:rFonts w:hAnsi="Times New Roman"/>
        </w:rPr>
        <w:t xml:space="preserve">’ </w:t>
      </w:r>
      <w:r>
        <w:t xml:space="preserve">(syn. </w:t>
      </w:r>
      <w:r>
        <w:rPr>
          <w:rFonts w:hAnsi="Times New Roman"/>
          <w:i/>
          <w:iCs/>
        </w:rPr>
        <w:t>ñ</w:t>
      </w:r>
      <w:r>
        <w:rPr>
          <w:i/>
          <w:iCs/>
        </w:rPr>
        <w:t>urntilirri</w:t>
      </w:r>
      <w:r>
        <w:t>). \s PMcC</w:t>
      </w:r>
    </w:p>
    <w:p w14:paraId="6333F45E" w14:textId="77777777" w:rsidR="00C42BF2" w:rsidRDefault="00F80514">
      <w:pPr>
        <w:pStyle w:val="Default"/>
        <w:widowControl w:val="0"/>
        <w:tabs>
          <w:tab w:val="left" w:pos="2880"/>
        </w:tabs>
        <w:ind w:left="2880" w:hanging="2880"/>
      </w:pPr>
      <w:r>
        <w:t>\l Ngarluma</w:t>
      </w:r>
      <w:r>
        <w:tab/>
        <w:t xml:space="preserve">\w wana \g </w:t>
      </w:r>
      <w:r>
        <w:rPr>
          <w:rFonts w:hAnsi="Times New Roman"/>
        </w:rPr>
        <w:t>‘</w:t>
      </w:r>
      <w:r>
        <w:t>woman</w:t>
      </w:r>
      <w:r>
        <w:rPr>
          <w:rFonts w:hAnsi="Times New Roman"/>
        </w:rPr>
        <w:t>’</w:t>
      </w:r>
      <w:r>
        <w:t>s fighting stick</w:t>
      </w:r>
      <w:r>
        <w:rPr>
          <w:rFonts w:hAnsi="Times New Roman"/>
        </w:rPr>
        <w:t xml:space="preserve">’ </w:t>
      </w:r>
      <w:r>
        <w:t>\s KLH</w:t>
      </w:r>
    </w:p>
    <w:p w14:paraId="5B32AAFD" w14:textId="77777777" w:rsidR="00C42BF2" w:rsidRDefault="00F80514">
      <w:pPr>
        <w:pStyle w:val="Default"/>
        <w:widowControl w:val="0"/>
        <w:tabs>
          <w:tab w:val="left" w:pos="2880"/>
        </w:tabs>
        <w:ind w:left="2880" w:hanging="2880"/>
      </w:pPr>
      <w:r>
        <w:t>\l Jiwarli</w:t>
      </w:r>
      <w:r>
        <w:tab/>
        <w:t xml:space="preserve">\w wana \g </w:t>
      </w:r>
      <w:r>
        <w:rPr>
          <w:rFonts w:hAnsi="Times New Roman"/>
        </w:rPr>
        <w:t>‘</w:t>
      </w:r>
      <w:r>
        <w:t>yamstick, digging stick</w:t>
      </w:r>
      <w:r>
        <w:rPr>
          <w:rFonts w:hAnsi="Times New Roman"/>
        </w:rPr>
        <w:t xml:space="preserve">’ </w:t>
      </w:r>
      <w:r>
        <w:t>\s PA</w:t>
      </w:r>
    </w:p>
    <w:p w14:paraId="41D69AE1" w14:textId="77777777" w:rsidR="00C42BF2" w:rsidRDefault="00F80514">
      <w:pPr>
        <w:pStyle w:val="Default"/>
        <w:widowControl w:val="0"/>
        <w:tabs>
          <w:tab w:val="left" w:pos="2880"/>
        </w:tabs>
        <w:ind w:left="2880" w:hanging="2880"/>
      </w:pPr>
      <w:r>
        <w:t>\l Tharrgari</w:t>
      </w:r>
      <w:r>
        <w:tab/>
        <w:t xml:space="preserve">\w wana \g </w:t>
      </w:r>
      <w:r>
        <w:rPr>
          <w:rFonts w:hAnsi="Times New Roman"/>
        </w:rPr>
        <w:t>‘</w:t>
      </w:r>
      <w:r>
        <w:t>digging stick, yamstick; fighting stick</w:t>
      </w:r>
      <w:r>
        <w:rPr>
          <w:rFonts w:hAnsi="Times New Roman"/>
        </w:rPr>
        <w:t xml:space="preserve">’ </w:t>
      </w:r>
      <w:r>
        <w:t>\s PA</w:t>
      </w:r>
    </w:p>
    <w:p w14:paraId="610083F3" w14:textId="77777777" w:rsidR="00C42BF2" w:rsidRDefault="00F80514">
      <w:pPr>
        <w:pStyle w:val="Default"/>
        <w:widowControl w:val="0"/>
        <w:tabs>
          <w:tab w:val="left" w:pos="2880"/>
        </w:tabs>
        <w:ind w:left="2880" w:hanging="2880"/>
      </w:pPr>
      <w:r>
        <w:t>\l Watjarri</w:t>
      </w:r>
      <w:r>
        <w:tab/>
        <w:t xml:space="preserve">\w wana \g </w:t>
      </w:r>
      <w:r>
        <w:rPr>
          <w:rFonts w:hAnsi="Times New Roman"/>
        </w:rPr>
        <w:t>‘</w:t>
      </w:r>
      <w:r>
        <w:t>digging stick; crowbar</w:t>
      </w:r>
      <w:r>
        <w:rPr>
          <w:rFonts w:hAnsi="Times New Roman"/>
        </w:rPr>
        <w:t xml:space="preserve">’ </w:t>
      </w:r>
      <w:r>
        <w:t>\s WD</w:t>
      </w:r>
    </w:p>
    <w:p w14:paraId="6BD2F5CA" w14:textId="77777777" w:rsidR="00C42BF2" w:rsidRDefault="00F80514">
      <w:pPr>
        <w:pStyle w:val="Default"/>
        <w:widowControl w:val="0"/>
        <w:tabs>
          <w:tab w:val="left" w:pos="2880"/>
        </w:tabs>
        <w:ind w:left="2880" w:hanging="2880"/>
      </w:pPr>
      <w:r>
        <w:lastRenderedPageBreak/>
        <w:t>\l Nhanda</w:t>
      </w:r>
      <w:r>
        <w:tab/>
        <w:t xml:space="preserve">\w wana \h </w:t>
      </w:r>
      <w:r>
        <w:rPr>
          <w:rFonts w:hAnsi="Times New Roman"/>
        </w:rPr>
        <w:t>‘</w:t>
      </w:r>
      <w:r>
        <w:t>digging stick</w:t>
      </w:r>
      <w:r>
        <w:rPr>
          <w:rFonts w:hAnsi="Times New Roman"/>
        </w:rPr>
        <w:t xml:space="preserve">’ </w:t>
      </w:r>
      <w:r>
        <w:t>\s JB</w:t>
      </w:r>
    </w:p>
    <w:p w14:paraId="172C3188" w14:textId="77777777" w:rsidR="00C42BF2" w:rsidRDefault="00F80514">
      <w:pPr>
        <w:pStyle w:val="Default"/>
        <w:widowControl w:val="0"/>
        <w:tabs>
          <w:tab w:val="left" w:pos="2880"/>
        </w:tabs>
        <w:ind w:left="2880" w:hanging="2880"/>
      </w:pPr>
      <w:r>
        <w:t>\l Nyungar</w:t>
      </w:r>
      <w:r>
        <w:tab/>
        <w:t xml:space="preserve">\w wana \g </w:t>
      </w:r>
      <w:r>
        <w:rPr>
          <w:rFonts w:hAnsi="Times New Roman"/>
        </w:rPr>
        <w:t>‘</w:t>
      </w:r>
      <w:r>
        <w:t>digging stick</w:t>
      </w:r>
      <w:r>
        <w:rPr>
          <w:rFonts w:hAnsi="Times New Roman"/>
        </w:rPr>
        <w:t xml:space="preserve">’ </w:t>
      </w:r>
      <w:r>
        <w:t>\s WD</w:t>
      </w:r>
    </w:p>
    <w:p w14:paraId="1574FEA8" w14:textId="77777777" w:rsidR="00C42BF2" w:rsidRDefault="00F80514">
      <w:pPr>
        <w:pStyle w:val="Default"/>
        <w:widowControl w:val="0"/>
        <w:tabs>
          <w:tab w:val="left" w:pos="2880"/>
        </w:tabs>
        <w:ind w:left="2880" w:hanging="2880"/>
      </w:pPr>
      <w:r>
        <w:t>^^^</w:t>
      </w:r>
    </w:p>
    <w:p w14:paraId="445A3B1D" w14:textId="77777777" w:rsidR="00C42BF2" w:rsidRDefault="00F80514">
      <w:pPr>
        <w:pStyle w:val="Default"/>
        <w:widowControl w:val="0"/>
        <w:tabs>
          <w:tab w:val="left" w:pos="2880"/>
        </w:tabs>
        <w:ind w:left="2880" w:hanging="2880"/>
      </w:pPr>
      <w:r>
        <w:t>\l Yindjibarndi</w:t>
      </w:r>
      <w:r>
        <w:tab/>
        <w:t xml:space="preserve">\w wanu \g </w:t>
      </w:r>
      <w:r>
        <w:rPr>
          <w:rFonts w:hAnsi="Times New Roman"/>
        </w:rPr>
        <w:t>‘</w:t>
      </w:r>
      <w:r>
        <w:t>fighting staff used by women</w:t>
      </w:r>
      <w:r>
        <w:rPr>
          <w:rFonts w:hAnsi="Times New Roman"/>
        </w:rPr>
        <w:t xml:space="preserve">’ </w:t>
      </w:r>
      <w:r>
        <w:t>\s FW</w:t>
      </w:r>
    </w:p>
    <w:p w14:paraId="549A9755" w14:textId="77777777" w:rsidR="00C42BF2" w:rsidRDefault="00C42BF2">
      <w:pPr>
        <w:pStyle w:val="Default"/>
        <w:widowControl w:val="0"/>
        <w:tabs>
          <w:tab w:val="left" w:pos="2880"/>
        </w:tabs>
        <w:ind w:left="2880" w:hanging="2880"/>
      </w:pPr>
    </w:p>
    <w:p w14:paraId="49AC82E0" w14:textId="77777777" w:rsidR="00C42BF2" w:rsidRDefault="00C42BF2">
      <w:pPr>
        <w:pStyle w:val="Default"/>
        <w:widowControl w:val="0"/>
        <w:tabs>
          <w:tab w:val="left" w:pos="2880"/>
        </w:tabs>
        <w:ind w:left="2880" w:hanging="2880"/>
      </w:pPr>
    </w:p>
    <w:p w14:paraId="7A25B3E6" w14:textId="77777777" w:rsidR="00C42BF2" w:rsidRDefault="00F80514">
      <w:pPr>
        <w:pStyle w:val="Default"/>
        <w:widowControl w:val="0"/>
        <w:tabs>
          <w:tab w:val="left" w:pos="2880"/>
        </w:tabs>
        <w:ind w:left="2880" w:hanging="2880"/>
        <w:rPr>
          <w:b/>
          <w:bCs/>
        </w:rPr>
      </w:pPr>
      <w:r>
        <w:t xml:space="preserve">\e </w:t>
      </w:r>
      <w:r>
        <w:rPr>
          <w:b/>
          <w:bCs/>
        </w:rPr>
        <w:t>*wana</w:t>
      </w:r>
    </w:p>
    <w:p w14:paraId="1373674F" w14:textId="77777777" w:rsidR="00C42BF2" w:rsidRDefault="00F80514">
      <w:pPr>
        <w:pStyle w:val="Default"/>
        <w:widowControl w:val="0"/>
        <w:tabs>
          <w:tab w:val="left" w:pos="2880"/>
        </w:tabs>
        <w:ind w:left="2880" w:hanging="2880"/>
      </w:pPr>
      <w:r>
        <w:t xml:space="preserve">\t </w:t>
      </w:r>
      <w:r>
        <w:rPr>
          <w:rFonts w:hAnsi="Times New Roman"/>
        </w:rPr>
        <w:t>‘</w:t>
      </w:r>
      <w:r>
        <w:t>boomerang</w:t>
      </w:r>
      <w:r>
        <w:rPr>
          <w:rFonts w:hAnsi="Times New Roman"/>
        </w:rPr>
        <w:t>’</w:t>
      </w:r>
    </w:p>
    <w:p w14:paraId="4D4EF2C7" w14:textId="77777777" w:rsidR="00C42BF2" w:rsidRDefault="00F80514">
      <w:pPr>
        <w:pStyle w:val="Default"/>
        <w:widowControl w:val="0"/>
        <w:tabs>
          <w:tab w:val="left" w:pos="2880"/>
        </w:tabs>
        <w:ind w:left="2880" w:hanging="2880"/>
      </w:pPr>
      <w:r>
        <w:t>\b n</w:t>
      </w:r>
    </w:p>
    <w:p w14:paraId="68C49528" w14:textId="77777777" w:rsidR="00C42BF2" w:rsidRDefault="00F80514">
      <w:pPr>
        <w:pStyle w:val="Default"/>
        <w:widowControl w:val="0"/>
        <w:tabs>
          <w:tab w:val="left" w:pos="2880"/>
        </w:tabs>
        <w:ind w:left="2880" w:hanging="2880"/>
      </w:pPr>
      <w:r>
        <w:t>\c T</w:t>
      </w:r>
    </w:p>
    <w:p w14:paraId="589B09B4" w14:textId="77777777" w:rsidR="00C42BF2" w:rsidRDefault="00F80514">
      <w:pPr>
        <w:pStyle w:val="Default"/>
        <w:widowControl w:val="0"/>
        <w:tabs>
          <w:tab w:val="left" w:pos="2880"/>
        </w:tabs>
        <w:ind w:left="2880" w:hanging="2880"/>
      </w:pPr>
      <w:r>
        <w:t>\x See also *wangal, *warngi, *karli; and the *wana (</w:t>
      </w:r>
      <w:r>
        <w:rPr>
          <w:rFonts w:hAnsi="Times New Roman"/>
        </w:rPr>
        <w:t>‘</w:t>
      </w:r>
      <w:r>
        <w:t>yamstick</w:t>
      </w:r>
      <w:r>
        <w:rPr>
          <w:rFonts w:hAnsi="Times New Roman"/>
        </w:rPr>
        <w:t>’</w:t>
      </w:r>
      <w:r>
        <w:t>) etymon.</w:t>
      </w:r>
    </w:p>
    <w:p w14:paraId="4ED026FD" w14:textId="77777777" w:rsidR="00C42BF2" w:rsidRDefault="00F80514">
      <w:pPr>
        <w:pStyle w:val="Default"/>
        <w:widowControl w:val="0"/>
        <w:tabs>
          <w:tab w:val="left" w:pos="2880"/>
        </w:tabs>
        <w:ind w:left="2880" w:hanging="2880"/>
      </w:pPr>
      <w:r>
        <w:t>\l Wangkumarra (Garlali)</w:t>
      </w:r>
      <w:r>
        <w:tab/>
        <w:t xml:space="preserve">\w wana \g </w:t>
      </w:r>
      <w:r>
        <w:rPr>
          <w:rFonts w:hAnsi="Times New Roman"/>
        </w:rPr>
        <w:t>‘</w:t>
      </w:r>
      <w:r>
        <w:t>boomerang</w:t>
      </w:r>
      <w:r>
        <w:rPr>
          <w:rFonts w:hAnsi="Times New Roman"/>
        </w:rPr>
        <w:t xml:space="preserve">’ </w:t>
      </w:r>
      <w:r>
        <w:t>\s M&amp;W</w:t>
      </w:r>
    </w:p>
    <w:p w14:paraId="2274A7A1" w14:textId="77777777" w:rsidR="00C42BF2" w:rsidRDefault="00F80514">
      <w:pPr>
        <w:pStyle w:val="Default"/>
        <w:widowControl w:val="0"/>
        <w:tabs>
          <w:tab w:val="left" w:pos="2880"/>
        </w:tabs>
        <w:ind w:left="2880" w:hanging="2880"/>
      </w:pPr>
      <w:r>
        <w:t>\l Baakandji</w:t>
      </w:r>
      <w:r>
        <w:tab/>
        <w:t xml:space="preserve">\w wana \g </w:t>
      </w:r>
      <w:r>
        <w:rPr>
          <w:rFonts w:hAnsi="Times New Roman"/>
        </w:rPr>
        <w:t>‘</w:t>
      </w:r>
      <w:r>
        <w:t>boomerang, a fighting boomerang of the nonreturning kind</w:t>
      </w:r>
      <w:r>
        <w:rPr>
          <w:rFonts w:hAnsi="Times New Roman"/>
        </w:rPr>
        <w:t xml:space="preserve">’ </w:t>
      </w:r>
      <w:r>
        <w:t>\s LH</w:t>
      </w:r>
    </w:p>
    <w:p w14:paraId="704F9EA8" w14:textId="77777777" w:rsidR="00C42BF2" w:rsidRDefault="00F80514">
      <w:pPr>
        <w:pStyle w:val="Default"/>
        <w:widowControl w:val="0"/>
        <w:tabs>
          <w:tab w:val="left" w:pos="2880"/>
        </w:tabs>
        <w:ind w:left="2880" w:hanging="2880"/>
      </w:pPr>
      <w:r>
        <w:t>\l Atnyamathanha</w:t>
      </w:r>
      <w:r>
        <w:tab/>
        <w:t xml:space="preserve">\w wadna \g </w:t>
      </w:r>
      <w:r>
        <w:rPr>
          <w:rFonts w:hAnsi="Times New Roman"/>
        </w:rPr>
        <w:t>‘</w:t>
      </w:r>
      <w:r>
        <w:t>boomerang</w:t>
      </w:r>
      <w:r>
        <w:rPr>
          <w:rFonts w:hAnsi="Times New Roman"/>
        </w:rPr>
        <w:t xml:space="preserve">’ </w:t>
      </w:r>
      <w:r>
        <w:t>\s Mc&amp;Mc</w:t>
      </w:r>
    </w:p>
    <w:p w14:paraId="398684B3" w14:textId="77777777" w:rsidR="00C42BF2" w:rsidRDefault="00F80514">
      <w:pPr>
        <w:pStyle w:val="Default"/>
        <w:widowControl w:val="0"/>
        <w:tabs>
          <w:tab w:val="left" w:pos="2880"/>
        </w:tabs>
        <w:ind w:left="2880" w:hanging="2880"/>
      </w:pPr>
      <w:r>
        <w:t>\l Nukunu</w:t>
      </w:r>
      <w:r>
        <w:tab/>
        <w:t xml:space="preserve">\w wadna \g </w:t>
      </w:r>
      <w:r>
        <w:rPr>
          <w:rFonts w:hAnsi="Times New Roman"/>
        </w:rPr>
        <w:t>‘</w:t>
      </w:r>
      <w:r>
        <w:t>boomerang</w:t>
      </w:r>
      <w:r>
        <w:rPr>
          <w:rFonts w:hAnsi="Times New Roman"/>
        </w:rPr>
        <w:t xml:space="preserve">’ </w:t>
      </w:r>
      <w:r>
        <w:t>\s PA/GNOG</w:t>
      </w:r>
    </w:p>
    <w:p w14:paraId="789D8FA1" w14:textId="77777777" w:rsidR="00C42BF2" w:rsidRDefault="00C42BF2">
      <w:pPr>
        <w:pStyle w:val="Default"/>
        <w:widowControl w:val="0"/>
        <w:tabs>
          <w:tab w:val="left" w:pos="2880"/>
        </w:tabs>
        <w:ind w:left="2880" w:hanging="2880"/>
      </w:pPr>
    </w:p>
    <w:p w14:paraId="4F9C1411" w14:textId="77777777" w:rsidR="00C42BF2" w:rsidRDefault="00C42BF2">
      <w:pPr>
        <w:pStyle w:val="Default"/>
        <w:widowControl w:val="0"/>
        <w:tabs>
          <w:tab w:val="left" w:pos="2880"/>
        </w:tabs>
        <w:ind w:left="2880" w:hanging="2880"/>
      </w:pPr>
    </w:p>
    <w:p w14:paraId="31BA9E54" w14:textId="77777777" w:rsidR="00C42BF2" w:rsidRDefault="00F80514">
      <w:pPr>
        <w:pStyle w:val="Default"/>
        <w:widowControl w:val="0"/>
        <w:tabs>
          <w:tab w:val="left" w:pos="2880"/>
        </w:tabs>
        <w:ind w:left="2880" w:hanging="2880"/>
        <w:rPr>
          <w:b/>
          <w:bCs/>
        </w:rPr>
      </w:pPr>
      <w:r>
        <w:t xml:space="preserve">\e </w:t>
      </w:r>
      <w:r>
        <w:rPr>
          <w:b/>
          <w:bCs/>
        </w:rPr>
        <w:t>*wana-</w:t>
      </w:r>
    </w:p>
    <w:p w14:paraId="5F58C14C" w14:textId="77777777" w:rsidR="00C42BF2" w:rsidRDefault="00F80514">
      <w:pPr>
        <w:pStyle w:val="Default"/>
        <w:widowControl w:val="0"/>
        <w:tabs>
          <w:tab w:val="left" w:pos="2880"/>
        </w:tabs>
        <w:ind w:left="2880" w:hanging="2880"/>
      </w:pPr>
      <w:r>
        <w:t xml:space="preserve">\t </w:t>
      </w:r>
      <w:r>
        <w:rPr>
          <w:rFonts w:hAnsi="Times New Roman"/>
        </w:rPr>
        <w:t>‘</w:t>
      </w:r>
      <w:r>
        <w:t>leave it</w:t>
      </w:r>
      <w:r>
        <w:rPr>
          <w:rFonts w:hAnsi="Times New Roman"/>
        </w:rPr>
        <w:t>’</w:t>
      </w:r>
    </w:p>
    <w:p w14:paraId="6AFC7712" w14:textId="77777777" w:rsidR="00C42BF2" w:rsidRDefault="00F80514">
      <w:pPr>
        <w:pStyle w:val="Default"/>
        <w:widowControl w:val="0"/>
        <w:tabs>
          <w:tab w:val="left" w:pos="2880"/>
        </w:tabs>
        <w:ind w:left="2880" w:hanging="2880"/>
      </w:pPr>
      <w:r>
        <w:t>\b vt</w:t>
      </w:r>
    </w:p>
    <w:p w14:paraId="7270CE0B" w14:textId="77777777" w:rsidR="00C42BF2" w:rsidRDefault="00F80514">
      <w:pPr>
        <w:pStyle w:val="Default"/>
        <w:widowControl w:val="0"/>
        <w:tabs>
          <w:tab w:val="left" w:pos="2880"/>
        </w:tabs>
        <w:ind w:left="2880" w:hanging="2880"/>
      </w:pPr>
      <w:r>
        <w:t>\x See also *wa</w:t>
      </w:r>
      <w:r>
        <w:rPr>
          <w:rFonts w:hAnsi="Times New Roman"/>
        </w:rPr>
        <w:t>ñ</w:t>
      </w:r>
      <w:r>
        <w:t>ca-, *wanta-.</w:t>
      </w:r>
    </w:p>
    <w:p w14:paraId="6C9D7A66" w14:textId="77777777" w:rsidR="00C42BF2" w:rsidRDefault="00F80514">
      <w:pPr>
        <w:pStyle w:val="Default"/>
        <w:widowControl w:val="0"/>
        <w:tabs>
          <w:tab w:val="left" w:pos="2880"/>
        </w:tabs>
        <w:ind w:left="2880" w:hanging="2880"/>
      </w:pPr>
      <w:r>
        <w:t>\l KKY</w:t>
      </w:r>
      <w:r>
        <w:tab/>
        <w:t>\w w</w:t>
      </w:r>
      <w:r>
        <w:rPr>
          <w:rFonts w:hAnsi="Times New Roman"/>
        </w:rPr>
        <w:t>œ</w:t>
      </w:r>
      <w:r>
        <w:t xml:space="preserve">na+ \g </w:t>
      </w:r>
      <w:r>
        <w:rPr>
          <w:rFonts w:hAnsi="Times New Roman"/>
        </w:rPr>
        <w:t>‘</w:t>
      </w:r>
      <w:r>
        <w:t>put, place; leave, leave behind; leave alone, let be</w:t>
      </w:r>
      <w:r>
        <w:rPr>
          <w:rFonts w:hAnsi="Times New Roman"/>
        </w:rPr>
        <w:t xml:space="preserve">’ </w:t>
      </w:r>
      <w:r>
        <w:t xml:space="preserve">\p </w:t>
      </w:r>
      <w:r>
        <w:rPr>
          <w:i/>
          <w:iCs/>
        </w:rPr>
        <w:t>w</w:t>
      </w:r>
      <w:r>
        <w:rPr>
          <w:rFonts w:hAnsi="Times New Roman"/>
          <w:i/>
          <w:iCs/>
        </w:rPr>
        <w:t>œ</w:t>
      </w:r>
      <w:r>
        <w:rPr>
          <w:i/>
          <w:iCs/>
        </w:rPr>
        <w:t>na+y</w:t>
      </w:r>
      <w:r>
        <w:t xml:space="preserve">, </w:t>
      </w:r>
      <w:r>
        <w:rPr>
          <w:i/>
          <w:iCs/>
        </w:rPr>
        <w:t>wana-</w:t>
      </w:r>
      <w:r>
        <w:t xml:space="preserve">, </w:t>
      </w:r>
      <w:r>
        <w:rPr>
          <w:i/>
          <w:iCs/>
        </w:rPr>
        <w:t>wane-</w:t>
      </w:r>
      <w:r>
        <w:t xml:space="preserve">; also </w:t>
      </w:r>
      <w:r>
        <w:rPr>
          <w:i/>
          <w:iCs/>
        </w:rPr>
        <w:t>w</w:t>
      </w:r>
      <w:r>
        <w:rPr>
          <w:rFonts w:hAnsi="Times New Roman"/>
          <w:i/>
          <w:iCs/>
        </w:rPr>
        <w:t>œ</w:t>
      </w:r>
      <w:r>
        <w:rPr>
          <w:i/>
          <w:iCs/>
        </w:rPr>
        <w:t>ni</w:t>
      </w:r>
      <w:r>
        <w:t xml:space="preserve">, </w:t>
      </w:r>
      <w:r>
        <w:rPr>
          <w:i/>
          <w:iCs/>
        </w:rPr>
        <w:t>wani-</w:t>
      </w:r>
      <w:r>
        <w:t xml:space="preserve">. \q Also </w:t>
      </w:r>
      <w:r>
        <w:rPr>
          <w:rFonts w:hAnsi="Times New Roman"/>
        </w:rPr>
        <w:t>‘</w:t>
      </w:r>
      <w:r>
        <w:t>drink</w:t>
      </w:r>
      <w:r>
        <w:rPr>
          <w:rFonts w:hAnsi="Times New Roman"/>
        </w:rPr>
        <w:t>’</w:t>
      </w:r>
      <w:r>
        <w:t xml:space="preserve">, with X-ref to </w:t>
      </w:r>
      <w:r>
        <w:rPr>
          <w:i/>
          <w:iCs/>
        </w:rPr>
        <w:t>w</w:t>
      </w:r>
      <w:r>
        <w:rPr>
          <w:rFonts w:hAnsi="Times New Roman"/>
          <w:i/>
          <w:iCs/>
        </w:rPr>
        <w:t>œ</w:t>
      </w:r>
      <w:r>
        <w:rPr>
          <w:i/>
          <w:iCs/>
        </w:rPr>
        <w:t>ni</w:t>
      </w:r>
      <w:r>
        <w:t>. \s RJK</w:t>
      </w:r>
    </w:p>
    <w:p w14:paraId="706D8560" w14:textId="77777777" w:rsidR="00C42BF2" w:rsidRDefault="00F80514">
      <w:pPr>
        <w:pStyle w:val="Default"/>
        <w:widowControl w:val="0"/>
        <w:tabs>
          <w:tab w:val="left" w:pos="2880"/>
        </w:tabs>
        <w:ind w:left="2880" w:hanging="2880"/>
      </w:pPr>
      <w:r>
        <w:t>\l Umpila</w:t>
      </w:r>
      <w:r>
        <w:tab/>
        <w:t xml:space="preserve">\w wana- \g </w:t>
      </w:r>
      <w:r>
        <w:rPr>
          <w:rFonts w:hAnsi="Times New Roman"/>
        </w:rPr>
        <w:t>‘</w:t>
      </w:r>
      <w:r>
        <w:t>leave it</w:t>
      </w:r>
      <w:r>
        <w:rPr>
          <w:rFonts w:hAnsi="Times New Roman"/>
        </w:rPr>
        <w:t xml:space="preserve">’ </w:t>
      </w:r>
      <w:r>
        <w:t xml:space="preserve">\p Cinj L, tr; Progressive </w:t>
      </w:r>
      <w:r>
        <w:rPr>
          <w:i/>
          <w:iCs/>
        </w:rPr>
        <w:t>wanana-</w:t>
      </w:r>
      <w:r>
        <w:t>. \s GNOG</w:t>
      </w:r>
    </w:p>
    <w:p w14:paraId="34A2AA7D" w14:textId="77777777" w:rsidR="00C42BF2" w:rsidRDefault="00F80514">
      <w:pPr>
        <w:pStyle w:val="Default"/>
        <w:widowControl w:val="0"/>
        <w:tabs>
          <w:tab w:val="left" w:pos="2880"/>
        </w:tabs>
        <w:ind w:left="2880" w:hanging="2880"/>
      </w:pPr>
      <w:r>
        <w:t>\l Warrgamay</w:t>
      </w:r>
      <w:r>
        <w:tab/>
        <w:t xml:space="preserve">\w wana \g </w:t>
      </w:r>
      <w:r>
        <w:rPr>
          <w:rFonts w:hAnsi="Times New Roman"/>
        </w:rPr>
        <w:t>‘</w:t>
      </w:r>
      <w:r>
        <w:t>leave (it) be</w:t>
      </w:r>
      <w:r>
        <w:rPr>
          <w:rFonts w:hAnsi="Times New Roman"/>
        </w:rPr>
        <w:t xml:space="preserve">’ </w:t>
      </w:r>
      <w:r>
        <w:t>\p Vt \s RMWD</w:t>
      </w:r>
    </w:p>
    <w:p w14:paraId="5F734591" w14:textId="77777777" w:rsidR="00C42BF2" w:rsidRDefault="00F80514">
      <w:pPr>
        <w:pStyle w:val="Default"/>
        <w:widowControl w:val="0"/>
        <w:tabs>
          <w:tab w:val="left" w:pos="2880"/>
        </w:tabs>
        <w:ind w:left="2880" w:hanging="2880"/>
      </w:pPr>
      <w:r>
        <w:t>\l Nyawaygi</w:t>
      </w:r>
      <w:r>
        <w:tab/>
        <w:t xml:space="preserve">\w wana- \g </w:t>
      </w:r>
      <w:r>
        <w:rPr>
          <w:rFonts w:hAnsi="Times New Roman"/>
        </w:rPr>
        <w:t>‘</w:t>
      </w:r>
      <w:r>
        <w:t>leave (it) be, lose</w:t>
      </w:r>
      <w:r>
        <w:rPr>
          <w:rFonts w:hAnsi="Times New Roman"/>
        </w:rPr>
        <w:t xml:space="preserve">’ </w:t>
      </w:r>
      <w:r>
        <w:t xml:space="preserve">\p vt; Conj. L: Unmarked </w:t>
      </w:r>
      <w:r>
        <w:rPr>
          <w:i/>
          <w:iCs/>
        </w:rPr>
        <w:t>wana</w:t>
      </w:r>
      <w:r>
        <w:rPr>
          <w:rFonts w:hAnsi="Times New Roman"/>
          <w:i/>
          <w:iCs/>
        </w:rPr>
        <w:t>ñ</w:t>
      </w:r>
      <w:r>
        <w:rPr>
          <w:i/>
          <w:iCs/>
        </w:rPr>
        <w:t>a</w:t>
      </w:r>
      <w:r>
        <w:t xml:space="preserve">, Pos. Imp </w:t>
      </w:r>
      <w:r>
        <w:rPr>
          <w:i/>
          <w:iCs/>
        </w:rPr>
        <w:t>wana</w:t>
      </w:r>
      <w:r>
        <w:t xml:space="preserve">, Neg Imp </w:t>
      </w:r>
      <w:r>
        <w:rPr>
          <w:i/>
          <w:iCs/>
        </w:rPr>
        <w:t>wanaljam</w:t>
      </w:r>
      <w:r>
        <w:t xml:space="preserve">, Perfect </w:t>
      </w:r>
      <w:r>
        <w:rPr>
          <w:i/>
          <w:iCs/>
        </w:rPr>
        <w:t>wanayi</w:t>
      </w:r>
      <w:r>
        <w:t xml:space="preserve">, Recent &amp; Sequential Past </w:t>
      </w:r>
      <w:r>
        <w:rPr>
          <w:i/>
          <w:iCs/>
        </w:rPr>
        <w:t>wanala</w:t>
      </w:r>
      <w:r>
        <w:rPr>
          <w:rFonts w:hAnsi="Times New Roman"/>
          <w:i/>
          <w:iCs/>
        </w:rPr>
        <w:t>ñ</w:t>
      </w:r>
      <w:r>
        <w:rPr>
          <w:i/>
          <w:iCs/>
        </w:rPr>
        <w:t>a</w:t>
      </w:r>
      <w:r>
        <w:t xml:space="preserve">, Prp &amp; Sequential Prp </w:t>
      </w:r>
      <w:r>
        <w:rPr>
          <w:i/>
          <w:iCs/>
        </w:rPr>
        <w:t>wanagu</w:t>
      </w:r>
      <w:r>
        <w:t xml:space="preserve">, Irr </w:t>
      </w:r>
      <w:r>
        <w:rPr>
          <w:i/>
          <w:iCs/>
        </w:rPr>
        <w:t>wanalma</w:t>
      </w:r>
      <w:r>
        <w:t>. \s RMWD</w:t>
      </w:r>
    </w:p>
    <w:p w14:paraId="6440A271" w14:textId="77777777" w:rsidR="00C42BF2" w:rsidRDefault="00F80514">
      <w:pPr>
        <w:pStyle w:val="Default"/>
        <w:widowControl w:val="0"/>
        <w:tabs>
          <w:tab w:val="left" w:pos="2880"/>
        </w:tabs>
        <w:ind w:left="2880" w:hanging="2880"/>
      </w:pPr>
      <w:r>
        <w:t>\l Gumbaynggir</w:t>
      </w:r>
      <w:r>
        <w:tab/>
        <w:t xml:space="preserve">\w wana:wa \g </w:t>
      </w:r>
      <w:r>
        <w:rPr>
          <w:rFonts w:hAnsi="Times New Roman"/>
        </w:rPr>
        <w:t>‘</w:t>
      </w:r>
      <w:r>
        <w:t>leave</w:t>
      </w:r>
      <w:r>
        <w:rPr>
          <w:rFonts w:hAnsi="Times New Roman"/>
        </w:rPr>
        <w:t xml:space="preserve">’ </w:t>
      </w:r>
      <w:r>
        <w:t xml:space="preserve">\p vt, regular: P </w:t>
      </w:r>
      <w:r>
        <w:rPr>
          <w:i/>
          <w:iCs/>
        </w:rPr>
        <w:t>wana:wang</w:t>
      </w:r>
      <w:r>
        <w:t xml:space="preserve">, Pres </w:t>
      </w:r>
      <w:r>
        <w:rPr>
          <w:i/>
          <w:iCs/>
        </w:rPr>
        <w:t>wana:way</w:t>
      </w:r>
      <w:r>
        <w:t xml:space="preserve">, F </w:t>
      </w:r>
      <w:r>
        <w:rPr>
          <w:i/>
          <w:iCs/>
        </w:rPr>
        <w:t>wana:waw</w:t>
      </w:r>
      <w:r>
        <w:t xml:space="preserve">, F-Prp </w:t>
      </w:r>
      <w:r>
        <w:rPr>
          <w:i/>
          <w:iCs/>
        </w:rPr>
        <w:t>wana:waygu</w:t>
      </w:r>
      <w:r>
        <w:t xml:space="preserve">, Imp </w:t>
      </w:r>
      <w:r>
        <w:rPr>
          <w:i/>
          <w:iCs/>
        </w:rPr>
        <w:t>wana:wala</w:t>
      </w:r>
      <w:r>
        <w:t xml:space="preserve"> ~ </w:t>
      </w:r>
      <w:r>
        <w:rPr>
          <w:i/>
          <w:iCs/>
        </w:rPr>
        <w:t>wana:wa</w:t>
      </w:r>
      <w:r>
        <w:t>. \s DEades</w:t>
      </w:r>
    </w:p>
    <w:p w14:paraId="1EA4AFEE" w14:textId="77777777" w:rsidR="00C42BF2" w:rsidRDefault="00F80514">
      <w:pPr>
        <w:pStyle w:val="Default"/>
        <w:widowControl w:val="0"/>
        <w:tabs>
          <w:tab w:val="left" w:pos="2880"/>
        </w:tabs>
        <w:ind w:left="2880" w:hanging="2880"/>
      </w:pPr>
      <w:r>
        <w:t>\l Yalarnnga</w:t>
      </w:r>
      <w:r>
        <w:tab/>
        <w:t xml:space="preserve">\w wana \g </w:t>
      </w:r>
      <w:r>
        <w:rPr>
          <w:rFonts w:hAnsi="Times New Roman"/>
        </w:rPr>
        <w:t>‘</w:t>
      </w:r>
      <w:r>
        <w:t>to throw</w:t>
      </w:r>
      <w:r>
        <w:rPr>
          <w:rFonts w:hAnsi="Times New Roman"/>
        </w:rPr>
        <w:t xml:space="preserve">’ </w:t>
      </w:r>
      <w:r>
        <w:t>\q Source questions sense. \s Bl&amp;Br</w:t>
      </w:r>
    </w:p>
    <w:p w14:paraId="2EFE0000" w14:textId="77777777" w:rsidR="00C42BF2" w:rsidRDefault="00F80514">
      <w:pPr>
        <w:pStyle w:val="Default"/>
        <w:widowControl w:val="0"/>
        <w:tabs>
          <w:tab w:val="left" w:pos="2880"/>
        </w:tabs>
        <w:ind w:left="2880" w:hanging="2880"/>
        <w:rPr>
          <w:b/>
          <w:bCs/>
        </w:rPr>
      </w:pPr>
      <w:r>
        <w:t xml:space="preserve">\l </w:t>
      </w:r>
      <w:r>
        <w:rPr>
          <w:b/>
          <w:bCs/>
        </w:rPr>
        <w:t>?</w:t>
      </w:r>
      <w:r>
        <w:rPr>
          <w:b/>
          <w:bCs/>
        </w:rPr>
        <w:tab/>
        <w:t>\w *wana-</w:t>
      </w:r>
    </w:p>
    <w:p w14:paraId="6152BEDD" w14:textId="77777777" w:rsidR="00C42BF2" w:rsidRDefault="00C42BF2">
      <w:pPr>
        <w:pStyle w:val="Default"/>
        <w:widowControl w:val="0"/>
        <w:tabs>
          <w:tab w:val="left" w:pos="2880"/>
        </w:tabs>
        <w:ind w:left="2880" w:hanging="2880"/>
        <w:rPr>
          <w:b/>
          <w:bCs/>
        </w:rPr>
      </w:pPr>
    </w:p>
    <w:p w14:paraId="3E710D56" w14:textId="77777777" w:rsidR="00C42BF2" w:rsidRDefault="00C42BF2">
      <w:pPr>
        <w:pStyle w:val="Default"/>
        <w:widowControl w:val="0"/>
        <w:tabs>
          <w:tab w:val="left" w:pos="2880"/>
        </w:tabs>
        <w:ind w:left="2880" w:hanging="2880"/>
        <w:rPr>
          <w:b/>
          <w:bCs/>
        </w:rPr>
      </w:pPr>
    </w:p>
    <w:p w14:paraId="1219690C" w14:textId="77777777" w:rsidR="00C42BF2" w:rsidRDefault="00F80514">
      <w:pPr>
        <w:pStyle w:val="Default"/>
        <w:widowControl w:val="0"/>
        <w:tabs>
          <w:tab w:val="left" w:pos="2880"/>
        </w:tabs>
        <w:ind w:left="2880" w:hanging="2880"/>
        <w:rPr>
          <w:b/>
          <w:bCs/>
        </w:rPr>
      </w:pPr>
      <w:r>
        <w:t xml:space="preserve">\e </w:t>
      </w:r>
      <w:r>
        <w:rPr>
          <w:b/>
          <w:bCs/>
        </w:rPr>
        <w:t>*wanci</w:t>
      </w:r>
    </w:p>
    <w:p w14:paraId="73DFABCD" w14:textId="77777777" w:rsidR="00C42BF2" w:rsidRDefault="00F80514">
      <w:pPr>
        <w:pStyle w:val="Default"/>
        <w:widowControl w:val="0"/>
        <w:tabs>
          <w:tab w:val="left" w:pos="2880"/>
        </w:tabs>
        <w:ind w:left="2880" w:hanging="2880"/>
      </w:pPr>
      <w:r>
        <w:t xml:space="preserve">\t </w:t>
      </w:r>
      <w:r>
        <w:rPr>
          <w:rFonts w:hAnsi="Times New Roman"/>
        </w:rPr>
        <w:t>‘</w:t>
      </w:r>
      <w:r>
        <w:t>sickness</w:t>
      </w:r>
      <w:r>
        <w:rPr>
          <w:rFonts w:hAnsi="Times New Roman"/>
        </w:rPr>
        <w:t>’</w:t>
      </w:r>
    </w:p>
    <w:p w14:paraId="66CECB62" w14:textId="77777777" w:rsidR="00C42BF2" w:rsidRDefault="00F80514">
      <w:pPr>
        <w:pStyle w:val="Default"/>
        <w:widowControl w:val="0"/>
        <w:tabs>
          <w:tab w:val="left" w:pos="2880"/>
        </w:tabs>
        <w:ind w:left="2880" w:hanging="2880"/>
      </w:pPr>
      <w:r>
        <w:t>\b n</w:t>
      </w:r>
    </w:p>
    <w:p w14:paraId="265D6ECE" w14:textId="77777777" w:rsidR="00C42BF2" w:rsidRDefault="00F80514">
      <w:pPr>
        <w:pStyle w:val="Default"/>
        <w:widowControl w:val="0"/>
        <w:tabs>
          <w:tab w:val="left" w:pos="2880"/>
        </w:tabs>
        <w:ind w:left="2880" w:hanging="2880"/>
      </w:pPr>
      <w:r>
        <w:t>\c B (?)</w:t>
      </w:r>
    </w:p>
    <w:p w14:paraId="6970A681" w14:textId="77777777" w:rsidR="00C42BF2" w:rsidRDefault="00F80514">
      <w:pPr>
        <w:pStyle w:val="Default"/>
        <w:widowControl w:val="0"/>
        <w:tabs>
          <w:tab w:val="left" w:pos="2880"/>
        </w:tabs>
        <w:ind w:left="2880" w:hanging="2880"/>
      </w:pPr>
      <w:r>
        <w:t>\l Mpakwithi</w:t>
      </w:r>
      <w:r>
        <w:tab/>
        <w:t xml:space="preserve">\w ajima \g </w:t>
      </w:r>
      <w:r>
        <w:rPr>
          <w:rFonts w:hAnsi="Times New Roman"/>
        </w:rPr>
        <w:t>‘</w:t>
      </w:r>
      <w:r>
        <w:t>suffer</w:t>
      </w:r>
      <w:r>
        <w:rPr>
          <w:rFonts w:hAnsi="Times New Roman"/>
        </w:rPr>
        <w:t xml:space="preserve">’ </w:t>
      </w:r>
      <w:r>
        <w:t>\p Conj IIa, vi. \f [a</w:t>
      </w:r>
      <w:r>
        <w:rPr>
          <w:rFonts w:hAnsi="Times New Roman"/>
        </w:rPr>
        <w:t>ñ</w:t>
      </w:r>
      <w:r>
        <w:t>jima] (there are no synchronic heterorganic clusters) ?stress on V</w:t>
      </w:r>
      <w:r>
        <w:rPr>
          <w:vertAlign w:val="subscript"/>
        </w:rPr>
        <w:t xml:space="preserve">1 </w:t>
      </w:r>
      <w:r>
        <w:t>(2.3 155</w:t>
      </w:r>
      <w:r>
        <w:rPr>
          <w:rFonts w:hAnsi="Times New Roman"/>
        </w:rPr>
        <w:t>–</w:t>
      </w:r>
      <w:r>
        <w:t xml:space="preserve">6). \q The </w:t>
      </w:r>
      <w:r>
        <w:rPr>
          <w:i/>
          <w:iCs/>
        </w:rPr>
        <w:t>-ma</w:t>
      </w:r>
      <w:r>
        <w:t xml:space="preserve"> is etymological *ma. \s (TC)</w:t>
      </w:r>
    </w:p>
    <w:p w14:paraId="21B0A29E" w14:textId="77777777" w:rsidR="00C42BF2" w:rsidRDefault="00F80514">
      <w:pPr>
        <w:pStyle w:val="Default"/>
        <w:widowControl w:val="0"/>
        <w:tabs>
          <w:tab w:val="left" w:pos="2880"/>
        </w:tabs>
        <w:ind w:left="2880" w:hanging="2880"/>
      </w:pPr>
      <w:r>
        <w:t>\l WMungknh</w:t>
      </w:r>
      <w:r>
        <w:tab/>
        <w:t>\w</w:t>
      </w:r>
      <w:r>
        <w:rPr>
          <w:i/>
          <w:iCs/>
        </w:rPr>
        <w:t xml:space="preserve"> we</w:t>
      </w:r>
      <w:r>
        <w:rPr>
          <w:rFonts w:hAnsi="Times New Roman"/>
          <w:i/>
          <w:iCs/>
        </w:rPr>
        <w:t>ñ</w:t>
      </w:r>
      <w:r>
        <w:rPr>
          <w:i/>
          <w:iCs/>
        </w:rPr>
        <w:t>c</w:t>
      </w:r>
      <w:r>
        <w:t xml:space="preserve"> \g </w:t>
      </w:r>
      <w:r>
        <w:rPr>
          <w:rFonts w:hAnsi="Times New Roman"/>
        </w:rPr>
        <w:t>‘</w:t>
      </w:r>
      <w:r>
        <w:t>sore</w:t>
      </w:r>
      <w:r>
        <w:rPr>
          <w:rFonts w:hAnsi="Times New Roman"/>
        </w:rPr>
        <w:t xml:space="preserve">’ </w:t>
      </w:r>
      <w:r>
        <w:t xml:space="preserve">\q KPPW: </w:t>
      </w:r>
      <w:r>
        <w:rPr>
          <w:rFonts w:hAnsi="Times New Roman"/>
        </w:rPr>
        <w:t>‘</w:t>
      </w:r>
      <w:r>
        <w:t>a bad sore, a scabby sore</w:t>
      </w:r>
      <w:r>
        <w:rPr>
          <w:rFonts w:hAnsi="Times New Roman"/>
        </w:rPr>
        <w:t>’</w:t>
      </w:r>
      <w:r>
        <w:t>. \s (KLH, KPPW)</w:t>
      </w:r>
    </w:p>
    <w:p w14:paraId="105B55A0" w14:textId="77777777" w:rsidR="00C42BF2" w:rsidRDefault="00F80514">
      <w:pPr>
        <w:pStyle w:val="Default"/>
        <w:widowControl w:val="0"/>
        <w:tabs>
          <w:tab w:val="left" w:pos="2880"/>
        </w:tabs>
        <w:ind w:left="2880" w:hanging="2880"/>
      </w:pPr>
      <w:r>
        <w:t>\l WMe</w:t>
      </w:r>
      <w:r>
        <w:rPr>
          <w:rFonts w:hAnsi="Times New Roman"/>
        </w:rPr>
        <w:t>’</w:t>
      </w:r>
      <w:r>
        <w:t>nh</w:t>
      </w:r>
      <w:r>
        <w:tab/>
        <w:t>\w</w:t>
      </w:r>
      <w:r>
        <w:rPr>
          <w:i/>
          <w:iCs/>
        </w:rPr>
        <w:t xml:space="preserve"> we</w:t>
      </w:r>
      <w:r>
        <w:rPr>
          <w:rFonts w:hAnsi="Times New Roman"/>
          <w:i/>
          <w:iCs/>
        </w:rPr>
        <w:t>ñ</w:t>
      </w:r>
      <w:r>
        <w:rPr>
          <w:i/>
          <w:iCs/>
        </w:rPr>
        <w:t>c</w:t>
      </w:r>
      <w:r>
        <w:t xml:space="preserve"> \g </w:t>
      </w:r>
      <w:r>
        <w:rPr>
          <w:rFonts w:hAnsi="Times New Roman"/>
        </w:rPr>
        <w:t>‘</w:t>
      </w:r>
      <w:r>
        <w:t>sore</w:t>
      </w:r>
      <w:r>
        <w:rPr>
          <w:rFonts w:hAnsi="Times New Roman"/>
        </w:rPr>
        <w:t xml:space="preserve">’ </w:t>
      </w:r>
      <w:r>
        <w:t>\s (KLH)</w:t>
      </w:r>
    </w:p>
    <w:p w14:paraId="1AF0A6E1" w14:textId="77777777" w:rsidR="00C42BF2" w:rsidRDefault="00F80514">
      <w:pPr>
        <w:pStyle w:val="Default"/>
        <w:widowControl w:val="0"/>
        <w:tabs>
          <w:tab w:val="left" w:pos="2880"/>
        </w:tabs>
        <w:ind w:left="2880" w:hanging="2880"/>
      </w:pPr>
      <w:r>
        <w:t>\l WNgathrr</w:t>
      </w:r>
      <w:r>
        <w:tab/>
        <w:t>\w</w:t>
      </w:r>
      <w:r>
        <w:rPr>
          <w:i/>
          <w:iCs/>
        </w:rPr>
        <w:t xml:space="preserve"> wenhth</w:t>
      </w:r>
      <w:r>
        <w:t xml:space="preserve"> \g </w:t>
      </w:r>
      <w:r>
        <w:rPr>
          <w:rFonts w:hAnsi="Times New Roman"/>
        </w:rPr>
        <w:t>‘</w:t>
      </w:r>
      <w:r>
        <w:t>sore</w:t>
      </w:r>
      <w:r>
        <w:rPr>
          <w:rFonts w:hAnsi="Times New Roman"/>
        </w:rPr>
        <w:t xml:space="preserve">’ </w:t>
      </w:r>
      <w:r>
        <w:t>\s (KLH)</w:t>
      </w:r>
    </w:p>
    <w:p w14:paraId="1D3ED1B8" w14:textId="77777777" w:rsidR="00C42BF2" w:rsidRDefault="00F80514">
      <w:pPr>
        <w:pStyle w:val="Default"/>
        <w:widowControl w:val="0"/>
        <w:tabs>
          <w:tab w:val="left" w:pos="2880"/>
        </w:tabs>
        <w:ind w:left="2880" w:hanging="2880"/>
      </w:pPr>
      <w:r>
        <w:t>\l WNgathan</w:t>
      </w:r>
      <w:r>
        <w:tab/>
        <w:t>\w</w:t>
      </w:r>
      <w:r>
        <w:rPr>
          <w:i/>
          <w:iCs/>
        </w:rPr>
        <w:t xml:space="preserve"> wenhth</w:t>
      </w:r>
      <w:r>
        <w:t xml:space="preserve"> \g </w:t>
      </w:r>
      <w:r>
        <w:rPr>
          <w:rFonts w:hAnsi="Times New Roman"/>
        </w:rPr>
        <w:t>‘</w:t>
      </w:r>
      <w:r>
        <w:t>sore</w:t>
      </w:r>
      <w:r>
        <w:rPr>
          <w:rFonts w:hAnsi="Times New Roman"/>
        </w:rPr>
        <w:t xml:space="preserve">’ </w:t>
      </w:r>
      <w:r>
        <w:t>\s (PS)</w:t>
      </w:r>
    </w:p>
    <w:p w14:paraId="0E003A5E" w14:textId="77777777" w:rsidR="00C42BF2" w:rsidRDefault="00F80514">
      <w:pPr>
        <w:pStyle w:val="Default"/>
        <w:widowControl w:val="0"/>
        <w:tabs>
          <w:tab w:val="left" w:pos="2880"/>
        </w:tabs>
        <w:ind w:left="2880" w:hanging="2880"/>
      </w:pPr>
      <w:r>
        <w:t>\l WMuminh</w:t>
      </w:r>
      <w:r>
        <w:tab/>
        <w:t>\w</w:t>
      </w:r>
      <w:r>
        <w:rPr>
          <w:i/>
          <w:iCs/>
        </w:rPr>
        <w:t xml:space="preserve"> wa</w:t>
      </w:r>
      <w:r>
        <w:rPr>
          <w:rFonts w:hAnsi="Times New Roman"/>
          <w:i/>
          <w:iCs/>
        </w:rPr>
        <w:t>ñ</w:t>
      </w:r>
      <w:r>
        <w:rPr>
          <w:i/>
          <w:iCs/>
        </w:rPr>
        <w:t>ci</w:t>
      </w:r>
      <w:r>
        <w:t xml:space="preserve"> \g </w:t>
      </w:r>
      <w:r>
        <w:rPr>
          <w:rFonts w:hAnsi="Times New Roman"/>
        </w:rPr>
        <w:t>‘</w:t>
      </w:r>
      <w:r>
        <w:t>sore</w:t>
      </w:r>
      <w:r>
        <w:rPr>
          <w:rFonts w:hAnsi="Times New Roman"/>
        </w:rPr>
        <w:t xml:space="preserve">’ </w:t>
      </w:r>
      <w:r>
        <w:t>\s (KLH)</w:t>
      </w:r>
    </w:p>
    <w:p w14:paraId="39CBD64E" w14:textId="77777777" w:rsidR="00C42BF2" w:rsidRDefault="00F80514">
      <w:pPr>
        <w:pStyle w:val="Default"/>
        <w:widowControl w:val="0"/>
        <w:tabs>
          <w:tab w:val="left" w:pos="2880"/>
        </w:tabs>
        <w:ind w:left="2880" w:hanging="2880"/>
      </w:pPr>
      <w:r>
        <w:t>\l KUwanh</w:t>
      </w:r>
      <w:r>
        <w:tab/>
        <w:t>\w</w:t>
      </w:r>
      <w:r>
        <w:rPr>
          <w:i/>
          <w:iCs/>
        </w:rPr>
        <w:t xml:space="preserve"> wanhci</w:t>
      </w:r>
      <w:r>
        <w:t xml:space="preserve"> \g </w:t>
      </w:r>
      <w:r>
        <w:rPr>
          <w:rFonts w:hAnsi="Times New Roman"/>
        </w:rPr>
        <w:t>‘</w:t>
      </w:r>
      <w:r>
        <w:t>sore</w:t>
      </w:r>
      <w:r>
        <w:rPr>
          <w:rFonts w:hAnsi="Times New Roman"/>
        </w:rPr>
        <w:t xml:space="preserve">’ </w:t>
      </w:r>
      <w:r>
        <w:t xml:space="preserve">\q Also </w:t>
      </w:r>
      <w:r>
        <w:rPr>
          <w:i/>
          <w:iCs/>
        </w:rPr>
        <w:t>wanhcidhani</w:t>
      </w:r>
      <w:r>
        <w:rPr>
          <w:rFonts w:hAnsi="Times New Roman"/>
        </w:rPr>
        <w:t xml:space="preserve"> ‘</w:t>
      </w:r>
      <w:r>
        <w:t>be sore, ache</w:t>
      </w:r>
      <w:r>
        <w:rPr>
          <w:rFonts w:hAnsi="Times New Roman"/>
        </w:rPr>
        <w:t>’</w:t>
      </w:r>
      <w:r>
        <w:t>. \s (S&amp;J)</w:t>
      </w:r>
    </w:p>
    <w:p w14:paraId="5BE943FA" w14:textId="77777777" w:rsidR="00C42BF2" w:rsidRDefault="00F80514">
      <w:pPr>
        <w:pStyle w:val="Default"/>
        <w:widowControl w:val="0"/>
        <w:tabs>
          <w:tab w:val="left" w:pos="2880"/>
        </w:tabs>
        <w:ind w:left="2880" w:hanging="2880"/>
      </w:pPr>
      <w:r>
        <w:t>\l Umpila</w:t>
      </w:r>
      <w:r>
        <w:tab/>
        <w:t>\w</w:t>
      </w:r>
      <w:r>
        <w:rPr>
          <w:i/>
          <w:iCs/>
        </w:rPr>
        <w:t xml:space="preserve"> wa</w:t>
      </w:r>
      <w:r>
        <w:rPr>
          <w:rFonts w:hAnsi="Times New Roman"/>
          <w:i/>
          <w:iCs/>
        </w:rPr>
        <w:t>ñ</w:t>
      </w:r>
      <w:r>
        <w:rPr>
          <w:i/>
          <w:iCs/>
        </w:rPr>
        <w:t>ci</w:t>
      </w:r>
      <w:r>
        <w:t xml:space="preserve"> \g </w:t>
      </w:r>
      <w:r>
        <w:rPr>
          <w:rFonts w:hAnsi="Times New Roman"/>
        </w:rPr>
        <w:t>‘</w:t>
      </w:r>
      <w:r>
        <w:t>a sore</w:t>
      </w:r>
      <w:r>
        <w:rPr>
          <w:rFonts w:hAnsi="Times New Roman"/>
        </w:rPr>
        <w:t xml:space="preserve">’ </w:t>
      </w:r>
      <w:r>
        <w:t xml:space="preserve">\q Also </w:t>
      </w:r>
      <w:r>
        <w:rPr>
          <w:i/>
          <w:iCs/>
        </w:rPr>
        <w:t>wa</w:t>
      </w:r>
      <w:r>
        <w:rPr>
          <w:rFonts w:hAnsi="Times New Roman"/>
          <w:i/>
          <w:iCs/>
        </w:rPr>
        <w:t>ñ</w:t>
      </w:r>
      <w:r>
        <w:rPr>
          <w:i/>
          <w:iCs/>
        </w:rPr>
        <w:t>cipinta</w:t>
      </w:r>
      <w:r>
        <w:rPr>
          <w:rFonts w:hAnsi="Times New Roman"/>
        </w:rPr>
        <w:t xml:space="preserve"> ‘</w:t>
      </w:r>
      <w:r>
        <w:t>sore</w:t>
      </w:r>
      <w:r>
        <w:rPr>
          <w:rFonts w:hAnsi="Times New Roman"/>
        </w:rPr>
        <w:t xml:space="preserve">’ </w:t>
      </w:r>
      <w:r>
        <w:t>(nAdj). \s GNOG</w:t>
      </w:r>
    </w:p>
    <w:p w14:paraId="1EE1BF44" w14:textId="77777777" w:rsidR="00C42BF2" w:rsidRDefault="00F80514">
      <w:pPr>
        <w:pStyle w:val="Default"/>
        <w:widowControl w:val="0"/>
        <w:tabs>
          <w:tab w:val="left" w:pos="2880"/>
        </w:tabs>
        <w:ind w:left="2880" w:hanging="2880"/>
      </w:pPr>
      <w:r>
        <w:t>\l Pakanh</w:t>
      </w:r>
      <w:r>
        <w:tab/>
        <w:t>\w</w:t>
      </w:r>
      <w:r>
        <w:rPr>
          <w:i/>
          <w:iCs/>
        </w:rPr>
        <w:t xml:space="preserve"> wanci</w:t>
      </w:r>
      <w:r>
        <w:t xml:space="preserve"> \g </w:t>
      </w:r>
      <w:r>
        <w:rPr>
          <w:rFonts w:hAnsi="Times New Roman"/>
        </w:rPr>
        <w:t>‘</w:t>
      </w:r>
      <w:r>
        <w:t>sore</w:t>
      </w:r>
      <w:r>
        <w:rPr>
          <w:rFonts w:hAnsi="Times New Roman"/>
        </w:rPr>
        <w:t xml:space="preserve">’ </w:t>
      </w:r>
      <w:r>
        <w:t xml:space="preserve">\q /n.c/; cf. </w:t>
      </w:r>
      <w:r>
        <w:rPr>
          <w:i/>
          <w:iCs/>
        </w:rPr>
        <w:t>mu</w:t>
      </w:r>
      <w:r>
        <w:rPr>
          <w:rFonts w:hAnsi="Times New Roman"/>
          <w:i/>
          <w:iCs/>
        </w:rPr>
        <w:t>ñ</w:t>
      </w:r>
      <w:r>
        <w:rPr>
          <w:i/>
          <w:iCs/>
        </w:rPr>
        <w:t>ci</w:t>
      </w:r>
      <w:r>
        <w:rPr>
          <w:rFonts w:hAnsi="Times New Roman"/>
        </w:rPr>
        <w:t xml:space="preserve"> ‘</w:t>
      </w:r>
      <w:r>
        <w:t>bathe, swim</w:t>
      </w:r>
      <w:r>
        <w:rPr>
          <w:rFonts w:hAnsi="Times New Roman"/>
        </w:rPr>
        <w:t>’</w:t>
      </w:r>
      <w:r>
        <w:t xml:space="preserve">, </w:t>
      </w:r>
      <w:r>
        <w:rPr>
          <w:i/>
          <w:iCs/>
        </w:rPr>
        <w:t>ki</w:t>
      </w:r>
      <w:r>
        <w:rPr>
          <w:rFonts w:hAnsi="Times New Roman"/>
          <w:i/>
          <w:iCs/>
        </w:rPr>
        <w:t>ñ</w:t>
      </w:r>
      <w:r>
        <w:rPr>
          <w:i/>
          <w:iCs/>
        </w:rPr>
        <w:t>ca</w:t>
      </w:r>
      <w:r>
        <w:rPr>
          <w:rFonts w:hAnsi="Times New Roman"/>
        </w:rPr>
        <w:t xml:space="preserve"> ‘</w:t>
      </w:r>
      <w:r>
        <w:t>sun</w:t>
      </w:r>
      <w:r>
        <w:rPr>
          <w:rFonts w:hAnsi="Times New Roman"/>
        </w:rPr>
        <w:t>’</w:t>
      </w:r>
      <w:r>
        <w:t xml:space="preserve">, </w:t>
      </w:r>
      <w:r>
        <w:rPr>
          <w:i/>
          <w:iCs/>
        </w:rPr>
        <w:t>wunhthu</w:t>
      </w:r>
      <w:r>
        <w:rPr>
          <w:rFonts w:hAnsi="Times New Roman"/>
        </w:rPr>
        <w:t xml:space="preserve"> ‘</w:t>
      </w:r>
      <w:r>
        <w:t>rib</w:t>
      </w:r>
      <w:r>
        <w:rPr>
          <w:rFonts w:hAnsi="Times New Roman"/>
        </w:rPr>
        <w:t>’</w:t>
      </w:r>
      <w:r>
        <w:t xml:space="preserve">, </w:t>
      </w:r>
      <w:r>
        <w:rPr>
          <w:i/>
          <w:iCs/>
        </w:rPr>
        <w:t>tho:nhtho</w:t>
      </w:r>
      <w:r>
        <w:rPr>
          <w:rFonts w:hAnsi="Times New Roman"/>
        </w:rPr>
        <w:t xml:space="preserve"> ‘</w:t>
      </w:r>
      <w:r>
        <w:t>big (dog)</w:t>
      </w:r>
      <w:r>
        <w:rPr>
          <w:rFonts w:hAnsi="Times New Roman"/>
        </w:rPr>
        <w:t>’</w:t>
      </w:r>
      <w:r>
        <w:t>. \s (LY/BA)</w:t>
      </w:r>
    </w:p>
    <w:p w14:paraId="55734754" w14:textId="77777777" w:rsidR="00C42BF2" w:rsidRDefault="00F80514">
      <w:pPr>
        <w:pStyle w:val="Default"/>
        <w:widowControl w:val="0"/>
        <w:tabs>
          <w:tab w:val="left" w:pos="2880"/>
        </w:tabs>
        <w:ind w:left="2880" w:hanging="2880"/>
        <w:rPr>
          <w:color w:val="800000"/>
          <w:u w:color="800000"/>
        </w:rPr>
      </w:pPr>
      <w:r>
        <w:t>\l KThaayorre</w:t>
      </w:r>
      <w:r>
        <w:tab/>
        <w:t>\w</w:t>
      </w:r>
      <w:r>
        <w:rPr>
          <w:i/>
          <w:iCs/>
        </w:rPr>
        <w:t xml:space="preserve"> wa</w:t>
      </w:r>
      <w:r>
        <w:rPr>
          <w:i/>
          <w:iCs/>
          <w:color w:val="800000"/>
          <w:u w:color="800000"/>
        </w:rPr>
        <w:t>n</w:t>
      </w:r>
      <w:r>
        <w:rPr>
          <w:i/>
          <w:iCs/>
        </w:rPr>
        <w:t>c</w:t>
      </w:r>
      <w:r>
        <w:t xml:space="preserve"> \g </w:t>
      </w:r>
      <w:r>
        <w:rPr>
          <w:rFonts w:hAnsi="Times New Roman"/>
        </w:rPr>
        <w:t>‘</w:t>
      </w:r>
      <w:r>
        <w:t>sick</w:t>
      </w:r>
      <w:r>
        <w:rPr>
          <w:rFonts w:hAnsi="Times New Roman"/>
        </w:rPr>
        <w:t xml:space="preserve">’ </w:t>
      </w:r>
      <w:r>
        <w:rPr>
          <w:color w:val="800000"/>
          <w:u w:color="800000"/>
        </w:rPr>
        <w:t>\f [wanhc].</w:t>
      </w:r>
    </w:p>
    <w:p w14:paraId="42844120" w14:textId="77777777" w:rsidR="00C42BF2" w:rsidRDefault="00F80514">
      <w:pPr>
        <w:pStyle w:val="Default"/>
        <w:widowControl w:val="0"/>
        <w:tabs>
          <w:tab w:val="left" w:pos="2880"/>
        </w:tabs>
        <w:ind w:left="2880" w:hanging="2880"/>
      </w:pPr>
      <w:r>
        <w:t>\l YYoront</w:t>
      </w:r>
      <w:r>
        <w:tab/>
        <w:t>\w</w:t>
      </w:r>
      <w:r>
        <w:rPr>
          <w:i/>
          <w:iCs/>
        </w:rPr>
        <w:t xml:space="preserve"> wanhth</w:t>
      </w:r>
      <w:r>
        <w:t xml:space="preserve"> \g </w:t>
      </w:r>
      <w:r>
        <w:rPr>
          <w:rFonts w:hAnsi="Times New Roman"/>
        </w:rPr>
        <w:t>‘</w:t>
      </w:r>
      <w:r>
        <w:t>sick(ness)</w:t>
      </w:r>
      <w:r>
        <w:rPr>
          <w:rFonts w:hAnsi="Times New Roman"/>
        </w:rPr>
        <w:t>’</w:t>
      </w:r>
    </w:p>
    <w:p w14:paraId="66C339C5" w14:textId="77777777" w:rsidR="00C42BF2" w:rsidRDefault="00F80514">
      <w:pPr>
        <w:pStyle w:val="Default"/>
        <w:widowControl w:val="0"/>
        <w:tabs>
          <w:tab w:val="left" w:pos="2880"/>
        </w:tabs>
        <w:ind w:left="2880" w:hanging="2880"/>
      </w:pPr>
      <w:r>
        <w:t>\l YMel</w:t>
      </w:r>
      <w:r>
        <w:tab/>
        <w:t xml:space="preserve">\w </w:t>
      </w:r>
      <w:r>
        <w:rPr>
          <w:i/>
          <w:iCs/>
        </w:rPr>
        <w:t>wanhth, morr-</w:t>
      </w:r>
      <w:r>
        <w:t xml:space="preserve"> \g </w:t>
      </w:r>
      <w:r>
        <w:rPr>
          <w:rFonts w:hAnsi="Times New Roman"/>
        </w:rPr>
        <w:t>‘</w:t>
      </w:r>
      <w:r>
        <w:t>sickness</w:t>
      </w:r>
      <w:r>
        <w:rPr>
          <w:rFonts w:hAnsi="Times New Roman"/>
        </w:rPr>
        <w:t>’</w:t>
      </w:r>
    </w:p>
    <w:p w14:paraId="6A8C2FE7" w14:textId="77777777" w:rsidR="00C42BF2" w:rsidRDefault="00F80514">
      <w:pPr>
        <w:pStyle w:val="Default"/>
        <w:widowControl w:val="0"/>
        <w:tabs>
          <w:tab w:val="left" w:pos="2880"/>
        </w:tabs>
        <w:ind w:left="2880" w:hanging="2880"/>
      </w:pPr>
      <w:r>
        <w:lastRenderedPageBreak/>
        <w:t>\l UOykangand</w:t>
      </w:r>
      <w:r>
        <w:tab/>
        <w:t>\w</w:t>
      </w:r>
      <w:r>
        <w:rPr>
          <w:i/>
          <w:iCs/>
        </w:rPr>
        <w:t xml:space="preserve"> adn.j</w:t>
      </w:r>
      <w:r>
        <w:t xml:space="preserve"> \g </w:t>
      </w:r>
      <w:r>
        <w:rPr>
          <w:rFonts w:hAnsi="Times New Roman"/>
        </w:rPr>
        <w:t>‘</w:t>
      </w:r>
      <w:r>
        <w:t>sickness</w:t>
      </w:r>
      <w:r>
        <w:rPr>
          <w:color w:val="800000"/>
          <w:u w:color="800000"/>
        </w:rPr>
        <w:t>, injury</w:t>
      </w:r>
      <w:r>
        <w:rPr>
          <w:rFonts w:hAnsi="Times New Roman"/>
        </w:rPr>
        <w:t xml:space="preserve">’ </w:t>
      </w:r>
      <w:r>
        <w:t xml:space="preserve">\q Ex. </w:t>
      </w:r>
      <w:r>
        <w:rPr>
          <w:i/>
          <w:iCs/>
        </w:rPr>
        <w:t>adnj ilg</w:t>
      </w:r>
      <w:r>
        <w:rPr>
          <w:rFonts w:hAnsi="Times New Roman"/>
        </w:rPr>
        <w:t xml:space="preserve"> ‘</w:t>
      </w:r>
      <w:r>
        <w:t>sick</w:t>
      </w:r>
      <w:r>
        <w:rPr>
          <w:rFonts w:hAnsi="Times New Roman"/>
        </w:rPr>
        <w:t>’</w:t>
      </w:r>
      <w:r>
        <w:t xml:space="preserve">. PH writes </w:t>
      </w:r>
      <w:r>
        <w:rPr>
          <w:i/>
          <w:iCs/>
        </w:rPr>
        <w:t>aj</w:t>
      </w:r>
      <w:r>
        <w:rPr>
          <w:rFonts w:hAnsi="Times New Roman"/>
          <w:i/>
          <w:iCs/>
        </w:rPr>
        <w:t>ñ</w:t>
      </w:r>
      <w:r>
        <w:rPr>
          <w:i/>
          <w:iCs/>
        </w:rPr>
        <w:t>j</w:t>
      </w:r>
      <w:r>
        <w:t>. \s (VH/BA, PH #175,#146)</w:t>
      </w:r>
    </w:p>
    <w:p w14:paraId="1F169BFE" w14:textId="77777777" w:rsidR="00C42BF2" w:rsidRDefault="00F80514">
      <w:pPr>
        <w:pStyle w:val="Default"/>
        <w:widowControl w:val="0"/>
        <w:tabs>
          <w:tab w:val="left" w:pos="2880"/>
        </w:tabs>
        <w:ind w:left="2880" w:hanging="2880"/>
      </w:pPr>
      <w:r>
        <w:t>\l UOlkol</w:t>
      </w:r>
      <w:r>
        <w:tab/>
        <w:t>\w</w:t>
      </w:r>
      <w:r>
        <w:rPr>
          <w:i/>
          <w:iCs/>
        </w:rPr>
        <w:t xml:space="preserve"> ad</w:t>
      </w:r>
      <w:r>
        <w:rPr>
          <w:rFonts w:hAnsi="Times New Roman"/>
          <w:i/>
          <w:iCs/>
        </w:rPr>
        <w:t>ñ</w:t>
      </w:r>
      <w:r>
        <w:rPr>
          <w:i/>
          <w:iCs/>
        </w:rPr>
        <w:t>j</w:t>
      </w:r>
      <w:r>
        <w:t>(</w:t>
      </w:r>
      <w:r>
        <w:rPr>
          <w:i/>
          <w:iCs/>
        </w:rPr>
        <w:t>i</w:t>
      </w:r>
      <w:r>
        <w:t xml:space="preserve">) \g </w:t>
      </w:r>
      <w:r>
        <w:rPr>
          <w:rFonts w:hAnsi="Times New Roman"/>
        </w:rPr>
        <w:t>‘</w:t>
      </w:r>
      <w:r>
        <w:t>sickness</w:t>
      </w:r>
      <w:r>
        <w:rPr>
          <w:rFonts w:hAnsi="Times New Roman"/>
        </w:rPr>
        <w:t xml:space="preserve">’ </w:t>
      </w:r>
      <w:r>
        <w:t xml:space="preserve">\q Ex. </w:t>
      </w:r>
      <w:r>
        <w:rPr>
          <w:i/>
          <w:iCs/>
        </w:rPr>
        <w:t>ad</w:t>
      </w:r>
      <w:r>
        <w:rPr>
          <w:rFonts w:hAnsi="Times New Roman"/>
          <w:i/>
          <w:iCs/>
        </w:rPr>
        <w:t>ñ</w:t>
      </w:r>
      <w:r>
        <w:rPr>
          <w:i/>
          <w:iCs/>
        </w:rPr>
        <w:t>j ilg</w:t>
      </w:r>
      <w:r>
        <w:rPr>
          <w:rFonts w:hAnsi="Times New Roman"/>
        </w:rPr>
        <w:t xml:space="preserve"> ‘</w:t>
      </w:r>
      <w:r>
        <w:t>sick</w:t>
      </w:r>
      <w:r>
        <w:rPr>
          <w:rFonts w:hAnsi="Times New Roman"/>
        </w:rPr>
        <w:t xml:space="preserve">’ </w:t>
      </w:r>
      <w:r>
        <w:t>\s (PH #175,#146)</w:t>
      </w:r>
    </w:p>
    <w:p w14:paraId="416B2867" w14:textId="77777777" w:rsidR="00C42BF2" w:rsidRDefault="00F80514">
      <w:pPr>
        <w:pStyle w:val="Default"/>
        <w:widowControl w:val="0"/>
        <w:tabs>
          <w:tab w:val="left" w:pos="2880"/>
        </w:tabs>
        <w:ind w:left="2880" w:hanging="2880"/>
      </w:pPr>
      <w:r>
        <w:t>\l Flinders Island</w:t>
      </w:r>
      <w:r>
        <w:tab/>
        <w:t xml:space="preserve">\w </w:t>
      </w:r>
      <w:r>
        <w:rPr>
          <w:i/>
          <w:iCs/>
        </w:rPr>
        <w:t>e:nhdhalni</w:t>
      </w:r>
      <w:r>
        <w:t xml:space="preserve"> \g </w:t>
      </w:r>
      <w:r>
        <w:rPr>
          <w:rFonts w:hAnsi="Times New Roman"/>
        </w:rPr>
        <w:t>‘</w:t>
      </w:r>
      <w:r>
        <w:t>sick</w:t>
      </w:r>
      <w:r>
        <w:rPr>
          <w:rFonts w:hAnsi="Times New Roman"/>
        </w:rPr>
        <w:t xml:space="preserve">’ </w:t>
      </w:r>
      <w:r>
        <w:t>\q Cognate? \s (PS)</w:t>
      </w:r>
    </w:p>
    <w:p w14:paraId="46F9DC0C" w14:textId="77777777" w:rsidR="00C42BF2" w:rsidRDefault="00F80514">
      <w:pPr>
        <w:pStyle w:val="Default"/>
        <w:widowControl w:val="0"/>
        <w:tabs>
          <w:tab w:val="left" w:pos="2880"/>
        </w:tabs>
        <w:ind w:left="2880" w:hanging="2880"/>
      </w:pPr>
      <w:r>
        <w:t>\l KThaypan (Alaya)</w:t>
      </w:r>
      <w:r>
        <w:tab/>
        <w:t xml:space="preserve">\w </w:t>
      </w:r>
      <w:r>
        <w:rPr>
          <w:i/>
          <w:iCs/>
        </w:rPr>
        <w:t>anhdhil</w:t>
      </w:r>
      <w:r>
        <w:t xml:space="preserve"> \g </w:t>
      </w:r>
      <w:r>
        <w:rPr>
          <w:rFonts w:hAnsi="Times New Roman"/>
        </w:rPr>
        <w:t>‘</w:t>
      </w:r>
      <w:r>
        <w:t>sick</w:t>
      </w:r>
      <w:r>
        <w:rPr>
          <w:rFonts w:hAnsi="Times New Roman"/>
        </w:rPr>
        <w:t xml:space="preserve">’ </w:t>
      </w:r>
      <w:r>
        <w:t>\s BR</w:t>
      </w:r>
    </w:p>
    <w:p w14:paraId="7A7B9006" w14:textId="77777777" w:rsidR="00C42BF2" w:rsidRDefault="00F80514">
      <w:pPr>
        <w:pStyle w:val="Default"/>
        <w:widowControl w:val="0"/>
        <w:tabs>
          <w:tab w:val="left" w:pos="2880"/>
        </w:tabs>
        <w:ind w:left="2880" w:hanging="2880"/>
      </w:pPr>
      <w:r>
        <w:t>\l Aghu-Tharrnggala</w:t>
      </w:r>
      <w:r>
        <w:tab/>
        <w:t>\w</w:t>
      </w:r>
      <w:r>
        <w:rPr>
          <w:i/>
          <w:iCs/>
        </w:rPr>
        <w:t xml:space="preserve"> nthi</w:t>
      </w:r>
      <w:r>
        <w:t xml:space="preserve"> \g </w:t>
      </w:r>
      <w:r>
        <w:rPr>
          <w:rFonts w:hAnsi="Times New Roman"/>
        </w:rPr>
        <w:t>‘</w:t>
      </w:r>
      <w:r>
        <w:t>bad</w:t>
      </w:r>
      <w:r>
        <w:rPr>
          <w:rFonts w:hAnsi="Times New Roman"/>
        </w:rPr>
        <w:t xml:space="preserve">’ </w:t>
      </w:r>
      <w:r>
        <w:t>\q Cognate? \s (LJ)</w:t>
      </w:r>
    </w:p>
    <w:p w14:paraId="715123F2" w14:textId="77777777" w:rsidR="00C42BF2" w:rsidRDefault="00F80514">
      <w:pPr>
        <w:pStyle w:val="Default"/>
        <w:widowControl w:val="0"/>
        <w:tabs>
          <w:tab w:val="left" w:pos="2880"/>
        </w:tabs>
        <w:ind w:left="2880" w:hanging="2880"/>
      </w:pPr>
      <w:r>
        <w:t xml:space="preserve">\l </w:t>
      </w:r>
      <w:r>
        <w:rPr>
          <w:b/>
          <w:bCs/>
        </w:rPr>
        <w:t>pPaman</w:t>
      </w:r>
      <w:r>
        <w:rPr>
          <w:b/>
          <w:bCs/>
        </w:rPr>
        <w:tab/>
        <w:t>\w *wa</w:t>
      </w:r>
      <w:r>
        <w:rPr>
          <w:rFonts w:hAnsi="Times New Roman"/>
          <w:b/>
          <w:bCs/>
        </w:rPr>
        <w:t>ñ</w:t>
      </w:r>
      <w:r>
        <w:rPr>
          <w:b/>
          <w:bCs/>
        </w:rPr>
        <w:t>ci</w:t>
      </w:r>
      <w:r>
        <w:t xml:space="preserve"> \s (KLH)</w:t>
      </w:r>
    </w:p>
    <w:p w14:paraId="50DCFF29" w14:textId="77777777" w:rsidR="00C42BF2" w:rsidRDefault="00F80514">
      <w:pPr>
        <w:pStyle w:val="Default"/>
        <w:widowControl w:val="0"/>
        <w:tabs>
          <w:tab w:val="left" w:pos="2880"/>
        </w:tabs>
        <w:ind w:left="2880" w:hanging="2880"/>
      </w:pPr>
      <w:r>
        <w:t xml:space="preserve">\l </w:t>
      </w:r>
      <w:r>
        <w:rPr>
          <w:b/>
          <w:bCs/>
        </w:rPr>
        <w:t>pPaman</w:t>
      </w:r>
      <w:r>
        <w:rPr>
          <w:b/>
          <w:bCs/>
        </w:rPr>
        <w:tab/>
        <w:t>\w *wan.ci</w:t>
      </w:r>
      <w:r>
        <w:t xml:space="preserve"> \s (BA)</w:t>
      </w:r>
    </w:p>
    <w:p w14:paraId="4935B8A9" w14:textId="77777777" w:rsidR="00C42BF2" w:rsidRDefault="00F80514">
      <w:pPr>
        <w:pStyle w:val="Default"/>
        <w:widowControl w:val="0"/>
        <w:tabs>
          <w:tab w:val="left" w:pos="2880"/>
        </w:tabs>
        <w:ind w:left="2880" w:hanging="2880"/>
      </w:pPr>
      <w:r>
        <w:t>\l Guurrindji</w:t>
      </w:r>
      <w:r>
        <w:tab/>
        <w:t xml:space="preserve">\w </w:t>
      </w:r>
      <w:r>
        <w:rPr>
          <w:i/>
          <w:iCs/>
        </w:rPr>
        <w:t>wan.ji</w:t>
      </w:r>
      <w:r>
        <w:t xml:space="preserve"> \g </w:t>
      </w:r>
      <w:r>
        <w:rPr>
          <w:rFonts w:hAnsi="Times New Roman"/>
        </w:rPr>
        <w:t>‘</w:t>
      </w:r>
      <w:r>
        <w:t>alive</w:t>
      </w:r>
      <w:r>
        <w:rPr>
          <w:rFonts w:hAnsi="Times New Roman"/>
        </w:rPr>
        <w:t xml:space="preserve">’ </w:t>
      </w:r>
      <w:r>
        <w:t>\q /nc/ not= /</w:t>
      </w:r>
      <w:r>
        <w:rPr>
          <w:rFonts w:hAnsi="Times New Roman"/>
        </w:rPr>
        <w:t>ñ</w:t>
      </w:r>
      <w:r>
        <w:t>c/. Semantic bridging context is presumably Q Is he dead? A No, he</w:t>
      </w:r>
      <w:r>
        <w:rPr>
          <w:rFonts w:hAnsi="Times New Roman"/>
        </w:rPr>
        <w:t>’</w:t>
      </w:r>
      <w:r>
        <w:t>s [only] sick. \s (PMcC)</w:t>
      </w:r>
    </w:p>
    <w:p w14:paraId="2CFA1366" w14:textId="77777777" w:rsidR="00C42BF2" w:rsidRDefault="00F80514">
      <w:pPr>
        <w:pStyle w:val="Default"/>
        <w:widowControl w:val="0"/>
        <w:tabs>
          <w:tab w:val="left" w:pos="2880"/>
        </w:tabs>
        <w:ind w:left="2880" w:hanging="2880"/>
      </w:pPr>
      <w:r>
        <w:t>\l Walmajarri</w:t>
      </w:r>
      <w:r>
        <w:tab/>
        <w:t>\w</w:t>
      </w:r>
      <w:r>
        <w:rPr>
          <w:i/>
          <w:iCs/>
        </w:rPr>
        <w:t xml:space="preserve"> wan.ji</w:t>
      </w:r>
      <w:r>
        <w:t xml:space="preserve"> \g </w:t>
      </w:r>
      <w:r>
        <w:rPr>
          <w:rFonts w:hAnsi="Times New Roman"/>
        </w:rPr>
        <w:t>‘</w:t>
      </w:r>
      <w:r>
        <w:t>alive</w:t>
      </w:r>
      <w:r>
        <w:rPr>
          <w:rFonts w:hAnsi="Times New Roman"/>
        </w:rPr>
        <w:t xml:space="preserve">’ </w:t>
      </w:r>
      <w:r>
        <w:t>\q /nc/ not= /</w:t>
      </w:r>
      <w:r>
        <w:rPr>
          <w:rFonts w:hAnsi="Times New Roman"/>
        </w:rPr>
        <w:t>ñ</w:t>
      </w:r>
      <w:r>
        <w:t>c/. Semantic bridging context is presumably Q Is he dead? A No, he</w:t>
      </w:r>
      <w:r>
        <w:rPr>
          <w:rFonts w:hAnsi="Times New Roman"/>
        </w:rPr>
        <w:t>’</w:t>
      </w:r>
      <w:r>
        <w:t>s [only] sick. \s (JHd)</w:t>
      </w:r>
    </w:p>
    <w:p w14:paraId="10C6E808" w14:textId="77777777" w:rsidR="00C42BF2" w:rsidRDefault="00F80514">
      <w:pPr>
        <w:pStyle w:val="Default"/>
        <w:widowControl w:val="0"/>
        <w:tabs>
          <w:tab w:val="left" w:pos="2880"/>
        </w:tabs>
        <w:ind w:left="2880" w:hanging="2880"/>
      </w:pPr>
      <w:r>
        <w:t>\l Djaru</w:t>
      </w:r>
      <w:r>
        <w:tab/>
        <w:t>\w</w:t>
      </w:r>
      <w:r>
        <w:rPr>
          <w:i/>
          <w:iCs/>
        </w:rPr>
        <w:t xml:space="preserve"> wanci</w:t>
      </w:r>
      <w:r>
        <w:t xml:space="preserve"> \g </w:t>
      </w:r>
      <w:r>
        <w:rPr>
          <w:rFonts w:hAnsi="Times New Roman"/>
        </w:rPr>
        <w:t>‘</w:t>
      </w:r>
      <w:r>
        <w:t>alive</w:t>
      </w:r>
      <w:r>
        <w:rPr>
          <w:rFonts w:hAnsi="Times New Roman"/>
        </w:rPr>
        <w:t xml:space="preserve">’ </w:t>
      </w:r>
      <w:r>
        <w:t>\q /nc/ not= /</w:t>
      </w:r>
      <w:r>
        <w:rPr>
          <w:rFonts w:hAnsi="Times New Roman"/>
        </w:rPr>
        <w:t>ñ</w:t>
      </w:r>
      <w:r>
        <w:t xml:space="preserve">c/; contrast </w:t>
      </w:r>
      <w:r>
        <w:rPr>
          <w:i/>
          <w:iCs/>
        </w:rPr>
        <w:t>wa</w:t>
      </w:r>
      <w:r>
        <w:rPr>
          <w:rFonts w:hAnsi="Times New Roman"/>
          <w:i/>
          <w:iCs/>
        </w:rPr>
        <w:t>ñ</w:t>
      </w:r>
      <w:r>
        <w:rPr>
          <w:i/>
          <w:iCs/>
        </w:rPr>
        <w:t>ci ~ wa</w:t>
      </w:r>
      <w:r>
        <w:rPr>
          <w:rFonts w:hAnsi="Times New Roman"/>
          <w:i/>
          <w:iCs/>
        </w:rPr>
        <w:t>ñ</w:t>
      </w:r>
      <w:r>
        <w:rPr>
          <w:i/>
          <w:iCs/>
        </w:rPr>
        <w:t>cu</w:t>
      </w:r>
      <w:r>
        <w:rPr>
          <w:rFonts w:hAnsi="Times New Roman"/>
        </w:rPr>
        <w:t xml:space="preserve"> ‘</w:t>
      </w:r>
      <w:r>
        <w:t>where</w:t>
      </w:r>
      <w:r>
        <w:rPr>
          <w:rFonts w:hAnsi="Times New Roman"/>
        </w:rPr>
        <w:t xml:space="preserve">’ </w:t>
      </w:r>
      <w:r>
        <w:t xml:space="preserve">and see pPNy </w:t>
      </w:r>
      <w:r>
        <w:rPr>
          <w:i/>
          <w:iCs/>
        </w:rPr>
        <w:t>wa</w:t>
      </w:r>
      <w:r>
        <w:rPr>
          <w:rFonts w:hAnsi="Times New Roman"/>
          <w:i/>
          <w:iCs/>
        </w:rPr>
        <w:t>ñ</w:t>
      </w:r>
      <w:r>
        <w:rPr>
          <w:i/>
          <w:iCs/>
        </w:rPr>
        <w:t>ca</w:t>
      </w:r>
      <w:r>
        <w:t>. Semantic bridging context is presumably Q Is he dead? A No, he</w:t>
      </w:r>
      <w:r>
        <w:rPr>
          <w:rFonts w:hAnsi="Times New Roman"/>
        </w:rPr>
        <w:t>’</w:t>
      </w:r>
      <w:r>
        <w:t>s [only] sick</w:t>
      </w:r>
      <w:r>
        <w:rPr>
          <w:color w:val="800000"/>
          <w:u w:color="800000"/>
        </w:rPr>
        <w:t xml:space="preserve">; and see especially </w:t>
      </w:r>
      <w:r>
        <w:rPr>
          <w:i/>
          <w:iCs/>
          <w:color w:val="800000"/>
          <w:u w:color="800000"/>
        </w:rPr>
        <w:t>gurn.ga</w:t>
      </w:r>
      <w:r>
        <w:rPr>
          <w:rFonts w:hAnsi="Times New Roman"/>
          <w:color w:val="800000"/>
          <w:u w:color="800000"/>
        </w:rPr>
        <w:t xml:space="preserve"> ‘</w:t>
      </w:r>
      <w:r>
        <w:rPr>
          <w:color w:val="800000"/>
          <w:u w:color="800000"/>
        </w:rPr>
        <w:t>dead</w:t>
      </w:r>
      <w:r>
        <w:rPr>
          <w:rFonts w:hAnsi="Times New Roman"/>
          <w:color w:val="800000"/>
          <w:u w:color="800000"/>
        </w:rPr>
        <w:t xml:space="preserve">’ </w:t>
      </w:r>
      <w:r>
        <w:rPr>
          <w:color w:val="800000"/>
          <w:u w:color="800000"/>
        </w:rPr>
        <w:t>&lt; *kunka (</w:t>
      </w:r>
      <w:r>
        <w:rPr>
          <w:rFonts w:hAnsi="Times New Roman"/>
          <w:color w:val="800000"/>
          <w:u w:color="800000"/>
        </w:rPr>
        <w:t>‘</w:t>
      </w:r>
      <w:r>
        <w:rPr>
          <w:color w:val="800000"/>
          <w:u w:color="800000"/>
        </w:rPr>
        <w:t>alive</w:t>
      </w:r>
      <w:r>
        <w:rPr>
          <w:rFonts w:hAnsi="Times New Roman"/>
          <w:color w:val="800000"/>
          <w:u w:color="800000"/>
        </w:rPr>
        <w:t>’</w:t>
      </w:r>
      <w:r>
        <w:rPr>
          <w:color w:val="800000"/>
          <w:u w:color="800000"/>
        </w:rPr>
        <w:t>).</w:t>
      </w:r>
      <w:r>
        <w:t xml:space="preserve"> \s (TTs)</w:t>
      </w:r>
    </w:p>
    <w:p w14:paraId="39C02252" w14:textId="77777777" w:rsidR="00C42BF2" w:rsidRDefault="00F80514">
      <w:pPr>
        <w:pStyle w:val="Default"/>
        <w:widowControl w:val="0"/>
        <w:tabs>
          <w:tab w:val="left" w:pos="2880"/>
        </w:tabs>
        <w:ind w:left="2880" w:hanging="2880"/>
      </w:pPr>
      <w:r>
        <w:t xml:space="preserve">\l </w:t>
      </w:r>
      <w:r>
        <w:rPr>
          <w:b/>
          <w:bCs/>
        </w:rPr>
        <w:t>pPNy</w:t>
      </w:r>
      <w:r>
        <w:rPr>
          <w:b/>
          <w:bCs/>
        </w:rPr>
        <w:tab/>
        <w:t>\w *wanci</w:t>
      </w:r>
      <w:r>
        <w:t xml:space="preserve"> \s (BA)</w:t>
      </w:r>
    </w:p>
    <w:p w14:paraId="1AF16C19" w14:textId="77777777" w:rsidR="00C42BF2" w:rsidRDefault="00F80514">
      <w:pPr>
        <w:pStyle w:val="Default"/>
        <w:widowControl w:val="0"/>
        <w:tabs>
          <w:tab w:val="left" w:pos="2880"/>
        </w:tabs>
        <w:ind w:left="2880" w:hanging="2880"/>
      </w:pPr>
      <w:r>
        <w:t>^^^</w:t>
      </w:r>
    </w:p>
    <w:p w14:paraId="3ACCB96C" w14:textId="77777777" w:rsidR="00C42BF2" w:rsidRDefault="00F80514">
      <w:pPr>
        <w:pStyle w:val="Default"/>
        <w:widowControl w:val="0"/>
        <w:tabs>
          <w:tab w:val="left" w:pos="2880"/>
        </w:tabs>
        <w:ind w:left="2880" w:hanging="2880"/>
      </w:pPr>
      <w:r>
        <w:t>\l Martuthunira</w:t>
      </w:r>
      <w:r>
        <w:tab/>
        <w:t>\w</w:t>
      </w:r>
      <w:r>
        <w:rPr>
          <w:i/>
          <w:iCs/>
        </w:rPr>
        <w:t xml:space="preserve"> winthi</w:t>
      </w:r>
      <w:r>
        <w:t xml:space="preserve"> \g </w:t>
      </w:r>
      <w:r>
        <w:rPr>
          <w:rFonts w:hAnsi="Times New Roman"/>
        </w:rPr>
        <w:t>‘</w:t>
      </w:r>
      <w:r>
        <w:t>enemy, bad friend</w:t>
      </w:r>
      <w:r>
        <w:rPr>
          <w:rFonts w:hAnsi="Times New Roman"/>
        </w:rPr>
        <w:t xml:space="preserve">’ </w:t>
      </w:r>
      <w:r>
        <w:t>\s (AD)</w:t>
      </w:r>
    </w:p>
    <w:p w14:paraId="5AF242DE" w14:textId="77777777" w:rsidR="00C42BF2" w:rsidRDefault="00C42BF2">
      <w:pPr>
        <w:pStyle w:val="Default"/>
        <w:widowControl w:val="0"/>
        <w:tabs>
          <w:tab w:val="left" w:pos="2880"/>
        </w:tabs>
        <w:ind w:left="2880" w:hanging="2880"/>
      </w:pPr>
    </w:p>
    <w:p w14:paraId="1AFC284D" w14:textId="77777777" w:rsidR="00C42BF2" w:rsidRDefault="00C42BF2">
      <w:pPr>
        <w:pStyle w:val="Default"/>
        <w:widowControl w:val="0"/>
        <w:tabs>
          <w:tab w:val="left" w:pos="2880"/>
        </w:tabs>
      </w:pPr>
    </w:p>
    <w:p w14:paraId="56A2C9CB" w14:textId="77777777" w:rsidR="00C42BF2" w:rsidRDefault="00F80514">
      <w:pPr>
        <w:pStyle w:val="Default"/>
        <w:widowControl w:val="0"/>
        <w:tabs>
          <w:tab w:val="left" w:pos="2880"/>
        </w:tabs>
        <w:ind w:left="2880" w:hanging="2880"/>
        <w:rPr>
          <w:b/>
          <w:bCs/>
        </w:rPr>
      </w:pPr>
      <w:r>
        <w:t xml:space="preserve">\e </w:t>
      </w:r>
      <w:r>
        <w:rPr>
          <w:b/>
          <w:bCs/>
        </w:rPr>
        <w:t>*wanka</w:t>
      </w:r>
    </w:p>
    <w:p w14:paraId="3E2456F3" w14:textId="77777777" w:rsidR="00C42BF2" w:rsidRDefault="00F80514">
      <w:pPr>
        <w:pStyle w:val="Default"/>
        <w:widowControl w:val="0"/>
        <w:tabs>
          <w:tab w:val="left" w:pos="2880"/>
        </w:tabs>
        <w:ind w:left="2880" w:hanging="2880"/>
      </w:pPr>
      <w:r>
        <w:t xml:space="preserve">\t </w:t>
      </w:r>
      <w:r>
        <w:rPr>
          <w:rFonts w:hAnsi="Times New Roman"/>
        </w:rPr>
        <w:t>‘</w:t>
      </w:r>
      <w:r>
        <w:t>alive</w:t>
      </w:r>
      <w:r>
        <w:rPr>
          <w:rFonts w:hAnsi="Times New Roman"/>
        </w:rPr>
        <w:t>’</w:t>
      </w:r>
    </w:p>
    <w:p w14:paraId="132878D4" w14:textId="77777777" w:rsidR="00C42BF2" w:rsidRDefault="00F80514">
      <w:pPr>
        <w:pStyle w:val="Default"/>
        <w:widowControl w:val="0"/>
        <w:tabs>
          <w:tab w:val="left" w:pos="2880"/>
        </w:tabs>
        <w:ind w:left="2880" w:hanging="2880"/>
      </w:pPr>
      <w:r>
        <w:t>\b nAdj</w:t>
      </w:r>
    </w:p>
    <w:p w14:paraId="12B01A9C" w14:textId="77777777" w:rsidR="00C42BF2" w:rsidRDefault="00F80514">
      <w:pPr>
        <w:pStyle w:val="Default"/>
        <w:widowControl w:val="0"/>
        <w:tabs>
          <w:tab w:val="left" w:pos="2880"/>
        </w:tabs>
        <w:ind w:left="2880" w:hanging="2880"/>
      </w:pPr>
      <w:r>
        <w:t>\x See also *kunka.</w:t>
      </w:r>
    </w:p>
    <w:p w14:paraId="08F991FD" w14:textId="77777777" w:rsidR="00C42BF2" w:rsidRDefault="00F80514">
      <w:pPr>
        <w:pStyle w:val="Default"/>
        <w:widowControl w:val="0"/>
        <w:tabs>
          <w:tab w:val="left" w:pos="2880"/>
        </w:tabs>
        <w:ind w:left="2880" w:hanging="2880"/>
      </w:pPr>
      <w:r>
        <w:t>\l WArrernte</w:t>
      </w:r>
      <w:r>
        <w:tab/>
        <w:t xml:space="preserve">\w anke \g </w:t>
      </w:r>
      <w:r>
        <w:rPr>
          <w:rFonts w:hAnsi="Times New Roman"/>
        </w:rPr>
        <w:t>‘</w:t>
      </w:r>
      <w:r>
        <w:t>raw, green, unripe</w:t>
      </w:r>
      <w:r>
        <w:rPr>
          <w:rFonts w:hAnsi="Times New Roman"/>
        </w:rPr>
        <w:t xml:space="preserve">’ </w:t>
      </w:r>
      <w:r>
        <w:t>\s GB</w:t>
      </w:r>
    </w:p>
    <w:p w14:paraId="69625D0A" w14:textId="77777777" w:rsidR="00C42BF2" w:rsidRDefault="00F80514">
      <w:pPr>
        <w:pStyle w:val="Default"/>
        <w:widowControl w:val="0"/>
        <w:tabs>
          <w:tab w:val="left" w:pos="2880"/>
        </w:tabs>
        <w:ind w:left="2880" w:hanging="2880"/>
      </w:pPr>
      <w:r>
        <w:t>\l Pitjantjatjara-Yankunytjatjara</w:t>
      </w:r>
      <w:r>
        <w:tab/>
        <w:t xml:space="preserve">\w wanka \g </w:t>
      </w:r>
      <w:r>
        <w:rPr>
          <w:rFonts w:hAnsi="Times New Roman"/>
        </w:rPr>
        <w:t>‘</w:t>
      </w:r>
      <w:r>
        <w:t>alive, living, alive and well; healthy; awake; raw; green (of fruit, wood to be used for fire</w:t>
      </w:r>
      <w:r>
        <w:rPr>
          <w:rFonts w:hAnsi="Times New Roman"/>
        </w:rPr>
        <w:t xml:space="preserve">’ </w:t>
      </w:r>
      <w:r>
        <w:t xml:space="preserve">\q Given as syn. of </w:t>
      </w:r>
      <w:r>
        <w:rPr>
          <w:i/>
          <w:iCs/>
        </w:rPr>
        <w:t>kana</w:t>
      </w:r>
      <w:r>
        <w:t>. \s CG</w:t>
      </w:r>
    </w:p>
    <w:p w14:paraId="7D98496E" w14:textId="77777777" w:rsidR="00C42BF2" w:rsidRDefault="00F80514">
      <w:pPr>
        <w:pStyle w:val="Default"/>
        <w:widowControl w:val="0"/>
        <w:tabs>
          <w:tab w:val="left" w:pos="2880"/>
        </w:tabs>
        <w:ind w:left="2880" w:hanging="2880"/>
      </w:pPr>
      <w:r>
        <w:t>\l Pintupi-Luritja</w:t>
      </w:r>
      <w:r>
        <w:tab/>
        <w:t xml:space="preserve">\w wanka \g </w:t>
      </w:r>
      <w:r>
        <w:rPr>
          <w:rFonts w:hAnsi="Times New Roman"/>
        </w:rPr>
        <w:t>‘</w:t>
      </w:r>
      <w:r>
        <w:t>alive; awake, conscious; raw, not cooked, not ripe; one who has been rescued</w:t>
      </w:r>
      <w:r>
        <w:rPr>
          <w:rFonts w:hAnsi="Times New Roman"/>
        </w:rPr>
        <w:t xml:space="preserve">’ </w:t>
      </w:r>
      <w:r>
        <w:t xml:space="preserve">\q Syn. </w:t>
      </w:r>
      <w:r>
        <w:rPr>
          <w:i/>
          <w:iCs/>
        </w:rPr>
        <w:t>wankaru</w:t>
      </w:r>
      <w:r>
        <w:t>; syn. (</w:t>
      </w:r>
      <w:r>
        <w:rPr>
          <w:rFonts w:hAnsi="Times New Roman"/>
        </w:rPr>
        <w:t>‘</w:t>
      </w:r>
      <w:r>
        <w:t>raw, uncooked, unripe</w:t>
      </w:r>
      <w:r>
        <w:rPr>
          <w:rFonts w:hAnsi="Times New Roman"/>
        </w:rPr>
        <w:t>’</w:t>
      </w:r>
      <w:r>
        <w:t xml:space="preserve">) </w:t>
      </w:r>
      <w:r>
        <w:rPr>
          <w:i/>
          <w:iCs/>
        </w:rPr>
        <w:t>kurnka</w:t>
      </w:r>
      <w:r>
        <w:t xml:space="preserve">. Contrast </w:t>
      </w:r>
      <w:r>
        <w:rPr>
          <w:i/>
          <w:iCs/>
        </w:rPr>
        <w:t>kunka</w:t>
      </w:r>
      <w:r>
        <w:t>. \s Hn&amp;Hn</w:t>
      </w:r>
    </w:p>
    <w:p w14:paraId="56460A61" w14:textId="77777777" w:rsidR="00C42BF2" w:rsidRDefault="00F80514">
      <w:pPr>
        <w:pStyle w:val="Default"/>
        <w:widowControl w:val="0"/>
        <w:tabs>
          <w:tab w:val="left" w:pos="2880"/>
        </w:tabs>
        <w:ind w:left="2880" w:hanging="2880"/>
      </w:pPr>
      <w:r>
        <w:t>\l WD (Warburton)</w:t>
      </w:r>
      <w:r>
        <w:tab/>
        <w:t xml:space="preserve">\w wanka \g </w:t>
      </w:r>
      <w:r>
        <w:rPr>
          <w:rFonts w:hAnsi="Times New Roman"/>
        </w:rPr>
        <w:t>‘</w:t>
      </w:r>
      <w:r>
        <w:t>alive, awake; life</w:t>
      </w:r>
      <w:r>
        <w:rPr>
          <w:rFonts w:hAnsi="Times New Roman"/>
        </w:rPr>
        <w:t xml:space="preserve">’ </w:t>
      </w:r>
      <w:r>
        <w:t xml:space="preserve">\q Also a verb: </w:t>
      </w:r>
      <w:r>
        <w:rPr>
          <w:i/>
          <w:iCs/>
        </w:rPr>
        <w:t>wanka-</w:t>
      </w:r>
      <w:r>
        <w:rPr>
          <w:rFonts w:hAnsi="Times New Roman"/>
        </w:rPr>
        <w:t xml:space="preserve"> ‘</w:t>
      </w:r>
      <w:r>
        <w:t>arouse, awaken, raise from sleep or death</w:t>
      </w:r>
      <w:r>
        <w:rPr>
          <w:rFonts w:hAnsi="Times New Roman"/>
        </w:rPr>
        <w:t xml:space="preserve">’ </w:t>
      </w:r>
      <w:r>
        <w:t xml:space="preserve">(vt, Conj. </w:t>
      </w:r>
      <w:r>
        <w:rPr>
          <w:rFonts w:hAnsi="Times New Roman"/>
        </w:rPr>
        <w:t>–</w:t>
      </w:r>
      <w:r>
        <w:t xml:space="preserve">la; intransitivised as </w:t>
      </w:r>
      <w:r>
        <w:rPr>
          <w:i/>
          <w:iCs/>
        </w:rPr>
        <w:t>wankarri-</w:t>
      </w:r>
      <w:r>
        <w:t>). \s WD</w:t>
      </w:r>
    </w:p>
    <w:p w14:paraId="58090A2C" w14:textId="77777777" w:rsidR="00C42BF2" w:rsidRDefault="00F80514">
      <w:pPr>
        <w:pStyle w:val="Default"/>
        <w:widowControl w:val="0"/>
        <w:tabs>
          <w:tab w:val="left" w:pos="2880"/>
        </w:tabs>
        <w:ind w:left="2880" w:hanging="2880"/>
      </w:pPr>
      <w:r>
        <w:t>\l Manjiljarra</w:t>
      </w:r>
      <w:r>
        <w:tab/>
        <w:t xml:space="preserve">\w wanka \g </w:t>
      </w:r>
      <w:r>
        <w:rPr>
          <w:rFonts w:hAnsi="Times New Roman"/>
        </w:rPr>
        <w:t>‘</w:t>
      </w:r>
      <w:r>
        <w:t>alive; raw</w:t>
      </w:r>
      <w:r>
        <w:rPr>
          <w:rFonts w:hAnsi="Times New Roman"/>
        </w:rPr>
        <w:t xml:space="preserve">’ </w:t>
      </w:r>
      <w:r>
        <w:t>\s PMcC</w:t>
      </w:r>
    </w:p>
    <w:p w14:paraId="6DD81924" w14:textId="77777777" w:rsidR="00C42BF2" w:rsidRDefault="00F80514">
      <w:pPr>
        <w:pStyle w:val="Default"/>
        <w:widowControl w:val="0"/>
        <w:tabs>
          <w:tab w:val="left" w:pos="2880"/>
        </w:tabs>
        <w:ind w:left="2880" w:hanging="2880"/>
      </w:pPr>
      <w:r>
        <w:t>\l Warlpiri</w:t>
      </w:r>
      <w:r>
        <w:tab/>
        <w:t xml:space="preserve">\w wanka \g </w:t>
      </w:r>
      <w:r>
        <w:rPr>
          <w:rFonts w:hAnsi="Times New Roman"/>
        </w:rPr>
        <w:t>‘</w:t>
      </w:r>
      <w:r>
        <w:t>raw, uncooked, unripe, green (of fruit)</w:t>
      </w:r>
      <w:r>
        <w:rPr>
          <w:rFonts w:hAnsi="Times New Roman"/>
        </w:rPr>
        <w:t xml:space="preserve">’ </w:t>
      </w:r>
      <w:r>
        <w:t>\s warlpiri dictionary</w:t>
      </w:r>
    </w:p>
    <w:p w14:paraId="16496E25" w14:textId="77777777" w:rsidR="00C42BF2" w:rsidRDefault="00F80514">
      <w:pPr>
        <w:pStyle w:val="Default"/>
        <w:widowControl w:val="0"/>
        <w:tabs>
          <w:tab w:val="left" w:pos="2880"/>
        </w:tabs>
        <w:ind w:left="2880" w:hanging="2880"/>
      </w:pPr>
      <w:r>
        <w:t>\l Mudburra</w:t>
      </w:r>
      <w:r>
        <w:tab/>
        <w:t xml:space="preserve">\w wa(r)nka \g </w:t>
      </w:r>
      <w:r>
        <w:rPr>
          <w:rFonts w:hAnsi="Times New Roman"/>
        </w:rPr>
        <w:t>‘</w:t>
      </w:r>
      <w:r>
        <w:t>alive</w:t>
      </w:r>
      <w:r>
        <w:rPr>
          <w:rFonts w:hAnsi="Times New Roman"/>
        </w:rPr>
        <w:t xml:space="preserve">’ </w:t>
      </w:r>
      <w:r>
        <w:t>\s RG</w:t>
      </w:r>
    </w:p>
    <w:p w14:paraId="1A1342DB" w14:textId="77777777" w:rsidR="00C42BF2" w:rsidRDefault="00F80514">
      <w:pPr>
        <w:pStyle w:val="Default"/>
        <w:widowControl w:val="0"/>
        <w:tabs>
          <w:tab w:val="left" w:pos="2880"/>
        </w:tabs>
        <w:ind w:left="2880" w:hanging="2880"/>
      </w:pPr>
      <w:r>
        <w:t>\l Warumungu</w:t>
      </w:r>
      <w:r>
        <w:tab/>
        <w:t xml:space="preserve">\w wankka \g </w:t>
      </w:r>
      <w:r>
        <w:rPr>
          <w:rFonts w:hAnsi="Times New Roman"/>
        </w:rPr>
        <w:t>‘</w:t>
      </w:r>
      <w:r>
        <w:t>alive</w:t>
      </w:r>
      <w:r>
        <w:rPr>
          <w:rFonts w:hAnsi="Times New Roman"/>
        </w:rPr>
        <w:t xml:space="preserve">’ </w:t>
      </w:r>
      <w:r>
        <w:t>\s JS&amp;JH</w:t>
      </w:r>
    </w:p>
    <w:p w14:paraId="6FF894FC" w14:textId="77777777" w:rsidR="00C42BF2" w:rsidRDefault="00F80514">
      <w:pPr>
        <w:pStyle w:val="Default"/>
        <w:widowControl w:val="0"/>
        <w:tabs>
          <w:tab w:val="left" w:pos="2880"/>
        </w:tabs>
        <w:ind w:left="2880" w:hanging="2880"/>
      </w:pPr>
      <w:r>
        <w:t>\l Nyamal</w:t>
      </w:r>
      <w:r>
        <w:tab/>
        <w:t>\w wanka</w:t>
      </w:r>
      <w:r>
        <w:rPr>
          <w:rFonts w:hAnsi="Times New Roman"/>
        </w:rPr>
        <w:t>ñ</w:t>
      </w:r>
      <w:r>
        <w:t xml:space="preserve">u \g </w:t>
      </w:r>
      <w:r>
        <w:rPr>
          <w:rFonts w:hAnsi="Times New Roman"/>
        </w:rPr>
        <w:t>‘</w:t>
      </w:r>
      <w:r>
        <w:t>alive</w:t>
      </w:r>
      <w:r>
        <w:rPr>
          <w:rFonts w:hAnsi="Times New Roman"/>
        </w:rPr>
        <w:t xml:space="preserve">’ </w:t>
      </w:r>
      <w:r>
        <w:t xml:space="preserve">\q Contrast </w:t>
      </w:r>
      <w:r>
        <w:rPr>
          <w:i/>
          <w:iCs/>
        </w:rPr>
        <w:t>kunka</w:t>
      </w:r>
      <w:r>
        <w:rPr>
          <w:rFonts w:hAnsi="Times New Roman"/>
        </w:rPr>
        <w:t xml:space="preserve"> ‘</w:t>
      </w:r>
      <w:r>
        <w:t>raw, uncooked</w:t>
      </w:r>
      <w:r>
        <w:rPr>
          <w:rFonts w:hAnsi="Times New Roman"/>
        </w:rPr>
        <w:t>’</w:t>
      </w:r>
      <w:r>
        <w:t>. \s GNOG</w:t>
      </w:r>
    </w:p>
    <w:p w14:paraId="2E78880D" w14:textId="77777777" w:rsidR="00C42BF2" w:rsidRDefault="00F80514">
      <w:pPr>
        <w:pStyle w:val="Default"/>
        <w:widowControl w:val="0"/>
        <w:tabs>
          <w:tab w:val="left" w:pos="2880"/>
        </w:tabs>
        <w:ind w:left="2880" w:hanging="2880"/>
      </w:pPr>
      <w:r>
        <w:t>\l Martuthunira</w:t>
      </w:r>
      <w:r>
        <w:tab/>
        <w:t xml:space="preserve">\w wanka \g </w:t>
      </w:r>
      <w:r>
        <w:rPr>
          <w:rFonts w:hAnsi="Times New Roman"/>
        </w:rPr>
        <w:t>‘</w:t>
      </w:r>
      <w:r>
        <w:t>alive; raw; unripe</w:t>
      </w:r>
      <w:r>
        <w:rPr>
          <w:rFonts w:hAnsi="Times New Roman"/>
        </w:rPr>
        <w:t xml:space="preserve">’ </w:t>
      </w:r>
      <w:r>
        <w:t>\s AD</w:t>
      </w:r>
    </w:p>
    <w:p w14:paraId="610821FA" w14:textId="77777777" w:rsidR="00C42BF2" w:rsidRDefault="00F80514">
      <w:pPr>
        <w:pStyle w:val="Default"/>
        <w:widowControl w:val="0"/>
        <w:tabs>
          <w:tab w:val="left" w:pos="2880"/>
        </w:tabs>
        <w:ind w:left="2880" w:hanging="2880"/>
      </w:pPr>
      <w:r>
        <w:t>\l Ngarluma</w:t>
      </w:r>
      <w:r>
        <w:tab/>
        <w:t xml:space="preserve">\w wanka \g </w:t>
      </w:r>
      <w:r>
        <w:rPr>
          <w:rFonts w:hAnsi="Times New Roman"/>
        </w:rPr>
        <w:t>‘</w:t>
      </w:r>
      <w:r>
        <w:t>raw, unripe, alive</w:t>
      </w:r>
      <w:r>
        <w:rPr>
          <w:rFonts w:hAnsi="Times New Roman"/>
        </w:rPr>
        <w:t>—</w:t>
      </w:r>
      <w:r>
        <w:t>of animal or plant</w:t>
      </w:r>
      <w:r>
        <w:rPr>
          <w:rFonts w:hAnsi="Times New Roman"/>
        </w:rPr>
        <w:t xml:space="preserve">’ </w:t>
      </w:r>
      <w:r>
        <w:t>\s KLH</w:t>
      </w:r>
    </w:p>
    <w:p w14:paraId="100C6A0F" w14:textId="77777777" w:rsidR="00C42BF2" w:rsidRDefault="00F80514">
      <w:pPr>
        <w:pStyle w:val="Default"/>
        <w:widowControl w:val="0"/>
        <w:tabs>
          <w:tab w:val="left" w:pos="2880"/>
        </w:tabs>
        <w:ind w:left="2880" w:hanging="2880"/>
      </w:pPr>
      <w:r>
        <w:t>\l Panyjima</w:t>
      </w:r>
      <w:r>
        <w:tab/>
        <w:t xml:space="preserve">\w wanka \g </w:t>
      </w:r>
      <w:r>
        <w:rPr>
          <w:rFonts w:hAnsi="Times New Roman"/>
        </w:rPr>
        <w:t>‘</w:t>
      </w:r>
      <w:r>
        <w:t>alive; raw, uncooked</w:t>
      </w:r>
      <w:r>
        <w:rPr>
          <w:rFonts w:hAnsi="Times New Roman"/>
        </w:rPr>
        <w:t xml:space="preserve">’ </w:t>
      </w:r>
      <w:r>
        <w:t>\s GNOG, AD</w:t>
      </w:r>
    </w:p>
    <w:p w14:paraId="474D8D0D" w14:textId="77777777" w:rsidR="00C42BF2" w:rsidRDefault="00F80514">
      <w:pPr>
        <w:pStyle w:val="Default"/>
        <w:widowControl w:val="0"/>
        <w:tabs>
          <w:tab w:val="left" w:pos="2880"/>
        </w:tabs>
        <w:ind w:left="2880" w:hanging="2880"/>
      </w:pPr>
      <w:r>
        <w:t>\l Yinytjiparnti</w:t>
      </w:r>
      <w:r>
        <w:tab/>
        <w:t xml:space="preserve">\w wanka \g </w:t>
      </w:r>
      <w:r>
        <w:rPr>
          <w:rFonts w:hAnsi="Times New Roman"/>
        </w:rPr>
        <w:t>‘</w:t>
      </w:r>
      <w:r>
        <w:t>alive, living; raw, uncooked; not ripe, green</w:t>
      </w:r>
      <w:r>
        <w:rPr>
          <w:rFonts w:hAnsi="Times New Roman"/>
        </w:rPr>
        <w:t xml:space="preserve">’ </w:t>
      </w:r>
      <w:r>
        <w:t>\s GNOG, FW</w:t>
      </w:r>
    </w:p>
    <w:p w14:paraId="05291021" w14:textId="77777777" w:rsidR="00C42BF2" w:rsidRDefault="00F80514">
      <w:pPr>
        <w:pStyle w:val="Default"/>
        <w:widowControl w:val="0"/>
        <w:tabs>
          <w:tab w:val="left" w:pos="2880"/>
        </w:tabs>
        <w:ind w:left="2880" w:hanging="2880"/>
      </w:pPr>
      <w:r>
        <w:t>\l Kurrama</w:t>
      </w:r>
      <w:r>
        <w:tab/>
        <w:t xml:space="preserve">\w wanka \g </w:t>
      </w:r>
      <w:r>
        <w:rPr>
          <w:rFonts w:hAnsi="Times New Roman"/>
        </w:rPr>
        <w:t>‘</w:t>
      </w:r>
      <w:r>
        <w:t>alive; raw, uncooked</w:t>
      </w:r>
      <w:r>
        <w:rPr>
          <w:rFonts w:hAnsi="Times New Roman"/>
        </w:rPr>
        <w:t xml:space="preserve">’ </w:t>
      </w:r>
      <w:r>
        <w:t>\s GNOG</w:t>
      </w:r>
    </w:p>
    <w:p w14:paraId="135C84C1" w14:textId="77777777" w:rsidR="00C42BF2" w:rsidRDefault="00F80514">
      <w:pPr>
        <w:pStyle w:val="Default"/>
        <w:widowControl w:val="0"/>
        <w:tabs>
          <w:tab w:val="left" w:pos="2880"/>
        </w:tabs>
        <w:ind w:left="2880" w:hanging="2880"/>
      </w:pPr>
      <w:r>
        <w:t xml:space="preserve">\l </w:t>
      </w:r>
      <w:r>
        <w:rPr>
          <w:b/>
          <w:bCs/>
        </w:rPr>
        <w:t>pNgayarda</w:t>
      </w:r>
      <w:r>
        <w:rPr>
          <w:b/>
          <w:bCs/>
        </w:rPr>
        <w:tab/>
        <w:t>\w *wanka</w:t>
      </w:r>
      <w:r>
        <w:t xml:space="preserve"> \s GNOG #444</w:t>
      </w:r>
    </w:p>
    <w:p w14:paraId="5F5D8D85" w14:textId="77777777" w:rsidR="00C42BF2" w:rsidRDefault="00F80514">
      <w:pPr>
        <w:pStyle w:val="Default"/>
        <w:widowControl w:val="0"/>
        <w:tabs>
          <w:tab w:val="left" w:pos="2880"/>
        </w:tabs>
        <w:ind w:left="2880" w:hanging="2880"/>
      </w:pPr>
      <w:r>
        <w:t>\l Payungu</w:t>
      </w:r>
      <w:r>
        <w:tab/>
        <w:t xml:space="preserve">\w wanka \g </w:t>
      </w:r>
      <w:r>
        <w:rPr>
          <w:rFonts w:hAnsi="Times New Roman"/>
        </w:rPr>
        <w:t>‘</w:t>
      </w:r>
      <w:r>
        <w:t>alive; raw</w:t>
      </w:r>
      <w:r>
        <w:rPr>
          <w:rFonts w:hAnsi="Times New Roman"/>
        </w:rPr>
        <w:t xml:space="preserve">’ </w:t>
      </w:r>
      <w:r>
        <w:t>\s PA</w:t>
      </w:r>
    </w:p>
    <w:p w14:paraId="230B0401" w14:textId="77777777" w:rsidR="00C42BF2" w:rsidRDefault="00F80514">
      <w:pPr>
        <w:pStyle w:val="Default"/>
        <w:widowControl w:val="0"/>
        <w:tabs>
          <w:tab w:val="left" w:pos="2880"/>
        </w:tabs>
        <w:ind w:left="2880" w:hanging="2880"/>
      </w:pPr>
      <w:r>
        <w:t>\l Thalanyji</w:t>
      </w:r>
      <w:r>
        <w:tab/>
        <w:t xml:space="preserve">\w wanka \g </w:t>
      </w:r>
      <w:r>
        <w:rPr>
          <w:rFonts w:hAnsi="Times New Roman"/>
        </w:rPr>
        <w:t>‘</w:t>
      </w:r>
      <w:r>
        <w:t>alive; raw; tobacco</w:t>
      </w:r>
      <w:r>
        <w:rPr>
          <w:rFonts w:hAnsi="Times New Roman"/>
        </w:rPr>
        <w:t xml:space="preserve">’ </w:t>
      </w:r>
      <w:r>
        <w:t>\s PA</w:t>
      </w:r>
    </w:p>
    <w:p w14:paraId="78A56849" w14:textId="77777777" w:rsidR="00C42BF2" w:rsidRDefault="00F80514">
      <w:pPr>
        <w:pStyle w:val="Default"/>
        <w:widowControl w:val="0"/>
        <w:tabs>
          <w:tab w:val="left" w:pos="2880"/>
        </w:tabs>
        <w:ind w:left="2880" w:hanging="2880"/>
      </w:pPr>
      <w:r>
        <w:t>\l Burduna</w:t>
      </w:r>
      <w:r>
        <w:tab/>
        <w:t xml:space="preserve">\w watka \g </w:t>
      </w:r>
      <w:r>
        <w:rPr>
          <w:rFonts w:hAnsi="Times New Roman"/>
        </w:rPr>
        <w:t>‘</w:t>
      </w:r>
      <w:r>
        <w:t>alive</w:t>
      </w:r>
      <w:r>
        <w:rPr>
          <w:rFonts w:hAnsi="Times New Roman"/>
        </w:rPr>
        <w:t xml:space="preserve">’ </w:t>
      </w:r>
      <w:r>
        <w:t>\s PA</w:t>
      </w:r>
    </w:p>
    <w:p w14:paraId="7C9EB51F" w14:textId="77777777" w:rsidR="00C42BF2" w:rsidRDefault="00F80514">
      <w:pPr>
        <w:pStyle w:val="Default"/>
        <w:widowControl w:val="0"/>
        <w:tabs>
          <w:tab w:val="left" w:pos="2880"/>
        </w:tabs>
        <w:ind w:left="2880" w:hanging="2880"/>
      </w:pPr>
      <w:r>
        <w:t xml:space="preserve">\l </w:t>
      </w:r>
      <w:r>
        <w:rPr>
          <w:b/>
          <w:bCs/>
        </w:rPr>
        <w:t>pKanyara</w:t>
      </w:r>
      <w:r>
        <w:rPr>
          <w:b/>
          <w:bCs/>
        </w:rPr>
        <w:tab/>
        <w:t>\w *wanka</w:t>
      </w:r>
      <w:r>
        <w:t xml:space="preserve"> \s PA #73</w:t>
      </w:r>
    </w:p>
    <w:p w14:paraId="6F976929" w14:textId="77777777" w:rsidR="00C42BF2" w:rsidRDefault="00F80514">
      <w:pPr>
        <w:pStyle w:val="Default"/>
        <w:widowControl w:val="0"/>
        <w:tabs>
          <w:tab w:val="left" w:pos="2880"/>
        </w:tabs>
        <w:ind w:left="2880" w:hanging="2880"/>
      </w:pPr>
      <w:r>
        <w:t>\l Djiwarli</w:t>
      </w:r>
      <w:r>
        <w:tab/>
        <w:t xml:space="preserve">\w wanka \g </w:t>
      </w:r>
      <w:r>
        <w:rPr>
          <w:rFonts w:hAnsi="Times New Roman"/>
        </w:rPr>
        <w:t>‘</w:t>
      </w:r>
      <w:r>
        <w:t>alive</w:t>
      </w:r>
      <w:r>
        <w:rPr>
          <w:rFonts w:hAnsi="Times New Roman"/>
        </w:rPr>
        <w:t xml:space="preserve">’ </w:t>
      </w:r>
      <w:r>
        <w:t>\s PA</w:t>
      </w:r>
    </w:p>
    <w:p w14:paraId="1EAA3053" w14:textId="77777777" w:rsidR="00C42BF2" w:rsidRDefault="00F80514">
      <w:pPr>
        <w:pStyle w:val="Default"/>
        <w:widowControl w:val="0"/>
        <w:tabs>
          <w:tab w:val="left" w:pos="2880"/>
        </w:tabs>
        <w:ind w:left="2880" w:hanging="2880"/>
      </w:pPr>
      <w:r>
        <w:t>\l Djururu</w:t>
      </w:r>
      <w:r>
        <w:tab/>
        <w:t xml:space="preserve">\w wanka \g </w:t>
      </w:r>
      <w:r>
        <w:rPr>
          <w:rFonts w:hAnsi="Times New Roman"/>
        </w:rPr>
        <w:t>‘</w:t>
      </w:r>
      <w:r>
        <w:t>alive</w:t>
      </w:r>
      <w:r>
        <w:rPr>
          <w:rFonts w:hAnsi="Times New Roman"/>
        </w:rPr>
        <w:t xml:space="preserve">’ </w:t>
      </w:r>
      <w:r>
        <w:t>\s PA</w:t>
      </w:r>
    </w:p>
    <w:p w14:paraId="020C9F52" w14:textId="77777777" w:rsidR="00C42BF2" w:rsidRDefault="00F80514">
      <w:pPr>
        <w:pStyle w:val="Default"/>
        <w:widowControl w:val="0"/>
        <w:tabs>
          <w:tab w:val="left" w:pos="2880"/>
        </w:tabs>
        <w:ind w:left="2880" w:hanging="2880"/>
      </w:pPr>
      <w:r>
        <w:t>\l Warriyangka</w:t>
      </w:r>
      <w:r>
        <w:tab/>
        <w:t xml:space="preserve">\w wanka \g </w:t>
      </w:r>
      <w:r>
        <w:rPr>
          <w:rFonts w:hAnsi="Times New Roman"/>
        </w:rPr>
        <w:t>‘</w:t>
      </w:r>
      <w:r>
        <w:t>alive; raw</w:t>
      </w:r>
      <w:r>
        <w:rPr>
          <w:rFonts w:hAnsi="Times New Roman"/>
        </w:rPr>
        <w:t xml:space="preserve">’ </w:t>
      </w:r>
      <w:r>
        <w:t>\s PA</w:t>
      </w:r>
    </w:p>
    <w:p w14:paraId="3948C4FC" w14:textId="77777777" w:rsidR="00C42BF2" w:rsidRDefault="00F80514">
      <w:pPr>
        <w:pStyle w:val="Default"/>
        <w:widowControl w:val="0"/>
        <w:tabs>
          <w:tab w:val="left" w:pos="2880"/>
        </w:tabs>
        <w:ind w:left="2880" w:hanging="2880"/>
      </w:pPr>
      <w:r>
        <w:t>\l Dhiin</w:t>
      </w:r>
      <w:r>
        <w:tab/>
        <w:t xml:space="preserve">\w wanka \g </w:t>
      </w:r>
      <w:r>
        <w:rPr>
          <w:rFonts w:hAnsi="Times New Roman"/>
        </w:rPr>
        <w:t>‘</w:t>
      </w:r>
      <w:r>
        <w:t>alive</w:t>
      </w:r>
      <w:r>
        <w:rPr>
          <w:rFonts w:hAnsi="Times New Roman"/>
        </w:rPr>
        <w:t xml:space="preserve">’ </w:t>
      </w:r>
      <w:r>
        <w:t>\s PA</w:t>
      </w:r>
    </w:p>
    <w:p w14:paraId="37B9DA3B" w14:textId="77777777" w:rsidR="00C42BF2" w:rsidRDefault="00F80514">
      <w:pPr>
        <w:pStyle w:val="Default"/>
        <w:widowControl w:val="0"/>
        <w:tabs>
          <w:tab w:val="left" w:pos="2880"/>
        </w:tabs>
        <w:ind w:left="2880" w:hanging="2880"/>
      </w:pPr>
      <w:r>
        <w:t>\l Dhargari, l-dialect</w:t>
      </w:r>
      <w:r>
        <w:tab/>
        <w:t xml:space="preserve">\w watka \g </w:t>
      </w:r>
      <w:r>
        <w:rPr>
          <w:rFonts w:hAnsi="Times New Roman"/>
        </w:rPr>
        <w:t>‘</w:t>
      </w:r>
      <w:r>
        <w:t>alive, raw</w:t>
      </w:r>
      <w:r>
        <w:rPr>
          <w:rFonts w:hAnsi="Times New Roman"/>
        </w:rPr>
        <w:t xml:space="preserve">’ </w:t>
      </w:r>
      <w:r>
        <w:t xml:space="preserve">\q GNOG: </w:t>
      </w:r>
      <w:r>
        <w:rPr>
          <w:i/>
          <w:iCs/>
        </w:rPr>
        <w:t>warrga</w:t>
      </w:r>
      <w:r>
        <w:rPr>
          <w:rFonts w:hAnsi="Times New Roman"/>
        </w:rPr>
        <w:t xml:space="preserve"> ‘</w:t>
      </w:r>
      <w:r>
        <w:t>alive, raw</w:t>
      </w:r>
      <w:r>
        <w:rPr>
          <w:rFonts w:hAnsi="Times New Roman"/>
        </w:rPr>
        <w:t>’</w:t>
      </w:r>
      <w:r>
        <w:t>. \s PA, GNOG</w:t>
      </w:r>
    </w:p>
    <w:p w14:paraId="6FF5DC60" w14:textId="77777777" w:rsidR="00C42BF2" w:rsidRDefault="00F80514">
      <w:pPr>
        <w:pStyle w:val="Default"/>
        <w:widowControl w:val="0"/>
        <w:tabs>
          <w:tab w:val="left" w:pos="2880"/>
        </w:tabs>
        <w:ind w:left="2880" w:hanging="2880"/>
      </w:pPr>
      <w:r>
        <w:lastRenderedPageBreak/>
        <w:t>\l Dhargari, d-dialect</w:t>
      </w:r>
      <w:r>
        <w:tab/>
        <w:t xml:space="preserve">\w watka \g </w:t>
      </w:r>
      <w:r>
        <w:rPr>
          <w:rFonts w:hAnsi="Times New Roman"/>
        </w:rPr>
        <w:t>‘</w:t>
      </w:r>
      <w:r>
        <w:t>alive</w:t>
      </w:r>
      <w:r>
        <w:rPr>
          <w:rFonts w:hAnsi="Times New Roman"/>
        </w:rPr>
        <w:t xml:space="preserve">’ </w:t>
      </w:r>
      <w:r>
        <w:t>\s PA</w:t>
      </w:r>
    </w:p>
    <w:p w14:paraId="46145200" w14:textId="77777777" w:rsidR="00C42BF2" w:rsidRDefault="00F80514">
      <w:pPr>
        <w:pStyle w:val="Default"/>
        <w:widowControl w:val="0"/>
        <w:tabs>
          <w:tab w:val="left" w:pos="2880"/>
        </w:tabs>
        <w:ind w:left="2880" w:hanging="2880"/>
      </w:pPr>
      <w:r>
        <w:t xml:space="preserve">\l </w:t>
      </w:r>
      <w:r>
        <w:rPr>
          <w:b/>
          <w:bCs/>
        </w:rPr>
        <w:t>pMantharta</w:t>
      </w:r>
      <w:r>
        <w:rPr>
          <w:b/>
          <w:bCs/>
        </w:rPr>
        <w:tab/>
        <w:t>\w *wanka</w:t>
      </w:r>
      <w:r>
        <w:t xml:space="preserve"> \s PA #73</w:t>
      </w:r>
    </w:p>
    <w:p w14:paraId="149A9F0C" w14:textId="77777777" w:rsidR="00C42BF2" w:rsidRDefault="00F80514">
      <w:pPr>
        <w:pStyle w:val="Default"/>
        <w:widowControl w:val="0"/>
        <w:tabs>
          <w:tab w:val="left" w:pos="2880"/>
        </w:tabs>
        <w:ind w:left="2880" w:hanging="2880"/>
      </w:pPr>
      <w:r>
        <w:t>\l Northern Yingkarta</w:t>
      </w:r>
      <w:r>
        <w:tab/>
        <w:t xml:space="preserve">\w wanka \g </w:t>
      </w:r>
      <w:r>
        <w:rPr>
          <w:rFonts w:hAnsi="Times New Roman"/>
        </w:rPr>
        <w:t>‘</w:t>
      </w:r>
      <w:r>
        <w:t>alive</w:t>
      </w:r>
      <w:r>
        <w:rPr>
          <w:rFonts w:hAnsi="Times New Roman"/>
        </w:rPr>
        <w:t xml:space="preserve">’ </w:t>
      </w:r>
      <w:r>
        <w:t>\s GNOG</w:t>
      </w:r>
    </w:p>
    <w:p w14:paraId="0AD4490F" w14:textId="77777777" w:rsidR="00C42BF2" w:rsidRDefault="00F80514">
      <w:pPr>
        <w:pStyle w:val="Default"/>
        <w:widowControl w:val="0"/>
        <w:tabs>
          <w:tab w:val="left" w:pos="2880"/>
        </w:tabs>
        <w:ind w:left="2880" w:hanging="2880"/>
      </w:pPr>
      <w:r>
        <w:t>\l Watjarri</w:t>
      </w:r>
      <w:r>
        <w:tab/>
        <w:t xml:space="preserve">\w wanka \g </w:t>
      </w:r>
      <w:r>
        <w:rPr>
          <w:rFonts w:hAnsi="Times New Roman"/>
        </w:rPr>
        <w:t>‘</w:t>
      </w:r>
      <w:r>
        <w:t>fresh; raw</w:t>
      </w:r>
      <w:r>
        <w:rPr>
          <w:rFonts w:hAnsi="Times New Roman"/>
        </w:rPr>
        <w:t xml:space="preserve">’ </w:t>
      </w:r>
      <w:r>
        <w:t>\s WD</w:t>
      </w:r>
    </w:p>
    <w:p w14:paraId="0D0372AF" w14:textId="77777777" w:rsidR="00C42BF2" w:rsidRDefault="00F80514">
      <w:pPr>
        <w:pStyle w:val="Default"/>
        <w:widowControl w:val="0"/>
        <w:tabs>
          <w:tab w:val="left" w:pos="2880"/>
        </w:tabs>
        <w:ind w:left="2880" w:hanging="2880"/>
      </w:pPr>
      <w:r>
        <w:t>\l Nyangumarta</w:t>
      </w:r>
      <w:r>
        <w:tab/>
        <w:t xml:space="preserve">\w wanka \g </w:t>
      </w:r>
      <w:r>
        <w:rPr>
          <w:rFonts w:hAnsi="Times New Roman"/>
        </w:rPr>
        <w:t>‘</w:t>
      </w:r>
      <w:r>
        <w:t>half-cooked, half-ripe</w:t>
      </w:r>
      <w:r>
        <w:rPr>
          <w:rFonts w:hAnsi="Times New Roman"/>
        </w:rPr>
        <w:t xml:space="preserve">’ </w:t>
      </w:r>
      <w:r>
        <w:t>\s GNOG</w:t>
      </w:r>
    </w:p>
    <w:p w14:paraId="585359D2" w14:textId="77777777" w:rsidR="00C42BF2" w:rsidRDefault="00F80514">
      <w:pPr>
        <w:pStyle w:val="Default"/>
        <w:widowControl w:val="0"/>
        <w:tabs>
          <w:tab w:val="left" w:pos="2880"/>
        </w:tabs>
      </w:pPr>
      <w:r>
        <w:t>^^^^^</w:t>
      </w:r>
    </w:p>
    <w:p w14:paraId="10A9BA9D" w14:textId="77777777" w:rsidR="00C42BF2" w:rsidRDefault="00F80514">
      <w:pPr>
        <w:pStyle w:val="Default"/>
        <w:widowControl w:val="0"/>
        <w:tabs>
          <w:tab w:val="left" w:pos="2880"/>
        </w:tabs>
        <w:ind w:left="2880" w:hanging="2880"/>
      </w:pPr>
      <w:r>
        <w:t>\l Djinang</w:t>
      </w:r>
      <w:r>
        <w:tab/>
        <w:t xml:space="preserve">\w wanngi \g </w:t>
      </w:r>
      <w:r>
        <w:rPr>
          <w:rFonts w:hAnsi="Times New Roman"/>
        </w:rPr>
        <w:t>‘</w:t>
      </w:r>
      <w:r>
        <w:t>alive, living</w:t>
      </w:r>
      <w:r>
        <w:rPr>
          <w:rFonts w:hAnsi="Times New Roman"/>
        </w:rPr>
        <w:t xml:space="preserve">’ </w:t>
      </w:r>
      <w:r>
        <w:t>\s BW</w:t>
      </w:r>
    </w:p>
    <w:p w14:paraId="5A68CD09" w14:textId="77777777" w:rsidR="00C42BF2" w:rsidRDefault="00F80514">
      <w:pPr>
        <w:pStyle w:val="Default"/>
        <w:widowControl w:val="0"/>
        <w:tabs>
          <w:tab w:val="left" w:pos="2880"/>
        </w:tabs>
        <w:ind w:left="2880" w:hanging="2880"/>
      </w:pPr>
      <w:r>
        <w:t>^^^^^</w:t>
      </w:r>
    </w:p>
    <w:p w14:paraId="018EAE5C" w14:textId="77777777" w:rsidR="00C42BF2" w:rsidRDefault="00F80514">
      <w:pPr>
        <w:pStyle w:val="Default"/>
        <w:widowControl w:val="0"/>
        <w:tabs>
          <w:tab w:val="left" w:pos="2880"/>
        </w:tabs>
        <w:ind w:left="2880" w:hanging="2880"/>
      </w:pPr>
      <w:r>
        <w:t>\l Djinba</w:t>
      </w:r>
      <w:r>
        <w:tab/>
        <w:t xml:space="preserve">\w walnga \g </w:t>
      </w:r>
      <w:r>
        <w:rPr>
          <w:rFonts w:hAnsi="Times New Roman"/>
        </w:rPr>
        <w:t>‘</w:t>
      </w:r>
      <w:r>
        <w:t>alive, living</w:t>
      </w:r>
      <w:r>
        <w:rPr>
          <w:rFonts w:hAnsi="Times New Roman"/>
        </w:rPr>
        <w:t xml:space="preserve">’ </w:t>
      </w:r>
      <w:r>
        <w:t>\s BW</w:t>
      </w:r>
    </w:p>
    <w:p w14:paraId="59C3BBF6" w14:textId="77777777" w:rsidR="00C42BF2" w:rsidRDefault="00F80514">
      <w:pPr>
        <w:pStyle w:val="Default"/>
        <w:widowControl w:val="0"/>
        <w:tabs>
          <w:tab w:val="left" w:pos="2880"/>
        </w:tabs>
        <w:ind w:left="2880" w:hanging="2880"/>
      </w:pPr>
      <w:r>
        <w:t>\l Gupapuyngu</w:t>
      </w:r>
      <w:r>
        <w:tab/>
        <w:t>\w</w:t>
      </w:r>
      <w:r>
        <w:rPr>
          <w:i/>
          <w:iCs/>
        </w:rPr>
        <w:t xml:space="preserve"> </w:t>
      </w:r>
      <w:r>
        <w:t xml:space="preserve">walnga \g </w:t>
      </w:r>
      <w:r>
        <w:rPr>
          <w:rFonts w:hAnsi="Times New Roman"/>
        </w:rPr>
        <w:t>‘</w:t>
      </w:r>
      <w:r>
        <w:t>life; alive, working well; fresh (of fish)</w:t>
      </w:r>
      <w:r>
        <w:rPr>
          <w:rFonts w:hAnsi="Times New Roman"/>
        </w:rPr>
        <w:t xml:space="preserve">’ </w:t>
      </w:r>
      <w:r>
        <w:t>\s (BL-MC)</w:t>
      </w:r>
    </w:p>
    <w:p w14:paraId="450EC394" w14:textId="77777777" w:rsidR="00C42BF2" w:rsidRDefault="00F80514">
      <w:pPr>
        <w:pStyle w:val="Default"/>
        <w:widowControl w:val="0"/>
        <w:tabs>
          <w:tab w:val="left" w:pos="2880"/>
        </w:tabs>
        <w:ind w:left="2880" w:hanging="2880"/>
      </w:pPr>
      <w:r>
        <w:t>\l Dhuwal</w:t>
      </w:r>
      <w:r>
        <w:tab/>
        <w:t xml:space="preserve">\w walnga \g </w:t>
      </w:r>
      <w:r>
        <w:rPr>
          <w:rFonts w:hAnsi="Times New Roman"/>
        </w:rPr>
        <w:t>‘</w:t>
      </w:r>
      <w:r>
        <w:t>alive; healthy</w:t>
      </w:r>
      <w:r>
        <w:rPr>
          <w:rFonts w:hAnsi="Times New Roman"/>
        </w:rPr>
        <w:t xml:space="preserve">’ </w:t>
      </w:r>
      <w:r>
        <w:t>\s JHeath</w:t>
      </w:r>
    </w:p>
    <w:p w14:paraId="6271E9B1" w14:textId="77777777" w:rsidR="00C42BF2" w:rsidRDefault="00F80514">
      <w:pPr>
        <w:pStyle w:val="Default"/>
        <w:widowControl w:val="0"/>
        <w:tabs>
          <w:tab w:val="left" w:pos="2880"/>
        </w:tabs>
        <w:ind w:left="2880" w:hanging="2880"/>
      </w:pPr>
      <w:r>
        <w:t>^^^</w:t>
      </w:r>
    </w:p>
    <w:p w14:paraId="471F1ED7" w14:textId="77777777" w:rsidR="00C42BF2" w:rsidRDefault="00F80514">
      <w:pPr>
        <w:pStyle w:val="Default"/>
        <w:widowControl w:val="0"/>
        <w:tabs>
          <w:tab w:val="left" w:pos="2880"/>
        </w:tabs>
        <w:ind w:left="2880" w:hanging="2880"/>
      </w:pPr>
      <w:r>
        <w:t>\l Wambaya</w:t>
      </w:r>
      <w:r>
        <w:tab/>
        <w:t xml:space="preserve">\w anka \g </w:t>
      </w:r>
      <w:r>
        <w:rPr>
          <w:rFonts w:hAnsi="Times New Roman"/>
        </w:rPr>
        <w:t>‘</w:t>
      </w:r>
      <w:r>
        <w:t>life</w:t>
      </w:r>
      <w:r>
        <w:rPr>
          <w:rFonts w:hAnsi="Times New Roman"/>
        </w:rPr>
        <w:t xml:space="preserve">’ </w:t>
      </w:r>
      <w:r>
        <w:t xml:space="preserve">\p Class I. \q Also </w:t>
      </w:r>
      <w:r>
        <w:rPr>
          <w:i/>
          <w:iCs/>
        </w:rPr>
        <w:t>anki</w:t>
      </w:r>
      <w:r>
        <w:t xml:space="preserve"> (adj; Class I; var. </w:t>
      </w:r>
      <w:r>
        <w:rPr>
          <w:i/>
          <w:iCs/>
        </w:rPr>
        <w:t>wanki</w:t>
      </w:r>
      <w:r>
        <w:t xml:space="preserve">) </w:t>
      </w:r>
      <w:r>
        <w:rPr>
          <w:rFonts w:hAnsi="Times New Roman"/>
        </w:rPr>
        <w:t>‘</w:t>
      </w:r>
      <w:r>
        <w:t>alive</w:t>
      </w:r>
      <w:r>
        <w:rPr>
          <w:rFonts w:hAnsi="Times New Roman"/>
        </w:rPr>
        <w:t>’</w:t>
      </w:r>
      <w:r>
        <w:t xml:space="preserve">, </w:t>
      </w:r>
      <w:r>
        <w:rPr>
          <w:i/>
          <w:iCs/>
        </w:rPr>
        <w:t>ankurarri</w:t>
      </w:r>
      <w:r>
        <w:t xml:space="preserve"> (vt; var. </w:t>
      </w:r>
      <w:r>
        <w:rPr>
          <w:i/>
          <w:iCs/>
        </w:rPr>
        <w:t>wankurarri</w:t>
      </w:r>
      <w:r>
        <w:t xml:space="preserve">) </w:t>
      </w:r>
      <w:r>
        <w:rPr>
          <w:rFonts w:hAnsi="Times New Roman"/>
        </w:rPr>
        <w:t>‘</w:t>
      </w:r>
      <w:r>
        <w:t>lay (egg), give birth (of animal)</w:t>
      </w:r>
      <w:r>
        <w:rPr>
          <w:rFonts w:hAnsi="Times New Roman"/>
        </w:rPr>
        <w:t>’</w:t>
      </w:r>
      <w:r>
        <w:t xml:space="preserve">. Wambaya forms in initial </w:t>
      </w:r>
      <w:r>
        <w:rPr>
          <w:i/>
          <w:iCs/>
        </w:rPr>
        <w:t>a</w:t>
      </w:r>
      <w:r>
        <w:t xml:space="preserve"> correspond regularly to Gudanji and Binbinka forms in initial </w:t>
      </w:r>
      <w:r>
        <w:rPr>
          <w:i/>
          <w:iCs/>
        </w:rPr>
        <w:t>wa</w:t>
      </w:r>
      <w:r>
        <w:t>. \s RN Wambaya 29,269,292</w:t>
      </w:r>
    </w:p>
    <w:p w14:paraId="0FEEFB65" w14:textId="77777777" w:rsidR="00C42BF2" w:rsidRDefault="00F80514">
      <w:pPr>
        <w:pStyle w:val="Default"/>
        <w:widowControl w:val="0"/>
        <w:tabs>
          <w:tab w:val="left" w:pos="2880"/>
        </w:tabs>
        <w:ind w:left="2880" w:hanging="2880"/>
      </w:pPr>
      <w:r>
        <w:t>***</w:t>
      </w:r>
    </w:p>
    <w:p w14:paraId="5E2F0AA3" w14:textId="77777777" w:rsidR="00C42BF2" w:rsidRDefault="00F80514">
      <w:pPr>
        <w:pStyle w:val="Default"/>
        <w:widowControl w:val="0"/>
        <w:tabs>
          <w:tab w:val="left" w:pos="2880"/>
        </w:tabs>
        <w:ind w:left="2880" w:hanging="2880"/>
      </w:pPr>
      <w:r>
        <w:t>\l ECArrernte</w:t>
      </w:r>
      <w:r>
        <w:tab/>
        <w:t xml:space="preserve">\w ankwe \g </w:t>
      </w:r>
      <w:r>
        <w:rPr>
          <w:rFonts w:hAnsi="Times New Roman"/>
        </w:rPr>
        <w:t>‘</w:t>
      </w:r>
      <w:r>
        <w:t>asleep, sleep</w:t>
      </w:r>
      <w:r>
        <w:rPr>
          <w:rFonts w:hAnsi="Times New Roman"/>
        </w:rPr>
        <w:t xml:space="preserve">’ </w:t>
      </w:r>
      <w:r>
        <w:rPr>
          <w:color w:val="FFFF00"/>
          <w:u w:color="FFFF00"/>
        </w:rPr>
        <w:t>\q To *kunka?</w:t>
      </w:r>
      <w:r>
        <w:rPr>
          <w:color w:val="800000"/>
          <w:u w:color="800000"/>
        </w:rPr>
        <w:t xml:space="preserve"> </w:t>
      </w:r>
      <w:r>
        <w:t>\s H&amp;D</w:t>
      </w:r>
    </w:p>
    <w:p w14:paraId="4DB7EADA" w14:textId="77777777" w:rsidR="00C42BF2" w:rsidRDefault="00C42BF2">
      <w:pPr>
        <w:pStyle w:val="Default"/>
        <w:widowControl w:val="0"/>
        <w:tabs>
          <w:tab w:val="left" w:pos="2880"/>
        </w:tabs>
        <w:ind w:left="2880" w:hanging="2880"/>
      </w:pPr>
    </w:p>
    <w:p w14:paraId="23B98CA8" w14:textId="77777777" w:rsidR="00C42BF2" w:rsidRDefault="00C42BF2">
      <w:pPr>
        <w:pStyle w:val="Default"/>
        <w:widowControl w:val="0"/>
        <w:tabs>
          <w:tab w:val="left" w:pos="2880"/>
        </w:tabs>
        <w:ind w:left="2880" w:hanging="2880"/>
      </w:pPr>
    </w:p>
    <w:p w14:paraId="2055CC3F" w14:textId="77777777" w:rsidR="00C42BF2" w:rsidRDefault="00F80514">
      <w:pPr>
        <w:pStyle w:val="Default"/>
        <w:widowControl w:val="0"/>
        <w:tabs>
          <w:tab w:val="left" w:pos="2880"/>
        </w:tabs>
        <w:ind w:left="2880" w:hanging="2880"/>
        <w:rPr>
          <w:b/>
          <w:bCs/>
        </w:rPr>
      </w:pPr>
      <w:r>
        <w:t xml:space="preserve">\e </w:t>
      </w:r>
      <w:r>
        <w:rPr>
          <w:b/>
          <w:bCs/>
        </w:rPr>
        <w:t>*wanpu</w:t>
      </w:r>
    </w:p>
    <w:p w14:paraId="16893DBE" w14:textId="77777777" w:rsidR="00C42BF2" w:rsidRDefault="00F80514">
      <w:pPr>
        <w:pStyle w:val="Default"/>
        <w:widowControl w:val="0"/>
        <w:tabs>
          <w:tab w:val="left" w:pos="2880"/>
        </w:tabs>
        <w:ind w:left="2880" w:hanging="2880"/>
      </w:pPr>
      <w:r>
        <w:t xml:space="preserve">\t </w:t>
      </w:r>
      <w:r>
        <w:rPr>
          <w:rFonts w:hAnsi="Times New Roman"/>
        </w:rPr>
        <w:t>‘</w:t>
      </w:r>
      <w:r>
        <w:t>ghost</w:t>
      </w:r>
      <w:r>
        <w:rPr>
          <w:rFonts w:hAnsi="Times New Roman"/>
        </w:rPr>
        <w:t>’</w:t>
      </w:r>
    </w:p>
    <w:p w14:paraId="2A1265FC" w14:textId="77777777" w:rsidR="00C42BF2" w:rsidRDefault="00F80514">
      <w:pPr>
        <w:pStyle w:val="Default"/>
        <w:widowControl w:val="0"/>
        <w:tabs>
          <w:tab w:val="left" w:pos="2880"/>
        </w:tabs>
        <w:ind w:left="2880" w:hanging="2880"/>
      </w:pPr>
      <w:r>
        <w:t>\b n</w:t>
      </w:r>
    </w:p>
    <w:p w14:paraId="1EDF44B9" w14:textId="77777777" w:rsidR="00C42BF2" w:rsidRDefault="00F80514">
      <w:pPr>
        <w:pStyle w:val="Default"/>
        <w:widowControl w:val="0"/>
        <w:tabs>
          <w:tab w:val="left" w:pos="2880"/>
        </w:tabs>
        <w:ind w:left="2880" w:hanging="2880"/>
      </w:pPr>
      <w:r>
        <w:t>\c H</w:t>
      </w:r>
    </w:p>
    <w:p w14:paraId="765C2E51" w14:textId="77777777" w:rsidR="00C42BF2" w:rsidRDefault="00F80514">
      <w:pPr>
        <w:pStyle w:val="Default"/>
        <w:widowControl w:val="0"/>
        <w:tabs>
          <w:tab w:val="left" w:pos="2880"/>
        </w:tabs>
        <w:ind w:left="2880" w:hanging="2880"/>
      </w:pPr>
      <w:r>
        <w:t>\x See also *malpu, *manp</w:t>
      </w:r>
      <w:r>
        <w:rPr>
          <w:color w:val="800000"/>
          <w:u w:color="800000"/>
        </w:rPr>
        <w:t>a</w:t>
      </w:r>
      <w:r>
        <w:t>.</w:t>
      </w:r>
    </w:p>
    <w:p w14:paraId="4969D3B5" w14:textId="77777777" w:rsidR="00C42BF2" w:rsidRDefault="00F80514">
      <w:pPr>
        <w:pStyle w:val="Default"/>
        <w:widowControl w:val="0"/>
        <w:tabs>
          <w:tab w:val="left" w:pos="2880"/>
        </w:tabs>
        <w:ind w:left="2880" w:hanging="2880"/>
      </w:pPr>
      <w:r>
        <w:t>\l Margany</w:t>
      </w:r>
      <w:r>
        <w:tab/>
        <w:t xml:space="preserve">\w wanbu \g </w:t>
      </w:r>
      <w:r>
        <w:rPr>
          <w:rFonts w:hAnsi="Times New Roman"/>
        </w:rPr>
        <w:t>‘</w:t>
      </w:r>
      <w:r>
        <w:t>devil; ghost</w:t>
      </w:r>
      <w:r>
        <w:rPr>
          <w:rFonts w:hAnsi="Times New Roman"/>
        </w:rPr>
        <w:t xml:space="preserve">’ </w:t>
      </w:r>
      <w:r>
        <w:t>\s GB</w:t>
      </w:r>
    </w:p>
    <w:p w14:paraId="7BEBB160" w14:textId="77777777" w:rsidR="00C42BF2" w:rsidRDefault="00F80514">
      <w:pPr>
        <w:pStyle w:val="Default"/>
        <w:widowControl w:val="0"/>
        <w:tabs>
          <w:tab w:val="left" w:pos="2880"/>
        </w:tabs>
        <w:ind w:left="2880" w:hanging="2880"/>
      </w:pPr>
      <w:r>
        <w:t>\l Gunya</w:t>
      </w:r>
      <w:r>
        <w:tab/>
        <w:t xml:space="preserve">\w wanbu \g </w:t>
      </w:r>
      <w:r>
        <w:rPr>
          <w:rFonts w:hAnsi="Times New Roman"/>
        </w:rPr>
        <w:t>‘</w:t>
      </w:r>
      <w:r>
        <w:t>devil; ghost</w:t>
      </w:r>
      <w:r>
        <w:rPr>
          <w:rFonts w:hAnsi="Times New Roman"/>
        </w:rPr>
        <w:t xml:space="preserve">’ </w:t>
      </w:r>
      <w:r>
        <w:t>\s GB</w:t>
      </w:r>
    </w:p>
    <w:p w14:paraId="1C009BED" w14:textId="77777777" w:rsidR="00C42BF2" w:rsidRDefault="00F80514">
      <w:pPr>
        <w:pStyle w:val="Default"/>
        <w:widowControl w:val="0"/>
        <w:tabs>
          <w:tab w:val="left" w:pos="2880"/>
        </w:tabs>
        <w:ind w:left="2880" w:hanging="2880"/>
      </w:pPr>
      <w:r>
        <w:t>\l Dharawala</w:t>
      </w:r>
      <w:r>
        <w:tab/>
        <w:t xml:space="preserve">\w wanbu \g </w:t>
      </w:r>
      <w:r>
        <w:rPr>
          <w:rFonts w:hAnsi="Times New Roman"/>
        </w:rPr>
        <w:t>‘</w:t>
      </w:r>
      <w:r>
        <w:t>white man</w:t>
      </w:r>
      <w:r>
        <w:rPr>
          <w:rFonts w:hAnsi="Times New Roman"/>
        </w:rPr>
        <w:t xml:space="preserve">’ </w:t>
      </w:r>
      <w:r>
        <w:t>\s GB</w:t>
      </w:r>
    </w:p>
    <w:p w14:paraId="5E6A83E0" w14:textId="77777777" w:rsidR="00C42BF2" w:rsidRDefault="00F80514">
      <w:pPr>
        <w:pStyle w:val="Default"/>
        <w:widowControl w:val="0"/>
        <w:tabs>
          <w:tab w:val="left" w:pos="2880"/>
        </w:tabs>
        <w:ind w:left="2880" w:hanging="2880"/>
        <w:rPr>
          <w:i/>
          <w:iCs/>
        </w:rPr>
      </w:pPr>
      <w:r>
        <w:t>\l Mayi-Thakurti</w:t>
      </w:r>
      <w:r>
        <w:tab/>
        <w:t xml:space="preserve">\w wanbu \g </w:t>
      </w:r>
      <w:r>
        <w:rPr>
          <w:rFonts w:hAnsi="Times New Roman"/>
        </w:rPr>
        <w:t>‘</w:t>
      </w:r>
      <w:r>
        <w:t>ghost</w:t>
      </w:r>
      <w:r>
        <w:rPr>
          <w:rFonts w:hAnsi="Times New Roman"/>
        </w:rPr>
        <w:t xml:space="preserve">’ </w:t>
      </w:r>
      <w:r>
        <w:t xml:space="preserve">\s GB/Dutton in </w:t>
      </w:r>
      <w:r>
        <w:rPr>
          <w:i/>
          <w:iCs/>
        </w:rPr>
        <w:t>Science of Man</w:t>
      </w:r>
    </w:p>
    <w:p w14:paraId="37520BBB" w14:textId="77777777" w:rsidR="00C42BF2" w:rsidRDefault="00F80514">
      <w:pPr>
        <w:pStyle w:val="Default"/>
        <w:widowControl w:val="0"/>
        <w:tabs>
          <w:tab w:val="left" w:pos="2880"/>
        </w:tabs>
        <w:ind w:left="2880" w:hanging="2880"/>
      </w:pPr>
      <w:r>
        <w:t>\l Guwa</w:t>
      </w:r>
      <w:r>
        <w:tab/>
        <w:t xml:space="preserve">\w wanpu \g </w:t>
      </w:r>
      <w:r>
        <w:rPr>
          <w:rFonts w:hAnsi="Times New Roman"/>
        </w:rPr>
        <w:t>‘</w:t>
      </w:r>
      <w:r>
        <w:t>white man</w:t>
      </w:r>
      <w:r>
        <w:rPr>
          <w:rFonts w:hAnsi="Times New Roman"/>
        </w:rPr>
        <w:t xml:space="preserve">’ </w:t>
      </w:r>
      <w:r>
        <w:t>\s GB</w:t>
      </w:r>
    </w:p>
    <w:p w14:paraId="6198D93A" w14:textId="77777777" w:rsidR="00C42BF2" w:rsidRDefault="00C42BF2">
      <w:pPr>
        <w:pStyle w:val="Default"/>
        <w:widowControl w:val="0"/>
        <w:tabs>
          <w:tab w:val="left" w:pos="2880"/>
        </w:tabs>
        <w:ind w:left="2880" w:hanging="2880"/>
      </w:pPr>
    </w:p>
    <w:p w14:paraId="3FD26D2C" w14:textId="77777777" w:rsidR="00C42BF2" w:rsidRDefault="00C42BF2">
      <w:pPr>
        <w:pStyle w:val="Default"/>
        <w:widowControl w:val="0"/>
        <w:tabs>
          <w:tab w:val="left" w:pos="2880"/>
        </w:tabs>
        <w:ind w:left="2880" w:hanging="2880"/>
      </w:pPr>
    </w:p>
    <w:p w14:paraId="06B3086E" w14:textId="77777777" w:rsidR="00C42BF2" w:rsidRDefault="00F80514">
      <w:pPr>
        <w:pStyle w:val="Default"/>
        <w:widowControl w:val="0"/>
        <w:tabs>
          <w:tab w:val="left" w:pos="2880"/>
        </w:tabs>
        <w:ind w:left="2880" w:hanging="2880"/>
        <w:rPr>
          <w:b/>
          <w:bCs/>
        </w:rPr>
      </w:pPr>
      <w:r>
        <w:t xml:space="preserve">\e </w:t>
      </w:r>
      <w:r>
        <w:rPr>
          <w:b/>
          <w:bCs/>
        </w:rPr>
        <w:t>*wanta-</w:t>
      </w:r>
    </w:p>
    <w:p w14:paraId="1D571677" w14:textId="77777777" w:rsidR="00C42BF2" w:rsidRDefault="00F80514">
      <w:pPr>
        <w:pStyle w:val="Default"/>
        <w:widowControl w:val="0"/>
        <w:tabs>
          <w:tab w:val="left" w:pos="2880"/>
        </w:tabs>
        <w:ind w:left="2880" w:hanging="2880"/>
      </w:pPr>
      <w:r>
        <w:t xml:space="preserve">\t </w:t>
      </w:r>
      <w:r>
        <w:rPr>
          <w:rFonts w:hAnsi="Times New Roman"/>
        </w:rPr>
        <w:t>‘</w:t>
      </w:r>
      <w:r>
        <w:t>put</w:t>
      </w:r>
      <w:r>
        <w:rPr>
          <w:rFonts w:hAnsi="Times New Roman"/>
        </w:rPr>
        <w:t>’</w:t>
      </w:r>
    </w:p>
    <w:p w14:paraId="3105970B" w14:textId="77777777" w:rsidR="00C42BF2" w:rsidRDefault="00F80514">
      <w:pPr>
        <w:pStyle w:val="Default"/>
        <w:widowControl w:val="0"/>
        <w:tabs>
          <w:tab w:val="left" w:pos="2880"/>
        </w:tabs>
        <w:ind w:left="2880" w:hanging="2880"/>
      </w:pPr>
      <w:r>
        <w:t>\b vt</w:t>
      </w:r>
    </w:p>
    <w:p w14:paraId="3E80433C" w14:textId="77777777" w:rsidR="00C42BF2" w:rsidRDefault="00F80514">
      <w:pPr>
        <w:pStyle w:val="Default"/>
        <w:widowControl w:val="0"/>
        <w:tabs>
          <w:tab w:val="left" w:pos="2880"/>
        </w:tabs>
        <w:ind w:left="2880" w:hanging="2880"/>
      </w:pPr>
      <w:r>
        <w:t>\x See also *wa</w:t>
      </w:r>
      <w:r>
        <w:rPr>
          <w:rFonts w:hAnsi="Times New Roman"/>
        </w:rPr>
        <w:t>ñ</w:t>
      </w:r>
      <w:r>
        <w:t>ca-, *wana-.</w:t>
      </w:r>
    </w:p>
    <w:p w14:paraId="59A01E27" w14:textId="77777777" w:rsidR="00C42BF2" w:rsidRDefault="00F80514">
      <w:pPr>
        <w:pStyle w:val="Default"/>
        <w:widowControl w:val="0"/>
        <w:tabs>
          <w:tab w:val="left" w:pos="2880"/>
        </w:tabs>
        <w:ind w:left="2880" w:hanging="2880"/>
      </w:pPr>
      <w:r>
        <w:t>\l Uradhi (Atampaya)</w:t>
      </w:r>
      <w:r>
        <w:tab/>
        <w:t>\w</w:t>
      </w:r>
      <w:r>
        <w:rPr>
          <w:i/>
          <w:iCs/>
        </w:rPr>
        <w:t xml:space="preserve"> anta- ~ antv-</w:t>
      </w:r>
      <w:r>
        <w:t xml:space="preserve"> \</w:t>
      </w:r>
      <w:r>
        <w:rPr>
          <w:i/>
          <w:iCs/>
        </w:rPr>
        <w:t>g</w:t>
      </w:r>
      <w:r>
        <w:rPr>
          <w:rFonts w:hAnsi="Times New Roman"/>
        </w:rPr>
        <w:t xml:space="preserve"> ‘</w:t>
      </w:r>
      <w:r>
        <w:t>put (down), leave it</w:t>
      </w:r>
      <w:r>
        <w:rPr>
          <w:rFonts w:hAnsi="Times New Roman"/>
        </w:rPr>
        <w:t xml:space="preserve">’ </w:t>
      </w:r>
      <w:r>
        <w:t>\p vt; Conj. II: \s (KLH, TC)</w:t>
      </w:r>
    </w:p>
    <w:p w14:paraId="6EB19156" w14:textId="77777777" w:rsidR="00C42BF2" w:rsidRDefault="00F80514">
      <w:pPr>
        <w:pStyle w:val="Default"/>
        <w:widowControl w:val="0"/>
        <w:tabs>
          <w:tab w:val="left" w:pos="2880"/>
        </w:tabs>
        <w:ind w:left="2880" w:hanging="2880"/>
      </w:pPr>
      <w:r>
        <w:t>\l Angkamuthi</w:t>
      </w:r>
      <w:r>
        <w:tab/>
        <w:t>\w</w:t>
      </w:r>
      <w:r>
        <w:rPr>
          <w:i/>
          <w:iCs/>
        </w:rPr>
        <w:t xml:space="preserve"> anta</w:t>
      </w:r>
      <w:r>
        <w:t xml:space="preserve"> \</w:t>
      </w:r>
      <w:r>
        <w:rPr>
          <w:i/>
          <w:iCs/>
        </w:rPr>
        <w:t>g</w:t>
      </w:r>
      <w:r>
        <w:rPr>
          <w:rFonts w:hAnsi="Times New Roman"/>
        </w:rPr>
        <w:t xml:space="preserve"> ‘</w:t>
      </w:r>
      <w:r>
        <w:t>put (down), leave it</w:t>
      </w:r>
      <w:r>
        <w:rPr>
          <w:rFonts w:hAnsi="Times New Roman"/>
        </w:rPr>
        <w:t xml:space="preserve">’ </w:t>
      </w:r>
      <w:r>
        <w:t>\p vt; Conj. II: \s (TC)</w:t>
      </w:r>
    </w:p>
    <w:p w14:paraId="2D2181E9" w14:textId="77777777" w:rsidR="00C42BF2" w:rsidRDefault="00F80514">
      <w:pPr>
        <w:pStyle w:val="Default"/>
        <w:widowControl w:val="0"/>
        <w:tabs>
          <w:tab w:val="left" w:pos="2880"/>
        </w:tabs>
        <w:ind w:left="2880" w:hanging="2880"/>
      </w:pPr>
      <w:r>
        <w:t>\l Yadhaykenu</w:t>
      </w:r>
      <w:r>
        <w:tab/>
        <w:t>\w</w:t>
      </w:r>
      <w:r>
        <w:rPr>
          <w:i/>
          <w:iCs/>
        </w:rPr>
        <w:t xml:space="preserve"> anta</w:t>
      </w:r>
      <w:r>
        <w:t xml:space="preserve"> \</w:t>
      </w:r>
      <w:r>
        <w:rPr>
          <w:i/>
          <w:iCs/>
        </w:rPr>
        <w:t>g</w:t>
      </w:r>
      <w:r>
        <w:rPr>
          <w:rFonts w:hAnsi="Times New Roman"/>
        </w:rPr>
        <w:t xml:space="preserve"> ‘</w:t>
      </w:r>
      <w:r>
        <w:t>put (down), leave it</w:t>
      </w:r>
      <w:r>
        <w:rPr>
          <w:rFonts w:hAnsi="Times New Roman"/>
        </w:rPr>
        <w:t xml:space="preserve">’ </w:t>
      </w:r>
      <w:r>
        <w:t>\p vt; Conj. II: \s (TC)</w:t>
      </w:r>
    </w:p>
    <w:p w14:paraId="7981903F" w14:textId="77777777" w:rsidR="00C42BF2" w:rsidRDefault="00F80514">
      <w:pPr>
        <w:pStyle w:val="Default"/>
        <w:widowControl w:val="0"/>
        <w:tabs>
          <w:tab w:val="left" w:pos="2880"/>
        </w:tabs>
        <w:ind w:left="2880" w:hanging="2880"/>
      </w:pPr>
      <w:r>
        <w:t>\l Mpalitjanh</w:t>
      </w:r>
      <w:r>
        <w:tab/>
        <w:t>\w</w:t>
      </w:r>
      <w:r>
        <w:rPr>
          <w:i/>
          <w:iCs/>
        </w:rPr>
        <w:t xml:space="preserve"> n</w:t>
      </w:r>
      <w:r>
        <w:rPr>
          <w:rFonts w:hAnsi="Times New Roman"/>
          <w:i/>
          <w:iCs/>
        </w:rPr>
        <w:t>ţ</w:t>
      </w:r>
      <w:r>
        <w:rPr>
          <w:i/>
          <w:iCs/>
        </w:rPr>
        <w:t>a-</w:t>
      </w:r>
      <w:r>
        <w:t xml:space="preserve"> \g </w:t>
      </w:r>
      <w:r>
        <w:rPr>
          <w:rFonts w:hAnsi="Times New Roman"/>
        </w:rPr>
        <w:t>‘</w:t>
      </w:r>
      <w:r>
        <w:t>put, leave it</w:t>
      </w:r>
      <w:r>
        <w:rPr>
          <w:rFonts w:hAnsi="Times New Roman"/>
        </w:rPr>
        <w:t xml:space="preserve">’ </w:t>
      </w:r>
      <w:r>
        <w:t>\s (KLH)</w:t>
      </w:r>
    </w:p>
    <w:p w14:paraId="7A87C176" w14:textId="77777777" w:rsidR="00C42BF2" w:rsidRDefault="00F80514">
      <w:pPr>
        <w:pStyle w:val="Default"/>
        <w:widowControl w:val="0"/>
        <w:tabs>
          <w:tab w:val="left" w:pos="2880"/>
        </w:tabs>
        <w:ind w:left="2880" w:hanging="2880"/>
      </w:pPr>
      <w:r>
        <w:t>\l Luthigh</w:t>
      </w:r>
      <w:r>
        <w:tab/>
        <w:t>\w</w:t>
      </w:r>
      <w:r>
        <w:rPr>
          <w:i/>
          <w:iCs/>
        </w:rPr>
        <w:t xml:space="preserve"> n</w:t>
      </w:r>
      <w:r>
        <w:rPr>
          <w:rFonts w:hAnsi="Times New Roman"/>
          <w:i/>
          <w:iCs/>
        </w:rPr>
        <w:t>ţ</w:t>
      </w:r>
      <w:r>
        <w:rPr>
          <w:i/>
          <w:iCs/>
        </w:rPr>
        <w:t>a-</w:t>
      </w:r>
      <w:r>
        <w:t xml:space="preserve"> \g </w:t>
      </w:r>
      <w:r>
        <w:rPr>
          <w:rFonts w:hAnsi="Times New Roman"/>
        </w:rPr>
        <w:t>‘</w:t>
      </w:r>
      <w:r>
        <w:t>put, leave it</w:t>
      </w:r>
      <w:r>
        <w:rPr>
          <w:rFonts w:hAnsi="Times New Roman"/>
        </w:rPr>
        <w:t xml:space="preserve">’ </w:t>
      </w:r>
      <w:r>
        <w:t>\s (KLH)</w:t>
      </w:r>
    </w:p>
    <w:p w14:paraId="4515C061" w14:textId="77777777" w:rsidR="00C42BF2" w:rsidRDefault="00F80514">
      <w:pPr>
        <w:pStyle w:val="Default"/>
        <w:widowControl w:val="0"/>
        <w:tabs>
          <w:tab w:val="left" w:pos="2880"/>
        </w:tabs>
        <w:ind w:left="2880" w:hanging="2880"/>
      </w:pPr>
      <w:r>
        <w:t>\l Yinwum</w:t>
      </w:r>
      <w:r>
        <w:tab/>
        <w:t>\w</w:t>
      </w:r>
      <w:r>
        <w:rPr>
          <w:i/>
          <w:iCs/>
        </w:rPr>
        <w:t xml:space="preserve"> ntra-</w:t>
      </w:r>
      <w:r>
        <w:t xml:space="preserve"> \g </w:t>
      </w:r>
      <w:r>
        <w:rPr>
          <w:rFonts w:hAnsi="Times New Roman"/>
        </w:rPr>
        <w:t>‘</w:t>
      </w:r>
      <w:r>
        <w:t>put, leave it</w:t>
      </w:r>
      <w:r>
        <w:rPr>
          <w:rFonts w:hAnsi="Times New Roman"/>
        </w:rPr>
        <w:t xml:space="preserve">’ </w:t>
      </w:r>
      <w:r>
        <w:t>\s (KLH)</w:t>
      </w:r>
    </w:p>
    <w:p w14:paraId="6E823475" w14:textId="77777777" w:rsidR="00C42BF2" w:rsidRDefault="00F80514">
      <w:pPr>
        <w:pStyle w:val="Default"/>
        <w:widowControl w:val="0"/>
        <w:tabs>
          <w:tab w:val="left" w:pos="2880"/>
        </w:tabs>
        <w:ind w:left="2880" w:hanging="2880"/>
      </w:pPr>
      <w:r>
        <w:t>\l Mpakwithi</w:t>
      </w:r>
      <w:r>
        <w:tab/>
        <w:t xml:space="preserve">\w </w:t>
      </w:r>
      <w:r>
        <w:rPr>
          <w:i/>
          <w:iCs/>
        </w:rPr>
        <w:t>dra</w:t>
      </w:r>
      <w:r>
        <w:t xml:space="preserve"> \g </w:t>
      </w:r>
      <w:r>
        <w:rPr>
          <w:rFonts w:hAnsi="Times New Roman"/>
        </w:rPr>
        <w:t>‘</w:t>
      </w:r>
      <w:r>
        <w:t>leave, put down</w:t>
      </w:r>
      <w:r>
        <w:rPr>
          <w:rFonts w:hAnsi="Times New Roman"/>
        </w:rPr>
        <w:t xml:space="preserve">’ </w:t>
      </w:r>
      <w:r>
        <w:t xml:space="preserve">\f With </w:t>
      </w:r>
      <w:r>
        <w:rPr>
          <w:i/>
          <w:iCs/>
        </w:rPr>
        <w:t>d</w:t>
      </w:r>
      <w:r>
        <w:t xml:space="preserve"> = [nd]. \p Conj IIa, vt: non-F </w:t>
      </w:r>
      <w:r>
        <w:rPr>
          <w:i/>
          <w:iCs/>
        </w:rPr>
        <w:t>drana</w:t>
      </w:r>
      <w:r>
        <w:t xml:space="preserve">, F </w:t>
      </w:r>
      <w:r>
        <w:rPr>
          <w:i/>
          <w:iCs/>
        </w:rPr>
        <w:t>draya</w:t>
      </w:r>
      <w:r>
        <w:t xml:space="preserve"> (?), Imp </w:t>
      </w:r>
      <w:r>
        <w:rPr>
          <w:i/>
          <w:iCs/>
        </w:rPr>
        <w:t>dra7a</w:t>
      </w:r>
      <w:r>
        <w:t xml:space="preserve">, Consec </w:t>
      </w:r>
      <w:r>
        <w:rPr>
          <w:i/>
          <w:iCs/>
        </w:rPr>
        <w:t>dranhakumu</w:t>
      </w:r>
      <w:r>
        <w:t>. \s (TC)</w:t>
      </w:r>
    </w:p>
    <w:p w14:paraId="142369F0" w14:textId="77777777" w:rsidR="00C42BF2" w:rsidRDefault="00F80514">
      <w:pPr>
        <w:pStyle w:val="Default"/>
        <w:widowControl w:val="0"/>
        <w:tabs>
          <w:tab w:val="left" w:pos="2880"/>
        </w:tabs>
        <w:ind w:left="2880" w:hanging="2880"/>
        <w:rPr>
          <w:color w:val="003300"/>
          <w:u w:color="003300"/>
        </w:rPr>
      </w:pPr>
      <w:r>
        <w:t>\l Linngithigh</w:t>
      </w:r>
      <w:r>
        <w:tab/>
      </w:r>
      <w:r>
        <w:rPr>
          <w:color w:val="003300"/>
          <w:u w:color="003300"/>
        </w:rPr>
        <w:t>\w</w:t>
      </w:r>
      <w:r>
        <w:rPr>
          <w:i/>
          <w:iCs/>
          <w:color w:val="003300"/>
          <w:u w:color="003300"/>
        </w:rPr>
        <w:t xml:space="preserve"> ndra-</w:t>
      </w:r>
      <w:r>
        <w:rPr>
          <w:color w:val="003300"/>
          <w:u w:color="003300"/>
        </w:rPr>
        <w:t xml:space="preserve"> \g </w:t>
      </w:r>
      <w:r>
        <w:rPr>
          <w:rFonts w:hAnsi="Times New Roman"/>
          <w:color w:val="003300"/>
          <w:u w:color="003300"/>
        </w:rPr>
        <w:t>‘</w:t>
      </w:r>
      <w:r>
        <w:rPr>
          <w:color w:val="003300"/>
          <w:u w:color="003300"/>
        </w:rPr>
        <w:t>put it down, leave it; stick on, attach</w:t>
      </w:r>
      <w:r>
        <w:rPr>
          <w:rFonts w:hAnsi="Times New Roman"/>
          <w:color w:val="003300"/>
          <w:u w:color="003300"/>
        </w:rPr>
        <w:t xml:space="preserve">’ </w:t>
      </w:r>
      <w:r>
        <w:rPr>
          <w:color w:val="003300"/>
          <w:u w:color="003300"/>
        </w:rPr>
        <w:t xml:space="preserve">\f With orthographic &lt;ndr&gt; for a unitary voiced obstruent per 1997 analysis; original notation </w:t>
      </w:r>
      <w:r>
        <w:rPr>
          <w:i/>
          <w:iCs/>
          <w:color w:val="003300"/>
          <w:u w:color="003300"/>
        </w:rPr>
        <w:t>ntr</w:t>
      </w:r>
      <w:r>
        <w:rPr>
          <w:color w:val="003300"/>
          <w:u w:color="003300"/>
        </w:rPr>
        <w:t xml:space="preserve">. \p Conj. 1, vt: Pres </w:t>
      </w:r>
      <w:r>
        <w:rPr>
          <w:i/>
          <w:iCs/>
          <w:color w:val="003300"/>
          <w:u w:color="003300"/>
        </w:rPr>
        <w:t>ndrac</w:t>
      </w:r>
      <w:r>
        <w:rPr>
          <w:color w:val="003300"/>
          <w:u w:color="003300"/>
        </w:rPr>
        <w:t xml:space="preserve">, Future </w:t>
      </w:r>
      <w:r>
        <w:rPr>
          <w:i/>
          <w:iCs/>
          <w:color w:val="003300"/>
          <w:u w:color="003300"/>
        </w:rPr>
        <w:t>ndray</w:t>
      </w:r>
      <w:r>
        <w:rPr>
          <w:color w:val="003300"/>
          <w:u w:color="003300"/>
        </w:rPr>
        <w:t xml:space="preserve">, Past </w:t>
      </w:r>
      <w:r>
        <w:rPr>
          <w:i/>
          <w:iCs/>
          <w:color w:val="003300"/>
          <w:u w:color="003300"/>
        </w:rPr>
        <w:t>ndran</w:t>
      </w:r>
      <w:r>
        <w:rPr>
          <w:color w:val="003300"/>
          <w:u w:color="003300"/>
        </w:rPr>
        <w:t xml:space="preserve">, Irrealis </w:t>
      </w:r>
      <w:r>
        <w:rPr>
          <w:i/>
          <w:iCs/>
          <w:color w:val="003300"/>
          <w:u w:color="003300"/>
        </w:rPr>
        <w:t>ndra7</w:t>
      </w:r>
      <w:r>
        <w:rPr>
          <w:color w:val="003300"/>
          <w:u w:color="003300"/>
        </w:rPr>
        <w:t>. \s (KLH 1997:224)</w:t>
      </w:r>
    </w:p>
    <w:p w14:paraId="2DA3D25D" w14:textId="77777777" w:rsidR="00C42BF2" w:rsidRDefault="00F80514">
      <w:pPr>
        <w:pStyle w:val="Default"/>
        <w:widowControl w:val="0"/>
        <w:tabs>
          <w:tab w:val="left" w:pos="2880"/>
        </w:tabs>
        <w:ind w:left="2880" w:hanging="2880"/>
      </w:pPr>
      <w:r>
        <w:t>\l Alngith</w:t>
      </w:r>
      <w:r>
        <w:tab/>
        <w:t>\w</w:t>
      </w:r>
      <w:r>
        <w:rPr>
          <w:i/>
          <w:iCs/>
        </w:rPr>
        <w:t xml:space="preserve"> ntra-</w:t>
      </w:r>
      <w:r>
        <w:t xml:space="preserve"> \g </w:t>
      </w:r>
      <w:r>
        <w:rPr>
          <w:rFonts w:hAnsi="Times New Roman"/>
        </w:rPr>
        <w:t>‘</w:t>
      </w:r>
      <w:r>
        <w:t>put, leave it</w:t>
      </w:r>
      <w:r>
        <w:rPr>
          <w:rFonts w:hAnsi="Times New Roman"/>
        </w:rPr>
        <w:t xml:space="preserve">’ </w:t>
      </w:r>
      <w:r>
        <w:t>\s (KLH)</w:t>
      </w:r>
    </w:p>
    <w:p w14:paraId="00C9F9C7" w14:textId="77777777" w:rsidR="00C42BF2" w:rsidRDefault="00F80514">
      <w:pPr>
        <w:pStyle w:val="Default"/>
        <w:widowControl w:val="0"/>
        <w:tabs>
          <w:tab w:val="left" w:pos="2880"/>
        </w:tabs>
        <w:ind w:left="2880" w:hanging="2880"/>
      </w:pPr>
      <w:r>
        <w:t>\l Awngthim</w:t>
      </w:r>
      <w:r>
        <w:tab/>
        <w:t>\w</w:t>
      </w:r>
      <w:r>
        <w:rPr>
          <w:i/>
          <w:iCs/>
        </w:rPr>
        <w:t xml:space="preserve"> ntra-</w:t>
      </w:r>
      <w:r>
        <w:t xml:space="preserve"> \g </w:t>
      </w:r>
      <w:r>
        <w:rPr>
          <w:rFonts w:hAnsi="Times New Roman"/>
        </w:rPr>
        <w:t>‘</w:t>
      </w:r>
      <w:r>
        <w:t>put, leave it</w:t>
      </w:r>
      <w:r>
        <w:rPr>
          <w:rFonts w:hAnsi="Times New Roman"/>
        </w:rPr>
        <w:t xml:space="preserve">’ </w:t>
      </w:r>
      <w:r>
        <w:t>\s (KLH)</w:t>
      </w:r>
    </w:p>
    <w:p w14:paraId="5F7FFF6A" w14:textId="77777777" w:rsidR="00C42BF2" w:rsidRDefault="00F80514">
      <w:pPr>
        <w:pStyle w:val="Default"/>
        <w:widowControl w:val="0"/>
        <w:tabs>
          <w:tab w:val="left" w:pos="2880"/>
        </w:tabs>
        <w:ind w:left="2880" w:hanging="2880"/>
      </w:pPr>
      <w:r>
        <w:t>\l Ntra</w:t>
      </w:r>
      <w:r>
        <w:rPr>
          <w:rFonts w:hAnsi="Times New Roman"/>
        </w:rPr>
        <w:t>’</w:t>
      </w:r>
      <w:r>
        <w:t>ngith</w:t>
      </w:r>
      <w:r>
        <w:tab/>
        <w:t>\w</w:t>
      </w:r>
      <w:r>
        <w:rPr>
          <w:i/>
          <w:iCs/>
        </w:rPr>
        <w:t xml:space="preserve"> ntra-</w:t>
      </w:r>
      <w:r>
        <w:t xml:space="preserve"> \g </w:t>
      </w:r>
      <w:r>
        <w:rPr>
          <w:rFonts w:hAnsi="Times New Roman"/>
        </w:rPr>
        <w:t>‘</w:t>
      </w:r>
      <w:r>
        <w:t>put, leave it</w:t>
      </w:r>
      <w:r>
        <w:rPr>
          <w:rFonts w:hAnsi="Times New Roman"/>
        </w:rPr>
        <w:t xml:space="preserve">’ </w:t>
      </w:r>
      <w:r>
        <w:t>\s (KLH)</w:t>
      </w:r>
    </w:p>
    <w:p w14:paraId="4C766139" w14:textId="77777777" w:rsidR="00C42BF2" w:rsidRDefault="00F80514">
      <w:pPr>
        <w:pStyle w:val="Default"/>
        <w:widowControl w:val="0"/>
        <w:tabs>
          <w:tab w:val="left" w:pos="2880"/>
        </w:tabs>
        <w:ind w:left="2880" w:hanging="2880"/>
      </w:pPr>
      <w:r>
        <w:t>\l Ngkoth</w:t>
      </w:r>
      <w:r>
        <w:tab/>
        <w:t>\w</w:t>
      </w:r>
      <w:r>
        <w:rPr>
          <w:i/>
          <w:iCs/>
        </w:rPr>
        <w:t xml:space="preserve"> ntra-</w:t>
      </w:r>
      <w:r>
        <w:t xml:space="preserve"> \g </w:t>
      </w:r>
      <w:r>
        <w:rPr>
          <w:rFonts w:hAnsi="Times New Roman"/>
        </w:rPr>
        <w:t>‘</w:t>
      </w:r>
      <w:r>
        <w:t>put, leave it</w:t>
      </w:r>
      <w:r>
        <w:rPr>
          <w:rFonts w:hAnsi="Times New Roman"/>
        </w:rPr>
        <w:t xml:space="preserve">’ </w:t>
      </w:r>
      <w:r>
        <w:t>\s (KLH)</w:t>
      </w:r>
    </w:p>
    <w:p w14:paraId="747C933B" w14:textId="77777777" w:rsidR="00C42BF2" w:rsidRDefault="00F80514">
      <w:pPr>
        <w:pStyle w:val="Default"/>
        <w:widowControl w:val="0"/>
        <w:tabs>
          <w:tab w:val="left" w:pos="2880"/>
        </w:tabs>
        <w:ind w:left="2880" w:hanging="2880"/>
      </w:pPr>
      <w:r>
        <w:t>\l Aritinngithigh</w:t>
      </w:r>
      <w:r>
        <w:tab/>
        <w:t>\w</w:t>
      </w:r>
      <w:r>
        <w:rPr>
          <w:i/>
          <w:iCs/>
        </w:rPr>
        <w:t xml:space="preserve"> nta-</w:t>
      </w:r>
      <w:r>
        <w:t xml:space="preserve"> \g </w:t>
      </w:r>
      <w:r>
        <w:rPr>
          <w:rFonts w:hAnsi="Times New Roman"/>
        </w:rPr>
        <w:t>‘</w:t>
      </w:r>
      <w:r>
        <w:t>put, leave it</w:t>
      </w:r>
      <w:r>
        <w:rPr>
          <w:rFonts w:hAnsi="Times New Roman"/>
        </w:rPr>
        <w:t xml:space="preserve">’ </w:t>
      </w:r>
      <w:r>
        <w:t>\s (KLH)</w:t>
      </w:r>
    </w:p>
    <w:p w14:paraId="6A29423B" w14:textId="77777777" w:rsidR="00C42BF2" w:rsidRDefault="00F80514">
      <w:pPr>
        <w:pStyle w:val="Default"/>
        <w:widowControl w:val="0"/>
        <w:tabs>
          <w:tab w:val="left" w:pos="2880"/>
        </w:tabs>
        <w:ind w:left="2880" w:hanging="2880"/>
      </w:pPr>
      <w:r>
        <w:t>\l Mbiywom</w:t>
      </w:r>
      <w:r>
        <w:tab/>
        <w:t>\w</w:t>
      </w:r>
      <w:r>
        <w:rPr>
          <w:i/>
          <w:iCs/>
        </w:rPr>
        <w:t xml:space="preserve"> nda-</w:t>
      </w:r>
      <w:r>
        <w:t xml:space="preserve"> \g </w:t>
      </w:r>
      <w:r>
        <w:rPr>
          <w:rFonts w:hAnsi="Times New Roman"/>
        </w:rPr>
        <w:t>‘</w:t>
      </w:r>
      <w:r>
        <w:t>put, leave it</w:t>
      </w:r>
      <w:r>
        <w:rPr>
          <w:rFonts w:hAnsi="Times New Roman"/>
        </w:rPr>
        <w:t xml:space="preserve">’ </w:t>
      </w:r>
      <w:r>
        <w:t>\s (KLH)</w:t>
      </w:r>
    </w:p>
    <w:p w14:paraId="4BDEBEC1" w14:textId="77777777" w:rsidR="00C42BF2" w:rsidRDefault="00F80514">
      <w:pPr>
        <w:pStyle w:val="Default"/>
        <w:widowControl w:val="0"/>
        <w:tabs>
          <w:tab w:val="left" w:pos="2880"/>
        </w:tabs>
        <w:ind w:left="2880" w:hanging="2880"/>
      </w:pPr>
      <w:r>
        <w:t>\l Kaanytju</w:t>
      </w:r>
      <w:r>
        <w:tab/>
        <w:t>\w</w:t>
      </w:r>
      <w:r>
        <w:rPr>
          <w:i/>
          <w:iCs/>
        </w:rPr>
        <w:t xml:space="preserve"> wana-</w:t>
      </w:r>
      <w:r>
        <w:t xml:space="preserve"> \g </w:t>
      </w:r>
      <w:r>
        <w:rPr>
          <w:rFonts w:hAnsi="Times New Roman"/>
        </w:rPr>
        <w:t>‘</w:t>
      </w:r>
      <w:r>
        <w:t>leave it, put it</w:t>
      </w:r>
      <w:r>
        <w:rPr>
          <w:rFonts w:hAnsi="Times New Roman"/>
        </w:rPr>
        <w:t xml:space="preserve">’ </w:t>
      </w:r>
      <w:r>
        <w:t>\s (KLH)</w:t>
      </w:r>
    </w:p>
    <w:p w14:paraId="3B48CC7A" w14:textId="77777777" w:rsidR="00C42BF2" w:rsidRDefault="00F80514">
      <w:pPr>
        <w:pStyle w:val="Default"/>
        <w:widowControl w:val="0"/>
        <w:tabs>
          <w:tab w:val="left" w:pos="2880"/>
        </w:tabs>
        <w:ind w:left="2880" w:hanging="2880"/>
      </w:pPr>
      <w:r>
        <w:t>\l Umpila</w:t>
      </w:r>
      <w:r>
        <w:tab/>
        <w:t>\w</w:t>
      </w:r>
      <w:r>
        <w:rPr>
          <w:i/>
          <w:iCs/>
        </w:rPr>
        <w:t xml:space="preserve"> wana-</w:t>
      </w:r>
      <w:r>
        <w:t xml:space="preserve"> \g </w:t>
      </w:r>
      <w:r>
        <w:rPr>
          <w:rFonts w:hAnsi="Times New Roman"/>
        </w:rPr>
        <w:t>‘</w:t>
      </w:r>
      <w:r>
        <w:t>leave it, put it</w:t>
      </w:r>
      <w:r>
        <w:rPr>
          <w:rFonts w:hAnsi="Times New Roman"/>
        </w:rPr>
        <w:t xml:space="preserve">’ </w:t>
      </w:r>
      <w:r>
        <w:t>\s (KLH)</w:t>
      </w:r>
    </w:p>
    <w:p w14:paraId="72D94068" w14:textId="77777777" w:rsidR="00C42BF2" w:rsidRDefault="00F80514">
      <w:pPr>
        <w:pStyle w:val="Default"/>
        <w:widowControl w:val="0"/>
        <w:tabs>
          <w:tab w:val="left" w:pos="2880"/>
        </w:tabs>
        <w:ind w:left="2880" w:hanging="2880"/>
      </w:pPr>
      <w:r>
        <w:lastRenderedPageBreak/>
        <w:t>\l WMungknh</w:t>
      </w:r>
      <w:r>
        <w:tab/>
        <w:t>\w</w:t>
      </w:r>
      <w:r>
        <w:rPr>
          <w:i/>
          <w:iCs/>
        </w:rPr>
        <w:t xml:space="preserve"> want-</w:t>
      </w:r>
      <w:r>
        <w:t xml:space="preserve"> \g </w:t>
      </w:r>
      <w:r>
        <w:rPr>
          <w:rFonts w:hAnsi="Times New Roman"/>
        </w:rPr>
        <w:t>‘</w:t>
      </w:r>
      <w:r>
        <w:t>leave it, put it; stop (an activity)</w:t>
      </w:r>
      <w:r>
        <w:rPr>
          <w:rFonts w:hAnsi="Times New Roman"/>
        </w:rPr>
        <w:t xml:space="preserve">’ </w:t>
      </w:r>
      <w:r>
        <w:t>\p vt. \s (KLH, KPPW)</w:t>
      </w:r>
    </w:p>
    <w:p w14:paraId="1388B8B1" w14:textId="77777777" w:rsidR="00C42BF2" w:rsidRDefault="00F80514">
      <w:pPr>
        <w:pStyle w:val="Default"/>
        <w:widowControl w:val="0"/>
        <w:tabs>
          <w:tab w:val="left" w:pos="2880"/>
        </w:tabs>
        <w:ind w:left="2880" w:hanging="2880"/>
      </w:pPr>
      <w:r>
        <w:t>\l WMe</w:t>
      </w:r>
      <w:r>
        <w:rPr>
          <w:rFonts w:hAnsi="Times New Roman"/>
        </w:rPr>
        <w:t>’</w:t>
      </w:r>
      <w:r>
        <w:t>nh</w:t>
      </w:r>
      <w:r>
        <w:tab/>
        <w:t>\w</w:t>
      </w:r>
      <w:r>
        <w:rPr>
          <w:i/>
          <w:iCs/>
        </w:rPr>
        <w:t xml:space="preserve"> want-</w:t>
      </w:r>
      <w:r>
        <w:t xml:space="preserve"> \g </w:t>
      </w:r>
      <w:r>
        <w:rPr>
          <w:rFonts w:hAnsi="Times New Roman"/>
        </w:rPr>
        <w:t>‘</w:t>
      </w:r>
      <w:r>
        <w:t>leave it, put it</w:t>
      </w:r>
      <w:r>
        <w:rPr>
          <w:rFonts w:hAnsi="Times New Roman"/>
        </w:rPr>
        <w:t xml:space="preserve">’ </w:t>
      </w:r>
      <w:r>
        <w:t>\s (KLH)</w:t>
      </w:r>
    </w:p>
    <w:p w14:paraId="7F2208C8" w14:textId="77777777" w:rsidR="00C42BF2" w:rsidRDefault="00F80514">
      <w:pPr>
        <w:pStyle w:val="Default"/>
        <w:widowControl w:val="0"/>
        <w:tabs>
          <w:tab w:val="left" w:pos="2880"/>
        </w:tabs>
        <w:ind w:left="2880" w:hanging="2880"/>
      </w:pPr>
      <w:r>
        <w:t>\l WNgathrr</w:t>
      </w:r>
      <w:r>
        <w:tab/>
        <w:t>\w</w:t>
      </w:r>
      <w:r>
        <w:rPr>
          <w:i/>
          <w:iCs/>
        </w:rPr>
        <w:t xml:space="preserve"> want-</w:t>
      </w:r>
      <w:r>
        <w:t xml:space="preserve"> \g </w:t>
      </w:r>
      <w:r>
        <w:rPr>
          <w:rFonts w:hAnsi="Times New Roman"/>
        </w:rPr>
        <w:t>‘</w:t>
      </w:r>
      <w:r>
        <w:t>leave it, put it</w:t>
      </w:r>
      <w:r>
        <w:rPr>
          <w:rFonts w:hAnsi="Times New Roman"/>
        </w:rPr>
        <w:t xml:space="preserve">’ </w:t>
      </w:r>
      <w:r>
        <w:t>\s (KLH)</w:t>
      </w:r>
    </w:p>
    <w:p w14:paraId="57B7E07C" w14:textId="77777777" w:rsidR="00C42BF2" w:rsidRDefault="00F80514">
      <w:pPr>
        <w:pStyle w:val="Default"/>
        <w:widowControl w:val="0"/>
        <w:tabs>
          <w:tab w:val="left" w:pos="2880"/>
        </w:tabs>
        <w:ind w:left="2880" w:hanging="2880"/>
      </w:pPr>
      <w:r>
        <w:t>\l WNgathan</w:t>
      </w:r>
      <w:r>
        <w:tab/>
        <w:t>\w</w:t>
      </w:r>
      <w:r>
        <w:rPr>
          <w:i/>
          <w:iCs/>
        </w:rPr>
        <w:t xml:space="preserve"> wantv-</w:t>
      </w:r>
      <w:r>
        <w:t xml:space="preserve"> \g </w:t>
      </w:r>
      <w:r>
        <w:rPr>
          <w:rFonts w:hAnsi="Times New Roman"/>
        </w:rPr>
        <w:t>‘</w:t>
      </w:r>
      <w:r>
        <w:t>leave it</w:t>
      </w:r>
      <w:r>
        <w:rPr>
          <w:rFonts w:hAnsi="Times New Roman"/>
        </w:rPr>
        <w:t xml:space="preserve">’ </w:t>
      </w:r>
      <w:r>
        <w:t>\s (PS)</w:t>
      </w:r>
    </w:p>
    <w:p w14:paraId="442BCA64" w14:textId="77777777" w:rsidR="00C42BF2" w:rsidRDefault="00F80514">
      <w:pPr>
        <w:pStyle w:val="Default"/>
        <w:widowControl w:val="0"/>
        <w:tabs>
          <w:tab w:val="left" w:pos="2880"/>
        </w:tabs>
        <w:ind w:left="2880" w:hanging="2880"/>
      </w:pPr>
      <w:r>
        <w:t>\l WMuminh</w:t>
      </w:r>
      <w:r>
        <w:tab/>
        <w:t>\w</w:t>
      </w:r>
      <w:r>
        <w:rPr>
          <w:i/>
          <w:iCs/>
        </w:rPr>
        <w:t xml:space="preserve"> wanta-</w:t>
      </w:r>
      <w:r>
        <w:t xml:space="preserve"> \g </w:t>
      </w:r>
      <w:r>
        <w:rPr>
          <w:rFonts w:hAnsi="Times New Roman"/>
        </w:rPr>
        <w:t>‘</w:t>
      </w:r>
      <w:r>
        <w:t>leave it, put it</w:t>
      </w:r>
      <w:r>
        <w:rPr>
          <w:rFonts w:hAnsi="Times New Roman"/>
        </w:rPr>
        <w:t xml:space="preserve">’ </w:t>
      </w:r>
      <w:r>
        <w:t>\s (KLH)</w:t>
      </w:r>
    </w:p>
    <w:p w14:paraId="5F0033E5" w14:textId="77777777" w:rsidR="00C42BF2" w:rsidRDefault="00F80514">
      <w:pPr>
        <w:pStyle w:val="Default"/>
        <w:widowControl w:val="0"/>
        <w:tabs>
          <w:tab w:val="left" w:pos="2880"/>
        </w:tabs>
        <w:ind w:left="2880" w:hanging="2880"/>
      </w:pPr>
      <w:r>
        <w:t>\l KUwanh</w:t>
      </w:r>
      <w:r>
        <w:tab/>
        <w:t>\w</w:t>
      </w:r>
      <w:r>
        <w:rPr>
          <w:i/>
          <w:iCs/>
        </w:rPr>
        <w:t xml:space="preserve"> wanta</w:t>
      </w:r>
      <w:r>
        <w:t xml:space="preserve"> \g </w:t>
      </w:r>
      <w:r>
        <w:rPr>
          <w:rFonts w:hAnsi="Times New Roman"/>
        </w:rPr>
        <w:t>‘</w:t>
      </w:r>
      <w:r>
        <w:t>leave [it; Tr]</w:t>
      </w:r>
      <w:r>
        <w:rPr>
          <w:rFonts w:hAnsi="Times New Roman"/>
        </w:rPr>
        <w:t xml:space="preserve">’ </w:t>
      </w:r>
      <w:r>
        <w:t>\s (S&amp;J)</w:t>
      </w:r>
    </w:p>
    <w:p w14:paraId="25D3C2AB" w14:textId="77777777" w:rsidR="00C42BF2" w:rsidRDefault="00F80514">
      <w:pPr>
        <w:pStyle w:val="Default"/>
        <w:widowControl w:val="0"/>
        <w:tabs>
          <w:tab w:val="left" w:pos="2880"/>
        </w:tabs>
        <w:ind w:left="2880" w:hanging="2880"/>
      </w:pPr>
      <w:r>
        <w:t>\l KKaper</w:t>
      </w:r>
      <w:r>
        <w:tab/>
        <w:t>\w</w:t>
      </w:r>
      <w:r>
        <w:rPr>
          <w:i/>
          <w:iCs/>
        </w:rPr>
        <w:t xml:space="preserve"> want</w:t>
      </w:r>
      <w:r>
        <w:t xml:space="preserve"> \g </w:t>
      </w:r>
      <w:r>
        <w:rPr>
          <w:rFonts w:hAnsi="Times New Roman"/>
        </w:rPr>
        <w:t>‘</w:t>
      </w:r>
      <w:r>
        <w:t>leave it</w:t>
      </w:r>
      <w:r>
        <w:rPr>
          <w:rFonts w:hAnsi="Times New Roman"/>
        </w:rPr>
        <w:t xml:space="preserve">’ </w:t>
      </w:r>
      <w:r>
        <w:t xml:space="preserve">\q Past tense-form; Imp </w:t>
      </w:r>
      <w:r>
        <w:rPr>
          <w:i/>
          <w:iCs/>
        </w:rPr>
        <w:t>wali</w:t>
      </w:r>
      <w:r>
        <w:t>. \s (BA, KLH)</w:t>
      </w:r>
    </w:p>
    <w:p w14:paraId="47DFD1DE" w14:textId="77777777" w:rsidR="00C42BF2" w:rsidRDefault="00F80514">
      <w:pPr>
        <w:pStyle w:val="Default"/>
        <w:widowControl w:val="0"/>
        <w:tabs>
          <w:tab w:val="left" w:pos="2880"/>
        </w:tabs>
        <w:ind w:left="2880" w:hanging="2880"/>
      </w:pPr>
      <w:r>
        <w:t xml:space="preserve">\l </w:t>
      </w:r>
      <w:r>
        <w:rPr>
          <w:b/>
          <w:bCs/>
        </w:rPr>
        <w:t>pPaman</w:t>
      </w:r>
      <w:r>
        <w:rPr>
          <w:b/>
          <w:bCs/>
        </w:rPr>
        <w:tab/>
        <w:t>\w *wanta-</w:t>
      </w:r>
      <w:r>
        <w:t xml:space="preserve"> \s (KLH)</w:t>
      </w:r>
    </w:p>
    <w:p w14:paraId="708310E1" w14:textId="77777777" w:rsidR="00C42BF2" w:rsidRDefault="00F80514">
      <w:pPr>
        <w:pStyle w:val="Default"/>
        <w:widowControl w:val="0"/>
        <w:tabs>
          <w:tab w:val="left" w:pos="2880"/>
        </w:tabs>
        <w:ind w:left="2880" w:hanging="2880"/>
      </w:pPr>
      <w:r>
        <w:t>\l GBadhun</w:t>
      </w:r>
      <w:r>
        <w:tab/>
        <w:t>\w</w:t>
      </w:r>
      <w:r>
        <w:rPr>
          <w:i/>
          <w:iCs/>
        </w:rPr>
        <w:t xml:space="preserve"> wanda-</w:t>
      </w:r>
      <w:r>
        <w:t xml:space="preserve"> \g </w:t>
      </w:r>
      <w:r>
        <w:rPr>
          <w:rFonts w:hAnsi="Times New Roman"/>
        </w:rPr>
        <w:t>‘</w:t>
      </w:r>
      <w:r>
        <w:t>leave something behind</w:t>
      </w:r>
      <w:r>
        <w:rPr>
          <w:rFonts w:hAnsi="Times New Roman"/>
        </w:rPr>
        <w:t xml:space="preserve">’ </w:t>
      </w:r>
      <w:r>
        <w:t>\s (PS)</w:t>
      </w:r>
    </w:p>
    <w:p w14:paraId="6F2B82C5" w14:textId="77777777" w:rsidR="00C42BF2" w:rsidRDefault="00F80514">
      <w:pPr>
        <w:pStyle w:val="Default"/>
        <w:widowControl w:val="0"/>
        <w:tabs>
          <w:tab w:val="left" w:pos="2880"/>
        </w:tabs>
        <w:ind w:left="2880" w:hanging="2880"/>
      </w:pPr>
      <w:r>
        <w:t>\l Biri</w:t>
      </w:r>
      <w:r>
        <w:tab/>
        <w:t xml:space="preserve">\w </w:t>
      </w:r>
      <w:r>
        <w:rPr>
          <w:i/>
          <w:iCs/>
        </w:rPr>
        <w:t>wanda</w:t>
      </w:r>
      <w:r>
        <w:t xml:space="preserve"> \g </w:t>
      </w:r>
      <w:r>
        <w:rPr>
          <w:rFonts w:hAnsi="Times New Roman"/>
        </w:rPr>
        <w:t>‘</w:t>
      </w:r>
      <w:r>
        <w:t>leave</w:t>
      </w:r>
      <w:r>
        <w:rPr>
          <w:rFonts w:hAnsi="Times New Roman"/>
        </w:rPr>
        <w:t xml:space="preserve">’ </w:t>
      </w:r>
      <w:r>
        <w:t>\q Wiri and Biri dialects. \s (AT)</w:t>
      </w:r>
    </w:p>
    <w:p w14:paraId="7344A34B" w14:textId="77777777" w:rsidR="00C42BF2" w:rsidRDefault="00F80514">
      <w:pPr>
        <w:pStyle w:val="Default"/>
        <w:widowControl w:val="0"/>
        <w:tabs>
          <w:tab w:val="left" w:pos="2880"/>
        </w:tabs>
        <w:ind w:left="2880" w:hanging="2880"/>
      </w:pPr>
      <w:r>
        <w:t>\l Mayi-Kulan</w:t>
      </w:r>
      <w:r>
        <w:tab/>
        <w:t xml:space="preserve">\w </w:t>
      </w:r>
      <w:r>
        <w:rPr>
          <w:i/>
          <w:iCs/>
        </w:rPr>
        <w:t>wanta</w:t>
      </w:r>
      <w:r>
        <w:t xml:space="preserve"> \g </w:t>
      </w:r>
      <w:r>
        <w:rPr>
          <w:rFonts w:hAnsi="Times New Roman"/>
        </w:rPr>
        <w:t>‘</w:t>
      </w:r>
      <w:r>
        <w:t>put down, leave</w:t>
      </w:r>
      <w:r>
        <w:rPr>
          <w:rFonts w:hAnsi="Times New Roman"/>
        </w:rPr>
        <w:t xml:space="preserve">’ </w:t>
      </w:r>
      <w:r>
        <w:t>\p vt \s (GB)</w:t>
      </w:r>
    </w:p>
    <w:p w14:paraId="2B396B75" w14:textId="77777777" w:rsidR="00C42BF2" w:rsidRDefault="00F80514">
      <w:pPr>
        <w:pStyle w:val="Default"/>
        <w:widowControl w:val="0"/>
        <w:tabs>
          <w:tab w:val="left" w:pos="2880"/>
        </w:tabs>
        <w:ind w:left="2880" w:hanging="2880"/>
      </w:pPr>
      <w:r>
        <w:t>\l Mayi-Kutuna</w:t>
      </w:r>
      <w:r>
        <w:tab/>
        <w:t xml:space="preserve">\w </w:t>
      </w:r>
      <w:r>
        <w:rPr>
          <w:i/>
          <w:iCs/>
        </w:rPr>
        <w:t>wanta</w:t>
      </w:r>
      <w:r>
        <w:t xml:space="preserve"> \g </w:t>
      </w:r>
      <w:r>
        <w:rPr>
          <w:rFonts w:hAnsi="Times New Roman"/>
        </w:rPr>
        <w:t>‘</w:t>
      </w:r>
      <w:r>
        <w:t>put down, leave</w:t>
      </w:r>
      <w:r>
        <w:rPr>
          <w:rFonts w:hAnsi="Times New Roman"/>
        </w:rPr>
        <w:t xml:space="preserve">’ </w:t>
      </w:r>
      <w:r>
        <w:t>\p vt \q Questioned. \s (GB)</w:t>
      </w:r>
    </w:p>
    <w:p w14:paraId="54DC410B" w14:textId="77777777" w:rsidR="00C42BF2" w:rsidRDefault="00F80514">
      <w:pPr>
        <w:pStyle w:val="Default"/>
        <w:widowControl w:val="0"/>
        <w:tabs>
          <w:tab w:val="left" w:pos="2880"/>
        </w:tabs>
        <w:ind w:left="2880" w:hanging="2880"/>
      </w:pPr>
      <w:r>
        <w:t>\l Atnyamathanha</w:t>
      </w:r>
      <w:r>
        <w:tab/>
        <w:t xml:space="preserve">\w </w:t>
      </w:r>
      <w:r>
        <w:rPr>
          <w:i/>
          <w:iCs/>
        </w:rPr>
        <w:t>wanta</w:t>
      </w:r>
      <w:r>
        <w:t xml:space="preserve"> \g </w:t>
      </w:r>
      <w:r>
        <w:rPr>
          <w:rFonts w:hAnsi="Times New Roman"/>
        </w:rPr>
        <w:t>‘</w:t>
      </w:r>
      <w:r>
        <w:t>to leave, to abandon</w:t>
      </w:r>
      <w:r>
        <w:rPr>
          <w:rFonts w:hAnsi="Times New Roman"/>
        </w:rPr>
        <w:t xml:space="preserve">’ </w:t>
      </w:r>
      <w:r>
        <w:t>\q This is likely McEntee &amp; McKenzie</w:t>
      </w:r>
      <w:r>
        <w:rPr>
          <w:rFonts w:hAnsi="Times New Roman"/>
        </w:rPr>
        <w:t>’</w:t>
      </w:r>
      <w:r>
        <w:t xml:space="preserve">s </w:t>
      </w:r>
      <w:r>
        <w:rPr>
          <w:i/>
          <w:iCs/>
        </w:rPr>
        <w:t xml:space="preserve">wanhdha- </w:t>
      </w:r>
      <w:r>
        <w:rPr>
          <w:rFonts w:hAnsi="Times New Roman"/>
        </w:rPr>
        <w:t>‘</w:t>
      </w:r>
      <w:r>
        <w:t>to leave alone, to relinquish</w:t>
      </w:r>
      <w:r>
        <w:rPr>
          <w:rFonts w:hAnsi="Times New Roman"/>
        </w:rPr>
        <w:t>’</w:t>
      </w:r>
      <w:r>
        <w:t>. \s BSchebeck; Mc&amp;Mc</w:t>
      </w:r>
    </w:p>
    <w:p w14:paraId="20B81F29" w14:textId="77777777" w:rsidR="00C42BF2" w:rsidRDefault="00F80514">
      <w:pPr>
        <w:pStyle w:val="Default"/>
        <w:widowControl w:val="0"/>
        <w:tabs>
          <w:tab w:val="left" w:pos="2880"/>
        </w:tabs>
        <w:ind w:left="2880" w:hanging="2880"/>
      </w:pPr>
      <w:r>
        <w:t>\l Pitjantjatjara-Yankunytjatjara</w:t>
      </w:r>
      <w:r>
        <w:tab/>
        <w:t>\w</w:t>
      </w:r>
      <w:r>
        <w:rPr>
          <w:i/>
          <w:iCs/>
        </w:rPr>
        <w:t xml:space="preserve"> wanti-</w:t>
      </w:r>
      <w:r>
        <w:t xml:space="preserve"> \g </w:t>
      </w:r>
      <w:r>
        <w:rPr>
          <w:rFonts w:hAnsi="Times New Roman"/>
        </w:rPr>
        <w:t>‘</w:t>
      </w:r>
      <w:r>
        <w:t>don</w:t>
      </w:r>
      <w:r>
        <w:rPr>
          <w:rFonts w:hAnsi="Times New Roman"/>
        </w:rPr>
        <w:t>’</w:t>
      </w:r>
      <w:r>
        <w:t>t do anything to it, leave it alone; leave off or stop doing something to it; (food water) not have, or want to have any; neglect, abandon, leave (child, spouse, or other thing that should be cared for)</w:t>
      </w:r>
      <w:r>
        <w:rPr>
          <w:rFonts w:hAnsi="Times New Roman"/>
        </w:rPr>
        <w:t xml:space="preserve">’ </w:t>
      </w:r>
      <w:r>
        <w:t xml:space="preserve">\p Conj. Zero; vt; Imp </w:t>
      </w:r>
      <w:r>
        <w:rPr>
          <w:i/>
          <w:iCs/>
        </w:rPr>
        <w:t>wantima</w:t>
      </w:r>
      <w:r>
        <w:t xml:space="preserve">, Pres </w:t>
      </w:r>
      <w:r>
        <w:rPr>
          <w:i/>
          <w:iCs/>
        </w:rPr>
        <w:t>wanti</w:t>
      </w:r>
      <w:r>
        <w:rPr>
          <w:rFonts w:hAnsi="Times New Roman"/>
          <w:i/>
          <w:iCs/>
        </w:rPr>
        <w:t>ñ</w:t>
      </w:r>
      <w:r>
        <w:rPr>
          <w:i/>
          <w:iCs/>
        </w:rPr>
        <w:t>i</w:t>
      </w:r>
      <w:r>
        <w:t xml:space="preserve">, F </w:t>
      </w:r>
      <w:r>
        <w:rPr>
          <w:i/>
          <w:iCs/>
        </w:rPr>
        <w:t>wantiku</w:t>
      </w:r>
      <w:r>
        <w:t xml:space="preserve">, P </w:t>
      </w:r>
      <w:r>
        <w:rPr>
          <w:i/>
          <w:iCs/>
        </w:rPr>
        <w:t>wantingu</w:t>
      </w:r>
      <w:r>
        <w:t xml:space="preserve">, P Continuous </w:t>
      </w:r>
      <w:r>
        <w:rPr>
          <w:i/>
          <w:iCs/>
        </w:rPr>
        <w:t>wantingi</w:t>
      </w:r>
      <w:r>
        <w:t>. \s (CG)</w:t>
      </w:r>
    </w:p>
    <w:p w14:paraId="52902B67" w14:textId="0BE2EFD6" w:rsidR="00C42BF2" w:rsidRDefault="00F80514">
      <w:pPr>
        <w:pStyle w:val="Default"/>
        <w:widowControl w:val="0"/>
        <w:tabs>
          <w:tab w:val="left" w:pos="2880"/>
        </w:tabs>
        <w:ind w:left="2880" w:hanging="2880"/>
      </w:pPr>
      <w:r>
        <w:t>\l Pintupi-Luritja</w:t>
      </w:r>
      <w:r>
        <w:tab/>
        <w:t xml:space="preserve">\w </w:t>
      </w:r>
      <w:r>
        <w:rPr>
          <w:i/>
          <w:iCs/>
        </w:rPr>
        <w:t>wanti-</w:t>
      </w:r>
      <w:r>
        <w:t xml:space="preserve"> \g </w:t>
      </w:r>
      <w:r w:rsidR="00920F93">
        <w:rPr>
          <w:rFonts w:hAnsi="Times New Roman"/>
        </w:rPr>
        <w:t>‘</w:t>
      </w:r>
      <w:r>
        <w:t>leave it; cease from action; finish; refrain; discontinue any intended action; leave an object or location</w:t>
      </w:r>
      <w:r>
        <w:rPr>
          <w:rFonts w:hAnsi="Times New Roman"/>
        </w:rPr>
        <w:t xml:space="preserve">’ </w:t>
      </w:r>
      <w:r>
        <w:t xml:space="preserve">\p Conj. Zero, vt; P </w:t>
      </w:r>
      <w:r>
        <w:rPr>
          <w:i/>
          <w:iCs/>
        </w:rPr>
        <w:t>wantingu</w:t>
      </w:r>
      <w:r>
        <w:t>. \s (Hn&amp;Hn)</w:t>
      </w:r>
    </w:p>
    <w:p w14:paraId="7FDE0181" w14:textId="77777777" w:rsidR="00C42BF2" w:rsidRDefault="00F80514">
      <w:pPr>
        <w:pStyle w:val="Default"/>
        <w:widowControl w:val="0"/>
        <w:tabs>
          <w:tab w:val="left" w:pos="2880"/>
        </w:tabs>
        <w:ind w:left="2880" w:hanging="2880"/>
      </w:pPr>
      <w:r>
        <w:t>\l WD (Warburton)</w:t>
      </w:r>
      <w:r>
        <w:tab/>
        <w:t xml:space="preserve">\w </w:t>
      </w:r>
      <w:r>
        <w:rPr>
          <w:i/>
          <w:iCs/>
        </w:rPr>
        <w:t>wanti-</w:t>
      </w:r>
      <w:r>
        <w:t xml:space="preserve"> \g </w:t>
      </w:r>
      <w:r>
        <w:rPr>
          <w:rFonts w:hAnsi="Times New Roman"/>
        </w:rPr>
        <w:t>‘</w:t>
      </w:r>
      <w:r>
        <w:t>leave, forsake; leave, depart; desist, discontinue, abstain from</w:t>
      </w:r>
      <w:r>
        <w:rPr>
          <w:rFonts w:hAnsi="Times New Roman"/>
        </w:rPr>
        <w:t xml:space="preserve">’ </w:t>
      </w:r>
      <w:r>
        <w:t xml:space="preserve">\p Conj. Zero, vt; Imp </w:t>
      </w:r>
      <w:r>
        <w:rPr>
          <w:i/>
          <w:iCs/>
        </w:rPr>
        <w:t>wanti</w:t>
      </w:r>
      <w:r>
        <w:t xml:space="preserve">, Pres </w:t>
      </w:r>
      <w:r>
        <w:rPr>
          <w:i/>
          <w:iCs/>
        </w:rPr>
        <w:t>wantirra</w:t>
      </w:r>
      <w:r>
        <w:t xml:space="preserve">, F </w:t>
      </w:r>
      <w:r>
        <w:rPr>
          <w:i/>
          <w:iCs/>
        </w:rPr>
        <w:t>wantiku</w:t>
      </w:r>
      <w:r>
        <w:t xml:space="preserve">, P </w:t>
      </w:r>
      <w:r>
        <w:rPr>
          <w:i/>
          <w:iCs/>
        </w:rPr>
        <w:t>wantingu</w:t>
      </w:r>
      <w:r>
        <w:t>. \s (WD)</w:t>
      </w:r>
    </w:p>
    <w:p w14:paraId="02ECB212" w14:textId="77777777" w:rsidR="00C42BF2" w:rsidRDefault="00F80514">
      <w:pPr>
        <w:pStyle w:val="Default"/>
        <w:widowControl w:val="0"/>
        <w:tabs>
          <w:tab w:val="left" w:pos="2880"/>
        </w:tabs>
        <w:ind w:left="2880" w:hanging="2880"/>
      </w:pPr>
      <w:r>
        <w:t>\l Ngarluma</w:t>
      </w:r>
      <w:r>
        <w:tab/>
        <w:t>\w</w:t>
      </w:r>
      <w:r>
        <w:rPr>
          <w:i/>
          <w:iCs/>
        </w:rPr>
        <w:t xml:space="preserve"> wanti-ku</w:t>
      </w:r>
      <w:r>
        <w:t xml:space="preserve"> \g </w:t>
      </w:r>
      <w:r>
        <w:rPr>
          <w:rFonts w:hAnsi="Times New Roman"/>
        </w:rPr>
        <w:t>‘</w:t>
      </w:r>
      <w:r>
        <w:t>lose</w:t>
      </w:r>
      <w:r>
        <w:rPr>
          <w:rFonts w:hAnsi="Times New Roman"/>
        </w:rPr>
        <w:t>—</w:t>
      </w:r>
      <w:r>
        <w:t>e.g. money</w:t>
      </w:r>
      <w:r>
        <w:rPr>
          <w:rFonts w:hAnsi="Times New Roman"/>
        </w:rPr>
        <w:t xml:space="preserve">’ </w:t>
      </w:r>
      <w:r>
        <w:t>\s (KLH)</w:t>
      </w:r>
    </w:p>
    <w:p w14:paraId="4D7807EC" w14:textId="77777777" w:rsidR="00C42BF2" w:rsidRDefault="00F80514">
      <w:pPr>
        <w:pStyle w:val="Default"/>
        <w:widowControl w:val="0"/>
        <w:tabs>
          <w:tab w:val="left" w:pos="2880"/>
        </w:tabs>
        <w:ind w:left="2880" w:hanging="2880"/>
      </w:pPr>
      <w:r>
        <w:t xml:space="preserve">\l </w:t>
      </w:r>
      <w:r>
        <w:rPr>
          <w:b/>
          <w:bCs/>
        </w:rPr>
        <w:t>pPNy</w:t>
      </w:r>
      <w:r>
        <w:rPr>
          <w:b/>
          <w:bCs/>
        </w:rPr>
        <w:tab/>
        <w:t>\w *wanta- ~ *wanti-</w:t>
      </w:r>
      <w:r>
        <w:t xml:space="preserve"> \q See also *wanti- (</w:t>
      </w:r>
      <w:r>
        <w:rPr>
          <w:rFonts w:hAnsi="Times New Roman"/>
        </w:rPr>
        <w:t>‘</w:t>
      </w:r>
      <w:r>
        <w:t>to fall</w:t>
      </w:r>
      <w:r>
        <w:rPr>
          <w:rFonts w:hAnsi="Times New Roman"/>
        </w:rPr>
        <w:t>’</w:t>
      </w:r>
      <w:r>
        <w:t xml:space="preserve">), to which this is conceivably related as a transitive form. KLH: </w:t>
      </w:r>
      <w:r>
        <w:rPr>
          <w:b/>
          <w:bCs/>
        </w:rPr>
        <w:t>*wanta-</w:t>
      </w:r>
      <w:r>
        <w:rPr>
          <w:rFonts w:hAnsi="Times New Roman"/>
        </w:rPr>
        <w:t xml:space="preserve"> ‘</w:t>
      </w:r>
      <w:r>
        <w:t>to put, leave</w:t>
      </w:r>
      <w:r>
        <w:rPr>
          <w:rFonts w:hAnsi="Times New Roman"/>
        </w:rPr>
        <w:t>’</w:t>
      </w:r>
      <w:r>
        <w:t>. \s (KLH 82:374)</w:t>
      </w:r>
    </w:p>
    <w:p w14:paraId="10D4C919" w14:textId="77777777" w:rsidR="00C42BF2" w:rsidRDefault="00F80514">
      <w:pPr>
        <w:pStyle w:val="Default"/>
        <w:widowControl w:val="0"/>
        <w:tabs>
          <w:tab w:val="left" w:pos="2880"/>
        </w:tabs>
        <w:ind w:left="2880" w:hanging="2880"/>
      </w:pPr>
      <w:r>
        <w:t>***</w:t>
      </w:r>
    </w:p>
    <w:p w14:paraId="4E337ED3" w14:textId="77777777" w:rsidR="00C42BF2" w:rsidRDefault="00F80514">
      <w:pPr>
        <w:pStyle w:val="Default"/>
        <w:widowControl w:val="0"/>
        <w:tabs>
          <w:tab w:val="left" w:pos="2880"/>
        </w:tabs>
        <w:ind w:left="2880" w:hanging="2880"/>
      </w:pPr>
      <w:r>
        <w:t>\l Mudburra</w:t>
      </w:r>
      <w:r>
        <w:tab/>
        <w:t xml:space="preserve">\w </w:t>
      </w:r>
      <w:r>
        <w:rPr>
          <w:i/>
          <w:iCs/>
        </w:rPr>
        <w:t>warnd-u</w:t>
      </w:r>
      <w:r>
        <w:t xml:space="preserve"> \g </w:t>
      </w:r>
      <w:r>
        <w:rPr>
          <w:rFonts w:hAnsi="Times New Roman"/>
        </w:rPr>
        <w:t>‘</w:t>
      </w:r>
      <w:r>
        <w:t>get; pick up; catch; wake someone up; cause</w:t>
      </w:r>
      <w:r>
        <w:rPr>
          <w:rFonts w:hAnsi="Times New Roman"/>
        </w:rPr>
        <w:t xml:space="preserve">’ </w:t>
      </w:r>
      <w:r>
        <w:t>\s (RG)</w:t>
      </w:r>
    </w:p>
    <w:p w14:paraId="28954E14" w14:textId="77777777" w:rsidR="00C42BF2" w:rsidRDefault="00F80514">
      <w:pPr>
        <w:pStyle w:val="Default"/>
        <w:widowControl w:val="0"/>
        <w:tabs>
          <w:tab w:val="left" w:pos="2880"/>
        </w:tabs>
        <w:ind w:left="2880" w:hanging="2880"/>
      </w:pPr>
      <w:r>
        <w:t>\l Nhanda</w:t>
      </w:r>
      <w:r>
        <w:tab/>
        <w:t xml:space="preserve">\w </w:t>
      </w:r>
      <w:r>
        <w:rPr>
          <w:i/>
          <w:iCs/>
        </w:rPr>
        <w:t>warnda-</w:t>
      </w:r>
      <w:r>
        <w:t xml:space="preserve"> \g </w:t>
      </w:r>
      <w:r>
        <w:rPr>
          <w:rFonts w:hAnsi="Times New Roman"/>
        </w:rPr>
        <w:t>‘</w:t>
      </w:r>
      <w:r>
        <w:t>pick up; carry; take</w:t>
      </w:r>
      <w:r>
        <w:rPr>
          <w:rFonts w:hAnsi="Times New Roman"/>
        </w:rPr>
        <w:t xml:space="preserve">’ </w:t>
      </w:r>
      <w:r>
        <w:t xml:space="preserve">\b Conj. Y, vt; P Perf </w:t>
      </w:r>
      <w:r>
        <w:rPr>
          <w:i/>
          <w:iCs/>
        </w:rPr>
        <w:t>warndayi</w:t>
      </w:r>
      <w:r>
        <w:t xml:space="preserve">, P Impf </w:t>
      </w:r>
      <w:r>
        <w:rPr>
          <w:i/>
          <w:iCs/>
        </w:rPr>
        <w:t>warndanu</w:t>
      </w:r>
      <w:r>
        <w:t xml:space="preserve">, Imp </w:t>
      </w:r>
      <w:r>
        <w:rPr>
          <w:i/>
          <w:iCs/>
        </w:rPr>
        <w:t>wandaga</w:t>
      </w:r>
      <w:r>
        <w:t>. \s (JBl)</w:t>
      </w:r>
    </w:p>
    <w:p w14:paraId="02E11E8D" w14:textId="77777777" w:rsidR="00C42BF2" w:rsidRDefault="00F80514">
      <w:pPr>
        <w:pStyle w:val="Default"/>
        <w:widowControl w:val="0"/>
        <w:tabs>
          <w:tab w:val="left" w:pos="2880"/>
        </w:tabs>
        <w:ind w:left="2880" w:hanging="2880"/>
      </w:pPr>
      <w:r>
        <w:t>***</w:t>
      </w:r>
    </w:p>
    <w:p w14:paraId="115DAD11" w14:textId="77777777" w:rsidR="00C42BF2" w:rsidRDefault="00F80514">
      <w:pPr>
        <w:pStyle w:val="Default"/>
        <w:widowControl w:val="0"/>
        <w:tabs>
          <w:tab w:val="left" w:pos="2880"/>
        </w:tabs>
        <w:ind w:left="2880" w:hanging="2880"/>
      </w:pPr>
      <w:r>
        <w:t>\l Thalanyji</w:t>
      </w:r>
      <w:r>
        <w:tab/>
        <w:t xml:space="preserve">\w </w:t>
      </w:r>
      <w:r>
        <w:rPr>
          <w:i/>
          <w:iCs/>
        </w:rPr>
        <w:t>warndiya-lgin</w:t>
      </w:r>
      <w:r>
        <w:t xml:space="preserve"> \g </w:t>
      </w:r>
      <w:r>
        <w:rPr>
          <w:rFonts w:hAnsi="Times New Roman"/>
        </w:rPr>
        <w:t>‘</w:t>
      </w:r>
      <w:r>
        <w:t>to throw</w:t>
      </w:r>
      <w:r>
        <w:rPr>
          <w:rFonts w:hAnsi="Times New Roman"/>
        </w:rPr>
        <w:t xml:space="preserve">’ </w:t>
      </w:r>
      <w:r>
        <w:t>\p vt. \s (PA)</w:t>
      </w:r>
    </w:p>
    <w:p w14:paraId="51C50E3D" w14:textId="77777777" w:rsidR="00C42BF2" w:rsidRDefault="00C42BF2">
      <w:pPr>
        <w:pStyle w:val="Default"/>
        <w:widowControl w:val="0"/>
        <w:tabs>
          <w:tab w:val="left" w:pos="2880"/>
        </w:tabs>
        <w:ind w:left="2880" w:hanging="2880"/>
      </w:pPr>
    </w:p>
    <w:p w14:paraId="0FC01953" w14:textId="77777777" w:rsidR="00C42BF2" w:rsidRDefault="00C42BF2">
      <w:pPr>
        <w:pStyle w:val="Default"/>
        <w:widowControl w:val="0"/>
        <w:tabs>
          <w:tab w:val="left" w:pos="2880"/>
        </w:tabs>
        <w:ind w:left="2880" w:hanging="2880"/>
      </w:pPr>
    </w:p>
    <w:p w14:paraId="57982C7D" w14:textId="77777777" w:rsidR="00C42BF2" w:rsidRDefault="00F80514">
      <w:pPr>
        <w:pStyle w:val="Default"/>
        <w:widowControl w:val="0"/>
        <w:tabs>
          <w:tab w:val="left" w:pos="2880"/>
        </w:tabs>
        <w:ind w:left="2880" w:hanging="2880"/>
        <w:rPr>
          <w:b/>
          <w:bCs/>
        </w:rPr>
      </w:pPr>
      <w:r>
        <w:t xml:space="preserve">\e </w:t>
      </w:r>
      <w:r>
        <w:rPr>
          <w:b/>
          <w:bCs/>
        </w:rPr>
        <w:t>*wanti-</w:t>
      </w:r>
    </w:p>
    <w:p w14:paraId="03EF9F1D" w14:textId="77777777" w:rsidR="00C42BF2" w:rsidRDefault="00F80514">
      <w:pPr>
        <w:pStyle w:val="Default"/>
        <w:widowControl w:val="0"/>
        <w:tabs>
          <w:tab w:val="left" w:pos="2880"/>
        </w:tabs>
        <w:ind w:left="2880" w:hanging="2880"/>
      </w:pPr>
      <w:r>
        <w:t xml:space="preserve">\t </w:t>
      </w:r>
      <w:r>
        <w:rPr>
          <w:rFonts w:hAnsi="Times New Roman"/>
        </w:rPr>
        <w:t>‘</w:t>
      </w:r>
      <w:r>
        <w:t>fall</w:t>
      </w:r>
      <w:r>
        <w:rPr>
          <w:rFonts w:hAnsi="Times New Roman"/>
        </w:rPr>
        <w:t>’</w:t>
      </w:r>
    </w:p>
    <w:p w14:paraId="1AB7DE00" w14:textId="77777777" w:rsidR="00C42BF2" w:rsidRDefault="00F80514">
      <w:pPr>
        <w:pStyle w:val="Default"/>
        <w:widowControl w:val="0"/>
        <w:tabs>
          <w:tab w:val="left" w:pos="2880"/>
        </w:tabs>
        <w:ind w:left="2880" w:hanging="2880"/>
      </w:pPr>
      <w:r>
        <w:t>\b vi</w:t>
      </w:r>
    </w:p>
    <w:p w14:paraId="1ACC5DE6" w14:textId="77777777" w:rsidR="00C42BF2" w:rsidRDefault="00F80514">
      <w:pPr>
        <w:pStyle w:val="Default"/>
        <w:widowControl w:val="0"/>
        <w:tabs>
          <w:tab w:val="left" w:pos="2880"/>
        </w:tabs>
        <w:ind w:left="2880" w:hanging="2880"/>
      </w:pPr>
      <w:r>
        <w:t>\x See also *warni-, *$a</w:t>
      </w:r>
      <w:r>
        <w:rPr>
          <w:rFonts w:hAnsi="Times New Roman"/>
        </w:rPr>
        <w:t>ñ</w:t>
      </w:r>
      <w:r>
        <w:t>ci-, *cul</w:t>
      </w:r>
      <w:r>
        <w:rPr>
          <w:rFonts w:hAnsi="Times New Roman"/>
        </w:rPr>
        <w:t>ñ</w:t>
      </w:r>
      <w:r>
        <w:t>ci-; *wanta- (</w:t>
      </w:r>
      <w:r>
        <w:rPr>
          <w:rFonts w:hAnsi="Times New Roman"/>
        </w:rPr>
        <w:t>‘</w:t>
      </w:r>
      <w:r>
        <w:t>put</w:t>
      </w:r>
      <w:r>
        <w:rPr>
          <w:rFonts w:hAnsi="Times New Roman"/>
        </w:rPr>
        <w:t>’</w:t>
      </w:r>
      <w:r>
        <w:t>).</w:t>
      </w:r>
    </w:p>
    <w:p w14:paraId="2D3B075D" w14:textId="77777777" w:rsidR="00C42BF2" w:rsidRDefault="00F80514">
      <w:pPr>
        <w:pStyle w:val="Default"/>
        <w:widowControl w:val="0"/>
        <w:tabs>
          <w:tab w:val="left" w:pos="2880"/>
        </w:tabs>
        <w:ind w:left="2880" w:hanging="2880"/>
      </w:pPr>
      <w:r>
        <w:t>\l KThaayorre</w:t>
      </w:r>
      <w:r>
        <w:tab/>
        <w:t>\w</w:t>
      </w:r>
      <w:r>
        <w:rPr>
          <w:i/>
          <w:iCs/>
        </w:rPr>
        <w:t xml:space="preserve"> want</w:t>
      </w:r>
      <w:r>
        <w:t xml:space="preserve"> \g </w:t>
      </w:r>
      <w:r>
        <w:rPr>
          <w:rFonts w:hAnsi="Times New Roman"/>
        </w:rPr>
        <w:t>‘</w:t>
      </w:r>
      <w:r>
        <w:t>fall</w:t>
      </w:r>
      <w:r>
        <w:rPr>
          <w:rFonts w:hAnsi="Times New Roman"/>
        </w:rPr>
        <w:t xml:space="preserve">’ </w:t>
      </w:r>
      <w:r>
        <w:t xml:space="preserve">\f AG &amp; AH cite as </w:t>
      </w:r>
      <w:r>
        <w:rPr>
          <w:i/>
          <w:iCs/>
        </w:rPr>
        <w:t>wont</w:t>
      </w:r>
      <w:r>
        <w:t xml:space="preserve">. \p P </w:t>
      </w:r>
      <w:r>
        <w:rPr>
          <w:i/>
          <w:iCs/>
        </w:rPr>
        <w:t>wontr</w:t>
      </w:r>
      <w:r>
        <w:t xml:space="preserve">; Transitivised P </w:t>
      </w:r>
      <w:r>
        <w:rPr>
          <w:i/>
          <w:iCs/>
        </w:rPr>
        <w:t>wontanirr</w:t>
      </w:r>
      <w:r>
        <w:t>. \s (KLH, AH, AG)</w:t>
      </w:r>
    </w:p>
    <w:p w14:paraId="4C964736" w14:textId="7B0DF595" w:rsidR="00C42BF2" w:rsidRDefault="00F80514">
      <w:pPr>
        <w:pStyle w:val="Default"/>
        <w:widowControl w:val="0"/>
        <w:tabs>
          <w:tab w:val="left" w:pos="2880"/>
        </w:tabs>
        <w:ind w:left="2880" w:hanging="2880"/>
      </w:pPr>
      <w:r>
        <w:t>\l YYoront</w:t>
      </w:r>
      <w:r>
        <w:tab/>
        <w:t>\w</w:t>
      </w:r>
      <w:r>
        <w:rPr>
          <w:i/>
          <w:iCs/>
        </w:rPr>
        <w:t xml:space="preserve"> war ~ wur ~ wir-</w:t>
      </w:r>
      <w:r>
        <w:t xml:space="preserve"> \</w:t>
      </w:r>
      <w:r>
        <w:rPr>
          <w:i/>
          <w:iCs/>
        </w:rPr>
        <w:t>g</w:t>
      </w:r>
      <w:r>
        <w:rPr>
          <w:rFonts w:hAnsi="Times New Roman"/>
        </w:rPr>
        <w:t xml:space="preserve"> ‘</w:t>
      </w:r>
      <w:r>
        <w:t>fall (of rain, urine)</w:t>
      </w:r>
      <w:r>
        <w:rPr>
          <w:rFonts w:hAnsi="Times New Roman"/>
        </w:rPr>
        <w:t xml:space="preserve">’ </w:t>
      </w:r>
      <w:r>
        <w:t xml:space="preserve">\p P </w:t>
      </w:r>
      <w:r>
        <w:rPr>
          <w:i/>
          <w:iCs/>
        </w:rPr>
        <w:t>wirll</w:t>
      </w:r>
      <w:r>
        <w:t xml:space="preserve">, gP </w:t>
      </w:r>
      <w:r>
        <w:rPr>
          <w:i/>
          <w:iCs/>
        </w:rPr>
        <w:t>warnh</w:t>
      </w:r>
      <w:r>
        <w:t xml:space="preserve"> ~ </w:t>
      </w:r>
      <w:r>
        <w:rPr>
          <w:i/>
          <w:iCs/>
        </w:rPr>
        <w:t>wurnh</w:t>
      </w:r>
      <w:r>
        <w:t xml:space="preserve">, nP Cnt </w:t>
      </w:r>
      <w:r>
        <w:rPr>
          <w:i/>
          <w:iCs/>
        </w:rPr>
        <w:t>wur</w:t>
      </w:r>
      <w:r>
        <w:rPr>
          <w:i/>
          <w:iCs/>
          <w:color w:val="800000"/>
          <w:u w:color="800000"/>
        </w:rPr>
        <w:t>ll</w:t>
      </w:r>
      <w:r>
        <w:rPr>
          <w:i/>
          <w:iCs/>
        </w:rPr>
        <w:t>wur</w:t>
      </w:r>
      <w:r>
        <w:t xml:space="preserve">, Imp </w:t>
      </w:r>
      <w:r>
        <w:rPr>
          <w:i/>
          <w:iCs/>
        </w:rPr>
        <w:t>war</w:t>
      </w:r>
      <w:r>
        <w:t xml:space="preserve"> ~ </w:t>
      </w:r>
      <w:r>
        <w:rPr>
          <w:i/>
          <w:iCs/>
        </w:rPr>
        <w:t>wir</w:t>
      </w:r>
      <w:r>
        <w:t xml:space="preserve"> ~ </w:t>
      </w:r>
      <w:r>
        <w:rPr>
          <w:i/>
          <w:iCs/>
        </w:rPr>
        <w:t>wur</w:t>
      </w:r>
      <w:r>
        <w:t xml:space="preserve">. \q </w:t>
      </w:r>
      <w:r w:rsidR="001752CE">
        <w:t xml:space="preserve">vi, </w:t>
      </w:r>
      <w:r>
        <w:t xml:space="preserve">Conj. NH. The </w:t>
      </w:r>
      <w:r>
        <w:rPr>
          <w:i/>
          <w:iCs/>
        </w:rPr>
        <w:t>wir</w:t>
      </w:r>
      <w:r>
        <w:t xml:space="preserve"> alternant attests *wanti-; the </w:t>
      </w:r>
      <w:r>
        <w:rPr>
          <w:i/>
          <w:iCs/>
        </w:rPr>
        <w:t>wur</w:t>
      </w:r>
      <w:r>
        <w:t xml:space="preserve"> alternant attests *wanta-.</w:t>
      </w:r>
    </w:p>
    <w:p w14:paraId="3C36C6F2" w14:textId="77777777" w:rsidR="00C42BF2" w:rsidRDefault="00F80514">
      <w:pPr>
        <w:pStyle w:val="Default"/>
        <w:widowControl w:val="0"/>
        <w:tabs>
          <w:tab w:val="left" w:pos="2880"/>
        </w:tabs>
        <w:ind w:left="2880" w:hanging="2880"/>
      </w:pPr>
      <w:r>
        <w:t>\l KKaper</w:t>
      </w:r>
      <w:r>
        <w:tab/>
        <w:t>\w</w:t>
      </w:r>
      <w:r>
        <w:rPr>
          <w:i/>
          <w:iCs/>
        </w:rPr>
        <w:t xml:space="preserve"> want</w:t>
      </w:r>
      <w:r>
        <w:rPr>
          <w:rFonts w:hAnsi="Times New Roman"/>
          <w:i/>
          <w:iCs/>
        </w:rPr>
        <w:t>á-</w:t>
      </w:r>
      <w:r>
        <w:t xml:space="preserve"> \g </w:t>
      </w:r>
      <w:r>
        <w:rPr>
          <w:rFonts w:hAnsi="Times New Roman"/>
        </w:rPr>
        <w:t>‘</w:t>
      </w:r>
      <w:r>
        <w:t>fall</w:t>
      </w:r>
      <w:r>
        <w:rPr>
          <w:rFonts w:hAnsi="Times New Roman"/>
        </w:rPr>
        <w:t xml:space="preserve">’ </w:t>
      </w:r>
      <w:r>
        <w:t xml:space="preserve">\p Conj </w:t>
      </w:r>
      <w:r>
        <w:rPr>
          <w:rFonts w:hAnsi="Times New Roman"/>
        </w:rPr>
        <w:t>Ø</w:t>
      </w:r>
      <w:r>
        <w:t xml:space="preserve">, vi; P </w:t>
      </w:r>
      <w:r>
        <w:rPr>
          <w:i/>
          <w:iCs/>
        </w:rPr>
        <w:t>want</w:t>
      </w:r>
      <w:r>
        <w:rPr>
          <w:rFonts w:hAnsi="Times New Roman"/>
          <w:i/>
          <w:iCs/>
        </w:rPr>
        <w:t>á</w:t>
      </w:r>
      <w:r>
        <w:rPr>
          <w:i/>
          <w:iCs/>
        </w:rPr>
        <w:t>l</w:t>
      </w:r>
      <w:r>
        <w:t xml:space="preserve">, Prp </w:t>
      </w:r>
      <w:r>
        <w:rPr>
          <w:i/>
          <w:iCs/>
        </w:rPr>
        <w:t>want</w:t>
      </w:r>
      <w:r>
        <w:rPr>
          <w:rFonts w:hAnsi="Times New Roman"/>
          <w:i/>
          <w:iCs/>
        </w:rPr>
        <w:t>á</w:t>
      </w:r>
      <w:r>
        <w:rPr>
          <w:i/>
          <w:iCs/>
        </w:rPr>
        <w:t>ngk</w:t>
      </w:r>
      <w:r>
        <w:t xml:space="preserve"> [KLH], Transitivised </w:t>
      </w:r>
      <w:r>
        <w:rPr>
          <w:i/>
          <w:iCs/>
        </w:rPr>
        <w:t>want</w:t>
      </w:r>
      <w:r>
        <w:rPr>
          <w:rFonts w:hAnsi="Times New Roman"/>
          <w:i/>
          <w:iCs/>
        </w:rPr>
        <w:t>á</w:t>
      </w:r>
      <w:r>
        <w:rPr>
          <w:i/>
          <w:iCs/>
        </w:rPr>
        <w:t>ngvmp-</w:t>
      </w:r>
      <w:r>
        <w:t>. \s (BA, KLH)</w:t>
      </w:r>
    </w:p>
    <w:p w14:paraId="1C7B1413" w14:textId="77777777" w:rsidR="00C42BF2" w:rsidRDefault="00F80514">
      <w:pPr>
        <w:pStyle w:val="Default"/>
        <w:widowControl w:val="0"/>
        <w:tabs>
          <w:tab w:val="left" w:pos="2880"/>
        </w:tabs>
        <w:ind w:left="2880" w:hanging="2880"/>
      </w:pPr>
      <w:r>
        <w:t>\l Rimanggudinhma</w:t>
      </w:r>
      <w:r>
        <w:tab/>
        <w:t>\w</w:t>
      </w:r>
      <w:r>
        <w:rPr>
          <w:i/>
          <w:iCs/>
        </w:rPr>
        <w:t xml:space="preserve"> ndi-</w:t>
      </w:r>
      <w:r>
        <w:t xml:space="preserve"> \g </w:t>
      </w:r>
      <w:r>
        <w:rPr>
          <w:rFonts w:hAnsi="Times New Roman"/>
        </w:rPr>
        <w:t>‘</w:t>
      </w:r>
      <w:r>
        <w:t>fall</w:t>
      </w:r>
      <w:r>
        <w:rPr>
          <w:rFonts w:hAnsi="Times New Roman"/>
        </w:rPr>
        <w:t xml:space="preserve">’ </w:t>
      </w:r>
      <w:r>
        <w:t xml:space="preserve">\p P </w:t>
      </w:r>
      <w:r>
        <w:rPr>
          <w:i/>
          <w:iCs/>
        </w:rPr>
        <w:t>ndendan</w:t>
      </w:r>
      <w:r>
        <w:rPr>
          <w:rFonts w:hAnsi="Times New Roman"/>
        </w:rPr>
        <w:t xml:space="preserve"> ‘</w:t>
      </w:r>
      <w:r>
        <w:t>fell down</w:t>
      </w:r>
      <w:r>
        <w:rPr>
          <w:rFonts w:hAnsi="Times New Roman"/>
        </w:rPr>
        <w:t xml:space="preserve">’ </w:t>
      </w:r>
      <w:r>
        <w:t>[</w:t>
      </w:r>
      <w:r>
        <w:rPr>
          <w:i/>
          <w:iCs/>
        </w:rPr>
        <w:t>sic</w:t>
      </w:r>
      <w:r>
        <w:t xml:space="preserve">; reduplicated]. \q IG gives </w:t>
      </w:r>
      <w:r>
        <w:rPr>
          <w:i/>
          <w:iCs/>
        </w:rPr>
        <w:t>nde</w:t>
      </w:r>
      <w:r>
        <w:t>. \s (KLH, IG)</w:t>
      </w:r>
    </w:p>
    <w:p w14:paraId="38BDCE6E" w14:textId="77777777" w:rsidR="00C42BF2" w:rsidRDefault="00F80514">
      <w:pPr>
        <w:pStyle w:val="Default"/>
        <w:widowControl w:val="0"/>
        <w:tabs>
          <w:tab w:val="left" w:pos="2880"/>
        </w:tabs>
        <w:ind w:left="2880" w:hanging="2880"/>
      </w:pPr>
      <w:r>
        <w:t>\l Koko Warra</w:t>
      </w:r>
      <w:r>
        <w:tab/>
        <w:t xml:space="preserve">\w </w:t>
      </w:r>
      <w:r>
        <w:rPr>
          <w:i/>
          <w:iCs/>
        </w:rPr>
        <w:t>nde-</w:t>
      </w:r>
      <w:r>
        <w:t xml:space="preserve"> \g </w:t>
      </w:r>
      <w:r>
        <w:rPr>
          <w:rFonts w:hAnsi="Times New Roman"/>
        </w:rPr>
        <w:t>‘</w:t>
      </w:r>
      <w:r>
        <w:t>fall</w:t>
      </w:r>
      <w:r>
        <w:rPr>
          <w:rFonts w:hAnsi="Times New Roman"/>
        </w:rPr>
        <w:t xml:space="preserve">’ </w:t>
      </w:r>
      <w:r>
        <w:t>\s (BSommer)</w:t>
      </w:r>
    </w:p>
    <w:p w14:paraId="64A52E45" w14:textId="77777777" w:rsidR="00C42BF2" w:rsidRDefault="00F80514">
      <w:pPr>
        <w:pStyle w:val="Default"/>
        <w:widowControl w:val="0"/>
        <w:tabs>
          <w:tab w:val="left" w:pos="2880"/>
        </w:tabs>
        <w:ind w:left="2880" w:hanging="2880"/>
      </w:pPr>
      <w:r>
        <w:t>\l Djabugay</w:t>
      </w:r>
      <w:r>
        <w:tab/>
        <w:t>\w</w:t>
      </w:r>
      <w:r>
        <w:rPr>
          <w:i/>
          <w:iCs/>
        </w:rPr>
        <w:t xml:space="preserve"> wand</w:t>
      </w:r>
      <w:r>
        <w:rPr>
          <w:i/>
          <w:iCs/>
          <w:color w:val="003300"/>
          <w:u w:color="003300"/>
        </w:rPr>
        <w:t>a</w:t>
      </w:r>
      <w:r>
        <w:rPr>
          <w:i/>
          <w:iCs/>
        </w:rPr>
        <w:t>-</w:t>
      </w:r>
      <w:r>
        <w:t xml:space="preserve"> \g </w:t>
      </w:r>
      <w:r>
        <w:rPr>
          <w:rFonts w:hAnsi="Times New Roman"/>
        </w:rPr>
        <w:t>‘</w:t>
      </w:r>
      <w:r>
        <w:t>fall down</w:t>
      </w:r>
      <w:r>
        <w:rPr>
          <w:rFonts w:hAnsi="Times New Roman"/>
        </w:rPr>
        <w:t xml:space="preserve">’ </w:t>
      </w:r>
      <w:r>
        <w:rPr>
          <w:color w:val="003300"/>
          <w:u w:color="003300"/>
        </w:rPr>
        <w:t xml:space="preserve">\p Conj. Y. \q Also </w:t>
      </w:r>
      <w:r>
        <w:rPr>
          <w:i/>
          <w:iCs/>
          <w:color w:val="003300"/>
          <w:u w:color="003300"/>
        </w:rPr>
        <w:t xml:space="preserve">wandarri- </w:t>
      </w:r>
      <w:r>
        <w:rPr>
          <w:rFonts w:hAnsi="Times New Roman"/>
          <w:i/>
          <w:iCs/>
          <w:color w:val="003300"/>
          <w:u w:color="003300"/>
        </w:rPr>
        <w:t>‘</w:t>
      </w:r>
      <w:r>
        <w:rPr>
          <w:i/>
          <w:iCs/>
          <w:color w:val="003300"/>
          <w:u w:color="003300"/>
        </w:rPr>
        <w:t>blow down, fell</w:t>
      </w:r>
      <w:r>
        <w:rPr>
          <w:rFonts w:hAnsi="Times New Roman"/>
          <w:i/>
          <w:iCs/>
          <w:color w:val="003300"/>
          <w:u w:color="003300"/>
        </w:rPr>
        <w:t xml:space="preserve">’ </w:t>
      </w:r>
      <w:r>
        <w:rPr>
          <w:i/>
          <w:iCs/>
          <w:color w:val="003300"/>
          <w:u w:color="003300"/>
        </w:rPr>
        <w:t xml:space="preserve">(L). </w:t>
      </w:r>
      <w:r>
        <w:rPr>
          <w:color w:val="003300"/>
          <w:u w:color="003300"/>
        </w:rPr>
        <w:t xml:space="preserve">[Q KLH has </w:t>
      </w:r>
      <w:r>
        <w:rPr>
          <w:i/>
          <w:iCs/>
          <w:color w:val="003300"/>
          <w:u w:color="003300"/>
        </w:rPr>
        <w:t>wandi-</w:t>
      </w:r>
      <w:r>
        <w:rPr>
          <w:color w:val="003300"/>
          <w:u w:color="003300"/>
        </w:rPr>
        <w:t xml:space="preserve">?] </w:t>
      </w:r>
      <w:r>
        <w:t>\s (EP, KLH)</w:t>
      </w:r>
    </w:p>
    <w:p w14:paraId="2FED04E1" w14:textId="77777777" w:rsidR="00C42BF2" w:rsidRDefault="00F80514">
      <w:pPr>
        <w:pStyle w:val="Default"/>
        <w:widowControl w:val="0"/>
        <w:tabs>
          <w:tab w:val="left" w:pos="2880"/>
        </w:tabs>
        <w:ind w:left="2880" w:hanging="2880"/>
      </w:pPr>
      <w:r>
        <w:t>\l Yidiny</w:t>
      </w:r>
      <w:r>
        <w:tab/>
        <w:t>\w</w:t>
      </w:r>
      <w:r>
        <w:rPr>
          <w:i/>
          <w:iCs/>
        </w:rPr>
        <w:t xml:space="preserve"> wanta-</w:t>
      </w:r>
      <w:r>
        <w:t xml:space="preserve"> \g </w:t>
      </w:r>
      <w:r>
        <w:rPr>
          <w:rFonts w:hAnsi="Times New Roman"/>
        </w:rPr>
        <w:t>‘</w:t>
      </w:r>
      <w:r>
        <w:t>fall</w:t>
      </w:r>
      <w:r>
        <w:rPr>
          <w:rFonts w:hAnsi="Times New Roman"/>
        </w:rPr>
        <w:t xml:space="preserve">’ </w:t>
      </w:r>
      <w:r>
        <w:t>\s (KLH)</w:t>
      </w:r>
    </w:p>
    <w:p w14:paraId="32E0F039" w14:textId="77777777" w:rsidR="00C42BF2" w:rsidRDefault="00F80514">
      <w:pPr>
        <w:pStyle w:val="Default"/>
        <w:widowControl w:val="0"/>
        <w:tabs>
          <w:tab w:val="left" w:pos="2880"/>
        </w:tabs>
        <w:ind w:left="2880" w:hanging="2880"/>
      </w:pPr>
      <w:r>
        <w:t xml:space="preserve">\l </w:t>
      </w:r>
      <w:r>
        <w:rPr>
          <w:b/>
          <w:bCs/>
        </w:rPr>
        <w:t>pPaman</w:t>
      </w:r>
      <w:r>
        <w:rPr>
          <w:b/>
          <w:bCs/>
        </w:rPr>
        <w:tab/>
        <w:t>\w *wanta- ~ wanti-</w:t>
      </w:r>
      <w:r>
        <w:t xml:space="preserve"> \q The Middle Paman list has only the *wanta- </w:t>
      </w:r>
      <w:r>
        <w:lastRenderedPageBreak/>
        <w:t>alternant. \s (KLH)</w:t>
      </w:r>
    </w:p>
    <w:p w14:paraId="7A6C954B" w14:textId="77777777" w:rsidR="00C42BF2" w:rsidRDefault="00F80514">
      <w:pPr>
        <w:pStyle w:val="Default"/>
        <w:widowControl w:val="0"/>
        <w:tabs>
          <w:tab w:val="left" w:pos="2880"/>
        </w:tabs>
        <w:ind w:left="2880" w:hanging="2880"/>
      </w:pPr>
      <w:r>
        <w:t>\l Adnyamathanha</w:t>
      </w:r>
      <w:r>
        <w:tab/>
        <w:t xml:space="preserve">\w </w:t>
      </w:r>
      <w:r>
        <w:rPr>
          <w:i/>
          <w:iCs/>
        </w:rPr>
        <w:t>wandi--</w:t>
      </w:r>
      <w:r>
        <w:t xml:space="preserve"> \g </w:t>
      </w:r>
      <w:r>
        <w:rPr>
          <w:rFonts w:hAnsi="Times New Roman"/>
        </w:rPr>
        <w:t>‘</w:t>
      </w:r>
      <w:r>
        <w:t>to camp, to lie down; to exist, to be</w:t>
      </w:r>
      <w:r>
        <w:rPr>
          <w:rFonts w:hAnsi="Times New Roman"/>
        </w:rPr>
        <w:t xml:space="preserve">’ </w:t>
      </w:r>
      <w:r>
        <w:t xml:space="preserve">\f BSch writes it </w:t>
      </w:r>
      <w:r>
        <w:rPr>
          <w:i/>
          <w:iCs/>
        </w:rPr>
        <w:t>wanti-</w:t>
      </w:r>
      <w:r>
        <w:t>. \q Cognate? \s Mc&amp;Mc; BSch</w:t>
      </w:r>
    </w:p>
    <w:p w14:paraId="32A84F3D" w14:textId="77777777" w:rsidR="00C42BF2" w:rsidRDefault="00F80514">
      <w:pPr>
        <w:pStyle w:val="Default"/>
        <w:widowControl w:val="0"/>
        <w:tabs>
          <w:tab w:val="left" w:pos="2880"/>
        </w:tabs>
        <w:ind w:left="2880" w:hanging="2880"/>
      </w:pPr>
      <w:r>
        <w:t>\l Kaytetye</w:t>
      </w:r>
      <w:r>
        <w:tab/>
        <w:t>\w</w:t>
      </w:r>
      <w:r>
        <w:rPr>
          <w:i/>
          <w:iCs/>
        </w:rPr>
        <w:t xml:space="preserve"> atnte-</w:t>
      </w:r>
      <w:r>
        <w:t xml:space="preserve"> \g </w:t>
      </w:r>
      <w:r>
        <w:rPr>
          <w:rFonts w:hAnsi="Times New Roman"/>
        </w:rPr>
        <w:t>‘</w:t>
      </w:r>
      <w:r>
        <w:t>to fall down</w:t>
      </w:r>
      <w:r>
        <w:rPr>
          <w:rFonts w:hAnsi="Times New Roman"/>
        </w:rPr>
        <w:t xml:space="preserve">’ </w:t>
      </w:r>
      <w:r>
        <w:t xml:space="preserve">\q HK gives </w:t>
      </w:r>
      <w:r>
        <w:rPr>
          <w:i/>
          <w:iCs/>
        </w:rPr>
        <w:t>atnthe-</w:t>
      </w:r>
      <w:r>
        <w:t>. \s (KLH, HK)</w:t>
      </w:r>
    </w:p>
    <w:p w14:paraId="7DF4ADB3" w14:textId="77777777" w:rsidR="00C42BF2" w:rsidRDefault="00F80514">
      <w:pPr>
        <w:pStyle w:val="Default"/>
        <w:widowControl w:val="0"/>
        <w:tabs>
          <w:tab w:val="left" w:pos="2880"/>
        </w:tabs>
        <w:ind w:left="2880" w:hanging="2880"/>
      </w:pPr>
      <w:r>
        <w:t>\l Warlpiri</w:t>
      </w:r>
      <w:r>
        <w:tab/>
        <w:t>\w</w:t>
      </w:r>
      <w:r>
        <w:rPr>
          <w:i/>
          <w:iCs/>
        </w:rPr>
        <w:t xml:space="preserve"> wanti-</w:t>
      </w:r>
      <w:r>
        <w:t xml:space="preserve"> \g </w:t>
      </w:r>
      <w:r>
        <w:rPr>
          <w:rFonts w:hAnsi="Times New Roman"/>
        </w:rPr>
        <w:t>‘</w:t>
      </w:r>
      <w:r>
        <w:t>fall</w:t>
      </w:r>
      <w:r>
        <w:rPr>
          <w:rFonts w:hAnsi="Times New Roman"/>
        </w:rPr>
        <w:t xml:space="preserve">’ </w:t>
      </w:r>
      <w:r>
        <w:t xml:space="preserve">\p iV1: nP </w:t>
      </w:r>
      <w:r>
        <w:rPr>
          <w:i/>
          <w:iCs/>
        </w:rPr>
        <w:t>wanti</w:t>
      </w:r>
      <w:r>
        <w:t>(</w:t>
      </w:r>
      <w:r>
        <w:rPr>
          <w:i/>
          <w:iCs/>
        </w:rPr>
        <w:t>mi</w:t>
      </w:r>
      <w:r>
        <w:t xml:space="preserve">), P </w:t>
      </w:r>
      <w:r>
        <w:rPr>
          <w:i/>
          <w:iCs/>
        </w:rPr>
        <w:t>wantica</w:t>
      </w:r>
      <w:r>
        <w:t xml:space="preserve">, Imp </w:t>
      </w:r>
      <w:r>
        <w:rPr>
          <w:i/>
          <w:iCs/>
        </w:rPr>
        <w:t>wantiya</w:t>
      </w:r>
      <w:r>
        <w:t xml:space="preserve">, Presentational Pres </w:t>
      </w:r>
      <w:r>
        <w:rPr>
          <w:i/>
          <w:iCs/>
        </w:rPr>
        <w:t>wanti</w:t>
      </w:r>
      <w:r>
        <w:rPr>
          <w:rFonts w:hAnsi="Times New Roman"/>
          <w:i/>
          <w:iCs/>
        </w:rPr>
        <w:t>ñ</w:t>
      </w:r>
      <w:r>
        <w:rPr>
          <w:i/>
          <w:iCs/>
        </w:rPr>
        <w:t>a</w:t>
      </w:r>
      <w:r>
        <w:t xml:space="preserve">, Imm Fut </w:t>
      </w:r>
      <w:r>
        <w:rPr>
          <w:i/>
          <w:iCs/>
        </w:rPr>
        <w:t>wanticu</w:t>
      </w:r>
      <w:r>
        <w:t>. \s (KLH)</w:t>
      </w:r>
    </w:p>
    <w:p w14:paraId="2EB8A45D" w14:textId="77777777" w:rsidR="00C42BF2" w:rsidRDefault="00F80514">
      <w:pPr>
        <w:pStyle w:val="Default"/>
        <w:widowControl w:val="0"/>
        <w:tabs>
          <w:tab w:val="left" w:pos="2880"/>
        </w:tabs>
        <w:ind w:left="2880" w:hanging="2880"/>
      </w:pPr>
      <w:r>
        <w:t>\l Warlmanpa</w:t>
      </w:r>
      <w:r>
        <w:tab/>
        <w:t>\w</w:t>
      </w:r>
      <w:r>
        <w:rPr>
          <w:i/>
          <w:iCs/>
        </w:rPr>
        <w:t xml:space="preserve"> wa-</w:t>
      </w:r>
      <w:r>
        <w:t xml:space="preserve"> \g </w:t>
      </w:r>
      <w:r>
        <w:rPr>
          <w:rFonts w:hAnsi="Times New Roman"/>
        </w:rPr>
        <w:t>‘</w:t>
      </w:r>
      <w:r>
        <w:t>Abs fall; Abs(head, ...) aches; Abs(rain) falls, is raining</w:t>
      </w:r>
      <w:r>
        <w:rPr>
          <w:rFonts w:hAnsi="Times New Roman"/>
        </w:rPr>
        <w:t>’</w:t>
      </w:r>
      <w:r>
        <w:t xml:space="preserve">. \p Imp </w:t>
      </w:r>
      <w:r>
        <w:rPr>
          <w:i/>
          <w:iCs/>
        </w:rPr>
        <w:t>wanta</w:t>
      </w:r>
      <w:r>
        <w:t xml:space="preserve">, P </w:t>
      </w:r>
      <w:r>
        <w:rPr>
          <w:i/>
          <w:iCs/>
        </w:rPr>
        <w:t>wanu</w:t>
      </w:r>
      <w:r>
        <w:t xml:space="preserve">, Fut </w:t>
      </w:r>
      <w:r>
        <w:rPr>
          <w:i/>
          <w:iCs/>
        </w:rPr>
        <w:t>wanmi</w:t>
      </w:r>
      <w:r>
        <w:t>. \s (DGN)</w:t>
      </w:r>
    </w:p>
    <w:p w14:paraId="7C8652D5" w14:textId="77777777" w:rsidR="00C42BF2" w:rsidRDefault="00F80514">
      <w:pPr>
        <w:pStyle w:val="Default"/>
        <w:widowControl w:val="0"/>
        <w:tabs>
          <w:tab w:val="left" w:pos="2880"/>
        </w:tabs>
        <w:ind w:left="2880" w:hanging="2880"/>
      </w:pPr>
      <w:r>
        <w:t>\l Mudburra</w:t>
      </w:r>
      <w:r>
        <w:tab/>
        <w:t>\w</w:t>
      </w:r>
      <w:r>
        <w:rPr>
          <w:i/>
          <w:iCs/>
        </w:rPr>
        <w:t xml:space="preserve"> wandi-</w:t>
      </w:r>
      <w:r>
        <w:t xml:space="preserve"> \g </w:t>
      </w:r>
      <w:r>
        <w:rPr>
          <w:rFonts w:hAnsi="Times New Roman"/>
        </w:rPr>
        <w:t>‘</w:t>
      </w:r>
      <w:r>
        <w:t>be; fall</w:t>
      </w:r>
      <w:r>
        <w:rPr>
          <w:rFonts w:hAnsi="Times New Roman"/>
        </w:rPr>
        <w:t xml:space="preserve">’ </w:t>
      </w:r>
      <w:r>
        <w:t xml:space="preserve">\q Also </w:t>
      </w:r>
      <w:r>
        <w:rPr>
          <w:i/>
          <w:iCs/>
        </w:rPr>
        <w:t>wani-</w:t>
      </w:r>
      <w:r>
        <w:rPr>
          <w:rFonts w:hAnsi="Times New Roman"/>
        </w:rPr>
        <w:t xml:space="preserve"> ‘</w:t>
      </w:r>
      <w:r>
        <w:t>be; fall</w:t>
      </w:r>
      <w:r>
        <w:rPr>
          <w:rFonts w:hAnsi="Times New Roman"/>
        </w:rPr>
        <w:t>’</w:t>
      </w:r>
      <w:r>
        <w:t>. \s (RG)</w:t>
      </w:r>
    </w:p>
    <w:p w14:paraId="4824A76B" w14:textId="77777777" w:rsidR="00C42BF2" w:rsidRDefault="00F80514">
      <w:pPr>
        <w:pStyle w:val="Default"/>
        <w:widowControl w:val="0"/>
        <w:tabs>
          <w:tab w:val="left" w:pos="2880"/>
        </w:tabs>
        <w:ind w:left="2880" w:hanging="2880"/>
      </w:pPr>
      <w:r>
        <w:t>\l Walmajarri</w:t>
      </w:r>
      <w:r>
        <w:tab/>
        <w:t>\w</w:t>
      </w:r>
      <w:r>
        <w:rPr>
          <w:i/>
          <w:iCs/>
        </w:rPr>
        <w:t xml:space="preserve"> wanti</w:t>
      </w:r>
      <w:r>
        <w:t xml:space="preserve"> \g </w:t>
      </w:r>
      <w:r>
        <w:rPr>
          <w:rFonts w:hAnsi="Times New Roman"/>
        </w:rPr>
        <w:t>‘</w:t>
      </w:r>
      <w:r>
        <w:t>fall</w:t>
      </w:r>
      <w:r>
        <w:rPr>
          <w:rFonts w:hAnsi="Times New Roman"/>
        </w:rPr>
        <w:t xml:space="preserve">’ </w:t>
      </w:r>
      <w:r>
        <w:t>\p Class Zero; see p38. \s (JHd)</w:t>
      </w:r>
    </w:p>
    <w:p w14:paraId="41379F65" w14:textId="77777777" w:rsidR="00C42BF2" w:rsidRDefault="00F80514">
      <w:pPr>
        <w:pStyle w:val="Default"/>
        <w:widowControl w:val="0"/>
        <w:tabs>
          <w:tab w:val="left" w:pos="2880"/>
        </w:tabs>
        <w:ind w:left="2880" w:hanging="2880"/>
        <w:rPr>
          <w:b/>
          <w:bCs/>
        </w:rPr>
      </w:pPr>
      <w:r>
        <w:t xml:space="preserve">\l </w:t>
      </w:r>
      <w:r>
        <w:rPr>
          <w:b/>
          <w:bCs/>
        </w:rPr>
        <w:t>pPNy</w:t>
      </w:r>
      <w:r>
        <w:rPr>
          <w:b/>
          <w:bCs/>
        </w:rPr>
        <w:tab/>
        <w:t>\w *wanti- ~ *wanta-</w:t>
      </w:r>
    </w:p>
    <w:p w14:paraId="0DEAB246" w14:textId="77777777" w:rsidR="00C42BF2" w:rsidRDefault="00F80514">
      <w:pPr>
        <w:pStyle w:val="Default"/>
        <w:widowControl w:val="0"/>
        <w:tabs>
          <w:tab w:val="left" w:pos="2880"/>
        </w:tabs>
        <w:ind w:left="2880" w:hanging="2880"/>
      </w:pPr>
      <w:r>
        <w:t>***</w:t>
      </w:r>
    </w:p>
    <w:p w14:paraId="7FC5CCF7" w14:textId="77777777" w:rsidR="00C42BF2" w:rsidRDefault="00F80514">
      <w:pPr>
        <w:pStyle w:val="Default"/>
        <w:widowControl w:val="0"/>
        <w:tabs>
          <w:tab w:val="left" w:pos="2880"/>
        </w:tabs>
        <w:ind w:left="2880" w:hanging="2880"/>
      </w:pPr>
      <w:r>
        <w:t>\l Jiwarli</w:t>
      </w:r>
      <w:r>
        <w:tab/>
        <w:t xml:space="preserve">\w </w:t>
      </w:r>
      <w:r>
        <w:rPr>
          <w:i/>
          <w:iCs/>
        </w:rPr>
        <w:t>warnti-</w:t>
      </w:r>
      <w:r>
        <w:t xml:space="preserve"> \g </w:t>
      </w:r>
      <w:r>
        <w:rPr>
          <w:rFonts w:hAnsi="Times New Roman"/>
        </w:rPr>
        <w:t>‘</w:t>
      </w:r>
      <w:r>
        <w:t>to rise, to emerge, come out; to grow; to fly off</w:t>
      </w:r>
      <w:r>
        <w:rPr>
          <w:rFonts w:hAnsi="Times New Roman"/>
        </w:rPr>
        <w:t xml:space="preserve">’ </w:t>
      </w:r>
      <w:r>
        <w:t xml:space="preserve">\p Conj. </w:t>
      </w:r>
      <w:r>
        <w:rPr>
          <w:i/>
          <w:iCs/>
        </w:rPr>
        <w:t>-ngku</w:t>
      </w:r>
      <w:r>
        <w:t>; vi. \s (PA)</w:t>
      </w:r>
    </w:p>
    <w:p w14:paraId="62552002" w14:textId="77777777" w:rsidR="00C42BF2" w:rsidRDefault="00F80514">
      <w:pPr>
        <w:pStyle w:val="Default"/>
        <w:widowControl w:val="0"/>
        <w:tabs>
          <w:tab w:val="left" w:pos="2880"/>
        </w:tabs>
        <w:ind w:left="2880" w:hanging="2880"/>
      </w:pPr>
      <w:r>
        <w:t>***</w:t>
      </w:r>
    </w:p>
    <w:p w14:paraId="76B9C55D" w14:textId="77777777" w:rsidR="00C42BF2" w:rsidRDefault="00F80514">
      <w:pPr>
        <w:pStyle w:val="Default"/>
        <w:widowControl w:val="0"/>
        <w:tabs>
          <w:tab w:val="left" w:pos="2880"/>
        </w:tabs>
        <w:ind w:left="2880" w:hanging="2880"/>
      </w:pPr>
      <w:r>
        <w:t>\l GBadhun</w:t>
      </w:r>
      <w:r>
        <w:tab/>
        <w:t>\w</w:t>
      </w:r>
      <w:r>
        <w:rPr>
          <w:i/>
          <w:iCs/>
        </w:rPr>
        <w:t xml:space="preserve"> wandi-</w:t>
      </w:r>
      <w:r>
        <w:t xml:space="preserve"> \g </w:t>
      </w:r>
      <w:r>
        <w:rPr>
          <w:rFonts w:hAnsi="Times New Roman"/>
        </w:rPr>
        <w:t>‘</w:t>
      </w:r>
      <w:r>
        <w:t>hang</w:t>
      </w:r>
      <w:r>
        <w:rPr>
          <w:rFonts w:hAnsi="Times New Roman"/>
        </w:rPr>
        <w:t xml:space="preserve">’ </w:t>
      </w:r>
      <w:r>
        <w:t>\q Queried. \s (PS)</w:t>
      </w:r>
    </w:p>
    <w:p w14:paraId="4FD57C6B" w14:textId="77777777" w:rsidR="00C42BF2" w:rsidRDefault="00F80514">
      <w:pPr>
        <w:pStyle w:val="Default"/>
        <w:widowControl w:val="0"/>
        <w:tabs>
          <w:tab w:val="left" w:pos="2880"/>
        </w:tabs>
        <w:ind w:left="2880" w:hanging="2880"/>
      </w:pPr>
      <w:r>
        <w:t>\l Adnyamathanha</w:t>
      </w:r>
      <w:r>
        <w:tab/>
        <w:t xml:space="preserve">\w </w:t>
      </w:r>
      <w:r>
        <w:rPr>
          <w:i/>
          <w:iCs/>
        </w:rPr>
        <w:t>warnda-rta-</w:t>
      </w:r>
      <w:r>
        <w:t xml:space="preserve"> \g </w:t>
      </w:r>
      <w:r>
        <w:rPr>
          <w:rFonts w:hAnsi="Times New Roman"/>
        </w:rPr>
        <w:t>‘</w:t>
      </w:r>
      <w:r>
        <w:t>to hang, suspend</w:t>
      </w:r>
      <w:r>
        <w:rPr>
          <w:rFonts w:hAnsi="Times New Roman"/>
        </w:rPr>
        <w:t xml:space="preserve">’ </w:t>
      </w:r>
      <w:r>
        <w:t xml:space="preserve">q Also </w:t>
      </w:r>
      <w:r>
        <w:rPr>
          <w:i/>
          <w:iCs/>
        </w:rPr>
        <w:t>warnda-ri-</w:t>
      </w:r>
      <w:r>
        <w:rPr>
          <w:rFonts w:hAnsi="Times New Roman"/>
        </w:rPr>
        <w:t xml:space="preserve"> ‘</w:t>
      </w:r>
      <w:r>
        <w:t>to be suspended, to hang</w:t>
      </w:r>
      <w:r>
        <w:rPr>
          <w:rFonts w:hAnsi="Times New Roman"/>
        </w:rPr>
        <w:t xml:space="preserve">’ </w:t>
      </w:r>
      <w:r>
        <w:t>(</w:t>
      </w:r>
      <w:r>
        <w:rPr>
          <w:rFonts w:hAnsi="Times New Roman"/>
        </w:rPr>
        <w:t>“</w:t>
      </w:r>
      <w:r>
        <w:t>r</w:t>
      </w:r>
      <w:r>
        <w:rPr>
          <w:rFonts w:hAnsi="Times New Roman"/>
        </w:rPr>
        <w:t xml:space="preserve">” </w:t>
      </w:r>
      <w:r>
        <w:t>= tap; Wooltana word). \s Mc&amp;Mc</w:t>
      </w:r>
    </w:p>
    <w:p w14:paraId="4C12E39F" w14:textId="77777777" w:rsidR="00C42BF2" w:rsidRDefault="00F80514">
      <w:pPr>
        <w:pStyle w:val="Default"/>
        <w:widowControl w:val="0"/>
        <w:tabs>
          <w:tab w:val="left" w:pos="2880"/>
        </w:tabs>
        <w:ind w:left="2880" w:hanging="2880"/>
      </w:pPr>
      <w:r>
        <w:t>***</w:t>
      </w:r>
    </w:p>
    <w:p w14:paraId="0BB320EF" w14:textId="77777777" w:rsidR="00C42BF2" w:rsidRDefault="00F80514">
      <w:pPr>
        <w:pStyle w:val="Default"/>
        <w:widowControl w:val="0"/>
        <w:tabs>
          <w:tab w:val="left" w:pos="2880"/>
        </w:tabs>
        <w:ind w:left="2880" w:hanging="2880"/>
      </w:pPr>
      <w:r>
        <w:t>\l Muruwari</w:t>
      </w:r>
      <w:r>
        <w:tab/>
        <w:t xml:space="preserve">\w </w:t>
      </w:r>
      <w:r>
        <w:rPr>
          <w:i/>
          <w:iCs/>
        </w:rPr>
        <w:t>wanti-</w:t>
      </w:r>
      <w:r>
        <w:t xml:space="preserve"> \g </w:t>
      </w:r>
      <w:r>
        <w:rPr>
          <w:rFonts w:hAnsi="Times New Roman"/>
        </w:rPr>
        <w:t>‘</w:t>
      </w:r>
      <w:r>
        <w:t>to lie, sit, rest upon; to ride on (as a horse, or the moon in the sky)</w:t>
      </w:r>
      <w:r>
        <w:rPr>
          <w:rFonts w:hAnsi="Times New Roman"/>
        </w:rPr>
        <w:t xml:space="preserve">’ </w:t>
      </w:r>
      <w:r>
        <w:t xml:space="preserve">\q Note also </w:t>
      </w:r>
      <w:r>
        <w:rPr>
          <w:i/>
          <w:iCs/>
        </w:rPr>
        <w:t>wuna-</w:t>
      </w:r>
      <w:r>
        <w:rPr>
          <w:rFonts w:hAnsi="Times New Roman"/>
        </w:rPr>
        <w:t xml:space="preserve"> ‘</w:t>
      </w:r>
      <w:r>
        <w:t>to lie [</w:t>
      </w:r>
      <w:r>
        <w:rPr>
          <w:i/>
          <w:iCs/>
        </w:rPr>
        <w:t>sic</w:t>
      </w:r>
      <w:r>
        <w:t>] down, put down, place</w:t>
      </w:r>
      <w:r>
        <w:rPr>
          <w:rFonts w:hAnsi="Times New Roman"/>
        </w:rPr>
        <w:t>’</w:t>
      </w:r>
      <w:r>
        <w:t>. \s LFOates</w:t>
      </w:r>
    </w:p>
    <w:p w14:paraId="72031FF4" w14:textId="77777777" w:rsidR="00C42BF2" w:rsidRDefault="00F80514">
      <w:pPr>
        <w:pStyle w:val="Default"/>
        <w:widowControl w:val="0"/>
        <w:tabs>
          <w:tab w:val="left" w:pos="2880"/>
        </w:tabs>
        <w:ind w:left="2880" w:hanging="2880"/>
      </w:pPr>
      <w:r>
        <w:t>\l Martuthunira</w:t>
      </w:r>
      <w:r>
        <w:tab/>
        <w:t>\w</w:t>
      </w:r>
      <w:r>
        <w:rPr>
          <w:i/>
          <w:iCs/>
        </w:rPr>
        <w:t xml:space="preserve"> wanti-</w:t>
      </w:r>
      <w:r>
        <w:t xml:space="preserve"> \g </w:t>
      </w:r>
      <w:r>
        <w:rPr>
          <w:rFonts w:hAnsi="Times New Roman"/>
        </w:rPr>
        <w:t>‘</w:t>
      </w:r>
      <w:r>
        <w:t>lie</w:t>
      </w:r>
      <w:r>
        <w:rPr>
          <w:rFonts w:hAnsi="Times New Roman"/>
        </w:rPr>
        <w:t xml:space="preserve">’ </w:t>
      </w:r>
      <w:r>
        <w:t>\q vi, Zero conj. \s (AD)</w:t>
      </w:r>
    </w:p>
    <w:p w14:paraId="7CEDB724" w14:textId="77777777" w:rsidR="00C42BF2" w:rsidRDefault="00C42BF2">
      <w:pPr>
        <w:pStyle w:val="Default"/>
        <w:widowControl w:val="0"/>
        <w:tabs>
          <w:tab w:val="left" w:pos="2880"/>
        </w:tabs>
        <w:ind w:left="2880" w:hanging="2880"/>
      </w:pPr>
    </w:p>
    <w:p w14:paraId="4697E8AC" w14:textId="77777777" w:rsidR="00C42BF2" w:rsidRDefault="00C42BF2">
      <w:pPr>
        <w:pStyle w:val="Default"/>
        <w:widowControl w:val="0"/>
        <w:tabs>
          <w:tab w:val="left" w:pos="2880"/>
        </w:tabs>
        <w:ind w:left="2880" w:hanging="2880"/>
      </w:pPr>
    </w:p>
    <w:p w14:paraId="4CC5ED6B" w14:textId="77777777" w:rsidR="00C42BF2" w:rsidRDefault="00F80514">
      <w:pPr>
        <w:pStyle w:val="Default"/>
        <w:widowControl w:val="0"/>
        <w:tabs>
          <w:tab w:val="left" w:pos="2880"/>
        </w:tabs>
        <w:ind w:left="2880" w:hanging="2880"/>
        <w:rPr>
          <w:b/>
          <w:bCs/>
        </w:rPr>
      </w:pPr>
      <w:r>
        <w:t xml:space="preserve">\e </w:t>
      </w:r>
      <w:r>
        <w:rPr>
          <w:b/>
          <w:bCs/>
        </w:rPr>
        <w:t>*wantu</w:t>
      </w:r>
    </w:p>
    <w:p w14:paraId="60320107" w14:textId="77777777" w:rsidR="00C42BF2" w:rsidRDefault="00F80514">
      <w:pPr>
        <w:pStyle w:val="Default"/>
        <w:widowControl w:val="0"/>
        <w:tabs>
          <w:tab w:val="left" w:pos="2880"/>
        </w:tabs>
        <w:ind w:left="2880" w:hanging="2880"/>
      </w:pPr>
      <w:r>
        <w:t xml:space="preserve">\t </w:t>
      </w:r>
      <w:r>
        <w:rPr>
          <w:rFonts w:hAnsi="Times New Roman"/>
        </w:rPr>
        <w:t>‘</w:t>
      </w:r>
      <w:r>
        <w:t>where</w:t>
      </w:r>
      <w:r>
        <w:rPr>
          <w:rFonts w:hAnsi="Times New Roman"/>
        </w:rPr>
        <w:t>’</w:t>
      </w:r>
    </w:p>
    <w:p w14:paraId="795E5D9B" w14:textId="77777777" w:rsidR="00C42BF2" w:rsidRDefault="00F80514">
      <w:pPr>
        <w:pStyle w:val="Default"/>
        <w:widowControl w:val="0"/>
        <w:tabs>
          <w:tab w:val="left" w:pos="2880"/>
        </w:tabs>
        <w:ind w:left="2880" w:hanging="2880"/>
      </w:pPr>
      <w:r>
        <w:t>\b nInt</w:t>
      </w:r>
    </w:p>
    <w:p w14:paraId="3439EB03" w14:textId="77777777" w:rsidR="00C42BF2" w:rsidRDefault="00F80514">
      <w:pPr>
        <w:pStyle w:val="Default"/>
        <w:widowControl w:val="0"/>
        <w:tabs>
          <w:tab w:val="left" w:pos="2880"/>
        </w:tabs>
        <w:ind w:left="2880" w:hanging="2880"/>
      </w:pPr>
      <w:r>
        <w:t>\c Loc</w:t>
      </w:r>
    </w:p>
    <w:p w14:paraId="2CF9948D" w14:textId="77777777" w:rsidR="00C42BF2" w:rsidRDefault="00F80514">
      <w:pPr>
        <w:pStyle w:val="Default"/>
        <w:widowControl w:val="0"/>
        <w:tabs>
          <w:tab w:val="left" w:pos="2880"/>
        </w:tabs>
        <w:ind w:left="2880" w:hanging="2880"/>
      </w:pPr>
      <w:r>
        <w:t>\x See also *ngantu, *wa</w:t>
      </w:r>
      <w:r>
        <w:rPr>
          <w:rFonts w:hAnsi="Times New Roman"/>
        </w:rPr>
        <w:t>ñ</w:t>
      </w:r>
      <w:r>
        <w:t>ca.</w:t>
      </w:r>
    </w:p>
    <w:p w14:paraId="7DC4C37B" w14:textId="77777777" w:rsidR="00C42BF2" w:rsidRDefault="00F80514">
      <w:pPr>
        <w:pStyle w:val="Default"/>
        <w:widowControl w:val="0"/>
        <w:tabs>
          <w:tab w:val="left" w:pos="2880"/>
        </w:tabs>
        <w:ind w:left="2880" w:hanging="2880"/>
      </w:pPr>
      <w:r>
        <w:t>\l Uradhi</w:t>
      </w:r>
      <w:r>
        <w:tab/>
        <w:t xml:space="preserve">\w antu- \g </w:t>
      </w:r>
      <w:r>
        <w:rPr>
          <w:rFonts w:hAnsi="Times New Roman"/>
        </w:rPr>
        <w:t>‘</w:t>
      </w:r>
      <w:r>
        <w:t>where</w:t>
      </w:r>
      <w:r>
        <w:rPr>
          <w:rFonts w:hAnsi="Times New Roman"/>
        </w:rPr>
        <w:t xml:space="preserve">’ </w:t>
      </w:r>
      <w:r>
        <w:t>\s KLH</w:t>
      </w:r>
    </w:p>
    <w:p w14:paraId="008C32DC" w14:textId="77777777" w:rsidR="00C42BF2" w:rsidRDefault="00F80514">
      <w:pPr>
        <w:pStyle w:val="Default"/>
        <w:widowControl w:val="0"/>
        <w:tabs>
          <w:tab w:val="left" w:pos="2880"/>
        </w:tabs>
        <w:ind w:left="2880" w:hanging="2880"/>
      </w:pPr>
      <w:r>
        <w:t>\l Mpalitjanh</w:t>
      </w:r>
      <w:r>
        <w:tab/>
        <w:t>\w a</w:t>
      </w:r>
      <w:r>
        <w:rPr>
          <w:vertAlign w:val="superscript"/>
        </w:rPr>
        <w:t>n</w:t>
      </w:r>
      <w:r>
        <w:t xml:space="preserve">tu- \g </w:t>
      </w:r>
      <w:r>
        <w:rPr>
          <w:rFonts w:hAnsi="Times New Roman"/>
        </w:rPr>
        <w:t>‘</w:t>
      </w:r>
      <w:r>
        <w:t>where</w:t>
      </w:r>
      <w:r>
        <w:rPr>
          <w:rFonts w:hAnsi="Times New Roman"/>
        </w:rPr>
        <w:t xml:space="preserve">’ </w:t>
      </w:r>
      <w:r>
        <w:t>\s KLH</w:t>
      </w:r>
    </w:p>
    <w:p w14:paraId="1D87C810" w14:textId="77777777" w:rsidR="00C42BF2" w:rsidRDefault="00F80514">
      <w:pPr>
        <w:pStyle w:val="Default"/>
        <w:widowControl w:val="0"/>
        <w:tabs>
          <w:tab w:val="left" w:pos="2880"/>
        </w:tabs>
        <w:ind w:left="2880" w:hanging="2880"/>
      </w:pPr>
      <w:r>
        <w:t>\l Luthigh</w:t>
      </w:r>
      <w:r>
        <w:tab/>
        <w:t xml:space="preserve">\w </w:t>
      </w:r>
      <w:r>
        <w:rPr>
          <w:rFonts w:hAnsi="Times New Roman"/>
        </w:rPr>
        <w:t>ţ</w:t>
      </w:r>
      <w:r>
        <w:t xml:space="preserve">u- \g </w:t>
      </w:r>
      <w:r>
        <w:rPr>
          <w:rFonts w:hAnsi="Times New Roman"/>
        </w:rPr>
        <w:t>‘</w:t>
      </w:r>
      <w:r>
        <w:t>where</w:t>
      </w:r>
      <w:r>
        <w:rPr>
          <w:rFonts w:hAnsi="Times New Roman"/>
        </w:rPr>
        <w:t xml:space="preserve">’ </w:t>
      </w:r>
      <w:r>
        <w:t>\s KLH</w:t>
      </w:r>
    </w:p>
    <w:p w14:paraId="7D12D2BF" w14:textId="77777777" w:rsidR="00C42BF2" w:rsidRDefault="00F80514">
      <w:pPr>
        <w:pStyle w:val="Default"/>
        <w:widowControl w:val="0"/>
        <w:tabs>
          <w:tab w:val="left" w:pos="2880"/>
        </w:tabs>
        <w:ind w:left="2880" w:hanging="2880"/>
      </w:pPr>
      <w:r>
        <w:t>\l Linngithigh</w:t>
      </w:r>
      <w:r>
        <w:tab/>
        <w:t xml:space="preserve">\w tro- \g </w:t>
      </w:r>
      <w:r>
        <w:rPr>
          <w:rFonts w:hAnsi="Times New Roman"/>
        </w:rPr>
        <w:t>‘</w:t>
      </w:r>
      <w:r>
        <w:t>where</w:t>
      </w:r>
      <w:r>
        <w:rPr>
          <w:rFonts w:hAnsi="Times New Roman"/>
        </w:rPr>
        <w:t xml:space="preserve">’ </w:t>
      </w:r>
      <w:r>
        <w:t>\s KLH</w:t>
      </w:r>
    </w:p>
    <w:p w14:paraId="562BD2EC" w14:textId="77777777" w:rsidR="00C42BF2" w:rsidRDefault="00F80514">
      <w:pPr>
        <w:pStyle w:val="Default"/>
        <w:widowControl w:val="0"/>
        <w:tabs>
          <w:tab w:val="left" w:pos="2880"/>
        </w:tabs>
        <w:ind w:left="2880" w:hanging="2880"/>
      </w:pPr>
      <w:r>
        <w:t>\l Alngith</w:t>
      </w:r>
      <w:r>
        <w:tab/>
        <w:t xml:space="preserve">\w tro- \g </w:t>
      </w:r>
      <w:r>
        <w:rPr>
          <w:rFonts w:hAnsi="Times New Roman"/>
        </w:rPr>
        <w:t>‘</w:t>
      </w:r>
      <w:r>
        <w:t>where</w:t>
      </w:r>
      <w:r>
        <w:rPr>
          <w:rFonts w:hAnsi="Times New Roman"/>
        </w:rPr>
        <w:t xml:space="preserve">’ </w:t>
      </w:r>
      <w:r>
        <w:t>\s KLH</w:t>
      </w:r>
    </w:p>
    <w:p w14:paraId="6A478EC2" w14:textId="77777777" w:rsidR="00C42BF2" w:rsidRDefault="00F80514">
      <w:pPr>
        <w:pStyle w:val="Default"/>
        <w:widowControl w:val="0"/>
        <w:tabs>
          <w:tab w:val="left" w:pos="2880"/>
        </w:tabs>
        <w:ind w:left="2880" w:hanging="2880"/>
      </w:pPr>
      <w:r>
        <w:t>\l Awngthim</w:t>
      </w:r>
      <w:r>
        <w:tab/>
        <w:t xml:space="preserve">\w ntraw- \g </w:t>
      </w:r>
      <w:r>
        <w:rPr>
          <w:rFonts w:hAnsi="Times New Roman"/>
        </w:rPr>
        <w:t>‘</w:t>
      </w:r>
      <w:r>
        <w:t>where</w:t>
      </w:r>
      <w:r>
        <w:rPr>
          <w:rFonts w:hAnsi="Times New Roman"/>
        </w:rPr>
        <w:t xml:space="preserve">’ </w:t>
      </w:r>
      <w:r>
        <w:t>\s KLH</w:t>
      </w:r>
    </w:p>
    <w:p w14:paraId="563C9F50" w14:textId="77777777" w:rsidR="00C42BF2" w:rsidRDefault="00F80514">
      <w:pPr>
        <w:pStyle w:val="Default"/>
        <w:widowControl w:val="0"/>
        <w:tabs>
          <w:tab w:val="left" w:pos="2880"/>
        </w:tabs>
        <w:ind w:left="2880" w:hanging="2880"/>
      </w:pPr>
      <w:r>
        <w:t>\l Ntra</w:t>
      </w:r>
      <w:r>
        <w:rPr>
          <w:rFonts w:hAnsi="Times New Roman"/>
        </w:rPr>
        <w:t>’</w:t>
      </w:r>
      <w:r>
        <w:t>ngith</w:t>
      </w:r>
      <w:r>
        <w:tab/>
        <w:t xml:space="preserve">\w ntro- \g </w:t>
      </w:r>
      <w:r>
        <w:rPr>
          <w:rFonts w:hAnsi="Times New Roman"/>
        </w:rPr>
        <w:t>‘</w:t>
      </w:r>
      <w:r>
        <w:t>where</w:t>
      </w:r>
      <w:r>
        <w:rPr>
          <w:rFonts w:hAnsi="Times New Roman"/>
        </w:rPr>
        <w:t xml:space="preserve">’ </w:t>
      </w:r>
      <w:r>
        <w:t>\s KLH</w:t>
      </w:r>
    </w:p>
    <w:p w14:paraId="6EB89D0C" w14:textId="77777777" w:rsidR="00C42BF2" w:rsidRDefault="00F80514">
      <w:pPr>
        <w:pStyle w:val="Default"/>
        <w:widowControl w:val="0"/>
        <w:tabs>
          <w:tab w:val="left" w:pos="2880"/>
        </w:tabs>
        <w:ind w:left="2880" w:hanging="2880"/>
      </w:pPr>
      <w:r>
        <w:t>\l Ngkoth</w:t>
      </w:r>
      <w:r>
        <w:tab/>
        <w:t xml:space="preserve">\w to- \g </w:t>
      </w:r>
      <w:r>
        <w:rPr>
          <w:rFonts w:hAnsi="Times New Roman"/>
        </w:rPr>
        <w:t>‘</w:t>
      </w:r>
      <w:r>
        <w:t>where</w:t>
      </w:r>
      <w:r>
        <w:rPr>
          <w:rFonts w:hAnsi="Times New Roman"/>
        </w:rPr>
        <w:t xml:space="preserve">’ </w:t>
      </w:r>
      <w:r>
        <w:t>\s KLH</w:t>
      </w:r>
    </w:p>
    <w:p w14:paraId="3B6DBF29" w14:textId="77777777" w:rsidR="00C42BF2" w:rsidRDefault="00F80514">
      <w:pPr>
        <w:pStyle w:val="Default"/>
        <w:widowControl w:val="0"/>
        <w:tabs>
          <w:tab w:val="left" w:pos="2880"/>
        </w:tabs>
        <w:ind w:left="2880" w:hanging="2880"/>
      </w:pPr>
      <w:r>
        <w:t>\l Aritinngithigh</w:t>
      </w:r>
      <w:r>
        <w:tab/>
        <w:t xml:space="preserve">\w nto- \g </w:t>
      </w:r>
      <w:r>
        <w:rPr>
          <w:rFonts w:hAnsi="Times New Roman"/>
        </w:rPr>
        <w:t>‘</w:t>
      </w:r>
      <w:r>
        <w:t>where</w:t>
      </w:r>
      <w:r>
        <w:rPr>
          <w:rFonts w:hAnsi="Times New Roman"/>
        </w:rPr>
        <w:t xml:space="preserve">’ </w:t>
      </w:r>
      <w:r>
        <w:t>\s KLH</w:t>
      </w:r>
    </w:p>
    <w:p w14:paraId="7C4B4DA6" w14:textId="77777777" w:rsidR="00C42BF2" w:rsidRDefault="00F80514">
      <w:pPr>
        <w:pStyle w:val="Default"/>
        <w:widowControl w:val="0"/>
        <w:tabs>
          <w:tab w:val="left" w:pos="2880"/>
        </w:tabs>
        <w:ind w:left="2880" w:hanging="2880"/>
      </w:pPr>
      <w:r>
        <w:t>\l Mbiywom</w:t>
      </w:r>
      <w:r>
        <w:tab/>
        <w:t xml:space="preserve">\w ndo- \g </w:t>
      </w:r>
      <w:r>
        <w:rPr>
          <w:rFonts w:hAnsi="Times New Roman"/>
        </w:rPr>
        <w:t>‘</w:t>
      </w:r>
      <w:r>
        <w:t>where</w:t>
      </w:r>
      <w:r>
        <w:rPr>
          <w:rFonts w:hAnsi="Times New Roman"/>
        </w:rPr>
        <w:t xml:space="preserve">’ </w:t>
      </w:r>
      <w:r>
        <w:t>\s KLH</w:t>
      </w:r>
    </w:p>
    <w:p w14:paraId="6FEEDDA0" w14:textId="77777777" w:rsidR="00C42BF2" w:rsidRDefault="00F80514">
      <w:pPr>
        <w:pStyle w:val="Default"/>
        <w:widowControl w:val="0"/>
        <w:tabs>
          <w:tab w:val="left" w:pos="2880"/>
        </w:tabs>
        <w:ind w:left="2880" w:hanging="2880"/>
      </w:pPr>
      <w:r>
        <w:t>\l Kaanytju</w:t>
      </w:r>
      <w:r>
        <w:tab/>
        <w:t xml:space="preserve">\w wantu \g </w:t>
      </w:r>
      <w:r>
        <w:rPr>
          <w:rFonts w:hAnsi="Times New Roman"/>
        </w:rPr>
        <w:t>‘</w:t>
      </w:r>
      <w:r>
        <w:t>where</w:t>
      </w:r>
      <w:r>
        <w:rPr>
          <w:rFonts w:hAnsi="Times New Roman"/>
        </w:rPr>
        <w:t xml:space="preserve">’ </w:t>
      </w:r>
      <w:r>
        <w:t>\s KLH</w:t>
      </w:r>
    </w:p>
    <w:p w14:paraId="39B93AF0" w14:textId="77777777" w:rsidR="00C42BF2" w:rsidRDefault="00F80514">
      <w:pPr>
        <w:pStyle w:val="Default"/>
        <w:widowControl w:val="0"/>
        <w:tabs>
          <w:tab w:val="left" w:pos="2880"/>
        </w:tabs>
        <w:ind w:left="2880" w:hanging="2880"/>
      </w:pPr>
      <w:r>
        <w:t>\l Umpila</w:t>
      </w:r>
      <w:r>
        <w:tab/>
        <w:t xml:space="preserve">\w wantu- \g </w:t>
      </w:r>
      <w:r>
        <w:rPr>
          <w:rFonts w:hAnsi="Times New Roman"/>
        </w:rPr>
        <w:t>‘</w:t>
      </w:r>
      <w:r>
        <w:t>where</w:t>
      </w:r>
      <w:r>
        <w:rPr>
          <w:rFonts w:hAnsi="Times New Roman"/>
        </w:rPr>
        <w:t xml:space="preserve">’ </w:t>
      </w:r>
      <w:r>
        <w:t xml:space="preserve">\q In </w:t>
      </w:r>
      <w:r>
        <w:rPr>
          <w:i/>
          <w:iCs/>
        </w:rPr>
        <w:t>wantuku</w:t>
      </w:r>
      <w:r>
        <w:rPr>
          <w:rFonts w:hAnsi="Times New Roman"/>
        </w:rPr>
        <w:t xml:space="preserve"> ‘</w:t>
      </w:r>
      <w:r>
        <w:t>where from</w:t>
      </w:r>
      <w:r>
        <w:rPr>
          <w:rFonts w:hAnsi="Times New Roman"/>
        </w:rPr>
        <w:t>’</w:t>
      </w:r>
      <w:r>
        <w:t xml:space="preserve">, </w:t>
      </w:r>
      <w:r>
        <w:rPr>
          <w:i/>
          <w:iCs/>
        </w:rPr>
        <w:t>wantumu</w:t>
      </w:r>
      <w:r>
        <w:rPr>
          <w:rFonts w:hAnsi="Times New Roman"/>
        </w:rPr>
        <w:t xml:space="preserve"> ‘</w:t>
      </w:r>
      <w:r>
        <w:t>where to</w:t>
      </w:r>
      <w:r>
        <w:rPr>
          <w:rFonts w:hAnsi="Times New Roman"/>
        </w:rPr>
        <w:t>’</w:t>
      </w:r>
      <w:r>
        <w:t xml:space="preserve">, </w:t>
      </w:r>
      <w:r>
        <w:rPr>
          <w:i/>
          <w:iCs/>
        </w:rPr>
        <w:t>wantun</w:t>
      </w:r>
      <w:r>
        <w:t>(</w:t>
      </w:r>
      <w:r>
        <w:rPr>
          <w:i/>
          <w:iCs/>
        </w:rPr>
        <w:t>a</w:t>
      </w:r>
      <w:r>
        <w:t xml:space="preserve">) </w:t>
      </w:r>
      <w:r>
        <w:rPr>
          <w:rFonts w:hAnsi="Times New Roman"/>
        </w:rPr>
        <w:t>‘</w:t>
      </w:r>
      <w:r>
        <w:t>where (to)</w:t>
      </w:r>
      <w:r>
        <w:rPr>
          <w:rFonts w:hAnsi="Times New Roman"/>
        </w:rPr>
        <w:t>’</w:t>
      </w:r>
      <w:r>
        <w:t xml:space="preserve">, </w:t>
      </w:r>
      <w:r>
        <w:rPr>
          <w:i/>
          <w:iCs/>
        </w:rPr>
        <w:t>wantunguna</w:t>
      </w:r>
      <w:r>
        <w:rPr>
          <w:rFonts w:hAnsi="Times New Roman"/>
        </w:rPr>
        <w:t xml:space="preserve"> ‘</w:t>
      </w:r>
      <w:r>
        <w:t>where, in what place</w:t>
      </w:r>
      <w:r>
        <w:rPr>
          <w:rFonts w:hAnsi="Times New Roman"/>
        </w:rPr>
        <w:t>’</w:t>
      </w:r>
      <w:r>
        <w:t xml:space="preserve">, </w:t>
      </w:r>
      <w:r>
        <w:rPr>
          <w:i/>
          <w:iCs/>
        </w:rPr>
        <w:t>wantukuci</w:t>
      </w:r>
      <w:r>
        <w:rPr>
          <w:rFonts w:hAnsi="Times New Roman"/>
        </w:rPr>
        <w:t xml:space="preserve"> ‘</w:t>
      </w:r>
      <w:r>
        <w:t>where Pl</w:t>
      </w:r>
      <w:r>
        <w:rPr>
          <w:rFonts w:hAnsi="Times New Roman"/>
        </w:rPr>
        <w:t>’</w:t>
      </w:r>
      <w:r>
        <w:t xml:space="preserve">. KLH has simply </w:t>
      </w:r>
      <w:r>
        <w:rPr>
          <w:i/>
          <w:iCs/>
        </w:rPr>
        <w:t>wanta</w:t>
      </w:r>
      <w:r>
        <w:rPr>
          <w:rFonts w:hAnsi="Times New Roman"/>
        </w:rPr>
        <w:t xml:space="preserve"> ‘</w:t>
      </w:r>
      <w:r>
        <w:t>where</w:t>
      </w:r>
      <w:r>
        <w:rPr>
          <w:rFonts w:hAnsi="Times New Roman"/>
        </w:rPr>
        <w:t>’</w:t>
      </w:r>
      <w:r>
        <w:t xml:space="preserve">. Also </w:t>
      </w:r>
      <w:r>
        <w:rPr>
          <w:i/>
          <w:iCs/>
        </w:rPr>
        <w:t>wantil</w:t>
      </w:r>
      <w:r>
        <w:rPr>
          <w:rFonts w:hAnsi="Times New Roman"/>
        </w:rPr>
        <w:t xml:space="preserve"> ‘</w:t>
      </w:r>
      <w:r>
        <w:t>when</w:t>
      </w:r>
      <w:r>
        <w:rPr>
          <w:rFonts w:hAnsi="Times New Roman"/>
        </w:rPr>
        <w:t>’</w:t>
      </w:r>
      <w:r>
        <w:t>. \s GNOG, KLH</w:t>
      </w:r>
    </w:p>
    <w:p w14:paraId="1216CDC0" w14:textId="77777777" w:rsidR="00C42BF2" w:rsidRDefault="00F80514">
      <w:pPr>
        <w:pStyle w:val="Default"/>
        <w:widowControl w:val="0"/>
        <w:tabs>
          <w:tab w:val="left" w:pos="2880"/>
        </w:tabs>
        <w:ind w:left="2880" w:hanging="2880"/>
      </w:pPr>
      <w:r>
        <w:t>\l WMungknh</w:t>
      </w:r>
      <w:r>
        <w:tab/>
        <w:t xml:space="preserve">\w want- \g </w:t>
      </w:r>
      <w:r>
        <w:rPr>
          <w:rFonts w:hAnsi="Times New Roman"/>
        </w:rPr>
        <w:t>‘</w:t>
      </w:r>
      <w:r>
        <w:t>where</w:t>
      </w:r>
      <w:r>
        <w:rPr>
          <w:rFonts w:hAnsi="Times New Roman"/>
        </w:rPr>
        <w:t xml:space="preserve">’ </w:t>
      </w:r>
      <w:r>
        <w:rPr>
          <w:color w:val="FF0000"/>
          <w:u w:color="FF0000"/>
        </w:rPr>
        <w:t xml:space="preserve">\q NonFuture </w:t>
      </w:r>
      <w:r>
        <w:rPr>
          <w:i/>
          <w:iCs/>
          <w:color w:val="FF0000"/>
          <w:u w:color="FF0000"/>
        </w:rPr>
        <w:t>-n</w:t>
      </w:r>
      <w:r>
        <w:rPr>
          <w:color w:val="FF0000"/>
          <w:u w:color="FF0000"/>
        </w:rPr>
        <w:t xml:space="preserve">, Future </w:t>
      </w:r>
      <w:r>
        <w:rPr>
          <w:i/>
          <w:iCs/>
          <w:color w:val="FF0000"/>
          <w:u w:color="FF0000"/>
        </w:rPr>
        <w:t>-ing</w:t>
      </w:r>
      <w:r>
        <w:rPr>
          <w:color w:val="FF0000"/>
          <w:u w:color="FF0000"/>
        </w:rPr>
        <w:t xml:space="preserve">. </w:t>
      </w:r>
      <w:r>
        <w:t>\s KLH</w:t>
      </w:r>
    </w:p>
    <w:p w14:paraId="0FDFF9F2" w14:textId="77777777" w:rsidR="00C42BF2" w:rsidRDefault="00F80514">
      <w:pPr>
        <w:pStyle w:val="Default"/>
        <w:widowControl w:val="0"/>
        <w:tabs>
          <w:tab w:val="left" w:pos="2880"/>
        </w:tabs>
        <w:ind w:left="2880" w:hanging="2880"/>
      </w:pPr>
      <w:r>
        <w:t>\l WMe</w:t>
      </w:r>
      <w:r>
        <w:rPr>
          <w:rFonts w:hAnsi="Times New Roman"/>
        </w:rPr>
        <w:t>’</w:t>
      </w:r>
      <w:r>
        <w:t>nh</w:t>
      </w:r>
      <w:r>
        <w:tab/>
        <w:t xml:space="preserve">\w want- \g </w:t>
      </w:r>
      <w:r>
        <w:rPr>
          <w:rFonts w:hAnsi="Times New Roman"/>
        </w:rPr>
        <w:t>‘</w:t>
      </w:r>
      <w:r>
        <w:t>where</w:t>
      </w:r>
      <w:r>
        <w:rPr>
          <w:rFonts w:hAnsi="Times New Roman"/>
        </w:rPr>
        <w:t xml:space="preserve">’ </w:t>
      </w:r>
      <w:r>
        <w:t>\s KLH</w:t>
      </w:r>
    </w:p>
    <w:p w14:paraId="1E847F6D" w14:textId="77777777" w:rsidR="00C42BF2" w:rsidRDefault="00F80514">
      <w:pPr>
        <w:pStyle w:val="Default"/>
        <w:widowControl w:val="0"/>
        <w:tabs>
          <w:tab w:val="left" w:pos="2880"/>
        </w:tabs>
        <w:ind w:left="2880" w:hanging="2880"/>
      </w:pPr>
      <w:r>
        <w:t>\l WNgathrr</w:t>
      </w:r>
      <w:r>
        <w:tab/>
        <w:t xml:space="preserve">\w want- \g </w:t>
      </w:r>
      <w:r>
        <w:rPr>
          <w:rFonts w:hAnsi="Times New Roman"/>
        </w:rPr>
        <w:t>‘</w:t>
      </w:r>
      <w:r>
        <w:t>where</w:t>
      </w:r>
      <w:r>
        <w:rPr>
          <w:rFonts w:hAnsi="Times New Roman"/>
        </w:rPr>
        <w:t xml:space="preserve">’ </w:t>
      </w:r>
      <w:r>
        <w:rPr>
          <w:color w:val="FF0000"/>
          <w:u w:color="FF0000"/>
        </w:rPr>
        <w:t xml:space="preserve">\q NonFuture </w:t>
      </w:r>
      <w:r>
        <w:rPr>
          <w:rFonts w:hAnsi="Times New Roman"/>
          <w:i/>
          <w:iCs/>
          <w:color w:val="FF0000"/>
          <w:u w:color="FF0000"/>
        </w:rPr>
        <w:t>-ñ</w:t>
      </w:r>
      <w:r>
        <w:rPr>
          <w:color w:val="FF0000"/>
          <w:u w:color="FF0000"/>
        </w:rPr>
        <w:t xml:space="preserve">, Future </w:t>
      </w:r>
      <w:r>
        <w:rPr>
          <w:i/>
          <w:iCs/>
          <w:color w:val="FF0000"/>
          <w:u w:color="FF0000"/>
        </w:rPr>
        <w:t>-ng</w:t>
      </w:r>
      <w:r>
        <w:rPr>
          <w:color w:val="FF0000"/>
          <w:u w:color="FF0000"/>
        </w:rPr>
        <w:t>.</w:t>
      </w:r>
      <w:r>
        <w:t xml:space="preserve"> \s KLH</w:t>
      </w:r>
    </w:p>
    <w:p w14:paraId="5C192926" w14:textId="77777777" w:rsidR="00C42BF2" w:rsidRDefault="00F80514">
      <w:pPr>
        <w:pStyle w:val="Default"/>
        <w:widowControl w:val="0"/>
        <w:tabs>
          <w:tab w:val="left" w:pos="2880"/>
        </w:tabs>
        <w:ind w:left="2880" w:hanging="2880"/>
      </w:pPr>
      <w:r>
        <w:t>\l WNgathan</w:t>
      </w:r>
      <w:r>
        <w:tab/>
        <w:t xml:space="preserve">\w want- \g </w:t>
      </w:r>
      <w:r>
        <w:rPr>
          <w:rFonts w:hAnsi="Times New Roman"/>
        </w:rPr>
        <w:t>‘</w:t>
      </w:r>
      <w:r>
        <w:t>where, how</w:t>
      </w:r>
      <w:r>
        <w:rPr>
          <w:rFonts w:hAnsi="Times New Roman"/>
        </w:rPr>
        <w:t xml:space="preserve">’ </w:t>
      </w:r>
      <w:r>
        <w:t>\s PS</w:t>
      </w:r>
    </w:p>
    <w:p w14:paraId="4C4C8B9E" w14:textId="77777777" w:rsidR="00C42BF2" w:rsidRDefault="00F80514">
      <w:pPr>
        <w:pStyle w:val="Default"/>
        <w:widowControl w:val="0"/>
        <w:tabs>
          <w:tab w:val="left" w:pos="2880"/>
        </w:tabs>
        <w:ind w:left="2880" w:hanging="2880"/>
      </w:pPr>
      <w:r>
        <w:t>\l WMuminh</w:t>
      </w:r>
      <w:r>
        <w:tab/>
        <w:t xml:space="preserve">\w wantu \g </w:t>
      </w:r>
      <w:r>
        <w:rPr>
          <w:rFonts w:hAnsi="Times New Roman"/>
        </w:rPr>
        <w:t>‘</w:t>
      </w:r>
      <w:r>
        <w:t>where at</w:t>
      </w:r>
      <w:r>
        <w:rPr>
          <w:rFonts w:hAnsi="Times New Roman"/>
        </w:rPr>
        <w:t xml:space="preserve">’ </w:t>
      </w:r>
      <w:r>
        <w:t>\s KLH</w:t>
      </w:r>
    </w:p>
    <w:p w14:paraId="2F950D0F" w14:textId="77777777" w:rsidR="00C42BF2" w:rsidRDefault="00F80514">
      <w:pPr>
        <w:pStyle w:val="Default"/>
        <w:widowControl w:val="0"/>
        <w:tabs>
          <w:tab w:val="left" w:pos="2880"/>
        </w:tabs>
        <w:ind w:left="2880" w:hanging="2880"/>
      </w:pPr>
      <w:r>
        <w:t>\l Pakanh</w:t>
      </w:r>
      <w:r>
        <w:tab/>
        <w:t xml:space="preserve">\w wantu \g </w:t>
      </w:r>
      <w:r>
        <w:rPr>
          <w:rFonts w:hAnsi="Times New Roman"/>
        </w:rPr>
        <w:t>‘</w:t>
      </w:r>
      <w:r>
        <w:t>where</w:t>
      </w:r>
      <w:r>
        <w:rPr>
          <w:rFonts w:hAnsi="Times New Roman"/>
        </w:rPr>
        <w:t xml:space="preserve">’ </w:t>
      </w:r>
      <w:r>
        <w:t xml:space="preserve">\q Cited as </w:t>
      </w:r>
      <w:r>
        <w:rPr>
          <w:i/>
          <w:iCs/>
        </w:rPr>
        <w:t>wanthu</w:t>
      </w:r>
      <w:r>
        <w:t>. \s PH</w:t>
      </w:r>
    </w:p>
    <w:p w14:paraId="0422B811" w14:textId="77777777" w:rsidR="00C42BF2" w:rsidRDefault="00F80514">
      <w:pPr>
        <w:pStyle w:val="Default"/>
        <w:widowControl w:val="0"/>
        <w:tabs>
          <w:tab w:val="left" w:pos="2880"/>
        </w:tabs>
        <w:ind w:left="2880" w:hanging="2880"/>
      </w:pPr>
      <w:r>
        <w:t>\l Ayapathu</w:t>
      </w:r>
      <w:r>
        <w:tab/>
        <w:t xml:space="preserve">\w wantu \g </w:t>
      </w:r>
      <w:r>
        <w:rPr>
          <w:rFonts w:hAnsi="Times New Roman"/>
        </w:rPr>
        <w:t>‘</w:t>
      </w:r>
      <w:r>
        <w:t>where</w:t>
      </w:r>
      <w:r>
        <w:rPr>
          <w:rFonts w:hAnsi="Times New Roman"/>
        </w:rPr>
        <w:t xml:space="preserve">’ </w:t>
      </w:r>
      <w:r>
        <w:t>\s PY/BA</w:t>
      </w:r>
    </w:p>
    <w:p w14:paraId="42FC1FD2" w14:textId="77777777" w:rsidR="00C42BF2" w:rsidRDefault="00F80514">
      <w:pPr>
        <w:pStyle w:val="Default"/>
        <w:widowControl w:val="0"/>
        <w:tabs>
          <w:tab w:val="left" w:pos="2880"/>
        </w:tabs>
        <w:ind w:left="2880" w:hanging="2880"/>
      </w:pPr>
      <w:r>
        <w:t xml:space="preserve">\l </w:t>
      </w:r>
      <w:r>
        <w:rPr>
          <w:b/>
          <w:bCs/>
        </w:rPr>
        <w:t>pPaman</w:t>
      </w:r>
      <w:r>
        <w:rPr>
          <w:b/>
          <w:bCs/>
        </w:rPr>
        <w:tab/>
        <w:t>\w wantu</w:t>
      </w:r>
      <w:r>
        <w:t xml:space="preserve"> \q KLH gives the Northern Paman reflexes under the etymon </w:t>
      </w:r>
      <w:r>
        <w:rPr>
          <w:b/>
          <w:bCs/>
        </w:rPr>
        <w:t>*ngantu ~ *wantu</w:t>
      </w:r>
      <w:r>
        <w:t xml:space="preserve">; see </w:t>
      </w:r>
      <w:r>
        <w:rPr>
          <w:b/>
          <w:bCs/>
        </w:rPr>
        <w:t>*ngantu</w:t>
      </w:r>
      <w:r>
        <w:t>. It is possible that the *wantu forms originated as a blend of *wa</w:t>
      </w:r>
      <w:r>
        <w:rPr>
          <w:rFonts w:hAnsi="Times New Roman"/>
        </w:rPr>
        <w:t>ñ</w:t>
      </w:r>
      <w:r>
        <w:t>ca and *ngantu. \s KLH</w:t>
      </w:r>
    </w:p>
    <w:p w14:paraId="5D5D853E" w14:textId="77777777" w:rsidR="00C42BF2" w:rsidRDefault="00F80514">
      <w:pPr>
        <w:pStyle w:val="Default"/>
        <w:widowControl w:val="0"/>
        <w:tabs>
          <w:tab w:val="left" w:pos="2880"/>
        </w:tabs>
        <w:ind w:left="2880" w:hanging="2880"/>
      </w:pPr>
      <w:r>
        <w:t>^^^</w:t>
      </w:r>
    </w:p>
    <w:p w14:paraId="67CD8013" w14:textId="77777777" w:rsidR="00C42BF2" w:rsidRDefault="00F80514">
      <w:pPr>
        <w:pStyle w:val="Default"/>
        <w:widowControl w:val="0"/>
        <w:tabs>
          <w:tab w:val="left" w:pos="2880"/>
        </w:tabs>
        <w:ind w:left="2880" w:hanging="2880"/>
      </w:pPr>
      <w:r>
        <w:lastRenderedPageBreak/>
        <w:t>\l Muruwari</w:t>
      </w:r>
      <w:r>
        <w:tab/>
        <w:t>\w wanta</w:t>
      </w:r>
      <w:r>
        <w:rPr>
          <w:rFonts w:hAnsi="Times New Roman"/>
        </w:rPr>
        <w:t xml:space="preserve">ñ </w:t>
      </w:r>
      <w:r>
        <w:t xml:space="preserve">\g </w:t>
      </w:r>
      <w:r>
        <w:rPr>
          <w:rFonts w:hAnsi="Times New Roman"/>
        </w:rPr>
        <w:t>‘</w:t>
      </w:r>
      <w:r>
        <w:t>when</w:t>
      </w:r>
      <w:r>
        <w:rPr>
          <w:rFonts w:hAnsi="Times New Roman"/>
        </w:rPr>
        <w:t xml:space="preserve">’ </w:t>
      </w:r>
      <w:r>
        <w:t>\s LFOates</w:t>
      </w:r>
    </w:p>
    <w:p w14:paraId="51B74FF6" w14:textId="77777777" w:rsidR="00C42BF2" w:rsidRDefault="00C42BF2">
      <w:pPr>
        <w:pStyle w:val="Default"/>
        <w:widowControl w:val="0"/>
        <w:tabs>
          <w:tab w:val="left" w:pos="2880"/>
        </w:tabs>
        <w:ind w:left="2880" w:hanging="2880"/>
      </w:pPr>
    </w:p>
    <w:p w14:paraId="00838243" w14:textId="77777777" w:rsidR="00C42BF2" w:rsidRDefault="00C42BF2">
      <w:pPr>
        <w:pStyle w:val="Default"/>
        <w:widowControl w:val="0"/>
        <w:tabs>
          <w:tab w:val="left" w:pos="2880"/>
        </w:tabs>
        <w:ind w:left="2880" w:hanging="2880"/>
      </w:pPr>
    </w:p>
    <w:p w14:paraId="5028FB69" w14:textId="77777777" w:rsidR="00C42BF2" w:rsidRDefault="00F80514">
      <w:pPr>
        <w:pStyle w:val="Default"/>
        <w:widowControl w:val="0"/>
        <w:tabs>
          <w:tab w:val="left" w:pos="2880"/>
        </w:tabs>
        <w:ind w:left="2880" w:hanging="2880"/>
        <w:rPr>
          <w:b/>
          <w:bCs/>
        </w:rPr>
      </w:pPr>
      <w:r>
        <w:t xml:space="preserve">\e </w:t>
      </w:r>
      <w:r>
        <w:rPr>
          <w:b/>
          <w:bCs/>
        </w:rPr>
        <w:t>*wantu</w:t>
      </w:r>
    </w:p>
    <w:p w14:paraId="4F41D864" w14:textId="77777777" w:rsidR="00C42BF2" w:rsidRDefault="00F80514">
      <w:pPr>
        <w:pStyle w:val="Default"/>
        <w:widowControl w:val="0"/>
        <w:tabs>
          <w:tab w:val="left" w:pos="2880"/>
        </w:tabs>
        <w:ind w:left="2880" w:hanging="2880"/>
      </w:pPr>
      <w:r>
        <w:t xml:space="preserve">\t </w:t>
      </w:r>
      <w:r>
        <w:rPr>
          <w:rFonts w:hAnsi="Times New Roman"/>
        </w:rPr>
        <w:t>‘</w:t>
      </w:r>
      <w:r>
        <w:t>ear</w:t>
      </w:r>
      <w:r>
        <w:rPr>
          <w:rFonts w:hAnsi="Times New Roman"/>
        </w:rPr>
        <w:t>’</w:t>
      </w:r>
    </w:p>
    <w:p w14:paraId="2C175330" w14:textId="77777777" w:rsidR="00C42BF2" w:rsidRDefault="00F80514">
      <w:pPr>
        <w:pStyle w:val="Default"/>
        <w:widowControl w:val="0"/>
        <w:tabs>
          <w:tab w:val="left" w:pos="2880"/>
        </w:tabs>
        <w:ind w:left="2880" w:hanging="2880"/>
      </w:pPr>
      <w:r>
        <w:t>\b n</w:t>
      </w:r>
    </w:p>
    <w:p w14:paraId="15DF30A2" w14:textId="77777777" w:rsidR="00C42BF2" w:rsidRDefault="00F80514">
      <w:pPr>
        <w:pStyle w:val="Default"/>
        <w:widowControl w:val="0"/>
        <w:tabs>
          <w:tab w:val="left" w:pos="2880"/>
        </w:tabs>
        <w:ind w:left="2880" w:hanging="2880"/>
      </w:pPr>
      <w:r>
        <w:t>\c B</w:t>
      </w:r>
    </w:p>
    <w:p w14:paraId="2E596250" w14:textId="77777777" w:rsidR="00C42BF2" w:rsidRDefault="00F80514">
      <w:pPr>
        <w:pStyle w:val="Default"/>
        <w:widowControl w:val="0"/>
        <w:tabs>
          <w:tab w:val="left" w:pos="2880"/>
        </w:tabs>
        <w:ind w:left="2880" w:hanging="2880"/>
      </w:pPr>
      <w:r>
        <w:t>\x See also *pina</w:t>
      </w:r>
    </w:p>
    <w:p w14:paraId="361D5807" w14:textId="77777777" w:rsidR="00C42BF2" w:rsidRDefault="00F80514">
      <w:pPr>
        <w:pStyle w:val="Default"/>
        <w:widowControl w:val="0"/>
        <w:tabs>
          <w:tab w:val="left" w:pos="2880"/>
        </w:tabs>
        <w:ind w:left="2880" w:hanging="2880"/>
      </w:pPr>
      <w:r>
        <w:t>\l UOykangand</w:t>
      </w:r>
      <w:r>
        <w:tab/>
        <w:t xml:space="preserve">\w adndur \g </w:t>
      </w:r>
      <w:r>
        <w:rPr>
          <w:rFonts w:hAnsi="Times New Roman"/>
        </w:rPr>
        <w:t>‘</w:t>
      </w:r>
      <w:r>
        <w:t>ear</w:t>
      </w:r>
      <w:r>
        <w:rPr>
          <w:rFonts w:hAnsi="Times New Roman"/>
        </w:rPr>
        <w:t>’</w:t>
      </w:r>
    </w:p>
    <w:p w14:paraId="1EC6CA87" w14:textId="77777777" w:rsidR="00C42BF2" w:rsidRDefault="00F80514">
      <w:pPr>
        <w:pStyle w:val="Default"/>
        <w:widowControl w:val="0"/>
        <w:tabs>
          <w:tab w:val="left" w:pos="2880"/>
        </w:tabs>
        <w:ind w:left="2880" w:hanging="2880"/>
      </w:pPr>
      <w:r>
        <w:t>\l GYim</w:t>
      </w:r>
      <w:r>
        <w:tab/>
        <w:t xml:space="preserve">\w wandu \g </w:t>
      </w:r>
      <w:r>
        <w:rPr>
          <w:rFonts w:hAnsi="Times New Roman"/>
        </w:rPr>
        <w:t>‘</w:t>
      </w:r>
      <w:r>
        <w:t>ear, hat</w:t>
      </w:r>
      <w:r>
        <w:rPr>
          <w:rFonts w:hAnsi="Times New Roman"/>
        </w:rPr>
        <w:t xml:space="preserve">’ </w:t>
      </w:r>
      <w:r>
        <w:t>\s JHav</w:t>
      </w:r>
    </w:p>
    <w:p w14:paraId="4B54698B" w14:textId="77777777" w:rsidR="00C42BF2" w:rsidRDefault="00F80514">
      <w:pPr>
        <w:pStyle w:val="Default"/>
        <w:widowControl w:val="0"/>
        <w:tabs>
          <w:tab w:val="left" w:pos="2880"/>
        </w:tabs>
        <w:ind w:left="2880" w:hanging="2880"/>
        <w:rPr>
          <w:b/>
          <w:bCs/>
        </w:rPr>
      </w:pPr>
      <w:r>
        <w:t xml:space="preserve">\l </w:t>
      </w:r>
      <w:r>
        <w:rPr>
          <w:b/>
          <w:bCs/>
        </w:rPr>
        <w:t>?</w:t>
      </w:r>
      <w:r>
        <w:rPr>
          <w:b/>
          <w:bCs/>
        </w:rPr>
        <w:tab/>
        <w:t>\w *wantu(r(r))</w:t>
      </w:r>
    </w:p>
    <w:p w14:paraId="0061E4CC" w14:textId="77777777" w:rsidR="00C42BF2" w:rsidRDefault="00C42BF2">
      <w:pPr>
        <w:pStyle w:val="Default"/>
        <w:widowControl w:val="0"/>
        <w:tabs>
          <w:tab w:val="left" w:pos="2880"/>
        </w:tabs>
        <w:rPr>
          <w:b/>
          <w:bCs/>
        </w:rPr>
      </w:pPr>
    </w:p>
    <w:p w14:paraId="46931DC8" w14:textId="77777777" w:rsidR="00C42BF2" w:rsidRDefault="00C42BF2">
      <w:pPr>
        <w:pStyle w:val="Default"/>
        <w:widowControl w:val="0"/>
        <w:tabs>
          <w:tab w:val="left" w:pos="2880"/>
        </w:tabs>
        <w:ind w:left="2880" w:hanging="2880"/>
        <w:rPr>
          <w:b/>
          <w:bCs/>
        </w:rPr>
      </w:pPr>
    </w:p>
    <w:p w14:paraId="14EA59ED" w14:textId="77777777" w:rsidR="00C42BF2" w:rsidRDefault="00F80514">
      <w:pPr>
        <w:pStyle w:val="Default"/>
        <w:widowControl w:val="0"/>
        <w:tabs>
          <w:tab w:val="left" w:pos="2880"/>
        </w:tabs>
        <w:ind w:left="2880" w:hanging="2880"/>
        <w:rPr>
          <w:b/>
          <w:bCs/>
        </w:rPr>
      </w:pPr>
      <w:r>
        <w:t xml:space="preserve">\e </w:t>
      </w:r>
      <w:r>
        <w:rPr>
          <w:b/>
          <w:bCs/>
        </w:rPr>
        <w:t>*warnka</w:t>
      </w:r>
    </w:p>
    <w:p w14:paraId="7D8899E8" w14:textId="77777777" w:rsidR="00C42BF2" w:rsidRDefault="00F80514">
      <w:pPr>
        <w:pStyle w:val="Default"/>
        <w:widowControl w:val="0"/>
        <w:tabs>
          <w:tab w:val="left" w:pos="2880"/>
        </w:tabs>
        <w:ind w:left="2880" w:hanging="2880"/>
      </w:pPr>
      <w:r>
        <w:t xml:space="preserve">\t </w:t>
      </w:r>
      <w:r>
        <w:rPr>
          <w:rFonts w:hAnsi="Times New Roman"/>
        </w:rPr>
        <w:t>‘</w:t>
      </w:r>
      <w:r>
        <w:t>caterpillar</w:t>
      </w:r>
      <w:r>
        <w:rPr>
          <w:rFonts w:hAnsi="Times New Roman"/>
        </w:rPr>
        <w:t>’</w:t>
      </w:r>
    </w:p>
    <w:p w14:paraId="7C855E0D" w14:textId="77777777" w:rsidR="00C42BF2" w:rsidRDefault="00F80514">
      <w:pPr>
        <w:pStyle w:val="Default"/>
        <w:widowControl w:val="0"/>
        <w:tabs>
          <w:tab w:val="left" w:pos="2880"/>
        </w:tabs>
        <w:ind w:left="2880" w:hanging="2880"/>
      </w:pPr>
      <w:r>
        <w:t>\b n</w:t>
      </w:r>
    </w:p>
    <w:p w14:paraId="237613D5" w14:textId="77777777" w:rsidR="00C42BF2" w:rsidRDefault="00F80514">
      <w:pPr>
        <w:pStyle w:val="Default"/>
        <w:widowControl w:val="0"/>
        <w:tabs>
          <w:tab w:val="left" w:pos="2880"/>
        </w:tabs>
        <w:ind w:left="2880" w:hanging="2880"/>
      </w:pPr>
      <w:r>
        <w:t>\c C</w:t>
      </w:r>
    </w:p>
    <w:p w14:paraId="03E396A4" w14:textId="77777777" w:rsidR="00C42BF2" w:rsidRDefault="00F80514">
      <w:pPr>
        <w:pStyle w:val="Default"/>
        <w:widowControl w:val="0"/>
        <w:tabs>
          <w:tab w:val="left" w:pos="2880"/>
        </w:tabs>
        <w:ind w:left="2880" w:hanging="2880"/>
      </w:pPr>
      <w:r>
        <w:t>\l Kalkutungu</w:t>
      </w:r>
      <w:r>
        <w:tab/>
        <w:t xml:space="preserve">\w warnka \g </w:t>
      </w:r>
      <w:r>
        <w:rPr>
          <w:rFonts w:hAnsi="Times New Roman"/>
        </w:rPr>
        <w:t>‘</w:t>
      </w:r>
      <w:r>
        <w:t>maggot</w:t>
      </w:r>
      <w:r>
        <w:rPr>
          <w:rFonts w:hAnsi="Times New Roman"/>
        </w:rPr>
        <w:t xml:space="preserve">’ </w:t>
      </w:r>
      <w:r>
        <w:t xml:space="preserve">\q Syn. </w:t>
      </w:r>
      <w:r>
        <w:rPr>
          <w:i/>
          <w:iCs/>
        </w:rPr>
        <w:t>ciku-ciku</w:t>
      </w:r>
      <w:r>
        <w:t>. \s BB</w:t>
      </w:r>
    </w:p>
    <w:p w14:paraId="4D16D743" w14:textId="77777777" w:rsidR="00C42BF2" w:rsidRDefault="00F80514">
      <w:pPr>
        <w:pStyle w:val="Default"/>
        <w:widowControl w:val="0"/>
        <w:tabs>
          <w:tab w:val="left" w:pos="2880"/>
        </w:tabs>
        <w:ind w:left="2880" w:hanging="2880"/>
      </w:pPr>
      <w:r>
        <w:t>\l WD (Warburton)</w:t>
      </w:r>
      <w:r>
        <w:tab/>
        <w:t xml:space="preserve">\w warnka \g </w:t>
      </w:r>
      <w:r>
        <w:rPr>
          <w:rFonts w:hAnsi="Times New Roman"/>
        </w:rPr>
        <w:t>‘</w:t>
      </w:r>
      <w:r>
        <w:t>caterpillar</w:t>
      </w:r>
      <w:r>
        <w:rPr>
          <w:rFonts w:hAnsi="Times New Roman"/>
        </w:rPr>
        <w:t>—</w:t>
      </w:r>
      <w:r>
        <w:t>particularly the hairy processionary kind</w:t>
      </w:r>
      <w:r>
        <w:rPr>
          <w:rFonts w:hAnsi="Times New Roman"/>
        </w:rPr>
        <w:t xml:space="preserve">’ </w:t>
      </w:r>
      <w:r>
        <w:t xml:space="preserve">\q </w:t>
      </w:r>
      <w:r>
        <w:rPr>
          <w:rFonts w:hAnsi="Times New Roman"/>
        </w:rPr>
        <w:t>“</w:t>
      </w:r>
      <w:r>
        <w:t>Also used for spiders.</w:t>
      </w:r>
      <w:r>
        <w:rPr>
          <w:rFonts w:hAnsi="Times New Roman"/>
        </w:rPr>
        <w:t xml:space="preserve">” </w:t>
      </w:r>
      <w:r>
        <w:t>\s WD</w:t>
      </w:r>
    </w:p>
    <w:p w14:paraId="004CFC56" w14:textId="77777777" w:rsidR="00C42BF2" w:rsidRDefault="00C42BF2">
      <w:pPr>
        <w:pStyle w:val="Default"/>
        <w:widowControl w:val="0"/>
        <w:tabs>
          <w:tab w:val="left" w:pos="2880"/>
        </w:tabs>
        <w:ind w:left="2880" w:hanging="2880"/>
      </w:pPr>
    </w:p>
    <w:p w14:paraId="24791E4D" w14:textId="77777777" w:rsidR="00C42BF2" w:rsidRDefault="00C42BF2">
      <w:pPr>
        <w:pStyle w:val="Default"/>
        <w:widowControl w:val="0"/>
        <w:tabs>
          <w:tab w:val="left" w:pos="2880"/>
        </w:tabs>
        <w:ind w:left="2880" w:hanging="2880"/>
      </w:pPr>
    </w:p>
    <w:p w14:paraId="558C2625" w14:textId="77777777" w:rsidR="00C42BF2" w:rsidRDefault="00F80514">
      <w:pPr>
        <w:pStyle w:val="Default"/>
        <w:widowControl w:val="0"/>
        <w:tabs>
          <w:tab w:val="left" w:pos="2880"/>
        </w:tabs>
        <w:ind w:left="2880" w:hanging="2880"/>
        <w:rPr>
          <w:b/>
          <w:bCs/>
        </w:rPr>
      </w:pPr>
      <w:r>
        <w:t xml:space="preserve">\e </w:t>
      </w:r>
      <w:r>
        <w:rPr>
          <w:b/>
          <w:bCs/>
        </w:rPr>
        <w:t>*warni-</w:t>
      </w:r>
    </w:p>
    <w:p w14:paraId="7CA04E2D" w14:textId="77777777" w:rsidR="00C42BF2" w:rsidRDefault="00F80514">
      <w:pPr>
        <w:pStyle w:val="Default"/>
        <w:widowControl w:val="0"/>
        <w:tabs>
          <w:tab w:val="left" w:pos="2880"/>
        </w:tabs>
        <w:ind w:left="2880" w:hanging="2880"/>
      </w:pPr>
      <w:r>
        <w:t xml:space="preserve">\t </w:t>
      </w:r>
      <w:r>
        <w:rPr>
          <w:rFonts w:hAnsi="Times New Roman"/>
        </w:rPr>
        <w:t>‘</w:t>
      </w:r>
      <w:r>
        <w:t>fall</w:t>
      </w:r>
      <w:r>
        <w:rPr>
          <w:rFonts w:hAnsi="Times New Roman"/>
        </w:rPr>
        <w:t>’</w:t>
      </w:r>
    </w:p>
    <w:p w14:paraId="2CE41467" w14:textId="77777777" w:rsidR="00C42BF2" w:rsidRDefault="00F80514">
      <w:pPr>
        <w:pStyle w:val="Default"/>
        <w:widowControl w:val="0"/>
        <w:tabs>
          <w:tab w:val="left" w:pos="2880"/>
        </w:tabs>
        <w:ind w:left="2880" w:hanging="2880"/>
      </w:pPr>
      <w:r>
        <w:t>\b vi</w:t>
      </w:r>
    </w:p>
    <w:p w14:paraId="44EF773A" w14:textId="77777777" w:rsidR="00C42BF2" w:rsidRDefault="00F80514">
      <w:pPr>
        <w:pStyle w:val="Default"/>
        <w:widowControl w:val="0"/>
        <w:tabs>
          <w:tab w:val="left" w:pos="2880"/>
        </w:tabs>
        <w:ind w:left="2880" w:hanging="2880"/>
      </w:pPr>
      <w:r>
        <w:t>\x See also *wanti-.</w:t>
      </w:r>
    </w:p>
    <w:p w14:paraId="31BDD4AC" w14:textId="77777777" w:rsidR="00C42BF2" w:rsidRDefault="00F80514">
      <w:pPr>
        <w:pStyle w:val="Default"/>
        <w:widowControl w:val="0"/>
        <w:tabs>
          <w:tab w:val="left" w:pos="2880"/>
        </w:tabs>
        <w:ind w:left="2880" w:hanging="2880"/>
      </w:pPr>
      <w:r>
        <w:t>\l Adnyamathanha</w:t>
      </w:r>
      <w:r>
        <w:tab/>
        <w:t xml:space="preserve">\w </w:t>
      </w:r>
      <w:r>
        <w:rPr>
          <w:i/>
          <w:iCs/>
        </w:rPr>
        <w:t>wardni--</w:t>
      </w:r>
      <w:r>
        <w:t xml:space="preserve"> \g </w:t>
      </w:r>
      <w:r>
        <w:rPr>
          <w:rFonts w:hAnsi="Times New Roman"/>
        </w:rPr>
        <w:t>‘</w:t>
      </w:r>
      <w:r>
        <w:t>to fall down</w:t>
      </w:r>
      <w:r>
        <w:rPr>
          <w:rFonts w:hAnsi="Times New Roman"/>
        </w:rPr>
        <w:t xml:space="preserve">’ </w:t>
      </w:r>
      <w:r>
        <w:t>\q Not in Schebeck? \s Mc&amp;Mc</w:t>
      </w:r>
    </w:p>
    <w:p w14:paraId="5A9493D6" w14:textId="77777777" w:rsidR="00C42BF2" w:rsidRDefault="00F80514">
      <w:pPr>
        <w:pStyle w:val="Default"/>
        <w:widowControl w:val="0"/>
        <w:tabs>
          <w:tab w:val="left" w:pos="2880"/>
        </w:tabs>
        <w:ind w:left="2880" w:hanging="2880"/>
      </w:pPr>
      <w:r>
        <w:t>\l Wirangu</w:t>
      </w:r>
      <w:r>
        <w:tab/>
        <w:t xml:space="preserve">\w </w:t>
      </w:r>
      <w:r>
        <w:rPr>
          <w:i/>
          <w:iCs/>
        </w:rPr>
        <w:t>warna-</w:t>
      </w:r>
      <w:r>
        <w:t xml:space="preserve"> \g </w:t>
      </w:r>
      <w:r>
        <w:rPr>
          <w:rFonts w:hAnsi="Times New Roman"/>
        </w:rPr>
        <w:t>‘</w:t>
      </w:r>
      <w:r>
        <w:t>drop something accidentally [transitive]; slip down [intr]</w:t>
      </w:r>
      <w:r>
        <w:rPr>
          <w:rFonts w:hAnsi="Times New Roman"/>
        </w:rPr>
        <w:t xml:space="preserve">’ </w:t>
      </w:r>
      <w:r>
        <w:t xml:space="preserve">\q Also </w:t>
      </w:r>
      <w:r>
        <w:rPr>
          <w:i/>
          <w:iCs/>
        </w:rPr>
        <w:t>warni-</w:t>
      </w:r>
      <w:r>
        <w:rPr>
          <w:rFonts w:hAnsi="Times New Roman"/>
        </w:rPr>
        <w:t xml:space="preserve"> ‘</w:t>
      </w:r>
      <w:r>
        <w:t>come down (rain), fall down continually [intr]; throw [tr]</w:t>
      </w:r>
      <w:r>
        <w:rPr>
          <w:rFonts w:hAnsi="Times New Roman"/>
        </w:rPr>
        <w:t>’</w:t>
      </w:r>
      <w:r>
        <w:t xml:space="preserve">; short form (alternant) </w:t>
      </w:r>
      <w:r>
        <w:rPr>
          <w:i/>
          <w:iCs/>
        </w:rPr>
        <w:t>warn</w:t>
      </w:r>
      <w:r>
        <w:t>. \s (LH)</w:t>
      </w:r>
    </w:p>
    <w:p w14:paraId="10F87247" w14:textId="77777777" w:rsidR="00C42BF2" w:rsidRDefault="00F80514">
      <w:pPr>
        <w:pStyle w:val="Default"/>
        <w:widowControl w:val="0"/>
        <w:tabs>
          <w:tab w:val="left" w:pos="2880"/>
        </w:tabs>
        <w:ind w:left="2880" w:hanging="2880"/>
      </w:pPr>
      <w:r>
        <w:t>\l Panyjima</w:t>
      </w:r>
      <w:r>
        <w:tab/>
        <w:t>\w</w:t>
      </w:r>
      <w:r>
        <w:rPr>
          <w:i/>
          <w:iCs/>
        </w:rPr>
        <w:t xml:space="preserve"> warni-</w:t>
      </w:r>
      <w:r>
        <w:t xml:space="preserve"> \g </w:t>
      </w:r>
      <w:r>
        <w:rPr>
          <w:rFonts w:hAnsi="Times New Roman"/>
        </w:rPr>
        <w:t>‘</w:t>
      </w:r>
      <w:r>
        <w:t>fall</w:t>
      </w:r>
      <w:r>
        <w:rPr>
          <w:rFonts w:hAnsi="Times New Roman"/>
        </w:rPr>
        <w:t xml:space="preserve">’ </w:t>
      </w:r>
      <w:r>
        <w:t xml:space="preserve">\p Conj. </w:t>
      </w:r>
      <w:r>
        <w:rPr>
          <w:i/>
          <w:iCs/>
        </w:rPr>
        <w:t>-ku</w:t>
      </w:r>
      <w:r>
        <w:t>; vi. \s (AD)</w:t>
      </w:r>
    </w:p>
    <w:p w14:paraId="2644D919" w14:textId="77777777" w:rsidR="00C42BF2" w:rsidRDefault="00F80514">
      <w:pPr>
        <w:pStyle w:val="Default"/>
        <w:widowControl w:val="0"/>
        <w:tabs>
          <w:tab w:val="left" w:pos="2880"/>
        </w:tabs>
        <w:ind w:left="2880" w:hanging="2880"/>
      </w:pPr>
      <w:r>
        <w:t>\l Payungu</w:t>
      </w:r>
      <w:r>
        <w:tab/>
        <w:t xml:space="preserve">\w </w:t>
      </w:r>
      <w:r>
        <w:rPr>
          <w:i/>
          <w:iCs/>
        </w:rPr>
        <w:t>warni-</w:t>
      </w:r>
      <w:r>
        <w:t xml:space="preserve"> \g </w:t>
      </w:r>
      <w:r>
        <w:rPr>
          <w:rFonts w:hAnsi="Times New Roman"/>
        </w:rPr>
        <w:t>‘</w:t>
      </w:r>
      <w:r>
        <w:t>fall</w:t>
      </w:r>
      <w:r>
        <w:rPr>
          <w:rFonts w:hAnsi="Times New Roman"/>
        </w:rPr>
        <w:t xml:space="preserve">’ </w:t>
      </w:r>
      <w:r>
        <w:t>\p Conj.</w:t>
      </w:r>
      <w:r>
        <w:rPr>
          <w:i/>
          <w:iCs/>
        </w:rPr>
        <w:t xml:space="preserve"> -ma</w:t>
      </w:r>
      <w:r>
        <w:t>; vi. \s (PA)</w:t>
      </w:r>
    </w:p>
    <w:p w14:paraId="3A495C9D" w14:textId="77777777" w:rsidR="00C42BF2" w:rsidRDefault="00F80514">
      <w:pPr>
        <w:pStyle w:val="Default"/>
        <w:widowControl w:val="0"/>
        <w:tabs>
          <w:tab w:val="left" w:pos="2880"/>
        </w:tabs>
        <w:ind w:left="2880" w:hanging="2880"/>
      </w:pPr>
      <w:r>
        <w:t>\l Thalanyji</w:t>
      </w:r>
      <w:r>
        <w:tab/>
        <w:t xml:space="preserve">\e </w:t>
      </w:r>
      <w:r>
        <w:rPr>
          <w:i/>
          <w:iCs/>
        </w:rPr>
        <w:t>warni-</w:t>
      </w:r>
      <w:r>
        <w:t xml:space="preserve"> \g </w:t>
      </w:r>
      <w:r>
        <w:rPr>
          <w:rFonts w:hAnsi="Times New Roman"/>
        </w:rPr>
        <w:t>‘</w:t>
      </w:r>
      <w:r>
        <w:t>fall</w:t>
      </w:r>
      <w:r>
        <w:rPr>
          <w:rFonts w:hAnsi="Times New Roman"/>
        </w:rPr>
        <w:t xml:space="preserve">’ </w:t>
      </w:r>
      <w:r>
        <w:t xml:space="preserve">\p Conj. </w:t>
      </w:r>
      <w:r>
        <w:rPr>
          <w:i/>
          <w:iCs/>
        </w:rPr>
        <w:t>-lkin</w:t>
      </w:r>
      <w:r>
        <w:t>, vi. \s (PA)</w:t>
      </w:r>
    </w:p>
    <w:p w14:paraId="2B72C648" w14:textId="77777777" w:rsidR="00C42BF2" w:rsidRDefault="00F80514">
      <w:pPr>
        <w:pStyle w:val="Default"/>
        <w:widowControl w:val="0"/>
        <w:tabs>
          <w:tab w:val="left" w:pos="2880"/>
        </w:tabs>
        <w:ind w:left="2880" w:hanging="2880"/>
      </w:pPr>
      <w:r>
        <w:t>\l Jiwarli</w:t>
      </w:r>
      <w:r>
        <w:tab/>
        <w:t xml:space="preserve">\w </w:t>
      </w:r>
      <w:r>
        <w:rPr>
          <w:i/>
          <w:iCs/>
        </w:rPr>
        <w:t>warni-</w:t>
      </w:r>
      <w:r>
        <w:t xml:space="preserve"> \g </w:t>
      </w:r>
      <w:r>
        <w:rPr>
          <w:rFonts w:hAnsi="Times New Roman"/>
        </w:rPr>
        <w:t>‘</w:t>
      </w:r>
      <w:r>
        <w:t>to fall</w:t>
      </w:r>
      <w:r>
        <w:rPr>
          <w:rFonts w:hAnsi="Times New Roman"/>
        </w:rPr>
        <w:t xml:space="preserve">’ </w:t>
      </w:r>
      <w:r>
        <w:t xml:space="preserve">\p Conj. </w:t>
      </w:r>
      <w:r>
        <w:rPr>
          <w:i/>
          <w:iCs/>
        </w:rPr>
        <w:t>-ngku</w:t>
      </w:r>
      <w:r>
        <w:t xml:space="preserve">; vi. Also </w:t>
      </w:r>
      <w:r>
        <w:rPr>
          <w:i/>
          <w:iCs/>
        </w:rPr>
        <w:t>warnti-ngku</w:t>
      </w:r>
      <w:r>
        <w:rPr>
          <w:rFonts w:hAnsi="Times New Roman"/>
        </w:rPr>
        <w:t xml:space="preserve"> ‘</w:t>
      </w:r>
      <w:r>
        <w:t>to rise, to emerge, come out; to grow; to fly off</w:t>
      </w:r>
      <w:r>
        <w:rPr>
          <w:rFonts w:hAnsi="Times New Roman"/>
        </w:rPr>
        <w:t>’</w:t>
      </w:r>
      <w:r>
        <w:t>. \s (PA)</w:t>
      </w:r>
    </w:p>
    <w:p w14:paraId="6D2D8A6D" w14:textId="77777777" w:rsidR="00C42BF2" w:rsidRDefault="00F80514">
      <w:pPr>
        <w:pStyle w:val="Default"/>
        <w:widowControl w:val="0"/>
        <w:tabs>
          <w:tab w:val="left" w:pos="2880"/>
        </w:tabs>
        <w:ind w:left="2880" w:hanging="2880"/>
      </w:pPr>
      <w:r>
        <w:t>\l Warriyangka</w:t>
      </w:r>
      <w:r>
        <w:tab/>
        <w:t xml:space="preserve">\w </w:t>
      </w:r>
      <w:r>
        <w:rPr>
          <w:i/>
          <w:iCs/>
        </w:rPr>
        <w:t>warni-</w:t>
      </w:r>
      <w:r>
        <w:t xml:space="preserve"> \g </w:t>
      </w:r>
      <w:r>
        <w:rPr>
          <w:rFonts w:hAnsi="Times New Roman"/>
        </w:rPr>
        <w:t>‘</w:t>
      </w:r>
      <w:r>
        <w:t>to fall</w:t>
      </w:r>
      <w:r>
        <w:rPr>
          <w:rFonts w:hAnsi="Times New Roman"/>
        </w:rPr>
        <w:t xml:space="preserve">’ </w:t>
      </w:r>
      <w:r>
        <w:t xml:space="preserve">\p Conj. </w:t>
      </w:r>
      <w:r>
        <w:rPr>
          <w:i/>
          <w:iCs/>
        </w:rPr>
        <w:t>-ngku</w:t>
      </w:r>
      <w:r>
        <w:t>, vi. \s (PA)</w:t>
      </w:r>
    </w:p>
    <w:p w14:paraId="07246260" w14:textId="77777777" w:rsidR="00C42BF2" w:rsidRDefault="00F80514">
      <w:pPr>
        <w:pStyle w:val="Default"/>
        <w:widowControl w:val="0"/>
        <w:tabs>
          <w:tab w:val="left" w:pos="2880"/>
        </w:tabs>
        <w:ind w:left="2880" w:hanging="2880"/>
      </w:pPr>
      <w:r>
        <w:t>\l Tharrgari</w:t>
      </w:r>
      <w:r>
        <w:tab/>
        <w:t xml:space="preserve">\w </w:t>
      </w:r>
      <w:r>
        <w:rPr>
          <w:i/>
          <w:iCs/>
        </w:rPr>
        <w:t>warni-</w:t>
      </w:r>
      <w:r>
        <w:t xml:space="preserve"> \g </w:t>
      </w:r>
      <w:r>
        <w:rPr>
          <w:rFonts w:hAnsi="Times New Roman"/>
        </w:rPr>
        <w:t>‘</w:t>
      </w:r>
      <w:r>
        <w:t>to fall</w:t>
      </w:r>
      <w:r>
        <w:rPr>
          <w:rFonts w:hAnsi="Times New Roman"/>
        </w:rPr>
        <w:t xml:space="preserve">’ </w:t>
      </w:r>
      <w:r>
        <w:t xml:space="preserve">\p Conj. </w:t>
      </w:r>
      <w:r>
        <w:rPr>
          <w:i/>
          <w:iCs/>
        </w:rPr>
        <w:t>-ku</w:t>
      </w:r>
      <w:r>
        <w:t>, vi. \s (PA)</w:t>
      </w:r>
    </w:p>
    <w:p w14:paraId="19DEAA36" w14:textId="77777777" w:rsidR="00C42BF2" w:rsidRDefault="00F80514">
      <w:pPr>
        <w:pStyle w:val="Default"/>
        <w:widowControl w:val="0"/>
        <w:tabs>
          <w:tab w:val="left" w:pos="2880"/>
        </w:tabs>
        <w:ind w:left="2880" w:hanging="2880"/>
      </w:pPr>
      <w:r>
        <w:t xml:space="preserve">\l </w:t>
      </w:r>
      <w:r>
        <w:rPr>
          <w:b/>
          <w:bCs/>
        </w:rPr>
        <w:t>pMantharta</w:t>
      </w:r>
      <w:r>
        <w:rPr>
          <w:b/>
          <w:bCs/>
        </w:rPr>
        <w:tab/>
        <w:t>\w *warni-</w:t>
      </w:r>
      <w:r>
        <w:t xml:space="preserve"> \s (PA)</w:t>
      </w:r>
    </w:p>
    <w:p w14:paraId="0E3488FA" w14:textId="77777777" w:rsidR="00C42BF2" w:rsidRDefault="00C42BF2">
      <w:pPr>
        <w:pStyle w:val="Default"/>
        <w:widowControl w:val="0"/>
        <w:tabs>
          <w:tab w:val="left" w:pos="2880"/>
        </w:tabs>
        <w:ind w:left="2880" w:hanging="2880"/>
      </w:pPr>
    </w:p>
    <w:p w14:paraId="10778A82" w14:textId="77777777" w:rsidR="00C42BF2" w:rsidRDefault="00C42BF2">
      <w:pPr>
        <w:pStyle w:val="Default"/>
        <w:widowControl w:val="0"/>
        <w:tabs>
          <w:tab w:val="left" w:pos="2880"/>
        </w:tabs>
      </w:pPr>
    </w:p>
    <w:p w14:paraId="55094CBB" w14:textId="77777777" w:rsidR="00C42BF2" w:rsidRDefault="00F80514">
      <w:pPr>
        <w:pStyle w:val="Default"/>
        <w:widowControl w:val="0"/>
        <w:tabs>
          <w:tab w:val="left" w:pos="2880"/>
        </w:tabs>
        <w:ind w:left="2880" w:hanging="2880"/>
        <w:rPr>
          <w:b/>
          <w:bCs/>
        </w:rPr>
      </w:pPr>
      <w:r>
        <w:t xml:space="preserve">\e </w:t>
      </w:r>
      <w:r>
        <w:rPr>
          <w:b/>
          <w:bCs/>
        </w:rPr>
        <w:t>*warnta+</w:t>
      </w:r>
    </w:p>
    <w:p w14:paraId="60D181EA" w14:textId="77777777" w:rsidR="00C42BF2" w:rsidRDefault="00F80514">
      <w:pPr>
        <w:pStyle w:val="Default"/>
        <w:widowControl w:val="0"/>
        <w:tabs>
          <w:tab w:val="left" w:pos="2880"/>
        </w:tabs>
        <w:ind w:left="2880" w:hanging="2880"/>
      </w:pPr>
      <w:r>
        <w:t xml:space="preserve">\g </w:t>
      </w:r>
      <w:r>
        <w:rPr>
          <w:rFonts w:hAnsi="Times New Roman"/>
        </w:rPr>
        <w:t>‘</w:t>
      </w:r>
      <w:r>
        <w:t>block</w:t>
      </w:r>
      <w:r>
        <w:rPr>
          <w:rFonts w:hAnsi="Times New Roman"/>
        </w:rPr>
        <w:t>’</w:t>
      </w:r>
    </w:p>
    <w:p w14:paraId="6071E1FF" w14:textId="77777777" w:rsidR="00C42BF2" w:rsidRDefault="00F80514">
      <w:pPr>
        <w:pStyle w:val="Default"/>
        <w:widowControl w:val="0"/>
        <w:tabs>
          <w:tab w:val="left" w:pos="2880"/>
        </w:tabs>
        <w:ind w:left="2880" w:hanging="2880"/>
      </w:pPr>
      <w:r>
        <w:t>\b vt</w:t>
      </w:r>
    </w:p>
    <w:p w14:paraId="0BF7D45F" w14:textId="77777777" w:rsidR="00C42BF2" w:rsidRDefault="00F80514">
      <w:pPr>
        <w:pStyle w:val="Default"/>
        <w:widowControl w:val="0"/>
        <w:tabs>
          <w:tab w:val="left" w:pos="2880"/>
        </w:tabs>
        <w:ind w:left="2880" w:hanging="2880"/>
      </w:pPr>
      <w:r>
        <w:t>\l YYoront</w:t>
      </w:r>
      <w:r>
        <w:tab/>
        <w:t xml:space="preserve">\w </w:t>
      </w:r>
      <w:r>
        <w:rPr>
          <w:i/>
          <w:iCs/>
        </w:rPr>
        <w:t xml:space="preserve">war </w:t>
      </w:r>
      <w:r>
        <w:t xml:space="preserve">\g </w:t>
      </w:r>
      <w:r>
        <w:rPr>
          <w:rFonts w:hAnsi="Times New Roman"/>
        </w:rPr>
        <w:t>‘</w:t>
      </w:r>
      <w:r>
        <w:t>withhold, prevent access to</w:t>
      </w:r>
      <w:r>
        <w:rPr>
          <w:rFonts w:hAnsi="Times New Roman"/>
        </w:rPr>
        <w:t xml:space="preserve">’ </w:t>
      </w:r>
      <w:r>
        <w:t xml:space="preserve">\p Cnj. NH, vt: Cnt nP </w:t>
      </w:r>
      <w:r>
        <w:rPr>
          <w:i/>
          <w:iCs/>
        </w:rPr>
        <w:t>warar</w:t>
      </w:r>
      <w:r>
        <w:t xml:space="preserve">, P </w:t>
      </w:r>
      <w:r>
        <w:rPr>
          <w:i/>
          <w:iCs/>
        </w:rPr>
        <w:t>wirll</w:t>
      </w:r>
      <w:r>
        <w:t xml:space="preserve">, gP </w:t>
      </w:r>
      <w:r>
        <w:rPr>
          <w:i/>
          <w:iCs/>
        </w:rPr>
        <w:t>warnh</w:t>
      </w:r>
      <w:r>
        <w:t xml:space="preserve"> ~ </w:t>
      </w:r>
      <w:r>
        <w:rPr>
          <w:i/>
          <w:iCs/>
        </w:rPr>
        <w:t>wurnh</w:t>
      </w:r>
      <w:r>
        <w:t xml:space="preserve">, Dsd </w:t>
      </w:r>
      <w:r>
        <w:rPr>
          <w:i/>
          <w:iCs/>
        </w:rPr>
        <w:t>warnhv</w:t>
      </w:r>
      <w:r>
        <w:t xml:space="preserve">, Irr </w:t>
      </w:r>
      <w:r>
        <w:rPr>
          <w:i/>
          <w:iCs/>
        </w:rPr>
        <w:t>werele</w:t>
      </w:r>
      <w:r>
        <w:t>. Object is the entity withheld.</w:t>
      </w:r>
    </w:p>
    <w:p w14:paraId="3D9B0718" w14:textId="77777777" w:rsidR="00C42BF2" w:rsidRDefault="00F80514">
      <w:pPr>
        <w:pStyle w:val="Default"/>
        <w:widowControl w:val="0"/>
        <w:tabs>
          <w:tab w:val="left" w:pos="2880"/>
        </w:tabs>
        <w:ind w:left="2880" w:hanging="2880"/>
      </w:pPr>
      <w:r>
        <w:t>\l Warlpiri</w:t>
      </w:r>
      <w:r>
        <w:tab/>
        <w:t xml:space="preserve">\w </w:t>
      </w:r>
      <w:r>
        <w:rPr>
          <w:i/>
          <w:iCs/>
        </w:rPr>
        <w:t>warnta+</w:t>
      </w:r>
      <w:r>
        <w:t xml:space="preserve"> \g </w:t>
      </w:r>
      <w:r>
        <w:rPr>
          <w:rFonts w:hAnsi="Times New Roman"/>
        </w:rPr>
        <w:t>‘</w:t>
      </w:r>
      <w:r>
        <w:t>across</w:t>
      </w:r>
      <w:r>
        <w:rPr>
          <w:rFonts w:hAnsi="Times New Roman"/>
        </w:rPr>
        <w:t xml:space="preserve">’ </w:t>
      </w:r>
      <w:r>
        <w:t xml:space="preserve">\q In </w:t>
      </w:r>
      <w:r>
        <w:rPr>
          <w:i/>
          <w:iCs/>
        </w:rPr>
        <w:t>warnta-ngunami</w:t>
      </w:r>
      <w:r>
        <w:rPr>
          <w:rFonts w:hAnsi="Times New Roman"/>
        </w:rPr>
        <w:t xml:space="preserve"> ‘</w:t>
      </w:r>
      <w:r>
        <w:t>to lie across</w:t>
      </w:r>
      <w:r>
        <w:rPr>
          <w:rFonts w:hAnsi="Times New Roman"/>
        </w:rPr>
        <w:t xml:space="preserve">’ </w:t>
      </w:r>
      <w:r>
        <w:t xml:space="preserve">(preverb), </w:t>
      </w:r>
      <w:r>
        <w:rPr>
          <w:i/>
          <w:iCs/>
        </w:rPr>
        <w:t>warntarla</w:t>
      </w:r>
      <w:r>
        <w:rPr>
          <w:rFonts w:hAnsi="Times New Roman"/>
        </w:rPr>
        <w:t xml:space="preserve"> ‘</w:t>
      </w:r>
      <w:r>
        <w:t>astray, aside, divergent, crooked, wrong or deviant in a moral sense</w:t>
      </w:r>
      <w:r>
        <w:rPr>
          <w:rFonts w:hAnsi="Times New Roman"/>
        </w:rPr>
        <w:t>’</w:t>
      </w:r>
      <w:r>
        <w:t xml:space="preserve">, </w:t>
      </w:r>
      <w:r>
        <w:rPr>
          <w:i/>
          <w:iCs/>
        </w:rPr>
        <w:t>warntarla-mani</w:t>
      </w:r>
      <w:r>
        <w:t xml:space="preserve"> to separate, to cause to deviate from, to turn aside from</w:t>
      </w:r>
      <w:r>
        <w:rPr>
          <w:rFonts w:hAnsi="Times New Roman"/>
        </w:rPr>
        <w:t xml:space="preserve">’ </w:t>
      </w:r>
      <w:r>
        <w:t xml:space="preserve">(preverb), </w:t>
      </w:r>
      <w:r>
        <w:rPr>
          <w:i/>
          <w:iCs/>
        </w:rPr>
        <w:t>warnta-warnta</w:t>
      </w:r>
      <w:r>
        <w:rPr>
          <w:rFonts w:hAnsi="Times New Roman"/>
        </w:rPr>
        <w:t xml:space="preserve"> ‘</w:t>
      </w:r>
      <w:r>
        <w:t>cross, across, cross-piece; wrong or untrue</w:t>
      </w:r>
      <w:r>
        <w:rPr>
          <w:rFonts w:hAnsi="Times New Roman"/>
        </w:rPr>
        <w:t>’</w:t>
      </w:r>
      <w:r>
        <w:t xml:space="preserve">, </w:t>
      </w:r>
      <w:r>
        <w:rPr>
          <w:i/>
          <w:iCs/>
        </w:rPr>
        <w:t>warnta-warnta-mani</w:t>
      </w:r>
      <w:r>
        <w:rPr>
          <w:rFonts w:hAnsi="Times New Roman"/>
        </w:rPr>
        <w:t xml:space="preserve"> ‘</w:t>
      </w:r>
      <w:r>
        <w:t>to put across</w:t>
      </w:r>
      <w:r>
        <w:rPr>
          <w:rFonts w:hAnsi="Times New Roman"/>
        </w:rPr>
        <w:t xml:space="preserve">’ </w:t>
      </w:r>
      <w:r>
        <w:t xml:space="preserve">(preverb), </w:t>
      </w:r>
      <w:r>
        <w:rPr>
          <w:i/>
          <w:iCs/>
        </w:rPr>
        <w:t>warnta-warnta-ngarni</w:t>
      </w:r>
      <w:r>
        <w:rPr>
          <w:rFonts w:hAnsi="Times New Roman"/>
        </w:rPr>
        <w:t xml:space="preserve"> ‘</w:t>
      </w:r>
      <w:r>
        <w:t>to intercept and consume</w:t>
      </w:r>
      <w:r>
        <w:rPr>
          <w:rFonts w:hAnsi="Times New Roman"/>
        </w:rPr>
        <w:t>’</w:t>
      </w:r>
      <w:r>
        <w:t xml:space="preserve">, </w:t>
      </w:r>
      <w:r>
        <w:rPr>
          <w:i/>
          <w:iCs/>
        </w:rPr>
        <w:t>warntamarri</w:t>
      </w:r>
      <w:r>
        <w:rPr>
          <w:rFonts w:hAnsi="Times New Roman"/>
        </w:rPr>
        <w:t xml:space="preserve"> ‘</w:t>
      </w:r>
      <w:r>
        <w:t>long line of sleeping people in a camp</w:t>
      </w:r>
      <w:r>
        <w:rPr>
          <w:rFonts w:hAnsi="Times New Roman"/>
        </w:rPr>
        <w:t>’</w:t>
      </w:r>
      <w:r>
        <w:t xml:space="preserve">, </w:t>
      </w:r>
      <w:r>
        <w:rPr>
          <w:i/>
          <w:iCs/>
        </w:rPr>
        <w:t>wantamardi</w:t>
      </w:r>
      <w:r>
        <w:rPr>
          <w:rFonts w:hAnsi="Times New Roman"/>
        </w:rPr>
        <w:t xml:space="preserve"> ‘</w:t>
      </w:r>
      <w:r>
        <w:t>single women</w:t>
      </w:r>
      <w:r>
        <w:rPr>
          <w:rFonts w:hAnsi="Times New Roman"/>
        </w:rPr>
        <w:t>’</w:t>
      </w:r>
      <w:r>
        <w:t>s camp</w:t>
      </w:r>
      <w:r>
        <w:rPr>
          <w:rFonts w:hAnsi="Times New Roman"/>
        </w:rPr>
        <w:t>’</w:t>
      </w:r>
      <w:r>
        <w:t>. \s DGN/SS 1997</w:t>
      </w:r>
    </w:p>
    <w:p w14:paraId="7F6C019A" w14:textId="77777777" w:rsidR="00C42BF2" w:rsidRDefault="00F80514">
      <w:pPr>
        <w:pStyle w:val="Default"/>
        <w:widowControl w:val="0"/>
        <w:tabs>
          <w:tab w:val="left" w:pos="2880"/>
        </w:tabs>
        <w:ind w:left="2880" w:hanging="2880"/>
      </w:pPr>
      <w:r>
        <w:t>\l Gurindji</w:t>
      </w:r>
      <w:r>
        <w:tab/>
        <w:t xml:space="preserve">\w </w:t>
      </w:r>
      <w:r>
        <w:rPr>
          <w:i/>
          <w:iCs/>
        </w:rPr>
        <w:t>warntamarri karri</w:t>
      </w:r>
      <w:r>
        <w:rPr>
          <w:rFonts w:hAnsi="Times New Roman"/>
          <w:i/>
          <w:iCs/>
        </w:rPr>
        <w:t>ñ</w:t>
      </w:r>
      <w:r>
        <w:rPr>
          <w:i/>
          <w:iCs/>
        </w:rPr>
        <w:t>ana</w:t>
      </w:r>
      <w:r>
        <w:rPr>
          <w:rFonts w:hAnsi="Times New Roman"/>
        </w:rPr>
        <w:t xml:space="preserve"> ‘</w:t>
      </w:r>
      <w:r>
        <w:t>lined up in a line</w:t>
      </w:r>
      <w:r>
        <w:rPr>
          <w:rFonts w:hAnsi="Times New Roman"/>
        </w:rPr>
        <w:t xml:space="preserve">’ </w:t>
      </w:r>
      <w:r>
        <w:t>\s DGN/McNair</w:t>
      </w:r>
    </w:p>
    <w:p w14:paraId="6D8661A3" w14:textId="77777777" w:rsidR="00C42BF2" w:rsidRDefault="00F80514">
      <w:pPr>
        <w:pStyle w:val="Default"/>
        <w:widowControl w:val="0"/>
        <w:tabs>
          <w:tab w:val="left" w:pos="2880"/>
        </w:tabs>
        <w:ind w:left="2880" w:hanging="2880"/>
      </w:pPr>
      <w:r>
        <w:t>\l Walmajarri</w:t>
      </w:r>
      <w:r>
        <w:tab/>
        <w:t xml:space="preserve">\w </w:t>
      </w:r>
      <w:r>
        <w:rPr>
          <w:i/>
          <w:iCs/>
        </w:rPr>
        <w:t>warntaj+</w:t>
      </w:r>
      <w:r>
        <w:t xml:space="preserve"> \g </w:t>
      </w:r>
      <w:r>
        <w:rPr>
          <w:rFonts w:hAnsi="Times New Roman"/>
        </w:rPr>
        <w:t>‘</w:t>
      </w:r>
      <w:r>
        <w:t>prevent; upbraid, rebuke; forbid</w:t>
      </w:r>
      <w:r>
        <w:rPr>
          <w:rFonts w:hAnsi="Times New Roman"/>
        </w:rPr>
        <w:t xml:space="preserve">’ </w:t>
      </w:r>
      <w:r>
        <w:t xml:space="preserve">\p Preverb; takes </w:t>
      </w:r>
      <w:r>
        <w:lastRenderedPageBreak/>
        <w:t xml:space="preserve">accessory case. \q Only in </w:t>
      </w:r>
      <w:r>
        <w:rPr>
          <w:i/>
          <w:iCs/>
        </w:rPr>
        <w:t>warntajpanu</w:t>
      </w:r>
      <w:r>
        <w:rPr>
          <w:rFonts w:hAnsi="Times New Roman"/>
        </w:rPr>
        <w:t xml:space="preserve"> ‘</w:t>
      </w:r>
      <w:r>
        <w:t>prevent (etc)</w:t>
      </w:r>
      <w:r>
        <w:rPr>
          <w:rFonts w:hAnsi="Times New Roman"/>
        </w:rPr>
        <w:t>’</w:t>
      </w:r>
      <w:r>
        <w:t xml:space="preserve">; </w:t>
      </w:r>
      <w:r>
        <w:rPr>
          <w:i/>
          <w:iCs/>
        </w:rPr>
        <w:t>panu</w:t>
      </w:r>
      <w:r>
        <w:t xml:space="preserve"> is the alternant of </w:t>
      </w:r>
      <w:r>
        <w:rPr>
          <w:i/>
          <w:iCs/>
        </w:rPr>
        <w:t>manu</w:t>
      </w:r>
      <w:r>
        <w:t xml:space="preserve"> that occurs after a stop. Also </w:t>
      </w:r>
      <w:r>
        <w:rPr>
          <w:i/>
          <w:iCs/>
        </w:rPr>
        <w:t>warntawarnta</w:t>
      </w:r>
      <w:r>
        <w:rPr>
          <w:rFonts w:hAnsi="Times New Roman"/>
        </w:rPr>
        <w:t xml:space="preserve"> ‘</w:t>
      </w:r>
      <w:r>
        <w:t>across something</w:t>
      </w:r>
      <w:r>
        <w:rPr>
          <w:rFonts w:hAnsi="Times New Roman"/>
        </w:rPr>
        <w:t xml:space="preserve">’ </w:t>
      </w:r>
      <w:r>
        <w:t>\q E.g. a snake in the road. \s ASEDA 0167</w:t>
      </w:r>
    </w:p>
    <w:p w14:paraId="575C8B3F" w14:textId="77777777" w:rsidR="00C42BF2" w:rsidRDefault="00F80514">
      <w:pPr>
        <w:pStyle w:val="Default"/>
        <w:widowControl w:val="0"/>
        <w:tabs>
          <w:tab w:val="left" w:pos="2880"/>
        </w:tabs>
        <w:ind w:left="2880" w:hanging="2880"/>
      </w:pPr>
      <w:r>
        <w:t xml:space="preserve">\l </w:t>
      </w:r>
      <w:r>
        <w:rPr>
          <w:b/>
          <w:bCs/>
        </w:rPr>
        <w:t>pPNy</w:t>
      </w:r>
      <w:r>
        <w:rPr>
          <w:b/>
          <w:bCs/>
        </w:rPr>
        <w:tab/>
        <w:t>\w *warnta+</w:t>
      </w:r>
      <w:r>
        <w:t xml:space="preserve"> \q Probably also *warnti+.</w:t>
      </w:r>
    </w:p>
    <w:p w14:paraId="1456D26C" w14:textId="77777777" w:rsidR="00C42BF2" w:rsidRDefault="00F80514">
      <w:pPr>
        <w:pStyle w:val="Default"/>
        <w:widowControl w:val="0"/>
        <w:tabs>
          <w:tab w:val="left" w:pos="2880"/>
        </w:tabs>
        <w:ind w:left="2880" w:hanging="2880"/>
      </w:pPr>
      <w:r>
        <w:t>^^^</w:t>
      </w:r>
    </w:p>
    <w:p w14:paraId="61D3273D" w14:textId="77777777" w:rsidR="00C42BF2" w:rsidRDefault="00F80514">
      <w:pPr>
        <w:pStyle w:val="Default"/>
        <w:widowControl w:val="0"/>
        <w:tabs>
          <w:tab w:val="left" w:pos="2880"/>
        </w:tabs>
        <w:ind w:left="2880" w:hanging="2880"/>
      </w:pPr>
      <w:r>
        <w:t>\l Wangkumarra</w:t>
      </w:r>
      <w:r>
        <w:tab/>
        <w:t xml:space="preserve">\w </w:t>
      </w:r>
      <w:r>
        <w:rPr>
          <w:i/>
          <w:iCs/>
        </w:rPr>
        <w:t>warnta</w:t>
      </w:r>
      <w:r>
        <w:t xml:space="preserve"> \g </w:t>
      </w:r>
      <w:r>
        <w:rPr>
          <w:rFonts w:hAnsi="Times New Roman"/>
        </w:rPr>
        <w:t>‘</w:t>
      </w:r>
      <w:r>
        <w:t>short</w:t>
      </w:r>
      <w:r>
        <w:rPr>
          <w:rFonts w:hAnsi="Times New Roman"/>
        </w:rPr>
        <w:t xml:space="preserve">’ </w:t>
      </w:r>
      <w:r>
        <w:t>\s DGN/GB</w:t>
      </w:r>
    </w:p>
    <w:p w14:paraId="7C953D3A" w14:textId="77777777" w:rsidR="00C42BF2" w:rsidRDefault="00F80514">
      <w:pPr>
        <w:pStyle w:val="Default"/>
        <w:widowControl w:val="0"/>
        <w:tabs>
          <w:tab w:val="left" w:pos="2880"/>
        </w:tabs>
        <w:ind w:left="2880" w:hanging="2880"/>
      </w:pPr>
      <w:r>
        <w:t>\l Yandruwantha</w:t>
      </w:r>
      <w:r>
        <w:tab/>
        <w:t xml:space="preserve">\w </w:t>
      </w:r>
      <w:r>
        <w:rPr>
          <w:i/>
          <w:iCs/>
        </w:rPr>
        <w:t>warnta</w:t>
      </w:r>
      <w:r>
        <w:t xml:space="preserve"> \g </w:t>
      </w:r>
      <w:r>
        <w:rPr>
          <w:rFonts w:hAnsi="Times New Roman"/>
        </w:rPr>
        <w:t>‘</w:t>
      </w:r>
      <w:r>
        <w:t>short; for a short time; in a short time, shortly</w:t>
      </w:r>
      <w:r>
        <w:rPr>
          <w:rFonts w:hAnsi="Times New Roman"/>
        </w:rPr>
        <w:t xml:space="preserve">’ </w:t>
      </w:r>
      <w:r>
        <w:t xml:space="preserve">\q Also </w:t>
      </w:r>
      <w:r>
        <w:rPr>
          <w:i/>
          <w:iCs/>
        </w:rPr>
        <w:t>warntatharra</w:t>
      </w:r>
      <w:r>
        <w:rPr>
          <w:rFonts w:hAnsi="Times New Roman"/>
        </w:rPr>
        <w:t xml:space="preserve"> ‘</w:t>
      </w:r>
      <w:r>
        <w:t>for a short time</w:t>
      </w:r>
      <w:r>
        <w:rPr>
          <w:rFonts w:hAnsi="Times New Roman"/>
        </w:rPr>
        <w:t>’</w:t>
      </w:r>
      <w:r>
        <w:t xml:space="preserve">, </w:t>
      </w:r>
      <w:r>
        <w:rPr>
          <w:i/>
          <w:iCs/>
        </w:rPr>
        <w:t>maka warnta</w:t>
      </w:r>
      <w:r>
        <w:rPr>
          <w:rFonts w:hAnsi="Times New Roman"/>
        </w:rPr>
        <w:t xml:space="preserve"> ‘</w:t>
      </w:r>
      <w:r>
        <w:t>log</w:t>
      </w:r>
      <w:r>
        <w:rPr>
          <w:rFonts w:hAnsi="Times New Roman"/>
        </w:rPr>
        <w:t xml:space="preserve">’ </w:t>
      </w:r>
      <w:r>
        <w:t>(</w:t>
      </w:r>
      <w:r>
        <w:rPr>
          <w:i/>
          <w:iCs/>
        </w:rPr>
        <w:t>maka</w:t>
      </w:r>
      <w:r>
        <w:rPr>
          <w:rFonts w:hAnsi="Times New Roman"/>
        </w:rPr>
        <w:t xml:space="preserve"> ‘</w:t>
      </w:r>
      <w:r>
        <w:t>fire</w:t>
      </w:r>
      <w:r>
        <w:rPr>
          <w:rFonts w:hAnsi="Times New Roman"/>
        </w:rPr>
        <w:t>’</w:t>
      </w:r>
      <w:r>
        <w:t>). \s GB</w:t>
      </w:r>
    </w:p>
    <w:p w14:paraId="045AD3C2" w14:textId="77777777" w:rsidR="00C42BF2" w:rsidRDefault="00F80514">
      <w:pPr>
        <w:pStyle w:val="Default"/>
        <w:widowControl w:val="0"/>
        <w:tabs>
          <w:tab w:val="left" w:pos="2880"/>
        </w:tabs>
        <w:ind w:left="2880" w:hanging="2880"/>
      </w:pPr>
      <w:r>
        <w:t>\l Nhirrpi</w:t>
      </w:r>
      <w:r>
        <w:tab/>
        <w:t xml:space="preserve">\w </w:t>
      </w:r>
      <w:r>
        <w:rPr>
          <w:i/>
          <w:iCs/>
        </w:rPr>
        <w:t>warnta</w:t>
      </w:r>
      <w:r>
        <w:t xml:space="preserve"> \g </w:t>
      </w:r>
      <w:r>
        <w:rPr>
          <w:rFonts w:hAnsi="Times New Roman"/>
        </w:rPr>
        <w:t>‘</w:t>
      </w:r>
      <w:r>
        <w:t>short (of spear)</w:t>
      </w:r>
      <w:r>
        <w:rPr>
          <w:rFonts w:hAnsi="Times New Roman"/>
        </w:rPr>
        <w:t xml:space="preserve">’ </w:t>
      </w:r>
      <w:r>
        <w:t>\s DGN/GB/CB</w:t>
      </w:r>
    </w:p>
    <w:p w14:paraId="2B7A6C5B" w14:textId="77777777" w:rsidR="00C42BF2" w:rsidRDefault="00F80514">
      <w:pPr>
        <w:pStyle w:val="Default"/>
        <w:widowControl w:val="0"/>
        <w:tabs>
          <w:tab w:val="left" w:pos="2880"/>
        </w:tabs>
        <w:ind w:left="2880" w:hanging="2880"/>
      </w:pPr>
      <w:r>
        <w:t>^^^</w:t>
      </w:r>
    </w:p>
    <w:p w14:paraId="129B9F5A" w14:textId="77777777" w:rsidR="00C42BF2" w:rsidRDefault="00F80514">
      <w:pPr>
        <w:pStyle w:val="Default"/>
        <w:widowControl w:val="0"/>
        <w:tabs>
          <w:tab w:val="left" w:pos="2880"/>
        </w:tabs>
        <w:ind w:left="2880" w:hanging="2880"/>
      </w:pPr>
      <w:r>
        <w:t>\l Warlpiri</w:t>
      </w:r>
      <w:r>
        <w:tab/>
        <w:t xml:space="preserve">\w </w:t>
      </w:r>
      <w:r>
        <w:rPr>
          <w:i/>
          <w:iCs/>
        </w:rPr>
        <w:t>warntapi</w:t>
      </w:r>
      <w:r>
        <w:t xml:space="preserve"> \g </w:t>
      </w:r>
      <w:r>
        <w:rPr>
          <w:rFonts w:hAnsi="Times New Roman"/>
        </w:rPr>
        <w:t>‘</w:t>
      </w:r>
      <w:r>
        <w:t>bark of tree, bark box or container used to store food</w:t>
      </w:r>
      <w:r>
        <w:rPr>
          <w:rFonts w:hAnsi="Times New Roman"/>
        </w:rPr>
        <w:t xml:space="preserve">’ </w:t>
      </w:r>
      <w:r>
        <w:t xml:space="preserve">\q Also </w:t>
      </w:r>
      <w:r>
        <w:rPr>
          <w:i/>
          <w:iCs/>
        </w:rPr>
        <w:t>parntapi</w:t>
      </w:r>
      <w:r>
        <w:rPr>
          <w:rFonts w:hAnsi="Times New Roman"/>
        </w:rPr>
        <w:t xml:space="preserve"> ‘</w:t>
      </w:r>
      <w:r>
        <w:t>bark; toy boomerang</w:t>
      </w:r>
      <w:r>
        <w:rPr>
          <w:rFonts w:hAnsi="Times New Roman"/>
        </w:rPr>
        <w:t xml:space="preserve">’ </w:t>
      </w:r>
      <w:r>
        <w:t>(*see also *parntapi). \s DGN/SS</w:t>
      </w:r>
    </w:p>
    <w:p w14:paraId="773CED53" w14:textId="77777777" w:rsidR="00C42BF2" w:rsidRDefault="00F80514">
      <w:pPr>
        <w:pStyle w:val="Default"/>
        <w:widowControl w:val="0"/>
        <w:tabs>
          <w:tab w:val="left" w:pos="2880"/>
        </w:tabs>
        <w:ind w:left="2880" w:hanging="2880"/>
      </w:pPr>
      <w:r>
        <w:t>\l Warlmanpa</w:t>
      </w:r>
      <w:r>
        <w:tab/>
        <w:t xml:space="preserve">\w </w:t>
      </w:r>
      <w:r>
        <w:rPr>
          <w:i/>
          <w:iCs/>
        </w:rPr>
        <w:t>warntara</w:t>
      </w:r>
      <w:r>
        <w:t xml:space="preserve"> \g </w:t>
      </w:r>
      <w:r>
        <w:rPr>
          <w:rFonts w:hAnsi="Times New Roman"/>
        </w:rPr>
        <w:t>‘</w:t>
      </w:r>
      <w:r>
        <w:t>coolamon</w:t>
      </w:r>
      <w:r>
        <w:rPr>
          <w:rFonts w:hAnsi="Times New Roman"/>
        </w:rPr>
        <w:t xml:space="preserve">’ </w:t>
      </w:r>
      <w:r>
        <w:t>\s DGN</w:t>
      </w:r>
    </w:p>
    <w:p w14:paraId="77697ABE" w14:textId="77777777" w:rsidR="00C42BF2" w:rsidRDefault="00F80514">
      <w:pPr>
        <w:pStyle w:val="Default"/>
        <w:widowControl w:val="0"/>
        <w:tabs>
          <w:tab w:val="left" w:pos="2880"/>
        </w:tabs>
        <w:ind w:left="2880" w:hanging="2880"/>
      </w:pPr>
      <w:r>
        <w:t>\l Nyamal</w:t>
      </w:r>
      <w:r>
        <w:tab/>
        <w:t xml:space="preserve">\w </w:t>
      </w:r>
      <w:r>
        <w:rPr>
          <w:i/>
          <w:iCs/>
        </w:rPr>
        <w:t>warnta</w:t>
      </w:r>
      <w:r>
        <w:t xml:space="preserve"> \g </w:t>
      </w:r>
      <w:r>
        <w:rPr>
          <w:rFonts w:hAnsi="Times New Roman"/>
        </w:rPr>
        <w:t>‘</w:t>
      </w:r>
      <w:r>
        <w:t>log</w:t>
      </w:r>
      <w:r>
        <w:rPr>
          <w:rFonts w:hAnsi="Times New Roman"/>
        </w:rPr>
        <w:t xml:space="preserve">’ </w:t>
      </w:r>
      <w:r>
        <w:t>\s DGN/AD</w:t>
      </w:r>
    </w:p>
    <w:p w14:paraId="2496B2F3" w14:textId="77777777" w:rsidR="00C42BF2" w:rsidRDefault="00C42BF2">
      <w:pPr>
        <w:pStyle w:val="Default"/>
        <w:widowControl w:val="0"/>
        <w:tabs>
          <w:tab w:val="left" w:pos="2880"/>
        </w:tabs>
        <w:ind w:left="2880" w:hanging="2880"/>
      </w:pPr>
    </w:p>
    <w:p w14:paraId="445BEBB8" w14:textId="77777777" w:rsidR="00C42BF2" w:rsidRDefault="00C42BF2">
      <w:pPr>
        <w:pStyle w:val="Default"/>
        <w:widowControl w:val="0"/>
        <w:tabs>
          <w:tab w:val="left" w:pos="2880"/>
        </w:tabs>
        <w:ind w:left="2880" w:hanging="2880"/>
      </w:pPr>
    </w:p>
    <w:p w14:paraId="156ECAB6" w14:textId="77777777" w:rsidR="00C42BF2" w:rsidRDefault="00F80514">
      <w:pPr>
        <w:pStyle w:val="Default"/>
        <w:widowControl w:val="0"/>
        <w:tabs>
          <w:tab w:val="left" w:pos="2880"/>
        </w:tabs>
        <w:ind w:left="2880" w:hanging="2880"/>
        <w:rPr>
          <w:b/>
          <w:bCs/>
        </w:rPr>
      </w:pPr>
      <w:r>
        <w:t xml:space="preserve">\e </w:t>
      </w:r>
      <w:r>
        <w:rPr>
          <w:b/>
          <w:bCs/>
        </w:rPr>
        <w:t>*wangal</w:t>
      </w:r>
    </w:p>
    <w:p w14:paraId="56636BED" w14:textId="77777777" w:rsidR="00C42BF2" w:rsidRDefault="00F80514">
      <w:pPr>
        <w:pStyle w:val="Default"/>
        <w:widowControl w:val="0"/>
        <w:tabs>
          <w:tab w:val="left" w:pos="2880"/>
        </w:tabs>
        <w:ind w:left="2880" w:hanging="2880"/>
      </w:pPr>
      <w:r>
        <w:t xml:space="preserve">\t </w:t>
      </w:r>
      <w:r>
        <w:rPr>
          <w:rFonts w:hAnsi="Times New Roman"/>
        </w:rPr>
        <w:t>‘</w:t>
      </w:r>
      <w:r>
        <w:t>boomerang</w:t>
      </w:r>
      <w:r>
        <w:rPr>
          <w:rFonts w:hAnsi="Times New Roman"/>
        </w:rPr>
        <w:t>’</w:t>
      </w:r>
    </w:p>
    <w:p w14:paraId="3F304BB3" w14:textId="77777777" w:rsidR="00C42BF2" w:rsidRDefault="00F80514">
      <w:pPr>
        <w:pStyle w:val="Default"/>
        <w:widowControl w:val="0"/>
        <w:tabs>
          <w:tab w:val="left" w:pos="2880"/>
        </w:tabs>
        <w:ind w:left="2880" w:hanging="2880"/>
      </w:pPr>
      <w:r>
        <w:t>\b n</w:t>
      </w:r>
    </w:p>
    <w:p w14:paraId="3AD4DB62" w14:textId="77777777" w:rsidR="00C42BF2" w:rsidRDefault="00F80514">
      <w:pPr>
        <w:pStyle w:val="Default"/>
        <w:widowControl w:val="0"/>
        <w:tabs>
          <w:tab w:val="left" w:pos="2880"/>
        </w:tabs>
        <w:ind w:left="2880" w:hanging="2880"/>
      </w:pPr>
      <w:r>
        <w:t>\c T</w:t>
      </w:r>
    </w:p>
    <w:p w14:paraId="12F111C6" w14:textId="77777777" w:rsidR="00C42BF2" w:rsidRDefault="00F80514">
      <w:pPr>
        <w:pStyle w:val="Default"/>
        <w:widowControl w:val="0"/>
        <w:tabs>
          <w:tab w:val="left" w:pos="2880"/>
        </w:tabs>
        <w:ind w:left="2880" w:hanging="2880"/>
      </w:pPr>
      <w:r>
        <w:t>\x See also *karli, *wana, *warngi.</w:t>
      </w:r>
    </w:p>
    <w:p w14:paraId="4543A43C" w14:textId="77777777" w:rsidR="00C42BF2" w:rsidRDefault="00F80514">
      <w:pPr>
        <w:pStyle w:val="Default"/>
        <w:widowControl w:val="0"/>
        <w:tabs>
          <w:tab w:val="left" w:pos="2880"/>
        </w:tabs>
        <w:ind w:left="2880" w:hanging="2880"/>
      </w:pPr>
      <w:r>
        <w:t>\l GYim</w:t>
      </w:r>
      <w:r>
        <w:tab/>
        <w:t xml:space="preserve">\w wangi, wangi-wangal; wa:ngal \q CHECK. KLH: </w:t>
      </w:r>
      <w:r>
        <w:rPr>
          <w:i/>
          <w:iCs/>
        </w:rPr>
        <w:t>wangal</w:t>
      </w:r>
      <w:r>
        <w:t xml:space="preserve"> ~ </w:t>
      </w:r>
      <w:r>
        <w:rPr>
          <w:i/>
          <w:iCs/>
        </w:rPr>
        <w:t>wangi</w:t>
      </w:r>
      <w:r>
        <w:t>. \s JHav, KLH</w:t>
      </w:r>
    </w:p>
    <w:p w14:paraId="4F005A54" w14:textId="77777777" w:rsidR="00C42BF2" w:rsidRDefault="00F80514">
      <w:pPr>
        <w:pStyle w:val="Default"/>
        <w:widowControl w:val="0"/>
        <w:tabs>
          <w:tab w:val="left" w:pos="2880"/>
        </w:tabs>
        <w:ind w:left="2880" w:hanging="2880"/>
      </w:pPr>
      <w:r>
        <w:t>\l KYalanji</w:t>
      </w:r>
      <w:r>
        <w:tab/>
        <w:t xml:space="preserve">\w wangal \g </w:t>
      </w:r>
      <w:r>
        <w:rPr>
          <w:rFonts w:hAnsi="Times New Roman"/>
        </w:rPr>
        <w:t>‘</w:t>
      </w:r>
      <w:r>
        <w:t>boomerang</w:t>
      </w:r>
      <w:r>
        <w:rPr>
          <w:rFonts w:hAnsi="Times New Roman"/>
        </w:rPr>
        <w:t xml:space="preserve">’ </w:t>
      </w:r>
      <w:r>
        <w:t>\s Hr&amp;Hr</w:t>
      </w:r>
    </w:p>
    <w:p w14:paraId="5B961BC2" w14:textId="77777777" w:rsidR="00C42BF2" w:rsidRDefault="00F80514">
      <w:pPr>
        <w:pStyle w:val="Default"/>
        <w:widowControl w:val="0"/>
        <w:tabs>
          <w:tab w:val="left" w:pos="2880"/>
        </w:tabs>
        <w:ind w:left="2880" w:hanging="2880"/>
      </w:pPr>
      <w:r>
        <w:t>\l Djabugay</w:t>
      </w:r>
      <w:r>
        <w:tab/>
        <w:t xml:space="preserve">\w wangal \g </w:t>
      </w:r>
      <w:r>
        <w:rPr>
          <w:rFonts w:hAnsi="Times New Roman"/>
        </w:rPr>
        <w:t>‘</w:t>
      </w:r>
      <w:r>
        <w:t>boomerang</w:t>
      </w:r>
      <w:r>
        <w:rPr>
          <w:rFonts w:hAnsi="Times New Roman"/>
        </w:rPr>
        <w:t xml:space="preserve">’ </w:t>
      </w:r>
      <w:r>
        <w:t>\s EP, KLH</w:t>
      </w:r>
    </w:p>
    <w:p w14:paraId="28B3DA1D" w14:textId="77777777" w:rsidR="00C42BF2" w:rsidRDefault="00F80514">
      <w:pPr>
        <w:pStyle w:val="Default"/>
        <w:widowControl w:val="0"/>
        <w:tabs>
          <w:tab w:val="left" w:pos="2880"/>
        </w:tabs>
        <w:ind w:left="2880" w:hanging="2880"/>
      </w:pPr>
      <w:r>
        <w:t>\l Wagaman</w:t>
      </w:r>
      <w:r>
        <w:tab/>
        <w:t xml:space="preserve">\w wangal \g </w:t>
      </w:r>
      <w:r>
        <w:rPr>
          <w:rFonts w:hAnsi="Times New Roman"/>
        </w:rPr>
        <w:t>‘</w:t>
      </w:r>
      <w:r>
        <w:t>boomerang</w:t>
      </w:r>
      <w:r>
        <w:rPr>
          <w:rFonts w:hAnsi="Times New Roman"/>
        </w:rPr>
        <w:t xml:space="preserve">’ </w:t>
      </w:r>
      <w:r>
        <w:t>\s RMWD from Jack Brumby of Wrotham Park</w:t>
      </w:r>
    </w:p>
    <w:p w14:paraId="16C34EF3" w14:textId="77777777" w:rsidR="00C42BF2" w:rsidRDefault="00F80514">
      <w:pPr>
        <w:pStyle w:val="Default"/>
        <w:widowControl w:val="0"/>
        <w:tabs>
          <w:tab w:val="left" w:pos="2880"/>
        </w:tabs>
        <w:ind w:left="2880" w:hanging="2880"/>
      </w:pPr>
      <w:r>
        <w:t>\l Mbabaram</w:t>
      </w:r>
      <w:r>
        <w:tab/>
        <w:t xml:space="preserve">\w angal \g </w:t>
      </w:r>
      <w:r>
        <w:rPr>
          <w:rFonts w:hAnsi="Times New Roman"/>
        </w:rPr>
        <w:t>‘</w:t>
      </w:r>
      <w:r>
        <w:t>boomerang</w:t>
      </w:r>
      <w:r>
        <w:rPr>
          <w:rFonts w:hAnsi="Times New Roman"/>
        </w:rPr>
        <w:t xml:space="preserve">’ </w:t>
      </w:r>
      <w:r>
        <w:t>\s RMWD</w:t>
      </w:r>
    </w:p>
    <w:p w14:paraId="5DB86D88" w14:textId="77777777" w:rsidR="00C42BF2" w:rsidRDefault="00F80514">
      <w:pPr>
        <w:pStyle w:val="Default"/>
        <w:widowControl w:val="0"/>
        <w:tabs>
          <w:tab w:val="left" w:pos="2880"/>
        </w:tabs>
        <w:ind w:left="2880" w:hanging="2880"/>
      </w:pPr>
      <w:r>
        <w:t>\l GBadhun</w:t>
      </w:r>
      <w:r>
        <w:tab/>
        <w:t>\w wangal \g boomerang \s PS</w:t>
      </w:r>
    </w:p>
    <w:p w14:paraId="074EEF86" w14:textId="77777777" w:rsidR="00C42BF2" w:rsidRDefault="00F80514">
      <w:pPr>
        <w:pStyle w:val="Default"/>
        <w:widowControl w:val="0"/>
        <w:tabs>
          <w:tab w:val="left" w:pos="2880"/>
        </w:tabs>
        <w:ind w:left="2880" w:hanging="2880"/>
      </w:pPr>
      <w:r>
        <w:t>\l Biri</w:t>
      </w:r>
      <w:r>
        <w:tab/>
        <w:t xml:space="preserve">\w wangal \g </w:t>
      </w:r>
      <w:r>
        <w:rPr>
          <w:rFonts w:hAnsi="Times New Roman"/>
        </w:rPr>
        <w:t>‘</w:t>
      </w:r>
      <w:r>
        <w:t>boomerang</w:t>
      </w:r>
      <w:r>
        <w:rPr>
          <w:rFonts w:hAnsi="Times New Roman"/>
        </w:rPr>
        <w:t xml:space="preserve">’ </w:t>
      </w:r>
      <w:r>
        <w:t>\q Gangulu, Garingbal, Wiri, Biri, Baradha, Yilba, Yetimarala, and Yambina dialects. \s AT</w:t>
      </w:r>
    </w:p>
    <w:p w14:paraId="7A47977B" w14:textId="77777777" w:rsidR="00C42BF2" w:rsidRDefault="00F80514">
      <w:pPr>
        <w:pStyle w:val="Default"/>
        <w:widowControl w:val="0"/>
        <w:tabs>
          <w:tab w:val="left" w:pos="2880"/>
        </w:tabs>
        <w:ind w:left="2880" w:hanging="2880"/>
      </w:pPr>
      <w:r>
        <w:t>\l Bidyara</w:t>
      </w:r>
      <w:r>
        <w:tab/>
        <w:t xml:space="preserve">\w wangal \g </w:t>
      </w:r>
      <w:r>
        <w:rPr>
          <w:rFonts w:hAnsi="Times New Roman"/>
        </w:rPr>
        <w:t>‘</w:t>
      </w:r>
      <w:r>
        <w:t>boomerang</w:t>
      </w:r>
      <w:r>
        <w:rPr>
          <w:rFonts w:hAnsi="Times New Roman"/>
        </w:rPr>
        <w:t xml:space="preserve">’ </w:t>
      </w:r>
      <w:r>
        <w:t>\s GB</w:t>
      </w:r>
    </w:p>
    <w:p w14:paraId="278B458B" w14:textId="77777777" w:rsidR="00C42BF2" w:rsidRDefault="00F80514">
      <w:pPr>
        <w:pStyle w:val="Default"/>
        <w:widowControl w:val="0"/>
        <w:tabs>
          <w:tab w:val="left" w:pos="2880"/>
        </w:tabs>
        <w:ind w:left="2880" w:hanging="2880"/>
      </w:pPr>
      <w:r>
        <w:t>\l Dharawala</w:t>
      </w:r>
      <w:r>
        <w:tab/>
        <w:t xml:space="preserve">\w wangal \g </w:t>
      </w:r>
      <w:r>
        <w:rPr>
          <w:rFonts w:hAnsi="Times New Roman"/>
        </w:rPr>
        <w:t>‘</w:t>
      </w:r>
      <w:r>
        <w:t>boomerang</w:t>
      </w:r>
      <w:r>
        <w:rPr>
          <w:rFonts w:hAnsi="Times New Roman"/>
        </w:rPr>
        <w:t xml:space="preserve">’ </w:t>
      </w:r>
      <w:r>
        <w:t>\s GB</w:t>
      </w:r>
    </w:p>
    <w:p w14:paraId="24F7A2B7" w14:textId="77777777" w:rsidR="00C42BF2" w:rsidRDefault="00F80514">
      <w:pPr>
        <w:pStyle w:val="Default"/>
        <w:widowControl w:val="0"/>
        <w:tabs>
          <w:tab w:val="left" w:pos="2880"/>
        </w:tabs>
        <w:ind w:left="2880" w:hanging="2880"/>
      </w:pPr>
      <w:r>
        <w:t>\l Yandjibara</w:t>
      </w:r>
      <w:r>
        <w:tab/>
        <w:t xml:space="preserve">\w wangala \g </w:t>
      </w:r>
      <w:r>
        <w:rPr>
          <w:rFonts w:hAnsi="Times New Roman"/>
        </w:rPr>
        <w:t>‘</w:t>
      </w:r>
      <w:r>
        <w:t>boomerang</w:t>
      </w:r>
      <w:r>
        <w:rPr>
          <w:rFonts w:hAnsi="Times New Roman"/>
        </w:rPr>
        <w:t xml:space="preserve">’ </w:t>
      </w:r>
      <w:r>
        <w:t>\s GB</w:t>
      </w:r>
    </w:p>
    <w:p w14:paraId="4B2A0951" w14:textId="77777777" w:rsidR="00C42BF2" w:rsidRDefault="00F80514">
      <w:pPr>
        <w:pStyle w:val="Default"/>
        <w:widowControl w:val="0"/>
        <w:tabs>
          <w:tab w:val="left" w:pos="2880"/>
        </w:tabs>
        <w:ind w:left="2880" w:hanging="2880"/>
      </w:pPr>
      <w:r>
        <w:t>\l Wadjabangayi</w:t>
      </w:r>
      <w:r>
        <w:tab/>
        <w:t xml:space="preserve">\w wangal \g </w:t>
      </w:r>
      <w:r>
        <w:rPr>
          <w:rFonts w:hAnsi="Times New Roman"/>
        </w:rPr>
        <w:t>‘</w:t>
      </w:r>
      <w:r>
        <w:t>boomerang</w:t>
      </w:r>
      <w:r>
        <w:rPr>
          <w:rFonts w:hAnsi="Times New Roman"/>
        </w:rPr>
        <w:t xml:space="preserve">’ </w:t>
      </w:r>
      <w:r>
        <w:t>\s GB</w:t>
      </w:r>
    </w:p>
    <w:p w14:paraId="26B4432A" w14:textId="77777777" w:rsidR="00C42BF2" w:rsidRDefault="00F80514">
      <w:pPr>
        <w:pStyle w:val="Default"/>
        <w:widowControl w:val="0"/>
        <w:tabs>
          <w:tab w:val="left" w:pos="2880"/>
        </w:tabs>
        <w:ind w:left="2880" w:hanging="2880"/>
      </w:pPr>
      <w:r>
        <w:t>\l Yiningayi</w:t>
      </w:r>
      <w:r>
        <w:tab/>
        <w:t xml:space="preserve">\w wangala \g </w:t>
      </w:r>
      <w:r>
        <w:rPr>
          <w:rFonts w:hAnsi="Times New Roman"/>
        </w:rPr>
        <w:t>‘</w:t>
      </w:r>
      <w:r>
        <w:t>boomerang</w:t>
      </w:r>
      <w:r>
        <w:rPr>
          <w:rFonts w:hAnsi="Times New Roman"/>
        </w:rPr>
        <w:t xml:space="preserve">’ </w:t>
      </w:r>
      <w:r>
        <w:t>\s GB</w:t>
      </w:r>
    </w:p>
    <w:p w14:paraId="6C817AD2" w14:textId="77777777" w:rsidR="00C42BF2" w:rsidRDefault="00F80514">
      <w:pPr>
        <w:pStyle w:val="Default"/>
        <w:widowControl w:val="0"/>
        <w:tabs>
          <w:tab w:val="left" w:pos="2880"/>
        </w:tabs>
        <w:ind w:left="2880" w:hanging="2880"/>
      </w:pPr>
      <w:r>
        <w:t>\l Margany</w:t>
      </w:r>
      <w:r>
        <w:tab/>
        <w:t xml:space="preserve">\w wangal \g </w:t>
      </w:r>
      <w:r>
        <w:rPr>
          <w:rFonts w:hAnsi="Times New Roman"/>
        </w:rPr>
        <w:t>‘</w:t>
      </w:r>
      <w:r>
        <w:t>boomerang</w:t>
      </w:r>
      <w:r>
        <w:rPr>
          <w:rFonts w:hAnsi="Times New Roman"/>
        </w:rPr>
        <w:t xml:space="preserve">’ </w:t>
      </w:r>
      <w:r>
        <w:t>\s GB</w:t>
      </w:r>
    </w:p>
    <w:p w14:paraId="3E51BEF4" w14:textId="77777777" w:rsidR="00C42BF2" w:rsidRDefault="00F80514">
      <w:pPr>
        <w:pStyle w:val="Default"/>
        <w:widowControl w:val="0"/>
        <w:tabs>
          <w:tab w:val="left" w:pos="2880"/>
        </w:tabs>
        <w:ind w:left="2880" w:hanging="2880"/>
      </w:pPr>
      <w:r>
        <w:t>\l Gunya</w:t>
      </w:r>
      <w:r>
        <w:tab/>
        <w:t xml:space="preserve">\w wangal \g </w:t>
      </w:r>
      <w:r>
        <w:rPr>
          <w:rFonts w:hAnsi="Times New Roman"/>
        </w:rPr>
        <w:t>‘</w:t>
      </w:r>
      <w:r>
        <w:t>boomerang</w:t>
      </w:r>
      <w:r>
        <w:rPr>
          <w:rFonts w:hAnsi="Times New Roman"/>
        </w:rPr>
        <w:t xml:space="preserve">’ </w:t>
      </w:r>
      <w:r>
        <w:t>\s GB</w:t>
      </w:r>
    </w:p>
    <w:p w14:paraId="6117696F" w14:textId="77777777" w:rsidR="00C42BF2" w:rsidRDefault="00F80514">
      <w:pPr>
        <w:pStyle w:val="Default"/>
        <w:widowControl w:val="0"/>
        <w:tabs>
          <w:tab w:val="left" w:pos="2880"/>
        </w:tabs>
        <w:ind w:left="2880" w:hanging="2880"/>
        <w:rPr>
          <w:b/>
          <w:bCs/>
        </w:rPr>
      </w:pPr>
      <w:r>
        <w:t xml:space="preserve">\l </w:t>
      </w:r>
      <w:r>
        <w:rPr>
          <w:b/>
          <w:bCs/>
        </w:rPr>
        <w:t>pPM</w:t>
      </w:r>
      <w:r>
        <w:rPr>
          <w:b/>
          <w:bCs/>
        </w:rPr>
        <w:tab/>
        <w:t>\w *wangal</w:t>
      </w:r>
    </w:p>
    <w:p w14:paraId="5A34BC83" w14:textId="77777777" w:rsidR="00C42BF2" w:rsidRDefault="00F80514">
      <w:pPr>
        <w:pStyle w:val="Default"/>
        <w:widowControl w:val="0"/>
        <w:tabs>
          <w:tab w:val="left" w:pos="2880"/>
        </w:tabs>
        <w:ind w:left="2880" w:hanging="2880"/>
      </w:pPr>
      <w:r>
        <w:t>\l Dyirbal</w:t>
      </w:r>
      <w:r>
        <w:tab/>
        <w:t xml:space="preserve">\w wangal \g </w:t>
      </w:r>
      <w:r>
        <w:rPr>
          <w:rFonts w:hAnsi="Times New Roman"/>
        </w:rPr>
        <w:t>‘</w:t>
      </w:r>
      <w:r>
        <w:t>boomerang</w:t>
      </w:r>
      <w:r>
        <w:rPr>
          <w:rFonts w:hAnsi="Times New Roman"/>
        </w:rPr>
        <w:t xml:space="preserve">’ </w:t>
      </w:r>
      <w:r>
        <w:t>\p Neuter (</w:t>
      </w:r>
      <w:r>
        <w:rPr>
          <w:i/>
          <w:iCs/>
        </w:rPr>
        <w:t>bala-</w:t>
      </w:r>
      <w:r>
        <w:t>). \s RMWD</w:t>
      </w:r>
    </w:p>
    <w:p w14:paraId="3430CABA" w14:textId="77777777" w:rsidR="00C42BF2" w:rsidRDefault="00F80514">
      <w:pPr>
        <w:pStyle w:val="Default"/>
        <w:widowControl w:val="0"/>
        <w:tabs>
          <w:tab w:val="left" w:pos="2880"/>
        </w:tabs>
        <w:ind w:left="2880" w:hanging="2880"/>
      </w:pPr>
      <w:r>
        <w:t>\l Warrgamay</w:t>
      </w:r>
      <w:r>
        <w:tab/>
        <w:t xml:space="preserve">\w wangal \g </w:t>
      </w:r>
      <w:r>
        <w:rPr>
          <w:rFonts w:hAnsi="Times New Roman"/>
        </w:rPr>
        <w:t>‘</w:t>
      </w:r>
      <w:r>
        <w:t>boomerang</w:t>
      </w:r>
      <w:r>
        <w:rPr>
          <w:rFonts w:hAnsi="Times New Roman"/>
        </w:rPr>
        <w:t xml:space="preserve">’ </w:t>
      </w:r>
      <w:r>
        <w:t xml:space="preserve">\q Syn. </w:t>
      </w:r>
      <w:r>
        <w:rPr>
          <w:i/>
          <w:iCs/>
        </w:rPr>
        <w:t>warrgi</w:t>
      </w:r>
      <w:r>
        <w:rPr>
          <w:rFonts w:hAnsi="Times New Roman"/>
          <w:i/>
          <w:iCs/>
        </w:rPr>
        <w:t>ñ</w:t>
      </w:r>
      <w:r>
        <w:t xml:space="preserve"> is regarded as the </w:t>
      </w:r>
      <w:r>
        <w:rPr>
          <w:rFonts w:hAnsi="Times New Roman"/>
        </w:rPr>
        <w:t>“</w:t>
      </w:r>
      <w:r>
        <w:t>best</w:t>
      </w:r>
      <w:r>
        <w:rPr>
          <w:rFonts w:hAnsi="Times New Roman"/>
        </w:rPr>
        <w:t xml:space="preserve">” </w:t>
      </w:r>
      <w:r>
        <w:t>Warrgamay term. \s RMWD</w:t>
      </w:r>
    </w:p>
    <w:p w14:paraId="4EDE12F1" w14:textId="77777777" w:rsidR="00C42BF2" w:rsidRDefault="00F80514">
      <w:pPr>
        <w:pStyle w:val="Default"/>
        <w:widowControl w:val="0"/>
        <w:tabs>
          <w:tab w:val="left" w:pos="2880"/>
        </w:tabs>
        <w:ind w:left="2880" w:hanging="2880"/>
      </w:pPr>
      <w:r>
        <w:t>\l Nyawaygi</w:t>
      </w:r>
      <w:r>
        <w:tab/>
        <w:t xml:space="preserve">\w wa:ngal \g </w:t>
      </w:r>
      <w:r>
        <w:rPr>
          <w:rFonts w:hAnsi="Times New Roman"/>
        </w:rPr>
        <w:t>‘</w:t>
      </w:r>
      <w:r>
        <w:t>boomerang</w:t>
      </w:r>
      <w:r>
        <w:rPr>
          <w:rFonts w:hAnsi="Times New Roman"/>
        </w:rPr>
        <w:t xml:space="preserve">’ </w:t>
      </w:r>
      <w:r>
        <w:t>\s RMWD</w:t>
      </w:r>
    </w:p>
    <w:p w14:paraId="38898B6E" w14:textId="77777777" w:rsidR="00C42BF2" w:rsidRDefault="00F80514">
      <w:pPr>
        <w:pStyle w:val="Default"/>
        <w:widowControl w:val="0"/>
        <w:tabs>
          <w:tab w:val="left" w:pos="2880"/>
        </w:tabs>
        <w:ind w:left="2880" w:hanging="2880"/>
      </w:pPr>
      <w:r>
        <w:t>^^^</w:t>
      </w:r>
    </w:p>
    <w:p w14:paraId="0FB6D9AC" w14:textId="77777777" w:rsidR="00C42BF2" w:rsidRDefault="00F80514">
      <w:pPr>
        <w:pStyle w:val="Default"/>
        <w:widowControl w:val="0"/>
        <w:tabs>
          <w:tab w:val="left" w:pos="2880"/>
        </w:tabs>
        <w:ind w:left="2880" w:hanging="2880"/>
      </w:pPr>
      <w:r>
        <w:t>\l Umpithamu</w:t>
      </w:r>
      <w:r>
        <w:tab/>
        <w:t xml:space="preserve">\w wi:ngal \g </w:t>
      </w:r>
      <w:r>
        <w:rPr>
          <w:rFonts w:hAnsi="Times New Roman"/>
        </w:rPr>
        <w:t>‘</w:t>
      </w:r>
      <w:r>
        <w:t>boomerang</w:t>
      </w:r>
      <w:r>
        <w:rPr>
          <w:rFonts w:hAnsi="Times New Roman"/>
        </w:rPr>
        <w:t xml:space="preserve">’ </w:t>
      </w:r>
      <w:r>
        <w:t>\s J-CV</w:t>
      </w:r>
    </w:p>
    <w:p w14:paraId="74C965BC" w14:textId="77777777" w:rsidR="00C42BF2" w:rsidRDefault="00F80514">
      <w:pPr>
        <w:pStyle w:val="Default"/>
        <w:widowControl w:val="0"/>
        <w:tabs>
          <w:tab w:val="left" w:pos="2880"/>
        </w:tabs>
        <w:ind w:left="2880" w:hanging="2880"/>
      </w:pPr>
      <w:r>
        <w:t>\l UOykangand</w:t>
      </w:r>
      <w:r>
        <w:tab/>
        <w:t xml:space="preserve">\w egngal \g </w:t>
      </w:r>
      <w:r>
        <w:rPr>
          <w:rFonts w:hAnsi="Times New Roman"/>
        </w:rPr>
        <w:t>‘</w:t>
      </w:r>
      <w:r>
        <w:t>boomerang</w:t>
      </w:r>
      <w:r>
        <w:rPr>
          <w:rFonts w:hAnsi="Times New Roman"/>
        </w:rPr>
        <w:t xml:space="preserve">’ </w:t>
      </w:r>
      <w:r>
        <w:t>\s BA, PH</w:t>
      </w:r>
    </w:p>
    <w:p w14:paraId="6D50DDB9" w14:textId="77777777" w:rsidR="00C42BF2" w:rsidRDefault="00F80514">
      <w:pPr>
        <w:pStyle w:val="Default"/>
        <w:widowControl w:val="0"/>
        <w:tabs>
          <w:tab w:val="left" w:pos="2880"/>
        </w:tabs>
        <w:ind w:left="2880" w:hanging="2880"/>
      </w:pPr>
      <w:r>
        <w:t>\l UOlkol</w:t>
      </w:r>
      <w:r>
        <w:tab/>
        <w:t xml:space="preserve">\w egngal \g </w:t>
      </w:r>
      <w:r>
        <w:rPr>
          <w:rFonts w:hAnsi="Times New Roman"/>
        </w:rPr>
        <w:t>‘</w:t>
      </w:r>
      <w:r>
        <w:t>boomerang</w:t>
      </w:r>
      <w:r>
        <w:rPr>
          <w:rFonts w:hAnsi="Times New Roman"/>
        </w:rPr>
        <w:t xml:space="preserve">’ </w:t>
      </w:r>
      <w:r>
        <w:t>\s BA</w:t>
      </w:r>
    </w:p>
    <w:p w14:paraId="5256E8EF" w14:textId="77777777" w:rsidR="00C42BF2" w:rsidRDefault="00F80514">
      <w:pPr>
        <w:pStyle w:val="Default"/>
        <w:widowControl w:val="0"/>
        <w:tabs>
          <w:tab w:val="left" w:pos="2880"/>
        </w:tabs>
        <w:ind w:left="2880" w:hanging="2880"/>
        <w:rPr>
          <w:color w:val="003300"/>
          <w:u w:color="003300"/>
        </w:rPr>
      </w:pPr>
      <w:r>
        <w:rPr>
          <w:color w:val="003300"/>
          <w:u w:color="003300"/>
        </w:rPr>
        <w:t>\l Ogunyjan</w:t>
      </w:r>
      <w:r>
        <w:rPr>
          <w:color w:val="003300"/>
          <w:u w:color="003300"/>
        </w:rPr>
        <w:tab/>
        <w:t xml:space="preserve">\w ing3l \g </w:t>
      </w:r>
      <w:r>
        <w:rPr>
          <w:rFonts w:hAnsi="Times New Roman"/>
          <w:color w:val="003300"/>
          <w:u w:color="003300"/>
        </w:rPr>
        <w:t>‘</w:t>
      </w:r>
      <w:r>
        <w:rPr>
          <w:color w:val="003300"/>
          <w:u w:color="003300"/>
        </w:rPr>
        <w:t>boomerang</w:t>
      </w:r>
      <w:r>
        <w:rPr>
          <w:rFonts w:hAnsi="Times New Roman"/>
          <w:color w:val="003300"/>
          <w:u w:color="003300"/>
        </w:rPr>
        <w:t xml:space="preserve">’ </w:t>
      </w:r>
      <w:r>
        <w:rPr>
          <w:color w:val="003300"/>
          <w:u w:color="003300"/>
        </w:rPr>
        <w:t>\s LT/BA</w:t>
      </w:r>
    </w:p>
    <w:p w14:paraId="6B32F3DC" w14:textId="77777777" w:rsidR="00C42BF2" w:rsidRDefault="00F80514">
      <w:pPr>
        <w:pStyle w:val="Default"/>
        <w:widowControl w:val="0"/>
        <w:tabs>
          <w:tab w:val="left" w:pos="2880"/>
        </w:tabs>
        <w:ind w:left="2880" w:hanging="2880"/>
      </w:pPr>
      <w:r>
        <w:t>^^^</w:t>
      </w:r>
    </w:p>
    <w:p w14:paraId="1CC2335D" w14:textId="77777777" w:rsidR="00C42BF2" w:rsidRDefault="00F80514">
      <w:pPr>
        <w:pStyle w:val="Default"/>
        <w:widowControl w:val="0"/>
        <w:tabs>
          <w:tab w:val="left" w:pos="2880"/>
        </w:tabs>
        <w:ind w:left="2880" w:hanging="2880"/>
      </w:pPr>
      <w:r>
        <w:t>\l Kayardild</w:t>
      </w:r>
      <w:r>
        <w:tab/>
        <w:t xml:space="preserve">\w wangalk-a \g </w:t>
      </w:r>
      <w:r>
        <w:rPr>
          <w:rFonts w:hAnsi="Times New Roman"/>
        </w:rPr>
        <w:t>‘</w:t>
      </w:r>
      <w:r>
        <w:t>boomerang</w:t>
      </w:r>
      <w:r>
        <w:rPr>
          <w:rFonts w:hAnsi="Times New Roman"/>
        </w:rPr>
        <w:t xml:space="preserve">’ </w:t>
      </w:r>
      <w:r>
        <w:t>\s NE</w:t>
      </w:r>
    </w:p>
    <w:p w14:paraId="613934C0" w14:textId="77777777" w:rsidR="00C42BF2" w:rsidRDefault="00F80514">
      <w:pPr>
        <w:pStyle w:val="Default"/>
        <w:widowControl w:val="0"/>
        <w:tabs>
          <w:tab w:val="left" w:pos="2880"/>
        </w:tabs>
        <w:ind w:left="2880" w:hanging="2880"/>
      </w:pPr>
      <w:r>
        <w:t>\l Yukulta</w:t>
      </w:r>
      <w:r>
        <w:tab/>
        <w:t xml:space="preserve">\w wangalk-a \g </w:t>
      </w:r>
      <w:r>
        <w:rPr>
          <w:rFonts w:hAnsi="Times New Roman"/>
        </w:rPr>
        <w:t>‘</w:t>
      </w:r>
      <w:r>
        <w:t>hook boomerang</w:t>
      </w:r>
      <w:r>
        <w:rPr>
          <w:rFonts w:hAnsi="Times New Roman"/>
        </w:rPr>
        <w:t xml:space="preserve">’ </w:t>
      </w:r>
      <w:r>
        <w:t>\s NE</w:t>
      </w:r>
    </w:p>
    <w:p w14:paraId="6AA98BE7" w14:textId="77777777" w:rsidR="00C42BF2" w:rsidRDefault="00F80514">
      <w:pPr>
        <w:pStyle w:val="Default"/>
        <w:widowControl w:val="0"/>
        <w:tabs>
          <w:tab w:val="left" w:pos="2880"/>
        </w:tabs>
        <w:ind w:left="2880" w:hanging="2880"/>
      </w:pPr>
      <w:r>
        <w:t>\l Lardil</w:t>
      </w:r>
      <w:r>
        <w:tab/>
        <w:t xml:space="preserve">\w wangal \g </w:t>
      </w:r>
      <w:r>
        <w:rPr>
          <w:rFonts w:hAnsi="Times New Roman"/>
        </w:rPr>
        <w:t>‘</w:t>
      </w:r>
      <w:r>
        <w:t>boomerang</w:t>
      </w:r>
      <w:r>
        <w:rPr>
          <w:rFonts w:hAnsi="Times New Roman"/>
        </w:rPr>
        <w:t xml:space="preserve">’ </w:t>
      </w:r>
      <w:r>
        <w:t>\q &lt;wangalk-&gt;. \s NE</w:t>
      </w:r>
    </w:p>
    <w:p w14:paraId="05691B2D" w14:textId="77777777" w:rsidR="00C42BF2" w:rsidRDefault="00F80514">
      <w:pPr>
        <w:pStyle w:val="Default"/>
        <w:widowControl w:val="0"/>
        <w:tabs>
          <w:tab w:val="left" w:pos="2880"/>
        </w:tabs>
        <w:ind w:left="2880" w:hanging="2880"/>
        <w:rPr>
          <w:color w:val="003300"/>
          <w:u w:color="003300"/>
        </w:rPr>
      </w:pPr>
      <w:r>
        <w:t xml:space="preserve">\l </w:t>
      </w:r>
      <w:r>
        <w:rPr>
          <w:b/>
          <w:bCs/>
        </w:rPr>
        <w:t>pTangkic</w:t>
      </w:r>
      <w:r>
        <w:rPr>
          <w:b/>
          <w:bCs/>
        </w:rPr>
        <w:tab/>
        <w:t xml:space="preserve">\w *wangalka </w:t>
      </w:r>
      <w:r>
        <w:rPr>
          <w:color w:val="003300"/>
          <w:u w:color="003300"/>
        </w:rPr>
        <w:t>\s NE</w:t>
      </w:r>
    </w:p>
    <w:p w14:paraId="2C44434C" w14:textId="77777777" w:rsidR="00C42BF2" w:rsidRDefault="00F80514">
      <w:pPr>
        <w:pStyle w:val="Default"/>
        <w:widowControl w:val="0"/>
        <w:tabs>
          <w:tab w:val="left" w:pos="2880"/>
        </w:tabs>
        <w:ind w:left="2880" w:hanging="2880"/>
      </w:pPr>
      <w:r>
        <w:t>***</w:t>
      </w:r>
    </w:p>
    <w:p w14:paraId="51D68C0E" w14:textId="77777777" w:rsidR="00C42BF2" w:rsidRDefault="00F80514">
      <w:pPr>
        <w:pStyle w:val="Default"/>
        <w:widowControl w:val="0"/>
        <w:tabs>
          <w:tab w:val="left" w:pos="2880"/>
        </w:tabs>
        <w:ind w:left="2880" w:hanging="2880"/>
      </w:pPr>
      <w:r>
        <w:t>\l Manjiljarra</w:t>
      </w:r>
      <w:r>
        <w:tab/>
        <w:t xml:space="preserve">\w wangalpa \g </w:t>
      </w:r>
      <w:r>
        <w:rPr>
          <w:rFonts w:hAnsi="Times New Roman"/>
        </w:rPr>
        <w:t>‘</w:t>
      </w:r>
      <w:r>
        <w:t>wind</w:t>
      </w:r>
      <w:r>
        <w:rPr>
          <w:rFonts w:hAnsi="Times New Roman"/>
        </w:rPr>
        <w:t xml:space="preserve">’ </w:t>
      </w:r>
      <w:r>
        <w:t xml:space="preserve">\q Syn. </w:t>
      </w:r>
      <w:r>
        <w:rPr>
          <w:i/>
          <w:iCs/>
        </w:rPr>
        <w:t>pirriya</w:t>
      </w:r>
      <w:r>
        <w:t xml:space="preserve">. For semantic connection see </w:t>
      </w:r>
      <w:r>
        <w:lastRenderedPageBreak/>
        <w:t>*warngi. \s PMcC</w:t>
      </w:r>
    </w:p>
    <w:p w14:paraId="2EC7DFEF" w14:textId="77777777" w:rsidR="00C42BF2" w:rsidRDefault="00F80514">
      <w:pPr>
        <w:pStyle w:val="Default"/>
        <w:widowControl w:val="0"/>
        <w:tabs>
          <w:tab w:val="left" w:pos="2880"/>
        </w:tabs>
        <w:ind w:left="2880" w:hanging="2880"/>
      </w:pPr>
      <w:r>
        <w:t>\l Northern Nyangumarta</w:t>
      </w:r>
      <w:r>
        <w:tab/>
        <w:t xml:space="preserve">\w wangal \g </w:t>
      </w:r>
      <w:r>
        <w:rPr>
          <w:rFonts w:hAnsi="Times New Roman"/>
        </w:rPr>
        <w:t>‘</w:t>
      </w:r>
      <w:r>
        <w:t>wind</w:t>
      </w:r>
      <w:r>
        <w:rPr>
          <w:rFonts w:hAnsi="Times New Roman"/>
        </w:rPr>
        <w:t xml:space="preserve">’ </w:t>
      </w:r>
      <w:r>
        <w:t>\q For semantic connection see *warngi. \s NE</w:t>
      </w:r>
    </w:p>
    <w:p w14:paraId="44E6AE6A" w14:textId="77777777" w:rsidR="00C42BF2" w:rsidRDefault="00F80514">
      <w:pPr>
        <w:pStyle w:val="Default"/>
        <w:widowControl w:val="0"/>
        <w:tabs>
          <w:tab w:val="left" w:pos="2880"/>
        </w:tabs>
        <w:ind w:left="2880" w:hanging="2880"/>
      </w:pPr>
      <w:r>
        <w:t>^^^</w:t>
      </w:r>
    </w:p>
    <w:p w14:paraId="60BDE322" w14:textId="77777777" w:rsidR="00C42BF2" w:rsidRDefault="00F80514">
      <w:pPr>
        <w:pStyle w:val="Default"/>
        <w:widowControl w:val="0"/>
        <w:tabs>
          <w:tab w:val="left" w:pos="2880"/>
        </w:tabs>
        <w:ind w:left="2880" w:hanging="2880"/>
      </w:pPr>
      <w:r>
        <w:t xml:space="preserve">\l </w:t>
      </w:r>
      <w:r>
        <w:rPr>
          <w:b/>
          <w:bCs/>
        </w:rPr>
        <w:t>pNyulnyulan</w:t>
      </w:r>
      <w:r>
        <w:rPr>
          <w:b/>
          <w:bCs/>
        </w:rPr>
        <w:tab/>
        <w:t>*wangal</w:t>
      </w:r>
      <w:r>
        <w:t xml:space="preserve"> \g </w:t>
      </w:r>
      <w:r>
        <w:rPr>
          <w:rFonts w:hAnsi="Times New Roman"/>
        </w:rPr>
        <w:t>‘</w:t>
      </w:r>
      <w:r>
        <w:t>wind</w:t>
      </w:r>
      <w:r>
        <w:rPr>
          <w:rFonts w:hAnsi="Times New Roman"/>
        </w:rPr>
        <w:t xml:space="preserve">’ </w:t>
      </w:r>
      <w:r>
        <w:t>\s S&amp;McG</w:t>
      </w:r>
    </w:p>
    <w:p w14:paraId="6FBF8C41" w14:textId="77777777" w:rsidR="00C42BF2" w:rsidRDefault="00F80514">
      <w:pPr>
        <w:pStyle w:val="Default"/>
        <w:widowControl w:val="0"/>
        <w:tabs>
          <w:tab w:val="left" w:pos="2880"/>
        </w:tabs>
        <w:ind w:left="2880" w:hanging="2880"/>
      </w:pPr>
      <w:r>
        <w:t>***</w:t>
      </w:r>
    </w:p>
    <w:p w14:paraId="227491F3" w14:textId="77777777" w:rsidR="00C42BF2" w:rsidRDefault="00F80514">
      <w:pPr>
        <w:pStyle w:val="Default"/>
        <w:widowControl w:val="0"/>
        <w:tabs>
          <w:tab w:val="left" w:pos="2880"/>
        </w:tabs>
        <w:ind w:left="2880" w:hanging="2880"/>
      </w:pPr>
      <w:r>
        <w:t>\l Gupapuyngu</w:t>
      </w:r>
      <w:r>
        <w:tab/>
        <w:t xml:space="preserve">\w wanggalkal \g </w:t>
      </w:r>
      <w:r>
        <w:rPr>
          <w:rFonts w:hAnsi="Times New Roman"/>
        </w:rPr>
        <w:t>‘</w:t>
      </w:r>
      <w:r>
        <w:t>wind</w:t>
      </w:r>
      <w:r>
        <w:rPr>
          <w:rFonts w:hAnsi="Times New Roman"/>
        </w:rPr>
        <w:t xml:space="preserve">’ </w:t>
      </w:r>
      <w:r>
        <w:t xml:space="preserve">\q </w:t>
      </w:r>
      <w:r>
        <w:rPr>
          <w:color w:val="003300"/>
          <w:u w:color="003300"/>
        </w:rPr>
        <w:t xml:space="preserve">With </w:t>
      </w:r>
      <w:r>
        <w:rPr>
          <w:i/>
          <w:iCs/>
          <w:color w:val="003300"/>
          <w:u w:color="003300"/>
        </w:rPr>
        <w:t>-ngg-</w:t>
      </w:r>
      <w:r>
        <w:rPr>
          <w:color w:val="003300"/>
          <w:u w:color="003300"/>
        </w:rPr>
        <w:t xml:space="preserve"> this cannot be from *wangal. But f</w:t>
      </w:r>
      <w:r>
        <w:t>or semantic connection see *warngi. \s BL-MC</w:t>
      </w:r>
    </w:p>
    <w:p w14:paraId="6D0FE653" w14:textId="77777777" w:rsidR="00C42BF2" w:rsidRDefault="00C42BF2">
      <w:pPr>
        <w:pStyle w:val="Default"/>
        <w:widowControl w:val="0"/>
        <w:tabs>
          <w:tab w:val="left" w:pos="2880"/>
        </w:tabs>
        <w:ind w:left="2880" w:hanging="2880"/>
      </w:pPr>
    </w:p>
    <w:p w14:paraId="1603F032" w14:textId="77777777" w:rsidR="00C42BF2" w:rsidRDefault="00C42BF2">
      <w:pPr>
        <w:pStyle w:val="Default"/>
        <w:widowControl w:val="0"/>
        <w:tabs>
          <w:tab w:val="left" w:pos="2880"/>
        </w:tabs>
        <w:ind w:left="2880" w:hanging="2880"/>
      </w:pPr>
    </w:p>
    <w:p w14:paraId="30227353" w14:textId="77777777" w:rsidR="00C42BF2" w:rsidRDefault="00F80514">
      <w:pPr>
        <w:pStyle w:val="Default"/>
        <w:widowControl w:val="0"/>
        <w:ind w:left="2880" w:hanging="2880"/>
        <w:rPr>
          <w:b/>
          <w:bCs/>
        </w:rPr>
      </w:pPr>
      <w:r>
        <w:t xml:space="preserve">\e </w:t>
      </w:r>
      <w:r>
        <w:rPr>
          <w:b/>
          <w:bCs/>
        </w:rPr>
        <w:t>*wangarr</w:t>
      </w:r>
    </w:p>
    <w:p w14:paraId="34AF03BB" w14:textId="77777777" w:rsidR="00C42BF2" w:rsidRDefault="00F80514">
      <w:pPr>
        <w:pStyle w:val="Default"/>
        <w:widowControl w:val="0"/>
        <w:ind w:left="2880" w:hanging="2880"/>
      </w:pPr>
      <w:r>
        <w:t xml:space="preserve">\t </w:t>
      </w:r>
      <w:r>
        <w:rPr>
          <w:rFonts w:hAnsi="Times New Roman"/>
        </w:rPr>
        <w:t>‘</w:t>
      </w:r>
      <w:r>
        <w:t>ghost</w:t>
      </w:r>
      <w:r>
        <w:rPr>
          <w:rFonts w:hAnsi="Times New Roman"/>
        </w:rPr>
        <w:t>’</w:t>
      </w:r>
    </w:p>
    <w:p w14:paraId="392EE8D6" w14:textId="77777777" w:rsidR="00C42BF2" w:rsidRDefault="00F80514">
      <w:pPr>
        <w:pStyle w:val="Default"/>
        <w:widowControl w:val="0"/>
        <w:ind w:left="2880" w:hanging="2880"/>
      </w:pPr>
      <w:r>
        <w:t>\b n</w:t>
      </w:r>
    </w:p>
    <w:p w14:paraId="57A733A8" w14:textId="77777777" w:rsidR="00C42BF2" w:rsidRDefault="00F80514">
      <w:pPr>
        <w:pStyle w:val="Default"/>
        <w:widowControl w:val="0"/>
        <w:ind w:left="2880" w:hanging="2880"/>
      </w:pPr>
      <w:r>
        <w:t>\c H</w:t>
      </w:r>
    </w:p>
    <w:p w14:paraId="4861D44C" w14:textId="6C1A445E" w:rsidR="00DC229E" w:rsidRDefault="00DC229E">
      <w:pPr>
        <w:pStyle w:val="Default"/>
        <w:widowControl w:val="0"/>
        <w:ind w:left="2880" w:hanging="2880"/>
      </w:pPr>
      <w:r>
        <w:t>\x See also *mali.</w:t>
      </w:r>
    </w:p>
    <w:p w14:paraId="44758CAC" w14:textId="77777777" w:rsidR="00C42BF2" w:rsidRDefault="00F80514">
      <w:pPr>
        <w:pStyle w:val="Default"/>
        <w:widowControl w:val="0"/>
        <w:ind w:left="2880" w:hanging="2880"/>
      </w:pPr>
      <w:r>
        <w:t>\l KThaayorre</w:t>
      </w:r>
      <w:r>
        <w:tab/>
        <w:t xml:space="preserve">\w </w:t>
      </w:r>
      <w:r>
        <w:rPr>
          <w:i/>
          <w:iCs/>
        </w:rPr>
        <w:t>wang</w:t>
      </w:r>
      <w:r>
        <w:t xml:space="preserve"> \g </w:t>
      </w:r>
      <w:r>
        <w:rPr>
          <w:rFonts w:hAnsi="Times New Roman"/>
        </w:rPr>
        <w:t>‘</w:t>
      </w:r>
      <w:r>
        <w:t>ghost</w:t>
      </w:r>
      <w:r>
        <w:rPr>
          <w:rFonts w:hAnsi="Times New Roman"/>
        </w:rPr>
        <w:t xml:space="preserve">’ </w:t>
      </w:r>
      <w:r>
        <w:t xml:space="preserve">(etc.) \p Abl </w:t>
      </w:r>
      <w:r>
        <w:rPr>
          <w:i/>
          <w:iCs/>
        </w:rPr>
        <w:t>wangam</w:t>
      </w:r>
      <w:r>
        <w:t>. \s (AH, AG)</w:t>
      </w:r>
    </w:p>
    <w:p w14:paraId="6CA277C0" w14:textId="77777777" w:rsidR="00C42BF2" w:rsidRDefault="00F80514">
      <w:pPr>
        <w:pStyle w:val="Default"/>
        <w:widowControl w:val="0"/>
        <w:ind w:left="2880" w:hanging="2880"/>
      </w:pPr>
      <w:r>
        <w:t xml:space="preserve">\l YYoront </w:t>
      </w:r>
      <w:r>
        <w:tab/>
        <w:t xml:space="preserve">\w </w:t>
      </w:r>
      <w:r>
        <w:rPr>
          <w:i/>
          <w:iCs/>
        </w:rPr>
        <w:t>wangrr</w:t>
      </w:r>
      <w:r>
        <w:t xml:space="preserve"> \g </w:t>
      </w:r>
      <w:r>
        <w:rPr>
          <w:rFonts w:hAnsi="Times New Roman"/>
        </w:rPr>
        <w:t>‘</w:t>
      </w:r>
      <w:r>
        <w:t>ghost; devil spp.; white man</w:t>
      </w:r>
      <w:r>
        <w:rPr>
          <w:rFonts w:hAnsi="Times New Roman"/>
        </w:rPr>
        <w:t>’</w:t>
      </w:r>
    </w:p>
    <w:p w14:paraId="2FD8F5B7" w14:textId="77777777" w:rsidR="00C42BF2" w:rsidRDefault="00F80514">
      <w:pPr>
        <w:pStyle w:val="Default"/>
        <w:widowControl w:val="0"/>
        <w:ind w:left="2880" w:hanging="2880"/>
      </w:pPr>
      <w:r>
        <w:t>\l UOykangand</w:t>
      </w:r>
      <w:r>
        <w:tab/>
        <w:t xml:space="preserve">\w </w:t>
      </w:r>
      <w:r>
        <w:rPr>
          <w:i/>
          <w:iCs/>
        </w:rPr>
        <w:t>agngar</w:t>
      </w:r>
      <w:r>
        <w:t xml:space="preserve"> \g </w:t>
      </w:r>
      <w:r>
        <w:rPr>
          <w:rFonts w:hAnsi="Times New Roman"/>
        </w:rPr>
        <w:t>‘</w:t>
      </w:r>
      <w:r>
        <w:t>ghost, white man; devil; Kwinkan</w:t>
      </w:r>
      <w:r>
        <w:rPr>
          <w:rFonts w:hAnsi="Times New Roman"/>
        </w:rPr>
        <w:t xml:space="preserve">’ </w:t>
      </w:r>
      <w:r>
        <w:t xml:space="preserve">\q Cf. </w:t>
      </w:r>
      <w:r>
        <w:rPr>
          <w:i/>
          <w:iCs/>
        </w:rPr>
        <w:t>angar</w:t>
      </w:r>
      <w:r>
        <w:rPr>
          <w:rFonts w:hAnsi="Times New Roman"/>
        </w:rPr>
        <w:t xml:space="preserve"> ‘</w:t>
      </w:r>
      <w:r>
        <w:t>sky</w:t>
      </w:r>
      <w:r>
        <w:rPr>
          <w:rFonts w:hAnsi="Times New Roman"/>
        </w:rPr>
        <w:t>’</w:t>
      </w:r>
      <w:r>
        <w:t>. \s (BA, PH)</w:t>
      </w:r>
    </w:p>
    <w:p w14:paraId="315735CA" w14:textId="77777777" w:rsidR="00C42BF2" w:rsidRDefault="00F80514">
      <w:pPr>
        <w:pStyle w:val="Default"/>
        <w:widowControl w:val="0"/>
        <w:ind w:left="2880" w:hanging="2880"/>
      </w:pPr>
      <w:r>
        <w:t>\l UOlkol</w:t>
      </w:r>
      <w:r>
        <w:tab/>
        <w:t xml:space="preserve">\w </w:t>
      </w:r>
      <w:r>
        <w:rPr>
          <w:i/>
          <w:iCs/>
        </w:rPr>
        <w:t>agngar</w:t>
      </w:r>
      <w:r>
        <w:t xml:space="preserve"> \g </w:t>
      </w:r>
      <w:r>
        <w:rPr>
          <w:rFonts w:hAnsi="Times New Roman"/>
        </w:rPr>
        <w:t>‘</w:t>
      </w:r>
      <w:r>
        <w:t>ghost, white man; devil; Kwinkan</w:t>
      </w:r>
      <w:r>
        <w:rPr>
          <w:rFonts w:hAnsi="Times New Roman"/>
        </w:rPr>
        <w:t xml:space="preserve">’ </w:t>
      </w:r>
      <w:r>
        <w:t xml:space="preserve">\q Cf. </w:t>
      </w:r>
      <w:r>
        <w:rPr>
          <w:i/>
          <w:iCs/>
        </w:rPr>
        <w:t>angar</w:t>
      </w:r>
      <w:r>
        <w:rPr>
          <w:rFonts w:hAnsi="Times New Roman"/>
        </w:rPr>
        <w:t xml:space="preserve"> ‘</w:t>
      </w:r>
      <w:r>
        <w:t>sky</w:t>
      </w:r>
      <w:r>
        <w:rPr>
          <w:rFonts w:hAnsi="Times New Roman"/>
        </w:rPr>
        <w:t>’</w:t>
      </w:r>
      <w:r>
        <w:t>. \s (BA, PH)</w:t>
      </w:r>
    </w:p>
    <w:p w14:paraId="79B744B8" w14:textId="77777777" w:rsidR="00C42BF2" w:rsidRDefault="00F80514">
      <w:pPr>
        <w:pStyle w:val="Default"/>
        <w:widowControl w:val="0"/>
        <w:ind w:left="2880" w:hanging="2880"/>
        <w:rPr>
          <w:color w:val="003300"/>
          <w:u w:color="003300"/>
        </w:rPr>
      </w:pPr>
      <w:r>
        <w:rPr>
          <w:color w:val="003300"/>
          <w:u w:color="003300"/>
        </w:rPr>
        <w:t>\l Umbuygamu</w:t>
      </w:r>
      <w:r>
        <w:rPr>
          <w:color w:val="003300"/>
          <w:u w:color="003300"/>
        </w:rPr>
        <w:tab/>
        <w:t xml:space="preserve">\w </w:t>
      </w:r>
      <w:r>
        <w:rPr>
          <w:i/>
          <w:iCs/>
          <w:color w:val="003300"/>
          <w:u w:color="003300"/>
        </w:rPr>
        <w:t>aknga:rr</w:t>
      </w:r>
      <w:r>
        <w:rPr>
          <w:color w:val="003300"/>
          <w:u w:color="003300"/>
        </w:rPr>
        <w:t xml:space="preserve"> \g </w:t>
      </w:r>
      <w:r>
        <w:rPr>
          <w:rFonts w:hAnsi="Times New Roman"/>
          <w:color w:val="003300"/>
          <w:u w:color="003300"/>
        </w:rPr>
        <w:t>‘</w:t>
      </w:r>
      <w:r>
        <w:rPr>
          <w:color w:val="003300"/>
          <w:u w:color="003300"/>
        </w:rPr>
        <w:t>devil; paying mantis</w:t>
      </w:r>
      <w:r>
        <w:rPr>
          <w:rFonts w:hAnsi="Times New Roman"/>
          <w:color w:val="003300"/>
          <w:u w:color="003300"/>
        </w:rPr>
        <w:t xml:space="preserve">’ </w:t>
      </w:r>
      <w:r>
        <w:rPr>
          <w:color w:val="003300"/>
          <w:u w:color="003300"/>
        </w:rPr>
        <w:t>\s J-CV</w:t>
      </w:r>
    </w:p>
    <w:p w14:paraId="06D44BD8" w14:textId="77777777" w:rsidR="00C42BF2" w:rsidRDefault="00F80514">
      <w:pPr>
        <w:pStyle w:val="Default"/>
        <w:widowControl w:val="0"/>
        <w:ind w:left="2880" w:hanging="2880"/>
      </w:pPr>
      <w:r>
        <w:t>\l Rimanggudinhma</w:t>
      </w:r>
      <w:r>
        <w:tab/>
        <w:t xml:space="preserve">\w </w:t>
      </w:r>
      <w:r>
        <w:rPr>
          <w:i/>
          <w:iCs/>
        </w:rPr>
        <w:t xml:space="preserve">angar </w:t>
      </w:r>
      <w:r>
        <w:t xml:space="preserve">~ </w:t>
      </w:r>
      <w:r>
        <w:rPr>
          <w:i/>
          <w:iCs/>
        </w:rPr>
        <w:t>angar</w:t>
      </w:r>
      <w:r>
        <w:t xml:space="preserve"> \g </w:t>
      </w:r>
      <w:r>
        <w:rPr>
          <w:rFonts w:hAnsi="Times New Roman"/>
        </w:rPr>
        <w:t>‘</w:t>
      </w:r>
      <w:r>
        <w:t>white</w:t>
      </w:r>
      <w:r>
        <w:rPr>
          <w:rFonts w:hAnsi="Times New Roman"/>
        </w:rPr>
        <w:t xml:space="preserve">’ </w:t>
      </w:r>
      <w:r>
        <w:t>\q Final /r/ doesn</w:t>
      </w:r>
      <w:r>
        <w:rPr>
          <w:rFonts w:hAnsi="Times New Roman"/>
        </w:rPr>
        <w:t>’</w:t>
      </w:r>
      <w:r>
        <w:t>t correspond; see *ta:ku(rr). \s (IG)</w:t>
      </w:r>
    </w:p>
    <w:p w14:paraId="196E60D5" w14:textId="7121C5E0" w:rsidR="00C42BF2" w:rsidRDefault="00F80514">
      <w:pPr>
        <w:pStyle w:val="Default"/>
        <w:widowControl w:val="0"/>
        <w:ind w:left="2880" w:hanging="2880"/>
      </w:pPr>
      <w:r>
        <w:t>\l Rimanggudinhma</w:t>
      </w:r>
      <w:r>
        <w:tab/>
        <w:t xml:space="preserve">\w </w:t>
      </w:r>
      <w:r>
        <w:rPr>
          <w:i/>
          <w:iCs/>
        </w:rPr>
        <w:t>bagarr</w:t>
      </w:r>
      <w:r>
        <w:t xml:space="preserve"> \g </w:t>
      </w:r>
      <w:r>
        <w:rPr>
          <w:rFonts w:hAnsi="Times New Roman"/>
        </w:rPr>
        <w:t>‘</w:t>
      </w:r>
      <w:r>
        <w:t>devil</w:t>
      </w:r>
      <w:r>
        <w:rPr>
          <w:rFonts w:hAnsi="Times New Roman"/>
        </w:rPr>
        <w:t xml:space="preserve">’ </w:t>
      </w:r>
      <w:r w:rsidR="00EB7669">
        <w:rPr>
          <w:rFonts w:hAnsi="Times New Roman"/>
        </w:rPr>
        <w:t xml:space="preserve">\f [mbanggarr]. </w:t>
      </w:r>
      <w:r>
        <w:t xml:space="preserve">\q Almost certainly </w:t>
      </w:r>
      <w:r>
        <w:rPr>
          <w:i/>
          <w:iCs/>
        </w:rPr>
        <w:t>ba</w:t>
      </w:r>
      <w:r>
        <w:rPr>
          <w:rFonts w:hAnsi="Times New Roman"/>
        </w:rPr>
        <w:t xml:space="preserve"> ‘</w:t>
      </w:r>
      <w:r>
        <w:t>person</w:t>
      </w:r>
      <w:r>
        <w:rPr>
          <w:rFonts w:hAnsi="Times New Roman"/>
        </w:rPr>
        <w:t xml:space="preserve">’ </w:t>
      </w:r>
      <w:r>
        <w:t xml:space="preserve">&lt; *pama + </w:t>
      </w:r>
      <w:r w:rsidR="00EB7669">
        <w:rPr>
          <w:i/>
          <w:iCs/>
        </w:rPr>
        <w:t>ga</w:t>
      </w:r>
      <w:r>
        <w:rPr>
          <w:i/>
          <w:iCs/>
        </w:rPr>
        <w:t>rr</w:t>
      </w:r>
      <w:r>
        <w:t xml:space="preserve"> </w:t>
      </w:r>
      <w:r w:rsidR="00EB7669">
        <w:t xml:space="preserve">[nggarr] </w:t>
      </w:r>
      <w:r>
        <w:t>&lt; *wangarr. \s (KLH, IG)</w:t>
      </w:r>
    </w:p>
    <w:p w14:paraId="3A858A2B" w14:textId="6D3E71CF" w:rsidR="00C42BF2" w:rsidRDefault="00F80514">
      <w:pPr>
        <w:pStyle w:val="Default"/>
        <w:widowControl w:val="0"/>
        <w:ind w:left="2880" w:hanging="2880"/>
      </w:pPr>
      <w:r>
        <w:t>\l Koko Warra</w:t>
      </w:r>
      <w:r>
        <w:tab/>
        <w:t xml:space="preserve">\w </w:t>
      </w:r>
      <w:r>
        <w:rPr>
          <w:i/>
          <w:iCs/>
        </w:rPr>
        <w:t>garr</w:t>
      </w:r>
      <w:r>
        <w:rPr>
          <w:rFonts w:hAnsi="Times New Roman"/>
        </w:rPr>
        <w:t xml:space="preserve"> ‘</w:t>
      </w:r>
      <w:r>
        <w:t>devil</w:t>
      </w:r>
      <w:r>
        <w:rPr>
          <w:rFonts w:hAnsi="Times New Roman"/>
        </w:rPr>
        <w:t xml:space="preserve">’ </w:t>
      </w:r>
      <w:r w:rsidR="00EB7669">
        <w:rPr>
          <w:rFonts w:hAnsi="Times New Roman"/>
        </w:rPr>
        <w:t xml:space="preserve">\f [nggarr]. </w:t>
      </w:r>
      <w:r>
        <w:t>\s (BSommer)</w:t>
      </w:r>
    </w:p>
    <w:p w14:paraId="301275B4" w14:textId="77777777" w:rsidR="00C42BF2" w:rsidRDefault="00F80514">
      <w:pPr>
        <w:pStyle w:val="Default"/>
        <w:widowControl w:val="0"/>
        <w:ind w:left="2880" w:hanging="2880"/>
      </w:pPr>
      <w:r>
        <w:t>\l GYimithirr</w:t>
      </w:r>
      <w:r>
        <w:tab/>
        <w:t xml:space="preserve">\w </w:t>
      </w:r>
      <w:r>
        <w:rPr>
          <w:i/>
          <w:iCs/>
        </w:rPr>
        <w:t>wangarr</w:t>
      </w:r>
      <w:r>
        <w:t xml:space="preserve"> \g </w:t>
      </w:r>
      <w:r>
        <w:rPr>
          <w:rFonts w:hAnsi="Times New Roman"/>
        </w:rPr>
        <w:t>‘</w:t>
      </w:r>
      <w:r>
        <w:t>white man, devil, spirit of dead man</w:t>
      </w:r>
      <w:r>
        <w:rPr>
          <w:rFonts w:hAnsi="Times New Roman"/>
        </w:rPr>
        <w:t xml:space="preserve">’ </w:t>
      </w:r>
      <w:r>
        <w:t>\s (JHav)</w:t>
      </w:r>
    </w:p>
    <w:p w14:paraId="4F3A4B50" w14:textId="77777777" w:rsidR="00C42BF2" w:rsidRDefault="00F80514">
      <w:pPr>
        <w:pStyle w:val="Default"/>
        <w:widowControl w:val="0"/>
        <w:ind w:left="2880" w:hanging="2880"/>
      </w:pPr>
      <w:r>
        <w:t>\l Lamalama</w:t>
      </w:r>
      <w:r>
        <w:tab/>
        <w:t xml:space="preserve">\w </w:t>
      </w:r>
      <w:r>
        <w:rPr>
          <w:i/>
          <w:iCs/>
        </w:rPr>
        <w:t>nggar</w:t>
      </w:r>
      <w:r>
        <w:t xml:space="preserve"> \g </w:t>
      </w:r>
      <w:r>
        <w:rPr>
          <w:rFonts w:hAnsi="Times New Roman"/>
        </w:rPr>
        <w:t>‘</w:t>
      </w:r>
      <w:r>
        <w:t>devil, white man</w:t>
      </w:r>
      <w:r>
        <w:rPr>
          <w:rFonts w:hAnsi="Times New Roman"/>
        </w:rPr>
        <w:t xml:space="preserve">’ </w:t>
      </w:r>
      <w:r>
        <w:t>\s (BR)</w:t>
      </w:r>
    </w:p>
    <w:p w14:paraId="0A681C80" w14:textId="77777777" w:rsidR="00C42BF2" w:rsidRDefault="00F80514">
      <w:pPr>
        <w:pStyle w:val="Default"/>
        <w:widowControl w:val="0"/>
        <w:ind w:left="2880" w:hanging="2880"/>
      </w:pPr>
      <w:r>
        <w:t>\l Nyawaygi</w:t>
      </w:r>
      <w:r>
        <w:tab/>
        <w:t xml:space="preserve">\w </w:t>
      </w:r>
      <w:r>
        <w:rPr>
          <w:i/>
          <w:iCs/>
        </w:rPr>
        <w:t>wa:nga</w:t>
      </w:r>
      <w:r>
        <w:t xml:space="preserve"> \g </w:t>
      </w:r>
      <w:r>
        <w:rPr>
          <w:rFonts w:hAnsi="Times New Roman"/>
        </w:rPr>
        <w:t>‘</w:t>
      </w:r>
      <w:r>
        <w:t>male spirit, ghost</w:t>
      </w:r>
      <w:r>
        <w:rPr>
          <w:rFonts w:hAnsi="Times New Roman"/>
        </w:rPr>
        <w:t xml:space="preserve">’ </w:t>
      </w:r>
      <w:r>
        <w:t>\s (RMWD)</w:t>
      </w:r>
    </w:p>
    <w:p w14:paraId="571A0535" w14:textId="77777777" w:rsidR="00C42BF2" w:rsidRDefault="00F80514">
      <w:pPr>
        <w:pStyle w:val="Default"/>
        <w:widowControl w:val="0"/>
        <w:ind w:left="2880" w:hanging="2880"/>
      </w:pPr>
      <w:r>
        <w:t>\l Walmajarri</w:t>
      </w:r>
      <w:r>
        <w:tab/>
        <w:t xml:space="preserve">\w </w:t>
      </w:r>
      <w:r>
        <w:rPr>
          <w:i/>
          <w:iCs/>
        </w:rPr>
        <w:t>wangarr</w:t>
      </w:r>
      <w:r>
        <w:t xml:space="preserve"> \g </w:t>
      </w:r>
      <w:r>
        <w:rPr>
          <w:rFonts w:hAnsi="Times New Roman"/>
        </w:rPr>
        <w:t>‘</w:t>
      </w:r>
      <w:r>
        <w:t>shadow, essence of person whose shadow it is</w:t>
      </w:r>
      <w:r>
        <w:rPr>
          <w:rFonts w:hAnsi="Times New Roman"/>
        </w:rPr>
        <w:t xml:space="preserve">’ </w:t>
      </w:r>
      <w:r>
        <w:t>\s (JHd)</w:t>
      </w:r>
    </w:p>
    <w:p w14:paraId="1C46B0A0" w14:textId="77777777" w:rsidR="00C42BF2" w:rsidRDefault="00F80514">
      <w:pPr>
        <w:pStyle w:val="Default"/>
        <w:widowControl w:val="0"/>
        <w:ind w:left="2880" w:hanging="2880"/>
      </w:pPr>
      <w:r>
        <w:t>\l Gupapuyngu</w:t>
      </w:r>
      <w:r>
        <w:tab/>
        <w:t xml:space="preserve">\w </w:t>
      </w:r>
      <w:r>
        <w:rPr>
          <w:i/>
          <w:iCs/>
        </w:rPr>
        <w:t>wangarr</w:t>
      </w:r>
      <w:r>
        <w:t xml:space="preserve"> \g </w:t>
      </w:r>
      <w:r>
        <w:rPr>
          <w:rFonts w:hAnsi="Times New Roman"/>
        </w:rPr>
        <w:t>‘</w:t>
      </w:r>
      <w:r>
        <w:t>totemic ancestors, culture heroes: beings who originally inhabited the earth then changed themselves into animals, birds, etc.</w:t>
      </w:r>
      <w:r>
        <w:rPr>
          <w:rFonts w:hAnsi="Times New Roman"/>
        </w:rPr>
        <w:t xml:space="preserve">’ </w:t>
      </w:r>
      <w:r>
        <w:t>\s (BL-MC)</w:t>
      </w:r>
    </w:p>
    <w:p w14:paraId="5EF2B2F4" w14:textId="77777777" w:rsidR="00C42BF2" w:rsidRDefault="00F80514">
      <w:pPr>
        <w:pStyle w:val="Default"/>
        <w:widowControl w:val="0"/>
        <w:ind w:left="2880" w:hanging="2880"/>
        <w:rPr>
          <w:b/>
          <w:bCs/>
        </w:rPr>
      </w:pPr>
      <w:r>
        <w:t xml:space="preserve">\l </w:t>
      </w:r>
      <w:r>
        <w:rPr>
          <w:b/>
          <w:bCs/>
        </w:rPr>
        <w:t>pPNy</w:t>
      </w:r>
      <w:r>
        <w:rPr>
          <w:b/>
          <w:bCs/>
        </w:rPr>
        <w:tab/>
      </w:r>
      <w:r>
        <w:t xml:space="preserve">\w </w:t>
      </w:r>
      <w:r>
        <w:rPr>
          <w:b/>
          <w:bCs/>
        </w:rPr>
        <w:t>*wangarr</w:t>
      </w:r>
    </w:p>
    <w:p w14:paraId="1FC829C3" w14:textId="77777777" w:rsidR="00C42BF2" w:rsidRDefault="00F80514">
      <w:pPr>
        <w:pStyle w:val="Default"/>
        <w:widowControl w:val="0"/>
        <w:ind w:left="2880" w:hanging="2880"/>
      </w:pPr>
      <w:r>
        <w:t>***</w:t>
      </w:r>
    </w:p>
    <w:p w14:paraId="5CF6DFA0" w14:textId="77777777" w:rsidR="00C42BF2" w:rsidRDefault="00F80514">
      <w:pPr>
        <w:pStyle w:val="Default"/>
        <w:widowControl w:val="0"/>
        <w:ind w:left="2880" w:hanging="2880"/>
      </w:pPr>
      <w:r>
        <w:t>\l Burarra</w:t>
      </w:r>
      <w:r>
        <w:tab/>
        <w:t xml:space="preserve">\w </w:t>
      </w:r>
      <w:r>
        <w:rPr>
          <w:i/>
          <w:iCs/>
        </w:rPr>
        <w:t>an-wangarr</w:t>
      </w:r>
      <w:r>
        <w:t xml:space="preserve"> \g </w:t>
      </w:r>
      <w:r>
        <w:rPr>
          <w:rFonts w:hAnsi="Times New Roman"/>
        </w:rPr>
        <w:t>‘</w:t>
      </w:r>
      <w:r>
        <w:t>creator spirit</w:t>
      </w:r>
      <w:r>
        <w:rPr>
          <w:rFonts w:hAnsi="Times New Roman"/>
        </w:rPr>
        <w:t xml:space="preserve">’ </w:t>
      </w:r>
      <w:r>
        <w:t>\s (NE)</w:t>
      </w:r>
    </w:p>
    <w:p w14:paraId="05EDE966" w14:textId="77777777" w:rsidR="00C42BF2" w:rsidRDefault="00F80514">
      <w:pPr>
        <w:pStyle w:val="Default"/>
        <w:widowControl w:val="0"/>
        <w:ind w:left="2880" w:hanging="2880"/>
      </w:pPr>
      <w:r>
        <w:t>***</w:t>
      </w:r>
    </w:p>
    <w:p w14:paraId="131FB397" w14:textId="0AD5F4E7" w:rsidR="00C42BF2" w:rsidRDefault="00F80514">
      <w:pPr>
        <w:pStyle w:val="Default"/>
        <w:widowControl w:val="0"/>
        <w:ind w:left="2880" w:hanging="2880"/>
      </w:pPr>
      <w:r>
        <w:t>\l Wambaya</w:t>
      </w:r>
      <w:r>
        <w:tab/>
        <w:t xml:space="preserve">\w </w:t>
      </w:r>
      <w:r>
        <w:rPr>
          <w:i/>
          <w:iCs/>
        </w:rPr>
        <w:t>angarra</w:t>
      </w:r>
      <w:r>
        <w:t xml:space="preserve"> \g </w:t>
      </w:r>
      <w:r>
        <w:rPr>
          <w:rFonts w:hAnsi="Times New Roman"/>
        </w:rPr>
        <w:t>‘</w:t>
      </w:r>
      <w:r>
        <w:t>corroboree</w:t>
      </w:r>
      <w:r>
        <w:rPr>
          <w:rFonts w:hAnsi="Times New Roman"/>
        </w:rPr>
        <w:t xml:space="preserve">’ </w:t>
      </w:r>
      <w:r>
        <w:t xml:space="preserve">\p Class IV (questioned). \q Var. </w:t>
      </w:r>
      <w:r>
        <w:rPr>
          <w:i/>
          <w:iCs/>
        </w:rPr>
        <w:t>wangarra</w:t>
      </w:r>
      <w:r>
        <w:t xml:space="preserve">; </w:t>
      </w:r>
      <w:r>
        <w:rPr>
          <w:i/>
          <w:iCs/>
        </w:rPr>
        <w:t>a</w:t>
      </w:r>
      <w:r>
        <w:t>-init</w:t>
      </w:r>
      <w:r w:rsidR="00C52308">
        <w:t>ial forms in Wambaya correspond</w:t>
      </w:r>
      <w:r>
        <w:t xml:space="preserve"> regularly with </w:t>
      </w:r>
      <w:r>
        <w:rPr>
          <w:i/>
          <w:iCs/>
        </w:rPr>
        <w:t>wa</w:t>
      </w:r>
      <w:r>
        <w:t>-initial forms in Gudanji and Binbinka. \s (RN Wambaya 29,269,292; NE)</w:t>
      </w:r>
    </w:p>
    <w:p w14:paraId="423970E9" w14:textId="77777777" w:rsidR="00C42BF2" w:rsidRDefault="00F80514">
      <w:pPr>
        <w:pStyle w:val="Default"/>
        <w:widowControl w:val="0"/>
        <w:ind w:left="2880" w:hanging="2880"/>
      </w:pPr>
      <w:r>
        <w:t>\l Kayardild</w:t>
      </w:r>
      <w:r>
        <w:tab/>
        <w:t xml:space="preserve">\w </w:t>
      </w:r>
      <w:r>
        <w:rPr>
          <w:i/>
          <w:iCs/>
        </w:rPr>
        <w:t>wangarr-a</w:t>
      </w:r>
      <w:r>
        <w:t xml:space="preserve"> \g </w:t>
      </w:r>
      <w:r>
        <w:rPr>
          <w:rFonts w:hAnsi="Times New Roman"/>
        </w:rPr>
        <w:t>‘</w:t>
      </w:r>
      <w:r>
        <w:t>song; characteristic sound</w:t>
      </w:r>
      <w:r>
        <w:rPr>
          <w:rFonts w:hAnsi="Times New Roman"/>
        </w:rPr>
        <w:t xml:space="preserve">’ </w:t>
      </w:r>
      <w:r>
        <w:t>\s (NE)</w:t>
      </w:r>
    </w:p>
    <w:p w14:paraId="30AD784E" w14:textId="77777777" w:rsidR="00C42BF2" w:rsidRDefault="00F80514">
      <w:pPr>
        <w:pStyle w:val="Default"/>
        <w:widowControl w:val="0"/>
        <w:ind w:left="2880" w:hanging="2880"/>
      </w:pPr>
      <w:r>
        <w:t>\l Yukulta</w:t>
      </w:r>
      <w:r>
        <w:tab/>
        <w:t xml:space="preserve">\w </w:t>
      </w:r>
      <w:r>
        <w:rPr>
          <w:i/>
          <w:iCs/>
        </w:rPr>
        <w:t>wangarra</w:t>
      </w:r>
      <w:r>
        <w:t xml:space="preserve"> \g </w:t>
      </w:r>
      <w:r>
        <w:rPr>
          <w:rFonts w:hAnsi="Times New Roman"/>
        </w:rPr>
        <w:t>‘</w:t>
      </w:r>
      <w:r>
        <w:t>song, corroboree</w:t>
      </w:r>
      <w:r>
        <w:rPr>
          <w:rFonts w:hAnsi="Times New Roman"/>
        </w:rPr>
        <w:t xml:space="preserve">’ </w:t>
      </w:r>
      <w:r>
        <w:t>\s (NE)</w:t>
      </w:r>
    </w:p>
    <w:p w14:paraId="09ED2420" w14:textId="77777777" w:rsidR="00C42BF2" w:rsidRDefault="00F80514">
      <w:pPr>
        <w:pStyle w:val="Default"/>
        <w:widowControl w:val="0"/>
        <w:ind w:left="2880" w:hanging="2880"/>
      </w:pPr>
      <w:r>
        <w:t xml:space="preserve">\l </w:t>
      </w:r>
      <w:r>
        <w:rPr>
          <w:b/>
          <w:bCs/>
        </w:rPr>
        <w:t xml:space="preserve">pT </w:t>
      </w:r>
      <w:r>
        <w:rPr>
          <w:b/>
          <w:bCs/>
        </w:rPr>
        <w:tab/>
      </w:r>
      <w:r>
        <w:t xml:space="preserve">\w </w:t>
      </w:r>
      <w:r>
        <w:rPr>
          <w:b/>
          <w:bCs/>
        </w:rPr>
        <w:t>*wangarr-a</w:t>
      </w:r>
      <w:r>
        <w:t xml:space="preserve"> (NE)</w:t>
      </w:r>
    </w:p>
    <w:p w14:paraId="698FA6A8" w14:textId="77777777" w:rsidR="00C42BF2" w:rsidRDefault="00F80514">
      <w:pPr>
        <w:pStyle w:val="Default"/>
        <w:widowControl w:val="0"/>
        <w:ind w:left="2880" w:hanging="2880"/>
      </w:pPr>
      <w:r>
        <w:t>\l Karrwa</w:t>
      </w:r>
      <w:r>
        <w:tab/>
        <w:t xml:space="preserve">\w </w:t>
      </w:r>
      <w:r>
        <w:rPr>
          <w:i/>
          <w:iCs/>
        </w:rPr>
        <w:t>wangarr</w:t>
      </w:r>
      <w:r>
        <w:t xml:space="preserve"> \g </w:t>
      </w:r>
      <w:r>
        <w:rPr>
          <w:rFonts w:hAnsi="Times New Roman"/>
        </w:rPr>
        <w:t>‘</w:t>
      </w:r>
      <w:r>
        <w:t>song</w:t>
      </w:r>
      <w:r>
        <w:rPr>
          <w:rFonts w:hAnsi="Times New Roman"/>
        </w:rPr>
        <w:t xml:space="preserve">’ </w:t>
      </w:r>
      <w:r>
        <w:t>\s (NE)</w:t>
      </w:r>
    </w:p>
    <w:p w14:paraId="46F95C5D" w14:textId="77777777" w:rsidR="00C42BF2" w:rsidRDefault="00F80514">
      <w:pPr>
        <w:pStyle w:val="Default"/>
        <w:widowControl w:val="0"/>
        <w:ind w:left="2880" w:hanging="2880"/>
      </w:pPr>
      <w:r>
        <w:t>^^^</w:t>
      </w:r>
    </w:p>
    <w:p w14:paraId="675933C0" w14:textId="77777777" w:rsidR="00C42BF2" w:rsidRDefault="00F80514">
      <w:pPr>
        <w:pStyle w:val="Default"/>
        <w:widowControl w:val="0"/>
        <w:ind w:left="2880" w:hanging="2880"/>
      </w:pPr>
      <w:r>
        <w:t>\l KThaypan</w:t>
      </w:r>
      <w:r>
        <w:tab/>
        <w:t xml:space="preserve">\w </w:t>
      </w:r>
      <w:r>
        <w:rPr>
          <w:i/>
          <w:iCs/>
        </w:rPr>
        <w:t>ngarrmboya</w:t>
      </w:r>
      <w:r>
        <w:t xml:space="preserve"> \g </w:t>
      </w:r>
      <w:r>
        <w:rPr>
          <w:rFonts w:hAnsi="Times New Roman"/>
        </w:rPr>
        <w:t>‘</w:t>
      </w:r>
      <w:r>
        <w:t>Bora ceremony</w:t>
      </w:r>
      <w:r>
        <w:rPr>
          <w:rFonts w:hAnsi="Times New Roman"/>
        </w:rPr>
        <w:t xml:space="preserve">’ </w:t>
      </w:r>
      <w:r>
        <w:t xml:space="preserve">\q Belongs with this set? The </w:t>
      </w:r>
      <w:r>
        <w:rPr>
          <w:i/>
          <w:iCs/>
        </w:rPr>
        <w:t>-boya</w:t>
      </w:r>
      <w:r>
        <w:t xml:space="preserve"> part apparently means </w:t>
      </w:r>
      <w:r>
        <w:rPr>
          <w:rFonts w:hAnsi="Times New Roman"/>
        </w:rPr>
        <w:t>‘</w:t>
      </w:r>
      <w:r>
        <w:t>Bora</w:t>
      </w:r>
      <w:r>
        <w:rPr>
          <w:rFonts w:hAnsi="Times New Roman"/>
        </w:rPr>
        <w:t>’</w:t>
      </w:r>
      <w:r>
        <w:t>. \s (BR)</w:t>
      </w:r>
    </w:p>
    <w:p w14:paraId="64233007" w14:textId="77777777" w:rsidR="00C42BF2" w:rsidRDefault="00F80514">
      <w:pPr>
        <w:pStyle w:val="Default"/>
        <w:widowControl w:val="0"/>
        <w:ind w:left="2880" w:hanging="2880"/>
      </w:pPr>
      <w:r>
        <w:t>***</w:t>
      </w:r>
    </w:p>
    <w:p w14:paraId="34F6703C" w14:textId="77777777" w:rsidR="00C42BF2" w:rsidRDefault="00F80514">
      <w:pPr>
        <w:pStyle w:val="Default"/>
        <w:widowControl w:val="0"/>
        <w:ind w:left="2880" w:hanging="2880"/>
      </w:pPr>
      <w:r>
        <w:t>\l Yanyuwa</w:t>
      </w:r>
      <w:r>
        <w:tab/>
        <w:t xml:space="preserve">\w </w:t>
      </w:r>
      <w:r>
        <w:rPr>
          <w:i/>
          <w:iCs/>
        </w:rPr>
        <w:t xml:space="preserve">wangarr </w:t>
      </w:r>
      <w:r>
        <w:t>(</w:t>
      </w:r>
      <w:r>
        <w:rPr>
          <w:i/>
          <w:iCs/>
        </w:rPr>
        <w:t>narnu-</w:t>
      </w:r>
      <w:r>
        <w:t xml:space="preserve">) \g </w:t>
      </w:r>
      <w:r>
        <w:rPr>
          <w:rFonts w:hAnsi="Times New Roman"/>
        </w:rPr>
        <w:t>‘</w:t>
      </w:r>
      <w:r>
        <w:t>fighting; fighting ground</w:t>
      </w:r>
      <w:r>
        <w:rPr>
          <w:rFonts w:hAnsi="Times New Roman"/>
        </w:rPr>
        <w:t xml:space="preserve">’ </w:t>
      </w:r>
      <w:r>
        <w:t xml:space="preserve">\q Also </w:t>
      </w:r>
      <w:r>
        <w:rPr>
          <w:i/>
          <w:iCs/>
        </w:rPr>
        <w:t>wangarr</w:t>
      </w:r>
      <w:r>
        <w:rPr>
          <w:rFonts w:hAnsi="Times New Roman"/>
        </w:rPr>
        <w:t xml:space="preserve"> ‘</w:t>
      </w:r>
      <w:r>
        <w:t>coiled up rope</w:t>
      </w:r>
      <w:r>
        <w:rPr>
          <w:rFonts w:hAnsi="Times New Roman"/>
        </w:rPr>
        <w:t>’</w:t>
      </w:r>
      <w:r>
        <w:t xml:space="preserve">; see YY </w:t>
      </w:r>
      <w:r>
        <w:rPr>
          <w:i/>
          <w:iCs/>
        </w:rPr>
        <w:t>kol</w:t>
      </w:r>
      <w:r>
        <w:rPr>
          <w:rFonts w:hAnsi="Times New Roman"/>
        </w:rPr>
        <w:t xml:space="preserve"> ‘</w:t>
      </w:r>
      <w:r>
        <w:t>anger</w:t>
      </w:r>
      <w:r>
        <w:rPr>
          <w:rFonts w:hAnsi="Times New Roman"/>
        </w:rPr>
        <w:t xml:space="preserve">’ </w:t>
      </w:r>
      <w:r>
        <w:t>and its extensions under *kuli. \s (JB/NE)</w:t>
      </w:r>
    </w:p>
    <w:p w14:paraId="1D4E8E65" w14:textId="77777777" w:rsidR="00515FAC" w:rsidRDefault="00515FAC" w:rsidP="00515FAC">
      <w:pPr>
        <w:pStyle w:val="Default"/>
        <w:widowControl w:val="0"/>
        <w:ind w:left="2880" w:hanging="2880"/>
      </w:pPr>
      <w:r>
        <w:t>***</w:t>
      </w:r>
    </w:p>
    <w:p w14:paraId="63974410" w14:textId="51AAA6C5" w:rsidR="00515FAC" w:rsidRDefault="00515FAC">
      <w:pPr>
        <w:pStyle w:val="Default"/>
        <w:widowControl w:val="0"/>
        <w:tabs>
          <w:tab w:val="left" w:pos="2880"/>
        </w:tabs>
      </w:pPr>
      <w:r>
        <w:t>\l YYoront</w:t>
      </w:r>
      <w:r>
        <w:tab/>
        <w:t xml:space="preserve">\w </w:t>
      </w:r>
      <w:r w:rsidRPr="00364088">
        <w:rPr>
          <w:i/>
        </w:rPr>
        <w:t>wang(a)rr; minh-</w:t>
      </w:r>
      <w:r>
        <w:t xml:space="preserve"> \g </w:t>
      </w:r>
      <w:r>
        <w:t>‘</w:t>
      </w:r>
      <w:r>
        <w:t>eaglehawk, wedge-tailed eagle</w:t>
      </w:r>
      <w:r>
        <w:t>’</w:t>
      </w:r>
    </w:p>
    <w:p w14:paraId="6D3C72A7" w14:textId="0DCBDA9B" w:rsidR="00C42BF2" w:rsidRPr="00ED48D1" w:rsidRDefault="00515FAC" w:rsidP="00364088">
      <w:pPr>
        <w:pStyle w:val="Default"/>
        <w:widowControl w:val="0"/>
        <w:tabs>
          <w:tab w:val="left" w:pos="2880"/>
        </w:tabs>
        <w:ind w:left="2880" w:hanging="2880"/>
      </w:pPr>
      <w:r>
        <w:t>\l Yalarnnga</w:t>
      </w:r>
      <w:r>
        <w:tab/>
        <w:t xml:space="preserve">\w </w:t>
      </w:r>
      <w:r w:rsidRPr="00364088">
        <w:rPr>
          <w:i/>
        </w:rPr>
        <w:t>munuwangarrilintjirri</w:t>
      </w:r>
      <w:r>
        <w:t xml:space="preserve"> \g 'eaglehawk'</w:t>
      </w:r>
      <w:r w:rsidR="00364088">
        <w:t xml:space="preserve"> \q Also </w:t>
      </w:r>
      <w:r w:rsidR="00364088" w:rsidRPr="00B81B53">
        <w:rPr>
          <w:i/>
        </w:rPr>
        <w:t>kumayirtatjalintjirri</w:t>
      </w:r>
      <w:r w:rsidR="00364088">
        <w:t xml:space="preserve"> </w:t>
      </w:r>
      <w:r w:rsidR="00364088">
        <w:t>‘</w:t>
      </w:r>
      <w:r w:rsidR="00364088">
        <w:t>eaglehawk</w:t>
      </w:r>
      <w:r w:rsidR="00364088">
        <w:t>’</w:t>
      </w:r>
      <w:r w:rsidR="00364088">
        <w:t xml:space="preserve">, </w:t>
      </w:r>
      <w:r w:rsidR="00B81B53">
        <w:rPr>
          <w:i/>
        </w:rPr>
        <w:t>k</w:t>
      </w:r>
      <w:r w:rsidR="00364088">
        <w:rPr>
          <w:i/>
        </w:rPr>
        <w:t>umayi</w:t>
      </w:r>
      <w:r w:rsidR="00364088">
        <w:t xml:space="preserve"> </w:t>
      </w:r>
      <w:r w:rsidR="00364088">
        <w:t>‘</w:t>
      </w:r>
      <w:r w:rsidR="00364088">
        <w:t>raw</w:t>
      </w:r>
      <w:r w:rsidR="00364088">
        <w:t>’</w:t>
      </w:r>
      <w:r w:rsidR="00364088">
        <w:t xml:space="preserve"> (</w:t>
      </w:r>
      <w:r w:rsidR="00B669DA">
        <w:t>with (</w:t>
      </w:r>
      <w:r w:rsidR="00B669DA" w:rsidRPr="00B669DA">
        <w:rPr>
          <w:i/>
        </w:rPr>
        <w:t>r</w:t>
      </w:r>
      <w:r w:rsidR="00B669DA">
        <w:t>)</w:t>
      </w:r>
      <w:r w:rsidR="00B669DA" w:rsidRPr="00B669DA">
        <w:rPr>
          <w:i/>
        </w:rPr>
        <w:t>tatja</w:t>
      </w:r>
      <w:r w:rsidR="00B669DA">
        <w:t xml:space="preserve"> </w:t>
      </w:r>
      <w:r w:rsidR="00B669DA">
        <w:t>‘</w:t>
      </w:r>
      <w:r w:rsidR="00B669DA">
        <w:t>bite</w:t>
      </w:r>
      <w:r w:rsidR="00B669DA">
        <w:t>’</w:t>
      </w:r>
      <w:r w:rsidR="00B669DA">
        <w:t xml:space="preserve"> and </w:t>
      </w:r>
      <w:r w:rsidR="00364088" w:rsidRPr="00B669DA">
        <w:t>with</w:t>
      </w:r>
      <w:r w:rsidR="00364088">
        <w:t xml:space="preserve"> *kuma </w:t>
      </w:r>
      <w:r w:rsidR="00364088">
        <w:t>‘</w:t>
      </w:r>
      <w:r w:rsidR="00364088">
        <w:t>blood?)</w:t>
      </w:r>
      <w:r w:rsidR="00B81B53">
        <w:t xml:space="preserve">; </w:t>
      </w:r>
      <w:r w:rsidR="00B81B53">
        <w:lastRenderedPageBreak/>
        <w:t xml:space="preserve">also </w:t>
      </w:r>
      <w:r w:rsidR="00B81B53" w:rsidRPr="00B81B53">
        <w:rPr>
          <w:i/>
        </w:rPr>
        <w:t>karrpilintjirri</w:t>
      </w:r>
      <w:r w:rsidR="00B81B53">
        <w:t xml:space="preserve"> </w:t>
      </w:r>
      <w:r w:rsidR="00B81B53">
        <w:t>‘</w:t>
      </w:r>
      <w:r w:rsidR="00B81B53">
        <w:t>policeman</w:t>
      </w:r>
      <w:r w:rsidR="00B81B53">
        <w:t>’</w:t>
      </w:r>
      <w:r w:rsidR="00B81B53">
        <w:t xml:space="preserve">, with </w:t>
      </w:r>
      <w:r w:rsidR="00B81B53">
        <w:rPr>
          <w:i/>
        </w:rPr>
        <w:t>karrpi</w:t>
      </w:r>
      <w:r w:rsidR="00B81B53">
        <w:t xml:space="preserve"> </w:t>
      </w:r>
      <w:r w:rsidR="00B81B53">
        <w:t>‘</w:t>
      </w:r>
      <w:r w:rsidR="00B81B53">
        <w:t>to tie</w:t>
      </w:r>
      <w:r w:rsidR="00B81B53">
        <w:t>’</w:t>
      </w:r>
      <w:r w:rsidR="000C526D">
        <w:t xml:space="preserve">; also </w:t>
      </w:r>
      <w:r w:rsidR="000C526D" w:rsidRPr="000C526D">
        <w:rPr>
          <w:i/>
        </w:rPr>
        <w:t>ngapalintjirri</w:t>
      </w:r>
      <w:r w:rsidR="000C526D">
        <w:t xml:space="preserve"> </w:t>
      </w:r>
      <w:r w:rsidR="000C526D">
        <w:t>‘</w:t>
      </w:r>
      <w:r w:rsidR="000C526D">
        <w:t>bossy</w:t>
      </w:r>
      <w:r w:rsidR="000C526D">
        <w:t>’</w:t>
      </w:r>
      <w:r w:rsidR="000C526D">
        <w:t xml:space="preserve">, with </w:t>
      </w:r>
      <w:r w:rsidR="000C526D" w:rsidRPr="000C526D">
        <w:rPr>
          <w:i/>
        </w:rPr>
        <w:t>ngapa</w:t>
      </w:r>
      <w:r w:rsidR="000C526D">
        <w:t xml:space="preserve"> </w:t>
      </w:r>
      <w:r w:rsidR="000C526D">
        <w:t>‘</w:t>
      </w:r>
      <w:r w:rsidR="000C526D">
        <w:t>to tell, talk to, talk</w:t>
      </w:r>
      <w:r w:rsidR="000C526D">
        <w:t>’</w:t>
      </w:r>
      <w:r w:rsidR="00201E7E">
        <w:t xml:space="preserve">; also </w:t>
      </w:r>
      <w:r w:rsidR="00201E7E">
        <w:rPr>
          <w:i/>
        </w:rPr>
        <w:t>tatjalintjirri</w:t>
      </w:r>
      <w:r w:rsidR="00201E7E">
        <w:t xml:space="preserve"> </w:t>
      </w:r>
      <w:r w:rsidR="00ED48D1">
        <w:t>‘</w:t>
      </w:r>
      <w:r w:rsidR="00ED48D1">
        <w:t xml:space="preserve">savage (dog), with </w:t>
      </w:r>
      <w:r w:rsidR="00ED48D1">
        <w:rPr>
          <w:i/>
        </w:rPr>
        <w:t>tatja</w:t>
      </w:r>
      <w:r w:rsidR="00ED48D1">
        <w:t xml:space="preserve"> </w:t>
      </w:r>
      <w:r w:rsidR="00ED48D1">
        <w:t>‘</w:t>
      </w:r>
      <w:r w:rsidR="00ED48D1">
        <w:t>bite</w:t>
      </w:r>
      <w:r w:rsidR="00ED48D1">
        <w:t>’</w:t>
      </w:r>
      <w:r w:rsidR="00ED48D1">
        <w:t>.</w:t>
      </w:r>
    </w:p>
    <w:p w14:paraId="43076E19" w14:textId="77777777" w:rsidR="00C42BF2" w:rsidRDefault="00C42BF2">
      <w:pPr>
        <w:pStyle w:val="Default"/>
        <w:widowControl w:val="0"/>
        <w:tabs>
          <w:tab w:val="left" w:pos="2880"/>
        </w:tabs>
        <w:ind w:left="2880" w:hanging="2880"/>
      </w:pPr>
    </w:p>
    <w:p w14:paraId="1ACCB593" w14:textId="77777777" w:rsidR="00515FAC" w:rsidRDefault="00515FAC">
      <w:pPr>
        <w:pStyle w:val="Default"/>
        <w:widowControl w:val="0"/>
        <w:tabs>
          <w:tab w:val="left" w:pos="2880"/>
        </w:tabs>
        <w:ind w:left="2880" w:hanging="2880"/>
      </w:pPr>
    </w:p>
    <w:p w14:paraId="0F17919F" w14:textId="77777777" w:rsidR="00C42BF2" w:rsidRDefault="00F80514">
      <w:pPr>
        <w:pStyle w:val="Default"/>
        <w:widowControl w:val="0"/>
        <w:tabs>
          <w:tab w:val="left" w:pos="2880"/>
        </w:tabs>
        <w:ind w:left="2880" w:hanging="2880"/>
        <w:rPr>
          <w:b/>
          <w:bCs/>
        </w:rPr>
      </w:pPr>
      <w:r>
        <w:t xml:space="preserve">\e </w:t>
      </w:r>
      <w:r>
        <w:rPr>
          <w:b/>
          <w:bCs/>
        </w:rPr>
        <w:t>*wangka</w:t>
      </w:r>
    </w:p>
    <w:p w14:paraId="163A40C1" w14:textId="77777777" w:rsidR="00C42BF2" w:rsidRDefault="00F80514">
      <w:pPr>
        <w:pStyle w:val="Default"/>
        <w:widowControl w:val="0"/>
        <w:tabs>
          <w:tab w:val="left" w:pos="2880"/>
        </w:tabs>
        <w:ind w:left="2880" w:hanging="2880"/>
      </w:pPr>
      <w:r>
        <w:t xml:space="preserve">\t </w:t>
      </w:r>
      <w:r>
        <w:rPr>
          <w:rFonts w:hAnsi="Times New Roman"/>
        </w:rPr>
        <w:t>‘</w:t>
      </w:r>
      <w:r>
        <w:t>one</w:t>
      </w:r>
      <w:r>
        <w:rPr>
          <w:rFonts w:hAnsi="Times New Roman"/>
        </w:rPr>
        <w:t>’</w:t>
      </w:r>
    </w:p>
    <w:p w14:paraId="53D2E43C" w14:textId="77777777" w:rsidR="00C42BF2" w:rsidRDefault="00F80514">
      <w:pPr>
        <w:pStyle w:val="Default"/>
        <w:widowControl w:val="0"/>
        <w:tabs>
          <w:tab w:val="left" w:pos="2880"/>
        </w:tabs>
        <w:ind w:left="2880" w:hanging="2880"/>
      </w:pPr>
      <w:r>
        <w:t>\b n</w:t>
      </w:r>
    </w:p>
    <w:p w14:paraId="5C8AAD82" w14:textId="77777777" w:rsidR="00C42BF2" w:rsidRDefault="00F80514">
      <w:pPr>
        <w:pStyle w:val="Default"/>
        <w:widowControl w:val="0"/>
        <w:tabs>
          <w:tab w:val="left" w:pos="2880"/>
        </w:tabs>
        <w:ind w:left="2880" w:hanging="2880"/>
      </w:pPr>
      <w:r>
        <w:t>\c Q</w:t>
      </w:r>
    </w:p>
    <w:p w14:paraId="4F2F3AA7" w14:textId="77777777" w:rsidR="00C42BF2" w:rsidRDefault="00F80514">
      <w:pPr>
        <w:pStyle w:val="Default"/>
        <w:widowControl w:val="0"/>
        <w:tabs>
          <w:tab w:val="left" w:pos="2880"/>
        </w:tabs>
        <w:ind w:left="2880" w:hanging="2880"/>
      </w:pPr>
      <w:r>
        <w:t>\x See also *kuc</w:t>
      </w:r>
      <w:r>
        <w:rPr>
          <w:vertAlign w:val="superscript"/>
        </w:rPr>
        <w:t>y</w:t>
      </w:r>
      <w:r>
        <w:t>u, *kuman, *kurnu, *</w:t>
      </w:r>
      <w:r>
        <w:rPr>
          <w:rFonts w:hAnsi="Times New Roman"/>
        </w:rPr>
        <w:t>ñ</w:t>
      </w:r>
      <w:r>
        <w:t>ipi, *</w:t>
      </w:r>
      <w:r>
        <w:rPr>
          <w:rFonts w:hAnsi="Times New Roman"/>
        </w:rPr>
        <w:t>ñ</w:t>
      </w:r>
      <w:r>
        <w:t>upun, *cunu, *yarra, *yintu.</w:t>
      </w:r>
    </w:p>
    <w:p w14:paraId="61E9FE1E" w14:textId="77777777" w:rsidR="00C42BF2" w:rsidRDefault="00F80514">
      <w:pPr>
        <w:pStyle w:val="Default"/>
        <w:widowControl w:val="0"/>
        <w:tabs>
          <w:tab w:val="left" w:pos="2880"/>
        </w:tabs>
        <w:ind w:left="2880" w:hanging="2880"/>
      </w:pPr>
      <w:r>
        <w:t>\l Biri</w:t>
      </w:r>
      <w:r>
        <w:tab/>
        <w:t>\w wanggara</w:t>
      </w:r>
      <w:r>
        <w:rPr>
          <w:rFonts w:hAnsi="Times New Roman"/>
        </w:rPr>
        <w:t xml:space="preserve">ñ </w:t>
      </w:r>
      <w:r>
        <w:t xml:space="preserve">\g </w:t>
      </w:r>
      <w:r>
        <w:rPr>
          <w:rFonts w:hAnsi="Times New Roman"/>
        </w:rPr>
        <w:t>‘</w:t>
      </w:r>
      <w:r>
        <w:t>all; many</w:t>
      </w:r>
      <w:r>
        <w:rPr>
          <w:rFonts w:hAnsi="Times New Roman"/>
        </w:rPr>
        <w:t xml:space="preserve">’ </w:t>
      </w:r>
      <w:r>
        <w:t xml:space="preserve">\q Biri dialect; also </w:t>
      </w:r>
      <w:r>
        <w:rPr>
          <w:i/>
          <w:iCs/>
        </w:rPr>
        <w:t>wanggara</w:t>
      </w:r>
      <w:r>
        <w:rPr>
          <w:rFonts w:hAnsi="Times New Roman"/>
          <w:i/>
          <w:iCs/>
        </w:rPr>
        <w:t>ñ</w:t>
      </w:r>
      <w:r>
        <w:rPr>
          <w:i/>
          <w:iCs/>
        </w:rPr>
        <w:t>a</w:t>
      </w:r>
      <w:r>
        <w:rPr>
          <w:rFonts w:hAnsi="Times New Roman"/>
        </w:rPr>
        <w:t xml:space="preserve"> ‘</w:t>
      </w:r>
      <w:r>
        <w:t>altogether</w:t>
      </w:r>
      <w:r>
        <w:rPr>
          <w:rFonts w:hAnsi="Times New Roman"/>
        </w:rPr>
        <w:t>’</w:t>
      </w:r>
      <w:r>
        <w:t>. \s AT</w:t>
      </w:r>
    </w:p>
    <w:p w14:paraId="68C6C2DA" w14:textId="77777777" w:rsidR="00C42BF2" w:rsidRDefault="00F80514">
      <w:pPr>
        <w:pStyle w:val="Default"/>
        <w:widowControl w:val="0"/>
        <w:tabs>
          <w:tab w:val="left" w:pos="2880"/>
        </w:tabs>
        <w:ind w:left="2880" w:hanging="2880"/>
      </w:pPr>
      <w:r>
        <w:t>\l Bidyara</w:t>
      </w:r>
      <w:r>
        <w:tab/>
        <w:t xml:space="preserve">\w wanggara \g </w:t>
      </w:r>
      <w:r>
        <w:rPr>
          <w:rFonts w:hAnsi="Times New Roman"/>
        </w:rPr>
        <w:t>‘</w:t>
      </w:r>
      <w:r>
        <w:t>one</w:t>
      </w:r>
      <w:r>
        <w:rPr>
          <w:rFonts w:hAnsi="Times New Roman"/>
        </w:rPr>
        <w:t xml:space="preserve">’ </w:t>
      </w:r>
      <w:r>
        <w:t>\s GB</w:t>
      </w:r>
    </w:p>
    <w:p w14:paraId="2C2E0C00" w14:textId="77777777" w:rsidR="00C42BF2" w:rsidRDefault="00F80514">
      <w:pPr>
        <w:pStyle w:val="Default"/>
        <w:widowControl w:val="0"/>
        <w:tabs>
          <w:tab w:val="left" w:pos="2880"/>
        </w:tabs>
        <w:ind w:left="2880" w:hanging="2880"/>
      </w:pPr>
      <w:r>
        <w:t>\l Dharawala</w:t>
      </w:r>
      <w:r>
        <w:tab/>
        <w:t xml:space="preserve">\w wangkara \g </w:t>
      </w:r>
      <w:r>
        <w:rPr>
          <w:rFonts w:hAnsi="Times New Roman"/>
        </w:rPr>
        <w:t>‘</w:t>
      </w:r>
      <w:r>
        <w:t>one</w:t>
      </w:r>
      <w:r>
        <w:rPr>
          <w:rFonts w:hAnsi="Times New Roman"/>
        </w:rPr>
        <w:t xml:space="preserve">’ </w:t>
      </w:r>
      <w:r>
        <w:t>\s GB</w:t>
      </w:r>
    </w:p>
    <w:p w14:paraId="7D8F1791" w14:textId="77777777" w:rsidR="00C42BF2" w:rsidRDefault="00F80514">
      <w:pPr>
        <w:pStyle w:val="Default"/>
        <w:widowControl w:val="0"/>
        <w:tabs>
          <w:tab w:val="left" w:pos="2880"/>
        </w:tabs>
        <w:ind w:left="2880" w:hanging="2880"/>
      </w:pPr>
      <w:r>
        <w:t>\l Yandjibara</w:t>
      </w:r>
      <w:r>
        <w:tab/>
        <w:t xml:space="preserve">\w wangkaRa \g </w:t>
      </w:r>
      <w:r>
        <w:rPr>
          <w:rFonts w:hAnsi="Times New Roman"/>
        </w:rPr>
        <w:t>‘</w:t>
      </w:r>
      <w:r>
        <w:t>one</w:t>
      </w:r>
      <w:r>
        <w:rPr>
          <w:rFonts w:hAnsi="Times New Roman"/>
        </w:rPr>
        <w:t xml:space="preserve">’ </w:t>
      </w:r>
      <w:r>
        <w:t xml:space="preserve">\q </w:t>
      </w:r>
      <w:r>
        <w:rPr>
          <w:rFonts w:hAnsi="Times New Roman"/>
        </w:rPr>
        <w:t>“</w:t>
      </w:r>
      <w:r>
        <w:t>R</w:t>
      </w:r>
      <w:r>
        <w:rPr>
          <w:rFonts w:hAnsi="Times New Roman"/>
        </w:rPr>
        <w:t xml:space="preserve">” </w:t>
      </w:r>
      <w:r>
        <w:t>uncertain. \s GB</w:t>
      </w:r>
    </w:p>
    <w:p w14:paraId="7587FF06" w14:textId="77777777" w:rsidR="00C42BF2" w:rsidRDefault="00F80514">
      <w:pPr>
        <w:pStyle w:val="Default"/>
        <w:widowControl w:val="0"/>
        <w:tabs>
          <w:tab w:val="left" w:pos="2880"/>
        </w:tabs>
        <w:ind w:left="2880" w:hanging="2880"/>
      </w:pPr>
      <w:r>
        <w:t>\l Wadjabangayi</w:t>
      </w:r>
      <w:r>
        <w:tab/>
        <w:t xml:space="preserve">\w wangkara \g </w:t>
      </w:r>
      <w:r>
        <w:rPr>
          <w:rFonts w:hAnsi="Times New Roman"/>
        </w:rPr>
        <w:t>‘</w:t>
      </w:r>
      <w:r>
        <w:t>one</w:t>
      </w:r>
      <w:r>
        <w:rPr>
          <w:rFonts w:hAnsi="Times New Roman"/>
        </w:rPr>
        <w:t xml:space="preserve">’ </w:t>
      </w:r>
      <w:r>
        <w:t>\s GB</w:t>
      </w:r>
    </w:p>
    <w:p w14:paraId="7D4F7200" w14:textId="77777777" w:rsidR="00C42BF2" w:rsidRDefault="00F80514">
      <w:pPr>
        <w:pStyle w:val="Default"/>
        <w:widowControl w:val="0"/>
        <w:tabs>
          <w:tab w:val="left" w:pos="2880"/>
        </w:tabs>
        <w:ind w:left="2880" w:hanging="2880"/>
      </w:pPr>
      <w:r>
        <w:t>\l Yiningayi</w:t>
      </w:r>
      <w:r>
        <w:tab/>
        <w:t xml:space="preserve">\w wangkara \g </w:t>
      </w:r>
      <w:r>
        <w:rPr>
          <w:rFonts w:hAnsi="Times New Roman"/>
        </w:rPr>
        <w:t>‘</w:t>
      </w:r>
      <w:r>
        <w:t>one</w:t>
      </w:r>
      <w:r>
        <w:rPr>
          <w:rFonts w:hAnsi="Times New Roman"/>
        </w:rPr>
        <w:t xml:space="preserve">’ </w:t>
      </w:r>
      <w:r>
        <w:t>\s GB</w:t>
      </w:r>
    </w:p>
    <w:p w14:paraId="6BD56EB2" w14:textId="77777777" w:rsidR="00C42BF2" w:rsidRDefault="00F80514">
      <w:pPr>
        <w:pStyle w:val="Default"/>
        <w:widowControl w:val="0"/>
        <w:tabs>
          <w:tab w:val="left" w:pos="2880"/>
        </w:tabs>
        <w:ind w:left="2880" w:hanging="2880"/>
      </w:pPr>
      <w:r>
        <w:t>\l Gunya</w:t>
      </w:r>
      <w:r>
        <w:tab/>
        <w:t xml:space="preserve">\w wanggara \g </w:t>
      </w:r>
      <w:r>
        <w:rPr>
          <w:rFonts w:hAnsi="Times New Roman"/>
        </w:rPr>
        <w:t>‘</w:t>
      </w:r>
      <w:r>
        <w:t>one</w:t>
      </w:r>
      <w:r>
        <w:rPr>
          <w:rFonts w:hAnsi="Times New Roman"/>
        </w:rPr>
        <w:t xml:space="preserve">’ </w:t>
      </w:r>
      <w:r>
        <w:t xml:space="preserve">\q Margany </w:t>
      </w:r>
      <w:r>
        <w:rPr>
          <w:i/>
          <w:iCs/>
        </w:rPr>
        <w:t>waka</w:t>
      </w:r>
      <w:r>
        <w:rPr>
          <w:rFonts w:hAnsi="Times New Roman"/>
          <w:i/>
          <w:iCs/>
        </w:rPr>
        <w:t>ñ</w:t>
      </w:r>
      <w:r>
        <w:rPr>
          <w:i/>
          <w:iCs/>
        </w:rPr>
        <w:t>u</w:t>
      </w:r>
      <w:r>
        <w:rPr>
          <w:rFonts w:hAnsi="Times New Roman"/>
        </w:rPr>
        <w:t xml:space="preserve"> ‘</w:t>
      </w:r>
      <w:r>
        <w:t>one</w:t>
      </w:r>
      <w:r>
        <w:rPr>
          <w:rFonts w:hAnsi="Times New Roman"/>
        </w:rPr>
        <w:t>’</w:t>
      </w:r>
      <w:r>
        <w:t>. \s GB</w:t>
      </w:r>
    </w:p>
    <w:p w14:paraId="760496E0" w14:textId="77777777" w:rsidR="00C42BF2" w:rsidRDefault="00F80514">
      <w:pPr>
        <w:pStyle w:val="Default"/>
        <w:widowControl w:val="0"/>
        <w:tabs>
          <w:tab w:val="left" w:pos="2880"/>
        </w:tabs>
        <w:ind w:left="2880" w:hanging="2880"/>
      </w:pPr>
      <w:r>
        <w:t>\l Guwa</w:t>
      </w:r>
      <w:r>
        <w:tab/>
        <w:t xml:space="preserve">\w wangka \g </w:t>
      </w:r>
      <w:r>
        <w:rPr>
          <w:rFonts w:hAnsi="Times New Roman"/>
        </w:rPr>
        <w:t>‘</w:t>
      </w:r>
      <w:r>
        <w:t>one</w:t>
      </w:r>
      <w:r>
        <w:rPr>
          <w:rFonts w:hAnsi="Times New Roman"/>
        </w:rPr>
        <w:t xml:space="preserve">’ </w:t>
      </w:r>
      <w:r>
        <w:t>\s GB</w:t>
      </w:r>
    </w:p>
    <w:p w14:paraId="291D0517" w14:textId="77777777" w:rsidR="00C42BF2" w:rsidRDefault="00F80514">
      <w:pPr>
        <w:pStyle w:val="Default"/>
        <w:widowControl w:val="0"/>
        <w:tabs>
          <w:tab w:val="left" w:pos="2880"/>
        </w:tabs>
        <w:ind w:left="2880" w:hanging="2880"/>
      </w:pPr>
      <w:r>
        <w:t>\l Ngawun</w:t>
      </w:r>
      <w:r>
        <w:tab/>
        <w:t xml:space="preserve">\w wangka \g </w:t>
      </w:r>
      <w:r>
        <w:rPr>
          <w:rFonts w:hAnsi="Times New Roman"/>
        </w:rPr>
        <w:t>‘</w:t>
      </w:r>
      <w:r>
        <w:t>one</w:t>
      </w:r>
      <w:r>
        <w:rPr>
          <w:rFonts w:hAnsi="Times New Roman"/>
        </w:rPr>
        <w:t xml:space="preserve">’ </w:t>
      </w:r>
      <w:r>
        <w:t xml:space="preserve">\q Also </w:t>
      </w:r>
      <w:r>
        <w:rPr>
          <w:i/>
          <w:iCs/>
        </w:rPr>
        <w:t>wangkaru</w:t>
      </w:r>
      <w:r>
        <w:rPr>
          <w:rFonts w:hAnsi="Times New Roman"/>
        </w:rPr>
        <w:t xml:space="preserve"> ‘</w:t>
      </w:r>
      <w:r>
        <w:t>another</w:t>
      </w:r>
      <w:r>
        <w:rPr>
          <w:rFonts w:hAnsi="Times New Roman"/>
        </w:rPr>
        <w:t>’</w:t>
      </w:r>
      <w:r>
        <w:t>. \s GB #L1,8</w:t>
      </w:r>
    </w:p>
    <w:p w14:paraId="5959049E" w14:textId="77777777" w:rsidR="00C42BF2" w:rsidRDefault="00F80514">
      <w:pPr>
        <w:pStyle w:val="Default"/>
        <w:widowControl w:val="0"/>
        <w:tabs>
          <w:tab w:val="left" w:pos="2880"/>
        </w:tabs>
        <w:ind w:left="2880" w:hanging="2880"/>
      </w:pPr>
      <w:r>
        <w:t>\l Mayi-Kulan</w:t>
      </w:r>
      <w:r>
        <w:tab/>
        <w:t xml:space="preserve">\w wangkari \g </w:t>
      </w:r>
      <w:r>
        <w:rPr>
          <w:rFonts w:hAnsi="Times New Roman"/>
        </w:rPr>
        <w:t>‘</w:t>
      </w:r>
      <w:r>
        <w:t>one</w:t>
      </w:r>
      <w:r>
        <w:rPr>
          <w:rFonts w:hAnsi="Times New Roman"/>
        </w:rPr>
        <w:t xml:space="preserve">’ </w:t>
      </w:r>
      <w:r>
        <w:t xml:space="preserve">\q Also </w:t>
      </w:r>
      <w:r>
        <w:rPr>
          <w:i/>
          <w:iCs/>
        </w:rPr>
        <w:t>wangkara</w:t>
      </w:r>
      <w:r>
        <w:rPr>
          <w:rFonts w:hAnsi="Times New Roman"/>
        </w:rPr>
        <w:t xml:space="preserve"> ‘</w:t>
      </w:r>
      <w:r>
        <w:t>another</w:t>
      </w:r>
      <w:r>
        <w:rPr>
          <w:rFonts w:hAnsi="Times New Roman"/>
        </w:rPr>
        <w:t>’</w:t>
      </w:r>
      <w:r>
        <w:t>. \s GB #L1,8</w:t>
      </w:r>
    </w:p>
    <w:p w14:paraId="47130341" w14:textId="77777777" w:rsidR="00C42BF2" w:rsidRDefault="00F80514">
      <w:pPr>
        <w:pStyle w:val="Default"/>
        <w:widowControl w:val="0"/>
        <w:tabs>
          <w:tab w:val="left" w:pos="2880"/>
        </w:tabs>
        <w:ind w:left="2880" w:hanging="2880"/>
      </w:pPr>
      <w:r>
        <w:t>\l Mayi-Yapi</w:t>
      </w:r>
      <w:r>
        <w:tab/>
        <w:t xml:space="preserve">\w wangga \g </w:t>
      </w:r>
      <w:r>
        <w:rPr>
          <w:rFonts w:hAnsi="Times New Roman"/>
        </w:rPr>
        <w:t>‘</w:t>
      </w:r>
      <w:r>
        <w:t>one</w:t>
      </w:r>
      <w:r>
        <w:rPr>
          <w:rFonts w:hAnsi="Times New Roman"/>
        </w:rPr>
        <w:t xml:space="preserve">’ </w:t>
      </w:r>
      <w:r>
        <w:t>\s GB #L1</w:t>
      </w:r>
    </w:p>
    <w:p w14:paraId="3F70B6FF" w14:textId="77777777" w:rsidR="00C42BF2" w:rsidRDefault="00F80514">
      <w:pPr>
        <w:pStyle w:val="Default"/>
        <w:widowControl w:val="0"/>
        <w:tabs>
          <w:tab w:val="left" w:pos="2880"/>
        </w:tabs>
        <w:ind w:left="2880" w:hanging="2880"/>
      </w:pPr>
      <w:r>
        <w:t>\l Mayi-Kutuna</w:t>
      </w:r>
      <w:r>
        <w:tab/>
        <w:t xml:space="preserve">\w wangkari \g </w:t>
      </w:r>
      <w:r>
        <w:rPr>
          <w:rFonts w:hAnsi="Times New Roman"/>
        </w:rPr>
        <w:t>‘</w:t>
      </w:r>
      <w:r>
        <w:t>one</w:t>
      </w:r>
      <w:r>
        <w:rPr>
          <w:rFonts w:hAnsi="Times New Roman"/>
        </w:rPr>
        <w:t xml:space="preserve">’ </w:t>
      </w:r>
      <w:r>
        <w:t>\s GB #L1</w:t>
      </w:r>
    </w:p>
    <w:p w14:paraId="62291B11" w14:textId="77777777" w:rsidR="00C42BF2" w:rsidRDefault="00F80514">
      <w:pPr>
        <w:pStyle w:val="Default"/>
        <w:widowControl w:val="0"/>
        <w:tabs>
          <w:tab w:val="left" w:pos="2880"/>
        </w:tabs>
        <w:ind w:left="2880" w:hanging="2880"/>
      </w:pPr>
      <w:r>
        <w:t>\l Dhuwal</w:t>
      </w:r>
      <w:r>
        <w:tab/>
        <w:t>\w wangga</w:t>
      </w:r>
      <w:r>
        <w:rPr>
          <w:rFonts w:hAnsi="Times New Roman"/>
        </w:rPr>
        <w:t>ñ</w:t>
      </w:r>
      <w:r>
        <w:t xml:space="preserve">7 \g </w:t>
      </w:r>
      <w:r>
        <w:rPr>
          <w:rFonts w:hAnsi="Times New Roman"/>
        </w:rPr>
        <w:t>‘</w:t>
      </w:r>
      <w:r>
        <w:t>one</w:t>
      </w:r>
      <w:r>
        <w:rPr>
          <w:rFonts w:hAnsi="Times New Roman"/>
        </w:rPr>
        <w:t xml:space="preserve">’ </w:t>
      </w:r>
      <w:r>
        <w:t>\q Loan; compare Yolngu reflexes of *wangka (</w:t>
      </w:r>
      <w:r>
        <w:rPr>
          <w:rFonts w:hAnsi="Times New Roman"/>
        </w:rPr>
        <w:t>‘</w:t>
      </w:r>
      <w:r>
        <w:t>speak</w:t>
      </w:r>
      <w:r>
        <w:rPr>
          <w:rFonts w:hAnsi="Times New Roman"/>
        </w:rPr>
        <w:t>’</w:t>
      </w:r>
      <w:r>
        <w:t>). \s JHeath</w:t>
      </w:r>
    </w:p>
    <w:p w14:paraId="5E00517C" w14:textId="77777777" w:rsidR="00C42BF2" w:rsidRDefault="00F80514">
      <w:pPr>
        <w:pStyle w:val="Default"/>
        <w:widowControl w:val="0"/>
        <w:tabs>
          <w:tab w:val="left" w:pos="2880"/>
        </w:tabs>
        <w:ind w:left="2880" w:hanging="2880"/>
      </w:pPr>
      <w:r>
        <w:t>\l Gupapuyngu</w:t>
      </w:r>
      <w:r>
        <w:tab/>
        <w:t>\w wangga</w:t>
      </w:r>
      <w:r>
        <w:rPr>
          <w:rFonts w:hAnsi="Times New Roman"/>
        </w:rPr>
        <w:t xml:space="preserve">ñ </w:t>
      </w:r>
      <w:r>
        <w:t xml:space="preserve">\g </w:t>
      </w:r>
      <w:r>
        <w:rPr>
          <w:rFonts w:hAnsi="Times New Roman"/>
        </w:rPr>
        <w:t>‘</w:t>
      </w:r>
      <w:r>
        <w:t>one</w:t>
      </w:r>
      <w:r>
        <w:rPr>
          <w:rFonts w:hAnsi="Times New Roman"/>
        </w:rPr>
        <w:t xml:space="preserve">’ </w:t>
      </w:r>
      <w:r>
        <w:t>\q Loan; compare Yolngu reflexes of *wangka (</w:t>
      </w:r>
      <w:r>
        <w:rPr>
          <w:rFonts w:hAnsi="Times New Roman"/>
        </w:rPr>
        <w:t>‘</w:t>
      </w:r>
      <w:r>
        <w:t>speak</w:t>
      </w:r>
      <w:r>
        <w:rPr>
          <w:rFonts w:hAnsi="Times New Roman"/>
        </w:rPr>
        <w:t>’</w:t>
      </w:r>
      <w:r>
        <w:t>). \s BL-MC</w:t>
      </w:r>
    </w:p>
    <w:p w14:paraId="4D42FAFB" w14:textId="77777777" w:rsidR="00C42BF2" w:rsidRDefault="00F80514">
      <w:pPr>
        <w:pStyle w:val="Default"/>
        <w:widowControl w:val="0"/>
        <w:tabs>
          <w:tab w:val="left" w:pos="2880"/>
        </w:tabs>
        <w:ind w:left="2880" w:hanging="2880"/>
      </w:pPr>
      <w:r>
        <w:t>^^^</w:t>
      </w:r>
    </w:p>
    <w:p w14:paraId="1DA34F78" w14:textId="77777777" w:rsidR="00C42BF2" w:rsidRDefault="00F80514">
      <w:pPr>
        <w:pStyle w:val="Default"/>
        <w:widowControl w:val="0"/>
        <w:tabs>
          <w:tab w:val="left" w:pos="2880"/>
        </w:tabs>
        <w:ind w:left="2880" w:hanging="2880"/>
      </w:pPr>
      <w:r>
        <w:t>\l Ngalakan</w:t>
      </w:r>
      <w:r>
        <w:tab/>
        <w:t>\w wangki</w:t>
      </w:r>
      <w:r>
        <w:rPr>
          <w:rFonts w:hAnsi="Times New Roman"/>
        </w:rPr>
        <w:t>ñ</w:t>
      </w:r>
      <w:r>
        <w:t xml:space="preserve">7 \g </w:t>
      </w:r>
      <w:r>
        <w:rPr>
          <w:rFonts w:hAnsi="Times New Roman"/>
        </w:rPr>
        <w:t>‘</w:t>
      </w:r>
      <w:r>
        <w:t>one</w:t>
      </w:r>
      <w:r>
        <w:rPr>
          <w:rFonts w:hAnsi="Times New Roman"/>
        </w:rPr>
        <w:t xml:space="preserve">’ </w:t>
      </w:r>
      <w:r>
        <w:t>\s MH</w:t>
      </w:r>
    </w:p>
    <w:p w14:paraId="1D2C71BB" w14:textId="77777777" w:rsidR="00C42BF2" w:rsidRDefault="00F80514">
      <w:pPr>
        <w:pStyle w:val="Default"/>
        <w:widowControl w:val="0"/>
        <w:tabs>
          <w:tab w:val="left" w:pos="2880"/>
        </w:tabs>
        <w:ind w:left="2880" w:hanging="2880"/>
      </w:pPr>
      <w:r>
        <w:t>\l Ngandi</w:t>
      </w:r>
      <w:r>
        <w:tab/>
        <w:t>\w wangki</w:t>
      </w:r>
      <w:r>
        <w:rPr>
          <w:rFonts w:hAnsi="Times New Roman"/>
        </w:rPr>
        <w:t>ñ</w:t>
      </w:r>
      <w:r>
        <w:t xml:space="preserve">7 \g </w:t>
      </w:r>
      <w:r>
        <w:rPr>
          <w:rFonts w:hAnsi="Times New Roman"/>
        </w:rPr>
        <w:t>‘</w:t>
      </w:r>
      <w:r>
        <w:t>one</w:t>
      </w:r>
      <w:r>
        <w:rPr>
          <w:rFonts w:hAnsi="Times New Roman"/>
        </w:rPr>
        <w:t xml:space="preserve">’ </w:t>
      </w:r>
      <w:r>
        <w:t>\s MH</w:t>
      </w:r>
    </w:p>
    <w:p w14:paraId="4D13E32E" w14:textId="77777777" w:rsidR="00C42BF2" w:rsidRDefault="00F80514">
      <w:pPr>
        <w:pStyle w:val="Default"/>
        <w:widowControl w:val="0"/>
        <w:tabs>
          <w:tab w:val="left" w:pos="2880"/>
        </w:tabs>
        <w:ind w:left="2880" w:hanging="2880"/>
      </w:pPr>
      <w:r>
        <w:t xml:space="preserve">\l </w:t>
      </w:r>
      <w:r>
        <w:rPr>
          <w:b/>
          <w:bCs/>
        </w:rPr>
        <w:t>pGunwinyguan</w:t>
      </w:r>
      <w:r>
        <w:tab/>
      </w:r>
      <w:r>
        <w:rPr>
          <w:b/>
          <w:bCs/>
        </w:rPr>
        <w:t>\w *wangki</w:t>
      </w:r>
      <w:r>
        <w:rPr>
          <w:rFonts w:hAnsi="Times New Roman"/>
          <w:b/>
          <w:bCs/>
        </w:rPr>
        <w:t>ñ</w:t>
      </w:r>
      <w:r>
        <w:rPr>
          <w:b/>
          <w:bCs/>
        </w:rPr>
        <w:t>7</w:t>
      </w:r>
      <w:r>
        <w:t xml:space="preserve"> \s MH # 1208</w:t>
      </w:r>
    </w:p>
    <w:p w14:paraId="0EFF4A29" w14:textId="77777777" w:rsidR="00C42BF2" w:rsidRDefault="00F80514">
      <w:pPr>
        <w:pStyle w:val="Default"/>
        <w:widowControl w:val="0"/>
        <w:tabs>
          <w:tab w:val="left" w:pos="2880"/>
        </w:tabs>
        <w:ind w:left="2880" w:hanging="2880"/>
      </w:pPr>
      <w:r>
        <w:t>\l Warndarrang</w:t>
      </w:r>
      <w:r>
        <w:tab/>
        <w:t>\w wanggi</w:t>
      </w:r>
      <w:r>
        <w:rPr>
          <w:rFonts w:hAnsi="Times New Roman"/>
        </w:rPr>
        <w:t xml:space="preserve">ñ </w:t>
      </w:r>
      <w:r>
        <w:t xml:space="preserve">\g </w:t>
      </w:r>
      <w:r>
        <w:rPr>
          <w:rFonts w:hAnsi="Times New Roman"/>
        </w:rPr>
        <w:t>‘</w:t>
      </w:r>
      <w:r>
        <w:t>one</w:t>
      </w:r>
      <w:r>
        <w:rPr>
          <w:rFonts w:hAnsi="Times New Roman"/>
        </w:rPr>
        <w:t>’</w:t>
      </w:r>
      <w:r>
        <w:t>\s JH</w:t>
      </w:r>
    </w:p>
    <w:p w14:paraId="72CCB054" w14:textId="77777777" w:rsidR="00C42BF2" w:rsidRDefault="00C42BF2">
      <w:pPr>
        <w:pStyle w:val="Default"/>
        <w:widowControl w:val="0"/>
        <w:tabs>
          <w:tab w:val="left" w:pos="2880"/>
        </w:tabs>
        <w:ind w:left="2880" w:hanging="2880"/>
      </w:pPr>
    </w:p>
    <w:p w14:paraId="31957184" w14:textId="77777777" w:rsidR="00C42BF2" w:rsidRDefault="00C42BF2">
      <w:pPr>
        <w:pStyle w:val="Default"/>
        <w:widowControl w:val="0"/>
        <w:tabs>
          <w:tab w:val="left" w:pos="2880"/>
        </w:tabs>
        <w:ind w:left="2880" w:hanging="2880"/>
      </w:pPr>
    </w:p>
    <w:p w14:paraId="4D30971D" w14:textId="77777777" w:rsidR="00C42BF2" w:rsidRDefault="00F80514">
      <w:pPr>
        <w:pStyle w:val="Default"/>
        <w:widowControl w:val="0"/>
        <w:tabs>
          <w:tab w:val="left" w:pos="2880"/>
        </w:tabs>
        <w:ind w:left="2880" w:hanging="2880"/>
        <w:rPr>
          <w:b/>
          <w:bCs/>
        </w:rPr>
      </w:pPr>
      <w:r>
        <w:t xml:space="preserve">\e </w:t>
      </w:r>
      <w:r>
        <w:rPr>
          <w:b/>
          <w:bCs/>
        </w:rPr>
        <w:t>*wangka-</w:t>
      </w:r>
    </w:p>
    <w:p w14:paraId="5C221C49" w14:textId="77777777" w:rsidR="00C42BF2" w:rsidRDefault="00F80514">
      <w:pPr>
        <w:pStyle w:val="Default"/>
        <w:widowControl w:val="0"/>
        <w:tabs>
          <w:tab w:val="left" w:pos="2880"/>
        </w:tabs>
        <w:ind w:left="2880" w:hanging="2880"/>
      </w:pPr>
      <w:r>
        <w:t xml:space="preserve">\t </w:t>
      </w:r>
      <w:r>
        <w:rPr>
          <w:rFonts w:hAnsi="Times New Roman"/>
        </w:rPr>
        <w:t>‘</w:t>
      </w:r>
      <w:r>
        <w:t>speak</w:t>
      </w:r>
      <w:r>
        <w:rPr>
          <w:rFonts w:hAnsi="Times New Roman"/>
        </w:rPr>
        <w:t>’</w:t>
      </w:r>
    </w:p>
    <w:p w14:paraId="23A3F3D0" w14:textId="77777777" w:rsidR="00C42BF2" w:rsidRDefault="00F80514">
      <w:pPr>
        <w:pStyle w:val="Default"/>
        <w:widowControl w:val="0"/>
        <w:tabs>
          <w:tab w:val="left" w:pos="2880"/>
        </w:tabs>
        <w:ind w:left="2880" w:hanging="2880"/>
      </w:pPr>
      <w:r>
        <w:t>\b vt</w:t>
      </w:r>
    </w:p>
    <w:p w14:paraId="63CD3D7D" w14:textId="77777777" w:rsidR="00C42BF2" w:rsidRDefault="00F80514">
      <w:pPr>
        <w:pStyle w:val="Default"/>
        <w:widowControl w:val="0"/>
        <w:tabs>
          <w:tab w:val="left" w:pos="2880"/>
        </w:tabs>
        <w:ind w:left="2880" w:hanging="2880"/>
      </w:pPr>
      <w:r>
        <w:t>\x See also *kuwa-, *yirrka-, *ku:ku.</w:t>
      </w:r>
    </w:p>
    <w:p w14:paraId="53BCD6D3" w14:textId="77777777" w:rsidR="00C42BF2" w:rsidRDefault="00F80514">
      <w:pPr>
        <w:pStyle w:val="Default"/>
        <w:widowControl w:val="0"/>
        <w:tabs>
          <w:tab w:val="left" w:pos="2880"/>
        </w:tabs>
        <w:ind w:left="2880" w:hanging="2880"/>
      </w:pPr>
      <w:r>
        <w:t>\l Diyari</w:t>
      </w:r>
      <w:r>
        <w:tab/>
        <w:t>\w</w:t>
      </w:r>
      <w:r>
        <w:rPr>
          <w:i/>
          <w:iCs/>
        </w:rPr>
        <w:t xml:space="preserve"> wangka-</w:t>
      </w:r>
      <w:r>
        <w:t xml:space="preserve"> \g </w:t>
      </w:r>
      <w:r>
        <w:rPr>
          <w:rFonts w:hAnsi="Times New Roman"/>
        </w:rPr>
        <w:t>‘</w:t>
      </w:r>
      <w:r>
        <w:t>sing</w:t>
      </w:r>
      <w:r>
        <w:rPr>
          <w:rFonts w:hAnsi="Times New Roman"/>
        </w:rPr>
        <w:t xml:space="preserve">’ </w:t>
      </w:r>
      <w:r>
        <w:t>\p vt 2C. \q Note: transitive. \s (PA)</w:t>
      </w:r>
    </w:p>
    <w:p w14:paraId="0E8A4482" w14:textId="77777777" w:rsidR="00C42BF2" w:rsidRDefault="00F80514">
      <w:pPr>
        <w:pStyle w:val="Default"/>
        <w:widowControl w:val="0"/>
        <w:tabs>
          <w:tab w:val="left" w:pos="2880"/>
        </w:tabs>
        <w:ind w:left="2880" w:hanging="2880"/>
      </w:pPr>
      <w:r>
        <w:t>\l Ngamini</w:t>
      </w:r>
      <w:r>
        <w:tab/>
        <w:t>\w</w:t>
      </w:r>
      <w:r>
        <w:rPr>
          <w:i/>
          <w:iCs/>
        </w:rPr>
        <w:t xml:space="preserve"> wangka-</w:t>
      </w:r>
      <w:r>
        <w:t xml:space="preserve"> \g </w:t>
      </w:r>
      <w:r>
        <w:rPr>
          <w:rFonts w:hAnsi="Times New Roman"/>
        </w:rPr>
        <w:t>‘</w:t>
      </w:r>
      <w:r>
        <w:t>sing</w:t>
      </w:r>
      <w:r>
        <w:rPr>
          <w:rFonts w:hAnsi="Times New Roman"/>
        </w:rPr>
        <w:t xml:space="preserve">’ </w:t>
      </w:r>
      <w:r>
        <w:t>\s (PA CLE)</w:t>
      </w:r>
    </w:p>
    <w:p w14:paraId="6972D942" w14:textId="77777777" w:rsidR="00C42BF2" w:rsidRDefault="00F80514">
      <w:pPr>
        <w:pStyle w:val="Default"/>
        <w:widowControl w:val="0"/>
        <w:tabs>
          <w:tab w:val="left" w:pos="2880"/>
        </w:tabs>
        <w:ind w:left="2880" w:hanging="2880"/>
      </w:pPr>
      <w:r>
        <w:t>\l Yarluyandi</w:t>
      </w:r>
      <w:r>
        <w:tab/>
        <w:t>\w</w:t>
      </w:r>
      <w:r>
        <w:rPr>
          <w:i/>
          <w:iCs/>
        </w:rPr>
        <w:t xml:space="preserve"> wangka-</w:t>
      </w:r>
      <w:r>
        <w:t xml:space="preserve"> \g </w:t>
      </w:r>
      <w:r>
        <w:rPr>
          <w:rFonts w:hAnsi="Times New Roman"/>
        </w:rPr>
        <w:t>‘</w:t>
      </w:r>
      <w:r>
        <w:t>sing</w:t>
      </w:r>
      <w:r>
        <w:rPr>
          <w:rFonts w:hAnsi="Times New Roman"/>
        </w:rPr>
        <w:t xml:space="preserve">’ </w:t>
      </w:r>
      <w:r>
        <w:t>\s (PA CLE)</w:t>
      </w:r>
    </w:p>
    <w:p w14:paraId="7605B55B" w14:textId="77777777" w:rsidR="00C42BF2" w:rsidRDefault="00F80514">
      <w:pPr>
        <w:pStyle w:val="Default"/>
        <w:widowControl w:val="0"/>
        <w:tabs>
          <w:tab w:val="left" w:pos="2880"/>
        </w:tabs>
        <w:ind w:left="2880" w:hanging="2880"/>
      </w:pPr>
      <w:r>
        <w:t>\l Pitta-Pitta</w:t>
      </w:r>
      <w:r>
        <w:tab/>
        <w:t>\w</w:t>
      </w:r>
      <w:r>
        <w:rPr>
          <w:i/>
          <w:iCs/>
        </w:rPr>
        <w:t xml:space="preserve"> wanka</w:t>
      </w:r>
      <w:r>
        <w:t xml:space="preserve"> \g </w:t>
      </w:r>
      <w:r>
        <w:rPr>
          <w:rFonts w:hAnsi="Times New Roman"/>
        </w:rPr>
        <w:t>‘</w:t>
      </w:r>
      <w:r>
        <w:t>sing</w:t>
      </w:r>
      <w:r>
        <w:rPr>
          <w:rFonts w:hAnsi="Times New Roman"/>
        </w:rPr>
        <w:t xml:space="preserve">’ </w:t>
      </w:r>
      <w:r>
        <w:t>\p vi. \q Cognation questionable. \s (BB)</w:t>
      </w:r>
    </w:p>
    <w:p w14:paraId="540B51FA" w14:textId="77777777" w:rsidR="00C42BF2" w:rsidRDefault="00F80514">
      <w:pPr>
        <w:pStyle w:val="Default"/>
        <w:widowControl w:val="0"/>
        <w:tabs>
          <w:tab w:val="left" w:pos="2880"/>
        </w:tabs>
        <w:ind w:left="2880" w:hanging="2880"/>
      </w:pPr>
      <w:r>
        <w:t xml:space="preserve">\l </w:t>
      </w:r>
      <w:r>
        <w:rPr>
          <w:b/>
          <w:bCs/>
        </w:rPr>
        <w:t>pKarnic</w:t>
      </w:r>
      <w:r>
        <w:rPr>
          <w:b/>
          <w:bCs/>
        </w:rPr>
        <w:tab/>
        <w:t>\w *wangka-</w:t>
      </w:r>
      <w:r>
        <w:t xml:space="preserve"> \s (PA CLE)</w:t>
      </w:r>
    </w:p>
    <w:p w14:paraId="5154CFA4" w14:textId="77777777" w:rsidR="00C42BF2" w:rsidRDefault="00F80514">
      <w:pPr>
        <w:pStyle w:val="Default"/>
        <w:widowControl w:val="0"/>
        <w:tabs>
          <w:tab w:val="left" w:pos="2880"/>
        </w:tabs>
        <w:ind w:left="2880" w:hanging="2880"/>
      </w:pPr>
      <w:r>
        <w:t>\l Adnyamathanha</w:t>
      </w:r>
      <w:r>
        <w:tab/>
        <w:t xml:space="preserve">\w </w:t>
      </w:r>
      <w:r>
        <w:rPr>
          <w:i/>
          <w:iCs/>
        </w:rPr>
        <w:t>wangga-</w:t>
      </w:r>
      <w:r>
        <w:t xml:space="preserve"> \g </w:t>
      </w:r>
      <w:r>
        <w:rPr>
          <w:rFonts w:hAnsi="Times New Roman"/>
        </w:rPr>
        <w:t>‘</w:t>
      </w:r>
      <w:r>
        <w:t>to speak, talk</w:t>
      </w:r>
      <w:r>
        <w:rPr>
          <w:rFonts w:hAnsi="Times New Roman"/>
        </w:rPr>
        <w:t xml:space="preserve">’ </w:t>
      </w:r>
      <w:r>
        <w:t xml:space="preserve">\q Also </w:t>
      </w:r>
      <w:r>
        <w:rPr>
          <w:i/>
          <w:iCs/>
        </w:rPr>
        <w:t>wangga-nga-</w:t>
      </w:r>
      <w:r>
        <w:rPr>
          <w:rFonts w:hAnsi="Times New Roman"/>
        </w:rPr>
        <w:t xml:space="preserve"> ‘</w:t>
      </w:r>
      <w:r>
        <w:t>to tell</w:t>
      </w:r>
      <w:r>
        <w:rPr>
          <w:rFonts w:hAnsi="Times New Roman"/>
        </w:rPr>
        <w:t>’</w:t>
      </w:r>
      <w:r>
        <w:t xml:space="preserve">, </w:t>
      </w:r>
      <w:r>
        <w:rPr>
          <w:i/>
          <w:iCs/>
        </w:rPr>
        <w:t>wanggacarla</w:t>
      </w:r>
      <w:r>
        <w:rPr>
          <w:rFonts w:hAnsi="Times New Roman"/>
        </w:rPr>
        <w:t xml:space="preserve"> ‘</w:t>
      </w:r>
      <w:r>
        <w:t>talker, gossiper</w:t>
      </w:r>
      <w:r>
        <w:rPr>
          <w:rFonts w:hAnsi="Times New Roman"/>
        </w:rPr>
        <w:t>’</w:t>
      </w:r>
      <w:r>
        <w:t xml:space="preserve">; </w:t>
      </w:r>
      <w:r>
        <w:rPr>
          <w:i/>
          <w:iCs/>
        </w:rPr>
        <w:t>wangngu-</w:t>
      </w:r>
      <w:r>
        <w:rPr>
          <w:rFonts w:hAnsi="Times New Roman"/>
        </w:rPr>
        <w:t xml:space="preserve"> ‘</w:t>
      </w:r>
      <w:r>
        <w:t>to talk, tell</w:t>
      </w:r>
      <w:r>
        <w:rPr>
          <w:rFonts w:hAnsi="Times New Roman"/>
        </w:rPr>
        <w:t>’</w:t>
      </w:r>
      <w:r>
        <w:t>. \s (Mc&amp;Mc)</w:t>
      </w:r>
    </w:p>
    <w:p w14:paraId="3DAEAF07" w14:textId="77777777" w:rsidR="00C42BF2" w:rsidRDefault="00F80514">
      <w:pPr>
        <w:pStyle w:val="Default"/>
        <w:widowControl w:val="0"/>
        <w:tabs>
          <w:tab w:val="left" w:pos="2880"/>
        </w:tabs>
        <w:ind w:left="2880" w:hanging="2880"/>
      </w:pPr>
      <w:r>
        <w:t>\l Kuyani</w:t>
      </w:r>
      <w:r>
        <w:tab/>
        <w:t xml:space="preserve">\w </w:t>
      </w:r>
      <w:r>
        <w:rPr>
          <w:i/>
          <w:iCs/>
        </w:rPr>
        <w:t>wangka-</w:t>
      </w:r>
      <w:r>
        <w:t xml:space="preserve"> \g </w:t>
      </w:r>
      <w:r>
        <w:rPr>
          <w:rFonts w:hAnsi="Times New Roman"/>
        </w:rPr>
        <w:t>‘</w:t>
      </w:r>
      <w:r>
        <w:t>to speak</w:t>
      </w:r>
      <w:r>
        <w:rPr>
          <w:rFonts w:hAnsi="Times New Roman"/>
        </w:rPr>
        <w:t xml:space="preserve">’ </w:t>
      </w:r>
      <w:r>
        <w:t>\s (S&amp;H 04)</w:t>
      </w:r>
    </w:p>
    <w:p w14:paraId="717D8152" w14:textId="77777777" w:rsidR="00C42BF2" w:rsidRDefault="00F80514">
      <w:pPr>
        <w:pStyle w:val="Default"/>
        <w:widowControl w:val="0"/>
        <w:tabs>
          <w:tab w:val="left" w:pos="2880"/>
        </w:tabs>
        <w:ind w:left="2880" w:hanging="2880"/>
      </w:pPr>
      <w:r>
        <w:t>\l Nukunu</w:t>
      </w:r>
      <w:r>
        <w:tab/>
        <w:t xml:space="preserve">\w </w:t>
      </w:r>
      <w:r>
        <w:rPr>
          <w:i/>
          <w:iCs/>
        </w:rPr>
        <w:t>wangkaca</w:t>
      </w:r>
      <w:r>
        <w:t xml:space="preserve"> \g </w:t>
      </w:r>
      <w:r>
        <w:rPr>
          <w:rFonts w:hAnsi="Times New Roman"/>
        </w:rPr>
        <w:t>‘</w:t>
      </w:r>
      <w:r>
        <w:t>to speak</w:t>
      </w:r>
      <w:r>
        <w:rPr>
          <w:rFonts w:hAnsi="Times New Roman"/>
        </w:rPr>
        <w:t xml:space="preserve">’ </w:t>
      </w:r>
      <w:r>
        <w:t>\s (S&amp;H 04)</w:t>
      </w:r>
    </w:p>
    <w:p w14:paraId="76D72890" w14:textId="77777777" w:rsidR="00C42BF2" w:rsidRDefault="00F80514">
      <w:pPr>
        <w:pStyle w:val="Default"/>
        <w:widowControl w:val="0"/>
        <w:tabs>
          <w:tab w:val="left" w:pos="2880"/>
        </w:tabs>
        <w:ind w:left="2880" w:hanging="2880"/>
      </w:pPr>
      <w:r>
        <w:t>\l Parnkalla</w:t>
      </w:r>
      <w:r>
        <w:tab/>
        <w:t>\w</w:t>
      </w:r>
      <w:r>
        <w:rPr>
          <w:i/>
          <w:iCs/>
        </w:rPr>
        <w:t xml:space="preserve"> wangkatha</w:t>
      </w:r>
      <w:r>
        <w:t xml:space="preserve"> \g </w:t>
      </w:r>
      <w:r>
        <w:rPr>
          <w:rFonts w:hAnsi="Times New Roman"/>
        </w:rPr>
        <w:t>‘</w:t>
      </w:r>
      <w:r>
        <w:t>speak</w:t>
      </w:r>
      <w:r>
        <w:rPr>
          <w:rFonts w:hAnsi="Times New Roman"/>
        </w:rPr>
        <w:t xml:space="preserve">’ </w:t>
      </w:r>
      <w:r>
        <w:t>\s (KLH)</w:t>
      </w:r>
    </w:p>
    <w:p w14:paraId="373C0D3B" w14:textId="77777777" w:rsidR="00C42BF2" w:rsidRDefault="00F80514">
      <w:pPr>
        <w:pStyle w:val="Default"/>
        <w:widowControl w:val="0"/>
        <w:tabs>
          <w:tab w:val="left" w:pos="2880"/>
        </w:tabs>
        <w:ind w:left="2880" w:hanging="2880"/>
      </w:pPr>
      <w:r>
        <w:t>\l Wirangu</w:t>
      </w:r>
      <w:r>
        <w:tab/>
        <w:t>\w</w:t>
      </w:r>
      <w:r>
        <w:rPr>
          <w:i/>
          <w:iCs/>
        </w:rPr>
        <w:t xml:space="preserve"> wangka-</w:t>
      </w:r>
      <w:r>
        <w:t xml:space="preserve"> \g </w:t>
      </w:r>
      <w:r>
        <w:rPr>
          <w:rFonts w:hAnsi="Times New Roman"/>
        </w:rPr>
        <w:t>‘</w:t>
      </w:r>
      <w:r>
        <w:t>talk; bark; make a noise</w:t>
      </w:r>
      <w:r>
        <w:rPr>
          <w:rFonts w:hAnsi="Times New Roman"/>
        </w:rPr>
        <w:t xml:space="preserve">’ </w:t>
      </w:r>
      <w:r>
        <w:t xml:space="preserve">\q Also a noun: </w:t>
      </w:r>
      <w:r>
        <w:rPr>
          <w:rFonts w:hAnsi="Times New Roman"/>
        </w:rPr>
        <w:t>‘</w:t>
      </w:r>
      <w:r>
        <w:t>language, word, speech, noise, message</w:t>
      </w:r>
      <w:r>
        <w:rPr>
          <w:rFonts w:hAnsi="Times New Roman"/>
        </w:rPr>
        <w:t>’</w:t>
      </w:r>
      <w:r>
        <w:t>. \s (LH)</w:t>
      </w:r>
    </w:p>
    <w:p w14:paraId="15D46016" w14:textId="77777777" w:rsidR="00C42BF2" w:rsidRDefault="00F80514">
      <w:pPr>
        <w:pStyle w:val="Default"/>
        <w:widowControl w:val="0"/>
        <w:tabs>
          <w:tab w:val="left" w:pos="2880"/>
        </w:tabs>
        <w:ind w:left="2880" w:hanging="2880"/>
      </w:pPr>
      <w:r>
        <w:t xml:space="preserve">\l </w:t>
      </w:r>
      <w:r>
        <w:rPr>
          <w:b/>
          <w:bCs/>
        </w:rPr>
        <w:t>pThura-Yura</w:t>
      </w:r>
      <w:r>
        <w:rPr>
          <w:b/>
          <w:bCs/>
        </w:rPr>
        <w:tab/>
        <w:t>\w *wangka-</w:t>
      </w:r>
      <w:r>
        <w:t xml:space="preserve"> \g (S&amp;H 04)</w:t>
      </w:r>
    </w:p>
    <w:p w14:paraId="0F76E2B1" w14:textId="77777777" w:rsidR="00C42BF2" w:rsidRDefault="00F80514">
      <w:pPr>
        <w:pStyle w:val="Default"/>
        <w:widowControl w:val="0"/>
        <w:tabs>
          <w:tab w:val="left" w:pos="2880"/>
        </w:tabs>
        <w:ind w:left="2880" w:hanging="2880"/>
      </w:pPr>
      <w:r>
        <w:t>\l Kaytetye</w:t>
      </w:r>
      <w:r>
        <w:tab/>
        <w:t xml:space="preserve">\w </w:t>
      </w:r>
      <w:r>
        <w:rPr>
          <w:i/>
          <w:iCs/>
        </w:rPr>
        <w:t>angke-</w:t>
      </w:r>
      <w:r>
        <w:t xml:space="preserve"> \g </w:t>
      </w:r>
      <w:r>
        <w:rPr>
          <w:rFonts w:hAnsi="Times New Roman"/>
        </w:rPr>
        <w:t>‘</w:t>
      </w:r>
      <w:r>
        <w:t>speak</w:t>
      </w:r>
      <w:r>
        <w:rPr>
          <w:rFonts w:hAnsi="Times New Roman"/>
        </w:rPr>
        <w:t xml:space="preserve">’ </w:t>
      </w:r>
      <w:r>
        <w:t xml:space="preserve">\p Future/Permissive </w:t>
      </w:r>
      <w:r>
        <w:rPr>
          <w:i/>
          <w:iCs/>
        </w:rPr>
        <w:t>angkeye</w:t>
      </w:r>
      <w:r>
        <w:t xml:space="preserve">, Irr </w:t>
      </w:r>
      <w:r>
        <w:rPr>
          <w:i/>
          <w:iCs/>
        </w:rPr>
        <w:t>angkeme</w:t>
      </w:r>
      <w:r>
        <w:t xml:space="preserve">, Prp/Prospective </w:t>
      </w:r>
      <w:r>
        <w:rPr>
          <w:i/>
          <w:iCs/>
        </w:rPr>
        <w:t>angkewethe</w:t>
      </w:r>
      <w:r>
        <w:t xml:space="preserve">, Imp </w:t>
      </w:r>
      <w:r>
        <w:rPr>
          <w:i/>
          <w:iCs/>
        </w:rPr>
        <w:t>angkene</w:t>
      </w:r>
      <w:r>
        <w:t xml:space="preserve">, P </w:t>
      </w:r>
      <w:r>
        <w:rPr>
          <w:i/>
          <w:iCs/>
        </w:rPr>
        <w:t>angkenhe</w:t>
      </w:r>
      <w:r>
        <w:t xml:space="preserve">, P Cont </w:t>
      </w:r>
      <w:r>
        <w:rPr>
          <w:i/>
          <w:iCs/>
        </w:rPr>
        <w:t>angkeyayne</w:t>
      </w:r>
      <w:r>
        <w:t xml:space="preserve">, Pres </w:t>
      </w:r>
      <w:r>
        <w:rPr>
          <w:i/>
          <w:iCs/>
        </w:rPr>
        <w:t>angkenke</w:t>
      </w:r>
      <w:r>
        <w:t xml:space="preserve">, Pres Cont </w:t>
      </w:r>
      <w:r>
        <w:rPr>
          <w:i/>
          <w:iCs/>
        </w:rPr>
        <w:t>angkerrane</w:t>
      </w:r>
      <w:r>
        <w:t>. \q Per HK</w:t>
      </w:r>
      <w:r>
        <w:rPr>
          <w:rFonts w:hAnsi="Times New Roman"/>
        </w:rPr>
        <w:t>’</w:t>
      </w:r>
      <w:r>
        <w:t>s account a labialised C2 (/ngk</w:t>
      </w:r>
      <w:r>
        <w:rPr>
          <w:vertAlign w:val="superscript"/>
        </w:rPr>
        <w:t>w</w:t>
      </w:r>
      <w:r>
        <w:t>/) would be expected. \s (KLH, HK)</w:t>
      </w:r>
    </w:p>
    <w:p w14:paraId="5EE36AB4" w14:textId="77777777" w:rsidR="00C42BF2" w:rsidRDefault="00F80514">
      <w:pPr>
        <w:pStyle w:val="Default"/>
        <w:widowControl w:val="0"/>
        <w:tabs>
          <w:tab w:val="left" w:pos="2880"/>
        </w:tabs>
        <w:ind w:left="2880" w:hanging="2880"/>
      </w:pPr>
      <w:r>
        <w:lastRenderedPageBreak/>
        <w:t>\l ECArrernte</w:t>
      </w:r>
      <w:r>
        <w:tab/>
        <w:t>\w</w:t>
      </w:r>
      <w:r>
        <w:rPr>
          <w:i/>
          <w:iCs/>
        </w:rPr>
        <w:t xml:space="preserve"> angke-</w:t>
      </w:r>
      <w:r>
        <w:t xml:space="preserve"> \g </w:t>
      </w:r>
      <w:r>
        <w:rPr>
          <w:rFonts w:hAnsi="Times New Roman"/>
        </w:rPr>
        <w:t>‘</w:t>
      </w:r>
      <w:r>
        <w:t>talk, speak, say; make sound typical of species; thunder</w:t>
      </w:r>
      <w:r>
        <w:rPr>
          <w:rFonts w:hAnsi="Times New Roman"/>
        </w:rPr>
        <w:t xml:space="preserve">’ </w:t>
      </w:r>
      <w:r>
        <w:t xml:space="preserve">\q Var. (NE) </w:t>
      </w:r>
      <w:r>
        <w:rPr>
          <w:i/>
          <w:iCs/>
        </w:rPr>
        <w:t>ngke-</w:t>
      </w:r>
      <w:r>
        <w:t>. HK thinks not a regular reflex of *wangka-. \s      (H&amp;D)</w:t>
      </w:r>
    </w:p>
    <w:p w14:paraId="55816364" w14:textId="77777777" w:rsidR="00C42BF2" w:rsidRDefault="00F80514">
      <w:pPr>
        <w:pStyle w:val="Default"/>
        <w:widowControl w:val="0"/>
        <w:tabs>
          <w:tab w:val="left" w:pos="2880"/>
        </w:tabs>
        <w:ind w:left="2880" w:hanging="2880"/>
      </w:pPr>
      <w:r>
        <w:t>\l WArrernte</w:t>
      </w:r>
      <w:r>
        <w:tab/>
        <w:t xml:space="preserve">\w </w:t>
      </w:r>
      <w:r>
        <w:rPr>
          <w:i/>
          <w:iCs/>
        </w:rPr>
        <w:t>ngke-</w:t>
      </w:r>
      <w:r>
        <w:t xml:space="preserve"> \g </w:t>
      </w:r>
      <w:r>
        <w:rPr>
          <w:rFonts w:hAnsi="Times New Roman"/>
        </w:rPr>
        <w:t>‘</w:t>
      </w:r>
      <w:r>
        <w:t>speak</w:t>
      </w:r>
      <w:r>
        <w:rPr>
          <w:rFonts w:hAnsi="Times New Roman"/>
        </w:rPr>
        <w:t xml:space="preserve">’ </w:t>
      </w:r>
      <w:r>
        <w:t>\s (HK)</w:t>
      </w:r>
    </w:p>
    <w:p w14:paraId="5FCED1A9" w14:textId="77777777" w:rsidR="00C42BF2" w:rsidRDefault="00F80514">
      <w:pPr>
        <w:pStyle w:val="Default"/>
        <w:widowControl w:val="0"/>
        <w:tabs>
          <w:tab w:val="left" w:pos="2880"/>
        </w:tabs>
        <w:ind w:left="2880" w:hanging="2880"/>
      </w:pPr>
      <w:r>
        <w:t>\l Pitjantjatjara-Yankunytjatjara</w:t>
      </w:r>
      <w:r>
        <w:tab/>
        <w:t>\w</w:t>
      </w:r>
      <w:r>
        <w:rPr>
          <w:i/>
          <w:iCs/>
        </w:rPr>
        <w:t xml:space="preserve"> wangka-</w:t>
      </w:r>
      <w:r>
        <w:t xml:space="preserve"> \g </w:t>
      </w:r>
      <w:r>
        <w:rPr>
          <w:rFonts w:hAnsi="Times New Roman"/>
        </w:rPr>
        <w:t>‘</w:t>
      </w:r>
      <w:r>
        <w:t>talk, speak [vi]; speak in a certain way [vt]; say, say to, talk about [vt]; call something by a name [ditransitive]; (insects, birds) sing, call, buzz, chirp; (wind) blow</w:t>
      </w:r>
      <w:r>
        <w:rPr>
          <w:rFonts w:hAnsi="Times New Roman"/>
        </w:rPr>
        <w:t xml:space="preserve">’ </w:t>
      </w:r>
      <w:r>
        <w:t xml:space="preserve">\p Conj. zero, vi &amp; vt. \q Also </w:t>
      </w:r>
      <w:r>
        <w:rPr>
          <w:i/>
          <w:iCs/>
        </w:rPr>
        <w:t>wangka</w:t>
      </w:r>
      <w:r>
        <w:t xml:space="preserve"> [n] </w:t>
      </w:r>
      <w:r>
        <w:rPr>
          <w:rFonts w:hAnsi="Times New Roman"/>
        </w:rPr>
        <w:t>‘</w:t>
      </w:r>
      <w:r>
        <w:t>what is being said; individual word; way of speaking, speech, language; [in special construction] voice</w:t>
      </w:r>
      <w:r>
        <w:rPr>
          <w:rFonts w:hAnsi="Times New Roman"/>
        </w:rPr>
        <w:t>’</w:t>
      </w:r>
      <w:r>
        <w:t>. \s (CG)</w:t>
      </w:r>
    </w:p>
    <w:p w14:paraId="1C4E3489" w14:textId="77777777" w:rsidR="00C42BF2" w:rsidRDefault="00F80514">
      <w:pPr>
        <w:pStyle w:val="Default"/>
        <w:widowControl w:val="0"/>
        <w:tabs>
          <w:tab w:val="left" w:pos="2880"/>
        </w:tabs>
        <w:ind w:left="2880" w:hanging="2880"/>
      </w:pPr>
      <w:r>
        <w:t>\l Manjiljarra</w:t>
      </w:r>
      <w:r>
        <w:tab/>
        <w:t xml:space="preserve">\w </w:t>
      </w:r>
      <w:r>
        <w:rPr>
          <w:i/>
          <w:iCs/>
        </w:rPr>
        <w:t>wangka-</w:t>
      </w:r>
      <w:r>
        <w:t xml:space="preserve"> \g </w:t>
      </w:r>
      <w:r>
        <w:rPr>
          <w:rFonts w:hAnsi="Times New Roman"/>
        </w:rPr>
        <w:t>‘</w:t>
      </w:r>
      <w:r>
        <w:t>talk</w:t>
      </w:r>
      <w:r>
        <w:rPr>
          <w:rFonts w:hAnsi="Times New Roman"/>
        </w:rPr>
        <w:t xml:space="preserve">’ </w:t>
      </w:r>
      <w:r>
        <w:t xml:space="preserve">\p vi; Conj.: P </w:t>
      </w:r>
      <w:r>
        <w:rPr>
          <w:i/>
          <w:iCs/>
        </w:rPr>
        <w:t>wangkangu</w:t>
      </w:r>
      <w:r>
        <w:t xml:space="preserve">, Imp </w:t>
      </w:r>
      <w:r>
        <w:rPr>
          <w:i/>
          <w:iCs/>
        </w:rPr>
        <w:t>wangka</w:t>
      </w:r>
      <w:r>
        <w:t xml:space="preserve">. \q Addressee is Loc. Also </w:t>
      </w:r>
      <w:r>
        <w:rPr>
          <w:i/>
          <w:iCs/>
        </w:rPr>
        <w:t>wangka</w:t>
      </w:r>
      <w:r>
        <w:t xml:space="preserve"> (n) </w:t>
      </w:r>
      <w:r>
        <w:rPr>
          <w:rFonts w:hAnsi="Times New Roman"/>
        </w:rPr>
        <w:t>‘</w:t>
      </w:r>
      <w:r>
        <w:t>speech; story; language; word</w:t>
      </w:r>
      <w:r>
        <w:rPr>
          <w:rFonts w:hAnsi="Times New Roman"/>
        </w:rPr>
        <w:t>’</w:t>
      </w:r>
      <w:r>
        <w:t>. \s PMcC</w:t>
      </w:r>
    </w:p>
    <w:p w14:paraId="7F423412" w14:textId="77777777" w:rsidR="00C42BF2" w:rsidRDefault="00F80514">
      <w:pPr>
        <w:pStyle w:val="Default"/>
        <w:widowControl w:val="0"/>
        <w:tabs>
          <w:tab w:val="left" w:pos="2880"/>
        </w:tabs>
        <w:ind w:left="2880" w:hanging="2880"/>
      </w:pPr>
      <w:r>
        <w:t>\l Warlpiri</w:t>
      </w:r>
      <w:r>
        <w:tab/>
        <w:t>\w</w:t>
      </w:r>
      <w:r>
        <w:rPr>
          <w:i/>
          <w:iCs/>
        </w:rPr>
        <w:t xml:space="preserve"> wangka-</w:t>
      </w:r>
      <w:r>
        <w:t xml:space="preserve"> \g </w:t>
      </w:r>
      <w:r>
        <w:rPr>
          <w:rFonts w:hAnsi="Times New Roman"/>
        </w:rPr>
        <w:t>‘</w:t>
      </w:r>
      <w:r>
        <w:t>speak; make sound characteristic of one</w:t>
      </w:r>
      <w:r>
        <w:rPr>
          <w:rFonts w:hAnsi="Times New Roman"/>
        </w:rPr>
        <w:t>’</w:t>
      </w:r>
      <w:r>
        <w:t>s ilk or species; blow (of wind)</w:t>
      </w:r>
      <w:r>
        <w:rPr>
          <w:rFonts w:hAnsi="Times New Roman"/>
        </w:rPr>
        <w:t xml:space="preserve">’ </w:t>
      </w:r>
      <w:r>
        <w:t xml:space="preserve">\p P </w:t>
      </w:r>
      <w:r>
        <w:rPr>
          <w:i/>
          <w:iCs/>
        </w:rPr>
        <w:t>wangkaja</w:t>
      </w:r>
      <w:r>
        <w:t xml:space="preserve">, nP </w:t>
      </w:r>
      <w:r>
        <w:rPr>
          <w:i/>
          <w:iCs/>
        </w:rPr>
        <w:t>wangkami</w:t>
      </w:r>
      <w:r>
        <w:t xml:space="preserve"> ~ </w:t>
      </w:r>
      <w:r>
        <w:rPr>
          <w:i/>
          <w:iCs/>
        </w:rPr>
        <w:t>wangka</w:t>
      </w:r>
      <w:r>
        <w:t>. \s (KLH)</w:t>
      </w:r>
    </w:p>
    <w:p w14:paraId="29D4A19C" w14:textId="77777777" w:rsidR="00C42BF2" w:rsidRDefault="00F80514">
      <w:pPr>
        <w:pStyle w:val="Default"/>
        <w:widowControl w:val="0"/>
        <w:tabs>
          <w:tab w:val="left" w:pos="2880"/>
        </w:tabs>
        <w:ind w:left="2880" w:hanging="2880"/>
      </w:pPr>
      <w:r>
        <w:t>\l Warlmanpa</w:t>
      </w:r>
      <w:r>
        <w:tab/>
        <w:t>\w</w:t>
      </w:r>
      <w:r>
        <w:rPr>
          <w:i/>
          <w:iCs/>
        </w:rPr>
        <w:t xml:space="preserve"> wang-</w:t>
      </w:r>
      <w:r>
        <w:t xml:space="preserve"> \g </w:t>
      </w:r>
      <w:r>
        <w:rPr>
          <w:rFonts w:hAnsi="Times New Roman"/>
        </w:rPr>
        <w:t>‘</w:t>
      </w:r>
      <w:r>
        <w:t>speak</w:t>
      </w:r>
      <w:r>
        <w:rPr>
          <w:rFonts w:hAnsi="Times New Roman"/>
        </w:rPr>
        <w:t xml:space="preserve">’ </w:t>
      </w:r>
      <w:r>
        <w:t xml:space="preserve">\p Conj. Ia: Imp </w:t>
      </w:r>
      <w:r>
        <w:rPr>
          <w:i/>
          <w:iCs/>
        </w:rPr>
        <w:t>wangka</w:t>
      </w:r>
      <w:r>
        <w:t xml:space="preserve">, P </w:t>
      </w:r>
      <w:r>
        <w:rPr>
          <w:i/>
          <w:iCs/>
        </w:rPr>
        <w:t>wangka</w:t>
      </w:r>
      <w:r>
        <w:rPr>
          <w:rFonts w:hAnsi="Times New Roman"/>
          <w:i/>
          <w:iCs/>
        </w:rPr>
        <w:t>ñ</w:t>
      </w:r>
      <w:r>
        <w:rPr>
          <w:i/>
          <w:iCs/>
        </w:rPr>
        <w:t>u</w:t>
      </w:r>
      <w:r>
        <w:t xml:space="preserve">, Fut </w:t>
      </w:r>
      <w:r>
        <w:rPr>
          <w:i/>
          <w:iCs/>
        </w:rPr>
        <w:t>wanga</w:t>
      </w:r>
      <w:r>
        <w:t>(</w:t>
      </w:r>
      <w:r>
        <w:rPr>
          <w:i/>
          <w:iCs/>
        </w:rPr>
        <w:t>mi</w:t>
      </w:r>
      <w:r>
        <w:t>). The root is possibly a back-formation from the Imperative</w:t>
      </w:r>
      <w:r>
        <w:rPr>
          <w:dstrike/>
        </w:rPr>
        <w:t>; see the Warlmanpa reflex of *</w:t>
      </w:r>
      <w:r>
        <w:rPr>
          <w:rFonts w:hAnsi="Times New Roman"/>
          <w:dstrike/>
        </w:rPr>
        <w:t>ñ</w:t>
      </w:r>
      <w:r>
        <w:rPr>
          <w:dstrike/>
        </w:rPr>
        <w:t>a- (</w:t>
      </w:r>
      <w:r>
        <w:rPr>
          <w:rFonts w:hAnsi="Times New Roman"/>
          <w:dstrike/>
        </w:rPr>
        <w:t>‘</w:t>
      </w:r>
      <w:r>
        <w:rPr>
          <w:dstrike/>
        </w:rPr>
        <w:t>see</w:t>
      </w:r>
      <w:r>
        <w:rPr>
          <w:rFonts w:hAnsi="Times New Roman"/>
          <w:dstrike/>
        </w:rPr>
        <w:t>’</w:t>
      </w:r>
      <w:r>
        <w:rPr>
          <w:dstrike/>
        </w:rPr>
        <w:t>)</w:t>
      </w:r>
      <w:r>
        <w:t>. \s (DGN)</w:t>
      </w:r>
    </w:p>
    <w:p w14:paraId="5D4895F1" w14:textId="77777777" w:rsidR="00C42BF2" w:rsidRDefault="00F80514">
      <w:pPr>
        <w:pStyle w:val="Default"/>
        <w:widowControl w:val="0"/>
        <w:tabs>
          <w:tab w:val="left" w:pos="2880"/>
        </w:tabs>
        <w:ind w:left="2880" w:hanging="2880"/>
      </w:pPr>
      <w:r>
        <w:t>\l Mudburra</w:t>
      </w:r>
      <w:r>
        <w:tab/>
        <w:t>\w</w:t>
      </w:r>
      <w:r>
        <w:rPr>
          <w:i/>
          <w:iCs/>
        </w:rPr>
        <w:t xml:space="preserve"> wangka</w:t>
      </w:r>
      <w:r>
        <w:t xml:space="preserve"> \g </w:t>
      </w:r>
      <w:r>
        <w:rPr>
          <w:rFonts w:hAnsi="Times New Roman"/>
        </w:rPr>
        <w:t>‘</w:t>
      </w:r>
      <w:r>
        <w:t>corroboree</w:t>
      </w:r>
      <w:r>
        <w:rPr>
          <w:rFonts w:hAnsi="Times New Roman"/>
        </w:rPr>
        <w:t>—</w:t>
      </w:r>
      <w:r>
        <w:t>any corroboree song apart from ceremony</w:t>
      </w:r>
      <w:r>
        <w:rPr>
          <w:rFonts w:hAnsi="Times New Roman"/>
        </w:rPr>
        <w:t xml:space="preserve">’ </w:t>
      </w:r>
      <w:r>
        <w:t>\p n. \q Cf. the senses of reflexes of *yirrka-. \s (RG)</w:t>
      </w:r>
    </w:p>
    <w:p w14:paraId="44AD2833" w14:textId="77777777" w:rsidR="00C42BF2" w:rsidRDefault="00F80514">
      <w:pPr>
        <w:pStyle w:val="Default"/>
        <w:widowControl w:val="0"/>
        <w:tabs>
          <w:tab w:val="left" w:pos="2880"/>
        </w:tabs>
        <w:ind w:left="2880" w:hanging="2880"/>
      </w:pPr>
      <w:r>
        <w:t>\l Walmajarri</w:t>
      </w:r>
      <w:r>
        <w:tab/>
        <w:t>\w</w:t>
      </w:r>
      <w:r>
        <w:rPr>
          <w:i/>
          <w:iCs/>
        </w:rPr>
        <w:t xml:space="preserve"> wangki</w:t>
      </w:r>
      <w:r>
        <w:t xml:space="preserve"> \g </w:t>
      </w:r>
      <w:r>
        <w:rPr>
          <w:rFonts w:hAnsi="Times New Roman"/>
        </w:rPr>
        <w:t>‘</w:t>
      </w:r>
      <w:r>
        <w:t>language, speech</w:t>
      </w:r>
      <w:r>
        <w:rPr>
          <w:rFonts w:hAnsi="Times New Roman"/>
        </w:rPr>
        <w:t xml:space="preserve">’ </w:t>
      </w:r>
      <w:r>
        <w:t xml:space="preserve">\p n. \q Verbs: </w:t>
      </w:r>
      <w:r>
        <w:rPr>
          <w:i/>
          <w:iCs/>
        </w:rPr>
        <w:t>ma</w:t>
      </w:r>
      <w:r>
        <w:rPr>
          <w:rFonts w:hAnsi="Times New Roman"/>
          <w:i/>
          <w:iCs/>
        </w:rPr>
        <w:t>ñ</w:t>
      </w:r>
      <w:r>
        <w:rPr>
          <w:i/>
          <w:iCs/>
        </w:rPr>
        <w:t>ca</w:t>
      </w:r>
      <w:r>
        <w:rPr>
          <w:rFonts w:hAnsi="Times New Roman"/>
        </w:rPr>
        <w:t xml:space="preserve"> ‘</w:t>
      </w:r>
      <w:r>
        <w:t>speak, talk</w:t>
      </w:r>
      <w:r>
        <w:rPr>
          <w:rFonts w:hAnsi="Times New Roman"/>
        </w:rPr>
        <w:t>’</w:t>
      </w:r>
      <w:r>
        <w:t xml:space="preserve">; </w:t>
      </w:r>
      <w:r>
        <w:rPr>
          <w:i/>
          <w:iCs/>
        </w:rPr>
        <w:t>cula</w:t>
      </w:r>
      <w:r>
        <w:rPr>
          <w:rFonts w:hAnsi="Times New Roman"/>
        </w:rPr>
        <w:t xml:space="preserve"> ‘</w:t>
      </w:r>
      <w:r>
        <w:t>tell</w:t>
      </w:r>
      <w:r>
        <w:rPr>
          <w:rFonts w:hAnsi="Times New Roman"/>
        </w:rPr>
        <w:t>’</w:t>
      </w:r>
      <w:r>
        <w:t>. \s (JHd)</w:t>
      </w:r>
    </w:p>
    <w:p w14:paraId="41EC0AB6" w14:textId="77777777" w:rsidR="00C42BF2" w:rsidRDefault="00F80514">
      <w:pPr>
        <w:pStyle w:val="Default"/>
        <w:widowControl w:val="0"/>
        <w:tabs>
          <w:tab w:val="left" w:pos="2880"/>
        </w:tabs>
        <w:ind w:left="2880" w:hanging="2880"/>
      </w:pPr>
      <w:r>
        <w:t>\l Warumungu</w:t>
      </w:r>
      <w:r>
        <w:tab/>
        <w:t xml:space="preserve">\w </w:t>
      </w:r>
      <w:r>
        <w:rPr>
          <w:i/>
          <w:iCs/>
        </w:rPr>
        <w:t>wangk-</w:t>
      </w:r>
      <w:r>
        <w:t xml:space="preserve"> \g </w:t>
      </w:r>
      <w:r>
        <w:rPr>
          <w:rFonts w:hAnsi="Times New Roman"/>
        </w:rPr>
        <w:t>‘</w:t>
      </w:r>
      <w:r>
        <w:t>to speak</w:t>
      </w:r>
      <w:r>
        <w:rPr>
          <w:rFonts w:hAnsi="Times New Roman"/>
        </w:rPr>
        <w:t xml:space="preserve">’ </w:t>
      </w:r>
      <w:r>
        <w:t xml:space="preserve">\f The /k/ is lenis. \p F </w:t>
      </w:r>
      <w:r>
        <w:rPr>
          <w:i/>
          <w:iCs/>
        </w:rPr>
        <w:t>wangki</w:t>
      </w:r>
      <w:r>
        <w:t xml:space="preserve">, Pres </w:t>
      </w:r>
      <w:r>
        <w:rPr>
          <w:i/>
          <w:iCs/>
        </w:rPr>
        <w:t>wangkan</w:t>
      </w:r>
      <w:r>
        <w:t xml:space="preserve">, Aorist </w:t>
      </w:r>
      <w:r>
        <w:rPr>
          <w:i/>
          <w:iCs/>
        </w:rPr>
        <w:t>wangki</w:t>
      </w:r>
      <w:r>
        <w:rPr>
          <w:rFonts w:hAnsi="Times New Roman"/>
          <w:i/>
          <w:iCs/>
        </w:rPr>
        <w:t>ñ</w:t>
      </w:r>
      <w:r>
        <w:rPr>
          <w:i/>
          <w:iCs/>
        </w:rPr>
        <w:t>i</w:t>
      </w:r>
      <w:r>
        <w:t xml:space="preserve">, Imp </w:t>
      </w:r>
      <w:r>
        <w:rPr>
          <w:i/>
          <w:iCs/>
        </w:rPr>
        <w:t>wangka</w:t>
      </w:r>
      <w:r>
        <w:t xml:space="preserve">, P </w:t>
      </w:r>
      <w:r>
        <w:rPr>
          <w:i/>
          <w:iCs/>
        </w:rPr>
        <w:t>wangkina</w:t>
      </w:r>
      <w:r>
        <w:t xml:space="preserve">, Infinitive </w:t>
      </w:r>
      <w:r>
        <w:rPr>
          <w:i/>
          <w:iCs/>
        </w:rPr>
        <w:t>wangkici</w:t>
      </w:r>
      <w:r>
        <w:t>. \s KLH, JS&amp;JH</w:t>
      </w:r>
    </w:p>
    <w:p w14:paraId="1763CE52" w14:textId="77777777" w:rsidR="00C42BF2" w:rsidRDefault="00F80514">
      <w:pPr>
        <w:pStyle w:val="Default"/>
        <w:widowControl w:val="0"/>
        <w:tabs>
          <w:tab w:val="left" w:pos="2880"/>
        </w:tabs>
        <w:ind w:left="2880" w:hanging="2880"/>
      </w:pPr>
      <w:r>
        <w:t>\l Kariyarra</w:t>
      </w:r>
      <w:r>
        <w:tab/>
        <w:t>\w</w:t>
      </w:r>
      <w:r>
        <w:rPr>
          <w:i/>
          <w:iCs/>
        </w:rPr>
        <w:t xml:space="preserve"> wangka-</w:t>
      </w:r>
      <w:r>
        <w:t xml:space="preserve"> \g </w:t>
      </w:r>
      <w:r>
        <w:rPr>
          <w:rFonts w:hAnsi="Times New Roman"/>
        </w:rPr>
        <w:t>‘</w:t>
      </w:r>
      <w:r>
        <w:t>speak</w:t>
      </w:r>
      <w:r>
        <w:rPr>
          <w:rFonts w:hAnsi="Times New Roman"/>
        </w:rPr>
        <w:t xml:space="preserve">’ </w:t>
      </w:r>
      <w:r>
        <w:t>\s (GNOG)</w:t>
      </w:r>
    </w:p>
    <w:p w14:paraId="6AEEF056" w14:textId="77777777" w:rsidR="00C42BF2" w:rsidRDefault="00F80514">
      <w:pPr>
        <w:pStyle w:val="Default"/>
        <w:widowControl w:val="0"/>
        <w:tabs>
          <w:tab w:val="left" w:pos="2880"/>
        </w:tabs>
        <w:ind w:left="2880" w:hanging="2880"/>
      </w:pPr>
      <w:r>
        <w:t>\l Ngarluma</w:t>
      </w:r>
      <w:r>
        <w:tab/>
        <w:t>\w</w:t>
      </w:r>
      <w:r>
        <w:rPr>
          <w:i/>
          <w:iCs/>
        </w:rPr>
        <w:t xml:space="preserve"> wangka-ku</w:t>
      </w:r>
      <w:r>
        <w:t xml:space="preserve"> \g </w:t>
      </w:r>
      <w:r>
        <w:rPr>
          <w:rFonts w:hAnsi="Times New Roman"/>
        </w:rPr>
        <w:t>‘</w:t>
      </w:r>
      <w:r>
        <w:t>speak, talk, say, tell to do, call something X, make characteristic noise</w:t>
      </w:r>
      <w:r>
        <w:rPr>
          <w:rFonts w:hAnsi="Times New Roman"/>
        </w:rPr>
        <w:t>—</w:t>
      </w:r>
      <w:r>
        <w:t>as thunder</w:t>
      </w:r>
      <w:r>
        <w:rPr>
          <w:rFonts w:hAnsi="Times New Roman"/>
        </w:rPr>
        <w:t xml:space="preserve">’ </w:t>
      </w:r>
      <w:r>
        <w:t xml:space="preserve">\q Also </w:t>
      </w:r>
      <w:r>
        <w:rPr>
          <w:i/>
          <w:iCs/>
        </w:rPr>
        <w:t>wangka</w:t>
      </w:r>
      <w:r>
        <w:t xml:space="preserve"> (n) </w:t>
      </w:r>
      <w:r>
        <w:rPr>
          <w:rFonts w:hAnsi="Times New Roman"/>
        </w:rPr>
        <w:t>‘</w:t>
      </w:r>
      <w:r>
        <w:t>language</w:t>
      </w:r>
      <w:r>
        <w:rPr>
          <w:rFonts w:hAnsi="Times New Roman"/>
        </w:rPr>
        <w:t>’</w:t>
      </w:r>
      <w:r>
        <w:t>. \s KLH, GNOG</w:t>
      </w:r>
    </w:p>
    <w:p w14:paraId="6B86F732" w14:textId="77777777" w:rsidR="00C42BF2" w:rsidRDefault="00F80514">
      <w:pPr>
        <w:pStyle w:val="Default"/>
        <w:widowControl w:val="0"/>
        <w:tabs>
          <w:tab w:val="left" w:pos="2880"/>
        </w:tabs>
        <w:ind w:left="2880" w:hanging="2880"/>
      </w:pPr>
      <w:r>
        <w:t>\l Palyku</w:t>
      </w:r>
      <w:r>
        <w:tab/>
        <w:t>\w</w:t>
      </w:r>
      <w:r>
        <w:rPr>
          <w:i/>
          <w:iCs/>
        </w:rPr>
        <w:t xml:space="preserve"> wangka-</w:t>
      </w:r>
      <w:r>
        <w:t xml:space="preserve"> \g </w:t>
      </w:r>
      <w:r>
        <w:rPr>
          <w:rFonts w:hAnsi="Times New Roman"/>
        </w:rPr>
        <w:t>‘</w:t>
      </w:r>
      <w:r>
        <w:t>speak</w:t>
      </w:r>
      <w:r>
        <w:rPr>
          <w:rFonts w:hAnsi="Times New Roman"/>
        </w:rPr>
        <w:t xml:space="preserve">’ </w:t>
      </w:r>
      <w:r>
        <w:t>\s (GNOG)</w:t>
      </w:r>
    </w:p>
    <w:p w14:paraId="33C61EFE" w14:textId="77777777" w:rsidR="00C42BF2" w:rsidRDefault="00F80514">
      <w:pPr>
        <w:pStyle w:val="Default"/>
        <w:widowControl w:val="0"/>
        <w:tabs>
          <w:tab w:val="left" w:pos="2880"/>
        </w:tabs>
        <w:ind w:left="2880" w:hanging="2880"/>
      </w:pPr>
      <w:r>
        <w:t>\l Panyjima</w:t>
      </w:r>
      <w:r>
        <w:tab/>
        <w:t>\w</w:t>
      </w:r>
      <w:r>
        <w:rPr>
          <w:i/>
          <w:iCs/>
        </w:rPr>
        <w:t xml:space="preserve"> wangka-ku</w:t>
      </w:r>
      <w:r>
        <w:t xml:space="preserve"> \g </w:t>
      </w:r>
      <w:r>
        <w:rPr>
          <w:rFonts w:hAnsi="Times New Roman"/>
        </w:rPr>
        <w:t>‘</w:t>
      </w:r>
      <w:r>
        <w:t>speak</w:t>
      </w:r>
      <w:r>
        <w:rPr>
          <w:rFonts w:hAnsi="Times New Roman"/>
        </w:rPr>
        <w:t xml:space="preserve">’ </w:t>
      </w:r>
      <w:r>
        <w:t xml:space="preserve">\q Also </w:t>
      </w:r>
      <w:r>
        <w:rPr>
          <w:i/>
          <w:iCs/>
        </w:rPr>
        <w:t>wangka</w:t>
      </w:r>
      <w:r>
        <w:t xml:space="preserve"> (noun) </w:t>
      </w:r>
      <w:r>
        <w:rPr>
          <w:rFonts w:hAnsi="Times New Roman"/>
        </w:rPr>
        <w:t>‘</w:t>
      </w:r>
      <w:r>
        <w:t>language</w:t>
      </w:r>
      <w:r>
        <w:rPr>
          <w:rFonts w:hAnsi="Times New Roman"/>
        </w:rPr>
        <w:t>’</w:t>
      </w:r>
      <w:r>
        <w:t>. \s (GNOG, AD)</w:t>
      </w:r>
    </w:p>
    <w:p w14:paraId="529FCA6B" w14:textId="77777777" w:rsidR="00C42BF2" w:rsidRDefault="00F80514">
      <w:pPr>
        <w:pStyle w:val="Default"/>
        <w:widowControl w:val="0"/>
        <w:tabs>
          <w:tab w:val="left" w:pos="2880"/>
        </w:tabs>
        <w:ind w:left="2880" w:hanging="2880"/>
      </w:pPr>
      <w:r>
        <w:t>\l Yinytjiparnti</w:t>
      </w:r>
      <w:r>
        <w:tab/>
        <w:t>\w</w:t>
      </w:r>
      <w:r>
        <w:rPr>
          <w:i/>
          <w:iCs/>
        </w:rPr>
        <w:t xml:space="preserve"> wangka-</w:t>
      </w:r>
      <w:r>
        <w:t xml:space="preserve"> \g </w:t>
      </w:r>
      <w:r>
        <w:rPr>
          <w:rFonts w:hAnsi="Times New Roman"/>
        </w:rPr>
        <w:t>‘</w:t>
      </w:r>
      <w:r>
        <w:t>speak, talk, say, tell, ask (a question), utter; make characteristic sound</w:t>
      </w:r>
      <w:r>
        <w:rPr>
          <w:rFonts w:hAnsi="Times New Roman"/>
        </w:rPr>
        <w:t xml:space="preserve">’ </w:t>
      </w:r>
      <w:r>
        <w:t xml:space="preserve">\q Also </w:t>
      </w:r>
      <w:r>
        <w:rPr>
          <w:i/>
          <w:iCs/>
        </w:rPr>
        <w:t>wangka</w:t>
      </w:r>
      <w:r>
        <w:t xml:space="preserve"> (noun) </w:t>
      </w:r>
      <w:r>
        <w:rPr>
          <w:rFonts w:hAnsi="Times New Roman"/>
        </w:rPr>
        <w:t>‘</w:t>
      </w:r>
      <w:r>
        <w:t>speech, talk, discussion, story, information; language: word, sentence</w:t>
      </w:r>
      <w:r>
        <w:rPr>
          <w:rFonts w:hAnsi="Times New Roman"/>
        </w:rPr>
        <w:t xml:space="preserve">’ </w:t>
      </w:r>
      <w:r>
        <w:t>\s (GNOG, FW)</w:t>
      </w:r>
    </w:p>
    <w:p w14:paraId="57254409" w14:textId="77777777" w:rsidR="00C42BF2" w:rsidRDefault="00F80514">
      <w:pPr>
        <w:pStyle w:val="Default"/>
        <w:widowControl w:val="0"/>
        <w:tabs>
          <w:tab w:val="left" w:pos="2880"/>
        </w:tabs>
        <w:ind w:left="2880" w:hanging="2880"/>
      </w:pPr>
      <w:r>
        <w:t>\l Kurrama</w:t>
      </w:r>
      <w:r>
        <w:tab/>
        <w:t>\w</w:t>
      </w:r>
      <w:r>
        <w:rPr>
          <w:i/>
          <w:iCs/>
        </w:rPr>
        <w:t xml:space="preserve"> wangka-</w:t>
      </w:r>
      <w:r>
        <w:t xml:space="preserve"> \g </w:t>
      </w:r>
      <w:r>
        <w:rPr>
          <w:rFonts w:hAnsi="Times New Roman"/>
        </w:rPr>
        <w:t>‘</w:t>
      </w:r>
      <w:r>
        <w:t>speak</w:t>
      </w:r>
      <w:r>
        <w:rPr>
          <w:rFonts w:hAnsi="Times New Roman"/>
        </w:rPr>
        <w:t xml:space="preserve">’ </w:t>
      </w:r>
      <w:r>
        <w:t>\s (GNOG)</w:t>
      </w:r>
    </w:p>
    <w:p w14:paraId="4BAFECF4" w14:textId="77777777" w:rsidR="00C42BF2" w:rsidRDefault="00F80514">
      <w:pPr>
        <w:pStyle w:val="Default"/>
        <w:widowControl w:val="0"/>
        <w:tabs>
          <w:tab w:val="left" w:pos="2880"/>
        </w:tabs>
        <w:ind w:left="2880" w:hanging="2880"/>
      </w:pPr>
      <w:r>
        <w:t>\l Ngarla</w:t>
      </w:r>
      <w:r>
        <w:tab/>
        <w:t>\w</w:t>
      </w:r>
      <w:r>
        <w:rPr>
          <w:i/>
          <w:iCs/>
        </w:rPr>
        <w:t xml:space="preserve"> wangka-</w:t>
      </w:r>
      <w:r>
        <w:t xml:space="preserve"> \g </w:t>
      </w:r>
      <w:r>
        <w:rPr>
          <w:rFonts w:hAnsi="Times New Roman"/>
        </w:rPr>
        <w:t>‘</w:t>
      </w:r>
      <w:r>
        <w:t>speak</w:t>
      </w:r>
      <w:r>
        <w:rPr>
          <w:rFonts w:hAnsi="Times New Roman"/>
        </w:rPr>
        <w:t xml:space="preserve">’ </w:t>
      </w:r>
      <w:r>
        <w:t>\s (GNOG)</w:t>
      </w:r>
    </w:p>
    <w:p w14:paraId="372224C2" w14:textId="77777777" w:rsidR="00C42BF2" w:rsidRDefault="00F80514">
      <w:pPr>
        <w:pStyle w:val="Default"/>
        <w:widowControl w:val="0"/>
        <w:tabs>
          <w:tab w:val="left" w:pos="2880"/>
        </w:tabs>
        <w:ind w:left="2880" w:hanging="2880"/>
      </w:pPr>
      <w:r>
        <w:t>\l Martuthunira</w:t>
      </w:r>
      <w:r>
        <w:tab/>
        <w:t>\w</w:t>
      </w:r>
      <w:r>
        <w:rPr>
          <w:i/>
          <w:iCs/>
        </w:rPr>
        <w:t xml:space="preserve"> wangka-</w:t>
      </w:r>
      <w:r>
        <w:t xml:space="preserve"> \g </w:t>
      </w:r>
      <w:r>
        <w:rPr>
          <w:rFonts w:hAnsi="Times New Roman"/>
        </w:rPr>
        <w:t>‘</w:t>
      </w:r>
      <w:r>
        <w:t>speak; talk; emit noise; make species-characteristic sound; say; tell</w:t>
      </w:r>
      <w:r>
        <w:rPr>
          <w:rFonts w:hAnsi="Times New Roman"/>
        </w:rPr>
        <w:t xml:space="preserve">’ </w:t>
      </w:r>
      <w:r>
        <w:t>\s (GNOG, AD)</w:t>
      </w:r>
    </w:p>
    <w:p w14:paraId="33E8F155" w14:textId="77777777" w:rsidR="00C42BF2" w:rsidRDefault="00F80514">
      <w:pPr>
        <w:pStyle w:val="Default"/>
        <w:widowControl w:val="0"/>
        <w:tabs>
          <w:tab w:val="left" w:pos="2880"/>
        </w:tabs>
        <w:ind w:left="2880" w:hanging="2880"/>
      </w:pPr>
      <w:r>
        <w:t>\l Nhuwala</w:t>
      </w:r>
      <w:r>
        <w:tab/>
        <w:t>\w</w:t>
      </w:r>
      <w:r>
        <w:rPr>
          <w:i/>
          <w:iCs/>
        </w:rPr>
        <w:t xml:space="preserve"> wangka-</w:t>
      </w:r>
      <w:r>
        <w:t xml:space="preserve"> \g </w:t>
      </w:r>
      <w:r>
        <w:rPr>
          <w:rFonts w:hAnsi="Times New Roman"/>
        </w:rPr>
        <w:t>‘</w:t>
      </w:r>
      <w:r>
        <w:t>speak</w:t>
      </w:r>
      <w:r>
        <w:rPr>
          <w:rFonts w:hAnsi="Times New Roman"/>
        </w:rPr>
        <w:t xml:space="preserve">’ </w:t>
      </w:r>
      <w:r>
        <w:t>\s (GNOG)</w:t>
      </w:r>
    </w:p>
    <w:p w14:paraId="0A7F0EF7" w14:textId="77777777" w:rsidR="00C42BF2" w:rsidRDefault="00F80514">
      <w:pPr>
        <w:pStyle w:val="Default"/>
        <w:widowControl w:val="0"/>
        <w:tabs>
          <w:tab w:val="left" w:pos="2880"/>
        </w:tabs>
        <w:ind w:left="2880" w:hanging="2880"/>
      </w:pPr>
      <w:r>
        <w:t>\l Nyamal</w:t>
      </w:r>
      <w:r>
        <w:tab/>
        <w:t>\w</w:t>
      </w:r>
      <w:r>
        <w:rPr>
          <w:i/>
          <w:iCs/>
        </w:rPr>
        <w:t xml:space="preserve"> wangka-</w:t>
      </w:r>
      <w:r>
        <w:t xml:space="preserve"> \g </w:t>
      </w:r>
      <w:r>
        <w:rPr>
          <w:rFonts w:hAnsi="Times New Roman"/>
        </w:rPr>
        <w:t>‘</w:t>
      </w:r>
      <w:r>
        <w:t>speak</w:t>
      </w:r>
      <w:r>
        <w:rPr>
          <w:rFonts w:hAnsi="Times New Roman"/>
        </w:rPr>
        <w:t xml:space="preserve">’ </w:t>
      </w:r>
      <w:r>
        <w:t>\s (GNOG)</w:t>
      </w:r>
    </w:p>
    <w:p w14:paraId="476DDF57" w14:textId="77777777" w:rsidR="00C42BF2" w:rsidRDefault="00F80514">
      <w:pPr>
        <w:pStyle w:val="Default"/>
        <w:widowControl w:val="0"/>
        <w:tabs>
          <w:tab w:val="left" w:pos="2880"/>
        </w:tabs>
        <w:ind w:left="2880" w:hanging="2880"/>
      </w:pPr>
      <w:r>
        <w:t xml:space="preserve">\l </w:t>
      </w:r>
      <w:r>
        <w:rPr>
          <w:b/>
          <w:bCs/>
        </w:rPr>
        <w:t>pNgayarda</w:t>
      </w:r>
      <w:r>
        <w:rPr>
          <w:b/>
          <w:bCs/>
        </w:rPr>
        <w:tab/>
        <w:t>\w *wangka-</w:t>
      </w:r>
      <w:r>
        <w:t xml:space="preserve"> \s (GNOG #650)</w:t>
      </w:r>
    </w:p>
    <w:p w14:paraId="5D1DDCA1" w14:textId="77777777" w:rsidR="00C42BF2" w:rsidRDefault="00F80514">
      <w:pPr>
        <w:pStyle w:val="Default"/>
        <w:widowControl w:val="0"/>
        <w:tabs>
          <w:tab w:val="left" w:pos="2880"/>
        </w:tabs>
        <w:ind w:left="2880" w:hanging="2880"/>
      </w:pPr>
      <w:r>
        <w:t>\l Payungu</w:t>
      </w:r>
      <w:r>
        <w:tab/>
        <w:t>\w</w:t>
      </w:r>
      <w:r>
        <w:rPr>
          <w:i/>
          <w:iCs/>
        </w:rPr>
        <w:t xml:space="preserve"> wangka-</w:t>
      </w:r>
      <w:r>
        <w:t xml:space="preserve"> \g </w:t>
      </w:r>
      <w:r>
        <w:rPr>
          <w:rFonts w:hAnsi="Times New Roman"/>
        </w:rPr>
        <w:t>‘</w:t>
      </w:r>
      <w:r>
        <w:t>say, speak, talk; emit noise; tell</w:t>
      </w:r>
      <w:r>
        <w:rPr>
          <w:rFonts w:hAnsi="Times New Roman"/>
        </w:rPr>
        <w:t xml:space="preserve">’ </w:t>
      </w:r>
      <w:r>
        <w:t xml:space="preserve">\p Conj. </w:t>
      </w:r>
      <w:r>
        <w:rPr>
          <w:i/>
          <w:iCs/>
        </w:rPr>
        <w:t>-ma</w:t>
      </w:r>
      <w:r>
        <w:t>, vi. \s (PA)</w:t>
      </w:r>
    </w:p>
    <w:p w14:paraId="5DA5E607" w14:textId="77777777" w:rsidR="00C42BF2" w:rsidRDefault="00F80514">
      <w:pPr>
        <w:pStyle w:val="Default"/>
        <w:widowControl w:val="0"/>
        <w:tabs>
          <w:tab w:val="left" w:pos="2880"/>
        </w:tabs>
        <w:ind w:left="2880" w:hanging="2880"/>
      </w:pPr>
      <w:r>
        <w:t>\l Thalanyji</w:t>
      </w:r>
      <w:r>
        <w:tab/>
        <w:t>\w</w:t>
      </w:r>
      <w:r>
        <w:rPr>
          <w:i/>
          <w:iCs/>
        </w:rPr>
        <w:t xml:space="preserve"> wangka-</w:t>
      </w:r>
      <w:r>
        <w:t xml:space="preserve"> \g </w:t>
      </w:r>
      <w:r>
        <w:rPr>
          <w:rFonts w:hAnsi="Times New Roman"/>
        </w:rPr>
        <w:t>‘</w:t>
      </w:r>
      <w:r>
        <w:t>say; speak, talk</w:t>
      </w:r>
      <w:r>
        <w:rPr>
          <w:rFonts w:hAnsi="Times New Roman"/>
        </w:rPr>
        <w:t xml:space="preserve">’ </w:t>
      </w:r>
      <w:r>
        <w:t xml:space="preserve">\p Conj. </w:t>
      </w:r>
      <w:r>
        <w:rPr>
          <w:i/>
          <w:iCs/>
        </w:rPr>
        <w:t>-yin</w:t>
      </w:r>
      <w:r>
        <w:t>, vi. \s (PA)</w:t>
      </w:r>
    </w:p>
    <w:p w14:paraId="407676B4" w14:textId="77777777" w:rsidR="00C42BF2" w:rsidRDefault="00F80514">
      <w:pPr>
        <w:pStyle w:val="Default"/>
        <w:widowControl w:val="0"/>
        <w:tabs>
          <w:tab w:val="left" w:pos="2880"/>
        </w:tabs>
        <w:ind w:left="2880" w:hanging="2880"/>
      </w:pPr>
      <w:r>
        <w:t>\l Burduna</w:t>
      </w:r>
      <w:r>
        <w:tab/>
        <w:t>\w</w:t>
      </w:r>
      <w:r>
        <w:rPr>
          <w:i/>
          <w:iCs/>
        </w:rPr>
        <w:t xml:space="preserve"> waka-</w:t>
      </w:r>
      <w:r>
        <w:t xml:space="preserve"> \g </w:t>
      </w:r>
      <w:r>
        <w:rPr>
          <w:rFonts w:hAnsi="Times New Roman"/>
        </w:rPr>
        <w:t>‘</w:t>
      </w:r>
      <w:r>
        <w:t>speak</w:t>
      </w:r>
      <w:r>
        <w:rPr>
          <w:rFonts w:hAnsi="Times New Roman"/>
        </w:rPr>
        <w:t xml:space="preserve">’ </w:t>
      </w:r>
      <w:r>
        <w:t>\s (PA)</w:t>
      </w:r>
    </w:p>
    <w:p w14:paraId="1BB4C144" w14:textId="77777777" w:rsidR="00C42BF2" w:rsidRDefault="00F80514">
      <w:pPr>
        <w:pStyle w:val="Default"/>
        <w:widowControl w:val="0"/>
        <w:tabs>
          <w:tab w:val="left" w:pos="2880"/>
        </w:tabs>
        <w:ind w:left="2880" w:hanging="2880"/>
      </w:pPr>
      <w:r>
        <w:t xml:space="preserve">\l </w:t>
      </w:r>
      <w:r>
        <w:rPr>
          <w:b/>
          <w:bCs/>
        </w:rPr>
        <w:t>pKanyara</w:t>
      </w:r>
      <w:r>
        <w:rPr>
          <w:b/>
          <w:bCs/>
        </w:rPr>
        <w:tab/>
        <w:t>\w *wangka-</w:t>
      </w:r>
      <w:r>
        <w:t xml:space="preserve"> \s (PA #75)</w:t>
      </w:r>
    </w:p>
    <w:p w14:paraId="00671A6F" w14:textId="77777777" w:rsidR="00C42BF2" w:rsidRDefault="00F80514">
      <w:pPr>
        <w:pStyle w:val="Default"/>
        <w:widowControl w:val="0"/>
        <w:tabs>
          <w:tab w:val="left" w:pos="2880"/>
        </w:tabs>
        <w:ind w:left="2880" w:hanging="2880"/>
      </w:pPr>
      <w:r>
        <w:t>\l Jiwarli</w:t>
      </w:r>
      <w:r>
        <w:tab/>
        <w:t>\w</w:t>
      </w:r>
      <w:r>
        <w:rPr>
          <w:i/>
          <w:iCs/>
        </w:rPr>
        <w:t xml:space="preserve"> wangka-</w:t>
      </w:r>
      <w:r>
        <w:t xml:space="preserve"> \g </w:t>
      </w:r>
      <w:r>
        <w:rPr>
          <w:rFonts w:hAnsi="Times New Roman"/>
        </w:rPr>
        <w:t>‘</w:t>
      </w:r>
      <w:r>
        <w:t>to say, to speak</w:t>
      </w:r>
      <w:r>
        <w:rPr>
          <w:rFonts w:hAnsi="Times New Roman"/>
        </w:rPr>
        <w:t xml:space="preserve">’ </w:t>
      </w:r>
      <w:r>
        <w:t>\s (PA)</w:t>
      </w:r>
    </w:p>
    <w:p w14:paraId="0E6DC7CE" w14:textId="77777777" w:rsidR="00C42BF2" w:rsidRDefault="00F80514">
      <w:pPr>
        <w:pStyle w:val="Default"/>
        <w:widowControl w:val="0"/>
        <w:tabs>
          <w:tab w:val="left" w:pos="2880"/>
        </w:tabs>
        <w:ind w:left="2880" w:hanging="2880"/>
      </w:pPr>
      <w:r>
        <w:t>\l Djururu</w:t>
      </w:r>
      <w:r>
        <w:tab/>
        <w:t>\w</w:t>
      </w:r>
      <w:r>
        <w:rPr>
          <w:i/>
          <w:iCs/>
        </w:rPr>
        <w:t xml:space="preserve"> wangka-</w:t>
      </w:r>
      <w:r>
        <w:t xml:space="preserve"> \g </w:t>
      </w:r>
      <w:r>
        <w:rPr>
          <w:rFonts w:hAnsi="Times New Roman"/>
        </w:rPr>
        <w:t>‘</w:t>
      </w:r>
      <w:r>
        <w:t>speak</w:t>
      </w:r>
      <w:r>
        <w:rPr>
          <w:rFonts w:hAnsi="Times New Roman"/>
        </w:rPr>
        <w:t xml:space="preserve">’ </w:t>
      </w:r>
      <w:r>
        <w:t>\s (PA)</w:t>
      </w:r>
    </w:p>
    <w:p w14:paraId="2496D526" w14:textId="77777777" w:rsidR="00C42BF2" w:rsidRDefault="00F80514">
      <w:pPr>
        <w:pStyle w:val="Default"/>
        <w:widowControl w:val="0"/>
        <w:tabs>
          <w:tab w:val="left" w:pos="2880"/>
        </w:tabs>
        <w:ind w:left="2880" w:hanging="2880"/>
      </w:pPr>
      <w:r>
        <w:t>\l Warriyangka</w:t>
      </w:r>
      <w:r>
        <w:tab/>
        <w:t>\w</w:t>
      </w:r>
      <w:r>
        <w:rPr>
          <w:i/>
          <w:iCs/>
        </w:rPr>
        <w:t xml:space="preserve"> wangka-</w:t>
      </w:r>
      <w:r>
        <w:t xml:space="preserve"> \g </w:t>
      </w:r>
      <w:r>
        <w:rPr>
          <w:rFonts w:hAnsi="Times New Roman"/>
        </w:rPr>
        <w:t>‘</w:t>
      </w:r>
      <w:r>
        <w:t>say, speak, talk, tell, emit noise</w:t>
      </w:r>
      <w:r>
        <w:rPr>
          <w:rFonts w:hAnsi="Times New Roman"/>
        </w:rPr>
        <w:t xml:space="preserve">’ </w:t>
      </w:r>
      <w:r>
        <w:t xml:space="preserve">\p Conj. </w:t>
      </w:r>
      <w:r>
        <w:rPr>
          <w:i/>
          <w:iCs/>
        </w:rPr>
        <w:t>-yi</w:t>
      </w:r>
      <w:r>
        <w:t>; vi. \s (PA)</w:t>
      </w:r>
    </w:p>
    <w:p w14:paraId="497BD433" w14:textId="77777777" w:rsidR="00C42BF2" w:rsidRDefault="00F80514">
      <w:pPr>
        <w:pStyle w:val="Default"/>
        <w:widowControl w:val="0"/>
        <w:tabs>
          <w:tab w:val="left" w:pos="2880"/>
        </w:tabs>
        <w:ind w:left="2880" w:hanging="2880"/>
      </w:pPr>
      <w:r>
        <w:t>\l Dhiin</w:t>
      </w:r>
      <w:r>
        <w:tab/>
        <w:t>\w</w:t>
      </w:r>
      <w:r>
        <w:rPr>
          <w:i/>
          <w:iCs/>
        </w:rPr>
        <w:t xml:space="preserve"> wangka-</w:t>
      </w:r>
      <w:r>
        <w:t xml:space="preserve"> \g </w:t>
      </w:r>
      <w:r>
        <w:rPr>
          <w:rFonts w:hAnsi="Times New Roman"/>
        </w:rPr>
        <w:t>‘</w:t>
      </w:r>
      <w:r>
        <w:t>speak</w:t>
      </w:r>
      <w:r>
        <w:rPr>
          <w:rFonts w:hAnsi="Times New Roman"/>
        </w:rPr>
        <w:t xml:space="preserve">’ </w:t>
      </w:r>
      <w:r>
        <w:t>\s (PA)</w:t>
      </w:r>
    </w:p>
    <w:p w14:paraId="2E8879D3" w14:textId="77777777" w:rsidR="00C42BF2" w:rsidRDefault="00F80514">
      <w:pPr>
        <w:pStyle w:val="Default"/>
        <w:widowControl w:val="0"/>
        <w:tabs>
          <w:tab w:val="left" w:pos="2880"/>
        </w:tabs>
        <w:ind w:left="2880" w:hanging="2880"/>
      </w:pPr>
      <w:r>
        <w:t>\l Tharrgari (l)</w:t>
      </w:r>
      <w:r>
        <w:tab/>
        <w:t>\w</w:t>
      </w:r>
      <w:r>
        <w:rPr>
          <w:i/>
          <w:iCs/>
        </w:rPr>
        <w:t xml:space="preserve"> waka-</w:t>
      </w:r>
      <w:r>
        <w:t xml:space="preserve"> \g </w:t>
      </w:r>
      <w:r>
        <w:rPr>
          <w:rFonts w:hAnsi="Times New Roman"/>
        </w:rPr>
        <w:t>‘</w:t>
      </w:r>
      <w:r>
        <w:t>say; speak, talk</w:t>
      </w:r>
      <w:r>
        <w:rPr>
          <w:rFonts w:hAnsi="Times New Roman"/>
        </w:rPr>
        <w:t xml:space="preserve">’ </w:t>
      </w:r>
      <w:r>
        <w:t>\s (PA)</w:t>
      </w:r>
    </w:p>
    <w:p w14:paraId="44B67090" w14:textId="77777777" w:rsidR="00C42BF2" w:rsidRDefault="00F80514">
      <w:pPr>
        <w:pStyle w:val="Default"/>
        <w:widowControl w:val="0"/>
        <w:tabs>
          <w:tab w:val="left" w:pos="2880"/>
        </w:tabs>
        <w:ind w:left="2880" w:hanging="2880"/>
      </w:pPr>
      <w:r>
        <w:t>\l Tharrgari (d)</w:t>
      </w:r>
      <w:r>
        <w:tab/>
        <w:t>\w</w:t>
      </w:r>
      <w:r>
        <w:rPr>
          <w:i/>
          <w:iCs/>
        </w:rPr>
        <w:t xml:space="preserve"> waka-</w:t>
      </w:r>
      <w:r>
        <w:t xml:space="preserve"> \g </w:t>
      </w:r>
      <w:r>
        <w:rPr>
          <w:rFonts w:hAnsi="Times New Roman"/>
        </w:rPr>
        <w:t>‘</w:t>
      </w:r>
      <w:r>
        <w:t>say; speak, talk</w:t>
      </w:r>
      <w:r>
        <w:rPr>
          <w:rFonts w:hAnsi="Times New Roman"/>
        </w:rPr>
        <w:t xml:space="preserve">’ </w:t>
      </w:r>
      <w:r>
        <w:t>\s (PA)</w:t>
      </w:r>
    </w:p>
    <w:p w14:paraId="26092725" w14:textId="77777777" w:rsidR="00C42BF2" w:rsidRDefault="00F80514">
      <w:pPr>
        <w:pStyle w:val="Default"/>
        <w:widowControl w:val="0"/>
        <w:tabs>
          <w:tab w:val="left" w:pos="2880"/>
        </w:tabs>
        <w:ind w:left="2880" w:hanging="2880"/>
      </w:pPr>
      <w:r>
        <w:t xml:space="preserve">\l </w:t>
      </w:r>
      <w:r>
        <w:rPr>
          <w:b/>
          <w:bCs/>
        </w:rPr>
        <w:t>pMantharta</w:t>
      </w:r>
      <w:r>
        <w:rPr>
          <w:b/>
          <w:bCs/>
        </w:rPr>
        <w:tab/>
        <w:t>\w *wangka-</w:t>
      </w:r>
      <w:r>
        <w:t xml:space="preserve"> \s PA #75</w:t>
      </w:r>
    </w:p>
    <w:p w14:paraId="482F8052" w14:textId="77777777" w:rsidR="00C42BF2" w:rsidRDefault="00F80514">
      <w:pPr>
        <w:pStyle w:val="Default"/>
        <w:widowControl w:val="0"/>
        <w:tabs>
          <w:tab w:val="left" w:pos="2880"/>
        </w:tabs>
        <w:ind w:left="2880" w:hanging="2880"/>
      </w:pPr>
      <w:r>
        <w:t>\l Watjarri</w:t>
      </w:r>
      <w:r>
        <w:tab/>
        <w:t xml:space="preserve">\w </w:t>
      </w:r>
      <w:r>
        <w:rPr>
          <w:i/>
          <w:iCs/>
        </w:rPr>
        <w:t>wangka-</w:t>
      </w:r>
      <w:r>
        <w:t xml:space="preserve"> \g </w:t>
      </w:r>
      <w:r>
        <w:rPr>
          <w:rFonts w:hAnsi="Times New Roman"/>
        </w:rPr>
        <w:t>‘</w:t>
      </w:r>
      <w:r>
        <w:t>to say (something); to tell</w:t>
      </w:r>
      <w:r>
        <w:rPr>
          <w:rFonts w:hAnsi="Times New Roman"/>
        </w:rPr>
        <w:t xml:space="preserve">’ </w:t>
      </w:r>
      <w:r>
        <w:t xml:space="preserve">\p Conj. </w:t>
      </w:r>
      <w:r>
        <w:rPr>
          <w:rFonts w:hAnsi="Times New Roman"/>
          <w:i/>
          <w:iCs/>
        </w:rPr>
        <w:t>–</w:t>
      </w:r>
      <w:r>
        <w:t xml:space="preserve">YA, vt; Pres </w:t>
      </w:r>
      <w:r>
        <w:rPr>
          <w:i/>
          <w:iCs/>
        </w:rPr>
        <w:t>wangkama</w:t>
      </w:r>
      <w:r>
        <w:rPr>
          <w:rFonts w:hAnsi="Times New Roman"/>
          <w:i/>
          <w:iCs/>
        </w:rPr>
        <w:t>ñ</w:t>
      </w:r>
      <w:r>
        <w:rPr>
          <w:i/>
          <w:iCs/>
        </w:rPr>
        <w:t>a</w:t>
      </w:r>
      <w:r>
        <w:t xml:space="preserve">, P </w:t>
      </w:r>
      <w:r>
        <w:rPr>
          <w:i/>
          <w:iCs/>
        </w:rPr>
        <w:t>wangka</w:t>
      </w:r>
      <w:r>
        <w:rPr>
          <w:rFonts w:hAnsi="Times New Roman"/>
          <w:i/>
          <w:iCs/>
        </w:rPr>
        <w:t>ñ</w:t>
      </w:r>
      <w:r>
        <w:rPr>
          <w:i/>
          <w:iCs/>
        </w:rPr>
        <w:t>a</w:t>
      </w:r>
      <w:r>
        <w:t xml:space="preserve">,  \F </w:t>
      </w:r>
      <w:r>
        <w:rPr>
          <w:i/>
          <w:iCs/>
        </w:rPr>
        <w:t>wangkaya</w:t>
      </w:r>
      <w:r>
        <w:t xml:space="preserve">, Perf Imp </w:t>
      </w:r>
      <w:r>
        <w:rPr>
          <w:i/>
          <w:iCs/>
        </w:rPr>
        <w:t>wangka</w:t>
      </w:r>
      <w:r>
        <w:t xml:space="preserve">, Impf Imp </w:t>
      </w:r>
      <w:r>
        <w:rPr>
          <w:i/>
          <w:iCs/>
        </w:rPr>
        <w:t>wangkama</w:t>
      </w:r>
      <w:r>
        <w:t xml:space="preserve">, Prp </w:t>
      </w:r>
      <w:r>
        <w:rPr>
          <w:i/>
          <w:iCs/>
        </w:rPr>
        <w:t>wangkaku</w:t>
      </w:r>
      <w:r>
        <w:t xml:space="preserve"> ~ </w:t>
      </w:r>
      <w:r>
        <w:rPr>
          <w:i/>
          <w:iCs/>
        </w:rPr>
        <w:t>wangkawu</w:t>
      </w:r>
      <w:r>
        <w:t xml:space="preserve">, Concurrent action </w:t>
      </w:r>
      <w:r>
        <w:rPr>
          <w:i/>
          <w:iCs/>
        </w:rPr>
        <w:t>wangka</w:t>
      </w:r>
      <w:r>
        <w:rPr>
          <w:rFonts w:hAnsi="Times New Roman"/>
          <w:i/>
          <w:iCs/>
        </w:rPr>
        <w:t>ñ</w:t>
      </w:r>
      <w:r>
        <w:rPr>
          <w:i/>
          <w:iCs/>
        </w:rPr>
        <w:t>ca</w:t>
      </w:r>
      <w:r>
        <w:t xml:space="preserve">. </w:t>
      </w:r>
      <w:r>
        <w:lastRenderedPageBreak/>
        <w:t xml:space="preserve">\q Also </w:t>
      </w:r>
      <w:r>
        <w:rPr>
          <w:i/>
          <w:iCs/>
        </w:rPr>
        <w:t>wangkaci-</w:t>
      </w:r>
      <w:r>
        <w:t xml:space="preserve">  (conj. -YA, vi) </w:t>
      </w:r>
      <w:r>
        <w:rPr>
          <w:rFonts w:hAnsi="Times New Roman"/>
        </w:rPr>
        <w:t>‘</w:t>
      </w:r>
      <w:r>
        <w:t>to talk, converse, yarn</w:t>
      </w:r>
      <w:r>
        <w:rPr>
          <w:rFonts w:hAnsi="Times New Roman"/>
        </w:rPr>
        <w:t>’</w:t>
      </w:r>
      <w:r>
        <w:t xml:space="preserve">, </w:t>
      </w:r>
      <w:r>
        <w:rPr>
          <w:i/>
          <w:iCs/>
        </w:rPr>
        <w:t>wangka</w:t>
      </w:r>
      <w:r>
        <w:t xml:space="preserve"> (n) </w:t>
      </w:r>
      <w:r>
        <w:rPr>
          <w:rFonts w:hAnsi="Times New Roman"/>
        </w:rPr>
        <w:t>‘</w:t>
      </w:r>
      <w:r>
        <w:t>language, speech</w:t>
      </w:r>
      <w:r>
        <w:rPr>
          <w:rFonts w:hAnsi="Times New Roman"/>
        </w:rPr>
        <w:t>’</w:t>
      </w:r>
      <w:r>
        <w:t>. \s (WD)</w:t>
      </w:r>
    </w:p>
    <w:p w14:paraId="615AA75F" w14:textId="77777777" w:rsidR="00C42BF2" w:rsidRDefault="00F80514">
      <w:pPr>
        <w:pStyle w:val="Default"/>
        <w:widowControl w:val="0"/>
        <w:tabs>
          <w:tab w:val="left" w:pos="2880"/>
        </w:tabs>
        <w:ind w:left="2880" w:hanging="2880"/>
      </w:pPr>
      <w:r>
        <w:t>\l Nhanda</w:t>
      </w:r>
      <w:r>
        <w:tab/>
        <w:t xml:space="preserve">\w </w:t>
      </w:r>
      <w:r>
        <w:rPr>
          <w:i/>
          <w:iCs/>
        </w:rPr>
        <w:t>wangka-</w:t>
      </w:r>
      <w:r>
        <w:t xml:space="preserve"> \g </w:t>
      </w:r>
      <w:r>
        <w:rPr>
          <w:rFonts w:hAnsi="Times New Roman"/>
        </w:rPr>
        <w:t>‘</w:t>
      </w:r>
      <w:r>
        <w:t>to speak</w:t>
      </w:r>
      <w:r>
        <w:rPr>
          <w:rFonts w:hAnsi="Times New Roman"/>
        </w:rPr>
        <w:t xml:space="preserve">’ </w:t>
      </w:r>
      <w:r>
        <w:t>\s JB, GNOG (OGVV)</w:t>
      </w:r>
    </w:p>
    <w:p w14:paraId="6DD3E2B1" w14:textId="77777777" w:rsidR="00C42BF2" w:rsidRDefault="00F80514">
      <w:pPr>
        <w:pStyle w:val="Default"/>
        <w:widowControl w:val="0"/>
        <w:tabs>
          <w:tab w:val="left" w:pos="2880"/>
        </w:tabs>
        <w:ind w:left="2880" w:hanging="2880"/>
      </w:pPr>
      <w:r>
        <w:t>\l Karlamayi</w:t>
      </w:r>
      <w:r>
        <w:tab/>
        <w:t>\w</w:t>
      </w:r>
      <w:r>
        <w:rPr>
          <w:i/>
          <w:iCs/>
        </w:rPr>
        <w:t xml:space="preserve"> tha: wangka</w:t>
      </w:r>
      <w:r>
        <w:t xml:space="preserve"> \g </w:t>
      </w:r>
      <w:r>
        <w:rPr>
          <w:rFonts w:hAnsi="Times New Roman"/>
        </w:rPr>
        <w:t>‘</w:t>
      </w:r>
      <w:r>
        <w:t>speak</w:t>
      </w:r>
      <w:r>
        <w:rPr>
          <w:rFonts w:hAnsi="Times New Roman"/>
        </w:rPr>
        <w:t xml:space="preserve">’ </w:t>
      </w:r>
      <w:r>
        <w:t>\s (KLH)</w:t>
      </w:r>
    </w:p>
    <w:p w14:paraId="74AC91D0" w14:textId="77777777" w:rsidR="00C42BF2" w:rsidRDefault="00F80514">
      <w:pPr>
        <w:pStyle w:val="Default"/>
        <w:widowControl w:val="0"/>
        <w:tabs>
          <w:tab w:val="left" w:pos="2880"/>
        </w:tabs>
        <w:ind w:left="2880" w:hanging="2880"/>
      </w:pPr>
      <w:r>
        <w:t>\l Nyungar</w:t>
      </w:r>
      <w:r>
        <w:tab/>
        <w:t>\w</w:t>
      </w:r>
      <w:r>
        <w:rPr>
          <w:i/>
          <w:iCs/>
        </w:rPr>
        <w:t xml:space="preserve"> wangki</w:t>
      </w:r>
      <w:r>
        <w:rPr>
          <w:rFonts w:hAnsi="Times New Roman"/>
          <w:i/>
          <w:iCs/>
        </w:rPr>
        <w:t>ñ</w:t>
      </w:r>
      <w:r>
        <w:t xml:space="preserve"> \g </w:t>
      </w:r>
      <w:r>
        <w:rPr>
          <w:rFonts w:hAnsi="Times New Roman"/>
        </w:rPr>
        <w:t>‘</w:t>
      </w:r>
      <w:r>
        <w:t>telling; talking</w:t>
      </w:r>
      <w:r>
        <w:rPr>
          <w:rFonts w:hAnsi="Times New Roman"/>
        </w:rPr>
        <w:t xml:space="preserve">’ </w:t>
      </w:r>
      <w:r>
        <w:t xml:space="preserve">\p vt \q Also </w:t>
      </w:r>
      <w:r>
        <w:rPr>
          <w:i/>
          <w:iCs/>
        </w:rPr>
        <w:t xml:space="preserve">wangk </w:t>
      </w:r>
      <w:r>
        <w:rPr>
          <w:rFonts w:hAnsi="Times New Roman"/>
          <w:i/>
          <w:iCs/>
        </w:rPr>
        <w:t>ñ</w:t>
      </w:r>
      <w:r>
        <w:rPr>
          <w:i/>
          <w:iCs/>
        </w:rPr>
        <w:t>ini</w:t>
      </w:r>
      <w:r>
        <w:rPr>
          <w:rFonts w:hAnsi="Times New Roman"/>
          <w:i/>
          <w:iCs/>
        </w:rPr>
        <w:t>ñ</w:t>
      </w:r>
      <w:r>
        <w:rPr>
          <w:rFonts w:hAnsi="Times New Roman"/>
        </w:rPr>
        <w:t xml:space="preserve"> ‘</w:t>
      </w:r>
      <w:r>
        <w:t>converse, talk</w:t>
      </w:r>
      <w:r>
        <w:rPr>
          <w:rFonts w:hAnsi="Times New Roman"/>
        </w:rPr>
        <w:t xml:space="preserve">’ </w:t>
      </w:r>
      <w:r>
        <w:t>(vi). \s (WD)</w:t>
      </w:r>
    </w:p>
    <w:p w14:paraId="1B62DFF6" w14:textId="77777777" w:rsidR="00C42BF2" w:rsidRDefault="00F80514">
      <w:pPr>
        <w:pStyle w:val="Default"/>
        <w:widowControl w:val="0"/>
        <w:tabs>
          <w:tab w:val="left" w:pos="2880"/>
        </w:tabs>
        <w:ind w:left="2880" w:hanging="2880"/>
      </w:pPr>
      <w:r>
        <w:t>\l Yingkarta (Northern)</w:t>
      </w:r>
      <w:r>
        <w:tab/>
        <w:t>\w</w:t>
      </w:r>
      <w:r>
        <w:rPr>
          <w:i/>
          <w:iCs/>
        </w:rPr>
        <w:t xml:space="preserve"> wangka-</w:t>
      </w:r>
      <w:r>
        <w:rPr>
          <w:rFonts w:hAnsi="Times New Roman"/>
          <w:i/>
          <w:iCs/>
        </w:rPr>
        <w:t>ñ</w:t>
      </w:r>
      <w:r>
        <w:rPr>
          <w:i/>
          <w:iCs/>
        </w:rPr>
        <w:t>i</w:t>
      </w:r>
      <w:r>
        <w:t xml:space="preserve"> \g </w:t>
      </w:r>
      <w:r>
        <w:rPr>
          <w:rFonts w:hAnsi="Times New Roman"/>
        </w:rPr>
        <w:t>‘</w:t>
      </w:r>
      <w:r>
        <w:t>say; speak, talk</w:t>
      </w:r>
      <w:r>
        <w:rPr>
          <w:rFonts w:hAnsi="Times New Roman"/>
        </w:rPr>
        <w:t xml:space="preserve">’ </w:t>
      </w:r>
      <w:r>
        <w:t>\p Intransitive. \s (PA)</w:t>
      </w:r>
    </w:p>
    <w:p w14:paraId="3B369C89" w14:textId="77777777" w:rsidR="00C42BF2" w:rsidRDefault="00F80514">
      <w:pPr>
        <w:pStyle w:val="Default"/>
        <w:widowControl w:val="0"/>
        <w:tabs>
          <w:tab w:val="left" w:pos="2880"/>
        </w:tabs>
        <w:ind w:left="2880" w:hanging="2880"/>
      </w:pPr>
      <w:r>
        <w:t>\l Yingkarta (Southern)</w:t>
      </w:r>
      <w:r>
        <w:tab/>
        <w:t>\w</w:t>
      </w:r>
      <w:r>
        <w:rPr>
          <w:i/>
          <w:iCs/>
        </w:rPr>
        <w:t xml:space="preserve"> wangka-</w:t>
      </w:r>
      <w:r>
        <w:rPr>
          <w:rFonts w:hAnsi="Times New Roman"/>
          <w:i/>
          <w:iCs/>
        </w:rPr>
        <w:t>ñ</w:t>
      </w:r>
      <w:r>
        <w:rPr>
          <w:i/>
          <w:iCs/>
        </w:rPr>
        <w:t>i</w:t>
      </w:r>
      <w:r>
        <w:t xml:space="preserve"> \g </w:t>
      </w:r>
      <w:r>
        <w:rPr>
          <w:rFonts w:hAnsi="Times New Roman"/>
        </w:rPr>
        <w:t>‘</w:t>
      </w:r>
      <w:r>
        <w:t>say; speak, talk</w:t>
      </w:r>
      <w:r>
        <w:rPr>
          <w:rFonts w:hAnsi="Times New Roman"/>
        </w:rPr>
        <w:t xml:space="preserve">’ </w:t>
      </w:r>
      <w:r>
        <w:t>\p Intransitive. \s (PA)</w:t>
      </w:r>
    </w:p>
    <w:p w14:paraId="39200824" w14:textId="77777777" w:rsidR="00C42BF2" w:rsidRDefault="00F80514">
      <w:pPr>
        <w:pStyle w:val="Default"/>
        <w:widowControl w:val="0"/>
        <w:tabs>
          <w:tab w:val="left" w:pos="2880"/>
        </w:tabs>
        <w:ind w:left="2880" w:hanging="2880"/>
      </w:pPr>
      <w:r>
        <w:t>\l Djinang</w:t>
      </w:r>
      <w:r>
        <w:tab/>
        <w:t>\w</w:t>
      </w:r>
      <w:r>
        <w:rPr>
          <w:i/>
          <w:iCs/>
        </w:rPr>
        <w:t xml:space="preserve"> wangi-</w:t>
      </w:r>
      <w:r>
        <w:t xml:space="preserve"> \g </w:t>
      </w:r>
      <w:r>
        <w:rPr>
          <w:rFonts w:hAnsi="Times New Roman"/>
        </w:rPr>
        <w:t>‘</w:t>
      </w:r>
      <w:r>
        <w:t>say, talk to, speak</w:t>
      </w:r>
      <w:r>
        <w:rPr>
          <w:rFonts w:hAnsi="Times New Roman"/>
        </w:rPr>
        <w:t xml:space="preserve">’ </w:t>
      </w:r>
      <w:r>
        <w:t xml:space="preserve">\p YPA-Pres </w:t>
      </w:r>
      <w:r>
        <w:rPr>
          <w:i/>
          <w:iCs/>
        </w:rPr>
        <w:t>wangi</w:t>
      </w:r>
      <w:r>
        <w:t xml:space="preserve">, YPA-PRI-Imp </w:t>
      </w:r>
      <w:r>
        <w:rPr>
          <w:i/>
          <w:iCs/>
        </w:rPr>
        <w:t xml:space="preserve"> wangiyi</w:t>
      </w:r>
      <w:r>
        <w:t xml:space="preserve">, TPI-RPI-Nominaliser </w:t>
      </w:r>
      <w:r>
        <w:rPr>
          <w:i/>
          <w:iCs/>
        </w:rPr>
        <w:t>wangi</w:t>
      </w:r>
      <w:r>
        <w:rPr>
          <w:rFonts w:hAnsi="Times New Roman"/>
          <w:i/>
          <w:iCs/>
        </w:rPr>
        <w:t>ñ</w:t>
      </w:r>
      <w:r>
        <w:rPr>
          <w:i/>
          <w:iCs/>
        </w:rPr>
        <w:t>iri</w:t>
      </w:r>
      <w:r>
        <w:t xml:space="preserve">, TPC-RPC </w:t>
      </w:r>
      <w:r>
        <w:rPr>
          <w:i/>
          <w:iCs/>
        </w:rPr>
        <w:t>wangi</w:t>
      </w:r>
      <w:r>
        <w:rPr>
          <w:rFonts w:hAnsi="Times New Roman"/>
          <w:i/>
          <w:iCs/>
        </w:rPr>
        <w:t>ñ</w:t>
      </w:r>
      <w:r>
        <w:rPr>
          <w:i/>
          <w:iCs/>
        </w:rPr>
        <w:t>i</w:t>
      </w:r>
      <w:r>
        <w:t xml:space="preserve">, TPA-RPA </w:t>
      </w:r>
      <w:r>
        <w:rPr>
          <w:i/>
          <w:iCs/>
        </w:rPr>
        <w:t>wangi</w:t>
      </w:r>
      <w:r>
        <w:rPr>
          <w:rFonts w:hAnsi="Times New Roman"/>
          <w:i/>
          <w:iCs/>
        </w:rPr>
        <w:t>ñ</w:t>
      </w:r>
      <w:r>
        <w:t>(</w:t>
      </w:r>
      <w:r>
        <w:rPr>
          <w:i/>
          <w:iCs/>
        </w:rPr>
        <w:t>i</w:t>
      </w:r>
      <w:r>
        <w:t>). \s (BW)</w:t>
      </w:r>
    </w:p>
    <w:p w14:paraId="1CE514C9" w14:textId="77777777" w:rsidR="00C42BF2" w:rsidRDefault="00F80514">
      <w:pPr>
        <w:pStyle w:val="Default"/>
        <w:widowControl w:val="0"/>
        <w:tabs>
          <w:tab w:val="left" w:pos="2880"/>
        </w:tabs>
        <w:ind w:left="2880" w:hanging="2880"/>
      </w:pPr>
      <w:r>
        <w:t>\l Djinba (Ganalbingu, Dabi)</w:t>
      </w:r>
      <w:r>
        <w:tab/>
        <w:t>\w</w:t>
      </w:r>
      <w:r>
        <w:rPr>
          <w:i/>
          <w:iCs/>
        </w:rPr>
        <w:t xml:space="preserve"> wanga-</w:t>
      </w:r>
      <w:r>
        <w:t xml:space="preserve"> \g </w:t>
      </w:r>
      <w:r>
        <w:rPr>
          <w:rFonts w:hAnsi="Times New Roman"/>
        </w:rPr>
        <w:t>‘</w:t>
      </w:r>
      <w:r>
        <w:t>say, talk to, speak</w:t>
      </w:r>
      <w:r>
        <w:rPr>
          <w:rFonts w:hAnsi="Times New Roman"/>
        </w:rPr>
        <w:t xml:space="preserve">’ </w:t>
      </w:r>
      <w:r>
        <w:t xml:space="preserve">\p Stem </w:t>
      </w:r>
      <w:r>
        <w:rPr>
          <w:i/>
          <w:iCs/>
        </w:rPr>
        <w:t>wangi-;</w:t>
      </w:r>
      <w:r>
        <w:t xml:space="preserve"> p348. \s (BW)</w:t>
      </w:r>
    </w:p>
    <w:p w14:paraId="1B5B3658" w14:textId="77777777" w:rsidR="00C42BF2" w:rsidRDefault="00F80514">
      <w:pPr>
        <w:pStyle w:val="Default"/>
        <w:widowControl w:val="0"/>
        <w:tabs>
          <w:tab w:val="left" w:pos="2880"/>
        </w:tabs>
        <w:ind w:left="2880" w:hanging="2880"/>
      </w:pPr>
      <w:r>
        <w:t>\l Gupapuyngu</w:t>
      </w:r>
      <w:r>
        <w:tab/>
        <w:t>\w</w:t>
      </w:r>
      <w:r>
        <w:rPr>
          <w:i/>
          <w:iCs/>
        </w:rPr>
        <w:t xml:space="preserve"> wanga</w:t>
      </w:r>
      <w:r>
        <w:t xml:space="preserve"> \g </w:t>
      </w:r>
      <w:r>
        <w:rPr>
          <w:rFonts w:hAnsi="Times New Roman"/>
        </w:rPr>
        <w:t>‘</w:t>
      </w:r>
      <w:r>
        <w:t>talk, speak, tell</w:t>
      </w:r>
      <w:r>
        <w:rPr>
          <w:rFonts w:hAnsi="Times New Roman"/>
        </w:rPr>
        <w:t xml:space="preserve">’ </w:t>
      </w:r>
      <w:r>
        <w:t>\s (BL-MC)</w:t>
      </w:r>
    </w:p>
    <w:p w14:paraId="154080D9" w14:textId="77777777" w:rsidR="00C42BF2" w:rsidRDefault="00F80514">
      <w:pPr>
        <w:pStyle w:val="Default"/>
        <w:widowControl w:val="0"/>
        <w:tabs>
          <w:tab w:val="left" w:pos="2880"/>
        </w:tabs>
        <w:ind w:left="2880" w:hanging="2880"/>
      </w:pPr>
      <w:r>
        <w:t>\l Djapu</w:t>
      </w:r>
      <w:r>
        <w:tab/>
        <w:t>\w</w:t>
      </w:r>
      <w:r>
        <w:rPr>
          <w:i/>
          <w:iCs/>
        </w:rPr>
        <w:t xml:space="preserve"> wanga-</w:t>
      </w:r>
      <w:r>
        <w:t xml:space="preserve"> \g </w:t>
      </w:r>
      <w:r>
        <w:rPr>
          <w:rFonts w:hAnsi="Times New Roman"/>
        </w:rPr>
        <w:t>‘</w:t>
      </w:r>
      <w:r>
        <w:t>talk</w:t>
      </w:r>
      <w:r>
        <w:rPr>
          <w:rFonts w:hAnsi="Times New Roman"/>
        </w:rPr>
        <w:t xml:space="preserve">’ </w:t>
      </w:r>
      <w:r>
        <w:t xml:space="preserve">(intr), </w:t>
      </w:r>
      <w:r>
        <w:rPr>
          <w:rFonts w:hAnsi="Times New Roman"/>
        </w:rPr>
        <w:t>‘</w:t>
      </w:r>
      <w:r>
        <w:t>speak to</w:t>
      </w:r>
      <w:r>
        <w:rPr>
          <w:rFonts w:hAnsi="Times New Roman"/>
        </w:rPr>
        <w:t xml:space="preserve">’ </w:t>
      </w:r>
      <w:r>
        <w:t xml:space="preserve">(tr) \p Conj 1 (like </w:t>
      </w:r>
      <w:r>
        <w:rPr>
          <w:i/>
          <w:iCs/>
        </w:rPr>
        <w:t>nhina-</w:t>
      </w:r>
      <w:r>
        <w:rPr>
          <w:rFonts w:hAnsi="Times New Roman"/>
        </w:rPr>
        <w:t xml:space="preserve"> ‘</w:t>
      </w:r>
      <w:r>
        <w:t>sit</w:t>
      </w:r>
      <w:r>
        <w:rPr>
          <w:rFonts w:hAnsi="Times New Roman"/>
        </w:rPr>
        <w:t>’</w:t>
      </w:r>
      <w:r>
        <w:t xml:space="preserve">): Unmarked </w:t>
      </w:r>
      <w:r>
        <w:rPr>
          <w:i/>
          <w:iCs/>
        </w:rPr>
        <w:t>wanga</w:t>
      </w:r>
      <w:r>
        <w:t xml:space="preserve">, Potential </w:t>
      </w:r>
      <w:r>
        <w:rPr>
          <w:i/>
          <w:iCs/>
        </w:rPr>
        <w:t>wangi</w:t>
      </w:r>
      <w:r>
        <w:t xml:space="preserve">, </w:t>
      </w:r>
      <w:r>
        <w:rPr>
          <w:i/>
          <w:iCs/>
        </w:rPr>
        <w:t xml:space="preserve"> </w:t>
      </w:r>
      <w:r>
        <w:t xml:space="preserve">Perfect </w:t>
      </w:r>
      <w:r>
        <w:rPr>
          <w:i/>
          <w:iCs/>
        </w:rPr>
        <w:t>wangan</w:t>
      </w:r>
      <w:r>
        <w:t>(</w:t>
      </w:r>
      <w:r>
        <w:rPr>
          <w:i/>
          <w:iCs/>
        </w:rPr>
        <w:t>a</w:t>
      </w:r>
      <w:r>
        <w:t xml:space="preserve">), P Non-Indicative </w:t>
      </w:r>
      <w:r>
        <w:rPr>
          <w:i/>
          <w:iCs/>
        </w:rPr>
        <w:t>wanganha</w:t>
      </w:r>
      <w:r>
        <w:t>. \s (FM)</w:t>
      </w:r>
    </w:p>
    <w:p w14:paraId="669BC51E" w14:textId="77777777" w:rsidR="00C42BF2" w:rsidRDefault="00F80514">
      <w:pPr>
        <w:pStyle w:val="Default"/>
        <w:widowControl w:val="0"/>
        <w:tabs>
          <w:tab w:val="left" w:pos="2880"/>
        </w:tabs>
        <w:ind w:left="2880" w:hanging="2880"/>
      </w:pPr>
      <w:r>
        <w:t>\l Dhuwal</w:t>
      </w:r>
      <w:r>
        <w:tab/>
        <w:t>\w</w:t>
      </w:r>
      <w:r>
        <w:rPr>
          <w:i/>
          <w:iCs/>
        </w:rPr>
        <w:t xml:space="preserve"> wanga-</w:t>
      </w:r>
      <w:r>
        <w:t xml:space="preserve"> \g </w:t>
      </w:r>
      <w:r>
        <w:rPr>
          <w:rFonts w:hAnsi="Times New Roman"/>
        </w:rPr>
        <w:t>‘</w:t>
      </w:r>
      <w:r>
        <w:t>speak, talk</w:t>
      </w:r>
      <w:r>
        <w:rPr>
          <w:rFonts w:hAnsi="Times New Roman"/>
        </w:rPr>
        <w:t xml:space="preserve">’ </w:t>
      </w:r>
      <w:r>
        <w:t xml:space="preserve">(intr), </w:t>
      </w:r>
      <w:r>
        <w:rPr>
          <w:rFonts w:hAnsi="Times New Roman"/>
        </w:rPr>
        <w:t>‘</w:t>
      </w:r>
      <w:r>
        <w:t>speak to</w:t>
      </w:r>
      <w:r>
        <w:rPr>
          <w:rFonts w:hAnsi="Times New Roman"/>
        </w:rPr>
        <w:t xml:space="preserve">’ </w:t>
      </w:r>
      <w:r>
        <w:t xml:space="preserve">(tr) \p v2 (as for </w:t>
      </w:r>
      <w:r>
        <w:rPr>
          <w:i/>
          <w:iCs/>
        </w:rPr>
        <w:t>nhi:na-</w:t>
      </w:r>
      <w:r>
        <w:rPr>
          <w:rFonts w:hAnsi="Times New Roman"/>
        </w:rPr>
        <w:t xml:space="preserve"> ‘</w:t>
      </w:r>
      <w:r>
        <w:t>sit</w:t>
      </w:r>
      <w:r>
        <w:rPr>
          <w:rFonts w:hAnsi="Times New Roman"/>
        </w:rPr>
        <w:t>’</w:t>
      </w:r>
      <w:r>
        <w:t xml:space="preserve">): Pres-Fut </w:t>
      </w:r>
      <w:r>
        <w:rPr>
          <w:i/>
          <w:iCs/>
        </w:rPr>
        <w:t>wanga</w:t>
      </w:r>
      <w:r>
        <w:t xml:space="preserve">, Fut-Imp </w:t>
      </w:r>
      <w:r>
        <w:rPr>
          <w:i/>
          <w:iCs/>
        </w:rPr>
        <w:t>wangi</w:t>
      </w:r>
      <w:r>
        <w:t xml:space="preserve">, P </w:t>
      </w:r>
      <w:r>
        <w:rPr>
          <w:i/>
          <w:iCs/>
        </w:rPr>
        <w:t>wangan</w:t>
      </w:r>
      <w:r>
        <w:t>(</w:t>
      </w:r>
      <w:r>
        <w:rPr>
          <w:i/>
          <w:iCs/>
        </w:rPr>
        <w:t>a</w:t>
      </w:r>
      <w:r>
        <w:t xml:space="preserve">), P Remote </w:t>
      </w:r>
      <w:r>
        <w:rPr>
          <w:i/>
          <w:iCs/>
        </w:rPr>
        <w:t>wanganha</w:t>
      </w:r>
      <w:r>
        <w:t>(</w:t>
      </w:r>
      <w:r>
        <w:rPr>
          <w:i/>
          <w:iCs/>
        </w:rPr>
        <w:t>r</w:t>
      </w:r>
      <w:r>
        <w:t xml:space="preserve">), Derived Stem </w:t>
      </w:r>
      <w:r>
        <w:rPr>
          <w:i/>
          <w:iCs/>
        </w:rPr>
        <w:t>wanganha</w:t>
      </w:r>
      <w:r>
        <w:t>. \s (JHeath)</w:t>
      </w:r>
    </w:p>
    <w:p w14:paraId="00E60A43" w14:textId="1F64B061" w:rsidR="00C42BF2" w:rsidRDefault="00F80514">
      <w:pPr>
        <w:pStyle w:val="Default"/>
        <w:widowControl w:val="0"/>
        <w:tabs>
          <w:tab w:val="left" w:pos="2880"/>
        </w:tabs>
        <w:ind w:left="2880" w:hanging="2880"/>
      </w:pPr>
      <w:r>
        <w:t>\l Ritharrngu</w:t>
      </w:r>
      <w:r>
        <w:tab/>
        <w:t>\w</w:t>
      </w:r>
      <w:r>
        <w:rPr>
          <w:i/>
          <w:iCs/>
        </w:rPr>
        <w:t xml:space="preserve"> wanga-</w:t>
      </w:r>
      <w:r>
        <w:t xml:space="preserve"> \g </w:t>
      </w:r>
      <w:r>
        <w:rPr>
          <w:rFonts w:hAnsi="Times New Roman"/>
        </w:rPr>
        <w:t>‘</w:t>
      </w:r>
      <w:r>
        <w:t>speak, talk</w:t>
      </w:r>
      <w:r>
        <w:rPr>
          <w:rFonts w:hAnsi="Times New Roman"/>
        </w:rPr>
        <w:t xml:space="preserve">’ </w:t>
      </w:r>
      <w:r>
        <w:t xml:space="preserve">(intr), </w:t>
      </w:r>
      <w:r>
        <w:rPr>
          <w:rFonts w:hAnsi="Times New Roman"/>
        </w:rPr>
        <w:t>‘</w:t>
      </w:r>
      <w:r>
        <w:t>speak to</w:t>
      </w:r>
      <w:r>
        <w:rPr>
          <w:rFonts w:hAnsi="Times New Roman"/>
        </w:rPr>
        <w:t xml:space="preserve">’ </w:t>
      </w:r>
      <w:r>
        <w:t xml:space="preserve">(tr) \p v2 (same paradigm as stance v incl </w:t>
      </w:r>
      <w:r>
        <w:rPr>
          <w:i/>
          <w:iCs/>
        </w:rPr>
        <w:t>nhi:na-</w:t>
      </w:r>
      <w:r>
        <w:rPr>
          <w:rFonts w:hAnsi="Times New Roman"/>
        </w:rPr>
        <w:t xml:space="preserve"> ‘</w:t>
      </w:r>
      <w:r>
        <w:t>sit</w:t>
      </w:r>
      <w:r>
        <w:rPr>
          <w:rFonts w:hAnsi="Times New Roman"/>
        </w:rPr>
        <w:t>’</w:t>
      </w:r>
      <w:r>
        <w:t xml:space="preserve">): Pres </w:t>
      </w:r>
      <w:r>
        <w:rPr>
          <w:i/>
          <w:iCs/>
        </w:rPr>
        <w:t>wanga</w:t>
      </w:r>
      <w:r>
        <w:t xml:space="preserve">, P </w:t>
      </w:r>
      <w:r>
        <w:rPr>
          <w:i/>
          <w:iCs/>
        </w:rPr>
        <w:t>wanganha</w:t>
      </w:r>
      <w:r w:rsidR="002319CB">
        <w:t>, F</w:t>
      </w:r>
      <w:r>
        <w:rPr>
          <w:i/>
          <w:iCs/>
        </w:rPr>
        <w:t xml:space="preserve"> wangi</w:t>
      </w:r>
      <w:r>
        <w:t xml:space="preserve"> (&lt; </w:t>
      </w:r>
      <w:r>
        <w:rPr>
          <w:i/>
          <w:iCs/>
        </w:rPr>
        <w:t>wanga-i</w:t>
      </w:r>
      <w:r>
        <w:t xml:space="preserve">), P Potential </w:t>
      </w:r>
      <w:r>
        <w:rPr>
          <w:i/>
          <w:iCs/>
        </w:rPr>
        <w:t>wangiya</w:t>
      </w:r>
      <w:r>
        <w:t xml:space="preserve"> (&lt; </w:t>
      </w:r>
      <w:r>
        <w:rPr>
          <w:i/>
          <w:iCs/>
        </w:rPr>
        <w:t>wanga-i-a</w:t>
      </w:r>
      <w:r>
        <w:t xml:space="preserve">), Inf </w:t>
      </w:r>
      <w:r>
        <w:rPr>
          <w:i/>
          <w:iCs/>
        </w:rPr>
        <w:t>wanganharawu</w:t>
      </w:r>
      <w:r>
        <w:t xml:space="preserve">, Rfl-Rcp </w:t>
      </w:r>
      <w:r>
        <w:rPr>
          <w:i/>
          <w:iCs/>
        </w:rPr>
        <w:t>wanganhami-,</w:t>
      </w:r>
      <w:r>
        <w:t xml:space="preserve"> Caus </w:t>
      </w:r>
      <w:r>
        <w:rPr>
          <w:i/>
          <w:iCs/>
        </w:rPr>
        <w:t>wanga7mara-,</w:t>
      </w:r>
      <w:r w:rsidR="00B118F3">
        <w:t xml:space="preserve"> Nominalisatio</w:t>
      </w:r>
      <w:r>
        <w:t xml:space="preserve">n </w:t>
      </w:r>
      <w:r>
        <w:rPr>
          <w:i/>
          <w:iCs/>
        </w:rPr>
        <w:t>wanganha-.</w:t>
      </w:r>
      <w:r>
        <w:t xml:space="preserve"> \s (JHeath)</w:t>
      </w:r>
    </w:p>
    <w:p w14:paraId="14245135" w14:textId="77777777" w:rsidR="00C42BF2" w:rsidRDefault="00F80514">
      <w:pPr>
        <w:pStyle w:val="Default"/>
        <w:widowControl w:val="0"/>
        <w:tabs>
          <w:tab w:val="left" w:pos="2880"/>
        </w:tabs>
        <w:ind w:left="2880" w:hanging="2880"/>
      </w:pPr>
      <w:r>
        <w:t xml:space="preserve">\l </w:t>
      </w:r>
      <w:r>
        <w:rPr>
          <w:b/>
          <w:bCs/>
        </w:rPr>
        <w:t>pYolngu</w:t>
      </w:r>
      <w:r>
        <w:rPr>
          <w:b/>
          <w:bCs/>
        </w:rPr>
        <w:tab/>
        <w:t>\w *wanga- ~ *wangi-</w:t>
      </w:r>
      <w:r>
        <w:t xml:space="preserve"> \q /ng/ &lt; *ngk is regular; see also *yangkara. \s (BA)</w:t>
      </w:r>
    </w:p>
    <w:p w14:paraId="504C1FD1" w14:textId="77777777" w:rsidR="00C42BF2" w:rsidRDefault="00F80514">
      <w:pPr>
        <w:pStyle w:val="Default"/>
        <w:widowControl w:val="0"/>
        <w:tabs>
          <w:tab w:val="left" w:pos="2880"/>
        </w:tabs>
        <w:ind w:left="2880" w:hanging="2880"/>
      </w:pPr>
      <w:r>
        <w:t xml:space="preserve">\l </w:t>
      </w:r>
      <w:r>
        <w:rPr>
          <w:b/>
          <w:bCs/>
        </w:rPr>
        <w:t>pPNy</w:t>
      </w:r>
      <w:r>
        <w:rPr>
          <w:b/>
          <w:bCs/>
        </w:rPr>
        <w:tab/>
        <w:t>\w *wangka-</w:t>
      </w:r>
      <w:r>
        <w:t xml:space="preserve"> \q In Pama-Nyungan possibly only Nyungic; no Eastern attestation. However, in view of the pManingrida reconstructions, *wangka- is clearly pPNy.</w:t>
      </w:r>
    </w:p>
    <w:p w14:paraId="136D77CC" w14:textId="77777777" w:rsidR="00C42BF2" w:rsidRDefault="00F80514">
      <w:pPr>
        <w:pStyle w:val="Default"/>
        <w:widowControl w:val="0"/>
        <w:tabs>
          <w:tab w:val="left" w:pos="2880"/>
        </w:tabs>
        <w:ind w:left="2880" w:hanging="2880"/>
      </w:pPr>
      <w:r>
        <w:t>^^^</w:t>
      </w:r>
    </w:p>
    <w:p w14:paraId="69998740" w14:textId="77777777" w:rsidR="00C42BF2" w:rsidRDefault="00F80514">
      <w:pPr>
        <w:pStyle w:val="Default"/>
        <w:widowControl w:val="0"/>
        <w:tabs>
          <w:tab w:val="left" w:pos="2880"/>
        </w:tabs>
        <w:ind w:left="2880" w:hanging="2880"/>
      </w:pPr>
      <w:r>
        <w:t xml:space="preserve">\l </w:t>
      </w:r>
      <w:r>
        <w:rPr>
          <w:b/>
          <w:bCs/>
        </w:rPr>
        <w:t>pManingrida</w:t>
      </w:r>
      <w:r>
        <w:rPr>
          <w:b/>
          <w:bCs/>
        </w:rPr>
        <w:tab/>
        <w:t>\w *wengk+</w:t>
      </w:r>
      <w:r>
        <w:t xml:space="preserve"> \g </w:t>
      </w:r>
      <w:r>
        <w:rPr>
          <w:rFonts w:hAnsi="Times New Roman"/>
        </w:rPr>
        <w:t>‘</w:t>
      </w:r>
      <w:r>
        <w:t>speak</w:t>
      </w:r>
      <w:r>
        <w:rPr>
          <w:rFonts w:hAnsi="Times New Roman"/>
        </w:rPr>
        <w:t xml:space="preserve">’ </w:t>
      </w:r>
      <w:r>
        <w:t xml:space="preserve">\p Precontemporary </w:t>
      </w:r>
      <w:r>
        <w:rPr>
          <w:b/>
          <w:bCs/>
        </w:rPr>
        <w:t>*wengkuni</w:t>
      </w:r>
      <w:r>
        <w:t xml:space="preserve">, Contemporary </w:t>
      </w:r>
      <w:r>
        <w:rPr>
          <w:b/>
          <w:bCs/>
        </w:rPr>
        <w:t>*wengkuya</w:t>
      </w:r>
      <w:r>
        <w:t xml:space="preserve">, Irrealis nonPresent </w:t>
      </w:r>
      <w:r>
        <w:rPr>
          <w:b/>
          <w:bCs/>
        </w:rPr>
        <w:t>*wengkun</w:t>
      </w:r>
      <w:r>
        <w:t xml:space="preserve">, Imp </w:t>
      </w:r>
      <w:r>
        <w:rPr>
          <w:b/>
          <w:bCs/>
        </w:rPr>
        <w:t>*wengki</w:t>
      </w:r>
      <w:r>
        <w:t>. \s (RG 2003: 417)</w:t>
      </w:r>
    </w:p>
    <w:p w14:paraId="41E6A0A7" w14:textId="77777777" w:rsidR="00C42BF2" w:rsidRDefault="00C42BF2">
      <w:pPr>
        <w:pStyle w:val="Default"/>
        <w:widowControl w:val="0"/>
        <w:tabs>
          <w:tab w:val="left" w:pos="2880"/>
        </w:tabs>
        <w:ind w:left="2880" w:hanging="2880"/>
      </w:pPr>
    </w:p>
    <w:p w14:paraId="47AE10EB" w14:textId="77777777" w:rsidR="00C42BF2" w:rsidRDefault="00C42BF2">
      <w:pPr>
        <w:pStyle w:val="Default"/>
        <w:widowControl w:val="0"/>
        <w:tabs>
          <w:tab w:val="left" w:pos="2880"/>
        </w:tabs>
        <w:ind w:left="2880" w:hanging="2880"/>
      </w:pPr>
    </w:p>
    <w:p w14:paraId="7BCBD093" w14:textId="77777777" w:rsidR="00C42BF2" w:rsidRDefault="00F80514">
      <w:pPr>
        <w:pStyle w:val="Default"/>
        <w:widowControl w:val="0"/>
        <w:tabs>
          <w:tab w:val="left" w:pos="2880"/>
        </w:tabs>
        <w:ind w:left="2880" w:hanging="2880"/>
        <w:rPr>
          <w:b/>
          <w:bCs/>
        </w:rPr>
      </w:pPr>
      <w:r>
        <w:t xml:space="preserve">\e </w:t>
      </w:r>
      <w:r>
        <w:rPr>
          <w:b/>
          <w:bCs/>
        </w:rPr>
        <w:t>*wangkar</w:t>
      </w:r>
    </w:p>
    <w:p w14:paraId="550D8300" w14:textId="77777777" w:rsidR="00C42BF2" w:rsidRDefault="00F80514">
      <w:pPr>
        <w:pStyle w:val="Default"/>
        <w:widowControl w:val="0"/>
        <w:tabs>
          <w:tab w:val="left" w:pos="2880"/>
        </w:tabs>
        <w:ind w:left="2880" w:hanging="2880"/>
      </w:pPr>
      <w:r>
        <w:t xml:space="preserve">\t </w:t>
      </w:r>
      <w:r>
        <w:rPr>
          <w:rFonts w:hAnsi="Times New Roman"/>
        </w:rPr>
        <w:t>‘</w:t>
      </w:r>
      <w:r>
        <w:t>up</w:t>
      </w:r>
      <w:r>
        <w:rPr>
          <w:rFonts w:hAnsi="Times New Roman"/>
        </w:rPr>
        <w:t>’</w:t>
      </w:r>
    </w:p>
    <w:p w14:paraId="02676A8D" w14:textId="77777777" w:rsidR="00C42BF2" w:rsidRDefault="00F80514">
      <w:pPr>
        <w:pStyle w:val="Default"/>
        <w:widowControl w:val="0"/>
        <w:tabs>
          <w:tab w:val="left" w:pos="2880"/>
        </w:tabs>
        <w:ind w:left="2880" w:hanging="2880"/>
      </w:pPr>
      <w:r>
        <w:t>\b nDir</w:t>
      </w:r>
    </w:p>
    <w:p w14:paraId="546F44A4" w14:textId="77777777" w:rsidR="00C42BF2" w:rsidRDefault="00F80514">
      <w:pPr>
        <w:pStyle w:val="Default"/>
        <w:widowControl w:val="0"/>
        <w:tabs>
          <w:tab w:val="left" w:pos="2880"/>
        </w:tabs>
        <w:ind w:left="2880" w:hanging="2880"/>
      </w:pPr>
      <w:r>
        <w:t>\x See also *kampiy, *kani, *kan+.</w:t>
      </w:r>
    </w:p>
    <w:p w14:paraId="4BA921DE" w14:textId="77777777" w:rsidR="00C42BF2" w:rsidRDefault="00F80514">
      <w:pPr>
        <w:pStyle w:val="Default"/>
        <w:widowControl w:val="0"/>
        <w:tabs>
          <w:tab w:val="left" w:pos="2880"/>
        </w:tabs>
        <w:ind w:left="2880" w:hanging="2880"/>
      </w:pPr>
      <w:r>
        <w:t>\l Kurrtjar</w:t>
      </w:r>
      <w:r>
        <w:tab/>
        <w:t xml:space="preserve">\w ngkar-iy \g </w:t>
      </w:r>
      <w:r>
        <w:rPr>
          <w:rFonts w:hAnsi="Times New Roman"/>
        </w:rPr>
        <w:t>‘</w:t>
      </w:r>
      <w:r>
        <w:t>up</w:t>
      </w:r>
      <w:r>
        <w:rPr>
          <w:rFonts w:hAnsi="Times New Roman"/>
        </w:rPr>
        <w:t xml:space="preserve">’ </w:t>
      </w:r>
      <w:r>
        <w:t>\s KLH</w:t>
      </w:r>
    </w:p>
    <w:p w14:paraId="32852DC5" w14:textId="77777777" w:rsidR="00C42BF2" w:rsidRDefault="00F80514">
      <w:pPr>
        <w:pStyle w:val="Default"/>
        <w:widowControl w:val="0"/>
        <w:tabs>
          <w:tab w:val="left" w:pos="2880"/>
        </w:tabs>
        <w:ind w:left="2880" w:hanging="2880"/>
      </w:pPr>
      <w:r>
        <w:t>\l GYim</w:t>
      </w:r>
      <w:r>
        <w:tab/>
        <w:t xml:space="preserve">\w wangkar \g </w:t>
      </w:r>
      <w:r>
        <w:rPr>
          <w:rFonts w:hAnsi="Times New Roman"/>
        </w:rPr>
        <w:t>‘</w:t>
      </w:r>
      <w:r>
        <w:t>up</w:t>
      </w:r>
      <w:r>
        <w:rPr>
          <w:rFonts w:hAnsi="Times New Roman"/>
        </w:rPr>
        <w:t xml:space="preserve">’ </w:t>
      </w:r>
      <w:r>
        <w:t>\s KLH</w:t>
      </w:r>
    </w:p>
    <w:p w14:paraId="3A39BC87" w14:textId="77777777" w:rsidR="00C42BF2" w:rsidRDefault="00F80514">
      <w:pPr>
        <w:pStyle w:val="Default"/>
        <w:widowControl w:val="0"/>
        <w:tabs>
          <w:tab w:val="left" w:pos="2880"/>
        </w:tabs>
        <w:ind w:left="2880" w:hanging="2880"/>
      </w:pPr>
      <w:r>
        <w:t>\l Muluridji</w:t>
      </w:r>
      <w:r>
        <w:tab/>
        <w:t xml:space="preserve">\w wangkarwangkar \g </w:t>
      </w:r>
      <w:r>
        <w:rPr>
          <w:rFonts w:hAnsi="Times New Roman"/>
        </w:rPr>
        <w:t>‘</w:t>
      </w:r>
      <w:r>
        <w:t>up</w:t>
      </w:r>
      <w:r>
        <w:rPr>
          <w:rFonts w:hAnsi="Times New Roman"/>
        </w:rPr>
        <w:t xml:space="preserve">’ </w:t>
      </w:r>
      <w:r>
        <w:t>\s KLH</w:t>
      </w:r>
    </w:p>
    <w:p w14:paraId="54025857" w14:textId="77777777" w:rsidR="00C42BF2" w:rsidRDefault="00F80514">
      <w:pPr>
        <w:pStyle w:val="Default"/>
        <w:widowControl w:val="0"/>
        <w:tabs>
          <w:tab w:val="left" w:pos="2880"/>
        </w:tabs>
        <w:ind w:left="2880" w:hanging="2880"/>
      </w:pPr>
      <w:r>
        <w:t>\l Djabugay</w:t>
      </w:r>
      <w:r>
        <w:tab/>
        <w:t xml:space="preserve">\w wanggarr \g </w:t>
      </w:r>
      <w:r>
        <w:rPr>
          <w:rFonts w:hAnsi="Times New Roman"/>
        </w:rPr>
        <w:t>‘</w:t>
      </w:r>
      <w:r>
        <w:t>up, uphill</w:t>
      </w:r>
      <w:r>
        <w:rPr>
          <w:rFonts w:hAnsi="Times New Roman"/>
        </w:rPr>
        <w:t xml:space="preserve">’ </w:t>
      </w:r>
      <w:r>
        <w:t xml:space="preserve">\q KLH has </w:t>
      </w:r>
      <w:r>
        <w:rPr>
          <w:i/>
          <w:iCs/>
        </w:rPr>
        <w:t>wanggar</w:t>
      </w:r>
      <w:r>
        <w:t>, with glide at the end. \s EP, KLH</w:t>
      </w:r>
    </w:p>
    <w:p w14:paraId="7903DE83" w14:textId="77777777" w:rsidR="00C42BF2" w:rsidRDefault="00F80514">
      <w:pPr>
        <w:pStyle w:val="Default"/>
        <w:widowControl w:val="0"/>
        <w:tabs>
          <w:tab w:val="left" w:pos="2880"/>
        </w:tabs>
        <w:ind w:left="2880" w:hanging="2880"/>
      </w:pPr>
      <w:r>
        <w:t xml:space="preserve">\l </w:t>
      </w:r>
      <w:r>
        <w:rPr>
          <w:b/>
          <w:bCs/>
        </w:rPr>
        <w:t>pPaman</w:t>
      </w:r>
      <w:r>
        <w:rPr>
          <w:b/>
          <w:bCs/>
        </w:rPr>
        <w:tab/>
        <w:t>\w *wangkar</w:t>
      </w:r>
      <w:r>
        <w:t xml:space="preserve"> \s KLH</w:t>
      </w:r>
    </w:p>
    <w:p w14:paraId="247C50C9" w14:textId="77777777" w:rsidR="00C42BF2" w:rsidRDefault="00C42BF2">
      <w:pPr>
        <w:pStyle w:val="Default"/>
        <w:widowControl w:val="0"/>
        <w:tabs>
          <w:tab w:val="left" w:pos="2880"/>
        </w:tabs>
        <w:ind w:left="2880" w:hanging="2880"/>
      </w:pPr>
    </w:p>
    <w:p w14:paraId="5033F8F9" w14:textId="77777777" w:rsidR="00C42BF2" w:rsidRDefault="00C42BF2">
      <w:pPr>
        <w:pStyle w:val="Default"/>
        <w:widowControl w:val="0"/>
        <w:tabs>
          <w:tab w:val="left" w:pos="2880"/>
        </w:tabs>
        <w:ind w:left="2880" w:hanging="2880"/>
      </w:pPr>
    </w:p>
    <w:p w14:paraId="74E34D02" w14:textId="77777777" w:rsidR="00C42BF2" w:rsidRDefault="00F80514">
      <w:pPr>
        <w:pStyle w:val="Default"/>
        <w:widowControl w:val="0"/>
        <w:tabs>
          <w:tab w:val="left" w:pos="2880"/>
        </w:tabs>
        <w:ind w:left="2880" w:hanging="2880"/>
        <w:rPr>
          <w:b/>
          <w:bCs/>
        </w:rPr>
      </w:pPr>
      <w:r>
        <w:t xml:space="preserve">\e </w:t>
      </w:r>
      <w:r>
        <w:rPr>
          <w:b/>
          <w:bCs/>
        </w:rPr>
        <w:t>*wangku</w:t>
      </w:r>
    </w:p>
    <w:p w14:paraId="4F0E3CC9" w14:textId="77777777" w:rsidR="00C42BF2" w:rsidRDefault="00F80514">
      <w:pPr>
        <w:pStyle w:val="Default"/>
        <w:widowControl w:val="0"/>
        <w:tabs>
          <w:tab w:val="left" w:pos="2880"/>
        </w:tabs>
        <w:ind w:left="2880" w:hanging="2880"/>
      </w:pPr>
      <w:r>
        <w:t xml:space="preserve">\t </w:t>
      </w:r>
      <w:r>
        <w:rPr>
          <w:rFonts w:hAnsi="Times New Roman"/>
        </w:rPr>
        <w:t>‘</w:t>
      </w:r>
      <w:r>
        <w:t>small goanna</w:t>
      </w:r>
      <w:r>
        <w:rPr>
          <w:rFonts w:hAnsi="Times New Roman"/>
        </w:rPr>
        <w:t>’</w:t>
      </w:r>
    </w:p>
    <w:p w14:paraId="703EDCFC" w14:textId="77777777" w:rsidR="00C42BF2" w:rsidRDefault="00F80514">
      <w:pPr>
        <w:pStyle w:val="Default"/>
        <w:widowControl w:val="0"/>
        <w:tabs>
          <w:tab w:val="left" w:pos="2880"/>
        </w:tabs>
        <w:ind w:left="2880" w:hanging="2880"/>
      </w:pPr>
      <w:r>
        <w:t>\b n</w:t>
      </w:r>
    </w:p>
    <w:p w14:paraId="36B093F4" w14:textId="77777777" w:rsidR="00C42BF2" w:rsidRDefault="00F80514">
      <w:pPr>
        <w:pStyle w:val="Default"/>
        <w:widowControl w:val="0"/>
        <w:tabs>
          <w:tab w:val="left" w:pos="2880"/>
        </w:tabs>
        <w:ind w:left="2880" w:hanging="2880"/>
      </w:pPr>
      <w:r>
        <w:t>\c Z</w:t>
      </w:r>
    </w:p>
    <w:p w14:paraId="2F28BA67" w14:textId="77777777" w:rsidR="00C42BF2" w:rsidRDefault="00F80514">
      <w:pPr>
        <w:pStyle w:val="Default"/>
        <w:widowControl w:val="0"/>
        <w:ind w:left="180" w:hanging="180"/>
      </w:pPr>
      <w:r>
        <w:t xml:space="preserve">\n In N.E. Qld. English (for example at Kowanyama, for spotted tree monitor, </w:t>
      </w:r>
      <w:r>
        <w:rPr>
          <w:i/>
          <w:iCs/>
        </w:rPr>
        <w:t>Varanus timorensis similis</w:t>
      </w:r>
      <w:r>
        <w:t xml:space="preserve">) as </w:t>
      </w:r>
      <w:r>
        <w:rPr>
          <w:i/>
          <w:iCs/>
        </w:rPr>
        <w:t>wangoo</w:t>
      </w:r>
      <w:r>
        <w:t>.</w:t>
      </w:r>
    </w:p>
    <w:p w14:paraId="4883D530" w14:textId="77777777" w:rsidR="00C42BF2" w:rsidRDefault="00F80514">
      <w:pPr>
        <w:pStyle w:val="Default"/>
        <w:widowControl w:val="0"/>
        <w:tabs>
          <w:tab w:val="left" w:pos="2880"/>
        </w:tabs>
        <w:ind w:left="2880" w:hanging="2880"/>
        <w:rPr>
          <w:color w:val="003300"/>
          <w:u w:color="003300"/>
        </w:rPr>
      </w:pPr>
      <w:r>
        <w:rPr>
          <w:color w:val="003300"/>
          <w:u w:color="003300"/>
        </w:rPr>
        <w:t>\l Umbuygamu</w:t>
      </w:r>
      <w:r>
        <w:rPr>
          <w:color w:val="003300"/>
          <w:u w:color="003300"/>
        </w:rPr>
        <w:tab/>
        <w:t xml:space="preserve">\w agu \g </w:t>
      </w:r>
      <w:r>
        <w:rPr>
          <w:rFonts w:hAnsi="Times New Roman"/>
          <w:color w:val="003300"/>
          <w:u w:color="003300"/>
        </w:rPr>
        <w:t>‘</w:t>
      </w:r>
      <w:r>
        <w:rPr>
          <w:color w:val="003300"/>
          <w:u w:color="003300"/>
        </w:rPr>
        <w:t>goanna sp.</w:t>
      </w:r>
      <w:r>
        <w:rPr>
          <w:rFonts w:hAnsi="Times New Roman"/>
          <w:color w:val="003300"/>
          <w:u w:color="003300"/>
        </w:rPr>
        <w:t xml:space="preserve">’ </w:t>
      </w:r>
      <w:r>
        <w:rPr>
          <w:color w:val="003300"/>
          <w:u w:color="003300"/>
        </w:rPr>
        <w:t>\s J-CV</w:t>
      </w:r>
    </w:p>
    <w:p w14:paraId="04966F21" w14:textId="77777777" w:rsidR="00C42BF2" w:rsidRDefault="00F80514">
      <w:pPr>
        <w:pStyle w:val="Default"/>
        <w:widowControl w:val="0"/>
        <w:tabs>
          <w:tab w:val="left" w:pos="2880"/>
        </w:tabs>
        <w:ind w:left="2880" w:hanging="2880"/>
      </w:pPr>
      <w:r>
        <w:t>\l Flinders Island</w:t>
      </w:r>
      <w:r>
        <w:tab/>
        <w:t xml:space="preserve">\w wanggu \g </w:t>
      </w:r>
      <w:r>
        <w:rPr>
          <w:rFonts w:hAnsi="Times New Roman"/>
        </w:rPr>
        <w:t>‘</w:t>
      </w:r>
      <w:r>
        <w:t>goanna sp. (small)</w:t>
      </w:r>
      <w:r>
        <w:rPr>
          <w:rFonts w:hAnsi="Times New Roman"/>
        </w:rPr>
        <w:t xml:space="preserve">’ </w:t>
      </w:r>
      <w:r>
        <w:t>\s PS</w:t>
      </w:r>
    </w:p>
    <w:p w14:paraId="1A31EC8E" w14:textId="77777777" w:rsidR="00C42BF2" w:rsidRDefault="00F80514">
      <w:pPr>
        <w:pStyle w:val="Default"/>
        <w:widowControl w:val="0"/>
        <w:tabs>
          <w:tab w:val="left" w:pos="2880"/>
        </w:tabs>
        <w:ind w:left="2880" w:hanging="2880"/>
      </w:pPr>
      <w:r>
        <w:t>\l KYalanji</w:t>
      </w:r>
      <w:r>
        <w:tab/>
        <w:t xml:space="preserve">\w wangku \g </w:t>
      </w:r>
      <w:r>
        <w:rPr>
          <w:rFonts w:hAnsi="Times New Roman"/>
        </w:rPr>
        <w:t>‘</w:t>
      </w:r>
      <w:r>
        <w:t>small tree or wood goanna</w:t>
      </w:r>
      <w:r>
        <w:rPr>
          <w:rFonts w:hAnsi="Times New Roman"/>
        </w:rPr>
        <w:t xml:space="preserve">’ </w:t>
      </w:r>
      <w:r>
        <w:t>\s Hr&amp;Hr</w:t>
      </w:r>
    </w:p>
    <w:p w14:paraId="084CB378" w14:textId="77777777" w:rsidR="00C42BF2" w:rsidRDefault="00F80514">
      <w:pPr>
        <w:pStyle w:val="Default"/>
        <w:widowControl w:val="0"/>
        <w:tabs>
          <w:tab w:val="left" w:pos="2880"/>
        </w:tabs>
        <w:ind w:left="2880" w:hanging="2880"/>
      </w:pPr>
      <w:r>
        <w:lastRenderedPageBreak/>
        <w:t>\l Mbabaram</w:t>
      </w:r>
      <w:r>
        <w:tab/>
        <w:t>\w wangg</w:t>
      </w:r>
      <w:r>
        <w:rPr>
          <w:rFonts w:hAnsi="Times New Roman"/>
        </w:rPr>
        <w:t xml:space="preserve">ú </w:t>
      </w:r>
      <w:r>
        <w:t xml:space="preserve">\g </w:t>
      </w:r>
      <w:r>
        <w:rPr>
          <w:rFonts w:hAnsi="Times New Roman"/>
        </w:rPr>
        <w:t>‘</w:t>
      </w:r>
      <w:r>
        <w:t>small tree goanna</w:t>
      </w:r>
      <w:r>
        <w:rPr>
          <w:rFonts w:hAnsi="Times New Roman"/>
        </w:rPr>
        <w:t xml:space="preserve">’ </w:t>
      </w:r>
      <w:r>
        <w:t>\q A loan. \s RMWD</w:t>
      </w:r>
    </w:p>
    <w:p w14:paraId="018DB8B2" w14:textId="77777777" w:rsidR="00C42BF2" w:rsidRDefault="00F80514">
      <w:pPr>
        <w:pStyle w:val="Default"/>
        <w:widowControl w:val="0"/>
        <w:tabs>
          <w:tab w:val="left" w:pos="2880"/>
        </w:tabs>
        <w:ind w:left="2880" w:hanging="2880"/>
      </w:pPr>
      <w:r>
        <w:t>\l GBadhun</w:t>
      </w:r>
      <w:r>
        <w:tab/>
        <w:t xml:space="preserve">\w wanggu \g </w:t>
      </w:r>
      <w:r>
        <w:rPr>
          <w:rFonts w:hAnsi="Times New Roman"/>
        </w:rPr>
        <w:t>‘</w:t>
      </w:r>
      <w:r>
        <w:t>small goanna</w:t>
      </w:r>
      <w:r>
        <w:rPr>
          <w:rFonts w:hAnsi="Times New Roman"/>
        </w:rPr>
        <w:t xml:space="preserve">’ </w:t>
      </w:r>
      <w:r>
        <w:t>\s PS</w:t>
      </w:r>
    </w:p>
    <w:p w14:paraId="34F33DAF" w14:textId="77777777" w:rsidR="00C42BF2" w:rsidRDefault="00F80514">
      <w:pPr>
        <w:pStyle w:val="Default"/>
        <w:widowControl w:val="0"/>
        <w:tabs>
          <w:tab w:val="left" w:pos="2880"/>
        </w:tabs>
        <w:ind w:left="2880" w:hanging="2880"/>
      </w:pPr>
      <w:r>
        <w:t>\l Mayi-Kutuna</w:t>
      </w:r>
      <w:r>
        <w:tab/>
        <w:t xml:space="preserve">\w wangku \g </w:t>
      </w:r>
      <w:r>
        <w:rPr>
          <w:rFonts w:hAnsi="Times New Roman"/>
        </w:rPr>
        <w:t>‘</w:t>
      </w:r>
      <w:r>
        <w:t>black goanna</w:t>
      </w:r>
      <w:r>
        <w:rPr>
          <w:rFonts w:hAnsi="Times New Roman"/>
        </w:rPr>
        <w:t xml:space="preserve">’ </w:t>
      </w:r>
      <w:r>
        <w:t>\s GB</w:t>
      </w:r>
    </w:p>
    <w:p w14:paraId="7292452E" w14:textId="77777777" w:rsidR="00C42BF2" w:rsidRDefault="00F80514">
      <w:pPr>
        <w:pStyle w:val="Default"/>
        <w:widowControl w:val="0"/>
        <w:tabs>
          <w:tab w:val="left" w:pos="2880"/>
        </w:tabs>
        <w:ind w:left="2880" w:hanging="2880"/>
      </w:pPr>
      <w:r>
        <w:t>\l Warrgamay</w:t>
      </w:r>
      <w:r>
        <w:tab/>
        <w:t xml:space="preserve">\w wanggu \g </w:t>
      </w:r>
      <w:r>
        <w:rPr>
          <w:rFonts w:hAnsi="Times New Roman"/>
        </w:rPr>
        <w:t>‘</w:t>
      </w:r>
      <w:r>
        <w:t>small goanna</w:t>
      </w:r>
      <w:r>
        <w:rPr>
          <w:rFonts w:hAnsi="Times New Roman"/>
        </w:rPr>
        <w:t xml:space="preserve">’ </w:t>
      </w:r>
      <w:r>
        <w:t>\s RMWD</w:t>
      </w:r>
    </w:p>
    <w:p w14:paraId="7074DC8C" w14:textId="77777777" w:rsidR="00C42BF2" w:rsidRDefault="00F80514">
      <w:pPr>
        <w:pStyle w:val="Default"/>
        <w:widowControl w:val="0"/>
        <w:tabs>
          <w:tab w:val="left" w:pos="2880"/>
        </w:tabs>
        <w:ind w:left="2880" w:hanging="2880"/>
      </w:pPr>
      <w:r>
        <w:t>\l Nyawaygi</w:t>
      </w:r>
      <w:r>
        <w:tab/>
        <w:t xml:space="preserve">\w wanggu \g </w:t>
      </w:r>
      <w:r>
        <w:rPr>
          <w:rFonts w:hAnsi="Times New Roman"/>
        </w:rPr>
        <w:t>‘</w:t>
      </w:r>
      <w:r>
        <w:t>tree goanna</w:t>
      </w:r>
      <w:r>
        <w:rPr>
          <w:rFonts w:hAnsi="Times New Roman"/>
        </w:rPr>
        <w:t xml:space="preserve">’ </w:t>
      </w:r>
      <w:r>
        <w:t>\s RMWD</w:t>
      </w:r>
    </w:p>
    <w:p w14:paraId="4E3DDF91" w14:textId="77777777" w:rsidR="00C42BF2" w:rsidRDefault="00C42BF2">
      <w:pPr>
        <w:pStyle w:val="Default"/>
        <w:widowControl w:val="0"/>
        <w:tabs>
          <w:tab w:val="left" w:pos="2880"/>
        </w:tabs>
        <w:ind w:left="2880" w:hanging="2880"/>
      </w:pPr>
    </w:p>
    <w:p w14:paraId="36B6AF7E" w14:textId="77777777" w:rsidR="00C42BF2" w:rsidRDefault="00C42BF2">
      <w:pPr>
        <w:pStyle w:val="Default"/>
        <w:widowControl w:val="0"/>
        <w:tabs>
          <w:tab w:val="left" w:pos="2880"/>
        </w:tabs>
        <w:ind w:left="2880" w:hanging="2880"/>
      </w:pPr>
    </w:p>
    <w:p w14:paraId="19774B3E" w14:textId="77777777" w:rsidR="00C42BF2" w:rsidRDefault="00F80514">
      <w:pPr>
        <w:pStyle w:val="Default"/>
        <w:widowControl w:val="0"/>
        <w:tabs>
          <w:tab w:val="left" w:pos="2880"/>
        </w:tabs>
        <w:ind w:left="2880" w:hanging="2880"/>
        <w:rPr>
          <w:b/>
          <w:bCs/>
        </w:rPr>
      </w:pPr>
      <w:r>
        <w:t xml:space="preserve">\e </w:t>
      </w:r>
      <w:r>
        <w:rPr>
          <w:b/>
          <w:bCs/>
        </w:rPr>
        <w:t>*wa</w:t>
      </w:r>
      <w:r>
        <w:rPr>
          <w:rFonts w:hAnsi="Times New Roman"/>
          <w:b/>
          <w:bCs/>
        </w:rPr>
        <w:t>ñ</w:t>
      </w:r>
      <w:r>
        <w:rPr>
          <w:b/>
          <w:bCs/>
        </w:rPr>
        <w:t>cV</w:t>
      </w:r>
    </w:p>
    <w:p w14:paraId="108E5488" w14:textId="77777777" w:rsidR="00C42BF2" w:rsidRDefault="00F80514">
      <w:pPr>
        <w:pStyle w:val="Default"/>
        <w:widowControl w:val="0"/>
        <w:tabs>
          <w:tab w:val="left" w:pos="2880"/>
        </w:tabs>
        <w:ind w:left="2880" w:hanging="2880"/>
      </w:pPr>
      <w:r>
        <w:t xml:space="preserve">\t </w:t>
      </w:r>
      <w:r>
        <w:rPr>
          <w:rFonts w:hAnsi="Times New Roman"/>
        </w:rPr>
        <w:t>‘</w:t>
      </w:r>
      <w:r>
        <w:t>yam</w:t>
      </w:r>
      <w:r>
        <w:rPr>
          <w:rFonts w:hAnsi="Times New Roman"/>
        </w:rPr>
        <w:t>’</w:t>
      </w:r>
    </w:p>
    <w:p w14:paraId="3F4D9210" w14:textId="77777777" w:rsidR="00C42BF2" w:rsidRDefault="00F80514">
      <w:pPr>
        <w:pStyle w:val="Default"/>
        <w:widowControl w:val="0"/>
        <w:tabs>
          <w:tab w:val="left" w:pos="2880"/>
        </w:tabs>
        <w:ind w:left="2880" w:hanging="2880"/>
      </w:pPr>
      <w:r>
        <w:t>\b n</w:t>
      </w:r>
    </w:p>
    <w:p w14:paraId="1DE9538B" w14:textId="77777777" w:rsidR="00C42BF2" w:rsidRDefault="00F80514">
      <w:pPr>
        <w:pStyle w:val="Default"/>
        <w:widowControl w:val="0"/>
        <w:tabs>
          <w:tab w:val="left" w:pos="2880"/>
        </w:tabs>
        <w:ind w:left="2880" w:hanging="2880"/>
      </w:pPr>
      <w:r>
        <w:t>\c P</w:t>
      </w:r>
    </w:p>
    <w:p w14:paraId="1B36CC45" w14:textId="77777777" w:rsidR="00C42BF2" w:rsidRDefault="00F80514">
      <w:pPr>
        <w:pStyle w:val="Default"/>
        <w:widowControl w:val="0"/>
        <w:tabs>
          <w:tab w:val="left" w:pos="2880"/>
        </w:tabs>
        <w:ind w:left="2880" w:hanging="2880"/>
      </w:pPr>
      <w:r>
        <w:t>\c H</w:t>
      </w:r>
    </w:p>
    <w:p w14:paraId="20474591" w14:textId="77777777" w:rsidR="00C42BF2" w:rsidRDefault="00F80514">
      <w:pPr>
        <w:pStyle w:val="Default"/>
        <w:widowControl w:val="0"/>
        <w:tabs>
          <w:tab w:val="left" w:pos="2880"/>
        </w:tabs>
        <w:ind w:left="2880" w:hanging="2880"/>
      </w:pPr>
      <w:r>
        <w:t>\x See also *pa:ncil, *</w:t>
      </w:r>
      <w:r>
        <w:rPr>
          <w:rFonts w:hAnsi="Times New Roman"/>
        </w:rPr>
        <w:t>ñ</w:t>
      </w:r>
      <w:r>
        <w:t>a</w:t>
      </w:r>
      <w:r>
        <w:rPr>
          <w:rFonts w:hAnsi="Times New Roman"/>
        </w:rPr>
        <w:t>ñ</w:t>
      </w:r>
      <w:r>
        <w:t>cil.</w:t>
      </w:r>
    </w:p>
    <w:p w14:paraId="69447EA0" w14:textId="77777777" w:rsidR="00C42BF2" w:rsidRDefault="00F80514">
      <w:pPr>
        <w:pStyle w:val="Default"/>
        <w:widowControl w:val="0"/>
        <w:tabs>
          <w:tab w:val="left" w:pos="2880"/>
        </w:tabs>
        <w:ind w:left="2880" w:hanging="2880"/>
      </w:pPr>
      <w:r>
        <w:t>\l Wik-Mungknh</w:t>
      </w:r>
      <w:r>
        <w:tab/>
        <w:t>\w wa</w:t>
      </w:r>
      <w:r>
        <w:rPr>
          <w:rFonts w:hAnsi="Times New Roman"/>
        </w:rPr>
        <w:t>ñ</w:t>
      </w:r>
      <w:r>
        <w:t xml:space="preserve">c \g </w:t>
      </w:r>
      <w:r>
        <w:rPr>
          <w:rFonts w:hAnsi="Times New Roman"/>
        </w:rPr>
        <w:t>‘</w:t>
      </w:r>
      <w:r>
        <w:t>woman</w:t>
      </w:r>
      <w:r>
        <w:rPr>
          <w:rFonts w:hAnsi="Times New Roman"/>
        </w:rPr>
        <w:t xml:space="preserve">’ </w:t>
      </w:r>
      <w:r>
        <w:t>\s KLH, KPPM</w:t>
      </w:r>
    </w:p>
    <w:p w14:paraId="03BAADC0" w14:textId="77777777" w:rsidR="00C42BF2" w:rsidRDefault="00F80514">
      <w:pPr>
        <w:pStyle w:val="Default"/>
        <w:widowControl w:val="0"/>
        <w:tabs>
          <w:tab w:val="left" w:pos="2880"/>
        </w:tabs>
        <w:ind w:left="2880" w:hanging="2880"/>
      </w:pPr>
      <w:r>
        <w:t>\l Pakanh</w:t>
      </w:r>
      <w:r>
        <w:tab/>
        <w:t xml:space="preserve">\w wancu \g </w:t>
      </w:r>
      <w:r>
        <w:rPr>
          <w:rFonts w:hAnsi="Times New Roman"/>
        </w:rPr>
        <w:t>‘</w:t>
      </w:r>
      <w:r>
        <w:t>woman; wife</w:t>
      </w:r>
      <w:r>
        <w:rPr>
          <w:rFonts w:hAnsi="Times New Roman"/>
        </w:rPr>
        <w:t xml:space="preserve">’ </w:t>
      </w:r>
      <w:r>
        <w:t>\f [</w:t>
      </w:r>
      <w:r>
        <w:rPr>
          <w:rFonts w:hAnsi="Times New Roman"/>
        </w:rPr>
        <w:t>ñ</w:t>
      </w:r>
      <w:r>
        <w:t>c] or [nc]? \s PH website</w:t>
      </w:r>
    </w:p>
    <w:p w14:paraId="2BA84843" w14:textId="77777777" w:rsidR="00C42BF2" w:rsidRDefault="00F80514">
      <w:pPr>
        <w:pStyle w:val="Default"/>
        <w:widowControl w:val="0"/>
        <w:tabs>
          <w:tab w:val="left" w:pos="2880"/>
        </w:tabs>
        <w:ind w:left="2880" w:hanging="2880"/>
      </w:pPr>
      <w:r>
        <w:t>\l Umpithamu</w:t>
      </w:r>
      <w:r>
        <w:tab/>
        <w:t xml:space="preserve">\w wanca waarruthu \g </w:t>
      </w:r>
      <w:r>
        <w:rPr>
          <w:rFonts w:hAnsi="Times New Roman"/>
        </w:rPr>
        <w:t>‘</w:t>
      </w:r>
      <w:r>
        <w:t>old woman</w:t>
      </w:r>
      <w:r>
        <w:rPr>
          <w:rFonts w:hAnsi="Times New Roman"/>
        </w:rPr>
        <w:t xml:space="preserve">’ </w:t>
      </w:r>
      <w:r>
        <w:t>\s J-CV</w:t>
      </w:r>
    </w:p>
    <w:p w14:paraId="71E8FDF1" w14:textId="77777777" w:rsidR="00C42BF2" w:rsidRDefault="00F80514">
      <w:pPr>
        <w:pStyle w:val="Default"/>
        <w:widowControl w:val="0"/>
        <w:tabs>
          <w:tab w:val="left" w:pos="2880"/>
        </w:tabs>
        <w:ind w:left="2880" w:hanging="2880"/>
      </w:pPr>
      <w:r>
        <w:t>\l KThaayorre</w:t>
      </w:r>
      <w:r>
        <w:tab/>
        <w:t xml:space="preserve">\w wanc \g </w:t>
      </w:r>
      <w:r>
        <w:rPr>
          <w:rFonts w:hAnsi="Times New Roman"/>
        </w:rPr>
        <w:t>‘</w:t>
      </w:r>
      <w:r>
        <w:t>yam</w:t>
      </w:r>
      <w:r>
        <w:rPr>
          <w:rFonts w:hAnsi="Times New Roman"/>
        </w:rPr>
        <w:t xml:space="preserve">’ </w:t>
      </w:r>
      <w:r>
        <w:t xml:space="preserve">\q </w:t>
      </w:r>
      <w:r>
        <w:rPr>
          <w:i/>
          <w:iCs/>
        </w:rPr>
        <w:t>Dioscorea</w:t>
      </w:r>
      <w:r>
        <w:t xml:space="preserve"> sp.</w:t>
      </w:r>
    </w:p>
    <w:p w14:paraId="1262EAF5" w14:textId="77777777" w:rsidR="00C42BF2" w:rsidRDefault="00F80514">
      <w:pPr>
        <w:pStyle w:val="Default"/>
        <w:widowControl w:val="0"/>
        <w:tabs>
          <w:tab w:val="left" w:pos="2880"/>
        </w:tabs>
        <w:ind w:left="2880" w:hanging="2880"/>
      </w:pPr>
      <w:r>
        <w:t>\l YYoront</w:t>
      </w:r>
      <w:r>
        <w:tab/>
        <w:t>\w wa</w:t>
      </w:r>
      <w:r>
        <w:rPr>
          <w:rFonts w:hAnsi="Times New Roman"/>
        </w:rPr>
        <w:t>ñ</w:t>
      </w:r>
      <w:r>
        <w:t xml:space="preserve">cvw \g </w:t>
      </w:r>
      <w:r>
        <w:rPr>
          <w:rFonts w:hAnsi="Times New Roman"/>
        </w:rPr>
        <w:t>‘</w:t>
      </w:r>
      <w:r>
        <w:t>yam</w:t>
      </w:r>
      <w:r>
        <w:rPr>
          <w:rFonts w:hAnsi="Times New Roman"/>
        </w:rPr>
        <w:t xml:space="preserve">’ </w:t>
      </w:r>
      <w:r>
        <w:t xml:space="preserve">\q </w:t>
      </w:r>
      <w:r>
        <w:rPr>
          <w:i/>
          <w:iCs/>
        </w:rPr>
        <w:t>Dioscorea</w:t>
      </w:r>
      <w:r>
        <w:t xml:space="preserve"> sp.</w:t>
      </w:r>
    </w:p>
    <w:p w14:paraId="77DC7BC3" w14:textId="77777777" w:rsidR="00C42BF2" w:rsidRDefault="00F80514">
      <w:pPr>
        <w:pStyle w:val="Default"/>
        <w:widowControl w:val="0"/>
        <w:tabs>
          <w:tab w:val="left" w:pos="2880"/>
        </w:tabs>
        <w:ind w:left="2880" w:hanging="2880"/>
      </w:pPr>
      <w:r>
        <w:t>\l YMel</w:t>
      </w:r>
      <w:r>
        <w:tab/>
        <w:t>\w wa</w:t>
      </w:r>
      <w:r>
        <w:rPr>
          <w:rFonts w:hAnsi="Times New Roman"/>
        </w:rPr>
        <w:t>ñ</w:t>
      </w:r>
      <w:r>
        <w:t xml:space="preserve">cvpv \g </w:t>
      </w:r>
      <w:r>
        <w:rPr>
          <w:rFonts w:hAnsi="Times New Roman"/>
        </w:rPr>
        <w:t>‘</w:t>
      </w:r>
      <w:r>
        <w:t>yam</w:t>
      </w:r>
      <w:r>
        <w:rPr>
          <w:rFonts w:hAnsi="Times New Roman"/>
        </w:rPr>
        <w:t xml:space="preserve">’ </w:t>
      </w:r>
      <w:r>
        <w:t xml:space="preserve">\q </w:t>
      </w:r>
      <w:r>
        <w:rPr>
          <w:i/>
          <w:iCs/>
        </w:rPr>
        <w:t>Dioscorea</w:t>
      </w:r>
      <w:r>
        <w:t xml:space="preserve"> sp.</w:t>
      </w:r>
    </w:p>
    <w:p w14:paraId="6084E1F9" w14:textId="77777777" w:rsidR="00C42BF2" w:rsidRDefault="00F80514">
      <w:pPr>
        <w:pStyle w:val="Default"/>
        <w:widowControl w:val="0"/>
        <w:tabs>
          <w:tab w:val="left" w:pos="2880"/>
        </w:tabs>
        <w:ind w:left="2880" w:hanging="2880"/>
      </w:pPr>
      <w:r>
        <w:t>\l KKaper</w:t>
      </w:r>
      <w:r>
        <w:tab/>
        <w:t>\w wa</w:t>
      </w:r>
      <w:r>
        <w:rPr>
          <w:rFonts w:hAnsi="Times New Roman"/>
        </w:rPr>
        <w:t>ñ</w:t>
      </w:r>
      <w:r>
        <w:t xml:space="preserve">cvpvng \g </w:t>
      </w:r>
      <w:r>
        <w:rPr>
          <w:rFonts w:hAnsi="Times New Roman"/>
        </w:rPr>
        <w:t>‘</w:t>
      </w:r>
      <w:r>
        <w:t>yam</w:t>
      </w:r>
      <w:r>
        <w:rPr>
          <w:rFonts w:hAnsi="Times New Roman"/>
        </w:rPr>
        <w:t xml:space="preserve">’ </w:t>
      </w:r>
      <w:r>
        <w:t xml:space="preserve">\q </w:t>
      </w:r>
      <w:r>
        <w:rPr>
          <w:i/>
          <w:iCs/>
        </w:rPr>
        <w:t>Dioscorea</w:t>
      </w:r>
      <w:r>
        <w:t xml:space="preserve"> sp.</w:t>
      </w:r>
    </w:p>
    <w:p w14:paraId="64DDEA4B" w14:textId="77777777" w:rsidR="00C42BF2" w:rsidRDefault="00F80514">
      <w:pPr>
        <w:pStyle w:val="Default"/>
        <w:widowControl w:val="0"/>
        <w:tabs>
          <w:tab w:val="left" w:pos="2880"/>
        </w:tabs>
        <w:ind w:left="2880" w:hanging="2880"/>
        <w:rPr>
          <w:b/>
          <w:bCs/>
        </w:rPr>
      </w:pPr>
      <w:r>
        <w:t>\l pWest CYP</w:t>
      </w:r>
      <w:r>
        <w:tab/>
      </w:r>
      <w:r>
        <w:rPr>
          <w:b/>
          <w:bCs/>
        </w:rPr>
        <w:t>\w *wa</w:t>
      </w:r>
      <w:r>
        <w:rPr>
          <w:rFonts w:hAnsi="Times New Roman"/>
          <w:b/>
          <w:bCs/>
        </w:rPr>
        <w:t>ñ</w:t>
      </w:r>
      <w:r>
        <w:rPr>
          <w:b/>
          <w:bCs/>
        </w:rPr>
        <w:t>cV</w:t>
      </w:r>
    </w:p>
    <w:p w14:paraId="30721B1C" w14:textId="77777777" w:rsidR="00C42BF2" w:rsidRDefault="00F80514">
      <w:pPr>
        <w:pStyle w:val="Default"/>
        <w:widowControl w:val="0"/>
        <w:tabs>
          <w:tab w:val="left" w:pos="2880"/>
        </w:tabs>
        <w:ind w:left="2880" w:hanging="2880"/>
      </w:pPr>
      <w:r>
        <w:t>^^^</w:t>
      </w:r>
    </w:p>
    <w:p w14:paraId="2486CF2D" w14:textId="77777777" w:rsidR="00C42BF2" w:rsidRDefault="00F80514">
      <w:pPr>
        <w:pStyle w:val="Default"/>
        <w:widowControl w:val="0"/>
        <w:tabs>
          <w:tab w:val="left" w:pos="2880"/>
        </w:tabs>
        <w:ind w:left="2880" w:hanging="2880"/>
      </w:pPr>
      <w:r>
        <w:t>\l Yanyuwa</w:t>
      </w:r>
      <w:r>
        <w:tab/>
        <w:t>\w wa</w:t>
      </w:r>
      <w:r>
        <w:rPr>
          <w:rFonts w:hAnsi="Times New Roman"/>
        </w:rPr>
        <w:t>ñ</w:t>
      </w:r>
      <w:r>
        <w:t xml:space="preserve">jiya \g </w:t>
      </w:r>
      <w:r>
        <w:rPr>
          <w:rFonts w:hAnsi="Times New Roman"/>
        </w:rPr>
        <w:t>‘</w:t>
      </w:r>
      <w:r>
        <w:t>yam (sp), wild potato</w:t>
      </w:r>
      <w:r>
        <w:rPr>
          <w:rFonts w:hAnsi="Times New Roman"/>
        </w:rPr>
        <w:t xml:space="preserve">’ </w:t>
      </w:r>
      <w:r>
        <w:t xml:space="preserve">\q Has a yellow flower [sounds like </w:t>
      </w:r>
      <w:r>
        <w:rPr>
          <w:i/>
          <w:iCs/>
        </w:rPr>
        <w:t>Ipomea</w:t>
      </w:r>
      <w:r>
        <w:t>]. \s (JB)</w:t>
      </w:r>
    </w:p>
    <w:p w14:paraId="62C6A832" w14:textId="77777777" w:rsidR="00C42BF2" w:rsidRDefault="00F80514">
      <w:pPr>
        <w:pStyle w:val="Default"/>
        <w:widowControl w:val="0"/>
        <w:tabs>
          <w:tab w:val="left" w:pos="2880"/>
        </w:tabs>
        <w:ind w:left="2880" w:hanging="2880"/>
      </w:pPr>
      <w:r>
        <w:t>^^^</w:t>
      </w:r>
    </w:p>
    <w:p w14:paraId="7A2F5E80" w14:textId="77777777" w:rsidR="00C42BF2" w:rsidRDefault="00F80514">
      <w:pPr>
        <w:pStyle w:val="Default"/>
        <w:widowControl w:val="0"/>
        <w:tabs>
          <w:tab w:val="left" w:pos="2880"/>
        </w:tabs>
        <w:ind w:left="2880" w:hanging="2880"/>
        <w:rPr>
          <w:color w:val="3366FF"/>
          <w:u w:color="3366FF"/>
        </w:rPr>
      </w:pPr>
      <w:r>
        <w:rPr>
          <w:color w:val="3366FF"/>
          <w:u w:color="3366FF"/>
        </w:rPr>
        <w:t>\l Bardi</w:t>
      </w:r>
      <w:r>
        <w:rPr>
          <w:color w:val="3366FF"/>
          <w:u w:color="3366FF"/>
        </w:rPr>
        <w:tab/>
        <w:t>\w a:</w:t>
      </w:r>
      <w:r>
        <w:rPr>
          <w:rFonts w:hAnsi="Times New Roman"/>
          <w:color w:val="3366FF"/>
          <w:u w:color="3366FF"/>
        </w:rPr>
        <w:t>ñ</w:t>
      </w:r>
      <w:r>
        <w:rPr>
          <w:color w:val="3366FF"/>
          <w:u w:color="3366FF"/>
        </w:rPr>
        <w:t xml:space="preserve">ju \g </w:t>
      </w:r>
      <w:r>
        <w:rPr>
          <w:rFonts w:hAnsi="Times New Roman"/>
          <w:color w:val="3366FF"/>
          <w:u w:color="3366FF"/>
        </w:rPr>
        <w:t>‘</w:t>
      </w:r>
      <w:r>
        <w:rPr>
          <w:color w:val="3366FF"/>
          <w:u w:color="3366FF"/>
        </w:rPr>
        <w:t>small yam</w:t>
      </w:r>
      <w:r>
        <w:rPr>
          <w:rFonts w:hAnsi="Times New Roman"/>
          <w:color w:val="3366FF"/>
          <w:u w:color="3366FF"/>
        </w:rPr>
        <w:t xml:space="preserve">’ </w:t>
      </w:r>
      <w:r>
        <w:rPr>
          <w:color w:val="3366FF"/>
          <w:u w:color="3366FF"/>
        </w:rPr>
        <w:t xml:space="preserve">\q </w:t>
      </w:r>
      <w:r>
        <w:rPr>
          <w:i/>
          <w:iCs/>
          <w:color w:val="3366FF"/>
          <w:u w:color="3366FF"/>
        </w:rPr>
        <w:t>Glycine</w:t>
      </w:r>
      <w:r>
        <w:rPr>
          <w:color w:val="3366FF"/>
          <w:u w:color="3366FF"/>
        </w:rPr>
        <w:t xml:space="preserve"> sp, syn. </w:t>
      </w:r>
      <w:r>
        <w:rPr>
          <w:i/>
          <w:iCs/>
          <w:color w:val="3366FF"/>
          <w:u w:color="3366FF"/>
        </w:rPr>
        <w:t>irrilm</w:t>
      </w:r>
      <w:r>
        <w:rPr>
          <w:color w:val="3366FF"/>
          <w:u w:color="3366FF"/>
        </w:rPr>
        <w:t>. \s PNWG/CB</w:t>
      </w:r>
    </w:p>
    <w:p w14:paraId="06495AA0" w14:textId="77777777" w:rsidR="00C42BF2" w:rsidRDefault="00C42BF2">
      <w:pPr>
        <w:pStyle w:val="Default"/>
        <w:widowControl w:val="0"/>
        <w:tabs>
          <w:tab w:val="left" w:pos="2880"/>
        </w:tabs>
        <w:ind w:left="2880" w:hanging="2880"/>
        <w:rPr>
          <w:color w:val="3366FF"/>
          <w:u w:color="3366FF"/>
        </w:rPr>
      </w:pPr>
    </w:p>
    <w:p w14:paraId="472664FF" w14:textId="77777777" w:rsidR="00C42BF2" w:rsidRDefault="00C42BF2">
      <w:pPr>
        <w:pStyle w:val="Default"/>
        <w:widowControl w:val="0"/>
        <w:tabs>
          <w:tab w:val="left" w:pos="2880"/>
        </w:tabs>
        <w:ind w:left="2880" w:hanging="2880"/>
        <w:rPr>
          <w:color w:val="3366FF"/>
          <w:u w:color="3366FF"/>
        </w:rPr>
      </w:pPr>
    </w:p>
    <w:p w14:paraId="26FD5F4F" w14:textId="77777777" w:rsidR="00C42BF2" w:rsidRDefault="00F80514">
      <w:pPr>
        <w:pStyle w:val="Default"/>
        <w:widowControl w:val="0"/>
        <w:tabs>
          <w:tab w:val="left" w:pos="2880"/>
        </w:tabs>
        <w:ind w:left="2880" w:hanging="2880"/>
        <w:rPr>
          <w:b/>
          <w:bCs/>
        </w:rPr>
      </w:pPr>
      <w:r>
        <w:t xml:space="preserve">\e </w:t>
      </w:r>
      <w:r>
        <w:rPr>
          <w:b/>
          <w:bCs/>
        </w:rPr>
        <w:t>*wa</w:t>
      </w:r>
      <w:r>
        <w:rPr>
          <w:rFonts w:hAnsi="Times New Roman"/>
          <w:b/>
          <w:bCs/>
        </w:rPr>
        <w:t>ñ</w:t>
      </w:r>
      <w:r>
        <w:rPr>
          <w:b/>
          <w:bCs/>
        </w:rPr>
        <w:t>ca</w:t>
      </w:r>
    </w:p>
    <w:p w14:paraId="613E16EA" w14:textId="77777777" w:rsidR="00C42BF2" w:rsidRDefault="00F80514">
      <w:pPr>
        <w:pStyle w:val="Default"/>
        <w:widowControl w:val="0"/>
        <w:tabs>
          <w:tab w:val="left" w:pos="2880"/>
        </w:tabs>
        <w:ind w:left="2880" w:hanging="2880"/>
      </w:pPr>
      <w:r>
        <w:t xml:space="preserve">\t </w:t>
      </w:r>
      <w:r>
        <w:rPr>
          <w:rFonts w:hAnsi="Times New Roman"/>
        </w:rPr>
        <w:t>‘</w:t>
      </w:r>
      <w:r>
        <w:t>where</w:t>
      </w:r>
      <w:r>
        <w:rPr>
          <w:rFonts w:hAnsi="Times New Roman"/>
        </w:rPr>
        <w:t>’</w:t>
      </w:r>
    </w:p>
    <w:p w14:paraId="2601F836" w14:textId="77777777" w:rsidR="00C42BF2" w:rsidRDefault="00F80514">
      <w:pPr>
        <w:pStyle w:val="Default"/>
        <w:widowControl w:val="0"/>
        <w:tabs>
          <w:tab w:val="left" w:pos="2880"/>
        </w:tabs>
        <w:ind w:left="2880" w:hanging="2880"/>
      </w:pPr>
      <w:r>
        <w:t>\b nInterrogative</w:t>
      </w:r>
    </w:p>
    <w:p w14:paraId="349BE3FE" w14:textId="77777777" w:rsidR="00C42BF2" w:rsidRDefault="00F80514">
      <w:pPr>
        <w:pStyle w:val="Default"/>
        <w:widowControl w:val="0"/>
        <w:tabs>
          <w:tab w:val="left" w:pos="2880"/>
        </w:tabs>
        <w:ind w:left="2880" w:hanging="2880"/>
      </w:pPr>
      <w:r>
        <w:t>\c L</w:t>
      </w:r>
    </w:p>
    <w:p w14:paraId="5B865FD6" w14:textId="77777777" w:rsidR="00C42BF2" w:rsidRDefault="00F80514">
      <w:pPr>
        <w:pStyle w:val="Default"/>
        <w:widowControl w:val="0"/>
        <w:tabs>
          <w:tab w:val="left" w:pos="2880"/>
        </w:tabs>
        <w:ind w:left="2880" w:hanging="2880"/>
      </w:pPr>
      <w:r>
        <w:t xml:space="preserve">\x See also *ngantu, *wantu, </w:t>
      </w:r>
      <w:r>
        <w:rPr>
          <w:color w:val="800000"/>
          <w:u w:color="800000"/>
        </w:rPr>
        <w:t>*wa</w:t>
      </w:r>
      <w:r>
        <w:rPr>
          <w:rFonts w:hAnsi="Times New Roman"/>
          <w:color w:val="800000"/>
          <w:u w:color="800000"/>
        </w:rPr>
        <w:t>ñ</w:t>
      </w:r>
      <w:r>
        <w:rPr>
          <w:color w:val="800000"/>
          <w:u w:color="800000"/>
        </w:rPr>
        <w:t xml:space="preserve">cu, </w:t>
      </w:r>
      <w:r>
        <w:t>and especially *wi</w:t>
      </w:r>
      <w:r>
        <w:rPr>
          <w:rFonts w:hAnsi="Times New Roman"/>
        </w:rPr>
        <w:t>ñ</w:t>
      </w:r>
      <w:r>
        <w:t>ca.</w:t>
      </w:r>
    </w:p>
    <w:p w14:paraId="4D178968" w14:textId="77777777" w:rsidR="00C42BF2" w:rsidRDefault="00F80514">
      <w:pPr>
        <w:pStyle w:val="Default"/>
        <w:widowControl w:val="0"/>
        <w:tabs>
          <w:tab w:val="left" w:pos="2880"/>
        </w:tabs>
        <w:ind w:left="2880" w:hanging="2880"/>
      </w:pPr>
      <w:r>
        <w:t>\l KKY</w:t>
      </w:r>
      <w:r>
        <w:tab/>
        <w:t xml:space="preserve">\w </w:t>
      </w:r>
      <w:r>
        <w:rPr>
          <w:i/>
          <w:iCs/>
        </w:rPr>
        <w:t>wadhawadhagumiya</w:t>
      </w:r>
      <w:r>
        <w:t xml:space="preserve"> \g </w:t>
      </w:r>
      <w:r>
        <w:rPr>
          <w:rFonts w:hAnsi="Times New Roman"/>
        </w:rPr>
        <w:t>‘</w:t>
      </w:r>
      <w:r>
        <w:t>everywhere, all around</w:t>
      </w:r>
      <w:r>
        <w:rPr>
          <w:rFonts w:hAnsi="Times New Roman"/>
        </w:rPr>
        <w:t xml:space="preserve">’ </w:t>
      </w:r>
      <w:r>
        <w:t xml:space="preserve">\q Also </w:t>
      </w:r>
      <w:r>
        <w:rPr>
          <w:i/>
          <w:iCs/>
        </w:rPr>
        <w:t>wadwadgam</w:t>
      </w:r>
      <w:r>
        <w:t xml:space="preserve">. </w:t>
      </w:r>
      <w:r>
        <w:rPr>
          <w:rFonts w:hAnsi="Times New Roman"/>
        </w:rPr>
        <w:t>‘</w:t>
      </w:r>
      <w:r>
        <w:t>Where</w:t>
      </w:r>
      <w:r>
        <w:rPr>
          <w:rFonts w:hAnsi="Times New Roman"/>
        </w:rPr>
        <w:t xml:space="preserve">’ </w:t>
      </w:r>
      <w:r>
        <w:t xml:space="preserve">is </w:t>
      </w:r>
      <w:r>
        <w:rPr>
          <w:i/>
          <w:iCs/>
        </w:rPr>
        <w:t>milaga</w:t>
      </w:r>
      <w:r>
        <w:t xml:space="preserve"> and </w:t>
      </w:r>
      <w:r>
        <w:rPr>
          <w:i/>
          <w:iCs/>
        </w:rPr>
        <w:t>ngalaga</w:t>
      </w:r>
      <w:r>
        <w:t xml:space="preserve">. RJK writes ending as </w:t>
      </w:r>
      <w:r>
        <w:rPr>
          <w:i/>
          <w:iCs/>
        </w:rPr>
        <w:t>-ia</w:t>
      </w:r>
      <w:r>
        <w:t>. \s (RJK)</w:t>
      </w:r>
    </w:p>
    <w:p w14:paraId="1AFF2D81" w14:textId="77777777" w:rsidR="00C42BF2" w:rsidRDefault="00F80514">
      <w:pPr>
        <w:pStyle w:val="Default"/>
        <w:widowControl w:val="0"/>
        <w:tabs>
          <w:tab w:val="left" w:pos="2880"/>
        </w:tabs>
        <w:ind w:left="2880" w:hanging="2880"/>
      </w:pPr>
      <w:r>
        <w:t>\l WMuminh</w:t>
      </w:r>
      <w:r>
        <w:tab/>
        <w:t>\w</w:t>
      </w:r>
      <w:r>
        <w:rPr>
          <w:i/>
          <w:iCs/>
        </w:rPr>
        <w:t xml:space="preserve"> wanhtha-ntu</w:t>
      </w:r>
      <w:r>
        <w:t xml:space="preserve"> \g </w:t>
      </w:r>
      <w:r>
        <w:rPr>
          <w:rFonts w:hAnsi="Times New Roman"/>
        </w:rPr>
        <w:t>‘</w:t>
      </w:r>
      <w:r>
        <w:t>where to</w:t>
      </w:r>
      <w:r>
        <w:rPr>
          <w:rFonts w:hAnsi="Times New Roman"/>
        </w:rPr>
        <w:t xml:space="preserve">’ </w:t>
      </w:r>
      <w:r>
        <w:t>\s (KLH)</w:t>
      </w:r>
    </w:p>
    <w:p w14:paraId="4A8175B8" w14:textId="77777777" w:rsidR="00C42BF2" w:rsidRDefault="00F80514">
      <w:pPr>
        <w:pStyle w:val="Default"/>
        <w:widowControl w:val="0"/>
        <w:tabs>
          <w:tab w:val="left" w:pos="2880"/>
        </w:tabs>
        <w:ind w:left="2880" w:hanging="2880"/>
      </w:pPr>
      <w:r>
        <w:t>\l Umpithamu</w:t>
      </w:r>
      <w:r>
        <w:tab/>
        <w:t xml:space="preserve">\w </w:t>
      </w:r>
      <w:r>
        <w:rPr>
          <w:i/>
          <w:iCs/>
        </w:rPr>
        <w:t>wanhthawa</w:t>
      </w:r>
      <w:r>
        <w:t xml:space="preserve"> \g </w:t>
      </w:r>
      <w:r>
        <w:rPr>
          <w:rFonts w:hAnsi="Times New Roman"/>
        </w:rPr>
        <w:t>‘</w:t>
      </w:r>
      <w:r>
        <w:t>where</w:t>
      </w:r>
      <w:r>
        <w:rPr>
          <w:rFonts w:hAnsi="Times New Roman"/>
        </w:rPr>
        <w:t xml:space="preserve">’ </w:t>
      </w:r>
      <w:r>
        <w:t xml:space="preserve">\q A loan? Also </w:t>
      </w:r>
      <w:r>
        <w:rPr>
          <w:i/>
          <w:iCs/>
        </w:rPr>
        <w:t>wanhthamu</w:t>
      </w:r>
      <w:r>
        <w:rPr>
          <w:rFonts w:hAnsi="Times New Roman"/>
        </w:rPr>
        <w:t xml:space="preserve"> ‘</w:t>
      </w:r>
      <w:r>
        <w:t>who</w:t>
      </w:r>
      <w:r>
        <w:rPr>
          <w:rFonts w:hAnsi="Times New Roman"/>
        </w:rPr>
        <w:t>’</w:t>
      </w:r>
      <w:r>
        <w:t>. \s J-CV</w:t>
      </w:r>
    </w:p>
    <w:p w14:paraId="638DF519" w14:textId="77777777" w:rsidR="00C42BF2" w:rsidRDefault="00F80514">
      <w:pPr>
        <w:pStyle w:val="Default"/>
        <w:widowControl w:val="0"/>
        <w:tabs>
          <w:tab w:val="left" w:pos="2880"/>
        </w:tabs>
        <w:ind w:left="2880" w:hanging="2880"/>
      </w:pPr>
      <w:r>
        <w:t>\l KThaayorre</w:t>
      </w:r>
      <w:r>
        <w:tab/>
        <w:t>\w</w:t>
      </w:r>
      <w:r>
        <w:rPr>
          <w:i/>
          <w:iCs/>
        </w:rPr>
        <w:t xml:space="preserve"> wanhtha-n</w:t>
      </w:r>
      <w:r>
        <w:t xml:space="preserve"> \g </w:t>
      </w:r>
      <w:r>
        <w:rPr>
          <w:rFonts w:hAnsi="Times New Roman"/>
        </w:rPr>
        <w:t>‘</w:t>
      </w:r>
      <w:r>
        <w:t>where</w:t>
      </w:r>
      <w:r>
        <w:rPr>
          <w:rFonts w:hAnsi="Times New Roman"/>
        </w:rPr>
        <w:t xml:space="preserve">’ </w:t>
      </w:r>
      <w:r>
        <w:t>\s (KLH</w:t>
      </w:r>
      <w:r>
        <w:rPr>
          <w:color w:val="800000"/>
          <w:u w:color="800000"/>
        </w:rPr>
        <w:t>, AH</w:t>
      </w:r>
      <w:r>
        <w:t>)</w:t>
      </w:r>
    </w:p>
    <w:p w14:paraId="5800B771" w14:textId="77777777" w:rsidR="00C42BF2" w:rsidRDefault="00F80514">
      <w:pPr>
        <w:pStyle w:val="Default"/>
        <w:widowControl w:val="0"/>
        <w:tabs>
          <w:tab w:val="left" w:pos="2880"/>
        </w:tabs>
        <w:ind w:left="2880" w:hanging="2880"/>
      </w:pPr>
      <w:r>
        <w:t>\l KYak</w:t>
      </w:r>
      <w:r>
        <w:tab/>
        <w:t xml:space="preserve">\w </w:t>
      </w:r>
      <w:r>
        <w:rPr>
          <w:i/>
          <w:iCs/>
        </w:rPr>
        <w:t>wanhthvn</w:t>
      </w:r>
      <w:r>
        <w:t xml:space="preserve"> \g </w:t>
      </w:r>
      <w:r>
        <w:rPr>
          <w:rFonts w:hAnsi="Times New Roman"/>
        </w:rPr>
        <w:t>‘</w:t>
      </w:r>
      <w:r>
        <w:t>where</w:t>
      </w:r>
      <w:r>
        <w:rPr>
          <w:rFonts w:hAnsi="Times New Roman"/>
        </w:rPr>
        <w:t xml:space="preserve">’ </w:t>
      </w:r>
      <w:r>
        <w:t>\s (NEdwards, MEdwards)</w:t>
      </w:r>
    </w:p>
    <w:p w14:paraId="2E8A5174" w14:textId="77777777" w:rsidR="00C42BF2" w:rsidRDefault="00F80514">
      <w:pPr>
        <w:pStyle w:val="Default"/>
        <w:widowControl w:val="0"/>
        <w:tabs>
          <w:tab w:val="left" w:pos="2880"/>
        </w:tabs>
        <w:ind w:left="2880" w:hanging="2880"/>
      </w:pPr>
      <w:r>
        <w:t>\l Flinders Island</w:t>
      </w:r>
      <w:r>
        <w:tab/>
        <w:t xml:space="preserve">\w </w:t>
      </w:r>
      <w:r>
        <w:rPr>
          <w:i/>
          <w:iCs/>
        </w:rPr>
        <w:t>anhdhal</w:t>
      </w:r>
      <w:r>
        <w:t xml:space="preserve"> \g </w:t>
      </w:r>
      <w:r>
        <w:rPr>
          <w:rFonts w:hAnsi="Times New Roman"/>
        </w:rPr>
        <w:t>‘</w:t>
      </w:r>
      <w:r>
        <w:t>where</w:t>
      </w:r>
      <w:r>
        <w:rPr>
          <w:rFonts w:hAnsi="Times New Roman"/>
        </w:rPr>
        <w:t xml:space="preserve">’ </w:t>
      </w:r>
      <w:r>
        <w:t>\s (PS)</w:t>
      </w:r>
    </w:p>
    <w:p w14:paraId="0B639C18" w14:textId="77777777" w:rsidR="00C42BF2" w:rsidRDefault="00F80514">
      <w:pPr>
        <w:pStyle w:val="Default"/>
        <w:widowControl w:val="0"/>
        <w:tabs>
          <w:tab w:val="left" w:pos="2880"/>
        </w:tabs>
        <w:ind w:left="2880" w:hanging="2880"/>
      </w:pPr>
      <w:r>
        <w:t>\l GYim</w:t>
      </w:r>
      <w:r>
        <w:tab/>
        <w:t>\w</w:t>
      </w:r>
      <w:r>
        <w:rPr>
          <w:i/>
          <w:iCs/>
        </w:rPr>
        <w:t xml:space="preserve"> wanhdha-</w:t>
      </w:r>
      <w:r>
        <w:t xml:space="preserve"> \g </w:t>
      </w:r>
      <w:r>
        <w:rPr>
          <w:rFonts w:hAnsi="Times New Roman"/>
        </w:rPr>
        <w:t>‘</w:t>
      </w:r>
      <w:r>
        <w:t>where</w:t>
      </w:r>
      <w:r>
        <w:rPr>
          <w:rFonts w:hAnsi="Times New Roman"/>
        </w:rPr>
        <w:t xml:space="preserve">’ </w:t>
      </w:r>
      <w:r>
        <w:t xml:space="preserve">\q KLH: </w:t>
      </w:r>
      <w:r>
        <w:rPr>
          <w:i/>
          <w:iCs/>
        </w:rPr>
        <w:t>wa</w:t>
      </w:r>
      <w:r>
        <w:rPr>
          <w:rFonts w:hAnsi="Times New Roman"/>
          <w:i/>
          <w:iCs/>
        </w:rPr>
        <w:t>ñ</w:t>
      </w:r>
      <w:r>
        <w:rPr>
          <w:i/>
          <w:iCs/>
        </w:rPr>
        <w:t>carra</w:t>
      </w:r>
      <w:r>
        <w:rPr>
          <w:rFonts w:hAnsi="Times New Roman"/>
        </w:rPr>
        <w:t xml:space="preserve"> ‘</w:t>
      </w:r>
      <w:r>
        <w:t>where to</w:t>
      </w:r>
      <w:r>
        <w:rPr>
          <w:rFonts w:hAnsi="Times New Roman"/>
        </w:rPr>
        <w:t>’</w:t>
      </w:r>
      <w:r>
        <w:t xml:space="preserve">, </w:t>
      </w:r>
      <w:r>
        <w:rPr>
          <w:i/>
          <w:iCs/>
        </w:rPr>
        <w:t>wa</w:t>
      </w:r>
      <w:r>
        <w:rPr>
          <w:rFonts w:hAnsi="Times New Roman"/>
          <w:i/>
          <w:iCs/>
        </w:rPr>
        <w:t>ñ</w:t>
      </w:r>
      <w:r>
        <w:rPr>
          <w:i/>
          <w:iCs/>
        </w:rPr>
        <w:t>ca:</w:t>
      </w:r>
      <w:r>
        <w:rPr>
          <w:rFonts w:hAnsi="Times New Roman"/>
        </w:rPr>
        <w:t xml:space="preserve"> ‘</w:t>
      </w:r>
      <w:r>
        <w:t>where at</w:t>
      </w:r>
      <w:r>
        <w:rPr>
          <w:rFonts w:hAnsi="Times New Roman"/>
        </w:rPr>
        <w:t>’</w:t>
      </w:r>
      <w:r>
        <w:t xml:space="preserve">, </w:t>
      </w:r>
      <w:r>
        <w:rPr>
          <w:i/>
          <w:iCs/>
        </w:rPr>
        <w:t>wa</w:t>
      </w:r>
      <w:r>
        <w:rPr>
          <w:rFonts w:hAnsi="Times New Roman"/>
          <w:i/>
          <w:iCs/>
        </w:rPr>
        <w:t>ñ</w:t>
      </w:r>
      <w:r>
        <w:rPr>
          <w:i/>
          <w:iCs/>
        </w:rPr>
        <w:t>cawa</w:t>
      </w:r>
      <w:r>
        <w:rPr>
          <w:rFonts w:hAnsi="Times New Roman"/>
          <w:i/>
          <w:iCs/>
        </w:rPr>
        <w:t>ñ</w:t>
      </w:r>
      <w:r>
        <w:rPr>
          <w:i/>
          <w:iCs/>
        </w:rPr>
        <w:t>ca</w:t>
      </w:r>
      <w:r>
        <w:rPr>
          <w:rFonts w:hAnsi="Times New Roman"/>
        </w:rPr>
        <w:t xml:space="preserve"> ‘</w:t>
      </w:r>
      <w:r>
        <w:t>when</w:t>
      </w:r>
      <w:r>
        <w:rPr>
          <w:rFonts w:hAnsi="Times New Roman"/>
        </w:rPr>
        <w:t>’</w:t>
      </w:r>
      <w:r>
        <w:t xml:space="preserve">. JHav: </w:t>
      </w:r>
      <w:r>
        <w:rPr>
          <w:i/>
          <w:iCs/>
        </w:rPr>
        <w:t>wanhdhaa:</w:t>
      </w:r>
      <w:r>
        <w:rPr>
          <w:rFonts w:hAnsi="Times New Roman"/>
        </w:rPr>
        <w:t xml:space="preserve"> ‘</w:t>
      </w:r>
      <w:r>
        <w:t>where</w:t>
      </w:r>
      <w:r>
        <w:rPr>
          <w:rFonts w:hAnsi="Times New Roman"/>
        </w:rPr>
        <w:t xml:space="preserve">’ </w:t>
      </w:r>
      <w:r>
        <w:rPr>
          <w:i/>
          <w:iCs/>
        </w:rPr>
        <w:t>wanhda:lga</w:t>
      </w:r>
      <w:r>
        <w:rPr>
          <w:rFonts w:hAnsi="Times New Roman"/>
        </w:rPr>
        <w:t xml:space="preserve"> ‘</w:t>
      </w:r>
      <w:r>
        <w:t>where to</w:t>
      </w:r>
      <w:r>
        <w:rPr>
          <w:rFonts w:hAnsi="Times New Roman"/>
        </w:rPr>
        <w:t>’</w:t>
      </w:r>
      <w:r>
        <w:t xml:space="preserve">, </w:t>
      </w:r>
      <w:r>
        <w:rPr>
          <w:i/>
          <w:iCs/>
        </w:rPr>
        <w:t>wanhdha:lngan</w:t>
      </w:r>
      <w:r>
        <w:rPr>
          <w:rFonts w:hAnsi="Times New Roman"/>
        </w:rPr>
        <w:t xml:space="preserve"> ‘</w:t>
      </w:r>
      <w:r>
        <w:t>where from</w:t>
      </w:r>
      <w:r>
        <w:rPr>
          <w:rFonts w:hAnsi="Times New Roman"/>
        </w:rPr>
        <w:t>’</w:t>
      </w:r>
      <w:r>
        <w:t xml:space="preserve">. With regard to laminal place of articulation cf. </w:t>
      </w:r>
      <w:r>
        <w:rPr>
          <w:i/>
          <w:iCs/>
        </w:rPr>
        <w:t>nga</w:t>
      </w:r>
      <w:r>
        <w:rPr>
          <w:rFonts w:hAnsi="Times New Roman"/>
          <w:i/>
          <w:iCs/>
        </w:rPr>
        <w:t>ñ</w:t>
      </w:r>
      <w:r>
        <w:rPr>
          <w:i/>
          <w:iCs/>
        </w:rPr>
        <w:t>ca</w:t>
      </w:r>
      <w:r>
        <w:t xml:space="preserve"> &lt; *ngal</w:t>
      </w:r>
      <w:r>
        <w:rPr>
          <w:rFonts w:hAnsi="Times New Roman"/>
        </w:rPr>
        <w:t>ñ</w:t>
      </w:r>
      <w:r>
        <w:t>ca. \s (KLH, JHav)</w:t>
      </w:r>
    </w:p>
    <w:p w14:paraId="07680D1A" w14:textId="77777777" w:rsidR="00C42BF2" w:rsidRDefault="00F80514">
      <w:pPr>
        <w:pStyle w:val="Default"/>
        <w:widowControl w:val="0"/>
        <w:tabs>
          <w:tab w:val="left" w:pos="2880"/>
        </w:tabs>
        <w:ind w:left="2880" w:hanging="2880"/>
      </w:pPr>
      <w:r>
        <w:t>\l Muluridji</w:t>
      </w:r>
      <w:r>
        <w:tab/>
        <w:t>\w</w:t>
      </w:r>
      <w:r>
        <w:rPr>
          <w:i/>
          <w:iCs/>
        </w:rPr>
        <w:t xml:space="preserve"> wa</w:t>
      </w:r>
      <w:r>
        <w:rPr>
          <w:rFonts w:hAnsi="Times New Roman"/>
          <w:i/>
          <w:iCs/>
        </w:rPr>
        <w:t>ñ</w:t>
      </w:r>
      <w:r>
        <w:rPr>
          <w:i/>
          <w:iCs/>
        </w:rPr>
        <w:t>capurr</w:t>
      </w:r>
      <w:r>
        <w:t xml:space="preserve"> \g </w:t>
      </w:r>
      <w:r>
        <w:rPr>
          <w:rFonts w:hAnsi="Times New Roman"/>
        </w:rPr>
        <w:t>‘</w:t>
      </w:r>
      <w:r>
        <w:t>where</w:t>
      </w:r>
      <w:r>
        <w:rPr>
          <w:rFonts w:hAnsi="Times New Roman"/>
        </w:rPr>
        <w:t xml:space="preserve">’ </w:t>
      </w:r>
      <w:r>
        <w:t xml:space="preserve">\q Also </w:t>
      </w:r>
      <w:r>
        <w:rPr>
          <w:i/>
          <w:iCs/>
        </w:rPr>
        <w:t>wa</w:t>
      </w:r>
      <w:r>
        <w:rPr>
          <w:rFonts w:hAnsi="Times New Roman"/>
          <w:i/>
          <w:iCs/>
        </w:rPr>
        <w:t>ñ</w:t>
      </w:r>
      <w:r>
        <w:rPr>
          <w:i/>
          <w:iCs/>
        </w:rPr>
        <w:t>cawa</w:t>
      </w:r>
      <w:r>
        <w:rPr>
          <w:rFonts w:hAnsi="Times New Roman"/>
          <w:i/>
          <w:iCs/>
        </w:rPr>
        <w:t>ñ</w:t>
      </w:r>
      <w:r>
        <w:rPr>
          <w:i/>
          <w:iCs/>
        </w:rPr>
        <w:t>ca</w:t>
      </w:r>
      <w:r>
        <w:rPr>
          <w:rFonts w:hAnsi="Times New Roman"/>
        </w:rPr>
        <w:t xml:space="preserve"> ‘</w:t>
      </w:r>
      <w:r>
        <w:t>when</w:t>
      </w:r>
      <w:r>
        <w:rPr>
          <w:rFonts w:hAnsi="Times New Roman"/>
        </w:rPr>
        <w:t>’</w:t>
      </w:r>
      <w:r>
        <w:t>. \s (KLH)</w:t>
      </w:r>
    </w:p>
    <w:p w14:paraId="3DCB63C1" w14:textId="77777777" w:rsidR="00C42BF2" w:rsidRDefault="00F80514">
      <w:pPr>
        <w:pStyle w:val="Default"/>
        <w:widowControl w:val="0"/>
        <w:tabs>
          <w:tab w:val="left" w:pos="2880"/>
        </w:tabs>
        <w:ind w:left="2880" w:hanging="2880"/>
      </w:pPr>
      <w:r>
        <w:t>\l CC</w:t>
      </w:r>
      <w:r>
        <w:tab/>
        <w:t>\w</w:t>
      </w:r>
      <w:r>
        <w:rPr>
          <w:i/>
          <w:iCs/>
        </w:rPr>
        <w:t xml:space="preserve"> wa</w:t>
      </w:r>
      <w:r>
        <w:rPr>
          <w:rFonts w:hAnsi="Times New Roman"/>
          <w:i/>
          <w:iCs/>
        </w:rPr>
        <w:t>ñ</w:t>
      </w:r>
      <w:r>
        <w:rPr>
          <w:i/>
          <w:iCs/>
        </w:rPr>
        <w:t>japu</w:t>
      </w:r>
      <w:r>
        <w:t xml:space="preserve"> \g </w:t>
      </w:r>
      <w:r>
        <w:rPr>
          <w:rFonts w:hAnsi="Times New Roman"/>
        </w:rPr>
        <w:t>‘</w:t>
      </w:r>
      <w:r>
        <w:t>where</w:t>
      </w:r>
      <w:r>
        <w:rPr>
          <w:rFonts w:hAnsi="Times New Roman"/>
        </w:rPr>
        <w:t xml:space="preserve">’ </w:t>
      </w:r>
      <w:r>
        <w:t xml:space="preserve">\q Also </w:t>
      </w:r>
      <w:r>
        <w:rPr>
          <w:i/>
          <w:iCs/>
        </w:rPr>
        <w:t>wa</w:t>
      </w:r>
      <w:r>
        <w:rPr>
          <w:rFonts w:hAnsi="Times New Roman"/>
          <w:i/>
          <w:iCs/>
        </w:rPr>
        <w:t>ñ</w:t>
      </w:r>
      <w:r>
        <w:rPr>
          <w:i/>
          <w:iCs/>
        </w:rPr>
        <w:t>cawa</w:t>
      </w:r>
      <w:r>
        <w:rPr>
          <w:rFonts w:hAnsi="Times New Roman"/>
          <w:i/>
          <w:iCs/>
        </w:rPr>
        <w:t>ñ</w:t>
      </w:r>
      <w:r>
        <w:rPr>
          <w:i/>
          <w:iCs/>
        </w:rPr>
        <w:t>ca</w:t>
      </w:r>
      <w:r>
        <w:rPr>
          <w:rFonts w:hAnsi="Times New Roman"/>
        </w:rPr>
        <w:t xml:space="preserve"> ‘</w:t>
      </w:r>
      <w:r>
        <w:t>when</w:t>
      </w:r>
      <w:r>
        <w:rPr>
          <w:rFonts w:hAnsi="Times New Roman"/>
        </w:rPr>
        <w:t>’</w:t>
      </w:r>
      <w:r>
        <w:t>.\s (KLH)</w:t>
      </w:r>
    </w:p>
    <w:p w14:paraId="3EBEBDA1" w14:textId="77777777" w:rsidR="00C42BF2" w:rsidRDefault="00F80514">
      <w:pPr>
        <w:pStyle w:val="Default"/>
        <w:widowControl w:val="0"/>
        <w:tabs>
          <w:tab w:val="left" w:pos="2880"/>
        </w:tabs>
        <w:ind w:left="2880" w:hanging="2880"/>
      </w:pPr>
      <w:r>
        <w:t>\l KYalanji</w:t>
      </w:r>
      <w:r>
        <w:tab/>
        <w:t>\w</w:t>
      </w:r>
      <w:r>
        <w:rPr>
          <w:i/>
          <w:iCs/>
        </w:rPr>
        <w:t xml:space="preserve"> wa</w:t>
      </w:r>
      <w:r>
        <w:rPr>
          <w:rFonts w:hAnsi="Times New Roman"/>
          <w:i/>
          <w:iCs/>
        </w:rPr>
        <w:t>ñ</w:t>
      </w:r>
      <w:r>
        <w:rPr>
          <w:i/>
          <w:iCs/>
        </w:rPr>
        <w:t>ja</w:t>
      </w:r>
      <w:r>
        <w:t xml:space="preserve"> \g </w:t>
      </w:r>
      <w:r>
        <w:rPr>
          <w:rFonts w:hAnsi="Times New Roman"/>
        </w:rPr>
        <w:t>‘</w:t>
      </w:r>
      <w:r>
        <w:t>where</w:t>
      </w:r>
      <w:r>
        <w:rPr>
          <w:rFonts w:hAnsi="Times New Roman"/>
        </w:rPr>
        <w:t xml:space="preserve">’ </w:t>
      </w:r>
      <w:r>
        <w:t xml:space="preserve">\q Also </w:t>
      </w:r>
      <w:r>
        <w:rPr>
          <w:i/>
          <w:iCs/>
        </w:rPr>
        <w:t>wa</w:t>
      </w:r>
      <w:r>
        <w:rPr>
          <w:rFonts w:hAnsi="Times New Roman"/>
          <w:i/>
          <w:iCs/>
        </w:rPr>
        <w:t>ñ</w:t>
      </w:r>
      <w:r>
        <w:rPr>
          <w:i/>
          <w:iCs/>
        </w:rPr>
        <w:t>jarr</w:t>
      </w:r>
      <w:r>
        <w:rPr>
          <w:rFonts w:hAnsi="Times New Roman"/>
        </w:rPr>
        <w:t xml:space="preserve"> ‘</w:t>
      </w:r>
      <w:r>
        <w:t>how, which, how many</w:t>
      </w:r>
      <w:r>
        <w:rPr>
          <w:rFonts w:hAnsi="Times New Roman"/>
        </w:rPr>
        <w:t>’</w:t>
      </w:r>
      <w:r>
        <w:t xml:space="preserve">; </w:t>
      </w:r>
      <w:r>
        <w:rPr>
          <w:i/>
          <w:iCs/>
        </w:rPr>
        <w:t>wa</w:t>
      </w:r>
      <w:r>
        <w:rPr>
          <w:rFonts w:hAnsi="Times New Roman"/>
          <w:i/>
          <w:iCs/>
        </w:rPr>
        <w:t>ñ</w:t>
      </w:r>
      <w:r>
        <w:rPr>
          <w:i/>
          <w:iCs/>
        </w:rPr>
        <w:t>ja-wa</w:t>
      </w:r>
      <w:r>
        <w:rPr>
          <w:rFonts w:hAnsi="Times New Roman"/>
          <w:i/>
          <w:iCs/>
        </w:rPr>
        <w:t>ñ</w:t>
      </w:r>
      <w:r>
        <w:rPr>
          <w:i/>
          <w:iCs/>
        </w:rPr>
        <w:t>ja</w:t>
      </w:r>
      <w:r>
        <w:rPr>
          <w:rFonts w:hAnsi="Times New Roman"/>
        </w:rPr>
        <w:t xml:space="preserve"> ‘</w:t>
      </w:r>
      <w:r>
        <w:t>when</w:t>
      </w:r>
      <w:r>
        <w:rPr>
          <w:rFonts w:hAnsi="Times New Roman"/>
        </w:rPr>
        <w:t>’</w:t>
      </w:r>
      <w:r>
        <w:t>. \s (Hr&amp;Hr)</w:t>
      </w:r>
    </w:p>
    <w:p w14:paraId="367D8D26" w14:textId="77777777" w:rsidR="00C42BF2" w:rsidRDefault="00F80514">
      <w:pPr>
        <w:pStyle w:val="Default"/>
        <w:widowControl w:val="0"/>
        <w:tabs>
          <w:tab w:val="left" w:pos="2880"/>
        </w:tabs>
        <w:ind w:left="2880" w:hanging="2880"/>
      </w:pPr>
      <w:r>
        <w:t>\l Rimanggudinhma</w:t>
      </w:r>
      <w:r>
        <w:tab/>
        <w:t>\w</w:t>
      </w:r>
      <w:r>
        <w:rPr>
          <w:i/>
          <w:iCs/>
        </w:rPr>
        <w:t xml:space="preserve"> nhdhaw</w:t>
      </w:r>
      <w:r>
        <w:t xml:space="preserve"> \g </w:t>
      </w:r>
      <w:r>
        <w:rPr>
          <w:rFonts w:hAnsi="Times New Roman"/>
        </w:rPr>
        <w:t>‘</w:t>
      </w:r>
      <w:r>
        <w:t>where</w:t>
      </w:r>
      <w:r>
        <w:rPr>
          <w:rFonts w:hAnsi="Times New Roman"/>
        </w:rPr>
        <w:t xml:space="preserve">’ </w:t>
      </w:r>
      <w:r>
        <w:t xml:space="preserve">\p Abs </w:t>
      </w:r>
      <w:r>
        <w:rPr>
          <w:i/>
          <w:iCs/>
        </w:rPr>
        <w:t>nhdha</w:t>
      </w:r>
      <w:r>
        <w:t xml:space="preserve">, Abl </w:t>
      </w:r>
      <w:r>
        <w:rPr>
          <w:i/>
          <w:iCs/>
        </w:rPr>
        <w:t>nhdhaman</w:t>
      </w:r>
      <w:r>
        <w:t xml:space="preserve"> (IG). \s (KLH, IG)</w:t>
      </w:r>
    </w:p>
    <w:p w14:paraId="099CC579" w14:textId="77777777" w:rsidR="00C42BF2" w:rsidRDefault="00F80514">
      <w:pPr>
        <w:pStyle w:val="Default"/>
        <w:widowControl w:val="0"/>
        <w:tabs>
          <w:tab w:val="left" w:pos="2880"/>
        </w:tabs>
        <w:ind w:left="2880" w:hanging="2880"/>
      </w:pPr>
      <w:r>
        <w:t>\l Wagaman</w:t>
      </w:r>
      <w:r>
        <w:tab/>
        <w:t>\w</w:t>
      </w:r>
      <w:r>
        <w:rPr>
          <w:i/>
          <w:iCs/>
        </w:rPr>
        <w:t xml:space="preserve"> wa</w:t>
      </w:r>
      <w:r>
        <w:rPr>
          <w:rFonts w:hAnsi="Times New Roman"/>
          <w:i/>
          <w:iCs/>
        </w:rPr>
        <w:t>ñ</w:t>
      </w:r>
      <w:r>
        <w:rPr>
          <w:i/>
          <w:iCs/>
        </w:rPr>
        <w:t>ja</w:t>
      </w:r>
      <w:r>
        <w:t xml:space="preserve"> \g </w:t>
      </w:r>
      <w:r>
        <w:rPr>
          <w:rFonts w:hAnsi="Times New Roman"/>
        </w:rPr>
        <w:t>‘</w:t>
      </w:r>
      <w:r>
        <w:t>where</w:t>
      </w:r>
      <w:r>
        <w:rPr>
          <w:rFonts w:hAnsi="Times New Roman"/>
        </w:rPr>
        <w:t>’</w:t>
      </w:r>
    </w:p>
    <w:p w14:paraId="5E505E30" w14:textId="77777777" w:rsidR="00C42BF2" w:rsidRDefault="00F80514">
      <w:pPr>
        <w:pStyle w:val="Default"/>
        <w:widowControl w:val="0"/>
        <w:tabs>
          <w:tab w:val="left" w:pos="2880"/>
        </w:tabs>
        <w:ind w:left="2880" w:hanging="2880"/>
      </w:pPr>
      <w:r>
        <w:t>\l Djabugay</w:t>
      </w:r>
      <w:r>
        <w:tab/>
        <w:t>\w</w:t>
      </w:r>
      <w:r>
        <w:rPr>
          <w:i/>
          <w:iCs/>
        </w:rPr>
        <w:t xml:space="preserve"> ca:</w:t>
      </w:r>
      <w:r>
        <w:t xml:space="preserve"> \g </w:t>
      </w:r>
      <w:r>
        <w:rPr>
          <w:rFonts w:hAnsi="Times New Roman"/>
        </w:rPr>
        <w:t>‘</w:t>
      </w:r>
      <w:r>
        <w:t>where</w:t>
      </w:r>
      <w:r>
        <w:rPr>
          <w:rFonts w:hAnsi="Times New Roman"/>
        </w:rPr>
        <w:t xml:space="preserve">’ </w:t>
      </w:r>
      <w:r>
        <w:t xml:space="preserve">\q EP: also </w:t>
      </w:r>
      <w:r>
        <w:rPr>
          <w:rFonts w:hAnsi="Times New Roman"/>
        </w:rPr>
        <w:t>‘</w:t>
      </w:r>
      <w:r>
        <w:t>somewhere</w:t>
      </w:r>
      <w:r>
        <w:rPr>
          <w:rFonts w:hAnsi="Times New Roman"/>
        </w:rPr>
        <w:t>’</w:t>
      </w:r>
      <w:r>
        <w:t>. Cognate? \s (KLH, EP)</w:t>
      </w:r>
    </w:p>
    <w:p w14:paraId="4C3A5039" w14:textId="77777777" w:rsidR="00C42BF2" w:rsidRDefault="00F80514">
      <w:pPr>
        <w:pStyle w:val="Default"/>
        <w:widowControl w:val="0"/>
        <w:tabs>
          <w:tab w:val="left" w:pos="2880"/>
        </w:tabs>
        <w:ind w:left="2880" w:hanging="2880"/>
      </w:pPr>
      <w:r>
        <w:t>\l Yidiny</w:t>
      </w:r>
      <w:r>
        <w:tab/>
        <w:t>\w</w:t>
      </w:r>
      <w:r>
        <w:rPr>
          <w:i/>
          <w:iCs/>
        </w:rPr>
        <w:t xml:space="preserve"> wa</w:t>
      </w:r>
      <w:r>
        <w:rPr>
          <w:rFonts w:hAnsi="Times New Roman"/>
          <w:i/>
          <w:iCs/>
        </w:rPr>
        <w:t>ñ</w:t>
      </w:r>
      <w:r>
        <w:rPr>
          <w:i/>
          <w:iCs/>
        </w:rPr>
        <w:t>ja:</w:t>
      </w:r>
      <w:r>
        <w:t xml:space="preserve"> \g </w:t>
      </w:r>
      <w:r>
        <w:rPr>
          <w:rFonts w:hAnsi="Times New Roman"/>
        </w:rPr>
        <w:t>‘</w:t>
      </w:r>
      <w:r>
        <w:t>where</w:t>
      </w:r>
      <w:r>
        <w:rPr>
          <w:rFonts w:hAnsi="Times New Roman"/>
        </w:rPr>
        <w:t xml:space="preserve">’ </w:t>
      </w:r>
      <w:r>
        <w:t>\s (KLH, RMWD)</w:t>
      </w:r>
    </w:p>
    <w:p w14:paraId="74246D0D" w14:textId="77777777" w:rsidR="00C42BF2" w:rsidRDefault="00F80514">
      <w:pPr>
        <w:pStyle w:val="Default"/>
        <w:widowControl w:val="0"/>
        <w:tabs>
          <w:tab w:val="left" w:pos="2880"/>
        </w:tabs>
        <w:ind w:left="2880" w:hanging="2880"/>
      </w:pPr>
      <w:r>
        <w:t>\l Mbabaram</w:t>
      </w:r>
      <w:r>
        <w:tab/>
        <w:t>\w</w:t>
      </w:r>
      <w:r>
        <w:rPr>
          <w:rFonts w:hAnsi="Times New Roman"/>
          <w:i/>
          <w:iCs/>
        </w:rPr>
        <w:t xml:space="preserve"> ñ</w:t>
      </w:r>
      <w:r>
        <w:rPr>
          <w:i/>
          <w:iCs/>
        </w:rPr>
        <w:t>ja-</w:t>
      </w:r>
      <w:r>
        <w:t xml:space="preserve"> \g </w:t>
      </w:r>
      <w:r>
        <w:rPr>
          <w:rFonts w:hAnsi="Times New Roman"/>
        </w:rPr>
        <w:t>‘</w:t>
      </w:r>
      <w:r>
        <w:t>where</w:t>
      </w:r>
      <w:r>
        <w:rPr>
          <w:rFonts w:hAnsi="Times New Roman"/>
        </w:rPr>
        <w:t xml:space="preserve">’ </w:t>
      </w:r>
      <w:r>
        <w:t>\s (RMWD)</w:t>
      </w:r>
    </w:p>
    <w:p w14:paraId="34787D77" w14:textId="77777777" w:rsidR="00C42BF2" w:rsidRDefault="00F80514">
      <w:pPr>
        <w:pStyle w:val="Default"/>
        <w:widowControl w:val="0"/>
        <w:tabs>
          <w:tab w:val="left" w:pos="2880"/>
        </w:tabs>
        <w:ind w:left="2880" w:hanging="2880"/>
      </w:pPr>
      <w:r>
        <w:t xml:space="preserve">\l </w:t>
      </w:r>
      <w:r>
        <w:rPr>
          <w:b/>
          <w:bCs/>
        </w:rPr>
        <w:t>pPaman</w:t>
      </w:r>
      <w:r>
        <w:rPr>
          <w:b/>
          <w:bCs/>
        </w:rPr>
        <w:tab/>
        <w:t>\w *wa</w:t>
      </w:r>
      <w:r>
        <w:rPr>
          <w:rFonts w:hAnsi="Times New Roman"/>
          <w:b/>
          <w:bCs/>
        </w:rPr>
        <w:t>ñ</w:t>
      </w:r>
      <w:r>
        <w:rPr>
          <w:b/>
          <w:bCs/>
        </w:rPr>
        <w:t>ca</w:t>
      </w:r>
      <w:r>
        <w:t xml:space="preserve"> \s (KLH)</w:t>
      </w:r>
    </w:p>
    <w:p w14:paraId="0D720DE2" w14:textId="77777777" w:rsidR="00C42BF2" w:rsidRDefault="00F80514">
      <w:pPr>
        <w:pStyle w:val="Default"/>
        <w:widowControl w:val="0"/>
        <w:tabs>
          <w:tab w:val="left" w:pos="2880"/>
        </w:tabs>
        <w:ind w:left="2880" w:hanging="2880"/>
      </w:pPr>
      <w:r>
        <w:t>\l Warrungu</w:t>
      </w:r>
      <w:r>
        <w:tab/>
        <w:t>\w</w:t>
      </w:r>
      <w:r>
        <w:rPr>
          <w:i/>
          <w:iCs/>
        </w:rPr>
        <w:t xml:space="preserve"> wa</w:t>
      </w:r>
      <w:r>
        <w:rPr>
          <w:rFonts w:hAnsi="Times New Roman"/>
          <w:i/>
          <w:iCs/>
        </w:rPr>
        <w:t>ñ</w:t>
      </w:r>
      <w:r>
        <w:rPr>
          <w:i/>
          <w:iCs/>
        </w:rPr>
        <w:t>ca</w:t>
      </w:r>
      <w:r>
        <w:t xml:space="preserve"> \g </w:t>
      </w:r>
      <w:r>
        <w:rPr>
          <w:rFonts w:hAnsi="Times New Roman"/>
        </w:rPr>
        <w:t>‘</w:t>
      </w:r>
      <w:r>
        <w:t>where</w:t>
      </w:r>
      <w:r>
        <w:rPr>
          <w:rFonts w:hAnsi="Times New Roman"/>
        </w:rPr>
        <w:t xml:space="preserve">’ </w:t>
      </w:r>
      <w:r>
        <w:t xml:space="preserve">\p Loc </w:t>
      </w:r>
      <w:r>
        <w:rPr>
          <w:i/>
          <w:iCs/>
        </w:rPr>
        <w:t>wa</w:t>
      </w:r>
      <w:r>
        <w:rPr>
          <w:rFonts w:hAnsi="Times New Roman"/>
          <w:i/>
          <w:iCs/>
        </w:rPr>
        <w:t>ñ</w:t>
      </w:r>
      <w:r>
        <w:rPr>
          <w:i/>
          <w:iCs/>
        </w:rPr>
        <w:t>cangka</w:t>
      </w:r>
      <w:r>
        <w:t xml:space="preserve">, Dat </w:t>
      </w:r>
      <w:r>
        <w:rPr>
          <w:i/>
          <w:iCs/>
        </w:rPr>
        <w:t>wa</w:t>
      </w:r>
      <w:r>
        <w:rPr>
          <w:rFonts w:hAnsi="Times New Roman"/>
          <w:i/>
          <w:iCs/>
        </w:rPr>
        <w:t>ñ</w:t>
      </w:r>
      <w:r>
        <w:rPr>
          <w:i/>
          <w:iCs/>
        </w:rPr>
        <w:t>cawu</w:t>
      </w:r>
      <w:r>
        <w:t xml:space="preserve">; </w:t>
      </w:r>
      <w:r>
        <w:rPr>
          <w:i/>
          <w:iCs/>
        </w:rPr>
        <w:t>wa</w:t>
      </w:r>
      <w:r>
        <w:rPr>
          <w:rFonts w:hAnsi="Times New Roman"/>
          <w:i/>
          <w:iCs/>
        </w:rPr>
        <w:t>ñ</w:t>
      </w:r>
      <w:r>
        <w:rPr>
          <w:i/>
          <w:iCs/>
        </w:rPr>
        <w:t>canta</w:t>
      </w:r>
      <w:r>
        <w:t xml:space="preserve">. \s </w:t>
      </w:r>
      <w:r>
        <w:lastRenderedPageBreak/>
        <w:t>(TTs)</w:t>
      </w:r>
    </w:p>
    <w:p w14:paraId="6B8B4DCC" w14:textId="77777777" w:rsidR="00C42BF2" w:rsidRDefault="00F80514">
      <w:pPr>
        <w:pStyle w:val="Default"/>
        <w:widowControl w:val="0"/>
        <w:tabs>
          <w:tab w:val="left" w:pos="2880"/>
        </w:tabs>
        <w:ind w:left="2880" w:hanging="2880"/>
      </w:pPr>
      <w:r>
        <w:t>\l GBadhun</w:t>
      </w:r>
      <w:r>
        <w:tab/>
        <w:t>\w</w:t>
      </w:r>
      <w:r>
        <w:rPr>
          <w:i/>
          <w:iCs/>
        </w:rPr>
        <w:t xml:space="preserve"> wandha</w:t>
      </w:r>
      <w:r>
        <w:t xml:space="preserve"> \g </w:t>
      </w:r>
      <w:r>
        <w:rPr>
          <w:rFonts w:hAnsi="Times New Roman"/>
        </w:rPr>
        <w:t>‘</w:t>
      </w:r>
      <w:r>
        <w:t>where</w:t>
      </w:r>
      <w:r>
        <w:rPr>
          <w:rFonts w:hAnsi="Times New Roman"/>
        </w:rPr>
        <w:t xml:space="preserve">’ </w:t>
      </w:r>
      <w:r>
        <w:t>\s (PS)</w:t>
      </w:r>
    </w:p>
    <w:p w14:paraId="5A347BE0" w14:textId="77777777" w:rsidR="00C42BF2" w:rsidRDefault="00F80514">
      <w:pPr>
        <w:pStyle w:val="Default"/>
        <w:widowControl w:val="0"/>
        <w:tabs>
          <w:tab w:val="left" w:pos="2880"/>
        </w:tabs>
        <w:ind w:left="2880" w:hanging="2880"/>
      </w:pPr>
      <w:r>
        <w:t>\l Yandjibara</w:t>
      </w:r>
      <w:r>
        <w:tab/>
        <w:t xml:space="preserve">\w </w:t>
      </w:r>
      <w:r>
        <w:rPr>
          <w:i/>
          <w:iCs/>
        </w:rPr>
        <w:t>wanhdhi</w:t>
      </w:r>
      <w:r>
        <w:t xml:space="preserve"> \g </w:t>
      </w:r>
      <w:r>
        <w:rPr>
          <w:rFonts w:hAnsi="Times New Roman"/>
        </w:rPr>
        <w:t>‘</w:t>
      </w:r>
      <w:r>
        <w:t>where</w:t>
      </w:r>
      <w:r>
        <w:rPr>
          <w:rFonts w:hAnsi="Times New Roman"/>
        </w:rPr>
        <w:t xml:space="preserve">’ </w:t>
      </w:r>
      <w:r>
        <w:t>\s (GB)</w:t>
      </w:r>
    </w:p>
    <w:p w14:paraId="2A812874" w14:textId="77777777" w:rsidR="00C42BF2" w:rsidRDefault="00F80514">
      <w:pPr>
        <w:pStyle w:val="Default"/>
        <w:widowControl w:val="0"/>
        <w:tabs>
          <w:tab w:val="left" w:pos="2880"/>
        </w:tabs>
        <w:ind w:left="2880" w:hanging="2880"/>
      </w:pPr>
      <w:r>
        <w:t>\l Margany</w:t>
      </w:r>
      <w:r>
        <w:tab/>
        <w:t>\w</w:t>
      </w:r>
      <w:r>
        <w:rPr>
          <w:i/>
          <w:iCs/>
        </w:rPr>
        <w:t xml:space="preserve"> wanhdhardi</w:t>
      </w:r>
      <w:r>
        <w:t xml:space="preserve"> \g </w:t>
      </w:r>
      <w:r>
        <w:rPr>
          <w:rFonts w:hAnsi="Times New Roman"/>
        </w:rPr>
        <w:t>‘</w:t>
      </w:r>
      <w:r>
        <w:t>how</w:t>
      </w:r>
      <w:r>
        <w:rPr>
          <w:rFonts w:hAnsi="Times New Roman"/>
        </w:rPr>
        <w:t xml:space="preserve">’ </w:t>
      </w:r>
      <w:r>
        <w:t xml:space="preserve">\q Also </w:t>
      </w:r>
      <w:r>
        <w:rPr>
          <w:i/>
          <w:iCs/>
        </w:rPr>
        <w:t>wanhdha</w:t>
      </w:r>
      <w:r>
        <w:rPr>
          <w:rFonts w:hAnsi="Times New Roman"/>
          <w:i/>
          <w:iCs/>
        </w:rPr>
        <w:t>ñ</w:t>
      </w:r>
      <w:r>
        <w:rPr>
          <w:rFonts w:hAnsi="Times New Roman"/>
        </w:rPr>
        <w:t xml:space="preserve"> ‘</w:t>
      </w:r>
      <w:r>
        <w:t>when</w:t>
      </w:r>
      <w:r>
        <w:rPr>
          <w:rFonts w:hAnsi="Times New Roman"/>
        </w:rPr>
        <w:t>’</w:t>
      </w:r>
      <w:r>
        <w:t>. \s (GB)</w:t>
      </w:r>
    </w:p>
    <w:p w14:paraId="37F9A915" w14:textId="77777777" w:rsidR="00C42BF2" w:rsidRDefault="00F80514">
      <w:pPr>
        <w:pStyle w:val="Default"/>
        <w:widowControl w:val="0"/>
        <w:tabs>
          <w:tab w:val="left" w:pos="2880"/>
        </w:tabs>
        <w:ind w:left="2880" w:hanging="2880"/>
      </w:pPr>
      <w:r>
        <w:t>\l Gunya</w:t>
      </w:r>
      <w:r>
        <w:tab/>
        <w:t>\w</w:t>
      </w:r>
      <w:r>
        <w:rPr>
          <w:i/>
          <w:iCs/>
        </w:rPr>
        <w:t xml:space="preserve"> wanhdha</w:t>
      </w:r>
      <w:r>
        <w:t xml:space="preserve"> \g </w:t>
      </w:r>
      <w:r>
        <w:rPr>
          <w:rFonts w:hAnsi="Times New Roman"/>
        </w:rPr>
        <w:t>‘</w:t>
      </w:r>
      <w:r>
        <w:t>where</w:t>
      </w:r>
      <w:r>
        <w:rPr>
          <w:rFonts w:hAnsi="Times New Roman"/>
        </w:rPr>
        <w:t xml:space="preserve">’ </w:t>
      </w:r>
      <w:r>
        <w:t xml:space="preserve">\q Also </w:t>
      </w:r>
      <w:r>
        <w:rPr>
          <w:i/>
          <w:iCs/>
        </w:rPr>
        <w:t>wanhdha</w:t>
      </w:r>
      <w:r>
        <w:rPr>
          <w:rFonts w:hAnsi="Times New Roman"/>
          <w:i/>
          <w:iCs/>
        </w:rPr>
        <w:t>ñ</w:t>
      </w:r>
      <w:r>
        <w:rPr>
          <w:rFonts w:hAnsi="Times New Roman"/>
        </w:rPr>
        <w:t xml:space="preserve"> ‘</w:t>
      </w:r>
      <w:r>
        <w:t>when</w:t>
      </w:r>
      <w:r>
        <w:rPr>
          <w:rFonts w:hAnsi="Times New Roman"/>
        </w:rPr>
        <w:t>’</w:t>
      </w:r>
      <w:r>
        <w:t>. \s (GB)</w:t>
      </w:r>
    </w:p>
    <w:p w14:paraId="7FD85448" w14:textId="77777777" w:rsidR="00C42BF2" w:rsidRDefault="00F80514">
      <w:pPr>
        <w:pStyle w:val="Default"/>
        <w:widowControl w:val="0"/>
        <w:tabs>
          <w:tab w:val="left" w:pos="2880"/>
        </w:tabs>
        <w:ind w:left="2880" w:hanging="2880"/>
        <w:rPr>
          <w:b/>
          <w:bCs/>
        </w:rPr>
      </w:pPr>
      <w:r>
        <w:t xml:space="preserve">\l </w:t>
      </w:r>
      <w:r>
        <w:rPr>
          <w:b/>
          <w:bCs/>
        </w:rPr>
        <w:t>pPM</w:t>
      </w:r>
      <w:r>
        <w:rPr>
          <w:b/>
          <w:bCs/>
        </w:rPr>
        <w:tab/>
        <w:t>\w *wa</w:t>
      </w:r>
      <w:r>
        <w:rPr>
          <w:rFonts w:hAnsi="Times New Roman"/>
          <w:b/>
          <w:bCs/>
        </w:rPr>
        <w:t>ñ</w:t>
      </w:r>
      <w:r>
        <w:rPr>
          <w:b/>
          <w:bCs/>
        </w:rPr>
        <w:t>ca</w:t>
      </w:r>
    </w:p>
    <w:p w14:paraId="29263D34" w14:textId="77777777" w:rsidR="00C42BF2" w:rsidRDefault="00F80514">
      <w:pPr>
        <w:pStyle w:val="Default"/>
        <w:widowControl w:val="0"/>
        <w:tabs>
          <w:tab w:val="left" w:pos="2880"/>
        </w:tabs>
        <w:ind w:left="2880" w:hanging="2880"/>
      </w:pPr>
      <w:r>
        <w:t>\l Ngawun</w:t>
      </w:r>
      <w:r>
        <w:tab/>
        <w:t xml:space="preserve">\w </w:t>
      </w:r>
      <w:r>
        <w:rPr>
          <w:i/>
          <w:iCs/>
        </w:rPr>
        <w:t>wanhtha</w:t>
      </w:r>
      <w:r>
        <w:t xml:space="preserve"> \g </w:t>
      </w:r>
      <w:r>
        <w:rPr>
          <w:rFonts w:hAnsi="Times New Roman"/>
        </w:rPr>
        <w:t>‘</w:t>
      </w:r>
      <w:r>
        <w:t>where; how</w:t>
      </w:r>
      <w:r>
        <w:rPr>
          <w:rFonts w:hAnsi="Times New Roman"/>
        </w:rPr>
        <w:t xml:space="preserve">’ </w:t>
      </w:r>
      <w:r>
        <w:t xml:space="preserve">\p Allative </w:t>
      </w:r>
      <w:r>
        <w:rPr>
          <w:i/>
          <w:iCs/>
        </w:rPr>
        <w:t>wanhthirru</w:t>
      </w:r>
      <w:r>
        <w:t xml:space="preserve"> (questioned), Abl </w:t>
      </w:r>
      <w:r>
        <w:rPr>
          <w:i/>
          <w:iCs/>
        </w:rPr>
        <w:t>wanhthirrumuntu</w:t>
      </w:r>
      <w:r>
        <w:t xml:space="preserve">. \q Also </w:t>
      </w:r>
      <w:r>
        <w:rPr>
          <w:i/>
          <w:iCs/>
        </w:rPr>
        <w:t>wanhthi</w:t>
      </w:r>
      <w:r>
        <w:t xml:space="preserve"> &amp; </w:t>
      </w:r>
      <w:r>
        <w:rPr>
          <w:i/>
          <w:iCs/>
        </w:rPr>
        <w:t>wanhthirru</w:t>
      </w:r>
      <w:r>
        <w:rPr>
          <w:rFonts w:hAnsi="Times New Roman"/>
        </w:rPr>
        <w:t xml:space="preserve"> ‘</w:t>
      </w:r>
      <w:r>
        <w:t>where</w:t>
      </w:r>
      <w:r>
        <w:rPr>
          <w:rFonts w:hAnsi="Times New Roman"/>
        </w:rPr>
        <w:t>’</w:t>
      </w:r>
      <w:r>
        <w:t>. \s GB</w:t>
      </w:r>
    </w:p>
    <w:p w14:paraId="3B06AEDC" w14:textId="77777777" w:rsidR="00C42BF2" w:rsidRDefault="00F80514">
      <w:pPr>
        <w:pStyle w:val="Default"/>
        <w:widowControl w:val="0"/>
        <w:tabs>
          <w:tab w:val="left" w:pos="2880"/>
        </w:tabs>
        <w:ind w:left="2880" w:hanging="2880"/>
      </w:pPr>
      <w:r>
        <w:t>\l Mayi-Kulan</w:t>
      </w:r>
      <w:r>
        <w:tab/>
        <w:t xml:space="preserve">\w </w:t>
      </w:r>
      <w:r>
        <w:rPr>
          <w:i/>
          <w:iCs/>
        </w:rPr>
        <w:t>wanhtha</w:t>
      </w:r>
      <w:r>
        <w:t xml:space="preserve"> \g </w:t>
      </w:r>
      <w:r>
        <w:rPr>
          <w:rFonts w:hAnsi="Times New Roman"/>
        </w:rPr>
        <w:t>‘</w:t>
      </w:r>
      <w:r>
        <w:t>where</w:t>
      </w:r>
      <w:r>
        <w:rPr>
          <w:rFonts w:hAnsi="Times New Roman"/>
        </w:rPr>
        <w:t xml:space="preserve">’ </w:t>
      </w:r>
      <w:r>
        <w:t>\s GB</w:t>
      </w:r>
    </w:p>
    <w:p w14:paraId="0A6F05E4" w14:textId="77777777" w:rsidR="00C42BF2" w:rsidRDefault="00F80514">
      <w:pPr>
        <w:pStyle w:val="Default"/>
        <w:widowControl w:val="0"/>
        <w:tabs>
          <w:tab w:val="left" w:pos="2880"/>
        </w:tabs>
        <w:ind w:left="2880" w:hanging="2880"/>
      </w:pPr>
      <w:r>
        <w:t>\l Mayi-Yapi</w:t>
      </w:r>
      <w:r>
        <w:tab/>
        <w:t xml:space="preserve">\w </w:t>
      </w:r>
      <w:r>
        <w:rPr>
          <w:i/>
          <w:iCs/>
        </w:rPr>
        <w:t>wanhtha</w:t>
      </w:r>
      <w:r>
        <w:t xml:space="preserve"> \g </w:t>
      </w:r>
      <w:r>
        <w:rPr>
          <w:rFonts w:hAnsi="Times New Roman"/>
        </w:rPr>
        <w:t>‘</w:t>
      </w:r>
      <w:r>
        <w:t>where</w:t>
      </w:r>
      <w:r>
        <w:rPr>
          <w:rFonts w:hAnsi="Times New Roman"/>
        </w:rPr>
        <w:t xml:space="preserve">’ </w:t>
      </w:r>
      <w:r>
        <w:t>\q Questioned. \s GB</w:t>
      </w:r>
    </w:p>
    <w:p w14:paraId="6041B8BE" w14:textId="77777777" w:rsidR="00C42BF2" w:rsidRDefault="00F80514">
      <w:pPr>
        <w:pStyle w:val="Default"/>
        <w:widowControl w:val="0"/>
        <w:tabs>
          <w:tab w:val="left" w:pos="2880"/>
        </w:tabs>
        <w:ind w:left="2880" w:hanging="2880"/>
      </w:pPr>
      <w:r>
        <w:t>\l Mayi-Thakurti</w:t>
      </w:r>
      <w:r>
        <w:tab/>
        <w:t xml:space="preserve">\w </w:t>
      </w:r>
      <w:r>
        <w:rPr>
          <w:i/>
          <w:iCs/>
        </w:rPr>
        <w:t>wanhthu</w:t>
      </w:r>
      <w:r>
        <w:t xml:space="preserve"> \g </w:t>
      </w:r>
      <w:r>
        <w:rPr>
          <w:rFonts w:hAnsi="Times New Roman"/>
        </w:rPr>
        <w:t>‘</w:t>
      </w:r>
      <w:r>
        <w:t>where</w:t>
      </w:r>
      <w:r>
        <w:rPr>
          <w:rFonts w:hAnsi="Times New Roman"/>
        </w:rPr>
        <w:t xml:space="preserve">’ </w:t>
      </w:r>
      <w:r>
        <w:t>\s GB</w:t>
      </w:r>
    </w:p>
    <w:p w14:paraId="545944B6" w14:textId="77777777" w:rsidR="00C42BF2" w:rsidRDefault="00F80514">
      <w:pPr>
        <w:pStyle w:val="Default"/>
        <w:widowControl w:val="0"/>
        <w:tabs>
          <w:tab w:val="left" w:pos="2880"/>
        </w:tabs>
        <w:ind w:left="2880" w:hanging="2880"/>
      </w:pPr>
      <w:r>
        <w:t>\l Dyirbal</w:t>
      </w:r>
      <w:r>
        <w:tab/>
        <w:t>\w</w:t>
      </w:r>
      <w:r>
        <w:rPr>
          <w:i/>
          <w:iCs/>
        </w:rPr>
        <w:t xml:space="preserve"> wa</w:t>
      </w:r>
      <w:r>
        <w:rPr>
          <w:rFonts w:hAnsi="Times New Roman"/>
          <w:i/>
          <w:iCs/>
        </w:rPr>
        <w:t>ñ</w:t>
      </w:r>
      <w:r>
        <w:rPr>
          <w:i/>
          <w:iCs/>
        </w:rPr>
        <w:t>ja</w:t>
      </w:r>
      <w:r>
        <w:t xml:space="preserve"> \g </w:t>
      </w:r>
      <w:r>
        <w:rPr>
          <w:rFonts w:hAnsi="Times New Roman"/>
        </w:rPr>
        <w:t>‘</w:t>
      </w:r>
      <w:r>
        <w:t>where</w:t>
      </w:r>
      <w:r>
        <w:rPr>
          <w:rFonts w:hAnsi="Times New Roman"/>
        </w:rPr>
        <w:t xml:space="preserve">’ </w:t>
      </w:r>
      <w:r>
        <w:t xml:space="preserve">\q RMWD gives </w:t>
      </w:r>
      <w:r>
        <w:rPr>
          <w:i/>
          <w:iCs/>
        </w:rPr>
        <w:t>wu</w:t>
      </w:r>
      <w:r>
        <w:rPr>
          <w:rFonts w:hAnsi="Times New Roman"/>
          <w:i/>
          <w:iCs/>
        </w:rPr>
        <w:t>ñ</w:t>
      </w:r>
      <w:r>
        <w:rPr>
          <w:i/>
          <w:iCs/>
        </w:rPr>
        <w:t>ja/i-</w:t>
      </w:r>
      <w:r>
        <w:t>. \s (KLH)</w:t>
      </w:r>
    </w:p>
    <w:p w14:paraId="7FADE556" w14:textId="77777777" w:rsidR="00C42BF2" w:rsidRDefault="00F80514">
      <w:pPr>
        <w:pStyle w:val="Default"/>
        <w:widowControl w:val="0"/>
        <w:tabs>
          <w:tab w:val="left" w:pos="2880"/>
        </w:tabs>
        <w:ind w:left="2880" w:hanging="2880"/>
      </w:pPr>
      <w:r>
        <w:t>\l Girramay</w:t>
      </w:r>
      <w:r>
        <w:tab/>
        <w:t>\w</w:t>
      </w:r>
      <w:r>
        <w:rPr>
          <w:i/>
          <w:iCs/>
        </w:rPr>
        <w:t xml:space="preserve"> wa</w:t>
      </w:r>
      <w:r>
        <w:rPr>
          <w:rFonts w:hAnsi="Times New Roman"/>
          <w:i/>
          <w:iCs/>
        </w:rPr>
        <w:t>ñ</w:t>
      </w:r>
      <w:r>
        <w:rPr>
          <w:i/>
          <w:iCs/>
        </w:rPr>
        <w:t>ja</w:t>
      </w:r>
      <w:r>
        <w:t xml:space="preserve"> \g </w:t>
      </w:r>
      <w:r>
        <w:rPr>
          <w:rFonts w:hAnsi="Times New Roman"/>
        </w:rPr>
        <w:t>‘</w:t>
      </w:r>
      <w:r>
        <w:t>where</w:t>
      </w:r>
      <w:r>
        <w:rPr>
          <w:rFonts w:hAnsi="Times New Roman"/>
        </w:rPr>
        <w:t xml:space="preserve">’ </w:t>
      </w:r>
      <w:r>
        <w:t>\s (KLH)</w:t>
      </w:r>
    </w:p>
    <w:p w14:paraId="4D4411AC" w14:textId="77777777" w:rsidR="00C42BF2" w:rsidRDefault="00F80514">
      <w:pPr>
        <w:pStyle w:val="Default"/>
        <w:widowControl w:val="0"/>
        <w:tabs>
          <w:tab w:val="left" w:pos="2880"/>
        </w:tabs>
        <w:ind w:left="2880" w:hanging="2880"/>
      </w:pPr>
      <w:r>
        <w:t>\l Ngiyampaa</w:t>
      </w:r>
      <w:r>
        <w:tab/>
        <w:t xml:space="preserve">\w </w:t>
      </w:r>
      <w:r>
        <w:rPr>
          <w:i/>
          <w:iCs/>
        </w:rPr>
        <w:t>wanhthalawa:</w:t>
      </w:r>
      <w:r>
        <w:t xml:space="preserve"> \g </w:t>
      </w:r>
      <w:r>
        <w:rPr>
          <w:rFonts w:hAnsi="Times New Roman"/>
        </w:rPr>
        <w:t>‘</w:t>
      </w:r>
      <w:r>
        <w:t>where</w:t>
      </w:r>
      <w:r>
        <w:rPr>
          <w:rFonts w:hAnsi="Times New Roman"/>
        </w:rPr>
        <w:t xml:space="preserve">’ </w:t>
      </w:r>
      <w:r>
        <w:t xml:space="preserve">\q Also </w:t>
      </w:r>
      <w:r>
        <w:rPr>
          <w:i/>
          <w:iCs/>
        </w:rPr>
        <w:t>wanhthawa:</w:t>
      </w:r>
      <w:r>
        <w:rPr>
          <w:rFonts w:hAnsi="Times New Roman"/>
        </w:rPr>
        <w:t xml:space="preserve"> ‘</w:t>
      </w:r>
      <w:r>
        <w:t>which</w:t>
      </w:r>
      <w:r>
        <w:rPr>
          <w:rFonts w:hAnsi="Times New Roman"/>
        </w:rPr>
        <w:t>’</w:t>
      </w:r>
      <w:r>
        <w:t>. \s (TD)</w:t>
      </w:r>
    </w:p>
    <w:p w14:paraId="4766D005" w14:textId="77777777" w:rsidR="00C42BF2" w:rsidRDefault="00F80514">
      <w:pPr>
        <w:pStyle w:val="Default"/>
        <w:widowControl w:val="0"/>
        <w:tabs>
          <w:tab w:val="left" w:pos="2880"/>
        </w:tabs>
        <w:ind w:left="2880" w:hanging="2880"/>
        <w:rPr>
          <w:color w:val="FF0000"/>
          <w:u w:color="FF0000"/>
        </w:rPr>
      </w:pPr>
      <w:r>
        <w:rPr>
          <w:color w:val="FF0000"/>
          <w:u w:color="FF0000"/>
        </w:rPr>
        <w:t>\l Atnyamathanha</w:t>
      </w:r>
      <w:r>
        <w:rPr>
          <w:color w:val="FF0000"/>
          <w:u w:color="FF0000"/>
        </w:rPr>
        <w:tab/>
        <w:t xml:space="preserve">\w </w:t>
      </w:r>
      <w:r>
        <w:rPr>
          <w:i/>
          <w:iCs/>
          <w:color w:val="FF0000"/>
          <w:u w:color="FF0000"/>
        </w:rPr>
        <w:t>wanha</w:t>
      </w:r>
      <w:r>
        <w:rPr>
          <w:color w:val="FF0000"/>
          <w:u w:color="FF0000"/>
        </w:rPr>
        <w:t xml:space="preserve"> \g </w:t>
      </w:r>
      <w:r>
        <w:rPr>
          <w:rFonts w:hAnsi="Times New Roman"/>
          <w:color w:val="FF0000"/>
          <w:u w:color="FF0000"/>
        </w:rPr>
        <w:t>‘</w:t>
      </w:r>
      <w:r>
        <w:rPr>
          <w:color w:val="FF0000"/>
          <w:u w:color="FF0000"/>
        </w:rPr>
        <w:t>where</w:t>
      </w:r>
      <w:r>
        <w:rPr>
          <w:rFonts w:hAnsi="Times New Roman"/>
          <w:color w:val="FF0000"/>
          <w:u w:color="FF0000"/>
        </w:rPr>
        <w:t xml:space="preserve">’ </w:t>
      </w:r>
      <w:r>
        <w:rPr>
          <w:color w:val="FF0000"/>
          <w:u w:color="FF0000"/>
        </w:rPr>
        <w:t>\s (Mc&amp;Mc)</w:t>
      </w:r>
    </w:p>
    <w:p w14:paraId="4E47362B" w14:textId="77777777" w:rsidR="00C42BF2" w:rsidRDefault="00F80514">
      <w:pPr>
        <w:pStyle w:val="Default"/>
        <w:widowControl w:val="0"/>
        <w:tabs>
          <w:tab w:val="left" w:pos="2880"/>
        </w:tabs>
        <w:ind w:left="2880" w:hanging="2880"/>
      </w:pPr>
      <w:r>
        <w:t>\l Muruwari</w:t>
      </w:r>
      <w:r>
        <w:tab/>
        <w:t>\w</w:t>
      </w:r>
      <w:r>
        <w:rPr>
          <w:i/>
          <w:iCs/>
        </w:rPr>
        <w:t xml:space="preserve"> wanhthu</w:t>
      </w:r>
      <w:r>
        <w:t xml:space="preserve"> \g </w:t>
      </w:r>
      <w:r>
        <w:rPr>
          <w:rFonts w:hAnsi="Times New Roman"/>
        </w:rPr>
        <w:t>‘</w:t>
      </w:r>
      <w:r>
        <w:t>when</w:t>
      </w:r>
      <w:r>
        <w:rPr>
          <w:rFonts w:hAnsi="Times New Roman"/>
        </w:rPr>
        <w:t xml:space="preserve">’ </w:t>
      </w:r>
      <w:r>
        <w:t>\q Not all speakers. \s (LFO)</w:t>
      </w:r>
    </w:p>
    <w:p w14:paraId="1CF5EE1C" w14:textId="77777777" w:rsidR="00C42BF2" w:rsidRDefault="00F80514">
      <w:pPr>
        <w:pStyle w:val="Default"/>
        <w:widowControl w:val="0"/>
        <w:tabs>
          <w:tab w:val="left" w:pos="2880"/>
        </w:tabs>
        <w:ind w:left="2880" w:hanging="2880"/>
      </w:pPr>
      <w:r>
        <w:t>\l ECArrernte</w:t>
      </w:r>
      <w:r>
        <w:tab/>
        <w:t>\w</w:t>
      </w:r>
      <w:r>
        <w:rPr>
          <w:i/>
          <w:iCs/>
        </w:rPr>
        <w:t xml:space="preserve"> nhthenhe</w:t>
      </w:r>
      <w:r>
        <w:t xml:space="preserve"> \g </w:t>
      </w:r>
      <w:r>
        <w:rPr>
          <w:rFonts w:hAnsi="Times New Roman"/>
        </w:rPr>
        <w:t>‘</w:t>
      </w:r>
      <w:r>
        <w:t>where; which, which one; the place where, where [not a question]</w:t>
      </w:r>
      <w:r>
        <w:rPr>
          <w:rFonts w:hAnsi="Times New Roman"/>
        </w:rPr>
        <w:t xml:space="preserve">’ </w:t>
      </w:r>
      <w:r>
        <w:t xml:space="preserve">\q SE, C, N; </w:t>
      </w:r>
      <w:r>
        <w:rPr>
          <w:i/>
          <w:iCs/>
        </w:rPr>
        <w:t>thenhe</w:t>
      </w:r>
      <w:r>
        <w:t xml:space="preserve"> in NE. Also </w:t>
      </w:r>
      <w:r>
        <w:rPr>
          <w:i/>
          <w:iCs/>
        </w:rPr>
        <w:t>nhthakenhe</w:t>
      </w:r>
      <w:r>
        <w:t xml:space="preserve"> (NE </w:t>
      </w:r>
      <w:r>
        <w:rPr>
          <w:i/>
          <w:iCs/>
        </w:rPr>
        <w:t>thakenhe</w:t>
      </w:r>
      <w:r>
        <w:t xml:space="preserve">) </w:t>
      </w:r>
      <w:r>
        <w:rPr>
          <w:rFonts w:hAnsi="Times New Roman"/>
        </w:rPr>
        <w:t>‘</w:t>
      </w:r>
      <w:r>
        <w:t>how; what</w:t>
      </w:r>
      <w:r>
        <w:rPr>
          <w:rFonts w:hAnsi="Times New Roman"/>
        </w:rPr>
        <w:t>’</w:t>
      </w:r>
      <w:r>
        <w:t>s up; the way that, how [not a question]</w:t>
      </w:r>
      <w:r>
        <w:rPr>
          <w:rFonts w:hAnsi="Times New Roman"/>
        </w:rPr>
        <w:t>’</w:t>
      </w:r>
      <w:r>
        <w:t>. \s (H&amp;D)</w:t>
      </w:r>
    </w:p>
    <w:p w14:paraId="21BC5D86" w14:textId="77777777" w:rsidR="00C42BF2" w:rsidRDefault="00F80514">
      <w:pPr>
        <w:pStyle w:val="Default"/>
        <w:widowControl w:val="0"/>
        <w:tabs>
          <w:tab w:val="left" w:pos="2880"/>
        </w:tabs>
        <w:ind w:left="2880" w:hanging="2880"/>
      </w:pPr>
      <w:r>
        <w:t>\l Manjiljarra</w:t>
      </w:r>
      <w:r>
        <w:tab/>
        <w:t xml:space="preserve">\w </w:t>
      </w:r>
      <w:r>
        <w:rPr>
          <w:i/>
          <w:iCs/>
        </w:rPr>
        <w:t>wa</w:t>
      </w:r>
      <w:r>
        <w:rPr>
          <w:rFonts w:hAnsi="Times New Roman"/>
          <w:i/>
          <w:iCs/>
        </w:rPr>
        <w:t>ñ</w:t>
      </w:r>
      <w:r>
        <w:rPr>
          <w:i/>
          <w:iCs/>
        </w:rPr>
        <w:t>ca</w:t>
      </w:r>
      <w:r>
        <w:t xml:space="preserve"> \g </w:t>
      </w:r>
      <w:r>
        <w:rPr>
          <w:rFonts w:hAnsi="Times New Roman"/>
        </w:rPr>
        <w:t>‘</w:t>
      </w:r>
      <w:r>
        <w:t>where</w:t>
      </w:r>
      <w:r>
        <w:rPr>
          <w:rFonts w:hAnsi="Times New Roman"/>
        </w:rPr>
        <w:t xml:space="preserve">’ </w:t>
      </w:r>
      <w:r>
        <w:t>\s PMcC</w:t>
      </w:r>
    </w:p>
    <w:p w14:paraId="525C9DBE" w14:textId="77777777" w:rsidR="00C42BF2" w:rsidRDefault="00F80514">
      <w:pPr>
        <w:pStyle w:val="Default"/>
        <w:widowControl w:val="0"/>
        <w:tabs>
          <w:tab w:val="left" w:pos="2880"/>
        </w:tabs>
        <w:ind w:left="2880" w:hanging="2880"/>
      </w:pPr>
      <w:r>
        <w:t>\l Warlmanpa</w:t>
      </w:r>
      <w:r>
        <w:tab/>
        <w:t>\w</w:t>
      </w:r>
      <w:r>
        <w:rPr>
          <w:i/>
          <w:iCs/>
        </w:rPr>
        <w:t xml:space="preserve"> wa</w:t>
      </w:r>
      <w:r>
        <w:rPr>
          <w:rFonts w:hAnsi="Times New Roman"/>
          <w:i/>
          <w:iCs/>
        </w:rPr>
        <w:t>ñ</w:t>
      </w:r>
      <w:r>
        <w:rPr>
          <w:i/>
          <w:iCs/>
        </w:rPr>
        <w:t>ji</w:t>
      </w:r>
      <w:r>
        <w:t xml:space="preserve"> \g </w:t>
      </w:r>
      <w:r>
        <w:rPr>
          <w:rFonts w:hAnsi="Times New Roman"/>
        </w:rPr>
        <w:t>‘</w:t>
      </w:r>
      <w:r>
        <w:t>where?</w:t>
      </w:r>
      <w:r>
        <w:rPr>
          <w:rFonts w:hAnsi="Times New Roman"/>
        </w:rPr>
        <w:t xml:space="preserve">’ </w:t>
      </w:r>
      <w:r>
        <w:t>\s (DGN)</w:t>
      </w:r>
    </w:p>
    <w:p w14:paraId="461C677A" w14:textId="77777777" w:rsidR="00C42BF2" w:rsidRDefault="00F80514">
      <w:pPr>
        <w:pStyle w:val="Default"/>
        <w:widowControl w:val="0"/>
        <w:tabs>
          <w:tab w:val="left" w:pos="2880"/>
        </w:tabs>
        <w:ind w:left="2880" w:hanging="2880"/>
      </w:pPr>
      <w:r>
        <w:t>\l Mudburra</w:t>
      </w:r>
      <w:r>
        <w:tab/>
        <w:t>\w</w:t>
      </w:r>
      <w:r>
        <w:rPr>
          <w:i/>
          <w:iCs/>
        </w:rPr>
        <w:t xml:space="preserve"> wa</w:t>
      </w:r>
      <w:r>
        <w:rPr>
          <w:rFonts w:hAnsi="Times New Roman"/>
          <w:i/>
          <w:iCs/>
        </w:rPr>
        <w:t>ñ</w:t>
      </w:r>
      <w:r>
        <w:rPr>
          <w:i/>
          <w:iCs/>
        </w:rPr>
        <w:t>ji ~ wa</w:t>
      </w:r>
      <w:r>
        <w:rPr>
          <w:rFonts w:hAnsi="Times New Roman"/>
          <w:i/>
          <w:iCs/>
        </w:rPr>
        <w:t>ñ</w:t>
      </w:r>
      <w:r>
        <w:rPr>
          <w:i/>
          <w:iCs/>
        </w:rPr>
        <w:t>ju</w:t>
      </w:r>
      <w:r>
        <w:t xml:space="preserve"> \</w:t>
      </w:r>
      <w:r>
        <w:rPr>
          <w:i/>
          <w:iCs/>
        </w:rPr>
        <w:t>g</w:t>
      </w:r>
      <w:r>
        <w:rPr>
          <w:rFonts w:hAnsi="Times New Roman"/>
        </w:rPr>
        <w:t xml:space="preserve"> ‘</w:t>
      </w:r>
      <w:r>
        <w:t>where</w:t>
      </w:r>
      <w:r>
        <w:rPr>
          <w:rFonts w:hAnsi="Times New Roman"/>
        </w:rPr>
        <w:t xml:space="preserve">’ </w:t>
      </w:r>
      <w:r>
        <w:t>\s (RG)</w:t>
      </w:r>
    </w:p>
    <w:p w14:paraId="4ABA8AE9" w14:textId="77777777" w:rsidR="00C42BF2" w:rsidRDefault="00F80514">
      <w:pPr>
        <w:pStyle w:val="Default"/>
        <w:widowControl w:val="0"/>
        <w:tabs>
          <w:tab w:val="left" w:pos="2880"/>
        </w:tabs>
        <w:ind w:left="2880" w:hanging="2880"/>
      </w:pPr>
      <w:r>
        <w:t>\l Djaru</w:t>
      </w:r>
      <w:r>
        <w:tab/>
        <w:t>\w</w:t>
      </w:r>
      <w:r>
        <w:rPr>
          <w:i/>
          <w:iCs/>
        </w:rPr>
        <w:t xml:space="preserve"> wa</w:t>
      </w:r>
      <w:r>
        <w:rPr>
          <w:rFonts w:hAnsi="Times New Roman"/>
          <w:i/>
          <w:iCs/>
        </w:rPr>
        <w:t>ñ</w:t>
      </w:r>
      <w:r>
        <w:rPr>
          <w:i/>
          <w:iCs/>
        </w:rPr>
        <w:t>cu ~ wa</w:t>
      </w:r>
      <w:r>
        <w:rPr>
          <w:rFonts w:hAnsi="Times New Roman"/>
          <w:i/>
          <w:iCs/>
        </w:rPr>
        <w:t>ñ</w:t>
      </w:r>
      <w:r>
        <w:rPr>
          <w:i/>
          <w:iCs/>
        </w:rPr>
        <w:t>ji</w:t>
      </w:r>
      <w:r>
        <w:t xml:space="preserve"> \</w:t>
      </w:r>
      <w:r>
        <w:rPr>
          <w:i/>
          <w:iCs/>
        </w:rPr>
        <w:t>g</w:t>
      </w:r>
      <w:r>
        <w:rPr>
          <w:rFonts w:hAnsi="Times New Roman"/>
        </w:rPr>
        <w:t xml:space="preserve"> ‘</w:t>
      </w:r>
      <w:r>
        <w:t>where</w:t>
      </w:r>
      <w:r>
        <w:rPr>
          <w:rFonts w:hAnsi="Times New Roman"/>
        </w:rPr>
        <w:t xml:space="preserve">’ </w:t>
      </w:r>
      <w:r>
        <w:t>\s (TTs)</w:t>
      </w:r>
    </w:p>
    <w:p w14:paraId="716FF372" w14:textId="77777777" w:rsidR="00C42BF2" w:rsidRDefault="00F80514">
      <w:pPr>
        <w:pStyle w:val="Default"/>
        <w:widowControl w:val="0"/>
        <w:tabs>
          <w:tab w:val="left" w:pos="2880"/>
        </w:tabs>
        <w:ind w:left="2880" w:hanging="2880"/>
      </w:pPr>
      <w:r>
        <w:t>\l Walmajarri</w:t>
      </w:r>
      <w:r>
        <w:tab/>
        <w:t>\w</w:t>
      </w:r>
      <w:r>
        <w:rPr>
          <w:i/>
          <w:iCs/>
        </w:rPr>
        <w:t xml:space="preserve"> wa</w:t>
      </w:r>
      <w:r>
        <w:rPr>
          <w:rFonts w:hAnsi="Times New Roman"/>
          <w:i/>
          <w:iCs/>
        </w:rPr>
        <w:t>ñ</w:t>
      </w:r>
      <w:r>
        <w:rPr>
          <w:i/>
          <w:iCs/>
        </w:rPr>
        <w:t>cu</w:t>
      </w:r>
      <w:r>
        <w:t xml:space="preserve"> \g </w:t>
      </w:r>
      <w:r>
        <w:rPr>
          <w:rFonts w:hAnsi="Times New Roman"/>
        </w:rPr>
        <w:t>‘</w:t>
      </w:r>
      <w:r>
        <w:t>where</w:t>
      </w:r>
      <w:r>
        <w:rPr>
          <w:rFonts w:hAnsi="Times New Roman"/>
        </w:rPr>
        <w:t xml:space="preserve">’ </w:t>
      </w:r>
      <w:r>
        <w:t xml:space="preserve">\q In </w:t>
      </w:r>
      <w:r>
        <w:rPr>
          <w:i/>
          <w:iCs/>
        </w:rPr>
        <w:t>wa</w:t>
      </w:r>
      <w:r>
        <w:rPr>
          <w:rFonts w:hAnsi="Times New Roman"/>
          <w:i/>
          <w:iCs/>
        </w:rPr>
        <w:t>ñ</w:t>
      </w:r>
      <w:r>
        <w:rPr>
          <w:i/>
          <w:iCs/>
        </w:rPr>
        <w:t>jungu</w:t>
      </w:r>
      <w:r>
        <w:rPr>
          <w:rFonts w:hAnsi="Times New Roman"/>
        </w:rPr>
        <w:t xml:space="preserve"> ‘</w:t>
      </w:r>
      <w:r>
        <w:t>where</w:t>
      </w:r>
      <w:r>
        <w:rPr>
          <w:rFonts w:hAnsi="Times New Roman"/>
        </w:rPr>
        <w:t>’</w:t>
      </w:r>
      <w:r>
        <w:t xml:space="preserve">, </w:t>
      </w:r>
      <w:r>
        <w:rPr>
          <w:i/>
          <w:iCs/>
        </w:rPr>
        <w:t>wa</w:t>
      </w:r>
      <w:r>
        <w:rPr>
          <w:rFonts w:hAnsi="Times New Roman"/>
          <w:i/>
          <w:iCs/>
        </w:rPr>
        <w:t>ñ</w:t>
      </w:r>
      <w:r>
        <w:rPr>
          <w:i/>
          <w:iCs/>
        </w:rPr>
        <w:t>jurlu</w:t>
      </w:r>
      <w:r>
        <w:rPr>
          <w:rFonts w:hAnsi="Times New Roman"/>
        </w:rPr>
        <w:t xml:space="preserve"> ‘</w:t>
      </w:r>
      <w:r>
        <w:t>where to</w:t>
      </w:r>
      <w:r>
        <w:rPr>
          <w:rFonts w:hAnsi="Times New Roman"/>
        </w:rPr>
        <w:t>’</w:t>
      </w:r>
      <w:r>
        <w:t xml:space="preserve">. Also </w:t>
      </w:r>
      <w:r>
        <w:rPr>
          <w:i/>
          <w:iCs/>
        </w:rPr>
        <w:t>wa</w:t>
      </w:r>
      <w:r>
        <w:rPr>
          <w:rFonts w:hAnsi="Times New Roman"/>
          <w:i/>
          <w:iCs/>
        </w:rPr>
        <w:t>ñ</w:t>
      </w:r>
      <w:r>
        <w:rPr>
          <w:i/>
          <w:iCs/>
        </w:rPr>
        <w:t>jarra</w:t>
      </w:r>
      <w:r>
        <w:rPr>
          <w:rFonts w:hAnsi="Times New Roman"/>
        </w:rPr>
        <w:t xml:space="preserve"> ‘</w:t>
      </w:r>
      <w:r>
        <w:t>which one</w:t>
      </w:r>
      <w:r>
        <w:rPr>
          <w:rFonts w:hAnsi="Times New Roman"/>
        </w:rPr>
        <w:t>’</w:t>
      </w:r>
      <w:r>
        <w:t>. \s (JHd)</w:t>
      </w:r>
    </w:p>
    <w:p w14:paraId="6EDB3E58" w14:textId="77777777" w:rsidR="00C42BF2" w:rsidRDefault="00F80514">
      <w:pPr>
        <w:pStyle w:val="Default"/>
        <w:widowControl w:val="0"/>
        <w:tabs>
          <w:tab w:val="left" w:pos="2880"/>
        </w:tabs>
        <w:ind w:left="2880" w:hanging="2880"/>
      </w:pPr>
      <w:r>
        <w:t>\l Nyangumarta</w:t>
      </w:r>
      <w:r>
        <w:tab/>
        <w:t>\w</w:t>
      </w:r>
      <w:r>
        <w:rPr>
          <w:i/>
          <w:iCs/>
        </w:rPr>
        <w:t xml:space="preserve"> wa</w:t>
      </w:r>
      <w:r>
        <w:rPr>
          <w:rFonts w:hAnsi="Times New Roman"/>
          <w:i/>
          <w:iCs/>
        </w:rPr>
        <w:t>ñ</w:t>
      </w:r>
      <w:r>
        <w:rPr>
          <w:i/>
          <w:iCs/>
        </w:rPr>
        <w:t>ca</w:t>
      </w:r>
      <w:r>
        <w:t xml:space="preserve"> \g </w:t>
      </w:r>
      <w:r>
        <w:rPr>
          <w:rFonts w:hAnsi="Times New Roman"/>
        </w:rPr>
        <w:t>‘</w:t>
      </w:r>
      <w:r>
        <w:t>where</w:t>
      </w:r>
      <w:r>
        <w:rPr>
          <w:rFonts w:hAnsi="Times New Roman"/>
        </w:rPr>
        <w:t xml:space="preserve">’ </w:t>
      </w:r>
      <w:r>
        <w:t>\s (GNOG)</w:t>
      </w:r>
    </w:p>
    <w:p w14:paraId="6BF39F64" w14:textId="77777777" w:rsidR="00C42BF2" w:rsidRDefault="00F80514">
      <w:pPr>
        <w:pStyle w:val="Default"/>
        <w:widowControl w:val="0"/>
        <w:tabs>
          <w:tab w:val="left" w:pos="2880"/>
        </w:tabs>
        <w:ind w:left="2880" w:hanging="2880"/>
      </w:pPr>
      <w:r>
        <w:t>\l Ngarluma</w:t>
      </w:r>
      <w:r>
        <w:tab/>
        <w:t>\w</w:t>
      </w:r>
      <w:r>
        <w:rPr>
          <w:i/>
          <w:iCs/>
        </w:rPr>
        <w:t xml:space="preserve"> wantharni</w:t>
      </w:r>
      <w:r>
        <w:t xml:space="preserve"> \g </w:t>
      </w:r>
      <w:r>
        <w:rPr>
          <w:rFonts w:hAnsi="Times New Roman"/>
        </w:rPr>
        <w:t>‘</w:t>
      </w:r>
      <w:r>
        <w:t>how, where, where to</w:t>
      </w:r>
      <w:r>
        <w:rPr>
          <w:rFonts w:hAnsi="Times New Roman"/>
        </w:rPr>
        <w:t xml:space="preserve">’ </w:t>
      </w:r>
      <w:r>
        <w:t>\s (KLH)</w:t>
      </w:r>
    </w:p>
    <w:p w14:paraId="7C36AF0B" w14:textId="77777777" w:rsidR="00C42BF2" w:rsidRDefault="00F80514">
      <w:pPr>
        <w:pStyle w:val="Default"/>
        <w:widowControl w:val="0"/>
        <w:tabs>
          <w:tab w:val="left" w:pos="2880"/>
        </w:tabs>
        <w:ind w:left="2880" w:hanging="2880"/>
      </w:pPr>
      <w:r>
        <w:t>\l Ngarluma</w:t>
      </w:r>
      <w:r>
        <w:tab/>
        <w:t>\w</w:t>
      </w:r>
      <w:r>
        <w:rPr>
          <w:i/>
          <w:iCs/>
        </w:rPr>
        <w:t xml:space="preserve"> wa</w:t>
      </w:r>
      <w:r>
        <w:rPr>
          <w:rFonts w:hAnsi="Times New Roman"/>
          <w:i/>
          <w:iCs/>
        </w:rPr>
        <w:t>ñ</w:t>
      </w:r>
      <w:r>
        <w:rPr>
          <w:i/>
          <w:iCs/>
        </w:rPr>
        <w:t>cila</w:t>
      </w:r>
      <w:r>
        <w:t xml:space="preserve"> \g </w:t>
      </w:r>
      <w:r>
        <w:rPr>
          <w:rFonts w:hAnsi="Times New Roman"/>
        </w:rPr>
        <w:t>‘</w:t>
      </w:r>
      <w:r>
        <w:t>where</w:t>
      </w:r>
      <w:r>
        <w:rPr>
          <w:rFonts w:hAnsi="Times New Roman"/>
        </w:rPr>
        <w:t xml:space="preserve">’ </w:t>
      </w:r>
      <w:r>
        <w:t xml:space="preserve">Also </w:t>
      </w:r>
      <w:r>
        <w:rPr>
          <w:i/>
          <w:iCs/>
        </w:rPr>
        <w:t>wa</w:t>
      </w:r>
      <w:r>
        <w:rPr>
          <w:rFonts w:hAnsi="Times New Roman"/>
          <w:i/>
          <w:iCs/>
        </w:rPr>
        <w:t>ñ</w:t>
      </w:r>
      <w:r>
        <w:rPr>
          <w:i/>
          <w:iCs/>
        </w:rPr>
        <w:t>cilanguru</w:t>
      </w:r>
      <w:r>
        <w:rPr>
          <w:rFonts w:hAnsi="Times New Roman"/>
        </w:rPr>
        <w:t xml:space="preserve"> ‘</w:t>
      </w:r>
      <w:r>
        <w:t>where from</w:t>
      </w:r>
      <w:r>
        <w:rPr>
          <w:rFonts w:hAnsi="Times New Roman"/>
        </w:rPr>
        <w:t>’</w:t>
      </w:r>
      <w:r>
        <w:t xml:space="preserve">; but note </w:t>
      </w:r>
      <w:r>
        <w:rPr>
          <w:i/>
          <w:iCs/>
        </w:rPr>
        <w:t>wanhtharni</w:t>
      </w:r>
      <w:r>
        <w:rPr>
          <w:rFonts w:hAnsi="Times New Roman"/>
        </w:rPr>
        <w:t xml:space="preserve"> ‘</w:t>
      </w:r>
      <w:r>
        <w:t>how; where, where to</w:t>
      </w:r>
      <w:r>
        <w:rPr>
          <w:rFonts w:hAnsi="Times New Roman"/>
        </w:rPr>
        <w:t>’</w:t>
      </w:r>
      <w:r>
        <w:t>, with interdentals, which is probably the regular reflex. \s (KLH, GNOG)</w:t>
      </w:r>
    </w:p>
    <w:p w14:paraId="58E6329B" w14:textId="77777777" w:rsidR="00C42BF2" w:rsidRDefault="00F80514">
      <w:pPr>
        <w:pStyle w:val="Default"/>
        <w:widowControl w:val="0"/>
        <w:tabs>
          <w:tab w:val="left" w:pos="2880"/>
        </w:tabs>
        <w:ind w:left="2880" w:hanging="2880"/>
      </w:pPr>
      <w:r>
        <w:t>\l Yinytjiparnti</w:t>
      </w:r>
      <w:r>
        <w:tab/>
        <w:t>\w</w:t>
      </w:r>
      <w:r>
        <w:rPr>
          <w:i/>
          <w:iCs/>
        </w:rPr>
        <w:t xml:space="preserve"> wanhtha-</w:t>
      </w:r>
      <w:r>
        <w:t xml:space="preserve"> \g </w:t>
      </w:r>
      <w:r>
        <w:rPr>
          <w:rFonts w:hAnsi="Times New Roman"/>
        </w:rPr>
        <w:t>‘</w:t>
      </w:r>
      <w:r>
        <w:t>where</w:t>
      </w:r>
      <w:r>
        <w:rPr>
          <w:rFonts w:hAnsi="Times New Roman"/>
        </w:rPr>
        <w:t xml:space="preserve">’ </w:t>
      </w:r>
      <w:r>
        <w:t xml:space="preserve">\q Also </w:t>
      </w:r>
      <w:r>
        <w:rPr>
          <w:i/>
          <w:iCs/>
        </w:rPr>
        <w:t>wanhthi-</w:t>
      </w:r>
      <w:r>
        <w:rPr>
          <w:rFonts w:hAnsi="Times New Roman"/>
        </w:rPr>
        <w:t xml:space="preserve"> ‘</w:t>
      </w:r>
      <w:r>
        <w:t>which</w:t>
      </w:r>
      <w:r>
        <w:rPr>
          <w:rFonts w:hAnsi="Times New Roman"/>
        </w:rPr>
        <w:t>’</w:t>
      </w:r>
      <w:r>
        <w:t xml:space="preserve">, </w:t>
      </w:r>
      <w:r>
        <w:rPr>
          <w:i/>
          <w:iCs/>
        </w:rPr>
        <w:t>wanhthila</w:t>
      </w:r>
      <w:r>
        <w:rPr>
          <w:rFonts w:hAnsi="Times New Roman"/>
        </w:rPr>
        <w:t xml:space="preserve"> ‘</w:t>
      </w:r>
      <w:r>
        <w:t>where (at)</w:t>
      </w:r>
      <w:r>
        <w:rPr>
          <w:rFonts w:hAnsi="Times New Roman"/>
        </w:rPr>
        <w:t>’</w:t>
      </w:r>
      <w:r>
        <w:t>. \s (FW, GNOG)</w:t>
      </w:r>
    </w:p>
    <w:p w14:paraId="123036A8" w14:textId="77777777" w:rsidR="00C42BF2" w:rsidRDefault="00F80514">
      <w:pPr>
        <w:pStyle w:val="Default"/>
        <w:widowControl w:val="0"/>
        <w:tabs>
          <w:tab w:val="left" w:pos="2880"/>
        </w:tabs>
        <w:ind w:left="2880" w:hanging="2880"/>
      </w:pPr>
      <w:r>
        <w:t>\l Kurrama</w:t>
      </w:r>
      <w:r>
        <w:tab/>
        <w:t>\w</w:t>
      </w:r>
      <w:r>
        <w:rPr>
          <w:i/>
          <w:iCs/>
        </w:rPr>
        <w:t xml:space="preserve"> wanhthila</w:t>
      </w:r>
      <w:r>
        <w:t xml:space="preserve"> \g </w:t>
      </w:r>
      <w:r>
        <w:rPr>
          <w:rFonts w:hAnsi="Times New Roman"/>
        </w:rPr>
        <w:t>‘</w:t>
      </w:r>
      <w:r>
        <w:t>where</w:t>
      </w:r>
      <w:r>
        <w:rPr>
          <w:rFonts w:hAnsi="Times New Roman"/>
        </w:rPr>
        <w:t xml:space="preserve">’ </w:t>
      </w:r>
      <w:r>
        <w:t>\s (GNOG)</w:t>
      </w:r>
    </w:p>
    <w:p w14:paraId="5EAD9668" w14:textId="77777777" w:rsidR="00C42BF2" w:rsidRDefault="00F80514">
      <w:pPr>
        <w:pStyle w:val="Default"/>
        <w:widowControl w:val="0"/>
        <w:tabs>
          <w:tab w:val="left" w:pos="2880"/>
        </w:tabs>
        <w:ind w:left="2880" w:hanging="2880"/>
      </w:pPr>
      <w:r>
        <w:t>\l Martuthunira</w:t>
      </w:r>
      <w:r>
        <w:tab/>
        <w:t>\w</w:t>
      </w:r>
      <w:r>
        <w:rPr>
          <w:i/>
          <w:iCs/>
        </w:rPr>
        <w:t xml:space="preserve"> wanhtha</w:t>
      </w:r>
      <w:r>
        <w:t xml:space="preserve"> \g </w:t>
      </w:r>
      <w:r>
        <w:rPr>
          <w:rFonts w:hAnsi="Times New Roman"/>
        </w:rPr>
        <w:t>‘</w:t>
      </w:r>
      <w:r>
        <w:t>where</w:t>
      </w:r>
      <w:r>
        <w:rPr>
          <w:rFonts w:hAnsi="Times New Roman"/>
        </w:rPr>
        <w:t xml:space="preserve">’ </w:t>
      </w:r>
      <w:r>
        <w:t xml:space="preserve">\q AD: </w:t>
      </w:r>
      <w:r>
        <w:rPr>
          <w:i/>
          <w:iCs/>
        </w:rPr>
        <w:t>wanhtha</w:t>
      </w:r>
      <w:r>
        <w:t>(</w:t>
      </w:r>
      <w:r>
        <w:rPr>
          <w:i/>
          <w:iCs/>
        </w:rPr>
        <w:t>la</w:t>
      </w:r>
      <w:r>
        <w:t>). \s (GNOG, AD)</w:t>
      </w:r>
    </w:p>
    <w:p w14:paraId="447009A5" w14:textId="77777777" w:rsidR="00C42BF2" w:rsidRDefault="00F80514">
      <w:pPr>
        <w:pStyle w:val="Default"/>
        <w:widowControl w:val="0"/>
        <w:tabs>
          <w:tab w:val="left" w:pos="2880"/>
        </w:tabs>
        <w:ind w:left="2880" w:hanging="2880"/>
      </w:pPr>
      <w:r>
        <w:t>\l Ngarla</w:t>
      </w:r>
      <w:r>
        <w:tab/>
        <w:t>\w</w:t>
      </w:r>
      <w:r>
        <w:rPr>
          <w:i/>
          <w:iCs/>
        </w:rPr>
        <w:t xml:space="preserve"> wanhtha</w:t>
      </w:r>
      <w:r>
        <w:t xml:space="preserve"> \g </w:t>
      </w:r>
      <w:r>
        <w:rPr>
          <w:rFonts w:hAnsi="Times New Roman"/>
        </w:rPr>
        <w:t>‘</w:t>
      </w:r>
      <w:r>
        <w:t>where</w:t>
      </w:r>
      <w:r>
        <w:rPr>
          <w:rFonts w:hAnsi="Times New Roman"/>
        </w:rPr>
        <w:t xml:space="preserve">’ </w:t>
      </w:r>
      <w:r>
        <w:t>\s (GNOG)</w:t>
      </w:r>
    </w:p>
    <w:p w14:paraId="192ECE12" w14:textId="77777777" w:rsidR="00C42BF2" w:rsidRDefault="00F80514">
      <w:pPr>
        <w:pStyle w:val="Default"/>
        <w:widowControl w:val="0"/>
        <w:tabs>
          <w:tab w:val="left" w:pos="2880"/>
        </w:tabs>
        <w:ind w:left="2880" w:hanging="2880"/>
      </w:pPr>
      <w:r>
        <w:t>\l Kariyarra</w:t>
      </w:r>
      <w:r>
        <w:tab/>
        <w:t>\w</w:t>
      </w:r>
      <w:r>
        <w:rPr>
          <w:i/>
          <w:iCs/>
        </w:rPr>
        <w:t xml:space="preserve"> wa</w:t>
      </w:r>
      <w:r>
        <w:rPr>
          <w:rFonts w:hAnsi="Times New Roman"/>
          <w:i/>
          <w:iCs/>
        </w:rPr>
        <w:t>ñ</w:t>
      </w:r>
      <w:r>
        <w:rPr>
          <w:i/>
          <w:iCs/>
        </w:rPr>
        <w:t>ca</w:t>
      </w:r>
      <w:r>
        <w:t xml:space="preserve"> \g </w:t>
      </w:r>
      <w:r>
        <w:rPr>
          <w:rFonts w:hAnsi="Times New Roman"/>
        </w:rPr>
        <w:t>‘</w:t>
      </w:r>
      <w:r>
        <w:t>where</w:t>
      </w:r>
      <w:r>
        <w:rPr>
          <w:rFonts w:hAnsi="Times New Roman"/>
        </w:rPr>
        <w:t xml:space="preserve">’ </w:t>
      </w:r>
      <w:r>
        <w:t>\s (GNOG)</w:t>
      </w:r>
    </w:p>
    <w:p w14:paraId="33A434D3" w14:textId="77777777" w:rsidR="00C42BF2" w:rsidRDefault="00F80514">
      <w:pPr>
        <w:pStyle w:val="Default"/>
        <w:widowControl w:val="0"/>
        <w:tabs>
          <w:tab w:val="left" w:pos="2880"/>
        </w:tabs>
        <w:ind w:left="2880" w:hanging="2880"/>
      </w:pPr>
      <w:r>
        <w:t xml:space="preserve">\l </w:t>
      </w:r>
      <w:r>
        <w:rPr>
          <w:b/>
          <w:bCs/>
        </w:rPr>
        <w:t>pNgayarda</w:t>
      </w:r>
      <w:r>
        <w:rPr>
          <w:b/>
          <w:bCs/>
        </w:rPr>
        <w:tab/>
        <w:t>\w *wanhtha</w:t>
      </w:r>
      <w:r>
        <w:t xml:space="preserve"> \s GNOG #646</w:t>
      </w:r>
    </w:p>
    <w:p w14:paraId="3D8B438A" w14:textId="77777777" w:rsidR="00C42BF2" w:rsidRDefault="00F80514">
      <w:pPr>
        <w:pStyle w:val="Default"/>
        <w:widowControl w:val="0"/>
        <w:tabs>
          <w:tab w:val="left" w:pos="2880"/>
        </w:tabs>
        <w:ind w:left="2880" w:hanging="2880"/>
      </w:pPr>
      <w:r>
        <w:t>\l Payungu</w:t>
      </w:r>
      <w:r>
        <w:tab/>
        <w:t>\w</w:t>
      </w:r>
      <w:r>
        <w:rPr>
          <w:i/>
          <w:iCs/>
        </w:rPr>
        <w:t xml:space="preserve"> wanhtha</w:t>
      </w:r>
      <w:r>
        <w:t xml:space="preserve"> \g </w:t>
      </w:r>
      <w:r>
        <w:rPr>
          <w:rFonts w:hAnsi="Times New Roman"/>
        </w:rPr>
        <w:t>‘</w:t>
      </w:r>
      <w:r>
        <w:t>where; somewhere; which</w:t>
      </w:r>
      <w:r>
        <w:rPr>
          <w:rFonts w:hAnsi="Times New Roman"/>
        </w:rPr>
        <w:t xml:space="preserve">’ </w:t>
      </w:r>
      <w:r>
        <w:t xml:space="preserve">\q Also </w:t>
      </w:r>
      <w:r>
        <w:rPr>
          <w:i/>
          <w:iCs/>
        </w:rPr>
        <w:t>wanhthanha</w:t>
      </w:r>
      <w:r>
        <w:rPr>
          <w:rFonts w:hAnsi="Times New Roman"/>
        </w:rPr>
        <w:t xml:space="preserve"> ‘</w:t>
      </w:r>
      <w:r>
        <w:t>which</w:t>
      </w:r>
      <w:r>
        <w:rPr>
          <w:rFonts w:hAnsi="Times New Roman"/>
        </w:rPr>
        <w:t>’</w:t>
      </w:r>
      <w:r>
        <w:t xml:space="preserve">, </w:t>
      </w:r>
      <w:r>
        <w:rPr>
          <w:i/>
          <w:iCs/>
        </w:rPr>
        <w:t>wanhtharta</w:t>
      </w:r>
      <w:r>
        <w:rPr>
          <w:rFonts w:hAnsi="Times New Roman"/>
        </w:rPr>
        <w:t xml:space="preserve"> ‘</w:t>
      </w:r>
      <w:r>
        <w:t>when</w:t>
      </w:r>
      <w:r>
        <w:rPr>
          <w:rFonts w:hAnsi="Times New Roman"/>
        </w:rPr>
        <w:t>’</w:t>
      </w:r>
      <w:r>
        <w:t xml:space="preserve">, </w:t>
      </w:r>
      <w:r>
        <w:rPr>
          <w:i/>
          <w:iCs/>
        </w:rPr>
        <w:t>wanhthakala</w:t>
      </w:r>
      <w:r>
        <w:rPr>
          <w:rFonts w:hAnsi="Times New Roman"/>
        </w:rPr>
        <w:t xml:space="preserve"> ‘</w:t>
      </w:r>
      <w:r>
        <w:t>how</w:t>
      </w:r>
      <w:r>
        <w:rPr>
          <w:rFonts w:hAnsi="Times New Roman"/>
        </w:rPr>
        <w:t>’</w:t>
      </w:r>
      <w:r>
        <w:t>. \s (PA)</w:t>
      </w:r>
    </w:p>
    <w:p w14:paraId="22AAEA83" w14:textId="77777777" w:rsidR="00C42BF2" w:rsidRDefault="00F80514">
      <w:pPr>
        <w:pStyle w:val="Default"/>
        <w:widowControl w:val="0"/>
        <w:tabs>
          <w:tab w:val="left" w:pos="2880"/>
        </w:tabs>
        <w:ind w:left="2880" w:hanging="2880"/>
      </w:pPr>
      <w:r>
        <w:t>\l Thalanyji</w:t>
      </w:r>
      <w:r>
        <w:tab/>
        <w:t>\w</w:t>
      </w:r>
      <w:r>
        <w:rPr>
          <w:i/>
          <w:iCs/>
        </w:rPr>
        <w:t xml:space="preserve"> wanhtha</w:t>
      </w:r>
      <w:r>
        <w:t xml:space="preserve"> \g </w:t>
      </w:r>
      <w:r>
        <w:rPr>
          <w:rFonts w:hAnsi="Times New Roman"/>
        </w:rPr>
        <w:t>‘</w:t>
      </w:r>
      <w:r>
        <w:t>where</w:t>
      </w:r>
      <w:r>
        <w:rPr>
          <w:rFonts w:hAnsi="Times New Roman"/>
        </w:rPr>
        <w:t xml:space="preserve">’ </w:t>
      </w:r>
      <w:r>
        <w:t xml:space="preserve">\q Also </w:t>
      </w:r>
      <w:r>
        <w:rPr>
          <w:i/>
          <w:iCs/>
        </w:rPr>
        <w:t>wanhthanha</w:t>
      </w:r>
      <w:r>
        <w:rPr>
          <w:rFonts w:hAnsi="Times New Roman"/>
        </w:rPr>
        <w:t xml:space="preserve"> ‘</w:t>
      </w:r>
      <w:r>
        <w:t>which</w:t>
      </w:r>
      <w:r>
        <w:rPr>
          <w:rFonts w:hAnsi="Times New Roman"/>
        </w:rPr>
        <w:t>’</w:t>
      </w:r>
      <w:r>
        <w:t xml:space="preserve">, </w:t>
      </w:r>
      <w:r>
        <w:rPr>
          <w:i/>
          <w:iCs/>
        </w:rPr>
        <w:t>wanhtharda</w:t>
      </w:r>
      <w:r>
        <w:rPr>
          <w:rFonts w:hAnsi="Times New Roman"/>
        </w:rPr>
        <w:t xml:space="preserve"> ‘</w:t>
      </w:r>
      <w:r>
        <w:t>when</w:t>
      </w:r>
      <w:r>
        <w:rPr>
          <w:rFonts w:hAnsi="Times New Roman"/>
        </w:rPr>
        <w:t>’</w:t>
      </w:r>
      <w:r>
        <w:t>. \s (PA)</w:t>
      </w:r>
    </w:p>
    <w:p w14:paraId="11F37437" w14:textId="77777777" w:rsidR="00C42BF2" w:rsidRDefault="00F80514">
      <w:pPr>
        <w:pStyle w:val="Default"/>
        <w:widowControl w:val="0"/>
        <w:tabs>
          <w:tab w:val="left" w:pos="2880"/>
        </w:tabs>
        <w:ind w:left="2880" w:hanging="2880"/>
      </w:pPr>
      <w:r>
        <w:t>\l Burduna</w:t>
      </w:r>
      <w:r>
        <w:tab/>
        <w:t>\w</w:t>
      </w:r>
      <w:r>
        <w:rPr>
          <w:i/>
          <w:iCs/>
        </w:rPr>
        <w:t xml:space="preserve"> watha</w:t>
      </w:r>
      <w:r>
        <w:t xml:space="preserve"> \g </w:t>
      </w:r>
      <w:r>
        <w:rPr>
          <w:rFonts w:hAnsi="Times New Roman"/>
        </w:rPr>
        <w:t>‘</w:t>
      </w:r>
      <w:r>
        <w:t>where; somewhere</w:t>
      </w:r>
      <w:r>
        <w:rPr>
          <w:rFonts w:hAnsi="Times New Roman"/>
        </w:rPr>
        <w:t xml:space="preserve">’ </w:t>
      </w:r>
      <w:r>
        <w:t>\s (PA)</w:t>
      </w:r>
    </w:p>
    <w:p w14:paraId="43BE268A" w14:textId="77777777" w:rsidR="00C42BF2" w:rsidRDefault="00F80514">
      <w:pPr>
        <w:pStyle w:val="Default"/>
        <w:widowControl w:val="0"/>
        <w:tabs>
          <w:tab w:val="left" w:pos="2880"/>
        </w:tabs>
        <w:ind w:left="2880" w:hanging="2880"/>
      </w:pPr>
      <w:r>
        <w:t xml:space="preserve">\l </w:t>
      </w:r>
      <w:r>
        <w:rPr>
          <w:b/>
          <w:bCs/>
        </w:rPr>
        <w:t>pKanyara</w:t>
      </w:r>
      <w:r>
        <w:rPr>
          <w:b/>
          <w:bCs/>
        </w:rPr>
        <w:tab/>
        <w:t>\w *wanhtha</w:t>
      </w:r>
      <w:r>
        <w:t xml:space="preserve"> \s (PA #72)</w:t>
      </w:r>
    </w:p>
    <w:p w14:paraId="70D95DB0" w14:textId="77777777" w:rsidR="00C42BF2" w:rsidRDefault="00F80514">
      <w:pPr>
        <w:pStyle w:val="Default"/>
        <w:widowControl w:val="0"/>
        <w:tabs>
          <w:tab w:val="left" w:pos="2880"/>
        </w:tabs>
        <w:ind w:left="2880" w:hanging="2880"/>
      </w:pPr>
      <w:r>
        <w:t>\l Jiwarli</w:t>
      </w:r>
      <w:r>
        <w:tab/>
        <w:t>\w</w:t>
      </w:r>
      <w:r>
        <w:rPr>
          <w:i/>
          <w:iCs/>
        </w:rPr>
        <w:t xml:space="preserve"> wanhtha</w:t>
      </w:r>
      <w:r>
        <w:t xml:space="preserve"> \g </w:t>
      </w:r>
      <w:r>
        <w:rPr>
          <w:rFonts w:hAnsi="Times New Roman"/>
        </w:rPr>
        <w:t>‘</w:t>
      </w:r>
      <w:r>
        <w:t>where; somewhere; which</w:t>
      </w:r>
      <w:r>
        <w:rPr>
          <w:rFonts w:hAnsi="Times New Roman"/>
        </w:rPr>
        <w:t xml:space="preserve">’ </w:t>
      </w:r>
      <w:r>
        <w:t xml:space="preserve">\q Also </w:t>
      </w:r>
      <w:r>
        <w:rPr>
          <w:i/>
          <w:iCs/>
        </w:rPr>
        <w:t>wanhthanha</w:t>
      </w:r>
      <w:r>
        <w:rPr>
          <w:rFonts w:hAnsi="Times New Roman"/>
        </w:rPr>
        <w:t xml:space="preserve"> ‘</w:t>
      </w:r>
      <w:r>
        <w:t>which</w:t>
      </w:r>
      <w:r>
        <w:rPr>
          <w:rFonts w:hAnsi="Times New Roman"/>
        </w:rPr>
        <w:t>’</w:t>
      </w:r>
      <w:r>
        <w:t xml:space="preserve">, </w:t>
      </w:r>
      <w:r>
        <w:rPr>
          <w:i/>
          <w:iCs/>
        </w:rPr>
        <w:t>wanhtharda</w:t>
      </w:r>
      <w:r>
        <w:rPr>
          <w:rFonts w:hAnsi="Times New Roman"/>
        </w:rPr>
        <w:t xml:space="preserve"> ‘</w:t>
      </w:r>
      <w:r>
        <w:t>when</w:t>
      </w:r>
      <w:r>
        <w:rPr>
          <w:rFonts w:hAnsi="Times New Roman"/>
        </w:rPr>
        <w:t>’</w:t>
      </w:r>
      <w:r>
        <w:t>. \s (PA)</w:t>
      </w:r>
    </w:p>
    <w:p w14:paraId="5DEC15CF" w14:textId="77777777" w:rsidR="00C42BF2" w:rsidRDefault="00F80514">
      <w:pPr>
        <w:pStyle w:val="Default"/>
        <w:widowControl w:val="0"/>
        <w:tabs>
          <w:tab w:val="left" w:pos="2880"/>
        </w:tabs>
        <w:ind w:left="2880" w:hanging="2880"/>
      </w:pPr>
      <w:r>
        <w:t>\l Warriyangka</w:t>
      </w:r>
      <w:r>
        <w:tab/>
        <w:t>\w</w:t>
      </w:r>
      <w:r>
        <w:rPr>
          <w:i/>
          <w:iCs/>
        </w:rPr>
        <w:t xml:space="preserve"> wanhtharda</w:t>
      </w:r>
      <w:r>
        <w:t xml:space="preserve"> \g </w:t>
      </w:r>
      <w:r>
        <w:rPr>
          <w:rFonts w:hAnsi="Times New Roman"/>
        </w:rPr>
        <w:t>‘</w:t>
      </w:r>
      <w:r>
        <w:t>when</w:t>
      </w:r>
      <w:r>
        <w:rPr>
          <w:rFonts w:hAnsi="Times New Roman"/>
        </w:rPr>
        <w:t xml:space="preserve">’ </w:t>
      </w:r>
      <w:r>
        <w:t>\s (PA)</w:t>
      </w:r>
    </w:p>
    <w:p w14:paraId="450D7D31" w14:textId="77777777" w:rsidR="00C42BF2" w:rsidRDefault="00F80514">
      <w:pPr>
        <w:pStyle w:val="Default"/>
        <w:widowControl w:val="0"/>
        <w:tabs>
          <w:tab w:val="left" w:pos="2880"/>
        </w:tabs>
        <w:ind w:left="2880" w:hanging="2880"/>
      </w:pPr>
      <w:r>
        <w:t>\l Tharrgari (l)</w:t>
      </w:r>
      <w:r>
        <w:tab/>
        <w:t>\w</w:t>
      </w:r>
      <w:r>
        <w:rPr>
          <w:i/>
          <w:iCs/>
        </w:rPr>
        <w:t xml:space="preserve"> watha</w:t>
      </w:r>
      <w:r>
        <w:t xml:space="preserve"> \g </w:t>
      </w:r>
      <w:r>
        <w:rPr>
          <w:rFonts w:hAnsi="Times New Roman"/>
        </w:rPr>
        <w:t>‘</w:t>
      </w:r>
      <w:r>
        <w:t>where; somewhere</w:t>
      </w:r>
      <w:r>
        <w:rPr>
          <w:rFonts w:hAnsi="Times New Roman"/>
        </w:rPr>
        <w:t xml:space="preserve">’ </w:t>
      </w:r>
      <w:r>
        <w:t>\s (PA)</w:t>
      </w:r>
    </w:p>
    <w:p w14:paraId="31889638" w14:textId="77777777" w:rsidR="00C42BF2" w:rsidRDefault="00F80514">
      <w:pPr>
        <w:pStyle w:val="Default"/>
        <w:widowControl w:val="0"/>
        <w:tabs>
          <w:tab w:val="left" w:pos="2880"/>
        </w:tabs>
        <w:ind w:left="2880" w:hanging="2880"/>
      </w:pPr>
      <w:r>
        <w:t>\l Tharrgari (d)</w:t>
      </w:r>
      <w:r>
        <w:tab/>
        <w:t>\w</w:t>
      </w:r>
      <w:r>
        <w:rPr>
          <w:i/>
          <w:iCs/>
        </w:rPr>
        <w:t xml:space="preserve"> watha</w:t>
      </w:r>
      <w:r>
        <w:t xml:space="preserve"> \g </w:t>
      </w:r>
      <w:r>
        <w:rPr>
          <w:rFonts w:hAnsi="Times New Roman"/>
        </w:rPr>
        <w:t>‘</w:t>
      </w:r>
      <w:r>
        <w:t>where; somewhere</w:t>
      </w:r>
      <w:r>
        <w:rPr>
          <w:rFonts w:hAnsi="Times New Roman"/>
        </w:rPr>
        <w:t xml:space="preserve">’ </w:t>
      </w:r>
      <w:r>
        <w:t>\s (PA)</w:t>
      </w:r>
    </w:p>
    <w:p w14:paraId="5FF7BEE1" w14:textId="77777777" w:rsidR="00C42BF2" w:rsidRDefault="00F80514">
      <w:pPr>
        <w:pStyle w:val="Default"/>
        <w:widowControl w:val="0"/>
        <w:tabs>
          <w:tab w:val="left" w:pos="2880"/>
        </w:tabs>
        <w:ind w:left="2880" w:hanging="2880"/>
      </w:pPr>
      <w:r>
        <w:t xml:space="preserve">\l </w:t>
      </w:r>
      <w:r>
        <w:rPr>
          <w:b/>
          <w:bCs/>
        </w:rPr>
        <w:t>pMantharta</w:t>
      </w:r>
      <w:r>
        <w:rPr>
          <w:b/>
          <w:bCs/>
        </w:rPr>
        <w:tab/>
        <w:t>\w *wanhtha</w:t>
      </w:r>
      <w:r>
        <w:t xml:space="preserve"> \s (PA #72)</w:t>
      </w:r>
    </w:p>
    <w:p w14:paraId="3E62A417" w14:textId="77777777" w:rsidR="00C42BF2" w:rsidRDefault="00F80514">
      <w:pPr>
        <w:pStyle w:val="Default"/>
        <w:widowControl w:val="0"/>
        <w:tabs>
          <w:tab w:val="left" w:pos="2880"/>
        </w:tabs>
        <w:ind w:left="2880" w:hanging="2880"/>
      </w:pPr>
      <w:r>
        <w:t>\l Nhanda</w:t>
      </w:r>
      <w:r>
        <w:tab/>
        <w:t>\w</w:t>
      </w:r>
      <w:r>
        <w:rPr>
          <w:i/>
          <w:iCs/>
        </w:rPr>
        <w:t xml:space="preserve"> wanhdha</w:t>
      </w:r>
      <w:r>
        <w:t xml:space="preserve"> \g </w:t>
      </w:r>
      <w:r>
        <w:rPr>
          <w:rFonts w:hAnsi="Times New Roman"/>
        </w:rPr>
        <w:t>‘</w:t>
      </w:r>
      <w:r>
        <w:t>where; somewhere</w:t>
      </w:r>
      <w:r>
        <w:rPr>
          <w:rFonts w:hAnsi="Times New Roman"/>
        </w:rPr>
        <w:t xml:space="preserve">’ </w:t>
      </w:r>
      <w:r>
        <w:t>\s (JB)</w:t>
      </w:r>
    </w:p>
    <w:p w14:paraId="693DE4D6" w14:textId="77777777" w:rsidR="00C42BF2" w:rsidRDefault="00F80514">
      <w:pPr>
        <w:pStyle w:val="Default"/>
        <w:widowControl w:val="0"/>
        <w:tabs>
          <w:tab w:val="left" w:pos="2880"/>
        </w:tabs>
        <w:ind w:left="2880" w:hanging="2880"/>
      </w:pPr>
      <w:r>
        <w:t>\l Djapu</w:t>
      </w:r>
      <w:r>
        <w:tab/>
        <w:t>\w</w:t>
      </w:r>
      <w:r>
        <w:rPr>
          <w:i/>
          <w:iCs/>
        </w:rPr>
        <w:t xml:space="preserve"> wanha</w:t>
      </w:r>
      <w:r>
        <w:t xml:space="preserve"> \g </w:t>
      </w:r>
      <w:r>
        <w:rPr>
          <w:rFonts w:hAnsi="Times New Roman"/>
        </w:rPr>
        <w:t>‘</w:t>
      </w:r>
      <w:r>
        <w:t>where</w:t>
      </w:r>
      <w:r>
        <w:rPr>
          <w:rFonts w:hAnsi="Times New Roman"/>
        </w:rPr>
        <w:t xml:space="preserve">’ </w:t>
      </w:r>
      <w:r>
        <w:t>\s (FM 55)</w:t>
      </w:r>
    </w:p>
    <w:p w14:paraId="0680E7D2" w14:textId="77777777" w:rsidR="00C42BF2" w:rsidRDefault="00F80514">
      <w:pPr>
        <w:pStyle w:val="Default"/>
        <w:widowControl w:val="0"/>
        <w:tabs>
          <w:tab w:val="left" w:pos="2880"/>
        </w:tabs>
        <w:ind w:left="2880" w:hanging="2880"/>
      </w:pPr>
      <w:r>
        <w:t>\l Daartiwuy</w:t>
      </w:r>
      <w:r>
        <w:tab/>
        <w:t>\w</w:t>
      </w:r>
      <w:r>
        <w:rPr>
          <w:i/>
          <w:iCs/>
        </w:rPr>
        <w:t xml:space="preserve"> wanha+</w:t>
      </w:r>
      <w:r>
        <w:t xml:space="preserve"> \g </w:t>
      </w:r>
      <w:r>
        <w:rPr>
          <w:rFonts w:hAnsi="Times New Roman"/>
        </w:rPr>
        <w:t>‘</w:t>
      </w:r>
      <w:r>
        <w:t>where</w:t>
      </w:r>
      <w:r>
        <w:rPr>
          <w:rFonts w:hAnsi="Times New Roman"/>
        </w:rPr>
        <w:t xml:space="preserve">’ </w:t>
      </w:r>
      <w:r>
        <w:t xml:space="preserve">\q In </w:t>
      </w:r>
      <w:r>
        <w:rPr>
          <w:i/>
          <w:iCs/>
        </w:rPr>
        <w:t>wanhaka</w:t>
      </w:r>
      <w:r>
        <w:rPr>
          <w:rFonts w:hAnsi="Times New Roman"/>
        </w:rPr>
        <w:t xml:space="preserve"> ‘</w:t>
      </w:r>
      <w:r>
        <w:t>where?</w:t>
      </w:r>
      <w:r>
        <w:rPr>
          <w:rFonts w:hAnsi="Times New Roman"/>
        </w:rPr>
        <w:t>’</w:t>
      </w:r>
      <w:r>
        <w:t xml:space="preserve">, </w:t>
      </w:r>
      <w:r>
        <w:rPr>
          <w:i/>
          <w:iCs/>
        </w:rPr>
        <w:t>wanhawal</w:t>
      </w:r>
      <w:r>
        <w:rPr>
          <w:rFonts w:hAnsi="Times New Roman"/>
        </w:rPr>
        <w:t xml:space="preserve"> ‘</w:t>
      </w:r>
      <w:r>
        <w:t>where to?</w:t>
      </w:r>
      <w:r>
        <w:rPr>
          <w:rFonts w:hAnsi="Times New Roman"/>
        </w:rPr>
        <w:t>’</w:t>
      </w:r>
      <w:r>
        <w:t>. \s (MG)</w:t>
      </w:r>
    </w:p>
    <w:p w14:paraId="1A4A235B" w14:textId="77777777" w:rsidR="00C42BF2" w:rsidRDefault="00F80514">
      <w:pPr>
        <w:pStyle w:val="Default"/>
        <w:widowControl w:val="0"/>
        <w:tabs>
          <w:tab w:val="left" w:pos="2880"/>
        </w:tabs>
        <w:ind w:left="2880" w:hanging="2880"/>
      </w:pPr>
      <w:r>
        <w:t>\l Gupapuyngu</w:t>
      </w:r>
      <w:r>
        <w:tab/>
        <w:t>\w</w:t>
      </w:r>
      <w:r>
        <w:rPr>
          <w:i/>
          <w:iCs/>
        </w:rPr>
        <w:t xml:space="preserve"> wanha</w:t>
      </w:r>
      <w:r>
        <w:t xml:space="preserve"> \g </w:t>
      </w:r>
      <w:r>
        <w:rPr>
          <w:rFonts w:hAnsi="Times New Roman"/>
        </w:rPr>
        <w:t>‘</w:t>
      </w:r>
      <w:r>
        <w:t>where</w:t>
      </w:r>
      <w:r>
        <w:rPr>
          <w:rFonts w:hAnsi="Times New Roman"/>
        </w:rPr>
        <w:t xml:space="preserve">’ </w:t>
      </w:r>
      <w:r>
        <w:t xml:space="preserve">\q Var. </w:t>
      </w:r>
      <w:r>
        <w:rPr>
          <w:i/>
          <w:iCs/>
        </w:rPr>
        <w:t>nganha</w:t>
      </w:r>
      <w:r>
        <w:t>. \s (BL-MC)</w:t>
      </w:r>
    </w:p>
    <w:p w14:paraId="293B1926" w14:textId="77777777" w:rsidR="00C42BF2" w:rsidRDefault="00F80514">
      <w:pPr>
        <w:pStyle w:val="Default"/>
        <w:ind w:left="2880" w:hanging="2880"/>
      </w:pPr>
      <w:r>
        <w:t xml:space="preserve">\l </w:t>
      </w:r>
      <w:r>
        <w:rPr>
          <w:b/>
          <w:bCs/>
        </w:rPr>
        <w:t>pPNy</w:t>
      </w:r>
      <w:r>
        <w:rPr>
          <w:b/>
          <w:bCs/>
        </w:rPr>
        <w:tab/>
        <w:t>\w *wa</w:t>
      </w:r>
      <w:r>
        <w:rPr>
          <w:rFonts w:hAnsi="Times New Roman"/>
          <w:b/>
          <w:bCs/>
        </w:rPr>
        <w:t>ñ</w:t>
      </w:r>
      <w:r>
        <w:rPr>
          <w:b/>
          <w:bCs/>
        </w:rPr>
        <w:t>ca</w:t>
      </w:r>
      <w:r>
        <w:t xml:space="preserve"> \q KLH: </w:t>
      </w:r>
      <w:r>
        <w:rPr>
          <w:b/>
          <w:bCs/>
        </w:rPr>
        <w:t>*wa</w:t>
      </w:r>
      <w:r>
        <w:rPr>
          <w:rFonts w:hAnsi="Times New Roman"/>
          <w:b/>
          <w:bCs/>
        </w:rPr>
        <w:t>ñ</w:t>
      </w:r>
      <w:r>
        <w:rPr>
          <w:b/>
          <w:bCs/>
        </w:rPr>
        <w:t>ca</w:t>
      </w:r>
      <w:r>
        <w:t xml:space="preserve"> ~ </w:t>
      </w:r>
      <w:r>
        <w:rPr>
          <w:b/>
          <w:bCs/>
        </w:rPr>
        <w:t>*wa</w:t>
      </w:r>
      <w:r>
        <w:rPr>
          <w:rFonts w:hAnsi="Times New Roman"/>
          <w:b/>
          <w:bCs/>
        </w:rPr>
        <w:t>ñ</w:t>
      </w:r>
      <w:r>
        <w:rPr>
          <w:b/>
          <w:bCs/>
        </w:rPr>
        <w:t>cu</w:t>
      </w:r>
      <w:r>
        <w:t xml:space="preserve"> ~ </w:t>
      </w:r>
      <w:r>
        <w:rPr>
          <w:b/>
          <w:bCs/>
        </w:rPr>
        <w:t>*wa</w:t>
      </w:r>
      <w:r>
        <w:rPr>
          <w:rFonts w:hAnsi="Times New Roman"/>
          <w:b/>
          <w:bCs/>
        </w:rPr>
        <w:t>ñ</w:t>
      </w:r>
      <w:r>
        <w:rPr>
          <w:b/>
          <w:bCs/>
        </w:rPr>
        <w:t>ci</w:t>
      </w:r>
      <w:r>
        <w:rPr>
          <w:rFonts w:hAnsi="Times New Roman"/>
        </w:rPr>
        <w:t xml:space="preserve"> ‘</w:t>
      </w:r>
      <w:r>
        <w:t>where</w:t>
      </w:r>
      <w:r>
        <w:rPr>
          <w:rFonts w:hAnsi="Times New Roman"/>
        </w:rPr>
        <w:t>’</w:t>
      </w:r>
      <w:r>
        <w:t>. \s (KLH 82:374)</w:t>
      </w:r>
    </w:p>
    <w:p w14:paraId="5B409E65" w14:textId="77777777" w:rsidR="00C42BF2" w:rsidRDefault="00F80514">
      <w:pPr>
        <w:pStyle w:val="Default"/>
        <w:ind w:left="2880" w:hanging="2880"/>
      </w:pPr>
      <w:r>
        <w:lastRenderedPageBreak/>
        <w:t>^^^</w:t>
      </w:r>
    </w:p>
    <w:p w14:paraId="59096F7E" w14:textId="77777777" w:rsidR="00C42BF2" w:rsidRDefault="00F80514">
      <w:pPr>
        <w:pStyle w:val="Default"/>
        <w:ind w:left="2880" w:hanging="2880"/>
      </w:pPr>
      <w:r>
        <w:t>\l Dyirbal</w:t>
      </w:r>
      <w:r>
        <w:tab/>
        <w:t>\w wu</w:t>
      </w:r>
      <w:r>
        <w:rPr>
          <w:rFonts w:hAnsi="Times New Roman"/>
        </w:rPr>
        <w:t>ñ</w:t>
      </w:r>
      <w:r>
        <w:t>ja(-) ~ wu</w:t>
      </w:r>
      <w:r>
        <w:rPr>
          <w:rFonts w:hAnsi="Times New Roman"/>
        </w:rPr>
        <w:t>ñ</w:t>
      </w:r>
      <w:r>
        <w:t xml:space="preserve">ji- \g </w:t>
      </w:r>
      <w:r>
        <w:rPr>
          <w:rFonts w:hAnsi="Times New Roman"/>
        </w:rPr>
        <w:t>‘</w:t>
      </w:r>
      <w:r>
        <w:t>where</w:t>
      </w:r>
      <w:r>
        <w:rPr>
          <w:rFonts w:hAnsi="Times New Roman"/>
        </w:rPr>
        <w:t xml:space="preserve">’ </w:t>
      </w:r>
      <w:r>
        <w:t>\p Inflected for case (Abs/Erg/Dat/Gen) and varying according to gender. \s (RMWD 1972: 3.2.4)</w:t>
      </w:r>
    </w:p>
    <w:p w14:paraId="5A0716B4" w14:textId="77777777" w:rsidR="00C42BF2" w:rsidRDefault="00F80514">
      <w:pPr>
        <w:pStyle w:val="Default"/>
        <w:ind w:left="2880" w:hanging="2880"/>
      </w:pPr>
      <w:r>
        <w:t>^^^</w:t>
      </w:r>
    </w:p>
    <w:p w14:paraId="5CFEE0BD" w14:textId="77777777" w:rsidR="00C42BF2" w:rsidRDefault="00F80514">
      <w:pPr>
        <w:pStyle w:val="Default"/>
        <w:ind w:left="2880" w:hanging="2880"/>
      </w:pPr>
      <w:r>
        <w:t>\l Yodayoda</w:t>
      </w:r>
      <w:r>
        <w:tab/>
        <w:t xml:space="preserve">\w </w:t>
      </w:r>
      <w:r>
        <w:rPr>
          <w:i/>
          <w:iCs/>
        </w:rPr>
        <w:t>wanhal</w:t>
      </w:r>
      <w:r>
        <w:t xml:space="preserve"> \g </w:t>
      </w:r>
      <w:r>
        <w:rPr>
          <w:rFonts w:hAnsi="Times New Roman"/>
        </w:rPr>
        <w:t>‘</w:t>
      </w:r>
      <w:r>
        <w:t>whereabouts</w:t>
      </w:r>
      <w:r>
        <w:rPr>
          <w:rFonts w:hAnsi="Times New Roman"/>
        </w:rPr>
        <w:t xml:space="preserve">’ </w:t>
      </w:r>
      <w:r>
        <w:t xml:space="preserve">\q Contrast </w:t>
      </w:r>
      <w:r>
        <w:rPr>
          <w:i/>
          <w:iCs/>
        </w:rPr>
        <w:t>warrga</w:t>
      </w:r>
      <w:r>
        <w:rPr>
          <w:rFonts w:hAnsi="Times New Roman"/>
        </w:rPr>
        <w:t xml:space="preserve"> ‘</w:t>
      </w:r>
      <w:r>
        <w:t>where?</w:t>
      </w:r>
      <w:r>
        <w:rPr>
          <w:rFonts w:hAnsi="Times New Roman"/>
        </w:rPr>
        <w:t xml:space="preserve">’ </w:t>
      </w:r>
      <w:r>
        <w:t>\s (LH)</w:t>
      </w:r>
    </w:p>
    <w:p w14:paraId="39009B56" w14:textId="77777777" w:rsidR="00C42BF2" w:rsidRDefault="00C42BF2">
      <w:pPr>
        <w:pStyle w:val="Default"/>
        <w:widowControl w:val="0"/>
        <w:tabs>
          <w:tab w:val="left" w:pos="2880"/>
        </w:tabs>
        <w:ind w:left="2880" w:hanging="2880"/>
      </w:pPr>
    </w:p>
    <w:p w14:paraId="67540290" w14:textId="77777777" w:rsidR="00C42BF2" w:rsidRDefault="00C42BF2">
      <w:pPr>
        <w:pStyle w:val="Default"/>
        <w:widowControl w:val="0"/>
        <w:tabs>
          <w:tab w:val="left" w:pos="2880"/>
        </w:tabs>
        <w:ind w:left="2880" w:hanging="2880"/>
      </w:pPr>
    </w:p>
    <w:p w14:paraId="1CF343BA" w14:textId="77777777" w:rsidR="00C42BF2" w:rsidRDefault="00F80514">
      <w:pPr>
        <w:pStyle w:val="Default"/>
        <w:widowControl w:val="0"/>
        <w:tabs>
          <w:tab w:val="left" w:pos="2880"/>
        </w:tabs>
        <w:ind w:left="2880" w:hanging="2880"/>
        <w:rPr>
          <w:b/>
          <w:bCs/>
        </w:rPr>
      </w:pPr>
      <w:r>
        <w:t xml:space="preserve">\e </w:t>
      </w:r>
      <w:r>
        <w:rPr>
          <w:b/>
          <w:bCs/>
        </w:rPr>
        <w:t>*wa</w:t>
      </w:r>
      <w:r>
        <w:rPr>
          <w:rFonts w:hAnsi="Times New Roman"/>
          <w:b/>
          <w:bCs/>
        </w:rPr>
        <w:t>ñ</w:t>
      </w:r>
      <w:r>
        <w:rPr>
          <w:b/>
          <w:bCs/>
        </w:rPr>
        <w:t>ca-</w:t>
      </w:r>
    </w:p>
    <w:p w14:paraId="3B7A0240" w14:textId="77777777" w:rsidR="00C42BF2" w:rsidRDefault="00F80514">
      <w:pPr>
        <w:pStyle w:val="Default"/>
        <w:widowControl w:val="0"/>
        <w:tabs>
          <w:tab w:val="left" w:pos="2880"/>
        </w:tabs>
        <w:ind w:left="2880" w:hanging="2880"/>
      </w:pPr>
      <w:r>
        <w:t xml:space="preserve">\t </w:t>
      </w:r>
      <w:r>
        <w:rPr>
          <w:rFonts w:hAnsi="Times New Roman"/>
        </w:rPr>
        <w:t>‘</w:t>
      </w:r>
      <w:r>
        <w:t>move</w:t>
      </w:r>
      <w:r>
        <w:rPr>
          <w:rFonts w:hAnsi="Times New Roman"/>
        </w:rPr>
        <w:t>’</w:t>
      </w:r>
    </w:p>
    <w:p w14:paraId="52B51642" w14:textId="77777777" w:rsidR="00C42BF2" w:rsidRDefault="00F80514">
      <w:pPr>
        <w:pStyle w:val="Default"/>
        <w:widowControl w:val="0"/>
        <w:tabs>
          <w:tab w:val="left" w:pos="2880"/>
        </w:tabs>
        <w:ind w:left="2880" w:hanging="2880"/>
      </w:pPr>
      <w:r>
        <w:t>\b vi</w:t>
      </w:r>
    </w:p>
    <w:p w14:paraId="0823C6FC" w14:textId="77777777" w:rsidR="00C42BF2" w:rsidRDefault="00F80514">
      <w:pPr>
        <w:pStyle w:val="Default"/>
        <w:widowControl w:val="0"/>
        <w:tabs>
          <w:tab w:val="left" w:pos="2880"/>
        </w:tabs>
        <w:ind w:left="2880" w:hanging="2880"/>
      </w:pPr>
      <w:r>
        <w:t>\x See especially *wa:ca- and *wa:</w:t>
      </w:r>
      <w:r>
        <w:rPr>
          <w:rFonts w:hAnsi="Times New Roman"/>
        </w:rPr>
        <w:t>ñ</w:t>
      </w:r>
      <w:r>
        <w:t>ci-; also *kali-, *waka-, *wapa-.</w:t>
      </w:r>
    </w:p>
    <w:p w14:paraId="5F955F54" w14:textId="77777777" w:rsidR="00C42BF2" w:rsidRDefault="00F80514">
      <w:pPr>
        <w:pStyle w:val="Default"/>
        <w:widowControl w:val="0"/>
        <w:tabs>
          <w:tab w:val="left" w:pos="2880"/>
        </w:tabs>
        <w:ind w:left="2880" w:hanging="2880"/>
      </w:pPr>
      <w:r>
        <w:t>\l YYoront</w:t>
      </w:r>
      <w:r>
        <w:tab/>
        <w:t xml:space="preserve">\w wath- \g </w:t>
      </w:r>
      <w:r>
        <w:rPr>
          <w:rFonts w:hAnsi="Times New Roman"/>
        </w:rPr>
        <w:t>‘</w:t>
      </w:r>
      <w:r>
        <w:t>move</w:t>
      </w:r>
      <w:r>
        <w:rPr>
          <w:rFonts w:hAnsi="Times New Roman"/>
        </w:rPr>
        <w:t xml:space="preserve">’ </w:t>
      </w:r>
      <w:r>
        <w:t xml:space="preserve">\q In </w:t>
      </w:r>
      <w:r>
        <w:rPr>
          <w:i/>
          <w:iCs/>
        </w:rPr>
        <w:t>lu=wath+n</w:t>
      </w:r>
      <w:r>
        <w:rPr>
          <w:rFonts w:hAnsi="Times New Roman"/>
        </w:rPr>
        <w:t xml:space="preserve"> ‘</w:t>
      </w:r>
      <w:r>
        <w:t>moving</w:t>
      </w:r>
      <w:r>
        <w:rPr>
          <w:rFonts w:hAnsi="Times New Roman"/>
        </w:rPr>
        <w:t>’</w:t>
      </w:r>
      <w:r>
        <w:t xml:space="preserve">. Poss. to *wa:ca-. </w:t>
      </w:r>
    </w:p>
    <w:p w14:paraId="0076F2AF" w14:textId="77777777" w:rsidR="00C42BF2" w:rsidRDefault="00F80514">
      <w:pPr>
        <w:pStyle w:val="Default"/>
        <w:widowControl w:val="0"/>
        <w:tabs>
          <w:tab w:val="left" w:pos="2880"/>
        </w:tabs>
        <w:ind w:left="2880" w:hanging="2880"/>
      </w:pPr>
      <w:r>
        <w:t>\l Biri</w:t>
      </w:r>
      <w:r>
        <w:tab/>
        <w:t>\w wa</w:t>
      </w:r>
      <w:r>
        <w:rPr>
          <w:rFonts w:hAnsi="Times New Roman"/>
        </w:rPr>
        <w:t>ñ</w:t>
      </w:r>
      <w:r>
        <w:t>ja, wa</w:t>
      </w:r>
      <w:r>
        <w:rPr>
          <w:rFonts w:hAnsi="Times New Roman"/>
        </w:rPr>
        <w:t>ñ</w:t>
      </w:r>
      <w:r>
        <w:t xml:space="preserve">janda \g </w:t>
      </w:r>
      <w:r>
        <w:rPr>
          <w:rFonts w:hAnsi="Times New Roman"/>
        </w:rPr>
        <w:t>‘</w:t>
      </w:r>
      <w:r>
        <w:t>move</w:t>
      </w:r>
      <w:r>
        <w:rPr>
          <w:rFonts w:hAnsi="Times New Roman"/>
        </w:rPr>
        <w:t xml:space="preserve">’ </w:t>
      </w:r>
      <w:r>
        <w:t xml:space="preserve">\q Biri dialect; also </w:t>
      </w:r>
      <w:r>
        <w:rPr>
          <w:i/>
          <w:iCs/>
        </w:rPr>
        <w:t>wa</w:t>
      </w:r>
      <w:r>
        <w:rPr>
          <w:rFonts w:hAnsi="Times New Roman"/>
          <w:i/>
          <w:iCs/>
        </w:rPr>
        <w:t>ñ</w:t>
      </w:r>
      <w:r>
        <w:rPr>
          <w:i/>
          <w:iCs/>
        </w:rPr>
        <w:t>cari</w:t>
      </w:r>
      <w:r>
        <w:rPr>
          <w:rFonts w:hAnsi="Times New Roman"/>
        </w:rPr>
        <w:t xml:space="preserve"> ‘</w:t>
      </w:r>
      <w:r>
        <w:t>go away</w:t>
      </w:r>
      <w:r>
        <w:rPr>
          <w:rFonts w:hAnsi="Times New Roman"/>
        </w:rPr>
        <w:t>’</w:t>
      </w:r>
      <w:r>
        <w:t>. \s AT</w:t>
      </w:r>
    </w:p>
    <w:p w14:paraId="6E48DCE4" w14:textId="77777777" w:rsidR="00C42BF2" w:rsidRDefault="00F80514">
      <w:pPr>
        <w:pStyle w:val="Default"/>
        <w:widowControl w:val="0"/>
        <w:tabs>
          <w:tab w:val="left" w:pos="2880"/>
        </w:tabs>
        <w:ind w:left="2880" w:hanging="2880"/>
        <w:rPr>
          <w:b/>
          <w:bCs/>
        </w:rPr>
      </w:pPr>
      <w:r>
        <w:t xml:space="preserve">\l </w:t>
      </w:r>
      <w:r>
        <w:rPr>
          <w:b/>
          <w:bCs/>
        </w:rPr>
        <w:t>?</w:t>
      </w:r>
      <w:r>
        <w:rPr>
          <w:b/>
          <w:bCs/>
        </w:rPr>
        <w:tab/>
        <w:t>\w *wa</w:t>
      </w:r>
      <w:r>
        <w:rPr>
          <w:rFonts w:hAnsi="Times New Roman"/>
          <w:b/>
          <w:bCs/>
        </w:rPr>
        <w:t>ñ</w:t>
      </w:r>
      <w:r>
        <w:rPr>
          <w:b/>
          <w:bCs/>
        </w:rPr>
        <w:t>ca-</w:t>
      </w:r>
    </w:p>
    <w:p w14:paraId="7C4F154E" w14:textId="77777777" w:rsidR="00C42BF2" w:rsidRDefault="00C42BF2">
      <w:pPr>
        <w:pStyle w:val="Default"/>
        <w:widowControl w:val="0"/>
        <w:tabs>
          <w:tab w:val="left" w:pos="2880"/>
        </w:tabs>
        <w:ind w:left="2880" w:hanging="2880"/>
        <w:rPr>
          <w:b/>
          <w:bCs/>
        </w:rPr>
      </w:pPr>
    </w:p>
    <w:p w14:paraId="00F14E19" w14:textId="77777777" w:rsidR="00C42BF2" w:rsidRDefault="00C42BF2">
      <w:pPr>
        <w:pStyle w:val="Default"/>
        <w:widowControl w:val="0"/>
        <w:tabs>
          <w:tab w:val="left" w:pos="2880"/>
        </w:tabs>
        <w:ind w:left="2880" w:hanging="2880"/>
        <w:rPr>
          <w:b/>
          <w:bCs/>
        </w:rPr>
      </w:pPr>
    </w:p>
    <w:p w14:paraId="444DB2D4" w14:textId="77777777" w:rsidR="00C42BF2" w:rsidRDefault="00F80514">
      <w:pPr>
        <w:pStyle w:val="Default"/>
        <w:widowControl w:val="0"/>
        <w:tabs>
          <w:tab w:val="left" w:pos="2880"/>
        </w:tabs>
        <w:ind w:left="2880" w:hanging="2880"/>
        <w:rPr>
          <w:b/>
          <w:bCs/>
        </w:rPr>
      </w:pPr>
      <w:r>
        <w:t xml:space="preserve">\e </w:t>
      </w:r>
      <w:r>
        <w:rPr>
          <w:b/>
          <w:bCs/>
        </w:rPr>
        <w:t>*wa</w:t>
      </w:r>
      <w:r>
        <w:rPr>
          <w:rFonts w:hAnsi="Times New Roman"/>
          <w:b/>
          <w:bCs/>
        </w:rPr>
        <w:t>ñ</w:t>
      </w:r>
      <w:r>
        <w:rPr>
          <w:b/>
          <w:bCs/>
        </w:rPr>
        <w:t>ca-</w:t>
      </w:r>
    </w:p>
    <w:p w14:paraId="73D24D20" w14:textId="77777777" w:rsidR="00C42BF2" w:rsidRDefault="00F80514">
      <w:pPr>
        <w:pStyle w:val="Default"/>
        <w:widowControl w:val="0"/>
        <w:tabs>
          <w:tab w:val="left" w:pos="2880"/>
        </w:tabs>
        <w:ind w:left="2880" w:hanging="2880"/>
      </w:pPr>
      <w:r>
        <w:t xml:space="preserve">\t </w:t>
      </w:r>
      <w:r>
        <w:rPr>
          <w:rFonts w:hAnsi="Times New Roman"/>
        </w:rPr>
        <w:t>‘</w:t>
      </w:r>
      <w:r>
        <w:t>put</w:t>
      </w:r>
      <w:r>
        <w:rPr>
          <w:rFonts w:hAnsi="Times New Roman"/>
        </w:rPr>
        <w:t>’</w:t>
      </w:r>
    </w:p>
    <w:p w14:paraId="65E5AF52" w14:textId="77777777" w:rsidR="00C42BF2" w:rsidRDefault="00F80514">
      <w:pPr>
        <w:pStyle w:val="Default"/>
        <w:widowControl w:val="0"/>
        <w:tabs>
          <w:tab w:val="left" w:pos="2880"/>
        </w:tabs>
        <w:ind w:left="2880" w:hanging="2880"/>
      </w:pPr>
      <w:r>
        <w:t>\b vt</w:t>
      </w:r>
    </w:p>
    <w:p w14:paraId="3783CFCE" w14:textId="77777777" w:rsidR="00C42BF2" w:rsidRDefault="00F80514">
      <w:pPr>
        <w:pStyle w:val="Default"/>
        <w:widowControl w:val="0"/>
        <w:tabs>
          <w:tab w:val="left" w:pos="2880"/>
        </w:tabs>
        <w:ind w:left="2880" w:hanging="2880"/>
      </w:pPr>
      <w:r>
        <w:t>\x See also *wana-, *wanta-.</w:t>
      </w:r>
    </w:p>
    <w:p w14:paraId="56C7E4B5" w14:textId="77777777" w:rsidR="00C42BF2" w:rsidRDefault="00F80514">
      <w:pPr>
        <w:pStyle w:val="Default"/>
        <w:widowControl w:val="0"/>
        <w:tabs>
          <w:tab w:val="left" w:pos="2880"/>
        </w:tabs>
        <w:ind w:left="2880" w:hanging="2880"/>
      </w:pPr>
      <w:r>
        <w:t>\l KKY</w:t>
      </w:r>
      <w:r>
        <w:tab/>
        <w:t>\w w</w:t>
      </w:r>
      <w:r>
        <w:rPr>
          <w:rFonts w:hAnsi="Times New Roman"/>
        </w:rPr>
        <w:t>œ</w:t>
      </w:r>
      <w:r>
        <w:t xml:space="preserve">ydha+ \g </w:t>
      </w:r>
      <w:r>
        <w:rPr>
          <w:rFonts w:hAnsi="Times New Roman"/>
        </w:rPr>
        <w:t>‘</w:t>
      </w:r>
      <w:r>
        <w:t>put, place, lay, stow; strand; cook; shiver, shake</w:t>
      </w:r>
      <w:r>
        <w:rPr>
          <w:rFonts w:hAnsi="Times New Roman"/>
        </w:rPr>
        <w:t xml:space="preserve">’ </w:t>
      </w:r>
      <w:r>
        <w:t xml:space="preserve">\p </w:t>
      </w:r>
      <w:r>
        <w:rPr>
          <w:i/>
          <w:iCs/>
        </w:rPr>
        <w:t>w</w:t>
      </w:r>
      <w:r>
        <w:rPr>
          <w:rFonts w:hAnsi="Times New Roman"/>
          <w:i/>
          <w:iCs/>
        </w:rPr>
        <w:t>œ</w:t>
      </w:r>
      <w:r>
        <w:rPr>
          <w:i/>
          <w:iCs/>
        </w:rPr>
        <w:t>ydhay</w:t>
      </w:r>
      <w:r>
        <w:t xml:space="preserve">, </w:t>
      </w:r>
      <w:r>
        <w:rPr>
          <w:i/>
          <w:iCs/>
        </w:rPr>
        <w:t>w</w:t>
      </w:r>
      <w:r>
        <w:rPr>
          <w:rFonts w:hAnsi="Times New Roman"/>
          <w:i/>
          <w:iCs/>
        </w:rPr>
        <w:t>œ</w:t>
      </w:r>
      <w:r>
        <w:rPr>
          <w:i/>
          <w:iCs/>
        </w:rPr>
        <w:t>ydha-</w:t>
      </w:r>
      <w:r>
        <w:t xml:space="preserve">, </w:t>
      </w:r>
      <w:r>
        <w:rPr>
          <w:i/>
          <w:iCs/>
        </w:rPr>
        <w:t>w</w:t>
      </w:r>
      <w:r>
        <w:rPr>
          <w:rFonts w:hAnsi="Times New Roman"/>
          <w:i/>
          <w:iCs/>
        </w:rPr>
        <w:t>œ</w:t>
      </w:r>
      <w:r>
        <w:rPr>
          <w:i/>
          <w:iCs/>
        </w:rPr>
        <w:t>ydhe-</w:t>
      </w:r>
      <w:r>
        <w:t>. \q Problematic: if &lt; *wa</w:t>
      </w:r>
      <w:r>
        <w:rPr>
          <w:rFonts w:hAnsi="Times New Roman"/>
        </w:rPr>
        <w:t>ñ</w:t>
      </w:r>
      <w:r>
        <w:t>ca-, then **w</w:t>
      </w:r>
      <w:r>
        <w:rPr>
          <w:rFonts w:hAnsi="Times New Roman"/>
        </w:rPr>
        <w:t>œ</w:t>
      </w:r>
      <w:r>
        <w:t xml:space="preserve">dha- would be expected; note also that RJK lists </w:t>
      </w:r>
      <w:r>
        <w:rPr>
          <w:i/>
          <w:iCs/>
        </w:rPr>
        <w:t>w</w:t>
      </w:r>
      <w:r>
        <w:rPr>
          <w:rFonts w:hAnsi="Times New Roman"/>
          <w:i/>
          <w:iCs/>
        </w:rPr>
        <w:t>œ</w:t>
      </w:r>
      <w:r>
        <w:rPr>
          <w:i/>
          <w:iCs/>
        </w:rPr>
        <w:t>na+y</w:t>
      </w:r>
      <w:r>
        <w:rPr>
          <w:rFonts w:hAnsi="Times New Roman"/>
        </w:rPr>
        <w:t xml:space="preserve"> ‘</w:t>
      </w:r>
      <w:r>
        <w:t>put [etc.]</w:t>
      </w:r>
      <w:r>
        <w:rPr>
          <w:rFonts w:hAnsi="Times New Roman"/>
        </w:rPr>
        <w:t xml:space="preserve">’ </w:t>
      </w:r>
      <w:r>
        <w:t xml:space="preserve">and </w:t>
      </w:r>
      <w:r>
        <w:rPr>
          <w:i/>
          <w:iCs/>
        </w:rPr>
        <w:t>w</w:t>
      </w:r>
      <w:r>
        <w:rPr>
          <w:rFonts w:hAnsi="Times New Roman"/>
          <w:i/>
          <w:iCs/>
        </w:rPr>
        <w:t>œ</w:t>
      </w:r>
      <w:r>
        <w:rPr>
          <w:i/>
          <w:iCs/>
        </w:rPr>
        <w:t>ordha+y</w:t>
      </w:r>
      <w:r>
        <w:rPr>
          <w:rFonts w:hAnsi="Times New Roman"/>
        </w:rPr>
        <w:t xml:space="preserve"> ‘</w:t>
      </w:r>
      <w:r>
        <w:t>stow, put away [etc]</w:t>
      </w:r>
      <w:r>
        <w:rPr>
          <w:rFonts w:hAnsi="Times New Roman"/>
        </w:rPr>
        <w:t>’</w:t>
      </w:r>
      <w:r>
        <w:t>. \s RJK</w:t>
      </w:r>
    </w:p>
    <w:p w14:paraId="4D9DC98C" w14:textId="77777777" w:rsidR="00C42BF2" w:rsidRDefault="00F80514">
      <w:pPr>
        <w:pStyle w:val="Default"/>
        <w:widowControl w:val="0"/>
        <w:tabs>
          <w:tab w:val="left" w:pos="2880"/>
        </w:tabs>
        <w:ind w:left="2880" w:hanging="2880"/>
      </w:pPr>
      <w:r>
        <w:t>\l Atnyamathanha</w:t>
      </w:r>
      <w:r>
        <w:tab/>
        <w:t xml:space="preserve">\w wanhdha- \g </w:t>
      </w:r>
      <w:r>
        <w:rPr>
          <w:rFonts w:hAnsi="Times New Roman"/>
        </w:rPr>
        <w:t>‘</w:t>
      </w:r>
      <w:r>
        <w:t>to leave alone, to relinquish</w:t>
      </w:r>
      <w:r>
        <w:rPr>
          <w:rFonts w:hAnsi="Times New Roman"/>
        </w:rPr>
        <w:t xml:space="preserve">’ </w:t>
      </w:r>
      <w:r>
        <w:t xml:space="preserve">\q Schebeck has </w:t>
      </w:r>
      <w:r>
        <w:rPr>
          <w:i/>
          <w:iCs/>
        </w:rPr>
        <w:t>wanta-</w:t>
      </w:r>
      <w:r>
        <w:t xml:space="preserve"> [with apical C2] </w:t>
      </w:r>
      <w:r>
        <w:rPr>
          <w:rFonts w:hAnsi="Times New Roman"/>
        </w:rPr>
        <w:t>‘</w:t>
      </w:r>
      <w:r>
        <w:t>to leave, to abandon</w:t>
      </w:r>
      <w:r>
        <w:rPr>
          <w:rFonts w:hAnsi="Times New Roman"/>
        </w:rPr>
        <w:t>’</w:t>
      </w:r>
      <w:r>
        <w:t>. \s Mc&amp;Mc\</w:t>
      </w:r>
    </w:p>
    <w:p w14:paraId="3949D8E0" w14:textId="77777777" w:rsidR="00C42BF2" w:rsidRDefault="00F80514">
      <w:pPr>
        <w:pStyle w:val="Default"/>
        <w:widowControl w:val="0"/>
        <w:tabs>
          <w:tab w:val="left" w:pos="2880"/>
        </w:tabs>
        <w:ind w:left="2880" w:hanging="2880"/>
      </w:pPr>
      <w:r>
        <w:t>\l Mudburra</w:t>
      </w:r>
      <w:r>
        <w:tab/>
        <w:t>\w wa</w:t>
      </w:r>
      <w:r>
        <w:rPr>
          <w:rFonts w:hAnsi="Times New Roman"/>
        </w:rPr>
        <w:t>ñ</w:t>
      </w:r>
      <w:r>
        <w:t xml:space="preserve">ca-rru \g </w:t>
      </w:r>
      <w:r>
        <w:rPr>
          <w:rFonts w:hAnsi="Times New Roman"/>
        </w:rPr>
        <w:t>‘</w:t>
      </w:r>
      <w:r>
        <w:t xml:space="preserve">leave; </w:t>
      </w:r>
      <w:r>
        <w:rPr>
          <w:rFonts w:hAnsi="Times New Roman"/>
        </w:rPr>
        <w:t>‘</w:t>
      </w:r>
      <w:r>
        <w:t>leave alone</w:t>
      </w:r>
      <w:r>
        <w:rPr>
          <w:rFonts w:hAnsi="Times New Roman"/>
        </w:rPr>
        <w:t xml:space="preserve">’ </w:t>
      </w:r>
      <w:r>
        <w:t>\s RG</w:t>
      </w:r>
    </w:p>
    <w:p w14:paraId="6111DB1F" w14:textId="77777777" w:rsidR="00C42BF2" w:rsidRDefault="00F80514">
      <w:pPr>
        <w:pStyle w:val="Default"/>
        <w:widowControl w:val="0"/>
        <w:tabs>
          <w:tab w:val="left" w:pos="2880"/>
        </w:tabs>
        <w:ind w:left="2880" w:hanging="2880"/>
      </w:pPr>
      <w:r>
        <w:t>\l Walmajarri</w:t>
      </w:r>
      <w:r>
        <w:tab/>
        <w:t>\w wa</w:t>
      </w:r>
      <w:r>
        <w:rPr>
          <w:rFonts w:hAnsi="Times New Roman"/>
        </w:rPr>
        <w:t>ñ</w:t>
      </w:r>
      <w:r>
        <w:t xml:space="preserve">ca-nu \g </w:t>
      </w:r>
      <w:r>
        <w:rPr>
          <w:rFonts w:hAnsi="Times New Roman"/>
        </w:rPr>
        <w:t>‘</w:t>
      </w:r>
      <w:r>
        <w:t>leave someone</w:t>
      </w:r>
      <w:r>
        <w:rPr>
          <w:rFonts w:hAnsi="Times New Roman"/>
        </w:rPr>
        <w:t xml:space="preserve">’ </w:t>
      </w:r>
      <w:r>
        <w:t>\s JHudson&amp;Richards ASEDA 0167</w:t>
      </w:r>
    </w:p>
    <w:p w14:paraId="051014A0" w14:textId="77777777" w:rsidR="00C42BF2" w:rsidRDefault="00F80514">
      <w:pPr>
        <w:pStyle w:val="Default"/>
        <w:widowControl w:val="0"/>
        <w:tabs>
          <w:tab w:val="left" w:pos="2880"/>
        </w:tabs>
        <w:ind w:left="2880" w:hanging="2880"/>
      </w:pPr>
      <w:r>
        <w:t>\l Ngarluma</w:t>
      </w:r>
      <w:r>
        <w:tab/>
        <w:t xml:space="preserve">\w wanhtha-rrku \g </w:t>
      </w:r>
      <w:r>
        <w:rPr>
          <w:rFonts w:hAnsi="Times New Roman"/>
        </w:rPr>
        <w:t>‘</w:t>
      </w:r>
      <w:r>
        <w:t>put; exceed in size, etc.; pass, overtake and pass</w:t>
      </w:r>
      <w:r>
        <w:rPr>
          <w:rFonts w:hAnsi="Times New Roman"/>
        </w:rPr>
        <w:t xml:space="preserve">’ </w:t>
      </w:r>
      <w:r>
        <w:t>\s KLH, GNOG</w:t>
      </w:r>
    </w:p>
    <w:p w14:paraId="54F3E1DD" w14:textId="77777777" w:rsidR="00C42BF2" w:rsidRDefault="00F80514">
      <w:pPr>
        <w:pStyle w:val="Default"/>
        <w:widowControl w:val="0"/>
        <w:tabs>
          <w:tab w:val="left" w:pos="2880"/>
        </w:tabs>
        <w:ind w:left="2880" w:hanging="2880"/>
      </w:pPr>
      <w:r>
        <w:t>\l Martuthunira</w:t>
      </w:r>
      <w:r>
        <w:tab/>
        <w:t xml:space="preserve">\w wanhtha- \g </w:t>
      </w:r>
      <w:r>
        <w:rPr>
          <w:rFonts w:hAnsi="Times New Roman"/>
        </w:rPr>
        <w:t>‘</w:t>
      </w:r>
      <w:r>
        <w:t>put</w:t>
      </w:r>
      <w:r>
        <w:rPr>
          <w:rFonts w:hAnsi="Times New Roman"/>
        </w:rPr>
        <w:t xml:space="preserve">’ </w:t>
      </w:r>
      <w:r>
        <w:t>\q Conj. R, vt. \s AD</w:t>
      </w:r>
    </w:p>
    <w:p w14:paraId="2B2CCDC7" w14:textId="77777777" w:rsidR="00C42BF2" w:rsidRDefault="00F80514">
      <w:pPr>
        <w:pStyle w:val="Default"/>
        <w:widowControl w:val="0"/>
        <w:tabs>
          <w:tab w:val="left" w:pos="2880"/>
        </w:tabs>
        <w:ind w:left="2880" w:hanging="2880"/>
      </w:pPr>
      <w:r>
        <w:t>\l Panyjima</w:t>
      </w:r>
      <w:r>
        <w:tab/>
        <w:t xml:space="preserve">\w wanhtha- \g </w:t>
      </w:r>
      <w:r>
        <w:rPr>
          <w:rFonts w:hAnsi="Times New Roman"/>
        </w:rPr>
        <w:t>‘</w:t>
      </w:r>
      <w:r>
        <w:t>leave it, put it, place</w:t>
      </w:r>
      <w:r>
        <w:rPr>
          <w:rFonts w:hAnsi="Times New Roman"/>
        </w:rPr>
        <w:t xml:space="preserve">’ </w:t>
      </w:r>
      <w:r>
        <w:t xml:space="preserve">\p Conj. </w:t>
      </w:r>
      <w:r>
        <w:rPr>
          <w:i/>
          <w:iCs/>
        </w:rPr>
        <w:t>-lku</w:t>
      </w:r>
      <w:r>
        <w:t>; vt. \s GNOG, AD</w:t>
      </w:r>
    </w:p>
    <w:p w14:paraId="70DF13BF" w14:textId="77777777" w:rsidR="00C42BF2" w:rsidRDefault="00F80514">
      <w:pPr>
        <w:pStyle w:val="Default"/>
        <w:widowControl w:val="0"/>
        <w:tabs>
          <w:tab w:val="left" w:pos="2880"/>
        </w:tabs>
        <w:ind w:left="2880" w:hanging="2880"/>
      </w:pPr>
      <w:r>
        <w:t>\l Yinytjiparnti</w:t>
      </w:r>
      <w:r>
        <w:tab/>
        <w:t xml:space="preserve">\w wanhtha- \g </w:t>
      </w:r>
      <w:r>
        <w:rPr>
          <w:rFonts w:hAnsi="Times New Roman"/>
        </w:rPr>
        <w:t>‘</w:t>
      </w:r>
      <w:r>
        <w:t>leave it, put it; add; put up, erect</w:t>
      </w:r>
      <w:r>
        <w:rPr>
          <w:rFonts w:hAnsi="Times New Roman"/>
        </w:rPr>
        <w:t xml:space="preserve">’ </w:t>
      </w:r>
      <w:r>
        <w:t>\s GNOG, FW</w:t>
      </w:r>
    </w:p>
    <w:p w14:paraId="39057907" w14:textId="77777777" w:rsidR="00C42BF2" w:rsidRDefault="00F80514">
      <w:pPr>
        <w:pStyle w:val="Default"/>
        <w:widowControl w:val="0"/>
        <w:tabs>
          <w:tab w:val="left" w:pos="2880"/>
        </w:tabs>
        <w:ind w:left="2880" w:hanging="2880"/>
      </w:pPr>
      <w:r>
        <w:t>\l Kariyarra</w:t>
      </w:r>
      <w:r>
        <w:tab/>
        <w:t>\w wa</w:t>
      </w:r>
      <w:r>
        <w:rPr>
          <w:rFonts w:hAnsi="Times New Roman"/>
        </w:rPr>
        <w:t>ñ</w:t>
      </w:r>
      <w:r>
        <w:t xml:space="preserve">ca- \g </w:t>
      </w:r>
      <w:r>
        <w:rPr>
          <w:rFonts w:hAnsi="Times New Roman"/>
        </w:rPr>
        <w:t>‘</w:t>
      </w:r>
      <w:r>
        <w:t>leave it, put it</w:t>
      </w:r>
      <w:r>
        <w:rPr>
          <w:rFonts w:hAnsi="Times New Roman"/>
        </w:rPr>
        <w:t xml:space="preserve">’ </w:t>
      </w:r>
      <w:r>
        <w:t>\s GNOG</w:t>
      </w:r>
    </w:p>
    <w:p w14:paraId="2200D816" w14:textId="77777777" w:rsidR="00C42BF2" w:rsidRDefault="00F80514">
      <w:pPr>
        <w:pStyle w:val="Default"/>
        <w:widowControl w:val="0"/>
        <w:tabs>
          <w:tab w:val="left" w:pos="2880"/>
        </w:tabs>
        <w:ind w:left="2880" w:hanging="2880"/>
      </w:pPr>
      <w:r>
        <w:t xml:space="preserve">\l </w:t>
      </w:r>
      <w:r>
        <w:rPr>
          <w:b/>
          <w:bCs/>
        </w:rPr>
        <w:t>pNgayarda</w:t>
      </w:r>
      <w:r>
        <w:rPr>
          <w:b/>
          <w:bCs/>
        </w:rPr>
        <w:tab/>
        <w:t>\w *wanhtha-</w:t>
      </w:r>
      <w:r>
        <w:t xml:space="preserve"> \p R conj. \s GNOG #647</w:t>
      </w:r>
    </w:p>
    <w:p w14:paraId="156E95F7" w14:textId="77777777" w:rsidR="00C42BF2" w:rsidRDefault="00F80514">
      <w:pPr>
        <w:pStyle w:val="Default"/>
        <w:widowControl w:val="0"/>
        <w:tabs>
          <w:tab w:val="left" w:pos="2880"/>
        </w:tabs>
        <w:ind w:left="2880" w:hanging="2880"/>
      </w:pPr>
      <w:r>
        <w:t>\l Thalanyji</w:t>
      </w:r>
      <w:r>
        <w:tab/>
        <w:t xml:space="preserve">\w wanhtha- \g </w:t>
      </w:r>
      <w:r>
        <w:rPr>
          <w:rFonts w:hAnsi="Times New Roman"/>
        </w:rPr>
        <w:t>‘</w:t>
      </w:r>
      <w:r>
        <w:t>put, place, leave; give</w:t>
      </w:r>
      <w:r>
        <w:rPr>
          <w:rFonts w:hAnsi="Times New Roman"/>
        </w:rPr>
        <w:t xml:space="preserve">’ </w:t>
      </w:r>
      <w:r>
        <w:t xml:space="preserve">\p Conj. </w:t>
      </w:r>
      <w:r>
        <w:rPr>
          <w:i/>
          <w:iCs/>
        </w:rPr>
        <w:t>-rrgin</w:t>
      </w:r>
      <w:r>
        <w:t>, vt. \s PA</w:t>
      </w:r>
    </w:p>
    <w:p w14:paraId="4E7BF3A1" w14:textId="77777777" w:rsidR="00C42BF2" w:rsidRDefault="00F80514">
      <w:pPr>
        <w:pStyle w:val="Default"/>
        <w:widowControl w:val="0"/>
        <w:tabs>
          <w:tab w:val="left" w:pos="2880"/>
        </w:tabs>
        <w:ind w:left="2880" w:hanging="2880"/>
      </w:pPr>
      <w:r>
        <w:t>\l Burduna</w:t>
      </w:r>
      <w:r>
        <w:tab/>
        <w:t xml:space="preserve">\w watha- \g </w:t>
      </w:r>
      <w:r>
        <w:rPr>
          <w:rFonts w:hAnsi="Times New Roman"/>
        </w:rPr>
        <w:t>‘</w:t>
      </w:r>
      <w:r>
        <w:t>put, place, give</w:t>
      </w:r>
      <w:r>
        <w:rPr>
          <w:rFonts w:hAnsi="Times New Roman"/>
        </w:rPr>
        <w:t xml:space="preserve">’ </w:t>
      </w:r>
      <w:r>
        <w:t>\s PA</w:t>
      </w:r>
    </w:p>
    <w:p w14:paraId="043E4B99" w14:textId="77777777" w:rsidR="00C42BF2" w:rsidRDefault="00F80514">
      <w:pPr>
        <w:pStyle w:val="Default"/>
        <w:widowControl w:val="0"/>
        <w:tabs>
          <w:tab w:val="left" w:pos="2880"/>
        </w:tabs>
        <w:ind w:left="2880" w:hanging="2880"/>
      </w:pPr>
      <w:r>
        <w:t xml:space="preserve">\l </w:t>
      </w:r>
      <w:r>
        <w:rPr>
          <w:b/>
          <w:bCs/>
        </w:rPr>
        <w:t>pKanyara</w:t>
      </w:r>
      <w:r>
        <w:rPr>
          <w:b/>
          <w:bCs/>
        </w:rPr>
        <w:tab/>
        <w:t>\w *wanhtha-</w:t>
      </w:r>
      <w:r>
        <w:t xml:space="preserve"> \s PA #71</w:t>
      </w:r>
    </w:p>
    <w:p w14:paraId="64E6D378" w14:textId="77777777" w:rsidR="00C42BF2" w:rsidRDefault="00F80514">
      <w:pPr>
        <w:pStyle w:val="Default"/>
        <w:widowControl w:val="0"/>
        <w:tabs>
          <w:tab w:val="left" w:pos="2880"/>
        </w:tabs>
        <w:ind w:left="2880" w:hanging="2880"/>
      </w:pPr>
      <w:r>
        <w:t>\l Jiwarli</w:t>
      </w:r>
      <w:r>
        <w:tab/>
        <w:t xml:space="preserve">\w wanhtha- \g </w:t>
      </w:r>
      <w:r>
        <w:rPr>
          <w:rFonts w:hAnsi="Times New Roman"/>
        </w:rPr>
        <w:t>‘</w:t>
      </w:r>
      <w:r>
        <w:t>put, place, leave; give</w:t>
      </w:r>
      <w:r>
        <w:rPr>
          <w:rFonts w:hAnsi="Times New Roman"/>
        </w:rPr>
        <w:t xml:space="preserve">’ </w:t>
      </w:r>
      <w:r>
        <w:t xml:space="preserve">\p Conj. </w:t>
      </w:r>
      <w:r>
        <w:rPr>
          <w:i/>
          <w:iCs/>
        </w:rPr>
        <w:t>-rru</w:t>
      </w:r>
      <w:r>
        <w:t>; vt. \s PA</w:t>
      </w:r>
    </w:p>
    <w:p w14:paraId="064B86DA" w14:textId="77777777" w:rsidR="00C42BF2" w:rsidRDefault="00F80514">
      <w:pPr>
        <w:pStyle w:val="Default"/>
        <w:widowControl w:val="0"/>
        <w:tabs>
          <w:tab w:val="left" w:pos="2880"/>
        </w:tabs>
        <w:ind w:left="2880" w:hanging="2880"/>
      </w:pPr>
      <w:r>
        <w:t>\l Djururu</w:t>
      </w:r>
      <w:r>
        <w:tab/>
        <w:t xml:space="preserve">\w wanhtha- \g </w:t>
      </w:r>
      <w:r>
        <w:rPr>
          <w:rFonts w:hAnsi="Times New Roman"/>
        </w:rPr>
        <w:t>‘</w:t>
      </w:r>
      <w:r>
        <w:t>put, place, give</w:t>
      </w:r>
      <w:r>
        <w:rPr>
          <w:rFonts w:hAnsi="Times New Roman"/>
        </w:rPr>
        <w:t xml:space="preserve">’ </w:t>
      </w:r>
      <w:r>
        <w:t>\s PA</w:t>
      </w:r>
    </w:p>
    <w:p w14:paraId="1A810E06" w14:textId="77777777" w:rsidR="00C42BF2" w:rsidRDefault="00F80514">
      <w:pPr>
        <w:pStyle w:val="Default"/>
        <w:widowControl w:val="0"/>
        <w:tabs>
          <w:tab w:val="left" w:pos="2880"/>
        </w:tabs>
        <w:ind w:left="2880" w:hanging="2880"/>
      </w:pPr>
      <w:r>
        <w:t>\l Warriyangka</w:t>
      </w:r>
      <w:r>
        <w:tab/>
        <w:t xml:space="preserve">\w wanhtha- \g </w:t>
      </w:r>
      <w:r>
        <w:rPr>
          <w:rFonts w:hAnsi="Times New Roman"/>
        </w:rPr>
        <w:t>‘</w:t>
      </w:r>
      <w:r>
        <w:t>put, leave; give</w:t>
      </w:r>
      <w:r>
        <w:rPr>
          <w:rFonts w:hAnsi="Times New Roman"/>
        </w:rPr>
        <w:t xml:space="preserve">’ </w:t>
      </w:r>
      <w:r>
        <w:t xml:space="preserve">\p Conj. </w:t>
      </w:r>
      <w:r>
        <w:rPr>
          <w:i/>
          <w:iCs/>
        </w:rPr>
        <w:t>-rru</w:t>
      </w:r>
      <w:r>
        <w:t>; vt. \s PA</w:t>
      </w:r>
    </w:p>
    <w:p w14:paraId="6403B1D4" w14:textId="77777777" w:rsidR="00C42BF2" w:rsidRDefault="00F80514">
      <w:pPr>
        <w:pStyle w:val="Default"/>
        <w:widowControl w:val="0"/>
        <w:tabs>
          <w:tab w:val="left" w:pos="2880"/>
        </w:tabs>
        <w:ind w:left="2880" w:hanging="2880"/>
      </w:pPr>
      <w:r>
        <w:t>\l Dhiin</w:t>
      </w:r>
      <w:r>
        <w:tab/>
        <w:t xml:space="preserve">\w wanhtha- \g </w:t>
      </w:r>
      <w:r>
        <w:rPr>
          <w:rFonts w:hAnsi="Times New Roman"/>
        </w:rPr>
        <w:t>‘</w:t>
      </w:r>
      <w:r>
        <w:t>put, place, give</w:t>
      </w:r>
      <w:r>
        <w:rPr>
          <w:rFonts w:hAnsi="Times New Roman"/>
        </w:rPr>
        <w:t xml:space="preserve">’ </w:t>
      </w:r>
      <w:r>
        <w:t>\s PA</w:t>
      </w:r>
    </w:p>
    <w:p w14:paraId="7CC9EDF3" w14:textId="77777777" w:rsidR="00C42BF2" w:rsidRDefault="00F80514">
      <w:pPr>
        <w:pStyle w:val="Default"/>
        <w:widowControl w:val="0"/>
        <w:tabs>
          <w:tab w:val="left" w:pos="2880"/>
        </w:tabs>
        <w:ind w:left="2880" w:hanging="2880"/>
      </w:pPr>
      <w:r>
        <w:t>\l Tharrgari (l)</w:t>
      </w:r>
      <w:r>
        <w:tab/>
        <w:t xml:space="preserve">\w watha- \g </w:t>
      </w:r>
      <w:r>
        <w:rPr>
          <w:rFonts w:hAnsi="Times New Roman"/>
        </w:rPr>
        <w:t>‘</w:t>
      </w:r>
      <w:r>
        <w:t>put, place; give</w:t>
      </w:r>
      <w:r>
        <w:rPr>
          <w:rFonts w:hAnsi="Times New Roman"/>
        </w:rPr>
        <w:t xml:space="preserve">’ </w:t>
      </w:r>
      <w:r>
        <w:t xml:space="preserve">\p Conj. </w:t>
      </w:r>
      <w:r>
        <w:rPr>
          <w:i/>
          <w:iCs/>
        </w:rPr>
        <w:t>-rru</w:t>
      </w:r>
      <w:r>
        <w:t>, vt/vdtr. \s PA</w:t>
      </w:r>
    </w:p>
    <w:p w14:paraId="69BA7E9B" w14:textId="77777777" w:rsidR="00C42BF2" w:rsidRDefault="00F80514">
      <w:pPr>
        <w:pStyle w:val="Default"/>
        <w:widowControl w:val="0"/>
        <w:tabs>
          <w:tab w:val="left" w:pos="2880"/>
        </w:tabs>
        <w:ind w:left="2880" w:hanging="2880"/>
      </w:pPr>
      <w:r>
        <w:t>\l Tharrgari (d)</w:t>
      </w:r>
      <w:r>
        <w:tab/>
        <w:t xml:space="preserve">\w watha- \g </w:t>
      </w:r>
      <w:r>
        <w:rPr>
          <w:rFonts w:hAnsi="Times New Roman"/>
        </w:rPr>
        <w:t>‘</w:t>
      </w:r>
      <w:r>
        <w:t>put, place; give</w:t>
      </w:r>
      <w:r>
        <w:rPr>
          <w:rFonts w:hAnsi="Times New Roman"/>
        </w:rPr>
        <w:t xml:space="preserve">’ </w:t>
      </w:r>
      <w:r>
        <w:t>\s PA</w:t>
      </w:r>
    </w:p>
    <w:p w14:paraId="3297FFEA" w14:textId="77777777" w:rsidR="00C42BF2" w:rsidRDefault="00F80514">
      <w:pPr>
        <w:pStyle w:val="Default"/>
        <w:widowControl w:val="0"/>
        <w:tabs>
          <w:tab w:val="left" w:pos="2880"/>
        </w:tabs>
        <w:ind w:left="2880" w:hanging="2880"/>
      </w:pPr>
      <w:r>
        <w:t xml:space="preserve">\l </w:t>
      </w:r>
      <w:r>
        <w:rPr>
          <w:b/>
          <w:bCs/>
        </w:rPr>
        <w:t>pMantharta</w:t>
      </w:r>
      <w:r>
        <w:rPr>
          <w:b/>
          <w:bCs/>
        </w:rPr>
        <w:tab/>
        <w:t>\w *wanhtha-</w:t>
      </w:r>
      <w:r>
        <w:t xml:space="preserve"> \s PA #71</w:t>
      </w:r>
    </w:p>
    <w:p w14:paraId="0C41744D" w14:textId="77777777" w:rsidR="00C42BF2" w:rsidRDefault="00F80514">
      <w:pPr>
        <w:pStyle w:val="Default"/>
        <w:widowControl w:val="0"/>
        <w:tabs>
          <w:tab w:val="left" w:pos="2880"/>
        </w:tabs>
        <w:ind w:left="2880" w:hanging="2880"/>
      </w:pPr>
      <w:r>
        <w:t>^^^</w:t>
      </w:r>
    </w:p>
    <w:p w14:paraId="46175B9B" w14:textId="77777777" w:rsidR="00C42BF2" w:rsidRDefault="00F80514">
      <w:pPr>
        <w:pStyle w:val="Default"/>
        <w:widowControl w:val="0"/>
        <w:tabs>
          <w:tab w:val="left" w:pos="2880"/>
        </w:tabs>
        <w:ind w:left="2880" w:hanging="2880"/>
      </w:pPr>
      <w:r>
        <w:t>\l Biri</w:t>
      </w:r>
      <w:r>
        <w:tab/>
        <w:t xml:space="preserve">\w wanhdha \g </w:t>
      </w:r>
      <w:r>
        <w:rPr>
          <w:rFonts w:hAnsi="Times New Roman"/>
        </w:rPr>
        <w:t>‘</w:t>
      </w:r>
      <w:r>
        <w:t>lose</w:t>
      </w:r>
      <w:r>
        <w:rPr>
          <w:rFonts w:hAnsi="Times New Roman"/>
        </w:rPr>
        <w:t xml:space="preserve">’ </w:t>
      </w:r>
      <w:r>
        <w:t>\q Biri dialect. \s AT</w:t>
      </w:r>
    </w:p>
    <w:p w14:paraId="0922148A" w14:textId="77777777" w:rsidR="00C42BF2" w:rsidRDefault="00C42BF2">
      <w:pPr>
        <w:pStyle w:val="Default"/>
        <w:widowControl w:val="0"/>
        <w:tabs>
          <w:tab w:val="left" w:pos="2880"/>
        </w:tabs>
        <w:ind w:left="2880" w:hanging="2880"/>
      </w:pPr>
    </w:p>
    <w:p w14:paraId="7B7AB3B1" w14:textId="77777777" w:rsidR="00C42BF2" w:rsidRDefault="00C42BF2">
      <w:pPr>
        <w:pStyle w:val="Default"/>
        <w:widowControl w:val="0"/>
        <w:tabs>
          <w:tab w:val="left" w:pos="2880"/>
        </w:tabs>
        <w:ind w:left="2880" w:hanging="2880"/>
      </w:pPr>
    </w:p>
    <w:p w14:paraId="2D4C8B08" w14:textId="77777777" w:rsidR="00C42BF2" w:rsidRDefault="00F80514">
      <w:pPr>
        <w:pStyle w:val="Default"/>
        <w:widowControl w:val="0"/>
        <w:tabs>
          <w:tab w:val="left" w:pos="2880"/>
        </w:tabs>
        <w:ind w:left="2880" w:hanging="2880"/>
        <w:rPr>
          <w:b/>
          <w:bCs/>
        </w:rPr>
      </w:pPr>
      <w:r>
        <w:t xml:space="preserve">\e </w:t>
      </w:r>
      <w:r>
        <w:rPr>
          <w:b/>
          <w:bCs/>
        </w:rPr>
        <w:t>*wa</w:t>
      </w:r>
      <w:r>
        <w:rPr>
          <w:rFonts w:hAnsi="Times New Roman"/>
          <w:b/>
          <w:bCs/>
        </w:rPr>
        <w:t>ñ</w:t>
      </w:r>
      <w:r>
        <w:rPr>
          <w:b/>
          <w:bCs/>
        </w:rPr>
        <w:t>ca-</w:t>
      </w:r>
    </w:p>
    <w:p w14:paraId="6C7E83F3" w14:textId="77777777" w:rsidR="00C42BF2" w:rsidRDefault="00F80514">
      <w:pPr>
        <w:pStyle w:val="Default"/>
        <w:widowControl w:val="0"/>
        <w:tabs>
          <w:tab w:val="left" w:pos="2880"/>
        </w:tabs>
        <w:ind w:left="2880" w:hanging="2880"/>
      </w:pPr>
      <w:r>
        <w:t xml:space="preserve">\t </w:t>
      </w:r>
      <w:r>
        <w:rPr>
          <w:rFonts w:hAnsi="Times New Roman"/>
        </w:rPr>
        <w:t>‘</w:t>
      </w:r>
      <w:r>
        <w:t>fall</w:t>
      </w:r>
      <w:r>
        <w:rPr>
          <w:rFonts w:hAnsi="Times New Roman"/>
        </w:rPr>
        <w:t>’</w:t>
      </w:r>
    </w:p>
    <w:p w14:paraId="4C98FD82" w14:textId="77777777" w:rsidR="00C42BF2" w:rsidRDefault="00F80514">
      <w:pPr>
        <w:pStyle w:val="Default"/>
        <w:widowControl w:val="0"/>
        <w:tabs>
          <w:tab w:val="left" w:pos="2880"/>
        </w:tabs>
        <w:ind w:left="2880" w:hanging="2880"/>
      </w:pPr>
      <w:r>
        <w:t>\b vi</w:t>
      </w:r>
    </w:p>
    <w:p w14:paraId="2442445D" w14:textId="77777777" w:rsidR="00C42BF2" w:rsidRDefault="00F80514">
      <w:pPr>
        <w:pStyle w:val="Default"/>
        <w:widowControl w:val="0"/>
        <w:tabs>
          <w:tab w:val="left" w:pos="2880"/>
        </w:tabs>
        <w:ind w:left="2880" w:hanging="2880"/>
      </w:pPr>
      <w:r>
        <w:t>\x See *$anci-.</w:t>
      </w:r>
    </w:p>
    <w:p w14:paraId="1D4558FD" w14:textId="77777777" w:rsidR="00C42BF2" w:rsidRDefault="00F80514">
      <w:pPr>
        <w:pStyle w:val="Default"/>
        <w:widowControl w:val="0"/>
        <w:tabs>
          <w:tab w:val="left" w:pos="2880"/>
        </w:tabs>
        <w:ind w:left="2880" w:hanging="2880"/>
      </w:pPr>
      <w:r>
        <w:t>\l Mpakwithi</w:t>
      </w:r>
      <w:r>
        <w:tab/>
        <w:t xml:space="preserve">\w ji: \g </w:t>
      </w:r>
      <w:r>
        <w:rPr>
          <w:rFonts w:hAnsi="Times New Roman"/>
        </w:rPr>
        <w:t>‘</w:t>
      </w:r>
      <w:r>
        <w:t>fall</w:t>
      </w:r>
      <w:r>
        <w:rPr>
          <w:rFonts w:hAnsi="Times New Roman"/>
        </w:rPr>
        <w:t xml:space="preserve">’ </w:t>
      </w:r>
      <w:r>
        <w:t>\f [</w:t>
      </w:r>
      <w:r>
        <w:rPr>
          <w:rFonts w:hAnsi="Times New Roman"/>
        </w:rPr>
        <w:t>ñ</w:t>
      </w:r>
      <w:r>
        <w:t>ji:] \p IIIa. \s TC</w:t>
      </w:r>
    </w:p>
    <w:p w14:paraId="0873940A" w14:textId="77777777" w:rsidR="00C42BF2" w:rsidRDefault="00F80514">
      <w:pPr>
        <w:pStyle w:val="Default"/>
        <w:widowControl w:val="0"/>
        <w:tabs>
          <w:tab w:val="left" w:pos="2880"/>
        </w:tabs>
        <w:ind w:left="2880" w:hanging="2880"/>
      </w:pPr>
      <w:r>
        <w:lastRenderedPageBreak/>
        <w:t>\l Yalarnnga</w:t>
      </w:r>
      <w:r>
        <w:tab/>
        <w:t xml:space="preserve">\w wanhtha \g </w:t>
      </w:r>
      <w:r>
        <w:rPr>
          <w:rFonts w:hAnsi="Times New Roman"/>
        </w:rPr>
        <w:t>‘</w:t>
      </w:r>
      <w:r>
        <w:t>to fall (rain); (rain) to fall on, to wet</w:t>
      </w:r>
      <w:r>
        <w:rPr>
          <w:rFonts w:hAnsi="Times New Roman"/>
        </w:rPr>
        <w:t xml:space="preserve">’ </w:t>
      </w:r>
      <w:r>
        <w:t>\s Bl&amp;Br</w:t>
      </w:r>
    </w:p>
    <w:p w14:paraId="55030AF7" w14:textId="77777777" w:rsidR="00C42BF2" w:rsidRDefault="00C42BF2">
      <w:pPr>
        <w:pStyle w:val="Default"/>
        <w:widowControl w:val="0"/>
        <w:tabs>
          <w:tab w:val="left" w:pos="2880"/>
        </w:tabs>
        <w:ind w:left="2880" w:hanging="2880"/>
      </w:pPr>
    </w:p>
    <w:p w14:paraId="70C87C92" w14:textId="77777777" w:rsidR="00C42BF2" w:rsidRDefault="00C42BF2">
      <w:pPr>
        <w:pStyle w:val="Default"/>
        <w:widowControl w:val="0"/>
        <w:tabs>
          <w:tab w:val="left" w:pos="2880"/>
        </w:tabs>
        <w:ind w:left="2880" w:hanging="2880"/>
      </w:pPr>
    </w:p>
    <w:p w14:paraId="565FDAE2" w14:textId="77777777" w:rsidR="00C42BF2" w:rsidRDefault="00F80514">
      <w:pPr>
        <w:pStyle w:val="Default"/>
        <w:widowControl w:val="0"/>
        <w:tabs>
          <w:tab w:val="left" w:pos="2880"/>
        </w:tabs>
        <w:ind w:left="2880" w:hanging="2880"/>
        <w:rPr>
          <w:b/>
          <w:bCs/>
        </w:rPr>
      </w:pPr>
      <w:r>
        <w:t xml:space="preserve">\e </w:t>
      </w:r>
      <w:r>
        <w:rPr>
          <w:b/>
          <w:bCs/>
        </w:rPr>
        <w:t>*wa</w:t>
      </w:r>
      <w:r>
        <w:rPr>
          <w:rFonts w:hAnsi="Times New Roman"/>
          <w:b/>
          <w:bCs/>
        </w:rPr>
        <w:t>ñ</w:t>
      </w:r>
      <w:r>
        <w:rPr>
          <w:b/>
          <w:bCs/>
        </w:rPr>
        <w:t>cu</w:t>
      </w:r>
    </w:p>
    <w:p w14:paraId="365CF508" w14:textId="77777777" w:rsidR="00C42BF2" w:rsidRDefault="00F80514">
      <w:pPr>
        <w:pStyle w:val="Default"/>
        <w:widowControl w:val="0"/>
        <w:tabs>
          <w:tab w:val="left" w:pos="2880"/>
        </w:tabs>
        <w:ind w:left="2880" w:hanging="2880"/>
      </w:pPr>
      <w:r>
        <w:t xml:space="preserve">\t </w:t>
      </w:r>
      <w:r>
        <w:rPr>
          <w:rFonts w:hAnsi="Times New Roman"/>
        </w:rPr>
        <w:t>‘</w:t>
      </w:r>
      <w:r>
        <w:t>who</w:t>
      </w:r>
      <w:r>
        <w:rPr>
          <w:rFonts w:hAnsi="Times New Roman"/>
        </w:rPr>
        <w:t>’</w:t>
      </w:r>
    </w:p>
    <w:p w14:paraId="27310116" w14:textId="77777777" w:rsidR="00C42BF2" w:rsidRDefault="00F80514">
      <w:pPr>
        <w:pStyle w:val="Default"/>
        <w:widowControl w:val="0"/>
        <w:tabs>
          <w:tab w:val="left" w:pos="2880"/>
        </w:tabs>
        <w:ind w:left="2880" w:hanging="2880"/>
      </w:pPr>
      <w:r>
        <w:t>\b nInterrogative</w:t>
      </w:r>
    </w:p>
    <w:p w14:paraId="1E035FEB" w14:textId="77777777" w:rsidR="00C42BF2" w:rsidRDefault="00F80514">
      <w:pPr>
        <w:pStyle w:val="Default"/>
        <w:widowControl w:val="0"/>
        <w:tabs>
          <w:tab w:val="left" w:pos="2880"/>
        </w:tabs>
        <w:ind w:left="2880" w:hanging="2880"/>
      </w:pPr>
      <w:r>
        <w:t>\x See also *wa</w:t>
      </w:r>
      <w:r>
        <w:rPr>
          <w:rFonts w:hAnsi="Times New Roman"/>
        </w:rPr>
        <w:t>ñ</w:t>
      </w:r>
      <w:r>
        <w:t>u, *wa:ri, *$u:ku.</w:t>
      </w:r>
    </w:p>
    <w:p w14:paraId="02837352" w14:textId="77777777" w:rsidR="00C42BF2" w:rsidRDefault="00F80514">
      <w:pPr>
        <w:pStyle w:val="Default"/>
        <w:widowControl w:val="0"/>
        <w:tabs>
          <w:tab w:val="left" w:pos="2880"/>
        </w:tabs>
        <w:ind w:left="2880" w:hanging="2880"/>
      </w:pPr>
      <w:r>
        <w:t>\l KYak</w:t>
      </w:r>
      <w:r>
        <w:tab/>
        <w:t xml:space="preserve">\w wanhthu+ \g </w:t>
      </w:r>
      <w:r>
        <w:rPr>
          <w:rFonts w:hAnsi="Times New Roman"/>
        </w:rPr>
        <w:t>‘</w:t>
      </w:r>
      <w:r>
        <w:t>who</w:t>
      </w:r>
      <w:r>
        <w:rPr>
          <w:rFonts w:hAnsi="Times New Roman"/>
        </w:rPr>
        <w:t xml:space="preserve">’ </w:t>
      </w:r>
      <w:r>
        <w:t xml:space="preserve">\p Erg </w:t>
      </w:r>
      <w:r>
        <w:rPr>
          <w:i/>
          <w:iCs/>
        </w:rPr>
        <w:t>wanhthul</w:t>
      </w:r>
      <w:r>
        <w:t>. \s NEdwards, MEdwards</w:t>
      </w:r>
    </w:p>
    <w:p w14:paraId="07EBC611" w14:textId="77777777" w:rsidR="00C42BF2" w:rsidRDefault="00F80514">
      <w:pPr>
        <w:pStyle w:val="Default"/>
        <w:widowControl w:val="0"/>
        <w:tabs>
          <w:tab w:val="left" w:pos="2880"/>
        </w:tabs>
        <w:ind w:left="2880" w:hanging="2880"/>
      </w:pPr>
      <w:r>
        <w:t>\l YYoront</w:t>
      </w:r>
      <w:r>
        <w:tab/>
        <w:t xml:space="preserve">\w wotho+ \g </w:t>
      </w:r>
      <w:r>
        <w:rPr>
          <w:rFonts w:hAnsi="Times New Roman"/>
        </w:rPr>
        <w:t>‘</w:t>
      </w:r>
      <w:r>
        <w:t>who</w:t>
      </w:r>
      <w:r>
        <w:rPr>
          <w:rFonts w:hAnsi="Times New Roman"/>
        </w:rPr>
        <w:t xml:space="preserve">’ </w:t>
      </w:r>
      <w:r>
        <w:t xml:space="preserve">\p Erg </w:t>
      </w:r>
      <w:r>
        <w:rPr>
          <w:i/>
          <w:iCs/>
        </w:rPr>
        <w:t>wothol</w:t>
      </w:r>
      <w:r>
        <w:t xml:space="preserve">, Dat </w:t>
      </w:r>
      <w:r>
        <w:rPr>
          <w:i/>
          <w:iCs/>
        </w:rPr>
        <w:t>wothonn</w:t>
      </w:r>
      <w:r>
        <w:t xml:space="preserve">; no Abs. \q For Abs </w:t>
      </w:r>
      <w:r>
        <w:rPr>
          <w:i/>
          <w:iCs/>
        </w:rPr>
        <w:t>wanh</w:t>
      </w:r>
      <w:r>
        <w:t xml:space="preserve"> see under *wa</w:t>
      </w:r>
      <w:r>
        <w:rPr>
          <w:rFonts w:hAnsi="Times New Roman"/>
        </w:rPr>
        <w:t>ñ</w:t>
      </w:r>
      <w:r>
        <w:t>u.</w:t>
      </w:r>
    </w:p>
    <w:p w14:paraId="7B1A3345" w14:textId="77777777" w:rsidR="00C42BF2" w:rsidRDefault="00F80514">
      <w:pPr>
        <w:pStyle w:val="Default"/>
        <w:widowControl w:val="0"/>
        <w:tabs>
          <w:tab w:val="left" w:pos="2880"/>
        </w:tabs>
        <w:ind w:left="2880" w:hanging="2880"/>
      </w:pPr>
      <w:r>
        <w:t>\l YMel</w:t>
      </w:r>
      <w:r>
        <w:tab/>
        <w:t xml:space="preserve">\w wotho+ \g </w:t>
      </w:r>
      <w:r>
        <w:rPr>
          <w:rFonts w:hAnsi="Times New Roman"/>
        </w:rPr>
        <w:t>‘</w:t>
      </w:r>
      <w:r>
        <w:t>who</w:t>
      </w:r>
      <w:r>
        <w:rPr>
          <w:rFonts w:hAnsi="Times New Roman"/>
        </w:rPr>
        <w:t xml:space="preserve">’ </w:t>
      </w:r>
      <w:r>
        <w:t xml:space="preserve">\p Erg </w:t>
      </w:r>
      <w:r>
        <w:rPr>
          <w:i/>
          <w:iCs/>
        </w:rPr>
        <w:t>wothol</w:t>
      </w:r>
      <w:r>
        <w:t xml:space="preserve">, no Abs. \q For Abs </w:t>
      </w:r>
      <w:r>
        <w:rPr>
          <w:i/>
          <w:iCs/>
        </w:rPr>
        <w:t>wanh</w:t>
      </w:r>
      <w:r>
        <w:t xml:space="preserve"> see under *wa</w:t>
      </w:r>
      <w:r>
        <w:rPr>
          <w:rFonts w:hAnsi="Times New Roman"/>
        </w:rPr>
        <w:t>ñ</w:t>
      </w:r>
      <w:r>
        <w:t>u.</w:t>
      </w:r>
    </w:p>
    <w:p w14:paraId="372DDEA3" w14:textId="77777777" w:rsidR="00C42BF2" w:rsidRDefault="00F80514">
      <w:pPr>
        <w:pStyle w:val="Default"/>
        <w:widowControl w:val="0"/>
        <w:tabs>
          <w:tab w:val="left" w:pos="2880"/>
        </w:tabs>
        <w:ind w:left="2880" w:hanging="2880"/>
      </w:pPr>
      <w:r>
        <w:t>\l Rimanngudinhma</w:t>
      </w:r>
      <w:r>
        <w:tab/>
        <w:t xml:space="preserve">\w dhi+ \g </w:t>
      </w:r>
      <w:r>
        <w:rPr>
          <w:rFonts w:hAnsi="Times New Roman"/>
        </w:rPr>
        <w:t>‘</w:t>
      </w:r>
      <w:r>
        <w:t>who</w:t>
      </w:r>
      <w:r>
        <w:rPr>
          <w:rFonts w:hAnsi="Times New Roman"/>
        </w:rPr>
        <w:t xml:space="preserve">’ </w:t>
      </w:r>
      <w:r>
        <w:t xml:space="preserve">\p Abs </w:t>
      </w:r>
      <w:r>
        <w:rPr>
          <w:i/>
          <w:iCs/>
        </w:rPr>
        <w:t>dhiy</w:t>
      </w:r>
      <w:r>
        <w:t xml:space="preserve">, Erg </w:t>
      </w:r>
      <w:r>
        <w:rPr>
          <w:i/>
          <w:iCs/>
        </w:rPr>
        <w:t>dhil</w:t>
      </w:r>
      <w:r>
        <w:t>. \s KLH, IG</w:t>
      </w:r>
    </w:p>
    <w:p w14:paraId="75C2D23A" w14:textId="77777777" w:rsidR="00C42BF2" w:rsidRDefault="00F80514">
      <w:pPr>
        <w:pStyle w:val="Default"/>
        <w:widowControl w:val="0"/>
        <w:tabs>
          <w:tab w:val="left" w:pos="2880"/>
        </w:tabs>
        <w:ind w:left="2880" w:hanging="2880"/>
      </w:pPr>
      <w:r>
        <w:t>\l GYim</w:t>
      </w:r>
      <w:r>
        <w:tab/>
        <w:t xml:space="preserve">\w wanhdhu \g </w:t>
      </w:r>
      <w:r>
        <w:rPr>
          <w:rFonts w:hAnsi="Times New Roman"/>
        </w:rPr>
        <w:t>‘</w:t>
      </w:r>
      <w:r>
        <w:t>who</w:t>
      </w:r>
      <w:r>
        <w:rPr>
          <w:rFonts w:hAnsi="Times New Roman"/>
        </w:rPr>
        <w:t xml:space="preserve">’ </w:t>
      </w:r>
      <w:r>
        <w:t>\p Ergative. \s KLH, JHav</w:t>
      </w:r>
    </w:p>
    <w:p w14:paraId="4E07F20E" w14:textId="77777777" w:rsidR="00C42BF2" w:rsidRDefault="00F80514">
      <w:pPr>
        <w:pStyle w:val="Default"/>
        <w:widowControl w:val="0"/>
        <w:tabs>
          <w:tab w:val="left" w:pos="2880"/>
        </w:tabs>
        <w:ind w:left="2880" w:hanging="2880"/>
      </w:pPr>
      <w:r>
        <w:t>\l KYalanji</w:t>
      </w:r>
      <w:r>
        <w:tab/>
        <w:t>\w wa</w:t>
      </w:r>
      <w:r>
        <w:rPr>
          <w:rFonts w:hAnsi="Times New Roman"/>
        </w:rPr>
        <w:t>ñ</w:t>
      </w:r>
      <w:r>
        <w:t xml:space="preserve">ju \g </w:t>
      </w:r>
      <w:r>
        <w:rPr>
          <w:rFonts w:hAnsi="Times New Roman"/>
        </w:rPr>
        <w:t>‘</w:t>
      </w:r>
      <w:r>
        <w:t>who</w:t>
      </w:r>
      <w:r>
        <w:rPr>
          <w:rFonts w:hAnsi="Times New Roman"/>
        </w:rPr>
        <w:t xml:space="preserve">’ </w:t>
      </w:r>
      <w:r>
        <w:t>\q Nyungkul dialect only. \s Hr&amp;Hr</w:t>
      </w:r>
    </w:p>
    <w:p w14:paraId="21DDEE03" w14:textId="77777777" w:rsidR="00C42BF2" w:rsidRDefault="00F80514">
      <w:pPr>
        <w:pStyle w:val="Default"/>
        <w:widowControl w:val="0"/>
        <w:tabs>
          <w:tab w:val="left" w:pos="2880"/>
        </w:tabs>
        <w:ind w:left="2880" w:hanging="2880"/>
      </w:pPr>
      <w:r>
        <w:t>\l Muluridji</w:t>
      </w:r>
      <w:r>
        <w:tab/>
        <w:t>\w wa</w:t>
      </w:r>
      <w:r>
        <w:rPr>
          <w:rFonts w:hAnsi="Times New Roman"/>
        </w:rPr>
        <w:t>ñ</w:t>
      </w:r>
      <w:r>
        <w:t xml:space="preserve">cu \g </w:t>
      </w:r>
      <w:r>
        <w:rPr>
          <w:rFonts w:hAnsi="Times New Roman"/>
        </w:rPr>
        <w:t>‘</w:t>
      </w:r>
      <w:r>
        <w:t>who</w:t>
      </w:r>
      <w:r>
        <w:rPr>
          <w:rFonts w:hAnsi="Times New Roman"/>
        </w:rPr>
        <w:t xml:space="preserve">’ </w:t>
      </w:r>
      <w:r>
        <w:t xml:space="preserve">\p nonErg </w:t>
      </w:r>
      <w:r>
        <w:rPr>
          <w:i/>
          <w:iCs/>
        </w:rPr>
        <w:t>wa</w:t>
      </w:r>
      <w:r>
        <w:rPr>
          <w:rFonts w:hAnsi="Times New Roman"/>
          <w:i/>
          <w:iCs/>
        </w:rPr>
        <w:t>ñ</w:t>
      </w:r>
      <w:r>
        <w:rPr>
          <w:i/>
          <w:iCs/>
        </w:rPr>
        <w:t>cu</w:t>
      </w:r>
      <w:r>
        <w:t xml:space="preserve">, Erg </w:t>
      </w:r>
      <w:r>
        <w:rPr>
          <w:i/>
          <w:iCs/>
        </w:rPr>
        <w:t>wa</w:t>
      </w:r>
      <w:r>
        <w:rPr>
          <w:rFonts w:hAnsi="Times New Roman"/>
          <w:i/>
          <w:iCs/>
        </w:rPr>
        <w:t>ñ</w:t>
      </w:r>
      <w:r>
        <w:rPr>
          <w:i/>
          <w:iCs/>
        </w:rPr>
        <w:t>cungku</w:t>
      </w:r>
      <w:r>
        <w:t>. \s KLH</w:t>
      </w:r>
    </w:p>
    <w:p w14:paraId="5A00A448" w14:textId="77777777" w:rsidR="00C42BF2" w:rsidRDefault="00F80514">
      <w:pPr>
        <w:pStyle w:val="Default"/>
        <w:widowControl w:val="0"/>
        <w:tabs>
          <w:tab w:val="left" w:pos="2880"/>
        </w:tabs>
        <w:ind w:left="2880" w:hanging="2880"/>
      </w:pPr>
      <w:r>
        <w:t>\l Djabugay</w:t>
      </w:r>
      <w:r>
        <w:tab/>
        <w:t xml:space="preserve">\w ju: \g </w:t>
      </w:r>
      <w:r>
        <w:rPr>
          <w:rFonts w:hAnsi="Times New Roman"/>
        </w:rPr>
        <w:t>‘</w:t>
      </w:r>
      <w:r>
        <w:t>who</w:t>
      </w:r>
      <w:r>
        <w:rPr>
          <w:rFonts w:hAnsi="Times New Roman"/>
        </w:rPr>
        <w:t xml:space="preserve">’ </w:t>
      </w:r>
      <w:r>
        <w:t xml:space="preserve">\q Cognate? EP: also </w:t>
      </w:r>
      <w:r>
        <w:rPr>
          <w:rFonts w:hAnsi="Times New Roman"/>
        </w:rPr>
        <w:t>‘</w:t>
      </w:r>
      <w:r>
        <w:t>someone</w:t>
      </w:r>
      <w:r>
        <w:rPr>
          <w:rFonts w:hAnsi="Times New Roman"/>
        </w:rPr>
        <w:t>’</w:t>
      </w:r>
      <w:r>
        <w:t>. \s KLH, EP</w:t>
      </w:r>
    </w:p>
    <w:p w14:paraId="65AB4B06" w14:textId="77777777" w:rsidR="00C42BF2" w:rsidRDefault="00F80514">
      <w:pPr>
        <w:pStyle w:val="Default"/>
        <w:widowControl w:val="0"/>
        <w:tabs>
          <w:tab w:val="left" w:pos="2880"/>
        </w:tabs>
        <w:ind w:left="2880" w:hanging="2880"/>
      </w:pPr>
      <w:r>
        <w:t>\l Yidiny</w:t>
      </w:r>
      <w:r>
        <w:tab/>
        <w:t>\w wa</w:t>
      </w:r>
      <w:r>
        <w:rPr>
          <w:rFonts w:hAnsi="Times New Roman"/>
        </w:rPr>
        <w:t>ñ</w:t>
      </w:r>
      <w:r>
        <w:t xml:space="preserve">ju \g </w:t>
      </w:r>
      <w:r>
        <w:rPr>
          <w:rFonts w:hAnsi="Times New Roman"/>
        </w:rPr>
        <w:t>‘</w:t>
      </w:r>
      <w:r>
        <w:t>who</w:t>
      </w:r>
      <w:r>
        <w:rPr>
          <w:rFonts w:hAnsi="Times New Roman"/>
        </w:rPr>
        <w:t xml:space="preserve">’ </w:t>
      </w:r>
      <w:r>
        <w:t>(Erg) \s KLH</w:t>
      </w:r>
    </w:p>
    <w:p w14:paraId="776A2275" w14:textId="77777777" w:rsidR="00C42BF2" w:rsidRDefault="00F80514">
      <w:pPr>
        <w:pStyle w:val="Default"/>
        <w:widowControl w:val="0"/>
        <w:tabs>
          <w:tab w:val="left" w:pos="2880"/>
        </w:tabs>
        <w:ind w:left="2880" w:hanging="2880"/>
      </w:pPr>
      <w:r>
        <w:t>\l KYak</w:t>
      </w:r>
      <w:r>
        <w:tab/>
        <w:t xml:space="preserve">\w wanhthul \g </w:t>
      </w:r>
      <w:r>
        <w:rPr>
          <w:rFonts w:hAnsi="Times New Roman"/>
        </w:rPr>
        <w:t>‘</w:t>
      </w:r>
      <w:r>
        <w:t>who</w:t>
      </w:r>
      <w:r>
        <w:rPr>
          <w:rFonts w:hAnsi="Times New Roman"/>
        </w:rPr>
        <w:t xml:space="preserve">’ </w:t>
      </w:r>
      <w:r>
        <w:t>(Erg)</w:t>
      </w:r>
    </w:p>
    <w:p w14:paraId="3DB8D751" w14:textId="77777777" w:rsidR="00C42BF2" w:rsidRDefault="00F80514">
      <w:pPr>
        <w:pStyle w:val="Default"/>
        <w:widowControl w:val="0"/>
        <w:tabs>
          <w:tab w:val="left" w:pos="2880"/>
        </w:tabs>
        <w:ind w:left="2880" w:hanging="2880"/>
      </w:pPr>
      <w:r>
        <w:t xml:space="preserve">\l </w:t>
      </w:r>
      <w:r>
        <w:rPr>
          <w:b/>
          <w:bCs/>
        </w:rPr>
        <w:t>pPaman</w:t>
      </w:r>
      <w:r>
        <w:rPr>
          <w:b/>
          <w:bCs/>
        </w:rPr>
        <w:tab/>
        <w:t>\w *wa</w:t>
      </w:r>
      <w:r>
        <w:rPr>
          <w:rFonts w:hAnsi="Times New Roman"/>
          <w:b/>
          <w:bCs/>
        </w:rPr>
        <w:t>ñ</w:t>
      </w:r>
      <w:r>
        <w:rPr>
          <w:b/>
          <w:bCs/>
        </w:rPr>
        <w:t>cu</w:t>
      </w:r>
      <w:r>
        <w:t xml:space="preserve"> \s KLH</w:t>
      </w:r>
    </w:p>
    <w:p w14:paraId="77291F28" w14:textId="77777777" w:rsidR="00C42BF2" w:rsidRDefault="00F80514">
      <w:pPr>
        <w:pStyle w:val="Default"/>
        <w:widowControl w:val="0"/>
        <w:tabs>
          <w:tab w:val="left" w:pos="2880"/>
        </w:tabs>
        <w:ind w:left="2880" w:hanging="2880"/>
      </w:pPr>
      <w:r>
        <w:t>\l Dyirbal</w:t>
      </w:r>
      <w:r>
        <w:tab/>
        <w:t>\w wa</w:t>
      </w:r>
      <w:r>
        <w:rPr>
          <w:rFonts w:hAnsi="Times New Roman"/>
        </w:rPr>
        <w:t>ñ</w:t>
      </w:r>
      <w:r>
        <w:t xml:space="preserve">cu \g </w:t>
      </w:r>
      <w:r>
        <w:rPr>
          <w:rFonts w:hAnsi="Times New Roman"/>
        </w:rPr>
        <w:t>‘</w:t>
      </w:r>
      <w:r>
        <w:t>who</w:t>
      </w:r>
      <w:r>
        <w:rPr>
          <w:rFonts w:hAnsi="Times New Roman"/>
        </w:rPr>
        <w:t xml:space="preserve">’ </w:t>
      </w:r>
      <w:r>
        <w:t>(Erg) \s KLH</w:t>
      </w:r>
    </w:p>
    <w:p w14:paraId="7F9D2E79" w14:textId="77777777" w:rsidR="00C42BF2" w:rsidRDefault="00F80514">
      <w:pPr>
        <w:pStyle w:val="Default"/>
        <w:widowControl w:val="0"/>
        <w:tabs>
          <w:tab w:val="left" w:pos="2880"/>
        </w:tabs>
        <w:ind w:left="2880" w:hanging="2880"/>
      </w:pPr>
      <w:r>
        <w:t>\l Bidyara</w:t>
      </w:r>
      <w:r>
        <w:tab/>
        <w:t xml:space="preserve">\w nganhdhurru ~ ngunhdhurru \g </w:t>
      </w:r>
      <w:r>
        <w:rPr>
          <w:rFonts w:hAnsi="Times New Roman"/>
        </w:rPr>
        <w:t>‘</w:t>
      </w:r>
      <w:r>
        <w:t>who</w:t>
      </w:r>
      <w:r>
        <w:rPr>
          <w:rFonts w:hAnsi="Times New Roman"/>
        </w:rPr>
        <w:t xml:space="preserve">’ </w:t>
      </w:r>
      <w:r>
        <w:t>\p Abs and Erg \s GB</w:t>
      </w:r>
    </w:p>
    <w:p w14:paraId="4C0CDC5B" w14:textId="77777777" w:rsidR="00C42BF2" w:rsidRDefault="00F80514">
      <w:pPr>
        <w:pStyle w:val="Default"/>
        <w:widowControl w:val="0"/>
        <w:tabs>
          <w:tab w:val="left" w:pos="2880"/>
        </w:tabs>
        <w:ind w:left="2880" w:hanging="2880"/>
      </w:pPr>
      <w:r>
        <w:t>\l Margany</w:t>
      </w:r>
      <w:r>
        <w:tab/>
        <w:t xml:space="preserve">\w wanhdhu \g </w:t>
      </w:r>
      <w:r>
        <w:rPr>
          <w:rFonts w:hAnsi="Times New Roman"/>
        </w:rPr>
        <w:t>‘</w:t>
      </w:r>
      <w:r>
        <w:t>who</w:t>
      </w:r>
      <w:r>
        <w:rPr>
          <w:rFonts w:hAnsi="Times New Roman"/>
        </w:rPr>
        <w:t xml:space="preserve">’ </w:t>
      </w:r>
      <w:r>
        <w:t>\s GB</w:t>
      </w:r>
    </w:p>
    <w:p w14:paraId="246E6767" w14:textId="77777777" w:rsidR="00C42BF2" w:rsidRDefault="00F80514">
      <w:pPr>
        <w:pStyle w:val="Default"/>
        <w:widowControl w:val="0"/>
        <w:tabs>
          <w:tab w:val="left" w:pos="2880"/>
        </w:tabs>
        <w:ind w:left="2880" w:hanging="2880"/>
      </w:pPr>
      <w:r>
        <w:t>\l Gunya</w:t>
      </w:r>
      <w:r>
        <w:tab/>
        <w:t xml:space="preserve">\w wanhdhu \g </w:t>
      </w:r>
      <w:r>
        <w:rPr>
          <w:rFonts w:hAnsi="Times New Roman"/>
        </w:rPr>
        <w:t>‘</w:t>
      </w:r>
      <w:r>
        <w:t>who</w:t>
      </w:r>
      <w:r>
        <w:rPr>
          <w:rFonts w:hAnsi="Times New Roman"/>
        </w:rPr>
        <w:t xml:space="preserve">’ </w:t>
      </w:r>
      <w:r>
        <w:t>\s GB</w:t>
      </w:r>
    </w:p>
    <w:p w14:paraId="3A8193D0" w14:textId="77777777" w:rsidR="00C42BF2" w:rsidRDefault="00F80514">
      <w:pPr>
        <w:pStyle w:val="Default"/>
        <w:widowControl w:val="0"/>
        <w:tabs>
          <w:tab w:val="left" w:pos="2880"/>
        </w:tabs>
        <w:ind w:left="2880" w:hanging="2880"/>
        <w:rPr>
          <w:b/>
          <w:bCs/>
        </w:rPr>
      </w:pPr>
      <w:r>
        <w:t xml:space="preserve">\l </w:t>
      </w:r>
      <w:r>
        <w:rPr>
          <w:b/>
          <w:bCs/>
        </w:rPr>
        <w:t>pPM</w:t>
      </w:r>
      <w:r>
        <w:rPr>
          <w:b/>
          <w:bCs/>
        </w:rPr>
        <w:tab/>
        <w:t>\w *wa</w:t>
      </w:r>
      <w:r>
        <w:rPr>
          <w:rFonts w:hAnsi="Times New Roman"/>
          <w:b/>
          <w:bCs/>
        </w:rPr>
        <w:t>ñ</w:t>
      </w:r>
      <w:r>
        <w:rPr>
          <w:b/>
          <w:bCs/>
        </w:rPr>
        <w:t>cu</w:t>
      </w:r>
    </w:p>
    <w:p w14:paraId="181071A6" w14:textId="77777777" w:rsidR="00C42BF2" w:rsidRDefault="00F80514">
      <w:pPr>
        <w:pStyle w:val="Default"/>
        <w:widowControl w:val="0"/>
        <w:tabs>
          <w:tab w:val="left" w:pos="2880"/>
        </w:tabs>
        <w:ind w:left="2880" w:hanging="2880"/>
      </w:pPr>
      <w:r>
        <w:t>\l Dyirbal</w:t>
      </w:r>
      <w:r>
        <w:tab/>
        <w:t>\w wa</w:t>
      </w:r>
      <w:r>
        <w:rPr>
          <w:rFonts w:hAnsi="Times New Roman"/>
        </w:rPr>
        <w:t>ñ</w:t>
      </w:r>
      <w:r>
        <w:t xml:space="preserve">ju \g </w:t>
      </w:r>
      <w:r>
        <w:rPr>
          <w:rFonts w:hAnsi="Times New Roman"/>
        </w:rPr>
        <w:t>‘</w:t>
      </w:r>
      <w:r>
        <w:t>who</w:t>
      </w:r>
      <w:r>
        <w:rPr>
          <w:rFonts w:hAnsi="Times New Roman"/>
        </w:rPr>
        <w:t xml:space="preserve">’ </w:t>
      </w:r>
      <w:r>
        <w:t xml:space="preserve">\p Ergative. \q All dialects. Nom/Abs forms are based on </w:t>
      </w:r>
      <w:r>
        <w:rPr>
          <w:i/>
          <w:iCs/>
        </w:rPr>
        <w:t>wa</w:t>
      </w:r>
      <w:r>
        <w:rPr>
          <w:rFonts w:hAnsi="Times New Roman"/>
          <w:i/>
          <w:iCs/>
        </w:rPr>
        <w:t>ñ</w:t>
      </w:r>
      <w:r>
        <w:rPr>
          <w:i/>
          <w:iCs/>
        </w:rPr>
        <w:t>a</w:t>
      </w:r>
      <w:r>
        <w:t xml:space="preserve"> or </w:t>
      </w:r>
      <w:r>
        <w:rPr>
          <w:i/>
          <w:iCs/>
        </w:rPr>
        <w:t>wa</w:t>
      </w:r>
      <w:r>
        <w:rPr>
          <w:rFonts w:hAnsi="Times New Roman"/>
          <w:i/>
          <w:iCs/>
        </w:rPr>
        <w:t>ñ</w:t>
      </w:r>
      <w:r>
        <w:rPr>
          <w:i/>
          <w:iCs/>
        </w:rPr>
        <w:t>u</w:t>
      </w:r>
      <w:r>
        <w:t>; see under *wa</w:t>
      </w:r>
      <w:r>
        <w:rPr>
          <w:rFonts w:hAnsi="Times New Roman"/>
        </w:rPr>
        <w:t>ñ</w:t>
      </w:r>
      <w:r>
        <w:t>u. \s RMWD</w:t>
      </w:r>
    </w:p>
    <w:p w14:paraId="49E4B409" w14:textId="77777777" w:rsidR="00C42BF2" w:rsidRDefault="00F80514">
      <w:pPr>
        <w:pStyle w:val="Default"/>
        <w:widowControl w:val="0"/>
        <w:tabs>
          <w:tab w:val="left" w:pos="2880"/>
        </w:tabs>
        <w:ind w:left="2880" w:hanging="2880"/>
        <w:rPr>
          <w:color w:val="800000"/>
          <w:u w:color="800000"/>
        </w:rPr>
      </w:pPr>
      <w:r>
        <w:rPr>
          <w:color w:val="800000"/>
          <w:u w:color="800000"/>
        </w:rPr>
        <w:t>\l Mudburra</w:t>
      </w:r>
      <w:r>
        <w:rPr>
          <w:color w:val="800000"/>
          <w:u w:color="800000"/>
        </w:rPr>
        <w:tab/>
        <w:t>\w wa</w:t>
      </w:r>
      <w:r>
        <w:rPr>
          <w:rFonts w:hAnsi="Times New Roman"/>
          <w:color w:val="800000"/>
          <w:u w:color="800000"/>
        </w:rPr>
        <w:t>ñ</w:t>
      </w:r>
      <w:r>
        <w:rPr>
          <w:color w:val="800000"/>
          <w:u w:color="800000"/>
        </w:rPr>
        <w:t xml:space="preserve">ju \q </w:t>
      </w:r>
      <w:r>
        <w:rPr>
          <w:rFonts w:hAnsi="Times New Roman"/>
          <w:color w:val="800000"/>
          <w:u w:color="800000"/>
        </w:rPr>
        <w:t>‘</w:t>
      </w:r>
      <w:r>
        <w:rPr>
          <w:color w:val="800000"/>
          <w:u w:color="800000"/>
        </w:rPr>
        <w:t>where</w:t>
      </w:r>
      <w:r>
        <w:rPr>
          <w:rFonts w:hAnsi="Times New Roman"/>
          <w:color w:val="800000"/>
          <w:u w:color="800000"/>
        </w:rPr>
        <w:t xml:space="preserve">’ </w:t>
      </w:r>
      <w:r>
        <w:rPr>
          <w:color w:val="800000"/>
          <w:u w:color="800000"/>
        </w:rPr>
        <w:t xml:space="preserve">\q Var. </w:t>
      </w:r>
      <w:r>
        <w:rPr>
          <w:i/>
          <w:iCs/>
          <w:color w:val="800000"/>
          <w:u w:color="800000"/>
        </w:rPr>
        <w:t>wa</w:t>
      </w:r>
      <w:r>
        <w:rPr>
          <w:rFonts w:hAnsi="Times New Roman"/>
          <w:i/>
          <w:iCs/>
          <w:color w:val="800000"/>
          <w:u w:color="800000"/>
        </w:rPr>
        <w:t>ñ</w:t>
      </w:r>
      <w:r>
        <w:rPr>
          <w:i/>
          <w:iCs/>
          <w:color w:val="800000"/>
          <w:u w:color="800000"/>
        </w:rPr>
        <w:t>ji</w:t>
      </w:r>
      <w:r>
        <w:rPr>
          <w:color w:val="800000"/>
          <w:u w:color="800000"/>
        </w:rPr>
        <w:t>. \s RG/DGN</w:t>
      </w:r>
    </w:p>
    <w:p w14:paraId="65DBA917" w14:textId="77777777" w:rsidR="00C42BF2" w:rsidRDefault="00C42BF2">
      <w:pPr>
        <w:pStyle w:val="Default"/>
        <w:widowControl w:val="0"/>
        <w:tabs>
          <w:tab w:val="left" w:pos="2880"/>
        </w:tabs>
        <w:ind w:left="2880" w:hanging="2880"/>
        <w:rPr>
          <w:color w:val="800000"/>
          <w:u w:color="800000"/>
        </w:rPr>
      </w:pPr>
    </w:p>
    <w:p w14:paraId="36F2BFCE" w14:textId="77777777" w:rsidR="00C42BF2" w:rsidRDefault="00C42BF2">
      <w:pPr>
        <w:pStyle w:val="Default"/>
        <w:widowControl w:val="0"/>
        <w:tabs>
          <w:tab w:val="left" w:pos="2880"/>
        </w:tabs>
        <w:ind w:left="2880" w:hanging="2880"/>
        <w:rPr>
          <w:color w:val="800000"/>
          <w:u w:color="800000"/>
        </w:rPr>
      </w:pPr>
    </w:p>
    <w:p w14:paraId="19B5239F" w14:textId="77777777" w:rsidR="00C42BF2" w:rsidRDefault="00F80514">
      <w:pPr>
        <w:pStyle w:val="Default"/>
        <w:widowControl w:val="0"/>
        <w:tabs>
          <w:tab w:val="left" w:pos="2880"/>
        </w:tabs>
        <w:ind w:left="2880" w:hanging="2880"/>
        <w:rPr>
          <w:b/>
          <w:bCs/>
        </w:rPr>
      </w:pPr>
      <w:r>
        <w:t xml:space="preserve">\e </w:t>
      </w:r>
      <w:r>
        <w:rPr>
          <w:b/>
          <w:bCs/>
        </w:rPr>
        <w:t>*wa</w:t>
      </w:r>
      <w:r>
        <w:rPr>
          <w:rFonts w:hAnsi="Times New Roman"/>
          <w:b/>
          <w:bCs/>
        </w:rPr>
        <w:t>ñ</w:t>
      </w:r>
      <w:r>
        <w:rPr>
          <w:b/>
          <w:bCs/>
        </w:rPr>
        <w:t>u</w:t>
      </w:r>
    </w:p>
    <w:p w14:paraId="55243FCF" w14:textId="77777777" w:rsidR="00C42BF2" w:rsidRDefault="00F80514">
      <w:pPr>
        <w:pStyle w:val="Default"/>
        <w:widowControl w:val="0"/>
        <w:tabs>
          <w:tab w:val="left" w:pos="2880"/>
        </w:tabs>
        <w:ind w:left="2880" w:hanging="2880"/>
      </w:pPr>
      <w:r>
        <w:t xml:space="preserve">\t </w:t>
      </w:r>
      <w:r>
        <w:rPr>
          <w:rFonts w:hAnsi="Times New Roman"/>
        </w:rPr>
        <w:t>‘</w:t>
      </w:r>
      <w:r>
        <w:t>who</w:t>
      </w:r>
      <w:r>
        <w:rPr>
          <w:rFonts w:hAnsi="Times New Roman"/>
        </w:rPr>
        <w:t>’</w:t>
      </w:r>
    </w:p>
    <w:p w14:paraId="6AB0D91D" w14:textId="77777777" w:rsidR="00C42BF2" w:rsidRDefault="00F80514">
      <w:pPr>
        <w:pStyle w:val="Default"/>
        <w:widowControl w:val="0"/>
        <w:tabs>
          <w:tab w:val="left" w:pos="2880"/>
        </w:tabs>
        <w:ind w:left="2880" w:hanging="2880"/>
      </w:pPr>
      <w:r>
        <w:t>\b nInterrogative</w:t>
      </w:r>
    </w:p>
    <w:p w14:paraId="1D86237A" w14:textId="77777777" w:rsidR="00C42BF2" w:rsidRDefault="00F80514">
      <w:pPr>
        <w:pStyle w:val="Default"/>
        <w:widowControl w:val="0"/>
        <w:tabs>
          <w:tab w:val="left" w:pos="2880"/>
        </w:tabs>
        <w:ind w:left="2880" w:hanging="2880"/>
      </w:pPr>
      <w:r>
        <w:t>\x See also *wa</w:t>
      </w:r>
      <w:r>
        <w:rPr>
          <w:rFonts w:hAnsi="Times New Roman"/>
        </w:rPr>
        <w:t>ñ</w:t>
      </w:r>
      <w:r>
        <w:t>cu, *wa:ri, *$u:ku.</w:t>
      </w:r>
    </w:p>
    <w:p w14:paraId="3E0BAF0D" w14:textId="77777777" w:rsidR="00C42BF2" w:rsidRDefault="00F80514">
      <w:pPr>
        <w:pStyle w:val="Default"/>
        <w:widowControl w:val="0"/>
        <w:tabs>
          <w:tab w:val="left" w:pos="2880"/>
        </w:tabs>
        <w:ind w:left="2880" w:hanging="2880"/>
      </w:pPr>
      <w:r>
        <w:t>\l KThaayorre</w:t>
      </w:r>
      <w:r>
        <w:tab/>
        <w:t xml:space="preserve">\w wanh, wanhul \g </w:t>
      </w:r>
      <w:r>
        <w:rPr>
          <w:rFonts w:hAnsi="Times New Roman"/>
        </w:rPr>
        <w:t>‘</w:t>
      </w:r>
      <w:r>
        <w:t>who</w:t>
      </w:r>
      <w:r>
        <w:rPr>
          <w:rFonts w:hAnsi="Times New Roman"/>
        </w:rPr>
        <w:t xml:space="preserve">’ </w:t>
      </w:r>
      <w:r>
        <w:t>\s KLH</w:t>
      </w:r>
    </w:p>
    <w:p w14:paraId="6147543F" w14:textId="77777777" w:rsidR="00C42BF2" w:rsidRDefault="00F80514">
      <w:pPr>
        <w:pStyle w:val="Default"/>
        <w:widowControl w:val="0"/>
        <w:tabs>
          <w:tab w:val="left" w:pos="2880"/>
        </w:tabs>
        <w:ind w:left="2880" w:hanging="2880"/>
      </w:pPr>
      <w:r>
        <w:t>\l YYoront</w:t>
      </w:r>
      <w:r>
        <w:tab/>
        <w:t xml:space="preserve">\w wanh \g </w:t>
      </w:r>
      <w:r>
        <w:rPr>
          <w:rFonts w:hAnsi="Times New Roman"/>
        </w:rPr>
        <w:t>‘</w:t>
      </w:r>
      <w:r>
        <w:t>who</w:t>
      </w:r>
      <w:r>
        <w:rPr>
          <w:rFonts w:hAnsi="Times New Roman"/>
        </w:rPr>
        <w:t xml:space="preserve">’ </w:t>
      </w:r>
      <w:r>
        <w:t>\p Abs only</w:t>
      </w:r>
    </w:p>
    <w:p w14:paraId="0877DC84" w14:textId="77777777" w:rsidR="00C42BF2" w:rsidRDefault="00F80514">
      <w:pPr>
        <w:pStyle w:val="Default"/>
        <w:widowControl w:val="0"/>
        <w:tabs>
          <w:tab w:val="left" w:pos="2880"/>
        </w:tabs>
        <w:ind w:left="2880" w:hanging="2880"/>
      </w:pPr>
      <w:r>
        <w:t>\l YMel</w:t>
      </w:r>
      <w:r>
        <w:tab/>
        <w:t xml:space="preserve">\w wanh \g </w:t>
      </w:r>
      <w:r>
        <w:rPr>
          <w:rFonts w:hAnsi="Times New Roman"/>
        </w:rPr>
        <w:t>‘</w:t>
      </w:r>
      <w:r>
        <w:t>who</w:t>
      </w:r>
      <w:r>
        <w:rPr>
          <w:rFonts w:hAnsi="Times New Roman"/>
        </w:rPr>
        <w:t xml:space="preserve">’ </w:t>
      </w:r>
      <w:r>
        <w:t>\p Abs only</w:t>
      </w:r>
    </w:p>
    <w:p w14:paraId="79536F71" w14:textId="77777777" w:rsidR="00C42BF2" w:rsidRDefault="00F80514">
      <w:pPr>
        <w:pStyle w:val="Default"/>
        <w:widowControl w:val="0"/>
        <w:tabs>
          <w:tab w:val="left" w:pos="2880"/>
        </w:tabs>
        <w:ind w:left="2880" w:hanging="2880"/>
      </w:pPr>
      <w:r>
        <w:t>\l UOykangand</w:t>
      </w:r>
      <w:r>
        <w:tab/>
        <w:t xml:space="preserve">\w anh, anhul \g </w:t>
      </w:r>
      <w:r>
        <w:rPr>
          <w:rFonts w:hAnsi="Times New Roman"/>
        </w:rPr>
        <w:t>‘</w:t>
      </w:r>
      <w:r>
        <w:t>who</w:t>
      </w:r>
      <w:r>
        <w:rPr>
          <w:rFonts w:hAnsi="Times New Roman"/>
        </w:rPr>
        <w:t xml:space="preserve">’ </w:t>
      </w:r>
      <w:r>
        <w:t xml:space="preserve">\p Erg </w:t>
      </w:r>
      <w:r>
        <w:rPr>
          <w:i/>
          <w:iCs/>
        </w:rPr>
        <w:t>anhul</w:t>
      </w:r>
      <w:r>
        <w:t xml:space="preserve">, Gen </w:t>
      </w:r>
      <w:r>
        <w:rPr>
          <w:i/>
          <w:iCs/>
        </w:rPr>
        <w:t>anhung</w:t>
      </w:r>
      <w:r>
        <w:t xml:space="preserve">, Prp </w:t>
      </w:r>
      <w:r>
        <w:rPr>
          <w:i/>
          <w:iCs/>
        </w:rPr>
        <w:t>anhug</w:t>
      </w:r>
      <w:r>
        <w:t xml:space="preserve"> ~ </w:t>
      </w:r>
      <w:r>
        <w:rPr>
          <w:i/>
          <w:iCs/>
        </w:rPr>
        <w:t>anhungan</w:t>
      </w:r>
      <w:r>
        <w:t xml:space="preserve">, Abl </w:t>
      </w:r>
      <w:r>
        <w:rPr>
          <w:i/>
          <w:iCs/>
        </w:rPr>
        <w:t>anhungand</w:t>
      </w:r>
      <w:r>
        <w:t>. \s PH</w:t>
      </w:r>
    </w:p>
    <w:p w14:paraId="10E74ACC" w14:textId="77777777" w:rsidR="00C42BF2" w:rsidRDefault="00F80514">
      <w:pPr>
        <w:pStyle w:val="Default"/>
        <w:widowControl w:val="0"/>
        <w:tabs>
          <w:tab w:val="left" w:pos="2880"/>
        </w:tabs>
        <w:ind w:left="2880" w:hanging="2880"/>
      </w:pPr>
      <w:r>
        <w:t>\l UOlkol</w:t>
      </w:r>
      <w:r>
        <w:tab/>
        <w:t xml:space="preserve">\w </w:t>
      </w:r>
      <w:r>
        <w:rPr>
          <w:i/>
          <w:iCs/>
        </w:rPr>
        <w:t>anhu</w:t>
      </w:r>
      <w:r>
        <w:t xml:space="preserve"> \g </w:t>
      </w:r>
      <w:r>
        <w:rPr>
          <w:rFonts w:hAnsi="Times New Roman"/>
        </w:rPr>
        <w:t>‘</w:t>
      </w:r>
      <w:r>
        <w:t>who</w:t>
      </w:r>
      <w:r>
        <w:rPr>
          <w:rFonts w:hAnsi="Times New Roman"/>
        </w:rPr>
        <w:t xml:space="preserve">’ </w:t>
      </w:r>
      <w:r>
        <w:t>\s PH</w:t>
      </w:r>
    </w:p>
    <w:p w14:paraId="142D3A9F" w14:textId="77777777" w:rsidR="00C42BF2" w:rsidRDefault="00F80514">
      <w:pPr>
        <w:pStyle w:val="Default"/>
        <w:widowControl w:val="0"/>
        <w:tabs>
          <w:tab w:val="left" w:pos="2880"/>
        </w:tabs>
        <w:ind w:left="2880" w:hanging="2880"/>
      </w:pPr>
      <w:r>
        <w:t>\l Flinders Island</w:t>
      </w:r>
      <w:r>
        <w:tab/>
        <w:t xml:space="preserve">\w adhul \g </w:t>
      </w:r>
      <w:r>
        <w:rPr>
          <w:rFonts w:hAnsi="Times New Roman"/>
        </w:rPr>
        <w:t>‘</w:t>
      </w:r>
      <w:r>
        <w:t>who</w:t>
      </w:r>
      <w:r>
        <w:rPr>
          <w:rFonts w:hAnsi="Times New Roman"/>
        </w:rPr>
        <w:t xml:space="preserve">’ </w:t>
      </w:r>
      <w:r>
        <w:t>\p Case? \s PS</w:t>
      </w:r>
    </w:p>
    <w:p w14:paraId="262E9651" w14:textId="77777777" w:rsidR="00C42BF2" w:rsidRDefault="00F80514">
      <w:pPr>
        <w:pStyle w:val="Default"/>
        <w:widowControl w:val="0"/>
        <w:tabs>
          <w:tab w:val="left" w:pos="2880"/>
        </w:tabs>
        <w:ind w:left="2880" w:hanging="2880"/>
      </w:pPr>
      <w:r>
        <w:t>\l HR</w:t>
      </w:r>
      <w:r>
        <w:tab/>
        <w:t xml:space="preserve">\w nhawn \g </w:t>
      </w:r>
      <w:r>
        <w:rPr>
          <w:rFonts w:hAnsi="Times New Roman"/>
        </w:rPr>
        <w:t>‘</w:t>
      </w:r>
      <w:r>
        <w:t>who; someone</w:t>
      </w:r>
      <w:r>
        <w:rPr>
          <w:rFonts w:hAnsi="Times New Roman"/>
        </w:rPr>
        <w:t xml:space="preserve">’ </w:t>
      </w:r>
      <w:r>
        <w:t>\s LJ</w:t>
      </w:r>
    </w:p>
    <w:p w14:paraId="64496FE0" w14:textId="77777777" w:rsidR="00C42BF2" w:rsidRDefault="00F80514">
      <w:pPr>
        <w:pStyle w:val="Default"/>
        <w:widowControl w:val="0"/>
        <w:tabs>
          <w:tab w:val="left" w:pos="2880"/>
        </w:tabs>
        <w:ind w:left="2880" w:hanging="2880"/>
      </w:pPr>
      <w:r>
        <w:t>\l GYim</w:t>
      </w:r>
      <w:r>
        <w:tab/>
        <w:t xml:space="preserve">\w wanhu \g </w:t>
      </w:r>
      <w:r>
        <w:rPr>
          <w:rFonts w:hAnsi="Times New Roman"/>
        </w:rPr>
        <w:t>‘</w:t>
      </w:r>
      <w:r>
        <w:t>who</w:t>
      </w:r>
      <w:r>
        <w:rPr>
          <w:rFonts w:hAnsi="Times New Roman"/>
        </w:rPr>
        <w:t xml:space="preserve">’ </w:t>
      </w:r>
      <w:r>
        <w:t>\p Abs \s KLH, JHav</w:t>
      </w:r>
    </w:p>
    <w:p w14:paraId="7055C508" w14:textId="77777777" w:rsidR="00C42BF2" w:rsidRDefault="00F80514">
      <w:pPr>
        <w:pStyle w:val="Default"/>
        <w:widowControl w:val="0"/>
        <w:tabs>
          <w:tab w:val="left" w:pos="2880"/>
        </w:tabs>
        <w:ind w:left="2880" w:hanging="2880"/>
      </w:pPr>
      <w:r>
        <w:t>\l Muluridji</w:t>
      </w:r>
      <w:r>
        <w:tab/>
        <w:t>\w wa</w:t>
      </w:r>
      <w:r>
        <w:rPr>
          <w:rFonts w:hAnsi="Times New Roman"/>
        </w:rPr>
        <w:t>ñ</w:t>
      </w:r>
      <w:r>
        <w:t xml:space="preserve">u \g </w:t>
      </w:r>
      <w:r>
        <w:rPr>
          <w:rFonts w:hAnsi="Times New Roman"/>
        </w:rPr>
        <w:t>‘</w:t>
      </w:r>
      <w:r>
        <w:t>what</w:t>
      </w:r>
      <w:r>
        <w:rPr>
          <w:rFonts w:hAnsi="Times New Roman"/>
        </w:rPr>
        <w:t xml:space="preserve">’ </w:t>
      </w:r>
      <w:r>
        <w:t>\s KLH</w:t>
      </w:r>
    </w:p>
    <w:p w14:paraId="2574A9E3" w14:textId="77777777" w:rsidR="00C42BF2" w:rsidRDefault="00F80514">
      <w:pPr>
        <w:pStyle w:val="Default"/>
        <w:widowControl w:val="0"/>
        <w:tabs>
          <w:tab w:val="left" w:pos="2880"/>
        </w:tabs>
        <w:ind w:left="2880" w:hanging="2880"/>
      </w:pPr>
      <w:r>
        <w:t>\l CC</w:t>
      </w:r>
      <w:r>
        <w:tab/>
        <w:t>\w wa</w:t>
      </w:r>
      <w:r>
        <w:rPr>
          <w:rFonts w:hAnsi="Times New Roman"/>
        </w:rPr>
        <w:t>ñ</w:t>
      </w:r>
      <w:r>
        <w:t xml:space="preserve">u \g </w:t>
      </w:r>
      <w:r>
        <w:rPr>
          <w:rFonts w:hAnsi="Times New Roman"/>
        </w:rPr>
        <w:t>‘</w:t>
      </w:r>
      <w:r>
        <w:t>what</w:t>
      </w:r>
      <w:r>
        <w:rPr>
          <w:rFonts w:hAnsi="Times New Roman"/>
        </w:rPr>
        <w:t xml:space="preserve">’ </w:t>
      </w:r>
      <w:r>
        <w:t>\s KLH</w:t>
      </w:r>
    </w:p>
    <w:p w14:paraId="07A62530" w14:textId="77777777" w:rsidR="00C42BF2" w:rsidRDefault="00F80514">
      <w:pPr>
        <w:pStyle w:val="Default"/>
        <w:widowControl w:val="0"/>
        <w:tabs>
          <w:tab w:val="left" w:pos="2880"/>
        </w:tabs>
        <w:ind w:left="2880" w:hanging="2880"/>
      </w:pPr>
      <w:r>
        <w:t>\l KYalanji</w:t>
      </w:r>
      <w:r>
        <w:tab/>
        <w:t>\w wa</w:t>
      </w:r>
      <w:r>
        <w:rPr>
          <w:rFonts w:hAnsi="Times New Roman"/>
        </w:rPr>
        <w:t>ñ</w:t>
      </w:r>
      <w:r>
        <w:t xml:space="preserve">u \g </w:t>
      </w:r>
      <w:r>
        <w:rPr>
          <w:rFonts w:hAnsi="Times New Roman"/>
        </w:rPr>
        <w:t>‘</w:t>
      </w:r>
      <w:r>
        <w:t>what</w:t>
      </w:r>
      <w:r>
        <w:rPr>
          <w:rFonts w:hAnsi="Times New Roman"/>
        </w:rPr>
        <w:t xml:space="preserve">’ </w:t>
      </w:r>
      <w:r>
        <w:t>\s Hr&amp;Hr</w:t>
      </w:r>
    </w:p>
    <w:p w14:paraId="0BED4D00" w14:textId="77777777" w:rsidR="00C42BF2" w:rsidRDefault="00F80514">
      <w:pPr>
        <w:pStyle w:val="Default"/>
        <w:widowControl w:val="0"/>
        <w:tabs>
          <w:tab w:val="left" w:pos="2880"/>
        </w:tabs>
        <w:ind w:left="2880" w:hanging="2880"/>
      </w:pPr>
      <w:r>
        <w:t>\l Girramay</w:t>
      </w:r>
      <w:r>
        <w:tab/>
        <w:t>\w wa</w:t>
      </w:r>
      <w:r>
        <w:rPr>
          <w:rFonts w:hAnsi="Times New Roman"/>
        </w:rPr>
        <w:t>ñ</w:t>
      </w:r>
      <w:r>
        <w:t>u</w:t>
      </w:r>
      <w:r>
        <w:rPr>
          <w:rFonts w:hAnsi="Times New Roman"/>
        </w:rPr>
        <w:t>ñ</w:t>
      </w:r>
      <w:r>
        <w:t xml:space="preserve">a \g </w:t>
      </w:r>
      <w:r>
        <w:rPr>
          <w:rFonts w:hAnsi="Times New Roman"/>
        </w:rPr>
        <w:t>‘</w:t>
      </w:r>
      <w:r>
        <w:t>who</w:t>
      </w:r>
      <w:r>
        <w:rPr>
          <w:rFonts w:hAnsi="Times New Roman"/>
        </w:rPr>
        <w:t xml:space="preserve">’ </w:t>
      </w:r>
      <w:r>
        <w:t xml:space="preserve">\p Absolutive; Erg </w:t>
      </w:r>
      <w:r>
        <w:rPr>
          <w:i/>
          <w:iCs/>
        </w:rPr>
        <w:t>wa</w:t>
      </w:r>
      <w:r>
        <w:rPr>
          <w:rFonts w:hAnsi="Times New Roman"/>
          <w:i/>
          <w:iCs/>
        </w:rPr>
        <w:t>ñ</w:t>
      </w:r>
      <w:r>
        <w:rPr>
          <w:i/>
          <w:iCs/>
        </w:rPr>
        <w:t>ju</w:t>
      </w:r>
      <w:r>
        <w:t>. \s DMWD</w:t>
      </w:r>
    </w:p>
    <w:p w14:paraId="29AFB312" w14:textId="77777777" w:rsidR="00C42BF2" w:rsidRDefault="00F80514">
      <w:pPr>
        <w:pStyle w:val="Default"/>
        <w:widowControl w:val="0"/>
        <w:tabs>
          <w:tab w:val="left" w:pos="2880"/>
        </w:tabs>
        <w:ind w:left="2880" w:hanging="2880"/>
      </w:pPr>
      <w:r>
        <w:t xml:space="preserve">\l </w:t>
      </w:r>
      <w:r>
        <w:rPr>
          <w:b/>
          <w:bCs/>
        </w:rPr>
        <w:t>pPaman</w:t>
      </w:r>
      <w:r>
        <w:rPr>
          <w:b/>
          <w:bCs/>
        </w:rPr>
        <w:tab/>
        <w:t>\w *wa</w:t>
      </w:r>
      <w:r>
        <w:rPr>
          <w:rFonts w:hAnsi="Times New Roman"/>
          <w:b/>
          <w:bCs/>
        </w:rPr>
        <w:t>ñ</w:t>
      </w:r>
      <w:r>
        <w:rPr>
          <w:b/>
          <w:bCs/>
        </w:rPr>
        <w:t>u</w:t>
      </w:r>
      <w:r>
        <w:t xml:space="preserve"> \s KLH</w:t>
      </w:r>
    </w:p>
    <w:p w14:paraId="54758A9C" w14:textId="77777777" w:rsidR="00C42BF2" w:rsidRDefault="00F80514">
      <w:pPr>
        <w:pStyle w:val="Default"/>
        <w:widowControl w:val="0"/>
        <w:tabs>
          <w:tab w:val="left" w:pos="2880"/>
        </w:tabs>
        <w:ind w:left="2880" w:hanging="2880"/>
      </w:pPr>
      <w:r>
        <w:t>\l CC</w:t>
      </w:r>
      <w:r>
        <w:tab/>
        <w:t>\w wa</w:t>
      </w:r>
      <w:r>
        <w:rPr>
          <w:rFonts w:hAnsi="Times New Roman"/>
        </w:rPr>
        <w:t>ñ</w:t>
      </w:r>
      <w:r>
        <w:t>a, wa</w:t>
      </w:r>
      <w:r>
        <w:rPr>
          <w:rFonts w:hAnsi="Times New Roman"/>
        </w:rPr>
        <w:t>ñ</w:t>
      </w:r>
      <w:r>
        <w:t xml:space="preserve">angku \g </w:t>
      </w:r>
      <w:r>
        <w:rPr>
          <w:rFonts w:hAnsi="Times New Roman"/>
        </w:rPr>
        <w:t>‘</w:t>
      </w:r>
      <w:r>
        <w:t>who</w:t>
      </w:r>
      <w:r>
        <w:rPr>
          <w:rFonts w:hAnsi="Times New Roman"/>
        </w:rPr>
        <w:t xml:space="preserve">’ </w:t>
      </w:r>
      <w:r>
        <w:t>\s KLH</w:t>
      </w:r>
    </w:p>
    <w:p w14:paraId="3C53710B" w14:textId="77777777" w:rsidR="00C42BF2" w:rsidRDefault="00F80514">
      <w:pPr>
        <w:pStyle w:val="Default"/>
        <w:widowControl w:val="0"/>
        <w:tabs>
          <w:tab w:val="left" w:pos="2880"/>
        </w:tabs>
        <w:ind w:left="2880" w:hanging="2880"/>
      </w:pPr>
      <w:r>
        <w:t>\l KYalanji</w:t>
      </w:r>
      <w:r>
        <w:tab/>
        <w:t>\w wa</w:t>
      </w:r>
      <w:r>
        <w:rPr>
          <w:rFonts w:hAnsi="Times New Roman"/>
        </w:rPr>
        <w:t>ñ</w:t>
      </w:r>
      <w:r>
        <w:t xml:space="preserve">a \g </w:t>
      </w:r>
      <w:r>
        <w:rPr>
          <w:rFonts w:hAnsi="Times New Roman"/>
        </w:rPr>
        <w:t>‘</w:t>
      </w:r>
      <w:r>
        <w:t>who</w:t>
      </w:r>
      <w:r>
        <w:rPr>
          <w:rFonts w:hAnsi="Times New Roman"/>
        </w:rPr>
        <w:t xml:space="preserve">’ </w:t>
      </w:r>
      <w:r>
        <w:t>\s Hr&amp;Hr</w:t>
      </w:r>
    </w:p>
    <w:p w14:paraId="68247BD3" w14:textId="77777777" w:rsidR="00C42BF2" w:rsidRDefault="00F80514">
      <w:pPr>
        <w:pStyle w:val="Default"/>
        <w:widowControl w:val="0"/>
        <w:tabs>
          <w:tab w:val="left" w:pos="2880"/>
        </w:tabs>
        <w:ind w:left="2880" w:hanging="2880"/>
      </w:pPr>
      <w:r>
        <w:t>\l Yidiny</w:t>
      </w:r>
      <w:r>
        <w:tab/>
        <w:t>\w wa</w:t>
      </w:r>
      <w:r>
        <w:rPr>
          <w:rFonts w:hAnsi="Times New Roman"/>
        </w:rPr>
        <w:t>ñ</w:t>
      </w:r>
      <w:r>
        <w:t xml:space="preserve">a \g </w:t>
      </w:r>
      <w:r>
        <w:rPr>
          <w:rFonts w:hAnsi="Times New Roman"/>
        </w:rPr>
        <w:t>‘</w:t>
      </w:r>
      <w:r>
        <w:t>what</w:t>
      </w:r>
      <w:r>
        <w:rPr>
          <w:rFonts w:hAnsi="Times New Roman"/>
        </w:rPr>
        <w:t xml:space="preserve">’ </w:t>
      </w:r>
      <w:r>
        <w:t>\s KLH, RMWD</w:t>
      </w:r>
    </w:p>
    <w:p w14:paraId="5AAF3CC5" w14:textId="77777777" w:rsidR="00C42BF2" w:rsidRDefault="00F80514">
      <w:pPr>
        <w:pStyle w:val="Default"/>
        <w:widowControl w:val="0"/>
        <w:tabs>
          <w:tab w:val="left" w:pos="2880"/>
        </w:tabs>
        <w:ind w:left="2880" w:hanging="2880"/>
      </w:pPr>
      <w:r>
        <w:t>\l Jirrbal</w:t>
      </w:r>
      <w:r>
        <w:tab/>
        <w:t>\w wa</w:t>
      </w:r>
      <w:r>
        <w:rPr>
          <w:rFonts w:hAnsi="Times New Roman"/>
        </w:rPr>
        <w:t>ñ</w:t>
      </w:r>
      <w:r>
        <w:t xml:space="preserve">a \g </w:t>
      </w:r>
      <w:r>
        <w:rPr>
          <w:rFonts w:hAnsi="Times New Roman"/>
        </w:rPr>
        <w:t>‘</w:t>
      </w:r>
      <w:r>
        <w:t>who</w:t>
      </w:r>
      <w:r>
        <w:rPr>
          <w:rFonts w:hAnsi="Times New Roman"/>
        </w:rPr>
        <w:t xml:space="preserve">’ </w:t>
      </w:r>
      <w:r>
        <w:t xml:space="preserve">\p Erg </w:t>
      </w:r>
      <w:r>
        <w:rPr>
          <w:i/>
          <w:iCs/>
        </w:rPr>
        <w:t>wa</w:t>
      </w:r>
      <w:r>
        <w:rPr>
          <w:rFonts w:hAnsi="Times New Roman"/>
          <w:i/>
          <w:iCs/>
        </w:rPr>
        <w:t>ñ</w:t>
      </w:r>
      <w:r>
        <w:rPr>
          <w:i/>
          <w:iCs/>
        </w:rPr>
        <w:t>ju</w:t>
      </w:r>
      <w:r>
        <w:t xml:space="preserve">, Acc </w:t>
      </w:r>
      <w:r>
        <w:rPr>
          <w:i/>
          <w:iCs/>
        </w:rPr>
        <w:t>wa</w:t>
      </w:r>
      <w:r>
        <w:rPr>
          <w:rFonts w:hAnsi="Times New Roman"/>
          <w:i/>
          <w:iCs/>
        </w:rPr>
        <w:t>ñ</w:t>
      </w:r>
      <w:r>
        <w:rPr>
          <w:i/>
          <w:iCs/>
        </w:rPr>
        <w:t>una</w:t>
      </w:r>
      <w:r>
        <w:t>. \s KLH, RMWD</w:t>
      </w:r>
    </w:p>
    <w:p w14:paraId="0FBB39B8" w14:textId="77777777" w:rsidR="00C42BF2" w:rsidRDefault="00F80514">
      <w:pPr>
        <w:pStyle w:val="Default"/>
        <w:widowControl w:val="0"/>
        <w:tabs>
          <w:tab w:val="left" w:pos="2880"/>
        </w:tabs>
        <w:ind w:left="2880" w:hanging="2880"/>
      </w:pPr>
      <w:r>
        <w:t>\l Mamu</w:t>
      </w:r>
      <w:r>
        <w:tab/>
        <w:t>\w wa</w:t>
      </w:r>
      <w:r>
        <w:rPr>
          <w:rFonts w:hAnsi="Times New Roman"/>
        </w:rPr>
        <w:t>ñ</w:t>
      </w:r>
      <w:r>
        <w:t xml:space="preserve">a \g </w:t>
      </w:r>
      <w:r>
        <w:rPr>
          <w:rFonts w:hAnsi="Times New Roman"/>
        </w:rPr>
        <w:t>‘</w:t>
      </w:r>
      <w:r>
        <w:t>who</w:t>
      </w:r>
      <w:r>
        <w:rPr>
          <w:rFonts w:hAnsi="Times New Roman"/>
        </w:rPr>
        <w:t xml:space="preserve">’ </w:t>
      </w:r>
      <w:r>
        <w:t xml:space="preserve">\p Erg </w:t>
      </w:r>
      <w:r>
        <w:rPr>
          <w:i/>
          <w:iCs/>
        </w:rPr>
        <w:t>wa</w:t>
      </w:r>
      <w:r>
        <w:rPr>
          <w:rFonts w:hAnsi="Times New Roman"/>
          <w:i/>
          <w:iCs/>
        </w:rPr>
        <w:t>ñ</w:t>
      </w:r>
      <w:r>
        <w:rPr>
          <w:i/>
          <w:iCs/>
        </w:rPr>
        <w:t>ju</w:t>
      </w:r>
      <w:r>
        <w:t xml:space="preserve">, Acc </w:t>
      </w:r>
      <w:r>
        <w:rPr>
          <w:i/>
          <w:iCs/>
        </w:rPr>
        <w:t>wa</w:t>
      </w:r>
      <w:r>
        <w:rPr>
          <w:rFonts w:hAnsi="Times New Roman"/>
          <w:i/>
          <w:iCs/>
        </w:rPr>
        <w:t>ñ</w:t>
      </w:r>
      <w:r>
        <w:rPr>
          <w:i/>
          <w:iCs/>
        </w:rPr>
        <w:t>una</w:t>
      </w:r>
      <w:r>
        <w:t>. \s RMWD</w:t>
      </w:r>
    </w:p>
    <w:p w14:paraId="1CA20DC1" w14:textId="77777777" w:rsidR="00C42BF2" w:rsidRDefault="00F80514">
      <w:pPr>
        <w:pStyle w:val="Default"/>
        <w:widowControl w:val="0"/>
        <w:tabs>
          <w:tab w:val="left" w:pos="2880"/>
        </w:tabs>
        <w:ind w:left="2880" w:hanging="2880"/>
      </w:pPr>
      <w:r>
        <w:t xml:space="preserve">\l </w:t>
      </w:r>
      <w:r>
        <w:rPr>
          <w:b/>
          <w:bCs/>
        </w:rPr>
        <w:t>pPaman</w:t>
      </w:r>
      <w:r>
        <w:rPr>
          <w:b/>
          <w:bCs/>
        </w:rPr>
        <w:tab/>
        <w:t>\w *wa</w:t>
      </w:r>
      <w:r>
        <w:rPr>
          <w:rFonts w:hAnsi="Times New Roman"/>
          <w:b/>
          <w:bCs/>
        </w:rPr>
        <w:t>ñ</w:t>
      </w:r>
      <w:r>
        <w:rPr>
          <w:b/>
          <w:bCs/>
        </w:rPr>
        <w:t>a</w:t>
      </w:r>
      <w:r>
        <w:t xml:space="preserve"> \s KLH</w:t>
      </w:r>
    </w:p>
    <w:p w14:paraId="0FF66AA6" w14:textId="77777777" w:rsidR="00C42BF2" w:rsidRDefault="00F80514">
      <w:pPr>
        <w:pStyle w:val="Default"/>
        <w:widowControl w:val="0"/>
        <w:tabs>
          <w:tab w:val="left" w:pos="2880"/>
        </w:tabs>
        <w:ind w:left="2880" w:hanging="2880"/>
      </w:pPr>
      <w:r>
        <w:t>\l Yidiny</w:t>
      </w:r>
      <w:r>
        <w:tab/>
        <w:t>\w wa</w:t>
      </w:r>
      <w:r>
        <w:rPr>
          <w:rFonts w:hAnsi="Times New Roman"/>
        </w:rPr>
        <w:t>ñ</w:t>
      </w:r>
      <w:r>
        <w:t xml:space="preserve">i \g </w:t>
      </w:r>
      <w:r>
        <w:rPr>
          <w:rFonts w:hAnsi="Times New Roman"/>
        </w:rPr>
        <w:t>‘</w:t>
      </w:r>
      <w:r>
        <w:t>who</w:t>
      </w:r>
      <w:r>
        <w:rPr>
          <w:rFonts w:hAnsi="Times New Roman"/>
        </w:rPr>
        <w:t xml:space="preserve">’ </w:t>
      </w:r>
      <w:r>
        <w:t>\s KLH, RMWD</w:t>
      </w:r>
    </w:p>
    <w:p w14:paraId="7B662B5B" w14:textId="77777777" w:rsidR="00C42BF2" w:rsidRDefault="00F80514">
      <w:pPr>
        <w:pStyle w:val="Default"/>
        <w:widowControl w:val="0"/>
        <w:tabs>
          <w:tab w:val="left" w:pos="2880"/>
        </w:tabs>
        <w:ind w:left="2880" w:hanging="2880"/>
      </w:pPr>
      <w:r>
        <w:t>\l Rimanggudinhma</w:t>
      </w:r>
      <w:r>
        <w:tab/>
        <w:t xml:space="preserve">\w dhi \g </w:t>
      </w:r>
      <w:r>
        <w:rPr>
          <w:rFonts w:hAnsi="Times New Roman"/>
        </w:rPr>
        <w:t>‘</w:t>
      </w:r>
      <w:r>
        <w:t>who</w:t>
      </w:r>
      <w:r>
        <w:rPr>
          <w:rFonts w:hAnsi="Times New Roman"/>
        </w:rPr>
        <w:t xml:space="preserve">’ </w:t>
      </w:r>
      <w:r>
        <w:t>\s KLH</w:t>
      </w:r>
    </w:p>
    <w:p w14:paraId="199A4616" w14:textId="77777777" w:rsidR="00C42BF2" w:rsidRDefault="00F80514">
      <w:pPr>
        <w:pStyle w:val="Default"/>
        <w:widowControl w:val="0"/>
        <w:tabs>
          <w:tab w:val="left" w:pos="2880"/>
        </w:tabs>
        <w:ind w:left="2880" w:hanging="2880"/>
      </w:pPr>
      <w:r>
        <w:lastRenderedPageBreak/>
        <w:t>\l Djabugay</w:t>
      </w:r>
      <w:r>
        <w:tab/>
        <w:t xml:space="preserve">\w </w:t>
      </w:r>
      <w:r>
        <w:rPr>
          <w:rFonts w:hAnsi="Times New Roman"/>
        </w:rPr>
        <w:t>ñ</w:t>
      </w:r>
      <w:r>
        <w:t xml:space="preserve">i: \g </w:t>
      </w:r>
      <w:r>
        <w:rPr>
          <w:rFonts w:hAnsi="Times New Roman"/>
        </w:rPr>
        <w:t>‘</w:t>
      </w:r>
      <w:r>
        <w:t>what</w:t>
      </w:r>
      <w:r>
        <w:rPr>
          <w:rFonts w:hAnsi="Times New Roman"/>
        </w:rPr>
        <w:t xml:space="preserve">’ </w:t>
      </w:r>
      <w:r>
        <w:t xml:space="preserve">\q EP: also </w:t>
      </w:r>
      <w:r>
        <w:rPr>
          <w:rFonts w:hAnsi="Times New Roman"/>
        </w:rPr>
        <w:t>‘</w:t>
      </w:r>
      <w:r>
        <w:t>something</w:t>
      </w:r>
      <w:r>
        <w:rPr>
          <w:rFonts w:hAnsi="Times New Roman"/>
        </w:rPr>
        <w:t>’</w:t>
      </w:r>
      <w:r>
        <w:t>. \s KLH, EP</w:t>
      </w:r>
    </w:p>
    <w:p w14:paraId="4E7F6F91" w14:textId="77777777" w:rsidR="00C42BF2" w:rsidRDefault="00F80514">
      <w:pPr>
        <w:pStyle w:val="Default"/>
        <w:widowControl w:val="0"/>
        <w:tabs>
          <w:tab w:val="left" w:pos="2880"/>
        </w:tabs>
        <w:ind w:left="2880" w:hanging="2880"/>
      </w:pPr>
      <w:r>
        <w:t xml:space="preserve">\l </w:t>
      </w:r>
      <w:r>
        <w:rPr>
          <w:b/>
          <w:bCs/>
        </w:rPr>
        <w:t>pPaman</w:t>
      </w:r>
      <w:r>
        <w:rPr>
          <w:b/>
          <w:bCs/>
        </w:rPr>
        <w:tab/>
        <w:t>\w *wa</w:t>
      </w:r>
      <w:r>
        <w:rPr>
          <w:rFonts w:hAnsi="Times New Roman"/>
          <w:b/>
          <w:bCs/>
        </w:rPr>
        <w:t>ñ</w:t>
      </w:r>
      <w:r>
        <w:rPr>
          <w:b/>
          <w:bCs/>
        </w:rPr>
        <w:t>i</w:t>
      </w:r>
      <w:r>
        <w:t xml:space="preserve"> \s KLH</w:t>
      </w:r>
    </w:p>
    <w:p w14:paraId="09E7E2A6" w14:textId="77777777" w:rsidR="00C42BF2" w:rsidRDefault="00F80514">
      <w:pPr>
        <w:pStyle w:val="Default"/>
        <w:widowControl w:val="0"/>
        <w:tabs>
          <w:tab w:val="left" w:pos="2880"/>
        </w:tabs>
        <w:ind w:left="2880" w:hanging="2880"/>
      </w:pPr>
      <w:r>
        <w:t>\l GBadhun</w:t>
      </w:r>
      <w:r>
        <w:tab/>
        <w:t xml:space="preserve">\w wanhu \g </w:t>
      </w:r>
      <w:r>
        <w:rPr>
          <w:rFonts w:hAnsi="Times New Roman"/>
        </w:rPr>
        <w:t>‘</w:t>
      </w:r>
      <w:r>
        <w:t>who</w:t>
      </w:r>
      <w:r>
        <w:rPr>
          <w:rFonts w:hAnsi="Times New Roman"/>
        </w:rPr>
        <w:t xml:space="preserve">’ </w:t>
      </w:r>
      <w:r>
        <w:t>\s PS</w:t>
      </w:r>
    </w:p>
    <w:p w14:paraId="1FEEAD09" w14:textId="77777777" w:rsidR="00C42BF2" w:rsidRDefault="00F80514">
      <w:pPr>
        <w:pStyle w:val="Default"/>
        <w:widowControl w:val="0"/>
        <w:tabs>
          <w:tab w:val="left" w:pos="2880"/>
        </w:tabs>
        <w:ind w:left="2880" w:hanging="2880"/>
      </w:pPr>
      <w:r>
        <w:t>\l Ngawun</w:t>
      </w:r>
      <w:r>
        <w:tab/>
        <w:t>\w wa</w:t>
      </w:r>
      <w:r>
        <w:rPr>
          <w:rFonts w:hAnsi="Times New Roman"/>
        </w:rPr>
        <w:t>ñ</w:t>
      </w:r>
      <w:r>
        <w:t xml:space="preserve">u \g </w:t>
      </w:r>
      <w:r>
        <w:rPr>
          <w:rFonts w:hAnsi="Times New Roman"/>
        </w:rPr>
        <w:t>‘</w:t>
      </w:r>
      <w:r>
        <w:t>who</w:t>
      </w:r>
      <w:r>
        <w:rPr>
          <w:rFonts w:hAnsi="Times New Roman"/>
        </w:rPr>
        <w:t xml:space="preserve">’ </w:t>
      </w:r>
      <w:r>
        <w:t xml:space="preserve">\q Erg </w:t>
      </w:r>
      <w:r>
        <w:rPr>
          <w:i/>
          <w:iCs/>
        </w:rPr>
        <w:t>wa</w:t>
      </w:r>
      <w:r>
        <w:rPr>
          <w:rFonts w:hAnsi="Times New Roman"/>
          <w:i/>
          <w:iCs/>
        </w:rPr>
        <w:t>ñ</w:t>
      </w:r>
      <w:r>
        <w:rPr>
          <w:i/>
          <w:iCs/>
        </w:rPr>
        <w:t>ungku</w:t>
      </w:r>
      <w:r>
        <w:t xml:space="preserve">, All </w:t>
      </w:r>
      <w:r>
        <w:rPr>
          <w:i/>
          <w:iCs/>
        </w:rPr>
        <w:t>wa</w:t>
      </w:r>
      <w:r>
        <w:rPr>
          <w:rFonts w:hAnsi="Times New Roman"/>
          <w:i/>
          <w:iCs/>
        </w:rPr>
        <w:t>ñ</w:t>
      </w:r>
      <w:r>
        <w:rPr>
          <w:i/>
          <w:iCs/>
        </w:rPr>
        <w:t>upirr</w:t>
      </w:r>
      <w:r>
        <w:t xml:space="preserve">, Gen </w:t>
      </w:r>
      <w:r>
        <w:rPr>
          <w:i/>
          <w:iCs/>
        </w:rPr>
        <w:t>wa</w:t>
      </w:r>
      <w:r>
        <w:rPr>
          <w:rFonts w:hAnsi="Times New Roman"/>
          <w:i/>
          <w:iCs/>
        </w:rPr>
        <w:t>ñ</w:t>
      </w:r>
      <w:r>
        <w:rPr>
          <w:i/>
          <w:iCs/>
        </w:rPr>
        <w:t>upirrngu</w:t>
      </w:r>
      <w:r>
        <w:t xml:space="preserve">, Proprietive </w:t>
      </w:r>
      <w:r>
        <w:rPr>
          <w:i/>
          <w:iCs/>
        </w:rPr>
        <w:t>wa</w:t>
      </w:r>
      <w:r>
        <w:rPr>
          <w:rFonts w:hAnsi="Times New Roman"/>
          <w:i/>
          <w:iCs/>
        </w:rPr>
        <w:t>ñ</w:t>
      </w:r>
      <w:r>
        <w:rPr>
          <w:i/>
          <w:iCs/>
        </w:rPr>
        <w:t>upuna</w:t>
      </w:r>
      <w:r>
        <w:t>. \s GB</w:t>
      </w:r>
    </w:p>
    <w:p w14:paraId="2270E4A0" w14:textId="77777777" w:rsidR="00C42BF2" w:rsidRDefault="00F80514">
      <w:pPr>
        <w:pStyle w:val="Default"/>
        <w:widowControl w:val="0"/>
        <w:tabs>
          <w:tab w:val="left" w:pos="2880"/>
        </w:tabs>
        <w:ind w:left="2880" w:hanging="2880"/>
      </w:pPr>
      <w:r>
        <w:t>\l Mayi-Kulan</w:t>
      </w:r>
      <w:r>
        <w:tab/>
        <w:t>\w wa</w:t>
      </w:r>
      <w:r>
        <w:rPr>
          <w:rFonts w:hAnsi="Times New Roman"/>
        </w:rPr>
        <w:t>ñ</w:t>
      </w:r>
      <w:r>
        <w:t xml:space="preserve">u \g </w:t>
      </w:r>
      <w:r>
        <w:rPr>
          <w:rFonts w:hAnsi="Times New Roman"/>
        </w:rPr>
        <w:t>‘</w:t>
      </w:r>
      <w:r>
        <w:t>who</w:t>
      </w:r>
      <w:r>
        <w:rPr>
          <w:rFonts w:hAnsi="Times New Roman"/>
        </w:rPr>
        <w:t xml:space="preserve">’ </w:t>
      </w:r>
      <w:r>
        <w:t>\s GB</w:t>
      </w:r>
    </w:p>
    <w:p w14:paraId="5FFF83FF" w14:textId="77777777" w:rsidR="00C42BF2" w:rsidRDefault="00F80514">
      <w:pPr>
        <w:pStyle w:val="Default"/>
        <w:widowControl w:val="0"/>
        <w:tabs>
          <w:tab w:val="left" w:pos="2880"/>
        </w:tabs>
        <w:ind w:left="2880" w:hanging="2880"/>
      </w:pPr>
      <w:r>
        <w:t>\l Mayi-Thakurti</w:t>
      </w:r>
      <w:r>
        <w:tab/>
        <w:t>\w wa</w:t>
      </w:r>
      <w:r>
        <w:rPr>
          <w:rFonts w:hAnsi="Times New Roman"/>
        </w:rPr>
        <w:t>ñ</w:t>
      </w:r>
      <w:r>
        <w:t xml:space="preserve">u \g </w:t>
      </w:r>
      <w:r>
        <w:rPr>
          <w:rFonts w:hAnsi="Times New Roman"/>
        </w:rPr>
        <w:t>‘</w:t>
      </w:r>
      <w:r>
        <w:t>who</w:t>
      </w:r>
      <w:r>
        <w:rPr>
          <w:rFonts w:hAnsi="Times New Roman"/>
        </w:rPr>
        <w:t xml:space="preserve">’ </w:t>
      </w:r>
      <w:r>
        <w:t>\q Questioned. \s GB</w:t>
      </w:r>
    </w:p>
    <w:p w14:paraId="6877BE7A" w14:textId="77777777" w:rsidR="00C42BF2" w:rsidRDefault="00F80514">
      <w:pPr>
        <w:pStyle w:val="Default"/>
        <w:widowControl w:val="0"/>
        <w:tabs>
          <w:tab w:val="left" w:pos="2880"/>
        </w:tabs>
        <w:ind w:left="2880" w:hanging="2880"/>
      </w:pPr>
      <w:r>
        <w:t xml:space="preserve">\l </w:t>
      </w:r>
      <w:r>
        <w:rPr>
          <w:b/>
          <w:bCs/>
        </w:rPr>
        <w:t>pPNy</w:t>
      </w:r>
      <w:r>
        <w:rPr>
          <w:b/>
          <w:bCs/>
        </w:rPr>
        <w:tab/>
        <w:t>\w *wa</w:t>
      </w:r>
      <w:r>
        <w:rPr>
          <w:rFonts w:hAnsi="Times New Roman"/>
          <w:b/>
          <w:bCs/>
        </w:rPr>
        <w:t>ñ</w:t>
      </w:r>
      <w:r>
        <w:rPr>
          <w:b/>
          <w:bCs/>
        </w:rPr>
        <w:t>u</w:t>
      </w:r>
      <w:r>
        <w:t xml:space="preserve"> ~ </w:t>
      </w:r>
      <w:r>
        <w:rPr>
          <w:b/>
          <w:bCs/>
        </w:rPr>
        <w:t>*wa</w:t>
      </w:r>
      <w:r>
        <w:rPr>
          <w:rFonts w:hAnsi="Times New Roman"/>
          <w:b/>
          <w:bCs/>
        </w:rPr>
        <w:t>ñ</w:t>
      </w:r>
      <w:r>
        <w:rPr>
          <w:b/>
          <w:bCs/>
        </w:rPr>
        <w:t>i</w:t>
      </w:r>
      <w:r>
        <w:t xml:space="preserve"> \q KLH gloss: </w:t>
      </w:r>
      <w:r>
        <w:rPr>
          <w:rFonts w:hAnsi="Times New Roman"/>
        </w:rPr>
        <w:t>‘</w:t>
      </w:r>
      <w:r>
        <w:t>who</w:t>
      </w:r>
      <w:r>
        <w:rPr>
          <w:rFonts w:hAnsi="Times New Roman"/>
        </w:rPr>
        <w:t>’</w:t>
      </w:r>
      <w:r>
        <w:t>. \s KLH 82:374</w:t>
      </w:r>
    </w:p>
    <w:p w14:paraId="54D33D4A" w14:textId="77777777" w:rsidR="00C42BF2" w:rsidRDefault="00F80514">
      <w:pPr>
        <w:pStyle w:val="Default"/>
        <w:widowControl w:val="0"/>
        <w:tabs>
          <w:tab w:val="left" w:pos="2880"/>
        </w:tabs>
        <w:ind w:left="2880" w:hanging="2880"/>
      </w:pPr>
      <w:r>
        <w:t>^^^</w:t>
      </w:r>
    </w:p>
    <w:p w14:paraId="46E31A19" w14:textId="77777777" w:rsidR="00C42BF2" w:rsidRDefault="00F80514">
      <w:pPr>
        <w:pStyle w:val="Default"/>
        <w:widowControl w:val="0"/>
        <w:tabs>
          <w:tab w:val="left" w:pos="2880"/>
        </w:tabs>
        <w:ind w:left="2880" w:hanging="2880"/>
      </w:pPr>
      <w:r>
        <w:t>\l Atnyamathanha</w:t>
      </w:r>
      <w:r>
        <w:tab/>
        <w:t xml:space="preserve">\w wanha \g </w:t>
      </w:r>
      <w:r>
        <w:rPr>
          <w:rFonts w:hAnsi="Times New Roman"/>
        </w:rPr>
        <w:t>‘</w:t>
      </w:r>
      <w:r>
        <w:t>where</w:t>
      </w:r>
      <w:r>
        <w:rPr>
          <w:rFonts w:hAnsi="Times New Roman"/>
        </w:rPr>
        <w:t xml:space="preserve">’ </w:t>
      </w:r>
      <w:r>
        <w:t>\s Mc&amp;Mc</w:t>
      </w:r>
    </w:p>
    <w:p w14:paraId="116CFF3C" w14:textId="77777777" w:rsidR="00C42BF2" w:rsidRDefault="00F80514">
      <w:pPr>
        <w:pStyle w:val="Default"/>
        <w:widowControl w:val="0"/>
        <w:tabs>
          <w:tab w:val="left" w:pos="2880"/>
        </w:tabs>
      </w:pPr>
      <w:r>
        <w:t>^^^</w:t>
      </w:r>
    </w:p>
    <w:p w14:paraId="1D886595" w14:textId="77777777" w:rsidR="00C42BF2" w:rsidRDefault="00F80514">
      <w:pPr>
        <w:pStyle w:val="Default"/>
        <w:widowControl w:val="0"/>
        <w:tabs>
          <w:tab w:val="left" w:pos="2880"/>
        </w:tabs>
        <w:ind w:left="2880" w:hanging="2880"/>
      </w:pPr>
      <w:r>
        <w:t>\l KKY</w:t>
      </w:r>
      <w:r>
        <w:tab/>
        <w:t xml:space="preserve">\w wa \g </w:t>
      </w:r>
      <w:r>
        <w:rPr>
          <w:rFonts w:hAnsi="Times New Roman"/>
        </w:rPr>
        <w:t>‘</w:t>
      </w:r>
      <w:r>
        <w:t>who</w:t>
      </w:r>
      <w:r>
        <w:rPr>
          <w:rFonts w:hAnsi="Times New Roman"/>
        </w:rPr>
        <w:t xml:space="preserve">’ </w:t>
      </w:r>
      <w:r>
        <w:t xml:space="preserve">\q Only </w:t>
      </w:r>
      <w:r>
        <w:rPr>
          <w:rFonts w:hAnsi="Times New Roman"/>
        </w:rPr>
        <w:t>“</w:t>
      </w:r>
      <w:r>
        <w:t xml:space="preserve">in archaic poetic formula </w:t>
      </w:r>
      <w:r>
        <w:rPr>
          <w:i/>
          <w:iCs/>
        </w:rPr>
        <w:t>wa nga</w:t>
      </w:r>
      <w:r>
        <w:rPr>
          <w:rFonts w:hAnsi="Times New Roman"/>
        </w:rPr>
        <w:t xml:space="preserve"> ‘</w:t>
      </w:r>
      <w:r>
        <w:t>who</w:t>
      </w:r>
      <w:r>
        <w:rPr>
          <w:rFonts w:hAnsi="Times New Roman"/>
        </w:rPr>
        <w:t>’</w:t>
      </w:r>
      <w:r>
        <w:t>.</w:t>
      </w:r>
      <w:r>
        <w:rPr>
          <w:rFonts w:hAnsi="Times New Roman"/>
        </w:rPr>
        <w:t xml:space="preserve">” </w:t>
      </w:r>
      <w:r>
        <w:t>\s RJK</w:t>
      </w:r>
    </w:p>
    <w:p w14:paraId="14ADD53B" w14:textId="77777777" w:rsidR="00C42BF2" w:rsidRDefault="00F80514">
      <w:pPr>
        <w:pStyle w:val="Default"/>
        <w:widowControl w:val="0"/>
        <w:tabs>
          <w:tab w:val="left" w:pos="2880"/>
        </w:tabs>
        <w:ind w:left="2880" w:hanging="2880"/>
      </w:pPr>
      <w:r>
        <w:t>^^^</w:t>
      </w:r>
    </w:p>
    <w:p w14:paraId="6BD9F293" w14:textId="77777777" w:rsidR="00C42BF2" w:rsidRDefault="00F80514">
      <w:pPr>
        <w:pStyle w:val="Default"/>
        <w:widowControl w:val="0"/>
        <w:tabs>
          <w:tab w:val="left" w:pos="2880"/>
        </w:tabs>
        <w:ind w:left="2880" w:hanging="2880"/>
      </w:pPr>
      <w:r>
        <w:t>\l Atampaya</w:t>
      </w:r>
      <w:r>
        <w:tab/>
        <w:t xml:space="preserve">\w wanhu \g </w:t>
      </w:r>
      <w:r>
        <w:rPr>
          <w:rFonts w:hAnsi="Times New Roman"/>
        </w:rPr>
        <w:t>‘</w:t>
      </w:r>
      <w:r>
        <w:t>other, different</w:t>
      </w:r>
      <w:r>
        <w:rPr>
          <w:rFonts w:hAnsi="Times New Roman"/>
        </w:rPr>
        <w:t xml:space="preserve">’ </w:t>
      </w:r>
      <w:r>
        <w:t>\s TC</w:t>
      </w:r>
    </w:p>
    <w:p w14:paraId="233BEFCF" w14:textId="77777777" w:rsidR="00C42BF2" w:rsidRDefault="00C42BF2">
      <w:pPr>
        <w:pStyle w:val="Default"/>
        <w:widowControl w:val="0"/>
        <w:tabs>
          <w:tab w:val="left" w:pos="2880"/>
        </w:tabs>
        <w:ind w:left="2880" w:hanging="2880"/>
      </w:pPr>
    </w:p>
    <w:p w14:paraId="4D6B9C29" w14:textId="77777777" w:rsidR="00C42BF2" w:rsidRDefault="00C42BF2">
      <w:pPr>
        <w:pStyle w:val="Default"/>
        <w:widowControl w:val="0"/>
        <w:tabs>
          <w:tab w:val="left" w:pos="2880"/>
        </w:tabs>
        <w:ind w:left="2880" w:hanging="2880"/>
      </w:pPr>
    </w:p>
    <w:p w14:paraId="3452A112" w14:textId="77777777" w:rsidR="00C42BF2" w:rsidRDefault="00F80514">
      <w:pPr>
        <w:pStyle w:val="Default"/>
        <w:widowControl w:val="0"/>
        <w:tabs>
          <w:tab w:val="left" w:pos="2880"/>
        </w:tabs>
        <w:ind w:left="2880" w:hanging="2880"/>
        <w:rPr>
          <w:b/>
          <w:bCs/>
        </w:rPr>
      </w:pPr>
      <w:r>
        <w:t xml:space="preserve">\e </w:t>
      </w:r>
      <w:r>
        <w:rPr>
          <w:b/>
          <w:bCs/>
        </w:rPr>
        <w:t>*wapa-</w:t>
      </w:r>
    </w:p>
    <w:p w14:paraId="60F9F0A6" w14:textId="77777777" w:rsidR="00C42BF2" w:rsidRDefault="00F80514">
      <w:pPr>
        <w:pStyle w:val="Default"/>
        <w:widowControl w:val="0"/>
        <w:tabs>
          <w:tab w:val="left" w:pos="2880"/>
        </w:tabs>
        <w:ind w:left="2880" w:hanging="2880"/>
      </w:pPr>
      <w:r>
        <w:t xml:space="preserve">\t </w:t>
      </w:r>
      <w:r>
        <w:rPr>
          <w:rFonts w:hAnsi="Times New Roman"/>
        </w:rPr>
        <w:t>‘</w:t>
      </w:r>
      <w:r>
        <w:t>go</w:t>
      </w:r>
      <w:r>
        <w:rPr>
          <w:rFonts w:hAnsi="Times New Roman"/>
        </w:rPr>
        <w:t>’</w:t>
      </w:r>
    </w:p>
    <w:p w14:paraId="6F920A96" w14:textId="77777777" w:rsidR="00C42BF2" w:rsidRDefault="00F80514">
      <w:pPr>
        <w:pStyle w:val="Default"/>
        <w:widowControl w:val="0"/>
        <w:tabs>
          <w:tab w:val="left" w:pos="2880"/>
        </w:tabs>
        <w:ind w:left="2880" w:hanging="2880"/>
      </w:pPr>
      <w:r>
        <w:t>\b vi</w:t>
      </w:r>
    </w:p>
    <w:p w14:paraId="50AD071D" w14:textId="77777777" w:rsidR="00C42BF2" w:rsidRDefault="00F80514">
      <w:pPr>
        <w:pStyle w:val="Default"/>
        <w:widowControl w:val="0"/>
        <w:tabs>
          <w:tab w:val="left" w:pos="2880"/>
        </w:tabs>
        <w:ind w:left="2880" w:hanging="2880"/>
      </w:pPr>
      <w:r>
        <w:t>\x See alo *kali-, *waka-, *wa</w:t>
      </w:r>
      <w:r>
        <w:rPr>
          <w:rFonts w:hAnsi="Times New Roman"/>
        </w:rPr>
        <w:t>ñ</w:t>
      </w:r>
      <w:r>
        <w:t>ca-, *ya-.</w:t>
      </w:r>
    </w:p>
    <w:p w14:paraId="18F6CFA9" w14:textId="77777777" w:rsidR="00C42BF2" w:rsidRDefault="00F80514">
      <w:pPr>
        <w:pStyle w:val="Default"/>
        <w:widowControl w:val="0"/>
        <w:tabs>
          <w:tab w:val="left" w:pos="2880"/>
        </w:tabs>
        <w:ind w:left="2880" w:hanging="2880"/>
      </w:pPr>
      <w:r>
        <w:t>\l Umpila</w:t>
      </w:r>
      <w:r>
        <w:tab/>
        <w:t xml:space="preserve">\w wa7a- \g </w:t>
      </w:r>
      <w:r>
        <w:rPr>
          <w:rFonts w:hAnsi="Times New Roman"/>
        </w:rPr>
        <w:t>‘</w:t>
      </w:r>
      <w:r>
        <w:t>paddle</w:t>
      </w:r>
      <w:r>
        <w:rPr>
          <w:rFonts w:hAnsi="Times New Roman"/>
        </w:rPr>
        <w:t xml:space="preserve">’ </w:t>
      </w:r>
      <w:r>
        <w:t xml:space="preserve">\p TH conj.; Progressive </w:t>
      </w:r>
      <w:r>
        <w:rPr>
          <w:i/>
          <w:iCs/>
        </w:rPr>
        <w:t>wa7ala-</w:t>
      </w:r>
      <w:r>
        <w:t>.</w:t>
      </w:r>
    </w:p>
    <w:p w14:paraId="4F893DFE" w14:textId="77777777" w:rsidR="00C42BF2" w:rsidRDefault="00F80514">
      <w:pPr>
        <w:pStyle w:val="Default"/>
        <w:widowControl w:val="0"/>
        <w:tabs>
          <w:tab w:val="left" w:pos="2880"/>
        </w:tabs>
        <w:ind w:left="2880" w:hanging="2880"/>
        <w:rPr>
          <w:color w:val="800000"/>
          <w:u w:color="800000"/>
        </w:rPr>
      </w:pPr>
      <w:r>
        <w:rPr>
          <w:color w:val="800000"/>
          <w:u w:color="800000"/>
        </w:rPr>
        <w:t>\l Pakanh</w:t>
      </w:r>
      <w:r>
        <w:rPr>
          <w:color w:val="800000"/>
          <w:u w:color="800000"/>
        </w:rPr>
        <w:tab/>
        <w:t>\w wapi</w:t>
      </w:r>
      <w:r>
        <w:rPr>
          <w:rFonts w:hAnsi="Times New Roman"/>
          <w:color w:val="800000"/>
          <w:u w:color="800000"/>
        </w:rPr>
        <w:t xml:space="preserve">– </w:t>
      </w:r>
      <w:r>
        <w:rPr>
          <w:color w:val="800000"/>
          <w:u w:color="800000"/>
        </w:rPr>
        <w:t xml:space="preserve">\g </w:t>
      </w:r>
      <w:r>
        <w:rPr>
          <w:rFonts w:hAnsi="Times New Roman"/>
          <w:color w:val="800000"/>
          <w:u w:color="800000"/>
        </w:rPr>
        <w:t>‘</w:t>
      </w:r>
      <w:r>
        <w:rPr>
          <w:color w:val="800000"/>
          <w:u w:color="800000"/>
        </w:rPr>
        <w:t>go (hunting)</w:t>
      </w:r>
      <w:r>
        <w:rPr>
          <w:rFonts w:hAnsi="Times New Roman"/>
          <w:color w:val="800000"/>
          <w:u w:color="800000"/>
        </w:rPr>
        <w:t xml:space="preserve">’ </w:t>
      </w:r>
      <w:r>
        <w:rPr>
          <w:color w:val="800000"/>
          <w:u w:color="800000"/>
        </w:rPr>
        <w:t>\s BAS/BA</w:t>
      </w:r>
    </w:p>
    <w:p w14:paraId="5F1C0A92" w14:textId="77777777" w:rsidR="00C42BF2" w:rsidRDefault="00F80514">
      <w:pPr>
        <w:pStyle w:val="Default"/>
        <w:widowControl w:val="0"/>
        <w:tabs>
          <w:tab w:val="left" w:pos="2880"/>
        </w:tabs>
        <w:ind w:left="2880" w:hanging="2880"/>
      </w:pPr>
      <w:r>
        <w:t>\l Yidiny</w:t>
      </w:r>
      <w:r>
        <w:tab/>
        <w:t xml:space="preserve">\w wabi- \g </w:t>
      </w:r>
      <w:r>
        <w:rPr>
          <w:rFonts w:hAnsi="Times New Roman"/>
        </w:rPr>
        <w:t>‘</w:t>
      </w:r>
      <w:r>
        <w:t xml:space="preserve">go to visit, </w:t>
      </w:r>
      <w:r>
        <w:rPr>
          <w:rFonts w:hAnsi="Times New Roman"/>
        </w:rPr>
        <w:t>“</w:t>
      </w:r>
      <w:r>
        <w:t>look up</w:t>
      </w:r>
      <w:r>
        <w:rPr>
          <w:rFonts w:hAnsi="Times New Roman"/>
        </w:rPr>
        <w:t xml:space="preserve">” </w:t>
      </w:r>
      <w:r>
        <w:t>people</w:t>
      </w:r>
      <w:r>
        <w:rPr>
          <w:rFonts w:hAnsi="Times New Roman"/>
        </w:rPr>
        <w:t xml:space="preserve">’ </w:t>
      </w:r>
      <w:r>
        <w:t>\p Conj. L, vt. \s RMWD 91:262, V3</w:t>
      </w:r>
    </w:p>
    <w:p w14:paraId="51CE5FF3" w14:textId="77777777" w:rsidR="00C42BF2" w:rsidRDefault="00F80514">
      <w:pPr>
        <w:pStyle w:val="Default"/>
        <w:widowControl w:val="0"/>
        <w:tabs>
          <w:tab w:val="left" w:pos="2880"/>
        </w:tabs>
        <w:ind w:left="2880" w:hanging="2880"/>
      </w:pPr>
      <w:r>
        <w:t>\l Bidyara</w:t>
      </w:r>
      <w:r>
        <w:tab/>
        <w:t xml:space="preserve">\w waba- \g </w:t>
      </w:r>
      <w:r>
        <w:rPr>
          <w:rFonts w:hAnsi="Times New Roman"/>
        </w:rPr>
        <w:t>‘</w:t>
      </w:r>
      <w:r>
        <w:t>hunt</w:t>
      </w:r>
      <w:r>
        <w:rPr>
          <w:rFonts w:hAnsi="Times New Roman"/>
        </w:rPr>
        <w:t xml:space="preserve">’ </w:t>
      </w:r>
      <w:r>
        <w:t>\s GB</w:t>
      </w:r>
    </w:p>
    <w:p w14:paraId="7543D01B" w14:textId="77777777" w:rsidR="00C42BF2" w:rsidRDefault="00F80514">
      <w:pPr>
        <w:pStyle w:val="Default"/>
        <w:widowControl w:val="0"/>
        <w:tabs>
          <w:tab w:val="left" w:pos="2880"/>
        </w:tabs>
        <w:ind w:left="2880" w:hanging="2880"/>
      </w:pPr>
      <w:r>
        <w:t>\l Margany</w:t>
      </w:r>
      <w:r>
        <w:tab/>
        <w:t xml:space="preserve">\w waba- \g </w:t>
      </w:r>
      <w:r>
        <w:rPr>
          <w:rFonts w:hAnsi="Times New Roman"/>
        </w:rPr>
        <w:t>‘</w:t>
      </w:r>
      <w:r>
        <w:t>go, walk</w:t>
      </w:r>
      <w:r>
        <w:rPr>
          <w:rFonts w:hAnsi="Times New Roman"/>
        </w:rPr>
        <w:t xml:space="preserve">’ </w:t>
      </w:r>
      <w:r>
        <w:t xml:space="preserve">\q NB /p/ not= /b/. There is also a suffix /-ba/ </w:t>
      </w:r>
      <w:r>
        <w:rPr>
          <w:rFonts w:hAnsi="Times New Roman"/>
        </w:rPr>
        <w:t>‘</w:t>
      </w:r>
      <w:r>
        <w:t>do while going along</w:t>
      </w:r>
      <w:r>
        <w:rPr>
          <w:rFonts w:hAnsi="Times New Roman"/>
        </w:rPr>
        <w:t>’</w:t>
      </w:r>
      <w:r>
        <w:t xml:space="preserve">: </w:t>
      </w:r>
      <w:r>
        <w:rPr>
          <w:i/>
          <w:iCs/>
        </w:rPr>
        <w:t>V-ta-ba</w:t>
      </w:r>
      <w:r>
        <w:t xml:space="preserve"> or </w:t>
      </w:r>
      <w:r>
        <w:rPr>
          <w:i/>
          <w:iCs/>
        </w:rPr>
        <w:t>V-:la-ba</w:t>
      </w:r>
      <w:r>
        <w:t>. \s GB 53 &amp; wordlist</w:t>
      </w:r>
    </w:p>
    <w:p w14:paraId="45938C0D" w14:textId="77777777" w:rsidR="00C42BF2" w:rsidRDefault="00F80514">
      <w:pPr>
        <w:pStyle w:val="Default"/>
        <w:widowControl w:val="0"/>
        <w:tabs>
          <w:tab w:val="left" w:pos="2880"/>
        </w:tabs>
        <w:ind w:left="2880" w:hanging="2880"/>
      </w:pPr>
      <w:r>
        <w:t>\l Gunya</w:t>
      </w:r>
      <w:r>
        <w:tab/>
        <w:t xml:space="preserve">\w waba \g </w:t>
      </w:r>
      <w:r>
        <w:rPr>
          <w:rFonts w:hAnsi="Times New Roman"/>
        </w:rPr>
        <w:t>‘</w:t>
      </w:r>
      <w:r>
        <w:t>go, walk</w:t>
      </w:r>
      <w:r>
        <w:rPr>
          <w:rFonts w:hAnsi="Times New Roman"/>
        </w:rPr>
        <w:t xml:space="preserve">’ </w:t>
      </w:r>
      <w:r>
        <w:t>\s GB</w:t>
      </w:r>
    </w:p>
    <w:p w14:paraId="4870AC75" w14:textId="77777777" w:rsidR="00C42BF2" w:rsidRDefault="00F80514">
      <w:pPr>
        <w:pStyle w:val="Default"/>
        <w:widowControl w:val="0"/>
        <w:tabs>
          <w:tab w:val="left" w:pos="2880"/>
        </w:tabs>
        <w:ind w:left="2880" w:hanging="2880"/>
      </w:pPr>
      <w:r>
        <w:t>\l Kungkari</w:t>
      </w:r>
      <w:r>
        <w:tab/>
        <w:t xml:space="preserve">\w wapa- \g </w:t>
      </w:r>
      <w:r>
        <w:rPr>
          <w:rFonts w:hAnsi="Times New Roman"/>
        </w:rPr>
        <w:t>‘</w:t>
      </w:r>
      <w:r>
        <w:t>go, come, walk</w:t>
      </w:r>
      <w:r>
        <w:rPr>
          <w:rFonts w:hAnsi="Times New Roman"/>
        </w:rPr>
        <w:t xml:space="preserve">’ </w:t>
      </w:r>
      <w:r>
        <w:t>\s GB</w:t>
      </w:r>
    </w:p>
    <w:p w14:paraId="2594E743" w14:textId="77777777" w:rsidR="00C42BF2" w:rsidRDefault="00F80514">
      <w:pPr>
        <w:pStyle w:val="Default"/>
        <w:widowControl w:val="0"/>
        <w:tabs>
          <w:tab w:val="left" w:pos="2880"/>
        </w:tabs>
        <w:ind w:left="2880" w:hanging="2880"/>
      </w:pPr>
      <w:r>
        <w:t>\l Ngawun</w:t>
      </w:r>
      <w:r>
        <w:tab/>
        <w:t xml:space="preserve">\w wapa \g </w:t>
      </w:r>
      <w:r>
        <w:rPr>
          <w:rFonts w:hAnsi="Times New Roman"/>
        </w:rPr>
        <w:t>‘</w:t>
      </w:r>
      <w:r>
        <w:t>go, come, walk, hunt</w:t>
      </w:r>
      <w:r>
        <w:rPr>
          <w:rFonts w:hAnsi="Times New Roman"/>
        </w:rPr>
        <w:t xml:space="preserve">’ </w:t>
      </w:r>
      <w:r>
        <w:t>\s GB</w:t>
      </w:r>
    </w:p>
    <w:p w14:paraId="5C78B840" w14:textId="77777777" w:rsidR="00C42BF2" w:rsidRDefault="00F80514">
      <w:pPr>
        <w:pStyle w:val="Default"/>
        <w:widowControl w:val="0"/>
        <w:tabs>
          <w:tab w:val="left" w:pos="2880"/>
        </w:tabs>
        <w:ind w:left="2880" w:hanging="2880"/>
      </w:pPr>
      <w:r>
        <w:t>\l Mayi-Kulan</w:t>
      </w:r>
      <w:r>
        <w:tab/>
        <w:t xml:space="preserve">\w wapa \g </w:t>
      </w:r>
      <w:r>
        <w:rPr>
          <w:rFonts w:hAnsi="Times New Roman"/>
        </w:rPr>
        <w:t>‘</w:t>
      </w:r>
      <w:r>
        <w:t>go, come, walk, hunt</w:t>
      </w:r>
      <w:r>
        <w:rPr>
          <w:rFonts w:hAnsi="Times New Roman"/>
        </w:rPr>
        <w:t xml:space="preserve">’ </w:t>
      </w:r>
      <w:r>
        <w:t>\s GB</w:t>
      </w:r>
    </w:p>
    <w:p w14:paraId="1E4150F5" w14:textId="77777777" w:rsidR="00C42BF2" w:rsidRDefault="00F80514">
      <w:pPr>
        <w:pStyle w:val="Default"/>
        <w:widowControl w:val="0"/>
        <w:tabs>
          <w:tab w:val="left" w:pos="2880"/>
        </w:tabs>
        <w:ind w:left="2880" w:hanging="2880"/>
      </w:pPr>
      <w:r>
        <w:t>\l Mayi-Yapi</w:t>
      </w:r>
      <w:r>
        <w:tab/>
        <w:t xml:space="preserve">\w wapa \g </w:t>
      </w:r>
      <w:r>
        <w:rPr>
          <w:rFonts w:hAnsi="Times New Roman"/>
        </w:rPr>
        <w:t>‘</w:t>
      </w:r>
      <w:r>
        <w:t>go, come, walk, hunt</w:t>
      </w:r>
      <w:r>
        <w:rPr>
          <w:rFonts w:hAnsi="Times New Roman"/>
        </w:rPr>
        <w:t xml:space="preserve">’ </w:t>
      </w:r>
      <w:r>
        <w:t>\s GB</w:t>
      </w:r>
    </w:p>
    <w:p w14:paraId="4ACB9B73" w14:textId="77777777" w:rsidR="00C42BF2" w:rsidRDefault="00F80514">
      <w:pPr>
        <w:pStyle w:val="Default"/>
        <w:widowControl w:val="0"/>
        <w:tabs>
          <w:tab w:val="left" w:pos="2880"/>
        </w:tabs>
        <w:ind w:left="2880" w:hanging="2880"/>
      </w:pPr>
      <w:r>
        <w:t>\l Mayi-Thakurti</w:t>
      </w:r>
      <w:r>
        <w:tab/>
        <w:t xml:space="preserve">\w wapa \g </w:t>
      </w:r>
      <w:r>
        <w:rPr>
          <w:rFonts w:hAnsi="Times New Roman"/>
        </w:rPr>
        <w:t>‘</w:t>
      </w:r>
      <w:r>
        <w:t>go, come, walk, hunt</w:t>
      </w:r>
      <w:r>
        <w:rPr>
          <w:rFonts w:hAnsi="Times New Roman"/>
        </w:rPr>
        <w:t xml:space="preserve">’ </w:t>
      </w:r>
      <w:r>
        <w:t>\s GB</w:t>
      </w:r>
    </w:p>
    <w:p w14:paraId="00175975" w14:textId="77777777" w:rsidR="00C42BF2" w:rsidRDefault="00F80514">
      <w:pPr>
        <w:pStyle w:val="Default"/>
        <w:widowControl w:val="0"/>
        <w:tabs>
          <w:tab w:val="left" w:pos="2880"/>
        </w:tabs>
        <w:ind w:left="2880" w:hanging="2880"/>
      </w:pPr>
      <w:r>
        <w:t>\l Baagandji</w:t>
      </w:r>
      <w:r>
        <w:tab/>
        <w:t xml:space="preserve">\w waba- \g </w:t>
      </w:r>
      <w:r>
        <w:rPr>
          <w:rFonts w:hAnsi="Times New Roman"/>
        </w:rPr>
        <w:t>‘</w:t>
      </w:r>
      <w:r>
        <w:t>come, arrive, come out</w:t>
      </w:r>
      <w:r>
        <w:rPr>
          <w:rFonts w:hAnsi="Times New Roman"/>
        </w:rPr>
        <w:t xml:space="preserve">’ </w:t>
      </w:r>
      <w:r>
        <w:t xml:space="preserve">\q Var. </w:t>
      </w:r>
      <w:r>
        <w:rPr>
          <w:i/>
          <w:iCs/>
        </w:rPr>
        <w:t>wabu-</w:t>
      </w:r>
      <w:r>
        <w:t xml:space="preserve">. Also </w:t>
      </w:r>
      <w:r>
        <w:rPr>
          <w:i/>
          <w:iCs/>
        </w:rPr>
        <w:t>wabi-</w:t>
      </w:r>
      <w:r>
        <w:rPr>
          <w:rFonts w:hAnsi="Times New Roman"/>
        </w:rPr>
        <w:t xml:space="preserve"> ‘</w:t>
      </w:r>
      <w:r>
        <w:t>return, give back</w:t>
      </w:r>
      <w:r>
        <w:rPr>
          <w:rFonts w:hAnsi="Times New Roman"/>
        </w:rPr>
        <w:t xml:space="preserve">’ </w:t>
      </w:r>
      <w:r>
        <w:t>(vt). \s LH</w:t>
      </w:r>
    </w:p>
    <w:p w14:paraId="1ACF8658" w14:textId="77777777" w:rsidR="00C42BF2" w:rsidRDefault="00F80514">
      <w:pPr>
        <w:pStyle w:val="Default"/>
        <w:widowControl w:val="0"/>
        <w:tabs>
          <w:tab w:val="left" w:pos="2880"/>
        </w:tabs>
        <w:ind w:left="2880" w:hanging="2880"/>
      </w:pPr>
      <w:r>
        <w:t>\l Pitta-Pitta</w:t>
      </w:r>
      <w:r>
        <w:tab/>
        <w:t xml:space="preserve">\w wapa \g </w:t>
      </w:r>
      <w:r>
        <w:rPr>
          <w:rFonts w:hAnsi="Times New Roman"/>
        </w:rPr>
        <w:t>‘</w:t>
      </w:r>
      <w:r>
        <w:t>look for</w:t>
      </w:r>
      <w:r>
        <w:rPr>
          <w:rFonts w:hAnsi="Times New Roman"/>
        </w:rPr>
        <w:t xml:space="preserve">’ </w:t>
      </w:r>
      <w:r>
        <w:t xml:space="preserve">\p vi \q Also </w:t>
      </w:r>
      <w:r>
        <w:rPr>
          <w:i/>
          <w:iCs/>
        </w:rPr>
        <w:t>wapari</w:t>
      </w:r>
      <w:r>
        <w:t xml:space="preserve"> (vt) </w:t>
      </w:r>
      <w:r>
        <w:rPr>
          <w:rFonts w:hAnsi="Times New Roman"/>
        </w:rPr>
        <w:t>‘</w:t>
      </w:r>
      <w:r>
        <w:t>hunt, gather</w:t>
      </w:r>
      <w:r>
        <w:rPr>
          <w:rFonts w:hAnsi="Times New Roman"/>
        </w:rPr>
        <w:t>’</w:t>
      </w:r>
      <w:r>
        <w:t>. \s BB</w:t>
      </w:r>
    </w:p>
    <w:p w14:paraId="26619139" w14:textId="77777777" w:rsidR="00C42BF2" w:rsidRDefault="00F80514">
      <w:pPr>
        <w:pStyle w:val="Default"/>
        <w:widowControl w:val="0"/>
        <w:tabs>
          <w:tab w:val="left" w:pos="2880"/>
        </w:tabs>
        <w:ind w:left="2880" w:hanging="2880"/>
      </w:pPr>
      <w:r>
        <w:t>\l Diyari</w:t>
      </w:r>
      <w:r>
        <w:tab/>
        <w:t xml:space="preserve">\w wapa- \g </w:t>
      </w:r>
      <w:r>
        <w:rPr>
          <w:rFonts w:hAnsi="Times New Roman"/>
        </w:rPr>
        <w:t>‘</w:t>
      </w:r>
      <w:r>
        <w:t>go</w:t>
      </w:r>
      <w:r>
        <w:rPr>
          <w:rFonts w:hAnsi="Times New Roman"/>
        </w:rPr>
        <w:t xml:space="preserve">’ </w:t>
      </w:r>
      <w:r>
        <w:t>\p vi(1A). \s PA</w:t>
      </w:r>
    </w:p>
    <w:p w14:paraId="080D021D" w14:textId="77777777" w:rsidR="00C42BF2" w:rsidRDefault="00F80514">
      <w:pPr>
        <w:pStyle w:val="Default"/>
        <w:widowControl w:val="0"/>
        <w:tabs>
          <w:tab w:val="left" w:pos="2880"/>
        </w:tabs>
        <w:ind w:left="2880" w:hanging="2880"/>
      </w:pPr>
      <w:r>
        <w:t>\l Ngamini</w:t>
      </w:r>
      <w:r>
        <w:tab/>
        <w:t xml:space="preserve">\w wapa- \g </w:t>
      </w:r>
      <w:r>
        <w:rPr>
          <w:rFonts w:hAnsi="Times New Roman"/>
        </w:rPr>
        <w:t>‘</w:t>
      </w:r>
      <w:r>
        <w:t>go</w:t>
      </w:r>
      <w:r>
        <w:rPr>
          <w:rFonts w:hAnsi="Times New Roman"/>
        </w:rPr>
        <w:t xml:space="preserve">’ </w:t>
      </w:r>
      <w:r>
        <w:t>\s PA</w:t>
      </w:r>
    </w:p>
    <w:p w14:paraId="7616D42B" w14:textId="77777777" w:rsidR="00C42BF2" w:rsidRDefault="00F80514">
      <w:pPr>
        <w:pStyle w:val="Default"/>
        <w:widowControl w:val="0"/>
        <w:tabs>
          <w:tab w:val="left" w:pos="2880"/>
        </w:tabs>
        <w:ind w:left="2880" w:hanging="2880"/>
      </w:pPr>
      <w:r>
        <w:t>\l Yarluyandi</w:t>
      </w:r>
      <w:r>
        <w:tab/>
        <w:t xml:space="preserve">\w wapa- \g </w:t>
      </w:r>
      <w:r>
        <w:rPr>
          <w:rFonts w:hAnsi="Times New Roman"/>
        </w:rPr>
        <w:t>‘</w:t>
      </w:r>
      <w:r>
        <w:t>go</w:t>
      </w:r>
      <w:r>
        <w:rPr>
          <w:rFonts w:hAnsi="Times New Roman"/>
        </w:rPr>
        <w:t xml:space="preserve">’ </w:t>
      </w:r>
      <w:r>
        <w:t>\s PA</w:t>
      </w:r>
    </w:p>
    <w:p w14:paraId="64D67A51" w14:textId="77777777" w:rsidR="00C42BF2" w:rsidRDefault="00F80514">
      <w:pPr>
        <w:pStyle w:val="Default"/>
        <w:widowControl w:val="0"/>
        <w:tabs>
          <w:tab w:val="left" w:pos="2880"/>
        </w:tabs>
        <w:ind w:left="2880" w:hanging="2880"/>
      </w:pPr>
      <w:r>
        <w:t xml:space="preserve">\l </w:t>
      </w:r>
      <w:r>
        <w:rPr>
          <w:b/>
          <w:bCs/>
        </w:rPr>
        <w:t>pWK</w:t>
      </w:r>
      <w:r>
        <w:rPr>
          <w:b/>
          <w:bCs/>
        </w:rPr>
        <w:tab/>
        <w:t>\w wapa-</w:t>
      </w:r>
      <w:r>
        <w:t xml:space="preserve"> \s PA</w:t>
      </w:r>
    </w:p>
    <w:p w14:paraId="131F69A5" w14:textId="77777777" w:rsidR="00C42BF2" w:rsidRDefault="00F80514">
      <w:pPr>
        <w:pStyle w:val="Default"/>
        <w:widowControl w:val="0"/>
        <w:tabs>
          <w:tab w:val="left" w:pos="2880"/>
        </w:tabs>
        <w:ind w:left="2880" w:hanging="2880"/>
      </w:pPr>
      <w:r>
        <w:t>\l Warlpiri</w:t>
      </w:r>
      <w:r>
        <w:tab/>
        <w:t xml:space="preserve">\w wapa- \g </w:t>
      </w:r>
      <w:r>
        <w:rPr>
          <w:rFonts w:hAnsi="Times New Roman"/>
        </w:rPr>
        <w:t>‘</w:t>
      </w:r>
      <w:r>
        <w:t>walk, move (of legged animal); be (of organism capable of locomotion)</w:t>
      </w:r>
      <w:r>
        <w:rPr>
          <w:rFonts w:hAnsi="Times New Roman"/>
        </w:rPr>
        <w:t xml:space="preserve">’ </w:t>
      </w:r>
      <w:r>
        <w:t xml:space="preserve">\p V1intr: Nonpast </w:t>
      </w:r>
      <w:r>
        <w:rPr>
          <w:i/>
          <w:iCs/>
        </w:rPr>
        <w:t>wapa</w:t>
      </w:r>
      <w:r>
        <w:t>(</w:t>
      </w:r>
      <w:r>
        <w:rPr>
          <w:i/>
          <w:iCs/>
        </w:rPr>
        <w:t>mi</w:t>
      </w:r>
      <w:r>
        <w:t xml:space="preserve">), P </w:t>
      </w:r>
      <w:r>
        <w:rPr>
          <w:i/>
          <w:iCs/>
        </w:rPr>
        <w:t>wapaja</w:t>
      </w:r>
      <w:r>
        <w:t xml:space="preserve">, Presentational Pres </w:t>
      </w:r>
      <w:r>
        <w:rPr>
          <w:i/>
          <w:iCs/>
        </w:rPr>
        <w:t>wapa</w:t>
      </w:r>
      <w:r>
        <w:rPr>
          <w:rFonts w:hAnsi="Times New Roman"/>
          <w:i/>
          <w:iCs/>
        </w:rPr>
        <w:t>ñ</w:t>
      </w:r>
      <w:r>
        <w:rPr>
          <w:i/>
          <w:iCs/>
        </w:rPr>
        <w:t>a</w:t>
      </w:r>
      <w:r>
        <w:t xml:space="preserve">, Imp </w:t>
      </w:r>
      <w:r>
        <w:rPr>
          <w:i/>
          <w:iCs/>
        </w:rPr>
        <w:t>wapaya</w:t>
      </w:r>
      <w:r>
        <w:t xml:space="preserve">, Inf </w:t>
      </w:r>
      <w:r>
        <w:rPr>
          <w:i/>
          <w:iCs/>
        </w:rPr>
        <w:t>wapa</w:t>
      </w:r>
      <w:r>
        <w:rPr>
          <w:rFonts w:hAnsi="Times New Roman"/>
          <w:i/>
          <w:iCs/>
        </w:rPr>
        <w:t>ñ</w:t>
      </w:r>
      <w:r>
        <w:rPr>
          <w:i/>
          <w:iCs/>
        </w:rPr>
        <w:t>ja-</w:t>
      </w:r>
      <w:r>
        <w:t>. \s KLH</w:t>
      </w:r>
    </w:p>
    <w:p w14:paraId="372487DA" w14:textId="77777777" w:rsidR="00C42BF2" w:rsidRDefault="00F80514">
      <w:pPr>
        <w:pStyle w:val="Default"/>
        <w:widowControl w:val="0"/>
        <w:tabs>
          <w:tab w:val="left" w:pos="2880"/>
        </w:tabs>
        <w:ind w:left="2880" w:hanging="2880"/>
      </w:pPr>
      <w:r>
        <w:t>\l Kaytetye</w:t>
      </w:r>
      <w:r>
        <w:tab/>
        <w:t xml:space="preserve">\w ape- \g </w:t>
      </w:r>
      <w:r>
        <w:rPr>
          <w:rFonts w:hAnsi="Times New Roman"/>
        </w:rPr>
        <w:t>‘</w:t>
      </w:r>
      <w:r>
        <w:t>go, walk</w:t>
      </w:r>
      <w:r>
        <w:rPr>
          <w:rFonts w:hAnsi="Times New Roman"/>
        </w:rPr>
        <w:t xml:space="preserve">’ </w:t>
      </w:r>
      <w:r>
        <w:t xml:space="preserve">\p P </w:t>
      </w:r>
      <w:r>
        <w:rPr>
          <w:i/>
          <w:iCs/>
        </w:rPr>
        <w:t>apenhe</w:t>
      </w:r>
      <w:r>
        <w:t xml:space="preserve">, Pres </w:t>
      </w:r>
      <w:r>
        <w:rPr>
          <w:i/>
          <w:iCs/>
        </w:rPr>
        <w:t>apenke</w:t>
      </w:r>
      <w:r>
        <w:t xml:space="preserve">, Pres Cont </w:t>
      </w:r>
      <w:r>
        <w:rPr>
          <w:i/>
          <w:iCs/>
        </w:rPr>
        <w:t>aperrane</w:t>
      </w:r>
      <w:r>
        <w:t>. \q HK: one would expect a labialised stop /p</w:t>
      </w:r>
      <w:r>
        <w:rPr>
          <w:vertAlign w:val="superscript"/>
        </w:rPr>
        <w:t>w</w:t>
      </w:r>
      <w:r>
        <w:t>/.\s KLH, HK</w:t>
      </w:r>
    </w:p>
    <w:p w14:paraId="0F7C96C8" w14:textId="77777777" w:rsidR="00C42BF2" w:rsidRDefault="00F80514">
      <w:pPr>
        <w:pStyle w:val="Default"/>
        <w:widowControl w:val="0"/>
        <w:tabs>
          <w:tab w:val="left" w:pos="2880"/>
        </w:tabs>
        <w:ind w:left="2880" w:hanging="2880"/>
      </w:pPr>
      <w:r>
        <w:t>\l Warumungu</w:t>
      </w:r>
      <w:r>
        <w:tab/>
        <w:t xml:space="preserve">\w apa- ~ api- \g </w:t>
      </w:r>
      <w:r>
        <w:rPr>
          <w:rFonts w:hAnsi="Times New Roman"/>
        </w:rPr>
        <w:t>‘</w:t>
      </w:r>
      <w:r>
        <w:t>go, come, fly (bird)</w:t>
      </w:r>
      <w:r>
        <w:rPr>
          <w:rFonts w:hAnsi="Times New Roman"/>
        </w:rPr>
        <w:t xml:space="preserve">’ </w:t>
      </w:r>
      <w:r>
        <w:t xml:space="preserve">\q Zero conjugation: F </w:t>
      </w:r>
      <w:r>
        <w:rPr>
          <w:i/>
          <w:iCs/>
        </w:rPr>
        <w:t>api</w:t>
      </w:r>
      <w:r>
        <w:t xml:space="preserve">, Pres </w:t>
      </w:r>
      <w:r>
        <w:rPr>
          <w:i/>
          <w:iCs/>
        </w:rPr>
        <w:t>apan</w:t>
      </w:r>
      <w:r>
        <w:t xml:space="preserve">, Aorist </w:t>
      </w:r>
      <w:r>
        <w:rPr>
          <w:i/>
          <w:iCs/>
        </w:rPr>
        <w:t>api</w:t>
      </w:r>
      <w:r>
        <w:rPr>
          <w:rFonts w:hAnsi="Times New Roman"/>
          <w:i/>
          <w:iCs/>
        </w:rPr>
        <w:t>ñ</w:t>
      </w:r>
      <w:r>
        <w:rPr>
          <w:i/>
          <w:iCs/>
        </w:rPr>
        <w:t>i</w:t>
      </w:r>
      <w:r>
        <w:t xml:space="preserve">, Imp </w:t>
      </w:r>
      <w:r>
        <w:rPr>
          <w:i/>
          <w:iCs/>
        </w:rPr>
        <w:t>apa</w:t>
      </w:r>
      <w:r>
        <w:t xml:space="preserve">, P </w:t>
      </w:r>
      <w:r>
        <w:rPr>
          <w:i/>
          <w:iCs/>
        </w:rPr>
        <w:t>apina</w:t>
      </w:r>
      <w:r>
        <w:t xml:space="preserve">, Infinitive </w:t>
      </w:r>
      <w:r>
        <w:rPr>
          <w:i/>
          <w:iCs/>
        </w:rPr>
        <w:t>apici-</w:t>
      </w:r>
      <w:r>
        <w:t xml:space="preserve">. \q Very likely a loan from Kaytetye: compare </w:t>
      </w:r>
      <w:r>
        <w:rPr>
          <w:i/>
          <w:iCs/>
        </w:rPr>
        <w:t>wangka-</w:t>
      </w:r>
      <w:r>
        <w:rPr>
          <w:rFonts w:hAnsi="Times New Roman"/>
        </w:rPr>
        <w:t xml:space="preserve"> ‘</w:t>
      </w:r>
      <w:r>
        <w:t>to speak</w:t>
      </w:r>
      <w:r>
        <w:rPr>
          <w:rFonts w:hAnsi="Times New Roman"/>
        </w:rPr>
        <w:t xml:space="preserve">’ </w:t>
      </w:r>
      <w:r>
        <w:t>&lt; *wangka-. \s KLH, JS&amp;JH</w:t>
      </w:r>
    </w:p>
    <w:p w14:paraId="39B12F4E" w14:textId="77777777" w:rsidR="00C42BF2" w:rsidRDefault="00F80514">
      <w:pPr>
        <w:pStyle w:val="Default"/>
        <w:widowControl w:val="0"/>
        <w:tabs>
          <w:tab w:val="left" w:pos="2880"/>
        </w:tabs>
        <w:ind w:left="2880" w:hanging="2880"/>
      </w:pPr>
      <w:r>
        <w:t>\l Payungu</w:t>
      </w:r>
      <w:r>
        <w:tab/>
        <w:t xml:space="preserve">\w wapa- \g </w:t>
      </w:r>
      <w:r>
        <w:rPr>
          <w:rFonts w:hAnsi="Times New Roman"/>
        </w:rPr>
        <w:t>‘</w:t>
      </w:r>
      <w:r>
        <w:t>to come; to arrive; to emerge</w:t>
      </w:r>
      <w:r>
        <w:rPr>
          <w:rFonts w:hAnsi="Times New Roman"/>
        </w:rPr>
        <w:t xml:space="preserve">’ </w:t>
      </w:r>
      <w:r>
        <w:t xml:space="preserve">\p Conj. </w:t>
      </w:r>
      <w:r>
        <w:rPr>
          <w:i/>
          <w:iCs/>
        </w:rPr>
        <w:t>-ma</w:t>
      </w:r>
      <w:r>
        <w:t>, vi. \s PA</w:t>
      </w:r>
    </w:p>
    <w:p w14:paraId="5D708319" w14:textId="77777777" w:rsidR="00C42BF2" w:rsidRDefault="00F80514">
      <w:pPr>
        <w:pStyle w:val="Default"/>
        <w:widowControl w:val="0"/>
        <w:tabs>
          <w:tab w:val="left" w:pos="2880"/>
        </w:tabs>
        <w:ind w:left="2880" w:hanging="2880"/>
      </w:pPr>
      <w:r>
        <w:t>\l Jiwarli</w:t>
      </w:r>
      <w:r>
        <w:tab/>
        <w:t xml:space="preserve">\w wapa- \g </w:t>
      </w:r>
      <w:r>
        <w:rPr>
          <w:rFonts w:hAnsi="Times New Roman"/>
        </w:rPr>
        <w:t>‘</w:t>
      </w:r>
      <w:r>
        <w:t>to come</w:t>
      </w:r>
      <w:r>
        <w:rPr>
          <w:rFonts w:hAnsi="Times New Roman"/>
        </w:rPr>
        <w:t xml:space="preserve">’ </w:t>
      </w:r>
      <w:r>
        <w:t xml:space="preserve">\p Conj. </w:t>
      </w:r>
      <w:r>
        <w:rPr>
          <w:i/>
          <w:iCs/>
        </w:rPr>
        <w:t>-yi</w:t>
      </w:r>
      <w:r>
        <w:t>; vi. \s PA</w:t>
      </w:r>
    </w:p>
    <w:p w14:paraId="40624606" w14:textId="77777777" w:rsidR="00C42BF2" w:rsidRDefault="00F80514">
      <w:pPr>
        <w:pStyle w:val="Default"/>
        <w:widowControl w:val="0"/>
        <w:tabs>
          <w:tab w:val="left" w:pos="2880"/>
        </w:tabs>
        <w:ind w:left="2880" w:hanging="2880"/>
      </w:pPr>
      <w:r>
        <w:t>\l Warriyangka</w:t>
      </w:r>
      <w:r>
        <w:tab/>
        <w:t xml:space="preserve">\w wapa- \g </w:t>
      </w:r>
      <w:r>
        <w:rPr>
          <w:rFonts w:hAnsi="Times New Roman"/>
        </w:rPr>
        <w:t>‘</w:t>
      </w:r>
      <w:r>
        <w:t>to go, to come</w:t>
      </w:r>
      <w:r>
        <w:rPr>
          <w:rFonts w:hAnsi="Times New Roman"/>
        </w:rPr>
        <w:t xml:space="preserve">’ </w:t>
      </w:r>
      <w:r>
        <w:t xml:space="preserve">\p Conj. </w:t>
      </w:r>
      <w:r>
        <w:rPr>
          <w:i/>
          <w:iCs/>
        </w:rPr>
        <w:t>-yi</w:t>
      </w:r>
      <w:r>
        <w:t>; vi. \s PA</w:t>
      </w:r>
    </w:p>
    <w:p w14:paraId="15253C42" w14:textId="77777777" w:rsidR="00C42BF2" w:rsidRDefault="00F80514">
      <w:pPr>
        <w:pStyle w:val="Default"/>
        <w:widowControl w:val="0"/>
        <w:tabs>
          <w:tab w:val="left" w:pos="2880"/>
        </w:tabs>
        <w:ind w:left="2880" w:hanging="2880"/>
      </w:pPr>
      <w:r>
        <w:t xml:space="preserve">\l </w:t>
      </w:r>
      <w:r>
        <w:rPr>
          <w:b/>
          <w:bCs/>
        </w:rPr>
        <w:t>pPNy</w:t>
      </w:r>
      <w:r>
        <w:rPr>
          <w:b/>
          <w:bCs/>
        </w:rPr>
        <w:tab/>
        <w:t>\w wapa-/i-</w:t>
      </w:r>
      <w:r>
        <w:t xml:space="preserve"> \q KLH gloss (*wapa-): </w:t>
      </w:r>
      <w:r>
        <w:rPr>
          <w:rFonts w:hAnsi="Times New Roman"/>
        </w:rPr>
        <w:t>‘</w:t>
      </w:r>
      <w:r>
        <w:t>to go, walk</w:t>
      </w:r>
      <w:r>
        <w:rPr>
          <w:rFonts w:hAnsi="Times New Roman"/>
        </w:rPr>
        <w:t>’</w:t>
      </w:r>
      <w:r>
        <w:t>. \s KLH 82:374</w:t>
      </w:r>
    </w:p>
    <w:p w14:paraId="50856EEA" w14:textId="77777777" w:rsidR="00C42BF2" w:rsidRDefault="00F80514">
      <w:pPr>
        <w:pStyle w:val="Default"/>
        <w:widowControl w:val="0"/>
        <w:tabs>
          <w:tab w:val="left" w:pos="2880"/>
        </w:tabs>
      </w:pPr>
      <w:r>
        <w:t>^^^</w:t>
      </w:r>
    </w:p>
    <w:p w14:paraId="29FCF707" w14:textId="77777777" w:rsidR="00C42BF2" w:rsidRDefault="00F80514">
      <w:pPr>
        <w:pStyle w:val="Default"/>
        <w:widowControl w:val="0"/>
        <w:tabs>
          <w:tab w:val="left" w:pos="2880"/>
        </w:tabs>
      </w:pPr>
      <w:r>
        <w:t>\l Thalanyji</w:t>
      </w:r>
      <w:r>
        <w:tab/>
        <w:t xml:space="preserve">\w wapayi- \g </w:t>
      </w:r>
      <w:r>
        <w:rPr>
          <w:rFonts w:hAnsi="Times New Roman"/>
        </w:rPr>
        <w:t>‘</w:t>
      </w:r>
      <w:r>
        <w:t>to look for, to search for</w:t>
      </w:r>
      <w:r>
        <w:rPr>
          <w:rFonts w:hAnsi="Times New Roman"/>
        </w:rPr>
        <w:t xml:space="preserve">’ </w:t>
      </w:r>
      <w:r>
        <w:t xml:space="preserve">\p Conj. </w:t>
      </w:r>
      <w:r>
        <w:rPr>
          <w:i/>
          <w:iCs/>
        </w:rPr>
        <w:t>-lkin</w:t>
      </w:r>
      <w:r>
        <w:t>, vmiddle. \s PA</w:t>
      </w:r>
    </w:p>
    <w:p w14:paraId="689D9039" w14:textId="77777777" w:rsidR="00C42BF2" w:rsidRDefault="00F80514">
      <w:pPr>
        <w:pStyle w:val="Default"/>
        <w:widowControl w:val="0"/>
        <w:tabs>
          <w:tab w:val="left" w:pos="2880"/>
        </w:tabs>
      </w:pPr>
      <w:r>
        <w:lastRenderedPageBreak/>
        <w:t>***</w:t>
      </w:r>
    </w:p>
    <w:p w14:paraId="7FB2BBE3" w14:textId="77777777" w:rsidR="00C42BF2" w:rsidRDefault="00F80514">
      <w:pPr>
        <w:pStyle w:val="Default"/>
        <w:widowControl w:val="0"/>
        <w:tabs>
          <w:tab w:val="left" w:pos="2880"/>
        </w:tabs>
        <w:ind w:left="2880" w:hanging="2880"/>
      </w:pPr>
      <w:r>
        <w:t>\l Djabugay</w:t>
      </w:r>
      <w:r>
        <w:tab/>
        <w:t xml:space="preserve">\w wabarr \g </w:t>
      </w:r>
      <w:r>
        <w:rPr>
          <w:rFonts w:hAnsi="Times New Roman"/>
        </w:rPr>
        <w:t>‘</w:t>
      </w:r>
      <w:r>
        <w:t>hunt</w:t>
      </w:r>
      <w:r>
        <w:rPr>
          <w:rFonts w:hAnsi="Times New Roman"/>
        </w:rPr>
        <w:t xml:space="preserve">’ </w:t>
      </w:r>
      <w:r>
        <w:t>\p Noun. \s EP</w:t>
      </w:r>
    </w:p>
    <w:p w14:paraId="06DEE3DC" w14:textId="77777777" w:rsidR="00C42BF2" w:rsidRDefault="00F80514">
      <w:pPr>
        <w:pStyle w:val="Default"/>
        <w:widowControl w:val="0"/>
        <w:tabs>
          <w:tab w:val="left" w:pos="2880"/>
        </w:tabs>
        <w:ind w:left="2880" w:hanging="2880"/>
      </w:pPr>
      <w:r>
        <w:t>\l Yidiny</w:t>
      </w:r>
      <w:r>
        <w:tab/>
        <w:t xml:space="preserve">\w wabar \g </w:t>
      </w:r>
      <w:r>
        <w:rPr>
          <w:rFonts w:hAnsi="Times New Roman"/>
        </w:rPr>
        <w:t>‘</w:t>
      </w:r>
      <w:r>
        <w:t>a walk</w:t>
      </w:r>
      <w:r>
        <w:rPr>
          <w:rFonts w:hAnsi="Times New Roman"/>
        </w:rPr>
        <w:t xml:space="preserve">’ </w:t>
      </w:r>
      <w:r>
        <w:t>\p Noun. \q Coastal dialect. \s RMWD O3</w:t>
      </w:r>
    </w:p>
    <w:p w14:paraId="2FD83415" w14:textId="77777777" w:rsidR="00C42BF2" w:rsidRDefault="00C42BF2">
      <w:pPr>
        <w:pStyle w:val="Default"/>
        <w:widowControl w:val="0"/>
        <w:tabs>
          <w:tab w:val="left" w:pos="2880"/>
        </w:tabs>
        <w:ind w:left="2880" w:hanging="2880"/>
      </w:pPr>
    </w:p>
    <w:p w14:paraId="1452D635" w14:textId="77777777" w:rsidR="00C42BF2" w:rsidRDefault="00C42BF2">
      <w:pPr>
        <w:pStyle w:val="Default"/>
        <w:widowControl w:val="0"/>
        <w:tabs>
          <w:tab w:val="left" w:pos="2880"/>
        </w:tabs>
        <w:ind w:left="2880" w:hanging="2880"/>
      </w:pPr>
    </w:p>
    <w:p w14:paraId="48F07B28" w14:textId="77777777" w:rsidR="00C42BF2" w:rsidRDefault="00F80514">
      <w:pPr>
        <w:pStyle w:val="Default"/>
        <w:widowControl w:val="0"/>
        <w:tabs>
          <w:tab w:val="left" w:pos="2880"/>
        </w:tabs>
        <w:ind w:left="2880" w:hanging="2880"/>
        <w:rPr>
          <w:b/>
          <w:bCs/>
        </w:rPr>
      </w:pPr>
      <w:r>
        <w:t xml:space="preserve">\e </w:t>
      </w:r>
      <w:r>
        <w:rPr>
          <w:b/>
          <w:bCs/>
        </w:rPr>
        <w:t>*wapi+</w:t>
      </w:r>
    </w:p>
    <w:p w14:paraId="4CB18772" w14:textId="77777777" w:rsidR="00C42BF2" w:rsidRDefault="00F80514">
      <w:pPr>
        <w:pStyle w:val="Default"/>
        <w:widowControl w:val="0"/>
        <w:tabs>
          <w:tab w:val="left" w:pos="2880"/>
        </w:tabs>
        <w:ind w:left="2880" w:hanging="2880"/>
      </w:pPr>
      <w:r>
        <w:t xml:space="preserve">\t </w:t>
      </w:r>
      <w:r>
        <w:rPr>
          <w:rFonts w:hAnsi="Times New Roman"/>
        </w:rPr>
        <w:t>‘</w:t>
      </w:r>
      <w:r>
        <w:t>stingray (generic)</w:t>
      </w:r>
      <w:r>
        <w:rPr>
          <w:rFonts w:hAnsi="Times New Roman"/>
        </w:rPr>
        <w:t>’</w:t>
      </w:r>
    </w:p>
    <w:p w14:paraId="51A5F90E" w14:textId="77777777" w:rsidR="00C42BF2" w:rsidRDefault="00F80514">
      <w:pPr>
        <w:pStyle w:val="Default"/>
        <w:widowControl w:val="0"/>
        <w:tabs>
          <w:tab w:val="left" w:pos="2880"/>
        </w:tabs>
        <w:ind w:left="2880" w:hanging="2880"/>
      </w:pPr>
      <w:r>
        <w:t>\b n</w:t>
      </w:r>
    </w:p>
    <w:p w14:paraId="6750635A" w14:textId="77777777" w:rsidR="00C42BF2" w:rsidRDefault="00F80514">
      <w:pPr>
        <w:pStyle w:val="Default"/>
        <w:widowControl w:val="0"/>
        <w:tabs>
          <w:tab w:val="left" w:pos="2880"/>
        </w:tabs>
        <w:ind w:left="2880" w:hanging="2880"/>
      </w:pPr>
      <w:r>
        <w:t>\c F</w:t>
      </w:r>
    </w:p>
    <w:p w14:paraId="120068A9" w14:textId="77777777" w:rsidR="00C42BF2" w:rsidRDefault="00F80514">
      <w:pPr>
        <w:pStyle w:val="Default"/>
        <w:widowControl w:val="0"/>
        <w:tabs>
          <w:tab w:val="left" w:pos="2880"/>
        </w:tabs>
        <w:ind w:left="2880" w:hanging="2880"/>
      </w:pPr>
      <w:r>
        <w:t>\l KThaayorre</w:t>
      </w:r>
      <w:r>
        <w:tab/>
        <w:t xml:space="preserve">\w wapvr; ngat- \g </w:t>
      </w:r>
      <w:r>
        <w:rPr>
          <w:rFonts w:hAnsi="Times New Roman"/>
        </w:rPr>
        <w:t>‘</w:t>
      </w:r>
      <w:r>
        <w:t>stingray</w:t>
      </w:r>
      <w:r>
        <w:rPr>
          <w:rFonts w:hAnsi="Times New Roman"/>
        </w:rPr>
        <w:t xml:space="preserve">’ </w:t>
      </w:r>
      <w:r>
        <w:t>\s NedE I:33r</w:t>
      </w:r>
    </w:p>
    <w:p w14:paraId="34BBE3A0" w14:textId="77777777" w:rsidR="00C42BF2" w:rsidRDefault="00F80514">
      <w:pPr>
        <w:pStyle w:val="Default"/>
        <w:widowControl w:val="0"/>
        <w:tabs>
          <w:tab w:val="left" w:pos="2880"/>
        </w:tabs>
        <w:ind w:left="2880" w:hanging="2880"/>
      </w:pPr>
      <w:r>
        <w:t>\l KYak</w:t>
      </w:r>
      <w:r>
        <w:tab/>
        <w:t xml:space="preserve">\w wapvr; ngat- \g </w:t>
      </w:r>
      <w:r>
        <w:rPr>
          <w:rFonts w:hAnsi="Times New Roman"/>
        </w:rPr>
        <w:t>‘</w:t>
      </w:r>
      <w:r>
        <w:t>stingray</w:t>
      </w:r>
      <w:r>
        <w:rPr>
          <w:rFonts w:hAnsi="Times New Roman"/>
        </w:rPr>
        <w:t xml:space="preserve">’ </w:t>
      </w:r>
      <w:r>
        <w:t>\s NedE I:33r</w:t>
      </w:r>
    </w:p>
    <w:p w14:paraId="27184EDD" w14:textId="77777777" w:rsidR="00C42BF2" w:rsidRDefault="00F80514">
      <w:pPr>
        <w:pStyle w:val="Default"/>
        <w:widowControl w:val="0"/>
        <w:tabs>
          <w:tab w:val="left" w:pos="2880"/>
        </w:tabs>
        <w:ind w:left="2880" w:hanging="2880"/>
      </w:pPr>
      <w:r>
        <w:t>\l YYoront</w:t>
      </w:r>
      <w:r>
        <w:tab/>
        <w:t xml:space="preserve">\w wapvlhl; ngar- \g </w:t>
      </w:r>
      <w:r>
        <w:rPr>
          <w:rFonts w:hAnsi="Times New Roman"/>
        </w:rPr>
        <w:t>‘</w:t>
      </w:r>
      <w:r>
        <w:t>stingray (sp)</w:t>
      </w:r>
      <w:r>
        <w:rPr>
          <w:rFonts w:hAnsi="Times New Roman"/>
        </w:rPr>
        <w:t xml:space="preserve">’ </w:t>
      </w:r>
      <w:r>
        <w:t xml:space="preserve">\q Probably also a generic for stingrays, like its (near?) synonym </w:t>
      </w:r>
      <w:r>
        <w:rPr>
          <w:i/>
          <w:iCs/>
        </w:rPr>
        <w:t>ngar-thip</w:t>
      </w:r>
      <w:r>
        <w:t>. For V2 to have reduced, this would have to have been 4 syllables long: *wapic</w:t>
      </w:r>
      <w:r>
        <w:rPr>
          <w:color w:val="800000"/>
          <w:u w:color="800000"/>
        </w:rPr>
        <w:t>V</w:t>
      </w:r>
      <w:r>
        <w:t>lV.</w:t>
      </w:r>
    </w:p>
    <w:p w14:paraId="6A9630AD" w14:textId="77777777" w:rsidR="00C42BF2" w:rsidRDefault="00F80514">
      <w:pPr>
        <w:pStyle w:val="Default"/>
        <w:widowControl w:val="0"/>
        <w:tabs>
          <w:tab w:val="left" w:pos="2880"/>
        </w:tabs>
        <w:ind w:left="2880" w:hanging="2880"/>
      </w:pPr>
      <w:r>
        <w:t>\l YMel</w:t>
      </w:r>
      <w:r>
        <w:tab/>
        <w:t xml:space="preserve">\w wapilhvl; ngat- \g </w:t>
      </w:r>
      <w:r>
        <w:rPr>
          <w:rFonts w:hAnsi="Times New Roman"/>
        </w:rPr>
        <w:t>‘</w:t>
      </w:r>
      <w:r>
        <w:t>stingray (sp)</w:t>
      </w:r>
      <w:r>
        <w:rPr>
          <w:rFonts w:hAnsi="Times New Roman"/>
        </w:rPr>
        <w:t xml:space="preserve">’ </w:t>
      </w:r>
      <w:r>
        <w:t>\q In form (with /lh/) a loan from YY.</w:t>
      </w:r>
    </w:p>
    <w:p w14:paraId="1ED64620" w14:textId="77777777" w:rsidR="00C42BF2" w:rsidRDefault="00F80514">
      <w:pPr>
        <w:pStyle w:val="Default"/>
        <w:widowControl w:val="0"/>
        <w:tabs>
          <w:tab w:val="left" w:pos="2880"/>
        </w:tabs>
      </w:pPr>
      <w:r>
        <w:t>\l Gupapuyngu</w:t>
      </w:r>
      <w:r>
        <w:tab/>
        <w:t>\w wapirti \g (generic term for sharks and rays) \s BL-MC</w:t>
      </w:r>
    </w:p>
    <w:p w14:paraId="1D4CF4F8" w14:textId="77777777" w:rsidR="00C42BF2" w:rsidRDefault="00F80514">
      <w:pPr>
        <w:pStyle w:val="Default"/>
        <w:widowControl w:val="0"/>
        <w:tabs>
          <w:tab w:val="left" w:pos="2880"/>
        </w:tabs>
        <w:ind w:left="2880" w:hanging="2880"/>
      </w:pPr>
      <w:r>
        <w:t>\l Djambarrpuyngu</w:t>
      </w:r>
      <w:r>
        <w:tab/>
        <w:t xml:space="preserve">\w wapirti \g </w:t>
      </w:r>
      <w:r>
        <w:rPr>
          <w:rFonts w:hAnsi="Times New Roman"/>
        </w:rPr>
        <w:t>‘</w:t>
      </w:r>
      <w:r>
        <w:t>stingray; shark</w:t>
      </w:r>
      <w:r>
        <w:rPr>
          <w:rFonts w:hAnsi="Times New Roman"/>
        </w:rPr>
        <w:t xml:space="preserve">’ </w:t>
      </w:r>
      <w:r>
        <w:t xml:space="preserve">\q Generic for sharks &amp; rays as a class, and for stingrays alone (contrasting with </w:t>
      </w:r>
      <w:r>
        <w:rPr>
          <w:i/>
          <w:iCs/>
        </w:rPr>
        <w:t>burl7ma</w:t>
      </w:r>
      <w:r>
        <w:rPr>
          <w:rFonts w:hAnsi="Times New Roman"/>
          <w:i/>
          <w:iCs/>
        </w:rPr>
        <w:t>ñ</w:t>
      </w:r>
      <w:r>
        <w:rPr>
          <w:i/>
          <w:iCs/>
        </w:rPr>
        <w:t>ji</w:t>
      </w:r>
      <w:r>
        <w:rPr>
          <w:rFonts w:hAnsi="Times New Roman"/>
        </w:rPr>
        <w:t xml:space="preserve"> ‘</w:t>
      </w:r>
      <w:r>
        <w:t>sharks</w:t>
      </w:r>
      <w:r>
        <w:rPr>
          <w:rFonts w:hAnsi="Times New Roman"/>
        </w:rPr>
        <w:t>’</w:t>
      </w:r>
      <w:r>
        <w:t xml:space="preserve">). Syn. (both senses) </w:t>
      </w:r>
      <w:r>
        <w:rPr>
          <w:i/>
          <w:iCs/>
        </w:rPr>
        <w:t>mara</w:t>
      </w:r>
      <w:r>
        <w:rPr>
          <w:rFonts w:hAnsi="Times New Roman"/>
          <w:i/>
          <w:iCs/>
        </w:rPr>
        <w:t>ñ</w:t>
      </w:r>
      <w:r>
        <w:rPr>
          <w:i/>
          <w:iCs/>
        </w:rPr>
        <w:t>jalk</w:t>
      </w:r>
      <w:r>
        <w:t>, \s JWdeVW</w:t>
      </w:r>
    </w:p>
    <w:p w14:paraId="2C5EA28A" w14:textId="77777777" w:rsidR="00C42BF2" w:rsidRDefault="00F80514">
      <w:pPr>
        <w:pStyle w:val="Default"/>
        <w:widowControl w:val="0"/>
        <w:tabs>
          <w:tab w:val="left" w:pos="2880"/>
        </w:tabs>
        <w:ind w:left="2880" w:hanging="2880"/>
      </w:pPr>
      <w:r>
        <w:t>\l Djapu</w:t>
      </w:r>
      <w:r>
        <w:tab/>
        <w:t xml:space="preserve">\w wapirti \g </w:t>
      </w:r>
      <w:r>
        <w:rPr>
          <w:rFonts w:hAnsi="Times New Roman"/>
        </w:rPr>
        <w:t>‘</w:t>
      </w:r>
      <w:r>
        <w:t>stingrays and sharks</w:t>
      </w:r>
      <w:r>
        <w:rPr>
          <w:rFonts w:hAnsi="Times New Roman"/>
        </w:rPr>
        <w:t xml:space="preserve">’ </w:t>
      </w:r>
      <w:r>
        <w:t xml:space="preserve">\q Generic term. Syn. </w:t>
      </w:r>
      <w:r>
        <w:rPr>
          <w:i/>
          <w:iCs/>
        </w:rPr>
        <w:t>mara</w:t>
      </w:r>
      <w:r>
        <w:rPr>
          <w:rFonts w:hAnsi="Times New Roman"/>
          <w:i/>
          <w:iCs/>
        </w:rPr>
        <w:t>ñ</w:t>
      </w:r>
      <w:r>
        <w:rPr>
          <w:i/>
          <w:iCs/>
        </w:rPr>
        <w:t>jalk</w:t>
      </w:r>
      <w:r>
        <w:t>. \s FM</w:t>
      </w:r>
    </w:p>
    <w:p w14:paraId="458E56CF" w14:textId="77777777" w:rsidR="00C42BF2" w:rsidRDefault="00F80514">
      <w:pPr>
        <w:pStyle w:val="Default"/>
        <w:widowControl w:val="0"/>
        <w:tabs>
          <w:tab w:val="left" w:pos="2880"/>
        </w:tabs>
        <w:ind w:left="2880" w:hanging="2880"/>
      </w:pPr>
      <w:r>
        <w:t>\l Dhuwal</w:t>
      </w:r>
      <w:r>
        <w:tab/>
        <w:t xml:space="preserve">\w wapirti \g </w:t>
      </w:r>
      <w:r>
        <w:rPr>
          <w:rFonts w:hAnsi="Times New Roman"/>
        </w:rPr>
        <w:t>‘</w:t>
      </w:r>
      <w:r>
        <w:t>small shark sp.</w:t>
      </w:r>
      <w:r>
        <w:rPr>
          <w:rFonts w:hAnsi="Times New Roman"/>
        </w:rPr>
        <w:t xml:space="preserve">’ </w:t>
      </w:r>
      <w:r>
        <w:t xml:space="preserve">\q Syn. </w:t>
      </w:r>
      <w:r>
        <w:rPr>
          <w:i/>
          <w:iCs/>
        </w:rPr>
        <w:t>mara</w:t>
      </w:r>
      <w:r>
        <w:rPr>
          <w:rFonts w:hAnsi="Times New Roman"/>
          <w:i/>
          <w:iCs/>
        </w:rPr>
        <w:t>ñ</w:t>
      </w:r>
      <w:r>
        <w:rPr>
          <w:i/>
          <w:iCs/>
        </w:rPr>
        <w:t>jalk</w:t>
      </w:r>
      <w:r>
        <w:t>. \s JHeath</w:t>
      </w:r>
    </w:p>
    <w:p w14:paraId="00A51267" w14:textId="77777777" w:rsidR="00C42BF2" w:rsidRDefault="00F80514">
      <w:pPr>
        <w:pStyle w:val="Default"/>
        <w:widowControl w:val="0"/>
        <w:tabs>
          <w:tab w:val="left" w:pos="2880"/>
        </w:tabs>
        <w:ind w:left="2880" w:hanging="2880"/>
        <w:rPr>
          <w:b/>
          <w:bCs/>
          <w:color w:val="800000"/>
          <w:u w:color="800000"/>
        </w:rPr>
      </w:pPr>
      <w:r>
        <w:rPr>
          <w:b/>
          <w:bCs/>
          <w:color w:val="800000"/>
          <w:u w:color="800000"/>
        </w:rPr>
        <w:t>\l pPNy</w:t>
      </w:r>
      <w:r>
        <w:rPr>
          <w:b/>
          <w:bCs/>
          <w:color w:val="800000"/>
          <w:u w:color="800000"/>
        </w:rPr>
        <w:tab/>
        <w:t>\w *wapi+</w:t>
      </w:r>
    </w:p>
    <w:p w14:paraId="57BFACAB" w14:textId="4A71147F" w:rsidR="00C42BF2" w:rsidRDefault="00357BB5">
      <w:pPr>
        <w:pStyle w:val="Default"/>
        <w:widowControl w:val="0"/>
        <w:tabs>
          <w:tab w:val="left" w:pos="2880"/>
        </w:tabs>
        <w:ind w:left="2880" w:hanging="2880"/>
        <w:rPr>
          <w:b/>
          <w:bCs/>
          <w:color w:val="800000"/>
          <w:u w:color="800000"/>
        </w:rPr>
      </w:pPr>
      <w:r w:rsidRPr="002B0AB1">
        <w:rPr>
          <w:b/>
          <w:bCs/>
          <w:color w:val="800000"/>
          <w:highlight w:val="cyan"/>
          <w:u w:color="800000"/>
        </w:rPr>
        <w:t xml:space="preserve">ALSO </w:t>
      </w:r>
      <w:r w:rsidRPr="002B0AB1">
        <w:rPr>
          <w:b/>
          <w:bCs/>
          <w:color w:val="800000"/>
          <w:highlight w:val="cyan"/>
          <w:u w:color="800000"/>
        </w:rPr>
        <w:t>‘</w:t>
      </w:r>
      <w:r w:rsidRPr="002B0AB1">
        <w:rPr>
          <w:b/>
          <w:bCs/>
          <w:color w:val="800000"/>
          <w:highlight w:val="cyan"/>
          <w:u w:color="800000"/>
        </w:rPr>
        <w:t>fish</w:t>
      </w:r>
      <w:r w:rsidRPr="002B0AB1">
        <w:rPr>
          <w:b/>
          <w:bCs/>
          <w:color w:val="800000"/>
          <w:highlight w:val="cyan"/>
          <w:u w:color="800000"/>
        </w:rPr>
        <w:t>’</w:t>
      </w:r>
    </w:p>
    <w:p w14:paraId="03174D2A" w14:textId="77777777" w:rsidR="00357BB5" w:rsidRDefault="00357BB5">
      <w:pPr>
        <w:pStyle w:val="Default"/>
        <w:widowControl w:val="0"/>
        <w:tabs>
          <w:tab w:val="left" w:pos="2880"/>
        </w:tabs>
        <w:ind w:left="2880" w:hanging="2880"/>
        <w:rPr>
          <w:b/>
          <w:bCs/>
          <w:color w:val="800000"/>
          <w:u w:color="800000"/>
        </w:rPr>
      </w:pPr>
    </w:p>
    <w:p w14:paraId="6F4FFF40" w14:textId="77777777" w:rsidR="00C42BF2" w:rsidRDefault="00C42BF2">
      <w:pPr>
        <w:pStyle w:val="Default"/>
        <w:widowControl w:val="0"/>
        <w:tabs>
          <w:tab w:val="left" w:pos="2880"/>
        </w:tabs>
        <w:ind w:left="2880" w:hanging="2880"/>
        <w:rPr>
          <w:b/>
          <w:bCs/>
          <w:color w:val="800000"/>
          <w:u w:color="800000"/>
        </w:rPr>
      </w:pPr>
    </w:p>
    <w:p w14:paraId="6B002B77" w14:textId="77777777" w:rsidR="00C42BF2" w:rsidRDefault="00F80514">
      <w:pPr>
        <w:pStyle w:val="Default"/>
        <w:widowControl w:val="0"/>
        <w:tabs>
          <w:tab w:val="left" w:pos="2880"/>
        </w:tabs>
        <w:ind w:left="2880" w:hanging="2880"/>
        <w:rPr>
          <w:b/>
          <w:bCs/>
        </w:rPr>
      </w:pPr>
      <w:r>
        <w:t xml:space="preserve">\e </w:t>
      </w:r>
      <w:r>
        <w:rPr>
          <w:b/>
          <w:bCs/>
        </w:rPr>
        <w:t>*wapu</w:t>
      </w:r>
    </w:p>
    <w:p w14:paraId="00905FC2" w14:textId="77777777" w:rsidR="00C42BF2" w:rsidRDefault="00F80514">
      <w:pPr>
        <w:pStyle w:val="Default"/>
        <w:widowControl w:val="0"/>
        <w:tabs>
          <w:tab w:val="left" w:pos="2880"/>
        </w:tabs>
        <w:ind w:left="2880" w:hanging="2880"/>
      </w:pPr>
      <w:r>
        <w:t xml:space="preserve">\t </w:t>
      </w:r>
      <w:r>
        <w:rPr>
          <w:rFonts w:hAnsi="Times New Roman"/>
        </w:rPr>
        <w:t>‘</w:t>
      </w:r>
      <w:r>
        <w:t>some</w:t>
      </w:r>
      <w:r>
        <w:rPr>
          <w:rFonts w:hAnsi="Times New Roman"/>
        </w:rPr>
        <w:t>’</w:t>
      </w:r>
    </w:p>
    <w:p w14:paraId="3DB63BC4" w14:textId="77777777" w:rsidR="00C42BF2" w:rsidRDefault="00F80514">
      <w:pPr>
        <w:pStyle w:val="Default"/>
        <w:widowControl w:val="0"/>
        <w:tabs>
          <w:tab w:val="left" w:pos="2880"/>
        </w:tabs>
        <w:ind w:left="2880" w:hanging="2880"/>
      </w:pPr>
      <w:r>
        <w:t>\b nAdj</w:t>
      </w:r>
    </w:p>
    <w:p w14:paraId="131FA114" w14:textId="77777777" w:rsidR="00C42BF2" w:rsidRDefault="00F80514">
      <w:pPr>
        <w:pStyle w:val="Default"/>
        <w:widowControl w:val="0"/>
        <w:tabs>
          <w:tab w:val="left" w:pos="2880"/>
        </w:tabs>
        <w:ind w:left="2880" w:hanging="2880"/>
      </w:pPr>
      <w:r>
        <w:t>\c Q</w:t>
      </w:r>
    </w:p>
    <w:p w14:paraId="3F733729" w14:textId="77777777" w:rsidR="00C42BF2" w:rsidRDefault="00F80514">
      <w:pPr>
        <w:pStyle w:val="Default"/>
        <w:widowControl w:val="0"/>
        <w:tabs>
          <w:tab w:val="left" w:pos="2880"/>
        </w:tabs>
        <w:ind w:left="2880" w:hanging="2880"/>
      </w:pPr>
      <w:r>
        <w:t>\l YYoront</w:t>
      </w:r>
      <w:r>
        <w:tab/>
        <w:t>\w</w:t>
      </w:r>
      <w:r>
        <w:rPr>
          <w:i/>
          <w:iCs/>
        </w:rPr>
        <w:t xml:space="preserve"> wap, wupul, wupunn</w:t>
      </w:r>
      <w:r>
        <w:t xml:space="preserve"> \</w:t>
      </w:r>
      <w:r>
        <w:rPr>
          <w:i/>
          <w:iCs/>
        </w:rPr>
        <w:t>g</w:t>
      </w:r>
      <w:r>
        <w:rPr>
          <w:rFonts w:hAnsi="Times New Roman"/>
        </w:rPr>
        <w:t xml:space="preserve"> ‘</w:t>
      </w:r>
      <w:r>
        <w:t>some, a few; some other(s)</w:t>
      </w:r>
      <w:r>
        <w:rPr>
          <w:rFonts w:hAnsi="Times New Roman"/>
        </w:rPr>
        <w:t>’</w:t>
      </w:r>
    </w:p>
    <w:p w14:paraId="4217F0E4" w14:textId="77777777" w:rsidR="00C42BF2" w:rsidRDefault="00F80514">
      <w:pPr>
        <w:pStyle w:val="Default"/>
        <w:widowControl w:val="0"/>
        <w:tabs>
          <w:tab w:val="left" w:pos="2880"/>
        </w:tabs>
        <w:ind w:left="2880" w:hanging="2880"/>
      </w:pPr>
      <w:r>
        <w:t>\l YMel</w:t>
      </w:r>
      <w:r>
        <w:tab/>
        <w:t>\w</w:t>
      </w:r>
      <w:r>
        <w:rPr>
          <w:i/>
          <w:iCs/>
        </w:rPr>
        <w:t xml:space="preserve"> wap</w:t>
      </w:r>
      <w:r>
        <w:t xml:space="preserve"> \g </w:t>
      </w:r>
      <w:r>
        <w:rPr>
          <w:rFonts w:hAnsi="Times New Roman"/>
        </w:rPr>
        <w:t>‘</w:t>
      </w:r>
      <w:r>
        <w:t>some</w:t>
      </w:r>
      <w:r>
        <w:rPr>
          <w:rFonts w:hAnsi="Times New Roman"/>
        </w:rPr>
        <w:t>’</w:t>
      </w:r>
    </w:p>
    <w:p w14:paraId="2B81423B" w14:textId="77777777" w:rsidR="00C42BF2" w:rsidRDefault="00F80514">
      <w:pPr>
        <w:pStyle w:val="Default"/>
        <w:widowControl w:val="0"/>
        <w:tabs>
          <w:tab w:val="left" w:pos="2880"/>
        </w:tabs>
        <w:ind w:left="2880" w:hanging="2880"/>
      </w:pPr>
      <w:r>
        <w:t>\l Yidiny</w:t>
      </w:r>
      <w:r>
        <w:tab/>
        <w:t>\w</w:t>
      </w:r>
      <w:r>
        <w:rPr>
          <w:i/>
          <w:iCs/>
        </w:rPr>
        <w:t xml:space="preserve"> wabu</w:t>
      </w:r>
      <w:r>
        <w:t xml:space="preserve"> \g </w:t>
      </w:r>
      <w:r>
        <w:rPr>
          <w:rFonts w:hAnsi="Times New Roman"/>
        </w:rPr>
        <w:t>‘</w:t>
      </w:r>
      <w:r>
        <w:t>in company with</w:t>
      </w:r>
      <w:r>
        <w:rPr>
          <w:rFonts w:hAnsi="Times New Roman"/>
        </w:rPr>
        <w:t xml:space="preserve">’ </w:t>
      </w:r>
      <w:r>
        <w:t xml:space="preserve">\q Prob. syn. </w:t>
      </w:r>
      <w:r>
        <w:rPr>
          <w:i/>
          <w:iCs/>
        </w:rPr>
        <w:t>maga</w:t>
      </w:r>
      <w:r>
        <w:rPr>
          <w:rFonts w:hAnsi="Times New Roman"/>
        </w:rPr>
        <w:t xml:space="preserve"> ‘</w:t>
      </w:r>
      <w:r>
        <w:t>in company (with other people)</w:t>
      </w:r>
      <w:r>
        <w:rPr>
          <w:rFonts w:hAnsi="Times New Roman"/>
        </w:rPr>
        <w:t>’</w:t>
      </w:r>
      <w:r>
        <w:t>. \s RMWD 91225, R3</w:t>
      </w:r>
    </w:p>
    <w:p w14:paraId="18D69E63" w14:textId="77777777" w:rsidR="00C42BF2" w:rsidRDefault="00F80514">
      <w:pPr>
        <w:pStyle w:val="Default"/>
        <w:widowControl w:val="0"/>
        <w:tabs>
          <w:tab w:val="left" w:pos="2880"/>
        </w:tabs>
        <w:ind w:left="2880" w:hanging="2880"/>
      </w:pPr>
      <w:r>
        <w:t>\l Atnyamathanha</w:t>
      </w:r>
      <w:r>
        <w:tab/>
        <w:t>\w</w:t>
      </w:r>
      <w:r>
        <w:rPr>
          <w:i/>
          <w:iCs/>
        </w:rPr>
        <w:t xml:space="preserve"> wapu</w:t>
      </w:r>
      <w:r>
        <w:t xml:space="preserve"> \q </w:t>
      </w:r>
      <w:r>
        <w:rPr>
          <w:rFonts w:hAnsi="Times New Roman"/>
        </w:rPr>
        <w:t>‘</w:t>
      </w:r>
      <w:r>
        <w:t>everything, all</w:t>
      </w:r>
      <w:r>
        <w:rPr>
          <w:rFonts w:hAnsi="Times New Roman"/>
        </w:rPr>
        <w:t>’</w:t>
      </w:r>
      <w:r>
        <w:t xml:space="preserve">; </w:t>
      </w:r>
      <w:r>
        <w:rPr>
          <w:rFonts w:hAnsi="Times New Roman"/>
        </w:rPr>
        <w:t>‘</w:t>
      </w:r>
      <w:r>
        <w:t>altogether</w:t>
      </w:r>
      <w:r>
        <w:rPr>
          <w:rFonts w:hAnsi="Times New Roman"/>
        </w:rPr>
        <w:t xml:space="preserve">’ </w:t>
      </w:r>
      <w:r>
        <w:t xml:space="preserve">\s Schebeck </w:t>
      </w:r>
      <w:r>
        <w:rPr>
          <w:i/>
          <w:iCs/>
        </w:rPr>
        <w:t>Texts</w:t>
      </w:r>
      <w:r>
        <w:t xml:space="preserve"> 1974:213, #252; Mc&amp;Mc 1992:113</w:t>
      </w:r>
    </w:p>
    <w:p w14:paraId="7C870458" w14:textId="77777777" w:rsidR="00C42BF2" w:rsidRDefault="00F80514">
      <w:pPr>
        <w:pStyle w:val="Default"/>
        <w:widowControl w:val="0"/>
        <w:tabs>
          <w:tab w:val="left" w:pos="2880"/>
        </w:tabs>
        <w:ind w:left="2880" w:hanging="2880"/>
      </w:pPr>
      <w:r>
        <w:t xml:space="preserve">\l </w:t>
      </w:r>
      <w:r>
        <w:rPr>
          <w:b/>
          <w:bCs/>
        </w:rPr>
        <w:t>pNorthern Thura-Yura</w:t>
      </w:r>
      <w:r>
        <w:rPr>
          <w:b/>
          <w:bCs/>
        </w:rPr>
        <w:tab/>
        <w:t>\w *wapu</w:t>
      </w:r>
      <w:r>
        <w:t xml:space="preserve"> \s S&amp;H 04</w:t>
      </w:r>
    </w:p>
    <w:p w14:paraId="62BE8FA4" w14:textId="77777777" w:rsidR="00C42BF2" w:rsidRDefault="00F80514">
      <w:pPr>
        <w:pStyle w:val="Default"/>
        <w:widowControl w:val="0"/>
        <w:tabs>
          <w:tab w:val="left" w:pos="2880"/>
        </w:tabs>
        <w:ind w:left="2880" w:hanging="2880"/>
        <w:rPr>
          <w:b/>
          <w:bCs/>
        </w:rPr>
      </w:pPr>
      <w:r>
        <w:t xml:space="preserve">\l </w:t>
      </w:r>
      <w:r>
        <w:rPr>
          <w:b/>
          <w:bCs/>
        </w:rPr>
        <w:t>pPNy</w:t>
      </w:r>
      <w:r>
        <w:rPr>
          <w:b/>
          <w:bCs/>
        </w:rPr>
        <w:tab/>
        <w:t>\w *wapu</w:t>
      </w:r>
    </w:p>
    <w:p w14:paraId="4399612B" w14:textId="77777777" w:rsidR="00C42BF2" w:rsidRDefault="00F80514">
      <w:pPr>
        <w:pStyle w:val="Default"/>
        <w:widowControl w:val="0"/>
        <w:tabs>
          <w:tab w:val="left" w:pos="2880"/>
        </w:tabs>
        <w:ind w:left="2880" w:hanging="2880"/>
      </w:pPr>
      <w:r>
        <w:t>***</w:t>
      </w:r>
    </w:p>
    <w:p w14:paraId="6E31793F" w14:textId="77777777" w:rsidR="00C42BF2" w:rsidRDefault="00F80514">
      <w:pPr>
        <w:pStyle w:val="Default"/>
        <w:widowControl w:val="0"/>
        <w:tabs>
          <w:tab w:val="left" w:pos="2880"/>
        </w:tabs>
        <w:ind w:left="2880" w:hanging="2880"/>
      </w:pPr>
      <w:r>
        <w:t>\l KYalanji</w:t>
      </w:r>
      <w:r>
        <w:tab/>
        <w:t>\w</w:t>
      </w:r>
      <w:r>
        <w:rPr>
          <w:i/>
          <w:iCs/>
        </w:rPr>
        <w:t xml:space="preserve"> wubul</w:t>
      </w:r>
      <w:r>
        <w:t xml:space="preserve"> \g </w:t>
      </w:r>
      <w:r>
        <w:rPr>
          <w:rFonts w:hAnsi="Times New Roman"/>
        </w:rPr>
        <w:t>‘</w:t>
      </w:r>
      <w:r>
        <w:t>many, all</w:t>
      </w:r>
      <w:r>
        <w:rPr>
          <w:rFonts w:hAnsi="Times New Roman"/>
        </w:rPr>
        <w:t xml:space="preserve">’ </w:t>
      </w:r>
      <w:r>
        <w:t xml:space="preserve">\q Also </w:t>
      </w:r>
      <w:r>
        <w:rPr>
          <w:rFonts w:hAnsi="Times New Roman"/>
        </w:rPr>
        <w:t>‘</w:t>
      </w:r>
      <w:r>
        <w:t>heart</w:t>
      </w:r>
      <w:r>
        <w:rPr>
          <w:rFonts w:hAnsi="Times New Roman"/>
        </w:rPr>
        <w:t>’</w:t>
      </w:r>
      <w:r>
        <w:t>. \s (Hr&amp;Hr, EP)</w:t>
      </w:r>
    </w:p>
    <w:p w14:paraId="7B0562CA" w14:textId="77777777" w:rsidR="00C42BF2" w:rsidRDefault="00F80514">
      <w:pPr>
        <w:pStyle w:val="Default"/>
        <w:widowControl w:val="0"/>
        <w:tabs>
          <w:tab w:val="left" w:pos="2880"/>
        </w:tabs>
        <w:ind w:left="2880" w:hanging="2880"/>
      </w:pPr>
      <w:r>
        <w:t>\l KYalanji</w:t>
      </w:r>
      <w:r>
        <w:tab/>
        <w:t>\w</w:t>
      </w:r>
      <w:r>
        <w:rPr>
          <w:i/>
          <w:iCs/>
        </w:rPr>
        <w:t xml:space="preserve"> wubulku</w:t>
      </w:r>
      <w:r>
        <w:t xml:space="preserve"> \g </w:t>
      </w:r>
      <w:r>
        <w:rPr>
          <w:rFonts w:hAnsi="Times New Roman"/>
        </w:rPr>
        <w:t>‘</w:t>
      </w:r>
      <w:r>
        <w:t>all</w:t>
      </w:r>
      <w:r>
        <w:rPr>
          <w:rFonts w:hAnsi="Times New Roman"/>
        </w:rPr>
        <w:t xml:space="preserve">’ </w:t>
      </w:r>
      <w:r>
        <w:t>\s (Hr&amp;Hr)</w:t>
      </w:r>
    </w:p>
    <w:p w14:paraId="18ABD7CC" w14:textId="77777777" w:rsidR="00C42BF2" w:rsidRDefault="00F80514">
      <w:pPr>
        <w:pStyle w:val="Default"/>
        <w:widowControl w:val="0"/>
        <w:tabs>
          <w:tab w:val="left" w:pos="2880"/>
        </w:tabs>
        <w:ind w:left="2880" w:hanging="2880"/>
      </w:pPr>
      <w:r>
        <w:t>\l GYim</w:t>
      </w:r>
      <w:r>
        <w:tab/>
        <w:t>\w</w:t>
      </w:r>
      <w:r>
        <w:rPr>
          <w:i/>
          <w:iCs/>
        </w:rPr>
        <w:t xml:space="preserve"> wubu:l</w:t>
      </w:r>
      <w:r>
        <w:t xml:space="preserve"> \g </w:t>
      </w:r>
      <w:r>
        <w:rPr>
          <w:rFonts w:hAnsi="Times New Roman"/>
        </w:rPr>
        <w:t>‘</w:t>
      </w:r>
      <w:r>
        <w:t>heap, large bunch, pile</w:t>
      </w:r>
      <w:r>
        <w:rPr>
          <w:rFonts w:hAnsi="Times New Roman"/>
        </w:rPr>
        <w:t xml:space="preserve">’ </w:t>
      </w:r>
      <w:r>
        <w:t>\s (JHav)</w:t>
      </w:r>
    </w:p>
    <w:p w14:paraId="13825CB1" w14:textId="77777777" w:rsidR="00C42BF2" w:rsidRDefault="00F80514">
      <w:pPr>
        <w:pStyle w:val="Default"/>
        <w:ind w:left="2880" w:hanging="2880"/>
      </w:pPr>
      <w:r>
        <w:t>\l Gugu-Buyun</w:t>
      </w:r>
      <w:r>
        <w:tab/>
        <w:t>\w</w:t>
      </w:r>
      <w:r>
        <w:rPr>
          <w:i/>
          <w:iCs/>
        </w:rPr>
        <w:t xml:space="preserve"> wubul</w:t>
      </w:r>
      <w:r>
        <w:t xml:space="preserve"> \g </w:t>
      </w:r>
      <w:r>
        <w:rPr>
          <w:rFonts w:hAnsi="Times New Roman"/>
        </w:rPr>
        <w:t>‘</w:t>
      </w:r>
      <w:r>
        <w:t>a lot, all of them; four or five</w:t>
      </w:r>
      <w:r>
        <w:rPr>
          <w:rFonts w:hAnsi="Times New Roman"/>
        </w:rPr>
        <w:t xml:space="preserve">’ </w:t>
      </w:r>
      <w:r>
        <w:t xml:space="preserve">\q Ex. </w:t>
      </w:r>
      <w:r>
        <w:rPr>
          <w:i/>
          <w:iCs/>
        </w:rPr>
        <w:t>bama wubul nadyin</w:t>
      </w:r>
      <w:r>
        <w:rPr>
          <w:rFonts w:hAnsi="Times New Roman"/>
        </w:rPr>
        <w:t xml:space="preserve"> ‘</w:t>
      </w:r>
      <w:r>
        <w:t>I saw a big mob</w:t>
      </w:r>
      <w:r>
        <w:rPr>
          <w:rFonts w:hAnsi="Times New Roman"/>
        </w:rPr>
        <w:t>’</w:t>
      </w:r>
      <w:r>
        <w:t xml:space="preserve">; </w:t>
      </w:r>
      <w:r>
        <w:rPr>
          <w:i/>
          <w:iCs/>
        </w:rPr>
        <w:t>wubul dyiya</w:t>
      </w:r>
      <w:r>
        <w:rPr>
          <w:rFonts w:hAnsi="Times New Roman"/>
        </w:rPr>
        <w:t xml:space="preserve"> ‘</w:t>
      </w:r>
      <w:r>
        <w:t>four chairs</w:t>
      </w:r>
      <w:r>
        <w:rPr>
          <w:rFonts w:hAnsi="Times New Roman"/>
        </w:rPr>
        <w:t>’</w:t>
      </w:r>
      <w:r>
        <w:t>. \q KYal dialect. \s (Holmer 88:62,86)</w:t>
      </w:r>
    </w:p>
    <w:p w14:paraId="0B2AB2E4" w14:textId="77777777" w:rsidR="00C42BF2" w:rsidRDefault="00F80514">
      <w:pPr>
        <w:pStyle w:val="Default"/>
        <w:widowControl w:val="0"/>
        <w:tabs>
          <w:tab w:val="left" w:pos="2880"/>
        </w:tabs>
        <w:ind w:left="2880" w:hanging="2880"/>
        <w:rPr>
          <w:b/>
          <w:bCs/>
          <w:color w:val="003300"/>
          <w:u w:color="003300"/>
        </w:rPr>
      </w:pPr>
      <w:r>
        <w:rPr>
          <w:b/>
          <w:bCs/>
          <w:color w:val="003300"/>
          <w:u w:color="003300"/>
        </w:rPr>
        <w:t>\l pGYim-GYal</w:t>
      </w:r>
      <w:r>
        <w:rPr>
          <w:b/>
          <w:bCs/>
          <w:color w:val="003300"/>
          <w:u w:color="003300"/>
        </w:rPr>
        <w:tab/>
        <w:t>\w *wupul(ku).</w:t>
      </w:r>
    </w:p>
    <w:p w14:paraId="001D9E56" w14:textId="77777777" w:rsidR="00C42BF2" w:rsidRDefault="00F80514">
      <w:pPr>
        <w:pStyle w:val="Default"/>
        <w:ind w:left="2880" w:hanging="2880"/>
      </w:pPr>
      <w:r>
        <w:t>***</w:t>
      </w:r>
    </w:p>
    <w:p w14:paraId="0B5003FD" w14:textId="77777777" w:rsidR="00C42BF2" w:rsidRDefault="00F80514">
      <w:pPr>
        <w:pStyle w:val="Default"/>
        <w:ind w:left="2880" w:hanging="2880"/>
      </w:pPr>
      <w:r>
        <w:t>\l Umpila</w:t>
      </w:r>
      <w:r>
        <w:tab/>
        <w:t xml:space="preserve">\w </w:t>
      </w:r>
      <w:r>
        <w:rPr>
          <w:i/>
          <w:iCs/>
        </w:rPr>
        <w:t>wapu</w:t>
      </w:r>
      <w:r>
        <w:t xml:space="preserve"> \g </w:t>
      </w:r>
      <w:r>
        <w:rPr>
          <w:rFonts w:hAnsi="Times New Roman"/>
        </w:rPr>
        <w:t>‘</w:t>
      </w:r>
      <w:r>
        <w:t>light (not heavy)</w:t>
      </w:r>
      <w:r>
        <w:rPr>
          <w:rFonts w:hAnsi="Times New Roman"/>
        </w:rPr>
        <w:t xml:space="preserve">’ </w:t>
      </w:r>
      <w:r>
        <w:t>\s (GNOG)</w:t>
      </w:r>
    </w:p>
    <w:p w14:paraId="17B5C3FA" w14:textId="77777777" w:rsidR="00C42BF2" w:rsidRDefault="00F80514">
      <w:pPr>
        <w:pStyle w:val="Default"/>
        <w:ind w:left="2880" w:hanging="2880"/>
      </w:pPr>
      <w:r>
        <w:t>\l Wakaya</w:t>
      </w:r>
      <w:r>
        <w:tab/>
        <w:t>\w</w:t>
      </w:r>
      <w:r>
        <w:rPr>
          <w:i/>
          <w:iCs/>
        </w:rPr>
        <w:t xml:space="preserve"> wapi</w:t>
      </w:r>
      <w:r>
        <w:t xml:space="preserve"> \g </w:t>
      </w:r>
      <w:r>
        <w:rPr>
          <w:rFonts w:hAnsi="Times New Roman"/>
        </w:rPr>
        <w:t>‘</w:t>
      </w:r>
      <w:r>
        <w:t>nothing</w:t>
      </w:r>
      <w:r>
        <w:rPr>
          <w:rFonts w:hAnsi="Times New Roman"/>
        </w:rPr>
        <w:t xml:space="preserve">’ </w:t>
      </w:r>
      <w:r>
        <w:t>\s (GB)</w:t>
      </w:r>
    </w:p>
    <w:p w14:paraId="332BFF1D" w14:textId="77777777" w:rsidR="00C42BF2" w:rsidRDefault="00F80514">
      <w:pPr>
        <w:pStyle w:val="Default"/>
        <w:widowControl w:val="0"/>
        <w:tabs>
          <w:tab w:val="left" w:pos="2880"/>
        </w:tabs>
        <w:ind w:left="2880" w:hanging="2880"/>
      </w:pPr>
      <w:r>
        <w:t>***</w:t>
      </w:r>
    </w:p>
    <w:p w14:paraId="39E6DA0F" w14:textId="77777777" w:rsidR="00C42BF2" w:rsidRDefault="00F80514">
      <w:pPr>
        <w:pStyle w:val="Default"/>
        <w:widowControl w:val="0"/>
        <w:tabs>
          <w:tab w:val="left" w:pos="2880"/>
        </w:tabs>
        <w:ind w:left="2880" w:hanging="2880"/>
      </w:pPr>
      <w:r>
        <w:t>\l Guwa</w:t>
      </w:r>
      <w:r>
        <w:tab/>
        <w:t xml:space="preserve">\w </w:t>
      </w:r>
      <w:r>
        <w:rPr>
          <w:i/>
          <w:iCs/>
        </w:rPr>
        <w:t>yapu</w:t>
      </w:r>
      <w:r>
        <w:t xml:space="preserve"> \g </w:t>
      </w:r>
      <w:r>
        <w:rPr>
          <w:rFonts w:hAnsi="Times New Roman"/>
        </w:rPr>
        <w:t>‘</w:t>
      </w:r>
      <w:r>
        <w:t>some</w:t>
      </w:r>
      <w:r>
        <w:rPr>
          <w:rFonts w:hAnsi="Times New Roman"/>
        </w:rPr>
        <w:t xml:space="preserve">’ </w:t>
      </w:r>
      <w:r>
        <w:t>\s (GB)</w:t>
      </w:r>
    </w:p>
    <w:p w14:paraId="68483D76" w14:textId="77777777" w:rsidR="00C42BF2" w:rsidRDefault="00F80514">
      <w:pPr>
        <w:pStyle w:val="Default"/>
        <w:widowControl w:val="0"/>
        <w:tabs>
          <w:tab w:val="left" w:pos="2880"/>
        </w:tabs>
        <w:ind w:left="2880" w:hanging="2880"/>
      </w:pPr>
      <w:r>
        <w:t>\l Wirangu</w:t>
      </w:r>
      <w:r>
        <w:tab/>
        <w:t xml:space="preserve">\w </w:t>
      </w:r>
      <w:r>
        <w:rPr>
          <w:i/>
          <w:iCs/>
        </w:rPr>
        <w:t>yabu</w:t>
      </w:r>
      <w:r>
        <w:t xml:space="preserve"> ~ </w:t>
      </w:r>
      <w:r>
        <w:rPr>
          <w:i/>
          <w:iCs/>
        </w:rPr>
        <w:t>yaburdu</w:t>
      </w:r>
      <w:r>
        <w:t xml:space="preserve"> \g </w:t>
      </w:r>
      <w:r>
        <w:rPr>
          <w:rFonts w:hAnsi="Times New Roman"/>
        </w:rPr>
        <w:t>‘</w:t>
      </w:r>
      <w:r>
        <w:t>all, everybody</w:t>
      </w:r>
      <w:r>
        <w:rPr>
          <w:rFonts w:hAnsi="Times New Roman"/>
        </w:rPr>
        <w:t xml:space="preserve">’ </w:t>
      </w:r>
      <w:r>
        <w:t>\s (LH)</w:t>
      </w:r>
    </w:p>
    <w:p w14:paraId="366ACF74" w14:textId="77777777" w:rsidR="00C42BF2" w:rsidRDefault="00C42BF2">
      <w:pPr>
        <w:pStyle w:val="Default"/>
        <w:widowControl w:val="0"/>
        <w:tabs>
          <w:tab w:val="left" w:pos="2880"/>
        </w:tabs>
        <w:ind w:left="2880" w:hanging="2880"/>
      </w:pPr>
    </w:p>
    <w:p w14:paraId="3AA56B16" w14:textId="77777777" w:rsidR="00C42BF2" w:rsidRDefault="00C42BF2">
      <w:pPr>
        <w:pStyle w:val="Default"/>
        <w:widowControl w:val="0"/>
        <w:tabs>
          <w:tab w:val="left" w:pos="2880"/>
        </w:tabs>
        <w:ind w:left="2880" w:hanging="2880"/>
      </w:pPr>
    </w:p>
    <w:p w14:paraId="7709EB94" w14:textId="77777777" w:rsidR="00C42BF2" w:rsidRDefault="00F80514">
      <w:pPr>
        <w:pStyle w:val="Default"/>
        <w:widowControl w:val="0"/>
        <w:tabs>
          <w:tab w:val="left" w:pos="2880"/>
        </w:tabs>
        <w:ind w:left="2880" w:hanging="2880"/>
        <w:rPr>
          <w:b/>
          <w:bCs/>
          <w:color w:val="000080"/>
          <w:u w:color="000080"/>
        </w:rPr>
      </w:pPr>
      <w:r>
        <w:rPr>
          <w:color w:val="000080"/>
          <w:u w:color="000080"/>
        </w:rPr>
        <w:t xml:space="preserve">\e </w:t>
      </w:r>
      <w:r>
        <w:rPr>
          <w:b/>
          <w:bCs/>
          <w:color w:val="000080"/>
          <w:u w:color="000080"/>
        </w:rPr>
        <w:t>*wara</w:t>
      </w:r>
    </w:p>
    <w:p w14:paraId="529F7CA2" w14:textId="77777777" w:rsidR="00C42BF2" w:rsidRDefault="00F80514">
      <w:pPr>
        <w:pStyle w:val="Default"/>
        <w:widowControl w:val="0"/>
        <w:tabs>
          <w:tab w:val="left" w:pos="2880"/>
        </w:tabs>
        <w:ind w:left="2880" w:hanging="2880"/>
        <w:rPr>
          <w:color w:val="000080"/>
          <w:u w:color="000080"/>
        </w:rPr>
      </w:pPr>
      <w:r>
        <w:rPr>
          <w:color w:val="000080"/>
          <w:u w:color="000080"/>
        </w:rPr>
        <w:lastRenderedPageBreak/>
        <w:t xml:space="preserve">\g </w:t>
      </w:r>
      <w:r>
        <w:rPr>
          <w:rFonts w:hAnsi="Times New Roman"/>
          <w:color w:val="000080"/>
          <w:u w:color="000080"/>
        </w:rPr>
        <w:t>‘</w:t>
      </w:r>
      <w:r>
        <w:rPr>
          <w:color w:val="000080"/>
          <w:u w:color="000080"/>
        </w:rPr>
        <w:t>another</w:t>
      </w:r>
      <w:r>
        <w:rPr>
          <w:rFonts w:hAnsi="Times New Roman"/>
          <w:color w:val="000080"/>
          <w:u w:color="000080"/>
        </w:rPr>
        <w:t>’</w:t>
      </w:r>
    </w:p>
    <w:p w14:paraId="4B7D3408" w14:textId="77777777" w:rsidR="00C42BF2" w:rsidRDefault="00F80514">
      <w:pPr>
        <w:pStyle w:val="Default"/>
        <w:widowControl w:val="0"/>
        <w:tabs>
          <w:tab w:val="left" w:pos="2880"/>
        </w:tabs>
        <w:ind w:left="2880" w:hanging="2880"/>
        <w:rPr>
          <w:color w:val="000080"/>
          <w:u w:color="000080"/>
        </w:rPr>
      </w:pPr>
      <w:r>
        <w:rPr>
          <w:color w:val="000080"/>
          <w:u w:color="000080"/>
        </w:rPr>
        <w:t>\b n</w:t>
      </w:r>
    </w:p>
    <w:p w14:paraId="1D42074D" w14:textId="77777777" w:rsidR="00C42BF2" w:rsidRDefault="00F80514">
      <w:pPr>
        <w:pStyle w:val="Default"/>
        <w:widowControl w:val="0"/>
        <w:tabs>
          <w:tab w:val="left" w:pos="2880"/>
        </w:tabs>
        <w:ind w:left="2880" w:hanging="2880"/>
      </w:pPr>
      <w:r>
        <w:t>\l KKY</w:t>
      </w:r>
      <w:r>
        <w:tab/>
        <w:t xml:space="preserve">\w wara \g </w:t>
      </w:r>
      <w:r>
        <w:rPr>
          <w:rFonts w:hAnsi="Times New Roman"/>
        </w:rPr>
        <w:t>‘</w:t>
      </w:r>
      <w:r>
        <w:t>other, another; one of a group; one of; else; also, as well, further, furthermore; instead, or, either, neither</w:t>
      </w:r>
      <w:r>
        <w:rPr>
          <w:rFonts w:hAnsi="Times New Roman"/>
        </w:rPr>
        <w:t xml:space="preserve">’ </w:t>
      </w:r>
      <w:r>
        <w:t xml:space="preserve">\q Var. </w:t>
      </w:r>
      <w:r>
        <w:rPr>
          <w:i/>
          <w:iCs/>
        </w:rPr>
        <w:t>war</w:t>
      </w:r>
      <w:r>
        <w:t xml:space="preserve">. Also (in </w:t>
      </w:r>
      <w:r>
        <w:rPr>
          <w:i/>
          <w:iCs/>
        </w:rPr>
        <w:t xml:space="preserve">wara </w:t>
      </w:r>
      <w:r>
        <w:rPr>
          <w:rFonts w:hAnsi="Times New Roman"/>
          <w:i/>
          <w:iCs/>
        </w:rPr>
        <w:t xml:space="preserve">… </w:t>
      </w:r>
      <w:r>
        <w:rPr>
          <w:i/>
          <w:iCs/>
        </w:rPr>
        <w:t xml:space="preserve">wara </w:t>
      </w:r>
      <w:r>
        <w:rPr>
          <w:rFonts w:hAnsi="Times New Roman"/>
          <w:i/>
          <w:iCs/>
        </w:rPr>
        <w:t>…</w:t>
      </w:r>
      <w:r>
        <w:t xml:space="preserve">) </w:t>
      </w:r>
      <w:r>
        <w:rPr>
          <w:rFonts w:hAnsi="Times New Roman"/>
        </w:rPr>
        <w:t>‘</w:t>
      </w:r>
      <w:r>
        <w:t xml:space="preserve">one </w:t>
      </w:r>
      <w:r>
        <w:rPr>
          <w:rFonts w:hAnsi="Times New Roman"/>
        </w:rPr>
        <w:t>…</w:t>
      </w:r>
      <w:r>
        <w:t xml:space="preserve">, another </w:t>
      </w:r>
      <w:r>
        <w:rPr>
          <w:rFonts w:hAnsi="Times New Roman"/>
        </w:rPr>
        <w:t>…’</w:t>
      </w:r>
      <w:r>
        <w:t xml:space="preserve">. Also probably in </w:t>
      </w:r>
      <w:r>
        <w:rPr>
          <w:i/>
          <w:iCs/>
        </w:rPr>
        <w:t>warapun</w:t>
      </w:r>
      <w:r>
        <w:t xml:space="preserve">, Pl </w:t>
      </w:r>
      <w:r>
        <w:rPr>
          <w:i/>
          <w:iCs/>
        </w:rPr>
        <w:t>warapunil</w:t>
      </w:r>
      <w:r>
        <w:t xml:space="preserve"> (~ </w:t>
      </w:r>
      <w:r>
        <w:rPr>
          <w:i/>
          <w:iCs/>
        </w:rPr>
        <w:t>urapun</w:t>
      </w:r>
      <w:r>
        <w:t xml:space="preserve">, </w:t>
      </w:r>
      <w:r>
        <w:rPr>
          <w:i/>
          <w:iCs/>
        </w:rPr>
        <w:t>urapunil</w:t>
      </w:r>
      <w:r>
        <w:t xml:space="preserve">; KLY </w:t>
      </w:r>
      <w:r>
        <w:rPr>
          <w:i/>
          <w:iCs/>
        </w:rPr>
        <w:t>urapun</w:t>
      </w:r>
      <w:r>
        <w:t xml:space="preserve">) </w:t>
      </w:r>
      <w:r>
        <w:rPr>
          <w:rFonts w:hAnsi="Times New Roman"/>
        </w:rPr>
        <w:t>‘</w:t>
      </w:r>
      <w:r>
        <w:t>one</w:t>
      </w:r>
      <w:r>
        <w:rPr>
          <w:rFonts w:hAnsi="Times New Roman"/>
        </w:rPr>
        <w:t>’</w:t>
      </w:r>
      <w:r>
        <w:t>. \s RJK</w:t>
      </w:r>
    </w:p>
    <w:p w14:paraId="091EDA23" w14:textId="77777777" w:rsidR="00C42BF2" w:rsidRDefault="00F80514">
      <w:pPr>
        <w:pStyle w:val="Default"/>
        <w:widowControl w:val="0"/>
        <w:tabs>
          <w:tab w:val="left" w:pos="2880"/>
        </w:tabs>
        <w:ind w:left="2880" w:hanging="2880"/>
        <w:rPr>
          <w:color w:val="000080"/>
          <w:u w:color="000080"/>
        </w:rPr>
      </w:pPr>
      <w:r>
        <w:rPr>
          <w:color w:val="000080"/>
          <w:u w:color="000080"/>
        </w:rPr>
        <w:t>\l Nyangumarta</w:t>
      </w:r>
      <w:r>
        <w:rPr>
          <w:color w:val="000080"/>
          <w:u w:color="000080"/>
        </w:rPr>
        <w:tab/>
        <w:t xml:space="preserve">\w waraja \g </w:t>
      </w:r>
      <w:r>
        <w:rPr>
          <w:rFonts w:hAnsi="Times New Roman"/>
          <w:color w:val="000080"/>
          <w:u w:color="000080"/>
        </w:rPr>
        <w:t>‘</w:t>
      </w:r>
      <w:r>
        <w:rPr>
          <w:color w:val="000080"/>
          <w:u w:color="000080"/>
        </w:rPr>
        <w:t>one</w:t>
      </w:r>
      <w:r>
        <w:rPr>
          <w:rFonts w:hAnsi="Times New Roman"/>
          <w:color w:val="000080"/>
          <w:u w:color="000080"/>
        </w:rPr>
        <w:t xml:space="preserve">’ </w:t>
      </w:r>
      <w:r>
        <w:rPr>
          <w:color w:val="000080"/>
          <w:u w:color="000080"/>
        </w:rPr>
        <w:t xml:space="preserve">\q Also </w:t>
      </w:r>
      <w:r>
        <w:rPr>
          <w:i/>
          <w:iCs/>
          <w:color w:val="000080"/>
          <w:u w:color="000080"/>
        </w:rPr>
        <w:t>wari</w:t>
      </w:r>
      <w:r>
        <w:rPr>
          <w:rFonts w:hAnsi="Times New Roman"/>
          <w:i/>
          <w:iCs/>
          <w:color w:val="000080"/>
          <w:u w:color="000080"/>
        </w:rPr>
        <w:t>ñ</w:t>
      </w:r>
      <w:r>
        <w:rPr>
          <w:rFonts w:hAnsi="Times New Roman"/>
          <w:color w:val="000080"/>
          <w:u w:color="000080"/>
        </w:rPr>
        <w:t xml:space="preserve"> ‘</w:t>
      </w:r>
      <w:r>
        <w:rPr>
          <w:color w:val="000080"/>
          <w:u w:color="000080"/>
        </w:rPr>
        <w:t>another, other; someone (a specific one)</w:t>
      </w:r>
      <w:r>
        <w:rPr>
          <w:rFonts w:hAnsi="Times New Roman"/>
          <w:color w:val="000080"/>
          <w:u w:color="000080"/>
        </w:rPr>
        <w:t>’</w:t>
      </w:r>
      <w:r>
        <w:rPr>
          <w:color w:val="000080"/>
          <w:u w:color="000080"/>
        </w:rPr>
        <w:t>. \s ASEDA 0217/GNOG</w:t>
      </w:r>
    </w:p>
    <w:p w14:paraId="7FA316ED" w14:textId="77777777" w:rsidR="00C42BF2" w:rsidRDefault="00F80514">
      <w:pPr>
        <w:pStyle w:val="Default"/>
        <w:widowControl w:val="0"/>
        <w:tabs>
          <w:tab w:val="left" w:pos="2880"/>
        </w:tabs>
        <w:ind w:left="2880" w:hanging="2880"/>
      </w:pPr>
      <w:r>
        <w:t>***</w:t>
      </w:r>
    </w:p>
    <w:p w14:paraId="2EB3745D" w14:textId="77777777" w:rsidR="00C42BF2" w:rsidRDefault="00F80514">
      <w:pPr>
        <w:pStyle w:val="Default"/>
        <w:widowControl w:val="0"/>
        <w:tabs>
          <w:tab w:val="left" w:pos="2880"/>
        </w:tabs>
        <w:ind w:left="2880" w:hanging="2880"/>
      </w:pPr>
      <w:r>
        <w:t>\l YYoront</w:t>
      </w:r>
      <w:r>
        <w:tab/>
        <w:t xml:space="preserve">\w +warr(l) \g </w:t>
      </w:r>
      <w:r>
        <w:rPr>
          <w:rFonts w:hAnsi="Times New Roman"/>
        </w:rPr>
        <w:t>‘</w:t>
      </w:r>
      <w:r>
        <w:t>only</w:t>
      </w:r>
      <w:r>
        <w:rPr>
          <w:rFonts w:hAnsi="Times New Roman"/>
        </w:rPr>
        <w:t>’</w:t>
      </w:r>
    </w:p>
    <w:p w14:paraId="3583EDC6" w14:textId="77777777" w:rsidR="00C42BF2" w:rsidRDefault="00F80514">
      <w:pPr>
        <w:pStyle w:val="Default"/>
        <w:widowControl w:val="0"/>
        <w:tabs>
          <w:tab w:val="left" w:pos="2880"/>
        </w:tabs>
        <w:ind w:left="2880" w:hanging="2880"/>
      </w:pPr>
      <w:r>
        <w:t>\l Thalanyji</w:t>
      </w:r>
      <w:r>
        <w:tab/>
        <w:t xml:space="preserve">\w warra \g </w:t>
      </w:r>
      <w:r>
        <w:rPr>
          <w:rFonts w:hAnsi="Times New Roman"/>
        </w:rPr>
        <w:t>‘</w:t>
      </w:r>
      <w:r>
        <w:t>only</w:t>
      </w:r>
      <w:r>
        <w:rPr>
          <w:rFonts w:hAnsi="Times New Roman"/>
        </w:rPr>
        <w:t xml:space="preserve">’ </w:t>
      </w:r>
      <w:r>
        <w:t>\s PA</w:t>
      </w:r>
    </w:p>
    <w:p w14:paraId="2145A48A" w14:textId="77777777" w:rsidR="00C42BF2" w:rsidRDefault="00C42BF2">
      <w:pPr>
        <w:pStyle w:val="Default"/>
        <w:widowControl w:val="0"/>
        <w:tabs>
          <w:tab w:val="left" w:pos="2880"/>
        </w:tabs>
        <w:ind w:left="2880" w:hanging="2880"/>
        <w:rPr>
          <w:color w:val="000080"/>
          <w:u w:color="000080"/>
        </w:rPr>
      </w:pPr>
    </w:p>
    <w:p w14:paraId="07C61349" w14:textId="77777777" w:rsidR="00C42BF2" w:rsidRDefault="00C42BF2">
      <w:pPr>
        <w:pStyle w:val="Default"/>
        <w:widowControl w:val="0"/>
        <w:tabs>
          <w:tab w:val="left" w:pos="2880"/>
        </w:tabs>
        <w:rPr>
          <w:color w:val="000080"/>
          <w:u w:color="000080"/>
        </w:rPr>
      </w:pPr>
    </w:p>
    <w:p w14:paraId="54DE8021" w14:textId="77777777" w:rsidR="00C42BF2" w:rsidRDefault="00F80514">
      <w:pPr>
        <w:pStyle w:val="Default"/>
        <w:widowControl w:val="0"/>
        <w:tabs>
          <w:tab w:val="left" w:pos="2880"/>
        </w:tabs>
        <w:ind w:left="2880" w:hanging="2880"/>
        <w:rPr>
          <w:b/>
          <w:bCs/>
        </w:rPr>
      </w:pPr>
      <w:r>
        <w:t xml:space="preserve">\e </w:t>
      </w:r>
      <w:r>
        <w:rPr>
          <w:b/>
          <w:bCs/>
        </w:rPr>
        <w:t>*wara</w:t>
      </w:r>
    </w:p>
    <w:p w14:paraId="76E65D0F" w14:textId="77777777" w:rsidR="00C42BF2" w:rsidRDefault="00F80514">
      <w:pPr>
        <w:pStyle w:val="Default"/>
        <w:widowControl w:val="0"/>
        <w:tabs>
          <w:tab w:val="left" w:pos="2880"/>
        </w:tabs>
        <w:ind w:left="2880" w:hanging="2880"/>
      </w:pPr>
      <w:r>
        <w:t xml:space="preserve">\t </w:t>
      </w:r>
      <w:r>
        <w:rPr>
          <w:rFonts w:hAnsi="Times New Roman"/>
        </w:rPr>
        <w:t>‘</w:t>
      </w:r>
      <w:r>
        <w:t>who</w:t>
      </w:r>
      <w:r>
        <w:rPr>
          <w:rFonts w:hAnsi="Times New Roman"/>
        </w:rPr>
        <w:t>’</w:t>
      </w:r>
    </w:p>
    <w:p w14:paraId="7E8CF7F0" w14:textId="77777777" w:rsidR="00C42BF2" w:rsidRDefault="00F80514">
      <w:pPr>
        <w:pStyle w:val="Default"/>
        <w:widowControl w:val="0"/>
        <w:tabs>
          <w:tab w:val="left" w:pos="2880"/>
        </w:tabs>
        <w:ind w:left="2880" w:hanging="2880"/>
      </w:pPr>
      <w:r>
        <w:t>\x See *wa:ri.</w:t>
      </w:r>
    </w:p>
    <w:p w14:paraId="0110BD2F" w14:textId="77777777" w:rsidR="00C42BF2" w:rsidRDefault="00C42BF2">
      <w:pPr>
        <w:pStyle w:val="Default"/>
        <w:widowControl w:val="0"/>
        <w:tabs>
          <w:tab w:val="left" w:pos="2880"/>
        </w:tabs>
        <w:ind w:left="2880" w:hanging="2880"/>
      </w:pPr>
    </w:p>
    <w:p w14:paraId="7A366573" w14:textId="77777777" w:rsidR="00C42BF2" w:rsidRDefault="00C42BF2">
      <w:pPr>
        <w:pStyle w:val="Default"/>
        <w:widowControl w:val="0"/>
        <w:tabs>
          <w:tab w:val="left" w:pos="2880"/>
        </w:tabs>
        <w:ind w:left="2880" w:hanging="2880"/>
      </w:pPr>
    </w:p>
    <w:p w14:paraId="13DEE185" w14:textId="77777777" w:rsidR="00C42BF2" w:rsidRDefault="00F80514">
      <w:pPr>
        <w:pStyle w:val="Default"/>
        <w:widowControl w:val="0"/>
        <w:tabs>
          <w:tab w:val="left" w:pos="2880"/>
        </w:tabs>
        <w:ind w:left="2880" w:hanging="2880"/>
        <w:rPr>
          <w:b/>
          <w:bCs/>
        </w:rPr>
      </w:pPr>
      <w:r>
        <w:t xml:space="preserve">\e </w:t>
      </w:r>
      <w:r>
        <w:rPr>
          <w:b/>
          <w:bCs/>
        </w:rPr>
        <w:t>*warapa</w:t>
      </w:r>
    </w:p>
    <w:p w14:paraId="687E6A2E" w14:textId="77777777" w:rsidR="00C42BF2" w:rsidRDefault="00F80514">
      <w:pPr>
        <w:pStyle w:val="Default"/>
        <w:widowControl w:val="0"/>
        <w:tabs>
          <w:tab w:val="left" w:pos="2880"/>
        </w:tabs>
        <w:ind w:left="2880" w:hanging="2880"/>
      </w:pPr>
      <w:r>
        <w:t xml:space="preserve">\t </w:t>
      </w:r>
      <w:r>
        <w:rPr>
          <w:rFonts w:hAnsi="Times New Roman"/>
        </w:rPr>
        <w:t>‘</w:t>
      </w:r>
      <w:r>
        <w:t>river</w:t>
      </w:r>
      <w:r>
        <w:rPr>
          <w:rFonts w:hAnsi="Times New Roman"/>
        </w:rPr>
        <w:t>’</w:t>
      </w:r>
    </w:p>
    <w:p w14:paraId="54BC4FC2" w14:textId="77777777" w:rsidR="00C42BF2" w:rsidRDefault="00F80514">
      <w:pPr>
        <w:pStyle w:val="Default"/>
        <w:widowControl w:val="0"/>
        <w:tabs>
          <w:tab w:val="left" w:pos="2880"/>
        </w:tabs>
        <w:ind w:left="2880" w:hanging="2880"/>
      </w:pPr>
      <w:r>
        <w:t>\x See *watapa.</w:t>
      </w:r>
    </w:p>
    <w:p w14:paraId="574CB8A4" w14:textId="77777777" w:rsidR="00C42BF2" w:rsidRDefault="00C42BF2">
      <w:pPr>
        <w:pStyle w:val="Default"/>
        <w:widowControl w:val="0"/>
        <w:tabs>
          <w:tab w:val="left" w:pos="2880"/>
        </w:tabs>
        <w:ind w:left="2880" w:hanging="2880"/>
      </w:pPr>
    </w:p>
    <w:p w14:paraId="35544C63" w14:textId="77777777" w:rsidR="00C42BF2" w:rsidRDefault="00C42BF2">
      <w:pPr>
        <w:pStyle w:val="Default"/>
        <w:widowControl w:val="0"/>
        <w:tabs>
          <w:tab w:val="left" w:pos="2880"/>
        </w:tabs>
        <w:ind w:left="2880" w:hanging="2880"/>
      </w:pPr>
    </w:p>
    <w:p w14:paraId="7E033F83" w14:textId="77777777" w:rsidR="00C42BF2" w:rsidRDefault="00F80514">
      <w:pPr>
        <w:pStyle w:val="Default"/>
        <w:widowControl w:val="0"/>
        <w:tabs>
          <w:tab w:val="left" w:pos="2880"/>
        </w:tabs>
        <w:ind w:left="2880" w:hanging="2880"/>
        <w:rPr>
          <w:b/>
          <w:bCs/>
        </w:rPr>
      </w:pPr>
      <w:r>
        <w:t xml:space="preserve">\e </w:t>
      </w:r>
      <w:r>
        <w:rPr>
          <w:b/>
          <w:bCs/>
        </w:rPr>
        <w:t>*wari-</w:t>
      </w:r>
    </w:p>
    <w:p w14:paraId="5DA884B7" w14:textId="77777777" w:rsidR="00C42BF2" w:rsidRDefault="00F80514">
      <w:pPr>
        <w:pStyle w:val="Default"/>
        <w:widowControl w:val="0"/>
        <w:tabs>
          <w:tab w:val="left" w:pos="2880"/>
        </w:tabs>
        <w:ind w:left="2880" w:hanging="2880"/>
      </w:pPr>
      <w:r>
        <w:t xml:space="preserve">\t </w:t>
      </w:r>
      <w:r>
        <w:rPr>
          <w:rFonts w:hAnsi="Times New Roman"/>
        </w:rPr>
        <w:t>‘</w:t>
      </w:r>
      <w:r>
        <w:t>dig</w:t>
      </w:r>
      <w:r>
        <w:rPr>
          <w:rFonts w:hAnsi="Times New Roman"/>
        </w:rPr>
        <w:t>’</w:t>
      </w:r>
    </w:p>
    <w:p w14:paraId="24F851B3" w14:textId="77777777" w:rsidR="00C42BF2" w:rsidRDefault="00F80514">
      <w:pPr>
        <w:pStyle w:val="Default"/>
        <w:widowControl w:val="0"/>
        <w:tabs>
          <w:tab w:val="left" w:pos="2880"/>
        </w:tabs>
        <w:ind w:left="2880" w:hanging="2880"/>
      </w:pPr>
      <w:r>
        <w:t>\b vt</w:t>
      </w:r>
    </w:p>
    <w:p w14:paraId="6563051C" w14:textId="77777777" w:rsidR="00C42BF2" w:rsidRDefault="00F80514">
      <w:pPr>
        <w:pStyle w:val="Default"/>
        <w:widowControl w:val="0"/>
        <w:tabs>
          <w:tab w:val="left" w:pos="2880"/>
        </w:tabs>
        <w:ind w:left="2880" w:hanging="2880"/>
      </w:pPr>
      <w:r>
        <w:t>\x See also *paka-, *panga-.</w:t>
      </w:r>
    </w:p>
    <w:p w14:paraId="22C7EF25" w14:textId="77777777" w:rsidR="00C42BF2" w:rsidRDefault="00F80514">
      <w:pPr>
        <w:pStyle w:val="Default"/>
        <w:widowControl w:val="0"/>
        <w:tabs>
          <w:tab w:val="left" w:pos="2880"/>
        </w:tabs>
        <w:ind w:left="2880" w:hanging="2880"/>
      </w:pPr>
      <w:r>
        <w:t>\l Mpalitjanh</w:t>
      </w:r>
      <w:r>
        <w:tab/>
        <w:t xml:space="preserve">\w </w:t>
      </w:r>
      <w:r>
        <w:rPr>
          <w:rFonts w:hAnsi="Times New Roman"/>
        </w:rPr>
        <w:t>ţ</w:t>
      </w:r>
      <w:r>
        <w:t xml:space="preserve">i- \g </w:t>
      </w:r>
      <w:r>
        <w:rPr>
          <w:rFonts w:hAnsi="Times New Roman"/>
        </w:rPr>
        <w:t>‘</w:t>
      </w:r>
      <w:r>
        <w:t>dig</w:t>
      </w:r>
      <w:r>
        <w:rPr>
          <w:rFonts w:hAnsi="Times New Roman"/>
        </w:rPr>
        <w:t xml:space="preserve">’ </w:t>
      </w:r>
      <w:r>
        <w:t>\n Also reduplicated /a</w:t>
      </w:r>
      <w:r>
        <w:rPr>
          <w:rFonts w:hAnsi="Times New Roman"/>
        </w:rPr>
        <w:t>ţ</w:t>
      </w:r>
      <w:r>
        <w:t>i</w:t>
      </w:r>
      <w:r>
        <w:rPr>
          <w:rFonts w:hAnsi="Times New Roman"/>
        </w:rPr>
        <w:t>ţ</w:t>
      </w:r>
      <w:r>
        <w:t>i-/. \s KLH</w:t>
      </w:r>
    </w:p>
    <w:p w14:paraId="6B2E2E76" w14:textId="77777777" w:rsidR="00C42BF2" w:rsidRDefault="00F80514">
      <w:pPr>
        <w:pStyle w:val="Default"/>
        <w:widowControl w:val="0"/>
        <w:tabs>
          <w:tab w:val="left" w:pos="2880"/>
        </w:tabs>
        <w:ind w:left="2880" w:hanging="2880"/>
      </w:pPr>
      <w:r>
        <w:t>\l Yinwum</w:t>
      </w:r>
      <w:r>
        <w:tab/>
        <w:t xml:space="preserve">\w te- \g </w:t>
      </w:r>
      <w:r>
        <w:rPr>
          <w:rFonts w:hAnsi="Times New Roman"/>
        </w:rPr>
        <w:t>‘</w:t>
      </w:r>
      <w:r>
        <w:t>dig</w:t>
      </w:r>
      <w:r>
        <w:rPr>
          <w:rFonts w:hAnsi="Times New Roman"/>
        </w:rPr>
        <w:t xml:space="preserve">’ </w:t>
      </w:r>
      <w:r>
        <w:t>\s KLH</w:t>
      </w:r>
    </w:p>
    <w:p w14:paraId="65B964C5" w14:textId="77777777" w:rsidR="00C42BF2" w:rsidRDefault="00F80514">
      <w:pPr>
        <w:pStyle w:val="Default"/>
        <w:widowControl w:val="0"/>
        <w:tabs>
          <w:tab w:val="left" w:pos="2880"/>
        </w:tabs>
        <w:ind w:left="2880" w:hanging="2880"/>
      </w:pPr>
      <w:r>
        <w:t>\l Linngithigh</w:t>
      </w:r>
      <w:r>
        <w:tab/>
        <w:t xml:space="preserve">\w i7i- \g </w:t>
      </w:r>
      <w:r>
        <w:rPr>
          <w:rFonts w:hAnsi="Times New Roman"/>
        </w:rPr>
        <w:t>‘</w:t>
      </w:r>
      <w:r>
        <w:t>dig</w:t>
      </w:r>
      <w:r>
        <w:rPr>
          <w:rFonts w:hAnsi="Times New Roman"/>
        </w:rPr>
        <w:t xml:space="preserve">’ </w:t>
      </w:r>
      <w:r>
        <w:t>\s KLH</w:t>
      </w:r>
    </w:p>
    <w:p w14:paraId="145BB5CE" w14:textId="77777777" w:rsidR="00C42BF2" w:rsidRDefault="00F80514">
      <w:pPr>
        <w:pStyle w:val="Default"/>
        <w:widowControl w:val="0"/>
        <w:tabs>
          <w:tab w:val="left" w:pos="2880"/>
        </w:tabs>
        <w:ind w:left="2880" w:hanging="2880"/>
      </w:pPr>
      <w:r>
        <w:t>\l Alngith</w:t>
      </w:r>
      <w:r>
        <w:tab/>
        <w:t xml:space="preserve">\w 7ay- \g </w:t>
      </w:r>
      <w:r>
        <w:rPr>
          <w:rFonts w:hAnsi="Times New Roman"/>
        </w:rPr>
        <w:t>‘</w:t>
      </w:r>
      <w:r>
        <w:t>dig</w:t>
      </w:r>
      <w:r>
        <w:rPr>
          <w:rFonts w:hAnsi="Times New Roman"/>
        </w:rPr>
        <w:t xml:space="preserve">’ </w:t>
      </w:r>
      <w:r>
        <w:t>\s KLH</w:t>
      </w:r>
    </w:p>
    <w:p w14:paraId="1D5A6A51" w14:textId="77777777" w:rsidR="00C42BF2" w:rsidRDefault="00F80514">
      <w:pPr>
        <w:pStyle w:val="Default"/>
        <w:widowControl w:val="0"/>
        <w:tabs>
          <w:tab w:val="left" w:pos="2880"/>
        </w:tabs>
        <w:ind w:left="2880" w:hanging="2880"/>
      </w:pPr>
      <w:r>
        <w:t>\l Ngkoth</w:t>
      </w:r>
      <w:r>
        <w:tab/>
        <w:t xml:space="preserve">\w trey- \g </w:t>
      </w:r>
      <w:r>
        <w:rPr>
          <w:rFonts w:hAnsi="Times New Roman"/>
        </w:rPr>
        <w:t>‘</w:t>
      </w:r>
      <w:r>
        <w:t>dig</w:t>
      </w:r>
      <w:r>
        <w:rPr>
          <w:rFonts w:hAnsi="Times New Roman"/>
        </w:rPr>
        <w:t xml:space="preserve">’ </w:t>
      </w:r>
      <w:r>
        <w:t>\s KLH</w:t>
      </w:r>
    </w:p>
    <w:p w14:paraId="30AD6E08" w14:textId="77777777" w:rsidR="00C42BF2" w:rsidRDefault="00F80514">
      <w:pPr>
        <w:pStyle w:val="Default"/>
        <w:widowControl w:val="0"/>
        <w:tabs>
          <w:tab w:val="left" w:pos="2880"/>
        </w:tabs>
        <w:ind w:left="2880" w:hanging="2880"/>
      </w:pPr>
      <w:r>
        <w:t>\l Aritinngithigh</w:t>
      </w:r>
      <w:r>
        <w:tab/>
        <w:t xml:space="preserve">\w ti- ~ iti- \g </w:t>
      </w:r>
      <w:r>
        <w:rPr>
          <w:rFonts w:hAnsi="Times New Roman"/>
        </w:rPr>
        <w:t>‘</w:t>
      </w:r>
      <w:r>
        <w:t>dig</w:t>
      </w:r>
      <w:r>
        <w:rPr>
          <w:rFonts w:hAnsi="Times New Roman"/>
        </w:rPr>
        <w:t xml:space="preserve">’ </w:t>
      </w:r>
      <w:r>
        <w:t>\s KLH</w:t>
      </w:r>
    </w:p>
    <w:p w14:paraId="08630320" w14:textId="77777777" w:rsidR="00C42BF2" w:rsidRDefault="00F80514">
      <w:pPr>
        <w:pStyle w:val="Default"/>
        <w:widowControl w:val="0"/>
        <w:tabs>
          <w:tab w:val="left" w:pos="2880"/>
        </w:tabs>
        <w:ind w:left="2880" w:hanging="2880"/>
      </w:pPr>
      <w:r>
        <w:t>\l Mbiywom</w:t>
      </w:r>
      <w:r>
        <w:tab/>
        <w:t xml:space="preserve">\w ti- \g </w:t>
      </w:r>
      <w:r>
        <w:rPr>
          <w:rFonts w:hAnsi="Times New Roman"/>
        </w:rPr>
        <w:t>‘</w:t>
      </w:r>
      <w:r>
        <w:t>dig</w:t>
      </w:r>
      <w:r>
        <w:rPr>
          <w:rFonts w:hAnsi="Times New Roman"/>
        </w:rPr>
        <w:t xml:space="preserve">’ </w:t>
      </w:r>
      <w:r>
        <w:t>\s KLH</w:t>
      </w:r>
    </w:p>
    <w:p w14:paraId="597B8A69" w14:textId="77777777" w:rsidR="00C42BF2" w:rsidRDefault="00F80514">
      <w:pPr>
        <w:pStyle w:val="Default"/>
        <w:widowControl w:val="0"/>
        <w:tabs>
          <w:tab w:val="left" w:pos="2880"/>
        </w:tabs>
        <w:ind w:left="2880" w:hanging="2880"/>
      </w:pPr>
      <w:r>
        <w:t>\l WMungknh</w:t>
      </w:r>
      <w:r>
        <w:tab/>
        <w:t xml:space="preserve">\w we7- \g </w:t>
      </w:r>
      <w:r>
        <w:rPr>
          <w:rFonts w:hAnsi="Times New Roman"/>
        </w:rPr>
        <w:t>‘</w:t>
      </w:r>
      <w:r>
        <w:t>dig</w:t>
      </w:r>
      <w:r>
        <w:rPr>
          <w:rFonts w:hAnsi="Times New Roman"/>
        </w:rPr>
        <w:t xml:space="preserve">’ </w:t>
      </w:r>
      <w:r>
        <w:t>\s KLH</w:t>
      </w:r>
    </w:p>
    <w:p w14:paraId="7379C94A" w14:textId="77777777" w:rsidR="00C42BF2" w:rsidRDefault="00F80514">
      <w:pPr>
        <w:pStyle w:val="Default"/>
        <w:widowControl w:val="0"/>
        <w:tabs>
          <w:tab w:val="left" w:pos="2880"/>
        </w:tabs>
        <w:ind w:left="2880" w:hanging="2880"/>
      </w:pPr>
      <w:r>
        <w:t>\l WNgathan</w:t>
      </w:r>
      <w:r>
        <w:tab/>
        <w:t xml:space="preserve">\w we:7v- \g </w:t>
      </w:r>
      <w:r>
        <w:rPr>
          <w:rFonts w:hAnsi="Times New Roman"/>
        </w:rPr>
        <w:t>‘</w:t>
      </w:r>
      <w:r>
        <w:t>dig (e.g. grave)</w:t>
      </w:r>
      <w:r>
        <w:rPr>
          <w:rFonts w:hAnsi="Times New Roman"/>
        </w:rPr>
        <w:t xml:space="preserve">’ </w:t>
      </w:r>
      <w:r>
        <w:t>\q Source of vowellength? \s PS</w:t>
      </w:r>
    </w:p>
    <w:p w14:paraId="222C1259" w14:textId="77777777" w:rsidR="00C42BF2" w:rsidRDefault="00F80514">
      <w:pPr>
        <w:pStyle w:val="Default"/>
        <w:widowControl w:val="0"/>
        <w:tabs>
          <w:tab w:val="left" w:pos="2880"/>
        </w:tabs>
        <w:ind w:left="2880" w:hanging="2880"/>
      </w:pPr>
      <w:r>
        <w:t>\l WMuminh</w:t>
      </w:r>
      <w:r>
        <w:tab/>
        <w:t xml:space="preserve">\w wa7i- \g </w:t>
      </w:r>
      <w:r>
        <w:rPr>
          <w:rFonts w:hAnsi="Times New Roman"/>
        </w:rPr>
        <w:t>‘</w:t>
      </w:r>
      <w:r>
        <w:t>dig</w:t>
      </w:r>
      <w:r>
        <w:rPr>
          <w:rFonts w:hAnsi="Times New Roman"/>
        </w:rPr>
        <w:t xml:space="preserve">’ </w:t>
      </w:r>
      <w:r>
        <w:t>\s KLH</w:t>
      </w:r>
    </w:p>
    <w:p w14:paraId="0FC89A8E" w14:textId="77777777" w:rsidR="00C42BF2" w:rsidRDefault="00F80514">
      <w:pPr>
        <w:pStyle w:val="Default"/>
        <w:widowControl w:val="0"/>
        <w:tabs>
          <w:tab w:val="left" w:pos="2880"/>
        </w:tabs>
        <w:ind w:left="2880" w:hanging="2880"/>
      </w:pPr>
      <w:r>
        <w:t>\l KUwanh</w:t>
      </w:r>
      <w:r>
        <w:tab/>
        <w:t xml:space="preserve">\w wa7i \g </w:t>
      </w:r>
      <w:r>
        <w:rPr>
          <w:rFonts w:hAnsi="Times New Roman"/>
        </w:rPr>
        <w:t>‘</w:t>
      </w:r>
      <w:r>
        <w:t>dig</w:t>
      </w:r>
      <w:r>
        <w:rPr>
          <w:rFonts w:hAnsi="Times New Roman"/>
        </w:rPr>
        <w:t xml:space="preserve">’ </w:t>
      </w:r>
      <w:r>
        <w:t>\s S&amp;J</w:t>
      </w:r>
    </w:p>
    <w:p w14:paraId="1DDDF23C" w14:textId="77777777" w:rsidR="00C42BF2" w:rsidRDefault="00F80514">
      <w:pPr>
        <w:pStyle w:val="Default"/>
        <w:widowControl w:val="0"/>
        <w:tabs>
          <w:tab w:val="left" w:pos="2880"/>
        </w:tabs>
        <w:ind w:left="2880" w:hanging="2880"/>
      </w:pPr>
      <w:r>
        <w:t>\l Kaanytju</w:t>
      </w:r>
      <w:r>
        <w:tab/>
        <w:t xml:space="preserve">\w wa7i- \g </w:t>
      </w:r>
      <w:r>
        <w:rPr>
          <w:rFonts w:hAnsi="Times New Roman"/>
        </w:rPr>
        <w:t>‘</w:t>
      </w:r>
      <w:r>
        <w:t>dig</w:t>
      </w:r>
      <w:r>
        <w:rPr>
          <w:rFonts w:hAnsi="Times New Roman"/>
        </w:rPr>
        <w:t xml:space="preserve">’ </w:t>
      </w:r>
      <w:r>
        <w:t>\s KLH</w:t>
      </w:r>
    </w:p>
    <w:p w14:paraId="66A2A78F" w14:textId="77777777" w:rsidR="00C42BF2" w:rsidRDefault="00F80514">
      <w:pPr>
        <w:pStyle w:val="Default"/>
        <w:widowControl w:val="0"/>
        <w:tabs>
          <w:tab w:val="left" w:pos="2880"/>
        </w:tabs>
        <w:ind w:left="2880" w:hanging="2880"/>
      </w:pPr>
      <w:r>
        <w:t>\l Umpila</w:t>
      </w:r>
      <w:r>
        <w:tab/>
        <w:t xml:space="preserve">\w wa7i- \g </w:t>
      </w:r>
      <w:r>
        <w:rPr>
          <w:rFonts w:hAnsi="Times New Roman"/>
        </w:rPr>
        <w:t>‘</w:t>
      </w:r>
      <w:r>
        <w:t>dig</w:t>
      </w:r>
      <w:r>
        <w:rPr>
          <w:rFonts w:hAnsi="Times New Roman"/>
        </w:rPr>
        <w:t xml:space="preserve">’ </w:t>
      </w:r>
      <w:r>
        <w:t>\s KLH</w:t>
      </w:r>
    </w:p>
    <w:p w14:paraId="090308E5" w14:textId="77777777" w:rsidR="00C42BF2" w:rsidRDefault="00F80514">
      <w:pPr>
        <w:pStyle w:val="Default"/>
        <w:widowControl w:val="0"/>
        <w:tabs>
          <w:tab w:val="left" w:pos="2880"/>
        </w:tabs>
        <w:ind w:left="2880" w:hanging="2880"/>
      </w:pPr>
      <w:r>
        <w:t>\l KThaayorre</w:t>
      </w:r>
      <w:r>
        <w:tab/>
        <w:t xml:space="preserve">\w raw- \g </w:t>
      </w:r>
      <w:r>
        <w:rPr>
          <w:rFonts w:hAnsi="Times New Roman"/>
        </w:rPr>
        <w:t>‘</w:t>
      </w:r>
      <w:r>
        <w:t>dig</w:t>
      </w:r>
      <w:r>
        <w:rPr>
          <w:rFonts w:hAnsi="Times New Roman"/>
        </w:rPr>
        <w:t xml:space="preserve">’ </w:t>
      </w:r>
      <w:r>
        <w:t>\q (?) \s KLH</w:t>
      </w:r>
    </w:p>
    <w:p w14:paraId="5478FAE7" w14:textId="77777777" w:rsidR="00C42BF2" w:rsidRDefault="00F80514">
      <w:pPr>
        <w:pStyle w:val="Default"/>
        <w:widowControl w:val="0"/>
        <w:tabs>
          <w:tab w:val="left" w:pos="2880"/>
        </w:tabs>
        <w:ind w:left="2880" w:hanging="2880"/>
      </w:pPr>
      <w:r>
        <w:t xml:space="preserve">\l </w:t>
      </w:r>
      <w:r>
        <w:rPr>
          <w:b/>
          <w:bCs/>
        </w:rPr>
        <w:t>pPaman</w:t>
      </w:r>
      <w:r>
        <w:rPr>
          <w:b/>
          <w:bCs/>
        </w:rPr>
        <w:tab/>
        <w:t>\w *wari-</w:t>
      </w:r>
      <w:r>
        <w:t xml:space="preserve"> \s KLH</w:t>
      </w:r>
    </w:p>
    <w:p w14:paraId="403E5539" w14:textId="77777777" w:rsidR="00C42BF2" w:rsidRDefault="00C42BF2">
      <w:pPr>
        <w:pStyle w:val="Default"/>
        <w:widowControl w:val="0"/>
        <w:tabs>
          <w:tab w:val="left" w:pos="2880"/>
        </w:tabs>
        <w:ind w:left="2880" w:hanging="2880"/>
      </w:pPr>
    </w:p>
    <w:p w14:paraId="3258355D" w14:textId="77777777" w:rsidR="00C42BF2" w:rsidRDefault="00C42BF2">
      <w:pPr>
        <w:pStyle w:val="Default"/>
        <w:widowControl w:val="0"/>
        <w:tabs>
          <w:tab w:val="left" w:pos="2880"/>
        </w:tabs>
        <w:ind w:left="2880" w:hanging="2880"/>
      </w:pPr>
    </w:p>
    <w:p w14:paraId="7D03F976" w14:textId="77777777" w:rsidR="00C42BF2" w:rsidRDefault="00F80514">
      <w:pPr>
        <w:pStyle w:val="Default"/>
        <w:widowControl w:val="0"/>
        <w:tabs>
          <w:tab w:val="left" w:pos="2880"/>
        </w:tabs>
        <w:ind w:left="2880" w:hanging="2880"/>
        <w:rPr>
          <w:b/>
          <w:bCs/>
          <w:color w:val="003300"/>
          <w:u w:color="003300"/>
        </w:rPr>
      </w:pPr>
      <w:r>
        <w:rPr>
          <w:b/>
          <w:bCs/>
          <w:color w:val="003300"/>
          <w:u w:color="003300"/>
        </w:rPr>
        <w:t>\e *warpan/</w:t>
      </w:r>
      <w:r>
        <w:rPr>
          <w:rFonts w:hAnsi="Times New Roman"/>
          <w:b/>
          <w:bCs/>
          <w:color w:val="003300"/>
          <w:u w:color="003300"/>
        </w:rPr>
        <w:t>ñ</w:t>
      </w:r>
      <w:r>
        <w:rPr>
          <w:b/>
          <w:bCs/>
          <w:color w:val="003300"/>
          <w:u w:color="003300"/>
        </w:rPr>
        <w:t>V</w:t>
      </w:r>
    </w:p>
    <w:p w14:paraId="1C862B6A" w14:textId="77777777" w:rsidR="00C42BF2" w:rsidRDefault="00F80514">
      <w:pPr>
        <w:pStyle w:val="Default"/>
        <w:widowControl w:val="0"/>
        <w:tabs>
          <w:tab w:val="left" w:pos="2880"/>
        </w:tabs>
        <w:ind w:left="2880" w:hanging="2880"/>
        <w:rPr>
          <w:color w:val="003300"/>
          <w:u w:color="003300"/>
        </w:rPr>
      </w:pPr>
      <w:r>
        <w:rPr>
          <w:color w:val="003300"/>
          <w:u w:color="003300"/>
        </w:rPr>
        <w:t>\t (a grass/bamboo sp)</w:t>
      </w:r>
    </w:p>
    <w:p w14:paraId="623C4B9C" w14:textId="77777777" w:rsidR="00C42BF2" w:rsidRDefault="00F80514">
      <w:pPr>
        <w:pStyle w:val="Default"/>
        <w:widowControl w:val="0"/>
        <w:tabs>
          <w:tab w:val="left" w:pos="2880"/>
        </w:tabs>
        <w:ind w:left="2880" w:hanging="2880"/>
        <w:rPr>
          <w:color w:val="003300"/>
          <w:u w:color="003300"/>
        </w:rPr>
      </w:pPr>
      <w:r>
        <w:rPr>
          <w:color w:val="003300"/>
          <w:u w:color="003300"/>
        </w:rPr>
        <w:t>\b n</w:t>
      </w:r>
    </w:p>
    <w:p w14:paraId="3E2D922A" w14:textId="77777777" w:rsidR="00C42BF2" w:rsidRDefault="00F80514">
      <w:pPr>
        <w:pStyle w:val="Default"/>
        <w:widowControl w:val="0"/>
        <w:tabs>
          <w:tab w:val="left" w:pos="2880"/>
        </w:tabs>
        <w:ind w:left="2880" w:hanging="2880"/>
        <w:rPr>
          <w:color w:val="003300"/>
          <w:u w:color="003300"/>
        </w:rPr>
      </w:pPr>
      <w:r>
        <w:rPr>
          <w:color w:val="003300"/>
          <w:u w:color="003300"/>
        </w:rPr>
        <w:t>\c P</w:t>
      </w:r>
    </w:p>
    <w:p w14:paraId="754D1DB6" w14:textId="77777777" w:rsidR="00C42BF2" w:rsidRDefault="00F80514">
      <w:pPr>
        <w:pStyle w:val="Default"/>
        <w:widowControl w:val="0"/>
        <w:tabs>
          <w:tab w:val="left" w:pos="2880"/>
        </w:tabs>
        <w:ind w:left="2880" w:hanging="2880"/>
        <w:rPr>
          <w:color w:val="003300"/>
          <w:u w:color="003300"/>
        </w:rPr>
      </w:pPr>
      <w:r>
        <w:rPr>
          <w:color w:val="003300"/>
          <w:u w:color="003300"/>
        </w:rPr>
        <w:t>\l WMungknh</w:t>
      </w:r>
    </w:p>
    <w:p w14:paraId="2A79C1C2" w14:textId="77777777" w:rsidR="00C42BF2" w:rsidRDefault="00F80514">
      <w:pPr>
        <w:pStyle w:val="Default"/>
        <w:widowControl w:val="0"/>
        <w:tabs>
          <w:tab w:val="left" w:pos="2880"/>
        </w:tabs>
        <w:ind w:left="2880" w:hanging="2880"/>
        <w:rPr>
          <w:color w:val="003300"/>
          <w:u w:color="003300"/>
        </w:rPr>
      </w:pPr>
      <w:r>
        <w:rPr>
          <w:color w:val="003300"/>
          <w:u w:color="003300"/>
        </w:rPr>
        <w:t>\l WNgathan</w:t>
      </w:r>
      <w:r>
        <w:rPr>
          <w:color w:val="003300"/>
          <w:u w:color="003300"/>
        </w:rPr>
        <w:tab/>
        <w:t xml:space="preserve">\w </w:t>
      </w:r>
      <w:r>
        <w:rPr>
          <w:i/>
          <w:iCs/>
          <w:color w:val="003300"/>
          <w:u w:color="003300"/>
        </w:rPr>
        <w:t>warpvnh</w:t>
      </w:r>
      <w:r>
        <w:rPr>
          <w:color w:val="003300"/>
          <w:u w:color="003300"/>
        </w:rPr>
        <w:t xml:space="preserve"> \g </w:t>
      </w:r>
      <w:r>
        <w:rPr>
          <w:rFonts w:hAnsi="Times New Roman"/>
          <w:color w:val="003300"/>
          <w:u w:color="003300"/>
        </w:rPr>
        <w:t>‘</w:t>
      </w:r>
      <w:r>
        <w:rPr>
          <w:color w:val="003300"/>
          <w:u w:color="003300"/>
        </w:rPr>
        <w:t>bamboo</w:t>
      </w:r>
      <w:r>
        <w:rPr>
          <w:rFonts w:hAnsi="Times New Roman"/>
          <w:color w:val="003300"/>
          <w:u w:color="003300"/>
        </w:rPr>
        <w:t xml:space="preserve">’ </w:t>
      </w:r>
      <w:r>
        <w:rPr>
          <w:color w:val="003300"/>
          <w:u w:color="003300"/>
        </w:rPr>
        <w:t>\q Species not determined. \s PS</w:t>
      </w:r>
    </w:p>
    <w:p w14:paraId="1C0B0605" w14:textId="77777777" w:rsidR="00C42BF2" w:rsidRDefault="00F80514">
      <w:pPr>
        <w:pStyle w:val="Default"/>
        <w:widowControl w:val="0"/>
        <w:tabs>
          <w:tab w:val="left" w:pos="2880"/>
        </w:tabs>
        <w:ind w:left="2880" w:hanging="2880"/>
        <w:rPr>
          <w:color w:val="003300"/>
          <w:u w:color="003300"/>
        </w:rPr>
      </w:pPr>
      <w:r>
        <w:rPr>
          <w:color w:val="003300"/>
          <w:u w:color="003300"/>
        </w:rPr>
        <w:t>\l YYoront</w:t>
      </w:r>
      <w:r>
        <w:rPr>
          <w:color w:val="003300"/>
          <w:u w:color="003300"/>
        </w:rPr>
        <w:tab/>
        <w:t xml:space="preserve">\w </w:t>
      </w:r>
      <w:r>
        <w:rPr>
          <w:i/>
          <w:iCs/>
          <w:color w:val="003300"/>
          <w:u w:color="003300"/>
        </w:rPr>
        <w:t>warpan; warr(q)-</w:t>
      </w:r>
      <w:r>
        <w:rPr>
          <w:color w:val="003300"/>
          <w:u w:color="003300"/>
        </w:rPr>
        <w:t xml:space="preserve"> \g </w:t>
      </w:r>
      <w:r>
        <w:rPr>
          <w:rFonts w:hAnsi="Times New Roman"/>
          <w:color w:val="003300"/>
          <w:u w:color="003300"/>
        </w:rPr>
        <w:t>‘</w:t>
      </w:r>
      <w:r>
        <w:rPr>
          <w:color w:val="003300"/>
          <w:u w:color="003300"/>
        </w:rPr>
        <w:t>blady grass</w:t>
      </w:r>
      <w:r>
        <w:rPr>
          <w:rFonts w:hAnsi="Times New Roman"/>
          <w:color w:val="003300"/>
          <w:u w:color="003300"/>
        </w:rPr>
        <w:t>’</w:t>
      </w:r>
    </w:p>
    <w:p w14:paraId="6DF2BFC9" w14:textId="77777777" w:rsidR="00C42BF2" w:rsidRDefault="00F80514">
      <w:pPr>
        <w:pStyle w:val="Default"/>
        <w:widowControl w:val="0"/>
        <w:tabs>
          <w:tab w:val="left" w:pos="2880"/>
        </w:tabs>
        <w:ind w:left="2880" w:hanging="2880"/>
        <w:rPr>
          <w:b/>
          <w:bCs/>
          <w:color w:val="003300"/>
          <w:u w:color="003300"/>
        </w:rPr>
      </w:pPr>
      <w:r>
        <w:rPr>
          <w:b/>
          <w:bCs/>
          <w:color w:val="003300"/>
          <w:u w:color="003300"/>
        </w:rPr>
        <w:t xml:space="preserve">\L </w:t>
      </w:r>
      <w:r>
        <w:rPr>
          <w:b/>
          <w:bCs/>
          <w:color w:val="003300"/>
          <w:u w:color="003300"/>
        </w:rPr>
        <w:tab/>
        <w:t>\w *warpan/</w:t>
      </w:r>
      <w:r>
        <w:rPr>
          <w:rFonts w:hAnsi="Times New Roman"/>
          <w:b/>
          <w:bCs/>
          <w:color w:val="003300"/>
          <w:u w:color="003300"/>
        </w:rPr>
        <w:t>ñ</w:t>
      </w:r>
      <w:r>
        <w:rPr>
          <w:b/>
          <w:bCs/>
          <w:color w:val="003300"/>
          <w:u w:color="003300"/>
        </w:rPr>
        <w:t>V</w:t>
      </w:r>
    </w:p>
    <w:p w14:paraId="14B47749" w14:textId="77777777" w:rsidR="00C42BF2" w:rsidRDefault="00C42BF2">
      <w:pPr>
        <w:pStyle w:val="Default"/>
        <w:widowControl w:val="0"/>
        <w:tabs>
          <w:tab w:val="left" w:pos="2880"/>
        </w:tabs>
        <w:ind w:left="2880" w:hanging="2880"/>
        <w:rPr>
          <w:b/>
          <w:bCs/>
          <w:color w:val="003300"/>
          <w:u w:color="003300"/>
        </w:rPr>
      </w:pPr>
    </w:p>
    <w:p w14:paraId="6A50E955" w14:textId="77777777" w:rsidR="00C42BF2" w:rsidRDefault="00C42BF2">
      <w:pPr>
        <w:pStyle w:val="Default"/>
        <w:widowControl w:val="0"/>
        <w:tabs>
          <w:tab w:val="left" w:pos="2880"/>
        </w:tabs>
        <w:ind w:left="2880" w:hanging="2880"/>
        <w:rPr>
          <w:b/>
          <w:bCs/>
          <w:color w:val="003300"/>
          <w:u w:color="003300"/>
        </w:rPr>
      </w:pPr>
    </w:p>
    <w:p w14:paraId="3D145C76" w14:textId="77777777" w:rsidR="00C42BF2" w:rsidRDefault="00F80514">
      <w:pPr>
        <w:pStyle w:val="Default"/>
        <w:widowControl w:val="0"/>
        <w:tabs>
          <w:tab w:val="left" w:pos="2880"/>
        </w:tabs>
        <w:ind w:left="2880" w:hanging="2880"/>
        <w:rPr>
          <w:b/>
          <w:bCs/>
        </w:rPr>
      </w:pPr>
      <w:r>
        <w:t xml:space="preserve">\e </w:t>
      </w:r>
      <w:r>
        <w:rPr>
          <w:b/>
          <w:bCs/>
        </w:rPr>
        <w:t>*waru</w:t>
      </w:r>
    </w:p>
    <w:p w14:paraId="512BFB00" w14:textId="77777777" w:rsidR="00C42BF2" w:rsidRDefault="00F80514">
      <w:pPr>
        <w:pStyle w:val="Default"/>
        <w:widowControl w:val="0"/>
        <w:tabs>
          <w:tab w:val="left" w:pos="2880"/>
        </w:tabs>
        <w:ind w:left="2880" w:hanging="2880"/>
      </w:pPr>
      <w:r>
        <w:t xml:space="preserve">\t </w:t>
      </w:r>
      <w:r>
        <w:rPr>
          <w:rFonts w:hAnsi="Times New Roman"/>
        </w:rPr>
        <w:t>‘</w:t>
      </w:r>
      <w:r>
        <w:t>fire</w:t>
      </w:r>
      <w:r>
        <w:rPr>
          <w:rFonts w:hAnsi="Times New Roman"/>
        </w:rPr>
        <w:t>’</w:t>
      </w:r>
    </w:p>
    <w:p w14:paraId="1F490A91" w14:textId="77777777" w:rsidR="00C42BF2" w:rsidRDefault="00F80514">
      <w:pPr>
        <w:pStyle w:val="Default"/>
        <w:widowControl w:val="0"/>
        <w:tabs>
          <w:tab w:val="left" w:pos="2880"/>
        </w:tabs>
        <w:ind w:left="2880" w:hanging="2880"/>
      </w:pPr>
      <w:r>
        <w:lastRenderedPageBreak/>
        <w:t>\b n</w:t>
      </w:r>
    </w:p>
    <w:p w14:paraId="50270ECD" w14:textId="77777777" w:rsidR="00C42BF2" w:rsidRDefault="00F80514">
      <w:pPr>
        <w:pStyle w:val="Default"/>
        <w:widowControl w:val="0"/>
        <w:tabs>
          <w:tab w:val="left" w:pos="2880"/>
        </w:tabs>
        <w:ind w:left="2880" w:hanging="2880"/>
      </w:pPr>
      <w:r>
        <w:t>\c E</w:t>
      </w:r>
    </w:p>
    <w:p w14:paraId="056FBC2C" w14:textId="77777777" w:rsidR="00C42BF2" w:rsidRDefault="00F80514">
      <w:pPr>
        <w:pStyle w:val="Default"/>
        <w:widowControl w:val="0"/>
        <w:tabs>
          <w:tab w:val="left" w:pos="2880"/>
        </w:tabs>
        <w:ind w:left="2880" w:hanging="2880"/>
      </w:pPr>
      <w:r>
        <w:t>\l Manjiljarra</w:t>
      </w:r>
      <w:r>
        <w:tab/>
        <w:t xml:space="preserve">\w waru \g </w:t>
      </w:r>
      <w:r>
        <w:rPr>
          <w:rFonts w:hAnsi="Times New Roman"/>
        </w:rPr>
        <w:t>‘</w:t>
      </w:r>
      <w:r>
        <w:t>fire; firewood</w:t>
      </w:r>
      <w:r>
        <w:rPr>
          <w:rFonts w:hAnsi="Times New Roman"/>
        </w:rPr>
        <w:t xml:space="preserve">’ </w:t>
      </w:r>
      <w:r>
        <w:t>\s PMcC</w:t>
      </w:r>
    </w:p>
    <w:p w14:paraId="2A929477" w14:textId="77777777" w:rsidR="00C42BF2" w:rsidRDefault="00F80514">
      <w:pPr>
        <w:pStyle w:val="Default"/>
        <w:widowControl w:val="0"/>
        <w:tabs>
          <w:tab w:val="left" w:pos="2880"/>
        </w:tabs>
        <w:ind w:left="2880" w:hanging="2880"/>
      </w:pPr>
      <w:r>
        <w:t>\l Warlpiri</w:t>
      </w:r>
      <w:r>
        <w:tab/>
        <w:t xml:space="preserve">\w warlu \g </w:t>
      </w:r>
      <w:r>
        <w:rPr>
          <w:rFonts w:hAnsi="Times New Roman"/>
        </w:rPr>
        <w:t>‘</w:t>
      </w:r>
      <w:r>
        <w:t>fire; firewood</w:t>
      </w:r>
      <w:r>
        <w:rPr>
          <w:rFonts w:hAnsi="Times New Roman"/>
        </w:rPr>
        <w:t xml:space="preserve">’ </w:t>
      </w:r>
      <w:r>
        <w:t xml:space="preserve">\q Also </w:t>
      </w:r>
      <w:r>
        <w:rPr>
          <w:i/>
          <w:iCs/>
        </w:rPr>
        <w:t>wurluju</w:t>
      </w:r>
      <w:r>
        <w:rPr>
          <w:rFonts w:hAnsi="Times New Roman"/>
        </w:rPr>
        <w:t xml:space="preserve"> ‘</w:t>
      </w:r>
      <w:r>
        <w:t>flame, light</w:t>
      </w:r>
      <w:r>
        <w:rPr>
          <w:rFonts w:hAnsi="Times New Roman"/>
        </w:rPr>
        <w:t>’</w:t>
      </w:r>
      <w:r>
        <w:t>. \s JS&amp;KH</w:t>
      </w:r>
    </w:p>
    <w:p w14:paraId="545660B6" w14:textId="77777777" w:rsidR="00C42BF2" w:rsidRDefault="00F80514">
      <w:pPr>
        <w:pStyle w:val="Default"/>
        <w:widowControl w:val="0"/>
        <w:tabs>
          <w:tab w:val="left" w:pos="2880"/>
        </w:tabs>
        <w:ind w:left="2880" w:hanging="2880"/>
      </w:pPr>
      <w:r>
        <w:t>\l Warumungu</w:t>
      </w:r>
      <w:r>
        <w:tab/>
        <w:t xml:space="preserve">\w warlukun \g </w:t>
      </w:r>
    </w:p>
    <w:p w14:paraId="10C90AE6" w14:textId="77777777" w:rsidR="00C42BF2" w:rsidRDefault="00F80514">
      <w:pPr>
        <w:pStyle w:val="Default"/>
        <w:widowControl w:val="0"/>
        <w:tabs>
          <w:tab w:val="left" w:pos="2880"/>
        </w:tabs>
        <w:ind w:left="2880" w:hanging="2880"/>
      </w:pPr>
      <w:r>
        <w:t>\l Panyjima</w:t>
      </w:r>
      <w:r>
        <w:tab/>
        <w:t xml:space="preserve">\w warupurrka \g </w:t>
      </w:r>
      <w:r>
        <w:rPr>
          <w:rFonts w:hAnsi="Times New Roman"/>
        </w:rPr>
        <w:t>‘</w:t>
      </w:r>
      <w:r>
        <w:t>flame</w:t>
      </w:r>
      <w:r>
        <w:rPr>
          <w:rFonts w:hAnsi="Times New Roman"/>
        </w:rPr>
        <w:t xml:space="preserve">’ </w:t>
      </w:r>
      <w:r>
        <w:t>\s AD</w:t>
      </w:r>
    </w:p>
    <w:p w14:paraId="0BB3D8CC" w14:textId="77777777" w:rsidR="00C42BF2" w:rsidRDefault="00F80514">
      <w:pPr>
        <w:pStyle w:val="Default"/>
        <w:widowControl w:val="0"/>
        <w:tabs>
          <w:tab w:val="left" w:pos="2880"/>
        </w:tabs>
        <w:ind w:left="2880" w:hanging="2880"/>
      </w:pPr>
      <w:r>
        <w:t>\l Watjarri</w:t>
      </w:r>
      <w:r>
        <w:tab/>
        <w:t xml:space="preserve">\w waru \g </w:t>
      </w:r>
      <w:r>
        <w:rPr>
          <w:rFonts w:hAnsi="Times New Roman"/>
        </w:rPr>
        <w:t>‘</w:t>
      </w:r>
      <w:r>
        <w:t>firelight, a lamp, light</w:t>
      </w:r>
      <w:r>
        <w:rPr>
          <w:rFonts w:hAnsi="Times New Roman"/>
        </w:rPr>
        <w:t xml:space="preserve">’ </w:t>
      </w:r>
      <w:r>
        <w:t xml:space="preserve">\q WD: </w:t>
      </w:r>
      <w:r>
        <w:rPr>
          <w:rFonts w:hAnsi="Times New Roman"/>
        </w:rPr>
        <w:t>“</w:t>
      </w:r>
      <w:r>
        <w:t>from Western Desert Language</w:t>
      </w:r>
      <w:r>
        <w:rPr>
          <w:rFonts w:hAnsi="Times New Roman"/>
        </w:rPr>
        <w:t>”</w:t>
      </w:r>
      <w:r>
        <w:t>. \s WD</w:t>
      </w:r>
    </w:p>
    <w:p w14:paraId="0D90C947" w14:textId="77777777" w:rsidR="00C42BF2" w:rsidRDefault="00F80514">
      <w:pPr>
        <w:pStyle w:val="Default"/>
        <w:widowControl w:val="0"/>
        <w:tabs>
          <w:tab w:val="left" w:pos="2880"/>
        </w:tabs>
        <w:ind w:left="2880" w:hanging="2880"/>
      </w:pPr>
      <w:r>
        <w:t>***</w:t>
      </w:r>
    </w:p>
    <w:p w14:paraId="068660FE" w14:textId="77777777" w:rsidR="00C42BF2" w:rsidRDefault="00F80514">
      <w:pPr>
        <w:pStyle w:val="Default"/>
        <w:widowControl w:val="0"/>
        <w:tabs>
          <w:tab w:val="left" w:pos="2880"/>
        </w:tabs>
        <w:ind w:left="2880" w:hanging="2880"/>
      </w:pPr>
      <w:r>
        <w:t>\l Guwa</w:t>
      </w:r>
      <w:r>
        <w:tab/>
        <w:t xml:space="preserve">\w wur(l)a \g </w:t>
      </w:r>
      <w:r>
        <w:rPr>
          <w:rFonts w:hAnsi="Times New Roman"/>
        </w:rPr>
        <w:t>‘</w:t>
      </w:r>
      <w:r>
        <w:t>fire</w:t>
      </w:r>
      <w:r>
        <w:rPr>
          <w:rFonts w:hAnsi="Times New Roman"/>
        </w:rPr>
        <w:t xml:space="preserve">’ </w:t>
      </w:r>
      <w:r>
        <w:t>\s GB</w:t>
      </w:r>
    </w:p>
    <w:p w14:paraId="6C43AC97" w14:textId="77777777" w:rsidR="00C42BF2" w:rsidRDefault="00F80514">
      <w:pPr>
        <w:pStyle w:val="Default"/>
        <w:widowControl w:val="0"/>
        <w:tabs>
          <w:tab w:val="left" w:pos="2880"/>
        </w:tabs>
        <w:ind w:left="2880" w:hanging="2880"/>
      </w:pPr>
      <w:r>
        <w:t>***</w:t>
      </w:r>
    </w:p>
    <w:p w14:paraId="7B40FF28" w14:textId="77777777" w:rsidR="00C42BF2" w:rsidRDefault="00F80514">
      <w:pPr>
        <w:pStyle w:val="Default"/>
        <w:widowControl w:val="0"/>
        <w:tabs>
          <w:tab w:val="left" w:pos="2880"/>
        </w:tabs>
        <w:ind w:left="2880" w:hanging="2880"/>
        <w:rPr>
          <w:color w:val="3366FF"/>
          <w:u w:color="3366FF"/>
        </w:rPr>
      </w:pPr>
      <w:r>
        <w:rPr>
          <w:color w:val="3366FF"/>
          <w:u w:color="3366FF"/>
        </w:rPr>
        <w:t>\l Nyikina</w:t>
      </w:r>
      <w:r>
        <w:rPr>
          <w:color w:val="3366FF"/>
          <w:u w:color="3366FF"/>
        </w:rPr>
        <w:tab/>
        <w:t xml:space="preserve">\w war \g </w:t>
      </w:r>
      <w:r>
        <w:rPr>
          <w:rFonts w:hAnsi="Times New Roman"/>
          <w:color w:val="3366FF"/>
          <w:u w:color="3366FF"/>
        </w:rPr>
        <w:t>‘</w:t>
      </w:r>
      <w:r>
        <w:rPr>
          <w:color w:val="3366FF"/>
          <w:u w:color="3366FF"/>
        </w:rPr>
        <w:t>make an uncontrolled fire</w:t>
      </w:r>
      <w:r>
        <w:rPr>
          <w:rFonts w:hAnsi="Times New Roman"/>
          <w:color w:val="3366FF"/>
          <w:u w:color="3366FF"/>
        </w:rPr>
        <w:t xml:space="preserve">’ </w:t>
      </w:r>
      <w:r>
        <w:rPr>
          <w:color w:val="3366FF"/>
          <w:u w:color="3366FF"/>
        </w:rPr>
        <w:t>\s PNWG/CB/Nyikina Lexicon (Marshall, Stokes et al)</w:t>
      </w:r>
    </w:p>
    <w:p w14:paraId="0789ADBA" w14:textId="77777777" w:rsidR="00C42BF2" w:rsidRDefault="00C42BF2">
      <w:pPr>
        <w:pStyle w:val="Default"/>
        <w:widowControl w:val="0"/>
        <w:tabs>
          <w:tab w:val="left" w:pos="2880"/>
        </w:tabs>
        <w:ind w:left="2880" w:hanging="2880"/>
        <w:rPr>
          <w:color w:val="3366FF"/>
          <w:u w:color="3366FF"/>
        </w:rPr>
      </w:pPr>
    </w:p>
    <w:p w14:paraId="47DA665A" w14:textId="77777777" w:rsidR="00C42BF2" w:rsidRDefault="00F80514">
      <w:pPr>
        <w:pStyle w:val="Default"/>
        <w:widowControl w:val="0"/>
        <w:tabs>
          <w:tab w:val="left" w:pos="2880"/>
        </w:tabs>
        <w:ind w:left="2880" w:hanging="2880"/>
        <w:rPr>
          <w:b/>
          <w:bCs/>
        </w:rPr>
      </w:pPr>
      <w:r>
        <w:t xml:space="preserve">\e </w:t>
      </w:r>
      <w:r>
        <w:rPr>
          <w:b/>
          <w:bCs/>
        </w:rPr>
        <w:t>*warngi</w:t>
      </w:r>
    </w:p>
    <w:p w14:paraId="209563DD" w14:textId="77777777" w:rsidR="00C42BF2" w:rsidRDefault="00F80514">
      <w:pPr>
        <w:pStyle w:val="Default"/>
        <w:widowControl w:val="0"/>
        <w:tabs>
          <w:tab w:val="left" w:pos="2880"/>
        </w:tabs>
        <w:ind w:left="2880" w:hanging="2880"/>
      </w:pPr>
      <w:r>
        <w:t xml:space="preserve">\t </w:t>
      </w:r>
      <w:r>
        <w:rPr>
          <w:rFonts w:hAnsi="Times New Roman"/>
        </w:rPr>
        <w:t>‘</w:t>
      </w:r>
      <w:r>
        <w:t>boomerang</w:t>
      </w:r>
      <w:r>
        <w:rPr>
          <w:rFonts w:hAnsi="Times New Roman"/>
        </w:rPr>
        <w:t>’</w:t>
      </w:r>
    </w:p>
    <w:p w14:paraId="1E24CE9C" w14:textId="77777777" w:rsidR="00C42BF2" w:rsidRDefault="00F80514">
      <w:pPr>
        <w:pStyle w:val="Default"/>
        <w:widowControl w:val="0"/>
        <w:tabs>
          <w:tab w:val="left" w:pos="2880"/>
        </w:tabs>
        <w:ind w:left="2880" w:hanging="2880"/>
      </w:pPr>
      <w:r>
        <w:t>\b n</w:t>
      </w:r>
    </w:p>
    <w:p w14:paraId="0516E86E" w14:textId="77777777" w:rsidR="00C42BF2" w:rsidRDefault="00F80514">
      <w:pPr>
        <w:pStyle w:val="Default"/>
        <w:widowControl w:val="0"/>
        <w:tabs>
          <w:tab w:val="left" w:pos="2880"/>
        </w:tabs>
        <w:ind w:left="2880" w:hanging="2880"/>
      </w:pPr>
      <w:r>
        <w:t>\c T</w:t>
      </w:r>
    </w:p>
    <w:p w14:paraId="5ADF6873" w14:textId="77777777" w:rsidR="00C42BF2" w:rsidRDefault="00F80514">
      <w:pPr>
        <w:pStyle w:val="Default"/>
        <w:widowControl w:val="0"/>
        <w:tabs>
          <w:tab w:val="left" w:pos="2880"/>
        </w:tabs>
        <w:ind w:left="2880" w:hanging="2880"/>
      </w:pPr>
      <w:r>
        <w:t>\x See also *wangal.</w:t>
      </w:r>
    </w:p>
    <w:p w14:paraId="47B6EF39" w14:textId="77777777" w:rsidR="00C42BF2" w:rsidRDefault="00F80514">
      <w:pPr>
        <w:pStyle w:val="Default"/>
        <w:widowControl w:val="0"/>
        <w:tabs>
          <w:tab w:val="left" w:pos="2880"/>
        </w:tabs>
        <w:ind w:left="2880" w:hanging="2880"/>
      </w:pPr>
      <w:r>
        <w:t>\l Mathn</w:t>
      </w:r>
      <w:r>
        <w:tab/>
        <w:t>\w weenga ~ wi</w:t>
      </w:r>
      <w:r>
        <w:rPr>
          <w:rFonts w:hAnsi="Times New Roman"/>
        </w:rPr>
        <w:t>ñ</w:t>
      </w:r>
      <w:r>
        <w:t xml:space="preserve">cn \g </w:t>
      </w:r>
      <w:r>
        <w:rPr>
          <w:rFonts w:hAnsi="Times New Roman"/>
        </w:rPr>
        <w:t>‘</w:t>
      </w:r>
      <w:r>
        <w:t>boomerang</w:t>
      </w:r>
      <w:r>
        <w:rPr>
          <w:rFonts w:hAnsi="Times New Roman"/>
        </w:rPr>
        <w:t>’</w:t>
      </w:r>
    </w:p>
    <w:p w14:paraId="500449AE" w14:textId="77777777" w:rsidR="00C42BF2" w:rsidRDefault="00F80514">
      <w:pPr>
        <w:pStyle w:val="Default"/>
        <w:widowControl w:val="0"/>
        <w:tabs>
          <w:tab w:val="left" w:pos="2880"/>
        </w:tabs>
        <w:ind w:left="2880" w:hanging="2880"/>
      </w:pPr>
      <w:r>
        <w:t>\l WMuminh</w:t>
      </w:r>
      <w:r>
        <w:tab/>
        <w:t xml:space="preserve">\w weenga \g </w:t>
      </w:r>
      <w:r>
        <w:rPr>
          <w:rFonts w:hAnsi="Times New Roman"/>
        </w:rPr>
        <w:t>‘</w:t>
      </w:r>
      <w:r>
        <w:t>boomerang</w:t>
      </w:r>
      <w:r>
        <w:rPr>
          <w:rFonts w:hAnsi="Times New Roman"/>
        </w:rPr>
        <w:t>’</w:t>
      </w:r>
    </w:p>
    <w:p w14:paraId="4F8B683C" w14:textId="77777777" w:rsidR="00C42BF2" w:rsidRDefault="00F80514">
      <w:pPr>
        <w:pStyle w:val="Default"/>
        <w:widowControl w:val="0"/>
        <w:tabs>
          <w:tab w:val="left" w:pos="2880"/>
        </w:tabs>
        <w:ind w:left="2880" w:hanging="2880"/>
      </w:pPr>
      <w:r>
        <w:t>\l WMangk</w:t>
      </w:r>
      <w:r>
        <w:tab/>
        <w:t xml:space="preserve">\w weenga \g </w:t>
      </w:r>
      <w:r>
        <w:rPr>
          <w:rFonts w:hAnsi="Times New Roman"/>
        </w:rPr>
        <w:t>‘</w:t>
      </w:r>
      <w:r>
        <w:t>boomerang</w:t>
      </w:r>
      <w:r>
        <w:rPr>
          <w:rFonts w:hAnsi="Times New Roman"/>
        </w:rPr>
        <w:t xml:space="preserve">’ </w:t>
      </w:r>
      <w:r>
        <w:t>\s SIL</w:t>
      </w:r>
    </w:p>
    <w:p w14:paraId="322A9F56" w14:textId="77777777" w:rsidR="00C42BF2" w:rsidRDefault="00F80514">
      <w:pPr>
        <w:pStyle w:val="Default"/>
        <w:widowControl w:val="0"/>
        <w:tabs>
          <w:tab w:val="left" w:pos="2880"/>
        </w:tabs>
        <w:ind w:left="2880" w:hanging="2880"/>
      </w:pPr>
      <w:r>
        <w:t>\l KUwanh</w:t>
      </w:r>
      <w:r>
        <w:tab/>
        <w:t xml:space="preserve">\w we:nga (; yuku-) \g </w:t>
      </w:r>
      <w:r>
        <w:rPr>
          <w:rFonts w:hAnsi="Times New Roman"/>
        </w:rPr>
        <w:t>‘</w:t>
      </w:r>
      <w:r>
        <w:t>boomerang</w:t>
      </w:r>
      <w:r>
        <w:rPr>
          <w:rFonts w:hAnsi="Times New Roman"/>
        </w:rPr>
        <w:t xml:space="preserve">’ </w:t>
      </w:r>
      <w:r>
        <w:t>\s S&amp;J</w:t>
      </w:r>
    </w:p>
    <w:p w14:paraId="282F8268" w14:textId="77777777" w:rsidR="00C42BF2" w:rsidRDefault="00F80514">
      <w:pPr>
        <w:pStyle w:val="Default"/>
        <w:widowControl w:val="0"/>
        <w:tabs>
          <w:tab w:val="left" w:pos="2880"/>
        </w:tabs>
        <w:ind w:left="2880" w:hanging="2880"/>
      </w:pPr>
      <w:r>
        <w:t>\l KThaayorre</w:t>
      </w:r>
      <w:r>
        <w:tab/>
        <w:t xml:space="preserve">\w werngr, werngarr \g </w:t>
      </w:r>
      <w:r>
        <w:rPr>
          <w:rFonts w:hAnsi="Times New Roman"/>
        </w:rPr>
        <w:t>‘</w:t>
      </w:r>
      <w:r>
        <w:t>boomerang</w:t>
      </w:r>
      <w:r>
        <w:rPr>
          <w:rFonts w:hAnsi="Times New Roman"/>
        </w:rPr>
        <w:t xml:space="preserve">’ </w:t>
      </w:r>
      <w:r>
        <w:t xml:space="preserve">\q Other dialects: </w:t>
      </w:r>
      <w:r>
        <w:rPr>
          <w:i/>
          <w:iCs/>
        </w:rPr>
        <w:t>werngl</w:t>
      </w:r>
      <w:r>
        <w:t>.</w:t>
      </w:r>
    </w:p>
    <w:p w14:paraId="41AA934B" w14:textId="77777777" w:rsidR="00C42BF2" w:rsidRDefault="00F80514">
      <w:pPr>
        <w:pStyle w:val="Default"/>
        <w:widowControl w:val="0"/>
        <w:tabs>
          <w:tab w:val="left" w:pos="2880"/>
        </w:tabs>
        <w:ind w:left="2880" w:hanging="2880"/>
      </w:pPr>
      <w:r>
        <w:t>\l KYak</w:t>
      </w:r>
      <w:r>
        <w:tab/>
        <w:t xml:space="preserve">\w werngr, werngl \g </w:t>
      </w:r>
      <w:r>
        <w:rPr>
          <w:rFonts w:hAnsi="Times New Roman"/>
        </w:rPr>
        <w:t>‘</w:t>
      </w:r>
      <w:r>
        <w:t>boomerang</w:t>
      </w:r>
      <w:r>
        <w:rPr>
          <w:rFonts w:hAnsi="Times New Roman"/>
        </w:rPr>
        <w:t>’</w:t>
      </w:r>
    </w:p>
    <w:p w14:paraId="47E170F9" w14:textId="77777777" w:rsidR="00C42BF2" w:rsidRDefault="00F80514">
      <w:pPr>
        <w:pStyle w:val="Default"/>
        <w:widowControl w:val="0"/>
        <w:tabs>
          <w:tab w:val="left" w:pos="2880"/>
        </w:tabs>
        <w:ind w:left="2880" w:hanging="2880"/>
      </w:pPr>
      <w:r>
        <w:t>\l YYoront</w:t>
      </w:r>
      <w:r>
        <w:tab/>
        <w:t xml:space="preserve">\w wern, werngerr \g </w:t>
      </w:r>
      <w:r>
        <w:rPr>
          <w:rFonts w:hAnsi="Times New Roman"/>
        </w:rPr>
        <w:t>‘</w:t>
      </w:r>
      <w:r>
        <w:t>boomerang</w:t>
      </w:r>
      <w:r>
        <w:rPr>
          <w:rFonts w:hAnsi="Times New Roman"/>
        </w:rPr>
        <w:t>’</w:t>
      </w:r>
    </w:p>
    <w:p w14:paraId="2EB7DA4C" w14:textId="77777777" w:rsidR="00C42BF2" w:rsidRDefault="00F80514">
      <w:pPr>
        <w:pStyle w:val="Default"/>
        <w:widowControl w:val="0"/>
        <w:tabs>
          <w:tab w:val="left" w:pos="2880"/>
        </w:tabs>
        <w:ind w:left="2880" w:hanging="2880"/>
      </w:pPr>
      <w:r>
        <w:t>\l YMel</w:t>
      </w:r>
      <w:r>
        <w:tab/>
        <w:t xml:space="preserve">\w werng, werngerr \g </w:t>
      </w:r>
      <w:r>
        <w:rPr>
          <w:rFonts w:hAnsi="Times New Roman"/>
        </w:rPr>
        <w:t>‘</w:t>
      </w:r>
      <w:r>
        <w:t>boomerang</w:t>
      </w:r>
      <w:r>
        <w:rPr>
          <w:rFonts w:hAnsi="Times New Roman"/>
        </w:rPr>
        <w:t>’</w:t>
      </w:r>
    </w:p>
    <w:p w14:paraId="5E3E6748" w14:textId="0EABEDF8" w:rsidR="00C42BF2" w:rsidRDefault="00F80514">
      <w:pPr>
        <w:pStyle w:val="Default"/>
        <w:widowControl w:val="0"/>
        <w:tabs>
          <w:tab w:val="left" w:pos="2880"/>
        </w:tabs>
        <w:ind w:left="2880" w:hanging="2880"/>
      </w:pPr>
      <w:r>
        <w:t xml:space="preserve">\l </w:t>
      </w:r>
      <w:r>
        <w:rPr>
          <w:b/>
          <w:bCs/>
        </w:rPr>
        <w:t>L</w:t>
      </w:r>
      <w:r>
        <w:rPr>
          <w:b/>
          <w:bCs/>
        </w:rPr>
        <w:tab/>
        <w:t>\w *wa</w:t>
      </w:r>
      <w:r w:rsidR="00611ED4">
        <w:rPr>
          <w:b/>
          <w:bCs/>
        </w:rPr>
        <w:t>(</w:t>
      </w:r>
      <w:r w:rsidR="00B11CDC">
        <w:rPr>
          <w:b/>
          <w:bCs/>
        </w:rPr>
        <w:t>:)</w:t>
      </w:r>
      <w:r>
        <w:rPr>
          <w:b/>
          <w:bCs/>
        </w:rPr>
        <w:t>rngi</w:t>
      </w:r>
      <w:r>
        <w:t xml:space="preserve"> \q Pseudo- and undemonstrated reconstruction.</w:t>
      </w:r>
    </w:p>
    <w:p w14:paraId="1B0D0E8C" w14:textId="77777777" w:rsidR="00C42BF2" w:rsidRDefault="00F80514">
      <w:pPr>
        <w:pStyle w:val="Default"/>
        <w:widowControl w:val="0"/>
        <w:tabs>
          <w:tab w:val="left" w:pos="2880"/>
        </w:tabs>
        <w:ind w:left="2880" w:hanging="2880"/>
      </w:pPr>
      <w:r>
        <w:t>***</w:t>
      </w:r>
    </w:p>
    <w:p w14:paraId="5EF3DF15" w14:textId="77777777" w:rsidR="00C42BF2" w:rsidRDefault="00F80514">
      <w:pPr>
        <w:pStyle w:val="Default"/>
        <w:widowControl w:val="0"/>
        <w:tabs>
          <w:tab w:val="left" w:pos="2880"/>
        </w:tabs>
        <w:ind w:left="2880" w:hanging="2880"/>
      </w:pPr>
      <w:r>
        <w:t>\l Kayardild</w:t>
      </w:r>
      <w:r>
        <w:tab/>
        <w:t xml:space="preserve">\w warngal-ta \g </w:t>
      </w:r>
      <w:r>
        <w:rPr>
          <w:rFonts w:hAnsi="Times New Roman"/>
        </w:rPr>
        <w:t>‘</w:t>
      </w:r>
      <w:r>
        <w:t>strong wind</w:t>
      </w:r>
      <w:r>
        <w:rPr>
          <w:rFonts w:hAnsi="Times New Roman"/>
        </w:rPr>
        <w:t xml:space="preserve">’ </w:t>
      </w:r>
      <w:r>
        <w:t>\s NE</w:t>
      </w:r>
    </w:p>
    <w:p w14:paraId="4CC21ABF" w14:textId="77777777" w:rsidR="00C42BF2" w:rsidRDefault="00F80514">
      <w:pPr>
        <w:pStyle w:val="Default"/>
        <w:widowControl w:val="0"/>
        <w:tabs>
          <w:tab w:val="left" w:pos="2880"/>
        </w:tabs>
        <w:ind w:left="2880" w:hanging="2880"/>
      </w:pPr>
      <w:r>
        <w:t>\l Lardil</w:t>
      </w:r>
      <w:r>
        <w:tab/>
        <w:t xml:space="preserve">\w wanngal ~ watngal </w:t>
      </w:r>
      <w:r>
        <w:rPr>
          <w:rFonts w:hAnsi="Times New Roman"/>
        </w:rPr>
        <w:t>‘</w:t>
      </w:r>
      <w:r>
        <w:t>wind; lungs</w:t>
      </w:r>
      <w:r>
        <w:rPr>
          <w:rFonts w:hAnsi="Times New Roman"/>
        </w:rPr>
        <w:t xml:space="preserve">’ </w:t>
      </w:r>
      <w:r>
        <w:t>\s NgKL, NE</w:t>
      </w:r>
    </w:p>
    <w:p w14:paraId="4D88DD5D" w14:textId="77777777" w:rsidR="00C42BF2" w:rsidRDefault="00F80514">
      <w:pPr>
        <w:pStyle w:val="Default"/>
        <w:widowControl w:val="0"/>
        <w:tabs>
          <w:tab w:val="left" w:pos="2880"/>
        </w:tabs>
        <w:ind w:left="2880" w:hanging="2880"/>
      </w:pPr>
      <w:r>
        <w:t xml:space="preserve">\l </w:t>
      </w:r>
      <w:r>
        <w:rPr>
          <w:b/>
          <w:bCs/>
        </w:rPr>
        <w:t>pTangkic</w:t>
      </w:r>
      <w:r>
        <w:rPr>
          <w:b/>
          <w:bCs/>
        </w:rPr>
        <w:tab/>
        <w:t>\w *warngal-ta</w:t>
      </w:r>
      <w:r>
        <w:t xml:space="preserve"> \s NE</w:t>
      </w:r>
    </w:p>
    <w:p w14:paraId="16A119AC" w14:textId="77777777" w:rsidR="00C42BF2" w:rsidRDefault="00F80514">
      <w:pPr>
        <w:pStyle w:val="Default"/>
        <w:widowControl w:val="0"/>
        <w:tabs>
          <w:tab w:val="left" w:pos="2880"/>
        </w:tabs>
        <w:ind w:left="2880" w:hanging="2880"/>
      </w:pPr>
      <w:r>
        <w:t>^^^</w:t>
      </w:r>
    </w:p>
    <w:p w14:paraId="3D6289A4" w14:textId="77777777" w:rsidR="00C42BF2" w:rsidRDefault="00F80514">
      <w:pPr>
        <w:pStyle w:val="Default"/>
        <w:widowControl w:val="0"/>
        <w:tabs>
          <w:tab w:val="left" w:pos="2880"/>
        </w:tabs>
        <w:ind w:left="2880" w:hanging="2880"/>
        <w:rPr>
          <w:color w:val="3366FF"/>
          <w:u w:color="3366FF"/>
        </w:rPr>
      </w:pPr>
      <w:r>
        <w:rPr>
          <w:color w:val="3366FF"/>
          <w:u w:color="3366FF"/>
        </w:rPr>
        <w:t>\l Bardi</w:t>
      </w:r>
      <w:r>
        <w:rPr>
          <w:color w:val="3366FF"/>
          <w:u w:color="3366FF"/>
        </w:rPr>
        <w:tab/>
        <w:t xml:space="preserve">\w angal \g </w:t>
      </w:r>
      <w:r>
        <w:rPr>
          <w:rFonts w:hAnsi="Times New Roman"/>
          <w:color w:val="3366FF"/>
          <w:u w:color="3366FF"/>
        </w:rPr>
        <w:t>‘</w:t>
      </w:r>
      <w:r>
        <w:rPr>
          <w:color w:val="3366FF"/>
          <w:u w:color="3366FF"/>
        </w:rPr>
        <w:t>west wind</w:t>
      </w:r>
      <w:r>
        <w:rPr>
          <w:rFonts w:hAnsi="Times New Roman"/>
          <w:color w:val="3366FF"/>
          <w:u w:color="3366FF"/>
        </w:rPr>
        <w:t xml:space="preserve">’ </w:t>
      </w:r>
      <w:r>
        <w:rPr>
          <w:color w:val="3366FF"/>
          <w:u w:color="3366FF"/>
        </w:rPr>
        <w:t>\q CB: if in NN, *wangal(a) probably. \s PNWG/CB</w:t>
      </w:r>
    </w:p>
    <w:p w14:paraId="08472E3A" w14:textId="77777777" w:rsidR="00C42BF2" w:rsidRDefault="00C42BF2">
      <w:pPr>
        <w:pStyle w:val="Default"/>
        <w:widowControl w:val="0"/>
        <w:tabs>
          <w:tab w:val="left" w:pos="2880"/>
        </w:tabs>
        <w:rPr>
          <w:color w:val="3366FF"/>
          <w:u w:color="3366FF"/>
        </w:rPr>
      </w:pPr>
    </w:p>
    <w:p w14:paraId="2DC50BC9" w14:textId="77777777" w:rsidR="00C42BF2" w:rsidRDefault="00C42BF2">
      <w:pPr>
        <w:pStyle w:val="Default"/>
        <w:widowControl w:val="0"/>
        <w:tabs>
          <w:tab w:val="left" w:pos="2880"/>
        </w:tabs>
        <w:ind w:left="2880" w:hanging="2880"/>
        <w:rPr>
          <w:color w:val="3366FF"/>
          <w:u w:color="3366FF"/>
        </w:rPr>
      </w:pPr>
    </w:p>
    <w:p w14:paraId="7B61F801" w14:textId="77777777" w:rsidR="00C42BF2" w:rsidRDefault="00F80514">
      <w:pPr>
        <w:pStyle w:val="Default"/>
        <w:widowControl w:val="0"/>
        <w:tabs>
          <w:tab w:val="left" w:pos="2880"/>
        </w:tabs>
        <w:ind w:left="2880" w:hanging="2880"/>
        <w:rPr>
          <w:b/>
          <w:bCs/>
        </w:rPr>
      </w:pPr>
      <w:r>
        <w:t xml:space="preserve">\e </w:t>
      </w:r>
      <w:r>
        <w:rPr>
          <w:b/>
          <w:bCs/>
        </w:rPr>
        <w:t>*warngkarra</w:t>
      </w:r>
    </w:p>
    <w:p w14:paraId="78744455" w14:textId="77777777" w:rsidR="00C42BF2" w:rsidRDefault="00F80514">
      <w:pPr>
        <w:pStyle w:val="Default"/>
        <w:widowControl w:val="0"/>
        <w:tabs>
          <w:tab w:val="left" w:pos="2880"/>
        </w:tabs>
        <w:ind w:left="2880" w:hanging="2880"/>
      </w:pPr>
      <w:r>
        <w:t xml:space="preserve">\t </w:t>
      </w:r>
      <w:r>
        <w:rPr>
          <w:rFonts w:hAnsi="Times New Roman"/>
        </w:rPr>
        <w:t>‘</w:t>
      </w:r>
      <w:r>
        <w:t>messmate, stringybark (</w:t>
      </w:r>
      <w:r>
        <w:rPr>
          <w:i/>
          <w:iCs/>
        </w:rPr>
        <w:t>Eucalyptus tetradonta</w:t>
      </w:r>
      <w:r>
        <w:t>)</w:t>
      </w:r>
      <w:r>
        <w:rPr>
          <w:rFonts w:hAnsi="Times New Roman"/>
        </w:rPr>
        <w:t>’</w:t>
      </w:r>
    </w:p>
    <w:p w14:paraId="1F6E6864" w14:textId="77777777" w:rsidR="00C42BF2" w:rsidRDefault="00F80514">
      <w:pPr>
        <w:pStyle w:val="Default"/>
        <w:widowControl w:val="0"/>
        <w:tabs>
          <w:tab w:val="left" w:pos="2880"/>
        </w:tabs>
        <w:ind w:left="2880" w:hanging="2880"/>
      </w:pPr>
      <w:r>
        <w:t>\b n</w:t>
      </w:r>
    </w:p>
    <w:p w14:paraId="69A79360" w14:textId="77777777" w:rsidR="00C42BF2" w:rsidRDefault="00F80514">
      <w:pPr>
        <w:pStyle w:val="Default"/>
        <w:widowControl w:val="0"/>
        <w:tabs>
          <w:tab w:val="left" w:pos="2880"/>
        </w:tabs>
        <w:ind w:left="2880" w:hanging="2880"/>
      </w:pPr>
      <w:r>
        <w:t>\c P</w:t>
      </w:r>
    </w:p>
    <w:p w14:paraId="5CCDBBEA" w14:textId="77777777" w:rsidR="00C42BF2" w:rsidRDefault="00F80514">
      <w:pPr>
        <w:pStyle w:val="Default"/>
        <w:widowControl w:val="0"/>
        <w:tabs>
          <w:tab w:val="left" w:pos="2880"/>
        </w:tabs>
      </w:pPr>
      <w:r>
        <w:t>\l KThaayorre</w:t>
      </w:r>
      <w:r>
        <w:tab/>
        <w:t xml:space="preserve">\w werkarr, yuk- \g </w:t>
      </w:r>
      <w:r>
        <w:rPr>
          <w:rFonts w:hAnsi="Times New Roman"/>
        </w:rPr>
        <w:t>‘</w:t>
      </w:r>
      <w:r>
        <w:t>a tree</w:t>
      </w:r>
      <w:r>
        <w:rPr>
          <w:rFonts w:hAnsi="Times New Roman"/>
        </w:rPr>
        <w:t xml:space="preserve">’ </w:t>
      </w:r>
      <w:r>
        <w:t>\s AH</w:t>
      </w:r>
    </w:p>
    <w:p w14:paraId="5BAEEB61" w14:textId="77777777" w:rsidR="00C42BF2" w:rsidRDefault="00F80514">
      <w:pPr>
        <w:pStyle w:val="Default"/>
        <w:widowControl w:val="0"/>
        <w:tabs>
          <w:tab w:val="left" w:pos="2880"/>
        </w:tabs>
        <w:ind w:left="2880" w:hanging="2880"/>
      </w:pPr>
      <w:r>
        <w:t>\l Kuuk-Yak</w:t>
      </w:r>
      <w:r>
        <w:tab/>
        <w:t xml:space="preserve">\w werka, yuk- \g </w:t>
      </w:r>
      <w:r>
        <w:rPr>
          <w:rFonts w:hAnsi="Times New Roman"/>
        </w:rPr>
        <w:t>‘</w:t>
      </w:r>
      <w:r>
        <w:rPr>
          <w:i/>
          <w:iCs/>
        </w:rPr>
        <w:t>Eucalyptus</w:t>
      </w:r>
      <w:r>
        <w:t xml:space="preserve"> (sp.)</w:t>
      </w:r>
      <w:r>
        <w:rPr>
          <w:rFonts w:hAnsi="Times New Roman"/>
        </w:rPr>
        <w:t xml:space="preserve">’ </w:t>
      </w:r>
      <w:r>
        <w:t xml:space="preserve">\q Given as </w:t>
      </w:r>
      <w:r>
        <w:rPr>
          <w:rFonts w:hAnsi="Times New Roman"/>
        </w:rPr>
        <w:t>‘</w:t>
      </w:r>
      <w:r>
        <w:t>white gum</w:t>
      </w:r>
      <w:r>
        <w:rPr>
          <w:rFonts w:hAnsi="Times New Roman"/>
        </w:rPr>
        <w:t>’</w:t>
      </w:r>
      <w:r>
        <w:t>. \s N&amp;M</w:t>
      </w:r>
    </w:p>
    <w:p w14:paraId="6088CD3D" w14:textId="77777777" w:rsidR="00C42BF2" w:rsidRDefault="00F80514">
      <w:pPr>
        <w:pStyle w:val="Default"/>
        <w:widowControl w:val="0"/>
        <w:tabs>
          <w:tab w:val="left" w:pos="2880"/>
        </w:tabs>
        <w:ind w:left="2880" w:hanging="2880"/>
      </w:pPr>
      <w:r>
        <w:t>\l YYoront</w:t>
      </w:r>
      <w:r>
        <w:tab/>
        <w:t xml:space="preserve">\w war7arr, yo- \g </w:t>
      </w:r>
      <w:r>
        <w:rPr>
          <w:rFonts w:hAnsi="Times New Roman"/>
        </w:rPr>
        <w:t>‘</w:t>
      </w:r>
      <w:r>
        <w:t>messmate (</w:t>
      </w:r>
      <w:r>
        <w:rPr>
          <w:i/>
          <w:iCs/>
        </w:rPr>
        <w:t>E. tetradonta</w:t>
      </w:r>
      <w:r>
        <w:t>); its bark</w:t>
      </w:r>
      <w:r>
        <w:rPr>
          <w:rFonts w:hAnsi="Times New Roman"/>
        </w:rPr>
        <w:t>’</w:t>
      </w:r>
    </w:p>
    <w:p w14:paraId="7B3697AA" w14:textId="77777777" w:rsidR="00C42BF2" w:rsidRDefault="00F80514">
      <w:pPr>
        <w:pStyle w:val="Default"/>
        <w:widowControl w:val="0"/>
        <w:tabs>
          <w:tab w:val="left" w:pos="2880"/>
        </w:tabs>
        <w:ind w:left="2880" w:hanging="2880"/>
      </w:pPr>
      <w:r>
        <w:t>\l UOykangand</w:t>
      </w:r>
      <w:r>
        <w:tab/>
        <w:t xml:space="preserve">\w algnggar \g </w:t>
      </w:r>
      <w:r>
        <w:rPr>
          <w:rFonts w:hAnsi="Times New Roman"/>
        </w:rPr>
        <w:t>‘</w:t>
      </w:r>
      <w:r>
        <w:t>messmate bark</w:t>
      </w:r>
      <w:r>
        <w:rPr>
          <w:rFonts w:hAnsi="Times New Roman"/>
        </w:rPr>
        <w:t xml:space="preserve">’ </w:t>
      </w:r>
      <w:r>
        <w:t>\s PH</w:t>
      </w:r>
    </w:p>
    <w:p w14:paraId="78655448" w14:textId="77777777" w:rsidR="00C42BF2" w:rsidRDefault="00F80514">
      <w:pPr>
        <w:pStyle w:val="Default"/>
        <w:widowControl w:val="0"/>
        <w:tabs>
          <w:tab w:val="left" w:pos="2880"/>
        </w:tabs>
        <w:ind w:left="2880" w:hanging="2880"/>
      </w:pPr>
      <w:r>
        <w:t>\l UOlkol</w:t>
      </w:r>
      <w:r>
        <w:tab/>
        <w:t xml:space="preserve">\w algnggar \g \q Also </w:t>
      </w:r>
      <w:r>
        <w:rPr>
          <w:i/>
          <w:iCs/>
        </w:rPr>
        <w:t>algngga</w:t>
      </w:r>
      <w:r>
        <w:rPr>
          <w:rFonts w:hAnsi="Times New Roman"/>
        </w:rPr>
        <w:t xml:space="preserve"> ‘</w:t>
      </w:r>
      <w:r>
        <w:t>messmate bark humpy</w:t>
      </w:r>
      <w:r>
        <w:rPr>
          <w:rFonts w:hAnsi="Times New Roman"/>
        </w:rPr>
        <w:t xml:space="preserve">’ </w:t>
      </w:r>
      <w:r>
        <w:t>\s PH</w:t>
      </w:r>
    </w:p>
    <w:p w14:paraId="625F545A" w14:textId="77777777" w:rsidR="00C42BF2" w:rsidRDefault="00F80514">
      <w:pPr>
        <w:pStyle w:val="Default"/>
        <w:widowControl w:val="0"/>
        <w:tabs>
          <w:tab w:val="left" w:pos="2880"/>
        </w:tabs>
        <w:ind w:left="2880" w:hanging="2880"/>
        <w:rPr>
          <w:color w:val="003300"/>
          <w:u w:color="003300"/>
        </w:rPr>
      </w:pPr>
      <w:r>
        <w:t>\l GYim</w:t>
      </w:r>
      <w:r>
        <w:tab/>
        <w:t>\w wa</w:t>
      </w:r>
      <w:r>
        <w:rPr>
          <w:color w:val="003300"/>
          <w:u w:color="003300"/>
        </w:rPr>
        <w:t>(:)</w:t>
      </w:r>
      <w:r>
        <w:t xml:space="preserve">rga:rr \g </w:t>
      </w:r>
      <w:r>
        <w:rPr>
          <w:rFonts w:hAnsi="Times New Roman"/>
        </w:rPr>
        <w:t>‘</w:t>
      </w:r>
      <w:r>
        <w:t>messmate, stringybark; red gum; bark for use</w:t>
      </w:r>
      <w:r>
        <w:rPr>
          <w:rFonts w:hAnsi="Times New Roman"/>
        </w:rPr>
        <w:t xml:space="preserve">’ </w:t>
      </w:r>
      <w:r>
        <w:t xml:space="preserve">\q </w:t>
      </w:r>
      <w:r>
        <w:rPr>
          <w:color w:val="003300"/>
          <w:u w:color="003300"/>
        </w:rPr>
        <w:t>Long V</w:t>
      </w:r>
      <w:r>
        <w:rPr>
          <w:color w:val="003300"/>
          <w:u w:color="003300"/>
          <w:vertAlign w:val="subscript"/>
        </w:rPr>
        <w:t>1</w:t>
      </w:r>
      <w:r>
        <w:rPr>
          <w:color w:val="003300"/>
          <w:u w:color="003300"/>
        </w:rPr>
        <w:t xml:space="preserve"> incompatible with short V</w:t>
      </w:r>
      <w:r>
        <w:rPr>
          <w:color w:val="003300"/>
          <w:u w:color="003300"/>
          <w:vertAlign w:val="subscript"/>
        </w:rPr>
        <w:t>1</w:t>
      </w:r>
      <w:r>
        <w:rPr>
          <w:color w:val="003300"/>
          <w:u w:color="003300"/>
        </w:rPr>
        <w:t xml:space="preserve"> in KThaay and with survival of stop in YYoront. \s JHav</w:t>
      </w:r>
    </w:p>
    <w:p w14:paraId="7E33E6D2" w14:textId="77777777" w:rsidR="00C42BF2" w:rsidRDefault="00F80514">
      <w:pPr>
        <w:pStyle w:val="Default"/>
        <w:widowControl w:val="0"/>
        <w:tabs>
          <w:tab w:val="left" w:pos="2880"/>
        </w:tabs>
        <w:ind w:left="2880" w:hanging="2880"/>
      </w:pPr>
      <w:r>
        <w:t>\l KYalanji</w:t>
      </w:r>
      <w:r>
        <w:tab/>
        <w:t xml:space="preserve">\w warka \g </w:t>
      </w:r>
      <w:r>
        <w:rPr>
          <w:rFonts w:hAnsi="Times New Roman"/>
        </w:rPr>
        <w:t>‘</w:t>
      </w:r>
      <w:r>
        <w:t>species of tree, messmate or stringy bark</w:t>
      </w:r>
      <w:r>
        <w:rPr>
          <w:rFonts w:hAnsi="Times New Roman"/>
        </w:rPr>
        <w:t xml:space="preserve">’ </w:t>
      </w:r>
      <w:r>
        <w:t xml:space="preserve">\q Cognate? Also </w:t>
      </w:r>
      <w:r>
        <w:rPr>
          <w:i/>
          <w:iCs/>
        </w:rPr>
        <w:t>wulngkurr</w:t>
      </w:r>
      <w:r>
        <w:rPr>
          <w:rFonts w:hAnsi="Times New Roman"/>
        </w:rPr>
        <w:t xml:space="preserve"> ‘</w:t>
      </w:r>
      <w:r>
        <w:t>stringybark sp.</w:t>
      </w:r>
      <w:r>
        <w:rPr>
          <w:rFonts w:hAnsi="Times New Roman"/>
        </w:rPr>
        <w:t>’</w:t>
      </w:r>
      <w:r>
        <w:t>. \s Hr&amp;Hr</w:t>
      </w:r>
    </w:p>
    <w:p w14:paraId="282AF63C" w14:textId="77777777" w:rsidR="00C42BF2" w:rsidRDefault="00F80514">
      <w:pPr>
        <w:pStyle w:val="Default"/>
        <w:widowControl w:val="0"/>
        <w:tabs>
          <w:tab w:val="left" w:pos="2880"/>
        </w:tabs>
        <w:ind w:left="2880" w:hanging="2880"/>
      </w:pPr>
      <w:r>
        <w:t>\l Flinders Island</w:t>
      </w:r>
      <w:r>
        <w:tab/>
        <w:t xml:space="preserve">\w walkarra \g </w:t>
      </w:r>
      <w:r>
        <w:rPr>
          <w:rFonts w:hAnsi="Times New Roman"/>
        </w:rPr>
        <w:t>‘</w:t>
      </w:r>
      <w:r>
        <w:rPr>
          <w:i/>
          <w:iCs/>
        </w:rPr>
        <w:t>Eucalyptus</w:t>
      </w:r>
      <w:r>
        <w:t xml:space="preserve"> (sp.)</w:t>
      </w:r>
      <w:r>
        <w:rPr>
          <w:rFonts w:hAnsi="Times New Roman"/>
        </w:rPr>
        <w:t xml:space="preserve">’ </w:t>
      </w:r>
      <w:r>
        <w:t>\q /lk/ &lt; *rngk or &lt; *rk not demonstrated.</w:t>
      </w:r>
    </w:p>
    <w:p w14:paraId="13351DA9" w14:textId="77777777" w:rsidR="00C42BF2" w:rsidRDefault="00F80514">
      <w:pPr>
        <w:pStyle w:val="Default"/>
        <w:widowControl w:val="0"/>
        <w:tabs>
          <w:tab w:val="left" w:pos="2880"/>
        </w:tabs>
        <w:ind w:left="2880" w:hanging="2880"/>
        <w:rPr>
          <w:color w:val="003300"/>
          <w:u w:color="003300"/>
        </w:rPr>
      </w:pPr>
      <w:r>
        <w:t xml:space="preserve">\l </w:t>
      </w:r>
      <w:r>
        <w:rPr>
          <w:b/>
          <w:bCs/>
        </w:rPr>
        <w:t>pPaman</w:t>
      </w:r>
      <w:r>
        <w:rPr>
          <w:b/>
          <w:bCs/>
        </w:rPr>
        <w:tab/>
        <w:t>\w *warngkarra</w:t>
      </w:r>
      <w:r>
        <w:t xml:space="preserve"> </w:t>
      </w:r>
      <w:r>
        <w:rPr>
          <w:color w:val="003300"/>
          <w:u w:color="003300"/>
        </w:rPr>
        <w:t>\q Two (or more) etyma here?</w:t>
      </w:r>
    </w:p>
    <w:p w14:paraId="77BFA945" w14:textId="77777777" w:rsidR="00C42BF2" w:rsidRDefault="00F80514">
      <w:pPr>
        <w:pStyle w:val="Default"/>
        <w:widowControl w:val="0"/>
        <w:tabs>
          <w:tab w:val="left" w:pos="2880"/>
        </w:tabs>
        <w:ind w:left="2880" w:hanging="2880"/>
      </w:pPr>
      <w:r>
        <w:t>^^^</w:t>
      </w:r>
    </w:p>
    <w:p w14:paraId="0ECDA3D8" w14:textId="76251A2C" w:rsidR="00C42BF2" w:rsidRDefault="00F80514">
      <w:pPr>
        <w:pStyle w:val="Default"/>
        <w:widowControl w:val="0"/>
        <w:tabs>
          <w:tab w:val="left" w:pos="2880"/>
        </w:tabs>
        <w:ind w:left="2880" w:hanging="2880"/>
      </w:pPr>
      <w:r>
        <w:lastRenderedPageBreak/>
        <w:t>\l Kuuku-Ya</w:t>
      </w:r>
      <w:r>
        <w:rPr>
          <w:rFonts w:hAnsi="Times New Roman"/>
        </w:rPr>
        <w:t>’</w:t>
      </w:r>
      <w:r w:rsidR="00220B98">
        <w:t>u</w:t>
      </w:r>
      <w:r w:rsidR="00220B98">
        <w:tab/>
        <w:t>\w</w:t>
      </w:r>
      <w:r w:rsidR="00140B9A">
        <w:rPr>
          <w:rStyle w:val="FootnoteReference"/>
        </w:rPr>
        <w:footnoteReference w:id="1"/>
      </w:r>
      <w:r>
        <w:t xml:space="preserve"> waykay \g </w:t>
      </w:r>
      <w:r>
        <w:rPr>
          <w:rFonts w:hAnsi="Times New Roman"/>
        </w:rPr>
        <w:t>‘</w:t>
      </w:r>
      <w:r>
        <w:t>messmate tree</w:t>
      </w:r>
      <w:r>
        <w:rPr>
          <w:rFonts w:hAnsi="Times New Roman"/>
        </w:rPr>
        <w:t xml:space="preserve">’ </w:t>
      </w:r>
      <w:r>
        <w:t>\s ASEDA 0027 via CB</w:t>
      </w:r>
    </w:p>
    <w:p w14:paraId="02135EFA" w14:textId="77777777" w:rsidR="00C42BF2" w:rsidRDefault="00F80514">
      <w:pPr>
        <w:pStyle w:val="Default"/>
        <w:widowControl w:val="0"/>
        <w:tabs>
          <w:tab w:val="left" w:pos="2880"/>
        </w:tabs>
        <w:ind w:left="2880" w:hanging="2880"/>
      </w:pPr>
      <w:r>
        <w:t>^^^</w:t>
      </w:r>
    </w:p>
    <w:p w14:paraId="3C2F5791" w14:textId="77777777" w:rsidR="00C42BF2" w:rsidRDefault="00F80514">
      <w:pPr>
        <w:pStyle w:val="Default"/>
        <w:widowControl w:val="0"/>
        <w:tabs>
          <w:tab w:val="left" w:pos="2880"/>
        </w:tabs>
        <w:ind w:left="2880" w:hanging="2880"/>
      </w:pPr>
      <w:r>
        <w:t>\l Umpithamu</w:t>
      </w:r>
      <w:r>
        <w:tab/>
        <w:t xml:space="preserve">\w yayngkanci \g </w:t>
      </w:r>
      <w:r>
        <w:rPr>
          <w:rFonts w:hAnsi="Times New Roman"/>
        </w:rPr>
        <w:t>‘</w:t>
      </w:r>
      <w:r>
        <w:t>messmate tree</w:t>
      </w:r>
      <w:r>
        <w:rPr>
          <w:rFonts w:hAnsi="Times New Roman"/>
        </w:rPr>
        <w:t xml:space="preserve">’ </w:t>
      </w:r>
      <w:r>
        <w:t>\s J-CV</w:t>
      </w:r>
    </w:p>
    <w:p w14:paraId="7F3F18BC" w14:textId="77777777" w:rsidR="00C42BF2" w:rsidRDefault="00F80514">
      <w:pPr>
        <w:pStyle w:val="Default"/>
        <w:widowControl w:val="0"/>
        <w:tabs>
          <w:tab w:val="left" w:pos="2880"/>
        </w:tabs>
        <w:ind w:left="2880" w:hanging="2880"/>
      </w:pPr>
      <w:r>
        <w:t>***</w:t>
      </w:r>
    </w:p>
    <w:p w14:paraId="32A4EAF2" w14:textId="77777777" w:rsidR="00C42BF2" w:rsidRDefault="00F80514">
      <w:pPr>
        <w:pStyle w:val="Default"/>
        <w:widowControl w:val="0"/>
        <w:tabs>
          <w:tab w:val="left" w:pos="2880"/>
        </w:tabs>
        <w:ind w:left="2880" w:hanging="2880"/>
      </w:pPr>
      <w:r>
        <w:t>\l UOykangand</w:t>
      </w:r>
      <w:r>
        <w:tab/>
        <w:t xml:space="preserve">\w arrkar \g </w:t>
      </w:r>
      <w:r>
        <w:rPr>
          <w:rFonts w:hAnsi="Times New Roman"/>
        </w:rPr>
        <w:t>‘</w:t>
      </w:r>
      <w:r>
        <w:t>ghost gum; cabbage gum</w:t>
      </w:r>
      <w:r>
        <w:rPr>
          <w:rFonts w:hAnsi="Times New Roman"/>
        </w:rPr>
        <w:t xml:space="preserve">’ </w:t>
      </w:r>
      <w:r>
        <w:t xml:space="preserve">\q </w:t>
      </w:r>
      <w:r>
        <w:rPr>
          <w:i/>
          <w:iCs/>
        </w:rPr>
        <w:t>E. papuana</w:t>
      </w:r>
      <w:r>
        <w:t xml:space="preserve">, </w:t>
      </w:r>
      <w:r>
        <w:rPr>
          <w:i/>
          <w:iCs/>
        </w:rPr>
        <w:t>E. concertiflora</w:t>
      </w:r>
      <w:r>
        <w:t>. \s PH</w:t>
      </w:r>
    </w:p>
    <w:p w14:paraId="7BD6091F" w14:textId="77777777" w:rsidR="00C42BF2" w:rsidRDefault="00F80514">
      <w:pPr>
        <w:pStyle w:val="Default"/>
        <w:widowControl w:val="0"/>
        <w:tabs>
          <w:tab w:val="left" w:pos="2880"/>
        </w:tabs>
        <w:ind w:left="2880" w:hanging="2880"/>
      </w:pPr>
      <w:r>
        <w:t>\l UOlkol</w:t>
      </w:r>
      <w:r>
        <w:tab/>
        <w:t xml:space="preserve">\w arrgar \g </w:t>
      </w:r>
      <w:r>
        <w:rPr>
          <w:rFonts w:hAnsi="Times New Roman"/>
        </w:rPr>
        <w:t>‘</w:t>
      </w:r>
      <w:r>
        <w:t>ghost gum; cabbage gum</w:t>
      </w:r>
      <w:r>
        <w:rPr>
          <w:rFonts w:hAnsi="Times New Roman"/>
        </w:rPr>
        <w:t xml:space="preserve">’ </w:t>
      </w:r>
      <w:r>
        <w:t xml:space="preserve">\q </w:t>
      </w:r>
      <w:r>
        <w:rPr>
          <w:i/>
          <w:iCs/>
        </w:rPr>
        <w:t>E. papuana</w:t>
      </w:r>
      <w:r>
        <w:t xml:space="preserve">, </w:t>
      </w:r>
      <w:r>
        <w:rPr>
          <w:i/>
          <w:iCs/>
        </w:rPr>
        <w:t>E. concertiflora</w:t>
      </w:r>
      <w:r>
        <w:t>. \s PH</w:t>
      </w:r>
    </w:p>
    <w:p w14:paraId="5D28E7D7" w14:textId="77777777" w:rsidR="00C42BF2" w:rsidRDefault="00C42BF2">
      <w:pPr>
        <w:pStyle w:val="Default"/>
        <w:widowControl w:val="0"/>
        <w:tabs>
          <w:tab w:val="left" w:pos="2880"/>
        </w:tabs>
        <w:ind w:left="2880" w:hanging="2880"/>
      </w:pPr>
    </w:p>
    <w:p w14:paraId="05530D6F" w14:textId="77777777" w:rsidR="00C42BF2" w:rsidRDefault="00C42BF2">
      <w:pPr>
        <w:pStyle w:val="Default"/>
        <w:widowControl w:val="0"/>
        <w:tabs>
          <w:tab w:val="left" w:pos="2880"/>
        </w:tabs>
        <w:ind w:left="2880" w:hanging="2880"/>
      </w:pPr>
    </w:p>
    <w:p w14:paraId="5E370522" w14:textId="77777777" w:rsidR="00C42BF2" w:rsidRDefault="00F80514">
      <w:pPr>
        <w:pStyle w:val="Default"/>
        <w:widowControl w:val="0"/>
        <w:tabs>
          <w:tab w:val="left" w:pos="2880"/>
        </w:tabs>
        <w:ind w:left="2880" w:hanging="2880"/>
        <w:rPr>
          <w:b/>
          <w:bCs/>
        </w:rPr>
      </w:pPr>
      <w:r>
        <w:t xml:space="preserve">\e </w:t>
      </w:r>
      <w:r>
        <w:rPr>
          <w:b/>
          <w:bCs/>
        </w:rPr>
        <w:t>*warra</w:t>
      </w:r>
    </w:p>
    <w:p w14:paraId="7FCCD0D3" w14:textId="77777777" w:rsidR="00C42BF2" w:rsidRDefault="00F80514">
      <w:pPr>
        <w:pStyle w:val="Default"/>
        <w:widowControl w:val="0"/>
        <w:tabs>
          <w:tab w:val="left" w:pos="2880"/>
        </w:tabs>
        <w:ind w:left="2880" w:hanging="2880"/>
      </w:pPr>
      <w:r>
        <w:t xml:space="preserve">\t </w:t>
      </w:r>
      <w:r>
        <w:rPr>
          <w:rFonts w:hAnsi="Times New Roman"/>
        </w:rPr>
        <w:t>‘</w:t>
      </w:r>
      <w:r>
        <w:t>bad</w:t>
      </w:r>
      <w:r>
        <w:rPr>
          <w:rFonts w:hAnsi="Times New Roman"/>
        </w:rPr>
        <w:t>’</w:t>
      </w:r>
    </w:p>
    <w:p w14:paraId="6F7428EF" w14:textId="77777777" w:rsidR="00C42BF2" w:rsidRDefault="00F80514">
      <w:pPr>
        <w:pStyle w:val="Default"/>
        <w:widowControl w:val="0"/>
        <w:tabs>
          <w:tab w:val="left" w:pos="2880"/>
        </w:tabs>
        <w:ind w:left="2880" w:hanging="2880"/>
      </w:pPr>
      <w:r>
        <w:t>\b nAdj</w:t>
      </w:r>
    </w:p>
    <w:p w14:paraId="56534372" w14:textId="77777777" w:rsidR="00C42BF2" w:rsidRDefault="00F80514">
      <w:pPr>
        <w:pStyle w:val="Default"/>
        <w:widowControl w:val="0"/>
        <w:tabs>
          <w:tab w:val="left" w:pos="2880"/>
        </w:tabs>
        <w:ind w:left="2880" w:hanging="2880"/>
      </w:pPr>
      <w:r>
        <w:t>\x See also *warri-, *warrci, *wati.</w:t>
      </w:r>
    </w:p>
    <w:p w14:paraId="534F5889" w14:textId="77777777" w:rsidR="00C42BF2" w:rsidRDefault="00F80514">
      <w:pPr>
        <w:pStyle w:val="Default"/>
        <w:widowControl w:val="0"/>
        <w:tabs>
          <w:tab w:val="left" w:pos="2880"/>
        </w:tabs>
        <w:ind w:left="2880" w:hanging="2880"/>
      </w:pPr>
      <w:r>
        <w:t>\l WMungknh</w:t>
      </w:r>
      <w:r>
        <w:tab/>
        <w:t xml:space="preserve">\w way \g </w:t>
      </w:r>
      <w:r>
        <w:rPr>
          <w:rFonts w:hAnsi="Times New Roman"/>
        </w:rPr>
        <w:t>‘</w:t>
      </w:r>
      <w:r>
        <w:t>bad; wrong, foolish, sick or in bad condition, dangerous, unpredictable</w:t>
      </w:r>
      <w:r>
        <w:rPr>
          <w:rFonts w:hAnsi="Times New Roman"/>
        </w:rPr>
        <w:t xml:space="preserve">’ </w:t>
      </w:r>
      <w:r>
        <w:t xml:space="preserve">\q KPPW: </w:t>
      </w:r>
      <w:r>
        <w:rPr>
          <w:rFonts w:hAnsi="Times New Roman"/>
        </w:rPr>
        <w:t>“</w:t>
      </w:r>
      <w:r>
        <w:t xml:space="preserve">Sometimes in a ritual sense especially relating to places or certain people e.g. </w:t>
      </w:r>
      <w:r>
        <w:rPr>
          <w:i/>
          <w:iCs/>
        </w:rPr>
        <w:t>aw</w:t>
      </w:r>
      <w:r>
        <w:t xml:space="preserve"> [totemic site] can be referred to as </w:t>
      </w:r>
      <w:r>
        <w:rPr>
          <w:i/>
          <w:iCs/>
        </w:rPr>
        <w:t>aak way</w:t>
      </w:r>
      <w:r>
        <w:t xml:space="preserve">, </w:t>
      </w:r>
      <w:r>
        <w:rPr>
          <w:i/>
          <w:iCs/>
        </w:rPr>
        <w:t>ngench thayan</w:t>
      </w:r>
      <w:r>
        <w:t>.</w:t>
      </w:r>
      <w:r>
        <w:rPr>
          <w:rFonts w:hAnsi="Times New Roman"/>
        </w:rPr>
        <w:t xml:space="preserve">” </w:t>
      </w:r>
      <w:r>
        <w:t>\s KLH, KPPW</w:t>
      </w:r>
    </w:p>
    <w:p w14:paraId="26045DBB" w14:textId="77777777" w:rsidR="00C42BF2" w:rsidRDefault="00F80514">
      <w:pPr>
        <w:pStyle w:val="Default"/>
        <w:widowControl w:val="0"/>
        <w:tabs>
          <w:tab w:val="left" w:pos="2880"/>
        </w:tabs>
        <w:ind w:left="2880" w:hanging="2880"/>
      </w:pPr>
      <w:r>
        <w:t>\l WMe</w:t>
      </w:r>
      <w:r>
        <w:rPr>
          <w:rFonts w:hAnsi="Times New Roman"/>
        </w:rPr>
        <w:t>’</w:t>
      </w:r>
      <w:r>
        <w:t>nh</w:t>
      </w:r>
      <w:r>
        <w:tab/>
        <w:t xml:space="preserve">\w way \g </w:t>
      </w:r>
      <w:r>
        <w:rPr>
          <w:rFonts w:hAnsi="Times New Roman"/>
        </w:rPr>
        <w:t>‘</w:t>
      </w:r>
      <w:r>
        <w:t>bad</w:t>
      </w:r>
      <w:r>
        <w:rPr>
          <w:rFonts w:hAnsi="Times New Roman"/>
        </w:rPr>
        <w:t xml:space="preserve">’ </w:t>
      </w:r>
      <w:r>
        <w:t>\s KLH</w:t>
      </w:r>
    </w:p>
    <w:p w14:paraId="108CA03C" w14:textId="77777777" w:rsidR="00C42BF2" w:rsidRDefault="00F80514">
      <w:pPr>
        <w:pStyle w:val="Default"/>
        <w:widowControl w:val="0"/>
        <w:tabs>
          <w:tab w:val="left" w:pos="2880"/>
        </w:tabs>
        <w:ind w:left="2880" w:hanging="2880"/>
      </w:pPr>
      <w:r>
        <w:t>\l WNgathrr</w:t>
      </w:r>
      <w:r>
        <w:tab/>
        <w:t xml:space="preserve">\w way \g </w:t>
      </w:r>
      <w:r>
        <w:rPr>
          <w:rFonts w:hAnsi="Times New Roman"/>
        </w:rPr>
        <w:t>‘</w:t>
      </w:r>
      <w:r>
        <w:t>bad</w:t>
      </w:r>
      <w:r>
        <w:rPr>
          <w:rFonts w:hAnsi="Times New Roman"/>
        </w:rPr>
        <w:t xml:space="preserve">’ </w:t>
      </w:r>
      <w:r>
        <w:t>\s KLH</w:t>
      </w:r>
    </w:p>
    <w:p w14:paraId="7DEBD457" w14:textId="77777777" w:rsidR="00C42BF2" w:rsidRDefault="00F80514">
      <w:pPr>
        <w:pStyle w:val="Default"/>
        <w:widowControl w:val="0"/>
        <w:tabs>
          <w:tab w:val="left" w:pos="2880"/>
        </w:tabs>
        <w:ind w:left="2880" w:hanging="2880"/>
      </w:pPr>
      <w:r>
        <w:t>\l WNgathan</w:t>
      </w:r>
      <w:r>
        <w:tab/>
        <w:t xml:space="preserve">\w way \g </w:t>
      </w:r>
      <w:r>
        <w:rPr>
          <w:rFonts w:hAnsi="Times New Roman"/>
        </w:rPr>
        <w:t>‘</w:t>
      </w:r>
      <w:r>
        <w:t>bad</w:t>
      </w:r>
      <w:r>
        <w:rPr>
          <w:rFonts w:hAnsi="Times New Roman"/>
        </w:rPr>
        <w:t xml:space="preserve">’ </w:t>
      </w:r>
      <w:r>
        <w:t>\s PS</w:t>
      </w:r>
    </w:p>
    <w:p w14:paraId="5B3E16CC" w14:textId="77777777" w:rsidR="00C42BF2" w:rsidRDefault="00F80514">
      <w:pPr>
        <w:pStyle w:val="Default"/>
        <w:widowControl w:val="0"/>
        <w:tabs>
          <w:tab w:val="left" w:pos="2880"/>
        </w:tabs>
        <w:ind w:left="2880" w:hanging="2880"/>
      </w:pPr>
      <w:r>
        <w:t>\l WMuminh</w:t>
      </w:r>
      <w:r>
        <w:tab/>
        <w:t xml:space="preserve">\w waya \g </w:t>
      </w:r>
      <w:r>
        <w:rPr>
          <w:rFonts w:hAnsi="Times New Roman"/>
        </w:rPr>
        <w:t>‘</w:t>
      </w:r>
      <w:r>
        <w:t>bad</w:t>
      </w:r>
      <w:r>
        <w:rPr>
          <w:rFonts w:hAnsi="Times New Roman"/>
        </w:rPr>
        <w:t xml:space="preserve">’ </w:t>
      </w:r>
      <w:r>
        <w:t>\s KLH</w:t>
      </w:r>
    </w:p>
    <w:p w14:paraId="77FD806C" w14:textId="77777777" w:rsidR="00C42BF2" w:rsidRDefault="00F80514">
      <w:pPr>
        <w:pStyle w:val="Default"/>
        <w:widowControl w:val="0"/>
        <w:tabs>
          <w:tab w:val="left" w:pos="2880"/>
        </w:tabs>
        <w:ind w:left="2880" w:hanging="2880"/>
      </w:pPr>
      <w:r>
        <w:t>\l KUwanh</w:t>
      </w:r>
      <w:r>
        <w:tab/>
        <w:t xml:space="preserve">\w waya \g </w:t>
      </w:r>
      <w:r>
        <w:rPr>
          <w:rFonts w:hAnsi="Times New Roman"/>
        </w:rPr>
        <w:t>‘</w:t>
      </w:r>
      <w:r>
        <w:t>old; bad; useless</w:t>
      </w:r>
      <w:r>
        <w:rPr>
          <w:rFonts w:hAnsi="Times New Roman"/>
        </w:rPr>
        <w:t xml:space="preserve">’ </w:t>
      </w:r>
      <w:r>
        <w:t>\s S&amp;J</w:t>
      </w:r>
    </w:p>
    <w:p w14:paraId="5334BA27" w14:textId="77777777" w:rsidR="00C42BF2" w:rsidRDefault="00F80514">
      <w:pPr>
        <w:pStyle w:val="Default"/>
        <w:widowControl w:val="0"/>
        <w:tabs>
          <w:tab w:val="left" w:pos="2880"/>
        </w:tabs>
        <w:ind w:left="2880" w:hanging="2880"/>
      </w:pPr>
      <w:r>
        <w:t>\l Pakanh</w:t>
      </w:r>
      <w:r>
        <w:tab/>
        <w:t xml:space="preserve">\w waya \g </w:t>
      </w:r>
      <w:r>
        <w:rPr>
          <w:rFonts w:hAnsi="Times New Roman"/>
        </w:rPr>
        <w:t>‘</w:t>
      </w:r>
      <w:r>
        <w:t>bad</w:t>
      </w:r>
      <w:r>
        <w:rPr>
          <w:rFonts w:hAnsi="Times New Roman"/>
        </w:rPr>
        <w:t xml:space="preserve">’ </w:t>
      </w:r>
      <w:r>
        <w:t xml:space="preserve">\q Also </w:t>
      </w:r>
      <w:r>
        <w:rPr>
          <w:i/>
          <w:iCs/>
        </w:rPr>
        <w:t>way:i</w:t>
      </w:r>
      <w:r>
        <w:t xml:space="preserve">, </w:t>
      </w:r>
      <w:r>
        <w:rPr>
          <w:i/>
          <w:iCs/>
        </w:rPr>
        <w:t>wac:i</w:t>
      </w:r>
      <w:r>
        <w:t>.</w:t>
      </w:r>
    </w:p>
    <w:p w14:paraId="28D63B04" w14:textId="77777777" w:rsidR="00C42BF2" w:rsidRDefault="00F80514">
      <w:pPr>
        <w:pStyle w:val="Default"/>
        <w:widowControl w:val="0"/>
        <w:tabs>
          <w:tab w:val="left" w:pos="2880"/>
        </w:tabs>
        <w:ind w:left="2880" w:hanging="2880"/>
      </w:pPr>
      <w:r>
        <w:t>\l KYak</w:t>
      </w:r>
      <w:r>
        <w:tab/>
        <w:t xml:space="preserve">\w warrarru \g </w:t>
      </w:r>
      <w:r>
        <w:rPr>
          <w:rFonts w:hAnsi="Times New Roman"/>
        </w:rPr>
        <w:t>‘</w:t>
      </w:r>
      <w:r>
        <w:t>bad</w:t>
      </w:r>
      <w:r>
        <w:rPr>
          <w:rFonts w:hAnsi="Times New Roman"/>
        </w:rPr>
        <w:t xml:space="preserve">’ </w:t>
      </w:r>
      <w:r>
        <w:t>\q ?</w:t>
      </w:r>
    </w:p>
    <w:p w14:paraId="3DA2E1EB" w14:textId="77777777" w:rsidR="00C42BF2" w:rsidRDefault="00F80514">
      <w:pPr>
        <w:pStyle w:val="Default"/>
        <w:widowControl w:val="0"/>
        <w:tabs>
          <w:tab w:val="left" w:pos="2880"/>
        </w:tabs>
        <w:ind w:left="2880" w:hanging="2880"/>
      </w:pPr>
      <w:r>
        <w:t>\l KThaayorre</w:t>
      </w:r>
      <w:r>
        <w:tab/>
        <w:t xml:space="preserve">\w warr \g </w:t>
      </w:r>
      <w:r>
        <w:rPr>
          <w:rFonts w:hAnsi="Times New Roman"/>
        </w:rPr>
        <w:t>‘</w:t>
      </w:r>
      <w:r>
        <w:t>bad, sick, evil</w:t>
      </w:r>
      <w:r>
        <w:rPr>
          <w:rFonts w:hAnsi="Times New Roman"/>
        </w:rPr>
        <w:t xml:space="preserve">’ </w:t>
      </w:r>
      <w:r>
        <w:t xml:space="preserve">\f AG cites as </w:t>
      </w:r>
      <w:r>
        <w:rPr>
          <w:i/>
          <w:iCs/>
        </w:rPr>
        <w:t>wa:rr</w:t>
      </w:r>
      <w:r>
        <w:t>. \s KLH, AH, BA, AG.</w:t>
      </w:r>
    </w:p>
    <w:p w14:paraId="2CC1C991" w14:textId="77777777" w:rsidR="00C42BF2" w:rsidRDefault="00F80514">
      <w:pPr>
        <w:pStyle w:val="Default"/>
        <w:widowControl w:val="0"/>
        <w:tabs>
          <w:tab w:val="left" w:pos="2880"/>
        </w:tabs>
        <w:ind w:left="2880" w:hanging="2880"/>
      </w:pPr>
      <w:r>
        <w:t>\l UOykangand</w:t>
      </w:r>
      <w:r>
        <w:tab/>
        <w:t xml:space="preserve">\w arr \g </w:t>
      </w:r>
      <w:r>
        <w:rPr>
          <w:rFonts w:hAnsi="Times New Roman"/>
        </w:rPr>
        <w:t>‘</w:t>
      </w:r>
      <w:r>
        <w:t>spoilt, tired</w:t>
      </w:r>
      <w:r>
        <w:rPr>
          <w:rFonts w:hAnsi="Times New Roman"/>
        </w:rPr>
        <w:t xml:space="preserve">’ </w:t>
      </w:r>
      <w:r>
        <w:t>\s PH, BSm</w:t>
      </w:r>
    </w:p>
    <w:p w14:paraId="215E874F" w14:textId="77777777" w:rsidR="00C42BF2" w:rsidRDefault="00F80514">
      <w:pPr>
        <w:pStyle w:val="Default"/>
        <w:widowControl w:val="0"/>
        <w:tabs>
          <w:tab w:val="left" w:pos="2880"/>
        </w:tabs>
        <w:ind w:left="2880" w:hanging="2880"/>
      </w:pPr>
      <w:r>
        <w:t>\l UOlkol</w:t>
      </w:r>
      <w:r>
        <w:tab/>
        <w:t xml:space="preserve">\w arr \g </w:t>
      </w:r>
      <w:r>
        <w:rPr>
          <w:rFonts w:hAnsi="Times New Roman"/>
        </w:rPr>
        <w:t>‘</w:t>
      </w:r>
      <w:r>
        <w:t>spoilt, tired</w:t>
      </w:r>
      <w:r>
        <w:rPr>
          <w:rFonts w:hAnsi="Times New Roman"/>
        </w:rPr>
        <w:t xml:space="preserve">’ </w:t>
      </w:r>
      <w:r>
        <w:t>\s PH, BSm</w:t>
      </w:r>
    </w:p>
    <w:p w14:paraId="4279AE0D" w14:textId="77777777" w:rsidR="00C42BF2" w:rsidRDefault="00F80514">
      <w:pPr>
        <w:pStyle w:val="Default"/>
        <w:widowControl w:val="0"/>
        <w:tabs>
          <w:tab w:val="left" w:pos="2880"/>
        </w:tabs>
        <w:ind w:left="2880" w:hanging="2880"/>
      </w:pPr>
      <w:r>
        <w:t>\l KNarr</w:t>
      </w:r>
      <w:r>
        <w:tab/>
        <w:t xml:space="preserve">\w warrv(ng) \g </w:t>
      </w:r>
      <w:r>
        <w:rPr>
          <w:rFonts w:hAnsi="Times New Roman"/>
        </w:rPr>
        <w:t>‘</w:t>
      </w:r>
      <w:r>
        <w:t>bad</w:t>
      </w:r>
      <w:r>
        <w:rPr>
          <w:rFonts w:hAnsi="Times New Roman"/>
        </w:rPr>
        <w:t xml:space="preserve">’ </w:t>
      </w:r>
      <w:r>
        <w:t>\s PS</w:t>
      </w:r>
    </w:p>
    <w:p w14:paraId="51170615" w14:textId="77777777" w:rsidR="00C42BF2" w:rsidRDefault="00F80514">
      <w:pPr>
        <w:pStyle w:val="Default"/>
        <w:widowControl w:val="0"/>
        <w:tabs>
          <w:tab w:val="left" w:pos="2880"/>
        </w:tabs>
        <w:ind w:left="2880" w:hanging="2880"/>
      </w:pPr>
      <w:r>
        <w:t>\l KThaypan</w:t>
      </w:r>
      <w:r>
        <w:tab/>
        <w:t xml:space="preserve">\w rrakan \g </w:t>
      </w:r>
      <w:r>
        <w:rPr>
          <w:rFonts w:hAnsi="Times New Roman"/>
        </w:rPr>
        <w:t>‘</w:t>
      </w:r>
      <w:r>
        <w:t>bad</w:t>
      </w:r>
      <w:r>
        <w:rPr>
          <w:rFonts w:hAnsi="Times New Roman"/>
        </w:rPr>
        <w:t xml:space="preserve">’ </w:t>
      </w:r>
      <w:r>
        <w:t>\q Cognate? \s BR</w:t>
      </w:r>
    </w:p>
    <w:p w14:paraId="7B5139E7" w14:textId="77777777" w:rsidR="00C42BF2" w:rsidRDefault="00F80514">
      <w:pPr>
        <w:pStyle w:val="Default"/>
        <w:widowControl w:val="0"/>
        <w:tabs>
          <w:tab w:val="left" w:pos="2880"/>
        </w:tabs>
        <w:ind w:left="2880" w:hanging="2880"/>
      </w:pPr>
      <w:r>
        <w:t>\l Flinders Island</w:t>
      </w:r>
      <w:r>
        <w:tab/>
        <w:t xml:space="preserve">\w wa(:)rrawi \g </w:t>
      </w:r>
      <w:r>
        <w:rPr>
          <w:rFonts w:hAnsi="Times New Roman"/>
        </w:rPr>
        <w:t>‘</w:t>
      </w:r>
      <w:r>
        <w:t>bad</w:t>
      </w:r>
      <w:r>
        <w:rPr>
          <w:rFonts w:hAnsi="Times New Roman"/>
        </w:rPr>
        <w:t xml:space="preserve">’ </w:t>
      </w:r>
      <w:r>
        <w:t xml:space="preserve">\q Questioned. Loan? Also </w:t>
      </w:r>
      <w:r>
        <w:rPr>
          <w:i/>
          <w:iCs/>
        </w:rPr>
        <w:t>warrama-</w:t>
      </w:r>
      <w:r>
        <w:rPr>
          <w:rFonts w:hAnsi="Times New Roman"/>
        </w:rPr>
        <w:t xml:space="preserve"> ‘</w:t>
      </w:r>
      <w:r>
        <w:t>to die</w:t>
      </w:r>
      <w:r>
        <w:rPr>
          <w:rFonts w:hAnsi="Times New Roman"/>
        </w:rPr>
        <w:t>’</w:t>
      </w:r>
      <w:r>
        <w:t>. \s PS</w:t>
      </w:r>
    </w:p>
    <w:p w14:paraId="762750CB" w14:textId="77777777" w:rsidR="00C42BF2" w:rsidRDefault="00F80514">
      <w:pPr>
        <w:pStyle w:val="Default"/>
        <w:widowControl w:val="0"/>
        <w:tabs>
          <w:tab w:val="left" w:pos="2880"/>
        </w:tabs>
        <w:ind w:left="2880" w:hanging="2880"/>
      </w:pPr>
      <w:r>
        <w:t>\l GYim</w:t>
      </w:r>
      <w:r>
        <w:tab/>
        <w:t xml:space="preserve">\w warra \g </w:t>
      </w:r>
      <w:r>
        <w:rPr>
          <w:rFonts w:hAnsi="Times New Roman"/>
        </w:rPr>
        <w:t>‘</w:t>
      </w:r>
      <w:r>
        <w:t>bad; useless, crooked, dirty, inedible, the old...; resident of some Locale</w:t>
      </w:r>
      <w:r>
        <w:rPr>
          <w:rFonts w:hAnsi="Times New Roman"/>
        </w:rPr>
        <w:t xml:space="preserve">’ </w:t>
      </w:r>
      <w:r>
        <w:t xml:space="preserve">\p Erg </w:t>
      </w:r>
      <w:r>
        <w:rPr>
          <w:i/>
          <w:iCs/>
        </w:rPr>
        <w:t>warra:l</w:t>
      </w:r>
      <w:r>
        <w:t>. \s KLH, JHav</w:t>
      </w:r>
    </w:p>
    <w:p w14:paraId="5D5381F1" w14:textId="77777777" w:rsidR="00C42BF2" w:rsidRDefault="00F80514">
      <w:pPr>
        <w:pStyle w:val="Default"/>
        <w:widowControl w:val="0"/>
        <w:tabs>
          <w:tab w:val="left" w:pos="2880"/>
        </w:tabs>
        <w:ind w:left="2880" w:hanging="2880"/>
      </w:pPr>
      <w:r>
        <w:t>\l Djabugay</w:t>
      </w:r>
      <w:r>
        <w:tab/>
        <w:t xml:space="preserve">\w warray \g </w:t>
      </w:r>
      <w:r>
        <w:rPr>
          <w:rFonts w:hAnsi="Times New Roman"/>
        </w:rPr>
        <w:t>‘</w:t>
      </w:r>
      <w:r>
        <w:t>bad, dangerous, no good</w:t>
      </w:r>
      <w:r>
        <w:rPr>
          <w:rFonts w:hAnsi="Times New Roman"/>
        </w:rPr>
        <w:t xml:space="preserve">’ </w:t>
      </w:r>
      <w:r>
        <w:t>\s EP, KLH</w:t>
      </w:r>
    </w:p>
    <w:p w14:paraId="67ACE0AD" w14:textId="77777777" w:rsidR="00C42BF2" w:rsidRDefault="00F80514">
      <w:pPr>
        <w:pStyle w:val="Default"/>
        <w:widowControl w:val="0"/>
        <w:tabs>
          <w:tab w:val="left" w:pos="2880"/>
        </w:tabs>
        <w:ind w:left="2880" w:hanging="2880"/>
        <w:rPr>
          <w:color w:val="003300"/>
          <w:u w:color="003300"/>
        </w:rPr>
      </w:pPr>
      <w:r>
        <w:rPr>
          <w:color w:val="003300"/>
          <w:u w:color="003300"/>
        </w:rPr>
        <w:t>\l Yidiny</w:t>
      </w:r>
      <w:r>
        <w:rPr>
          <w:color w:val="003300"/>
          <w:u w:color="003300"/>
        </w:rPr>
        <w:tab/>
        <w:t xml:space="preserve">\w warra \g </w:t>
      </w:r>
      <w:r>
        <w:rPr>
          <w:rFonts w:hAnsi="Times New Roman"/>
          <w:color w:val="003300"/>
          <w:u w:color="003300"/>
        </w:rPr>
        <w:t>‘</w:t>
      </w:r>
      <w:r>
        <w:rPr>
          <w:color w:val="003300"/>
          <w:u w:color="003300"/>
        </w:rPr>
        <w:t>done the wrong way</w:t>
      </w:r>
      <w:r>
        <w:rPr>
          <w:rFonts w:hAnsi="Times New Roman"/>
          <w:color w:val="003300"/>
          <w:u w:color="003300"/>
        </w:rPr>
        <w:t xml:space="preserve">’ </w:t>
      </w:r>
      <w:r>
        <w:rPr>
          <w:color w:val="003300"/>
          <w:u w:color="003300"/>
        </w:rPr>
        <w:t>\p particle \q Dialects T &amp;C. \s RMWD Z1</w:t>
      </w:r>
    </w:p>
    <w:p w14:paraId="6E343CCA" w14:textId="77777777" w:rsidR="00C42BF2" w:rsidRDefault="00F80514">
      <w:pPr>
        <w:pStyle w:val="Default"/>
        <w:widowControl w:val="0"/>
        <w:tabs>
          <w:tab w:val="left" w:pos="2880"/>
        </w:tabs>
        <w:ind w:left="2880" w:hanging="2880"/>
      </w:pPr>
      <w:r>
        <w:t xml:space="preserve">\l </w:t>
      </w:r>
      <w:r>
        <w:rPr>
          <w:b/>
          <w:bCs/>
        </w:rPr>
        <w:t>pPaman</w:t>
      </w:r>
      <w:r>
        <w:rPr>
          <w:b/>
          <w:bCs/>
        </w:rPr>
        <w:tab/>
        <w:t>\w warra</w:t>
      </w:r>
      <w:r>
        <w:t xml:space="preserve"> \s KLH</w:t>
      </w:r>
    </w:p>
    <w:p w14:paraId="650CF975" w14:textId="77777777" w:rsidR="00C42BF2" w:rsidRDefault="00F80514">
      <w:pPr>
        <w:pStyle w:val="Default"/>
        <w:widowControl w:val="0"/>
        <w:tabs>
          <w:tab w:val="left" w:pos="2880"/>
        </w:tabs>
        <w:ind w:left="2880" w:hanging="2880"/>
      </w:pPr>
      <w:r>
        <w:t>\l Yugambeh</w:t>
      </w:r>
      <w:r>
        <w:tab/>
        <w:t xml:space="preserve">\w wa:rang \g </w:t>
      </w:r>
      <w:r>
        <w:rPr>
          <w:rFonts w:hAnsi="Times New Roman"/>
        </w:rPr>
        <w:t>‘</w:t>
      </w:r>
      <w:r>
        <w:t>bad; wicked; cross</w:t>
      </w:r>
      <w:r>
        <w:rPr>
          <w:rFonts w:hAnsi="Times New Roman"/>
        </w:rPr>
        <w:t xml:space="preserve">’ </w:t>
      </w:r>
      <w:r>
        <w:t xml:space="preserve">\q </w:t>
      </w:r>
      <w:r>
        <w:rPr>
          <w:rFonts w:hAnsi="Times New Roman"/>
        </w:rPr>
        <w:t>“</w:t>
      </w:r>
      <w:r>
        <w:t>rr</w:t>
      </w:r>
      <w:r>
        <w:rPr>
          <w:rFonts w:hAnsi="Times New Roman"/>
        </w:rPr>
        <w:t xml:space="preserve">” </w:t>
      </w:r>
      <w:r>
        <w:t>= tap. \s MS</w:t>
      </w:r>
    </w:p>
    <w:p w14:paraId="3DCAE2E2" w14:textId="77777777" w:rsidR="00C42BF2" w:rsidRDefault="00F80514">
      <w:pPr>
        <w:pStyle w:val="Default"/>
        <w:widowControl w:val="0"/>
        <w:tabs>
          <w:tab w:val="left" w:pos="2880"/>
        </w:tabs>
        <w:ind w:left="2880" w:hanging="2880"/>
      </w:pPr>
      <w:r>
        <w:t>\l Ngiyampaa</w:t>
      </w:r>
      <w:r>
        <w:tab/>
        <w:t xml:space="preserve">\w warra:y \g </w:t>
      </w:r>
      <w:r>
        <w:rPr>
          <w:rFonts w:hAnsi="Times New Roman"/>
        </w:rPr>
        <w:t>‘</w:t>
      </w:r>
      <w:r>
        <w:t>bad</w:t>
      </w:r>
      <w:r>
        <w:rPr>
          <w:rFonts w:hAnsi="Times New Roman"/>
        </w:rPr>
        <w:t xml:space="preserve">’ </w:t>
      </w:r>
      <w:r>
        <w:t xml:space="preserve">\q Also </w:t>
      </w:r>
      <w:r>
        <w:rPr>
          <w:i/>
          <w:iCs/>
        </w:rPr>
        <w:t>warra</w:t>
      </w:r>
      <w:r>
        <w:rPr>
          <w:rFonts w:hAnsi="Times New Roman"/>
        </w:rPr>
        <w:t xml:space="preserve"> ‘</w:t>
      </w:r>
      <w:r>
        <w:t>right close</w:t>
      </w:r>
      <w:r>
        <w:rPr>
          <w:rFonts w:hAnsi="Times New Roman"/>
        </w:rPr>
        <w:t>’</w:t>
      </w:r>
      <w:r>
        <w:t>? \s TD</w:t>
      </w:r>
    </w:p>
    <w:p w14:paraId="2B6EC8BA" w14:textId="77777777" w:rsidR="00C42BF2" w:rsidRDefault="00F80514">
      <w:pPr>
        <w:pStyle w:val="Default"/>
        <w:widowControl w:val="0"/>
        <w:tabs>
          <w:tab w:val="left" w:pos="2880"/>
        </w:tabs>
        <w:ind w:left="2880" w:hanging="2880"/>
      </w:pPr>
      <w:r>
        <w:t>\l Jiwarli</w:t>
      </w:r>
      <w:r>
        <w:tab/>
        <w:t xml:space="preserve">\w warri \g </w:t>
      </w:r>
      <w:r>
        <w:rPr>
          <w:rFonts w:hAnsi="Times New Roman"/>
        </w:rPr>
        <w:t>‘</w:t>
      </w:r>
      <w:r>
        <w:t>no, not</w:t>
      </w:r>
      <w:r>
        <w:rPr>
          <w:rFonts w:hAnsi="Times New Roman"/>
        </w:rPr>
        <w:t xml:space="preserve">’ </w:t>
      </w:r>
      <w:r>
        <w:t>\q Belongs with this set? \s PA</w:t>
      </w:r>
    </w:p>
    <w:p w14:paraId="54174C21" w14:textId="77777777" w:rsidR="00C42BF2" w:rsidRDefault="00F80514">
      <w:pPr>
        <w:pStyle w:val="Default"/>
        <w:widowControl w:val="0"/>
        <w:tabs>
          <w:tab w:val="left" w:pos="2880"/>
        </w:tabs>
        <w:ind w:left="2880" w:hanging="2880"/>
      </w:pPr>
      <w:r>
        <w:t>\l Warriyangka</w:t>
      </w:r>
      <w:r>
        <w:tab/>
        <w:t xml:space="preserve">\w warri \g </w:t>
      </w:r>
      <w:r>
        <w:rPr>
          <w:rFonts w:hAnsi="Times New Roman"/>
        </w:rPr>
        <w:t>‘</w:t>
      </w:r>
      <w:r>
        <w:t>no, not</w:t>
      </w:r>
      <w:r>
        <w:rPr>
          <w:rFonts w:hAnsi="Times New Roman"/>
        </w:rPr>
        <w:t xml:space="preserve">’ </w:t>
      </w:r>
      <w:r>
        <w:t>\q Belongs with this set? \s PA</w:t>
      </w:r>
    </w:p>
    <w:p w14:paraId="1CD06F8C" w14:textId="77777777" w:rsidR="00C42BF2" w:rsidRDefault="00F80514">
      <w:pPr>
        <w:pStyle w:val="Default"/>
        <w:widowControl w:val="0"/>
        <w:tabs>
          <w:tab w:val="left" w:pos="2880"/>
        </w:tabs>
        <w:ind w:left="2880" w:hanging="2880"/>
      </w:pPr>
      <w:r>
        <w:t>\l Nyungar</w:t>
      </w:r>
      <w:r>
        <w:tab/>
        <w:t xml:space="preserve">\w wara \g </w:t>
      </w:r>
      <w:r>
        <w:rPr>
          <w:rFonts w:hAnsi="Times New Roman"/>
        </w:rPr>
        <w:t>‘</w:t>
      </w:r>
      <w:r>
        <w:t>bad</w:t>
      </w:r>
      <w:r>
        <w:rPr>
          <w:rFonts w:hAnsi="Times New Roman"/>
        </w:rPr>
        <w:t xml:space="preserve">’ </w:t>
      </w:r>
      <w:r>
        <w:t>dirty; no good</w:t>
      </w:r>
      <w:r>
        <w:rPr>
          <w:rFonts w:hAnsi="Times New Roman"/>
        </w:rPr>
        <w:t xml:space="preserve">’ </w:t>
      </w:r>
      <w:r>
        <w:t xml:space="preserve">\q For intervocalic *rr &gt; /r/, see also *kurri (Nyungar </w:t>
      </w:r>
      <w:r>
        <w:rPr>
          <w:i/>
          <w:iCs/>
        </w:rPr>
        <w:t>kor</w:t>
      </w:r>
      <w:r>
        <w:rPr>
          <w:rFonts w:hAnsi="Times New Roman"/>
        </w:rPr>
        <w:t xml:space="preserve"> ‘</w:t>
      </w:r>
      <w:r>
        <w:t>behind</w:t>
      </w:r>
      <w:r>
        <w:rPr>
          <w:rFonts w:hAnsi="Times New Roman"/>
        </w:rPr>
        <w:t>’</w:t>
      </w:r>
      <w:r>
        <w:t>). \s WD</w:t>
      </w:r>
    </w:p>
    <w:p w14:paraId="0354145F" w14:textId="77777777" w:rsidR="00C42BF2" w:rsidRDefault="00F80514">
      <w:pPr>
        <w:pStyle w:val="Default"/>
        <w:widowControl w:val="0"/>
        <w:tabs>
          <w:tab w:val="left" w:pos="2880"/>
        </w:tabs>
        <w:ind w:left="2880" w:hanging="2880"/>
      </w:pPr>
      <w:r>
        <w:t>^^^</w:t>
      </w:r>
    </w:p>
    <w:p w14:paraId="4B9E3111" w14:textId="77777777" w:rsidR="00C42BF2" w:rsidRDefault="00F80514">
      <w:pPr>
        <w:pStyle w:val="Default"/>
        <w:widowControl w:val="0"/>
        <w:tabs>
          <w:tab w:val="left" w:pos="2880"/>
        </w:tabs>
        <w:ind w:left="2880" w:hanging="2880"/>
      </w:pPr>
      <w:r>
        <w:t>\l Dyirbal</w:t>
      </w:r>
      <w:r>
        <w:tab/>
        <w:t>\w warra \g (</w:t>
      </w:r>
      <w:r>
        <w:rPr>
          <w:rFonts w:hAnsi="Times New Roman"/>
        </w:rPr>
        <w:t>‘</w:t>
      </w:r>
      <w:r>
        <w:t>indicates that an event concerned the wrong person or thing as reference of the topic NP</w:t>
      </w:r>
      <w:r>
        <w:rPr>
          <w:rFonts w:hAnsi="Times New Roman"/>
        </w:rPr>
        <w:t>’</w:t>
      </w:r>
      <w:r>
        <w:t>) \p particle. \s RMWD 1972: 4.15.3</w:t>
      </w:r>
    </w:p>
    <w:p w14:paraId="0ECD27A2" w14:textId="77777777" w:rsidR="00C42BF2" w:rsidRDefault="00F80514">
      <w:pPr>
        <w:pStyle w:val="Default"/>
        <w:widowControl w:val="0"/>
        <w:tabs>
          <w:tab w:val="left" w:pos="2880"/>
        </w:tabs>
        <w:ind w:left="2880" w:hanging="2880"/>
      </w:pPr>
      <w:r>
        <w:t>\l Warrgamay</w:t>
      </w:r>
      <w:r>
        <w:tab/>
        <w:t>\w warra \g (</w:t>
      </w:r>
      <w:r>
        <w:rPr>
          <w:rFonts w:hAnsi="Times New Roman"/>
        </w:rPr>
        <w:t>‘</w:t>
      </w:r>
      <w:r>
        <w:t>inappropriate S or O NP</w:t>
      </w:r>
      <w:r>
        <w:rPr>
          <w:rFonts w:hAnsi="Times New Roman"/>
        </w:rPr>
        <w:t>’</w:t>
      </w:r>
      <w:r>
        <w:t>) \p particle. \s RMWD</w:t>
      </w:r>
    </w:p>
    <w:p w14:paraId="6F761CC8" w14:textId="77777777" w:rsidR="00C42BF2" w:rsidRDefault="00F80514">
      <w:pPr>
        <w:pStyle w:val="Default"/>
        <w:widowControl w:val="0"/>
        <w:tabs>
          <w:tab w:val="left" w:pos="2880"/>
        </w:tabs>
        <w:ind w:left="2880" w:hanging="2880"/>
      </w:pPr>
      <w:r>
        <w:t>***</w:t>
      </w:r>
    </w:p>
    <w:p w14:paraId="213B27EF" w14:textId="77777777" w:rsidR="00C42BF2" w:rsidRDefault="00F80514">
      <w:pPr>
        <w:pStyle w:val="Default"/>
        <w:widowControl w:val="0"/>
        <w:tabs>
          <w:tab w:val="left" w:pos="2880"/>
        </w:tabs>
        <w:ind w:left="2880" w:hanging="2880"/>
      </w:pPr>
      <w:r>
        <w:t>\l Bininj-Kun-Wok (Kunwinyku)</w:t>
      </w:r>
      <w:r>
        <w:tab/>
        <w:t xml:space="preserve">\w -warre \g </w:t>
      </w:r>
      <w:r>
        <w:rPr>
          <w:rFonts w:hAnsi="Times New Roman"/>
        </w:rPr>
        <w:t>‘</w:t>
      </w:r>
      <w:r>
        <w:t>bad</w:t>
      </w:r>
      <w:r>
        <w:rPr>
          <w:rFonts w:hAnsi="Times New Roman"/>
        </w:rPr>
        <w:t>’</w:t>
      </w:r>
    </w:p>
    <w:p w14:paraId="7577B84A" w14:textId="77777777" w:rsidR="00C42BF2" w:rsidRDefault="00F80514">
      <w:pPr>
        <w:pStyle w:val="Default"/>
        <w:widowControl w:val="0"/>
        <w:tabs>
          <w:tab w:val="left" w:pos="2880"/>
        </w:tabs>
        <w:ind w:left="2880" w:hanging="2880"/>
      </w:pPr>
      <w:r>
        <w:t>\l Uwinymirr</w:t>
      </w:r>
      <w:r>
        <w:tab/>
        <w:t xml:space="preserve">\w -warr \g </w:t>
      </w:r>
      <w:r>
        <w:rPr>
          <w:rFonts w:hAnsi="Times New Roman"/>
        </w:rPr>
        <w:t>‘</w:t>
      </w:r>
      <w:r>
        <w:t>bad</w:t>
      </w:r>
      <w:r>
        <w:rPr>
          <w:rFonts w:hAnsi="Times New Roman"/>
        </w:rPr>
        <w:t xml:space="preserve">’ </w:t>
      </w:r>
      <w:r>
        <w:t>\s MH</w:t>
      </w:r>
    </w:p>
    <w:p w14:paraId="0CE5DF21" w14:textId="77777777" w:rsidR="00C42BF2" w:rsidRDefault="00F80514">
      <w:pPr>
        <w:pStyle w:val="Default"/>
        <w:widowControl w:val="0"/>
        <w:tabs>
          <w:tab w:val="left" w:pos="2880"/>
        </w:tabs>
        <w:ind w:left="2880" w:hanging="2880"/>
      </w:pPr>
      <w:r>
        <w:t>\l Warray</w:t>
      </w:r>
      <w:r>
        <w:tab/>
        <w:t xml:space="preserve">\w -warr \g </w:t>
      </w:r>
      <w:r>
        <w:rPr>
          <w:rFonts w:hAnsi="Times New Roman"/>
        </w:rPr>
        <w:t>‘</w:t>
      </w:r>
      <w:r>
        <w:t>bad</w:t>
      </w:r>
      <w:r>
        <w:rPr>
          <w:rFonts w:hAnsi="Times New Roman"/>
        </w:rPr>
        <w:t xml:space="preserve">’ </w:t>
      </w:r>
      <w:r>
        <w:t>\s MH</w:t>
      </w:r>
    </w:p>
    <w:p w14:paraId="69ADAC5C" w14:textId="77777777" w:rsidR="00C42BF2" w:rsidRDefault="00F80514">
      <w:pPr>
        <w:pStyle w:val="Default"/>
        <w:widowControl w:val="0"/>
        <w:tabs>
          <w:tab w:val="left" w:pos="2880"/>
        </w:tabs>
        <w:ind w:left="2880" w:hanging="2880"/>
      </w:pPr>
      <w:r>
        <w:t xml:space="preserve">\l </w:t>
      </w:r>
      <w:r>
        <w:rPr>
          <w:b/>
          <w:bCs/>
        </w:rPr>
        <w:t>pGunwinyguan</w:t>
      </w:r>
      <w:r>
        <w:rPr>
          <w:b/>
          <w:bCs/>
        </w:rPr>
        <w:tab/>
        <w:t>\w *warr(a)</w:t>
      </w:r>
      <w:r>
        <w:t xml:space="preserve"> \s MH # 1238</w:t>
      </w:r>
    </w:p>
    <w:p w14:paraId="46BA282D" w14:textId="77777777" w:rsidR="00C42BF2" w:rsidRDefault="00F80514">
      <w:pPr>
        <w:pStyle w:val="Default"/>
        <w:widowControl w:val="0"/>
        <w:tabs>
          <w:tab w:val="left" w:pos="2880"/>
        </w:tabs>
        <w:ind w:left="2880" w:hanging="2880"/>
      </w:pPr>
      <w:r>
        <w:lastRenderedPageBreak/>
        <w:t>***</w:t>
      </w:r>
    </w:p>
    <w:p w14:paraId="6EA42F9F" w14:textId="77777777" w:rsidR="00C42BF2" w:rsidRDefault="00F80514">
      <w:pPr>
        <w:pStyle w:val="Default"/>
        <w:widowControl w:val="0"/>
        <w:tabs>
          <w:tab w:val="left" w:pos="2880"/>
        </w:tabs>
        <w:ind w:left="2880" w:hanging="2880"/>
      </w:pPr>
      <w:r>
        <w:t>\l Maranungku</w:t>
      </w:r>
      <w:r>
        <w:tab/>
        <w:t xml:space="preserve">\w werik \g </w:t>
      </w:r>
      <w:r>
        <w:rPr>
          <w:rFonts w:hAnsi="Times New Roman"/>
        </w:rPr>
        <w:t>‘</w:t>
      </w:r>
      <w:r>
        <w:t>bad</w:t>
      </w:r>
      <w:r>
        <w:rPr>
          <w:rFonts w:hAnsi="Times New Roman"/>
        </w:rPr>
        <w:t>’</w:t>
      </w:r>
    </w:p>
    <w:p w14:paraId="2BC3C878" w14:textId="77777777" w:rsidR="00C42BF2" w:rsidRDefault="00F80514">
      <w:pPr>
        <w:pStyle w:val="Default"/>
        <w:widowControl w:val="0"/>
        <w:tabs>
          <w:tab w:val="left" w:pos="2880"/>
        </w:tabs>
        <w:ind w:left="2880" w:hanging="2880"/>
      </w:pPr>
      <w:r>
        <w:t>\l Ngalkbon</w:t>
      </w:r>
      <w:r>
        <w:tab/>
        <w:t>\w we</w:t>
      </w:r>
      <w:r>
        <w:rPr>
          <w:rFonts w:hAnsi="Times New Roman"/>
        </w:rPr>
        <w:t>’</w:t>
      </w:r>
      <w:r>
        <w:t xml:space="preserve">no \g </w:t>
      </w:r>
      <w:r>
        <w:rPr>
          <w:rFonts w:hAnsi="Times New Roman"/>
        </w:rPr>
        <w:t>‘</w:t>
      </w:r>
      <w:r>
        <w:t>bad</w:t>
      </w:r>
      <w:r>
        <w:rPr>
          <w:rFonts w:hAnsi="Times New Roman"/>
        </w:rPr>
        <w:t>’</w:t>
      </w:r>
    </w:p>
    <w:p w14:paraId="10EE780B" w14:textId="77777777" w:rsidR="00C42BF2" w:rsidRDefault="00F80514">
      <w:pPr>
        <w:pStyle w:val="Default"/>
        <w:widowControl w:val="0"/>
        <w:tabs>
          <w:tab w:val="left" w:pos="2880"/>
        </w:tabs>
        <w:ind w:left="2880" w:hanging="2880"/>
      </w:pPr>
      <w:r>
        <w:t>***</w:t>
      </w:r>
    </w:p>
    <w:p w14:paraId="277FE64F" w14:textId="77777777" w:rsidR="00C42BF2" w:rsidRDefault="00F80514">
      <w:pPr>
        <w:pStyle w:val="Default"/>
        <w:widowControl w:val="0"/>
        <w:tabs>
          <w:tab w:val="left" w:pos="2880"/>
        </w:tabs>
        <w:ind w:left="2880" w:hanging="2880"/>
        <w:rPr>
          <w:color w:val="003300"/>
          <w:u w:color="003300"/>
        </w:rPr>
      </w:pPr>
      <w:r>
        <w:rPr>
          <w:color w:val="003300"/>
          <w:u w:color="003300"/>
        </w:rPr>
        <w:t>\l Umpithamu</w:t>
      </w:r>
      <w:r>
        <w:rPr>
          <w:color w:val="003300"/>
          <w:u w:color="003300"/>
        </w:rPr>
        <w:tab/>
        <w:t xml:space="preserve">\w waarruth \g </w:t>
      </w:r>
      <w:r>
        <w:rPr>
          <w:rFonts w:hAnsi="Times New Roman"/>
          <w:color w:val="003300"/>
          <w:u w:color="003300"/>
        </w:rPr>
        <w:t>‘</w:t>
      </w:r>
      <w:r>
        <w:rPr>
          <w:color w:val="003300"/>
          <w:u w:color="003300"/>
        </w:rPr>
        <w:t>no good</w:t>
      </w:r>
      <w:r>
        <w:rPr>
          <w:rFonts w:hAnsi="Times New Roman"/>
          <w:color w:val="003300"/>
          <w:u w:color="003300"/>
        </w:rPr>
        <w:t xml:space="preserve">’ </w:t>
      </w:r>
      <w:r>
        <w:rPr>
          <w:color w:val="003300"/>
          <w:u w:color="003300"/>
        </w:rPr>
        <w:t>\s J-CV</w:t>
      </w:r>
    </w:p>
    <w:p w14:paraId="70B333E5" w14:textId="77777777" w:rsidR="00C42BF2" w:rsidRDefault="00F80514">
      <w:pPr>
        <w:pStyle w:val="Default"/>
        <w:widowControl w:val="0"/>
        <w:tabs>
          <w:tab w:val="left" w:pos="2880"/>
        </w:tabs>
        <w:ind w:left="2880" w:hanging="2880"/>
        <w:rPr>
          <w:color w:val="003300"/>
          <w:u w:color="003300"/>
        </w:rPr>
      </w:pPr>
      <w:r>
        <w:rPr>
          <w:color w:val="003300"/>
          <w:u w:color="003300"/>
        </w:rPr>
        <w:t>\l Umbuygamu</w:t>
      </w:r>
      <w:r>
        <w:rPr>
          <w:color w:val="003300"/>
          <w:u w:color="003300"/>
        </w:rPr>
        <w:tab/>
        <w:t xml:space="preserve">\w rhingerr \g </w:t>
      </w:r>
      <w:r>
        <w:rPr>
          <w:rFonts w:hAnsi="Times New Roman"/>
          <w:color w:val="003300"/>
          <w:u w:color="003300"/>
        </w:rPr>
        <w:t>‘</w:t>
      </w:r>
      <w:r>
        <w:rPr>
          <w:color w:val="003300"/>
          <w:u w:color="003300"/>
        </w:rPr>
        <w:t>no good</w:t>
      </w:r>
      <w:r>
        <w:rPr>
          <w:rFonts w:hAnsi="Times New Roman"/>
          <w:color w:val="003300"/>
          <w:u w:color="003300"/>
        </w:rPr>
        <w:t xml:space="preserve">’ </w:t>
      </w:r>
      <w:r>
        <w:rPr>
          <w:color w:val="003300"/>
          <w:u w:color="003300"/>
        </w:rPr>
        <w:t xml:space="preserve">\f Var. </w:t>
      </w:r>
      <w:r>
        <w:rPr>
          <w:i/>
          <w:iCs/>
          <w:color w:val="003300"/>
          <w:u w:color="003300"/>
        </w:rPr>
        <w:t>rhingirr</w:t>
      </w:r>
      <w:r>
        <w:rPr>
          <w:color w:val="003300"/>
          <w:u w:color="003300"/>
        </w:rPr>
        <w:t>. \s J-CV</w:t>
      </w:r>
    </w:p>
    <w:p w14:paraId="25DAD82C" w14:textId="77777777" w:rsidR="00C42BF2" w:rsidRDefault="00F80514">
      <w:pPr>
        <w:pStyle w:val="Default"/>
        <w:widowControl w:val="0"/>
        <w:tabs>
          <w:tab w:val="left" w:pos="2880"/>
        </w:tabs>
        <w:ind w:left="2880" w:hanging="2880"/>
        <w:rPr>
          <w:color w:val="003300"/>
          <w:u w:color="003300"/>
        </w:rPr>
      </w:pPr>
      <w:r>
        <w:rPr>
          <w:color w:val="003300"/>
          <w:u w:color="003300"/>
        </w:rPr>
        <w:t>^^^</w:t>
      </w:r>
    </w:p>
    <w:p w14:paraId="57A3CCC0" w14:textId="77777777" w:rsidR="00C42BF2" w:rsidRDefault="00F80514">
      <w:pPr>
        <w:pStyle w:val="Default"/>
        <w:widowControl w:val="0"/>
        <w:tabs>
          <w:tab w:val="left" w:pos="2880"/>
        </w:tabs>
        <w:ind w:left="2880" w:hanging="2880"/>
      </w:pPr>
      <w:r>
        <w:t>\l Djiwarli</w:t>
      </w:r>
      <w:r>
        <w:tab/>
        <w:t xml:space="preserve">\w warri \g </w:t>
      </w:r>
      <w:r>
        <w:rPr>
          <w:rFonts w:hAnsi="Times New Roman"/>
        </w:rPr>
        <w:t>‘</w:t>
      </w:r>
      <w:r>
        <w:t>not, no</w:t>
      </w:r>
      <w:r>
        <w:rPr>
          <w:rFonts w:hAnsi="Times New Roman"/>
        </w:rPr>
        <w:t xml:space="preserve">’ </w:t>
      </w:r>
      <w:r>
        <w:t>\s PA</w:t>
      </w:r>
    </w:p>
    <w:p w14:paraId="41F2C781" w14:textId="77777777" w:rsidR="00C42BF2" w:rsidRDefault="00F80514">
      <w:pPr>
        <w:pStyle w:val="Default"/>
        <w:widowControl w:val="0"/>
        <w:tabs>
          <w:tab w:val="left" w:pos="2880"/>
        </w:tabs>
        <w:ind w:left="2880" w:hanging="2880"/>
      </w:pPr>
      <w:r>
        <w:t>\l Djururu</w:t>
      </w:r>
      <w:r>
        <w:tab/>
        <w:t xml:space="preserve">\w warri \g </w:t>
      </w:r>
      <w:r>
        <w:rPr>
          <w:rFonts w:hAnsi="Times New Roman"/>
        </w:rPr>
        <w:t>‘</w:t>
      </w:r>
      <w:r>
        <w:t>not, no</w:t>
      </w:r>
      <w:r>
        <w:rPr>
          <w:rFonts w:hAnsi="Times New Roman"/>
        </w:rPr>
        <w:t xml:space="preserve">’ </w:t>
      </w:r>
      <w:r>
        <w:t>\s PA</w:t>
      </w:r>
    </w:p>
    <w:p w14:paraId="19DC6CF8" w14:textId="77777777" w:rsidR="00C42BF2" w:rsidRDefault="00F80514">
      <w:pPr>
        <w:pStyle w:val="Default"/>
        <w:widowControl w:val="0"/>
        <w:tabs>
          <w:tab w:val="left" w:pos="2880"/>
        </w:tabs>
        <w:ind w:left="2880" w:hanging="2880"/>
      </w:pPr>
      <w:r>
        <w:t>\l Wariyangga</w:t>
      </w:r>
      <w:r>
        <w:tab/>
        <w:t xml:space="preserve">\w warri \g </w:t>
      </w:r>
      <w:r>
        <w:rPr>
          <w:rFonts w:hAnsi="Times New Roman"/>
        </w:rPr>
        <w:t>‘</w:t>
      </w:r>
      <w:r>
        <w:t>not, no</w:t>
      </w:r>
      <w:r>
        <w:rPr>
          <w:rFonts w:hAnsi="Times New Roman"/>
        </w:rPr>
        <w:t xml:space="preserve">’ </w:t>
      </w:r>
      <w:r>
        <w:t>\s PA</w:t>
      </w:r>
    </w:p>
    <w:p w14:paraId="384D160C" w14:textId="77777777" w:rsidR="00C42BF2" w:rsidRDefault="00F80514">
      <w:pPr>
        <w:pStyle w:val="Default"/>
        <w:widowControl w:val="0"/>
        <w:tabs>
          <w:tab w:val="left" w:pos="2880"/>
        </w:tabs>
        <w:ind w:left="2880" w:hanging="2880"/>
      </w:pPr>
      <w:r>
        <w:t>\l Dhiin</w:t>
      </w:r>
      <w:r>
        <w:tab/>
        <w:t xml:space="preserve">\w warri \g </w:t>
      </w:r>
      <w:r>
        <w:rPr>
          <w:rFonts w:hAnsi="Times New Roman"/>
        </w:rPr>
        <w:t>‘</w:t>
      </w:r>
      <w:r>
        <w:t>not, no</w:t>
      </w:r>
      <w:r>
        <w:rPr>
          <w:rFonts w:hAnsi="Times New Roman"/>
        </w:rPr>
        <w:t xml:space="preserve">’ </w:t>
      </w:r>
      <w:r>
        <w:t>\s PA</w:t>
      </w:r>
    </w:p>
    <w:p w14:paraId="0053ADCB" w14:textId="77777777" w:rsidR="00C42BF2" w:rsidRDefault="00F80514">
      <w:pPr>
        <w:pStyle w:val="Default"/>
        <w:widowControl w:val="0"/>
        <w:tabs>
          <w:tab w:val="left" w:pos="2880"/>
        </w:tabs>
        <w:ind w:left="2880" w:hanging="2880"/>
      </w:pPr>
      <w:r>
        <w:t xml:space="preserve">\l </w:t>
      </w:r>
      <w:r>
        <w:rPr>
          <w:b/>
          <w:bCs/>
        </w:rPr>
        <w:t>pMantharta</w:t>
      </w:r>
      <w:r>
        <w:rPr>
          <w:b/>
          <w:bCs/>
        </w:rPr>
        <w:tab/>
        <w:t>\w *warri</w:t>
      </w:r>
      <w:r>
        <w:t xml:space="preserve"> \s PA #461</w:t>
      </w:r>
    </w:p>
    <w:p w14:paraId="253EF9A6" w14:textId="77777777" w:rsidR="00C42BF2" w:rsidRDefault="00F80514">
      <w:pPr>
        <w:pStyle w:val="Default"/>
        <w:widowControl w:val="0"/>
        <w:tabs>
          <w:tab w:val="left" w:pos="2880"/>
        </w:tabs>
        <w:ind w:left="2880" w:hanging="2880"/>
      </w:pPr>
      <w:r>
        <w:t>\l Muruwari</w:t>
      </w:r>
      <w:r>
        <w:tab/>
        <w:t xml:space="preserve">\w warri \g </w:t>
      </w:r>
      <w:r>
        <w:rPr>
          <w:rFonts w:hAnsi="Times New Roman"/>
        </w:rPr>
        <w:t>‘</w:t>
      </w:r>
      <w:r>
        <w:t>perhaps, maybe, might, in doubt</w:t>
      </w:r>
      <w:r>
        <w:rPr>
          <w:rFonts w:hAnsi="Times New Roman"/>
        </w:rPr>
        <w:t xml:space="preserve">’ </w:t>
      </w:r>
      <w:r>
        <w:t xml:space="preserve">\q </w:t>
      </w:r>
      <w:r>
        <w:rPr>
          <w:rFonts w:hAnsi="Times New Roman"/>
        </w:rPr>
        <w:t>“</w:t>
      </w:r>
      <w:r>
        <w:t xml:space="preserve">Frequently translated </w:t>
      </w:r>
      <w:r>
        <w:rPr>
          <w:rFonts w:hAnsi="Times New Roman"/>
        </w:rPr>
        <w:t>‘</w:t>
      </w:r>
      <w:r>
        <w:t>I don</w:t>
      </w:r>
      <w:r>
        <w:rPr>
          <w:rFonts w:hAnsi="Times New Roman"/>
        </w:rPr>
        <w:t>’</w:t>
      </w:r>
      <w:r>
        <w:t>t know</w:t>
      </w:r>
      <w:r>
        <w:rPr>
          <w:rFonts w:hAnsi="Times New Roman"/>
        </w:rPr>
        <w:t>’</w:t>
      </w:r>
      <w:r>
        <w:t>.</w:t>
      </w:r>
      <w:r>
        <w:rPr>
          <w:rFonts w:hAnsi="Times New Roman"/>
        </w:rPr>
        <w:t xml:space="preserve">” </w:t>
      </w:r>
      <w:r>
        <w:t xml:space="preserve">See also *maka for senses </w:t>
      </w:r>
      <w:r>
        <w:rPr>
          <w:rFonts w:hAnsi="Times New Roman"/>
        </w:rPr>
        <w:t>‘</w:t>
      </w:r>
      <w:r>
        <w:t>not</w:t>
      </w:r>
      <w:r>
        <w:rPr>
          <w:rFonts w:hAnsi="Times New Roman"/>
        </w:rPr>
        <w:t xml:space="preserve">’ </w:t>
      </w:r>
      <w:r>
        <w:t xml:space="preserve">and </w:t>
      </w:r>
      <w:r>
        <w:rPr>
          <w:rFonts w:hAnsi="Times New Roman"/>
        </w:rPr>
        <w:t>‘</w:t>
      </w:r>
      <w:r>
        <w:t>perhaps</w:t>
      </w:r>
      <w:r>
        <w:rPr>
          <w:rFonts w:hAnsi="Times New Roman"/>
        </w:rPr>
        <w:t>’</w:t>
      </w:r>
      <w:r>
        <w:t>. \s LFOates p197</w:t>
      </w:r>
    </w:p>
    <w:p w14:paraId="7BFC11EB" w14:textId="77777777" w:rsidR="00C42BF2" w:rsidRDefault="00F80514">
      <w:pPr>
        <w:pStyle w:val="Default"/>
        <w:widowControl w:val="0"/>
        <w:tabs>
          <w:tab w:val="left" w:pos="2880"/>
        </w:tabs>
        <w:ind w:left="2880" w:hanging="2880"/>
      </w:pPr>
      <w:r>
        <w:t>\l Martuthunira</w:t>
      </w:r>
      <w:r>
        <w:tab/>
        <w:t>\w warra \g (contrastive particle) \s AD</w:t>
      </w:r>
    </w:p>
    <w:p w14:paraId="104870F1" w14:textId="77777777" w:rsidR="00C42BF2" w:rsidRDefault="00F80514">
      <w:pPr>
        <w:pStyle w:val="Default"/>
        <w:widowControl w:val="0"/>
        <w:tabs>
          <w:tab w:val="left" w:pos="2880"/>
        </w:tabs>
        <w:ind w:left="2880" w:hanging="2880"/>
      </w:pPr>
      <w:r>
        <w:t>***</w:t>
      </w:r>
    </w:p>
    <w:p w14:paraId="462177BC" w14:textId="77777777" w:rsidR="00C42BF2" w:rsidRDefault="00F80514">
      <w:pPr>
        <w:pStyle w:val="Default"/>
        <w:widowControl w:val="0"/>
        <w:tabs>
          <w:tab w:val="left" w:pos="2880"/>
        </w:tabs>
        <w:ind w:left="2880" w:hanging="2880"/>
      </w:pPr>
      <w:r>
        <w:t>\l Gunya</w:t>
      </w:r>
      <w:r>
        <w:tab/>
        <w:t xml:space="preserve">\w wadgu \g </w:t>
      </w:r>
      <w:r>
        <w:rPr>
          <w:rFonts w:hAnsi="Times New Roman"/>
        </w:rPr>
        <w:t>‘</w:t>
      </w:r>
      <w:r>
        <w:t>bad</w:t>
      </w:r>
      <w:r>
        <w:rPr>
          <w:rFonts w:hAnsi="Times New Roman"/>
        </w:rPr>
        <w:t xml:space="preserve">’ </w:t>
      </w:r>
      <w:r>
        <w:t>\q /d/ &lt; *rr. \s GB</w:t>
      </w:r>
    </w:p>
    <w:p w14:paraId="0CFB4B41" w14:textId="77777777" w:rsidR="00C42BF2" w:rsidRDefault="00F80514">
      <w:pPr>
        <w:pStyle w:val="Default"/>
        <w:widowControl w:val="0"/>
        <w:tabs>
          <w:tab w:val="left" w:pos="2880"/>
        </w:tabs>
        <w:ind w:left="2880" w:hanging="2880"/>
      </w:pPr>
      <w:r>
        <w:t>***</w:t>
      </w:r>
    </w:p>
    <w:p w14:paraId="1F82BBEE" w14:textId="77777777" w:rsidR="00C42BF2" w:rsidRDefault="00F80514">
      <w:pPr>
        <w:pStyle w:val="Default"/>
        <w:widowControl w:val="0"/>
        <w:tabs>
          <w:tab w:val="left" w:pos="2880"/>
        </w:tabs>
        <w:ind w:left="2880" w:hanging="2880"/>
      </w:pPr>
      <w:r>
        <w:t>\l Mudburra</w:t>
      </w:r>
      <w:r>
        <w:tab/>
        <w:t xml:space="preserve">\w warra \g </w:t>
      </w:r>
      <w:r>
        <w:rPr>
          <w:rFonts w:hAnsi="Times New Roman"/>
        </w:rPr>
        <w:t>‘</w:t>
      </w:r>
      <w:r>
        <w:t>careful</w:t>
      </w:r>
      <w:r>
        <w:rPr>
          <w:rFonts w:hAnsi="Times New Roman"/>
        </w:rPr>
        <w:t xml:space="preserve">’ </w:t>
      </w:r>
      <w:r>
        <w:t>\p coverb. \s RG</w:t>
      </w:r>
    </w:p>
    <w:p w14:paraId="75705F97" w14:textId="77777777" w:rsidR="00C42BF2" w:rsidRDefault="00F80514">
      <w:pPr>
        <w:pStyle w:val="Default"/>
        <w:widowControl w:val="0"/>
        <w:tabs>
          <w:tab w:val="left" w:pos="2880"/>
        </w:tabs>
        <w:ind w:left="2880" w:hanging="2880"/>
      </w:pPr>
      <w:r>
        <w:t>***</w:t>
      </w:r>
    </w:p>
    <w:p w14:paraId="731024A8" w14:textId="77777777" w:rsidR="00C42BF2" w:rsidRDefault="00F80514">
      <w:pPr>
        <w:pStyle w:val="Default"/>
        <w:widowControl w:val="0"/>
        <w:tabs>
          <w:tab w:val="left" w:pos="2880"/>
        </w:tabs>
        <w:ind w:left="2880" w:hanging="2880"/>
      </w:pPr>
      <w:r>
        <w:t>\l Yanyuwa</w:t>
      </w:r>
      <w:r>
        <w:tab/>
        <w:t xml:space="preserve">\w warriyamba \g </w:t>
      </w:r>
      <w:r>
        <w:rPr>
          <w:rFonts w:hAnsi="Times New Roman"/>
        </w:rPr>
        <w:t>‘</w:t>
      </w:r>
      <w:r>
        <w:t>poor thing!</w:t>
      </w:r>
      <w:r>
        <w:rPr>
          <w:rFonts w:hAnsi="Times New Roman"/>
        </w:rPr>
        <w:t xml:space="preserve">’ </w:t>
      </w:r>
      <w:r>
        <w:t xml:space="preserve">\q Also </w:t>
      </w:r>
      <w:r>
        <w:rPr>
          <w:i/>
          <w:iCs/>
        </w:rPr>
        <w:t>warriwarriyamba</w:t>
      </w:r>
      <w:r>
        <w:rPr>
          <w:rFonts w:hAnsi="Times New Roman"/>
        </w:rPr>
        <w:t xml:space="preserve"> ‘</w:t>
      </w:r>
      <w:r>
        <w:t>crossways; in two pieces, in half; waist deep</w:t>
      </w:r>
      <w:r>
        <w:rPr>
          <w:rFonts w:hAnsi="Times New Roman"/>
        </w:rPr>
        <w:t xml:space="preserve">’ </w:t>
      </w:r>
      <w:r>
        <w:t>\s JB</w:t>
      </w:r>
    </w:p>
    <w:p w14:paraId="4D5B2429" w14:textId="77777777" w:rsidR="00C42BF2" w:rsidRDefault="00F80514">
      <w:pPr>
        <w:pStyle w:val="Default"/>
        <w:widowControl w:val="0"/>
        <w:tabs>
          <w:tab w:val="left" w:pos="2880"/>
        </w:tabs>
        <w:ind w:left="2880" w:hanging="2880"/>
      </w:pPr>
      <w:r>
        <w:t>***</w:t>
      </w:r>
    </w:p>
    <w:p w14:paraId="3C871EB9" w14:textId="77777777" w:rsidR="00C42BF2" w:rsidRDefault="00F80514">
      <w:pPr>
        <w:pStyle w:val="Default"/>
        <w:widowControl w:val="0"/>
        <w:tabs>
          <w:tab w:val="left" w:pos="2880"/>
        </w:tabs>
        <w:ind w:left="2880" w:hanging="2880"/>
      </w:pPr>
      <w:r>
        <w:t>\l Yuwaalaraay</w:t>
      </w:r>
      <w:r>
        <w:tab/>
        <w:t xml:space="preserve">\w waya \g </w:t>
      </w:r>
      <w:r>
        <w:rPr>
          <w:rFonts w:hAnsi="Times New Roman"/>
        </w:rPr>
        <w:t>‘</w:t>
      </w:r>
      <w:r>
        <w:t>left hand</w:t>
      </w:r>
      <w:r>
        <w:rPr>
          <w:rFonts w:hAnsi="Times New Roman"/>
        </w:rPr>
        <w:t xml:space="preserve">’ </w:t>
      </w:r>
      <w:r>
        <w:t xml:space="preserve">\q Cf. </w:t>
      </w:r>
      <w:r>
        <w:rPr>
          <w:i/>
          <w:iCs/>
        </w:rPr>
        <w:t>yiya</w:t>
      </w:r>
      <w:r>
        <w:rPr>
          <w:rFonts w:hAnsi="Times New Roman"/>
        </w:rPr>
        <w:t xml:space="preserve"> ‘</w:t>
      </w:r>
      <w:r>
        <w:t>tooth</w:t>
      </w:r>
      <w:r>
        <w:rPr>
          <w:rFonts w:hAnsi="Times New Roman"/>
        </w:rPr>
        <w:t xml:space="preserve">’ </w:t>
      </w:r>
      <w:r>
        <w:t>&lt; *rirra. \s CW\</w:t>
      </w:r>
    </w:p>
    <w:p w14:paraId="26B27347" w14:textId="77777777" w:rsidR="00C42BF2" w:rsidRDefault="00F80514">
      <w:pPr>
        <w:pStyle w:val="Default"/>
        <w:widowControl w:val="0"/>
        <w:tabs>
          <w:tab w:val="left" w:pos="2880"/>
        </w:tabs>
        <w:ind w:left="2880" w:hanging="2880"/>
      </w:pPr>
      <w:r>
        <w:t>***</w:t>
      </w:r>
    </w:p>
    <w:p w14:paraId="26FD3CFE" w14:textId="77777777" w:rsidR="00C42BF2" w:rsidRDefault="00F80514">
      <w:pPr>
        <w:pStyle w:val="Default"/>
        <w:widowControl w:val="0"/>
        <w:tabs>
          <w:tab w:val="left" w:pos="2880"/>
        </w:tabs>
        <w:ind w:left="2880" w:hanging="2880"/>
      </w:pPr>
      <w:r>
        <w:t>\l YYoront</w:t>
      </w:r>
      <w:r>
        <w:tab/>
        <w:t xml:space="preserve">\w warrlh, pam-tha+ \g </w:t>
      </w:r>
      <w:r>
        <w:rPr>
          <w:rFonts w:hAnsi="Times New Roman"/>
        </w:rPr>
        <w:t>‘</w:t>
      </w:r>
      <w:r>
        <w:t>cheeky, harmful</w:t>
      </w:r>
      <w:r>
        <w:rPr>
          <w:rFonts w:hAnsi="Times New Roman"/>
        </w:rPr>
        <w:t xml:space="preserve">’ </w:t>
      </w:r>
      <w:r>
        <w:t xml:space="preserve">\q Presumably with </w:t>
      </w:r>
      <w:r>
        <w:rPr>
          <w:i/>
          <w:iCs/>
        </w:rPr>
        <w:t>tha</w:t>
      </w:r>
      <w:r>
        <w:rPr>
          <w:rFonts w:hAnsi="Times New Roman"/>
        </w:rPr>
        <w:t xml:space="preserve"> ‘</w:t>
      </w:r>
      <w:r>
        <w:t>mouth</w:t>
      </w:r>
      <w:r>
        <w:rPr>
          <w:rFonts w:hAnsi="Times New Roman"/>
        </w:rPr>
        <w:t>’</w:t>
      </w:r>
      <w:r>
        <w:t>; see *caa.</w:t>
      </w:r>
    </w:p>
    <w:p w14:paraId="5C1999B7" w14:textId="77777777" w:rsidR="00C42BF2" w:rsidRDefault="00F80514">
      <w:pPr>
        <w:pStyle w:val="Default"/>
        <w:widowControl w:val="0"/>
        <w:tabs>
          <w:tab w:val="left" w:pos="2880"/>
        </w:tabs>
        <w:ind w:left="2880" w:hanging="2880"/>
      </w:pPr>
      <w:r>
        <w:t>\l UOykangand</w:t>
      </w:r>
      <w:r>
        <w:tab/>
        <w:t xml:space="preserve">\w arr, abm-ew- \g </w:t>
      </w:r>
      <w:r>
        <w:rPr>
          <w:rFonts w:hAnsi="Times New Roman"/>
        </w:rPr>
        <w:t>‘</w:t>
      </w:r>
      <w:r>
        <w:t>cheeky</w:t>
      </w:r>
      <w:r>
        <w:rPr>
          <w:rFonts w:hAnsi="Times New Roman"/>
        </w:rPr>
        <w:t xml:space="preserve">’ </w:t>
      </w:r>
      <w:r>
        <w:t xml:space="preserve">\q Presumable with </w:t>
      </w:r>
      <w:r>
        <w:rPr>
          <w:i/>
          <w:iCs/>
        </w:rPr>
        <w:t>ew</w:t>
      </w:r>
      <w:r>
        <w:rPr>
          <w:rFonts w:hAnsi="Times New Roman"/>
        </w:rPr>
        <w:t xml:space="preserve"> ‘</w:t>
      </w:r>
      <w:r>
        <w:t>mouth</w:t>
      </w:r>
      <w:r>
        <w:rPr>
          <w:rFonts w:hAnsi="Times New Roman"/>
        </w:rPr>
        <w:t>’</w:t>
      </w:r>
      <w:r>
        <w:t xml:space="preserve">; see *ca:wa. \s PH </w:t>
      </w:r>
    </w:p>
    <w:p w14:paraId="5D2AD938" w14:textId="77777777" w:rsidR="00C42BF2" w:rsidRDefault="00F80514">
      <w:pPr>
        <w:pStyle w:val="Default"/>
        <w:widowControl w:val="0"/>
        <w:tabs>
          <w:tab w:val="left" w:pos="2880"/>
        </w:tabs>
        <w:ind w:left="2880" w:hanging="2880"/>
      </w:pPr>
      <w:r>
        <w:t>\l UOlkol</w:t>
      </w:r>
      <w:r>
        <w:tab/>
        <w:t xml:space="preserve">\w arr, abm-ew- \g </w:t>
      </w:r>
      <w:r>
        <w:rPr>
          <w:rFonts w:hAnsi="Times New Roman"/>
        </w:rPr>
        <w:t>‘</w:t>
      </w:r>
      <w:r>
        <w:t>cheeky</w:t>
      </w:r>
      <w:r>
        <w:rPr>
          <w:rFonts w:hAnsi="Times New Roman"/>
        </w:rPr>
        <w:t xml:space="preserve">’ </w:t>
      </w:r>
      <w:r>
        <w:t xml:space="preserve">\q Presumable with </w:t>
      </w:r>
      <w:r>
        <w:rPr>
          <w:i/>
          <w:iCs/>
        </w:rPr>
        <w:t>ew</w:t>
      </w:r>
      <w:r>
        <w:rPr>
          <w:rFonts w:hAnsi="Times New Roman"/>
        </w:rPr>
        <w:t xml:space="preserve"> ‘</w:t>
      </w:r>
      <w:r>
        <w:t>mouth</w:t>
      </w:r>
      <w:r>
        <w:rPr>
          <w:rFonts w:hAnsi="Times New Roman"/>
        </w:rPr>
        <w:t>’</w:t>
      </w:r>
      <w:r>
        <w:t>; see *ca:wa. \s PH</w:t>
      </w:r>
    </w:p>
    <w:p w14:paraId="4FDC2E15" w14:textId="77777777" w:rsidR="00C42BF2" w:rsidRDefault="00F80514">
      <w:pPr>
        <w:pStyle w:val="Default"/>
        <w:widowControl w:val="0"/>
        <w:tabs>
          <w:tab w:val="left" w:pos="2880"/>
        </w:tabs>
        <w:ind w:left="2880" w:hanging="2880"/>
        <w:rPr>
          <w:b/>
          <w:bCs/>
        </w:rPr>
      </w:pPr>
      <w:r>
        <w:t xml:space="preserve">\l </w:t>
      </w:r>
      <w:r>
        <w:rPr>
          <w:b/>
          <w:bCs/>
        </w:rPr>
        <w:t>L</w:t>
      </w:r>
      <w:r>
        <w:rPr>
          <w:b/>
          <w:bCs/>
        </w:rPr>
        <w:tab/>
        <w:t>\w pam-thawarr</w:t>
      </w:r>
    </w:p>
    <w:p w14:paraId="4CE0B551" w14:textId="77777777" w:rsidR="00C42BF2" w:rsidRDefault="00F80514">
      <w:pPr>
        <w:pStyle w:val="Default"/>
        <w:widowControl w:val="0"/>
        <w:tabs>
          <w:tab w:val="left" w:pos="2880"/>
        </w:tabs>
        <w:ind w:left="2880" w:hanging="2880"/>
      </w:pPr>
      <w:r>
        <w:t>***</w:t>
      </w:r>
    </w:p>
    <w:p w14:paraId="6398CE86" w14:textId="77777777" w:rsidR="00C42BF2" w:rsidRDefault="00F80514">
      <w:pPr>
        <w:pStyle w:val="Default"/>
        <w:widowControl w:val="0"/>
        <w:tabs>
          <w:tab w:val="left" w:pos="2880"/>
        </w:tabs>
        <w:ind w:left="2880" w:hanging="2880"/>
        <w:rPr>
          <w:color w:val="3366FF"/>
          <w:u w:color="3366FF"/>
        </w:rPr>
      </w:pPr>
      <w:r>
        <w:rPr>
          <w:color w:val="3366FF"/>
          <w:u w:color="3366FF"/>
        </w:rPr>
        <w:t>\l Bardi</w:t>
      </w:r>
      <w:r>
        <w:rPr>
          <w:color w:val="3366FF"/>
          <w:u w:color="3366FF"/>
        </w:rPr>
        <w:tab/>
        <w:t xml:space="preserve">\w arra \g </w:t>
      </w:r>
      <w:r>
        <w:rPr>
          <w:rFonts w:hAnsi="Times New Roman"/>
          <w:color w:val="3366FF"/>
          <w:u w:color="3366FF"/>
        </w:rPr>
        <w:t>‘</w:t>
      </w:r>
      <w:r>
        <w:rPr>
          <w:color w:val="3366FF"/>
          <w:u w:color="3366FF"/>
        </w:rPr>
        <w:t>no, not</w:t>
      </w:r>
      <w:r>
        <w:rPr>
          <w:rFonts w:hAnsi="Times New Roman"/>
          <w:color w:val="3366FF"/>
          <w:u w:color="3366FF"/>
        </w:rPr>
        <w:t xml:space="preserve">’ </w:t>
      </w:r>
      <w:r>
        <w:rPr>
          <w:color w:val="3366FF"/>
          <w:u w:color="3366FF"/>
        </w:rPr>
        <w:t>\s PNWG/CB</w:t>
      </w:r>
    </w:p>
    <w:p w14:paraId="7837CC4F" w14:textId="77777777" w:rsidR="00C42BF2" w:rsidRDefault="00F80514">
      <w:pPr>
        <w:pStyle w:val="Default"/>
        <w:widowControl w:val="0"/>
        <w:tabs>
          <w:tab w:val="left" w:pos="2880"/>
        </w:tabs>
        <w:ind w:left="2880" w:hanging="2880"/>
        <w:rPr>
          <w:color w:val="3366FF"/>
          <w:u w:color="3366FF"/>
        </w:rPr>
      </w:pPr>
      <w:r>
        <w:rPr>
          <w:color w:val="3366FF"/>
          <w:u w:color="3366FF"/>
        </w:rPr>
        <w:t xml:space="preserve">\l Nyulnyul </w:t>
      </w:r>
      <w:r>
        <w:rPr>
          <w:color w:val="3366FF"/>
          <w:u w:color="3366FF"/>
        </w:rPr>
        <w:tab/>
        <w:t xml:space="preserve">\w arra \g </w:t>
      </w:r>
      <w:r>
        <w:rPr>
          <w:rFonts w:hAnsi="Times New Roman"/>
          <w:color w:val="3366FF"/>
          <w:u w:color="3366FF"/>
        </w:rPr>
        <w:t>‘</w:t>
      </w:r>
      <w:r>
        <w:rPr>
          <w:color w:val="3366FF"/>
          <w:u w:color="3366FF"/>
        </w:rPr>
        <w:t>no, not</w:t>
      </w:r>
      <w:r>
        <w:rPr>
          <w:rFonts w:hAnsi="Times New Roman"/>
          <w:color w:val="3366FF"/>
          <w:u w:color="3366FF"/>
        </w:rPr>
        <w:t xml:space="preserve">’ </w:t>
      </w:r>
      <w:r>
        <w:rPr>
          <w:color w:val="3366FF"/>
          <w:u w:color="3366FF"/>
        </w:rPr>
        <w:t>\q CB: probably loan from Bardi. \s PNWG/CB</w:t>
      </w:r>
    </w:p>
    <w:p w14:paraId="0FA5E68B" w14:textId="77777777" w:rsidR="00C42BF2" w:rsidRDefault="00C42BF2">
      <w:pPr>
        <w:pStyle w:val="Default"/>
        <w:widowControl w:val="0"/>
        <w:tabs>
          <w:tab w:val="left" w:pos="2880"/>
        </w:tabs>
        <w:ind w:left="2880" w:hanging="2880"/>
        <w:rPr>
          <w:color w:val="3366FF"/>
          <w:u w:color="3366FF"/>
        </w:rPr>
      </w:pPr>
    </w:p>
    <w:p w14:paraId="6A8A0F13" w14:textId="77777777" w:rsidR="00C42BF2" w:rsidRDefault="00C42BF2">
      <w:pPr>
        <w:pStyle w:val="Default"/>
        <w:widowControl w:val="0"/>
        <w:tabs>
          <w:tab w:val="left" w:pos="2880"/>
        </w:tabs>
        <w:ind w:left="2880" w:hanging="2880"/>
        <w:rPr>
          <w:color w:val="3366FF"/>
          <w:u w:color="3366FF"/>
        </w:rPr>
      </w:pPr>
    </w:p>
    <w:p w14:paraId="4D714F07" w14:textId="77777777" w:rsidR="00C42BF2" w:rsidRDefault="00F80514">
      <w:pPr>
        <w:pStyle w:val="Default"/>
        <w:widowControl w:val="0"/>
        <w:tabs>
          <w:tab w:val="left" w:pos="2880"/>
        </w:tabs>
        <w:ind w:left="2880" w:hanging="2880"/>
        <w:rPr>
          <w:b/>
          <w:bCs/>
        </w:rPr>
      </w:pPr>
      <w:r>
        <w:t xml:space="preserve">\e </w:t>
      </w:r>
      <w:r>
        <w:rPr>
          <w:b/>
          <w:bCs/>
        </w:rPr>
        <w:t>*warrakan</w:t>
      </w:r>
    </w:p>
    <w:p w14:paraId="0EF19471" w14:textId="77777777" w:rsidR="00C42BF2" w:rsidRDefault="00F80514">
      <w:pPr>
        <w:pStyle w:val="Default"/>
        <w:widowControl w:val="0"/>
        <w:tabs>
          <w:tab w:val="left" w:pos="2880"/>
        </w:tabs>
        <w:ind w:left="2880" w:hanging="2880"/>
      </w:pPr>
      <w:r>
        <w:t>\t (bird sp.)</w:t>
      </w:r>
    </w:p>
    <w:p w14:paraId="64D85ECF" w14:textId="77777777" w:rsidR="00C42BF2" w:rsidRDefault="00F80514">
      <w:pPr>
        <w:pStyle w:val="Default"/>
        <w:widowControl w:val="0"/>
        <w:tabs>
          <w:tab w:val="left" w:pos="2880"/>
        </w:tabs>
        <w:ind w:left="2880" w:hanging="2880"/>
      </w:pPr>
      <w:r>
        <w:t>\b n</w:t>
      </w:r>
    </w:p>
    <w:p w14:paraId="5BBA0809" w14:textId="77777777" w:rsidR="00C42BF2" w:rsidRDefault="00F80514">
      <w:pPr>
        <w:pStyle w:val="Default"/>
        <w:widowControl w:val="0"/>
        <w:tabs>
          <w:tab w:val="left" w:pos="2880"/>
        </w:tabs>
        <w:ind w:left="2880" w:hanging="2880"/>
      </w:pPr>
      <w:r>
        <w:t>\c O</w:t>
      </w:r>
    </w:p>
    <w:p w14:paraId="0AD31D23" w14:textId="77777777" w:rsidR="00C42BF2" w:rsidRDefault="00F80514">
      <w:pPr>
        <w:pStyle w:val="Default"/>
        <w:widowControl w:val="0"/>
        <w:tabs>
          <w:tab w:val="left" w:pos="2880"/>
        </w:tabs>
        <w:ind w:left="2880" w:hanging="2880"/>
      </w:pPr>
      <w:r>
        <w:t>\l Bidyara</w:t>
      </w:r>
      <w:r>
        <w:tab/>
        <w:t xml:space="preserve">\w waragan \g </w:t>
      </w:r>
      <w:r>
        <w:rPr>
          <w:rFonts w:hAnsi="Times New Roman"/>
        </w:rPr>
        <w:t>‘</w:t>
      </w:r>
      <w:r>
        <w:t>crow</w:t>
      </w:r>
      <w:r>
        <w:rPr>
          <w:rFonts w:hAnsi="Times New Roman"/>
        </w:rPr>
        <w:t xml:space="preserve">’ </w:t>
      </w:r>
      <w:r>
        <w:t xml:space="preserve">\q Check </w:t>
      </w:r>
      <w:r>
        <w:rPr>
          <w:rFonts w:hAnsi="Times New Roman"/>
        </w:rPr>
        <w:t>“</w:t>
      </w:r>
      <w:r>
        <w:t>r</w:t>
      </w:r>
      <w:r>
        <w:rPr>
          <w:rFonts w:hAnsi="Times New Roman"/>
        </w:rPr>
        <w:t xml:space="preserve">” </w:t>
      </w:r>
      <w:r>
        <w:t>(r not= rr not= rd)</w:t>
      </w:r>
    </w:p>
    <w:p w14:paraId="60116F5A" w14:textId="77777777" w:rsidR="00C42BF2" w:rsidRDefault="00F80514">
      <w:pPr>
        <w:pStyle w:val="Default"/>
        <w:widowControl w:val="0"/>
        <w:tabs>
          <w:tab w:val="left" w:pos="2880"/>
        </w:tabs>
        <w:ind w:left="2880" w:hanging="2880"/>
      </w:pPr>
      <w:r>
        <w:t>\l Dharawala</w:t>
      </w:r>
      <w:r>
        <w:tab/>
        <w:t xml:space="preserve">\w war(d)akan \g </w:t>
      </w:r>
      <w:r>
        <w:rPr>
          <w:rFonts w:hAnsi="Times New Roman"/>
        </w:rPr>
        <w:t>‘</w:t>
      </w:r>
      <w:r>
        <w:t>crow</w:t>
      </w:r>
      <w:r>
        <w:rPr>
          <w:rFonts w:hAnsi="Times New Roman"/>
        </w:rPr>
        <w:t xml:space="preserve">’ </w:t>
      </w:r>
      <w:r>
        <w:t xml:space="preserve">\q Also </w:t>
      </w:r>
      <w:r>
        <w:rPr>
          <w:i/>
          <w:iCs/>
        </w:rPr>
        <w:t>wadha</w:t>
      </w:r>
      <w:r>
        <w:t>. \s GB</w:t>
      </w:r>
    </w:p>
    <w:p w14:paraId="17E9ACE9" w14:textId="77777777" w:rsidR="00C42BF2" w:rsidRDefault="00F80514">
      <w:pPr>
        <w:pStyle w:val="Default"/>
        <w:widowControl w:val="0"/>
        <w:tabs>
          <w:tab w:val="left" w:pos="2880"/>
        </w:tabs>
        <w:ind w:left="2880" w:hanging="2880"/>
      </w:pPr>
      <w:r>
        <w:t>\l Rirratjingu</w:t>
      </w:r>
      <w:r>
        <w:tab/>
        <w:t>\w warrakan</w:t>
      </w:r>
      <w:r>
        <w:rPr>
          <w:rFonts w:hAnsi="Times New Roman"/>
        </w:rPr>
        <w:t xml:space="preserve">’ </w:t>
      </w:r>
      <w:r>
        <w:t xml:space="preserve">\g </w:t>
      </w:r>
      <w:r>
        <w:rPr>
          <w:rFonts w:hAnsi="Times New Roman"/>
        </w:rPr>
        <w:t>‘</w:t>
      </w:r>
      <w:r>
        <w:t>bird</w:t>
      </w:r>
      <w:r>
        <w:rPr>
          <w:rFonts w:hAnsi="Times New Roman"/>
        </w:rPr>
        <w:t xml:space="preserve">’ </w:t>
      </w:r>
      <w:r>
        <w:t>(etc.)</w:t>
      </w:r>
    </w:p>
    <w:p w14:paraId="7A9B189E" w14:textId="77777777" w:rsidR="00C42BF2" w:rsidRDefault="00F80514">
      <w:pPr>
        <w:pStyle w:val="Default"/>
        <w:widowControl w:val="0"/>
        <w:tabs>
          <w:tab w:val="left" w:pos="2880"/>
        </w:tabs>
        <w:ind w:left="2880" w:hanging="2880"/>
      </w:pPr>
      <w:r>
        <w:t>\l Yan-nhangu</w:t>
      </w:r>
      <w:r>
        <w:tab/>
        <w:t xml:space="preserve">\w warrakan \g </w:t>
      </w:r>
      <w:r>
        <w:rPr>
          <w:rFonts w:hAnsi="Times New Roman"/>
        </w:rPr>
        <w:t>‘</w:t>
      </w:r>
      <w:r>
        <w:t>meat</w:t>
      </w:r>
      <w:r>
        <w:rPr>
          <w:rFonts w:hAnsi="Times New Roman"/>
        </w:rPr>
        <w:t xml:space="preserve">’ </w:t>
      </w:r>
      <w:r>
        <w:t xml:space="preserve">\q Syn. </w:t>
      </w:r>
      <w:r>
        <w:rPr>
          <w:i/>
          <w:iCs/>
        </w:rPr>
        <w:t>mathayal</w:t>
      </w:r>
      <w:r>
        <w:rPr>
          <w:rFonts w:hAnsi="Times New Roman"/>
          <w:i/>
          <w:iCs/>
        </w:rPr>
        <w:t>’</w:t>
      </w:r>
      <w:r>
        <w:t xml:space="preserve"> ? CB: </w:t>
      </w:r>
      <w:r>
        <w:rPr>
          <w:i/>
          <w:iCs/>
        </w:rPr>
        <w:t>Warrakan</w:t>
      </w:r>
      <w:r>
        <w:rPr>
          <w:rFonts w:hAnsi="Times New Roman"/>
          <w:i/>
          <w:iCs/>
        </w:rPr>
        <w:t>’</w:t>
      </w:r>
      <w:r>
        <w:t xml:space="preserve"> is what you call a tractor when it</w:t>
      </w:r>
      <w:r>
        <w:rPr>
          <w:rFonts w:hAnsi="Times New Roman"/>
        </w:rPr>
        <w:t>’</w:t>
      </w:r>
      <w:r>
        <w:t>s misbehaving... \s BA, CB</w:t>
      </w:r>
    </w:p>
    <w:p w14:paraId="2B0C6B86" w14:textId="77777777" w:rsidR="00C42BF2" w:rsidRDefault="00F80514">
      <w:pPr>
        <w:pStyle w:val="Default"/>
        <w:widowControl w:val="0"/>
        <w:tabs>
          <w:tab w:val="left" w:pos="2880"/>
        </w:tabs>
        <w:ind w:left="2880" w:hanging="2880"/>
      </w:pPr>
      <w:r>
        <w:t>\l Gupapuyngu</w:t>
      </w:r>
      <w:r>
        <w:tab/>
        <w:t>\w warrakan \g (generic term for animal, bird, or meat) \s BL-MC</w:t>
      </w:r>
    </w:p>
    <w:p w14:paraId="1685AC8E" w14:textId="77777777" w:rsidR="00C42BF2" w:rsidRDefault="00F80514">
      <w:pPr>
        <w:pStyle w:val="Default"/>
        <w:widowControl w:val="0"/>
        <w:tabs>
          <w:tab w:val="left" w:pos="2880"/>
        </w:tabs>
        <w:ind w:left="2880" w:hanging="2880"/>
      </w:pPr>
      <w:r>
        <w:t>^^^</w:t>
      </w:r>
    </w:p>
    <w:p w14:paraId="213971E5" w14:textId="77777777" w:rsidR="00C42BF2" w:rsidRDefault="00F80514">
      <w:pPr>
        <w:pStyle w:val="Default"/>
      </w:pPr>
      <w:r>
        <w:t>\n Western Nyulnyulan:</w:t>
      </w:r>
    </w:p>
    <w:p w14:paraId="33D31B69" w14:textId="77777777" w:rsidR="00C42BF2" w:rsidRDefault="00F80514">
      <w:pPr>
        <w:pStyle w:val="Default"/>
        <w:ind w:left="2880" w:hanging="2880"/>
      </w:pPr>
      <w:r>
        <w:t>\l Bardi</w:t>
      </w:r>
      <w:r>
        <w:tab/>
        <w:t xml:space="preserve">\w arriyana \g </w:t>
      </w:r>
      <w:r>
        <w:rPr>
          <w:rFonts w:hAnsi="Times New Roman"/>
        </w:rPr>
        <w:t>‘</w:t>
      </w:r>
      <w:r>
        <w:t>wedge tailed eagle</w:t>
      </w:r>
      <w:r>
        <w:rPr>
          <w:rFonts w:hAnsi="Times New Roman"/>
        </w:rPr>
        <w:t xml:space="preserve">’ </w:t>
      </w:r>
      <w:r>
        <w:t>\s CB</w:t>
      </w:r>
    </w:p>
    <w:p w14:paraId="44CF4DFB" w14:textId="77777777" w:rsidR="00C42BF2" w:rsidRDefault="00F80514">
      <w:pPr>
        <w:pStyle w:val="Default"/>
        <w:ind w:left="2880" w:hanging="2880"/>
      </w:pPr>
      <w:r>
        <w:t>\l Jawi</w:t>
      </w:r>
      <w:r>
        <w:tab/>
        <w:t xml:space="preserve">\w arriyan \g </w:t>
      </w:r>
      <w:r>
        <w:rPr>
          <w:rFonts w:hAnsi="Times New Roman"/>
        </w:rPr>
        <w:t>‘</w:t>
      </w:r>
      <w:r>
        <w:t>eagle</w:t>
      </w:r>
      <w:r>
        <w:rPr>
          <w:rFonts w:hAnsi="Times New Roman"/>
        </w:rPr>
        <w:t xml:space="preserve">’ </w:t>
      </w:r>
      <w:r>
        <w:t>\s CB</w:t>
      </w:r>
    </w:p>
    <w:p w14:paraId="5FEF70EC" w14:textId="77777777" w:rsidR="00C42BF2" w:rsidRDefault="00F80514">
      <w:pPr>
        <w:pStyle w:val="Default"/>
        <w:ind w:left="2880" w:hanging="2880"/>
      </w:pPr>
      <w:r>
        <w:t>\l Nyulnyul</w:t>
      </w:r>
      <w:r>
        <w:tab/>
        <w:t xml:space="preserve">\w warrakan \g </w:t>
      </w:r>
      <w:r>
        <w:rPr>
          <w:rFonts w:hAnsi="Times New Roman"/>
        </w:rPr>
        <w:t>‘</w:t>
      </w:r>
      <w:r>
        <w:t>eagle (sp)</w:t>
      </w:r>
      <w:r>
        <w:rPr>
          <w:rFonts w:hAnsi="Times New Roman"/>
        </w:rPr>
        <w:t xml:space="preserve">’ </w:t>
      </w:r>
      <w:r>
        <w:t>\ CB</w:t>
      </w:r>
    </w:p>
    <w:p w14:paraId="7FCBE64C" w14:textId="77777777" w:rsidR="00C42BF2" w:rsidRDefault="00F80514">
      <w:pPr>
        <w:pStyle w:val="Default"/>
        <w:ind w:left="2880" w:hanging="2880"/>
      </w:pPr>
      <w:r>
        <w:t>\l Jabirr-Jabirr</w:t>
      </w:r>
      <w:r>
        <w:tab/>
        <w:t>\w warakan \g eagle</w:t>
      </w:r>
      <w:r>
        <w:rPr>
          <w:rFonts w:hAnsi="Times New Roman"/>
        </w:rPr>
        <w:t xml:space="preserve">’ </w:t>
      </w:r>
      <w:r>
        <w:t>\f Could easily be [warrakan]. \s CB</w:t>
      </w:r>
    </w:p>
    <w:p w14:paraId="4C4EE646" w14:textId="77777777" w:rsidR="00C42BF2" w:rsidRDefault="00F80514">
      <w:pPr>
        <w:pStyle w:val="Default"/>
        <w:ind w:left="2880" w:hanging="2880"/>
      </w:pPr>
      <w:r>
        <w:t>^^^</w:t>
      </w:r>
    </w:p>
    <w:p w14:paraId="09E4DE3B" w14:textId="77777777" w:rsidR="00C42BF2" w:rsidRDefault="00F80514">
      <w:pPr>
        <w:pStyle w:val="Default"/>
        <w:ind w:left="2880" w:hanging="2880"/>
      </w:pPr>
      <w:r>
        <w:t>\l Ngarla</w:t>
      </w:r>
      <w:r>
        <w:tab/>
        <w:t xml:space="preserve">\w warukaji \g </w:t>
      </w:r>
      <w:r>
        <w:rPr>
          <w:rFonts w:hAnsi="Times New Roman"/>
        </w:rPr>
        <w:t>‘</w:t>
      </w:r>
      <w:r>
        <w:t>bustard, bush turkey</w:t>
      </w:r>
      <w:r>
        <w:rPr>
          <w:rFonts w:hAnsi="Times New Roman"/>
        </w:rPr>
        <w:t xml:space="preserve">’ </w:t>
      </w:r>
      <w:r>
        <w:t>\s Tom Green/DGN</w:t>
      </w:r>
    </w:p>
    <w:p w14:paraId="2C2E25E5" w14:textId="77777777" w:rsidR="00C42BF2" w:rsidRDefault="00F80514">
      <w:pPr>
        <w:pStyle w:val="Default"/>
      </w:pPr>
      <w:r>
        <w:lastRenderedPageBreak/>
        <w:t>***</w:t>
      </w:r>
    </w:p>
    <w:p w14:paraId="01709F55" w14:textId="77777777" w:rsidR="00C42BF2" w:rsidRDefault="00F80514">
      <w:pPr>
        <w:pStyle w:val="Default"/>
        <w:rPr>
          <w:color w:val="3366FF"/>
          <w:u w:color="3366FF"/>
        </w:rPr>
      </w:pPr>
      <w:r>
        <w:t xml:space="preserve">\n From Anggarrgoon 5 Jan 2007: </w:t>
      </w:r>
      <w:r>
        <w:rPr>
          <w:color w:val="3366FF"/>
          <w:u w:color="3366FF"/>
        </w:rPr>
        <w:t>Yan-nha</w:t>
      </w:r>
      <w:r>
        <w:rPr>
          <w:rFonts w:ascii="Arial Unicode MS" w:hAnsi="Times New Roman"/>
          <w:color w:val="3366FF"/>
          <w:u w:color="3366FF"/>
        </w:rPr>
        <w:t>ŋ</w:t>
      </w:r>
      <w:r>
        <w:rPr>
          <w:color w:val="3366FF"/>
          <w:u w:color="3366FF"/>
        </w:rPr>
        <w:t>u and Yol</w:t>
      </w:r>
      <w:r>
        <w:rPr>
          <w:rFonts w:ascii="Arial Unicode MS" w:hAnsi="Times New Roman"/>
          <w:color w:val="3366FF"/>
          <w:u w:color="3366FF"/>
        </w:rPr>
        <w:t>ŋ</w:t>
      </w:r>
      <w:r>
        <w:rPr>
          <w:color w:val="3366FF"/>
          <w:u w:color="3366FF"/>
        </w:rPr>
        <w:t>u more generally: warrakan</w:t>
      </w:r>
      <w:r>
        <w:rPr>
          <w:rFonts w:ascii="Arial Unicode MS" w:hAnsi="Times New Roman"/>
          <w:color w:val="3366FF"/>
          <w:u w:color="3366FF"/>
        </w:rPr>
        <w:t>’</w:t>
      </w:r>
      <w:r>
        <w:rPr>
          <w:rFonts w:ascii="Arial Unicode MS" w:hAnsi="Times New Roman"/>
          <w:color w:val="3366FF"/>
          <w:u w:color="3366FF"/>
        </w:rPr>
        <w:t xml:space="preserve"> </w:t>
      </w:r>
      <w:r>
        <w:rPr>
          <w:rFonts w:ascii="Arial Unicode MS" w:hAnsi="Times New Roman"/>
          <w:color w:val="3366FF"/>
          <w:u w:color="3366FF"/>
        </w:rPr>
        <w:t>“</w:t>
      </w:r>
      <w:r>
        <w:rPr>
          <w:color w:val="3366FF"/>
          <w:u w:color="3366FF"/>
        </w:rPr>
        <w:t>animal</w:t>
      </w:r>
      <w:r>
        <w:rPr>
          <w:rFonts w:ascii="Arial Unicode MS" w:hAnsi="Times New Roman"/>
          <w:color w:val="3366FF"/>
          <w:u w:color="3366FF"/>
        </w:rPr>
        <w:t>”</w:t>
      </w:r>
      <w:r>
        <w:rPr>
          <w:rFonts w:ascii="Arial Unicode MS" w:hAnsi="Times New Roman"/>
          <w:color w:val="3366FF"/>
          <w:u w:color="3366FF"/>
        </w:rPr>
        <w:t xml:space="preserve"> </w:t>
      </w:r>
      <w:r>
        <w:rPr>
          <w:color w:val="3366FF"/>
          <w:u w:color="3366FF"/>
        </w:rPr>
        <w:t xml:space="preserve">(particularly warm-blooded animals, and more particularly mammals and birds): Bardi: arriyana </w:t>
      </w:r>
      <w:r>
        <w:rPr>
          <w:rFonts w:ascii="Arial Unicode MS" w:hAnsi="Times New Roman"/>
          <w:color w:val="3366FF"/>
          <w:u w:color="3366FF"/>
        </w:rPr>
        <w:t>“</w:t>
      </w:r>
      <w:r>
        <w:rPr>
          <w:color w:val="3366FF"/>
          <w:u w:color="3366FF"/>
        </w:rPr>
        <w:t>wedge-tailed eagle</w:t>
      </w:r>
      <w:r>
        <w:rPr>
          <w:rFonts w:ascii="Arial Unicode MS" w:hAnsi="Times New Roman"/>
          <w:color w:val="3366FF"/>
          <w:u w:color="3366FF"/>
        </w:rPr>
        <w:t>”</w:t>
      </w:r>
      <w:r>
        <w:rPr>
          <w:color w:val="3366FF"/>
          <w:u w:color="3366FF"/>
        </w:rPr>
        <w:t>. Not spectacular in itself, but consider the Jabirr-Jabirr and Nyulnyul form recorded in Nekes and Worms 1953 (Australian Languages, Micro-Biblioteca Anthropos), which is warrakan. Bardi regularly loses initial w and the lenition of k &gt; y is regular here too. This gives us a reconstruction of Proto-Western Nyulnyulan *warrikana. Can</w:t>
      </w:r>
      <w:r>
        <w:rPr>
          <w:rFonts w:ascii="Arial Unicode MS" w:hAnsi="Times New Roman"/>
          <w:color w:val="3366FF"/>
          <w:u w:color="3366FF"/>
        </w:rPr>
        <w:t>’</w:t>
      </w:r>
      <w:r>
        <w:rPr>
          <w:color w:val="3366FF"/>
          <w:u w:color="3366FF"/>
        </w:rPr>
        <w:t>t be **warrakana, because if so that would have given Bardi **arran or arrana. I</w:t>
      </w:r>
      <w:r>
        <w:rPr>
          <w:rFonts w:ascii="Arial Unicode MS" w:hAnsi="Times New Roman"/>
          <w:color w:val="3366FF"/>
          <w:u w:color="3366FF"/>
        </w:rPr>
        <w:t>’</w:t>
      </w:r>
      <w:r>
        <w:rPr>
          <w:color w:val="3366FF"/>
          <w:u w:color="3366FF"/>
        </w:rPr>
        <w:t>m assuming that this is a Pama-Nyungan loan into Nyulnyulan, with either semantic broadening in Yol</w:t>
      </w:r>
      <w:r>
        <w:rPr>
          <w:rFonts w:ascii="Arial Unicode MS" w:hAnsi="Times New Roman"/>
          <w:color w:val="3366FF"/>
          <w:u w:color="3366FF"/>
        </w:rPr>
        <w:t>ŋ</w:t>
      </w:r>
      <w:r>
        <w:rPr>
          <w:color w:val="3366FF"/>
          <w:u w:color="3366FF"/>
        </w:rPr>
        <w:t>u or narrowing in Nyulnyulan.</w:t>
      </w:r>
    </w:p>
    <w:p w14:paraId="589D2AE3" w14:textId="77777777" w:rsidR="00C42BF2" w:rsidRDefault="00C42BF2">
      <w:pPr>
        <w:pStyle w:val="Default"/>
        <w:widowControl w:val="0"/>
        <w:tabs>
          <w:tab w:val="left" w:pos="2880"/>
        </w:tabs>
        <w:rPr>
          <w:color w:val="3366FF"/>
          <w:u w:color="3366FF"/>
        </w:rPr>
      </w:pPr>
    </w:p>
    <w:p w14:paraId="20832A59" w14:textId="77777777" w:rsidR="00C42BF2" w:rsidRDefault="00C42BF2">
      <w:pPr>
        <w:pStyle w:val="Default"/>
        <w:widowControl w:val="0"/>
        <w:tabs>
          <w:tab w:val="left" w:pos="2880"/>
        </w:tabs>
        <w:rPr>
          <w:color w:val="3366FF"/>
          <w:u w:color="3366FF"/>
        </w:rPr>
      </w:pPr>
    </w:p>
    <w:p w14:paraId="62FC5C24" w14:textId="77777777" w:rsidR="00C42BF2" w:rsidRDefault="00F80514">
      <w:pPr>
        <w:pStyle w:val="Default"/>
        <w:widowControl w:val="0"/>
        <w:tabs>
          <w:tab w:val="left" w:pos="2880"/>
        </w:tabs>
        <w:ind w:left="2880" w:hanging="2880"/>
        <w:rPr>
          <w:b/>
          <w:bCs/>
        </w:rPr>
      </w:pPr>
      <w:r>
        <w:t xml:space="preserve">\e </w:t>
      </w:r>
      <w:r>
        <w:rPr>
          <w:b/>
          <w:bCs/>
        </w:rPr>
        <w:t>*warrakurl</w:t>
      </w:r>
    </w:p>
    <w:p w14:paraId="0667B9AF" w14:textId="77777777" w:rsidR="00C42BF2" w:rsidRDefault="00F80514">
      <w:pPr>
        <w:pStyle w:val="Default"/>
        <w:widowControl w:val="0"/>
        <w:tabs>
          <w:tab w:val="left" w:pos="2880"/>
        </w:tabs>
        <w:ind w:left="2880" w:hanging="2880"/>
      </w:pPr>
      <w:r>
        <w:t xml:space="preserve">\t </w:t>
      </w:r>
      <w:r>
        <w:rPr>
          <w:rFonts w:hAnsi="Times New Roman"/>
        </w:rPr>
        <w:t>‘</w:t>
      </w:r>
      <w:r>
        <w:t>wild dog</w:t>
      </w:r>
      <w:r>
        <w:rPr>
          <w:rFonts w:hAnsi="Times New Roman"/>
        </w:rPr>
        <w:t>’</w:t>
      </w:r>
    </w:p>
    <w:p w14:paraId="544B1191" w14:textId="77777777" w:rsidR="00C42BF2" w:rsidRDefault="00F80514">
      <w:pPr>
        <w:pStyle w:val="Default"/>
        <w:widowControl w:val="0"/>
        <w:tabs>
          <w:tab w:val="left" w:pos="2880"/>
        </w:tabs>
        <w:ind w:left="2880" w:hanging="2880"/>
      </w:pPr>
      <w:r>
        <w:t>\b n</w:t>
      </w:r>
    </w:p>
    <w:p w14:paraId="5EEDBAD8" w14:textId="77777777" w:rsidR="00C42BF2" w:rsidRDefault="00F80514">
      <w:pPr>
        <w:pStyle w:val="Default"/>
        <w:widowControl w:val="0"/>
        <w:tabs>
          <w:tab w:val="left" w:pos="2880"/>
        </w:tabs>
        <w:ind w:left="2880" w:hanging="2880"/>
      </w:pPr>
      <w:r>
        <w:t>\c Z</w:t>
      </w:r>
    </w:p>
    <w:p w14:paraId="6125E222" w14:textId="77777777" w:rsidR="00C42BF2" w:rsidRDefault="00F80514">
      <w:pPr>
        <w:pStyle w:val="Default"/>
        <w:widowControl w:val="0"/>
        <w:tabs>
          <w:tab w:val="left" w:pos="2880"/>
        </w:tabs>
        <w:ind w:left="2880" w:hanging="2880"/>
      </w:pPr>
      <w:r>
        <w:t>\l Dharuk</w:t>
      </w:r>
      <w:r>
        <w:tab/>
        <w:t xml:space="preserve">\w warrigal \g </w:t>
      </w:r>
      <w:r>
        <w:rPr>
          <w:rFonts w:hAnsi="Times New Roman"/>
        </w:rPr>
        <w:t>‘</w:t>
      </w:r>
      <w:r>
        <w:t>wild dingo</w:t>
      </w:r>
      <w:r>
        <w:rPr>
          <w:rFonts w:hAnsi="Times New Roman"/>
        </w:rPr>
        <w:t>’</w:t>
      </w:r>
    </w:p>
    <w:p w14:paraId="05612140" w14:textId="77777777" w:rsidR="00C42BF2" w:rsidRDefault="00F80514">
      <w:pPr>
        <w:pStyle w:val="Default"/>
        <w:widowControl w:val="0"/>
        <w:tabs>
          <w:tab w:val="left" w:pos="2880"/>
        </w:tabs>
        <w:ind w:left="2880" w:hanging="2880"/>
      </w:pPr>
      <w:r>
        <w:t>***</w:t>
      </w:r>
    </w:p>
    <w:p w14:paraId="7A454121" w14:textId="77777777" w:rsidR="00C42BF2" w:rsidRDefault="00F80514">
      <w:pPr>
        <w:pStyle w:val="Default"/>
        <w:widowControl w:val="0"/>
        <w:tabs>
          <w:tab w:val="left" w:pos="2880"/>
        </w:tabs>
        <w:ind w:left="2880" w:hanging="2880"/>
      </w:pPr>
      <w:r>
        <w:t>\l Dalabon</w:t>
      </w:r>
      <w:r>
        <w:tab/>
        <w:t xml:space="preserve">\w warrakurl \g </w:t>
      </w:r>
      <w:r>
        <w:rPr>
          <w:rFonts w:hAnsi="Times New Roman"/>
        </w:rPr>
        <w:t>‘</w:t>
      </w:r>
      <w:r>
        <w:t>female northern brushtail possum</w:t>
      </w:r>
      <w:r>
        <w:rPr>
          <w:rFonts w:hAnsi="Times New Roman"/>
        </w:rPr>
        <w:t xml:space="preserve">’ </w:t>
      </w:r>
      <w:r>
        <w:t>\s NE</w:t>
      </w:r>
    </w:p>
    <w:p w14:paraId="4DE0879F" w14:textId="77777777" w:rsidR="00C42BF2" w:rsidRDefault="00F80514">
      <w:pPr>
        <w:pStyle w:val="Default"/>
        <w:widowControl w:val="0"/>
        <w:tabs>
          <w:tab w:val="left" w:pos="2880"/>
        </w:tabs>
        <w:ind w:left="2880" w:hanging="2880"/>
      </w:pPr>
      <w:r>
        <w:t>***</w:t>
      </w:r>
    </w:p>
    <w:p w14:paraId="39BFC9AF" w14:textId="77777777" w:rsidR="00C42BF2" w:rsidRDefault="00F80514">
      <w:pPr>
        <w:pStyle w:val="Default"/>
        <w:widowControl w:val="0"/>
        <w:tabs>
          <w:tab w:val="left" w:pos="2880"/>
        </w:tabs>
        <w:ind w:left="2880" w:hanging="2880"/>
        <w:rPr>
          <w:color w:val="3366FF"/>
          <w:u w:color="3366FF"/>
        </w:rPr>
      </w:pPr>
      <w:r>
        <w:rPr>
          <w:color w:val="3366FF"/>
          <w:u w:color="3366FF"/>
        </w:rPr>
        <w:t>\l Bardi</w:t>
      </w:r>
      <w:r>
        <w:rPr>
          <w:color w:val="3366FF"/>
          <w:u w:color="3366FF"/>
        </w:rPr>
        <w:tab/>
        <w:t xml:space="preserve">\w arragool \g </w:t>
      </w:r>
      <w:r>
        <w:rPr>
          <w:rFonts w:hAnsi="Times New Roman"/>
          <w:color w:val="3366FF"/>
          <w:u w:color="3366FF"/>
        </w:rPr>
        <w:t>‘</w:t>
      </w:r>
      <w:r>
        <w:rPr>
          <w:color w:val="3366FF"/>
          <w:u w:color="3366FF"/>
        </w:rPr>
        <w:t>whaler shark</w:t>
      </w:r>
      <w:r>
        <w:rPr>
          <w:rFonts w:hAnsi="Times New Roman"/>
          <w:color w:val="3366FF"/>
          <w:u w:color="3366FF"/>
        </w:rPr>
        <w:t xml:space="preserve">’ </w:t>
      </w:r>
      <w:r>
        <w:rPr>
          <w:color w:val="3366FF"/>
          <w:u w:color="3366FF"/>
        </w:rPr>
        <w:t>\s PNWG/CB</w:t>
      </w:r>
    </w:p>
    <w:p w14:paraId="0DA92022" w14:textId="77777777" w:rsidR="00C42BF2" w:rsidRDefault="00C42BF2">
      <w:pPr>
        <w:pStyle w:val="Default"/>
        <w:widowControl w:val="0"/>
        <w:tabs>
          <w:tab w:val="left" w:pos="2880"/>
        </w:tabs>
        <w:ind w:left="2880" w:hanging="2880"/>
        <w:rPr>
          <w:color w:val="3366FF"/>
          <w:u w:color="3366FF"/>
        </w:rPr>
      </w:pPr>
    </w:p>
    <w:p w14:paraId="2C427EDC" w14:textId="77777777" w:rsidR="00C42BF2" w:rsidRDefault="00C42BF2">
      <w:pPr>
        <w:pStyle w:val="Default"/>
        <w:widowControl w:val="0"/>
        <w:tabs>
          <w:tab w:val="left" w:pos="2880"/>
        </w:tabs>
        <w:ind w:left="2880" w:hanging="2880"/>
        <w:rPr>
          <w:color w:val="3366FF"/>
          <w:u w:color="3366FF"/>
        </w:rPr>
      </w:pPr>
    </w:p>
    <w:p w14:paraId="0E0994D8" w14:textId="77777777" w:rsidR="00C42BF2" w:rsidRDefault="00F80514">
      <w:pPr>
        <w:pStyle w:val="Default"/>
        <w:widowControl w:val="0"/>
        <w:tabs>
          <w:tab w:val="left" w:pos="2880"/>
        </w:tabs>
        <w:ind w:left="2880" w:hanging="2880"/>
        <w:rPr>
          <w:b/>
          <w:bCs/>
        </w:rPr>
      </w:pPr>
      <w:r>
        <w:t xml:space="preserve">\e </w:t>
      </w:r>
      <w:r>
        <w:rPr>
          <w:b/>
          <w:bCs/>
        </w:rPr>
        <w:t>*warrapa</w:t>
      </w:r>
    </w:p>
    <w:p w14:paraId="209FCA8F" w14:textId="77777777" w:rsidR="00C42BF2" w:rsidRDefault="00F80514">
      <w:pPr>
        <w:pStyle w:val="Default"/>
        <w:widowControl w:val="0"/>
        <w:tabs>
          <w:tab w:val="left" w:pos="2880"/>
        </w:tabs>
        <w:ind w:left="2880" w:hanging="2880"/>
      </w:pPr>
      <w:r>
        <w:t xml:space="preserve">\t </w:t>
      </w:r>
      <w:r>
        <w:rPr>
          <w:rFonts w:hAnsi="Times New Roman"/>
        </w:rPr>
        <w:t>‘</w:t>
      </w:r>
      <w:r>
        <w:t>grass</w:t>
      </w:r>
      <w:r>
        <w:rPr>
          <w:rFonts w:hAnsi="Times New Roman"/>
        </w:rPr>
        <w:t>’</w:t>
      </w:r>
    </w:p>
    <w:p w14:paraId="2D2A8A3F" w14:textId="77777777" w:rsidR="00C42BF2" w:rsidRDefault="00F80514">
      <w:pPr>
        <w:pStyle w:val="Default"/>
        <w:widowControl w:val="0"/>
        <w:tabs>
          <w:tab w:val="left" w:pos="2880"/>
        </w:tabs>
        <w:ind w:left="2880" w:hanging="2880"/>
      </w:pPr>
      <w:r>
        <w:t>\b n</w:t>
      </w:r>
    </w:p>
    <w:p w14:paraId="54065280" w14:textId="77777777" w:rsidR="00C42BF2" w:rsidRDefault="00F80514">
      <w:pPr>
        <w:pStyle w:val="Default"/>
        <w:widowControl w:val="0"/>
        <w:tabs>
          <w:tab w:val="left" w:pos="2880"/>
        </w:tabs>
        <w:ind w:left="2880" w:hanging="2880"/>
      </w:pPr>
      <w:r>
        <w:t>\c P</w:t>
      </w:r>
    </w:p>
    <w:p w14:paraId="1197DA82" w14:textId="77777777" w:rsidR="00C42BF2" w:rsidRDefault="00F80514">
      <w:pPr>
        <w:pStyle w:val="Default"/>
        <w:widowControl w:val="0"/>
        <w:ind w:left="180" w:hanging="180"/>
      </w:pPr>
      <w:r>
        <w:t>\x See also *paca, *pukan, *warrka, *warrpa (with respect to V2 correspondence see also *murruku (</w:t>
      </w:r>
      <w:r>
        <w:rPr>
          <w:rFonts w:hAnsi="Times New Roman"/>
        </w:rPr>
        <w:t>‘</w:t>
      </w:r>
      <w:r>
        <w:t>pimple</w:t>
      </w:r>
      <w:r>
        <w:rPr>
          <w:rFonts w:hAnsi="Times New Roman"/>
        </w:rPr>
        <w:t>’</w:t>
      </w:r>
      <w:r>
        <w:t>).</w:t>
      </w:r>
    </w:p>
    <w:p w14:paraId="09A6772F" w14:textId="77777777" w:rsidR="00C42BF2" w:rsidRDefault="00F80514">
      <w:pPr>
        <w:pStyle w:val="Default"/>
        <w:widowControl w:val="0"/>
        <w:tabs>
          <w:tab w:val="left" w:pos="2880"/>
        </w:tabs>
        <w:ind w:left="2880" w:hanging="2880"/>
        <w:rPr>
          <w:color w:val="800000"/>
          <w:u w:color="800000"/>
        </w:rPr>
      </w:pPr>
      <w:r>
        <w:rPr>
          <w:color w:val="800000"/>
          <w:u w:color="800000"/>
        </w:rPr>
        <w:t>\l Warlpiri</w:t>
      </w:r>
      <w:r>
        <w:rPr>
          <w:color w:val="800000"/>
          <w:u w:color="800000"/>
        </w:rPr>
        <w:tab/>
        <w:t xml:space="preserve">\w warrpa \g </w:t>
      </w:r>
      <w:r>
        <w:rPr>
          <w:rFonts w:hAnsi="Times New Roman"/>
          <w:color w:val="800000"/>
          <w:u w:color="800000"/>
        </w:rPr>
        <w:t>‘</w:t>
      </w:r>
      <w:r>
        <w:rPr>
          <w:color w:val="800000"/>
          <w:u w:color="800000"/>
        </w:rPr>
        <w:t>spinifex</w:t>
      </w:r>
      <w:r>
        <w:rPr>
          <w:rFonts w:hAnsi="Times New Roman"/>
          <w:color w:val="800000"/>
          <w:u w:color="800000"/>
        </w:rPr>
        <w:t xml:space="preserve">’ </w:t>
      </w:r>
      <w:r>
        <w:rPr>
          <w:color w:val="800000"/>
          <w:u w:color="800000"/>
        </w:rPr>
        <w:t>\s PMcC</w:t>
      </w:r>
    </w:p>
    <w:p w14:paraId="52370444" w14:textId="77777777" w:rsidR="00C42BF2" w:rsidRDefault="00F80514">
      <w:pPr>
        <w:pStyle w:val="Default"/>
        <w:widowControl w:val="0"/>
        <w:tabs>
          <w:tab w:val="left" w:pos="2880"/>
        </w:tabs>
        <w:ind w:left="2880" w:hanging="2880"/>
        <w:rPr>
          <w:color w:val="800000"/>
          <w:u w:color="800000"/>
        </w:rPr>
      </w:pPr>
      <w:r>
        <w:rPr>
          <w:color w:val="800000"/>
          <w:u w:color="800000"/>
        </w:rPr>
        <w:t>\l Gurindji</w:t>
      </w:r>
      <w:r>
        <w:rPr>
          <w:color w:val="800000"/>
          <w:u w:color="800000"/>
        </w:rPr>
        <w:tab/>
        <w:t xml:space="preserve">\w warrwa \g </w:t>
      </w:r>
      <w:r>
        <w:rPr>
          <w:rFonts w:hAnsi="Times New Roman"/>
          <w:color w:val="800000"/>
          <w:u w:color="800000"/>
        </w:rPr>
        <w:t>‘</w:t>
      </w:r>
      <w:r>
        <w:rPr>
          <w:color w:val="800000"/>
          <w:u w:color="800000"/>
        </w:rPr>
        <w:t>spinifex</w:t>
      </w:r>
      <w:r>
        <w:rPr>
          <w:rFonts w:hAnsi="Times New Roman"/>
          <w:color w:val="800000"/>
          <w:u w:color="800000"/>
        </w:rPr>
        <w:t xml:space="preserve">’ </w:t>
      </w:r>
      <w:r>
        <w:rPr>
          <w:color w:val="800000"/>
          <w:u w:color="800000"/>
        </w:rPr>
        <w:t>\s PMcC</w:t>
      </w:r>
    </w:p>
    <w:p w14:paraId="23AB7567" w14:textId="77777777" w:rsidR="00C42BF2" w:rsidRDefault="00F80514">
      <w:pPr>
        <w:pStyle w:val="Default"/>
        <w:widowControl w:val="0"/>
        <w:tabs>
          <w:tab w:val="left" w:pos="2880"/>
        </w:tabs>
        <w:ind w:left="2880" w:hanging="2880"/>
      </w:pPr>
      <w:r>
        <w:t>\l Martuthunira</w:t>
      </w:r>
      <w:r>
        <w:tab/>
        <w:t xml:space="preserve">\w warrapa \g </w:t>
      </w:r>
      <w:r>
        <w:rPr>
          <w:rFonts w:hAnsi="Times New Roman"/>
        </w:rPr>
        <w:t>‘</w:t>
      </w:r>
      <w:r>
        <w:t>grass; spinifex</w:t>
      </w:r>
      <w:r>
        <w:rPr>
          <w:rFonts w:hAnsi="Times New Roman"/>
        </w:rPr>
        <w:t xml:space="preserve">’ </w:t>
      </w:r>
      <w:r>
        <w:t>\s AD</w:t>
      </w:r>
    </w:p>
    <w:p w14:paraId="03C3BBF3" w14:textId="77777777" w:rsidR="00C42BF2" w:rsidRDefault="00F80514">
      <w:pPr>
        <w:pStyle w:val="Default"/>
        <w:widowControl w:val="0"/>
        <w:tabs>
          <w:tab w:val="left" w:pos="2880"/>
        </w:tabs>
        <w:ind w:left="2880" w:hanging="2880"/>
      </w:pPr>
      <w:r>
        <w:t>\l Panyjima</w:t>
      </w:r>
      <w:r>
        <w:tab/>
        <w:t xml:space="preserve">\w warrapa \g </w:t>
      </w:r>
      <w:r>
        <w:rPr>
          <w:rFonts w:hAnsi="Times New Roman"/>
        </w:rPr>
        <w:t>‘</w:t>
      </w:r>
      <w:r>
        <w:t>grass, spinifex</w:t>
      </w:r>
      <w:r>
        <w:rPr>
          <w:rFonts w:hAnsi="Times New Roman"/>
        </w:rPr>
        <w:t xml:space="preserve">’ </w:t>
      </w:r>
      <w:r>
        <w:t>\q Generic. \s AD</w:t>
      </w:r>
    </w:p>
    <w:p w14:paraId="070E105A" w14:textId="77777777" w:rsidR="00C42BF2" w:rsidRDefault="00F80514">
      <w:pPr>
        <w:pStyle w:val="Default"/>
        <w:widowControl w:val="0"/>
        <w:tabs>
          <w:tab w:val="left" w:pos="2880"/>
        </w:tabs>
        <w:ind w:left="2880" w:hanging="2880"/>
      </w:pPr>
      <w:r>
        <w:t>\l Ngarluma</w:t>
      </w:r>
      <w:r>
        <w:tab/>
        <w:t xml:space="preserve">\w warrapa \g </w:t>
      </w:r>
      <w:r>
        <w:rPr>
          <w:rFonts w:hAnsi="Times New Roman"/>
        </w:rPr>
        <w:t>‘</w:t>
      </w:r>
      <w:r>
        <w:t>grass</w:t>
      </w:r>
      <w:r>
        <w:rPr>
          <w:rFonts w:hAnsi="Times New Roman"/>
        </w:rPr>
        <w:t>—</w:t>
      </w:r>
      <w:r>
        <w:t>generic</w:t>
      </w:r>
      <w:r>
        <w:rPr>
          <w:rFonts w:hAnsi="Times New Roman"/>
        </w:rPr>
        <w:t xml:space="preserve">’ </w:t>
      </w:r>
      <w:r>
        <w:t>\s KLH</w:t>
      </w:r>
    </w:p>
    <w:p w14:paraId="41961394" w14:textId="77777777" w:rsidR="00C42BF2" w:rsidRDefault="00F80514">
      <w:pPr>
        <w:pStyle w:val="Default"/>
        <w:widowControl w:val="0"/>
        <w:tabs>
          <w:tab w:val="left" w:pos="2880"/>
        </w:tabs>
        <w:ind w:left="2880" w:hanging="2880"/>
      </w:pPr>
      <w:r>
        <w:t>\l Yinyjiparnti</w:t>
      </w:r>
      <w:r>
        <w:tab/>
        <w:t xml:space="preserve">\w warrapa \g </w:t>
      </w:r>
      <w:r>
        <w:rPr>
          <w:rFonts w:hAnsi="Times New Roman"/>
        </w:rPr>
        <w:t>‘</w:t>
      </w:r>
      <w:r>
        <w:t>grass; weed; tobacco of poor quality</w:t>
      </w:r>
      <w:r>
        <w:rPr>
          <w:rFonts w:hAnsi="Times New Roman"/>
        </w:rPr>
        <w:t xml:space="preserve">’ </w:t>
      </w:r>
      <w:r>
        <w:t>\s GNOG, FW</w:t>
      </w:r>
    </w:p>
    <w:p w14:paraId="3579E829" w14:textId="77777777" w:rsidR="00C42BF2" w:rsidRDefault="00F80514">
      <w:pPr>
        <w:pStyle w:val="Default"/>
        <w:widowControl w:val="0"/>
        <w:tabs>
          <w:tab w:val="left" w:pos="2880"/>
        </w:tabs>
        <w:ind w:left="2880" w:hanging="2880"/>
      </w:pPr>
      <w:r>
        <w:t xml:space="preserve">\l </w:t>
      </w:r>
      <w:r>
        <w:rPr>
          <w:b/>
          <w:bCs/>
        </w:rPr>
        <w:t>pNgayarda</w:t>
      </w:r>
      <w:r>
        <w:rPr>
          <w:b/>
          <w:bCs/>
        </w:rPr>
        <w:tab/>
        <w:t>\w warrapa</w:t>
      </w:r>
      <w:r>
        <w:t xml:space="preserve"> \g </w:t>
      </w:r>
      <w:r>
        <w:rPr>
          <w:rFonts w:hAnsi="Times New Roman"/>
        </w:rPr>
        <w:t>‘</w:t>
      </w:r>
      <w:r>
        <w:t>grass</w:t>
      </w:r>
      <w:r>
        <w:rPr>
          <w:rFonts w:hAnsi="Times New Roman"/>
        </w:rPr>
        <w:t xml:space="preserve">’ </w:t>
      </w:r>
      <w:r>
        <w:t>\s GNOG #449</w:t>
      </w:r>
    </w:p>
    <w:p w14:paraId="20CC4D1B" w14:textId="77777777" w:rsidR="00C42BF2" w:rsidRDefault="00F80514">
      <w:pPr>
        <w:pStyle w:val="Default"/>
        <w:widowControl w:val="0"/>
        <w:tabs>
          <w:tab w:val="left" w:pos="2880"/>
        </w:tabs>
        <w:ind w:left="2880" w:hanging="2880"/>
      </w:pPr>
      <w:r>
        <w:t>\l Palyku</w:t>
      </w:r>
      <w:r>
        <w:tab/>
        <w:t xml:space="preserve">\w warapa \g </w:t>
      </w:r>
      <w:r>
        <w:rPr>
          <w:rFonts w:hAnsi="Times New Roman"/>
        </w:rPr>
        <w:t>‘</w:t>
      </w:r>
      <w:r>
        <w:t>grass</w:t>
      </w:r>
      <w:r>
        <w:rPr>
          <w:rFonts w:hAnsi="Times New Roman"/>
        </w:rPr>
        <w:t xml:space="preserve">’ </w:t>
      </w:r>
      <w:r>
        <w:t>\s GNOG</w:t>
      </w:r>
    </w:p>
    <w:p w14:paraId="58B6C0FA" w14:textId="77777777" w:rsidR="00C42BF2" w:rsidRDefault="00F80514">
      <w:pPr>
        <w:pStyle w:val="Default"/>
        <w:widowControl w:val="0"/>
        <w:tabs>
          <w:tab w:val="left" w:pos="2880"/>
        </w:tabs>
        <w:ind w:left="2880" w:hanging="2880"/>
      </w:pPr>
      <w:r>
        <w:t>\l Thalanyji</w:t>
      </w:r>
      <w:r>
        <w:tab/>
        <w:t xml:space="preserve">\w warrapa \g </w:t>
      </w:r>
      <w:r>
        <w:rPr>
          <w:rFonts w:hAnsi="Times New Roman"/>
        </w:rPr>
        <w:t>‘</w:t>
      </w:r>
      <w:r>
        <w:t>grass</w:t>
      </w:r>
      <w:r>
        <w:rPr>
          <w:rFonts w:hAnsi="Times New Roman"/>
        </w:rPr>
        <w:t xml:space="preserve">’ </w:t>
      </w:r>
      <w:r>
        <w:t>\s PA</w:t>
      </w:r>
    </w:p>
    <w:p w14:paraId="76160B30" w14:textId="77777777" w:rsidR="00C42BF2" w:rsidRDefault="00F80514">
      <w:pPr>
        <w:pStyle w:val="Default"/>
        <w:widowControl w:val="0"/>
        <w:tabs>
          <w:tab w:val="left" w:pos="2880"/>
        </w:tabs>
        <w:ind w:left="2880" w:hanging="2880"/>
      </w:pPr>
      <w:r>
        <w:t>\l Jiwarli</w:t>
      </w:r>
      <w:r>
        <w:tab/>
        <w:t xml:space="preserve">\w warrapa \g </w:t>
      </w:r>
      <w:r>
        <w:rPr>
          <w:rFonts w:hAnsi="Times New Roman"/>
        </w:rPr>
        <w:t>‘</w:t>
      </w:r>
      <w:r>
        <w:t>grass</w:t>
      </w:r>
      <w:r>
        <w:rPr>
          <w:rFonts w:hAnsi="Times New Roman"/>
        </w:rPr>
        <w:t xml:space="preserve">’ </w:t>
      </w:r>
      <w:r>
        <w:t>\s PA</w:t>
      </w:r>
    </w:p>
    <w:p w14:paraId="46B81E82" w14:textId="77777777" w:rsidR="00C42BF2" w:rsidRDefault="00F80514">
      <w:pPr>
        <w:pStyle w:val="Default"/>
        <w:widowControl w:val="0"/>
        <w:tabs>
          <w:tab w:val="left" w:pos="2880"/>
        </w:tabs>
        <w:ind w:left="2880" w:hanging="2880"/>
      </w:pPr>
      <w:r>
        <w:t>\l Warriyangka</w:t>
      </w:r>
      <w:r>
        <w:tab/>
        <w:t xml:space="preserve">\w warrapa \g </w:t>
      </w:r>
      <w:r>
        <w:rPr>
          <w:rFonts w:hAnsi="Times New Roman"/>
        </w:rPr>
        <w:t>‘</w:t>
      </w:r>
      <w:r>
        <w:t>grass</w:t>
      </w:r>
      <w:r>
        <w:rPr>
          <w:rFonts w:hAnsi="Times New Roman"/>
        </w:rPr>
        <w:t xml:space="preserve">’ </w:t>
      </w:r>
      <w:r>
        <w:t>\s PA</w:t>
      </w:r>
    </w:p>
    <w:p w14:paraId="207734A0" w14:textId="77777777" w:rsidR="00C42BF2" w:rsidRDefault="00C42BF2">
      <w:pPr>
        <w:pStyle w:val="Default"/>
        <w:widowControl w:val="0"/>
        <w:tabs>
          <w:tab w:val="left" w:pos="2880"/>
        </w:tabs>
        <w:ind w:left="2880" w:hanging="2880"/>
      </w:pPr>
    </w:p>
    <w:p w14:paraId="182A97F9" w14:textId="77777777" w:rsidR="00C42BF2" w:rsidRDefault="00C42BF2">
      <w:pPr>
        <w:pStyle w:val="Default"/>
        <w:widowControl w:val="0"/>
        <w:tabs>
          <w:tab w:val="left" w:pos="2880"/>
        </w:tabs>
        <w:ind w:left="2880" w:hanging="2880"/>
      </w:pPr>
    </w:p>
    <w:p w14:paraId="3514E7A0" w14:textId="77777777" w:rsidR="00C42BF2" w:rsidRDefault="00F80514">
      <w:pPr>
        <w:pStyle w:val="Default"/>
        <w:widowControl w:val="0"/>
        <w:tabs>
          <w:tab w:val="left" w:pos="2880"/>
        </w:tabs>
        <w:ind w:left="2880" w:hanging="2880"/>
        <w:rPr>
          <w:b/>
          <w:bCs/>
        </w:rPr>
      </w:pPr>
      <w:r>
        <w:t xml:space="preserve">\e </w:t>
      </w:r>
      <w:r>
        <w:rPr>
          <w:b/>
          <w:bCs/>
        </w:rPr>
        <w:t>*warrci</w:t>
      </w:r>
    </w:p>
    <w:p w14:paraId="7E06B97E" w14:textId="77777777" w:rsidR="00C42BF2" w:rsidRDefault="00F80514">
      <w:pPr>
        <w:pStyle w:val="Default"/>
        <w:widowControl w:val="0"/>
        <w:tabs>
          <w:tab w:val="left" w:pos="2880"/>
        </w:tabs>
        <w:ind w:left="2880" w:hanging="2880"/>
      </w:pPr>
      <w:r>
        <w:t xml:space="preserve">\t </w:t>
      </w:r>
      <w:r>
        <w:rPr>
          <w:rFonts w:hAnsi="Times New Roman"/>
        </w:rPr>
        <w:t>‘</w:t>
      </w:r>
      <w:r>
        <w:t>bad</w:t>
      </w:r>
      <w:r>
        <w:rPr>
          <w:rFonts w:hAnsi="Times New Roman"/>
        </w:rPr>
        <w:t>’</w:t>
      </w:r>
    </w:p>
    <w:p w14:paraId="630704D7" w14:textId="77777777" w:rsidR="00C42BF2" w:rsidRDefault="00F80514">
      <w:pPr>
        <w:pStyle w:val="Default"/>
        <w:widowControl w:val="0"/>
        <w:tabs>
          <w:tab w:val="left" w:pos="2880"/>
        </w:tabs>
        <w:ind w:left="2880" w:hanging="2880"/>
      </w:pPr>
      <w:r>
        <w:t>\b nAdj</w:t>
      </w:r>
    </w:p>
    <w:p w14:paraId="1F51A5DE" w14:textId="77777777" w:rsidR="00C42BF2" w:rsidRDefault="00F80514">
      <w:pPr>
        <w:pStyle w:val="Default"/>
        <w:widowControl w:val="0"/>
        <w:tabs>
          <w:tab w:val="left" w:pos="2880"/>
        </w:tabs>
        <w:ind w:left="2880" w:hanging="2880"/>
      </w:pPr>
      <w:r>
        <w:t>\x See also *warra, *warri-, *wati.</w:t>
      </w:r>
    </w:p>
    <w:p w14:paraId="1A54EF7F" w14:textId="77777777" w:rsidR="00C42BF2" w:rsidRDefault="00F80514">
      <w:pPr>
        <w:pStyle w:val="Default"/>
        <w:widowControl w:val="0"/>
        <w:tabs>
          <w:tab w:val="left" w:pos="2880"/>
        </w:tabs>
        <w:ind w:left="2880" w:hanging="2880"/>
      </w:pPr>
      <w:r>
        <w:t>\l KKY</w:t>
      </w:r>
      <w:r>
        <w:tab/>
        <w:t xml:space="preserve">\w wardh \g </w:t>
      </w:r>
      <w:r>
        <w:rPr>
          <w:rFonts w:hAnsi="Times New Roman"/>
        </w:rPr>
        <w:t>‘</w:t>
      </w:r>
      <w:r>
        <w:t>different; funny, strange, odd</w:t>
      </w:r>
      <w:r>
        <w:rPr>
          <w:rFonts w:hAnsi="Times New Roman"/>
        </w:rPr>
        <w:t xml:space="preserve">’ </w:t>
      </w:r>
      <w:r>
        <w:t>\q Cognation questionable; **wars(i) expected if &lt; *warrci (see *ngurrci). \s (RJK)</w:t>
      </w:r>
    </w:p>
    <w:p w14:paraId="4774974E" w14:textId="77777777" w:rsidR="00C42BF2" w:rsidRDefault="00F80514">
      <w:pPr>
        <w:pStyle w:val="Default"/>
        <w:widowControl w:val="0"/>
        <w:tabs>
          <w:tab w:val="left" w:pos="2880"/>
        </w:tabs>
        <w:ind w:left="2880" w:hanging="2880"/>
      </w:pPr>
      <w:r>
        <w:t>\l Pakanh</w:t>
      </w:r>
      <w:r>
        <w:tab/>
        <w:t>\w</w:t>
      </w:r>
      <w:r>
        <w:rPr>
          <w:i/>
          <w:iCs/>
        </w:rPr>
        <w:t xml:space="preserve"> waci</w:t>
      </w:r>
      <w:r>
        <w:t xml:space="preserve"> \g </w:t>
      </w:r>
      <w:r>
        <w:rPr>
          <w:rFonts w:hAnsi="Times New Roman"/>
        </w:rPr>
        <w:t>‘</w:t>
      </w:r>
      <w:r>
        <w:t>no good</w:t>
      </w:r>
      <w:r>
        <w:rPr>
          <w:rFonts w:hAnsi="Times New Roman"/>
        </w:rPr>
        <w:t>’</w:t>
      </w:r>
    </w:p>
    <w:p w14:paraId="5EDD5FB4" w14:textId="77777777" w:rsidR="00C42BF2" w:rsidRDefault="00F80514">
      <w:pPr>
        <w:pStyle w:val="Default"/>
        <w:widowControl w:val="0"/>
        <w:tabs>
          <w:tab w:val="left" w:pos="2880"/>
        </w:tabs>
        <w:ind w:left="2880" w:hanging="2880"/>
      </w:pPr>
      <w:r>
        <w:t>\l KThaayorre</w:t>
      </w:r>
      <w:r>
        <w:tab/>
        <w:t>\w</w:t>
      </w:r>
      <w:r>
        <w:rPr>
          <w:i/>
          <w:iCs/>
        </w:rPr>
        <w:t xml:space="preserve"> wac, waci</w:t>
      </w:r>
      <w:r>
        <w:t xml:space="preserve"> \g </w:t>
      </w:r>
      <w:r>
        <w:rPr>
          <w:rFonts w:hAnsi="Times New Roman"/>
        </w:rPr>
        <w:t>‘</w:t>
      </w:r>
      <w:r>
        <w:t>oversized, baggy</w:t>
      </w:r>
      <w:r>
        <w:rPr>
          <w:rFonts w:hAnsi="Times New Roman"/>
        </w:rPr>
        <w:t xml:space="preserve">’ </w:t>
      </w:r>
      <w:r>
        <w:t xml:space="preserve">\q Derivatives: </w:t>
      </w:r>
      <w:r>
        <w:rPr>
          <w:i/>
          <w:iCs/>
        </w:rPr>
        <w:t>wachnham</w:t>
      </w:r>
      <w:r>
        <w:rPr>
          <w:rFonts w:hAnsi="Times New Roman"/>
        </w:rPr>
        <w:t xml:space="preserve"> ‘</w:t>
      </w:r>
      <w:r>
        <w:t>secret, poison</w:t>
      </w:r>
      <w:r>
        <w:rPr>
          <w:rFonts w:hAnsi="Times New Roman"/>
        </w:rPr>
        <w:t>’</w:t>
      </w:r>
      <w:r>
        <w:t xml:space="preserve">; </w:t>
      </w:r>
      <w:r>
        <w:rPr>
          <w:i/>
          <w:iCs/>
        </w:rPr>
        <w:t>wachwachirr</w:t>
      </w:r>
      <w:r>
        <w:rPr>
          <w:rFonts w:hAnsi="Times New Roman"/>
        </w:rPr>
        <w:t xml:space="preserve"> ‘</w:t>
      </w:r>
      <w:r>
        <w:t>in an increasing or improving way</w:t>
      </w:r>
      <w:r>
        <w:rPr>
          <w:rFonts w:hAnsi="Times New Roman"/>
        </w:rPr>
        <w:t>’</w:t>
      </w:r>
      <w:r>
        <w:t xml:space="preserve">; </w:t>
      </w:r>
      <w:r>
        <w:rPr>
          <w:i/>
          <w:iCs/>
        </w:rPr>
        <w:t>wachirr</w:t>
      </w:r>
      <w:r>
        <w:rPr>
          <w:rFonts w:hAnsi="Times New Roman"/>
        </w:rPr>
        <w:t xml:space="preserve"> ‘</w:t>
      </w:r>
      <w:r>
        <w:t>right, lawful</w:t>
      </w:r>
      <w:r>
        <w:rPr>
          <w:rFonts w:hAnsi="Times New Roman"/>
        </w:rPr>
        <w:t>’</w:t>
      </w:r>
      <w:r>
        <w:t>; etc.</w:t>
      </w:r>
    </w:p>
    <w:p w14:paraId="6DAD6A75" w14:textId="77777777" w:rsidR="00C42BF2" w:rsidRDefault="00F80514">
      <w:pPr>
        <w:pStyle w:val="Default"/>
        <w:widowControl w:val="0"/>
        <w:tabs>
          <w:tab w:val="left" w:pos="2880"/>
        </w:tabs>
        <w:ind w:left="2880" w:hanging="2880"/>
      </w:pPr>
      <w:r>
        <w:t>\l YYoront</w:t>
      </w:r>
      <w:r>
        <w:tab/>
        <w:t>\w</w:t>
      </w:r>
      <w:r>
        <w:rPr>
          <w:i/>
          <w:iCs/>
        </w:rPr>
        <w:t xml:space="preserve"> warrc, wirrci+r</w:t>
      </w:r>
      <w:r>
        <w:t xml:space="preserve"> \</w:t>
      </w:r>
      <w:r>
        <w:rPr>
          <w:i/>
          <w:iCs/>
        </w:rPr>
        <w:t>g</w:t>
      </w:r>
      <w:r>
        <w:rPr>
          <w:rFonts w:hAnsi="Times New Roman"/>
        </w:rPr>
        <w:t xml:space="preserve"> ‘</w:t>
      </w:r>
      <w:r>
        <w:t>bad; abundant</w:t>
      </w:r>
      <w:r>
        <w:rPr>
          <w:rFonts w:hAnsi="Times New Roman"/>
        </w:rPr>
        <w:t xml:space="preserve">’ </w:t>
      </w:r>
      <w:r>
        <w:t xml:space="preserve">(etc.) \q Also </w:t>
      </w:r>
      <w:r>
        <w:rPr>
          <w:i/>
          <w:iCs/>
        </w:rPr>
        <w:t>warrcuwrr</w:t>
      </w:r>
      <w:r>
        <w:rPr>
          <w:rFonts w:hAnsi="Times New Roman"/>
        </w:rPr>
        <w:t xml:space="preserve"> ‘</w:t>
      </w:r>
      <w:r>
        <w:t>woman</w:t>
      </w:r>
      <w:r>
        <w:rPr>
          <w:rFonts w:hAnsi="Times New Roman"/>
        </w:rPr>
        <w:t xml:space="preserve">’ </w:t>
      </w:r>
      <w:r>
        <w:t>&lt; *warrciwarrci.</w:t>
      </w:r>
    </w:p>
    <w:p w14:paraId="30DA0430" w14:textId="619A1225" w:rsidR="00C42BF2" w:rsidRDefault="00F80514">
      <w:pPr>
        <w:pStyle w:val="Default"/>
        <w:widowControl w:val="0"/>
        <w:tabs>
          <w:tab w:val="left" w:pos="2880"/>
        </w:tabs>
        <w:ind w:left="2880" w:hanging="2880"/>
      </w:pPr>
      <w:r>
        <w:t>\l YMel</w:t>
      </w:r>
      <w:r>
        <w:tab/>
        <w:t xml:space="preserve">\w </w:t>
      </w:r>
      <w:r>
        <w:rPr>
          <w:i/>
          <w:iCs/>
        </w:rPr>
        <w:t>warrc</w:t>
      </w:r>
      <w:r>
        <w:t xml:space="preserve">, </w:t>
      </w:r>
      <w:r w:rsidR="001C7EA2">
        <w:rPr>
          <w:i/>
          <w:iCs/>
        </w:rPr>
        <w:t>warrc</w:t>
      </w:r>
      <w:r w:rsidR="001C7EA2">
        <w:rPr>
          <w:i/>
          <w:iCs/>
        </w:rPr>
        <w:t>í</w:t>
      </w:r>
      <w:r>
        <w:rPr>
          <w:i/>
          <w:iCs/>
        </w:rPr>
        <w:t>t</w:t>
      </w:r>
      <w:r>
        <w:t xml:space="preserve"> \g </w:t>
      </w:r>
      <w:r>
        <w:rPr>
          <w:rFonts w:hAnsi="Times New Roman"/>
        </w:rPr>
        <w:t>‘</w:t>
      </w:r>
      <w:r>
        <w:t>bad</w:t>
      </w:r>
      <w:r>
        <w:rPr>
          <w:rFonts w:hAnsi="Times New Roman"/>
        </w:rPr>
        <w:t xml:space="preserve">’ </w:t>
      </w:r>
      <w:r>
        <w:t>(etc.).</w:t>
      </w:r>
    </w:p>
    <w:p w14:paraId="36DF7EAE" w14:textId="77777777" w:rsidR="00C42BF2" w:rsidRDefault="00F80514">
      <w:pPr>
        <w:pStyle w:val="Default"/>
        <w:widowControl w:val="0"/>
        <w:tabs>
          <w:tab w:val="left" w:pos="2880"/>
        </w:tabs>
        <w:ind w:left="2880" w:hanging="2880"/>
      </w:pPr>
      <w:r>
        <w:t>\l KNarr</w:t>
      </w:r>
      <w:r>
        <w:tab/>
        <w:t>\w</w:t>
      </w:r>
      <w:r>
        <w:rPr>
          <w:i/>
          <w:iCs/>
        </w:rPr>
        <w:t xml:space="preserve"> wacvwac</w:t>
      </w:r>
      <w:r>
        <w:t xml:space="preserve"> \g </w:t>
      </w:r>
      <w:r>
        <w:rPr>
          <w:rFonts w:hAnsi="Times New Roman"/>
        </w:rPr>
        <w:t>‘</w:t>
      </w:r>
      <w:r>
        <w:t>woman</w:t>
      </w:r>
      <w:r>
        <w:rPr>
          <w:rFonts w:hAnsi="Times New Roman"/>
        </w:rPr>
        <w:t xml:space="preserve">’ </w:t>
      </w:r>
      <w:r>
        <w:t xml:space="preserve">\q Not from </w:t>
      </w:r>
      <w:r>
        <w:rPr>
          <w:i/>
          <w:iCs/>
        </w:rPr>
        <w:t>warrang</w:t>
      </w:r>
      <w:r>
        <w:rPr>
          <w:rFonts w:hAnsi="Times New Roman"/>
        </w:rPr>
        <w:t xml:space="preserve"> ‘</w:t>
      </w:r>
      <w:r>
        <w:t>bad</w:t>
      </w:r>
      <w:r>
        <w:rPr>
          <w:rFonts w:hAnsi="Times New Roman"/>
        </w:rPr>
        <w:t>’</w:t>
      </w:r>
      <w:r>
        <w:t>.</w:t>
      </w:r>
    </w:p>
    <w:p w14:paraId="37A8833C" w14:textId="533DB7A9" w:rsidR="00155A09" w:rsidRPr="000C4B4E" w:rsidRDefault="00155A09">
      <w:pPr>
        <w:pStyle w:val="Default"/>
        <w:widowControl w:val="0"/>
        <w:tabs>
          <w:tab w:val="left" w:pos="2880"/>
        </w:tabs>
        <w:ind w:left="2880" w:hanging="2880"/>
        <w:rPr>
          <w:b/>
          <w:color w:val="FF2D21" w:themeColor="accent5"/>
        </w:rPr>
      </w:pPr>
      <w:r w:rsidRPr="000C4B4E">
        <w:rPr>
          <w:b/>
          <w:color w:val="FF2D21" w:themeColor="accent5"/>
          <w:highlight w:val="yellow"/>
        </w:rPr>
        <w:t>\l KYalanji</w:t>
      </w:r>
      <w:r w:rsidRPr="000C4B4E">
        <w:rPr>
          <w:b/>
          <w:color w:val="FF2D21" w:themeColor="accent5"/>
          <w:highlight w:val="yellow"/>
        </w:rPr>
        <w:tab/>
        <w:t xml:space="preserve">\w </w:t>
      </w:r>
      <w:r w:rsidRPr="000C4B4E">
        <w:rPr>
          <w:b/>
          <w:i/>
          <w:color w:val="FF2D21" w:themeColor="accent5"/>
          <w:highlight w:val="yellow"/>
        </w:rPr>
        <w:t>warrki</w:t>
      </w:r>
      <w:r w:rsidRPr="000C4B4E">
        <w:rPr>
          <w:b/>
          <w:color w:val="FF2D21" w:themeColor="accent5"/>
          <w:highlight w:val="yellow"/>
        </w:rPr>
        <w:t xml:space="preserve"> \g </w:t>
      </w:r>
      <w:r w:rsidRPr="000C4B4E">
        <w:rPr>
          <w:b/>
          <w:color w:val="FF2D21" w:themeColor="accent5"/>
          <w:highlight w:val="yellow"/>
        </w:rPr>
        <w:t>‘</w:t>
      </w:r>
      <w:r w:rsidRPr="000C4B4E">
        <w:rPr>
          <w:b/>
          <w:color w:val="FF2D21" w:themeColor="accent5"/>
          <w:highlight w:val="yellow"/>
        </w:rPr>
        <w:t>can</w:t>
      </w:r>
      <w:r w:rsidRPr="000C4B4E">
        <w:rPr>
          <w:b/>
          <w:color w:val="FF2D21" w:themeColor="accent5"/>
          <w:highlight w:val="yellow"/>
        </w:rPr>
        <w:t>’</w:t>
      </w:r>
      <w:r w:rsidRPr="000C4B4E">
        <w:rPr>
          <w:b/>
          <w:color w:val="FF2D21" w:themeColor="accent5"/>
          <w:highlight w:val="yellow"/>
        </w:rPr>
        <w:t>t come close because of relationship</w:t>
      </w:r>
      <w:r w:rsidRPr="000C4B4E">
        <w:rPr>
          <w:b/>
          <w:color w:val="FF2D21" w:themeColor="accent5"/>
          <w:highlight w:val="yellow"/>
        </w:rPr>
        <w:t>’</w:t>
      </w:r>
      <w:r w:rsidRPr="000C4B4E">
        <w:rPr>
          <w:b/>
          <w:color w:val="FF2D21" w:themeColor="accent5"/>
          <w:highlight w:val="yellow"/>
        </w:rPr>
        <w:t xml:space="preserve"> \s H&amp;R </w:t>
      </w:r>
      <w:r w:rsidRPr="000C4B4E">
        <w:rPr>
          <w:b/>
          <w:color w:val="FF2D21" w:themeColor="accent5"/>
          <w:highlight w:val="yellow"/>
        </w:rPr>
        <w:lastRenderedPageBreak/>
        <w:t>Hershberger 1986</w:t>
      </w:r>
    </w:p>
    <w:p w14:paraId="370B9980" w14:textId="77777777" w:rsidR="00C42BF2" w:rsidRDefault="00F80514">
      <w:pPr>
        <w:pStyle w:val="Default"/>
        <w:widowControl w:val="0"/>
        <w:tabs>
          <w:tab w:val="left" w:pos="2880"/>
        </w:tabs>
        <w:ind w:left="2880" w:hanging="2880"/>
        <w:rPr>
          <w:b/>
          <w:bCs/>
        </w:rPr>
      </w:pPr>
      <w:r>
        <w:t xml:space="preserve">\l </w:t>
      </w:r>
      <w:r>
        <w:rPr>
          <w:b/>
          <w:bCs/>
        </w:rPr>
        <w:t>L</w:t>
      </w:r>
      <w:r>
        <w:rPr>
          <w:b/>
          <w:bCs/>
        </w:rPr>
        <w:tab/>
        <w:t>\w *warrci</w:t>
      </w:r>
    </w:p>
    <w:p w14:paraId="530C977E" w14:textId="77777777" w:rsidR="00C42BF2" w:rsidRDefault="00F80514">
      <w:pPr>
        <w:pStyle w:val="Default"/>
        <w:widowControl w:val="0"/>
        <w:tabs>
          <w:tab w:val="left" w:pos="2880"/>
        </w:tabs>
        <w:ind w:left="2880" w:hanging="2880"/>
      </w:pPr>
      <w:r>
        <w:t>\l Mudburra</w:t>
      </w:r>
      <w:r>
        <w:tab/>
        <w:t>\w</w:t>
      </w:r>
      <w:r>
        <w:rPr>
          <w:i/>
          <w:iCs/>
        </w:rPr>
        <w:t xml:space="preserve"> waji</w:t>
      </w:r>
      <w:r>
        <w:t xml:space="preserve"> \g </w:t>
      </w:r>
      <w:r>
        <w:rPr>
          <w:rFonts w:hAnsi="Times New Roman"/>
        </w:rPr>
        <w:t>‘</w:t>
      </w:r>
      <w:r>
        <w:t>wrong way marriage, not straight</w:t>
      </w:r>
      <w:r>
        <w:rPr>
          <w:rFonts w:hAnsi="Times New Roman"/>
        </w:rPr>
        <w:t xml:space="preserve">’ </w:t>
      </w:r>
      <w:r>
        <w:t>\q Regular correspondence? Belongs with the Mangarrayi and Wardaman forms as a separate etymon? \s (RG)</w:t>
      </w:r>
    </w:p>
    <w:p w14:paraId="251CAE5E" w14:textId="77777777" w:rsidR="00C42BF2" w:rsidRDefault="00F80514">
      <w:pPr>
        <w:pStyle w:val="Default"/>
        <w:widowControl w:val="0"/>
        <w:tabs>
          <w:tab w:val="left" w:pos="2880"/>
        </w:tabs>
        <w:ind w:left="2880" w:hanging="2880"/>
      </w:pPr>
      <w:r>
        <w:t>\l Yanyuwa</w:t>
      </w:r>
      <w:r>
        <w:tab/>
        <w:t xml:space="preserve">\w </w:t>
      </w:r>
      <w:r>
        <w:rPr>
          <w:i/>
          <w:iCs/>
        </w:rPr>
        <w:t>wajiwaji</w:t>
      </w:r>
      <w:r>
        <w:t xml:space="preserve"> \g </w:t>
      </w:r>
      <w:r>
        <w:rPr>
          <w:rFonts w:hAnsi="Times New Roman"/>
        </w:rPr>
        <w:t>‘</w:t>
      </w:r>
      <w:r>
        <w:t>unlawful (of marriage), incestuous</w:t>
      </w:r>
      <w:r>
        <w:rPr>
          <w:rFonts w:hAnsi="Times New Roman"/>
        </w:rPr>
        <w:t xml:space="preserve">’ </w:t>
      </w:r>
      <w:r>
        <w:t>\q Regular correspondence? Belongs with the Mangarrayi and Wardaman forms as a separate etymon? \s (JBr)</w:t>
      </w:r>
    </w:p>
    <w:p w14:paraId="585A0DB6" w14:textId="77777777" w:rsidR="00C42BF2" w:rsidRDefault="00F80514">
      <w:pPr>
        <w:pStyle w:val="Default"/>
        <w:widowControl w:val="0"/>
        <w:tabs>
          <w:tab w:val="left" w:pos="2880"/>
        </w:tabs>
        <w:ind w:left="2880" w:hanging="2880"/>
      </w:pPr>
      <w:r>
        <w:t>\l Ritharrngu</w:t>
      </w:r>
      <w:r>
        <w:tab/>
        <w:t xml:space="preserve">\w </w:t>
      </w:r>
      <w:r>
        <w:rPr>
          <w:i/>
          <w:iCs/>
        </w:rPr>
        <w:t>warrc</w:t>
      </w:r>
      <w:r>
        <w:t xml:space="preserve"> (n); </w:t>
      </w:r>
      <w:r>
        <w:rPr>
          <w:i/>
          <w:iCs/>
        </w:rPr>
        <w:t>warrc-mirri</w:t>
      </w:r>
      <w:r>
        <w:t xml:space="preserve"> \g </w:t>
      </w:r>
      <w:r>
        <w:rPr>
          <w:rFonts w:hAnsi="Times New Roman"/>
        </w:rPr>
        <w:t>‘</w:t>
      </w:r>
      <w:r>
        <w:t>silly, acting foolishly</w:t>
      </w:r>
      <w:r>
        <w:rPr>
          <w:rFonts w:hAnsi="Times New Roman"/>
        </w:rPr>
        <w:t xml:space="preserve">’ </w:t>
      </w:r>
      <w:r>
        <w:t xml:space="preserve">\q Cf. also </w:t>
      </w:r>
      <w:r>
        <w:rPr>
          <w:i/>
          <w:iCs/>
        </w:rPr>
        <w:t>wirrji7</w:t>
      </w:r>
      <w:r>
        <w:rPr>
          <w:rFonts w:hAnsi="Times New Roman"/>
        </w:rPr>
        <w:t xml:space="preserve"> ‘</w:t>
      </w:r>
      <w:r>
        <w:t>dreaming, totem</w:t>
      </w:r>
      <w:r>
        <w:rPr>
          <w:rFonts w:hAnsi="Times New Roman"/>
        </w:rPr>
        <w:t xml:space="preserve">’ </w:t>
      </w:r>
      <w:r>
        <w:t xml:space="preserve">(syn. </w:t>
      </w:r>
      <w:r>
        <w:rPr>
          <w:i/>
          <w:iCs/>
        </w:rPr>
        <w:t>dha:la</w:t>
      </w:r>
      <w:r>
        <w:t>). \s (JH)</w:t>
      </w:r>
    </w:p>
    <w:p w14:paraId="11CCD67D" w14:textId="18B5CBDC" w:rsidR="00C42BF2" w:rsidRPr="0063615A" w:rsidRDefault="00F80514">
      <w:pPr>
        <w:pStyle w:val="Default"/>
        <w:widowControl w:val="0"/>
        <w:tabs>
          <w:tab w:val="left" w:pos="2880"/>
        </w:tabs>
        <w:ind w:left="2880" w:hanging="2880"/>
        <w:rPr>
          <w:bCs/>
        </w:rPr>
      </w:pPr>
      <w:r>
        <w:t xml:space="preserve">\l </w:t>
      </w:r>
      <w:r>
        <w:rPr>
          <w:b/>
          <w:bCs/>
        </w:rPr>
        <w:t>pPNy</w:t>
      </w:r>
      <w:r>
        <w:rPr>
          <w:b/>
          <w:bCs/>
        </w:rPr>
        <w:tab/>
        <w:t>\w *warrc(i)</w:t>
      </w:r>
      <w:r w:rsidR="0063615A">
        <w:rPr>
          <w:b/>
          <w:bCs/>
        </w:rPr>
        <w:t xml:space="preserve"> </w:t>
      </w:r>
      <w:r w:rsidR="0063615A" w:rsidRPr="00E2389F">
        <w:rPr>
          <w:bCs/>
          <w:color w:val="FF2D21" w:themeColor="accent5"/>
          <w:highlight w:val="yellow"/>
        </w:rPr>
        <w:t>or</w:t>
      </w:r>
      <w:r w:rsidR="0063615A" w:rsidRPr="00E2389F">
        <w:rPr>
          <w:b/>
          <w:bCs/>
          <w:color w:val="FF2D21" w:themeColor="accent5"/>
          <w:highlight w:val="yellow"/>
        </w:rPr>
        <w:t xml:space="preserve"> *warrki</w:t>
      </w:r>
    </w:p>
    <w:p w14:paraId="7A4D24F1" w14:textId="77777777" w:rsidR="00C42BF2" w:rsidRDefault="00F80514">
      <w:pPr>
        <w:pStyle w:val="Default"/>
        <w:widowControl w:val="0"/>
        <w:tabs>
          <w:tab w:val="left" w:pos="2880"/>
        </w:tabs>
        <w:ind w:left="2880" w:hanging="2880"/>
      </w:pPr>
      <w:r>
        <w:t>***</w:t>
      </w:r>
    </w:p>
    <w:p w14:paraId="7C8F1FD8" w14:textId="77777777" w:rsidR="00C42BF2" w:rsidRDefault="00F80514">
      <w:pPr>
        <w:pStyle w:val="Default"/>
        <w:widowControl w:val="0"/>
        <w:tabs>
          <w:tab w:val="left" w:pos="2880"/>
        </w:tabs>
        <w:ind w:left="2880" w:hanging="2880"/>
      </w:pPr>
      <w:r>
        <w:t>\l Yinyjiparnti</w:t>
      </w:r>
      <w:r>
        <w:tab/>
        <w:t>\w</w:t>
      </w:r>
      <w:r>
        <w:rPr>
          <w:i/>
          <w:iCs/>
        </w:rPr>
        <w:t xml:space="preserve"> waci</w:t>
      </w:r>
      <w:r>
        <w:t xml:space="preserve"> \g </w:t>
      </w:r>
      <w:r>
        <w:rPr>
          <w:rFonts w:hAnsi="Times New Roman"/>
        </w:rPr>
        <w:t>‘</w:t>
      </w:r>
      <w:r>
        <w:t>bad, no-good; evil; foul; sour</w:t>
      </w:r>
      <w:r>
        <w:rPr>
          <w:rFonts w:hAnsi="Times New Roman"/>
        </w:rPr>
        <w:t xml:space="preserve">’ </w:t>
      </w:r>
      <w:r>
        <w:t xml:space="preserve">\q Also </w:t>
      </w:r>
      <w:r>
        <w:rPr>
          <w:i/>
          <w:iCs/>
        </w:rPr>
        <w:t>wacikarta</w:t>
      </w:r>
      <w:r>
        <w:rPr>
          <w:rFonts w:hAnsi="Times New Roman"/>
        </w:rPr>
        <w:t xml:space="preserve"> ‘</w:t>
      </w:r>
      <w:r>
        <w:t>big, large, thick</w:t>
      </w:r>
      <w:r>
        <w:rPr>
          <w:rFonts w:hAnsi="Times New Roman"/>
        </w:rPr>
        <w:t>’</w:t>
      </w:r>
      <w:r>
        <w:t>. \s GNOG, FW</w:t>
      </w:r>
    </w:p>
    <w:p w14:paraId="19C589B2" w14:textId="77777777" w:rsidR="00C42BF2" w:rsidRDefault="00F80514">
      <w:pPr>
        <w:pStyle w:val="Default"/>
        <w:widowControl w:val="0"/>
        <w:tabs>
          <w:tab w:val="left" w:pos="2880"/>
        </w:tabs>
        <w:ind w:left="2880" w:hanging="2880"/>
      </w:pPr>
      <w:r>
        <w:t>\l Kurrama</w:t>
      </w:r>
      <w:r>
        <w:tab/>
        <w:t>\w</w:t>
      </w:r>
      <w:r>
        <w:rPr>
          <w:i/>
          <w:iCs/>
        </w:rPr>
        <w:t xml:space="preserve"> waci</w:t>
      </w:r>
      <w:r>
        <w:t xml:space="preserve"> \g </w:t>
      </w:r>
      <w:r>
        <w:rPr>
          <w:rFonts w:hAnsi="Times New Roman"/>
        </w:rPr>
        <w:t>‘</w:t>
      </w:r>
      <w:r>
        <w:t>bad</w:t>
      </w:r>
      <w:r>
        <w:rPr>
          <w:rFonts w:hAnsi="Times New Roman"/>
        </w:rPr>
        <w:t xml:space="preserve">’ </w:t>
      </w:r>
      <w:r>
        <w:t>\s (GNOG)</w:t>
      </w:r>
    </w:p>
    <w:p w14:paraId="4A403E9D" w14:textId="77777777" w:rsidR="00C42BF2" w:rsidRDefault="00F80514">
      <w:pPr>
        <w:pStyle w:val="Default"/>
        <w:widowControl w:val="0"/>
        <w:tabs>
          <w:tab w:val="left" w:pos="2880"/>
        </w:tabs>
        <w:ind w:left="2880" w:hanging="2880"/>
      </w:pPr>
      <w:r>
        <w:t>\l Martuthunira</w:t>
      </w:r>
      <w:r>
        <w:tab/>
        <w:t>\w</w:t>
      </w:r>
      <w:r>
        <w:rPr>
          <w:i/>
          <w:iCs/>
        </w:rPr>
        <w:t xml:space="preserve"> waci</w:t>
      </w:r>
      <w:r>
        <w:t xml:space="preserve"> \g </w:t>
      </w:r>
      <w:r>
        <w:rPr>
          <w:rFonts w:hAnsi="Times New Roman"/>
        </w:rPr>
        <w:t>‘</w:t>
      </w:r>
      <w:r>
        <w:t>bad</w:t>
      </w:r>
      <w:r>
        <w:rPr>
          <w:rFonts w:hAnsi="Times New Roman"/>
        </w:rPr>
        <w:t xml:space="preserve">’ </w:t>
      </w:r>
      <w:r>
        <w:t>\q Not in AD. \s (GNOG)</w:t>
      </w:r>
    </w:p>
    <w:p w14:paraId="1DAEFBC8" w14:textId="34AC370A" w:rsidR="00C42BF2" w:rsidRDefault="00F80514">
      <w:pPr>
        <w:pStyle w:val="Default"/>
        <w:widowControl w:val="0"/>
        <w:tabs>
          <w:tab w:val="left" w:pos="2880"/>
        </w:tabs>
        <w:ind w:left="2880" w:hanging="2880"/>
      </w:pPr>
      <w:r>
        <w:t xml:space="preserve">\l </w:t>
      </w:r>
      <w:r>
        <w:rPr>
          <w:b/>
          <w:bCs/>
        </w:rPr>
        <w:t>pNgayarda</w:t>
      </w:r>
      <w:r>
        <w:rPr>
          <w:b/>
          <w:bCs/>
        </w:rPr>
        <w:tab/>
        <w:t>\w wa</w:t>
      </w:r>
      <w:r w:rsidR="00085914" w:rsidRPr="00085914">
        <w:rPr>
          <w:rFonts w:eastAsia="Calibri" w:hAnsi="Times New Roman" w:cs="Times New Roman"/>
          <w:bCs/>
        </w:rPr>
        <w:t>ʎ</w:t>
      </w:r>
      <w:r>
        <w:rPr>
          <w:b/>
          <w:bCs/>
        </w:rPr>
        <w:t>i</w:t>
      </w:r>
      <w:r>
        <w:t xml:space="preserve"> \q With Palyku </w:t>
      </w:r>
      <w:r>
        <w:rPr>
          <w:i/>
          <w:iCs/>
        </w:rPr>
        <w:t>wa</w:t>
      </w:r>
      <w:r w:rsidR="001C7EA2" w:rsidRPr="001C7EA2">
        <w:rPr>
          <w:rFonts w:eastAsia="Calibri" w:hAnsi="Times New Roman" w:cs="Times New Roman"/>
          <w:bCs/>
        </w:rPr>
        <w:t>ʎ</w:t>
      </w:r>
      <w:r>
        <w:rPr>
          <w:i/>
          <w:iCs/>
        </w:rPr>
        <w:t>i</w:t>
      </w:r>
      <w:r>
        <w:t xml:space="preserve"> &amp; Panyjima </w:t>
      </w:r>
      <w:r>
        <w:rPr>
          <w:i/>
          <w:iCs/>
        </w:rPr>
        <w:t>wa</w:t>
      </w:r>
      <w:r w:rsidR="001C7EA2" w:rsidRPr="001C7EA2">
        <w:rPr>
          <w:rFonts w:eastAsia="Calibri" w:hAnsi="Times New Roman" w:cs="Times New Roman"/>
          <w:bCs/>
        </w:rPr>
        <w:t>ʎ</w:t>
      </w:r>
      <w:r>
        <w:rPr>
          <w:i/>
          <w:iCs/>
        </w:rPr>
        <w:t>ikarta</w:t>
      </w:r>
      <w:r>
        <w:t xml:space="preserve"> (GNOG, AD) </w:t>
      </w:r>
      <w:r>
        <w:rPr>
          <w:rFonts w:hAnsi="Times New Roman"/>
        </w:rPr>
        <w:t>‘</w:t>
      </w:r>
      <w:r>
        <w:t>bad</w:t>
      </w:r>
      <w:r>
        <w:rPr>
          <w:rFonts w:hAnsi="Times New Roman"/>
        </w:rPr>
        <w:t>’</w:t>
      </w:r>
      <w:r>
        <w:t>. Conceivably belongs with *warrci. \s GNOG #443</w:t>
      </w:r>
    </w:p>
    <w:p w14:paraId="5CFDECF7" w14:textId="77777777" w:rsidR="00C42BF2" w:rsidRDefault="00F80514">
      <w:pPr>
        <w:pStyle w:val="Default"/>
        <w:widowControl w:val="0"/>
        <w:tabs>
          <w:tab w:val="left" w:pos="2880"/>
        </w:tabs>
        <w:ind w:left="2880" w:hanging="2880"/>
      </w:pPr>
      <w:r>
        <w:t>\l Jiwarli</w:t>
      </w:r>
      <w:r>
        <w:tab/>
        <w:t xml:space="preserve">\w </w:t>
      </w:r>
      <w:r>
        <w:rPr>
          <w:i/>
          <w:iCs/>
        </w:rPr>
        <w:t>walhi</w:t>
      </w:r>
      <w:r>
        <w:t xml:space="preserve"> \g </w:t>
      </w:r>
      <w:r>
        <w:rPr>
          <w:rFonts w:hAnsi="Times New Roman"/>
        </w:rPr>
        <w:t>‘</w:t>
      </w:r>
      <w:r>
        <w:t>bad</w:t>
      </w:r>
      <w:r>
        <w:rPr>
          <w:rFonts w:hAnsi="Times New Roman"/>
        </w:rPr>
        <w:t xml:space="preserve">’ </w:t>
      </w:r>
      <w:r>
        <w:t>\s (PA)</w:t>
      </w:r>
    </w:p>
    <w:p w14:paraId="14789A3F" w14:textId="77777777" w:rsidR="00C42BF2" w:rsidRDefault="00F80514">
      <w:pPr>
        <w:pStyle w:val="Default"/>
        <w:widowControl w:val="0"/>
        <w:tabs>
          <w:tab w:val="left" w:pos="2880"/>
        </w:tabs>
        <w:ind w:left="2880" w:hanging="2880"/>
      </w:pPr>
      <w:r>
        <w:t>\l Tharrgari</w:t>
      </w:r>
      <w:r>
        <w:tab/>
        <w:t xml:space="preserve">\w </w:t>
      </w:r>
      <w:r>
        <w:rPr>
          <w:i/>
          <w:iCs/>
        </w:rPr>
        <w:t>waci</w:t>
      </w:r>
      <w:r>
        <w:t xml:space="preserve"> \g </w:t>
      </w:r>
      <w:r>
        <w:rPr>
          <w:rFonts w:hAnsi="Times New Roman"/>
        </w:rPr>
        <w:t>‘</w:t>
      </w:r>
      <w:r>
        <w:t>thin; weak</w:t>
      </w:r>
      <w:r>
        <w:rPr>
          <w:rFonts w:hAnsi="Times New Roman"/>
        </w:rPr>
        <w:t xml:space="preserve">’ </w:t>
      </w:r>
      <w:r>
        <w:t>\s PA</w:t>
      </w:r>
    </w:p>
    <w:p w14:paraId="71C2268B" w14:textId="77777777" w:rsidR="00C42BF2" w:rsidRDefault="00F80514">
      <w:pPr>
        <w:pStyle w:val="Default"/>
        <w:widowControl w:val="0"/>
        <w:tabs>
          <w:tab w:val="left" w:pos="2880"/>
        </w:tabs>
        <w:ind w:left="2880" w:hanging="2880"/>
      </w:pPr>
      <w:r>
        <w:t>***</w:t>
      </w:r>
    </w:p>
    <w:p w14:paraId="404DA386" w14:textId="77777777" w:rsidR="00C42BF2" w:rsidRDefault="00F80514">
      <w:pPr>
        <w:pStyle w:val="Default"/>
        <w:widowControl w:val="0"/>
        <w:tabs>
          <w:tab w:val="left" w:pos="2880"/>
        </w:tabs>
        <w:ind w:left="2880" w:hanging="2880"/>
      </w:pPr>
      <w:r>
        <w:t>\l Mangarrayi</w:t>
      </w:r>
      <w:r>
        <w:tab/>
        <w:t>\w</w:t>
      </w:r>
      <w:r>
        <w:rPr>
          <w:i/>
          <w:iCs/>
        </w:rPr>
        <w:t xml:space="preserve"> waciwaci</w:t>
      </w:r>
      <w:r>
        <w:t xml:space="preserve"> \g </w:t>
      </w:r>
      <w:r>
        <w:rPr>
          <w:rFonts w:hAnsi="Times New Roman"/>
        </w:rPr>
        <w:t>‘</w:t>
      </w:r>
      <w:r>
        <w:t>wrong marriage</w:t>
      </w:r>
      <w:r>
        <w:rPr>
          <w:rFonts w:hAnsi="Times New Roman"/>
        </w:rPr>
        <w:t xml:space="preserve">’ </w:t>
      </w:r>
      <w:r>
        <w:t>\s (MH)</w:t>
      </w:r>
    </w:p>
    <w:p w14:paraId="7D871D6C" w14:textId="77777777" w:rsidR="00C42BF2" w:rsidRDefault="00F80514">
      <w:pPr>
        <w:pStyle w:val="Default"/>
        <w:widowControl w:val="0"/>
        <w:tabs>
          <w:tab w:val="left" w:pos="2880"/>
        </w:tabs>
        <w:ind w:left="2880" w:hanging="2880"/>
      </w:pPr>
      <w:r>
        <w:t>\l Wardaman</w:t>
      </w:r>
      <w:r>
        <w:tab/>
        <w:t>\w</w:t>
      </w:r>
      <w:r>
        <w:rPr>
          <w:i/>
          <w:iCs/>
        </w:rPr>
        <w:t xml:space="preserve"> waciwaci</w:t>
      </w:r>
      <w:r>
        <w:t xml:space="preserve"> \g </w:t>
      </w:r>
      <w:r>
        <w:rPr>
          <w:rFonts w:hAnsi="Times New Roman"/>
        </w:rPr>
        <w:t>‘</w:t>
      </w:r>
      <w:r>
        <w:t>wrong marriage</w:t>
      </w:r>
      <w:r>
        <w:rPr>
          <w:rFonts w:hAnsi="Times New Roman"/>
        </w:rPr>
        <w:t xml:space="preserve">’ </w:t>
      </w:r>
      <w:r>
        <w:t>\s (MH)</w:t>
      </w:r>
    </w:p>
    <w:p w14:paraId="4380BEF5" w14:textId="77777777" w:rsidR="00C42BF2" w:rsidRDefault="00F80514">
      <w:pPr>
        <w:pStyle w:val="Default"/>
        <w:ind w:left="2880" w:hanging="2880"/>
      </w:pPr>
      <w:r>
        <w:t xml:space="preserve">\l </w:t>
      </w:r>
      <w:r>
        <w:rPr>
          <w:b/>
          <w:bCs/>
        </w:rPr>
        <w:t>pGunwinyguan</w:t>
      </w:r>
      <w:r>
        <w:rPr>
          <w:b/>
          <w:bCs/>
        </w:rPr>
        <w:tab/>
        <w:t>\g *waciwaci</w:t>
      </w:r>
      <w:r>
        <w:t xml:space="preserve"> \s (MH)</w:t>
      </w:r>
    </w:p>
    <w:p w14:paraId="3D2A8742" w14:textId="77777777" w:rsidR="00C42BF2" w:rsidRDefault="00F80514">
      <w:pPr>
        <w:pStyle w:val="Default"/>
        <w:widowControl w:val="0"/>
        <w:tabs>
          <w:tab w:val="left" w:pos="2880"/>
        </w:tabs>
        <w:ind w:left="2880" w:hanging="2880"/>
      </w:pPr>
      <w:r>
        <w:t>***</w:t>
      </w:r>
    </w:p>
    <w:p w14:paraId="2393C90B" w14:textId="77777777" w:rsidR="00C42BF2" w:rsidRDefault="00F80514">
      <w:pPr>
        <w:pStyle w:val="Default"/>
        <w:widowControl w:val="0"/>
        <w:tabs>
          <w:tab w:val="left" w:pos="2880"/>
        </w:tabs>
        <w:ind w:left="2880" w:hanging="2880"/>
      </w:pPr>
      <w:r>
        <w:t>\l Warrgamay</w:t>
      </w:r>
      <w:r>
        <w:tab/>
        <w:t xml:space="preserve">\w warrjal \g </w:t>
      </w:r>
      <w:r>
        <w:rPr>
          <w:rFonts w:hAnsi="Times New Roman"/>
        </w:rPr>
        <w:t>‘</w:t>
      </w:r>
      <w:r>
        <w:t>sharp</w:t>
      </w:r>
      <w:r>
        <w:rPr>
          <w:rFonts w:hAnsi="Times New Roman"/>
        </w:rPr>
        <w:t xml:space="preserve">’ </w:t>
      </w:r>
      <w:r>
        <w:t>\s RMWD</w:t>
      </w:r>
    </w:p>
    <w:p w14:paraId="658DEF4C" w14:textId="5EEBFAD7" w:rsidR="004D6C5F" w:rsidRDefault="004D6C5F" w:rsidP="00117C19">
      <w:pPr>
        <w:pStyle w:val="Default"/>
        <w:widowControl w:val="0"/>
        <w:tabs>
          <w:tab w:val="left" w:pos="2880"/>
        </w:tabs>
        <w:ind w:left="2880" w:hanging="2880"/>
      </w:pPr>
      <w:r>
        <w:t>***</w:t>
      </w:r>
    </w:p>
    <w:p w14:paraId="77946B35" w14:textId="102CF521" w:rsidR="00C42BF2" w:rsidRDefault="00117C19">
      <w:pPr>
        <w:pStyle w:val="Default"/>
        <w:widowControl w:val="0"/>
        <w:tabs>
          <w:tab w:val="left" w:pos="2880"/>
        </w:tabs>
        <w:ind w:left="2880" w:hanging="2880"/>
      </w:pPr>
      <w:r>
        <w:t>\l</w:t>
      </w:r>
      <w:r>
        <w:tab/>
        <w:t xml:space="preserve">\w warrgu \g </w:t>
      </w:r>
      <w:r>
        <w:t>‘</w:t>
      </w:r>
      <w:r>
        <w:t>bad</w:t>
      </w:r>
      <w:r>
        <w:t>’</w:t>
      </w:r>
    </w:p>
    <w:p w14:paraId="13E1C3A6" w14:textId="77777777" w:rsidR="00C42BF2" w:rsidRDefault="00C42BF2">
      <w:pPr>
        <w:pStyle w:val="Default"/>
        <w:widowControl w:val="0"/>
        <w:tabs>
          <w:tab w:val="left" w:pos="2880"/>
        </w:tabs>
        <w:ind w:left="2880" w:hanging="2880"/>
      </w:pPr>
    </w:p>
    <w:p w14:paraId="27C4BFB7" w14:textId="77777777" w:rsidR="00117C19" w:rsidRDefault="00117C19">
      <w:pPr>
        <w:pStyle w:val="Default"/>
        <w:widowControl w:val="0"/>
        <w:tabs>
          <w:tab w:val="left" w:pos="2880"/>
        </w:tabs>
        <w:ind w:left="2880" w:hanging="2880"/>
      </w:pPr>
    </w:p>
    <w:p w14:paraId="571B604A" w14:textId="77777777" w:rsidR="00C42BF2" w:rsidRDefault="00F80514">
      <w:pPr>
        <w:pStyle w:val="Default"/>
        <w:widowControl w:val="0"/>
        <w:tabs>
          <w:tab w:val="left" w:pos="2880"/>
        </w:tabs>
        <w:ind w:left="2880" w:hanging="2880"/>
        <w:rPr>
          <w:b/>
          <w:bCs/>
        </w:rPr>
      </w:pPr>
      <w:r>
        <w:t xml:space="preserve">\e </w:t>
      </w:r>
      <w:r>
        <w:rPr>
          <w:b/>
          <w:bCs/>
        </w:rPr>
        <w:t>*warri-</w:t>
      </w:r>
    </w:p>
    <w:p w14:paraId="5049DE6F" w14:textId="77777777" w:rsidR="00C42BF2" w:rsidRDefault="00F80514">
      <w:pPr>
        <w:pStyle w:val="Default"/>
        <w:widowControl w:val="0"/>
        <w:tabs>
          <w:tab w:val="left" w:pos="2880"/>
        </w:tabs>
        <w:ind w:left="2880" w:hanging="2880"/>
      </w:pPr>
      <w:r>
        <w:t xml:space="preserve">\t </w:t>
      </w:r>
      <w:r>
        <w:rPr>
          <w:rFonts w:hAnsi="Times New Roman"/>
        </w:rPr>
        <w:t>‘</w:t>
      </w:r>
      <w:r>
        <w:t>go bad</w:t>
      </w:r>
      <w:r>
        <w:rPr>
          <w:rFonts w:hAnsi="Times New Roman"/>
        </w:rPr>
        <w:t>’</w:t>
      </w:r>
    </w:p>
    <w:p w14:paraId="3CE72336" w14:textId="77777777" w:rsidR="00C42BF2" w:rsidRDefault="00F80514">
      <w:pPr>
        <w:pStyle w:val="Default"/>
        <w:widowControl w:val="0"/>
        <w:tabs>
          <w:tab w:val="left" w:pos="2880"/>
        </w:tabs>
        <w:ind w:left="2880" w:hanging="2880"/>
      </w:pPr>
      <w:r>
        <w:t>\b vi</w:t>
      </w:r>
    </w:p>
    <w:p w14:paraId="0A3EB51F" w14:textId="77777777" w:rsidR="00C42BF2" w:rsidRDefault="00F80514">
      <w:pPr>
        <w:pStyle w:val="Default"/>
        <w:widowControl w:val="0"/>
        <w:tabs>
          <w:tab w:val="left" w:pos="2880"/>
        </w:tabs>
        <w:ind w:left="2880" w:hanging="2880"/>
      </w:pPr>
      <w:r>
        <w:t>\x See also *warra, *warrci, *wati.</w:t>
      </w:r>
    </w:p>
    <w:p w14:paraId="22B72C52" w14:textId="77777777" w:rsidR="00C42BF2" w:rsidRDefault="00F80514">
      <w:pPr>
        <w:pStyle w:val="Default"/>
        <w:widowControl w:val="0"/>
        <w:tabs>
          <w:tab w:val="left" w:pos="2880"/>
        </w:tabs>
        <w:ind w:left="2880" w:hanging="2880"/>
      </w:pPr>
      <w:r>
        <w:t>\l Uwinymirr</w:t>
      </w:r>
      <w:r>
        <w:tab/>
        <w:t xml:space="preserve">\w warri- \g </w:t>
      </w:r>
      <w:r>
        <w:rPr>
          <w:rFonts w:hAnsi="Times New Roman"/>
        </w:rPr>
        <w:t>‘</w:t>
      </w:r>
      <w:r>
        <w:t>go bad</w:t>
      </w:r>
      <w:r>
        <w:rPr>
          <w:rFonts w:hAnsi="Times New Roman"/>
        </w:rPr>
        <w:t xml:space="preserve">’ </w:t>
      </w:r>
      <w:r>
        <w:t>\s MH</w:t>
      </w:r>
    </w:p>
    <w:p w14:paraId="682C1942" w14:textId="77777777" w:rsidR="00C42BF2" w:rsidRDefault="00F80514">
      <w:pPr>
        <w:pStyle w:val="Default"/>
        <w:widowControl w:val="0"/>
        <w:tabs>
          <w:tab w:val="left" w:pos="2880"/>
        </w:tabs>
        <w:ind w:left="2880" w:hanging="2880"/>
      </w:pPr>
      <w:r>
        <w:t>\l Warray</w:t>
      </w:r>
      <w:r>
        <w:tab/>
        <w:t xml:space="preserve">\w warri- \g </w:t>
      </w:r>
      <w:r>
        <w:rPr>
          <w:rFonts w:hAnsi="Times New Roman"/>
        </w:rPr>
        <w:t>‘</w:t>
      </w:r>
      <w:r>
        <w:t>go bad</w:t>
      </w:r>
      <w:r>
        <w:rPr>
          <w:rFonts w:hAnsi="Times New Roman"/>
        </w:rPr>
        <w:t xml:space="preserve">’ </w:t>
      </w:r>
      <w:r>
        <w:t>\s MH</w:t>
      </w:r>
    </w:p>
    <w:p w14:paraId="7ED1E026" w14:textId="77777777" w:rsidR="00C42BF2" w:rsidRDefault="00F80514">
      <w:pPr>
        <w:pStyle w:val="Default"/>
        <w:widowControl w:val="0"/>
        <w:tabs>
          <w:tab w:val="left" w:pos="2880"/>
        </w:tabs>
        <w:ind w:left="2880" w:hanging="2880"/>
      </w:pPr>
      <w:r>
        <w:t xml:space="preserve">\l </w:t>
      </w:r>
      <w:r>
        <w:rPr>
          <w:b/>
          <w:bCs/>
        </w:rPr>
        <w:t>pGunwinyguan</w:t>
      </w:r>
      <w:r>
        <w:rPr>
          <w:b/>
          <w:bCs/>
        </w:rPr>
        <w:tab/>
        <w:t>\w *warri-</w:t>
      </w:r>
      <w:r>
        <w:t xml:space="preserve"> \s MH</w:t>
      </w:r>
    </w:p>
    <w:p w14:paraId="54911694" w14:textId="77777777" w:rsidR="00C42BF2" w:rsidRDefault="00C42BF2">
      <w:pPr>
        <w:pStyle w:val="Default"/>
        <w:widowControl w:val="0"/>
        <w:tabs>
          <w:tab w:val="left" w:pos="2880"/>
        </w:tabs>
        <w:ind w:left="2880" w:hanging="2880"/>
      </w:pPr>
    </w:p>
    <w:p w14:paraId="5D1C0082" w14:textId="77777777" w:rsidR="00C42BF2" w:rsidRDefault="00C42BF2">
      <w:pPr>
        <w:pStyle w:val="Default"/>
        <w:widowControl w:val="0"/>
        <w:tabs>
          <w:tab w:val="left" w:pos="2880"/>
        </w:tabs>
        <w:ind w:left="2880" w:hanging="2880"/>
      </w:pPr>
    </w:p>
    <w:p w14:paraId="164C65C7" w14:textId="77777777" w:rsidR="00C42BF2" w:rsidRDefault="00F80514">
      <w:pPr>
        <w:pStyle w:val="Default"/>
        <w:widowControl w:val="0"/>
        <w:tabs>
          <w:tab w:val="left" w:pos="2880"/>
        </w:tabs>
        <w:ind w:left="2880" w:hanging="2880"/>
        <w:rPr>
          <w:b/>
          <w:bCs/>
        </w:rPr>
      </w:pPr>
      <w:r>
        <w:t xml:space="preserve">\e </w:t>
      </w:r>
      <w:r>
        <w:rPr>
          <w:b/>
          <w:bCs/>
        </w:rPr>
        <w:t>*warrka</w:t>
      </w:r>
    </w:p>
    <w:p w14:paraId="0BE94203" w14:textId="77777777" w:rsidR="00C42BF2" w:rsidRDefault="00F80514">
      <w:pPr>
        <w:pStyle w:val="Default"/>
        <w:widowControl w:val="0"/>
        <w:tabs>
          <w:tab w:val="left" w:pos="2880"/>
        </w:tabs>
        <w:ind w:left="2880" w:hanging="2880"/>
      </w:pPr>
      <w:r>
        <w:t xml:space="preserve">\t </w:t>
      </w:r>
      <w:r>
        <w:rPr>
          <w:rFonts w:hAnsi="Times New Roman"/>
        </w:rPr>
        <w:t>‘</w:t>
      </w:r>
      <w:r>
        <w:t>grass</w:t>
      </w:r>
      <w:r>
        <w:rPr>
          <w:rFonts w:hAnsi="Times New Roman"/>
        </w:rPr>
        <w:t>’</w:t>
      </w:r>
    </w:p>
    <w:p w14:paraId="0E9621D8" w14:textId="77777777" w:rsidR="00C42BF2" w:rsidRDefault="00F80514">
      <w:pPr>
        <w:pStyle w:val="Default"/>
        <w:widowControl w:val="0"/>
        <w:tabs>
          <w:tab w:val="left" w:pos="2880"/>
        </w:tabs>
        <w:ind w:left="2880" w:hanging="2880"/>
      </w:pPr>
      <w:r>
        <w:t>\b n</w:t>
      </w:r>
    </w:p>
    <w:p w14:paraId="309D0A26" w14:textId="77777777" w:rsidR="00C42BF2" w:rsidRDefault="00F80514">
      <w:pPr>
        <w:pStyle w:val="Default"/>
        <w:widowControl w:val="0"/>
        <w:tabs>
          <w:tab w:val="left" w:pos="2880"/>
        </w:tabs>
        <w:ind w:left="2880" w:hanging="2880"/>
      </w:pPr>
      <w:r>
        <w:t>\c P</w:t>
      </w:r>
    </w:p>
    <w:p w14:paraId="139B33DE" w14:textId="77777777" w:rsidR="00C42BF2" w:rsidRDefault="00F80514">
      <w:pPr>
        <w:pStyle w:val="Default"/>
        <w:widowControl w:val="0"/>
        <w:tabs>
          <w:tab w:val="left" w:pos="2880"/>
        </w:tabs>
        <w:ind w:left="2880" w:hanging="2880"/>
      </w:pPr>
      <w:r>
        <w:t>\x See also *paca, *pukan, *warrapa.</w:t>
      </w:r>
    </w:p>
    <w:p w14:paraId="442179E1" w14:textId="77777777" w:rsidR="00C42BF2" w:rsidRDefault="00F80514">
      <w:pPr>
        <w:pStyle w:val="Default"/>
        <w:widowControl w:val="0"/>
        <w:tabs>
          <w:tab w:val="left" w:pos="2880"/>
        </w:tabs>
        <w:ind w:left="2880" w:hanging="2880"/>
      </w:pPr>
      <w:r>
        <w:t>\l Wik-Mungknh</w:t>
      </w:r>
      <w:r>
        <w:tab/>
        <w:t xml:space="preserve">\w wak \g </w:t>
      </w:r>
      <w:r>
        <w:rPr>
          <w:rFonts w:hAnsi="Times New Roman"/>
        </w:rPr>
        <w:t>‘</w:t>
      </w:r>
      <w:r>
        <w:t>grass</w:t>
      </w:r>
      <w:r>
        <w:rPr>
          <w:rFonts w:hAnsi="Times New Roman"/>
        </w:rPr>
        <w:t xml:space="preserve">’ </w:t>
      </w:r>
      <w:r>
        <w:t xml:space="preserve">\q KPPW: also weeds; </w:t>
      </w:r>
      <w:r>
        <w:rPr>
          <w:rFonts w:hAnsi="Times New Roman"/>
        </w:rPr>
        <w:t>“</w:t>
      </w:r>
      <w:r>
        <w:t>sometimes used for small plants as well</w:t>
      </w:r>
      <w:r>
        <w:rPr>
          <w:rFonts w:hAnsi="Times New Roman"/>
        </w:rPr>
        <w:t>”</w:t>
      </w:r>
      <w:r>
        <w:t>. \s KLH, KPPW</w:t>
      </w:r>
    </w:p>
    <w:p w14:paraId="534D8959" w14:textId="77777777" w:rsidR="00C42BF2" w:rsidRDefault="00F80514">
      <w:pPr>
        <w:pStyle w:val="Default"/>
        <w:widowControl w:val="0"/>
        <w:tabs>
          <w:tab w:val="left" w:pos="2880"/>
        </w:tabs>
        <w:ind w:left="2880" w:hanging="2880"/>
      </w:pPr>
      <w:r>
        <w:t>\l Wik-Uwan</w:t>
      </w:r>
      <w:r>
        <w:tab/>
        <w:t xml:space="preserve">\w waka \g </w:t>
      </w:r>
      <w:r>
        <w:rPr>
          <w:rFonts w:hAnsi="Times New Roman"/>
        </w:rPr>
        <w:t>‘</w:t>
      </w:r>
      <w:r>
        <w:t>grass</w:t>
      </w:r>
      <w:r>
        <w:rPr>
          <w:rFonts w:hAnsi="Times New Roman"/>
        </w:rPr>
        <w:t xml:space="preserve">’ </w:t>
      </w:r>
      <w:r>
        <w:t>\s SIL</w:t>
      </w:r>
    </w:p>
    <w:p w14:paraId="609B08A7" w14:textId="77777777" w:rsidR="00C42BF2" w:rsidRDefault="00F80514">
      <w:pPr>
        <w:pStyle w:val="Default"/>
        <w:widowControl w:val="0"/>
        <w:tabs>
          <w:tab w:val="left" w:pos="2880"/>
        </w:tabs>
        <w:ind w:left="2880" w:hanging="2880"/>
      </w:pPr>
      <w:r>
        <w:t>\l KUwanh</w:t>
      </w:r>
      <w:r>
        <w:tab/>
        <w:t xml:space="preserve">\w waka \g </w:t>
      </w:r>
      <w:r>
        <w:rPr>
          <w:rFonts w:hAnsi="Times New Roman"/>
        </w:rPr>
        <w:t>‘</w:t>
      </w:r>
      <w:r>
        <w:t>grass</w:t>
      </w:r>
      <w:r>
        <w:rPr>
          <w:rFonts w:hAnsi="Times New Roman"/>
        </w:rPr>
        <w:t xml:space="preserve">’ </w:t>
      </w:r>
      <w:r>
        <w:t>\s S&amp;J</w:t>
      </w:r>
    </w:p>
    <w:p w14:paraId="36A7C908" w14:textId="77777777" w:rsidR="00C42BF2" w:rsidRDefault="00F80514">
      <w:pPr>
        <w:pStyle w:val="Default"/>
        <w:widowControl w:val="0"/>
        <w:tabs>
          <w:tab w:val="left" w:pos="2880"/>
        </w:tabs>
        <w:ind w:left="2880" w:hanging="2880"/>
      </w:pPr>
      <w:r>
        <w:t>\l Wik-Muminh</w:t>
      </w:r>
      <w:r>
        <w:tab/>
        <w:t xml:space="preserve">\w wakv \g </w:t>
      </w:r>
      <w:r>
        <w:rPr>
          <w:rFonts w:hAnsi="Times New Roman"/>
        </w:rPr>
        <w:t>‘</w:t>
      </w:r>
      <w:r>
        <w:t>grass</w:t>
      </w:r>
      <w:r>
        <w:rPr>
          <w:rFonts w:hAnsi="Times New Roman"/>
        </w:rPr>
        <w:t xml:space="preserve">’ </w:t>
      </w:r>
      <w:r>
        <w:t>\s SIL</w:t>
      </w:r>
    </w:p>
    <w:p w14:paraId="5DD813FE" w14:textId="77777777" w:rsidR="00C42BF2" w:rsidRDefault="00F80514">
      <w:pPr>
        <w:pStyle w:val="Default"/>
        <w:widowControl w:val="0"/>
        <w:tabs>
          <w:tab w:val="left" w:pos="2880"/>
        </w:tabs>
        <w:ind w:left="2880" w:hanging="2880"/>
      </w:pPr>
      <w:r>
        <w:t>\l Wik-Iyanya</w:t>
      </w:r>
      <w:r>
        <w:tab/>
        <w:t xml:space="preserve">\w waka \g </w:t>
      </w:r>
      <w:r>
        <w:rPr>
          <w:rFonts w:hAnsi="Times New Roman"/>
        </w:rPr>
        <w:t>‘</w:t>
      </w:r>
      <w:r>
        <w:t>grass</w:t>
      </w:r>
      <w:r>
        <w:rPr>
          <w:rFonts w:hAnsi="Times New Roman"/>
        </w:rPr>
        <w:t xml:space="preserve">’ </w:t>
      </w:r>
      <w:r>
        <w:t>\s SIL</w:t>
      </w:r>
    </w:p>
    <w:p w14:paraId="4583DA2E" w14:textId="77777777" w:rsidR="00C42BF2" w:rsidRDefault="00F80514">
      <w:pPr>
        <w:pStyle w:val="Default"/>
        <w:widowControl w:val="0"/>
        <w:tabs>
          <w:tab w:val="left" w:pos="2880"/>
        </w:tabs>
        <w:ind w:left="2880" w:hanging="2880"/>
      </w:pPr>
      <w:r>
        <w:t>\l Wik-Mo</w:t>
      </w:r>
      <w:r>
        <w:rPr>
          <w:rFonts w:hAnsi="Times New Roman"/>
        </w:rPr>
        <w:t>’</w:t>
      </w:r>
      <w:r>
        <w:t>inh</w:t>
      </w:r>
      <w:r>
        <w:tab/>
        <w:t xml:space="preserve">\w wakv \g </w:t>
      </w:r>
      <w:r>
        <w:rPr>
          <w:rFonts w:hAnsi="Times New Roman"/>
        </w:rPr>
        <w:t>‘</w:t>
      </w:r>
      <w:r>
        <w:t>grass</w:t>
      </w:r>
      <w:r>
        <w:rPr>
          <w:rFonts w:hAnsi="Times New Roman"/>
        </w:rPr>
        <w:t xml:space="preserve">’ </w:t>
      </w:r>
      <w:r>
        <w:t>\s SIL</w:t>
      </w:r>
    </w:p>
    <w:p w14:paraId="6E55E78E" w14:textId="77777777" w:rsidR="00C42BF2" w:rsidRDefault="00F80514">
      <w:pPr>
        <w:pStyle w:val="Default"/>
        <w:widowControl w:val="0"/>
        <w:tabs>
          <w:tab w:val="left" w:pos="2880"/>
        </w:tabs>
        <w:ind w:left="2880" w:hanging="2880"/>
      </w:pPr>
      <w:r>
        <w:t>\l Pakanh</w:t>
      </w:r>
      <w:r>
        <w:tab/>
        <w:t xml:space="preserve">\w waka \g </w:t>
      </w:r>
      <w:r>
        <w:rPr>
          <w:rFonts w:hAnsi="Times New Roman"/>
        </w:rPr>
        <w:t>‘</w:t>
      </w:r>
      <w:r>
        <w:t>grass</w:t>
      </w:r>
      <w:r>
        <w:rPr>
          <w:rFonts w:hAnsi="Times New Roman"/>
        </w:rPr>
        <w:t xml:space="preserve">’ </w:t>
      </w:r>
      <w:r>
        <w:t>\s LY/BA</w:t>
      </w:r>
    </w:p>
    <w:p w14:paraId="70A13269" w14:textId="77777777" w:rsidR="00C42BF2" w:rsidRDefault="00F80514">
      <w:pPr>
        <w:pStyle w:val="Default"/>
        <w:widowControl w:val="0"/>
        <w:tabs>
          <w:tab w:val="left" w:pos="2880"/>
        </w:tabs>
        <w:ind w:left="2880" w:hanging="2880"/>
      </w:pPr>
      <w:r>
        <w:t>\l YYoront</w:t>
      </w:r>
      <w:r>
        <w:tab/>
        <w:t xml:space="preserve">\w warr7, warr7a \g </w:t>
      </w:r>
      <w:r>
        <w:rPr>
          <w:rFonts w:hAnsi="Times New Roman"/>
        </w:rPr>
        <w:t>‘</w:t>
      </w:r>
      <w:r>
        <w:t>grass</w:t>
      </w:r>
      <w:r>
        <w:rPr>
          <w:rFonts w:hAnsi="Times New Roman"/>
        </w:rPr>
        <w:t>’</w:t>
      </w:r>
    </w:p>
    <w:p w14:paraId="7317E1D9" w14:textId="77777777" w:rsidR="00C42BF2" w:rsidRDefault="00F80514">
      <w:pPr>
        <w:pStyle w:val="Default"/>
        <w:widowControl w:val="0"/>
        <w:tabs>
          <w:tab w:val="left" w:pos="2880"/>
        </w:tabs>
        <w:ind w:left="2880" w:hanging="2880"/>
      </w:pPr>
      <w:r>
        <w:t>\l YMel</w:t>
      </w:r>
      <w:r>
        <w:tab/>
        <w:t xml:space="preserve">\w warrk, warrka \g </w:t>
      </w:r>
      <w:r>
        <w:rPr>
          <w:rFonts w:hAnsi="Times New Roman"/>
        </w:rPr>
        <w:t>‘</w:t>
      </w:r>
      <w:r>
        <w:t>grass</w:t>
      </w:r>
      <w:r>
        <w:rPr>
          <w:rFonts w:hAnsi="Times New Roman"/>
        </w:rPr>
        <w:t>’</w:t>
      </w:r>
    </w:p>
    <w:p w14:paraId="76403DD6" w14:textId="77777777" w:rsidR="00C42BF2" w:rsidRDefault="00F80514">
      <w:pPr>
        <w:pStyle w:val="Default"/>
        <w:widowControl w:val="0"/>
        <w:tabs>
          <w:tab w:val="left" w:pos="2880"/>
        </w:tabs>
        <w:ind w:left="2880" w:hanging="2880"/>
        <w:rPr>
          <w:b/>
          <w:bCs/>
        </w:rPr>
      </w:pPr>
      <w:r>
        <w:t xml:space="preserve">\l </w:t>
      </w:r>
      <w:r>
        <w:rPr>
          <w:b/>
          <w:bCs/>
        </w:rPr>
        <w:t>L</w:t>
      </w:r>
      <w:r>
        <w:rPr>
          <w:b/>
          <w:bCs/>
        </w:rPr>
        <w:tab/>
        <w:t>\w warrka</w:t>
      </w:r>
    </w:p>
    <w:p w14:paraId="19912C43" w14:textId="77777777" w:rsidR="00C42BF2" w:rsidRDefault="00F80514">
      <w:pPr>
        <w:pStyle w:val="Default"/>
        <w:widowControl w:val="0"/>
        <w:tabs>
          <w:tab w:val="left" w:pos="2880"/>
        </w:tabs>
        <w:ind w:left="2880" w:hanging="2880"/>
      </w:pPr>
      <w:r>
        <w:t>\l Lamalama</w:t>
      </w:r>
      <w:r>
        <w:tab/>
        <w:t xml:space="preserve">\w arrkay \g </w:t>
      </w:r>
      <w:r>
        <w:rPr>
          <w:rFonts w:hAnsi="Times New Roman"/>
        </w:rPr>
        <w:t>‘</w:t>
      </w:r>
      <w:r>
        <w:t>grass</w:t>
      </w:r>
      <w:r>
        <w:rPr>
          <w:rFonts w:hAnsi="Times New Roman"/>
        </w:rPr>
        <w:t xml:space="preserve">’ </w:t>
      </w:r>
      <w:r>
        <w:t>\s Laycock</w:t>
      </w:r>
    </w:p>
    <w:p w14:paraId="715BC102" w14:textId="77777777" w:rsidR="00C42BF2" w:rsidRDefault="00F80514">
      <w:pPr>
        <w:pStyle w:val="Default"/>
        <w:widowControl w:val="0"/>
        <w:tabs>
          <w:tab w:val="left" w:pos="2880"/>
        </w:tabs>
        <w:ind w:left="2880" w:hanging="2880"/>
      </w:pPr>
      <w:r>
        <w:lastRenderedPageBreak/>
        <w:t>^^^</w:t>
      </w:r>
    </w:p>
    <w:p w14:paraId="68084C2E" w14:textId="77777777" w:rsidR="00C42BF2" w:rsidRDefault="00F80514">
      <w:pPr>
        <w:pStyle w:val="Default"/>
        <w:widowControl w:val="0"/>
        <w:tabs>
          <w:tab w:val="left" w:pos="2880"/>
        </w:tabs>
        <w:ind w:left="2880" w:hanging="2880"/>
      </w:pPr>
      <w:r>
        <w:t>\l Umpithamu</w:t>
      </w:r>
      <w:r>
        <w:tab/>
        <w:t xml:space="preserve">\w warrka \g </w:t>
      </w:r>
      <w:r>
        <w:rPr>
          <w:rFonts w:hAnsi="Times New Roman"/>
        </w:rPr>
        <w:t>‘</w:t>
      </w:r>
      <w:r>
        <w:t>type of water lily</w:t>
      </w:r>
      <w:r>
        <w:rPr>
          <w:rFonts w:hAnsi="Times New Roman"/>
        </w:rPr>
        <w:t>’</w:t>
      </w:r>
      <w:r>
        <w:t>\s J-CV</w:t>
      </w:r>
    </w:p>
    <w:p w14:paraId="215F74A1" w14:textId="77777777" w:rsidR="00C42BF2" w:rsidRDefault="00F80514">
      <w:pPr>
        <w:pStyle w:val="Default"/>
        <w:widowControl w:val="0"/>
        <w:tabs>
          <w:tab w:val="left" w:pos="2880"/>
        </w:tabs>
        <w:ind w:left="2880" w:hanging="2880"/>
      </w:pPr>
      <w:r>
        <w:t>^^^</w:t>
      </w:r>
    </w:p>
    <w:p w14:paraId="6609F7E3" w14:textId="77777777" w:rsidR="00C42BF2" w:rsidRDefault="00F80514">
      <w:pPr>
        <w:pStyle w:val="Default"/>
        <w:widowControl w:val="0"/>
        <w:tabs>
          <w:tab w:val="left" w:pos="2880"/>
        </w:tabs>
        <w:ind w:left="2880" w:hanging="2880"/>
      </w:pPr>
      <w:r>
        <w:t>\l Ngaanyatjarra-Ngaatjatjarra</w:t>
      </w:r>
      <w:r>
        <w:tab/>
        <w:t xml:space="preserve">\w warrkini \g </w:t>
      </w:r>
      <w:r>
        <w:rPr>
          <w:rFonts w:hAnsi="Times New Roman"/>
        </w:rPr>
        <w:t>‘</w:t>
      </w:r>
      <w:r>
        <w:t>grass, lawn; green</w:t>
      </w:r>
      <w:r>
        <w:rPr>
          <w:rFonts w:hAnsi="Times New Roman"/>
        </w:rPr>
        <w:t xml:space="preserve">’ </w:t>
      </w:r>
      <w:r>
        <w:t xml:space="preserve">\q Also </w:t>
      </w:r>
      <w:r>
        <w:rPr>
          <w:i/>
          <w:iCs/>
        </w:rPr>
        <w:t>warrkini-warrkini</w:t>
      </w:r>
      <w:r>
        <w:rPr>
          <w:rFonts w:hAnsi="Times New Roman"/>
        </w:rPr>
        <w:t xml:space="preserve"> ‘</w:t>
      </w:r>
      <w:r>
        <w:t>green</w:t>
      </w:r>
      <w:r>
        <w:rPr>
          <w:rFonts w:hAnsi="Times New Roman"/>
        </w:rPr>
        <w:t>’</w:t>
      </w:r>
      <w:r>
        <w:t xml:space="preserve">. Full syn. </w:t>
      </w:r>
      <w:r>
        <w:rPr>
          <w:i/>
          <w:iCs/>
        </w:rPr>
        <w:t>yukiri</w:t>
      </w:r>
      <w:r>
        <w:t xml:space="preserve"> ~ </w:t>
      </w:r>
      <w:r>
        <w:rPr>
          <w:i/>
          <w:iCs/>
        </w:rPr>
        <w:t>yukuri</w:t>
      </w:r>
      <w:r>
        <w:t>. \s G&amp;H</w:t>
      </w:r>
    </w:p>
    <w:p w14:paraId="2777B089" w14:textId="77777777" w:rsidR="00C42BF2" w:rsidRDefault="00F80514">
      <w:pPr>
        <w:pStyle w:val="Default"/>
        <w:widowControl w:val="0"/>
        <w:tabs>
          <w:tab w:val="left" w:pos="2880"/>
        </w:tabs>
        <w:ind w:left="2880" w:hanging="2880"/>
      </w:pPr>
      <w:r>
        <w:t>^^^</w:t>
      </w:r>
    </w:p>
    <w:p w14:paraId="35BC2EEB" w14:textId="77777777" w:rsidR="00C42BF2" w:rsidRDefault="00F80514">
      <w:pPr>
        <w:pStyle w:val="Default"/>
        <w:widowControl w:val="0"/>
        <w:tabs>
          <w:tab w:val="left" w:pos="2880"/>
        </w:tabs>
        <w:ind w:left="2880" w:hanging="2880"/>
      </w:pPr>
      <w:r>
        <w:t>\l Flinders Island</w:t>
      </w:r>
      <w:r>
        <w:tab/>
        <w:t xml:space="preserve">\w waka \g </w:t>
      </w:r>
      <w:r>
        <w:rPr>
          <w:rFonts w:hAnsi="Times New Roman"/>
        </w:rPr>
        <w:t>‘</w:t>
      </w:r>
      <w:r>
        <w:t>body hair</w:t>
      </w:r>
      <w:r>
        <w:rPr>
          <w:rFonts w:hAnsi="Times New Roman"/>
        </w:rPr>
        <w:t xml:space="preserve">’ </w:t>
      </w:r>
      <w:r>
        <w:t xml:space="preserve">\q As a free form, and in compounds: </w:t>
      </w:r>
      <w:r>
        <w:rPr>
          <w:i/>
          <w:iCs/>
        </w:rPr>
        <w:t>ngulma</w:t>
      </w:r>
      <w:r>
        <w:t xml:space="preserve"> </w:t>
      </w:r>
      <w:r>
        <w:rPr>
          <w:i/>
          <w:iCs/>
        </w:rPr>
        <w:t xml:space="preserve">waka </w:t>
      </w:r>
      <w:r>
        <w:rPr>
          <w:rFonts w:hAnsi="Times New Roman"/>
        </w:rPr>
        <w:t>‘</w:t>
      </w:r>
      <w:r>
        <w:t>nose hair</w:t>
      </w:r>
      <w:r>
        <w:rPr>
          <w:rFonts w:hAnsi="Times New Roman"/>
        </w:rPr>
        <w:t>’</w:t>
      </w:r>
      <w:r>
        <w:t xml:space="preserve">, </w:t>
      </w:r>
      <w:r>
        <w:rPr>
          <w:i/>
          <w:iCs/>
        </w:rPr>
        <w:t>othela waka</w:t>
      </w:r>
      <w:r>
        <w:t xml:space="preserve"> ear hair</w:t>
      </w:r>
      <w:r>
        <w:rPr>
          <w:rFonts w:hAnsi="Times New Roman"/>
        </w:rPr>
        <w:t>’</w:t>
      </w:r>
      <w:r>
        <w:t xml:space="preserve">, </w:t>
      </w:r>
      <w:r>
        <w:rPr>
          <w:i/>
          <w:iCs/>
        </w:rPr>
        <w:t>wurrmba waka</w:t>
      </w:r>
      <w:r>
        <w:rPr>
          <w:rFonts w:hAnsi="Times New Roman"/>
        </w:rPr>
        <w:t xml:space="preserve"> ‘</w:t>
      </w:r>
      <w:r>
        <w:t>eyelash</w:t>
      </w:r>
      <w:r>
        <w:rPr>
          <w:rFonts w:hAnsi="Times New Roman"/>
        </w:rPr>
        <w:t>’</w:t>
      </w:r>
      <w:r>
        <w:t xml:space="preserve">,  </w:t>
      </w:r>
      <w:r>
        <w:rPr>
          <w:i/>
          <w:iCs/>
        </w:rPr>
        <w:t>waka cicangga</w:t>
      </w:r>
      <w:r>
        <w:rPr>
          <w:rFonts w:hAnsi="Times New Roman"/>
        </w:rPr>
        <w:t xml:space="preserve"> ‘</w:t>
      </w:r>
      <w:r>
        <w:t>pubic hair</w:t>
      </w:r>
      <w:r>
        <w:rPr>
          <w:rFonts w:hAnsi="Times New Roman"/>
        </w:rPr>
        <w:t>’</w:t>
      </w:r>
      <w:r>
        <w:t xml:space="preserve">, Also </w:t>
      </w:r>
      <w:r>
        <w:rPr>
          <w:i/>
          <w:iCs/>
        </w:rPr>
        <w:t>woka</w:t>
      </w:r>
      <w:r>
        <w:rPr>
          <w:rFonts w:hAnsi="Times New Roman"/>
        </w:rPr>
        <w:t xml:space="preserve"> ‘</w:t>
      </w:r>
      <w:r>
        <w:t>head hair</w:t>
      </w:r>
      <w:r>
        <w:rPr>
          <w:rFonts w:hAnsi="Times New Roman"/>
        </w:rPr>
        <w:t>’</w:t>
      </w:r>
      <w:r>
        <w:t>. \s PS</w:t>
      </w:r>
    </w:p>
    <w:p w14:paraId="0F60BB3A" w14:textId="77777777" w:rsidR="00C42BF2" w:rsidRDefault="00F80514">
      <w:pPr>
        <w:pStyle w:val="Default"/>
        <w:widowControl w:val="0"/>
        <w:tabs>
          <w:tab w:val="left" w:pos="2880"/>
        </w:tabs>
        <w:ind w:left="2880" w:hanging="2880"/>
      </w:pPr>
      <w:r>
        <w:t>\l Pirriya</w:t>
      </w:r>
      <w:r>
        <w:tab/>
        <w:t xml:space="preserve">\w warrkara \g </w:t>
      </w:r>
      <w:r>
        <w:rPr>
          <w:rFonts w:hAnsi="Times New Roman"/>
        </w:rPr>
        <w:t>‘</w:t>
      </w:r>
      <w:r>
        <w:t>head hair</w:t>
      </w:r>
      <w:r>
        <w:rPr>
          <w:rFonts w:hAnsi="Times New Roman"/>
        </w:rPr>
        <w:t xml:space="preserve">’ </w:t>
      </w:r>
      <w:r>
        <w:t>\s GB</w:t>
      </w:r>
    </w:p>
    <w:p w14:paraId="0CFB48FC" w14:textId="77777777" w:rsidR="00C42BF2" w:rsidRDefault="00F80514">
      <w:pPr>
        <w:pStyle w:val="Default"/>
        <w:widowControl w:val="0"/>
        <w:tabs>
          <w:tab w:val="left" w:pos="2880"/>
        </w:tabs>
        <w:ind w:left="2880" w:hanging="2880"/>
      </w:pPr>
      <w:r>
        <w:t>\l Martuthunira</w:t>
      </w:r>
      <w:r>
        <w:tab/>
        <w:t xml:space="preserve">\w warrkari \g </w:t>
      </w:r>
      <w:r>
        <w:rPr>
          <w:rFonts w:hAnsi="Times New Roman"/>
        </w:rPr>
        <w:t>‘</w:t>
      </w:r>
      <w:r>
        <w:t>head hair</w:t>
      </w:r>
      <w:r>
        <w:rPr>
          <w:rFonts w:hAnsi="Times New Roman"/>
        </w:rPr>
        <w:t xml:space="preserve">’ </w:t>
      </w:r>
      <w:r>
        <w:t>\q Not in AD. \g GNOG</w:t>
      </w:r>
    </w:p>
    <w:p w14:paraId="1F2BA5C5" w14:textId="77777777" w:rsidR="00C42BF2" w:rsidRDefault="00F80514">
      <w:pPr>
        <w:pStyle w:val="Default"/>
        <w:widowControl w:val="0"/>
        <w:tabs>
          <w:tab w:val="left" w:pos="2880"/>
        </w:tabs>
        <w:ind w:left="2880" w:hanging="2880"/>
      </w:pPr>
      <w:r>
        <w:t xml:space="preserve">\l </w:t>
      </w:r>
      <w:r>
        <w:rPr>
          <w:b/>
          <w:bCs/>
        </w:rPr>
        <w:t>pNgayarda</w:t>
      </w:r>
      <w:r>
        <w:rPr>
          <w:b/>
          <w:bCs/>
        </w:rPr>
        <w:tab/>
        <w:t>\w warrka.ri</w:t>
      </w:r>
      <w:r>
        <w:t xml:space="preserve"> \g </w:t>
      </w:r>
      <w:r>
        <w:rPr>
          <w:rFonts w:hAnsi="Times New Roman"/>
        </w:rPr>
        <w:t>‘</w:t>
      </w:r>
      <w:r>
        <w:t>head hair</w:t>
      </w:r>
      <w:r>
        <w:rPr>
          <w:rFonts w:hAnsi="Times New Roman"/>
        </w:rPr>
        <w:t xml:space="preserve">’ </w:t>
      </w:r>
      <w:r>
        <w:t>\s GNOG #862</w:t>
      </w:r>
    </w:p>
    <w:p w14:paraId="68832F36" w14:textId="77777777" w:rsidR="00C42BF2" w:rsidRDefault="00F80514">
      <w:pPr>
        <w:pStyle w:val="Default"/>
        <w:widowControl w:val="0"/>
        <w:tabs>
          <w:tab w:val="left" w:pos="2880"/>
        </w:tabs>
        <w:ind w:left="2880" w:hanging="2880"/>
      </w:pPr>
      <w:r>
        <w:t>\l Thalanyji</w:t>
      </w:r>
      <w:r>
        <w:tab/>
        <w:t xml:space="preserve">\w warrkari \g </w:t>
      </w:r>
      <w:r>
        <w:rPr>
          <w:rFonts w:hAnsi="Times New Roman"/>
        </w:rPr>
        <w:t>‘</w:t>
      </w:r>
      <w:r>
        <w:t>head hair</w:t>
      </w:r>
      <w:r>
        <w:rPr>
          <w:rFonts w:hAnsi="Times New Roman"/>
        </w:rPr>
        <w:t xml:space="preserve">’ </w:t>
      </w:r>
      <w:r>
        <w:t>\s PA, GNOG</w:t>
      </w:r>
    </w:p>
    <w:p w14:paraId="0BB710BF" w14:textId="77777777" w:rsidR="00C42BF2" w:rsidRDefault="00F80514">
      <w:pPr>
        <w:pStyle w:val="Default"/>
        <w:widowControl w:val="0"/>
        <w:tabs>
          <w:tab w:val="left" w:pos="2880"/>
        </w:tabs>
        <w:ind w:left="2880" w:hanging="2880"/>
      </w:pPr>
      <w:r>
        <w:t>\l Burduna</w:t>
      </w:r>
      <w:r>
        <w:tab/>
        <w:t xml:space="preserve">\w warrkari \g </w:t>
      </w:r>
      <w:r>
        <w:rPr>
          <w:rFonts w:hAnsi="Times New Roman"/>
        </w:rPr>
        <w:t>‘</w:t>
      </w:r>
      <w:r>
        <w:t>head hair</w:t>
      </w:r>
      <w:r>
        <w:rPr>
          <w:rFonts w:hAnsi="Times New Roman"/>
        </w:rPr>
        <w:t xml:space="preserve">’ </w:t>
      </w:r>
      <w:r>
        <w:t>\s PA</w:t>
      </w:r>
    </w:p>
    <w:p w14:paraId="090A38F8" w14:textId="77777777" w:rsidR="00C42BF2" w:rsidRDefault="00F80514">
      <w:pPr>
        <w:pStyle w:val="Default"/>
        <w:widowControl w:val="0"/>
        <w:tabs>
          <w:tab w:val="left" w:pos="2880"/>
        </w:tabs>
        <w:ind w:left="2880" w:hanging="2880"/>
      </w:pPr>
      <w:r>
        <w:t xml:space="preserve">\l </w:t>
      </w:r>
      <w:r>
        <w:rPr>
          <w:b/>
          <w:bCs/>
        </w:rPr>
        <w:t>pKanyara</w:t>
      </w:r>
      <w:r>
        <w:rPr>
          <w:b/>
          <w:bCs/>
        </w:rPr>
        <w:tab/>
        <w:t>\w *warrkari</w:t>
      </w:r>
      <w:r>
        <w:t xml:space="preserve"> \s PA #339</w:t>
      </w:r>
    </w:p>
    <w:p w14:paraId="683843CE" w14:textId="77777777" w:rsidR="00C42BF2" w:rsidRDefault="00F80514">
      <w:pPr>
        <w:pStyle w:val="Default"/>
        <w:widowControl w:val="0"/>
        <w:tabs>
          <w:tab w:val="left" w:pos="2880"/>
        </w:tabs>
        <w:ind w:left="2880" w:hanging="2880"/>
      </w:pPr>
      <w:r>
        <w:t>\l Gupapuyngu</w:t>
      </w:r>
      <w:r>
        <w:tab/>
        <w:t xml:space="preserve">\w warrgari \g </w:t>
      </w:r>
      <w:r>
        <w:rPr>
          <w:rFonts w:hAnsi="Times New Roman"/>
        </w:rPr>
        <w:t>‘</w:t>
      </w:r>
      <w:r>
        <w:t>grass (sp)</w:t>
      </w:r>
      <w:r>
        <w:rPr>
          <w:rFonts w:hAnsi="Times New Roman"/>
        </w:rPr>
        <w:t xml:space="preserve">’ </w:t>
      </w:r>
      <w:r>
        <w:t xml:space="preserve">\q </w:t>
      </w:r>
      <w:r>
        <w:rPr>
          <w:rFonts w:hAnsi="Times New Roman"/>
        </w:rPr>
        <w:t>“</w:t>
      </w:r>
      <w:r>
        <w:t xml:space="preserve">Home of snail in </w:t>
      </w:r>
      <w:r>
        <w:rPr>
          <w:i/>
          <w:iCs/>
        </w:rPr>
        <w:t>warraga</w:t>
      </w:r>
      <w:r>
        <w:rPr>
          <w:rFonts w:hAnsi="Times New Roman"/>
          <w:i/>
          <w:iCs/>
        </w:rPr>
        <w:t>’</w:t>
      </w:r>
      <w:r>
        <w:t xml:space="preserve"> [cycad].</w:t>
      </w:r>
      <w:r>
        <w:rPr>
          <w:rFonts w:hAnsi="Times New Roman"/>
        </w:rPr>
        <w:t>”</w:t>
      </w:r>
    </w:p>
    <w:p w14:paraId="518E1B23" w14:textId="77777777" w:rsidR="00C42BF2" w:rsidRDefault="00F80514">
      <w:pPr>
        <w:pStyle w:val="Default"/>
        <w:widowControl w:val="0"/>
        <w:tabs>
          <w:tab w:val="left" w:pos="2880"/>
        </w:tabs>
        <w:ind w:left="2880" w:hanging="2880"/>
      </w:pPr>
      <w:r>
        <w:t>***</w:t>
      </w:r>
    </w:p>
    <w:p w14:paraId="53B3FDBB" w14:textId="77777777" w:rsidR="00C42BF2" w:rsidRDefault="00F80514">
      <w:pPr>
        <w:pStyle w:val="Default"/>
        <w:widowControl w:val="0"/>
        <w:tabs>
          <w:tab w:val="left" w:pos="2880"/>
        </w:tabs>
        <w:ind w:left="2880" w:hanging="2880"/>
      </w:pPr>
      <w:r>
        <w:t>\l Ngalkbon</w:t>
      </w:r>
      <w:r>
        <w:tab/>
        <w:t>\w wurr</w:t>
      </w:r>
      <w:r>
        <w:rPr>
          <w:rFonts w:hAnsi="Times New Roman"/>
        </w:rPr>
        <w:t xml:space="preserve">’ </w:t>
      </w:r>
      <w:r>
        <w:t xml:space="preserve">\g </w:t>
      </w:r>
      <w:r>
        <w:rPr>
          <w:rFonts w:hAnsi="Times New Roman"/>
        </w:rPr>
        <w:t>‘</w:t>
      </w:r>
      <w:r>
        <w:t>grass</w:t>
      </w:r>
      <w:r>
        <w:rPr>
          <w:rFonts w:hAnsi="Times New Roman"/>
        </w:rPr>
        <w:t>’</w:t>
      </w:r>
    </w:p>
    <w:p w14:paraId="3B19DDFA" w14:textId="77777777" w:rsidR="00C42BF2" w:rsidRDefault="00F80514">
      <w:pPr>
        <w:pStyle w:val="Default"/>
        <w:widowControl w:val="0"/>
        <w:tabs>
          <w:tab w:val="left" w:pos="2880"/>
        </w:tabs>
        <w:ind w:left="2880" w:hanging="2880"/>
      </w:pPr>
      <w:r>
        <w:t>\l Maranungku</w:t>
      </w:r>
      <w:r>
        <w:tab/>
        <w:t xml:space="preserve">\w woro \g </w:t>
      </w:r>
      <w:r>
        <w:rPr>
          <w:rFonts w:hAnsi="Times New Roman"/>
        </w:rPr>
        <w:t>‘</w:t>
      </w:r>
      <w:r>
        <w:t>grass</w:t>
      </w:r>
      <w:r>
        <w:rPr>
          <w:rFonts w:hAnsi="Times New Roman"/>
        </w:rPr>
        <w:t>’</w:t>
      </w:r>
    </w:p>
    <w:p w14:paraId="6A65A100" w14:textId="77777777" w:rsidR="00C42BF2" w:rsidRDefault="00C42BF2">
      <w:pPr>
        <w:pStyle w:val="Default"/>
        <w:widowControl w:val="0"/>
        <w:tabs>
          <w:tab w:val="left" w:pos="2880"/>
        </w:tabs>
        <w:ind w:left="2880" w:hanging="2880"/>
      </w:pPr>
    </w:p>
    <w:p w14:paraId="57DE6D64" w14:textId="77777777" w:rsidR="00C42BF2" w:rsidRDefault="00C42BF2">
      <w:pPr>
        <w:pStyle w:val="Default"/>
        <w:widowControl w:val="0"/>
        <w:tabs>
          <w:tab w:val="left" w:pos="2880"/>
        </w:tabs>
        <w:ind w:left="2880" w:hanging="2880"/>
      </w:pPr>
    </w:p>
    <w:p w14:paraId="41C40C50" w14:textId="2586D5F3" w:rsidR="0063615A" w:rsidRDefault="0063615A">
      <w:pPr>
        <w:pStyle w:val="Default"/>
        <w:widowControl w:val="0"/>
        <w:tabs>
          <w:tab w:val="left" w:pos="2880"/>
        </w:tabs>
        <w:ind w:left="2880" w:hanging="2880"/>
      </w:pPr>
      <w:r>
        <w:t xml:space="preserve">\e </w:t>
      </w:r>
      <w:r w:rsidRPr="0063615A">
        <w:rPr>
          <w:b/>
        </w:rPr>
        <w:t>*warrki</w:t>
      </w:r>
      <w:r>
        <w:t xml:space="preserve"> </w:t>
      </w:r>
      <w:r>
        <w:t>‘</w:t>
      </w:r>
      <w:r>
        <w:t>bad (etc)</w:t>
      </w:r>
      <w:r>
        <w:t>’</w:t>
      </w:r>
      <w:r>
        <w:t xml:space="preserve"> See *warrci.</w:t>
      </w:r>
    </w:p>
    <w:p w14:paraId="19193155" w14:textId="77777777" w:rsidR="0063615A" w:rsidRDefault="0063615A">
      <w:pPr>
        <w:pStyle w:val="Default"/>
        <w:widowControl w:val="0"/>
        <w:tabs>
          <w:tab w:val="left" w:pos="2880"/>
        </w:tabs>
        <w:ind w:left="2880" w:hanging="2880"/>
      </w:pPr>
    </w:p>
    <w:p w14:paraId="76863C4D" w14:textId="77777777" w:rsidR="0063615A" w:rsidRDefault="0063615A">
      <w:pPr>
        <w:pStyle w:val="Default"/>
        <w:widowControl w:val="0"/>
        <w:tabs>
          <w:tab w:val="left" w:pos="2880"/>
        </w:tabs>
        <w:ind w:left="2880" w:hanging="2880"/>
      </w:pPr>
    </w:p>
    <w:p w14:paraId="0B1780DB" w14:textId="77777777" w:rsidR="00C42BF2" w:rsidRDefault="00F80514">
      <w:pPr>
        <w:pStyle w:val="Default"/>
        <w:widowControl w:val="0"/>
        <w:tabs>
          <w:tab w:val="left" w:pos="2880"/>
        </w:tabs>
        <w:ind w:left="2880" w:hanging="2880"/>
        <w:rPr>
          <w:b/>
          <w:bCs/>
        </w:rPr>
      </w:pPr>
      <w:r>
        <w:t xml:space="preserve">\e </w:t>
      </w:r>
      <w:r>
        <w:rPr>
          <w:b/>
          <w:bCs/>
        </w:rPr>
        <w:t>*warrma</w:t>
      </w:r>
    </w:p>
    <w:p w14:paraId="1FB6F7C6" w14:textId="77777777" w:rsidR="00C42BF2" w:rsidRDefault="00F80514">
      <w:pPr>
        <w:pStyle w:val="Default"/>
        <w:widowControl w:val="0"/>
        <w:tabs>
          <w:tab w:val="left" w:pos="2880"/>
        </w:tabs>
        <w:ind w:left="2880" w:hanging="2880"/>
      </w:pPr>
      <w:r>
        <w:t xml:space="preserve">\t </w:t>
      </w:r>
      <w:r>
        <w:rPr>
          <w:rFonts w:hAnsi="Times New Roman"/>
        </w:rPr>
        <w:t>‘</w:t>
      </w:r>
      <w:r>
        <w:t>song, corroboree (probably a particular song cycle &amp; ceremony)</w:t>
      </w:r>
      <w:r>
        <w:rPr>
          <w:rFonts w:hAnsi="Times New Roman"/>
        </w:rPr>
        <w:t>’</w:t>
      </w:r>
    </w:p>
    <w:p w14:paraId="494C32D5" w14:textId="77777777" w:rsidR="00C42BF2" w:rsidRDefault="00F80514">
      <w:pPr>
        <w:pStyle w:val="Default"/>
        <w:widowControl w:val="0"/>
        <w:tabs>
          <w:tab w:val="left" w:pos="2880"/>
        </w:tabs>
        <w:ind w:left="2880" w:hanging="2880"/>
      </w:pPr>
      <w:r>
        <w:t>\b n</w:t>
      </w:r>
    </w:p>
    <w:p w14:paraId="0B46EF4C" w14:textId="77777777" w:rsidR="00C42BF2" w:rsidRDefault="00F80514">
      <w:pPr>
        <w:pStyle w:val="Default"/>
        <w:widowControl w:val="0"/>
        <w:tabs>
          <w:tab w:val="left" w:pos="2880"/>
        </w:tabs>
        <w:ind w:left="2880" w:hanging="2880"/>
      </w:pPr>
      <w:r>
        <w:t>\c H</w:t>
      </w:r>
    </w:p>
    <w:p w14:paraId="3B56E8E3" w14:textId="77777777" w:rsidR="00C42BF2" w:rsidRDefault="00F80514">
      <w:pPr>
        <w:pStyle w:val="Default"/>
        <w:widowControl w:val="0"/>
        <w:tabs>
          <w:tab w:val="left" w:pos="2880"/>
        </w:tabs>
        <w:ind w:left="2880" w:hanging="2880"/>
      </w:pPr>
      <w:r>
        <w:t>\x See also *malkarri, *ngal</w:t>
      </w:r>
      <w:r>
        <w:rPr>
          <w:rFonts w:hAnsi="Times New Roman"/>
        </w:rPr>
        <w:t>ñ</w:t>
      </w:r>
      <w:r>
        <w:t>ca, *wil</w:t>
      </w:r>
      <w:r>
        <w:rPr>
          <w:rFonts w:hAnsi="Times New Roman"/>
        </w:rPr>
        <w:t>ñ</w:t>
      </w:r>
      <w:r>
        <w:t>cinV.</w:t>
      </w:r>
    </w:p>
    <w:p w14:paraId="103121BD" w14:textId="77777777" w:rsidR="00C42BF2" w:rsidRDefault="00F80514">
      <w:pPr>
        <w:pStyle w:val="Default"/>
        <w:widowControl w:val="0"/>
        <w:tabs>
          <w:tab w:val="left" w:pos="2880"/>
        </w:tabs>
        <w:ind w:left="2880" w:hanging="2880"/>
      </w:pPr>
      <w:r>
        <w:t>\l YYoront</w:t>
      </w:r>
      <w:r>
        <w:tab/>
        <w:t xml:space="preserve">\w warrm; woy- \g </w:t>
      </w:r>
      <w:r>
        <w:rPr>
          <w:rFonts w:hAnsi="Times New Roman"/>
        </w:rPr>
        <w:t>‘</w:t>
      </w:r>
      <w:r>
        <w:t>Warrm Ceremony</w:t>
      </w:r>
      <w:r>
        <w:rPr>
          <w:rFonts w:hAnsi="Times New Roman"/>
        </w:rPr>
        <w:t xml:space="preserve">’ </w:t>
      </w:r>
      <w:r>
        <w:t xml:space="preserve">\p nProper; Dat </w:t>
      </w:r>
      <w:r>
        <w:rPr>
          <w:i/>
          <w:iCs/>
        </w:rPr>
        <w:t>warrma</w:t>
      </w:r>
      <w:r>
        <w:t>.</w:t>
      </w:r>
    </w:p>
    <w:p w14:paraId="47E7F7E6" w14:textId="77777777" w:rsidR="00C42BF2" w:rsidRDefault="00F80514">
      <w:pPr>
        <w:pStyle w:val="Default"/>
        <w:widowControl w:val="0"/>
        <w:tabs>
          <w:tab w:val="left" w:pos="2880"/>
        </w:tabs>
        <w:ind w:left="2880" w:hanging="2880"/>
      </w:pPr>
      <w:r>
        <w:t>\l KYalanji</w:t>
      </w:r>
      <w:r>
        <w:tab/>
        <w:t xml:space="preserve">\w warrma \g </w:t>
      </w:r>
      <w:r>
        <w:rPr>
          <w:rFonts w:hAnsi="Times New Roman"/>
        </w:rPr>
        <w:t>‘</w:t>
      </w:r>
      <w:r>
        <w:t>type of tribal dance, corroboree</w:t>
      </w:r>
      <w:r>
        <w:rPr>
          <w:rFonts w:hAnsi="Times New Roman"/>
        </w:rPr>
        <w:t>’</w:t>
      </w:r>
    </w:p>
    <w:p w14:paraId="291DFACA" w14:textId="77777777" w:rsidR="00C42BF2" w:rsidRDefault="00F80514">
      <w:pPr>
        <w:pStyle w:val="Default"/>
        <w:widowControl w:val="0"/>
        <w:tabs>
          <w:tab w:val="left" w:pos="2880"/>
        </w:tabs>
        <w:ind w:left="2880" w:hanging="2880"/>
      </w:pPr>
      <w:r>
        <w:t>\l Djabugay</w:t>
      </w:r>
      <w:r>
        <w:tab/>
        <w:t xml:space="preserve">\w warrma \g </w:t>
      </w:r>
      <w:r>
        <w:rPr>
          <w:rFonts w:hAnsi="Times New Roman"/>
        </w:rPr>
        <w:t>‘</w:t>
      </w:r>
      <w:r>
        <w:t>men</w:t>
      </w:r>
      <w:r>
        <w:rPr>
          <w:rFonts w:hAnsi="Times New Roman"/>
        </w:rPr>
        <w:t>’</w:t>
      </w:r>
      <w:r>
        <w:t>s corroboree dance</w:t>
      </w:r>
      <w:r>
        <w:rPr>
          <w:rFonts w:hAnsi="Times New Roman"/>
        </w:rPr>
        <w:t xml:space="preserve">’ </w:t>
      </w:r>
      <w:r>
        <w:t>\s EP</w:t>
      </w:r>
    </w:p>
    <w:p w14:paraId="7E2ACEC0" w14:textId="77777777" w:rsidR="00C42BF2" w:rsidRDefault="00F80514">
      <w:pPr>
        <w:pStyle w:val="Default"/>
        <w:widowControl w:val="0"/>
        <w:tabs>
          <w:tab w:val="left" w:pos="2880"/>
        </w:tabs>
        <w:ind w:left="2880" w:hanging="2880"/>
      </w:pPr>
      <w:r>
        <w:t>\l Yidiny</w:t>
      </w:r>
      <w:r>
        <w:tab/>
        <w:t xml:space="preserve">\w warrma \g </w:t>
      </w:r>
      <w:r>
        <w:rPr>
          <w:rFonts w:hAnsi="Times New Roman"/>
        </w:rPr>
        <w:t>‘</w:t>
      </w:r>
      <w:r>
        <w:t>dancing corroboree; songs and dances appropriate to it</w:t>
      </w:r>
      <w:r>
        <w:rPr>
          <w:rFonts w:hAnsi="Times New Roman"/>
        </w:rPr>
        <w:t xml:space="preserve">’ </w:t>
      </w:r>
      <w:r>
        <w:t>\q All dialects. \s RMWD I3</w:t>
      </w:r>
    </w:p>
    <w:p w14:paraId="4B4AA4DE" w14:textId="77777777" w:rsidR="00C42BF2" w:rsidRDefault="00F80514">
      <w:pPr>
        <w:pStyle w:val="Default"/>
        <w:widowControl w:val="0"/>
        <w:tabs>
          <w:tab w:val="left" w:pos="2880"/>
        </w:tabs>
        <w:ind w:left="2880" w:hanging="2880"/>
      </w:pPr>
      <w:r>
        <w:t>\l GBadhun</w:t>
      </w:r>
      <w:r>
        <w:tab/>
        <w:t xml:space="preserve">\w warrma  \g </w:t>
      </w:r>
      <w:r>
        <w:rPr>
          <w:rFonts w:hAnsi="Times New Roman"/>
        </w:rPr>
        <w:t>‘</w:t>
      </w:r>
      <w:r>
        <w:t>corroboree</w:t>
      </w:r>
      <w:r>
        <w:rPr>
          <w:rFonts w:hAnsi="Times New Roman"/>
        </w:rPr>
        <w:t xml:space="preserve">’ </w:t>
      </w:r>
      <w:r>
        <w:t xml:space="preserve">\q </w:t>
      </w:r>
      <w:r>
        <w:rPr>
          <w:rFonts w:hAnsi="Times New Roman"/>
        </w:rPr>
        <w:t>“</w:t>
      </w:r>
      <w:r>
        <w:t>Probably a loan.</w:t>
      </w:r>
      <w:r>
        <w:rPr>
          <w:rFonts w:hAnsi="Times New Roman"/>
        </w:rPr>
        <w:t xml:space="preserve">” </w:t>
      </w:r>
      <w:r>
        <w:t>\s PS</w:t>
      </w:r>
    </w:p>
    <w:p w14:paraId="09A3C214" w14:textId="77777777" w:rsidR="00C42BF2" w:rsidRDefault="00F80514">
      <w:pPr>
        <w:pStyle w:val="Default"/>
        <w:widowControl w:val="0"/>
        <w:tabs>
          <w:tab w:val="left" w:pos="2880"/>
        </w:tabs>
      </w:pPr>
      <w:r>
        <w:t>\l Ngawun</w:t>
      </w:r>
      <w:r>
        <w:tab/>
        <w:t xml:space="preserve">\w warrma  \g </w:t>
      </w:r>
      <w:r>
        <w:rPr>
          <w:rFonts w:hAnsi="Times New Roman"/>
        </w:rPr>
        <w:t>‘</w:t>
      </w:r>
      <w:r>
        <w:t>corroboree, song</w:t>
      </w:r>
      <w:r>
        <w:rPr>
          <w:rFonts w:hAnsi="Times New Roman"/>
        </w:rPr>
        <w:t xml:space="preserve">’ </w:t>
      </w:r>
      <w:r>
        <w:t>\s GB</w:t>
      </w:r>
    </w:p>
    <w:p w14:paraId="6A591C2E" w14:textId="77777777" w:rsidR="00C42BF2" w:rsidRDefault="00F80514">
      <w:pPr>
        <w:pStyle w:val="Default"/>
        <w:widowControl w:val="0"/>
        <w:tabs>
          <w:tab w:val="left" w:pos="2880"/>
        </w:tabs>
        <w:ind w:left="2880" w:hanging="2880"/>
      </w:pPr>
      <w:r>
        <w:t>\l Mayi-Kulan</w:t>
      </w:r>
      <w:r>
        <w:tab/>
        <w:t xml:space="preserve">\w warrma  \g </w:t>
      </w:r>
      <w:r>
        <w:rPr>
          <w:rFonts w:hAnsi="Times New Roman"/>
        </w:rPr>
        <w:t>‘</w:t>
      </w:r>
      <w:r>
        <w:t>corroboree, song</w:t>
      </w:r>
      <w:r>
        <w:rPr>
          <w:rFonts w:hAnsi="Times New Roman"/>
        </w:rPr>
        <w:t xml:space="preserve">’ </w:t>
      </w:r>
      <w:r>
        <w:t>\s GB</w:t>
      </w:r>
    </w:p>
    <w:p w14:paraId="779B0346" w14:textId="77777777" w:rsidR="00C42BF2" w:rsidRDefault="00F80514">
      <w:pPr>
        <w:pStyle w:val="Default"/>
        <w:widowControl w:val="0"/>
        <w:tabs>
          <w:tab w:val="left" w:pos="2880"/>
        </w:tabs>
        <w:ind w:left="2880" w:hanging="2880"/>
      </w:pPr>
      <w:r>
        <w:t>\l Kalkatungu</w:t>
      </w:r>
      <w:r>
        <w:tab/>
        <w:t>\w warrma \g corroboree, song</w:t>
      </w:r>
      <w:r>
        <w:rPr>
          <w:rFonts w:hAnsi="Times New Roman"/>
        </w:rPr>
        <w:t xml:space="preserve">’ </w:t>
      </w:r>
      <w:r>
        <w:t xml:space="preserve">\q Given as syn. for the first sense: </w:t>
      </w:r>
      <w:r>
        <w:rPr>
          <w:i/>
          <w:iCs/>
        </w:rPr>
        <w:t>ki{a</w:t>
      </w:r>
      <w:r>
        <w:t xml:space="preserve">, </w:t>
      </w:r>
      <w:r>
        <w:rPr>
          <w:i/>
          <w:iCs/>
        </w:rPr>
        <w:t>lhamintamirra.</w:t>
      </w:r>
      <w:r>
        <w:t xml:space="preserve"> \s BB</w:t>
      </w:r>
    </w:p>
    <w:p w14:paraId="10D98A38" w14:textId="77777777" w:rsidR="00C42BF2" w:rsidRDefault="00C42BF2">
      <w:pPr>
        <w:pStyle w:val="Default"/>
        <w:widowControl w:val="0"/>
        <w:tabs>
          <w:tab w:val="left" w:pos="2880"/>
        </w:tabs>
        <w:ind w:left="2880" w:hanging="2880"/>
      </w:pPr>
    </w:p>
    <w:p w14:paraId="04984E81" w14:textId="77777777" w:rsidR="00C42BF2" w:rsidRDefault="00C42BF2">
      <w:pPr>
        <w:pStyle w:val="Default"/>
        <w:widowControl w:val="0"/>
        <w:tabs>
          <w:tab w:val="left" w:pos="2880"/>
        </w:tabs>
        <w:ind w:left="2880" w:hanging="2880"/>
      </w:pPr>
    </w:p>
    <w:p w14:paraId="62085B44" w14:textId="77777777" w:rsidR="00C42BF2" w:rsidRDefault="00F80514">
      <w:pPr>
        <w:pStyle w:val="Default"/>
        <w:widowControl w:val="0"/>
        <w:tabs>
          <w:tab w:val="left" w:pos="2880"/>
        </w:tabs>
        <w:ind w:left="2880" w:hanging="2880"/>
        <w:rPr>
          <w:b/>
          <w:bCs/>
        </w:rPr>
      </w:pPr>
      <w:r>
        <w:t xml:space="preserve">\e </w:t>
      </w:r>
      <w:r>
        <w:rPr>
          <w:b/>
          <w:bCs/>
        </w:rPr>
        <w:t>*warr</w:t>
      </w:r>
      <w:r>
        <w:rPr>
          <w:rFonts w:hAnsi="Times New Roman"/>
          <w:b/>
          <w:bCs/>
        </w:rPr>
        <w:t>ñ-</w:t>
      </w:r>
    </w:p>
    <w:p w14:paraId="75A22694" w14:textId="77777777" w:rsidR="00C42BF2" w:rsidRDefault="00F80514">
      <w:pPr>
        <w:pStyle w:val="Default"/>
        <w:widowControl w:val="0"/>
        <w:tabs>
          <w:tab w:val="left" w:pos="2880"/>
        </w:tabs>
        <w:ind w:left="2880" w:hanging="2880"/>
      </w:pPr>
      <w:r>
        <w:t xml:space="preserve">\t </w:t>
      </w:r>
      <w:r>
        <w:rPr>
          <w:rFonts w:hAnsi="Times New Roman"/>
        </w:rPr>
        <w:t>‘</w:t>
      </w:r>
      <w:r>
        <w:t>go, walk</w:t>
      </w:r>
      <w:r>
        <w:rPr>
          <w:rFonts w:hAnsi="Times New Roman"/>
        </w:rPr>
        <w:t>’</w:t>
      </w:r>
    </w:p>
    <w:p w14:paraId="68AEE4AA" w14:textId="77777777" w:rsidR="00C42BF2" w:rsidRDefault="00F80514">
      <w:pPr>
        <w:pStyle w:val="Default"/>
        <w:widowControl w:val="0"/>
        <w:tabs>
          <w:tab w:val="left" w:pos="2880"/>
        </w:tabs>
        <w:ind w:left="2880" w:hanging="2880"/>
      </w:pPr>
      <w:r>
        <w:t>\b vi</w:t>
      </w:r>
    </w:p>
    <w:p w14:paraId="188732FD" w14:textId="77777777" w:rsidR="00C42BF2" w:rsidRDefault="00F80514">
      <w:pPr>
        <w:pStyle w:val="Default"/>
        <w:widowControl w:val="0"/>
        <w:tabs>
          <w:tab w:val="left" w:pos="2880"/>
        </w:tabs>
        <w:ind w:left="2880" w:hanging="2880"/>
      </w:pPr>
      <w:r>
        <w:t>\l WMungknh</w:t>
      </w:r>
      <w:r>
        <w:tab/>
        <w:t>\w we</w:t>
      </w:r>
      <w:r>
        <w:rPr>
          <w:rFonts w:hAnsi="Times New Roman"/>
        </w:rPr>
        <w:t xml:space="preserve">ñ- </w:t>
      </w:r>
      <w:r>
        <w:t xml:space="preserve">\g </w:t>
      </w:r>
      <w:r>
        <w:rPr>
          <w:rFonts w:hAnsi="Times New Roman"/>
        </w:rPr>
        <w:t>‘</w:t>
      </w:r>
      <w:r>
        <w:t>go, walk</w:t>
      </w:r>
      <w:r>
        <w:rPr>
          <w:rFonts w:hAnsi="Times New Roman"/>
        </w:rPr>
        <w:t xml:space="preserve">’ </w:t>
      </w:r>
      <w:r>
        <w:t>\q Respect vocabulary. \s KPPW</w:t>
      </w:r>
    </w:p>
    <w:p w14:paraId="15BBD699" w14:textId="77777777" w:rsidR="00C42BF2" w:rsidRDefault="00F80514">
      <w:pPr>
        <w:pStyle w:val="Default"/>
        <w:widowControl w:val="0"/>
        <w:tabs>
          <w:tab w:val="left" w:pos="2880"/>
        </w:tabs>
        <w:ind w:left="2880" w:hanging="2880"/>
      </w:pPr>
      <w:r>
        <w:t>\l YYoront</w:t>
      </w:r>
      <w:r>
        <w:tab/>
        <w:t>\w pel+werr</w:t>
      </w:r>
      <w:r>
        <w:rPr>
          <w:rFonts w:hAnsi="Times New Roman"/>
        </w:rPr>
        <w:t>ñ</w:t>
      </w:r>
      <w:r>
        <w:t>+n \g \</w:t>
      </w:r>
      <w:r>
        <w:rPr>
          <w:rFonts w:hAnsi="Times New Roman"/>
        </w:rPr>
        <w:t>’</w:t>
      </w:r>
      <w:r>
        <w:t>dance shake-a-leg</w:t>
      </w:r>
      <w:r>
        <w:rPr>
          <w:rFonts w:hAnsi="Times New Roman"/>
        </w:rPr>
        <w:t xml:space="preserve">’ </w:t>
      </w:r>
      <w:r>
        <w:t xml:space="preserve">\p vi, deponent; Conj. L2. \q With </w:t>
      </w:r>
      <w:r>
        <w:rPr>
          <w:i/>
          <w:iCs/>
        </w:rPr>
        <w:t>pel</w:t>
      </w:r>
      <w:r>
        <w:rPr>
          <w:rFonts w:hAnsi="Times New Roman"/>
        </w:rPr>
        <w:t xml:space="preserve"> ‘</w:t>
      </w:r>
      <w:r>
        <w:t>hip</w:t>
      </w:r>
      <w:r>
        <w:rPr>
          <w:rFonts w:hAnsi="Times New Roman"/>
        </w:rPr>
        <w:t xml:space="preserve">’ </w:t>
      </w:r>
      <w:r>
        <w:t xml:space="preserve">and the passive-reflexive suffix </w:t>
      </w:r>
      <w:r>
        <w:rPr>
          <w:i/>
          <w:iCs/>
        </w:rPr>
        <w:t>+n</w:t>
      </w:r>
      <w:r>
        <w:t xml:space="preserve">. </w:t>
      </w:r>
    </w:p>
    <w:p w14:paraId="62247862" w14:textId="77777777" w:rsidR="00C42BF2" w:rsidRDefault="00C42BF2">
      <w:pPr>
        <w:pStyle w:val="Default"/>
        <w:widowControl w:val="0"/>
        <w:tabs>
          <w:tab w:val="left" w:pos="2880"/>
        </w:tabs>
        <w:ind w:left="2880" w:hanging="2880"/>
      </w:pPr>
    </w:p>
    <w:p w14:paraId="2C2B2869" w14:textId="77777777" w:rsidR="00C42BF2" w:rsidRDefault="00C42BF2">
      <w:pPr>
        <w:pStyle w:val="Default"/>
        <w:widowControl w:val="0"/>
        <w:tabs>
          <w:tab w:val="left" w:pos="2880"/>
        </w:tabs>
        <w:ind w:left="2880" w:hanging="2880"/>
      </w:pPr>
    </w:p>
    <w:p w14:paraId="0EBA11B3" w14:textId="77777777" w:rsidR="00C42BF2" w:rsidRDefault="00F80514">
      <w:pPr>
        <w:pStyle w:val="Default"/>
        <w:widowControl w:val="0"/>
        <w:tabs>
          <w:tab w:val="left" w:pos="2880"/>
        </w:tabs>
        <w:ind w:left="2880" w:hanging="2880"/>
        <w:rPr>
          <w:b/>
          <w:bCs/>
        </w:rPr>
      </w:pPr>
      <w:r>
        <w:t xml:space="preserve">\e </w:t>
      </w:r>
      <w:r>
        <w:rPr>
          <w:b/>
          <w:bCs/>
        </w:rPr>
        <w:t>*warrnga</w:t>
      </w:r>
    </w:p>
    <w:p w14:paraId="1345B36E" w14:textId="77777777" w:rsidR="00C42BF2" w:rsidRDefault="00F80514">
      <w:pPr>
        <w:pStyle w:val="Default"/>
        <w:widowControl w:val="0"/>
        <w:tabs>
          <w:tab w:val="left" w:pos="2880"/>
        </w:tabs>
        <w:ind w:left="2880" w:hanging="2880"/>
      </w:pPr>
      <w:r>
        <w:t xml:space="preserve">\t </w:t>
      </w:r>
      <w:r>
        <w:rPr>
          <w:rFonts w:hAnsi="Times New Roman"/>
        </w:rPr>
        <w:t>‘</w:t>
      </w:r>
      <w:r>
        <w:t>tea tree (river)</w:t>
      </w:r>
      <w:r>
        <w:rPr>
          <w:rFonts w:hAnsi="Times New Roman"/>
        </w:rPr>
        <w:t>’</w:t>
      </w:r>
    </w:p>
    <w:p w14:paraId="74014DA9" w14:textId="77777777" w:rsidR="00C42BF2" w:rsidRDefault="00F80514">
      <w:pPr>
        <w:pStyle w:val="Default"/>
        <w:widowControl w:val="0"/>
        <w:tabs>
          <w:tab w:val="left" w:pos="2880"/>
        </w:tabs>
        <w:ind w:left="2880" w:hanging="2880"/>
      </w:pPr>
      <w:r>
        <w:t>\b n</w:t>
      </w:r>
    </w:p>
    <w:p w14:paraId="710D5044" w14:textId="77777777" w:rsidR="00C42BF2" w:rsidRDefault="00F80514">
      <w:pPr>
        <w:pStyle w:val="Default"/>
        <w:widowControl w:val="0"/>
        <w:tabs>
          <w:tab w:val="left" w:pos="2880"/>
        </w:tabs>
        <w:ind w:left="2880" w:hanging="2880"/>
      </w:pPr>
      <w:r>
        <w:t>\c P</w:t>
      </w:r>
    </w:p>
    <w:p w14:paraId="26CD34EB" w14:textId="77777777" w:rsidR="00C42BF2" w:rsidRDefault="00F80514">
      <w:pPr>
        <w:pStyle w:val="Default"/>
        <w:widowControl w:val="0"/>
        <w:tabs>
          <w:tab w:val="left" w:pos="2880"/>
        </w:tabs>
        <w:ind w:left="2880" w:hanging="2880"/>
      </w:pPr>
      <w:r>
        <w:t>\l YYoront</w:t>
      </w:r>
      <w:r>
        <w:tab/>
        <w:t xml:space="preserve">\w warrng, warrnga; yo- \g </w:t>
      </w:r>
      <w:r>
        <w:rPr>
          <w:rFonts w:hAnsi="Times New Roman"/>
        </w:rPr>
        <w:t>‘</w:t>
      </w:r>
      <w:r>
        <w:t>river tea tree</w:t>
      </w:r>
      <w:r>
        <w:rPr>
          <w:rFonts w:hAnsi="Times New Roman"/>
        </w:rPr>
        <w:t xml:space="preserve">’ </w:t>
      </w:r>
      <w:r>
        <w:t xml:space="preserve">\q </w:t>
      </w:r>
      <w:r>
        <w:rPr>
          <w:i/>
          <w:iCs/>
        </w:rPr>
        <w:t>Melaleuca leucadendron</w:t>
      </w:r>
      <w:r>
        <w:t>.</w:t>
      </w:r>
    </w:p>
    <w:p w14:paraId="2973EAB9" w14:textId="77777777" w:rsidR="00C42BF2" w:rsidRDefault="00F80514">
      <w:pPr>
        <w:pStyle w:val="Default"/>
        <w:widowControl w:val="0"/>
        <w:tabs>
          <w:tab w:val="left" w:pos="2880"/>
        </w:tabs>
        <w:ind w:left="2880" w:hanging="2880"/>
      </w:pPr>
      <w:r>
        <w:t>\l UOykangand</w:t>
      </w:r>
      <w:r>
        <w:tab/>
        <w:t xml:space="preserve">\w arrgng; olphel- \g </w:t>
      </w:r>
      <w:r>
        <w:rPr>
          <w:rFonts w:hAnsi="Times New Roman"/>
        </w:rPr>
        <w:t>‘</w:t>
      </w:r>
      <w:r>
        <w:t>river tea tree</w:t>
      </w:r>
      <w:r>
        <w:rPr>
          <w:rFonts w:hAnsi="Times New Roman"/>
        </w:rPr>
        <w:t xml:space="preserve">’ </w:t>
      </w:r>
      <w:r>
        <w:t xml:space="preserve">\q </w:t>
      </w:r>
      <w:r>
        <w:rPr>
          <w:i/>
          <w:iCs/>
        </w:rPr>
        <w:t>Melaleuca argentea</w:t>
      </w:r>
      <w:r>
        <w:t>. \s PH</w:t>
      </w:r>
    </w:p>
    <w:p w14:paraId="5F007C65" w14:textId="77777777" w:rsidR="00C42BF2" w:rsidRDefault="00F80514">
      <w:pPr>
        <w:pStyle w:val="Default"/>
        <w:widowControl w:val="0"/>
        <w:tabs>
          <w:tab w:val="left" w:pos="2880"/>
        </w:tabs>
        <w:ind w:left="2880" w:hanging="2880"/>
      </w:pPr>
      <w:r>
        <w:t>\l UOlkol</w:t>
      </w:r>
      <w:r>
        <w:tab/>
        <w:t xml:space="preserve">\w arrgnga; ug- \g </w:t>
      </w:r>
      <w:r>
        <w:rPr>
          <w:rFonts w:hAnsi="Times New Roman"/>
        </w:rPr>
        <w:t>‘</w:t>
      </w:r>
      <w:r>
        <w:t>river tea tree</w:t>
      </w:r>
      <w:r>
        <w:rPr>
          <w:rFonts w:hAnsi="Times New Roman"/>
        </w:rPr>
        <w:t xml:space="preserve">’ </w:t>
      </w:r>
      <w:r>
        <w:t xml:space="preserve">\q </w:t>
      </w:r>
      <w:r>
        <w:rPr>
          <w:i/>
          <w:iCs/>
        </w:rPr>
        <w:t>Melaleuca argentea</w:t>
      </w:r>
      <w:r>
        <w:t xml:space="preserve">.  Also </w:t>
      </w:r>
      <w:r>
        <w:rPr>
          <w:i/>
          <w:iCs/>
        </w:rPr>
        <w:t>olbel-</w:t>
      </w:r>
      <w:r>
        <w:rPr>
          <w:i/>
          <w:iCs/>
        </w:rPr>
        <w:lastRenderedPageBreak/>
        <w:t>arrgng</w:t>
      </w:r>
      <w:r>
        <w:t>. \s PH</w:t>
      </w:r>
    </w:p>
    <w:p w14:paraId="30B10995" w14:textId="77777777" w:rsidR="00C42BF2" w:rsidRDefault="00F80514">
      <w:pPr>
        <w:pStyle w:val="Default"/>
        <w:widowControl w:val="0"/>
        <w:tabs>
          <w:tab w:val="left" w:pos="2880"/>
        </w:tabs>
        <w:ind w:left="2880" w:hanging="2880"/>
        <w:rPr>
          <w:b/>
          <w:bCs/>
        </w:rPr>
      </w:pPr>
      <w:r>
        <w:t xml:space="preserve">\l </w:t>
      </w:r>
      <w:r>
        <w:rPr>
          <w:b/>
          <w:bCs/>
        </w:rPr>
        <w:t>L</w:t>
      </w:r>
      <w:r>
        <w:rPr>
          <w:b/>
          <w:bCs/>
        </w:rPr>
        <w:tab/>
        <w:t>\w *warrnga</w:t>
      </w:r>
    </w:p>
    <w:p w14:paraId="12C95945" w14:textId="77777777" w:rsidR="00C42BF2" w:rsidRDefault="00C42BF2">
      <w:pPr>
        <w:pStyle w:val="Default"/>
        <w:widowControl w:val="0"/>
        <w:tabs>
          <w:tab w:val="left" w:pos="2880"/>
        </w:tabs>
        <w:ind w:left="2880" w:hanging="2880"/>
        <w:rPr>
          <w:b/>
          <w:bCs/>
        </w:rPr>
      </w:pPr>
    </w:p>
    <w:p w14:paraId="51727220" w14:textId="77777777" w:rsidR="00C42BF2" w:rsidRDefault="00C42BF2">
      <w:pPr>
        <w:pStyle w:val="Default"/>
        <w:widowControl w:val="0"/>
        <w:tabs>
          <w:tab w:val="left" w:pos="2880"/>
        </w:tabs>
        <w:ind w:left="2880" w:hanging="2880"/>
        <w:rPr>
          <w:b/>
          <w:bCs/>
        </w:rPr>
      </w:pPr>
    </w:p>
    <w:p w14:paraId="2E910919" w14:textId="77777777" w:rsidR="00C42BF2" w:rsidRDefault="00F80514">
      <w:pPr>
        <w:pStyle w:val="Default"/>
        <w:widowControl w:val="0"/>
        <w:tabs>
          <w:tab w:val="left" w:pos="2880"/>
        </w:tabs>
        <w:ind w:left="2880" w:hanging="2880"/>
        <w:rPr>
          <w:b/>
          <w:bCs/>
          <w:color w:val="993300"/>
          <w:u w:color="993300"/>
        </w:rPr>
      </w:pPr>
      <w:r>
        <w:rPr>
          <w:color w:val="993300"/>
          <w:u w:color="993300"/>
        </w:rPr>
        <w:t xml:space="preserve">\e </w:t>
      </w:r>
      <w:r>
        <w:rPr>
          <w:b/>
          <w:bCs/>
          <w:color w:val="993300"/>
          <w:u w:color="993300"/>
        </w:rPr>
        <w:t>*warrpa</w:t>
      </w:r>
    </w:p>
    <w:p w14:paraId="0D16C4E6" w14:textId="77777777" w:rsidR="00C42BF2" w:rsidRDefault="00F80514">
      <w:pPr>
        <w:pStyle w:val="Default"/>
        <w:widowControl w:val="0"/>
        <w:tabs>
          <w:tab w:val="left" w:pos="2880"/>
        </w:tabs>
        <w:ind w:left="2880" w:hanging="2880"/>
        <w:rPr>
          <w:color w:val="993300"/>
          <w:u w:color="993300"/>
        </w:rPr>
      </w:pPr>
      <w:r>
        <w:rPr>
          <w:color w:val="993300"/>
          <w:u w:color="993300"/>
        </w:rPr>
        <w:t xml:space="preserve">\t </w:t>
      </w:r>
      <w:r>
        <w:rPr>
          <w:rFonts w:hAnsi="Times New Roman"/>
          <w:color w:val="993300"/>
          <w:u w:color="993300"/>
        </w:rPr>
        <w:t>‘</w:t>
      </w:r>
      <w:r>
        <w:rPr>
          <w:color w:val="993300"/>
          <w:u w:color="993300"/>
        </w:rPr>
        <w:t>skin</w:t>
      </w:r>
      <w:r>
        <w:rPr>
          <w:rFonts w:hAnsi="Times New Roman"/>
          <w:color w:val="993300"/>
          <w:u w:color="993300"/>
        </w:rPr>
        <w:t>’</w:t>
      </w:r>
    </w:p>
    <w:p w14:paraId="3D8C639A" w14:textId="77777777" w:rsidR="00C42BF2" w:rsidRDefault="00F80514">
      <w:pPr>
        <w:pStyle w:val="Default"/>
        <w:widowControl w:val="0"/>
        <w:tabs>
          <w:tab w:val="left" w:pos="2880"/>
        </w:tabs>
        <w:ind w:left="2880" w:hanging="2880"/>
        <w:rPr>
          <w:color w:val="993300"/>
          <w:u w:color="993300"/>
        </w:rPr>
      </w:pPr>
      <w:r>
        <w:rPr>
          <w:color w:val="993300"/>
          <w:u w:color="993300"/>
        </w:rPr>
        <w:t>\b n</w:t>
      </w:r>
    </w:p>
    <w:p w14:paraId="4DD5DFB0" w14:textId="77777777" w:rsidR="00C42BF2" w:rsidRDefault="00F80514">
      <w:pPr>
        <w:pStyle w:val="Default"/>
        <w:widowControl w:val="0"/>
        <w:tabs>
          <w:tab w:val="left" w:pos="2880"/>
        </w:tabs>
        <w:ind w:left="2880" w:hanging="2880"/>
        <w:rPr>
          <w:color w:val="993300"/>
          <w:u w:color="993300"/>
        </w:rPr>
      </w:pPr>
      <w:r>
        <w:rPr>
          <w:color w:val="993300"/>
          <w:u w:color="993300"/>
        </w:rPr>
        <w:t>\c B</w:t>
      </w:r>
    </w:p>
    <w:p w14:paraId="20F34D7D" w14:textId="77777777" w:rsidR="00C42BF2" w:rsidRDefault="00F80514">
      <w:pPr>
        <w:pStyle w:val="Default"/>
        <w:widowControl w:val="0"/>
        <w:tabs>
          <w:tab w:val="left" w:pos="2880"/>
        </w:tabs>
        <w:ind w:left="2880" w:hanging="2880"/>
        <w:rPr>
          <w:color w:val="993300"/>
          <w:u w:color="993300"/>
        </w:rPr>
      </w:pPr>
      <w:r>
        <w:rPr>
          <w:color w:val="993300"/>
          <w:u w:color="993300"/>
        </w:rPr>
        <w:t>\c P</w:t>
      </w:r>
    </w:p>
    <w:p w14:paraId="30F07320" w14:textId="77777777" w:rsidR="00C42BF2" w:rsidRDefault="00F80514">
      <w:pPr>
        <w:pStyle w:val="Default"/>
        <w:widowControl w:val="0"/>
        <w:tabs>
          <w:tab w:val="left" w:pos="2880"/>
        </w:tabs>
        <w:ind w:left="2880" w:hanging="2880"/>
        <w:rPr>
          <w:color w:val="993300"/>
          <w:u w:color="993300"/>
        </w:rPr>
      </w:pPr>
      <w:r>
        <w:rPr>
          <w:color w:val="993300"/>
          <w:u w:color="993300"/>
        </w:rPr>
        <w:t>\c Z</w:t>
      </w:r>
    </w:p>
    <w:p w14:paraId="137D6DBE" w14:textId="77777777" w:rsidR="00C42BF2" w:rsidRDefault="00F80514">
      <w:pPr>
        <w:pStyle w:val="Default"/>
        <w:widowControl w:val="0"/>
        <w:tabs>
          <w:tab w:val="left" w:pos="2880"/>
        </w:tabs>
        <w:ind w:left="2880" w:hanging="2880"/>
        <w:rPr>
          <w:color w:val="993300"/>
          <w:u w:color="993300"/>
        </w:rPr>
      </w:pPr>
      <w:r>
        <w:rPr>
          <w:color w:val="993300"/>
          <w:u w:color="993300"/>
        </w:rPr>
        <w:t>\c T</w:t>
      </w:r>
    </w:p>
    <w:p w14:paraId="4DE7C0B4" w14:textId="77777777" w:rsidR="00C42BF2" w:rsidRDefault="00F80514">
      <w:pPr>
        <w:pStyle w:val="Default"/>
        <w:widowControl w:val="0"/>
        <w:ind w:left="180" w:hanging="180"/>
        <w:rPr>
          <w:color w:val="993300"/>
          <w:u w:color="993300"/>
        </w:rPr>
      </w:pPr>
      <w:r>
        <w:rPr>
          <w:color w:val="993300"/>
          <w:u w:color="993300"/>
        </w:rPr>
        <w:t>\x See also *warrapa (</w:t>
      </w:r>
      <w:r>
        <w:rPr>
          <w:rFonts w:hAnsi="Times New Roman"/>
          <w:color w:val="993300"/>
          <w:u w:color="993300"/>
        </w:rPr>
        <w:t>‘</w:t>
      </w:r>
      <w:r>
        <w:rPr>
          <w:color w:val="993300"/>
          <w:u w:color="993300"/>
        </w:rPr>
        <w:t>grass</w:t>
      </w:r>
      <w:r>
        <w:rPr>
          <w:rFonts w:hAnsi="Times New Roman"/>
          <w:color w:val="993300"/>
          <w:u w:color="993300"/>
        </w:rPr>
        <w:t>’</w:t>
      </w:r>
      <w:r>
        <w:rPr>
          <w:color w:val="993300"/>
          <w:u w:color="993300"/>
        </w:rPr>
        <w:t>) and (with respect to V2 correspondence) *murruku (</w:t>
      </w:r>
      <w:r>
        <w:rPr>
          <w:rFonts w:hAnsi="Times New Roman"/>
          <w:color w:val="993300"/>
          <w:u w:color="993300"/>
        </w:rPr>
        <w:t>‘</w:t>
      </w:r>
      <w:r>
        <w:rPr>
          <w:color w:val="993300"/>
          <w:u w:color="993300"/>
        </w:rPr>
        <w:t>pimple</w:t>
      </w:r>
      <w:r>
        <w:rPr>
          <w:rFonts w:hAnsi="Times New Roman"/>
          <w:color w:val="993300"/>
          <w:u w:color="993300"/>
        </w:rPr>
        <w:t>’</w:t>
      </w:r>
      <w:r>
        <w:rPr>
          <w:color w:val="993300"/>
          <w:u w:color="993300"/>
        </w:rPr>
        <w:t>).</w:t>
      </w:r>
    </w:p>
    <w:p w14:paraId="4ED89973" w14:textId="77777777" w:rsidR="00C42BF2" w:rsidRDefault="00F80514">
      <w:pPr>
        <w:pStyle w:val="Default"/>
        <w:widowControl w:val="0"/>
        <w:tabs>
          <w:tab w:val="left" w:pos="2880"/>
        </w:tabs>
        <w:ind w:left="2880" w:hanging="2880"/>
        <w:rPr>
          <w:color w:val="993300"/>
          <w:u w:color="993300"/>
        </w:rPr>
      </w:pPr>
      <w:r>
        <w:rPr>
          <w:color w:val="993300"/>
          <w:u w:color="993300"/>
        </w:rPr>
        <w:t>\l Warlpiri</w:t>
      </w:r>
      <w:r>
        <w:rPr>
          <w:color w:val="993300"/>
          <w:u w:color="993300"/>
        </w:rPr>
        <w:tab/>
        <w:t xml:space="preserve">\w warrpa \g </w:t>
      </w:r>
      <w:r>
        <w:rPr>
          <w:rFonts w:hAnsi="Times New Roman"/>
          <w:color w:val="993300"/>
          <w:u w:color="993300"/>
        </w:rPr>
        <w:t>‘</w:t>
      </w:r>
      <w:r>
        <w:rPr>
          <w:color w:val="993300"/>
          <w:u w:color="993300"/>
        </w:rPr>
        <w:t>seed-heads, upper part of Spinifex; clothes, dress</w:t>
      </w:r>
      <w:r>
        <w:rPr>
          <w:rFonts w:hAnsi="Times New Roman"/>
          <w:color w:val="993300"/>
          <w:u w:color="993300"/>
        </w:rPr>
        <w:t xml:space="preserve">’ </w:t>
      </w:r>
      <w:r>
        <w:rPr>
          <w:color w:val="993300"/>
          <w:u w:color="993300"/>
        </w:rPr>
        <w:t>\s Swartz 1996/DGN</w:t>
      </w:r>
    </w:p>
    <w:p w14:paraId="6683A55F" w14:textId="77777777" w:rsidR="00C42BF2" w:rsidRDefault="00F80514">
      <w:pPr>
        <w:pStyle w:val="Default"/>
        <w:widowControl w:val="0"/>
        <w:tabs>
          <w:tab w:val="left" w:pos="2880"/>
        </w:tabs>
        <w:ind w:left="2880" w:hanging="2880"/>
        <w:rPr>
          <w:color w:val="993300"/>
          <w:u w:color="993300"/>
        </w:rPr>
      </w:pPr>
      <w:r>
        <w:rPr>
          <w:color w:val="993300"/>
          <w:u w:color="993300"/>
        </w:rPr>
        <w:t>\l Gurindji</w:t>
      </w:r>
      <w:r>
        <w:rPr>
          <w:color w:val="993300"/>
          <w:u w:color="993300"/>
        </w:rPr>
        <w:tab/>
        <w:t xml:space="preserve">\w wapawapa ~ wapaapa \g </w:t>
      </w:r>
      <w:r>
        <w:rPr>
          <w:rFonts w:hAnsi="Times New Roman"/>
          <w:color w:val="993300"/>
          <w:u w:color="993300"/>
        </w:rPr>
        <w:t>‘</w:t>
      </w:r>
      <w:r>
        <w:rPr>
          <w:color w:val="993300"/>
          <w:u w:color="993300"/>
        </w:rPr>
        <w:t>clothes, dress</w:t>
      </w:r>
      <w:r>
        <w:rPr>
          <w:rFonts w:hAnsi="Times New Roman"/>
          <w:color w:val="993300"/>
          <w:u w:color="993300"/>
        </w:rPr>
        <w:t xml:space="preserve">’ </w:t>
      </w:r>
      <w:r>
        <w:rPr>
          <w:color w:val="993300"/>
          <w:u w:color="993300"/>
        </w:rPr>
        <w:t xml:space="preserve">\q McNair cites as </w:t>
      </w:r>
      <w:r>
        <w:rPr>
          <w:i/>
          <w:iCs/>
          <w:color w:val="993300"/>
          <w:u w:color="993300"/>
        </w:rPr>
        <w:t>warrpa</w:t>
      </w:r>
      <w:r>
        <w:rPr>
          <w:color w:val="993300"/>
          <w:u w:color="993300"/>
        </w:rPr>
        <w:t xml:space="preserve"> and gives also </w:t>
      </w:r>
      <w:r>
        <w:rPr>
          <w:i/>
          <w:iCs/>
          <w:color w:val="993300"/>
          <w:u w:color="993300"/>
        </w:rPr>
        <w:t>warrpawurru</w:t>
      </w:r>
      <w:r>
        <w:rPr>
          <w:color w:val="993300"/>
          <w:u w:color="993300"/>
        </w:rPr>
        <w:t xml:space="preserve"> (</w:t>
      </w:r>
      <w:r>
        <w:rPr>
          <w:i/>
          <w:iCs/>
          <w:color w:val="993300"/>
          <w:u w:color="993300"/>
        </w:rPr>
        <w:t>-wurru</w:t>
      </w:r>
      <w:r>
        <w:rPr>
          <w:rFonts w:hAnsi="Times New Roman"/>
          <w:color w:val="993300"/>
          <w:u w:color="993300"/>
        </w:rPr>
        <w:t xml:space="preserve"> ‘</w:t>
      </w:r>
      <w:r>
        <w:rPr>
          <w:color w:val="993300"/>
          <w:u w:color="993300"/>
        </w:rPr>
        <w:t>having</w:t>
      </w:r>
      <w:r>
        <w:rPr>
          <w:rFonts w:hAnsi="Times New Roman"/>
          <w:color w:val="993300"/>
          <w:u w:color="993300"/>
        </w:rPr>
        <w:t>’</w:t>
      </w:r>
      <w:r>
        <w:rPr>
          <w:color w:val="993300"/>
          <w:u w:color="993300"/>
        </w:rPr>
        <w:t xml:space="preserve">) </w:t>
      </w:r>
      <w:r>
        <w:rPr>
          <w:rFonts w:hAnsi="Times New Roman"/>
          <w:color w:val="993300"/>
          <w:u w:color="993300"/>
        </w:rPr>
        <w:t>‘</w:t>
      </w:r>
      <w:r>
        <w:rPr>
          <w:color w:val="993300"/>
          <w:u w:color="993300"/>
        </w:rPr>
        <w:t>flying fox</w:t>
      </w:r>
      <w:r>
        <w:rPr>
          <w:rFonts w:hAnsi="Times New Roman"/>
          <w:color w:val="993300"/>
          <w:u w:color="993300"/>
        </w:rPr>
        <w:t>’</w:t>
      </w:r>
      <w:r>
        <w:rPr>
          <w:color w:val="993300"/>
          <w:u w:color="993300"/>
        </w:rPr>
        <w:t>. \s PMcC ASEDA 0564/DGN, McNair ASEDA 0207/DGN</w:t>
      </w:r>
    </w:p>
    <w:p w14:paraId="636C0A1F" w14:textId="77777777" w:rsidR="00C42BF2" w:rsidRDefault="00F80514">
      <w:pPr>
        <w:pStyle w:val="Default"/>
        <w:widowControl w:val="0"/>
        <w:tabs>
          <w:tab w:val="left" w:pos="2880"/>
        </w:tabs>
        <w:ind w:left="2880" w:hanging="2880"/>
        <w:rPr>
          <w:color w:val="993300"/>
          <w:u w:color="993300"/>
        </w:rPr>
      </w:pPr>
      <w:r>
        <w:rPr>
          <w:color w:val="993300"/>
          <w:u w:color="993300"/>
        </w:rPr>
        <w:t>\l Jaru</w:t>
      </w:r>
      <w:r>
        <w:rPr>
          <w:color w:val="993300"/>
          <w:u w:color="993300"/>
        </w:rPr>
        <w:tab/>
        <w:t xml:space="preserve">\w warrba \g </w:t>
      </w:r>
      <w:r>
        <w:rPr>
          <w:rFonts w:hAnsi="Times New Roman"/>
          <w:color w:val="993300"/>
          <w:u w:color="993300"/>
        </w:rPr>
        <w:t>‘</w:t>
      </w:r>
      <w:r>
        <w:rPr>
          <w:color w:val="993300"/>
          <w:u w:color="993300"/>
        </w:rPr>
        <w:t>clothes; river oak</w:t>
      </w:r>
      <w:r>
        <w:rPr>
          <w:rFonts w:hAnsi="Times New Roman"/>
          <w:color w:val="993300"/>
          <w:u w:color="993300"/>
        </w:rPr>
        <w:t xml:space="preserve">’ </w:t>
      </w:r>
      <w:r>
        <w:rPr>
          <w:color w:val="993300"/>
          <w:u w:color="993300"/>
        </w:rPr>
        <w:t>\s KLRC/DGN</w:t>
      </w:r>
    </w:p>
    <w:p w14:paraId="42CD3495" w14:textId="77777777" w:rsidR="00C42BF2" w:rsidRDefault="00F80514">
      <w:pPr>
        <w:pStyle w:val="Default"/>
        <w:widowControl w:val="0"/>
        <w:tabs>
          <w:tab w:val="left" w:pos="2880"/>
        </w:tabs>
        <w:ind w:left="2880" w:hanging="2880"/>
        <w:rPr>
          <w:color w:val="993300"/>
          <w:u w:color="993300"/>
        </w:rPr>
      </w:pPr>
      <w:r>
        <w:rPr>
          <w:color w:val="993300"/>
          <w:u w:color="993300"/>
        </w:rPr>
        <w:t>\l Mudburra</w:t>
      </w:r>
      <w:r>
        <w:rPr>
          <w:color w:val="993300"/>
          <w:u w:color="993300"/>
        </w:rPr>
        <w:tab/>
        <w:t xml:space="preserve">\w warrba \g </w:t>
      </w:r>
      <w:r>
        <w:rPr>
          <w:rFonts w:hAnsi="Times New Roman"/>
          <w:color w:val="993300"/>
          <w:u w:color="993300"/>
        </w:rPr>
        <w:t>‘</w:t>
      </w:r>
      <w:r>
        <w:rPr>
          <w:color w:val="993300"/>
          <w:u w:color="993300"/>
        </w:rPr>
        <w:t>flying fox</w:t>
      </w:r>
      <w:r>
        <w:rPr>
          <w:rFonts w:hAnsi="Times New Roman"/>
          <w:color w:val="993300"/>
          <w:u w:color="993300"/>
        </w:rPr>
        <w:t xml:space="preserve">’ </w:t>
      </w:r>
      <w:r>
        <w:rPr>
          <w:color w:val="993300"/>
          <w:u w:color="993300"/>
        </w:rPr>
        <w:t>\s PMcC/DGN</w:t>
      </w:r>
    </w:p>
    <w:p w14:paraId="5567127E" w14:textId="77777777" w:rsidR="00C42BF2" w:rsidRDefault="00F80514">
      <w:pPr>
        <w:pStyle w:val="Default"/>
        <w:widowControl w:val="0"/>
        <w:tabs>
          <w:tab w:val="left" w:pos="2880"/>
        </w:tabs>
        <w:ind w:left="2880" w:hanging="2880"/>
        <w:rPr>
          <w:color w:val="993300"/>
          <w:u w:color="993300"/>
        </w:rPr>
      </w:pPr>
      <w:r>
        <w:rPr>
          <w:color w:val="993300"/>
          <w:u w:color="993300"/>
        </w:rPr>
        <w:t>\l Ngarinyman</w:t>
      </w:r>
      <w:r>
        <w:rPr>
          <w:color w:val="993300"/>
          <w:u w:color="993300"/>
        </w:rPr>
        <w:tab/>
        <w:t xml:space="preserve">\w warrwa \g </w:t>
      </w:r>
      <w:r>
        <w:rPr>
          <w:rFonts w:hAnsi="Times New Roman"/>
          <w:color w:val="993300"/>
          <w:u w:color="993300"/>
        </w:rPr>
        <w:t>‘</w:t>
      </w:r>
      <w:r>
        <w:rPr>
          <w:color w:val="993300"/>
          <w:u w:color="993300"/>
        </w:rPr>
        <w:t>hill-county spinifex</w:t>
      </w:r>
      <w:r>
        <w:rPr>
          <w:rFonts w:hAnsi="Times New Roman"/>
          <w:color w:val="993300"/>
          <w:u w:color="993300"/>
        </w:rPr>
        <w:t xml:space="preserve">’ </w:t>
      </w:r>
      <w:r>
        <w:rPr>
          <w:color w:val="993300"/>
          <w:u w:color="993300"/>
        </w:rPr>
        <w:t>\s /DGN</w:t>
      </w:r>
    </w:p>
    <w:p w14:paraId="6E3D47DC" w14:textId="77777777" w:rsidR="00C42BF2" w:rsidRDefault="00F80514">
      <w:pPr>
        <w:pStyle w:val="Default"/>
        <w:widowControl w:val="0"/>
        <w:tabs>
          <w:tab w:val="left" w:pos="2880"/>
        </w:tabs>
        <w:ind w:left="2880" w:hanging="2880"/>
        <w:rPr>
          <w:b/>
          <w:bCs/>
          <w:color w:val="993300"/>
          <w:u w:color="993300"/>
        </w:rPr>
      </w:pPr>
      <w:r>
        <w:rPr>
          <w:color w:val="993300"/>
          <w:u w:color="993300"/>
        </w:rPr>
        <w:t xml:space="preserve">\l </w:t>
      </w:r>
      <w:r>
        <w:rPr>
          <w:b/>
          <w:bCs/>
          <w:color w:val="993300"/>
          <w:u w:color="993300"/>
        </w:rPr>
        <w:t>pNgumpin-Yapa</w:t>
      </w:r>
      <w:r>
        <w:rPr>
          <w:b/>
          <w:bCs/>
          <w:color w:val="993300"/>
          <w:u w:color="993300"/>
        </w:rPr>
        <w:tab/>
        <w:t>\w *warrpa</w:t>
      </w:r>
    </w:p>
    <w:p w14:paraId="3FFAA5D4" w14:textId="77777777" w:rsidR="00C42BF2" w:rsidRDefault="00F80514">
      <w:pPr>
        <w:pStyle w:val="Default"/>
        <w:widowControl w:val="0"/>
        <w:tabs>
          <w:tab w:val="left" w:pos="2880"/>
        </w:tabs>
        <w:ind w:left="2880" w:hanging="2880"/>
        <w:rPr>
          <w:color w:val="993300"/>
          <w:u w:color="993300"/>
        </w:rPr>
      </w:pPr>
      <w:r>
        <w:rPr>
          <w:color w:val="993300"/>
          <w:u w:color="993300"/>
        </w:rPr>
        <w:t>\l Pilinara</w:t>
      </w:r>
      <w:r>
        <w:rPr>
          <w:color w:val="993300"/>
          <w:u w:color="993300"/>
        </w:rPr>
        <w:tab/>
        <w:t xml:space="preserve">\w warrpa \g </w:t>
      </w:r>
      <w:r>
        <w:rPr>
          <w:rFonts w:hAnsi="Times New Roman"/>
          <w:color w:val="993300"/>
          <w:u w:color="993300"/>
        </w:rPr>
        <w:t>‘</w:t>
      </w:r>
      <w:r>
        <w:rPr>
          <w:color w:val="993300"/>
          <w:u w:color="993300"/>
        </w:rPr>
        <w:t>dress</w:t>
      </w:r>
      <w:r>
        <w:rPr>
          <w:rFonts w:hAnsi="Times New Roman"/>
          <w:color w:val="993300"/>
          <w:u w:color="993300"/>
        </w:rPr>
        <w:t xml:space="preserve">’ </w:t>
      </w:r>
      <w:r>
        <w:rPr>
          <w:color w:val="993300"/>
          <w:u w:color="993300"/>
        </w:rPr>
        <w:t>\s RNordlinger/DGN</w:t>
      </w:r>
    </w:p>
    <w:p w14:paraId="0DB886DE" w14:textId="77777777" w:rsidR="00C42BF2" w:rsidRDefault="00F80514">
      <w:pPr>
        <w:pStyle w:val="Default"/>
        <w:widowControl w:val="0"/>
        <w:tabs>
          <w:tab w:val="left" w:pos="2880"/>
        </w:tabs>
        <w:ind w:left="2880" w:hanging="2880"/>
        <w:rPr>
          <w:color w:val="993300"/>
          <w:u w:color="993300"/>
        </w:rPr>
      </w:pPr>
      <w:r>
        <w:rPr>
          <w:color w:val="993300"/>
          <w:u w:color="993300"/>
        </w:rPr>
        <w:t>^^^</w:t>
      </w:r>
    </w:p>
    <w:p w14:paraId="7B1AA5BF" w14:textId="77777777" w:rsidR="00C42BF2" w:rsidRDefault="00F80514">
      <w:pPr>
        <w:pStyle w:val="Default"/>
        <w:widowControl w:val="0"/>
        <w:tabs>
          <w:tab w:val="left" w:pos="2880"/>
        </w:tabs>
        <w:ind w:left="2880" w:hanging="2880"/>
        <w:rPr>
          <w:color w:val="993300"/>
          <w:u w:color="993300"/>
        </w:rPr>
      </w:pPr>
      <w:r>
        <w:rPr>
          <w:color w:val="993300"/>
          <w:u w:color="993300"/>
        </w:rPr>
        <w:t>\l Dalabon</w:t>
      </w:r>
      <w:r>
        <w:rPr>
          <w:color w:val="993300"/>
          <w:u w:color="993300"/>
        </w:rPr>
        <w:tab/>
        <w:t xml:space="preserve">\w werr7-no \g </w:t>
      </w:r>
      <w:r>
        <w:rPr>
          <w:rFonts w:hAnsi="Times New Roman"/>
          <w:color w:val="993300"/>
          <w:u w:color="993300"/>
        </w:rPr>
        <w:t>‘</w:t>
      </w:r>
      <w:r>
        <w:rPr>
          <w:color w:val="993300"/>
          <w:u w:color="993300"/>
        </w:rPr>
        <w:t>skin, exterior</w:t>
      </w:r>
      <w:r>
        <w:rPr>
          <w:rFonts w:hAnsi="Times New Roman"/>
          <w:color w:val="993300"/>
          <w:u w:color="993300"/>
        </w:rPr>
        <w:t xml:space="preserve">’ </w:t>
      </w:r>
      <w:r>
        <w:rPr>
          <w:color w:val="993300"/>
          <w:u w:color="993300"/>
        </w:rPr>
        <w:t>\s EMT/SCutfield</w:t>
      </w:r>
    </w:p>
    <w:p w14:paraId="48558BF1" w14:textId="77777777" w:rsidR="00C42BF2" w:rsidRDefault="00F80514">
      <w:pPr>
        <w:pStyle w:val="Default"/>
        <w:widowControl w:val="0"/>
        <w:tabs>
          <w:tab w:val="left" w:pos="2880"/>
        </w:tabs>
        <w:ind w:left="2880" w:hanging="2880"/>
        <w:rPr>
          <w:color w:val="993300"/>
          <w:u w:color="993300"/>
        </w:rPr>
      </w:pPr>
      <w:r>
        <w:rPr>
          <w:color w:val="993300"/>
          <w:u w:color="993300"/>
        </w:rPr>
        <w:t>^^^</w:t>
      </w:r>
    </w:p>
    <w:p w14:paraId="14E68AA0" w14:textId="77777777" w:rsidR="00C42BF2" w:rsidRDefault="00F80514">
      <w:pPr>
        <w:pStyle w:val="Default"/>
        <w:widowControl w:val="0"/>
        <w:tabs>
          <w:tab w:val="left" w:pos="2880"/>
        </w:tabs>
        <w:ind w:left="2880" w:hanging="2880"/>
        <w:rPr>
          <w:color w:val="993300"/>
          <w:u w:color="993300"/>
        </w:rPr>
      </w:pPr>
      <w:r>
        <w:rPr>
          <w:color w:val="993300"/>
          <w:u w:color="993300"/>
        </w:rPr>
        <w:t>\l Parnkalla</w:t>
      </w:r>
      <w:r>
        <w:rPr>
          <w:color w:val="993300"/>
          <w:u w:color="993300"/>
        </w:rPr>
        <w:tab/>
        <w:t xml:space="preserve">\w parrpa \g </w:t>
      </w:r>
      <w:r>
        <w:rPr>
          <w:rFonts w:hAnsi="Times New Roman"/>
          <w:color w:val="993300"/>
          <w:u w:color="993300"/>
        </w:rPr>
        <w:t>‘</w:t>
      </w:r>
      <w:r>
        <w:rPr>
          <w:color w:val="993300"/>
          <w:u w:color="993300"/>
        </w:rPr>
        <w:t>skin</w:t>
      </w:r>
      <w:r>
        <w:rPr>
          <w:rFonts w:hAnsi="Times New Roman"/>
          <w:color w:val="993300"/>
          <w:u w:color="993300"/>
        </w:rPr>
        <w:t xml:space="preserve">’ </w:t>
      </w:r>
      <w:r>
        <w:rPr>
          <w:color w:val="993300"/>
          <w:u w:color="993300"/>
        </w:rPr>
        <w:t xml:space="preserve">\q Source has </w:t>
      </w:r>
      <w:r>
        <w:rPr>
          <w:rFonts w:hAnsi="Times New Roman"/>
          <w:color w:val="993300"/>
          <w:u w:color="993300"/>
        </w:rPr>
        <w:t>“</w:t>
      </w:r>
      <w:r>
        <w:rPr>
          <w:color w:val="993300"/>
          <w:u w:color="993300"/>
        </w:rPr>
        <w:t>parpa</w:t>
      </w:r>
      <w:r>
        <w:rPr>
          <w:rFonts w:hAnsi="Times New Roman"/>
          <w:color w:val="993300"/>
          <w:u w:color="993300"/>
        </w:rPr>
        <w:t>”</w:t>
      </w:r>
      <w:r>
        <w:rPr>
          <w:color w:val="993300"/>
          <w:u w:color="993300"/>
        </w:rPr>
        <w:t>. \s Sch</w:t>
      </w:r>
      <w:r>
        <w:rPr>
          <w:rFonts w:hAnsi="Times New Roman"/>
          <w:color w:val="993300"/>
          <w:u w:color="993300"/>
        </w:rPr>
        <w:t>ü</w:t>
      </w:r>
      <w:r>
        <w:rPr>
          <w:color w:val="993300"/>
          <w:u w:color="993300"/>
        </w:rPr>
        <w:t>rmann/DGN</w:t>
      </w:r>
    </w:p>
    <w:p w14:paraId="6B60C914" w14:textId="77777777" w:rsidR="00C42BF2" w:rsidRDefault="00C42BF2">
      <w:pPr>
        <w:pStyle w:val="Default"/>
        <w:widowControl w:val="0"/>
        <w:tabs>
          <w:tab w:val="left" w:pos="2880"/>
        </w:tabs>
        <w:ind w:left="2880" w:hanging="2880"/>
        <w:rPr>
          <w:color w:val="993300"/>
          <w:u w:color="993300"/>
        </w:rPr>
      </w:pPr>
    </w:p>
    <w:p w14:paraId="7B0F03DD" w14:textId="77777777" w:rsidR="00C42BF2" w:rsidRDefault="00C42BF2">
      <w:pPr>
        <w:pStyle w:val="Default"/>
        <w:widowControl w:val="0"/>
        <w:tabs>
          <w:tab w:val="left" w:pos="2880"/>
        </w:tabs>
        <w:ind w:left="2880" w:hanging="2880"/>
        <w:rPr>
          <w:color w:val="993300"/>
          <w:u w:color="993300"/>
        </w:rPr>
      </w:pPr>
    </w:p>
    <w:p w14:paraId="0A144261" w14:textId="77777777" w:rsidR="00C42BF2" w:rsidRDefault="00F80514">
      <w:pPr>
        <w:pStyle w:val="Default"/>
        <w:widowControl w:val="0"/>
        <w:tabs>
          <w:tab w:val="left" w:pos="2880"/>
        </w:tabs>
        <w:ind w:left="2880" w:hanging="2880"/>
        <w:rPr>
          <w:b/>
          <w:bCs/>
        </w:rPr>
      </w:pPr>
      <w:r>
        <w:t xml:space="preserve">\e </w:t>
      </w:r>
      <w:r>
        <w:rPr>
          <w:b/>
          <w:bCs/>
        </w:rPr>
        <w:t>*watapa</w:t>
      </w:r>
    </w:p>
    <w:p w14:paraId="464337EA" w14:textId="77777777" w:rsidR="00C42BF2" w:rsidRDefault="00F80514">
      <w:pPr>
        <w:pStyle w:val="Default"/>
        <w:widowControl w:val="0"/>
        <w:tabs>
          <w:tab w:val="left" w:pos="2880"/>
        </w:tabs>
        <w:ind w:left="2880" w:hanging="2880"/>
      </w:pPr>
      <w:r>
        <w:t xml:space="preserve">\t </w:t>
      </w:r>
      <w:r>
        <w:rPr>
          <w:rFonts w:hAnsi="Times New Roman"/>
        </w:rPr>
        <w:t>‘</w:t>
      </w:r>
      <w:r>
        <w:t>river</w:t>
      </w:r>
      <w:r>
        <w:rPr>
          <w:rFonts w:hAnsi="Times New Roman"/>
        </w:rPr>
        <w:t>’</w:t>
      </w:r>
    </w:p>
    <w:p w14:paraId="1BC4DA16" w14:textId="77777777" w:rsidR="00C42BF2" w:rsidRDefault="00F80514">
      <w:pPr>
        <w:pStyle w:val="Default"/>
        <w:widowControl w:val="0"/>
        <w:tabs>
          <w:tab w:val="left" w:pos="2880"/>
        </w:tabs>
        <w:ind w:left="2880" w:hanging="2880"/>
      </w:pPr>
      <w:r>
        <w:t>\b n</w:t>
      </w:r>
    </w:p>
    <w:p w14:paraId="69EF3BCE" w14:textId="77777777" w:rsidR="00C42BF2" w:rsidRDefault="00F80514">
      <w:pPr>
        <w:pStyle w:val="Default"/>
        <w:widowControl w:val="0"/>
        <w:tabs>
          <w:tab w:val="left" w:pos="2880"/>
        </w:tabs>
        <w:ind w:left="2880" w:hanging="2880"/>
      </w:pPr>
      <w:r>
        <w:t>\c E</w:t>
      </w:r>
    </w:p>
    <w:p w14:paraId="19D6486C" w14:textId="77777777" w:rsidR="00C42BF2" w:rsidRDefault="00F80514">
      <w:pPr>
        <w:pStyle w:val="Default"/>
        <w:widowControl w:val="0"/>
        <w:tabs>
          <w:tab w:val="left" w:pos="2880"/>
        </w:tabs>
        <w:ind w:left="2880" w:hanging="2880"/>
      </w:pPr>
      <w:r>
        <w:t>\l Atampaya</w:t>
      </w:r>
      <w:r>
        <w:tab/>
        <w:t>\w ata</w:t>
      </w:r>
      <w:r>
        <w:rPr>
          <w:rFonts w:hAnsi="Times New Roman"/>
        </w:rPr>
        <w:t>β</w:t>
      </w:r>
      <w:r>
        <w:t xml:space="preserve">a \g </w:t>
      </w:r>
      <w:r>
        <w:rPr>
          <w:rFonts w:hAnsi="Times New Roman"/>
        </w:rPr>
        <w:t>‘</w:t>
      </w:r>
      <w:r>
        <w:t>river; feather</w:t>
      </w:r>
      <w:r>
        <w:rPr>
          <w:rFonts w:hAnsi="Times New Roman"/>
        </w:rPr>
        <w:t xml:space="preserve">’ </w:t>
      </w:r>
      <w:r>
        <w:t>\s TC</w:t>
      </w:r>
    </w:p>
    <w:p w14:paraId="4CA51101" w14:textId="77777777" w:rsidR="00C42BF2" w:rsidRDefault="00F80514">
      <w:pPr>
        <w:pStyle w:val="Default"/>
        <w:widowControl w:val="0"/>
        <w:tabs>
          <w:tab w:val="left" w:pos="2880"/>
        </w:tabs>
        <w:ind w:left="2880" w:hanging="2880"/>
      </w:pPr>
      <w:r>
        <w:t>\l Angkamuthu</w:t>
      </w:r>
      <w:r>
        <w:tab/>
        <w:t>\w ata</w:t>
      </w:r>
      <w:r>
        <w:rPr>
          <w:rFonts w:hAnsi="Times New Roman"/>
        </w:rPr>
        <w:t>β</w:t>
      </w:r>
      <w:r>
        <w:t xml:space="preserve">a \g </w:t>
      </w:r>
      <w:r>
        <w:rPr>
          <w:rFonts w:hAnsi="Times New Roman"/>
        </w:rPr>
        <w:t>‘</w:t>
      </w:r>
      <w:r>
        <w:t>river; feather</w:t>
      </w:r>
      <w:r>
        <w:rPr>
          <w:rFonts w:hAnsi="Times New Roman"/>
        </w:rPr>
        <w:t xml:space="preserve">’ </w:t>
      </w:r>
      <w:r>
        <w:t>\s TC</w:t>
      </w:r>
    </w:p>
    <w:p w14:paraId="738A2EEC" w14:textId="77777777" w:rsidR="00C42BF2" w:rsidRDefault="00F80514">
      <w:pPr>
        <w:pStyle w:val="Default"/>
        <w:widowControl w:val="0"/>
        <w:tabs>
          <w:tab w:val="left" w:pos="2880"/>
        </w:tabs>
        <w:ind w:left="2880" w:hanging="2880"/>
      </w:pPr>
      <w:r>
        <w:t>\l Yadhaykenu</w:t>
      </w:r>
      <w:r>
        <w:tab/>
        <w:t>\w ata</w:t>
      </w:r>
      <w:r>
        <w:rPr>
          <w:rFonts w:hAnsi="Times New Roman"/>
        </w:rPr>
        <w:t>β</w:t>
      </w:r>
      <w:r>
        <w:t xml:space="preserve">a \g </w:t>
      </w:r>
      <w:r>
        <w:rPr>
          <w:rFonts w:hAnsi="Times New Roman"/>
        </w:rPr>
        <w:t>‘</w:t>
      </w:r>
      <w:r>
        <w:t>river; feather</w:t>
      </w:r>
      <w:r>
        <w:rPr>
          <w:rFonts w:hAnsi="Times New Roman"/>
        </w:rPr>
        <w:t xml:space="preserve">’ </w:t>
      </w:r>
      <w:r>
        <w:t>\s TC</w:t>
      </w:r>
    </w:p>
    <w:p w14:paraId="17371297" w14:textId="77777777" w:rsidR="00C42BF2" w:rsidRDefault="00F80514">
      <w:pPr>
        <w:pStyle w:val="Default"/>
        <w:widowControl w:val="0"/>
        <w:tabs>
          <w:tab w:val="left" w:pos="2880"/>
        </w:tabs>
        <w:ind w:left="2880" w:hanging="2880"/>
      </w:pPr>
      <w:r>
        <w:t>\l Nggerikudi</w:t>
      </w:r>
      <w:r>
        <w:tab/>
        <w:t xml:space="preserve">\w dra \g </w:t>
      </w:r>
      <w:r>
        <w:rPr>
          <w:rFonts w:hAnsi="Times New Roman"/>
        </w:rPr>
        <w:t>‘</w:t>
      </w:r>
      <w:r>
        <w:t>river</w:t>
      </w:r>
      <w:r>
        <w:rPr>
          <w:rFonts w:hAnsi="Times New Roman"/>
        </w:rPr>
        <w:t>’</w:t>
      </w:r>
    </w:p>
    <w:p w14:paraId="36D0F243" w14:textId="77777777" w:rsidR="00C42BF2" w:rsidRDefault="00F80514">
      <w:pPr>
        <w:pStyle w:val="Default"/>
        <w:widowControl w:val="0"/>
        <w:tabs>
          <w:tab w:val="left" w:pos="2880"/>
        </w:tabs>
        <w:ind w:left="2880" w:hanging="2880"/>
      </w:pPr>
      <w:r>
        <w:t>\l KYa</w:t>
      </w:r>
      <w:r>
        <w:rPr>
          <w:rFonts w:hAnsi="Times New Roman"/>
        </w:rPr>
        <w:t>’</w:t>
      </w:r>
      <w:r>
        <w:t>u</w:t>
      </w:r>
      <w:r>
        <w:tab/>
        <w:t xml:space="preserve">\w 7atapa \g </w:t>
      </w:r>
      <w:r>
        <w:rPr>
          <w:rFonts w:hAnsi="Times New Roman"/>
        </w:rPr>
        <w:t>‘</w:t>
      </w:r>
      <w:r>
        <w:t>river</w:t>
      </w:r>
      <w:r>
        <w:rPr>
          <w:rFonts w:hAnsi="Times New Roman"/>
        </w:rPr>
        <w:t xml:space="preserve">’ </w:t>
      </w:r>
      <w:r>
        <w:t>\p Loc 7atapangun \q ID? \s Thompson</w:t>
      </w:r>
    </w:p>
    <w:p w14:paraId="08EAD227" w14:textId="77777777" w:rsidR="00C42BF2" w:rsidRDefault="00F80514">
      <w:pPr>
        <w:pStyle w:val="Default"/>
        <w:widowControl w:val="0"/>
        <w:tabs>
          <w:tab w:val="left" w:pos="2880"/>
        </w:tabs>
        <w:ind w:left="2880" w:hanging="2880"/>
        <w:rPr>
          <w:color w:val="003300"/>
          <w:u w:color="003300"/>
        </w:rPr>
      </w:pPr>
      <w:r>
        <w:rPr>
          <w:color w:val="003300"/>
          <w:u w:color="003300"/>
        </w:rPr>
        <w:t>\l Umpila</w:t>
      </w:r>
      <w:r>
        <w:rPr>
          <w:color w:val="003300"/>
          <w:u w:color="003300"/>
        </w:rPr>
        <w:tab/>
        <w:t xml:space="preserve">\w atapa \g </w:t>
      </w:r>
      <w:r>
        <w:rPr>
          <w:rFonts w:hAnsi="Times New Roman"/>
          <w:color w:val="003300"/>
          <w:u w:color="003300"/>
        </w:rPr>
        <w:t>‘</w:t>
      </w:r>
      <w:r>
        <w:rPr>
          <w:color w:val="003300"/>
          <w:u w:color="003300"/>
        </w:rPr>
        <w:t>river</w:t>
      </w:r>
      <w:r>
        <w:rPr>
          <w:rFonts w:hAnsi="Times New Roman"/>
          <w:color w:val="003300"/>
          <w:u w:color="003300"/>
        </w:rPr>
        <w:t xml:space="preserve">’ </w:t>
      </w:r>
      <w:r>
        <w:rPr>
          <w:color w:val="003300"/>
          <w:u w:color="003300"/>
        </w:rPr>
        <w:t>\s R&amp;V &lt;</w:t>
      </w:r>
    </w:p>
    <w:p w14:paraId="338CE588" w14:textId="77777777" w:rsidR="00C42BF2" w:rsidRDefault="00F80514">
      <w:pPr>
        <w:pStyle w:val="Default"/>
        <w:widowControl w:val="0"/>
        <w:tabs>
          <w:tab w:val="left" w:pos="2880"/>
        </w:tabs>
        <w:ind w:left="2880" w:hanging="2880"/>
      </w:pPr>
      <w:r>
        <w:t>\l WMungknh</w:t>
      </w:r>
      <w:r>
        <w:tab/>
        <w:t>\w wa7w; 7a</w:t>
      </w:r>
      <w:r>
        <w:rPr>
          <w:rFonts w:hAnsi="Symbol"/>
        </w:rPr>
        <w:t>⋅</w:t>
      </w:r>
      <w:r>
        <w:t xml:space="preserve">k- \g </w:t>
      </w:r>
      <w:r>
        <w:rPr>
          <w:rFonts w:hAnsi="Times New Roman"/>
        </w:rPr>
        <w:t>‘</w:t>
      </w:r>
      <w:r>
        <w:t>river</w:t>
      </w:r>
      <w:r>
        <w:rPr>
          <w:rFonts w:hAnsi="Times New Roman"/>
        </w:rPr>
        <w:t xml:space="preserve">’ </w:t>
      </w:r>
      <w:r>
        <w:t>\s KLH</w:t>
      </w:r>
    </w:p>
    <w:p w14:paraId="3F4E5132" w14:textId="77777777" w:rsidR="00C42BF2" w:rsidRDefault="00F80514">
      <w:pPr>
        <w:pStyle w:val="Default"/>
        <w:widowControl w:val="0"/>
        <w:tabs>
          <w:tab w:val="left" w:pos="2880"/>
        </w:tabs>
        <w:ind w:left="2880" w:hanging="2880"/>
      </w:pPr>
      <w:r>
        <w:t>\l KUwanh</w:t>
      </w:r>
      <w:r>
        <w:tab/>
        <w:t xml:space="preserve">\w wa7awa \g </w:t>
      </w:r>
      <w:r>
        <w:rPr>
          <w:rFonts w:hAnsi="Times New Roman"/>
        </w:rPr>
        <w:t>‘</w:t>
      </w:r>
      <w:r>
        <w:t>creek, river</w:t>
      </w:r>
      <w:r>
        <w:rPr>
          <w:rFonts w:hAnsi="Times New Roman"/>
        </w:rPr>
        <w:t xml:space="preserve">’ </w:t>
      </w:r>
      <w:r>
        <w:t>\s S&amp;J</w:t>
      </w:r>
    </w:p>
    <w:p w14:paraId="3A8DCD3F" w14:textId="77777777" w:rsidR="00C42BF2" w:rsidRDefault="00F80514">
      <w:pPr>
        <w:pStyle w:val="Default"/>
        <w:widowControl w:val="0"/>
        <w:tabs>
          <w:tab w:val="left" w:pos="2880"/>
        </w:tabs>
        <w:ind w:left="2880" w:hanging="2880"/>
      </w:pPr>
      <w:r>
        <w:t>\l Pakanh</w:t>
      </w:r>
      <w:r>
        <w:tab/>
        <w:t xml:space="preserve">\w wa7apa \g </w:t>
      </w:r>
      <w:r>
        <w:rPr>
          <w:rFonts w:hAnsi="Times New Roman"/>
        </w:rPr>
        <w:t>‘</w:t>
      </w:r>
      <w:r>
        <w:t>river</w:t>
      </w:r>
      <w:r>
        <w:rPr>
          <w:rFonts w:hAnsi="Times New Roman"/>
        </w:rPr>
        <w:t xml:space="preserve">’ </w:t>
      </w:r>
      <w:r>
        <w:t xml:space="preserve">\q Cited in website as </w:t>
      </w:r>
      <w:r>
        <w:rPr>
          <w:i/>
          <w:iCs/>
        </w:rPr>
        <w:t>wa7a</w:t>
      </w:r>
      <w:r>
        <w:t>. \s PHamilton #272 &amp; website</w:t>
      </w:r>
    </w:p>
    <w:p w14:paraId="6D07BACF" w14:textId="77777777" w:rsidR="00C42BF2" w:rsidRDefault="00F80514">
      <w:pPr>
        <w:pStyle w:val="Default"/>
        <w:widowControl w:val="0"/>
        <w:tabs>
          <w:tab w:val="left" w:pos="2880"/>
        </w:tabs>
        <w:ind w:left="2880" w:hanging="2880"/>
      </w:pPr>
      <w:r>
        <w:t>\l Ayapathu</w:t>
      </w:r>
      <w:r>
        <w:tab/>
        <w:t>\w 7atapa \g</w:t>
      </w:r>
    </w:p>
    <w:p w14:paraId="5C9677A1" w14:textId="77777777" w:rsidR="00C42BF2" w:rsidRDefault="00F80514">
      <w:pPr>
        <w:pStyle w:val="Default"/>
        <w:widowControl w:val="0"/>
        <w:tabs>
          <w:tab w:val="left" w:pos="2880"/>
        </w:tabs>
        <w:ind w:left="2880" w:hanging="2880"/>
        <w:rPr>
          <w:color w:val="003300"/>
          <w:u w:color="003300"/>
        </w:rPr>
      </w:pPr>
      <w:r>
        <w:rPr>
          <w:color w:val="003300"/>
          <w:u w:color="003300"/>
        </w:rPr>
        <w:t>\l Yintyingka</w:t>
      </w:r>
      <w:r>
        <w:rPr>
          <w:color w:val="003300"/>
          <w:u w:color="003300"/>
        </w:rPr>
        <w:tab/>
        <w:t xml:space="preserve">\w atapa \g </w:t>
      </w:r>
      <w:r>
        <w:rPr>
          <w:rFonts w:hAnsi="Times New Roman"/>
          <w:color w:val="003300"/>
          <w:u w:color="003300"/>
        </w:rPr>
        <w:t>‘</w:t>
      </w:r>
      <w:r>
        <w:rPr>
          <w:color w:val="003300"/>
          <w:u w:color="003300"/>
        </w:rPr>
        <w:t>river</w:t>
      </w:r>
      <w:r>
        <w:rPr>
          <w:rFonts w:hAnsi="Times New Roman"/>
          <w:color w:val="003300"/>
          <w:u w:color="003300"/>
        </w:rPr>
        <w:t xml:space="preserve">’ </w:t>
      </w:r>
      <w:r>
        <w:rPr>
          <w:color w:val="003300"/>
          <w:u w:color="003300"/>
        </w:rPr>
        <w:t>\s R&amp;V</w:t>
      </w:r>
    </w:p>
    <w:p w14:paraId="13785300" w14:textId="77777777" w:rsidR="00C42BF2" w:rsidRDefault="00F80514">
      <w:pPr>
        <w:pStyle w:val="Default"/>
        <w:widowControl w:val="0"/>
        <w:tabs>
          <w:tab w:val="left" w:pos="2880"/>
        </w:tabs>
        <w:ind w:left="2880" w:hanging="2880"/>
      </w:pPr>
      <w:r>
        <w:t>\l KThaayorre</w:t>
      </w:r>
      <w:r>
        <w:tab/>
        <w:t xml:space="preserve">\w wa7a(p) \g </w:t>
      </w:r>
      <w:r>
        <w:rPr>
          <w:rFonts w:hAnsi="Times New Roman"/>
        </w:rPr>
        <w:t>‘</w:t>
      </w:r>
      <w:r>
        <w:t>river</w:t>
      </w:r>
      <w:r>
        <w:rPr>
          <w:rFonts w:hAnsi="Times New Roman"/>
        </w:rPr>
        <w:t xml:space="preserve">’ </w:t>
      </w:r>
      <w:r>
        <w:t xml:space="preserve">\p Dat </w:t>
      </w:r>
      <w:r>
        <w:rPr>
          <w:i/>
          <w:iCs/>
        </w:rPr>
        <w:t>wa7apn</w:t>
      </w:r>
      <w:r>
        <w:t>. \s AG, AH</w:t>
      </w:r>
    </w:p>
    <w:p w14:paraId="0A14F5FA" w14:textId="77777777" w:rsidR="00C42BF2" w:rsidRDefault="00F80514">
      <w:pPr>
        <w:pStyle w:val="Default"/>
        <w:widowControl w:val="0"/>
        <w:tabs>
          <w:tab w:val="left" w:pos="2880"/>
        </w:tabs>
        <w:ind w:left="2880" w:hanging="2880"/>
      </w:pPr>
      <w:r>
        <w:t>\l YYoront</w:t>
      </w:r>
      <w:r>
        <w:tab/>
        <w:t xml:space="preserve">\w warta, wartvwvl, wartvwvy \g </w:t>
      </w:r>
      <w:r>
        <w:rPr>
          <w:rFonts w:hAnsi="Times New Roman"/>
        </w:rPr>
        <w:t>‘</w:t>
      </w:r>
      <w:r>
        <w:t>river</w:t>
      </w:r>
      <w:r>
        <w:rPr>
          <w:rFonts w:hAnsi="Times New Roman"/>
        </w:rPr>
        <w:t>’</w:t>
      </w:r>
    </w:p>
    <w:p w14:paraId="64AE12CB" w14:textId="0AFE2D05" w:rsidR="004B3809" w:rsidRDefault="001D6EB1">
      <w:pPr>
        <w:pStyle w:val="Default"/>
        <w:widowControl w:val="0"/>
        <w:tabs>
          <w:tab w:val="left" w:pos="2880"/>
        </w:tabs>
        <w:ind w:left="2880" w:hanging="2880"/>
      </w:pPr>
      <w:r>
        <w:t>\l Y</w:t>
      </w:r>
      <w:r w:rsidR="004B3809">
        <w:t>Mel</w:t>
      </w:r>
      <w:r w:rsidR="004B3809">
        <w:tab/>
        <w:t>\w wat</w:t>
      </w:r>
      <w:r w:rsidR="004B3809">
        <w:t>á</w:t>
      </w:r>
      <w:r w:rsidR="00E57C43">
        <w:t xml:space="preserve"> \g </w:t>
      </w:r>
      <w:r w:rsidR="00E57C43">
        <w:t>‘</w:t>
      </w:r>
      <w:r>
        <w:t>rive</w:t>
      </w:r>
      <w:r w:rsidR="00E57C43">
        <w:t>r</w:t>
      </w:r>
      <w:r w:rsidR="00E57C43">
        <w:t>’</w:t>
      </w:r>
    </w:p>
    <w:p w14:paraId="612D3C87" w14:textId="77777777" w:rsidR="00C42BF2" w:rsidRDefault="00F80514">
      <w:pPr>
        <w:pStyle w:val="Default"/>
        <w:widowControl w:val="0"/>
        <w:tabs>
          <w:tab w:val="left" w:pos="2880"/>
        </w:tabs>
        <w:ind w:left="2880" w:hanging="2880"/>
      </w:pPr>
      <w:r>
        <w:t>\l Djabugay</w:t>
      </w:r>
      <w:r>
        <w:tab/>
        <w:t xml:space="preserve">\w waraba \g </w:t>
      </w:r>
      <w:r>
        <w:rPr>
          <w:rFonts w:hAnsi="Times New Roman"/>
        </w:rPr>
        <w:t>‘</w:t>
      </w:r>
      <w:r>
        <w:t>creek</w:t>
      </w:r>
      <w:r>
        <w:rPr>
          <w:rFonts w:hAnsi="Times New Roman"/>
        </w:rPr>
        <w:t xml:space="preserve">’ </w:t>
      </w:r>
      <w:r>
        <w:t>\s EP, KLH</w:t>
      </w:r>
    </w:p>
    <w:p w14:paraId="1F77F68A" w14:textId="77777777" w:rsidR="00C42BF2" w:rsidRDefault="00F80514">
      <w:pPr>
        <w:pStyle w:val="Default"/>
        <w:widowControl w:val="0"/>
        <w:tabs>
          <w:tab w:val="left" w:pos="2880"/>
        </w:tabs>
        <w:ind w:left="2880" w:hanging="2880"/>
      </w:pPr>
      <w:r>
        <w:t>\l Yidiny</w:t>
      </w:r>
      <w:r>
        <w:tab/>
        <w:t xml:space="preserve">\w waraba \g </w:t>
      </w:r>
      <w:r>
        <w:rPr>
          <w:rFonts w:hAnsi="Times New Roman"/>
        </w:rPr>
        <w:t>‘</w:t>
      </w:r>
      <w:r>
        <w:t>minor river, creek</w:t>
      </w:r>
      <w:r>
        <w:rPr>
          <w:rFonts w:hAnsi="Times New Roman"/>
        </w:rPr>
        <w:t xml:space="preserve">’ </w:t>
      </w:r>
      <w:r>
        <w:t xml:space="preserve">\q Dialects T,C. Also </w:t>
      </w:r>
      <w:r>
        <w:rPr>
          <w:i/>
          <w:iCs/>
        </w:rPr>
        <w:t>waray</w:t>
      </w:r>
      <w:r>
        <w:rPr>
          <w:rFonts w:hAnsi="Times New Roman"/>
        </w:rPr>
        <w:t xml:space="preserve"> ‘</w:t>
      </w:r>
      <w:r>
        <w:t>major river</w:t>
      </w:r>
      <w:r>
        <w:rPr>
          <w:rFonts w:hAnsi="Times New Roman"/>
        </w:rPr>
        <w:t xml:space="preserve">’ </w:t>
      </w:r>
      <w:r>
        <w:t>(T,C). \s RMWD K6</w:t>
      </w:r>
    </w:p>
    <w:p w14:paraId="5839CA66" w14:textId="77777777" w:rsidR="00C42BF2" w:rsidRDefault="00F80514">
      <w:pPr>
        <w:pStyle w:val="Default"/>
        <w:widowControl w:val="0"/>
        <w:tabs>
          <w:tab w:val="left" w:pos="2880"/>
        </w:tabs>
        <w:ind w:left="2880" w:hanging="2880"/>
      </w:pPr>
      <w:r>
        <w:t xml:space="preserve">\l </w:t>
      </w:r>
      <w:r>
        <w:rPr>
          <w:b/>
          <w:bCs/>
        </w:rPr>
        <w:t>pPaman</w:t>
      </w:r>
      <w:r>
        <w:rPr>
          <w:b/>
          <w:bCs/>
        </w:rPr>
        <w:tab/>
        <w:t>\w *warapa</w:t>
      </w:r>
      <w:r>
        <w:t xml:space="preserve"> \q In </w:t>
      </w:r>
      <w:r>
        <w:rPr>
          <w:rFonts w:hAnsi="Times New Roman"/>
        </w:rPr>
        <w:t>“</w:t>
      </w:r>
      <w:r>
        <w:t>Other Paman</w:t>
      </w:r>
      <w:r>
        <w:rPr>
          <w:rFonts w:hAnsi="Times New Roman"/>
        </w:rPr>
        <w:t xml:space="preserve">” </w:t>
      </w:r>
      <w:r>
        <w:t>list only (Djabugay). \s KLH</w:t>
      </w:r>
    </w:p>
    <w:p w14:paraId="3C1682B9" w14:textId="77777777" w:rsidR="00C42BF2" w:rsidRDefault="00F80514">
      <w:pPr>
        <w:pStyle w:val="Default"/>
        <w:widowControl w:val="0"/>
        <w:tabs>
          <w:tab w:val="left" w:pos="2880"/>
        </w:tabs>
        <w:ind w:left="2880" w:hanging="2880"/>
      </w:pPr>
      <w:r>
        <w:t xml:space="preserve">\l </w:t>
      </w:r>
      <w:r>
        <w:rPr>
          <w:b/>
          <w:bCs/>
        </w:rPr>
        <w:t>?</w:t>
      </w:r>
      <w:r>
        <w:rPr>
          <w:b/>
          <w:bCs/>
        </w:rPr>
        <w:tab/>
        <w:t>\w watapa</w:t>
      </w:r>
      <w:r>
        <w:t xml:space="preserve"> \q How to account for /r/ in Djabugay-Yidiny? /p/ vs. /w/? \s BA</w:t>
      </w:r>
    </w:p>
    <w:p w14:paraId="46A1BA9D" w14:textId="77777777" w:rsidR="00C42BF2" w:rsidRDefault="00F80514">
      <w:pPr>
        <w:pStyle w:val="Default"/>
        <w:widowControl w:val="0"/>
        <w:tabs>
          <w:tab w:val="left" w:pos="2880"/>
        </w:tabs>
        <w:ind w:left="2880" w:hanging="2880"/>
      </w:pPr>
      <w:r>
        <w:t>^^^</w:t>
      </w:r>
    </w:p>
    <w:p w14:paraId="4580F6D8" w14:textId="77777777" w:rsidR="00C42BF2" w:rsidRDefault="00F80514">
      <w:pPr>
        <w:pStyle w:val="Default"/>
        <w:widowControl w:val="0"/>
        <w:tabs>
          <w:tab w:val="left" w:pos="2880"/>
        </w:tabs>
        <w:ind w:left="2880" w:hanging="2880"/>
      </w:pPr>
      <w:r>
        <w:t>\l Mpakwithi</w:t>
      </w:r>
      <w:r>
        <w:tab/>
        <w:t>\w ta</w:t>
      </w:r>
      <w:r>
        <w:rPr>
          <w:rFonts w:hAnsi="Symbol"/>
        </w:rPr>
        <w:t></w:t>
      </w:r>
      <w:r>
        <w:t xml:space="preserve">a \g </w:t>
      </w:r>
      <w:r>
        <w:rPr>
          <w:rFonts w:hAnsi="Times New Roman"/>
        </w:rPr>
        <w:t>‘</w:t>
      </w:r>
      <w:r>
        <w:t>road</w:t>
      </w:r>
      <w:r>
        <w:rPr>
          <w:rFonts w:hAnsi="Times New Roman"/>
        </w:rPr>
        <w:t xml:space="preserve">’ </w:t>
      </w:r>
      <w:r>
        <w:t>\s TC</w:t>
      </w:r>
    </w:p>
    <w:p w14:paraId="7F8AA630" w14:textId="77777777" w:rsidR="00C42BF2" w:rsidRDefault="00F80514">
      <w:pPr>
        <w:pStyle w:val="Default"/>
        <w:widowControl w:val="0"/>
        <w:tabs>
          <w:tab w:val="left" w:pos="2880"/>
        </w:tabs>
        <w:ind w:left="2880" w:hanging="2880"/>
      </w:pPr>
      <w:r>
        <w:t>^^^</w:t>
      </w:r>
    </w:p>
    <w:p w14:paraId="67906373" w14:textId="4780AE28" w:rsidR="00920CB3" w:rsidRDefault="00920CB3">
      <w:pPr>
        <w:pStyle w:val="Default"/>
        <w:widowControl w:val="0"/>
        <w:tabs>
          <w:tab w:val="left" w:pos="2880"/>
        </w:tabs>
        <w:ind w:left="2880" w:hanging="2880"/>
      </w:pPr>
      <w:r>
        <w:lastRenderedPageBreak/>
        <w:t>\l Warluwarra</w:t>
      </w:r>
      <w:r>
        <w:tab/>
        <w:t xml:space="preserve">\w wata \g </w:t>
      </w:r>
      <w:r>
        <w:t>‘</w:t>
      </w:r>
      <w:r w:rsidR="001D5680">
        <w:t>stone, rock, hill; money</w:t>
      </w:r>
      <w:r>
        <w:t>’</w:t>
      </w:r>
      <w:r w:rsidR="001D5680">
        <w:t xml:space="preserve"> \s GB</w:t>
      </w:r>
    </w:p>
    <w:p w14:paraId="05168AF5" w14:textId="77777777" w:rsidR="00C42BF2" w:rsidRDefault="00F80514">
      <w:pPr>
        <w:pStyle w:val="Default"/>
        <w:widowControl w:val="0"/>
        <w:tabs>
          <w:tab w:val="left" w:pos="2880"/>
        </w:tabs>
        <w:ind w:left="2880" w:hanging="2880"/>
      </w:pPr>
      <w:r>
        <w:t>\l Djambarrpuyngu</w:t>
      </w:r>
      <w:r>
        <w:tab/>
        <w:t xml:space="preserve">\w wartapa \g </w:t>
      </w:r>
      <w:r>
        <w:rPr>
          <w:rFonts w:hAnsi="Times New Roman"/>
        </w:rPr>
        <w:t>‘</w:t>
      </w:r>
      <w:r>
        <w:t>stone</w:t>
      </w:r>
      <w:r>
        <w:rPr>
          <w:rFonts w:hAnsi="Times New Roman"/>
        </w:rPr>
        <w:t>’</w:t>
      </w:r>
    </w:p>
    <w:p w14:paraId="4CDD94DF" w14:textId="77777777" w:rsidR="00C42BF2" w:rsidRDefault="00F80514">
      <w:pPr>
        <w:pStyle w:val="Default"/>
        <w:widowControl w:val="0"/>
        <w:tabs>
          <w:tab w:val="left" w:pos="2880"/>
        </w:tabs>
        <w:ind w:left="2880" w:hanging="2880"/>
      </w:pPr>
      <w:r>
        <w:t>\l Gupapuyngu</w:t>
      </w:r>
      <w:r>
        <w:tab/>
        <w:t xml:space="preserve">\w wartapa \g </w:t>
      </w:r>
      <w:r>
        <w:rPr>
          <w:rFonts w:hAnsi="Times New Roman"/>
        </w:rPr>
        <w:t>‘</w:t>
      </w:r>
      <w:r>
        <w:t>rock, stone</w:t>
      </w:r>
      <w:r>
        <w:rPr>
          <w:rFonts w:hAnsi="Times New Roman"/>
        </w:rPr>
        <w:t xml:space="preserve">’ </w:t>
      </w:r>
      <w:r>
        <w:t xml:space="preserve">\q Also </w:t>
      </w:r>
      <w:r>
        <w:rPr>
          <w:i/>
          <w:iCs/>
        </w:rPr>
        <w:t>wadapa</w:t>
      </w:r>
      <w:r>
        <w:t xml:space="preserve"> [sic] </w:t>
      </w:r>
      <w:r>
        <w:rPr>
          <w:rFonts w:hAnsi="Times New Roman"/>
        </w:rPr>
        <w:t>‘</w:t>
      </w:r>
      <w:r>
        <w:t>submerged rocks; seaweed sp.</w:t>
      </w:r>
      <w:r>
        <w:rPr>
          <w:rFonts w:hAnsi="Times New Roman"/>
        </w:rPr>
        <w:t xml:space="preserve">’ </w:t>
      </w:r>
      <w:r>
        <w:t>\s BL-MC</w:t>
      </w:r>
    </w:p>
    <w:p w14:paraId="6BA50DDE" w14:textId="77777777" w:rsidR="00C42BF2" w:rsidRDefault="00F80514">
      <w:pPr>
        <w:pStyle w:val="Default"/>
        <w:widowControl w:val="0"/>
        <w:tabs>
          <w:tab w:val="left" w:pos="2880"/>
        </w:tabs>
        <w:ind w:left="2880" w:hanging="2880"/>
      </w:pPr>
      <w:r>
        <w:t>^^^</w:t>
      </w:r>
    </w:p>
    <w:p w14:paraId="3611FC34" w14:textId="77777777" w:rsidR="00C42BF2" w:rsidRDefault="00F80514">
      <w:pPr>
        <w:pStyle w:val="Default"/>
        <w:widowControl w:val="0"/>
        <w:tabs>
          <w:tab w:val="left" w:pos="2880"/>
        </w:tabs>
        <w:ind w:left="2880" w:hanging="2880"/>
      </w:pPr>
      <w:r>
        <w:t>\l Muruwari</w:t>
      </w:r>
      <w:r>
        <w:tab/>
        <w:t xml:space="preserve">\w wartu \g </w:t>
      </w:r>
      <w:r>
        <w:rPr>
          <w:rFonts w:hAnsi="Times New Roman"/>
        </w:rPr>
        <w:t>‘</w:t>
      </w:r>
      <w:r>
        <w:t>waterhole, river, hollow; hollowed out cooking hole made round the fire, in which to cook a large animal such as emu, kangaroo, porcupine</w:t>
      </w:r>
      <w:r>
        <w:rPr>
          <w:rFonts w:hAnsi="Times New Roman"/>
        </w:rPr>
        <w:t xml:space="preserve">’ </w:t>
      </w:r>
      <w:r>
        <w:t>\q Any sort of depression or hollowed out space. \s LFOates</w:t>
      </w:r>
    </w:p>
    <w:p w14:paraId="6B0528C9" w14:textId="77777777" w:rsidR="00C42BF2" w:rsidRDefault="00C42BF2">
      <w:pPr>
        <w:pStyle w:val="Default"/>
        <w:widowControl w:val="0"/>
        <w:tabs>
          <w:tab w:val="left" w:pos="2880"/>
        </w:tabs>
        <w:ind w:left="2880" w:hanging="2880"/>
      </w:pPr>
    </w:p>
    <w:p w14:paraId="3FFA9550" w14:textId="77777777" w:rsidR="00C42BF2" w:rsidRDefault="00C42BF2">
      <w:pPr>
        <w:pStyle w:val="Default"/>
        <w:widowControl w:val="0"/>
        <w:tabs>
          <w:tab w:val="left" w:pos="2880"/>
        </w:tabs>
        <w:ind w:left="2880" w:hanging="2880"/>
      </w:pPr>
    </w:p>
    <w:p w14:paraId="0B3F064B" w14:textId="77777777" w:rsidR="00C42BF2" w:rsidRDefault="00F80514">
      <w:pPr>
        <w:pStyle w:val="Default"/>
        <w:widowControl w:val="0"/>
        <w:tabs>
          <w:tab w:val="left" w:pos="2880"/>
        </w:tabs>
        <w:ind w:left="2880" w:hanging="2880"/>
        <w:rPr>
          <w:b/>
          <w:bCs/>
        </w:rPr>
      </w:pPr>
      <w:r>
        <w:t xml:space="preserve">\e </w:t>
      </w:r>
      <w:r>
        <w:rPr>
          <w:b/>
          <w:bCs/>
        </w:rPr>
        <w:t>*wati</w:t>
      </w:r>
    </w:p>
    <w:p w14:paraId="0BE111C3" w14:textId="77777777" w:rsidR="00C42BF2" w:rsidRDefault="00F80514">
      <w:pPr>
        <w:pStyle w:val="Default"/>
        <w:widowControl w:val="0"/>
        <w:tabs>
          <w:tab w:val="left" w:pos="2880"/>
        </w:tabs>
        <w:ind w:left="2880" w:hanging="2880"/>
      </w:pPr>
      <w:r>
        <w:t xml:space="preserve">\t </w:t>
      </w:r>
      <w:r>
        <w:rPr>
          <w:rFonts w:hAnsi="Times New Roman"/>
        </w:rPr>
        <w:t>‘</w:t>
      </w:r>
      <w:r>
        <w:t>bad</w:t>
      </w:r>
      <w:r>
        <w:rPr>
          <w:rFonts w:hAnsi="Times New Roman"/>
        </w:rPr>
        <w:t>’</w:t>
      </w:r>
    </w:p>
    <w:p w14:paraId="54732740" w14:textId="77777777" w:rsidR="00C42BF2" w:rsidRDefault="00F80514">
      <w:pPr>
        <w:pStyle w:val="Default"/>
        <w:widowControl w:val="0"/>
        <w:tabs>
          <w:tab w:val="left" w:pos="2880"/>
        </w:tabs>
        <w:ind w:left="2880" w:hanging="2880"/>
      </w:pPr>
      <w:r>
        <w:t>\b nAdj</w:t>
      </w:r>
    </w:p>
    <w:p w14:paraId="60B5B20B" w14:textId="77777777" w:rsidR="00C42BF2" w:rsidRDefault="00F80514">
      <w:pPr>
        <w:pStyle w:val="Default"/>
        <w:widowControl w:val="0"/>
        <w:tabs>
          <w:tab w:val="left" w:pos="2880"/>
        </w:tabs>
        <w:ind w:left="2880" w:hanging="2880"/>
      </w:pPr>
      <w:r>
        <w:t>\x See also *warra, *warrci.</w:t>
      </w:r>
    </w:p>
    <w:p w14:paraId="357C2A23" w14:textId="77777777" w:rsidR="00C42BF2" w:rsidRDefault="00F80514">
      <w:pPr>
        <w:pStyle w:val="Default"/>
        <w:widowControl w:val="0"/>
        <w:tabs>
          <w:tab w:val="left" w:pos="2880"/>
        </w:tabs>
        <w:ind w:left="2880" w:hanging="2880"/>
      </w:pPr>
      <w:r>
        <w:t>\l KKY</w:t>
      </w:r>
      <w:r>
        <w:tab/>
        <w:t xml:space="preserve">\w wati (-ma) \g </w:t>
      </w:r>
      <w:r>
        <w:rPr>
          <w:rFonts w:hAnsi="Times New Roman"/>
        </w:rPr>
        <w:t>‘</w:t>
      </w:r>
      <w:r>
        <w:t>bad, evil; ugly, not nice</w:t>
      </w:r>
      <w:r>
        <w:rPr>
          <w:rFonts w:hAnsi="Times New Roman"/>
        </w:rPr>
        <w:t xml:space="preserve">’ </w:t>
      </w:r>
      <w:r>
        <w:t>\s RJK</w:t>
      </w:r>
    </w:p>
    <w:p w14:paraId="776947E5" w14:textId="77777777" w:rsidR="00C42BF2" w:rsidRDefault="00F80514">
      <w:pPr>
        <w:pStyle w:val="Default"/>
        <w:widowControl w:val="0"/>
        <w:tabs>
          <w:tab w:val="left" w:pos="2880"/>
        </w:tabs>
        <w:ind w:left="2880" w:hanging="2880"/>
      </w:pPr>
      <w:r>
        <w:t>\l KLY</w:t>
      </w:r>
      <w:r>
        <w:tab/>
        <w:t xml:space="preserve">\w wati \g </w:t>
      </w:r>
      <w:r>
        <w:rPr>
          <w:rFonts w:hAnsi="Times New Roman"/>
        </w:rPr>
        <w:t>‘</w:t>
      </w:r>
      <w:r>
        <w:t>bad</w:t>
      </w:r>
      <w:r>
        <w:rPr>
          <w:rFonts w:hAnsi="Times New Roman"/>
        </w:rPr>
        <w:t xml:space="preserve">’ </w:t>
      </w:r>
      <w:r>
        <w:t>\s EB</w:t>
      </w:r>
    </w:p>
    <w:p w14:paraId="1CF80B76" w14:textId="77777777" w:rsidR="00C42BF2" w:rsidRDefault="00F80514">
      <w:pPr>
        <w:pStyle w:val="Default"/>
        <w:widowControl w:val="0"/>
        <w:tabs>
          <w:tab w:val="left" w:pos="2880"/>
        </w:tabs>
        <w:ind w:left="2880" w:hanging="2880"/>
      </w:pPr>
      <w:r>
        <w:t>\l WMungknh</w:t>
      </w:r>
      <w:r>
        <w:tab/>
        <w:t xml:space="preserve">\w wet \g </w:t>
      </w:r>
      <w:r>
        <w:rPr>
          <w:rFonts w:hAnsi="Times New Roman"/>
        </w:rPr>
        <w:t>‘</w:t>
      </w:r>
      <w:r>
        <w:t>bad</w:t>
      </w:r>
      <w:r>
        <w:rPr>
          <w:rFonts w:hAnsi="Times New Roman"/>
        </w:rPr>
        <w:t xml:space="preserve">’ </w:t>
      </w:r>
      <w:r>
        <w:t>\q Respect vocabulary. \s KPPW</w:t>
      </w:r>
    </w:p>
    <w:p w14:paraId="72DC7DAA" w14:textId="77777777" w:rsidR="00C42BF2" w:rsidRDefault="00F80514">
      <w:pPr>
        <w:pStyle w:val="Default"/>
        <w:widowControl w:val="0"/>
        <w:tabs>
          <w:tab w:val="left" w:pos="2880"/>
        </w:tabs>
        <w:ind w:left="2880" w:hanging="2880"/>
      </w:pPr>
      <w:r>
        <w:t>\l KThaayorre</w:t>
      </w:r>
      <w:r>
        <w:tab/>
        <w:t xml:space="preserve">\w wa:t, a \g </w:t>
      </w:r>
      <w:r>
        <w:rPr>
          <w:rFonts w:hAnsi="Times New Roman"/>
        </w:rPr>
        <w:t>‘</w:t>
      </w:r>
      <w:r>
        <w:t>difficult, hard, wrong</w:t>
      </w:r>
      <w:r>
        <w:rPr>
          <w:rFonts w:hAnsi="Times New Roman"/>
        </w:rPr>
        <w:t xml:space="preserve">’ </w:t>
      </w:r>
      <w:r>
        <w:t>\q Source of vowel length? \s AF</w:t>
      </w:r>
    </w:p>
    <w:p w14:paraId="0FCDCDC2" w14:textId="77777777" w:rsidR="00C42BF2" w:rsidRDefault="00F80514">
      <w:pPr>
        <w:pStyle w:val="Default"/>
        <w:widowControl w:val="0"/>
        <w:tabs>
          <w:tab w:val="left" w:pos="2880"/>
        </w:tabs>
        <w:ind w:left="2880" w:hanging="2880"/>
      </w:pPr>
      <w:r>
        <w:t>\l YYoront</w:t>
      </w:r>
      <w:r>
        <w:tab/>
        <w:t xml:space="preserve">\w war \q In </w:t>
      </w:r>
      <w:r>
        <w:rPr>
          <w:i/>
          <w:iCs/>
        </w:rPr>
        <w:t>pam-</w:t>
      </w:r>
      <w:r>
        <w:t>(</w:t>
      </w:r>
      <w:r>
        <w:rPr>
          <w:i/>
          <w:iCs/>
        </w:rPr>
        <w:t>kewrr-</w:t>
      </w:r>
      <w:r>
        <w:t>)</w:t>
      </w:r>
      <w:r>
        <w:rPr>
          <w:i/>
          <w:iCs/>
        </w:rPr>
        <w:t>war-walqyamvn</w:t>
      </w:r>
      <w:r>
        <w:rPr>
          <w:rFonts w:hAnsi="Times New Roman"/>
        </w:rPr>
        <w:t xml:space="preserve"> ‘</w:t>
      </w:r>
      <w:r>
        <w:rPr>
          <w:color w:val="003300"/>
          <w:u w:color="003300"/>
        </w:rPr>
        <w:t>nephew (niece)</w:t>
      </w:r>
      <w:r>
        <w:rPr>
          <w:rFonts w:hAnsi="Times New Roman"/>
        </w:rPr>
        <w:t>’</w:t>
      </w:r>
    </w:p>
    <w:p w14:paraId="655B4DA3" w14:textId="77777777" w:rsidR="00C42BF2" w:rsidRDefault="00F80514">
      <w:pPr>
        <w:pStyle w:val="Default"/>
        <w:widowControl w:val="0"/>
        <w:tabs>
          <w:tab w:val="left" w:pos="2880"/>
        </w:tabs>
        <w:ind w:left="2880" w:hanging="2880"/>
      </w:pPr>
      <w:r>
        <w:t>\l KKaper</w:t>
      </w:r>
      <w:r>
        <w:tab/>
        <w:t xml:space="preserve">\w wet; pa- \g </w:t>
      </w:r>
      <w:r>
        <w:rPr>
          <w:rFonts w:hAnsi="Times New Roman"/>
        </w:rPr>
        <w:t>‘</w:t>
      </w:r>
      <w:r>
        <w:t>bad, no good</w:t>
      </w:r>
      <w:r>
        <w:rPr>
          <w:rFonts w:hAnsi="Times New Roman"/>
        </w:rPr>
        <w:t xml:space="preserve">’ </w:t>
      </w:r>
      <w:r>
        <w:t>\s BA</w:t>
      </w:r>
    </w:p>
    <w:p w14:paraId="7ABE4EF6" w14:textId="77777777" w:rsidR="00C42BF2" w:rsidRDefault="00F80514">
      <w:pPr>
        <w:pStyle w:val="Default"/>
        <w:widowControl w:val="0"/>
        <w:tabs>
          <w:tab w:val="left" w:pos="2880"/>
        </w:tabs>
        <w:ind w:left="2880" w:hanging="2880"/>
        <w:rPr>
          <w:b/>
          <w:bCs/>
        </w:rPr>
      </w:pPr>
      <w:r>
        <w:t xml:space="preserve">\l </w:t>
      </w:r>
      <w:r>
        <w:rPr>
          <w:b/>
          <w:bCs/>
        </w:rPr>
        <w:t>pNortheast</w:t>
      </w:r>
      <w:r>
        <w:rPr>
          <w:b/>
          <w:bCs/>
        </w:rPr>
        <w:tab/>
        <w:t>\w *wati</w:t>
      </w:r>
    </w:p>
    <w:p w14:paraId="71E83105" w14:textId="77777777" w:rsidR="00C42BF2" w:rsidRDefault="00F80514">
      <w:pPr>
        <w:pStyle w:val="Default"/>
        <w:widowControl w:val="0"/>
        <w:tabs>
          <w:tab w:val="left" w:pos="2880"/>
        </w:tabs>
        <w:ind w:left="2880" w:hanging="2880"/>
      </w:pPr>
      <w:r>
        <w:t>\l Yanyuwa</w:t>
      </w:r>
      <w:r>
        <w:tab/>
        <w:t xml:space="preserve">\w wardi \g </w:t>
      </w:r>
      <w:r>
        <w:rPr>
          <w:rFonts w:hAnsi="Times New Roman"/>
        </w:rPr>
        <w:t>‘</w:t>
      </w:r>
      <w:r>
        <w:t>bad, naughty; foolish</w:t>
      </w:r>
      <w:r>
        <w:rPr>
          <w:rFonts w:hAnsi="Times New Roman"/>
        </w:rPr>
        <w:t xml:space="preserve">’ </w:t>
      </w:r>
      <w:r>
        <w:t>\s JB</w:t>
      </w:r>
    </w:p>
    <w:p w14:paraId="73AD7E2E" w14:textId="77777777" w:rsidR="00C42BF2" w:rsidRDefault="00F80514">
      <w:pPr>
        <w:pStyle w:val="Default"/>
        <w:widowControl w:val="0"/>
        <w:tabs>
          <w:tab w:val="left" w:pos="2880"/>
        </w:tabs>
        <w:ind w:left="2880" w:hanging="2880"/>
      </w:pPr>
      <w:r>
        <w:t>^^^</w:t>
      </w:r>
    </w:p>
    <w:p w14:paraId="61CEA42B" w14:textId="77777777" w:rsidR="00C42BF2" w:rsidRDefault="00F80514">
      <w:pPr>
        <w:pStyle w:val="Default"/>
        <w:widowControl w:val="0"/>
        <w:tabs>
          <w:tab w:val="left" w:pos="2880"/>
        </w:tabs>
        <w:ind w:left="2880" w:hanging="2880"/>
      </w:pPr>
      <w:r>
        <w:t>\l GYim</w:t>
      </w:r>
      <w:r>
        <w:tab/>
        <w:t xml:space="preserve">\w wadu \g </w:t>
      </w:r>
      <w:r>
        <w:rPr>
          <w:rFonts w:hAnsi="Times New Roman"/>
        </w:rPr>
        <w:t>‘</w:t>
      </w:r>
      <w:r>
        <w:t>strange, difficult, unfamiliar</w:t>
      </w:r>
      <w:r>
        <w:rPr>
          <w:rFonts w:hAnsi="Times New Roman"/>
        </w:rPr>
        <w:t xml:space="preserve">’ </w:t>
      </w:r>
      <w:r>
        <w:t>\s JHav</w:t>
      </w:r>
    </w:p>
    <w:p w14:paraId="4F7CF065" w14:textId="77777777" w:rsidR="00C42BF2" w:rsidRDefault="00F80514">
      <w:pPr>
        <w:pStyle w:val="Default"/>
        <w:widowControl w:val="0"/>
        <w:tabs>
          <w:tab w:val="left" w:pos="2880"/>
        </w:tabs>
        <w:ind w:left="2880" w:hanging="2880"/>
      </w:pPr>
      <w:r>
        <w:t>\l KYalanji</w:t>
      </w:r>
      <w:r>
        <w:tab/>
        <w:t xml:space="preserve">\w wadu \g </w:t>
      </w:r>
      <w:r>
        <w:rPr>
          <w:rFonts w:hAnsi="Times New Roman"/>
        </w:rPr>
        <w:t>‘</w:t>
      </w:r>
      <w:r>
        <w:t xml:space="preserve">wrong, incorrect; </w:t>
      </w:r>
      <w:r>
        <w:rPr>
          <w:rFonts w:hAnsi="Times New Roman"/>
        </w:rPr>
        <w:t>‘</w:t>
      </w:r>
      <w:r>
        <w:t>children of an incorrect marriage</w:t>
      </w:r>
      <w:r>
        <w:rPr>
          <w:rFonts w:hAnsi="Times New Roman"/>
        </w:rPr>
        <w:t xml:space="preserve">’ </w:t>
      </w:r>
      <w:r>
        <w:t xml:space="preserve">\q Also </w:t>
      </w:r>
      <w:r>
        <w:rPr>
          <w:i/>
          <w:iCs/>
        </w:rPr>
        <w:t>wadu-wadu</w:t>
      </w:r>
      <w:r>
        <w:t>(</w:t>
      </w:r>
      <w:r>
        <w:rPr>
          <w:i/>
          <w:iCs/>
        </w:rPr>
        <w:t>ma</w:t>
      </w:r>
      <w:r>
        <w:t xml:space="preserve">) \g </w:t>
      </w:r>
      <w:r>
        <w:rPr>
          <w:rFonts w:hAnsi="Times New Roman"/>
        </w:rPr>
        <w:t>‘</w:t>
      </w:r>
      <w:r>
        <w:t>wrong, wrongly</w:t>
      </w:r>
      <w:r>
        <w:rPr>
          <w:rFonts w:hAnsi="Times New Roman"/>
        </w:rPr>
        <w:t>’</w:t>
      </w:r>
    </w:p>
    <w:p w14:paraId="071F2651" w14:textId="77777777" w:rsidR="00C42BF2" w:rsidRDefault="00C42BF2">
      <w:pPr>
        <w:pStyle w:val="Default"/>
        <w:widowControl w:val="0"/>
        <w:tabs>
          <w:tab w:val="left" w:pos="2880"/>
        </w:tabs>
        <w:ind w:left="2880" w:hanging="2880"/>
      </w:pPr>
    </w:p>
    <w:p w14:paraId="510D99D0" w14:textId="77777777" w:rsidR="00C42BF2" w:rsidRDefault="00F80514">
      <w:pPr>
        <w:pStyle w:val="Default"/>
        <w:widowControl w:val="0"/>
        <w:tabs>
          <w:tab w:val="left" w:pos="2880"/>
        </w:tabs>
        <w:ind w:left="2880" w:hanging="2880"/>
        <w:rPr>
          <w:color w:val="FF3100"/>
        </w:rPr>
      </w:pPr>
      <w:r>
        <w:rPr>
          <w:color w:val="FF3100"/>
        </w:rPr>
        <w:t>^^^</w:t>
      </w:r>
    </w:p>
    <w:p w14:paraId="11D296BC" w14:textId="77777777" w:rsidR="00C42BF2" w:rsidRDefault="00F80514">
      <w:pPr>
        <w:pStyle w:val="Default"/>
        <w:widowControl w:val="0"/>
        <w:tabs>
          <w:tab w:val="left" w:pos="2880"/>
        </w:tabs>
        <w:ind w:left="2880" w:hanging="2880"/>
        <w:rPr>
          <w:color w:val="FF3100"/>
        </w:rPr>
      </w:pPr>
      <w:r>
        <w:rPr>
          <w:color w:val="FF3100"/>
        </w:rPr>
        <w:t>DGN: (Under \e *wati, and in particular, these ones:</w:t>
      </w:r>
    </w:p>
    <w:p w14:paraId="56ED596D" w14:textId="77777777" w:rsidR="00C42BF2" w:rsidRDefault="00F80514">
      <w:pPr>
        <w:pStyle w:val="Default"/>
        <w:widowControl w:val="0"/>
        <w:tabs>
          <w:tab w:val="left" w:pos="2880"/>
        </w:tabs>
        <w:ind w:left="2880" w:hanging="2880"/>
        <w:rPr>
          <w:color w:val="FF3100"/>
        </w:rPr>
      </w:pPr>
      <w:r>
        <w:rPr>
          <w:color w:val="FF3100"/>
        </w:rPr>
        <w:t xml:space="preserve">\l WMungknh    \w wet \g </w:t>
      </w:r>
      <w:r>
        <w:rPr>
          <w:rFonts w:hAnsi="Times New Roman"/>
          <w:color w:val="FF3100"/>
        </w:rPr>
        <w:t>‘</w:t>
      </w:r>
      <w:r>
        <w:rPr>
          <w:color w:val="FF3100"/>
        </w:rPr>
        <w:t>bad</w:t>
      </w:r>
      <w:r>
        <w:rPr>
          <w:rFonts w:hAnsi="Times New Roman"/>
          <w:color w:val="FF3100"/>
        </w:rPr>
        <w:t xml:space="preserve">’ </w:t>
      </w:r>
      <w:r>
        <w:rPr>
          <w:color w:val="FF3100"/>
        </w:rPr>
        <w:t>\q Respect vocabulary. \s KPPW</w:t>
      </w:r>
    </w:p>
    <w:p w14:paraId="6A8C8E1A" w14:textId="77777777" w:rsidR="00C42BF2" w:rsidRDefault="00F80514">
      <w:pPr>
        <w:pStyle w:val="Default"/>
        <w:widowControl w:val="0"/>
        <w:tabs>
          <w:tab w:val="left" w:pos="2880"/>
        </w:tabs>
        <w:ind w:left="2880" w:hanging="2880"/>
        <w:rPr>
          <w:color w:val="FF3100"/>
        </w:rPr>
      </w:pPr>
      <w:r>
        <w:rPr>
          <w:color w:val="FF3100"/>
        </w:rPr>
        <w:t xml:space="preserve">\l GYim    \w wadu \g </w:t>
      </w:r>
      <w:r>
        <w:rPr>
          <w:rFonts w:hAnsi="Times New Roman"/>
          <w:color w:val="FF3100"/>
        </w:rPr>
        <w:t>‘</w:t>
      </w:r>
      <w:r>
        <w:rPr>
          <w:color w:val="FF3100"/>
        </w:rPr>
        <w:t>strange, difficult, unfamiliar</w:t>
      </w:r>
      <w:r>
        <w:rPr>
          <w:rFonts w:hAnsi="Times New Roman"/>
          <w:color w:val="FF3100"/>
        </w:rPr>
        <w:t xml:space="preserve">’ </w:t>
      </w:r>
      <w:r>
        <w:rPr>
          <w:color w:val="FF3100"/>
        </w:rPr>
        <w:t>\s JHav</w:t>
      </w:r>
    </w:p>
    <w:p w14:paraId="2D345DAE" w14:textId="77777777" w:rsidR="00C42BF2" w:rsidRDefault="00F80514">
      <w:pPr>
        <w:pStyle w:val="Default"/>
        <w:widowControl w:val="0"/>
        <w:tabs>
          <w:tab w:val="left" w:pos="2880"/>
        </w:tabs>
        <w:ind w:left="2880" w:hanging="2880"/>
        <w:rPr>
          <w:color w:val="FF3100"/>
        </w:rPr>
      </w:pPr>
      <w:r>
        <w:rPr>
          <w:color w:val="FF3100"/>
        </w:rPr>
        <w:t xml:space="preserve">\l KYalanji    \w wadu \g </w:t>
      </w:r>
      <w:r>
        <w:rPr>
          <w:rFonts w:hAnsi="Times New Roman"/>
          <w:color w:val="FF3100"/>
        </w:rPr>
        <w:t>‘</w:t>
      </w:r>
      <w:r>
        <w:rPr>
          <w:color w:val="FF3100"/>
        </w:rPr>
        <w:t xml:space="preserve">wrong, incorrect; </w:t>
      </w:r>
      <w:r>
        <w:rPr>
          <w:rFonts w:hAnsi="Times New Roman"/>
          <w:color w:val="FF3100"/>
        </w:rPr>
        <w:t>‘</w:t>
      </w:r>
      <w:r>
        <w:rPr>
          <w:color w:val="FF3100"/>
        </w:rPr>
        <w:t>children of an incorrect marriage</w:t>
      </w:r>
      <w:r>
        <w:rPr>
          <w:rFonts w:hAnsi="Times New Roman"/>
          <w:color w:val="FF3100"/>
        </w:rPr>
        <w:t xml:space="preserve">’ </w:t>
      </w:r>
      <w:r>
        <w:rPr>
          <w:color w:val="FF3100"/>
        </w:rPr>
        <w:t>\q )</w:t>
      </w:r>
    </w:p>
    <w:p w14:paraId="4CFA94B5" w14:textId="77777777" w:rsidR="00C42BF2" w:rsidRDefault="00C42BF2">
      <w:pPr>
        <w:pStyle w:val="Default"/>
        <w:widowControl w:val="0"/>
        <w:tabs>
          <w:tab w:val="left" w:pos="2880"/>
        </w:tabs>
        <w:ind w:left="2880" w:hanging="2880"/>
        <w:rPr>
          <w:color w:val="FF3100"/>
        </w:rPr>
      </w:pPr>
    </w:p>
    <w:p w14:paraId="4427BBF2" w14:textId="77777777" w:rsidR="00C42BF2" w:rsidRDefault="00F80514" w:rsidP="0008167A">
      <w:pPr>
        <w:pStyle w:val="Default"/>
        <w:widowControl w:val="0"/>
        <w:tabs>
          <w:tab w:val="left" w:pos="2880"/>
          <w:tab w:val="left" w:pos="7200"/>
        </w:tabs>
        <w:ind w:left="2880" w:hanging="2880"/>
        <w:rPr>
          <w:color w:val="FF3100"/>
        </w:rPr>
      </w:pPr>
      <w:r>
        <w:rPr>
          <w:color w:val="FF3100"/>
        </w:rPr>
        <w:t>reminded me of a Warlpiri interjection "Watu!". I see Steve Swartz has it in http://ausil.org/Dictionary/Warlpiri/lexicon/index.htm as:</w:t>
      </w:r>
    </w:p>
    <w:p w14:paraId="436204BC" w14:textId="77777777" w:rsidR="00C42BF2" w:rsidRDefault="00F80514" w:rsidP="0008167A">
      <w:pPr>
        <w:pStyle w:val="Default"/>
        <w:widowControl w:val="0"/>
        <w:tabs>
          <w:tab w:val="left" w:pos="2880"/>
          <w:tab w:val="left" w:pos="7200"/>
        </w:tabs>
        <w:ind w:left="2880" w:hanging="2880"/>
        <w:rPr>
          <w:color w:val="FF3100"/>
        </w:rPr>
      </w:pPr>
      <w:r>
        <w:rPr>
          <w:color w:val="FF3100"/>
        </w:rPr>
        <w:t>watu   nm. kinship term. Term of address for jaja and mirntirdi, especially after a fight. Category: kin, fight.</w:t>
      </w:r>
    </w:p>
    <w:p w14:paraId="225C87A0" w14:textId="77777777" w:rsidR="00C42BF2" w:rsidRDefault="00F80514" w:rsidP="0008167A">
      <w:pPr>
        <w:pStyle w:val="Default"/>
        <w:widowControl w:val="0"/>
        <w:tabs>
          <w:tab w:val="left" w:pos="2880"/>
          <w:tab w:val="left" w:pos="7200"/>
        </w:tabs>
        <w:ind w:left="2880" w:hanging="2880"/>
        <w:rPr>
          <w:color w:val="FF3100"/>
        </w:rPr>
      </w:pPr>
      <w:r>
        <w:rPr>
          <w:color w:val="FF3100"/>
        </w:rPr>
        <w:t>whereas in my experience it is something said to 'cover up' when something bad is said about (or done to) the speaker's jaja or mirntirdi (MMB, ZDS).</w:t>
      </w:r>
    </w:p>
    <w:p w14:paraId="52CBCB1B" w14:textId="77777777" w:rsidR="00C42BF2" w:rsidRDefault="00F80514" w:rsidP="0008167A">
      <w:pPr>
        <w:pStyle w:val="Default"/>
        <w:widowControl w:val="0"/>
        <w:tabs>
          <w:tab w:val="left" w:pos="2880"/>
          <w:tab w:val="left" w:pos="7200"/>
        </w:tabs>
        <w:ind w:left="2880" w:hanging="2880"/>
        <w:rPr>
          <w:color w:val="FF3100"/>
        </w:rPr>
      </w:pPr>
      <w:r>
        <w:rPr>
          <w:color w:val="FF3100"/>
        </w:rPr>
        <w:t>And now checking what Mary (I presume) has in the current draft Wlp Dic file:</w:t>
      </w:r>
    </w:p>
    <w:p w14:paraId="6F3BBDAC" w14:textId="77777777" w:rsidR="00C42BF2" w:rsidRDefault="00F80514" w:rsidP="0008167A">
      <w:pPr>
        <w:pStyle w:val="Default"/>
        <w:widowControl w:val="0"/>
        <w:tabs>
          <w:tab w:val="left" w:pos="2880"/>
          <w:tab w:val="left" w:pos="7200"/>
        </w:tabs>
        <w:ind w:left="2880" w:hanging="2880"/>
        <w:rPr>
          <w:color w:val="FF3100"/>
        </w:rPr>
      </w:pPr>
      <w:r>
        <w:rPr>
          <w:color w:val="FF3100"/>
        </w:rPr>
        <w:t>"term of address expressing sympathy for person in speaker's mother's mother's subsection (&lt;jaja&gt;, &lt;mirntirdi&gt;), especially after a fight"</w:t>
      </w:r>
    </w:p>
    <w:p w14:paraId="61E85AC8" w14:textId="77777777" w:rsidR="00C42BF2" w:rsidRDefault="00C42BF2">
      <w:pPr>
        <w:pStyle w:val="Default"/>
        <w:widowControl w:val="0"/>
        <w:tabs>
          <w:tab w:val="left" w:pos="2880"/>
        </w:tabs>
        <w:ind w:left="2880" w:hanging="2880"/>
      </w:pPr>
    </w:p>
    <w:p w14:paraId="29EF88B1" w14:textId="77777777" w:rsidR="00C42BF2" w:rsidRDefault="00C42BF2">
      <w:pPr>
        <w:pStyle w:val="Default"/>
        <w:widowControl w:val="0"/>
        <w:tabs>
          <w:tab w:val="left" w:pos="2880"/>
        </w:tabs>
        <w:ind w:left="2880" w:hanging="2880"/>
      </w:pPr>
    </w:p>
    <w:p w14:paraId="655BC690" w14:textId="77777777" w:rsidR="00C42BF2" w:rsidRDefault="00F80514">
      <w:pPr>
        <w:pStyle w:val="Default"/>
        <w:widowControl w:val="0"/>
        <w:tabs>
          <w:tab w:val="left" w:pos="2880"/>
        </w:tabs>
        <w:ind w:left="2880" w:hanging="2880"/>
        <w:rPr>
          <w:b/>
          <w:bCs/>
        </w:rPr>
      </w:pPr>
      <w:r>
        <w:t xml:space="preserve">\e </w:t>
      </w:r>
      <w:r>
        <w:rPr>
          <w:b/>
          <w:bCs/>
        </w:rPr>
        <w:t>*warta</w:t>
      </w:r>
    </w:p>
    <w:p w14:paraId="0CDD8178" w14:textId="77777777" w:rsidR="00C42BF2" w:rsidRDefault="00F80514">
      <w:pPr>
        <w:pStyle w:val="Default"/>
        <w:widowControl w:val="0"/>
        <w:tabs>
          <w:tab w:val="left" w:pos="2880"/>
        </w:tabs>
        <w:ind w:left="2880" w:hanging="2880"/>
      </w:pPr>
      <w:r>
        <w:t xml:space="preserve">\t </w:t>
      </w:r>
      <w:r>
        <w:rPr>
          <w:rFonts w:hAnsi="Times New Roman"/>
        </w:rPr>
        <w:t>‘</w:t>
      </w:r>
      <w:r>
        <w:t>tree</w:t>
      </w:r>
      <w:r>
        <w:rPr>
          <w:rFonts w:hAnsi="Times New Roman"/>
        </w:rPr>
        <w:t>’</w:t>
      </w:r>
    </w:p>
    <w:p w14:paraId="28BC9570" w14:textId="77777777" w:rsidR="00C42BF2" w:rsidRDefault="00F80514">
      <w:pPr>
        <w:pStyle w:val="Default"/>
        <w:widowControl w:val="0"/>
        <w:tabs>
          <w:tab w:val="left" w:pos="2880"/>
        </w:tabs>
        <w:ind w:left="2880" w:hanging="2880"/>
      </w:pPr>
      <w:r>
        <w:t>\b n</w:t>
      </w:r>
    </w:p>
    <w:p w14:paraId="65BDB00B" w14:textId="77777777" w:rsidR="00C42BF2" w:rsidRDefault="00F80514">
      <w:pPr>
        <w:pStyle w:val="Default"/>
        <w:widowControl w:val="0"/>
        <w:tabs>
          <w:tab w:val="left" w:pos="2880"/>
        </w:tabs>
        <w:ind w:left="2880" w:hanging="2880"/>
      </w:pPr>
      <w:r>
        <w:t>\c P</w:t>
      </w:r>
    </w:p>
    <w:p w14:paraId="39178557" w14:textId="77777777" w:rsidR="00C42BF2" w:rsidRDefault="00F80514">
      <w:pPr>
        <w:pStyle w:val="Default"/>
        <w:widowControl w:val="0"/>
        <w:tabs>
          <w:tab w:val="left" w:pos="2880"/>
        </w:tabs>
        <w:ind w:left="2880" w:hanging="2880"/>
      </w:pPr>
      <w:r>
        <w:t>\l Diyari</w:t>
      </w:r>
      <w:r>
        <w:tab/>
        <w:t xml:space="preserve">\w warta \g </w:t>
      </w:r>
      <w:r>
        <w:rPr>
          <w:rFonts w:hAnsi="Times New Roman"/>
        </w:rPr>
        <w:t>‘</w:t>
      </w:r>
      <w:r>
        <w:t>butt of tree, trunk</w:t>
      </w:r>
      <w:r>
        <w:rPr>
          <w:rFonts w:hAnsi="Times New Roman"/>
        </w:rPr>
        <w:t xml:space="preserve">’ </w:t>
      </w:r>
      <w:r>
        <w:t>\s PA</w:t>
      </w:r>
    </w:p>
    <w:p w14:paraId="5663314C" w14:textId="77777777" w:rsidR="00C42BF2" w:rsidRDefault="00F80514">
      <w:pPr>
        <w:pStyle w:val="Default"/>
        <w:widowControl w:val="0"/>
        <w:tabs>
          <w:tab w:val="left" w:pos="2880"/>
        </w:tabs>
        <w:ind w:left="2880" w:hanging="2880"/>
      </w:pPr>
      <w:r>
        <w:t>\l Yandruwantha</w:t>
      </w:r>
      <w:r>
        <w:tab/>
        <w:t xml:space="preserve">\w warta \g </w:t>
      </w:r>
      <w:r>
        <w:rPr>
          <w:rFonts w:hAnsi="Times New Roman"/>
        </w:rPr>
        <w:t>‘</w:t>
      </w:r>
      <w:r>
        <w:t>butt, trunk</w:t>
      </w:r>
      <w:r>
        <w:rPr>
          <w:rFonts w:hAnsi="Times New Roman"/>
        </w:rPr>
        <w:t xml:space="preserve">’ </w:t>
      </w:r>
      <w:r>
        <w:t>\s PA CLE</w:t>
      </w:r>
    </w:p>
    <w:p w14:paraId="36671085" w14:textId="77777777" w:rsidR="00C42BF2" w:rsidRDefault="00F80514">
      <w:pPr>
        <w:pStyle w:val="Default"/>
        <w:widowControl w:val="0"/>
        <w:tabs>
          <w:tab w:val="left" w:pos="2880"/>
        </w:tabs>
        <w:ind w:left="2880" w:hanging="2880"/>
      </w:pPr>
      <w:r>
        <w:t xml:space="preserve">\l </w:t>
      </w:r>
      <w:r>
        <w:rPr>
          <w:b/>
          <w:bCs/>
        </w:rPr>
        <w:t>pCK</w:t>
      </w:r>
      <w:r>
        <w:rPr>
          <w:b/>
          <w:bCs/>
        </w:rPr>
        <w:tab/>
        <w:t>\w *warta</w:t>
      </w:r>
      <w:r>
        <w:t xml:space="preserve"> \s PA CLE</w:t>
      </w:r>
    </w:p>
    <w:p w14:paraId="2AF184FA" w14:textId="77777777" w:rsidR="00C42BF2" w:rsidRDefault="00F80514">
      <w:pPr>
        <w:pStyle w:val="Default"/>
        <w:widowControl w:val="0"/>
        <w:tabs>
          <w:tab w:val="left" w:pos="2880"/>
        </w:tabs>
        <w:ind w:left="2880" w:hanging="2880"/>
      </w:pPr>
      <w:r>
        <w:t>\l Wirangu</w:t>
      </w:r>
      <w:r>
        <w:tab/>
        <w:t xml:space="preserve">\w warda \g </w:t>
      </w:r>
      <w:r>
        <w:rPr>
          <w:rFonts w:hAnsi="Times New Roman"/>
        </w:rPr>
        <w:t>‘</w:t>
      </w:r>
      <w:r>
        <w:t>tree, stick; object of any kind</w:t>
      </w:r>
      <w:r>
        <w:rPr>
          <w:rFonts w:hAnsi="Times New Roman"/>
        </w:rPr>
        <w:t xml:space="preserve">’ </w:t>
      </w:r>
      <w:r>
        <w:t>\s LH</w:t>
      </w:r>
    </w:p>
    <w:p w14:paraId="0E872950" w14:textId="77777777" w:rsidR="00C42BF2" w:rsidRDefault="00F80514">
      <w:pPr>
        <w:pStyle w:val="Default"/>
        <w:widowControl w:val="0"/>
        <w:tabs>
          <w:tab w:val="left" w:pos="2880"/>
        </w:tabs>
        <w:ind w:left="2880" w:hanging="2880"/>
      </w:pPr>
      <w:r>
        <w:t>\l Pitjantjatjara-Yangkunytjatjara</w:t>
      </w:r>
      <w:r>
        <w:tab/>
        <w:t xml:space="preserve">\w warta \g </w:t>
      </w:r>
      <w:r>
        <w:rPr>
          <w:rFonts w:hAnsi="Times New Roman"/>
        </w:rPr>
        <w:t>‘</w:t>
      </w:r>
      <w:r>
        <w:t>base of tree; spear head; handle/grip (of hitting stick)</w:t>
      </w:r>
      <w:r>
        <w:rPr>
          <w:rFonts w:hAnsi="Times New Roman"/>
        </w:rPr>
        <w:t xml:space="preserve">’ </w:t>
      </w:r>
      <w:r>
        <w:t>\s CG</w:t>
      </w:r>
    </w:p>
    <w:p w14:paraId="7248A844" w14:textId="77777777" w:rsidR="00C42BF2" w:rsidRDefault="00F80514">
      <w:pPr>
        <w:pStyle w:val="Default"/>
        <w:widowControl w:val="0"/>
        <w:tabs>
          <w:tab w:val="left" w:pos="2880"/>
        </w:tabs>
        <w:ind w:left="2880" w:hanging="2880"/>
      </w:pPr>
      <w:r>
        <w:t>\l WD (Warburton)</w:t>
      </w:r>
      <w:r>
        <w:tab/>
        <w:t xml:space="preserve">\w warta \g </w:t>
      </w:r>
      <w:r>
        <w:rPr>
          <w:rFonts w:hAnsi="Times New Roman"/>
        </w:rPr>
        <w:t>‘</w:t>
      </w:r>
      <w:r>
        <w:t>tree, wood</w:t>
      </w:r>
      <w:r>
        <w:rPr>
          <w:rFonts w:hAnsi="Times New Roman"/>
        </w:rPr>
        <w:t xml:space="preserve">’ </w:t>
      </w:r>
      <w:r>
        <w:t xml:space="preserve">\q Syn. </w:t>
      </w:r>
      <w:r>
        <w:rPr>
          <w:i/>
          <w:iCs/>
        </w:rPr>
        <w:t>purnu</w:t>
      </w:r>
      <w:r>
        <w:t>. \s WD</w:t>
      </w:r>
    </w:p>
    <w:p w14:paraId="686C4079" w14:textId="77777777" w:rsidR="00C42BF2" w:rsidRDefault="00F80514">
      <w:pPr>
        <w:pStyle w:val="Default"/>
        <w:widowControl w:val="0"/>
        <w:tabs>
          <w:tab w:val="left" w:pos="2880"/>
        </w:tabs>
        <w:ind w:left="2880" w:hanging="2880"/>
      </w:pPr>
      <w:r>
        <w:t>\l Ngaanyatjarra-Ngaatjatjarra</w:t>
      </w:r>
      <w:r>
        <w:tab/>
        <w:t xml:space="preserve">\w warta \g </w:t>
      </w:r>
      <w:r>
        <w:rPr>
          <w:rFonts w:hAnsi="Times New Roman"/>
        </w:rPr>
        <w:t>‘</w:t>
      </w:r>
      <w:r>
        <w:t>tree, bush, plant, wood, splinter, stick, log; wooden artefact; magic stick; rifle, gun; thing</w:t>
      </w:r>
      <w:r>
        <w:rPr>
          <w:rFonts w:hAnsi="Times New Roman"/>
        </w:rPr>
        <w:t xml:space="preserve">’ </w:t>
      </w:r>
      <w:r>
        <w:t>\s G&amp;H</w:t>
      </w:r>
    </w:p>
    <w:p w14:paraId="1BF240E5" w14:textId="77777777" w:rsidR="00C42BF2" w:rsidRDefault="00F80514">
      <w:pPr>
        <w:pStyle w:val="Default"/>
        <w:widowControl w:val="0"/>
        <w:tabs>
          <w:tab w:val="left" w:pos="2880"/>
        </w:tabs>
        <w:ind w:left="2880" w:hanging="2880"/>
      </w:pPr>
      <w:r>
        <w:lastRenderedPageBreak/>
        <w:t>\l Pintupi-Luritja</w:t>
      </w:r>
      <w:r>
        <w:tab/>
        <w:t xml:space="preserve">\w warta \g </w:t>
      </w:r>
      <w:r>
        <w:rPr>
          <w:rFonts w:hAnsi="Times New Roman"/>
        </w:rPr>
        <w:t>‘</w:t>
      </w:r>
      <w:r>
        <w:t>tree; stick, wood; object/instrument</w:t>
      </w:r>
      <w:r>
        <w:rPr>
          <w:rFonts w:hAnsi="Times New Roman"/>
        </w:rPr>
        <w:t xml:space="preserve">’ </w:t>
      </w:r>
      <w:r>
        <w:t>\s Hn&amp;Hn</w:t>
      </w:r>
    </w:p>
    <w:p w14:paraId="37B049FD" w14:textId="77777777" w:rsidR="00C42BF2" w:rsidRDefault="00F80514">
      <w:pPr>
        <w:pStyle w:val="Default"/>
        <w:widowControl w:val="0"/>
        <w:tabs>
          <w:tab w:val="left" w:pos="2880"/>
        </w:tabs>
        <w:ind w:left="2880" w:hanging="2880"/>
      </w:pPr>
      <w:r>
        <w:t>\l Manjiljarra</w:t>
      </w:r>
      <w:r>
        <w:tab/>
        <w:t xml:space="preserve">\w warta \g </w:t>
      </w:r>
      <w:r>
        <w:rPr>
          <w:rFonts w:hAnsi="Times New Roman"/>
        </w:rPr>
        <w:t>‘</w:t>
      </w:r>
      <w:r>
        <w:t>tree, stick</w:t>
      </w:r>
      <w:r>
        <w:rPr>
          <w:rFonts w:hAnsi="Times New Roman"/>
        </w:rPr>
        <w:t xml:space="preserve">’ </w:t>
      </w:r>
      <w:r>
        <w:t>\s PMcC</w:t>
      </w:r>
    </w:p>
    <w:p w14:paraId="01133C9D" w14:textId="77777777" w:rsidR="00C42BF2" w:rsidRDefault="00F80514">
      <w:pPr>
        <w:pStyle w:val="Default"/>
        <w:widowControl w:val="0"/>
        <w:tabs>
          <w:tab w:val="left" w:pos="2880"/>
        </w:tabs>
        <w:ind w:left="2880" w:hanging="2880"/>
      </w:pPr>
      <w:r>
        <w:t>\l Warlpiri</w:t>
      </w:r>
      <w:r>
        <w:tab/>
        <w:t xml:space="preserve">\w wardawarda \g </w:t>
      </w:r>
      <w:r>
        <w:rPr>
          <w:rFonts w:hAnsi="Times New Roman"/>
        </w:rPr>
        <w:t>‘</w:t>
      </w:r>
      <w:r>
        <w:t>scrub, good cover, dense vegetation</w:t>
      </w:r>
      <w:r>
        <w:rPr>
          <w:rFonts w:hAnsi="Times New Roman"/>
        </w:rPr>
        <w:t xml:space="preserve">’ </w:t>
      </w:r>
      <w:r>
        <w:t xml:space="preserve">\q Var. </w:t>
      </w:r>
      <w:r>
        <w:rPr>
          <w:i/>
          <w:iCs/>
        </w:rPr>
        <w:t>wartawarta</w:t>
      </w:r>
      <w:r>
        <w:t xml:space="preserve"> (a dialect variant?) </w:t>
      </w:r>
      <w:r>
        <w:rPr>
          <w:rFonts w:hAnsi="Times New Roman"/>
        </w:rPr>
        <w:t>‘</w:t>
      </w:r>
      <w:r>
        <w:t>thick scrub forest, dense bush</w:t>
      </w:r>
      <w:r>
        <w:rPr>
          <w:rFonts w:hAnsi="Times New Roman"/>
        </w:rPr>
        <w:t>’</w:t>
      </w:r>
      <w:r>
        <w:t xml:space="preserve">. Also </w:t>
      </w:r>
      <w:r>
        <w:rPr>
          <w:i/>
          <w:iCs/>
        </w:rPr>
        <w:t>warda</w:t>
      </w:r>
      <w:r>
        <w:rPr>
          <w:rFonts w:hAnsi="Times New Roman"/>
        </w:rPr>
        <w:t xml:space="preserve"> ‘</w:t>
      </w:r>
      <w:r>
        <w:t>handle (of elongated wooden implement)</w:t>
      </w:r>
      <w:r>
        <w:rPr>
          <w:rFonts w:hAnsi="Times New Roman"/>
        </w:rPr>
        <w:t>’</w:t>
      </w:r>
      <w:r>
        <w:t>. \s Warlpiri Dictionary</w:t>
      </w:r>
    </w:p>
    <w:p w14:paraId="5A09145F" w14:textId="77777777" w:rsidR="00C42BF2" w:rsidRDefault="00C42BF2">
      <w:pPr>
        <w:pStyle w:val="Default"/>
        <w:widowControl w:val="0"/>
        <w:tabs>
          <w:tab w:val="left" w:pos="2880"/>
        </w:tabs>
        <w:ind w:left="2880" w:hanging="2880"/>
      </w:pPr>
    </w:p>
    <w:p w14:paraId="295F6957" w14:textId="77777777" w:rsidR="00C42BF2" w:rsidRDefault="00C42BF2">
      <w:pPr>
        <w:pStyle w:val="Default"/>
        <w:widowControl w:val="0"/>
        <w:tabs>
          <w:tab w:val="left" w:pos="2880"/>
        </w:tabs>
        <w:ind w:left="2880" w:hanging="2880"/>
      </w:pPr>
    </w:p>
    <w:p w14:paraId="4C58F1F7" w14:textId="77777777" w:rsidR="00C42BF2" w:rsidRDefault="00F80514">
      <w:pPr>
        <w:pStyle w:val="Default"/>
        <w:widowControl w:val="0"/>
        <w:tabs>
          <w:tab w:val="left" w:pos="2880"/>
        </w:tabs>
        <w:ind w:left="2880" w:hanging="2880"/>
        <w:rPr>
          <w:b/>
          <w:bCs/>
          <w:color w:val="993300"/>
          <w:u w:color="993300"/>
        </w:rPr>
      </w:pPr>
      <w:r>
        <w:rPr>
          <w:color w:val="993300"/>
          <w:u w:color="993300"/>
        </w:rPr>
        <w:t xml:space="preserve">\e </w:t>
      </w:r>
      <w:r>
        <w:rPr>
          <w:b/>
          <w:bCs/>
          <w:color w:val="993300"/>
          <w:u w:color="993300"/>
        </w:rPr>
        <w:t>*wawarta</w:t>
      </w:r>
    </w:p>
    <w:p w14:paraId="0B4775E3" w14:textId="77777777" w:rsidR="00C42BF2" w:rsidRDefault="00F80514">
      <w:pPr>
        <w:pStyle w:val="Default"/>
        <w:widowControl w:val="0"/>
        <w:tabs>
          <w:tab w:val="left" w:pos="2880"/>
        </w:tabs>
        <w:ind w:left="2880" w:hanging="2880"/>
        <w:rPr>
          <w:color w:val="993300"/>
          <w:u w:color="993300"/>
        </w:rPr>
      </w:pPr>
      <w:r>
        <w:rPr>
          <w:color w:val="993300"/>
          <w:u w:color="993300"/>
        </w:rPr>
        <w:t xml:space="preserve">\t </w:t>
      </w:r>
      <w:r>
        <w:rPr>
          <w:rFonts w:hAnsi="Times New Roman"/>
          <w:color w:val="993300"/>
          <w:u w:color="993300"/>
        </w:rPr>
        <w:t>‘</w:t>
      </w:r>
      <w:r>
        <w:rPr>
          <w:color w:val="993300"/>
          <w:u w:color="993300"/>
        </w:rPr>
        <w:t>clothes</w:t>
      </w:r>
      <w:r>
        <w:rPr>
          <w:rFonts w:hAnsi="Times New Roman"/>
          <w:color w:val="993300"/>
          <w:u w:color="993300"/>
        </w:rPr>
        <w:t>’</w:t>
      </w:r>
    </w:p>
    <w:p w14:paraId="4F82412F" w14:textId="77777777" w:rsidR="00C42BF2" w:rsidRDefault="00F80514">
      <w:pPr>
        <w:pStyle w:val="Default"/>
        <w:widowControl w:val="0"/>
        <w:tabs>
          <w:tab w:val="left" w:pos="2880"/>
        </w:tabs>
        <w:ind w:left="2880" w:hanging="2880"/>
        <w:rPr>
          <w:color w:val="993300"/>
          <w:u w:color="993300"/>
        </w:rPr>
      </w:pPr>
      <w:r>
        <w:rPr>
          <w:color w:val="993300"/>
          <w:u w:color="993300"/>
        </w:rPr>
        <w:t>\b n</w:t>
      </w:r>
    </w:p>
    <w:p w14:paraId="530B78FF" w14:textId="77777777" w:rsidR="00C42BF2" w:rsidRDefault="00F80514">
      <w:pPr>
        <w:pStyle w:val="Default"/>
        <w:widowControl w:val="0"/>
        <w:tabs>
          <w:tab w:val="left" w:pos="2880"/>
        </w:tabs>
        <w:ind w:left="2880" w:hanging="2880"/>
        <w:rPr>
          <w:color w:val="993300"/>
          <w:u w:color="993300"/>
        </w:rPr>
      </w:pPr>
      <w:r>
        <w:rPr>
          <w:color w:val="993300"/>
          <w:u w:color="993300"/>
        </w:rPr>
        <w:t>\c T</w:t>
      </w:r>
    </w:p>
    <w:p w14:paraId="7A2DAF11" w14:textId="77777777" w:rsidR="00C42BF2" w:rsidRDefault="00F80514">
      <w:pPr>
        <w:pStyle w:val="Default"/>
        <w:widowControl w:val="0"/>
        <w:tabs>
          <w:tab w:val="left" w:pos="2880"/>
        </w:tabs>
        <w:ind w:left="2880" w:hanging="2880"/>
        <w:rPr>
          <w:color w:val="993300"/>
          <w:u w:color="993300"/>
        </w:rPr>
      </w:pPr>
      <w:r>
        <w:rPr>
          <w:color w:val="993300"/>
          <w:u w:color="993300"/>
        </w:rPr>
        <w:t>\l Warlpiri</w:t>
      </w:r>
      <w:r>
        <w:rPr>
          <w:color w:val="993300"/>
          <w:u w:color="993300"/>
        </w:rPr>
        <w:tab/>
        <w:t xml:space="preserve">\w wawarda \g </w:t>
      </w:r>
      <w:r>
        <w:rPr>
          <w:rFonts w:hAnsi="Times New Roman"/>
          <w:color w:val="993300"/>
          <w:u w:color="993300"/>
        </w:rPr>
        <w:t>‘</w:t>
      </w:r>
      <w:r>
        <w:rPr>
          <w:color w:val="993300"/>
          <w:u w:color="993300"/>
        </w:rPr>
        <w:t>clothing, cloth, bedding</w:t>
      </w:r>
      <w:r>
        <w:rPr>
          <w:rFonts w:hAnsi="Times New Roman"/>
          <w:color w:val="993300"/>
          <w:u w:color="993300"/>
        </w:rPr>
        <w:t xml:space="preserve">’ </w:t>
      </w:r>
      <w:r>
        <w:rPr>
          <w:color w:val="993300"/>
          <w:u w:color="993300"/>
        </w:rPr>
        <w:t>\s DGN</w:t>
      </w:r>
    </w:p>
    <w:p w14:paraId="45A2169D" w14:textId="77777777" w:rsidR="00C42BF2" w:rsidRDefault="00F80514">
      <w:pPr>
        <w:pStyle w:val="Default"/>
        <w:widowControl w:val="0"/>
        <w:tabs>
          <w:tab w:val="left" w:pos="2880"/>
        </w:tabs>
        <w:ind w:left="2880" w:hanging="2880"/>
        <w:rPr>
          <w:color w:val="993300"/>
          <w:u w:color="993300"/>
        </w:rPr>
      </w:pPr>
      <w:r>
        <w:rPr>
          <w:color w:val="993300"/>
          <w:u w:color="993300"/>
        </w:rPr>
        <w:t>\l Warlmanpa</w:t>
      </w:r>
      <w:r>
        <w:rPr>
          <w:color w:val="993300"/>
          <w:u w:color="993300"/>
        </w:rPr>
        <w:tab/>
        <w:t xml:space="preserve">\w wawarta \g </w:t>
      </w:r>
      <w:r>
        <w:rPr>
          <w:rFonts w:hAnsi="Times New Roman"/>
          <w:color w:val="993300"/>
          <w:u w:color="993300"/>
        </w:rPr>
        <w:t>‘</w:t>
      </w:r>
      <w:r>
        <w:rPr>
          <w:color w:val="993300"/>
          <w:u w:color="993300"/>
        </w:rPr>
        <w:t>clothing, cloth, bedding</w:t>
      </w:r>
      <w:r>
        <w:rPr>
          <w:rFonts w:hAnsi="Times New Roman"/>
          <w:color w:val="993300"/>
          <w:u w:color="993300"/>
        </w:rPr>
        <w:t xml:space="preserve">’ </w:t>
      </w:r>
      <w:r>
        <w:rPr>
          <w:color w:val="993300"/>
          <w:u w:color="993300"/>
        </w:rPr>
        <w:t>\s DGN</w:t>
      </w:r>
    </w:p>
    <w:p w14:paraId="764A4D30" w14:textId="77777777" w:rsidR="00C42BF2" w:rsidRDefault="00F80514">
      <w:pPr>
        <w:pStyle w:val="Default"/>
        <w:widowControl w:val="0"/>
        <w:tabs>
          <w:tab w:val="left" w:pos="2880"/>
        </w:tabs>
        <w:ind w:left="2880" w:hanging="2880"/>
        <w:rPr>
          <w:color w:val="993300"/>
          <w:u w:color="993300"/>
        </w:rPr>
      </w:pPr>
      <w:r>
        <w:rPr>
          <w:color w:val="993300"/>
          <w:u w:color="993300"/>
        </w:rPr>
        <w:t>\l Warumungu</w:t>
      </w:r>
      <w:r>
        <w:rPr>
          <w:color w:val="993300"/>
          <w:u w:color="993300"/>
        </w:rPr>
        <w:tab/>
        <w:t xml:space="preserve">\w wawarta \g </w:t>
      </w:r>
      <w:r>
        <w:rPr>
          <w:rFonts w:hAnsi="Times New Roman"/>
          <w:color w:val="993300"/>
          <w:u w:color="993300"/>
        </w:rPr>
        <w:t>‘</w:t>
      </w:r>
      <w:r>
        <w:rPr>
          <w:color w:val="993300"/>
          <w:u w:color="993300"/>
        </w:rPr>
        <w:t>clothes</w:t>
      </w:r>
      <w:r>
        <w:rPr>
          <w:rFonts w:hAnsi="Times New Roman"/>
          <w:color w:val="993300"/>
          <w:u w:color="993300"/>
        </w:rPr>
        <w:t xml:space="preserve">’ </w:t>
      </w:r>
      <w:r>
        <w:rPr>
          <w:color w:val="993300"/>
          <w:u w:color="993300"/>
        </w:rPr>
        <w:t xml:space="preserve">\s JHS/DGN </w:t>
      </w:r>
    </w:p>
    <w:p w14:paraId="1B802792" w14:textId="77777777" w:rsidR="00C42BF2" w:rsidRDefault="00C42BF2">
      <w:pPr>
        <w:pStyle w:val="Default"/>
        <w:widowControl w:val="0"/>
        <w:tabs>
          <w:tab w:val="left" w:pos="2880"/>
        </w:tabs>
        <w:ind w:left="2880" w:hanging="2880"/>
      </w:pPr>
    </w:p>
    <w:p w14:paraId="1E7ACCB4" w14:textId="77777777" w:rsidR="00C42BF2" w:rsidRDefault="00C42BF2">
      <w:pPr>
        <w:pStyle w:val="Default"/>
        <w:widowControl w:val="0"/>
        <w:tabs>
          <w:tab w:val="left" w:pos="2880"/>
        </w:tabs>
        <w:ind w:left="2880" w:hanging="2880"/>
      </w:pPr>
    </w:p>
    <w:p w14:paraId="680BE5DD" w14:textId="77777777" w:rsidR="00C42BF2" w:rsidRDefault="00F80514">
      <w:pPr>
        <w:pStyle w:val="Default"/>
        <w:widowControl w:val="0"/>
        <w:tabs>
          <w:tab w:val="left" w:pos="2880"/>
        </w:tabs>
        <w:ind w:left="2880" w:hanging="2880"/>
        <w:rPr>
          <w:b/>
          <w:bCs/>
        </w:rPr>
      </w:pPr>
      <w:r>
        <w:t xml:space="preserve">\e </w:t>
      </w:r>
      <w:r>
        <w:rPr>
          <w:b/>
          <w:bCs/>
        </w:rPr>
        <w:t>*wawirri</w:t>
      </w:r>
    </w:p>
    <w:p w14:paraId="2B7E2C46" w14:textId="77777777" w:rsidR="00C42BF2" w:rsidRDefault="00F80514">
      <w:pPr>
        <w:pStyle w:val="Default"/>
        <w:widowControl w:val="0"/>
        <w:tabs>
          <w:tab w:val="left" w:pos="2880"/>
        </w:tabs>
        <w:ind w:left="2880" w:hanging="2880"/>
      </w:pPr>
      <w:r>
        <w:t xml:space="preserve">\t </w:t>
      </w:r>
      <w:r>
        <w:rPr>
          <w:rFonts w:hAnsi="Times New Roman"/>
        </w:rPr>
        <w:t>‘</w:t>
      </w:r>
      <w:r>
        <w:t>kangaroo</w:t>
      </w:r>
      <w:r>
        <w:rPr>
          <w:rFonts w:hAnsi="Times New Roman"/>
        </w:rPr>
        <w:t xml:space="preserve">’ </w:t>
      </w:r>
      <w:r>
        <w:t>(sp.)</w:t>
      </w:r>
    </w:p>
    <w:p w14:paraId="22753CDE" w14:textId="77777777" w:rsidR="00C42BF2" w:rsidRDefault="00F80514">
      <w:pPr>
        <w:pStyle w:val="Default"/>
        <w:widowControl w:val="0"/>
        <w:tabs>
          <w:tab w:val="left" w:pos="2880"/>
        </w:tabs>
        <w:ind w:left="2880" w:hanging="2880"/>
      </w:pPr>
      <w:r>
        <w:t>\b n</w:t>
      </w:r>
    </w:p>
    <w:p w14:paraId="06ACD669" w14:textId="77777777" w:rsidR="00C42BF2" w:rsidRDefault="00F80514">
      <w:pPr>
        <w:pStyle w:val="Default"/>
        <w:widowControl w:val="0"/>
        <w:tabs>
          <w:tab w:val="left" w:pos="2880"/>
        </w:tabs>
        <w:ind w:left="2880" w:hanging="2880"/>
      </w:pPr>
      <w:r>
        <w:t>\c Z</w:t>
      </w:r>
    </w:p>
    <w:p w14:paraId="2FAA31BE" w14:textId="77777777" w:rsidR="00C42BF2" w:rsidRDefault="00F80514">
      <w:pPr>
        <w:pStyle w:val="Default"/>
        <w:widowControl w:val="0"/>
        <w:tabs>
          <w:tab w:val="left" w:pos="2880"/>
        </w:tabs>
        <w:ind w:left="2880" w:hanging="2880"/>
        <w:rPr>
          <w:color w:val="003300"/>
          <w:u w:color="003300"/>
        </w:rPr>
      </w:pPr>
      <w:r>
        <w:rPr>
          <w:color w:val="003300"/>
          <w:u w:color="003300"/>
        </w:rPr>
        <w:t>\x See also *pawurra.</w:t>
      </w:r>
    </w:p>
    <w:p w14:paraId="2F431752" w14:textId="77777777" w:rsidR="00C42BF2" w:rsidRDefault="00F80514">
      <w:pPr>
        <w:pStyle w:val="Default"/>
        <w:widowControl w:val="0"/>
        <w:tabs>
          <w:tab w:val="left" w:pos="2880"/>
        </w:tabs>
        <w:ind w:left="2880" w:hanging="2880"/>
      </w:pPr>
      <w:r>
        <w:t>\l Warlpiri</w:t>
      </w:r>
      <w:r>
        <w:tab/>
        <w:t>\w wawirri</w:t>
      </w:r>
    </w:p>
    <w:p w14:paraId="3BE281B3" w14:textId="77777777" w:rsidR="00C42BF2" w:rsidRDefault="00F80514">
      <w:pPr>
        <w:pStyle w:val="Default"/>
        <w:widowControl w:val="0"/>
        <w:tabs>
          <w:tab w:val="left" w:pos="2880"/>
        </w:tabs>
        <w:ind w:left="2880" w:hanging="2880"/>
      </w:pPr>
      <w:r>
        <w:t>\l Warumungu</w:t>
      </w:r>
      <w:r>
        <w:tab/>
        <w:t xml:space="preserve">\w wawirri \g </w:t>
      </w:r>
      <w:r>
        <w:rPr>
          <w:rFonts w:hAnsi="Times New Roman"/>
        </w:rPr>
        <w:t>‘</w:t>
      </w:r>
      <w:r>
        <w:t>red kangaroo</w:t>
      </w:r>
      <w:r>
        <w:rPr>
          <w:rFonts w:hAnsi="Times New Roman"/>
        </w:rPr>
        <w:t xml:space="preserve">’ </w:t>
      </w:r>
      <w:r>
        <w:t>\s JS&amp;JH</w:t>
      </w:r>
    </w:p>
    <w:p w14:paraId="7B9692DB" w14:textId="77777777" w:rsidR="00C42BF2" w:rsidRDefault="00F80514">
      <w:pPr>
        <w:pStyle w:val="Default"/>
        <w:widowControl w:val="0"/>
        <w:tabs>
          <w:tab w:val="left" w:pos="2880"/>
        </w:tabs>
        <w:ind w:left="2880" w:hanging="2880"/>
      </w:pPr>
      <w:r>
        <w:t>\l CEArrernte</w:t>
      </w:r>
      <w:r>
        <w:tab/>
        <w:t xml:space="preserve">\w aherre \g </w:t>
      </w:r>
      <w:r>
        <w:rPr>
          <w:rFonts w:hAnsi="Times New Roman"/>
        </w:rPr>
        <w:t>‘</w:t>
      </w:r>
      <w:r>
        <w:t>kangaroo</w:t>
      </w:r>
      <w:r>
        <w:rPr>
          <w:rFonts w:hAnsi="Times New Roman"/>
        </w:rPr>
        <w:t>’</w:t>
      </w:r>
    </w:p>
    <w:p w14:paraId="5A8CCBCD" w14:textId="77777777" w:rsidR="00C42BF2" w:rsidRDefault="00F80514">
      <w:pPr>
        <w:pStyle w:val="Default"/>
        <w:widowControl w:val="0"/>
        <w:tabs>
          <w:tab w:val="left" w:pos="2880"/>
        </w:tabs>
        <w:ind w:left="2880" w:hanging="2880"/>
      </w:pPr>
      <w:r>
        <w:t>\l Wambaya</w:t>
      </w:r>
      <w:r>
        <w:tab/>
        <w:t xml:space="preserve">\w yawirri \g </w:t>
      </w:r>
      <w:r>
        <w:rPr>
          <w:rFonts w:hAnsi="Times New Roman"/>
        </w:rPr>
        <w:t>‘</w:t>
      </w:r>
      <w:r>
        <w:t>plains kangaroo</w:t>
      </w:r>
      <w:r>
        <w:rPr>
          <w:rFonts w:hAnsi="Times New Roman"/>
        </w:rPr>
        <w:t xml:space="preserve">’ </w:t>
      </w:r>
      <w:r>
        <w:t xml:space="preserve">\p Class I (questioned). \q </w:t>
      </w:r>
      <w:r>
        <w:rPr>
          <w:rFonts w:hAnsi="Times New Roman"/>
        </w:rPr>
        <w:t>“</w:t>
      </w:r>
      <w:r>
        <w:t>Described as a white kangaroo from the plains country.</w:t>
      </w:r>
      <w:r>
        <w:rPr>
          <w:rFonts w:hAnsi="Times New Roman"/>
        </w:rPr>
        <w:t xml:space="preserve">” </w:t>
      </w:r>
      <w:r>
        <w:t xml:space="preserve">Syn. </w:t>
      </w:r>
      <w:r>
        <w:rPr>
          <w:i/>
          <w:iCs/>
        </w:rPr>
        <w:t>marraji</w:t>
      </w:r>
      <w:r>
        <w:t>. \s RN Wambaya</w:t>
      </w:r>
    </w:p>
    <w:p w14:paraId="66735535" w14:textId="77777777" w:rsidR="00C42BF2" w:rsidRDefault="00C42BF2">
      <w:pPr>
        <w:pStyle w:val="Default"/>
        <w:widowControl w:val="0"/>
        <w:tabs>
          <w:tab w:val="left" w:pos="2880"/>
        </w:tabs>
      </w:pPr>
    </w:p>
    <w:p w14:paraId="7198B502" w14:textId="77777777" w:rsidR="00C42BF2" w:rsidRDefault="00C42BF2">
      <w:pPr>
        <w:pStyle w:val="Default"/>
        <w:widowControl w:val="0"/>
        <w:tabs>
          <w:tab w:val="left" w:pos="2880"/>
        </w:tabs>
        <w:ind w:left="2880" w:hanging="2880"/>
      </w:pPr>
    </w:p>
    <w:p w14:paraId="0A64F701" w14:textId="77777777" w:rsidR="00C42BF2" w:rsidRDefault="00F80514">
      <w:pPr>
        <w:pStyle w:val="Default"/>
        <w:widowControl w:val="0"/>
        <w:tabs>
          <w:tab w:val="left" w:pos="2880"/>
        </w:tabs>
        <w:ind w:left="2880" w:hanging="2880"/>
        <w:rPr>
          <w:b/>
          <w:bCs/>
        </w:rPr>
      </w:pPr>
      <w:r>
        <w:t xml:space="preserve">\e </w:t>
      </w:r>
      <w:r>
        <w:rPr>
          <w:b/>
          <w:bCs/>
        </w:rPr>
        <w:t>*wawu</w:t>
      </w:r>
    </w:p>
    <w:p w14:paraId="5E649CC8" w14:textId="77777777" w:rsidR="00C42BF2" w:rsidRDefault="00F80514">
      <w:pPr>
        <w:pStyle w:val="Default"/>
        <w:widowControl w:val="0"/>
        <w:tabs>
          <w:tab w:val="left" w:pos="2880"/>
        </w:tabs>
        <w:ind w:left="2880" w:hanging="2880"/>
      </w:pPr>
      <w:r>
        <w:t xml:space="preserve">\g </w:t>
      </w:r>
      <w:r>
        <w:rPr>
          <w:rFonts w:hAnsi="Times New Roman"/>
        </w:rPr>
        <w:t>‘</w:t>
      </w:r>
      <w:r>
        <w:t>might be</w:t>
      </w:r>
      <w:r>
        <w:rPr>
          <w:rFonts w:hAnsi="Times New Roman"/>
        </w:rPr>
        <w:t>’</w:t>
      </w:r>
    </w:p>
    <w:p w14:paraId="54DF8011" w14:textId="77777777" w:rsidR="00C42BF2" w:rsidRDefault="00F80514">
      <w:pPr>
        <w:pStyle w:val="Default"/>
        <w:widowControl w:val="0"/>
        <w:tabs>
          <w:tab w:val="left" w:pos="2880"/>
        </w:tabs>
        <w:ind w:left="2880" w:hanging="2880"/>
      </w:pPr>
      <w:r>
        <w:t>\b particle</w:t>
      </w:r>
    </w:p>
    <w:p w14:paraId="1D40FD18" w14:textId="77777777" w:rsidR="00C42BF2" w:rsidRDefault="00F80514">
      <w:pPr>
        <w:pStyle w:val="Default"/>
        <w:widowControl w:val="0"/>
        <w:tabs>
          <w:tab w:val="left" w:pos="2880"/>
        </w:tabs>
        <w:ind w:left="2880" w:hanging="2880"/>
      </w:pPr>
      <w:r>
        <w:t>\l KKY</w:t>
      </w:r>
      <w:r>
        <w:tab/>
        <w:t>\w waw \g (question particle) \s RJK</w:t>
      </w:r>
    </w:p>
    <w:p w14:paraId="613A514A" w14:textId="77777777" w:rsidR="00C42BF2" w:rsidRDefault="00F80514">
      <w:pPr>
        <w:pStyle w:val="Default"/>
        <w:widowControl w:val="0"/>
        <w:tabs>
          <w:tab w:val="left" w:pos="2880"/>
        </w:tabs>
        <w:ind w:left="2880" w:hanging="2880"/>
      </w:pPr>
      <w:r>
        <w:t>\l Yir-Yoront</w:t>
      </w:r>
      <w:r>
        <w:tab/>
        <w:t xml:space="preserve">\w waw \g </w:t>
      </w:r>
      <w:r>
        <w:rPr>
          <w:rFonts w:hAnsi="Times New Roman"/>
        </w:rPr>
        <w:t>‘</w:t>
      </w:r>
      <w:r>
        <w:t>might, might be</w:t>
      </w:r>
      <w:r>
        <w:rPr>
          <w:rFonts w:hAnsi="Times New Roman"/>
        </w:rPr>
        <w:t xml:space="preserve">’ </w:t>
      </w:r>
      <w:r>
        <w:t>\p Preverbal particle, unstressed.</w:t>
      </w:r>
    </w:p>
    <w:p w14:paraId="154D8057" w14:textId="77777777" w:rsidR="00C42BF2" w:rsidRDefault="00F80514">
      <w:pPr>
        <w:pStyle w:val="Default"/>
        <w:widowControl w:val="0"/>
        <w:tabs>
          <w:tab w:val="left" w:pos="2880"/>
        </w:tabs>
        <w:ind w:left="2880" w:hanging="2880"/>
      </w:pPr>
      <w:r>
        <w:t>\l Gupapuyngu</w:t>
      </w:r>
      <w:r>
        <w:tab/>
        <w:t xml:space="preserve">\w wawu \g </w:t>
      </w:r>
      <w:r>
        <w:rPr>
          <w:rFonts w:hAnsi="Times New Roman"/>
        </w:rPr>
        <w:t>‘</w:t>
      </w:r>
      <w:r>
        <w:t>unaware, off guard, ignorant</w:t>
      </w:r>
      <w:r>
        <w:rPr>
          <w:rFonts w:hAnsi="Times New Roman"/>
        </w:rPr>
        <w:t xml:space="preserve">’ </w:t>
      </w:r>
      <w:r>
        <w:t>\s BL&amp;MC</w:t>
      </w:r>
    </w:p>
    <w:p w14:paraId="59415821" w14:textId="77777777" w:rsidR="00C42BF2" w:rsidRDefault="00F80514">
      <w:pPr>
        <w:pStyle w:val="Default"/>
        <w:widowControl w:val="0"/>
        <w:tabs>
          <w:tab w:val="left" w:pos="2880"/>
        </w:tabs>
        <w:ind w:left="2880" w:hanging="2880"/>
      </w:pPr>
      <w:r>
        <w:t>\l Rirratjingu</w:t>
      </w:r>
      <w:r>
        <w:tab/>
        <w:t xml:space="preserve">\w wawu \g </w:t>
      </w:r>
      <w:r>
        <w:rPr>
          <w:rFonts w:hAnsi="Times New Roman"/>
        </w:rPr>
        <w:t>‘</w:t>
      </w:r>
      <w:r>
        <w:t>ahnungslos</w:t>
      </w:r>
      <w:r>
        <w:rPr>
          <w:rFonts w:hAnsi="Times New Roman"/>
        </w:rPr>
        <w:t xml:space="preserve">’ </w:t>
      </w:r>
      <w:r>
        <w:t>\s BSch</w:t>
      </w:r>
    </w:p>
    <w:p w14:paraId="3ADED19D" w14:textId="77777777" w:rsidR="00C42BF2" w:rsidRDefault="00F80514">
      <w:pPr>
        <w:pStyle w:val="Default"/>
        <w:widowControl w:val="0"/>
        <w:tabs>
          <w:tab w:val="left" w:pos="2880"/>
        </w:tabs>
        <w:ind w:left="2880" w:hanging="2880"/>
        <w:rPr>
          <w:b/>
          <w:bCs/>
        </w:rPr>
      </w:pPr>
      <w:r>
        <w:t xml:space="preserve">\l </w:t>
      </w:r>
      <w:r>
        <w:rPr>
          <w:b/>
          <w:bCs/>
        </w:rPr>
        <w:t>pPNy</w:t>
      </w:r>
      <w:r>
        <w:rPr>
          <w:b/>
          <w:bCs/>
        </w:rPr>
        <w:tab/>
        <w:t>\w *wawu</w:t>
      </w:r>
    </w:p>
    <w:p w14:paraId="111C55E5" w14:textId="77777777" w:rsidR="00C42BF2" w:rsidRDefault="00F80514">
      <w:pPr>
        <w:pStyle w:val="Default"/>
        <w:widowControl w:val="0"/>
        <w:tabs>
          <w:tab w:val="left" w:pos="2880"/>
        </w:tabs>
        <w:ind w:left="2880" w:hanging="2880"/>
      </w:pPr>
      <w:r>
        <w:t>***</w:t>
      </w:r>
    </w:p>
    <w:p w14:paraId="0717EE36" w14:textId="77777777" w:rsidR="00C42BF2" w:rsidRDefault="00F80514">
      <w:pPr>
        <w:pStyle w:val="Default"/>
        <w:widowControl w:val="0"/>
        <w:tabs>
          <w:tab w:val="left" w:pos="2880"/>
        </w:tabs>
        <w:ind w:left="2880" w:hanging="2880"/>
      </w:pPr>
      <w:r>
        <w:t>\l Flinders Island</w:t>
      </w:r>
      <w:r>
        <w:tab/>
        <w:t xml:space="preserve">\w wawo \g </w:t>
      </w:r>
      <w:r>
        <w:rPr>
          <w:rFonts w:hAnsi="Times New Roman"/>
        </w:rPr>
        <w:t>‘</w:t>
      </w:r>
      <w:r>
        <w:t>breath; belly</w:t>
      </w:r>
      <w:r>
        <w:rPr>
          <w:rFonts w:hAnsi="Times New Roman"/>
        </w:rPr>
        <w:t xml:space="preserve">’ </w:t>
      </w:r>
      <w:r>
        <w:t>\q Loan? \s PS</w:t>
      </w:r>
    </w:p>
    <w:p w14:paraId="3C1A540D" w14:textId="77777777" w:rsidR="00C42BF2" w:rsidRDefault="00F80514">
      <w:pPr>
        <w:pStyle w:val="Default"/>
        <w:widowControl w:val="0"/>
        <w:tabs>
          <w:tab w:val="left" w:pos="2880"/>
        </w:tabs>
        <w:ind w:left="2880" w:hanging="2880"/>
      </w:pPr>
      <w:r>
        <w:t>\l GYimithirr</w:t>
      </w:r>
      <w:r>
        <w:tab/>
        <w:t xml:space="preserve">\w wawu \g </w:t>
      </w:r>
      <w:r>
        <w:rPr>
          <w:rFonts w:hAnsi="Times New Roman"/>
        </w:rPr>
        <w:t>‘</w:t>
      </w:r>
      <w:r>
        <w:t>breath, soul, inside</w:t>
      </w:r>
      <w:r>
        <w:rPr>
          <w:rFonts w:hAnsi="Times New Roman"/>
        </w:rPr>
        <w:t xml:space="preserve">’ </w:t>
      </w:r>
      <w:r>
        <w:t>\p n \s JHav</w:t>
      </w:r>
    </w:p>
    <w:p w14:paraId="591746AC" w14:textId="77777777" w:rsidR="00C42BF2" w:rsidRDefault="00F80514">
      <w:pPr>
        <w:pStyle w:val="Default"/>
        <w:widowControl w:val="0"/>
        <w:tabs>
          <w:tab w:val="left" w:pos="2880"/>
        </w:tabs>
        <w:ind w:left="2880" w:hanging="2880"/>
      </w:pPr>
      <w:r>
        <w:t>\l KYalanji</w:t>
      </w:r>
      <w:r>
        <w:tab/>
        <w:t xml:space="preserve">\w wawu \g </w:t>
      </w:r>
      <w:r>
        <w:rPr>
          <w:rFonts w:hAnsi="Times New Roman"/>
        </w:rPr>
        <w:t>‘</w:t>
      </w:r>
      <w:r>
        <w:t>spirit of a man; breath</w:t>
      </w:r>
      <w:r>
        <w:rPr>
          <w:rFonts w:hAnsi="Times New Roman"/>
        </w:rPr>
        <w:t xml:space="preserve">’ </w:t>
      </w:r>
      <w:r>
        <w:t>\p n \s Hr&amp;Hr</w:t>
      </w:r>
    </w:p>
    <w:p w14:paraId="6CFF070E" w14:textId="77777777" w:rsidR="00C42BF2" w:rsidRDefault="00F80514">
      <w:pPr>
        <w:pStyle w:val="Default"/>
        <w:widowControl w:val="0"/>
        <w:tabs>
          <w:tab w:val="left" w:pos="2880"/>
        </w:tabs>
        <w:ind w:left="2880" w:hanging="2880"/>
      </w:pPr>
      <w:r>
        <w:t>\l KYalanji</w:t>
      </w:r>
      <w:r>
        <w:tab/>
        <w:t xml:space="preserve">\w wawu \g </w:t>
      </w:r>
      <w:r>
        <w:rPr>
          <w:rFonts w:hAnsi="Times New Roman"/>
        </w:rPr>
        <w:t>‘</w:t>
      </w:r>
      <w:r>
        <w:t>wish, want, need, love, like</w:t>
      </w:r>
      <w:r>
        <w:rPr>
          <w:rFonts w:hAnsi="Times New Roman"/>
        </w:rPr>
        <w:t xml:space="preserve">’ </w:t>
      </w:r>
      <w:r>
        <w:t>\p associative \s Hr&amp;Hr</w:t>
      </w:r>
    </w:p>
    <w:p w14:paraId="0EBE845F" w14:textId="77777777" w:rsidR="00C42BF2" w:rsidRDefault="00F80514">
      <w:pPr>
        <w:pStyle w:val="Default"/>
        <w:widowControl w:val="0"/>
        <w:tabs>
          <w:tab w:val="left" w:pos="2880"/>
        </w:tabs>
        <w:ind w:left="2880" w:hanging="2880"/>
      </w:pPr>
      <w:r>
        <w:t>\l Wagaman</w:t>
      </w:r>
      <w:r>
        <w:tab/>
        <w:t xml:space="preserve">\w wawu \g </w:t>
      </w:r>
      <w:r>
        <w:rPr>
          <w:rFonts w:hAnsi="Times New Roman"/>
        </w:rPr>
        <w:t>‘</w:t>
      </w:r>
      <w:r>
        <w:t>breath</w:t>
      </w:r>
      <w:r>
        <w:rPr>
          <w:rFonts w:hAnsi="Times New Roman"/>
        </w:rPr>
        <w:t xml:space="preserve">’ </w:t>
      </w:r>
      <w:r>
        <w:t>\s RMWD fieldnotes from Jack Brumby, Wrotham Park</w:t>
      </w:r>
    </w:p>
    <w:p w14:paraId="3DE8F3B9" w14:textId="77777777" w:rsidR="00C42BF2" w:rsidRDefault="00F80514">
      <w:pPr>
        <w:pStyle w:val="Default"/>
        <w:widowControl w:val="0"/>
        <w:tabs>
          <w:tab w:val="left" w:pos="2880"/>
        </w:tabs>
        <w:ind w:left="2880" w:hanging="2880"/>
      </w:pPr>
      <w:r>
        <w:t>***</w:t>
      </w:r>
    </w:p>
    <w:p w14:paraId="2CDAD76D" w14:textId="77777777" w:rsidR="00C42BF2" w:rsidRDefault="00F80514">
      <w:pPr>
        <w:pStyle w:val="Default"/>
        <w:widowControl w:val="0"/>
        <w:tabs>
          <w:tab w:val="left" w:pos="2880"/>
        </w:tabs>
        <w:ind w:left="2880" w:hanging="2880"/>
      </w:pPr>
      <w:r>
        <w:t>\l Djabugay</w:t>
      </w:r>
      <w:r>
        <w:tab/>
        <w:t xml:space="preserve">\w wawu \g </w:t>
      </w:r>
      <w:r>
        <w:rPr>
          <w:rFonts w:hAnsi="Times New Roman"/>
        </w:rPr>
        <w:t>‘</w:t>
      </w:r>
      <w:r>
        <w:t>outside</w:t>
      </w:r>
      <w:r>
        <w:rPr>
          <w:rFonts w:hAnsi="Times New Roman"/>
        </w:rPr>
        <w:t xml:space="preserve">’ </w:t>
      </w:r>
      <w:r>
        <w:t>\s EP</w:t>
      </w:r>
    </w:p>
    <w:p w14:paraId="6287348E" w14:textId="77777777" w:rsidR="00C42BF2" w:rsidRDefault="00C42BF2">
      <w:pPr>
        <w:pStyle w:val="Default"/>
        <w:widowControl w:val="0"/>
        <w:tabs>
          <w:tab w:val="left" w:pos="2880"/>
        </w:tabs>
        <w:ind w:left="2880" w:hanging="2880"/>
      </w:pPr>
    </w:p>
    <w:p w14:paraId="77F8221F" w14:textId="77777777" w:rsidR="00C42BF2" w:rsidRDefault="00C42BF2">
      <w:pPr>
        <w:pStyle w:val="Default"/>
        <w:widowControl w:val="0"/>
        <w:tabs>
          <w:tab w:val="left" w:pos="2880"/>
        </w:tabs>
        <w:ind w:left="2880" w:hanging="2880"/>
      </w:pPr>
    </w:p>
    <w:p w14:paraId="0541E6BE" w14:textId="77777777" w:rsidR="00C42BF2" w:rsidRDefault="00F80514">
      <w:pPr>
        <w:pStyle w:val="Default"/>
        <w:widowControl w:val="0"/>
        <w:tabs>
          <w:tab w:val="left" w:pos="2880"/>
        </w:tabs>
        <w:ind w:left="2880" w:hanging="2880"/>
        <w:rPr>
          <w:b/>
          <w:bCs/>
        </w:rPr>
      </w:pPr>
      <w:r>
        <w:t xml:space="preserve">\e </w:t>
      </w:r>
      <w:r>
        <w:rPr>
          <w:b/>
          <w:bCs/>
        </w:rPr>
        <w:t>*way</w:t>
      </w:r>
    </w:p>
    <w:p w14:paraId="4C3DB4A8" w14:textId="77777777" w:rsidR="00C42BF2" w:rsidRDefault="00F80514">
      <w:pPr>
        <w:pStyle w:val="Default"/>
        <w:widowControl w:val="0"/>
        <w:tabs>
          <w:tab w:val="left" w:pos="2880"/>
        </w:tabs>
        <w:ind w:left="2880" w:hanging="2880"/>
      </w:pPr>
      <w:r>
        <w:t xml:space="preserve">\t </w:t>
      </w:r>
      <w:r>
        <w:rPr>
          <w:rFonts w:hAnsi="Times New Roman"/>
        </w:rPr>
        <w:t>‘</w:t>
      </w:r>
      <w:r>
        <w:t>high up</w:t>
      </w:r>
      <w:r>
        <w:rPr>
          <w:rFonts w:hAnsi="Times New Roman"/>
        </w:rPr>
        <w:t>’</w:t>
      </w:r>
    </w:p>
    <w:p w14:paraId="76485C42" w14:textId="77777777" w:rsidR="00C42BF2" w:rsidRDefault="00F80514">
      <w:pPr>
        <w:pStyle w:val="Default"/>
        <w:widowControl w:val="0"/>
        <w:tabs>
          <w:tab w:val="left" w:pos="2880"/>
        </w:tabs>
        <w:ind w:left="2880" w:hanging="2880"/>
      </w:pPr>
      <w:r>
        <w:t>\b nAdv</w:t>
      </w:r>
    </w:p>
    <w:p w14:paraId="510837E7" w14:textId="77777777" w:rsidR="00C42BF2" w:rsidRDefault="00F80514">
      <w:pPr>
        <w:pStyle w:val="Default"/>
        <w:widowControl w:val="0"/>
        <w:tabs>
          <w:tab w:val="left" w:pos="2880"/>
        </w:tabs>
        <w:ind w:left="2880" w:hanging="2880"/>
      </w:pPr>
      <w:r>
        <w:t>\x See also *way</w:t>
      </w:r>
      <w:r>
        <w:rPr>
          <w:rFonts w:hAnsi="Times New Roman"/>
        </w:rPr>
        <w:t>ñ</w:t>
      </w:r>
      <w:r>
        <w:t>ci- (</w:t>
      </w:r>
      <w:r>
        <w:rPr>
          <w:rFonts w:hAnsi="Times New Roman"/>
        </w:rPr>
        <w:t>‘</w:t>
      </w:r>
      <w:r>
        <w:t>go up</w:t>
      </w:r>
      <w:r>
        <w:rPr>
          <w:rFonts w:hAnsi="Times New Roman"/>
        </w:rPr>
        <w:t>’</w:t>
      </w:r>
      <w:r>
        <w:t>).</w:t>
      </w:r>
    </w:p>
    <w:p w14:paraId="4355705C" w14:textId="77777777" w:rsidR="00C42BF2" w:rsidRDefault="00F80514">
      <w:pPr>
        <w:pStyle w:val="Default"/>
        <w:widowControl w:val="0"/>
        <w:tabs>
          <w:tab w:val="left" w:pos="2880"/>
        </w:tabs>
        <w:ind w:left="2880" w:hanging="2880"/>
      </w:pPr>
      <w:r>
        <w:t>\l YYoront</w:t>
      </w:r>
      <w:r>
        <w:tab/>
        <w:t xml:space="preserve">\w way \g </w:t>
      </w:r>
      <w:r>
        <w:rPr>
          <w:rFonts w:hAnsi="Times New Roman"/>
        </w:rPr>
        <w:t>‘</w:t>
      </w:r>
      <w:r>
        <w:t>high, high up</w:t>
      </w:r>
      <w:r>
        <w:rPr>
          <w:rFonts w:hAnsi="Times New Roman"/>
        </w:rPr>
        <w:t>’</w:t>
      </w:r>
    </w:p>
    <w:p w14:paraId="3FC4524A" w14:textId="77777777" w:rsidR="00C42BF2" w:rsidRDefault="00F80514">
      <w:pPr>
        <w:pStyle w:val="Default"/>
        <w:widowControl w:val="0"/>
        <w:tabs>
          <w:tab w:val="left" w:pos="2880"/>
        </w:tabs>
        <w:ind w:left="2880" w:hanging="2880"/>
      </w:pPr>
      <w:r>
        <w:t>\l Coastal Bundjalung</w:t>
      </w:r>
      <w:r>
        <w:tab/>
        <w:t xml:space="preserve">\w way \g </w:t>
      </w:r>
      <w:r>
        <w:rPr>
          <w:rFonts w:hAnsi="Times New Roman"/>
        </w:rPr>
        <w:t>‘</w:t>
      </w:r>
      <w:r>
        <w:t>above</w:t>
      </w:r>
      <w:r>
        <w:rPr>
          <w:rFonts w:hAnsi="Times New Roman"/>
        </w:rPr>
        <w:t xml:space="preserve">’ </w:t>
      </w:r>
      <w:r>
        <w:t xml:space="preserve">\p loc. \q Also </w:t>
      </w:r>
      <w:r>
        <w:rPr>
          <w:i/>
          <w:iCs/>
        </w:rPr>
        <w:t>wayjang</w:t>
      </w:r>
      <w:r>
        <w:rPr>
          <w:rFonts w:hAnsi="Times New Roman"/>
        </w:rPr>
        <w:t xml:space="preserve"> ‘</w:t>
      </w:r>
      <w:r>
        <w:t>heaven</w:t>
      </w:r>
      <w:r>
        <w:rPr>
          <w:rFonts w:hAnsi="Times New Roman"/>
        </w:rPr>
        <w:t>’</w:t>
      </w:r>
      <w:r>
        <w:t xml:space="preserve">, </w:t>
      </w:r>
      <w:r>
        <w:rPr>
          <w:i/>
          <w:iCs/>
        </w:rPr>
        <w:t>waygaya-</w:t>
      </w:r>
      <w:r>
        <w:rPr>
          <w:rFonts w:hAnsi="Times New Roman"/>
        </w:rPr>
        <w:t xml:space="preserve"> ‘</w:t>
      </w:r>
      <w:r>
        <w:t>go above</w:t>
      </w:r>
      <w:r>
        <w:rPr>
          <w:rFonts w:hAnsi="Times New Roman"/>
        </w:rPr>
        <w:t>’</w:t>
      </w:r>
      <w:r>
        <w:t>. \s MS</w:t>
      </w:r>
    </w:p>
    <w:p w14:paraId="6995A4B1" w14:textId="77777777" w:rsidR="00C42BF2" w:rsidRDefault="00C42BF2">
      <w:pPr>
        <w:pStyle w:val="Default"/>
        <w:widowControl w:val="0"/>
        <w:tabs>
          <w:tab w:val="left" w:pos="2880"/>
        </w:tabs>
        <w:ind w:left="2880" w:hanging="2880"/>
      </w:pPr>
    </w:p>
    <w:p w14:paraId="2CDC02E7" w14:textId="77777777" w:rsidR="00C42BF2" w:rsidRDefault="00C42BF2">
      <w:pPr>
        <w:pStyle w:val="Default"/>
        <w:widowControl w:val="0"/>
        <w:tabs>
          <w:tab w:val="left" w:pos="2880"/>
        </w:tabs>
        <w:ind w:left="2880" w:hanging="2880"/>
      </w:pPr>
    </w:p>
    <w:p w14:paraId="0F682147" w14:textId="77777777" w:rsidR="00C42BF2" w:rsidRDefault="00F80514">
      <w:pPr>
        <w:pStyle w:val="Default"/>
        <w:widowControl w:val="0"/>
        <w:tabs>
          <w:tab w:val="left" w:pos="2880"/>
        </w:tabs>
        <w:ind w:left="2880" w:hanging="2880"/>
        <w:rPr>
          <w:b/>
          <w:bCs/>
        </w:rPr>
      </w:pPr>
      <w:r>
        <w:t xml:space="preserve">\e </w:t>
      </w:r>
      <w:r>
        <w:rPr>
          <w:b/>
          <w:bCs/>
        </w:rPr>
        <w:t>*wayi</w:t>
      </w:r>
    </w:p>
    <w:p w14:paraId="28D14D9A" w14:textId="77777777" w:rsidR="00C42BF2" w:rsidRDefault="00F80514">
      <w:pPr>
        <w:pStyle w:val="Default"/>
        <w:widowControl w:val="0"/>
        <w:tabs>
          <w:tab w:val="left" w:pos="2880"/>
        </w:tabs>
        <w:ind w:left="2880" w:hanging="2880"/>
      </w:pPr>
      <w:r>
        <w:t xml:space="preserve">\t </w:t>
      </w:r>
      <w:r>
        <w:rPr>
          <w:rFonts w:hAnsi="Times New Roman"/>
        </w:rPr>
        <w:t>‘</w:t>
      </w:r>
      <w:r>
        <w:t>frightened</w:t>
      </w:r>
      <w:r>
        <w:rPr>
          <w:rFonts w:hAnsi="Times New Roman"/>
        </w:rPr>
        <w:t>’</w:t>
      </w:r>
    </w:p>
    <w:p w14:paraId="009AD841" w14:textId="77777777" w:rsidR="00C42BF2" w:rsidRDefault="00F80514">
      <w:pPr>
        <w:pStyle w:val="Default"/>
        <w:widowControl w:val="0"/>
        <w:tabs>
          <w:tab w:val="left" w:pos="2880"/>
        </w:tabs>
        <w:ind w:left="2880" w:hanging="2880"/>
      </w:pPr>
      <w:r>
        <w:t>\b nAdj</w:t>
      </w:r>
    </w:p>
    <w:p w14:paraId="4F66D7C8" w14:textId="77777777" w:rsidR="00C42BF2" w:rsidRDefault="00F80514">
      <w:pPr>
        <w:pStyle w:val="Default"/>
        <w:widowControl w:val="0"/>
        <w:tabs>
          <w:tab w:val="left" w:pos="2880"/>
        </w:tabs>
        <w:ind w:left="2880" w:hanging="2880"/>
      </w:pPr>
      <w:r>
        <w:t>\x See also *wini.</w:t>
      </w:r>
    </w:p>
    <w:p w14:paraId="3770E6E7" w14:textId="77777777" w:rsidR="00C42BF2" w:rsidRDefault="00F80514">
      <w:pPr>
        <w:pStyle w:val="Default"/>
        <w:widowControl w:val="0"/>
        <w:tabs>
          <w:tab w:val="left" w:pos="2880"/>
        </w:tabs>
        <w:ind w:left="2880" w:hanging="2880"/>
      </w:pPr>
      <w:r>
        <w:t>\l YYoront</w:t>
      </w:r>
      <w:r>
        <w:tab/>
        <w:t xml:space="preserve">\w way \g </w:t>
      </w:r>
      <w:r>
        <w:rPr>
          <w:rFonts w:hAnsi="Times New Roman"/>
        </w:rPr>
        <w:t>‘</w:t>
      </w:r>
      <w:r>
        <w:t>take fright, be afraid</w:t>
      </w:r>
      <w:r>
        <w:rPr>
          <w:rFonts w:hAnsi="Times New Roman"/>
        </w:rPr>
        <w:t xml:space="preserve">’ </w:t>
      </w:r>
      <w:r>
        <w:t>\q Conj. NH, vi.</w:t>
      </w:r>
    </w:p>
    <w:p w14:paraId="015709A8" w14:textId="77777777" w:rsidR="00C42BF2" w:rsidRDefault="00F80514">
      <w:pPr>
        <w:pStyle w:val="Default"/>
        <w:widowControl w:val="0"/>
        <w:tabs>
          <w:tab w:val="left" w:pos="2880"/>
        </w:tabs>
        <w:ind w:left="2880" w:hanging="2880"/>
      </w:pPr>
      <w:r>
        <w:t>\l KThaypan</w:t>
      </w:r>
      <w:r>
        <w:tab/>
        <w:t xml:space="preserve">\w yilka- \g </w:t>
      </w:r>
      <w:r>
        <w:rPr>
          <w:rFonts w:hAnsi="Times New Roman"/>
        </w:rPr>
        <w:t>‘</w:t>
      </w:r>
      <w:r>
        <w:t>be afraid of</w:t>
      </w:r>
      <w:r>
        <w:rPr>
          <w:rFonts w:hAnsi="Times New Roman"/>
        </w:rPr>
        <w:t xml:space="preserve">’ </w:t>
      </w:r>
      <w:r>
        <w:t xml:space="preserve">\p Dur </w:t>
      </w:r>
      <w:r>
        <w:rPr>
          <w:i/>
          <w:iCs/>
        </w:rPr>
        <w:t>ayilkaka-</w:t>
      </w:r>
      <w:r>
        <w:t xml:space="preserve">. \q Abs fear Dat. </w:t>
      </w:r>
    </w:p>
    <w:p w14:paraId="031A2E6D" w14:textId="77777777" w:rsidR="00C42BF2" w:rsidRDefault="00F80514">
      <w:pPr>
        <w:pStyle w:val="Default"/>
        <w:widowControl w:val="0"/>
        <w:tabs>
          <w:tab w:val="left" w:pos="2880"/>
        </w:tabs>
        <w:ind w:left="2880" w:hanging="2880"/>
      </w:pPr>
      <w:r>
        <w:t>\l Adnyamathanha</w:t>
      </w:r>
      <w:r>
        <w:tab/>
        <w:t xml:space="preserve">\w wayi \g </w:t>
      </w:r>
      <w:r>
        <w:rPr>
          <w:rFonts w:hAnsi="Times New Roman"/>
        </w:rPr>
        <w:t>‘</w:t>
      </w:r>
      <w:r>
        <w:t>fear</w:t>
      </w:r>
      <w:r>
        <w:rPr>
          <w:rFonts w:hAnsi="Times New Roman"/>
        </w:rPr>
        <w:t xml:space="preserve">’ </w:t>
      </w:r>
      <w:r>
        <w:t>\s Mc&amp;Mc</w:t>
      </w:r>
    </w:p>
    <w:p w14:paraId="1E73CE83" w14:textId="77777777" w:rsidR="00C42BF2" w:rsidRDefault="00F80514">
      <w:pPr>
        <w:pStyle w:val="Default"/>
        <w:widowControl w:val="0"/>
        <w:tabs>
          <w:tab w:val="left" w:pos="2880"/>
        </w:tabs>
        <w:ind w:left="2880" w:hanging="2880"/>
      </w:pPr>
      <w:r>
        <w:t>\l Wirangu</w:t>
      </w:r>
      <w:r>
        <w:tab/>
        <w:t xml:space="preserve">\w wayi \g </w:t>
      </w:r>
      <w:r>
        <w:rPr>
          <w:rFonts w:hAnsi="Times New Roman"/>
        </w:rPr>
        <w:t>‘</w:t>
      </w:r>
      <w:r>
        <w:t>frightened</w:t>
      </w:r>
      <w:r>
        <w:rPr>
          <w:rFonts w:hAnsi="Times New Roman"/>
        </w:rPr>
        <w:t xml:space="preserve">’ </w:t>
      </w:r>
      <w:r>
        <w:t>\s LH</w:t>
      </w:r>
    </w:p>
    <w:p w14:paraId="5BC63E6E" w14:textId="77777777" w:rsidR="00C42BF2" w:rsidRDefault="00F80514">
      <w:pPr>
        <w:pStyle w:val="Default"/>
        <w:widowControl w:val="0"/>
        <w:tabs>
          <w:tab w:val="left" w:pos="2880"/>
        </w:tabs>
        <w:ind w:left="2880" w:hanging="2880"/>
      </w:pPr>
      <w:r>
        <w:t>\l Martuthunira</w:t>
      </w:r>
      <w:r>
        <w:tab/>
        <w:t xml:space="preserve">\w waya \g </w:t>
      </w:r>
      <w:r>
        <w:rPr>
          <w:rFonts w:hAnsi="Times New Roman"/>
        </w:rPr>
        <w:t>‘</w:t>
      </w:r>
      <w:r>
        <w:t>frightened; fear</w:t>
      </w:r>
      <w:r>
        <w:rPr>
          <w:rFonts w:hAnsi="Times New Roman"/>
        </w:rPr>
        <w:t xml:space="preserve">’ </w:t>
      </w:r>
      <w:r>
        <w:t xml:space="preserve">\q nPred. Also </w:t>
      </w:r>
      <w:r>
        <w:rPr>
          <w:i/>
          <w:iCs/>
        </w:rPr>
        <w:t>waya-ngku</w:t>
      </w:r>
      <w:r>
        <w:rPr>
          <w:rFonts w:hAnsi="Times New Roman"/>
        </w:rPr>
        <w:t xml:space="preserve"> ‘</w:t>
      </w:r>
      <w:r>
        <w:t>to frighten</w:t>
      </w:r>
      <w:r>
        <w:rPr>
          <w:rFonts w:hAnsi="Times New Roman"/>
        </w:rPr>
        <w:t>’</w:t>
      </w:r>
      <w:r>
        <w:t xml:space="preserve">, </w:t>
      </w:r>
      <w:r>
        <w:rPr>
          <w:i/>
          <w:iCs/>
        </w:rPr>
        <w:t>wayangka-</w:t>
      </w:r>
      <w:r>
        <w:rPr>
          <w:rFonts w:hAnsi="Times New Roman"/>
        </w:rPr>
        <w:t>‘</w:t>
      </w:r>
      <w:r>
        <w:t>to be frightened</w:t>
      </w:r>
      <w:r>
        <w:rPr>
          <w:rFonts w:hAnsi="Times New Roman"/>
        </w:rPr>
        <w:t>’</w:t>
      </w:r>
      <w:r>
        <w:t>. \s AD</w:t>
      </w:r>
    </w:p>
    <w:p w14:paraId="5F55F46A" w14:textId="77777777" w:rsidR="00C42BF2" w:rsidRDefault="00F80514">
      <w:pPr>
        <w:pStyle w:val="Default"/>
        <w:widowControl w:val="0"/>
        <w:tabs>
          <w:tab w:val="left" w:pos="2880"/>
        </w:tabs>
        <w:ind w:left="2880" w:hanging="2880"/>
      </w:pPr>
      <w:r>
        <w:t>\l Ngarluma</w:t>
      </w:r>
      <w:r>
        <w:tab/>
        <w:t xml:space="preserve">\w waya \g </w:t>
      </w:r>
      <w:r>
        <w:rPr>
          <w:rFonts w:hAnsi="Times New Roman"/>
        </w:rPr>
        <w:t>‘</w:t>
      </w:r>
      <w:r>
        <w:t>afraid</w:t>
      </w:r>
      <w:r>
        <w:rPr>
          <w:rFonts w:hAnsi="Times New Roman"/>
        </w:rPr>
        <w:t xml:space="preserve">’ </w:t>
      </w:r>
      <w:r>
        <w:t xml:space="preserve">\q Also </w:t>
      </w:r>
      <w:r>
        <w:rPr>
          <w:i/>
          <w:iCs/>
        </w:rPr>
        <w:t>wayaka-</w:t>
      </w:r>
      <w:r>
        <w:rPr>
          <w:rFonts w:hAnsi="Times New Roman"/>
        </w:rPr>
        <w:t xml:space="preserve"> ‘</w:t>
      </w:r>
      <w:r>
        <w:t>to frighten</w:t>
      </w:r>
      <w:r>
        <w:rPr>
          <w:rFonts w:hAnsi="Times New Roman"/>
        </w:rPr>
        <w:t>’</w:t>
      </w:r>
      <w:r>
        <w:t>. \s GNOG, FW</w:t>
      </w:r>
    </w:p>
    <w:p w14:paraId="7F8E5E9F" w14:textId="77777777" w:rsidR="00C42BF2" w:rsidRDefault="00F80514">
      <w:pPr>
        <w:pStyle w:val="Default"/>
        <w:widowControl w:val="0"/>
        <w:tabs>
          <w:tab w:val="left" w:pos="2880"/>
        </w:tabs>
        <w:ind w:left="2880" w:hanging="2880"/>
      </w:pPr>
      <w:r>
        <w:t>\l Yinytjiparnti</w:t>
      </w:r>
      <w:r>
        <w:tab/>
        <w:t xml:space="preserve">\w wa: \g </w:t>
      </w:r>
      <w:r>
        <w:rPr>
          <w:rFonts w:hAnsi="Times New Roman"/>
        </w:rPr>
        <w:t>‘</w:t>
      </w:r>
      <w:r>
        <w:t>afraid</w:t>
      </w:r>
      <w:r>
        <w:rPr>
          <w:rFonts w:hAnsi="Times New Roman"/>
        </w:rPr>
        <w:t xml:space="preserve">’ </w:t>
      </w:r>
      <w:r>
        <w:t xml:space="preserve">\q Also </w:t>
      </w:r>
      <w:r>
        <w:rPr>
          <w:i/>
          <w:iCs/>
        </w:rPr>
        <w:t>wa:ma-</w:t>
      </w:r>
      <w:r>
        <w:rPr>
          <w:rFonts w:hAnsi="Times New Roman"/>
        </w:rPr>
        <w:t xml:space="preserve"> ‘</w:t>
      </w:r>
      <w:r>
        <w:t>scare, frighten</w:t>
      </w:r>
      <w:r>
        <w:rPr>
          <w:rFonts w:hAnsi="Times New Roman"/>
        </w:rPr>
        <w:t xml:space="preserve">’ </w:t>
      </w:r>
      <w:r>
        <w:t>(</w:t>
      </w:r>
      <w:r>
        <w:rPr>
          <w:rFonts w:hAnsi="Times New Roman"/>
        </w:rPr>
        <w:t>“</w:t>
      </w:r>
      <w:r>
        <w:t>L</w:t>
      </w:r>
      <w:r>
        <w:rPr>
          <w:rFonts w:hAnsi="Times New Roman"/>
        </w:rPr>
        <w:t xml:space="preserve">” </w:t>
      </w:r>
      <w:r>
        <w:t xml:space="preserve">conj); </w:t>
      </w:r>
      <w:r>
        <w:rPr>
          <w:i/>
          <w:iCs/>
        </w:rPr>
        <w:t>wa:rri</w:t>
      </w:r>
      <w:r>
        <w:rPr>
          <w:rFonts w:hAnsi="Times New Roman"/>
        </w:rPr>
        <w:t>- ‘</w:t>
      </w:r>
      <w:r>
        <w:t>get scared, become frightened</w:t>
      </w:r>
      <w:r>
        <w:rPr>
          <w:rFonts w:hAnsi="Times New Roman"/>
        </w:rPr>
        <w:t xml:space="preserve">’ </w:t>
      </w:r>
      <w:r>
        <w:t>(Zero conj). \s GNOG, FW</w:t>
      </w:r>
    </w:p>
    <w:p w14:paraId="13D0EAFB" w14:textId="77777777" w:rsidR="00C42BF2" w:rsidRDefault="00F80514">
      <w:pPr>
        <w:pStyle w:val="Default"/>
        <w:widowControl w:val="0"/>
        <w:tabs>
          <w:tab w:val="left" w:pos="2880"/>
        </w:tabs>
        <w:ind w:left="2880" w:hanging="2880"/>
      </w:pPr>
      <w:r>
        <w:t xml:space="preserve">\l </w:t>
      </w:r>
      <w:r>
        <w:rPr>
          <w:b/>
          <w:bCs/>
        </w:rPr>
        <w:t>pNgayarda</w:t>
      </w:r>
      <w:r>
        <w:rPr>
          <w:b/>
          <w:bCs/>
        </w:rPr>
        <w:tab/>
        <w:t>\w *waya.(S)-(L)-</w:t>
      </w:r>
      <w:r>
        <w:t xml:space="preserve"> \g </w:t>
      </w:r>
      <w:r>
        <w:rPr>
          <w:rFonts w:hAnsi="Times New Roman"/>
        </w:rPr>
        <w:t>‘</w:t>
      </w:r>
      <w:r>
        <w:t>to frighten</w:t>
      </w:r>
      <w:r>
        <w:rPr>
          <w:rFonts w:hAnsi="Times New Roman"/>
        </w:rPr>
        <w:t xml:space="preserve">’ </w:t>
      </w:r>
      <w:r>
        <w:t>\s GNOG #454</w:t>
      </w:r>
    </w:p>
    <w:p w14:paraId="50D36457" w14:textId="77777777" w:rsidR="00C42BF2" w:rsidRDefault="00F80514">
      <w:pPr>
        <w:pStyle w:val="Default"/>
        <w:widowControl w:val="0"/>
        <w:tabs>
          <w:tab w:val="left" w:pos="2880"/>
        </w:tabs>
        <w:ind w:left="2880" w:hanging="2880"/>
        <w:rPr>
          <w:b/>
          <w:bCs/>
        </w:rPr>
      </w:pPr>
      <w:r>
        <w:t xml:space="preserve">\l </w:t>
      </w:r>
      <w:r>
        <w:rPr>
          <w:b/>
          <w:bCs/>
        </w:rPr>
        <w:t>pPNy</w:t>
      </w:r>
      <w:r>
        <w:rPr>
          <w:b/>
          <w:bCs/>
        </w:rPr>
        <w:tab/>
        <w:t>\w *wayi/a</w:t>
      </w:r>
    </w:p>
    <w:p w14:paraId="58BD508B" w14:textId="77777777" w:rsidR="00C42BF2" w:rsidRDefault="00C42BF2">
      <w:pPr>
        <w:pStyle w:val="Default"/>
        <w:widowControl w:val="0"/>
        <w:tabs>
          <w:tab w:val="left" w:pos="2880"/>
        </w:tabs>
        <w:ind w:left="2880" w:hanging="2880"/>
        <w:rPr>
          <w:b/>
          <w:bCs/>
        </w:rPr>
      </w:pPr>
    </w:p>
    <w:p w14:paraId="71C7D6C2" w14:textId="77777777" w:rsidR="00C42BF2" w:rsidRDefault="00C42BF2">
      <w:pPr>
        <w:pStyle w:val="Default"/>
        <w:widowControl w:val="0"/>
        <w:tabs>
          <w:tab w:val="left" w:pos="2880"/>
        </w:tabs>
        <w:ind w:left="2880" w:hanging="2880"/>
        <w:rPr>
          <w:b/>
          <w:bCs/>
        </w:rPr>
      </w:pPr>
    </w:p>
    <w:p w14:paraId="1A86D0C2" w14:textId="77777777" w:rsidR="00C42BF2" w:rsidRDefault="00F80514">
      <w:pPr>
        <w:pStyle w:val="Default"/>
        <w:widowControl w:val="0"/>
        <w:tabs>
          <w:tab w:val="left" w:pos="2880"/>
        </w:tabs>
        <w:ind w:left="2880" w:hanging="2880"/>
        <w:rPr>
          <w:b/>
          <w:bCs/>
        </w:rPr>
      </w:pPr>
      <w:r>
        <w:t xml:space="preserve">\e </w:t>
      </w:r>
      <w:r>
        <w:rPr>
          <w:b/>
          <w:bCs/>
        </w:rPr>
        <w:t>*wayi</w:t>
      </w:r>
    </w:p>
    <w:p w14:paraId="410354C1" w14:textId="77777777" w:rsidR="00C42BF2" w:rsidRDefault="00F80514">
      <w:pPr>
        <w:pStyle w:val="Default"/>
        <w:widowControl w:val="0"/>
        <w:tabs>
          <w:tab w:val="left" w:pos="2880"/>
        </w:tabs>
        <w:ind w:left="2880" w:hanging="2880"/>
      </w:pPr>
      <w:r>
        <w:t xml:space="preserve">\t </w:t>
      </w:r>
      <w:r>
        <w:rPr>
          <w:rFonts w:hAnsi="Times New Roman"/>
        </w:rPr>
        <w:t>‘</w:t>
      </w:r>
      <w:r>
        <w:t>any one</w:t>
      </w:r>
      <w:r>
        <w:rPr>
          <w:rFonts w:hAnsi="Times New Roman"/>
        </w:rPr>
        <w:t>’</w:t>
      </w:r>
    </w:p>
    <w:p w14:paraId="37D74562" w14:textId="77777777" w:rsidR="00C42BF2" w:rsidRDefault="00F80514">
      <w:pPr>
        <w:pStyle w:val="Default"/>
        <w:widowControl w:val="0"/>
        <w:tabs>
          <w:tab w:val="left" w:pos="2880"/>
        </w:tabs>
        <w:ind w:left="2880" w:hanging="2880"/>
      </w:pPr>
      <w:r>
        <w:t>\b n</w:t>
      </w:r>
    </w:p>
    <w:p w14:paraId="588D8F33" w14:textId="77777777" w:rsidR="00C42BF2" w:rsidRDefault="00F80514">
      <w:pPr>
        <w:pStyle w:val="Default"/>
        <w:widowControl w:val="0"/>
        <w:tabs>
          <w:tab w:val="left" w:pos="2880"/>
        </w:tabs>
        <w:ind w:left="2880" w:hanging="2880"/>
      </w:pPr>
      <w:r>
        <w:t>\c Q</w:t>
      </w:r>
    </w:p>
    <w:p w14:paraId="49BB861F" w14:textId="77777777" w:rsidR="00C42BF2" w:rsidRDefault="00F80514">
      <w:pPr>
        <w:pStyle w:val="Default"/>
        <w:widowControl w:val="0"/>
        <w:tabs>
          <w:tab w:val="left" w:pos="2880"/>
        </w:tabs>
        <w:ind w:left="2880" w:hanging="2880"/>
      </w:pPr>
      <w:r>
        <w:t>\x See also *wi:ya.</w:t>
      </w:r>
    </w:p>
    <w:p w14:paraId="3A1530FF" w14:textId="77777777" w:rsidR="00C42BF2" w:rsidRDefault="00F80514">
      <w:pPr>
        <w:pStyle w:val="Default"/>
        <w:widowControl w:val="0"/>
        <w:tabs>
          <w:tab w:val="left" w:pos="2880"/>
        </w:tabs>
        <w:ind w:left="2880" w:hanging="2880"/>
      </w:pPr>
      <w:r>
        <w:t>\l KUwanh</w:t>
      </w:r>
      <w:r>
        <w:tab/>
        <w:t xml:space="preserve">\w wayi \g </w:t>
      </w:r>
      <w:r>
        <w:rPr>
          <w:rFonts w:hAnsi="Times New Roman"/>
        </w:rPr>
        <w:t>‘</w:t>
      </w:r>
      <w:r>
        <w:t>any one</w:t>
      </w:r>
      <w:r>
        <w:rPr>
          <w:rFonts w:hAnsi="Times New Roman"/>
        </w:rPr>
        <w:t xml:space="preserve">’ </w:t>
      </w:r>
      <w:r>
        <w:t>\s S&amp;J (180)</w:t>
      </w:r>
    </w:p>
    <w:p w14:paraId="5A058964" w14:textId="77777777" w:rsidR="00C42BF2" w:rsidRDefault="00F80514">
      <w:pPr>
        <w:pStyle w:val="Default"/>
        <w:widowControl w:val="0"/>
        <w:tabs>
          <w:tab w:val="left" w:pos="2880"/>
        </w:tabs>
        <w:ind w:left="2880" w:hanging="2880"/>
        <w:rPr>
          <w:color w:val="800000"/>
          <w:u w:color="800000"/>
        </w:rPr>
      </w:pPr>
      <w:r>
        <w:rPr>
          <w:color w:val="800000"/>
          <w:u w:color="800000"/>
        </w:rPr>
        <w:t>\l UOykangand</w:t>
      </w:r>
      <w:r>
        <w:rPr>
          <w:color w:val="800000"/>
          <w:u w:color="800000"/>
        </w:rPr>
        <w:tab/>
        <w:t>\w ayin \g Question particle \s Sommer 2006:64</w:t>
      </w:r>
    </w:p>
    <w:p w14:paraId="2174AA9B" w14:textId="77777777" w:rsidR="00C42BF2" w:rsidRDefault="00F80514">
      <w:pPr>
        <w:pStyle w:val="Default"/>
        <w:widowControl w:val="0"/>
        <w:tabs>
          <w:tab w:val="left" w:pos="2880"/>
        </w:tabs>
        <w:ind w:left="2880" w:hanging="2880"/>
        <w:rPr>
          <w:b/>
          <w:bCs/>
        </w:rPr>
      </w:pPr>
      <w:r>
        <w:t xml:space="preserve">\l </w:t>
      </w:r>
      <w:r>
        <w:rPr>
          <w:b/>
          <w:bCs/>
        </w:rPr>
        <w:t>?</w:t>
      </w:r>
      <w:r>
        <w:tab/>
      </w:r>
      <w:r>
        <w:rPr>
          <w:b/>
          <w:bCs/>
        </w:rPr>
        <w:t>*wayi</w:t>
      </w:r>
    </w:p>
    <w:p w14:paraId="13C1B7A8" w14:textId="77777777" w:rsidR="00C42BF2" w:rsidRDefault="00F80514">
      <w:pPr>
        <w:pStyle w:val="Default"/>
        <w:widowControl w:val="0"/>
        <w:tabs>
          <w:tab w:val="left" w:pos="2880"/>
        </w:tabs>
        <w:ind w:left="2880" w:hanging="2880"/>
      </w:pPr>
      <w:r>
        <w:t>^^^</w:t>
      </w:r>
    </w:p>
    <w:p w14:paraId="09AF561E" w14:textId="77777777" w:rsidR="00C42BF2" w:rsidRDefault="00F80514">
      <w:pPr>
        <w:pStyle w:val="Default"/>
        <w:widowControl w:val="0"/>
        <w:tabs>
          <w:tab w:val="left" w:pos="2880"/>
        </w:tabs>
        <w:ind w:left="2880" w:hanging="2880"/>
      </w:pPr>
      <w:r>
        <w:t>\Warrungu</w:t>
      </w:r>
      <w:r>
        <w:tab/>
        <w:t>\w wayi \g (interrogative particle) \s Tsunoda 2011:320</w:t>
      </w:r>
      <w:r>
        <w:rPr>
          <w:rFonts w:hAnsi="Times New Roman"/>
        </w:rPr>
        <w:t>–</w:t>
      </w:r>
      <w:r>
        <w:t>323</w:t>
      </w:r>
    </w:p>
    <w:p w14:paraId="26876536" w14:textId="77777777" w:rsidR="00C42BF2" w:rsidRDefault="00F80514">
      <w:pPr>
        <w:pStyle w:val="Default"/>
        <w:widowControl w:val="0"/>
        <w:tabs>
          <w:tab w:val="left" w:pos="2880"/>
        </w:tabs>
        <w:ind w:left="2880" w:hanging="2880"/>
      </w:pPr>
      <w:r>
        <w:t>\l GBadhun</w:t>
      </w:r>
      <w:r>
        <w:tab/>
        <w:t>\w wayi \g (interrogative particle) \s PS</w:t>
      </w:r>
    </w:p>
    <w:p w14:paraId="334297D1" w14:textId="77777777" w:rsidR="00C42BF2" w:rsidRDefault="00F80514">
      <w:pPr>
        <w:pStyle w:val="Default"/>
        <w:widowControl w:val="0"/>
        <w:tabs>
          <w:tab w:val="left" w:pos="2880"/>
        </w:tabs>
        <w:ind w:left="2880" w:hanging="2880"/>
      </w:pPr>
      <w:r>
        <w:t>\l Margany</w:t>
      </w:r>
      <w:r>
        <w:tab/>
        <w:t>\w wayi \g (question marker) \s GB</w:t>
      </w:r>
    </w:p>
    <w:p w14:paraId="1CC7068B" w14:textId="77777777" w:rsidR="00C42BF2" w:rsidRDefault="00F80514">
      <w:pPr>
        <w:pStyle w:val="Default"/>
        <w:widowControl w:val="0"/>
        <w:tabs>
          <w:tab w:val="left" w:pos="2880"/>
        </w:tabs>
        <w:ind w:left="2880" w:hanging="2880"/>
      </w:pPr>
      <w:r>
        <w:t>\l Gunya</w:t>
      </w:r>
      <w:r>
        <w:tab/>
        <w:t>\w wayi \g (question marker) \s GB</w:t>
      </w:r>
    </w:p>
    <w:p w14:paraId="1A52BF44" w14:textId="77777777" w:rsidR="00C42BF2" w:rsidRDefault="00F80514">
      <w:pPr>
        <w:pStyle w:val="Default"/>
        <w:widowControl w:val="0"/>
        <w:tabs>
          <w:tab w:val="left" w:pos="2880"/>
        </w:tabs>
        <w:ind w:left="2880" w:hanging="2880"/>
        <w:rPr>
          <w:b/>
          <w:bCs/>
        </w:rPr>
      </w:pPr>
      <w:r>
        <w:t xml:space="preserve">\l </w:t>
      </w:r>
      <w:r>
        <w:rPr>
          <w:b/>
          <w:bCs/>
        </w:rPr>
        <w:t>pMaric</w:t>
      </w:r>
      <w:r>
        <w:rPr>
          <w:b/>
          <w:bCs/>
        </w:rPr>
        <w:tab/>
        <w:t>\w *wayi</w:t>
      </w:r>
    </w:p>
    <w:p w14:paraId="73805317" w14:textId="77777777" w:rsidR="00C42BF2" w:rsidRDefault="00F80514">
      <w:pPr>
        <w:pStyle w:val="Default"/>
        <w:widowControl w:val="0"/>
        <w:tabs>
          <w:tab w:val="left" w:pos="2880"/>
        </w:tabs>
        <w:ind w:left="2880" w:hanging="2880"/>
      </w:pPr>
      <w:r>
        <w:t>\l Ngawun</w:t>
      </w:r>
      <w:r>
        <w:tab/>
        <w:t>\w wayi \g (question marker) \s GB</w:t>
      </w:r>
    </w:p>
    <w:p w14:paraId="1D008CD3" w14:textId="77777777" w:rsidR="00C42BF2" w:rsidRDefault="00F80514">
      <w:pPr>
        <w:pStyle w:val="Default"/>
        <w:widowControl w:val="0"/>
        <w:tabs>
          <w:tab w:val="left" w:pos="2880"/>
        </w:tabs>
        <w:ind w:left="2880" w:hanging="2880"/>
      </w:pPr>
      <w:r>
        <w:t>\l Warluwarra</w:t>
      </w:r>
      <w:r>
        <w:tab/>
        <w:t>\w wayi \g (in questions) \sGB 1971:259</w:t>
      </w:r>
      <w:r>
        <w:rPr>
          <w:rFonts w:hAnsi="Times New Roman"/>
        </w:rPr>
        <w:t>–</w:t>
      </w:r>
      <w:r>
        <w:t>262/TTs</w:t>
      </w:r>
    </w:p>
    <w:p w14:paraId="39272AAF" w14:textId="77777777" w:rsidR="00C42BF2" w:rsidRDefault="00F80514">
      <w:pPr>
        <w:pStyle w:val="Default"/>
        <w:widowControl w:val="0"/>
        <w:tabs>
          <w:tab w:val="left" w:pos="2880"/>
        </w:tabs>
        <w:ind w:left="2880" w:hanging="2880"/>
      </w:pPr>
      <w:r>
        <w:t>^^^</w:t>
      </w:r>
    </w:p>
    <w:p w14:paraId="2E9D3F9C" w14:textId="77777777" w:rsidR="00C42BF2" w:rsidRDefault="00F80514">
      <w:pPr>
        <w:pStyle w:val="Default"/>
        <w:widowControl w:val="0"/>
        <w:tabs>
          <w:tab w:val="left" w:pos="2880"/>
        </w:tabs>
        <w:ind w:left="2880" w:hanging="2880"/>
      </w:pPr>
      <w:r>
        <w:t>\l Pitjantjatjara-Yankunytjatjara</w:t>
      </w:r>
      <w:r>
        <w:tab/>
        <w:t xml:space="preserve">\w wayi \g </w:t>
      </w:r>
      <w:r>
        <w:rPr>
          <w:rFonts w:hAnsi="Times New Roman"/>
        </w:rPr>
        <w:t>‘</w:t>
      </w:r>
      <w:r>
        <w:t>what</w:t>
      </w:r>
      <w:r>
        <w:rPr>
          <w:rFonts w:hAnsi="Times New Roman"/>
        </w:rPr>
        <w:t>’</w:t>
      </w:r>
      <w:r>
        <w:t>s up, anything the matter [standard greeting]; how about [after a noun]; not that at all! [preceding word with emphatic intonation]</w:t>
      </w:r>
      <w:r>
        <w:rPr>
          <w:rFonts w:hAnsi="Times New Roman"/>
        </w:rPr>
        <w:t xml:space="preserve">’ </w:t>
      </w:r>
      <w:r>
        <w:t>\s CG</w:t>
      </w:r>
    </w:p>
    <w:p w14:paraId="619E1AD0" w14:textId="77777777" w:rsidR="00C42BF2" w:rsidRDefault="00F80514">
      <w:pPr>
        <w:pStyle w:val="Default"/>
        <w:widowControl w:val="0"/>
        <w:tabs>
          <w:tab w:val="left" w:pos="2880"/>
        </w:tabs>
        <w:ind w:left="2880" w:hanging="2880"/>
      </w:pPr>
      <w:r>
        <w:t>\l Mudburra</w:t>
      </w:r>
      <w:r>
        <w:tab/>
        <w:t xml:space="preserve">\w wayi \g </w:t>
      </w:r>
      <w:r>
        <w:rPr>
          <w:rFonts w:hAnsi="Times New Roman"/>
        </w:rPr>
        <w:t>‘</w:t>
      </w:r>
      <w:r>
        <w:t>let</w:t>
      </w:r>
      <w:r>
        <w:rPr>
          <w:rFonts w:hAnsi="Times New Roman"/>
        </w:rPr>
        <w:t>’</w:t>
      </w:r>
      <w:r>
        <w:t>s; how about</w:t>
      </w:r>
      <w:r>
        <w:rPr>
          <w:rFonts w:hAnsi="Times New Roman"/>
        </w:rPr>
        <w:t xml:space="preserve">’ </w:t>
      </w:r>
      <w:r>
        <w:t>\p particle. \q Also Question particle. \s RG</w:t>
      </w:r>
    </w:p>
    <w:p w14:paraId="097780EC" w14:textId="77777777" w:rsidR="00C42BF2" w:rsidRDefault="00F80514">
      <w:pPr>
        <w:pStyle w:val="Default"/>
        <w:widowControl w:val="0"/>
        <w:tabs>
          <w:tab w:val="left" w:pos="2880"/>
        </w:tabs>
        <w:ind w:left="2880" w:hanging="2880"/>
      </w:pPr>
      <w:r>
        <w:t>\l Djaru</w:t>
      </w:r>
      <w:r>
        <w:tab/>
        <w:t>\w wayi \q Does not form general questions. \s TTs 1981a:207</w:t>
      </w:r>
    </w:p>
    <w:p w14:paraId="48998BAA" w14:textId="77777777" w:rsidR="00C42BF2" w:rsidRDefault="00F80514">
      <w:pPr>
        <w:pStyle w:val="Default"/>
        <w:widowControl w:val="0"/>
        <w:tabs>
          <w:tab w:val="left" w:pos="2880"/>
        </w:tabs>
        <w:ind w:left="2880" w:hanging="2880"/>
      </w:pPr>
      <w:r>
        <w:t>\l Palyku</w:t>
      </w:r>
      <w:r>
        <w:tab/>
        <w:t xml:space="preserve">\w waya \g </w:t>
      </w:r>
      <w:r>
        <w:rPr>
          <w:rFonts w:hAnsi="Times New Roman"/>
        </w:rPr>
        <w:t>‘</w:t>
      </w:r>
      <w:r>
        <w:t>nothing</w:t>
      </w:r>
      <w:r>
        <w:rPr>
          <w:rFonts w:hAnsi="Times New Roman"/>
        </w:rPr>
        <w:t xml:space="preserve">’ </w:t>
      </w:r>
      <w:r>
        <w:t>\s GNOG #864</w:t>
      </w:r>
    </w:p>
    <w:p w14:paraId="458FDFDC" w14:textId="77777777" w:rsidR="00C42BF2" w:rsidRDefault="00F80514">
      <w:pPr>
        <w:pStyle w:val="Default"/>
        <w:widowControl w:val="0"/>
        <w:tabs>
          <w:tab w:val="left" w:pos="2880"/>
        </w:tabs>
        <w:ind w:left="2880" w:hanging="2880"/>
      </w:pPr>
      <w:r>
        <w:t>\l Watjarri</w:t>
      </w:r>
      <w:r>
        <w:tab/>
        <w:t xml:space="preserve">\w wayi ~ waci \g </w:t>
      </w:r>
      <w:r>
        <w:rPr>
          <w:rFonts w:hAnsi="Times New Roman"/>
        </w:rPr>
        <w:t>‘</w:t>
      </w:r>
      <w:r>
        <w:t>none, nothing; not; no</w:t>
      </w:r>
      <w:r>
        <w:rPr>
          <w:rFonts w:hAnsi="Times New Roman"/>
        </w:rPr>
        <w:t>’</w:t>
      </w:r>
    </w:p>
    <w:p w14:paraId="3B8BD25D" w14:textId="77777777" w:rsidR="00C42BF2" w:rsidRDefault="00C42BF2">
      <w:pPr>
        <w:pStyle w:val="Default"/>
        <w:widowControl w:val="0"/>
        <w:tabs>
          <w:tab w:val="left" w:pos="2880"/>
        </w:tabs>
        <w:ind w:left="2880" w:hanging="2880"/>
      </w:pPr>
    </w:p>
    <w:p w14:paraId="7E1212A6" w14:textId="77777777" w:rsidR="00C42BF2" w:rsidRDefault="00C42BF2">
      <w:pPr>
        <w:pStyle w:val="Default"/>
        <w:widowControl w:val="0"/>
        <w:tabs>
          <w:tab w:val="left" w:pos="2880"/>
        </w:tabs>
        <w:ind w:left="2880" w:hanging="2880"/>
      </w:pPr>
    </w:p>
    <w:p w14:paraId="1662547B" w14:textId="77777777" w:rsidR="00C42BF2" w:rsidRDefault="00F80514">
      <w:pPr>
        <w:pStyle w:val="Default"/>
        <w:widowControl w:val="0"/>
        <w:tabs>
          <w:tab w:val="left" w:pos="2880"/>
        </w:tabs>
        <w:ind w:left="2880" w:hanging="2880"/>
        <w:rPr>
          <w:b/>
          <w:bCs/>
        </w:rPr>
      </w:pPr>
      <w:r>
        <w:t xml:space="preserve">\e </w:t>
      </w:r>
      <w:r>
        <w:rPr>
          <w:b/>
          <w:bCs/>
        </w:rPr>
        <w:t>*way</w:t>
      </w:r>
      <w:r>
        <w:rPr>
          <w:rFonts w:hAnsi="Times New Roman"/>
          <w:b/>
          <w:bCs/>
        </w:rPr>
        <w:t>ñ</w:t>
      </w:r>
      <w:r>
        <w:rPr>
          <w:b/>
          <w:bCs/>
        </w:rPr>
        <w:t>ci-</w:t>
      </w:r>
    </w:p>
    <w:p w14:paraId="554FB4FF" w14:textId="77777777" w:rsidR="00C42BF2" w:rsidRDefault="00F80514">
      <w:pPr>
        <w:pStyle w:val="Default"/>
        <w:widowControl w:val="0"/>
        <w:tabs>
          <w:tab w:val="left" w:pos="2880"/>
        </w:tabs>
        <w:ind w:left="2880" w:hanging="2880"/>
      </w:pPr>
      <w:r>
        <w:t xml:space="preserve">\t </w:t>
      </w:r>
      <w:r>
        <w:rPr>
          <w:rFonts w:hAnsi="Times New Roman"/>
        </w:rPr>
        <w:t>‘</w:t>
      </w:r>
      <w:r>
        <w:t>go up</w:t>
      </w:r>
      <w:r>
        <w:rPr>
          <w:rFonts w:hAnsi="Times New Roman"/>
        </w:rPr>
        <w:t>’</w:t>
      </w:r>
    </w:p>
    <w:p w14:paraId="6DDF6AF5" w14:textId="77777777" w:rsidR="00C42BF2" w:rsidRDefault="00F80514">
      <w:pPr>
        <w:pStyle w:val="Default"/>
        <w:widowControl w:val="0"/>
        <w:tabs>
          <w:tab w:val="left" w:pos="2880"/>
        </w:tabs>
        <w:ind w:left="2880" w:hanging="2880"/>
      </w:pPr>
      <w:r>
        <w:t>\b vi</w:t>
      </w:r>
    </w:p>
    <w:p w14:paraId="2F172E6B" w14:textId="1C011077" w:rsidR="00C42BF2" w:rsidRDefault="00F80514">
      <w:pPr>
        <w:pStyle w:val="Default"/>
        <w:widowControl w:val="0"/>
        <w:tabs>
          <w:tab w:val="left" w:pos="2880"/>
        </w:tabs>
        <w:ind w:left="2880" w:hanging="2880"/>
      </w:pPr>
      <w:r>
        <w:t xml:space="preserve">\x </w:t>
      </w:r>
      <w:r w:rsidR="005B0896" w:rsidRPr="005B0896">
        <w:rPr>
          <w:b/>
          <w:color w:val="FF0000"/>
        </w:rPr>
        <w:t xml:space="preserve">This </w:t>
      </w:r>
      <w:r w:rsidR="00E35A48" w:rsidRPr="005B0896">
        <w:rPr>
          <w:b/>
          <w:color w:val="FF0000"/>
        </w:rPr>
        <w:t>should be *wa</w:t>
      </w:r>
      <w:r w:rsidR="005B0896" w:rsidRPr="005B0896">
        <w:rPr>
          <w:b/>
          <w:color w:val="FF0000"/>
        </w:rPr>
        <w:t>ñ</w:t>
      </w:r>
      <w:r w:rsidR="005B0896" w:rsidRPr="005B0896">
        <w:rPr>
          <w:b/>
          <w:color w:val="FF0000"/>
        </w:rPr>
        <w:t xml:space="preserve">ci-. Dyirbal form suspicious. </w:t>
      </w:r>
      <w:r>
        <w:t>See also *wa</w:t>
      </w:r>
      <w:r>
        <w:rPr>
          <w:rFonts w:hAnsi="Times New Roman"/>
        </w:rPr>
        <w:t>ñ</w:t>
      </w:r>
      <w:r>
        <w:t>ca-, *waka-, *way.</w:t>
      </w:r>
    </w:p>
    <w:p w14:paraId="275C8AA0" w14:textId="77777777" w:rsidR="00C42BF2" w:rsidRDefault="00F80514">
      <w:pPr>
        <w:pStyle w:val="Default"/>
        <w:widowControl w:val="0"/>
        <w:tabs>
          <w:tab w:val="left" w:pos="2880"/>
        </w:tabs>
        <w:ind w:left="2880" w:hanging="2880"/>
      </w:pPr>
      <w:r>
        <w:t>\l Dyirbal</w:t>
      </w:r>
      <w:r>
        <w:tab/>
        <w:t>\w way</w:t>
      </w:r>
      <w:r>
        <w:rPr>
          <w:rFonts w:hAnsi="Times New Roman"/>
        </w:rPr>
        <w:t>ñ</w:t>
      </w:r>
      <w:r>
        <w:t xml:space="preserve">ji- \g </w:t>
      </w:r>
      <w:r>
        <w:rPr>
          <w:rFonts w:hAnsi="Times New Roman"/>
        </w:rPr>
        <w:t>‘</w:t>
      </w:r>
      <w:r>
        <w:t>motion uphill</w:t>
      </w:r>
      <w:r>
        <w:rPr>
          <w:rFonts w:hAnsi="Times New Roman"/>
        </w:rPr>
        <w:t xml:space="preserve">’ </w:t>
      </w:r>
      <w:r>
        <w:t>\p L conj. \s RMWD/NE</w:t>
      </w:r>
    </w:p>
    <w:p w14:paraId="243EE81B" w14:textId="77777777" w:rsidR="00C42BF2" w:rsidRDefault="00F80514">
      <w:pPr>
        <w:pStyle w:val="Default"/>
        <w:widowControl w:val="0"/>
        <w:tabs>
          <w:tab w:val="left" w:pos="2880"/>
        </w:tabs>
        <w:ind w:left="2880" w:hanging="2880"/>
      </w:pPr>
      <w:r>
        <w:t>\l Pitta-Pitta</w:t>
      </w:r>
      <w:r>
        <w:tab/>
        <w:t>\w wa</w:t>
      </w:r>
      <w:r>
        <w:rPr>
          <w:rFonts w:hAnsi="Times New Roman"/>
        </w:rPr>
        <w:t>ñ</w:t>
      </w:r>
      <w:r>
        <w:t xml:space="preserve">ci- \g </w:t>
      </w:r>
      <w:r>
        <w:rPr>
          <w:rFonts w:hAnsi="Times New Roman"/>
        </w:rPr>
        <w:t>‘</w:t>
      </w:r>
      <w:r>
        <w:t>get up, arise</w:t>
      </w:r>
      <w:r>
        <w:rPr>
          <w:rFonts w:hAnsi="Times New Roman"/>
        </w:rPr>
        <w:t xml:space="preserve">’ </w:t>
      </w:r>
      <w:r>
        <w:t>\s BB/NE</w:t>
      </w:r>
    </w:p>
    <w:p w14:paraId="1C5B0E55" w14:textId="77777777" w:rsidR="00C42BF2" w:rsidRDefault="00F80514">
      <w:pPr>
        <w:pStyle w:val="Default"/>
        <w:widowControl w:val="0"/>
        <w:tabs>
          <w:tab w:val="left" w:pos="2880"/>
        </w:tabs>
        <w:ind w:left="2880" w:hanging="2880"/>
      </w:pPr>
      <w:r>
        <w:t xml:space="preserve">\l </w:t>
      </w:r>
      <w:r>
        <w:rPr>
          <w:b/>
          <w:bCs/>
        </w:rPr>
        <w:t>pPNy</w:t>
      </w:r>
      <w:r>
        <w:rPr>
          <w:b/>
          <w:bCs/>
        </w:rPr>
        <w:tab/>
        <w:t>\w *way</w:t>
      </w:r>
      <w:r>
        <w:rPr>
          <w:rFonts w:hAnsi="Times New Roman"/>
          <w:b/>
          <w:bCs/>
        </w:rPr>
        <w:t>ñ</w:t>
      </w:r>
      <w:r>
        <w:rPr>
          <w:b/>
          <w:bCs/>
        </w:rPr>
        <w:t>ci-</w:t>
      </w:r>
      <w:r>
        <w:t xml:space="preserve"> \s BA</w:t>
      </w:r>
    </w:p>
    <w:p w14:paraId="6C418108" w14:textId="77777777" w:rsidR="00C42BF2" w:rsidRDefault="00F80514">
      <w:pPr>
        <w:pStyle w:val="Default"/>
        <w:widowControl w:val="0"/>
        <w:tabs>
          <w:tab w:val="left" w:pos="2880"/>
        </w:tabs>
        <w:ind w:left="2880" w:hanging="2880"/>
      </w:pPr>
      <w:r>
        <w:t>^^^</w:t>
      </w:r>
    </w:p>
    <w:p w14:paraId="28000BEA" w14:textId="77777777" w:rsidR="00C42BF2" w:rsidRDefault="00F80514">
      <w:pPr>
        <w:pStyle w:val="Default"/>
        <w:widowControl w:val="0"/>
        <w:tabs>
          <w:tab w:val="left" w:pos="2880"/>
        </w:tabs>
        <w:ind w:left="2880" w:hanging="2880"/>
      </w:pPr>
      <w:r>
        <w:t>\l Kayardild</w:t>
      </w:r>
      <w:r>
        <w:tab/>
        <w:t>\w wa</w:t>
      </w:r>
      <w:r>
        <w:rPr>
          <w:rFonts w:hAnsi="Times New Roman"/>
        </w:rPr>
        <w:t>ñ</w:t>
      </w:r>
      <w:r>
        <w:t xml:space="preserve">ci-ca \g </w:t>
      </w:r>
      <w:r>
        <w:rPr>
          <w:rFonts w:hAnsi="Times New Roman"/>
        </w:rPr>
        <w:t>‘</w:t>
      </w:r>
      <w:r>
        <w:t>rise, go up, ascend; climb</w:t>
      </w:r>
      <w:r>
        <w:rPr>
          <w:rFonts w:hAnsi="Times New Roman"/>
        </w:rPr>
        <w:t xml:space="preserve">’ </w:t>
      </w:r>
      <w:r>
        <w:t>\s NE</w:t>
      </w:r>
    </w:p>
    <w:p w14:paraId="24D5DB2A" w14:textId="77777777" w:rsidR="00C42BF2" w:rsidRDefault="00F80514">
      <w:pPr>
        <w:pStyle w:val="Default"/>
        <w:widowControl w:val="0"/>
        <w:tabs>
          <w:tab w:val="left" w:pos="2880"/>
        </w:tabs>
        <w:ind w:left="2880" w:hanging="2880"/>
      </w:pPr>
      <w:r>
        <w:t>\l Yukulta</w:t>
      </w:r>
      <w:r>
        <w:tab/>
        <w:t>\w wa</w:t>
      </w:r>
      <w:r>
        <w:rPr>
          <w:rFonts w:hAnsi="Times New Roman"/>
        </w:rPr>
        <w:t>ñ</w:t>
      </w:r>
      <w:r>
        <w:t xml:space="preserve">ci-ca \g </w:t>
      </w:r>
      <w:r>
        <w:rPr>
          <w:rFonts w:hAnsi="Times New Roman"/>
        </w:rPr>
        <w:t>‘</w:t>
      </w:r>
      <w:r>
        <w:t>ascend, climb up</w:t>
      </w:r>
      <w:r>
        <w:rPr>
          <w:rFonts w:hAnsi="Times New Roman"/>
        </w:rPr>
        <w:t xml:space="preserve">’ </w:t>
      </w:r>
      <w:r>
        <w:t>\s NE</w:t>
      </w:r>
    </w:p>
    <w:p w14:paraId="3B4594DA" w14:textId="77777777" w:rsidR="00C42BF2" w:rsidRDefault="00F80514">
      <w:pPr>
        <w:pStyle w:val="Default"/>
        <w:widowControl w:val="0"/>
        <w:tabs>
          <w:tab w:val="left" w:pos="2880"/>
        </w:tabs>
        <w:ind w:left="2880" w:hanging="2880"/>
      </w:pPr>
      <w:r>
        <w:lastRenderedPageBreak/>
        <w:t>\l Lardil</w:t>
      </w:r>
      <w:r>
        <w:tab/>
        <w:t xml:space="preserve">\w wanci \g </w:t>
      </w:r>
      <w:r>
        <w:rPr>
          <w:rFonts w:hAnsi="Times New Roman"/>
        </w:rPr>
        <w:t>‘</w:t>
      </w:r>
      <w:r>
        <w:t>ascend, go up</w:t>
      </w:r>
      <w:r>
        <w:rPr>
          <w:rFonts w:hAnsi="Times New Roman"/>
        </w:rPr>
        <w:t xml:space="preserve">’ </w:t>
      </w:r>
      <w:r>
        <w:t>\s NE</w:t>
      </w:r>
    </w:p>
    <w:p w14:paraId="776C4AAE" w14:textId="77777777" w:rsidR="00C42BF2" w:rsidRDefault="00F80514">
      <w:pPr>
        <w:pStyle w:val="Default"/>
        <w:widowControl w:val="0"/>
        <w:tabs>
          <w:tab w:val="left" w:pos="2880"/>
        </w:tabs>
        <w:ind w:left="2880" w:hanging="2880"/>
      </w:pPr>
      <w:r>
        <w:t xml:space="preserve">\l </w:t>
      </w:r>
      <w:r>
        <w:rPr>
          <w:b/>
          <w:bCs/>
        </w:rPr>
        <w:t>pTangkic</w:t>
      </w:r>
      <w:r>
        <w:rPr>
          <w:b/>
          <w:bCs/>
        </w:rPr>
        <w:tab/>
        <w:t>\w *wa</w:t>
      </w:r>
      <w:r>
        <w:rPr>
          <w:rFonts w:hAnsi="Times New Roman"/>
          <w:b/>
          <w:bCs/>
        </w:rPr>
        <w:t>ñ</w:t>
      </w:r>
      <w:r>
        <w:rPr>
          <w:b/>
          <w:bCs/>
        </w:rPr>
        <w:t>ci-ca</w:t>
      </w:r>
      <w:r>
        <w:t xml:space="preserve"> \s NE</w:t>
      </w:r>
    </w:p>
    <w:p w14:paraId="1079ED19" w14:textId="77777777" w:rsidR="00C42BF2" w:rsidRDefault="00C42BF2">
      <w:pPr>
        <w:pStyle w:val="Default"/>
        <w:widowControl w:val="0"/>
        <w:tabs>
          <w:tab w:val="left" w:pos="2880"/>
        </w:tabs>
      </w:pPr>
    </w:p>
    <w:p w14:paraId="3089A389" w14:textId="77777777" w:rsidR="00C42BF2" w:rsidRDefault="00C42BF2">
      <w:pPr>
        <w:pStyle w:val="Default"/>
        <w:widowControl w:val="0"/>
        <w:tabs>
          <w:tab w:val="left" w:pos="2880"/>
        </w:tabs>
        <w:ind w:left="2880" w:hanging="2880"/>
      </w:pPr>
    </w:p>
    <w:p w14:paraId="2B53953D" w14:textId="77777777" w:rsidR="00C42BF2" w:rsidRDefault="00F80514">
      <w:pPr>
        <w:pStyle w:val="Default"/>
        <w:widowControl w:val="0"/>
        <w:tabs>
          <w:tab w:val="left" w:pos="2880"/>
        </w:tabs>
        <w:ind w:left="2880" w:hanging="2880"/>
        <w:rPr>
          <w:b/>
          <w:bCs/>
        </w:rPr>
      </w:pPr>
      <w:r>
        <w:t xml:space="preserve">\e </w:t>
      </w:r>
      <w:r>
        <w:rPr>
          <w:b/>
          <w:bCs/>
        </w:rPr>
        <w:t>*wa:ca</w:t>
      </w:r>
    </w:p>
    <w:p w14:paraId="4091102A" w14:textId="77777777" w:rsidR="00C42BF2" w:rsidRDefault="00F80514">
      <w:pPr>
        <w:pStyle w:val="Default"/>
        <w:widowControl w:val="0"/>
        <w:tabs>
          <w:tab w:val="left" w:pos="2880"/>
        </w:tabs>
        <w:ind w:left="2880" w:hanging="2880"/>
      </w:pPr>
      <w:r>
        <w:t xml:space="preserve">\t </w:t>
      </w:r>
      <w:r>
        <w:rPr>
          <w:rFonts w:hAnsi="Times New Roman"/>
        </w:rPr>
        <w:t>‘</w:t>
      </w:r>
      <w:r>
        <w:t>crow</w:t>
      </w:r>
      <w:r>
        <w:rPr>
          <w:rFonts w:hAnsi="Times New Roman"/>
        </w:rPr>
        <w:t xml:space="preserve">’ </w:t>
      </w:r>
      <w:r>
        <w:t>(sp?)</w:t>
      </w:r>
    </w:p>
    <w:p w14:paraId="1825EE48" w14:textId="77777777" w:rsidR="00C42BF2" w:rsidRDefault="00F80514">
      <w:pPr>
        <w:pStyle w:val="Default"/>
        <w:widowControl w:val="0"/>
        <w:tabs>
          <w:tab w:val="left" w:pos="2880"/>
        </w:tabs>
        <w:ind w:left="2880" w:hanging="2880"/>
      </w:pPr>
      <w:r>
        <w:t>\b n</w:t>
      </w:r>
    </w:p>
    <w:p w14:paraId="0232FD87" w14:textId="77777777" w:rsidR="00C42BF2" w:rsidRDefault="00F80514">
      <w:pPr>
        <w:pStyle w:val="Default"/>
        <w:widowControl w:val="0"/>
        <w:tabs>
          <w:tab w:val="left" w:pos="2880"/>
        </w:tabs>
        <w:ind w:left="2880" w:hanging="2880"/>
      </w:pPr>
      <w:r>
        <w:t>\c Z</w:t>
      </w:r>
    </w:p>
    <w:p w14:paraId="7934CE73" w14:textId="77777777" w:rsidR="00C42BF2" w:rsidRDefault="00F80514">
      <w:pPr>
        <w:pStyle w:val="Default"/>
        <w:widowControl w:val="0"/>
        <w:tabs>
          <w:tab w:val="left" w:pos="2880"/>
        </w:tabs>
        <w:ind w:left="2880" w:hanging="2880"/>
      </w:pPr>
      <w:r>
        <w:t>\x See also *wa:ka.</w:t>
      </w:r>
    </w:p>
    <w:p w14:paraId="79E10AA3" w14:textId="77777777" w:rsidR="00C42BF2" w:rsidRDefault="00F80514">
      <w:pPr>
        <w:pStyle w:val="Default"/>
        <w:widowControl w:val="0"/>
        <w:tabs>
          <w:tab w:val="left" w:pos="2880"/>
        </w:tabs>
        <w:ind w:left="2880" w:hanging="2880"/>
      </w:pPr>
      <w:r>
        <w:t>\l Uradhi</w:t>
      </w:r>
      <w:r>
        <w:tab/>
        <w:t>\w wa</w:t>
      </w:r>
      <w:r>
        <w:rPr>
          <w:rFonts w:hAnsi="Times New Roman"/>
        </w:rPr>
        <w:t>δ</w:t>
      </w:r>
      <w:r>
        <w:t xml:space="preserve">a \g </w:t>
      </w:r>
      <w:r>
        <w:rPr>
          <w:rFonts w:hAnsi="Times New Roman"/>
        </w:rPr>
        <w:t>‘</w:t>
      </w:r>
      <w:r>
        <w:t>crow</w:t>
      </w:r>
      <w:r>
        <w:rPr>
          <w:rFonts w:hAnsi="Times New Roman"/>
        </w:rPr>
        <w:t xml:space="preserve">’ </w:t>
      </w:r>
      <w:r>
        <w:t>\q Atampaya, Angkamuthi, Yadhaykenu.\s KLH, TC</w:t>
      </w:r>
    </w:p>
    <w:p w14:paraId="4961FF88" w14:textId="77777777" w:rsidR="00C42BF2" w:rsidRDefault="00F80514">
      <w:pPr>
        <w:pStyle w:val="Default"/>
        <w:widowControl w:val="0"/>
        <w:tabs>
          <w:tab w:val="left" w:pos="2880"/>
        </w:tabs>
        <w:ind w:left="2880" w:hanging="2880"/>
      </w:pPr>
      <w:r>
        <w:t>\l Mpalitjanh</w:t>
      </w:r>
      <w:r>
        <w:tab/>
        <w:t>\w a</w:t>
      </w:r>
      <w:r>
        <w:rPr>
          <w:rFonts w:hAnsi="Times New Roman"/>
        </w:rPr>
        <w:t>δ</w:t>
      </w:r>
      <w:r>
        <w:t xml:space="preserve">a \g </w:t>
      </w:r>
      <w:r>
        <w:rPr>
          <w:rFonts w:hAnsi="Times New Roman"/>
        </w:rPr>
        <w:t>‘</w:t>
      </w:r>
      <w:r>
        <w:t>crow</w:t>
      </w:r>
      <w:r>
        <w:rPr>
          <w:rFonts w:hAnsi="Times New Roman"/>
        </w:rPr>
        <w:t xml:space="preserve">’ </w:t>
      </w:r>
      <w:r>
        <w:t>\s KLH</w:t>
      </w:r>
    </w:p>
    <w:p w14:paraId="4F94E909" w14:textId="77777777" w:rsidR="00C42BF2" w:rsidRDefault="00F80514">
      <w:pPr>
        <w:pStyle w:val="Default"/>
        <w:widowControl w:val="0"/>
        <w:tabs>
          <w:tab w:val="left" w:pos="2880"/>
        </w:tabs>
        <w:ind w:left="2880" w:hanging="2880"/>
      </w:pPr>
      <w:r>
        <w:t>\l Yinwum</w:t>
      </w:r>
      <w:r>
        <w:tab/>
        <w:t xml:space="preserve">\w atha \g </w:t>
      </w:r>
      <w:r>
        <w:rPr>
          <w:rFonts w:hAnsi="Times New Roman"/>
        </w:rPr>
        <w:t>‘</w:t>
      </w:r>
      <w:r>
        <w:t>crow</w:t>
      </w:r>
      <w:r>
        <w:rPr>
          <w:rFonts w:hAnsi="Times New Roman"/>
        </w:rPr>
        <w:t xml:space="preserve">’ </w:t>
      </w:r>
      <w:r>
        <w:t>\s KLH</w:t>
      </w:r>
    </w:p>
    <w:p w14:paraId="1EBCD5F0" w14:textId="77777777" w:rsidR="00C42BF2" w:rsidRDefault="00F80514">
      <w:pPr>
        <w:pStyle w:val="Default"/>
        <w:widowControl w:val="0"/>
        <w:tabs>
          <w:tab w:val="left" w:pos="2880"/>
        </w:tabs>
        <w:ind w:left="2880" w:hanging="2880"/>
      </w:pPr>
      <w:r>
        <w:t>\l Linngithigh</w:t>
      </w:r>
      <w:r>
        <w:tab/>
        <w:t>\w a</w:t>
      </w:r>
      <w:r>
        <w:rPr>
          <w:rFonts w:hAnsi="Times New Roman"/>
        </w:rPr>
        <w:t>δ</w:t>
      </w:r>
      <w:r>
        <w:t xml:space="preserve">a \g </w:t>
      </w:r>
      <w:r>
        <w:rPr>
          <w:rFonts w:hAnsi="Times New Roman"/>
        </w:rPr>
        <w:t>‘</w:t>
      </w:r>
      <w:r>
        <w:t>crow</w:t>
      </w:r>
      <w:r>
        <w:rPr>
          <w:rFonts w:hAnsi="Times New Roman"/>
        </w:rPr>
        <w:t xml:space="preserve">’ </w:t>
      </w:r>
      <w:r>
        <w:t xml:space="preserve">\p Erg </w:t>
      </w:r>
      <w:r>
        <w:rPr>
          <w:i/>
          <w:iCs/>
        </w:rPr>
        <w:t>adhangg</w:t>
      </w:r>
      <w:r>
        <w:t>. \s KLH</w:t>
      </w:r>
    </w:p>
    <w:p w14:paraId="4D681F98" w14:textId="77777777" w:rsidR="00C42BF2" w:rsidRDefault="00F80514">
      <w:pPr>
        <w:pStyle w:val="Default"/>
        <w:widowControl w:val="0"/>
        <w:tabs>
          <w:tab w:val="left" w:pos="2880"/>
        </w:tabs>
        <w:ind w:left="2880" w:hanging="2880"/>
      </w:pPr>
      <w:r>
        <w:t>\l Alngith</w:t>
      </w:r>
      <w:r>
        <w:tab/>
        <w:t>\w a</w:t>
      </w:r>
      <w:r>
        <w:rPr>
          <w:rFonts w:hAnsi="Times New Roman"/>
        </w:rPr>
        <w:t>δ</w:t>
      </w:r>
      <w:r>
        <w:t xml:space="preserve">a \g </w:t>
      </w:r>
      <w:r>
        <w:rPr>
          <w:rFonts w:hAnsi="Times New Roman"/>
        </w:rPr>
        <w:t>‘</w:t>
      </w:r>
      <w:r>
        <w:t>crow</w:t>
      </w:r>
      <w:r>
        <w:rPr>
          <w:rFonts w:hAnsi="Times New Roman"/>
        </w:rPr>
        <w:t xml:space="preserve">’ </w:t>
      </w:r>
      <w:r>
        <w:t>\s KLH</w:t>
      </w:r>
    </w:p>
    <w:p w14:paraId="2E90E808" w14:textId="77777777" w:rsidR="00C42BF2" w:rsidRDefault="00F80514">
      <w:pPr>
        <w:pStyle w:val="Default"/>
        <w:widowControl w:val="0"/>
        <w:tabs>
          <w:tab w:val="left" w:pos="2880"/>
        </w:tabs>
        <w:ind w:left="2880" w:hanging="2880"/>
      </w:pPr>
      <w:r>
        <w:t>\l Ngkoth</w:t>
      </w:r>
      <w:r>
        <w:tab/>
        <w:t xml:space="preserve">\w atha \g </w:t>
      </w:r>
      <w:r>
        <w:rPr>
          <w:rFonts w:hAnsi="Times New Roman"/>
        </w:rPr>
        <w:t>‘</w:t>
      </w:r>
      <w:r>
        <w:t>crow</w:t>
      </w:r>
      <w:r>
        <w:rPr>
          <w:rFonts w:hAnsi="Times New Roman"/>
        </w:rPr>
        <w:t xml:space="preserve">’ </w:t>
      </w:r>
      <w:r>
        <w:t>\s KLH</w:t>
      </w:r>
    </w:p>
    <w:p w14:paraId="08223E45" w14:textId="77777777" w:rsidR="00C42BF2" w:rsidRDefault="00F80514">
      <w:pPr>
        <w:pStyle w:val="Default"/>
        <w:widowControl w:val="0"/>
        <w:tabs>
          <w:tab w:val="left" w:pos="2880"/>
        </w:tabs>
        <w:ind w:left="2880" w:hanging="2880"/>
      </w:pPr>
      <w:r>
        <w:t>\l Aritinngithigh</w:t>
      </w:r>
      <w:r>
        <w:tab/>
        <w:t xml:space="preserve">\w atha \g </w:t>
      </w:r>
      <w:r>
        <w:rPr>
          <w:rFonts w:hAnsi="Times New Roman"/>
        </w:rPr>
        <w:t>‘</w:t>
      </w:r>
      <w:r>
        <w:t>crow</w:t>
      </w:r>
      <w:r>
        <w:rPr>
          <w:rFonts w:hAnsi="Times New Roman"/>
        </w:rPr>
        <w:t xml:space="preserve">’ </w:t>
      </w:r>
      <w:r>
        <w:t>\s KLH</w:t>
      </w:r>
    </w:p>
    <w:p w14:paraId="24BB9BDC" w14:textId="77777777" w:rsidR="00C42BF2" w:rsidRDefault="00F80514">
      <w:pPr>
        <w:pStyle w:val="Default"/>
        <w:widowControl w:val="0"/>
        <w:tabs>
          <w:tab w:val="left" w:pos="2880"/>
        </w:tabs>
        <w:ind w:left="2880" w:hanging="2880"/>
      </w:pPr>
      <w:r>
        <w:t>\l Kaanytju</w:t>
      </w:r>
      <w:r>
        <w:tab/>
        <w:t xml:space="preserve">\w wa:tha \g </w:t>
      </w:r>
      <w:r>
        <w:rPr>
          <w:rFonts w:hAnsi="Times New Roman"/>
        </w:rPr>
        <w:t>‘</w:t>
      </w:r>
      <w:r>
        <w:t>crow</w:t>
      </w:r>
      <w:r>
        <w:rPr>
          <w:rFonts w:hAnsi="Times New Roman"/>
        </w:rPr>
        <w:t xml:space="preserve">’ </w:t>
      </w:r>
      <w:r>
        <w:t>\s KLH</w:t>
      </w:r>
    </w:p>
    <w:p w14:paraId="4C5702A4" w14:textId="77777777" w:rsidR="00C42BF2" w:rsidRDefault="00F80514">
      <w:pPr>
        <w:pStyle w:val="Default"/>
        <w:widowControl w:val="0"/>
        <w:tabs>
          <w:tab w:val="left" w:pos="2880"/>
        </w:tabs>
        <w:ind w:left="2880" w:hanging="2880"/>
      </w:pPr>
      <w:r>
        <w:t>\l Umpila</w:t>
      </w:r>
      <w:r>
        <w:tab/>
        <w:t xml:space="preserve">\w wa:tha \g </w:t>
      </w:r>
      <w:r>
        <w:rPr>
          <w:rFonts w:hAnsi="Times New Roman"/>
        </w:rPr>
        <w:t>‘</w:t>
      </w:r>
      <w:r>
        <w:t>crow</w:t>
      </w:r>
      <w:r>
        <w:rPr>
          <w:rFonts w:hAnsi="Times New Roman"/>
        </w:rPr>
        <w:t xml:space="preserve">’ </w:t>
      </w:r>
      <w:r>
        <w:t>\s GNOG, KLH</w:t>
      </w:r>
    </w:p>
    <w:p w14:paraId="410D1E80" w14:textId="77777777" w:rsidR="00C42BF2" w:rsidRDefault="00F80514">
      <w:pPr>
        <w:pStyle w:val="Default"/>
        <w:widowControl w:val="0"/>
        <w:tabs>
          <w:tab w:val="left" w:pos="2880"/>
        </w:tabs>
        <w:ind w:left="2880" w:hanging="2880"/>
      </w:pPr>
      <w:r>
        <w:t>\l WMungknh</w:t>
      </w:r>
      <w:r>
        <w:tab/>
        <w:t xml:space="preserve">\w wa:th \g </w:t>
      </w:r>
      <w:r>
        <w:rPr>
          <w:rFonts w:hAnsi="Times New Roman"/>
        </w:rPr>
        <w:t>‘</w:t>
      </w:r>
      <w:r>
        <w:t>crow</w:t>
      </w:r>
      <w:r>
        <w:rPr>
          <w:rFonts w:hAnsi="Times New Roman"/>
        </w:rPr>
        <w:t xml:space="preserve">’ </w:t>
      </w:r>
      <w:r>
        <w:t xml:space="preserve">\q KPPW: Torresian crow, </w:t>
      </w:r>
      <w:r>
        <w:rPr>
          <w:i/>
          <w:iCs/>
        </w:rPr>
        <w:t>Corvus orru</w:t>
      </w:r>
      <w:r>
        <w:t>. \s KLH, KPPW</w:t>
      </w:r>
    </w:p>
    <w:p w14:paraId="2F57F4EF" w14:textId="77777777" w:rsidR="00C42BF2" w:rsidRDefault="00F80514">
      <w:pPr>
        <w:pStyle w:val="Default"/>
        <w:widowControl w:val="0"/>
        <w:tabs>
          <w:tab w:val="left" w:pos="2880"/>
        </w:tabs>
        <w:ind w:left="2880" w:hanging="2880"/>
      </w:pPr>
      <w:r>
        <w:t>\l WMe</w:t>
      </w:r>
      <w:r>
        <w:rPr>
          <w:rFonts w:hAnsi="Times New Roman"/>
        </w:rPr>
        <w:t>’</w:t>
      </w:r>
      <w:r>
        <w:t>nh</w:t>
      </w:r>
      <w:r>
        <w:tab/>
        <w:t xml:space="preserve">\w wa:th \g </w:t>
      </w:r>
      <w:r>
        <w:rPr>
          <w:rFonts w:hAnsi="Times New Roman"/>
        </w:rPr>
        <w:t>‘</w:t>
      </w:r>
      <w:r>
        <w:t>crow</w:t>
      </w:r>
      <w:r>
        <w:rPr>
          <w:rFonts w:hAnsi="Times New Roman"/>
        </w:rPr>
        <w:t xml:space="preserve">’ </w:t>
      </w:r>
      <w:r>
        <w:t>\s KLH</w:t>
      </w:r>
    </w:p>
    <w:p w14:paraId="5C5C45E5" w14:textId="77777777" w:rsidR="00C42BF2" w:rsidRDefault="00F80514">
      <w:pPr>
        <w:pStyle w:val="Default"/>
        <w:widowControl w:val="0"/>
        <w:tabs>
          <w:tab w:val="left" w:pos="2880"/>
        </w:tabs>
        <w:ind w:left="2880" w:hanging="2880"/>
      </w:pPr>
      <w:r>
        <w:t>\l WNgathrr</w:t>
      </w:r>
      <w:r>
        <w:tab/>
        <w:t xml:space="preserve">\w wa:th \g </w:t>
      </w:r>
      <w:r>
        <w:rPr>
          <w:rFonts w:hAnsi="Times New Roman"/>
        </w:rPr>
        <w:t>‘</w:t>
      </w:r>
      <w:r>
        <w:t>crow</w:t>
      </w:r>
      <w:r>
        <w:rPr>
          <w:rFonts w:hAnsi="Times New Roman"/>
        </w:rPr>
        <w:t xml:space="preserve">’ </w:t>
      </w:r>
      <w:r>
        <w:t>\s KLH</w:t>
      </w:r>
    </w:p>
    <w:p w14:paraId="5AF2508F" w14:textId="77777777" w:rsidR="00C42BF2" w:rsidRDefault="00F80514">
      <w:pPr>
        <w:pStyle w:val="Default"/>
        <w:widowControl w:val="0"/>
        <w:tabs>
          <w:tab w:val="left" w:pos="2880"/>
        </w:tabs>
        <w:ind w:left="2880" w:hanging="2880"/>
      </w:pPr>
      <w:r>
        <w:t>\l WNgathan</w:t>
      </w:r>
      <w:r>
        <w:tab/>
        <w:t xml:space="preserve">\w wa:th \g </w:t>
      </w:r>
      <w:r>
        <w:rPr>
          <w:rFonts w:hAnsi="Times New Roman"/>
        </w:rPr>
        <w:t>‘</w:t>
      </w:r>
      <w:r>
        <w:t>crow</w:t>
      </w:r>
      <w:r>
        <w:rPr>
          <w:rFonts w:hAnsi="Times New Roman"/>
        </w:rPr>
        <w:t xml:space="preserve">’ </w:t>
      </w:r>
      <w:r>
        <w:t xml:space="preserve">\q Torresian, </w:t>
      </w:r>
      <w:r>
        <w:rPr>
          <w:i/>
          <w:iCs/>
        </w:rPr>
        <w:t>Corvus orru</w:t>
      </w:r>
      <w:r>
        <w:t>. \s PS</w:t>
      </w:r>
    </w:p>
    <w:p w14:paraId="1D096D25" w14:textId="77777777" w:rsidR="00C42BF2" w:rsidRDefault="00F80514">
      <w:pPr>
        <w:pStyle w:val="Default"/>
        <w:widowControl w:val="0"/>
        <w:tabs>
          <w:tab w:val="left" w:pos="2880"/>
        </w:tabs>
        <w:ind w:left="2880" w:hanging="2880"/>
      </w:pPr>
      <w:r>
        <w:t>\l WMuminh</w:t>
      </w:r>
      <w:r>
        <w:tab/>
        <w:t xml:space="preserve">\w wadha \g </w:t>
      </w:r>
      <w:r>
        <w:rPr>
          <w:rFonts w:hAnsi="Times New Roman"/>
        </w:rPr>
        <w:t>‘</w:t>
      </w:r>
      <w:r>
        <w:t>crow</w:t>
      </w:r>
      <w:r>
        <w:rPr>
          <w:rFonts w:hAnsi="Times New Roman"/>
        </w:rPr>
        <w:t xml:space="preserve">’ </w:t>
      </w:r>
      <w:r>
        <w:t>\s KLH</w:t>
      </w:r>
    </w:p>
    <w:p w14:paraId="0DACED33" w14:textId="77777777" w:rsidR="00C42BF2" w:rsidRDefault="00F80514">
      <w:pPr>
        <w:pStyle w:val="Default"/>
        <w:widowControl w:val="0"/>
        <w:tabs>
          <w:tab w:val="left" w:pos="2880"/>
        </w:tabs>
        <w:ind w:left="2880" w:hanging="2880"/>
      </w:pPr>
      <w:r>
        <w:t>\l KUwanh</w:t>
      </w:r>
      <w:r>
        <w:tab/>
        <w:t xml:space="preserve">\w wadha; minha \g </w:t>
      </w:r>
      <w:r>
        <w:rPr>
          <w:rFonts w:hAnsi="Times New Roman"/>
        </w:rPr>
        <w:t>‘</w:t>
      </w:r>
      <w:r>
        <w:t>crow</w:t>
      </w:r>
      <w:r>
        <w:rPr>
          <w:rFonts w:hAnsi="Times New Roman"/>
        </w:rPr>
        <w:t xml:space="preserve">’ </w:t>
      </w:r>
      <w:r>
        <w:t>\s S&amp;J</w:t>
      </w:r>
    </w:p>
    <w:p w14:paraId="3E147F51" w14:textId="77777777" w:rsidR="00C42BF2" w:rsidRDefault="00F80514">
      <w:pPr>
        <w:pStyle w:val="Default"/>
        <w:widowControl w:val="0"/>
        <w:tabs>
          <w:tab w:val="left" w:pos="2880"/>
        </w:tabs>
        <w:ind w:left="2880" w:hanging="2880"/>
      </w:pPr>
      <w:r>
        <w:t>\l Pakanh</w:t>
      </w:r>
      <w:r>
        <w:tab/>
        <w:t xml:space="preserve">\w wa:tha; minha \g </w:t>
      </w:r>
      <w:r>
        <w:rPr>
          <w:rFonts w:hAnsi="Times New Roman"/>
        </w:rPr>
        <w:t>‘</w:t>
      </w:r>
      <w:r>
        <w:t>crow</w:t>
      </w:r>
      <w:r>
        <w:rPr>
          <w:rFonts w:hAnsi="Times New Roman"/>
        </w:rPr>
        <w:t xml:space="preserve">’ </w:t>
      </w:r>
      <w:r>
        <w:t xml:space="preserve">\q Torresian crow, </w:t>
      </w:r>
      <w:r>
        <w:rPr>
          <w:i/>
          <w:iCs/>
        </w:rPr>
        <w:t>Corvus orru</w:t>
      </w:r>
      <w:r>
        <w:t>. \s PH website</w:t>
      </w:r>
    </w:p>
    <w:p w14:paraId="33650C56" w14:textId="77777777" w:rsidR="00C42BF2" w:rsidRDefault="00F80514">
      <w:pPr>
        <w:pStyle w:val="Default"/>
        <w:widowControl w:val="0"/>
        <w:tabs>
          <w:tab w:val="left" w:pos="2880"/>
        </w:tabs>
        <w:ind w:left="2880" w:hanging="2880"/>
      </w:pPr>
      <w:r>
        <w:t>\l KThaayorre</w:t>
      </w:r>
      <w:r>
        <w:tab/>
        <w:t xml:space="preserve">\w wa:th \g </w:t>
      </w:r>
      <w:r>
        <w:rPr>
          <w:rFonts w:hAnsi="Times New Roman"/>
        </w:rPr>
        <w:t>‘</w:t>
      </w:r>
      <w:r>
        <w:t>crow</w:t>
      </w:r>
      <w:r>
        <w:rPr>
          <w:rFonts w:hAnsi="Times New Roman"/>
        </w:rPr>
        <w:t xml:space="preserve">’ </w:t>
      </w:r>
      <w:r>
        <w:t>\s KLH</w:t>
      </w:r>
    </w:p>
    <w:p w14:paraId="469704C7" w14:textId="77777777" w:rsidR="00C42BF2" w:rsidRDefault="00F80514">
      <w:pPr>
        <w:pStyle w:val="Default"/>
        <w:widowControl w:val="0"/>
        <w:tabs>
          <w:tab w:val="left" w:pos="2880"/>
        </w:tabs>
        <w:ind w:left="2880" w:hanging="2880"/>
      </w:pPr>
      <w:r>
        <w:t>\l Flinders Island</w:t>
      </w:r>
      <w:r>
        <w:tab/>
        <w:t xml:space="preserve">\w wa:tha \g </w:t>
      </w:r>
      <w:r>
        <w:rPr>
          <w:rFonts w:hAnsi="Times New Roman"/>
        </w:rPr>
        <w:t>‘</w:t>
      </w:r>
      <w:r>
        <w:t>crow</w:t>
      </w:r>
      <w:r>
        <w:rPr>
          <w:rFonts w:hAnsi="Times New Roman"/>
        </w:rPr>
        <w:t xml:space="preserve">’ </w:t>
      </w:r>
      <w:r>
        <w:t>\s PS</w:t>
      </w:r>
    </w:p>
    <w:p w14:paraId="2A9F0F5A" w14:textId="77777777" w:rsidR="00C42BF2" w:rsidRDefault="00F80514">
      <w:pPr>
        <w:pStyle w:val="Default"/>
        <w:widowControl w:val="0"/>
        <w:tabs>
          <w:tab w:val="left" w:pos="2880"/>
        </w:tabs>
        <w:ind w:left="2880" w:hanging="2880"/>
      </w:pPr>
      <w:r>
        <w:t>\l HR</w:t>
      </w:r>
      <w:r>
        <w:tab/>
        <w:t>\w v</w:t>
      </w:r>
      <w:r>
        <w:rPr>
          <w:rFonts w:hAnsi="Times New Roman"/>
        </w:rPr>
        <w:t>δ</w:t>
      </w:r>
      <w:r>
        <w:t xml:space="preserve">aywvnv \g </w:t>
      </w:r>
      <w:r>
        <w:rPr>
          <w:rFonts w:hAnsi="Times New Roman"/>
        </w:rPr>
        <w:t>‘</w:t>
      </w:r>
      <w:r>
        <w:t>crow</w:t>
      </w:r>
      <w:r>
        <w:rPr>
          <w:rFonts w:hAnsi="Times New Roman"/>
        </w:rPr>
        <w:t xml:space="preserve">’ </w:t>
      </w:r>
      <w:r>
        <w:t xml:space="preserve">\q LJ cites as </w:t>
      </w:r>
      <w:r>
        <w:rPr>
          <w:i/>
          <w:iCs/>
        </w:rPr>
        <w:t>dhayung</w:t>
      </w:r>
      <w:r>
        <w:t>. \s KLH, LJ</w:t>
      </w:r>
    </w:p>
    <w:p w14:paraId="331CA6FE" w14:textId="77777777" w:rsidR="00C42BF2" w:rsidRDefault="00F80514">
      <w:pPr>
        <w:pStyle w:val="Default"/>
        <w:widowControl w:val="0"/>
        <w:tabs>
          <w:tab w:val="left" w:pos="2880"/>
        </w:tabs>
        <w:ind w:left="2880" w:hanging="2880"/>
      </w:pPr>
      <w:r>
        <w:t>\l Koogominny</w:t>
      </w:r>
      <w:r>
        <w:tab/>
        <w:t xml:space="preserve">\w atha \g </w:t>
      </w:r>
      <w:r>
        <w:rPr>
          <w:rFonts w:hAnsi="Times New Roman"/>
        </w:rPr>
        <w:t>‘</w:t>
      </w:r>
      <w:r>
        <w:t>crow</w:t>
      </w:r>
      <w:r>
        <w:rPr>
          <w:rFonts w:hAnsi="Times New Roman"/>
        </w:rPr>
        <w:t xml:space="preserve">’ </w:t>
      </w:r>
      <w:r>
        <w:t>\s Palmer 1884</w:t>
      </w:r>
    </w:p>
    <w:p w14:paraId="6D3F3A0F" w14:textId="77777777" w:rsidR="00C42BF2" w:rsidRDefault="00F80514">
      <w:pPr>
        <w:pStyle w:val="Default"/>
        <w:widowControl w:val="0"/>
        <w:tabs>
          <w:tab w:val="left" w:pos="2880"/>
        </w:tabs>
        <w:ind w:left="2880" w:hanging="2880"/>
      </w:pPr>
      <w:r>
        <w:t>\l GYim</w:t>
      </w:r>
      <w:r>
        <w:tab/>
        <w:t xml:space="preserve">\w wa:dha \g </w:t>
      </w:r>
      <w:r>
        <w:rPr>
          <w:rFonts w:hAnsi="Times New Roman"/>
        </w:rPr>
        <w:t>‘</w:t>
      </w:r>
      <w:r>
        <w:t>crow (sp.)</w:t>
      </w:r>
      <w:r>
        <w:rPr>
          <w:rFonts w:hAnsi="Times New Roman"/>
        </w:rPr>
        <w:t xml:space="preserve">’ </w:t>
      </w:r>
      <w:r>
        <w:t>\s KLH, JHav</w:t>
      </w:r>
    </w:p>
    <w:p w14:paraId="2DA33ED9" w14:textId="77777777" w:rsidR="00C42BF2" w:rsidRDefault="00F80514">
      <w:pPr>
        <w:pStyle w:val="Default"/>
        <w:widowControl w:val="0"/>
        <w:tabs>
          <w:tab w:val="left" w:pos="2880"/>
        </w:tabs>
        <w:ind w:left="2880" w:hanging="2880"/>
      </w:pPr>
      <w:r>
        <w:t>\l Muluridji</w:t>
      </w:r>
      <w:r>
        <w:tab/>
        <w:t xml:space="preserve">\w waca \g </w:t>
      </w:r>
      <w:r>
        <w:rPr>
          <w:rFonts w:hAnsi="Times New Roman"/>
        </w:rPr>
        <w:t>‘</w:t>
      </w:r>
      <w:r>
        <w:t>crow</w:t>
      </w:r>
      <w:r>
        <w:rPr>
          <w:rFonts w:hAnsi="Times New Roman"/>
        </w:rPr>
        <w:t xml:space="preserve">’ </w:t>
      </w:r>
      <w:r>
        <w:t>\s KLH</w:t>
      </w:r>
    </w:p>
    <w:p w14:paraId="6AAEC5CC" w14:textId="77777777" w:rsidR="00C42BF2" w:rsidRDefault="00F80514">
      <w:pPr>
        <w:pStyle w:val="Default"/>
        <w:widowControl w:val="0"/>
        <w:tabs>
          <w:tab w:val="left" w:pos="2880"/>
        </w:tabs>
        <w:ind w:left="2880" w:hanging="2880"/>
      </w:pPr>
      <w:r>
        <w:t>\l CC</w:t>
      </w:r>
      <w:r>
        <w:tab/>
        <w:t xml:space="preserve">\w waca \g </w:t>
      </w:r>
      <w:r>
        <w:rPr>
          <w:rFonts w:hAnsi="Times New Roman"/>
        </w:rPr>
        <w:t>‘</w:t>
      </w:r>
      <w:r>
        <w:t>crow</w:t>
      </w:r>
      <w:r>
        <w:rPr>
          <w:rFonts w:hAnsi="Times New Roman"/>
        </w:rPr>
        <w:t xml:space="preserve">’ </w:t>
      </w:r>
      <w:r>
        <w:t>\s KLH</w:t>
      </w:r>
    </w:p>
    <w:p w14:paraId="4DE72170" w14:textId="77777777" w:rsidR="00C42BF2" w:rsidRDefault="00F80514">
      <w:pPr>
        <w:pStyle w:val="Default"/>
        <w:widowControl w:val="0"/>
        <w:tabs>
          <w:tab w:val="left" w:pos="2880"/>
        </w:tabs>
        <w:ind w:left="2880" w:hanging="2880"/>
        <w:rPr>
          <w:color w:val="003300"/>
          <w:u w:color="003300"/>
        </w:rPr>
      </w:pPr>
      <w:r>
        <w:rPr>
          <w:color w:val="003300"/>
          <w:u w:color="003300"/>
        </w:rPr>
        <w:t>\l Yidiny</w:t>
      </w:r>
      <w:r>
        <w:rPr>
          <w:color w:val="003300"/>
          <w:u w:color="003300"/>
        </w:rPr>
        <w:tab/>
        <w:t xml:space="preserve">\w waja \g </w:t>
      </w:r>
      <w:r>
        <w:rPr>
          <w:rFonts w:hAnsi="Times New Roman"/>
          <w:color w:val="003300"/>
          <w:u w:color="003300"/>
        </w:rPr>
        <w:t>‘</w:t>
      </w:r>
      <w:r>
        <w:rPr>
          <w:color w:val="003300"/>
          <w:u w:color="003300"/>
        </w:rPr>
        <w:t>crow</w:t>
      </w:r>
      <w:r>
        <w:rPr>
          <w:rFonts w:hAnsi="Times New Roman"/>
          <w:color w:val="003300"/>
          <w:u w:color="003300"/>
        </w:rPr>
        <w:t xml:space="preserve">’ </w:t>
      </w:r>
      <w:r>
        <w:rPr>
          <w:color w:val="003300"/>
          <w:u w:color="003300"/>
        </w:rPr>
        <w:t>\q Corvus orru. \s RMWD F16</w:t>
      </w:r>
    </w:p>
    <w:p w14:paraId="36FAA8F8" w14:textId="77777777" w:rsidR="00C42BF2" w:rsidRDefault="00F80514">
      <w:pPr>
        <w:pStyle w:val="Default"/>
        <w:widowControl w:val="0"/>
        <w:tabs>
          <w:tab w:val="left" w:pos="2880"/>
        </w:tabs>
        <w:ind w:left="2880" w:hanging="2880"/>
      </w:pPr>
      <w:r>
        <w:t>\l Mbabaram</w:t>
      </w:r>
      <w:r>
        <w:tab/>
        <w:t xml:space="preserve">\w adha \g </w:t>
      </w:r>
      <w:r>
        <w:rPr>
          <w:rFonts w:hAnsi="Times New Roman"/>
        </w:rPr>
        <w:t>‘</w:t>
      </w:r>
      <w:r>
        <w:t>crow</w:t>
      </w:r>
      <w:r>
        <w:rPr>
          <w:rFonts w:hAnsi="Times New Roman"/>
        </w:rPr>
        <w:t xml:space="preserve">’ </w:t>
      </w:r>
      <w:r>
        <w:t>\s RMWD</w:t>
      </w:r>
    </w:p>
    <w:p w14:paraId="4930FF6B" w14:textId="77777777" w:rsidR="00C42BF2" w:rsidRDefault="00F80514">
      <w:pPr>
        <w:pStyle w:val="Default"/>
        <w:widowControl w:val="0"/>
        <w:tabs>
          <w:tab w:val="left" w:pos="2880"/>
        </w:tabs>
        <w:ind w:left="2880" w:hanging="2880"/>
      </w:pPr>
      <w:r>
        <w:t xml:space="preserve">\l </w:t>
      </w:r>
      <w:r>
        <w:rPr>
          <w:b/>
          <w:bCs/>
        </w:rPr>
        <w:t>pPaman</w:t>
      </w:r>
      <w:r>
        <w:rPr>
          <w:b/>
          <w:bCs/>
        </w:rPr>
        <w:tab/>
        <w:t>\w *wa:ca</w:t>
      </w:r>
      <w:r>
        <w:t xml:space="preserve"> \s KLH</w:t>
      </w:r>
    </w:p>
    <w:p w14:paraId="77C39717" w14:textId="77777777" w:rsidR="00C42BF2" w:rsidRDefault="00F80514">
      <w:pPr>
        <w:pStyle w:val="Default"/>
        <w:widowControl w:val="0"/>
        <w:tabs>
          <w:tab w:val="left" w:pos="2880"/>
        </w:tabs>
        <w:ind w:left="2880" w:hanging="2880"/>
      </w:pPr>
      <w:r>
        <w:t>\l GBadhun</w:t>
      </w:r>
      <w:r>
        <w:tab/>
        <w:t xml:space="preserve">\w wadhagan \g </w:t>
      </w:r>
      <w:r>
        <w:rPr>
          <w:rFonts w:hAnsi="Times New Roman"/>
        </w:rPr>
        <w:t>‘</w:t>
      </w:r>
      <w:r>
        <w:t>crow</w:t>
      </w:r>
      <w:r>
        <w:rPr>
          <w:rFonts w:hAnsi="Times New Roman"/>
        </w:rPr>
        <w:t xml:space="preserve">’ </w:t>
      </w:r>
      <w:r>
        <w:t>\s PS</w:t>
      </w:r>
    </w:p>
    <w:p w14:paraId="25884ACA" w14:textId="77777777" w:rsidR="00C42BF2" w:rsidRDefault="00F80514">
      <w:pPr>
        <w:pStyle w:val="Default"/>
        <w:widowControl w:val="0"/>
        <w:tabs>
          <w:tab w:val="left" w:pos="2880"/>
        </w:tabs>
        <w:ind w:left="2880" w:hanging="2880"/>
      </w:pPr>
      <w:r>
        <w:t>\l Biri</w:t>
      </w:r>
      <w:r>
        <w:tab/>
        <w:t xml:space="preserve">\w wadhan \g </w:t>
      </w:r>
      <w:r>
        <w:rPr>
          <w:rFonts w:hAnsi="Times New Roman"/>
        </w:rPr>
        <w:t>‘</w:t>
      </w:r>
      <w:r>
        <w:t>crow</w:t>
      </w:r>
      <w:r>
        <w:rPr>
          <w:rFonts w:hAnsi="Times New Roman"/>
        </w:rPr>
        <w:t xml:space="preserve">’ </w:t>
      </w:r>
      <w:r>
        <w:t xml:space="preserve">\q Gangulu, Wiri, Biri, Baradha, and Yilba dialects; Yetimarala </w:t>
      </w:r>
      <w:r>
        <w:rPr>
          <w:i/>
          <w:iCs/>
        </w:rPr>
        <w:t>wadhalan</w:t>
      </w:r>
      <w:r>
        <w:t xml:space="preserve">; Garingbal, Gangulu, Yetimarala, and Wiri </w:t>
      </w:r>
      <w:r>
        <w:rPr>
          <w:i/>
          <w:iCs/>
        </w:rPr>
        <w:t>wadhagan</w:t>
      </w:r>
      <w:r>
        <w:t>. \s AT</w:t>
      </w:r>
    </w:p>
    <w:p w14:paraId="78A9DD8E" w14:textId="77777777" w:rsidR="00C42BF2" w:rsidRDefault="00F80514">
      <w:pPr>
        <w:pStyle w:val="Default"/>
        <w:widowControl w:val="0"/>
        <w:tabs>
          <w:tab w:val="left" w:pos="2880"/>
        </w:tabs>
        <w:ind w:left="2880" w:hanging="2880"/>
      </w:pPr>
      <w:r>
        <w:t>\l Dharawala</w:t>
      </w:r>
      <w:r>
        <w:tab/>
        <w:t xml:space="preserve">\w wadha \g </w:t>
      </w:r>
      <w:r>
        <w:rPr>
          <w:rFonts w:hAnsi="Times New Roman"/>
        </w:rPr>
        <w:t>‘</w:t>
      </w:r>
      <w:r>
        <w:t>crow</w:t>
      </w:r>
      <w:r>
        <w:rPr>
          <w:rFonts w:hAnsi="Times New Roman"/>
        </w:rPr>
        <w:t xml:space="preserve">’ </w:t>
      </w:r>
      <w:r>
        <w:t xml:space="preserve">\q Also </w:t>
      </w:r>
      <w:r>
        <w:rPr>
          <w:i/>
          <w:iCs/>
        </w:rPr>
        <w:t>war</w:t>
      </w:r>
      <w:r>
        <w:t>(</w:t>
      </w:r>
      <w:r>
        <w:rPr>
          <w:i/>
          <w:iCs/>
        </w:rPr>
        <w:t>d</w:t>
      </w:r>
      <w:r>
        <w:t>)</w:t>
      </w:r>
      <w:r>
        <w:rPr>
          <w:i/>
          <w:iCs/>
        </w:rPr>
        <w:t>akan</w:t>
      </w:r>
      <w:r>
        <w:t>, \s GB</w:t>
      </w:r>
    </w:p>
    <w:p w14:paraId="27A576F1" w14:textId="77777777" w:rsidR="00C42BF2" w:rsidRDefault="00F80514">
      <w:pPr>
        <w:pStyle w:val="Default"/>
        <w:widowControl w:val="0"/>
        <w:tabs>
          <w:tab w:val="left" w:pos="2880"/>
        </w:tabs>
        <w:ind w:left="2880" w:hanging="2880"/>
      </w:pPr>
      <w:r>
        <w:t>\l Wadjabangayi</w:t>
      </w:r>
      <w:r>
        <w:tab/>
        <w:t xml:space="preserve">\w wadhakan \g </w:t>
      </w:r>
      <w:r>
        <w:rPr>
          <w:rFonts w:hAnsi="Times New Roman"/>
        </w:rPr>
        <w:t>‘</w:t>
      </w:r>
      <w:r>
        <w:t>crow</w:t>
      </w:r>
      <w:r>
        <w:rPr>
          <w:rFonts w:hAnsi="Times New Roman"/>
        </w:rPr>
        <w:t xml:space="preserve">’ </w:t>
      </w:r>
      <w:r>
        <w:t>\s GB</w:t>
      </w:r>
    </w:p>
    <w:p w14:paraId="11D0B3D3" w14:textId="77777777" w:rsidR="00C42BF2" w:rsidRDefault="00F80514">
      <w:pPr>
        <w:pStyle w:val="Default"/>
        <w:widowControl w:val="0"/>
        <w:tabs>
          <w:tab w:val="left" w:pos="2880"/>
        </w:tabs>
        <w:ind w:left="2880" w:hanging="2880"/>
      </w:pPr>
      <w:r>
        <w:t>\l Pirriya</w:t>
      </w:r>
      <w:r>
        <w:tab/>
        <w:t xml:space="preserve">\w wathakada \g </w:t>
      </w:r>
      <w:r>
        <w:rPr>
          <w:rFonts w:hAnsi="Times New Roman"/>
        </w:rPr>
        <w:t>‘</w:t>
      </w:r>
      <w:r>
        <w:t>crow</w:t>
      </w:r>
      <w:r>
        <w:rPr>
          <w:rFonts w:hAnsi="Times New Roman"/>
        </w:rPr>
        <w:t xml:space="preserve">’ </w:t>
      </w:r>
      <w:r>
        <w:t xml:space="preserve">\q Also </w:t>
      </w:r>
      <w:r>
        <w:rPr>
          <w:i/>
          <w:iCs/>
        </w:rPr>
        <w:t>wakarla</w:t>
      </w:r>
      <w:r>
        <w:t xml:space="preserve">, </w:t>
      </w:r>
      <w:r>
        <w:rPr>
          <w:i/>
          <w:iCs/>
        </w:rPr>
        <w:t>wakaraci</w:t>
      </w:r>
      <w:r>
        <w:t>. \s GB</w:t>
      </w:r>
    </w:p>
    <w:p w14:paraId="0E8F68F1" w14:textId="77777777" w:rsidR="00C42BF2" w:rsidRDefault="00F80514">
      <w:pPr>
        <w:pStyle w:val="Default"/>
        <w:widowControl w:val="0"/>
        <w:tabs>
          <w:tab w:val="left" w:pos="2880"/>
        </w:tabs>
        <w:ind w:left="2880" w:hanging="2880"/>
      </w:pPr>
      <w:r>
        <w:t>\l Dyirbal</w:t>
      </w:r>
      <w:r>
        <w:tab/>
        <w:t xml:space="preserve">\w waja \g </w:t>
      </w:r>
      <w:r>
        <w:rPr>
          <w:rFonts w:hAnsi="Times New Roman"/>
        </w:rPr>
        <w:t>‘</w:t>
      </w:r>
      <w:r>
        <w:t>crow</w:t>
      </w:r>
      <w:r>
        <w:rPr>
          <w:rFonts w:hAnsi="Times New Roman"/>
        </w:rPr>
        <w:t xml:space="preserve">’ </w:t>
      </w:r>
      <w:r>
        <w:t>\s KLH</w:t>
      </w:r>
    </w:p>
    <w:p w14:paraId="2EB99D60" w14:textId="77777777" w:rsidR="00C42BF2" w:rsidRDefault="00F80514">
      <w:pPr>
        <w:pStyle w:val="Default"/>
        <w:widowControl w:val="0"/>
        <w:tabs>
          <w:tab w:val="left" w:pos="2880"/>
        </w:tabs>
        <w:ind w:left="2880" w:hanging="2880"/>
      </w:pPr>
      <w:r>
        <w:t>\l Warrgamay</w:t>
      </w:r>
      <w:r>
        <w:tab/>
        <w:t xml:space="preserve">\w waja \g </w:t>
      </w:r>
      <w:r>
        <w:rPr>
          <w:rFonts w:hAnsi="Times New Roman"/>
        </w:rPr>
        <w:t>‘</w:t>
      </w:r>
      <w:r>
        <w:t>crow</w:t>
      </w:r>
      <w:r>
        <w:rPr>
          <w:rFonts w:hAnsi="Times New Roman"/>
        </w:rPr>
        <w:t xml:space="preserve">’ </w:t>
      </w:r>
      <w:r>
        <w:t xml:space="preserve">\q Loan (identifiable from short vowel) from Dyirbal? Also </w:t>
      </w:r>
      <w:r>
        <w:rPr>
          <w:i/>
          <w:iCs/>
        </w:rPr>
        <w:t>wajanggarra</w:t>
      </w:r>
      <w:r>
        <w:t xml:space="preserve"> and </w:t>
      </w:r>
      <w:r>
        <w:rPr>
          <w:i/>
          <w:iCs/>
        </w:rPr>
        <w:t>wa:ga</w:t>
      </w:r>
      <w:r>
        <w:rPr>
          <w:rFonts w:hAnsi="Times New Roman"/>
          <w:i/>
          <w:iCs/>
        </w:rPr>
        <w:t>ñ</w:t>
      </w:r>
      <w:r>
        <w:t xml:space="preserve"> (same species?). \s RMWD</w:t>
      </w:r>
    </w:p>
    <w:p w14:paraId="21D72BB7" w14:textId="77777777" w:rsidR="00C42BF2" w:rsidRDefault="00F80514">
      <w:pPr>
        <w:pStyle w:val="Default"/>
        <w:widowControl w:val="0"/>
        <w:tabs>
          <w:tab w:val="left" w:pos="2880"/>
        </w:tabs>
        <w:ind w:left="2880" w:hanging="2880"/>
      </w:pPr>
      <w:r>
        <w:t>\l Wangkumarra</w:t>
      </w:r>
      <w:r>
        <w:tab/>
        <w:t xml:space="preserve">\w wadhakuru \g </w:t>
      </w:r>
      <w:r>
        <w:rPr>
          <w:rFonts w:hAnsi="Times New Roman"/>
        </w:rPr>
        <w:t>‘</w:t>
      </w:r>
      <w:r>
        <w:t>crow</w:t>
      </w:r>
      <w:r>
        <w:rPr>
          <w:rFonts w:hAnsi="Times New Roman"/>
        </w:rPr>
        <w:t xml:space="preserve">’ </w:t>
      </w:r>
      <w:r>
        <w:t xml:space="preserve">\q Also </w:t>
      </w:r>
      <w:r>
        <w:rPr>
          <w:i/>
          <w:iCs/>
        </w:rPr>
        <w:t>wagaraci</w:t>
      </w:r>
      <w:r>
        <w:t>. \s (GB)</w:t>
      </w:r>
    </w:p>
    <w:p w14:paraId="56B4DC07" w14:textId="77777777" w:rsidR="00C42BF2" w:rsidRDefault="00F80514">
      <w:pPr>
        <w:pStyle w:val="Default"/>
        <w:widowControl w:val="0"/>
        <w:tabs>
          <w:tab w:val="left" w:pos="2880"/>
        </w:tabs>
        <w:ind w:left="2880" w:hanging="2880"/>
      </w:pPr>
      <w:r>
        <w:t>***</w:t>
      </w:r>
    </w:p>
    <w:p w14:paraId="7369DC7F" w14:textId="77777777" w:rsidR="00C42BF2" w:rsidRDefault="00F80514">
      <w:pPr>
        <w:pStyle w:val="Default"/>
        <w:widowControl w:val="0"/>
        <w:tabs>
          <w:tab w:val="left" w:pos="2880"/>
        </w:tabs>
        <w:ind w:left="2880" w:hanging="2880"/>
      </w:pPr>
      <w:r>
        <w:t>\l Bidyara</w:t>
      </w:r>
      <w:r>
        <w:tab/>
        <w:t xml:space="preserve">\w waragan \g </w:t>
      </w:r>
      <w:r>
        <w:rPr>
          <w:rFonts w:hAnsi="Times New Roman"/>
        </w:rPr>
        <w:t>‘</w:t>
      </w:r>
      <w:r>
        <w:t>crow</w:t>
      </w:r>
      <w:r>
        <w:rPr>
          <w:rFonts w:hAnsi="Times New Roman"/>
        </w:rPr>
        <w:t xml:space="preserve">’ </w:t>
      </w:r>
      <w:r>
        <w:t>\q Cf. GBadhun. See also *warrakan. \s GB</w:t>
      </w:r>
    </w:p>
    <w:p w14:paraId="3F3CD9D1" w14:textId="77777777" w:rsidR="00C42BF2" w:rsidRDefault="00C42BF2">
      <w:pPr>
        <w:pStyle w:val="Default"/>
        <w:widowControl w:val="0"/>
        <w:tabs>
          <w:tab w:val="left" w:pos="2880"/>
        </w:tabs>
        <w:ind w:left="2880" w:hanging="2880"/>
      </w:pPr>
    </w:p>
    <w:p w14:paraId="1C7CED23" w14:textId="77777777" w:rsidR="00C42BF2" w:rsidRDefault="00C42BF2">
      <w:pPr>
        <w:pStyle w:val="Default"/>
        <w:widowControl w:val="0"/>
        <w:tabs>
          <w:tab w:val="left" w:pos="2880"/>
        </w:tabs>
        <w:ind w:left="2880" w:hanging="2880"/>
      </w:pPr>
    </w:p>
    <w:p w14:paraId="7FA212C1" w14:textId="77777777" w:rsidR="00C42BF2" w:rsidRDefault="00F80514">
      <w:pPr>
        <w:pStyle w:val="Default"/>
        <w:widowControl w:val="0"/>
        <w:tabs>
          <w:tab w:val="left" w:pos="2880"/>
        </w:tabs>
        <w:ind w:left="2880" w:hanging="2880"/>
        <w:rPr>
          <w:b/>
          <w:bCs/>
        </w:rPr>
      </w:pPr>
      <w:r>
        <w:t xml:space="preserve">\e </w:t>
      </w:r>
      <w:r>
        <w:rPr>
          <w:b/>
          <w:bCs/>
        </w:rPr>
        <w:t>*wa:ca-</w:t>
      </w:r>
    </w:p>
    <w:p w14:paraId="07B67B6A" w14:textId="77777777" w:rsidR="00C42BF2" w:rsidRDefault="00F80514">
      <w:pPr>
        <w:pStyle w:val="Default"/>
        <w:widowControl w:val="0"/>
        <w:tabs>
          <w:tab w:val="left" w:pos="2880"/>
        </w:tabs>
        <w:ind w:left="2880" w:hanging="2880"/>
      </w:pPr>
      <w:r>
        <w:t xml:space="preserve">\t </w:t>
      </w:r>
      <w:r>
        <w:rPr>
          <w:rFonts w:hAnsi="Times New Roman"/>
        </w:rPr>
        <w:t>‘</w:t>
      </w:r>
      <w:r>
        <w:t>go, walk</w:t>
      </w:r>
      <w:r>
        <w:rPr>
          <w:rFonts w:hAnsi="Times New Roman"/>
        </w:rPr>
        <w:t>’</w:t>
      </w:r>
    </w:p>
    <w:p w14:paraId="7EA94A60" w14:textId="77777777" w:rsidR="00C42BF2" w:rsidRDefault="00F80514">
      <w:pPr>
        <w:pStyle w:val="Default"/>
        <w:widowControl w:val="0"/>
        <w:tabs>
          <w:tab w:val="left" w:pos="2880"/>
        </w:tabs>
        <w:ind w:left="2880" w:hanging="2880"/>
      </w:pPr>
      <w:r>
        <w:t>\b vi</w:t>
      </w:r>
    </w:p>
    <w:p w14:paraId="3F973FE8" w14:textId="77777777" w:rsidR="00C42BF2" w:rsidRDefault="00F80514">
      <w:pPr>
        <w:pStyle w:val="Default"/>
        <w:widowControl w:val="0"/>
        <w:tabs>
          <w:tab w:val="left" w:pos="2880"/>
        </w:tabs>
        <w:ind w:left="2880" w:hanging="2880"/>
      </w:pPr>
      <w:r>
        <w:t>\x See also *waca-, *waka-, *wapa-, *wa</w:t>
      </w:r>
      <w:r>
        <w:rPr>
          <w:rFonts w:hAnsi="Times New Roman"/>
        </w:rPr>
        <w:t>ñ</w:t>
      </w:r>
      <w:r>
        <w:t>ca-, *ya-.</w:t>
      </w:r>
    </w:p>
    <w:p w14:paraId="287B8B03" w14:textId="77777777" w:rsidR="00C42BF2" w:rsidRDefault="00F80514">
      <w:pPr>
        <w:pStyle w:val="Default"/>
        <w:widowControl w:val="0"/>
        <w:tabs>
          <w:tab w:val="left" w:pos="2880"/>
        </w:tabs>
        <w:ind w:left="2880" w:hanging="2880"/>
      </w:pPr>
      <w:r>
        <w:lastRenderedPageBreak/>
        <w:t>\l Umpila</w:t>
      </w:r>
      <w:r>
        <w:tab/>
        <w:t xml:space="preserve">\w wa:tha- \g </w:t>
      </w:r>
      <w:r>
        <w:rPr>
          <w:rFonts w:hAnsi="Times New Roman"/>
        </w:rPr>
        <w:t>‘</w:t>
      </w:r>
      <w:r>
        <w:t>go, walk</w:t>
      </w:r>
      <w:r>
        <w:rPr>
          <w:rFonts w:hAnsi="Times New Roman"/>
        </w:rPr>
        <w:t xml:space="preserve">’ </w:t>
      </w:r>
      <w:r>
        <w:t xml:space="preserve">\p Y conj: Prog. </w:t>
      </w:r>
      <w:r>
        <w:rPr>
          <w:i/>
          <w:iCs/>
        </w:rPr>
        <w:t>wa:thatha-</w:t>
      </w:r>
      <w:r>
        <w:t>.</w:t>
      </w:r>
    </w:p>
    <w:p w14:paraId="2690C2DD" w14:textId="77777777" w:rsidR="00C42BF2" w:rsidRDefault="00F80514">
      <w:pPr>
        <w:pStyle w:val="Default"/>
        <w:widowControl w:val="0"/>
        <w:tabs>
          <w:tab w:val="left" w:pos="2880"/>
        </w:tabs>
        <w:ind w:left="2880" w:hanging="2880"/>
      </w:pPr>
      <w:r>
        <w:t>\l KYa</w:t>
      </w:r>
      <w:r>
        <w:rPr>
          <w:rFonts w:hAnsi="Times New Roman"/>
        </w:rPr>
        <w:t>’</w:t>
      </w:r>
      <w:r>
        <w:t>u</w:t>
      </w:r>
      <w:r>
        <w:tab/>
        <w:t xml:space="preserve">\w wa:tha- \g </w:t>
      </w:r>
      <w:r>
        <w:rPr>
          <w:rFonts w:hAnsi="Times New Roman"/>
        </w:rPr>
        <w:t>‘</w:t>
      </w:r>
      <w:r>
        <w:t>go, walk</w:t>
      </w:r>
      <w:r>
        <w:rPr>
          <w:rFonts w:hAnsi="Times New Roman"/>
        </w:rPr>
        <w:t xml:space="preserve">’ </w:t>
      </w:r>
      <w:r>
        <w:t xml:space="preserve">\p Pr Cont </w:t>
      </w:r>
      <w:r>
        <w:rPr>
          <w:i/>
          <w:iCs/>
        </w:rPr>
        <w:t>wa:thangka</w:t>
      </w:r>
      <w:r>
        <w:t xml:space="preserve">, </w:t>
      </w:r>
      <w:r>
        <w:rPr>
          <w:rFonts w:hAnsi="Times New Roman"/>
        </w:rPr>
        <w:t>‘</w:t>
      </w:r>
      <w:r>
        <w:t>to go</w:t>
      </w:r>
      <w:r>
        <w:rPr>
          <w:rFonts w:hAnsi="Times New Roman"/>
        </w:rPr>
        <w:t xml:space="preserve">’ </w:t>
      </w:r>
      <w:r>
        <w:rPr>
          <w:i/>
          <w:iCs/>
        </w:rPr>
        <w:t>wa:thi</w:t>
      </w:r>
      <w:r>
        <w:rPr>
          <w:rFonts w:hAnsi="Times New Roman"/>
          <w:i/>
          <w:iCs/>
        </w:rPr>
        <w:t>ñ</w:t>
      </w:r>
      <w:r>
        <w:rPr>
          <w:i/>
          <w:iCs/>
        </w:rPr>
        <w:t>a</w:t>
      </w:r>
      <w:r>
        <w:t xml:space="preserve">. \s Thompson in </w:t>
      </w:r>
      <w:r>
        <w:rPr>
          <w:i/>
          <w:iCs/>
        </w:rPr>
        <w:t>LCY</w:t>
      </w:r>
      <w:r>
        <w:t>.</w:t>
      </w:r>
    </w:p>
    <w:p w14:paraId="1A906AC9" w14:textId="77777777" w:rsidR="00C42BF2" w:rsidRDefault="00F80514">
      <w:pPr>
        <w:pStyle w:val="Default"/>
        <w:widowControl w:val="0"/>
        <w:tabs>
          <w:tab w:val="left" w:pos="2880"/>
        </w:tabs>
        <w:ind w:left="2880" w:hanging="2880"/>
      </w:pPr>
      <w:r>
        <w:t>\l KThaayorre</w:t>
      </w:r>
      <w:r>
        <w:tab/>
        <w:t>\w wa:th- \g</w:t>
      </w:r>
    </w:p>
    <w:p w14:paraId="315D53F9" w14:textId="77777777" w:rsidR="00C42BF2" w:rsidRDefault="00F80514">
      <w:pPr>
        <w:pStyle w:val="Default"/>
        <w:widowControl w:val="0"/>
        <w:tabs>
          <w:tab w:val="left" w:pos="2880"/>
        </w:tabs>
        <w:ind w:left="2880" w:hanging="2880"/>
      </w:pPr>
      <w:r>
        <w:t>\l YYoront</w:t>
      </w:r>
      <w:r>
        <w:tab/>
        <w:t xml:space="preserve">\w wath- \g </w:t>
      </w:r>
      <w:r>
        <w:rPr>
          <w:rFonts w:hAnsi="Times New Roman"/>
        </w:rPr>
        <w:t>‘</w:t>
      </w:r>
      <w:r>
        <w:t>move</w:t>
      </w:r>
      <w:r>
        <w:rPr>
          <w:rFonts w:hAnsi="Times New Roman"/>
        </w:rPr>
        <w:t xml:space="preserve">’ </w:t>
      </w:r>
      <w:r>
        <w:t xml:space="preserve">\q In </w:t>
      </w:r>
      <w:r>
        <w:rPr>
          <w:i/>
          <w:iCs/>
        </w:rPr>
        <w:t>lu=wath+n</w:t>
      </w:r>
      <w:r>
        <w:rPr>
          <w:rFonts w:hAnsi="Times New Roman"/>
        </w:rPr>
        <w:t xml:space="preserve"> ‘</w:t>
      </w:r>
      <w:r>
        <w:t>moving</w:t>
      </w:r>
      <w:r>
        <w:rPr>
          <w:rFonts w:hAnsi="Times New Roman"/>
        </w:rPr>
        <w:t>’</w:t>
      </w:r>
      <w:r>
        <w:t>. Poss. to *wa</w:t>
      </w:r>
      <w:r>
        <w:rPr>
          <w:rFonts w:hAnsi="Times New Roman"/>
        </w:rPr>
        <w:t>ñ</w:t>
      </w:r>
      <w:r>
        <w:t>ca, q.v.</w:t>
      </w:r>
    </w:p>
    <w:p w14:paraId="646B3EB6" w14:textId="77777777" w:rsidR="00C42BF2" w:rsidRDefault="00F80514">
      <w:pPr>
        <w:pStyle w:val="Default"/>
        <w:widowControl w:val="0"/>
        <w:tabs>
          <w:tab w:val="left" w:pos="2880"/>
        </w:tabs>
        <w:ind w:left="2880" w:hanging="2880"/>
      </w:pPr>
      <w:r>
        <w:t>\l Biri</w:t>
      </w:r>
      <w:r>
        <w:tab/>
        <w:t xml:space="preserve">\w waja \g </w:t>
      </w:r>
      <w:r>
        <w:rPr>
          <w:rFonts w:hAnsi="Times New Roman"/>
        </w:rPr>
        <w:t>‘</w:t>
      </w:r>
      <w:r>
        <w:t>go; fall</w:t>
      </w:r>
      <w:r>
        <w:rPr>
          <w:rFonts w:hAnsi="Times New Roman"/>
        </w:rPr>
        <w:t xml:space="preserve">’ </w:t>
      </w:r>
      <w:r>
        <w:t>\q Baradha dialect. \s AT</w:t>
      </w:r>
    </w:p>
    <w:p w14:paraId="0151C25C" w14:textId="77777777" w:rsidR="00C42BF2" w:rsidRDefault="00F80514">
      <w:pPr>
        <w:pStyle w:val="Default"/>
        <w:widowControl w:val="0"/>
        <w:tabs>
          <w:tab w:val="left" w:pos="2880"/>
        </w:tabs>
        <w:ind w:left="2880" w:hanging="2880"/>
      </w:pPr>
      <w:r>
        <w:t>\l Bidyara</w:t>
      </w:r>
      <w:r>
        <w:tab/>
        <w:t xml:space="preserve">\w waja \g </w:t>
      </w:r>
      <w:r>
        <w:rPr>
          <w:rFonts w:hAnsi="Times New Roman"/>
        </w:rPr>
        <w:t>‘</w:t>
      </w:r>
      <w:r>
        <w:t>go, come, walk</w:t>
      </w:r>
      <w:r>
        <w:rPr>
          <w:rFonts w:hAnsi="Times New Roman"/>
        </w:rPr>
        <w:t xml:space="preserve">’ </w:t>
      </w:r>
      <w:r>
        <w:t xml:space="preserve">\q Also </w:t>
      </w:r>
      <w:r>
        <w:rPr>
          <w:i/>
          <w:iCs/>
        </w:rPr>
        <w:t>wajana</w:t>
      </w:r>
      <w:r>
        <w:rPr>
          <w:rFonts w:hAnsi="Times New Roman"/>
        </w:rPr>
        <w:t xml:space="preserve"> ‘</w:t>
      </w:r>
      <w:r>
        <w:t>to walk about</w:t>
      </w:r>
      <w:r>
        <w:rPr>
          <w:rFonts w:hAnsi="Times New Roman"/>
        </w:rPr>
        <w:t>’</w:t>
      </w:r>
      <w:r>
        <w:t xml:space="preserve">, </w:t>
      </w:r>
      <w:r>
        <w:rPr>
          <w:i/>
          <w:iCs/>
        </w:rPr>
        <w:t>wadyi</w:t>
      </w:r>
      <w:r>
        <w:rPr>
          <w:rFonts w:hAnsi="Times New Roman"/>
        </w:rPr>
        <w:t xml:space="preserve"> ‘</w:t>
      </w:r>
      <w:r>
        <w:t>to bring, to take away</w:t>
      </w:r>
      <w:r>
        <w:rPr>
          <w:rFonts w:hAnsi="Times New Roman"/>
        </w:rPr>
        <w:t>’</w:t>
      </w:r>
      <w:r>
        <w:t>. \s GB</w:t>
      </w:r>
    </w:p>
    <w:p w14:paraId="3899E8A9" w14:textId="77777777" w:rsidR="00C42BF2" w:rsidRDefault="00F80514">
      <w:pPr>
        <w:pStyle w:val="Default"/>
        <w:widowControl w:val="0"/>
        <w:tabs>
          <w:tab w:val="left" w:pos="2880"/>
        </w:tabs>
        <w:ind w:left="2880" w:hanging="2880"/>
      </w:pPr>
      <w:r>
        <w:t>\l Dharawala</w:t>
      </w:r>
      <w:r>
        <w:tab/>
        <w:t xml:space="preserve">\w waja- \g </w:t>
      </w:r>
      <w:r>
        <w:rPr>
          <w:rFonts w:hAnsi="Times New Roman"/>
        </w:rPr>
        <w:t>‘</w:t>
      </w:r>
      <w:r>
        <w:t>walk</w:t>
      </w:r>
      <w:r>
        <w:rPr>
          <w:rFonts w:hAnsi="Times New Roman"/>
        </w:rPr>
        <w:t xml:space="preserve">’ </w:t>
      </w:r>
      <w:r>
        <w:t>\s GB</w:t>
      </w:r>
    </w:p>
    <w:p w14:paraId="037F7FCE" w14:textId="77777777" w:rsidR="00C42BF2" w:rsidRDefault="00F80514">
      <w:pPr>
        <w:pStyle w:val="Default"/>
        <w:widowControl w:val="0"/>
        <w:tabs>
          <w:tab w:val="left" w:pos="2880"/>
        </w:tabs>
        <w:ind w:left="2880" w:hanging="2880"/>
      </w:pPr>
      <w:r>
        <w:t>\l Wadjabangayi</w:t>
      </w:r>
      <w:r>
        <w:tab/>
        <w:t xml:space="preserve">\w waja- \g </w:t>
      </w:r>
      <w:r>
        <w:rPr>
          <w:rFonts w:hAnsi="Times New Roman"/>
        </w:rPr>
        <w:t>‘</w:t>
      </w:r>
      <w:r>
        <w:t>walk</w:t>
      </w:r>
      <w:r>
        <w:rPr>
          <w:rFonts w:hAnsi="Times New Roman"/>
        </w:rPr>
        <w:t xml:space="preserve">’ </w:t>
      </w:r>
      <w:r>
        <w:t>\s GB</w:t>
      </w:r>
    </w:p>
    <w:p w14:paraId="4D56A9B3" w14:textId="77777777" w:rsidR="00C42BF2" w:rsidRDefault="00F80514">
      <w:pPr>
        <w:pStyle w:val="Default"/>
        <w:widowControl w:val="0"/>
        <w:tabs>
          <w:tab w:val="left" w:pos="2880"/>
        </w:tabs>
        <w:ind w:left="2880" w:hanging="2880"/>
      </w:pPr>
      <w:r>
        <w:t>\l Yiningayi</w:t>
      </w:r>
      <w:r>
        <w:tab/>
        <w:t xml:space="preserve">\w waja- \g </w:t>
      </w:r>
      <w:r>
        <w:rPr>
          <w:rFonts w:hAnsi="Times New Roman"/>
        </w:rPr>
        <w:t>‘</w:t>
      </w:r>
      <w:r>
        <w:t>walk</w:t>
      </w:r>
      <w:r>
        <w:rPr>
          <w:rFonts w:hAnsi="Times New Roman"/>
        </w:rPr>
        <w:t xml:space="preserve">’ </w:t>
      </w:r>
      <w:r>
        <w:t>\s GB</w:t>
      </w:r>
    </w:p>
    <w:p w14:paraId="10B903C8" w14:textId="77777777" w:rsidR="00C42BF2" w:rsidRDefault="00F80514">
      <w:pPr>
        <w:pStyle w:val="Default"/>
        <w:widowControl w:val="0"/>
        <w:tabs>
          <w:tab w:val="left" w:pos="2880"/>
        </w:tabs>
        <w:ind w:left="2880" w:hanging="2880"/>
      </w:pPr>
      <w:r>
        <w:t>\l Gunya</w:t>
      </w:r>
      <w:r>
        <w:tab/>
        <w:t xml:space="preserve">\w waja- \g </w:t>
      </w:r>
      <w:r>
        <w:rPr>
          <w:rFonts w:hAnsi="Times New Roman"/>
        </w:rPr>
        <w:t>‘</w:t>
      </w:r>
      <w:r>
        <w:t>to go</w:t>
      </w:r>
      <w:r>
        <w:rPr>
          <w:rFonts w:hAnsi="Times New Roman"/>
        </w:rPr>
        <w:t xml:space="preserve">’ </w:t>
      </w:r>
      <w:r>
        <w:t>\s GB 62 &amp; wordlist</w:t>
      </w:r>
    </w:p>
    <w:p w14:paraId="24D2DBA3" w14:textId="77777777" w:rsidR="00C42BF2" w:rsidRDefault="00F80514">
      <w:pPr>
        <w:pStyle w:val="Default"/>
        <w:widowControl w:val="0"/>
        <w:tabs>
          <w:tab w:val="left" w:pos="2880"/>
        </w:tabs>
        <w:ind w:left="2880" w:hanging="2880"/>
      </w:pPr>
      <w:r>
        <w:t>\l Dharawala</w:t>
      </w:r>
      <w:r>
        <w:tab/>
        <w:t xml:space="preserve">\w waja- \g </w:t>
      </w:r>
      <w:r>
        <w:rPr>
          <w:rFonts w:hAnsi="Times New Roman"/>
        </w:rPr>
        <w:t>‘</w:t>
      </w:r>
      <w:r>
        <w:t>walk</w:t>
      </w:r>
      <w:r>
        <w:rPr>
          <w:rFonts w:hAnsi="Times New Roman"/>
        </w:rPr>
        <w:t xml:space="preserve">’ </w:t>
      </w:r>
      <w:r>
        <w:t xml:space="preserve">\q Also </w:t>
      </w:r>
      <w:r>
        <w:rPr>
          <w:i/>
          <w:iCs/>
        </w:rPr>
        <w:t>manda-</w:t>
      </w:r>
      <w:r>
        <w:t>. \s GB</w:t>
      </w:r>
    </w:p>
    <w:p w14:paraId="4840B6BC" w14:textId="77777777" w:rsidR="00C42BF2" w:rsidRDefault="00F80514">
      <w:pPr>
        <w:pStyle w:val="Default"/>
        <w:widowControl w:val="0"/>
        <w:tabs>
          <w:tab w:val="left" w:pos="2880"/>
        </w:tabs>
        <w:ind w:left="2880" w:hanging="2880"/>
        <w:rPr>
          <w:b/>
          <w:bCs/>
        </w:rPr>
      </w:pPr>
      <w:r>
        <w:t xml:space="preserve">\l </w:t>
      </w:r>
      <w:r>
        <w:rPr>
          <w:b/>
          <w:bCs/>
        </w:rPr>
        <w:t>pPM</w:t>
      </w:r>
      <w:r>
        <w:rPr>
          <w:b/>
          <w:bCs/>
        </w:rPr>
        <w:tab/>
        <w:t>\w *wa:ca-</w:t>
      </w:r>
    </w:p>
    <w:p w14:paraId="75AF1ED0" w14:textId="77777777" w:rsidR="00C42BF2" w:rsidRDefault="00F80514">
      <w:pPr>
        <w:pStyle w:val="Default"/>
        <w:widowControl w:val="0"/>
        <w:tabs>
          <w:tab w:val="left" w:pos="2880"/>
        </w:tabs>
        <w:ind w:left="2880" w:hanging="2880"/>
      </w:pPr>
      <w:r>
        <w:t>^^^</w:t>
      </w:r>
    </w:p>
    <w:p w14:paraId="5A3E0D91" w14:textId="77777777" w:rsidR="00C42BF2" w:rsidRDefault="00F80514">
      <w:pPr>
        <w:pStyle w:val="Default"/>
        <w:widowControl w:val="0"/>
        <w:tabs>
          <w:tab w:val="left" w:pos="2880"/>
        </w:tabs>
        <w:ind w:left="2880" w:hanging="2880"/>
      </w:pPr>
      <w:r>
        <w:t>\l Yalarnnga</w:t>
      </w:r>
      <w:r>
        <w:tab/>
        <w:t xml:space="preserve">\w watharra \g </w:t>
      </w:r>
      <w:r>
        <w:rPr>
          <w:rFonts w:hAnsi="Times New Roman"/>
        </w:rPr>
        <w:t>‘</w:t>
      </w:r>
      <w:r>
        <w:t>to wake up, get up, go out, rise (sun); grow (plant)</w:t>
      </w:r>
      <w:r>
        <w:rPr>
          <w:rFonts w:hAnsi="Times New Roman"/>
        </w:rPr>
        <w:t xml:space="preserve">’ </w:t>
      </w:r>
      <w:r>
        <w:t>\s BB</w:t>
      </w:r>
    </w:p>
    <w:p w14:paraId="199B6532" w14:textId="77777777" w:rsidR="00C42BF2" w:rsidRDefault="00F80514">
      <w:pPr>
        <w:pStyle w:val="Default"/>
        <w:widowControl w:val="0"/>
        <w:tabs>
          <w:tab w:val="left" w:pos="2880"/>
        </w:tabs>
        <w:ind w:left="2880" w:hanging="2880"/>
      </w:pPr>
      <w:r>
        <w:t>***</w:t>
      </w:r>
    </w:p>
    <w:p w14:paraId="7985E9C1" w14:textId="77777777" w:rsidR="00C42BF2" w:rsidRDefault="00F80514">
      <w:pPr>
        <w:pStyle w:val="Default"/>
        <w:widowControl w:val="0"/>
        <w:tabs>
          <w:tab w:val="left" w:pos="2880"/>
        </w:tabs>
        <w:ind w:left="2880" w:hanging="2880"/>
      </w:pPr>
      <w:r>
        <w:t>\l WMungknh</w:t>
      </w:r>
      <w:r>
        <w:tab/>
        <w:t xml:space="preserve">\w we:c- \g </w:t>
      </w:r>
      <w:r>
        <w:rPr>
          <w:rFonts w:hAnsi="Times New Roman"/>
        </w:rPr>
        <w:t>‘</w:t>
      </w:r>
      <w:r>
        <w:t>follow tracks</w:t>
      </w:r>
      <w:r>
        <w:rPr>
          <w:rFonts w:hAnsi="Times New Roman"/>
        </w:rPr>
        <w:t xml:space="preserve">’ </w:t>
      </w:r>
      <w:r>
        <w:t>\p vt. \s KPPW</w:t>
      </w:r>
    </w:p>
    <w:p w14:paraId="216592F7" w14:textId="77777777" w:rsidR="00C42BF2" w:rsidRDefault="00F80514">
      <w:pPr>
        <w:pStyle w:val="Default"/>
        <w:widowControl w:val="0"/>
        <w:tabs>
          <w:tab w:val="left" w:pos="2880"/>
        </w:tabs>
        <w:ind w:left="2880" w:hanging="2880"/>
        <w:rPr>
          <w:color w:val="000080"/>
          <w:u w:color="000080"/>
        </w:rPr>
      </w:pPr>
      <w:r>
        <w:rPr>
          <w:color w:val="000080"/>
          <w:u w:color="000080"/>
        </w:rPr>
        <w:t>***</w:t>
      </w:r>
    </w:p>
    <w:p w14:paraId="50C3DF54" w14:textId="77777777" w:rsidR="00C42BF2" w:rsidRDefault="00F80514">
      <w:pPr>
        <w:pStyle w:val="Default"/>
        <w:widowControl w:val="0"/>
        <w:tabs>
          <w:tab w:val="left" w:pos="2880"/>
        </w:tabs>
        <w:ind w:left="2880" w:hanging="2880"/>
        <w:rPr>
          <w:color w:val="000080"/>
          <w:u w:color="000080"/>
        </w:rPr>
      </w:pPr>
      <w:r>
        <w:rPr>
          <w:color w:val="000080"/>
          <w:u w:color="000080"/>
        </w:rPr>
        <w:t>\l KKY</w:t>
      </w:r>
      <w:r>
        <w:rPr>
          <w:color w:val="000080"/>
          <w:u w:color="000080"/>
        </w:rPr>
        <w:tab/>
        <w:t xml:space="preserve">\w asi- \g </w:t>
      </w:r>
      <w:r>
        <w:rPr>
          <w:rFonts w:hAnsi="Times New Roman"/>
          <w:color w:val="000080"/>
          <w:u w:color="000080"/>
        </w:rPr>
        <w:t>‘</w:t>
      </w:r>
      <w:r>
        <w:rPr>
          <w:color w:val="000080"/>
          <w:u w:color="000080"/>
        </w:rPr>
        <w:t>go with, go along; be</w:t>
      </w:r>
      <w:r>
        <w:rPr>
          <w:rFonts w:hAnsi="Times New Roman"/>
          <w:color w:val="000080"/>
          <w:u w:color="000080"/>
        </w:rPr>
        <w:t xml:space="preserve">’ </w:t>
      </w:r>
      <w:r>
        <w:rPr>
          <w:color w:val="000080"/>
          <w:u w:color="000080"/>
        </w:rPr>
        <w:t xml:space="preserve">\q Assumes otherwise unattested initial dropping of *w. GNOG connects with Umpila </w:t>
      </w:r>
      <w:r>
        <w:rPr>
          <w:i/>
          <w:iCs/>
          <w:color w:val="000080"/>
          <w:u w:color="000080"/>
        </w:rPr>
        <w:t>wa:ci-</w:t>
      </w:r>
      <w:r>
        <w:rPr>
          <w:rFonts w:hAnsi="Times New Roman"/>
          <w:color w:val="000080"/>
          <w:u w:color="000080"/>
        </w:rPr>
        <w:t xml:space="preserve"> ‘</w:t>
      </w:r>
      <w:r>
        <w:rPr>
          <w:color w:val="000080"/>
          <w:u w:color="000080"/>
        </w:rPr>
        <w:t>turn; be born</w:t>
      </w:r>
      <w:r>
        <w:rPr>
          <w:rFonts w:hAnsi="Times New Roman"/>
          <w:color w:val="000080"/>
          <w:u w:color="000080"/>
        </w:rPr>
        <w:t>’</w:t>
      </w:r>
      <w:r>
        <w:rPr>
          <w:color w:val="000080"/>
          <w:u w:color="000080"/>
        </w:rPr>
        <w:t>. \s RJK</w:t>
      </w:r>
    </w:p>
    <w:p w14:paraId="055B6BF1" w14:textId="77777777" w:rsidR="00C42BF2" w:rsidRDefault="00F80514">
      <w:pPr>
        <w:pStyle w:val="Default"/>
        <w:widowControl w:val="0"/>
        <w:tabs>
          <w:tab w:val="left" w:pos="2880"/>
        </w:tabs>
        <w:ind w:left="2880" w:hanging="2880"/>
        <w:rPr>
          <w:color w:val="000080"/>
          <w:u w:color="000080"/>
        </w:rPr>
      </w:pPr>
      <w:r>
        <w:rPr>
          <w:color w:val="000080"/>
          <w:u w:color="000080"/>
        </w:rPr>
        <w:t>\l KLY</w:t>
      </w:r>
      <w:r>
        <w:rPr>
          <w:color w:val="000080"/>
          <w:u w:color="000080"/>
        </w:rPr>
        <w:tab/>
        <w:t xml:space="preserve">\w ASI \g </w:t>
      </w:r>
      <w:r>
        <w:rPr>
          <w:rFonts w:hAnsi="Times New Roman"/>
          <w:color w:val="000080"/>
          <w:u w:color="000080"/>
        </w:rPr>
        <w:t>‘</w:t>
      </w:r>
      <w:r>
        <w:rPr>
          <w:color w:val="000080"/>
          <w:u w:color="000080"/>
        </w:rPr>
        <w:t>go with, go after; become like</w:t>
      </w:r>
      <w:r>
        <w:rPr>
          <w:rFonts w:hAnsi="Times New Roman"/>
          <w:color w:val="000080"/>
          <w:u w:color="000080"/>
        </w:rPr>
        <w:t xml:space="preserve">’ </w:t>
      </w:r>
      <w:r>
        <w:rPr>
          <w:color w:val="000080"/>
          <w:u w:color="000080"/>
        </w:rPr>
        <w:t xml:space="preserve">\q Assumes otherwise unattested initial dropping of *w. GNOG connects with Umpila </w:t>
      </w:r>
      <w:r>
        <w:rPr>
          <w:i/>
          <w:iCs/>
          <w:color w:val="000080"/>
          <w:u w:color="000080"/>
        </w:rPr>
        <w:t>wa:ci-</w:t>
      </w:r>
      <w:r>
        <w:rPr>
          <w:rFonts w:hAnsi="Times New Roman"/>
          <w:color w:val="000080"/>
          <w:u w:color="000080"/>
        </w:rPr>
        <w:t xml:space="preserve"> ‘</w:t>
      </w:r>
      <w:r>
        <w:rPr>
          <w:color w:val="000080"/>
          <w:u w:color="000080"/>
        </w:rPr>
        <w:t>turn; be born</w:t>
      </w:r>
      <w:r>
        <w:rPr>
          <w:rFonts w:hAnsi="Times New Roman"/>
          <w:color w:val="000080"/>
          <w:u w:color="000080"/>
        </w:rPr>
        <w:t>’</w:t>
      </w:r>
      <w:r>
        <w:rPr>
          <w:color w:val="000080"/>
          <w:u w:color="000080"/>
        </w:rPr>
        <w:t>. \s GNOG</w:t>
      </w:r>
    </w:p>
    <w:p w14:paraId="1F48A889" w14:textId="77777777" w:rsidR="00C42BF2" w:rsidRDefault="00C42BF2">
      <w:pPr>
        <w:pStyle w:val="Default"/>
        <w:widowControl w:val="0"/>
        <w:tabs>
          <w:tab w:val="left" w:pos="2880"/>
        </w:tabs>
        <w:ind w:left="2880" w:hanging="2880"/>
        <w:rPr>
          <w:color w:val="000080"/>
          <w:u w:color="000080"/>
        </w:rPr>
      </w:pPr>
    </w:p>
    <w:p w14:paraId="41765B26" w14:textId="77777777" w:rsidR="00C42BF2" w:rsidRDefault="00C42BF2">
      <w:pPr>
        <w:pStyle w:val="Default"/>
        <w:widowControl w:val="0"/>
        <w:tabs>
          <w:tab w:val="left" w:pos="2880"/>
        </w:tabs>
        <w:ind w:left="2880" w:hanging="2880"/>
        <w:rPr>
          <w:color w:val="000080"/>
          <w:u w:color="000080"/>
        </w:rPr>
      </w:pPr>
    </w:p>
    <w:p w14:paraId="7493904D" w14:textId="77777777" w:rsidR="00C42BF2" w:rsidRDefault="00F80514">
      <w:pPr>
        <w:pStyle w:val="Default"/>
        <w:widowControl w:val="0"/>
        <w:tabs>
          <w:tab w:val="left" w:pos="2880"/>
        </w:tabs>
        <w:ind w:left="2880" w:hanging="2880"/>
        <w:rPr>
          <w:b/>
          <w:bCs/>
        </w:rPr>
      </w:pPr>
      <w:r>
        <w:t xml:space="preserve">\e </w:t>
      </w:r>
      <w:r>
        <w:rPr>
          <w:b/>
          <w:bCs/>
        </w:rPr>
        <w:t>*wa:ci-</w:t>
      </w:r>
    </w:p>
    <w:p w14:paraId="5C13CF75" w14:textId="77777777" w:rsidR="00C42BF2" w:rsidRDefault="00F80514">
      <w:pPr>
        <w:pStyle w:val="Default"/>
        <w:widowControl w:val="0"/>
        <w:tabs>
          <w:tab w:val="left" w:pos="2880"/>
        </w:tabs>
        <w:ind w:left="2880" w:hanging="2880"/>
      </w:pPr>
      <w:r>
        <w:t xml:space="preserve">\t </w:t>
      </w:r>
      <w:r>
        <w:rPr>
          <w:rFonts w:hAnsi="Times New Roman"/>
        </w:rPr>
        <w:t>‘</w:t>
      </w:r>
      <w:r>
        <w:t>sick, hurt</w:t>
      </w:r>
      <w:r>
        <w:rPr>
          <w:rFonts w:hAnsi="Times New Roman"/>
        </w:rPr>
        <w:t>’</w:t>
      </w:r>
    </w:p>
    <w:p w14:paraId="7F0AB482" w14:textId="77777777" w:rsidR="00C42BF2" w:rsidRDefault="00F80514">
      <w:pPr>
        <w:pStyle w:val="Default"/>
        <w:widowControl w:val="0"/>
        <w:tabs>
          <w:tab w:val="left" w:pos="2880"/>
        </w:tabs>
        <w:ind w:left="2880" w:hanging="2880"/>
      </w:pPr>
      <w:r>
        <w:t>\b vi</w:t>
      </w:r>
    </w:p>
    <w:p w14:paraId="58BBECD7" w14:textId="77777777" w:rsidR="00C42BF2" w:rsidRDefault="00F80514">
      <w:pPr>
        <w:pStyle w:val="Default"/>
        <w:widowControl w:val="0"/>
        <w:tabs>
          <w:tab w:val="left" w:pos="2880"/>
        </w:tabs>
        <w:ind w:left="2880" w:hanging="2880"/>
      </w:pPr>
      <w:r>
        <w:t>\x See also *wan.ci, *wi:ci.</w:t>
      </w:r>
    </w:p>
    <w:p w14:paraId="3C79D9A2" w14:textId="77777777" w:rsidR="00C42BF2" w:rsidRDefault="00F80514">
      <w:pPr>
        <w:pStyle w:val="Default"/>
        <w:widowControl w:val="0"/>
        <w:tabs>
          <w:tab w:val="left" w:pos="2880"/>
        </w:tabs>
        <w:ind w:left="2880" w:hanging="2880"/>
      </w:pPr>
      <w:r>
        <w:t>\l WMungknh</w:t>
      </w:r>
      <w:r>
        <w:tab/>
        <w:t xml:space="preserve">\w weec \g </w:t>
      </w:r>
      <w:r>
        <w:rPr>
          <w:rFonts w:hAnsi="Times New Roman"/>
        </w:rPr>
        <w:t>‘</w:t>
      </w:r>
      <w:r>
        <w:t>hurt, be sick</w:t>
      </w:r>
      <w:r>
        <w:rPr>
          <w:rFonts w:hAnsi="Times New Roman"/>
        </w:rPr>
        <w:t xml:space="preserve">’ </w:t>
      </w:r>
      <w:r>
        <w:t>\s KLH</w:t>
      </w:r>
    </w:p>
    <w:p w14:paraId="299EFA6A" w14:textId="77777777" w:rsidR="00C42BF2" w:rsidRDefault="00F80514">
      <w:pPr>
        <w:pStyle w:val="Default"/>
        <w:widowControl w:val="0"/>
        <w:tabs>
          <w:tab w:val="left" w:pos="2880"/>
        </w:tabs>
        <w:ind w:left="2880" w:hanging="2880"/>
      </w:pPr>
      <w:r>
        <w:t>\l WMuminh</w:t>
      </w:r>
      <w:r>
        <w:tab/>
        <w:t xml:space="preserve">\w waji- \g </w:t>
      </w:r>
      <w:r>
        <w:rPr>
          <w:rFonts w:hAnsi="Times New Roman"/>
        </w:rPr>
        <w:t>‘</w:t>
      </w:r>
      <w:r>
        <w:t>be sick</w:t>
      </w:r>
      <w:r>
        <w:rPr>
          <w:rFonts w:hAnsi="Times New Roman"/>
        </w:rPr>
        <w:t xml:space="preserve">’ </w:t>
      </w:r>
      <w:r>
        <w:t>\s KLH</w:t>
      </w:r>
    </w:p>
    <w:p w14:paraId="52F970D3" w14:textId="77777777" w:rsidR="00C42BF2" w:rsidRDefault="00F80514">
      <w:pPr>
        <w:pStyle w:val="Default"/>
        <w:widowControl w:val="0"/>
        <w:tabs>
          <w:tab w:val="left" w:pos="2880"/>
        </w:tabs>
        <w:ind w:left="2880" w:hanging="2880"/>
      </w:pPr>
      <w:r>
        <w:t xml:space="preserve">\l </w:t>
      </w:r>
      <w:r>
        <w:rPr>
          <w:b/>
          <w:bCs/>
        </w:rPr>
        <w:t>pPaman</w:t>
      </w:r>
      <w:r>
        <w:rPr>
          <w:b/>
          <w:bCs/>
        </w:rPr>
        <w:tab/>
        <w:t>\w *wa:ci-</w:t>
      </w:r>
      <w:r>
        <w:t xml:space="preserve"> \s KLH</w:t>
      </w:r>
    </w:p>
    <w:p w14:paraId="466A30F5" w14:textId="77777777" w:rsidR="00C42BF2" w:rsidRDefault="00C42BF2">
      <w:pPr>
        <w:pStyle w:val="Default"/>
        <w:widowControl w:val="0"/>
        <w:tabs>
          <w:tab w:val="left" w:pos="2880"/>
        </w:tabs>
        <w:ind w:left="2880" w:hanging="2880"/>
      </w:pPr>
    </w:p>
    <w:p w14:paraId="72E50CD4" w14:textId="77777777" w:rsidR="00C42BF2" w:rsidRDefault="00C42BF2">
      <w:pPr>
        <w:pStyle w:val="Default"/>
        <w:widowControl w:val="0"/>
        <w:tabs>
          <w:tab w:val="left" w:pos="2880"/>
        </w:tabs>
        <w:ind w:left="2880" w:hanging="2880"/>
      </w:pPr>
    </w:p>
    <w:p w14:paraId="582A1B73" w14:textId="77777777" w:rsidR="00C42BF2" w:rsidRDefault="00F80514">
      <w:pPr>
        <w:pStyle w:val="Default"/>
        <w:widowControl w:val="0"/>
        <w:tabs>
          <w:tab w:val="left" w:pos="2880"/>
        </w:tabs>
        <w:ind w:left="2880" w:hanging="2880"/>
        <w:rPr>
          <w:b/>
          <w:bCs/>
        </w:rPr>
      </w:pPr>
      <w:r>
        <w:t xml:space="preserve">\e </w:t>
      </w:r>
      <w:r>
        <w:rPr>
          <w:b/>
          <w:bCs/>
        </w:rPr>
        <w:t>*wa:cu</w:t>
      </w:r>
    </w:p>
    <w:p w14:paraId="626BDD1F" w14:textId="77777777" w:rsidR="00C42BF2" w:rsidRDefault="00F80514">
      <w:pPr>
        <w:pStyle w:val="Default"/>
        <w:widowControl w:val="0"/>
        <w:tabs>
          <w:tab w:val="left" w:pos="2880"/>
        </w:tabs>
        <w:ind w:left="2880" w:hanging="2880"/>
      </w:pPr>
      <w:r>
        <w:t xml:space="preserve">\t </w:t>
      </w:r>
      <w:r>
        <w:rPr>
          <w:rFonts w:hAnsi="Times New Roman"/>
        </w:rPr>
        <w:t>‘</w:t>
      </w:r>
      <w:r>
        <w:t>armpit</w:t>
      </w:r>
      <w:r>
        <w:rPr>
          <w:rFonts w:hAnsi="Times New Roman"/>
        </w:rPr>
        <w:t>’</w:t>
      </w:r>
    </w:p>
    <w:p w14:paraId="5F0EE000" w14:textId="77777777" w:rsidR="00C42BF2" w:rsidRDefault="00F80514">
      <w:pPr>
        <w:pStyle w:val="Default"/>
        <w:widowControl w:val="0"/>
        <w:tabs>
          <w:tab w:val="left" w:pos="2880"/>
        </w:tabs>
        <w:ind w:left="2880" w:hanging="2880"/>
      </w:pPr>
      <w:r>
        <w:t>\b n</w:t>
      </w:r>
    </w:p>
    <w:p w14:paraId="58B455DC" w14:textId="77777777" w:rsidR="00C42BF2" w:rsidRDefault="00F80514">
      <w:pPr>
        <w:pStyle w:val="Default"/>
        <w:widowControl w:val="0"/>
        <w:tabs>
          <w:tab w:val="left" w:pos="2880"/>
        </w:tabs>
        <w:ind w:left="2880" w:hanging="2880"/>
      </w:pPr>
      <w:r>
        <w:t>\c B</w:t>
      </w:r>
    </w:p>
    <w:p w14:paraId="194ECE6A" w14:textId="77777777" w:rsidR="00C42BF2" w:rsidRDefault="00F80514">
      <w:pPr>
        <w:pStyle w:val="Default"/>
        <w:widowControl w:val="0"/>
        <w:tabs>
          <w:tab w:val="left" w:pos="2880"/>
        </w:tabs>
        <w:ind w:left="2880" w:hanging="2880"/>
      </w:pPr>
      <w:r>
        <w:t>\x See also *nga:murr.</w:t>
      </w:r>
    </w:p>
    <w:p w14:paraId="7F5164C9" w14:textId="77777777" w:rsidR="00C42BF2" w:rsidRDefault="00F80514">
      <w:pPr>
        <w:pStyle w:val="Default"/>
        <w:widowControl w:val="0"/>
        <w:tabs>
          <w:tab w:val="left" w:pos="2880"/>
        </w:tabs>
        <w:ind w:left="2880" w:hanging="2880"/>
      </w:pPr>
      <w:r>
        <w:t>\l Atampaya</w:t>
      </w:r>
      <w:r>
        <w:tab/>
        <w:t>\w wa</w:t>
      </w:r>
      <w:r>
        <w:rPr>
          <w:rFonts w:hAnsi="Times New Roman"/>
        </w:rPr>
        <w:t>δ</w:t>
      </w:r>
      <w:r>
        <w:t xml:space="preserve">u \g </w:t>
      </w:r>
      <w:r>
        <w:rPr>
          <w:rFonts w:hAnsi="Times New Roman"/>
        </w:rPr>
        <w:t>‘</w:t>
      </w:r>
      <w:r>
        <w:t>armpit, corner</w:t>
      </w:r>
      <w:r>
        <w:rPr>
          <w:rFonts w:hAnsi="Times New Roman"/>
        </w:rPr>
        <w:t xml:space="preserve">’ </w:t>
      </w:r>
      <w:r>
        <w:t xml:space="preserve">\n Also </w:t>
      </w:r>
      <w:r>
        <w:rPr>
          <w:i/>
          <w:iCs/>
        </w:rPr>
        <w:t>a</w:t>
      </w:r>
      <w:r>
        <w:rPr>
          <w:rFonts w:hAnsi="Times New Roman"/>
          <w:i/>
          <w:iCs/>
        </w:rPr>
        <w:t>δ</w:t>
      </w:r>
      <w:r>
        <w:rPr>
          <w:i/>
          <w:iCs/>
        </w:rPr>
        <w:t>arrampinhu</w:t>
      </w:r>
      <w:r>
        <w:rPr>
          <w:rFonts w:hAnsi="Times New Roman"/>
        </w:rPr>
        <w:t xml:space="preserve"> ‘</w:t>
      </w:r>
      <w:r>
        <w:t>armpit</w:t>
      </w:r>
      <w:r>
        <w:rPr>
          <w:rFonts w:hAnsi="Times New Roman"/>
        </w:rPr>
        <w:t>’</w:t>
      </w:r>
      <w:r>
        <w:t>. \sTC</w:t>
      </w:r>
    </w:p>
    <w:p w14:paraId="709480A2" w14:textId="77777777" w:rsidR="00C42BF2" w:rsidRDefault="00F80514">
      <w:pPr>
        <w:pStyle w:val="Default"/>
        <w:widowControl w:val="0"/>
        <w:tabs>
          <w:tab w:val="left" w:pos="2880"/>
        </w:tabs>
        <w:ind w:left="2880" w:hanging="2880"/>
      </w:pPr>
      <w:r>
        <w:t>\l Anggamuthi</w:t>
      </w:r>
      <w:r>
        <w:tab/>
        <w:t>\w wa</w:t>
      </w:r>
      <w:r>
        <w:rPr>
          <w:rFonts w:hAnsi="Times New Roman"/>
        </w:rPr>
        <w:t>δ</w:t>
      </w:r>
      <w:r>
        <w:t xml:space="preserve">u \g </w:t>
      </w:r>
      <w:r>
        <w:rPr>
          <w:rFonts w:hAnsi="Times New Roman"/>
        </w:rPr>
        <w:t>‘</w:t>
      </w:r>
      <w:r>
        <w:t>armpit, corner</w:t>
      </w:r>
      <w:r>
        <w:rPr>
          <w:rFonts w:hAnsi="Times New Roman"/>
        </w:rPr>
        <w:t xml:space="preserve">’ </w:t>
      </w:r>
      <w:r>
        <w:t>\sTC</w:t>
      </w:r>
    </w:p>
    <w:p w14:paraId="0C17AC62" w14:textId="77777777" w:rsidR="00C42BF2" w:rsidRDefault="00F80514">
      <w:pPr>
        <w:pStyle w:val="Default"/>
        <w:widowControl w:val="0"/>
        <w:tabs>
          <w:tab w:val="left" w:pos="2880"/>
        </w:tabs>
        <w:ind w:left="2880" w:hanging="2880"/>
      </w:pPr>
      <w:r>
        <w:t>\l Yadhaykenu</w:t>
      </w:r>
      <w:r>
        <w:tab/>
        <w:t>\w wa</w:t>
      </w:r>
      <w:r>
        <w:rPr>
          <w:rFonts w:hAnsi="Times New Roman"/>
        </w:rPr>
        <w:t>δ</w:t>
      </w:r>
      <w:r>
        <w:t xml:space="preserve">u \g </w:t>
      </w:r>
      <w:r>
        <w:rPr>
          <w:rFonts w:hAnsi="Times New Roman"/>
        </w:rPr>
        <w:t>‘</w:t>
      </w:r>
      <w:r>
        <w:t>armpit, corner</w:t>
      </w:r>
      <w:r>
        <w:rPr>
          <w:rFonts w:hAnsi="Times New Roman"/>
        </w:rPr>
        <w:t xml:space="preserve">’ </w:t>
      </w:r>
      <w:r>
        <w:t>\sTC</w:t>
      </w:r>
    </w:p>
    <w:p w14:paraId="033CE3E0" w14:textId="77777777" w:rsidR="00C42BF2" w:rsidRDefault="00F80514">
      <w:pPr>
        <w:pStyle w:val="Default"/>
        <w:widowControl w:val="0"/>
        <w:tabs>
          <w:tab w:val="left" w:pos="2880"/>
        </w:tabs>
        <w:ind w:left="2880" w:hanging="2880"/>
      </w:pPr>
      <w:r>
        <w:t>\l Yinwum</w:t>
      </w:r>
      <w:r>
        <w:tab/>
        <w:t xml:space="preserve">\w athu \g </w:t>
      </w:r>
      <w:r>
        <w:rPr>
          <w:rFonts w:hAnsi="Times New Roman"/>
        </w:rPr>
        <w:t>‘</w:t>
      </w:r>
      <w:r>
        <w:t>armpit</w:t>
      </w:r>
      <w:r>
        <w:rPr>
          <w:rFonts w:hAnsi="Times New Roman"/>
        </w:rPr>
        <w:t xml:space="preserve">’ </w:t>
      </w:r>
      <w:r>
        <w:t>\s KLH</w:t>
      </w:r>
    </w:p>
    <w:p w14:paraId="51FECBA9" w14:textId="77777777" w:rsidR="00C42BF2" w:rsidRDefault="00F80514">
      <w:pPr>
        <w:pStyle w:val="Default"/>
        <w:widowControl w:val="0"/>
        <w:tabs>
          <w:tab w:val="left" w:pos="2880"/>
        </w:tabs>
        <w:ind w:left="2880" w:hanging="2880"/>
      </w:pPr>
      <w:r>
        <w:t xml:space="preserve">\l Ari </w:t>
      </w:r>
      <w:r>
        <w:tab/>
        <w:t xml:space="preserve">\w athu \g </w:t>
      </w:r>
      <w:r>
        <w:rPr>
          <w:rFonts w:hAnsi="Times New Roman"/>
        </w:rPr>
        <w:t>‘</w:t>
      </w:r>
      <w:r>
        <w:t>armpit</w:t>
      </w:r>
      <w:r>
        <w:rPr>
          <w:rFonts w:hAnsi="Times New Roman"/>
        </w:rPr>
        <w:t xml:space="preserve">’ </w:t>
      </w:r>
      <w:r>
        <w:t>\s KLH</w:t>
      </w:r>
    </w:p>
    <w:p w14:paraId="36D7F095" w14:textId="77777777" w:rsidR="00C42BF2" w:rsidRDefault="00F80514">
      <w:pPr>
        <w:pStyle w:val="Default"/>
        <w:widowControl w:val="0"/>
        <w:tabs>
          <w:tab w:val="left" w:pos="2880"/>
        </w:tabs>
        <w:ind w:left="2880" w:hanging="2880"/>
      </w:pPr>
      <w:r>
        <w:t>\l Mbi</w:t>
      </w:r>
      <w:r>
        <w:tab/>
        <w:t xml:space="preserve">\w athu \g </w:t>
      </w:r>
      <w:r>
        <w:rPr>
          <w:rFonts w:hAnsi="Times New Roman"/>
        </w:rPr>
        <w:t>‘</w:t>
      </w:r>
      <w:r>
        <w:t>armpit</w:t>
      </w:r>
      <w:r>
        <w:rPr>
          <w:rFonts w:hAnsi="Times New Roman"/>
        </w:rPr>
        <w:t xml:space="preserve">’ </w:t>
      </w:r>
      <w:r>
        <w:t>\s KLH</w:t>
      </w:r>
    </w:p>
    <w:p w14:paraId="15355AF9" w14:textId="77777777" w:rsidR="00C42BF2" w:rsidRDefault="00F80514">
      <w:pPr>
        <w:pStyle w:val="Default"/>
        <w:widowControl w:val="0"/>
        <w:tabs>
          <w:tab w:val="left" w:pos="2880"/>
        </w:tabs>
        <w:ind w:left="2880" w:hanging="2880"/>
      </w:pPr>
      <w:r>
        <w:t xml:space="preserve">\l </w:t>
      </w:r>
      <w:r>
        <w:rPr>
          <w:b/>
          <w:bCs/>
        </w:rPr>
        <w:t>pPaman</w:t>
      </w:r>
      <w:r>
        <w:rPr>
          <w:b/>
          <w:bCs/>
        </w:rPr>
        <w:tab/>
        <w:t>\w *wa:cu</w:t>
      </w:r>
      <w:r>
        <w:t xml:space="preserve"> \s KLH</w:t>
      </w:r>
    </w:p>
    <w:p w14:paraId="3AEFC9F0" w14:textId="77777777" w:rsidR="00C42BF2" w:rsidRDefault="00C42BF2">
      <w:pPr>
        <w:pStyle w:val="Default"/>
        <w:widowControl w:val="0"/>
        <w:tabs>
          <w:tab w:val="left" w:pos="2880"/>
        </w:tabs>
        <w:ind w:left="2880" w:hanging="2880"/>
      </w:pPr>
    </w:p>
    <w:p w14:paraId="1C22E0F8" w14:textId="77777777" w:rsidR="00C42BF2" w:rsidRDefault="00C42BF2">
      <w:pPr>
        <w:pStyle w:val="Default"/>
        <w:widowControl w:val="0"/>
        <w:tabs>
          <w:tab w:val="left" w:pos="2880"/>
        </w:tabs>
        <w:ind w:left="2880" w:hanging="2880"/>
      </w:pPr>
    </w:p>
    <w:p w14:paraId="011D4956" w14:textId="77777777" w:rsidR="00C42BF2" w:rsidRDefault="00F80514">
      <w:pPr>
        <w:pStyle w:val="Default"/>
        <w:widowControl w:val="0"/>
        <w:tabs>
          <w:tab w:val="left" w:pos="2880"/>
        </w:tabs>
        <w:ind w:left="2880" w:hanging="2880"/>
        <w:rPr>
          <w:b/>
          <w:bCs/>
        </w:rPr>
      </w:pPr>
      <w:r>
        <w:t xml:space="preserve">\e </w:t>
      </w:r>
      <w:r>
        <w:rPr>
          <w:b/>
          <w:bCs/>
        </w:rPr>
        <w:t>*wa:ka</w:t>
      </w:r>
    </w:p>
    <w:p w14:paraId="5B932768" w14:textId="77777777" w:rsidR="00C42BF2" w:rsidRDefault="00F80514">
      <w:pPr>
        <w:pStyle w:val="Default"/>
        <w:widowControl w:val="0"/>
        <w:tabs>
          <w:tab w:val="left" w:pos="2880"/>
        </w:tabs>
        <w:ind w:left="2880" w:hanging="2880"/>
      </w:pPr>
      <w:r>
        <w:t xml:space="preserve">\t </w:t>
      </w:r>
      <w:r>
        <w:rPr>
          <w:rFonts w:hAnsi="Times New Roman"/>
        </w:rPr>
        <w:t>‘</w:t>
      </w:r>
      <w:r>
        <w:t>crow</w:t>
      </w:r>
      <w:r>
        <w:rPr>
          <w:rFonts w:hAnsi="Times New Roman"/>
        </w:rPr>
        <w:t xml:space="preserve">’ </w:t>
      </w:r>
      <w:r>
        <w:t>(sp?)</w:t>
      </w:r>
    </w:p>
    <w:p w14:paraId="375B9F58" w14:textId="77777777" w:rsidR="00C42BF2" w:rsidRDefault="00F80514">
      <w:pPr>
        <w:pStyle w:val="Default"/>
        <w:widowControl w:val="0"/>
        <w:tabs>
          <w:tab w:val="left" w:pos="2880"/>
        </w:tabs>
        <w:ind w:left="2880" w:hanging="2880"/>
      </w:pPr>
      <w:r>
        <w:t>\b n</w:t>
      </w:r>
    </w:p>
    <w:p w14:paraId="50FCBAC0" w14:textId="77777777" w:rsidR="00C42BF2" w:rsidRDefault="00F80514">
      <w:pPr>
        <w:pStyle w:val="Default"/>
        <w:widowControl w:val="0"/>
        <w:tabs>
          <w:tab w:val="left" w:pos="2880"/>
        </w:tabs>
        <w:ind w:left="2880" w:hanging="2880"/>
      </w:pPr>
      <w:r>
        <w:t>\c O</w:t>
      </w:r>
    </w:p>
    <w:p w14:paraId="0A95320B" w14:textId="77777777" w:rsidR="00C42BF2" w:rsidRDefault="00F80514">
      <w:pPr>
        <w:pStyle w:val="Default"/>
        <w:widowControl w:val="0"/>
        <w:tabs>
          <w:tab w:val="left" w:pos="2880"/>
        </w:tabs>
        <w:ind w:left="2880" w:hanging="2880"/>
      </w:pPr>
      <w:r>
        <w:t>\x See also *wa:ca, *wakurra.</w:t>
      </w:r>
    </w:p>
    <w:p w14:paraId="18AD7EC1" w14:textId="77777777" w:rsidR="00C42BF2" w:rsidRDefault="00F80514">
      <w:pPr>
        <w:pStyle w:val="Default"/>
        <w:widowControl w:val="0"/>
        <w:tabs>
          <w:tab w:val="left" w:pos="2880"/>
        </w:tabs>
        <w:ind w:left="2880" w:hanging="2880"/>
      </w:pPr>
      <w:r>
        <w:lastRenderedPageBreak/>
        <w:t>\l Yandjibara</w:t>
      </w:r>
      <w:r>
        <w:tab/>
        <w:t xml:space="preserve">\w wakarn(a) \g </w:t>
      </w:r>
      <w:r>
        <w:rPr>
          <w:rFonts w:hAnsi="Times New Roman"/>
        </w:rPr>
        <w:t>‘</w:t>
      </w:r>
      <w:r>
        <w:t>crow</w:t>
      </w:r>
      <w:r>
        <w:rPr>
          <w:rFonts w:hAnsi="Times New Roman"/>
        </w:rPr>
        <w:t xml:space="preserve">’ </w:t>
      </w:r>
      <w:r>
        <w:t>\s GB</w:t>
      </w:r>
    </w:p>
    <w:p w14:paraId="52E472C7" w14:textId="77777777" w:rsidR="00C42BF2" w:rsidRDefault="00F80514">
      <w:pPr>
        <w:pStyle w:val="Default"/>
        <w:widowControl w:val="0"/>
        <w:tabs>
          <w:tab w:val="left" w:pos="2880"/>
        </w:tabs>
        <w:ind w:left="2880" w:hanging="2880"/>
      </w:pPr>
      <w:r>
        <w:t>\l Yiningayi</w:t>
      </w:r>
      <w:r>
        <w:tab/>
        <w:t xml:space="preserve">\w wakarn \g </w:t>
      </w:r>
      <w:r>
        <w:rPr>
          <w:rFonts w:hAnsi="Times New Roman"/>
        </w:rPr>
        <w:t>‘</w:t>
      </w:r>
      <w:r>
        <w:t>crow</w:t>
      </w:r>
      <w:r>
        <w:rPr>
          <w:rFonts w:hAnsi="Times New Roman"/>
        </w:rPr>
        <w:t xml:space="preserve">’ </w:t>
      </w:r>
      <w:r>
        <w:t>\s GB</w:t>
      </w:r>
    </w:p>
    <w:p w14:paraId="21140CC5" w14:textId="77777777" w:rsidR="00C42BF2" w:rsidRDefault="00F80514">
      <w:pPr>
        <w:pStyle w:val="Default"/>
        <w:widowControl w:val="0"/>
        <w:tabs>
          <w:tab w:val="left" w:pos="2880"/>
        </w:tabs>
        <w:ind w:left="2880" w:hanging="2880"/>
      </w:pPr>
      <w:r>
        <w:t>\l Margany</w:t>
      </w:r>
      <w:r>
        <w:tab/>
        <w:t xml:space="preserve">\w wakarn \g </w:t>
      </w:r>
      <w:r>
        <w:rPr>
          <w:rFonts w:hAnsi="Times New Roman"/>
        </w:rPr>
        <w:t>‘</w:t>
      </w:r>
      <w:r>
        <w:t>crow</w:t>
      </w:r>
      <w:r>
        <w:rPr>
          <w:rFonts w:hAnsi="Times New Roman"/>
        </w:rPr>
        <w:t xml:space="preserve">’ </w:t>
      </w:r>
      <w:r>
        <w:t>\s GB</w:t>
      </w:r>
    </w:p>
    <w:p w14:paraId="193A9831" w14:textId="77777777" w:rsidR="00C42BF2" w:rsidRDefault="00F80514">
      <w:pPr>
        <w:pStyle w:val="Default"/>
        <w:widowControl w:val="0"/>
        <w:tabs>
          <w:tab w:val="left" w:pos="2880"/>
        </w:tabs>
        <w:ind w:left="2880" w:hanging="2880"/>
      </w:pPr>
      <w:r>
        <w:t>\l Gunya</w:t>
      </w:r>
      <w:r>
        <w:tab/>
        <w:t xml:space="preserve">\w wakarn \g </w:t>
      </w:r>
      <w:r>
        <w:rPr>
          <w:rFonts w:hAnsi="Times New Roman"/>
        </w:rPr>
        <w:t>‘</w:t>
      </w:r>
      <w:r>
        <w:t>crow</w:t>
      </w:r>
      <w:r>
        <w:rPr>
          <w:rFonts w:hAnsi="Times New Roman"/>
        </w:rPr>
        <w:t xml:space="preserve">’ </w:t>
      </w:r>
      <w:r>
        <w:t>\s GB</w:t>
      </w:r>
    </w:p>
    <w:p w14:paraId="77ED533C" w14:textId="77777777" w:rsidR="00C42BF2" w:rsidRDefault="00F80514">
      <w:pPr>
        <w:pStyle w:val="Default"/>
        <w:widowControl w:val="0"/>
        <w:tabs>
          <w:tab w:val="left" w:pos="2880"/>
        </w:tabs>
        <w:ind w:left="2880" w:hanging="2880"/>
      </w:pPr>
      <w:r>
        <w:t>\l Kungkari</w:t>
      </w:r>
      <w:r>
        <w:tab/>
        <w:t xml:space="preserve">\w wakarn \g </w:t>
      </w:r>
      <w:r>
        <w:rPr>
          <w:rFonts w:hAnsi="Times New Roman"/>
        </w:rPr>
        <w:t>‘</w:t>
      </w:r>
      <w:r>
        <w:t>crow</w:t>
      </w:r>
      <w:r>
        <w:rPr>
          <w:rFonts w:hAnsi="Times New Roman"/>
        </w:rPr>
        <w:t xml:space="preserve">’ </w:t>
      </w:r>
      <w:r>
        <w:t>\s GB</w:t>
      </w:r>
    </w:p>
    <w:p w14:paraId="669F10EB" w14:textId="77777777" w:rsidR="00C42BF2" w:rsidRDefault="00F80514">
      <w:pPr>
        <w:pStyle w:val="Default"/>
        <w:widowControl w:val="0"/>
        <w:tabs>
          <w:tab w:val="left" w:pos="2880"/>
        </w:tabs>
        <w:ind w:left="2880" w:hanging="2880"/>
      </w:pPr>
      <w:r>
        <w:t>\l Guwa</w:t>
      </w:r>
      <w:r>
        <w:tab/>
        <w:t xml:space="preserve">\w wakarna \g </w:t>
      </w:r>
      <w:r>
        <w:rPr>
          <w:rFonts w:hAnsi="Times New Roman"/>
        </w:rPr>
        <w:t>‘</w:t>
      </w:r>
      <w:r>
        <w:t>crow</w:t>
      </w:r>
      <w:r>
        <w:rPr>
          <w:rFonts w:hAnsi="Times New Roman"/>
        </w:rPr>
        <w:t xml:space="preserve">’ </w:t>
      </w:r>
      <w:r>
        <w:t>\s GB</w:t>
      </w:r>
    </w:p>
    <w:p w14:paraId="7F58E567" w14:textId="77777777" w:rsidR="00C42BF2" w:rsidRDefault="00F80514">
      <w:pPr>
        <w:pStyle w:val="Default"/>
        <w:widowControl w:val="0"/>
        <w:tabs>
          <w:tab w:val="left" w:pos="2880"/>
        </w:tabs>
        <w:ind w:left="2880" w:hanging="2880"/>
      </w:pPr>
      <w:r>
        <w:t>\l Pirriya</w:t>
      </w:r>
      <w:r>
        <w:tab/>
        <w:t xml:space="preserve">\w wakarla \g </w:t>
      </w:r>
      <w:r>
        <w:rPr>
          <w:rFonts w:hAnsi="Times New Roman"/>
        </w:rPr>
        <w:t>‘</w:t>
      </w:r>
      <w:r>
        <w:t>crow</w:t>
      </w:r>
      <w:r>
        <w:rPr>
          <w:rFonts w:hAnsi="Times New Roman"/>
        </w:rPr>
        <w:t xml:space="preserve">’ </w:t>
      </w:r>
      <w:r>
        <w:t xml:space="preserve">\q Also </w:t>
      </w:r>
      <w:r>
        <w:rPr>
          <w:i/>
          <w:iCs/>
        </w:rPr>
        <w:t>wakaraci</w:t>
      </w:r>
      <w:r>
        <w:t xml:space="preserve">, </w:t>
      </w:r>
      <w:r>
        <w:rPr>
          <w:i/>
          <w:iCs/>
        </w:rPr>
        <w:t>wathakada</w:t>
      </w:r>
      <w:r>
        <w:t>. \s GB</w:t>
      </w:r>
    </w:p>
    <w:p w14:paraId="10659F0D" w14:textId="77777777" w:rsidR="00C42BF2" w:rsidRDefault="00F80514">
      <w:pPr>
        <w:pStyle w:val="Default"/>
        <w:widowControl w:val="0"/>
        <w:tabs>
          <w:tab w:val="left" w:pos="2880"/>
        </w:tabs>
        <w:ind w:left="2880" w:hanging="2880"/>
      </w:pPr>
      <w:r>
        <w:t>\l Wunumara</w:t>
      </w:r>
      <w:r>
        <w:tab/>
        <w:t xml:space="preserve">\w wakarn \g </w:t>
      </w:r>
      <w:r>
        <w:rPr>
          <w:rFonts w:hAnsi="Times New Roman"/>
        </w:rPr>
        <w:t>‘</w:t>
      </w:r>
      <w:r>
        <w:t>crow</w:t>
      </w:r>
      <w:r>
        <w:rPr>
          <w:rFonts w:hAnsi="Times New Roman"/>
        </w:rPr>
        <w:t xml:space="preserve">’ </w:t>
      </w:r>
      <w:r>
        <w:t>\s GB</w:t>
      </w:r>
    </w:p>
    <w:p w14:paraId="2593684D" w14:textId="77777777" w:rsidR="00C42BF2" w:rsidRDefault="00F80514">
      <w:pPr>
        <w:pStyle w:val="Default"/>
        <w:widowControl w:val="0"/>
        <w:tabs>
          <w:tab w:val="left" w:pos="2880"/>
        </w:tabs>
        <w:ind w:left="2880" w:hanging="2880"/>
      </w:pPr>
      <w:r>
        <w:t>\l Mayi-Kutuna</w:t>
      </w:r>
      <w:r>
        <w:tab/>
        <w:t xml:space="preserve">\w wakarn \g </w:t>
      </w:r>
      <w:r>
        <w:rPr>
          <w:rFonts w:hAnsi="Times New Roman"/>
        </w:rPr>
        <w:t>‘</w:t>
      </w:r>
      <w:r>
        <w:t>crow</w:t>
      </w:r>
      <w:r>
        <w:rPr>
          <w:rFonts w:hAnsi="Times New Roman"/>
        </w:rPr>
        <w:t xml:space="preserve">’ </w:t>
      </w:r>
      <w:r>
        <w:t>\q Questioned. \s GB</w:t>
      </w:r>
    </w:p>
    <w:p w14:paraId="23151CC1" w14:textId="77777777" w:rsidR="00C42BF2" w:rsidRDefault="00F80514">
      <w:pPr>
        <w:pStyle w:val="Default"/>
        <w:widowControl w:val="0"/>
        <w:tabs>
          <w:tab w:val="left" w:pos="2880"/>
        </w:tabs>
        <w:ind w:left="2880" w:hanging="2880"/>
      </w:pPr>
      <w:r>
        <w:t>\l Warrgamay</w:t>
      </w:r>
      <w:r>
        <w:tab/>
        <w:t>\w wa:ga</w:t>
      </w:r>
      <w:r>
        <w:rPr>
          <w:rFonts w:hAnsi="Times New Roman"/>
        </w:rPr>
        <w:t xml:space="preserve">ñ </w:t>
      </w:r>
      <w:r>
        <w:t xml:space="preserve">\g </w:t>
      </w:r>
      <w:r>
        <w:rPr>
          <w:rFonts w:hAnsi="Times New Roman"/>
        </w:rPr>
        <w:t>‘</w:t>
      </w:r>
      <w:r>
        <w:t>crow</w:t>
      </w:r>
      <w:r>
        <w:rPr>
          <w:rFonts w:hAnsi="Times New Roman"/>
        </w:rPr>
        <w:t xml:space="preserve">’ </w:t>
      </w:r>
      <w:r>
        <w:t xml:space="preserve">\q Also </w:t>
      </w:r>
      <w:r>
        <w:rPr>
          <w:i/>
          <w:iCs/>
        </w:rPr>
        <w:t>waja</w:t>
      </w:r>
      <w:r>
        <w:t xml:space="preserve"> (same species?). \s RMWD</w:t>
      </w:r>
    </w:p>
    <w:p w14:paraId="7BFCD63A" w14:textId="77777777" w:rsidR="00C42BF2" w:rsidRDefault="00F80514">
      <w:pPr>
        <w:pStyle w:val="Default"/>
        <w:widowControl w:val="0"/>
        <w:tabs>
          <w:tab w:val="left" w:pos="2880"/>
        </w:tabs>
        <w:ind w:left="2880" w:hanging="2880"/>
      </w:pPr>
      <w:r>
        <w:t>\l Nyawaygi</w:t>
      </w:r>
      <w:r>
        <w:tab/>
        <w:t>\w wa:ga</w:t>
      </w:r>
      <w:r>
        <w:rPr>
          <w:rFonts w:hAnsi="Times New Roman"/>
        </w:rPr>
        <w:t xml:space="preserve">ñ </w:t>
      </w:r>
      <w:r>
        <w:t xml:space="preserve">\g </w:t>
      </w:r>
      <w:r>
        <w:rPr>
          <w:rFonts w:hAnsi="Times New Roman"/>
        </w:rPr>
        <w:t>‘</w:t>
      </w:r>
      <w:r>
        <w:t>crow</w:t>
      </w:r>
      <w:r>
        <w:rPr>
          <w:rFonts w:hAnsi="Times New Roman"/>
        </w:rPr>
        <w:t xml:space="preserve">’ </w:t>
      </w:r>
      <w:r>
        <w:t>\s RMWD</w:t>
      </w:r>
    </w:p>
    <w:p w14:paraId="2DB35F2A" w14:textId="77777777" w:rsidR="00C42BF2" w:rsidRDefault="00F80514">
      <w:pPr>
        <w:pStyle w:val="Default"/>
        <w:widowControl w:val="0"/>
        <w:tabs>
          <w:tab w:val="left" w:pos="2880"/>
        </w:tabs>
        <w:ind w:left="2880" w:hanging="2880"/>
      </w:pPr>
      <w:r>
        <w:t>\l Gumbaynggir</w:t>
      </w:r>
      <w:r>
        <w:tab/>
        <w:t xml:space="preserve">\w wa:gan \g </w:t>
      </w:r>
      <w:r>
        <w:rPr>
          <w:rFonts w:hAnsi="Times New Roman"/>
        </w:rPr>
        <w:t>‘</w:t>
      </w:r>
      <w:r>
        <w:t>crow</w:t>
      </w:r>
      <w:r>
        <w:rPr>
          <w:rFonts w:hAnsi="Times New Roman"/>
        </w:rPr>
        <w:t xml:space="preserve">’ </w:t>
      </w:r>
      <w:r>
        <w:t>\s DEades</w:t>
      </w:r>
    </w:p>
    <w:p w14:paraId="55569DE8" w14:textId="77777777" w:rsidR="00C42BF2" w:rsidRDefault="00F80514">
      <w:pPr>
        <w:pStyle w:val="Default"/>
        <w:widowControl w:val="0"/>
        <w:tabs>
          <w:tab w:val="left" w:pos="2880"/>
        </w:tabs>
        <w:ind w:left="2880" w:hanging="2880"/>
      </w:pPr>
      <w:r>
        <w:t>\l Gamilaraay</w:t>
      </w:r>
      <w:r>
        <w:tab/>
        <w:t xml:space="preserve">\w wa:ga:n \g </w:t>
      </w:r>
      <w:r>
        <w:rPr>
          <w:rFonts w:hAnsi="Times New Roman"/>
        </w:rPr>
        <w:t>‘</w:t>
      </w:r>
      <w:r>
        <w:t>little crow</w:t>
      </w:r>
      <w:r>
        <w:rPr>
          <w:rFonts w:hAnsi="Times New Roman"/>
        </w:rPr>
        <w:t xml:space="preserve">’ </w:t>
      </w:r>
      <w:r>
        <w:t xml:space="preserve">\q </w:t>
      </w:r>
      <w:r>
        <w:rPr>
          <w:i/>
          <w:iCs/>
        </w:rPr>
        <w:t>Corvus bennetti</w:t>
      </w:r>
      <w:r>
        <w:t xml:space="preserve">. The generic term for crows and ravens is </w:t>
      </w:r>
      <w:r>
        <w:rPr>
          <w:i/>
          <w:iCs/>
        </w:rPr>
        <w:t>wa:ru:</w:t>
      </w:r>
      <w:r>
        <w:t xml:space="preserve">. Contrast </w:t>
      </w:r>
      <w:r>
        <w:rPr>
          <w:i/>
          <w:iCs/>
        </w:rPr>
        <w:t>wa:n</w:t>
      </w:r>
      <w:r>
        <w:rPr>
          <w:rFonts w:hAnsi="Times New Roman"/>
        </w:rPr>
        <w:t xml:space="preserve"> ‘</w:t>
      </w:r>
      <w:r>
        <w:t>crow, Australian raven</w:t>
      </w:r>
      <w:r>
        <w:rPr>
          <w:rFonts w:hAnsi="Times New Roman"/>
        </w:rPr>
        <w:t xml:space="preserve">’ </w:t>
      </w:r>
      <w:r>
        <w:t>(</w:t>
      </w:r>
      <w:r>
        <w:rPr>
          <w:i/>
          <w:iCs/>
        </w:rPr>
        <w:t>Corvus coronoides</w:t>
      </w:r>
      <w:r>
        <w:t>), \s AGL</w:t>
      </w:r>
    </w:p>
    <w:p w14:paraId="76F4AA57" w14:textId="77777777" w:rsidR="00C42BF2" w:rsidRDefault="00F80514">
      <w:pPr>
        <w:pStyle w:val="Default"/>
        <w:widowControl w:val="0"/>
        <w:tabs>
          <w:tab w:val="left" w:pos="2880"/>
        </w:tabs>
        <w:ind w:left="2880" w:hanging="2880"/>
      </w:pPr>
      <w:r>
        <w:t>\l Yuwaalaraay</w:t>
      </w:r>
      <w:r>
        <w:tab/>
        <w:t xml:space="preserve">\w wa:giyan \g </w:t>
      </w:r>
      <w:r>
        <w:rPr>
          <w:rFonts w:hAnsi="Times New Roman"/>
        </w:rPr>
        <w:t>‘</w:t>
      </w:r>
      <w:r>
        <w:t>little crow</w:t>
      </w:r>
      <w:r>
        <w:rPr>
          <w:rFonts w:hAnsi="Times New Roman"/>
        </w:rPr>
        <w:t xml:space="preserve">’ </w:t>
      </w:r>
      <w:r>
        <w:t xml:space="preserve">\q </w:t>
      </w:r>
      <w:r>
        <w:rPr>
          <w:i/>
          <w:iCs/>
        </w:rPr>
        <w:t>Corvus bennetti</w:t>
      </w:r>
      <w:r>
        <w:t xml:space="preserve">. The generic term for crows and ravens is </w:t>
      </w:r>
      <w:r>
        <w:rPr>
          <w:i/>
          <w:iCs/>
        </w:rPr>
        <w:t>wa:ru:</w:t>
      </w:r>
      <w:r>
        <w:t xml:space="preserve">. Contrast </w:t>
      </w:r>
      <w:r>
        <w:rPr>
          <w:i/>
          <w:iCs/>
        </w:rPr>
        <w:t>wa:n</w:t>
      </w:r>
      <w:r>
        <w:rPr>
          <w:rFonts w:hAnsi="Times New Roman"/>
        </w:rPr>
        <w:t xml:space="preserve"> ‘</w:t>
      </w:r>
      <w:r>
        <w:t>crow, Australian raven</w:t>
      </w:r>
      <w:r>
        <w:rPr>
          <w:rFonts w:hAnsi="Times New Roman"/>
        </w:rPr>
        <w:t xml:space="preserve">’ </w:t>
      </w:r>
      <w:r>
        <w:t>(</w:t>
      </w:r>
      <w:r>
        <w:rPr>
          <w:i/>
          <w:iCs/>
        </w:rPr>
        <w:t>Corvus coronoides</w:t>
      </w:r>
      <w:r>
        <w:t>), \s AGL</w:t>
      </w:r>
    </w:p>
    <w:p w14:paraId="2337BC60" w14:textId="77777777" w:rsidR="00C42BF2" w:rsidRDefault="00F80514">
      <w:pPr>
        <w:pStyle w:val="Default"/>
        <w:widowControl w:val="0"/>
        <w:tabs>
          <w:tab w:val="left" w:pos="2880"/>
        </w:tabs>
        <w:ind w:left="2880" w:hanging="2880"/>
      </w:pPr>
      <w:r>
        <w:t>\l Yuwaaliyaay</w:t>
      </w:r>
      <w:r>
        <w:tab/>
        <w:t xml:space="preserve">\w wa:giyan \g </w:t>
      </w:r>
      <w:r>
        <w:rPr>
          <w:rFonts w:hAnsi="Times New Roman"/>
        </w:rPr>
        <w:t>‘</w:t>
      </w:r>
      <w:r>
        <w:t>little crow</w:t>
      </w:r>
      <w:r>
        <w:rPr>
          <w:rFonts w:hAnsi="Times New Roman"/>
        </w:rPr>
        <w:t xml:space="preserve">’ </w:t>
      </w:r>
      <w:r>
        <w:t xml:space="preserve">\q </w:t>
      </w:r>
      <w:r>
        <w:rPr>
          <w:i/>
          <w:iCs/>
        </w:rPr>
        <w:t>Corvus bennetti</w:t>
      </w:r>
      <w:r>
        <w:t xml:space="preserve">. Contrast </w:t>
      </w:r>
      <w:r>
        <w:rPr>
          <w:i/>
          <w:iCs/>
        </w:rPr>
        <w:t>wa:n</w:t>
      </w:r>
      <w:r>
        <w:rPr>
          <w:rFonts w:hAnsi="Times New Roman"/>
        </w:rPr>
        <w:t xml:space="preserve"> ‘</w:t>
      </w:r>
      <w:r>
        <w:t>crow, Australian raven</w:t>
      </w:r>
      <w:r>
        <w:rPr>
          <w:rFonts w:hAnsi="Times New Roman"/>
        </w:rPr>
        <w:t xml:space="preserve">’ </w:t>
      </w:r>
      <w:r>
        <w:t>(</w:t>
      </w:r>
      <w:r>
        <w:rPr>
          <w:i/>
          <w:iCs/>
        </w:rPr>
        <w:t>Corvus coronoides</w:t>
      </w:r>
      <w:r>
        <w:t>), \s AGL</w:t>
      </w:r>
    </w:p>
    <w:p w14:paraId="2C427097" w14:textId="77777777" w:rsidR="00C42BF2" w:rsidRDefault="00F80514">
      <w:pPr>
        <w:pStyle w:val="Default"/>
        <w:widowControl w:val="0"/>
        <w:tabs>
          <w:tab w:val="left" w:pos="2880"/>
        </w:tabs>
        <w:ind w:left="2880" w:hanging="2880"/>
      </w:pPr>
      <w:r>
        <w:t>\l Wiradjuri</w:t>
      </w:r>
      <w:r>
        <w:tab/>
        <w:t xml:space="preserve">\w wa:ga:n \g </w:t>
      </w:r>
      <w:r>
        <w:rPr>
          <w:rFonts w:hAnsi="Times New Roman"/>
        </w:rPr>
        <w:t>‘</w:t>
      </w:r>
      <w:r>
        <w:t>crow</w:t>
      </w:r>
      <w:r>
        <w:rPr>
          <w:rFonts w:hAnsi="Times New Roman"/>
        </w:rPr>
        <w:t xml:space="preserve">’ </w:t>
      </w:r>
      <w:r>
        <w:t>\s PA</w:t>
      </w:r>
    </w:p>
    <w:p w14:paraId="0BE60FCC" w14:textId="77777777" w:rsidR="00C42BF2" w:rsidRDefault="00F80514">
      <w:pPr>
        <w:pStyle w:val="Default"/>
        <w:widowControl w:val="0"/>
        <w:tabs>
          <w:tab w:val="left" w:pos="2880"/>
        </w:tabs>
        <w:ind w:left="2880" w:hanging="2880"/>
      </w:pPr>
      <w:r>
        <w:t>\l Ngiyampaa (Wangaaybuwan)</w:t>
      </w:r>
      <w:r>
        <w:tab/>
        <w:t xml:space="preserve">\w wa:kan \g </w:t>
      </w:r>
      <w:r>
        <w:rPr>
          <w:rFonts w:hAnsi="Times New Roman"/>
        </w:rPr>
        <w:t>‘</w:t>
      </w:r>
      <w:r>
        <w:t>crow</w:t>
      </w:r>
      <w:r>
        <w:rPr>
          <w:rFonts w:hAnsi="Times New Roman"/>
        </w:rPr>
        <w:t xml:space="preserve">’ </w:t>
      </w:r>
      <w:r>
        <w:t xml:space="preserve">\q PA lists as </w:t>
      </w:r>
      <w:r>
        <w:rPr>
          <w:i/>
          <w:iCs/>
        </w:rPr>
        <w:t>wa:ga:n</w:t>
      </w:r>
      <w:r>
        <w:t>. TD: Trida dialect. \s TD, PA</w:t>
      </w:r>
    </w:p>
    <w:p w14:paraId="13F8CEC4" w14:textId="77777777" w:rsidR="00C42BF2" w:rsidRDefault="00F80514">
      <w:pPr>
        <w:pStyle w:val="Default"/>
        <w:widowControl w:val="0"/>
        <w:tabs>
          <w:tab w:val="left" w:pos="2880"/>
        </w:tabs>
        <w:ind w:left="2880" w:hanging="2880"/>
      </w:pPr>
      <w:r>
        <w:t>\l Muruwari</w:t>
      </w:r>
      <w:r>
        <w:tab/>
        <w:t xml:space="preserve">\w wakan \g </w:t>
      </w:r>
      <w:r>
        <w:rPr>
          <w:rFonts w:hAnsi="Times New Roman"/>
        </w:rPr>
        <w:t>‘</w:t>
      </w:r>
      <w:r>
        <w:t>crow</w:t>
      </w:r>
      <w:r>
        <w:rPr>
          <w:rFonts w:hAnsi="Times New Roman"/>
        </w:rPr>
        <w:t xml:space="preserve">’ </w:t>
      </w:r>
      <w:r>
        <w:t xml:space="preserve">\q Also </w:t>
      </w:r>
      <w:r>
        <w:rPr>
          <w:i/>
          <w:iCs/>
        </w:rPr>
        <w:t>karrawakan</w:t>
      </w:r>
      <w:r>
        <w:rPr>
          <w:rFonts w:hAnsi="Times New Roman"/>
        </w:rPr>
        <w:t xml:space="preserve"> ‘</w:t>
      </w:r>
      <w:r>
        <w:t>small crow</w:t>
      </w:r>
      <w:r>
        <w:rPr>
          <w:rFonts w:hAnsi="Times New Roman"/>
        </w:rPr>
        <w:t>’</w:t>
      </w:r>
      <w:r>
        <w:t>; see *karra. \s LFOates, PA</w:t>
      </w:r>
    </w:p>
    <w:p w14:paraId="4B20FDE2" w14:textId="77777777" w:rsidR="00C42BF2" w:rsidRDefault="00F80514">
      <w:pPr>
        <w:pStyle w:val="Default"/>
        <w:widowControl w:val="0"/>
        <w:tabs>
          <w:tab w:val="left" w:pos="2880"/>
        </w:tabs>
        <w:ind w:left="2880" w:hanging="2880"/>
      </w:pPr>
      <w:r>
        <w:t>\l Yugambeh</w:t>
      </w:r>
      <w:r>
        <w:tab/>
        <w:t xml:space="preserve">\w waga:n \g </w:t>
      </w:r>
      <w:r>
        <w:rPr>
          <w:rFonts w:hAnsi="Times New Roman"/>
        </w:rPr>
        <w:t>‘</w:t>
      </w:r>
      <w:r>
        <w:t>crow</w:t>
      </w:r>
      <w:r>
        <w:rPr>
          <w:rFonts w:hAnsi="Times New Roman"/>
        </w:rPr>
        <w:t xml:space="preserve">’ </w:t>
      </w:r>
      <w:r>
        <w:t xml:space="preserve">\q </w:t>
      </w:r>
      <w:r>
        <w:rPr>
          <w:i/>
          <w:iCs/>
        </w:rPr>
        <w:t>Corvus coronoides</w:t>
      </w:r>
      <w:r>
        <w:t xml:space="preserve"> and/or </w:t>
      </w:r>
      <w:r>
        <w:rPr>
          <w:i/>
          <w:iCs/>
        </w:rPr>
        <w:t>C. cecilae</w:t>
      </w:r>
      <w:r>
        <w:t>; also Canopus (crow star). \s MS</w:t>
      </w:r>
    </w:p>
    <w:p w14:paraId="4BB8A848" w14:textId="77777777" w:rsidR="00C42BF2" w:rsidRDefault="00F80514">
      <w:pPr>
        <w:pStyle w:val="Default"/>
        <w:widowControl w:val="0"/>
        <w:tabs>
          <w:tab w:val="left" w:pos="2880"/>
        </w:tabs>
        <w:ind w:left="2880" w:hanging="2880"/>
      </w:pPr>
      <w:r>
        <w:t>\l Western Bundjalung</w:t>
      </w:r>
      <w:r>
        <w:tab/>
        <w:t xml:space="preserve">\w waga:n \g </w:t>
      </w:r>
      <w:r>
        <w:rPr>
          <w:rFonts w:hAnsi="Times New Roman"/>
        </w:rPr>
        <w:t>‘</w:t>
      </w:r>
      <w:r>
        <w:t>crow, raven</w:t>
      </w:r>
      <w:r>
        <w:rPr>
          <w:rFonts w:hAnsi="Times New Roman"/>
        </w:rPr>
        <w:t xml:space="preserve">’ </w:t>
      </w:r>
      <w:r>
        <w:t>\q Generic. \s MS</w:t>
      </w:r>
    </w:p>
    <w:p w14:paraId="061CC28D" w14:textId="77777777" w:rsidR="00C42BF2" w:rsidRDefault="00F80514">
      <w:pPr>
        <w:pStyle w:val="Default"/>
        <w:widowControl w:val="0"/>
        <w:tabs>
          <w:tab w:val="left" w:pos="2880"/>
        </w:tabs>
        <w:ind w:left="2880" w:hanging="2880"/>
      </w:pPr>
      <w:r>
        <w:t>\l Gumbainggir</w:t>
      </w:r>
      <w:r>
        <w:tab/>
        <w:t xml:space="preserve">\w wa:gan \g </w:t>
      </w:r>
      <w:r>
        <w:rPr>
          <w:rFonts w:hAnsi="Times New Roman"/>
        </w:rPr>
        <w:t>‘</w:t>
      </w:r>
      <w:r>
        <w:t>crow</w:t>
      </w:r>
      <w:r>
        <w:rPr>
          <w:rFonts w:hAnsi="Times New Roman"/>
        </w:rPr>
        <w:t xml:space="preserve">’ </w:t>
      </w:r>
      <w:r>
        <w:t>\s PA</w:t>
      </w:r>
    </w:p>
    <w:p w14:paraId="18606062" w14:textId="77777777" w:rsidR="00C42BF2" w:rsidRDefault="00F80514">
      <w:pPr>
        <w:pStyle w:val="Default"/>
        <w:widowControl w:val="0"/>
        <w:tabs>
          <w:tab w:val="left" w:pos="2880"/>
        </w:tabs>
        <w:ind w:left="2880" w:hanging="2880"/>
      </w:pPr>
      <w:r>
        <w:t xml:space="preserve">\l </w:t>
      </w:r>
      <w:r>
        <w:rPr>
          <w:b/>
          <w:bCs/>
        </w:rPr>
        <w:t>pCNSW</w:t>
      </w:r>
      <w:r>
        <w:rPr>
          <w:b/>
          <w:bCs/>
        </w:rPr>
        <w:tab/>
        <w:t>\w *wa:ga:n</w:t>
      </w:r>
      <w:r>
        <w:t xml:space="preserve"> \s PA #100</w:t>
      </w:r>
    </w:p>
    <w:p w14:paraId="445E5C2E" w14:textId="77777777" w:rsidR="00C42BF2" w:rsidRDefault="00F80514">
      <w:pPr>
        <w:pStyle w:val="Default"/>
        <w:widowControl w:val="0"/>
        <w:tabs>
          <w:tab w:val="left" w:pos="2880"/>
        </w:tabs>
        <w:ind w:left="2880" w:hanging="2880"/>
      </w:pPr>
      <w:r>
        <w:t>\l Yalarnnga</w:t>
      </w:r>
      <w:r>
        <w:tab/>
        <w:t xml:space="preserve">\w wakarla \g </w:t>
      </w:r>
      <w:r>
        <w:rPr>
          <w:rFonts w:hAnsi="Times New Roman"/>
        </w:rPr>
        <w:t>‘</w:t>
      </w:r>
      <w:r>
        <w:t>crow</w:t>
      </w:r>
      <w:r>
        <w:rPr>
          <w:rFonts w:hAnsi="Times New Roman"/>
        </w:rPr>
        <w:t xml:space="preserve">’ </w:t>
      </w:r>
      <w:r>
        <w:t>\s Bl&amp;Br</w:t>
      </w:r>
    </w:p>
    <w:p w14:paraId="73031C9C" w14:textId="77777777" w:rsidR="00C42BF2" w:rsidRDefault="00F80514">
      <w:pPr>
        <w:pStyle w:val="Default"/>
        <w:widowControl w:val="0"/>
        <w:tabs>
          <w:tab w:val="left" w:pos="2880"/>
        </w:tabs>
        <w:ind w:left="2880" w:hanging="2880"/>
      </w:pPr>
      <w:r>
        <w:t>\l Kalkatungu</w:t>
      </w:r>
      <w:r>
        <w:tab/>
        <w:t xml:space="preserve">\w wakan \g </w:t>
      </w:r>
      <w:r>
        <w:rPr>
          <w:rFonts w:hAnsi="Times New Roman"/>
        </w:rPr>
        <w:t>‘</w:t>
      </w:r>
      <w:r>
        <w:t>crow</w:t>
      </w:r>
      <w:r>
        <w:rPr>
          <w:rFonts w:hAnsi="Times New Roman"/>
        </w:rPr>
        <w:t>—</w:t>
      </w:r>
      <w:r>
        <w:t>black</w:t>
      </w:r>
      <w:r>
        <w:rPr>
          <w:rFonts w:hAnsi="Times New Roman"/>
        </w:rPr>
        <w:t xml:space="preserve">’ </w:t>
      </w:r>
      <w:r>
        <w:t>\q Loan? \s BB</w:t>
      </w:r>
    </w:p>
    <w:p w14:paraId="596D8CF3" w14:textId="77777777" w:rsidR="00C42BF2" w:rsidRDefault="00F80514">
      <w:pPr>
        <w:pStyle w:val="Default"/>
        <w:widowControl w:val="0"/>
        <w:tabs>
          <w:tab w:val="left" w:pos="2880"/>
        </w:tabs>
        <w:ind w:left="2880" w:hanging="2880"/>
      </w:pPr>
      <w:r>
        <w:t>\l Wangkumarra</w:t>
      </w:r>
      <w:r>
        <w:tab/>
        <w:t xml:space="preserve">\w wagaraci \g </w:t>
      </w:r>
      <w:r>
        <w:rPr>
          <w:rFonts w:hAnsi="Times New Roman"/>
        </w:rPr>
        <w:t>‘</w:t>
      </w:r>
      <w:r>
        <w:t>crow</w:t>
      </w:r>
      <w:r>
        <w:rPr>
          <w:rFonts w:hAnsi="Times New Roman"/>
        </w:rPr>
        <w:t xml:space="preserve">’ </w:t>
      </w:r>
      <w:r>
        <w:t xml:space="preserve">\q Also </w:t>
      </w:r>
      <w:r>
        <w:rPr>
          <w:i/>
          <w:iCs/>
        </w:rPr>
        <w:t>wadhakuru</w:t>
      </w:r>
      <w:r>
        <w:t>. \s (GB)</w:t>
      </w:r>
    </w:p>
    <w:p w14:paraId="5AC51EEB" w14:textId="77777777" w:rsidR="00C42BF2" w:rsidRDefault="00F80514">
      <w:pPr>
        <w:pStyle w:val="Default"/>
        <w:widowControl w:val="0"/>
        <w:tabs>
          <w:tab w:val="left" w:pos="2880"/>
        </w:tabs>
        <w:ind w:left="2880" w:hanging="2880"/>
      </w:pPr>
      <w:r>
        <w:t>\l Arabana</w:t>
      </w:r>
      <w:r>
        <w:tab/>
        <w:t xml:space="preserve">\w wakala \g </w:t>
      </w:r>
      <w:r>
        <w:rPr>
          <w:rFonts w:hAnsi="Times New Roman"/>
        </w:rPr>
        <w:t>‘</w:t>
      </w:r>
      <w:r>
        <w:t>crow</w:t>
      </w:r>
      <w:r>
        <w:rPr>
          <w:rFonts w:hAnsi="Times New Roman"/>
        </w:rPr>
        <w:t xml:space="preserve">’ </w:t>
      </w:r>
      <w:r>
        <w:t>\s CB/R</w:t>
      </w:r>
    </w:p>
    <w:p w14:paraId="573FF2A3" w14:textId="77777777" w:rsidR="00C42BF2" w:rsidRDefault="00F80514">
      <w:pPr>
        <w:pStyle w:val="Default"/>
        <w:widowControl w:val="0"/>
        <w:tabs>
          <w:tab w:val="left" w:pos="2880"/>
        </w:tabs>
        <w:ind w:left="2880" w:hanging="2880"/>
      </w:pPr>
      <w:r>
        <w:t>\l Wangkangurru</w:t>
      </w:r>
      <w:r>
        <w:tab/>
        <w:t xml:space="preserve">\w wakala \g </w:t>
      </w:r>
      <w:r>
        <w:rPr>
          <w:rFonts w:hAnsi="Times New Roman"/>
        </w:rPr>
        <w:t>‘</w:t>
      </w:r>
      <w:r>
        <w:t>crow</w:t>
      </w:r>
      <w:r>
        <w:rPr>
          <w:rFonts w:hAnsi="Times New Roman"/>
        </w:rPr>
        <w:t xml:space="preserve">’ </w:t>
      </w:r>
      <w:r>
        <w:t>\s CB/R</w:t>
      </w:r>
    </w:p>
    <w:p w14:paraId="4B4C4C2D" w14:textId="77777777" w:rsidR="00C42BF2" w:rsidRDefault="00F80514">
      <w:pPr>
        <w:pStyle w:val="Default"/>
        <w:widowControl w:val="0"/>
        <w:tabs>
          <w:tab w:val="left" w:pos="2880"/>
        </w:tabs>
        <w:ind w:left="2880" w:hanging="2880"/>
      </w:pPr>
      <w:r>
        <w:t>\l Ngamini</w:t>
      </w:r>
      <w:r>
        <w:tab/>
        <w:t xml:space="preserve">\w wakala \g </w:t>
      </w:r>
      <w:r>
        <w:rPr>
          <w:rFonts w:hAnsi="Times New Roman"/>
        </w:rPr>
        <w:t>‘</w:t>
      </w:r>
      <w:r>
        <w:t>crow</w:t>
      </w:r>
      <w:r>
        <w:rPr>
          <w:rFonts w:hAnsi="Times New Roman"/>
        </w:rPr>
        <w:t xml:space="preserve">’ </w:t>
      </w:r>
      <w:r>
        <w:t>\s CB/R</w:t>
      </w:r>
    </w:p>
    <w:p w14:paraId="491348F1" w14:textId="77777777" w:rsidR="00C42BF2" w:rsidRDefault="00F80514">
      <w:pPr>
        <w:pStyle w:val="Default"/>
        <w:widowControl w:val="0"/>
        <w:tabs>
          <w:tab w:val="left" w:pos="2880"/>
        </w:tabs>
        <w:ind w:left="2880" w:hanging="2880"/>
      </w:pPr>
      <w:r>
        <w:t>\l Diyari</w:t>
      </w:r>
      <w:r>
        <w:tab/>
        <w:t xml:space="preserve">\w wakala \g </w:t>
      </w:r>
      <w:r>
        <w:rPr>
          <w:rFonts w:hAnsi="Times New Roman"/>
        </w:rPr>
        <w:t>‘</w:t>
      </w:r>
      <w:r>
        <w:t>crow</w:t>
      </w:r>
      <w:r>
        <w:rPr>
          <w:rFonts w:hAnsi="Times New Roman"/>
        </w:rPr>
        <w:t xml:space="preserve">’ </w:t>
      </w:r>
      <w:r>
        <w:t>\s CB/R</w:t>
      </w:r>
    </w:p>
    <w:p w14:paraId="03E2234A" w14:textId="77777777" w:rsidR="00C42BF2" w:rsidRDefault="00F80514">
      <w:pPr>
        <w:pStyle w:val="Default"/>
        <w:widowControl w:val="0"/>
        <w:tabs>
          <w:tab w:val="left" w:pos="2880"/>
        </w:tabs>
        <w:ind w:left="2880" w:hanging="2880"/>
      </w:pPr>
      <w:r>
        <w:t>\l Guyani</w:t>
      </w:r>
      <w:r>
        <w:tab/>
        <w:t xml:space="preserve">\w wakala \g </w:t>
      </w:r>
      <w:r>
        <w:rPr>
          <w:rFonts w:hAnsi="Times New Roman"/>
        </w:rPr>
        <w:t>‘</w:t>
      </w:r>
      <w:r>
        <w:t>crow</w:t>
      </w:r>
      <w:r>
        <w:rPr>
          <w:rFonts w:hAnsi="Times New Roman"/>
        </w:rPr>
        <w:t xml:space="preserve">’ </w:t>
      </w:r>
      <w:r>
        <w:t>\s CB/R</w:t>
      </w:r>
    </w:p>
    <w:p w14:paraId="15708A47" w14:textId="77777777" w:rsidR="00C42BF2" w:rsidRDefault="00F80514">
      <w:pPr>
        <w:pStyle w:val="Default"/>
        <w:widowControl w:val="0"/>
        <w:tabs>
          <w:tab w:val="left" w:pos="2880"/>
        </w:tabs>
        <w:ind w:left="2880" w:hanging="2880"/>
      </w:pPr>
      <w:r>
        <w:t>\l Manjiljarra</w:t>
      </w:r>
      <w:r>
        <w:tab/>
        <w:t xml:space="preserve">\w wa:ku \g </w:t>
      </w:r>
      <w:r>
        <w:rPr>
          <w:rFonts w:hAnsi="Times New Roman"/>
        </w:rPr>
        <w:t>‘</w:t>
      </w:r>
      <w:r>
        <w:t>crow</w:t>
      </w:r>
      <w:r>
        <w:rPr>
          <w:rFonts w:hAnsi="Times New Roman"/>
        </w:rPr>
        <w:t xml:space="preserve">’ </w:t>
      </w:r>
      <w:r>
        <w:t xml:space="preserve">\q Syn. </w:t>
      </w:r>
      <w:r>
        <w:rPr>
          <w:i/>
          <w:iCs/>
        </w:rPr>
        <w:t>ka:rnka</w:t>
      </w:r>
      <w:r>
        <w:t>. \s PMcC</w:t>
      </w:r>
    </w:p>
    <w:p w14:paraId="197588B5" w14:textId="77777777" w:rsidR="00C42BF2" w:rsidRDefault="00F80514">
      <w:pPr>
        <w:pStyle w:val="Default"/>
        <w:widowControl w:val="0"/>
        <w:tabs>
          <w:tab w:val="left" w:pos="2880"/>
        </w:tabs>
        <w:ind w:left="2880" w:hanging="2880"/>
      </w:pPr>
      <w:r>
        <w:t>\l Djinang</w:t>
      </w:r>
      <w:r>
        <w:tab/>
        <w:t xml:space="preserve">\w wagirri \g </w:t>
      </w:r>
      <w:r>
        <w:rPr>
          <w:rFonts w:hAnsi="Times New Roman"/>
        </w:rPr>
        <w:t>‘</w:t>
      </w:r>
      <w:r>
        <w:t>crow</w:t>
      </w:r>
      <w:r>
        <w:rPr>
          <w:rFonts w:hAnsi="Times New Roman"/>
        </w:rPr>
        <w:t xml:space="preserve">’ </w:t>
      </w:r>
      <w:r>
        <w:t>\s BW</w:t>
      </w:r>
    </w:p>
    <w:p w14:paraId="4D0A4319" w14:textId="77777777" w:rsidR="00C42BF2" w:rsidRDefault="00F80514">
      <w:pPr>
        <w:pStyle w:val="Default"/>
        <w:widowControl w:val="0"/>
        <w:tabs>
          <w:tab w:val="left" w:pos="2880"/>
        </w:tabs>
        <w:ind w:left="2880" w:hanging="2880"/>
      </w:pPr>
      <w:r>
        <w:t>\l Gupapuyngu</w:t>
      </w:r>
      <w:r>
        <w:tab/>
        <w:t xml:space="preserve">\w wa:k \g </w:t>
      </w:r>
      <w:r>
        <w:rPr>
          <w:rFonts w:hAnsi="Times New Roman"/>
        </w:rPr>
        <w:t>‘</w:t>
      </w:r>
      <w:r>
        <w:t>crow</w:t>
      </w:r>
      <w:r>
        <w:rPr>
          <w:rFonts w:hAnsi="Times New Roman"/>
        </w:rPr>
        <w:t xml:space="preserve">’ </w:t>
      </w:r>
      <w:r>
        <w:t>\s BL-MC</w:t>
      </w:r>
    </w:p>
    <w:p w14:paraId="1DBCEA87" w14:textId="77777777" w:rsidR="00C42BF2" w:rsidRDefault="00F80514">
      <w:pPr>
        <w:pStyle w:val="Default"/>
        <w:widowControl w:val="0"/>
        <w:tabs>
          <w:tab w:val="left" w:pos="2880"/>
        </w:tabs>
        <w:ind w:left="2880" w:hanging="2880"/>
      </w:pPr>
      <w:r>
        <w:t>^^^</w:t>
      </w:r>
    </w:p>
    <w:p w14:paraId="737E0BB7" w14:textId="77777777" w:rsidR="00C42BF2" w:rsidRDefault="00F80514">
      <w:pPr>
        <w:pStyle w:val="Default"/>
        <w:widowControl w:val="0"/>
        <w:tabs>
          <w:tab w:val="left" w:pos="2880"/>
        </w:tabs>
        <w:ind w:left="2880" w:hanging="2880"/>
      </w:pPr>
      <w:r>
        <w:t>\l Yuwaalaraay</w:t>
      </w:r>
      <w:r>
        <w:tab/>
        <w:t xml:space="preserve">\w wa:giyan \g </w:t>
      </w:r>
      <w:r>
        <w:rPr>
          <w:rFonts w:hAnsi="Times New Roman"/>
        </w:rPr>
        <w:t>‘</w:t>
      </w:r>
      <w:r>
        <w:t>crow</w:t>
      </w:r>
      <w:r>
        <w:rPr>
          <w:rFonts w:hAnsi="Times New Roman"/>
        </w:rPr>
        <w:t xml:space="preserve">’ </w:t>
      </w:r>
      <w:r>
        <w:t xml:space="preserve">\q Also </w:t>
      </w:r>
      <w:r>
        <w:rPr>
          <w:i/>
          <w:iCs/>
        </w:rPr>
        <w:t>wa:n</w:t>
      </w:r>
      <w:r>
        <w:t>. \s CW</w:t>
      </w:r>
    </w:p>
    <w:p w14:paraId="4594610B" w14:textId="77777777" w:rsidR="00C42BF2" w:rsidRDefault="00F80514">
      <w:pPr>
        <w:pStyle w:val="Default"/>
        <w:widowControl w:val="0"/>
        <w:tabs>
          <w:tab w:val="left" w:pos="2880"/>
        </w:tabs>
        <w:ind w:left="2880" w:hanging="2880"/>
      </w:pPr>
      <w:r>
        <w:t>\l Djinba</w:t>
      </w:r>
      <w:r>
        <w:tab/>
        <w:t xml:space="preserve">\w wakiya \g </w:t>
      </w:r>
      <w:r>
        <w:rPr>
          <w:rFonts w:hAnsi="Times New Roman"/>
        </w:rPr>
        <w:t>‘</w:t>
      </w:r>
      <w:r>
        <w:t>crow</w:t>
      </w:r>
      <w:r>
        <w:rPr>
          <w:rFonts w:hAnsi="Times New Roman"/>
        </w:rPr>
        <w:t xml:space="preserve">’ </w:t>
      </w:r>
      <w:r>
        <w:t>\s BW</w:t>
      </w:r>
    </w:p>
    <w:p w14:paraId="685BBCAF" w14:textId="77777777" w:rsidR="00C42BF2" w:rsidRDefault="00F80514">
      <w:pPr>
        <w:pStyle w:val="Default"/>
        <w:widowControl w:val="0"/>
        <w:tabs>
          <w:tab w:val="left" w:pos="2880"/>
        </w:tabs>
        <w:ind w:left="2880" w:hanging="2880"/>
      </w:pPr>
      <w:r>
        <w:t>^^^</w:t>
      </w:r>
    </w:p>
    <w:p w14:paraId="22626FAD" w14:textId="77777777" w:rsidR="00C42BF2" w:rsidRDefault="00F80514">
      <w:pPr>
        <w:pStyle w:val="Default"/>
        <w:widowControl w:val="0"/>
        <w:tabs>
          <w:tab w:val="left" w:pos="2880"/>
        </w:tabs>
        <w:ind w:left="2880" w:hanging="2880"/>
      </w:pPr>
      <w:r>
        <w:t>\l Yawarrawarrka</w:t>
      </w:r>
      <w:r>
        <w:tab/>
        <w:t xml:space="preserve">\w wakiri \g </w:t>
      </w:r>
      <w:r>
        <w:rPr>
          <w:rFonts w:hAnsi="Times New Roman"/>
        </w:rPr>
        <w:t>‘</w:t>
      </w:r>
      <w:r>
        <w:t>crow</w:t>
      </w:r>
      <w:r>
        <w:rPr>
          <w:rFonts w:hAnsi="Times New Roman"/>
        </w:rPr>
        <w:t xml:space="preserve">’ </w:t>
      </w:r>
      <w:r>
        <w:t>\s CB/R</w:t>
      </w:r>
    </w:p>
    <w:p w14:paraId="3562FB1E" w14:textId="77777777" w:rsidR="00C42BF2" w:rsidRDefault="00F80514">
      <w:pPr>
        <w:pStyle w:val="Default"/>
        <w:widowControl w:val="0"/>
        <w:tabs>
          <w:tab w:val="left" w:pos="2880"/>
        </w:tabs>
        <w:ind w:left="2880" w:hanging="2880"/>
      </w:pPr>
      <w:r>
        <w:t>^^^</w:t>
      </w:r>
    </w:p>
    <w:p w14:paraId="31487B60" w14:textId="77777777" w:rsidR="00C42BF2" w:rsidRDefault="00F80514">
      <w:pPr>
        <w:pStyle w:val="Default"/>
        <w:widowControl w:val="0"/>
        <w:tabs>
          <w:tab w:val="left" w:pos="2880"/>
        </w:tabs>
        <w:ind w:left="2880" w:hanging="2880"/>
      </w:pPr>
      <w:r>
        <w:t>\l Mudburra</w:t>
      </w:r>
      <w:r>
        <w:tab/>
        <w:t xml:space="preserve">\w wa:kwa:k \g </w:t>
      </w:r>
      <w:r>
        <w:rPr>
          <w:rFonts w:hAnsi="Times New Roman"/>
        </w:rPr>
        <w:t>‘</w:t>
      </w:r>
      <w:r>
        <w:t>crow</w:t>
      </w:r>
      <w:r>
        <w:rPr>
          <w:rFonts w:hAnsi="Times New Roman"/>
        </w:rPr>
        <w:t xml:space="preserve">’ </w:t>
      </w:r>
      <w:r>
        <w:t xml:space="preserve">\q Also </w:t>
      </w:r>
      <w:r>
        <w:rPr>
          <w:i/>
          <w:iCs/>
        </w:rPr>
        <w:t>wak</w:t>
      </w:r>
      <w:r>
        <w:t xml:space="preserve"> (cry of </w:t>
      </w:r>
      <w:r>
        <w:rPr>
          <w:i/>
          <w:iCs/>
        </w:rPr>
        <w:t>wangkuri</w:t>
      </w:r>
      <w:r>
        <w:t xml:space="preserve"> crow); </w:t>
      </w:r>
      <w:r>
        <w:rPr>
          <w:i/>
          <w:iCs/>
        </w:rPr>
        <w:t>wakalabala</w:t>
      </w:r>
      <w:r>
        <w:rPr>
          <w:rFonts w:hAnsi="Times New Roman"/>
        </w:rPr>
        <w:t xml:space="preserve"> ‘</w:t>
      </w:r>
      <w:r>
        <w:t>language of the crow, what the crow talks</w:t>
      </w:r>
      <w:r>
        <w:rPr>
          <w:rFonts w:hAnsi="Times New Roman"/>
        </w:rPr>
        <w:t>’</w:t>
      </w:r>
      <w:r>
        <w:t>. \s RG</w:t>
      </w:r>
    </w:p>
    <w:p w14:paraId="44B1E4AC" w14:textId="77777777" w:rsidR="00C42BF2" w:rsidRDefault="00C42BF2">
      <w:pPr>
        <w:pStyle w:val="Default"/>
        <w:widowControl w:val="0"/>
        <w:tabs>
          <w:tab w:val="left" w:pos="2880"/>
        </w:tabs>
        <w:ind w:left="2880" w:hanging="2880"/>
      </w:pPr>
    </w:p>
    <w:p w14:paraId="779E694E" w14:textId="77777777" w:rsidR="00C42BF2" w:rsidRDefault="00C42BF2">
      <w:pPr>
        <w:pStyle w:val="Default"/>
        <w:widowControl w:val="0"/>
        <w:tabs>
          <w:tab w:val="left" w:pos="2880"/>
        </w:tabs>
        <w:ind w:left="2880" w:hanging="2880"/>
      </w:pPr>
    </w:p>
    <w:p w14:paraId="133AD8D7" w14:textId="77777777" w:rsidR="00C42BF2" w:rsidRDefault="00F80514">
      <w:pPr>
        <w:pStyle w:val="Default"/>
        <w:widowControl w:val="0"/>
        <w:tabs>
          <w:tab w:val="left" w:pos="2880"/>
        </w:tabs>
        <w:ind w:left="2880" w:hanging="2880"/>
        <w:rPr>
          <w:b/>
          <w:bCs/>
        </w:rPr>
      </w:pPr>
      <w:r>
        <w:t xml:space="preserve">\e </w:t>
      </w:r>
      <w:r>
        <w:rPr>
          <w:b/>
          <w:bCs/>
        </w:rPr>
        <w:t>*wa:lngka-</w:t>
      </w:r>
    </w:p>
    <w:p w14:paraId="539D5B30" w14:textId="77777777" w:rsidR="00C42BF2" w:rsidRDefault="00F80514">
      <w:pPr>
        <w:pStyle w:val="Default"/>
        <w:widowControl w:val="0"/>
        <w:tabs>
          <w:tab w:val="left" w:pos="2880"/>
        </w:tabs>
        <w:ind w:left="2880" w:hanging="2880"/>
      </w:pPr>
      <w:r>
        <w:t xml:space="preserve">\t </w:t>
      </w:r>
      <w:r>
        <w:rPr>
          <w:rFonts w:hAnsi="Times New Roman"/>
        </w:rPr>
        <w:t>‘</w:t>
      </w:r>
      <w:r>
        <w:t>hang</w:t>
      </w:r>
      <w:r>
        <w:rPr>
          <w:rFonts w:hAnsi="Times New Roman"/>
        </w:rPr>
        <w:t>’</w:t>
      </w:r>
    </w:p>
    <w:p w14:paraId="56C02B49" w14:textId="77777777" w:rsidR="00C42BF2" w:rsidRDefault="00F80514">
      <w:pPr>
        <w:pStyle w:val="Default"/>
        <w:widowControl w:val="0"/>
        <w:tabs>
          <w:tab w:val="left" w:pos="2880"/>
        </w:tabs>
        <w:ind w:left="2880" w:hanging="2880"/>
      </w:pPr>
      <w:r>
        <w:t>\b vi</w:t>
      </w:r>
    </w:p>
    <w:p w14:paraId="25496A1C" w14:textId="77777777" w:rsidR="00C42BF2" w:rsidRDefault="00F80514">
      <w:pPr>
        <w:pStyle w:val="Default"/>
        <w:widowControl w:val="0"/>
        <w:tabs>
          <w:tab w:val="left" w:pos="2880"/>
        </w:tabs>
        <w:ind w:left="2880" w:hanging="2880"/>
      </w:pPr>
      <w:r>
        <w:t>\x Distinct from *walngka (</w:t>
      </w:r>
      <w:r>
        <w:rPr>
          <w:rFonts w:hAnsi="Times New Roman"/>
        </w:rPr>
        <w:t>‘</w:t>
      </w:r>
      <w:r>
        <w:t>belly</w:t>
      </w:r>
      <w:r>
        <w:rPr>
          <w:rFonts w:hAnsi="Times New Roman"/>
        </w:rPr>
        <w:t>’</w:t>
      </w:r>
      <w:r>
        <w:t>).</w:t>
      </w:r>
    </w:p>
    <w:p w14:paraId="0C787ECE" w14:textId="77777777" w:rsidR="00C42BF2" w:rsidRDefault="00F80514">
      <w:pPr>
        <w:pStyle w:val="Default"/>
        <w:widowControl w:val="0"/>
        <w:tabs>
          <w:tab w:val="left" w:pos="2880"/>
        </w:tabs>
        <w:ind w:left="2880" w:hanging="2880"/>
      </w:pPr>
      <w:r>
        <w:t>\l Flinders Island</w:t>
      </w:r>
      <w:r>
        <w:tab/>
        <w:t xml:space="preserve">\w </w:t>
      </w:r>
      <w:r>
        <w:rPr>
          <w:i/>
          <w:iCs/>
        </w:rPr>
        <w:t>anggalnggi-</w:t>
      </w:r>
      <w:r>
        <w:t xml:space="preserve"> \g </w:t>
      </w:r>
      <w:r>
        <w:rPr>
          <w:rFonts w:hAnsi="Times New Roman"/>
        </w:rPr>
        <w:t>‘</w:t>
      </w:r>
      <w:r>
        <w:t>to hang, float</w:t>
      </w:r>
      <w:r>
        <w:rPr>
          <w:rFonts w:hAnsi="Times New Roman"/>
        </w:rPr>
        <w:t xml:space="preserve">’ </w:t>
      </w:r>
      <w:r>
        <w:t xml:space="preserve">\q The </w:t>
      </w:r>
      <w:r>
        <w:rPr>
          <w:i/>
          <w:iCs/>
        </w:rPr>
        <w:t>l</w:t>
      </w:r>
      <w:r>
        <w:t xml:space="preserve"> is the conjugation marker; cf. </w:t>
      </w:r>
      <w:r>
        <w:lastRenderedPageBreak/>
        <w:t>*kulngkul. \s (PS)</w:t>
      </w:r>
    </w:p>
    <w:p w14:paraId="05A55505" w14:textId="77777777" w:rsidR="00C42BF2" w:rsidRDefault="00F80514">
      <w:pPr>
        <w:pStyle w:val="Default"/>
        <w:widowControl w:val="0"/>
        <w:tabs>
          <w:tab w:val="left" w:pos="2880"/>
        </w:tabs>
        <w:ind w:left="2880" w:hanging="2880"/>
      </w:pPr>
      <w:r>
        <w:t>\l GYim</w:t>
      </w:r>
      <w:r>
        <w:tab/>
        <w:t xml:space="preserve">\w </w:t>
      </w:r>
      <w:r>
        <w:rPr>
          <w:i/>
          <w:iCs/>
        </w:rPr>
        <w:t>wa:lngga-</w:t>
      </w:r>
      <w:r>
        <w:t xml:space="preserve"> \g </w:t>
      </w:r>
      <w:r>
        <w:rPr>
          <w:rFonts w:hAnsi="Times New Roman"/>
        </w:rPr>
        <w:t>‘</w:t>
      </w:r>
      <w:r>
        <w:t>hang</w:t>
      </w:r>
      <w:r>
        <w:rPr>
          <w:rFonts w:hAnsi="Times New Roman"/>
        </w:rPr>
        <w:t xml:space="preserve">’ </w:t>
      </w:r>
      <w:r>
        <w:t>\p Conj. L; vi. \s (JHav)</w:t>
      </w:r>
    </w:p>
    <w:p w14:paraId="32BB4C6D" w14:textId="77777777" w:rsidR="00C42BF2" w:rsidRDefault="00F80514">
      <w:pPr>
        <w:pStyle w:val="Default"/>
        <w:widowControl w:val="0"/>
        <w:tabs>
          <w:tab w:val="left" w:pos="2880"/>
        </w:tabs>
        <w:ind w:left="2880" w:hanging="2880"/>
      </w:pPr>
      <w:r>
        <w:t>\l KYalanji</w:t>
      </w:r>
      <w:r>
        <w:tab/>
        <w:t>\w</w:t>
      </w:r>
      <w:r>
        <w:rPr>
          <w:i/>
          <w:iCs/>
        </w:rPr>
        <w:t xml:space="preserve"> walngka</w:t>
      </w:r>
      <w:r>
        <w:t xml:space="preserve"> \g </w:t>
      </w:r>
      <w:r>
        <w:rPr>
          <w:rFonts w:hAnsi="Times New Roman"/>
        </w:rPr>
        <w:t>‘</w:t>
      </w:r>
      <w:r>
        <w:t>to hang; to float, as a log on the water</w:t>
      </w:r>
      <w:r>
        <w:rPr>
          <w:rFonts w:hAnsi="Times New Roman"/>
        </w:rPr>
        <w:t xml:space="preserve">’ </w:t>
      </w:r>
      <w:r>
        <w:t xml:space="preserve">\p Conj. L; vi; Pres Cont </w:t>
      </w:r>
      <w:r>
        <w:rPr>
          <w:i/>
          <w:iCs/>
        </w:rPr>
        <w:t>walngkal-walngkal</w:t>
      </w:r>
      <w:r>
        <w:t>. \s (Hr&amp;Hr)</w:t>
      </w:r>
    </w:p>
    <w:p w14:paraId="566FC07F" w14:textId="77777777" w:rsidR="00C42BF2" w:rsidRDefault="00F80514">
      <w:pPr>
        <w:pStyle w:val="Default"/>
        <w:widowControl w:val="0"/>
        <w:tabs>
          <w:tab w:val="left" w:pos="2880"/>
        </w:tabs>
      </w:pPr>
      <w:r>
        <w:t>\l Djabugay</w:t>
      </w:r>
      <w:r>
        <w:tab/>
        <w:t xml:space="preserve">\w </w:t>
      </w:r>
      <w:r>
        <w:rPr>
          <w:i/>
          <w:iCs/>
        </w:rPr>
        <w:t>walngga-</w:t>
      </w:r>
      <w:r>
        <w:t xml:space="preserve"> \g </w:t>
      </w:r>
      <w:r>
        <w:rPr>
          <w:rFonts w:hAnsi="Times New Roman"/>
        </w:rPr>
        <w:t>‘</w:t>
      </w:r>
      <w:r>
        <w:t>float</w:t>
      </w:r>
      <w:r>
        <w:rPr>
          <w:rFonts w:hAnsi="Times New Roman"/>
        </w:rPr>
        <w:t xml:space="preserve">’ </w:t>
      </w:r>
      <w:r>
        <w:t>\p Conj. L; vi. \s (EP)</w:t>
      </w:r>
    </w:p>
    <w:p w14:paraId="1838AC3E" w14:textId="77777777" w:rsidR="00C42BF2" w:rsidRDefault="00F80514">
      <w:pPr>
        <w:pStyle w:val="Default"/>
        <w:widowControl w:val="0"/>
        <w:tabs>
          <w:tab w:val="left" w:pos="630"/>
          <w:tab w:val="left" w:pos="2880"/>
        </w:tabs>
        <w:ind w:left="2880" w:hanging="2880"/>
      </w:pPr>
      <w:r>
        <w:t>\l Yidiny</w:t>
      </w:r>
      <w:r>
        <w:tab/>
        <w:t xml:space="preserve">\w </w:t>
      </w:r>
      <w:r>
        <w:rPr>
          <w:i/>
          <w:iCs/>
        </w:rPr>
        <w:t>walngga-</w:t>
      </w:r>
      <w:r>
        <w:t xml:space="preserve"> \g </w:t>
      </w:r>
      <w:r>
        <w:rPr>
          <w:rFonts w:hAnsi="Times New Roman"/>
        </w:rPr>
        <w:t>‘</w:t>
      </w:r>
      <w:r>
        <w:t>float or sail on water, glide through the air, swing through the air</w:t>
      </w:r>
      <w:r>
        <w:rPr>
          <w:rFonts w:hAnsi="Times New Roman"/>
        </w:rPr>
        <w:t xml:space="preserve">’ </w:t>
      </w:r>
      <w:r>
        <w:t xml:space="preserve">\p Conj. L, vi. \q Dialects T &amp; C; also </w:t>
      </w:r>
      <w:r>
        <w:rPr>
          <w:rFonts w:hAnsi="Times New Roman"/>
        </w:rPr>
        <w:t>‘</w:t>
      </w:r>
      <w:r>
        <w:t>to fly</w:t>
      </w:r>
      <w:r>
        <w:rPr>
          <w:rFonts w:hAnsi="Times New Roman"/>
        </w:rPr>
        <w:t xml:space="preserve">’ </w:t>
      </w:r>
      <w:r>
        <w:t>in T only. \s (RMWD S2)</w:t>
      </w:r>
    </w:p>
    <w:p w14:paraId="513493C6" w14:textId="77777777" w:rsidR="00C42BF2" w:rsidRDefault="00F80514">
      <w:pPr>
        <w:pStyle w:val="Default"/>
        <w:widowControl w:val="0"/>
        <w:tabs>
          <w:tab w:val="left" w:pos="2880"/>
        </w:tabs>
        <w:rPr>
          <w:b/>
          <w:bCs/>
        </w:rPr>
      </w:pPr>
      <w:r>
        <w:t xml:space="preserve">\l </w:t>
      </w:r>
      <w:r>
        <w:rPr>
          <w:b/>
          <w:bCs/>
        </w:rPr>
        <w:t>L</w:t>
      </w:r>
      <w:r>
        <w:rPr>
          <w:b/>
          <w:bCs/>
        </w:rPr>
        <w:tab/>
        <w:t>\w *wa:lngka-</w:t>
      </w:r>
    </w:p>
    <w:p w14:paraId="6915F72E" w14:textId="77777777" w:rsidR="00C42BF2" w:rsidRDefault="00C42BF2">
      <w:pPr>
        <w:pStyle w:val="Default"/>
        <w:widowControl w:val="0"/>
        <w:tabs>
          <w:tab w:val="left" w:pos="630"/>
          <w:tab w:val="left" w:pos="2880"/>
        </w:tabs>
        <w:rPr>
          <w:b/>
          <w:bCs/>
        </w:rPr>
      </w:pPr>
    </w:p>
    <w:p w14:paraId="0AB8A144" w14:textId="77777777" w:rsidR="00C42BF2" w:rsidRDefault="00C42BF2">
      <w:pPr>
        <w:pStyle w:val="Default"/>
        <w:widowControl w:val="0"/>
        <w:tabs>
          <w:tab w:val="left" w:pos="2880"/>
        </w:tabs>
        <w:ind w:left="2880" w:hanging="2880"/>
        <w:rPr>
          <w:b/>
          <w:bCs/>
        </w:rPr>
      </w:pPr>
    </w:p>
    <w:p w14:paraId="680F635A" w14:textId="77777777" w:rsidR="00C42BF2" w:rsidRDefault="00F80514">
      <w:pPr>
        <w:pStyle w:val="Default"/>
        <w:widowControl w:val="0"/>
        <w:tabs>
          <w:tab w:val="left" w:pos="2880"/>
        </w:tabs>
        <w:ind w:left="2880" w:hanging="2880"/>
        <w:rPr>
          <w:b/>
          <w:bCs/>
        </w:rPr>
      </w:pPr>
      <w:r>
        <w:t xml:space="preserve">\e </w:t>
      </w:r>
      <w:r>
        <w:rPr>
          <w:b/>
          <w:bCs/>
        </w:rPr>
        <w:t>*wa:rlpa</w:t>
      </w:r>
    </w:p>
    <w:p w14:paraId="31634FA2" w14:textId="77777777" w:rsidR="00C42BF2" w:rsidRDefault="00F80514">
      <w:pPr>
        <w:pStyle w:val="Default"/>
        <w:widowControl w:val="0"/>
        <w:tabs>
          <w:tab w:val="left" w:pos="2880"/>
        </w:tabs>
        <w:ind w:left="2880" w:hanging="2880"/>
      </w:pPr>
      <w:r>
        <w:t xml:space="preserve">\t </w:t>
      </w:r>
      <w:r>
        <w:rPr>
          <w:rFonts w:hAnsi="Times New Roman"/>
        </w:rPr>
        <w:t>‘</w:t>
      </w:r>
      <w:r>
        <w:t>wind</w:t>
      </w:r>
      <w:r>
        <w:rPr>
          <w:rFonts w:hAnsi="Times New Roman"/>
        </w:rPr>
        <w:t>’</w:t>
      </w:r>
    </w:p>
    <w:p w14:paraId="49F2CED2" w14:textId="77777777" w:rsidR="00C42BF2" w:rsidRDefault="00F80514">
      <w:pPr>
        <w:pStyle w:val="Default"/>
        <w:widowControl w:val="0"/>
        <w:tabs>
          <w:tab w:val="left" w:pos="2880"/>
        </w:tabs>
        <w:ind w:left="2880" w:hanging="2880"/>
      </w:pPr>
      <w:r>
        <w:t>\b n</w:t>
      </w:r>
    </w:p>
    <w:p w14:paraId="02F52762" w14:textId="77777777" w:rsidR="00C42BF2" w:rsidRDefault="00F80514">
      <w:pPr>
        <w:pStyle w:val="Default"/>
        <w:widowControl w:val="0"/>
        <w:tabs>
          <w:tab w:val="left" w:pos="2880"/>
        </w:tabs>
        <w:ind w:left="2880" w:hanging="2880"/>
      </w:pPr>
      <w:r>
        <w:t>\c E</w:t>
      </w:r>
    </w:p>
    <w:p w14:paraId="11F48CF5" w14:textId="77777777" w:rsidR="00C42BF2" w:rsidRDefault="00F80514">
      <w:pPr>
        <w:pStyle w:val="Default"/>
        <w:widowControl w:val="0"/>
        <w:tabs>
          <w:tab w:val="left" w:pos="2880"/>
        </w:tabs>
        <w:ind w:left="2880" w:hanging="2880"/>
      </w:pPr>
      <w:r>
        <w:t>\x See also *ca:lpa.</w:t>
      </w:r>
    </w:p>
    <w:p w14:paraId="6DD048E1" w14:textId="77777777" w:rsidR="00C42BF2" w:rsidRDefault="00F80514">
      <w:pPr>
        <w:pStyle w:val="Default"/>
        <w:widowControl w:val="0"/>
        <w:tabs>
          <w:tab w:val="left" w:pos="2880"/>
        </w:tabs>
        <w:ind w:left="2880" w:hanging="2880"/>
      </w:pPr>
      <w:r>
        <w:t>\l Uradhi</w:t>
      </w:r>
      <w:r>
        <w:tab/>
        <w:t>\w</w:t>
      </w:r>
      <w:r>
        <w:rPr>
          <w:i/>
          <w:iCs/>
        </w:rPr>
        <w:t xml:space="preserve"> al</w:t>
      </w:r>
      <w:r>
        <w:rPr>
          <w:rFonts w:hAnsi="Symbol"/>
        </w:rPr>
        <w:t></w:t>
      </w:r>
      <w:r>
        <w:rPr>
          <w:i/>
          <w:iCs/>
        </w:rPr>
        <w:t>a</w:t>
      </w:r>
      <w:r>
        <w:t xml:space="preserve"> \g </w:t>
      </w:r>
      <w:r>
        <w:rPr>
          <w:rFonts w:hAnsi="Times New Roman"/>
        </w:rPr>
        <w:t>‘</w:t>
      </w:r>
      <w:r>
        <w:t>wind</w:t>
      </w:r>
      <w:r>
        <w:rPr>
          <w:rFonts w:hAnsi="Times New Roman"/>
        </w:rPr>
        <w:t xml:space="preserve">’ </w:t>
      </w:r>
      <w:r>
        <w:t>\q Atampaya, Angkamuthi, &amp; Yadhaykenu. KLH gives as attestation of PPaman *ca:lpa. \s (KLH, TC)</w:t>
      </w:r>
    </w:p>
    <w:p w14:paraId="6A88C138" w14:textId="77777777" w:rsidR="00C42BF2" w:rsidRDefault="00F80514">
      <w:pPr>
        <w:pStyle w:val="Default"/>
        <w:widowControl w:val="0"/>
        <w:tabs>
          <w:tab w:val="left" w:pos="2880"/>
        </w:tabs>
        <w:ind w:left="2880" w:hanging="2880"/>
      </w:pPr>
      <w:r>
        <w:t>\l Wuthathi</w:t>
      </w:r>
      <w:r>
        <w:tab/>
        <w:t>\w</w:t>
      </w:r>
      <w:r>
        <w:rPr>
          <w:i/>
          <w:iCs/>
        </w:rPr>
        <w:t xml:space="preserve"> a</w:t>
      </w:r>
      <w:r>
        <w:t>(</w:t>
      </w:r>
      <w:r>
        <w:rPr>
          <w:i/>
          <w:iCs/>
        </w:rPr>
        <w:t>:</w:t>
      </w:r>
      <w:r>
        <w:t>)</w:t>
      </w:r>
      <w:r>
        <w:rPr>
          <w:i/>
          <w:iCs/>
        </w:rPr>
        <w:t>l</w:t>
      </w:r>
      <w:r>
        <w:rPr>
          <w:rFonts w:hAnsi="Symbol"/>
        </w:rPr>
        <w:t></w:t>
      </w:r>
      <w:r>
        <w:rPr>
          <w:i/>
          <w:iCs/>
        </w:rPr>
        <w:t>a ~ a</w:t>
      </w:r>
      <w:r>
        <w:t>(</w:t>
      </w:r>
      <w:r>
        <w:rPr>
          <w:i/>
          <w:iCs/>
        </w:rPr>
        <w:t>:</w:t>
      </w:r>
      <w:r>
        <w:t>)</w:t>
      </w:r>
      <w:r>
        <w:rPr>
          <w:i/>
          <w:iCs/>
        </w:rPr>
        <w:t>lwa</w:t>
      </w:r>
      <w:r>
        <w:t xml:space="preserve"> \</w:t>
      </w:r>
      <w:r>
        <w:rPr>
          <w:i/>
          <w:iCs/>
        </w:rPr>
        <w:t>g</w:t>
      </w:r>
      <w:r>
        <w:rPr>
          <w:rFonts w:hAnsi="Times New Roman"/>
        </w:rPr>
        <w:t xml:space="preserve"> ‘</w:t>
      </w:r>
      <w:r>
        <w:t>wind</w:t>
      </w:r>
      <w:r>
        <w:rPr>
          <w:rFonts w:hAnsi="Times New Roman"/>
        </w:rPr>
        <w:t xml:space="preserve">’ </w:t>
      </w:r>
      <w:r>
        <w:t>\s LMW-BA</w:t>
      </w:r>
    </w:p>
    <w:p w14:paraId="1B696753" w14:textId="77777777" w:rsidR="00C42BF2" w:rsidRDefault="00F80514">
      <w:pPr>
        <w:pStyle w:val="Default"/>
        <w:widowControl w:val="0"/>
        <w:tabs>
          <w:tab w:val="left" w:pos="2880"/>
        </w:tabs>
        <w:ind w:left="2880" w:hanging="2880"/>
      </w:pPr>
      <w:r>
        <w:t>\l Mpalitjanh</w:t>
      </w:r>
      <w:r>
        <w:tab/>
        <w:t>\w</w:t>
      </w:r>
      <w:r>
        <w:rPr>
          <w:i/>
          <w:iCs/>
        </w:rPr>
        <w:t xml:space="preserve"> a</w:t>
      </w:r>
      <w:r>
        <w:rPr>
          <w:rFonts w:hAnsi="Symbol"/>
        </w:rPr>
        <w:t></w:t>
      </w:r>
      <w:r>
        <w:rPr>
          <w:i/>
          <w:iCs/>
        </w:rPr>
        <w:t>a</w:t>
      </w:r>
      <w:r>
        <w:t xml:space="preserve"> \g </w:t>
      </w:r>
      <w:r>
        <w:rPr>
          <w:rFonts w:hAnsi="Times New Roman"/>
        </w:rPr>
        <w:t>‘</w:t>
      </w:r>
      <w:r>
        <w:t>wind</w:t>
      </w:r>
      <w:r>
        <w:rPr>
          <w:rFonts w:hAnsi="Times New Roman"/>
        </w:rPr>
        <w:t xml:space="preserve">’ </w:t>
      </w:r>
      <w:r>
        <w:t>\q KLH gives as attestation of PPaman *ca:lpa. \s (KLH)</w:t>
      </w:r>
    </w:p>
    <w:p w14:paraId="35AD96CC" w14:textId="77777777" w:rsidR="00C42BF2" w:rsidRDefault="00F80514">
      <w:pPr>
        <w:pStyle w:val="Default"/>
        <w:widowControl w:val="0"/>
        <w:tabs>
          <w:tab w:val="left" w:pos="2880"/>
        </w:tabs>
        <w:ind w:left="2880" w:hanging="2880"/>
      </w:pPr>
      <w:r>
        <w:t>\l Aritinngithigh</w:t>
      </w:r>
      <w:r>
        <w:tab/>
        <w:t>\w</w:t>
      </w:r>
      <w:r>
        <w:rPr>
          <w:i/>
          <w:iCs/>
        </w:rPr>
        <w:t xml:space="preserve"> alpa</w:t>
      </w:r>
      <w:r>
        <w:t xml:space="preserve"> \g </w:t>
      </w:r>
      <w:r>
        <w:rPr>
          <w:rFonts w:hAnsi="Times New Roman"/>
        </w:rPr>
        <w:t>‘</w:t>
      </w:r>
      <w:r>
        <w:t>wind</w:t>
      </w:r>
      <w:r>
        <w:rPr>
          <w:rFonts w:hAnsi="Times New Roman"/>
        </w:rPr>
        <w:t xml:space="preserve">’ </w:t>
      </w:r>
      <w:r>
        <w:t>\q KLH gives as attestation of PPaman *ca:lpa. \s (KLH)</w:t>
      </w:r>
    </w:p>
    <w:p w14:paraId="5F7EDA10" w14:textId="77777777" w:rsidR="00C42BF2" w:rsidRDefault="00F80514">
      <w:pPr>
        <w:pStyle w:val="Default"/>
        <w:widowControl w:val="0"/>
        <w:tabs>
          <w:tab w:val="left" w:pos="2880"/>
        </w:tabs>
        <w:ind w:left="2880" w:hanging="2880"/>
      </w:pPr>
      <w:r>
        <w:t>\l Ayapathu</w:t>
      </w:r>
      <w:r>
        <w:tab/>
        <w:t xml:space="preserve">\w </w:t>
      </w:r>
      <w:r>
        <w:rPr>
          <w:i/>
          <w:iCs/>
        </w:rPr>
        <w:t>wa:p</w:t>
      </w:r>
      <w:r>
        <w:t xml:space="preserve"> \g </w:t>
      </w:r>
      <w:r>
        <w:rPr>
          <w:rFonts w:hAnsi="Times New Roman"/>
        </w:rPr>
        <w:t>‘</w:t>
      </w:r>
      <w:r>
        <w:t>wind</w:t>
      </w:r>
      <w:r>
        <w:rPr>
          <w:rFonts w:hAnsi="Times New Roman"/>
        </w:rPr>
        <w:t xml:space="preserve">’ </w:t>
      </w:r>
      <w:r>
        <w:t>\s PY</w:t>
      </w:r>
    </w:p>
    <w:p w14:paraId="20807C5E" w14:textId="0B2C66DA" w:rsidR="00C42BF2" w:rsidRDefault="00F80514">
      <w:pPr>
        <w:pStyle w:val="Default"/>
        <w:widowControl w:val="0"/>
        <w:tabs>
          <w:tab w:val="left" w:pos="2880"/>
        </w:tabs>
        <w:ind w:left="2880" w:hanging="2880"/>
      </w:pPr>
      <w:r>
        <w:t>\l YYoront</w:t>
      </w:r>
      <w:r>
        <w:tab/>
        <w:t>\w</w:t>
      </w:r>
      <w:r>
        <w:rPr>
          <w:i/>
          <w:iCs/>
        </w:rPr>
        <w:t xml:space="preserve"> walw</w:t>
      </w:r>
      <w:r>
        <w:t xml:space="preserve"> \g </w:t>
      </w:r>
      <w:r>
        <w:rPr>
          <w:rFonts w:hAnsi="Times New Roman"/>
        </w:rPr>
        <w:t>‘</w:t>
      </w:r>
      <w:r>
        <w:t>wind</w:t>
      </w:r>
      <w:r>
        <w:rPr>
          <w:rFonts w:hAnsi="Times New Roman"/>
        </w:rPr>
        <w:t xml:space="preserve">’ </w:t>
      </w:r>
      <w:r>
        <w:t xml:space="preserve">\p Erg </w:t>
      </w:r>
      <w:r>
        <w:rPr>
          <w:i/>
          <w:iCs/>
        </w:rPr>
        <w:t>waluwthalt</w:t>
      </w:r>
      <w:r>
        <w:t xml:space="preserve"> treats </w:t>
      </w:r>
      <w:r>
        <w:rPr>
          <w:i/>
          <w:iCs/>
        </w:rPr>
        <w:t>w</w:t>
      </w:r>
      <w:r>
        <w:t xml:space="preserve"> as </w:t>
      </w:r>
      <w:r w:rsidR="00D925D8">
        <w:t xml:space="preserve">a </w:t>
      </w:r>
      <w:r>
        <w:t>derivational suffix. \q Presumed lenition of *p can only have been conditioned by preceding long vowel.</w:t>
      </w:r>
    </w:p>
    <w:p w14:paraId="7C2FF2D8" w14:textId="77777777" w:rsidR="00C42BF2" w:rsidRDefault="00F80514">
      <w:pPr>
        <w:pStyle w:val="Default"/>
        <w:widowControl w:val="0"/>
        <w:tabs>
          <w:tab w:val="left" w:pos="2880"/>
        </w:tabs>
        <w:ind w:left="2880" w:hanging="2880"/>
      </w:pPr>
      <w:r>
        <w:t>\l YMel</w:t>
      </w:r>
      <w:r>
        <w:tab/>
        <w:t>\w</w:t>
      </w:r>
      <w:r>
        <w:rPr>
          <w:i/>
          <w:iCs/>
        </w:rPr>
        <w:t xml:space="preserve"> walp</w:t>
      </w:r>
      <w:r>
        <w:t xml:space="preserve"> \g </w:t>
      </w:r>
      <w:r>
        <w:rPr>
          <w:rFonts w:hAnsi="Times New Roman"/>
        </w:rPr>
        <w:t>‘</w:t>
      </w:r>
      <w:r>
        <w:t>wind</w:t>
      </w:r>
      <w:r>
        <w:rPr>
          <w:rFonts w:hAnsi="Times New Roman"/>
        </w:rPr>
        <w:t xml:space="preserve">’ </w:t>
      </w:r>
      <w:r>
        <w:t xml:space="preserve">\p Erg </w:t>
      </w:r>
      <w:r>
        <w:rPr>
          <w:i/>
          <w:iCs/>
        </w:rPr>
        <w:t>walvthurr</w:t>
      </w:r>
      <w:r>
        <w:t>.</w:t>
      </w:r>
    </w:p>
    <w:p w14:paraId="56843A5C" w14:textId="77777777" w:rsidR="00C42BF2" w:rsidRDefault="00F80514">
      <w:pPr>
        <w:pStyle w:val="Default"/>
        <w:widowControl w:val="0"/>
        <w:tabs>
          <w:tab w:val="left" w:pos="2880"/>
        </w:tabs>
        <w:ind w:left="2880" w:hanging="2880"/>
      </w:pPr>
      <w:r>
        <w:t xml:space="preserve">\l </w:t>
      </w:r>
      <w:r>
        <w:rPr>
          <w:b/>
          <w:bCs/>
        </w:rPr>
        <w:t>pPaman</w:t>
      </w:r>
      <w:r>
        <w:rPr>
          <w:b/>
          <w:bCs/>
        </w:rPr>
        <w:tab/>
        <w:t>\w *wa:lpa</w:t>
      </w:r>
      <w:r>
        <w:t xml:space="preserve"> \q Note: KLH reconstructed *ca:lpa. \s (BA)</w:t>
      </w:r>
    </w:p>
    <w:p w14:paraId="29BFB8DC" w14:textId="77777777" w:rsidR="00C42BF2" w:rsidRDefault="00F80514">
      <w:pPr>
        <w:pStyle w:val="Default"/>
        <w:widowControl w:val="0"/>
        <w:tabs>
          <w:tab w:val="left" w:pos="2880"/>
        </w:tabs>
        <w:ind w:left="2880" w:hanging="2880"/>
      </w:pPr>
      <w:r>
        <w:t>\l Pitjantjatjara-Yankunytjatjara</w:t>
      </w:r>
      <w:r>
        <w:tab/>
        <w:t>\w</w:t>
      </w:r>
      <w:r>
        <w:rPr>
          <w:i/>
          <w:iCs/>
        </w:rPr>
        <w:t xml:space="preserve"> walpa</w:t>
      </w:r>
      <w:r>
        <w:t xml:space="preserve"> \g </w:t>
      </w:r>
      <w:r>
        <w:rPr>
          <w:rFonts w:hAnsi="Times New Roman"/>
        </w:rPr>
        <w:t>‘</w:t>
      </w:r>
      <w:r>
        <w:t>wind, breeze; air (for filling tyres); breath, air</w:t>
      </w:r>
      <w:r>
        <w:rPr>
          <w:rFonts w:hAnsi="Times New Roman"/>
        </w:rPr>
        <w:t xml:space="preserve">’ </w:t>
      </w:r>
      <w:r>
        <w:t>\s (CG)</w:t>
      </w:r>
    </w:p>
    <w:p w14:paraId="3B2396CE" w14:textId="77777777" w:rsidR="00C42BF2" w:rsidRDefault="00F80514">
      <w:pPr>
        <w:pStyle w:val="Default"/>
        <w:widowControl w:val="0"/>
        <w:tabs>
          <w:tab w:val="left" w:pos="2880"/>
        </w:tabs>
        <w:ind w:left="2880" w:hanging="2880"/>
      </w:pPr>
      <w:r>
        <w:t>\l Pintupi</w:t>
      </w:r>
      <w:r>
        <w:tab/>
        <w:t>\w</w:t>
      </w:r>
      <w:r>
        <w:rPr>
          <w:i/>
          <w:iCs/>
        </w:rPr>
        <w:t xml:space="preserve"> warlpa</w:t>
      </w:r>
      <w:r>
        <w:t xml:space="preserve"> \g </w:t>
      </w:r>
      <w:r>
        <w:rPr>
          <w:rFonts w:hAnsi="Times New Roman"/>
        </w:rPr>
        <w:t>‘</w:t>
      </w:r>
      <w:r>
        <w:t>wind</w:t>
      </w:r>
      <w:r>
        <w:rPr>
          <w:rFonts w:hAnsi="Times New Roman"/>
        </w:rPr>
        <w:t>’</w:t>
      </w:r>
    </w:p>
    <w:p w14:paraId="5F5D303B" w14:textId="77777777" w:rsidR="00C42BF2" w:rsidRDefault="00F80514">
      <w:pPr>
        <w:pStyle w:val="Default"/>
        <w:widowControl w:val="0"/>
        <w:tabs>
          <w:tab w:val="left" w:pos="2880"/>
        </w:tabs>
        <w:ind w:left="2880" w:hanging="2880"/>
      </w:pPr>
      <w:r>
        <w:t>\l Warlpiri</w:t>
      </w:r>
      <w:r>
        <w:tab/>
        <w:t>\w</w:t>
      </w:r>
      <w:r>
        <w:rPr>
          <w:i/>
          <w:iCs/>
        </w:rPr>
        <w:t xml:space="preserve"> warlpa</w:t>
      </w:r>
      <w:r>
        <w:t xml:space="preserve"> \g </w:t>
      </w:r>
      <w:r>
        <w:rPr>
          <w:rFonts w:hAnsi="Times New Roman"/>
        </w:rPr>
        <w:t>‘</w:t>
      </w:r>
      <w:r>
        <w:t>wind, turbulent air</w:t>
      </w:r>
      <w:r>
        <w:rPr>
          <w:rFonts w:hAnsi="Times New Roman"/>
        </w:rPr>
        <w:t xml:space="preserve">’ </w:t>
      </w:r>
      <w:r>
        <w:t xml:space="preserve">\q </w:t>
      </w:r>
      <w:r>
        <w:rPr>
          <w:rFonts w:hAnsi="Times New Roman"/>
        </w:rPr>
        <w:t>‘</w:t>
      </w:r>
      <w:r>
        <w:t>Turbulent air moving in any direction</w:t>
      </w:r>
      <w:r>
        <w:rPr>
          <w:rFonts w:hAnsi="Times New Roman"/>
        </w:rPr>
        <w:t>’</w:t>
      </w:r>
      <w:r>
        <w:t xml:space="preserve">, as opposed to </w:t>
      </w:r>
      <w:r>
        <w:rPr>
          <w:i/>
          <w:iCs/>
        </w:rPr>
        <w:t>payi</w:t>
      </w:r>
      <w:r>
        <w:rPr>
          <w:rFonts w:hAnsi="Times New Roman"/>
        </w:rPr>
        <w:t xml:space="preserve"> ‘</w:t>
      </w:r>
      <w:r>
        <w:t>turbulent air moving in a single direction</w:t>
      </w:r>
      <w:r>
        <w:rPr>
          <w:rFonts w:hAnsi="Times New Roman"/>
        </w:rPr>
        <w:t>’</w:t>
      </w:r>
      <w:r>
        <w:t>. \s (KLH 74, Warlpiri Domains)</w:t>
      </w:r>
    </w:p>
    <w:p w14:paraId="151027A5" w14:textId="77777777" w:rsidR="00C42BF2" w:rsidRDefault="00F80514">
      <w:pPr>
        <w:pStyle w:val="Default"/>
        <w:widowControl w:val="0"/>
        <w:tabs>
          <w:tab w:val="left" w:pos="2880"/>
        </w:tabs>
        <w:ind w:left="2880" w:hanging="2880"/>
      </w:pPr>
      <w:r>
        <w:t>\l Wirangu</w:t>
      </w:r>
      <w:r>
        <w:tab/>
        <w:t>\w</w:t>
      </w:r>
      <w:r>
        <w:rPr>
          <w:i/>
          <w:iCs/>
        </w:rPr>
        <w:t xml:space="preserve"> warlba</w:t>
      </w:r>
      <w:r>
        <w:t xml:space="preserve"> \g </w:t>
      </w:r>
      <w:r>
        <w:rPr>
          <w:rFonts w:hAnsi="Times New Roman"/>
        </w:rPr>
        <w:t>‘</w:t>
      </w:r>
      <w:r>
        <w:t>wind, strong wind</w:t>
      </w:r>
      <w:r>
        <w:rPr>
          <w:rFonts w:hAnsi="Times New Roman"/>
        </w:rPr>
        <w:t>’</w:t>
      </w:r>
    </w:p>
    <w:p w14:paraId="27CDA11C" w14:textId="77777777" w:rsidR="00C42BF2" w:rsidRDefault="00F80514">
      <w:pPr>
        <w:pStyle w:val="Default"/>
        <w:widowControl w:val="0"/>
        <w:tabs>
          <w:tab w:val="left" w:pos="2880"/>
        </w:tabs>
        <w:ind w:left="2880" w:hanging="2880"/>
      </w:pPr>
      <w:r>
        <w:t>\l Palyku</w:t>
      </w:r>
      <w:r>
        <w:tab/>
        <w:t>\w</w:t>
      </w:r>
      <w:r>
        <w:rPr>
          <w:i/>
          <w:iCs/>
        </w:rPr>
        <w:t xml:space="preserve"> warlpa</w:t>
      </w:r>
      <w:r>
        <w:t xml:space="preserve"> \g </w:t>
      </w:r>
      <w:r>
        <w:rPr>
          <w:rFonts w:hAnsi="Times New Roman"/>
        </w:rPr>
        <w:t>‘</w:t>
      </w:r>
      <w:r>
        <w:t>wind</w:t>
      </w:r>
      <w:r>
        <w:rPr>
          <w:rFonts w:hAnsi="Times New Roman"/>
        </w:rPr>
        <w:t xml:space="preserve">’ </w:t>
      </w:r>
      <w:r>
        <w:t>\s (GNOG)</w:t>
      </w:r>
    </w:p>
    <w:p w14:paraId="16AA838B" w14:textId="77777777" w:rsidR="00C42BF2" w:rsidRDefault="00F80514">
      <w:pPr>
        <w:pStyle w:val="Default"/>
        <w:widowControl w:val="0"/>
        <w:tabs>
          <w:tab w:val="left" w:pos="2880"/>
        </w:tabs>
        <w:ind w:left="2880" w:hanging="2880"/>
      </w:pPr>
      <w:r>
        <w:t xml:space="preserve">\l </w:t>
      </w:r>
      <w:r>
        <w:rPr>
          <w:b/>
          <w:bCs/>
        </w:rPr>
        <w:t>pNgayarda</w:t>
      </w:r>
      <w:r>
        <w:rPr>
          <w:b/>
          <w:bCs/>
        </w:rPr>
        <w:tab/>
        <w:t>\w *warlpa</w:t>
      </w:r>
      <w:r>
        <w:t xml:space="preserve"> \s GNOG #860</w:t>
      </w:r>
    </w:p>
    <w:p w14:paraId="26853334" w14:textId="77777777" w:rsidR="00C42BF2" w:rsidRDefault="00F80514">
      <w:pPr>
        <w:pStyle w:val="Default"/>
        <w:widowControl w:val="0"/>
        <w:tabs>
          <w:tab w:val="left" w:pos="2880"/>
        </w:tabs>
        <w:ind w:left="2880" w:hanging="2880"/>
        <w:rPr>
          <w:b/>
          <w:bCs/>
        </w:rPr>
      </w:pPr>
      <w:r>
        <w:t xml:space="preserve">\l </w:t>
      </w:r>
      <w:r>
        <w:rPr>
          <w:b/>
          <w:bCs/>
        </w:rPr>
        <w:t>pPNy</w:t>
      </w:r>
      <w:r>
        <w:rPr>
          <w:b/>
          <w:bCs/>
        </w:rPr>
        <w:tab/>
        <w:t>\w *wa:rlpa</w:t>
      </w:r>
    </w:p>
    <w:p w14:paraId="5F0A2536" w14:textId="77777777" w:rsidR="00C42BF2" w:rsidRDefault="00F80514">
      <w:pPr>
        <w:pStyle w:val="Default"/>
        <w:widowControl w:val="0"/>
        <w:tabs>
          <w:tab w:val="left" w:pos="2880"/>
        </w:tabs>
        <w:ind w:left="2880" w:hanging="2880"/>
      </w:pPr>
      <w:r>
        <w:t>^^^</w:t>
      </w:r>
    </w:p>
    <w:p w14:paraId="234261DC" w14:textId="77777777" w:rsidR="00C42BF2" w:rsidRDefault="00F80514">
      <w:pPr>
        <w:pStyle w:val="Default"/>
        <w:widowControl w:val="0"/>
        <w:tabs>
          <w:tab w:val="left" w:pos="2880"/>
        </w:tabs>
        <w:ind w:left="2880" w:hanging="2880"/>
      </w:pPr>
      <w:r>
        <w:t>\l Walmajarri</w:t>
      </w:r>
      <w:r>
        <w:tab/>
        <w:t>\w</w:t>
      </w:r>
      <w:r>
        <w:rPr>
          <w:i/>
          <w:iCs/>
        </w:rPr>
        <w:t xml:space="preserve"> wa{pa</w:t>
      </w:r>
      <w:r>
        <w:t xml:space="preserve"> \g </w:t>
      </w:r>
      <w:r>
        <w:rPr>
          <w:rFonts w:hAnsi="Times New Roman"/>
        </w:rPr>
        <w:t>‘</w:t>
      </w:r>
      <w:r>
        <w:t>wind</w:t>
      </w:r>
      <w:r>
        <w:rPr>
          <w:rFonts w:hAnsi="Times New Roman"/>
        </w:rPr>
        <w:t xml:space="preserve">’ </w:t>
      </w:r>
      <w:r>
        <w:t>\s (JHd)</w:t>
      </w:r>
    </w:p>
    <w:p w14:paraId="44B0F536" w14:textId="77777777" w:rsidR="00C42BF2" w:rsidRDefault="00F80514">
      <w:pPr>
        <w:pStyle w:val="Default"/>
        <w:widowControl w:val="0"/>
        <w:tabs>
          <w:tab w:val="left" w:pos="2880"/>
        </w:tabs>
        <w:ind w:left="2880" w:hanging="2880"/>
      </w:pPr>
      <w:r>
        <w:t>****</w:t>
      </w:r>
    </w:p>
    <w:p w14:paraId="53BBEC9C" w14:textId="77777777" w:rsidR="00C42BF2" w:rsidRDefault="00F80514">
      <w:pPr>
        <w:pStyle w:val="Default"/>
        <w:widowControl w:val="0"/>
        <w:tabs>
          <w:tab w:val="left" w:pos="2880"/>
        </w:tabs>
        <w:ind w:left="2880" w:hanging="2880"/>
      </w:pPr>
      <w:r>
        <w:t xml:space="preserve">\l </w:t>
      </w:r>
      <w:r>
        <w:rPr>
          <w:b/>
          <w:bCs/>
        </w:rPr>
        <w:t>PNgayarda</w:t>
      </w:r>
      <w:r>
        <w:rPr>
          <w:b/>
          <w:bCs/>
        </w:rPr>
        <w:tab/>
        <w:t>\w wirrpi</w:t>
      </w:r>
      <w:r>
        <w:rPr>
          <w:b/>
          <w:bCs/>
          <w:i/>
          <w:iCs/>
        </w:rPr>
        <w:t xml:space="preserve"> </w:t>
      </w:r>
      <w:r>
        <w:t xml:space="preserve">\g </w:t>
      </w:r>
      <w:r>
        <w:rPr>
          <w:rFonts w:hAnsi="Times New Roman"/>
        </w:rPr>
        <w:t>‘</w:t>
      </w:r>
      <w:r>
        <w:t>wind</w:t>
      </w:r>
      <w:r>
        <w:rPr>
          <w:rFonts w:hAnsi="Times New Roman"/>
        </w:rPr>
        <w:t>’</w:t>
      </w:r>
    </w:p>
    <w:p w14:paraId="6B710E43" w14:textId="77777777" w:rsidR="00C42BF2" w:rsidRDefault="00C42BF2">
      <w:pPr>
        <w:pStyle w:val="Default"/>
        <w:widowControl w:val="0"/>
        <w:tabs>
          <w:tab w:val="left" w:pos="2880"/>
        </w:tabs>
        <w:ind w:left="2880" w:hanging="2880"/>
      </w:pPr>
    </w:p>
    <w:p w14:paraId="6B3D0843" w14:textId="77777777" w:rsidR="00C42BF2" w:rsidRDefault="00C42BF2">
      <w:pPr>
        <w:pStyle w:val="Default"/>
        <w:widowControl w:val="0"/>
        <w:tabs>
          <w:tab w:val="left" w:pos="2880"/>
        </w:tabs>
        <w:ind w:left="2880" w:hanging="2880"/>
      </w:pPr>
    </w:p>
    <w:p w14:paraId="1F72F026" w14:textId="77777777" w:rsidR="00C42BF2" w:rsidRDefault="00F80514">
      <w:pPr>
        <w:pStyle w:val="Default"/>
        <w:widowControl w:val="0"/>
        <w:tabs>
          <w:tab w:val="left" w:pos="2880"/>
        </w:tabs>
        <w:ind w:left="2880" w:hanging="2880"/>
        <w:rPr>
          <w:b/>
          <w:bCs/>
        </w:rPr>
      </w:pPr>
      <w:r>
        <w:t xml:space="preserve">\e </w:t>
      </w:r>
      <w:r>
        <w:rPr>
          <w:b/>
          <w:bCs/>
        </w:rPr>
        <w:t>*wa:n.ca-</w:t>
      </w:r>
    </w:p>
    <w:p w14:paraId="17739462" w14:textId="77777777" w:rsidR="00C42BF2" w:rsidRDefault="00F80514">
      <w:pPr>
        <w:pStyle w:val="Default"/>
        <w:widowControl w:val="0"/>
        <w:tabs>
          <w:tab w:val="left" w:pos="2880"/>
        </w:tabs>
        <w:ind w:left="2880" w:hanging="2880"/>
      </w:pPr>
      <w:r>
        <w:t xml:space="preserve">\t </w:t>
      </w:r>
      <w:r>
        <w:rPr>
          <w:rFonts w:hAnsi="Times New Roman"/>
        </w:rPr>
        <w:t>‘</w:t>
      </w:r>
      <w:r>
        <w:t>hang</w:t>
      </w:r>
      <w:r>
        <w:rPr>
          <w:rFonts w:hAnsi="Times New Roman"/>
        </w:rPr>
        <w:t>’</w:t>
      </w:r>
    </w:p>
    <w:p w14:paraId="48103E61" w14:textId="77777777" w:rsidR="00C42BF2" w:rsidRDefault="00F80514">
      <w:pPr>
        <w:pStyle w:val="Default"/>
        <w:widowControl w:val="0"/>
        <w:tabs>
          <w:tab w:val="left" w:pos="2880"/>
        </w:tabs>
        <w:ind w:left="2880" w:hanging="2880"/>
      </w:pPr>
      <w:r>
        <w:t>\b vt</w:t>
      </w:r>
    </w:p>
    <w:p w14:paraId="3235F3B8" w14:textId="77777777" w:rsidR="00C42BF2" w:rsidRDefault="00F80514">
      <w:pPr>
        <w:pStyle w:val="Default"/>
        <w:widowControl w:val="0"/>
        <w:tabs>
          <w:tab w:val="left" w:pos="2880"/>
        </w:tabs>
        <w:ind w:left="2880" w:hanging="2880"/>
      </w:pPr>
      <w:r>
        <w:t>\l WMungknh</w:t>
      </w:r>
      <w:r>
        <w:tab/>
        <w:t>\w wa:</w:t>
      </w:r>
      <w:r>
        <w:rPr>
          <w:rFonts w:hAnsi="Times New Roman"/>
        </w:rPr>
        <w:t>ñ</w:t>
      </w:r>
      <w:r>
        <w:t xml:space="preserve">cvn \g </w:t>
      </w:r>
      <w:r>
        <w:rPr>
          <w:rFonts w:hAnsi="Times New Roman"/>
        </w:rPr>
        <w:t>‘</w:t>
      </w:r>
      <w:r>
        <w:t>hang up, put up high (e.g. clothes on line, spear on top of house)</w:t>
      </w:r>
      <w:r>
        <w:rPr>
          <w:rFonts w:hAnsi="Times New Roman"/>
        </w:rPr>
        <w:t xml:space="preserve">’ </w:t>
      </w:r>
      <w:r>
        <w:t>\s KPPW</w:t>
      </w:r>
    </w:p>
    <w:p w14:paraId="5AD3A392" w14:textId="77777777" w:rsidR="00C42BF2" w:rsidRDefault="00F80514">
      <w:pPr>
        <w:pStyle w:val="Default"/>
        <w:widowControl w:val="0"/>
        <w:tabs>
          <w:tab w:val="left" w:pos="2880"/>
        </w:tabs>
        <w:ind w:left="2880" w:hanging="2880"/>
      </w:pPr>
      <w:r>
        <w:t>\l WNgathan</w:t>
      </w:r>
      <w:r>
        <w:tab/>
        <w:t>\w we:</w:t>
      </w:r>
      <w:r>
        <w:rPr>
          <w:rFonts w:hAnsi="Times New Roman"/>
        </w:rPr>
        <w:t>ñ</w:t>
      </w:r>
      <w:r>
        <w:t xml:space="preserve">cv- \g </w:t>
      </w:r>
      <w:r>
        <w:rPr>
          <w:rFonts w:hAnsi="Times New Roman"/>
        </w:rPr>
        <w:t>‘</w:t>
      </w:r>
      <w:r>
        <w:t>hang up (</w:t>
      </w:r>
      <w:r>
        <w:rPr>
          <w:i/>
          <w:iCs/>
        </w:rPr>
        <w:t>e.g.</w:t>
      </w:r>
      <w:r>
        <w:t xml:space="preserve"> clothes on a line)</w:t>
      </w:r>
      <w:r>
        <w:rPr>
          <w:rFonts w:hAnsi="Times New Roman"/>
        </w:rPr>
        <w:t xml:space="preserve">’ </w:t>
      </w:r>
      <w:r>
        <w:t>\s PS</w:t>
      </w:r>
    </w:p>
    <w:p w14:paraId="04370E0E" w14:textId="77777777" w:rsidR="00C42BF2" w:rsidRDefault="00F80514">
      <w:pPr>
        <w:pStyle w:val="Default"/>
        <w:widowControl w:val="0"/>
        <w:tabs>
          <w:tab w:val="left" w:pos="2880"/>
        </w:tabs>
        <w:ind w:left="2880" w:hanging="2880"/>
      </w:pPr>
      <w:r>
        <w:t>\l KUwanh</w:t>
      </w:r>
      <w:r>
        <w:tab/>
        <w:t>\w wa</w:t>
      </w:r>
      <w:r>
        <w:rPr>
          <w:rFonts w:hAnsi="Times New Roman"/>
        </w:rPr>
        <w:t>ñ</w:t>
      </w:r>
      <w:r>
        <w:t>ja [tr], wa</w:t>
      </w:r>
      <w:r>
        <w:rPr>
          <w:rFonts w:hAnsi="Times New Roman"/>
        </w:rPr>
        <w:t>ñ</w:t>
      </w:r>
      <w:r>
        <w:t xml:space="preserve">ji [intr] \g </w:t>
      </w:r>
      <w:r>
        <w:rPr>
          <w:rFonts w:hAnsi="Times New Roman"/>
        </w:rPr>
        <w:t>‘</w:t>
      </w:r>
      <w:r>
        <w:t>hang</w:t>
      </w:r>
      <w:r>
        <w:rPr>
          <w:rFonts w:hAnsi="Times New Roman"/>
        </w:rPr>
        <w:t xml:space="preserve">’ </w:t>
      </w:r>
      <w:r>
        <w:t>\s S&amp;J</w:t>
      </w:r>
    </w:p>
    <w:p w14:paraId="4F22E5C8" w14:textId="77777777" w:rsidR="00C42BF2" w:rsidRDefault="00F80514">
      <w:pPr>
        <w:pStyle w:val="Default"/>
        <w:widowControl w:val="0"/>
        <w:tabs>
          <w:tab w:val="left" w:pos="2880"/>
        </w:tabs>
        <w:ind w:left="2880" w:hanging="2880"/>
      </w:pPr>
      <w:r>
        <w:t>\l Pakanh</w:t>
      </w:r>
      <w:r>
        <w:tab/>
        <w:t xml:space="preserve">\w wan.ca \g </w:t>
      </w:r>
      <w:r>
        <w:rPr>
          <w:rFonts w:hAnsi="Times New Roman"/>
        </w:rPr>
        <w:t>‘</w:t>
      </w:r>
      <w:r>
        <w:t>hang it up</w:t>
      </w:r>
      <w:r>
        <w:rPr>
          <w:rFonts w:hAnsi="Times New Roman"/>
        </w:rPr>
        <w:t xml:space="preserve">’ </w:t>
      </w:r>
      <w:r>
        <w:t xml:space="preserve">\p Prp </w:t>
      </w:r>
      <w:r>
        <w:rPr>
          <w:i/>
          <w:iCs/>
        </w:rPr>
        <w:t>wan.cali</w:t>
      </w:r>
      <w:r>
        <w:t>. \q Short vowel? \s LY</w:t>
      </w:r>
    </w:p>
    <w:p w14:paraId="08D61A6D" w14:textId="77777777" w:rsidR="00C42BF2" w:rsidRDefault="00F80514">
      <w:pPr>
        <w:pStyle w:val="Default"/>
        <w:widowControl w:val="0"/>
        <w:tabs>
          <w:tab w:val="left" w:pos="2880"/>
        </w:tabs>
        <w:ind w:left="2880" w:hanging="2880"/>
      </w:pPr>
      <w:r>
        <w:t>\l YYoront</w:t>
      </w:r>
      <w:r>
        <w:tab/>
        <w:t xml:space="preserve">\w wenhth \g </w:t>
      </w:r>
      <w:r>
        <w:rPr>
          <w:rFonts w:hAnsi="Times New Roman"/>
        </w:rPr>
        <w:t>‘</w:t>
      </w:r>
      <w:r>
        <w:t>hang</w:t>
      </w:r>
      <w:r>
        <w:rPr>
          <w:rFonts w:hAnsi="Times New Roman"/>
        </w:rPr>
        <w:t xml:space="preserve">’ </w:t>
      </w:r>
      <w:r>
        <w:t>\p Conj RR, vt.</w:t>
      </w:r>
    </w:p>
    <w:p w14:paraId="18C0893D" w14:textId="77777777" w:rsidR="00C42BF2" w:rsidRDefault="00F80514">
      <w:pPr>
        <w:pStyle w:val="Default"/>
        <w:widowControl w:val="0"/>
        <w:tabs>
          <w:tab w:val="left" w:pos="2880"/>
        </w:tabs>
        <w:ind w:left="2880" w:hanging="2880"/>
      </w:pPr>
      <w:r>
        <w:t>\l YMel</w:t>
      </w:r>
      <w:r>
        <w:tab/>
        <w:t xml:space="preserve">\w wenhth \g </w:t>
      </w:r>
      <w:r>
        <w:rPr>
          <w:rFonts w:hAnsi="Times New Roman"/>
        </w:rPr>
        <w:t>‘</w:t>
      </w:r>
      <w:r>
        <w:t>hang (it) up</w:t>
      </w:r>
      <w:r>
        <w:rPr>
          <w:rFonts w:hAnsi="Times New Roman"/>
        </w:rPr>
        <w:t xml:space="preserve">’ </w:t>
      </w:r>
      <w:r>
        <w:t>\g Conj RR, vt; P wenhthet.</w:t>
      </w:r>
    </w:p>
    <w:p w14:paraId="2D5DA122" w14:textId="45AFCDD9" w:rsidR="00C42BF2" w:rsidRDefault="00F80514">
      <w:pPr>
        <w:pStyle w:val="Default"/>
        <w:widowControl w:val="0"/>
        <w:tabs>
          <w:tab w:val="left" w:pos="2880"/>
        </w:tabs>
        <w:ind w:left="2880" w:hanging="2880"/>
      </w:pPr>
      <w:r>
        <w:t>\l Bidyara</w:t>
      </w:r>
      <w:r>
        <w:tab/>
        <w:t>\w wa</w:t>
      </w:r>
      <w:r>
        <w:rPr>
          <w:rFonts w:hAnsi="Times New Roman"/>
        </w:rPr>
        <w:t>ñ</w:t>
      </w:r>
      <w:r>
        <w:t xml:space="preserve">jima \g </w:t>
      </w:r>
      <w:r>
        <w:rPr>
          <w:rFonts w:hAnsi="Times New Roman"/>
        </w:rPr>
        <w:t>‘</w:t>
      </w:r>
      <w:r w:rsidR="00892D89">
        <w:t>to hang</w:t>
      </w:r>
      <w:r>
        <w:t xml:space="preserve"> (trans)</w:t>
      </w:r>
      <w:r>
        <w:rPr>
          <w:rFonts w:hAnsi="Times New Roman"/>
        </w:rPr>
        <w:t xml:space="preserve">’ </w:t>
      </w:r>
      <w:r>
        <w:t>\s GB</w:t>
      </w:r>
    </w:p>
    <w:p w14:paraId="7BFB6320" w14:textId="3256380F" w:rsidR="00C42BF2" w:rsidRDefault="00F80514">
      <w:pPr>
        <w:pStyle w:val="Default"/>
        <w:widowControl w:val="0"/>
        <w:tabs>
          <w:tab w:val="left" w:pos="2880"/>
        </w:tabs>
        <w:ind w:left="2880" w:hanging="2880"/>
        <w:rPr>
          <w:color w:val="003300"/>
          <w:u w:color="003300"/>
        </w:rPr>
      </w:pPr>
      <w:r>
        <w:t xml:space="preserve">\l </w:t>
      </w:r>
      <w:r>
        <w:rPr>
          <w:b/>
          <w:bCs/>
        </w:rPr>
        <w:t>pPM</w:t>
      </w:r>
      <w:r>
        <w:rPr>
          <w:b/>
          <w:bCs/>
        </w:rPr>
        <w:tab/>
        <w:t>\w wa:n</w:t>
      </w:r>
      <w:r w:rsidR="00B5294D">
        <w:rPr>
          <w:b/>
          <w:bCs/>
        </w:rPr>
        <w:t>.</w:t>
      </w:r>
      <w:r>
        <w:rPr>
          <w:b/>
          <w:bCs/>
        </w:rPr>
        <w:t xml:space="preserve">ca-/i- </w:t>
      </w:r>
      <w:r>
        <w:rPr>
          <w:color w:val="003300"/>
          <w:u w:color="003300"/>
        </w:rPr>
        <w:t>\q Vowel length in doubt.</w:t>
      </w:r>
    </w:p>
    <w:p w14:paraId="7616B14B" w14:textId="77777777" w:rsidR="00C42BF2" w:rsidRDefault="00C42BF2">
      <w:pPr>
        <w:pStyle w:val="Default"/>
        <w:widowControl w:val="0"/>
        <w:tabs>
          <w:tab w:val="left" w:pos="2880"/>
        </w:tabs>
        <w:ind w:left="2880" w:hanging="2880"/>
        <w:rPr>
          <w:color w:val="003300"/>
          <w:u w:color="003300"/>
        </w:rPr>
      </w:pPr>
    </w:p>
    <w:p w14:paraId="5F9C6F06" w14:textId="77777777" w:rsidR="00C42BF2" w:rsidRDefault="00C42BF2">
      <w:pPr>
        <w:pStyle w:val="Default"/>
        <w:widowControl w:val="0"/>
        <w:tabs>
          <w:tab w:val="left" w:pos="2880"/>
        </w:tabs>
        <w:ind w:left="2880" w:hanging="2880"/>
        <w:rPr>
          <w:color w:val="003300"/>
          <w:u w:color="003300"/>
        </w:rPr>
      </w:pPr>
    </w:p>
    <w:p w14:paraId="0F5C1EDC" w14:textId="77777777" w:rsidR="00C42BF2" w:rsidRDefault="00F80514">
      <w:pPr>
        <w:pStyle w:val="Default"/>
        <w:widowControl w:val="0"/>
        <w:tabs>
          <w:tab w:val="left" w:pos="2880"/>
        </w:tabs>
        <w:ind w:left="2880" w:hanging="2880"/>
        <w:rPr>
          <w:b/>
          <w:bCs/>
        </w:rPr>
      </w:pPr>
      <w:r>
        <w:t xml:space="preserve">\e </w:t>
      </w:r>
      <w:r>
        <w:rPr>
          <w:b/>
          <w:bCs/>
        </w:rPr>
        <w:t>*wa:</w:t>
      </w:r>
      <w:r>
        <w:rPr>
          <w:rFonts w:hAnsi="Times New Roman"/>
          <w:b/>
          <w:bCs/>
        </w:rPr>
        <w:t>ñ</w:t>
      </w:r>
      <w:r>
        <w:rPr>
          <w:b/>
          <w:bCs/>
        </w:rPr>
        <w:t>a</w:t>
      </w:r>
    </w:p>
    <w:p w14:paraId="5C18A40E" w14:textId="77777777" w:rsidR="00C42BF2" w:rsidRDefault="00F80514">
      <w:pPr>
        <w:pStyle w:val="Default"/>
        <w:widowControl w:val="0"/>
        <w:tabs>
          <w:tab w:val="left" w:pos="2880"/>
        </w:tabs>
        <w:ind w:left="2880" w:hanging="2880"/>
      </w:pPr>
      <w:r>
        <w:t xml:space="preserve">\t </w:t>
      </w:r>
      <w:r>
        <w:rPr>
          <w:rFonts w:hAnsi="Times New Roman"/>
        </w:rPr>
        <w:t>‘</w:t>
      </w:r>
      <w:r>
        <w:t>heart</w:t>
      </w:r>
      <w:r>
        <w:rPr>
          <w:rFonts w:hAnsi="Times New Roman"/>
        </w:rPr>
        <w:t>’</w:t>
      </w:r>
    </w:p>
    <w:p w14:paraId="385A8786" w14:textId="77777777" w:rsidR="00C42BF2" w:rsidRDefault="00F80514">
      <w:pPr>
        <w:pStyle w:val="Default"/>
        <w:widowControl w:val="0"/>
        <w:tabs>
          <w:tab w:val="left" w:pos="2880"/>
        </w:tabs>
        <w:ind w:left="2880" w:hanging="2880"/>
      </w:pPr>
      <w:r>
        <w:t>\b n</w:t>
      </w:r>
    </w:p>
    <w:p w14:paraId="040E02BD" w14:textId="77777777" w:rsidR="00C42BF2" w:rsidRDefault="00F80514">
      <w:pPr>
        <w:pStyle w:val="Default"/>
        <w:widowControl w:val="0"/>
        <w:tabs>
          <w:tab w:val="left" w:pos="2880"/>
        </w:tabs>
        <w:ind w:left="2880" w:hanging="2880"/>
      </w:pPr>
      <w:r>
        <w:t>\c B</w:t>
      </w:r>
    </w:p>
    <w:p w14:paraId="288BC515" w14:textId="77777777" w:rsidR="00C42BF2" w:rsidRDefault="00F80514">
      <w:pPr>
        <w:pStyle w:val="Default"/>
        <w:widowControl w:val="0"/>
        <w:tabs>
          <w:tab w:val="left" w:pos="2880"/>
        </w:tabs>
        <w:ind w:left="2880" w:hanging="2880"/>
      </w:pPr>
      <w:r>
        <w:t>\x See also *cipa.</w:t>
      </w:r>
    </w:p>
    <w:p w14:paraId="151487DB" w14:textId="77777777" w:rsidR="00C42BF2" w:rsidRDefault="00F80514">
      <w:pPr>
        <w:pStyle w:val="Default"/>
        <w:widowControl w:val="0"/>
        <w:tabs>
          <w:tab w:val="left" w:pos="2880"/>
        </w:tabs>
        <w:ind w:left="2880" w:hanging="2880"/>
      </w:pPr>
      <w:r>
        <w:t>\l Yinwum</w:t>
      </w:r>
      <w:r>
        <w:tab/>
        <w:t xml:space="preserve">\w anha \g </w:t>
      </w:r>
      <w:r>
        <w:rPr>
          <w:rFonts w:hAnsi="Times New Roman"/>
        </w:rPr>
        <w:t>‘</w:t>
      </w:r>
      <w:r>
        <w:t>heart</w:t>
      </w:r>
      <w:r>
        <w:rPr>
          <w:rFonts w:hAnsi="Times New Roman"/>
        </w:rPr>
        <w:t xml:space="preserve">’ </w:t>
      </w:r>
      <w:r>
        <w:t>\s KLH</w:t>
      </w:r>
    </w:p>
    <w:p w14:paraId="4FAC8C23" w14:textId="77777777" w:rsidR="00C42BF2" w:rsidRDefault="00F80514">
      <w:pPr>
        <w:pStyle w:val="Default"/>
        <w:widowControl w:val="0"/>
        <w:tabs>
          <w:tab w:val="left" w:pos="2880"/>
        </w:tabs>
        <w:ind w:left="2880" w:hanging="2880"/>
      </w:pPr>
      <w:r>
        <w:t>\l Linngithigh</w:t>
      </w:r>
      <w:r>
        <w:tab/>
        <w:t xml:space="preserve">\w anha \g </w:t>
      </w:r>
      <w:r>
        <w:rPr>
          <w:rFonts w:hAnsi="Times New Roman"/>
        </w:rPr>
        <w:t>‘</w:t>
      </w:r>
      <w:r>
        <w:t>heart</w:t>
      </w:r>
      <w:r>
        <w:rPr>
          <w:rFonts w:hAnsi="Times New Roman"/>
        </w:rPr>
        <w:t xml:space="preserve">’ </w:t>
      </w:r>
      <w:r>
        <w:t>\s KLH</w:t>
      </w:r>
    </w:p>
    <w:p w14:paraId="298901AB" w14:textId="77777777" w:rsidR="00C42BF2" w:rsidRDefault="00F80514">
      <w:pPr>
        <w:pStyle w:val="Default"/>
        <w:widowControl w:val="0"/>
        <w:tabs>
          <w:tab w:val="left" w:pos="2880"/>
        </w:tabs>
        <w:ind w:left="2880" w:hanging="2880"/>
      </w:pPr>
      <w:r>
        <w:t>\l Alngith</w:t>
      </w:r>
      <w:r>
        <w:tab/>
        <w:t xml:space="preserve">\w anha \g </w:t>
      </w:r>
      <w:r>
        <w:rPr>
          <w:rFonts w:hAnsi="Times New Roman"/>
        </w:rPr>
        <w:t>‘</w:t>
      </w:r>
      <w:r>
        <w:t>heart</w:t>
      </w:r>
      <w:r>
        <w:rPr>
          <w:rFonts w:hAnsi="Times New Roman"/>
        </w:rPr>
        <w:t xml:space="preserve">’ </w:t>
      </w:r>
      <w:r>
        <w:t>\s KLH</w:t>
      </w:r>
    </w:p>
    <w:p w14:paraId="0811C6A1" w14:textId="77777777" w:rsidR="00C42BF2" w:rsidRDefault="00F80514">
      <w:pPr>
        <w:pStyle w:val="Default"/>
        <w:widowControl w:val="0"/>
        <w:tabs>
          <w:tab w:val="left" w:pos="2880"/>
        </w:tabs>
        <w:ind w:left="2880" w:hanging="2880"/>
      </w:pPr>
      <w:r>
        <w:t>\l Awngthim</w:t>
      </w:r>
      <w:r>
        <w:tab/>
        <w:t xml:space="preserve">\w vnha \g </w:t>
      </w:r>
      <w:r>
        <w:rPr>
          <w:rFonts w:hAnsi="Times New Roman"/>
        </w:rPr>
        <w:t>‘</w:t>
      </w:r>
      <w:r>
        <w:t>heart</w:t>
      </w:r>
      <w:r>
        <w:rPr>
          <w:rFonts w:hAnsi="Times New Roman"/>
        </w:rPr>
        <w:t xml:space="preserve">’ </w:t>
      </w:r>
      <w:r>
        <w:t>\s KLH</w:t>
      </w:r>
    </w:p>
    <w:p w14:paraId="2CFDC93C" w14:textId="77777777" w:rsidR="00C42BF2" w:rsidRDefault="00F80514">
      <w:pPr>
        <w:pStyle w:val="Default"/>
        <w:widowControl w:val="0"/>
        <w:tabs>
          <w:tab w:val="left" w:pos="2880"/>
        </w:tabs>
        <w:ind w:left="2880" w:hanging="2880"/>
      </w:pPr>
      <w:r>
        <w:t>\l Ntra</w:t>
      </w:r>
      <w:r>
        <w:rPr>
          <w:rFonts w:hAnsi="Times New Roman"/>
        </w:rPr>
        <w:t>’</w:t>
      </w:r>
      <w:r>
        <w:t>ngith</w:t>
      </w:r>
      <w:r>
        <w:tab/>
        <w:t xml:space="preserve">\w anha \g </w:t>
      </w:r>
      <w:r>
        <w:rPr>
          <w:rFonts w:hAnsi="Times New Roman"/>
        </w:rPr>
        <w:t>‘</w:t>
      </w:r>
      <w:r>
        <w:t>heart</w:t>
      </w:r>
      <w:r>
        <w:rPr>
          <w:rFonts w:hAnsi="Times New Roman"/>
        </w:rPr>
        <w:t xml:space="preserve">’ </w:t>
      </w:r>
      <w:r>
        <w:t>\s KLH</w:t>
      </w:r>
    </w:p>
    <w:p w14:paraId="1F1DC5DC" w14:textId="77777777" w:rsidR="00C42BF2" w:rsidRDefault="00F80514">
      <w:pPr>
        <w:pStyle w:val="Default"/>
        <w:widowControl w:val="0"/>
        <w:tabs>
          <w:tab w:val="left" w:pos="2880"/>
        </w:tabs>
        <w:ind w:left="2880" w:hanging="2880"/>
      </w:pPr>
      <w:r>
        <w:t>\l Ngkoth</w:t>
      </w:r>
      <w:r>
        <w:tab/>
        <w:t xml:space="preserve">\w anha \g </w:t>
      </w:r>
      <w:r>
        <w:rPr>
          <w:rFonts w:hAnsi="Times New Roman"/>
        </w:rPr>
        <w:t>‘</w:t>
      </w:r>
      <w:r>
        <w:t>heart</w:t>
      </w:r>
      <w:r>
        <w:rPr>
          <w:rFonts w:hAnsi="Times New Roman"/>
        </w:rPr>
        <w:t xml:space="preserve">’ </w:t>
      </w:r>
      <w:r>
        <w:t>\s KLH</w:t>
      </w:r>
    </w:p>
    <w:p w14:paraId="543C5233" w14:textId="77777777" w:rsidR="00C42BF2" w:rsidRDefault="00F80514">
      <w:pPr>
        <w:pStyle w:val="Default"/>
        <w:widowControl w:val="0"/>
        <w:tabs>
          <w:tab w:val="left" w:pos="2880"/>
        </w:tabs>
        <w:ind w:left="2880" w:hanging="2880"/>
      </w:pPr>
      <w:r>
        <w:t>\l Aritinngithigh</w:t>
      </w:r>
      <w:r>
        <w:tab/>
        <w:t xml:space="preserve">\w anha \g </w:t>
      </w:r>
      <w:r>
        <w:rPr>
          <w:rFonts w:hAnsi="Times New Roman"/>
        </w:rPr>
        <w:t>‘</w:t>
      </w:r>
      <w:r>
        <w:t>heart</w:t>
      </w:r>
      <w:r>
        <w:rPr>
          <w:rFonts w:hAnsi="Times New Roman"/>
        </w:rPr>
        <w:t xml:space="preserve">’ </w:t>
      </w:r>
      <w:r>
        <w:t>\s KLH</w:t>
      </w:r>
    </w:p>
    <w:p w14:paraId="292A6118" w14:textId="77777777" w:rsidR="00C42BF2" w:rsidRDefault="00F80514">
      <w:pPr>
        <w:pStyle w:val="Default"/>
        <w:widowControl w:val="0"/>
        <w:tabs>
          <w:tab w:val="left" w:pos="2880"/>
        </w:tabs>
        <w:ind w:left="2880" w:hanging="2880"/>
      </w:pPr>
      <w:r>
        <w:t>\l Mbiywom</w:t>
      </w:r>
      <w:r>
        <w:tab/>
        <w:t xml:space="preserve">\w anha \g </w:t>
      </w:r>
      <w:r>
        <w:rPr>
          <w:rFonts w:hAnsi="Times New Roman"/>
        </w:rPr>
        <w:t>‘</w:t>
      </w:r>
      <w:r>
        <w:t>heart</w:t>
      </w:r>
      <w:r>
        <w:rPr>
          <w:rFonts w:hAnsi="Times New Roman"/>
        </w:rPr>
        <w:t xml:space="preserve">’ </w:t>
      </w:r>
      <w:r>
        <w:t>\s KLH</w:t>
      </w:r>
    </w:p>
    <w:p w14:paraId="59DBA524" w14:textId="77777777" w:rsidR="00C42BF2" w:rsidRDefault="00F80514">
      <w:pPr>
        <w:pStyle w:val="Default"/>
        <w:widowControl w:val="0"/>
        <w:tabs>
          <w:tab w:val="left" w:pos="2880"/>
        </w:tabs>
        <w:ind w:left="2880" w:hanging="2880"/>
      </w:pPr>
      <w:r>
        <w:t>\l WMuminh</w:t>
      </w:r>
      <w:r>
        <w:tab/>
        <w:t xml:space="preserve">\w wanha \g </w:t>
      </w:r>
      <w:r>
        <w:rPr>
          <w:rFonts w:hAnsi="Times New Roman"/>
        </w:rPr>
        <w:t>‘</w:t>
      </w:r>
      <w:r>
        <w:t>liver</w:t>
      </w:r>
      <w:r>
        <w:rPr>
          <w:rFonts w:hAnsi="Times New Roman"/>
        </w:rPr>
        <w:t xml:space="preserve">’ </w:t>
      </w:r>
      <w:r>
        <w:t>\s KLH</w:t>
      </w:r>
    </w:p>
    <w:p w14:paraId="5A5B4499" w14:textId="77777777" w:rsidR="00C42BF2" w:rsidRDefault="00F80514">
      <w:pPr>
        <w:pStyle w:val="Default"/>
        <w:widowControl w:val="0"/>
        <w:tabs>
          <w:tab w:val="left" w:pos="2880"/>
        </w:tabs>
        <w:ind w:left="2880" w:hanging="2880"/>
        <w:rPr>
          <w:color w:val="003300"/>
          <w:u w:color="003300"/>
        </w:rPr>
      </w:pPr>
      <w:r>
        <w:rPr>
          <w:color w:val="003300"/>
          <w:u w:color="003300"/>
        </w:rPr>
        <w:t>\l Pakanh</w:t>
      </w:r>
      <w:r>
        <w:rPr>
          <w:color w:val="003300"/>
          <w:u w:color="003300"/>
        </w:rPr>
        <w:tab/>
        <w:t xml:space="preserve">\w wa:nha \g </w:t>
      </w:r>
      <w:r>
        <w:rPr>
          <w:rFonts w:hAnsi="Times New Roman"/>
          <w:color w:val="003300"/>
          <w:u w:color="003300"/>
        </w:rPr>
        <w:t>‘</w:t>
      </w:r>
      <w:r>
        <w:rPr>
          <w:color w:val="003300"/>
          <w:u w:color="003300"/>
        </w:rPr>
        <w:t>liver</w:t>
      </w:r>
      <w:r>
        <w:rPr>
          <w:rFonts w:hAnsi="Times New Roman"/>
          <w:color w:val="003300"/>
          <w:u w:color="003300"/>
        </w:rPr>
        <w:t xml:space="preserve">’ </w:t>
      </w:r>
      <w:r>
        <w:rPr>
          <w:color w:val="003300"/>
          <w:u w:color="003300"/>
        </w:rPr>
        <w:t>\s LY/BA</w:t>
      </w:r>
    </w:p>
    <w:p w14:paraId="7A637859" w14:textId="77777777" w:rsidR="00C42BF2" w:rsidRDefault="00F80514">
      <w:pPr>
        <w:pStyle w:val="Default"/>
        <w:widowControl w:val="0"/>
        <w:tabs>
          <w:tab w:val="left" w:pos="2880"/>
        </w:tabs>
        <w:ind w:left="2880" w:hanging="2880"/>
        <w:rPr>
          <w:color w:val="003300"/>
          <w:u w:color="003300"/>
        </w:rPr>
      </w:pPr>
      <w:r>
        <w:rPr>
          <w:color w:val="003300"/>
          <w:u w:color="003300"/>
        </w:rPr>
        <w:t>\l Umbuygamu</w:t>
      </w:r>
      <w:r>
        <w:rPr>
          <w:color w:val="003300"/>
          <w:u w:color="003300"/>
        </w:rPr>
        <w:tab/>
        <w:t xml:space="preserve">\w anha \g </w:t>
      </w:r>
      <w:r>
        <w:rPr>
          <w:rFonts w:hAnsi="Times New Roman"/>
          <w:color w:val="003300"/>
          <w:u w:color="003300"/>
        </w:rPr>
        <w:t>‘</w:t>
      </w:r>
      <w:r>
        <w:rPr>
          <w:color w:val="003300"/>
          <w:u w:color="003300"/>
        </w:rPr>
        <w:t>liver</w:t>
      </w:r>
      <w:r>
        <w:rPr>
          <w:rFonts w:hAnsi="Times New Roman"/>
          <w:color w:val="003300"/>
          <w:u w:color="003300"/>
        </w:rPr>
        <w:t xml:space="preserve">’ </w:t>
      </w:r>
      <w:r>
        <w:rPr>
          <w:color w:val="003300"/>
          <w:u w:color="003300"/>
        </w:rPr>
        <w:t>\s J-CV</w:t>
      </w:r>
    </w:p>
    <w:p w14:paraId="550CD535" w14:textId="77777777" w:rsidR="00C42BF2" w:rsidRDefault="00F80514">
      <w:pPr>
        <w:pStyle w:val="Default"/>
        <w:widowControl w:val="0"/>
        <w:tabs>
          <w:tab w:val="left" w:pos="2880"/>
        </w:tabs>
        <w:ind w:left="2880" w:hanging="2880"/>
      </w:pPr>
      <w:r>
        <w:t xml:space="preserve">\l </w:t>
      </w:r>
      <w:r>
        <w:rPr>
          <w:b/>
          <w:bCs/>
        </w:rPr>
        <w:t>pPaman</w:t>
      </w:r>
      <w:r>
        <w:rPr>
          <w:b/>
          <w:bCs/>
        </w:rPr>
        <w:tab/>
        <w:t>\w *wa:</w:t>
      </w:r>
      <w:r>
        <w:rPr>
          <w:rFonts w:hAnsi="Times New Roman"/>
          <w:b/>
          <w:bCs/>
        </w:rPr>
        <w:t>ñ</w:t>
      </w:r>
      <w:r>
        <w:rPr>
          <w:b/>
          <w:bCs/>
        </w:rPr>
        <w:t>a</w:t>
      </w:r>
      <w:r>
        <w:t xml:space="preserve"> \s KLH</w:t>
      </w:r>
    </w:p>
    <w:p w14:paraId="685C3B3A" w14:textId="77777777" w:rsidR="00C42BF2" w:rsidRDefault="00C42BF2">
      <w:pPr>
        <w:pStyle w:val="Default"/>
        <w:widowControl w:val="0"/>
        <w:tabs>
          <w:tab w:val="left" w:pos="2880"/>
        </w:tabs>
        <w:ind w:left="2880" w:hanging="2880"/>
      </w:pPr>
    </w:p>
    <w:p w14:paraId="35590C45" w14:textId="77777777" w:rsidR="00C42BF2" w:rsidRDefault="00C42BF2">
      <w:pPr>
        <w:pStyle w:val="Default"/>
        <w:widowControl w:val="0"/>
        <w:tabs>
          <w:tab w:val="left" w:pos="2880"/>
        </w:tabs>
        <w:ind w:left="2880" w:hanging="2880"/>
      </w:pPr>
    </w:p>
    <w:p w14:paraId="343871A2" w14:textId="77777777" w:rsidR="00C42BF2" w:rsidRDefault="00F80514">
      <w:pPr>
        <w:pStyle w:val="Default"/>
        <w:widowControl w:val="0"/>
        <w:tabs>
          <w:tab w:val="left" w:pos="2880"/>
        </w:tabs>
        <w:ind w:left="2880" w:hanging="2880"/>
        <w:rPr>
          <w:b/>
          <w:bCs/>
        </w:rPr>
      </w:pPr>
      <w:r>
        <w:t xml:space="preserve">\e </w:t>
      </w:r>
      <w:r>
        <w:rPr>
          <w:b/>
          <w:bCs/>
        </w:rPr>
        <w:t>*wa:</w:t>
      </w:r>
      <w:r>
        <w:rPr>
          <w:rFonts w:hAnsi="Times New Roman"/>
          <w:b/>
          <w:bCs/>
        </w:rPr>
        <w:t>ñ</w:t>
      </w:r>
      <w:r>
        <w:rPr>
          <w:b/>
          <w:bCs/>
        </w:rPr>
        <w:t>ci-</w:t>
      </w:r>
    </w:p>
    <w:p w14:paraId="746C2106" w14:textId="77777777" w:rsidR="00C42BF2" w:rsidRDefault="00F80514">
      <w:pPr>
        <w:pStyle w:val="Default"/>
        <w:widowControl w:val="0"/>
        <w:tabs>
          <w:tab w:val="left" w:pos="2880"/>
        </w:tabs>
        <w:ind w:left="2880" w:hanging="2880"/>
      </w:pPr>
      <w:r>
        <w:t xml:space="preserve">\t </w:t>
      </w:r>
      <w:r>
        <w:rPr>
          <w:rFonts w:hAnsi="Times New Roman"/>
        </w:rPr>
        <w:t>‘</w:t>
      </w:r>
      <w:r>
        <w:t>look for</w:t>
      </w:r>
      <w:r>
        <w:rPr>
          <w:rFonts w:hAnsi="Times New Roman"/>
        </w:rPr>
        <w:t>’</w:t>
      </w:r>
    </w:p>
    <w:p w14:paraId="733BE6D3" w14:textId="77777777" w:rsidR="00C42BF2" w:rsidRDefault="00F80514">
      <w:pPr>
        <w:pStyle w:val="Default"/>
        <w:widowControl w:val="0"/>
        <w:tabs>
          <w:tab w:val="left" w:pos="2880"/>
        </w:tabs>
        <w:ind w:left="2880" w:hanging="2880"/>
      </w:pPr>
      <w:r>
        <w:t>\b vt</w:t>
      </w:r>
    </w:p>
    <w:p w14:paraId="5C133266" w14:textId="77777777" w:rsidR="00C42BF2" w:rsidRDefault="00F80514">
      <w:pPr>
        <w:pStyle w:val="Default"/>
        <w:widowControl w:val="0"/>
        <w:tabs>
          <w:tab w:val="left" w:pos="2880"/>
        </w:tabs>
        <w:ind w:left="2880" w:hanging="2880"/>
      </w:pPr>
      <w:r>
        <w:t>\x See also *waca-, *wa:ca-, and *wa:yi-.</w:t>
      </w:r>
    </w:p>
    <w:p w14:paraId="678155BC" w14:textId="77777777" w:rsidR="00C42BF2" w:rsidRDefault="00F80514">
      <w:pPr>
        <w:pStyle w:val="Default"/>
        <w:widowControl w:val="0"/>
        <w:tabs>
          <w:tab w:val="left" w:pos="2880"/>
        </w:tabs>
        <w:ind w:left="2880" w:hanging="2880"/>
      </w:pPr>
      <w:r>
        <w:t>\l YYoront</w:t>
      </w:r>
      <w:r>
        <w:tab/>
        <w:t xml:space="preserve">\w way (vt, L) \g </w:t>
      </w:r>
      <w:r>
        <w:rPr>
          <w:rFonts w:hAnsi="Times New Roman"/>
        </w:rPr>
        <w:t>‘</w:t>
      </w:r>
      <w:r>
        <w:t>look for, seach for; find</w:t>
      </w:r>
      <w:r>
        <w:rPr>
          <w:rFonts w:hAnsi="Times New Roman"/>
        </w:rPr>
        <w:t>’</w:t>
      </w:r>
    </w:p>
    <w:p w14:paraId="67C2EF9A" w14:textId="77777777" w:rsidR="00C42BF2" w:rsidRDefault="00F80514">
      <w:pPr>
        <w:pStyle w:val="Default"/>
        <w:widowControl w:val="0"/>
        <w:tabs>
          <w:tab w:val="left" w:pos="2880"/>
        </w:tabs>
        <w:ind w:left="2880" w:hanging="2880"/>
      </w:pPr>
      <w:r>
        <w:t>\l Diyari</w:t>
      </w:r>
      <w:r>
        <w:tab/>
        <w:t xml:space="preserve">\w wanhthi- (vt, 2B) \g </w:t>
      </w:r>
      <w:r>
        <w:rPr>
          <w:rFonts w:hAnsi="Times New Roman"/>
        </w:rPr>
        <w:t>‘</w:t>
      </w:r>
      <w:r>
        <w:t>search</w:t>
      </w:r>
      <w:r>
        <w:rPr>
          <w:rFonts w:hAnsi="Times New Roman"/>
        </w:rPr>
        <w:t>’</w:t>
      </w:r>
    </w:p>
    <w:p w14:paraId="3C6ECCC6" w14:textId="77777777" w:rsidR="00C42BF2" w:rsidRDefault="00F80514">
      <w:pPr>
        <w:pStyle w:val="Default"/>
        <w:widowControl w:val="0"/>
        <w:tabs>
          <w:tab w:val="left" w:pos="2880"/>
        </w:tabs>
        <w:ind w:left="2880" w:hanging="2880"/>
      </w:pPr>
      <w:r>
        <w:t xml:space="preserve">\l </w:t>
      </w:r>
      <w:r>
        <w:rPr>
          <w:b/>
          <w:bCs/>
        </w:rPr>
        <w:t>?</w:t>
      </w:r>
      <w:r>
        <w:rPr>
          <w:b/>
          <w:bCs/>
        </w:rPr>
        <w:tab/>
        <w:t>\w *wa:</w:t>
      </w:r>
      <w:r>
        <w:rPr>
          <w:rFonts w:hAnsi="Times New Roman"/>
          <w:b/>
          <w:bCs/>
        </w:rPr>
        <w:t>ñ</w:t>
      </w:r>
      <w:r>
        <w:rPr>
          <w:b/>
          <w:bCs/>
        </w:rPr>
        <w:t>ci-</w:t>
      </w:r>
      <w:r>
        <w:t xml:space="preserve"> \q Long vowel to account for failure of YY V1 to umlaut. But see *wa:ca- and *wa:yi-.</w:t>
      </w:r>
    </w:p>
    <w:p w14:paraId="01B29C01" w14:textId="77777777" w:rsidR="00C42BF2" w:rsidRDefault="00C42BF2">
      <w:pPr>
        <w:pStyle w:val="Default"/>
        <w:widowControl w:val="0"/>
        <w:tabs>
          <w:tab w:val="left" w:pos="2880"/>
        </w:tabs>
        <w:ind w:left="2880" w:hanging="2880"/>
      </w:pPr>
    </w:p>
    <w:p w14:paraId="5E5E929E" w14:textId="77777777" w:rsidR="00890C55" w:rsidRDefault="00890C55">
      <w:pPr>
        <w:pStyle w:val="Default"/>
        <w:widowControl w:val="0"/>
        <w:tabs>
          <w:tab w:val="left" w:pos="2880"/>
        </w:tabs>
        <w:ind w:left="2880" w:hanging="2880"/>
      </w:pPr>
    </w:p>
    <w:p w14:paraId="6D2BA936" w14:textId="322FBA6B" w:rsidR="00890C55" w:rsidRPr="00890C55" w:rsidRDefault="00890C55">
      <w:pPr>
        <w:pStyle w:val="Default"/>
        <w:widowControl w:val="0"/>
        <w:tabs>
          <w:tab w:val="left" w:pos="2880"/>
        </w:tabs>
        <w:ind w:left="2880" w:hanging="2880"/>
        <w:rPr>
          <w:b/>
        </w:rPr>
      </w:pPr>
      <w:r w:rsidRPr="00890C55">
        <w:rPr>
          <w:b/>
        </w:rPr>
        <w:t>\e *wa:ngku</w:t>
      </w:r>
    </w:p>
    <w:p w14:paraId="1CCAFBEF" w14:textId="03DE6971" w:rsidR="00890C55" w:rsidRDefault="00890C55">
      <w:pPr>
        <w:pStyle w:val="Default"/>
        <w:widowControl w:val="0"/>
        <w:tabs>
          <w:tab w:val="left" w:pos="2880"/>
        </w:tabs>
        <w:ind w:left="2880" w:hanging="2880"/>
      </w:pPr>
      <w:r>
        <w:t xml:space="preserve">\t </w:t>
      </w:r>
      <w:r>
        <w:t>‘</w:t>
      </w:r>
      <w:r>
        <w:t>north</w:t>
      </w:r>
      <w:r>
        <w:t>’</w:t>
      </w:r>
    </w:p>
    <w:p w14:paraId="067FD16C" w14:textId="7091C6A4" w:rsidR="00890C55" w:rsidRDefault="00890C55">
      <w:pPr>
        <w:pStyle w:val="Default"/>
        <w:widowControl w:val="0"/>
        <w:tabs>
          <w:tab w:val="left" w:pos="2880"/>
        </w:tabs>
        <w:ind w:left="2880" w:hanging="2880"/>
      </w:pPr>
      <w:r>
        <w:t>\b n</w:t>
      </w:r>
    </w:p>
    <w:p w14:paraId="3F077973" w14:textId="6FC312B0" w:rsidR="00890C55" w:rsidRDefault="007E462B">
      <w:pPr>
        <w:pStyle w:val="Default"/>
        <w:widowControl w:val="0"/>
        <w:tabs>
          <w:tab w:val="left" w:pos="2880"/>
        </w:tabs>
        <w:ind w:left="2880" w:hanging="2880"/>
      </w:pPr>
      <w:r>
        <w:t>\l Wangkumarra</w:t>
      </w:r>
      <w:r>
        <w:tab/>
        <w:t xml:space="preserve">\w wangku \g </w:t>
      </w:r>
      <w:r>
        <w:t>‘</w:t>
      </w:r>
      <w:r>
        <w:t>south</w:t>
      </w:r>
      <w:r>
        <w:t>’</w:t>
      </w:r>
      <w:r>
        <w:t xml:space="preserve"> \s PS PC</w:t>
      </w:r>
    </w:p>
    <w:p w14:paraId="4C22D7F1" w14:textId="0AC5C21A" w:rsidR="007E462B" w:rsidRDefault="007E462B">
      <w:pPr>
        <w:pStyle w:val="Default"/>
        <w:widowControl w:val="0"/>
        <w:tabs>
          <w:tab w:val="left" w:pos="2880"/>
        </w:tabs>
        <w:ind w:left="2880" w:hanging="2880"/>
      </w:pPr>
      <w:r>
        <w:t>\l Kaurna</w:t>
      </w:r>
      <w:r>
        <w:tab/>
        <w:t xml:space="preserve">\w wangka \g </w:t>
      </w:r>
      <w:r>
        <w:t>‘</w:t>
      </w:r>
      <w:r>
        <w:t>west</w:t>
      </w:r>
      <w:r>
        <w:t>’</w:t>
      </w:r>
      <w:r>
        <w:t xml:space="preserve"> \s PS PC</w:t>
      </w:r>
    </w:p>
    <w:p w14:paraId="20DAF3C0" w14:textId="1F7E2168" w:rsidR="007E462B" w:rsidRDefault="007E462B">
      <w:pPr>
        <w:pStyle w:val="Default"/>
        <w:widowControl w:val="0"/>
        <w:tabs>
          <w:tab w:val="left" w:pos="2880"/>
        </w:tabs>
        <w:ind w:left="2880" w:hanging="2880"/>
      </w:pPr>
      <w:r>
        <w:t>\l WNgathan</w:t>
      </w:r>
      <w:r>
        <w:tab/>
        <w:t xml:space="preserve">\w we:ngkiy \g </w:t>
      </w:r>
      <w:r>
        <w:t>‘</w:t>
      </w:r>
      <w:r>
        <w:t>north</w:t>
      </w:r>
      <w:r>
        <w:t>’</w:t>
      </w:r>
      <w:r>
        <w:t xml:space="preserve"> \q Respect form. \s PS PC</w:t>
      </w:r>
    </w:p>
    <w:p w14:paraId="36B6D7B6" w14:textId="0FD356BA" w:rsidR="007E462B" w:rsidRDefault="007E462B">
      <w:pPr>
        <w:pStyle w:val="Default"/>
        <w:widowControl w:val="0"/>
        <w:tabs>
          <w:tab w:val="left" w:pos="2880"/>
        </w:tabs>
        <w:ind w:left="2880" w:hanging="2880"/>
      </w:pPr>
      <w:r>
        <w:t>\l WMungknh</w:t>
      </w:r>
      <w:r>
        <w:tab/>
        <w:t xml:space="preserve">\w we:ngk \g </w:t>
      </w:r>
      <w:r>
        <w:t>‘</w:t>
      </w:r>
      <w:r>
        <w:t>north</w:t>
      </w:r>
      <w:r>
        <w:t>’</w:t>
      </w:r>
      <w:r>
        <w:t xml:space="preserve"> \q Respect form. \s PS PC</w:t>
      </w:r>
    </w:p>
    <w:p w14:paraId="3C177E32" w14:textId="77777777" w:rsidR="00C42BF2" w:rsidRDefault="00C42BF2">
      <w:pPr>
        <w:pStyle w:val="Default"/>
        <w:widowControl w:val="0"/>
        <w:tabs>
          <w:tab w:val="left" w:pos="2880"/>
        </w:tabs>
        <w:ind w:left="2880" w:hanging="2880"/>
      </w:pPr>
    </w:p>
    <w:p w14:paraId="39B2E581" w14:textId="77777777" w:rsidR="007E462B" w:rsidRDefault="007E462B">
      <w:pPr>
        <w:pStyle w:val="Default"/>
        <w:widowControl w:val="0"/>
        <w:tabs>
          <w:tab w:val="left" w:pos="2880"/>
        </w:tabs>
        <w:ind w:left="2880" w:hanging="2880"/>
      </w:pPr>
    </w:p>
    <w:p w14:paraId="6C5127F8" w14:textId="77777777" w:rsidR="00C42BF2" w:rsidRDefault="00F80514">
      <w:pPr>
        <w:pStyle w:val="Default"/>
        <w:widowControl w:val="0"/>
        <w:tabs>
          <w:tab w:val="left" w:pos="2880"/>
        </w:tabs>
        <w:ind w:left="2880" w:hanging="2880"/>
        <w:rPr>
          <w:b/>
          <w:bCs/>
        </w:rPr>
      </w:pPr>
      <w:r>
        <w:t xml:space="preserve">\e </w:t>
      </w:r>
      <w:r>
        <w:rPr>
          <w:b/>
          <w:bCs/>
        </w:rPr>
        <w:t>*wa:pV</w:t>
      </w:r>
    </w:p>
    <w:p w14:paraId="007743D8" w14:textId="77777777" w:rsidR="00C42BF2" w:rsidRDefault="00F80514">
      <w:pPr>
        <w:pStyle w:val="Default"/>
        <w:widowControl w:val="0"/>
        <w:tabs>
          <w:tab w:val="left" w:pos="2880"/>
        </w:tabs>
        <w:ind w:left="2880" w:hanging="2880"/>
      </w:pPr>
      <w:r>
        <w:t xml:space="preserve">\t </w:t>
      </w:r>
      <w:r>
        <w:rPr>
          <w:rFonts w:hAnsi="Times New Roman"/>
        </w:rPr>
        <w:t>‘</w:t>
      </w:r>
      <w:r>
        <w:t>harpoon</w:t>
      </w:r>
      <w:r>
        <w:rPr>
          <w:rFonts w:hAnsi="Times New Roman"/>
        </w:rPr>
        <w:t>’</w:t>
      </w:r>
    </w:p>
    <w:p w14:paraId="7A725490" w14:textId="77777777" w:rsidR="00C42BF2" w:rsidRDefault="00F80514">
      <w:pPr>
        <w:pStyle w:val="Default"/>
        <w:widowControl w:val="0"/>
        <w:tabs>
          <w:tab w:val="left" w:pos="2880"/>
        </w:tabs>
        <w:ind w:left="2880" w:hanging="2880"/>
      </w:pPr>
      <w:r>
        <w:t>\b n</w:t>
      </w:r>
    </w:p>
    <w:p w14:paraId="0F2300C4" w14:textId="77777777" w:rsidR="00C42BF2" w:rsidRDefault="00F80514">
      <w:pPr>
        <w:pStyle w:val="Default"/>
        <w:widowControl w:val="0"/>
        <w:tabs>
          <w:tab w:val="left" w:pos="2880"/>
        </w:tabs>
        <w:ind w:left="2880" w:hanging="2880"/>
      </w:pPr>
      <w:r>
        <w:t>\n N. Evans says all these are loans from KLY-KKY.</w:t>
      </w:r>
    </w:p>
    <w:p w14:paraId="4CE12629" w14:textId="77777777" w:rsidR="00C42BF2" w:rsidRDefault="00F80514">
      <w:pPr>
        <w:pStyle w:val="Default"/>
        <w:widowControl w:val="0"/>
        <w:tabs>
          <w:tab w:val="left" w:pos="2880"/>
        </w:tabs>
        <w:ind w:left="2880" w:hanging="2880"/>
      </w:pPr>
      <w:r>
        <w:t>\l KKY</w:t>
      </w:r>
      <w:r>
        <w:tab/>
        <w:t xml:space="preserve">\w wap, wapal \g </w:t>
      </w:r>
      <w:r>
        <w:rPr>
          <w:rFonts w:hAnsi="Times New Roman"/>
        </w:rPr>
        <w:t>‘</w:t>
      </w:r>
      <w:r>
        <w:t>harpoon shaft</w:t>
      </w:r>
      <w:r>
        <w:rPr>
          <w:rFonts w:hAnsi="Times New Roman"/>
        </w:rPr>
        <w:t xml:space="preserve">’ </w:t>
      </w:r>
      <w:r>
        <w:t>\s RJK</w:t>
      </w:r>
    </w:p>
    <w:p w14:paraId="7481CD41" w14:textId="77777777" w:rsidR="00C42BF2" w:rsidRDefault="00F80514">
      <w:pPr>
        <w:pStyle w:val="Default"/>
        <w:widowControl w:val="0"/>
        <w:tabs>
          <w:tab w:val="left" w:pos="2880"/>
        </w:tabs>
        <w:ind w:left="2880" w:hanging="2880"/>
      </w:pPr>
      <w:r>
        <w:t>\l Wik-Mungknh</w:t>
      </w:r>
      <w:r>
        <w:tab/>
        <w:t xml:space="preserve">\w wa:p \g </w:t>
      </w:r>
      <w:r>
        <w:rPr>
          <w:rFonts w:hAnsi="Times New Roman"/>
        </w:rPr>
        <w:t>‘</w:t>
      </w:r>
      <w:r>
        <w:t>harpoon</w:t>
      </w:r>
      <w:r>
        <w:rPr>
          <w:rFonts w:hAnsi="Times New Roman"/>
        </w:rPr>
        <w:t xml:space="preserve">’ </w:t>
      </w:r>
      <w:r>
        <w:t xml:space="preserve">\q In </w:t>
      </w:r>
      <w:r>
        <w:rPr>
          <w:i/>
          <w:iCs/>
        </w:rPr>
        <w:t>kek-wap</w:t>
      </w:r>
      <w:r>
        <w:t xml:space="preserve">, </w:t>
      </w:r>
      <w:r>
        <w:rPr>
          <w:i/>
          <w:iCs/>
        </w:rPr>
        <w:t>yuk-wap</w:t>
      </w:r>
      <w:r>
        <w:t>. \s KPPW</w:t>
      </w:r>
    </w:p>
    <w:p w14:paraId="32AC3911" w14:textId="77777777" w:rsidR="00C42BF2" w:rsidRDefault="00F80514">
      <w:pPr>
        <w:pStyle w:val="Default"/>
        <w:widowControl w:val="0"/>
        <w:tabs>
          <w:tab w:val="left" w:pos="2880"/>
        </w:tabs>
        <w:ind w:left="2880" w:hanging="2880"/>
      </w:pPr>
      <w:r>
        <w:t>\l WNgathan</w:t>
      </w:r>
      <w:r>
        <w:tab/>
        <w:t>\w w</w:t>
      </w:r>
      <w:r>
        <w:rPr>
          <w:rFonts w:hAnsi="Times New Roman"/>
        </w:rPr>
        <w:t>œ</w:t>
      </w:r>
      <w:r>
        <w:t xml:space="preserve">:pv- \g </w:t>
      </w:r>
      <w:r>
        <w:rPr>
          <w:rFonts w:hAnsi="Times New Roman"/>
        </w:rPr>
        <w:t>‘</w:t>
      </w:r>
      <w:r>
        <w:t>to harpoon</w:t>
      </w:r>
      <w:r>
        <w:rPr>
          <w:rFonts w:hAnsi="Times New Roman"/>
        </w:rPr>
        <w:t xml:space="preserve">’ </w:t>
      </w:r>
      <w:r>
        <w:t>\p vt; Conj. NH (?). \q Vowel is the expected reflex of *u:, not *a:. \s PS</w:t>
      </w:r>
    </w:p>
    <w:p w14:paraId="1415FDCC" w14:textId="77777777" w:rsidR="00C42BF2" w:rsidRDefault="00F80514">
      <w:pPr>
        <w:pStyle w:val="Default"/>
        <w:widowControl w:val="0"/>
        <w:tabs>
          <w:tab w:val="left" w:pos="2880"/>
        </w:tabs>
        <w:ind w:left="2880" w:hanging="2880"/>
        <w:rPr>
          <w:color w:val="FFFF00"/>
          <w:u w:color="FFFF00"/>
        </w:rPr>
      </w:pPr>
      <w:r>
        <w:t>\l YYoront</w:t>
      </w:r>
      <w:r>
        <w:tab/>
        <w:t xml:space="preserve">\w wap; kal7- \g </w:t>
      </w:r>
      <w:r>
        <w:rPr>
          <w:rFonts w:hAnsi="Times New Roman"/>
        </w:rPr>
        <w:t>‘</w:t>
      </w:r>
      <w:r>
        <w:t>harpoon</w:t>
      </w:r>
      <w:r>
        <w:rPr>
          <w:rFonts w:hAnsi="Times New Roman"/>
        </w:rPr>
        <w:t>’</w:t>
      </w:r>
      <w:r>
        <w:rPr>
          <w:color w:val="FFFF00"/>
          <w:u w:color="FFFF00"/>
        </w:rPr>
        <w:t xml:space="preserve"> </w:t>
      </w:r>
      <w:r w:rsidRPr="008A7928">
        <w:rPr>
          <w:color w:val="FFFF00"/>
          <w:highlight w:val="blue"/>
          <w:u w:color="FFFF00"/>
        </w:rPr>
        <w:t>\q A loan: **waw expected if from an inherited *wa:pC.</w:t>
      </w:r>
    </w:p>
    <w:p w14:paraId="2AB62C90" w14:textId="77777777" w:rsidR="00C42BF2" w:rsidRDefault="00C42BF2">
      <w:pPr>
        <w:pStyle w:val="Default"/>
        <w:widowControl w:val="0"/>
        <w:tabs>
          <w:tab w:val="left" w:pos="2880"/>
        </w:tabs>
        <w:ind w:left="2880" w:hanging="2880"/>
        <w:rPr>
          <w:color w:val="FFFF00"/>
          <w:u w:color="FFFF00"/>
        </w:rPr>
      </w:pPr>
    </w:p>
    <w:p w14:paraId="29D865A8" w14:textId="77777777" w:rsidR="00C42BF2" w:rsidRDefault="00C42BF2">
      <w:pPr>
        <w:pStyle w:val="Default"/>
        <w:widowControl w:val="0"/>
        <w:tabs>
          <w:tab w:val="left" w:pos="2880"/>
        </w:tabs>
        <w:ind w:left="2880" w:hanging="2880"/>
        <w:rPr>
          <w:color w:val="FFFF00"/>
          <w:u w:color="FFFF00"/>
        </w:rPr>
      </w:pPr>
    </w:p>
    <w:p w14:paraId="6DC0B399" w14:textId="77777777" w:rsidR="00C42BF2" w:rsidRDefault="00F80514">
      <w:pPr>
        <w:pStyle w:val="Default"/>
        <w:widowControl w:val="0"/>
        <w:tabs>
          <w:tab w:val="left" w:pos="2880"/>
        </w:tabs>
        <w:ind w:left="2880" w:hanging="2880"/>
        <w:rPr>
          <w:b/>
          <w:bCs/>
        </w:rPr>
      </w:pPr>
      <w:r>
        <w:t xml:space="preserve">\e </w:t>
      </w:r>
      <w:r>
        <w:rPr>
          <w:b/>
          <w:bCs/>
        </w:rPr>
        <w:t>*wa:ri</w:t>
      </w:r>
    </w:p>
    <w:p w14:paraId="14B6DF0F" w14:textId="77777777" w:rsidR="00C42BF2" w:rsidRDefault="00F80514">
      <w:pPr>
        <w:pStyle w:val="Default"/>
        <w:widowControl w:val="0"/>
        <w:tabs>
          <w:tab w:val="left" w:pos="2880"/>
        </w:tabs>
        <w:ind w:left="2880" w:hanging="2880"/>
      </w:pPr>
      <w:r>
        <w:t xml:space="preserve">\t </w:t>
      </w:r>
      <w:r>
        <w:rPr>
          <w:rFonts w:hAnsi="Times New Roman"/>
        </w:rPr>
        <w:t>‘</w:t>
      </w:r>
      <w:r>
        <w:t>who</w:t>
      </w:r>
      <w:r>
        <w:rPr>
          <w:rFonts w:hAnsi="Times New Roman"/>
        </w:rPr>
        <w:t>’</w:t>
      </w:r>
    </w:p>
    <w:p w14:paraId="4697FA45" w14:textId="77777777" w:rsidR="00C42BF2" w:rsidRDefault="00F80514">
      <w:pPr>
        <w:pStyle w:val="Default"/>
        <w:widowControl w:val="0"/>
        <w:tabs>
          <w:tab w:val="left" w:pos="2880"/>
        </w:tabs>
        <w:ind w:left="2880" w:hanging="2880"/>
      </w:pPr>
      <w:r>
        <w:t>\b nInterrogative</w:t>
      </w:r>
    </w:p>
    <w:p w14:paraId="4F690F45" w14:textId="77777777" w:rsidR="00C42BF2" w:rsidRDefault="00F80514">
      <w:pPr>
        <w:pStyle w:val="Default"/>
        <w:widowControl w:val="0"/>
        <w:tabs>
          <w:tab w:val="left" w:pos="2880"/>
        </w:tabs>
        <w:ind w:left="2880" w:hanging="2880"/>
      </w:pPr>
      <w:r>
        <w:lastRenderedPageBreak/>
        <w:t>\x See also *wa</w:t>
      </w:r>
      <w:r>
        <w:rPr>
          <w:rFonts w:hAnsi="Times New Roman"/>
        </w:rPr>
        <w:t>ñ</w:t>
      </w:r>
      <w:r>
        <w:t>u, *wa</w:t>
      </w:r>
      <w:r>
        <w:rPr>
          <w:rFonts w:hAnsi="Times New Roman"/>
        </w:rPr>
        <w:t>ñ</w:t>
      </w:r>
      <w:r>
        <w:t>cu, *wantu.</w:t>
      </w:r>
    </w:p>
    <w:p w14:paraId="0C7B9A9E" w14:textId="77777777" w:rsidR="00C42BF2" w:rsidRDefault="00F80514">
      <w:pPr>
        <w:pStyle w:val="Default"/>
        <w:widowControl w:val="0"/>
        <w:tabs>
          <w:tab w:val="left" w:pos="2880"/>
        </w:tabs>
        <w:ind w:left="2880" w:hanging="2880"/>
      </w:pPr>
      <w:r>
        <w:t>\l Uradhi (Atampaya)</w:t>
      </w:r>
      <w:r>
        <w:tab/>
        <w:t>\w</w:t>
      </w:r>
      <w:r>
        <w:rPr>
          <w:i/>
          <w:iCs/>
        </w:rPr>
        <w:t xml:space="preserve"> a:rri</w:t>
      </w:r>
      <w:r>
        <w:t xml:space="preserve"> \g </w:t>
      </w:r>
      <w:r>
        <w:rPr>
          <w:rFonts w:hAnsi="Times New Roman"/>
        </w:rPr>
        <w:t>‘</w:t>
      </w:r>
      <w:r>
        <w:t>who</w:t>
      </w:r>
      <w:r>
        <w:rPr>
          <w:rFonts w:hAnsi="Times New Roman"/>
        </w:rPr>
        <w:t xml:space="preserve">’ </w:t>
      </w:r>
      <w:r>
        <w:t xml:space="preserve">\p Nominative case-form; Ergative </w:t>
      </w:r>
      <w:r>
        <w:rPr>
          <w:i/>
          <w:iCs/>
        </w:rPr>
        <w:t>a:rri</w:t>
      </w:r>
      <w:r>
        <w:rPr>
          <w:rFonts w:hAnsi="Times New Roman"/>
          <w:i/>
          <w:iCs/>
        </w:rPr>
        <w:t>δ</w:t>
      </w:r>
      <w:r>
        <w:rPr>
          <w:i/>
          <w:iCs/>
        </w:rPr>
        <w:t>u</w:t>
      </w:r>
      <w:r>
        <w:t xml:space="preserve">, Dat </w:t>
      </w:r>
      <w:r>
        <w:rPr>
          <w:i/>
          <w:iCs/>
        </w:rPr>
        <w:t>antu</w:t>
      </w:r>
      <w:r>
        <w:rPr>
          <w:rFonts w:hAnsi="Times New Roman"/>
          <w:i/>
          <w:iCs/>
        </w:rPr>
        <w:t>δ</w:t>
      </w:r>
      <w:r>
        <w:rPr>
          <w:i/>
          <w:iCs/>
        </w:rPr>
        <w:t>iyu</w:t>
      </w:r>
      <w:r>
        <w:t xml:space="preserve">, Acc </w:t>
      </w:r>
      <w:r>
        <w:rPr>
          <w:i/>
          <w:iCs/>
        </w:rPr>
        <w:t>antu</w:t>
      </w:r>
      <w:r>
        <w:rPr>
          <w:rFonts w:hAnsi="Times New Roman"/>
          <w:i/>
          <w:iCs/>
        </w:rPr>
        <w:t>δ</w:t>
      </w:r>
      <w:r>
        <w:rPr>
          <w:i/>
          <w:iCs/>
        </w:rPr>
        <w:t>ina</w:t>
      </w:r>
      <w:r>
        <w:t xml:space="preserve">. \q KLH has </w:t>
      </w:r>
      <w:r>
        <w:rPr>
          <w:i/>
          <w:iCs/>
        </w:rPr>
        <w:t>arri</w:t>
      </w:r>
      <w:r>
        <w:t>, with short vowel. \s (TC, KLH)</w:t>
      </w:r>
    </w:p>
    <w:p w14:paraId="7CE75CFC" w14:textId="77777777" w:rsidR="00C42BF2" w:rsidRDefault="00F80514">
      <w:pPr>
        <w:pStyle w:val="Default"/>
        <w:widowControl w:val="0"/>
        <w:tabs>
          <w:tab w:val="left" w:pos="2880"/>
        </w:tabs>
        <w:ind w:left="2880" w:hanging="2880"/>
        <w:rPr>
          <w:u w:val="single"/>
        </w:rPr>
      </w:pPr>
      <w:r>
        <w:t>\l Angkamuthi</w:t>
      </w:r>
      <w:r>
        <w:tab/>
        <w:t>\w</w:t>
      </w:r>
      <w:r>
        <w:rPr>
          <w:i/>
          <w:iCs/>
        </w:rPr>
        <w:t xml:space="preserve"> a:rri</w:t>
      </w:r>
      <w:r>
        <w:t xml:space="preserve"> \g </w:t>
      </w:r>
      <w:r>
        <w:rPr>
          <w:rFonts w:hAnsi="Times New Roman"/>
        </w:rPr>
        <w:t>‘</w:t>
      </w:r>
      <w:r>
        <w:t>who</w:t>
      </w:r>
      <w:r>
        <w:rPr>
          <w:rFonts w:hAnsi="Times New Roman"/>
        </w:rPr>
        <w:t xml:space="preserve">’ </w:t>
      </w:r>
      <w:r>
        <w:t xml:space="preserve">\p Nominative case-form; Erg </w:t>
      </w:r>
      <w:r>
        <w:rPr>
          <w:i/>
          <w:iCs/>
        </w:rPr>
        <w:t>a:rri</w:t>
      </w:r>
      <w:r>
        <w:rPr>
          <w:rFonts w:hAnsi="Times New Roman"/>
          <w:i/>
          <w:iCs/>
        </w:rPr>
        <w:t>δ</w:t>
      </w:r>
      <w:r>
        <w:rPr>
          <w:i/>
          <w:iCs/>
        </w:rPr>
        <w:t>u</w:t>
      </w:r>
      <w:r>
        <w:t xml:space="preserve">, Dat </w:t>
      </w:r>
      <w:r>
        <w:rPr>
          <w:i/>
          <w:iCs/>
        </w:rPr>
        <w:t>a:rri</w:t>
      </w:r>
      <w:r>
        <w:rPr>
          <w:rFonts w:hAnsi="Times New Roman"/>
          <w:i/>
          <w:iCs/>
        </w:rPr>
        <w:t>γ</w:t>
      </w:r>
      <w:r>
        <w:rPr>
          <w:i/>
          <w:iCs/>
        </w:rPr>
        <w:t>u</w:t>
      </w:r>
      <w:r>
        <w:t xml:space="preserve">, Acc </w:t>
      </w:r>
      <w:r>
        <w:rPr>
          <w:i/>
          <w:iCs/>
        </w:rPr>
        <w:t>a:rrinha.</w:t>
      </w:r>
      <w:r>
        <w:t xml:space="preserve"> \s (TC</w:t>
      </w:r>
      <w:r>
        <w:rPr>
          <w:u w:val="single"/>
        </w:rPr>
        <w:t>)</w:t>
      </w:r>
    </w:p>
    <w:p w14:paraId="52E73B96" w14:textId="77777777" w:rsidR="00C42BF2" w:rsidRDefault="00F80514">
      <w:pPr>
        <w:pStyle w:val="Default"/>
        <w:widowControl w:val="0"/>
        <w:tabs>
          <w:tab w:val="left" w:pos="2880"/>
        </w:tabs>
        <w:ind w:left="2880" w:hanging="2880"/>
      </w:pPr>
      <w:r>
        <w:t>\l Yadhaykenu</w:t>
      </w:r>
      <w:r>
        <w:tab/>
        <w:t>\w</w:t>
      </w:r>
      <w:r>
        <w:rPr>
          <w:i/>
          <w:iCs/>
        </w:rPr>
        <w:t xml:space="preserve"> a:rri</w:t>
      </w:r>
      <w:r>
        <w:t xml:space="preserve"> \g </w:t>
      </w:r>
      <w:r>
        <w:rPr>
          <w:rFonts w:hAnsi="Times New Roman"/>
        </w:rPr>
        <w:t>‘</w:t>
      </w:r>
      <w:r>
        <w:t>who</w:t>
      </w:r>
      <w:r>
        <w:rPr>
          <w:rFonts w:hAnsi="Times New Roman"/>
        </w:rPr>
        <w:t xml:space="preserve">’ </w:t>
      </w:r>
      <w:r>
        <w:t xml:space="preserve">\p Nominative case-form; Erg </w:t>
      </w:r>
      <w:r>
        <w:rPr>
          <w:i/>
          <w:iCs/>
        </w:rPr>
        <w:t>a:rri</w:t>
      </w:r>
      <w:r>
        <w:rPr>
          <w:rFonts w:hAnsi="Times New Roman"/>
          <w:i/>
          <w:iCs/>
        </w:rPr>
        <w:t>δ</w:t>
      </w:r>
      <w:r>
        <w:rPr>
          <w:i/>
          <w:iCs/>
        </w:rPr>
        <w:t>u</w:t>
      </w:r>
      <w:r>
        <w:t xml:space="preserve">, Dat </w:t>
      </w:r>
      <w:r>
        <w:rPr>
          <w:i/>
          <w:iCs/>
        </w:rPr>
        <w:t>a:rri</w:t>
      </w:r>
      <w:r>
        <w:rPr>
          <w:rFonts w:hAnsi="Times New Roman"/>
          <w:i/>
          <w:iCs/>
        </w:rPr>
        <w:t>γ</w:t>
      </w:r>
      <w:r>
        <w:rPr>
          <w:i/>
          <w:iCs/>
        </w:rPr>
        <w:t>u</w:t>
      </w:r>
      <w:r>
        <w:t xml:space="preserve">, Acc </w:t>
      </w:r>
      <w:r>
        <w:rPr>
          <w:i/>
          <w:iCs/>
        </w:rPr>
        <w:t>a:rrinha.</w:t>
      </w:r>
      <w:r>
        <w:t xml:space="preserve"> \s (TC)</w:t>
      </w:r>
    </w:p>
    <w:p w14:paraId="0BE5D611" w14:textId="77777777" w:rsidR="00C42BF2" w:rsidRDefault="00F80514">
      <w:pPr>
        <w:pStyle w:val="Default"/>
        <w:widowControl w:val="0"/>
        <w:tabs>
          <w:tab w:val="left" w:pos="2880"/>
        </w:tabs>
        <w:ind w:left="2880" w:hanging="2880"/>
      </w:pPr>
      <w:r>
        <w:t>\l Mpalitjanh</w:t>
      </w:r>
      <w:r>
        <w:tab/>
        <w:t>\w</w:t>
      </w:r>
      <w:r>
        <w:rPr>
          <w:i/>
          <w:iCs/>
        </w:rPr>
        <w:t xml:space="preserve"> arri-</w:t>
      </w:r>
      <w:r>
        <w:t xml:space="preserve"> \g </w:t>
      </w:r>
      <w:r>
        <w:rPr>
          <w:rFonts w:hAnsi="Times New Roman"/>
        </w:rPr>
        <w:t>‘</w:t>
      </w:r>
      <w:r>
        <w:t>who</w:t>
      </w:r>
      <w:r>
        <w:rPr>
          <w:rFonts w:hAnsi="Times New Roman"/>
        </w:rPr>
        <w:t xml:space="preserve">’ </w:t>
      </w:r>
      <w:r>
        <w:t>\s (KLH)</w:t>
      </w:r>
    </w:p>
    <w:p w14:paraId="0B520539" w14:textId="77777777" w:rsidR="00C42BF2" w:rsidRDefault="00F80514">
      <w:pPr>
        <w:pStyle w:val="Default"/>
        <w:widowControl w:val="0"/>
        <w:tabs>
          <w:tab w:val="left" w:pos="2880"/>
        </w:tabs>
        <w:ind w:left="2880" w:hanging="2880"/>
      </w:pPr>
      <w:r>
        <w:t>\l Luthigh</w:t>
      </w:r>
      <w:r>
        <w:tab/>
        <w:t>\w</w:t>
      </w:r>
      <w:r>
        <w:rPr>
          <w:i/>
          <w:iCs/>
        </w:rPr>
        <w:t xml:space="preserve"> 7i-</w:t>
      </w:r>
      <w:r>
        <w:t xml:space="preserve"> \g </w:t>
      </w:r>
      <w:r>
        <w:rPr>
          <w:rFonts w:hAnsi="Times New Roman"/>
        </w:rPr>
        <w:t>‘</w:t>
      </w:r>
      <w:r>
        <w:t>who</w:t>
      </w:r>
      <w:r>
        <w:rPr>
          <w:rFonts w:hAnsi="Times New Roman"/>
        </w:rPr>
        <w:t xml:space="preserve">’ </w:t>
      </w:r>
      <w:r>
        <w:t>\s (KLH)</w:t>
      </w:r>
    </w:p>
    <w:p w14:paraId="649F1447" w14:textId="77777777" w:rsidR="00C42BF2" w:rsidRDefault="00F80514">
      <w:pPr>
        <w:pStyle w:val="Default"/>
        <w:widowControl w:val="0"/>
        <w:tabs>
          <w:tab w:val="left" w:pos="2880"/>
        </w:tabs>
        <w:ind w:left="2880" w:hanging="2880"/>
      </w:pPr>
      <w:r>
        <w:t>\l Yinwum</w:t>
      </w:r>
      <w:r>
        <w:tab/>
        <w:t>\w</w:t>
      </w:r>
      <w:r>
        <w:rPr>
          <w:i/>
          <w:iCs/>
        </w:rPr>
        <w:t xml:space="preserve"> ate-</w:t>
      </w:r>
      <w:r>
        <w:t xml:space="preserve"> \g </w:t>
      </w:r>
      <w:r>
        <w:rPr>
          <w:rFonts w:hAnsi="Times New Roman"/>
        </w:rPr>
        <w:t>‘</w:t>
      </w:r>
      <w:r>
        <w:t>who</w:t>
      </w:r>
      <w:r>
        <w:rPr>
          <w:rFonts w:hAnsi="Times New Roman"/>
        </w:rPr>
        <w:t xml:space="preserve">’ </w:t>
      </w:r>
      <w:r>
        <w:t>\s (KLH)</w:t>
      </w:r>
    </w:p>
    <w:p w14:paraId="45D9C6F4" w14:textId="77777777" w:rsidR="00C42BF2" w:rsidRDefault="00F80514">
      <w:pPr>
        <w:pStyle w:val="Default"/>
        <w:widowControl w:val="0"/>
        <w:tabs>
          <w:tab w:val="left" w:pos="2880"/>
        </w:tabs>
        <w:ind w:left="2880" w:hanging="2880"/>
      </w:pPr>
      <w:r>
        <w:t>\l Linngithigh</w:t>
      </w:r>
      <w:r>
        <w:tab/>
        <w:t>\w</w:t>
      </w:r>
      <w:r>
        <w:rPr>
          <w:i/>
          <w:iCs/>
        </w:rPr>
        <w:t xml:space="preserve"> a7i-</w:t>
      </w:r>
      <w:r>
        <w:t xml:space="preserve"> \g </w:t>
      </w:r>
      <w:r>
        <w:rPr>
          <w:rFonts w:hAnsi="Times New Roman"/>
        </w:rPr>
        <w:t>‘</w:t>
      </w:r>
      <w:r>
        <w:t>who</w:t>
      </w:r>
      <w:r>
        <w:rPr>
          <w:rFonts w:hAnsi="Times New Roman"/>
        </w:rPr>
        <w:t xml:space="preserve">’ </w:t>
      </w:r>
      <w:r>
        <w:t xml:space="preserve">\p Erg </w:t>
      </w:r>
      <w:r>
        <w:rPr>
          <w:i/>
          <w:iCs/>
        </w:rPr>
        <w:t>a7iy</w:t>
      </w:r>
      <w:r>
        <w:t xml:space="preserve">. \q Citation (Abs) form given in Hale 97 as </w:t>
      </w:r>
      <w:r>
        <w:rPr>
          <w:i/>
          <w:iCs/>
        </w:rPr>
        <w:t>a7inh</w:t>
      </w:r>
      <w:r>
        <w:t>. \s (KLH)</w:t>
      </w:r>
    </w:p>
    <w:p w14:paraId="4EB24C57" w14:textId="77777777" w:rsidR="00C42BF2" w:rsidRDefault="00F80514">
      <w:pPr>
        <w:pStyle w:val="Default"/>
        <w:widowControl w:val="0"/>
        <w:tabs>
          <w:tab w:val="left" w:pos="2880"/>
        </w:tabs>
        <w:ind w:left="2880" w:hanging="2880"/>
      </w:pPr>
      <w:r>
        <w:t>\l Alngith</w:t>
      </w:r>
      <w:r>
        <w:tab/>
        <w:t>\w</w:t>
      </w:r>
      <w:r>
        <w:rPr>
          <w:i/>
          <w:iCs/>
        </w:rPr>
        <w:t xml:space="preserve"> 7ay-</w:t>
      </w:r>
      <w:r>
        <w:t xml:space="preserve"> \g </w:t>
      </w:r>
      <w:r>
        <w:rPr>
          <w:rFonts w:hAnsi="Times New Roman"/>
        </w:rPr>
        <w:t>‘</w:t>
      </w:r>
      <w:r>
        <w:t>who</w:t>
      </w:r>
      <w:r>
        <w:rPr>
          <w:rFonts w:hAnsi="Times New Roman"/>
        </w:rPr>
        <w:t xml:space="preserve">’ </w:t>
      </w:r>
      <w:r>
        <w:t>\s (KLH)</w:t>
      </w:r>
    </w:p>
    <w:p w14:paraId="29278D4F" w14:textId="77777777" w:rsidR="00C42BF2" w:rsidRDefault="00F80514">
      <w:pPr>
        <w:pStyle w:val="Default"/>
        <w:widowControl w:val="0"/>
        <w:tabs>
          <w:tab w:val="left" w:pos="2880"/>
        </w:tabs>
        <w:ind w:left="2880" w:hanging="2880"/>
      </w:pPr>
      <w:r>
        <w:t>\l Awngthim</w:t>
      </w:r>
      <w:r>
        <w:tab/>
        <w:t>\w</w:t>
      </w:r>
      <w:r>
        <w:rPr>
          <w:i/>
          <w:iCs/>
        </w:rPr>
        <w:t xml:space="preserve"> 7ay-</w:t>
      </w:r>
      <w:r>
        <w:t xml:space="preserve"> \g </w:t>
      </w:r>
      <w:r>
        <w:rPr>
          <w:rFonts w:hAnsi="Times New Roman"/>
        </w:rPr>
        <w:t>‘</w:t>
      </w:r>
      <w:r>
        <w:t>who</w:t>
      </w:r>
      <w:r>
        <w:rPr>
          <w:rFonts w:hAnsi="Times New Roman"/>
        </w:rPr>
        <w:t xml:space="preserve">’ </w:t>
      </w:r>
      <w:r>
        <w:t>\s (KLH)</w:t>
      </w:r>
    </w:p>
    <w:p w14:paraId="6D64D228" w14:textId="77777777" w:rsidR="00C42BF2" w:rsidRDefault="00F80514">
      <w:pPr>
        <w:pStyle w:val="Default"/>
        <w:widowControl w:val="0"/>
        <w:tabs>
          <w:tab w:val="left" w:pos="2880"/>
        </w:tabs>
        <w:ind w:left="2880" w:hanging="2880"/>
      </w:pPr>
      <w:r>
        <w:t>\l Ntra</w:t>
      </w:r>
      <w:r>
        <w:rPr>
          <w:rFonts w:hAnsi="Times New Roman"/>
        </w:rPr>
        <w:t>’</w:t>
      </w:r>
      <w:r>
        <w:t>ngith</w:t>
      </w:r>
      <w:r>
        <w:tab/>
        <w:t>\w</w:t>
      </w:r>
      <w:r>
        <w:rPr>
          <w:i/>
          <w:iCs/>
        </w:rPr>
        <w:t xml:space="preserve"> a7i-</w:t>
      </w:r>
      <w:r>
        <w:t xml:space="preserve"> \g </w:t>
      </w:r>
      <w:r>
        <w:rPr>
          <w:rFonts w:hAnsi="Times New Roman"/>
        </w:rPr>
        <w:t>‘</w:t>
      </w:r>
      <w:r>
        <w:t>who</w:t>
      </w:r>
      <w:r>
        <w:rPr>
          <w:rFonts w:hAnsi="Times New Roman"/>
        </w:rPr>
        <w:t xml:space="preserve">’ </w:t>
      </w:r>
      <w:r>
        <w:t>\s (KLH)</w:t>
      </w:r>
    </w:p>
    <w:p w14:paraId="4FDF4D27" w14:textId="77777777" w:rsidR="00C42BF2" w:rsidRDefault="00F80514">
      <w:pPr>
        <w:pStyle w:val="Default"/>
        <w:widowControl w:val="0"/>
        <w:tabs>
          <w:tab w:val="left" w:pos="2880"/>
        </w:tabs>
        <w:ind w:left="2880" w:hanging="2880"/>
      </w:pPr>
      <w:r>
        <w:t>\l Ngkoth</w:t>
      </w:r>
      <w:r>
        <w:tab/>
        <w:t>\w</w:t>
      </w:r>
      <w:r>
        <w:rPr>
          <w:i/>
          <w:iCs/>
        </w:rPr>
        <w:t xml:space="preserve"> ati-</w:t>
      </w:r>
      <w:r>
        <w:t xml:space="preserve"> \g </w:t>
      </w:r>
      <w:r>
        <w:rPr>
          <w:rFonts w:hAnsi="Times New Roman"/>
        </w:rPr>
        <w:t>‘</w:t>
      </w:r>
      <w:r>
        <w:t>who</w:t>
      </w:r>
      <w:r>
        <w:rPr>
          <w:rFonts w:hAnsi="Times New Roman"/>
        </w:rPr>
        <w:t xml:space="preserve">’ </w:t>
      </w:r>
      <w:r>
        <w:t>\s (KLH)</w:t>
      </w:r>
    </w:p>
    <w:p w14:paraId="449FBE7D" w14:textId="77777777" w:rsidR="00C42BF2" w:rsidRDefault="00F80514">
      <w:pPr>
        <w:pStyle w:val="Default"/>
        <w:widowControl w:val="0"/>
        <w:tabs>
          <w:tab w:val="left" w:pos="2880"/>
        </w:tabs>
        <w:ind w:left="2880" w:hanging="2880"/>
      </w:pPr>
      <w:r>
        <w:t>\l Aritinngithigh</w:t>
      </w:r>
      <w:r>
        <w:tab/>
        <w:t>\w</w:t>
      </w:r>
      <w:r>
        <w:rPr>
          <w:i/>
          <w:iCs/>
        </w:rPr>
        <w:t xml:space="preserve"> ati-</w:t>
      </w:r>
      <w:r>
        <w:t xml:space="preserve"> \g </w:t>
      </w:r>
      <w:r>
        <w:rPr>
          <w:rFonts w:hAnsi="Times New Roman"/>
        </w:rPr>
        <w:t>‘</w:t>
      </w:r>
      <w:r>
        <w:t>who</w:t>
      </w:r>
      <w:r>
        <w:rPr>
          <w:rFonts w:hAnsi="Times New Roman"/>
        </w:rPr>
        <w:t xml:space="preserve">’ </w:t>
      </w:r>
      <w:r>
        <w:t>\s (KLH)</w:t>
      </w:r>
    </w:p>
    <w:p w14:paraId="3F5B9BC6" w14:textId="77777777" w:rsidR="00C42BF2" w:rsidRDefault="00F80514">
      <w:pPr>
        <w:pStyle w:val="Default"/>
        <w:widowControl w:val="0"/>
        <w:tabs>
          <w:tab w:val="left" w:pos="2880"/>
        </w:tabs>
        <w:ind w:left="2880" w:hanging="2880"/>
      </w:pPr>
      <w:r>
        <w:t>\l Mbiywom</w:t>
      </w:r>
      <w:r>
        <w:tab/>
        <w:t>\w</w:t>
      </w:r>
      <w:r>
        <w:rPr>
          <w:i/>
          <w:iCs/>
        </w:rPr>
        <w:t xml:space="preserve"> ati</w:t>
      </w:r>
      <w:r>
        <w:t xml:space="preserve"> \g </w:t>
      </w:r>
      <w:r>
        <w:rPr>
          <w:rFonts w:hAnsi="Times New Roman"/>
        </w:rPr>
        <w:t>‘</w:t>
      </w:r>
      <w:r>
        <w:t>who</w:t>
      </w:r>
      <w:r>
        <w:rPr>
          <w:rFonts w:hAnsi="Times New Roman"/>
        </w:rPr>
        <w:t xml:space="preserve">’ </w:t>
      </w:r>
      <w:r>
        <w:t>\s (KLH)</w:t>
      </w:r>
    </w:p>
    <w:p w14:paraId="3873D704" w14:textId="77777777" w:rsidR="00C42BF2" w:rsidRDefault="00F80514">
      <w:pPr>
        <w:pStyle w:val="Default"/>
        <w:widowControl w:val="0"/>
        <w:tabs>
          <w:tab w:val="left" w:pos="2880"/>
        </w:tabs>
        <w:ind w:left="2880" w:hanging="2880"/>
      </w:pPr>
      <w:r>
        <w:t>\l WMungknh</w:t>
      </w:r>
      <w:r>
        <w:tab/>
        <w:t>\w</w:t>
      </w:r>
      <w:r>
        <w:rPr>
          <w:i/>
          <w:iCs/>
        </w:rPr>
        <w:t xml:space="preserve"> we:7</w:t>
      </w:r>
      <w:r>
        <w:t xml:space="preserve"> \g </w:t>
      </w:r>
      <w:r>
        <w:rPr>
          <w:rFonts w:hAnsi="Times New Roman"/>
        </w:rPr>
        <w:t>‘</w:t>
      </w:r>
      <w:r>
        <w:t>who</w:t>
      </w:r>
      <w:r>
        <w:rPr>
          <w:rFonts w:hAnsi="Times New Roman"/>
        </w:rPr>
        <w:t xml:space="preserve">’ </w:t>
      </w:r>
      <w:r>
        <w:t>\s (KLH, KPPW)</w:t>
      </w:r>
    </w:p>
    <w:p w14:paraId="4F0C975C" w14:textId="77777777" w:rsidR="00C42BF2" w:rsidRDefault="00F80514">
      <w:pPr>
        <w:pStyle w:val="Default"/>
        <w:widowControl w:val="0"/>
        <w:tabs>
          <w:tab w:val="left" w:pos="2880"/>
        </w:tabs>
        <w:ind w:left="2880" w:hanging="2880"/>
      </w:pPr>
      <w:r>
        <w:t>\l WMe</w:t>
      </w:r>
      <w:r>
        <w:rPr>
          <w:rFonts w:hAnsi="Times New Roman"/>
        </w:rPr>
        <w:t>’</w:t>
      </w:r>
      <w:r>
        <w:t>nh</w:t>
      </w:r>
      <w:r>
        <w:tab/>
        <w:t>\w</w:t>
      </w:r>
      <w:r>
        <w:rPr>
          <w:i/>
          <w:iCs/>
        </w:rPr>
        <w:t xml:space="preserve"> we:7</w:t>
      </w:r>
      <w:r>
        <w:t xml:space="preserve"> \g </w:t>
      </w:r>
      <w:r>
        <w:rPr>
          <w:rFonts w:hAnsi="Times New Roman"/>
        </w:rPr>
        <w:t>‘</w:t>
      </w:r>
      <w:r>
        <w:t>who</w:t>
      </w:r>
      <w:r>
        <w:rPr>
          <w:rFonts w:hAnsi="Times New Roman"/>
        </w:rPr>
        <w:t xml:space="preserve">’ </w:t>
      </w:r>
      <w:r>
        <w:t>\s (KLH)</w:t>
      </w:r>
    </w:p>
    <w:p w14:paraId="31177545" w14:textId="77777777" w:rsidR="00C42BF2" w:rsidRDefault="00F80514">
      <w:pPr>
        <w:pStyle w:val="Default"/>
        <w:widowControl w:val="0"/>
        <w:tabs>
          <w:tab w:val="left" w:pos="2880"/>
        </w:tabs>
        <w:ind w:left="2880" w:hanging="2880"/>
      </w:pPr>
      <w:r>
        <w:t>\l WNgathan</w:t>
      </w:r>
      <w:r>
        <w:tab/>
        <w:t>\w</w:t>
      </w:r>
      <w:r>
        <w:rPr>
          <w:i/>
          <w:iCs/>
        </w:rPr>
        <w:t xml:space="preserve"> we:7iy</w:t>
      </w:r>
      <w:r>
        <w:t xml:space="preserve"> \g </w:t>
      </w:r>
      <w:r>
        <w:rPr>
          <w:rFonts w:hAnsi="Times New Roman"/>
        </w:rPr>
        <w:t>‘</w:t>
      </w:r>
      <w:r>
        <w:t>who (Plural)</w:t>
      </w:r>
      <w:r>
        <w:rPr>
          <w:rFonts w:hAnsi="Times New Roman"/>
        </w:rPr>
        <w:t xml:space="preserve">’ </w:t>
      </w:r>
      <w:r>
        <w:t>\s (PS)</w:t>
      </w:r>
    </w:p>
    <w:p w14:paraId="6BFAB187" w14:textId="77777777" w:rsidR="00C42BF2" w:rsidRDefault="00F80514">
      <w:pPr>
        <w:pStyle w:val="Default"/>
        <w:widowControl w:val="0"/>
        <w:tabs>
          <w:tab w:val="left" w:pos="2880"/>
        </w:tabs>
        <w:ind w:left="2880" w:hanging="2880"/>
      </w:pPr>
      <w:r>
        <w:t>\l Kaanytju</w:t>
      </w:r>
      <w:r>
        <w:tab/>
        <w:t>\w</w:t>
      </w:r>
      <w:r>
        <w:rPr>
          <w:i/>
          <w:iCs/>
        </w:rPr>
        <w:t xml:space="preserve"> wa:7i</w:t>
      </w:r>
      <w:r>
        <w:t>(</w:t>
      </w:r>
      <w:r>
        <w:rPr>
          <w:i/>
          <w:iCs/>
        </w:rPr>
        <w:t>na</w:t>
      </w:r>
      <w:r>
        <w:t xml:space="preserve">) \g </w:t>
      </w:r>
      <w:r>
        <w:rPr>
          <w:rFonts w:hAnsi="Times New Roman"/>
        </w:rPr>
        <w:t>‘</w:t>
      </w:r>
      <w:r>
        <w:t>who</w:t>
      </w:r>
      <w:r>
        <w:rPr>
          <w:rFonts w:hAnsi="Times New Roman"/>
        </w:rPr>
        <w:t xml:space="preserve">’ </w:t>
      </w:r>
      <w:r>
        <w:t>\s (KLH)</w:t>
      </w:r>
    </w:p>
    <w:p w14:paraId="0B79839A" w14:textId="77777777" w:rsidR="00C42BF2" w:rsidRDefault="00F80514">
      <w:pPr>
        <w:pStyle w:val="Default"/>
        <w:widowControl w:val="0"/>
        <w:tabs>
          <w:tab w:val="left" w:pos="2880"/>
        </w:tabs>
        <w:ind w:left="2880" w:hanging="2880"/>
      </w:pPr>
      <w:r>
        <w:t>\l Umpila</w:t>
      </w:r>
      <w:r>
        <w:tab/>
        <w:t>\w</w:t>
      </w:r>
      <w:r>
        <w:rPr>
          <w:i/>
          <w:iCs/>
        </w:rPr>
        <w:t xml:space="preserve"> wa:7i</w:t>
      </w:r>
      <w:r>
        <w:t xml:space="preserve"> \g </w:t>
      </w:r>
      <w:r>
        <w:rPr>
          <w:rFonts w:hAnsi="Times New Roman"/>
        </w:rPr>
        <w:t>‘</w:t>
      </w:r>
      <w:r>
        <w:t>who</w:t>
      </w:r>
      <w:r>
        <w:rPr>
          <w:rFonts w:hAnsi="Times New Roman"/>
        </w:rPr>
        <w:t xml:space="preserve">’ </w:t>
      </w:r>
      <w:r>
        <w:t>\s (GNOG, KLH)</w:t>
      </w:r>
    </w:p>
    <w:p w14:paraId="4FBA72A7" w14:textId="77777777" w:rsidR="00C42BF2" w:rsidRDefault="00F80514">
      <w:pPr>
        <w:pStyle w:val="Default"/>
        <w:widowControl w:val="0"/>
        <w:tabs>
          <w:tab w:val="left" w:pos="2880"/>
        </w:tabs>
        <w:ind w:left="2880" w:hanging="2880"/>
      </w:pPr>
      <w:r>
        <w:t xml:space="preserve">\l </w:t>
      </w:r>
      <w:r>
        <w:rPr>
          <w:b/>
          <w:bCs/>
        </w:rPr>
        <w:t>pPaman</w:t>
      </w:r>
      <w:r>
        <w:rPr>
          <w:b/>
          <w:bCs/>
        </w:rPr>
        <w:tab/>
        <w:t>\w *wa:ri(na)</w:t>
      </w:r>
      <w:r>
        <w:t xml:space="preserve"> \q NPaman list has </w:t>
      </w:r>
      <w:r>
        <w:rPr>
          <w:b/>
          <w:bCs/>
        </w:rPr>
        <w:t>*wa:ri</w:t>
      </w:r>
      <w:r>
        <w:t>. \s (KLH)</w:t>
      </w:r>
    </w:p>
    <w:p w14:paraId="3ECD43FD" w14:textId="77777777" w:rsidR="00C42BF2" w:rsidRDefault="00F80514">
      <w:pPr>
        <w:pStyle w:val="Default"/>
        <w:widowControl w:val="0"/>
        <w:tabs>
          <w:tab w:val="left" w:pos="2880"/>
        </w:tabs>
        <w:ind w:left="2880" w:hanging="2880"/>
      </w:pPr>
      <w:r>
        <w:t>\l Diyari</w:t>
      </w:r>
      <w:r>
        <w:tab/>
        <w:t>\w</w:t>
      </w:r>
      <w:r>
        <w:rPr>
          <w:i/>
          <w:iCs/>
        </w:rPr>
        <w:t xml:space="preserve"> wararna</w:t>
      </w:r>
      <w:r>
        <w:t xml:space="preserve"> \g </w:t>
      </w:r>
      <w:r>
        <w:rPr>
          <w:rFonts w:hAnsi="Times New Roman"/>
        </w:rPr>
        <w:t>‘</w:t>
      </w:r>
      <w:r>
        <w:t>who NOM</w:t>
      </w:r>
      <w:r>
        <w:rPr>
          <w:rFonts w:hAnsi="Times New Roman"/>
        </w:rPr>
        <w:t xml:space="preserve">’ </w:t>
      </w:r>
      <w:r>
        <w:t xml:space="preserve">\p Erg </w:t>
      </w:r>
      <w:r>
        <w:rPr>
          <w:i/>
          <w:iCs/>
        </w:rPr>
        <w:t>warli</w:t>
      </w:r>
      <w:r>
        <w:t>. \s (PA)</w:t>
      </w:r>
    </w:p>
    <w:p w14:paraId="63B61A26" w14:textId="77777777" w:rsidR="00C42BF2" w:rsidRDefault="00F80514">
      <w:pPr>
        <w:pStyle w:val="Default"/>
        <w:widowControl w:val="0"/>
        <w:tabs>
          <w:tab w:val="left" w:pos="2880"/>
        </w:tabs>
        <w:ind w:left="2880" w:hanging="2880"/>
      </w:pPr>
      <w:r>
        <w:t>\l Ngamini</w:t>
      </w:r>
      <w:r>
        <w:tab/>
        <w:t>\w</w:t>
      </w:r>
      <w:r>
        <w:rPr>
          <w:i/>
          <w:iCs/>
        </w:rPr>
        <w:t xml:space="preserve"> wara</w:t>
      </w:r>
      <w:r>
        <w:t xml:space="preserve"> \g </w:t>
      </w:r>
      <w:r>
        <w:rPr>
          <w:rFonts w:hAnsi="Times New Roman"/>
        </w:rPr>
        <w:t>‘</w:t>
      </w:r>
      <w:r>
        <w:t>who</w:t>
      </w:r>
      <w:r>
        <w:rPr>
          <w:rFonts w:hAnsi="Times New Roman"/>
        </w:rPr>
        <w:t xml:space="preserve">’ </w:t>
      </w:r>
      <w:r>
        <w:t>\s PA CLE</w:t>
      </w:r>
    </w:p>
    <w:p w14:paraId="5C160A74" w14:textId="77777777" w:rsidR="00C42BF2" w:rsidRDefault="00F80514">
      <w:pPr>
        <w:pStyle w:val="Default"/>
        <w:widowControl w:val="0"/>
        <w:tabs>
          <w:tab w:val="left" w:pos="2880"/>
        </w:tabs>
        <w:ind w:left="2880" w:hanging="2880"/>
      </w:pPr>
      <w:r>
        <w:t>\l Yarluyandi</w:t>
      </w:r>
      <w:r>
        <w:tab/>
        <w:t>\w</w:t>
      </w:r>
      <w:r>
        <w:rPr>
          <w:i/>
          <w:iCs/>
        </w:rPr>
        <w:t xml:space="preserve"> wara</w:t>
      </w:r>
      <w:r>
        <w:t xml:space="preserve"> \g </w:t>
      </w:r>
      <w:r>
        <w:rPr>
          <w:rFonts w:hAnsi="Times New Roman"/>
        </w:rPr>
        <w:t>‘</w:t>
      </w:r>
      <w:r>
        <w:t>who</w:t>
      </w:r>
      <w:r>
        <w:rPr>
          <w:rFonts w:hAnsi="Times New Roman"/>
        </w:rPr>
        <w:t xml:space="preserve">’ </w:t>
      </w:r>
      <w:r>
        <w:t>\s PA CLE</w:t>
      </w:r>
    </w:p>
    <w:p w14:paraId="549BFE7F" w14:textId="77777777" w:rsidR="00C42BF2" w:rsidRDefault="00F80514">
      <w:pPr>
        <w:pStyle w:val="Default"/>
        <w:widowControl w:val="0"/>
        <w:tabs>
          <w:tab w:val="left" w:pos="2880"/>
        </w:tabs>
        <w:ind w:left="2880" w:hanging="2880"/>
      </w:pPr>
      <w:r>
        <w:t>\l Yandruwantha</w:t>
      </w:r>
      <w:r>
        <w:tab/>
        <w:t>\w</w:t>
      </w:r>
      <w:r>
        <w:rPr>
          <w:i/>
          <w:iCs/>
        </w:rPr>
        <w:t xml:space="preserve"> wara</w:t>
      </w:r>
      <w:r>
        <w:t xml:space="preserve"> \g </w:t>
      </w:r>
      <w:r>
        <w:rPr>
          <w:rFonts w:hAnsi="Times New Roman"/>
        </w:rPr>
        <w:t>‘</w:t>
      </w:r>
      <w:r>
        <w:t>who</w:t>
      </w:r>
      <w:r>
        <w:rPr>
          <w:rFonts w:hAnsi="Times New Roman"/>
        </w:rPr>
        <w:t xml:space="preserve">’ </w:t>
      </w:r>
      <w:r>
        <w:t>\s PA CLE</w:t>
      </w:r>
    </w:p>
    <w:p w14:paraId="7F7F3FB9" w14:textId="6C48087A" w:rsidR="00C42BF2" w:rsidRDefault="00F80514">
      <w:pPr>
        <w:pStyle w:val="Default"/>
        <w:widowControl w:val="0"/>
        <w:tabs>
          <w:tab w:val="left" w:pos="2880"/>
        </w:tabs>
        <w:ind w:left="2880" w:hanging="2880"/>
      </w:pPr>
      <w:r>
        <w:t>\l Yawarrawarrka</w:t>
      </w:r>
      <w:r>
        <w:tab/>
        <w:t>\w</w:t>
      </w:r>
      <w:r>
        <w:rPr>
          <w:i/>
          <w:iCs/>
        </w:rPr>
        <w:t xml:space="preserve"> wara</w:t>
      </w:r>
      <w:r>
        <w:t xml:space="preserve"> \g </w:t>
      </w:r>
      <w:r>
        <w:rPr>
          <w:rFonts w:hAnsi="Times New Roman"/>
        </w:rPr>
        <w:t>‘</w:t>
      </w:r>
      <w:r>
        <w:t>who</w:t>
      </w:r>
      <w:r>
        <w:rPr>
          <w:rFonts w:hAnsi="Times New Roman"/>
        </w:rPr>
        <w:t xml:space="preserve">’ </w:t>
      </w:r>
      <w:r>
        <w:t xml:space="preserve">\s </w:t>
      </w:r>
      <w:r w:rsidR="003938CC">
        <w:t xml:space="preserve">GB; </w:t>
      </w:r>
      <w:r>
        <w:t>PA CLE</w:t>
      </w:r>
    </w:p>
    <w:p w14:paraId="4FBCAA7F" w14:textId="42DD0DA2" w:rsidR="00C42BF2" w:rsidRDefault="00F80514">
      <w:pPr>
        <w:pStyle w:val="Default"/>
        <w:widowControl w:val="0"/>
        <w:tabs>
          <w:tab w:val="left" w:pos="2880"/>
        </w:tabs>
        <w:ind w:left="2880" w:hanging="2880"/>
      </w:pPr>
      <w:r>
        <w:t>\l Wangkumarra</w:t>
      </w:r>
      <w:r>
        <w:tab/>
        <w:t>\w</w:t>
      </w:r>
      <w:r>
        <w:rPr>
          <w:i/>
          <w:iCs/>
        </w:rPr>
        <w:t xml:space="preserve"> wara</w:t>
      </w:r>
      <w:r>
        <w:t xml:space="preserve"> \g </w:t>
      </w:r>
      <w:r>
        <w:rPr>
          <w:rFonts w:hAnsi="Times New Roman"/>
        </w:rPr>
        <w:t>‘</w:t>
      </w:r>
      <w:r>
        <w:t>who</w:t>
      </w:r>
      <w:r>
        <w:rPr>
          <w:rFonts w:hAnsi="Times New Roman"/>
        </w:rPr>
        <w:t xml:space="preserve">’ </w:t>
      </w:r>
      <w:r>
        <w:t xml:space="preserve">\p Erg </w:t>
      </w:r>
      <w:r>
        <w:rPr>
          <w:i/>
          <w:iCs/>
        </w:rPr>
        <w:t>waralu</w:t>
      </w:r>
      <w:r>
        <w:t>. \s GB</w:t>
      </w:r>
      <w:r w:rsidR="003938CC">
        <w:t xml:space="preserve">; </w:t>
      </w:r>
      <w:r>
        <w:t>PA CLE</w:t>
      </w:r>
    </w:p>
    <w:p w14:paraId="13E5A195" w14:textId="77777777" w:rsidR="00C42BF2" w:rsidRDefault="00F80514">
      <w:pPr>
        <w:pStyle w:val="Default"/>
        <w:widowControl w:val="0"/>
        <w:tabs>
          <w:tab w:val="left" w:pos="2880"/>
        </w:tabs>
        <w:ind w:left="2880" w:hanging="2880"/>
      </w:pPr>
      <w:r>
        <w:t>\l Wangkumarra (Garlali)</w:t>
      </w:r>
      <w:r>
        <w:tab/>
        <w:t>\w</w:t>
      </w:r>
      <w:r>
        <w:rPr>
          <w:i/>
          <w:iCs/>
        </w:rPr>
        <w:t xml:space="preserve"> wara-</w:t>
      </w:r>
      <w:r>
        <w:t xml:space="preserve"> \g </w:t>
      </w:r>
      <w:r>
        <w:rPr>
          <w:rFonts w:hAnsi="Times New Roman"/>
        </w:rPr>
        <w:t>‘</w:t>
      </w:r>
      <w:r>
        <w:t>who</w:t>
      </w:r>
      <w:r>
        <w:rPr>
          <w:rFonts w:hAnsi="Times New Roman"/>
        </w:rPr>
        <w:t xml:space="preserve">’ </w:t>
      </w:r>
      <w:r>
        <w:t xml:space="preserve">\p Nom </w:t>
      </w:r>
      <w:r>
        <w:rPr>
          <w:i/>
          <w:iCs/>
        </w:rPr>
        <w:t>warani</w:t>
      </w:r>
      <w:r>
        <w:t xml:space="preserve">, Erg </w:t>
      </w:r>
      <w:r>
        <w:rPr>
          <w:i/>
          <w:iCs/>
        </w:rPr>
        <w:t>waralu</w:t>
      </w:r>
      <w:r>
        <w:t xml:space="preserve">, Acc </w:t>
      </w:r>
      <w:r>
        <w:rPr>
          <w:i/>
          <w:iCs/>
        </w:rPr>
        <w:t>waranha</w:t>
      </w:r>
      <w:r>
        <w:t xml:space="preserve">, Dat </w:t>
      </w:r>
      <w:r>
        <w:rPr>
          <w:i/>
          <w:iCs/>
        </w:rPr>
        <w:t>waranga</w:t>
      </w:r>
      <w:r>
        <w:t>. \s (M&amp;W)</w:t>
      </w:r>
    </w:p>
    <w:p w14:paraId="6B7483A1" w14:textId="77777777" w:rsidR="00C42BF2" w:rsidRDefault="00F80514">
      <w:pPr>
        <w:pStyle w:val="Default"/>
        <w:widowControl w:val="0"/>
        <w:tabs>
          <w:tab w:val="left" w:pos="2880"/>
        </w:tabs>
        <w:ind w:left="2880" w:hanging="2880"/>
      </w:pPr>
      <w:r>
        <w:t>\l Pitta-Pitta</w:t>
      </w:r>
      <w:r>
        <w:tab/>
        <w:t>\w</w:t>
      </w:r>
      <w:r>
        <w:rPr>
          <w:i/>
          <w:iCs/>
        </w:rPr>
        <w:t xml:space="preserve"> wara</w:t>
      </w:r>
      <w:r>
        <w:t xml:space="preserve"> \g </w:t>
      </w:r>
      <w:r>
        <w:rPr>
          <w:rFonts w:hAnsi="Times New Roman"/>
        </w:rPr>
        <w:t>‘</w:t>
      </w:r>
      <w:r>
        <w:t>who</w:t>
      </w:r>
      <w:r>
        <w:rPr>
          <w:rFonts w:hAnsi="Times New Roman"/>
        </w:rPr>
        <w:t xml:space="preserve">’ </w:t>
      </w:r>
      <w:r>
        <w:t xml:space="preserve">\q Erg </w:t>
      </w:r>
      <w:r>
        <w:rPr>
          <w:i/>
          <w:iCs/>
        </w:rPr>
        <w:t>waralu</w:t>
      </w:r>
      <w:r>
        <w:t xml:space="preserve"> attested p223; </w:t>
      </w:r>
      <w:r>
        <w:rPr>
          <w:i/>
          <w:iCs/>
        </w:rPr>
        <w:t>+lu</w:t>
      </w:r>
      <w:r>
        <w:t xml:space="preserve"> is the regular Ergative ending for all nouns. \s (BB)</w:t>
      </w:r>
    </w:p>
    <w:p w14:paraId="6FEAA1A9" w14:textId="77777777" w:rsidR="00C42BF2" w:rsidRDefault="00F80514">
      <w:pPr>
        <w:pStyle w:val="Default"/>
        <w:widowControl w:val="0"/>
        <w:tabs>
          <w:tab w:val="left" w:pos="2880"/>
        </w:tabs>
        <w:ind w:left="2880" w:hanging="2880"/>
      </w:pPr>
      <w:r>
        <w:t xml:space="preserve">\l </w:t>
      </w:r>
      <w:r>
        <w:rPr>
          <w:b/>
          <w:bCs/>
        </w:rPr>
        <w:t>pKarnic</w:t>
      </w:r>
      <w:r>
        <w:rPr>
          <w:b/>
          <w:bCs/>
        </w:rPr>
        <w:tab/>
        <w:t>\w *wara</w:t>
      </w:r>
      <w:r>
        <w:t xml:space="preserve"> \s (PA CLE)</w:t>
      </w:r>
    </w:p>
    <w:p w14:paraId="1748B912" w14:textId="77777777" w:rsidR="00C42BF2" w:rsidRDefault="00F80514">
      <w:pPr>
        <w:pStyle w:val="Default"/>
        <w:widowControl w:val="0"/>
        <w:tabs>
          <w:tab w:val="left" w:pos="2880"/>
        </w:tabs>
        <w:ind w:left="2880" w:hanging="2880"/>
      </w:pPr>
      <w:r>
        <w:t>\l Arabana</w:t>
      </w:r>
      <w:r>
        <w:tab/>
        <w:t>\w</w:t>
      </w:r>
      <w:r>
        <w:rPr>
          <w:i/>
          <w:iCs/>
        </w:rPr>
        <w:t xml:space="preserve"> waRa</w:t>
      </w:r>
      <w:r>
        <w:t xml:space="preserve"> \g </w:t>
      </w:r>
      <w:r>
        <w:rPr>
          <w:rFonts w:hAnsi="Times New Roman"/>
        </w:rPr>
        <w:t>‘</w:t>
      </w:r>
      <w:r>
        <w:t>who</w:t>
      </w:r>
      <w:r>
        <w:rPr>
          <w:rFonts w:hAnsi="Times New Roman"/>
        </w:rPr>
        <w:t xml:space="preserve">’ </w:t>
      </w:r>
      <w:r>
        <w:t xml:space="preserve">\p Nominative; Erg </w:t>
      </w:r>
      <w:r>
        <w:rPr>
          <w:i/>
          <w:iCs/>
        </w:rPr>
        <w:t>waRaru</w:t>
      </w:r>
      <w:r>
        <w:t xml:space="preserve">, Acc </w:t>
      </w:r>
      <w:r>
        <w:rPr>
          <w:i/>
          <w:iCs/>
        </w:rPr>
        <w:t>waRanha</w:t>
      </w:r>
      <w:r>
        <w:t xml:space="preserve">, Loc </w:t>
      </w:r>
      <w:r>
        <w:rPr>
          <w:i/>
          <w:iCs/>
        </w:rPr>
        <w:t>waRanga</w:t>
      </w:r>
      <w:r>
        <w:t xml:space="preserve">, Poss </w:t>
      </w:r>
      <w:r>
        <w:rPr>
          <w:i/>
          <w:iCs/>
        </w:rPr>
        <w:t>waRakunha</w:t>
      </w:r>
      <w:r>
        <w:t xml:space="preserve">, Dat-All </w:t>
      </w:r>
      <w:r>
        <w:rPr>
          <w:i/>
          <w:iCs/>
        </w:rPr>
        <w:t>waRakirnda</w:t>
      </w:r>
      <w:r>
        <w:t>. \s (LH)</w:t>
      </w:r>
    </w:p>
    <w:p w14:paraId="5BF0B7F0" w14:textId="77777777" w:rsidR="00C42BF2" w:rsidRDefault="00F80514">
      <w:pPr>
        <w:pStyle w:val="Default"/>
        <w:widowControl w:val="0"/>
        <w:tabs>
          <w:tab w:val="left" w:pos="2880"/>
        </w:tabs>
        <w:ind w:left="2880" w:hanging="2880"/>
      </w:pPr>
      <w:r>
        <w:t>\l Wangkangurru</w:t>
      </w:r>
      <w:r>
        <w:tab/>
        <w:t xml:space="preserve">\w </w:t>
      </w:r>
      <w:r>
        <w:rPr>
          <w:i/>
          <w:iCs/>
        </w:rPr>
        <w:t>waRa</w:t>
      </w:r>
      <w:r>
        <w:t xml:space="preserve"> \g </w:t>
      </w:r>
      <w:r>
        <w:rPr>
          <w:rFonts w:hAnsi="Times New Roman"/>
        </w:rPr>
        <w:t>‘</w:t>
      </w:r>
      <w:r>
        <w:t>who</w:t>
      </w:r>
      <w:r>
        <w:rPr>
          <w:rFonts w:hAnsi="Times New Roman"/>
        </w:rPr>
        <w:t xml:space="preserve">’ </w:t>
      </w:r>
      <w:r>
        <w:t xml:space="preserve">\p Nominative; Erg </w:t>
      </w:r>
      <w:r>
        <w:rPr>
          <w:i/>
          <w:iCs/>
        </w:rPr>
        <w:t>waRaru</w:t>
      </w:r>
      <w:r>
        <w:t xml:space="preserve">, Acc </w:t>
      </w:r>
      <w:r>
        <w:rPr>
          <w:i/>
          <w:iCs/>
        </w:rPr>
        <w:t>waRanha</w:t>
      </w:r>
      <w:r>
        <w:t xml:space="preserve">, Loc </w:t>
      </w:r>
      <w:r>
        <w:rPr>
          <w:i/>
          <w:iCs/>
        </w:rPr>
        <w:t>waRanga</w:t>
      </w:r>
      <w:r>
        <w:t xml:space="preserve">, Poss </w:t>
      </w:r>
      <w:r>
        <w:rPr>
          <w:i/>
          <w:iCs/>
        </w:rPr>
        <w:t>waRakunha</w:t>
      </w:r>
      <w:r>
        <w:t xml:space="preserve">, Dat-All </w:t>
      </w:r>
      <w:r>
        <w:rPr>
          <w:i/>
          <w:iCs/>
        </w:rPr>
        <w:t>waRakirnda</w:t>
      </w:r>
      <w:r>
        <w:t>. \s (LH)</w:t>
      </w:r>
    </w:p>
    <w:p w14:paraId="41A9FE53" w14:textId="506FD1C8" w:rsidR="00B1391C" w:rsidRPr="00B1391C" w:rsidRDefault="00B1391C">
      <w:pPr>
        <w:pStyle w:val="Default"/>
        <w:widowControl w:val="0"/>
        <w:tabs>
          <w:tab w:val="left" w:pos="2880"/>
        </w:tabs>
        <w:ind w:left="2880" w:hanging="2880"/>
      </w:pPr>
      <w:r w:rsidRPr="00B1391C">
        <w:rPr>
          <w:highlight w:val="yellow"/>
        </w:rPr>
        <w:t>\l Gupapuyngu</w:t>
      </w:r>
      <w:r w:rsidRPr="00B1391C">
        <w:rPr>
          <w:highlight w:val="yellow"/>
        </w:rPr>
        <w:tab/>
        <w:t xml:space="preserve">\w </w:t>
      </w:r>
      <w:r w:rsidRPr="00B1391C">
        <w:rPr>
          <w:i/>
          <w:highlight w:val="yellow"/>
        </w:rPr>
        <w:t>wari</w:t>
      </w:r>
      <w:r w:rsidRPr="00B1391C">
        <w:rPr>
          <w:highlight w:val="yellow"/>
        </w:rPr>
        <w:t xml:space="preserve"> \g </w:t>
      </w:r>
      <w:r w:rsidRPr="00B1391C">
        <w:rPr>
          <w:highlight w:val="yellow"/>
        </w:rPr>
        <w:t>‘</w:t>
      </w:r>
      <w:r w:rsidRPr="00B1391C">
        <w:rPr>
          <w:highlight w:val="yellow"/>
        </w:rPr>
        <w:t>who</w:t>
      </w:r>
      <w:r w:rsidRPr="00B1391C">
        <w:rPr>
          <w:highlight w:val="yellow"/>
        </w:rPr>
        <w:t>’</w:t>
      </w:r>
    </w:p>
    <w:p w14:paraId="3CCD4835" w14:textId="77777777" w:rsidR="00C42BF2" w:rsidRDefault="00F80514">
      <w:pPr>
        <w:pStyle w:val="Default"/>
        <w:widowControl w:val="0"/>
        <w:tabs>
          <w:tab w:val="left" w:pos="2880"/>
        </w:tabs>
        <w:ind w:left="2880" w:hanging="2880"/>
      </w:pPr>
      <w:r>
        <w:t>\l Djinang</w:t>
      </w:r>
      <w:r>
        <w:tab/>
        <w:t>\w</w:t>
      </w:r>
      <w:r>
        <w:rPr>
          <w:i/>
          <w:iCs/>
        </w:rPr>
        <w:t xml:space="preserve"> wari</w:t>
      </w:r>
      <w:r>
        <w:t xml:space="preserve"> \g </w:t>
      </w:r>
      <w:r>
        <w:rPr>
          <w:rFonts w:hAnsi="Times New Roman"/>
        </w:rPr>
        <w:t>‘</w:t>
      </w:r>
      <w:r>
        <w:t>who</w:t>
      </w:r>
      <w:r>
        <w:rPr>
          <w:rFonts w:hAnsi="Times New Roman"/>
        </w:rPr>
        <w:t xml:space="preserve">’ </w:t>
      </w:r>
      <w:r>
        <w:t xml:space="preserve">\q Erg </w:t>
      </w:r>
      <w:r>
        <w:rPr>
          <w:i/>
          <w:iCs/>
        </w:rPr>
        <w:t>wirli</w:t>
      </w:r>
      <w:r>
        <w:t xml:space="preserve">, Obl </w:t>
      </w:r>
      <w:r>
        <w:rPr>
          <w:i/>
          <w:iCs/>
        </w:rPr>
        <w:t>wirar</w:t>
      </w:r>
      <w:r>
        <w:t xml:space="preserve"> (44). \s (BW)</w:t>
      </w:r>
    </w:p>
    <w:p w14:paraId="2A57E0D0" w14:textId="77777777" w:rsidR="00C42BF2" w:rsidRDefault="00F80514">
      <w:pPr>
        <w:pStyle w:val="Default"/>
        <w:widowControl w:val="0"/>
        <w:tabs>
          <w:tab w:val="left" w:pos="2880"/>
        </w:tabs>
        <w:ind w:left="2880" w:hanging="2880"/>
      </w:pPr>
      <w:r>
        <w:t xml:space="preserve">\l Djinba (Dabi dialect) </w:t>
      </w:r>
      <w:r>
        <w:tab/>
        <w:t>\w</w:t>
      </w:r>
      <w:r>
        <w:rPr>
          <w:i/>
          <w:iCs/>
        </w:rPr>
        <w:t xml:space="preserve"> wari</w:t>
      </w:r>
      <w:r>
        <w:t xml:space="preserve"> \g </w:t>
      </w:r>
      <w:r>
        <w:rPr>
          <w:rFonts w:hAnsi="Times New Roman"/>
        </w:rPr>
        <w:t>‘</w:t>
      </w:r>
      <w:r>
        <w:t>who</w:t>
      </w:r>
      <w:r>
        <w:rPr>
          <w:rFonts w:hAnsi="Times New Roman"/>
        </w:rPr>
        <w:t xml:space="preserve">’ </w:t>
      </w:r>
      <w:r>
        <w:t>\s (BW)</w:t>
      </w:r>
    </w:p>
    <w:p w14:paraId="085850F3" w14:textId="77777777" w:rsidR="00C42BF2" w:rsidRDefault="00F80514">
      <w:pPr>
        <w:pStyle w:val="Default"/>
        <w:widowControl w:val="0"/>
        <w:tabs>
          <w:tab w:val="left" w:pos="2880"/>
        </w:tabs>
        <w:ind w:left="2880" w:hanging="2880"/>
      </w:pPr>
      <w:r>
        <w:t>\l Ritharrngu</w:t>
      </w:r>
      <w:r>
        <w:tab/>
        <w:t>\w</w:t>
      </w:r>
      <w:r>
        <w:rPr>
          <w:i/>
          <w:iCs/>
        </w:rPr>
        <w:t xml:space="preserve"> wara, warali</w:t>
      </w:r>
      <w:r>
        <w:t xml:space="preserve"> \</w:t>
      </w:r>
      <w:r>
        <w:rPr>
          <w:i/>
          <w:iCs/>
        </w:rPr>
        <w:t>g</w:t>
      </w:r>
      <w:r>
        <w:rPr>
          <w:rFonts w:hAnsi="Times New Roman"/>
        </w:rPr>
        <w:t xml:space="preserve"> ‘</w:t>
      </w:r>
      <w:r>
        <w:t>who</w:t>
      </w:r>
      <w:r>
        <w:rPr>
          <w:rFonts w:hAnsi="Times New Roman"/>
        </w:rPr>
        <w:t xml:space="preserve">’ </w:t>
      </w:r>
      <w:r>
        <w:t xml:space="preserve">\q Erg </w:t>
      </w:r>
      <w:r>
        <w:rPr>
          <w:i/>
          <w:iCs/>
        </w:rPr>
        <w:t>warali</w:t>
      </w:r>
      <w:r>
        <w:t>. \s (JH)</w:t>
      </w:r>
    </w:p>
    <w:p w14:paraId="3F263565" w14:textId="77777777" w:rsidR="00C42BF2" w:rsidRDefault="00F80514">
      <w:pPr>
        <w:pStyle w:val="Default"/>
        <w:widowControl w:val="0"/>
        <w:tabs>
          <w:tab w:val="left" w:pos="2880"/>
        </w:tabs>
        <w:ind w:left="2880" w:hanging="2880"/>
      </w:pPr>
      <w:r>
        <w:t xml:space="preserve">\l </w:t>
      </w:r>
      <w:r>
        <w:rPr>
          <w:b/>
          <w:bCs/>
        </w:rPr>
        <w:t>pPNy</w:t>
      </w:r>
      <w:r>
        <w:rPr>
          <w:b/>
          <w:bCs/>
        </w:rPr>
        <w:tab/>
        <w:t>\w *wa:ri ~ *wa:ra</w:t>
      </w:r>
      <w:r>
        <w:t xml:space="preserve"> \p Ergative in *+lu. \q Possibly </w:t>
      </w:r>
      <w:r>
        <w:rPr>
          <w:b/>
          <w:bCs/>
        </w:rPr>
        <w:t>*wa:r</w:t>
      </w:r>
      <w:r>
        <w:t>.</w:t>
      </w:r>
    </w:p>
    <w:p w14:paraId="37DB4998" w14:textId="77777777" w:rsidR="00C42BF2" w:rsidRDefault="00C42BF2">
      <w:pPr>
        <w:pStyle w:val="Default"/>
        <w:widowControl w:val="0"/>
        <w:tabs>
          <w:tab w:val="left" w:pos="2880"/>
        </w:tabs>
        <w:ind w:left="2880" w:hanging="2880"/>
      </w:pPr>
    </w:p>
    <w:p w14:paraId="72A32741" w14:textId="77777777" w:rsidR="00C42BF2" w:rsidRDefault="00C42BF2">
      <w:pPr>
        <w:pStyle w:val="Default"/>
        <w:widowControl w:val="0"/>
        <w:tabs>
          <w:tab w:val="left" w:pos="2880"/>
        </w:tabs>
        <w:ind w:left="2880" w:hanging="2880"/>
      </w:pPr>
    </w:p>
    <w:p w14:paraId="7825DD0C" w14:textId="77777777" w:rsidR="00C42BF2" w:rsidRDefault="00F80514">
      <w:pPr>
        <w:pStyle w:val="Default"/>
        <w:widowControl w:val="0"/>
        <w:tabs>
          <w:tab w:val="left" w:pos="2880"/>
        </w:tabs>
        <w:ind w:left="2880" w:hanging="2880"/>
        <w:rPr>
          <w:b/>
          <w:bCs/>
        </w:rPr>
      </w:pPr>
      <w:r>
        <w:t xml:space="preserve">\e </w:t>
      </w:r>
      <w:r>
        <w:rPr>
          <w:b/>
          <w:bCs/>
        </w:rPr>
        <w:t>*wa:rri</w:t>
      </w:r>
    </w:p>
    <w:p w14:paraId="5F9E200D" w14:textId="77777777" w:rsidR="00C42BF2" w:rsidRDefault="00F80514">
      <w:pPr>
        <w:pStyle w:val="Default"/>
        <w:widowControl w:val="0"/>
        <w:tabs>
          <w:tab w:val="left" w:pos="2880"/>
        </w:tabs>
        <w:ind w:left="2880" w:hanging="2880"/>
      </w:pPr>
      <w:r>
        <w:t xml:space="preserve">\t </w:t>
      </w:r>
      <w:r>
        <w:rPr>
          <w:rFonts w:hAnsi="Times New Roman"/>
        </w:rPr>
        <w:t>‘</w:t>
      </w:r>
      <w:r>
        <w:t>where</w:t>
      </w:r>
      <w:r>
        <w:rPr>
          <w:rFonts w:hAnsi="Times New Roman"/>
        </w:rPr>
        <w:t>’</w:t>
      </w:r>
    </w:p>
    <w:p w14:paraId="504074F4" w14:textId="77777777" w:rsidR="00C42BF2" w:rsidRDefault="00F80514">
      <w:pPr>
        <w:pStyle w:val="Default"/>
        <w:widowControl w:val="0"/>
        <w:tabs>
          <w:tab w:val="left" w:pos="2880"/>
        </w:tabs>
        <w:ind w:left="2880" w:hanging="2880"/>
      </w:pPr>
      <w:r>
        <w:t>\b nInterrogative</w:t>
      </w:r>
    </w:p>
    <w:p w14:paraId="53D39380" w14:textId="77777777" w:rsidR="00C42BF2" w:rsidRDefault="00F80514">
      <w:pPr>
        <w:pStyle w:val="Default"/>
        <w:widowControl w:val="0"/>
        <w:tabs>
          <w:tab w:val="left" w:pos="2880"/>
        </w:tabs>
        <w:ind w:left="2880" w:hanging="2880"/>
      </w:pPr>
      <w:r>
        <w:t>\x See also *wantu, *wa</w:t>
      </w:r>
      <w:r>
        <w:rPr>
          <w:rFonts w:hAnsi="Times New Roman"/>
        </w:rPr>
        <w:t>ñ</w:t>
      </w:r>
      <w:r>
        <w:t>ca.</w:t>
      </w:r>
    </w:p>
    <w:p w14:paraId="76CE6DB0" w14:textId="77777777" w:rsidR="00C42BF2" w:rsidRDefault="00F80514">
      <w:pPr>
        <w:pStyle w:val="Default"/>
        <w:widowControl w:val="0"/>
        <w:tabs>
          <w:tab w:val="left" w:pos="2880"/>
        </w:tabs>
        <w:ind w:left="2880" w:hanging="2880"/>
      </w:pPr>
      <w:r>
        <w:t>\l YYoront</w:t>
      </w:r>
      <w:r>
        <w:tab/>
        <w:t xml:space="preserve">\w warr \g </w:t>
      </w:r>
      <w:r>
        <w:rPr>
          <w:rFonts w:hAnsi="Times New Roman"/>
        </w:rPr>
        <w:t>‘</w:t>
      </w:r>
      <w:r>
        <w:t>where</w:t>
      </w:r>
      <w:r>
        <w:rPr>
          <w:rFonts w:hAnsi="Times New Roman"/>
        </w:rPr>
        <w:t>’</w:t>
      </w:r>
    </w:p>
    <w:p w14:paraId="6852F11F" w14:textId="77777777" w:rsidR="00C42BF2" w:rsidRDefault="00F80514">
      <w:pPr>
        <w:pStyle w:val="Default"/>
        <w:widowControl w:val="0"/>
        <w:tabs>
          <w:tab w:val="left" w:pos="2880"/>
        </w:tabs>
        <w:ind w:left="2880" w:hanging="2880"/>
      </w:pPr>
      <w:r>
        <w:t>\l YMel</w:t>
      </w:r>
      <w:r>
        <w:tab/>
        <w:t xml:space="preserve">\w warr \g </w:t>
      </w:r>
      <w:r>
        <w:rPr>
          <w:rFonts w:hAnsi="Times New Roman"/>
        </w:rPr>
        <w:t>‘</w:t>
      </w:r>
      <w:r>
        <w:t>where</w:t>
      </w:r>
      <w:r>
        <w:rPr>
          <w:rFonts w:hAnsi="Times New Roman"/>
        </w:rPr>
        <w:t>’</w:t>
      </w:r>
    </w:p>
    <w:p w14:paraId="50F91996" w14:textId="77777777" w:rsidR="00C42BF2" w:rsidRDefault="00F80514">
      <w:pPr>
        <w:pStyle w:val="Default"/>
        <w:widowControl w:val="0"/>
        <w:tabs>
          <w:tab w:val="left" w:pos="2880"/>
        </w:tabs>
        <w:ind w:left="2880" w:hanging="2880"/>
      </w:pPr>
      <w:r>
        <w:t>\l KKaper</w:t>
      </w:r>
      <w:r>
        <w:tab/>
        <w:t>\w warrv</w:t>
      </w:r>
      <w:r>
        <w:rPr>
          <w:rFonts w:hAnsi="Times New Roman"/>
        </w:rPr>
        <w:t xml:space="preserve">ñ </w:t>
      </w:r>
      <w:r>
        <w:t xml:space="preserve">\g </w:t>
      </w:r>
      <w:r>
        <w:rPr>
          <w:rFonts w:hAnsi="Times New Roman"/>
        </w:rPr>
        <w:t>‘</w:t>
      </w:r>
      <w:r>
        <w:t>where</w:t>
      </w:r>
      <w:r>
        <w:rPr>
          <w:rFonts w:hAnsi="Times New Roman"/>
        </w:rPr>
        <w:t xml:space="preserve">’ </w:t>
      </w:r>
      <w:r>
        <w:t xml:space="preserve">\q KLH: </w:t>
      </w:r>
      <w:r>
        <w:rPr>
          <w:i/>
          <w:iCs/>
        </w:rPr>
        <w:t>wa:rrvm</w:t>
      </w:r>
      <w:r>
        <w:t>. \s BA, KLH</w:t>
      </w:r>
    </w:p>
    <w:p w14:paraId="7F577BD6" w14:textId="77777777" w:rsidR="00C42BF2" w:rsidRDefault="00F80514">
      <w:pPr>
        <w:pStyle w:val="Default"/>
        <w:widowControl w:val="0"/>
        <w:tabs>
          <w:tab w:val="left" w:pos="2880"/>
        </w:tabs>
        <w:ind w:left="2880" w:hanging="2880"/>
      </w:pPr>
      <w:r>
        <w:t>\l UOykangand</w:t>
      </w:r>
      <w:r>
        <w:tab/>
        <w:t xml:space="preserve">\w arrin \g </w:t>
      </w:r>
      <w:r>
        <w:rPr>
          <w:rFonts w:hAnsi="Times New Roman"/>
        </w:rPr>
        <w:t>‘</w:t>
      </w:r>
      <w:r>
        <w:t>how, which way</w:t>
      </w:r>
      <w:r>
        <w:rPr>
          <w:rFonts w:hAnsi="Times New Roman"/>
        </w:rPr>
        <w:t xml:space="preserve">’ </w:t>
      </w:r>
      <w:r>
        <w:t xml:space="preserve">\q Also </w:t>
      </w:r>
      <w:r>
        <w:rPr>
          <w:i/>
          <w:iCs/>
        </w:rPr>
        <w:t>arri</w:t>
      </w:r>
      <w:r>
        <w:rPr>
          <w:rFonts w:hAnsi="Times New Roman"/>
          <w:i/>
          <w:iCs/>
        </w:rPr>
        <w:t>ñ</w:t>
      </w:r>
      <w:r>
        <w:rPr>
          <w:i/>
          <w:iCs/>
        </w:rPr>
        <w:t>j</w:t>
      </w:r>
      <w:r>
        <w:rPr>
          <w:rFonts w:hAnsi="Times New Roman"/>
        </w:rPr>
        <w:t xml:space="preserve"> ‘</w:t>
      </w:r>
      <w:r>
        <w:t>how many</w:t>
      </w:r>
      <w:r>
        <w:rPr>
          <w:rFonts w:hAnsi="Times New Roman"/>
        </w:rPr>
        <w:t xml:space="preserve">’ </w:t>
      </w:r>
      <w:r>
        <w:t>\s BSom, BA, PH</w:t>
      </w:r>
    </w:p>
    <w:p w14:paraId="5A36B39B" w14:textId="77777777" w:rsidR="00C42BF2" w:rsidRDefault="00F80514">
      <w:pPr>
        <w:pStyle w:val="Default"/>
        <w:widowControl w:val="0"/>
        <w:tabs>
          <w:tab w:val="left" w:pos="2880"/>
        </w:tabs>
        <w:ind w:left="2880" w:hanging="2880"/>
      </w:pPr>
      <w:r>
        <w:lastRenderedPageBreak/>
        <w:t>\l HR</w:t>
      </w:r>
      <w:r>
        <w:tab/>
        <w:t xml:space="preserve">\w vrraympv \g </w:t>
      </w:r>
      <w:r>
        <w:rPr>
          <w:rFonts w:hAnsi="Times New Roman"/>
        </w:rPr>
        <w:t>‘</w:t>
      </w:r>
      <w:r>
        <w:t>where</w:t>
      </w:r>
      <w:r>
        <w:rPr>
          <w:rFonts w:hAnsi="Times New Roman"/>
        </w:rPr>
        <w:t xml:space="preserve">’ </w:t>
      </w:r>
      <w:r>
        <w:t xml:space="preserve">\q LJ cites as </w:t>
      </w:r>
      <w:r>
        <w:rPr>
          <w:i/>
          <w:iCs/>
        </w:rPr>
        <w:t>rraymbv</w:t>
      </w:r>
      <w:r>
        <w:t xml:space="preserve">. Also </w:t>
      </w:r>
      <w:r>
        <w:rPr>
          <w:i/>
          <w:iCs/>
        </w:rPr>
        <w:t>rraym</w:t>
      </w:r>
      <w:r>
        <w:rPr>
          <w:rFonts w:hAnsi="Times New Roman"/>
        </w:rPr>
        <w:t xml:space="preserve"> ‘</w:t>
      </w:r>
      <w:r>
        <w:t>what time</w:t>
      </w:r>
      <w:r>
        <w:rPr>
          <w:rFonts w:hAnsi="Times New Roman"/>
        </w:rPr>
        <w:t>’</w:t>
      </w:r>
      <w:r>
        <w:t>. \s KLH, LJ</w:t>
      </w:r>
    </w:p>
    <w:p w14:paraId="7F952CAD" w14:textId="77777777" w:rsidR="00C42BF2" w:rsidRDefault="00F80514">
      <w:pPr>
        <w:pStyle w:val="Default"/>
        <w:widowControl w:val="0"/>
        <w:tabs>
          <w:tab w:val="left" w:pos="2880"/>
        </w:tabs>
        <w:ind w:left="2880" w:hanging="2880"/>
      </w:pPr>
      <w:r>
        <w:t>\l Ikarranggal</w:t>
      </w:r>
      <w:r>
        <w:tab/>
        <w:t xml:space="preserve">\w arrin \g </w:t>
      </w:r>
      <w:r>
        <w:rPr>
          <w:rFonts w:hAnsi="Times New Roman"/>
        </w:rPr>
        <w:t>‘</w:t>
      </w:r>
      <w:r>
        <w:t>which</w:t>
      </w:r>
      <w:r>
        <w:rPr>
          <w:rFonts w:hAnsi="Times New Roman"/>
        </w:rPr>
        <w:t xml:space="preserve">’ </w:t>
      </w:r>
      <w:r>
        <w:t>\s BSommer</w:t>
      </w:r>
    </w:p>
    <w:p w14:paraId="18DFF438" w14:textId="77777777" w:rsidR="00C42BF2" w:rsidRDefault="00F80514">
      <w:pPr>
        <w:pStyle w:val="Default"/>
        <w:widowControl w:val="0"/>
        <w:tabs>
          <w:tab w:val="left" w:pos="2880"/>
        </w:tabs>
        <w:ind w:left="2880" w:hanging="2880"/>
      </w:pPr>
      <w:r>
        <w:t>\l Ogunyjan</w:t>
      </w:r>
      <w:r>
        <w:tab/>
        <w:t xml:space="preserve">\w arri-n \g </w:t>
      </w:r>
      <w:r>
        <w:rPr>
          <w:rFonts w:hAnsi="Times New Roman"/>
        </w:rPr>
        <w:t>‘</w:t>
      </w:r>
      <w:r>
        <w:t>where</w:t>
      </w:r>
      <w:r>
        <w:rPr>
          <w:rFonts w:hAnsi="Times New Roman"/>
        </w:rPr>
        <w:t xml:space="preserve">’ </w:t>
      </w:r>
      <w:r>
        <w:t>\s KLH, BA</w:t>
      </w:r>
    </w:p>
    <w:p w14:paraId="62A8B620" w14:textId="77777777" w:rsidR="00C42BF2" w:rsidRDefault="00F80514">
      <w:pPr>
        <w:pStyle w:val="Default"/>
        <w:widowControl w:val="0"/>
        <w:tabs>
          <w:tab w:val="left" w:pos="2880"/>
        </w:tabs>
        <w:ind w:left="2880" w:hanging="2880"/>
      </w:pPr>
      <w:r>
        <w:t xml:space="preserve">\l </w:t>
      </w:r>
      <w:r>
        <w:rPr>
          <w:b/>
          <w:bCs/>
        </w:rPr>
        <w:t>pPaman</w:t>
      </w:r>
      <w:r>
        <w:rPr>
          <w:b/>
          <w:bCs/>
        </w:rPr>
        <w:tab/>
        <w:t>\w *wa:rri(mpa)</w:t>
      </w:r>
      <w:r>
        <w:t xml:space="preserve"> \s KLH</w:t>
      </w:r>
    </w:p>
    <w:p w14:paraId="7D5FC2C9" w14:textId="77777777" w:rsidR="00C42BF2" w:rsidRDefault="00F80514">
      <w:pPr>
        <w:pStyle w:val="Default"/>
        <w:widowControl w:val="0"/>
        <w:tabs>
          <w:tab w:val="left" w:pos="2880"/>
        </w:tabs>
        <w:ind w:left="2880" w:hanging="2880"/>
      </w:pPr>
      <w:r>
        <w:t>^^^</w:t>
      </w:r>
    </w:p>
    <w:p w14:paraId="5DC09F11" w14:textId="77777777" w:rsidR="00C42BF2" w:rsidRDefault="00F80514">
      <w:pPr>
        <w:pStyle w:val="Default"/>
        <w:widowControl w:val="0"/>
        <w:tabs>
          <w:tab w:val="left" w:pos="2880"/>
        </w:tabs>
        <w:ind w:left="2880" w:hanging="2880"/>
      </w:pPr>
      <w:r>
        <w:t>\l Kalkutungu</w:t>
      </w:r>
      <w:r>
        <w:tab/>
        <w:t xml:space="preserve">\w arraka- \g </w:t>
      </w:r>
      <w:r>
        <w:rPr>
          <w:rFonts w:hAnsi="Times New Roman"/>
        </w:rPr>
        <w:t>‘</w:t>
      </w:r>
      <w:r>
        <w:t>where</w:t>
      </w:r>
      <w:r>
        <w:rPr>
          <w:rFonts w:hAnsi="Times New Roman"/>
        </w:rPr>
        <w:t xml:space="preserve">’ </w:t>
      </w:r>
      <w:r>
        <w:t xml:space="preserve">\q In </w:t>
      </w:r>
      <w:r>
        <w:rPr>
          <w:i/>
          <w:iCs/>
        </w:rPr>
        <w:t>arrakathi</w:t>
      </w:r>
      <w:r>
        <w:rPr>
          <w:rFonts w:hAnsi="Times New Roman"/>
        </w:rPr>
        <w:t xml:space="preserve"> ‘</w:t>
      </w:r>
      <w:r>
        <w:t>where</w:t>
      </w:r>
      <w:r>
        <w:rPr>
          <w:rFonts w:hAnsi="Times New Roman"/>
        </w:rPr>
        <w:t>’</w:t>
      </w:r>
      <w:r>
        <w:t xml:space="preserve">, </w:t>
      </w:r>
      <w:r>
        <w:rPr>
          <w:i/>
          <w:iCs/>
        </w:rPr>
        <w:t>arrakanhi</w:t>
      </w:r>
      <w:r>
        <w:rPr>
          <w:rFonts w:hAnsi="Times New Roman"/>
        </w:rPr>
        <w:t xml:space="preserve"> ‘</w:t>
      </w:r>
      <w:r>
        <w:t>where to</w:t>
      </w:r>
      <w:r>
        <w:rPr>
          <w:rFonts w:hAnsi="Times New Roman"/>
        </w:rPr>
        <w:t>’</w:t>
      </w:r>
      <w:r>
        <w:t xml:space="preserve">, </w:t>
      </w:r>
      <w:r>
        <w:rPr>
          <w:i/>
          <w:iCs/>
        </w:rPr>
        <w:t>arrakangu</w:t>
      </w:r>
      <w:r>
        <w:rPr>
          <w:rFonts w:hAnsi="Times New Roman"/>
        </w:rPr>
        <w:t xml:space="preserve"> ‘</w:t>
      </w:r>
      <w:r>
        <w:t>where from</w:t>
      </w:r>
      <w:r>
        <w:rPr>
          <w:rFonts w:hAnsi="Times New Roman"/>
        </w:rPr>
        <w:t>’</w:t>
      </w:r>
      <w:r>
        <w:t>. See also *mi</w:t>
      </w:r>
      <w:r>
        <w:rPr>
          <w:rFonts w:hAnsi="Times New Roman"/>
        </w:rPr>
        <w:t>ñ</w:t>
      </w:r>
      <w:r>
        <w:t>a (</w:t>
      </w:r>
      <w:r>
        <w:rPr>
          <w:rFonts w:hAnsi="Times New Roman"/>
        </w:rPr>
        <w:t>‘</w:t>
      </w:r>
      <w:r>
        <w:t>what</w:t>
      </w:r>
      <w:r>
        <w:rPr>
          <w:rFonts w:hAnsi="Times New Roman"/>
        </w:rPr>
        <w:t>’</w:t>
      </w:r>
      <w:r>
        <w:t xml:space="preserve">) regarding the </w:t>
      </w:r>
      <w:r>
        <w:rPr>
          <w:i/>
          <w:iCs/>
        </w:rPr>
        <w:t>-ka</w:t>
      </w:r>
      <w:r>
        <w:t xml:space="preserve"> addition. \s BB</w:t>
      </w:r>
    </w:p>
    <w:p w14:paraId="41A3275E" w14:textId="77777777" w:rsidR="00C42BF2" w:rsidRDefault="00F80514">
      <w:pPr>
        <w:pStyle w:val="Default"/>
        <w:widowControl w:val="0"/>
        <w:tabs>
          <w:tab w:val="left" w:pos="2880"/>
        </w:tabs>
        <w:ind w:left="2880" w:hanging="2880"/>
      </w:pPr>
      <w:r>
        <w:t>^^^</w:t>
      </w:r>
    </w:p>
    <w:p w14:paraId="2B2A12F9" w14:textId="77777777" w:rsidR="00C42BF2" w:rsidRDefault="00F80514">
      <w:pPr>
        <w:pStyle w:val="Default"/>
        <w:widowControl w:val="0"/>
        <w:tabs>
          <w:tab w:val="left" w:pos="2880"/>
        </w:tabs>
        <w:ind w:left="2880" w:hanging="2880"/>
      </w:pPr>
      <w:r>
        <w:t>\l Yodayoda</w:t>
      </w:r>
      <w:r>
        <w:tab/>
        <w:t xml:space="preserve">\w warrga \g </w:t>
      </w:r>
      <w:r>
        <w:rPr>
          <w:rFonts w:hAnsi="Times New Roman"/>
        </w:rPr>
        <w:t>‘</w:t>
      </w:r>
      <w:r>
        <w:t>where?</w:t>
      </w:r>
      <w:r>
        <w:rPr>
          <w:rFonts w:hAnsi="Times New Roman"/>
        </w:rPr>
        <w:t xml:space="preserve">’ </w:t>
      </w:r>
      <w:r>
        <w:t xml:space="preserve">\q Contrast </w:t>
      </w:r>
      <w:r>
        <w:rPr>
          <w:i/>
          <w:iCs/>
        </w:rPr>
        <w:t>wanhal</w:t>
      </w:r>
      <w:r>
        <w:rPr>
          <w:rFonts w:hAnsi="Times New Roman"/>
        </w:rPr>
        <w:t xml:space="preserve"> ‘</w:t>
      </w:r>
      <w:r>
        <w:t>whereabouts?</w:t>
      </w:r>
      <w:r>
        <w:rPr>
          <w:rFonts w:hAnsi="Times New Roman"/>
        </w:rPr>
        <w:t xml:space="preserve">’ </w:t>
      </w:r>
      <w:r>
        <w:t>\s LH</w:t>
      </w:r>
    </w:p>
    <w:p w14:paraId="08269B6C" w14:textId="77777777" w:rsidR="00C42BF2" w:rsidRDefault="00C42BF2">
      <w:pPr>
        <w:pStyle w:val="Default"/>
        <w:widowControl w:val="0"/>
        <w:tabs>
          <w:tab w:val="left" w:pos="2880"/>
        </w:tabs>
        <w:ind w:left="2880" w:hanging="2880"/>
      </w:pPr>
    </w:p>
    <w:p w14:paraId="4C254438" w14:textId="77777777" w:rsidR="00C42BF2" w:rsidRDefault="00C42BF2">
      <w:pPr>
        <w:pStyle w:val="Default"/>
        <w:widowControl w:val="0"/>
        <w:tabs>
          <w:tab w:val="left" w:pos="2880"/>
        </w:tabs>
        <w:ind w:left="2880" w:hanging="2880"/>
      </w:pPr>
    </w:p>
    <w:p w14:paraId="4CB6E4D8" w14:textId="77777777" w:rsidR="00C42BF2" w:rsidRDefault="00F80514">
      <w:pPr>
        <w:pStyle w:val="Default"/>
        <w:widowControl w:val="0"/>
        <w:tabs>
          <w:tab w:val="left" w:pos="2880"/>
        </w:tabs>
        <w:ind w:left="2880" w:hanging="2880"/>
        <w:rPr>
          <w:b/>
          <w:bCs/>
        </w:rPr>
      </w:pPr>
      <w:r>
        <w:t xml:space="preserve">\e </w:t>
      </w:r>
      <w:r>
        <w:rPr>
          <w:b/>
          <w:bCs/>
        </w:rPr>
        <w:t>*wa:ta-</w:t>
      </w:r>
    </w:p>
    <w:p w14:paraId="1F761DC5" w14:textId="77777777" w:rsidR="00C42BF2" w:rsidRDefault="00F80514">
      <w:pPr>
        <w:pStyle w:val="Default"/>
        <w:widowControl w:val="0"/>
        <w:tabs>
          <w:tab w:val="left" w:pos="2880"/>
        </w:tabs>
        <w:ind w:left="2880" w:hanging="2880"/>
      </w:pPr>
      <w:r>
        <w:t xml:space="preserve">\t </w:t>
      </w:r>
      <w:r>
        <w:rPr>
          <w:rFonts w:hAnsi="Times New Roman"/>
        </w:rPr>
        <w:t>‘</w:t>
      </w:r>
      <w:r>
        <w:t>say, tell</w:t>
      </w:r>
      <w:r>
        <w:rPr>
          <w:rFonts w:hAnsi="Times New Roman"/>
        </w:rPr>
        <w:t>’</w:t>
      </w:r>
    </w:p>
    <w:p w14:paraId="1160C63E" w14:textId="77777777" w:rsidR="00C42BF2" w:rsidRDefault="00F80514">
      <w:pPr>
        <w:pStyle w:val="Default"/>
        <w:widowControl w:val="0"/>
        <w:tabs>
          <w:tab w:val="left" w:pos="2880"/>
        </w:tabs>
        <w:ind w:left="2880" w:hanging="2880"/>
      </w:pPr>
      <w:r>
        <w:t>\b vt</w:t>
      </w:r>
    </w:p>
    <w:p w14:paraId="48A1EA6D" w14:textId="77777777" w:rsidR="00C42BF2" w:rsidRDefault="00F80514">
      <w:pPr>
        <w:pStyle w:val="Default"/>
        <w:widowControl w:val="0"/>
        <w:tabs>
          <w:tab w:val="left" w:pos="2880"/>
        </w:tabs>
        <w:ind w:left="2880" w:hanging="2880"/>
      </w:pPr>
      <w:r>
        <w:t>\x See also *yirrka-.</w:t>
      </w:r>
    </w:p>
    <w:p w14:paraId="06AB3064" w14:textId="77777777" w:rsidR="00C42BF2" w:rsidRDefault="00F80514">
      <w:pPr>
        <w:pStyle w:val="PlainText"/>
        <w:ind w:left="2880" w:hanging="2880"/>
        <w:rPr>
          <w:rFonts w:ascii="Times New Roman" w:eastAsia="Times New Roman" w:hAnsi="Times New Roman" w:cs="Times New Roman"/>
          <w:sz w:val="20"/>
          <w:szCs w:val="20"/>
        </w:rPr>
      </w:pPr>
      <w:r>
        <w:rPr>
          <w:rFonts w:ascii="Times New Roman"/>
          <w:sz w:val="20"/>
          <w:szCs w:val="20"/>
        </w:rPr>
        <w:t>\l GYim</w:t>
      </w:r>
      <w:r>
        <w:rPr>
          <w:rFonts w:ascii="Times New Roman"/>
          <w:sz w:val="20"/>
          <w:szCs w:val="20"/>
        </w:rPr>
        <w:tab/>
        <w:t xml:space="preserve">\w wa:da- \g </w:t>
      </w:r>
      <w:r>
        <w:rPr>
          <w:rFonts w:hAnsi="Times New Roman"/>
          <w:sz w:val="20"/>
          <w:szCs w:val="20"/>
        </w:rPr>
        <w:t>‘</w:t>
      </w:r>
      <w:r>
        <w:rPr>
          <w:rFonts w:ascii="Times New Roman"/>
          <w:sz w:val="20"/>
          <w:szCs w:val="20"/>
        </w:rPr>
        <w:t>say, tell</w:t>
      </w:r>
      <w:r>
        <w:rPr>
          <w:rFonts w:hAnsi="Times New Roman"/>
          <w:sz w:val="20"/>
          <w:szCs w:val="20"/>
        </w:rPr>
        <w:t>’</w:t>
      </w:r>
      <w:r>
        <w:rPr>
          <w:rFonts w:hAnsi="Times New Roman"/>
          <w:sz w:val="20"/>
          <w:szCs w:val="20"/>
        </w:rPr>
        <w:t xml:space="preserve"> </w:t>
      </w:r>
      <w:r>
        <w:rPr>
          <w:rFonts w:ascii="Times New Roman"/>
          <w:sz w:val="20"/>
          <w:szCs w:val="20"/>
        </w:rPr>
        <w:t xml:space="preserve">\p vt; Conj. L. \q JHav: </w:t>
      </w:r>
      <w:r>
        <w:rPr>
          <w:rFonts w:hAnsi="Times New Roman"/>
          <w:sz w:val="20"/>
          <w:szCs w:val="20"/>
        </w:rPr>
        <w:t>‘</w:t>
      </w:r>
      <w:r>
        <w:rPr>
          <w:rFonts w:ascii="Times New Roman"/>
          <w:sz w:val="20"/>
          <w:szCs w:val="20"/>
        </w:rPr>
        <w:t>tell</w:t>
      </w:r>
      <w:r>
        <w:rPr>
          <w:rFonts w:hAnsi="Times New Roman"/>
          <w:sz w:val="20"/>
          <w:szCs w:val="20"/>
        </w:rPr>
        <w:t>’</w:t>
      </w:r>
      <w:r>
        <w:rPr>
          <w:rFonts w:hAnsi="Times New Roman"/>
          <w:sz w:val="20"/>
          <w:szCs w:val="20"/>
        </w:rPr>
        <w:t xml:space="preserve"> </w:t>
      </w:r>
      <w:r>
        <w:rPr>
          <w:rFonts w:ascii="Times New Roman"/>
          <w:sz w:val="20"/>
          <w:szCs w:val="20"/>
        </w:rPr>
        <w:t xml:space="preserve">only; reflexive </w:t>
      </w:r>
      <w:r>
        <w:rPr>
          <w:rFonts w:hAnsi="Times New Roman"/>
          <w:sz w:val="20"/>
          <w:szCs w:val="20"/>
        </w:rPr>
        <w:t>‘</w:t>
      </w:r>
      <w:r>
        <w:rPr>
          <w:rFonts w:ascii="Times New Roman"/>
          <w:sz w:val="20"/>
          <w:szCs w:val="20"/>
        </w:rPr>
        <w:t>agree, decide; ask selves, promise, answer back</w:t>
      </w:r>
      <w:r>
        <w:rPr>
          <w:rFonts w:hAnsi="Times New Roman"/>
          <w:sz w:val="20"/>
          <w:szCs w:val="20"/>
        </w:rPr>
        <w:t>’</w:t>
      </w:r>
      <w:r>
        <w:rPr>
          <w:rFonts w:ascii="Times New Roman"/>
          <w:sz w:val="20"/>
          <w:szCs w:val="20"/>
        </w:rPr>
        <w:t xml:space="preserve">; Respect form </w:t>
      </w:r>
      <w:r>
        <w:rPr>
          <w:rFonts w:ascii="Times New Roman"/>
          <w:i/>
          <w:iCs/>
          <w:sz w:val="20"/>
          <w:szCs w:val="20"/>
        </w:rPr>
        <w:t>mayba-</w:t>
      </w:r>
      <w:r>
        <w:rPr>
          <w:rFonts w:ascii="Times New Roman"/>
          <w:sz w:val="20"/>
          <w:szCs w:val="20"/>
        </w:rPr>
        <w:t xml:space="preserve"> (L conj). \s KLH, JHav</w:t>
      </w:r>
    </w:p>
    <w:p w14:paraId="706C292B" w14:textId="77777777" w:rsidR="00C42BF2" w:rsidRDefault="00F80514">
      <w:pPr>
        <w:pStyle w:val="Default"/>
        <w:widowControl w:val="0"/>
        <w:tabs>
          <w:tab w:val="left" w:pos="2880"/>
        </w:tabs>
        <w:ind w:left="2880" w:hanging="2880"/>
      </w:pPr>
      <w:r>
        <w:t xml:space="preserve">\l </w:t>
      </w:r>
      <w:r>
        <w:rPr>
          <w:b/>
          <w:bCs/>
        </w:rPr>
        <w:t>pPaman</w:t>
      </w:r>
      <w:r>
        <w:rPr>
          <w:b/>
          <w:bCs/>
        </w:rPr>
        <w:tab/>
        <w:t>\w *wa:ta-</w:t>
      </w:r>
      <w:r>
        <w:t xml:space="preserve"> \s KLH</w:t>
      </w:r>
    </w:p>
    <w:p w14:paraId="00744359" w14:textId="77777777" w:rsidR="00C42BF2" w:rsidRDefault="00C42BF2">
      <w:pPr>
        <w:pStyle w:val="Default"/>
        <w:widowControl w:val="0"/>
        <w:tabs>
          <w:tab w:val="left" w:pos="2880"/>
        </w:tabs>
        <w:ind w:left="2880" w:hanging="2880"/>
      </w:pPr>
    </w:p>
    <w:p w14:paraId="07485007" w14:textId="77777777" w:rsidR="00C42BF2" w:rsidRDefault="00C42BF2">
      <w:pPr>
        <w:pStyle w:val="Default"/>
        <w:widowControl w:val="0"/>
        <w:tabs>
          <w:tab w:val="left" w:pos="2880"/>
        </w:tabs>
        <w:ind w:left="2880" w:hanging="2880"/>
      </w:pPr>
    </w:p>
    <w:p w14:paraId="7C32D3D6" w14:textId="77777777" w:rsidR="00C42BF2" w:rsidRDefault="00F80514">
      <w:pPr>
        <w:pStyle w:val="Default"/>
        <w:widowControl w:val="0"/>
        <w:tabs>
          <w:tab w:val="left" w:pos="2880"/>
        </w:tabs>
        <w:ind w:left="2880" w:hanging="2880"/>
        <w:rPr>
          <w:b/>
          <w:bCs/>
        </w:rPr>
      </w:pPr>
      <w:r>
        <w:t xml:space="preserve">\e </w:t>
      </w:r>
      <w:r>
        <w:rPr>
          <w:b/>
          <w:bCs/>
        </w:rPr>
        <w:t>*wa:wa</w:t>
      </w:r>
    </w:p>
    <w:p w14:paraId="44F5C665" w14:textId="77777777" w:rsidR="00C42BF2" w:rsidRDefault="00F80514">
      <w:pPr>
        <w:pStyle w:val="Default"/>
        <w:widowControl w:val="0"/>
        <w:tabs>
          <w:tab w:val="left" w:pos="2880"/>
        </w:tabs>
        <w:ind w:left="2880" w:hanging="2880"/>
      </w:pPr>
      <w:r>
        <w:t xml:space="preserve">\t </w:t>
      </w:r>
      <w:r>
        <w:rPr>
          <w:rFonts w:hAnsi="Times New Roman"/>
        </w:rPr>
        <w:t>‘</w:t>
      </w:r>
      <w:r>
        <w:t>brother</w:t>
      </w:r>
      <w:r>
        <w:rPr>
          <w:rFonts w:hAnsi="Times New Roman"/>
        </w:rPr>
        <w:t>’</w:t>
      </w:r>
    </w:p>
    <w:p w14:paraId="23C8E67D" w14:textId="77777777" w:rsidR="00C42BF2" w:rsidRDefault="00F80514">
      <w:pPr>
        <w:pStyle w:val="Default"/>
        <w:widowControl w:val="0"/>
        <w:tabs>
          <w:tab w:val="left" w:pos="2880"/>
        </w:tabs>
        <w:ind w:left="2880" w:hanging="2880"/>
      </w:pPr>
      <w:r>
        <w:t>\b n</w:t>
      </w:r>
    </w:p>
    <w:p w14:paraId="6D3EFC0F" w14:textId="77777777" w:rsidR="00C42BF2" w:rsidRDefault="00F80514">
      <w:pPr>
        <w:pStyle w:val="Default"/>
        <w:widowControl w:val="0"/>
        <w:tabs>
          <w:tab w:val="left" w:pos="2880"/>
        </w:tabs>
        <w:ind w:left="2880" w:hanging="2880"/>
      </w:pPr>
      <w:r>
        <w:t>\c H</w:t>
      </w:r>
    </w:p>
    <w:p w14:paraId="2458C390" w14:textId="77777777" w:rsidR="00C42BF2" w:rsidRDefault="00F80514">
      <w:pPr>
        <w:pStyle w:val="Default"/>
        <w:widowControl w:val="0"/>
        <w:tabs>
          <w:tab w:val="left" w:pos="2880"/>
        </w:tabs>
        <w:ind w:left="2880" w:hanging="2880"/>
      </w:pPr>
      <w:r>
        <w:t>\c K</w:t>
      </w:r>
    </w:p>
    <w:p w14:paraId="7C532561" w14:textId="77777777" w:rsidR="00C42BF2" w:rsidRDefault="00F80514">
      <w:pPr>
        <w:pStyle w:val="Default"/>
        <w:widowControl w:val="0"/>
        <w:tabs>
          <w:tab w:val="left" w:pos="2880"/>
        </w:tabs>
        <w:ind w:left="2880" w:hanging="2880"/>
      </w:pPr>
      <w:r>
        <w:t>\l Wembawemba</w:t>
      </w:r>
      <w:r>
        <w:tab/>
        <w:t xml:space="preserve">\w wawin \g </w:t>
      </w:r>
      <w:r>
        <w:rPr>
          <w:rFonts w:hAnsi="Times New Roman"/>
        </w:rPr>
        <w:t>‘</w:t>
      </w:r>
      <w:r>
        <w:t>(your) elder brother</w:t>
      </w:r>
      <w:r>
        <w:rPr>
          <w:rFonts w:hAnsi="Times New Roman"/>
        </w:rPr>
        <w:t xml:space="preserve">’ </w:t>
      </w:r>
      <w:r>
        <w:t xml:space="preserve">\q </w:t>
      </w:r>
      <w:r>
        <w:rPr>
          <w:i/>
          <w:iCs/>
        </w:rPr>
        <w:t>-in</w:t>
      </w:r>
      <w:r>
        <w:t xml:space="preserve"> is </w:t>
      </w:r>
      <w:r>
        <w:rPr>
          <w:rFonts w:hAnsi="Times New Roman"/>
        </w:rPr>
        <w:t>‘</w:t>
      </w:r>
      <w:r>
        <w:t>your (Sg)</w:t>
      </w:r>
      <w:r>
        <w:rPr>
          <w:rFonts w:hAnsi="Times New Roman"/>
        </w:rPr>
        <w:t>’</w:t>
      </w:r>
      <w:r>
        <w:t>. \s LH</w:t>
      </w:r>
    </w:p>
    <w:p w14:paraId="1CCDF1AD" w14:textId="77777777" w:rsidR="00C42BF2" w:rsidRDefault="00F80514">
      <w:pPr>
        <w:pStyle w:val="Default"/>
        <w:widowControl w:val="0"/>
        <w:tabs>
          <w:tab w:val="left" w:pos="2880"/>
        </w:tabs>
        <w:ind w:left="2880" w:hanging="2880"/>
      </w:pPr>
      <w:r>
        <w:t>\l Madhimadhi</w:t>
      </w:r>
      <w:r>
        <w:tab/>
        <w:t xml:space="preserve">\w wawin \g </w:t>
      </w:r>
      <w:r>
        <w:rPr>
          <w:rFonts w:hAnsi="Times New Roman"/>
        </w:rPr>
        <w:t>‘</w:t>
      </w:r>
      <w:r>
        <w:t>(your) elder brother</w:t>
      </w:r>
      <w:r>
        <w:rPr>
          <w:rFonts w:hAnsi="Times New Roman"/>
        </w:rPr>
        <w:t xml:space="preserve">’ </w:t>
      </w:r>
      <w:r>
        <w:t xml:space="preserve">\q </w:t>
      </w:r>
      <w:r>
        <w:rPr>
          <w:i/>
          <w:iCs/>
        </w:rPr>
        <w:t>-in</w:t>
      </w:r>
      <w:r>
        <w:t xml:space="preserve"> is </w:t>
      </w:r>
      <w:r>
        <w:rPr>
          <w:rFonts w:hAnsi="Times New Roman"/>
        </w:rPr>
        <w:t>‘</w:t>
      </w:r>
      <w:r>
        <w:t>your (Sg)</w:t>
      </w:r>
      <w:r>
        <w:rPr>
          <w:rFonts w:hAnsi="Times New Roman"/>
        </w:rPr>
        <w:t>’</w:t>
      </w:r>
      <w:r>
        <w:t>. \s LH</w:t>
      </w:r>
    </w:p>
    <w:p w14:paraId="23BD4201" w14:textId="77777777" w:rsidR="00C42BF2" w:rsidRDefault="00F80514">
      <w:pPr>
        <w:pStyle w:val="Default"/>
        <w:widowControl w:val="0"/>
        <w:tabs>
          <w:tab w:val="left" w:pos="2880"/>
        </w:tabs>
        <w:ind w:left="2880" w:hanging="2880"/>
      </w:pPr>
      <w:r>
        <w:t>\l Yolngu</w:t>
      </w:r>
      <w:r>
        <w:tab/>
        <w:t xml:space="preserve">\w wa:wa \g </w:t>
      </w:r>
      <w:r>
        <w:rPr>
          <w:rFonts w:hAnsi="Times New Roman"/>
        </w:rPr>
        <w:t>‘</w:t>
      </w:r>
      <w:r>
        <w:t>brother</w:t>
      </w:r>
      <w:r>
        <w:rPr>
          <w:rFonts w:hAnsi="Times New Roman"/>
        </w:rPr>
        <w:t>’</w:t>
      </w:r>
    </w:p>
    <w:p w14:paraId="2E99F722" w14:textId="77777777" w:rsidR="00C42BF2" w:rsidRDefault="00F80514">
      <w:pPr>
        <w:pStyle w:val="Default"/>
        <w:widowControl w:val="0"/>
        <w:tabs>
          <w:tab w:val="left" w:pos="2880"/>
        </w:tabs>
        <w:ind w:left="2880" w:hanging="2880"/>
      </w:pPr>
      <w:r>
        <w:t>\l Djingilu</w:t>
      </w:r>
      <w:r>
        <w:tab/>
        <w:t xml:space="preserve">\w wawa \g </w:t>
      </w:r>
      <w:r>
        <w:rPr>
          <w:rFonts w:hAnsi="Times New Roman"/>
        </w:rPr>
        <w:t>‘</w:t>
      </w:r>
      <w:r>
        <w:t>child</w:t>
      </w:r>
      <w:r>
        <w:rPr>
          <w:rFonts w:hAnsi="Times New Roman"/>
        </w:rPr>
        <w:t xml:space="preserve">’ </w:t>
      </w:r>
      <w:r>
        <w:t>\s RP</w:t>
      </w:r>
    </w:p>
    <w:p w14:paraId="63AA93DD" w14:textId="77777777" w:rsidR="00C42BF2" w:rsidRDefault="00C42BF2">
      <w:pPr>
        <w:pStyle w:val="Default"/>
        <w:widowControl w:val="0"/>
        <w:tabs>
          <w:tab w:val="left" w:pos="2880"/>
        </w:tabs>
        <w:ind w:left="2880" w:hanging="2880"/>
      </w:pPr>
    </w:p>
    <w:p w14:paraId="21F76E30" w14:textId="77777777" w:rsidR="00C42BF2" w:rsidRDefault="00C42BF2">
      <w:pPr>
        <w:pStyle w:val="Default"/>
        <w:widowControl w:val="0"/>
        <w:tabs>
          <w:tab w:val="left" w:pos="2880"/>
        </w:tabs>
        <w:ind w:left="2880" w:hanging="2880"/>
      </w:pPr>
    </w:p>
    <w:p w14:paraId="2C4AE64E" w14:textId="77777777" w:rsidR="00C42BF2" w:rsidRDefault="00F80514">
      <w:pPr>
        <w:pStyle w:val="Default"/>
        <w:widowControl w:val="0"/>
        <w:tabs>
          <w:tab w:val="left" w:pos="2880"/>
        </w:tabs>
        <w:ind w:left="2880" w:hanging="2880"/>
        <w:rPr>
          <w:b/>
          <w:bCs/>
        </w:rPr>
      </w:pPr>
      <w:r>
        <w:t xml:space="preserve">\e </w:t>
      </w:r>
      <w:r>
        <w:rPr>
          <w:b/>
          <w:bCs/>
        </w:rPr>
        <w:t>*wa:yi</w:t>
      </w:r>
    </w:p>
    <w:p w14:paraId="50720105" w14:textId="77777777" w:rsidR="00C42BF2" w:rsidRDefault="00F80514">
      <w:pPr>
        <w:pStyle w:val="Default"/>
        <w:widowControl w:val="0"/>
        <w:tabs>
          <w:tab w:val="left" w:pos="2880"/>
        </w:tabs>
        <w:ind w:left="2880" w:hanging="2880"/>
      </w:pPr>
      <w:r>
        <w:t xml:space="preserve">\t </w:t>
      </w:r>
      <w:r>
        <w:rPr>
          <w:rFonts w:hAnsi="Times New Roman"/>
        </w:rPr>
        <w:t>‘</w:t>
      </w:r>
      <w:r>
        <w:t>who</w:t>
      </w:r>
      <w:r>
        <w:rPr>
          <w:rFonts w:hAnsi="Times New Roman"/>
        </w:rPr>
        <w:t>’</w:t>
      </w:r>
    </w:p>
    <w:p w14:paraId="409E0FFB" w14:textId="77777777" w:rsidR="00C42BF2" w:rsidRDefault="00F80514">
      <w:pPr>
        <w:pStyle w:val="Default"/>
        <w:widowControl w:val="0"/>
        <w:tabs>
          <w:tab w:val="left" w:pos="2880"/>
        </w:tabs>
        <w:ind w:left="2880" w:hanging="2880"/>
      </w:pPr>
      <w:r>
        <w:t>\b nInterrogative</w:t>
      </w:r>
    </w:p>
    <w:p w14:paraId="0AD7F0FF" w14:textId="77777777" w:rsidR="00C42BF2" w:rsidRDefault="00F80514">
      <w:pPr>
        <w:pStyle w:val="Default"/>
        <w:widowControl w:val="0"/>
        <w:tabs>
          <w:tab w:val="left" w:pos="2880"/>
        </w:tabs>
        <w:ind w:left="2880" w:hanging="2880"/>
      </w:pPr>
      <w:r>
        <w:t>\c H</w:t>
      </w:r>
    </w:p>
    <w:p w14:paraId="19450DD4" w14:textId="77777777" w:rsidR="00C42BF2" w:rsidRDefault="00F80514">
      <w:pPr>
        <w:pStyle w:val="Default"/>
        <w:widowControl w:val="0"/>
        <w:tabs>
          <w:tab w:val="left" w:pos="2880"/>
        </w:tabs>
        <w:ind w:left="2880" w:hanging="2880"/>
      </w:pPr>
      <w:r>
        <w:t>\x See also *wa</w:t>
      </w:r>
      <w:r>
        <w:rPr>
          <w:rFonts w:hAnsi="Times New Roman"/>
        </w:rPr>
        <w:t>ñ</w:t>
      </w:r>
      <w:r>
        <w:t>u, *wa</w:t>
      </w:r>
      <w:r>
        <w:rPr>
          <w:rFonts w:hAnsi="Times New Roman"/>
        </w:rPr>
        <w:t>ñ</w:t>
      </w:r>
      <w:r>
        <w:t>cu, *wa:ri.</w:t>
      </w:r>
    </w:p>
    <w:p w14:paraId="0930316C" w14:textId="77777777" w:rsidR="00C42BF2" w:rsidRDefault="00F80514">
      <w:pPr>
        <w:pStyle w:val="Default"/>
        <w:widowControl w:val="0"/>
        <w:tabs>
          <w:tab w:val="left" w:pos="2880"/>
        </w:tabs>
        <w:ind w:left="2880" w:hanging="2880"/>
      </w:pPr>
      <w:r>
        <w:t>\l WNgathrr</w:t>
      </w:r>
      <w:r>
        <w:tab/>
        <w:t xml:space="preserve">\w we:y \g </w:t>
      </w:r>
      <w:r>
        <w:rPr>
          <w:rFonts w:hAnsi="Times New Roman"/>
        </w:rPr>
        <w:t>‘</w:t>
      </w:r>
      <w:r>
        <w:t>who</w:t>
      </w:r>
      <w:r>
        <w:rPr>
          <w:rFonts w:hAnsi="Times New Roman"/>
        </w:rPr>
        <w:t xml:space="preserve">’ </w:t>
      </w:r>
      <w:r>
        <w:t>\s KLH</w:t>
      </w:r>
    </w:p>
    <w:p w14:paraId="18E4A094" w14:textId="77777777" w:rsidR="00C42BF2" w:rsidRDefault="00F80514">
      <w:pPr>
        <w:pStyle w:val="Default"/>
        <w:widowControl w:val="0"/>
        <w:tabs>
          <w:tab w:val="left" w:pos="2880"/>
        </w:tabs>
        <w:ind w:left="2880" w:hanging="2880"/>
      </w:pPr>
      <w:r>
        <w:t>\l WMuminh</w:t>
      </w:r>
      <w:r>
        <w:tab/>
        <w:t xml:space="preserve">\w wayi \g </w:t>
      </w:r>
      <w:r>
        <w:rPr>
          <w:rFonts w:hAnsi="Times New Roman"/>
        </w:rPr>
        <w:t>‘</w:t>
      </w:r>
      <w:r>
        <w:t>who</w:t>
      </w:r>
      <w:r>
        <w:rPr>
          <w:rFonts w:hAnsi="Times New Roman"/>
        </w:rPr>
        <w:t xml:space="preserve">’ </w:t>
      </w:r>
      <w:r>
        <w:t>\s KLH</w:t>
      </w:r>
    </w:p>
    <w:p w14:paraId="15F104EA" w14:textId="77777777" w:rsidR="00C42BF2" w:rsidRDefault="00F80514">
      <w:pPr>
        <w:pStyle w:val="Default"/>
        <w:widowControl w:val="0"/>
        <w:tabs>
          <w:tab w:val="left" w:pos="2880"/>
        </w:tabs>
        <w:ind w:left="2880" w:hanging="2880"/>
      </w:pPr>
      <w:r>
        <w:t xml:space="preserve">\l </w:t>
      </w:r>
      <w:r>
        <w:rPr>
          <w:b/>
          <w:bCs/>
        </w:rPr>
        <w:t>pPaman</w:t>
      </w:r>
      <w:r>
        <w:rPr>
          <w:b/>
          <w:bCs/>
        </w:rPr>
        <w:tab/>
        <w:t>\w *wa:yi</w:t>
      </w:r>
      <w:r>
        <w:t xml:space="preserve"> \s KLH</w:t>
      </w:r>
    </w:p>
    <w:p w14:paraId="5A5652DB" w14:textId="77777777" w:rsidR="00C42BF2" w:rsidRDefault="00C42BF2">
      <w:pPr>
        <w:pStyle w:val="Default"/>
        <w:widowControl w:val="0"/>
        <w:tabs>
          <w:tab w:val="left" w:pos="2880"/>
        </w:tabs>
        <w:ind w:left="2880" w:hanging="2880"/>
      </w:pPr>
    </w:p>
    <w:p w14:paraId="3CB59132" w14:textId="77777777" w:rsidR="00C42BF2" w:rsidRDefault="00C42BF2">
      <w:pPr>
        <w:pStyle w:val="Default"/>
        <w:widowControl w:val="0"/>
        <w:tabs>
          <w:tab w:val="left" w:pos="2880"/>
        </w:tabs>
        <w:ind w:left="2880" w:hanging="2880"/>
      </w:pPr>
    </w:p>
    <w:p w14:paraId="1C900BC0" w14:textId="77777777" w:rsidR="00C42BF2" w:rsidRDefault="00F80514">
      <w:pPr>
        <w:pStyle w:val="Default"/>
        <w:widowControl w:val="0"/>
        <w:tabs>
          <w:tab w:val="left" w:pos="2880"/>
        </w:tabs>
        <w:ind w:left="2880" w:hanging="2880"/>
        <w:rPr>
          <w:b/>
          <w:bCs/>
        </w:rPr>
      </w:pPr>
      <w:r>
        <w:t xml:space="preserve">\e </w:t>
      </w:r>
      <w:r>
        <w:rPr>
          <w:b/>
          <w:bCs/>
        </w:rPr>
        <w:t>*wa:yi-</w:t>
      </w:r>
    </w:p>
    <w:p w14:paraId="5D1F7D65" w14:textId="77777777" w:rsidR="00C42BF2" w:rsidRDefault="00F80514">
      <w:pPr>
        <w:pStyle w:val="Default"/>
        <w:widowControl w:val="0"/>
        <w:tabs>
          <w:tab w:val="left" w:pos="2880"/>
        </w:tabs>
        <w:ind w:left="2880" w:hanging="2880"/>
      </w:pPr>
      <w:r>
        <w:t xml:space="preserve">\t </w:t>
      </w:r>
      <w:r>
        <w:rPr>
          <w:rFonts w:hAnsi="Times New Roman"/>
        </w:rPr>
        <w:t>‘</w:t>
      </w:r>
      <w:r>
        <w:t>look for</w:t>
      </w:r>
      <w:r>
        <w:rPr>
          <w:rFonts w:hAnsi="Times New Roman"/>
        </w:rPr>
        <w:t>’</w:t>
      </w:r>
    </w:p>
    <w:p w14:paraId="1C1A71D2" w14:textId="77777777" w:rsidR="00C42BF2" w:rsidRDefault="00F80514">
      <w:pPr>
        <w:pStyle w:val="Default"/>
        <w:widowControl w:val="0"/>
        <w:tabs>
          <w:tab w:val="left" w:pos="2880"/>
        </w:tabs>
        <w:ind w:left="2880" w:hanging="2880"/>
      </w:pPr>
      <w:r>
        <w:t>\b vt</w:t>
      </w:r>
    </w:p>
    <w:p w14:paraId="3D8D4EDE" w14:textId="77777777" w:rsidR="00C42BF2" w:rsidRDefault="00F80514">
      <w:pPr>
        <w:pStyle w:val="Default"/>
        <w:widowControl w:val="0"/>
        <w:tabs>
          <w:tab w:val="left" w:pos="2880"/>
        </w:tabs>
        <w:ind w:left="2880" w:hanging="2880"/>
      </w:pPr>
      <w:r>
        <w:t>\x See also *wa:</w:t>
      </w:r>
      <w:r>
        <w:rPr>
          <w:rFonts w:hAnsi="Times New Roman"/>
        </w:rPr>
        <w:t>ñ</w:t>
      </w:r>
      <w:r>
        <w:t>ci- and co-references listed there.</w:t>
      </w:r>
    </w:p>
    <w:p w14:paraId="711782B9" w14:textId="77777777" w:rsidR="00C42BF2" w:rsidRDefault="00F80514">
      <w:pPr>
        <w:pStyle w:val="Default"/>
        <w:widowControl w:val="0"/>
        <w:tabs>
          <w:tab w:val="left" w:pos="2880"/>
        </w:tabs>
        <w:ind w:left="2880" w:hanging="2880"/>
      </w:pPr>
      <w:r>
        <w:t>\l YYoront</w:t>
      </w:r>
      <w:r>
        <w:tab/>
        <w:t xml:space="preserve">\w way \g </w:t>
      </w:r>
      <w:r>
        <w:rPr>
          <w:rFonts w:hAnsi="Times New Roman"/>
        </w:rPr>
        <w:t>‘</w:t>
      </w:r>
      <w:r>
        <w:t>look for, find, copy, follow</w:t>
      </w:r>
      <w:r>
        <w:rPr>
          <w:rFonts w:hAnsi="Times New Roman"/>
        </w:rPr>
        <w:t xml:space="preserve">’ </w:t>
      </w:r>
      <w:r>
        <w:t>(Erg&gt;Abs) \p vt, L.</w:t>
      </w:r>
    </w:p>
    <w:p w14:paraId="2DFED883" w14:textId="77777777" w:rsidR="00C42BF2" w:rsidRDefault="00F80514">
      <w:pPr>
        <w:pStyle w:val="Default"/>
        <w:widowControl w:val="0"/>
        <w:tabs>
          <w:tab w:val="left" w:pos="2880"/>
        </w:tabs>
        <w:ind w:left="2880" w:hanging="2880"/>
      </w:pPr>
      <w:r>
        <w:t>\l Warlmanpa</w:t>
      </w:r>
      <w:r>
        <w:tab/>
        <w:t xml:space="preserve">\w wayi- \g </w:t>
      </w:r>
      <w:r>
        <w:rPr>
          <w:rFonts w:hAnsi="Times New Roman"/>
        </w:rPr>
        <w:t>‘</w:t>
      </w:r>
      <w:r>
        <w:t>look for, seek</w:t>
      </w:r>
      <w:r>
        <w:rPr>
          <w:rFonts w:hAnsi="Times New Roman"/>
        </w:rPr>
        <w:t xml:space="preserve">’ </w:t>
      </w:r>
      <w:r>
        <w:t xml:space="preserve">(Erg&gt;Dat) \p Vonj. L (same as </w:t>
      </w:r>
      <w:r>
        <w:rPr>
          <w:i/>
          <w:iCs/>
        </w:rPr>
        <w:t>paka-</w:t>
      </w:r>
      <w:r>
        <w:t>).</w:t>
      </w:r>
    </w:p>
    <w:p w14:paraId="24C4E33F" w14:textId="77777777" w:rsidR="00C42BF2" w:rsidRDefault="00F80514">
      <w:pPr>
        <w:pStyle w:val="Default"/>
        <w:widowControl w:val="0"/>
        <w:tabs>
          <w:tab w:val="left" w:pos="2880"/>
        </w:tabs>
        <w:ind w:left="2880" w:hanging="2880"/>
      </w:pPr>
      <w:r>
        <w:t xml:space="preserve">\l </w:t>
      </w:r>
      <w:r>
        <w:rPr>
          <w:b/>
          <w:bCs/>
        </w:rPr>
        <w:t>?</w:t>
      </w:r>
      <w:r>
        <w:rPr>
          <w:b/>
          <w:bCs/>
        </w:rPr>
        <w:tab/>
        <w:t>\w *wa:yi-</w:t>
      </w:r>
      <w:r>
        <w:t xml:space="preserve"> \q Cf. also KYal </w:t>
      </w:r>
      <w:r>
        <w:rPr>
          <w:i/>
          <w:iCs/>
        </w:rPr>
        <w:t>waya-l</w:t>
      </w:r>
      <w:r>
        <w:rPr>
          <w:rFonts w:hAnsi="Times New Roman"/>
        </w:rPr>
        <w:t xml:space="preserve"> ‘</w:t>
      </w:r>
      <w:r>
        <w:t>lead</w:t>
      </w:r>
      <w:r>
        <w:rPr>
          <w:rFonts w:hAnsi="Times New Roman"/>
        </w:rPr>
        <w:t>’</w:t>
      </w:r>
      <w:r>
        <w:t>.</w:t>
      </w:r>
    </w:p>
    <w:p w14:paraId="304EB092" w14:textId="77777777" w:rsidR="00C42BF2" w:rsidRDefault="00C42BF2">
      <w:pPr>
        <w:pStyle w:val="Default"/>
        <w:widowControl w:val="0"/>
        <w:tabs>
          <w:tab w:val="left" w:pos="2880"/>
        </w:tabs>
        <w:ind w:left="2880" w:hanging="2880"/>
      </w:pPr>
    </w:p>
    <w:p w14:paraId="55D88BDB" w14:textId="77777777" w:rsidR="00C42BF2" w:rsidRDefault="00C42BF2">
      <w:pPr>
        <w:pStyle w:val="Default"/>
        <w:widowControl w:val="0"/>
        <w:tabs>
          <w:tab w:val="left" w:pos="2880"/>
        </w:tabs>
        <w:ind w:left="2880" w:hanging="2880"/>
      </w:pPr>
    </w:p>
    <w:p w14:paraId="6F7A40F3" w14:textId="77777777" w:rsidR="00C42BF2" w:rsidRDefault="00F80514">
      <w:pPr>
        <w:pStyle w:val="Default"/>
        <w:widowControl w:val="0"/>
        <w:tabs>
          <w:tab w:val="left" w:pos="2880"/>
        </w:tabs>
        <w:ind w:left="2880" w:hanging="2880"/>
        <w:rPr>
          <w:b/>
          <w:bCs/>
        </w:rPr>
      </w:pPr>
      <w:r>
        <w:t xml:space="preserve">\e </w:t>
      </w:r>
      <w:r>
        <w:rPr>
          <w:b/>
          <w:bCs/>
        </w:rPr>
        <w:t>*wica</w:t>
      </w:r>
    </w:p>
    <w:p w14:paraId="401A95CD" w14:textId="77777777" w:rsidR="00C42BF2" w:rsidRDefault="00F80514">
      <w:pPr>
        <w:pStyle w:val="Default"/>
        <w:widowControl w:val="0"/>
        <w:tabs>
          <w:tab w:val="left" w:pos="2880"/>
        </w:tabs>
        <w:ind w:left="2880" w:hanging="2880"/>
      </w:pPr>
      <w:r>
        <w:t xml:space="preserve">\t </w:t>
      </w:r>
      <w:r>
        <w:rPr>
          <w:rFonts w:hAnsi="Times New Roman"/>
        </w:rPr>
        <w:t>‘</w:t>
      </w:r>
      <w:r>
        <w:t>sputum</w:t>
      </w:r>
      <w:r>
        <w:rPr>
          <w:rFonts w:hAnsi="Times New Roman"/>
        </w:rPr>
        <w:t>’</w:t>
      </w:r>
    </w:p>
    <w:p w14:paraId="56F1A620" w14:textId="77777777" w:rsidR="00C42BF2" w:rsidRDefault="00F80514">
      <w:pPr>
        <w:pStyle w:val="Default"/>
        <w:widowControl w:val="0"/>
        <w:tabs>
          <w:tab w:val="left" w:pos="2880"/>
        </w:tabs>
        <w:ind w:left="2880" w:hanging="2880"/>
      </w:pPr>
      <w:r>
        <w:t>\b n</w:t>
      </w:r>
    </w:p>
    <w:p w14:paraId="0F7EEC80" w14:textId="77777777" w:rsidR="00C42BF2" w:rsidRDefault="00F80514">
      <w:pPr>
        <w:pStyle w:val="Default"/>
        <w:widowControl w:val="0"/>
        <w:tabs>
          <w:tab w:val="left" w:pos="2880"/>
        </w:tabs>
        <w:ind w:left="2880" w:hanging="2880"/>
      </w:pPr>
      <w:r>
        <w:lastRenderedPageBreak/>
        <w:t>\c B</w:t>
      </w:r>
    </w:p>
    <w:p w14:paraId="134399EF" w14:textId="77777777" w:rsidR="00C42BF2" w:rsidRDefault="00F80514">
      <w:pPr>
        <w:pStyle w:val="Default"/>
        <w:widowControl w:val="0"/>
        <w:tabs>
          <w:tab w:val="left" w:pos="2880"/>
        </w:tabs>
        <w:ind w:left="2880" w:hanging="2880"/>
      </w:pPr>
      <w:r>
        <w:t>\x See also *ca:kV.</w:t>
      </w:r>
    </w:p>
    <w:p w14:paraId="2375187A" w14:textId="77777777" w:rsidR="00C42BF2" w:rsidRDefault="00F80514">
      <w:pPr>
        <w:pStyle w:val="Default"/>
        <w:widowControl w:val="0"/>
        <w:tabs>
          <w:tab w:val="left" w:pos="2880"/>
        </w:tabs>
        <w:ind w:left="2880" w:hanging="2880"/>
      </w:pPr>
      <w:r>
        <w:t xml:space="preserve">\l </w:t>
      </w:r>
    </w:p>
    <w:p w14:paraId="5E38D211" w14:textId="77777777" w:rsidR="00C42BF2" w:rsidRDefault="00F80514">
      <w:pPr>
        <w:pStyle w:val="Default"/>
        <w:widowControl w:val="0"/>
        <w:tabs>
          <w:tab w:val="left" w:pos="2880"/>
        </w:tabs>
        <w:ind w:left="2880" w:hanging="2880"/>
      </w:pPr>
      <w:r>
        <w:t xml:space="preserve">\l </w:t>
      </w:r>
      <w:r>
        <w:rPr>
          <w:b/>
          <w:bCs/>
        </w:rPr>
        <w:t>pPNy</w:t>
      </w:r>
      <w:r>
        <w:rPr>
          <w:b/>
          <w:bCs/>
        </w:rPr>
        <w:tab/>
        <w:t>\w *wica</w:t>
      </w:r>
      <w:r>
        <w:t xml:space="preserve"> \q KLH gloss: </w:t>
      </w:r>
      <w:r>
        <w:rPr>
          <w:rFonts w:hAnsi="Times New Roman"/>
        </w:rPr>
        <w:t>‘</w:t>
      </w:r>
      <w:r>
        <w:t>sputum</w:t>
      </w:r>
      <w:r>
        <w:rPr>
          <w:rFonts w:hAnsi="Times New Roman"/>
        </w:rPr>
        <w:t>’</w:t>
      </w:r>
      <w:r>
        <w:t>. \s KLH 82:374</w:t>
      </w:r>
    </w:p>
    <w:p w14:paraId="44DFB689" w14:textId="77777777" w:rsidR="00C42BF2" w:rsidRDefault="00C42BF2">
      <w:pPr>
        <w:pStyle w:val="Default"/>
        <w:widowControl w:val="0"/>
        <w:tabs>
          <w:tab w:val="left" w:pos="2880"/>
        </w:tabs>
        <w:ind w:left="2880" w:hanging="2880"/>
      </w:pPr>
    </w:p>
    <w:p w14:paraId="556A6FDF" w14:textId="77777777" w:rsidR="00C42BF2" w:rsidRDefault="00C42BF2">
      <w:pPr>
        <w:pStyle w:val="Default"/>
        <w:widowControl w:val="0"/>
        <w:tabs>
          <w:tab w:val="left" w:pos="2880"/>
        </w:tabs>
        <w:ind w:left="2880" w:hanging="2880"/>
      </w:pPr>
    </w:p>
    <w:p w14:paraId="6F52B080" w14:textId="77777777" w:rsidR="00C42BF2" w:rsidRDefault="00F80514">
      <w:pPr>
        <w:pStyle w:val="Default"/>
        <w:widowControl w:val="0"/>
        <w:tabs>
          <w:tab w:val="left" w:pos="2880"/>
        </w:tabs>
        <w:ind w:left="2880" w:hanging="2880"/>
        <w:rPr>
          <w:b/>
          <w:bCs/>
        </w:rPr>
      </w:pPr>
      <w:r>
        <w:t xml:space="preserve">\e </w:t>
      </w:r>
      <w:r>
        <w:rPr>
          <w:b/>
          <w:bCs/>
        </w:rPr>
        <w:t>*wika</w:t>
      </w:r>
    </w:p>
    <w:p w14:paraId="524A0D51" w14:textId="77777777" w:rsidR="00C42BF2" w:rsidRDefault="00F80514">
      <w:pPr>
        <w:pStyle w:val="Default"/>
        <w:widowControl w:val="0"/>
        <w:tabs>
          <w:tab w:val="left" w:pos="2880"/>
        </w:tabs>
        <w:ind w:left="2880" w:hanging="2880"/>
      </w:pPr>
      <w:r>
        <w:t xml:space="preserve">\t </w:t>
      </w:r>
      <w:r>
        <w:rPr>
          <w:rFonts w:hAnsi="Times New Roman"/>
        </w:rPr>
        <w:t>‘</w:t>
      </w:r>
      <w:r>
        <w:t>speech, language</w:t>
      </w:r>
      <w:r>
        <w:rPr>
          <w:rFonts w:hAnsi="Times New Roman"/>
        </w:rPr>
        <w:t>’</w:t>
      </w:r>
    </w:p>
    <w:p w14:paraId="7DEDCF23" w14:textId="77777777" w:rsidR="00C42BF2" w:rsidRDefault="00F80514">
      <w:pPr>
        <w:pStyle w:val="Default"/>
        <w:widowControl w:val="0"/>
        <w:tabs>
          <w:tab w:val="left" w:pos="2880"/>
        </w:tabs>
        <w:ind w:left="2880" w:hanging="2880"/>
      </w:pPr>
      <w:r>
        <w:t>\b n</w:t>
      </w:r>
    </w:p>
    <w:p w14:paraId="27307571" w14:textId="77777777" w:rsidR="00C42BF2" w:rsidRDefault="00F80514">
      <w:pPr>
        <w:pStyle w:val="Default"/>
        <w:widowControl w:val="0"/>
        <w:tabs>
          <w:tab w:val="left" w:pos="2880"/>
        </w:tabs>
        <w:ind w:left="2880" w:hanging="2880"/>
      </w:pPr>
      <w:r>
        <w:t>\c H</w:t>
      </w:r>
    </w:p>
    <w:p w14:paraId="0916301E" w14:textId="77777777" w:rsidR="00C42BF2" w:rsidRDefault="00F80514">
      <w:pPr>
        <w:pStyle w:val="Default"/>
        <w:widowControl w:val="0"/>
        <w:tabs>
          <w:tab w:val="left" w:pos="2880"/>
        </w:tabs>
        <w:ind w:left="2880" w:hanging="2880"/>
      </w:pPr>
      <w:r>
        <w:t>\x See also *yirrka-, *wirrka-, *ku:ku.</w:t>
      </w:r>
    </w:p>
    <w:p w14:paraId="3340ADFD" w14:textId="77777777" w:rsidR="00C42BF2" w:rsidRDefault="00F80514">
      <w:pPr>
        <w:pStyle w:val="Default"/>
        <w:widowControl w:val="0"/>
        <w:tabs>
          <w:tab w:val="left" w:pos="2880"/>
        </w:tabs>
        <w:ind w:left="2880" w:hanging="2880"/>
      </w:pPr>
      <w:r>
        <w:t>\l WMungknh</w:t>
      </w:r>
      <w:r>
        <w:tab/>
        <w:t xml:space="preserve">\w wik \g </w:t>
      </w:r>
      <w:r>
        <w:rPr>
          <w:rFonts w:hAnsi="Times New Roman"/>
        </w:rPr>
        <w:t>‘</w:t>
      </w:r>
      <w:r>
        <w:t>language; totem</w:t>
      </w:r>
      <w:r>
        <w:rPr>
          <w:rFonts w:hAnsi="Times New Roman"/>
        </w:rPr>
        <w:t xml:space="preserve">’ </w:t>
      </w:r>
      <w:r>
        <w:t xml:space="preserve">\q KPPW: </w:t>
      </w:r>
      <w:r>
        <w:rPr>
          <w:rFonts w:hAnsi="Times New Roman"/>
        </w:rPr>
        <w:t>‘</w:t>
      </w:r>
      <w:r>
        <w:t>word, talk, speech, language, bird or animal call, noise, meeting (to make a decision), can also refer to clans as a corporate group.</w:t>
      </w:r>
      <w:r>
        <w:rPr>
          <w:rFonts w:hAnsi="Times New Roman"/>
        </w:rPr>
        <w:t xml:space="preserve">’ </w:t>
      </w:r>
      <w:r>
        <w:t>\s PS, KPPW</w:t>
      </w:r>
    </w:p>
    <w:p w14:paraId="535F9A80" w14:textId="77777777" w:rsidR="00C42BF2" w:rsidRDefault="00F80514">
      <w:pPr>
        <w:pStyle w:val="Default"/>
        <w:widowControl w:val="0"/>
        <w:tabs>
          <w:tab w:val="left" w:pos="2880"/>
        </w:tabs>
        <w:ind w:left="2880" w:hanging="2880"/>
      </w:pPr>
      <w:r>
        <w:t>\l WNgathan</w:t>
      </w:r>
      <w:r>
        <w:tab/>
        <w:t xml:space="preserve">\w wik \g </w:t>
      </w:r>
      <w:r>
        <w:rPr>
          <w:rFonts w:hAnsi="Times New Roman"/>
        </w:rPr>
        <w:t>‘</w:t>
      </w:r>
      <w:r>
        <w:t>language, speech, word; totem, totemic clan, clan dialect</w:t>
      </w:r>
      <w:r>
        <w:rPr>
          <w:rFonts w:hAnsi="Times New Roman"/>
        </w:rPr>
        <w:t xml:space="preserve">’ </w:t>
      </w:r>
      <w:r>
        <w:t xml:space="preserve">\q Also </w:t>
      </w:r>
      <w:r>
        <w:rPr>
          <w:i/>
          <w:iCs/>
        </w:rPr>
        <w:t>wi:ykv-</w:t>
      </w:r>
      <w:r>
        <w:rPr>
          <w:rFonts w:hAnsi="Times New Roman"/>
        </w:rPr>
        <w:t xml:space="preserve"> ‘</w:t>
      </w:r>
      <w:r>
        <w:t>speak, talk, say</w:t>
      </w:r>
      <w:r>
        <w:rPr>
          <w:rFonts w:hAnsi="Times New Roman"/>
        </w:rPr>
        <w:t>’</w:t>
      </w:r>
      <w:r>
        <w:t>. \s PS</w:t>
      </w:r>
    </w:p>
    <w:p w14:paraId="15B7074E" w14:textId="77777777" w:rsidR="00C42BF2" w:rsidRDefault="00F80514">
      <w:pPr>
        <w:pStyle w:val="Default"/>
        <w:widowControl w:val="0"/>
        <w:tabs>
          <w:tab w:val="left" w:pos="2880"/>
        </w:tabs>
        <w:ind w:left="2880" w:hanging="2880"/>
      </w:pPr>
      <w:r>
        <w:t>\l WNgatharr</w:t>
      </w:r>
      <w:r>
        <w:tab/>
        <w:t xml:space="preserve">\w wik \g </w:t>
      </w:r>
      <w:r>
        <w:rPr>
          <w:rFonts w:hAnsi="Times New Roman"/>
        </w:rPr>
        <w:t>‘</w:t>
      </w:r>
      <w:r>
        <w:t>language; totem</w:t>
      </w:r>
      <w:r>
        <w:rPr>
          <w:rFonts w:hAnsi="Times New Roman"/>
        </w:rPr>
        <w:t xml:space="preserve">’ </w:t>
      </w:r>
      <w:r>
        <w:t>\s PS</w:t>
      </w:r>
    </w:p>
    <w:p w14:paraId="299FF6E8" w14:textId="77777777" w:rsidR="00C42BF2" w:rsidRDefault="00F80514">
      <w:pPr>
        <w:pStyle w:val="Default"/>
        <w:widowControl w:val="0"/>
        <w:tabs>
          <w:tab w:val="left" w:pos="2880"/>
        </w:tabs>
        <w:ind w:left="2880" w:hanging="2880"/>
      </w:pPr>
      <w:r>
        <w:t>\l WMe</w:t>
      </w:r>
      <w:r>
        <w:rPr>
          <w:rFonts w:hAnsi="Times New Roman"/>
        </w:rPr>
        <w:t>’</w:t>
      </w:r>
      <w:r>
        <w:t>nh</w:t>
      </w:r>
      <w:r>
        <w:tab/>
        <w:t xml:space="preserve">\w wik \g </w:t>
      </w:r>
      <w:r>
        <w:rPr>
          <w:rFonts w:hAnsi="Times New Roman"/>
        </w:rPr>
        <w:t>‘</w:t>
      </w:r>
      <w:r>
        <w:t>language; totem</w:t>
      </w:r>
      <w:r>
        <w:rPr>
          <w:rFonts w:hAnsi="Times New Roman"/>
        </w:rPr>
        <w:t xml:space="preserve">’ </w:t>
      </w:r>
      <w:r>
        <w:t>\s PS</w:t>
      </w:r>
    </w:p>
    <w:p w14:paraId="78CFE544" w14:textId="77777777" w:rsidR="00C42BF2" w:rsidRDefault="00F80514">
      <w:pPr>
        <w:pStyle w:val="Default"/>
        <w:widowControl w:val="0"/>
        <w:tabs>
          <w:tab w:val="left" w:pos="2880"/>
        </w:tabs>
        <w:ind w:left="2880" w:hanging="2880"/>
      </w:pPr>
      <w:r>
        <w:t>\l Kuuku-Ya</w:t>
      </w:r>
      <w:r>
        <w:rPr>
          <w:rFonts w:hAnsi="Times New Roman"/>
        </w:rPr>
        <w:t>’</w:t>
      </w:r>
      <w:r>
        <w:t>u</w:t>
      </w:r>
      <w:r>
        <w:tab/>
        <w:t xml:space="preserve">\w wikamana \g </w:t>
      </w:r>
      <w:r>
        <w:rPr>
          <w:rFonts w:hAnsi="Times New Roman"/>
        </w:rPr>
        <w:t>‘</w:t>
      </w:r>
      <w:r>
        <w:t>tell a lie</w:t>
      </w:r>
      <w:r>
        <w:rPr>
          <w:rFonts w:hAnsi="Times New Roman"/>
        </w:rPr>
        <w:t xml:space="preserve">’ </w:t>
      </w:r>
      <w:r>
        <w:t>\s PS</w:t>
      </w:r>
    </w:p>
    <w:p w14:paraId="5A9B4A60" w14:textId="77777777" w:rsidR="00C42BF2" w:rsidRDefault="00F80514">
      <w:pPr>
        <w:pStyle w:val="Default"/>
        <w:widowControl w:val="0"/>
        <w:tabs>
          <w:tab w:val="left" w:pos="2880"/>
        </w:tabs>
        <w:ind w:left="2880" w:hanging="2880"/>
      </w:pPr>
      <w:r>
        <w:t>\l Pintupi-Luritja</w:t>
      </w:r>
      <w:r>
        <w:tab/>
        <w:t xml:space="preserve">\w wikarru \g </w:t>
      </w:r>
      <w:r>
        <w:rPr>
          <w:rFonts w:hAnsi="Times New Roman"/>
        </w:rPr>
        <w:t>‘</w:t>
      </w:r>
      <w:r>
        <w:t>messenger, herald</w:t>
      </w:r>
      <w:r>
        <w:rPr>
          <w:rFonts w:hAnsi="Times New Roman"/>
        </w:rPr>
        <w:t xml:space="preserve">’ </w:t>
      </w:r>
      <w:r>
        <w:t xml:space="preserve">\q Also a verb, </w:t>
      </w:r>
      <w:r>
        <w:rPr>
          <w:i/>
          <w:iCs/>
        </w:rPr>
        <w:t>wikarru-</w:t>
      </w:r>
      <w:r>
        <w:rPr>
          <w:rFonts w:hAnsi="Times New Roman"/>
        </w:rPr>
        <w:t xml:space="preserve"> ‘</w:t>
      </w:r>
      <w:r>
        <w:t>bid to a ceremony</w:t>
      </w:r>
      <w:r>
        <w:rPr>
          <w:rFonts w:hAnsi="Times New Roman"/>
        </w:rPr>
        <w:t>’</w:t>
      </w:r>
      <w:r>
        <w:t>. \s Hn&amp;Hn/PS</w:t>
      </w:r>
    </w:p>
    <w:p w14:paraId="12813BA4" w14:textId="77777777" w:rsidR="00C42BF2" w:rsidRDefault="00C42BF2">
      <w:pPr>
        <w:pStyle w:val="Default"/>
        <w:widowControl w:val="0"/>
        <w:tabs>
          <w:tab w:val="left" w:pos="2880"/>
        </w:tabs>
        <w:ind w:left="2880" w:hanging="2880"/>
      </w:pPr>
    </w:p>
    <w:p w14:paraId="02D9B23D" w14:textId="77777777" w:rsidR="00C42BF2" w:rsidRDefault="00C42BF2">
      <w:pPr>
        <w:pStyle w:val="Default"/>
        <w:widowControl w:val="0"/>
        <w:tabs>
          <w:tab w:val="left" w:pos="2880"/>
        </w:tabs>
        <w:ind w:left="2880" w:hanging="2880"/>
      </w:pPr>
    </w:p>
    <w:p w14:paraId="74976F5A" w14:textId="77777777" w:rsidR="00C42BF2" w:rsidRDefault="00F80514">
      <w:pPr>
        <w:pStyle w:val="Default"/>
        <w:widowControl w:val="0"/>
        <w:tabs>
          <w:tab w:val="left" w:pos="2880"/>
        </w:tabs>
        <w:ind w:left="2880" w:hanging="2880"/>
        <w:rPr>
          <w:b/>
          <w:bCs/>
          <w:color w:val="003300"/>
          <w:u w:color="003300"/>
        </w:rPr>
      </w:pPr>
      <w:r>
        <w:rPr>
          <w:b/>
          <w:bCs/>
          <w:color w:val="003300"/>
          <w:u w:color="003300"/>
        </w:rPr>
        <w:t>\e *wila</w:t>
      </w:r>
    </w:p>
    <w:p w14:paraId="7097BB71" w14:textId="77777777" w:rsidR="00C42BF2" w:rsidRDefault="00F80514">
      <w:pPr>
        <w:pStyle w:val="Default"/>
        <w:widowControl w:val="0"/>
        <w:tabs>
          <w:tab w:val="left" w:pos="2880"/>
        </w:tabs>
        <w:ind w:left="2880" w:hanging="2880"/>
        <w:rPr>
          <w:color w:val="003300"/>
          <w:u w:color="003300"/>
        </w:rPr>
      </w:pPr>
      <w:r>
        <w:rPr>
          <w:color w:val="003300"/>
          <w:u w:color="003300"/>
        </w:rPr>
        <w:t xml:space="preserve">\t </w:t>
      </w:r>
      <w:r>
        <w:rPr>
          <w:rFonts w:hAnsi="Times New Roman"/>
          <w:color w:val="003300"/>
          <w:u w:color="003300"/>
        </w:rPr>
        <w:t>‘</w:t>
      </w:r>
      <w:r>
        <w:rPr>
          <w:color w:val="003300"/>
          <w:u w:color="003300"/>
        </w:rPr>
        <w:t>bitter</w:t>
      </w:r>
      <w:r>
        <w:rPr>
          <w:rFonts w:hAnsi="Times New Roman"/>
          <w:color w:val="003300"/>
          <w:u w:color="003300"/>
        </w:rPr>
        <w:t>’</w:t>
      </w:r>
    </w:p>
    <w:p w14:paraId="07FED69D" w14:textId="77777777" w:rsidR="00C42BF2" w:rsidRDefault="00F80514">
      <w:pPr>
        <w:pStyle w:val="Default"/>
        <w:widowControl w:val="0"/>
        <w:tabs>
          <w:tab w:val="left" w:pos="2880"/>
        </w:tabs>
        <w:ind w:left="2880" w:hanging="2880"/>
        <w:rPr>
          <w:color w:val="003300"/>
          <w:u w:color="003300"/>
        </w:rPr>
      </w:pPr>
      <w:r>
        <w:rPr>
          <w:color w:val="003300"/>
          <w:u w:color="003300"/>
        </w:rPr>
        <w:t>\b nAdj</w:t>
      </w:r>
    </w:p>
    <w:p w14:paraId="567C028D" w14:textId="77777777" w:rsidR="00C42BF2" w:rsidRDefault="00F80514">
      <w:pPr>
        <w:pStyle w:val="Default"/>
        <w:widowControl w:val="0"/>
        <w:tabs>
          <w:tab w:val="left" w:pos="2880"/>
        </w:tabs>
        <w:ind w:left="2880" w:hanging="2880"/>
        <w:rPr>
          <w:color w:val="003300"/>
          <w:u w:color="003300"/>
        </w:rPr>
      </w:pPr>
      <w:r>
        <w:rPr>
          <w:color w:val="003300"/>
          <w:u w:color="003300"/>
        </w:rPr>
        <w:t>\l YYoront</w:t>
      </w:r>
      <w:r>
        <w:rPr>
          <w:color w:val="003300"/>
          <w:u w:color="003300"/>
        </w:rPr>
        <w:tab/>
        <w:t xml:space="preserve">\w </w:t>
      </w:r>
      <w:r>
        <w:rPr>
          <w:i/>
          <w:iCs/>
          <w:color w:val="003300"/>
          <w:u w:color="003300"/>
        </w:rPr>
        <w:t>wil</w:t>
      </w:r>
      <w:r>
        <w:rPr>
          <w:color w:val="003300"/>
          <w:u w:color="003300"/>
        </w:rPr>
        <w:t xml:space="preserve">, </w:t>
      </w:r>
      <w:r>
        <w:rPr>
          <w:i/>
          <w:iCs/>
          <w:color w:val="003300"/>
          <w:u w:color="003300"/>
        </w:rPr>
        <w:t>wila</w:t>
      </w:r>
      <w:r>
        <w:rPr>
          <w:color w:val="003300"/>
          <w:u w:color="003300"/>
        </w:rPr>
        <w:t xml:space="preserve"> \g </w:t>
      </w:r>
      <w:r>
        <w:rPr>
          <w:rFonts w:hAnsi="Times New Roman"/>
          <w:color w:val="003300"/>
          <w:u w:color="003300"/>
        </w:rPr>
        <w:t>‘</w:t>
      </w:r>
      <w:r>
        <w:rPr>
          <w:color w:val="003300"/>
          <w:u w:color="003300"/>
        </w:rPr>
        <w:t>sour, bitter</w:t>
      </w:r>
      <w:r>
        <w:rPr>
          <w:rFonts w:hAnsi="Times New Roman"/>
          <w:color w:val="003300"/>
          <w:u w:color="003300"/>
        </w:rPr>
        <w:t xml:space="preserve">’ </w:t>
      </w:r>
      <w:r>
        <w:rPr>
          <w:color w:val="003300"/>
          <w:u w:color="003300"/>
        </w:rPr>
        <w:t xml:space="preserve">\p nAdj. \q Also in </w:t>
      </w:r>
      <w:r>
        <w:rPr>
          <w:i/>
          <w:iCs/>
          <w:color w:val="003300"/>
          <w:u w:color="003300"/>
        </w:rPr>
        <w:t>kawn-wil</w:t>
      </w:r>
      <w:r>
        <w:rPr>
          <w:rFonts w:hAnsi="Times New Roman"/>
          <w:color w:val="003300"/>
          <w:u w:color="003300"/>
        </w:rPr>
        <w:t xml:space="preserve"> ‘</w:t>
      </w:r>
      <w:r>
        <w:rPr>
          <w:color w:val="003300"/>
          <w:u w:color="003300"/>
        </w:rPr>
        <w:t>salt water; grog</w:t>
      </w:r>
      <w:r>
        <w:rPr>
          <w:rFonts w:hAnsi="Times New Roman"/>
          <w:color w:val="003300"/>
          <w:u w:color="003300"/>
        </w:rPr>
        <w:t>’</w:t>
      </w:r>
      <w:r>
        <w:rPr>
          <w:color w:val="003300"/>
          <w:u w:color="003300"/>
        </w:rPr>
        <w:t>. See *wita- (</w:t>
      </w:r>
      <w:r>
        <w:rPr>
          <w:rFonts w:hAnsi="Times New Roman"/>
          <w:color w:val="003300"/>
          <w:u w:color="003300"/>
        </w:rPr>
        <w:t>‘</w:t>
      </w:r>
      <w:r>
        <w:rPr>
          <w:color w:val="003300"/>
          <w:u w:color="003300"/>
        </w:rPr>
        <w:t>to singe it</w:t>
      </w:r>
      <w:r>
        <w:rPr>
          <w:rFonts w:hAnsi="Times New Roman"/>
          <w:color w:val="003300"/>
          <w:u w:color="003300"/>
        </w:rPr>
        <w:t>’</w:t>
      </w:r>
      <w:r>
        <w:rPr>
          <w:color w:val="003300"/>
          <w:u w:color="003300"/>
        </w:rPr>
        <w:t xml:space="preserve">), for which the claim of </w:t>
      </w:r>
      <w:r>
        <w:rPr>
          <w:i/>
          <w:iCs/>
          <w:color w:val="003300"/>
          <w:u w:color="003300"/>
        </w:rPr>
        <w:t>wur</w:t>
      </w:r>
      <w:r>
        <w:rPr>
          <w:color w:val="003300"/>
          <w:u w:color="003300"/>
        </w:rPr>
        <w:t xml:space="preserve"> as YYoront reflex  could be wrong.</w:t>
      </w:r>
    </w:p>
    <w:p w14:paraId="6E7AB9EE" w14:textId="77777777" w:rsidR="00C42BF2" w:rsidRDefault="00F80514">
      <w:pPr>
        <w:pStyle w:val="Default"/>
        <w:widowControl w:val="0"/>
        <w:tabs>
          <w:tab w:val="left" w:pos="2880"/>
        </w:tabs>
        <w:ind w:left="2880" w:hanging="2880"/>
        <w:rPr>
          <w:color w:val="003300"/>
          <w:u w:color="003300"/>
        </w:rPr>
      </w:pPr>
      <w:r>
        <w:rPr>
          <w:color w:val="003300"/>
          <w:u w:color="003300"/>
        </w:rPr>
        <w:t>\l Yidiny</w:t>
      </w:r>
      <w:r>
        <w:rPr>
          <w:color w:val="003300"/>
          <w:u w:color="003300"/>
        </w:rPr>
        <w:tab/>
        <w:t xml:space="preserve">\w </w:t>
      </w:r>
      <w:r>
        <w:rPr>
          <w:i/>
          <w:iCs/>
          <w:color w:val="003300"/>
          <w:u w:color="003300"/>
        </w:rPr>
        <w:t>wila</w:t>
      </w:r>
      <w:r>
        <w:rPr>
          <w:color w:val="003300"/>
          <w:u w:color="003300"/>
        </w:rPr>
        <w:t xml:space="preserve"> \g </w:t>
      </w:r>
      <w:r>
        <w:rPr>
          <w:rFonts w:hAnsi="Times New Roman"/>
          <w:color w:val="003300"/>
          <w:u w:color="003300"/>
        </w:rPr>
        <w:t>‘</w:t>
      </w:r>
      <w:r>
        <w:rPr>
          <w:color w:val="003300"/>
          <w:u w:color="003300"/>
        </w:rPr>
        <w:t>unripe</w:t>
      </w:r>
      <w:r>
        <w:rPr>
          <w:rFonts w:hAnsi="Times New Roman"/>
          <w:color w:val="003300"/>
          <w:u w:color="003300"/>
        </w:rPr>
        <w:t xml:space="preserve">’ </w:t>
      </w:r>
      <w:r>
        <w:rPr>
          <w:color w:val="003300"/>
          <w:u w:color="003300"/>
        </w:rPr>
        <w:t xml:space="preserve">\q Of fruit and vegetables. Gunggay only; syn. in T&amp;C is </w:t>
      </w:r>
      <w:r>
        <w:rPr>
          <w:i/>
          <w:iCs/>
          <w:color w:val="003300"/>
          <w:u w:color="003300"/>
        </w:rPr>
        <w:t>gurri</w:t>
      </w:r>
      <w:r>
        <w:rPr>
          <w:color w:val="003300"/>
          <w:u w:color="003300"/>
        </w:rPr>
        <w:t>. \s RMWD R14</w:t>
      </w:r>
    </w:p>
    <w:p w14:paraId="753BD013" w14:textId="77777777" w:rsidR="00C42BF2" w:rsidRDefault="00F80514">
      <w:pPr>
        <w:pStyle w:val="Default"/>
        <w:widowControl w:val="0"/>
        <w:tabs>
          <w:tab w:val="left" w:pos="2880"/>
        </w:tabs>
        <w:ind w:left="2880" w:hanging="2880"/>
        <w:rPr>
          <w:color w:val="003300"/>
          <w:u w:color="003300"/>
        </w:rPr>
      </w:pPr>
      <w:r>
        <w:rPr>
          <w:color w:val="003300"/>
          <w:u w:color="003300"/>
        </w:rPr>
        <w:t xml:space="preserve">\l </w:t>
      </w:r>
      <w:r>
        <w:rPr>
          <w:b/>
          <w:bCs/>
          <w:color w:val="003300"/>
          <w:u w:color="003300"/>
        </w:rPr>
        <w:t>pPaman</w:t>
      </w:r>
      <w:r>
        <w:rPr>
          <w:b/>
          <w:bCs/>
          <w:color w:val="003300"/>
          <w:u w:color="003300"/>
        </w:rPr>
        <w:tab/>
        <w:t>\w *wila</w:t>
      </w:r>
      <w:r>
        <w:rPr>
          <w:color w:val="003300"/>
          <w:u w:color="003300"/>
        </w:rPr>
        <w:t xml:space="preserve"> \s BA</w:t>
      </w:r>
    </w:p>
    <w:p w14:paraId="12AA6968" w14:textId="77777777" w:rsidR="00C42BF2" w:rsidRDefault="00F80514">
      <w:pPr>
        <w:pStyle w:val="Default"/>
        <w:widowControl w:val="0"/>
        <w:tabs>
          <w:tab w:val="left" w:pos="2880"/>
        </w:tabs>
        <w:ind w:left="2880" w:hanging="2880"/>
        <w:rPr>
          <w:color w:val="003300"/>
          <w:u w:color="003300"/>
        </w:rPr>
      </w:pPr>
      <w:r>
        <w:rPr>
          <w:color w:val="003300"/>
          <w:u w:color="003300"/>
        </w:rPr>
        <w:t>^^^</w:t>
      </w:r>
    </w:p>
    <w:p w14:paraId="2E9A820A" w14:textId="77777777" w:rsidR="00C42BF2" w:rsidRDefault="00F80514">
      <w:pPr>
        <w:pStyle w:val="Default"/>
        <w:widowControl w:val="0"/>
        <w:tabs>
          <w:tab w:val="left" w:pos="2880"/>
        </w:tabs>
        <w:ind w:left="2880" w:hanging="2880"/>
        <w:rPr>
          <w:color w:val="003300"/>
          <w:u w:color="003300"/>
        </w:rPr>
      </w:pPr>
      <w:r>
        <w:rPr>
          <w:color w:val="003300"/>
          <w:u w:color="003300"/>
        </w:rPr>
        <w:t>\l Pintupi</w:t>
      </w:r>
      <w:r>
        <w:rPr>
          <w:color w:val="003300"/>
          <w:u w:color="003300"/>
        </w:rPr>
        <w:tab/>
        <w:t xml:space="preserve">\w </w:t>
      </w:r>
      <w:r>
        <w:rPr>
          <w:i/>
          <w:iCs/>
          <w:color w:val="003300"/>
          <w:u w:color="003300"/>
        </w:rPr>
        <w:t>wirla</w:t>
      </w:r>
      <w:r>
        <w:rPr>
          <w:color w:val="003300"/>
          <w:u w:color="003300"/>
        </w:rPr>
        <w:t xml:space="preserve"> \g </w:t>
      </w:r>
      <w:r>
        <w:rPr>
          <w:rFonts w:hAnsi="Times New Roman"/>
          <w:color w:val="003300"/>
          <w:u w:color="003300"/>
        </w:rPr>
        <w:t>‘</w:t>
      </w:r>
      <w:r>
        <w:rPr>
          <w:color w:val="003300"/>
          <w:u w:color="003300"/>
        </w:rPr>
        <w:t>pool water; wet; damp mixture; damp and watery mixture</w:t>
      </w:r>
      <w:r>
        <w:rPr>
          <w:rFonts w:hAnsi="Times New Roman"/>
          <w:color w:val="003300"/>
          <w:u w:color="003300"/>
        </w:rPr>
        <w:t xml:space="preserve">’ </w:t>
      </w:r>
      <w:r>
        <w:rPr>
          <w:color w:val="003300"/>
          <w:u w:color="003300"/>
        </w:rPr>
        <w:t xml:space="preserve">\q Contrast </w:t>
      </w:r>
      <w:r>
        <w:rPr>
          <w:i/>
          <w:iCs/>
          <w:color w:val="003300"/>
          <w:u w:color="003300"/>
        </w:rPr>
        <w:t>yirla</w:t>
      </w:r>
      <w:r>
        <w:rPr>
          <w:rFonts w:hAnsi="Times New Roman"/>
          <w:color w:val="003300"/>
          <w:u w:color="003300"/>
        </w:rPr>
        <w:t xml:space="preserve"> ‘</w:t>
      </w:r>
      <w:r>
        <w:rPr>
          <w:color w:val="003300"/>
          <w:u w:color="003300"/>
        </w:rPr>
        <w:t>durable, permanent water</w:t>
      </w:r>
      <w:r>
        <w:rPr>
          <w:rFonts w:hAnsi="Times New Roman"/>
          <w:color w:val="003300"/>
          <w:u w:color="003300"/>
        </w:rPr>
        <w:t>’</w:t>
      </w:r>
      <w:r>
        <w:rPr>
          <w:color w:val="003300"/>
          <w:u w:color="003300"/>
        </w:rPr>
        <w:t>. \s Hn&amp;Hn</w:t>
      </w:r>
    </w:p>
    <w:p w14:paraId="787B8981" w14:textId="77777777" w:rsidR="00C42BF2" w:rsidRDefault="00C42BF2">
      <w:pPr>
        <w:pStyle w:val="Default"/>
        <w:widowControl w:val="0"/>
        <w:tabs>
          <w:tab w:val="left" w:pos="2880"/>
        </w:tabs>
        <w:ind w:left="2880" w:hanging="2880"/>
        <w:rPr>
          <w:color w:val="003300"/>
          <w:u w:color="003300"/>
        </w:rPr>
      </w:pPr>
    </w:p>
    <w:p w14:paraId="36570BD5" w14:textId="77777777" w:rsidR="00C42BF2" w:rsidRDefault="00C42BF2">
      <w:pPr>
        <w:pStyle w:val="Default"/>
        <w:widowControl w:val="0"/>
        <w:tabs>
          <w:tab w:val="left" w:pos="2880"/>
        </w:tabs>
        <w:ind w:left="2880" w:hanging="2880"/>
        <w:rPr>
          <w:color w:val="003300"/>
          <w:u w:color="003300"/>
        </w:rPr>
      </w:pPr>
    </w:p>
    <w:p w14:paraId="446DA87F" w14:textId="77777777" w:rsidR="00C42BF2" w:rsidRDefault="00F80514">
      <w:pPr>
        <w:pStyle w:val="Default"/>
        <w:widowControl w:val="0"/>
        <w:tabs>
          <w:tab w:val="left" w:pos="2880"/>
        </w:tabs>
        <w:ind w:left="2880" w:hanging="2880"/>
        <w:rPr>
          <w:b/>
          <w:bCs/>
        </w:rPr>
      </w:pPr>
      <w:r>
        <w:t xml:space="preserve">\e </w:t>
      </w:r>
      <w:r>
        <w:rPr>
          <w:b/>
          <w:bCs/>
        </w:rPr>
        <w:t>*wiliri</w:t>
      </w:r>
    </w:p>
    <w:p w14:paraId="3DE5D9DE" w14:textId="77777777" w:rsidR="00C42BF2" w:rsidRDefault="00F80514">
      <w:pPr>
        <w:pStyle w:val="Default"/>
        <w:widowControl w:val="0"/>
        <w:tabs>
          <w:tab w:val="left" w:pos="2880"/>
        </w:tabs>
        <w:ind w:left="2880" w:hanging="2880"/>
      </w:pPr>
      <w:r>
        <w:t xml:space="preserve">\t </w:t>
      </w:r>
      <w:r>
        <w:rPr>
          <w:rFonts w:hAnsi="Times New Roman"/>
        </w:rPr>
        <w:t>‘</w:t>
      </w:r>
      <w:r>
        <w:t>wide</w:t>
      </w:r>
      <w:r>
        <w:rPr>
          <w:rFonts w:hAnsi="Times New Roman"/>
        </w:rPr>
        <w:t>’</w:t>
      </w:r>
    </w:p>
    <w:p w14:paraId="35E3E94C" w14:textId="77777777" w:rsidR="00C42BF2" w:rsidRDefault="00F80514">
      <w:pPr>
        <w:pStyle w:val="Default"/>
        <w:widowControl w:val="0"/>
        <w:tabs>
          <w:tab w:val="left" w:pos="2880"/>
        </w:tabs>
        <w:ind w:left="2880" w:hanging="2880"/>
      </w:pPr>
      <w:r>
        <w:t>\b nAdj</w:t>
      </w:r>
    </w:p>
    <w:p w14:paraId="0379E5AD" w14:textId="77777777" w:rsidR="00C42BF2" w:rsidRDefault="00F80514">
      <w:pPr>
        <w:pStyle w:val="Default"/>
        <w:widowControl w:val="0"/>
        <w:tabs>
          <w:tab w:val="left" w:pos="2880"/>
        </w:tabs>
        <w:ind w:left="2880" w:hanging="2880"/>
      </w:pPr>
      <w:r>
        <w:t>\l Payungu</w:t>
      </w:r>
      <w:r>
        <w:tab/>
        <w:t xml:space="preserve">\w </w:t>
      </w:r>
      <w:r>
        <w:rPr>
          <w:i/>
          <w:iCs/>
        </w:rPr>
        <w:t>wiliri</w:t>
      </w:r>
      <w:r>
        <w:t xml:space="preserve"> \g </w:t>
      </w:r>
      <w:r>
        <w:rPr>
          <w:rFonts w:hAnsi="Times New Roman"/>
        </w:rPr>
        <w:t>‘</w:t>
      </w:r>
      <w:r>
        <w:t>wide</w:t>
      </w:r>
      <w:r>
        <w:rPr>
          <w:rFonts w:hAnsi="Times New Roman"/>
        </w:rPr>
        <w:t xml:space="preserve">’ </w:t>
      </w:r>
      <w:r>
        <w:t>\s PA</w:t>
      </w:r>
    </w:p>
    <w:p w14:paraId="766CC1E3" w14:textId="77777777" w:rsidR="00C42BF2" w:rsidRDefault="00F80514">
      <w:pPr>
        <w:pStyle w:val="Default"/>
        <w:widowControl w:val="0"/>
        <w:tabs>
          <w:tab w:val="left" w:pos="2880"/>
        </w:tabs>
        <w:ind w:left="2880" w:hanging="2880"/>
      </w:pPr>
      <w:r>
        <w:t>\l Thalanyji</w:t>
      </w:r>
      <w:r>
        <w:tab/>
        <w:t xml:space="preserve">\w </w:t>
      </w:r>
      <w:r>
        <w:rPr>
          <w:i/>
          <w:iCs/>
        </w:rPr>
        <w:t>wiliri</w:t>
      </w:r>
      <w:r>
        <w:t xml:space="preserve"> \g </w:t>
      </w:r>
      <w:r>
        <w:rPr>
          <w:rFonts w:hAnsi="Times New Roman"/>
        </w:rPr>
        <w:t>‘</w:t>
      </w:r>
      <w:r>
        <w:t>wide</w:t>
      </w:r>
      <w:r>
        <w:rPr>
          <w:rFonts w:hAnsi="Times New Roman"/>
        </w:rPr>
        <w:t xml:space="preserve">’ </w:t>
      </w:r>
      <w:r>
        <w:t>\s PA</w:t>
      </w:r>
    </w:p>
    <w:p w14:paraId="45570977" w14:textId="77777777" w:rsidR="00C42BF2" w:rsidRDefault="00F80514">
      <w:pPr>
        <w:pStyle w:val="Default"/>
        <w:widowControl w:val="0"/>
        <w:tabs>
          <w:tab w:val="left" w:pos="2880"/>
        </w:tabs>
        <w:ind w:left="2880" w:hanging="2880"/>
      </w:pPr>
      <w:r>
        <w:t>\l Jiwarli</w:t>
      </w:r>
      <w:r>
        <w:tab/>
        <w:t xml:space="preserve">\w </w:t>
      </w:r>
      <w:r>
        <w:rPr>
          <w:i/>
          <w:iCs/>
        </w:rPr>
        <w:t>wiliri</w:t>
      </w:r>
      <w:r>
        <w:t xml:space="preserve"> \g </w:t>
      </w:r>
      <w:r>
        <w:rPr>
          <w:rFonts w:hAnsi="Times New Roman"/>
        </w:rPr>
        <w:t>‘</w:t>
      </w:r>
      <w:r>
        <w:t>wide</w:t>
      </w:r>
      <w:r>
        <w:rPr>
          <w:rFonts w:hAnsi="Times New Roman"/>
        </w:rPr>
        <w:t xml:space="preserve">’ </w:t>
      </w:r>
      <w:r>
        <w:t>\s PA</w:t>
      </w:r>
    </w:p>
    <w:p w14:paraId="3712F891" w14:textId="77777777" w:rsidR="00C42BF2" w:rsidRDefault="00F80514">
      <w:pPr>
        <w:pStyle w:val="Default"/>
        <w:widowControl w:val="0"/>
        <w:tabs>
          <w:tab w:val="left" w:pos="2880"/>
        </w:tabs>
        <w:ind w:left="2880" w:hanging="2880"/>
      </w:pPr>
      <w:r>
        <w:t>\l Warriyangka</w:t>
      </w:r>
      <w:r>
        <w:tab/>
        <w:t xml:space="preserve">\w </w:t>
      </w:r>
      <w:r>
        <w:rPr>
          <w:i/>
          <w:iCs/>
        </w:rPr>
        <w:t>wiliri</w:t>
      </w:r>
      <w:r>
        <w:t xml:space="preserve"> \g </w:t>
      </w:r>
      <w:r>
        <w:rPr>
          <w:rFonts w:hAnsi="Times New Roman"/>
        </w:rPr>
        <w:t>‘</w:t>
      </w:r>
      <w:r>
        <w:t>wide</w:t>
      </w:r>
      <w:r>
        <w:rPr>
          <w:rFonts w:hAnsi="Times New Roman"/>
        </w:rPr>
        <w:t xml:space="preserve">’ </w:t>
      </w:r>
      <w:r>
        <w:t>\s PA</w:t>
      </w:r>
    </w:p>
    <w:p w14:paraId="6DD6A073" w14:textId="77777777" w:rsidR="00C42BF2" w:rsidRDefault="00F80514">
      <w:pPr>
        <w:pStyle w:val="Default"/>
        <w:widowControl w:val="0"/>
        <w:tabs>
          <w:tab w:val="left" w:pos="2880"/>
        </w:tabs>
        <w:ind w:left="2880" w:hanging="2880"/>
      </w:pPr>
      <w:r>
        <w:t>***</w:t>
      </w:r>
    </w:p>
    <w:p w14:paraId="5DD64A72" w14:textId="77777777" w:rsidR="00C42BF2" w:rsidRDefault="00F80514">
      <w:pPr>
        <w:pStyle w:val="Default"/>
        <w:widowControl w:val="0"/>
        <w:tabs>
          <w:tab w:val="left" w:pos="2880"/>
        </w:tabs>
        <w:ind w:left="2880" w:hanging="2880"/>
      </w:pPr>
      <w:r>
        <w:t>\l YYoront</w:t>
      </w:r>
      <w:r>
        <w:tab/>
        <w:t xml:space="preserve">\w </w:t>
      </w:r>
      <w:r>
        <w:rPr>
          <w:i/>
          <w:iCs/>
        </w:rPr>
        <w:t>weler</w:t>
      </w:r>
      <w:r>
        <w:t xml:space="preserve">; </w:t>
      </w:r>
      <w:r>
        <w:rPr>
          <w:i/>
          <w:iCs/>
        </w:rPr>
        <w:t>morr-</w:t>
      </w:r>
      <w:r>
        <w:t xml:space="preserve"> \g </w:t>
      </w:r>
      <w:r>
        <w:rPr>
          <w:rFonts w:hAnsi="Times New Roman"/>
        </w:rPr>
        <w:t>‘</w:t>
      </w:r>
      <w:r>
        <w:t>broken or cut skin; vital spot</w:t>
      </w:r>
      <w:r>
        <w:rPr>
          <w:rFonts w:hAnsi="Times New Roman"/>
        </w:rPr>
        <w:t>’</w:t>
      </w:r>
    </w:p>
    <w:p w14:paraId="00F2DC32" w14:textId="77777777" w:rsidR="00C42BF2" w:rsidRDefault="00F80514">
      <w:pPr>
        <w:pStyle w:val="Default"/>
        <w:widowControl w:val="0"/>
        <w:tabs>
          <w:tab w:val="left" w:pos="2880"/>
        </w:tabs>
        <w:ind w:left="2880" w:hanging="2880"/>
        <w:rPr>
          <w:color w:val="3366FF"/>
          <w:u w:color="3366FF"/>
        </w:rPr>
      </w:pPr>
      <w:r>
        <w:rPr>
          <w:color w:val="3366FF"/>
          <w:u w:color="3366FF"/>
        </w:rPr>
        <w:t>\l Bardi</w:t>
      </w:r>
      <w:r>
        <w:rPr>
          <w:color w:val="3366FF"/>
          <w:u w:color="3366FF"/>
        </w:rPr>
        <w:tab/>
        <w:t xml:space="preserve">\w ilil \g </w:t>
      </w:r>
      <w:r>
        <w:rPr>
          <w:rFonts w:hAnsi="Times New Roman"/>
          <w:color w:val="3366FF"/>
          <w:u w:color="3366FF"/>
        </w:rPr>
        <w:t>‘</w:t>
      </w:r>
      <w:r>
        <w:rPr>
          <w:color w:val="3366FF"/>
          <w:u w:color="3366FF"/>
        </w:rPr>
        <w:t>wide</w:t>
      </w:r>
      <w:r>
        <w:rPr>
          <w:rFonts w:hAnsi="Times New Roman"/>
          <w:color w:val="3366FF"/>
          <w:u w:color="3366FF"/>
        </w:rPr>
        <w:t xml:space="preserve">’ </w:t>
      </w:r>
      <w:r>
        <w:rPr>
          <w:color w:val="3366FF"/>
          <w:u w:color="3366FF"/>
        </w:rPr>
        <w:t>\s CB</w:t>
      </w:r>
    </w:p>
    <w:p w14:paraId="7FF62966" w14:textId="77777777" w:rsidR="00C42BF2" w:rsidRDefault="00C42BF2">
      <w:pPr>
        <w:pStyle w:val="Default"/>
        <w:widowControl w:val="0"/>
        <w:tabs>
          <w:tab w:val="left" w:pos="2880"/>
        </w:tabs>
        <w:ind w:left="2880" w:hanging="2880"/>
        <w:rPr>
          <w:color w:val="3366FF"/>
          <w:u w:color="3366FF"/>
        </w:rPr>
      </w:pPr>
    </w:p>
    <w:p w14:paraId="219F39F3" w14:textId="77777777" w:rsidR="00C42BF2" w:rsidRDefault="00C42BF2">
      <w:pPr>
        <w:pStyle w:val="Default"/>
        <w:widowControl w:val="0"/>
        <w:tabs>
          <w:tab w:val="left" w:pos="2880"/>
        </w:tabs>
        <w:ind w:left="2880" w:hanging="2880"/>
        <w:rPr>
          <w:color w:val="3366FF"/>
          <w:u w:color="3366FF"/>
        </w:rPr>
      </w:pPr>
    </w:p>
    <w:p w14:paraId="747EE316" w14:textId="77777777" w:rsidR="00C42BF2" w:rsidRDefault="00F80514">
      <w:pPr>
        <w:pStyle w:val="Default"/>
        <w:widowControl w:val="0"/>
        <w:tabs>
          <w:tab w:val="left" w:pos="2880"/>
        </w:tabs>
        <w:ind w:left="2880" w:hanging="2880"/>
        <w:rPr>
          <w:b/>
          <w:bCs/>
        </w:rPr>
      </w:pPr>
      <w:r>
        <w:t xml:space="preserve">\e </w:t>
      </w:r>
      <w:r>
        <w:rPr>
          <w:b/>
          <w:bCs/>
        </w:rPr>
        <w:t>*wil</w:t>
      </w:r>
      <w:r>
        <w:rPr>
          <w:rFonts w:hAnsi="Times New Roman"/>
          <w:b/>
          <w:bCs/>
        </w:rPr>
        <w:t>ñ</w:t>
      </w:r>
      <w:r>
        <w:rPr>
          <w:b/>
          <w:bCs/>
        </w:rPr>
        <w:t>cinV</w:t>
      </w:r>
    </w:p>
    <w:p w14:paraId="42DAAB98" w14:textId="77777777" w:rsidR="00C42BF2" w:rsidRDefault="00F80514">
      <w:pPr>
        <w:pStyle w:val="Default"/>
        <w:widowControl w:val="0"/>
        <w:tabs>
          <w:tab w:val="left" w:pos="2880"/>
        </w:tabs>
        <w:ind w:left="2880" w:hanging="2880"/>
      </w:pPr>
      <w:r>
        <w:t>\t (a ceremony)</w:t>
      </w:r>
    </w:p>
    <w:p w14:paraId="59F5AF93" w14:textId="77777777" w:rsidR="00C42BF2" w:rsidRDefault="00F80514">
      <w:pPr>
        <w:pStyle w:val="Default"/>
        <w:widowControl w:val="0"/>
        <w:tabs>
          <w:tab w:val="left" w:pos="2880"/>
        </w:tabs>
        <w:ind w:left="2880" w:hanging="2880"/>
      </w:pPr>
      <w:r>
        <w:t>\b nProper</w:t>
      </w:r>
    </w:p>
    <w:p w14:paraId="415D6D93" w14:textId="77777777" w:rsidR="00C42BF2" w:rsidRDefault="00F80514">
      <w:pPr>
        <w:pStyle w:val="Default"/>
        <w:widowControl w:val="0"/>
        <w:tabs>
          <w:tab w:val="left" w:pos="2880"/>
        </w:tabs>
        <w:ind w:left="2880" w:hanging="2880"/>
      </w:pPr>
      <w:r>
        <w:t>\x See also *ngal</w:t>
      </w:r>
      <w:r>
        <w:rPr>
          <w:rFonts w:hAnsi="Times New Roman"/>
        </w:rPr>
        <w:t>ñ</w:t>
      </w:r>
      <w:r>
        <w:t>ca, *warrma, *malkarri</w:t>
      </w:r>
    </w:p>
    <w:p w14:paraId="38416BB5" w14:textId="77777777" w:rsidR="00C42BF2" w:rsidRDefault="00F80514">
      <w:pPr>
        <w:pStyle w:val="Default"/>
        <w:widowControl w:val="0"/>
        <w:tabs>
          <w:tab w:val="left" w:pos="2880"/>
        </w:tabs>
        <w:ind w:left="2880" w:hanging="2880"/>
      </w:pPr>
      <w:r>
        <w:t>\l WMungknh</w:t>
      </w:r>
      <w:r>
        <w:tab/>
        <w:t>\w wi</w:t>
      </w:r>
      <w:r>
        <w:rPr>
          <w:rFonts w:hAnsi="Times New Roman"/>
        </w:rPr>
        <w:t>ñ</w:t>
      </w:r>
      <w:r>
        <w:t>cvnvm \g (ceremony, 2nd-stage initiation) \s KPPW, JvS</w:t>
      </w:r>
    </w:p>
    <w:p w14:paraId="40CDC749" w14:textId="77777777" w:rsidR="00C42BF2" w:rsidRDefault="00F80514">
      <w:pPr>
        <w:pStyle w:val="Default"/>
        <w:widowControl w:val="0"/>
        <w:tabs>
          <w:tab w:val="left" w:pos="2880"/>
        </w:tabs>
        <w:ind w:left="2880" w:hanging="2880"/>
      </w:pPr>
      <w:r>
        <w:t>\l WNgathan</w:t>
      </w:r>
      <w:r>
        <w:tab/>
        <w:t>\w wi</w:t>
      </w:r>
      <w:r>
        <w:rPr>
          <w:rFonts w:hAnsi="Times New Roman"/>
        </w:rPr>
        <w:t>ñ</w:t>
      </w:r>
      <w:r>
        <w:t>cvnvm \g (ceremony, 2nd-stage initiation) \s PS</w:t>
      </w:r>
    </w:p>
    <w:p w14:paraId="4B63228D" w14:textId="6765008F" w:rsidR="00AA239C" w:rsidRDefault="00AA239C">
      <w:pPr>
        <w:pStyle w:val="Default"/>
        <w:widowControl w:val="0"/>
        <w:tabs>
          <w:tab w:val="left" w:pos="2880"/>
        </w:tabs>
        <w:ind w:left="2880" w:hanging="2880"/>
      </w:pPr>
      <w:r>
        <w:t>\l KMumminh</w:t>
      </w:r>
      <w:r>
        <w:tab/>
        <w:t>\w wi</w:t>
      </w:r>
      <w:r>
        <w:t>ñ</w:t>
      </w:r>
      <w:r>
        <w:t>cinvm \g (a site); ? initiation \s Doris Ned</w:t>
      </w:r>
    </w:p>
    <w:p w14:paraId="31630EC4" w14:textId="35E2DB93" w:rsidR="00C42BF2" w:rsidRPr="00AA239C" w:rsidRDefault="00F80514">
      <w:pPr>
        <w:pStyle w:val="Default"/>
        <w:widowControl w:val="0"/>
        <w:tabs>
          <w:tab w:val="left" w:pos="2880"/>
        </w:tabs>
        <w:ind w:left="2880" w:hanging="2880"/>
      </w:pPr>
      <w:r>
        <w:lastRenderedPageBreak/>
        <w:t>\l YYoront</w:t>
      </w:r>
      <w:r>
        <w:tab/>
        <w:t>\w welhthen \g (ceremony, 2nd-degree initiation)</w:t>
      </w:r>
      <w:r w:rsidR="00AA239C">
        <w:t xml:space="preserve"> \q Also </w:t>
      </w:r>
      <w:r w:rsidR="00AA239C">
        <w:rPr>
          <w:i/>
        </w:rPr>
        <w:t>wilhthin</w:t>
      </w:r>
      <w:r w:rsidR="00AA239C">
        <w:t xml:space="preserve"> (a site)</w:t>
      </w:r>
    </w:p>
    <w:p w14:paraId="403A477A" w14:textId="77777777" w:rsidR="00C42BF2" w:rsidRDefault="00F80514">
      <w:pPr>
        <w:pStyle w:val="Default"/>
        <w:widowControl w:val="0"/>
        <w:tabs>
          <w:tab w:val="left" w:pos="2880"/>
        </w:tabs>
        <w:ind w:left="2880" w:hanging="2880"/>
        <w:rPr>
          <w:b/>
          <w:bCs/>
        </w:rPr>
      </w:pPr>
      <w:r>
        <w:t xml:space="preserve">\l </w:t>
      </w:r>
      <w:r>
        <w:rPr>
          <w:b/>
          <w:bCs/>
        </w:rPr>
        <w:t>L</w:t>
      </w:r>
      <w:r>
        <w:rPr>
          <w:b/>
          <w:bCs/>
        </w:rPr>
        <w:tab/>
        <w:t>*wil</w:t>
      </w:r>
      <w:r>
        <w:rPr>
          <w:rFonts w:hAnsi="Times New Roman"/>
          <w:b/>
          <w:bCs/>
        </w:rPr>
        <w:t>ñ</w:t>
      </w:r>
      <w:r>
        <w:rPr>
          <w:b/>
          <w:bCs/>
        </w:rPr>
        <w:t>cinV</w:t>
      </w:r>
    </w:p>
    <w:p w14:paraId="16D4D7BC" w14:textId="77777777" w:rsidR="00C42BF2" w:rsidRDefault="00F80514">
      <w:pPr>
        <w:pStyle w:val="Default"/>
        <w:widowControl w:val="0"/>
        <w:tabs>
          <w:tab w:val="left" w:pos="2880"/>
        </w:tabs>
        <w:ind w:left="2880" w:hanging="2880"/>
        <w:rPr>
          <w:b/>
          <w:bCs/>
        </w:rPr>
      </w:pPr>
      <w:r>
        <w:rPr>
          <w:b/>
          <w:bCs/>
        </w:rPr>
        <w:t>^^^</w:t>
      </w:r>
    </w:p>
    <w:p w14:paraId="7E64F48D" w14:textId="77777777" w:rsidR="00C42BF2" w:rsidRDefault="00F80514">
      <w:pPr>
        <w:pStyle w:val="Default"/>
        <w:widowControl w:val="0"/>
        <w:tabs>
          <w:tab w:val="left" w:pos="2880"/>
        </w:tabs>
        <w:ind w:left="2880" w:hanging="2880"/>
      </w:pPr>
      <w:r>
        <w:t>\l UOykangand</w:t>
      </w:r>
      <w:r>
        <w:tab/>
        <w:t>\w oj</w:t>
      </w:r>
      <w:r>
        <w:rPr>
          <w:rFonts w:hAnsi="Times New Roman"/>
        </w:rPr>
        <w:t>ñ</w:t>
      </w:r>
      <w:r>
        <w:t xml:space="preserve">jen \g </w:t>
      </w:r>
      <w:r>
        <w:rPr>
          <w:rFonts w:hAnsi="Times New Roman"/>
        </w:rPr>
        <w:t>‘</w:t>
      </w:r>
      <w:r>
        <w:t>song; corroboree; corroboree song or style of singing</w:t>
      </w:r>
      <w:r>
        <w:rPr>
          <w:rFonts w:hAnsi="Times New Roman"/>
        </w:rPr>
        <w:t xml:space="preserve">’ </w:t>
      </w:r>
      <w:r>
        <w:t>\s BA, PH</w:t>
      </w:r>
    </w:p>
    <w:p w14:paraId="0206BA57" w14:textId="77777777" w:rsidR="00C42BF2" w:rsidRDefault="00F80514">
      <w:pPr>
        <w:pStyle w:val="Default"/>
        <w:widowControl w:val="0"/>
        <w:tabs>
          <w:tab w:val="left" w:pos="2880"/>
        </w:tabs>
        <w:ind w:left="2880" w:hanging="2880"/>
      </w:pPr>
      <w:r>
        <w:t>\l UOlkol</w:t>
      </w:r>
      <w:r>
        <w:tab/>
        <w:t>\w oj</w:t>
      </w:r>
      <w:r>
        <w:rPr>
          <w:rFonts w:hAnsi="Times New Roman"/>
        </w:rPr>
        <w:t>ñ</w:t>
      </w:r>
      <w:r>
        <w:t xml:space="preserve">jen \g </w:t>
      </w:r>
      <w:r>
        <w:rPr>
          <w:rFonts w:hAnsi="Times New Roman"/>
        </w:rPr>
        <w:t>‘</w:t>
      </w:r>
      <w:r>
        <w:t>corroboree; corroboree song or style of singing</w:t>
      </w:r>
      <w:r>
        <w:rPr>
          <w:rFonts w:hAnsi="Times New Roman"/>
        </w:rPr>
        <w:t xml:space="preserve">’ </w:t>
      </w:r>
      <w:r>
        <w:t>\s PH</w:t>
      </w:r>
    </w:p>
    <w:p w14:paraId="57274B7C" w14:textId="77777777" w:rsidR="00C42BF2" w:rsidRDefault="00C42BF2">
      <w:pPr>
        <w:pStyle w:val="Default"/>
        <w:widowControl w:val="0"/>
        <w:tabs>
          <w:tab w:val="left" w:pos="2880"/>
        </w:tabs>
        <w:ind w:left="2880" w:hanging="2880"/>
      </w:pPr>
    </w:p>
    <w:p w14:paraId="1987B083" w14:textId="77777777" w:rsidR="00C42BF2" w:rsidRDefault="00C42BF2">
      <w:pPr>
        <w:pStyle w:val="Default"/>
        <w:widowControl w:val="0"/>
        <w:tabs>
          <w:tab w:val="left" w:pos="2880"/>
        </w:tabs>
        <w:ind w:left="2880" w:hanging="2880"/>
      </w:pPr>
    </w:p>
    <w:p w14:paraId="058B619E" w14:textId="77777777" w:rsidR="00C42BF2" w:rsidRDefault="00F80514">
      <w:pPr>
        <w:pStyle w:val="Default"/>
        <w:widowControl w:val="0"/>
        <w:tabs>
          <w:tab w:val="left" w:pos="2880"/>
        </w:tabs>
        <w:ind w:left="2880" w:hanging="2880"/>
        <w:rPr>
          <w:b/>
          <w:bCs/>
        </w:rPr>
      </w:pPr>
      <w:r>
        <w:t xml:space="preserve">\e </w:t>
      </w:r>
      <w:r>
        <w:rPr>
          <w:b/>
          <w:bCs/>
        </w:rPr>
        <w:t>*wirli</w:t>
      </w:r>
    </w:p>
    <w:p w14:paraId="4F2C9D93" w14:textId="77777777" w:rsidR="00C42BF2" w:rsidRDefault="00F80514">
      <w:pPr>
        <w:pStyle w:val="Default"/>
        <w:widowControl w:val="0"/>
        <w:tabs>
          <w:tab w:val="left" w:pos="2880"/>
        </w:tabs>
        <w:ind w:left="2880" w:hanging="2880"/>
      </w:pPr>
      <w:r>
        <w:t xml:space="preserve">\t </w:t>
      </w:r>
      <w:r>
        <w:rPr>
          <w:rFonts w:hAnsi="Times New Roman"/>
        </w:rPr>
        <w:t>‘</w:t>
      </w:r>
      <w:r>
        <w:t>nail, claw</w:t>
      </w:r>
      <w:r>
        <w:rPr>
          <w:rFonts w:hAnsi="Times New Roman"/>
        </w:rPr>
        <w:t>’</w:t>
      </w:r>
    </w:p>
    <w:p w14:paraId="7DA5EC90" w14:textId="77777777" w:rsidR="00C42BF2" w:rsidRDefault="00F80514">
      <w:pPr>
        <w:pStyle w:val="Default"/>
        <w:widowControl w:val="0"/>
        <w:tabs>
          <w:tab w:val="left" w:pos="2880"/>
        </w:tabs>
        <w:ind w:left="2880" w:hanging="2880"/>
      </w:pPr>
      <w:r>
        <w:t>\b n</w:t>
      </w:r>
    </w:p>
    <w:p w14:paraId="61713A2F" w14:textId="77777777" w:rsidR="00C42BF2" w:rsidRDefault="00F80514">
      <w:pPr>
        <w:pStyle w:val="Default"/>
        <w:widowControl w:val="0"/>
        <w:tabs>
          <w:tab w:val="left" w:pos="2880"/>
        </w:tabs>
        <w:ind w:left="2880" w:hanging="2880"/>
      </w:pPr>
      <w:r>
        <w:t>\c B; A</w:t>
      </w:r>
    </w:p>
    <w:p w14:paraId="4FD2103D" w14:textId="53177627" w:rsidR="00C42BF2" w:rsidRDefault="00AA239C">
      <w:pPr>
        <w:pStyle w:val="Default"/>
        <w:widowControl w:val="0"/>
        <w:tabs>
          <w:tab w:val="left" w:pos="2880"/>
        </w:tabs>
        <w:ind w:left="2880" w:hanging="2880"/>
      </w:pPr>
      <w:r>
        <w:t>\l YYoront</w:t>
      </w:r>
      <w:r>
        <w:tab/>
        <w:t>\w wel;</w:t>
      </w:r>
      <w:r w:rsidR="00F80514">
        <w:t xml:space="preserve"> wele \g </w:t>
      </w:r>
      <w:r w:rsidR="00F80514">
        <w:rPr>
          <w:rFonts w:hAnsi="Times New Roman"/>
        </w:rPr>
        <w:t>‘</w:t>
      </w:r>
      <w:r w:rsidR="00F80514">
        <w:t>nail, claw; chitin</w:t>
      </w:r>
      <w:r w:rsidR="00F80514">
        <w:rPr>
          <w:rFonts w:hAnsi="Times New Roman"/>
        </w:rPr>
        <w:t>’</w:t>
      </w:r>
    </w:p>
    <w:p w14:paraId="48C5D4F8" w14:textId="77777777" w:rsidR="00C42BF2" w:rsidRDefault="00F80514">
      <w:pPr>
        <w:pStyle w:val="Default"/>
        <w:widowControl w:val="0"/>
        <w:tabs>
          <w:tab w:val="left" w:pos="2880"/>
        </w:tabs>
        <w:ind w:left="2880" w:hanging="2880"/>
      </w:pPr>
      <w:r>
        <w:t>\l Pitjantjatjara-Yankunytjatjara</w:t>
      </w:r>
      <w:r>
        <w:tab/>
        <w:t xml:space="preserve">\w wirli \g </w:t>
      </w:r>
      <w:r>
        <w:rPr>
          <w:rFonts w:hAnsi="Times New Roman"/>
        </w:rPr>
        <w:t>‘</w:t>
      </w:r>
      <w:r>
        <w:t>probe stick</w:t>
      </w:r>
      <w:r>
        <w:rPr>
          <w:rFonts w:hAnsi="Times New Roman"/>
        </w:rPr>
        <w:t>—</w:t>
      </w:r>
      <w:r>
        <w:t>stripped of leaves etc. to poke for rabbits in warren and carry skewered</w:t>
      </w:r>
      <w:r>
        <w:rPr>
          <w:rFonts w:hAnsi="Times New Roman"/>
        </w:rPr>
        <w:t xml:space="preserve">’ </w:t>
      </w:r>
      <w:r>
        <w:t>\s CG</w:t>
      </w:r>
    </w:p>
    <w:p w14:paraId="6887FBA4" w14:textId="77777777" w:rsidR="00C42BF2" w:rsidRDefault="00F80514">
      <w:pPr>
        <w:pStyle w:val="Default"/>
        <w:widowControl w:val="0"/>
        <w:tabs>
          <w:tab w:val="left" w:pos="2880"/>
        </w:tabs>
        <w:ind w:left="2880" w:hanging="2880"/>
      </w:pPr>
      <w:r>
        <w:t>\l Ngaanyatjarra-Ngaatjatjaarra</w:t>
      </w:r>
      <w:r>
        <w:tab/>
        <w:t xml:space="preserve">\w wirli \g </w:t>
      </w:r>
      <w:r>
        <w:rPr>
          <w:rFonts w:hAnsi="Times New Roman"/>
        </w:rPr>
        <w:t>‘</w:t>
      </w:r>
      <w:r>
        <w:t>probe stick</w:t>
      </w:r>
      <w:r>
        <w:rPr>
          <w:rFonts w:hAnsi="Times New Roman"/>
        </w:rPr>
        <w:t xml:space="preserve">’ </w:t>
      </w:r>
      <w:r>
        <w:t xml:space="preserve">\q Used to insert in rabbit burrow to feel if rabbit is present. Also </w:t>
      </w:r>
      <w:r>
        <w:rPr>
          <w:i/>
          <w:iCs/>
        </w:rPr>
        <w:t>wirli</w:t>
      </w:r>
      <w:r>
        <w:rPr>
          <w:rFonts w:hAnsi="Times New Roman"/>
        </w:rPr>
        <w:t xml:space="preserve"> ‘</w:t>
      </w:r>
      <w:r>
        <w:t>device used to scare rabbits into one place</w:t>
      </w:r>
      <w:r>
        <w:rPr>
          <w:rFonts w:hAnsi="Times New Roman"/>
        </w:rPr>
        <w:t>’</w:t>
      </w:r>
      <w:r>
        <w:t>. \s G&amp;H</w:t>
      </w:r>
    </w:p>
    <w:p w14:paraId="43CDC2B5" w14:textId="77777777" w:rsidR="00C42BF2" w:rsidRDefault="00F80514">
      <w:pPr>
        <w:pStyle w:val="Default"/>
        <w:widowControl w:val="0"/>
        <w:tabs>
          <w:tab w:val="left" w:pos="2880"/>
        </w:tabs>
        <w:ind w:left="2880" w:hanging="2880"/>
        <w:rPr>
          <w:b/>
          <w:bCs/>
        </w:rPr>
      </w:pPr>
      <w:r>
        <w:t xml:space="preserve">\l </w:t>
      </w:r>
      <w:r>
        <w:rPr>
          <w:b/>
          <w:bCs/>
        </w:rPr>
        <w:t>?</w:t>
      </w:r>
      <w:r>
        <w:rPr>
          <w:b/>
          <w:bCs/>
        </w:rPr>
        <w:tab/>
        <w:t>\w *wirli</w:t>
      </w:r>
    </w:p>
    <w:p w14:paraId="47B36475" w14:textId="77777777" w:rsidR="00C42BF2" w:rsidRDefault="00C42BF2">
      <w:pPr>
        <w:pStyle w:val="Default"/>
        <w:widowControl w:val="0"/>
        <w:tabs>
          <w:tab w:val="left" w:pos="2880"/>
        </w:tabs>
        <w:ind w:left="2880" w:hanging="2880"/>
        <w:rPr>
          <w:b/>
          <w:bCs/>
        </w:rPr>
      </w:pPr>
    </w:p>
    <w:p w14:paraId="4821BA04" w14:textId="77777777" w:rsidR="00C42BF2" w:rsidRDefault="00C42BF2">
      <w:pPr>
        <w:pStyle w:val="Default"/>
        <w:widowControl w:val="0"/>
        <w:tabs>
          <w:tab w:val="left" w:pos="2880"/>
        </w:tabs>
        <w:ind w:left="2880" w:hanging="2880"/>
        <w:rPr>
          <w:b/>
          <w:bCs/>
        </w:rPr>
      </w:pPr>
    </w:p>
    <w:p w14:paraId="50E9F94E" w14:textId="77777777" w:rsidR="00C42BF2" w:rsidRDefault="00F80514">
      <w:pPr>
        <w:pStyle w:val="Default"/>
        <w:widowControl w:val="0"/>
        <w:tabs>
          <w:tab w:val="left" w:pos="2880"/>
        </w:tabs>
        <w:ind w:left="2880" w:hanging="2880"/>
        <w:rPr>
          <w:b/>
          <w:bCs/>
        </w:rPr>
      </w:pPr>
      <w:r>
        <w:t xml:space="preserve">\e </w:t>
      </w:r>
      <w:r>
        <w:rPr>
          <w:b/>
          <w:bCs/>
        </w:rPr>
        <w:t>*wirlka</w:t>
      </w:r>
    </w:p>
    <w:p w14:paraId="3B0DF49C" w14:textId="77777777" w:rsidR="00C42BF2" w:rsidRDefault="00F80514">
      <w:pPr>
        <w:pStyle w:val="Default"/>
        <w:widowControl w:val="0"/>
        <w:tabs>
          <w:tab w:val="left" w:pos="2880"/>
        </w:tabs>
        <w:ind w:left="2880" w:hanging="2880"/>
      </w:pPr>
      <w:r>
        <w:t xml:space="preserve">\t </w:t>
      </w:r>
      <w:r>
        <w:rPr>
          <w:rFonts w:hAnsi="Times New Roman"/>
        </w:rPr>
        <w:t>‘</w:t>
      </w:r>
      <w:r>
        <w:t>shoulder</w:t>
      </w:r>
      <w:r>
        <w:rPr>
          <w:rFonts w:hAnsi="Times New Roman"/>
        </w:rPr>
        <w:t>’</w:t>
      </w:r>
    </w:p>
    <w:p w14:paraId="216DE542" w14:textId="77777777" w:rsidR="00C42BF2" w:rsidRDefault="00F80514">
      <w:pPr>
        <w:pStyle w:val="Default"/>
        <w:widowControl w:val="0"/>
        <w:tabs>
          <w:tab w:val="left" w:pos="2880"/>
        </w:tabs>
        <w:ind w:left="2880" w:hanging="2880"/>
      </w:pPr>
      <w:r>
        <w:t>\b n</w:t>
      </w:r>
    </w:p>
    <w:p w14:paraId="1000CDA0" w14:textId="77777777" w:rsidR="00C42BF2" w:rsidRDefault="00F80514">
      <w:pPr>
        <w:pStyle w:val="Default"/>
        <w:widowControl w:val="0"/>
        <w:tabs>
          <w:tab w:val="left" w:pos="2880"/>
        </w:tabs>
        <w:ind w:left="2880" w:hanging="2880"/>
      </w:pPr>
      <w:r>
        <w:t>\c B</w:t>
      </w:r>
    </w:p>
    <w:p w14:paraId="09DD32E5" w14:textId="77777777" w:rsidR="00C42BF2" w:rsidRDefault="00F80514">
      <w:pPr>
        <w:pStyle w:val="Default"/>
        <w:widowControl w:val="0"/>
        <w:tabs>
          <w:tab w:val="left" w:pos="2880"/>
        </w:tabs>
        <w:ind w:left="2880" w:hanging="2880"/>
      </w:pPr>
      <w:r>
        <w:t>\l Jiwarli</w:t>
      </w:r>
      <w:r>
        <w:tab/>
        <w:t xml:space="preserve">\w </w:t>
      </w:r>
      <w:r>
        <w:rPr>
          <w:i/>
          <w:iCs/>
        </w:rPr>
        <w:t>wirlka</w:t>
      </w:r>
      <w:r>
        <w:t xml:space="preserve"> \g </w:t>
      </w:r>
      <w:r>
        <w:rPr>
          <w:rFonts w:hAnsi="Times New Roman"/>
        </w:rPr>
        <w:t>‘</w:t>
      </w:r>
      <w:r>
        <w:t>shoulder; wing; gap (in a range)</w:t>
      </w:r>
      <w:r>
        <w:rPr>
          <w:rFonts w:hAnsi="Times New Roman"/>
        </w:rPr>
        <w:t xml:space="preserve">’ </w:t>
      </w:r>
      <w:r>
        <w:t>\s PA</w:t>
      </w:r>
    </w:p>
    <w:p w14:paraId="05F61E69" w14:textId="77777777" w:rsidR="00C42BF2" w:rsidRDefault="00F80514">
      <w:pPr>
        <w:pStyle w:val="Default"/>
        <w:widowControl w:val="0"/>
        <w:tabs>
          <w:tab w:val="left" w:pos="2880"/>
        </w:tabs>
        <w:ind w:left="2880" w:hanging="2880"/>
      </w:pPr>
      <w:r>
        <w:t>\l Warriyangka</w:t>
      </w:r>
      <w:r>
        <w:tab/>
        <w:t xml:space="preserve">\w </w:t>
      </w:r>
      <w:r>
        <w:rPr>
          <w:i/>
          <w:iCs/>
        </w:rPr>
        <w:t>wirlka</w:t>
      </w:r>
      <w:r>
        <w:t xml:space="preserve"> \g </w:t>
      </w:r>
      <w:r>
        <w:rPr>
          <w:rFonts w:hAnsi="Times New Roman"/>
        </w:rPr>
        <w:t>‘</w:t>
      </w:r>
      <w:r>
        <w:t>shoulder; wing; gap (in a range)</w:t>
      </w:r>
      <w:r>
        <w:rPr>
          <w:rFonts w:hAnsi="Times New Roman"/>
        </w:rPr>
        <w:t xml:space="preserve">’ </w:t>
      </w:r>
      <w:r>
        <w:t>\s PA</w:t>
      </w:r>
    </w:p>
    <w:p w14:paraId="4DF963DB" w14:textId="77777777" w:rsidR="00C42BF2" w:rsidRDefault="00C42BF2">
      <w:pPr>
        <w:pStyle w:val="Default"/>
        <w:widowControl w:val="0"/>
        <w:tabs>
          <w:tab w:val="left" w:pos="2880"/>
        </w:tabs>
        <w:ind w:left="2880" w:hanging="2880"/>
      </w:pPr>
    </w:p>
    <w:p w14:paraId="7378ADDC" w14:textId="77777777" w:rsidR="00C42BF2" w:rsidRDefault="00C42BF2">
      <w:pPr>
        <w:pStyle w:val="Default"/>
        <w:widowControl w:val="0"/>
        <w:tabs>
          <w:tab w:val="left" w:pos="2880"/>
        </w:tabs>
        <w:ind w:left="2880" w:hanging="2880"/>
      </w:pPr>
    </w:p>
    <w:p w14:paraId="77B2C0F0" w14:textId="77777777" w:rsidR="00C42BF2" w:rsidRDefault="00F80514">
      <w:pPr>
        <w:pStyle w:val="Default"/>
        <w:widowControl w:val="0"/>
        <w:tabs>
          <w:tab w:val="left" w:pos="2880"/>
        </w:tabs>
        <w:ind w:left="2880" w:hanging="2880"/>
        <w:rPr>
          <w:b/>
          <w:bCs/>
        </w:rPr>
      </w:pPr>
      <w:r>
        <w:t xml:space="preserve">\e </w:t>
      </w:r>
      <w:r>
        <w:rPr>
          <w:b/>
          <w:bCs/>
        </w:rPr>
        <w:t>*wirlu</w:t>
      </w:r>
    </w:p>
    <w:p w14:paraId="1FA0A64F" w14:textId="77777777" w:rsidR="00C42BF2" w:rsidRDefault="00F80514">
      <w:pPr>
        <w:pStyle w:val="Default"/>
        <w:widowControl w:val="0"/>
        <w:tabs>
          <w:tab w:val="left" w:pos="2880"/>
        </w:tabs>
        <w:ind w:left="2880" w:hanging="2880"/>
      </w:pPr>
      <w:r>
        <w:t xml:space="preserve">\t </w:t>
      </w:r>
      <w:r>
        <w:rPr>
          <w:rFonts w:hAnsi="Times New Roman"/>
        </w:rPr>
        <w:t>‘</w:t>
      </w:r>
      <w:r>
        <w:t>acacia (sp.)</w:t>
      </w:r>
      <w:r>
        <w:rPr>
          <w:rFonts w:hAnsi="Times New Roman"/>
        </w:rPr>
        <w:t>’</w:t>
      </w:r>
    </w:p>
    <w:p w14:paraId="7118E68F" w14:textId="77777777" w:rsidR="00C42BF2" w:rsidRDefault="00F80514">
      <w:pPr>
        <w:pStyle w:val="Default"/>
        <w:widowControl w:val="0"/>
        <w:tabs>
          <w:tab w:val="left" w:pos="2880"/>
        </w:tabs>
        <w:ind w:left="2880" w:hanging="2880"/>
      </w:pPr>
      <w:r>
        <w:t>\b n</w:t>
      </w:r>
    </w:p>
    <w:p w14:paraId="6351EF30" w14:textId="77777777" w:rsidR="00C42BF2" w:rsidRDefault="00F80514">
      <w:pPr>
        <w:pStyle w:val="Default"/>
        <w:widowControl w:val="0"/>
        <w:tabs>
          <w:tab w:val="left" w:pos="2880"/>
        </w:tabs>
        <w:ind w:left="2880" w:hanging="2880"/>
      </w:pPr>
      <w:r>
        <w:t>\c P</w:t>
      </w:r>
    </w:p>
    <w:p w14:paraId="5951EC5D" w14:textId="77777777" w:rsidR="00C42BF2" w:rsidRDefault="00F80514">
      <w:pPr>
        <w:pStyle w:val="Default"/>
        <w:widowControl w:val="0"/>
        <w:tabs>
          <w:tab w:val="left" w:pos="2880"/>
        </w:tabs>
        <w:ind w:left="2880" w:hanging="2880"/>
      </w:pPr>
      <w:r>
        <w:t>\l YYoront</w:t>
      </w:r>
      <w:r>
        <w:tab/>
        <w:t>\w</w:t>
      </w:r>
      <w:r>
        <w:rPr>
          <w:i/>
          <w:iCs/>
        </w:rPr>
        <w:t xml:space="preserve"> wel, yo-</w:t>
      </w:r>
      <w:r>
        <w:t xml:space="preserve"> \g </w:t>
      </w:r>
      <w:r>
        <w:rPr>
          <w:rFonts w:hAnsi="Times New Roman"/>
        </w:rPr>
        <w:t>‘</w:t>
      </w:r>
      <w:r>
        <w:rPr>
          <w:i/>
          <w:iCs/>
        </w:rPr>
        <w:t>Acacia flavescens</w:t>
      </w:r>
      <w:r>
        <w:rPr>
          <w:rFonts w:hAnsi="Times New Roman"/>
        </w:rPr>
        <w:t>’</w:t>
      </w:r>
    </w:p>
    <w:p w14:paraId="36E58327" w14:textId="77777777" w:rsidR="00C42BF2" w:rsidRDefault="00F80514">
      <w:pPr>
        <w:pStyle w:val="Default"/>
        <w:widowControl w:val="0"/>
        <w:tabs>
          <w:tab w:val="left" w:pos="2880"/>
        </w:tabs>
        <w:ind w:left="2880" w:hanging="2880"/>
        <w:rPr>
          <w:color w:val="003300"/>
          <w:u w:color="003300"/>
        </w:rPr>
      </w:pPr>
      <w:r>
        <w:rPr>
          <w:color w:val="003300"/>
          <w:u w:color="003300"/>
        </w:rPr>
        <w:t>\l Yinytjiparnti</w:t>
      </w:r>
      <w:r>
        <w:rPr>
          <w:color w:val="003300"/>
          <w:u w:color="003300"/>
        </w:rPr>
        <w:tab/>
        <w:t xml:space="preserve">\w </w:t>
      </w:r>
      <w:r>
        <w:rPr>
          <w:i/>
          <w:iCs/>
          <w:color w:val="003300"/>
          <w:u w:color="003300"/>
        </w:rPr>
        <w:t>wilu</w:t>
      </w:r>
      <w:r>
        <w:rPr>
          <w:color w:val="003300"/>
          <w:u w:color="003300"/>
        </w:rPr>
        <w:t xml:space="preserve"> \g </w:t>
      </w:r>
      <w:r>
        <w:rPr>
          <w:rFonts w:hAnsi="Times New Roman"/>
          <w:color w:val="003300"/>
          <w:u w:color="003300"/>
        </w:rPr>
        <w:t>‘</w:t>
      </w:r>
      <w:r>
        <w:rPr>
          <w:color w:val="003300"/>
          <w:u w:color="003300"/>
        </w:rPr>
        <w:t>blackheart tree</w:t>
      </w:r>
      <w:r>
        <w:rPr>
          <w:rFonts w:hAnsi="Times New Roman"/>
          <w:color w:val="003300"/>
          <w:u w:color="003300"/>
        </w:rPr>
        <w:t xml:space="preserve">’ </w:t>
      </w:r>
      <w:r>
        <w:rPr>
          <w:color w:val="003300"/>
          <w:u w:color="003300"/>
        </w:rPr>
        <w:t>\s FW</w:t>
      </w:r>
    </w:p>
    <w:p w14:paraId="1DE54111" w14:textId="77777777" w:rsidR="00C42BF2" w:rsidRDefault="00F80514">
      <w:pPr>
        <w:pStyle w:val="Default"/>
        <w:widowControl w:val="0"/>
        <w:tabs>
          <w:tab w:val="left" w:pos="2880"/>
        </w:tabs>
        <w:ind w:left="2880" w:hanging="2880"/>
      </w:pPr>
      <w:r>
        <w:t>\l Martuthunira</w:t>
      </w:r>
      <w:r>
        <w:tab/>
        <w:t>\w</w:t>
      </w:r>
      <w:r>
        <w:rPr>
          <w:i/>
          <w:iCs/>
        </w:rPr>
        <w:t xml:space="preserve"> wirlu</w:t>
      </w:r>
      <w:r>
        <w:t xml:space="preserve"> \g </w:t>
      </w:r>
      <w:r>
        <w:rPr>
          <w:rFonts w:hAnsi="Times New Roman"/>
        </w:rPr>
        <w:t>‘</w:t>
      </w:r>
      <w:r>
        <w:t>blackheart tree</w:t>
      </w:r>
      <w:r>
        <w:rPr>
          <w:rFonts w:hAnsi="Times New Roman"/>
        </w:rPr>
        <w:t xml:space="preserve">’ </w:t>
      </w:r>
      <w:r>
        <w:t>\s (AD)</w:t>
      </w:r>
    </w:p>
    <w:p w14:paraId="7EFDF11A" w14:textId="77777777" w:rsidR="00C42BF2" w:rsidRDefault="00F80514">
      <w:pPr>
        <w:pStyle w:val="Default"/>
        <w:widowControl w:val="0"/>
        <w:tabs>
          <w:tab w:val="left" w:pos="2880"/>
        </w:tabs>
        <w:ind w:left="2880" w:hanging="2880"/>
      </w:pPr>
      <w:r>
        <w:t>\l Payungu</w:t>
      </w:r>
      <w:r>
        <w:tab/>
        <w:t>\w</w:t>
      </w:r>
      <w:r>
        <w:rPr>
          <w:i/>
          <w:iCs/>
        </w:rPr>
        <w:t xml:space="preserve"> wirlukamparra</w:t>
      </w:r>
      <w:r>
        <w:t xml:space="preserve"> \g </w:t>
      </w:r>
      <w:r>
        <w:rPr>
          <w:rFonts w:hAnsi="Times New Roman"/>
        </w:rPr>
        <w:t>‘</w:t>
      </w:r>
      <w:r>
        <w:t>blackheart tree</w:t>
      </w:r>
      <w:r>
        <w:rPr>
          <w:rFonts w:hAnsi="Times New Roman"/>
        </w:rPr>
        <w:t xml:space="preserve">’ </w:t>
      </w:r>
      <w:r>
        <w:t>\s (PA)</w:t>
      </w:r>
    </w:p>
    <w:p w14:paraId="6F178108" w14:textId="77777777" w:rsidR="00C42BF2" w:rsidRDefault="00F80514">
      <w:pPr>
        <w:pStyle w:val="Default"/>
        <w:widowControl w:val="0"/>
        <w:tabs>
          <w:tab w:val="left" w:pos="2880"/>
        </w:tabs>
        <w:ind w:left="2880" w:hanging="2880"/>
      </w:pPr>
      <w:r>
        <w:t>\l Thalanyji</w:t>
      </w:r>
      <w:r>
        <w:tab/>
        <w:t>\w</w:t>
      </w:r>
      <w:r>
        <w:rPr>
          <w:i/>
          <w:iCs/>
        </w:rPr>
        <w:t xml:space="preserve"> wirlu</w:t>
      </w:r>
      <w:r>
        <w:t xml:space="preserve"> \g </w:t>
      </w:r>
      <w:r>
        <w:rPr>
          <w:rFonts w:hAnsi="Times New Roman"/>
        </w:rPr>
        <w:t>‘</w:t>
      </w:r>
      <w:r>
        <w:t>blackheart tree</w:t>
      </w:r>
      <w:r>
        <w:rPr>
          <w:rFonts w:hAnsi="Times New Roman"/>
        </w:rPr>
        <w:t xml:space="preserve">’ </w:t>
      </w:r>
      <w:r>
        <w:t>\s (PA)</w:t>
      </w:r>
    </w:p>
    <w:p w14:paraId="73BE0338" w14:textId="77777777" w:rsidR="00C42BF2" w:rsidRDefault="00F80514">
      <w:pPr>
        <w:pStyle w:val="Default"/>
        <w:widowControl w:val="0"/>
        <w:tabs>
          <w:tab w:val="left" w:pos="2880"/>
        </w:tabs>
        <w:ind w:left="2880" w:hanging="2880"/>
      </w:pPr>
      <w:r>
        <w:t>\l Burduna</w:t>
      </w:r>
      <w:r>
        <w:tab/>
        <w:t>\w</w:t>
      </w:r>
      <w:r>
        <w:rPr>
          <w:i/>
          <w:iCs/>
        </w:rPr>
        <w:t xml:space="preserve"> wirlu</w:t>
      </w:r>
      <w:r>
        <w:t xml:space="preserve"> \g </w:t>
      </w:r>
      <w:r>
        <w:rPr>
          <w:rFonts w:hAnsi="Times New Roman"/>
        </w:rPr>
        <w:t>‘</w:t>
      </w:r>
      <w:r>
        <w:t>acacia (sp.)</w:t>
      </w:r>
      <w:r>
        <w:rPr>
          <w:rFonts w:hAnsi="Times New Roman"/>
        </w:rPr>
        <w:t xml:space="preserve">’ </w:t>
      </w:r>
      <w:r>
        <w:t>\s (PA)</w:t>
      </w:r>
    </w:p>
    <w:p w14:paraId="5B8E6A29" w14:textId="77777777" w:rsidR="00C42BF2" w:rsidRDefault="00F80514">
      <w:pPr>
        <w:pStyle w:val="Default"/>
        <w:widowControl w:val="0"/>
        <w:tabs>
          <w:tab w:val="left" w:pos="2880"/>
        </w:tabs>
        <w:ind w:left="2880" w:hanging="2880"/>
      </w:pPr>
      <w:r>
        <w:t xml:space="preserve">\l </w:t>
      </w:r>
      <w:r>
        <w:rPr>
          <w:b/>
          <w:bCs/>
        </w:rPr>
        <w:t>pKanyara</w:t>
      </w:r>
      <w:r>
        <w:rPr>
          <w:b/>
          <w:bCs/>
        </w:rPr>
        <w:tab/>
        <w:t>\w *wirlu</w:t>
      </w:r>
      <w:r>
        <w:t xml:space="preserve"> \s PA #344</w:t>
      </w:r>
    </w:p>
    <w:p w14:paraId="018B999D" w14:textId="77777777" w:rsidR="00C42BF2" w:rsidRDefault="00F80514">
      <w:pPr>
        <w:pStyle w:val="Default"/>
        <w:widowControl w:val="0"/>
        <w:tabs>
          <w:tab w:val="left" w:pos="2880"/>
        </w:tabs>
        <w:ind w:left="2880" w:hanging="2880"/>
      </w:pPr>
      <w:r>
        <w:t>\l Tharrgari</w:t>
      </w:r>
      <w:r>
        <w:tab/>
        <w:t xml:space="preserve">\w </w:t>
      </w:r>
      <w:r>
        <w:rPr>
          <w:i/>
          <w:iCs/>
        </w:rPr>
        <w:t>wirli</w:t>
      </w:r>
      <w:r>
        <w:t xml:space="preserve"> \g </w:t>
      </w:r>
      <w:r>
        <w:rPr>
          <w:rFonts w:hAnsi="Times New Roman"/>
        </w:rPr>
        <w:t>‘</w:t>
      </w:r>
      <w:r>
        <w:t>blackheart tree</w:t>
      </w:r>
      <w:r>
        <w:rPr>
          <w:rFonts w:hAnsi="Times New Roman"/>
        </w:rPr>
        <w:t xml:space="preserve">’ </w:t>
      </w:r>
      <w:r>
        <w:t>\s (PA)</w:t>
      </w:r>
    </w:p>
    <w:p w14:paraId="6390D308" w14:textId="77777777" w:rsidR="00C42BF2" w:rsidRDefault="00F80514">
      <w:pPr>
        <w:pStyle w:val="Default"/>
        <w:widowControl w:val="0"/>
        <w:tabs>
          <w:tab w:val="left" w:pos="2880"/>
        </w:tabs>
        <w:ind w:left="2880" w:hanging="2880"/>
      </w:pPr>
      <w:r>
        <w:t>\l Yingkarta (Southern)</w:t>
      </w:r>
      <w:r>
        <w:tab/>
        <w:t>\w</w:t>
      </w:r>
      <w:r>
        <w:rPr>
          <w:i/>
          <w:iCs/>
        </w:rPr>
        <w:t xml:space="preserve"> wirlu</w:t>
      </w:r>
      <w:r>
        <w:t xml:space="preserve"> \g </w:t>
      </w:r>
      <w:r>
        <w:rPr>
          <w:rFonts w:hAnsi="Times New Roman"/>
        </w:rPr>
        <w:t>‘</w:t>
      </w:r>
      <w:r>
        <w:t xml:space="preserve">river gum tree, </w:t>
      </w:r>
      <w:r>
        <w:rPr>
          <w:i/>
          <w:iCs/>
        </w:rPr>
        <w:t>E. camaldulensis</w:t>
      </w:r>
      <w:r>
        <w:rPr>
          <w:rFonts w:hAnsi="Times New Roman"/>
        </w:rPr>
        <w:t xml:space="preserve">’ </w:t>
      </w:r>
      <w:r>
        <w:t>\s (PA)</w:t>
      </w:r>
    </w:p>
    <w:p w14:paraId="45FCC02F" w14:textId="77777777" w:rsidR="00C42BF2" w:rsidRDefault="00F80514">
      <w:pPr>
        <w:pStyle w:val="Default"/>
        <w:widowControl w:val="0"/>
        <w:tabs>
          <w:tab w:val="left" w:pos="2880"/>
        </w:tabs>
        <w:ind w:left="2880" w:hanging="2880"/>
        <w:rPr>
          <w:b/>
          <w:bCs/>
        </w:rPr>
      </w:pPr>
      <w:r>
        <w:t xml:space="preserve">\l </w:t>
      </w:r>
      <w:r>
        <w:rPr>
          <w:b/>
          <w:bCs/>
        </w:rPr>
        <w:t>pPNy</w:t>
      </w:r>
      <w:r>
        <w:rPr>
          <w:b/>
          <w:bCs/>
        </w:rPr>
        <w:tab/>
        <w:t>\w *wirlu</w:t>
      </w:r>
    </w:p>
    <w:p w14:paraId="0C65AE0F" w14:textId="77777777" w:rsidR="00C42BF2" w:rsidRDefault="00F80514">
      <w:pPr>
        <w:pStyle w:val="Default"/>
        <w:widowControl w:val="0"/>
        <w:tabs>
          <w:tab w:val="left" w:pos="2880"/>
        </w:tabs>
        <w:ind w:left="2880" w:hanging="2880"/>
      </w:pPr>
      <w:r>
        <w:t>\l Jawony</w:t>
      </w:r>
      <w:r>
        <w:tab/>
        <w:t>\w</w:t>
      </w:r>
      <w:r>
        <w:rPr>
          <w:i/>
          <w:iCs/>
        </w:rPr>
        <w:t xml:space="preserve"> pirliwirli</w:t>
      </w:r>
      <w:r>
        <w:t xml:space="preserve"> \g </w:t>
      </w:r>
      <w:r>
        <w:rPr>
          <w:rFonts w:hAnsi="Times New Roman"/>
        </w:rPr>
        <w:t>‘</w:t>
      </w:r>
      <w:r>
        <w:rPr>
          <w:i/>
          <w:iCs/>
        </w:rPr>
        <w:t>Acacia holoserica</w:t>
      </w:r>
      <w:r>
        <w:rPr>
          <w:rFonts w:hAnsi="Times New Roman"/>
        </w:rPr>
        <w:t xml:space="preserve">’ </w:t>
      </w:r>
      <w:r>
        <w:t>\s (MH)</w:t>
      </w:r>
    </w:p>
    <w:p w14:paraId="33D326E7" w14:textId="77777777" w:rsidR="00C42BF2" w:rsidRDefault="00F80514">
      <w:pPr>
        <w:pStyle w:val="Default"/>
        <w:widowControl w:val="0"/>
        <w:tabs>
          <w:tab w:val="left" w:pos="2880"/>
        </w:tabs>
        <w:ind w:left="2880" w:hanging="2880"/>
      </w:pPr>
      <w:r>
        <w:t>\l Mangarrayi</w:t>
      </w:r>
      <w:r>
        <w:tab/>
        <w:t>\w</w:t>
      </w:r>
      <w:r>
        <w:rPr>
          <w:i/>
          <w:iCs/>
        </w:rPr>
        <w:t xml:space="preserve"> pirliwirli</w:t>
      </w:r>
      <w:r>
        <w:t xml:space="preserve"> \g </w:t>
      </w:r>
      <w:r>
        <w:rPr>
          <w:rFonts w:hAnsi="Times New Roman"/>
        </w:rPr>
        <w:t>‘</w:t>
      </w:r>
      <w:r>
        <w:rPr>
          <w:i/>
          <w:iCs/>
        </w:rPr>
        <w:t>Acacia holoserica</w:t>
      </w:r>
      <w:r>
        <w:rPr>
          <w:rFonts w:hAnsi="Times New Roman"/>
        </w:rPr>
        <w:t xml:space="preserve">’ </w:t>
      </w:r>
      <w:r>
        <w:t>\s (MH)</w:t>
      </w:r>
    </w:p>
    <w:p w14:paraId="46884143" w14:textId="77777777" w:rsidR="00C42BF2" w:rsidRDefault="00F80514">
      <w:pPr>
        <w:pStyle w:val="Default"/>
        <w:ind w:left="2880" w:hanging="2880"/>
      </w:pPr>
      <w:r>
        <w:t xml:space="preserve">\l </w:t>
      </w:r>
      <w:r>
        <w:rPr>
          <w:b/>
          <w:bCs/>
        </w:rPr>
        <w:t>pGunwinyguan</w:t>
      </w:r>
      <w:r>
        <w:rPr>
          <w:b/>
          <w:bCs/>
        </w:rPr>
        <w:tab/>
        <w:t>\w *pirliwirli</w:t>
      </w:r>
      <w:r>
        <w:t xml:space="preserve"> \s (MH)</w:t>
      </w:r>
    </w:p>
    <w:p w14:paraId="743C7CE8" w14:textId="77777777" w:rsidR="00C42BF2" w:rsidRDefault="00F80514">
      <w:pPr>
        <w:pStyle w:val="Default"/>
        <w:ind w:left="2880" w:hanging="2880"/>
      </w:pPr>
      <w:r>
        <w:t>***</w:t>
      </w:r>
    </w:p>
    <w:p w14:paraId="4F90BAC1" w14:textId="77777777" w:rsidR="00C42BF2" w:rsidRDefault="00F80514">
      <w:pPr>
        <w:pStyle w:val="Default"/>
        <w:ind w:left="2880" w:hanging="2880"/>
      </w:pPr>
      <w:r>
        <w:t>\l Muruwari</w:t>
      </w:r>
      <w:r>
        <w:tab/>
        <w:t xml:space="preserve">\w </w:t>
      </w:r>
      <w:r>
        <w:rPr>
          <w:i/>
          <w:iCs/>
        </w:rPr>
        <w:t>wi:rla</w:t>
      </w:r>
      <w:r>
        <w:t xml:space="preserve"> \g </w:t>
      </w:r>
      <w:r>
        <w:rPr>
          <w:rFonts w:hAnsi="Times New Roman"/>
        </w:rPr>
        <w:t>‘</w:t>
      </w:r>
      <w:r>
        <w:t>supplejack tree</w:t>
      </w:r>
      <w:r>
        <w:rPr>
          <w:rFonts w:hAnsi="Times New Roman"/>
        </w:rPr>
        <w:t xml:space="preserve">’ </w:t>
      </w:r>
      <w:r>
        <w:t>\s LFOates</w:t>
      </w:r>
    </w:p>
    <w:p w14:paraId="7E595C4B" w14:textId="77777777" w:rsidR="00C42BF2" w:rsidRDefault="00C42BF2">
      <w:pPr>
        <w:pStyle w:val="Default"/>
        <w:widowControl w:val="0"/>
        <w:tabs>
          <w:tab w:val="left" w:pos="2880"/>
        </w:tabs>
        <w:ind w:left="2880" w:hanging="2880"/>
      </w:pPr>
    </w:p>
    <w:p w14:paraId="4536B5D0" w14:textId="77777777" w:rsidR="00C42BF2" w:rsidRDefault="00C42BF2">
      <w:pPr>
        <w:pStyle w:val="Default"/>
        <w:widowControl w:val="0"/>
        <w:tabs>
          <w:tab w:val="left" w:pos="2880"/>
        </w:tabs>
        <w:ind w:left="2880" w:hanging="2880"/>
      </w:pPr>
    </w:p>
    <w:p w14:paraId="5EE9BD1C" w14:textId="77777777" w:rsidR="00C42BF2" w:rsidRDefault="00F80514">
      <w:pPr>
        <w:pStyle w:val="Default"/>
        <w:widowControl w:val="0"/>
        <w:tabs>
          <w:tab w:val="left" w:pos="2880"/>
        </w:tabs>
        <w:ind w:left="2880" w:hanging="2880"/>
        <w:rPr>
          <w:b/>
          <w:bCs/>
        </w:rPr>
      </w:pPr>
      <w:r>
        <w:t xml:space="preserve">\e </w:t>
      </w:r>
      <w:r>
        <w:rPr>
          <w:b/>
          <w:bCs/>
        </w:rPr>
        <w:t>*wima</w:t>
      </w:r>
    </w:p>
    <w:p w14:paraId="4808BF20" w14:textId="77777777" w:rsidR="00C42BF2" w:rsidRDefault="00F80514">
      <w:pPr>
        <w:pStyle w:val="Default"/>
        <w:widowControl w:val="0"/>
        <w:tabs>
          <w:tab w:val="left" w:pos="2880"/>
        </w:tabs>
        <w:ind w:left="2880" w:hanging="2880"/>
      </w:pPr>
      <w:r>
        <w:t xml:space="preserve">\t </w:t>
      </w:r>
      <w:r>
        <w:rPr>
          <w:rFonts w:hAnsi="Times New Roman"/>
        </w:rPr>
        <w:t>‘</w:t>
      </w:r>
      <w:r>
        <w:t>song</w:t>
      </w:r>
      <w:r>
        <w:rPr>
          <w:rFonts w:hAnsi="Times New Roman"/>
        </w:rPr>
        <w:t>’</w:t>
      </w:r>
    </w:p>
    <w:p w14:paraId="1299144E" w14:textId="77777777" w:rsidR="00C42BF2" w:rsidRDefault="00F80514">
      <w:pPr>
        <w:pStyle w:val="Default"/>
        <w:widowControl w:val="0"/>
        <w:tabs>
          <w:tab w:val="left" w:pos="2880"/>
        </w:tabs>
        <w:ind w:left="2880" w:hanging="2880"/>
      </w:pPr>
      <w:r>
        <w:t>\b n</w:t>
      </w:r>
    </w:p>
    <w:p w14:paraId="15ACBA79" w14:textId="77777777" w:rsidR="00C42BF2" w:rsidRDefault="00F80514">
      <w:pPr>
        <w:pStyle w:val="Default"/>
        <w:widowControl w:val="0"/>
        <w:tabs>
          <w:tab w:val="left" w:pos="2880"/>
        </w:tabs>
        <w:ind w:left="2880" w:hanging="2880"/>
      </w:pPr>
      <w:r>
        <w:t>\c H</w:t>
      </w:r>
    </w:p>
    <w:p w14:paraId="1E7A6809" w14:textId="77777777" w:rsidR="00C42BF2" w:rsidRDefault="00F80514">
      <w:pPr>
        <w:pStyle w:val="Default"/>
        <w:widowControl w:val="0"/>
        <w:tabs>
          <w:tab w:val="left" w:pos="2880"/>
        </w:tabs>
        <w:ind w:left="2880" w:hanging="2880"/>
      </w:pPr>
      <w:r>
        <w:t>\x See also *kuma- (</w:t>
      </w:r>
      <w:r>
        <w:rPr>
          <w:rFonts w:hAnsi="Times New Roman"/>
        </w:rPr>
        <w:t>‘</w:t>
      </w:r>
      <w:r>
        <w:t>to dance</w:t>
      </w:r>
      <w:r>
        <w:rPr>
          <w:rFonts w:hAnsi="Times New Roman"/>
        </w:rPr>
        <w:t>—</w:t>
      </w:r>
      <w:r>
        <w:t>of women</w:t>
      </w:r>
      <w:r>
        <w:rPr>
          <w:rFonts w:hAnsi="Times New Roman"/>
        </w:rPr>
        <w:t>’</w:t>
      </w:r>
      <w:r>
        <w:t>).</w:t>
      </w:r>
    </w:p>
    <w:p w14:paraId="1E3F7A65" w14:textId="77777777" w:rsidR="00C42BF2" w:rsidRDefault="00F80514">
      <w:pPr>
        <w:pStyle w:val="Default"/>
        <w:widowControl w:val="0"/>
        <w:tabs>
          <w:tab w:val="left" w:pos="2880"/>
        </w:tabs>
        <w:ind w:left="2880" w:hanging="2880"/>
      </w:pPr>
      <w:r>
        <w:lastRenderedPageBreak/>
        <w:t>\l Diyari</w:t>
      </w:r>
      <w:r>
        <w:tab/>
        <w:t xml:space="preserve">\w wima \g </w:t>
      </w:r>
      <w:r>
        <w:rPr>
          <w:rFonts w:hAnsi="Times New Roman"/>
        </w:rPr>
        <w:t>‘</w:t>
      </w:r>
      <w:r>
        <w:t>song, corroboree, ceremony</w:t>
      </w:r>
      <w:r>
        <w:rPr>
          <w:rFonts w:hAnsi="Times New Roman"/>
        </w:rPr>
        <w:t xml:space="preserve">’ </w:t>
      </w:r>
      <w:r>
        <w:t xml:space="preserve">\q R: </w:t>
      </w:r>
      <w:r>
        <w:rPr>
          <w:rFonts w:hAnsi="Times New Roman"/>
        </w:rPr>
        <w:t>‘</w:t>
      </w:r>
      <w:r>
        <w:t>crowd, multitude, heap</w:t>
      </w:r>
      <w:r>
        <w:rPr>
          <w:rFonts w:hAnsi="Times New Roman"/>
        </w:rPr>
        <w:t>’</w:t>
      </w:r>
      <w:r>
        <w:t>. \s PA, CB/R</w:t>
      </w:r>
    </w:p>
    <w:p w14:paraId="04472446" w14:textId="77777777" w:rsidR="00C42BF2" w:rsidRDefault="00F80514">
      <w:pPr>
        <w:pStyle w:val="Default"/>
        <w:widowControl w:val="0"/>
        <w:tabs>
          <w:tab w:val="left" w:pos="2880"/>
        </w:tabs>
        <w:ind w:left="2880" w:hanging="2880"/>
      </w:pPr>
      <w:r>
        <w:t>\l Pitta-Pitta</w:t>
      </w:r>
      <w:r>
        <w:tab/>
        <w:t xml:space="preserve">\w wima \g </w:t>
      </w:r>
      <w:r>
        <w:rPr>
          <w:rFonts w:hAnsi="Times New Roman"/>
        </w:rPr>
        <w:t>‘</w:t>
      </w:r>
      <w:r>
        <w:t>big</w:t>
      </w:r>
      <w:r>
        <w:rPr>
          <w:rFonts w:hAnsi="Times New Roman"/>
        </w:rPr>
        <w:t>’</w:t>
      </w:r>
    </w:p>
    <w:p w14:paraId="38475205" w14:textId="77777777" w:rsidR="00C42BF2" w:rsidRDefault="00F80514">
      <w:pPr>
        <w:pStyle w:val="Default"/>
        <w:widowControl w:val="0"/>
        <w:tabs>
          <w:tab w:val="left" w:pos="2880"/>
        </w:tabs>
        <w:ind w:left="2880" w:hanging="2880"/>
      </w:pPr>
      <w:r>
        <w:t>\l Atnyamathanha</w:t>
      </w:r>
      <w:r>
        <w:tab/>
        <w:t xml:space="preserve">\w wibma \g </w:t>
      </w:r>
      <w:r>
        <w:rPr>
          <w:rFonts w:hAnsi="Times New Roman"/>
        </w:rPr>
        <w:t>‘</w:t>
      </w:r>
      <w:r>
        <w:t>history; a history thing, a big thing</w:t>
      </w:r>
      <w:r>
        <w:rPr>
          <w:rFonts w:hAnsi="Times New Roman"/>
        </w:rPr>
        <w:t xml:space="preserve">’ </w:t>
      </w:r>
      <w:r>
        <w:t>\s Mc&amp;Mc; BSch</w:t>
      </w:r>
    </w:p>
    <w:p w14:paraId="4809D575" w14:textId="028B0384" w:rsidR="00BA4C3B" w:rsidRDefault="00BA4C3B">
      <w:pPr>
        <w:pStyle w:val="Default"/>
        <w:widowControl w:val="0"/>
        <w:tabs>
          <w:tab w:val="left" w:pos="2880"/>
        </w:tabs>
        <w:ind w:left="2880" w:hanging="2880"/>
      </w:pPr>
      <w:r>
        <w:t>\l Arabana</w:t>
      </w:r>
      <w:r>
        <w:tab/>
        <w:t xml:space="preserve">\w wibma \g </w:t>
      </w:r>
      <w:r>
        <w:t>‘</w:t>
      </w:r>
      <w:r>
        <w:t>history time, dreamtime, traditional ceremony, sncestral myth and ritual</w:t>
      </w:r>
      <w:r>
        <w:t>’</w:t>
      </w:r>
      <w:r>
        <w:t xml:space="preserve"> \s LH ASEDA</w:t>
      </w:r>
    </w:p>
    <w:p w14:paraId="23225353" w14:textId="77777777" w:rsidR="00C42BF2" w:rsidRDefault="00F80514">
      <w:pPr>
        <w:pStyle w:val="Default"/>
        <w:widowControl w:val="0"/>
        <w:tabs>
          <w:tab w:val="left" w:pos="2880"/>
        </w:tabs>
        <w:ind w:left="2880" w:hanging="2880"/>
      </w:pPr>
      <w:r>
        <w:t xml:space="preserve">\l </w:t>
      </w:r>
      <w:r>
        <w:rPr>
          <w:b/>
          <w:bCs/>
        </w:rPr>
        <w:t>?</w:t>
      </w:r>
      <w:r>
        <w:tab/>
      </w:r>
      <w:r>
        <w:rPr>
          <w:b/>
          <w:bCs/>
        </w:rPr>
        <w:t>*wima</w:t>
      </w:r>
      <w:r>
        <w:t xml:space="preserve"> \q Cf. also WD </w:t>
      </w:r>
      <w:r>
        <w:rPr>
          <w:i/>
          <w:iCs/>
        </w:rPr>
        <w:t>yinma</w:t>
      </w:r>
      <w:r>
        <w:rPr>
          <w:rFonts w:hAnsi="Times New Roman"/>
        </w:rPr>
        <w:t xml:space="preserve"> ‘</w:t>
      </w:r>
      <w:r>
        <w:t>song</w:t>
      </w:r>
      <w:r>
        <w:rPr>
          <w:rFonts w:hAnsi="Times New Roman"/>
        </w:rPr>
        <w:t>’</w:t>
      </w:r>
      <w:r>
        <w:t>.</w:t>
      </w:r>
    </w:p>
    <w:p w14:paraId="76E351E5" w14:textId="64A5B589" w:rsidR="00C42BF2" w:rsidRDefault="00BA4C3B">
      <w:pPr>
        <w:pStyle w:val="Default"/>
        <w:widowControl w:val="0"/>
        <w:tabs>
          <w:tab w:val="left" w:pos="2880"/>
        </w:tabs>
        <w:ind w:left="2880" w:hanging="2880"/>
      </w:pPr>
      <w:r>
        <w:t>^^^</w:t>
      </w:r>
    </w:p>
    <w:p w14:paraId="4432460D" w14:textId="77777777" w:rsidR="00BA4C3B" w:rsidRDefault="00BA4C3B" w:rsidP="00BA4C3B">
      <w:pPr>
        <w:pStyle w:val="Default"/>
        <w:widowControl w:val="0"/>
        <w:tabs>
          <w:tab w:val="left" w:pos="2880"/>
        </w:tabs>
        <w:ind w:left="2880" w:hanging="2880"/>
      </w:pPr>
      <w:r>
        <w:t>\l YYoront</w:t>
      </w:r>
      <w:r>
        <w:tab/>
        <w:t xml:space="preserve">\w wum, wuma \g </w:t>
      </w:r>
      <w:r>
        <w:rPr>
          <w:rFonts w:hAnsi="Times New Roman"/>
        </w:rPr>
        <w:t>‘</w:t>
      </w:r>
      <w:r>
        <w:t>women</w:t>
      </w:r>
      <w:r>
        <w:rPr>
          <w:rFonts w:hAnsi="Times New Roman"/>
        </w:rPr>
        <w:t>’</w:t>
      </w:r>
      <w:r>
        <w:t>s song</w:t>
      </w:r>
      <w:r>
        <w:rPr>
          <w:rFonts w:hAnsi="Times New Roman"/>
        </w:rPr>
        <w:t xml:space="preserve">’ </w:t>
      </w:r>
      <w:r>
        <w:t>\q Short *wi &gt; /wu/ is apparently regular.</w:t>
      </w:r>
    </w:p>
    <w:p w14:paraId="57B62F2C" w14:textId="77777777" w:rsidR="00BA4C3B" w:rsidRDefault="00BA4C3B" w:rsidP="00BA4C3B">
      <w:pPr>
        <w:pStyle w:val="Default"/>
        <w:widowControl w:val="0"/>
        <w:tabs>
          <w:tab w:val="left" w:pos="2880"/>
        </w:tabs>
        <w:ind w:left="2880" w:hanging="2880"/>
      </w:pPr>
      <w:r>
        <w:t>\l YMel</w:t>
      </w:r>
      <w:r>
        <w:tab/>
        <w:t xml:space="preserve">\w wum \g </w:t>
      </w:r>
      <w:r>
        <w:rPr>
          <w:rFonts w:hAnsi="Times New Roman"/>
        </w:rPr>
        <w:t>‘</w:t>
      </w:r>
      <w:r>
        <w:t>women</w:t>
      </w:r>
      <w:r>
        <w:rPr>
          <w:rFonts w:hAnsi="Times New Roman"/>
        </w:rPr>
        <w:t>’</w:t>
      </w:r>
      <w:r>
        <w:t>s song</w:t>
      </w:r>
      <w:r>
        <w:rPr>
          <w:rFonts w:hAnsi="Times New Roman"/>
        </w:rPr>
        <w:t xml:space="preserve">’ </w:t>
      </w:r>
      <w:r>
        <w:t>\q Short *wi &gt; /wu/ is apparently regular.</w:t>
      </w:r>
    </w:p>
    <w:p w14:paraId="23BEAAA8" w14:textId="77777777" w:rsidR="00BA4C3B" w:rsidRDefault="00BA4C3B">
      <w:pPr>
        <w:pStyle w:val="Default"/>
        <w:widowControl w:val="0"/>
        <w:tabs>
          <w:tab w:val="left" w:pos="2880"/>
        </w:tabs>
        <w:ind w:left="2880" w:hanging="2880"/>
      </w:pPr>
    </w:p>
    <w:p w14:paraId="09C9A79F" w14:textId="77777777" w:rsidR="00C42BF2" w:rsidRDefault="00C42BF2">
      <w:pPr>
        <w:pStyle w:val="Default"/>
        <w:widowControl w:val="0"/>
        <w:tabs>
          <w:tab w:val="left" w:pos="2880"/>
        </w:tabs>
        <w:ind w:left="2880" w:hanging="2880"/>
      </w:pPr>
    </w:p>
    <w:p w14:paraId="183021C2" w14:textId="77777777" w:rsidR="00C42BF2" w:rsidRDefault="00F80514">
      <w:pPr>
        <w:pStyle w:val="Default"/>
        <w:widowControl w:val="0"/>
        <w:tabs>
          <w:tab w:val="left" w:pos="2880"/>
        </w:tabs>
        <w:ind w:left="2880" w:hanging="2880"/>
        <w:rPr>
          <w:b/>
          <w:bCs/>
        </w:rPr>
      </w:pPr>
      <w:r>
        <w:t xml:space="preserve">\e </w:t>
      </w:r>
      <w:r>
        <w:rPr>
          <w:b/>
          <w:bCs/>
        </w:rPr>
        <w:t>*wini</w:t>
      </w:r>
    </w:p>
    <w:p w14:paraId="098BBC4A" w14:textId="77777777" w:rsidR="00C42BF2" w:rsidRDefault="00F80514">
      <w:pPr>
        <w:pStyle w:val="Default"/>
        <w:widowControl w:val="0"/>
        <w:tabs>
          <w:tab w:val="left" w:pos="2880"/>
        </w:tabs>
        <w:ind w:left="2880" w:hanging="2880"/>
      </w:pPr>
      <w:r>
        <w:t xml:space="preserve">\t </w:t>
      </w:r>
      <w:r>
        <w:rPr>
          <w:rFonts w:hAnsi="Times New Roman"/>
        </w:rPr>
        <w:t>‘</w:t>
      </w:r>
      <w:r>
        <w:t>frightened</w:t>
      </w:r>
      <w:r>
        <w:rPr>
          <w:rFonts w:hAnsi="Times New Roman"/>
        </w:rPr>
        <w:t>’</w:t>
      </w:r>
    </w:p>
    <w:p w14:paraId="50C307D2" w14:textId="77777777" w:rsidR="00C42BF2" w:rsidRDefault="00F80514">
      <w:pPr>
        <w:pStyle w:val="Default"/>
        <w:widowControl w:val="0"/>
        <w:tabs>
          <w:tab w:val="left" w:pos="2880"/>
        </w:tabs>
        <w:ind w:left="2880" w:hanging="2880"/>
      </w:pPr>
      <w:r>
        <w:t>\b nAdj; vIntr</w:t>
      </w:r>
    </w:p>
    <w:p w14:paraId="650FF22E" w14:textId="77777777" w:rsidR="00C42BF2" w:rsidRDefault="00F80514">
      <w:pPr>
        <w:pStyle w:val="Default"/>
        <w:widowControl w:val="0"/>
        <w:tabs>
          <w:tab w:val="left" w:pos="2880"/>
        </w:tabs>
        <w:ind w:left="2880" w:hanging="2880"/>
      </w:pPr>
      <w:r>
        <w:t>\x See also *yini, *waya.</w:t>
      </w:r>
    </w:p>
    <w:p w14:paraId="2FCAC852" w14:textId="77777777" w:rsidR="00C42BF2" w:rsidRDefault="00F80514">
      <w:pPr>
        <w:pStyle w:val="Default"/>
        <w:widowControl w:val="0"/>
        <w:tabs>
          <w:tab w:val="left" w:pos="2880"/>
        </w:tabs>
        <w:ind w:left="2880" w:hanging="2880"/>
      </w:pPr>
      <w:r>
        <w:t>\l WNgathan</w:t>
      </w:r>
      <w:r>
        <w:tab/>
        <w:t xml:space="preserve">\w winvnh \g </w:t>
      </w:r>
      <w:r>
        <w:rPr>
          <w:rFonts w:hAnsi="Times New Roman"/>
        </w:rPr>
        <w:t>‘</w:t>
      </w:r>
      <w:r>
        <w:t>afraid, frightened</w:t>
      </w:r>
      <w:r>
        <w:rPr>
          <w:rFonts w:hAnsi="Times New Roman"/>
        </w:rPr>
        <w:t xml:space="preserve">’ </w:t>
      </w:r>
      <w:r>
        <w:t>\p Adj. \s PS</w:t>
      </w:r>
    </w:p>
    <w:p w14:paraId="1173C410" w14:textId="77777777" w:rsidR="00C42BF2" w:rsidRDefault="00F80514">
      <w:pPr>
        <w:pStyle w:val="Default"/>
        <w:widowControl w:val="0"/>
        <w:tabs>
          <w:tab w:val="left" w:pos="2880"/>
        </w:tabs>
        <w:ind w:left="2880" w:hanging="2880"/>
      </w:pPr>
      <w:r>
        <w:t>\l KThaayorre</w:t>
      </w:r>
      <w:r>
        <w:tab/>
        <w:t xml:space="preserve">\w weneth \g </w:t>
      </w:r>
      <w:r>
        <w:rPr>
          <w:rFonts w:hAnsi="Times New Roman"/>
        </w:rPr>
        <w:t>‘</w:t>
      </w:r>
      <w:r>
        <w:t>afraid</w:t>
      </w:r>
      <w:r>
        <w:rPr>
          <w:rFonts w:hAnsi="Times New Roman"/>
        </w:rPr>
        <w:t>’</w:t>
      </w:r>
    </w:p>
    <w:p w14:paraId="21355E39" w14:textId="77777777" w:rsidR="00C42BF2" w:rsidRDefault="00F80514">
      <w:pPr>
        <w:pStyle w:val="Default"/>
        <w:widowControl w:val="0"/>
        <w:tabs>
          <w:tab w:val="left" w:pos="2880"/>
        </w:tabs>
        <w:ind w:left="2880" w:hanging="2880"/>
      </w:pPr>
      <w:r>
        <w:t>\l YYoront</w:t>
      </w:r>
      <w:r>
        <w:tab/>
        <w:t xml:space="preserve">\w wen+w \g </w:t>
      </w:r>
      <w:r>
        <w:rPr>
          <w:rFonts w:hAnsi="Times New Roman"/>
        </w:rPr>
        <w:t>‘</w:t>
      </w:r>
      <w:r>
        <w:t>frightened</w:t>
      </w:r>
      <w:r>
        <w:rPr>
          <w:rFonts w:hAnsi="Times New Roman"/>
        </w:rPr>
        <w:t xml:space="preserve">’ </w:t>
      </w:r>
      <w:r>
        <w:t>\p nAdj; of NP-Abl.</w:t>
      </w:r>
    </w:p>
    <w:p w14:paraId="176C8454" w14:textId="77777777" w:rsidR="00C42BF2" w:rsidRDefault="00F80514">
      <w:pPr>
        <w:pStyle w:val="Default"/>
        <w:widowControl w:val="0"/>
        <w:tabs>
          <w:tab w:val="left" w:pos="2880"/>
        </w:tabs>
        <w:ind w:left="2880" w:hanging="2880"/>
      </w:pPr>
      <w:r>
        <w:t>\l YMel</w:t>
      </w:r>
    </w:p>
    <w:p w14:paraId="391D5944" w14:textId="77777777" w:rsidR="00C42BF2" w:rsidRDefault="00F80514">
      <w:pPr>
        <w:pStyle w:val="Default"/>
        <w:widowControl w:val="0"/>
        <w:tabs>
          <w:tab w:val="left" w:pos="2880"/>
        </w:tabs>
        <w:ind w:left="2880" w:hanging="2880"/>
      </w:pPr>
      <w:r>
        <w:t>\l Umpila</w:t>
      </w:r>
      <w:r>
        <w:tab/>
        <w:t xml:space="preserve">\w wini- (TH conj) \g </w:t>
      </w:r>
      <w:r>
        <w:rPr>
          <w:rFonts w:hAnsi="Times New Roman"/>
        </w:rPr>
        <w:t>‘</w:t>
      </w:r>
      <w:r>
        <w:t>be frightened (of NP-ku)</w:t>
      </w:r>
      <w:r>
        <w:rPr>
          <w:rFonts w:hAnsi="Times New Roman"/>
        </w:rPr>
        <w:t xml:space="preserve">’ </w:t>
      </w:r>
      <w:r>
        <w:t xml:space="preserve">\p Conj TH, vi: Imp </w:t>
      </w:r>
      <w:r>
        <w:rPr>
          <w:i/>
          <w:iCs/>
        </w:rPr>
        <w:t>winici</w:t>
      </w:r>
      <w:r>
        <w:t xml:space="preserve">, P </w:t>
      </w:r>
      <w:r>
        <w:rPr>
          <w:i/>
          <w:iCs/>
        </w:rPr>
        <w:t>wininha</w:t>
      </w:r>
      <w:r>
        <w:t xml:space="preserve">, Pres </w:t>
      </w:r>
      <w:r>
        <w:rPr>
          <w:i/>
          <w:iCs/>
        </w:rPr>
        <w:t>winimanha</w:t>
      </w:r>
      <w:r>
        <w:t xml:space="preserve">, Fut </w:t>
      </w:r>
      <w:r>
        <w:rPr>
          <w:i/>
          <w:iCs/>
        </w:rPr>
        <w:t>winica</w:t>
      </w:r>
      <w:r>
        <w:t xml:space="preserve">. \q Also </w:t>
      </w:r>
      <w:r>
        <w:rPr>
          <w:i/>
          <w:iCs/>
        </w:rPr>
        <w:t>wini</w:t>
      </w:r>
      <w:r>
        <w:rPr>
          <w:rFonts w:hAnsi="Times New Roman"/>
          <w:i/>
          <w:iCs/>
        </w:rPr>
        <w:t>ñ</w:t>
      </w:r>
      <w:r>
        <w:rPr>
          <w:i/>
          <w:iCs/>
        </w:rPr>
        <w:t>u</w:t>
      </w:r>
      <w:r>
        <w:rPr>
          <w:rFonts w:hAnsi="Times New Roman"/>
        </w:rPr>
        <w:t xml:space="preserve"> ‘</w:t>
      </w:r>
      <w:r>
        <w:t>frightened</w:t>
      </w:r>
      <w:r>
        <w:rPr>
          <w:rFonts w:hAnsi="Times New Roman"/>
        </w:rPr>
        <w:t>’</w:t>
      </w:r>
      <w:r>
        <w:t xml:space="preserve">, </w:t>
      </w:r>
      <w:r>
        <w:rPr>
          <w:i/>
          <w:iCs/>
        </w:rPr>
        <w:t>winin ngangka-</w:t>
      </w:r>
      <w:r>
        <w:rPr>
          <w:rFonts w:hAnsi="Times New Roman"/>
        </w:rPr>
        <w:t xml:space="preserve">  ‘</w:t>
      </w:r>
      <w:r>
        <w:t>frighten him</w:t>
      </w:r>
      <w:r>
        <w:rPr>
          <w:rFonts w:hAnsi="Times New Roman"/>
        </w:rPr>
        <w:t>’</w:t>
      </w:r>
      <w:r>
        <w:t>. \s GNOG</w:t>
      </w:r>
    </w:p>
    <w:p w14:paraId="35F65BDF" w14:textId="77777777" w:rsidR="00C42BF2" w:rsidRDefault="00F80514">
      <w:pPr>
        <w:pStyle w:val="Default"/>
        <w:widowControl w:val="0"/>
        <w:tabs>
          <w:tab w:val="left" w:pos="2880"/>
        </w:tabs>
        <w:ind w:left="2880" w:hanging="2880"/>
      </w:pPr>
      <w:r>
        <w:t>\l KYa</w:t>
      </w:r>
      <w:r>
        <w:rPr>
          <w:rFonts w:hAnsi="Times New Roman"/>
        </w:rPr>
        <w:t>’</w:t>
      </w:r>
      <w:r>
        <w:t>u</w:t>
      </w:r>
      <w:r>
        <w:tab/>
        <w:t xml:space="preserve">\w wini:-mana \g </w:t>
      </w:r>
      <w:r>
        <w:rPr>
          <w:rFonts w:hAnsi="Times New Roman"/>
        </w:rPr>
        <w:t>‘</w:t>
      </w:r>
      <w:r>
        <w:t>is frightened [pres. continuous] (of NP-ABL)</w:t>
      </w:r>
      <w:r>
        <w:rPr>
          <w:rFonts w:hAnsi="Times New Roman"/>
        </w:rPr>
        <w:t>’</w:t>
      </w:r>
    </w:p>
    <w:p w14:paraId="472F4F81" w14:textId="77777777" w:rsidR="00C42BF2" w:rsidRDefault="00F80514">
      <w:pPr>
        <w:pStyle w:val="Default"/>
        <w:widowControl w:val="0"/>
        <w:tabs>
          <w:tab w:val="left" w:pos="2880"/>
        </w:tabs>
        <w:ind w:left="2880" w:hanging="2880"/>
        <w:rPr>
          <w:b/>
          <w:bCs/>
        </w:rPr>
      </w:pPr>
      <w:r>
        <w:t xml:space="preserve">\l </w:t>
      </w:r>
      <w:r>
        <w:rPr>
          <w:b/>
          <w:bCs/>
        </w:rPr>
        <w:t>pPaman</w:t>
      </w:r>
      <w:r>
        <w:rPr>
          <w:b/>
          <w:bCs/>
        </w:rPr>
        <w:tab/>
        <w:t>\w *wini</w:t>
      </w:r>
    </w:p>
    <w:p w14:paraId="7D09EB5D" w14:textId="77777777" w:rsidR="00C42BF2" w:rsidRDefault="00F80514">
      <w:pPr>
        <w:pStyle w:val="Default"/>
        <w:widowControl w:val="0"/>
        <w:tabs>
          <w:tab w:val="left" w:pos="2880"/>
        </w:tabs>
        <w:ind w:left="2880" w:hanging="2880"/>
      </w:pPr>
      <w:r>
        <w:t>^^^</w:t>
      </w:r>
    </w:p>
    <w:p w14:paraId="00975762" w14:textId="77777777" w:rsidR="00C42BF2" w:rsidRDefault="00F80514">
      <w:pPr>
        <w:pStyle w:val="Default"/>
        <w:widowControl w:val="0"/>
        <w:tabs>
          <w:tab w:val="left" w:pos="2880"/>
        </w:tabs>
        <w:ind w:left="2880" w:hanging="2880"/>
      </w:pPr>
      <w:r>
        <w:t>\l Umpithamu</w:t>
      </w:r>
      <w:r>
        <w:tab/>
        <w:t xml:space="preserve">\w winatha- \g </w:t>
      </w:r>
      <w:r>
        <w:rPr>
          <w:rFonts w:hAnsi="Times New Roman"/>
        </w:rPr>
        <w:t>‘</w:t>
      </w:r>
      <w:r>
        <w:t>be afraid</w:t>
      </w:r>
      <w:r>
        <w:rPr>
          <w:rFonts w:hAnsi="Times New Roman"/>
        </w:rPr>
        <w:t xml:space="preserve">’ </w:t>
      </w:r>
      <w:r>
        <w:t>\s J-CV</w:t>
      </w:r>
    </w:p>
    <w:p w14:paraId="4900032C" w14:textId="77777777" w:rsidR="00C42BF2" w:rsidRDefault="00F80514">
      <w:pPr>
        <w:pStyle w:val="Default"/>
        <w:widowControl w:val="0"/>
        <w:tabs>
          <w:tab w:val="left" w:pos="2880"/>
        </w:tabs>
        <w:ind w:left="2880" w:hanging="2880"/>
      </w:pPr>
      <w:r>
        <w:t>\l GBadhun</w:t>
      </w:r>
      <w:r>
        <w:tab/>
        <w:t xml:space="preserve">\w wanbai \g </w:t>
      </w:r>
      <w:r>
        <w:rPr>
          <w:rFonts w:hAnsi="Times New Roman"/>
        </w:rPr>
        <w:t>‘</w:t>
      </w:r>
      <w:r>
        <w:t>to be afraid</w:t>
      </w:r>
      <w:r>
        <w:rPr>
          <w:rFonts w:hAnsi="Times New Roman"/>
        </w:rPr>
        <w:t>’</w:t>
      </w:r>
    </w:p>
    <w:p w14:paraId="20868E26" w14:textId="77777777" w:rsidR="00C42BF2" w:rsidRDefault="00C42BF2">
      <w:pPr>
        <w:pStyle w:val="Default"/>
        <w:widowControl w:val="0"/>
        <w:tabs>
          <w:tab w:val="left" w:pos="2880"/>
        </w:tabs>
        <w:ind w:left="2880" w:hanging="2880"/>
      </w:pPr>
    </w:p>
    <w:p w14:paraId="6507FA9B" w14:textId="77777777" w:rsidR="00C42BF2" w:rsidRDefault="00C42BF2">
      <w:pPr>
        <w:pStyle w:val="Default"/>
        <w:widowControl w:val="0"/>
        <w:tabs>
          <w:tab w:val="left" w:pos="2880"/>
        </w:tabs>
        <w:ind w:left="2880" w:hanging="2880"/>
      </w:pPr>
    </w:p>
    <w:p w14:paraId="7E25EBFD" w14:textId="77777777" w:rsidR="00C42BF2" w:rsidRDefault="00F80514">
      <w:pPr>
        <w:pStyle w:val="Default"/>
        <w:widowControl w:val="0"/>
        <w:tabs>
          <w:tab w:val="left" w:pos="2880"/>
        </w:tabs>
        <w:ind w:left="2880" w:hanging="2880"/>
        <w:rPr>
          <w:b/>
          <w:bCs/>
          <w:color w:val="993300"/>
          <w:u w:color="993300"/>
        </w:rPr>
      </w:pPr>
      <w:r>
        <w:rPr>
          <w:color w:val="993300"/>
          <w:u w:color="993300"/>
        </w:rPr>
        <w:t xml:space="preserve">\e </w:t>
      </w:r>
      <w:r>
        <w:rPr>
          <w:b/>
          <w:bCs/>
          <w:color w:val="993300"/>
          <w:u w:color="993300"/>
        </w:rPr>
        <w:t>*wirntV-</w:t>
      </w:r>
    </w:p>
    <w:p w14:paraId="0FDB4764" w14:textId="77777777" w:rsidR="00C42BF2" w:rsidRDefault="00F80514">
      <w:pPr>
        <w:pStyle w:val="Default"/>
        <w:widowControl w:val="0"/>
        <w:tabs>
          <w:tab w:val="left" w:pos="2880"/>
        </w:tabs>
        <w:ind w:left="2880" w:hanging="2880"/>
        <w:rPr>
          <w:color w:val="993300"/>
          <w:u w:color="993300"/>
        </w:rPr>
      </w:pPr>
      <w:r>
        <w:rPr>
          <w:color w:val="993300"/>
          <w:u w:color="993300"/>
        </w:rPr>
        <w:t xml:space="preserve">\t </w:t>
      </w:r>
      <w:r>
        <w:rPr>
          <w:rFonts w:hAnsi="Times New Roman"/>
          <w:color w:val="993300"/>
          <w:u w:color="993300"/>
        </w:rPr>
        <w:t>‘</w:t>
      </w:r>
      <w:r>
        <w:rPr>
          <w:color w:val="993300"/>
          <w:u w:color="993300"/>
        </w:rPr>
        <w:t>dance (of women)</w:t>
      </w:r>
      <w:r>
        <w:rPr>
          <w:rFonts w:hAnsi="Times New Roman"/>
          <w:color w:val="993300"/>
          <w:u w:color="993300"/>
        </w:rPr>
        <w:t>’</w:t>
      </w:r>
    </w:p>
    <w:p w14:paraId="6A4E922E" w14:textId="77777777" w:rsidR="00C42BF2" w:rsidRDefault="00F80514">
      <w:pPr>
        <w:pStyle w:val="Default"/>
        <w:widowControl w:val="0"/>
        <w:tabs>
          <w:tab w:val="left" w:pos="2880"/>
        </w:tabs>
        <w:ind w:left="2880" w:hanging="2880"/>
        <w:rPr>
          <w:color w:val="993300"/>
          <w:u w:color="993300"/>
        </w:rPr>
      </w:pPr>
      <w:r>
        <w:rPr>
          <w:color w:val="993300"/>
          <w:u w:color="993300"/>
        </w:rPr>
        <w:t>\b vi</w:t>
      </w:r>
    </w:p>
    <w:p w14:paraId="634ADA28" w14:textId="77777777" w:rsidR="00C42BF2" w:rsidRDefault="00F80514">
      <w:pPr>
        <w:pStyle w:val="Default"/>
        <w:widowControl w:val="0"/>
        <w:tabs>
          <w:tab w:val="left" w:pos="2880"/>
        </w:tabs>
        <w:ind w:left="2880" w:hanging="2880"/>
        <w:rPr>
          <w:color w:val="993300"/>
          <w:u w:color="993300"/>
        </w:rPr>
      </w:pPr>
      <w:r>
        <w:rPr>
          <w:color w:val="993300"/>
          <w:u w:color="993300"/>
        </w:rPr>
        <w:t>\l ECArrernte</w:t>
      </w:r>
      <w:r>
        <w:rPr>
          <w:color w:val="993300"/>
          <w:u w:color="993300"/>
        </w:rPr>
        <w:tab/>
        <w:t xml:space="preserve">\w urnteme \g </w:t>
      </w:r>
      <w:r>
        <w:rPr>
          <w:rFonts w:hAnsi="Times New Roman"/>
          <w:color w:val="993300"/>
          <w:u w:color="993300"/>
        </w:rPr>
        <w:t>‘</w:t>
      </w:r>
      <w:r>
        <w:rPr>
          <w:color w:val="993300"/>
          <w:u w:color="993300"/>
        </w:rPr>
        <w:t>to dance; (men) dance</w:t>
      </w:r>
      <w:r>
        <w:rPr>
          <w:rFonts w:hAnsi="Times New Roman"/>
          <w:color w:val="993300"/>
          <w:u w:color="993300"/>
        </w:rPr>
        <w:t xml:space="preserve">’ </w:t>
      </w:r>
      <w:r>
        <w:rPr>
          <w:color w:val="993300"/>
          <w:u w:color="993300"/>
        </w:rPr>
        <w:t xml:space="preserve">\p vi; nP </w:t>
      </w:r>
      <w:r>
        <w:rPr>
          <w:i/>
          <w:iCs/>
          <w:color w:val="993300"/>
          <w:u w:color="993300"/>
        </w:rPr>
        <w:t>urnteme</w:t>
      </w:r>
      <w:r>
        <w:rPr>
          <w:color w:val="993300"/>
          <w:u w:color="993300"/>
        </w:rPr>
        <w:t xml:space="preserve">. \q Also </w:t>
      </w:r>
      <w:r>
        <w:rPr>
          <w:rFonts w:hAnsi="Times New Roman"/>
          <w:color w:val="993300"/>
          <w:u w:color="993300"/>
        </w:rPr>
        <w:t>‘</w:t>
      </w:r>
      <w:r>
        <w:rPr>
          <w:color w:val="993300"/>
          <w:u w:color="993300"/>
        </w:rPr>
        <w:t>fall (of rain)</w:t>
      </w:r>
      <w:r>
        <w:rPr>
          <w:rFonts w:hAnsi="Times New Roman"/>
          <w:color w:val="993300"/>
          <w:u w:color="993300"/>
        </w:rPr>
        <w:t>’</w:t>
      </w:r>
      <w:r>
        <w:rPr>
          <w:color w:val="993300"/>
          <w:u w:color="993300"/>
        </w:rPr>
        <w:t>, almost certainly with a distinct etymology.  \s H&amp;D</w:t>
      </w:r>
    </w:p>
    <w:p w14:paraId="49A01C81" w14:textId="77777777" w:rsidR="00C42BF2" w:rsidRDefault="00F80514">
      <w:pPr>
        <w:pStyle w:val="Default"/>
        <w:widowControl w:val="0"/>
        <w:tabs>
          <w:tab w:val="left" w:pos="2880"/>
        </w:tabs>
        <w:ind w:left="2880" w:hanging="2880"/>
        <w:rPr>
          <w:color w:val="993300"/>
          <w:u w:color="993300"/>
        </w:rPr>
      </w:pPr>
      <w:r>
        <w:rPr>
          <w:color w:val="993300"/>
          <w:u w:color="993300"/>
        </w:rPr>
        <w:t>\l WArrernte</w:t>
      </w:r>
      <w:r>
        <w:rPr>
          <w:color w:val="993300"/>
          <w:u w:color="993300"/>
        </w:rPr>
        <w:tab/>
        <w:t xml:space="preserve">\w urnte- ~ irntwe- \g </w:t>
      </w:r>
      <w:r>
        <w:rPr>
          <w:rFonts w:hAnsi="Times New Roman"/>
          <w:color w:val="993300"/>
          <w:u w:color="993300"/>
        </w:rPr>
        <w:t>‘</w:t>
      </w:r>
      <w:r>
        <w:rPr>
          <w:color w:val="993300"/>
          <w:u w:color="993300"/>
        </w:rPr>
        <w:t>dancing (by men)</w:t>
      </w:r>
      <w:r>
        <w:rPr>
          <w:rFonts w:hAnsi="Times New Roman"/>
          <w:color w:val="993300"/>
          <w:u w:color="993300"/>
        </w:rPr>
        <w:t xml:space="preserve">’ </w:t>
      </w:r>
      <w:r>
        <w:rPr>
          <w:color w:val="993300"/>
          <w:u w:color="993300"/>
        </w:rPr>
        <w:t xml:space="preserve">\p nP </w:t>
      </w:r>
      <w:r>
        <w:rPr>
          <w:i/>
          <w:iCs/>
          <w:color w:val="993300"/>
          <w:u w:color="993300"/>
        </w:rPr>
        <w:t>urnteme</w:t>
      </w:r>
      <w:r>
        <w:rPr>
          <w:color w:val="993300"/>
          <w:u w:color="993300"/>
        </w:rPr>
        <w:t xml:space="preserve"> ~ </w:t>
      </w:r>
      <w:r>
        <w:rPr>
          <w:i/>
          <w:iCs/>
          <w:color w:val="993300"/>
          <w:u w:color="993300"/>
        </w:rPr>
        <w:t>irntweme</w:t>
      </w:r>
      <w:r>
        <w:rPr>
          <w:color w:val="993300"/>
          <w:u w:color="993300"/>
        </w:rPr>
        <w:t xml:space="preserve">. \q Also </w:t>
      </w:r>
      <w:r>
        <w:rPr>
          <w:rFonts w:hAnsi="Times New Roman"/>
          <w:color w:val="993300"/>
          <w:u w:color="993300"/>
        </w:rPr>
        <w:t>‘</w:t>
      </w:r>
      <w:r>
        <w:rPr>
          <w:color w:val="993300"/>
          <w:u w:color="993300"/>
        </w:rPr>
        <w:t>fall (of rain)</w:t>
      </w:r>
      <w:r>
        <w:rPr>
          <w:rFonts w:hAnsi="Times New Roman"/>
          <w:color w:val="993300"/>
          <w:u w:color="993300"/>
        </w:rPr>
        <w:t>’</w:t>
      </w:r>
      <w:r>
        <w:rPr>
          <w:color w:val="993300"/>
          <w:u w:color="993300"/>
        </w:rPr>
        <w:t>, almost certainly with a distinct etymology. \s GB</w:t>
      </w:r>
    </w:p>
    <w:p w14:paraId="1E7250E4" w14:textId="77777777" w:rsidR="00C42BF2" w:rsidRDefault="00F80514">
      <w:pPr>
        <w:pStyle w:val="Default"/>
        <w:ind w:left="2880" w:hanging="2880"/>
        <w:rPr>
          <w:color w:val="993300"/>
          <w:u w:color="993300"/>
        </w:rPr>
      </w:pPr>
      <w:r>
        <w:rPr>
          <w:color w:val="993300"/>
          <w:u w:color="993300"/>
        </w:rPr>
        <w:t>\l Warlpiri</w:t>
      </w:r>
      <w:r>
        <w:rPr>
          <w:color w:val="993300"/>
          <w:u w:color="993300"/>
        </w:rPr>
        <w:tab/>
        <w:t xml:space="preserve">\w wirnti- \g to dance (of women) \p vi; nP </w:t>
      </w:r>
      <w:r>
        <w:rPr>
          <w:i/>
          <w:iCs/>
          <w:color w:val="993300"/>
          <w:u w:color="993300"/>
        </w:rPr>
        <w:t>wirntimi</w:t>
      </w:r>
      <w:r>
        <w:rPr>
          <w:color w:val="993300"/>
          <w:u w:color="993300"/>
        </w:rPr>
        <w:t xml:space="preserve"> or </w:t>
      </w:r>
      <w:r>
        <w:rPr>
          <w:i/>
          <w:iCs/>
          <w:color w:val="993300"/>
          <w:u w:color="993300"/>
        </w:rPr>
        <w:t>yirntimi</w:t>
      </w:r>
      <w:r>
        <w:rPr>
          <w:color w:val="993300"/>
          <w:u w:color="993300"/>
        </w:rPr>
        <w:t xml:space="preserve">. \q Very likely borrowed from Arrernte. Var. </w:t>
      </w:r>
      <w:r>
        <w:rPr>
          <w:i/>
          <w:iCs/>
          <w:color w:val="993300"/>
          <w:u w:color="993300"/>
        </w:rPr>
        <w:t>yirnti-</w:t>
      </w:r>
      <w:r>
        <w:rPr>
          <w:color w:val="993300"/>
          <w:u w:color="993300"/>
        </w:rPr>
        <w:t>. \s DGN</w:t>
      </w:r>
    </w:p>
    <w:p w14:paraId="2295EE02" w14:textId="77777777" w:rsidR="00C42BF2" w:rsidRDefault="00F80514">
      <w:pPr>
        <w:pStyle w:val="Default"/>
        <w:ind w:left="2880" w:hanging="2880"/>
        <w:rPr>
          <w:color w:val="993300"/>
          <w:u w:color="993300"/>
        </w:rPr>
      </w:pPr>
      <w:r>
        <w:rPr>
          <w:color w:val="993300"/>
          <w:u w:color="993300"/>
        </w:rPr>
        <w:t>***</w:t>
      </w:r>
    </w:p>
    <w:p w14:paraId="6CD87886" w14:textId="77777777" w:rsidR="00C42BF2" w:rsidRDefault="00F80514">
      <w:pPr>
        <w:pStyle w:val="Default"/>
        <w:ind w:left="2880" w:hanging="2880"/>
        <w:rPr>
          <w:color w:val="993300"/>
          <w:u w:color="993300"/>
        </w:rPr>
      </w:pPr>
      <w:r>
        <w:rPr>
          <w:color w:val="993300"/>
          <w:u w:color="993300"/>
        </w:rPr>
        <w:t>\l Wardaman</w:t>
      </w:r>
      <w:r>
        <w:rPr>
          <w:color w:val="993300"/>
          <w:u w:color="993300"/>
        </w:rPr>
        <w:tab/>
        <w:t>\w pa(r)ntimi \s per M Harvey</w:t>
      </w:r>
    </w:p>
    <w:p w14:paraId="4794968E" w14:textId="77777777" w:rsidR="00C42BF2" w:rsidRDefault="00F80514">
      <w:pPr>
        <w:pStyle w:val="Default"/>
        <w:ind w:left="2880" w:hanging="2880"/>
        <w:rPr>
          <w:color w:val="993300"/>
          <w:u w:color="993300"/>
        </w:rPr>
      </w:pPr>
      <w:r>
        <w:rPr>
          <w:color w:val="993300"/>
          <w:u w:color="993300"/>
        </w:rPr>
        <w:t>\l Wagiman</w:t>
      </w:r>
      <w:r>
        <w:rPr>
          <w:color w:val="993300"/>
          <w:u w:color="993300"/>
        </w:rPr>
        <w:tab/>
        <w:t>\w pa(r)ntimi \s per M Harvey</w:t>
      </w:r>
    </w:p>
    <w:p w14:paraId="2A609264" w14:textId="77777777" w:rsidR="00C42BF2" w:rsidRDefault="00F80514">
      <w:pPr>
        <w:pStyle w:val="Default"/>
        <w:ind w:left="2880" w:hanging="2880"/>
        <w:rPr>
          <w:color w:val="993300"/>
          <w:u w:color="993300"/>
        </w:rPr>
      </w:pPr>
      <w:r>
        <w:rPr>
          <w:color w:val="993300"/>
          <w:u w:color="993300"/>
        </w:rPr>
        <w:t>\l Warray</w:t>
      </w:r>
      <w:r>
        <w:rPr>
          <w:color w:val="993300"/>
          <w:u w:color="993300"/>
        </w:rPr>
        <w:tab/>
        <w:t>\w pa(r)ntimi \s per M Harvey</w:t>
      </w:r>
    </w:p>
    <w:p w14:paraId="55DCC0C5" w14:textId="77777777" w:rsidR="00C42BF2" w:rsidRDefault="00F80514">
      <w:pPr>
        <w:pStyle w:val="Default"/>
        <w:ind w:left="2880" w:hanging="2880"/>
        <w:rPr>
          <w:color w:val="993300"/>
          <w:u w:color="993300"/>
        </w:rPr>
      </w:pPr>
      <w:r>
        <w:rPr>
          <w:color w:val="993300"/>
          <w:u w:color="993300"/>
        </w:rPr>
        <w:t xml:space="preserve">\n In the Mindi languages (Jaminjung &amp; Jingulu, below) </w:t>
      </w:r>
      <w:r>
        <w:rPr>
          <w:i/>
          <w:iCs/>
          <w:color w:val="993300"/>
          <w:u w:color="993300"/>
        </w:rPr>
        <w:t>parntimi</w:t>
      </w:r>
      <w:r>
        <w:rPr>
          <w:color w:val="993300"/>
          <w:u w:color="993300"/>
        </w:rPr>
        <w:t xml:space="preserve"> is a loan, per M. Harvey &amp; PMcC.</w:t>
      </w:r>
    </w:p>
    <w:p w14:paraId="10DC397C" w14:textId="77777777" w:rsidR="00C42BF2" w:rsidRDefault="00F80514">
      <w:pPr>
        <w:pStyle w:val="Default"/>
        <w:ind w:left="2880" w:hanging="2880"/>
        <w:rPr>
          <w:color w:val="993300"/>
          <w:u w:color="993300"/>
        </w:rPr>
      </w:pPr>
      <w:r>
        <w:rPr>
          <w:color w:val="993300"/>
          <w:u w:color="993300"/>
        </w:rPr>
        <w:t>\l Jaminjung</w:t>
      </w:r>
      <w:r>
        <w:rPr>
          <w:color w:val="993300"/>
          <w:u w:color="993300"/>
        </w:rPr>
        <w:tab/>
        <w:t>\w parntimi \s per M Harvey</w:t>
      </w:r>
    </w:p>
    <w:p w14:paraId="6B95FD72" w14:textId="77777777" w:rsidR="00C42BF2" w:rsidRDefault="00F80514">
      <w:pPr>
        <w:pStyle w:val="Default"/>
        <w:ind w:left="2880" w:hanging="2880"/>
        <w:rPr>
          <w:color w:val="993300"/>
          <w:u w:color="993300"/>
        </w:rPr>
      </w:pPr>
      <w:r>
        <w:rPr>
          <w:color w:val="993300"/>
          <w:u w:color="993300"/>
        </w:rPr>
        <w:t>\l Jingulu</w:t>
      </w:r>
      <w:r>
        <w:rPr>
          <w:color w:val="993300"/>
          <w:u w:color="993300"/>
        </w:rPr>
        <w:tab/>
        <w:t>\w parntimi \s per M Harvey</w:t>
      </w:r>
    </w:p>
    <w:p w14:paraId="7428EF7A" w14:textId="77777777" w:rsidR="00C42BF2" w:rsidRDefault="00F80514">
      <w:pPr>
        <w:pStyle w:val="Default"/>
        <w:ind w:left="2880" w:hanging="2880"/>
        <w:rPr>
          <w:color w:val="993300"/>
          <w:u w:color="993300"/>
        </w:rPr>
      </w:pPr>
      <w:r>
        <w:rPr>
          <w:color w:val="993300"/>
          <w:u w:color="993300"/>
        </w:rPr>
        <w:t>\l pMindi</w:t>
      </w:r>
      <w:r>
        <w:rPr>
          <w:color w:val="993300"/>
          <w:u w:color="993300"/>
        </w:rPr>
        <w:tab/>
        <w:t xml:space="preserve">\w *pa(r)ntimi \b n \g </w:t>
      </w:r>
      <w:r>
        <w:rPr>
          <w:rFonts w:hAnsi="Times New Roman"/>
          <w:color w:val="993300"/>
          <w:u w:color="993300"/>
        </w:rPr>
        <w:t>‘</w:t>
      </w:r>
      <w:r>
        <w:rPr>
          <w:color w:val="993300"/>
          <w:u w:color="993300"/>
        </w:rPr>
        <w:t>women's dance</w:t>
      </w:r>
      <w:r>
        <w:rPr>
          <w:rFonts w:hAnsi="Times New Roman"/>
          <w:color w:val="993300"/>
          <w:u w:color="993300"/>
        </w:rPr>
        <w:t xml:space="preserve">’ </w:t>
      </w:r>
      <w:r>
        <w:rPr>
          <w:color w:val="993300"/>
          <w:u w:color="993300"/>
        </w:rPr>
        <w:t>\s M Harvey p.c.</w:t>
      </w:r>
    </w:p>
    <w:p w14:paraId="61781F44" w14:textId="77777777" w:rsidR="00C42BF2" w:rsidRDefault="00F80514">
      <w:pPr>
        <w:pStyle w:val="Default"/>
        <w:ind w:left="2880" w:hanging="2880"/>
        <w:rPr>
          <w:color w:val="993300"/>
          <w:u w:color="993300"/>
        </w:rPr>
      </w:pPr>
      <w:r>
        <w:rPr>
          <w:color w:val="993300"/>
          <w:u w:color="993300"/>
        </w:rPr>
        <w:t>***</w:t>
      </w:r>
    </w:p>
    <w:p w14:paraId="58546EF6" w14:textId="77777777" w:rsidR="00C42BF2" w:rsidRDefault="00F80514">
      <w:pPr>
        <w:pStyle w:val="Default"/>
        <w:ind w:left="2880" w:hanging="2880"/>
        <w:rPr>
          <w:color w:val="993300"/>
          <w:u w:color="993300"/>
        </w:rPr>
      </w:pPr>
      <w:r>
        <w:rPr>
          <w:color w:val="993300"/>
          <w:u w:color="993300"/>
        </w:rPr>
        <w:t>\l Mudburra</w:t>
      </w:r>
      <w:r>
        <w:rPr>
          <w:color w:val="993300"/>
          <w:u w:color="993300"/>
        </w:rPr>
        <w:tab/>
        <w:t>\w marntiwa \g songs/dance at male initiation</w:t>
      </w:r>
      <w:r>
        <w:rPr>
          <w:rFonts w:hAnsi="Times New Roman"/>
          <w:color w:val="993300"/>
          <w:u w:color="993300"/>
        </w:rPr>
        <w:t xml:space="preserve">’ </w:t>
      </w:r>
      <w:r>
        <w:rPr>
          <w:color w:val="993300"/>
          <w:u w:color="993300"/>
        </w:rPr>
        <w:t>\q Also neighbouring lgs. \s DGN</w:t>
      </w:r>
    </w:p>
    <w:p w14:paraId="3A31A57D" w14:textId="77777777" w:rsidR="00C42BF2" w:rsidRDefault="00F80514">
      <w:pPr>
        <w:pStyle w:val="Default"/>
        <w:ind w:left="2880" w:hanging="2880"/>
        <w:rPr>
          <w:color w:val="993300"/>
          <w:u w:color="993300"/>
        </w:rPr>
      </w:pPr>
      <w:r>
        <w:rPr>
          <w:color w:val="993300"/>
          <w:u w:color="993300"/>
        </w:rPr>
        <w:t>\l Warlmanpa</w:t>
      </w:r>
      <w:r>
        <w:rPr>
          <w:color w:val="993300"/>
          <w:u w:color="993300"/>
        </w:rPr>
        <w:tab/>
        <w:t xml:space="preserve">\w marntiwala \g </w:t>
      </w:r>
      <w:r>
        <w:rPr>
          <w:rFonts w:hAnsi="Times New Roman"/>
          <w:color w:val="993300"/>
          <w:u w:color="993300"/>
        </w:rPr>
        <w:t>‘</w:t>
      </w:r>
      <w:r>
        <w:rPr>
          <w:color w:val="993300"/>
          <w:u w:color="993300"/>
        </w:rPr>
        <w:t>circumcision ceremonies with Warumungu, Warlpiri</w:t>
      </w:r>
      <w:r>
        <w:rPr>
          <w:rFonts w:hAnsi="Times New Roman"/>
          <w:color w:val="993300"/>
          <w:u w:color="993300"/>
        </w:rPr>
        <w:t xml:space="preserve">’ </w:t>
      </w:r>
      <w:r>
        <w:rPr>
          <w:color w:val="993300"/>
          <w:u w:color="993300"/>
        </w:rPr>
        <w:t>\p n. \s DGN</w:t>
      </w:r>
    </w:p>
    <w:p w14:paraId="1DA68940" w14:textId="77777777" w:rsidR="00C42BF2" w:rsidRDefault="00F80514">
      <w:pPr>
        <w:pStyle w:val="Default"/>
        <w:ind w:left="2880" w:hanging="2880"/>
        <w:rPr>
          <w:color w:val="993300"/>
          <w:u w:color="993300"/>
        </w:rPr>
      </w:pPr>
      <w:r>
        <w:rPr>
          <w:color w:val="993300"/>
          <w:u w:color="993300"/>
        </w:rPr>
        <w:t>\l Warlmanpa</w:t>
      </w:r>
      <w:r>
        <w:rPr>
          <w:color w:val="993300"/>
          <w:u w:color="993300"/>
        </w:rPr>
        <w:tab/>
        <w:t xml:space="preserve">\w marntiwa \g </w:t>
      </w:r>
      <w:r>
        <w:rPr>
          <w:rFonts w:hAnsi="Times New Roman"/>
          <w:color w:val="993300"/>
          <w:u w:color="993300"/>
        </w:rPr>
        <w:t>‘</w:t>
      </w:r>
      <w:r>
        <w:rPr>
          <w:color w:val="993300"/>
          <w:u w:color="993300"/>
        </w:rPr>
        <w:t>dance associated with initiation</w:t>
      </w:r>
      <w:r>
        <w:rPr>
          <w:rFonts w:hAnsi="Times New Roman"/>
          <w:color w:val="993300"/>
          <w:u w:color="993300"/>
        </w:rPr>
        <w:t xml:space="preserve">’ </w:t>
      </w:r>
      <w:r>
        <w:rPr>
          <w:color w:val="993300"/>
          <w:u w:color="993300"/>
        </w:rPr>
        <w:t>\s DGN</w:t>
      </w:r>
    </w:p>
    <w:p w14:paraId="18EC11C0" w14:textId="77777777" w:rsidR="00C42BF2" w:rsidRDefault="00F80514">
      <w:pPr>
        <w:pStyle w:val="Default"/>
        <w:ind w:left="2880" w:hanging="2880"/>
        <w:rPr>
          <w:color w:val="993300"/>
          <w:u w:color="993300"/>
        </w:rPr>
      </w:pPr>
      <w:r>
        <w:rPr>
          <w:color w:val="993300"/>
          <w:u w:color="993300"/>
        </w:rPr>
        <w:t>\l Warlmanpa</w:t>
      </w:r>
      <w:r>
        <w:rPr>
          <w:color w:val="993300"/>
          <w:u w:color="993300"/>
        </w:rPr>
        <w:tab/>
        <w:t xml:space="preserve">\w marntiwa-pu-ngka \g </w:t>
      </w:r>
      <w:r>
        <w:rPr>
          <w:rFonts w:hAnsi="Times New Roman"/>
          <w:color w:val="993300"/>
          <w:u w:color="993300"/>
        </w:rPr>
        <w:t>‘</w:t>
      </w:r>
      <w:r>
        <w:rPr>
          <w:color w:val="993300"/>
          <w:u w:color="993300"/>
        </w:rPr>
        <w:t>to hover</w:t>
      </w:r>
      <w:r>
        <w:rPr>
          <w:rFonts w:hAnsi="Times New Roman"/>
          <w:color w:val="993300"/>
          <w:u w:color="993300"/>
        </w:rPr>
        <w:t xml:space="preserve">’ </w:t>
      </w:r>
      <w:r>
        <w:rPr>
          <w:color w:val="993300"/>
          <w:u w:color="993300"/>
        </w:rPr>
        <w:t>\b v \s DGN</w:t>
      </w:r>
    </w:p>
    <w:p w14:paraId="3371C0C0" w14:textId="77777777" w:rsidR="00C42BF2" w:rsidRDefault="00C42BF2">
      <w:pPr>
        <w:pStyle w:val="Default"/>
        <w:widowControl w:val="0"/>
        <w:tabs>
          <w:tab w:val="left" w:pos="2880"/>
        </w:tabs>
        <w:ind w:left="2880" w:hanging="2880"/>
        <w:rPr>
          <w:color w:val="993300"/>
          <w:u w:color="993300"/>
        </w:rPr>
      </w:pPr>
    </w:p>
    <w:p w14:paraId="2DFC62F6" w14:textId="77777777" w:rsidR="00C42BF2" w:rsidRDefault="00C42BF2">
      <w:pPr>
        <w:pStyle w:val="Default"/>
        <w:widowControl w:val="0"/>
        <w:tabs>
          <w:tab w:val="left" w:pos="2880"/>
        </w:tabs>
        <w:rPr>
          <w:color w:val="993300"/>
          <w:u w:color="993300"/>
        </w:rPr>
      </w:pPr>
    </w:p>
    <w:p w14:paraId="466D4FB5" w14:textId="77777777" w:rsidR="00C42BF2" w:rsidRDefault="00F80514">
      <w:pPr>
        <w:pStyle w:val="Default"/>
        <w:widowControl w:val="0"/>
        <w:tabs>
          <w:tab w:val="left" w:pos="2880"/>
        </w:tabs>
        <w:ind w:left="2880" w:hanging="2880"/>
        <w:rPr>
          <w:b/>
          <w:bCs/>
        </w:rPr>
      </w:pPr>
      <w:r>
        <w:t xml:space="preserve">\e </w:t>
      </w:r>
      <w:r>
        <w:rPr>
          <w:b/>
          <w:bCs/>
        </w:rPr>
        <w:t>*wi</w:t>
      </w:r>
      <w:r>
        <w:rPr>
          <w:rFonts w:hAnsi="Times New Roman"/>
          <w:b/>
          <w:bCs/>
        </w:rPr>
        <w:t>ñ</w:t>
      </w:r>
      <w:r>
        <w:rPr>
          <w:b/>
          <w:bCs/>
        </w:rPr>
        <w:t>iwi</w:t>
      </w:r>
      <w:r>
        <w:rPr>
          <w:rFonts w:hAnsi="Times New Roman"/>
          <w:b/>
          <w:bCs/>
        </w:rPr>
        <w:t>ñ</w:t>
      </w:r>
      <w:r>
        <w:rPr>
          <w:b/>
          <w:bCs/>
        </w:rPr>
        <w:t>i</w:t>
      </w:r>
    </w:p>
    <w:p w14:paraId="6A97B283" w14:textId="77777777" w:rsidR="00C42BF2" w:rsidRDefault="00F80514">
      <w:pPr>
        <w:pStyle w:val="Default"/>
        <w:widowControl w:val="0"/>
        <w:tabs>
          <w:tab w:val="left" w:pos="2880"/>
        </w:tabs>
        <w:ind w:left="2880" w:hanging="2880"/>
      </w:pPr>
      <w:r>
        <w:t xml:space="preserve">\t </w:t>
      </w:r>
      <w:r>
        <w:rPr>
          <w:rFonts w:hAnsi="Times New Roman"/>
        </w:rPr>
        <w:t>‘</w:t>
      </w:r>
      <w:r>
        <w:t>bat; mosquito</w:t>
      </w:r>
      <w:r>
        <w:rPr>
          <w:rFonts w:hAnsi="Times New Roman"/>
        </w:rPr>
        <w:t>’</w:t>
      </w:r>
    </w:p>
    <w:p w14:paraId="58A82AAC" w14:textId="77777777" w:rsidR="00C42BF2" w:rsidRDefault="00F80514">
      <w:pPr>
        <w:pStyle w:val="Default"/>
        <w:widowControl w:val="0"/>
        <w:tabs>
          <w:tab w:val="left" w:pos="2880"/>
        </w:tabs>
        <w:ind w:left="2880" w:hanging="2880"/>
      </w:pPr>
      <w:r>
        <w:t>\b n</w:t>
      </w:r>
    </w:p>
    <w:p w14:paraId="4679F594" w14:textId="77777777" w:rsidR="00C42BF2" w:rsidRDefault="00F80514">
      <w:pPr>
        <w:pStyle w:val="Default"/>
        <w:widowControl w:val="0"/>
        <w:tabs>
          <w:tab w:val="left" w:pos="2880"/>
        </w:tabs>
      </w:pPr>
      <w:r>
        <w:t>\c Z</w:t>
      </w:r>
    </w:p>
    <w:p w14:paraId="4FCF1A96" w14:textId="77777777" w:rsidR="00C42BF2" w:rsidRDefault="00F80514">
      <w:pPr>
        <w:pStyle w:val="Default"/>
        <w:widowControl w:val="0"/>
        <w:tabs>
          <w:tab w:val="left" w:pos="2880"/>
        </w:tabs>
      </w:pPr>
      <w:r>
        <w:t>\c O</w:t>
      </w:r>
    </w:p>
    <w:p w14:paraId="573BD4F1" w14:textId="77777777" w:rsidR="00C42BF2" w:rsidRDefault="00F80514">
      <w:pPr>
        <w:pStyle w:val="Default"/>
        <w:widowControl w:val="0"/>
        <w:tabs>
          <w:tab w:val="left" w:pos="2880"/>
        </w:tabs>
        <w:ind w:left="2880" w:hanging="2880"/>
      </w:pPr>
      <w:r>
        <w:t>\x See also *kiwi</w:t>
      </w:r>
      <w:r>
        <w:rPr>
          <w:rFonts w:hAnsi="Times New Roman"/>
        </w:rPr>
        <w:t>ñ</w:t>
      </w:r>
      <w:r>
        <w:t>i.</w:t>
      </w:r>
    </w:p>
    <w:p w14:paraId="2D650355" w14:textId="77777777" w:rsidR="00C42BF2" w:rsidRDefault="00F80514" w:rsidP="006513B7">
      <w:pPr>
        <w:pStyle w:val="Default"/>
        <w:widowControl w:val="0"/>
        <w:tabs>
          <w:tab w:val="left" w:pos="2880"/>
        </w:tabs>
        <w:ind w:left="2880" w:hanging="2880"/>
        <w:outlineLvl w:val="0"/>
      </w:pPr>
      <w:r>
        <w:t>\l Gupapuyngu</w:t>
      </w:r>
      <w:r>
        <w:tab/>
        <w:t>\w wi</w:t>
      </w:r>
      <w:r>
        <w:rPr>
          <w:rFonts w:hAnsi="Times New Roman"/>
        </w:rPr>
        <w:t>ñ</w:t>
      </w:r>
      <w:r>
        <w:t>iwi</w:t>
      </w:r>
      <w:r>
        <w:rPr>
          <w:rFonts w:hAnsi="Times New Roman"/>
        </w:rPr>
        <w:t>ñ</w:t>
      </w:r>
      <w:r>
        <w:t xml:space="preserve">i \g </w:t>
      </w:r>
      <w:r>
        <w:rPr>
          <w:rFonts w:hAnsi="Times New Roman"/>
        </w:rPr>
        <w:t>‘</w:t>
      </w:r>
      <w:r>
        <w:t>bat [generic]</w:t>
      </w:r>
      <w:r>
        <w:rPr>
          <w:rFonts w:hAnsi="Times New Roman"/>
        </w:rPr>
        <w:t xml:space="preserve">’ </w:t>
      </w:r>
      <w:r>
        <w:t>\s BL-MC</w:t>
      </w:r>
    </w:p>
    <w:p w14:paraId="173DAF4B" w14:textId="77777777" w:rsidR="00C42BF2" w:rsidRDefault="00F80514">
      <w:pPr>
        <w:pStyle w:val="Default"/>
        <w:widowControl w:val="0"/>
        <w:tabs>
          <w:tab w:val="left" w:pos="2880"/>
        </w:tabs>
        <w:ind w:left="2880" w:hanging="2880"/>
      </w:pPr>
      <w:r>
        <w:t>***</w:t>
      </w:r>
    </w:p>
    <w:p w14:paraId="347A9ACD" w14:textId="77777777" w:rsidR="00C42BF2" w:rsidRDefault="00F80514">
      <w:pPr>
        <w:pStyle w:val="Default"/>
        <w:widowControl w:val="0"/>
        <w:tabs>
          <w:tab w:val="left" w:pos="2880"/>
        </w:tabs>
        <w:ind w:left="2880" w:hanging="2880"/>
        <w:rPr>
          <w:color w:val="3366FF"/>
          <w:u w:color="3366FF"/>
        </w:rPr>
      </w:pPr>
      <w:r>
        <w:rPr>
          <w:color w:val="3366FF"/>
          <w:u w:color="3366FF"/>
        </w:rPr>
        <w:t xml:space="preserve">\l Bardi </w:t>
      </w:r>
      <w:r>
        <w:rPr>
          <w:color w:val="3366FF"/>
          <w:u w:color="3366FF"/>
        </w:rPr>
        <w:tab/>
        <w:t xml:space="preserve">\w iniini \g </w:t>
      </w:r>
      <w:r>
        <w:rPr>
          <w:rFonts w:hAnsi="Times New Roman"/>
          <w:color w:val="3366FF"/>
          <w:u w:color="3366FF"/>
        </w:rPr>
        <w:t>‘</w:t>
      </w:r>
      <w:r>
        <w:rPr>
          <w:color w:val="3366FF"/>
          <w:u w:color="3366FF"/>
        </w:rPr>
        <w:t>emu</w:t>
      </w:r>
      <w:r>
        <w:rPr>
          <w:rFonts w:hAnsi="Times New Roman"/>
          <w:color w:val="3366FF"/>
          <w:u w:color="3366FF"/>
        </w:rPr>
        <w:t xml:space="preserve">’ </w:t>
      </w:r>
      <w:r>
        <w:rPr>
          <w:color w:val="3366FF"/>
          <w:u w:color="3366FF"/>
        </w:rPr>
        <w:t>\s \PNWG/CB</w:t>
      </w:r>
    </w:p>
    <w:p w14:paraId="5E917A0C" w14:textId="77777777" w:rsidR="00C42BF2" w:rsidRDefault="00F80514">
      <w:pPr>
        <w:pStyle w:val="Default"/>
        <w:widowControl w:val="0"/>
        <w:tabs>
          <w:tab w:val="left" w:pos="2880"/>
        </w:tabs>
        <w:ind w:left="2880" w:hanging="2880"/>
        <w:rPr>
          <w:color w:val="3366FF"/>
          <w:u w:color="3366FF"/>
        </w:rPr>
      </w:pPr>
      <w:r>
        <w:rPr>
          <w:color w:val="3366FF"/>
          <w:u w:color="3366FF"/>
        </w:rPr>
        <w:t>\l Nyulnyul</w:t>
      </w:r>
      <w:r>
        <w:rPr>
          <w:color w:val="3366FF"/>
          <w:u w:color="3366FF"/>
        </w:rPr>
        <w:tab/>
        <w:t xml:space="preserve">\w wini \g </w:t>
      </w:r>
      <w:r>
        <w:rPr>
          <w:rFonts w:hAnsi="Times New Roman"/>
          <w:color w:val="3366FF"/>
          <w:u w:color="3366FF"/>
        </w:rPr>
        <w:t>‘</w:t>
      </w:r>
      <w:r>
        <w:rPr>
          <w:color w:val="3366FF"/>
          <w:u w:color="3366FF"/>
        </w:rPr>
        <w:t>emu</w:t>
      </w:r>
      <w:r>
        <w:rPr>
          <w:rFonts w:hAnsi="Times New Roman"/>
          <w:color w:val="3366FF"/>
          <w:u w:color="3366FF"/>
        </w:rPr>
        <w:t xml:space="preserve">’ </w:t>
      </w:r>
      <w:r>
        <w:rPr>
          <w:color w:val="3366FF"/>
          <w:u w:color="3366FF"/>
        </w:rPr>
        <w:t>\s PNWG/CB</w:t>
      </w:r>
    </w:p>
    <w:p w14:paraId="0E03F475" w14:textId="77777777" w:rsidR="00C42BF2" w:rsidRDefault="00C42BF2">
      <w:pPr>
        <w:pStyle w:val="Default"/>
        <w:widowControl w:val="0"/>
        <w:tabs>
          <w:tab w:val="left" w:pos="2880"/>
        </w:tabs>
        <w:rPr>
          <w:color w:val="3366FF"/>
          <w:u w:color="3366FF"/>
        </w:rPr>
      </w:pPr>
    </w:p>
    <w:p w14:paraId="48C5D4AA" w14:textId="77777777" w:rsidR="00C42BF2" w:rsidRDefault="00C42BF2">
      <w:pPr>
        <w:pStyle w:val="Default"/>
        <w:widowControl w:val="0"/>
        <w:tabs>
          <w:tab w:val="left" w:pos="2880"/>
        </w:tabs>
        <w:ind w:left="2880" w:hanging="2880"/>
        <w:rPr>
          <w:color w:val="3366FF"/>
          <w:u w:color="3366FF"/>
        </w:rPr>
      </w:pPr>
    </w:p>
    <w:p w14:paraId="687C6562" w14:textId="77777777" w:rsidR="00C42BF2" w:rsidRDefault="00F80514">
      <w:pPr>
        <w:pStyle w:val="Default"/>
        <w:widowControl w:val="0"/>
        <w:tabs>
          <w:tab w:val="left" w:pos="2880"/>
        </w:tabs>
        <w:ind w:left="2880" w:hanging="2880"/>
        <w:rPr>
          <w:b/>
          <w:bCs/>
        </w:rPr>
      </w:pPr>
      <w:r>
        <w:t xml:space="preserve">\e </w:t>
      </w:r>
      <w:r>
        <w:rPr>
          <w:b/>
          <w:bCs/>
        </w:rPr>
        <w:t>*wi</w:t>
      </w:r>
      <w:r>
        <w:rPr>
          <w:rFonts w:hAnsi="Times New Roman"/>
          <w:b/>
          <w:bCs/>
        </w:rPr>
        <w:t>ñ</w:t>
      </w:r>
      <w:r>
        <w:rPr>
          <w:b/>
          <w:bCs/>
        </w:rPr>
        <w:t>ca</w:t>
      </w:r>
    </w:p>
    <w:p w14:paraId="074A4276" w14:textId="77777777" w:rsidR="00C42BF2" w:rsidRDefault="00F80514">
      <w:pPr>
        <w:pStyle w:val="Default"/>
        <w:widowControl w:val="0"/>
        <w:tabs>
          <w:tab w:val="left" w:pos="2880"/>
        </w:tabs>
        <w:ind w:left="2880" w:hanging="2880"/>
      </w:pPr>
      <w:r>
        <w:t xml:space="preserve">\t </w:t>
      </w:r>
      <w:r>
        <w:rPr>
          <w:rFonts w:hAnsi="Times New Roman"/>
        </w:rPr>
        <w:t>‘</w:t>
      </w:r>
      <w:r>
        <w:t>where</w:t>
      </w:r>
      <w:r>
        <w:rPr>
          <w:rFonts w:hAnsi="Times New Roman"/>
        </w:rPr>
        <w:t>’</w:t>
      </w:r>
    </w:p>
    <w:p w14:paraId="46E464E2" w14:textId="77777777" w:rsidR="00C42BF2" w:rsidRDefault="00F80514">
      <w:pPr>
        <w:pStyle w:val="Default"/>
        <w:widowControl w:val="0"/>
        <w:tabs>
          <w:tab w:val="left" w:pos="2880"/>
        </w:tabs>
        <w:ind w:left="2880" w:hanging="2880"/>
      </w:pPr>
      <w:r>
        <w:t>\b nInterrogative</w:t>
      </w:r>
    </w:p>
    <w:p w14:paraId="42FF1EE6" w14:textId="5E2BE979" w:rsidR="00C42BF2" w:rsidRDefault="00F80514">
      <w:pPr>
        <w:pStyle w:val="Default"/>
        <w:widowControl w:val="0"/>
        <w:tabs>
          <w:tab w:val="left" w:pos="2880"/>
        </w:tabs>
        <w:ind w:left="2880" w:hanging="2880"/>
      </w:pPr>
      <w:r>
        <w:t>\x See also *wa</w:t>
      </w:r>
      <w:r>
        <w:rPr>
          <w:rFonts w:hAnsi="Times New Roman"/>
        </w:rPr>
        <w:t>ñ</w:t>
      </w:r>
      <w:r>
        <w:t xml:space="preserve">ca, with which this should probably </w:t>
      </w:r>
      <w:r w:rsidR="004C2E9C">
        <w:t xml:space="preserve">be </w:t>
      </w:r>
      <w:r>
        <w:t>included..</w:t>
      </w:r>
    </w:p>
    <w:p w14:paraId="50512D81" w14:textId="77777777" w:rsidR="00C42BF2" w:rsidRDefault="00F80514">
      <w:pPr>
        <w:pStyle w:val="Default"/>
        <w:widowControl w:val="0"/>
        <w:tabs>
          <w:tab w:val="left" w:pos="2880"/>
        </w:tabs>
        <w:ind w:left="2880" w:hanging="2880"/>
      </w:pPr>
      <w:r>
        <w:t>\l UOykangand</w:t>
      </w:r>
      <w:r>
        <w:tab/>
        <w:t xml:space="preserve">\w indhay \g </w:t>
      </w:r>
      <w:r>
        <w:rPr>
          <w:rFonts w:hAnsi="Times New Roman"/>
        </w:rPr>
        <w:t>‘</w:t>
      </w:r>
      <w:r>
        <w:t>where</w:t>
      </w:r>
      <w:r>
        <w:rPr>
          <w:rFonts w:hAnsi="Times New Roman"/>
        </w:rPr>
        <w:t xml:space="preserve">’ </w:t>
      </w:r>
      <w:r>
        <w:t xml:space="preserve">\p Absolutive; Erg </w:t>
      </w:r>
      <w:r>
        <w:rPr>
          <w:i/>
          <w:iCs/>
        </w:rPr>
        <w:t>inhdhodh</w:t>
      </w:r>
      <w:r>
        <w:t xml:space="preserve">, Prp </w:t>
      </w:r>
      <w:r>
        <w:rPr>
          <w:i/>
          <w:iCs/>
        </w:rPr>
        <w:t>inhdholg</w:t>
      </w:r>
      <w:r>
        <w:t xml:space="preserve">, Poss </w:t>
      </w:r>
      <w:r>
        <w:rPr>
          <w:i/>
          <w:iCs/>
        </w:rPr>
        <w:t>inhdholng</w:t>
      </w:r>
      <w:r>
        <w:t xml:space="preserve">, Abl </w:t>
      </w:r>
      <w:r>
        <w:rPr>
          <w:i/>
          <w:iCs/>
        </w:rPr>
        <w:t>inhdhodham</w:t>
      </w:r>
      <w:r>
        <w:t>. \s (PH)</w:t>
      </w:r>
    </w:p>
    <w:p w14:paraId="554B806F" w14:textId="77777777" w:rsidR="00C42BF2" w:rsidRDefault="00F80514">
      <w:pPr>
        <w:pStyle w:val="Default"/>
        <w:widowControl w:val="0"/>
        <w:ind w:left="2880" w:hanging="2880"/>
      </w:pPr>
      <w:r>
        <w:t>\l UOlkol</w:t>
      </w:r>
      <w:r>
        <w:tab/>
        <w:t xml:space="preserve">\w indhay \g </w:t>
      </w:r>
      <w:r>
        <w:rPr>
          <w:rFonts w:hAnsi="Times New Roman"/>
        </w:rPr>
        <w:t>‘</w:t>
      </w:r>
      <w:r>
        <w:t>where</w:t>
      </w:r>
      <w:r>
        <w:rPr>
          <w:rFonts w:hAnsi="Times New Roman"/>
        </w:rPr>
        <w:t xml:space="preserve">’ </w:t>
      </w:r>
      <w:r>
        <w:t xml:space="preserve">\p Absolutive; Erg </w:t>
      </w:r>
      <w:r>
        <w:rPr>
          <w:i/>
          <w:iCs/>
        </w:rPr>
        <w:t>inhdhodh</w:t>
      </w:r>
      <w:r>
        <w:t xml:space="preserve">, Prp </w:t>
      </w:r>
      <w:r>
        <w:rPr>
          <w:i/>
          <w:iCs/>
        </w:rPr>
        <w:t>inhdholg</w:t>
      </w:r>
      <w:r>
        <w:t xml:space="preserve">, Poss </w:t>
      </w:r>
      <w:r>
        <w:rPr>
          <w:i/>
          <w:iCs/>
        </w:rPr>
        <w:t>inhdholng</w:t>
      </w:r>
      <w:r>
        <w:t xml:space="preserve">, Abl </w:t>
      </w:r>
      <w:r>
        <w:rPr>
          <w:i/>
          <w:iCs/>
        </w:rPr>
        <w:t>inhdhodham</w:t>
      </w:r>
      <w:r>
        <w:t>. \s (PH)</w:t>
      </w:r>
    </w:p>
    <w:p w14:paraId="4C8B029B" w14:textId="77777777" w:rsidR="00C42BF2" w:rsidRDefault="00F80514">
      <w:pPr>
        <w:pStyle w:val="Default"/>
        <w:widowControl w:val="0"/>
        <w:ind w:left="2880" w:hanging="2880"/>
      </w:pPr>
      <w:r>
        <w:t>\l Yugambeh</w:t>
      </w:r>
      <w:r>
        <w:tab/>
        <w:t xml:space="preserve">\w </w:t>
      </w:r>
      <w:r>
        <w:rPr>
          <w:i/>
          <w:iCs/>
        </w:rPr>
        <w:t>wi</w:t>
      </w:r>
      <w:r>
        <w:rPr>
          <w:rFonts w:hAnsi="Times New Roman"/>
          <w:i/>
          <w:iCs/>
        </w:rPr>
        <w:t>ñ</w:t>
      </w:r>
      <w:r>
        <w:rPr>
          <w:i/>
          <w:iCs/>
        </w:rPr>
        <w:t>ji</w:t>
      </w:r>
      <w:r>
        <w:t xml:space="preserve"> \g </w:t>
      </w:r>
      <w:r>
        <w:rPr>
          <w:rFonts w:hAnsi="Times New Roman"/>
        </w:rPr>
        <w:t>‘</w:t>
      </w:r>
      <w:r>
        <w:t>where; somewhere</w:t>
      </w:r>
      <w:r>
        <w:rPr>
          <w:rFonts w:hAnsi="Times New Roman"/>
        </w:rPr>
        <w:t xml:space="preserve">’ </w:t>
      </w:r>
      <w:r>
        <w:t xml:space="preserve">\q Var. </w:t>
      </w:r>
      <w:r>
        <w:rPr>
          <w:i/>
          <w:iCs/>
        </w:rPr>
        <w:t>yi</w:t>
      </w:r>
      <w:r>
        <w:rPr>
          <w:rFonts w:hAnsi="Times New Roman"/>
          <w:i/>
          <w:iCs/>
        </w:rPr>
        <w:t>ñ</w:t>
      </w:r>
      <w:r>
        <w:rPr>
          <w:i/>
          <w:iCs/>
        </w:rPr>
        <w:t>ji</w:t>
      </w:r>
      <w:r>
        <w:t xml:space="preserve">. Also </w:t>
      </w:r>
      <w:r>
        <w:rPr>
          <w:i/>
          <w:iCs/>
        </w:rPr>
        <w:t>wi</w:t>
      </w:r>
      <w:r>
        <w:rPr>
          <w:rFonts w:hAnsi="Times New Roman"/>
          <w:i/>
          <w:iCs/>
        </w:rPr>
        <w:t>ñ</w:t>
      </w:r>
      <w:r>
        <w:rPr>
          <w:i/>
          <w:iCs/>
        </w:rPr>
        <w:t>jigu</w:t>
      </w:r>
      <w:r>
        <w:rPr>
          <w:rFonts w:hAnsi="Times New Roman"/>
        </w:rPr>
        <w:t xml:space="preserve"> ‘</w:t>
      </w:r>
      <w:r>
        <w:t>where to</w:t>
      </w:r>
      <w:r>
        <w:rPr>
          <w:rFonts w:hAnsi="Times New Roman"/>
        </w:rPr>
        <w:t>’</w:t>
      </w:r>
      <w:r>
        <w:t xml:space="preserve">, </w:t>
      </w:r>
      <w:r>
        <w:rPr>
          <w:i/>
          <w:iCs/>
        </w:rPr>
        <w:t>wi</w:t>
      </w:r>
      <w:r>
        <w:rPr>
          <w:rFonts w:hAnsi="Times New Roman"/>
          <w:i/>
          <w:iCs/>
        </w:rPr>
        <w:t>ñ</w:t>
      </w:r>
      <w:r>
        <w:rPr>
          <w:i/>
          <w:iCs/>
        </w:rPr>
        <w:t>jigan</w:t>
      </w:r>
      <w:r>
        <w:rPr>
          <w:rFonts w:hAnsi="Times New Roman"/>
        </w:rPr>
        <w:t xml:space="preserve"> ‘</w:t>
      </w:r>
      <w:r>
        <w:t>when</w:t>
      </w:r>
      <w:r>
        <w:rPr>
          <w:rFonts w:hAnsi="Times New Roman"/>
        </w:rPr>
        <w:t>’</w:t>
      </w:r>
      <w:r>
        <w:t>. \s (MS)</w:t>
      </w:r>
    </w:p>
    <w:p w14:paraId="0BEFDDD0" w14:textId="77777777" w:rsidR="00C42BF2" w:rsidRDefault="00F80514">
      <w:pPr>
        <w:pStyle w:val="Default"/>
        <w:widowControl w:val="0"/>
        <w:ind w:left="2880" w:hanging="2880"/>
      </w:pPr>
      <w:r>
        <w:t>\l Wakaya</w:t>
      </w:r>
      <w:r>
        <w:tab/>
        <w:t xml:space="preserve">\w </w:t>
      </w:r>
      <w:r>
        <w:rPr>
          <w:i/>
          <w:iCs/>
        </w:rPr>
        <w:t>wi:nhth</w:t>
      </w:r>
      <w:r>
        <w:t>(</w:t>
      </w:r>
      <w:r>
        <w:rPr>
          <w:i/>
          <w:iCs/>
        </w:rPr>
        <w:t>i</w:t>
      </w:r>
      <w:r>
        <w:t xml:space="preserve">) \g </w:t>
      </w:r>
      <w:r>
        <w:rPr>
          <w:rFonts w:hAnsi="Times New Roman"/>
        </w:rPr>
        <w:t>‘</w:t>
      </w:r>
      <w:r>
        <w:t>where; which, what; how</w:t>
      </w:r>
      <w:r>
        <w:rPr>
          <w:rFonts w:hAnsi="Times New Roman"/>
        </w:rPr>
        <w:t xml:space="preserve">’ </w:t>
      </w:r>
      <w:r>
        <w:t xml:space="preserve">\q Also </w:t>
      </w:r>
      <w:r>
        <w:rPr>
          <w:i/>
          <w:iCs/>
        </w:rPr>
        <w:t>wi:nhthamin</w:t>
      </w:r>
      <w:r>
        <w:rPr>
          <w:rFonts w:hAnsi="Times New Roman"/>
        </w:rPr>
        <w:t xml:space="preserve"> ‘</w:t>
      </w:r>
      <w:r>
        <w:t>when</w:t>
      </w:r>
      <w:r>
        <w:rPr>
          <w:rFonts w:hAnsi="Times New Roman"/>
        </w:rPr>
        <w:t>’</w:t>
      </w:r>
      <w:r>
        <w:t xml:space="preserve">, </w:t>
      </w:r>
      <w:r>
        <w:rPr>
          <w:i/>
          <w:iCs/>
        </w:rPr>
        <w:t>winhthinga</w:t>
      </w:r>
      <w:r>
        <w:t>(</w:t>
      </w:r>
      <w:r>
        <w:rPr>
          <w:i/>
          <w:iCs/>
        </w:rPr>
        <w:t>rr</w:t>
      </w:r>
      <w:r>
        <w:t xml:space="preserve">) </w:t>
      </w:r>
      <w:r>
        <w:rPr>
          <w:rFonts w:hAnsi="Times New Roman"/>
        </w:rPr>
        <w:t>‘</w:t>
      </w:r>
      <w:r>
        <w:t>who</w:t>
      </w:r>
      <w:r>
        <w:rPr>
          <w:rFonts w:hAnsi="Times New Roman"/>
        </w:rPr>
        <w:t>’</w:t>
      </w:r>
      <w:r>
        <w:t>. \s (GB)</w:t>
      </w:r>
    </w:p>
    <w:p w14:paraId="0C1D1E73" w14:textId="77777777" w:rsidR="00C42BF2" w:rsidRDefault="00F80514">
      <w:pPr>
        <w:pStyle w:val="Default"/>
        <w:widowControl w:val="0"/>
        <w:tabs>
          <w:tab w:val="left" w:pos="2880"/>
        </w:tabs>
        <w:ind w:left="2880" w:hanging="2880"/>
      </w:pPr>
      <w:r>
        <w:t>\l Pitta-Pitta</w:t>
      </w:r>
      <w:r>
        <w:tab/>
        <w:t>\w</w:t>
      </w:r>
      <w:r>
        <w:rPr>
          <w:i/>
          <w:iCs/>
        </w:rPr>
        <w:t xml:space="preserve"> winhtha</w:t>
      </w:r>
      <w:r>
        <w:t xml:space="preserve"> \g </w:t>
      </w:r>
      <w:r>
        <w:rPr>
          <w:rFonts w:hAnsi="Times New Roman"/>
        </w:rPr>
        <w:t>‘</w:t>
      </w:r>
      <w:r>
        <w:t>where</w:t>
      </w:r>
      <w:r>
        <w:rPr>
          <w:rFonts w:hAnsi="Times New Roman"/>
        </w:rPr>
        <w:t xml:space="preserve">’ </w:t>
      </w:r>
      <w:r>
        <w:t>\s (BB)</w:t>
      </w:r>
    </w:p>
    <w:p w14:paraId="5425E9DC" w14:textId="77777777" w:rsidR="00C42BF2" w:rsidRDefault="00F80514">
      <w:pPr>
        <w:pStyle w:val="Default"/>
        <w:widowControl w:val="0"/>
        <w:tabs>
          <w:tab w:val="left" w:pos="2880"/>
        </w:tabs>
        <w:ind w:left="2880" w:hanging="2880"/>
      </w:pPr>
      <w:r>
        <w:t>\l Diyari</w:t>
      </w:r>
      <w:r>
        <w:tab/>
        <w:t>\w</w:t>
      </w:r>
      <w:r>
        <w:rPr>
          <w:i/>
          <w:iCs/>
        </w:rPr>
        <w:t xml:space="preserve"> winhtha</w:t>
      </w:r>
      <w:r>
        <w:t xml:space="preserve"> \g </w:t>
      </w:r>
      <w:r>
        <w:rPr>
          <w:rFonts w:hAnsi="Times New Roman"/>
        </w:rPr>
        <w:t>‘</w:t>
      </w:r>
      <w:r>
        <w:t>when</w:t>
      </w:r>
      <w:r>
        <w:rPr>
          <w:rFonts w:hAnsi="Times New Roman"/>
        </w:rPr>
        <w:t xml:space="preserve">’ </w:t>
      </w:r>
      <w:r>
        <w:t>\s (PA)</w:t>
      </w:r>
    </w:p>
    <w:p w14:paraId="4D896CB8" w14:textId="77777777" w:rsidR="00C42BF2" w:rsidRDefault="00F80514">
      <w:pPr>
        <w:pStyle w:val="Default"/>
        <w:widowControl w:val="0"/>
        <w:tabs>
          <w:tab w:val="left" w:pos="2880"/>
        </w:tabs>
        <w:ind w:left="2880" w:hanging="2880"/>
      </w:pPr>
      <w:r>
        <w:t>\l Arabana</w:t>
      </w:r>
      <w:r>
        <w:tab/>
        <w:t xml:space="preserve">\w </w:t>
      </w:r>
      <w:r>
        <w:rPr>
          <w:i/>
          <w:iCs/>
        </w:rPr>
        <w:t>i</w:t>
      </w:r>
      <w:r>
        <w:rPr>
          <w:rFonts w:hAnsi="Times New Roman"/>
          <w:i/>
          <w:iCs/>
        </w:rPr>
        <w:t>ñ</w:t>
      </w:r>
      <w:r>
        <w:rPr>
          <w:i/>
          <w:iCs/>
        </w:rPr>
        <w:t>ca-i</w:t>
      </w:r>
      <w:r>
        <w:rPr>
          <w:rFonts w:hAnsi="Times New Roman"/>
          <w:i/>
          <w:iCs/>
        </w:rPr>
        <w:t>ñ</w:t>
      </w:r>
      <w:r>
        <w:rPr>
          <w:i/>
          <w:iCs/>
        </w:rPr>
        <w:t>ca</w:t>
      </w:r>
      <w:r>
        <w:t xml:space="preserve"> \g </w:t>
      </w:r>
      <w:r>
        <w:rPr>
          <w:rFonts w:hAnsi="Times New Roman"/>
        </w:rPr>
        <w:t>‘</w:t>
      </w:r>
      <w:r>
        <w:t>which one</w:t>
      </w:r>
      <w:r>
        <w:rPr>
          <w:rFonts w:hAnsi="Times New Roman"/>
        </w:rPr>
        <w:t xml:space="preserve">’ </w:t>
      </w:r>
      <w:r>
        <w:t xml:space="preserve">\p Nominative; Erg &amp; Abl-Causal </w:t>
      </w:r>
      <w:r>
        <w:rPr>
          <w:i/>
          <w:iCs/>
        </w:rPr>
        <w:t>i</w:t>
      </w:r>
      <w:r>
        <w:rPr>
          <w:rFonts w:hAnsi="Times New Roman"/>
          <w:i/>
          <w:iCs/>
        </w:rPr>
        <w:t>ñ</w:t>
      </w:r>
      <w:r>
        <w:rPr>
          <w:i/>
          <w:iCs/>
        </w:rPr>
        <w:t>ca-i</w:t>
      </w:r>
      <w:r>
        <w:rPr>
          <w:rFonts w:hAnsi="Times New Roman"/>
          <w:i/>
          <w:iCs/>
        </w:rPr>
        <w:t>ñ</w:t>
      </w:r>
      <w:r>
        <w:rPr>
          <w:i/>
          <w:iCs/>
        </w:rPr>
        <w:t>caru</w:t>
      </w:r>
      <w:r>
        <w:t xml:space="preserve"> (</w:t>
      </w:r>
      <w:r>
        <w:rPr>
          <w:rFonts w:hAnsi="Times New Roman"/>
        </w:rPr>
        <w:t>“</w:t>
      </w:r>
      <w:r>
        <w:t>r</w:t>
      </w:r>
      <w:r>
        <w:rPr>
          <w:rFonts w:hAnsi="Times New Roman"/>
        </w:rPr>
        <w:t xml:space="preserve">” </w:t>
      </w:r>
      <w:r>
        <w:t xml:space="preserve">= tap), Acc </w:t>
      </w:r>
      <w:r>
        <w:rPr>
          <w:i/>
          <w:iCs/>
        </w:rPr>
        <w:t>i</w:t>
      </w:r>
      <w:r>
        <w:rPr>
          <w:rFonts w:hAnsi="Times New Roman"/>
          <w:i/>
          <w:iCs/>
        </w:rPr>
        <w:t>ñ</w:t>
      </w:r>
      <w:r>
        <w:rPr>
          <w:i/>
          <w:iCs/>
        </w:rPr>
        <w:t>ca</w:t>
      </w:r>
      <w:r>
        <w:t>(</w:t>
      </w:r>
      <w:r>
        <w:rPr>
          <w:i/>
          <w:iCs/>
        </w:rPr>
        <w:t>nha</w:t>
      </w:r>
      <w:r>
        <w:t>)</w:t>
      </w:r>
      <w:r>
        <w:rPr>
          <w:i/>
          <w:iCs/>
        </w:rPr>
        <w:t>-i</w:t>
      </w:r>
      <w:r>
        <w:rPr>
          <w:rFonts w:hAnsi="Times New Roman"/>
          <w:i/>
          <w:iCs/>
        </w:rPr>
        <w:t>ñ</w:t>
      </w:r>
      <w:r>
        <w:rPr>
          <w:i/>
          <w:iCs/>
        </w:rPr>
        <w:t>canha</w:t>
      </w:r>
      <w:r>
        <w:t xml:space="preserve"> &amp; </w:t>
      </w:r>
      <w:r>
        <w:rPr>
          <w:i/>
          <w:iCs/>
        </w:rPr>
        <w:t>i</w:t>
      </w:r>
      <w:r>
        <w:rPr>
          <w:rFonts w:hAnsi="Times New Roman"/>
          <w:i/>
          <w:iCs/>
        </w:rPr>
        <w:t>ñ</w:t>
      </w:r>
      <w:r>
        <w:rPr>
          <w:i/>
          <w:iCs/>
        </w:rPr>
        <w:t>calinha</w:t>
      </w:r>
      <w:r>
        <w:t xml:space="preserve">, Dat-All </w:t>
      </w:r>
      <w:r>
        <w:rPr>
          <w:i/>
          <w:iCs/>
        </w:rPr>
        <w:t>i</w:t>
      </w:r>
      <w:r>
        <w:rPr>
          <w:rFonts w:hAnsi="Times New Roman"/>
          <w:i/>
          <w:iCs/>
        </w:rPr>
        <w:t>ñ</w:t>
      </w:r>
      <w:r>
        <w:rPr>
          <w:i/>
          <w:iCs/>
        </w:rPr>
        <w:t>ca-i</w:t>
      </w:r>
      <w:r>
        <w:rPr>
          <w:rFonts w:hAnsi="Times New Roman"/>
          <w:i/>
          <w:iCs/>
        </w:rPr>
        <w:t>ñ</w:t>
      </w:r>
      <w:r>
        <w:rPr>
          <w:i/>
          <w:iCs/>
        </w:rPr>
        <w:t>caku</w:t>
      </w:r>
      <w:r>
        <w:t xml:space="preserve">, Poss </w:t>
      </w:r>
      <w:r>
        <w:rPr>
          <w:i/>
          <w:iCs/>
        </w:rPr>
        <w:t>i</w:t>
      </w:r>
      <w:r>
        <w:rPr>
          <w:rFonts w:hAnsi="Times New Roman"/>
          <w:i/>
          <w:iCs/>
        </w:rPr>
        <w:t>ñ</w:t>
      </w:r>
      <w:r>
        <w:rPr>
          <w:i/>
          <w:iCs/>
        </w:rPr>
        <w:t>ca-i</w:t>
      </w:r>
      <w:r>
        <w:rPr>
          <w:rFonts w:hAnsi="Times New Roman"/>
          <w:i/>
          <w:iCs/>
        </w:rPr>
        <w:t>ñ</w:t>
      </w:r>
      <w:r>
        <w:rPr>
          <w:i/>
          <w:iCs/>
        </w:rPr>
        <w:t>cakunha</w:t>
      </w:r>
      <w:r>
        <w:t xml:space="preserve">, Loc </w:t>
      </w:r>
      <w:r>
        <w:rPr>
          <w:i/>
          <w:iCs/>
        </w:rPr>
        <w:t>i</w:t>
      </w:r>
      <w:r>
        <w:rPr>
          <w:rFonts w:hAnsi="Times New Roman"/>
          <w:i/>
          <w:iCs/>
        </w:rPr>
        <w:t>ñ</w:t>
      </w:r>
      <w:r>
        <w:rPr>
          <w:i/>
          <w:iCs/>
        </w:rPr>
        <w:t>ca-i</w:t>
      </w:r>
      <w:r>
        <w:rPr>
          <w:rFonts w:hAnsi="Times New Roman"/>
          <w:i/>
          <w:iCs/>
        </w:rPr>
        <w:t>ñ</w:t>
      </w:r>
      <w:r>
        <w:rPr>
          <w:i/>
          <w:iCs/>
        </w:rPr>
        <w:t>canga</w:t>
      </w:r>
      <w:r>
        <w:t>. \s (LH)</w:t>
      </w:r>
    </w:p>
    <w:p w14:paraId="2C1CB9D8" w14:textId="77777777" w:rsidR="00C42BF2" w:rsidRDefault="00F80514">
      <w:pPr>
        <w:pStyle w:val="Default"/>
        <w:widowControl w:val="0"/>
        <w:tabs>
          <w:tab w:val="left" w:pos="2880"/>
        </w:tabs>
        <w:ind w:left="2880" w:hanging="2880"/>
      </w:pPr>
      <w:r>
        <w:t>\l Wangkangurru</w:t>
      </w:r>
      <w:r>
        <w:tab/>
        <w:t xml:space="preserve">\w </w:t>
      </w:r>
      <w:r>
        <w:rPr>
          <w:i/>
          <w:iCs/>
        </w:rPr>
        <w:t>i</w:t>
      </w:r>
      <w:r>
        <w:rPr>
          <w:rFonts w:hAnsi="Times New Roman"/>
          <w:i/>
          <w:iCs/>
        </w:rPr>
        <w:t>ñ</w:t>
      </w:r>
      <w:r>
        <w:rPr>
          <w:i/>
          <w:iCs/>
        </w:rPr>
        <w:t>ca-i</w:t>
      </w:r>
      <w:r>
        <w:rPr>
          <w:rFonts w:hAnsi="Times New Roman"/>
          <w:i/>
          <w:iCs/>
        </w:rPr>
        <w:t>ñ</w:t>
      </w:r>
      <w:r>
        <w:rPr>
          <w:i/>
          <w:iCs/>
        </w:rPr>
        <w:t>ca</w:t>
      </w:r>
      <w:r>
        <w:t xml:space="preserve"> \g </w:t>
      </w:r>
      <w:r>
        <w:rPr>
          <w:rFonts w:hAnsi="Times New Roman"/>
        </w:rPr>
        <w:t>‘</w:t>
      </w:r>
      <w:r>
        <w:t>which one</w:t>
      </w:r>
      <w:r>
        <w:rPr>
          <w:rFonts w:hAnsi="Times New Roman"/>
        </w:rPr>
        <w:t xml:space="preserve">’ </w:t>
      </w:r>
      <w:r>
        <w:t xml:space="preserve">\p Nominative; Erg &amp; Abl-Causal </w:t>
      </w:r>
      <w:r>
        <w:rPr>
          <w:i/>
          <w:iCs/>
        </w:rPr>
        <w:t>i</w:t>
      </w:r>
      <w:r>
        <w:rPr>
          <w:rFonts w:hAnsi="Times New Roman"/>
          <w:i/>
          <w:iCs/>
        </w:rPr>
        <w:t>ñ</w:t>
      </w:r>
      <w:r>
        <w:rPr>
          <w:i/>
          <w:iCs/>
        </w:rPr>
        <w:t>ca-i</w:t>
      </w:r>
      <w:r>
        <w:rPr>
          <w:rFonts w:hAnsi="Times New Roman"/>
          <w:i/>
          <w:iCs/>
        </w:rPr>
        <w:t>ñ</w:t>
      </w:r>
      <w:r>
        <w:rPr>
          <w:i/>
          <w:iCs/>
        </w:rPr>
        <w:t>caru</w:t>
      </w:r>
      <w:r>
        <w:t xml:space="preserve"> (</w:t>
      </w:r>
      <w:r>
        <w:rPr>
          <w:rFonts w:hAnsi="Times New Roman"/>
        </w:rPr>
        <w:t>“</w:t>
      </w:r>
      <w:r>
        <w:t>r</w:t>
      </w:r>
      <w:r>
        <w:rPr>
          <w:rFonts w:hAnsi="Times New Roman"/>
        </w:rPr>
        <w:t xml:space="preserve">” </w:t>
      </w:r>
      <w:r>
        <w:t xml:space="preserve">= tap), Acc </w:t>
      </w:r>
      <w:r>
        <w:rPr>
          <w:i/>
          <w:iCs/>
        </w:rPr>
        <w:t>i</w:t>
      </w:r>
      <w:r>
        <w:rPr>
          <w:rFonts w:hAnsi="Times New Roman"/>
          <w:i/>
          <w:iCs/>
        </w:rPr>
        <w:t>ñ</w:t>
      </w:r>
      <w:r>
        <w:rPr>
          <w:i/>
          <w:iCs/>
        </w:rPr>
        <w:t>ca</w:t>
      </w:r>
      <w:r>
        <w:t>(</w:t>
      </w:r>
      <w:r>
        <w:rPr>
          <w:i/>
          <w:iCs/>
        </w:rPr>
        <w:t>nha</w:t>
      </w:r>
      <w:r>
        <w:t>)</w:t>
      </w:r>
      <w:r>
        <w:rPr>
          <w:i/>
          <w:iCs/>
        </w:rPr>
        <w:t>-i</w:t>
      </w:r>
      <w:r>
        <w:rPr>
          <w:rFonts w:hAnsi="Times New Roman"/>
          <w:i/>
          <w:iCs/>
        </w:rPr>
        <w:t>ñ</w:t>
      </w:r>
      <w:r>
        <w:rPr>
          <w:i/>
          <w:iCs/>
        </w:rPr>
        <w:t>canha</w:t>
      </w:r>
      <w:r>
        <w:t xml:space="preserve"> &amp; </w:t>
      </w:r>
      <w:r>
        <w:rPr>
          <w:i/>
          <w:iCs/>
        </w:rPr>
        <w:t>i</w:t>
      </w:r>
      <w:r>
        <w:rPr>
          <w:rFonts w:hAnsi="Times New Roman"/>
          <w:i/>
          <w:iCs/>
        </w:rPr>
        <w:t>ñ</w:t>
      </w:r>
      <w:r>
        <w:rPr>
          <w:i/>
          <w:iCs/>
        </w:rPr>
        <w:t>calinha</w:t>
      </w:r>
      <w:r>
        <w:t xml:space="preserve">, Dat-All </w:t>
      </w:r>
      <w:r>
        <w:rPr>
          <w:i/>
          <w:iCs/>
        </w:rPr>
        <w:t>i</w:t>
      </w:r>
      <w:r>
        <w:rPr>
          <w:rFonts w:hAnsi="Times New Roman"/>
          <w:i/>
          <w:iCs/>
        </w:rPr>
        <w:t>ñ</w:t>
      </w:r>
      <w:r>
        <w:rPr>
          <w:i/>
          <w:iCs/>
        </w:rPr>
        <w:t>ca-i</w:t>
      </w:r>
      <w:r>
        <w:rPr>
          <w:rFonts w:hAnsi="Times New Roman"/>
          <w:i/>
          <w:iCs/>
        </w:rPr>
        <w:t>ñ</w:t>
      </w:r>
      <w:r>
        <w:rPr>
          <w:i/>
          <w:iCs/>
        </w:rPr>
        <w:t>caku</w:t>
      </w:r>
      <w:r>
        <w:t xml:space="preserve">, Poss </w:t>
      </w:r>
      <w:r>
        <w:rPr>
          <w:i/>
          <w:iCs/>
        </w:rPr>
        <w:t>i</w:t>
      </w:r>
      <w:r>
        <w:rPr>
          <w:rFonts w:hAnsi="Times New Roman"/>
          <w:i/>
          <w:iCs/>
        </w:rPr>
        <w:t>ñ</w:t>
      </w:r>
      <w:r>
        <w:rPr>
          <w:i/>
          <w:iCs/>
        </w:rPr>
        <w:t>ca-i</w:t>
      </w:r>
      <w:r>
        <w:rPr>
          <w:rFonts w:hAnsi="Times New Roman"/>
          <w:i/>
          <w:iCs/>
        </w:rPr>
        <w:t>ñ</w:t>
      </w:r>
      <w:r>
        <w:rPr>
          <w:i/>
          <w:iCs/>
        </w:rPr>
        <w:t>cakunha</w:t>
      </w:r>
      <w:r>
        <w:t xml:space="preserve">, Loc </w:t>
      </w:r>
      <w:r>
        <w:rPr>
          <w:i/>
          <w:iCs/>
        </w:rPr>
        <w:t>i</w:t>
      </w:r>
      <w:r>
        <w:rPr>
          <w:rFonts w:hAnsi="Times New Roman"/>
          <w:i/>
          <w:iCs/>
        </w:rPr>
        <w:t>ñ</w:t>
      </w:r>
      <w:r>
        <w:rPr>
          <w:i/>
          <w:iCs/>
        </w:rPr>
        <w:t>ca-i</w:t>
      </w:r>
      <w:r>
        <w:rPr>
          <w:rFonts w:hAnsi="Times New Roman"/>
          <w:i/>
          <w:iCs/>
        </w:rPr>
        <w:t>ñ</w:t>
      </w:r>
      <w:r>
        <w:rPr>
          <w:i/>
          <w:iCs/>
        </w:rPr>
        <w:t>canga</w:t>
      </w:r>
      <w:r>
        <w:t>. \s (LH)</w:t>
      </w:r>
    </w:p>
    <w:p w14:paraId="651255A1" w14:textId="77777777" w:rsidR="00C42BF2" w:rsidRDefault="00F80514">
      <w:pPr>
        <w:pStyle w:val="Default"/>
        <w:widowControl w:val="0"/>
        <w:tabs>
          <w:tab w:val="left" w:pos="2880"/>
        </w:tabs>
        <w:ind w:left="2880" w:hanging="2880"/>
      </w:pPr>
      <w:r>
        <w:t>\l Baakandji</w:t>
      </w:r>
      <w:r>
        <w:tab/>
        <w:t>\w</w:t>
      </w:r>
      <w:r>
        <w:rPr>
          <w:i/>
          <w:iCs/>
        </w:rPr>
        <w:t xml:space="preserve"> wi</w:t>
      </w:r>
      <w:r>
        <w:rPr>
          <w:rFonts w:hAnsi="Times New Roman"/>
          <w:i/>
          <w:iCs/>
        </w:rPr>
        <w:t>ñ</w:t>
      </w:r>
      <w:r>
        <w:rPr>
          <w:i/>
          <w:iCs/>
        </w:rPr>
        <w:t>ja</w:t>
      </w:r>
      <w:r>
        <w:t xml:space="preserve"> \g </w:t>
      </w:r>
      <w:r>
        <w:rPr>
          <w:rFonts w:hAnsi="Times New Roman"/>
        </w:rPr>
        <w:t>‘</w:t>
      </w:r>
      <w:r>
        <w:t>which, where</w:t>
      </w:r>
      <w:r>
        <w:rPr>
          <w:rFonts w:hAnsi="Times New Roman"/>
        </w:rPr>
        <w:t xml:space="preserve">’ </w:t>
      </w:r>
      <w:r>
        <w:t xml:space="preserve">\q Also </w:t>
      </w:r>
      <w:r>
        <w:rPr>
          <w:i/>
          <w:iCs/>
        </w:rPr>
        <w:t>wi</w:t>
      </w:r>
      <w:r>
        <w:rPr>
          <w:rFonts w:hAnsi="Times New Roman"/>
          <w:i/>
          <w:iCs/>
        </w:rPr>
        <w:t>ñ</w:t>
      </w:r>
      <w:r>
        <w:rPr>
          <w:i/>
          <w:iCs/>
        </w:rPr>
        <w:t>jarra</w:t>
      </w:r>
      <w:r>
        <w:rPr>
          <w:rFonts w:hAnsi="Times New Roman"/>
        </w:rPr>
        <w:t xml:space="preserve"> ‘</w:t>
      </w:r>
      <w:r>
        <w:t>where</w:t>
      </w:r>
      <w:r>
        <w:rPr>
          <w:rFonts w:hAnsi="Times New Roman"/>
        </w:rPr>
        <w:t>’</w:t>
      </w:r>
      <w:r>
        <w:t>. \s (LH)</w:t>
      </w:r>
    </w:p>
    <w:p w14:paraId="0B6BEA3E" w14:textId="77777777" w:rsidR="00C42BF2" w:rsidRDefault="00F80514">
      <w:pPr>
        <w:pStyle w:val="Default"/>
        <w:widowControl w:val="0"/>
        <w:tabs>
          <w:tab w:val="left" w:pos="2880"/>
        </w:tabs>
        <w:ind w:left="2880" w:hanging="2880"/>
      </w:pPr>
      <w:r>
        <w:t>\l Madhimadhi</w:t>
      </w:r>
      <w:r>
        <w:tab/>
        <w:t>\w</w:t>
      </w:r>
      <w:r>
        <w:rPr>
          <w:i/>
          <w:iCs/>
        </w:rPr>
        <w:t xml:space="preserve"> winhdha</w:t>
      </w:r>
      <w:r>
        <w:t xml:space="preserve"> \g </w:t>
      </w:r>
      <w:r>
        <w:rPr>
          <w:rFonts w:hAnsi="Times New Roman"/>
        </w:rPr>
        <w:t>‘</w:t>
      </w:r>
      <w:r>
        <w:t>where?</w:t>
      </w:r>
      <w:r>
        <w:rPr>
          <w:rFonts w:hAnsi="Times New Roman"/>
        </w:rPr>
        <w:t xml:space="preserve">’ </w:t>
      </w:r>
      <w:r>
        <w:t xml:space="preserve">\p Ablative </w:t>
      </w:r>
      <w:r>
        <w:rPr>
          <w:i/>
          <w:iCs/>
        </w:rPr>
        <w:t>winhdhangu</w:t>
      </w:r>
      <w:r>
        <w:rPr>
          <w:rFonts w:hAnsi="Times New Roman"/>
        </w:rPr>
        <w:t xml:space="preserve"> ‘</w:t>
      </w:r>
      <w:r>
        <w:t>from where?</w:t>
      </w:r>
      <w:r>
        <w:rPr>
          <w:rFonts w:hAnsi="Times New Roman"/>
        </w:rPr>
        <w:t>’</w:t>
      </w:r>
      <w:r>
        <w:t>. \s (LH)</w:t>
      </w:r>
    </w:p>
    <w:p w14:paraId="4605FD74" w14:textId="77777777" w:rsidR="00C42BF2" w:rsidRDefault="00F80514">
      <w:pPr>
        <w:pStyle w:val="Default"/>
        <w:widowControl w:val="0"/>
        <w:tabs>
          <w:tab w:val="left" w:pos="2880"/>
        </w:tabs>
        <w:ind w:left="2880" w:hanging="2880"/>
      </w:pPr>
      <w:r>
        <w:t>\l Woiwurrung</w:t>
      </w:r>
      <w:r>
        <w:tab/>
        <w:t>\w</w:t>
      </w:r>
      <w:r>
        <w:rPr>
          <w:i/>
          <w:iCs/>
        </w:rPr>
        <w:t xml:space="preserve"> i</w:t>
      </w:r>
      <w:r>
        <w:rPr>
          <w:rFonts w:hAnsi="Times New Roman"/>
          <w:i/>
          <w:iCs/>
        </w:rPr>
        <w:t>ñ</w:t>
      </w:r>
      <w:r>
        <w:rPr>
          <w:i/>
          <w:iCs/>
        </w:rPr>
        <w:t>dha</w:t>
      </w:r>
      <w:r>
        <w:t>(</w:t>
      </w:r>
      <w:r>
        <w:rPr>
          <w:i/>
          <w:iCs/>
        </w:rPr>
        <w:t>rru</w:t>
      </w:r>
      <w:r>
        <w:t xml:space="preserve">) \g </w:t>
      </w:r>
      <w:r>
        <w:rPr>
          <w:rFonts w:hAnsi="Times New Roman"/>
        </w:rPr>
        <w:t>‘</w:t>
      </w:r>
      <w:r>
        <w:t>where</w:t>
      </w:r>
      <w:r>
        <w:rPr>
          <w:rFonts w:hAnsi="Times New Roman"/>
        </w:rPr>
        <w:t xml:space="preserve">’ </w:t>
      </w:r>
      <w:r>
        <w:t>\s (BB)</w:t>
      </w:r>
    </w:p>
    <w:p w14:paraId="6ED91611" w14:textId="77777777" w:rsidR="00C42BF2" w:rsidRDefault="00F80514">
      <w:pPr>
        <w:pStyle w:val="Default"/>
        <w:widowControl w:val="0"/>
        <w:tabs>
          <w:tab w:val="left" w:pos="2880"/>
        </w:tabs>
        <w:ind w:left="2880" w:hanging="2880"/>
      </w:pPr>
      <w:r>
        <w:t>\l Wembawemba</w:t>
      </w:r>
      <w:r>
        <w:tab/>
        <w:t>\w</w:t>
      </w:r>
      <w:r>
        <w:rPr>
          <w:i/>
          <w:iCs/>
        </w:rPr>
        <w:t xml:space="preserve"> wi</w:t>
      </w:r>
      <w:r>
        <w:rPr>
          <w:rFonts w:hAnsi="Times New Roman"/>
          <w:i/>
          <w:iCs/>
        </w:rPr>
        <w:t>ñ</w:t>
      </w:r>
      <w:r>
        <w:rPr>
          <w:i/>
          <w:iCs/>
        </w:rPr>
        <w:t>ja</w:t>
      </w:r>
      <w:r>
        <w:t xml:space="preserve"> \g </w:t>
      </w:r>
      <w:r>
        <w:rPr>
          <w:rFonts w:hAnsi="Times New Roman"/>
        </w:rPr>
        <w:t>‘</w:t>
      </w:r>
      <w:r>
        <w:t>where?</w:t>
      </w:r>
      <w:r>
        <w:rPr>
          <w:rFonts w:hAnsi="Times New Roman"/>
        </w:rPr>
        <w:t xml:space="preserve">’ </w:t>
      </w:r>
      <w:r>
        <w:t>\s (LH)</w:t>
      </w:r>
    </w:p>
    <w:p w14:paraId="19307C98" w14:textId="77777777" w:rsidR="00C42BF2" w:rsidRDefault="00F80514">
      <w:pPr>
        <w:pStyle w:val="Default"/>
        <w:widowControl w:val="0"/>
        <w:tabs>
          <w:tab w:val="left" w:pos="2880"/>
        </w:tabs>
        <w:ind w:left="2880" w:hanging="2880"/>
      </w:pPr>
      <w:r>
        <w:t>\l Wergaia</w:t>
      </w:r>
      <w:r>
        <w:tab/>
        <w:t>\w</w:t>
      </w:r>
      <w:r>
        <w:rPr>
          <w:i/>
          <w:iCs/>
        </w:rPr>
        <w:t xml:space="preserve"> wi</w:t>
      </w:r>
      <w:r>
        <w:rPr>
          <w:rFonts w:hAnsi="Times New Roman"/>
          <w:i/>
          <w:iCs/>
        </w:rPr>
        <w:t>ñ</w:t>
      </w:r>
      <w:r>
        <w:rPr>
          <w:i/>
          <w:iCs/>
        </w:rPr>
        <w:t>ja</w:t>
      </w:r>
      <w:r>
        <w:t xml:space="preserve"> \g </w:t>
      </w:r>
      <w:r>
        <w:rPr>
          <w:rFonts w:hAnsi="Times New Roman"/>
        </w:rPr>
        <w:t>‘</w:t>
      </w:r>
      <w:r>
        <w:t>where?</w:t>
      </w:r>
      <w:r>
        <w:rPr>
          <w:rFonts w:hAnsi="Times New Roman"/>
        </w:rPr>
        <w:t xml:space="preserve">’ </w:t>
      </w:r>
      <w:r>
        <w:t>\s (LH)</w:t>
      </w:r>
    </w:p>
    <w:p w14:paraId="742894C7" w14:textId="77777777" w:rsidR="00C42BF2" w:rsidRDefault="00F80514">
      <w:pPr>
        <w:pStyle w:val="Default"/>
        <w:widowControl w:val="0"/>
        <w:tabs>
          <w:tab w:val="left" w:pos="2880"/>
        </w:tabs>
        <w:ind w:left="2880" w:hanging="2880"/>
      </w:pPr>
      <w:r>
        <w:t>\l Nyungar</w:t>
      </w:r>
      <w:r>
        <w:tab/>
        <w:t>\w</w:t>
      </w:r>
      <w:r>
        <w:rPr>
          <w:i/>
          <w:iCs/>
        </w:rPr>
        <w:t xml:space="preserve"> wi</w:t>
      </w:r>
      <w:r>
        <w:rPr>
          <w:rFonts w:hAnsi="Times New Roman"/>
          <w:i/>
          <w:iCs/>
        </w:rPr>
        <w:t>ñ</w:t>
      </w:r>
      <w:r>
        <w:rPr>
          <w:i/>
          <w:iCs/>
        </w:rPr>
        <w:t>ca</w:t>
      </w:r>
      <w:r>
        <w:t xml:space="preserve"> \g </w:t>
      </w:r>
      <w:r>
        <w:rPr>
          <w:rFonts w:hAnsi="Times New Roman"/>
        </w:rPr>
        <w:t>‘</w:t>
      </w:r>
      <w:r>
        <w:t>where</w:t>
      </w:r>
      <w:r>
        <w:rPr>
          <w:rFonts w:hAnsi="Times New Roman"/>
        </w:rPr>
        <w:t xml:space="preserve">’ </w:t>
      </w:r>
      <w:r>
        <w:t>\s (WD)</w:t>
      </w:r>
    </w:p>
    <w:p w14:paraId="160D368F" w14:textId="6603E0C7" w:rsidR="001702FB" w:rsidRPr="001702FB" w:rsidRDefault="001702FB">
      <w:pPr>
        <w:pStyle w:val="Default"/>
        <w:widowControl w:val="0"/>
        <w:tabs>
          <w:tab w:val="left" w:pos="2880"/>
        </w:tabs>
        <w:ind w:left="2880" w:hanging="2880"/>
        <w:rPr>
          <w:b/>
        </w:rPr>
      </w:pPr>
      <w:r w:rsidRPr="001702FB">
        <w:rPr>
          <w:b/>
        </w:rPr>
        <w:t>\l pPNy (??)</w:t>
      </w:r>
      <w:r w:rsidRPr="001702FB">
        <w:rPr>
          <w:b/>
        </w:rPr>
        <w:tab/>
        <w:t>\w *wi</w:t>
      </w:r>
      <w:r w:rsidRPr="001702FB">
        <w:rPr>
          <w:b/>
        </w:rPr>
        <w:t>ñ</w:t>
      </w:r>
      <w:r w:rsidRPr="001702FB">
        <w:rPr>
          <w:b/>
        </w:rPr>
        <w:t>ca</w:t>
      </w:r>
    </w:p>
    <w:p w14:paraId="53E09406" w14:textId="77777777" w:rsidR="00C42BF2" w:rsidRDefault="00C42BF2">
      <w:pPr>
        <w:pStyle w:val="Default"/>
        <w:widowControl w:val="0"/>
        <w:tabs>
          <w:tab w:val="left" w:pos="2880"/>
        </w:tabs>
        <w:ind w:left="2880" w:hanging="2880"/>
      </w:pPr>
    </w:p>
    <w:p w14:paraId="699B7C39" w14:textId="77777777" w:rsidR="00C42BF2" w:rsidRDefault="00C42BF2">
      <w:pPr>
        <w:pStyle w:val="Default"/>
        <w:widowControl w:val="0"/>
        <w:tabs>
          <w:tab w:val="left" w:pos="2880"/>
        </w:tabs>
      </w:pPr>
    </w:p>
    <w:p w14:paraId="0CF992F1" w14:textId="77777777" w:rsidR="00C42BF2" w:rsidRDefault="00F80514">
      <w:pPr>
        <w:pStyle w:val="Default"/>
        <w:widowControl w:val="0"/>
        <w:tabs>
          <w:tab w:val="left" w:pos="2880"/>
        </w:tabs>
        <w:ind w:left="2880" w:hanging="2880"/>
        <w:rPr>
          <w:b/>
          <w:bCs/>
        </w:rPr>
      </w:pPr>
      <w:r>
        <w:t xml:space="preserve">\e </w:t>
      </w:r>
      <w:r>
        <w:rPr>
          <w:b/>
          <w:bCs/>
        </w:rPr>
        <w:t>*wipa</w:t>
      </w:r>
    </w:p>
    <w:p w14:paraId="5D86E12B" w14:textId="77777777" w:rsidR="00C42BF2" w:rsidRDefault="00F80514">
      <w:pPr>
        <w:pStyle w:val="Default"/>
        <w:widowControl w:val="0"/>
        <w:tabs>
          <w:tab w:val="left" w:pos="2880"/>
        </w:tabs>
        <w:ind w:left="2880" w:hanging="2880"/>
      </w:pPr>
      <w:r>
        <w:t xml:space="preserve">\t </w:t>
      </w:r>
      <w:r>
        <w:rPr>
          <w:rFonts w:hAnsi="Times New Roman"/>
        </w:rPr>
        <w:t>‘</w:t>
      </w:r>
      <w:r>
        <w:t>penis</w:t>
      </w:r>
      <w:r>
        <w:rPr>
          <w:rFonts w:hAnsi="Times New Roman"/>
        </w:rPr>
        <w:t>’</w:t>
      </w:r>
    </w:p>
    <w:p w14:paraId="1A79229D" w14:textId="77777777" w:rsidR="00C42BF2" w:rsidRDefault="00F80514">
      <w:pPr>
        <w:pStyle w:val="Default"/>
        <w:widowControl w:val="0"/>
        <w:tabs>
          <w:tab w:val="left" w:pos="2880"/>
        </w:tabs>
        <w:ind w:left="2880" w:hanging="2880"/>
      </w:pPr>
      <w:r>
        <w:t>\b n</w:t>
      </w:r>
    </w:p>
    <w:p w14:paraId="34319B68" w14:textId="77777777" w:rsidR="00C42BF2" w:rsidRDefault="00F80514">
      <w:pPr>
        <w:pStyle w:val="Default"/>
        <w:widowControl w:val="0"/>
        <w:tabs>
          <w:tab w:val="left" w:pos="2880"/>
        </w:tabs>
        <w:ind w:left="2880" w:hanging="2880"/>
      </w:pPr>
      <w:r>
        <w:t>\c B</w:t>
      </w:r>
    </w:p>
    <w:p w14:paraId="6E23AB5C" w14:textId="77777777" w:rsidR="00C42BF2" w:rsidRDefault="00F80514">
      <w:pPr>
        <w:pStyle w:val="Default"/>
        <w:widowControl w:val="0"/>
        <w:tabs>
          <w:tab w:val="left" w:pos="2880"/>
        </w:tabs>
        <w:ind w:left="2880" w:hanging="2880"/>
      </w:pPr>
      <w:r>
        <w:t>\l Atampaya</w:t>
      </w:r>
      <w:r>
        <w:tab/>
        <w:t xml:space="preserve">\w wipa \g </w:t>
      </w:r>
      <w:r>
        <w:rPr>
          <w:rFonts w:hAnsi="Times New Roman"/>
        </w:rPr>
        <w:t>‘</w:t>
      </w:r>
      <w:r>
        <w:t>penis</w:t>
      </w:r>
      <w:r>
        <w:rPr>
          <w:rFonts w:hAnsi="Times New Roman"/>
        </w:rPr>
        <w:t xml:space="preserve">’ </w:t>
      </w:r>
      <w:r>
        <w:t>\s TC</w:t>
      </w:r>
    </w:p>
    <w:p w14:paraId="6971ECAB" w14:textId="77777777" w:rsidR="00C42BF2" w:rsidRDefault="00F80514">
      <w:pPr>
        <w:pStyle w:val="Default"/>
        <w:widowControl w:val="0"/>
        <w:tabs>
          <w:tab w:val="left" w:pos="2880"/>
        </w:tabs>
        <w:ind w:left="2880" w:hanging="2880"/>
      </w:pPr>
      <w:r>
        <w:t>\l Pitjantjatjara-Yankunytjatjara</w:t>
      </w:r>
      <w:r>
        <w:tab/>
        <w:t xml:space="preserve">\w wipu \g </w:t>
      </w:r>
      <w:r>
        <w:rPr>
          <w:rFonts w:hAnsi="Times New Roman"/>
        </w:rPr>
        <w:t>‘</w:t>
      </w:r>
      <w:r>
        <w:t>tail; [sensitive language] penis</w:t>
      </w:r>
      <w:r>
        <w:rPr>
          <w:rFonts w:hAnsi="Times New Roman"/>
        </w:rPr>
        <w:t xml:space="preserve">’ </w:t>
      </w:r>
      <w:r>
        <w:t>\s CG</w:t>
      </w:r>
    </w:p>
    <w:p w14:paraId="52914CE3" w14:textId="77777777" w:rsidR="00C42BF2" w:rsidRDefault="00F80514">
      <w:pPr>
        <w:pStyle w:val="Default"/>
        <w:widowControl w:val="0"/>
        <w:tabs>
          <w:tab w:val="left" w:pos="2880"/>
        </w:tabs>
        <w:ind w:left="2880" w:hanging="2880"/>
      </w:pPr>
      <w:r>
        <w:t>\l Manjiljarra</w:t>
      </w:r>
      <w:r>
        <w:tab/>
        <w:t xml:space="preserve">\w wipu \g </w:t>
      </w:r>
      <w:r>
        <w:rPr>
          <w:rFonts w:hAnsi="Times New Roman"/>
        </w:rPr>
        <w:t>‘</w:t>
      </w:r>
      <w:r>
        <w:t>tail</w:t>
      </w:r>
      <w:r>
        <w:rPr>
          <w:rFonts w:hAnsi="Times New Roman"/>
        </w:rPr>
        <w:t xml:space="preserve">’ </w:t>
      </w:r>
      <w:r>
        <w:t xml:space="preserve">\q Syn. </w:t>
      </w:r>
      <w:r>
        <w:rPr>
          <w:i/>
          <w:iCs/>
        </w:rPr>
        <w:t>ngirnti</w:t>
      </w:r>
      <w:r>
        <w:t xml:space="preserve">, </w:t>
      </w:r>
      <w:r>
        <w:rPr>
          <w:i/>
          <w:iCs/>
        </w:rPr>
        <w:t>yarlinu</w:t>
      </w:r>
      <w:r>
        <w:t xml:space="preserve">, </w:t>
      </w:r>
      <w:r>
        <w:rPr>
          <w:rFonts w:hAnsi="Times New Roman"/>
          <w:i/>
          <w:iCs/>
        </w:rPr>
        <w:t>ñ</w:t>
      </w:r>
      <w:r>
        <w:rPr>
          <w:i/>
          <w:iCs/>
        </w:rPr>
        <w:t>urnti</w:t>
      </w:r>
      <w:r>
        <w:t>. \s PMcC</w:t>
      </w:r>
    </w:p>
    <w:p w14:paraId="2B3F8878" w14:textId="77777777" w:rsidR="00C42BF2" w:rsidRDefault="00F80514">
      <w:pPr>
        <w:pStyle w:val="Default"/>
        <w:widowControl w:val="0"/>
        <w:tabs>
          <w:tab w:val="left" w:pos="2880"/>
        </w:tabs>
        <w:ind w:left="2880" w:hanging="2880"/>
        <w:rPr>
          <w:b/>
          <w:bCs/>
        </w:rPr>
      </w:pPr>
      <w:r>
        <w:t xml:space="preserve">\l </w:t>
      </w:r>
      <w:r>
        <w:rPr>
          <w:b/>
          <w:bCs/>
        </w:rPr>
        <w:t>?</w:t>
      </w:r>
      <w:r>
        <w:rPr>
          <w:b/>
          <w:bCs/>
        </w:rPr>
        <w:tab/>
        <w:t>\w *wipa/u</w:t>
      </w:r>
    </w:p>
    <w:p w14:paraId="3F631B91" w14:textId="77777777" w:rsidR="00C42BF2" w:rsidRDefault="00C42BF2">
      <w:pPr>
        <w:pStyle w:val="Default"/>
        <w:widowControl w:val="0"/>
        <w:tabs>
          <w:tab w:val="left" w:pos="2880"/>
        </w:tabs>
        <w:ind w:left="2880" w:hanging="2880"/>
        <w:rPr>
          <w:b/>
          <w:bCs/>
        </w:rPr>
      </w:pPr>
    </w:p>
    <w:p w14:paraId="58255773" w14:textId="77777777" w:rsidR="00C42BF2" w:rsidRDefault="00C42BF2">
      <w:pPr>
        <w:pStyle w:val="Default"/>
        <w:widowControl w:val="0"/>
        <w:tabs>
          <w:tab w:val="left" w:pos="2880"/>
        </w:tabs>
        <w:ind w:left="2880" w:hanging="2880"/>
        <w:rPr>
          <w:b/>
          <w:bCs/>
        </w:rPr>
      </w:pPr>
    </w:p>
    <w:p w14:paraId="2B98C573" w14:textId="77777777" w:rsidR="00C42BF2" w:rsidRDefault="00F80514">
      <w:pPr>
        <w:pStyle w:val="Default"/>
        <w:widowControl w:val="0"/>
        <w:tabs>
          <w:tab w:val="left" w:pos="2880"/>
        </w:tabs>
        <w:ind w:left="2880" w:hanging="2880"/>
        <w:rPr>
          <w:b/>
          <w:bCs/>
        </w:rPr>
      </w:pPr>
      <w:r>
        <w:t xml:space="preserve">\e </w:t>
      </w:r>
      <w:r>
        <w:rPr>
          <w:b/>
          <w:bCs/>
        </w:rPr>
        <w:t>*wira-</w:t>
      </w:r>
    </w:p>
    <w:p w14:paraId="1EDB8B1F" w14:textId="77777777" w:rsidR="00C42BF2" w:rsidRDefault="00F80514">
      <w:pPr>
        <w:pStyle w:val="Default"/>
        <w:widowControl w:val="0"/>
        <w:tabs>
          <w:tab w:val="left" w:pos="2880"/>
        </w:tabs>
        <w:ind w:left="2880" w:hanging="2880"/>
      </w:pPr>
      <w:r>
        <w:t xml:space="preserve">\t </w:t>
      </w:r>
      <w:r>
        <w:rPr>
          <w:rFonts w:hAnsi="Times New Roman"/>
        </w:rPr>
        <w:t>‘</w:t>
      </w:r>
      <w:r>
        <w:t>bent, be</w:t>
      </w:r>
      <w:r>
        <w:rPr>
          <w:rFonts w:hAnsi="Times New Roman"/>
        </w:rPr>
        <w:t>’</w:t>
      </w:r>
    </w:p>
    <w:p w14:paraId="6774DC88" w14:textId="77777777" w:rsidR="00C42BF2" w:rsidRDefault="00F80514">
      <w:pPr>
        <w:pStyle w:val="Default"/>
        <w:widowControl w:val="0"/>
        <w:tabs>
          <w:tab w:val="left" w:pos="2880"/>
        </w:tabs>
        <w:ind w:left="2880" w:hanging="2880"/>
      </w:pPr>
      <w:r>
        <w:t>\b v</w:t>
      </w:r>
    </w:p>
    <w:p w14:paraId="093D370F" w14:textId="3664EABD" w:rsidR="00C42BF2" w:rsidRDefault="00F80514">
      <w:pPr>
        <w:pStyle w:val="Default"/>
        <w:widowControl w:val="0"/>
        <w:tabs>
          <w:tab w:val="left" w:pos="2880"/>
        </w:tabs>
        <w:ind w:left="2880" w:hanging="2880"/>
      </w:pPr>
      <w:r>
        <w:lastRenderedPageBreak/>
        <w:t>\l YYoront</w:t>
      </w:r>
      <w:r>
        <w:tab/>
        <w:t xml:space="preserve">\w wirlluw &lt;wir=luw&gt; \g </w:t>
      </w:r>
      <w:r>
        <w:rPr>
          <w:rFonts w:hAnsi="Times New Roman"/>
        </w:rPr>
        <w:t>‘</w:t>
      </w:r>
      <w:r>
        <w:t>bend (flexible sticks) over</w:t>
      </w:r>
      <w:r>
        <w:rPr>
          <w:rFonts w:hAnsi="Times New Roman"/>
        </w:rPr>
        <w:t xml:space="preserve">’ </w:t>
      </w:r>
      <w:r w:rsidR="00E93F5C">
        <w:t xml:space="preserve">\p Conj. </w:t>
      </w:r>
      <w:r>
        <w:t>RR</w:t>
      </w:r>
      <w:r w:rsidR="00E93F5C">
        <w:t>, vt</w:t>
      </w:r>
    </w:p>
    <w:p w14:paraId="0C75F246" w14:textId="23895484" w:rsidR="00C42BF2" w:rsidRDefault="00F80514">
      <w:pPr>
        <w:pStyle w:val="Default"/>
        <w:widowControl w:val="0"/>
        <w:tabs>
          <w:tab w:val="left" w:pos="2880"/>
        </w:tabs>
        <w:ind w:left="2880" w:hanging="2880"/>
      </w:pPr>
      <w:r>
        <w:t>\l Yidiny</w:t>
      </w:r>
      <w:r>
        <w:tab/>
        <w:t xml:space="preserve">\w wira- \g </w:t>
      </w:r>
      <w:r>
        <w:rPr>
          <w:rFonts w:hAnsi="Times New Roman"/>
        </w:rPr>
        <w:t>‘</w:t>
      </w:r>
      <w:r>
        <w:t>be bent, twisted</w:t>
      </w:r>
      <w:r>
        <w:rPr>
          <w:rFonts w:hAnsi="Times New Roman"/>
        </w:rPr>
        <w:t xml:space="preserve">’ </w:t>
      </w:r>
      <w:r w:rsidR="00A31492">
        <w:t>\p Conj. Zero, vi</w:t>
      </w:r>
      <w:r>
        <w:t xml:space="preserve"> \s RMWD 112.</w:t>
      </w:r>
    </w:p>
    <w:p w14:paraId="23DC2745" w14:textId="4221E12C" w:rsidR="00C42BF2" w:rsidRDefault="00F80514">
      <w:pPr>
        <w:pStyle w:val="Default"/>
        <w:widowControl w:val="0"/>
        <w:tabs>
          <w:tab w:val="left" w:pos="2880"/>
        </w:tabs>
        <w:ind w:left="2880" w:hanging="2880"/>
      </w:pPr>
      <w:r>
        <w:t xml:space="preserve">\l </w:t>
      </w:r>
      <w:r>
        <w:rPr>
          <w:b/>
          <w:bCs/>
        </w:rPr>
        <w:t>pPaman</w:t>
      </w:r>
      <w:r>
        <w:rPr>
          <w:b/>
          <w:bCs/>
        </w:rPr>
        <w:tab/>
        <w:t>\w wira</w:t>
      </w:r>
      <w:r w:rsidR="00A31492">
        <w:t xml:space="preserve"> \p vi</w:t>
      </w:r>
      <w:r>
        <w:t xml:space="preserve"> (??)</w:t>
      </w:r>
    </w:p>
    <w:p w14:paraId="4FDB529D" w14:textId="77777777" w:rsidR="00C42BF2" w:rsidRDefault="00C42BF2">
      <w:pPr>
        <w:pStyle w:val="Default"/>
        <w:widowControl w:val="0"/>
        <w:tabs>
          <w:tab w:val="left" w:pos="2880"/>
        </w:tabs>
        <w:ind w:left="2880" w:hanging="2880"/>
      </w:pPr>
    </w:p>
    <w:p w14:paraId="2BFD34FE" w14:textId="77777777" w:rsidR="00C42BF2" w:rsidRDefault="00C42BF2">
      <w:pPr>
        <w:pStyle w:val="Default"/>
        <w:widowControl w:val="0"/>
        <w:tabs>
          <w:tab w:val="left" w:pos="2880"/>
        </w:tabs>
        <w:ind w:left="2880" w:hanging="2880"/>
      </w:pPr>
    </w:p>
    <w:p w14:paraId="2BE6B397" w14:textId="77777777" w:rsidR="00C42BF2" w:rsidRDefault="00F80514">
      <w:pPr>
        <w:pStyle w:val="Default"/>
        <w:widowControl w:val="0"/>
        <w:tabs>
          <w:tab w:val="left" w:pos="2880"/>
        </w:tabs>
        <w:ind w:left="2880" w:hanging="2880"/>
        <w:rPr>
          <w:b/>
          <w:bCs/>
        </w:rPr>
      </w:pPr>
      <w:r>
        <w:t xml:space="preserve">\e </w:t>
      </w:r>
      <w:r>
        <w:rPr>
          <w:b/>
          <w:bCs/>
        </w:rPr>
        <w:t>*wirr</w:t>
      </w:r>
      <w:r>
        <w:t xml:space="preserve"> or </w:t>
      </w:r>
      <w:r>
        <w:rPr>
          <w:b/>
          <w:bCs/>
        </w:rPr>
        <w:t>*wurr</w:t>
      </w:r>
    </w:p>
    <w:p w14:paraId="4C846DFD" w14:textId="77777777" w:rsidR="00C42BF2" w:rsidRDefault="00F80514">
      <w:pPr>
        <w:pStyle w:val="Default"/>
        <w:widowControl w:val="0"/>
        <w:tabs>
          <w:tab w:val="left" w:pos="2880"/>
        </w:tabs>
        <w:ind w:left="2880" w:hanging="2880"/>
      </w:pPr>
      <w:r>
        <w:t>\t (of pulling)</w:t>
      </w:r>
    </w:p>
    <w:p w14:paraId="0F7C5D5A" w14:textId="77777777" w:rsidR="00C42BF2" w:rsidRDefault="00F80514">
      <w:pPr>
        <w:pStyle w:val="Default"/>
        <w:widowControl w:val="0"/>
        <w:tabs>
          <w:tab w:val="left" w:pos="2880"/>
        </w:tabs>
        <w:ind w:left="2880" w:hanging="2880"/>
      </w:pPr>
      <w:r>
        <w:t>\b ideophone</w:t>
      </w:r>
    </w:p>
    <w:p w14:paraId="31160263" w14:textId="77777777" w:rsidR="00C42BF2" w:rsidRDefault="00F80514">
      <w:pPr>
        <w:pStyle w:val="Default"/>
        <w:widowControl w:val="0"/>
        <w:tabs>
          <w:tab w:val="left" w:pos="2880"/>
        </w:tabs>
        <w:ind w:left="2880" w:hanging="2880"/>
      </w:pPr>
      <w:r>
        <w:t>\l YYoront</w:t>
      </w:r>
      <w:r>
        <w:tab/>
        <w:t>\w wirr \g (of pulling, dragging)</w:t>
      </w:r>
    </w:p>
    <w:p w14:paraId="34666EC0" w14:textId="77777777" w:rsidR="00C42BF2" w:rsidRDefault="00F80514">
      <w:pPr>
        <w:pStyle w:val="Default"/>
        <w:widowControl w:val="0"/>
        <w:tabs>
          <w:tab w:val="left" w:pos="2880"/>
        </w:tabs>
        <w:ind w:left="2880" w:hanging="2880"/>
      </w:pPr>
      <w:r>
        <w:t>\l Gupapuyngu</w:t>
      </w:r>
      <w:r>
        <w:tab/>
        <w:t xml:space="preserve">\w wurrthun \g </w:t>
      </w:r>
      <w:r>
        <w:rPr>
          <w:rFonts w:hAnsi="Times New Roman"/>
        </w:rPr>
        <w:t>‘</w:t>
      </w:r>
      <w:r>
        <w:t>pull out</w:t>
      </w:r>
      <w:r>
        <w:rPr>
          <w:rFonts w:hAnsi="Times New Roman"/>
        </w:rPr>
        <w:t xml:space="preserve">’ </w:t>
      </w:r>
      <w:r>
        <w:t>\s BL-MC</w:t>
      </w:r>
    </w:p>
    <w:p w14:paraId="58B38CF9" w14:textId="77777777" w:rsidR="00C42BF2" w:rsidRDefault="00F80514">
      <w:pPr>
        <w:pStyle w:val="Default"/>
        <w:widowControl w:val="0"/>
        <w:tabs>
          <w:tab w:val="left" w:pos="2880"/>
        </w:tabs>
        <w:ind w:left="2880" w:hanging="2880"/>
      </w:pPr>
      <w:r>
        <w:t>\l Ritharrngu</w:t>
      </w:r>
      <w:r>
        <w:tab/>
        <w:t xml:space="preserve">\w wurr7yun \g </w:t>
      </w:r>
      <w:r>
        <w:rPr>
          <w:rFonts w:hAnsi="Times New Roman"/>
        </w:rPr>
        <w:t>‘</w:t>
      </w:r>
      <w:r>
        <w:t>pull out</w:t>
      </w:r>
      <w:r>
        <w:rPr>
          <w:rFonts w:hAnsi="Times New Roman"/>
        </w:rPr>
        <w:t xml:space="preserve">’ </w:t>
      </w:r>
      <w:r>
        <w:t>\JHeath</w:t>
      </w:r>
    </w:p>
    <w:p w14:paraId="7B340266" w14:textId="77777777" w:rsidR="00C42BF2" w:rsidRDefault="00F80514">
      <w:pPr>
        <w:pStyle w:val="Default"/>
        <w:widowControl w:val="0"/>
        <w:tabs>
          <w:tab w:val="left" w:pos="2880"/>
        </w:tabs>
        <w:ind w:left="2880" w:hanging="2880"/>
      </w:pPr>
      <w:r>
        <w:t>^^^</w:t>
      </w:r>
    </w:p>
    <w:p w14:paraId="154CEA02" w14:textId="77777777" w:rsidR="00C42BF2" w:rsidRDefault="00F80514">
      <w:pPr>
        <w:pStyle w:val="Default"/>
        <w:widowControl w:val="0"/>
        <w:tabs>
          <w:tab w:val="left" w:pos="2880"/>
        </w:tabs>
        <w:ind w:left="2880" w:hanging="2880"/>
      </w:pPr>
      <w:r>
        <w:t>\l Umpithamu</w:t>
      </w:r>
      <w:r>
        <w:tab/>
        <w:t xml:space="preserve">\w wurri- \g </w:t>
      </w:r>
      <w:r>
        <w:rPr>
          <w:rFonts w:hAnsi="Times New Roman"/>
        </w:rPr>
        <w:t>‘</w:t>
      </w:r>
      <w:r>
        <w:t>drag a net</w:t>
      </w:r>
      <w:r>
        <w:rPr>
          <w:rFonts w:hAnsi="Times New Roman"/>
        </w:rPr>
        <w:t xml:space="preserve">’ </w:t>
      </w:r>
      <w:r>
        <w:t>\p vt \s J-VC</w:t>
      </w:r>
    </w:p>
    <w:p w14:paraId="42BA1862" w14:textId="77777777" w:rsidR="00C42BF2" w:rsidRDefault="00C42BF2">
      <w:pPr>
        <w:pStyle w:val="Default"/>
        <w:widowControl w:val="0"/>
        <w:tabs>
          <w:tab w:val="left" w:pos="2880"/>
        </w:tabs>
        <w:ind w:left="2880" w:hanging="2880"/>
      </w:pPr>
    </w:p>
    <w:p w14:paraId="78463047" w14:textId="77777777" w:rsidR="00C42BF2" w:rsidRDefault="00C42BF2">
      <w:pPr>
        <w:pStyle w:val="Default"/>
        <w:widowControl w:val="0"/>
        <w:tabs>
          <w:tab w:val="left" w:pos="2880"/>
        </w:tabs>
        <w:ind w:left="2880" w:hanging="2880"/>
      </w:pPr>
    </w:p>
    <w:p w14:paraId="37B71B57" w14:textId="77777777" w:rsidR="00C42BF2" w:rsidRDefault="00F80514">
      <w:pPr>
        <w:pStyle w:val="Default"/>
        <w:widowControl w:val="0"/>
        <w:tabs>
          <w:tab w:val="left" w:pos="2880"/>
        </w:tabs>
        <w:ind w:left="2880" w:hanging="2880"/>
        <w:rPr>
          <w:b/>
          <w:bCs/>
        </w:rPr>
      </w:pPr>
      <w:r>
        <w:t xml:space="preserve">\e </w:t>
      </w:r>
      <w:r>
        <w:rPr>
          <w:b/>
          <w:bCs/>
        </w:rPr>
        <w:t>*wirrka-</w:t>
      </w:r>
    </w:p>
    <w:p w14:paraId="06A0A2B7" w14:textId="77777777" w:rsidR="00C42BF2" w:rsidRDefault="00F80514">
      <w:pPr>
        <w:pStyle w:val="Default"/>
        <w:widowControl w:val="0"/>
        <w:tabs>
          <w:tab w:val="left" w:pos="2880"/>
        </w:tabs>
        <w:ind w:left="2880" w:hanging="2880"/>
      </w:pPr>
      <w:r>
        <w:t xml:space="preserve">\t </w:t>
      </w:r>
      <w:r>
        <w:rPr>
          <w:rFonts w:hAnsi="Times New Roman"/>
        </w:rPr>
        <w:t>‘</w:t>
      </w:r>
      <w:r>
        <w:t>play, dance</w:t>
      </w:r>
      <w:r>
        <w:rPr>
          <w:rFonts w:hAnsi="Times New Roman"/>
        </w:rPr>
        <w:t>’</w:t>
      </w:r>
    </w:p>
    <w:p w14:paraId="5B8EEC3E" w14:textId="77777777" w:rsidR="00C42BF2" w:rsidRDefault="00F80514">
      <w:pPr>
        <w:pStyle w:val="Default"/>
        <w:widowControl w:val="0"/>
        <w:tabs>
          <w:tab w:val="left" w:pos="2880"/>
        </w:tabs>
        <w:ind w:left="2880" w:hanging="2880"/>
      </w:pPr>
      <w:r>
        <w:t>\b vi</w:t>
      </w:r>
    </w:p>
    <w:p w14:paraId="1509F558" w14:textId="77777777" w:rsidR="00C42BF2" w:rsidRDefault="00F80514">
      <w:pPr>
        <w:pStyle w:val="Default"/>
        <w:widowControl w:val="0"/>
        <w:tabs>
          <w:tab w:val="left" w:pos="2880"/>
        </w:tabs>
        <w:ind w:left="2880" w:hanging="2880"/>
      </w:pPr>
      <w:r>
        <w:t>\x See also *wika-, *yirrka-.</w:t>
      </w:r>
    </w:p>
    <w:p w14:paraId="3A15FD3F" w14:textId="77777777" w:rsidR="00C42BF2" w:rsidRDefault="00F80514">
      <w:pPr>
        <w:pStyle w:val="Default"/>
        <w:widowControl w:val="0"/>
        <w:tabs>
          <w:tab w:val="left" w:pos="2880"/>
        </w:tabs>
        <w:ind w:left="2880" w:hanging="2880"/>
      </w:pPr>
      <w:r>
        <w:t>\l Wik-Mungknh</w:t>
      </w:r>
      <w:r>
        <w:tab/>
        <w:t>\w wik \</w:t>
      </w:r>
      <w:r>
        <w:rPr>
          <w:rFonts w:hAnsi="Times New Roman"/>
        </w:rPr>
        <w:t>’</w:t>
      </w:r>
      <w:r>
        <w:t>word, talk, speech, language, bird or animal call, noise, meeting (to make a decision), can also refer to clan as a corporate group</w:t>
      </w:r>
      <w:r>
        <w:rPr>
          <w:rFonts w:hAnsi="Times New Roman"/>
        </w:rPr>
        <w:t xml:space="preserve">’ </w:t>
      </w:r>
      <w:r>
        <w:t>\p n \s KPPW</w:t>
      </w:r>
    </w:p>
    <w:p w14:paraId="78A13047" w14:textId="77777777" w:rsidR="00C42BF2" w:rsidRDefault="00F80514">
      <w:pPr>
        <w:pStyle w:val="Default"/>
        <w:widowControl w:val="0"/>
        <w:tabs>
          <w:tab w:val="left" w:pos="2880"/>
        </w:tabs>
        <w:ind w:left="2880" w:hanging="2880"/>
      </w:pPr>
      <w:r>
        <w:t>\l Wik-Ngathan</w:t>
      </w:r>
      <w:r>
        <w:tab/>
        <w:t xml:space="preserve">\w wik \g </w:t>
      </w:r>
      <w:r>
        <w:rPr>
          <w:rFonts w:hAnsi="Times New Roman"/>
        </w:rPr>
        <w:t>‘</w:t>
      </w:r>
      <w:r>
        <w:t>language, speech, word; totem, totemic clan, clan dialect</w:t>
      </w:r>
      <w:r>
        <w:rPr>
          <w:rFonts w:hAnsi="Times New Roman"/>
        </w:rPr>
        <w:t xml:space="preserve">’ </w:t>
      </w:r>
      <w:r>
        <w:t>\p n \s PS</w:t>
      </w:r>
    </w:p>
    <w:p w14:paraId="5AC5FE31" w14:textId="77777777" w:rsidR="00C42BF2" w:rsidRDefault="00F80514">
      <w:pPr>
        <w:pStyle w:val="Default"/>
        <w:widowControl w:val="0"/>
        <w:tabs>
          <w:tab w:val="left" w:pos="2880"/>
        </w:tabs>
        <w:ind w:left="2880" w:hanging="2880"/>
      </w:pPr>
      <w:r>
        <w:t>^^^</w:t>
      </w:r>
    </w:p>
    <w:p w14:paraId="78B574F0" w14:textId="77777777" w:rsidR="00C42BF2" w:rsidRDefault="00F80514">
      <w:pPr>
        <w:pStyle w:val="Default"/>
        <w:widowControl w:val="0"/>
        <w:tabs>
          <w:tab w:val="left" w:pos="2880"/>
        </w:tabs>
        <w:ind w:left="2880" w:hanging="2880"/>
      </w:pPr>
      <w:r>
        <w:t>\l Kayardilt</w:t>
      </w:r>
      <w:r>
        <w:tab/>
        <w:t xml:space="preserve">\w wirrka-ca \g </w:t>
      </w:r>
      <w:r>
        <w:rPr>
          <w:rFonts w:hAnsi="Times New Roman"/>
        </w:rPr>
        <w:t>‘</w:t>
      </w:r>
      <w:r>
        <w:t>play, dance; initiate someone</w:t>
      </w:r>
      <w:r>
        <w:rPr>
          <w:rFonts w:hAnsi="Times New Roman"/>
        </w:rPr>
        <w:t>’</w:t>
      </w:r>
    </w:p>
    <w:p w14:paraId="645424E7" w14:textId="77777777" w:rsidR="00C42BF2" w:rsidRDefault="00F80514">
      <w:pPr>
        <w:pStyle w:val="Default"/>
        <w:widowControl w:val="0"/>
        <w:tabs>
          <w:tab w:val="left" w:pos="2880"/>
        </w:tabs>
        <w:ind w:left="2880" w:hanging="2880"/>
      </w:pPr>
      <w:r>
        <w:t>\l Yukulta</w:t>
      </w:r>
      <w:r>
        <w:tab/>
        <w:t xml:space="preserve">\w wirrka-ca \g </w:t>
      </w:r>
      <w:r>
        <w:rPr>
          <w:rFonts w:hAnsi="Times New Roman"/>
        </w:rPr>
        <w:t>‘</w:t>
      </w:r>
      <w:r>
        <w:t>play, dance</w:t>
      </w:r>
      <w:r>
        <w:rPr>
          <w:rFonts w:hAnsi="Times New Roman"/>
        </w:rPr>
        <w:t>’</w:t>
      </w:r>
    </w:p>
    <w:p w14:paraId="0B18ACBB" w14:textId="77777777" w:rsidR="00C42BF2" w:rsidRDefault="00F80514">
      <w:pPr>
        <w:pStyle w:val="Default"/>
        <w:widowControl w:val="0"/>
        <w:tabs>
          <w:tab w:val="left" w:pos="2880"/>
        </w:tabs>
        <w:ind w:left="2880" w:hanging="2880"/>
      </w:pPr>
      <w:r>
        <w:t>***</w:t>
      </w:r>
    </w:p>
    <w:p w14:paraId="4CA72A3F" w14:textId="77777777" w:rsidR="00C42BF2" w:rsidRDefault="00F80514">
      <w:pPr>
        <w:pStyle w:val="Default"/>
        <w:widowControl w:val="0"/>
        <w:tabs>
          <w:tab w:val="left" w:pos="2880"/>
        </w:tabs>
        <w:ind w:left="2880" w:hanging="2880"/>
      </w:pPr>
      <w:r>
        <w:t>\l WNgathan</w:t>
      </w:r>
      <w:r>
        <w:tab/>
        <w:t xml:space="preserve">\w wi:ykv- \g </w:t>
      </w:r>
      <w:r>
        <w:rPr>
          <w:rFonts w:hAnsi="Times New Roman"/>
        </w:rPr>
        <w:t>‘</w:t>
      </w:r>
      <w:r>
        <w:t>speak, talk, say</w:t>
      </w:r>
      <w:r>
        <w:rPr>
          <w:rFonts w:hAnsi="Times New Roman"/>
        </w:rPr>
        <w:t xml:space="preserve">’ </w:t>
      </w:r>
      <w:r>
        <w:t>\s PS</w:t>
      </w:r>
    </w:p>
    <w:p w14:paraId="440C8216" w14:textId="77777777" w:rsidR="00C42BF2" w:rsidRDefault="00C42BF2">
      <w:pPr>
        <w:pStyle w:val="Default"/>
        <w:widowControl w:val="0"/>
        <w:tabs>
          <w:tab w:val="left" w:pos="2880"/>
        </w:tabs>
        <w:ind w:left="2880" w:hanging="2880"/>
      </w:pPr>
    </w:p>
    <w:p w14:paraId="2EE75F9C" w14:textId="77777777" w:rsidR="00C42BF2" w:rsidRDefault="00C42BF2">
      <w:pPr>
        <w:pStyle w:val="Default"/>
        <w:widowControl w:val="0"/>
        <w:tabs>
          <w:tab w:val="left" w:pos="2880"/>
        </w:tabs>
        <w:ind w:left="2880" w:hanging="2880"/>
      </w:pPr>
    </w:p>
    <w:p w14:paraId="7D4BA06F" w14:textId="77777777" w:rsidR="00C42BF2" w:rsidRDefault="00F80514">
      <w:pPr>
        <w:pStyle w:val="Default"/>
        <w:widowControl w:val="0"/>
        <w:tabs>
          <w:tab w:val="left" w:pos="2880"/>
        </w:tabs>
        <w:ind w:left="2880" w:hanging="2880"/>
        <w:rPr>
          <w:b/>
          <w:bCs/>
        </w:rPr>
      </w:pPr>
      <w:r>
        <w:t xml:space="preserve">\e </w:t>
      </w:r>
      <w:r>
        <w:rPr>
          <w:b/>
          <w:bCs/>
        </w:rPr>
        <w:t>*wirrmpa</w:t>
      </w:r>
    </w:p>
    <w:p w14:paraId="5956CE70" w14:textId="77777777" w:rsidR="00C42BF2" w:rsidRDefault="00F80514">
      <w:pPr>
        <w:pStyle w:val="Default"/>
        <w:widowControl w:val="0"/>
        <w:tabs>
          <w:tab w:val="left" w:pos="2880"/>
        </w:tabs>
        <w:ind w:left="2880" w:hanging="2880"/>
      </w:pPr>
      <w:r>
        <w:t xml:space="preserve">\t </w:t>
      </w:r>
      <w:r>
        <w:rPr>
          <w:rFonts w:hAnsi="Times New Roman"/>
        </w:rPr>
        <w:t>‘</w:t>
      </w:r>
      <w:r>
        <w:t>crosspieces</w:t>
      </w:r>
      <w:r>
        <w:rPr>
          <w:rFonts w:hAnsi="Times New Roman"/>
        </w:rPr>
        <w:t>’</w:t>
      </w:r>
    </w:p>
    <w:p w14:paraId="723A924D" w14:textId="77777777" w:rsidR="00C42BF2" w:rsidRDefault="00F80514">
      <w:pPr>
        <w:pStyle w:val="Default"/>
        <w:widowControl w:val="0"/>
        <w:tabs>
          <w:tab w:val="left" w:pos="2880"/>
        </w:tabs>
        <w:ind w:left="2880" w:hanging="2880"/>
      </w:pPr>
      <w:r>
        <w:t>\b n</w:t>
      </w:r>
    </w:p>
    <w:p w14:paraId="4C0B783A" w14:textId="77777777" w:rsidR="00C42BF2" w:rsidRDefault="00F80514">
      <w:pPr>
        <w:pStyle w:val="Default"/>
        <w:widowControl w:val="0"/>
        <w:tabs>
          <w:tab w:val="left" w:pos="2880"/>
        </w:tabs>
        <w:ind w:left="2880" w:hanging="2880"/>
      </w:pPr>
      <w:r>
        <w:t>\c P</w:t>
      </w:r>
    </w:p>
    <w:p w14:paraId="6F102468" w14:textId="77777777" w:rsidR="00C42BF2" w:rsidRDefault="00F80514">
      <w:pPr>
        <w:pStyle w:val="Default"/>
        <w:widowControl w:val="0"/>
        <w:tabs>
          <w:tab w:val="left" w:pos="2880"/>
        </w:tabs>
        <w:ind w:left="2880" w:hanging="2880"/>
      </w:pPr>
      <w:r>
        <w:t>\c T</w:t>
      </w:r>
    </w:p>
    <w:p w14:paraId="595193BB" w14:textId="77777777" w:rsidR="00C42BF2" w:rsidRDefault="00F80514">
      <w:pPr>
        <w:pStyle w:val="Default"/>
        <w:widowControl w:val="0"/>
        <w:tabs>
          <w:tab w:val="left" w:pos="2880"/>
        </w:tabs>
        <w:ind w:left="2880" w:hanging="2880"/>
      </w:pPr>
      <w:r>
        <w:t>\l WMungknh</w:t>
      </w:r>
      <w:r>
        <w:tab/>
        <w:t xml:space="preserve">\w wimp \g </w:t>
      </w:r>
      <w:r>
        <w:rPr>
          <w:rFonts w:hAnsi="Times New Roman"/>
        </w:rPr>
        <w:t>‘</w:t>
      </w:r>
      <w:r>
        <w:t>thin cross bars in a shelter or bunk laid across forked sticks (</w:t>
      </w:r>
      <w:r>
        <w:rPr>
          <w:i/>
          <w:iCs/>
        </w:rPr>
        <w:t>yuk thap</w:t>
      </w:r>
      <w:r>
        <w:t>) that are standing up; cross bars inside skinbark canoe or on an outrigger; stick used to carry a bucket, or to carry a fish tied to the stick with a gut line and carried on shoulders; handle of string bag</w:t>
      </w:r>
      <w:r>
        <w:rPr>
          <w:rFonts w:hAnsi="Times New Roman"/>
        </w:rPr>
        <w:t xml:space="preserve">’ </w:t>
      </w:r>
      <w:r>
        <w:t xml:space="preserve">\q Also </w:t>
      </w:r>
      <w:r>
        <w:rPr>
          <w:i/>
          <w:iCs/>
        </w:rPr>
        <w:t>wurrp</w:t>
      </w:r>
      <w:r>
        <w:rPr>
          <w:rFonts w:hAnsi="Times New Roman"/>
        </w:rPr>
        <w:t xml:space="preserve"> ‘</w:t>
      </w:r>
      <w:r>
        <w:t>nest (e.g. bird</w:t>
      </w:r>
      <w:r>
        <w:rPr>
          <w:rFonts w:hAnsi="Times New Roman"/>
        </w:rPr>
        <w:t>’</w:t>
      </w:r>
      <w:r>
        <w:t>s), platform for sleeping or food storage</w:t>
      </w:r>
      <w:r>
        <w:rPr>
          <w:rFonts w:hAnsi="Times New Roman"/>
        </w:rPr>
        <w:t>’</w:t>
      </w:r>
      <w:r>
        <w:t>.  \s KPPW</w:t>
      </w:r>
    </w:p>
    <w:p w14:paraId="299D40C8" w14:textId="77777777" w:rsidR="00C42BF2" w:rsidRDefault="00F80514">
      <w:pPr>
        <w:pStyle w:val="Default"/>
        <w:widowControl w:val="0"/>
        <w:tabs>
          <w:tab w:val="left" w:pos="2880"/>
        </w:tabs>
        <w:ind w:left="2880" w:hanging="2880"/>
      </w:pPr>
      <w:r>
        <w:t>\l YYoront</w:t>
      </w:r>
      <w:r>
        <w:tab/>
        <w:t xml:space="preserve">\w wurrp \g </w:t>
      </w:r>
      <w:r>
        <w:rPr>
          <w:rFonts w:hAnsi="Times New Roman"/>
        </w:rPr>
        <w:t>‘</w:t>
      </w:r>
      <w:r>
        <w:t>framework, saplings stuck in ground and bent over to support roof cover; sapling, bush</w:t>
      </w:r>
      <w:r>
        <w:rPr>
          <w:rFonts w:hAnsi="Times New Roman"/>
        </w:rPr>
        <w:t xml:space="preserve">’ </w:t>
      </w:r>
      <w:r>
        <w:t>\q See *wita- (</w:t>
      </w:r>
      <w:r>
        <w:rPr>
          <w:rFonts w:hAnsi="Times New Roman"/>
        </w:rPr>
        <w:t>‘</w:t>
      </w:r>
      <w:r>
        <w:t>singe</w:t>
      </w:r>
      <w:r>
        <w:rPr>
          <w:rFonts w:hAnsi="Times New Roman"/>
        </w:rPr>
        <w:t>’</w:t>
      </w:r>
      <w:r>
        <w:t xml:space="preserve">) with regard to the *wi &gt; </w:t>
      </w:r>
      <w:r>
        <w:rPr>
          <w:i/>
          <w:iCs/>
        </w:rPr>
        <w:t>wu</w:t>
      </w:r>
      <w:r>
        <w:t xml:space="preserve"> change, and cf. KTh </w:t>
      </w:r>
      <w:r>
        <w:rPr>
          <w:i/>
          <w:iCs/>
        </w:rPr>
        <w:t>wutp</w:t>
      </w:r>
      <w:r>
        <w:t xml:space="preserve"> below.</w:t>
      </w:r>
    </w:p>
    <w:p w14:paraId="10CAF5F3" w14:textId="77777777" w:rsidR="00C42BF2" w:rsidRDefault="00F80514">
      <w:pPr>
        <w:pStyle w:val="Default"/>
        <w:widowControl w:val="0"/>
        <w:tabs>
          <w:tab w:val="left" w:pos="2880"/>
        </w:tabs>
        <w:ind w:left="2880" w:hanging="2880"/>
        <w:rPr>
          <w:b/>
          <w:bCs/>
        </w:rPr>
      </w:pPr>
      <w:r>
        <w:t xml:space="preserve">\l </w:t>
      </w:r>
      <w:r>
        <w:rPr>
          <w:b/>
          <w:bCs/>
        </w:rPr>
        <w:t>L</w:t>
      </w:r>
      <w:r>
        <w:rPr>
          <w:b/>
          <w:bCs/>
        </w:rPr>
        <w:tab/>
        <w:t>\w *wirrmpa</w:t>
      </w:r>
    </w:p>
    <w:p w14:paraId="554A3515" w14:textId="77777777" w:rsidR="00C42BF2" w:rsidRDefault="00F80514">
      <w:pPr>
        <w:pStyle w:val="Default"/>
        <w:widowControl w:val="0"/>
        <w:tabs>
          <w:tab w:val="left" w:pos="2880"/>
        </w:tabs>
        <w:ind w:left="2880" w:hanging="2880"/>
      </w:pPr>
      <w:r>
        <w:t>^^^</w:t>
      </w:r>
    </w:p>
    <w:p w14:paraId="1AE33D40" w14:textId="77777777" w:rsidR="00C42BF2" w:rsidRDefault="00F80514">
      <w:pPr>
        <w:pStyle w:val="Default"/>
        <w:widowControl w:val="0"/>
        <w:tabs>
          <w:tab w:val="left" w:pos="2880"/>
        </w:tabs>
        <w:ind w:left="2880" w:hanging="2880"/>
      </w:pPr>
      <w:r>
        <w:t>\l KUwanh</w:t>
      </w:r>
      <w:r>
        <w:tab/>
        <w:t xml:space="preserve">\w wutpa, yuku- \g </w:t>
      </w:r>
      <w:r>
        <w:rPr>
          <w:rFonts w:hAnsi="Times New Roman"/>
        </w:rPr>
        <w:t>‘</w:t>
      </w:r>
      <w:r>
        <w:t>sleeping platform</w:t>
      </w:r>
      <w:r>
        <w:rPr>
          <w:rFonts w:hAnsi="Times New Roman"/>
        </w:rPr>
        <w:t xml:space="preserve">’ </w:t>
      </w:r>
      <w:r>
        <w:t>\q This appears to be a loan from KTh; see below. \s S&amp;J</w:t>
      </w:r>
    </w:p>
    <w:p w14:paraId="1AB172D4" w14:textId="77777777" w:rsidR="00C42BF2" w:rsidRDefault="00F80514">
      <w:pPr>
        <w:pStyle w:val="Default"/>
        <w:widowControl w:val="0"/>
        <w:tabs>
          <w:tab w:val="left" w:pos="2880"/>
        </w:tabs>
        <w:ind w:left="2880" w:hanging="2880"/>
      </w:pPr>
      <w:r>
        <w:t>\l KThaayorre</w:t>
      </w:r>
      <w:r>
        <w:tab/>
        <w:t xml:space="preserve">\w wutp, wutpa \g </w:t>
      </w:r>
      <w:r>
        <w:rPr>
          <w:rFonts w:hAnsi="Times New Roman"/>
        </w:rPr>
        <w:t>‘</w:t>
      </w:r>
      <w:r>
        <w:t>batten; sapling</w:t>
      </w:r>
      <w:r>
        <w:rPr>
          <w:rFonts w:hAnsi="Times New Roman"/>
        </w:rPr>
        <w:t xml:space="preserve">’ </w:t>
      </w:r>
      <w:r>
        <w:t xml:space="preserve">\q Either this goes with YY </w:t>
      </w:r>
      <w:r>
        <w:rPr>
          <w:i/>
          <w:iCs/>
        </w:rPr>
        <w:t>wurrp</w:t>
      </w:r>
      <w:r>
        <w:t xml:space="preserve"> as a reflection of a parallel *wi &gt; </w:t>
      </w:r>
      <w:r>
        <w:rPr>
          <w:i/>
          <w:iCs/>
        </w:rPr>
        <w:t>wu</w:t>
      </w:r>
      <w:r>
        <w:t xml:space="preserve"> change, or it continues a separate etymon, *wurrpa. \s AH</w:t>
      </w:r>
    </w:p>
    <w:p w14:paraId="248EF9CC" w14:textId="77777777" w:rsidR="00C42BF2" w:rsidRDefault="00C42BF2">
      <w:pPr>
        <w:pStyle w:val="Default"/>
        <w:widowControl w:val="0"/>
        <w:tabs>
          <w:tab w:val="left" w:pos="2880"/>
        </w:tabs>
        <w:ind w:left="2880" w:hanging="2880"/>
      </w:pPr>
    </w:p>
    <w:p w14:paraId="67938DDE" w14:textId="77777777" w:rsidR="002847BD" w:rsidRDefault="002847BD">
      <w:pPr>
        <w:pStyle w:val="Default"/>
        <w:widowControl w:val="0"/>
        <w:tabs>
          <w:tab w:val="left" w:pos="2880"/>
        </w:tabs>
        <w:ind w:left="2880" w:hanging="2880"/>
      </w:pPr>
    </w:p>
    <w:p w14:paraId="1C11C53A" w14:textId="77777777" w:rsidR="00C42BF2" w:rsidRDefault="00F80514">
      <w:pPr>
        <w:pStyle w:val="Default"/>
        <w:widowControl w:val="0"/>
        <w:tabs>
          <w:tab w:val="left" w:pos="2880"/>
        </w:tabs>
        <w:ind w:left="2880" w:hanging="2880"/>
        <w:rPr>
          <w:b/>
          <w:bCs/>
        </w:rPr>
      </w:pPr>
      <w:r>
        <w:t xml:space="preserve">\e </w:t>
      </w:r>
      <w:r>
        <w:rPr>
          <w:b/>
          <w:bCs/>
        </w:rPr>
        <w:t>*wirti</w:t>
      </w:r>
    </w:p>
    <w:p w14:paraId="70C80BCC" w14:textId="77777777" w:rsidR="00C42BF2" w:rsidRDefault="00F80514">
      <w:pPr>
        <w:pStyle w:val="Default"/>
        <w:widowControl w:val="0"/>
        <w:tabs>
          <w:tab w:val="left" w:pos="2880"/>
        </w:tabs>
        <w:ind w:left="2880" w:hanging="2880"/>
      </w:pPr>
      <w:r>
        <w:t xml:space="preserve">\t </w:t>
      </w:r>
      <w:r>
        <w:rPr>
          <w:rFonts w:hAnsi="Times New Roman"/>
        </w:rPr>
        <w:t>‘</w:t>
      </w:r>
      <w:r>
        <w:t>shell, bivalve (sp.)</w:t>
      </w:r>
      <w:r>
        <w:rPr>
          <w:rFonts w:hAnsi="Times New Roman"/>
        </w:rPr>
        <w:t>’</w:t>
      </w:r>
    </w:p>
    <w:p w14:paraId="4579871F" w14:textId="77777777" w:rsidR="00C42BF2" w:rsidRDefault="00F80514">
      <w:pPr>
        <w:pStyle w:val="Default"/>
        <w:widowControl w:val="0"/>
        <w:tabs>
          <w:tab w:val="left" w:pos="2880"/>
        </w:tabs>
        <w:ind w:left="2880" w:hanging="2880"/>
      </w:pPr>
      <w:r>
        <w:lastRenderedPageBreak/>
        <w:t>\b n</w:t>
      </w:r>
    </w:p>
    <w:p w14:paraId="62418D65" w14:textId="77777777" w:rsidR="00C42BF2" w:rsidRDefault="00F80514">
      <w:pPr>
        <w:pStyle w:val="Default"/>
        <w:widowControl w:val="0"/>
        <w:tabs>
          <w:tab w:val="left" w:pos="2880"/>
        </w:tabs>
        <w:ind w:left="2880" w:hanging="2880"/>
      </w:pPr>
      <w:r>
        <w:t>\c S</w:t>
      </w:r>
    </w:p>
    <w:p w14:paraId="07DA536E" w14:textId="77777777" w:rsidR="00C42BF2" w:rsidRDefault="00F80514">
      <w:pPr>
        <w:pStyle w:val="Default"/>
        <w:widowControl w:val="0"/>
        <w:tabs>
          <w:tab w:val="left" w:pos="2880"/>
        </w:tabs>
        <w:ind w:left="2880" w:hanging="2880"/>
      </w:pPr>
      <w:r>
        <w:t>\c M</w:t>
      </w:r>
    </w:p>
    <w:p w14:paraId="3DF5B4BA" w14:textId="1623261B" w:rsidR="00AA095A" w:rsidRDefault="00AA095A">
      <w:pPr>
        <w:pStyle w:val="Default"/>
        <w:widowControl w:val="0"/>
        <w:tabs>
          <w:tab w:val="left" w:pos="2880"/>
        </w:tabs>
        <w:ind w:left="2880" w:hanging="2880"/>
      </w:pPr>
      <w:r>
        <w:t>\x See also *kuwarn.</w:t>
      </w:r>
    </w:p>
    <w:p w14:paraId="5DBF607A" w14:textId="77777777" w:rsidR="00C42BF2" w:rsidRDefault="00F80514">
      <w:pPr>
        <w:pStyle w:val="Default"/>
        <w:widowControl w:val="0"/>
        <w:tabs>
          <w:tab w:val="left" w:pos="2880"/>
        </w:tabs>
        <w:ind w:left="2880" w:hanging="2880"/>
      </w:pPr>
      <w:r>
        <w:t>\l YYoront</w:t>
      </w:r>
      <w:r>
        <w:tab/>
        <w:t>\w</w:t>
      </w:r>
      <w:r>
        <w:rPr>
          <w:i/>
          <w:iCs/>
        </w:rPr>
        <w:t xml:space="preserve"> wert, werte</w:t>
      </w:r>
      <w:r>
        <w:t xml:space="preserve"> \g </w:t>
      </w:r>
      <w:r>
        <w:rPr>
          <w:rFonts w:hAnsi="Times New Roman"/>
        </w:rPr>
        <w:t>‘</w:t>
      </w:r>
      <w:r>
        <w:t>clam [</w:t>
      </w:r>
      <w:r>
        <w:rPr>
          <w:rFonts w:hAnsi="Times New Roman"/>
        </w:rPr>
        <w:t>“</w:t>
      </w:r>
      <w:r>
        <w:t>mussel</w:t>
      </w:r>
      <w:r>
        <w:rPr>
          <w:rFonts w:hAnsi="Times New Roman"/>
        </w:rPr>
        <w:t>”</w:t>
      </w:r>
      <w:r>
        <w:t>] shell</w:t>
      </w:r>
      <w:r>
        <w:rPr>
          <w:rFonts w:hAnsi="Times New Roman"/>
        </w:rPr>
        <w:t xml:space="preserve">’ </w:t>
      </w:r>
      <w:r>
        <w:t xml:space="preserve">\q </w:t>
      </w:r>
      <w:r>
        <w:rPr>
          <w:i/>
          <w:iCs/>
        </w:rPr>
        <w:t>Geloina</w:t>
      </w:r>
      <w:r>
        <w:t xml:space="preserve"> sp. Important implement.</w:t>
      </w:r>
    </w:p>
    <w:p w14:paraId="11E50708" w14:textId="77777777" w:rsidR="00C42BF2" w:rsidRDefault="00F80514">
      <w:pPr>
        <w:pStyle w:val="Default"/>
        <w:widowControl w:val="0"/>
        <w:tabs>
          <w:tab w:val="left" w:pos="2880"/>
        </w:tabs>
        <w:ind w:left="2880" w:hanging="2880"/>
      </w:pPr>
      <w:r>
        <w:t>\l YMel</w:t>
      </w:r>
      <w:r>
        <w:tab/>
        <w:t>\w</w:t>
      </w:r>
      <w:r>
        <w:rPr>
          <w:i/>
          <w:iCs/>
        </w:rPr>
        <w:t xml:space="preserve"> wet, wete</w:t>
      </w:r>
      <w:r>
        <w:t xml:space="preserve"> \g </w:t>
      </w:r>
      <w:r>
        <w:rPr>
          <w:rFonts w:hAnsi="Times New Roman"/>
        </w:rPr>
        <w:t>‘</w:t>
      </w:r>
      <w:r>
        <w:t>clam [</w:t>
      </w:r>
      <w:r>
        <w:rPr>
          <w:rFonts w:hAnsi="Times New Roman"/>
        </w:rPr>
        <w:t>“</w:t>
      </w:r>
      <w:r>
        <w:t>mussel</w:t>
      </w:r>
      <w:r>
        <w:rPr>
          <w:rFonts w:hAnsi="Times New Roman"/>
        </w:rPr>
        <w:t>”</w:t>
      </w:r>
      <w:r>
        <w:t>] shell</w:t>
      </w:r>
      <w:r>
        <w:rPr>
          <w:rFonts w:hAnsi="Times New Roman"/>
        </w:rPr>
        <w:t xml:space="preserve">’ </w:t>
      </w:r>
      <w:r>
        <w:t xml:space="preserve">\q </w:t>
      </w:r>
      <w:r>
        <w:rPr>
          <w:i/>
          <w:iCs/>
        </w:rPr>
        <w:t>Geloina</w:t>
      </w:r>
      <w:r>
        <w:t xml:space="preserve"> sp. Important implement.</w:t>
      </w:r>
    </w:p>
    <w:p w14:paraId="1A4B882A" w14:textId="77777777" w:rsidR="00C42BF2" w:rsidRDefault="00F80514">
      <w:pPr>
        <w:pStyle w:val="Default"/>
        <w:widowControl w:val="0"/>
        <w:tabs>
          <w:tab w:val="left" w:pos="2880"/>
        </w:tabs>
        <w:ind w:left="2880" w:hanging="2880"/>
      </w:pPr>
      <w:r>
        <w:t>\l Payungu</w:t>
      </w:r>
      <w:r>
        <w:tab/>
        <w:t>\w</w:t>
      </w:r>
      <w:r>
        <w:rPr>
          <w:i/>
          <w:iCs/>
        </w:rPr>
        <w:t xml:space="preserve"> wirti</w:t>
      </w:r>
      <w:r>
        <w:t xml:space="preserve"> \g </w:t>
      </w:r>
      <w:r>
        <w:rPr>
          <w:rFonts w:hAnsi="Times New Roman"/>
        </w:rPr>
        <w:t>‘</w:t>
      </w:r>
      <w:r>
        <w:t>pearl shell; pearl shell pendant</w:t>
      </w:r>
      <w:r>
        <w:rPr>
          <w:rFonts w:hAnsi="Times New Roman"/>
        </w:rPr>
        <w:t xml:space="preserve">’ </w:t>
      </w:r>
      <w:r>
        <w:t xml:space="preserve">\q Also </w:t>
      </w:r>
      <w:r>
        <w:rPr>
          <w:i/>
          <w:iCs/>
        </w:rPr>
        <w:t>wirtiji</w:t>
      </w:r>
      <w:r>
        <w:rPr>
          <w:rFonts w:hAnsi="Times New Roman"/>
        </w:rPr>
        <w:t xml:space="preserve"> ‘</w:t>
      </w:r>
      <w:r>
        <w:t>hanging</w:t>
      </w:r>
      <w:r>
        <w:rPr>
          <w:rFonts w:hAnsi="Times New Roman"/>
        </w:rPr>
        <w:t>’</w:t>
      </w:r>
      <w:r>
        <w:t>. \s (PA)</w:t>
      </w:r>
    </w:p>
    <w:p w14:paraId="5EB366F5" w14:textId="77777777" w:rsidR="00C42BF2" w:rsidRDefault="00F80514">
      <w:pPr>
        <w:pStyle w:val="Default"/>
        <w:widowControl w:val="0"/>
        <w:tabs>
          <w:tab w:val="left" w:pos="2880"/>
        </w:tabs>
        <w:ind w:left="2880" w:hanging="2880"/>
      </w:pPr>
      <w:r>
        <w:t>\l Jiwarli</w:t>
      </w:r>
      <w:r>
        <w:tab/>
        <w:t>\w</w:t>
      </w:r>
      <w:r>
        <w:rPr>
          <w:i/>
          <w:iCs/>
        </w:rPr>
        <w:t xml:space="preserve"> wirti</w:t>
      </w:r>
      <w:r>
        <w:t xml:space="preserve"> \g </w:t>
      </w:r>
      <w:r>
        <w:rPr>
          <w:rFonts w:hAnsi="Times New Roman"/>
        </w:rPr>
        <w:t>‘</w:t>
      </w:r>
      <w:r>
        <w:t>pearl, pearl-shell</w:t>
      </w:r>
      <w:r>
        <w:rPr>
          <w:rFonts w:hAnsi="Times New Roman"/>
        </w:rPr>
        <w:t xml:space="preserve">’ </w:t>
      </w:r>
      <w:r>
        <w:t>\s (PA)</w:t>
      </w:r>
    </w:p>
    <w:p w14:paraId="2381AB95" w14:textId="77777777" w:rsidR="00C42BF2" w:rsidRDefault="00F80514">
      <w:pPr>
        <w:pStyle w:val="Default"/>
        <w:widowControl w:val="0"/>
        <w:tabs>
          <w:tab w:val="left" w:pos="2880"/>
        </w:tabs>
        <w:ind w:left="2880" w:hanging="2880"/>
      </w:pPr>
      <w:r>
        <w:t>\l Martuthunira</w:t>
      </w:r>
      <w:r>
        <w:tab/>
        <w:t>\w</w:t>
      </w:r>
      <w:r>
        <w:rPr>
          <w:i/>
          <w:iCs/>
        </w:rPr>
        <w:t xml:space="preserve"> wirti</w:t>
      </w:r>
      <w:r>
        <w:t xml:space="preserve"> \g </w:t>
      </w:r>
      <w:r>
        <w:rPr>
          <w:rFonts w:hAnsi="Times New Roman"/>
        </w:rPr>
        <w:t>‘</w:t>
      </w:r>
      <w:r>
        <w:t>pearl shell</w:t>
      </w:r>
      <w:r>
        <w:rPr>
          <w:rFonts w:hAnsi="Times New Roman"/>
        </w:rPr>
        <w:t xml:space="preserve">’ </w:t>
      </w:r>
      <w:r>
        <w:t>\s (AD)</w:t>
      </w:r>
    </w:p>
    <w:p w14:paraId="40A04028" w14:textId="77777777" w:rsidR="00C42BF2" w:rsidRDefault="00F80514">
      <w:pPr>
        <w:pStyle w:val="Default"/>
        <w:widowControl w:val="0"/>
        <w:tabs>
          <w:tab w:val="left" w:pos="2880"/>
        </w:tabs>
        <w:ind w:left="2880" w:hanging="2880"/>
      </w:pPr>
      <w:r>
        <w:t>\l Yinytjiparnti</w:t>
      </w:r>
      <w:r>
        <w:tab/>
        <w:t>\w</w:t>
      </w:r>
      <w:r>
        <w:rPr>
          <w:i/>
          <w:iCs/>
        </w:rPr>
        <w:t xml:space="preserve"> wirti</w:t>
      </w:r>
      <w:r>
        <w:t xml:space="preserve"> \g </w:t>
      </w:r>
      <w:r>
        <w:rPr>
          <w:rFonts w:hAnsi="Times New Roman"/>
        </w:rPr>
        <w:t>‘</w:t>
      </w:r>
      <w:r>
        <w:t>bell</w:t>
      </w:r>
      <w:r>
        <w:rPr>
          <w:rFonts w:hAnsi="Times New Roman"/>
        </w:rPr>
        <w:t xml:space="preserve">’ </w:t>
      </w:r>
      <w:r>
        <w:t>\q Cognate? \s (FW)</w:t>
      </w:r>
    </w:p>
    <w:p w14:paraId="5ECA0DE1" w14:textId="502F3449" w:rsidR="00C42BF2" w:rsidRDefault="00F80514">
      <w:pPr>
        <w:pStyle w:val="Default"/>
        <w:widowControl w:val="0"/>
        <w:tabs>
          <w:tab w:val="left" w:pos="2880"/>
        </w:tabs>
        <w:ind w:left="2880" w:hanging="2880"/>
        <w:rPr>
          <w:b/>
          <w:bCs/>
        </w:rPr>
      </w:pPr>
      <w:r>
        <w:t xml:space="preserve">\l </w:t>
      </w:r>
      <w:r>
        <w:rPr>
          <w:b/>
          <w:bCs/>
        </w:rPr>
        <w:t>pPNy</w:t>
      </w:r>
      <w:r>
        <w:rPr>
          <w:b/>
          <w:bCs/>
        </w:rPr>
        <w:tab/>
        <w:t>\w *wirti</w:t>
      </w:r>
      <w:r w:rsidR="006F42DB" w:rsidRPr="006F42DB">
        <w:rPr>
          <w:bCs/>
        </w:rPr>
        <w:t xml:space="preserve"> \q Or could this be a trade item, across the North?</w:t>
      </w:r>
      <w:r w:rsidR="00D256AF">
        <w:rPr>
          <w:bCs/>
        </w:rPr>
        <w:t xml:space="preserve"> See also *kuwa</w:t>
      </w:r>
      <w:r w:rsidR="00AA095A">
        <w:rPr>
          <w:bCs/>
        </w:rPr>
        <w:t>r</w:t>
      </w:r>
      <w:r w:rsidR="00D256AF">
        <w:rPr>
          <w:bCs/>
        </w:rPr>
        <w:t>n in this regard.</w:t>
      </w:r>
    </w:p>
    <w:p w14:paraId="0883584B" w14:textId="77777777" w:rsidR="00C42BF2" w:rsidRDefault="00F80514">
      <w:pPr>
        <w:pStyle w:val="Default"/>
        <w:widowControl w:val="0"/>
        <w:tabs>
          <w:tab w:val="left" w:pos="2880"/>
        </w:tabs>
        <w:ind w:left="2880" w:hanging="2880"/>
      </w:pPr>
      <w:r>
        <w:t>^^^</w:t>
      </w:r>
    </w:p>
    <w:p w14:paraId="31DEE9C6" w14:textId="77777777" w:rsidR="00C42BF2" w:rsidRDefault="00F80514">
      <w:pPr>
        <w:pStyle w:val="Default"/>
        <w:ind w:left="2880" w:hanging="2880"/>
      </w:pPr>
      <w:r>
        <w:t>\l Lardil</w:t>
      </w:r>
      <w:r>
        <w:tab/>
        <w:t>\w</w:t>
      </w:r>
      <w:r>
        <w:rPr>
          <w:i/>
          <w:iCs/>
        </w:rPr>
        <w:t xml:space="preserve"> wi:di</w:t>
      </w:r>
      <w:r>
        <w:t xml:space="preserve"> \g </w:t>
      </w:r>
      <w:r>
        <w:rPr>
          <w:rFonts w:hAnsi="Times New Roman"/>
        </w:rPr>
        <w:t>‘</w:t>
      </w:r>
      <w:r>
        <w:t>shell sp., like clam</w:t>
      </w:r>
      <w:r>
        <w:rPr>
          <w:rFonts w:hAnsi="Times New Roman"/>
        </w:rPr>
        <w:t xml:space="preserve">’ </w:t>
      </w:r>
      <w:r>
        <w:t>\s (NgKL)</w:t>
      </w:r>
    </w:p>
    <w:p w14:paraId="4FBB1111" w14:textId="77777777" w:rsidR="00C42BF2" w:rsidRDefault="00F80514">
      <w:pPr>
        <w:pStyle w:val="Default"/>
        <w:ind w:left="2880" w:hanging="2880"/>
        <w:rPr>
          <w:color w:val="003300"/>
          <w:u w:color="003300"/>
        </w:rPr>
      </w:pPr>
      <w:r>
        <w:rPr>
          <w:color w:val="003300"/>
          <w:u w:color="003300"/>
        </w:rPr>
        <w:t>***</w:t>
      </w:r>
    </w:p>
    <w:p w14:paraId="568AA599" w14:textId="77777777" w:rsidR="00C42BF2" w:rsidRDefault="00F80514">
      <w:pPr>
        <w:pStyle w:val="Default"/>
        <w:ind w:left="2880" w:hanging="2880"/>
        <w:rPr>
          <w:color w:val="003300"/>
          <w:u w:color="003300"/>
        </w:rPr>
      </w:pPr>
      <w:r>
        <w:rPr>
          <w:color w:val="003300"/>
          <w:u w:color="003300"/>
        </w:rPr>
        <w:t>\l Yidiny</w:t>
      </w:r>
      <w:r>
        <w:rPr>
          <w:color w:val="003300"/>
          <w:u w:color="003300"/>
        </w:rPr>
        <w:tab/>
        <w:t xml:space="preserve">\w </w:t>
      </w:r>
      <w:r>
        <w:rPr>
          <w:i/>
          <w:iCs/>
          <w:color w:val="003300"/>
          <w:u w:color="003300"/>
        </w:rPr>
        <w:t>widal</w:t>
      </w:r>
      <w:r>
        <w:rPr>
          <w:color w:val="003300"/>
          <w:u w:color="003300"/>
        </w:rPr>
        <w:t xml:space="preserve"> \g </w:t>
      </w:r>
      <w:r>
        <w:rPr>
          <w:rFonts w:hAnsi="Times New Roman"/>
          <w:color w:val="003300"/>
          <w:u w:color="003300"/>
        </w:rPr>
        <w:t>‘</w:t>
      </w:r>
      <w:r>
        <w:rPr>
          <w:color w:val="003300"/>
          <w:u w:color="003300"/>
        </w:rPr>
        <w:t>shellfish sp.</w:t>
      </w:r>
      <w:r>
        <w:rPr>
          <w:rFonts w:hAnsi="Times New Roman"/>
          <w:color w:val="003300"/>
          <w:u w:color="003300"/>
        </w:rPr>
        <w:t xml:space="preserve">’ </w:t>
      </w:r>
      <w:r>
        <w:rPr>
          <w:color w:val="003300"/>
          <w:u w:color="003300"/>
        </w:rPr>
        <w:t>\q Black-ribbed, fresh-water; occurs in groups; tool made from it for slicing beans. \s RMWD G13</w:t>
      </w:r>
    </w:p>
    <w:p w14:paraId="1FFFB20E" w14:textId="77777777" w:rsidR="00C42BF2" w:rsidRDefault="00C42BF2">
      <w:pPr>
        <w:pStyle w:val="Default"/>
        <w:widowControl w:val="0"/>
        <w:tabs>
          <w:tab w:val="left" w:pos="2880"/>
        </w:tabs>
        <w:ind w:left="2880" w:hanging="2880"/>
        <w:rPr>
          <w:color w:val="003300"/>
          <w:u w:color="003300"/>
        </w:rPr>
      </w:pPr>
    </w:p>
    <w:p w14:paraId="2F5E83E6" w14:textId="77777777" w:rsidR="00C42BF2" w:rsidRDefault="00C42BF2">
      <w:pPr>
        <w:pStyle w:val="Default"/>
        <w:widowControl w:val="0"/>
        <w:tabs>
          <w:tab w:val="left" w:pos="2880"/>
        </w:tabs>
        <w:ind w:left="2880" w:hanging="2880"/>
        <w:rPr>
          <w:color w:val="003300"/>
          <w:u w:color="003300"/>
        </w:rPr>
      </w:pPr>
    </w:p>
    <w:p w14:paraId="57F6ECF7" w14:textId="77777777" w:rsidR="00C42BF2" w:rsidRDefault="00F80514">
      <w:pPr>
        <w:pStyle w:val="Default"/>
        <w:widowControl w:val="0"/>
        <w:tabs>
          <w:tab w:val="left" w:pos="2880"/>
        </w:tabs>
        <w:ind w:left="2880" w:hanging="2880"/>
        <w:rPr>
          <w:b/>
          <w:bCs/>
        </w:rPr>
      </w:pPr>
      <w:r>
        <w:t xml:space="preserve">\e </w:t>
      </w:r>
      <w:r>
        <w:rPr>
          <w:b/>
          <w:bCs/>
        </w:rPr>
        <w:t>*wita</w:t>
      </w:r>
    </w:p>
    <w:p w14:paraId="36ED947A" w14:textId="77777777" w:rsidR="00C42BF2" w:rsidRDefault="00F80514">
      <w:pPr>
        <w:pStyle w:val="Default"/>
        <w:widowControl w:val="0"/>
        <w:tabs>
          <w:tab w:val="left" w:pos="2880"/>
        </w:tabs>
        <w:ind w:left="2880" w:hanging="2880"/>
      </w:pPr>
      <w:r>
        <w:t>\t (a quantity)</w:t>
      </w:r>
    </w:p>
    <w:p w14:paraId="5365D081" w14:textId="77777777" w:rsidR="00C42BF2" w:rsidRDefault="00F80514">
      <w:pPr>
        <w:pStyle w:val="Default"/>
        <w:widowControl w:val="0"/>
        <w:tabs>
          <w:tab w:val="left" w:pos="2880"/>
        </w:tabs>
        <w:ind w:left="2880" w:hanging="2880"/>
      </w:pPr>
      <w:r>
        <w:t>\b nAdj</w:t>
      </w:r>
    </w:p>
    <w:p w14:paraId="03FCC9F2" w14:textId="77777777" w:rsidR="00C42BF2" w:rsidRDefault="00F80514">
      <w:pPr>
        <w:pStyle w:val="Default"/>
        <w:widowControl w:val="0"/>
        <w:tabs>
          <w:tab w:val="left" w:pos="2880"/>
        </w:tabs>
        <w:ind w:left="2880" w:hanging="2880"/>
      </w:pPr>
      <w:r>
        <w:t>\c Q</w:t>
      </w:r>
    </w:p>
    <w:p w14:paraId="13DBFDAB" w14:textId="77777777" w:rsidR="00C42BF2" w:rsidRDefault="00F80514">
      <w:pPr>
        <w:pStyle w:val="Default"/>
        <w:widowControl w:val="0"/>
        <w:tabs>
          <w:tab w:val="left" w:pos="2880"/>
        </w:tabs>
        <w:ind w:left="2880" w:hanging="2880"/>
      </w:pPr>
      <w:r>
        <w:t>\l Margany</w:t>
      </w:r>
      <w:r>
        <w:tab/>
        <w:t xml:space="preserve">\w wita \g </w:t>
      </w:r>
      <w:r>
        <w:rPr>
          <w:rFonts w:hAnsi="Times New Roman"/>
        </w:rPr>
        <w:t>‘</w:t>
      </w:r>
      <w:r>
        <w:t>many</w:t>
      </w:r>
      <w:r>
        <w:rPr>
          <w:rFonts w:hAnsi="Times New Roman"/>
        </w:rPr>
        <w:t xml:space="preserve">’ </w:t>
      </w:r>
      <w:r>
        <w:t>\s GB</w:t>
      </w:r>
    </w:p>
    <w:p w14:paraId="799F37CC" w14:textId="77777777" w:rsidR="00C42BF2" w:rsidRDefault="00F80514">
      <w:pPr>
        <w:pStyle w:val="Default"/>
        <w:widowControl w:val="0"/>
        <w:tabs>
          <w:tab w:val="left" w:pos="2880"/>
        </w:tabs>
        <w:ind w:left="2880" w:hanging="2880"/>
      </w:pPr>
      <w:r>
        <w:t>\l Warlpiri</w:t>
      </w:r>
      <w:r>
        <w:tab/>
        <w:t xml:space="preserve">\w wita \g </w:t>
      </w:r>
      <w:r>
        <w:rPr>
          <w:rFonts w:hAnsi="Times New Roman"/>
        </w:rPr>
        <w:t>‘</w:t>
      </w:r>
      <w:r>
        <w:t>small, little; small child; few, small amount</w:t>
      </w:r>
      <w:r>
        <w:rPr>
          <w:rFonts w:hAnsi="Times New Roman"/>
        </w:rPr>
        <w:t xml:space="preserve">’ </w:t>
      </w:r>
      <w:r>
        <w:t>\s KLH</w:t>
      </w:r>
    </w:p>
    <w:p w14:paraId="6C2C9387" w14:textId="77777777" w:rsidR="00C42BF2" w:rsidRDefault="00C42BF2">
      <w:pPr>
        <w:pStyle w:val="Default"/>
        <w:widowControl w:val="0"/>
        <w:tabs>
          <w:tab w:val="left" w:pos="2880"/>
        </w:tabs>
        <w:ind w:left="2880" w:hanging="2880"/>
      </w:pPr>
    </w:p>
    <w:p w14:paraId="05249D27" w14:textId="77777777" w:rsidR="00C42BF2" w:rsidRDefault="00C42BF2">
      <w:pPr>
        <w:pStyle w:val="Default"/>
        <w:widowControl w:val="0"/>
        <w:tabs>
          <w:tab w:val="left" w:pos="2880"/>
        </w:tabs>
        <w:ind w:left="2880" w:hanging="2880"/>
      </w:pPr>
    </w:p>
    <w:p w14:paraId="68ADA56D" w14:textId="77777777" w:rsidR="00C42BF2" w:rsidRDefault="00F80514">
      <w:pPr>
        <w:pStyle w:val="Default"/>
        <w:widowControl w:val="0"/>
        <w:tabs>
          <w:tab w:val="left" w:pos="2880"/>
        </w:tabs>
        <w:ind w:left="2880" w:hanging="2880"/>
        <w:rPr>
          <w:b/>
          <w:bCs/>
        </w:rPr>
      </w:pPr>
      <w:r>
        <w:t xml:space="preserve">\e </w:t>
      </w:r>
      <w:r>
        <w:rPr>
          <w:b/>
          <w:bCs/>
        </w:rPr>
        <w:t>*wita-</w:t>
      </w:r>
    </w:p>
    <w:p w14:paraId="68B032A4" w14:textId="77777777" w:rsidR="00C42BF2" w:rsidRDefault="00F80514">
      <w:pPr>
        <w:pStyle w:val="Default"/>
        <w:widowControl w:val="0"/>
        <w:tabs>
          <w:tab w:val="left" w:pos="2880"/>
        </w:tabs>
        <w:ind w:left="2880" w:hanging="2880"/>
      </w:pPr>
      <w:r>
        <w:t xml:space="preserve">\t </w:t>
      </w:r>
      <w:r>
        <w:rPr>
          <w:rFonts w:hAnsi="Times New Roman"/>
        </w:rPr>
        <w:t>‘</w:t>
      </w:r>
      <w:r>
        <w:t>singe it</w:t>
      </w:r>
      <w:r>
        <w:rPr>
          <w:rFonts w:hAnsi="Times New Roman"/>
        </w:rPr>
        <w:t>’</w:t>
      </w:r>
    </w:p>
    <w:p w14:paraId="4A93BAEF" w14:textId="77777777" w:rsidR="00C42BF2" w:rsidRDefault="00F80514">
      <w:pPr>
        <w:pStyle w:val="Default"/>
        <w:widowControl w:val="0"/>
        <w:tabs>
          <w:tab w:val="left" w:pos="2880"/>
        </w:tabs>
        <w:ind w:left="2880" w:hanging="2880"/>
      </w:pPr>
      <w:r>
        <w:t>\b vt</w:t>
      </w:r>
    </w:p>
    <w:p w14:paraId="2077383F" w14:textId="77777777" w:rsidR="00C42BF2" w:rsidRDefault="00F80514">
      <w:pPr>
        <w:pStyle w:val="Default"/>
        <w:widowControl w:val="0"/>
        <w:tabs>
          <w:tab w:val="left" w:pos="2880"/>
        </w:tabs>
        <w:ind w:left="2880" w:hanging="2880"/>
      </w:pPr>
      <w:r>
        <w:t>\l YYoront</w:t>
      </w:r>
      <w:r>
        <w:tab/>
        <w:t>\w</w:t>
      </w:r>
      <w:r>
        <w:rPr>
          <w:i/>
          <w:iCs/>
        </w:rPr>
        <w:t xml:space="preserve"> wur</w:t>
      </w:r>
      <w:r>
        <w:t xml:space="preserve"> \g </w:t>
      </w:r>
      <w:r>
        <w:rPr>
          <w:rFonts w:hAnsi="Times New Roman"/>
        </w:rPr>
        <w:t>‘</w:t>
      </w:r>
      <w:r>
        <w:t>burn it, singe it</w:t>
      </w:r>
      <w:r>
        <w:rPr>
          <w:rFonts w:hAnsi="Times New Roman"/>
        </w:rPr>
        <w:t xml:space="preserve">’ </w:t>
      </w:r>
      <w:r>
        <w:t xml:space="preserve">\p L conj, tr. \q Initial *w + short *i &gt; </w:t>
      </w:r>
      <w:r>
        <w:rPr>
          <w:i/>
          <w:iCs/>
        </w:rPr>
        <w:t>wu</w:t>
      </w:r>
      <w:r>
        <w:t xml:space="preserve"> is apparently regular </w:t>
      </w:r>
      <w:r>
        <w:rPr>
          <w:color w:val="003300"/>
          <w:u w:color="003300"/>
        </w:rPr>
        <w:t xml:space="preserve">(but see *wila); cf. *wirrmpa vs. *wi:rrngka-, *wima &gt; </w:t>
      </w:r>
      <w:r>
        <w:rPr>
          <w:i/>
          <w:iCs/>
          <w:color w:val="003300"/>
          <w:u w:color="003300"/>
        </w:rPr>
        <w:t>wum</w:t>
      </w:r>
      <w:r>
        <w:rPr>
          <w:color w:val="003300"/>
          <w:u w:color="003300"/>
        </w:rPr>
        <w:t>.</w:t>
      </w:r>
      <w:r>
        <w:t>.</w:t>
      </w:r>
    </w:p>
    <w:p w14:paraId="18B57F10" w14:textId="77777777" w:rsidR="00C42BF2" w:rsidRDefault="00F80514">
      <w:pPr>
        <w:pStyle w:val="Default"/>
        <w:widowControl w:val="0"/>
        <w:tabs>
          <w:tab w:val="left" w:pos="2880"/>
        </w:tabs>
        <w:ind w:left="2880" w:hanging="2880"/>
      </w:pPr>
      <w:r>
        <w:t>\l YMel</w:t>
      </w:r>
      <w:r>
        <w:tab/>
        <w:t>\w</w:t>
      </w:r>
      <w:r>
        <w:rPr>
          <w:i/>
          <w:iCs/>
        </w:rPr>
        <w:t xml:space="preserve"> wut, wutat</w:t>
      </w:r>
      <w:r>
        <w:t xml:space="preserve"> \g </w:t>
      </w:r>
      <w:r>
        <w:rPr>
          <w:rFonts w:hAnsi="Times New Roman"/>
        </w:rPr>
        <w:t>‘</w:t>
      </w:r>
      <w:r>
        <w:t>burn it, singe it</w:t>
      </w:r>
      <w:r>
        <w:rPr>
          <w:rFonts w:hAnsi="Times New Roman"/>
        </w:rPr>
        <w:t xml:space="preserve">’ </w:t>
      </w:r>
      <w:r>
        <w:t xml:space="preserve">\p L conj, tr. \q Initial *w + short *i &gt; </w:t>
      </w:r>
      <w:r>
        <w:rPr>
          <w:i/>
          <w:iCs/>
        </w:rPr>
        <w:t>wu</w:t>
      </w:r>
      <w:r>
        <w:t xml:space="preserve"> is apparently regular (but see *wila); cf. *wi:ya.</w:t>
      </w:r>
    </w:p>
    <w:p w14:paraId="05D848CE" w14:textId="77777777" w:rsidR="00C42BF2" w:rsidRDefault="00F80514">
      <w:pPr>
        <w:pStyle w:val="Default"/>
        <w:widowControl w:val="0"/>
        <w:tabs>
          <w:tab w:val="left" w:pos="2880"/>
        </w:tabs>
        <w:ind w:left="2880" w:hanging="2880"/>
      </w:pPr>
      <w:r>
        <w:t>\l Pitjantjatjara-Yankunytjatjara</w:t>
      </w:r>
      <w:r>
        <w:tab/>
        <w:t>\w</w:t>
      </w:r>
      <w:r>
        <w:rPr>
          <w:i/>
          <w:iCs/>
        </w:rPr>
        <w:t xml:space="preserve"> wita-</w:t>
      </w:r>
      <w:r>
        <w:t xml:space="preserve"> \g </w:t>
      </w:r>
      <w:r>
        <w:rPr>
          <w:rFonts w:hAnsi="Times New Roman"/>
        </w:rPr>
        <w:t>‘</w:t>
      </w:r>
      <w:r>
        <w:t>singe, hold in flames; fry, barbecue</w:t>
      </w:r>
      <w:r>
        <w:rPr>
          <w:rFonts w:hAnsi="Times New Roman"/>
        </w:rPr>
        <w:t xml:space="preserve">’ </w:t>
      </w:r>
      <w:r>
        <w:t xml:space="preserve">\p Imp. </w:t>
      </w:r>
      <w:r>
        <w:rPr>
          <w:rFonts w:hAnsi="Times New Roman"/>
          <w:i/>
          <w:iCs/>
        </w:rPr>
        <w:t>–</w:t>
      </w:r>
      <w:r>
        <w:rPr>
          <w:i/>
          <w:iCs/>
        </w:rPr>
        <w:t>la</w:t>
      </w:r>
      <w:r>
        <w:t>. \s (CG)</w:t>
      </w:r>
    </w:p>
    <w:p w14:paraId="556DBEF5" w14:textId="77777777" w:rsidR="00C42BF2" w:rsidRDefault="00F80514">
      <w:pPr>
        <w:pStyle w:val="Default"/>
        <w:widowControl w:val="0"/>
        <w:tabs>
          <w:tab w:val="left" w:pos="2880"/>
        </w:tabs>
        <w:ind w:left="2880" w:hanging="2880"/>
      </w:pPr>
      <w:r>
        <w:t>\l Pintupi-Luritja</w:t>
      </w:r>
      <w:r>
        <w:tab/>
        <w:t>\w</w:t>
      </w:r>
      <w:r>
        <w:rPr>
          <w:i/>
          <w:iCs/>
        </w:rPr>
        <w:t xml:space="preserve"> wita-</w:t>
      </w:r>
      <w:r>
        <w:t xml:space="preserve"> \g </w:t>
      </w:r>
      <w:r>
        <w:rPr>
          <w:rFonts w:hAnsi="Times New Roman"/>
        </w:rPr>
        <w:t>‘</w:t>
      </w:r>
      <w:r>
        <w:t>scorch, singe (hair off)</w:t>
      </w:r>
      <w:r>
        <w:rPr>
          <w:rFonts w:hAnsi="Times New Roman"/>
        </w:rPr>
        <w:t xml:space="preserve">’ </w:t>
      </w:r>
      <w:r>
        <w:t xml:space="preserve">\p Imp. </w:t>
      </w:r>
      <w:r>
        <w:rPr>
          <w:rFonts w:hAnsi="Times New Roman"/>
          <w:i/>
          <w:iCs/>
        </w:rPr>
        <w:t>–</w:t>
      </w:r>
      <w:r>
        <w:rPr>
          <w:i/>
          <w:iCs/>
        </w:rPr>
        <w:t>la</w:t>
      </w:r>
      <w:r>
        <w:t xml:space="preserve">. \q Also </w:t>
      </w:r>
      <w:r>
        <w:rPr>
          <w:rFonts w:hAnsi="Times New Roman"/>
        </w:rPr>
        <w:t>‘</w:t>
      </w:r>
      <w:r>
        <w:t>shine, illuminate</w:t>
      </w:r>
      <w:r>
        <w:rPr>
          <w:rFonts w:hAnsi="Times New Roman"/>
        </w:rPr>
        <w:t>’</w:t>
      </w:r>
      <w:r>
        <w:t>. \s (Hn&amp;Hn)</w:t>
      </w:r>
    </w:p>
    <w:p w14:paraId="6E4398B7" w14:textId="77777777" w:rsidR="00C42BF2" w:rsidRDefault="00F80514">
      <w:pPr>
        <w:pStyle w:val="Default"/>
        <w:widowControl w:val="0"/>
        <w:tabs>
          <w:tab w:val="left" w:pos="2880"/>
        </w:tabs>
        <w:ind w:left="2880" w:hanging="2880"/>
      </w:pPr>
      <w:r>
        <w:t>\l Manjiljarra</w:t>
      </w:r>
      <w:r>
        <w:tab/>
        <w:t xml:space="preserve">\w </w:t>
      </w:r>
      <w:r>
        <w:rPr>
          <w:i/>
          <w:iCs/>
        </w:rPr>
        <w:t>wita-</w:t>
      </w:r>
      <w:r>
        <w:t xml:space="preserve"> \g </w:t>
      </w:r>
      <w:r>
        <w:rPr>
          <w:rFonts w:hAnsi="Times New Roman"/>
        </w:rPr>
        <w:t>‘</w:t>
      </w:r>
      <w:r>
        <w:t>put on fire</w:t>
      </w:r>
      <w:r>
        <w:rPr>
          <w:rFonts w:hAnsi="Times New Roman"/>
        </w:rPr>
        <w:t xml:space="preserve">’ </w:t>
      </w:r>
      <w:r>
        <w:t>\p Conj.: P</w:t>
      </w:r>
      <w:r>
        <w:rPr>
          <w:i/>
          <w:iCs/>
        </w:rPr>
        <w:t>witarnu</w:t>
      </w:r>
      <w:r>
        <w:t xml:space="preserve">, Imp </w:t>
      </w:r>
      <w:r>
        <w:rPr>
          <w:i/>
          <w:iCs/>
        </w:rPr>
        <w:t>witala</w:t>
      </w:r>
      <w:r>
        <w:t>. \s (PMcC)</w:t>
      </w:r>
    </w:p>
    <w:p w14:paraId="32468AE9" w14:textId="77777777" w:rsidR="00C42BF2" w:rsidRDefault="00F80514">
      <w:pPr>
        <w:pStyle w:val="Default"/>
        <w:widowControl w:val="0"/>
        <w:tabs>
          <w:tab w:val="left" w:pos="2880"/>
        </w:tabs>
        <w:ind w:left="2880" w:hanging="2880"/>
      </w:pPr>
      <w:r>
        <w:t>\l WD (Warburton)</w:t>
      </w:r>
      <w:r>
        <w:tab/>
        <w:t>\w</w:t>
      </w:r>
      <w:r>
        <w:rPr>
          <w:i/>
          <w:iCs/>
        </w:rPr>
        <w:t xml:space="preserve"> wita-la</w:t>
      </w:r>
      <w:r>
        <w:t xml:space="preserve"> \g </w:t>
      </w:r>
      <w:r>
        <w:rPr>
          <w:rFonts w:hAnsi="Times New Roman"/>
        </w:rPr>
        <w:t>‘</w:t>
      </w:r>
      <w:r>
        <w:t>singe, singe fur off game</w:t>
      </w:r>
      <w:r>
        <w:rPr>
          <w:rFonts w:hAnsi="Times New Roman"/>
        </w:rPr>
        <w:t xml:space="preserve">’ </w:t>
      </w:r>
      <w:r>
        <w:t xml:space="preserve">\p vt; Imp </w:t>
      </w:r>
      <w:r>
        <w:rPr>
          <w:rFonts w:hAnsi="Times New Roman"/>
          <w:i/>
          <w:iCs/>
        </w:rPr>
        <w:t>–</w:t>
      </w:r>
      <w:r>
        <w:rPr>
          <w:i/>
          <w:iCs/>
        </w:rPr>
        <w:t>la</w:t>
      </w:r>
      <w:r>
        <w:t>. \s (WD)</w:t>
      </w:r>
    </w:p>
    <w:p w14:paraId="574BCBCF" w14:textId="77777777" w:rsidR="00C42BF2" w:rsidRDefault="00F80514">
      <w:pPr>
        <w:pStyle w:val="Default"/>
        <w:ind w:left="2880" w:hanging="2880"/>
      </w:pPr>
      <w:r>
        <w:t>\l WArrernte</w:t>
      </w:r>
      <w:r>
        <w:tab/>
        <w:t xml:space="preserve">\w ite- \g </w:t>
      </w:r>
      <w:r>
        <w:rPr>
          <w:rFonts w:hAnsi="Times New Roman"/>
        </w:rPr>
        <w:t>‘</w:t>
      </w:r>
      <w:r>
        <w:t>burn; cook</w:t>
      </w:r>
      <w:r>
        <w:rPr>
          <w:rFonts w:hAnsi="Times New Roman"/>
        </w:rPr>
        <w:t xml:space="preserve">’ </w:t>
      </w:r>
      <w:r>
        <w:t>\p vt. \s GB</w:t>
      </w:r>
    </w:p>
    <w:p w14:paraId="11D6A2C3" w14:textId="77777777" w:rsidR="00C42BF2" w:rsidRDefault="00F80514">
      <w:pPr>
        <w:pStyle w:val="Default"/>
        <w:ind w:left="2880" w:hanging="2880"/>
        <w:rPr>
          <w:b/>
          <w:bCs/>
        </w:rPr>
      </w:pPr>
      <w:r>
        <w:t xml:space="preserve">\l </w:t>
      </w:r>
      <w:r>
        <w:rPr>
          <w:b/>
          <w:bCs/>
        </w:rPr>
        <w:t>pPNy</w:t>
      </w:r>
      <w:r>
        <w:rPr>
          <w:b/>
          <w:bCs/>
        </w:rPr>
        <w:tab/>
        <w:t>*wita-</w:t>
      </w:r>
    </w:p>
    <w:p w14:paraId="722ECF28" w14:textId="77777777" w:rsidR="00C42BF2" w:rsidRDefault="00C42BF2">
      <w:pPr>
        <w:pStyle w:val="Default"/>
        <w:widowControl w:val="0"/>
        <w:tabs>
          <w:tab w:val="left" w:pos="2880"/>
        </w:tabs>
        <w:ind w:left="2880" w:hanging="2880"/>
        <w:rPr>
          <w:b/>
          <w:bCs/>
        </w:rPr>
      </w:pPr>
    </w:p>
    <w:p w14:paraId="08CE13D7" w14:textId="77777777" w:rsidR="00C42BF2" w:rsidRDefault="00C42BF2">
      <w:pPr>
        <w:pStyle w:val="Default"/>
        <w:widowControl w:val="0"/>
        <w:tabs>
          <w:tab w:val="left" w:pos="2880"/>
        </w:tabs>
        <w:ind w:left="2880" w:hanging="2880"/>
        <w:rPr>
          <w:b/>
          <w:bCs/>
        </w:rPr>
      </w:pPr>
    </w:p>
    <w:p w14:paraId="64DBDE91" w14:textId="77777777" w:rsidR="00C42BF2" w:rsidRDefault="00F80514">
      <w:pPr>
        <w:pStyle w:val="Default"/>
        <w:widowControl w:val="0"/>
        <w:tabs>
          <w:tab w:val="left" w:pos="2880"/>
        </w:tabs>
        <w:ind w:left="2880" w:hanging="2880"/>
        <w:rPr>
          <w:b/>
          <w:bCs/>
        </w:rPr>
      </w:pPr>
      <w:r>
        <w:t xml:space="preserve">\e </w:t>
      </w:r>
      <w:r>
        <w:rPr>
          <w:b/>
          <w:bCs/>
        </w:rPr>
        <w:t>*wi:</w:t>
      </w:r>
    </w:p>
    <w:p w14:paraId="61F65B1B" w14:textId="77777777" w:rsidR="00C42BF2" w:rsidRDefault="00F80514">
      <w:pPr>
        <w:pStyle w:val="Default"/>
        <w:widowControl w:val="0"/>
        <w:tabs>
          <w:tab w:val="left" w:pos="2880"/>
        </w:tabs>
        <w:ind w:left="2880" w:hanging="2880"/>
      </w:pPr>
      <w:r>
        <w:t xml:space="preserve">\t </w:t>
      </w:r>
      <w:r>
        <w:rPr>
          <w:rFonts w:hAnsi="Times New Roman"/>
        </w:rPr>
        <w:t>‘</w:t>
      </w:r>
      <w:r>
        <w:t>fire</w:t>
      </w:r>
      <w:r>
        <w:rPr>
          <w:rFonts w:hAnsi="Times New Roman"/>
        </w:rPr>
        <w:t>’</w:t>
      </w:r>
    </w:p>
    <w:p w14:paraId="4312135E" w14:textId="77777777" w:rsidR="00C42BF2" w:rsidRDefault="00F80514">
      <w:pPr>
        <w:pStyle w:val="Default"/>
        <w:widowControl w:val="0"/>
        <w:tabs>
          <w:tab w:val="left" w:pos="2880"/>
        </w:tabs>
        <w:ind w:left="2880" w:hanging="2880"/>
      </w:pPr>
      <w:r>
        <w:t>\b n</w:t>
      </w:r>
    </w:p>
    <w:p w14:paraId="277DE0F4" w14:textId="77777777" w:rsidR="00C42BF2" w:rsidRDefault="00F80514">
      <w:pPr>
        <w:pStyle w:val="Default"/>
        <w:widowControl w:val="0"/>
        <w:tabs>
          <w:tab w:val="left" w:pos="2880"/>
        </w:tabs>
        <w:ind w:left="2880" w:hanging="2880"/>
      </w:pPr>
      <w:r>
        <w:t>\c E</w:t>
      </w:r>
    </w:p>
    <w:p w14:paraId="232BC862" w14:textId="77777777" w:rsidR="00C42BF2" w:rsidRDefault="00F80514">
      <w:pPr>
        <w:pStyle w:val="Default"/>
        <w:widowControl w:val="0"/>
        <w:tabs>
          <w:tab w:val="left" w:pos="2880"/>
        </w:tabs>
        <w:ind w:left="2880" w:hanging="2880"/>
      </w:pPr>
      <w:r>
        <w:t>\l Warrgamay</w:t>
      </w:r>
      <w:r>
        <w:tab/>
        <w:t xml:space="preserve">\w wi: \g </w:t>
      </w:r>
      <w:r>
        <w:rPr>
          <w:rFonts w:hAnsi="Times New Roman"/>
        </w:rPr>
        <w:t>‘</w:t>
      </w:r>
      <w:r>
        <w:t>sun</w:t>
      </w:r>
      <w:r>
        <w:rPr>
          <w:rFonts w:hAnsi="Times New Roman"/>
        </w:rPr>
        <w:t xml:space="preserve">’ </w:t>
      </w:r>
      <w:r>
        <w:t>\s RMWD</w:t>
      </w:r>
    </w:p>
    <w:p w14:paraId="61B325FA" w14:textId="77777777" w:rsidR="00C42BF2" w:rsidRDefault="00F80514">
      <w:pPr>
        <w:pStyle w:val="Default"/>
        <w:widowControl w:val="0"/>
        <w:tabs>
          <w:tab w:val="left" w:pos="2880"/>
        </w:tabs>
        <w:ind w:left="2880" w:hanging="2880"/>
      </w:pPr>
      <w:r>
        <w:t>\l Wiradjuri</w:t>
      </w:r>
      <w:r>
        <w:tab/>
        <w:t>\w wi:</w:t>
      </w:r>
      <w:r>
        <w:rPr>
          <w:rFonts w:hAnsi="Times New Roman"/>
        </w:rPr>
        <w:t xml:space="preserve">ñ </w:t>
      </w:r>
      <w:r>
        <w:t xml:space="preserve">\g </w:t>
      </w:r>
      <w:r>
        <w:rPr>
          <w:rFonts w:hAnsi="Times New Roman"/>
        </w:rPr>
        <w:t>‘</w:t>
      </w:r>
      <w:r>
        <w:t>fire</w:t>
      </w:r>
      <w:r>
        <w:rPr>
          <w:rFonts w:hAnsi="Times New Roman"/>
        </w:rPr>
        <w:t xml:space="preserve">’ </w:t>
      </w:r>
      <w:r>
        <w:t>\s PA</w:t>
      </w:r>
    </w:p>
    <w:p w14:paraId="30C4C183" w14:textId="77777777" w:rsidR="00C42BF2" w:rsidRDefault="00F80514">
      <w:pPr>
        <w:pStyle w:val="Default"/>
        <w:widowControl w:val="0"/>
        <w:tabs>
          <w:tab w:val="left" w:pos="2880"/>
        </w:tabs>
        <w:ind w:left="2880" w:hanging="2880"/>
      </w:pPr>
      <w:r>
        <w:t>\l Ngiyampaa (Wangaaybuwan)</w:t>
      </w:r>
      <w:r>
        <w:tab/>
        <w:t xml:space="preserve">\w wi: \g </w:t>
      </w:r>
      <w:r>
        <w:rPr>
          <w:rFonts w:hAnsi="Times New Roman"/>
        </w:rPr>
        <w:t>‘</w:t>
      </w:r>
      <w:r>
        <w:t>fire, firewood</w:t>
      </w:r>
      <w:r>
        <w:rPr>
          <w:rFonts w:hAnsi="Times New Roman"/>
        </w:rPr>
        <w:t xml:space="preserve">’ </w:t>
      </w:r>
      <w:r>
        <w:t>\q &lt;wi:N&gt;. \s TD, PA</w:t>
      </w:r>
    </w:p>
    <w:p w14:paraId="07408254" w14:textId="77777777" w:rsidR="00C42BF2" w:rsidRDefault="00F80514">
      <w:pPr>
        <w:pStyle w:val="Default"/>
        <w:widowControl w:val="0"/>
        <w:tabs>
          <w:tab w:val="left" w:pos="2880"/>
        </w:tabs>
        <w:ind w:left="2880" w:hanging="2880"/>
      </w:pPr>
      <w:r>
        <w:t>\l Wayilwan</w:t>
      </w:r>
      <w:r>
        <w:tab/>
        <w:t xml:space="preserve">\w wi: \g </w:t>
      </w:r>
      <w:r>
        <w:rPr>
          <w:rFonts w:hAnsi="Times New Roman"/>
        </w:rPr>
        <w:t>‘</w:t>
      </w:r>
      <w:r>
        <w:t>fire</w:t>
      </w:r>
      <w:r>
        <w:rPr>
          <w:rFonts w:hAnsi="Times New Roman"/>
        </w:rPr>
        <w:t xml:space="preserve">’ </w:t>
      </w:r>
      <w:r>
        <w:t>\s PA</w:t>
      </w:r>
    </w:p>
    <w:p w14:paraId="50D48BC9" w14:textId="77777777" w:rsidR="00C42BF2" w:rsidRDefault="00F80514">
      <w:pPr>
        <w:pStyle w:val="Default"/>
        <w:widowControl w:val="0"/>
        <w:tabs>
          <w:tab w:val="left" w:pos="2880"/>
        </w:tabs>
        <w:ind w:left="2880" w:hanging="2880"/>
      </w:pPr>
      <w:r>
        <w:t>\l Muruwari</w:t>
      </w:r>
      <w:r>
        <w:tab/>
        <w:t xml:space="preserve">\w wi: \g </w:t>
      </w:r>
      <w:r>
        <w:rPr>
          <w:rFonts w:hAnsi="Times New Roman"/>
        </w:rPr>
        <w:t>‘</w:t>
      </w:r>
      <w:r>
        <w:t>fire</w:t>
      </w:r>
      <w:r>
        <w:rPr>
          <w:rFonts w:hAnsi="Times New Roman"/>
        </w:rPr>
        <w:t xml:space="preserve">’ </w:t>
      </w:r>
      <w:r>
        <w:t>\s LOates 91</w:t>
      </w:r>
    </w:p>
    <w:p w14:paraId="05036B80" w14:textId="77777777" w:rsidR="00C42BF2" w:rsidRDefault="00F80514">
      <w:pPr>
        <w:pStyle w:val="Default"/>
        <w:widowControl w:val="0"/>
        <w:tabs>
          <w:tab w:val="left" w:pos="2880"/>
        </w:tabs>
        <w:ind w:left="2880" w:hanging="2880"/>
      </w:pPr>
      <w:r>
        <w:lastRenderedPageBreak/>
        <w:t>\l Gamilaraay</w:t>
      </w:r>
      <w:r>
        <w:tab/>
        <w:t xml:space="preserve">\w wi: \g </w:t>
      </w:r>
      <w:r>
        <w:rPr>
          <w:rFonts w:hAnsi="Times New Roman"/>
        </w:rPr>
        <w:t>‘</w:t>
      </w:r>
      <w:r>
        <w:t>fire; firewood; light</w:t>
      </w:r>
      <w:r>
        <w:rPr>
          <w:rFonts w:hAnsi="Times New Roman"/>
        </w:rPr>
        <w:t xml:space="preserve">’ </w:t>
      </w:r>
      <w:r>
        <w:t>\s AGL, PA</w:t>
      </w:r>
    </w:p>
    <w:p w14:paraId="6F3FB9EE" w14:textId="77777777" w:rsidR="00C42BF2" w:rsidRDefault="00F80514">
      <w:pPr>
        <w:pStyle w:val="Default"/>
        <w:widowControl w:val="0"/>
        <w:tabs>
          <w:tab w:val="left" w:pos="2880"/>
        </w:tabs>
        <w:ind w:left="2880" w:hanging="2880"/>
      </w:pPr>
      <w:r>
        <w:t>\l Yuwaaliyaay</w:t>
      </w:r>
      <w:r>
        <w:tab/>
        <w:t xml:space="preserve">\w wi: \g </w:t>
      </w:r>
      <w:r>
        <w:rPr>
          <w:rFonts w:hAnsi="Times New Roman"/>
        </w:rPr>
        <w:t>‘</w:t>
      </w:r>
      <w:r>
        <w:t>fire; firewood; light; clever; bobby fish; spirit light</w:t>
      </w:r>
      <w:r>
        <w:rPr>
          <w:rFonts w:hAnsi="Times New Roman"/>
        </w:rPr>
        <w:t xml:space="preserve">’ </w:t>
      </w:r>
      <w:r>
        <w:t xml:space="preserve">\q </w:t>
      </w:r>
      <w:r>
        <w:rPr>
          <w:rFonts w:hAnsi="Times New Roman"/>
        </w:rPr>
        <w:t>‘</w:t>
      </w:r>
      <w:r>
        <w:t>Spirit light</w:t>
      </w:r>
      <w:r>
        <w:rPr>
          <w:rFonts w:hAnsi="Times New Roman"/>
        </w:rPr>
        <w:t xml:space="preserve">’ </w:t>
      </w:r>
      <w:r>
        <w:t xml:space="preserve">as within </w:t>
      </w:r>
      <w:r>
        <w:rPr>
          <w:i/>
          <w:iCs/>
        </w:rPr>
        <w:t>wiringin</w:t>
      </w:r>
      <w:r>
        <w:t xml:space="preserve"> (clever man). \s AGL, PA</w:t>
      </w:r>
    </w:p>
    <w:p w14:paraId="7ACCD4A5" w14:textId="77777777" w:rsidR="00C42BF2" w:rsidRDefault="00F80514">
      <w:pPr>
        <w:pStyle w:val="Default"/>
        <w:widowControl w:val="0"/>
        <w:tabs>
          <w:tab w:val="left" w:pos="2880"/>
        </w:tabs>
        <w:ind w:left="2880" w:hanging="2880"/>
      </w:pPr>
      <w:r>
        <w:t>\l Yuwaalaraay</w:t>
      </w:r>
      <w:r>
        <w:tab/>
        <w:t xml:space="preserve">\w wi: \g </w:t>
      </w:r>
      <w:r>
        <w:rPr>
          <w:rFonts w:hAnsi="Times New Roman"/>
        </w:rPr>
        <w:t>‘</w:t>
      </w:r>
      <w:r>
        <w:t>fire; firewood; light; clever; bobby fish</w:t>
      </w:r>
      <w:r>
        <w:rPr>
          <w:rFonts w:hAnsi="Times New Roman"/>
        </w:rPr>
        <w:t xml:space="preserve">’ </w:t>
      </w:r>
      <w:r>
        <w:t>\s CW, AGL</w:t>
      </w:r>
    </w:p>
    <w:p w14:paraId="1F06C171" w14:textId="77777777" w:rsidR="00C42BF2" w:rsidRDefault="00F80514">
      <w:pPr>
        <w:pStyle w:val="Default"/>
        <w:widowControl w:val="0"/>
        <w:tabs>
          <w:tab w:val="left" w:pos="2880"/>
        </w:tabs>
        <w:ind w:left="2880" w:hanging="2880"/>
      </w:pPr>
      <w:r>
        <w:t>\l Gumbainggir</w:t>
      </w:r>
      <w:r>
        <w:tab/>
        <w:t xml:space="preserve">\w wi:gun \g </w:t>
      </w:r>
      <w:r>
        <w:rPr>
          <w:rFonts w:hAnsi="Times New Roman"/>
        </w:rPr>
        <w:t>‘</w:t>
      </w:r>
      <w:r>
        <w:t>hot, warm</w:t>
      </w:r>
      <w:r>
        <w:rPr>
          <w:rFonts w:hAnsi="Times New Roman"/>
        </w:rPr>
        <w:t xml:space="preserve">’ </w:t>
      </w:r>
      <w:r>
        <w:t xml:space="preserve">\q Also </w:t>
      </w:r>
      <w:r>
        <w:rPr>
          <w:i/>
          <w:iCs/>
        </w:rPr>
        <w:t>wi:jum</w:t>
      </w:r>
      <w:r>
        <w:rPr>
          <w:rFonts w:hAnsi="Times New Roman"/>
        </w:rPr>
        <w:t xml:space="preserve"> ‘</w:t>
      </w:r>
      <w:r>
        <w:t>fine weather</w:t>
      </w:r>
      <w:r>
        <w:rPr>
          <w:rFonts w:hAnsi="Times New Roman"/>
        </w:rPr>
        <w:t xml:space="preserve">’ </w:t>
      </w:r>
      <w:r>
        <w:t>\s PA</w:t>
      </w:r>
    </w:p>
    <w:p w14:paraId="6137DD7F" w14:textId="77777777" w:rsidR="00C42BF2" w:rsidRDefault="00F80514">
      <w:pPr>
        <w:pStyle w:val="Default"/>
        <w:widowControl w:val="0"/>
        <w:tabs>
          <w:tab w:val="left" w:pos="2880"/>
        </w:tabs>
        <w:ind w:left="2880" w:hanging="2880"/>
      </w:pPr>
      <w:r>
        <w:t xml:space="preserve">\l </w:t>
      </w:r>
      <w:r>
        <w:rPr>
          <w:b/>
          <w:bCs/>
        </w:rPr>
        <w:t>pCNSW</w:t>
      </w:r>
      <w:r>
        <w:rPr>
          <w:b/>
          <w:bCs/>
        </w:rPr>
        <w:tab/>
        <w:t>\w *wi:</w:t>
      </w:r>
      <w:r>
        <w:rPr>
          <w:rFonts w:hAnsi="Times New Roman"/>
          <w:b/>
          <w:bCs/>
        </w:rPr>
        <w:t>ñ</w:t>
      </w:r>
      <w:r>
        <w:t xml:space="preserve"> \q Also *wi:ma-l (</w:t>
      </w:r>
      <w:r>
        <w:rPr>
          <w:rFonts w:hAnsi="Times New Roman"/>
        </w:rPr>
        <w:t>‘</w:t>
      </w:r>
      <w:r>
        <w:t>light a fire</w:t>
      </w:r>
      <w:r>
        <w:rPr>
          <w:rFonts w:hAnsi="Times New Roman"/>
        </w:rPr>
        <w:t>’</w:t>
      </w:r>
      <w:r>
        <w:t xml:space="preserve">), PA #300: Gamilaraay &amp; Yuwwaliyaay </w:t>
      </w:r>
      <w:r>
        <w:rPr>
          <w:i/>
          <w:iCs/>
        </w:rPr>
        <w:t>wi:ma-l</w:t>
      </w:r>
      <w:r>
        <w:t>. \s PA #105</w:t>
      </w:r>
    </w:p>
    <w:p w14:paraId="37393BFC" w14:textId="77777777" w:rsidR="00C42BF2" w:rsidRDefault="00F80514">
      <w:pPr>
        <w:pStyle w:val="Default"/>
        <w:widowControl w:val="0"/>
        <w:tabs>
          <w:tab w:val="left" w:pos="2880"/>
        </w:tabs>
        <w:ind w:left="2880" w:hanging="2880"/>
      </w:pPr>
      <w:r>
        <w:t>\l Kalkutungu</w:t>
      </w:r>
      <w:r>
        <w:tab/>
        <w:t xml:space="preserve">\w wi:ma \g </w:t>
      </w:r>
      <w:r>
        <w:rPr>
          <w:rFonts w:hAnsi="Times New Roman"/>
        </w:rPr>
        <w:t>‘</w:t>
      </w:r>
      <w:r>
        <w:t>put a fire out</w:t>
      </w:r>
      <w:r>
        <w:rPr>
          <w:rFonts w:hAnsi="Times New Roman"/>
        </w:rPr>
        <w:t xml:space="preserve">’ </w:t>
      </w:r>
      <w:r>
        <w:t>\s BB</w:t>
      </w:r>
    </w:p>
    <w:p w14:paraId="29BF0D23" w14:textId="77777777" w:rsidR="00C42BF2" w:rsidRDefault="00F80514">
      <w:pPr>
        <w:pStyle w:val="Default"/>
        <w:widowControl w:val="0"/>
        <w:tabs>
          <w:tab w:val="left" w:pos="2880"/>
        </w:tabs>
        <w:ind w:left="2880" w:hanging="2880"/>
      </w:pPr>
      <w:r>
        <w:t>\l Wangkumarra</w:t>
      </w:r>
      <w:r>
        <w:tab/>
        <w:t xml:space="preserve">\w wiyi \g </w:t>
      </w:r>
      <w:r>
        <w:rPr>
          <w:rFonts w:hAnsi="Times New Roman"/>
        </w:rPr>
        <w:t>‘</w:t>
      </w:r>
      <w:r>
        <w:t>fire; firewood</w:t>
      </w:r>
      <w:r>
        <w:rPr>
          <w:rFonts w:hAnsi="Times New Roman"/>
        </w:rPr>
        <w:t xml:space="preserve">’ </w:t>
      </w:r>
      <w:r>
        <w:t>\s GB</w:t>
      </w:r>
    </w:p>
    <w:p w14:paraId="2167C258" w14:textId="77777777" w:rsidR="00C42BF2" w:rsidRDefault="00F80514">
      <w:pPr>
        <w:pStyle w:val="Default"/>
        <w:widowControl w:val="0"/>
        <w:tabs>
          <w:tab w:val="left" w:pos="2880"/>
        </w:tabs>
        <w:ind w:left="2880" w:hanging="2880"/>
      </w:pPr>
      <w:r>
        <w:t>\l Wangkumarra (Garlali)</w:t>
      </w:r>
      <w:r>
        <w:tab/>
        <w:t xml:space="preserve">\w wiyi \g </w:t>
      </w:r>
      <w:r>
        <w:rPr>
          <w:rFonts w:hAnsi="Times New Roman"/>
        </w:rPr>
        <w:t>‘</w:t>
      </w:r>
      <w:r>
        <w:t>fire</w:t>
      </w:r>
      <w:r>
        <w:rPr>
          <w:rFonts w:hAnsi="Times New Roman"/>
        </w:rPr>
        <w:t xml:space="preserve">’ </w:t>
      </w:r>
      <w:r>
        <w:t>\s M&amp;W</w:t>
      </w:r>
    </w:p>
    <w:p w14:paraId="24978083" w14:textId="77777777" w:rsidR="00C42BF2" w:rsidRDefault="00F80514">
      <w:pPr>
        <w:pStyle w:val="Default"/>
        <w:widowControl w:val="0"/>
        <w:tabs>
          <w:tab w:val="left" w:pos="2880"/>
        </w:tabs>
        <w:ind w:left="2880" w:hanging="2880"/>
      </w:pPr>
      <w:r>
        <w:t>\l Buwandik</w:t>
      </w:r>
      <w:r>
        <w:tab/>
        <w:t>\w wi(</w:t>
      </w:r>
      <w:r>
        <w:rPr>
          <w:rFonts w:hAnsi="Times New Roman"/>
        </w:rPr>
        <w:t>ñ</w:t>
      </w:r>
      <w:r>
        <w:t xml:space="preserve">) \g </w:t>
      </w:r>
      <w:r>
        <w:rPr>
          <w:rFonts w:hAnsi="Times New Roman"/>
        </w:rPr>
        <w:t>‘</w:t>
      </w:r>
      <w:r>
        <w:t>fire</w:t>
      </w:r>
      <w:r>
        <w:rPr>
          <w:rFonts w:hAnsi="Times New Roman"/>
        </w:rPr>
        <w:t xml:space="preserve">’ </w:t>
      </w:r>
      <w:r>
        <w:t>\s BB</w:t>
      </w:r>
    </w:p>
    <w:p w14:paraId="6329F38F" w14:textId="77777777" w:rsidR="00C42BF2" w:rsidRDefault="00F80514">
      <w:pPr>
        <w:pStyle w:val="Default"/>
        <w:widowControl w:val="0"/>
        <w:tabs>
          <w:tab w:val="left" w:pos="2880"/>
        </w:tabs>
        <w:ind w:left="2880" w:hanging="2880"/>
      </w:pPr>
      <w:r>
        <w:t>\l Manjiljarra</w:t>
      </w:r>
      <w:r>
        <w:tab/>
        <w:t xml:space="preserve">\w wi:- \g </w:t>
      </w:r>
      <w:r>
        <w:rPr>
          <w:rFonts w:hAnsi="Times New Roman"/>
        </w:rPr>
        <w:t>‘</w:t>
      </w:r>
      <w:r>
        <w:t>light (fire)</w:t>
      </w:r>
      <w:r>
        <w:rPr>
          <w:rFonts w:hAnsi="Times New Roman"/>
        </w:rPr>
        <w:t xml:space="preserve">’ </w:t>
      </w:r>
      <w:r>
        <w:t xml:space="preserve">\p Conj. : P </w:t>
      </w:r>
      <w:r>
        <w:rPr>
          <w:i/>
          <w:iCs/>
        </w:rPr>
        <w:t>wi:rnu</w:t>
      </w:r>
      <w:r>
        <w:t xml:space="preserve">, Imp </w:t>
      </w:r>
      <w:r>
        <w:rPr>
          <w:i/>
          <w:iCs/>
        </w:rPr>
        <w:t>wi:la</w:t>
      </w:r>
      <w:r>
        <w:t xml:space="preserve">. \q Syn. </w:t>
      </w:r>
      <w:r>
        <w:rPr>
          <w:i/>
          <w:iCs/>
        </w:rPr>
        <w:t>yitapu-</w:t>
      </w:r>
      <w:r>
        <w:t xml:space="preserve">, </w:t>
      </w:r>
      <w:r>
        <w:rPr>
          <w:i/>
          <w:iCs/>
        </w:rPr>
        <w:t>yuma-</w:t>
      </w:r>
      <w:r>
        <w:t xml:space="preserve">. \q </w:t>
      </w:r>
      <w:r>
        <w:rPr>
          <w:rFonts w:hAnsi="Times New Roman"/>
        </w:rPr>
        <w:t>“</w:t>
      </w:r>
      <w:r>
        <w:t>(Kartujarra)</w:t>
      </w:r>
      <w:r>
        <w:rPr>
          <w:rFonts w:hAnsi="Times New Roman"/>
        </w:rPr>
        <w:t>”</w:t>
      </w:r>
      <w:r>
        <w:t>. \s PMcC</w:t>
      </w:r>
    </w:p>
    <w:p w14:paraId="5B71AA36" w14:textId="77777777" w:rsidR="00C42BF2" w:rsidRDefault="00F80514">
      <w:pPr>
        <w:pStyle w:val="Default"/>
        <w:widowControl w:val="0"/>
        <w:tabs>
          <w:tab w:val="left" w:pos="2880"/>
        </w:tabs>
        <w:ind w:left="2880" w:hanging="2880"/>
      </w:pPr>
      <w:r>
        <w:t>***</w:t>
      </w:r>
    </w:p>
    <w:p w14:paraId="329BBDB9" w14:textId="77777777" w:rsidR="00C42BF2" w:rsidRDefault="00F80514">
      <w:pPr>
        <w:pStyle w:val="Default"/>
        <w:widowControl w:val="0"/>
        <w:tabs>
          <w:tab w:val="left" w:pos="2880"/>
        </w:tabs>
        <w:ind w:left="2880" w:hanging="2880"/>
      </w:pPr>
      <w:r>
        <w:t>\l Lardil</w:t>
      </w:r>
      <w:r>
        <w:tab/>
        <w:t xml:space="preserve">\w wi: \g (very general </w:t>
      </w:r>
      <w:r>
        <w:rPr>
          <w:rFonts w:hAnsi="Times New Roman"/>
        </w:rPr>
        <w:t>‘</w:t>
      </w:r>
      <w:r>
        <w:t>thing</w:t>
      </w:r>
      <w:r>
        <w:rPr>
          <w:rFonts w:hAnsi="Times New Roman"/>
        </w:rPr>
        <w:t xml:space="preserve">’ </w:t>
      </w:r>
      <w:r>
        <w:t>term) \q Demiin.</w:t>
      </w:r>
    </w:p>
    <w:p w14:paraId="1BCA2F76" w14:textId="77777777" w:rsidR="00C42BF2" w:rsidRDefault="00F80514">
      <w:pPr>
        <w:pStyle w:val="Default"/>
        <w:widowControl w:val="0"/>
        <w:tabs>
          <w:tab w:val="left" w:pos="2880"/>
        </w:tabs>
        <w:ind w:left="2880" w:hanging="2880"/>
      </w:pPr>
      <w:r>
        <w:t>\l Kayardilt</w:t>
      </w:r>
      <w:r>
        <w:tab/>
        <w:t xml:space="preserve">\w wi(-)cirti \g </w:t>
      </w:r>
      <w:r>
        <w:rPr>
          <w:rFonts w:hAnsi="Times New Roman"/>
        </w:rPr>
        <w:t>‘</w:t>
      </w:r>
      <w:r>
        <w:t>firestick</w:t>
      </w:r>
      <w:r>
        <w:rPr>
          <w:rFonts w:hAnsi="Times New Roman"/>
        </w:rPr>
        <w:t xml:space="preserve">’ </w:t>
      </w:r>
      <w:r>
        <w:t>\s NE</w:t>
      </w:r>
    </w:p>
    <w:p w14:paraId="368B7FC2" w14:textId="77777777" w:rsidR="00C42BF2" w:rsidRDefault="00F80514">
      <w:pPr>
        <w:pStyle w:val="Default"/>
        <w:widowControl w:val="0"/>
        <w:tabs>
          <w:tab w:val="left" w:pos="2880"/>
        </w:tabs>
        <w:ind w:left="2880" w:hanging="2880"/>
      </w:pPr>
      <w:r>
        <w:t>\l Lardil</w:t>
      </w:r>
      <w:r>
        <w:tab/>
        <w:t xml:space="preserve">\w wiya \g </w:t>
      </w:r>
      <w:r>
        <w:rPr>
          <w:rFonts w:hAnsi="Times New Roman"/>
        </w:rPr>
        <w:t>‘</w:t>
      </w:r>
      <w:r>
        <w:t>stick used for poking ashes while cooking, poker</w:t>
      </w:r>
      <w:r>
        <w:rPr>
          <w:rFonts w:hAnsi="Times New Roman"/>
        </w:rPr>
        <w:t xml:space="preserve">’ </w:t>
      </w:r>
      <w:r>
        <w:t>\q &lt;wiyi-&gt;. \s NE</w:t>
      </w:r>
    </w:p>
    <w:p w14:paraId="20B110AB" w14:textId="77777777" w:rsidR="00C42BF2" w:rsidRDefault="00F80514">
      <w:pPr>
        <w:pStyle w:val="Default"/>
        <w:widowControl w:val="0"/>
        <w:tabs>
          <w:tab w:val="left" w:pos="2880"/>
        </w:tabs>
        <w:ind w:left="2880" w:hanging="2880"/>
      </w:pPr>
      <w:r>
        <w:t xml:space="preserve">\l </w:t>
      </w:r>
      <w:r>
        <w:rPr>
          <w:b/>
          <w:bCs/>
        </w:rPr>
        <w:t>pTangkic</w:t>
      </w:r>
      <w:r>
        <w:rPr>
          <w:b/>
          <w:bCs/>
        </w:rPr>
        <w:tab/>
        <w:t>\w *wi:</w:t>
      </w:r>
      <w:r>
        <w:t xml:space="preserve"> \q With the Demiin form cited above. \s NE</w:t>
      </w:r>
    </w:p>
    <w:p w14:paraId="43D925C5" w14:textId="77777777" w:rsidR="00C42BF2" w:rsidRDefault="00F80514">
      <w:pPr>
        <w:pStyle w:val="Default"/>
        <w:widowControl w:val="0"/>
        <w:tabs>
          <w:tab w:val="left" w:pos="2880"/>
        </w:tabs>
        <w:ind w:left="2880" w:hanging="2880"/>
      </w:pPr>
      <w:r>
        <w:t>\l Tasmanian</w:t>
      </w:r>
      <w:r>
        <w:tab/>
        <w:t xml:space="preserve">\w wi: \g </w:t>
      </w:r>
      <w:r>
        <w:rPr>
          <w:rFonts w:hAnsi="Times New Roman"/>
        </w:rPr>
        <w:t>‘</w:t>
      </w:r>
      <w:r>
        <w:t>fire</w:t>
      </w:r>
      <w:r>
        <w:rPr>
          <w:rFonts w:hAnsi="Times New Roman"/>
        </w:rPr>
        <w:t>’</w:t>
      </w:r>
    </w:p>
    <w:p w14:paraId="7C8AD280" w14:textId="77777777" w:rsidR="00C42BF2" w:rsidRDefault="00F80514">
      <w:pPr>
        <w:pStyle w:val="Default"/>
        <w:widowControl w:val="0"/>
        <w:tabs>
          <w:tab w:val="left" w:pos="2880"/>
        </w:tabs>
        <w:ind w:left="2880" w:hanging="2880"/>
      </w:pPr>
      <w:r>
        <w:t xml:space="preserve">\l </w:t>
      </w:r>
      <w:r>
        <w:rPr>
          <w:b/>
          <w:bCs/>
        </w:rPr>
        <w:t>Really Old</w:t>
      </w:r>
      <w:r>
        <w:rPr>
          <w:b/>
          <w:bCs/>
        </w:rPr>
        <w:tab/>
        <w:t>\w *wi:</w:t>
      </w:r>
      <w:r>
        <w:t xml:space="preserve"> \s KLH pers. comm.</w:t>
      </w:r>
    </w:p>
    <w:p w14:paraId="74BA73D4" w14:textId="77777777" w:rsidR="00C42BF2" w:rsidRDefault="00C42BF2">
      <w:pPr>
        <w:pStyle w:val="Default"/>
        <w:widowControl w:val="0"/>
        <w:tabs>
          <w:tab w:val="left" w:pos="2880"/>
        </w:tabs>
        <w:ind w:left="2880" w:hanging="2880"/>
      </w:pPr>
    </w:p>
    <w:p w14:paraId="2FFA8B9F" w14:textId="77777777" w:rsidR="00C42BF2" w:rsidRDefault="00C42BF2">
      <w:pPr>
        <w:pStyle w:val="Default"/>
        <w:widowControl w:val="0"/>
        <w:tabs>
          <w:tab w:val="left" w:pos="2880"/>
        </w:tabs>
        <w:ind w:left="2880" w:hanging="2880"/>
      </w:pPr>
    </w:p>
    <w:p w14:paraId="39CB1320" w14:textId="77777777" w:rsidR="00C42BF2" w:rsidRDefault="00F80514">
      <w:pPr>
        <w:pStyle w:val="Default"/>
        <w:widowControl w:val="0"/>
        <w:tabs>
          <w:tab w:val="left" w:pos="2880"/>
        </w:tabs>
        <w:ind w:left="2880" w:hanging="2880"/>
        <w:rPr>
          <w:b/>
          <w:bCs/>
        </w:rPr>
      </w:pPr>
      <w:r>
        <w:t xml:space="preserve">\e </w:t>
      </w:r>
      <w:r>
        <w:rPr>
          <w:b/>
          <w:bCs/>
        </w:rPr>
        <w:t>*wi:ci</w:t>
      </w:r>
    </w:p>
    <w:p w14:paraId="3EA98D97" w14:textId="77777777" w:rsidR="00C42BF2" w:rsidRDefault="00F80514">
      <w:pPr>
        <w:pStyle w:val="Default"/>
        <w:widowControl w:val="0"/>
        <w:tabs>
          <w:tab w:val="left" w:pos="2880"/>
        </w:tabs>
        <w:ind w:left="2880" w:hanging="2880"/>
      </w:pPr>
      <w:r>
        <w:t xml:space="preserve">\t </w:t>
      </w:r>
      <w:r>
        <w:rPr>
          <w:rFonts w:hAnsi="Times New Roman"/>
        </w:rPr>
        <w:t>‘</w:t>
      </w:r>
      <w:r>
        <w:t>sore</w:t>
      </w:r>
      <w:r>
        <w:rPr>
          <w:rFonts w:hAnsi="Times New Roman"/>
        </w:rPr>
        <w:t>’</w:t>
      </w:r>
    </w:p>
    <w:p w14:paraId="09A9A0F7" w14:textId="77777777" w:rsidR="00C42BF2" w:rsidRDefault="00F80514">
      <w:pPr>
        <w:pStyle w:val="Default"/>
        <w:widowControl w:val="0"/>
        <w:tabs>
          <w:tab w:val="left" w:pos="2880"/>
        </w:tabs>
        <w:ind w:left="2880" w:hanging="2880"/>
      </w:pPr>
      <w:r>
        <w:t>\b n</w:t>
      </w:r>
    </w:p>
    <w:p w14:paraId="4B90E5AB" w14:textId="77777777" w:rsidR="00C42BF2" w:rsidRDefault="00F80514">
      <w:pPr>
        <w:pStyle w:val="Default"/>
        <w:widowControl w:val="0"/>
        <w:tabs>
          <w:tab w:val="left" w:pos="2880"/>
        </w:tabs>
        <w:ind w:left="2880" w:hanging="2880"/>
      </w:pPr>
      <w:r>
        <w:t>\c B</w:t>
      </w:r>
    </w:p>
    <w:p w14:paraId="10C7A4F8" w14:textId="26D40A72" w:rsidR="00C42BF2" w:rsidRDefault="00F80514">
      <w:pPr>
        <w:pStyle w:val="Default"/>
        <w:widowControl w:val="0"/>
        <w:tabs>
          <w:tab w:val="left" w:pos="2880"/>
        </w:tabs>
        <w:ind w:left="2880" w:hanging="2880"/>
      </w:pPr>
      <w:r>
        <w:t>\x See also *cici</w:t>
      </w:r>
      <w:r w:rsidR="00371D3C">
        <w:t>, *wa:ci</w:t>
      </w:r>
    </w:p>
    <w:p w14:paraId="56107B62" w14:textId="77777777" w:rsidR="00C42BF2" w:rsidRDefault="00F80514">
      <w:pPr>
        <w:pStyle w:val="Default"/>
        <w:widowControl w:val="0"/>
        <w:tabs>
          <w:tab w:val="left" w:pos="2880"/>
        </w:tabs>
        <w:ind w:left="2880" w:hanging="2880"/>
      </w:pPr>
      <w:r>
        <w:t>\l WMungknh</w:t>
      </w:r>
      <w:r>
        <w:tab/>
        <w:t>\w</w:t>
      </w:r>
      <w:r>
        <w:rPr>
          <w:i/>
          <w:iCs/>
        </w:rPr>
        <w:t xml:space="preserve"> we:c</w:t>
      </w:r>
      <w:r>
        <w:t xml:space="preserve"> \g </w:t>
      </w:r>
      <w:r>
        <w:rPr>
          <w:rFonts w:hAnsi="Times New Roman"/>
        </w:rPr>
        <w:t>‘</w:t>
      </w:r>
      <w:r>
        <w:t>sick; to pain, to be sick</w:t>
      </w:r>
      <w:r>
        <w:rPr>
          <w:rFonts w:hAnsi="Times New Roman"/>
        </w:rPr>
        <w:t xml:space="preserve">’ </w:t>
      </w:r>
      <w:r>
        <w:t>\p Transitive personal verb. \s KLH, KPPW</w:t>
      </w:r>
    </w:p>
    <w:p w14:paraId="515A4EC5" w14:textId="77777777" w:rsidR="00C42BF2" w:rsidRDefault="00F80514">
      <w:pPr>
        <w:pStyle w:val="Default"/>
        <w:widowControl w:val="0"/>
        <w:tabs>
          <w:tab w:val="left" w:pos="2880"/>
        </w:tabs>
        <w:ind w:left="2880" w:hanging="2880"/>
      </w:pPr>
      <w:r>
        <w:t>\l Umpithamu</w:t>
      </w:r>
      <w:r>
        <w:tab/>
        <w:t xml:space="preserve">\w </w:t>
      </w:r>
      <w:r>
        <w:rPr>
          <w:i/>
          <w:iCs/>
        </w:rPr>
        <w:t>wethen</w:t>
      </w:r>
      <w:r>
        <w:t xml:space="preserve"> \g </w:t>
      </w:r>
      <w:r>
        <w:rPr>
          <w:rFonts w:hAnsi="Times New Roman"/>
        </w:rPr>
        <w:t>‘</w:t>
      </w:r>
      <w:r>
        <w:t>sore; sick; wound</w:t>
      </w:r>
      <w:r>
        <w:rPr>
          <w:rFonts w:hAnsi="Times New Roman"/>
        </w:rPr>
        <w:t xml:space="preserve">’ </w:t>
      </w:r>
      <w:r>
        <w:t>\q A loan? \s J-CV</w:t>
      </w:r>
    </w:p>
    <w:p w14:paraId="108CB230" w14:textId="77777777" w:rsidR="00C42BF2" w:rsidRDefault="00F80514">
      <w:pPr>
        <w:pStyle w:val="Default"/>
        <w:widowControl w:val="0"/>
        <w:tabs>
          <w:tab w:val="left" w:pos="2880"/>
        </w:tabs>
        <w:ind w:left="2880" w:hanging="2880"/>
      </w:pPr>
      <w:r>
        <w:t>\l KThaayorre</w:t>
      </w:r>
      <w:r>
        <w:tab/>
        <w:t>\w</w:t>
      </w:r>
      <w:r>
        <w:rPr>
          <w:i/>
          <w:iCs/>
        </w:rPr>
        <w:t xml:space="preserve"> wi:yth</w:t>
      </w:r>
      <w:r>
        <w:t xml:space="preserve"> [sic] \</w:t>
      </w:r>
      <w:r>
        <w:rPr>
          <w:i/>
          <w:iCs/>
        </w:rPr>
        <w:t>g</w:t>
      </w:r>
      <w:r>
        <w:rPr>
          <w:rFonts w:hAnsi="Times New Roman"/>
        </w:rPr>
        <w:t xml:space="preserve"> ‘</w:t>
      </w:r>
      <w:r>
        <w:t>ulcer, open sore, injury</w:t>
      </w:r>
      <w:r>
        <w:rPr>
          <w:rFonts w:hAnsi="Times New Roman"/>
        </w:rPr>
        <w:t xml:space="preserve">’ </w:t>
      </w:r>
      <w:r>
        <w:t>\s (AH)</w:t>
      </w:r>
    </w:p>
    <w:p w14:paraId="009C8E05" w14:textId="77777777" w:rsidR="00C42BF2" w:rsidRDefault="00F80514">
      <w:pPr>
        <w:pStyle w:val="Default"/>
        <w:widowControl w:val="0"/>
        <w:tabs>
          <w:tab w:val="left" w:pos="2880"/>
        </w:tabs>
        <w:ind w:left="2880" w:hanging="2880"/>
      </w:pPr>
      <w:r>
        <w:t>\l YYoront</w:t>
      </w:r>
      <w:r>
        <w:tab/>
        <w:t>\w</w:t>
      </w:r>
      <w:r>
        <w:rPr>
          <w:i/>
          <w:iCs/>
        </w:rPr>
        <w:t xml:space="preserve"> wey</w:t>
      </w:r>
      <w:r>
        <w:t xml:space="preserve"> \g </w:t>
      </w:r>
      <w:r>
        <w:rPr>
          <w:rFonts w:hAnsi="Times New Roman"/>
        </w:rPr>
        <w:t>‘</w:t>
      </w:r>
      <w:r>
        <w:t>sore, pain</w:t>
      </w:r>
      <w:r>
        <w:rPr>
          <w:rFonts w:hAnsi="Times New Roman"/>
        </w:rPr>
        <w:t xml:space="preserve">’ </w:t>
      </w:r>
      <w:r>
        <w:t xml:space="preserve">\q Also </w:t>
      </w:r>
      <w:r>
        <w:rPr>
          <w:i/>
          <w:iCs/>
        </w:rPr>
        <w:t>we-thaw</w:t>
      </w:r>
      <w:r>
        <w:rPr>
          <w:rFonts w:hAnsi="Times New Roman"/>
        </w:rPr>
        <w:t xml:space="preserve"> ‘</w:t>
      </w:r>
      <w:r>
        <w:t>scar</w:t>
      </w:r>
      <w:r>
        <w:rPr>
          <w:rFonts w:hAnsi="Times New Roman"/>
        </w:rPr>
        <w:t>’</w:t>
      </w:r>
      <w:r>
        <w:t>.</w:t>
      </w:r>
    </w:p>
    <w:p w14:paraId="1100FA3C" w14:textId="77777777" w:rsidR="00C42BF2" w:rsidRDefault="00F80514">
      <w:pPr>
        <w:pStyle w:val="Default"/>
        <w:widowControl w:val="0"/>
        <w:tabs>
          <w:tab w:val="left" w:pos="2880"/>
        </w:tabs>
        <w:ind w:left="2880" w:hanging="2880"/>
      </w:pPr>
      <w:r>
        <w:t>\l YMel</w:t>
      </w:r>
      <w:r>
        <w:tab/>
        <w:t>\w</w:t>
      </w:r>
      <w:r>
        <w:rPr>
          <w:i/>
          <w:iCs/>
        </w:rPr>
        <w:t xml:space="preserve"> weth</w:t>
      </w:r>
      <w:r>
        <w:t xml:space="preserve"> \g </w:t>
      </w:r>
      <w:r>
        <w:rPr>
          <w:rFonts w:hAnsi="Times New Roman"/>
        </w:rPr>
        <w:t>‘</w:t>
      </w:r>
      <w:r>
        <w:t>a sore</w:t>
      </w:r>
      <w:r>
        <w:rPr>
          <w:rFonts w:hAnsi="Times New Roman"/>
        </w:rPr>
        <w:t>’</w:t>
      </w:r>
    </w:p>
    <w:p w14:paraId="6D8C8DE9" w14:textId="77777777" w:rsidR="00C42BF2" w:rsidRDefault="00F80514">
      <w:pPr>
        <w:pStyle w:val="Default"/>
        <w:widowControl w:val="0"/>
        <w:tabs>
          <w:tab w:val="left" w:pos="2880"/>
        </w:tabs>
        <w:ind w:left="2880" w:hanging="2880"/>
      </w:pPr>
      <w:r>
        <w:t>\l Biri</w:t>
      </w:r>
      <w:r>
        <w:tab/>
        <w:t xml:space="preserve">\w </w:t>
      </w:r>
      <w:r>
        <w:rPr>
          <w:i/>
          <w:iCs/>
        </w:rPr>
        <w:t>widhi</w:t>
      </w:r>
      <w:r>
        <w:t xml:space="preserve"> \g </w:t>
      </w:r>
      <w:r>
        <w:rPr>
          <w:rFonts w:hAnsi="Times New Roman"/>
        </w:rPr>
        <w:t>‘</w:t>
      </w:r>
      <w:r>
        <w:t>sore; wound</w:t>
      </w:r>
      <w:r>
        <w:rPr>
          <w:rFonts w:hAnsi="Times New Roman"/>
        </w:rPr>
        <w:t xml:space="preserve">’ </w:t>
      </w:r>
      <w:r>
        <w:t xml:space="preserve">\q Biri dialect (cited, for </w:t>
      </w:r>
      <w:r>
        <w:rPr>
          <w:rFonts w:hAnsi="Times New Roman"/>
        </w:rPr>
        <w:t>‘</w:t>
      </w:r>
      <w:r>
        <w:t>sore</w:t>
      </w:r>
      <w:r>
        <w:rPr>
          <w:rFonts w:hAnsi="Times New Roman"/>
        </w:rPr>
        <w:t>’</w:t>
      </w:r>
      <w:r>
        <w:t xml:space="preserve">, as </w:t>
      </w:r>
      <w:r>
        <w:rPr>
          <w:rFonts w:hAnsi="Times New Roman"/>
        </w:rPr>
        <w:t>“</w:t>
      </w:r>
      <w:r>
        <w:t>widi</w:t>
      </w:r>
      <w:r>
        <w:rPr>
          <w:rFonts w:hAnsi="Times New Roman"/>
        </w:rPr>
        <w:t>”</w:t>
      </w:r>
      <w:r>
        <w:t>). \s (AT)</w:t>
      </w:r>
    </w:p>
    <w:p w14:paraId="442D1F3D" w14:textId="77777777" w:rsidR="00C42BF2" w:rsidRDefault="00F80514">
      <w:pPr>
        <w:pStyle w:val="Default"/>
        <w:widowControl w:val="0"/>
        <w:tabs>
          <w:tab w:val="left" w:pos="2880"/>
        </w:tabs>
        <w:ind w:left="2880" w:hanging="2880"/>
      </w:pPr>
      <w:r>
        <w:t>\l Bidyara</w:t>
      </w:r>
      <w:r>
        <w:tab/>
        <w:t>\w</w:t>
      </w:r>
      <w:r>
        <w:rPr>
          <w:i/>
          <w:iCs/>
        </w:rPr>
        <w:t xml:space="preserve"> widhi</w:t>
      </w:r>
      <w:r>
        <w:rPr>
          <w:rFonts w:hAnsi="Times New Roman"/>
          <w:i/>
          <w:iCs/>
        </w:rPr>
        <w:t>ñ</w:t>
      </w:r>
      <w:r>
        <w:t xml:space="preserve"> \g </w:t>
      </w:r>
      <w:r>
        <w:rPr>
          <w:rFonts w:hAnsi="Times New Roman"/>
        </w:rPr>
        <w:t>‘</w:t>
      </w:r>
      <w:r>
        <w:t>a sore</w:t>
      </w:r>
      <w:r>
        <w:rPr>
          <w:rFonts w:hAnsi="Times New Roman"/>
        </w:rPr>
        <w:t xml:space="preserve">’ </w:t>
      </w:r>
      <w:r>
        <w:t>\s (GB)</w:t>
      </w:r>
    </w:p>
    <w:p w14:paraId="1214457F" w14:textId="77777777" w:rsidR="00C42BF2" w:rsidRDefault="00F80514">
      <w:pPr>
        <w:pStyle w:val="Default"/>
        <w:widowControl w:val="0"/>
        <w:tabs>
          <w:tab w:val="left" w:pos="2880"/>
        </w:tabs>
        <w:ind w:left="2880" w:hanging="2880"/>
      </w:pPr>
      <w:r>
        <w:t>\l Dharawala</w:t>
      </w:r>
      <w:r>
        <w:tab/>
        <w:t xml:space="preserve">\w </w:t>
      </w:r>
      <w:r>
        <w:rPr>
          <w:i/>
          <w:iCs/>
        </w:rPr>
        <w:t>widhi</w:t>
      </w:r>
      <w:r>
        <w:rPr>
          <w:rFonts w:hAnsi="Times New Roman"/>
          <w:i/>
          <w:iCs/>
        </w:rPr>
        <w:t>ñ</w:t>
      </w:r>
      <w:r>
        <w:t xml:space="preserve"> \g </w:t>
      </w:r>
      <w:r>
        <w:rPr>
          <w:rFonts w:hAnsi="Times New Roman"/>
        </w:rPr>
        <w:t>‘</w:t>
      </w:r>
      <w:r>
        <w:t>sore</w:t>
      </w:r>
      <w:r>
        <w:rPr>
          <w:rFonts w:hAnsi="Times New Roman"/>
        </w:rPr>
        <w:t xml:space="preserve">’ </w:t>
      </w:r>
      <w:r>
        <w:t>\s (GB)</w:t>
      </w:r>
    </w:p>
    <w:p w14:paraId="2EBAE6EA" w14:textId="77777777" w:rsidR="00C42BF2" w:rsidRDefault="00F80514">
      <w:pPr>
        <w:pStyle w:val="Default"/>
        <w:widowControl w:val="0"/>
        <w:tabs>
          <w:tab w:val="left" w:pos="2880"/>
        </w:tabs>
        <w:ind w:left="2880" w:hanging="2880"/>
      </w:pPr>
      <w:r>
        <w:t>\l Gunya</w:t>
      </w:r>
      <w:r>
        <w:tab/>
        <w:t xml:space="preserve">\w </w:t>
      </w:r>
      <w:r>
        <w:rPr>
          <w:i/>
          <w:iCs/>
        </w:rPr>
        <w:t>udhi</w:t>
      </w:r>
      <w:r>
        <w:rPr>
          <w:rFonts w:hAnsi="Times New Roman"/>
          <w:i/>
          <w:iCs/>
        </w:rPr>
        <w:t>ñ</w:t>
      </w:r>
      <w:r>
        <w:t xml:space="preserve"> \g </w:t>
      </w:r>
      <w:r>
        <w:rPr>
          <w:rFonts w:hAnsi="Times New Roman"/>
        </w:rPr>
        <w:t>‘</w:t>
      </w:r>
      <w:r>
        <w:t>sore</w:t>
      </w:r>
      <w:r>
        <w:rPr>
          <w:rFonts w:hAnsi="Times New Roman"/>
        </w:rPr>
        <w:t xml:space="preserve">’ </w:t>
      </w:r>
      <w:r>
        <w:t>\s (GB)</w:t>
      </w:r>
    </w:p>
    <w:p w14:paraId="53396750" w14:textId="77777777" w:rsidR="00C42BF2" w:rsidRDefault="00F80514">
      <w:pPr>
        <w:pStyle w:val="Default"/>
        <w:widowControl w:val="0"/>
        <w:tabs>
          <w:tab w:val="left" w:pos="2880"/>
        </w:tabs>
        <w:ind w:left="2880" w:hanging="2880"/>
      </w:pPr>
      <w:r>
        <w:t>\l Pitta-Pitta</w:t>
      </w:r>
      <w:r>
        <w:tab/>
        <w:t>\w</w:t>
      </w:r>
      <w:r>
        <w:rPr>
          <w:i/>
          <w:iCs/>
        </w:rPr>
        <w:t xml:space="preserve"> withi</w:t>
      </w:r>
      <w:r>
        <w:t xml:space="preserve"> \g </w:t>
      </w:r>
      <w:r>
        <w:rPr>
          <w:rFonts w:hAnsi="Times New Roman"/>
        </w:rPr>
        <w:t>‘</w:t>
      </w:r>
      <w:r>
        <w:t>sore, wound</w:t>
      </w:r>
      <w:r>
        <w:rPr>
          <w:rFonts w:hAnsi="Times New Roman"/>
        </w:rPr>
        <w:t xml:space="preserve">’ </w:t>
      </w:r>
      <w:r>
        <w:t>\s (BB)</w:t>
      </w:r>
    </w:p>
    <w:p w14:paraId="5C3D4CC4" w14:textId="77777777" w:rsidR="00C42BF2" w:rsidRDefault="00F80514">
      <w:pPr>
        <w:pStyle w:val="Default"/>
        <w:widowControl w:val="0"/>
        <w:tabs>
          <w:tab w:val="left" w:pos="2880"/>
        </w:tabs>
        <w:ind w:left="2880" w:hanging="2880"/>
        <w:rPr>
          <w:color w:val="FF6600"/>
          <w:u w:color="FF6600"/>
        </w:rPr>
      </w:pPr>
      <w:r>
        <w:rPr>
          <w:color w:val="FF6600"/>
          <w:u w:color="FF6600"/>
        </w:rPr>
        <w:t>\l Yandruwantha</w:t>
      </w:r>
      <w:r>
        <w:rPr>
          <w:color w:val="FF6600"/>
          <w:u w:color="FF6600"/>
        </w:rPr>
        <w:tab/>
        <w:t xml:space="preserve">\w </w:t>
      </w:r>
      <w:r>
        <w:rPr>
          <w:i/>
          <w:iCs/>
          <w:color w:val="FF6600"/>
          <w:u w:color="FF6600"/>
        </w:rPr>
        <w:t>withi</w:t>
      </w:r>
      <w:r>
        <w:rPr>
          <w:color w:val="FF6600"/>
          <w:u w:color="FF6600"/>
        </w:rPr>
        <w:t xml:space="preserve"> \g </w:t>
      </w:r>
      <w:r>
        <w:rPr>
          <w:rFonts w:hAnsi="Times New Roman"/>
          <w:color w:val="FF6600"/>
          <w:u w:color="FF6600"/>
        </w:rPr>
        <w:t>‘</w:t>
      </w:r>
      <w:r>
        <w:rPr>
          <w:color w:val="FF6600"/>
          <w:u w:color="FF6600"/>
        </w:rPr>
        <w:t>sore, injury</w:t>
      </w:r>
      <w:r>
        <w:rPr>
          <w:rFonts w:hAnsi="Times New Roman"/>
          <w:color w:val="FF6600"/>
          <w:u w:color="FF6600"/>
        </w:rPr>
        <w:t xml:space="preserve">’ </w:t>
      </w:r>
      <w:r>
        <w:rPr>
          <w:color w:val="FF6600"/>
          <w:u w:color="FF6600"/>
        </w:rPr>
        <w:t>\s (Breen 2004:121/HK)</w:t>
      </w:r>
    </w:p>
    <w:p w14:paraId="36B6D9D7" w14:textId="77777777" w:rsidR="00C42BF2" w:rsidRDefault="00F80514">
      <w:pPr>
        <w:pStyle w:val="Default"/>
        <w:widowControl w:val="0"/>
        <w:tabs>
          <w:tab w:val="left" w:pos="2880"/>
        </w:tabs>
        <w:ind w:left="2880" w:hanging="2880"/>
      </w:pPr>
      <w:r>
        <w:t>\l Arabana-Wangkangurru</w:t>
      </w:r>
      <w:r>
        <w:tab/>
        <w:t>\w</w:t>
      </w:r>
      <w:r>
        <w:rPr>
          <w:i/>
          <w:iCs/>
        </w:rPr>
        <w:t xml:space="preserve"> withi</w:t>
      </w:r>
      <w:r>
        <w:t xml:space="preserve"> \g </w:t>
      </w:r>
      <w:r>
        <w:rPr>
          <w:rFonts w:hAnsi="Times New Roman"/>
        </w:rPr>
        <w:t>‘</w:t>
      </w:r>
      <w:r>
        <w:t>sore</w:t>
      </w:r>
      <w:r>
        <w:rPr>
          <w:rFonts w:hAnsi="Times New Roman"/>
        </w:rPr>
        <w:t xml:space="preserve">’ </w:t>
      </w:r>
      <w:r>
        <w:t>\s (LH)</w:t>
      </w:r>
    </w:p>
    <w:p w14:paraId="1FCFD065" w14:textId="77777777" w:rsidR="00C42BF2" w:rsidRDefault="00F80514">
      <w:pPr>
        <w:pStyle w:val="Default"/>
        <w:widowControl w:val="0"/>
        <w:tabs>
          <w:tab w:val="left" w:pos="2880"/>
        </w:tabs>
        <w:ind w:left="2880" w:hanging="2880"/>
        <w:rPr>
          <w:color w:val="FF6600"/>
          <w:u w:color="FF6600"/>
        </w:rPr>
      </w:pPr>
      <w:r>
        <w:rPr>
          <w:color w:val="FF6600"/>
          <w:u w:color="FF6600"/>
        </w:rPr>
        <w:t>\l ECArrernte</w:t>
      </w:r>
      <w:r>
        <w:rPr>
          <w:color w:val="FF6600"/>
          <w:u w:color="FF6600"/>
        </w:rPr>
        <w:tab/>
        <w:t xml:space="preserve">\w </w:t>
      </w:r>
      <w:r>
        <w:rPr>
          <w:i/>
          <w:iCs/>
          <w:color w:val="FF6600"/>
          <w:u w:color="FF6600"/>
        </w:rPr>
        <w:t>ucene</w:t>
      </w:r>
      <w:r>
        <w:rPr>
          <w:color w:val="FF6600"/>
          <w:u w:color="FF6600"/>
        </w:rPr>
        <w:t xml:space="preserve"> \g </w:t>
      </w:r>
      <w:r>
        <w:rPr>
          <w:rFonts w:hAnsi="Times New Roman"/>
          <w:color w:val="FF6600"/>
          <w:u w:color="FF6600"/>
        </w:rPr>
        <w:t>‘</w:t>
      </w:r>
      <w:r>
        <w:rPr>
          <w:color w:val="FF6600"/>
          <w:u w:color="FF6600"/>
        </w:rPr>
        <w:t>sore, rash, boil, pimple</w:t>
      </w:r>
      <w:r>
        <w:rPr>
          <w:rFonts w:hAnsi="Times New Roman"/>
          <w:color w:val="FF6600"/>
          <w:u w:color="FF6600"/>
        </w:rPr>
        <w:t xml:space="preserve">’ </w:t>
      </w:r>
      <w:r>
        <w:rPr>
          <w:color w:val="FF6600"/>
          <w:u w:color="FF6600"/>
        </w:rPr>
        <w:t>(H&amp;D/HK)</w:t>
      </w:r>
    </w:p>
    <w:p w14:paraId="027A6A84" w14:textId="77777777" w:rsidR="00C42BF2" w:rsidRDefault="00F80514">
      <w:pPr>
        <w:pStyle w:val="Default"/>
        <w:widowControl w:val="0"/>
        <w:tabs>
          <w:tab w:val="left" w:pos="2880"/>
        </w:tabs>
        <w:ind w:left="2880" w:hanging="2880"/>
        <w:rPr>
          <w:color w:val="FF6600"/>
          <w:u w:color="FF6600"/>
        </w:rPr>
      </w:pPr>
      <w:r>
        <w:rPr>
          <w:color w:val="FF6600"/>
          <w:u w:color="FF6600"/>
        </w:rPr>
        <w:t>\l Alyawarr</w:t>
      </w:r>
      <w:r>
        <w:rPr>
          <w:color w:val="FF6600"/>
          <w:u w:color="FF6600"/>
        </w:rPr>
        <w:tab/>
        <w:t xml:space="preserve">\w </w:t>
      </w:r>
      <w:r>
        <w:rPr>
          <w:i/>
          <w:iCs/>
          <w:color w:val="FF6600"/>
          <w:u w:color="FF6600"/>
        </w:rPr>
        <w:t>cwen</w:t>
      </w:r>
      <w:r>
        <w:rPr>
          <w:color w:val="FF6600"/>
          <w:u w:color="FF6600"/>
        </w:rPr>
        <w:t xml:space="preserve"> \g </w:t>
      </w:r>
      <w:r>
        <w:rPr>
          <w:rFonts w:hAnsi="Times New Roman"/>
          <w:color w:val="FF6600"/>
          <w:u w:color="FF6600"/>
        </w:rPr>
        <w:t>‘</w:t>
      </w:r>
      <w:r>
        <w:rPr>
          <w:color w:val="FF6600"/>
          <w:u w:color="FF6600"/>
        </w:rPr>
        <w:t>a sore</w:t>
      </w:r>
      <w:r>
        <w:rPr>
          <w:rFonts w:hAnsi="Times New Roman"/>
          <w:color w:val="FF6600"/>
          <w:u w:color="FF6600"/>
        </w:rPr>
        <w:t xml:space="preserve">’ </w:t>
      </w:r>
      <w:r>
        <w:rPr>
          <w:color w:val="FF6600"/>
          <w:u w:color="FF6600"/>
        </w:rPr>
        <w:t>\s (Green 235/HK)</w:t>
      </w:r>
    </w:p>
    <w:p w14:paraId="2D5509CB" w14:textId="77777777" w:rsidR="00C42BF2" w:rsidRDefault="00F80514">
      <w:pPr>
        <w:pStyle w:val="Default"/>
        <w:widowControl w:val="0"/>
        <w:tabs>
          <w:tab w:val="left" w:pos="2880"/>
        </w:tabs>
        <w:ind w:left="2880" w:hanging="2880"/>
      </w:pPr>
      <w:r>
        <w:t>\l Warlpiri</w:t>
      </w:r>
      <w:r>
        <w:tab/>
        <w:t>\w</w:t>
      </w:r>
      <w:r>
        <w:rPr>
          <w:i/>
          <w:iCs/>
        </w:rPr>
        <w:t xml:space="preserve"> wijini</w:t>
      </w:r>
      <w:r>
        <w:t xml:space="preserve"> \g </w:t>
      </w:r>
      <w:r>
        <w:rPr>
          <w:rFonts w:hAnsi="Times New Roman"/>
        </w:rPr>
        <w:t>‘</w:t>
      </w:r>
      <w:r>
        <w:t>sore, lesion</w:t>
      </w:r>
      <w:r>
        <w:rPr>
          <w:rFonts w:hAnsi="Times New Roman"/>
        </w:rPr>
        <w:t xml:space="preserve">’ </w:t>
      </w:r>
      <w:r>
        <w:t>\s (KLH)</w:t>
      </w:r>
    </w:p>
    <w:p w14:paraId="3265814C" w14:textId="77777777" w:rsidR="00C42BF2" w:rsidRDefault="00F80514">
      <w:pPr>
        <w:pStyle w:val="Default"/>
        <w:widowControl w:val="0"/>
        <w:tabs>
          <w:tab w:val="left" w:pos="2880"/>
        </w:tabs>
        <w:ind w:left="2880" w:hanging="2880"/>
        <w:rPr>
          <w:b/>
          <w:bCs/>
        </w:rPr>
      </w:pPr>
      <w:r>
        <w:t xml:space="preserve">\l </w:t>
      </w:r>
      <w:r>
        <w:rPr>
          <w:b/>
          <w:bCs/>
        </w:rPr>
        <w:t>pPNy</w:t>
      </w:r>
      <w:r>
        <w:rPr>
          <w:b/>
          <w:bCs/>
        </w:rPr>
        <w:tab/>
        <w:t>\w *wi:ci</w:t>
      </w:r>
    </w:p>
    <w:p w14:paraId="7B1E1533" w14:textId="77777777" w:rsidR="00C42BF2" w:rsidRDefault="00F80514">
      <w:pPr>
        <w:pStyle w:val="Default"/>
        <w:widowControl w:val="0"/>
        <w:tabs>
          <w:tab w:val="left" w:pos="2880"/>
        </w:tabs>
        <w:ind w:left="2880" w:hanging="2880"/>
      </w:pPr>
      <w:r>
        <w:t>^^^</w:t>
      </w:r>
    </w:p>
    <w:p w14:paraId="4C204880" w14:textId="77777777" w:rsidR="00C42BF2" w:rsidRDefault="00F80514">
      <w:pPr>
        <w:pStyle w:val="Default"/>
        <w:widowControl w:val="0"/>
        <w:tabs>
          <w:tab w:val="left" w:pos="2880"/>
        </w:tabs>
        <w:ind w:left="2880" w:hanging="2880"/>
      </w:pPr>
      <w:r>
        <w:t>\l Ngarluma</w:t>
      </w:r>
      <w:r>
        <w:tab/>
        <w:t>\w</w:t>
      </w:r>
      <w:r>
        <w:rPr>
          <w:i/>
          <w:iCs/>
        </w:rPr>
        <w:t xml:space="preserve"> wici</w:t>
      </w:r>
      <w:r>
        <w:t xml:space="preserve"> \g </w:t>
      </w:r>
      <w:r>
        <w:rPr>
          <w:rFonts w:hAnsi="Times New Roman"/>
        </w:rPr>
        <w:t>‘</w:t>
      </w:r>
      <w:r>
        <w:t>markings on boomerang, grooving</w:t>
      </w:r>
      <w:r>
        <w:rPr>
          <w:rFonts w:hAnsi="Times New Roman"/>
        </w:rPr>
        <w:t xml:space="preserve">’ </w:t>
      </w:r>
      <w:r>
        <w:t>\q Presumed semantic connection: scar. \s (KLH)</w:t>
      </w:r>
    </w:p>
    <w:p w14:paraId="0D8A43D3" w14:textId="77777777" w:rsidR="00C42BF2" w:rsidRDefault="00F80514">
      <w:pPr>
        <w:pStyle w:val="Default"/>
        <w:widowControl w:val="0"/>
        <w:tabs>
          <w:tab w:val="left" w:pos="2880"/>
        </w:tabs>
        <w:ind w:left="2880" w:hanging="2880"/>
      </w:pPr>
      <w:r>
        <w:t>***</w:t>
      </w:r>
    </w:p>
    <w:p w14:paraId="0C58A9A8" w14:textId="77777777" w:rsidR="00C42BF2" w:rsidRDefault="00F80514">
      <w:pPr>
        <w:pStyle w:val="Default"/>
        <w:widowControl w:val="0"/>
        <w:tabs>
          <w:tab w:val="left" w:pos="2880"/>
        </w:tabs>
        <w:ind w:left="2880" w:hanging="2880"/>
      </w:pPr>
      <w:r>
        <w:t>\l Yalarnnga</w:t>
      </w:r>
      <w:r>
        <w:tab/>
        <w:t xml:space="preserve">\w </w:t>
      </w:r>
      <w:r>
        <w:rPr>
          <w:i/>
          <w:iCs/>
        </w:rPr>
        <w:t>wuthi</w:t>
      </w:r>
      <w:r>
        <w:t xml:space="preserve"> \g </w:t>
      </w:r>
      <w:r>
        <w:rPr>
          <w:rFonts w:hAnsi="Times New Roman"/>
        </w:rPr>
        <w:t>‘</w:t>
      </w:r>
      <w:r>
        <w:t>sore</w:t>
      </w:r>
      <w:r>
        <w:rPr>
          <w:rFonts w:hAnsi="Times New Roman"/>
        </w:rPr>
        <w:t xml:space="preserve">’ </w:t>
      </w:r>
      <w:r>
        <w:t>\s (Bl&amp;Br)</w:t>
      </w:r>
    </w:p>
    <w:p w14:paraId="407147C1" w14:textId="77777777" w:rsidR="00C42BF2" w:rsidRDefault="00C42BF2">
      <w:pPr>
        <w:pStyle w:val="Default"/>
        <w:widowControl w:val="0"/>
        <w:tabs>
          <w:tab w:val="left" w:pos="2880"/>
        </w:tabs>
        <w:ind w:left="2880" w:hanging="2880"/>
      </w:pPr>
    </w:p>
    <w:p w14:paraId="54DA9A05" w14:textId="77777777" w:rsidR="00C42BF2" w:rsidRDefault="00C42BF2">
      <w:pPr>
        <w:pStyle w:val="Default"/>
        <w:widowControl w:val="0"/>
        <w:tabs>
          <w:tab w:val="left" w:pos="2880"/>
        </w:tabs>
        <w:ind w:left="2880" w:hanging="2880"/>
      </w:pPr>
    </w:p>
    <w:p w14:paraId="615382AA" w14:textId="77777777" w:rsidR="00C42BF2" w:rsidRDefault="00F80514">
      <w:pPr>
        <w:pStyle w:val="Default"/>
        <w:widowControl w:val="0"/>
        <w:tabs>
          <w:tab w:val="left" w:pos="2880"/>
        </w:tabs>
        <w:ind w:left="2880" w:hanging="2880"/>
        <w:rPr>
          <w:b/>
          <w:bCs/>
          <w:color w:val="3366FF"/>
          <w:u w:color="3366FF"/>
        </w:rPr>
      </w:pPr>
      <w:r>
        <w:rPr>
          <w:color w:val="3366FF"/>
          <w:u w:color="3366FF"/>
        </w:rPr>
        <w:t xml:space="preserve">\e </w:t>
      </w:r>
      <w:r>
        <w:rPr>
          <w:b/>
          <w:bCs/>
          <w:color w:val="3366FF"/>
          <w:u w:color="3366FF"/>
        </w:rPr>
        <w:t>*wi:gan</w:t>
      </w:r>
    </w:p>
    <w:p w14:paraId="5BC88D39" w14:textId="77777777" w:rsidR="00C42BF2" w:rsidRDefault="00F80514">
      <w:pPr>
        <w:pStyle w:val="Default"/>
        <w:widowControl w:val="0"/>
        <w:tabs>
          <w:tab w:val="left" w:pos="2880"/>
        </w:tabs>
        <w:ind w:left="2880" w:hanging="2880"/>
        <w:rPr>
          <w:color w:val="3366FF"/>
          <w:u w:color="3366FF"/>
        </w:rPr>
      </w:pPr>
      <w:r>
        <w:rPr>
          <w:color w:val="3366FF"/>
          <w:u w:color="3366FF"/>
        </w:rPr>
        <w:t xml:space="preserve">\t </w:t>
      </w:r>
      <w:r>
        <w:rPr>
          <w:rFonts w:hAnsi="Times New Roman"/>
          <w:color w:val="3366FF"/>
          <w:u w:color="3366FF"/>
        </w:rPr>
        <w:t>‘</w:t>
      </w:r>
      <w:r>
        <w:rPr>
          <w:color w:val="3366FF"/>
          <w:u w:color="3366FF"/>
        </w:rPr>
        <w:t>snow</w:t>
      </w:r>
      <w:r>
        <w:rPr>
          <w:rFonts w:hAnsi="Times New Roman"/>
          <w:color w:val="3366FF"/>
          <w:u w:color="3366FF"/>
        </w:rPr>
        <w:t>’</w:t>
      </w:r>
    </w:p>
    <w:p w14:paraId="37DE98E7" w14:textId="77777777" w:rsidR="00C42BF2" w:rsidRDefault="00F80514">
      <w:pPr>
        <w:pStyle w:val="Default"/>
        <w:widowControl w:val="0"/>
        <w:tabs>
          <w:tab w:val="left" w:pos="2880"/>
        </w:tabs>
        <w:ind w:left="2880" w:hanging="2880"/>
        <w:rPr>
          <w:color w:val="3366FF"/>
          <w:u w:color="3366FF"/>
        </w:rPr>
      </w:pPr>
      <w:r>
        <w:rPr>
          <w:color w:val="3366FF"/>
          <w:u w:color="3366FF"/>
        </w:rPr>
        <w:t>\b n</w:t>
      </w:r>
    </w:p>
    <w:p w14:paraId="719C9D8C" w14:textId="77777777" w:rsidR="00C42BF2" w:rsidRDefault="00F80514">
      <w:pPr>
        <w:pStyle w:val="Default"/>
        <w:widowControl w:val="0"/>
        <w:tabs>
          <w:tab w:val="left" w:pos="2880"/>
        </w:tabs>
        <w:ind w:left="2880" w:hanging="2880"/>
        <w:rPr>
          <w:color w:val="3366FF"/>
          <w:u w:color="3366FF"/>
        </w:rPr>
      </w:pPr>
      <w:r>
        <w:rPr>
          <w:color w:val="3366FF"/>
          <w:u w:color="3366FF"/>
        </w:rPr>
        <w:lastRenderedPageBreak/>
        <w:t>\c E</w:t>
      </w:r>
    </w:p>
    <w:p w14:paraId="2054F694" w14:textId="77777777" w:rsidR="00C42BF2" w:rsidRDefault="00F80514">
      <w:pPr>
        <w:pStyle w:val="Default"/>
        <w:widowControl w:val="0"/>
        <w:tabs>
          <w:tab w:val="left" w:pos="2880"/>
        </w:tabs>
        <w:ind w:left="2880" w:hanging="2880"/>
        <w:rPr>
          <w:color w:val="3366FF"/>
          <w:u w:color="3366FF"/>
        </w:rPr>
      </w:pPr>
      <w:r>
        <w:rPr>
          <w:color w:val="3366FF"/>
          <w:u w:color="3366FF"/>
        </w:rPr>
        <w:t>\l Nganyaywana</w:t>
      </w:r>
      <w:r>
        <w:rPr>
          <w:color w:val="3366FF"/>
          <w:u w:color="3366FF"/>
        </w:rPr>
        <w:tab/>
        <w:t xml:space="preserve">\w wi:gan \g </w:t>
      </w:r>
      <w:r>
        <w:rPr>
          <w:rFonts w:hAnsi="Times New Roman"/>
          <w:color w:val="3366FF"/>
          <w:u w:color="3366FF"/>
        </w:rPr>
        <w:t>‘</w:t>
      </w:r>
      <w:r>
        <w:rPr>
          <w:color w:val="3366FF"/>
          <w:u w:color="3366FF"/>
        </w:rPr>
        <w:t>snow</w:t>
      </w:r>
      <w:r>
        <w:rPr>
          <w:rFonts w:hAnsi="Times New Roman"/>
          <w:color w:val="3366FF"/>
          <w:u w:color="3366FF"/>
        </w:rPr>
        <w:t xml:space="preserve">’ </w:t>
      </w:r>
      <w:r>
        <w:rPr>
          <w:color w:val="3366FF"/>
          <w:u w:color="3366FF"/>
        </w:rPr>
        <w:t>\s ... /CB</w:t>
      </w:r>
    </w:p>
    <w:p w14:paraId="768442D6" w14:textId="77777777" w:rsidR="00C42BF2" w:rsidRDefault="00F80514">
      <w:pPr>
        <w:pStyle w:val="Default"/>
        <w:widowControl w:val="0"/>
        <w:tabs>
          <w:tab w:val="left" w:pos="2880"/>
        </w:tabs>
        <w:ind w:left="2880" w:hanging="2880"/>
        <w:rPr>
          <w:color w:val="3366FF"/>
          <w:u w:color="3366FF"/>
        </w:rPr>
      </w:pPr>
      <w:r>
        <w:rPr>
          <w:color w:val="3366FF"/>
          <w:u w:color="3366FF"/>
        </w:rPr>
        <w:t>\l Yolngu</w:t>
      </w:r>
      <w:r>
        <w:rPr>
          <w:color w:val="3366FF"/>
          <w:u w:color="3366FF"/>
        </w:rPr>
        <w:tab/>
        <w:t xml:space="preserve">\w wi:ka \g </w:t>
      </w:r>
      <w:r>
        <w:rPr>
          <w:rFonts w:hAnsi="Times New Roman"/>
          <w:color w:val="3366FF"/>
          <w:u w:color="3366FF"/>
        </w:rPr>
        <w:t>‘</w:t>
      </w:r>
      <w:r>
        <w:rPr>
          <w:color w:val="3366FF"/>
          <w:u w:color="3366FF"/>
        </w:rPr>
        <w:t>juice</w:t>
      </w:r>
      <w:r>
        <w:rPr>
          <w:rFonts w:hAnsi="Times New Roman"/>
          <w:color w:val="3366FF"/>
          <w:u w:color="3366FF"/>
        </w:rPr>
        <w:t xml:space="preserve">’ </w:t>
      </w:r>
      <w:r>
        <w:rPr>
          <w:color w:val="3366FF"/>
          <w:u w:color="3366FF"/>
        </w:rPr>
        <w:t>\s CB</w:t>
      </w:r>
    </w:p>
    <w:p w14:paraId="4B04F8FD" w14:textId="77777777" w:rsidR="00C42BF2" w:rsidRDefault="00C42BF2">
      <w:pPr>
        <w:pStyle w:val="Default"/>
        <w:widowControl w:val="0"/>
        <w:tabs>
          <w:tab w:val="left" w:pos="2880"/>
        </w:tabs>
        <w:ind w:left="2880" w:hanging="2880"/>
        <w:rPr>
          <w:rFonts w:ascii="Courier" w:eastAsia="Courier" w:hAnsi="Courier" w:cs="Courier"/>
          <w:sz w:val="26"/>
          <w:szCs w:val="26"/>
        </w:rPr>
      </w:pPr>
    </w:p>
    <w:p w14:paraId="18D0D575" w14:textId="77777777" w:rsidR="00C42BF2" w:rsidRDefault="00C42BF2">
      <w:pPr>
        <w:pStyle w:val="Default"/>
        <w:widowControl w:val="0"/>
        <w:tabs>
          <w:tab w:val="left" w:pos="2880"/>
        </w:tabs>
        <w:ind w:left="2880" w:hanging="2880"/>
        <w:rPr>
          <w:rFonts w:ascii="Courier" w:eastAsia="Courier" w:hAnsi="Courier" w:cs="Courier"/>
          <w:sz w:val="26"/>
          <w:szCs w:val="26"/>
        </w:rPr>
      </w:pPr>
    </w:p>
    <w:p w14:paraId="1E99B14A" w14:textId="77777777" w:rsidR="00C42BF2" w:rsidRDefault="00F80514">
      <w:pPr>
        <w:pStyle w:val="Default"/>
        <w:widowControl w:val="0"/>
        <w:tabs>
          <w:tab w:val="left" w:pos="2880"/>
        </w:tabs>
        <w:ind w:left="2880" w:hanging="2880"/>
        <w:rPr>
          <w:b/>
          <w:bCs/>
        </w:rPr>
      </w:pPr>
      <w:r>
        <w:t xml:space="preserve">\e </w:t>
      </w:r>
      <w:r>
        <w:rPr>
          <w:b/>
          <w:bCs/>
        </w:rPr>
        <w:t>*wi:la</w:t>
      </w:r>
    </w:p>
    <w:p w14:paraId="093317D0" w14:textId="77777777" w:rsidR="00C42BF2" w:rsidRDefault="00F80514">
      <w:pPr>
        <w:pStyle w:val="Default"/>
        <w:widowControl w:val="0"/>
        <w:tabs>
          <w:tab w:val="left" w:pos="2880"/>
        </w:tabs>
        <w:ind w:left="2880" w:hanging="2880"/>
      </w:pPr>
      <w:r>
        <w:t xml:space="preserve">\t </w:t>
      </w:r>
      <w:r>
        <w:rPr>
          <w:rFonts w:hAnsi="Times New Roman"/>
        </w:rPr>
        <w:t>‘</w:t>
      </w:r>
      <w:r>
        <w:t>bitter</w:t>
      </w:r>
      <w:r>
        <w:rPr>
          <w:rFonts w:hAnsi="Times New Roman"/>
        </w:rPr>
        <w:t>’</w:t>
      </w:r>
    </w:p>
    <w:p w14:paraId="08253552" w14:textId="77777777" w:rsidR="00C42BF2" w:rsidRDefault="00F80514">
      <w:pPr>
        <w:pStyle w:val="Default"/>
        <w:widowControl w:val="0"/>
        <w:tabs>
          <w:tab w:val="left" w:pos="2880"/>
        </w:tabs>
        <w:ind w:left="2880" w:hanging="2880"/>
      </w:pPr>
      <w:r>
        <w:t>\b nAdj</w:t>
      </w:r>
    </w:p>
    <w:p w14:paraId="167B4B74" w14:textId="77777777" w:rsidR="00C42BF2" w:rsidRDefault="00F80514">
      <w:pPr>
        <w:pStyle w:val="Default"/>
        <w:widowControl w:val="0"/>
        <w:tabs>
          <w:tab w:val="left" w:pos="2880"/>
        </w:tabs>
        <w:ind w:left="2880" w:hanging="2880"/>
      </w:pPr>
      <w:r>
        <w:t>\l YYoront</w:t>
      </w:r>
      <w:r>
        <w:tab/>
        <w:t xml:space="preserve">\w wil, wila \g </w:t>
      </w:r>
      <w:r>
        <w:rPr>
          <w:rFonts w:hAnsi="Times New Roman"/>
        </w:rPr>
        <w:t>‘</w:t>
      </w:r>
      <w:r>
        <w:t>bitter, sour, salty</w:t>
      </w:r>
      <w:r>
        <w:rPr>
          <w:rFonts w:hAnsi="Times New Roman"/>
        </w:rPr>
        <w:t xml:space="preserve">’ </w:t>
      </w:r>
      <w:r>
        <w:t xml:space="preserve">\q Also </w:t>
      </w:r>
      <w:r>
        <w:rPr>
          <w:i/>
          <w:iCs/>
        </w:rPr>
        <w:t>kawn-wil</w:t>
      </w:r>
      <w:r>
        <w:rPr>
          <w:rFonts w:hAnsi="Times New Roman"/>
        </w:rPr>
        <w:t xml:space="preserve"> ‘</w:t>
      </w:r>
      <w:r>
        <w:t>salt water; alcoholic drink</w:t>
      </w:r>
      <w:r>
        <w:rPr>
          <w:rFonts w:hAnsi="Times New Roman"/>
        </w:rPr>
        <w:t>’</w:t>
      </w:r>
      <w:r>
        <w:t>. \q If from *wila, **wul would be expected</w:t>
      </w:r>
      <w:r>
        <w:rPr>
          <w:rFonts w:hAnsi="Times New Roman"/>
        </w:rPr>
        <w:t>—</w:t>
      </w:r>
      <w:r>
        <w:t>cf. *wita-.</w:t>
      </w:r>
    </w:p>
    <w:p w14:paraId="130A719E" w14:textId="77777777" w:rsidR="00C42BF2" w:rsidRDefault="00F80514">
      <w:pPr>
        <w:pStyle w:val="Default"/>
        <w:widowControl w:val="0"/>
        <w:tabs>
          <w:tab w:val="left" w:pos="2880"/>
        </w:tabs>
        <w:ind w:left="2880" w:hanging="2880"/>
      </w:pPr>
      <w:r>
        <w:t>\l Yidiny</w:t>
      </w:r>
      <w:r>
        <w:tab/>
        <w:t xml:space="preserve">\w wila \g </w:t>
      </w:r>
      <w:r>
        <w:rPr>
          <w:rFonts w:hAnsi="Times New Roman"/>
        </w:rPr>
        <w:t>‘</w:t>
      </w:r>
      <w:r>
        <w:t>unripe (fruit and vegetables)</w:t>
      </w:r>
      <w:r>
        <w:rPr>
          <w:rFonts w:hAnsi="Times New Roman"/>
        </w:rPr>
        <w:t xml:space="preserve">’ </w:t>
      </w:r>
      <w:r>
        <w:t>\q Gunggay dialect only. \s RMWD R14</w:t>
      </w:r>
    </w:p>
    <w:p w14:paraId="12B57106" w14:textId="77777777" w:rsidR="00C42BF2" w:rsidRDefault="00F80514">
      <w:pPr>
        <w:pStyle w:val="Default"/>
        <w:widowControl w:val="0"/>
        <w:tabs>
          <w:tab w:val="left" w:pos="2880"/>
        </w:tabs>
        <w:ind w:left="2880" w:hanging="2880"/>
        <w:rPr>
          <w:b/>
          <w:bCs/>
        </w:rPr>
      </w:pPr>
      <w:r>
        <w:t xml:space="preserve">\l </w:t>
      </w:r>
      <w:r>
        <w:rPr>
          <w:b/>
          <w:bCs/>
        </w:rPr>
        <w:t>pPaman</w:t>
      </w:r>
      <w:r>
        <w:rPr>
          <w:b/>
          <w:bCs/>
        </w:rPr>
        <w:tab/>
        <w:t>\w *wi:la</w:t>
      </w:r>
    </w:p>
    <w:p w14:paraId="55BDB69D" w14:textId="77777777" w:rsidR="00C42BF2" w:rsidRDefault="00C42BF2">
      <w:pPr>
        <w:pStyle w:val="Default"/>
        <w:widowControl w:val="0"/>
        <w:tabs>
          <w:tab w:val="left" w:pos="2880"/>
        </w:tabs>
        <w:ind w:left="2880" w:hanging="2880"/>
        <w:rPr>
          <w:b/>
          <w:bCs/>
        </w:rPr>
      </w:pPr>
    </w:p>
    <w:p w14:paraId="6A139128" w14:textId="77777777" w:rsidR="00C42BF2" w:rsidRDefault="00C42BF2">
      <w:pPr>
        <w:pStyle w:val="Default"/>
        <w:widowControl w:val="0"/>
        <w:tabs>
          <w:tab w:val="left" w:pos="2880"/>
        </w:tabs>
        <w:ind w:left="2880" w:hanging="2880"/>
        <w:rPr>
          <w:b/>
          <w:bCs/>
        </w:rPr>
      </w:pPr>
    </w:p>
    <w:p w14:paraId="0BB4897F" w14:textId="77777777" w:rsidR="00C42BF2" w:rsidRDefault="00F80514">
      <w:pPr>
        <w:pStyle w:val="Default"/>
        <w:widowControl w:val="0"/>
        <w:tabs>
          <w:tab w:val="left" w:pos="2880"/>
        </w:tabs>
        <w:ind w:left="2880" w:hanging="2880"/>
        <w:rPr>
          <w:b/>
          <w:bCs/>
        </w:rPr>
      </w:pPr>
      <w:r>
        <w:t xml:space="preserve">\e </w:t>
      </w:r>
      <w:r>
        <w:rPr>
          <w:b/>
          <w:bCs/>
        </w:rPr>
        <w:t>*wi:rlu</w:t>
      </w:r>
    </w:p>
    <w:p w14:paraId="280B7813" w14:textId="77777777" w:rsidR="00C42BF2" w:rsidRDefault="00F80514">
      <w:pPr>
        <w:pStyle w:val="Default"/>
        <w:widowControl w:val="0"/>
        <w:tabs>
          <w:tab w:val="left" w:pos="2880"/>
        </w:tabs>
        <w:ind w:left="2880" w:hanging="2880"/>
      </w:pPr>
      <w:r>
        <w:t xml:space="preserve">\t </w:t>
      </w:r>
      <w:r>
        <w:rPr>
          <w:rFonts w:hAnsi="Times New Roman"/>
        </w:rPr>
        <w:t>‘</w:t>
      </w:r>
      <w:r>
        <w:t>curlew</w:t>
      </w:r>
      <w:r>
        <w:rPr>
          <w:rFonts w:hAnsi="Times New Roman"/>
        </w:rPr>
        <w:t>’</w:t>
      </w:r>
    </w:p>
    <w:p w14:paraId="5B0A2773" w14:textId="77777777" w:rsidR="00C42BF2" w:rsidRDefault="00F80514">
      <w:pPr>
        <w:pStyle w:val="Default"/>
        <w:widowControl w:val="0"/>
        <w:tabs>
          <w:tab w:val="left" w:pos="2880"/>
        </w:tabs>
        <w:ind w:left="2880" w:hanging="2880"/>
      </w:pPr>
      <w:r>
        <w:t>\b n</w:t>
      </w:r>
    </w:p>
    <w:p w14:paraId="2F98499C" w14:textId="77777777" w:rsidR="00C42BF2" w:rsidRDefault="00F80514">
      <w:pPr>
        <w:pStyle w:val="Default"/>
        <w:widowControl w:val="0"/>
        <w:tabs>
          <w:tab w:val="left" w:pos="2880"/>
        </w:tabs>
        <w:ind w:left="2880" w:hanging="2880"/>
      </w:pPr>
      <w:r>
        <w:t>\c O</w:t>
      </w:r>
    </w:p>
    <w:p w14:paraId="004CAF8E" w14:textId="77777777" w:rsidR="00C42BF2" w:rsidRDefault="00F80514">
      <w:pPr>
        <w:pStyle w:val="Default"/>
        <w:widowControl w:val="0"/>
        <w:tabs>
          <w:tab w:val="left" w:pos="2880"/>
        </w:tabs>
        <w:ind w:left="2880" w:hanging="2880"/>
      </w:pPr>
      <w:r>
        <w:t>\l Gunya</w:t>
      </w:r>
      <w:r>
        <w:tab/>
        <w:t xml:space="preserve">\w wirlu \g </w:t>
      </w:r>
      <w:r>
        <w:rPr>
          <w:rFonts w:hAnsi="Times New Roman"/>
        </w:rPr>
        <w:t>‘</w:t>
      </w:r>
      <w:r>
        <w:t>curlew</w:t>
      </w:r>
      <w:r>
        <w:rPr>
          <w:rFonts w:hAnsi="Times New Roman"/>
        </w:rPr>
        <w:t xml:space="preserve">’ </w:t>
      </w:r>
      <w:r>
        <w:t>\s GB</w:t>
      </w:r>
    </w:p>
    <w:p w14:paraId="18F791D0" w14:textId="77777777" w:rsidR="00C42BF2" w:rsidRDefault="00F80514">
      <w:pPr>
        <w:pStyle w:val="Default"/>
        <w:widowControl w:val="0"/>
        <w:tabs>
          <w:tab w:val="left" w:pos="2880"/>
        </w:tabs>
        <w:ind w:left="2880" w:hanging="2880"/>
      </w:pPr>
      <w:r>
        <w:t>\l Muruwari</w:t>
      </w:r>
      <w:r>
        <w:tab/>
        <w:t xml:space="preserve">\w wi(r)lu \g </w:t>
      </w:r>
      <w:r>
        <w:rPr>
          <w:rFonts w:hAnsi="Times New Roman"/>
        </w:rPr>
        <w:t>‘</w:t>
      </w:r>
      <w:r>
        <w:t>curlew</w:t>
      </w:r>
      <w:r>
        <w:rPr>
          <w:rFonts w:hAnsi="Times New Roman"/>
        </w:rPr>
        <w:t xml:space="preserve">’ </w:t>
      </w:r>
      <w:r>
        <w:t xml:space="preserve">\q </w:t>
      </w:r>
      <w:r>
        <w:rPr>
          <w:i/>
          <w:iCs/>
        </w:rPr>
        <w:t>Numenius madagascariensis</w:t>
      </w:r>
      <w:r>
        <w:t>. \s LFOates</w:t>
      </w:r>
    </w:p>
    <w:p w14:paraId="6CA18704" w14:textId="77777777" w:rsidR="00C42BF2" w:rsidRDefault="00F80514">
      <w:pPr>
        <w:pStyle w:val="Default"/>
        <w:widowControl w:val="0"/>
        <w:tabs>
          <w:tab w:val="left" w:pos="2880"/>
        </w:tabs>
        <w:ind w:left="2880" w:hanging="2880"/>
      </w:pPr>
      <w:r>
        <w:t>\l Wembawemba</w:t>
      </w:r>
      <w:r>
        <w:tab/>
        <w:t xml:space="preserve">\w wil \g </w:t>
      </w:r>
      <w:r>
        <w:rPr>
          <w:rFonts w:hAnsi="Times New Roman"/>
        </w:rPr>
        <w:t>‘</w:t>
      </w:r>
      <w:r>
        <w:t>stone curlew</w:t>
      </w:r>
      <w:r>
        <w:rPr>
          <w:rFonts w:hAnsi="Times New Roman"/>
        </w:rPr>
        <w:t xml:space="preserve">’ </w:t>
      </w:r>
      <w:r>
        <w:t>\s LH</w:t>
      </w:r>
    </w:p>
    <w:p w14:paraId="0BC5A457" w14:textId="77777777" w:rsidR="00C42BF2" w:rsidRDefault="00F80514">
      <w:pPr>
        <w:pStyle w:val="Default"/>
        <w:widowControl w:val="0"/>
        <w:tabs>
          <w:tab w:val="left" w:pos="2880"/>
        </w:tabs>
        <w:ind w:left="2880" w:hanging="2880"/>
      </w:pPr>
      <w:r>
        <w:t>\l Wirangu</w:t>
      </w:r>
      <w:r>
        <w:tab/>
        <w:t xml:space="preserve">\w wirlu \g </w:t>
      </w:r>
      <w:r>
        <w:rPr>
          <w:rFonts w:hAnsi="Times New Roman"/>
        </w:rPr>
        <w:t>‘</w:t>
      </w:r>
      <w:r>
        <w:t>curlew</w:t>
      </w:r>
      <w:r>
        <w:rPr>
          <w:rFonts w:hAnsi="Times New Roman"/>
        </w:rPr>
        <w:t xml:space="preserve">’ </w:t>
      </w:r>
      <w:r>
        <w:t>\s LH</w:t>
      </w:r>
    </w:p>
    <w:p w14:paraId="383E5B46" w14:textId="77777777" w:rsidR="00C42BF2" w:rsidRDefault="00F80514">
      <w:pPr>
        <w:pStyle w:val="Default"/>
        <w:widowControl w:val="0"/>
        <w:tabs>
          <w:tab w:val="left" w:pos="2880"/>
        </w:tabs>
        <w:ind w:left="2880" w:hanging="2880"/>
      </w:pPr>
      <w:r>
        <w:t>\l Pintupi-Luritja</w:t>
      </w:r>
      <w:r>
        <w:tab/>
        <w:t xml:space="preserve">\w wi:rlu \g </w:t>
      </w:r>
      <w:r>
        <w:rPr>
          <w:rFonts w:hAnsi="Times New Roman"/>
        </w:rPr>
        <w:t>‘</w:t>
      </w:r>
      <w:r>
        <w:t>curlew</w:t>
      </w:r>
      <w:r>
        <w:rPr>
          <w:rFonts w:hAnsi="Times New Roman"/>
        </w:rPr>
        <w:t xml:space="preserve">’ </w:t>
      </w:r>
      <w:r>
        <w:t>\s Hn&amp;Hn</w:t>
      </w:r>
    </w:p>
    <w:p w14:paraId="4B4052B6" w14:textId="77777777" w:rsidR="00C42BF2" w:rsidRDefault="00F80514">
      <w:pPr>
        <w:pStyle w:val="Default"/>
        <w:widowControl w:val="0"/>
        <w:tabs>
          <w:tab w:val="left" w:pos="2880"/>
        </w:tabs>
        <w:ind w:left="2880" w:hanging="2880"/>
      </w:pPr>
      <w:r>
        <w:t>\l Pitjantjatjara-Yankunytjatjara</w:t>
      </w:r>
      <w:r>
        <w:tab/>
        <w:t xml:space="preserve">\w wi:lu \g </w:t>
      </w:r>
      <w:r>
        <w:rPr>
          <w:rFonts w:hAnsi="Times New Roman"/>
        </w:rPr>
        <w:t>‘</w:t>
      </w:r>
      <w:r>
        <w:t>curlew (bush stone-curlew)</w:t>
      </w:r>
      <w:r>
        <w:rPr>
          <w:rFonts w:hAnsi="Times New Roman"/>
        </w:rPr>
        <w:t xml:space="preserve">’ </w:t>
      </w:r>
      <w:r>
        <w:t xml:space="preserve">\q Alt. (?) </w:t>
      </w:r>
      <w:r>
        <w:rPr>
          <w:i/>
          <w:iCs/>
        </w:rPr>
        <w:t>wilu</w:t>
      </w:r>
      <w:r>
        <w:t>. \s CG</w:t>
      </w:r>
    </w:p>
    <w:p w14:paraId="7DB1F87D" w14:textId="77777777" w:rsidR="00C42BF2" w:rsidRDefault="00F80514">
      <w:pPr>
        <w:pStyle w:val="Default"/>
        <w:widowControl w:val="0"/>
        <w:tabs>
          <w:tab w:val="left" w:pos="2880"/>
        </w:tabs>
        <w:ind w:left="2880" w:hanging="2880"/>
      </w:pPr>
      <w:r>
        <w:t>\l WD (Warburton)</w:t>
      </w:r>
      <w:r>
        <w:tab/>
        <w:t xml:space="preserve">\w wi:lu \g </w:t>
      </w:r>
      <w:r>
        <w:rPr>
          <w:rFonts w:hAnsi="Times New Roman"/>
        </w:rPr>
        <w:t>‘</w:t>
      </w:r>
      <w:r>
        <w:t xml:space="preserve">curlew (southern stone-curlew, </w:t>
      </w:r>
      <w:r>
        <w:rPr>
          <w:i/>
          <w:iCs/>
        </w:rPr>
        <w:t>Burhinus magnirostris</w:t>
      </w:r>
      <w:r>
        <w:t>)</w:t>
      </w:r>
      <w:r>
        <w:rPr>
          <w:rFonts w:hAnsi="Times New Roman"/>
        </w:rPr>
        <w:t xml:space="preserve">’ </w:t>
      </w:r>
      <w:r>
        <w:t>\s WD</w:t>
      </w:r>
    </w:p>
    <w:p w14:paraId="2F96D496" w14:textId="77777777" w:rsidR="00C42BF2" w:rsidRDefault="00F80514">
      <w:pPr>
        <w:pStyle w:val="Default"/>
        <w:widowControl w:val="0"/>
        <w:tabs>
          <w:tab w:val="left" w:pos="2880"/>
        </w:tabs>
        <w:ind w:left="2880" w:hanging="2880"/>
      </w:pPr>
      <w:r>
        <w:t>\l Manjiljarra</w:t>
      </w:r>
      <w:r>
        <w:tab/>
        <w:t xml:space="preserve">\w wiluru \g </w:t>
      </w:r>
      <w:r>
        <w:rPr>
          <w:rFonts w:hAnsi="Times New Roman"/>
        </w:rPr>
        <w:t>‘</w:t>
      </w:r>
      <w:r>
        <w:t>curlew</w:t>
      </w:r>
      <w:r>
        <w:rPr>
          <w:rFonts w:hAnsi="Times New Roman"/>
        </w:rPr>
        <w:t xml:space="preserve">’ </w:t>
      </w:r>
      <w:r>
        <w:t>\s PMcC</w:t>
      </w:r>
    </w:p>
    <w:p w14:paraId="48665E07" w14:textId="77777777" w:rsidR="00C42BF2" w:rsidRDefault="00F80514">
      <w:pPr>
        <w:pStyle w:val="Default"/>
        <w:widowControl w:val="0"/>
        <w:tabs>
          <w:tab w:val="left" w:pos="2880"/>
        </w:tabs>
        <w:ind w:left="2880" w:hanging="2880"/>
      </w:pPr>
      <w:r>
        <w:t>\l Mudburra</w:t>
      </w:r>
      <w:r>
        <w:tab/>
        <w:t xml:space="preserve">\w wirlu: \g </w:t>
      </w:r>
      <w:r>
        <w:rPr>
          <w:rFonts w:hAnsi="Times New Roman"/>
        </w:rPr>
        <w:t>‘</w:t>
      </w:r>
      <w:r>
        <w:t>curlew</w:t>
      </w:r>
      <w:r>
        <w:rPr>
          <w:rFonts w:hAnsi="Times New Roman"/>
        </w:rPr>
        <w:t xml:space="preserve">’ </w:t>
      </w:r>
      <w:r>
        <w:t>\s RG</w:t>
      </w:r>
    </w:p>
    <w:p w14:paraId="1A31FCBA" w14:textId="77777777" w:rsidR="00C42BF2" w:rsidRDefault="00F80514">
      <w:pPr>
        <w:pStyle w:val="Default"/>
        <w:widowControl w:val="0"/>
        <w:tabs>
          <w:tab w:val="left" w:pos="2880"/>
        </w:tabs>
        <w:ind w:left="2880" w:hanging="2880"/>
      </w:pPr>
      <w:r>
        <w:t>\l Warumungu</w:t>
      </w:r>
      <w:r>
        <w:tab/>
        <w:t xml:space="preserve">\w wiluru \g </w:t>
      </w:r>
      <w:r>
        <w:rPr>
          <w:rFonts w:hAnsi="Times New Roman"/>
        </w:rPr>
        <w:t>‘</w:t>
      </w:r>
      <w:r>
        <w:t>southern stone-curlew</w:t>
      </w:r>
      <w:r>
        <w:rPr>
          <w:rFonts w:hAnsi="Times New Roman"/>
        </w:rPr>
        <w:t xml:space="preserve">’ </w:t>
      </w:r>
      <w:r>
        <w:t>\s JS&amp;JH</w:t>
      </w:r>
    </w:p>
    <w:p w14:paraId="0AB9184E" w14:textId="77777777" w:rsidR="00C42BF2" w:rsidRDefault="00F80514">
      <w:pPr>
        <w:pStyle w:val="Default"/>
        <w:widowControl w:val="0"/>
        <w:tabs>
          <w:tab w:val="left" w:pos="2880"/>
        </w:tabs>
        <w:ind w:left="2880" w:hanging="2880"/>
        <w:rPr>
          <w:color w:val="003300"/>
          <w:u w:color="003300"/>
        </w:rPr>
      </w:pPr>
      <w:r>
        <w:rPr>
          <w:color w:val="003300"/>
          <w:u w:color="003300"/>
        </w:rPr>
        <w:t>\l Yinytjiparnti</w:t>
      </w:r>
      <w:r>
        <w:rPr>
          <w:color w:val="003300"/>
          <w:u w:color="003300"/>
        </w:rPr>
        <w:tab/>
        <w:t xml:space="preserve">\w </w:t>
      </w:r>
      <w:r>
        <w:rPr>
          <w:i/>
          <w:iCs/>
          <w:color w:val="003300"/>
          <w:u w:color="003300"/>
        </w:rPr>
        <w:t>wilumarra</w:t>
      </w:r>
      <w:r>
        <w:rPr>
          <w:color w:val="003300"/>
          <w:u w:color="003300"/>
        </w:rPr>
        <w:t xml:space="preserve"> \g </w:t>
      </w:r>
      <w:r>
        <w:rPr>
          <w:rFonts w:hAnsi="Times New Roman"/>
          <w:color w:val="003300"/>
          <w:u w:color="003300"/>
        </w:rPr>
        <w:t>‘</w:t>
      </w:r>
      <w:r>
        <w:rPr>
          <w:color w:val="003300"/>
          <w:u w:color="003300"/>
        </w:rPr>
        <w:t>bush stone-curlew</w:t>
      </w:r>
      <w:r>
        <w:rPr>
          <w:rFonts w:hAnsi="Times New Roman"/>
          <w:color w:val="003300"/>
          <w:u w:color="003300"/>
        </w:rPr>
        <w:t xml:space="preserve">’ </w:t>
      </w:r>
      <w:r>
        <w:rPr>
          <w:color w:val="003300"/>
          <w:u w:color="003300"/>
        </w:rPr>
        <w:t>\s FW</w:t>
      </w:r>
    </w:p>
    <w:p w14:paraId="79E62CAB" w14:textId="77777777" w:rsidR="00C42BF2" w:rsidRDefault="00F80514">
      <w:pPr>
        <w:pStyle w:val="Default"/>
        <w:widowControl w:val="0"/>
        <w:tabs>
          <w:tab w:val="left" w:pos="2880"/>
        </w:tabs>
        <w:ind w:left="2880" w:hanging="2880"/>
      </w:pPr>
      <w:r>
        <w:t>\l Martuthunira</w:t>
      </w:r>
      <w:r>
        <w:tab/>
        <w:t xml:space="preserve">\w wirlurlu \g </w:t>
      </w:r>
      <w:r>
        <w:rPr>
          <w:rFonts w:hAnsi="Times New Roman"/>
        </w:rPr>
        <w:t>‘</w:t>
      </w:r>
      <w:r>
        <w:t>curlew</w:t>
      </w:r>
      <w:r>
        <w:rPr>
          <w:rFonts w:hAnsi="Times New Roman"/>
        </w:rPr>
        <w:t xml:space="preserve">’ </w:t>
      </w:r>
      <w:r>
        <w:t>\s AD</w:t>
      </w:r>
    </w:p>
    <w:p w14:paraId="0E4C8F24" w14:textId="77777777" w:rsidR="00C42BF2" w:rsidRDefault="00F80514">
      <w:pPr>
        <w:pStyle w:val="Default"/>
        <w:widowControl w:val="0"/>
        <w:tabs>
          <w:tab w:val="left" w:pos="2880"/>
        </w:tabs>
        <w:ind w:left="2880" w:hanging="2880"/>
      </w:pPr>
      <w:r>
        <w:t>\l Panyjima</w:t>
      </w:r>
      <w:r>
        <w:tab/>
        <w:t xml:space="preserve">\w wirlumarra \g </w:t>
      </w:r>
      <w:r>
        <w:rPr>
          <w:rFonts w:hAnsi="Times New Roman"/>
        </w:rPr>
        <w:t>‘</w:t>
      </w:r>
      <w:r>
        <w:t>curlew</w:t>
      </w:r>
      <w:r>
        <w:rPr>
          <w:rFonts w:hAnsi="Times New Roman"/>
        </w:rPr>
        <w:t xml:space="preserve">’ </w:t>
      </w:r>
      <w:r>
        <w:t>\s AD</w:t>
      </w:r>
    </w:p>
    <w:p w14:paraId="2A1C04AA" w14:textId="77777777" w:rsidR="00C42BF2" w:rsidRDefault="00F80514">
      <w:pPr>
        <w:pStyle w:val="Default"/>
        <w:widowControl w:val="0"/>
        <w:tabs>
          <w:tab w:val="left" w:pos="2880"/>
        </w:tabs>
        <w:ind w:left="2880" w:hanging="2880"/>
      </w:pPr>
      <w:r>
        <w:t>\l Ngarluma</w:t>
      </w:r>
      <w:r>
        <w:tab/>
        <w:t xml:space="preserve">\w wilumarra \g </w:t>
      </w:r>
      <w:r>
        <w:rPr>
          <w:rFonts w:hAnsi="Times New Roman"/>
        </w:rPr>
        <w:t>‘</w:t>
      </w:r>
      <w:r>
        <w:t>stone curlew \q Sense queried in wordlist. Cognate? \s KLH</w:t>
      </w:r>
    </w:p>
    <w:p w14:paraId="0FEBA429" w14:textId="77777777" w:rsidR="00C42BF2" w:rsidRDefault="00F80514">
      <w:pPr>
        <w:pStyle w:val="Default"/>
        <w:widowControl w:val="0"/>
        <w:tabs>
          <w:tab w:val="left" w:pos="2880"/>
        </w:tabs>
        <w:ind w:left="2880" w:hanging="2880"/>
      </w:pPr>
      <w:r>
        <w:t>\l Payungu</w:t>
      </w:r>
      <w:r>
        <w:tab/>
        <w:t xml:space="preserve">\w wirlumayi \g </w:t>
      </w:r>
      <w:r>
        <w:rPr>
          <w:rFonts w:hAnsi="Times New Roman"/>
        </w:rPr>
        <w:t>‘</w:t>
      </w:r>
      <w:r>
        <w:t>bush stone-curlew; southern stone-curlew; stone plover</w:t>
      </w:r>
      <w:r>
        <w:rPr>
          <w:rFonts w:hAnsi="Times New Roman"/>
        </w:rPr>
        <w:t xml:space="preserve">’ </w:t>
      </w:r>
      <w:r>
        <w:t xml:space="preserve">\q </w:t>
      </w:r>
      <w:r>
        <w:rPr>
          <w:i/>
          <w:iCs/>
        </w:rPr>
        <w:t>Burhinus grallarius</w:t>
      </w:r>
      <w:r>
        <w:t>. \s PA</w:t>
      </w:r>
    </w:p>
    <w:p w14:paraId="5E05676C" w14:textId="77777777" w:rsidR="00C42BF2" w:rsidRDefault="00F80514">
      <w:pPr>
        <w:pStyle w:val="Default"/>
        <w:widowControl w:val="0"/>
        <w:tabs>
          <w:tab w:val="left" w:pos="2880"/>
        </w:tabs>
        <w:ind w:left="2880" w:hanging="2880"/>
      </w:pPr>
      <w:r>
        <w:t>\l Thalanyji</w:t>
      </w:r>
      <w:r>
        <w:tab/>
        <w:t xml:space="preserve">\w wirlumayi \g </w:t>
      </w:r>
      <w:r>
        <w:rPr>
          <w:rFonts w:hAnsi="Times New Roman"/>
        </w:rPr>
        <w:t>‘</w:t>
      </w:r>
      <w:r>
        <w:t>stone plover, bush stone-curlew, southern stone-curlew</w:t>
      </w:r>
      <w:r>
        <w:rPr>
          <w:rFonts w:hAnsi="Times New Roman"/>
        </w:rPr>
        <w:t xml:space="preserve">’ </w:t>
      </w:r>
      <w:r>
        <w:t xml:space="preserve">\q </w:t>
      </w:r>
      <w:r>
        <w:rPr>
          <w:i/>
          <w:iCs/>
        </w:rPr>
        <w:t>Burhinus grallinarius</w:t>
      </w:r>
      <w:r>
        <w:t>. \s PA</w:t>
      </w:r>
    </w:p>
    <w:p w14:paraId="105D92B9" w14:textId="77777777" w:rsidR="00C42BF2" w:rsidRDefault="00F80514">
      <w:pPr>
        <w:pStyle w:val="Default"/>
        <w:widowControl w:val="0"/>
        <w:tabs>
          <w:tab w:val="left" w:pos="2880"/>
        </w:tabs>
        <w:ind w:left="2880" w:hanging="2880"/>
      </w:pPr>
      <w:r>
        <w:t>\l Watjarri</w:t>
      </w:r>
      <w:r>
        <w:tab/>
        <w:t xml:space="preserve">\w wirlucarucaru \g </w:t>
      </w:r>
      <w:r>
        <w:rPr>
          <w:rFonts w:hAnsi="Times New Roman"/>
        </w:rPr>
        <w:t>‘</w:t>
      </w:r>
      <w:r>
        <w:t>plover</w:t>
      </w:r>
      <w:r>
        <w:rPr>
          <w:rFonts w:hAnsi="Times New Roman"/>
        </w:rPr>
        <w:t xml:space="preserve">’ </w:t>
      </w:r>
      <w:r>
        <w:t xml:space="preserve">\q Probably </w:t>
      </w:r>
      <w:r>
        <w:rPr>
          <w:i/>
          <w:iCs/>
        </w:rPr>
        <w:t>Peltohyas australia</w:t>
      </w:r>
      <w:r>
        <w:t xml:space="preserve">. Also </w:t>
      </w:r>
      <w:r>
        <w:rPr>
          <w:i/>
          <w:iCs/>
        </w:rPr>
        <w:t>wirlu</w:t>
      </w:r>
      <w:r>
        <w:rPr>
          <w:rFonts w:hAnsi="Times New Roman"/>
        </w:rPr>
        <w:t xml:space="preserve"> ‘</w:t>
      </w:r>
      <w:r>
        <w:t>kingfisher</w:t>
      </w:r>
      <w:r>
        <w:rPr>
          <w:rFonts w:hAnsi="Times New Roman"/>
        </w:rPr>
        <w:t xml:space="preserve">’ </w:t>
      </w:r>
      <w:r>
        <w:t xml:space="preserve">and </w:t>
      </w:r>
      <w:r>
        <w:rPr>
          <w:i/>
          <w:iCs/>
        </w:rPr>
        <w:t>wi{u</w:t>
      </w:r>
      <w:r>
        <w:t xml:space="preserve"> ~ </w:t>
      </w:r>
      <w:r>
        <w:rPr>
          <w:i/>
          <w:iCs/>
        </w:rPr>
        <w:t>wilu</w:t>
      </w:r>
      <w:r>
        <w:rPr>
          <w:rFonts w:hAnsi="Times New Roman"/>
        </w:rPr>
        <w:t xml:space="preserve"> ‘</w:t>
      </w:r>
      <w:r>
        <w:t>curlew (</w:t>
      </w:r>
      <w:r>
        <w:rPr>
          <w:i/>
          <w:iCs/>
        </w:rPr>
        <w:t>Burhinus grallarius</w:t>
      </w:r>
      <w:r>
        <w:t>). \s WD</w:t>
      </w:r>
    </w:p>
    <w:p w14:paraId="70D279AD" w14:textId="77777777" w:rsidR="00C42BF2" w:rsidRDefault="00F80514">
      <w:pPr>
        <w:pStyle w:val="Default"/>
        <w:widowControl w:val="0"/>
        <w:tabs>
          <w:tab w:val="left" w:pos="2880"/>
        </w:tabs>
      </w:pPr>
      <w:r>
        <w:t>\l Nhanda</w:t>
      </w:r>
      <w:r>
        <w:tab/>
        <w:t xml:space="preserve">\w wirlu \g </w:t>
      </w:r>
      <w:r>
        <w:rPr>
          <w:rFonts w:hAnsi="Times New Roman"/>
        </w:rPr>
        <w:t>‘</w:t>
      </w:r>
      <w:r>
        <w:t>curlew</w:t>
      </w:r>
      <w:r>
        <w:rPr>
          <w:rFonts w:hAnsi="Times New Roman"/>
        </w:rPr>
        <w:t xml:space="preserve">’ </w:t>
      </w:r>
      <w:r>
        <w:t>\s JBl</w:t>
      </w:r>
    </w:p>
    <w:p w14:paraId="5592E412" w14:textId="77777777" w:rsidR="00C42BF2" w:rsidRDefault="00F80514">
      <w:pPr>
        <w:pStyle w:val="Default"/>
        <w:widowControl w:val="0"/>
        <w:tabs>
          <w:tab w:val="left" w:pos="2880"/>
        </w:tabs>
        <w:ind w:left="2880" w:hanging="2880"/>
      </w:pPr>
      <w:r>
        <w:t>\l Nyungar</w:t>
      </w:r>
      <w:r>
        <w:tab/>
        <w:t xml:space="preserve">\w wilu \g </w:t>
      </w:r>
      <w:r>
        <w:rPr>
          <w:rFonts w:hAnsi="Times New Roman"/>
        </w:rPr>
        <w:t>‘</w:t>
      </w:r>
      <w:r>
        <w:t>curlew</w:t>
      </w:r>
      <w:r>
        <w:rPr>
          <w:rFonts w:hAnsi="Times New Roman"/>
        </w:rPr>
        <w:t xml:space="preserve">’ </w:t>
      </w:r>
      <w:r>
        <w:t>\q Northern dialect; Douglas implies it</w:t>
      </w:r>
      <w:r>
        <w:rPr>
          <w:rFonts w:hAnsi="Times New Roman"/>
        </w:rPr>
        <w:t>’</w:t>
      </w:r>
      <w:r>
        <w:t xml:space="preserve">s a loan from WD; elsewhere Nyungar has </w:t>
      </w:r>
      <w:r>
        <w:rPr>
          <w:i/>
          <w:iCs/>
        </w:rPr>
        <w:t>wi{</w:t>
      </w:r>
      <w:r>
        <w:t xml:space="preserve"> for </w:t>
      </w:r>
      <w:r>
        <w:rPr>
          <w:rFonts w:hAnsi="Times New Roman"/>
        </w:rPr>
        <w:t>‘</w:t>
      </w:r>
      <w:r>
        <w:t>curlew</w:t>
      </w:r>
      <w:r>
        <w:rPr>
          <w:rFonts w:hAnsi="Times New Roman"/>
        </w:rPr>
        <w:t>’</w:t>
      </w:r>
      <w:r>
        <w:t>. \s WD</w:t>
      </w:r>
    </w:p>
    <w:p w14:paraId="7F447B0D" w14:textId="77777777" w:rsidR="00C42BF2" w:rsidRDefault="00F80514">
      <w:pPr>
        <w:pStyle w:val="Default"/>
        <w:widowControl w:val="0"/>
        <w:tabs>
          <w:tab w:val="left" w:pos="2880"/>
        </w:tabs>
        <w:ind w:left="2880" w:hanging="2880"/>
      </w:pPr>
      <w:r>
        <w:t xml:space="preserve">\l </w:t>
      </w:r>
      <w:r>
        <w:rPr>
          <w:b/>
          <w:bCs/>
        </w:rPr>
        <w:t>pPNy</w:t>
      </w:r>
      <w:r>
        <w:tab/>
        <w:t xml:space="preserve">\w </w:t>
      </w:r>
      <w:r>
        <w:rPr>
          <w:b/>
          <w:bCs/>
        </w:rPr>
        <w:t>*wi:rlu</w:t>
      </w:r>
      <w:r>
        <w:t xml:space="preserve"> \q Loans? \s BA</w:t>
      </w:r>
    </w:p>
    <w:p w14:paraId="01318CE0" w14:textId="77777777" w:rsidR="00C42BF2" w:rsidRDefault="00F80514">
      <w:pPr>
        <w:pStyle w:val="Default"/>
        <w:widowControl w:val="0"/>
        <w:tabs>
          <w:tab w:val="left" w:pos="2880"/>
        </w:tabs>
        <w:ind w:left="2880" w:hanging="2880"/>
      </w:pPr>
      <w:r>
        <w:t>^^^</w:t>
      </w:r>
    </w:p>
    <w:p w14:paraId="64F61742" w14:textId="77777777" w:rsidR="00C42BF2" w:rsidRDefault="00F80514">
      <w:pPr>
        <w:pStyle w:val="Default"/>
        <w:widowControl w:val="0"/>
        <w:tabs>
          <w:tab w:val="left" w:pos="2880"/>
        </w:tabs>
        <w:ind w:left="2880" w:hanging="2880"/>
      </w:pPr>
      <w:r>
        <w:t>\l Gupapuyngu</w:t>
      </w:r>
      <w:r>
        <w:tab/>
        <w:t xml:space="preserve">\w wirla \g </w:t>
      </w:r>
      <w:r>
        <w:rPr>
          <w:rFonts w:hAnsi="Times New Roman"/>
        </w:rPr>
        <w:t>‘</w:t>
      </w:r>
      <w:r>
        <w:t>curlew</w:t>
      </w:r>
      <w:r>
        <w:rPr>
          <w:rFonts w:hAnsi="Times New Roman"/>
        </w:rPr>
        <w:t xml:space="preserve">’ </w:t>
      </w:r>
      <w:r>
        <w:t>\s BL-MC</w:t>
      </w:r>
    </w:p>
    <w:p w14:paraId="4FE72D6C" w14:textId="77777777" w:rsidR="00C42BF2" w:rsidRDefault="00F80514">
      <w:pPr>
        <w:pStyle w:val="Default"/>
        <w:widowControl w:val="0"/>
        <w:tabs>
          <w:tab w:val="left" w:pos="2880"/>
        </w:tabs>
        <w:ind w:left="2880" w:hanging="2880"/>
      </w:pPr>
      <w:r>
        <w:t>***</w:t>
      </w:r>
    </w:p>
    <w:p w14:paraId="72C6637F" w14:textId="77777777" w:rsidR="00C42BF2" w:rsidRDefault="00F80514">
      <w:pPr>
        <w:pStyle w:val="Default"/>
        <w:widowControl w:val="0"/>
        <w:tabs>
          <w:tab w:val="left" w:pos="2880"/>
        </w:tabs>
        <w:ind w:left="2880" w:hanging="2880"/>
      </w:pPr>
      <w:r>
        <w:t>\l Kayardild</w:t>
      </w:r>
      <w:r>
        <w:tab/>
        <w:t xml:space="preserve">\w wiriwiri \g </w:t>
      </w:r>
      <w:r>
        <w:rPr>
          <w:rFonts w:hAnsi="Times New Roman"/>
        </w:rPr>
        <w:t>‘</w:t>
      </w:r>
      <w:r>
        <w:t>curlew</w:t>
      </w:r>
      <w:r>
        <w:rPr>
          <w:rFonts w:hAnsi="Times New Roman"/>
        </w:rPr>
        <w:t xml:space="preserve">’ </w:t>
      </w:r>
      <w:r>
        <w:t>\s NE</w:t>
      </w:r>
    </w:p>
    <w:p w14:paraId="3FE3E21E" w14:textId="77777777" w:rsidR="00C42BF2" w:rsidRDefault="00F80514">
      <w:pPr>
        <w:pStyle w:val="Default"/>
        <w:widowControl w:val="0"/>
        <w:tabs>
          <w:tab w:val="left" w:pos="2880"/>
        </w:tabs>
        <w:ind w:left="2880" w:hanging="2880"/>
      </w:pPr>
      <w:r>
        <w:t>\l Lardil</w:t>
      </w:r>
      <w:r>
        <w:tab/>
        <w:t xml:space="preserve">\w wiriwir \g </w:t>
      </w:r>
      <w:r>
        <w:rPr>
          <w:rFonts w:hAnsi="Times New Roman"/>
        </w:rPr>
        <w:t>‘</w:t>
      </w:r>
      <w:r>
        <w:t>curlew</w:t>
      </w:r>
      <w:r>
        <w:rPr>
          <w:rFonts w:hAnsi="Times New Roman"/>
        </w:rPr>
        <w:t xml:space="preserve">’ </w:t>
      </w:r>
      <w:r>
        <w:t>\q &lt;wiriwiri&gt;. \s NE</w:t>
      </w:r>
    </w:p>
    <w:p w14:paraId="246670CB" w14:textId="77777777" w:rsidR="00C42BF2" w:rsidRDefault="00F80514">
      <w:pPr>
        <w:pStyle w:val="Default"/>
        <w:widowControl w:val="0"/>
        <w:tabs>
          <w:tab w:val="left" w:pos="2880"/>
        </w:tabs>
        <w:ind w:left="2880" w:hanging="2880"/>
      </w:pPr>
      <w:r>
        <w:t xml:space="preserve">\l </w:t>
      </w:r>
      <w:r>
        <w:rPr>
          <w:b/>
          <w:bCs/>
        </w:rPr>
        <w:t>pTangkic</w:t>
      </w:r>
      <w:r>
        <w:rPr>
          <w:b/>
          <w:bCs/>
        </w:rPr>
        <w:tab/>
        <w:t>\w *wiriwiri</w:t>
      </w:r>
      <w:r>
        <w:t xml:space="preserve"> \s NE</w:t>
      </w:r>
    </w:p>
    <w:p w14:paraId="0901D1B3" w14:textId="77777777" w:rsidR="00C42BF2" w:rsidRDefault="00F80514">
      <w:pPr>
        <w:pStyle w:val="Default"/>
        <w:widowControl w:val="0"/>
        <w:tabs>
          <w:tab w:val="left" w:pos="2880"/>
        </w:tabs>
        <w:ind w:left="2880" w:hanging="2880"/>
      </w:pPr>
      <w:r>
        <w:t>\l Mayali</w:t>
      </w:r>
      <w:r>
        <w:tab/>
        <w:t xml:space="preserve">\w kurr(u)wirluk \g </w:t>
      </w:r>
      <w:r>
        <w:rPr>
          <w:rFonts w:hAnsi="Times New Roman"/>
        </w:rPr>
        <w:t>‘</w:t>
      </w:r>
      <w:r>
        <w:t>bush stone-curlew</w:t>
      </w:r>
      <w:r>
        <w:rPr>
          <w:rFonts w:hAnsi="Times New Roman"/>
        </w:rPr>
        <w:t xml:space="preserve">’ </w:t>
      </w:r>
      <w:r>
        <w:t>\s NE</w:t>
      </w:r>
    </w:p>
    <w:p w14:paraId="25D66B1D" w14:textId="77777777" w:rsidR="00C42BF2" w:rsidRDefault="00C42BF2">
      <w:pPr>
        <w:pStyle w:val="Default"/>
        <w:widowControl w:val="0"/>
        <w:tabs>
          <w:tab w:val="left" w:pos="2880"/>
        </w:tabs>
        <w:ind w:left="2880" w:hanging="2880"/>
      </w:pPr>
    </w:p>
    <w:p w14:paraId="2DD7FC05" w14:textId="77777777" w:rsidR="00C42BF2" w:rsidRDefault="00C42BF2">
      <w:pPr>
        <w:pStyle w:val="Default"/>
        <w:widowControl w:val="0"/>
        <w:tabs>
          <w:tab w:val="left" w:pos="2880"/>
        </w:tabs>
        <w:ind w:left="2880" w:hanging="2880"/>
      </w:pPr>
    </w:p>
    <w:p w14:paraId="51EC2667" w14:textId="77777777" w:rsidR="00C42BF2" w:rsidRDefault="00F80514">
      <w:pPr>
        <w:pStyle w:val="Default"/>
        <w:widowControl w:val="0"/>
        <w:tabs>
          <w:tab w:val="left" w:pos="2880"/>
        </w:tabs>
        <w:ind w:left="2880" w:hanging="2880"/>
        <w:rPr>
          <w:b/>
          <w:bCs/>
        </w:rPr>
      </w:pPr>
      <w:r>
        <w:t xml:space="preserve">\e </w:t>
      </w:r>
      <w:r>
        <w:rPr>
          <w:b/>
          <w:bCs/>
        </w:rPr>
        <w:t>*wi:rni-</w:t>
      </w:r>
    </w:p>
    <w:p w14:paraId="6B8A2E68" w14:textId="77777777" w:rsidR="00C42BF2" w:rsidRDefault="00F80514">
      <w:pPr>
        <w:pStyle w:val="Default"/>
        <w:widowControl w:val="0"/>
        <w:tabs>
          <w:tab w:val="left" w:pos="2880"/>
        </w:tabs>
        <w:ind w:left="2880" w:hanging="2880"/>
      </w:pPr>
      <w:r>
        <w:t xml:space="preserve">\t </w:t>
      </w:r>
      <w:r>
        <w:rPr>
          <w:rFonts w:hAnsi="Times New Roman"/>
        </w:rPr>
        <w:t>‘</w:t>
      </w:r>
      <w:r>
        <w:t>turn</w:t>
      </w:r>
      <w:r>
        <w:rPr>
          <w:rFonts w:hAnsi="Times New Roman"/>
        </w:rPr>
        <w:t>’</w:t>
      </w:r>
    </w:p>
    <w:p w14:paraId="2F2348B0" w14:textId="77777777" w:rsidR="00C42BF2" w:rsidRDefault="00F80514">
      <w:pPr>
        <w:pStyle w:val="Default"/>
        <w:widowControl w:val="0"/>
        <w:tabs>
          <w:tab w:val="left" w:pos="2880"/>
        </w:tabs>
        <w:ind w:left="2880" w:hanging="2880"/>
      </w:pPr>
      <w:r>
        <w:t>\b vi</w:t>
      </w:r>
    </w:p>
    <w:p w14:paraId="77A859FB" w14:textId="77777777" w:rsidR="00C42BF2" w:rsidRDefault="00F80514">
      <w:pPr>
        <w:pStyle w:val="Default"/>
        <w:widowControl w:val="0"/>
        <w:tabs>
          <w:tab w:val="left" w:pos="2880"/>
        </w:tabs>
        <w:ind w:left="2880" w:hanging="2880"/>
      </w:pPr>
      <w:r>
        <w:t>\l WMungknh</w:t>
      </w:r>
      <w:r>
        <w:tab/>
        <w:t xml:space="preserve">\w we:n- \g </w:t>
      </w:r>
      <w:r>
        <w:rPr>
          <w:rFonts w:hAnsi="Times New Roman"/>
        </w:rPr>
        <w:t>‘</w:t>
      </w:r>
      <w:r>
        <w:t>become</w:t>
      </w:r>
      <w:r>
        <w:rPr>
          <w:rFonts w:hAnsi="Times New Roman"/>
        </w:rPr>
        <w:t xml:space="preserve">’ </w:t>
      </w:r>
      <w:r>
        <w:t xml:space="preserve">\q Var. </w:t>
      </w:r>
      <w:r>
        <w:rPr>
          <w:i/>
          <w:iCs/>
        </w:rPr>
        <w:t>we:m-</w:t>
      </w:r>
      <w:r>
        <w:t>. \s KPPW</w:t>
      </w:r>
    </w:p>
    <w:p w14:paraId="1090EE6B" w14:textId="77777777" w:rsidR="00C42BF2" w:rsidRDefault="00F80514">
      <w:pPr>
        <w:pStyle w:val="Default"/>
        <w:widowControl w:val="0"/>
        <w:tabs>
          <w:tab w:val="left" w:pos="2880"/>
        </w:tabs>
        <w:ind w:left="2880" w:hanging="2880"/>
      </w:pPr>
      <w:r>
        <w:t>\l YYoront</w:t>
      </w:r>
      <w:r>
        <w:tab/>
        <w:t xml:space="preserve">\w wen \g </w:t>
      </w:r>
      <w:r>
        <w:rPr>
          <w:rFonts w:hAnsi="Times New Roman"/>
        </w:rPr>
        <w:t>‘</w:t>
      </w:r>
      <w:r>
        <w:t>turn; become</w:t>
      </w:r>
      <w:r>
        <w:rPr>
          <w:rFonts w:hAnsi="Times New Roman"/>
        </w:rPr>
        <w:t xml:space="preserve">’ </w:t>
      </w:r>
      <w:r>
        <w:t xml:space="preserve">\p vi, Conj L2; P </w:t>
      </w:r>
      <w:r>
        <w:rPr>
          <w:i/>
          <w:iCs/>
        </w:rPr>
        <w:t>wenvnl</w:t>
      </w:r>
      <w:r>
        <w:t xml:space="preserve">. \q A noun can be preposed to this to form a compound meaning </w:t>
      </w:r>
      <w:r>
        <w:rPr>
          <w:rFonts w:hAnsi="Times New Roman"/>
        </w:rPr>
        <w:t>‘</w:t>
      </w:r>
      <w:r>
        <w:t>become that thing</w:t>
      </w:r>
      <w:r>
        <w:rPr>
          <w:rFonts w:hAnsi="Times New Roman"/>
        </w:rPr>
        <w:t>’</w:t>
      </w:r>
      <w:r>
        <w:t>.</w:t>
      </w:r>
    </w:p>
    <w:p w14:paraId="231738A5" w14:textId="77777777" w:rsidR="00C42BF2" w:rsidRDefault="00F80514">
      <w:pPr>
        <w:pStyle w:val="Default"/>
        <w:ind w:left="2880" w:hanging="2880"/>
      </w:pPr>
      <w:r>
        <w:t>\l Yugambeh</w:t>
      </w:r>
      <w:r>
        <w:tab/>
        <w:t xml:space="preserve">\w -we:n \g </w:t>
      </w:r>
      <w:r>
        <w:rPr>
          <w:rFonts w:hAnsi="Times New Roman"/>
        </w:rPr>
        <w:t>‘</w:t>
      </w:r>
      <w:r>
        <w:t>be; become</w:t>
      </w:r>
      <w:r>
        <w:rPr>
          <w:rFonts w:hAnsi="Times New Roman"/>
        </w:rPr>
        <w:t xml:space="preserve">’ </w:t>
      </w:r>
      <w:r>
        <w:t xml:space="preserve">\p Past tense-form; other tense-endings are suffixed to </w:t>
      </w:r>
      <w:r>
        <w:rPr>
          <w:i/>
          <w:iCs/>
        </w:rPr>
        <w:t>-an.ga-</w:t>
      </w:r>
      <w:r>
        <w:t xml:space="preserve"> ~ </w:t>
      </w:r>
      <w:r>
        <w:rPr>
          <w:i/>
          <w:iCs/>
        </w:rPr>
        <w:t>-angga-</w:t>
      </w:r>
      <w:r>
        <w:t xml:space="preserve"> ~ </w:t>
      </w:r>
      <w:r>
        <w:rPr>
          <w:i/>
          <w:iCs/>
        </w:rPr>
        <w:t>-wan.ga-</w:t>
      </w:r>
      <w:r>
        <w:t xml:space="preserve"> ~ </w:t>
      </w:r>
      <w:r>
        <w:rPr>
          <w:i/>
          <w:iCs/>
        </w:rPr>
        <w:t>-wana-</w:t>
      </w:r>
      <w:r>
        <w:t>. \s MS</w:t>
      </w:r>
    </w:p>
    <w:p w14:paraId="4CE4C724" w14:textId="77777777" w:rsidR="00C42BF2" w:rsidRDefault="00F80514">
      <w:pPr>
        <w:pStyle w:val="Default"/>
        <w:ind w:left="2880" w:hanging="2880"/>
      </w:pPr>
      <w:r>
        <w:t>\l Djinang</w:t>
      </w:r>
      <w:r>
        <w:tab/>
        <w:t>\w</w:t>
      </w:r>
      <w:r>
        <w:rPr>
          <w:i/>
          <w:iCs/>
        </w:rPr>
        <w:t xml:space="preserve"> </w:t>
      </w:r>
      <w:r>
        <w:t xml:space="preserve">wirni-ji \g </w:t>
      </w:r>
      <w:r>
        <w:rPr>
          <w:rFonts w:hAnsi="Times New Roman"/>
        </w:rPr>
        <w:t>‘</w:t>
      </w:r>
      <w:r>
        <w:t>return</w:t>
      </w:r>
      <w:r>
        <w:rPr>
          <w:rFonts w:hAnsi="Times New Roman"/>
        </w:rPr>
        <w:t xml:space="preserve">’ </w:t>
      </w:r>
      <w:r>
        <w:t xml:space="preserve">\q Note Djinba </w:t>
      </w:r>
      <w:r>
        <w:rPr>
          <w:i/>
          <w:iCs/>
        </w:rPr>
        <w:t>wirandi-</w:t>
      </w:r>
      <w:r>
        <w:rPr>
          <w:rFonts w:hAnsi="Times New Roman"/>
        </w:rPr>
        <w:t xml:space="preserve"> ‘</w:t>
      </w:r>
      <w:r>
        <w:t>return</w:t>
      </w:r>
      <w:r>
        <w:rPr>
          <w:rFonts w:hAnsi="Times New Roman"/>
        </w:rPr>
        <w:t>’</w:t>
      </w:r>
      <w:r>
        <w:t>, poss. cognate. \s BW 349</w:t>
      </w:r>
    </w:p>
    <w:p w14:paraId="7FB88891" w14:textId="77777777" w:rsidR="00C42BF2" w:rsidRDefault="00F80514">
      <w:pPr>
        <w:pStyle w:val="Default"/>
        <w:ind w:left="2880" w:hanging="2880"/>
      </w:pPr>
      <w:r>
        <w:t xml:space="preserve">\l </w:t>
      </w:r>
      <w:r>
        <w:rPr>
          <w:b/>
          <w:bCs/>
        </w:rPr>
        <w:t>pPNy</w:t>
      </w:r>
      <w:r>
        <w:rPr>
          <w:b/>
          <w:bCs/>
        </w:rPr>
        <w:tab/>
        <w:t>\w *wi:rni-</w:t>
      </w:r>
      <w:r>
        <w:t xml:space="preserve"> \q Very tentative. \s BA</w:t>
      </w:r>
    </w:p>
    <w:p w14:paraId="655C105E" w14:textId="77777777" w:rsidR="00C42BF2" w:rsidRDefault="00F80514">
      <w:pPr>
        <w:pStyle w:val="Default"/>
        <w:ind w:left="2880" w:hanging="2880"/>
      </w:pPr>
      <w:r>
        <w:t>^^^</w:t>
      </w:r>
    </w:p>
    <w:p w14:paraId="17ECE35B" w14:textId="77777777" w:rsidR="00C42BF2" w:rsidRDefault="00F80514">
      <w:pPr>
        <w:pStyle w:val="Default"/>
        <w:ind w:left="2880" w:hanging="2880"/>
      </w:pPr>
      <w:r>
        <w:t>\l Atnyamathanha</w:t>
      </w:r>
      <w:r>
        <w:tab/>
        <w:t xml:space="preserve">\w witni- \g </w:t>
      </w:r>
      <w:r>
        <w:rPr>
          <w:rFonts w:hAnsi="Times New Roman"/>
        </w:rPr>
        <w:t>‘</w:t>
      </w:r>
      <w:r>
        <w:t>to go around, to go about, to stroll, to be (about)</w:t>
      </w:r>
      <w:r>
        <w:rPr>
          <w:rFonts w:hAnsi="Times New Roman"/>
        </w:rPr>
        <w:t xml:space="preserve">’ </w:t>
      </w:r>
      <w:r>
        <w:t>\w BSch</w:t>
      </w:r>
    </w:p>
    <w:p w14:paraId="75DAE18A" w14:textId="77777777" w:rsidR="00C42BF2" w:rsidRDefault="00C42BF2">
      <w:pPr>
        <w:pStyle w:val="Default"/>
        <w:widowControl w:val="0"/>
        <w:tabs>
          <w:tab w:val="left" w:pos="2880"/>
        </w:tabs>
        <w:ind w:left="2880" w:hanging="2880"/>
      </w:pPr>
    </w:p>
    <w:p w14:paraId="690B4FE9" w14:textId="77777777" w:rsidR="00C42BF2" w:rsidRDefault="00C42BF2">
      <w:pPr>
        <w:pStyle w:val="Default"/>
        <w:widowControl w:val="0"/>
        <w:tabs>
          <w:tab w:val="left" w:pos="2880"/>
        </w:tabs>
        <w:ind w:left="2880" w:hanging="2880"/>
      </w:pPr>
    </w:p>
    <w:p w14:paraId="72058352" w14:textId="77777777" w:rsidR="00C42BF2" w:rsidRDefault="00F80514">
      <w:pPr>
        <w:pStyle w:val="Default"/>
        <w:widowControl w:val="0"/>
        <w:tabs>
          <w:tab w:val="left" w:pos="2880"/>
        </w:tabs>
        <w:ind w:left="2880" w:hanging="2880"/>
        <w:rPr>
          <w:b/>
          <w:bCs/>
        </w:rPr>
      </w:pPr>
      <w:r>
        <w:t xml:space="preserve">\e </w:t>
      </w:r>
      <w:r>
        <w:rPr>
          <w:b/>
          <w:bCs/>
        </w:rPr>
        <w:t>*wi:pa</w:t>
      </w:r>
    </w:p>
    <w:p w14:paraId="588BCD49" w14:textId="77777777" w:rsidR="00C42BF2" w:rsidRDefault="00F80514">
      <w:pPr>
        <w:pStyle w:val="Default"/>
        <w:widowControl w:val="0"/>
        <w:tabs>
          <w:tab w:val="left" w:pos="2880"/>
        </w:tabs>
        <w:ind w:left="2880" w:hanging="2880"/>
      </w:pPr>
      <w:r>
        <w:t xml:space="preserve">\t </w:t>
      </w:r>
      <w:r>
        <w:rPr>
          <w:rFonts w:hAnsi="Times New Roman"/>
        </w:rPr>
        <w:t>‘</w:t>
      </w:r>
      <w:r>
        <w:t>shade</w:t>
      </w:r>
      <w:r>
        <w:rPr>
          <w:rFonts w:hAnsi="Times New Roman"/>
        </w:rPr>
        <w:t>’</w:t>
      </w:r>
    </w:p>
    <w:p w14:paraId="064F43F6" w14:textId="77777777" w:rsidR="00C42BF2" w:rsidRDefault="00F80514">
      <w:pPr>
        <w:pStyle w:val="Default"/>
        <w:widowControl w:val="0"/>
        <w:tabs>
          <w:tab w:val="left" w:pos="2880"/>
        </w:tabs>
        <w:ind w:left="2880" w:hanging="2880"/>
      </w:pPr>
      <w:r>
        <w:t>\b n</w:t>
      </w:r>
    </w:p>
    <w:p w14:paraId="29EEF110" w14:textId="77777777" w:rsidR="00C42BF2" w:rsidRDefault="00F80514">
      <w:pPr>
        <w:pStyle w:val="Default"/>
        <w:widowControl w:val="0"/>
        <w:tabs>
          <w:tab w:val="left" w:pos="2880"/>
        </w:tabs>
        <w:ind w:left="2880" w:hanging="2880"/>
      </w:pPr>
      <w:r>
        <w:t>\c E</w:t>
      </w:r>
    </w:p>
    <w:p w14:paraId="4EA2AB3C" w14:textId="77777777" w:rsidR="00C42BF2" w:rsidRDefault="00F80514">
      <w:pPr>
        <w:pStyle w:val="Default"/>
        <w:widowControl w:val="0"/>
        <w:tabs>
          <w:tab w:val="left" w:pos="2880"/>
        </w:tabs>
        <w:ind w:left="2880" w:hanging="2880"/>
      </w:pPr>
      <w:r>
        <w:t>\l Aritinngithigh</w:t>
      </w:r>
      <w:r>
        <w:tab/>
        <w:t xml:space="preserve">\w ipa \g </w:t>
      </w:r>
      <w:r>
        <w:rPr>
          <w:rFonts w:hAnsi="Times New Roman"/>
        </w:rPr>
        <w:t>‘</w:t>
      </w:r>
      <w:r>
        <w:t>shade</w:t>
      </w:r>
      <w:r>
        <w:rPr>
          <w:rFonts w:hAnsi="Times New Roman"/>
        </w:rPr>
        <w:t xml:space="preserve">’ </w:t>
      </w:r>
      <w:r>
        <w:t>\s KLH</w:t>
      </w:r>
    </w:p>
    <w:p w14:paraId="518FEE05" w14:textId="77777777" w:rsidR="00C42BF2" w:rsidRDefault="00F80514">
      <w:pPr>
        <w:pStyle w:val="Default"/>
        <w:widowControl w:val="0"/>
        <w:tabs>
          <w:tab w:val="left" w:pos="2880"/>
        </w:tabs>
        <w:ind w:left="2880" w:hanging="2880"/>
      </w:pPr>
      <w:r>
        <w:t>\l Kaanytju</w:t>
      </w:r>
      <w:r>
        <w:tab/>
        <w:t xml:space="preserve">\w wi:pa \g </w:t>
      </w:r>
      <w:r>
        <w:rPr>
          <w:rFonts w:hAnsi="Times New Roman"/>
        </w:rPr>
        <w:t>‘</w:t>
      </w:r>
      <w:r>
        <w:t>shade</w:t>
      </w:r>
      <w:r>
        <w:rPr>
          <w:rFonts w:hAnsi="Times New Roman"/>
        </w:rPr>
        <w:t xml:space="preserve">’ </w:t>
      </w:r>
      <w:r>
        <w:t>\s KLH</w:t>
      </w:r>
    </w:p>
    <w:p w14:paraId="19AB0BC3" w14:textId="77777777" w:rsidR="00C42BF2" w:rsidRDefault="00F80514">
      <w:pPr>
        <w:pStyle w:val="Default"/>
        <w:widowControl w:val="0"/>
        <w:tabs>
          <w:tab w:val="left" w:pos="2880"/>
        </w:tabs>
        <w:ind w:left="2880" w:hanging="2880"/>
      </w:pPr>
      <w:r>
        <w:t>\l WMe</w:t>
      </w:r>
      <w:r>
        <w:rPr>
          <w:rFonts w:hAnsi="Times New Roman"/>
        </w:rPr>
        <w:t>’</w:t>
      </w:r>
      <w:r>
        <w:t>nh</w:t>
      </w:r>
      <w:r>
        <w:tab/>
        <w:t xml:space="preserve">\w wi:p \g </w:t>
      </w:r>
      <w:r>
        <w:rPr>
          <w:rFonts w:hAnsi="Times New Roman"/>
        </w:rPr>
        <w:t>‘</w:t>
      </w:r>
      <w:r>
        <w:t>shade</w:t>
      </w:r>
      <w:r>
        <w:rPr>
          <w:rFonts w:hAnsi="Times New Roman"/>
        </w:rPr>
        <w:t xml:space="preserve">’ </w:t>
      </w:r>
      <w:r>
        <w:t>\s KLH</w:t>
      </w:r>
    </w:p>
    <w:p w14:paraId="51EEF86D" w14:textId="77777777" w:rsidR="00C42BF2" w:rsidRDefault="00F80514">
      <w:pPr>
        <w:pStyle w:val="Default"/>
        <w:widowControl w:val="0"/>
        <w:tabs>
          <w:tab w:val="left" w:pos="2880"/>
        </w:tabs>
        <w:ind w:left="2880" w:hanging="2880"/>
      </w:pPr>
      <w:r>
        <w:t>\l WNgathrr</w:t>
      </w:r>
      <w:r>
        <w:tab/>
        <w:t xml:space="preserve">\w wi:p \g </w:t>
      </w:r>
      <w:r>
        <w:rPr>
          <w:rFonts w:hAnsi="Times New Roman"/>
        </w:rPr>
        <w:t>‘</w:t>
      </w:r>
      <w:r>
        <w:t>shade</w:t>
      </w:r>
      <w:r>
        <w:rPr>
          <w:rFonts w:hAnsi="Times New Roman"/>
        </w:rPr>
        <w:t xml:space="preserve">’ </w:t>
      </w:r>
      <w:r>
        <w:t>\s KLH</w:t>
      </w:r>
    </w:p>
    <w:p w14:paraId="57BD5D77" w14:textId="77777777" w:rsidR="00C42BF2" w:rsidRDefault="00F80514">
      <w:pPr>
        <w:pStyle w:val="Default"/>
        <w:widowControl w:val="0"/>
        <w:tabs>
          <w:tab w:val="left" w:pos="2880"/>
        </w:tabs>
        <w:ind w:left="2880" w:hanging="2880"/>
      </w:pPr>
      <w:r>
        <w:t>\l WNgathan</w:t>
      </w:r>
      <w:r>
        <w:tab/>
        <w:t xml:space="preserve">\w wi:p \g </w:t>
      </w:r>
      <w:r>
        <w:rPr>
          <w:rFonts w:hAnsi="Times New Roman"/>
        </w:rPr>
        <w:t>‘</w:t>
      </w:r>
      <w:r>
        <w:t>shade</w:t>
      </w:r>
      <w:r>
        <w:rPr>
          <w:rFonts w:hAnsi="Times New Roman"/>
        </w:rPr>
        <w:t xml:space="preserve">’ </w:t>
      </w:r>
      <w:r>
        <w:t>\s KLH</w:t>
      </w:r>
    </w:p>
    <w:p w14:paraId="16B77F57" w14:textId="77777777" w:rsidR="00C42BF2" w:rsidRDefault="00F80514">
      <w:pPr>
        <w:pStyle w:val="Default"/>
        <w:widowControl w:val="0"/>
        <w:tabs>
          <w:tab w:val="left" w:pos="2880"/>
        </w:tabs>
        <w:ind w:left="2880" w:hanging="2880"/>
      </w:pPr>
      <w:r>
        <w:t>\l WMuminh</w:t>
      </w:r>
      <w:r>
        <w:tab/>
        <w:t xml:space="preserve">\w wiba \g </w:t>
      </w:r>
      <w:r>
        <w:rPr>
          <w:rFonts w:hAnsi="Times New Roman"/>
        </w:rPr>
        <w:t>‘</w:t>
      </w:r>
      <w:r>
        <w:t>shade</w:t>
      </w:r>
      <w:r>
        <w:rPr>
          <w:rFonts w:hAnsi="Times New Roman"/>
        </w:rPr>
        <w:t xml:space="preserve">’ </w:t>
      </w:r>
      <w:r>
        <w:t>\s KLH</w:t>
      </w:r>
    </w:p>
    <w:p w14:paraId="189CEFAB" w14:textId="77777777" w:rsidR="00C42BF2" w:rsidRDefault="00F80514">
      <w:pPr>
        <w:pStyle w:val="Default"/>
        <w:widowControl w:val="0"/>
        <w:tabs>
          <w:tab w:val="left" w:pos="2880"/>
        </w:tabs>
        <w:ind w:left="2880" w:hanging="2880"/>
      </w:pPr>
      <w:r>
        <w:t xml:space="preserve">\l </w:t>
      </w:r>
      <w:r>
        <w:rPr>
          <w:b/>
          <w:bCs/>
        </w:rPr>
        <w:t>pPaman</w:t>
      </w:r>
      <w:r>
        <w:rPr>
          <w:b/>
          <w:bCs/>
        </w:rPr>
        <w:tab/>
        <w:t>\w *wi:pa</w:t>
      </w:r>
      <w:r>
        <w:t xml:space="preserve"> \s KLH</w:t>
      </w:r>
    </w:p>
    <w:p w14:paraId="57A33C66" w14:textId="77777777" w:rsidR="00C42BF2" w:rsidRDefault="00C42BF2">
      <w:pPr>
        <w:pStyle w:val="Default"/>
        <w:widowControl w:val="0"/>
        <w:tabs>
          <w:tab w:val="left" w:pos="2880"/>
        </w:tabs>
        <w:ind w:left="2880" w:hanging="2880"/>
      </w:pPr>
    </w:p>
    <w:p w14:paraId="2C51079F" w14:textId="77777777" w:rsidR="00C42BF2" w:rsidRDefault="00C42BF2">
      <w:pPr>
        <w:pStyle w:val="Default"/>
        <w:widowControl w:val="0"/>
        <w:tabs>
          <w:tab w:val="left" w:pos="2880"/>
        </w:tabs>
        <w:ind w:left="2880" w:hanging="2880"/>
      </w:pPr>
    </w:p>
    <w:p w14:paraId="3B9E2E30" w14:textId="77777777" w:rsidR="00C42BF2" w:rsidRDefault="00F80514">
      <w:pPr>
        <w:pStyle w:val="Default"/>
        <w:widowControl w:val="0"/>
        <w:tabs>
          <w:tab w:val="left" w:pos="2880"/>
        </w:tabs>
        <w:ind w:left="2880" w:hanging="2880"/>
        <w:rPr>
          <w:b/>
          <w:bCs/>
        </w:rPr>
      </w:pPr>
      <w:r>
        <w:t xml:space="preserve">\e </w:t>
      </w:r>
      <w:r>
        <w:rPr>
          <w:b/>
          <w:bCs/>
        </w:rPr>
        <w:t>*wi:rrngka-</w:t>
      </w:r>
    </w:p>
    <w:p w14:paraId="3E5EAF98" w14:textId="77777777" w:rsidR="00C42BF2" w:rsidRDefault="00F80514">
      <w:pPr>
        <w:pStyle w:val="Default"/>
        <w:widowControl w:val="0"/>
        <w:tabs>
          <w:tab w:val="left" w:pos="2880"/>
        </w:tabs>
        <w:ind w:left="2880" w:hanging="2880"/>
      </w:pPr>
      <w:r>
        <w:t xml:space="preserve">\t </w:t>
      </w:r>
      <w:r>
        <w:rPr>
          <w:rFonts w:hAnsi="Times New Roman"/>
        </w:rPr>
        <w:t>‘</w:t>
      </w:r>
      <w:r>
        <w:t>scratch, scrape</w:t>
      </w:r>
      <w:r>
        <w:rPr>
          <w:rFonts w:hAnsi="Times New Roman"/>
        </w:rPr>
        <w:t>’</w:t>
      </w:r>
    </w:p>
    <w:p w14:paraId="518330FC" w14:textId="77777777" w:rsidR="00C42BF2" w:rsidRDefault="00F80514">
      <w:pPr>
        <w:pStyle w:val="Default"/>
        <w:widowControl w:val="0"/>
        <w:tabs>
          <w:tab w:val="left" w:pos="2880"/>
        </w:tabs>
        <w:ind w:left="2880" w:hanging="2880"/>
      </w:pPr>
      <w:r>
        <w:t>\b vt</w:t>
      </w:r>
    </w:p>
    <w:p w14:paraId="30FB1A6D" w14:textId="123D8A58" w:rsidR="00C42BF2" w:rsidRDefault="00F80514">
      <w:pPr>
        <w:pStyle w:val="Default"/>
        <w:widowControl w:val="0"/>
        <w:tabs>
          <w:tab w:val="left" w:pos="2880"/>
        </w:tabs>
        <w:ind w:left="2880" w:hanging="2880"/>
      </w:pPr>
      <w:r>
        <w:t>\l YYoront</w:t>
      </w:r>
      <w:r>
        <w:tab/>
        <w:t>\w</w:t>
      </w:r>
      <w:r>
        <w:rPr>
          <w:i/>
          <w:iCs/>
        </w:rPr>
        <w:t xml:space="preserve"> wirr</w:t>
      </w:r>
      <w:r>
        <w:t xml:space="preserve"> \g </w:t>
      </w:r>
      <w:r>
        <w:rPr>
          <w:rFonts w:hAnsi="Times New Roman"/>
        </w:rPr>
        <w:t>‘</w:t>
      </w:r>
      <w:r>
        <w:t>scratch</w:t>
      </w:r>
      <w:r>
        <w:rPr>
          <w:rFonts w:hAnsi="Times New Roman"/>
        </w:rPr>
        <w:t xml:space="preserve">’ </w:t>
      </w:r>
      <w:r>
        <w:t xml:space="preserve">\p Conj. L, tr. </w:t>
      </w:r>
      <w:r w:rsidR="00605FF5">
        <w:t xml:space="preserve">Cnt nP </w:t>
      </w:r>
      <w:r w:rsidR="00605FF5" w:rsidRPr="00605FF5">
        <w:t>wilwirrl</w:t>
      </w:r>
      <w:r w:rsidR="00605FF5">
        <w:t xml:space="preserve">; </w:t>
      </w:r>
      <w:r w:rsidRPr="00605FF5">
        <w:t>Rfl</w:t>
      </w:r>
      <w:r>
        <w:t xml:space="preserve"> nP </w:t>
      </w:r>
      <w:r w:rsidR="008B1299">
        <w:rPr>
          <w:i/>
          <w:iCs/>
        </w:rPr>
        <w:t>wirrarr</w:t>
      </w:r>
      <w:r>
        <w:rPr>
          <w:i/>
          <w:iCs/>
        </w:rPr>
        <w:t>n</w:t>
      </w:r>
      <w:r w:rsidR="008B1299">
        <w:rPr>
          <w:iCs/>
        </w:rPr>
        <w:t xml:space="preserve"> &lt; *wirrngkangka+n</w:t>
      </w:r>
      <w:r>
        <w:t>.</w:t>
      </w:r>
    </w:p>
    <w:p w14:paraId="2C318A23" w14:textId="77777777" w:rsidR="00C42BF2" w:rsidRDefault="00F80514">
      <w:pPr>
        <w:pStyle w:val="Default"/>
        <w:widowControl w:val="0"/>
        <w:tabs>
          <w:tab w:val="left" w:pos="2880"/>
        </w:tabs>
        <w:ind w:left="2880" w:hanging="2880"/>
      </w:pPr>
      <w:r>
        <w:t>\l UOykangand</w:t>
      </w:r>
      <w:r>
        <w:tab/>
        <w:t>\w</w:t>
      </w:r>
      <w:r>
        <w:rPr>
          <w:i/>
          <w:iCs/>
        </w:rPr>
        <w:t xml:space="preserve"> errngga-</w:t>
      </w:r>
      <w:r>
        <w:t xml:space="preserve"> \</w:t>
      </w:r>
      <w:r>
        <w:rPr>
          <w:i/>
          <w:iCs/>
        </w:rPr>
        <w:t>g</w:t>
      </w:r>
      <w:r>
        <w:rPr>
          <w:rFonts w:hAnsi="Times New Roman"/>
        </w:rPr>
        <w:t xml:space="preserve"> ‘</w:t>
      </w:r>
      <w:r>
        <w:t>scrape, scratch, rake up</w:t>
      </w:r>
      <w:r>
        <w:rPr>
          <w:rFonts w:hAnsi="Times New Roman"/>
        </w:rPr>
        <w:t xml:space="preserve">’ </w:t>
      </w:r>
      <w:r>
        <w:t xml:space="preserve">\p P </w:t>
      </w:r>
      <w:r>
        <w:rPr>
          <w:i/>
          <w:iCs/>
        </w:rPr>
        <w:t>errnggarr</w:t>
      </w:r>
      <w:r>
        <w:t xml:space="preserve">, Imp </w:t>
      </w:r>
      <w:r>
        <w:rPr>
          <w:i/>
          <w:iCs/>
        </w:rPr>
        <w:t>ernggal</w:t>
      </w:r>
      <w:r>
        <w:t xml:space="preserve">, redupl. </w:t>
      </w:r>
      <w:r>
        <w:rPr>
          <w:i/>
          <w:iCs/>
        </w:rPr>
        <w:t>errnggerrngga-</w:t>
      </w:r>
      <w:r>
        <w:t>.  \s PH, PH #1097.</w:t>
      </w:r>
    </w:p>
    <w:p w14:paraId="038D1F95" w14:textId="77777777" w:rsidR="00C42BF2" w:rsidRDefault="00F80514">
      <w:pPr>
        <w:pStyle w:val="Default"/>
        <w:widowControl w:val="0"/>
        <w:tabs>
          <w:tab w:val="left" w:pos="2880"/>
        </w:tabs>
        <w:ind w:left="2880" w:hanging="2880"/>
      </w:pPr>
      <w:r>
        <w:t>\l UOlkol</w:t>
      </w:r>
      <w:r>
        <w:tab/>
        <w:t>\w</w:t>
      </w:r>
      <w:r>
        <w:rPr>
          <w:i/>
          <w:iCs/>
        </w:rPr>
        <w:t xml:space="preserve"> arrngga-</w:t>
      </w:r>
      <w:r>
        <w:t xml:space="preserve"> \g </w:t>
      </w:r>
      <w:r>
        <w:rPr>
          <w:rFonts w:hAnsi="Times New Roman"/>
        </w:rPr>
        <w:t>‘</w:t>
      </w:r>
      <w:r>
        <w:t>scrape, scratch, rake up</w:t>
      </w:r>
      <w:r>
        <w:rPr>
          <w:rFonts w:hAnsi="Times New Roman"/>
        </w:rPr>
        <w:t xml:space="preserve">’ </w:t>
      </w:r>
      <w:r>
        <w:t xml:space="preserve">\p P </w:t>
      </w:r>
      <w:r>
        <w:rPr>
          <w:i/>
          <w:iCs/>
        </w:rPr>
        <w:t>arrnggarr</w:t>
      </w:r>
      <w:r>
        <w:t xml:space="preserve">, Imp </w:t>
      </w:r>
      <w:r>
        <w:rPr>
          <w:i/>
          <w:iCs/>
        </w:rPr>
        <w:t>arrnggal</w:t>
      </w:r>
      <w:r>
        <w:t xml:space="preserve">, Imp (northern) </w:t>
      </w:r>
      <w:r>
        <w:rPr>
          <w:i/>
          <w:iCs/>
        </w:rPr>
        <w:t>arnggang</w:t>
      </w:r>
      <w:r>
        <w:t>. \s PH, PH #1097.</w:t>
      </w:r>
    </w:p>
    <w:p w14:paraId="580159D0" w14:textId="77777777" w:rsidR="00C42BF2" w:rsidRDefault="00F80514">
      <w:pPr>
        <w:pStyle w:val="Default"/>
        <w:widowControl w:val="0"/>
        <w:tabs>
          <w:tab w:val="left" w:pos="2880"/>
        </w:tabs>
        <w:ind w:left="2880" w:hanging="2880"/>
      </w:pPr>
      <w:r>
        <w:t>\l Yidiny</w:t>
      </w:r>
      <w:r>
        <w:tab/>
        <w:t>\w</w:t>
      </w:r>
      <w:r>
        <w:rPr>
          <w:i/>
          <w:iCs/>
        </w:rPr>
        <w:t xml:space="preserve"> wirrngga:ji-</w:t>
      </w:r>
      <w:r>
        <w:t xml:space="preserve"> \</w:t>
      </w:r>
      <w:r>
        <w:rPr>
          <w:i/>
          <w:iCs/>
        </w:rPr>
        <w:t>g</w:t>
      </w:r>
      <w:r>
        <w:rPr>
          <w:rFonts w:hAnsi="Times New Roman"/>
        </w:rPr>
        <w:t xml:space="preserve"> ‘</w:t>
      </w:r>
      <w:r>
        <w:t>scrape, scratch, rake, shave</w:t>
      </w:r>
      <w:r>
        <w:rPr>
          <w:rFonts w:hAnsi="Times New Roman"/>
        </w:rPr>
        <w:t xml:space="preserve">’ </w:t>
      </w:r>
      <w:r>
        <w:t>\q Tablelands and Coastal dialects. Respect. \s RMWD U3</w:t>
      </w:r>
    </w:p>
    <w:p w14:paraId="46DF73BA" w14:textId="77777777" w:rsidR="00C42BF2" w:rsidRDefault="00F80514">
      <w:pPr>
        <w:pStyle w:val="Default"/>
        <w:widowControl w:val="0"/>
        <w:tabs>
          <w:tab w:val="left" w:pos="2880"/>
        </w:tabs>
        <w:ind w:left="2880" w:hanging="2880"/>
      </w:pPr>
      <w:r>
        <w:t>\l Dyirbal</w:t>
      </w:r>
      <w:r>
        <w:tab/>
        <w:t xml:space="preserve">\w </w:t>
      </w:r>
      <w:r>
        <w:rPr>
          <w:i/>
          <w:iCs/>
        </w:rPr>
        <w:t>wirrngga</w:t>
      </w:r>
      <w:r>
        <w:t xml:space="preserve"> \q </w:t>
      </w:r>
      <w:r>
        <w:rPr>
          <w:rFonts w:hAnsi="Times New Roman"/>
        </w:rPr>
        <w:t>‘</w:t>
      </w:r>
      <w:r>
        <w:t>scrape, scratch</w:t>
      </w:r>
      <w:r>
        <w:rPr>
          <w:rFonts w:hAnsi="Times New Roman"/>
        </w:rPr>
        <w:t xml:space="preserve">’ </w:t>
      </w:r>
      <w:r>
        <w:t>\p Conj: Y (intr.) or L (trans.). \q Djalnguy (respect vocabulary). \s (RMWD)</w:t>
      </w:r>
    </w:p>
    <w:p w14:paraId="05678762" w14:textId="77777777" w:rsidR="00C42BF2" w:rsidRDefault="00F80514">
      <w:pPr>
        <w:pStyle w:val="Default"/>
        <w:widowControl w:val="0"/>
        <w:tabs>
          <w:tab w:val="left" w:pos="2880"/>
        </w:tabs>
        <w:ind w:left="2880" w:hanging="2880"/>
      </w:pPr>
      <w:r>
        <w:t>\l WArrernte</w:t>
      </w:r>
      <w:r>
        <w:tab/>
        <w:t xml:space="preserve">\w </w:t>
      </w:r>
      <w:r>
        <w:rPr>
          <w:i/>
          <w:iCs/>
        </w:rPr>
        <w:t>irrke-</w:t>
      </w:r>
      <w:r>
        <w:t xml:space="preserve"> \g </w:t>
      </w:r>
      <w:r>
        <w:rPr>
          <w:rFonts w:hAnsi="Times New Roman"/>
        </w:rPr>
        <w:t>‘</w:t>
      </w:r>
      <w:r>
        <w:t>scratch yourself; be itchy, get itchy</w:t>
      </w:r>
      <w:r>
        <w:rPr>
          <w:rFonts w:hAnsi="Times New Roman"/>
        </w:rPr>
        <w:t xml:space="preserve">’ </w:t>
      </w:r>
      <w:r>
        <w:t>\s (GB)</w:t>
      </w:r>
    </w:p>
    <w:p w14:paraId="6FC161C9" w14:textId="77777777" w:rsidR="00C42BF2" w:rsidRDefault="00F80514">
      <w:pPr>
        <w:pStyle w:val="Default"/>
        <w:widowControl w:val="0"/>
        <w:tabs>
          <w:tab w:val="left" w:pos="2880"/>
        </w:tabs>
        <w:ind w:left="2880" w:hanging="2880"/>
      </w:pPr>
      <w:r>
        <w:t>\l Kaytetye</w:t>
      </w:r>
      <w:r>
        <w:tab/>
        <w:t>\w</w:t>
      </w:r>
      <w:r>
        <w:rPr>
          <w:i/>
          <w:iCs/>
        </w:rPr>
        <w:t xml:space="preserve"> errke-</w:t>
      </w:r>
      <w:r>
        <w:t xml:space="preserve"> \g </w:t>
      </w:r>
      <w:r>
        <w:rPr>
          <w:rFonts w:hAnsi="Times New Roman"/>
        </w:rPr>
        <w:t>‘</w:t>
      </w:r>
      <w:r>
        <w:t>scratch</w:t>
      </w:r>
      <w:r>
        <w:rPr>
          <w:rFonts w:hAnsi="Times New Roman"/>
        </w:rPr>
        <w:t xml:space="preserve">’ </w:t>
      </w:r>
      <w:r>
        <w:t xml:space="preserve">(vt); </w:t>
      </w:r>
      <w:r>
        <w:rPr>
          <w:rFonts w:hAnsi="Times New Roman"/>
        </w:rPr>
        <w:t>‘</w:t>
      </w:r>
      <w:r>
        <w:t>itch</w:t>
      </w:r>
      <w:r>
        <w:rPr>
          <w:rFonts w:hAnsi="Times New Roman"/>
        </w:rPr>
        <w:t xml:space="preserve">’ </w:t>
      </w:r>
      <w:r>
        <w:t xml:space="preserve">(vi) \q HK connects this instead with Warlpiri </w:t>
      </w:r>
      <w:r>
        <w:rPr>
          <w:i/>
          <w:iCs/>
        </w:rPr>
        <w:t>pirrka-</w:t>
      </w:r>
      <w:r>
        <w:rPr>
          <w:rFonts w:hAnsi="Times New Roman"/>
        </w:rPr>
        <w:t xml:space="preserve"> ‘</w:t>
      </w:r>
      <w:r>
        <w:t>to scrape</w:t>
      </w:r>
      <w:r>
        <w:rPr>
          <w:rFonts w:hAnsi="Times New Roman"/>
        </w:rPr>
        <w:t>’</w:t>
      </w:r>
      <w:r>
        <w:t>. \s (HK)</w:t>
      </w:r>
    </w:p>
    <w:p w14:paraId="68D15C25" w14:textId="77777777" w:rsidR="00C42BF2" w:rsidRDefault="00F80514">
      <w:pPr>
        <w:pStyle w:val="Default"/>
        <w:widowControl w:val="0"/>
        <w:tabs>
          <w:tab w:val="left" w:pos="2880"/>
        </w:tabs>
        <w:ind w:left="2880" w:hanging="2880"/>
      </w:pPr>
      <w:r>
        <w:t>\l Djapu</w:t>
      </w:r>
      <w:r>
        <w:tab/>
        <w:t>\w</w:t>
      </w:r>
      <w:r>
        <w:rPr>
          <w:i/>
          <w:iCs/>
        </w:rPr>
        <w:t xml:space="preserve"> wirrkthu-</w:t>
      </w:r>
      <w:r>
        <w:t xml:space="preserve"> \g </w:t>
      </w:r>
      <w:r>
        <w:rPr>
          <w:rFonts w:hAnsi="Times New Roman"/>
        </w:rPr>
        <w:t>‘</w:t>
      </w:r>
      <w:r>
        <w:t>scratch</w:t>
      </w:r>
      <w:r>
        <w:rPr>
          <w:rFonts w:hAnsi="Times New Roman"/>
        </w:rPr>
        <w:t xml:space="preserve">’ </w:t>
      </w:r>
      <w:r>
        <w:t>\p vt, N2. \s (FM)</w:t>
      </w:r>
    </w:p>
    <w:p w14:paraId="42C8E8A9" w14:textId="77777777" w:rsidR="00C42BF2" w:rsidRDefault="00F80514">
      <w:pPr>
        <w:pStyle w:val="Default"/>
        <w:widowControl w:val="0"/>
        <w:tabs>
          <w:tab w:val="left" w:pos="2880"/>
        </w:tabs>
        <w:ind w:left="2880" w:hanging="2880"/>
      </w:pPr>
      <w:r>
        <w:t>\l Dhuwal</w:t>
      </w:r>
      <w:r>
        <w:tab/>
        <w:t>\w</w:t>
      </w:r>
      <w:r>
        <w:rPr>
          <w:i/>
          <w:iCs/>
        </w:rPr>
        <w:t xml:space="preserve"> wirrk-dhu-</w:t>
      </w:r>
      <w:r>
        <w:t xml:space="preserve"> \g </w:t>
      </w:r>
      <w:r>
        <w:rPr>
          <w:rFonts w:hAnsi="Times New Roman"/>
        </w:rPr>
        <w:t>‘</w:t>
      </w:r>
      <w:r>
        <w:t>to paw ground, to dig into ground</w:t>
      </w:r>
      <w:r>
        <w:rPr>
          <w:rFonts w:hAnsi="Times New Roman"/>
        </w:rPr>
        <w:t xml:space="preserve">’ </w:t>
      </w:r>
      <w:r>
        <w:t>\s JHeath</w:t>
      </w:r>
    </w:p>
    <w:p w14:paraId="3092607B" w14:textId="77777777" w:rsidR="00C42BF2" w:rsidRDefault="00F80514">
      <w:pPr>
        <w:pStyle w:val="Default"/>
        <w:widowControl w:val="0"/>
        <w:tabs>
          <w:tab w:val="left" w:pos="2880"/>
        </w:tabs>
        <w:ind w:left="2880" w:hanging="2880"/>
      </w:pPr>
      <w:r>
        <w:t>\l Gupapuyngu</w:t>
      </w:r>
      <w:r>
        <w:tab/>
        <w:t>\w</w:t>
      </w:r>
      <w:r>
        <w:rPr>
          <w:i/>
          <w:iCs/>
        </w:rPr>
        <w:t xml:space="preserve"> wirrk, wirrkthun</w:t>
      </w:r>
      <w:r>
        <w:t xml:space="preserve"> \</w:t>
      </w:r>
      <w:r>
        <w:rPr>
          <w:i/>
          <w:iCs/>
        </w:rPr>
        <w:t>g</w:t>
      </w:r>
      <w:r>
        <w:rPr>
          <w:rFonts w:hAnsi="Times New Roman"/>
        </w:rPr>
        <w:t xml:space="preserve"> ‘</w:t>
      </w:r>
      <w:r>
        <w:t>scratch</w:t>
      </w:r>
      <w:r>
        <w:rPr>
          <w:rFonts w:hAnsi="Times New Roman"/>
        </w:rPr>
        <w:t xml:space="preserve">’ </w:t>
      </w:r>
      <w:r>
        <w:t>\s (BL-MC)</w:t>
      </w:r>
    </w:p>
    <w:p w14:paraId="7A8C144A" w14:textId="77777777" w:rsidR="00C42BF2" w:rsidRDefault="00F80514">
      <w:pPr>
        <w:pStyle w:val="Default"/>
        <w:widowControl w:val="0"/>
        <w:tabs>
          <w:tab w:val="left" w:pos="2880"/>
        </w:tabs>
        <w:ind w:left="2880" w:hanging="2880"/>
      </w:pPr>
      <w:r>
        <w:t>\l Dhangu</w:t>
      </w:r>
      <w:r>
        <w:tab/>
        <w:t>\w</w:t>
      </w:r>
      <w:r>
        <w:rPr>
          <w:i/>
          <w:iCs/>
        </w:rPr>
        <w:t xml:space="preserve"> wirrk-thu-n</w:t>
      </w:r>
      <w:r>
        <w:t xml:space="preserve"> \g </w:t>
      </w:r>
      <w:r>
        <w:rPr>
          <w:rFonts w:hAnsi="Times New Roman"/>
        </w:rPr>
        <w:t>‘</w:t>
      </w:r>
      <w:r>
        <w:t>to scratch</w:t>
      </w:r>
      <w:r>
        <w:rPr>
          <w:rFonts w:hAnsi="Times New Roman"/>
        </w:rPr>
        <w:t xml:space="preserve">’ </w:t>
      </w:r>
      <w:r>
        <w:t>\s (BSch)</w:t>
      </w:r>
    </w:p>
    <w:p w14:paraId="6AF35144" w14:textId="77777777" w:rsidR="00C42BF2" w:rsidRDefault="00F80514">
      <w:pPr>
        <w:pStyle w:val="Default"/>
        <w:widowControl w:val="0"/>
        <w:tabs>
          <w:tab w:val="left" w:pos="2880"/>
        </w:tabs>
        <w:ind w:left="2880" w:hanging="2880"/>
      </w:pPr>
      <w:r>
        <w:t xml:space="preserve">\l </w:t>
      </w:r>
      <w:r>
        <w:rPr>
          <w:b/>
          <w:bCs/>
        </w:rPr>
        <w:t>pPNy</w:t>
      </w:r>
      <w:r>
        <w:tab/>
        <w:t xml:space="preserve">\w </w:t>
      </w:r>
      <w:r>
        <w:rPr>
          <w:b/>
          <w:bCs/>
        </w:rPr>
        <w:t>*wi:rrngka-</w:t>
      </w:r>
      <w:r>
        <w:t xml:space="preserve"> \q For the tri-cluster in Yolngu languages, cf. the putative Yolngu reflexes (</w:t>
      </w:r>
      <w:r>
        <w:rPr>
          <w:i/>
          <w:iCs/>
        </w:rPr>
        <w:t>wa:lk</w:t>
      </w:r>
      <w:r>
        <w:rPr>
          <w:rFonts w:hAnsi="Times New Roman"/>
        </w:rPr>
        <w:t xml:space="preserve"> ‘</w:t>
      </w:r>
      <w:r>
        <w:t>placenta</w:t>
      </w:r>
      <w:r>
        <w:rPr>
          <w:rFonts w:hAnsi="Times New Roman"/>
        </w:rPr>
        <w:t>’</w:t>
      </w:r>
      <w:r>
        <w:t>) of *walngka. Long *i: postulated because *wi &gt; YY /wu/. \s (BA)</w:t>
      </w:r>
    </w:p>
    <w:p w14:paraId="13819D9C" w14:textId="77777777" w:rsidR="00C42BF2" w:rsidRDefault="00F80514">
      <w:pPr>
        <w:pStyle w:val="Default"/>
        <w:widowControl w:val="0"/>
        <w:tabs>
          <w:tab w:val="left" w:pos="2880"/>
        </w:tabs>
        <w:ind w:left="2880" w:hanging="2880"/>
      </w:pPr>
      <w:r>
        <w:t>^^^</w:t>
      </w:r>
    </w:p>
    <w:p w14:paraId="6E881F8B" w14:textId="77777777" w:rsidR="00C42BF2" w:rsidRDefault="00F80514">
      <w:pPr>
        <w:pStyle w:val="Default"/>
        <w:widowControl w:val="0"/>
        <w:tabs>
          <w:tab w:val="left" w:pos="2880"/>
        </w:tabs>
        <w:ind w:left="2880" w:hanging="2880"/>
      </w:pPr>
      <w:r>
        <w:t>\l Umpithamu</w:t>
      </w:r>
      <w:r>
        <w:tab/>
        <w:t xml:space="preserve">\w </w:t>
      </w:r>
      <w:r>
        <w:rPr>
          <w:i/>
          <w:iCs/>
        </w:rPr>
        <w:t>wi:nka-</w:t>
      </w:r>
      <w:r>
        <w:t xml:space="preserve"> \g </w:t>
      </w:r>
      <w:r>
        <w:rPr>
          <w:rFonts w:hAnsi="Times New Roman"/>
        </w:rPr>
        <w:t>‘</w:t>
      </w:r>
      <w:r>
        <w:t>scratch; scrape</w:t>
      </w:r>
      <w:r>
        <w:rPr>
          <w:rFonts w:hAnsi="Times New Roman"/>
        </w:rPr>
        <w:t xml:space="preserve">’ </w:t>
      </w:r>
      <w:r>
        <w:t>\q A loan? \s (J-CV)</w:t>
      </w:r>
    </w:p>
    <w:p w14:paraId="772F0856" w14:textId="77777777" w:rsidR="00C42BF2" w:rsidRDefault="00F80514">
      <w:pPr>
        <w:pStyle w:val="Default"/>
        <w:widowControl w:val="0"/>
        <w:tabs>
          <w:tab w:val="left" w:pos="2880"/>
        </w:tabs>
        <w:ind w:left="2880" w:hanging="2880"/>
      </w:pPr>
      <w:r>
        <w:t>***</w:t>
      </w:r>
    </w:p>
    <w:p w14:paraId="625FBA5C" w14:textId="77777777" w:rsidR="00C42BF2" w:rsidRDefault="00F80514">
      <w:pPr>
        <w:pStyle w:val="Default"/>
        <w:widowControl w:val="0"/>
        <w:tabs>
          <w:tab w:val="left" w:pos="2880"/>
        </w:tabs>
        <w:ind w:left="2880" w:hanging="2880"/>
      </w:pPr>
      <w:r>
        <w:t>\l Muruwari</w:t>
      </w:r>
      <w:r>
        <w:tab/>
        <w:t>\w</w:t>
      </w:r>
      <w:r>
        <w:rPr>
          <w:i/>
          <w:iCs/>
        </w:rPr>
        <w:t xml:space="preserve"> wirru-</w:t>
      </w:r>
      <w:r>
        <w:t xml:space="preserve"> \g </w:t>
      </w:r>
      <w:r>
        <w:rPr>
          <w:rFonts w:hAnsi="Times New Roman"/>
        </w:rPr>
        <w:t>‘</w:t>
      </w:r>
      <w:r>
        <w:t>to scratch</w:t>
      </w:r>
      <w:r>
        <w:rPr>
          <w:rFonts w:hAnsi="Times New Roman"/>
        </w:rPr>
        <w:t xml:space="preserve">’ </w:t>
      </w:r>
      <w:r>
        <w:t>\s LOates</w:t>
      </w:r>
    </w:p>
    <w:p w14:paraId="0D7D43A7" w14:textId="77777777" w:rsidR="00C42BF2" w:rsidRDefault="00F80514">
      <w:pPr>
        <w:pStyle w:val="Default"/>
        <w:widowControl w:val="0"/>
        <w:tabs>
          <w:tab w:val="left" w:pos="2880"/>
        </w:tabs>
        <w:ind w:left="2880" w:hanging="2880"/>
      </w:pPr>
      <w:r>
        <w:lastRenderedPageBreak/>
        <w:t>\l Yuwaalaraay</w:t>
      </w:r>
      <w:r>
        <w:tab/>
        <w:t>\w</w:t>
      </w:r>
      <w:r>
        <w:rPr>
          <w:i/>
          <w:iCs/>
        </w:rPr>
        <w:t xml:space="preserve"> wi:rra-l</w:t>
      </w:r>
      <w:r>
        <w:t xml:space="preserve"> \g </w:t>
      </w:r>
      <w:r>
        <w:rPr>
          <w:rFonts w:hAnsi="Times New Roman"/>
        </w:rPr>
        <w:t>‘</w:t>
      </w:r>
      <w:r>
        <w:t>shave</w:t>
      </w:r>
      <w:r>
        <w:rPr>
          <w:rFonts w:hAnsi="Times New Roman"/>
        </w:rPr>
        <w:t xml:space="preserve">’ </w:t>
      </w:r>
      <w:r>
        <w:t>\s (CW)</w:t>
      </w:r>
    </w:p>
    <w:p w14:paraId="1999042F" w14:textId="77777777" w:rsidR="00C42BF2" w:rsidRDefault="00F80514">
      <w:pPr>
        <w:pStyle w:val="Default"/>
        <w:widowControl w:val="0"/>
        <w:tabs>
          <w:tab w:val="left" w:pos="2880"/>
        </w:tabs>
        <w:ind w:left="2880" w:hanging="2880"/>
      </w:pPr>
      <w:r>
        <w:t>***</w:t>
      </w:r>
    </w:p>
    <w:p w14:paraId="1E42407D" w14:textId="77777777" w:rsidR="00C42BF2" w:rsidRDefault="00F80514">
      <w:pPr>
        <w:pStyle w:val="Default"/>
        <w:widowControl w:val="0"/>
        <w:tabs>
          <w:tab w:val="left" w:pos="2880"/>
        </w:tabs>
        <w:ind w:left="2880" w:hanging="2880"/>
      </w:pPr>
      <w:r>
        <w:t>\l Gun-Djeihmi</w:t>
      </w:r>
      <w:r>
        <w:tab/>
        <w:t>\w</w:t>
      </w:r>
      <w:r>
        <w:rPr>
          <w:i/>
          <w:iCs/>
        </w:rPr>
        <w:t xml:space="preserve"> wirriwirrkme</w:t>
      </w:r>
      <w:r>
        <w:t xml:space="preserve"> \</w:t>
      </w:r>
      <w:r>
        <w:rPr>
          <w:i/>
          <w:iCs/>
        </w:rPr>
        <w:t>g</w:t>
      </w:r>
      <w:r>
        <w:rPr>
          <w:rFonts w:hAnsi="Times New Roman"/>
        </w:rPr>
        <w:t xml:space="preserve"> ‘</w:t>
      </w:r>
      <w:r>
        <w:t>scratch all over</w:t>
      </w:r>
      <w:r>
        <w:rPr>
          <w:rFonts w:hAnsi="Times New Roman"/>
        </w:rPr>
        <w:t xml:space="preserve">’ </w:t>
      </w:r>
      <w:r>
        <w:t>\s (NE)</w:t>
      </w:r>
    </w:p>
    <w:p w14:paraId="6EB0C4D6" w14:textId="77777777" w:rsidR="00C42BF2" w:rsidRDefault="00F80514">
      <w:pPr>
        <w:pStyle w:val="Default"/>
        <w:widowControl w:val="0"/>
        <w:tabs>
          <w:tab w:val="left" w:pos="2880"/>
        </w:tabs>
        <w:ind w:left="2880" w:hanging="2880"/>
      </w:pPr>
      <w:r>
        <w:t>\l Burarra</w:t>
      </w:r>
      <w:r>
        <w:tab/>
        <w:t>\w</w:t>
      </w:r>
      <w:r>
        <w:rPr>
          <w:i/>
          <w:iCs/>
        </w:rPr>
        <w:t xml:space="preserve"> wirrka</w:t>
      </w:r>
      <w:r>
        <w:t xml:space="preserve"> \g </w:t>
      </w:r>
      <w:r>
        <w:rPr>
          <w:rFonts w:hAnsi="Times New Roman"/>
        </w:rPr>
        <w:t>‘</w:t>
      </w:r>
      <w:r>
        <w:t>scrape, scratch, polish by abrasion</w:t>
      </w:r>
      <w:r>
        <w:rPr>
          <w:rFonts w:hAnsi="Times New Roman"/>
        </w:rPr>
        <w:t xml:space="preserve">’ </w:t>
      </w:r>
      <w:r>
        <w:t>\s (NE)</w:t>
      </w:r>
    </w:p>
    <w:p w14:paraId="0E7C463F" w14:textId="77777777" w:rsidR="00C42BF2" w:rsidRDefault="00F80514">
      <w:pPr>
        <w:pStyle w:val="Default"/>
        <w:widowControl w:val="0"/>
        <w:tabs>
          <w:tab w:val="left" w:pos="2880"/>
        </w:tabs>
        <w:ind w:left="2880" w:hanging="2880"/>
      </w:pPr>
      <w:r>
        <w:t>***</w:t>
      </w:r>
    </w:p>
    <w:p w14:paraId="509FA625" w14:textId="77777777" w:rsidR="00C42BF2" w:rsidRDefault="00F80514">
      <w:pPr>
        <w:pStyle w:val="Default"/>
        <w:widowControl w:val="0"/>
        <w:tabs>
          <w:tab w:val="left" w:pos="2880"/>
        </w:tabs>
        <w:ind w:left="2880" w:hanging="2880"/>
      </w:pPr>
      <w:r>
        <w:t>\l Kayardild</w:t>
      </w:r>
      <w:r>
        <w:tab/>
        <w:t>\w</w:t>
      </w:r>
      <w:r>
        <w:rPr>
          <w:i/>
          <w:iCs/>
        </w:rPr>
        <w:t xml:space="preserve"> wirrnga-ca</w:t>
      </w:r>
      <w:r>
        <w:t xml:space="preserve"> \g </w:t>
      </w:r>
      <w:r>
        <w:rPr>
          <w:rFonts w:hAnsi="Times New Roman"/>
        </w:rPr>
        <w:t>‘</w:t>
      </w:r>
      <w:r>
        <w:t>scratch; dig in ground</w:t>
      </w:r>
      <w:r>
        <w:rPr>
          <w:rFonts w:hAnsi="Times New Roman"/>
        </w:rPr>
        <w:t xml:space="preserve">’ </w:t>
      </w:r>
      <w:r>
        <w:t>\s (NE)</w:t>
      </w:r>
    </w:p>
    <w:p w14:paraId="17B5A951" w14:textId="77777777" w:rsidR="00C42BF2" w:rsidRDefault="00F80514">
      <w:pPr>
        <w:pStyle w:val="Default"/>
        <w:widowControl w:val="0"/>
        <w:tabs>
          <w:tab w:val="left" w:pos="2880"/>
        </w:tabs>
        <w:ind w:left="2880" w:hanging="2880"/>
      </w:pPr>
      <w:r>
        <w:t>\l Lardil</w:t>
      </w:r>
      <w:r>
        <w:tab/>
        <w:t>\w</w:t>
      </w:r>
      <w:r>
        <w:rPr>
          <w:i/>
          <w:iCs/>
        </w:rPr>
        <w:t xml:space="preserve"> widnge</w:t>
      </w:r>
      <w:r>
        <w:t xml:space="preserve"> \g </w:t>
      </w:r>
      <w:r>
        <w:rPr>
          <w:rFonts w:hAnsi="Times New Roman"/>
        </w:rPr>
        <w:t>‘</w:t>
      </w:r>
      <w:r>
        <w:t>scratch; dig in ground; dig up</w:t>
      </w:r>
      <w:r>
        <w:rPr>
          <w:rFonts w:hAnsi="Times New Roman"/>
        </w:rPr>
        <w:t xml:space="preserve">’ </w:t>
      </w:r>
      <w:r>
        <w:t xml:space="preserve">\q Treatment of tri-cluster contrasts with that in </w:t>
      </w:r>
      <w:r>
        <w:rPr>
          <w:i/>
          <w:iCs/>
        </w:rPr>
        <w:t>walka</w:t>
      </w:r>
      <w:r>
        <w:rPr>
          <w:rFonts w:hAnsi="Times New Roman"/>
        </w:rPr>
        <w:t xml:space="preserve"> ‘</w:t>
      </w:r>
      <w:r>
        <w:t>cooking trench</w:t>
      </w:r>
      <w:r>
        <w:rPr>
          <w:rFonts w:hAnsi="Times New Roman"/>
        </w:rPr>
        <w:t>’</w:t>
      </w:r>
      <w:r>
        <w:t>, putatively &lt; *walngka. \s (NE/NKL-KLH)</w:t>
      </w:r>
    </w:p>
    <w:p w14:paraId="2F2D5408" w14:textId="77777777" w:rsidR="00C42BF2" w:rsidRDefault="00F80514">
      <w:pPr>
        <w:pStyle w:val="Default"/>
        <w:widowControl w:val="0"/>
        <w:tabs>
          <w:tab w:val="left" w:pos="2880"/>
        </w:tabs>
        <w:ind w:left="2880" w:hanging="2880"/>
      </w:pPr>
      <w:r>
        <w:t xml:space="preserve">\l </w:t>
      </w:r>
      <w:r>
        <w:rPr>
          <w:b/>
          <w:bCs/>
        </w:rPr>
        <w:t>pTangkic</w:t>
      </w:r>
      <w:r>
        <w:rPr>
          <w:b/>
          <w:bCs/>
        </w:rPr>
        <w:tab/>
        <w:t>\w *wirrnga-ca</w:t>
      </w:r>
      <w:r>
        <w:t xml:space="preserve"> \q Association with PNy presupposes correspondence Tangkic *rrng to PNy *rrngk; but compare *walngka data. \s (NE)</w:t>
      </w:r>
    </w:p>
    <w:p w14:paraId="78FD74F2" w14:textId="77777777" w:rsidR="00C42BF2" w:rsidRDefault="00F80514">
      <w:pPr>
        <w:pStyle w:val="Default"/>
        <w:widowControl w:val="0"/>
        <w:tabs>
          <w:tab w:val="left" w:pos="2880"/>
        </w:tabs>
        <w:ind w:left="2880" w:hanging="2880"/>
      </w:pPr>
      <w:r>
        <w:t>***</w:t>
      </w:r>
    </w:p>
    <w:p w14:paraId="2E7C510A" w14:textId="77777777" w:rsidR="00C42BF2" w:rsidRDefault="00F80514">
      <w:pPr>
        <w:pStyle w:val="Default"/>
        <w:widowControl w:val="0"/>
        <w:tabs>
          <w:tab w:val="left" w:pos="2880"/>
        </w:tabs>
        <w:ind w:left="2880" w:hanging="2880"/>
      </w:pPr>
      <w:r>
        <w:t xml:space="preserve">\l </w:t>
      </w:r>
      <w:r>
        <w:rPr>
          <w:b/>
          <w:bCs/>
        </w:rPr>
        <w:t>pNyulnyulan</w:t>
      </w:r>
      <w:r>
        <w:rPr>
          <w:b/>
          <w:bCs/>
        </w:rPr>
        <w:tab/>
        <w:t>\w *wirr+</w:t>
      </w:r>
      <w:r>
        <w:t xml:space="preserve"> \g </w:t>
      </w:r>
      <w:r>
        <w:rPr>
          <w:rFonts w:hAnsi="Times New Roman"/>
        </w:rPr>
        <w:t>‘</w:t>
      </w:r>
      <w:r>
        <w:t>scratch oneself</w:t>
      </w:r>
      <w:r>
        <w:rPr>
          <w:rFonts w:hAnsi="Times New Roman"/>
        </w:rPr>
        <w:t xml:space="preserve">’ </w:t>
      </w:r>
      <w:r>
        <w:t>\p preverb \s (CB 04:374)</w:t>
      </w:r>
    </w:p>
    <w:p w14:paraId="723DC07A" w14:textId="77777777" w:rsidR="00C42BF2" w:rsidRDefault="00C42BF2">
      <w:pPr>
        <w:pStyle w:val="Default"/>
        <w:widowControl w:val="0"/>
        <w:tabs>
          <w:tab w:val="left" w:pos="2880"/>
        </w:tabs>
        <w:ind w:left="2880" w:hanging="2880"/>
      </w:pPr>
    </w:p>
    <w:p w14:paraId="460DEBFA" w14:textId="77777777" w:rsidR="00C42BF2" w:rsidRDefault="00C42BF2">
      <w:pPr>
        <w:pStyle w:val="Default"/>
        <w:widowControl w:val="0"/>
        <w:tabs>
          <w:tab w:val="left" w:pos="2880"/>
        </w:tabs>
        <w:ind w:left="2880" w:hanging="2880"/>
      </w:pPr>
    </w:p>
    <w:p w14:paraId="1F229FC7" w14:textId="77777777" w:rsidR="00C42BF2" w:rsidRDefault="00F80514">
      <w:pPr>
        <w:pStyle w:val="Default"/>
        <w:widowControl w:val="0"/>
        <w:tabs>
          <w:tab w:val="left" w:pos="2880"/>
        </w:tabs>
        <w:ind w:left="2880" w:hanging="2880"/>
        <w:rPr>
          <w:b/>
          <w:bCs/>
        </w:rPr>
      </w:pPr>
      <w:r>
        <w:t xml:space="preserve">\e </w:t>
      </w:r>
      <w:r>
        <w:rPr>
          <w:b/>
          <w:bCs/>
        </w:rPr>
        <w:t>*wi:ya</w:t>
      </w:r>
    </w:p>
    <w:p w14:paraId="0E58537D" w14:textId="77777777" w:rsidR="00C42BF2" w:rsidRDefault="00F80514">
      <w:pPr>
        <w:pStyle w:val="Default"/>
        <w:widowControl w:val="0"/>
        <w:tabs>
          <w:tab w:val="left" w:pos="2880"/>
        </w:tabs>
        <w:ind w:left="2880" w:hanging="2880"/>
      </w:pPr>
      <w:r>
        <w:t xml:space="preserve">\t </w:t>
      </w:r>
      <w:r>
        <w:rPr>
          <w:rFonts w:hAnsi="Times New Roman"/>
        </w:rPr>
        <w:t>‘</w:t>
      </w:r>
      <w:r>
        <w:t>another</w:t>
      </w:r>
      <w:r>
        <w:rPr>
          <w:rFonts w:hAnsi="Times New Roman"/>
        </w:rPr>
        <w:t>’</w:t>
      </w:r>
    </w:p>
    <w:p w14:paraId="6D878CBE" w14:textId="77777777" w:rsidR="00C42BF2" w:rsidRDefault="00F80514">
      <w:pPr>
        <w:pStyle w:val="Default"/>
        <w:widowControl w:val="0"/>
        <w:tabs>
          <w:tab w:val="left" w:pos="2880"/>
        </w:tabs>
        <w:ind w:left="2880" w:hanging="2880"/>
      </w:pPr>
      <w:r>
        <w:t>\b nAdj; particle</w:t>
      </w:r>
    </w:p>
    <w:p w14:paraId="042F46EB" w14:textId="77777777" w:rsidR="00C42BF2" w:rsidRDefault="00F80514">
      <w:pPr>
        <w:pStyle w:val="Default"/>
        <w:widowControl w:val="0"/>
        <w:tabs>
          <w:tab w:val="left" w:pos="2880"/>
        </w:tabs>
        <w:ind w:left="2880" w:hanging="2880"/>
      </w:pPr>
      <w:r>
        <w:t>\x See also *kari, *lawa, *wayi, *yaka.</w:t>
      </w:r>
    </w:p>
    <w:p w14:paraId="24C05C72" w14:textId="77777777" w:rsidR="00C42BF2" w:rsidRDefault="00F80514">
      <w:pPr>
        <w:pStyle w:val="Default"/>
        <w:widowControl w:val="0"/>
        <w:tabs>
          <w:tab w:val="left" w:pos="2880"/>
        </w:tabs>
        <w:ind w:left="2880" w:hanging="2880"/>
      </w:pPr>
      <w:r>
        <w:t>\l Mpalitjanh</w:t>
      </w:r>
      <w:r>
        <w:tab/>
        <w:t>\w</w:t>
      </w:r>
      <w:r>
        <w:rPr>
          <w:i/>
          <w:iCs/>
        </w:rPr>
        <w:t xml:space="preserve"> iya</w:t>
      </w:r>
      <w:r>
        <w:t xml:space="preserve"> \g </w:t>
      </w:r>
      <w:r>
        <w:rPr>
          <w:rFonts w:hAnsi="Times New Roman"/>
        </w:rPr>
        <w:t>‘</w:t>
      </w:r>
      <w:r>
        <w:t>another</w:t>
      </w:r>
      <w:r>
        <w:rPr>
          <w:rFonts w:hAnsi="Times New Roman"/>
        </w:rPr>
        <w:t>’</w:t>
      </w:r>
    </w:p>
    <w:p w14:paraId="02A7484D" w14:textId="77777777" w:rsidR="00C42BF2" w:rsidRDefault="00F80514">
      <w:pPr>
        <w:pStyle w:val="Default"/>
        <w:widowControl w:val="0"/>
        <w:tabs>
          <w:tab w:val="left" w:pos="2880"/>
        </w:tabs>
        <w:ind w:left="2880" w:hanging="2880"/>
      </w:pPr>
      <w:r>
        <w:t>\l Yinwum</w:t>
      </w:r>
      <w:r>
        <w:tab/>
        <w:t>\w</w:t>
      </w:r>
      <w:r>
        <w:rPr>
          <w:i/>
          <w:iCs/>
        </w:rPr>
        <w:t xml:space="preserve"> iya</w:t>
      </w:r>
      <w:r>
        <w:t xml:space="preserve"> \g </w:t>
      </w:r>
      <w:r>
        <w:rPr>
          <w:rFonts w:hAnsi="Times New Roman"/>
        </w:rPr>
        <w:t>‘</w:t>
      </w:r>
      <w:r>
        <w:t>another</w:t>
      </w:r>
      <w:r>
        <w:rPr>
          <w:rFonts w:hAnsi="Times New Roman"/>
        </w:rPr>
        <w:t>’</w:t>
      </w:r>
    </w:p>
    <w:p w14:paraId="668D5F01" w14:textId="77777777" w:rsidR="00C42BF2" w:rsidRDefault="00F80514">
      <w:pPr>
        <w:pStyle w:val="Default"/>
        <w:widowControl w:val="0"/>
        <w:tabs>
          <w:tab w:val="left" w:pos="2880"/>
        </w:tabs>
        <w:ind w:left="2880" w:hanging="2880"/>
      </w:pPr>
      <w:r>
        <w:t>\l Ngkoth</w:t>
      </w:r>
      <w:r>
        <w:tab/>
        <w:t>\w</w:t>
      </w:r>
      <w:r>
        <w:rPr>
          <w:i/>
          <w:iCs/>
        </w:rPr>
        <w:t xml:space="preserve"> iya</w:t>
      </w:r>
      <w:r>
        <w:t xml:space="preserve"> \g </w:t>
      </w:r>
      <w:r>
        <w:rPr>
          <w:rFonts w:hAnsi="Times New Roman"/>
        </w:rPr>
        <w:t>‘</w:t>
      </w:r>
      <w:r>
        <w:t>another</w:t>
      </w:r>
      <w:r>
        <w:rPr>
          <w:rFonts w:hAnsi="Times New Roman"/>
        </w:rPr>
        <w:t>’</w:t>
      </w:r>
    </w:p>
    <w:p w14:paraId="58828993" w14:textId="77777777" w:rsidR="00C42BF2" w:rsidRDefault="00F80514">
      <w:pPr>
        <w:pStyle w:val="Default"/>
        <w:widowControl w:val="0"/>
        <w:tabs>
          <w:tab w:val="left" w:pos="2880"/>
        </w:tabs>
        <w:ind w:left="2880" w:hanging="2880"/>
      </w:pPr>
      <w:r>
        <w:t>\l Aritinngithigh</w:t>
      </w:r>
      <w:r>
        <w:tab/>
        <w:t>\w</w:t>
      </w:r>
      <w:r>
        <w:rPr>
          <w:i/>
          <w:iCs/>
        </w:rPr>
        <w:t xml:space="preserve"> ira</w:t>
      </w:r>
      <w:r>
        <w:t xml:space="preserve"> \g </w:t>
      </w:r>
      <w:r>
        <w:rPr>
          <w:rFonts w:hAnsi="Times New Roman"/>
        </w:rPr>
        <w:t>‘</w:t>
      </w:r>
      <w:r>
        <w:t>another</w:t>
      </w:r>
      <w:r>
        <w:rPr>
          <w:rFonts w:hAnsi="Times New Roman"/>
        </w:rPr>
        <w:t>’</w:t>
      </w:r>
    </w:p>
    <w:p w14:paraId="22E49F93" w14:textId="77777777" w:rsidR="00C42BF2" w:rsidRDefault="00F80514">
      <w:pPr>
        <w:pStyle w:val="Default"/>
        <w:widowControl w:val="0"/>
        <w:tabs>
          <w:tab w:val="left" w:pos="2880"/>
        </w:tabs>
        <w:ind w:left="2880" w:hanging="2880"/>
      </w:pPr>
      <w:r>
        <w:t>\l Mbiywom</w:t>
      </w:r>
      <w:r>
        <w:tab/>
        <w:t>\w</w:t>
      </w:r>
      <w:r>
        <w:rPr>
          <w:i/>
          <w:iCs/>
        </w:rPr>
        <w:t xml:space="preserve"> ija ~ iji</w:t>
      </w:r>
      <w:r>
        <w:t xml:space="preserve"> \g </w:t>
      </w:r>
      <w:r>
        <w:rPr>
          <w:rFonts w:hAnsi="Times New Roman"/>
        </w:rPr>
        <w:t>‘</w:t>
      </w:r>
      <w:r>
        <w:t>another</w:t>
      </w:r>
      <w:r>
        <w:rPr>
          <w:rFonts w:hAnsi="Times New Roman"/>
        </w:rPr>
        <w:t>’</w:t>
      </w:r>
    </w:p>
    <w:p w14:paraId="37CA95B5" w14:textId="77777777" w:rsidR="00C42BF2" w:rsidRDefault="00F80514">
      <w:pPr>
        <w:pStyle w:val="Default"/>
        <w:widowControl w:val="0"/>
        <w:tabs>
          <w:tab w:val="left" w:pos="2880"/>
        </w:tabs>
        <w:ind w:left="2880" w:hanging="2880"/>
      </w:pPr>
      <w:r>
        <w:t>\l Umpila</w:t>
      </w:r>
      <w:r>
        <w:tab/>
        <w:t>\w</w:t>
      </w:r>
      <w:r>
        <w:rPr>
          <w:i/>
          <w:iCs/>
        </w:rPr>
        <w:t xml:space="preserve"> wi:ya</w:t>
      </w:r>
      <w:r>
        <w:t xml:space="preserve"> \g </w:t>
      </w:r>
      <w:r>
        <w:rPr>
          <w:rFonts w:hAnsi="Times New Roman"/>
        </w:rPr>
        <w:t>‘</w:t>
      </w:r>
      <w:r>
        <w:t>one of several; other</w:t>
      </w:r>
      <w:r>
        <w:rPr>
          <w:rFonts w:hAnsi="Times New Roman"/>
        </w:rPr>
        <w:t xml:space="preserve">’ </w:t>
      </w:r>
      <w:r>
        <w:t>\s (GNOG)</w:t>
      </w:r>
    </w:p>
    <w:p w14:paraId="71DE0948" w14:textId="77777777" w:rsidR="00C42BF2" w:rsidRDefault="00F80514">
      <w:pPr>
        <w:pStyle w:val="Default"/>
        <w:widowControl w:val="0"/>
        <w:tabs>
          <w:tab w:val="left" w:pos="2880"/>
        </w:tabs>
        <w:ind w:left="2880" w:hanging="2880"/>
      </w:pPr>
      <w:r>
        <w:t>\l Umpila</w:t>
      </w:r>
      <w:r>
        <w:tab/>
        <w:t>\w</w:t>
      </w:r>
      <w:r>
        <w:rPr>
          <w:i/>
          <w:iCs/>
        </w:rPr>
        <w:t xml:space="preserve"> wi:ya</w:t>
      </w:r>
      <w:r>
        <w:t xml:space="preserve"> ~</w:t>
      </w:r>
      <w:r>
        <w:rPr>
          <w:i/>
          <w:iCs/>
        </w:rPr>
        <w:t xml:space="preserve"> wi:yam ~ wi:yama</w:t>
      </w:r>
      <w:r>
        <w:t xml:space="preserve"> \</w:t>
      </w:r>
      <w:r>
        <w:rPr>
          <w:i/>
          <w:iCs/>
        </w:rPr>
        <w:t>g</w:t>
      </w:r>
      <w:r>
        <w:rPr>
          <w:rFonts w:hAnsi="Times New Roman"/>
        </w:rPr>
        <w:t xml:space="preserve"> ‘</w:t>
      </w:r>
      <w:r>
        <w:t>another</w:t>
      </w:r>
      <w:r>
        <w:rPr>
          <w:rFonts w:hAnsi="Times New Roman"/>
        </w:rPr>
        <w:t xml:space="preserve">’ </w:t>
      </w:r>
      <w:r>
        <w:t>\s (GNOG, DTh)</w:t>
      </w:r>
    </w:p>
    <w:p w14:paraId="45E4C5B9" w14:textId="4B726070" w:rsidR="00C90CAA" w:rsidRDefault="00C90CAA">
      <w:pPr>
        <w:pStyle w:val="Default"/>
        <w:widowControl w:val="0"/>
        <w:tabs>
          <w:tab w:val="left" w:pos="2880"/>
        </w:tabs>
        <w:ind w:left="2880" w:hanging="2880"/>
      </w:pPr>
      <w:r>
        <w:t>l KYa</w:t>
      </w:r>
      <w:r>
        <w:t>’</w:t>
      </w:r>
      <w:r>
        <w:t>u</w:t>
      </w:r>
      <w:r>
        <w:tab/>
        <w:t xml:space="preserve">\w </w:t>
      </w:r>
      <w:r w:rsidRPr="00C90CAA">
        <w:rPr>
          <w:i/>
        </w:rPr>
        <w:t>wiyana</w:t>
      </w:r>
      <w:r>
        <w:t xml:space="preserve"> \g </w:t>
      </w:r>
      <w:r>
        <w:t>‘</w:t>
      </w:r>
      <w:r>
        <w:t>another; other way</w:t>
      </w:r>
      <w:r>
        <w:t>’</w:t>
      </w:r>
      <w:r>
        <w:t xml:space="preserve"> \s (ASEDA 0027)</w:t>
      </w:r>
    </w:p>
    <w:p w14:paraId="6E1708C3" w14:textId="77777777" w:rsidR="00C42BF2" w:rsidRDefault="00F80514">
      <w:pPr>
        <w:pStyle w:val="Default"/>
        <w:widowControl w:val="0"/>
        <w:tabs>
          <w:tab w:val="left" w:pos="2880"/>
        </w:tabs>
        <w:ind w:left="2880" w:hanging="2880"/>
      </w:pPr>
      <w:r>
        <w:t>\l WMungknh</w:t>
      </w:r>
      <w:r>
        <w:tab/>
        <w:t xml:space="preserve">\w </w:t>
      </w:r>
      <w:r>
        <w:rPr>
          <w:i/>
          <w:iCs/>
        </w:rPr>
        <w:t>wiy</w:t>
      </w:r>
      <w:r>
        <w:t xml:space="preserve"> \g </w:t>
      </w:r>
      <w:r>
        <w:rPr>
          <w:rFonts w:hAnsi="Times New Roman"/>
        </w:rPr>
        <w:t>‘</w:t>
      </w:r>
      <w:r>
        <w:t>some; others; sometimes</w:t>
      </w:r>
      <w:r>
        <w:rPr>
          <w:rFonts w:hAnsi="Times New Roman"/>
        </w:rPr>
        <w:t xml:space="preserve">’ </w:t>
      </w:r>
      <w:r>
        <w:t>\s KPPW</w:t>
      </w:r>
    </w:p>
    <w:p w14:paraId="04B8198E" w14:textId="77777777" w:rsidR="00C42BF2" w:rsidRDefault="00F80514">
      <w:pPr>
        <w:pStyle w:val="Default"/>
        <w:widowControl w:val="0"/>
        <w:tabs>
          <w:tab w:val="left" w:pos="2880"/>
        </w:tabs>
        <w:ind w:left="2880" w:hanging="2880"/>
      </w:pPr>
      <w:r>
        <w:t>\l WMe</w:t>
      </w:r>
      <w:r>
        <w:rPr>
          <w:rFonts w:hAnsi="Times New Roman"/>
        </w:rPr>
        <w:t>’</w:t>
      </w:r>
      <w:r>
        <w:t>nh</w:t>
      </w:r>
      <w:r>
        <w:tab/>
        <w:t>\w</w:t>
      </w:r>
      <w:r>
        <w:rPr>
          <w:i/>
          <w:iCs/>
        </w:rPr>
        <w:t xml:space="preserve"> wiy</w:t>
      </w:r>
      <w:r>
        <w:t xml:space="preserve"> \g </w:t>
      </w:r>
      <w:r>
        <w:rPr>
          <w:rFonts w:hAnsi="Times New Roman"/>
        </w:rPr>
        <w:t>‘</w:t>
      </w:r>
      <w:r>
        <w:t>another, other</w:t>
      </w:r>
      <w:r>
        <w:rPr>
          <w:rFonts w:hAnsi="Times New Roman"/>
        </w:rPr>
        <w:t xml:space="preserve">’ </w:t>
      </w:r>
      <w:r>
        <w:t>\s (KLH)</w:t>
      </w:r>
    </w:p>
    <w:p w14:paraId="25B901AD" w14:textId="77777777" w:rsidR="00C42BF2" w:rsidRDefault="00F80514">
      <w:pPr>
        <w:pStyle w:val="Default"/>
        <w:widowControl w:val="0"/>
        <w:tabs>
          <w:tab w:val="left" w:pos="2880"/>
        </w:tabs>
        <w:ind w:left="2880" w:hanging="2880"/>
      </w:pPr>
      <w:r>
        <w:t>\l WNgathan</w:t>
      </w:r>
      <w:r>
        <w:tab/>
        <w:t>\w</w:t>
      </w:r>
      <w:r>
        <w:rPr>
          <w:i/>
          <w:iCs/>
        </w:rPr>
        <w:t xml:space="preserve"> wi:y</w:t>
      </w:r>
      <w:r>
        <w:t>(</w:t>
      </w:r>
      <w:r>
        <w:rPr>
          <w:i/>
          <w:iCs/>
        </w:rPr>
        <w:t>a</w:t>
      </w:r>
      <w:r>
        <w:t xml:space="preserve">) \g </w:t>
      </w:r>
      <w:r>
        <w:rPr>
          <w:rFonts w:hAnsi="Times New Roman"/>
        </w:rPr>
        <w:t>‘</w:t>
      </w:r>
      <w:r>
        <w:t>some, a few, others</w:t>
      </w:r>
      <w:r>
        <w:rPr>
          <w:rFonts w:hAnsi="Times New Roman"/>
        </w:rPr>
        <w:t xml:space="preserve">’ </w:t>
      </w:r>
      <w:r>
        <w:t>\s (PS)</w:t>
      </w:r>
    </w:p>
    <w:p w14:paraId="45822051" w14:textId="77777777" w:rsidR="00C42BF2" w:rsidRDefault="00F80514">
      <w:pPr>
        <w:pStyle w:val="Default"/>
        <w:widowControl w:val="0"/>
        <w:tabs>
          <w:tab w:val="left" w:pos="2880"/>
        </w:tabs>
        <w:ind w:left="2880" w:hanging="2880"/>
      </w:pPr>
      <w:r>
        <w:t>\l WNgathan</w:t>
      </w:r>
      <w:r>
        <w:tab/>
        <w:t>\w</w:t>
      </w:r>
      <w:r>
        <w:rPr>
          <w:i/>
          <w:iCs/>
        </w:rPr>
        <w:t xml:space="preserve"> wi:y-wi:y</w:t>
      </w:r>
      <w:r>
        <w:t>(</w:t>
      </w:r>
      <w:r>
        <w:rPr>
          <w:i/>
          <w:iCs/>
        </w:rPr>
        <w:t>a</w:t>
      </w:r>
      <w:r>
        <w:t>) \</w:t>
      </w:r>
      <w:r>
        <w:rPr>
          <w:i/>
          <w:iCs/>
        </w:rPr>
        <w:t>g</w:t>
      </w:r>
      <w:r>
        <w:rPr>
          <w:rFonts w:hAnsi="Times New Roman"/>
        </w:rPr>
        <w:t xml:space="preserve"> ‘</w:t>
      </w:r>
      <w:r>
        <w:t>sometimes, a few, here and there</w:t>
      </w:r>
      <w:r>
        <w:rPr>
          <w:rFonts w:hAnsi="Times New Roman"/>
        </w:rPr>
        <w:t xml:space="preserve">’ </w:t>
      </w:r>
      <w:r>
        <w:t>\s (PS)</w:t>
      </w:r>
    </w:p>
    <w:p w14:paraId="2C1E8E6E" w14:textId="77777777" w:rsidR="00C42BF2" w:rsidRDefault="00F80514">
      <w:pPr>
        <w:pStyle w:val="Default"/>
        <w:widowControl w:val="0"/>
        <w:tabs>
          <w:tab w:val="left" w:pos="2880"/>
        </w:tabs>
        <w:ind w:left="2880" w:hanging="2880"/>
      </w:pPr>
      <w:r>
        <w:t>\l KUwanh</w:t>
      </w:r>
      <w:r>
        <w:tab/>
        <w:t>\w</w:t>
      </w:r>
      <w:r>
        <w:rPr>
          <w:i/>
          <w:iCs/>
        </w:rPr>
        <w:t xml:space="preserve"> wiya</w:t>
      </w:r>
      <w:r>
        <w:t xml:space="preserve"> \g </w:t>
      </w:r>
      <w:r>
        <w:rPr>
          <w:rFonts w:hAnsi="Times New Roman"/>
        </w:rPr>
        <w:t>‘</w:t>
      </w:r>
      <w:r>
        <w:t>other</w:t>
      </w:r>
      <w:r>
        <w:rPr>
          <w:rFonts w:hAnsi="Times New Roman"/>
        </w:rPr>
        <w:t xml:space="preserve">’ </w:t>
      </w:r>
      <w:r>
        <w:t>\q Vowel length neutralized before homorganic glides. \s (S&amp;J p180)</w:t>
      </w:r>
    </w:p>
    <w:p w14:paraId="2B4AE4FC" w14:textId="77777777" w:rsidR="00C42BF2" w:rsidRDefault="00F80514">
      <w:pPr>
        <w:pStyle w:val="Default"/>
        <w:widowControl w:val="0"/>
        <w:tabs>
          <w:tab w:val="left" w:pos="2880"/>
        </w:tabs>
        <w:ind w:left="2880" w:hanging="2880"/>
      </w:pPr>
      <w:r>
        <w:t>\l YirrqYawrrnh (?Wik-Iiyanya)</w:t>
      </w:r>
      <w:r>
        <w:tab/>
        <w:t>\w</w:t>
      </w:r>
      <w:r>
        <w:rPr>
          <w:i/>
          <w:iCs/>
        </w:rPr>
        <w:t xml:space="preserve"> wiy</w:t>
      </w:r>
      <w:r>
        <w:t xml:space="preserve"> \g </w:t>
      </w:r>
      <w:r>
        <w:rPr>
          <w:rFonts w:hAnsi="Times New Roman"/>
        </w:rPr>
        <w:t>‘</w:t>
      </w:r>
      <w:r>
        <w:t>other, foreign</w:t>
      </w:r>
      <w:r>
        <w:rPr>
          <w:rFonts w:hAnsi="Times New Roman"/>
        </w:rPr>
        <w:t>’</w:t>
      </w:r>
      <w:r>
        <w:t xml:space="preserve">; </w:t>
      </w:r>
      <w:r>
        <w:rPr>
          <w:rFonts w:hAnsi="Times New Roman"/>
        </w:rPr>
        <w:t>‘</w:t>
      </w:r>
      <w:r>
        <w:t>not, nothing</w:t>
      </w:r>
      <w:r>
        <w:rPr>
          <w:rFonts w:hAnsi="Times New Roman"/>
        </w:rPr>
        <w:t xml:space="preserve">’ </w:t>
      </w:r>
      <w:r>
        <w:t>\q Vowel length? \s (Alpher notes 1966).</w:t>
      </w:r>
    </w:p>
    <w:p w14:paraId="733F54E9" w14:textId="77777777" w:rsidR="00C42BF2" w:rsidRDefault="00F80514">
      <w:pPr>
        <w:pStyle w:val="Default"/>
        <w:widowControl w:val="0"/>
        <w:tabs>
          <w:tab w:val="left" w:pos="2880"/>
        </w:tabs>
        <w:ind w:left="2880" w:hanging="2880"/>
        <w:rPr>
          <w:color w:val="003300"/>
          <w:u w:color="003300"/>
        </w:rPr>
      </w:pPr>
      <w:r>
        <w:rPr>
          <w:color w:val="003300"/>
          <w:u w:color="003300"/>
        </w:rPr>
        <w:t>\l Yintyingka</w:t>
      </w:r>
      <w:r>
        <w:rPr>
          <w:color w:val="003300"/>
          <w:u w:color="003300"/>
        </w:rPr>
        <w:tab/>
        <w:t xml:space="preserve">\w </w:t>
      </w:r>
      <w:r>
        <w:rPr>
          <w:i/>
          <w:iCs/>
          <w:color w:val="003300"/>
          <w:u w:color="003300"/>
        </w:rPr>
        <w:t>wi:ya</w:t>
      </w:r>
      <w:r>
        <w:rPr>
          <w:color w:val="003300"/>
          <w:u w:color="003300"/>
        </w:rPr>
        <w:t xml:space="preserve"> \g </w:t>
      </w:r>
      <w:r>
        <w:rPr>
          <w:rFonts w:hAnsi="Times New Roman"/>
          <w:color w:val="003300"/>
          <w:u w:color="003300"/>
        </w:rPr>
        <w:t>‘</w:t>
      </w:r>
      <w:r>
        <w:rPr>
          <w:color w:val="003300"/>
          <w:u w:color="003300"/>
        </w:rPr>
        <w:t>other, another</w:t>
      </w:r>
      <w:r>
        <w:rPr>
          <w:rFonts w:hAnsi="Times New Roman"/>
          <w:color w:val="003300"/>
          <w:u w:color="003300"/>
        </w:rPr>
        <w:t xml:space="preserve">’ </w:t>
      </w:r>
      <w:r>
        <w:rPr>
          <w:color w:val="003300"/>
          <w:u w:color="003300"/>
        </w:rPr>
        <w:t xml:space="preserve">\q Syn </w:t>
      </w:r>
      <w:r>
        <w:rPr>
          <w:i/>
          <w:iCs/>
          <w:color w:val="003300"/>
          <w:u w:color="003300"/>
        </w:rPr>
        <w:t>caci</w:t>
      </w:r>
      <w:r>
        <w:rPr>
          <w:color w:val="003300"/>
          <w:u w:color="003300"/>
        </w:rPr>
        <w:t>. \s R&amp;V</w:t>
      </w:r>
    </w:p>
    <w:p w14:paraId="5FA965C7" w14:textId="77777777" w:rsidR="00C42BF2" w:rsidRDefault="00F80514">
      <w:pPr>
        <w:pStyle w:val="Default"/>
        <w:widowControl w:val="0"/>
        <w:tabs>
          <w:tab w:val="left" w:pos="2880"/>
        </w:tabs>
        <w:ind w:left="2880" w:hanging="2880"/>
      </w:pPr>
      <w:r>
        <w:t>\l YMel</w:t>
      </w:r>
      <w:r>
        <w:tab/>
        <w:t>\w</w:t>
      </w:r>
      <w:r>
        <w:rPr>
          <w:i/>
          <w:iCs/>
        </w:rPr>
        <w:t xml:space="preserve"> wiya</w:t>
      </w:r>
      <w:r>
        <w:t xml:space="preserve"> \g (Yes/No question marker) \q See *wita- (</w:t>
      </w:r>
      <w:r>
        <w:rPr>
          <w:rFonts w:hAnsi="Times New Roman"/>
        </w:rPr>
        <w:t>‘</w:t>
      </w:r>
      <w:r>
        <w:t>singe it</w:t>
      </w:r>
      <w:r>
        <w:rPr>
          <w:rFonts w:hAnsi="Times New Roman"/>
        </w:rPr>
        <w:t>’</w:t>
      </w:r>
      <w:r>
        <w:t>) and *wi:rrngka (</w:t>
      </w:r>
      <w:r>
        <w:rPr>
          <w:rFonts w:hAnsi="Times New Roman"/>
        </w:rPr>
        <w:t>‘</w:t>
      </w:r>
      <w:r>
        <w:t>scrape</w:t>
      </w:r>
      <w:r>
        <w:rPr>
          <w:rFonts w:hAnsi="Times New Roman"/>
        </w:rPr>
        <w:t>’</w:t>
      </w:r>
      <w:r>
        <w:t xml:space="preserve">) for evidence that YMel </w:t>
      </w:r>
      <w:r>
        <w:rPr>
          <w:i/>
          <w:iCs/>
        </w:rPr>
        <w:t>wiya</w:t>
      </w:r>
      <w:r>
        <w:t xml:space="preserve"> continues a protoform with a long vowel.</w:t>
      </w:r>
    </w:p>
    <w:p w14:paraId="00B27C4E" w14:textId="77777777" w:rsidR="00C42BF2" w:rsidRDefault="00F80514">
      <w:pPr>
        <w:pStyle w:val="Default"/>
        <w:widowControl w:val="0"/>
        <w:tabs>
          <w:tab w:val="left" w:pos="2880"/>
        </w:tabs>
        <w:ind w:left="2880" w:hanging="2880"/>
      </w:pPr>
      <w:r>
        <w:t>\l Flinders Island</w:t>
      </w:r>
      <w:r>
        <w:tab/>
        <w:t xml:space="preserve">\w </w:t>
      </w:r>
      <w:r>
        <w:rPr>
          <w:i/>
          <w:iCs/>
        </w:rPr>
        <w:t>w</w:t>
      </w:r>
      <w:r>
        <w:t>(</w:t>
      </w:r>
      <w:r>
        <w:rPr>
          <w:i/>
          <w:iCs/>
        </w:rPr>
        <w:t>i</w:t>
      </w:r>
      <w:r>
        <w:t>)</w:t>
      </w:r>
      <w:r>
        <w:rPr>
          <w:i/>
          <w:iCs/>
        </w:rPr>
        <w:t>yanggay</w:t>
      </w:r>
      <w:r>
        <w:t xml:space="preserve"> \g </w:t>
      </w:r>
      <w:r>
        <w:rPr>
          <w:rFonts w:hAnsi="Times New Roman"/>
        </w:rPr>
        <w:t>‘</w:t>
      </w:r>
      <w:r>
        <w:t>nothing; empty</w:t>
      </w:r>
      <w:r>
        <w:rPr>
          <w:rFonts w:hAnsi="Times New Roman"/>
        </w:rPr>
        <w:t xml:space="preserve">’ </w:t>
      </w:r>
      <w:r>
        <w:t>\q Cognate? \s (PS)</w:t>
      </w:r>
    </w:p>
    <w:p w14:paraId="5A577D39" w14:textId="77777777" w:rsidR="00C42BF2" w:rsidRDefault="00F80514">
      <w:pPr>
        <w:pStyle w:val="Default"/>
        <w:widowControl w:val="0"/>
        <w:tabs>
          <w:tab w:val="left" w:pos="2880"/>
        </w:tabs>
        <w:ind w:left="2880" w:hanging="2880"/>
      </w:pPr>
      <w:r>
        <w:t xml:space="preserve">\l </w:t>
      </w:r>
      <w:r>
        <w:rPr>
          <w:b/>
          <w:bCs/>
        </w:rPr>
        <w:t>pPaman</w:t>
      </w:r>
      <w:r>
        <w:rPr>
          <w:b/>
          <w:bCs/>
        </w:rPr>
        <w:tab/>
        <w:t>\w *wi:ya ~ wiya</w:t>
      </w:r>
      <w:r>
        <w:t xml:space="preserve"> \q Short-vowel alternant evidently to account for WMe form. \s (KLH)</w:t>
      </w:r>
    </w:p>
    <w:p w14:paraId="696BD915" w14:textId="77777777" w:rsidR="00C42BF2" w:rsidRDefault="00F80514">
      <w:pPr>
        <w:pStyle w:val="Default"/>
        <w:widowControl w:val="0"/>
        <w:tabs>
          <w:tab w:val="left" w:pos="2880"/>
        </w:tabs>
        <w:ind w:left="2880" w:hanging="2880"/>
      </w:pPr>
      <w:r>
        <w:t>\l Muruwari</w:t>
      </w:r>
      <w:r>
        <w:tab/>
        <w:t>\w</w:t>
      </w:r>
      <w:r>
        <w:rPr>
          <w:i/>
          <w:iCs/>
        </w:rPr>
        <w:t xml:space="preserve"> wiya</w:t>
      </w:r>
      <w:r>
        <w:t xml:space="preserve"> \g (Yes/No question marker) \s (LFO)</w:t>
      </w:r>
    </w:p>
    <w:p w14:paraId="6973FD14" w14:textId="77777777" w:rsidR="00C42BF2" w:rsidRDefault="00F80514">
      <w:pPr>
        <w:pStyle w:val="Default"/>
        <w:widowControl w:val="0"/>
        <w:tabs>
          <w:tab w:val="left" w:pos="2880"/>
        </w:tabs>
        <w:ind w:left="2880" w:hanging="2880"/>
      </w:pPr>
      <w:r>
        <w:t>\l Buwandik</w:t>
      </w:r>
      <w:r>
        <w:tab/>
        <w:t>\w</w:t>
      </w:r>
      <w:r>
        <w:rPr>
          <w:i/>
          <w:iCs/>
        </w:rPr>
        <w:t xml:space="preserve"> wi</w:t>
      </w:r>
      <w:r>
        <w:t xml:space="preserve"> \g </w:t>
      </w:r>
      <w:r>
        <w:rPr>
          <w:rFonts w:hAnsi="Times New Roman"/>
        </w:rPr>
        <w:t>‘</w:t>
      </w:r>
      <w:r>
        <w:t>no; not</w:t>
      </w:r>
      <w:r>
        <w:rPr>
          <w:rFonts w:hAnsi="Times New Roman"/>
        </w:rPr>
        <w:t xml:space="preserve">’ </w:t>
      </w:r>
      <w:r>
        <w:t xml:space="preserve">\q Also </w:t>
      </w:r>
      <w:r>
        <w:rPr>
          <w:i/>
          <w:iCs/>
        </w:rPr>
        <w:t>wip</w:t>
      </w:r>
      <w:r>
        <w:rPr>
          <w:rFonts w:hAnsi="Times New Roman"/>
        </w:rPr>
        <w:t xml:space="preserve"> ‘</w:t>
      </w:r>
      <w:r>
        <w:t>no</w:t>
      </w:r>
      <w:r>
        <w:rPr>
          <w:rFonts w:hAnsi="Times New Roman"/>
        </w:rPr>
        <w:t>’</w:t>
      </w:r>
      <w:r>
        <w:t>. Cognation questionable. \s (BB)</w:t>
      </w:r>
    </w:p>
    <w:p w14:paraId="21C0CB2C" w14:textId="77777777" w:rsidR="00C42BF2" w:rsidRDefault="00F80514">
      <w:pPr>
        <w:pStyle w:val="Default"/>
        <w:widowControl w:val="0"/>
        <w:tabs>
          <w:tab w:val="left" w:pos="2880"/>
        </w:tabs>
        <w:ind w:left="2880" w:hanging="2880"/>
      </w:pPr>
      <w:r>
        <w:t>\l Pitjantjatjara-Yankunytjatjara</w:t>
      </w:r>
      <w:r>
        <w:tab/>
        <w:t>\w</w:t>
      </w:r>
      <w:r>
        <w:rPr>
          <w:i/>
          <w:iCs/>
        </w:rPr>
        <w:t xml:space="preserve"> wiya</w:t>
      </w:r>
      <w:r>
        <w:t xml:space="preserve"> \g </w:t>
      </w:r>
      <w:r>
        <w:rPr>
          <w:rFonts w:hAnsi="Times New Roman"/>
        </w:rPr>
        <w:t>‘</w:t>
      </w:r>
      <w:r>
        <w:t>no; nothing, none; not, isn</w:t>
      </w:r>
      <w:r>
        <w:rPr>
          <w:rFonts w:hAnsi="Times New Roman"/>
        </w:rPr>
        <w:t>’</w:t>
      </w:r>
      <w:r>
        <w:t>t; not having, without; didn</w:t>
      </w:r>
      <w:r>
        <w:rPr>
          <w:rFonts w:hAnsi="Times New Roman"/>
        </w:rPr>
        <w:t>’</w:t>
      </w:r>
      <w:r>
        <w:t>t, don</w:t>
      </w:r>
      <w:r>
        <w:rPr>
          <w:rFonts w:hAnsi="Times New Roman"/>
        </w:rPr>
        <w:t>’</w:t>
      </w:r>
      <w:r>
        <w:t>t, not doing [w. participle]</w:t>
      </w:r>
      <w:r>
        <w:rPr>
          <w:rFonts w:hAnsi="Times New Roman"/>
        </w:rPr>
        <w:t xml:space="preserve">’ </w:t>
      </w:r>
      <w:r>
        <w:t>\s (CG)</w:t>
      </w:r>
    </w:p>
    <w:p w14:paraId="7C3F27D4" w14:textId="77777777" w:rsidR="00C42BF2" w:rsidRDefault="00F80514">
      <w:pPr>
        <w:pStyle w:val="Default"/>
        <w:widowControl w:val="0"/>
        <w:tabs>
          <w:tab w:val="left" w:pos="2880"/>
        </w:tabs>
        <w:ind w:left="2880" w:hanging="2880"/>
      </w:pPr>
      <w:r>
        <w:t>\l Pintupi-Luritja</w:t>
      </w:r>
      <w:r>
        <w:tab/>
        <w:t>\w</w:t>
      </w:r>
      <w:r>
        <w:rPr>
          <w:i/>
          <w:iCs/>
        </w:rPr>
        <w:t xml:space="preserve"> wiya</w:t>
      </w:r>
      <w:r>
        <w:t xml:space="preserve"> \g </w:t>
      </w:r>
      <w:r>
        <w:rPr>
          <w:rFonts w:hAnsi="Times New Roman"/>
        </w:rPr>
        <w:t>‘</w:t>
      </w:r>
      <w:r>
        <w:t>no, nothing</w:t>
      </w:r>
      <w:r>
        <w:rPr>
          <w:rFonts w:hAnsi="Times New Roman"/>
        </w:rPr>
        <w:t xml:space="preserve">’ </w:t>
      </w:r>
      <w:r>
        <w:t>\q Negative marker; also a bound morpheme. \s (Hn&amp;Hn)</w:t>
      </w:r>
    </w:p>
    <w:p w14:paraId="1DE7EFD9" w14:textId="77777777" w:rsidR="00C42BF2" w:rsidRDefault="00F80514">
      <w:pPr>
        <w:pStyle w:val="Default"/>
        <w:widowControl w:val="0"/>
        <w:tabs>
          <w:tab w:val="left" w:pos="2880"/>
        </w:tabs>
        <w:ind w:left="2880" w:hanging="2880"/>
      </w:pPr>
      <w:r>
        <w:t>\l WD (Warburton)</w:t>
      </w:r>
      <w:r>
        <w:tab/>
        <w:t>\w</w:t>
      </w:r>
      <w:r>
        <w:rPr>
          <w:i/>
          <w:iCs/>
        </w:rPr>
        <w:t xml:space="preserve"> wiya</w:t>
      </w:r>
      <w:r>
        <w:t xml:space="preserve"> \g </w:t>
      </w:r>
      <w:r>
        <w:rPr>
          <w:rFonts w:hAnsi="Times New Roman"/>
        </w:rPr>
        <w:t>‘</w:t>
      </w:r>
      <w:r>
        <w:t>none</w:t>
      </w:r>
      <w:r>
        <w:rPr>
          <w:rFonts w:hAnsi="Times New Roman"/>
        </w:rPr>
        <w:t xml:space="preserve">’ </w:t>
      </w:r>
      <w:r>
        <w:t>\q Adj. \s (WD)</w:t>
      </w:r>
    </w:p>
    <w:p w14:paraId="65E906CF" w14:textId="77777777" w:rsidR="00C42BF2" w:rsidRDefault="00F80514">
      <w:pPr>
        <w:pStyle w:val="Default"/>
        <w:widowControl w:val="0"/>
        <w:tabs>
          <w:tab w:val="left" w:pos="2880"/>
        </w:tabs>
        <w:ind w:left="2880" w:hanging="2880"/>
      </w:pPr>
      <w:r>
        <w:t>\l Manjiljarra</w:t>
      </w:r>
      <w:r>
        <w:tab/>
        <w:t xml:space="preserve">\w </w:t>
      </w:r>
      <w:r>
        <w:rPr>
          <w:i/>
          <w:iCs/>
        </w:rPr>
        <w:t>wiya</w:t>
      </w:r>
      <w:r>
        <w:t xml:space="preserve"> \g </w:t>
      </w:r>
      <w:r>
        <w:rPr>
          <w:rFonts w:hAnsi="Times New Roman"/>
        </w:rPr>
        <w:t>‘</w:t>
      </w:r>
      <w:r>
        <w:t>nothing</w:t>
      </w:r>
      <w:r>
        <w:rPr>
          <w:rFonts w:hAnsi="Times New Roman"/>
        </w:rPr>
        <w:t xml:space="preserve">’ </w:t>
      </w:r>
      <w:r>
        <w:t xml:space="preserve">\q Syn. </w:t>
      </w:r>
      <w:r>
        <w:rPr>
          <w:i/>
          <w:iCs/>
        </w:rPr>
        <w:t>paki</w:t>
      </w:r>
      <w:r>
        <w:t xml:space="preserve">. Also </w:t>
      </w:r>
      <w:r>
        <w:rPr>
          <w:i/>
          <w:iCs/>
        </w:rPr>
        <w:t>wiyarri-ngu</w:t>
      </w:r>
      <w:r>
        <w:rPr>
          <w:rFonts w:hAnsi="Times New Roman"/>
        </w:rPr>
        <w:t xml:space="preserve"> ‘</w:t>
      </w:r>
      <w:r>
        <w:t>be finished</w:t>
      </w:r>
      <w:r>
        <w:rPr>
          <w:rFonts w:hAnsi="Times New Roman"/>
        </w:rPr>
        <w:t>’</w:t>
      </w:r>
      <w:r>
        <w:t xml:space="preserve">, </w:t>
      </w:r>
      <w:r>
        <w:rPr>
          <w:i/>
          <w:iCs/>
        </w:rPr>
        <w:t>wiya-rnu</w:t>
      </w:r>
      <w:r>
        <w:rPr>
          <w:rFonts w:hAnsi="Times New Roman"/>
        </w:rPr>
        <w:t xml:space="preserve"> ‘</w:t>
      </w:r>
      <w:r>
        <w:t>finish; let go; send</w:t>
      </w:r>
      <w:r>
        <w:rPr>
          <w:rFonts w:hAnsi="Times New Roman"/>
        </w:rPr>
        <w:t>’</w:t>
      </w:r>
      <w:r>
        <w:t>. \s (PMcC)</w:t>
      </w:r>
    </w:p>
    <w:p w14:paraId="37B72F22" w14:textId="77777777" w:rsidR="00C42BF2" w:rsidRDefault="00F80514">
      <w:pPr>
        <w:pStyle w:val="Default"/>
        <w:widowControl w:val="0"/>
        <w:tabs>
          <w:tab w:val="left" w:pos="2880"/>
        </w:tabs>
        <w:ind w:left="2880" w:hanging="2880"/>
      </w:pPr>
      <w:r>
        <w:t>\l Wakaya</w:t>
      </w:r>
      <w:r>
        <w:tab/>
        <w:t>\w</w:t>
      </w:r>
      <w:r>
        <w:rPr>
          <w:i/>
          <w:iCs/>
        </w:rPr>
        <w:t xml:space="preserve"> wiy</w:t>
      </w:r>
      <w:r>
        <w:t xml:space="preserve"> \g (question particle) \s (GB)</w:t>
      </w:r>
    </w:p>
    <w:p w14:paraId="0997EF77" w14:textId="77777777" w:rsidR="00C42BF2" w:rsidRDefault="00F80514">
      <w:pPr>
        <w:pStyle w:val="Default"/>
        <w:widowControl w:val="0"/>
        <w:tabs>
          <w:tab w:val="left" w:pos="2880"/>
        </w:tabs>
        <w:ind w:left="2880" w:hanging="2880"/>
      </w:pPr>
      <w:r>
        <w:t>\l Martuthunira</w:t>
      </w:r>
      <w:r>
        <w:tab/>
        <w:t>\w</w:t>
      </w:r>
      <w:r>
        <w:rPr>
          <w:i/>
          <w:iCs/>
        </w:rPr>
        <w:t xml:space="preserve"> wiya:</w:t>
      </w:r>
      <w:r>
        <w:t xml:space="preserve"> \</w:t>
      </w:r>
      <w:r>
        <w:rPr>
          <w:i/>
          <w:iCs/>
        </w:rPr>
        <w:t>g</w:t>
      </w:r>
      <w:r>
        <w:rPr>
          <w:rFonts w:hAnsi="Times New Roman"/>
        </w:rPr>
        <w:t xml:space="preserve"> ‘</w:t>
      </w:r>
      <w:r>
        <w:t>maybe</w:t>
      </w:r>
      <w:r>
        <w:rPr>
          <w:rFonts w:hAnsi="Times New Roman"/>
        </w:rPr>
        <w:t xml:space="preserve">’ </w:t>
      </w:r>
      <w:r>
        <w:t>\p particle. \s (AD)</w:t>
      </w:r>
    </w:p>
    <w:p w14:paraId="24CA5FFB" w14:textId="77777777" w:rsidR="00C42BF2" w:rsidRDefault="00F80514">
      <w:pPr>
        <w:pStyle w:val="Default"/>
        <w:ind w:left="2880" w:hanging="2880"/>
      </w:pPr>
      <w:r>
        <w:t xml:space="preserve">\l </w:t>
      </w:r>
      <w:r>
        <w:rPr>
          <w:b/>
          <w:bCs/>
        </w:rPr>
        <w:t>pPNy</w:t>
      </w:r>
      <w:r>
        <w:rPr>
          <w:b/>
          <w:bCs/>
        </w:rPr>
        <w:tab/>
        <w:t>\w *wi:ya</w:t>
      </w:r>
      <w:r>
        <w:t xml:space="preserve"> \q In view of the well-attested change of intervocalic *rr to </w:t>
      </w:r>
      <w:r>
        <w:rPr>
          <w:i/>
          <w:iCs/>
        </w:rPr>
        <w:t>y</w:t>
      </w:r>
      <w:r>
        <w:t xml:space="preserve"> in most of the Wik languages (Hale 1976c: 52), O</w:t>
      </w:r>
      <w:r>
        <w:rPr>
          <w:rFonts w:hAnsi="Times New Roman"/>
        </w:rPr>
        <w:t>’</w:t>
      </w:r>
      <w:r>
        <w:t xml:space="preserve">Grady (pers. comm.) connects the Wik examples with Warnman </w:t>
      </w:r>
      <w:r>
        <w:rPr>
          <w:i/>
          <w:iCs/>
        </w:rPr>
        <w:t>wirra</w:t>
      </w:r>
      <w:r>
        <w:rPr>
          <w:rFonts w:hAnsi="Times New Roman"/>
          <w:i/>
          <w:iCs/>
        </w:rPr>
        <w:t>ñ</w:t>
      </w:r>
      <w:r>
        <w:rPr>
          <w:i/>
          <w:iCs/>
        </w:rPr>
        <w:t>pa</w:t>
      </w:r>
      <w:r>
        <w:rPr>
          <w:rFonts w:hAnsi="Times New Roman"/>
        </w:rPr>
        <w:t xml:space="preserve"> ‘</w:t>
      </w:r>
      <w:r>
        <w:t>other</w:t>
      </w:r>
      <w:r>
        <w:rPr>
          <w:rFonts w:hAnsi="Times New Roman"/>
        </w:rPr>
        <w:t xml:space="preserve">’ </w:t>
      </w:r>
      <w:r>
        <w:t xml:space="preserve">in an </w:t>
      </w:r>
      <w:r>
        <w:lastRenderedPageBreak/>
        <w:t xml:space="preserve">etymon *wi(:)rra. While there is nothing in these data to disprove this claim, note that *wi:ya is nonetheless attested in Cape York Peninsula in Yirrk-Mel </w:t>
      </w:r>
      <w:r>
        <w:rPr>
          <w:i/>
          <w:iCs/>
        </w:rPr>
        <w:t>wiya</w:t>
      </w:r>
      <w:r>
        <w:t xml:space="preserve">. Note also that while the semantic connection </w:t>
      </w:r>
      <w:r>
        <w:rPr>
          <w:rFonts w:hAnsi="Times New Roman"/>
        </w:rPr>
        <w:t>‘</w:t>
      </w:r>
      <w:r>
        <w:t>not</w:t>
      </w:r>
      <w:r>
        <w:rPr>
          <w:rFonts w:hAnsi="Times New Roman"/>
        </w:rPr>
        <w:t>’–‘</w:t>
      </w:r>
      <w:r>
        <w:t>other</w:t>
      </w:r>
      <w:r>
        <w:rPr>
          <w:rFonts w:hAnsi="Times New Roman"/>
        </w:rPr>
        <w:t>’–‘</w:t>
      </w:r>
      <w:r>
        <w:t>yes/no question marker</w:t>
      </w:r>
      <w:r>
        <w:rPr>
          <w:rFonts w:hAnsi="Times New Roman"/>
        </w:rPr>
        <w:t xml:space="preserve">’ </w:t>
      </w:r>
      <w:r>
        <w:t xml:space="preserve">is not at present known from a polysemous form in a single language, parts of it are repeated in the *kari attestations (q.v.) and in attestations of another etymon, *wayi, such as Kugu-Uwanh </w:t>
      </w:r>
      <w:r>
        <w:rPr>
          <w:i/>
          <w:iCs/>
        </w:rPr>
        <w:t>wayi</w:t>
      </w:r>
      <w:r>
        <w:rPr>
          <w:rFonts w:hAnsi="Times New Roman"/>
        </w:rPr>
        <w:t xml:space="preserve"> ‘</w:t>
      </w:r>
      <w:r>
        <w:t>any one</w:t>
      </w:r>
      <w:r>
        <w:rPr>
          <w:rFonts w:hAnsi="Times New Roman"/>
        </w:rPr>
        <w:t>’</w:t>
      </w:r>
      <w:r>
        <w:t xml:space="preserve">, the interrogative particle </w:t>
      </w:r>
      <w:r>
        <w:rPr>
          <w:i/>
          <w:iCs/>
        </w:rPr>
        <w:t>wayi</w:t>
      </w:r>
      <w:r>
        <w:t xml:space="preserve"> in the Maric languages, Mudburra </w:t>
      </w:r>
      <w:r>
        <w:rPr>
          <w:i/>
          <w:iCs/>
        </w:rPr>
        <w:t>wayi</w:t>
      </w:r>
      <w:r>
        <w:rPr>
          <w:rFonts w:hAnsi="Times New Roman"/>
        </w:rPr>
        <w:t xml:space="preserve"> ‘</w:t>
      </w:r>
      <w:r>
        <w:t>let</w:t>
      </w:r>
      <w:r>
        <w:rPr>
          <w:rFonts w:hAnsi="Times New Roman"/>
        </w:rPr>
        <w:t>’</w:t>
      </w:r>
      <w:r>
        <w:t>s; how about</w:t>
      </w:r>
      <w:r>
        <w:rPr>
          <w:rFonts w:hAnsi="Times New Roman"/>
        </w:rPr>
        <w:t xml:space="preserve">’ </w:t>
      </w:r>
      <w:r>
        <w:t>(also a question particle</w:t>
      </w:r>
      <w:r>
        <w:rPr>
          <w:rFonts w:hAnsi="Times New Roman"/>
        </w:rPr>
        <w:t>’</w:t>
      </w:r>
      <w:r>
        <w:t xml:space="preserve">, and Palyku </w:t>
      </w:r>
      <w:r>
        <w:rPr>
          <w:i/>
          <w:iCs/>
        </w:rPr>
        <w:t>waya</w:t>
      </w:r>
      <w:r>
        <w:rPr>
          <w:rFonts w:hAnsi="Times New Roman"/>
        </w:rPr>
        <w:t xml:space="preserve"> ‘</w:t>
      </w:r>
      <w:r>
        <w:t>nothing</w:t>
      </w:r>
      <w:r>
        <w:rPr>
          <w:rFonts w:hAnsi="Times New Roman"/>
        </w:rPr>
        <w:t>’</w:t>
      </w:r>
      <w:r>
        <w:t>.</w:t>
      </w:r>
    </w:p>
    <w:p w14:paraId="02D0D90F" w14:textId="77777777" w:rsidR="00C42BF2" w:rsidRDefault="00F80514">
      <w:pPr>
        <w:pStyle w:val="Default"/>
        <w:widowControl w:val="0"/>
        <w:tabs>
          <w:tab w:val="left" w:pos="2880"/>
        </w:tabs>
        <w:ind w:left="2880" w:hanging="2880"/>
      </w:pPr>
      <w:r>
        <w:t>****</w:t>
      </w:r>
    </w:p>
    <w:p w14:paraId="2123C2C2" w14:textId="77777777" w:rsidR="00C42BF2" w:rsidRDefault="00F80514">
      <w:pPr>
        <w:pStyle w:val="Default"/>
        <w:widowControl w:val="0"/>
        <w:tabs>
          <w:tab w:val="left" w:pos="2880"/>
        </w:tabs>
        <w:ind w:left="2880" w:hanging="2880"/>
      </w:pPr>
      <w:r>
        <w:t>\l Yorta Yorta</w:t>
      </w:r>
      <w:r>
        <w:tab/>
        <w:t>\w</w:t>
      </w:r>
      <w:r>
        <w:rPr>
          <w:i/>
          <w:iCs/>
        </w:rPr>
        <w:t xml:space="preserve"> wiyu</w:t>
      </w:r>
      <w:r>
        <w:t xml:space="preserve"> \g </w:t>
      </w:r>
      <w:r>
        <w:rPr>
          <w:rFonts w:hAnsi="Times New Roman"/>
        </w:rPr>
        <w:t>‘</w:t>
      </w:r>
      <w:r>
        <w:t>any</w:t>
      </w:r>
      <w:r>
        <w:rPr>
          <w:rFonts w:hAnsi="Times New Roman"/>
        </w:rPr>
        <w:t xml:space="preserve">’ </w:t>
      </w:r>
      <w:r>
        <w:t>\s (B&amp;M)</w:t>
      </w:r>
    </w:p>
    <w:p w14:paraId="73F349B1" w14:textId="77777777" w:rsidR="00C42BF2" w:rsidRDefault="00F80514">
      <w:pPr>
        <w:pStyle w:val="Default"/>
        <w:widowControl w:val="0"/>
        <w:tabs>
          <w:tab w:val="left" w:pos="2880"/>
        </w:tabs>
        <w:ind w:left="2880" w:hanging="2880"/>
      </w:pPr>
      <w:r>
        <w:t>***</w:t>
      </w:r>
    </w:p>
    <w:p w14:paraId="575F0B81" w14:textId="77777777" w:rsidR="00C42BF2" w:rsidRDefault="00F80514">
      <w:pPr>
        <w:pStyle w:val="Default"/>
        <w:widowControl w:val="0"/>
        <w:tabs>
          <w:tab w:val="left" w:pos="2880"/>
        </w:tabs>
        <w:ind w:left="2880" w:hanging="2880"/>
      </w:pPr>
      <w:r>
        <w:t>\l Kalkatungu</w:t>
      </w:r>
      <w:r>
        <w:tab/>
        <w:t>\w</w:t>
      </w:r>
      <w:r>
        <w:rPr>
          <w:i/>
          <w:iCs/>
        </w:rPr>
        <w:t xml:space="preserve"> wi: </w:t>
      </w:r>
      <w:r>
        <w:t>(</w:t>
      </w:r>
      <w:r>
        <w:rPr>
          <w:i/>
          <w:iCs/>
        </w:rPr>
        <w:t>=wiyi</w:t>
      </w:r>
      <w:r>
        <w:t>) \g (polar interrogative marker) \s (BB)</w:t>
      </w:r>
    </w:p>
    <w:p w14:paraId="7449259B" w14:textId="77777777" w:rsidR="00C42BF2" w:rsidRDefault="00F80514">
      <w:pPr>
        <w:pStyle w:val="Default"/>
        <w:widowControl w:val="0"/>
        <w:tabs>
          <w:tab w:val="left" w:pos="2880"/>
        </w:tabs>
        <w:ind w:left="2880" w:hanging="2880"/>
      </w:pPr>
      <w:r>
        <w:t>\l Martuthunira</w:t>
      </w:r>
      <w:r>
        <w:tab/>
        <w:t>\w</w:t>
      </w:r>
      <w:r>
        <w:rPr>
          <w:i/>
          <w:iCs/>
        </w:rPr>
        <w:t xml:space="preserve"> wi:</w:t>
      </w:r>
      <w:r>
        <w:t xml:space="preserve"> \g </w:t>
      </w:r>
      <w:r>
        <w:rPr>
          <w:rFonts w:hAnsi="Times New Roman"/>
        </w:rPr>
        <w:t>‘</w:t>
      </w:r>
      <w:r>
        <w:t>maybe; if</w:t>
      </w:r>
      <w:r>
        <w:rPr>
          <w:rFonts w:hAnsi="Times New Roman"/>
        </w:rPr>
        <w:t xml:space="preserve">’ </w:t>
      </w:r>
      <w:r>
        <w:t>\s (AD)</w:t>
      </w:r>
    </w:p>
    <w:p w14:paraId="3534B208" w14:textId="77777777" w:rsidR="00C42BF2" w:rsidRDefault="00F80514">
      <w:pPr>
        <w:pStyle w:val="Default"/>
        <w:widowControl w:val="0"/>
        <w:tabs>
          <w:tab w:val="left" w:pos="2880"/>
        </w:tabs>
        <w:ind w:left="2880" w:hanging="2880"/>
      </w:pPr>
      <w:r>
        <w:t>***</w:t>
      </w:r>
    </w:p>
    <w:p w14:paraId="419EA729" w14:textId="77777777" w:rsidR="00C42BF2" w:rsidRDefault="00F80514">
      <w:pPr>
        <w:pStyle w:val="Default"/>
        <w:ind w:left="2880" w:hanging="2880"/>
      </w:pPr>
      <w:r>
        <w:t>\l Mudburra</w:t>
      </w:r>
      <w:r>
        <w:tab/>
        <w:t>\w</w:t>
      </w:r>
      <w:r>
        <w:rPr>
          <w:i/>
          <w:iCs/>
        </w:rPr>
        <w:t xml:space="preserve"> biya</w:t>
      </w:r>
      <w:r>
        <w:t xml:space="preserve"> \g </w:t>
      </w:r>
      <w:r>
        <w:rPr>
          <w:rFonts w:hAnsi="Times New Roman"/>
        </w:rPr>
        <w:t>‘</w:t>
      </w:r>
      <w:r>
        <w:t>lest, might</w:t>
      </w:r>
      <w:r>
        <w:rPr>
          <w:rFonts w:hAnsi="Times New Roman"/>
        </w:rPr>
        <w:t xml:space="preserve">’ </w:t>
      </w:r>
      <w:r>
        <w:t>\s (RG)</w:t>
      </w:r>
    </w:p>
    <w:p w14:paraId="7E7FA9F4" w14:textId="77777777" w:rsidR="00C42BF2" w:rsidRDefault="00C42BF2">
      <w:pPr>
        <w:pStyle w:val="Default"/>
        <w:widowControl w:val="0"/>
        <w:tabs>
          <w:tab w:val="left" w:pos="2880"/>
        </w:tabs>
        <w:ind w:left="2880" w:hanging="2880"/>
      </w:pPr>
    </w:p>
    <w:p w14:paraId="02A80296" w14:textId="77777777" w:rsidR="00C42BF2" w:rsidRDefault="00C42BF2">
      <w:pPr>
        <w:pStyle w:val="Default"/>
        <w:widowControl w:val="0"/>
        <w:tabs>
          <w:tab w:val="left" w:pos="2880"/>
        </w:tabs>
        <w:ind w:left="2880" w:hanging="2880"/>
      </w:pPr>
    </w:p>
    <w:p w14:paraId="0277DB3C" w14:textId="77777777" w:rsidR="00C42BF2" w:rsidRDefault="00F80514">
      <w:pPr>
        <w:pStyle w:val="Default"/>
        <w:widowControl w:val="0"/>
        <w:tabs>
          <w:tab w:val="left" w:pos="2880"/>
        </w:tabs>
        <w:ind w:left="2880" w:hanging="2880"/>
        <w:rPr>
          <w:b/>
          <w:bCs/>
        </w:rPr>
      </w:pPr>
      <w:r>
        <w:t xml:space="preserve">\e </w:t>
      </w:r>
      <w:r>
        <w:rPr>
          <w:b/>
          <w:bCs/>
        </w:rPr>
        <w:t>*wu-</w:t>
      </w:r>
    </w:p>
    <w:p w14:paraId="4B223CC1" w14:textId="77777777" w:rsidR="00C42BF2" w:rsidRDefault="00F80514">
      <w:pPr>
        <w:pStyle w:val="Default"/>
        <w:widowControl w:val="0"/>
        <w:tabs>
          <w:tab w:val="left" w:pos="2880"/>
        </w:tabs>
        <w:ind w:left="2880" w:hanging="2880"/>
      </w:pPr>
      <w:r>
        <w:t xml:space="preserve">\t </w:t>
      </w:r>
      <w:r>
        <w:rPr>
          <w:rFonts w:hAnsi="Times New Roman"/>
        </w:rPr>
        <w:t>‘</w:t>
      </w:r>
      <w:r>
        <w:t>give</w:t>
      </w:r>
      <w:r>
        <w:rPr>
          <w:rFonts w:hAnsi="Times New Roman"/>
        </w:rPr>
        <w:t>’</w:t>
      </w:r>
    </w:p>
    <w:p w14:paraId="7B818C2D" w14:textId="77777777" w:rsidR="00C42BF2" w:rsidRDefault="00F80514">
      <w:pPr>
        <w:pStyle w:val="Default"/>
        <w:widowControl w:val="0"/>
        <w:tabs>
          <w:tab w:val="left" w:pos="2880"/>
        </w:tabs>
        <w:ind w:left="2880" w:hanging="2880"/>
      </w:pPr>
      <w:r>
        <w:t>\b vt</w:t>
      </w:r>
    </w:p>
    <w:p w14:paraId="33EB8B44" w14:textId="77777777" w:rsidR="00C42BF2" w:rsidRDefault="00F80514">
      <w:pPr>
        <w:pStyle w:val="Default"/>
        <w:widowControl w:val="0"/>
        <w:tabs>
          <w:tab w:val="left" w:pos="2880"/>
        </w:tabs>
        <w:ind w:left="2880" w:hanging="2880"/>
      </w:pPr>
      <w:r>
        <w:t>\x See also *wa-, *waci-, *wuca-, *wuka-, *wuwa-, and *ngu- and *yu-; also *wu:ca- (</w:t>
      </w:r>
      <w:r>
        <w:rPr>
          <w:rFonts w:hAnsi="Times New Roman"/>
        </w:rPr>
        <w:t>‘</w:t>
      </w:r>
      <w:r>
        <w:t>share out</w:t>
      </w:r>
      <w:r>
        <w:rPr>
          <w:rFonts w:hAnsi="Times New Roman"/>
        </w:rPr>
        <w:t>’</w:t>
      </w:r>
      <w:r>
        <w:t>).</w:t>
      </w:r>
    </w:p>
    <w:p w14:paraId="6E4A7F59" w14:textId="77777777" w:rsidR="00C42BF2" w:rsidRDefault="00F80514">
      <w:pPr>
        <w:pStyle w:val="Default"/>
        <w:widowControl w:val="0"/>
        <w:tabs>
          <w:tab w:val="left" w:pos="2880"/>
        </w:tabs>
        <w:ind w:left="2880" w:hanging="2880"/>
      </w:pPr>
      <w:r>
        <w:t>\l Uradhi</w:t>
      </w:r>
      <w:r>
        <w:tab/>
        <w:t xml:space="preserve">\w u(-thi, -ma) \g </w:t>
      </w:r>
      <w:r>
        <w:rPr>
          <w:rFonts w:hAnsi="Times New Roman"/>
        </w:rPr>
        <w:t>‘</w:t>
      </w:r>
      <w:r>
        <w:t>give</w:t>
      </w:r>
      <w:r>
        <w:rPr>
          <w:rFonts w:hAnsi="Times New Roman"/>
        </w:rPr>
        <w:t xml:space="preserve">’ </w:t>
      </w:r>
      <w:r>
        <w:t>\s KLH</w:t>
      </w:r>
    </w:p>
    <w:p w14:paraId="3B047CC2" w14:textId="77777777" w:rsidR="00C42BF2" w:rsidRDefault="00F80514">
      <w:pPr>
        <w:pStyle w:val="Default"/>
        <w:widowControl w:val="0"/>
        <w:tabs>
          <w:tab w:val="left" w:pos="2880"/>
        </w:tabs>
        <w:ind w:left="2880" w:hanging="2880"/>
      </w:pPr>
      <w:r>
        <w:t>\l Atampaya</w:t>
      </w:r>
      <w:r>
        <w:tab/>
        <w:t xml:space="preserve">\w u- \g </w:t>
      </w:r>
      <w:r>
        <w:rPr>
          <w:rFonts w:hAnsi="Times New Roman"/>
        </w:rPr>
        <w:t>‘</w:t>
      </w:r>
      <w:r>
        <w:t>give</w:t>
      </w:r>
      <w:r>
        <w:rPr>
          <w:rFonts w:hAnsi="Times New Roman"/>
        </w:rPr>
        <w:t xml:space="preserve">’ </w:t>
      </w:r>
      <w:r>
        <w:t xml:space="preserve">\p P </w:t>
      </w:r>
      <w:r>
        <w:rPr>
          <w:i/>
          <w:iCs/>
        </w:rPr>
        <w:t>ukal</w:t>
      </w:r>
      <w:r>
        <w:t xml:space="preserve">, Pres </w:t>
      </w:r>
      <w:r>
        <w:rPr>
          <w:i/>
          <w:iCs/>
        </w:rPr>
        <w:t>uma</w:t>
      </w:r>
      <w:r>
        <w:t xml:space="preserve">, F </w:t>
      </w:r>
      <w:r>
        <w:rPr>
          <w:i/>
          <w:iCs/>
        </w:rPr>
        <w:t>umangka</w:t>
      </w:r>
      <w:r>
        <w:t xml:space="preserve">, Imp </w:t>
      </w:r>
      <w:r>
        <w:rPr>
          <w:i/>
          <w:iCs/>
        </w:rPr>
        <w:t>uthi</w:t>
      </w:r>
      <w:r>
        <w:t>. \s TC</w:t>
      </w:r>
    </w:p>
    <w:p w14:paraId="3632E908" w14:textId="77777777" w:rsidR="00C42BF2" w:rsidRDefault="00F80514">
      <w:pPr>
        <w:pStyle w:val="Default"/>
        <w:widowControl w:val="0"/>
        <w:tabs>
          <w:tab w:val="left" w:pos="2880"/>
        </w:tabs>
        <w:ind w:left="2880" w:hanging="2880"/>
      </w:pPr>
      <w:r>
        <w:t>\l Angkamuthi</w:t>
      </w:r>
      <w:r>
        <w:tab/>
        <w:t xml:space="preserve">\w u- \g </w:t>
      </w:r>
      <w:r>
        <w:rPr>
          <w:rFonts w:hAnsi="Times New Roman"/>
        </w:rPr>
        <w:t>‘</w:t>
      </w:r>
      <w:r>
        <w:t>give</w:t>
      </w:r>
      <w:r>
        <w:rPr>
          <w:rFonts w:hAnsi="Times New Roman"/>
        </w:rPr>
        <w:t xml:space="preserve">’ </w:t>
      </w:r>
      <w:r>
        <w:t xml:space="preserve">\p P </w:t>
      </w:r>
      <w:r>
        <w:rPr>
          <w:i/>
          <w:iCs/>
        </w:rPr>
        <w:t>uka:</w:t>
      </w:r>
      <w:r>
        <w:t xml:space="preserve">, Pres. </w:t>
      </w:r>
      <w:r>
        <w:rPr>
          <w:i/>
          <w:iCs/>
        </w:rPr>
        <w:t>uma</w:t>
      </w:r>
      <w:r>
        <w:t xml:space="preserve">, F </w:t>
      </w:r>
      <w:r>
        <w:rPr>
          <w:i/>
          <w:iCs/>
        </w:rPr>
        <w:t>umangka</w:t>
      </w:r>
      <w:r>
        <w:t xml:space="preserve">, Imp </w:t>
      </w:r>
      <w:r>
        <w:rPr>
          <w:i/>
          <w:iCs/>
        </w:rPr>
        <w:t>uthi</w:t>
      </w:r>
      <w:r>
        <w:t>. \s TC</w:t>
      </w:r>
    </w:p>
    <w:p w14:paraId="5A22A77B" w14:textId="77777777" w:rsidR="00C42BF2" w:rsidRDefault="00F80514">
      <w:pPr>
        <w:pStyle w:val="Default"/>
        <w:widowControl w:val="0"/>
        <w:tabs>
          <w:tab w:val="left" w:pos="2880"/>
        </w:tabs>
        <w:ind w:left="2880" w:hanging="2880"/>
      </w:pPr>
      <w:r>
        <w:t>\l Yadhaykenu</w:t>
      </w:r>
      <w:r>
        <w:tab/>
        <w:t xml:space="preserve">\w u- \g </w:t>
      </w:r>
      <w:r>
        <w:rPr>
          <w:rFonts w:hAnsi="Times New Roman"/>
        </w:rPr>
        <w:t>‘</w:t>
      </w:r>
      <w:r>
        <w:t>give</w:t>
      </w:r>
      <w:r>
        <w:rPr>
          <w:rFonts w:hAnsi="Times New Roman"/>
        </w:rPr>
        <w:t xml:space="preserve">’ </w:t>
      </w:r>
      <w:r>
        <w:t xml:space="preserve">\p P </w:t>
      </w:r>
      <w:r>
        <w:rPr>
          <w:i/>
          <w:iCs/>
        </w:rPr>
        <w:t>ukal</w:t>
      </w:r>
      <w:r>
        <w:t xml:space="preserve">, Pres </w:t>
      </w:r>
      <w:r>
        <w:rPr>
          <w:i/>
          <w:iCs/>
        </w:rPr>
        <w:t>uma</w:t>
      </w:r>
      <w:r>
        <w:t xml:space="preserve">, F </w:t>
      </w:r>
      <w:r>
        <w:rPr>
          <w:i/>
          <w:iCs/>
        </w:rPr>
        <w:t>umangka</w:t>
      </w:r>
      <w:r>
        <w:t xml:space="preserve">, Imp </w:t>
      </w:r>
      <w:r>
        <w:rPr>
          <w:i/>
          <w:iCs/>
        </w:rPr>
        <w:t>uthi</w:t>
      </w:r>
      <w:r>
        <w:t>. \s TC</w:t>
      </w:r>
    </w:p>
    <w:p w14:paraId="7E7FEFC6" w14:textId="77777777" w:rsidR="00C42BF2" w:rsidRDefault="00F80514">
      <w:pPr>
        <w:pStyle w:val="Default"/>
        <w:widowControl w:val="0"/>
        <w:tabs>
          <w:tab w:val="left" w:pos="2880"/>
        </w:tabs>
        <w:ind w:left="2880" w:hanging="2880"/>
      </w:pPr>
      <w:r>
        <w:t>\l Umpithamu</w:t>
      </w:r>
      <w:r>
        <w:tab/>
        <w:t xml:space="preserve">\w uwa- \g </w:t>
      </w:r>
      <w:r>
        <w:rPr>
          <w:rFonts w:hAnsi="Times New Roman"/>
        </w:rPr>
        <w:t>‘</w:t>
      </w:r>
      <w:r>
        <w:t>give</w:t>
      </w:r>
      <w:r>
        <w:rPr>
          <w:rFonts w:hAnsi="Times New Roman"/>
        </w:rPr>
        <w:t xml:space="preserve">’ </w:t>
      </w:r>
      <w:r>
        <w:t>\s J-CV</w:t>
      </w:r>
    </w:p>
    <w:p w14:paraId="0D1E73D2" w14:textId="77777777" w:rsidR="00C42BF2" w:rsidRDefault="00F80514">
      <w:pPr>
        <w:pStyle w:val="Default"/>
        <w:widowControl w:val="0"/>
        <w:tabs>
          <w:tab w:val="left" w:pos="2880"/>
        </w:tabs>
        <w:ind w:left="2880" w:hanging="2880"/>
      </w:pPr>
      <w:r>
        <w:t>\l YYoront</w:t>
      </w:r>
      <w:r>
        <w:tab/>
        <w:t xml:space="preserve">\w wu- \g </w:t>
      </w:r>
      <w:r>
        <w:rPr>
          <w:rFonts w:hAnsi="Times New Roman"/>
        </w:rPr>
        <w:t>‘</w:t>
      </w:r>
      <w:r>
        <w:t>give</w:t>
      </w:r>
      <w:r>
        <w:rPr>
          <w:rFonts w:hAnsi="Times New Roman"/>
        </w:rPr>
        <w:t xml:space="preserve">’ </w:t>
      </w:r>
      <w:r>
        <w:t xml:space="preserve">\q Imp </w:t>
      </w:r>
      <w:r>
        <w:rPr>
          <w:i/>
          <w:iCs/>
        </w:rPr>
        <w:t>wuw</w:t>
      </w:r>
      <w:r>
        <w:t xml:space="preserve">, P </w:t>
      </w:r>
      <w:r>
        <w:rPr>
          <w:i/>
          <w:iCs/>
        </w:rPr>
        <w:t>wuwll</w:t>
      </w:r>
      <w:r>
        <w:t xml:space="preserve">; nP </w:t>
      </w:r>
      <w:r>
        <w:rPr>
          <w:i/>
          <w:iCs/>
        </w:rPr>
        <w:t>wum</w:t>
      </w:r>
      <w:r>
        <w:t xml:space="preserve">; </w:t>
      </w:r>
      <w:r>
        <w:rPr>
          <w:i/>
          <w:iCs/>
        </w:rPr>
        <w:t>wiy+</w:t>
      </w:r>
      <w:r>
        <w:t xml:space="preserve"> (&lt; *watyi) with </w:t>
      </w:r>
      <w:r>
        <w:rPr>
          <w:rFonts w:hAnsi="Times New Roman"/>
        </w:rPr>
        <w:t>‘</w:t>
      </w:r>
      <w:r>
        <w:t>go</w:t>
      </w:r>
      <w:r>
        <w:rPr>
          <w:rFonts w:hAnsi="Times New Roman"/>
        </w:rPr>
        <w:t>’</w:t>
      </w:r>
      <w:r>
        <w:t>.</w:t>
      </w:r>
    </w:p>
    <w:p w14:paraId="644E008D" w14:textId="77777777" w:rsidR="00C42BF2" w:rsidRDefault="00F80514">
      <w:pPr>
        <w:pStyle w:val="Default"/>
        <w:widowControl w:val="0"/>
        <w:tabs>
          <w:tab w:val="left" w:pos="2880"/>
        </w:tabs>
        <w:ind w:left="2880" w:hanging="2880"/>
      </w:pPr>
      <w:r>
        <w:t>\l Flinders Island</w:t>
      </w:r>
      <w:r>
        <w:tab/>
        <w:t xml:space="preserve">\w othi:- \g </w:t>
      </w:r>
      <w:r>
        <w:rPr>
          <w:rFonts w:hAnsi="Times New Roman"/>
        </w:rPr>
        <w:t>‘</w:t>
      </w:r>
      <w:r>
        <w:t>to give</w:t>
      </w:r>
      <w:r>
        <w:rPr>
          <w:rFonts w:hAnsi="Times New Roman"/>
        </w:rPr>
        <w:t xml:space="preserve">’ </w:t>
      </w:r>
      <w:r>
        <w:t>\s PS</w:t>
      </w:r>
    </w:p>
    <w:p w14:paraId="1F780315" w14:textId="77777777" w:rsidR="00C42BF2" w:rsidRDefault="00F80514">
      <w:pPr>
        <w:pStyle w:val="Default"/>
        <w:widowControl w:val="0"/>
        <w:tabs>
          <w:tab w:val="left" w:pos="2880"/>
        </w:tabs>
        <w:ind w:left="2880" w:hanging="2880"/>
      </w:pPr>
      <w:r>
        <w:t>\l GYim</w:t>
      </w:r>
      <w:r>
        <w:tab/>
        <w:t xml:space="preserve">\w wu- \g </w:t>
      </w:r>
      <w:r>
        <w:rPr>
          <w:rFonts w:hAnsi="Times New Roman"/>
        </w:rPr>
        <w:t>‘</w:t>
      </w:r>
      <w:r>
        <w:t>give</w:t>
      </w:r>
      <w:r>
        <w:rPr>
          <w:rFonts w:hAnsi="Times New Roman"/>
        </w:rPr>
        <w:t xml:space="preserve">’ </w:t>
      </w:r>
      <w:r>
        <w:t xml:space="preserve">\q KLH: Past </w:t>
      </w:r>
      <w:r>
        <w:rPr>
          <w:i/>
          <w:iCs/>
        </w:rPr>
        <w:t>wuci</w:t>
      </w:r>
      <w:r>
        <w:t xml:space="preserve">, Imp </w:t>
      </w:r>
      <w:r>
        <w:rPr>
          <w:i/>
          <w:iCs/>
        </w:rPr>
        <w:t>wuwa</w:t>
      </w:r>
      <w:r>
        <w:t>. \s KLH, JHav</w:t>
      </w:r>
    </w:p>
    <w:p w14:paraId="5A1AF8A5" w14:textId="31FD79DE" w:rsidR="00C42BF2" w:rsidRDefault="00F80514">
      <w:pPr>
        <w:pStyle w:val="Default"/>
        <w:widowControl w:val="0"/>
        <w:tabs>
          <w:tab w:val="left" w:pos="2880"/>
        </w:tabs>
        <w:ind w:left="2880" w:hanging="2880"/>
      </w:pPr>
      <w:r>
        <w:t>\l Ogunyjan</w:t>
      </w:r>
      <w:r>
        <w:tab/>
        <w:t xml:space="preserve">\w uka- ~ uko- </w:t>
      </w:r>
      <w:r w:rsidR="008363CE">
        <w:t xml:space="preserve">\g </w:t>
      </w:r>
      <w:r w:rsidR="008363CE">
        <w:rPr>
          <w:rFonts w:hAnsi="Times New Roman"/>
        </w:rPr>
        <w:t>‘</w:t>
      </w:r>
      <w:r w:rsidR="008363CE">
        <w:t>give</w:t>
      </w:r>
      <w:r w:rsidR="008363CE">
        <w:rPr>
          <w:rFonts w:hAnsi="Times New Roman"/>
        </w:rPr>
        <w:t xml:space="preserve">’ </w:t>
      </w:r>
      <w:r>
        <w:t>\s KLH</w:t>
      </w:r>
    </w:p>
    <w:p w14:paraId="57C1BEBC" w14:textId="77777777" w:rsidR="00C42BF2" w:rsidRDefault="00F80514">
      <w:pPr>
        <w:pStyle w:val="Default"/>
        <w:widowControl w:val="0"/>
        <w:tabs>
          <w:tab w:val="left" w:pos="2880"/>
        </w:tabs>
        <w:ind w:left="2880" w:hanging="2880"/>
      </w:pPr>
      <w:r>
        <w:t xml:space="preserve">\l </w:t>
      </w:r>
      <w:r>
        <w:rPr>
          <w:b/>
          <w:bCs/>
        </w:rPr>
        <w:t>pPaman</w:t>
      </w:r>
      <w:r>
        <w:rPr>
          <w:b/>
          <w:bCs/>
        </w:rPr>
        <w:tab/>
        <w:t>\w *wu(-ci, -ma)</w:t>
      </w:r>
      <w:r>
        <w:t xml:space="preserve"> \q </w:t>
      </w:r>
      <w:r>
        <w:rPr>
          <w:rFonts w:hAnsi="Times New Roman"/>
        </w:rPr>
        <w:t>“</w:t>
      </w:r>
      <w:r>
        <w:t>Other Paman</w:t>
      </w:r>
      <w:r>
        <w:rPr>
          <w:rFonts w:hAnsi="Times New Roman"/>
        </w:rPr>
        <w:t xml:space="preserve">” </w:t>
      </w:r>
      <w:r>
        <w:t xml:space="preserve">list has </w:t>
      </w:r>
      <w:r>
        <w:rPr>
          <w:b/>
          <w:bCs/>
        </w:rPr>
        <w:t>*wu-ka</w:t>
      </w:r>
      <w:r>
        <w:t xml:space="preserve"> also; see below. \s KLH</w:t>
      </w:r>
    </w:p>
    <w:p w14:paraId="3EBF289C" w14:textId="77777777" w:rsidR="00C42BF2" w:rsidRDefault="00F80514">
      <w:pPr>
        <w:pStyle w:val="Default"/>
        <w:widowControl w:val="0"/>
        <w:tabs>
          <w:tab w:val="left" w:pos="2880"/>
        </w:tabs>
        <w:ind w:left="2880" w:hanging="2880"/>
      </w:pPr>
      <w:r>
        <w:t>\l Biri</w:t>
      </w:r>
      <w:r>
        <w:tab/>
        <w:t xml:space="preserve">\w wuni(nda) \g </w:t>
      </w:r>
      <w:r>
        <w:rPr>
          <w:rFonts w:hAnsi="Times New Roman"/>
        </w:rPr>
        <w:t>‘</w:t>
      </w:r>
      <w:r>
        <w:t>give</w:t>
      </w:r>
      <w:r>
        <w:rPr>
          <w:rFonts w:hAnsi="Times New Roman"/>
        </w:rPr>
        <w:t xml:space="preserve">’ </w:t>
      </w:r>
      <w:r>
        <w:t xml:space="preserve">\q Gangulu, Wiri, and Yilba dialects; also Yambina </w:t>
      </w:r>
      <w:r>
        <w:rPr>
          <w:i/>
          <w:iCs/>
        </w:rPr>
        <w:t>wi</w:t>
      </w:r>
      <w:r>
        <w:rPr>
          <w:rFonts w:hAnsi="Times New Roman"/>
          <w:i/>
          <w:iCs/>
        </w:rPr>
        <w:t>ñ</w:t>
      </w:r>
      <w:r>
        <w:rPr>
          <w:i/>
          <w:iCs/>
        </w:rPr>
        <w:t>i</w:t>
      </w:r>
      <w:r>
        <w:t>. \s AT</w:t>
      </w:r>
    </w:p>
    <w:p w14:paraId="4685BB3E" w14:textId="77777777" w:rsidR="00C42BF2" w:rsidRDefault="00F80514">
      <w:pPr>
        <w:pStyle w:val="Default"/>
        <w:widowControl w:val="0"/>
        <w:tabs>
          <w:tab w:val="left" w:pos="2880"/>
        </w:tabs>
        <w:ind w:left="2880" w:hanging="2880"/>
      </w:pPr>
      <w:r>
        <w:t>\l Nyawaygi</w:t>
      </w:r>
      <w:r>
        <w:tab/>
        <w:t xml:space="preserve">\w wu- \g </w:t>
      </w:r>
      <w:r>
        <w:rPr>
          <w:rFonts w:hAnsi="Times New Roman"/>
        </w:rPr>
        <w:t>‘</w:t>
      </w:r>
      <w:r>
        <w:t>give</w:t>
      </w:r>
      <w:r>
        <w:rPr>
          <w:rFonts w:hAnsi="Times New Roman"/>
        </w:rPr>
        <w:t xml:space="preserve">’ </w:t>
      </w:r>
      <w:r>
        <w:t xml:space="preserve">\p vt; Conj. G: Unmarked </w:t>
      </w:r>
      <w:r>
        <w:rPr>
          <w:i/>
          <w:iCs/>
        </w:rPr>
        <w:t>wu</w:t>
      </w:r>
      <w:r>
        <w:rPr>
          <w:rFonts w:hAnsi="Times New Roman"/>
          <w:i/>
          <w:iCs/>
        </w:rPr>
        <w:t>ñ</w:t>
      </w:r>
      <w:r>
        <w:rPr>
          <w:i/>
          <w:iCs/>
        </w:rPr>
        <w:t>a</w:t>
      </w:r>
      <w:r>
        <w:t xml:space="preserve">, Pos Imp </w:t>
      </w:r>
      <w:r>
        <w:rPr>
          <w:i/>
          <w:iCs/>
        </w:rPr>
        <w:t>wuga</w:t>
      </w:r>
      <w:r>
        <w:t xml:space="preserve">, Neg Imp </w:t>
      </w:r>
      <w:r>
        <w:rPr>
          <w:i/>
          <w:iCs/>
        </w:rPr>
        <w:t>wujam</w:t>
      </w:r>
      <w:r>
        <w:t xml:space="preserve">, Perfect </w:t>
      </w:r>
      <w:r>
        <w:rPr>
          <w:i/>
          <w:iCs/>
        </w:rPr>
        <w:t>wugi</w:t>
      </w:r>
      <w:r>
        <w:t xml:space="preserve">, Recent &amp; Sequential Past </w:t>
      </w:r>
      <w:r>
        <w:rPr>
          <w:i/>
          <w:iCs/>
        </w:rPr>
        <w:t>wuwa</w:t>
      </w:r>
      <w:r>
        <w:rPr>
          <w:rFonts w:hAnsi="Times New Roman"/>
          <w:i/>
          <w:iCs/>
        </w:rPr>
        <w:t>ñ</w:t>
      </w:r>
      <w:r>
        <w:rPr>
          <w:i/>
          <w:iCs/>
        </w:rPr>
        <w:t>a</w:t>
      </w:r>
      <w:r>
        <w:t xml:space="preserve"> &amp; </w:t>
      </w:r>
      <w:r>
        <w:rPr>
          <w:i/>
          <w:iCs/>
        </w:rPr>
        <w:t>wulgala</w:t>
      </w:r>
      <w:r>
        <w:rPr>
          <w:rFonts w:hAnsi="Times New Roman"/>
          <w:i/>
          <w:iCs/>
        </w:rPr>
        <w:t>ñ</w:t>
      </w:r>
      <w:r>
        <w:rPr>
          <w:i/>
          <w:iCs/>
        </w:rPr>
        <w:t>a</w:t>
      </w:r>
      <w:r>
        <w:t xml:space="preserve">, Prp &amp; Sequential Prp </w:t>
      </w:r>
      <w:r>
        <w:rPr>
          <w:i/>
          <w:iCs/>
        </w:rPr>
        <w:t>wugagu</w:t>
      </w:r>
      <w:r>
        <w:t xml:space="preserve"> &amp; </w:t>
      </w:r>
      <w:r>
        <w:rPr>
          <w:i/>
          <w:iCs/>
        </w:rPr>
        <w:t>wulgalagu</w:t>
      </w:r>
      <w:r>
        <w:t xml:space="preserve">, Irr </w:t>
      </w:r>
      <w:r>
        <w:rPr>
          <w:i/>
          <w:iCs/>
        </w:rPr>
        <w:t>wujima</w:t>
      </w:r>
      <w:r>
        <w:t>. \s RMWD</w:t>
      </w:r>
    </w:p>
    <w:p w14:paraId="136D19CF" w14:textId="77777777" w:rsidR="00C42BF2" w:rsidRDefault="00F80514">
      <w:pPr>
        <w:pStyle w:val="Default"/>
        <w:widowControl w:val="0"/>
        <w:tabs>
          <w:tab w:val="left" w:pos="2880"/>
        </w:tabs>
        <w:ind w:left="2880" w:hanging="2880"/>
      </w:pPr>
      <w:r>
        <w:t>\l Yugambeh</w:t>
      </w:r>
      <w:r>
        <w:tab/>
        <w:t xml:space="preserve">\w wula- \g </w:t>
      </w:r>
      <w:r>
        <w:rPr>
          <w:rFonts w:hAnsi="Times New Roman"/>
        </w:rPr>
        <w:t>‘</w:t>
      </w:r>
      <w:r>
        <w:t>give</w:t>
      </w:r>
      <w:r>
        <w:rPr>
          <w:rFonts w:hAnsi="Times New Roman"/>
        </w:rPr>
        <w:t xml:space="preserve">’ </w:t>
      </w:r>
      <w:r>
        <w:t xml:space="preserve">\q Also </w:t>
      </w:r>
      <w:r>
        <w:rPr>
          <w:i/>
          <w:iCs/>
        </w:rPr>
        <w:t>wulali-</w:t>
      </w:r>
      <w:r>
        <w:rPr>
          <w:rFonts w:hAnsi="Times New Roman"/>
        </w:rPr>
        <w:t xml:space="preserve"> ‘</w:t>
      </w:r>
      <w:r>
        <w:t>give something or anything</w:t>
      </w:r>
      <w:r>
        <w:rPr>
          <w:rFonts w:hAnsi="Times New Roman"/>
        </w:rPr>
        <w:t>’</w:t>
      </w:r>
      <w:r>
        <w:t xml:space="preserve">. A less common variant of </w:t>
      </w:r>
      <w:r>
        <w:rPr>
          <w:i/>
          <w:iCs/>
        </w:rPr>
        <w:t>wula-</w:t>
      </w:r>
      <w:r>
        <w:t xml:space="preserve"> (in Minyangbal) is </w:t>
      </w:r>
      <w:r>
        <w:rPr>
          <w:i/>
          <w:iCs/>
        </w:rPr>
        <w:t>wiya-</w:t>
      </w:r>
      <w:r>
        <w:t>. \s MS</w:t>
      </w:r>
    </w:p>
    <w:p w14:paraId="5B83DD55" w14:textId="77777777" w:rsidR="00C42BF2" w:rsidRDefault="00F80514">
      <w:pPr>
        <w:pStyle w:val="Default"/>
        <w:widowControl w:val="0"/>
        <w:tabs>
          <w:tab w:val="left" w:pos="2880"/>
        </w:tabs>
        <w:ind w:left="2880" w:hanging="2880"/>
      </w:pPr>
      <w:r>
        <w:t>\l Gamilaraay</w:t>
      </w:r>
      <w:r>
        <w:tab/>
        <w:t xml:space="preserve">\w wu:- \g </w:t>
      </w:r>
      <w:r>
        <w:rPr>
          <w:rFonts w:hAnsi="Times New Roman"/>
        </w:rPr>
        <w:t>‘</w:t>
      </w:r>
      <w:r>
        <w:t>give</w:t>
      </w:r>
      <w:r>
        <w:rPr>
          <w:rFonts w:hAnsi="Times New Roman"/>
        </w:rPr>
        <w:t xml:space="preserve">’ </w:t>
      </w:r>
      <w:r>
        <w:t>\s PA, AGL</w:t>
      </w:r>
    </w:p>
    <w:p w14:paraId="6CCEFC7D" w14:textId="77777777" w:rsidR="00C42BF2" w:rsidRDefault="00F80514">
      <w:pPr>
        <w:pStyle w:val="Default"/>
        <w:widowControl w:val="0"/>
        <w:tabs>
          <w:tab w:val="left" w:pos="2880"/>
        </w:tabs>
        <w:ind w:left="2880" w:hanging="2880"/>
      </w:pPr>
      <w:r>
        <w:t>\l Yuwaalayaay</w:t>
      </w:r>
      <w:r>
        <w:tab/>
        <w:t xml:space="preserve">\w wu:- \g </w:t>
      </w:r>
      <w:r>
        <w:rPr>
          <w:rFonts w:hAnsi="Times New Roman"/>
        </w:rPr>
        <w:t>‘</w:t>
      </w:r>
      <w:r>
        <w:t>give</w:t>
      </w:r>
      <w:r>
        <w:rPr>
          <w:rFonts w:hAnsi="Times New Roman"/>
        </w:rPr>
        <w:t xml:space="preserve">’ </w:t>
      </w:r>
      <w:r>
        <w:t>\s PA, AGL</w:t>
      </w:r>
    </w:p>
    <w:p w14:paraId="5BB935DA" w14:textId="77777777" w:rsidR="00C42BF2" w:rsidRDefault="00F80514">
      <w:pPr>
        <w:pStyle w:val="Default"/>
        <w:widowControl w:val="0"/>
        <w:tabs>
          <w:tab w:val="left" w:pos="2880"/>
        </w:tabs>
        <w:ind w:left="2880" w:hanging="2880"/>
      </w:pPr>
      <w:r>
        <w:t>\l Yuwaalaraay</w:t>
      </w:r>
      <w:r>
        <w:tab/>
        <w:t xml:space="preserve">\w wu:- \g </w:t>
      </w:r>
      <w:r>
        <w:rPr>
          <w:rFonts w:hAnsi="Times New Roman"/>
        </w:rPr>
        <w:t>‘</w:t>
      </w:r>
      <w:r>
        <w:t>give</w:t>
      </w:r>
      <w:r>
        <w:rPr>
          <w:rFonts w:hAnsi="Times New Roman"/>
        </w:rPr>
        <w:t xml:space="preserve">’ </w:t>
      </w:r>
      <w:r>
        <w:t xml:space="preserve">\p Conj. RR: F </w:t>
      </w:r>
      <w:r>
        <w:rPr>
          <w:i/>
          <w:iCs/>
        </w:rPr>
        <w:t>wu:rri</w:t>
      </w:r>
      <w:r>
        <w:t xml:space="preserve">, nonF </w:t>
      </w:r>
      <w:r>
        <w:rPr>
          <w:i/>
          <w:iCs/>
        </w:rPr>
        <w:t>wu:nhi</w:t>
      </w:r>
      <w:r>
        <w:t xml:space="preserve">, Imp </w:t>
      </w:r>
      <w:r>
        <w:rPr>
          <w:i/>
          <w:iCs/>
        </w:rPr>
        <w:t>wu:na</w:t>
      </w:r>
      <w:r>
        <w:t>. \s CW, AGL</w:t>
      </w:r>
    </w:p>
    <w:p w14:paraId="6B53E281" w14:textId="77777777" w:rsidR="00C42BF2" w:rsidRDefault="00F80514">
      <w:pPr>
        <w:pStyle w:val="Default"/>
        <w:widowControl w:val="0"/>
        <w:tabs>
          <w:tab w:val="left" w:pos="2880"/>
        </w:tabs>
        <w:ind w:left="2880" w:hanging="2880"/>
      </w:pPr>
      <w:r>
        <w:t xml:space="preserve">\l </w:t>
      </w:r>
      <w:r>
        <w:rPr>
          <w:b/>
          <w:bCs/>
        </w:rPr>
        <w:t>pGamilaraay-Yuwaaliyaay</w:t>
      </w:r>
      <w:r>
        <w:rPr>
          <w:b/>
          <w:bCs/>
        </w:rPr>
        <w:tab/>
        <w:t>\w *wu:-</w:t>
      </w:r>
      <w:r>
        <w:t xml:space="preserve"> \s PA #305</w:t>
      </w:r>
    </w:p>
    <w:p w14:paraId="0C2567CD" w14:textId="77777777" w:rsidR="00C42BF2" w:rsidRDefault="00F80514">
      <w:pPr>
        <w:pStyle w:val="Default"/>
        <w:widowControl w:val="0"/>
        <w:tabs>
          <w:tab w:val="left" w:pos="2880"/>
        </w:tabs>
        <w:ind w:left="2880" w:hanging="2880"/>
      </w:pPr>
      <w:r>
        <w:t>\l Wembawemba</w:t>
      </w:r>
      <w:r>
        <w:tab/>
        <w:t xml:space="preserve">\w wuga \g </w:t>
      </w:r>
      <w:r>
        <w:rPr>
          <w:rFonts w:hAnsi="Times New Roman"/>
        </w:rPr>
        <w:t>‘</w:t>
      </w:r>
      <w:r>
        <w:t>to give</w:t>
      </w:r>
      <w:r>
        <w:rPr>
          <w:rFonts w:hAnsi="Times New Roman"/>
        </w:rPr>
        <w:t xml:space="preserve">’ </w:t>
      </w:r>
      <w:r>
        <w:t>\p irreg. \s LH</w:t>
      </w:r>
    </w:p>
    <w:p w14:paraId="120BDD8C" w14:textId="77777777" w:rsidR="00C42BF2" w:rsidRDefault="00F80514">
      <w:pPr>
        <w:pStyle w:val="Default"/>
        <w:widowControl w:val="0"/>
        <w:tabs>
          <w:tab w:val="left" w:pos="2880"/>
        </w:tabs>
        <w:ind w:left="2880" w:hanging="2880"/>
      </w:pPr>
      <w:r>
        <w:t>\l Wergaia (Djadjala)</w:t>
      </w:r>
      <w:r>
        <w:tab/>
        <w:t xml:space="preserve">\w wuga \g </w:t>
      </w:r>
      <w:r>
        <w:rPr>
          <w:rFonts w:hAnsi="Times New Roman"/>
        </w:rPr>
        <w:t>‘</w:t>
      </w:r>
      <w:r>
        <w:t>to give; hand over (a girl) in marriage</w:t>
      </w:r>
      <w:r>
        <w:rPr>
          <w:rFonts w:hAnsi="Times New Roman"/>
        </w:rPr>
        <w:t xml:space="preserve">’ </w:t>
      </w:r>
      <w:r>
        <w:t xml:space="preserve">\q Also </w:t>
      </w:r>
      <w:r>
        <w:rPr>
          <w:i/>
          <w:iCs/>
        </w:rPr>
        <w:t>wunga</w:t>
      </w:r>
      <w:r>
        <w:rPr>
          <w:rFonts w:hAnsi="Times New Roman"/>
        </w:rPr>
        <w:t xml:space="preserve"> ‘</w:t>
      </w:r>
      <w:r>
        <w:t>to give away (particularly food)</w:t>
      </w:r>
      <w:r>
        <w:rPr>
          <w:rFonts w:hAnsi="Times New Roman"/>
        </w:rPr>
        <w:t>’</w:t>
      </w:r>
      <w:r>
        <w:t>. \s LH</w:t>
      </w:r>
    </w:p>
    <w:p w14:paraId="6C3EEE91" w14:textId="77777777" w:rsidR="00C42BF2" w:rsidRDefault="00F80514">
      <w:pPr>
        <w:pStyle w:val="Default"/>
        <w:widowControl w:val="0"/>
        <w:tabs>
          <w:tab w:val="left" w:pos="2880"/>
        </w:tabs>
        <w:ind w:left="2880" w:hanging="2880"/>
      </w:pPr>
      <w:r>
        <w:t>\l Madhimadhi</w:t>
      </w:r>
      <w:r>
        <w:tab/>
        <w:t xml:space="preserve">\w wuga(dha) \g </w:t>
      </w:r>
      <w:r>
        <w:rPr>
          <w:rFonts w:hAnsi="Times New Roman"/>
        </w:rPr>
        <w:t>‘</w:t>
      </w:r>
      <w:r>
        <w:t>to give; to take</w:t>
      </w:r>
      <w:r>
        <w:rPr>
          <w:rFonts w:hAnsi="Times New Roman"/>
        </w:rPr>
        <w:t xml:space="preserve">’ </w:t>
      </w:r>
      <w:r>
        <w:t xml:space="preserve">\q Is </w:t>
      </w:r>
      <w:r>
        <w:rPr>
          <w:rFonts w:hAnsi="Times New Roman"/>
        </w:rPr>
        <w:t>‘</w:t>
      </w:r>
      <w:r>
        <w:t>to take</w:t>
      </w:r>
      <w:r>
        <w:rPr>
          <w:rFonts w:hAnsi="Times New Roman"/>
        </w:rPr>
        <w:t xml:space="preserve">’ </w:t>
      </w:r>
      <w:r>
        <w:rPr>
          <w:i/>
          <w:iCs/>
        </w:rPr>
        <w:t>wugadha</w:t>
      </w:r>
      <w:r>
        <w:t>? \s LH</w:t>
      </w:r>
    </w:p>
    <w:p w14:paraId="45531F0C" w14:textId="77777777" w:rsidR="00C42BF2" w:rsidRDefault="00F80514">
      <w:pPr>
        <w:pStyle w:val="Default"/>
        <w:widowControl w:val="0"/>
        <w:tabs>
          <w:tab w:val="left" w:pos="2880"/>
        </w:tabs>
        <w:ind w:left="2880" w:hanging="2880"/>
      </w:pPr>
      <w:r>
        <w:t>\l Buwandik</w:t>
      </w:r>
      <w:r>
        <w:tab/>
        <w:t xml:space="preserve">\w wuwa \g </w:t>
      </w:r>
      <w:r>
        <w:rPr>
          <w:rFonts w:hAnsi="Times New Roman"/>
        </w:rPr>
        <w:t>‘</w:t>
      </w:r>
      <w:r>
        <w:t>give</w:t>
      </w:r>
      <w:r>
        <w:rPr>
          <w:rFonts w:hAnsi="Times New Roman"/>
        </w:rPr>
        <w:t xml:space="preserve">’ </w:t>
      </w:r>
      <w:r>
        <w:t>\s BB</w:t>
      </w:r>
    </w:p>
    <w:p w14:paraId="20DAD844" w14:textId="77777777" w:rsidR="00C42BF2" w:rsidRDefault="00F80514">
      <w:pPr>
        <w:pStyle w:val="Default"/>
        <w:widowControl w:val="0"/>
        <w:tabs>
          <w:tab w:val="left" w:pos="2880"/>
        </w:tabs>
        <w:ind w:left="2880" w:hanging="2880"/>
      </w:pPr>
      <w:r>
        <w:t xml:space="preserve">\l </w:t>
      </w:r>
      <w:r>
        <w:rPr>
          <w:b/>
          <w:bCs/>
        </w:rPr>
        <w:t>pPNy</w:t>
      </w:r>
      <w:r>
        <w:rPr>
          <w:b/>
          <w:bCs/>
        </w:rPr>
        <w:tab/>
        <w:t>\w *wu-</w:t>
      </w:r>
      <w:r>
        <w:t xml:space="preserve"> ~</w:t>
      </w:r>
    </w:p>
    <w:p w14:paraId="06A7786E" w14:textId="77777777" w:rsidR="00C42BF2" w:rsidRDefault="00F80514">
      <w:pPr>
        <w:pStyle w:val="Default"/>
        <w:widowControl w:val="0"/>
        <w:tabs>
          <w:tab w:val="left" w:pos="2880"/>
        </w:tabs>
        <w:ind w:left="2880" w:hanging="2880"/>
      </w:pPr>
      <w:r>
        <w:t>^^^</w:t>
      </w:r>
    </w:p>
    <w:p w14:paraId="61C3D1A0" w14:textId="77777777" w:rsidR="00C42BF2" w:rsidRDefault="00F80514">
      <w:pPr>
        <w:pStyle w:val="Default"/>
        <w:widowControl w:val="0"/>
        <w:tabs>
          <w:tab w:val="left" w:pos="2880"/>
        </w:tabs>
        <w:ind w:left="2880" w:hanging="2880"/>
        <w:rPr>
          <w:color w:val="003300"/>
          <w:u w:color="003300"/>
        </w:rPr>
      </w:pPr>
      <w:r>
        <w:rPr>
          <w:color w:val="003300"/>
          <w:u w:color="003300"/>
        </w:rPr>
        <w:t>\l Umbuygamu</w:t>
      </w:r>
      <w:r>
        <w:rPr>
          <w:color w:val="003300"/>
          <w:u w:color="003300"/>
        </w:rPr>
        <w:tab/>
        <w:t xml:space="preserve">\w cwa- \g </w:t>
      </w:r>
      <w:r>
        <w:rPr>
          <w:rFonts w:hAnsi="Times New Roman"/>
          <w:color w:val="003300"/>
          <w:u w:color="003300"/>
        </w:rPr>
        <w:t>‘</w:t>
      </w:r>
      <w:r>
        <w:rPr>
          <w:color w:val="003300"/>
          <w:u w:color="003300"/>
        </w:rPr>
        <w:t>give</w:t>
      </w:r>
      <w:r>
        <w:rPr>
          <w:rFonts w:hAnsi="Times New Roman"/>
          <w:color w:val="003300"/>
          <w:u w:color="003300"/>
        </w:rPr>
        <w:t xml:space="preserve">’ </w:t>
      </w:r>
      <w:r>
        <w:rPr>
          <w:color w:val="003300"/>
          <w:u w:color="003300"/>
        </w:rPr>
        <w:t xml:space="preserve">\f Var. </w:t>
      </w:r>
      <w:r>
        <w:rPr>
          <w:i/>
          <w:iCs/>
          <w:color w:val="003300"/>
          <w:u w:color="003300"/>
        </w:rPr>
        <w:t>co-</w:t>
      </w:r>
      <w:r>
        <w:rPr>
          <w:color w:val="003300"/>
          <w:u w:color="003300"/>
        </w:rPr>
        <w:t>. \s J-CV</w:t>
      </w:r>
    </w:p>
    <w:p w14:paraId="304DD3C6" w14:textId="77777777" w:rsidR="00C42BF2" w:rsidRDefault="00F80514">
      <w:pPr>
        <w:pStyle w:val="Default"/>
        <w:widowControl w:val="0"/>
        <w:tabs>
          <w:tab w:val="left" w:pos="2880"/>
        </w:tabs>
        <w:ind w:left="2880" w:hanging="2880"/>
        <w:rPr>
          <w:color w:val="003300"/>
          <w:u w:color="003300"/>
        </w:rPr>
      </w:pPr>
      <w:r>
        <w:rPr>
          <w:color w:val="003300"/>
          <w:u w:color="003300"/>
        </w:rPr>
        <w:t>^^^</w:t>
      </w:r>
    </w:p>
    <w:p w14:paraId="34C214F1" w14:textId="77777777" w:rsidR="00C42BF2" w:rsidRDefault="00F80514">
      <w:pPr>
        <w:pStyle w:val="Default"/>
        <w:widowControl w:val="0"/>
        <w:tabs>
          <w:tab w:val="left" w:pos="2880"/>
        </w:tabs>
        <w:ind w:left="2880" w:hanging="2880"/>
      </w:pPr>
      <w:r>
        <w:lastRenderedPageBreak/>
        <w:t>\l Kayardild</w:t>
      </w:r>
      <w:r>
        <w:tab/>
        <w:t xml:space="preserve">\w wu:-ca \g </w:t>
      </w:r>
      <w:r>
        <w:rPr>
          <w:rFonts w:hAnsi="Times New Roman"/>
        </w:rPr>
        <w:t>‘</w:t>
      </w:r>
      <w:r>
        <w:t>give</w:t>
      </w:r>
      <w:r>
        <w:rPr>
          <w:rFonts w:hAnsi="Times New Roman"/>
        </w:rPr>
        <w:t xml:space="preserve">’ </w:t>
      </w:r>
      <w:r>
        <w:t>\s NE</w:t>
      </w:r>
    </w:p>
    <w:p w14:paraId="14AA3C5E" w14:textId="77777777" w:rsidR="00C42BF2" w:rsidRDefault="00F80514">
      <w:pPr>
        <w:pStyle w:val="Default"/>
        <w:widowControl w:val="0"/>
        <w:tabs>
          <w:tab w:val="left" w:pos="2880"/>
        </w:tabs>
        <w:ind w:left="2880" w:hanging="2880"/>
      </w:pPr>
      <w:r>
        <w:t>\l Yukulta</w:t>
      </w:r>
      <w:r>
        <w:tab/>
        <w:t xml:space="preserve">\w wu:-ca \g </w:t>
      </w:r>
      <w:r>
        <w:rPr>
          <w:rFonts w:hAnsi="Times New Roman"/>
        </w:rPr>
        <w:t>‘</w:t>
      </w:r>
      <w:r>
        <w:t>give</w:t>
      </w:r>
      <w:r>
        <w:rPr>
          <w:rFonts w:hAnsi="Times New Roman"/>
        </w:rPr>
        <w:t xml:space="preserve">’ </w:t>
      </w:r>
      <w:r>
        <w:t>\s NE</w:t>
      </w:r>
    </w:p>
    <w:p w14:paraId="61DA9B51" w14:textId="77777777" w:rsidR="00C42BF2" w:rsidRDefault="00F80514">
      <w:pPr>
        <w:pStyle w:val="Default"/>
        <w:widowControl w:val="0"/>
        <w:tabs>
          <w:tab w:val="left" w:pos="2880"/>
        </w:tabs>
        <w:ind w:left="2880" w:hanging="2880"/>
      </w:pPr>
      <w:r>
        <w:t>\l Lardil</w:t>
      </w:r>
      <w:r>
        <w:tab/>
        <w:t xml:space="preserve">\w wutha \g </w:t>
      </w:r>
      <w:r>
        <w:rPr>
          <w:rFonts w:hAnsi="Times New Roman"/>
        </w:rPr>
        <w:t>‘</w:t>
      </w:r>
      <w:r>
        <w:t>give</w:t>
      </w:r>
      <w:r>
        <w:rPr>
          <w:rFonts w:hAnsi="Times New Roman"/>
        </w:rPr>
        <w:t xml:space="preserve">’ </w:t>
      </w:r>
      <w:r>
        <w:t>\s NE</w:t>
      </w:r>
    </w:p>
    <w:p w14:paraId="1A8562F8" w14:textId="77777777" w:rsidR="00C42BF2" w:rsidRDefault="00F80514">
      <w:pPr>
        <w:pStyle w:val="Default"/>
        <w:widowControl w:val="0"/>
        <w:tabs>
          <w:tab w:val="left" w:pos="2880"/>
        </w:tabs>
        <w:ind w:left="2880" w:hanging="2880"/>
      </w:pPr>
      <w:r>
        <w:t xml:space="preserve">\l </w:t>
      </w:r>
      <w:r>
        <w:rPr>
          <w:b/>
          <w:bCs/>
        </w:rPr>
        <w:t>pTangkic</w:t>
      </w:r>
      <w:r>
        <w:rPr>
          <w:b/>
          <w:bCs/>
        </w:rPr>
        <w:tab/>
        <w:t>\w *wu:-ca</w:t>
      </w:r>
      <w:r>
        <w:t xml:space="preserve"> \q See the separate listing for the reciprocal *wu:ca- in Paman. \s NE</w:t>
      </w:r>
    </w:p>
    <w:p w14:paraId="0A329731" w14:textId="77777777" w:rsidR="00C42BF2" w:rsidRDefault="00F80514">
      <w:pPr>
        <w:pStyle w:val="Default"/>
        <w:widowControl w:val="0"/>
        <w:tabs>
          <w:tab w:val="left" w:pos="2880"/>
        </w:tabs>
        <w:ind w:left="2880" w:hanging="2880"/>
      </w:pPr>
      <w:r>
        <w:t xml:space="preserve">\l </w:t>
      </w:r>
      <w:r>
        <w:rPr>
          <w:b/>
          <w:bCs/>
        </w:rPr>
        <w:t>pGunwinyguan</w:t>
      </w:r>
      <w:r>
        <w:rPr>
          <w:b/>
          <w:bCs/>
        </w:rPr>
        <w:tab/>
        <w:t>\w *wo-</w:t>
      </w:r>
      <w:r>
        <w:t xml:space="preserve"> \g </w:t>
      </w:r>
      <w:r>
        <w:rPr>
          <w:rFonts w:hAnsi="Times New Roman"/>
        </w:rPr>
        <w:t>‘</w:t>
      </w:r>
      <w:r>
        <w:t>to give</w:t>
      </w:r>
      <w:r>
        <w:rPr>
          <w:rFonts w:hAnsi="Times New Roman"/>
        </w:rPr>
        <w:t xml:space="preserve">’ </w:t>
      </w:r>
      <w:r>
        <w:t xml:space="preserve">\p Past perfective </w:t>
      </w:r>
      <w:r>
        <w:rPr>
          <w:i/>
          <w:iCs/>
        </w:rPr>
        <w:t xml:space="preserve">*woy </w:t>
      </w:r>
      <w:r>
        <w:t>(</w:t>
      </w:r>
      <w:r>
        <w:rPr>
          <w:b/>
          <w:bCs/>
        </w:rPr>
        <w:t>~</w:t>
      </w:r>
      <w:r>
        <w:t xml:space="preserve"> </w:t>
      </w:r>
      <w:r>
        <w:rPr>
          <w:i/>
          <w:iCs/>
        </w:rPr>
        <w:t>*wong</w:t>
      </w:r>
      <w:r>
        <w:t xml:space="preserve">?), Past imperfective </w:t>
      </w:r>
      <w:r>
        <w:rPr>
          <w:i/>
          <w:iCs/>
        </w:rPr>
        <w:t>*woni</w:t>
      </w:r>
      <w:r>
        <w:rPr>
          <w:rFonts w:hAnsi="Times New Roman"/>
          <w:i/>
          <w:iCs/>
        </w:rPr>
        <w:t>ñ</w:t>
      </w:r>
      <w:r>
        <w:t xml:space="preserve">, Nonpast </w:t>
      </w:r>
      <w:r>
        <w:rPr>
          <w:i/>
          <w:iCs/>
        </w:rPr>
        <w:t>won</w:t>
      </w:r>
      <w:r>
        <w:t>. \s AEH 320</w:t>
      </w:r>
    </w:p>
    <w:p w14:paraId="51DEF722" w14:textId="77777777" w:rsidR="00C42BF2" w:rsidRDefault="00F80514">
      <w:pPr>
        <w:pStyle w:val="Default"/>
        <w:widowControl w:val="0"/>
        <w:tabs>
          <w:tab w:val="left" w:pos="2880"/>
        </w:tabs>
        <w:ind w:left="2880" w:hanging="2880"/>
      </w:pPr>
      <w:r>
        <w:t xml:space="preserve">\l </w:t>
      </w:r>
      <w:r>
        <w:rPr>
          <w:b/>
          <w:bCs/>
        </w:rPr>
        <w:t>pNyulnyulan</w:t>
      </w:r>
      <w:r>
        <w:rPr>
          <w:b/>
          <w:bCs/>
        </w:rPr>
        <w:tab/>
        <w:t>\w *-wu-</w:t>
      </w:r>
      <w:r>
        <w:t xml:space="preserve"> \g </w:t>
      </w:r>
      <w:r>
        <w:rPr>
          <w:rFonts w:hAnsi="Times New Roman"/>
        </w:rPr>
        <w:t>‘</w:t>
      </w:r>
      <w:r>
        <w:t>give</w:t>
      </w:r>
      <w:r>
        <w:rPr>
          <w:rFonts w:hAnsi="Times New Roman"/>
        </w:rPr>
        <w:t xml:space="preserve">’ </w:t>
      </w:r>
      <w:r>
        <w:t>\s CB 04:289, S&amp;McG 03:66 #217</w:t>
      </w:r>
    </w:p>
    <w:p w14:paraId="71BBC65D" w14:textId="77777777" w:rsidR="00C42BF2" w:rsidRDefault="00F80514">
      <w:pPr>
        <w:pStyle w:val="Default"/>
        <w:widowControl w:val="0"/>
        <w:tabs>
          <w:tab w:val="left" w:pos="2880"/>
        </w:tabs>
        <w:ind w:left="2880" w:hanging="2880"/>
      </w:pPr>
      <w:r>
        <w:t>^^^</w:t>
      </w:r>
    </w:p>
    <w:p w14:paraId="4BB5D705" w14:textId="77777777" w:rsidR="00C42BF2" w:rsidRDefault="00F80514">
      <w:pPr>
        <w:pStyle w:val="Default"/>
        <w:widowControl w:val="0"/>
        <w:tabs>
          <w:tab w:val="left" w:pos="2880"/>
        </w:tabs>
        <w:ind w:left="2880" w:hanging="2880"/>
        <w:rPr>
          <w:b/>
          <w:bCs/>
        </w:rPr>
      </w:pPr>
      <w:r>
        <w:t xml:space="preserve">\e </w:t>
      </w:r>
      <w:r>
        <w:rPr>
          <w:b/>
          <w:bCs/>
        </w:rPr>
        <w:t>*wuka-</w:t>
      </w:r>
    </w:p>
    <w:p w14:paraId="1A06B0C3" w14:textId="77777777" w:rsidR="00C42BF2" w:rsidRDefault="00F80514">
      <w:pPr>
        <w:pStyle w:val="Default"/>
        <w:widowControl w:val="0"/>
        <w:tabs>
          <w:tab w:val="left" w:pos="2880"/>
        </w:tabs>
        <w:ind w:left="2880" w:hanging="2880"/>
      </w:pPr>
      <w:r>
        <w:t xml:space="preserve">\t </w:t>
      </w:r>
      <w:r>
        <w:rPr>
          <w:rFonts w:hAnsi="Times New Roman"/>
        </w:rPr>
        <w:t>‘</w:t>
      </w:r>
      <w:r>
        <w:t>give</w:t>
      </w:r>
      <w:r>
        <w:rPr>
          <w:rFonts w:hAnsi="Times New Roman"/>
        </w:rPr>
        <w:t>’</w:t>
      </w:r>
    </w:p>
    <w:p w14:paraId="0DB7E96E" w14:textId="77777777" w:rsidR="00C42BF2" w:rsidRDefault="00F80514">
      <w:pPr>
        <w:pStyle w:val="Default"/>
        <w:widowControl w:val="0"/>
        <w:tabs>
          <w:tab w:val="left" w:pos="2880"/>
        </w:tabs>
        <w:ind w:left="2880" w:hanging="2880"/>
      </w:pPr>
      <w:r>
        <w:t>\b vt</w:t>
      </w:r>
    </w:p>
    <w:p w14:paraId="6382EA77" w14:textId="77777777" w:rsidR="00C42BF2" w:rsidRDefault="00F80514">
      <w:pPr>
        <w:pStyle w:val="Default"/>
        <w:widowControl w:val="0"/>
        <w:tabs>
          <w:tab w:val="left" w:pos="2880"/>
        </w:tabs>
        <w:ind w:left="2880" w:hanging="2880"/>
      </w:pPr>
      <w:r>
        <w:t>\l Ogunyjan</w:t>
      </w:r>
      <w:r>
        <w:tab/>
        <w:t xml:space="preserve">\w uka- \g </w:t>
      </w:r>
      <w:r>
        <w:rPr>
          <w:rFonts w:hAnsi="Times New Roman"/>
        </w:rPr>
        <w:t>‘</w:t>
      </w:r>
      <w:r>
        <w:t>give</w:t>
      </w:r>
      <w:r>
        <w:rPr>
          <w:rFonts w:hAnsi="Times New Roman"/>
        </w:rPr>
        <w:t xml:space="preserve">’ </w:t>
      </w:r>
      <w:r>
        <w:t xml:space="preserve">\f KLH </w:t>
      </w:r>
      <w:r>
        <w:rPr>
          <w:i/>
          <w:iCs/>
        </w:rPr>
        <w:t>uka-</w:t>
      </w:r>
      <w:r>
        <w:t xml:space="preserve"> ~ </w:t>
      </w:r>
      <w:r>
        <w:rPr>
          <w:i/>
          <w:iCs/>
        </w:rPr>
        <w:t>uko-</w:t>
      </w:r>
      <w:r>
        <w:t xml:space="preserve"> \p Conj L vt; P </w:t>
      </w:r>
      <w:r>
        <w:rPr>
          <w:i/>
          <w:iCs/>
        </w:rPr>
        <w:t>ukun</w:t>
      </w:r>
      <w:r>
        <w:t xml:space="preserve">, nImp </w:t>
      </w:r>
      <w:r>
        <w:rPr>
          <w:i/>
          <w:iCs/>
        </w:rPr>
        <w:t>ukan</w:t>
      </w:r>
      <w:r>
        <w:t xml:space="preserve">, might </w:t>
      </w:r>
      <w:r>
        <w:rPr>
          <w:i/>
          <w:iCs/>
        </w:rPr>
        <w:t>ukalg</w:t>
      </w:r>
      <w:r>
        <w:t>. \s KLH; LT/BA</w:t>
      </w:r>
    </w:p>
    <w:p w14:paraId="3069B857" w14:textId="77777777" w:rsidR="00C42BF2" w:rsidRDefault="00F80514">
      <w:pPr>
        <w:pStyle w:val="Default"/>
        <w:widowControl w:val="0"/>
        <w:tabs>
          <w:tab w:val="left" w:pos="2880"/>
        </w:tabs>
        <w:ind w:left="2880" w:hanging="2880"/>
      </w:pPr>
      <w:r>
        <w:t>\l Guwa</w:t>
      </w:r>
      <w:r>
        <w:tab/>
        <w:t xml:space="preserve">\w wuka- \g </w:t>
      </w:r>
      <w:r>
        <w:rPr>
          <w:rFonts w:hAnsi="Times New Roman"/>
        </w:rPr>
        <w:t>‘</w:t>
      </w:r>
      <w:r>
        <w:t>give</w:t>
      </w:r>
      <w:r>
        <w:rPr>
          <w:rFonts w:hAnsi="Times New Roman"/>
        </w:rPr>
        <w:t xml:space="preserve">’ </w:t>
      </w:r>
      <w:r>
        <w:t>\s GB</w:t>
      </w:r>
    </w:p>
    <w:p w14:paraId="62D1A4AA" w14:textId="77777777" w:rsidR="00C42BF2" w:rsidRDefault="00F80514">
      <w:pPr>
        <w:pStyle w:val="Default"/>
        <w:widowControl w:val="0"/>
        <w:tabs>
          <w:tab w:val="left" w:pos="2880"/>
        </w:tabs>
        <w:ind w:left="2880" w:hanging="2880"/>
      </w:pPr>
      <w:r>
        <w:t>\l Dyirbal</w:t>
      </w:r>
      <w:r>
        <w:tab/>
        <w:t xml:space="preserve">\w wuka- \g </w:t>
      </w:r>
      <w:r>
        <w:rPr>
          <w:rFonts w:hAnsi="Times New Roman"/>
        </w:rPr>
        <w:t>‘</w:t>
      </w:r>
      <w:r>
        <w:t>give</w:t>
      </w:r>
      <w:r>
        <w:rPr>
          <w:rFonts w:hAnsi="Times New Roman"/>
        </w:rPr>
        <w:t xml:space="preserve">’ </w:t>
      </w:r>
      <w:r>
        <w:t>\p vt, Conj L. \s KLH, RMWD</w:t>
      </w:r>
    </w:p>
    <w:p w14:paraId="1FA6FD67" w14:textId="77777777" w:rsidR="00C42BF2" w:rsidRDefault="00F80514">
      <w:pPr>
        <w:pStyle w:val="Default"/>
        <w:widowControl w:val="0"/>
        <w:tabs>
          <w:tab w:val="left" w:pos="2880"/>
        </w:tabs>
        <w:ind w:left="2880" w:hanging="2880"/>
      </w:pPr>
      <w:r>
        <w:t>\l Girramay</w:t>
      </w:r>
      <w:r>
        <w:tab/>
        <w:t xml:space="preserve">\w wuka- \g </w:t>
      </w:r>
      <w:r>
        <w:rPr>
          <w:rFonts w:hAnsi="Times New Roman"/>
        </w:rPr>
        <w:t>‘</w:t>
      </w:r>
      <w:r>
        <w:t>give</w:t>
      </w:r>
      <w:r>
        <w:rPr>
          <w:rFonts w:hAnsi="Times New Roman"/>
        </w:rPr>
        <w:t xml:space="preserve">’ </w:t>
      </w:r>
      <w:r>
        <w:t>\s KLH</w:t>
      </w:r>
    </w:p>
    <w:p w14:paraId="6454249E" w14:textId="77777777" w:rsidR="00C42BF2" w:rsidRDefault="00F80514">
      <w:pPr>
        <w:pStyle w:val="Default"/>
        <w:widowControl w:val="0"/>
        <w:tabs>
          <w:tab w:val="left" w:pos="2880"/>
        </w:tabs>
        <w:ind w:left="2880" w:hanging="2880"/>
      </w:pPr>
      <w:r>
        <w:t>\l Warrgamay</w:t>
      </w:r>
      <w:r>
        <w:tab/>
        <w:t xml:space="preserve">\w wugi \g </w:t>
      </w:r>
      <w:r>
        <w:rPr>
          <w:rFonts w:hAnsi="Times New Roman"/>
        </w:rPr>
        <w:t>‘</w:t>
      </w:r>
      <w:r>
        <w:t>give</w:t>
      </w:r>
      <w:r>
        <w:rPr>
          <w:rFonts w:hAnsi="Times New Roman"/>
        </w:rPr>
        <w:t xml:space="preserve">’ </w:t>
      </w:r>
      <w:r>
        <w:t>\s RMWD</w:t>
      </w:r>
    </w:p>
    <w:p w14:paraId="0B0DB730" w14:textId="77777777" w:rsidR="00C42BF2" w:rsidRDefault="00F80514">
      <w:pPr>
        <w:pStyle w:val="Default"/>
        <w:widowControl w:val="0"/>
        <w:tabs>
          <w:tab w:val="left" w:pos="2880"/>
        </w:tabs>
        <w:ind w:left="2880" w:hanging="2880"/>
      </w:pPr>
      <w:r>
        <w:t>\l Nyawaygi</w:t>
      </w:r>
      <w:r>
        <w:tab/>
        <w:t xml:space="preserve">\w wu- \g </w:t>
      </w:r>
      <w:r>
        <w:rPr>
          <w:rFonts w:hAnsi="Times New Roman"/>
        </w:rPr>
        <w:t>‘</w:t>
      </w:r>
      <w:r>
        <w:t>give</w:t>
      </w:r>
      <w:r>
        <w:rPr>
          <w:rFonts w:hAnsi="Times New Roman"/>
        </w:rPr>
        <w:t xml:space="preserve">’ </w:t>
      </w:r>
      <w:r>
        <w:t xml:space="preserve">\p vt; Conj. G: Unmarked </w:t>
      </w:r>
      <w:r>
        <w:rPr>
          <w:i/>
          <w:iCs/>
        </w:rPr>
        <w:t>wu</w:t>
      </w:r>
      <w:r>
        <w:rPr>
          <w:rFonts w:hAnsi="Times New Roman"/>
          <w:i/>
          <w:iCs/>
        </w:rPr>
        <w:t>ñ</w:t>
      </w:r>
      <w:r>
        <w:rPr>
          <w:i/>
          <w:iCs/>
        </w:rPr>
        <w:t>a</w:t>
      </w:r>
      <w:r>
        <w:t xml:space="preserve">, Pos Imp </w:t>
      </w:r>
      <w:r>
        <w:rPr>
          <w:b/>
          <w:bCs/>
          <w:i/>
          <w:iCs/>
        </w:rPr>
        <w:t>wuga</w:t>
      </w:r>
      <w:r>
        <w:t xml:space="preserve">, Neg Imp </w:t>
      </w:r>
      <w:r>
        <w:rPr>
          <w:i/>
          <w:iCs/>
        </w:rPr>
        <w:t>wujam</w:t>
      </w:r>
      <w:r>
        <w:t xml:space="preserve">, Perfect </w:t>
      </w:r>
      <w:r>
        <w:rPr>
          <w:b/>
          <w:bCs/>
          <w:i/>
          <w:iCs/>
        </w:rPr>
        <w:t>wugi</w:t>
      </w:r>
      <w:r>
        <w:t xml:space="preserve">, Recent &amp; Sequential Past </w:t>
      </w:r>
      <w:r>
        <w:rPr>
          <w:i/>
          <w:iCs/>
        </w:rPr>
        <w:t>wuwa</w:t>
      </w:r>
      <w:r>
        <w:rPr>
          <w:rFonts w:hAnsi="Times New Roman"/>
          <w:i/>
          <w:iCs/>
        </w:rPr>
        <w:t>ñ</w:t>
      </w:r>
      <w:r>
        <w:rPr>
          <w:i/>
          <w:iCs/>
        </w:rPr>
        <w:t>a</w:t>
      </w:r>
      <w:r>
        <w:t xml:space="preserve"> &amp; </w:t>
      </w:r>
      <w:r>
        <w:rPr>
          <w:i/>
          <w:iCs/>
        </w:rPr>
        <w:t>wulgala</w:t>
      </w:r>
      <w:r>
        <w:rPr>
          <w:rFonts w:hAnsi="Times New Roman"/>
          <w:i/>
          <w:iCs/>
        </w:rPr>
        <w:t>ñ</w:t>
      </w:r>
      <w:r>
        <w:rPr>
          <w:i/>
          <w:iCs/>
        </w:rPr>
        <w:t>a</w:t>
      </w:r>
      <w:r>
        <w:t xml:space="preserve">, Prp &amp; Sequential Prp </w:t>
      </w:r>
      <w:r>
        <w:rPr>
          <w:b/>
          <w:bCs/>
          <w:i/>
          <w:iCs/>
        </w:rPr>
        <w:t>wugagu</w:t>
      </w:r>
      <w:r>
        <w:t xml:space="preserve"> &amp; </w:t>
      </w:r>
      <w:r>
        <w:rPr>
          <w:i/>
          <w:iCs/>
        </w:rPr>
        <w:t>wulgalagu</w:t>
      </w:r>
      <w:r>
        <w:t xml:space="preserve">, Irr </w:t>
      </w:r>
      <w:r>
        <w:rPr>
          <w:i/>
          <w:iCs/>
        </w:rPr>
        <w:t>wujima</w:t>
      </w:r>
      <w:r>
        <w:t>. \s RMWD</w:t>
      </w:r>
    </w:p>
    <w:p w14:paraId="28397498" w14:textId="77777777" w:rsidR="00C42BF2" w:rsidRDefault="00F80514">
      <w:pPr>
        <w:pStyle w:val="Default"/>
        <w:widowControl w:val="0"/>
        <w:tabs>
          <w:tab w:val="left" w:pos="2880"/>
        </w:tabs>
        <w:ind w:left="2880" w:hanging="2880"/>
      </w:pPr>
      <w:r>
        <w:t>^^^</w:t>
      </w:r>
    </w:p>
    <w:p w14:paraId="3F3AC1FC" w14:textId="77777777" w:rsidR="00C42BF2" w:rsidRDefault="00F80514">
      <w:pPr>
        <w:pStyle w:val="Default"/>
        <w:widowControl w:val="0"/>
        <w:tabs>
          <w:tab w:val="left" w:pos="2880"/>
        </w:tabs>
        <w:ind w:left="2880" w:hanging="2880"/>
        <w:rPr>
          <w:b/>
          <w:bCs/>
        </w:rPr>
      </w:pPr>
      <w:r>
        <w:t xml:space="preserve">\e </w:t>
      </w:r>
      <w:r>
        <w:rPr>
          <w:b/>
          <w:bCs/>
        </w:rPr>
        <w:t>*wuwa-</w:t>
      </w:r>
    </w:p>
    <w:p w14:paraId="4C30C76C" w14:textId="77777777" w:rsidR="00C42BF2" w:rsidRDefault="00F80514">
      <w:pPr>
        <w:pStyle w:val="Default"/>
        <w:widowControl w:val="0"/>
        <w:tabs>
          <w:tab w:val="left" w:pos="2880"/>
        </w:tabs>
        <w:ind w:left="2880" w:hanging="2880"/>
      </w:pPr>
      <w:r>
        <w:t xml:space="preserve">\t </w:t>
      </w:r>
      <w:r>
        <w:rPr>
          <w:rFonts w:hAnsi="Times New Roman"/>
        </w:rPr>
        <w:t>‘</w:t>
      </w:r>
      <w:r>
        <w:t>give</w:t>
      </w:r>
      <w:r>
        <w:rPr>
          <w:rFonts w:hAnsi="Times New Roman"/>
        </w:rPr>
        <w:t>’</w:t>
      </w:r>
    </w:p>
    <w:p w14:paraId="065F6323" w14:textId="77777777" w:rsidR="00C42BF2" w:rsidRDefault="00F80514">
      <w:pPr>
        <w:pStyle w:val="Default"/>
        <w:widowControl w:val="0"/>
        <w:tabs>
          <w:tab w:val="left" w:pos="2880"/>
        </w:tabs>
        <w:ind w:left="2880" w:hanging="2880"/>
      </w:pPr>
      <w:r>
        <w:t>\b vt</w:t>
      </w:r>
    </w:p>
    <w:p w14:paraId="146AF495" w14:textId="77777777" w:rsidR="00C42BF2" w:rsidRDefault="00F80514">
      <w:pPr>
        <w:pStyle w:val="Default"/>
        <w:widowControl w:val="0"/>
        <w:tabs>
          <w:tab w:val="left" w:pos="2880"/>
        </w:tabs>
        <w:ind w:left="2880" w:hanging="2880"/>
      </w:pPr>
      <w:r>
        <w:t>\l Umpithamu</w:t>
      </w:r>
      <w:r>
        <w:tab/>
        <w:t xml:space="preserve">\w uwa- \g </w:t>
      </w:r>
      <w:r>
        <w:rPr>
          <w:rFonts w:hAnsi="Times New Roman"/>
        </w:rPr>
        <w:t>‘</w:t>
      </w:r>
      <w:r>
        <w:t>give</w:t>
      </w:r>
      <w:r>
        <w:rPr>
          <w:rFonts w:hAnsi="Times New Roman"/>
        </w:rPr>
        <w:t xml:space="preserve">’ </w:t>
      </w:r>
      <w:r>
        <w:t>\s J-CV</w:t>
      </w:r>
    </w:p>
    <w:p w14:paraId="6635BAD0" w14:textId="77777777" w:rsidR="00C42BF2" w:rsidRDefault="00F80514">
      <w:pPr>
        <w:pStyle w:val="Default"/>
        <w:widowControl w:val="0"/>
        <w:tabs>
          <w:tab w:val="left" w:pos="2880"/>
        </w:tabs>
        <w:ind w:left="2880" w:hanging="2880"/>
      </w:pPr>
      <w:r>
        <w:t>\l YYoront</w:t>
      </w:r>
      <w:r>
        <w:tab/>
        <w:t xml:space="preserve">\w wu- \g </w:t>
      </w:r>
      <w:r>
        <w:rPr>
          <w:rFonts w:hAnsi="Times New Roman"/>
        </w:rPr>
        <w:t>‘</w:t>
      </w:r>
      <w:r>
        <w:t>give</w:t>
      </w:r>
      <w:r>
        <w:rPr>
          <w:rFonts w:hAnsi="Times New Roman"/>
        </w:rPr>
        <w:t xml:space="preserve">’ </w:t>
      </w:r>
      <w:r>
        <w:t xml:space="preserve">\q Imp </w:t>
      </w:r>
      <w:r>
        <w:rPr>
          <w:b/>
          <w:bCs/>
          <w:i/>
          <w:iCs/>
        </w:rPr>
        <w:t>wuw</w:t>
      </w:r>
      <w:r>
        <w:t xml:space="preserve">, P </w:t>
      </w:r>
      <w:r>
        <w:rPr>
          <w:b/>
          <w:bCs/>
          <w:i/>
          <w:iCs/>
        </w:rPr>
        <w:t>wuwll</w:t>
      </w:r>
      <w:r>
        <w:t xml:space="preserve">; nP </w:t>
      </w:r>
      <w:r>
        <w:rPr>
          <w:i/>
          <w:iCs/>
        </w:rPr>
        <w:t>wum</w:t>
      </w:r>
      <w:r>
        <w:t xml:space="preserve">; </w:t>
      </w:r>
      <w:r>
        <w:rPr>
          <w:i/>
          <w:iCs/>
        </w:rPr>
        <w:t>wiy+</w:t>
      </w:r>
      <w:r>
        <w:t xml:space="preserve"> (&lt; *watyi) with </w:t>
      </w:r>
      <w:r>
        <w:rPr>
          <w:rFonts w:hAnsi="Times New Roman"/>
        </w:rPr>
        <w:t>‘</w:t>
      </w:r>
      <w:r>
        <w:t>go</w:t>
      </w:r>
      <w:r>
        <w:rPr>
          <w:rFonts w:hAnsi="Times New Roman"/>
        </w:rPr>
        <w:t>’</w:t>
      </w:r>
      <w:r>
        <w:t>.</w:t>
      </w:r>
    </w:p>
    <w:p w14:paraId="364CB0BA" w14:textId="77777777" w:rsidR="00C42BF2" w:rsidRDefault="00F80514">
      <w:pPr>
        <w:pStyle w:val="Default"/>
        <w:widowControl w:val="0"/>
        <w:tabs>
          <w:tab w:val="left" w:pos="2880"/>
        </w:tabs>
        <w:ind w:left="2880" w:hanging="2880"/>
      </w:pPr>
      <w:r>
        <w:t>\l GYim</w:t>
      </w:r>
      <w:r>
        <w:tab/>
        <w:t xml:space="preserve">\w wu- \g </w:t>
      </w:r>
      <w:r>
        <w:rPr>
          <w:rFonts w:hAnsi="Times New Roman"/>
        </w:rPr>
        <w:t>‘</w:t>
      </w:r>
      <w:r>
        <w:t>give</w:t>
      </w:r>
      <w:r>
        <w:rPr>
          <w:rFonts w:hAnsi="Times New Roman"/>
        </w:rPr>
        <w:t xml:space="preserve">’ </w:t>
      </w:r>
      <w:r>
        <w:t xml:space="preserve">\q KLH: Past </w:t>
      </w:r>
      <w:r>
        <w:rPr>
          <w:i/>
          <w:iCs/>
        </w:rPr>
        <w:t>wuci</w:t>
      </w:r>
      <w:r>
        <w:t xml:space="preserve">, Imp </w:t>
      </w:r>
      <w:r>
        <w:rPr>
          <w:b/>
          <w:bCs/>
          <w:i/>
          <w:iCs/>
        </w:rPr>
        <w:t>wuwa</w:t>
      </w:r>
      <w:r>
        <w:t>. \s KLH, JHav</w:t>
      </w:r>
    </w:p>
    <w:p w14:paraId="3724B061" w14:textId="77777777" w:rsidR="00C42BF2" w:rsidRDefault="00F80514">
      <w:pPr>
        <w:pStyle w:val="Default"/>
        <w:widowControl w:val="0"/>
        <w:tabs>
          <w:tab w:val="left" w:pos="2880"/>
        </w:tabs>
        <w:ind w:left="2880" w:hanging="2880"/>
      </w:pPr>
      <w:r>
        <w:t>\l Nyawaygi</w:t>
      </w:r>
      <w:r>
        <w:tab/>
        <w:t xml:space="preserve">\w wu- \g </w:t>
      </w:r>
      <w:r>
        <w:rPr>
          <w:rFonts w:hAnsi="Times New Roman"/>
        </w:rPr>
        <w:t>‘</w:t>
      </w:r>
      <w:r>
        <w:t>give</w:t>
      </w:r>
      <w:r>
        <w:rPr>
          <w:rFonts w:hAnsi="Times New Roman"/>
        </w:rPr>
        <w:t xml:space="preserve">’ </w:t>
      </w:r>
      <w:r>
        <w:t xml:space="preserve">\p vt; Conj. G: Unmarked </w:t>
      </w:r>
      <w:r>
        <w:rPr>
          <w:i/>
          <w:iCs/>
        </w:rPr>
        <w:t>wu</w:t>
      </w:r>
      <w:r>
        <w:rPr>
          <w:rFonts w:hAnsi="Times New Roman"/>
          <w:i/>
          <w:iCs/>
        </w:rPr>
        <w:t>ñ</w:t>
      </w:r>
      <w:r>
        <w:rPr>
          <w:i/>
          <w:iCs/>
        </w:rPr>
        <w:t>a</w:t>
      </w:r>
      <w:r>
        <w:t xml:space="preserve">, Pos Imp </w:t>
      </w:r>
      <w:r>
        <w:rPr>
          <w:i/>
          <w:iCs/>
        </w:rPr>
        <w:t>wuga</w:t>
      </w:r>
      <w:r>
        <w:t xml:space="preserve">, Neg Imp </w:t>
      </w:r>
      <w:r>
        <w:rPr>
          <w:i/>
          <w:iCs/>
        </w:rPr>
        <w:t>wujam</w:t>
      </w:r>
      <w:r>
        <w:t xml:space="preserve">, Perfect </w:t>
      </w:r>
      <w:r>
        <w:rPr>
          <w:i/>
          <w:iCs/>
        </w:rPr>
        <w:t>wugi</w:t>
      </w:r>
      <w:r>
        <w:t xml:space="preserve">, Recent &amp; Sequential Past </w:t>
      </w:r>
      <w:r>
        <w:rPr>
          <w:b/>
          <w:bCs/>
          <w:i/>
          <w:iCs/>
        </w:rPr>
        <w:t>wuwa</w:t>
      </w:r>
      <w:r>
        <w:rPr>
          <w:rFonts w:hAnsi="Times New Roman"/>
          <w:b/>
          <w:bCs/>
          <w:i/>
          <w:iCs/>
        </w:rPr>
        <w:t>ñ</w:t>
      </w:r>
      <w:r>
        <w:rPr>
          <w:b/>
          <w:bCs/>
          <w:i/>
          <w:iCs/>
        </w:rPr>
        <w:t>a</w:t>
      </w:r>
      <w:r>
        <w:t xml:space="preserve"> &amp; </w:t>
      </w:r>
      <w:r>
        <w:rPr>
          <w:i/>
          <w:iCs/>
        </w:rPr>
        <w:t>wulgala</w:t>
      </w:r>
      <w:r>
        <w:rPr>
          <w:rFonts w:hAnsi="Times New Roman"/>
          <w:i/>
          <w:iCs/>
        </w:rPr>
        <w:t>ñ</w:t>
      </w:r>
      <w:r>
        <w:rPr>
          <w:i/>
          <w:iCs/>
        </w:rPr>
        <w:t>a</w:t>
      </w:r>
      <w:r>
        <w:t xml:space="preserve">, Prp &amp; Sequential Prp </w:t>
      </w:r>
      <w:r>
        <w:rPr>
          <w:i/>
          <w:iCs/>
        </w:rPr>
        <w:t>wugagu</w:t>
      </w:r>
      <w:r>
        <w:t xml:space="preserve"> &amp; </w:t>
      </w:r>
      <w:r>
        <w:rPr>
          <w:i/>
          <w:iCs/>
        </w:rPr>
        <w:t>wulgalagu</w:t>
      </w:r>
      <w:r>
        <w:t xml:space="preserve">, Irr </w:t>
      </w:r>
      <w:r>
        <w:rPr>
          <w:i/>
          <w:iCs/>
        </w:rPr>
        <w:t>wujima</w:t>
      </w:r>
      <w:r>
        <w:t>. \s RMWD</w:t>
      </w:r>
    </w:p>
    <w:p w14:paraId="158F46CB" w14:textId="77777777" w:rsidR="00C42BF2" w:rsidRDefault="00F80514">
      <w:pPr>
        <w:pStyle w:val="Default"/>
        <w:widowControl w:val="0"/>
        <w:tabs>
          <w:tab w:val="left" w:pos="2880"/>
        </w:tabs>
        <w:ind w:left="2880" w:hanging="2880"/>
      </w:pPr>
      <w:r>
        <w:t>\l Buwandik</w:t>
      </w:r>
      <w:r>
        <w:tab/>
        <w:t xml:space="preserve">\w wuwa \g </w:t>
      </w:r>
      <w:r>
        <w:rPr>
          <w:rFonts w:hAnsi="Times New Roman"/>
        </w:rPr>
        <w:t>‘</w:t>
      </w:r>
      <w:r>
        <w:t>give</w:t>
      </w:r>
      <w:r>
        <w:rPr>
          <w:rFonts w:hAnsi="Times New Roman"/>
        </w:rPr>
        <w:t xml:space="preserve">’ </w:t>
      </w:r>
      <w:r>
        <w:t>\s BB</w:t>
      </w:r>
    </w:p>
    <w:p w14:paraId="349B8D26" w14:textId="77777777" w:rsidR="00C42BF2" w:rsidRDefault="00C42BF2">
      <w:pPr>
        <w:pStyle w:val="Default"/>
        <w:widowControl w:val="0"/>
        <w:tabs>
          <w:tab w:val="left" w:pos="2880"/>
        </w:tabs>
        <w:ind w:left="2880" w:hanging="2880"/>
      </w:pPr>
    </w:p>
    <w:p w14:paraId="4E82B582" w14:textId="77777777" w:rsidR="00C42BF2" w:rsidRDefault="00C42BF2">
      <w:pPr>
        <w:pStyle w:val="Default"/>
        <w:widowControl w:val="0"/>
        <w:tabs>
          <w:tab w:val="left" w:pos="2880"/>
        </w:tabs>
        <w:ind w:left="2880" w:hanging="2880"/>
      </w:pPr>
    </w:p>
    <w:p w14:paraId="077A19BE" w14:textId="77777777" w:rsidR="00C42BF2" w:rsidRDefault="00C42BF2">
      <w:pPr>
        <w:pStyle w:val="Default"/>
        <w:widowControl w:val="0"/>
        <w:tabs>
          <w:tab w:val="left" w:pos="2880"/>
        </w:tabs>
        <w:ind w:left="2880" w:hanging="2880"/>
      </w:pPr>
    </w:p>
    <w:p w14:paraId="723A3582" w14:textId="77777777" w:rsidR="00C42BF2" w:rsidRDefault="00F80514">
      <w:pPr>
        <w:pStyle w:val="Default"/>
        <w:widowControl w:val="0"/>
        <w:tabs>
          <w:tab w:val="left" w:pos="2880"/>
        </w:tabs>
        <w:ind w:left="2880" w:hanging="2880"/>
        <w:rPr>
          <w:b/>
          <w:bCs/>
        </w:rPr>
      </w:pPr>
      <w:r>
        <w:t xml:space="preserve">\e </w:t>
      </w:r>
      <w:r>
        <w:rPr>
          <w:b/>
          <w:bCs/>
        </w:rPr>
        <w:t>*wukul</w:t>
      </w:r>
    </w:p>
    <w:p w14:paraId="3E23B1DD" w14:textId="77777777" w:rsidR="00C42BF2" w:rsidRDefault="00F80514">
      <w:pPr>
        <w:pStyle w:val="Default"/>
        <w:widowControl w:val="0"/>
        <w:tabs>
          <w:tab w:val="left" w:pos="2880"/>
        </w:tabs>
        <w:ind w:left="2880" w:hanging="2880"/>
      </w:pPr>
      <w:r>
        <w:t xml:space="preserve">\t </w:t>
      </w:r>
      <w:r>
        <w:rPr>
          <w:rFonts w:hAnsi="Times New Roman"/>
        </w:rPr>
        <w:t>‘</w:t>
      </w:r>
      <w:r>
        <w:t>emu chick</w:t>
      </w:r>
      <w:r>
        <w:rPr>
          <w:rFonts w:hAnsi="Times New Roman"/>
        </w:rPr>
        <w:t>’</w:t>
      </w:r>
    </w:p>
    <w:p w14:paraId="7A6B4C04" w14:textId="77777777" w:rsidR="00C42BF2" w:rsidRDefault="00F80514">
      <w:pPr>
        <w:pStyle w:val="Default"/>
        <w:widowControl w:val="0"/>
        <w:tabs>
          <w:tab w:val="left" w:pos="2880"/>
        </w:tabs>
        <w:ind w:left="2880" w:hanging="2880"/>
      </w:pPr>
      <w:r>
        <w:t>\b n</w:t>
      </w:r>
    </w:p>
    <w:p w14:paraId="01502267" w14:textId="77777777" w:rsidR="00C42BF2" w:rsidRDefault="00F80514">
      <w:pPr>
        <w:pStyle w:val="Default"/>
        <w:widowControl w:val="0"/>
        <w:tabs>
          <w:tab w:val="left" w:pos="2880"/>
        </w:tabs>
        <w:ind w:left="2880" w:hanging="2880"/>
      </w:pPr>
      <w:r>
        <w:t>\c O</w:t>
      </w:r>
    </w:p>
    <w:p w14:paraId="7A448116" w14:textId="77777777" w:rsidR="00C42BF2" w:rsidRDefault="00F80514">
      <w:pPr>
        <w:pStyle w:val="Default"/>
        <w:widowControl w:val="0"/>
        <w:tabs>
          <w:tab w:val="left" w:pos="2880"/>
        </w:tabs>
        <w:ind w:left="2880" w:hanging="2880"/>
      </w:pPr>
      <w:r>
        <w:t>\l WMungknh</w:t>
      </w:r>
      <w:r>
        <w:tab/>
        <w:t xml:space="preserve">\w wok \g </w:t>
      </w:r>
      <w:r>
        <w:rPr>
          <w:rFonts w:hAnsi="Times New Roman"/>
        </w:rPr>
        <w:t>‘</w:t>
      </w:r>
      <w:r>
        <w:t>baby emu</w:t>
      </w:r>
      <w:r>
        <w:rPr>
          <w:rFonts w:hAnsi="Times New Roman"/>
        </w:rPr>
        <w:t xml:space="preserve">’ </w:t>
      </w:r>
      <w:r>
        <w:t xml:space="preserve">\q Usually </w:t>
      </w:r>
      <w:r>
        <w:rPr>
          <w:i/>
          <w:iCs/>
        </w:rPr>
        <w:t>minh-acvmp-wok</w:t>
      </w:r>
      <w:r>
        <w:t>. \s KPPW</w:t>
      </w:r>
    </w:p>
    <w:p w14:paraId="311927A0" w14:textId="77777777" w:rsidR="00C42BF2" w:rsidRDefault="00F80514">
      <w:pPr>
        <w:pStyle w:val="Default"/>
        <w:widowControl w:val="0"/>
        <w:tabs>
          <w:tab w:val="left" w:pos="2880"/>
        </w:tabs>
        <w:ind w:left="2880" w:hanging="2880"/>
      </w:pPr>
      <w:r>
        <w:t>\l YYoront</w:t>
      </w:r>
      <w:r>
        <w:tab/>
        <w:t xml:space="preserve">\w wo7l \g </w:t>
      </w:r>
      <w:r>
        <w:rPr>
          <w:rFonts w:hAnsi="Times New Roman"/>
        </w:rPr>
        <w:t>‘</w:t>
      </w:r>
      <w:r>
        <w:t>emu chick</w:t>
      </w:r>
      <w:r>
        <w:rPr>
          <w:rFonts w:hAnsi="Times New Roman"/>
        </w:rPr>
        <w:t>’</w:t>
      </w:r>
    </w:p>
    <w:p w14:paraId="2D11E318" w14:textId="77777777" w:rsidR="00C42BF2" w:rsidRDefault="00C42BF2">
      <w:pPr>
        <w:pStyle w:val="Default"/>
        <w:widowControl w:val="0"/>
        <w:tabs>
          <w:tab w:val="left" w:pos="2880"/>
        </w:tabs>
        <w:ind w:left="2880" w:hanging="2880"/>
      </w:pPr>
    </w:p>
    <w:p w14:paraId="2241CB83" w14:textId="77777777" w:rsidR="00C42BF2" w:rsidRDefault="00C42BF2">
      <w:pPr>
        <w:pStyle w:val="Default"/>
        <w:widowControl w:val="0"/>
        <w:tabs>
          <w:tab w:val="left" w:pos="2880"/>
        </w:tabs>
        <w:ind w:left="2880" w:hanging="2880"/>
      </w:pPr>
    </w:p>
    <w:p w14:paraId="5129387B" w14:textId="77777777" w:rsidR="00C42BF2" w:rsidRDefault="00F80514">
      <w:pPr>
        <w:pStyle w:val="Default"/>
        <w:widowControl w:val="0"/>
        <w:tabs>
          <w:tab w:val="left" w:pos="2880"/>
        </w:tabs>
        <w:ind w:left="2880" w:hanging="2880"/>
        <w:rPr>
          <w:b/>
          <w:bCs/>
        </w:rPr>
      </w:pPr>
      <w:r>
        <w:t xml:space="preserve">\e </w:t>
      </w:r>
      <w:r>
        <w:rPr>
          <w:b/>
          <w:bCs/>
        </w:rPr>
        <w:t>*wula-</w:t>
      </w:r>
    </w:p>
    <w:p w14:paraId="3568A2FF" w14:textId="77777777" w:rsidR="00C42BF2" w:rsidRDefault="00F80514">
      <w:pPr>
        <w:pStyle w:val="Default"/>
        <w:widowControl w:val="0"/>
        <w:tabs>
          <w:tab w:val="left" w:pos="2880"/>
        </w:tabs>
        <w:ind w:left="2880" w:hanging="2880"/>
      </w:pPr>
      <w:r>
        <w:t xml:space="preserve">\t </w:t>
      </w:r>
      <w:r>
        <w:rPr>
          <w:rFonts w:hAnsi="Times New Roman"/>
        </w:rPr>
        <w:t>‘</w:t>
      </w:r>
      <w:r>
        <w:t>die</w:t>
      </w:r>
      <w:r>
        <w:rPr>
          <w:rFonts w:hAnsi="Times New Roman"/>
        </w:rPr>
        <w:t>’</w:t>
      </w:r>
    </w:p>
    <w:p w14:paraId="0A41E216" w14:textId="77777777" w:rsidR="00C42BF2" w:rsidRDefault="00F80514">
      <w:pPr>
        <w:pStyle w:val="Default"/>
        <w:widowControl w:val="0"/>
        <w:tabs>
          <w:tab w:val="left" w:pos="2880"/>
        </w:tabs>
        <w:ind w:left="2880" w:hanging="2880"/>
      </w:pPr>
      <w:r>
        <w:t>\b vi</w:t>
      </w:r>
    </w:p>
    <w:p w14:paraId="1C8B2A7B" w14:textId="77777777" w:rsidR="00C42BF2" w:rsidRDefault="00F80514">
      <w:pPr>
        <w:pStyle w:val="Default"/>
        <w:widowControl w:val="0"/>
        <w:tabs>
          <w:tab w:val="left" w:pos="2880"/>
        </w:tabs>
        <w:ind w:left="2880" w:hanging="2880"/>
      </w:pPr>
      <w:r>
        <w:t>\x See also *palu- and *pula- (</w:t>
      </w:r>
      <w:r>
        <w:rPr>
          <w:rFonts w:hAnsi="Times New Roman"/>
        </w:rPr>
        <w:t>‘</w:t>
      </w:r>
      <w:r>
        <w:t>to die</w:t>
      </w:r>
      <w:r>
        <w:rPr>
          <w:rFonts w:hAnsi="Times New Roman"/>
        </w:rPr>
        <w:t>’</w:t>
      </w:r>
      <w:r>
        <w:t>).</w:t>
      </w:r>
    </w:p>
    <w:p w14:paraId="21E964E9" w14:textId="77777777" w:rsidR="00C42BF2" w:rsidRDefault="00F80514">
      <w:pPr>
        <w:pStyle w:val="Default"/>
        <w:widowControl w:val="0"/>
        <w:tabs>
          <w:tab w:val="left" w:pos="2880"/>
        </w:tabs>
        <w:ind w:left="2880" w:hanging="2880"/>
      </w:pPr>
      <w:r>
        <w:t>\l Koko Warra</w:t>
      </w:r>
      <w:r>
        <w:tab/>
        <w:t xml:space="preserve">\w ula- \g </w:t>
      </w:r>
      <w:r>
        <w:rPr>
          <w:rFonts w:hAnsi="Times New Roman"/>
        </w:rPr>
        <w:t>‘</w:t>
      </w:r>
      <w:r>
        <w:t>be in pain</w:t>
      </w:r>
      <w:r>
        <w:rPr>
          <w:rFonts w:hAnsi="Times New Roman"/>
        </w:rPr>
        <w:t xml:space="preserve">’ </w:t>
      </w:r>
      <w:r>
        <w:t xml:space="preserve">\p Pres </w:t>
      </w:r>
      <w:r>
        <w:rPr>
          <w:i/>
          <w:iCs/>
        </w:rPr>
        <w:t>ulam</w:t>
      </w:r>
      <w:r>
        <w:t>. \q With Acc of sufferer. \s BSommer</w:t>
      </w:r>
    </w:p>
    <w:p w14:paraId="11D10947" w14:textId="77777777" w:rsidR="00C42BF2" w:rsidRDefault="00F80514">
      <w:pPr>
        <w:pStyle w:val="Default"/>
        <w:widowControl w:val="0"/>
        <w:tabs>
          <w:tab w:val="left" w:pos="2880"/>
        </w:tabs>
        <w:ind w:left="2880" w:hanging="2880"/>
      </w:pPr>
      <w:r>
        <w:t>\l Muluridji</w:t>
      </w:r>
      <w:r>
        <w:tab/>
        <w:t xml:space="preserve">\w wula- \g </w:t>
      </w:r>
      <w:r>
        <w:rPr>
          <w:rFonts w:hAnsi="Times New Roman"/>
        </w:rPr>
        <w:t>‘</w:t>
      </w:r>
      <w:r>
        <w:t>die</w:t>
      </w:r>
      <w:r>
        <w:rPr>
          <w:rFonts w:hAnsi="Times New Roman"/>
        </w:rPr>
        <w:t xml:space="preserve">’ </w:t>
      </w:r>
      <w:r>
        <w:t>\s KLH</w:t>
      </w:r>
    </w:p>
    <w:p w14:paraId="1B5D98F9" w14:textId="77777777" w:rsidR="00C42BF2" w:rsidRDefault="00F80514">
      <w:pPr>
        <w:pStyle w:val="Default"/>
        <w:widowControl w:val="0"/>
        <w:tabs>
          <w:tab w:val="left" w:pos="2880"/>
        </w:tabs>
        <w:ind w:left="2880" w:hanging="2880"/>
        <w:rPr>
          <w:color w:val="003300"/>
          <w:u w:color="003300"/>
        </w:rPr>
      </w:pPr>
      <w:r>
        <w:t>\l KYalanji</w:t>
      </w:r>
      <w:r>
        <w:tab/>
        <w:t xml:space="preserve">\w wula- \g </w:t>
      </w:r>
      <w:r>
        <w:rPr>
          <w:rFonts w:hAnsi="Times New Roman"/>
        </w:rPr>
        <w:t>‘</w:t>
      </w:r>
      <w:r>
        <w:t>to die; to become unconscious</w:t>
      </w:r>
      <w:r>
        <w:rPr>
          <w:rFonts w:hAnsi="Times New Roman"/>
        </w:rPr>
        <w:t xml:space="preserve">’ </w:t>
      </w:r>
      <w:r>
        <w:t xml:space="preserve">\p vi; Conj. Y: Completed action </w:t>
      </w:r>
      <w:r>
        <w:rPr>
          <w:i/>
          <w:iCs/>
        </w:rPr>
        <w:t>wulan</w:t>
      </w:r>
      <w:r>
        <w:t xml:space="preserve">, Non-completed action </w:t>
      </w:r>
      <w:r>
        <w:rPr>
          <w:i/>
          <w:iCs/>
        </w:rPr>
        <w:t>wulay</w:t>
      </w:r>
      <w:r>
        <w:t xml:space="preserve">, Imperative </w:t>
      </w:r>
      <w:r>
        <w:rPr>
          <w:i/>
          <w:iCs/>
        </w:rPr>
        <w:t>wulay</w:t>
      </w:r>
      <w:r>
        <w:t xml:space="preserve">. </w:t>
      </w:r>
      <w:r>
        <w:rPr>
          <w:color w:val="003300"/>
          <w:u w:color="003300"/>
        </w:rPr>
        <w:t xml:space="preserve">Oates &amp; Oates have </w:t>
      </w:r>
      <w:r>
        <w:rPr>
          <w:i/>
          <w:iCs/>
          <w:color w:val="003300"/>
          <w:u w:color="003300"/>
        </w:rPr>
        <w:t>wula</w:t>
      </w:r>
      <w:r>
        <w:rPr>
          <w:rFonts w:hAnsi="Times New Roman"/>
          <w:color w:val="003300"/>
          <w:u w:color="003300"/>
        </w:rPr>
        <w:t xml:space="preserve"> ‘</w:t>
      </w:r>
      <w:r>
        <w:rPr>
          <w:color w:val="003300"/>
          <w:u w:color="003300"/>
        </w:rPr>
        <w:t>dead</w:t>
      </w:r>
      <w:r>
        <w:rPr>
          <w:rFonts w:hAnsi="Times New Roman"/>
          <w:color w:val="003300"/>
          <w:u w:color="003300"/>
        </w:rPr>
        <w:t>’</w:t>
      </w:r>
      <w:r>
        <w:rPr>
          <w:color w:val="003300"/>
          <w:u w:color="003300"/>
        </w:rPr>
        <w:t xml:space="preserve">, </w:t>
      </w:r>
      <w:r>
        <w:rPr>
          <w:i/>
          <w:iCs/>
          <w:color w:val="003300"/>
          <w:u w:color="003300"/>
        </w:rPr>
        <w:t>wulaja</w:t>
      </w:r>
      <w:r>
        <w:rPr>
          <w:rFonts w:hAnsi="Times New Roman"/>
          <w:color w:val="003300"/>
          <w:u w:color="003300"/>
        </w:rPr>
        <w:t xml:space="preserve"> ‘</w:t>
      </w:r>
      <w:r>
        <w:rPr>
          <w:color w:val="003300"/>
          <w:u w:color="003300"/>
        </w:rPr>
        <w:t>almost dead</w:t>
      </w:r>
      <w:r>
        <w:rPr>
          <w:rFonts w:hAnsi="Times New Roman"/>
          <w:color w:val="003300"/>
          <w:u w:color="003300"/>
        </w:rPr>
        <w:t>’</w:t>
      </w:r>
      <w:r>
        <w:rPr>
          <w:color w:val="003300"/>
          <w:u w:color="003300"/>
        </w:rPr>
        <w:t xml:space="preserve">. </w:t>
      </w:r>
      <w:r>
        <w:t>\s Hr&amp;Hr</w:t>
      </w:r>
      <w:r>
        <w:rPr>
          <w:color w:val="003300"/>
          <w:u w:color="003300"/>
        </w:rPr>
        <w:t>, Oates&amp;Oates</w:t>
      </w:r>
    </w:p>
    <w:p w14:paraId="70C25A6D" w14:textId="77777777" w:rsidR="00C42BF2" w:rsidRDefault="00F80514">
      <w:pPr>
        <w:pStyle w:val="Default"/>
        <w:widowControl w:val="0"/>
        <w:tabs>
          <w:tab w:val="left" w:pos="2880"/>
        </w:tabs>
        <w:ind w:left="2880" w:hanging="2880"/>
      </w:pPr>
      <w:r>
        <w:lastRenderedPageBreak/>
        <w:t>\l CC</w:t>
      </w:r>
      <w:r>
        <w:tab/>
        <w:t xml:space="preserve">\w wula- \g </w:t>
      </w:r>
      <w:r>
        <w:rPr>
          <w:rFonts w:hAnsi="Times New Roman"/>
        </w:rPr>
        <w:t>‘</w:t>
      </w:r>
      <w:r>
        <w:t>die</w:t>
      </w:r>
      <w:r>
        <w:rPr>
          <w:rFonts w:hAnsi="Times New Roman"/>
        </w:rPr>
        <w:t xml:space="preserve">’ </w:t>
      </w:r>
      <w:r>
        <w:t>\s KLH</w:t>
      </w:r>
    </w:p>
    <w:p w14:paraId="6B13FCDC" w14:textId="77777777" w:rsidR="00C42BF2" w:rsidRDefault="00F80514">
      <w:pPr>
        <w:pStyle w:val="Default"/>
        <w:widowControl w:val="0"/>
        <w:tabs>
          <w:tab w:val="left" w:pos="2880"/>
        </w:tabs>
        <w:ind w:left="2880" w:hanging="2880"/>
      </w:pPr>
      <w:r>
        <w:t>\l Djabugay</w:t>
      </w:r>
      <w:r>
        <w:tab/>
        <w:t xml:space="preserve">\w wula- \g </w:t>
      </w:r>
      <w:r>
        <w:rPr>
          <w:rFonts w:hAnsi="Times New Roman"/>
        </w:rPr>
        <w:t>‘</w:t>
      </w:r>
      <w:r>
        <w:t>die</w:t>
      </w:r>
      <w:r>
        <w:rPr>
          <w:rFonts w:hAnsi="Times New Roman"/>
        </w:rPr>
        <w:t xml:space="preserve">’ </w:t>
      </w:r>
      <w:r>
        <w:t>\q Y conj. \s EP, KLH</w:t>
      </w:r>
    </w:p>
    <w:p w14:paraId="78D86819" w14:textId="77777777" w:rsidR="00C42BF2" w:rsidRDefault="00F80514">
      <w:pPr>
        <w:pStyle w:val="Default"/>
        <w:widowControl w:val="0"/>
        <w:tabs>
          <w:tab w:val="left" w:pos="2880"/>
        </w:tabs>
        <w:ind w:left="2880" w:hanging="2880"/>
      </w:pPr>
      <w:r>
        <w:t>\l Yidiny</w:t>
      </w:r>
      <w:r>
        <w:tab/>
        <w:t xml:space="preserve">\w wula- \g </w:t>
      </w:r>
      <w:r>
        <w:rPr>
          <w:rFonts w:hAnsi="Times New Roman"/>
        </w:rPr>
        <w:t>‘</w:t>
      </w:r>
      <w:r>
        <w:t>die</w:t>
      </w:r>
      <w:r>
        <w:rPr>
          <w:rFonts w:hAnsi="Times New Roman"/>
        </w:rPr>
        <w:t xml:space="preserve">’ </w:t>
      </w:r>
      <w:r>
        <w:t>\p Conj. N. \q Dialects T, C, G. \s KLH, RMWD X9</w:t>
      </w:r>
    </w:p>
    <w:p w14:paraId="211E81BE" w14:textId="77777777" w:rsidR="00C42BF2" w:rsidRDefault="00F80514">
      <w:pPr>
        <w:pStyle w:val="Default"/>
        <w:widowControl w:val="0"/>
        <w:tabs>
          <w:tab w:val="left" w:pos="2880"/>
        </w:tabs>
        <w:ind w:left="2880" w:hanging="2880"/>
      </w:pPr>
      <w:r>
        <w:t>\l Mbabaram</w:t>
      </w:r>
      <w:r>
        <w:tab/>
        <w:t xml:space="preserve">\w lo- \g </w:t>
      </w:r>
      <w:r>
        <w:rPr>
          <w:rFonts w:hAnsi="Times New Roman"/>
        </w:rPr>
        <w:t>‘</w:t>
      </w:r>
      <w:r>
        <w:t>die</w:t>
      </w:r>
      <w:r>
        <w:rPr>
          <w:rFonts w:hAnsi="Times New Roman"/>
        </w:rPr>
        <w:t xml:space="preserve">’ </w:t>
      </w:r>
      <w:r>
        <w:t xml:space="preserve">\p Conj. n: P </w:t>
      </w:r>
      <w:r>
        <w:rPr>
          <w:i/>
          <w:iCs/>
        </w:rPr>
        <w:t>lon</w:t>
      </w:r>
      <w:r>
        <w:rPr>
          <w:i/>
          <w:iCs/>
          <w:vertAlign w:val="superscript"/>
        </w:rPr>
        <w:t>v</w:t>
      </w:r>
      <w:r>
        <w:t xml:space="preserve">, Pres </w:t>
      </w:r>
      <w:r>
        <w:rPr>
          <w:i/>
          <w:iCs/>
        </w:rPr>
        <w:t>lonung</w:t>
      </w:r>
      <w:r>
        <w:t xml:space="preserve">, F </w:t>
      </w:r>
      <w:r>
        <w:rPr>
          <w:i/>
          <w:iCs/>
        </w:rPr>
        <w:t>lob</w:t>
      </w:r>
      <w:r>
        <w:t xml:space="preserve">, Imp </w:t>
      </w:r>
      <w:r>
        <w:rPr>
          <w:i/>
          <w:iCs/>
        </w:rPr>
        <w:t>log</w:t>
      </w:r>
      <w:r>
        <w:t xml:space="preserve">, Continuative Imp </w:t>
      </w:r>
      <w:r>
        <w:rPr>
          <w:i/>
          <w:iCs/>
        </w:rPr>
        <w:t>lonug</w:t>
      </w:r>
      <w:r>
        <w:t xml:space="preserve">. \q For quality of vowel cf. </w:t>
      </w:r>
      <w:r>
        <w:rPr>
          <w:i/>
          <w:iCs/>
        </w:rPr>
        <w:t>dog</w:t>
      </w:r>
      <w:r>
        <w:rPr>
          <w:rFonts w:hAnsi="Times New Roman"/>
        </w:rPr>
        <w:t xml:space="preserve"> ‘</w:t>
      </w:r>
      <w:r>
        <w:t>dog</w:t>
      </w:r>
      <w:r>
        <w:rPr>
          <w:rFonts w:hAnsi="Times New Roman"/>
        </w:rPr>
        <w:t xml:space="preserve">’ </w:t>
      </w:r>
      <w:r>
        <w:t xml:space="preserve">&lt; *kutaka, </w:t>
      </w:r>
      <w:r>
        <w:rPr>
          <w:i/>
          <w:iCs/>
        </w:rPr>
        <w:t>wo</w:t>
      </w:r>
      <w:r>
        <w:rPr>
          <w:rFonts w:hAnsi="Times New Roman"/>
        </w:rPr>
        <w:t xml:space="preserve"> ‘</w:t>
      </w:r>
      <w:r>
        <w:t>west</w:t>
      </w:r>
      <w:r>
        <w:rPr>
          <w:rFonts w:hAnsi="Times New Roman"/>
        </w:rPr>
        <w:t xml:space="preserve">’ </w:t>
      </w:r>
      <w:r>
        <w:t xml:space="preserve">&lt; *kuwa, </w:t>
      </w:r>
      <w:r>
        <w:rPr>
          <w:i/>
          <w:iCs/>
        </w:rPr>
        <w:t>no-</w:t>
      </w:r>
      <w:r>
        <w:rPr>
          <w:rFonts w:hAnsi="Times New Roman"/>
        </w:rPr>
        <w:t xml:space="preserve"> ‘</w:t>
      </w:r>
      <w:r>
        <w:t>to lie</w:t>
      </w:r>
      <w:r>
        <w:rPr>
          <w:rFonts w:hAnsi="Times New Roman"/>
        </w:rPr>
        <w:t xml:space="preserve">’ </w:t>
      </w:r>
      <w:r>
        <w:t>&lt; *wuna-. \s RMWD</w:t>
      </w:r>
    </w:p>
    <w:p w14:paraId="2A6416D7" w14:textId="77777777" w:rsidR="00C42BF2" w:rsidRDefault="00F80514">
      <w:pPr>
        <w:pStyle w:val="Default"/>
        <w:widowControl w:val="0"/>
        <w:tabs>
          <w:tab w:val="left" w:pos="2880"/>
        </w:tabs>
        <w:ind w:left="2880" w:hanging="2880"/>
      </w:pPr>
      <w:r>
        <w:t xml:space="preserve">\l </w:t>
      </w:r>
      <w:r>
        <w:rPr>
          <w:b/>
          <w:bCs/>
        </w:rPr>
        <w:t>pPaman</w:t>
      </w:r>
      <w:r>
        <w:rPr>
          <w:b/>
          <w:bCs/>
        </w:rPr>
        <w:tab/>
        <w:t>\w *wula-</w:t>
      </w:r>
      <w:r>
        <w:t xml:space="preserve"> \s KLH</w:t>
      </w:r>
    </w:p>
    <w:p w14:paraId="5CCCEE27" w14:textId="77777777" w:rsidR="00C42BF2" w:rsidRDefault="00F80514">
      <w:pPr>
        <w:pStyle w:val="Default"/>
        <w:widowControl w:val="0"/>
        <w:tabs>
          <w:tab w:val="left" w:pos="2880"/>
        </w:tabs>
        <w:ind w:left="2880" w:hanging="2880"/>
      </w:pPr>
      <w:r>
        <w:t>\l GBadhun</w:t>
      </w:r>
      <w:r>
        <w:tab/>
        <w:t xml:space="preserve">\w wula- \g </w:t>
      </w:r>
      <w:r>
        <w:rPr>
          <w:rFonts w:hAnsi="Times New Roman"/>
        </w:rPr>
        <w:t>‘</w:t>
      </w:r>
      <w:r>
        <w:t>to die</w:t>
      </w:r>
      <w:r>
        <w:rPr>
          <w:rFonts w:hAnsi="Times New Roman"/>
        </w:rPr>
        <w:t xml:space="preserve">’ </w:t>
      </w:r>
      <w:r>
        <w:t xml:space="preserve">\q </w:t>
      </w:r>
      <w:r>
        <w:rPr>
          <w:rFonts w:hAnsi="Times New Roman"/>
        </w:rPr>
        <w:t>“</w:t>
      </w:r>
      <w:r>
        <w:t xml:space="preserve">Also, idiomatic in </w:t>
      </w:r>
      <w:r>
        <w:rPr>
          <w:i/>
          <w:iCs/>
        </w:rPr>
        <w:t>guyi wulan</w:t>
      </w:r>
      <w:r>
        <w:t xml:space="preserve"> (</w:t>
      </w:r>
      <w:r>
        <w:rPr>
          <w:rFonts w:hAnsi="Times New Roman"/>
        </w:rPr>
        <w:t>‘</w:t>
      </w:r>
      <w:r>
        <w:t>dead hungry</w:t>
      </w:r>
      <w:r>
        <w:rPr>
          <w:rFonts w:hAnsi="Times New Roman"/>
        </w:rPr>
        <w:t>’</w:t>
      </w:r>
      <w:r>
        <w:t>).</w:t>
      </w:r>
      <w:r>
        <w:rPr>
          <w:rFonts w:hAnsi="Times New Roman"/>
        </w:rPr>
        <w:t xml:space="preserve">” </w:t>
      </w:r>
      <w:r>
        <w:t>\s PS</w:t>
      </w:r>
    </w:p>
    <w:p w14:paraId="3CD922EA" w14:textId="77777777" w:rsidR="00C42BF2" w:rsidRDefault="00F80514">
      <w:pPr>
        <w:pStyle w:val="Default"/>
        <w:widowControl w:val="0"/>
        <w:tabs>
          <w:tab w:val="left" w:pos="2880"/>
        </w:tabs>
        <w:ind w:left="2880" w:hanging="2880"/>
      </w:pPr>
      <w:r>
        <w:t>\l Biri</w:t>
      </w:r>
      <w:r>
        <w:tab/>
        <w:t xml:space="preserve">\w wula \g </w:t>
      </w:r>
      <w:r>
        <w:rPr>
          <w:rFonts w:hAnsi="Times New Roman"/>
        </w:rPr>
        <w:t>‘</w:t>
      </w:r>
      <w:r>
        <w:t>die</w:t>
      </w:r>
      <w:r>
        <w:rPr>
          <w:rFonts w:hAnsi="Times New Roman"/>
        </w:rPr>
        <w:t xml:space="preserve">’ </w:t>
      </w:r>
      <w:r>
        <w:t>\q Biri and Gangulu dialects. \s AT</w:t>
      </w:r>
    </w:p>
    <w:p w14:paraId="711D2F31" w14:textId="77777777" w:rsidR="00C42BF2" w:rsidRDefault="00F80514">
      <w:pPr>
        <w:pStyle w:val="Default"/>
        <w:widowControl w:val="0"/>
        <w:tabs>
          <w:tab w:val="left" w:pos="2880"/>
        </w:tabs>
        <w:ind w:left="2880" w:hanging="2880"/>
      </w:pPr>
      <w:r>
        <w:t>\l Bidyara</w:t>
      </w:r>
      <w:r>
        <w:tab/>
        <w:t xml:space="preserve">\w wula \g </w:t>
      </w:r>
      <w:r>
        <w:rPr>
          <w:rFonts w:hAnsi="Times New Roman"/>
        </w:rPr>
        <w:t>‘</w:t>
      </w:r>
      <w:r>
        <w:t>die; get low (of water in waterhole)</w:t>
      </w:r>
      <w:r>
        <w:rPr>
          <w:rFonts w:hAnsi="Times New Roman"/>
        </w:rPr>
        <w:t xml:space="preserve">’ </w:t>
      </w:r>
      <w:r>
        <w:t>\s GB</w:t>
      </w:r>
    </w:p>
    <w:p w14:paraId="07A84FE2" w14:textId="77777777" w:rsidR="00C42BF2" w:rsidRDefault="00F80514">
      <w:pPr>
        <w:pStyle w:val="Default"/>
        <w:widowControl w:val="0"/>
        <w:tabs>
          <w:tab w:val="left" w:pos="2880"/>
        </w:tabs>
        <w:ind w:left="2880" w:hanging="2880"/>
      </w:pPr>
      <w:r>
        <w:t>\l Gunya</w:t>
      </w:r>
      <w:r>
        <w:tab/>
        <w:t xml:space="preserve">\w ula \g </w:t>
      </w:r>
      <w:r>
        <w:rPr>
          <w:rFonts w:hAnsi="Times New Roman"/>
        </w:rPr>
        <w:t>‘</w:t>
      </w:r>
      <w:r>
        <w:t>die</w:t>
      </w:r>
      <w:r>
        <w:rPr>
          <w:rFonts w:hAnsi="Times New Roman"/>
        </w:rPr>
        <w:t xml:space="preserve">’ </w:t>
      </w:r>
      <w:r>
        <w:t>\q Initial /u/ and /wu/ are not distinct. \s GB</w:t>
      </w:r>
    </w:p>
    <w:p w14:paraId="5F0D45ED" w14:textId="77777777" w:rsidR="00C42BF2" w:rsidRDefault="00F80514">
      <w:pPr>
        <w:pStyle w:val="Default"/>
        <w:widowControl w:val="0"/>
        <w:tabs>
          <w:tab w:val="left" w:pos="2880"/>
        </w:tabs>
        <w:ind w:left="2880" w:hanging="2880"/>
        <w:rPr>
          <w:b/>
          <w:bCs/>
        </w:rPr>
      </w:pPr>
      <w:r>
        <w:t xml:space="preserve">\l </w:t>
      </w:r>
      <w:r>
        <w:rPr>
          <w:b/>
          <w:bCs/>
        </w:rPr>
        <w:t>pPM</w:t>
      </w:r>
      <w:r>
        <w:rPr>
          <w:b/>
          <w:bCs/>
        </w:rPr>
        <w:tab/>
        <w:t>\w *wula</w:t>
      </w:r>
    </w:p>
    <w:p w14:paraId="1B40711D" w14:textId="77777777" w:rsidR="00C42BF2" w:rsidRDefault="00F80514">
      <w:pPr>
        <w:pStyle w:val="Default"/>
        <w:widowControl w:val="0"/>
        <w:tabs>
          <w:tab w:val="left" w:pos="2880"/>
        </w:tabs>
        <w:ind w:left="2880" w:hanging="2880"/>
      </w:pPr>
      <w:r>
        <w:t>\l Dyirbal</w:t>
      </w:r>
      <w:r>
        <w:tab/>
        <w:t xml:space="preserve">\w wula- \g </w:t>
      </w:r>
      <w:r>
        <w:rPr>
          <w:rFonts w:hAnsi="Times New Roman"/>
        </w:rPr>
        <w:t>‘</w:t>
      </w:r>
      <w:r>
        <w:t>vanish, get lost</w:t>
      </w:r>
      <w:r>
        <w:rPr>
          <w:rFonts w:hAnsi="Times New Roman"/>
        </w:rPr>
        <w:t xml:space="preserve">’ </w:t>
      </w:r>
      <w:r>
        <w:t>\p vi, Conj Y. \s RMWD</w:t>
      </w:r>
    </w:p>
    <w:p w14:paraId="12401B1D" w14:textId="77777777" w:rsidR="00C42BF2" w:rsidRDefault="00F80514">
      <w:pPr>
        <w:pStyle w:val="Default"/>
        <w:widowControl w:val="0"/>
        <w:tabs>
          <w:tab w:val="left" w:pos="2880"/>
        </w:tabs>
        <w:ind w:left="2880" w:hanging="2880"/>
      </w:pPr>
      <w:r>
        <w:t>\l Warrgamay</w:t>
      </w:r>
      <w:r>
        <w:tab/>
        <w:t xml:space="preserve">\w wula \g </w:t>
      </w:r>
      <w:r>
        <w:rPr>
          <w:rFonts w:hAnsi="Times New Roman"/>
        </w:rPr>
        <w:t>‘</w:t>
      </w:r>
      <w:r>
        <w:t>die</w:t>
      </w:r>
      <w:r>
        <w:rPr>
          <w:rFonts w:hAnsi="Times New Roman"/>
        </w:rPr>
        <w:t xml:space="preserve">’ </w:t>
      </w:r>
      <w:r>
        <w:t>\p vi. \s RMWD</w:t>
      </w:r>
    </w:p>
    <w:p w14:paraId="405CD624" w14:textId="77777777" w:rsidR="00C42BF2" w:rsidRDefault="00F80514">
      <w:pPr>
        <w:pStyle w:val="Default"/>
        <w:widowControl w:val="0"/>
        <w:tabs>
          <w:tab w:val="left" w:pos="2880"/>
        </w:tabs>
        <w:ind w:left="2880" w:hanging="2880"/>
      </w:pPr>
      <w:r>
        <w:t>\l Yalarnnga</w:t>
      </w:r>
      <w:r>
        <w:tab/>
        <w:t xml:space="preserve">\w wula \g </w:t>
      </w:r>
      <w:r>
        <w:rPr>
          <w:rFonts w:hAnsi="Times New Roman"/>
        </w:rPr>
        <w:t>‘</w:t>
      </w:r>
      <w:r>
        <w:t>to disappear, be absent, be away; to be used up, all gone; to die</w:t>
      </w:r>
      <w:r>
        <w:rPr>
          <w:rFonts w:hAnsi="Times New Roman"/>
        </w:rPr>
        <w:t xml:space="preserve">’ </w:t>
      </w:r>
      <w:r>
        <w:t xml:space="preserve">\q Also </w:t>
      </w:r>
      <w:r>
        <w:rPr>
          <w:i/>
          <w:iCs/>
        </w:rPr>
        <w:t>wulamarnti</w:t>
      </w:r>
      <w:r>
        <w:rPr>
          <w:rFonts w:hAnsi="Times New Roman"/>
        </w:rPr>
        <w:t xml:space="preserve"> ‘</w:t>
      </w:r>
      <w:r>
        <w:t>use up</w:t>
      </w:r>
      <w:r>
        <w:rPr>
          <w:rFonts w:hAnsi="Times New Roman"/>
        </w:rPr>
        <w:t xml:space="preserve">’ </w:t>
      </w:r>
      <w:r>
        <w:t xml:space="preserve">(sense questioned); also </w:t>
      </w:r>
      <w:r>
        <w:rPr>
          <w:i/>
          <w:iCs/>
        </w:rPr>
        <w:t>wulanga</w:t>
      </w:r>
      <w:r>
        <w:t xml:space="preserve">, </w:t>
      </w:r>
      <w:r>
        <w:rPr>
          <w:i/>
          <w:iCs/>
        </w:rPr>
        <w:t>wulangka</w:t>
      </w:r>
      <w:r>
        <w:rPr>
          <w:rFonts w:hAnsi="Times New Roman"/>
        </w:rPr>
        <w:t xml:space="preserve"> ‘</w:t>
      </w:r>
      <w:r>
        <w:t>to die; to dry up, disappear (water)</w:t>
      </w:r>
      <w:r>
        <w:rPr>
          <w:rFonts w:hAnsi="Times New Roman"/>
        </w:rPr>
        <w:t>’</w:t>
      </w:r>
      <w:r>
        <w:t>. \s Bl&amp;Br</w:t>
      </w:r>
    </w:p>
    <w:p w14:paraId="448FFC2B" w14:textId="77777777" w:rsidR="00C42BF2" w:rsidRDefault="00F80514">
      <w:pPr>
        <w:pStyle w:val="Default"/>
        <w:widowControl w:val="0"/>
        <w:tabs>
          <w:tab w:val="left" w:pos="2880"/>
        </w:tabs>
        <w:ind w:left="2880" w:hanging="2880"/>
      </w:pPr>
      <w:r>
        <w:t>\l Kalkutungu</w:t>
      </w:r>
      <w:r>
        <w:tab/>
        <w:t xml:space="preserve">\w ulhi \g </w:t>
      </w:r>
      <w:r>
        <w:rPr>
          <w:rFonts w:hAnsi="Times New Roman"/>
        </w:rPr>
        <w:t>‘</w:t>
      </w:r>
      <w:r>
        <w:t>to die</w:t>
      </w:r>
      <w:r>
        <w:rPr>
          <w:rFonts w:hAnsi="Times New Roman"/>
        </w:rPr>
        <w:t xml:space="preserve">’ </w:t>
      </w:r>
      <w:r>
        <w:t>\s BB</w:t>
      </w:r>
    </w:p>
    <w:p w14:paraId="62C9D656" w14:textId="77777777" w:rsidR="00C42BF2" w:rsidRDefault="00F80514">
      <w:pPr>
        <w:pStyle w:val="Default"/>
        <w:widowControl w:val="0"/>
        <w:tabs>
          <w:tab w:val="left" w:pos="2880"/>
        </w:tabs>
        <w:ind w:left="2880" w:hanging="2880"/>
      </w:pPr>
      <w:r>
        <w:t>\l ECArrernte</w:t>
      </w:r>
      <w:r>
        <w:tab/>
        <w:t xml:space="preserve">\w ilwe- \g </w:t>
      </w:r>
      <w:r>
        <w:rPr>
          <w:rFonts w:hAnsi="Times New Roman"/>
        </w:rPr>
        <w:t>‘</w:t>
      </w:r>
      <w:r>
        <w:t>die; (fire) go out</w:t>
      </w:r>
      <w:r>
        <w:rPr>
          <w:rFonts w:hAnsi="Times New Roman"/>
        </w:rPr>
        <w:t xml:space="preserve">’ </w:t>
      </w:r>
      <w:r>
        <w:t>\p vi. \q The latter sense for some speakers only. \s H&amp;D</w:t>
      </w:r>
    </w:p>
    <w:p w14:paraId="74307D7A" w14:textId="77777777" w:rsidR="00C42BF2" w:rsidRDefault="00F80514">
      <w:pPr>
        <w:pStyle w:val="Default"/>
        <w:widowControl w:val="0"/>
        <w:tabs>
          <w:tab w:val="left" w:pos="2880"/>
        </w:tabs>
        <w:ind w:left="2880" w:hanging="2880"/>
      </w:pPr>
      <w:r>
        <w:t>\l WArrernte</w:t>
      </w:r>
      <w:r>
        <w:tab/>
        <w:t xml:space="preserve">\w ilwe- \g </w:t>
      </w:r>
      <w:r>
        <w:rPr>
          <w:rFonts w:hAnsi="Times New Roman"/>
        </w:rPr>
        <w:t>‘</w:t>
      </w:r>
      <w:r>
        <w:t>die</w:t>
      </w:r>
      <w:r>
        <w:rPr>
          <w:color w:val="003300"/>
          <w:u w:color="003300"/>
        </w:rPr>
        <w:t>;</w:t>
      </w:r>
      <w:r>
        <w:t xml:space="preserve"> go out (fire)</w:t>
      </w:r>
      <w:r>
        <w:rPr>
          <w:rFonts w:hAnsi="Times New Roman"/>
        </w:rPr>
        <w:t xml:space="preserve">’ </w:t>
      </w:r>
      <w:r>
        <w:t>\p vi. \s GB</w:t>
      </w:r>
    </w:p>
    <w:p w14:paraId="034AA22B" w14:textId="77777777" w:rsidR="00C42BF2" w:rsidRDefault="00F80514">
      <w:pPr>
        <w:pStyle w:val="Default"/>
        <w:widowControl w:val="0"/>
        <w:tabs>
          <w:tab w:val="left" w:pos="2880"/>
        </w:tabs>
        <w:ind w:left="2880" w:hanging="2880"/>
        <w:rPr>
          <w:b/>
          <w:bCs/>
        </w:rPr>
      </w:pPr>
      <w:r>
        <w:t xml:space="preserve">\l </w:t>
      </w:r>
      <w:r>
        <w:rPr>
          <w:b/>
          <w:bCs/>
        </w:rPr>
        <w:t>pPNy</w:t>
      </w:r>
      <w:r>
        <w:rPr>
          <w:b/>
          <w:bCs/>
        </w:rPr>
        <w:tab/>
        <w:t>\w *wula-</w:t>
      </w:r>
    </w:p>
    <w:p w14:paraId="613BEE03" w14:textId="77777777" w:rsidR="00C42BF2" w:rsidRDefault="00F80514">
      <w:pPr>
        <w:pStyle w:val="Default"/>
        <w:widowControl w:val="0"/>
        <w:tabs>
          <w:tab w:val="left" w:pos="2880"/>
        </w:tabs>
        <w:ind w:left="2880" w:hanging="2880"/>
      </w:pPr>
      <w:r>
        <w:t>***</w:t>
      </w:r>
    </w:p>
    <w:p w14:paraId="5326D13E" w14:textId="77777777" w:rsidR="00C42BF2" w:rsidRDefault="00F80514">
      <w:pPr>
        <w:pStyle w:val="Default"/>
        <w:widowControl w:val="0"/>
        <w:tabs>
          <w:tab w:val="left" w:pos="2880"/>
        </w:tabs>
        <w:ind w:left="2880" w:hanging="2880"/>
      </w:pPr>
      <w:r>
        <w:t>\l YYoront</w:t>
      </w:r>
      <w:r>
        <w:tab/>
        <w:t xml:space="preserve">\w wul \g </w:t>
      </w:r>
      <w:r>
        <w:rPr>
          <w:rFonts w:hAnsi="Times New Roman"/>
        </w:rPr>
        <w:t>‘</w:t>
      </w:r>
      <w:r>
        <w:t>skin of corpse</w:t>
      </w:r>
      <w:r>
        <w:rPr>
          <w:rFonts w:hAnsi="Times New Roman"/>
        </w:rPr>
        <w:t>’</w:t>
      </w:r>
    </w:p>
    <w:p w14:paraId="13361470" w14:textId="77777777" w:rsidR="00C42BF2" w:rsidRDefault="00F80514">
      <w:pPr>
        <w:pStyle w:val="Default"/>
        <w:widowControl w:val="0"/>
        <w:tabs>
          <w:tab w:val="left" w:pos="2880"/>
        </w:tabs>
        <w:ind w:left="2880" w:hanging="2880"/>
        <w:rPr>
          <w:color w:val="800000"/>
          <w:u w:color="800000"/>
        </w:rPr>
      </w:pPr>
      <w:r>
        <w:rPr>
          <w:color w:val="800000"/>
          <w:u w:color="800000"/>
        </w:rPr>
        <w:t>\l WNgathan</w:t>
      </w:r>
      <w:r>
        <w:rPr>
          <w:color w:val="800000"/>
          <w:u w:color="800000"/>
        </w:rPr>
        <w:tab/>
        <w:t xml:space="preserve">\w wul \g </w:t>
      </w:r>
      <w:r>
        <w:rPr>
          <w:rFonts w:hAnsi="Times New Roman"/>
          <w:color w:val="800000"/>
          <w:u w:color="800000"/>
        </w:rPr>
        <w:t>‘</w:t>
      </w:r>
      <w:r>
        <w:rPr>
          <w:color w:val="800000"/>
          <w:u w:color="800000"/>
        </w:rPr>
        <w:t>blowfly</w:t>
      </w:r>
      <w:r>
        <w:rPr>
          <w:rFonts w:hAnsi="Times New Roman"/>
          <w:color w:val="800000"/>
          <w:u w:color="800000"/>
        </w:rPr>
        <w:t xml:space="preserve">’ </w:t>
      </w:r>
      <w:r>
        <w:rPr>
          <w:color w:val="800000"/>
          <w:u w:color="800000"/>
        </w:rPr>
        <w:t>\q But see *wulul (</w:t>
      </w:r>
      <w:r>
        <w:rPr>
          <w:rFonts w:hAnsi="Times New Roman"/>
          <w:color w:val="800000"/>
          <w:u w:color="800000"/>
        </w:rPr>
        <w:t>‘</w:t>
      </w:r>
      <w:r>
        <w:rPr>
          <w:color w:val="800000"/>
          <w:u w:color="800000"/>
        </w:rPr>
        <w:t>blowfly</w:t>
      </w:r>
      <w:r>
        <w:rPr>
          <w:rFonts w:hAnsi="Times New Roman"/>
          <w:color w:val="800000"/>
          <w:u w:color="800000"/>
        </w:rPr>
        <w:t>’</w:t>
      </w:r>
      <w:r>
        <w:rPr>
          <w:color w:val="800000"/>
          <w:u w:color="800000"/>
        </w:rPr>
        <w:t>). \s PS</w:t>
      </w:r>
    </w:p>
    <w:p w14:paraId="1CBAC928" w14:textId="77777777" w:rsidR="00C42BF2" w:rsidRDefault="00F80514">
      <w:pPr>
        <w:pStyle w:val="Default"/>
        <w:widowControl w:val="0"/>
        <w:tabs>
          <w:tab w:val="left" w:pos="2880"/>
        </w:tabs>
        <w:ind w:left="2880" w:hanging="2880"/>
      </w:pPr>
      <w:r>
        <w:t>***</w:t>
      </w:r>
    </w:p>
    <w:p w14:paraId="44C3CD69" w14:textId="77777777" w:rsidR="00C42BF2" w:rsidRDefault="00F80514">
      <w:pPr>
        <w:pStyle w:val="Default"/>
        <w:widowControl w:val="0"/>
        <w:tabs>
          <w:tab w:val="left" w:pos="2880"/>
        </w:tabs>
        <w:ind w:left="2880" w:hanging="2880"/>
      </w:pPr>
      <w:r>
        <w:t>\l Gupapuyngu</w:t>
      </w:r>
      <w:r>
        <w:tab/>
        <w:t xml:space="preserve">\w wulu \g </w:t>
      </w:r>
      <w:r>
        <w:rPr>
          <w:rFonts w:hAnsi="Times New Roman"/>
        </w:rPr>
        <w:t>‘</w:t>
      </w:r>
      <w:r>
        <w:t>hair of dead Dhuwa person</w:t>
      </w:r>
      <w:r>
        <w:rPr>
          <w:rFonts w:hAnsi="Times New Roman"/>
        </w:rPr>
        <w:t xml:space="preserve">’ </w:t>
      </w:r>
      <w:r>
        <w:t>\s BL-MC</w:t>
      </w:r>
    </w:p>
    <w:p w14:paraId="26AC12BB" w14:textId="77777777" w:rsidR="00C42BF2" w:rsidRDefault="00C42BF2">
      <w:pPr>
        <w:pStyle w:val="Default"/>
        <w:widowControl w:val="0"/>
        <w:tabs>
          <w:tab w:val="left" w:pos="2880"/>
        </w:tabs>
        <w:ind w:left="2880" w:hanging="2880"/>
      </w:pPr>
    </w:p>
    <w:p w14:paraId="325764C1" w14:textId="77777777" w:rsidR="00C42BF2" w:rsidRDefault="00C42BF2">
      <w:pPr>
        <w:pStyle w:val="Default"/>
        <w:widowControl w:val="0"/>
        <w:tabs>
          <w:tab w:val="left" w:pos="2880"/>
        </w:tabs>
        <w:ind w:left="2880" w:hanging="2880"/>
      </w:pPr>
    </w:p>
    <w:p w14:paraId="5DC10B44" w14:textId="77777777" w:rsidR="00C42BF2" w:rsidRDefault="00F80514">
      <w:pPr>
        <w:pStyle w:val="Default"/>
        <w:widowControl w:val="0"/>
        <w:tabs>
          <w:tab w:val="left" w:pos="2880"/>
        </w:tabs>
        <w:ind w:left="2880" w:hanging="2880"/>
        <w:rPr>
          <w:b/>
          <w:bCs/>
        </w:rPr>
      </w:pPr>
      <w:r>
        <w:t xml:space="preserve">\e </w:t>
      </w:r>
      <w:r>
        <w:rPr>
          <w:b/>
          <w:bCs/>
        </w:rPr>
        <w:t>*wulka</w:t>
      </w:r>
    </w:p>
    <w:p w14:paraId="51DA10A9" w14:textId="77777777" w:rsidR="00C42BF2" w:rsidRDefault="00F80514">
      <w:pPr>
        <w:pStyle w:val="Default"/>
        <w:widowControl w:val="0"/>
        <w:tabs>
          <w:tab w:val="left" w:pos="2880"/>
        </w:tabs>
        <w:ind w:left="2880" w:hanging="2880"/>
      </w:pPr>
      <w:r>
        <w:t xml:space="preserve">\t </w:t>
      </w:r>
      <w:r>
        <w:rPr>
          <w:rFonts w:hAnsi="Times New Roman"/>
        </w:rPr>
        <w:t>‘</w:t>
      </w:r>
      <w:r>
        <w:t>cocky apple</w:t>
      </w:r>
      <w:r>
        <w:rPr>
          <w:rFonts w:hAnsi="Times New Roman"/>
        </w:rPr>
        <w:t>’</w:t>
      </w:r>
    </w:p>
    <w:p w14:paraId="35BDFEE2" w14:textId="77777777" w:rsidR="00C42BF2" w:rsidRDefault="00F80514">
      <w:pPr>
        <w:pStyle w:val="Default"/>
        <w:widowControl w:val="0"/>
        <w:tabs>
          <w:tab w:val="left" w:pos="2880"/>
        </w:tabs>
        <w:ind w:left="2880" w:hanging="2880"/>
      </w:pPr>
      <w:r>
        <w:t>\b n</w:t>
      </w:r>
    </w:p>
    <w:p w14:paraId="54E7F59F" w14:textId="77777777" w:rsidR="00C42BF2" w:rsidRDefault="00F80514">
      <w:pPr>
        <w:pStyle w:val="Default"/>
        <w:widowControl w:val="0"/>
        <w:tabs>
          <w:tab w:val="left" w:pos="2880"/>
        </w:tabs>
        <w:ind w:left="2880" w:hanging="2880"/>
      </w:pPr>
      <w:r>
        <w:t>\c P</w:t>
      </w:r>
    </w:p>
    <w:p w14:paraId="61C6C693" w14:textId="77777777" w:rsidR="00C42BF2" w:rsidRDefault="00F80514">
      <w:pPr>
        <w:pStyle w:val="Default"/>
        <w:widowControl w:val="0"/>
        <w:tabs>
          <w:tab w:val="left" w:pos="2880"/>
        </w:tabs>
        <w:ind w:left="2880" w:hanging="2880"/>
      </w:pPr>
      <w:r>
        <w:t>\l YYoront</w:t>
      </w:r>
      <w:r>
        <w:tab/>
        <w:t xml:space="preserve">\w wul7, wul7a; yo- \g </w:t>
      </w:r>
      <w:r>
        <w:rPr>
          <w:rFonts w:hAnsi="Times New Roman"/>
        </w:rPr>
        <w:t>‘</w:t>
      </w:r>
      <w:r>
        <w:t>cocky apple</w:t>
      </w:r>
      <w:r>
        <w:rPr>
          <w:rFonts w:hAnsi="Times New Roman"/>
        </w:rPr>
        <w:t xml:space="preserve">’ </w:t>
      </w:r>
      <w:r>
        <w:t xml:space="preserve">\q </w:t>
      </w:r>
      <w:r>
        <w:rPr>
          <w:i/>
          <w:iCs/>
        </w:rPr>
        <w:t>Planchonia careya</w:t>
      </w:r>
      <w:r>
        <w:t>.</w:t>
      </w:r>
    </w:p>
    <w:p w14:paraId="21BCF23C" w14:textId="77777777" w:rsidR="00C42BF2" w:rsidRDefault="00F80514">
      <w:pPr>
        <w:pStyle w:val="Default"/>
        <w:widowControl w:val="0"/>
        <w:tabs>
          <w:tab w:val="left" w:pos="2880"/>
        </w:tabs>
        <w:ind w:left="2880" w:hanging="2880"/>
      </w:pPr>
      <w:r>
        <w:t>^^^</w:t>
      </w:r>
    </w:p>
    <w:p w14:paraId="68A5B2CC" w14:textId="77777777" w:rsidR="00C42BF2" w:rsidRDefault="00F80514">
      <w:pPr>
        <w:pStyle w:val="Default"/>
        <w:widowControl w:val="0"/>
        <w:tabs>
          <w:tab w:val="left" w:pos="2880"/>
        </w:tabs>
        <w:ind w:left="2880" w:hanging="2880"/>
      </w:pPr>
      <w:r>
        <w:t>\l Alawa</w:t>
      </w:r>
      <w:r>
        <w:tab/>
        <w:t xml:space="preserve">\w wurlgurl \g </w:t>
      </w:r>
      <w:r>
        <w:rPr>
          <w:rFonts w:hAnsi="Times New Roman"/>
        </w:rPr>
        <w:t>‘</w:t>
      </w:r>
      <w:r>
        <w:t>cocky apple</w:t>
      </w:r>
      <w:r>
        <w:rPr>
          <w:rFonts w:hAnsi="Times New Roman"/>
        </w:rPr>
        <w:t xml:space="preserve">’ </w:t>
      </w:r>
      <w:r>
        <w:t xml:space="preserve">\q </w:t>
      </w:r>
      <w:r>
        <w:rPr>
          <w:i/>
          <w:iCs/>
        </w:rPr>
        <w:t>Planchonia careya</w:t>
      </w:r>
      <w:r>
        <w:t xml:space="preserve">. Also </w:t>
      </w:r>
      <w:r>
        <w:rPr>
          <w:i/>
          <w:iCs/>
        </w:rPr>
        <w:t>wurdurda</w:t>
      </w:r>
      <w:r>
        <w:t xml:space="preserve">, </w:t>
      </w:r>
      <w:r>
        <w:rPr>
          <w:i/>
          <w:iCs/>
        </w:rPr>
        <w:t>bulgarlul</w:t>
      </w:r>
      <w:r>
        <w:t>. \s MS</w:t>
      </w:r>
    </w:p>
    <w:p w14:paraId="37C9357E" w14:textId="77777777" w:rsidR="00C42BF2" w:rsidRDefault="00F80514">
      <w:pPr>
        <w:pStyle w:val="Default"/>
        <w:widowControl w:val="0"/>
        <w:tabs>
          <w:tab w:val="left" w:pos="2880"/>
        </w:tabs>
        <w:ind w:left="2880" w:hanging="2880"/>
      </w:pPr>
      <w:r>
        <w:t>***</w:t>
      </w:r>
    </w:p>
    <w:p w14:paraId="3D160681" w14:textId="77777777" w:rsidR="00C42BF2" w:rsidRDefault="00F80514">
      <w:pPr>
        <w:pStyle w:val="Default"/>
        <w:widowControl w:val="0"/>
        <w:tabs>
          <w:tab w:val="left" w:pos="2880"/>
        </w:tabs>
        <w:ind w:left="2880" w:hanging="2880"/>
      </w:pPr>
      <w:r>
        <w:t>\l Umpithamu</w:t>
      </w:r>
      <w:r>
        <w:tab/>
        <w:t xml:space="preserve">\w wuyngkayi \g </w:t>
      </w:r>
      <w:r>
        <w:rPr>
          <w:rFonts w:hAnsi="Times New Roman"/>
        </w:rPr>
        <w:t>‘</w:t>
      </w:r>
      <w:r>
        <w:t>coconut</w:t>
      </w:r>
      <w:r>
        <w:rPr>
          <w:rFonts w:hAnsi="Times New Roman"/>
        </w:rPr>
        <w:t xml:space="preserve">’ </w:t>
      </w:r>
      <w:r>
        <w:rPr>
          <w:color w:val="003300"/>
          <w:u w:color="003300"/>
        </w:rPr>
        <w:t xml:space="preserve">\q *lngk &gt; </w:t>
      </w:r>
      <w:r>
        <w:rPr>
          <w:i/>
          <w:iCs/>
          <w:color w:val="003300"/>
          <w:u w:color="003300"/>
        </w:rPr>
        <w:t>yngk</w:t>
      </w:r>
      <w:r>
        <w:rPr>
          <w:color w:val="003300"/>
          <w:u w:color="003300"/>
        </w:rPr>
        <w:t xml:space="preserve"> regularly. </w:t>
      </w:r>
      <w:r>
        <w:t>\s J-VC</w:t>
      </w:r>
    </w:p>
    <w:p w14:paraId="110453A4" w14:textId="77777777" w:rsidR="00C42BF2" w:rsidRDefault="00C42BF2">
      <w:pPr>
        <w:pStyle w:val="Default"/>
        <w:widowControl w:val="0"/>
        <w:tabs>
          <w:tab w:val="left" w:pos="2880"/>
        </w:tabs>
        <w:ind w:left="2880" w:hanging="2880"/>
      </w:pPr>
    </w:p>
    <w:p w14:paraId="6E0966B5" w14:textId="77777777" w:rsidR="00C42BF2" w:rsidRDefault="00C42BF2">
      <w:pPr>
        <w:pStyle w:val="Default"/>
        <w:widowControl w:val="0"/>
        <w:tabs>
          <w:tab w:val="left" w:pos="2880"/>
        </w:tabs>
        <w:ind w:left="2880" w:hanging="2880"/>
      </w:pPr>
    </w:p>
    <w:p w14:paraId="79B62D6E" w14:textId="77777777" w:rsidR="00C42BF2" w:rsidRDefault="00F80514">
      <w:pPr>
        <w:pStyle w:val="Default"/>
        <w:widowControl w:val="0"/>
        <w:tabs>
          <w:tab w:val="left" w:pos="2880"/>
        </w:tabs>
        <w:ind w:left="2880" w:hanging="2880"/>
        <w:rPr>
          <w:b/>
          <w:bCs/>
        </w:rPr>
      </w:pPr>
      <w:r>
        <w:t xml:space="preserve">\e </w:t>
      </w:r>
      <w:r>
        <w:rPr>
          <w:b/>
          <w:bCs/>
        </w:rPr>
        <w:t>*wulmpi</w:t>
      </w:r>
    </w:p>
    <w:p w14:paraId="5CF9C294" w14:textId="77777777" w:rsidR="00C42BF2" w:rsidRDefault="00F80514">
      <w:pPr>
        <w:pStyle w:val="Default"/>
        <w:widowControl w:val="0"/>
        <w:tabs>
          <w:tab w:val="left" w:pos="2880"/>
        </w:tabs>
        <w:ind w:left="2880" w:hanging="2880"/>
      </w:pPr>
      <w:r>
        <w:t xml:space="preserve">\t </w:t>
      </w:r>
      <w:r>
        <w:rPr>
          <w:rFonts w:hAnsi="Times New Roman"/>
        </w:rPr>
        <w:t>‘</w:t>
      </w:r>
      <w:r>
        <w:t>possum</w:t>
      </w:r>
      <w:r>
        <w:rPr>
          <w:rFonts w:hAnsi="Times New Roman"/>
        </w:rPr>
        <w:t>’</w:t>
      </w:r>
    </w:p>
    <w:p w14:paraId="74AA9E13" w14:textId="77777777" w:rsidR="00C42BF2" w:rsidRDefault="00F80514">
      <w:pPr>
        <w:pStyle w:val="Default"/>
        <w:widowControl w:val="0"/>
        <w:tabs>
          <w:tab w:val="left" w:pos="2880"/>
        </w:tabs>
        <w:ind w:left="2880" w:hanging="2880"/>
      </w:pPr>
      <w:r>
        <w:t>\b n</w:t>
      </w:r>
    </w:p>
    <w:p w14:paraId="507F37D6" w14:textId="77777777" w:rsidR="00C42BF2" w:rsidRDefault="00F80514">
      <w:pPr>
        <w:pStyle w:val="Default"/>
        <w:widowControl w:val="0"/>
        <w:tabs>
          <w:tab w:val="left" w:pos="2880"/>
        </w:tabs>
        <w:ind w:left="2880" w:hanging="2880"/>
      </w:pPr>
      <w:r>
        <w:t>\c Z</w:t>
      </w:r>
    </w:p>
    <w:p w14:paraId="3B8DED2D" w14:textId="77777777" w:rsidR="00C42BF2" w:rsidRDefault="00F80514">
      <w:pPr>
        <w:pStyle w:val="Default"/>
        <w:widowControl w:val="0"/>
        <w:tabs>
          <w:tab w:val="left" w:pos="2880"/>
        </w:tabs>
        <w:ind w:left="2880" w:hanging="2880"/>
      </w:pPr>
      <w:r>
        <w:t>\x See *wulnpi.</w:t>
      </w:r>
    </w:p>
    <w:p w14:paraId="4ED0A86B" w14:textId="77777777" w:rsidR="00C42BF2" w:rsidRDefault="00C42BF2">
      <w:pPr>
        <w:pStyle w:val="Default"/>
        <w:widowControl w:val="0"/>
        <w:tabs>
          <w:tab w:val="left" w:pos="2880"/>
        </w:tabs>
        <w:ind w:left="2880" w:hanging="2880"/>
      </w:pPr>
    </w:p>
    <w:p w14:paraId="35D9FF3E" w14:textId="77777777" w:rsidR="00C42BF2" w:rsidRDefault="00C42BF2">
      <w:pPr>
        <w:pStyle w:val="Default"/>
        <w:widowControl w:val="0"/>
        <w:tabs>
          <w:tab w:val="left" w:pos="2880"/>
        </w:tabs>
        <w:ind w:left="2880" w:hanging="2880"/>
      </w:pPr>
    </w:p>
    <w:p w14:paraId="0721B65C" w14:textId="77777777" w:rsidR="00C42BF2" w:rsidRDefault="00F80514">
      <w:pPr>
        <w:pStyle w:val="Default"/>
        <w:widowControl w:val="0"/>
        <w:tabs>
          <w:tab w:val="left" w:pos="2880"/>
        </w:tabs>
        <w:ind w:left="2880" w:hanging="2880"/>
        <w:rPr>
          <w:b/>
          <w:bCs/>
        </w:rPr>
      </w:pPr>
      <w:r>
        <w:t xml:space="preserve">\e </w:t>
      </w:r>
      <w:r>
        <w:rPr>
          <w:b/>
          <w:bCs/>
        </w:rPr>
        <w:t>*wulmpu</w:t>
      </w:r>
    </w:p>
    <w:p w14:paraId="335D89D1" w14:textId="77777777" w:rsidR="00C42BF2" w:rsidRDefault="00F80514">
      <w:pPr>
        <w:pStyle w:val="Default"/>
        <w:widowControl w:val="0"/>
        <w:tabs>
          <w:tab w:val="left" w:pos="2880"/>
        </w:tabs>
        <w:ind w:left="2880" w:hanging="2880"/>
      </w:pPr>
      <w:r>
        <w:t xml:space="preserve">\t </w:t>
      </w:r>
      <w:r>
        <w:rPr>
          <w:rFonts w:hAnsi="Times New Roman"/>
        </w:rPr>
        <w:t>‘</w:t>
      </w:r>
      <w:r>
        <w:t>possum</w:t>
      </w:r>
      <w:r>
        <w:rPr>
          <w:rFonts w:hAnsi="Times New Roman"/>
        </w:rPr>
        <w:t>’</w:t>
      </w:r>
    </w:p>
    <w:p w14:paraId="267CD8B7" w14:textId="77777777" w:rsidR="00C42BF2" w:rsidRDefault="00F80514">
      <w:pPr>
        <w:pStyle w:val="Default"/>
        <w:widowControl w:val="0"/>
        <w:tabs>
          <w:tab w:val="left" w:pos="2880"/>
        </w:tabs>
        <w:ind w:left="2880" w:hanging="2880"/>
      </w:pPr>
      <w:r>
        <w:t>\b n</w:t>
      </w:r>
    </w:p>
    <w:p w14:paraId="1E92AA64" w14:textId="77777777" w:rsidR="00C42BF2" w:rsidRDefault="00F80514">
      <w:pPr>
        <w:pStyle w:val="Default"/>
        <w:widowControl w:val="0"/>
        <w:tabs>
          <w:tab w:val="left" w:pos="2880"/>
        </w:tabs>
        <w:ind w:left="2880" w:hanging="2880"/>
      </w:pPr>
      <w:r>
        <w:t>\c Z</w:t>
      </w:r>
    </w:p>
    <w:p w14:paraId="7B9F83DC" w14:textId="77777777" w:rsidR="00C42BF2" w:rsidRDefault="00F80514">
      <w:pPr>
        <w:pStyle w:val="Default"/>
        <w:widowControl w:val="0"/>
        <w:tabs>
          <w:tab w:val="left" w:pos="2880"/>
        </w:tabs>
        <w:ind w:left="2880" w:hanging="2880"/>
      </w:pPr>
      <w:r>
        <w:t>\x See also *kacarra, *kulan, *mitin.</w:t>
      </w:r>
    </w:p>
    <w:p w14:paraId="31927E57" w14:textId="77777777" w:rsidR="00C42BF2" w:rsidRDefault="00F80514">
      <w:pPr>
        <w:pStyle w:val="Default"/>
        <w:widowControl w:val="0"/>
        <w:tabs>
          <w:tab w:val="left" w:pos="2880"/>
        </w:tabs>
        <w:ind w:left="2880" w:hanging="2880"/>
      </w:pPr>
      <w:r>
        <w:t>\l Umpithamu</w:t>
      </w:r>
      <w:r>
        <w:tab/>
        <w:t xml:space="preserve">\w wuympu \g </w:t>
      </w:r>
      <w:r>
        <w:rPr>
          <w:rFonts w:hAnsi="Times New Roman"/>
        </w:rPr>
        <w:t>‘</w:t>
      </w:r>
      <w:r>
        <w:t>possum</w:t>
      </w:r>
      <w:r>
        <w:rPr>
          <w:rFonts w:hAnsi="Times New Roman"/>
        </w:rPr>
        <w:t xml:space="preserve">’ </w:t>
      </w:r>
      <w:r>
        <w:t>\q A loan? \s J-CV</w:t>
      </w:r>
    </w:p>
    <w:p w14:paraId="5C05AD57" w14:textId="77777777" w:rsidR="00C42BF2" w:rsidRDefault="00F80514">
      <w:pPr>
        <w:pStyle w:val="Default"/>
        <w:widowControl w:val="0"/>
        <w:tabs>
          <w:tab w:val="left" w:pos="2880"/>
        </w:tabs>
        <w:ind w:left="2880" w:hanging="2880"/>
      </w:pPr>
      <w:r>
        <w:t>\l YMel</w:t>
      </w:r>
      <w:r>
        <w:tab/>
        <w:t xml:space="preserve">\w wolp; minh- \g </w:t>
      </w:r>
      <w:r>
        <w:rPr>
          <w:rFonts w:hAnsi="Times New Roman"/>
        </w:rPr>
        <w:t>‘</w:t>
      </w:r>
      <w:r>
        <w:t>possum</w:t>
      </w:r>
      <w:r>
        <w:rPr>
          <w:rFonts w:hAnsi="Times New Roman"/>
        </w:rPr>
        <w:t>’</w:t>
      </w:r>
    </w:p>
    <w:p w14:paraId="60D7C55C" w14:textId="77777777" w:rsidR="00C42BF2" w:rsidRDefault="00F80514">
      <w:pPr>
        <w:pStyle w:val="Default"/>
        <w:widowControl w:val="0"/>
        <w:tabs>
          <w:tab w:val="left" w:pos="2880"/>
        </w:tabs>
        <w:ind w:left="2880" w:hanging="2880"/>
      </w:pPr>
      <w:r>
        <w:lastRenderedPageBreak/>
        <w:t>\l KKaper</w:t>
      </w:r>
      <w:r>
        <w:tab/>
        <w:t xml:space="preserve">\w welmp; mi- \g </w:t>
      </w:r>
      <w:r>
        <w:rPr>
          <w:rFonts w:hAnsi="Times New Roman"/>
        </w:rPr>
        <w:t>‘</w:t>
      </w:r>
      <w:r>
        <w:t>possum</w:t>
      </w:r>
      <w:r>
        <w:rPr>
          <w:rFonts w:hAnsi="Times New Roman"/>
        </w:rPr>
        <w:t>’</w:t>
      </w:r>
    </w:p>
    <w:p w14:paraId="50BB43B2" w14:textId="77777777" w:rsidR="00C42BF2" w:rsidRDefault="00F80514">
      <w:pPr>
        <w:pStyle w:val="Default"/>
        <w:widowControl w:val="0"/>
        <w:tabs>
          <w:tab w:val="left" w:pos="2880"/>
        </w:tabs>
        <w:ind w:left="2880" w:hanging="2880"/>
      </w:pPr>
      <w:r>
        <w:t>\l KBabangk</w:t>
      </w:r>
      <w:r>
        <w:tab/>
        <w:t xml:space="preserve">\w wolmp \g </w:t>
      </w:r>
      <w:r>
        <w:rPr>
          <w:rFonts w:hAnsi="Times New Roman"/>
        </w:rPr>
        <w:t>‘</w:t>
      </w:r>
      <w:r>
        <w:t>possum</w:t>
      </w:r>
      <w:r>
        <w:rPr>
          <w:rFonts w:hAnsi="Times New Roman"/>
        </w:rPr>
        <w:t>’</w:t>
      </w:r>
    </w:p>
    <w:p w14:paraId="3B20E55F" w14:textId="77777777" w:rsidR="00C42BF2" w:rsidRDefault="00F80514">
      <w:pPr>
        <w:pStyle w:val="Default"/>
        <w:widowControl w:val="0"/>
        <w:tabs>
          <w:tab w:val="left" w:pos="2880"/>
        </w:tabs>
        <w:ind w:left="2880" w:hanging="2880"/>
      </w:pPr>
      <w:r>
        <w:t>\l UOykangand</w:t>
      </w:r>
      <w:r>
        <w:tab/>
        <w:t xml:space="preserve">\w albmb; inh- \g </w:t>
      </w:r>
      <w:r>
        <w:rPr>
          <w:rFonts w:hAnsi="Times New Roman"/>
        </w:rPr>
        <w:t>‘</w:t>
      </w:r>
      <w:r>
        <w:t>possum</w:t>
      </w:r>
      <w:r>
        <w:rPr>
          <w:rFonts w:hAnsi="Times New Roman"/>
        </w:rPr>
        <w:t xml:space="preserve">’ </w:t>
      </w:r>
      <w:r>
        <w:t xml:space="preserve">\p Erg </w:t>
      </w:r>
      <w:r>
        <w:rPr>
          <w:i/>
          <w:iCs/>
        </w:rPr>
        <w:t>albmbil</w:t>
      </w:r>
      <w:r>
        <w:t xml:space="preserve">. \q Common brushtail, </w:t>
      </w:r>
      <w:r>
        <w:rPr>
          <w:i/>
          <w:iCs/>
        </w:rPr>
        <w:t>Trichosurus vulpecula</w:t>
      </w:r>
      <w:r>
        <w:t xml:space="preserve">. With </w:t>
      </w:r>
      <w:r>
        <w:rPr>
          <w:i/>
          <w:iCs/>
        </w:rPr>
        <w:t>a</w:t>
      </w:r>
      <w:r>
        <w:t xml:space="preserve"> &lt; *u as in </w:t>
      </w:r>
      <w:r>
        <w:rPr>
          <w:i/>
          <w:iCs/>
        </w:rPr>
        <w:t>aN</w:t>
      </w:r>
      <w:r>
        <w:rPr>
          <w:rFonts w:hAnsi="Times New Roman"/>
        </w:rPr>
        <w:t xml:space="preserve"> ‘</w:t>
      </w:r>
      <w:r>
        <w:t>faeces</w:t>
      </w:r>
      <w:r>
        <w:rPr>
          <w:rFonts w:hAnsi="Times New Roman"/>
        </w:rPr>
        <w:t xml:space="preserve">’ </w:t>
      </w:r>
      <w:r>
        <w:t xml:space="preserve">&lt; *kuna, </w:t>
      </w:r>
      <w:r>
        <w:rPr>
          <w:i/>
          <w:iCs/>
        </w:rPr>
        <w:t>alg</w:t>
      </w:r>
      <w:r>
        <w:rPr>
          <w:rFonts w:hAnsi="Times New Roman"/>
          <w:i/>
          <w:iCs/>
        </w:rPr>
        <w:t>ŋ</w:t>
      </w:r>
      <w:r>
        <w:rPr>
          <w:rFonts w:hAnsi="Times New Roman"/>
        </w:rPr>
        <w:t xml:space="preserve"> ‘</w:t>
      </w:r>
      <w:r>
        <w:t>tooth</w:t>
      </w:r>
      <w:r>
        <w:rPr>
          <w:rFonts w:hAnsi="Times New Roman"/>
        </w:rPr>
        <w:t xml:space="preserve">’ </w:t>
      </w:r>
      <w:r>
        <w:t>&lt; *kul</w:t>
      </w:r>
      <w:r>
        <w:rPr>
          <w:rFonts w:hAnsi="Times New Roman"/>
        </w:rPr>
        <w:t>ŋ</w:t>
      </w:r>
      <w:r>
        <w:t>V. \s PH</w:t>
      </w:r>
    </w:p>
    <w:p w14:paraId="780C41F4" w14:textId="77777777" w:rsidR="00C42BF2" w:rsidRDefault="00F80514">
      <w:pPr>
        <w:pStyle w:val="Default"/>
        <w:widowControl w:val="0"/>
        <w:tabs>
          <w:tab w:val="left" w:pos="2880"/>
        </w:tabs>
        <w:ind w:left="2880" w:hanging="2880"/>
        <w:rPr>
          <w:b/>
          <w:bCs/>
        </w:rPr>
      </w:pPr>
      <w:r>
        <w:t xml:space="preserve">\l </w:t>
      </w:r>
      <w:r>
        <w:rPr>
          <w:b/>
          <w:bCs/>
        </w:rPr>
        <w:t>pPaman</w:t>
      </w:r>
      <w:r>
        <w:rPr>
          <w:b/>
          <w:bCs/>
        </w:rPr>
        <w:tab/>
        <w:t>\w *wulmpu</w:t>
      </w:r>
    </w:p>
    <w:p w14:paraId="094B22AF" w14:textId="77777777" w:rsidR="00C42BF2" w:rsidRDefault="00F80514">
      <w:pPr>
        <w:pStyle w:val="Default"/>
        <w:widowControl w:val="0"/>
        <w:tabs>
          <w:tab w:val="left" w:pos="2880"/>
        </w:tabs>
        <w:ind w:left="2880" w:hanging="2880"/>
        <w:rPr>
          <w:color w:val="003300"/>
          <w:u w:color="003300"/>
        </w:rPr>
      </w:pPr>
      <w:r>
        <w:rPr>
          <w:color w:val="003300"/>
          <w:u w:color="003300"/>
        </w:rPr>
        <w:t>^^^</w:t>
      </w:r>
    </w:p>
    <w:p w14:paraId="69266E10" w14:textId="77777777" w:rsidR="005B0896" w:rsidRPr="005B0896" w:rsidRDefault="005B0896">
      <w:pPr>
        <w:pStyle w:val="Default"/>
        <w:widowControl w:val="0"/>
        <w:tabs>
          <w:tab w:val="left" w:pos="2880"/>
        </w:tabs>
        <w:ind w:left="2880" w:hanging="2880"/>
        <w:rPr>
          <w:b/>
          <w:color w:val="003300"/>
          <w:u w:color="003300"/>
        </w:rPr>
      </w:pPr>
      <w:r w:rsidRPr="005B0896">
        <w:rPr>
          <w:b/>
          <w:color w:val="003300"/>
          <w:u w:color="003300"/>
        </w:rPr>
        <w:t>\e *wulnpi</w:t>
      </w:r>
    </w:p>
    <w:p w14:paraId="078128F0" w14:textId="77777777" w:rsidR="005B0896" w:rsidRDefault="005B0896">
      <w:pPr>
        <w:pStyle w:val="Default"/>
        <w:widowControl w:val="0"/>
        <w:tabs>
          <w:tab w:val="left" w:pos="2880"/>
        </w:tabs>
        <w:ind w:left="2880" w:hanging="2880"/>
        <w:rPr>
          <w:color w:val="003300"/>
          <w:u w:color="003300"/>
        </w:rPr>
      </w:pPr>
      <w:r>
        <w:rPr>
          <w:color w:val="003300"/>
          <w:u w:color="003300"/>
        </w:rPr>
        <w:t xml:space="preserve">\t </w:t>
      </w:r>
      <w:r>
        <w:rPr>
          <w:color w:val="003300"/>
          <w:u w:color="003300"/>
        </w:rPr>
        <w:t>‘</w:t>
      </w:r>
      <w:r>
        <w:rPr>
          <w:color w:val="003300"/>
          <w:u w:color="003300"/>
        </w:rPr>
        <w:t>possum</w:t>
      </w:r>
      <w:r>
        <w:rPr>
          <w:color w:val="003300"/>
          <w:u w:color="003300"/>
        </w:rPr>
        <w:t>’</w:t>
      </w:r>
    </w:p>
    <w:p w14:paraId="4AE1025D" w14:textId="68CFBCCC" w:rsidR="005B0896" w:rsidRDefault="005B0896" w:rsidP="005B0896">
      <w:pPr>
        <w:pStyle w:val="Default"/>
        <w:widowControl w:val="0"/>
        <w:tabs>
          <w:tab w:val="left" w:pos="2880"/>
        </w:tabs>
        <w:rPr>
          <w:color w:val="003300"/>
          <w:u w:color="003300"/>
        </w:rPr>
      </w:pPr>
      <w:r>
        <w:rPr>
          <w:color w:val="003300"/>
          <w:u w:color="003300"/>
        </w:rPr>
        <w:t>\b n</w:t>
      </w:r>
    </w:p>
    <w:p w14:paraId="048ADB05" w14:textId="6693F67F" w:rsidR="005B0896" w:rsidRDefault="005B0896" w:rsidP="005B0896">
      <w:pPr>
        <w:pStyle w:val="Default"/>
        <w:widowControl w:val="0"/>
        <w:tabs>
          <w:tab w:val="left" w:pos="2880"/>
        </w:tabs>
        <w:rPr>
          <w:color w:val="003300"/>
          <w:u w:color="003300"/>
        </w:rPr>
      </w:pPr>
      <w:r>
        <w:rPr>
          <w:color w:val="003300"/>
          <w:u w:color="003300"/>
        </w:rPr>
        <w:t>\c Z</w:t>
      </w:r>
    </w:p>
    <w:p w14:paraId="5E00FA6C" w14:textId="0A02B744" w:rsidR="005B0896" w:rsidRDefault="005B0896" w:rsidP="005B0896">
      <w:pPr>
        <w:pStyle w:val="Default"/>
        <w:widowControl w:val="0"/>
        <w:tabs>
          <w:tab w:val="left" w:pos="2880"/>
        </w:tabs>
        <w:rPr>
          <w:color w:val="003300"/>
          <w:u w:color="003300"/>
        </w:rPr>
      </w:pPr>
      <w:r>
        <w:rPr>
          <w:color w:val="003300"/>
          <w:u w:color="003300"/>
        </w:rPr>
        <w:t>\x see also *wulmpu, *kacarra, *kulan, *mitin</w:t>
      </w:r>
    </w:p>
    <w:p w14:paraId="227E3C90" w14:textId="010C2B2D" w:rsidR="00C42BF2" w:rsidRDefault="00F80514">
      <w:pPr>
        <w:pStyle w:val="Default"/>
        <w:widowControl w:val="0"/>
        <w:tabs>
          <w:tab w:val="left" w:pos="2880"/>
        </w:tabs>
        <w:ind w:left="2880" w:hanging="2880"/>
        <w:rPr>
          <w:color w:val="003300"/>
          <w:u w:color="003300"/>
        </w:rPr>
      </w:pPr>
      <w:r>
        <w:rPr>
          <w:color w:val="003300"/>
          <w:u w:color="003300"/>
        </w:rPr>
        <w:t>\l UOlkol</w:t>
      </w:r>
      <w:r>
        <w:rPr>
          <w:color w:val="003300"/>
          <w:u w:color="003300"/>
        </w:rPr>
        <w:tab/>
        <w:t xml:space="preserve">\w anbu; inh- \g </w:t>
      </w:r>
      <w:r>
        <w:rPr>
          <w:rFonts w:hAnsi="Times New Roman"/>
          <w:color w:val="003300"/>
          <w:u w:color="003300"/>
        </w:rPr>
        <w:t>‘</w:t>
      </w:r>
      <w:r>
        <w:rPr>
          <w:color w:val="003300"/>
          <w:u w:color="003300"/>
        </w:rPr>
        <w:t>possum</w:t>
      </w:r>
      <w:r>
        <w:rPr>
          <w:rFonts w:hAnsi="Times New Roman"/>
          <w:color w:val="003300"/>
          <w:u w:color="003300"/>
        </w:rPr>
        <w:t xml:space="preserve">’ </w:t>
      </w:r>
      <w:r>
        <w:rPr>
          <w:color w:val="003300"/>
          <w:u w:color="003300"/>
        </w:rPr>
        <w:t xml:space="preserve">\q PH #542 has </w:t>
      </w:r>
      <w:r>
        <w:rPr>
          <w:i/>
          <w:iCs/>
          <w:color w:val="003300"/>
          <w:u w:color="003300"/>
        </w:rPr>
        <w:t>albmb</w:t>
      </w:r>
      <w:r>
        <w:rPr>
          <w:color w:val="003300"/>
          <w:u w:color="003300"/>
        </w:rPr>
        <w:t xml:space="preserve">. Common brushtail, </w:t>
      </w:r>
      <w:r>
        <w:rPr>
          <w:i/>
          <w:iCs/>
          <w:color w:val="003300"/>
          <w:u w:color="003300"/>
        </w:rPr>
        <w:t>Trichosurus vulpecula</w:t>
      </w:r>
      <w:r>
        <w:rPr>
          <w:color w:val="003300"/>
          <w:u w:color="003300"/>
        </w:rPr>
        <w:t xml:space="preserve">. With </w:t>
      </w:r>
      <w:r>
        <w:rPr>
          <w:i/>
          <w:iCs/>
          <w:color w:val="003300"/>
          <w:u w:color="003300"/>
        </w:rPr>
        <w:t>a</w:t>
      </w:r>
      <w:r>
        <w:rPr>
          <w:color w:val="003300"/>
          <w:u w:color="003300"/>
        </w:rPr>
        <w:t xml:space="preserve"> &lt; *u as in </w:t>
      </w:r>
      <w:r>
        <w:rPr>
          <w:i/>
          <w:iCs/>
          <w:color w:val="003300"/>
          <w:u w:color="003300"/>
        </w:rPr>
        <w:t>aN</w:t>
      </w:r>
      <w:r>
        <w:rPr>
          <w:rFonts w:hAnsi="Times New Roman"/>
          <w:color w:val="003300"/>
          <w:u w:color="003300"/>
        </w:rPr>
        <w:t xml:space="preserve"> ‘</w:t>
      </w:r>
      <w:r>
        <w:rPr>
          <w:color w:val="003300"/>
          <w:u w:color="003300"/>
        </w:rPr>
        <w:t>faeces</w:t>
      </w:r>
      <w:r>
        <w:rPr>
          <w:rFonts w:hAnsi="Times New Roman"/>
          <w:color w:val="003300"/>
          <w:u w:color="003300"/>
        </w:rPr>
        <w:t xml:space="preserve">’ </w:t>
      </w:r>
      <w:r>
        <w:rPr>
          <w:color w:val="003300"/>
          <w:u w:color="003300"/>
        </w:rPr>
        <w:t xml:space="preserve">&lt; *kuna, </w:t>
      </w:r>
      <w:r>
        <w:rPr>
          <w:i/>
          <w:iCs/>
          <w:color w:val="003300"/>
          <w:u w:color="003300"/>
        </w:rPr>
        <w:t>alg</w:t>
      </w:r>
      <w:r>
        <w:rPr>
          <w:rFonts w:hAnsi="Times New Roman"/>
          <w:i/>
          <w:iCs/>
          <w:color w:val="003300"/>
          <w:u w:color="003300"/>
        </w:rPr>
        <w:t>ŋ</w:t>
      </w:r>
      <w:r>
        <w:rPr>
          <w:rFonts w:hAnsi="Times New Roman"/>
          <w:color w:val="003300"/>
          <w:u w:color="003300"/>
        </w:rPr>
        <w:t xml:space="preserve"> ‘</w:t>
      </w:r>
      <w:r>
        <w:rPr>
          <w:color w:val="003300"/>
          <w:u w:color="003300"/>
        </w:rPr>
        <w:t>tooth</w:t>
      </w:r>
      <w:r>
        <w:rPr>
          <w:rFonts w:hAnsi="Times New Roman"/>
          <w:color w:val="003300"/>
          <w:u w:color="003300"/>
        </w:rPr>
        <w:t xml:space="preserve">’ </w:t>
      </w:r>
      <w:r>
        <w:rPr>
          <w:color w:val="003300"/>
          <w:u w:color="003300"/>
        </w:rPr>
        <w:t>&lt; *kul</w:t>
      </w:r>
      <w:r>
        <w:rPr>
          <w:rFonts w:hAnsi="Times New Roman"/>
          <w:color w:val="003300"/>
          <w:u w:color="003300"/>
        </w:rPr>
        <w:t>ŋ</w:t>
      </w:r>
      <w:r>
        <w:rPr>
          <w:color w:val="003300"/>
          <w:u w:color="003300"/>
        </w:rPr>
        <w:t>V. \s PH</w:t>
      </w:r>
    </w:p>
    <w:p w14:paraId="5FE62180" w14:textId="77777777" w:rsidR="00C42BF2" w:rsidRDefault="00F80514">
      <w:pPr>
        <w:pStyle w:val="Default"/>
        <w:widowControl w:val="0"/>
        <w:tabs>
          <w:tab w:val="left" w:pos="2880"/>
        </w:tabs>
        <w:ind w:left="2880" w:hanging="2880"/>
        <w:rPr>
          <w:color w:val="003300"/>
          <w:u w:color="003300"/>
        </w:rPr>
      </w:pPr>
      <w:r>
        <w:rPr>
          <w:color w:val="003300"/>
          <w:u w:color="003300"/>
        </w:rPr>
        <w:t>\l Flinders Island</w:t>
      </w:r>
      <w:r>
        <w:rPr>
          <w:color w:val="003300"/>
          <w:u w:color="003300"/>
        </w:rPr>
        <w:tab/>
        <w:t xml:space="preserve">\w olnbi \g </w:t>
      </w:r>
      <w:r>
        <w:rPr>
          <w:rFonts w:hAnsi="Times New Roman"/>
          <w:color w:val="003300"/>
          <w:u w:color="003300"/>
        </w:rPr>
        <w:t>‘</w:t>
      </w:r>
      <w:r>
        <w:rPr>
          <w:color w:val="003300"/>
          <w:u w:color="003300"/>
        </w:rPr>
        <w:t>possum sp.</w:t>
      </w:r>
      <w:r>
        <w:rPr>
          <w:rFonts w:hAnsi="Times New Roman"/>
          <w:color w:val="003300"/>
          <w:u w:color="003300"/>
        </w:rPr>
        <w:t>’</w:t>
      </w:r>
    </w:p>
    <w:p w14:paraId="1AA00664" w14:textId="77777777" w:rsidR="00C42BF2" w:rsidRDefault="00F80514">
      <w:pPr>
        <w:pStyle w:val="Default"/>
        <w:widowControl w:val="0"/>
        <w:tabs>
          <w:tab w:val="left" w:pos="2880"/>
        </w:tabs>
        <w:ind w:left="2880" w:hanging="2880"/>
        <w:rPr>
          <w:b/>
          <w:bCs/>
          <w:color w:val="003300"/>
          <w:u w:color="003300"/>
        </w:rPr>
      </w:pPr>
      <w:r>
        <w:rPr>
          <w:color w:val="003300"/>
          <w:u w:color="003300"/>
        </w:rPr>
        <w:t xml:space="preserve">\l </w:t>
      </w:r>
      <w:r>
        <w:rPr>
          <w:b/>
          <w:bCs/>
          <w:color w:val="003300"/>
          <w:u w:color="003300"/>
        </w:rPr>
        <w:t>?</w:t>
      </w:r>
      <w:r>
        <w:rPr>
          <w:b/>
          <w:bCs/>
          <w:color w:val="003300"/>
          <w:u w:color="003300"/>
        </w:rPr>
        <w:tab/>
        <w:t>\w *wulnpi/u</w:t>
      </w:r>
    </w:p>
    <w:p w14:paraId="0821EA78" w14:textId="77777777" w:rsidR="00C42BF2" w:rsidRDefault="00F80514">
      <w:pPr>
        <w:pStyle w:val="Default"/>
        <w:widowControl w:val="0"/>
        <w:tabs>
          <w:tab w:val="left" w:pos="2880"/>
        </w:tabs>
        <w:ind w:left="2880" w:hanging="2880"/>
      </w:pPr>
      <w:r>
        <w:t>^^^</w:t>
      </w:r>
    </w:p>
    <w:p w14:paraId="182CC3A8" w14:textId="77777777" w:rsidR="00C42BF2" w:rsidRDefault="00F80514">
      <w:pPr>
        <w:pStyle w:val="Default"/>
        <w:widowControl w:val="0"/>
        <w:tabs>
          <w:tab w:val="left" w:pos="2880"/>
        </w:tabs>
        <w:ind w:left="2880" w:hanging="2880"/>
      </w:pPr>
      <w:r>
        <w:t>\l Djabugay</w:t>
      </w:r>
      <w:r>
        <w:tab/>
        <w:t xml:space="preserve">\w walburri \g </w:t>
      </w:r>
      <w:r>
        <w:rPr>
          <w:rFonts w:hAnsi="Times New Roman"/>
        </w:rPr>
        <w:t>‘</w:t>
      </w:r>
      <w:r>
        <w:t>glider possum</w:t>
      </w:r>
      <w:r>
        <w:rPr>
          <w:rFonts w:hAnsi="Times New Roman"/>
        </w:rPr>
        <w:t xml:space="preserve">’ </w:t>
      </w:r>
      <w:r>
        <w:t>\s EP</w:t>
      </w:r>
    </w:p>
    <w:p w14:paraId="085AB124" w14:textId="77777777" w:rsidR="00C42BF2" w:rsidRDefault="00C42BF2">
      <w:pPr>
        <w:pStyle w:val="Default"/>
        <w:widowControl w:val="0"/>
        <w:tabs>
          <w:tab w:val="left" w:pos="2880"/>
        </w:tabs>
        <w:ind w:left="2880" w:hanging="2880"/>
      </w:pPr>
    </w:p>
    <w:p w14:paraId="1A4A72E5" w14:textId="77777777" w:rsidR="00C42BF2" w:rsidRDefault="00C42BF2">
      <w:pPr>
        <w:pStyle w:val="Default"/>
        <w:widowControl w:val="0"/>
        <w:tabs>
          <w:tab w:val="left" w:pos="2880"/>
        </w:tabs>
        <w:ind w:left="2880" w:hanging="2880"/>
      </w:pPr>
    </w:p>
    <w:p w14:paraId="3526733D" w14:textId="77777777" w:rsidR="00C42BF2" w:rsidRDefault="00F80514">
      <w:pPr>
        <w:pStyle w:val="Default"/>
        <w:widowControl w:val="0"/>
        <w:tabs>
          <w:tab w:val="left" w:pos="2880"/>
        </w:tabs>
        <w:ind w:left="2880" w:hanging="2880"/>
        <w:rPr>
          <w:b/>
          <w:bCs/>
        </w:rPr>
      </w:pPr>
      <w:r>
        <w:t xml:space="preserve">\e </w:t>
      </w:r>
      <w:r>
        <w:rPr>
          <w:b/>
          <w:bCs/>
        </w:rPr>
        <w:t>*wulpu</w:t>
      </w:r>
    </w:p>
    <w:p w14:paraId="1F1FBFE8" w14:textId="77777777" w:rsidR="00C42BF2" w:rsidRDefault="00F80514">
      <w:pPr>
        <w:pStyle w:val="Default"/>
        <w:widowControl w:val="0"/>
        <w:tabs>
          <w:tab w:val="left" w:pos="2880"/>
        </w:tabs>
        <w:ind w:left="2880" w:hanging="2880"/>
      </w:pPr>
      <w:r>
        <w:t xml:space="preserve">\t </w:t>
      </w:r>
      <w:r>
        <w:rPr>
          <w:rFonts w:hAnsi="Times New Roman"/>
        </w:rPr>
        <w:t>‘</w:t>
      </w:r>
      <w:r>
        <w:t>old man, grey hair</w:t>
      </w:r>
      <w:r>
        <w:rPr>
          <w:rFonts w:hAnsi="Times New Roman"/>
        </w:rPr>
        <w:t>’</w:t>
      </w:r>
    </w:p>
    <w:p w14:paraId="2011EB78" w14:textId="77777777" w:rsidR="00C42BF2" w:rsidRDefault="00F80514">
      <w:pPr>
        <w:pStyle w:val="Default"/>
        <w:widowControl w:val="0"/>
        <w:tabs>
          <w:tab w:val="left" w:pos="2880"/>
        </w:tabs>
        <w:ind w:left="2880" w:hanging="2880"/>
      </w:pPr>
      <w:r>
        <w:t>\b n</w:t>
      </w:r>
    </w:p>
    <w:p w14:paraId="6A83194E" w14:textId="77777777" w:rsidR="00C42BF2" w:rsidRDefault="00F80514">
      <w:pPr>
        <w:pStyle w:val="Default"/>
        <w:widowControl w:val="0"/>
        <w:tabs>
          <w:tab w:val="left" w:pos="2880"/>
        </w:tabs>
        <w:ind w:left="2880" w:hanging="2880"/>
      </w:pPr>
      <w:r>
        <w:t>\c H</w:t>
      </w:r>
    </w:p>
    <w:p w14:paraId="426EC6D0" w14:textId="77777777" w:rsidR="00C42BF2" w:rsidRDefault="00F80514">
      <w:pPr>
        <w:pStyle w:val="Default"/>
        <w:widowControl w:val="0"/>
        <w:tabs>
          <w:tab w:val="left" w:pos="2880"/>
        </w:tabs>
        <w:ind w:left="2880" w:hanging="2880"/>
      </w:pPr>
      <w:r>
        <w:t>\l Ogunyjan</w:t>
      </w:r>
      <w:r>
        <w:tab/>
        <w:t xml:space="preserve">\w olp3 \g </w:t>
      </w:r>
      <w:r>
        <w:rPr>
          <w:rFonts w:hAnsi="Times New Roman"/>
        </w:rPr>
        <w:t>‘</w:t>
      </w:r>
      <w:r>
        <w:t>old man; grey hair</w:t>
      </w:r>
      <w:r>
        <w:rPr>
          <w:rFonts w:hAnsi="Times New Roman"/>
        </w:rPr>
        <w:t xml:space="preserve">’ </w:t>
      </w:r>
      <w:r>
        <w:t xml:space="preserve">\p Dat </w:t>
      </w:r>
      <w:r>
        <w:rPr>
          <w:i/>
          <w:iCs/>
        </w:rPr>
        <w:t>olpomvnh</w:t>
      </w:r>
      <w:r>
        <w:t>. \s BA</w:t>
      </w:r>
    </w:p>
    <w:p w14:paraId="2ECDEE9C" w14:textId="77777777" w:rsidR="00C42BF2" w:rsidRDefault="00F80514">
      <w:pPr>
        <w:pStyle w:val="Default"/>
        <w:widowControl w:val="0"/>
        <w:tabs>
          <w:tab w:val="left" w:pos="2880"/>
        </w:tabs>
        <w:ind w:left="2880" w:hanging="2880"/>
      </w:pPr>
      <w:r>
        <w:t>\l Flinders Island</w:t>
      </w:r>
      <w:r>
        <w:tab/>
        <w:t xml:space="preserve">\w wulpu \g </w:t>
      </w:r>
      <w:r>
        <w:rPr>
          <w:rFonts w:hAnsi="Times New Roman"/>
        </w:rPr>
        <w:t>‘</w:t>
      </w:r>
      <w:r>
        <w:t>grey hair</w:t>
      </w:r>
      <w:r>
        <w:rPr>
          <w:rFonts w:hAnsi="Times New Roman"/>
        </w:rPr>
        <w:t xml:space="preserve">’ </w:t>
      </w:r>
      <w:r>
        <w:t>\s PS</w:t>
      </w:r>
    </w:p>
    <w:p w14:paraId="2D47905E" w14:textId="77777777" w:rsidR="00C42BF2" w:rsidRDefault="00C42BF2">
      <w:pPr>
        <w:pStyle w:val="Default"/>
        <w:widowControl w:val="0"/>
        <w:tabs>
          <w:tab w:val="left" w:pos="2880"/>
        </w:tabs>
        <w:ind w:left="2880" w:hanging="2880"/>
      </w:pPr>
    </w:p>
    <w:p w14:paraId="2D7A3ABE" w14:textId="77777777" w:rsidR="00C42BF2" w:rsidRDefault="00C42BF2">
      <w:pPr>
        <w:pStyle w:val="Default"/>
        <w:widowControl w:val="0"/>
        <w:tabs>
          <w:tab w:val="left" w:pos="2880"/>
        </w:tabs>
        <w:ind w:left="2880" w:hanging="2880"/>
      </w:pPr>
    </w:p>
    <w:p w14:paraId="452C67A3" w14:textId="77777777" w:rsidR="00C42BF2" w:rsidRDefault="00F80514">
      <w:pPr>
        <w:pStyle w:val="Default"/>
        <w:widowControl w:val="0"/>
        <w:tabs>
          <w:tab w:val="left" w:pos="2880"/>
        </w:tabs>
        <w:ind w:left="2880" w:hanging="2880"/>
        <w:rPr>
          <w:b/>
          <w:bCs/>
        </w:rPr>
      </w:pPr>
      <w:r>
        <w:t xml:space="preserve">\e </w:t>
      </w:r>
      <w:r>
        <w:rPr>
          <w:b/>
          <w:bCs/>
        </w:rPr>
        <w:t>*wulul</w:t>
      </w:r>
    </w:p>
    <w:p w14:paraId="53909F2C" w14:textId="77777777" w:rsidR="00C42BF2" w:rsidRDefault="00F80514">
      <w:pPr>
        <w:pStyle w:val="Default"/>
        <w:widowControl w:val="0"/>
        <w:tabs>
          <w:tab w:val="left" w:pos="2880"/>
        </w:tabs>
        <w:ind w:left="2880" w:hanging="2880"/>
      </w:pPr>
      <w:r>
        <w:t xml:space="preserve">\t </w:t>
      </w:r>
      <w:r>
        <w:rPr>
          <w:rFonts w:hAnsi="Times New Roman"/>
        </w:rPr>
        <w:t>‘</w:t>
      </w:r>
      <w:r>
        <w:t>blowfly</w:t>
      </w:r>
      <w:r>
        <w:rPr>
          <w:rFonts w:hAnsi="Times New Roman"/>
        </w:rPr>
        <w:t>’</w:t>
      </w:r>
    </w:p>
    <w:p w14:paraId="6E373558" w14:textId="77777777" w:rsidR="00C42BF2" w:rsidRDefault="00F80514">
      <w:pPr>
        <w:pStyle w:val="Default"/>
        <w:widowControl w:val="0"/>
        <w:tabs>
          <w:tab w:val="left" w:pos="2880"/>
        </w:tabs>
        <w:ind w:left="2880" w:hanging="2880"/>
      </w:pPr>
      <w:r>
        <w:t>\b n</w:t>
      </w:r>
    </w:p>
    <w:p w14:paraId="5706736B" w14:textId="77777777" w:rsidR="00C42BF2" w:rsidRDefault="00F80514">
      <w:pPr>
        <w:pStyle w:val="Default"/>
        <w:widowControl w:val="0"/>
        <w:tabs>
          <w:tab w:val="left" w:pos="2880"/>
        </w:tabs>
        <w:ind w:left="2880" w:hanging="2880"/>
      </w:pPr>
      <w:r>
        <w:t>\c C</w:t>
      </w:r>
    </w:p>
    <w:p w14:paraId="2D86B2DA" w14:textId="77777777" w:rsidR="00C42BF2" w:rsidRDefault="00F80514">
      <w:pPr>
        <w:pStyle w:val="Default"/>
        <w:widowControl w:val="0"/>
        <w:tabs>
          <w:tab w:val="left" w:pos="2880"/>
        </w:tabs>
        <w:ind w:left="2880" w:hanging="2880"/>
      </w:pPr>
      <w:r>
        <w:t>\l Yadhaykenu</w:t>
      </w:r>
      <w:r>
        <w:tab/>
        <w:t xml:space="preserve">\w ulu:lu \g </w:t>
      </w:r>
      <w:r>
        <w:rPr>
          <w:rFonts w:hAnsi="Times New Roman"/>
        </w:rPr>
        <w:t>‘</w:t>
      </w:r>
      <w:r>
        <w:t>blue fly</w:t>
      </w:r>
      <w:r>
        <w:rPr>
          <w:rFonts w:hAnsi="Times New Roman"/>
        </w:rPr>
        <w:t xml:space="preserve">’ </w:t>
      </w:r>
      <w:r>
        <w:t>\s TC</w:t>
      </w:r>
    </w:p>
    <w:p w14:paraId="23882D03" w14:textId="77777777" w:rsidR="00C42BF2" w:rsidRDefault="00F80514">
      <w:pPr>
        <w:pStyle w:val="Default"/>
        <w:widowControl w:val="0"/>
        <w:tabs>
          <w:tab w:val="left" w:pos="2880"/>
        </w:tabs>
        <w:ind w:left="2880" w:hanging="2880"/>
        <w:rPr>
          <w:color w:val="003300"/>
          <w:u w:color="003300"/>
        </w:rPr>
      </w:pPr>
      <w:r>
        <w:rPr>
          <w:color w:val="003300"/>
          <w:u w:color="003300"/>
        </w:rPr>
        <w:t>\l Linngithigh</w:t>
      </w:r>
      <w:r>
        <w:rPr>
          <w:color w:val="003300"/>
          <w:u w:color="003300"/>
        </w:rPr>
        <w:tab/>
        <w:t xml:space="preserve">\w olow \g </w:t>
      </w:r>
      <w:r>
        <w:rPr>
          <w:rFonts w:hAnsi="Times New Roman"/>
          <w:color w:val="003300"/>
          <w:u w:color="003300"/>
        </w:rPr>
        <w:t>‘</w:t>
      </w:r>
      <w:r>
        <w:rPr>
          <w:color w:val="003300"/>
          <w:u w:color="003300"/>
        </w:rPr>
        <w:t>blowfly</w:t>
      </w:r>
      <w:r>
        <w:rPr>
          <w:rFonts w:hAnsi="Times New Roman"/>
          <w:color w:val="003300"/>
          <w:u w:color="003300"/>
        </w:rPr>
        <w:t xml:space="preserve">’ </w:t>
      </w:r>
      <w:r>
        <w:rPr>
          <w:color w:val="003300"/>
          <w:u w:color="003300"/>
        </w:rPr>
        <w:t>\q Large, non-biting. \s KLH 1997:229</w:t>
      </w:r>
    </w:p>
    <w:p w14:paraId="3A33A16F" w14:textId="77777777" w:rsidR="00C42BF2" w:rsidRDefault="00F80514">
      <w:pPr>
        <w:pStyle w:val="Default"/>
        <w:widowControl w:val="0"/>
        <w:tabs>
          <w:tab w:val="left" w:pos="2880"/>
        </w:tabs>
        <w:ind w:left="2880" w:hanging="2880"/>
      </w:pPr>
      <w:r>
        <w:t>\l WMungknh</w:t>
      </w:r>
      <w:r>
        <w:tab/>
        <w:t xml:space="preserve">\w wol \g </w:t>
      </w:r>
      <w:r>
        <w:rPr>
          <w:rFonts w:hAnsi="Times New Roman"/>
        </w:rPr>
        <w:t>‘</w:t>
      </w:r>
      <w:r>
        <w:t>blowfly</w:t>
      </w:r>
      <w:r>
        <w:rPr>
          <w:rFonts w:hAnsi="Times New Roman"/>
        </w:rPr>
        <w:t xml:space="preserve">’ </w:t>
      </w:r>
      <w:r>
        <w:t>\s KLH, KPPW</w:t>
      </w:r>
    </w:p>
    <w:p w14:paraId="69C4F4E4" w14:textId="77777777" w:rsidR="00C42BF2" w:rsidRDefault="00F80514">
      <w:pPr>
        <w:pStyle w:val="Default"/>
        <w:widowControl w:val="0"/>
        <w:tabs>
          <w:tab w:val="left" w:pos="2880"/>
        </w:tabs>
        <w:ind w:left="2880" w:hanging="2880"/>
      </w:pPr>
      <w:r>
        <w:t>\l WMuminh</w:t>
      </w:r>
      <w:r>
        <w:tab/>
        <w:t xml:space="preserve">\w wolo \g </w:t>
      </w:r>
      <w:r>
        <w:rPr>
          <w:rFonts w:hAnsi="Times New Roman"/>
        </w:rPr>
        <w:t>‘</w:t>
      </w:r>
      <w:r>
        <w:t>fly</w:t>
      </w:r>
      <w:r>
        <w:rPr>
          <w:rFonts w:hAnsi="Times New Roman"/>
        </w:rPr>
        <w:t xml:space="preserve">’ </w:t>
      </w:r>
      <w:r>
        <w:t>\s SIL</w:t>
      </w:r>
    </w:p>
    <w:p w14:paraId="43F3B94D" w14:textId="77777777" w:rsidR="00C42BF2" w:rsidRDefault="00F80514">
      <w:pPr>
        <w:pStyle w:val="Default"/>
        <w:widowControl w:val="0"/>
        <w:tabs>
          <w:tab w:val="left" w:pos="2880"/>
        </w:tabs>
        <w:ind w:left="2880" w:hanging="2880"/>
      </w:pPr>
      <w:r>
        <w:t>\l WNgathan</w:t>
      </w:r>
      <w:r>
        <w:tab/>
        <w:t xml:space="preserve">\w wul \g </w:t>
      </w:r>
      <w:r>
        <w:rPr>
          <w:rFonts w:hAnsi="Times New Roman"/>
        </w:rPr>
        <w:t>‘</w:t>
      </w:r>
      <w:r>
        <w:t>blowfly</w:t>
      </w:r>
      <w:r>
        <w:rPr>
          <w:rFonts w:hAnsi="Times New Roman"/>
        </w:rPr>
        <w:t xml:space="preserve">’ </w:t>
      </w:r>
      <w:r>
        <w:t>\s PS</w:t>
      </w:r>
    </w:p>
    <w:p w14:paraId="78189D14" w14:textId="77777777" w:rsidR="00C42BF2" w:rsidRDefault="00F80514">
      <w:pPr>
        <w:pStyle w:val="Default"/>
        <w:widowControl w:val="0"/>
        <w:tabs>
          <w:tab w:val="left" w:pos="2880"/>
        </w:tabs>
        <w:ind w:left="2880" w:hanging="2880"/>
      </w:pPr>
      <w:r>
        <w:t>\l KUwanh</w:t>
      </w:r>
      <w:r>
        <w:tab/>
        <w:t xml:space="preserve">\w wolo, yuku \g </w:t>
      </w:r>
      <w:r>
        <w:rPr>
          <w:rFonts w:hAnsi="Times New Roman"/>
        </w:rPr>
        <w:t>‘</w:t>
      </w:r>
      <w:r>
        <w:t>blowfly</w:t>
      </w:r>
      <w:r>
        <w:rPr>
          <w:rFonts w:hAnsi="Times New Roman"/>
        </w:rPr>
        <w:t xml:space="preserve">’ </w:t>
      </w:r>
      <w:r>
        <w:t>\s S&amp;J</w:t>
      </w:r>
    </w:p>
    <w:p w14:paraId="634F0DDC" w14:textId="77777777" w:rsidR="00C42BF2" w:rsidRDefault="00F80514">
      <w:pPr>
        <w:pStyle w:val="Default"/>
        <w:widowControl w:val="0"/>
        <w:tabs>
          <w:tab w:val="left" w:pos="2880"/>
        </w:tabs>
        <w:ind w:left="2880" w:hanging="2880"/>
      </w:pPr>
      <w:r>
        <w:t>\l WMo</w:t>
      </w:r>
      <w:r>
        <w:rPr>
          <w:rFonts w:hAnsi="Times New Roman"/>
        </w:rPr>
        <w:t>’</w:t>
      </w:r>
      <w:r>
        <w:t>in</w:t>
      </w:r>
      <w:r>
        <w:tab/>
        <w:t xml:space="preserve">\w wolo \g </w:t>
      </w:r>
      <w:r>
        <w:rPr>
          <w:rFonts w:hAnsi="Times New Roman"/>
        </w:rPr>
        <w:t>‘</w:t>
      </w:r>
      <w:r>
        <w:t>fly</w:t>
      </w:r>
      <w:r>
        <w:rPr>
          <w:rFonts w:hAnsi="Times New Roman"/>
        </w:rPr>
        <w:t xml:space="preserve">’ </w:t>
      </w:r>
      <w:r>
        <w:t>\s SIL</w:t>
      </w:r>
    </w:p>
    <w:p w14:paraId="6AD3AC07" w14:textId="77777777" w:rsidR="00C42BF2" w:rsidRDefault="00F80514">
      <w:pPr>
        <w:pStyle w:val="Default"/>
        <w:widowControl w:val="0"/>
        <w:tabs>
          <w:tab w:val="left" w:pos="2880"/>
        </w:tabs>
        <w:ind w:left="2880" w:hanging="2880"/>
      </w:pPr>
      <w:r>
        <w:t>\l Umpithamu</w:t>
      </w:r>
      <w:r>
        <w:tab/>
        <w:t xml:space="preserve">\w wolol \g </w:t>
      </w:r>
      <w:r>
        <w:rPr>
          <w:rFonts w:hAnsi="Times New Roman"/>
        </w:rPr>
        <w:t>‘</w:t>
      </w:r>
      <w:r>
        <w:t>fly, blowfly</w:t>
      </w:r>
      <w:r>
        <w:rPr>
          <w:rFonts w:hAnsi="Times New Roman"/>
        </w:rPr>
        <w:t xml:space="preserve">’ </w:t>
      </w:r>
      <w:r>
        <w:t>\q A loan? \s J-CV</w:t>
      </w:r>
    </w:p>
    <w:p w14:paraId="557B7317" w14:textId="77777777" w:rsidR="00C42BF2" w:rsidRDefault="00F80514">
      <w:pPr>
        <w:pStyle w:val="Default"/>
        <w:widowControl w:val="0"/>
        <w:tabs>
          <w:tab w:val="left" w:pos="2880"/>
        </w:tabs>
        <w:ind w:left="2880" w:hanging="2880"/>
      </w:pPr>
      <w:r>
        <w:t>\l KThaayorre</w:t>
      </w:r>
      <w:r>
        <w:tab/>
        <w:t xml:space="preserve">\w wo:lvl, ru:rr- \g </w:t>
      </w:r>
      <w:r>
        <w:rPr>
          <w:rFonts w:hAnsi="Times New Roman"/>
        </w:rPr>
        <w:t>‘</w:t>
      </w:r>
      <w:r>
        <w:t>blowfly</w:t>
      </w:r>
      <w:r>
        <w:rPr>
          <w:rFonts w:hAnsi="Times New Roman"/>
        </w:rPr>
        <w:t xml:space="preserve">’ </w:t>
      </w:r>
      <w:r>
        <w:t xml:space="preserve">\q Long vowel? Failure of final *l &gt; </w:t>
      </w:r>
      <w:r>
        <w:rPr>
          <w:i/>
          <w:iCs/>
        </w:rPr>
        <w:t>r</w:t>
      </w:r>
      <w:r>
        <w:t>? \s AH</w:t>
      </w:r>
    </w:p>
    <w:p w14:paraId="7BFB1E95" w14:textId="77777777" w:rsidR="00C42BF2" w:rsidRDefault="00F80514">
      <w:pPr>
        <w:pStyle w:val="Default"/>
        <w:widowControl w:val="0"/>
        <w:tabs>
          <w:tab w:val="left" w:pos="2880"/>
        </w:tabs>
        <w:ind w:left="2880" w:hanging="2880"/>
      </w:pPr>
      <w:r>
        <w:t>\l YYoront</w:t>
      </w:r>
      <w:r>
        <w:tab/>
        <w:t xml:space="preserve">\w woll \g </w:t>
      </w:r>
      <w:r>
        <w:rPr>
          <w:rFonts w:hAnsi="Times New Roman"/>
        </w:rPr>
        <w:t>‘</w:t>
      </w:r>
      <w:r>
        <w:t>big blue fly; blowfly</w:t>
      </w:r>
      <w:r>
        <w:rPr>
          <w:rFonts w:hAnsi="Times New Roman"/>
        </w:rPr>
        <w:t>’</w:t>
      </w:r>
    </w:p>
    <w:p w14:paraId="6BD1232D" w14:textId="77777777" w:rsidR="00C42BF2" w:rsidRDefault="00F80514">
      <w:pPr>
        <w:pStyle w:val="Default"/>
        <w:widowControl w:val="0"/>
        <w:tabs>
          <w:tab w:val="left" w:pos="2880"/>
        </w:tabs>
        <w:ind w:left="2880" w:hanging="2880"/>
      </w:pPr>
      <w:r>
        <w:t>\l YMel</w:t>
      </w:r>
      <w:r>
        <w:tab/>
        <w:t xml:space="preserve">\w </w:t>
      </w:r>
    </w:p>
    <w:p w14:paraId="513F68A9" w14:textId="77777777" w:rsidR="00C42BF2" w:rsidRDefault="00F80514">
      <w:pPr>
        <w:pStyle w:val="Default"/>
        <w:widowControl w:val="0"/>
        <w:tabs>
          <w:tab w:val="left" w:pos="2880"/>
        </w:tabs>
        <w:ind w:left="2880" w:hanging="2880"/>
      </w:pPr>
      <w:r>
        <w:t>\l UOykangand</w:t>
      </w:r>
      <w:r>
        <w:tab/>
        <w:t xml:space="preserve">\w olol \g </w:t>
      </w:r>
      <w:r>
        <w:rPr>
          <w:rFonts w:hAnsi="Times New Roman"/>
        </w:rPr>
        <w:t>‘</w:t>
      </w:r>
      <w:r>
        <w:t>blowfly</w:t>
      </w:r>
      <w:r>
        <w:rPr>
          <w:rFonts w:hAnsi="Times New Roman"/>
        </w:rPr>
        <w:t xml:space="preserve">’ </w:t>
      </w:r>
      <w:r>
        <w:t xml:space="preserve">\q Also </w:t>
      </w:r>
      <w:r>
        <w:rPr>
          <w:rFonts w:hAnsi="Times New Roman"/>
        </w:rPr>
        <w:t>‘</w:t>
      </w:r>
      <w:r>
        <w:t>blue fly</w:t>
      </w:r>
      <w:r>
        <w:rPr>
          <w:rFonts w:hAnsi="Times New Roman"/>
        </w:rPr>
        <w:t>’</w:t>
      </w:r>
      <w:r>
        <w:t>. \s BA, PH</w:t>
      </w:r>
    </w:p>
    <w:p w14:paraId="089F0A38" w14:textId="77777777" w:rsidR="00C42BF2" w:rsidRDefault="00F80514">
      <w:pPr>
        <w:pStyle w:val="Default"/>
        <w:widowControl w:val="0"/>
        <w:tabs>
          <w:tab w:val="left" w:pos="2880"/>
        </w:tabs>
        <w:ind w:left="2880" w:hanging="2880"/>
      </w:pPr>
      <w:r>
        <w:t>\l UOlkol</w:t>
      </w:r>
      <w:r>
        <w:tab/>
        <w:t xml:space="preserve">\w olol \g </w:t>
      </w:r>
      <w:r>
        <w:rPr>
          <w:rFonts w:hAnsi="Times New Roman"/>
        </w:rPr>
        <w:t>‘</w:t>
      </w:r>
      <w:r>
        <w:t>blowfly</w:t>
      </w:r>
      <w:r>
        <w:rPr>
          <w:rFonts w:hAnsi="Times New Roman"/>
        </w:rPr>
        <w:t xml:space="preserve">’ </w:t>
      </w:r>
      <w:r>
        <w:t>\s PH</w:t>
      </w:r>
    </w:p>
    <w:p w14:paraId="5857AC42" w14:textId="77777777" w:rsidR="00C42BF2" w:rsidRDefault="00F80514">
      <w:pPr>
        <w:pStyle w:val="Default"/>
        <w:widowControl w:val="0"/>
        <w:tabs>
          <w:tab w:val="left" w:pos="2880"/>
        </w:tabs>
        <w:ind w:left="2880" w:hanging="2880"/>
        <w:rPr>
          <w:b/>
          <w:bCs/>
        </w:rPr>
      </w:pPr>
      <w:r>
        <w:t xml:space="preserve">\l </w:t>
      </w:r>
      <w:r>
        <w:rPr>
          <w:b/>
          <w:bCs/>
        </w:rPr>
        <w:t>pPaman</w:t>
      </w:r>
      <w:r>
        <w:rPr>
          <w:b/>
          <w:bCs/>
        </w:rPr>
        <w:tab/>
        <w:t>\w *wulul</w:t>
      </w:r>
    </w:p>
    <w:p w14:paraId="3678365F" w14:textId="77777777" w:rsidR="00C42BF2" w:rsidRDefault="00F80514">
      <w:pPr>
        <w:pStyle w:val="Default"/>
        <w:widowControl w:val="0"/>
        <w:tabs>
          <w:tab w:val="left" w:pos="2880"/>
        </w:tabs>
        <w:ind w:left="2880" w:hanging="2880"/>
        <w:rPr>
          <w:b/>
          <w:bCs/>
        </w:rPr>
      </w:pPr>
      <w:r>
        <w:rPr>
          <w:b/>
          <w:bCs/>
        </w:rPr>
        <w:t>^^^</w:t>
      </w:r>
    </w:p>
    <w:p w14:paraId="3CCA9E8C" w14:textId="77777777" w:rsidR="00C42BF2" w:rsidRDefault="00F80514">
      <w:pPr>
        <w:pStyle w:val="Default"/>
        <w:widowControl w:val="0"/>
        <w:tabs>
          <w:tab w:val="left" w:pos="2880"/>
        </w:tabs>
        <w:ind w:left="2880" w:hanging="2880"/>
      </w:pPr>
      <w:r>
        <w:t>\l Yidiny</w:t>
      </w:r>
      <w:r>
        <w:tab/>
        <w:t xml:space="preserve">\w wulu \g </w:t>
      </w:r>
      <w:r>
        <w:rPr>
          <w:rFonts w:hAnsi="Times New Roman"/>
        </w:rPr>
        <w:t>‘</w:t>
      </w:r>
      <w:r>
        <w:t>swarm of bees</w:t>
      </w:r>
      <w:r>
        <w:rPr>
          <w:rFonts w:hAnsi="Times New Roman"/>
        </w:rPr>
        <w:t xml:space="preserve">’ </w:t>
      </w:r>
      <w:r>
        <w:t xml:space="preserve">\q Coastal dialect. Also Gunggay </w:t>
      </w:r>
      <w:r>
        <w:rPr>
          <w:i/>
          <w:iCs/>
        </w:rPr>
        <w:t>wulu</w:t>
      </w:r>
      <w:r>
        <w:rPr>
          <w:rFonts w:hAnsi="Times New Roman"/>
        </w:rPr>
        <w:t xml:space="preserve"> “</w:t>
      </w:r>
      <w:r>
        <w:t xml:space="preserve">glossed by Roth ... 1898 ... as both </w:t>
      </w:r>
      <w:r>
        <w:rPr>
          <w:rFonts w:hAnsi="Times New Roman"/>
        </w:rPr>
        <w:t>‘</w:t>
      </w:r>
      <w:r>
        <w:t>ant</w:t>
      </w:r>
      <w:r>
        <w:rPr>
          <w:rFonts w:hAnsi="Times New Roman"/>
        </w:rPr>
        <w:t xml:space="preserve">’ </w:t>
      </w:r>
      <w:r>
        <w:t xml:space="preserve">and </w:t>
      </w:r>
      <w:r>
        <w:rPr>
          <w:rFonts w:hAnsi="Times New Roman"/>
        </w:rPr>
        <w:t>‘</w:t>
      </w:r>
      <w:r>
        <w:t>bee</w:t>
      </w:r>
      <w:r>
        <w:rPr>
          <w:rFonts w:hAnsi="Times New Roman"/>
        </w:rPr>
        <w:t>’</w:t>
      </w:r>
      <w:r>
        <w:t>.</w:t>
      </w:r>
      <w:r>
        <w:rPr>
          <w:rFonts w:hAnsi="Times New Roman"/>
        </w:rPr>
        <w:t xml:space="preserve">” </w:t>
      </w:r>
      <w:r>
        <w:t xml:space="preserve">Also Gunggay </w:t>
      </w:r>
      <w:r>
        <w:rPr>
          <w:i/>
          <w:iCs/>
        </w:rPr>
        <w:t>wulubaga</w:t>
      </w:r>
      <w:r>
        <w:rPr>
          <w:rFonts w:hAnsi="Times New Roman"/>
        </w:rPr>
        <w:t xml:space="preserve"> ‘</w:t>
      </w:r>
      <w:r>
        <w:t>a native bee</w:t>
      </w:r>
      <w:r>
        <w:rPr>
          <w:rFonts w:hAnsi="Times New Roman"/>
        </w:rPr>
        <w:t>’</w:t>
      </w:r>
      <w:r>
        <w:t>. \s RMWD H3&amp;4</w:t>
      </w:r>
    </w:p>
    <w:p w14:paraId="44313800" w14:textId="77777777" w:rsidR="00C42BF2" w:rsidRDefault="00F80514">
      <w:pPr>
        <w:pStyle w:val="Default"/>
        <w:widowControl w:val="0"/>
        <w:tabs>
          <w:tab w:val="left" w:pos="2880"/>
        </w:tabs>
        <w:ind w:left="2880" w:hanging="2880"/>
      </w:pPr>
      <w:r>
        <w:t>\l Pitta-Pitta</w:t>
      </w:r>
      <w:r>
        <w:tab/>
        <w:t xml:space="preserve">\w ulu \g </w:t>
      </w:r>
      <w:r>
        <w:rPr>
          <w:rFonts w:hAnsi="Times New Roman"/>
        </w:rPr>
        <w:t>‘</w:t>
      </w:r>
      <w:r>
        <w:t>bee</w:t>
      </w:r>
      <w:r>
        <w:rPr>
          <w:rFonts w:hAnsi="Times New Roman"/>
        </w:rPr>
        <w:t xml:space="preserve">’ </w:t>
      </w:r>
      <w:r>
        <w:t>\q Wordlist contains no entries in initial /wu/, and initial /u/ is probably phonologically equivalent to this. \s BB</w:t>
      </w:r>
    </w:p>
    <w:p w14:paraId="2F3E3B5B" w14:textId="77777777" w:rsidR="00C42BF2" w:rsidRDefault="00F80514">
      <w:pPr>
        <w:pStyle w:val="Default"/>
        <w:widowControl w:val="0"/>
        <w:tabs>
          <w:tab w:val="left" w:pos="2880"/>
        </w:tabs>
        <w:ind w:left="2880" w:hanging="2880"/>
      </w:pPr>
      <w:r>
        <w:t>***</w:t>
      </w:r>
    </w:p>
    <w:p w14:paraId="0177E65B" w14:textId="77777777" w:rsidR="00C42BF2" w:rsidRDefault="00F80514">
      <w:pPr>
        <w:pStyle w:val="Default"/>
        <w:widowControl w:val="0"/>
        <w:tabs>
          <w:tab w:val="left" w:pos="2880"/>
        </w:tabs>
        <w:ind w:left="2880" w:hanging="2880"/>
        <w:rPr>
          <w:color w:val="003300"/>
          <w:u w:color="003300"/>
        </w:rPr>
      </w:pPr>
      <w:r>
        <w:rPr>
          <w:color w:val="003300"/>
          <w:u w:color="003300"/>
        </w:rPr>
        <w:t>\l YYoront</w:t>
      </w:r>
      <w:r>
        <w:rPr>
          <w:color w:val="003300"/>
          <w:u w:color="003300"/>
        </w:rPr>
        <w:tab/>
        <w:t xml:space="preserve">\w wul \g </w:t>
      </w:r>
      <w:r>
        <w:rPr>
          <w:rFonts w:hAnsi="Times New Roman"/>
          <w:color w:val="003300"/>
          <w:u w:color="003300"/>
        </w:rPr>
        <w:t>‘</w:t>
      </w:r>
      <w:r>
        <w:rPr>
          <w:color w:val="003300"/>
          <w:u w:color="003300"/>
        </w:rPr>
        <w:t>skin of a corpse</w:t>
      </w:r>
      <w:r>
        <w:rPr>
          <w:rFonts w:hAnsi="Times New Roman"/>
          <w:color w:val="003300"/>
          <w:u w:color="003300"/>
        </w:rPr>
        <w:t>’</w:t>
      </w:r>
    </w:p>
    <w:p w14:paraId="6FCCF1CB" w14:textId="77777777" w:rsidR="00C42BF2" w:rsidRDefault="00C42BF2">
      <w:pPr>
        <w:pStyle w:val="Default"/>
        <w:widowControl w:val="0"/>
        <w:tabs>
          <w:tab w:val="left" w:pos="2880"/>
        </w:tabs>
        <w:rPr>
          <w:color w:val="003300"/>
          <w:u w:color="003300"/>
        </w:rPr>
      </w:pPr>
    </w:p>
    <w:p w14:paraId="2464F68E" w14:textId="77777777" w:rsidR="00C42BF2" w:rsidRDefault="00C42BF2">
      <w:pPr>
        <w:pStyle w:val="Default"/>
        <w:widowControl w:val="0"/>
        <w:tabs>
          <w:tab w:val="left" w:pos="2880"/>
        </w:tabs>
        <w:ind w:left="2880" w:hanging="2880"/>
        <w:rPr>
          <w:color w:val="003300"/>
          <w:u w:color="003300"/>
        </w:rPr>
      </w:pPr>
    </w:p>
    <w:p w14:paraId="505363B3" w14:textId="77777777" w:rsidR="00C42BF2" w:rsidRDefault="00F80514">
      <w:pPr>
        <w:pStyle w:val="Default"/>
        <w:widowControl w:val="0"/>
        <w:tabs>
          <w:tab w:val="left" w:pos="2880"/>
        </w:tabs>
        <w:ind w:left="2880" w:hanging="2880"/>
        <w:rPr>
          <w:b/>
          <w:bCs/>
        </w:rPr>
      </w:pPr>
      <w:r>
        <w:t xml:space="preserve">\e </w:t>
      </w:r>
      <w:r>
        <w:rPr>
          <w:b/>
          <w:bCs/>
        </w:rPr>
        <w:t>*wumi</w:t>
      </w:r>
    </w:p>
    <w:p w14:paraId="2A24BA1F" w14:textId="77777777" w:rsidR="00C42BF2" w:rsidRDefault="00F80514">
      <w:pPr>
        <w:pStyle w:val="Default"/>
        <w:widowControl w:val="0"/>
        <w:tabs>
          <w:tab w:val="left" w:pos="2880"/>
        </w:tabs>
        <w:ind w:left="2880" w:hanging="2880"/>
      </w:pPr>
      <w:r>
        <w:t xml:space="preserve">\t </w:t>
      </w:r>
      <w:r>
        <w:rPr>
          <w:rFonts w:hAnsi="Times New Roman"/>
        </w:rPr>
        <w:t>‘</w:t>
      </w:r>
      <w:r>
        <w:t>taboo</w:t>
      </w:r>
      <w:r>
        <w:rPr>
          <w:rFonts w:hAnsi="Times New Roman"/>
        </w:rPr>
        <w:t>’</w:t>
      </w:r>
    </w:p>
    <w:p w14:paraId="5E0506E9" w14:textId="77777777" w:rsidR="00C42BF2" w:rsidRDefault="00F80514">
      <w:pPr>
        <w:pStyle w:val="Default"/>
        <w:widowControl w:val="0"/>
        <w:tabs>
          <w:tab w:val="left" w:pos="2880"/>
        </w:tabs>
        <w:ind w:left="2880" w:hanging="2880"/>
      </w:pPr>
      <w:r>
        <w:t>\b nAdj</w:t>
      </w:r>
    </w:p>
    <w:p w14:paraId="01E6F5B6" w14:textId="77777777" w:rsidR="00C42BF2" w:rsidRDefault="00F80514">
      <w:pPr>
        <w:pStyle w:val="Default"/>
        <w:widowControl w:val="0"/>
        <w:tabs>
          <w:tab w:val="left" w:pos="2880"/>
        </w:tabs>
        <w:ind w:left="2880" w:hanging="2880"/>
      </w:pPr>
      <w:r>
        <w:t>\x See also *ngal</w:t>
      </w:r>
      <w:r>
        <w:rPr>
          <w:rFonts w:hAnsi="Times New Roman"/>
        </w:rPr>
        <w:t>ñ</w:t>
      </w:r>
      <w:r>
        <w:t>ca.</w:t>
      </w:r>
    </w:p>
    <w:p w14:paraId="146CEB29" w14:textId="77777777" w:rsidR="00C42BF2" w:rsidRDefault="00F80514">
      <w:pPr>
        <w:pStyle w:val="Default"/>
        <w:widowControl w:val="0"/>
        <w:tabs>
          <w:tab w:val="left" w:pos="2880"/>
        </w:tabs>
        <w:ind w:left="2880" w:hanging="2880"/>
      </w:pPr>
      <w:r>
        <w:t>\l WNgathan</w:t>
      </w:r>
      <w:r>
        <w:tab/>
        <w:t>\w wumv</w:t>
      </w:r>
      <w:r>
        <w:rPr>
          <w:rFonts w:hAnsi="Times New Roman"/>
        </w:rPr>
        <w:t>ñ</w:t>
      </w:r>
      <w:r>
        <w:t xml:space="preserve">c \g </w:t>
      </w:r>
      <w:r>
        <w:rPr>
          <w:rFonts w:hAnsi="Times New Roman"/>
        </w:rPr>
        <w:t>‘</w:t>
      </w:r>
      <w:r>
        <w:t>father-in-law type</w:t>
      </w:r>
      <w:r>
        <w:rPr>
          <w:rFonts w:hAnsi="Times New Roman"/>
        </w:rPr>
        <w:t xml:space="preserve">’ </w:t>
      </w:r>
      <w:r>
        <w:t>\q Prospective wife</w:t>
      </w:r>
      <w:r>
        <w:rPr>
          <w:rFonts w:hAnsi="Times New Roman"/>
        </w:rPr>
        <w:t>’</w:t>
      </w:r>
      <w:r>
        <w:t>s father? Respect register? If &lt; *wumi, why not /w</w:t>
      </w:r>
      <w:r>
        <w:rPr>
          <w:rFonts w:hAnsi="Times New Roman"/>
        </w:rPr>
        <w:t>œ</w:t>
      </w:r>
      <w:r>
        <w:t>m-/? \s PS</w:t>
      </w:r>
    </w:p>
    <w:p w14:paraId="31864589" w14:textId="77777777" w:rsidR="00C42BF2" w:rsidRDefault="00F80514">
      <w:pPr>
        <w:pStyle w:val="Default"/>
        <w:widowControl w:val="0"/>
        <w:tabs>
          <w:tab w:val="left" w:pos="2880"/>
        </w:tabs>
        <w:ind w:left="2880" w:hanging="2880"/>
      </w:pPr>
      <w:r>
        <w:t>\l YYoront</w:t>
      </w:r>
      <w:r>
        <w:tab/>
        <w:t xml:space="preserve">\w wimi \g </w:t>
      </w:r>
      <w:r>
        <w:rPr>
          <w:rFonts w:hAnsi="Times New Roman"/>
        </w:rPr>
        <w:t>‘</w:t>
      </w:r>
      <w:r>
        <w:t>mother-in-law</w:t>
      </w:r>
      <w:r>
        <w:rPr>
          <w:rFonts w:hAnsi="Times New Roman"/>
        </w:rPr>
        <w:t xml:space="preserve">’ </w:t>
      </w:r>
      <w:r>
        <w:t xml:space="preserve">\q Proper-noun form; also </w:t>
      </w:r>
      <w:r>
        <w:rPr>
          <w:i/>
          <w:iCs/>
        </w:rPr>
        <w:t>puth+womlh</w:t>
      </w:r>
      <w:r>
        <w:t xml:space="preserve"> (triadic), in which </w:t>
      </w:r>
      <w:r>
        <w:rPr>
          <w:i/>
          <w:iCs/>
        </w:rPr>
        <w:t>womlh</w:t>
      </w:r>
      <w:r>
        <w:t xml:space="preserve"> is apparently fully cognate with WNgathan </w:t>
      </w:r>
      <w:r>
        <w:rPr>
          <w:i/>
          <w:iCs/>
        </w:rPr>
        <w:t>wumv</w:t>
      </w:r>
      <w:r>
        <w:rPr>
          <w:rFonts w:hAnsi="Times New Roman"/>
          <w:i/>
          <w:iCs/>
        </w:rPr>
        <w:t>ñ</w:t>
      </w:r>
      <w:r>
        <w:rPr>
          <w:i/>
          <w:iCs/>
        </w:rPr>
        <w:t>c</w:t>
      </w:r>
      <w:r>
        <w:t>.</w:t>
      </w:r>
    </w:p>
    <w:p w14:paraId="072667BF" w14:textId="77777777" w:rsidR="00C42BF2" w:rsidRDefault="00F80514">
      <w:pPr>
        <w:pStyle w:val="Default"/>
        <w:widowControl w:val="0"/>
        <w:tabs>
          <w:tab w:val="left" w:pos="2880"/>
        </w:tabs>
        <w:ind w:left="2880" w:hanging="2880"/>
      </w:pPr>
      <w:r>
        <w:t>\l YMel</w:t>
      </w:r>
    </w:p>
    <w:p w14:paraId="6766CF18" w14:textId="77777777" w:rsidR="00C42BF2" w:rsidRDefault="00F80514">
      <w:pPr>
        <w:pStyle w:val="Default"/>
        <w:widowControl w:val="0"/>
        <w:tabs>
          <w:tab w:val="left" w:pos="2880"/>
        </w:tabs>
        <w:ind w:left="2880" w:hanging="2880"/>
      </w:pPr>
      <w:r>
        <w:t>\l UOykangand</w:t>
      </w:r>
      <w:r>
        <w:tab/>
        <w:t xml:space="preserve">\w obm \g </w:t>
      </w:r>
      <w:r>
        <w:rPr>
          <w:rFonts w:hAnsi="Times New Roman"/>
        </w:rPr>
        <w:t>‘</w:t>
      </w:r>
      <w:r>
        <w:t>taboo, poison</w:t>
      </w:r>
      <w:r>
        <w:rPr>
          <w:rFonts w:hAnsi="Times New Roman"/>
        </w:rPr>
        <w:t xml:space="preserve">’ </w:t>
      </w:r>
      <w:r>
        <w:t xml:space="preserve">\p Erg </w:t>
      </w:r>
      <w:r>
        <w:rPr>
          <w:i/>
          <w:iCs/>
        </w:rPr>
        <w:t>abmomanhdh</w:t>
      </w:r>
      <w:r>
        <w:t xml:space="preserve">. \q Also in </w:t>
      </w:r>
      <w:r>
        <w:rPr>
          <w:i/>
          <w:iCs/>
        </w:rPr>
        <w:t>errk obm</w:t>
      </w:r>
      <w:r>
        <w:rPr>
          <w:rFonts w:hAnsi="Times New Roman"/>
        </w:rPr>
        <w:t xml:space="preserve"> ‘</w:t>
      </w:r>
      <w:r>
        <w:t>poison country</w:t>
      </w:r>
      <w:r>
        <w:rPr>
          <w:rFonts w:hAnsi="Times New Roman"/>
        </w:rPr>
        <w:t>’</w:t>
      </w:r>
      <w:r>
        <w:t>. \s BA, PH</w:t>
      </w:r>
    </w:p>
    <w:p w14:paraId="6E23BB36" w14:textId="77777777" w:rsidR="00C42BF2" w:rsidRDefault="00F80514">
      <w:pPr>
        <w:pStyle w:val="Default"/>
        <w:widowControl w:val="0"/>
        <w:tabs>
          <w:tab w:val="left" w:pos="2880"/>
        </w:tabs>
        <w:ind w:left="2880" w:hanging="2880"/>
      </w:pPr>
      <w:r>
        <w:t>\l UOlkol</w:t>
      </w:r>
      <w:r>
        <w:tab/>
        <w:t xml:space="preserve">\w obmo \g </w:t>
      </w:r>
      <w:r>
        <w:rPr>
          <w:rFonts w:hAnsi="Times New Roman"/>
        </w:rPr>
        <w:t>‘</w:t>
      </w:r>
      <w:r>
        <w:t>taboo</w:t>
      </w:r>
      <w:r>
        <w:rPr>
          <w:rFonts w:hAnsi="Times New Roman"/>
        </w:rPr>
        <w:t xml:space="preserve">’ </w:t>
      </w:r>
      <w:r>
        <w:t xml:space="preserve">\q Recorded only in </w:t>
      </w:r>
      <w:r>
        <w:rPr>
          <w:i/>
          <w:iCs/>
        </w:rPr>
        <w:t>arrgi obmo</w:t>
      </w:r>
      <w:r>
        <w:rPr>
          <w:rFonts w:hAnsi="Times New Roman"/>
        </w:rPr>
        <w:t xml:space="preserve"> ‘</w:t>
      </w:r>
      <w:r>
        <w:t>poison country</w:t>
      </w:r>
      <w:r>
        <w:rPr>
          <w:rFonts w:hAnsi="Times New Roman"/>
        </w:rPr>
        <w:t>’</w:t>
      </w:r>
      <w:r>
        <w:t xml:space="preserve">, </w:t>
      </w:r>
      <w:r>
        <w:rPr>
          <w:i/>
          <w:iCs/>
        </w:rPr>
        <w:t>i</w:t>
      </w:r>
      <w:r>
        <w:rPr>
          <w:rFonts w:hAnsi="Times New Roman"/>
          <w:i/>
          <w:iCs/>
        </w:rPr>
        <w:t>ñ</w:t>
      </w:r>
      <w:r>
        <w:rPr>
          <w:i/>
          <w:iCs/>
        </w:rPr>
        <w:t>adh obmo</w:t>
      </w:r>
      <w:r>
        <w:rPr>
          <w:rFonts w:hAnsi="Times New Roman"/>
        </w:rPr>
        <w:t xml:space="preserve"> ‘</w:t>
      </w:r>
      <w:r>
        <w:t>mother-in-law</w:t>
      </w:r>
      <w:r>
        <w:rPr>
          <w:rFonts w:hAnsi="Times New Roman"/>
        </w:rPr>
        <w:t>’</w:t>
      </w:r>
      <w:r>
        <w:t>. \s PH</w:t>
      </w:r>
    </w:p>
    <w:p w14:paraId="6BD1EB3E" w14:textId="77777777" w:rsidR="00C42BF2" w:rsidRDefault="00F80514">
      <w:pPr>
        <w:pStyle w:val="Default"/>
        <w:widowControl w:val="0"/>
        <w:tabs>
          <w:tab w:val="left" w:pos="2880"/>
        </w:tabs>
        <w:ind w:left="2880" w:hanging="2880"/>
      </w:pPr>
      <w:r>
        <w:t xml:space="preserve">\l </w:t>
      </w:r>
      <w:r>
        <w:rPr>
          <w:b/>
          <w:bCs/>
        </w:rPr>
        <w:t>L</w:t>
      </w:r>
      <w:r>
        <w:rPr>
          <w:b/>
          <w:bCs/>
        </w:rPr>
        <w:tab/>
        <w:t>*wumi/u</w:t>
      </w:r>
      <w:r>
        <w:t xml:space="preserve"> \q Also </w:t>
      </w:r>
      <w:r>
        <w:rPr>
          <w:b/>
          <w:bCs/>
        </w:rPr>
        <w:t>*wumi/u</w:t>
      </w:r>
      <w:r>
        <w:rPr>
          <w:rFonts w:hAnsi="Times New Roman"/>
          <w:b/>
          <w:bCs/>
        </w:rPr>
        <w:t>ñ</w:t>
      </w:r>
      <w:r>
        <w:rPr>
          <w:b/>
          <w:bCs/>
        </w:rPr>
        <w:t>cV</w:t>
      </w:r>
      <w:r>
        <w:t>.</w:t>
      </w:r>
    </w:p>
    <w:p w14:paraId="6F3AA7A0" w14:textId="77777777" w:rsidR="00C42BF2" w:rsidRDefault="00F80514">
      <w:pPr>
        <w:pStyle w:val="Default"/>
        <w:widowControl w:val="0"/>
        <w:tabs>
          <w:tab w:val="left" w:pos="2880"/>
        </w:tabs>
        <w:ind w:left="2880" w:hanging="2880"/>
      </w:pPr>
      <w:r>
        <w:t>***</w:t>
      </w:r>
    </w:p>
    <w:p w14:paraId="383D99F0" w14:textId="77777777" w:rsidR="00C42BF2" w:rsidRDefault="00F80514">
      <w:pPr>
        <w:pStyle w:val="Default"/>
        <w:widowControl w:val="0"/>
        <w:tabs>
          <w:tab w:val="left" w:pos="2880"/>
        </w:tabs>
        <w:ind w:left="2880" w:hanging="2880"/>
      </w:pPr>
      <w:r>
        <w:t>\l Adnyamathanha</w:t>
      </w:r>
      <w:r>
        <w:tab/>
        <w:t>\w ubmarli \g (</w:t>
      </w:r>
      <w:r>
        <w:rPr>
          <w:rFonts w:hAnsi="Times New Roman"/>
        </w:rPr>
        <w:t>‘</w:t>
      </w:r>
      <w:r>
        <w:t>kinship term</w:t>
      </w:r>
      <w:r>
        <w:rPr>
          <w:rFonts w:hAnsi="Times New Roman"/>
        </w:rPr>
        <w:t>’</w:t>
      </w:r>
      <w:r>
        <w:t>) \s Mc&amp;Mc</w:t>
      </w:r>
    </w:p>
    <w:p w14:paraId="2E476CEC" w14:textId="77777777" w:rsidR="00C42BF2" w:rsidRDefault="00C42BF2">
      <w:pPr>
        <w:pStyle w:val="Default"/>
        <w:widowControl w:val="0"/>
        <w:tabs>
          <w:tab w:val="left" w:pos="2880"/>
        </w:tabs>
        <w:ind w:left="2880" w:hanging="2880"/>
      </w:pPr>
    </w:p>
    <w:p w14:paraId="052A6052" w14:textId="77777777" w:rsidR="00C42BF2" w:rsidRDefault="00C42BF2">
      <w:pPr>
        <w:pStyle w:val="Default"/>
        <w:widowControl w:val="0"/>
        <w:tabs>
          <w:tab w:val="left" w:pos="2880"/>
        </w:tabs>
        <w:ind w:left="2880" w:hanging="2880"/>
      </w:pPr>
    </w:p>
    <w:p w14:paraId="45BDE150" w14:textId="77777777" w:rsidR="00C42BF2" w:rsidRDefault="00F80514">
      <w:pPr>
        <w:pStyle w:val="Default"/>
        <w:widowControl w:val="0"/>
        <w:tabs>
          <w:tab w:val="left" w:pos="2880"/>
        </w:tabs>
        <w:ind w:left="2880" w:hanging="2880"/>
        <w:rPr>
          <w:b/>
          <w:bCs/>
        </w:rPr>
      </w:pPr>
      <w:r>
        <w:t xml:space="preserve">\e </w:t>
      </w:r>
      <w:r>
        <w:rPr>
          <w:b/>
          <w:bCs/>
        </w:rPr>
        <w:t>*wumpa</w:t>
      </w:r>
    </w:p>
    <w:p w14:paraId="20798465" w14:textId="77777777" w:rsidR="00C42BF2" w:rsidRDefault="00F80514">
      <w:pPr>
        <w:pStyle w:val="Default"/>
        <w:widowControl w:val="0"/>
        <w:tabs>
          <w:tab w:val="left" w:pos="2880"/>
        </w:tabs>
        <w:ind w:left="2880" w:hanging="2880"/>
      </w:pPr>
      <w:r>
        <w:t xml:space="preserve">\t </w:t>
      </w:r>
      <w:r>
        <w:rPr>
          <w:rFonts w:hAnsi="Times New Roman"/>
        </w:rPr>
        <w:t>‘</w:t>
      </w:r>
      <w:r>
        <w:t>bowels</w:t>
      </w:r>
      <w:r>
        <w:rPr>
          <w:rFonts w:hAnsi="Times New Roman"/>
        </w:rPr>
        <w:t>’</w:t>
      </w:r>
    </w:p>
    <w:p w14:paraId="70D8D15C" w14:textId="77777777" w:rsidR="00C42BF2" w:rsidRDefault="00F80514">
      <w:pPr>
        <w:pStyle w:val="Default"/>
        <w:widowControl w:val="0"/>
        <w:tabs>
          <w:tab w:val="left" w:pos="2880"/>
        </w:tabs>
        <w:ind w:left="2880" w:hanging="2880"/>
      </w:pPr>
      <w:r>
        <w:t>\b n</w:t>
      </w:r>
    </w:p>
    <w:p w14:paraId="48E498E1" w14:textId="77777777" w:rsidR="00C42BF2" w:rsidRDefault="00F80514">
      <w:pPr>
        <w:pStyle w:val="Default"/>
        <w:widowControl w:val="0"/>
        <w:tabs>
          <w:tab w:val="left" w:pos="2880"/>
        </w:tabs>
        <w:ind w:left="2880" w:hanging="2880"/>
      </w:pPr>
      <w:r>
        <w:t>\c B</w:t>
      </w:r>
    </w:p>
    <w:p w14:paraId="04C9BD4B" w14:textId="77777777" w:rsidR="00C42BF2" w:rsidRDefault="00F80514">
      <w:pPr>
        <w:pStyle w:val="Default"/>
        <w:widowControl w:val="0"/>
        <w:tabs>
          <w:tab w:val="left" w:pos="2880"/>
        </w:tabs>
        <w:ind w:left="2880" w:hanging="2880"/>
      </w:pPr>
      <w:r>
        <w:t>\l YYoront</w:t>
      </w:r>
      <w:r>
        <w:tab/>
        <w:t xml:space="preserve">\w wup; kun- \g </w:t>
      </w:r>
      <w:r>
        <w:rPr>
          <w:rFonts w:hAnsi="Times New Roman"/>
        </w:rPr>
        <w:t>‘</w:t>
      </w:r>
      <w:r>
        <w:t>arse of emu</w:t>
      </w:r>
      <w:r>
        <w:rPr>
          <w:rFonts w:hAnsi="Times New Roman"/>
        </w:rPr>
        <w:t>’</w:t>
      </w:r>
    </w:p>
    <w:p w14:paraId="4A6F99A6" w14:textId="77777777" w:rsidR="00C42BF2" w:rsidRDefault="00F80514">
      <w:pPr>
        <w:pStyle w:val="Default"/>
        <w:widowControl w:val="0"/>
        <w:tabs>
          <w:tab w:val="left" w:pos="2880"/>
        </w:tabs>
        <w:ind w:left="2880" w:hanging="2880"/>
      </w:pPr>
      <w:r>
        <w:t>\l Warrgamay</w:t>
      </w:r>
      <w:r>
        <w:tab/>
        <w:t xml:space="preserve">\w wumpa \g </w:t>
      </w:r>
      <w:r>
        <w:rPr>
          <w:rFonts w:hAnsi="Times New Roman"/>
        </w:rPr>
        <w:t>‘</w:t>
      </w:r>
      <w:r>
        <w:t>belly, stomach, bowels, guts</w:t>
      </w:r>
      <w:r>
        <w:rPr>
          <w:rFonts w:hAnsi="Times New Roman"/>
        </w:rPr>
        <w:t>’</w:t>
      </w:r>
    </w:p>
    <w:p w14:paraId="36664002" w14:textId="77777777" w:rsidR="00C42BF2" w:rsidRDefault="00F80514">
      <w:pPr>
        <w:pStyle w:val="Default"/>
        <w:widowControl w:val="0"/>
        <w:tabs>
          <w:tab w:val="left" w:pos="2880"/>
        </w:tabs>
        <w:ind w:left="2880" w:hanging="2880"/>
        <w:rPr>
          <w:b/>
          <w:bCs/>
        </w:rPr>
      </w:pPr>
      <w:r>
        <w:t xml:space="preserve">\l </w:t>
      </w:r>
      <w:r>
        <w:rPr>
          <w:b/>
          <w:bCs/>
        </w:rPr>
        <w:t>?</w:t>
      </w:r>
      <w:r>
        <w:rPr>
          <w:b/>
          <w:bCs/>
        </w:rPr>
        <w:tab/>
        <w:t>\w *wumpa</w:t>
      </w:r>
    </w:p>
    <w:p w14:paraId="0BB26A3E" w14:textId="77777777" w:rsidR="00C42BF2" w:rsidRDefault="00F80514">
      <w:pPr>
        <w:pStyle w:val="Default"/>
        <w:widowControl w:val="0"/>
        <w:tabs>
          <w:tab w:val="left" w:pos="2880"/>
        </w:tabs>
        <w:ind w:left="2880" w:hanging="2880"/>
      </w:pPr>
      <w:r>
        <w:t>***</w:t>
      </w:r>
    </w:p>
    <w:p w14:paraId="56A27402" w14:textId="77777777" w:rsidR="00C42BF2" w:rsidRDefault="00F80514">
      <w:pPr>
        <w:pStyle w:val="Default"/>
        <w:widowControl w:val="0"/>
        <w:tabs>
          <w:tab w:val="left" w:pos="2880"/>
        </w:tabs>
        <w:ind w:left="2880" w:hanging="2880"/>
      </w:pPr>
      <w:r>
        <w:t>\l Angkamuthi</w:t>
      </w:r>
      <w:r>
        <w:tab/>
        <w:t xml:space="preserve">\w wupu: \g </w:t>
      </w:r>
      <w:r>
        <w:rPr>
          <w:rFonts w:hAnsi="Times New Roman"/>
        </w:rPr>
        <w:t>‘</w:t>
      </w:r>
      <w:r>
        <w:t>buttocks; tail of animal</w:t>
      </w:r>
      <w:r>
        <w:rPr>
          <w:rFonts w:hAnsi="Times New Roman"/>
        </w:rPr>
        <w:t xml:space="preserve">’ </w:t>
      </w:r>
      <w:r>
        <w:t>\s TC</w:t>
      </w:r>
    </w:p>
    <w:p w14:paraId="3149665D" w14:textId="77777777" w:rsidR="00C42BF2" w:rsidRDefault="00C42BF2">
      <w:pPr>
        <w:pStyle w:val="Default"/>
        <w:widowControl w:val="0"/>
        <w:tabs>
          <w:tab w:val="left" w:pos="2880"/>
        </w:tabs>
        <w:ind w:left="2880" w:hanging="2880"/>
      </w:pPr>
    </w:p>
    <w:p w14:paraId="67E8DE5E" w14:textId="77777777" w:rsidR="00C42BF2" w:rsidRDefault="00C42BF2">
      <w:pPr>
        <w:pStyle w:val="Default"/>
        <w:widowControl w:val="0"/>
        <w:tabs>
          <w:tab w:val="left" w:pos="2880"/>
        </w:tabs>
        <w:ind w:left="2880" w:hanging="2880"/>
      </w:pPr>
    </w:p>
    <w:p w14:paraId="6BA79B28" w14:textId="77777777" w:rsidR="00C42BF2" w:rsidRDefault="00F80514">
      <w:pPr>
        <w:pStyle w:val="Default"/>
        <w:widowControl w:val="0"/>
        <w:tabs>
          <w:tab w:val="left" w:pos="2880"/>
        </w:tabs>
        <w:ind w:left="2880" w:hanging="2880"/>
        <w:rPr>
          <w:b/>
          <w:bCs/>
          <w:color w:val="003300"/>
          <w:u w:color="003300"/>
        </w:rPr>
      </w:pPr>
      <w:r>
        <w:rPr>
          <w:color w:val="003300"/>
          <w:u w:color="003300"/>
        </w:rPr>
        <w:t xml:space="preserve">\e </w:t>
      </w:r>
      <w:r>
        <w:rPr>
          <w:b/>
          <w:bCs/>
          <w:color w:val="003300"/>
          <w:u w:color="003300"/>
        </w:rPr>
        <w:t>*wumpun</w:t>
      </w:r>
    </w:p>
    <w:p w14:paraId="17F833A9" w14:textId="77777777" w:rsidR="00C42BF2" w:rsidRDefault="00F80514">
      <w:pPr>
        <w:pStyle w:val="Default"/>
        <w:widowControl w:val="0"/>
        <w:tabs>
          <w:tab w:val="left" w:pos="2880"/>
        </w:tabs>
        <w:ind w:left="2880" w:hanging="2880"/>
        <w:rPr>
          <w:color w:val="003300"/>
          <w:u w:color="003300"/>
        </w:rPr>
      </w:pPr>
      <w:r>
        <w:rPr>
          <w:color w:val="003300"/>
          <w:u w:color="003300"/>
        </w:rPr>
        <w:t xml:space="preserve">\t </w:t>
      </w:r>
      <w:r>
        <w:rPr>
          <w:rFonts w:hAnsi="Times New Roman"/>
          <w:color w:val="003300"/>
          <w:u w:color="003300"/>
        </w:rPr>
        <w:t>‘</w:t>
      </w:r>
      <w:r>
        <w:rPr>
          <w:color w:val="003300"/>
          <w:u w:color="003300"/>
        </w:rPr>
        <w:t>spearthrower</w:t>
      </w:r>
      <w:r>
        <w:rPr>
          <w:rFonts w:hAnsi="Times New Roman"/>
          <w:color w:val="003300"/>
          <w:u w:color="003300"/>
        </w:rPr>
        <w:t>’</w:t>
      </w:r>
    </w:p>
    <w:p w14:paraId="27E2A40D" w14:textId="77777777" w:rsidR="00C42BF2" w:rsidRDefault="00F80514">
      <w:pPr>
        <w:pStyle w:val="Default"/>
        <w:widowControl w:val="0"/>
        <w:tabs>
          <w:tab w:val="left" w:pos="2880"/>
        </w:tabs>
        <w:ind w:left="2880" w:hanging="2880"/>
        <w:rPr>
          <w:color w:val="003300"/>
          <w:u w:color="003300"/>
        </w:rPr>
      </w:pPr>
      <w:r>
        <w:rPr>
          <w:color w:val="003300"/>
          <w:u w:color="003300"/>
        </w:rPr>
        <w:t>\b N</w:t>
      </w:r>
    </w:p>
    <w:p w14:paraId="3CBC4F67" w14:textId="77777777" w:rsidR="00C42BF2" w:rsidRDefault="00F80514">
      <w:pPr>
        <w:pStyle w:val="Default"/>
        <w:widowControl w:val="0"/>
        <w:tabs>
          <w:tab w:val="left" w:pos="2880"/>
        </w:tabs>
        <w:ind w:left="2880" w:hanging="2880"/>
        <w:rPr>
          <w:color w:val="003300"/>
          <w:u w:color="003300"/>
        </w:rPr>
      </w:pPr>
      <w:r>
        <w:rPr>
          <w:color w:val="003300"/>
          <w:u w:color="003300"/>
        </w:rPr>
        <w:t>\c T</w:t>
      </w:r>
    </w:p>
    <w:p w14:paraId="1F3F039A" w14:textId="77777777" w:rsidR="00C42BF2" w:rsidRDefault="00F80514">
      <w:pPr>
        <w:pStyle w:val="Default"/>
        <w:widowControl w:val="0"/>
        <w:tabs>
          <w:tab w:val="left" w:pos="2880"/>
        </w:tabs>
        <w:rPr>
          <w:color w:val="003300"/>
          <w:u w:color="003300"/>
        </w:rPr>
      </w:pPr>
      <w:r>
        <w:rPr>
          <w:color w:val="003300"/>
          <w:u w:color="003300"/>
        </w:rPr>
        <w:t>\l Umbuygamu</w:t>
      </w:r>
      <w:r>
        <w:rPr>
          <w:color w:val="003300"/>
          <w:u w:color="003300"/>
        </w:rPr>
        <w:tab/>
        <w:t xml:space="preserve">\w </w:t>
      </w:r>
      <w:r>
        <w:rPr>
          <w:i/>
          <w:iCs/>
          <w:color w:val="003300"/>
          <w:u w:color="003300"/>
        </w:rPr>
        <w:t>oban</w:t>
      </w:r>
      <w:r>
        <w:rPr>
          <w:color w:val="003300"/>
          <w:u w:color="003300"/>
        </w:rPr>
        <w:t xml:space="preserve"> \g </w:t>
      </w:r>
      <w:r>
        <w:rPr>
          <w:rFonts w:hAnsi="Times New Roman"/>
          <w:color w:val="003300"/>
          <w:u w:color="003300"/>
        </w:rPr>
        <w:t>‘</w:t>
      </w:r>
      <w:r>
        <w:rPr>
          <w:color w:val="003300"/>
          <w:u w:color="003300"/>
        </w:rPr>
        <w:t>spearthrower</w:t>
      </w:r>
      <w:r>
        <w:rPr>
          <w:rFonts w:hAnsi="Times New Roman"/>
          <w:color w:val="003300"/>
          <w:u w:color="003300"/>
        </w:rPr>
        <w:t xml:space="preserve">’ </w:t>
      </w:r>
      <w:r>
        <w:rPr>
          <w:color w:val="003300"/>
          <w:u w:color="003300"/>
        </w:rPr>
        <w:t xml:space="preserve">\q *mp &gt; </w:t>
      </w:r>
      <w:r>
        <w:rPr>
          <w:i/>
          <w:iCs/>
          <w:color w:val="003300"/>
          <w:u w:color="003300"/>
        </w:rPr>
        <w:t>b</w:t>
      </w:r>
      <w:r>
        <w:rPr>
          <w:color w:val="003300"/>
          <w:u w:color="003300"/>
        </w:rPr>
        <w:t xml:space="preserve"> is regular. \s J-CV</w:t>
      </w:r>
    </w:p>
    <w:p w14:paraId="4F79F4F9" w14:textId="77777777" w:rsidR="00C42BF2" w:rsidRDefault="00F80514">
      <w:pPr>
        <w:pStyle w:val="Default"/>
        <w:widowControl w:val="0"/>
        <w:tabs>
          <w:tab w:val="left" w:pos="2880"/>
        </w:tabs>
        <w:rPr>
          <w:color w:val="003300"/>
          <w:u w:color="003300"/>
        </w:rPr>
      </w:pPr>
      <w:r>
        <w:rPr>
          <w:color w:val="003300"/>
          <w:u w:color="003300"/>
        </w:rPr>
        <w:t xml:space="preserve">   Alaya-Athima languages:</w:t>
      </w:r>
    </w:p>
    <w:p w14:paraId="14B7DFFB" w14:textId="77777777" w:rsidR="00C42BF2" w:rsidRDefault="00F80514">
      <w:pPr>
        <w:pStyle w:val="Default"/>
        <w:widowControl w:val="0"/>
        <w:tabs>
          <w:tab w:val="left" w:pos="2880"/>
        </w:tabs>
        <w:rPr>
          <w:color w:val="003300"/>
          <w:u w:color="003300"/>
        </w:rPr>
      </w:pPr>
      <w:r>
        <w:rPr>
          <w:color w:val="003300"/>
          <w:u w:color="003300"/>
        </w:rPr>
        <w:t>\l Aghu Tharrnggala</w:t>
      </w:r>
      <w:r>
        <w:rPr>
          <w:color w:val="003300"/>
          <w:u w:color="003300"/>
        </w:rPr>
        <w:tab/>
        <w:t xml:space="preserve">\w </w:t>
      </w:r>
      <w:r>
        <w:rPr>
          <w:i/>
          <w:iCs/>
          <w:color w:val="003300"/>
          <w:u w:color="003300"/>
        </w:rPr>
        <w:t>mbun</w:t>
      </w:r>
      <w:r>
        <w:rPr>
          <w:color w:val="003300"/>
          <w:u w:color="003300"/>
        </w:rPr>
        <w:t xml:space="preserve"> \g </w:t>
      </w:r>
      <w:r>
        <w:rPr>
          <w:rFonts w:hAnsi="Times New Roman"/>
          <w:color w:val="003300"/>
          <w:u w:color="003300"/>
        </w:rPr>
        <w:t>‘</w:t>
      </w:r>
      <w:r>
        <w:rPr>
          <w:color w:val="003300"/>
          <w:u w:color="003300"/>
        </w:rPr>
        <w:t>spearthrower</w:t>
      </w:r>
      <w:r>
        <w:rPr>
          <w:rFonts w:hAnsi="Times New Roman"/>
          <w:color w:val="003300"/>
          <w:u w:color="003300"/>
        </w:rPr>
        <w:t xml:space="preserve">’ </w:t>
      </w:r>
      <w:r>
        <w:rPr>
          <w:color w:val="003300"/>
          <w:u w:color="003300"/>
        </w:rPr>
        <w:t>\s LJ/KLH</w:t>
      </w:r>
    </w:p>
    <w:p w14:paraId="6D186CC2" w14:textId="79D62203" w:rsidR="00C42BF2" w:rsidRDefault="00F80514">
      <w:pPr>
        <w:pStyle w:val="Default"/>
        <w:widowControl w:val="0"/>
        <w:tabs>
          <w:tab w:val="left" w:pos="2880"/>
        </w:tabs>
        <w:rPr>
          <w:color w:val="003300"/>
          <w:u w:color="003300"/>
        </w:rPr>
      </w:pPr>
      <w:r>
        <w:rPr>
          <w:color w:val="003300"/>
          <w:u w:color="003300"/>
        </w:rPr>
        <w:t>\l KThaypan</w:t>
      </w:r>
      <w:r>
        <w:rPr>
          <w:color w:val="003300"/>
          <w:u w:color="003300"/>
        </w:rPr>
        <w:tab/>
        <w:t>\w (</w:t>
      </w:r>
      <w:r>
        <w:rPr>
          <w:i/>
          <w:iCs/>
          <w:color w:val="003300"/>
          <w:u w:color="003300"/>
        </w:rPr>
        <w:t>a</w:t>
      </w:r>
      <w:r>
        <w:rPr>
          <w:color w:val="003300"/>
          <w:u w:color="003300"/>
        </w:rPr>
        <w:t>)</w:t>
      </w:r>
      <w:r>
        <w:rPr>
          <w:i/>
          <w:iCs/>
          <w:color w:val="003300"/>
          <w:u w:color="003300"/>
        </w:rPr>
        <w:t>mbun</w:t>
      </w:r>
      <w:r>
        <w:rPr>
          <w:color w:val="003300"/>
          <w:u w:color="003300"/>
        </w:rPr>
        <w:t xml:space="preserve"> \g </w:t>
      </w:r>
      <w:r>
        <w:rPr>
          <w:rFonts w:hAnsi="Times New Roman"/>
          <w:color w:val="003300"/>
          <w:u w:color="003300"/>
        </w:rPr>
        <w:t>‘</w:t>
      </w:r>
      <w:r>
        <w:rPr>
          <w:color w:val="003300"/>
          <w:u w:color="003300"/>
        </w:rPr>
        <w:t>spearthrower</w:t>
      </w:r>
      <w:r>
        <w:rPr>
          <w:rFonts w:hAnsi="Times New Roman"/>
          <w:color w:val="003300"/>
          <w:u w:color="003300"/>
        </w:rPr>
        <w:t xml:space="preserve">’ </w:t>
      </w:r>
      <w:r>
        <w:rPr>
          <w:color w:val="003300"/>
          <w:u w:color="003300"/>
        </w:rPr>
        <w:t>\s BR</w:t>
      </w:r>
    </w:p>
    <w:p w14:paraId="5D1140BE" w14:textId="77777777" w:rsidR="00C42BF2" w:rsidRDefault="00F80514">
      <w:pPr>
        <w:pStyle w:val="Default"/>
        <w:widowControl w:val="0"/>
        <w:tabs>
          <w:tab w:val="left" w:pos="2880"/>
        </w:tabs>
        <w:rPr>
          <w:color w:val="003300"/>
          <w:u w:color="003300"/>
        </w:rPr>
      </w:pPr>
      <w:r>
        <w:rPr>
          <w:color w:val="003300"/>
          <w:u w:color="003300"/>
        </w:rPr>
        <w:t>\l Ikarranggal</w:t>
      </w:r>
      <w:r>
        <w:rPr>
          <w:color w:val="003300"/>
          <w:u w:color="003300"/>
        </w:rPr>
        <w:tab/>
        <w:t xml:space="preserve">\w </w:t>
      </w:r>
      <w:r>
        <w:rPr>
          <w:i/>
          <w:iCs/>
          <w:color w:val="003300"/>
          <w:u w:color="003300"/>
        </w:rPr>
        <w:t>ombon</w:t>
      </w:r>
      <w:r>
        <w:rPr>
          <w:color w:val="003300"/>
          <w:u w:color="003300"/>
        </w:rPr>
        <w:t xml:space="preserve"> \g </w:t>
      </w:r>
      <w:r>
        <w:rPr>
          <w:rFonts w:hAnsi="Times New Roman"/>
          <w:color w:val="003300"/>
          <w:u w:color="003300"/>
        </w:rPr>
        <w:t>‘</w:t>
      </w:r>
      <w:r>
        <w:rPr>
          <w:color w:val="003300"/>
          <w:u w:color="003300"/>
        </w:rPr>
        <w:t>spearthrower</w:t>
      </w:r>
      <w:r>
        <w:rPr>
          <w:rFonts w:hAnsi="Times New Roman"/>
          <w:color w:val="003300"/>
          <w:u w:color="003300"/>
        </w:rPr>
        <w:t xml:space="preserve">’ </w:t>
      </w:r>
      <w:r>
        <w:rPr>
          <w:color w:val="003300"/>
          <w:u w:color="003300"/>
        </w:rPr>
        <w:t>\s BSommer</w:t>
      </w:r>
    </w:p>
    <w:p w14:paraId="79ED9302" w14:textId="77777777" w:rsidR="00C42BF2" w:rsidRDefault="00F80514">
      <w:pPr>
        <w:pStyle w:val="Default"/>
        <w:widowControl w:val="0"/>
        <w:tabs>
          <w:tab w:val="left" w:pos="2880"/>
        </w:tabs>
        <w:rPr>
          <w:color w:val="003300"/>
          <w:u w:color="003300"/>
        </w:rPr>
      </w:pPr>
      <w:r>
        <w:rPr>
          <w:color w:val="003300"/>
          <w:u w:color="003300"/>
        </w:rPr>
        <w:t>\l Koko-Minni</w:t>
      </w:r>
      <w:r>
        <w:rPr>
          <w:color w:val="003300"/>
          <w:u w:color="003300"/>
        </w:rPr>
        <w:tab/>
        <w:t xml:space="preserve">\w </w:t>
      </w:r>
      <w:r>
        <w:rPr>
          <w:i/>
          <w:iCs/>
          <w:color w:val="003300"/>
          <w:u w:color="003300"/>
        </w:rPr>
        <w:t>borna</w:t>
      </w:r>
      <w:r>
        <w:rPr>
          <w:color w:val="003300"/>
          <w:u w:color="003300"/>
        </w:rPr>
        <w:t xml:space="preserve"> \g </w:t>
      </w:r>
      <w:r>
        <w:rPr>
          <w:rFonts w:hAnsi="Times New Roman"/>
          <w:color w:val="003300"/>
          <w:u w:color="003300"/>
        </w:rPr>
        <w:t>‘</w:t>
      </w:r>
      <w:r>
        <w:rPr>
          <w:color w:val="003300"/>
          <w:u w:color="003300"/>
        </w:rPr>
        <w:t>spearthrower</w:t>
      </w:r>
      <w:r>
        <w:rPr>
          <w:rFonts w:hAnsi="Times New Roman"/>
          <w:color w:val="003300"/>
          <w:u w:color="003300"/>
        </w:rPr>
        <w:t xml:space="preserve">’ </w:t>
      </w:r>
      <w:r>
        <w:rPr>
          <w:color w:val="003300"/>
          <w:u w:color="003300"/>
        </w:rPr>
        <w:t>\s Roth 1899</w:t>
      </w:r>
    </w:p>
    <w:p w14:paraId="2A2DB9B3" w14:textId="77777777" w:rsidR="00C42BF2" w:rsidRDefault="00F80514">
      <w:pPr>
        <w:pStyle w:val="Default"/>
        <w:widowControl w:val="0"/>
        <w:tabs>
          <w:tab w:val="left" w:pos="2880"/>
        </w:tabs>
        <w:rPr>
          <w:color w:val="003300"/>
          <w:u w:color="003300"/>
        </w:rPr>
      </w:pPr>
      <w:r>
        <w:rPr>
          <w:color w:val="003300"/>
          <w:u w:color="003300"/>
        </w:rPr>
        <w:t>\l Koogominny</w:t>
      </w:r>
      <w:r>
        <w:rPr>
          <w:color w:val="003300"/>
          <w:u w:color="003300"/>
        </w:rPr>
        <w:tab/>
        <w:t xml:space="preserve">\w </w:t>
      </w:r>
      <w:r>
        <w:rPr>
          <w:i/>
          <w:iCs/>
          <w:color w:val="003300"/>
          <w:u w:color="003300"/>
        </w:rPr>
        <w:t>omboon</w:t>
      </w:r>
      <w:r>
        <w:rPr>
          <w:color w:val="003300"/>
          <w:u w:color="003300"/>
        </w:rPr>
        <w:t xml:space="preserve"> \g </w:t>
      </w:r>
      <w:r>
        <w:rPr>
          <w:rFonts w:hAnsi="Times New Roman"/>
          <w:color w:val="003300"/>
          <w:u w:color="003300"/>
        </w:rPr>
        <w:t>‘</w:t>
      </w:r>
      <w:r>
        <w:rPr>
          <w:color w:val="003300"/>
          <w:u w:color="003300"/>
        </w:rPr>
        <w:t>boomerang</w:t>
      </w:r>
      <w:r>
        <w:rPr>
          <w:rFonts w:hAnsi="Times New Roman"/>
          <w:color w:val="003300"/>
          <w:u w:color="003300"/>
        </w:rPr>
        <w:t xml:space="preserve">’ </w:t>
      </w:r>
      <w:r>
        <w:rPr>
          <w:color w:val="003300"/>
          <w:u w:color="003300"/>
        </w:rPr>
        <w:t>\s Palmer 1884</w:t>
      </w:r>
    </w:p>
    <w:p w14:paraId="3739D92D" w14:textId="77777777" w:rsidR="00C42BF2" w:rsidRDefault="00F80514">
      <w:pPr>
        <w:pStyle w:val="Default"/>
        <w:widowControl w:val="0"/>
        <w:tabs>
          <w:tab w:val="left" w:pos="2880"/>
        </w:tabs>
        <w:rPr>
          <w:color w:val="003300"/>
          <w:u w:color="003300"/>
        </w:rPr>
      </w:pPr>
      <w:r>
        <w:rPr>
          <w:color w:val="003300"/>
          <w:u w:color="003300"/>
        </w:rPr>
        <w:t>\l Takalak</w:t>
      </w:r>
      <w:r>
        <w:rPr>
          <w:color w:val="003300"/>
          <w:u w:color="003300"/>
        </w:rPr>
        <w:tab/>
        <w:t xml:space="preserve">\w </w:t>
      </w:r>
      <w:r>
        <w:rPr>
          <w:i/>
          <w:iCs/>
          <w:color w:val="003300"/>
          <w:u w:color="003300"/>
        </w:rPr>
        <w:t>mpona</w:t>
      </w:r>
      <w:r>
        <w:rPr>
          <w:color w:val="003300"/>
          <w:u w:color="003300"/>
        </w:rPr>
        <w:t xml:space="preserve"> \g </w:t>
      </w:r>
      <w:r>
        <w:rPr>
          <w:rFonts w:hAnsi="Times New Roman"/>
          <w:color w:val="003300"/>
          <w:u w:color="003300"/>
        </w:rPr>
        <w:t>‘</w:t>
      </w:r>
      <w:r>
        <w:rPr>
          <w:color w:val="003300"/>
          <w:u w:color="003300"/>
        </w:rPr>
        <w:t>spearthrower</w:t>
      </w:r>
      <w:r>
        <w:rPr>
          <w:rFonts w:hAnsi="Times New Roman"/>
          <w:color w:val="003300"/>
          <w:u w:color="003300"/>
        </w:rPr>
        <w:t xml:space="preserve">’ </w:t>
      </w:r>
      <w:r>
        <w:rPr>
          <w:color w:val="003300"/>
          <w:u w:color="003300"/>
        </w:rPr>
        <w:t>\s Tindale</w:t>
      </w:r>
    </w:p>
    <w:p w14:paraId="414D6253" w14:textId="77777777" w:rsidR="00C42BF2" w:rsidRDefault="00F80514">
      <w:pPr>
        <w:pStyle w:val="Default"/>
        <w:widowControl w:val="0"/>
        <w:tabs>
          <w:tab w:val="left" w:pos="2880"/>
        </w:tabs>
        <w:rPr>
          <w:color w:val="003300"/>
          <w:u w:color="003300"/>
        </w:rPr>
      </w:pPr>
      <w:r>
        <w:rPr>
          <w:color w:val="003300"/>
          <w:u w:color="003300"/>
        </w:rPr>
        <w:t>\l Ogunyjan</w:t>
      </w:r>
      <w:r>
        <w:rPr>
          <w:color w:val="003300"/>
          <w:u w:color="003300"/>
        </w:rPr>
        <w:tab/>
        <w:t xml:space="preserve">\w </w:t>
      </w:r>
      <w:r>
        <w:rPr>
          <w:i/>
          <w:iCs/>
          <w:color w:val="003300"/>
          <w:u w:color="003300"/>
        </w:rPr>
        <w:t>ombon</w:t>
      </w:r>
      <w:r>
        <w:rPr>
          <w:color w:val="003300"/>
          <w:u w:color="003300"/>
        </w:rPr>
        <w:t xml:space="preserve"> \g </w:t>
      </w:r>
      <w:r>
        <w:rPr>
          <w:rFonts w:hAnsi="Times New Roman"/>
          <w:color w:val="003300"/>
          <w:u w:color="003300"/>
        </w:rPr>
        <w:t>‘</w:t>
      </w:r>
      <w:r>
        <w:rPr>
          <w:color w:val="003300"/>
          <w:u w:color="003300"/>
        </w:rPr>
        <w:t>spearthrower</w:t>
      </w:r>
      <w:r>
        <w:rPr>
          <w:rFonts w:hAnsi="Times New Roman"/>
          <w:color w:val="003300"/>
          <w:u w:color="003300"/>
        </w:rPr>
        <w:t xml:space="preserve">’ </w:t>
      </w:r>
      <w:r>
        <w:rPr>
          <w:color w:val="003300"/>
          <w:u w:color="003300"/>
        </w:rPr>
        <w:t>\s \s LT/BA</w:t>
      </w:r>
    </w:p>
    <w:p w14:paraId="50C1CEDC" w14:textId="77777777" w:rsidR="00C42BF2" w:rsidRDefault="00F80514">
      <w:pPr>
        <w:pStyle w:val="Default"/>
        <w:widowControl w:val="0"/>
        <w:tabs>
          <w:tab w:val="left" w:pos="2880"/>
        </w:tabs>
        <w:rPr>
          <w:color w:val="003300"/>
          <w:u w:color="003300"/>
        </w:rPr>
      </w:pPr>
      <w:r>
        <w:rPr>
          <w:color w:val="003300"/>
          <w:u w:color="003300"/>
        </w:rPr>
        <w:t xml:space="preserve">\l </w:t>
      </w:r>
      <w:r>
        <w:rPr>
          <w:b/>
          <w:bCs/>
          <w:color w:val="003300"/>
          <w:u w:color="003300"/>
        </w:rPr>
        <w:t>pAlaya-Athima</w:t>
      </w:r>
      <w:r>
        <w:rPr>
          <w:b/>
          <w:bCs/>
          <w:color w:val="003300"/>
          <w:u w:color="003300"/>
        </w:rPr>
        <w:tab/>
        <w:t>\w *umbun</w:t>
      </w:r>
      <w:r>
        <w:rPr>
          <w:color w:val="003300"/>
          <w:u w:color="003300"/>
        </w:rPr>
        <w:t xml:space="preserve"> \s BA</w:t>
      </w:r>
    </w:p>
    <w:p w14:paraId="3629BD6B" w14:textId="77777777" w:rsidR="00C42BF2" w:rsidRDefault="00F80514">
      <w:pPr>
        <w:pStyle w:val="Default"/>
        <w:widowControl w:val="0"/>
        <w:tabs>
          <w:tab w:val="left" w:pos="2880"/>
        </w:tabs>
        <w:rPr>
          <w:color w:val="003300"/>
          <w:u w:color="003300"/>
        </w:rPr>
      </w:pPr>
      <w:r>
        <w:rPr>
          <w:color w:val="003300"/>
          <w:u w:color="003300"/>
        </w:rPr>
        <w:t>\l Warrungu</w:t>
      </w:r>
      <w:r>
        <w:rPr>
          <w:color w:val="003300"/>
          <w:u w:color="003300"/>
        </w:rPr>
        <w:tab/>
        <w:t xml:space="preserve">\w </w:t>
      </w:r>
      <w:r>
        <w:rPr>
          <w:i/>
          <w:iCs/>
          <w:color w:val="003300"/>
          <w:u w:color="003300"/>
        </w:rPr>
        <w:t>wumbun</w:t>
      </w:r>
      <w:r>
        <w:rPr>
          <w:color w:val="003300"/>
          <w:u w:color="003300"/>
        </w:rPr>
        <w:t xml:space="preserve"> \g </w:t>
      </w:r>
      <w:r>
        <w:rPr>
          <w:rFonts w:hAnsi="Times New Roman"/>
          <w:color w:val="003300"/>
          <w:u w:color="003300"/>
        </w:rPr>
        <w:t>‘</w:t>
      </w:r>
      <w:r>
        <w:rPr>
          <w:color w:val="003300"/>
          <w:u w:color="003300"/>
        </w:rPr>
        <w:t>spearthrower</w:t>
      </w:r>
      <w:r>
        <w:rPr>
          <w:rFonts w:hAnsi="Times New Roman"/>
          <w:color w:val="003300"/>
          <w:u w:color="003300"/>
        </w:rPr>
        <w:t xml:space="preserve">’ </w:t>
      </w:r>
      <w:r>
        <w:rPr>
          <w:color w:val="003300"/>
          <w:u w:color="003300"/>
        </w:rPr>
        <w:t>\s TTs</w:t>
      </w:r>
    </w:p>
    <w:p w14:paraId="7A547022" w14:textId="77777777" w:rsidR="00C42BF2" w:rsidRDefault="00F80514">
      <w:pPr>
        <w:pStyle w:val="Default"/>
        <w:widowControl w:val="0"/>
        <w:tabs>
          <w:tab w:val="left" w:pos="2880"/>
        </w:tabs>
        <w:ind w:left="2880" w:hanging="2880"/>
        <w:rPr>
          <w:color w:val="003300"/>
          <w:u w:color="003300"/>
        </w:rPr>
      </w:pPr>
      <w:r>
        <w:rPr>
          <w:color w:val="003300"/>
          <w:u w:color="003300"/>
        </w:rPr>
        <w:t>\l Gugu Badhun</w:t>
      </w:r>
      <w:r>
        <w:rPr>
          <w:color w:val="003300"/>
          <w:u w:color="003300"/>
        </w:rPr>
        <w:tab/>
        <w:t xml:space="preserve">\w </w:t>
      </w:r>
      <w:r>
        <w:rPr>
          <w:i/>
          <w:iCs/>
          <w:color w:val="003300"/>
          <w:u w:color="003300"/>
        </w:rPr>
        <w:t>wumbun</w:t>
      </w:r>
      <w:r>
        <w:rPr>
          <w:color w:val="003300"/>
          <w:u w:color="003300"/>
        </w:rPr>
        <w:t xml:space="preserve"> \g </w:t>
      </w:r>
      <w:r>
        <w:rPr>
          <w:rFonts w:hAnsi="Times New Roman"/>
          <w:color w:val="003300"/>
          <w:u w:color="003300"/>
        </w:rPr>
        <w:t>‘</w:t>
      </w:r>
      <w:r>
        <w:rPr>
          <w:color w:val="003300"/>
          <w:u w:color="003300"/>
        </w:rPr>
        <w:t>spearthrower</w:t>
      </w:r>
      <w:r>
        <w:rPr>
          <w:rFonts w:hAnsi="Times New Roman"/>
          <w:color w:val="003300"/>
          <w:u w:color="003300"/>
        </w:rPr>
        <w:t xml:space="preserve">’ </w:t>
      </w:r>
      <w:r>
        <w:rPr>
          <w:color w:val="003300"/>
          <w:u w:color="003300"/>
        </w:rPr>
        <w:t>\s PS</w:t>
      </w:r>
    </w:p>
    <w:p w14:paraId="145EC662" w14:textId="77777777" w:rsidR="00C42BF2" w:rsidRDefault="00F80514">
      <w:pPr>
        <w:pStyle w:val="Default"/>
        <w:widowControl w:val="0"/>
        <w:tabs>
          <w:tab w:val="left" w:pos="2880"/>
        </w:tabs>
        <w:ind w:left="2880" w:hanging="2880"/>
        <w:rPr>
          <w:color w:val="003300"/>
          <w:u w:color="003300"/>
        </w:rPr>
      </w:pPr>
      <w:r>
        <w:rPr>
          <w:color w:val="003300"/>
          <w:u w:color="003300"/>
        </w:rPr>
        <w:t>\l Curr 114</w:t>
      </w:r>
      <w:r>
        <w:rPr>
          <w:color w:val="003300"/>
          <w:u w:color="003300"/>
        </w:rPr>
        <w:tab/>
        <w:t xml:space="preserve">\w </w:t>
      </w:r>
      <w:r>
        <w:rPr>
          <w:i/>
          <w:iCs/>
          <w:color w:val="003300"/>
          <w:u w:color="003300"/>
        </w:rPr>
        <w:t>oomboon</w:t>
      </w:r>
      <w:r>
        <w:rPr>
          <w:color w:val="003300"/>
          <w:u w:color="003300"/>
        </w:rPr>
        <w:t xml:space="preserve"> \g </w:t>
      </w:r>
      <w:r>
        <w:rPr>
          <w:rFonts w:hAnsi="Times New Roman"/>
          <w:color w:val="003300"/>
          <w:u w:color="003300"/>
        </w:rPr>
        <w:t>‘</w:t>
      </w:r>
      <w:r>
        <w:rPr>
          <w:color w:val="003300"/>
          <w:u w:color="003300"/>
        </w:rPr>
        <w:t>spearthrower</w:t>
      </w:r>
      <w:r>
        <w:rPr>
          <w:rFonts w:hAnsi="Times New Roman"/>
          <w:color w:val="003300"/>
          <w:u w:color="003300"/>
        </w:rPr>
        <w:t xml:space="preserve">’ </w:t>
      </w:r>
      <w:r>
        <w:rPr>
          <w:color w:val="003300"/>
          <w:u w:color="003300"/>
        </w:rPr>
        <w:t>\s Curr</w:t>
      </w:r>
    </w:p>
    <w:p w14:paraId="12ED6529" w14:textId="77777777" w:rsidR="00C42BF2" w:rsidRDefault="00C42BF2">
      <w:pPr>
        <w:pStyle w:val="Default"/>
        <w:widowControl w:val="0"/>
        <w:tabs>
          <w:tab w:val="left" w:pos="2880"/>
        </w:tabs>
        <w:ind w:left="2880" w:hanging="2880"/>
        <w:rPr>
          <w:color w:val="003300"/>
          <w:u w:color="003300"/>
        </w:rPr>
      </w:pPr>
    </w:p>
    <w:p w14:paraId="384E9B47" w14:textId="77777777" w:rsidR="00C42BF2" w:rsidRDefault="00C42BF2">
      <w:pPr>
        <w:pStyle w:val="Default"/>
        <w:widowControl w:val="0"/>
        <w:tabs>
          <w:tab w:val="left" w:pos="2880"/>
        </w:tabs>
        <w:ind w:left="2880" w:hanging="2880"/>
        <w:rPr>
          <w:color w:val="003300"/>
          <w:u w:color="003300"/>
        </w:rPr>
      </w:pPr>
    </w:p>
    <w:p w14:paraId="3AA7D446" w14:textId="77777777" w:rsidR="00C42BF2" w:rsidRDefault="00F80514">
      <w:pPr>
        <w:pStyle w:val="Default"/>
        <w:widowControl w:val="0"/>
        <w:tabs>
          <w:tab w:val="left" w:pos="2880"/>
        </w:tabs>
        <w:ind w:left="2880" w:hanging="2880"/>
        <w:rPr>
          <w:b/>
          <w:bCs/>
        </w:rPr>
      </w:pPr>
      <w:r>
        <w:t xml:space="preserve">\e </w:t>
      </w:r>
      <w:r>
        <w:rPr>
          <w:b/>
          <w:bCs/>
        </w:rPr>
        <w:t>*wumu</w:t>
      </w:r>
    </w:p>
    <w:p w14:paraId="53876755" w14:textId="77777777" w:rsidR="00C42BF2" w:rsidRDefault="00F80514">
      <w:pPr>
        <w:pStyle w:val="Default"/>
        <w:widowControl w:val="0"/>
        <w:tabs>
          <w:tab w:val="left" w:pos="2880"/>
        </w:tabs>
        <w:ind w:left="2880" w:hanging="2880"/>
      </w:pPr>
      <w:r>
        <w:t xml:space="preserve">\t </w:t>
      </w:r>
      <w:r>
        <w:rPr>
          <w:rFonts w:hAnsi="Times New Roman"/>
        </w:rPr>
        <w:t>‘</w:t>
      </w:r>
      <w:r>
        <w:t>nose</w:t>
      </w:r>
      <w:r>
        <w:rPr>
          <w:rFonts w:hAnsi="Times New Roman"/>
        </w:rPr>
        <w:t>’</w:t>
      </w:r>
    </w:p>
    <w:p w14:paraId="0C9402EC" w14:textId="77777777" w:rsidR="00C42BF2" w:rsidRDefault="00F80514">
      <w:pPr>
        <w:pStyle w:val="Default"/>
        <w:widowControl w:val="0"/>
        <w:tabs>
          <w:tab w:val="left" w:pos="2880"/>
        </w:tabs>
        <w:ind w:left="2880" w:hanging="2880"/>
      </w:pPr>
      <w:r>
        <w:t>\b n</w:t>
      </w:r>
    </w:p>
    <w:p w14:paraId="2540BF73" w14:textId="77777777" w:rsidR="00C42BF2" w:rsidRDefault="00F80514">
      <w:pPr>
        <w:pStyle w:val="Default"/>
        <w:widowControl w:val="0"/>
        <w:tabs>
          <w:tab w:val="left" w:pos="2880"/>
        </w:tabs>
        <w:ind w:left="2880" w:hanging="2880"/>
      </w:pPr>
      <w:r>
        <w:t>\c B</w:t>
      </w:r>
    </w:p>
    <w:p w14:paraId="3FFD5C98" w14:textId="77777777" w:rsidR="00C42BF2" w:rsidRDefault="00F80514">
      <w:pPr>
        <w:pStyle w:val="Default"/>
        <w:widowControl w:val="0"/>
        <w:tabs>
          <w:tab w:val="left" w:pos="2880"/>
        </w:tabs>
        <w:ind w:left="2880" w:hanging="2880"/>
      </w:pPr>
      <w:r>
        <w:t>\x See also *ka:ra, *ku:wu.</w:t>
      </w:r>
    </w:p>
    <w:p w14:paraId="75D6076F" w14:textId="77777777" w:rsidR="00C42BF2" w:rsidRDefault="00F80514">
      <w:pPr>
        <w:pStyle w:val="Default"/>
        <w:widowControl w:val="0"/>
        <w:tabs>
          <w:tab w:val="left" w:pos="2880"/>
        </w:tabs>
        <w:ind w:left="2880" w:hanging="2880"/>
      </w:pPr>
      <w:r>
        <w:lastRenderedPageBreak/>
        <w:t>\l Wakura</w:t>
      </w:r>
      <w:r>
        <w:tab/>
        <w:t xml:space="preserve">\w wumu \g </w:t>
      </w:r>
      <w:r>
        <w:rPr>
          <w:rFonts w:hAnsi="Times New Roman"/>
        </w:rPr>
        <w:t>‘</w:t>
      </w:r>
      <w:r>
        <w:t>nose</w:t>
      </w:r>
      <w:r>
        <w:rPr>
          <w:rFonts w:hAnsi="Times New Roman"/>
        </w:rPr>
        <w:t xml:space="preserve">’ </w:t>
      </w:r>
      <w:r>
        <w:t>\s KLH</w:t>
      </w:r>
    </w:p>
    <w:p w14:paraId="2EE833D2" w14:textId="77777777" w:rsidR="00C42BF2" w:rsidRDefault="00F80514">
      <w:pPr>
        <w:pStyle w:val="Default"/>
        <w:widowControl w:val="0"/>
        <w:tabs>
          <w:tab w:val="left" w:pos="2880"/>
        </w:tabs>
        <w:ind w:left="2880" w:hanging="2880"/>
      </w:pPr>
      <w:r>
        <w:t>\l HR</w:t>
      </w:r>
      <w:r>
        <w:tab/>
        <w:t xml:space="preserve">\w mu \g </w:t>
      </w:r>
      <w:r>
        <w:rPr>
          <w:rFonts w:hAnsi="Times New Roman"/>
        </w:rPr>
        <w:t>‘</w:t>
      </w:r>
      <w:r>
        <w:t>nose \s KLH</w:t>
      </w:r>
    </w:p>
    <w:p w14:paraId="1D18DAEE" w14:textId="77777777" w:rsidR="00C42BF2" w:rsidRDefault="00F80514">
      <w:pPr>
        <w:pStyle w:val="Default"/>
        <w:widowControl w:val="0"/>
        <w:tabs>
          <w:tab w:val="left" w:pos="2880"/>
        </w:tabs>
        <w:ind w:left="2880" w:hanging="2880"/>
      </w:pPr>
      <w:r>
        <w:t xml:space="preserve">\l </w:t>
      </w:r>
      <w:r>
        <w:rPr>
          <w:b/>
          <w:bCs/>
        </w:rPr>
        <w:t>pPaman</w:t>
      </w:r>
      <w:r>
        <w:rPr>
          <w:b/>
          <w:bCs/>
        </w:rPr>
        <w:tab/>
        <w:t>\w *wumu</w:t>
      </w:r>
      <w:r>
        <w:t xml:space="preserve"> \s KLH</w:t>
      </w:r>
    </w:p>
    <w:p w14:paraId="5D93958E" w14:textId="77777777" w:rsidR="00C42BF2" w:rsidRDefault="00C42BF2">
      <w:pPr>
        <w:pStyle w:val="Default"/>
        <w:widowControl w:val="0"/>
        <w:tabs>
          <w:tab w:val="left" w:pos="2880"/>
        </w:tabs>
        <w:ind w:left="2880" w:hanging="2880"/>
      </w:pPr>
    </w:p>
    <w:p w14:paraId="01DD522A" w14:textId="77777777" w:rsidR="00C42BF2" w:rsidRDefault="00C42BF2">
      <w:pPr>
        <w:pStyle w:val="Default"/>
        <w:widowControl w:val="0"/>
        <w:tabs>
          <w:tab w:val="left" w:pos="2880"/>
        </w:tabs>
        <w:ind w:left="2880" w:hanging="2880"/>
      </w:pPr>
    </w:p>
    <w:p w14:paraId="22A5C61D" w14:textId="77777777" w:rsidR="00C42BF2" w:rsidRDefault="00F80514">
      <w:pPr>
        <w:pStyle w:val="Default"/>
        <w:widowControl w:val="0"/>
        <w:tabs>
          <w:tab w:val="left" w:pos="2880"/>
        </w:tabs>
        <w:ind w:left="2880" w:hanging="2880"/>
        <w:rPr>
          <w:b/>
          <w:bCs/>
        </w:rPr>
      </w:pPr>
      <w:r>
        <w:t xml:space="preserve">\e </w:t>
      </w:r>
      <w:r>
        <w:rPr>
          <w:b/>
          <w:bCs/>
        </w:rPr>
        <w:t>*wuna-</w:t>
      </w:r>
    </w:p>
    <w:p w14:paraId="4CAE0A7F" w14:textId="77777777" w:rsidR="00C42BF2" w:rsidRDefault="00F80514">
      <w:pPr>
        <w:pStyle w:val="Default"/>
        <w:widowControl w:val="0"/>
        <w:tabs>
          <w:tab w:val="left" w:pos="2880"/>
        </w:tabs>
        <w:ind w:left="2880" w:hanging="2880"/>
      </w:pPr>
      <w:r>
        <w:t xml:space="preserve">\t </w:t>
      </w:r>
      <w:r>
        <w:rPr>
          <w:rFonts w:hAnsi="Times New Roman"/>
        </w:rPr>
        <w:t>‘</w:t>
      </w:r>
      <w:r>
        <w:t>lie</w:t>
      </w:r>
      <w:r>
        <w:rPr>
          <w:rFonts w:hAnsi="Times New Roman"/>
        </w:rPr>
        <w:t>’</w:t>
      </w:r>
    </w:p>
    <w:p w14:paraId="4BD59150" w14:textId="77777777" w:rsidR="00C42BF2" w:rsidRDefault="00F80514">
      <w:pPr>
        <w:pStyle w:val="Default"/>
        <w:widowControl w:val="0"/>
        <w:tabs>
          <w:tab w:val="left" w:pos="2880"/>
        </w:tabs>
        <w:ind w:left="2880" w:hanging="2880"/>
      </w:pPr>
      <w:r>
        <w:t>\b vi</w:t>
      </w:r>
    </w:p>
    <w:p w14:paraId="5B348879" w14:textId="77777777" w:rsidR="00C42BF2" w:rsidRDefault="00F80514">
      <w:pPr>
        <w:pStyle w:val="Default"/>
        <w:widowControl w:val="0"/>
        <w:tabs>
          <w:tab w:val="left" w:pos="2880"/>
        </w:tabs>
        <w:ind w:left="2880" w:hanging="2880"/>
      </w:pPr>
      <w:r>
        <w:t>\x See also *nguna-, *yu:-.</w:t>
      </w:r>
    </w:p>
    <w:p w14:paraId="09645EB4" w14:textId="77777777" w:rsidR="00C42BF2" w:rsidRDefault="00F80514">
      <w:pPr>
        <w:pStyle w:val="Default"/>
        <w:widowControl w:val="0"/>
        <w:tabs>
          <w:tab w:val="left" w:pos="2880"/>
        </w:tabs>
        <w:ind w:left="2880" w:hanging="2880"/>
      </w:pPr>
      <w:r>
        <w:t>\l Uradhi (Atampaya)</w:t>
      </w:r>
      <w:r>
        <w:tab/>
        <w:t xml:space="preserve">\w una- \g </w:t>
      </w:r>
      <w:r>
        <w:rPr>
          <w:rFonts w:hAnsi="Times New Roman"/>
        </w:rPr>
        <w:t>‘</w:t>
      </w:r>
      <w:r>
        <w:t>lie down, be lying down; sleep</w:t>
      </w:r>
      <w:r>
        <w:rPr>
          <w:rFonts w:hAnsi="Times New Roman"/>
        </w:rPr>
        <w:t xml:space="preserve">’ </w:t>
      </w:r>
      <w:r>
        <w:t xml:space="preserve">\p vi; </w:t>
      </w:r>
      <w:r>
        <w:rPr>
          <w:i/>
          <w:iCs/>
        </w:rPr>
        <w:t>unan</w:t>
      </w:r>
      <w:r>
        <w:t xml:space="preserve"> Past, </w:t>
      </w:r>
      <w:r>
        <w:rPr>
          <w:i/>
          <w:iCs/>
        </w:rPr>
        <w:t>una</w:t>
      </w:r>
      <w:r>
        <w:rPr>
          <w:rFonts w:hAnsi="Times New Roman"/>
          <w:i/>
          <w:iCs/>
        </w:rPr>
        <w:t>γ</w:t>
      </w:r>
      <w:r>
        <w:rPr>
          <w:i/>
          <w:iCs/>
        </w:rPr>
        <w:t>u</w:t>
      </w:r>
      <w:r>
        <w:t xml:space="preserve"> Imperative. \q Atampaya, Angkamuthi, Yadhaykenu. \s KLH, TC</w:t>
      </w:r>
    </w:p>
    <w:p w14:paraId="6A91E393" w14:textId="77777777" w:rsidR="00C42BF2" w:rsidRDefault="00F80514">
      <w:pPr>
        <w:pStyle w:val="Default"/>
        <w:widowControl w:val="0"/>
        <w:tabs>
          <w:tab w:val="left" w:pos="2880"/>
        </w:tabs>
        <w:ind w:left="2880" w:hanging="2880"/>
      </w:pPr>
      <w:r>
        <w:t>\l Yinwum</w:t>
      </w:r>
      <w:r>
        <w:tab/>
        <w:t xml:space="preserve">\w nwa- \g </w:t>
      </w:r>
      <w:r>
        <w:rPr>
          <w:rFonts w:hAnsi="Times New Roman"/>
        </w:rPr>
        <w:t>‘</w:t>
      </w:r>
      <w:r>
        <w:t>be lying down</w:t>
      </w:r>
      <w:r>
        <w:rPr>
          <w:rFonts w:hAnsi="Times New Roman"/>
        </w:rPr>
        <w:t xml:space="preserve">’ </w:t>
      </w:r>
      <w:r>
        <w:t>\s KLH</w:t>
      </w:r>
    </w:p>
    <w:p w14:paraId="79D4637A" w14:textId="77777777" w:rsidR="00C42BF2" w:rsidRDefault="00F80514">
      <w:pPr>
        <w:pStyle w:val="Default"/>
        <w:widowControl w:val="0"/>
        <w:tabs>
          <w:tab w:val="left" w:pos="2880"/>
        </w:tabs>
        <w:ind w:left="2880" w:hanging="2880"/>
      </w:pPr>
      <w:r>
        <w:t>\l Ntra</w:t>
      </w:r>
      <w:r>
        <w:rPr>
          <w:rFonts w:hAnsi="Times New Roman"/>
        </w:rPr>
        <w:t>’</w:t>
      </w:r>
      <w:r>
        <w:t>ngith</w:t>
      </w:r>
      <w:r>
        <w:tab/>
        <w:t xml:space="preserve">\w na- \g </w:t>
      </w:r>
      <w:r>
        <w:rPr>
          <w:rFonts w:hAnsi="Times New Roman"/>
        </w:rPr>
        <w:t>‘</w:t>
      </w:r>
      <w:r>
        <w:t>be lying down</w:t>
      </w:r>
      <w:r>
        <w:rPr>
          <w:rFonts w:hAnsi="Times New Roman"/>
        </w:rPr>
        <w:t xml:space="preserve">’ </w:t>
      </w:r>
      <w:r>
        <w:t>\s KLH</w:t>
      </w:r>
    </w:p>
    <w:p w14:paraId="63F940CB" w14:textId="77777777" w:rsidR="00C42BF2" w:rsidRDefault="00F80514">
      <w:pPr>
        <w:pStyle w:val="Default"/>
        <w:widowControl w:val="0"/>
        <w:tabs>
          <w:tab w:val="left" w:pos="2880"/>
        </w:tabs>
        <w:ind w:left="2880" w:hanging="2880"/>
      </w:pPr>
      <w:r>
        <w:t>\l Mbiywom</w:t>
      </w:r>
      <w:r>
        <w:tab/>
        <w:t>\w now-, nwona- \s KLH</w:t>
      </w:r>
    </w:p>
    <w:p w14:paraId="6C37A727" w14:textId="77777777" w:rsidR="00C42BF2" w:rsidRDefault="00F80514">
      <w:pPr>
        <w:pStyle w:val="Default"/>
        <w:widowControl w:val="0"/>
        <w:tabs>
          <w:tab w:val="left" w:pos="2880"/>
        </w:tabs>
        <w:ind w:left="2880" w:hanging="2880"/>
      </w:pPr>
      <w:r>
        <w:t>\l Umpila</w:t>
      </w:r>
      <w:r>
        <w:tab/>
        <w:t xml:space="preserve">\w wuna \g </w:t>
      </w:r>
      <w:r>
        <w:rPr>
          <w:rFonts w:hAnsi="Times New Roman"/>
        </w:rPr>
        <w:t>‘</w:t>
      </w:r>
      <w:r>
        <w:t>be lying down, lie; sleep; stay the night</w:t>
      </w:r>
      <w:r>
        <w:rPr>
          <w:rFonts w:hAnsi="Times New Roman"/>
        </w:rPr>
        <w:t xml:space="preserve">’ </w:t>
      </w:r>
      <w:r>
        <w:t xml:space="preserve">\p Zero conj.; Past </w:t>
      </w:r>
      <w:r>
        <w:rPr>
          <w:i/>
          <w:iCs/>
        </w:rPr>
        <w:t>wunanha</w:t>
      </w:r>
      <w:r>
        <w:t>. \s GNOG, KLH</w:t>
      </w:r>
    </w:p>
    <w:p w14:paraId="2E14633A" w14:textId="77777777" w:rsidR="00C42BF2" w:rsidRDefault="00F80514">
      <w:pPr>
        <w:pStyle w:val="Default"/>
        <w:widowControl w:val="0"/>
        <w:tabs>
          <w:tab w:val="left" w:pos="2880"/>
        </w:tabs>
        <w:ind w:left="2880" w:hanging="2880"/>
      </w:pPr>
      <w:r>
        <w:t>\l WMungknh</w:t>
      </w:r>
      <w:r>
        <w:tab/>
        <w:t xml:space="preserve">\w wun- \g </w:t>
      </w:r>
      <w:r>
        <w:rPr>
          <w:rFonts w:hAnsi="Times New Roman"/>
        </w:rPr>
        <w:t>‘</w:t>
      </w:r>
      <w:r>
        <w:t>be lying down; live, stay; be [with adjective]</w:t>
      </w:r>
      <w:r>
        <w:rPr>
          <w:rFonts w:hAnsi="Times New Roman"/>
        </w:rPr>
        <w:t xml:space="preserve">’ </w:t>
      </w:r>
      <w:r>
        <w:t>\s KLH, KPPW</w:t>
      </w:r>
    </w:p>
    <w:p w14:paraId="5F2F7CD0" w14:textId="77777777" w:rsidR="00C42BF2" w:rsidRDefault="00F80514">
      <w:pPr>
        <w:pStyle w:val="Default"/>
        <w:widowControl w:val="0"/>
        <w:tabs>
          <w:tab w:val="left" w:pos="2880"/>
        </w:tabs>
        <w:ind w:left="2880" w:hanging="2880"/>
      </w:pPr>
      <w:r>
        <w:t>\l WMuminh</w:t>
      </w:r>
      <w:r>
        <w:tab/>
        <w:t xml:space="preserve">\w wuna- \g </w:t>
      </w:r>
      <w:r>
        <w:rPr>
          <w:rFonts w:hAnsi="Times New Roman"/>
        </w:rPr>
        <w:t>‘</w:t>
      </w:r>
      <w:r>
        <w:t>be lying down</w:t>
      </w:r>
      <w:r>
        <w:rPr>
          <w:rFonts w:hAnsi="Times New Roman"/>
        </w:rPr>
        <w:t xml:space="preserve">’ </w:t>
      </w:r>
      <w:r>
        <w:t>\s KLH</w:t>
      </w:r>
    </w:p>
    <w:p w14:paraId="3BD4221C" w14:textId="77777777" w:rsidR="00C42BF2" w:rsidRDefault="00F80514">
      <w:pPr>
        <w:pStyle w:val="Default"/>
        <w:widowControl w:val="0"/>
        <w:tabs>
          <w:tab w:val="left" w:pos="2880"/>
        </w:tabs>
        <w:ind w:left="2880" w:hanging="2880"/>
      </w:pPr>
      <w:r>
        <w:t>\l WNgathan</w:t>
      </w:r>
      <w:r>
        <w:tab/>
        <w:t xml:space="preserve">\w wunv- \g </w:t>
      </w:r>
      <w:r>
        <w:rPr>
          <w:rFonts w:hAnsi="Times New Roman"/>
        </w:rPr>
        <w:t>‘</w:t>
      </w:r>
      <w:r>
        <w:t>lie down; camp overnight; lie dead somewhere; be</w:t>
      </w:r>
      <w:r>
        <w:rPr>
          <w:rFonts w:hAnsi="Times New Roman"/>
        </w:rPr>
        <w:t xml:space="preserve">’ </w:t>
      </w:r>
      <w:r>
        <w:t>\p vi; Conj. N. \s PS</w:t>
      </w:r>
    </w:p>
    <w:p w14:paraId="542D7140" w14:textId="77777777" w:rsidR="00C42BF2" w:rsidRDefault="00F80514">
      <w:pPr>
        <w:pStyle w:val="Default"/>
        <w:widowControl w:val="0"/>
        <w:tabs>
          <w:tab w:val="left" w:pos="2880"/>
        </w:tabs>
        <w:ind w:left="2880" w:hanging="2880"/>
      </w:pPr>
      <w:r>
        <w:t>\l KUwanh</w:t>
      </w:r>
      <w:r>
        <w:tab/>
        <w:t xml:space="preserve">\w wuna ~ wune \g </w:t>
      </w:r>
      <w:r>
        <w:rPr>
          <w:rFonts w:hAnsi="Times New Roman"/>
        </w:rPr>
        <w:t>‘</w:t>
      </w:r>
      <w:r>
        <w:t>stay, camp</w:t>
      </w:r>
      <w:r>
        <w:rPr>
          <w:rFonts w:hAnsi="Times New Roman"/>
        </w:rPr>
        <w:t xml:space="preserve">’ </w:t>
      </w:r>
      <w:r>
        <w:t>\s S&amp;J</w:t>
      </w:r>
    </w:p>
    <w:p w14:paraId="6E5E7F5C" w14:textId="77777777" w:rsidR="00C42BF2" w:rsidRDefault="00F80514">
      <w:pPr>
        <w:pStyle w:val="Default"/>
        <w:widowControl w:val="0"/>
        <w:tabs>
          <w:tab w:val="left" w:pos="2880"/>
        </w:tabs>
        <w:ind w:left="2880" w:hanging="2880"/>
      </w:pPr>
      <w:r>
        <w:t>\l Umpithamu</w:t>
      </w:r>
      <w:r>
        <w:tab/>
        <w:t xml:space="preserve">\w wuna- \g </w:t>
      </w:r>
      <w:r>
        <w:rPr>
          <w:rFonts w:hAnsi="Times New Roman"/>
        </w:rPr>
        <w:t>‘</w:t>
      </w:r>
      <w:r>
        <w:t>lie, lie down; camp; be</w:t>
      </w:r>
      <w:r>
        <w:rPr>
          <w:rFonts w:hAnsi="Times New Roman"/>
        </w:rPr>
        <w:t xml:space="preserve">’ </w:t>
      </w:r>
      <w:r>
        <w:t>\q A loan? \s J-CV</w:t>
      </w:r>
    </w:p>
    <w:p w14:paraId="3A48E7D4" w14:textId="77777777" w:rsidR="00C42BF2" w:rsidRDefault="00F80514">
      <w:pPr>
        <w:pStyle w:val="Default"/>
        <w:widowControl w:val="0"/>
        <w:tabs>
          <w:tab w:val="left" w:pos="2880"/>
        </w:tabs>
        <w:ind w:left="2880" w:hanging="2880"/>
        <w:rPr>
          <w:color w:val="003300"/>
          <w:u w:color="003300"/>
        </w:rPr>
      </w:pPr>
      <w:r>
        <w:rPr>
          <w:color w:val="003300"/>
          <w:u w:color="003300"/>
        </w:rPr>
        <w:t>\l Umbuygamu</w:t>
      </w:r>
      <w:r>
        <w:rPr>
          <w:color w:val="003300"/>
          <w:u w:color="003300"/>
        </w:rPr>
        <w:tab/>
        <w:t xml:space="preserve">\w nwa- \g </w:t>
      </w:r>
      <w:r>
        <w:rPr>
          <w:rFonts w:hAnsi="Times New Roman"/>
          <w:color w:val="003300"/>
          <w:u w:color="003300"/>
        </w:rPr>
        <w:t>‘</w:t>
      </w:r>
      <w:r>
        <w:rPr>
          <w:color w:val="003300"/>
          <w:u w:color="003300"/>
        </w:rPr>
        <w:t>lie down</w:t>
      </w:r>
      <w:r>
        <w:rPr>
          <w:rFonts w:hAnsi="Times New Roman"/>
          <w:color w:val="003300"/>
          <w:u w:color="003300"/>
        </w:rPr>
        <w:t xml:space="preserve">’ </w:t>
      </w:r>
      <w:r>
        <w:rPr>
          <w:color w:val="003300"/>
          <w:u w:color="003300"/>
        </w:rPr>
        <w:t>\s J-CV</w:t>
      </w:r>
    </w:p>
    <w:p w14:paraId="19F29027" w14:textId="77777777" w:rsidR="00C42BF2" w:rsidRDefault="00F80514">
      <w:pPr>
        <w:pStyle w:val="Default"/>
        <w:widowControl w:val="0"/>
        <w:tabs>
          <w:tab w:val="left" w:pos="2880"/>
        </w:tabs>
        <w:ind w:left="2880" w:hanging="2880"/>
      </w:pPr>
      <w:r>
        <w:t>\l Koko Warra</w:t>
      </w:r>
      <w:r>
        <w:tab/>
        <w:t xml:space="preserve">\w uno- \g </w:t>
      </w:r>
      <w:r>
        <w:rPr>
          <w:rFonts w:hAnsi="Times New Roman"/>
        </w:rPr>
        <w:t>‘</w:t>
      </w:r>
      <w:r>
        <w:t>lie down</w:t>
      </w:r>
      <w:r>
        <w:rPr>
          <w:rFonts w:hAnsi="Times New Roman"/>
        </w:rPr>
        <w:t xml:space="preserve">’ </w:t>
      </w:r>
      <w:r>
        <w:t>\s BSommer</w:t>
      </w:r>
    </w:p>
    <w:p w14:paraId="0990DD5F" w14:textId="77777777" w:rsidR="00C42BF2" w:rsidRDefault="00F80514">
      <w:pPr>
        <w:pStyle w:val="Default"/>
        <w:widowControl w:val="0"/>
        <w:tabs>
          <w:tab w:val="left" w:pos="2880"/>
        </w:tabs>
        <w:ind w:left="2880" w:hanging="2880"/>
      </w:pPr>
      <w:r>
        <w:t>\l KThaypan</w:t>
      </w:r>
      <w:r>
        <w:tab/>
        <w:t xml:space="preserve">\w no- \g </w:t>
      </w:r>
      <w:r>
        <w:rPr>
          <w:rFonts w:hAnsi="Times New Roman"/>
        </w:rPr>
        <w:t>‘</w:t>
      </w:r>
      <w:r>
        <w:t>lie down; sleep; camp; live</w:t>
      </w:r>
      <w:r>
        <w:rPr>
          <w:rFonts w:hAnsi="Times New Roman"/>
        </w:rPr>
        <w:t xml:space="preserve">’ </w:t>
      </w:r>
      <w:r>
        <w:t xml:space="preserve">\p Durative </w:t>
      </w:r>
      <w:r>
        <w:rPr>
          <w:i/>
          <w:iCs/>
        </w:rPr>
        <w:t>anona-</w:t>
      </w:r>
      <w:r>
        <w:t xml:space="preserve"> &lt; *wunana. </w:t>
      </w:r>
      <w:r>
        <w:rPr>
          <w:color w:val="FFFF00"/>
          <w:u w:color="FFFF00"/>
        </w:rPr>
        <w:t>\</w:t>
      </w:r>
      <w:r>
        <w:t>s BR</w:t>
      </w:r>
    </w:p>
    <w:p w14:paraId="158937A4" w14:textId="77777777" w:rsidR="00C42BF2" w:rsidRDefault="00F80514">
      <w:pPr>
        <w:pStyle w:val="Default"/>
        <w:widowControl w:val="0"/>
        <w:tabs>
          <w:tab w:val="left" w:pos="2880"/>
        </w:tabs>
        <w:ind w:left="2880" w:hanging="2880"/>
      </w:pPr>
      <w:r>
        <w:t>\l HR</w:t>
      </w:r>
      <w:r>
        <w:tab/>
        <w:t>\w no(v)- \g lie down</w:t>
      </w:r>
      <w:r>
        <w:rPr>
          <w:rFonts w:hAnsi="Times New Roman"/>
        </w:rPr>
        <w:t xml:space="preserve">’ </w:t>
      </w:r>
      <w:r>
        <w:t>\s LJ</w:t>
      </w:r>
    </w:p>
    <w:p w14:paraId="4C2855E9" w14:textId="77777777" w:rsidR="00C42BF2" w:rsidRDefault="00F80514">
      <w:pPr>
        <w:pStyle w:val="Default"/>
        <w:widowControl w:val="0"/>
        <w:tabs>
          <w:tab w:val="left" w:pos="2880"/>
        </w:tabs>
        <w:ind w:left="2880" w:hanging="2880"/>
      </w:pPr>
      <w:r>
        <w:t>\l HR</w:t>
      </w:r>
      <w:r>
        <w:tab/>
        <w:t xml:space="preserve">\w nuv- \g </w:t>
      </w:r>
      <w:r>
        <w:rPr>
          <w:rFonts w:hAnsi="Times New Roman"/>
        </w:rPr>
        <w:t>‘</w:t>
      </w:r>
      <w:r>
        <w:t>be lying down</w:t>
      </w:r>
      <w:r>
        <w:rPr>
          <w:rFonts w:hAnsi="Times New Roman"/>
        </w:rPr>
        <w:t xml:space="preserve">’ </w:t>
      </w:r>
      <w:r>
        <w:t>\s KLH</w:t>
      </w:r>
    </w:p>
    <w:p w14:paraId="4274A27D" w14:textId="77777777" w:rsidR="00C42BF2" w:rsidRDefault="00F80514">
      <w:pPr>
        <w:pStyle w:val="Default"/>
        <w:widowControl w:val="0"/>
        <w:tabs>
          <w:tab w:val="left" w:pos="2880"/>
        </w:tabs>
        <w:ind w:left="2880" w:hanging="2880"/>
      </w:pPr>
      <w:r>
        <w:t>\l Ikarranggal</w:t>
      </w:r>
      <w:r>
        <w:tab/>
        <w:t xml:space="preserve">\w udni- \g </w:t>
      </w:r>
      <w:r>
        <w:rPr>
          <w:rFonts w:hAnsi="Times New Roman"/>
        </w:rPr>
        <w:t>‘</w:t>
      </w:r>
      <w:r>
        <w:t>lie</w:t>
      </w:r>
      <w:r>
        <w:rPr>
          <w:rFonts w:hAnsi="Times New Roman"/>
        </w:rPr>
        <w:t xml:space="preserve">’ </w:t>
      </w:r>
      <w:r>
        <w:t xml:space="preserve">\p P </w:t>
      </w:r>
      <w:r>
        <w:rPr>
          <w:i/>
          <w:iCs/>
        </w:rPr>
        <w:t>udnin</w:t>
      </w:r>
      <w:r>
        <w:t xml:space="preserve"> (written </w:t>
      </w:r>
      <w:r>
        <w:rPr>
          <w:i/>
          <w:iCs/>
        </w:rPr>
        <w:t>utnin</w:t>
      </w:r>
      <w:r>
        <w:t>). \s BSommer</w:t>
      </w:r>
    </w:p>
    <w:p w14:paraId="0F8A5CE5" w14:textId="77777777" w:rsidR="00C42BF2" w:rsidRDefault="00F80514">
      <w:pPr>
        <w:pStyle w:val="Default"/>
        <w:widowControl w:val="0"/>
        <w:tabs>
          <w:tab w:val="left" w:pos="2880"/>
        </w:tabs>
        <w:ind w:left="2880" w:hanging="2880"/>
        <w:rPr>
          <w:color w:val="003300"/>
          <w:u w:color="003300"/>
        </w:rPr>
      </w:pPr>
      <w:r>
        <w:rPr>
          <w:color w:val="003300"/>
          <w:u w:color="003300"/>
        </w:rPr>
        <w:t>\l Ogunyjan</w:t>
      </w:r>
      <w:r>
        <w:rPr>
          <w:color w:val="003300"/>
          <w:u w:color="003300"/>
        </w:rPr>
        <w:tab/>
        <w:t>\w udna- \g \lie down, be lying down; camp; stay at a place camping</w:t>
      </w:r>
      <w:r>
        <w:rPr>
          <w:rFonts w:hAnsi="Times New Roman"/>
          <w:color w:val="003300"/>
          <w:u w:color="003300"/>
        </w:rPr>
        <w:t xml:space="preserve">’ </w:t>
      </w:r>
      <w:r>
        <w:rPr>
          <w:color w:val="003300"/>
          <w:u w:color="003300"/>
        </w:rPr>
        <w:t xml:space="preserve">\p P </w:t>
      </w:r>
      <w:r>
        <w:rPr>
          <w:i/>
          <w:iCs/>
          <w:color w:val="003300"/>
          <w:u w:color="003300"/>
        </w:rPr>
        <w:t>udnin</w:t>
      </w:r>
      <w:r>
        <w:rPr>
          <w:color w:val="003300"/>
          <w:u w:color="003300"/>
        </w:rPr>
        <w:t>. \s LT/BA</w:t>
      </w:r>
    </w:p>
    <w:p w14:paraId="4A1A7B9B" w14:textId="77777777" w:rsidR="00C42BF2" w:rsidRDefault="00F80514">
      <w:pPr>
        <w:pStyle w:val="Default"/>
        <w:widowControl w:val="0"/>
        <w:tabs>
          <w:tab w:val="left" w:pos="2880"/>
        </w:tabs>
        <w:ind w:left="2880" w:hanging="2880"/>
      </w:pPr>
      <w:r>
        <w:t>\l GYim</w:t>
      </w:r>
      <w:r>
        <w:tab/>
        <w:t xml:space="preserve">\w wuna- \g </w:t>
      </w:r>
      <w:r>
        <w:rPr>
          <w:rFonts w:hAnsi="Times New Roman"/>
        </w:rPr>
        <w:t>‘</w:t>
      </w:r>
      <w:r>
        <w:t>be lying down; lie down, sleep, exist</w:t>
      </w:r>
      <w:r>
        <w:rPr>
          <w:rFonts w:hAnsi="Times New Roman"/>
        </w:rPr>
        <w:t xml:space="preserve">’ </w:t>
      </w:r>
      <w:r>
        <w:t xml:space="preserve">\p 4th conj. \q JHav </w:t>
      </w:r>
      <w:r>
        <w:rPr>
          <w:i/>
          <w:iCs/>
        </w:rPr>
        <w:t>wuna:</w:t>
      </w:r>
      <w:r>
        <w:t>. \s KLH, JHav</w:t>
      </w:r>
    </w:p>
    <w:p w14:paraId="7504CEE9" w14:textId="77777777" w:rsidR="00C42BF2" w:rsidRDefault="00F80514">
      <w:pPr>
        <w:pStyle w:val="Default"/>
        <w:widowControl w:val="0"/>
        <w:tabs>
          <w:tab w:val="left" w:pos="2880"/>
        </w:tabs>
        <w:ind w:left="2880" w:hanging="2880"/>
      </w:pPr>
      <w:r>
        <w:t>\l CC</w:t>
      </w:r>
      <w:r>
        <w:tab/>
        <w:t xml:space="preserve">\w wuna- \g </w:t>
      </w:r>
      <w:r>
        <w:rPr>
          <w:rFonts w:hAnsi="Times New Roman"/>
        </w:rPr>
        <w:t>‘</w:t>
      </w:r>
      <w:r>
        <w:t>be lying down</w:t>
      </w:r>
      <w:r>
        <w:rPr>
          <w:rFonts w:hAnsi="Times New Roman"/>
        </w:rPr>
        <w:t xml:space="preserve">’ </w:t>
      </w:r>
      <w:r>
        <w:t>\s KLH</w:t>
      </w:r>
    </w:p>
    <w:p w14:paraId="5482A62C" w14:textId="77777777" w:rsidR="00C42BF2" w:rsidRDefault="00F80514">
      <w:pPr>
        <w:pStyle w:val="Default"/>
        <w:widowControl w:val="0"/>
        <w:tabs>
          <w:tab w:val="left" w:pos="2880"/>
        </w:tabs>
        <w:ind w:left="2880" w:hanging="2880"/>
      </w:pPr>
      <w:r>
        <w:t>\l KYalanji</w:t>
      </w:r>
      <w:r>
        <w:tab/>
        <w:t xml:space="preserve">\w wuna- \g </w:t>
      </w:r>
      <w:r>
        <w:rPr>
          <w:rFonts w:hAnsi="Times New Roman"/>
        </w:rPr>
        <w:t>‘</w:t>
      </w:r>
      <w:r>
        <w:t>lie down; sleep; have</w:t>
      </w:r>
      <w:r>
        <w:rPr>
          <w:rFonts w:hAnsi="Times New Roman"/>
        </w:rPr>
        <w:t xml:space="preserve">’ </w:t>
      </w:r>
      <w:r>
        <w:t xml:space="preserve">\q Y conj.; </w:t>
      </w:r>
      <w:r>
        <w:rPr>
          <w:rFonts w:hAnsi="Times New Roman"/>
        </w:rPr>
        <w:t>‘</w:t>
      </w:r>
      <w:r>
        <w:t>have</w:t>
      </w:r>
      <w:r>
        <w:rPr>
          <w:rFonts w:hAnsi="Times New Roman"/>
        </w:rPr>
        <w:t xml:space="preserve">’ </w:t>
      </w:r>
      <w:r>
        <w:t>[</w:t>
      </w:r>
      <w:r>
        <w:rPr>
          <w:i/>
          <w:iCs/>
        </w:rPr>
        <w:t>sic</w:t>
      </w:r>
      <w:r>
        <w:t>]. \s Hr&amp;Hr</w:t>
      </w:r>
    </w:p>
    <w:p w14:paraId="332DC49F" w14:textId="77777777" w:rsidR="00C42BF2" w:rsidRDefault="00F80514">
      <w:pPr>
        <w:pStyle w:val="Default"/>
        <w:widowControl w:val="0"/>
        <w:tabs>
          <w:tab w:val="left" w:pos="2880"/>
        </w:tabs>
        <w:ind w:left="2880" w:hanging="2880"/>
      </w:pPr>
      <w:r>
        <w:t>\l Muluridji</w:t>
      </w:r>
      <w:r>
        <w:tab/>
        <w:t xml:space="preserve">\w wuna- \g </w:t>
      </w:r>
      <w:r>
        <w:rPr>
          <w:rFonts w:hAnsi="Times New Roman"/>
        </w:rPr>
        <w:t>‘</w:t>
      </w:r>
      <w:r>
        <w:t>be lying down</w:t>
      </w:r>
      <w:r>
        <w:rPr>
          <w:rFonts w:hAnsi="Times New Roman"/>
        </w:rPr>
        <w:t xml:space="preserve">’ </w:t>
      </w:r>
      <w:r>
        <w:t>\s KLH</w:t>
      </w:r>
    </w:p>
    <w:p w14:paraId="7DDCCB0B" w14:textId="77777777" w:rsidR="00C42BF2" w:rsidRDefault="00F80514">
      <w:pPr>
        <w:pStyle w:val="Default"/>
        <w:widowControl w:val="0"/>
        <w:tabs>
          <w:tab w:val="left" w:pos="2880"/>
        </w:tabs>
        <w:ind w:left="2880" w:hanging="2880"/>
      </w:pPr>
      <w:r>
        <w:t>\l KThaayorre</w:t>
      </w:r>
      <w:r>
        <w:tab/>
        <w:t xml:space="preserve">\w wun \g </w:t>
      </w:r>
      <w:r>
        <w:rPr>
          <w:rFonts w:hAnsi="Times New Roman"/>
        </w:rPr>
        <w:t>‘</w:t>
      </w:r>
      <w:r>
        <w:t>be lying down</w:t>
      </w:r>
      <w:r>
        <w:rPr>
          <w:rFonts w:hAnsi="Times New Roman"/>
        </w:rPr>
        <w:t xml:space="preserve">’ </w:t>
      </w:r>
      <w:r>
        <w:t>\s KLH</w:t>
      </w:r>
    </w:p>
    <w:p w14:paraId="1A66698C" w14:textId="77777777" w:rsidR="00C42BF2" w:rsidRDefault="00F80514">
      <w:pPr>
        <w:pStyle w:val="Default"/>
        <w:widowControl w:val="0"/>
        <w:tabs>
          <w:tab w:val="left" w:pos="2880"/>
        </w:tabs>
        <w:ind w:left="2880" w:hanging="2880"/>
      </w:pPr>
      <w:r>
        <w:t>\l YYoront</w:t>
      </w:r>
      <w:r>
        <w:tab/>
        <w:t xml:space="preserve">\w wun \g </w:t>
      </w:r>
      <w:r>
        <w:rPr>
          <w:rFonts w:hAnsi="Times New Roman"/>
        </w:rPr>
        <w:t>‘</w:t>
      </w:r>
      <w:r>
        <w:t>lie</w:t>
      </w:r>
      <w:r>
        <w:rPr>
          <w:rFonts w:hAnsi="Times New Roman"/>
        </w:rPr>
        <w:t xml:space="preserve">’ </w:t>
      </w:r>
      <w:r>
        <w:t xml:space="preserve">\p L2 conj.; gPast </w:t>
      </w:r>
      <w:r>
        <w:rPr>
          <w:i/>
          <w:iCs/>
        </w:rPr>
        <w:t>wunvnh</w:t>
      </w:r>
      <w:r>
        <w:t xml:space="preserve">; Cnt nP </w:t>
      </w:r>
      <w:r>
        <w:rPr>
          <w:i/>
          <w:iCs/>
        </w:rPr>
        <w:t>wunan</w:t>
      </w:r>
      <w:r>
        <w:t xml:space="preserve"> &lt; *wunana, P </w:t>
      </w:r>
      <w:r>
        <w:rPr>
          <w:i/>
          <w:iCs/>
        </w:rPr>
        <w:t>winl</w:t>
      </w:r>
      <w:r>
        <w:t xml:space="preserve"> &lt; *wuni+.</w:t>
      </w:r>
    </w:p>
    <w:p w14:paraId="65EBDFC5" w14:textId="77777777" w:rsidR="00C42BF2" w:rsidRDefault="00F80514">
      <w:pPr>
        <w:pStyle w:val="Default"/>
        <w:widowControl w:val="0"/>
        <w:tabs>
          <w:tab w:val="left" w:pos="2880"/>
        </w:tabs>
        <w:ind w:left="2880" w:hanging="2880"/>
      </w:pPr>
      <w:r>
        <w:t>\l YMel</w:t>
      </w:r>
      <w:r>
        <w:tab/>
        <w:t xml:space="preserve">\w wun \g </w:t>
      </w:r>
      <w:r>
        <w:rPr>
          <w:rFonts w:hAnsi="Times New Roman"/>
        </w:rPr>
        <w:t>‘</w:t>
      </w:r>
      <w:r>
        <w:t>lie</w:t>
      </w:r>
      <w:r>
        <w:rPr>
          <w:rFonts w:hAnsi="Times New Roman"/>
        </w:rPr>
        <w:t>’</w:t>
      </w:r>
    </w:p>
    <w:p w14:paraId="24F48673" w14:textId="77777777" w:rsidR="00C42BF2" w:rsidRDefault="00F80514">
      <w:pPr>
        <w:pStyle w:val="Default"/>
        <w:widowControl w:val="0"/>
        <w:tabs>
          <w:tab w:val="left" w:pos="2880"/>
        </w:tabs>
        <w:ind w:left="2880" w:hanging="2880"/>
      </w:pPr>
      <w:r>
        <w:t>\l UOykangand</w:t>
      </w:r>
      <w:r>
        <w:tab/>
        <w:t xml:space="preserve">\w udna- \g </w:t>
      </w:r>
      <w:r>
        <w:rPr>
          <w:rFonts w:hAnsi="Times New Roman"/>
        </w:rPr>
        <w:t>‘</w:t>
      </w:r>
      <w:r>
        <w:t>lie down; camp</w:t>
      </w:r>
      <w:r>
        <w:rPr>
          <w:rFonts w:hAnsi="Times New Roman"/>
        </w:rPr>
        <w:t xml:space="preserve">’ </w:t>
      </w:r>
      <w:r>
        <w:t xml:space="preserve">\p P </w:t>
      </w:r>
      <w:r>
        <w:rPr>
          <w:i/>
          <w:iCs/>
        </w:rPr>
        <w:t>udnal</w:t>
      </w:r>
      <w:r>
        <w:t xml:space="preserve">, Pres </w:t>
      </w:r>
      <w:r>
        <w:rPr>
          <w:i/>
          <w:iCs/>
        </w:rPr>
        <w:t>udn</w:t>
      </w:r>
      <w:r>
        <w:t xml:space="preserve">, Imp </w:t>
      </w:r>
      <w:r>
        <w:rPr>
          <w:i/>
          <w:iCs/>
        </w:rPr>
        <w:t>udn</w:t>
      </w:r>
      <w:r>
        <w:t>. \s BSm, BA, PH</w:t>
      </w:r>
    </w:p>
    <w:p w14:paraId="53D6A33F" w14:textId="3C66770C" w:rsidR="00C42BF2" w:rsidRDefault="00F80514">
      <w:pPr>
        <w:pStyle w:val="Default"/>
        <w:widowControl w:val="0"/>
        <w:tabs>
          <w:tab w:val="left" w:pos="2880"/>
        </w:tabs>
        <w:ind w:left="2880" w:hanging="2880"/>
      </w:pPr>
      <w:r>
        <w:t>\l UOlkol</w:t>
      </w:r>
      <w:r>
        <w:tab/>
        <w:t xml:space="preserve">\w udna- \g </w:t>
      </w:r>
      <w:r>
        <w:rPr>
          <w:rFonts w:hAnsi="Times New Roman"/>
        </w:rPr>
        <w:t>‘</w:t>
      </w:r>
      <w:r>
        <w:t>lie down; camp</w:t>
      </w:r>
      <w:r>
        <w:rPr>
          <w:rFonts w:hAnsi="Times New Roman"/>
        </w:rPr>
        <w:t xml:space="preserve">’ </w:t>
      </w:r>
      <w:r>
        <w:t xml:space="preserve">\p P </w:t>
      </w:r>
      <w:r>
        <w:rPr>
          <w:i/>
          <w:iCs/>
        </w:rPr>
        <w:t>udnal</w:t>
      </w:r>
      <w:r>
        <w:t xml:space="preserve">, Imp </w:t>
      </w:r>
      <w:r>
        <w:rPr>
          <w:i/>
          <w:iCs/>
        </w:rPr>
        <w:t>udny</w:t>
      </w:r>
      <w:r>
        <w:t xml:space="preserve">, Imp (northern) </w:t>
      </w:r>
      <w:r>
        <w:rPr>
          <w:i/>
          <w:iCs/>
        </w:rPr>
        <w:t>udnang</w:t>
      </w:r>
      <w:r w:rsidR="00080429">
        <w:rPr>
          <w:iCs/>
        </w:rPr>
        <w:t xml:space="preserve">, Cnt nP udnan </w:t>
      </w:r>
      <w:r w:rsidR="003376AA">
        <w:rPr>
          <w:iCs/>
        </w:rPr>
        <w:t>&lt; *wunana</w:t>
      </w:r>
      <w:r>
        <w:t>. \s PH</w:t>
      </w:r>
    </w:p>
    <w:p w14:paraId="6C418DF0" w14:textId="77777777" w:rsidR="00C42BF2" w:rsidRDefault="00F80514">
      <w:pPr>
        <w:pStyle w:val="Default"/>
        <w:widowControl w:val="0"/>
        <w:tabs>
          <w:tab w:val="left" w:pos="2880"/>
        </w:tabs>
        <w:ind w:left="2880" w:hanging="2880"/>
      </w:pPr>
      <w:r>
        <w:t>\l Djabugay</w:t>
      </w:r>
      <w:r>
        <w:tab/>
        <w:t xml:space="preserve">\w wuna- \g </w:t>
      </w:r>
      <w:r>
        <w:rPr>
          <w:rFonts w:hAnsi="Times New Roman"/>
        </w:rPr>
        <w:t>‘</w:t>
      </w:r>
      <w:r>
        <w:t>lie, sleep; be lying down</w:t>
      </w:r>
      <w:r>
        <w:rPr>
          <w:rFonts w:hAnsi="Times New Roman"/>
        </w:rPr>
        <w:t xml:space="preserve">’ </w:t>
      </w:r>
      <w:r>
        <w:t>\q Y conj. \s EP, KLH</w:t>
      </w:r>
    </w:p>
    <w:p w14:paraId="29EF192A" w14:textId="77777777" w:rsidR="00C42BF2" w:rsidRDefault="00F80514">
      <w:pPr>
        <w:pStyle w:val="Default"/>
        <w:widowControl w:val="0"/>
        <w:tabs>
          <w:tab w:val="left" w:pos="2880"/>
        </w:tabs>
        <w:ind w:left="2880" w:hanging="2880"/>
      </w:pPr>
      <w:r>
        <w:t>\l Mbabaram</w:t>
      </w:r>
      <w:r>
        <w:tab/>
        <w:t xml:space="preserve">\w no- \g </w:t>
      </w:r>
      <w:r>
        <w:rPr>
          <w:rFonts w:hAnsi="Times New Roman"/>
        </w:rPr>
        <w:t>‘</w:t>
      </w:r>
      <w:r>
        <w:t>lie down, sleep</w:t>
      </w:r>
      <w:r>
        <w:rPr>
          <w:rFonts w:hAnsi="Times New Roman"/>
        </w:rPr>
        <w:t xml:space="preserve">’ </w:t>
      </w:r>
      <w:r>
        <w:t xml:space="preserve">\p Conj. n: P </w:t>
      </w:r>
      <w:r>
        <w:rPr>
          <w:i/>
          <w:iCs/>
        </w:rPr>
        <w:t>non</w:t>
      </w:r>
      <w:r>
        <w:rPr>
          <w:i/>
          <w:iCs/>
          <w:vertAlign w:val="superscript"/>
        </w:rPr>
        <w:t>v</w:t>
      </w:r>
      <w:r>
        <w:t xml:space="preserve">, Pres </w:t>
      </w:r>
      <w:r>
        <w:rPr>
          <w:i/>
          <w:iCs/>
        </w:rPr>
        <w:t>nonung</w:t>
      </w:r>
      <w:r>
        <w:t xml:space="preserve">, F </w:t>
      </w:r>
      <w:r>
        <w:rPr>
          <w:i/>
          <w:iCs/>
        </w:rPr>
        <w:t>nob</w:t>
      </w:r>
      <w:r>
        <w:t xml:space="preserve">, Imp </w:t>
      </w:r>
      <w:r>
        <w:rPr>
          <w:i/>
          <w:iCs/>
        </w:rPr>
        <w:t>nog</w:t>
      </w:r>
      <w:r>
        <w:t xml:space="preserve">, Continuative Imp </w:t>
      </w:r>
      <w:r>
        <w:rPr>
          <w:i/>
          <w:iCs/>
        </w:rPr>
        <w:t>nonug</w:t>
      </w:r>
      <w:r>
        <w:t xml:space="preserve">. \q For quality of vowwel cf. </w:t>
      </w:r>
      <w:r>
        <w:rPr>
          <w:i/>
          <w:iCs/>
        </w:rPr>
        <w:t>dog</w:t>
      </w:r>
      <w:r>
        <w:rPr>
          <w:rFonts w:hAnsi="Times New Roman"/>
        </w:rPr>
        <w:t xml:space="preserve"> ‘</w:t>
      </w:r>
      <w:r>
        <w:t>dog</w:t>
      </w:r>
      <w:r>
        <w:rPr>
          <w:rFonts w:hAnsi="Times New Roman"/>
        </w:rPr>
        <w:t xml:space="preserve">’ </w:t>
      </w:r>
      <w:r>
        <w:t xml:space="preserve">&lt; *kutaka , </w:t>
      </w:r>
      <w:r>
        <w:rPr>
          <w:i/>
          <w:iCs/>
        </w:rPr>
        <w:t>wo</w:t>
      </w:r>
      <w:r>
        <w:rPr>
          <w:rFonts w:hAnsi="Times New Roman"/>
        </w:rPr>
        <w:t xml:space="preserve"> ‘</w:t>
      </w:r>
      <w:r>
        <w:t>west</w:t>
      </w:r>
      <w:r>
        <w:rPr>
          <w:rFonts w:hAnsi="Times New Roman"/>
        </w:rPr>
        <w:t xml:space="preserve">’ </w:t>
      </w:r>
      <w:r>
        <w:t xml:space="preserve">&lt; *kuwa, </w:t>
      </w:r>
      <w:r>
        <w:rPr>
          <w:i/>
          <w:iCs/>
        </w:rPr>
        <w:t>lo-</w:t>
      </w:r>
      <w:r>
        <w:rPr>
          <w:rFonts w:hAnsi="Times New Roman"/>
        </w:rPr>
        <w:t xml:space="preserve"> ‘</w:t>
      </w:r>
      <w:r>
        <w:t>to die</w:t>
      </w:r>
      <w:r>
        <w:rPr>
          <w:rFonts w:hAnsi="Times New Roman"/>
        </w:rPr>
        <w:t xml:space="preserve">’ </w:t>
      </w:r>
      <w:r>
        <w:t>&lt; *wula-. \s RMWD</w:t>
      </w:r>
    </w:p>
    <w:p w14:paraId="54A5262A" w14:textId="77777777" w:rsidR="00C42BF2" w:rsidRDefault="00F80514">
      <w:pPr>
        <w:pStyle w:val="Default"/>
        <w:widowControl w:val="0"/>
        <w:tabs>
          <w:tab w:val="left" w:pos="2880"/>
        </w:tabs>
        <w:ind w:left="2880" w:hanging="2880"/>
      </w:pPr>
      <w:r>
        <w:t xml:space="preserve">\l </w:t>
      </w:r>
      <w:r>
        <w:rPr>
          <w:b/>
          <w:bCs/>
        </w:rPr>
        <w:t>pPaman</w:t>
      </w:r>
      <w:r>
        <w:rPr>
          <w:b/>
          <w:bCs/>
        </w:rPr>
        <w:tab/>
        <w:t>\w *wuna-</w:t>
      </w:r>
      <w:r>
        <w:t xml:space="preserve"> \s KLH</w:t>
      </w:r>
    </w:p>
    <w:p w14:paraId="5EB60527" w14:textId="77777777" w:rsidR="00C42BF2" w:rsidRDefault="00F80514">
      <w:pPr>
        <w:pStyle w:val="Default"/>
        <w:widowControl w:val="0"/>
        <w:tabs>
          <w:tab w:val="left" w:pos="2880"/>
        </w:tabs>
        <w:ind w:left="2880" w:hanging="2880"/>
      </w:pPr>
      <w:r>
        <w:t>\l GBadhun</w:t>
      </w:r>
      <w:r>
        <w:tab/>
        <w:t xml:space="preserve">\w wuna- \g </w:t>
      </w:r>
      <w:r>
        <w:rPr>
          <w:rFonts w:hAnsi="Times New Roman"/>
        </w:rPr>
        <w:t>‘</w:t>
      </w:r>
      <w:r>
        <w:t>lie down, sleep, camp, stay</w:t>
      </w:r>
      <w:r>
        <w:rPr>
          <w:rFonts w:hAnsi="Times New Roman"/>
        </w:rPr>
        <w:t xml:space="preserve">’ </w:t>
      </w:r>
      <w:r>
        <w:t>\s PS</w:t>
      </w:r>
    </w:p>
    <w:p w14:paraId="07F09897" w14:textId="77777777" w:rsidR="00C42BF2" w:rsidRDefault="00F80514">
      <w:pPr>
        <w:pStyle w:val="Default"/>
        <w:widowControl w:val="0"/>
        <w:tabs>
          <w:tab w:val="left" w:pos="2880"/>
        </w:tabs>
        <w:ind w:left="2880" w:hanging="2880"/>
      </w:pPr>
      <w:r>
        <w:t>\l Biri</w:t>
      </w:r>
      <w:r>
        <w:tab/>
        <w:t xml:space="preserve">\w wuna \g </w:t>
      </w:r>
      <w:r>
        <w:rPr>
          <w:rFonts w:hAnsi="Times New Roman"/>
        </w:rPr>
        <w:t>‘</w:t>
      </w:r>
      <w:r>
        <w:t>lie down</w:t>
      </w:r>
      <w:r>
        <w:rPr>
          <w:rFonts w:hAnsi="Times New Roman"/>
        </w:rPr>
        <w:t xml:space="preserve">’ </w:t>
      </w:r>
      <w:r>
        <w:t xml:space="preserve">\q Gangulu, Wiri, Biri, and Yambina dialects; also </w:t>
      </w:r>
      <w:r>
        <w:rPr>
          <w:rFonts w:hAnsi="Times New Roman"/>
        </w:rPr>
        <w:t>‘</w:t>
      </w:r>
      <w:r>
        <w:t>be, become, do, want, make</w:t>
      </w:r>
      <w:r>
        <w:rPr>
          <w:rFonts w:hAnsi="Times New Roman"/>
        </w:rPr>
        <w:t xml:space="preserve">’ </w:t>
      </w:r>
      <w:r>
        <w:t>in Gangulu, Wiri, and Biri. \s AT</w:t>
      </w:r>
    </w:p>
    <w:p w14:paraId="341A9027" w14:textId="77777777" w:rsidR="00C42BF2" w:rsidRDefault="00F80514">
      <w:pPr>
        <w:pStyle w:val="Default"/>
        <w:widowControl w:val="0"/>
        <w:tabs>
          <w:tab w:val="left" w:pos="2880"/>
        </w:tabs>
        <w:ind w:left="2880" w:hanging="2880"/>
      </w:pPr>
      <w:r>
        <w:t>\l Bidyara</w:t>
      </w:r>
      <w:r>
        <w:tab/>
        <w:t xml:space="preserve">\w wuna \g </w:t>
      </w:r>
      <w:r>
        <w:rPr>
          <w:rFonts w:hAnsi="Times New Roman"/>
        </w:rPr>
        <w:t>‘</w:t>
      </w:r>
      <w:r>
        <w:t>lie</w:t>
      </w:r>
      <w:r>
        <w:rPr>
          <w:rFonts w:hAnsi="Times New Roman"/>
        </w:rPr>
        <w:t xml:space="preserve">’ </w:t>
      </w:r>
      <w:r>
        <w:t xml:space="preserve">\q Also </w:t>
      </w:r>
      <w:r>
        <w:rPr>
          <w:i/>
          <w:iCs/>
        </w:rPr>
        <w:t>wujayi</w:t>
      </w:r>
      <w:r>
        <w:t>. \s GB</w:t>
      </w:r>
    </w:p>
    <w:p w14:paraId="7A1903F4" w14:textId="77777777" w:rsidR="00C42BF2" w:rsidRDefault="00F80514">
      <w:pPr>
        <w:pStyle w:val="Default"/>
        <w:widowControl w:val="0"/>
        <w:tabs>
          <w:tab w:val="left" w:pos="2880"/>
        </w:tabs>
        <w:ind w:left="2880" w:hanging="2880"/>
      </w:pPr>
      <w:r>
        <w:t>\l Dharawala</w:t>
      </w:r>
      <w:r>
        <w:tab/>
        <w:t xml:space="preserve">\w wuna- \g </w:t>
      </w:r>
      <w:r>
        <w:rPr>
          <w:rFonts w:hAnsi="Times New Roman"/>
        </w:rPr>
        <w:t>‘</w:t>
      </w:r>
      <w:r>
        <w:t>to lie</w:t>
      </w:r>
      <w:r>
        <w:rPr>
          <w:rFonts w:hAnsi="Times New Roman"/>
        </w:rPr>
        <w:t xml:space="preserve">’ </w:t>
      </w:r>
      <w:r>
        <w:t>\s GB</w:t>
      </w:r>
    </w:p>
    <w:p w14:paraId="2CB9950A" w14:textId="77777777" w:rsidR="00C42BF2" w:rsidRDefault="00F80514">
      <w:pPr>
        <w:pStyle w:val="Default"/>
        <w:widowControl w:val="0"/>
        <w:tabs>
          <w:tab w:val="left" w:pos="2880"/>
        </w:tabs>
        <w:ind w:left="2880" w:hanging="2880"/>
      </w:pPr>
      <w:r>
        <w:t>\l Yandjibara</w:t>
      </w:r>
      <w:r>
        <w:tab/>
        <w:t xml:space="preserve">\w wuna- \g </w:t>
      </w:r>
      <w:r>
        <w:rPr>
          <w:rFonts w:hAnsi="Times New Roman"/>
        </w:rPr>
        <w:t>‘</w:t>
      </w:r>
      <w:r>
        <w:t>to lie</w:t>
      </w:r>
      <w:r>
        <w:rPr>
          <w:rFonts w:hAnsi="Times New Roman"/>
        </w:rPr>
        <w:t xml:space="preserve">’ </w:t>
      </w:r>
      <w:r>
        <w:t>\s GB</w:t>
      </w:r>
    </w:p>
    <w:p w14:paraId="66975B99" w14:textId="77777777" w:rsidR="00C42BF2" w:rsidRDefault="00F80514">
      <w:pPr>
        <w:pStyle w:val="Default"/>
        <w:widowControl w:val="0"/>
        <w:tabs>
          <w:tab w:val="left" w:pos="2880"/>
        </w:tabs>
        <w:ind w:left="2880" w:hanging="2880"/>
      </w:pPr>
      <w:r>
        <w:lastRenderedPageBreak/>
        <w:t>\l Margany</w:t>
      </w:r>
      <w:r>
        <w:tab/>
        <w:t xml:space="preserve">\w una \g </w:t>
      </w:r>
      <w:r>
        <w:rPr>
          <w:rFonts w:hAnsi="Times New Roman"/>
        </w:rPr>
        <w:t>‘</w:t>
      </w:r>
      <w:r>
        <w:t>lie, sleep</w:t>
      </w:r>
      <w:r>
        <w:rPr>
          <w:rFonts w:hAnsi="Times New Roman"/>
        </w:rPr>
        <w:t xml:space="preserve">’ </w:t>
      </w:r>
      <w:r>
        <w:t xml:space="preserve">\q Initial /u/ and /wu/ are not distinct. Occasional variant </w:t>
      </w:r>
      <w:r>
        <w:rPr>
          <w:i/>
          <w:iCs/>
        </w:rPr>
        <w:t>nguna</w:t>
      </w:r>
      <w:r>
        <w:t>. \s GB</w:t>
      </w:r>
    </w:p>
    <w:p w14:paraId="57A1FAE9" w14:textId="77777777" w:rsidR="00C42BF2" w:rsidRDefault="00F80514">
      <w:pPr>
        <w:pStyle w:val="Default"/>
        <w:widowControl w:val="0"/>
        <w:tabs>
          <w:tab w:val="left" w:pos="2880"/>
        </w:tabs>
        <w:ind w:left="2880" w:hanging="2880"/>
      </w:pPr>
      <w:r>
        <w:t>\l Gunya</w:t>
      </w:r>
      <w:r>
        <w:tab/>
        <w:t xml:space="preserve">\w una \g </w:t>
      </w:r>
      <w:r>
        <w:rPr>
          <w:rFonts w:hAnsi="Times New Roman"/>
        </w:rPr>
        <w:t>‘</w:t>
      </w:r>
      <w:r>
        <w:t>lie, sleep</w:t>
      </w:r>
      <w:r>
        <w:rPr>
          <w:rFonts w:hAnsi="Times New Roman"/>
        </w:rPr>
        <w:t xml:space="preserve">’ </w:t>
      </w:r>
      <w:r>
        <w:t>\s GB</w:t>
      </w:r>
    </w:p>
    <w:p w14:paraId="7C239FEC" w14:textId="77777777" w:rsidR="00C42BF2" w:rsidRDefault="00F80514">
      <w:pPr>
        <w:pStyle w:val="Default"/>
        <w:widowControl w:val="0"/>
        <w:tabs>
          <w:tab w:val="left" w:pos="2880"/>
        </w:tabs>
        <w:ind w:left="2880" w:hanging="2880"/>
        <w:rPr>
          <w:b/>
          <w:bCs/>
        </w:rPr>
      </w:pPr>
      <w:r>
        <w:t xml:space="preserve">\l </w:t>
      </w:r>
      <w:r>
        <w:rPr>
          <w:b/>
          <w:bCs/>
        </w:rPr>
        <w:t>pPM</w:t>
      </w:r>
      <w:r>
        <w:rPr>
          <w:b/>
          <w:bCs/>
        </w:rPr>
        <w:tab/>
        <w:t>*wuna-</w:t>
      </w:r>
    </w:p>
    <w:p w14:paraId="7DBB146C" w14:textId="77777777" w:rsidR="00C42BF2" w:rsidRDefault="00F80514">
      <w:pPr>
        <w:pStyle w:val="Default"/>
        <w:widowControl w:val="0"/>
        <w:tabs>
          <w:tab w:val="left" w:pos="2880"/>
        </w:tabs>
        <w:ind w:left="2880" w:hanging="2880"/>
      </w:pPr>
      <w:r>
        <w:t>\l Guwa</w:t>
      </w:r>
      <w:r>
        <w:tab/>
        <w:t xml:space="preserve">\w wuna- \g </w:t>
      </w:r>
      <w:r>
        <w:rPr>
          <w:rFonts w:hAnsi="Times New Roman"/>
        </w:rPr>
        <w:t>‘</w:t>
      </w:r>
      <w:r>
        <w:t>sleep</w:t>
      </w:r>
      <w:r>
        <w:rPr>
          <w:rFonts w:hAnsi="Times New Roman"/>
        </w:rPr>
        <w:t xml:space="preserve">’ </w:t>
      </w:r>
      <w:r>
        <w:t>\s GB</w:t>
      </w:r>
    </w:p>
    <w:p w14:paraId="0D0B5E76" w14:textId="77777777" w:rsidR="00C42BF2" w:rsidRDefault="00F80514">
      <w:pPr>
        <w:pStyle w:val="Default"/>
        <w:widowControl w:val="0"/>
        <w:tabs>
          <w:tab w:val="left" w:pos="2880"/>
        </w:tabs>
        <w:ind w:left="2880" w:hanging="2880"/>
      </w:pPr>
      <w:r>
        <w:t>\l Kalkatungu</w:t>
      </w:r>
      <w:r>
        <w:tab/>
        <w:t xml:space="preserve">\w rnu \g </w:t>
      </w:r>
      <w:r>
        <w:rPr>
          <w:rFonts w:hAnsi="Times New Roman"/>
        </w:rPr>
        <w:t>‘</w:t>
      </w:r>
      <w:r>
        <w:t>lie</w:t>
      </w:r>
      <w:r>
        <w:rPr>
          <w:rFonts w:hAnsi="Times New Roman"/>
        </w:rPr>
        <w:t xml:space="preserve">’ </w:t>
      </w:r>
      <w:r>
        <w:t>\q Having become initial, *n &gt; /rn/. \s BB</w:t>
      </w:r>
    </w:p>
    <w:p w14:paraId="083385A6" w14:textId="77777777" w:rsidR="00C42BF2" w:rsidRDefault="00F80514">
      <w:pPr>
        <w:pStyle w:val="Default"/>
        <w:widowControl w:val="0"/>
        <w:tabs>
          <w:tab w:val="left" w:pos="2880"/>
        </w:tabs>
        <w:ind w:left="2880" w:hanging="2880"/>
      </w:pPr>
      <w:r>
        <w:t>\l Kayteje</w:t>
      </w:r>
      <w:r>
        <w:tab/>
        <w:t xml:space="preserve">\w inwe- \g </w:t>
      </w:r>
      <w:r>
        <w:rPr>
          <w:rFonts w:hAnsi="Times New Roman"/>
        </w:rPr>
        <w:t>‘</w:t>
      </w:r>
      <w:r>
        <w:t>lie</w:t>
      </w:r>
      <w:r>
        <w:rPr>
          <w:rFonts w:hAnsi="Times New Roman"/>
        </w:rPr>
        <w:t xml:space="preserve">’ </w:t>
      </w:r>
      <w:r>
        <w:t xml:space="preserve">\p Past </w:t>
      </w:r>
      <w:r>
        <w:rPr>
          <w:i/>
          <w:iCs/>
        </w:rPr>
        <w:t>enwenhe</w:t>
      </w:r>
      <w:r>
        <w:t>. \q Poss. &lt; *nguna- rather than *wuna-. \s HK</w:t>
      </w:r>
    </w:p>
    <w:p w14:paraId="3B9AEE4C" w14:textId="77777777" w:rsidR="00C42BF2" w:rsidRDefault="00F80514">
      <w:pPr>
        <w:pStyle w:val="Default"/>
        <w:widowControl w:val="0"/>
        <w:tabs>
          <w:tab w:val="left" w:pos="2880"/>
        </w:tabs>
        <w:ind w:left="2880" w:hanging="2880"/>
      </w:pPr>
      <w:r>
        <w:t xml:space="preserve">\l </w:t>
      </w:r>
      <w:r>
        <w:rPr>
          <w:b/>
          <w:bCs/>
        </w:rPr>
        <w:t>pPNy (??)</w:t>
      </w:r>
      <w:r>
        <w:rPr>
          <w:b/>
          <w:bCs/>
        </w:rPr>
        <w:tab/>
        <w:t>\w *wuna-</w:t>
      </w:r>
      <w:r>
        <w:t xml:space="preserve"> \q See also *nguna-.</w:t>
      </w:r>
    </w:p>
    <w:p w14:paraId="41B4ADE7" w14:textId="77777777" w:rsidR="00C42BF2" w:rsidRDefault="00F80514">
      <w:pPr>
        <w:pStyle w:val="Default"/>
        <w:widowControl w:val="0"/>
        <w:tabs>
          <w:tab w:val="left" w:pos="2880"/>
        </w:tabs>
        <w:ind w:left="2880" w:hanging="2880"/>
      </w:pPr>
      <w:r>
        <w:t>^^^</w:t>
      </w:r>
    </w:p>
    <w:p w14:paraId="4B805E05" w14:textId="77777777" w:rsidR="00C42BF2" w:rsidRDefault="00F80514">
      <w:pPr>
        <w:pStyle w:val="Default"/>
        <w:widowControl w:val="0"/>
        <w:tabs>
          <w:tab w:val="left" w:pos="2880"/>
        </w:tabs>
        <w:ind w:left="2880" w:hanging="2880"/>
      </w:pPr>
      <w:r>
        <w:t>\l Muruwari</w:t>
      </w:r>
      <w:r>
        <w:tab/>
        <w:t xml:space="preserve">\w wuna- \g </w:t>
      </w:r>
      <w:r>
        <w:rPr>
          <w:rFonts w:hAnsi="Times New Roman"/>
        </w:rPr>
        <w:t>‘</w:t>
      </w:r>
      <w:r>
        <w:t>to lie [</w:t>
      </w:r>
      <w:r>
        <w:rPr>
          <w:i/>
          <w:iCs/>
        </w:rPr>
        <w:t>sic</w:t>
      </w:r>
      <w:r>
        <w:t>] down, put down, place</w:t>
      </w:r>
      <w:r>
        <w:rPr>
          <w:rFonts w:hAnsi="Times New Roman"/>
        </w:rPr>
        <w:t xml:space="preserve">’ </w:t>
      </w:r>
      <w:r>
        <w:t>\s LFOates</w:t>
      </w:r>
    </w:p>
    <w:p w14:paraId="16A3BD43" w14:textId="77777777" w:rsidR="00C42BF2" w:rsidRDefault="00C42BF2">
      <w:pPr>
        <w:pStyle w:val="Default"/>
        <w:widowControl w:val="0"/>
        <w:tabs>
          <w:tab w:val="left" w:pos="2880"/>
        </w:tabs>
        <w:ind w:left="2880" w:hanging="2880"/>
      </w:pPr>
    </w:p>
    <w:p w14:paraId="22A065D8" w14:textId="77777777" w:rsidR="00C42BF2" w:rsidRDefault="00C42BF2">
      <w:pPr>
        <w:pStyle w:val="Default"/>
        <w:widowControl w:val="0"/>
        <w:tabs>
          <w:tab w:val="left" w:pos="2880"/>
        </w:tabs>
        <w:ind w:left="2880" w:hanging="2880"/>
      </w:pPr>
    </w:p>
    <w:p w14:paraId="7E6FD346" w14:textId="77777777" w:rsidR="00C42BF2" w:rsidRDefault="00F80514">
      <w:pPr>
        <w:pStyle w:val="Default"/>
        <w:widowControl w:val="0"/>
        <w:tabs>
          <w:tab w:val="left" w:pos="2880"/>
        </w:tabs>
        <w:ind w:left="2880" w:hanging="2880"/>
        <w:rPr>
          <w:b/>
          <w:bCs/>
        </w:rPr>
      </w:pPr>
      <w:r>
        <w:t xml:space="preserve">\e </w:t>
      </w:r>
      <w:r>
        <w:rPr>
          <w:b/>
          <w:bCs/>
        </w:rPr>
        <w:t>*wunpa-</w:t>
      </w:r>
    </w:p>
    <w:p w14:paraId="23093365" w14:textId="77777777" w:rsidR="00C42BF2" w:rsidRDefault="00F80514">
      <w:pPr>
        <w:pStyle w:val="Default"/>
        <w:widowControl w:val="0"/>
        <w:tabs>
          <w:tab w:val="left" w:pos="2880"/>
        </w:tabs>
        <w:ind w:left="2880" w:hanging="2880"/>
      </w:pPr>
      <w:r>
        <w:t xml:space="preserve">\t </w:t>
      </w:r>
      <w:r>
        <w:rPr>
          <w:rFonts w:hAnsi="Times New Roman"/>
        </w:rPr>
        <w:t>‘</w:t>
      </w:r>
      <w:r>
        <w:t>put</w:t>
      </w:r>
      <w:r>
        <w:rPr>
          <w:rFonts w:hAnsi="Times New Roman"/>
        </w:rPr>
        <w:t>’</w:t>
      </w:r>
    </w:p>
    <w:p w14:paraId="3305730C" w14:textId="77777777" w:rsidR="00C42BF2" w:rsidRDefault="00F80514">
      <w:pPr>
        <w:pStyle w:val="Default"/>
        <w:widowControl w:val="0"/>
        <w:tabs>
          <w:tab w:val="left" w:pos="2880"/>
        </w:tabs>
        <w:ind w:left="2880" w:hanging="2880"/>
      </w:pPr>
      <w:r>
        <w:t>\b vt</w:t>
      </w:r>
    </w:p>
    <w:p w14:paraId="731B6687" w14:textId="77777777" w:rsidR="00C42BF2" w:rsidRDefault="00F80514">
      <w:pPr>
        <w:pStyle w:val="Default"/>
        <w:widowControl w:val="0"/>
        <w:tabs>
          <w:tab w:val="left" w:pos="2880"/>
        </w:tabs>
        <w:ind w:left="2880" w:hanging="2880"/>
      </w:pPr>
      <w:r>
        <w:t>\x See also *wanta-.</w:t>
      </w:r>
    </w:p>
    <w:p w14:paraId="7D393AB5" w14:textId="77777777" w:rsidR="00C42BF2" w:rsidRDefault="00F80514">
      <w:pPr>
        <w:pStyle w:val="Default"/>
        <w:widowControl w:val="0"/>
        <w:tabs>
          <w:tab w:val="left" w:pos="2880"/>
        </w:tabs>
        <w:ind w:left="2880" w:hanging="2880"/>
      </w:pPr>
      <w:r>
        <w:t>\l WMungknh</w:t>
      </w:r>
      <w:r>
        <w:tab/>
        <w:t>\w</w:t>
      </w:r>
      <w:r>
        <w:rPr>
          <w:i/>
          <w:iCs/>
        </w:rPr>
        <w:t xml:space="preserve"> wunp-</w:t>
      </w:r>
      <w:r>
        <w:t xml:space="preserve"> \g </w:t>
      </w:r>
      <w:r>
        <w:rPr>
          <w:rFonts w:hAnsi="Times New Roman"/>
        </w:rPr>
        <w:t>‘</w:t>
      </w:r>
      <w:r>
        <w:t>put, put down, put in, put on; beget</w:t>
      </w:r>
      <w:r>
        <w:rPr>
          <w:rFonts w:hAnsi="Times New Roman"/>
        </w:rPr>
        <w:t xml:space="preserve">’ </w:t>
      </w:r>
      <w:r>
        <w:t>\s (KLH, KPPW)</w:t>
      </w:r>
    </w:p>
    <w:p w14:paraId="178E20BA" w14:textId="77777777" w:rsidR="00C42BF2" w:rsidRDefault="00F80514">
      <w:pPr>
        <w:pStyle w:val="Default"/>
        <w:widowControl w:val="0"/>
        <w:tabs>
          <w:tab w:val="left" w:pos="2880"/>
        </w:tabs>
        <w:ind w:left="2880" w:hanging="2880"/>
      </w:pPr>
      <w:r>
        <w:t>\l WMe</w:t>
      </w:r>
      <w:r>
        <w:rPr>
          <w:rFonts w:hAnsi="Times New Roman"/>
        </w:rPr>
        <w:t>’</w:t>
      </w:r>
      <w:r>
        <w:t>nh</w:t>
      </w:r>
      <w:r>
        <w:tab/>
        <w:t>\w</w:t>
      </w:r>
      <w:r>
        <w:rPr>
          <w:i/>
          <w:iCs/>
        </w:rPr>
        <w:t xml:space="preserve"> wunp-</w:t>
      </w:r>
      <w:r>
        <w:t xml:space="preserve"> \g </w:t>
      </w:r>
      <w:r>
        <w:rPr>
          <w:rFonts w:hAnsi="Times New Roman"/>
        </w:rPr>
        <w:t>‘</w:t>
      </w:r>
      <w:r>
        <w:t>put</w:t>
      </w:r>
      <w:r>
        <w:rPr>
          <w:rFonts w:hAnsi="Times New Roman"/>
        </w:rPr>
        <w:t xml:space="preserve">’ </w:t>
      </w:r>
      <w:r>
        <w:t>\s (KLH)</w:t>
      </w:r>
    </w:p>
    <w:p w14:paraId="428A337F" w14:textId="77777777" w:rsidR="00C42BF2" w:rsidRDefault="00F80514">
      <w:pPr>
        <w:pStyle w:val="Default"/>
        <w:widowControl w:val="0"/>
        <w:tabs>
          <w:tab w:val="left" w:pos="2880"/>
        </w:tabs>
        <w:ind w:left="2880" w:hanging="2880"/>
      </w:pPr>
      <w:r>
        <w:t>\l WNgathrr</w:t>
      </w:r>
      <w:r>
        <w:tab/>
        <w:t>\w</w:t>
      </w:r>
      <w:r>
        <w:rPr>
          <w:i/>
          <w:iCs/>
        </w:rPr>
        <w:t xml:space="preserve"> wu</w:t>
      </w:r>
      <w:r>
        <w:rPr>
          <w:rFonts w:hAnsi="Times New Roman"/>
          <w:i/>
          <w:iCs/>
        </w:rPr>
        <w:t>ñ</w:t>
      </w:r>
      <w:r>
        <w:rPr>
          <w:i/>
          <w:iCs/>
        </w:rPr>
        <w:t>p-</w:t>
      </w:r>
      <w:r>
        <w:t xml:space="preserve"> \g </w:t>
      </w:r>
      <w:r>
        <w:rPr>
          <w:rFonts w:hAnsi="Times New Roman"/>
        </w:rPr>
        <w:t>‘</w:t>
      </w:r>
      <w:r>
        <w:t>put</w:t>
      </w:r>
      <w:r>
        <w:rPr>
          <w:rFonts w:hAnsi="Times New Roman"/>
        </w:rPr>
        <w:t xml:space="preserve">’ </w:t>
      </w:r>
      <w:r>
        <w:t>\s (KLH)</w:t>
      </w:r>
    </w:p>
    <w:p w14:paraId="4AE66441" w14:textId="77777777" w:rsidR="00C42BF2" w:rsidRDefault="00F80514">
      <w:pPr>
        <w:pStyle w:val="Default"/>
        <w:widowControl w:val="0"/>
        <w:tabs>
          <w:tab w:val="left" w:pos="2880"/>
        </w:tabs>
        <w:ind w:left="2880" w:hanging="2880"/>
      </w:pPr>
      <w:r>
        <w:t>\l WNgathan</w:t>
      </w:r>
      <w:r>
        <w:tab/>
        <w:t>\w</w:t>
      </w:r>
      <w:r>
        <w:rPr>
          <w:i/>
          <w:iCs/>
        </w:rPr>
        <w:t xml:space="preserve"> wu</w:t>
      </w:r>
      <w:r>
        <w:rPr>
          <w:rFonts w:hAnsi="Times New Roman"/>
          <w:i/>
          <w:iCs/>
        </w:rPr>
        <w:t>ñ</w:t>
      </w:r>
      <w:r>
        <w:rPr>
          <w:i/>
          <w:iCs/>
        </w:rPr>
        <w:t>pv-</w:t>
      </w:r>
      <w:r>
        <w:t xml:space="preserve"> \g </w:t>
      </w:r>
      <w:r>
        <w:rPr>
          <w:rFonts w:hAnsi="Times New Roman"/>
        </w:rPr>
        <w:t>‘</w:t>
      </w:r>
      <w:r>
        <w:t>put</w:t>
      </w:r>
      <w:r>
        <w:rPr>
          <w:rFonts w:hAnsi="Times New Roman"/>
        </w:rPr>
        <w:t xml:space="preserve">’ </w:t>
      </w:r>
      <w:r>
        <w:t>\s (PS)</w:t>
      </w:r>
    </w:p>
    <w:p w14:paraId="03A0F8A5" w14:textId="77777777" w:rsidR="00C42BF2" w:rsidRDefault="00F80514">
      <w:pPr>
        <w:pStyle w:val="Default"/>
        <w:widowControl w:val="0"/>
        <w:tabs>
          <w:tab w:val="left" w:pos="2880"/>
        </w:tabs>
        <w:ind w:left="2880" w:hanging="2880"/>
      </w:pPr>
      <w:r>
        <w:t>\l WMuminh</w:t>
      </w:r>
      <w:r>
        <w:tab/>
        <w:t>\w</w:t>
      </w:r>
      <w:r>
        <w:rPr>
          <w:i/>
          <w:iCs/>
        </w:rPr>
        <w:t xml:space="preserve"> wunpa-</w:t>
      </w:r>
      <w:r>
        <w:t xml:space="preserve"> \g </w:t>
      </w:r>
      <w:r>
        <w:rPr>
          <w:rFonts w:hAnsi="Times New Roman"/>
        </w:rPr>
        <w:t>‘</w:t>
      </w:r>
      <w:r>
        <w:t>put</w:t>
      </w:r>
      <w:r>
        <w:rPr>
          <w:rFonts w:hAnsi="Times New Roman"/>
        </w:rPr>
        <w:t xml:space="preserve">’ </w:t>
      </w:r>
      <w:r>
        <w:t>\s (KLH)</w:t>
      </w:r>
    </w:p>
    <w:p w14:paraId="516F7C0D" w14:textId="77777777" w:rsidR="00C42BF2" w:rsidRDefault="00F80514">
      <w:pPr>
        <w:pStyle w:val="Default"/>
        <w:widowControl w:val="0"/>
        <w:tabs>
          <w:tab w:val="left" w:pos="2880"/>
        </w:tabs>
        <w:ind w:left="2880" w:hanging="2880"/>
      </w:pPr>
      <w:r>
        <w:t>\l KUwanh</w:t>
      </w:r>
      <w:r>
        <w:tab/>
        <w:t>\w</w:t>
      </w:r>
      <w:r>
        <w:rPr>
          <w:i/>
          <w:iCs/>
        </w:rPr>
        <w:t xml:space="preserve"> wunpa</w:t>
      </w:r>
      <w:r>
        <w:t xml:space="preserve"> \g </w:t>
      </w:r>
      <w:r>
        <w:rPr>
          <w:rFonts w:hAnsi="Times New Roman"/>
        </w:rPr>
        <w:t>‘</w:t>
      </w:r>
      <w:r>
        <w:t>put, gather</w:t>
      </w:r>
      <w:r>
        <w:rPr>
          <w:rFonts w:hAnsi="Times New Roman"/>
        </w:rPr>
        <w:t xml:space="preserve">’ </w:t>
      </w:r>
      <w:r>
        <w:t>\s (S&amp;J)</w:t>
      </w:r>
    </w:p>
    <w:p w14:paraId="3CF6DBB6" w14:textId="77777777" w:rsidR="00C42BF2" w:rsidRDefault="00F80514">
      <w:pPr>
        <w:pStyle w:val="Default"/>
        <w:widowControl w:val="0"/>
        <w:tabs>
          <w:tab w:val="left" w:pos="2880"/>
        </w:tabs>
        <w:ind w:left="2880" w:hanging="2880"/>
      </w:pPr>
      <w:r>
        <w:t>\l KThaayorre</w:t>
      </w:r>
      <w:r>
        <w:tab/>
        <w:t>\w</w:t>
      </w:r>
      <w:r>
        <w:rPr>
          <w:i/>
          <w:iCs/>
        </w:rPr>
        <w:t xml:space="preserve"> wunp</w:t>
      </w:r>
      <w:r>
        <w:t xml:space="preserve"> \g </w:t>
      </w:r>
      <w:r>
        <w:rPr>
          <w:rFonts w:hAnsi="Times New Roman"/>
        </w:rPr>
        <w:t>‘</w:t>
      </w:r>
      <w:r>
        <w:t>place, lay, put</w:t>
      </w:r>
      <w:r>
        <w:rPr>
          <w:rFonts w:hAnsi="Times New Roman"/>
        </w:rPr>
        <w:t xml:space="preserve">’ </w:t>
      </w:r>
      <w:r>
        <w:t xml:space="preserve">\p Past </w:t>
      </w:r>
      <w:r>
        <w:rPr>
          <w:i/>
          <w:iCs/>
        </w:rPr>
        <w:t>wunparr</w:t>
      </w:r>
      <w:r>
        <w:t>. \s (KLH, AH)</w:t>
      </w:r>
    </w:p>
    <w:p w14:paraId="6557988D" w14:textId="77777777" w:rsidR="00C42BF2" w:rsidRDefault="00F80514">
      <w:pPr>
        <w:pStyle w:val="Default"/>
        <w:widowControl w:val="0"/>
        <w:tabs>
          <w:tab w:val="left" w:pos="2880"/>
        </w:tabs>
        <w:ind w:left="2880" w:hanging="2880"/>
      </w:pPr>
      <w:r>
        <w:t>\l KThaypan</w:t>
      </w:r>
      <w:r>
        <w:tab/>
        <w:t xml:space="preserve">\w </w:t>
      </w:r>
      <w:r>
        <w:rPr>
          <w:i/>
          <w:iCs/>
        </w:rPr>
        <w:t>nba-</w:t>
      </w:r>
      <w:r>
        <w:t xml:space="preserve"> \g </w:t>
      </w:r>
      <w:r>
        <w:rPr>
          <w:rFonts w:hAnsi="Times New Roman"/>
        </w:rPr>
        <w:t>‘</w:t>
      </w:r>
      <w:r>
        <w:t>put inside</w:t>
      </w:r>
      <w:r>
        <w:rPr>
          <w:rFonts w:hAnsi="Times New Roman"/>
        </w:rPr>
        <w:t xml:space="preserve">’ </w:t>
      </w:r>
      <w:r>
        <w:t>\s (BR)</w:t>
      </w:r>
    </w:p>
    <w:p w14:paraId="6C844557" w14:textId="77777777" w:rsidR="00C42BF2" w:rsidRDefault="00F80514">
      <w:pPr>
        <w:pStyle w:val="Default"/>
        <w:widowControl w:val="0"/>
        <w:tabs>
          <w:tab w:val="left" w:pos="2880"/>
        </w:tabs>
        <w:ind w:left="2880" w:hanging="2880"/>
      </w:pPr>
      <w:r>
        <w:t xml:space="preserve">\l </w:t>
      </w:r>
      <w:r>
        <w:rPr>
          <w:b/>
          <w:bCs/>
        </w:rPr>
        <w:t>pPaman</w:t>
      </w:r>
      <w:r>
        <w:rPr>
          <w:b/>
          <w:bCs/>
        </w:rPr>
        <w:tab/>
        <w:t>\w *wunpa- ~ wu</w:t>
      </w:r>
      <w:r>
        <w:rPr>
          <w:rFonts w:hAnsi="Times New Roman"/>
          <w:b/>
          <w:bCs/>
        </w:rPr>
        <w:t>ñ</w:t>
      </w:r>
      <w:r>
        <w:rPr>
          <w:b/>
          <w:bCs/>
        </w:rPr>
        <w:t>pa-</w:t>
      </w:r>
      <w:r>
        <w:t xml:space="preserve"> \s (KLH)</w:t>
      </w:r>
    </w:p>
    <w:p w14:paraId="29651EEE" w14:textId="77777777" w:rsidR="00C42BF2" w:rsidRDefault="00F80514">
      <w:pPr>
        <w:pStyle w:val="Default"/>
        <w:ind w:left="2880" w:hanging="2880"/>
      </w:pPr>
      <w:r>
        <w:t>\l Nhanda</w:t>
      </w:r>
      <w:r>
        <w:tab/>
        <w:t>\w</w:t>
      </w:r>
      <w:r>
        <w:rPr>
          <w:i/>
          <w:iCs/>
        </w:rPr>
        <w:t xml:space="preserve"> wunbi-</w:t>
      </w:r>
      <w:r>
        <w:t xml:space="preserve"> \g </w:t>
      </w:r>
      <w:r>
        <w:rPr>
          <w:rFonts w:hAnsi="Times New Roman"/>
        </w:rPr>
        <w:t>‘</w:t>
      </w:r>
      <w:r>
        <w:t>leave, let be, leave alone</w:t>
      </w:r>
      <w:r>
        <w:rPr>
          <w:rFonts w:hAnsi="Times New Roman"/>
        </w:rPr>
        <w:t xml:space="preserve">’ </w:t>
      </w:r>
      <w:r>
        <w:t xml:space="preserve">\p Conj. Y: </w:t>
      </w:r>
      <w:r>
        <w:rPr>
          <w:i/>
          <w:iCs/>
        </w:rPr>
        <w:t>wunbinu</w:t>
      </w:r>
      <w:r>
        <w:t xml:space="preserve"> Past Imperfective, </w:t>
      </w:r>
      <w:r>
        <w:rPr>
          <w:i/>
          <w:iCs/>
        </w:rPr>
        <w:t>wunbiyi</w:t>
      </w:r>
      <w:r>
        <w:t xml:space="preserve"> Past Perfective, </w:t>
      </w:r>
      <w:r>
        <w:rPr>
          <w:i/>
          <w:iCs/>
        </w:rPr>
        <w:t>wunbiga</w:t>
      </w:r>
      <w:r>
        <w:t xml:space="preserve"> Imperative, </w:t>
      </w:r>
      <w:r>
        <w:rPr>
          <w:i/>
          <w:iCs/>
        </w:rPr>
        <w:t>wunbi:</w:t>
      </w:r>
      <w:r>
        <w:t xml:space="preserve"> Present. \s (JB)</w:t>
      </w:r>
    </w:p>
    <w:p w14:paraId="276061E9" w14:textId="77777777" w:rsidR="00C42BF2" w:rsidRDefault="00F80514">
      <w:pPr>
        <w:pStyle w:val="Default"/>
        <w:ind w:left="2880" w:hanging="2880"/>
        <w:rPr>
          <w:b/>
          <w:bCs/>
        </w:rPr>
      </w:pPr>
      <w:r>
        <w:t xml:space="preserve">\l </w:t>
      </w:r>
      <w:r>
        <w:rPr>
          <w:b/>
          <w:bCs/>
        </w:rPr>
        <w:t>pPNy</w:t>
      </w:r>
      <w:r>
        <w:rPr>
          <w:b/>
          <w:bCs/>
        </w:rPr>
        <w:tab/>
        <w:t>\w *wunpa-/i-</w:t>
      </w:r>
    </w:p>
    <w:p w14:paraId="3798EC21" w14:textId="77777777" w:rsidR="00C42BF2" w:rsidRDefault="00F80514">
      <w:pPr>
        <w:pStyle w:val="Default"/>
        <w:widowControl w:val="0"/>
        <w:tabs>
          <w:tab w:val="left" w:pos="2880"/>
        </w:tabs>
        <w:ind w:left="2880" w:hanging="2880"/>
      </w:pPr>
      <w:r>
        <w:t>***</w:t>
      </w:r>
    </w:p>
    <w:p w14:paraId="00A78895" w14:textId="77777777" w:rsidR="00C42BF2" w:rsidRDefault="00F80514">
      <w:pPr>
        <w:pStyle w:val="Default"/>
        <w:widowControl w:val="0"/>
        <w:tabs>
          <w:tab w:val="left" w:pos="2880"/>
        </w:tabs>
        <w:ind w:left="2880" w:hanging="2880"/>
      </w:pPr>
      <w:r>
        <w:t>\l ECArrernte</w:t>
      </w:r>
      <w:r>
        <w:tab/>
        <w:t xml:space="preserve">\w </w:t>
      </w:r>
      <w:r>
        <w:rPr>
          <w:i/>
          <w:iCs/>
        </w:rPr>
        <w:t>arnpe-</w:t>
      </w:r>
      <w:r>
        <w:t xml:space="preserve"> \g </w:t>
      </w:r>
      <w:r>
        <w:rPr>
          <w:rFonts w:hAnsi="Times New Roman"/>
        </w:rPr>
        <w:t>‘</w:t>
      </w:r>
      <w:r>
        <w:t>put your foot down (on the ground); set out, head off, go off</w:t>
      </w:r>
      <w:r>
        <w:rPr>
          <w:rFonts w:hAnsi="Times New Roman"/>
        </w:rPr>
        <w:t xml:space="preserve">’ </w:t>
      </w:r>
      <w:r>
        <w:t>\p vi. \s (H&amp;D)</w:t>
      </w:r>
    </w:p>
    <w:p w14:paraId="362F6065" w14:textId="77777777" w:rsidR="00C42BF2" w:rsidRDefault="00C42BF2">
      <w:pPr>
        <w:pStyle w:val="Default"/>
        <w:widowControl w:val="0"/>
        <w:tabs>
          <w:tab w:val="left" w:pos="2880"/>
        </w:tabs>
        <w:ind w:left="2880" w:hanging="2880"/>
      </w:pPr>
    </w:p>
    <w:p w14:paraId="5291D93C" w14:textId="77777777" w:rsidR="00C42BF2" w:rsidRDefault="00C42BF2">
      <w:pPr>
        <w:pStyle w:val="Default"/>
        <w:widowControl w:val="0"/>
        <w:tabs>
          <w:tab w:val="left" w:pos="2880"/>
        </w:tabs>
        <w:ind w:left="2880" w:hanging="2880"/>
      </w:pPr>
    </w:p>
    <w:p w14:paraId="4047B03C" w14:textId="77777777" w:rsidR="00C42BF2" w:rsidRDefault="00F80514">
      <w:pPr>
        <w:pStyle w:val="Default"/>
        <w:widowControl w:val="0"/>
        <w:tabs>
          <w:tab w:val="left" w:pos="2880"/>
        </w:tabs>
        <w:ind w:left="2880" w:hanging="2880"/>
        <w:rPr>
          <w:b/>
          <w:bCs/>
        </w:rPr>
      </w:pPr>
      <w:r>
        <w:t xml:space="preserve">\e </w:t>
      </w:r>
      <w:r>
        <w:rPr>
          <w:b/>
          <w:bCs/>
        </w:rPr>
        <w:t>*wuntu-</w:t>
      </w:r>
    </w:p>
    <w:p w14:paraId="1940B4AF" w14:textId="77777777" w:rsidR="00C42BF2" w:rsidRDefault="00F80514">
      <w:pPr>
        <w:pStyle w:val="Default"/>
        <w:widowControl w:val="0"/>
        <w:tabs>
          <w:tab w:val="left" w:pos="2880"/>
        </w:tabs>
        <w:ind w:left="2880" w:hanging="2880"/>
      </w:pPr>
      <w:r>
        <w:t xml:space="preserve">\t </w:t>
      </w:r>
      <w:r>
        <w:rPr>
          <w:rFonts w:hAnsi="Times New Roman"/>
        </w:rPr>
        <w:t>‘</w:t>
      </w:r>
      <w:r>
        <w:t>look for</w:t>
      </w:r>
      <w:r>
        <w:rPr>
          <w:rFonts w:hAnsi="Times New Roman"/>
        </w:rPr>
        <w:t>’</w:t>
      </w:r>
    </w:p>
    <w:p w14:paraId="62604A9B" w14:textId="77777777" w:rsidR="00C42BF2" w:rsidRDefault="00F80514">
      <w:pPr>
        <w:pStyle w:val="Default"/>
        <w:widowControl w:val="0"/>
        <w:tabs>
          <w:tab w:val="left" w:pos="2880"/>
        </w:tabs>
        <w:ind w:left="2880" w:hanging="2880"/>
      </w:pPr>
      <w:r>
        <w:t>\b vt</w:t>
      </w:r>
    </w:p>
    <w:p w14:paraId="231AFC85" w14:textId="77777777" w:rsidR="00C42BF2" w:rsidRDefault="00F80514">
      <w:pPr>
        <w:pStyle w:val="Default"/>
        <w:widowControl w:val="0"/>
        <w:tabs>
          <w:tab w:val="left" w:pos="2880"/>
        </w:tabs>
        <w:ind w:left="2880" w:hanging="2880"/>
      </w:pPr>
      <w:r>
        <w:t>\x See also *wa:ci-.</w:t>
      </w:r>
    </w:p>
    <w:p w14:paraId="5D56367B" w14:textId="77777777" w:rsidR="00C42BF2" w:rsidRDefault="00F80514">
      <w:pPr>
        <w:pStyle w:val="Default"/>
        <w:widowControl w:val="0"/>
        <w:tabs>
          <w:tab w:val="left" w:pos="2880"/>
        </w:tabs>
        <w:ind w:left="2880" w:hanging="2880"/>
      </w:pPr>
      <w:r>
        <w:t>\l Linngithigh</w:t>
      </w:r>
      <w:r>
        <w:tab/>
        <w:t xml:space="preserve">\w ntro- \g </w:t>
      </w:r>
      <w:r>
        <w:rPr>
          <w:rFonts w:hAnsi="Times New Roman"/>
        </w:rPr>
        <w:t>‘</w:t>
      </w:r>
      <w:r>
        <w:t>seek, look for</w:t>
      </w:r>
      <w:r>
        <w:rPr>
          <w:rFonts w:hAnsi="Times New Roman"/>
        </w:rPr>
        <w:t xml:space="preserve">’ </w:t>
      </w:r>
      <w:r>
        <w:t xml:space="preserve">\n Normally in the compound </w:t>
      </w:r>
      <w:r>
        <w:rPr>
          <w:i/>
          <w:iCs/>
        </w:rPr>
        <w:t>ini ntro-</w:t>
      </w:r>
      <w:r>
        <w:rPr>
          <w:rFonts w:hAnsi="Times New Roman"/>
        </w:rPr>
        <w:t xml:space="preserve"> ‘</w:t>
      </w:r>
      <w:r>
        <w:t>to seek</w:t>
      </w:r>
      <w:r>
        <w:rPr>
          <w:rFonts w:hAnsi="Times New Roman"/>
        </w:rPr>
        <w:t>’</w:t>
      </w:r>
      <w:r>
        <w:t xml:space="preserve">; </w:t>
      </w:r>
      <w:r>
        <w:rPr>
          <w:i/>
          <w:iCs/>
        </w:rPr>
        <w:t>inhi</w:t>
      </w:r>
      <w:r>
        <w:rPr>
          <w:rFonts w:hAnsi="Times New Roman"/>
        </w:rPr>
        <w:t xml:space="preserve"> ‘</w:t>
      </w:r>
      <w:r>
        <w:t>place</w:t>
      </w:r>
      <w:r>
        <w:rPr>
          <w:rFonts w:hAnsi="Times New Roman"/>
        </w:rPr>
        <w:t>’</w:t>
      </w:r>
      <w:r>
        <w:t>. \s KLH</w:t>
      </w:r>
    </w:p>
    <w:p w14:paraId="4F75076A" w14:textId="77777777" w:rsidR="00C42BF2" w:rsidRDefault="00F80514">
      <w:pPr>
        <w:pStyle w:val="Default"/>
        <w:widowControl w:val="0"/>
        <w:tabs>
          <w:tab w:val="left" w:pos="2880"/>
        </w:tabs>
        <w:ind w:left="2880" w:hanging="2880"/>
      </w:pPr>
      <w:r>
        <w:t>\l Ngkoth</w:t>
      </w:r>
      <w:r>
        <w:tab/>
        <w:t xml:space="preserve">\w ntro- \g </w:t>
      </w:r>
      <w:r>
        <w:rPr>
          <w:rFonts w:hAnsi="Times New Roman"/>
        </w:rPr>
        <w:t>‘</w:t>
      </w:r>
      <w:r>
        <w:t>seek, look for</w:t>
      </w:r>
      <w:r>
        <w:rPr>
          <w:rFonts w:hAnsi="Times New Roman"/>
        </w:rPr>
        <w:t xml:space="preserve">’ </w:t>
      </w:r>
      <w:r>
        <w:t>\s KLH</w:t>
      </w:r>
    </w:p>
    <w:p w14:paraId="57AA5B94" w14:textId="77777777" w:rsidR="00C42BF2" w:rsidRDefault="00F80514">
      <w:pPr>
        <w:pStyle w:val="Default"/>
        <w:widowControl w:val="0"/>
        <w:tabs>
          <w:tab w:val="left" w:pos="2880"/>
        </w:tabs>
        <w:ind w:left="2880" w:hanging="2880"/>
      </w:pPr>
      <w:r>
        <w:t>\l Kaanytju</w:t>
      </w:r>
      <w:r>
        <w:tab/>
        <w:t xml:space="preserve">\w wuntu- \g </w:t>
      </w:r>
      <w:r>
        <w:rPr>
          <w:rFonts w:hAnsi="Times New Roman"/>
        </w:rPr>
        <w:t>‘</w:t>
      </w:r>
      <w:r>
        <w:t>seek, look for</w:t>
      </w:r>
      <w:r>
        <w:rPr>
          <w:rFonts w:hAnsi="Times New Roman"/>
        </w:rPr>
        <w:t xml:space="preserve">’ </w:t>
      </w:r>
      <w:r>
        <w:t>\s KLH</w:t>
      </w:r>
    </w:p>
    <w:p w14:paraId="3D881016" w14:textId="77777777" w:rsidR="00C42BF2" w:rsidRDefault="00F80514">
      <w:pPr>
        <w:pStyle w:val="Default"/>
        <w:widowControl w:val="0"/>
        <w:tabs>
          <w:tab w:val="left" w:pos="2880"/>
        </w:tabs>
        <w:ind w:left="2880" w:hanging="2880"/>
      </w:pPr>
      <w:r>
        <w:t>\l Umpila</w:t>
      </w:r>
      <w:r>
        <w:tab/>
        <w:t xml:space="preserve">\w wuntu- \g </w:t>
      </w:r>
      <w:r>
        <w:rPr>
          <w:rFonts w:hAnsi="Times New Roman"/>
        </w:rPr>
        <w:t>‘</w:t>
      </w:r>
      <w:r>
        <w:t>seek, look for</w:t>
      </w:r>
      <w:r>
        <w:rPr>
          <w:rFonts w:hAnsi="Times New Roman"/>
        </w:rPr>
        <w:t xml:space="preserve">’ </w:t>
      </w:r>
      <w:r>
        <w:t>\s KLH</w:t>
      </w:r>
    </w:p>
    <w:p w14:paraId="27DDF53C" w14:textId="77777777" w:rsidR="00C42BF2" w:rsidRDefault="00F80514">
      <w:pPr>
        <w:pStyle w:val="Default"/>
        <w:widowControl w:val="0"/>
        <w:tabs>
          <w:tab w:val="left" w:pos="2880"/>
        </w:tabs>
        <w:ind w:left="2880" w:hanging="2880"/>
      </w:pPr>
      <w:r>
        <w:t xml:space="preserve">\l </w:t>
      </w:r>
      <w:r>
        <w:rPr>
          <w:b/>
          <w:bCs/>
        </w:rPr>
        <w:t>pPaman</w:t>
      </w:r>
      <w:r>
        <w:rPr>
          <w:b/>
          <w:bCs/>
        </w:rPr>
        <w:tab/>
        <w:t>\w *wuntu-</w:t>
      </w:r>
      <w:r>
        <w:t xml:space="preserve"> \s KLH</w:t>
      </w:r>
    </w:p>
    <w:p w14:paraId="0915BF17" w14:textId="77777777" w:rsidR="00C42BF2" w:rsidRDefault="00C42BF2">
      <w:pPr>
        <w:pStyle w:val="Default"/>
        <w:widowControl w:val="0"/>
        <w:tabs>
          <w:tab w:val="left" w:pos="2880"/>
        </w:tabs>
        <w:ind w:left="2880" w:hanging="2880"/>
      </w:pPr>
    </w:p>
    <w:p w14:paraId="225082FD" w14:textId="77777777" w:rsidR="00C42BF2" w:rsidRDefault="00C42BF2">
      <w:pPr>
        <w:pStyle w:val="Default"/>
        <w:widowControl w:val="0"/>
        <w:tabs>
          <w:tab w:val="left" w:pos="2880"/>
        </w:tabs>
        <w:ind w:left="2880" w:hanging="2880"/>
      </w:pPr>
    </w:p>
    <w:p w14:paraId="05BDEF24" w14:textId="77777777" w:rsidR="00C42BF2" w:rsidRDefault="00F80514">
      <w:pPr>
        <w:pStyle w:val="Default"/>
        <w:widowControl w:val="0"/>
        <w:tabs>
          <w:tab w:val="left" w:pos="2880"/>
        </w:tabs>
        <w:ind w:left="2880" w:hanging="2880"/>
        <w:rPr>
          <w:b/>
          <w:bCs/>
          <w:color w:val="003300"/>
          <w:u w:color="003300"/>
        </w:rPr>
      </w:pPr>
      <w:r>
        <w:rPr>
          <w:b/>
          <w:bCs/>
          <w:color w:val="003300"/>
          <w:u w:color="003300"/>
        </w:rPr>
        <w:t>\e *wunu</w:t>
      </w:r>
    </w:p>
    <w:p w14:paraId="628BF9A3" w14:textId="77777777" w:rsidR="00C42BF2" w:rsidRDefault="00F80514">
      <w:pPr>
        <w:pStyle w:val="Default"/>
        <w:widowControl w:val="0"/>
        <w:tabs>
          <w:tab w:val="left" w:pos="2880"/>
        </w:tabs>
        <w:ind w:left="2880" w:hanging="2880"/>
        <w:rPr>
          <w:color w:val="003300"/>
          <w:u w:color="003300"/>
        </w:rPr>
      </w:pPr>
      <w:r>
        <w:rPr>
          <w:color w:val="003300"/>
          <w:u w:color="003300"/>
        </w:rPr>
        <w:t xml:space="preserve">\t </w:t>
      </w:r>
      <w:r>
        <w:rPr>
          <w:rFonts w:hAnsi="Times New Roman"/>
          <w:color w:val="003300"/>
          <w:u w:color="003300"/>
        </w:rPr>
        <w:t>‘</w:t>
      </w:r>
      <w:r>
        <w:rPr>
          <w:color w:val="003300"/>
          <w:u w:color="003300"/>
        </w:rPr>
        <w:t>kapok mangrove, Camptostemon schultzii</w:t>
      </w:r>
      <w:r>
        <w:rPr>
          <w:rFonts w:hAnsi="Times New Roman"/>
          <w:color w:val="003300"/>
          <w:u w:color="003300"/>
        </w:rPr>
        <w:t>’</w:t>
      </w:r>
    </w:p>
    <w:p w14:paraId="2EF4DFF2" w14:textId="77777777" w:rsidR="00C42BF2" w:rsidRDefault="00F80514">
      <w:pPr>
        <w:pStyle w:val="Default"/>
        <w:widowControl w:val="0"/>
        <w:tabs>
          <w:tab w:val="left" w:pos="2880"/>
        </w:tabs>
        <w:ind w:left="2880" w:hanging="2880"/>
        <w:rPr>
          <w:color w:val="003300"/>
          <w:u w:color="003300"/>
        </w:rPr>
      </w:pPr>
      <w:r>
        <w:rPr>
          <w:color w:val="003300"/>
          <w:u w:color="003300"/>
        </w:rPr>
        <w:t>\b n</w:t>
      </w:r>
    </w:p>
    <w:p w14:paraId="034018D1" w14:textId="77777777" w:rsidR="00C42BF2" w:rsidRDefault="00F80514">
      <w:pPr>
        <w:pStyle w:val="Default"/>
        <w:widowControl w:val="0"/>
        <w:tabs>
          <w:tab w:val="left" w:pos="2880"/>
        </w:tabs>
        <w:ind w:left="2880" w:hanging="2880"/>
        <w:rPr>
          <w:color w:val="003300"/>
          <w:u w:color="003300"/>
        </w:rPr>
      </w:pPr>
      <w:r>
        <w:rPr>
          <w:color w:val="003300"/>
          <w:u w:color="003300"/>
        </w:rPr>
        <w:t xml:space="preserve">\c </w:t>
      </w:r>
    </w:p>
    <w:p w14:paraId="4D04AB7E" w14:textId="77777777" w:rsidR="00C42BF2" w:rsidRDefault="00F80514">
      <w:pPr>
        <w:pStyle w:val="Default"/>
        <w:widowControl w:val="0"/>
        <w:tabs>
          <w:tab w:val="left" w:pos="2880"/>
        </w:tabs>
        <w:ind w:left="2880" w:hanging="2880"/>
        <w:rPr>
          <w:color w:val="003300"/>
          <w:u w:color="003300"/>
        </w:rPr>
      </w:pPr>
      <w:r>
        <w:rPr>
          <w:color w:val="003300"/>
          <w:u w:color="003300"/>
        </w:rPr>
        <w:t>\l YYoront</w:t>
      </w:r>
      <w:r>
        <w:rPr>
          <w:color w:val="003300"/>
          <w:u w:color="003300"/>
        </w:rPr>
        <w:tab/>
        <w:t xml:space="preserve">\w won; yo- \g </w:t>
      </w:r>
      <w:r>
        <w:rPr>
          <w:rFonts w:hAnsi="Times New Roman"/>
          <w:color w:val="003300"/>
          <w:u w:color="003300"/>
        </w:rPr>
        <w:t>‘</w:t>
      </w:r>
      <w:r>
        <w:rPr>
          <w:color w:val="003300"/>
          <w:u w:color="003300"/>
        </w:rPr>
        <w:t>kapok mangrove</w:t>
      </w:r>
      <w:r>
        <w:rPr>
          <w:rFonts w:hAnsi="Times New Roman"/>
          <w:color w:val="003300"/>
          <w:u w:color="003300"/>
        </w:rPr>
        <w:t xml:space="preserve">’ </w:t>
      </w:r>
      <w:r>
        <w:rPr>
          <w:color w:val="003300"/>
          <w:u w:color="003300"/>
        </w:rPr>
        <w:t xml:space="preserve">\q </w:t>
      </w:r>
      <w:r>
        <w:rPr>
          <w:i/>
          <w:iCs/>
          <w:color w:val="003300"/>
          <w:u w:color="003300"/>
        </w:rPr>
        <w:t>Camptostemon schultzii</w:t>
      </w:r>
      <w:r>
        <w:rPr>
          <w:color w:val="003300"/>
          <w:u w:color="003300"/>
        </w:rPr>
        <w:t>.</w:t>
      </w:r>
    </w:p>
    <w:p w14:paraId="4733E900" w14:textId="77777777" w:rsidR="00C42BF2" w:rsidRDefault="00F80514">
      <w:pPr>
        <w:pStyle w:val="Default"/>
        <w:widowControl w:val="0"/>
        <w:tabs>
          <w:tab w:val="left" w:pos="2880"/>
        </w:tabs>
        <w:ind w:left="2880" w:hanging="2880"/>
        <w:rPr>
          <w:color w:val="003300"/>
          <w:u w:color="003300"/>
        </w:rPr>
      </w:pPr>
      <w:r>
        <w:rPr>
          <w:color w:val="003300"/>
          <w:u w:color="003300"/>
        </w:rPr>
        <w:t>\l Kurrcar</w:t>
      </w:r>
      <w:r>
        <w:rPr>
          <w:color w:val="003300"/>
          <w:u w:color="003300"/>
        </w:rPr>
        <w:tab/>
        <w:t xml:space="preserve">\w woon \g </w:t>
      </w:r>
      <w:r>
        <w:rPr>
          <w:rFonts w:hAnsi="Times New Roman"/>
          <w:color w:val="003300"/>
          <w:u w:color="003300"/>
        </w:rPr>
        <w:t>‘</w:t>
      </w:r>
      <w:r>
        <w:rPr>
          <w:color w:val="003300"/>
          <w:u w:color="003300"/>
        </w:rPr>
        <w:t>a mangrove tree species</w:t>
      </w:r>
      <w:r>
        <w:rPr>
          <w:rFonts w:hAnsi="Times New Roman"/>
          <w:color w:val="003300"/>
          <w:u w:color="003300"/>
        </w:rPr>
        <w:t xml:space="preserve">’ </w:t>
      </w:r>
      <w:r>
        <w:rPr>
          <w:color w:val="003300"/>
          <w:u w:color="003300"/>
        </w:rPr>
        <w:t>\s PB</w:t>
      </w:r>
    </w:p>
    <w:p w14:paraId="2D7E88E2" w14:textId="77777777" w:rsidR="00C42BF2" w:rsidRDefault="00C42BF2">
      <w:pPr>
        <w:pStyle w:val="Default"/>
        <w:widowControl w:val="0"/>
        <w:tabs>
          <w:tab w:val="left" w:pos="2880"/>
        </w:tabs>
        <w:ind w:left="2880" w:hanging="2880"/>
        <w:rPr>
          <w:color w:val="003300"/>
          <w:u w:color="003300"/>
        </w:rPr>
      </w:pPr>
    </w:p>
    <w:p w14:paraId="6A55FE72" w14:textId="77777777" w:rsidR="00C42BF2" w:rsidRDefault="00C42BF2">
      <w:pPr>
        <w:pStyle w:val="Default"/>
        <w:widowControl w:val="0"/>
        <w:tabs>
          <w:tab w:val="left" w:pos="2880"/>
        </w:tabs>
        <w:ind w:left="2880" w:hanging="2880"/>
        <w:rPr>
          <w:color w:val="003300"/>
          <w:u w:color="003300"/>
        </w:rPr>
      </w:pPr>
    </w:p>
    <w:p w14:paraId="000F4C09" w14:textId="77777777" w:rsidR="00C42BF2" w:rsidRDefault="00F80514">
      <w:pPr>
        <w:pStyle w:val="Default"/>
        <w:widowControl w:val="0"/>
        <w:tabs>
          <w:tab w:val="left" w:pos="2880"/>
        </w:tabs>
        <w:ind w:left="2880" w:hanging="2880"/>
        <w:rPr>
          <w:b/>
          <w:bCs/>
        </w:rPr>
      </w:pPr>
      <w:r>
        <w:t xml:space="preserve">\e </w:t>
      </w:r>
      <w:r>
        <w:rPr>
          <w:b/>
          <w:bCs/>
        </w:rPr>
        <w:t>*wunga-</w:t>
      </w:r>
    </w:p>
    <w:p w14:paraId="65E4A8F8" w14:textId="77777777" w:rsidR="00C42BF2" w:rsidRDefault="00F80514">
      <w:pPr>
        <w:pStyle w:val="Default"/>
        <w:widowControl w:val="0"/>
        <w:tabs>
          <w:tab w:val="left" w:pos="2880"/>
        </w:tabs>
        <w:ind w:left="2880" w:hanging="2880"/>
      </w:pPr>
      <w:r>
        <w:lastRenderedPageBreak/>
        <w:t xml:space="preserve">\t </w:t>
      </w:r>
      <w:r>
        <w:rPr>
          <w:rFonts w:hAnsi="Times New Roman"/>
        </w:rPr>
        <w:t>‘</w:t>
      </w:r>
      <w:r>
        <w:t>play, dance</w:t>
      </w:r>
      <w:r>
        <w:rPr>
          <w:rFonts w:hAnsi="Times New Roman"/>
        </w:rPr>
        <w:t>’</w:t>
      </w:r>
    </w:p>
    <w:p w14:paraId="103318AD" w14:textId="77777777" w:rsidR="00C42BF2" w:rsidRDefault="00F80514">
      <w:pPr>
        <w:pStyle w:val="Default"/>
        <w:widowControl w:val="0"/>
        <w:tabs>
          <w:tab w:val="left" w:pos="2880"/>
        </w:tabs>
        <w:ind w:left="2880" w:hanging="2880"/>
      </w:pPr>
      <w:r>
        <w:t>\b vi</w:t>
      </w:r>
    </w:p>
    <w:p w14:paraId="13465927" w14:textId="77777777" w:rsidR="00C42BF2" w:rsidRDefault="00F80514">
      <w:pPr>
        <w:pStyle w:val="Default"/>
        <w:widowControl w:val="0"/>
        <w:tabs>
          <w:tab w:val="left" w:pos="2880"/>
        </w:tabs>
        <w:ind w:left="2880" w:hanging="2880"/>
      </w:pPr>
      <w:r>
        <w:t>\l YYoront</w:t>
      </w:r>
      <w:r>
        <w:tab/>
        <w:t xml:space="preserve">\w wung \g </w:t>
      </w:r>
      <w:r>
        <w:rPr>
          <w:rFonts w:hAnsi="Times New Roman"/>
        </w:rPr>
        <w:t>‘</w:t>
      </w:r>
      <w:r>
        <w:t>play, sing, dance</w:t>
      </w:r>
      <w:r>
        <w:rPr>
          <w:rFonts w:hAnsi="Times New Roman"/>
        </w:rPr>
        <w:t xml:space="preserve">’ </w:t>
      </w:r>
      <w:r>
        <w:t>\p vIntr, NH</w:t>
      </w:r>
    </w:p>
    <w:p w14:paraId="0CD6D868" w14:textId="77777777" w:rsidR="00C42BF2" w:rsidRDefault="00F80514">
      <w:pPr>
        <w:pStyle w:val="Default"/>
        <w:widowControl w:val="0"/>
        <w:tabs>
          <w:tab w:val="left" w:pos="2880"/>
        </w:tabs>
        <w:ind w:left="2880" w:hanging="2880"/>
      </w:pPr>
      <w:r>
        <w:t>\l YMel</w:t>
      </w:r>
      <w:r>
        <w:tab/>
        <w:t xml:space="preserve">\w wung \g </w:t>
      </w:r>
      <w:r>
        <w:rPr>
          <w:rFonts w:hAnsi="Times New Roman"/>
        </w:rPr>
        <w:t>‘</w:t>
      </w:r>
      <w:r>
        <w:t>play, sing, dance</w:t>
      </w:r>
      <w:r>
        <w:rPr>
          <w:rFonts w:hAnsi="Times New Roman"/>
        </w:rPr>
        <w:t>’</w:t>
      </w:r>
    </w:p>
    <w:p w14:paraId="2938B9D7" w14:textId="77777777" w:rsidR="00C42BF2" w:rsidRDefault="00F80514">
      <w:pPr>
        <w:pStyle w:val="Default"/>
        <w:widowControl w:val="0"/>
        <w:tabs>
          <w:tab w:val="left" w:pos="2880"/>
        </w:tabs>
        <w:ind w:left="2880" w:hanging="2880"/>
      </w:pPr>
      <w:r>
        <w:t>\l KThaayorre</w:t>
      </w:r>
      <w:r>
        <w:tab/>
        <w:t xml:space="preserve">\w wongong \g </w:t>
      </w:r>
      <w:r>
        <w:rPr>
          <w:rFonts w:hAnsi="Times New Roman"/>
        </w:rPr>
        <w:t>‘</w:t>
      </w:r>
      <w:r>
        <w:t>playing</w:t>
      </w:r>
      <w:r>
        <w:rPr>
          <w:rFonts w:hAnsi="Times New Roman"/>
        </w:rPr>
        <w:t xml:space="preserve">’ </w:t>
      </w:r>
      <w:r>
        <w:t>\p Cnt nP.</w:t>
      </w:r>
    </w:p>
    <w:p w14:paraId="003E3F75" w14:textId="77777777" w:rsidR="00C42BF2" w:rsidRDefault="00F80514">
      <w:pPr>
        <w:pStyle w:val="Default"/>
        <w:widowControl w:val="0"/>
        <w:tabs>
          <w:tab w:val="left" w:pos="2880"/>
        </w:tabs>
        <w:ind w:left="2880" w:hanging="2880"/>
      </w:pPr>
      <w:r>
        <w:t>\l UOykangand</w:t>
      </w:r>
      <w:r>
        <w:tab/>
        <w:t xml:space="preserve">\w egnga- \g </w:t>
      </w:r>
      <w:r>
        <w:rPr>
          <w:rFonts w:hAnsi="Times New Roman"/>
        </w:rPr>
        <w:t>‘</w:t>
      </w:r>
      <w:r>
        <w:t>dance</w:t>
      </w:r>
      <w:r>
        <w:rPr>
          <w:rFonts w:hAnsi="Times New Roman"/>
        </w:rPr>
        <w:t xml:space="preserve">’ </w:t>
      </w:r>
      <w:r>
        <w:t xml:space="preserve">\p V1 \q Also </w:t>
      </w:r>
      <w:r>
        <w:rPr>
          <w:rFonts w:hAnsi="Times New Roman"/>
        </w:rPr>
        <w:t>‘</w:t>
      </w:r>
      <w:r>
        <w:t>rain</w:t>
      </w:r>
      <w:r>
        <w:rPr>
          <w:rFonts w:hAnsi="Times New Roman"/>
        </w:rPr>
        <w:t>’</w:t>
      </w:r>
      <w:r>
        <w:t>. \s BSm</w:t>
      </w:r>
    </w:p>
    <w:p w14:paraId="6F151084" w14:textId="77777777" w:rsidR="00C42BF2" w:rsidRDefault="00F80514">
      <w:pPr>
        <w:pStyle w:val="Default"/>
        <w:widowControl w:val="0"/>
        <w:tabs>
          <w:tab w:val="left" w:pos="2880"/>
        </w:tabs>
        <w:ind w:left="2880" w:hanging="2880"/>
      </w:pPr>
      <w:r>
        <w:t xml:space="preserve">\l </w:t>
      </w:r>
      <w:r>
        <w:rPr>
          <w:b/>
          <w:bCs/>
        </w:rPr>
        <w:t>L</w:t>
      </w:r>
      <w:r>
        <w:rPr>
          <w:b/>
          <w:bCs/>
        </w:rPr>
        <w:tab/>
        <w:t>\w wunga-</w:t>
      </w:r>
      <w:r>
        <w:t xml:space="preserve"> \q ???</w:t>
      </w:r>
    </w:p>
    <w:p w14:paraId="16278DD2" w14:textId="77777777" w:rsidR="00C42BF2" w:rsidRDefault="00F80514">
      <w:pPr>
        <w:pStyle w:val="Default"/>
        <w:widowControl w:val="0"/>
        <w:tabs>
          <w:tab w:val="left" w:pos="2880"/>
        </w:tabs>
        <w:ind w:left="2880" w:hanging="2880"/>
      </w:pPr>
      <w:r>
        <w:t>\l Margany</w:t>
      </w:r>
      <w:r>
        <w:tab/>
        <w:t xml:space="preserve">\w unga \g </w:t>
      </w:r>
      <w:r>
        <w:rPr>
          <w:rFonts w:hAnsi="Times New Roman"/>
        </w:rPr>
        <w:t>‘</w:t>
      </w:r>
      <w:r>
        <w:t>chase, hunt</w:t>
      </w:r>
      <w:r>
        <w:rPr>
          <w:rFonts w:hAnsi="Times New Roman"/>
        </w:rPr>
        <w:t xml:space="preserve">’ </w:t>
      </w:r>
      <w:r>
        <w:t xml:space="preserve">\q Initial /u/ and /wu/ are not distinct. For semantic connection to </w:t>
      </w:r>
      <w:r>
        <w:rPr>
          <w:rFonts w:hAnsi="Times New Roman"/>
        </w:rPr>
        <w:t>‘</w:t>
      </w:r>
      <w:r>
        <w:t>perform</w:t>
      </w:r>
      <w:r>
        <w:rPr>
          <w:rFonts w:hAnsi="Times New Roman"/>
        </w:rPr>
        <w:t>’</w:t>
      </w:r>
      <w:r>
        <w:t xml:space="preserve">, cf. YY </w:t>
      </w:r>
      <w:r>
        <w:rPr>
          <w:i/>
          <w:iCs/>
        </w:rPr>
        <w:t>yow</w:t>
      </w:r>
      <w:r>
        <w:rPr>
          <w:rFonts w:hAnsi="Times New Roman"/>
        </w:rPr>
        <w:t xml:space="preserve"> ‘</w:t>
      </w:r>
      <w:r>
        <w:t>get; perform</w:t>
      </w:r>
      <w:r>
        <w:rPr>
          <w:rFonts w:hAnsi="Times New Roman"/>
        </w:rPr>
        <w:t>’</w:t>
      </w:r>
      <w:r>
        <w:t>. \s GB</w:t>
      </w:r>
    </w:p>
    <w:p w14:paraId="06786884" w14:textId="77777777" w:rsidR="00C42BF2" w:rsidRDefault="00F80514">
      <w:pPr>
        <w:pStyle w:val="Default"/>
        <w:widowControl w:val="0"/>
        <w:tabs>
          <w:tab w:val="left" w:pos="2880"/>
        </w:tabs>
        <w:ind w:left="2880" w:hanging="2880"/>
      </w:pPr>
      <w:r>
        <w:t>\l Gunya</w:t>
      </w:r>
      <w:r>
        <w:tab/>
        <w:t xml:space="preserve">\w unga \g </w:t>
      </w:r>
      <w:r>
        <w:rPr>
          <w:rFonts w:hAnsi="Times New Roman"/>
        </w:rPr>
        <w:t>‘</w:t>
      </w:r>
      <w:r>
        <w:t>chase, hunt</w:t>
      </w:r>
      <w:r>
        <w:rPr>
          <w:rFonts w:hAnsi="Times New Roman"/>
        </w:rPr>
        <w:t xml:space="preserve">’ </w:t>
      </w:r>
      <w:r>
        <w:t xml:space="preserve">\q Initial /u/ and /wu/ are not distinct. For semantic connection to </w:t>
      </w:r>
      <w:r>
        <w:rPr>
          <w:rFonts w:hAnsi="Times New Roman"/>
        </w:rPr>
        <w:t>‘</w:t>
      </w:r>
      <w:r>
        <w:t>perform</w:t>
      </w:r>
      <w:r>
        <w:rPr>
          <w:rFonts w:hAnsi="Times New Roman"/>
        </w:rPr>
        <w:t>’</w:t>
      </w:r>
      <w:r>
        <w:t xml:space="preserve">, cf. YY </w:t>
      </w:r>
      <w:r>
        <w:rPr>
          <w:i/>
          <w:iCs/>
        </w:rPr>
        <w:t>yow</w:t>
      </w:r>
      <w:r>
        <w:rPr>
          <w:rFonts w:hAnsi="Times New Roman"/>
        </w:rPr>
        <w:t xml:space="preserve"> ‘</w:t>
      </w:r>
      <w:r>
        <w:t>get; perform</w:t>
      </w:r>
      <w:r>
        <w:rPr>
          <w:rFonts w:hAnsi="Times New Roman"/>
        </w:rPr>
        <w:t>’</w:t>
      </w:r>
      <w:r>
        <w:t>. \s GB</w:t>
      </w:r>
    </w:p>
    <w:p w14:paraId="544E3E68" w14:textId="77777777" w:rsidR="00C42BF2" w:rsidRDefault="00C42BF2">
      <w:pPr>
        <w:pStyle w:val="Default"/>
        <w:widowControl w:val="0"/>
        <w:tabs>
          <w:tab w:val="left" w:pos="2880"/>
        </w:tabs>
        <w:ind w:left="2880" w:hanging="2880"/>
      </w:pPr>
    </w:p>
    <w:p w14:paraId="58BD0D4C" w14:textId="77777777" w:rsidR="00C42BF2" w:rsidRDefault="00C42BF2">
      <w:pPr>
        <w:pStyle w:val="Default"/>
        <w:widowControl w:val="0"/>
        <w:tabs>
          <w:tab w:val="left" w:pos="2880"/>
        </w:tabs>
        <w:ind w:left="2880" w:hanging="2880"/>
      </w:pPr>
    </w:p>
    <w:p w14:paraId="67B3FD91" w14:textId="77777777" w:rsidR="00C42BF2" w:rsidRDefault="00F80514">
      <w:pPr>
        <w:pStyle w:val="Default"/>
        <w:widowControl w:val="0"/>
        <w:tabs>
          <w:tab w:val="left" w:pos="2880"/>
        </w:tabs>
        <w:ind w:left="2880" w:hanging="2880"/>
        <w:rPr>
          <w:b/>
          <w:bCs/>
        </w:rPr>
      </w:pPr>
      <w:r>
        <w:t xml:space="preserve">\e </w:t>
      </w:r>
      <w:r>
        <w:rPr>
          <w:b/>
          <w:bCs/>
        </w:rPr>
        <w:t>*wungki</w:t>
      </w:r>
    </w:p>
    <w:p w14:paraId="7F137F29" w14:textId="77777777" w:rsidR="00C42BF2" w:rsidRDefault="00F80514">
      <w:pPr>
        <w:pStyle w:val="Default"/>
        <w:widowControl w:val="0"/>
        <w:tabs>
          <w:tab w:val="left" w:pos="2880"/>
        </w:tabs>
        <w:ind w:left="2880" w:hanging="2880"/>
      </w:pPr>
      <w:r>
        <w:t xml:space="preserve">\t </w:t>
      </w:r>
      <w:r>
        <w:rPr>
          <w:rFonts w:hAnsi="Times New Roman"/>
        </w:rPr>
        <w:t>‘</w:t>
      </w:r>
      <w:r>
        <w:t>flying mammal (sp.)</w:t>
      </w:r>
      <w:r>
        <w:rPr>
          <w:rFonts w:hAnsi="Times New Roman"/>
        </w:rPr>
        <w:t>’</w:t>
      </w:r>
    </w:p>
    <w:p w14:paraId="2A023FC8" w14:textId="77777777" w:rsidR="00C42BF2" w:rsidRDefault="00F80514">
      <w:pPr>
        <w:pStyle w:val="Default"/>
        <w:widowControl w:val="0"/>
        <w:tabs>
          <w:tab w:val="left" w:pos="2880"/>
        </w:tabs>
        <w:ind w:left="2880" w:hanging="2880"/>
      </w:pPr>
      <w:r>
        <w:t>\b n</w:t>
      </w:r>
    </w:p>
    <w:p w14:paraId="3355A71C" w14:textId="77777777" w:rsidR="00C42BF2" w:rsidRDefault="00F80514">
      <w:pPr>
        <w:pStyle w:val="Default"/>
        <w:widowControl w:val="0"/>
        <w:tabs>
          <w:tab w:val="left" w:pos="2880"/>
        </w:tabs>
        <w:ind w:left="2880" w:hanging="2880"/>
      </w:pPr>
      <w:r>
        <w:t>\c Z</w:t>
      </w:r>
    </w:p>
    <w:p w14:paraId="77F8B3A3" w14:textId="77777777" w:rsidR="00C42BF2" w:rsidRDefault="00F80514">
      <w:pPr>
        <w:pStyle w:val="Default"/>
        <w:widowControl w:val="0"/>
        <w:tabs>
          <w:tab w:val="left" w:pos="2880"/>
        </w:tabs>
        <w:ind w:left="2880" w:hanging="2880"/>
      </w:pPr>
      <w:r>
        <w:t>\x See also *mali.</w:t>
      </w:r>
    </w:p>
    <w:p w14:paraId="1B106595" w14:textId="77777777" w:rsidR="00C42BF2" w:rsidRDefault="00F80514">
      <w:pPr>
        <w:pStyle w:val="Default"/>
        <w:widowControl w:val="0"/>
        <w:tabs>
          <w:tab w:val="left" w:pos="2880"/>
        </w:tabs>
        <w:ind w:left="2880" w:hanging="2880"/>
      </w:pPr>
      <w:r>
        <w:t>\l Atampaya</w:t>
      </w:r>
      <w:r>
        <w:tab/>
        <w:t xml:space="preserve">\w ungkinh \g </w:t>
      </w:r>
      <w:r>
        <w:rPr>
          <w:rFonts w:hAnsi="Times New Roman"/>
        </w:rPr>
        <w:t>‘</w:t>
      </w:r>
      <w:r>
        <w:t>red flying fox</w:t>
      </w:r>
      <w:r>
        <w:rPr>
          <w:rFonts w:hAnsi="Times New Roman"/>
        </w:rPr>
        <w:t xml:space="preserve">’ </w:t>
      </w:r>
      <w:r>
        <w:t>\s TC</w:t>
      </w:r>
    </w:p>
    <w:p w14:paraId="5F15D839" w14:textId="77777777" w:rsidR="00C42BF2" w:rsidRDefault="00F80514">
      <w:pPr>
        <w:pStyle w:val="Default"/>
        <w:widowControl w:val="0"/>
        <w:tabs>
          <w:tab w:val="left" w:pos="2880"/>
        </w:tabs>
        <w:ind w:left="2880" w:hanging="2880"/>
      </w:pPr>
      <w:r>
        <w:t>\l Angkamuthi</w:t>
      </w:r>
      <w:r>
        <w:tab/>
        <w:t>\w ungki</w:t>
      </w:r>
      <w:r>
        <w:rPr>
          <w:rFonts w:hAnsi="Times New Roman"/>
        </w:rPr>
        <w:t xml:space="preserve">ñ </w:t>
      </w:r>
      <w:r>
        <w:t xml:space="preserve">\g </w:t>
      </w:r>
      <w:r>
        <w:rPr>
          <w:rFonts w:hAnsi="Times New Roman"/>
        </w:rPr>
        <w:t>‘</w:t>
      </w:r>
      <w:r>
        <w:t>red flying fox</w:t>
      </w:r>
      <w:r>
        <w:rPr>
          <w:rFonts w:hAnsi="Times New Roman"/>
        </w:rPr>
        <w:t xml:space="preserve">’ </w:t>
      </w:r>
      <w:r>
        <w:t>\s TC</w:t>
      </w:r>
    </w:p>
    <w:p w14:paraId="6414ED67" w14:textId="77777777" w:rsidR="00C42BF2" w:rsidRDefault="00F80514">
      <w:pPr>
        <w:pStyle w:val="Default"/>
        <w:widowControl w:val="0"/>
        <w:tabs>
          <w:tab w:val="left" w:pos="2880"/>
        </w:tabs>
        <w:ind w:left="2880" w:hanging="2880"/>
      </w:pPr>
      <w:r>
        <w:t>\l Yadhaykenu</w:t>
      </w:r>
      <w:r>
        <w:tab/>
        <w:t>\w ungki</w:t>
      </w:r>
      <w:r>
        <w:rPr>
          <w:rFonts w:hAnsi="Times New Roman"/>
        </w:rPr>
        <w:t xml:space="preserve">ñ </w:t>
      </w:r>
      <w:r>
        <w:t xml:space="preserve">\g </w:t>
      </w:r>
      <w:r>
        <w:rPr>
          <w:rFonts w:hAnsi="Times New Roman"/>
        </w:rPr>
        <w:t>‘</w:t>
      </w:r>
      <w:r>
        <w:t>red flying fox</w:t>
      </w:r>
      <w:r>
        <w:rPr>
          <w:rFonts w:hAnsi="Times New Roman"/>
        </w:rPr>
        <w:t xml:space="preserve">’ </w:t>
      </w:r>
      <w:r>
        <w:t>\s TC</w:t>
      </w:r>
    </w:p>
    <w:p w14:paraId="11E47B70" w14:textId="77777777" w:rsidR="00C42BF2" w:rsidRDefault="00F80514">
      <w:pPr>
        <w:pStyle w:val="Default"/>
        <w:widowControl w:val="0"/>
        <w:tabs>
          <w:tab w:val="left" w:pos="2880"/>
        </w:tabs>
        <w:ind w:left="2880" w:hanging="2880"/>
      </w:pPr>
      <w:r>
        <w:t>\l YYoront</w:t>
      </w:r>
      <w:r>
        <w:tab/>
        <w:t xml:space="preserve">\w wo7; minh- \g </w:t>
      </w:r>
      <w:r>
        <w:rPr>
          <w:rFonts w:hAnsi="Times New Roman"/>
        </w:rPr>
        <w:t>‘</w:t>
      </w:r>
      <w:r>
        <w:t>sugar glider</w:t>
      </w:r>
      <w:r>
        <w:rPr>
          <w:rFonts w:hAnsi="Times New Roman"/>
        </w:rPr>
        <w:t>’</w:t>
      </w:r>
    </w:p>
    <w:p w14:paraId="05602433" w14:textId="77777777" w:rsidR="00C42BF2" w:rsidRDefault="00F80514">
      <w:pPr>
        <w:pStyle w:val="Default"/>
        <w:widowControl w:val="0"/>
        <w:tabs>
          <w:tab w:val="left" w:pos="2880"/>
        </w:tabs>
        <w:ind w:left="2880" w:hanging="2880"/>
      </w:pPr>
      <w:r>
        <w:t>\l GBadhun</w:t>
      </w:r>
      <w:r>
        <w:tab/>
        <w:t xml:space="preserve">\w wunggi \g </w:t>
      </w:r>
      <w:r>
        <w:rPr>
          <w:rFonts w:hAnsi="Times New Roman"/>
        </w:rPr>
        <w:t>‘</w:t>
      </w:r>
      <w:r>
        <w:t>bat</w:t>
      </w:r>
      <w:r>
        <w:rPr>
          <w:rFonts w:hAnsi="Times New Roman"/>
        </w:rPr>
        <w:t xml:space="preserve">’ </w:t>
      </w:r>
      <w:r>
        <w:t>\s PS</w:t>
      </w:r>
    </w:p>
    <w:p w14:paraId="545967F5" w14:textId="77777777" w:rsidR="00C42BF2" w:rsidRDefault="00F80514">
      <w:pPr>
        <w:pStyle w:val="Default"/>
        <w:widowControl w:val="0"/>
        <w:tabs>
          <w:tab w:val="left" w:pos="2880"/>
        </w:tabs>
        <w:ind w:left="2880" w:hanging="2880"/>
        <w:rPr>
          <w:b/>
          <w:bCs/>
        </w:rPr>
      </w:pPr>
      <w:r>
        <w:t xml:space="preserve">\l </w:t>
      </w:r>
      <w:r>
        <w:rPr>
          <w:b/>
          <w:bCs/>
        </w:rPr>
        <w:t>pPaman</w:t>
      </w:r>
      <w:r>
        <w:rPr>
          <w:b/>
          <w:bCs/>
        </w:rPr>
        <w:tab/>
        <w:t>\w *wungki</w:t>
      </w:r>
    </w:p>
    <w:p w14:paraId="04F5FB06" w14:textId="77777777" w:rsidR="00C42BF2" w:rsidRDefault="00F80514">
      <w:pPr>
        <w:pStyle w:val="Default"/>
        <w:widowControl w:val="0"/>
        <w:tabs>
          <w:tab w:val="left" w:pos="2880"/>
        </w:tabs>
        <w:ind w:left="2880" w:hanging="2880"/>
      </w:pPr>
      <w:r>
        <w:t>^^^</w:t>
      </w:r>
    </w:p>
    <w:p w14:paraId="6BABC090" w14:textId="77777777" w:rsidR="00C42BF2" w:rsidRDefault="00F80514">
      <w:pPr>
        <w:pStyle w:val="Default"/>
        <w:widowControl w:val="0"/>
        <w:tabs>
          <w:tab w:val="left" w:pos="2880"/>
        </w:tabs>
        <w:ind w:left="2880" w:hanging="2880"/>
      </w:pPr>
      <w:r>
        <w:t>\l WMungknh</w:t>
      </w:r>
      <w:r>
        <w:tab/>
        <w:t xml:space="preserve">\w wuk; minh- \g </w:t>
      </w:r>
      <w:r>
        <w:rPr>
          <w:rFonts w:hAnsi="Times New Roman"/>
        </w:rPr>
        <w:t>‘</w:t>
      </w:r>
      <w:r>
        <w:t>flying fox</w:t>
      </w:r>
      <w:r>
        <w:rPr>
          <w:rFonts w:hAnsi="Times New Roman"/>
        </w:rPr>
        <w:t xml:space="preserve">’ </w:t>
      </w:r>
      <w:r>
        <w:t xml:space="preserve">\q Given as a synonym to </w:t>
      </w:r>
      <w:r>
        <w:rPr>
          <w:i/>
          <w:iCs/>
        </w:rPr>
        <w:t>mukvmpvng</w:t>
      </w:r>
      <w:r>
        <w:t xml:space="preserve">, which is also given as a synonym to </w:t>
      </w:r>
      <w:r>
        <w:rPr>
          <w:i/>
          <w:iCs/>
        </w:rPr>
        <w:t>mal</w:t>
      </w:r>
      <w:r>
        <w:t>. \s KPPW</w:t>
      </w:r>
    </w:p>
    <w:p w14:paraId="370734AC" w14:textId="77777777" w:rsidR="00C42BF2" w:rsidRDefault="00F80514">
      <w:pPr>
        <w:pStyle w:val="Default"/>
        <w:widowControl w:val="0"/>
        <w:tabs>
          <w:tab w:val="left" w:pos="2880"/>
        </w:tabs>
        <w:ind w:left="2880" w:hanging="2880"/>
      </w:pPr>
      <w:r>
        <w:t>\l Pakanh</w:t>
      </w:r>
      <w:r>
        <w:tab/>
        <w:t xml:space="preserve">\w woki; minha \g </w:t>
      </w:r>
      <w:r>
        <w:rPr>
          <w:rFonts w:hAnsi="Times New Roman"/>
        </w:rPr>
        <w:t>‘</w:t>
      </w:r>
      <w:r>
        <w:t>little red flying fox</w:t>
      </w:r>
      <w:r>
        <w:rPr>
          <w:rFonts w:hAnsi="Times New Roman"/>
        </w:rPr>
        <w:t xml:space="preserve">’ </w:t>
      </w:r>
      <w:r>
        <w:t xml:space="preserve">\q </w:t>
      </w:r>
      <w:r>
        <w:rPr>
          <w:i/>
          <w:iCs/>
        </w:rPr>
        <w:t>Pteropus scapulata</w:t>
      </w:r>
      <w:r>
        <w:t>. \s PS website</w:t>
      </w:r>
    </w:p>
    <w:p w14:paraId="2A7C74BD" w14:textId="77777777" w:rsidR="00C42BF2" w:rsidRDefault="00C42BF2">
      <w:pPr>
        <w:pStyle w:val="Default"/>
        <w:widowControl w:val="0"/>
        <w:tabs>
          <w:tab w:val="left" w:pos="2880"/>
        </w:tabs>
        <w:ind w:left="2880" w:hanging="2880"/>
      </w:pPr>
    </w:p>
    <w:p w14:paraId="039750BA" w14:textId="77777777" w:rsidR="00C42BF2" w:rsidRDefault="00C42BF2">
      <w:pPr>
        <w:pStyle w:val="Default"/>
        <w:widowControl w:val="0"/>
        <w:tabs>
          <w:tab w:val="left" w:pos="2880"/>
        </w:tabs>
        <w:ind w:left="2880" w:hanging="2880"/>
      </w:pPr>
    </w:p>
    <w:p w14:paraId="5F00AFC8" w14:textId="77777777" w:rsidR="00C42BF2" w:rsidRDefault="00F80514">
      <w:pPr>
        <w:pStyle w:val="Default"/>
        <w:widowControl w:val="0"/>
        <w:tabs>
          <w:tab w:val="left" w:pos="2880"/>
        </w:tabs>
        <w:ind w:left="2880" w:hanging="2880"/>
        <w:rPr>
          <w:b/>
          <w:bCs/>
        </w:rPr>
      </w:pPr>
      <w:r>
        <w:t>\e *</w:t>
      </w:r>
      <w:r>
        <w:rPr>
          <w:b/>
          <w:bCs/>
        </w:rPr>
        <w:t>wungulu</w:t>
      </w:r>
    </w:p>
    <w:p w14:paraId="38647F0C" w14:textId="77777777" w:rsidR="00C42BF2" w:rsidRDefault="00F80514">
      <w:pPr>
        <w:pStyle w:val="Default"/>
        <w:widowControl w:val="0"/>
        <w:tabs>
          <w:tab w:val="left" w:pos="2880"/>
        </w:tabs>
        <w:ind w:left="2880" w:hanging="2880"/>
      </w:pPr>
      <w:r>
        <w:t xml:space="preserve">\t </w:t>
      </w:r>
      <w:r>
        <w:rPr>
          <w:rFonts w:hAnsi="Times New Roman"/>
        </w:rPr>
        <w:t>‘</w:t>
      </w:r>
      <w:r>
        <w:t>mosquito</w:t>
      </w:r>
      <w:r>
        <w:rPr>
          <w:rFonts w:hAnsi="Times New Roman"/>
        </w:rPr>
        <w:t>’</w:t>
      </w:r>
    </w:p>
    <w:p w14:paraId="026ABEB6" w14:textId="77777777" w:rsidR="00C42BF2" w:rsidRDefault="00F80514">
      <w:pPr>
        <w:pStyle w:val="Default"/>
        <w:widowControl w:val="0"/>
        <w:tabs>
          <w:tab w:val="left" w:pos="2880"/>
        </w:tabs>
        <w:ind w:left="2880" w:hanging="2880"/>
      </w:pPr>
      <w:r>
        <w:t>\b n</w:t>
      </w:r>
    </w:p>
    <w:p w14:paraId="54230D4E" w14:textId="77777777" w:rsidR="00C42BF2" w:rsidRDefault="00F80514">
      <w:pPr>
        <w:pStyle w:val="Default"/>
        <w:widowControl w:val="0"/>
        <w:tabs>
          <w:tab w:val="left" w:pos="2880"/>
        </w:tabs>
        <w:ind w:left="2880" w:hanging="2880"/>
      </w:pPr>
      <w:r>
        <w:t>\c C</w:t>
      </w:r>
    </w:p>
    <w:p w14:paraId="5FC2443A" w14:textId="77777777" w:rsidR="00C42BF2" w:rsidRDefault="00F80514">
      <w:pPr>
        <w:pStyle w:val="Default"/>
        <w:widowControl w:val="0"/>
        <w:tabs>
          <w:tab w:val="left" w:pos="2880"/>
        </w:tabs>
        <w:ind w:left="2880" w:hanging="2880"/>
      </w:pPr>
      <w:r>
        <w:t>\x (</w:t>
      </w:r>
      <w:r>
        <w:rPr>
          <w:rFonts w:hAnsi="Times New Roman"/>
        </w:rPr>
        <w:t>‘</w:t>
      </w:r>
      <w:r>
        <w:t>mosquito</w:t>
      </w:r>
      <w:r>
        <w:rPr>
          <w:rFonts w:hAnsi="Times New Roman"/>
        </w:rPr>
        <w:t xml:space="preserve">’ </w:t>
      </w:r>
      <w:r>
        <w:t>words; see under *kungul etc.)</w:t>
      </w:r>
    </w:p>
    <w:p w14:paraId="3AC03C36" w14:textId="77777777" w:rsidR="00C42BF2" w:rsidRDefault="00F80514">
      <w:pPr>
        <w:pStyle w:val="Default"/>
        <w:widowControl w:val="0"/>
        <w:tabs>
          <w:tab w:val="left" w:pos="2880"/>
        </w:tabs>
        <w:ind w:left="2880" w:hanging="2880"/>
      </w:pPr>
      <w:r>
        <w:t>\l KThaayorre</w:t>
      </w:r>
      <w:r>
        <w:tab/>
        <w:t xml:space="preserve">\w wongol, wongl \g </w:t>
      </w:r>
      <w:r>
        <w:rPr>
          <w:rFonts w:hAnsi="Times New Roman"/>
        </w:rPr>
        <w:t>‘</w:t>
      </w:r>
      <w:r>
        <w:t>mosquito</w:t>
      </w:r>
      <w:r>
        <w:rPr>
          <w:rFonts w:hAnsi="Times New Roman"/>
        </w:rPr>
        <w:t>’</w:t>
      </w:r>
    </w:p>
    <w:p w14:paraId="7BD2C6F8" w14:textId="77777777" w:rsidR="00C42BF2" w:rsidRDefault="00F80514">
      <w:pPr>
        <w:pStyle w:val="Default"/>
        <w:widowControl w:val="0"/>
        <w:tabs>
          <w:tab w:val="left" w:pos="2880"/>
        </w:tabs>
        <w:ind w:left="2880" w:hanging="2880"/>
      </w:pPr>
      <w:r>
        <w:t>\l KNarr</w:t>
      </w:r>
      <w:r>
        <w:tab/>
        <w:t xml:space="preserve">\w wungu:l \g </w:t>
      </w:r>
      <w:r>
        <w:rPr>
          <w:rFonts w:hAnsi="Times New Roman"/>
        </w:rPr>
        <w:t>‘</w:t>
      </w:r>
      <w:r>
        <w:t>mosquito</w:t>
      </w:r>
      <w:r>
        <w:rPr>
          <w:rFonts w:hAnsi="Times New Roman"/>
        </w:rPr>
        <w:t>’</w:t>
      </w:r>
    </w:p>
    <w:p w14:paraId="602812C0" w14:textId="77777777" w:rsidR="00C42BF2" w:rsidRDefault="00F80514">
      <w:pPr>
        <w:pStyle w:val="Default"/>
        <w:widowControl w:val="0"/>
        <w:tabs>
          <w:tab w:val="left" w:pos="2880"/>
        </w:tabs>
        <w:ind w:left="2880" w:hanging="2880"/>
      </w:pPr>
      <w:r>
        <w:t>\l Wik-Ngathan</w:t>
      </w:r>
      <w:r>
        <w:tab/>
        <w:t>\w w</w:t>
      </w:r>
      <w:r>
        <w:rPr>
          <w:rFonts w:hAnsi="Times New Roman"/>
        </w:rPr>
        <w:t>œ</w:t>
      </w:r>
      <w:r>
        <w:t xml:space="preserve">ngvlv \g </w:t>
      </w:r>
      <w:r>
        <w:rPr>
          <w:rFonts w:hAnsi="Times New Roman"/>
        </w:rPr>
        <w:t>‘</w:t>
      </w:r>
      <w:r>
        <w:t xml:space="preserve">mosquito </w:t>
      </w:r>
      <w:r>
        <w:rPr>
          <w:color w:val="003300"/>
          <w:u w:color="003300"/>
        </w:rPr>
        <w:t>sp. (black)</w:t>
      </w:r>
      <w:r>
        <w:rPr>
          <w:rFonts w:hAnsi="Times New Roman"/>
        </w:rPr>
        <w:t xml:space="preserve">’ </w:t>
      </w:r>
      <w:r>
        <w:t>\q Attests *wungilV. \s PS</w:t>
      </w:r>
    </w:p>
    <w:p w14:paraId="7C6436EC" w14:textId="77777777" w:rsidR="00C42BF2" w:rsidRDefault="00F80514">
      <w:pPr>
        <w:pStyle w:val="Default"/>
        <w:widowControl w:val="0"/>
        <w:tabs>
          <w:tab w:val="left" w:pos="2880"/>
        </w:tabs>
        <w:ind w:left="2880" w:hanging="2880"/>
        <w:rPr>
          <w:b/>
          <w:bCs/>
          <w:color w:val="003300"/>
          <w:u w:color="003300"/>
        </w:rPr>
      </w:pPr>
      <w:r>
        <w:rPr>
          <w:color w:val="003300"/>
          <w:u w:color="003300"/>
        </w:rPr>
        <w:t xml:space="preserve">\l </w:t>
      </w:r>
      <w:r>
        <w:rPr>
          <w:b/>
          <w:bCs/>
          <w:color w:val="003300"/>
          <w:u w:color="003300"/>
        </w:rPr>
        <w:t>L</w:t>
      </w:r>
      <w:r>
        <w:rPr>
          <w:b/>
          <w:bCs/>
          <w:color w:val="003300"/>
          <w:u w:color="003300"/>
        </w:rPr>
        <w:tab/>
        <w:t>\w *wungulu</w:t>
      </w:r>
      <w:r>
        <w:rPr>
          <w:color w:val="003300"/>
          <w:u w:color="003300"/>
        </w:rPr>
        <w:t xml:space="preserve"> &amp; </w:t>
      </w:r>
      <w:r>
        <w:rPr>
          <w:b/>
          <w:bCs/>
          <w:color w:val="003300"/>
          <w:u w:color="003300"/>
        </w:rPr>
        <w:t>*wungil</w:t>
      </w:r>
    </w:p>
    <w:p w14:paraId="2B9C0082" w14:textId="77777777" w:rsidR="00C42BF2" w:rsidRDefault="00C42BF2">
      <w:pPr>
        <w:pStyle w:val="Default"/>
        <w:widowControl w:val="0"/>
        <w:tabs>
          <w:tab w:val="left" w:pos="2880"/>
        </w:tabs>
        <w:ind w:left="2880" w:hanging="2880"/>
        <w:rPr>
          <w:b/>
          <w:bCs/>
          <w:color w:val="003300"/>
          <w:u w:color="003300"/>
        </w:rPr>
      </w:pPr>
    </w:p>
    <w:p w14:paraId="1ACC4FF9" w14:textId="77777777" w:rsidR="00C42BF2" w:rsidRDefault="00C42BF2">
      <w:pPr>
        <w:pStyle w:val="Default"/>
        <w:widowControl w:val="0"/>
        <w:tabs>
          <w:tab w:val="left" w:pos="2880"/>
        </w:tabs>
        <w:ind w:left="2880" w:hanging="2880"/>
        <w:rPr>
          <w:b/>
          <w:bCs/>
          <w:color w:val="003300"/>
          <w:u w:color="003300"/>
        </w:rPr>
      </w:pPr>
    </w:p>
    <w:p w14:paraId="2B24C7A5" w14:textId="77777777" w:rsidR="00C42BF2" w:rsidRDefault="00F80514">
      <w:pPr>
        <w:pStyle w:val="Default"/>
        <w:widowControl w:val="0"/>
        <w:tabs>
          <w:tab w:val="left" w:pos="2880"/>
        </w:tabs>
        <w:ind w:left="2880" w:hanging="2880"/>
        <w:rPr>
          <w:b/>
          <w:bCs/>
        </w:rPr>
      </w:pPr>
      <w:r>
        <w:t xml:space="preserve">\e </w:t>
      </w:r>
      <w:r>
        <w:rPr>
          <w:b/>
          <w:bCs/>
        </w:rPr>
        <w:t>*wu</w:t>
      </w:r>
      <w:r>
        <w:rPr>
          <w:rFonts w:hAnsi="Times New Roman"/>
          <w:b/>
          <w:bCs/>
        </w:rPr>
        <w:t>ñ</w:t>
      </w:r>
      <w:r>
        <w:rPr>
          <w:b/>
          <w:bCs/>
        </w:rPr>
        <w:t>i+</w:t>
      </w:r>
    </w:p>
    <w:p w14:paraId="3D0BC3A8" w14:textId="77777777" w:rsidR="00C42BF2" w:rsidRDefault="00F80514">
      <w:pPr>
        <w:pStyle w:val="Default"/>
        <w:widowControl w:val="0"/>
        <w:tabs>
          <w:tab w:val="left" w:pos="2880"/>
        </w:tabs>
        <w:ind w:left="2880" w:hanging="2880"/>
      </w:pPr>
      <w:r>
        <w:t xml:space="preserve">\t </w:t>
      </w:r>
      <w:r>
        <w:rPr>
          <w:rFonts w:hAnsi="Times New Roman"/>
        </w:rPr>
        <w:t>‘</w:t>
      </w:r>
      <w:r>
        <w:t>frightened</w:t>
      </w:r>
      <w:r>
        <w:rPr>
          <w:rFonts w:hAnsi="Times New Roman"/>
        </w:rPr>
        <w:t>’</w:t>
      </w:r>
    </w:p>
    <w:p w14:paraId="075DDF26" w14:textId="77777777" w:rsidR="00C42BF2" w:rsidRDefault="00F80514">
      <w:pPr>
        <w:pStyle w:val="Default"/>
        <w:widowControl w:val="0"/>
        <w:tabs>
          <w:tab w:val="left" w:pos="2880"/>
        </w:tabs>
        <w:ind w:left="2880" w:hanging="2880"/>
      </w:pPr>
      <w:r>
        <w:t>\b nAdj</w:t>
      </w:r>
    </w:p>
    <w:p w14:paraId="3746637C" w14:textId="77777777" w:rsidR="00C42BF2" w:rsidRDefault="00F80514">
      <w:pPr>
        <w:pStyle w:val="Default"/>
        <w:widowControl w:val="0"/>
        <w:tabs>
          <w:tab w:val="left" w:pos="2880"/>
        </w:tabs>
        <w:ind w:left="2880" w:hanging="2880"/>
      </w:pPr>
      <w:r>
        <w:t>\x See also *wini.</w:t>
      </w:r>
    </w:p>
    <w:p w14:paraId="22636C1B" w14:textId="77777777" w:rsidR="00C42BF2" w:rsidRDefault="00F80514">
      <w:pPr>
        <w:pStyle w:val="Default"/>
        <w:widowControl w:val="0"/>
        <w:tabs>
          <w:tab w:val="left" w:pos="2880"/>
        </w:tabs>
        <w:ind w:left="2880" w:hanging="2880"/>
      </w:pPr>
      <w:r>
        <w:t>\l WMungknh</w:t>
      </w:r>
      <w:r>
        <w:tab/>
        <w:t>\w wi</w:t>
      </w:r>
      <w:r>
        <w:rPr>
          <w:rFonts w:hAnsi="Times New Roman"/>
        </w:rPr>
        <w:t>ñ</w:t>
      </w:r>
      <w:r>
        <w:t xml:space="preserve">(-ang) \g </w:t>
      </w:r>
      <w:r>
        <w:rPr>
          <w:rFonts w:hAnsi="Times New Roman"/>
        </w:rPr>
        <w:t>‘</w:t>
      </w:r>
      <w:r>
        <w:t>frightened</w:t>
      </w:r>
      <w:r>
        <w:rPr>
          <w:rFonts w:hAnsi="Times New Roman"/>
        </w:rPr>
        <w:t xml:space="preserve">’ </w:t>
      </w:r>
      <w:r>
        <w:t>\s KLH</w:t>
      </w:r>
    </w:p>
    <w:p w14:paraId="5B371C67" w14:textId="77777777" w:rsidR="00C42BF2" w:rsidRDefault="00F80514">
      <w:pPr>
        <w:pStyle w:val="Default"/>
        <w:widowControl w:val="0"/>
        <w:tabs>
          <w:tab w:val="left" w:pos="2880"/>
        </w:tabs>
        <w:ind w:left="2880" w:hanging="2880"/>
      </w:pPr>
      <w:r>
        <w:t>\l WMe</w:t>
      </w:r>
      <w:r>
        <w:rPr>
          <w:rFonts w:hAnsi="Times New Roman"/>
        </w:rPr>
        <w:t>’</w:t>
      </w:r>
      <w:r>
        <w:t>nh</w:t>
      </w:r>
      <w:r>
        <w:tab/>
        <w:t>\w w</w:t>
      </w:r>
      <w:r>
        <w:rPr>
          <w:rFonts w:hAnsi="Times New Roman"/>
        </w:rPr>
        <w:t>öñ</w:t>
      </w:r>
      <w:r>
        <w:t xml:space="preserve">.y \g </w:t>
      </w:r>
      <w:r>
        <w:rPr>
          <w:rFonts w:hAnsi="Times New Roman"/>
        </w:rPr>
        <w:t>‘</w:t>
      </w:r>
      <w:r>
        <w:t>frightened</w:t>
      </w:r>
      <w:r>
        <w:rPr>
          <w:rFonts w:hAnsi="Times New Roman"/>
        </w:rPr>
        <w:t xml:space="preserve">’ </w:t>
      </w:r>
      <w:r>
        <w:t>\s KLH</w:t>
      </w:r>
    </w:p>
    <w:p w14:paraId="6C497807" w14:textId="77777777" w:rsidR="00C42BF2" w:rsidRDefault="00F80514">
      <w:pPr>
        <w:pStyle w:val="Default"/>
        <w:widowControl w:val="0"/>
        <w:tabs>
          <w:tab w:val="left" w:pos="2880"/>
        </w:tabs>
        <w:ind w:left="2880" w:hanging="2880"/>
      </w:pPr>
      <w:r>
        <w:t>\l WMuminh</w:t>
      </w:r>
      <w:r>
        <w:tab/>
        <w:t>\w wu</w:t>
      </w:r>
      <w:r>
        <w:rPr>
          <w:rFonts w:hAnsi="Times New Roman"/>
        </w:rPr>
        <w:t>ñ</w:t>
      </w:r>
      <w:r>
        <w:t xml:space="preserve">irra \g </w:t>
      </w:r>
      <w:r>
        <w:rPr>
          <w:rFonts w:hAnsi="Times New Roman"/>
        </w:rPr>
        <w:t>‘</w:t>
      </w:r>
      <w:r>
        <w:t>frightened</w:t>
      </w:r>
      <w:r>
        <w:rPr>
          <w:rFonts w:hAnsi="Times New Roman"/>
        </w:rPr>
        <w:t xml:space="preserve">’ </w:t>
      </w:r>
      <w:r>
        <w:t>\s KLH</w:t>
      </w:r>
    </w:p>
    <w:p w14:paraId="598E91DD" w14:textId="77777777" w:rsidR="00C42BF2" w:rsidRDefault="00F80514">
      <w:pPr>
        <w:pStyle w:val="Default"/>
        <w:widowControl w:val="0"/>
        <w:tabs>
          <w:tab w:val="left" w:pos="2880"/>
        </w:tabs>
        <w:ind w:left="2880" w:hanging="2880"/>
      </w:pPr>
      <w:r>
        <w:t>\l WNgathrr</w:t>
      </w:r>
      <w:r>
        <w:tab/>
        <w:t>\w w</w:t>
      </w:r>
      <w:r>
        <w:rPr>
          <w:rFonts w:hAnsi="Times New Roman"/>
        </w:rPr>
        <w:t>öñ</w:t>
      </w:r>
      <w:r>
        <w:t xml:space="preserve">i(-nh) \g </w:t>
      </w:r>
      <w:r>
        <w:rPr>
          <w:rFonts w:hAnsi="Times New Roman"/>
        </w:rPr>
        <w:t>‘</w:t>
      </w:r>
      <w:r>
        <w:t>frightened</w:t>
      </w:r>
      <w:r>
        <w:rPr>
          <w:rFonts w:hAnsi="Times New Roman"/>
        </w:rPr>
        <w:t xml:space="preserve">’ </w:t>
      </w:r>
      <w:r>
        <w:t>\s KLH</w:t>
      </w:r>
    </w:p>
    <w:p w14:paraId="4D7EA5B9" w14:textId="77777777" w:rsidR="00C42BF2" w:rsidRDefault="00F80514">
      <w:pPr>
        <w:pStyle w:val="Default"/>
        <w:widowControl w:val="0"/>
        <w:tabs>
          <w:tab w:val="left" w:pos="2880"/>
        </w:tabs>
        <w:ind w:left="2880" w:hanging="2880"/>
      </w:pPr>
      <w:r>
        <w:t xml:space="preserve">\l </w:t>
      </w:r>
      <w:r>
        <w:rPr>
          <w:b/>
          <w:bCs/>
        </w:rPr>
        <w:t>pPaman</w:t>
      </w:r>
      <w:r>
        <w:rPr>
          <w:b/>
          <w:bCs/>
        </w:rPr>
        <w:tab/>
        <w:t>\w *wu</w:t>
      </w:r>
      <w:r>
        <w:rPr>
          <w:rFonts w:hAnsi="Times New Roman"/>
          <w:b/>
          <w:bCs/>
        </w:rPr>
        <w:t>ñ</w:t>
      </w:r>
      <w:r>
        <w:rPr>
          <w:b/>
          <w:bCs/>
        </w:rPr>
        <w:t>i(-rra)</w:t>
      </w:r>
      <w:r>
        <w:t xml:space="preserve"> \s KLH</w:t>
      </w:r>
    </w:p>
    <w:p w14:paraId="0EA88D44" w14:textId="77777777" w:rsidR="00C42BF2" w:rsidRDefault="00C42BF2">
      <w:pPr>
        <w:pStyle w:val="Default"/>
        <w:widowControl w:val="0"/>
        <w:tabs>
          <w:tab w:val="left" w:pos="2880"/>
        </w:tabs>
        <w:ind w:left="2880" w:hanging="2880"/>
      </w:pPr>
    </w:p>
    <w:p w14:paraId="6D9F222C" w14:textId="77777777" w:rsidR="00D82118" w:rsidRDefault="00D82118">
      <w:pPr>
        <w:pStyle w:val="Default"/>
        <w:widowControl w:val="0"/>
        <w:tabs>
          <w:tab w:val="left" w:pos="2880"/>
        </w:tabs>
        <w:ind w:left="2880" w:hanging="2880"/>
      </w:pPr>
    </w:p>
    <w:p w14:paraId="0CEED844" w14:textId="1ABF7A46" w:rsidR="00D82118" w:rsidRDefault="00D82118">
      <w:pPr>
        <w:pStyle w:val="Default"/>
        <w:widowControl w:val="0"/>
        <w:tabs>
          <w:tab w:val="left" w:pos="2880"/>
        </w:tabs>
        <w:ind w:left="2880" w:hanging="2880"/>
      </w:pPr>
      <w:r>
        <w:t>\e *wurpu</w:t>
      </w:r>
    </w:p>
    <w:p w14:paraId="7CE5E642" w14:textId="0457E268" w:rsidR="00D82118" w:rsidRDefault="00D82118">
      <w:pPr>
        <w:pStyle w:val="Default"/>
        <w:widowControl w:val="0"/>
        <w:tabs>
          <w:tab w:val="left" w:pos="2880"/>
        </w:tabs>
        <w:ind w:left="2880" w:hanging="2880"/>
      </w:pPr>
      <w:r>
        <w:t xml:space="preserve">\t </w:t>
      </w:r>
      <w:r>
        <w:t>‘</w:t>
      </w:r>
      <w:r>
        <w:t>legless lizard</w:t>
      </w:r>
      <w:r>
        <w:t>’</w:t>
      </w:r>
    </w:p>
    <w:p w14:paraId="3A9550E6" w14:textId="6E41DE7B" w:rsidR="00D82118" w:rsidRDefault="00D82118">
      <w:pPr>
        <w:pStyle w:val="Default"/>
        <w:widowControl w:val="0"/>
        <w:tabs>
          <w:tab w:val="left" w:pos="2880"/>
        </w:tabs>
        <w:ind w:left="2880" w:hanging="2880"/>
      </w:pPr>
      <w:r>
        <w:t>\b n</w:t>
      </w:r>
    </w:p>
    <w:p w14:paraId="0D4D6C56" w14:textId="708BC840" w:rsidR="00D82118" w:rsidRDefault="00D82118">
      <w:pPr>
        <w:pStyle w:val="Default"/>
        <w:widowControl w:val="0"/>
        <w:tabs>
          <w:tab w:val="left" w:pos="2880"/>
        </w:tabs>
        <w:ind w:left="2880" w:hanging="2880"/>
      </w:pPr>
      <w:r>
        <w:lastRenderedPageBreak/>
        <w:t>\c Z</w:t>
      </w:r>
    </w:p>
    <w:p w14:paraId="7000FA35" w14:textId="0390EDF5" w:rsidR="00D82118" w:rsidRDefault="00D82118">
      <w:pPr>
        <w:pStyle w:val="Default"/>
        <w:widowControl w:val="0"/>
        <w:tabs>
          <w:tab w:val="left" w:pos="2880"/>
        </w:tabs>
        <w:ind w:left="2880" w:hanging="2880"/>
      </w:pPr>
      <w:r>
        <w:t>\l YYoront</w:t>
      </w:r>
      <w:r>
        <w:tab/>
        <w:t>\w worp, worpo; minh- \g legless lizard</w:t>
      </w:r>
      <w:r>
        <w:t>’</w:t>
      </w:r>
    </w:p>
    <w:p w14:paraId="359E8F25" w14:textId="20E69B04" w:rsidR="00D82118" w:rsidRDefault="00D82118">
      <w:pPr>
        <w:pStyle w:val="Default"/>
        <w:widowControl w:val="0"/>
        <w:tabs>
          <w:tab w:val="left" w:pos="2880"/>
        </w:tabs>
        <w:ind w:left="2880" w:hanging="2880"/>
      </w:pPr>
      <w:r>
        <w:t>\l KKap</w:t>
      </w:r>
      <w:r>
        <w:t>é</w:t>
      </w:r>
      <w:r>
        <w:t>r</w:t>
      </w:r>
      <w:r>
        <w:tab/>
        <w:t xml:space="preserve">\w wermp; mi- \g </w:t>
      </w:r>
      <w:r>
        <w:t>‘</w:t>
      </w:r>
      <w:r>
        <w:t>snake with ears</w:t>
      </w:r>
      <w:r>
        <w:t>’</w:t>
      </w:r>
      <w:r>
        <w:t xml:space="preserve"> \s 67:42 (GC)</w:t>
      </w:r>
    </w:p>
    <w:p w14:paraId="79252418" w14:textId="6A96C024" w:rsidR="00D82118" w:rsidRPr="00D82118" w:rsidRDefault="00D82118">
      <w:pPr>
        <w:pStyle w:val="Default"/>
        <w:widowControl w:val="0"/>
        <w:tabs>
          <w:tab w:val="left" w:pos="2880"/>
        </w:tabs>
        <w:ind w:left="2880" w:hanging="2880"/>
        <w:rPr>
          <w:b/>
        </w:rPr>
      </w:pPr>
      <w:r w:rsidRPr="00D82118">
        <w:rPr>
          <w:b/>
        </w:rPr>
        <w:t>\l pYirrka</w:t>
      </w:r>
      <w:r w:rsidRPr="00D82118">
        <w:rPr>
          <w:b/>
        </w:rPr>
        <w:t>–</w:t>
      </w:r>
      <w:r w:rsidRPr="00D82118">
        <w:rPr>
          <w:b/>
        </w:rPr>
        <w:t>KKaper</w:t>
      </w:r>
      <w:r w:rsidRPr="00D82118">
        <w:rPr>
          <w:b/>
        </w:rPr>
        <w:tab/>
        <w:t>\w *wurmpu</w:t>
      </w:r>
    </w:p>
    <w:p w14:paraId="41EB59EE" w14:textId="77777777" w:rsidR="00D82118" w:rsidRDefault="00D82118">
      <w:pPr>
        <w:pStyle w:val="Default"/>
        <w:widowControl w:val="0"/>
        <w:tabs>
          <w:tab w:val="left" w:pos="2880"/>
        </w:tabs>
        <w:ind w:left="2880" w:hanging="2880"/>
      </w:pPr>
    </w:p>
    <w:p w14:paraId="7340221F" w14:textId="77777777" w:rsidR="00C42BF2" w:rsidRDefault="00C42BF2">
      <w:pPr>
        <w:pStyle w:val="Default"/>
        <w:widowControl w:val="0"/>
        <w:tabs>
          <w:tab w:val="left" w:pos="2880"/>
        </w:tabs>
        <w:ind w:left="2880" w:hanging="2880"/>
      </w:pPr>
    </w:p>
    <w:p w14:paraId="7E69F6D8" w14:textId="77777777" w:rsidR="00C42BF2" w:rsidRDefault="00F80514">
      <w:pPr>
        <w:pStyle w:val="Default"/>
        <w:widowControl w:val="0"/>
        <w:tabs>
          <w:tab w:val="left" w:pos="2880"/>
        </w:tabs>
        <w:ind w:left="2880" w:hanging="2880"/>
        <w:rPr>
          <w:b/>
          <w:bCs/>
        </w:rPr>
      </w:pPr>
      <w:r>
        <w:t xml:space="preserve">\e </w:t>
      </w:r>
      <w:r>
        <w:rPr>
          <w:b/>
          <w:bCs/>
        </w:rPr>
        <w:t>*wuru+</w:t>
      </w:r>
    </w:p>
    <w:p w14:paraId="422FB8C6" w14:textId="77777777" w:rsidR="00C42BF2" w:rsidRDefault="00F80514">
      <w:pPr>
        <w:pStyle w:val="Default"/>
        <w:widowControl w:val="0"/>
        <w:tabs>
          <w:tab w:val="left" w:pos="2880"/>
        </w:tabs>
        <w:ind w:left="2880" w:hanging="2880"/>
      </w:pPr>
      <w:r>
        <w:t xml:space="preserve">\t </w:t>
      </w:r>
      <w:r>
        <w:rPr>
          <w:rFonts w:hAnsi="Times New Roman"/>
        </w:rPr>
        <w:t>‘</w:t>
      </w:r>
      <w:r>
        <w:t>whirlwind</w:t>
      </w:r>
      <w:r>
        <w:rPr>
          <w:rFonts w:hAnsi="Times New Roman"/>
        </w:rPr>
        <w:t>’</w:t>
      </w:r>
    </w:p>
    <w:p w14:paraId="3BD06AF5" w14:textId="77777777" w:rsidR="00C42BF2" w:rsidRDefault="00F80514">
      <w:pPr>
        <w:pStyle w:val="Default"/>
        <w:widowControl w:val="0"/>
        <w:tabs>
          <w:tab w:val="left" w:pos="2880"/>
        </w:tabs>
        <w:ind w:left="2880" w:hanging="2880"/>
      </w:pPr>
      <w:r>
        <w:t>\b n</w:t>
      </w:r>
    </w:p>
    <w:p w14:paraId="45A4097A" w14:textId="77777777" w:rsidR="00C42BF2" w:rsidRDefault="00F80514">
      <w:pPr>
        <w:pStyle w:val="Default"/>
        <w:widowControl w:val="0"/>
        <w:tabs>
          <w:tab w:val="left" w:pos="2880"/>
        </w:tabs>
        <w:ind w:left="2880" w:hanging="2880"/>
      </w:pPr>
      <w:r>
        <w:t>\c E</w:t>
      </w:r>
    </w:p>
    <w:p w14:paraId="410C6A4E" w14:textId="77777777" w:rsidR="00C42BF2" w:rsidRDefault="00F80514">
      <w:pPr>
        <w:pStyle w:val="Default"/>
        <w:widowControl w:val="0"/>
        <w:tabs>
          <w:tab w:val="left" w:pos="2880"/>
        </w:tabs>
        <w:ind w:left="2880" w:hanging="2880"/>
      </w:pPr>
      <w:r>
        <w:t>\l YYoront</w:t>
      </w:r>
      <w:r>
        <w:tab/>
        <w:t xml:space="preserve">\w wor+wurrl \g </w:t>
      </w:r>
      <w:r>
        <w:rPr>
          <w:rFonts w:hAnsi="Times New Roman"/>
        </w:rPr>
        <w:t>‘</w:t>
      </w:r>
      <w:r>
        <w:t>whirlwind</w:t>
      </w:r>
      <w:r>
        <w:rPr>
          <w:rFonts w:hAnsi="Times New Roman"/>
        </w:rPr>
        <w:t>’</w:t>
      </w:r>
    </w:p>
    <w:p w14:paraId="14571C23" w14:textId="77777777" w:rsidR="00C42BF2" w:rsidRDefault="00F80514">
      <w:pPr>
        <w:pStyle w:val="Default"/>
        <w:widowControl w:val="0"/>
        <w:tabs>
          <w:tab w:val="left" w:pos="2880"/>
        </w:tabs>
        <w:ind w:left="2880" w:hanging="2880"/>
      </w:pPr>
      <w:r>
        <w:t>\l KYalanji</w:t>
      </w:r>
      <w:r>
        <w:tab/>
        <w:t xml:space="preserve">\w wuru-nurru \g </w:t>
      </w:r>
      <w:r>
        <w:rPr>
          <w:rFonts w:hAnsi="Times New Roman"/>
        </w:rPr>
        <w:t>‘</w:t>
      </w:r>
      <w:r>
        <w:t>whirlwind</w:t>
      </w:r>
      <w:r>
        <w:rPr>
          <w:rFonts w:hAnsi="Times New Roman"/>
        </w:rPr>
        <w:t xml:space="preserve">’ </w:t>
      </w:r>
      <w:r>
        <w:t>\s Oates, Hr&amp;Hr</w:t>
      </w:r>
    </w:p>
    <w:p w14:paraId="6CDF3078" w14:textId="77777777" w:rsidR="00C42BF2" w:rsidRDefault="00F80514">
      <w:pPr>
        <w:pStyle w:val="Default"/>
        <w:widowControl w:val="0"/>
        <w:tabs>
          <w:tab w:val="left" w:pos="2880"/>
        </w:tabs>
        <w:ind w:left="2880" w:hanging="2880"/>
        <w:rPr>
          <w:b/>
          <w:bCs/>
        </w:rPr>
      </w:pPr>
      <w:r>
        <w:t xml:space="preserve">\l </w:t>
      </w:r>
      <w:r>
        <w:rPr>
          <w:b/>
          <w:bCs/>
        </w:rPr>
        <w:t>pPaman (?)</w:t>
      </w:r>
      <w:r>
        <w:rPr>
          <w:b/>
          <w:bCs/>
        </w:rPr>
        <w:tab/>
        <w:t>\w wuru</w:t>
      </w:r>
    </w:p>
    <w:p w14:paraId="49536FEB" w14:textId="77777777" w:rsidR="00C42BF2" w:rsidRDefault="00C42BF2">
      <w:pPr>
        <w:pStyle w:val="Default"/>
        <w:widowControl w:val="0"/>
        <w:tabs>
          <w:tab w:val="left" w:pos="2880"/>
        </w:tabs>
        <w:ind w:left="2880" w:hanging="2880"/>
        <w:rPr>
          <w:b/>
          <w:bCs/>
        </w:rPr>
      </w:pPr>
    </w:p>
    <w:p w14:paraId="20F95BD2" w14:textId="77777777" w:rsidR="00C42BF2" w:rsidRDefault="00C42BF2">
      <w:pPr>
        <w:pStyle w:val="Default"/>
        <w:widowControl w:val="0"/>
        <w:tabs>
          <w:tab w:val="left" w:pos="2880"/>
        </w:tabs>
        <w:ind w:left="2880" w:hanging="2880"/>
        <w:rPr>
          <w:b/>
          <w:bCs/>
        </w:rPr>
      </w:pPr>
    </w:p>
    <w:p w14:paraId="19444BC7" w14:textId="77777777" w:rsidR="00C42BF2" w:rsidRDefault="00F80514">
      <w:pPr>
        <w:pStyle w:val="Default"/>
        <w:widowControl w:val="0"/>
        <w:tabs>
          <w:tab w:val="left" w:pos="2880"/>
        </w:tabs>
        <w:ind w:left="2880" w:hanging="2880"/>
        <w:rPr>
          <w:b/>
          <w:bCs/>
          <w:color w:val="003300"/>
          <w:u w:color="003300"/>
        </w:rPr>
      </w:pPr>
      <w:r>
        <w:rPr>
          <w:b/>
          <w:bCs/>
          <w:color w:val="003300"/>
          <w:u w:color="003300"/>
        </w:rPr>
        <w:t>\e *wurrcal</w:t>
      </w:r>
    </w:p>
    <w:p w14:paraId="6C1BC584" w14:textId="77777777" w:rsidR="00C42BF2" w:rsidRDefault="00F80514">
      <w:pPr>
        <w:pStyle w:val="Default"/>
        <w:widowControl w:val="0"/>
        <w:tabs>
          <w:tab w:val="left" w:pos="2880"/>
        </w:tabs>
        <w:ind w:left="2880" w:hanging="2880"/>
        <w:rPr>
          <w:color w:val="003300"/>
          <w:u w:color="003300"/>
        </w:rPr>
      </w:pPr>
      <w:r>
        <w:rPr>
          <w:color w:val="003300"/>
          <w:u w:color="003300"/>
        </w:rPr>
        <w:t xml:space="preserve">\t </w:t>
      </w:r>
      <w:r>
        <w:rPr>
          <w:rFonts w:hAnsi="Times New Roman"/>
          <w:color w:val="003300"/>
          <w:u w:color="003300"/>
        </w:rPr>
        <w:t>‘</w:t>
      </w:r>
      <w:r>
        <w:rPr>
          <w:color w:val="003300"/>
          <w:u w:color="003300"/>
        </w:rPr>
        <w:t>rain; cloud</w:t>
      </w:r>
      <w:r>
        <w:rPr>
          <w:rFonts w:hAnsi="Times New Roman"/>
          <w:color w:val="003300"/>
          <w:u w:color="003300"/>
        </w:rPr>
        <w:t>’</w:t>
      </w:r>
    </w:p>
    <w:p w14:paraId="007549F3" w14:textId="77777777" w:rsidR="00C42BF2" w:rsidRDefault="00F80514">
      <w:pPr>
        <w:pStyle w:val="Default"/>
        <w:widowControl w:val="0"/>
        <w:tabs>
          <w:tab w:val="left" w:pos="2880"/>
        </w:tabs>
        <w:ind w:left="2880" w:hanging="2880"/>
        <w:rPr>
          <w:color w:val="003300"/>
          <w:u w:color="003300"/>
        </w:rPr>
      </w:pPr>
      <w:r>
        <w:rPr>
          <w:color w:val="003300"/>
          <w:u w:color="003300"/>
        </w:rPr>
        <w:t>\b n</w:t>
      </w:r>
    </w:p>
    <w:p w14:paraId="2EA29F75" w14:textId="77777777" w:rsidR="00C42BF2" w:rsidRDefault="00F80514">
      <w:pPr>
        <w:pStyle w:val="Default"/>
        <w:widowControl w:val="0"/>
        <w:tabs>
          <w:tab w:val="left" w:pos="2880"/>
        </w:tabs>
        <w:ind w:left="2880" w:hanging="2880"/>
        <w:rPr>
          <w:color w:val="003300"/>
          <w:u w:color="003300"/>
        </w:rPr>
      </w:pPr>
      <w:r>
        <w:rPr>
          <w:color w:val="003300"/>
          <w:u w:color="003300"/>
        </w:rPr>
        <w:t>\c E</w:t>
      </w:r>
    </w:p>
    <w:p w14:paraId="2FCC1D7A" w14:textId="77777777" w:rsidR="00C42BF2" w:rsidRDefault="00F80514">
      <w:pPr>
        <w:pStyle w:val="Default"/>
        <w:widowControl w:val="0"/>
        <w:tabs>
          <w:tab w:val="left" w:pos="2880"/>
        </w:tabs>
        <w:ind w:left="2880" w:hanging="2880"/>
        <w:rPr>
          <w:color w:val="003300"/>
          <w:u w:color="003300"/>
        </w:rPr>
      </w:pPr>
      <w:r>
        <w:rPr>
          <w:color w:val="003300"/>
          <w:u w:color="003300"/>
        </w:rPr>
        <w:t>\l Pakanh</w:t>
      </w:r>
      <w:r>
        <w:rPr>
          <w:color w:val="003300"/>
          <w:u w:color="003300"/>
        </w:rPr>
        <w:tab/>
        <w:t xml:space="preserve">\w wutca \g </w:t>
      </w:r>
      <w:r>
        <w:rPr>
          <w:rFonts w:hAnsi="Times New Roman"/>
          <w:color w:val="003300"/>
          <w:u w:color="003300"/>
        </w:rPr>
        <w:t>‘</w:t>
      </w:r>
      <w:r>
        <w:rPr>
          <w:color w:val="003300"/>
          <w:u w:color="003300"/>
        </w:rPr>
        <w:t>cloud</w:t>
      </w:r>
      <w:r>
        <w:rPr>
          <w:rFonts w:hAnsi="Times New Roman"/>
          <w:color w:val="003300"/>
          <w:u w:color="003300"/>
        </w:rPr>
        <w:t xml:space="preserve">’ </w:t>
      </w:r>
      <w:r>
        <w:rPr>
          <w:color w:val="003300"/>
          <w:u w:color="003300"/>
        </w:rPr>
        <w:t xml:space="preserve">\f PH has </w:t>
      </w:r>
      <w:r>
        <w:rPr>
          <w:i/>
          <w:iCs/>
          <w:color w:val="003300"/>
          <w:u w:color="003300"/>
        </w:rPr>
        <w:t>wuca</w:t>
      </w:r>
      <w:r>
        <w:rPr>
          <w:color w:val="003300"/>
          <w:u w:color="003300"/>
        </w:rPr>
        <w:t xml:space="preserve"> (</w:t>
      </w:r>
      <w:r>
        <w:rPr>
          <w:i/>
          <w:iCs/>
          <w:color w:val="003300"/>
          <w:u w:color="003300"/>
        </w:rPr>
        <w:t>wucha</w:t>
      </w:r>
      <w:r>
        <w:rPr>
          <w:color w:val="003300"/>
          <w:u w:color="003300"/>
        </w:rPr>
        <w:t xml:space="preserve">); Sommer (Bakanh) has </w:t>
      </w:r>
      <w:r>
        <w:rPr>
          <w:i/>
          <w:iCs/>
          <w:color w:val="003300"/>
          <w:u w:color="003300"/>
        </w:rPr>
        <w:t>wu:ca</w:t>
      </w:r>
      <w:r>
        <w:rPr>
          <w:color w:val="003300"/>
          <w:u w:color="003300"/>
        </w:rPr>
        <w:t xml:space="preserve"> (</w:t>
      </w:r>
      <w:r>
        <w:rPr>
          <w:i/>
          <w:iCs/>
          <w:color w:val="003300"/>
          <w:u w:color="003300"/>
        </w:rPr>
        <w:t>wuutja</w:t>
      </w:r>
      <w:r>
        <w:rPr>
          <w:color w:val="003300"/>
          <w:u w:color="003300"/>
        </w:rPr>
        <w:t>).</w:t>
      </w:r>
    </w:p>
    <w:p w14:paraId="4493ABB9" w14:textId="77777777" w:rsidR="00C42BF2" w:rsidRDefault="00F80514">
      <w:pPr>
        <w:pStyle w:val="Default"/>
        <w:widowControl w:val="0"/>
        <w:tabs>
          <w:tab w:val="left" w:pos="2880"/>
        </w:tabs>
        <w:ind w:left="2880" w:hanging="2880"/>
        <w:rPr>
          <w:color w:val="003300"/>
          <w:u w:color="003300"/>
        </w:rPr>
      </w:pPr>
      <w:r>
        <w:rPr>
          <w:color w:val="003300"/>
          <w:u w:color="003300"/>
        </w:rPr>
        <w:t>\l Yintyingka</w:t>
      </w:r>
      <w:r>
        <w:rPr>
          <w:color w:val="003300"/>
          <w:u w:color="003300"/>
        </w:rPr>
        <w:tab/>
        <w:t xml:space="preserve">\w worrca \g </w:t>
      </w:r>
      <w:r>
        <w:rPr>
          <w:rFonts w:hAnsi="Times New Roman"/>
          <w:color w:val="003300"/>
          <w:u w:color="003300"/>
        </w:rPr>
        <w:t>‘</w:t>
      </w:r>
      <w:r>
        <w:rPr>
          <w:color w:val="003300"/>
          <w:u w:color="003300"/>
        </w:rPr>
        <w:t>cloud</w:t>
      </w:r>
      <w:r>
        <w:rPr>
          <w:rFonts w:hAnsi="Times New Roman"/>
          <w:color w:val="003300"/>
          <w:u w:color="003300"/>
        </w:rPr>
        <w:t xml:space="preserve">’ </w:t>
      </w:r>
      <w:r>
        <w:rPr>
          <w:color w:val="003300"/>
          <w:u w:color="003300"/>
        </w:rPr>
        <w:t>\s V&amp;R</w:t>
      </w:r>
    </w:p>
    <w:p w14:paraId="702FA498" w14:textId="77777777" w:rsidR="00C42BF2" w:rsidRDefault="00F80514">
      <w:pPr>
        <w:pStyle w:val="Default"/>
        <w:widowControl w:val="0"/>
        <w:tabs>
          <w:tab w:val="left" w:pos="2880"/>
        </w:tabs>
        <w:ind w:left="2880" w:hanging="2880"/>
        <w:rPr>
          <w:color w:val="003300"/>
          <w:u w:color="003300"/>
        </w:rPr>
      </w:pPr>
      <w:r>
        <w:rPr>
          <w:color w:val="003300"/>
          <w:u w:color="003300"/>
        </w:rPr>
        <w:t>\l YYoront</w:t>
      </w:r>
      <w:r>
        <w:rPr>
          <w:color w:val="003300"/>
          <w:u w:color="003300"/>
        </w:rPr>
        <w:tab/>
        <w:t xml:space="preserve">\w wurrcvl; po- \g </w:t>
      </w:r>
      <w:r>
        <w:rPr>
          <w:rFonts w:hAnsi="Times New Roman"/>
          <w:color w:val="003300"/>
          <w:u w:color="003300"/>
        </w:rPr>
        <w:t>‘</w:t>
      </w:r>
      <w:r>
        <w:rPr>
          <w:color w:val="003300"/>
          <w:u w:color="003300"/>
        </w:rPr>
        <w:t>white (of an egg)</w:t>
      </w:r>
      <w:r>
        <w:rPr>
          <w:rFonts w:hAnsi="Times New Roman"/>
          <w:color w:val="003300"/>
          <w:u w:color="003300"/>
        </w:rPr>
        <w:t xml:space="preserve">’ </w:t>
      </w:r>
      <w:r>
        <w:rPr>
          <w:color w:val="003300"/>
          <w:u w:color="003300"/>
        </w:rPr>
        <w:t xml:space="preserve">\q Only in </w:t>
      </w:r>
      <w:r>
        <w:rPr>
          <w:i/>
          <w:iCs/>
          <w:color w:val="003300"/>
          <w:u w:color="003300"/>
        </w:rPr>
        <w:t>po-wurrcl</w:t>
      </w:r>
      <w:r>
        <w:rPr>
          <w:rFonts w:hAnsi="Times New Roman"/>
          <w:color w:val="003300"/>
          <w:u w:color="003300"/>
        </w:rPr>
        <w:t xml:space="preserve"> ‘</w:t>
      </w:r>
      <w:r>
        <w:rPr>
          <w:color w:val="003300"/>
          <w:u w:color="003300"/>
        </w:rPr>
        <w:t>white of an egg</w:t>
      </w:r>
      <w:r>
        <w:rPr>
          <w:rFonts w:hAnsi="Times New Roman"/>
          <w:color w:val="003300"/>
          <w:u w:color="003300"/>
        </w:rPr>
        <w:t>’</w:t>
      </w:r>
      <w:r>
        <w:rPr>
          <w:color w:val="003300"/>
          <w:u w:color="003300"/>
        </w:rPr>
        <w:t xml:space="preserve">, with </w:t>
      </w:r>
      <w:r>
        <w:rPr>
          <w:i/>
          <w:iCs/>
          <w:color w:val="003300"/>
          <w:u w:color="003300"/>
        </w:rPr>
        <w:t>po-</w:t>
      </w:r>
      <w:r>
        <w:rPr>
          <w:color w:val="003300"/>
          <w:u w:color="003300"/>
        </w:rPr>
        <w:t xml:space="preserve"> other wise unrecorded (unless &lt; </w:t>
      </w:r>
      <w:r>
        <w:rPr>
          <w:rFonts w:hAnsi="Times New Roman"/>
          <w:color w:val="003300"/>
          <w:u w:color="003300"/>
        </w:rPr>
        <w:t>ˆ</w:t>
      </w:r>
      <w:r>
        <w:rPr>
          <w:color w:val="003300"/>
          <w:u w:color="003300"/>
        </w:rPr>
        <w:t>poq</w:t>
      </w:r>
      <w:r>
        <w:rPr>
          <w:rFonts w:hAnsi="Times New Roman"/>
          <w:i/>
          <w:iCs/>
          <w:color w:val="003300"/>
          <w:u w:color="003300"/>
        </w:rPr>
        <w:t xml:space="preserve"> ‘</w:t>
      </w:r>
      <w:r>
        <w:rPr>
          <w:i/>
          <w:iCs/>
          <w:color w:val="003300"/>
          <w:u w:color="003300"/>
        </w:rPr>
        <w:t>knee</w:t>
      </w:r>
      <w:r>
        <w:rPr>
          <w:rFonts w:hAnsi="Times New Roman"/>
          <w:color w:val="003300"/>
          <w:u w:color="003300"/>
        </w:rPr>
        <w:t>’</w:t>
      </w:r>
      <w:r>
        <w:rPr>
          <w:color w:val="003300"/>
          <w:u w:color="003300"/>
        </w:rPr>
        <w:t>, which seems unlikely).</w:t>
      </w:r>
    </w:p>
    <w:p w14:paraId="6ECA4F35" w14:textId="77777777" w:rsidR="00C42BF2" w:rsidRDefault="00F80514">
      <w:pPr>
        <w:pStyle w:val="Default"/>
        <w:widowControl w:val="0"/>
        <w:tabs>
          <w:tab w:val="left" w:pos="2880"/>
        </w:tabs>
        <w:ind w:left="2880" w:hanging="2880"/>
        <w:rPr>
          <w:color w:val="003300"/>
          <w:u w:color="003300"/>
        </w:rPr>
      </w:pPr>
      <w:r>
        <w:rPr>
          <w:color w:val="003300"/>
          <w:u w:color="003300"/>
        </w:rPr>
        <w:t>\l YMel</w:t>
      </w:r>
      <w:r>
        <w:rPr>
          <w:color w:val="003300"/>
          <w:u w:color="003300"/>
        </w:rPr>
        <w:tab/>
        <w:t xml:space="preserve">\w wurrcvl \g </w:t>
      </w:r>
      <w:r>
        <w:rPr>
          <w:rFonts w:hAnsi="Times New Roman"/>
          <w:color w:val="003300"/>
          <w:u w:color="003300"/>
        </w:rPr>
        <w:t>‘</w:t>
      </w:r>
      <w:r>
        <w:rPr>
          <w:color w:val="003300"/>
          <w:u w:color="003300"/>
        </w:rPr>
        <w:t>rain</w:t>
      </w:r>
      <w:r>
        <w:rPr>
          <w:rFonts w:hAnsi="Times New Roman"/>
          <w:color w:val="003300"/>
          <w:u w:color="003300"/>
        </w:rPr>
        <w:t xml:space="preserve">’ </w:t>
      </w:r>
      <w:r>
        <w:rPr>
          <w:color w:val="003300"/>
          <w:u w:color="003300"/>
        </w:rPr>
        <w:t xml:space="preserve">\q Contrast </w:t>
      </w:r>
      <w:r>
        <w:rPr>
          <w:i/>
          <w:iCs/>
          <w:color w:val="003300"/>
          <w:u w:color="003300"/>
        </w:rPr>
        <w:t>yirrp</w:t>
      </w:r>
      <w:r>
        <w:rPr>
          <w:rFonts w:hAnsi="Times New Roman"/>
          <w:color w:val="003300"/>
          <w:u w:color="003300"/>
        </w:rPr>
        <w:t xml:space="preserve"> ‘</w:t>
      </w:r>
      <w:r>
        <w:rPr>
          <w:color w:val="003300"/>
          <w:u w:color="003300"/>
        </w:rPr>
        <w:t>cloud</w:t>
      </w:r>
      <w:r>
        <w:rPr>
          <w:rFonts w:hAnsi="Times New Roman"/>
          <w:color w:val="003300"/>
          <w:u w:color="003300"/>
        </w:rPr>
        <w:t>’</w:t>
      </w:r>
      <w:r>
        <w:rPr>
          <w:color w:val="003300"/>
          <w:u w:color="003300"/>
        </w:rPr>
        <w:t>.</w:t>
      </w:r>
    </w:p>
    <w:p w14:paraId="624D84FC" w14:textId="77777777" w:rsidR="00C42BF2" w:rsidRDefault="00F80514">
      <w:pPr>
        <w:pStyle w:val="Default"/>
        <w:widowControl w:val="0"/>
        <w:tabs>
          <w:tab w:val="left" w:pos="2880"/>
        </w:tabs>
        <w:ind w:left="2880" w:hanging="2880"/>
        <w:rPr>
          <w:color w:val="003300"/>
          <w:u w:color="003300"/>
        </w:rPr>
      </w:pPr>
      <w:r>
        <w:rPr>
          <w:b/>
          <w:bCs/>
          <w:color w:val="003300"/>
          <w:u w:color="003300"/>
        </w:rPr>
        <w:t>\l pPama</w:t>
      </w:r>
      <w:r>
        <w:rPr>
          <w:b/>
          <w:bCs/>
          <w:color w:val="003300"/>
          <w:u w:color="003300"/>
        </w:rPr>
        <w:tab/>
        <w:t xml:space="preserve">\w *wurrcal </w:t>
      </w:r>
      <w:r>
        <w:rPr>
          <w:color w:val="003300"/>
          <w:u w:color="003300"/>
        </w:rPr>
        <w:t xml:space="preserve">\g </w:t>
      </w:r>
      <w:r>
        <w:rPr>
          <w:rFonts w:hAnsi="Times New Roman"/>
          <w:color w:val="003300"/>
          <w:u w:color="003300"/>
        </w:rPr>
        <w:t>‘</w:t>
      </w:r>
      <w:r>
        <w:rPr>
          <w:color w:val="003300"/>
          <w:u w:color="003300"/>
        </w:rPr>
        <w:t>cloud</w:t>
      </w:r>
      <w:r>
        <w:rPr>
          <w:rFonts w:hAnsi="Times New Roman"/>
          <w:color w:val="003300"/>
          <w:u w:color="003300"/>
        </w:rPr>
        <w:t xml:space="preserve">’ </w:t>
      </w:r>
      <w:r>
        <w:rPr>
          <w:color w:val="003300"/>
          <w:u w:color="003300"/>
        </w:rPr>
        <w:t>\s BA</w:t>
      </w:r>
    </w:p>
    <w:p w14:paraId="52F3A491" w14:textId="77777777" w:rsidR="00C42BF2" w:rsidRDefault="00C42BF2">
      <w:pPr>
        <w:pStyle w:val="Default"/>
        <w:widowControl w:val="0"/>
        <w:tabs>
          <w:tab w:val="left" w:pos="2880"/>
        </w:tabs>
        <w:ind w:left="2880" w:hanging="2880"/>
        <w:rPr>
          <w:color w:val="003300"/>
          <w:u w:color="003300"/>
        </w:rPr>
      </w:pPr>
    </w:p>
    <w:p w14:paraId="67FD3387" w14:textId="77777777" w:rsidR="00C42BF2" w:rsidRDefault="00C42BF2">
      <w:pPr>
        <w:pStyle w:val="Default"/>
        <w:widowControl w:val="0"/>
        <w:tabs>
          <w:tab w:val="left" w:pos="2880"/>
        </w:tabs>
        <w:rPr>
          <w:color w:val="003300"/>
          <w:u w:color="003300"/>
        </w:rPr>
      </w:pPr>
    </w:p>
    <w:p w14:paraId="77AEAE9C" w14:textId="77777777" w:rsidR="00C42BF2" w:rsidRDefault="00F80514">
      <w:pPr>
        <w:pStyle w:val="Default"/>
        <w:widowControl w:val="0"/>
        <w:tabs>
          <w:tab w:val="left" w:pos="2880"/>
        </w:tabs>
        <w:ind w:left="2880" w:hanging="2880"/>
        <w:rPr>
          <w:b/>
          <w:bCs/>
        </w:rPr>
      </w:pPr>
      <w:r>
        <w:t xml:space="preserve">\e </w:t>
      </w:r>
      <w:r>
        <w:rPr>
          <w:b/>
          <w:bCs/>
        </w:rPr>
        <w:t>*wurri+</w:t>
      </w:r>
    </w:p>
    <w:p w14:paraId="036D9E72" w14:textId="77777777" w:rsidR="00C42BF2" w:rsidRDefault="00F80514">
      <w:pPr>
        <w:pStyle w:val="Default"/>
        <w:widowControl w:val="0"/>
        <w:tabs>
          <w:tab w:val="left" w:pos="2880"/>
        </w:tabs>
        <w:ind w:left="2880" w:hanging="2880"/>
      </w:pPr>
      <w:r>
        <w:t xml:space="preserve">\t </w:t>
      </w:r>
      <w:r>
        <w:rPr>
          <w:rFonts w:hAnsi="Times New Roman"/>
        </w:rPr>
        <w:t>‘</w:t>
      </w:r>
      <w:r>
        <w:t>crosswise</w:t>
      </w:r>
      <w:r>
        <w:rPr>
          <w:rFonts w:hAnsi="Times New Roman"/>
        </w:rPr>
        <w:t>’</w:t>
      </w:r>
    </w:p>
    <w:p w14:paraId="1F6433FD" w14:textId="77777777" w:rsidR="00C42BF2" w:rsidRDefault="00F80514">
      <w:pPr>
        <w:pStyle w:val="Default"/>
        <w:widowControl w:val="0"/>
        <w:tabs>
          <w:tab w:val="left" w:pos="2880"/>
        </w:tabs>
        <w:ind w:left="2880" w:hanging="2880"/>
      </w:pPr>
      <w:r>
        <w:t>\b nAdv</w:t>
      </w:r>
    </w:p>
    <w:p w14:paraId="622B29B4" w14:textId="77777777" w:rsidR="00C42BF2" w:rsidRDefault="00F80514">
      <w:pPr>
        <w:pStyle w:val="Default"/>
        <w:widowControl w:val="0"/>
        <w:tabs>
          <w:tab w:val="left" w:pos="2880"/>
        </w:tabs>
        <w:ind w:left="2880" w:hanging="2880"/>
      </w:pPr>
      <w:r>
        <w:t>\x See also *wirrpa (</w:t>
      </w:r>
      <w:r>
        <w:rPr>
          <w:rFonts w:hAnsi="Times New Roman"/>
        </w:rPr>
        <w:t>‘</w:t>
      </w:r>
      <w:r>
        <w:t>crossbars</w:t>
      </w:r>
      <w:r>
        <w:rPr>
          <w:rFonts w:hAnsi="Times New Roman"/>
        </w:rPr>
        <w:t>’</w:t>
      </w:r>
      <w:r>
        <w:t>).</w:t>
      </w:r>
    </w:p>
    <w:p w14:paraId="2CEBD275" w14:textId="77777777" w:rsidR="00C42BF2" w:rsidRDefault="00F80514">
      <w:pPr>
        <w:pStyle w:val="Default"/>
        <w:widowControl w:val="0"/>
        <w:tabs>
          <w:tab w:val="left" w:pos="2880"/>
        </w:tabs>
        <w:ind w:left="2880" w:hanging="2880"/>
      </w:pPr>
      <w:r>
        <w:t>\l KYalanji</w:t>
      </w:r>
      <w:r>
        <w:tab/>
        <w:t xml:space="preserve">\w wurril \g </w:t>
      </w:r>
      <w:r>
        <w:rPr>
          <w:rFonts w:hAnsi="Times New Roman"/>
        </w:rPr>
        <w:t>‘</w:t>
      </w:r>
      <w:r>
        <w:t>across, crossways, lopsided, on edge of boat</w:t>
      </w:r>
      <w:r>
        <w:rPr>
          <w:rFonts w:hAnsi="Times New Roman"/>
        </w:rPr>
        <w:t xml:space="preserve">’ </w:t>
      </w:r>
      <w:r>
        <w:t>\q (</w:t>
      </w:r>
      <w:r>
        <w:rPr>
          <w:i/>
          <w:iCs/>
        </w:rPr>
        <w:t>ma</w:t>
      </w:r>
      <w:r>
        <w:t>)</w:t>
      </w:r>
      <w:r>
        <w:rPr>
          <w:i/>
          <w:iCs/>
        </w:rPr>
        <w:t>wurril</w:t>
      </w:r>
      <w:r>
        <w:t>. \s Oates</w:t>
      </w:r>
    </w:p>
    <w:p w14:paraId="6DF593D7" w14:textId="77777777" w:rsidR="00C42BF2" w:rsidRDefault="00F80514">
      <w:pPr>
        <w:pStyle w:val="Default"/>
        <w:widowControl w:val="0"/>
        <w:tabs>
          <w:tab w:val="left" w:pos="2880"/>
        </w:tabs>
        <w:ind w:left="2880" w:hanging="2880"/>
      </w:pPr>
      <w:r>
        <w:t>\l GYim</w:t>
      </w:r>
      <w:r>
        <w:tab/>
        <w:t xml:space="preserve">\w wurri:n \g </w:t>
      </w:r>
      <w:r>
        <w:rPr>
          <w:rFonts w:hAnsi="Times New Roman"/>
        </w:rPr>
        <w:t>‘</w:t>
      </w:r>
      <w:r>
        <w:t>crossways, sideways</w:t>
      </w:r>
      <w:r>
        <w:rPr>
          <w:rFonts w:hAnsi="Times New Roman"/>
        </w:rPr>
        <w:t>’</w:t>
      </w:r>
    </w:p>
    <w:p w14:paraId="013587EF" w14:textId="77777777" w:rsidR="00C42BF2" w:rsidRDefault="00F80514">
      <w:pPr>
        <w:pStyle w:val="Default"/>
        <w:widowControl w:val="0"/>
        <w:tabs>
          <w:tab w:val="left" w:pos="2880"/>
        </w:tabs>
        <w:ind w:left="2880" w:hanging="2880"/>
        <w:rPr>
          <w:b/>
          <w:bCs/>
        </w:rPr>
      </w:pPr>
      <w:r>
        <w:t xml:space="preserve">\l </w:t>
      </w:r>
      <w:r>
        <w:rPr>
          <w:b/>
          <w:bCs/>
        </w:rPr>
        <w:t>L</w:t>
      </w:r>
      <w:r>
        <w:rPr>
          <w:b/>
          <w:bCs/>
        </w:rPr>
        <w:tab/>
        <w:t>\w wurri+</w:t>
      </w:r>
    </w:p>
    <w:p w14:paraId="7DAC93CB" w14:textId="77777777" w:rsidR="00C42BF2" w:rsidRDefault="00F80514">
      <w:pPr>
        <w:pStyle w:val="Default"/>
        <w:widowControl w:val="0"/>
        <w:tabs>
          <w:tab w:val="left" w:pos="2880"/>
        </w:tabs>
        <w:ind w:left="2880" w:hanging="2880"/>
        <w:rPr>
          <w:b/>
          <w:bCs/>
          <w:color w:val="800000"/>
          <w:u w:color="800000"/>
        </w:rPr>
      </w:pPr>
      <w:r>
        <w:rPr>
          <w:b/>
          <w:bCs/>
          <w:color w:val="800000"/>
          <w:u w:color="800000"/>
        </w:rPr>
        <w:t>^^^</w:t>
      </w:r>
    </w:p>
    <w:p w14:paraId="60AEC6E2" w14:textId="77777777" w:rsidR="00C42BF2" w:rsidRDefault="00F80514">
      <w:pPr>
        <w:pStyle w:val="Default"/>
        <w:widowControl w:val="0"/>
        <w:tabs>
          <w:tab w:val="left" w:pos="2880"/>
        </w:tabs>
        <w:ind w:left="2880" w:hanging="2880"/>
      </w:pPr>
      <w:r>
        <w:t>\l YYoront</w:t>
      </w:r>
      <w:r>
        <w:tab/>
        <w:t xml:space="preserve">\w wurrl \g </w:t>
      </w:r>
      <w:r>
        <w:rPr>
          <w:rFonts w:hAnsi="Times New Roman"/>
        </w:rPr>
        <w:t>‘</w:t>
      </w:r>
      <w:r>
        <w:t>crosswise</w:t>
      </w:r>
      <w:r>
        <w:rPr>
          <w:rFonts w:hAnsi="Times New Roman"/>
        </w:rPr>
        <w:t>’</w:t>
      </w:r>
    </w:p>
    <w:p w14:paraId="2C10C650" w14:textId="77777777" w:rsidR="00C42BF2" w:rsidRDefault="00F80514">
      <w:pPr>
        <w:pStyle w:val="Default"/>
        <w:widowControl w:val="0"/>
        <w:tabs>
          <w:tab w:val="left" w:pos="2880"/>
        </w:tabs>
        <w:ind w:left="2880" w:hanging="2880"/>
      </w:pPr>
      <w:r>
        <w:t>\l YYoront</w:t>
      </w:r>
      <w:r>
        <w:tab/>
        <w:t xml:space="preserve">\w wurrlh \g </w:t>
      </w:r>
      <w:r>
        <w:rPr>
          <w:rFonts w:hAnsi="Times New Roman"/>
        </w:rPr>
        <w:t>‘</w:t>
      </w:r>
      <w:r>
        <w:t>every which way</w:t>
      </w:r>
      <w:r>
        <w:rPr>
          <w:rFonts w:hAnsi="Times New Roman"/>
        </w:rPr>
        <w:t>’</w:t>
      </w:r>
    </w:p>
    <w:p w14:paraId="1A94A85B" w14:textId="77777777" w:rsidR="00C42BF2" w:rsidRDefault="00C42BF2">
      <w:pPr>
        <w:pStyle w:val="Default"/>
        <w:widowControl w:val="0"/>
        <w:tabs>
          <w:tab w:val="left" w:pos="2880"/>
        </w:tabs>
        <w:ind w:left="2880" w:hanging="2880"/>
      </w:pPr>
    </w:p>
    <w:p w14:paraId="540B74DD" w14:textId="77777777" w:rsidR="00C42BF2" w:rsidRDefault="00C42BF2">
      <w:pPr>
        <w:pStyle w:val="Default"/>
        <w:widowControl w:val="0"/>
        <w:tabs>
          <w:tab w:val="left" w:pos="2880"/>
        </w:tabs>
        <w:ind w:left="2880" w:hanging="2880"/>
      </w:pPr>
    </w:p>
    <w:p w14:paraId="568F18E7" w14:textId="77777777" w:rsidR="00C42BF2" w:rsidRDefault="00F80514">
      <w:pPr>
        <w:pStyle w:val="Default"/>
        <w:widowControl w:val="0"/>
        <w:tabs>
          <w:tab w:val="left" w:pos="2880"/>
        </w:tabs>
        <w:ind w:left="2880" w:hanging="2880"/>
        <w:rPr>
          <w:b/>
          <w:bCs/>
        </w:rPr>
      </w:pPr>
      <w:r>
        <w:t xml:space="preserve">\e </w:t>
      </w:r>
      <w:r>
        <w:rPr>
          <w:b/>
          <w:bCs/>
        </w:rPr>
        <w:t>*wurr</w:t>
      </w:r>
      <w:r>
        <w:rPr>
          <w:dstrike/>
          <w:color w:val="003300"/>
          <w:u w:color="003300"/>
        </w:rPr>
        <w:t>m</w:t>
      </w:r>
      <w:r>
        <w:rPr>
          <w:b/>
          <w:bCs/>
        </w:rPr>
        <w:t>pul(V)</w:t>
      </w:r>
    </w:p>
    <w:p w14:paraId="4ABB2EDC" w14:textId="77777777" w:rsidR="00C42BF2" w:rsidRDefault="00F80514">
      <w:pPr>
        <w:pStyle w:val="Default"/>
        <w:widowControl w:val="0"/>
        <w:tabs>
          <w:tab w:val="left" w:pos="2880"/>
        </w:tabs>
        <w:ind w:left="2880" w:hanging="2880"/>
      </w:pPr>
      <w:r>
        <w:t xml:space="preserve">\t </w:t>
      </w:r>
      <w:r>
        <w:rPr>
          <w:rFonts w:hAnsi="Times New Roman"/>
        </w:rPr>
        <w:t>‘</w:t>
      </w:r>
      <w:r>
        <w:t xml:space="preserve">bird (sp; large, </w:t>
      </w:r>
      <w:r>
        <w:rPr>
          <w:color w:val="003300"/>
          <w:u w:color="003300"/>
        </w:rPr>
        <w:t>raptor</w:t>
      </w:r>
      <w:r>
        <w:t>)</w:t>
      </w:r>
      <w:r>
        <w:rPr>
          <w:rFonts w:hAnsi="Times New Roman"/>
        </w:rPr>
        <w:t>’</w:t>
      </w:r>
    </w:p>
    <w:p w14:paraId="0A0178B4" w14:textId="77777777" w:rsidR="00C42BF2" w:rsidRDefault="00F80514">
      <w:pPr>
        <w:pStyle w:val="Default"/>
        <w:widowControl w:val="0"/>
        <w:tabs>
          <w:tab w:val="left" w:pos="2880"/>
        </w:tabs>
        <w:ind w:left="2880" w:hanging="2880"/>
      </w:pPr>
      <w:r>
        <w:t>\b n</w:t>
      </w:r>
    </w:p>
    <w:p w14:paraId="75804F81" w14:textId="77777777" w:rsidR="00C42BF2" w:rsidRDefault="00F80514">
      <w:pPr>
        <w:pStyle w:val="Default"/>
        <w:widowControl w:val="0"/>
        <w:tabs>
          <w:tab w:val="left" w:pos="2880"/>
        </w:tabs>
        <w:ind w:left="2880" w:hanging="2880"/>
      </w:pPr>
      <w:r>
        <w:t>\c A</w:t>
      </w:r>
    </w:p>
    <w:p w14:paraId="5676F7F4" w14:textId="77777777" w:rsidR="00C42BF2" w:rsidRDefault="00F80514">
      <w:pPr>
        <w:pStyle w:val="Default"/>
        <w:widowControl w:val="0"/>
        <w:tabs>
          <w:tab w:val="left" w:pos="2880"/>
        </w:tabs>
        <w:ind w:left="2880" w:hanging="2880"/>
      </w:pPr>
      <w:r>
        <w:t>\l YYoront</w:t>
      </w:r>
      <w:r>
        <w:tab/>
        <w:t xml:space="preserve">\w worrpol; minh- \g </w:t>
      </w:r>
      <w:r>
        <w:rPr>
          <w:rFonts w:hAnsi="Times New Roman"/>
        </w:rPr>
        <w:t>‘</w:t>
      </w:r>
      <w:r>
        <w:t>white-breasted sea eagle</w:t>
      </w:r>
      <w:r>
        <w:rPr>
          <w:rFonts w:hAnsi="Times New Roman"/>
        </w:rPr>
        <w:t>’</w:t>
      </w:r>
    </w:p>
    <w:p w14:paraId="2D1341A7" w14:textId="77777777" w:rsidR="00C42BF2" w:rsidRDefault="00F80514">
      <w:pPr>
        <w:pStyle w:val="Default"/>
        <w:widowControl w:val="0"/>
        <w:tabs>
          <w:tab w:val="left" w:pos="2880"/>
        </w:tabs>
        <w:ind w:left="2880" w:hanging="2880"/>
      </w:pPr>
      <w:r>
        <w:t>\l YMel</w:t>
      </w:r>
      <w:r>
        <w:tab/>
        <w:t xml:space="preserve">\w worrpol; minh- \g </w:t>
      </w:r>
      <w:r>
        <w:rPr>
          <w:rFonts w:hAnsi="Times New Roman"/>
        </w:rPr>
        <w:t>‘</w:t>
      </w:r>
      <w:r>
        <w:t>white-breasted sea eagle</w:t>
      </w:r>
      <w:r>
        <w:rPr>
          <w:rFonts w:hAnsi="Times New Roman"/>
        </w:rPr>
        <w:t>’</w:t>
      </w:r>
    </w:p>
    <w:p w14:paraId="56CA80BA" w14:textId="77777777" w:rsidR="00C42BF2" w:rsidRDefault="00F80514">
      <w:pPr>
        <w:pStyle w:val="Default"/>
        <w:widowControl w:val="0"/>
        <w:tabs>
          <w:tab w:val="left" w:pos="2880"/>
        </w:tabs>
        <w:ind w:left="2880" w:hanging="2880"/>
        <w:rPr>
          <w:color w:val="003300"/>
          <w:u w:color="003300"/>
        </w:rPr>
      </w:pPr>
      <w:r>
        <w:rPr>
          <w:color w:val="003300"/>
          <w:u w:color="003300"/>
        </w:rPr>
        <w:t>^^^</w:t>
      </w:r>
    </w:p>
    <w:p w14:paraId="31B95057" w14:textId="77777777" w:rsidR="00C42BF2" w:rsidRDefault="00F80514">
      <w:pPr>
        <w:pStyle w:val="Default"/>
        <w:widowControl w:val="0"/>
        <w:tabs>
          <w:tab w:val="left" w:pos="2880"/>
        </w:tabs>
        <w:ind w:left="2880" w:hanging="2880"/>
        <w:rPr>
          <w:color w:val="003300"/>
          <w:u w:color="003300"/>
        </w:rPr>
      </w:pPr>
      <w:r>
        <w:rPr>
          <w:color w:val="003300"/>
          <w:u w:color="003300"/>
        </w:rPr>
        <w:t>\l UOykangand</w:t>
      </w:r>
      <w:r>
        <w:rPr>
          <w:color w:val="003300"/>
          <w:u w:color="003300"/>
        </w:rPr>
        <w:tab/>
        <w:t xml:space="preserve">\w orrpholngk; inh- \g </w:t>
      </w:r>
      <w:r>
        <w:rPr>
          <w:rFonts w:hAnsi="Times New Roman"/>
          <w:color w:val="003300"/>
          <w:u w:color="003300"/>
        </w:rPr>
        <w:t>‘</w:t>
      </w:r>
      <w:r>
        <w:rPr>
          <w:color w:val="003300"/>
          <w:u w:color="003300"/>
        </w:rPr>
        <w:t>wedge-tailed eagle</w:t>
      </w:r>
      <w:r>
        <w:rPr>
          <w:rFonts w:hAnsi="Times New Roman"/>
          <w:color w:val="003300"/>
          <w:u w:color="003300"/>
        </w:rPr>
        <w:t xml:space="preserve">’ </w:t>
      </w:r>
      <w:r>
        <w:rPr>
          <w:color w:val="003300"/>
          <w:u w:color="003300"/>
        </w:rPr>
        <w:t>\s PHamilton</w:t>
      </w:r>
    </w:p>
    <w:p w14:paraId="2D4BDB3E" w14:textId="77777777" w:rsidR="00C42BF2" w:rsidRDefault="00F80514">
      <w:pPr>
        <w:pStyle w:val="Default"/>
        <w:widowControl w:val="0"/>
        <w:tabs>
          <w:tab w:val="left" w:pos="2880"/>
        </w:tabs>
        <w:ind w:left="2880" w:hanging="2880"/>
        <w:rPr>
          <w:color w:val="003300"/>
          <w:u w:color="003300"/>
        </w:rPr>
      </w:pPr>
      <w:r>
        <w:rPr>
          <w:color w:val="003300"/>
          <w:u w:color="003300"/>
        </w:rPr>
        <w:t>\l UOlkol</w:t>
      </w:r>
      <w:r>
        <w:rPr>
          <w:color w:val="003300"/>
          <w:u w:color="003300"/>
        </w:rPr>
        <w:tab/>
        <w:t xml:space="preserve">\w orrbholngk; inh- \g </w:t>
      </w:r>
      <w:r>
        <w:rPr>
          <w:rFonts w:hAnsi="Times New Roman"/>
          <w:color w:val="003300"/>
          <w:u w:color="003300"/>
        </w:rPr>
        <w:t>‘</w:t>
      </w:r>
      <w:r>
        <w:rPr>
          <w:color w:val="003300"/>
          <w:u w:color="003300"/>
        </w:rPr>
        <w:t>wedge-tailed eagle</w:t>
      </w:r>
      <w:r>
        <w:rPr>
          <w:rFonts w:hAnsi="Times New Roman"/>
          <w:color w:val="003300"/>
          <w:u w:color="003300"/>
        </w:rPr>
        <w:t xml:space="preserve">’ </w:t>
      </w:r>
      <w:r>
        <w:rPr>
          <w:color w:val="003300"/>
          <w:u w:color="003300"/>
        </w:rPr>
        <w:t>\s PHamilton</w:t>
      </w:r>
    </w:p>
    <w:p w14:paraId="5226B7DB" w14:textId="77777777" w:rsidR="00C42BF2" w:rsidRDefault="00F80514">
      <w:pPr>
        <w:pStyle w:val="Default"/>
        <w:widowControl w:val="0"/>
        <w:tabs>
          <w:tab w:val="left" w:pos="2880"/>
        </w:tabs>
        <w:ind w:left="2880" w:hanging="2880"/>
        <w:rPr>
          <w:color w:val="003300"/>
          <w:u w:color="003300"/>
        </w:rPr>
      </w:pPr>
      <w:r>
        <w:rPr>
          <w:color w:val="003300"/>
          <w:u w:color="003300"/>
        </w:rPr>
        <w:t>^^^</w:t>
      </w:r>
    </w:p>
    <w:p w14:paraId="326840B3" w14:textId="77777777" w:rsidR="00C42BF2" w:rsidRDefault="00F80514">
      <w:pPr>
        <w:pStyle w:val="Default"/>
        <w:widowControl w:val="0"/>
        <w:tabs>
          <w:tab w:val="left" w:pos="2880"/>
        </w:tabs>
        <w:ind w:left="2880" w:hanging="2880"/>
      </w:pPr>
      <w:r>
        <w:t>\l Djabugay</w:t>
      </w:r>
      <w:r>
        <w:tab/>
        <w:t xml:space="preserve">\w wurrmbul \g </w:t>
      </w:r>
      <w:r>
        <w:rPr>
          <w:rFonts w:hAnsi="Times New Roman"/>
        </w:rPr>
        <w:t>‘</w:t>
      </w:r>
      <w:r>
        <w:t>pelican</w:t>
      </w:r>
      <w:r>
        <w:rPr>
          <w:rFonts w:hAnsi="Times New Roman"/>
        </w:rPr>
        <w:t xml:space="preserve">’ </w:t>
      </w:r>
      <w:r>
        <w:t>\q Hypothesis: a semantic shift in an original *wurrmpulV to replace an</w:t>
      </w:r>
      <w:r>
        <w:rPr>
          <w:dstrike/>
          <w:color w:val="800000"/>
          <w:u w:color="800000"/>
        </w:rPr>
        <w:t>d</w:t>
      </w:r>
      <w:r>
        <w:t xml:space="preserve"> earlier *wurrkulV in the sense </w:t>
      </w:r>
      <w:r>
        <w:rPr>
          <w:rFonts w:hAnsi="Times New Roman"/>
        </w:rPr>
        <w:t>‘</w:t>
      </w:r>
      <w:r>
        <w:t>pelican</w:t>
      </w:r>
      <w:r>
        <w:rPr>
          <w:rFonts w:hAnsi="Times New Roman"/>
        </w:rPr>
        <w:t>’</w:t>
      </w:r>
      <w:r>
        <w:t>. \s EP</w:t>
      </w:r>
    </w:p>
    <w:p w14:paraId="6486DB55" w14:textId="77777777" w:rsidR="00C42BF2" w:rsidRDefault="00F80514">
      <w:pPr>
        <w:pStyle w:val="Default"/>
        <w:widowControl w:val="0"/>
        <w:tabs>
          <w:tab w:val="left" w:pos="2880"/>
        </w:tabs>
        <w:ind w:left="2880" w:hanging="2880"/>
      </w:pPr>
      <w:r>
        <w:lastRenderedPageBreak/>
        <w:t>***</w:t>
      </w:r>
    </w:p>
    <w:p w14:paraId="24993096" w14:textId="77777777" w:rsidR="00C42BF2" w:rsidRDefault="00F80514">
      <w:pPr>
        <w:pStyle w:val="Default"/>
        <w:widowControl w:val="0"/>
        <w:tabs>
          <w:tab w:val="left" w:pos="2880"/>
        </w:tabs>
        <w:ind w:left="2880" w:hanging="2880"/>
      </w:pPr>
      <w:r>
        <w:t>\l Yidiny</w:t>
      </w:r>
      <w:r>
        <w:tab/>
        <w:t xml:space="preserve">\w wurrgulV \g </w:t>
      </w:r>
      <w:r>
        <w:rPr>
          <w:rFonts w:hAnsi="Times New Roman"/>
        </w:rPr>
        <w:t>‘</w:t>
      </w:r>
      <w:r>
        <w:t>pelican</w:t>
      </w:r>
      <w:r>
        <w:rPr>
          <w:rFonts w:hAnsi="Times New Roman"/>
        </w:rPr>
        <w:t xml:space="preserve">’ </w:t>
      </w:r>
      <w:r>
        <w:rPr>
          <w:color w:val="003300"/>
          <w:u w:color="003300"/>
        </w:rPr>
        <w:t xml:space="preserve">\f /wurrgu:l&gt;. </w:t>
      </w:r>
      <w:r>
        <w:t>\q Coastal dialect. \s RMWD F3</w:t>
      </w:r>
    </w:p>
    <w:p w14:paraId="23E9A2C4" w14:textId="77777777" w:rsidR="00C42BF2" w:rsidRDefault="00C42BF2">
      <w:pPr>
        <w:pStyle w:val="Default"/>
        <w:widowControl w:val="0"/>
        <w:tabs>
          <w:tab w:val="left" w:pos="2880"/>
        </w:tabs>
        <w:ind w:left="2880" w:hanging="2880"/>
      </w:pPr>
    </w:p>
    <w:p w14:paraId="5515FC7D" w14:textId="77777777" w:rsidR="00C42BF2" w:rsidRDefault="00C42BF2">
      <w:pPr>
        <w:pStyle w:val="Default"/>
        <w:widowControl w:val="0"/>
        <w:tabs>
          <w:tab w:val="left" w:pos="2880"/>
        </w:tabs>
        <w:ind w:left="2880" w:hanging="2880"/>
      </w:pPr>
    </w:p>
    <w:p w14:paraId="47842598" w14:textId="77777777" w:rsidR="00C42BF2" w:rsidRDefault="00F80514">
      <w:pPr>
        <w:pStyle w:val="Default"/>
        <w:widowControl w:val="0"/>
        <w:tabs>
          <w:tab w:val="left" w:pos="2880"/>
        </w:tabs>
        <w:ind w:left="2880" w:hanging="2880"/>
        <w:rPr>
          <w:b/>
          <w:bCs/>
          <w:color w:val="003300"/>
          <w:u w:color="003300"/>
        </w:rPr>
      </w:pPr>
      <w:r>
        <w:rPr>
          <w:b/>
          <w:bCs/>
          <w:color w:val="003300"/>
          <w:u w:color="003300"/>
        </w:rPr>
        <w:t>\e *wurrpa</w:t>
      </w:r>
    </w:p>
    <w:p w14:paraId="33A31E6C" w14:textId="77777777" w:rsidR="00C42BF2" w:rsidRDefault="00F80514">
      <w:pPr>
        <w:pStyle w:val="Default"/>
        <w:widowControl w:val="0"/>
        <w:tabs>
          <w:tab w:val="left" w:pos="2880"/>
        </w:tabs>
        <w:ind w:left="2880" w:hanging="2880"/>
        <w:rPr>
          <w:color w:val="003300"/>
          <w:u w:color="003300"/>
        </w:rPr>
      </w:pPr>
      <w:r>
        <w:rPr>
          <w:color w:val="003300"/>
          <w:u w:color="003300"/>
        </w:rPr>
        <w:t xml:space="preserve">\t </w:t>
      </w:r>
      <w:r>
        <w:rPr>
          <w:rFonts w:hAnsi="Times New Roman"/>
          <w:color w:val="003300"/>
          <w:u w:color="003300"/>
        </w:rPr>
        <w:t>‘</w:t>
      </w:r>
      <w:r>
        <w:rPr>
          <w:color w:val="003300"/>
          <w:u w:color="003300"/>
        </w:rPr>
        <w:t>batten</w:t>
      </w:r>
      <w:r>
        <w:rPr>
          <w:rFonts w:hAnsi="Times New Roman"/>
          <w:color w:val="003300"/>
          <w:u w:color="003300"/>
        </w:rPr>
        <w:t>’</w:t>
      </w:r>
    </w:p>
    <w:p w14:paraId="13D2E5C9" w14:textId="77777777" w:rsidR="00C42BF2" w:rsidRDefault="00F80514">
      <w:pPr>
        <w:pStyle w:val="Default"/>
        <w:widowControl w:val="0"/>
        <w:tabs>
          <w:tab w:val="left" w:pos="2880"/>
        </w:tabs>
        <w:ind w:left="2880" w:hanging="2880"/>
        <w:rPr>
          <w:color w:val="003300"/>
          <w:u w:color="003300"/>
        </w:rPr>
      </w:pPr>
      <w:r>
        <w:rPr>
          <w:color w:val="003300"/>
          <w:u w:color="003300"/>
        </w:rPr>
        <w:t>\b n</w:t>
      </w:r>
    </w:p>
    <w:p w14:paraId="1CC60D9D" w14:textId="77777777" w:rsidR="00C42BF2" w:rsidRDefault="00F80514">
      <w:pPr>
        <w:pStyle w:val="Default"/>
        <w:widowControl w:val="0"/>
        <w:tabs>
          <w:tab w:val="left" w:pos="2880"/>
        </w:tabs>
        <w:ind w:left="2880" w:hanging="2880"/>
        <w:rPr>
          <w:color w:val="003300"/>
          <w:u w:color="003300"/>
        </w:rPr>
      </w:pPr>
      <w:r>
        <w:rPr>
          <w:color w:val="003300"/>
          <w:u w:color="003300"/>
        </w:rPr>
        <w:t>\l KThaayorre</w:t>
      </w:r>
      <w:r>
        <w:rPr>
          <w:color w:val="003300"/>
          <w:u w:color="003300"/>
        </w:rPr>
        <w:tab/>
        <w:t xml:space="preserve">\w wutp, wutpa \g </w:t>
      </w:r>
      <w:r>
        <w:rPr>
          <w:rFonts w:hAnsi="Times New Roman"/>
          <w:color w:val="003300"/>
          <w:u w:color="003300"/>
        </w:rPr>
        <w:t>‘</w:t>
      </w:r>
      <w:r>
        <w:rPr>
          <w:color w:val="003300"/>
          <w:u w:color="003300"/>
        </w:rPr>
        <w:t>batten, sapling</w:t>
      </w:r>
      <w:r>
        <w:rPr>
          <w:rFonts w:hAnsi="Times New Roman"/>
          <w:color w:val="003300"/>
          <w:u w:color="003300"/>
        </w:rPr>
        <w:t xml:space="preserve">’ </w:t>
      </w:r>
      <w:r>
        <w:rPr>
          <w:color w:val="003300"/>
          <w:u w:color="003300"/>
        </w:rPr>
        <w:t>\s AH</w:t>
      </w:r>
    </w:p>
    <w:p w14:paraId="7504FF59" w14:textId="77777777" w:rsidR="00C42BF2" w:rsidRDefault="00F80514">
      <w:pPr>
        <w:pStyle w:val="Default"/>
        <w:widowControl w:val="0"/>
        <w:tabs>
          <w:tab w:val="left" w:pos="2880"/>
        </w:tabs>
        <w:ind w:left="2880" w:hanging="2880"/>
        <w:rPr>
          <w:color w:val="003300"/>
          <w:u w:color="003300"/>
        </w:rPr>
      </w:pPr>
      <w:r>
        <w:rPr>
          <w:color w:val="003300"/>
          <w:u w:color="003300"/>
        </w:rPr>
        <w:t>\l YYoront</w:t>
      </w:r>
      <w:r>
        <w:rPr>
          <w:color w:val="003300"/>
          <w:u w:color="003300"/>
        </w:rPr>
        <w:tab/>
        <w:t xml:space="preserve">\w wurrp \g </w:t>
      </w:r>
      <w:r>
        <w:rPr>
          <w:rFonts w:hAnsi="Times New Roman"/>
          <w:color w:val="003300"/>
          <w:u w:color="003300"/>
        </w:rPr>
        <w:t>‘</w:t>
      </w:r>
      <w:r>
        <w:rPr>
          <w:color w:val="003300"/>
          <w:u w:color="003300"/>
        </w:rPr>
        <w:t>saplings stuck in ground &amp; bent over to support roof cover, framework; sapling, bush</w:t>
      </w:r>
      <w:r>
        <w:rPr>
          <w:rFonts w:hAnsi="Times New Roman"/>
          <w:color w:val="003300"/>
          <w:u w:color="003300"/>
        </w:rPr>
        <w:t xml:space="preserve">’ </w:t>
      </w:r>
      <w:r>
        <w:rPr>
          <w:color w:val="003300"/>
          <w:u w:color="003300"/>
        </w:rPr>
        <w:t>\s BA</w:t>
      </w:r>
    </w:p>
    <w:p w14:paraId="5BC4E5D4" w14:textId="77777777" w:rsidR="00C42BF2" w:rsidRDefault="00F80514">
      <w:pPr>
        <w:pStyle w:val="Default"/>
        <w:widowControl w:val="0"/>
        <w:tabs>
          <w:tab w:val="left" w:pos="2880"/>
        </w:tabs>
        <w:ind w:left="2880" w:hanging="2880"/>
        <w:rPr>
          <w:color w:val="003300"/>
          <w:u w:color="003300"/>
        </w:rPr>
      </w:pPr>
      <w:r>
        <w:rPr>
          <w:color w:val="003300"/>
          <w:u w:color="003300"/>
        </w:rPr>
        <w:t>\l Local</w:t>
      </w:r>
      <w:r>
        <w:rPr>
          <w:color w:val="003300"/>
          <w:u w:color="003300"/>
        </w:rPr>
        <w:tab/>
        <w:t>\w *wurrpa</w:t>
      </w:r>
    </w:p>
    <w:p w14:paraId="2BB1D075" w14:textId="77777777" w:rsidR="00C42BF2" w:rsidRDefault="00C42BF2">
      <w:pPr>
        <w:pStyle w:val="Default"/>
        <w:widowControl w:val="0"/>
        <w:tabs>
          <w:tab w:val="left" w:pos="2880"/>
        </w:tabs>
        <w:ind w:left="2880" w:hanging="2880"/>
        <w:rPr>
          <w:color w:val="003300"/>
          <w:u w:color="003300"/>
        </w:rPr>
      </w:pPr>
    </w:p>
    <w:p w14:paraId="5F96D532" w14:textId="77777777" w:rsidR="00C42BF2" w:rsidRDefault="00C42BF2">
      <w:pPr>
        <w:pStyle w:val="Default"/>
        <w:widowControl w:val="0"/>
        <w:tabs>
          <w:tab w:val="left" w:pos="2880"/>
        </w:tabs>
        <w:ind w:left="2880" w:hanging="2880"/>
        <w:rPr>
          <w:color w:val="003300"/>
          <w:u w:color="003300"/>
        </w:rPr>
      </w:pPr>
    </w:p>
    <w:p w14:paraId="387DBDF3" w14:textId="77777777" w:rsidR="00C42BF2" w:rsidRDefault="00F80514">
      <w:pPr>
        <w:pStyle w:val="Default"/>
        <w:widowControl w:val="0"/>
        <w:tabs>
          <w:tab w:val="left" w:pos="2880"/>
        </w:tabs>
        <w:ind w:left="2880" w:hanging="2880"/>
        <w:rPr>
          <w:b/>
          <w:bCs/>
        </w:rPr>
      </w:pPr>
      <w:r>
        <w:t xml:space="preserve">\e </w:t>
      </w:r>
      <w:r>
        <w:rPr>
          <w:b/>
          <w:bCs/>
        </w:rPr>
        <w:t>*wurrun</w:t>
      </w:r>
    </w:p>
    <w:p w14:paraId="4AECE480" w14:textId="77777777" w:rsidR="00C42BF2" w:rsidRDefault="00F80514">
      <w:pPr>
        <w:pStyle w:val="Default"/>
        <w:widowControl w:val="0"/>
        <w:tabs>
          <w:tab w:val="left" w:pos="2880"/>
        </w:tabs>
        <w:ind w:left="2880" w:hanging="2880"/>
      </w:pPr>
      <w:r>
        <w:t xml:space="preserve">\t </w:t>
      </w:r>
      <w:r>
        <w:rPr>
          <w:rFonts w:hAnsi="Times New Roman"/>
        </w:rPr>
        <w:t>‘</w:t>
      </w:r>
      <w:r>
        <w:t>scar</w:t>
      </w:r>
      <w:r>
        <w:rPr>
          <w:rFonts w:hAnsi="Times New Roman"/>
        </w:rPr>
        <w:t>’</w:t>
      </w:r>
    </w:p>
    <w:p w14:paraId="7D06D870" w14:textId="77777777" w:rsidR="00C42BF2" w:rsidRDefault="00F80514">
      <w:pPr>
        <w:pStyle w:val="Default"/>
        <w:widowControl w:val="0"/>
        <w:tabs>
          <w:tab w:val="left" w:pos="2880"/>
        </w:tabs>
        <w:ind w:left="2880" w:hanging="2880"/>
      </w:pPr>
      <w:r>
        <w:t>\b n</w:t>
      </w:r>
    </w:p>
    <w:p w14:paraId="0AAA4E01" w14:textId="77777777" w:rsidR="00C42BF2" w:rsidRDefault="00F80514">
      <w:pPr>
        <w:pStyle w:val="Default"/>
        <w:widowControl w:val="0"/>
        <w:tabs>
          <w:tab w:val="left" w:pos="2880"/>
        </w:tabs>
        <w:ind w:left="2880" w:hanging="2880"/>
      </w:pPr>
      <w:r>
        <w:t>\l KThaayorre</w:t>
      </w:r>
      <w:r>
        <w:tab/>
        <w:t xml:space="preserve">\w </w:t>
      </w:r>
      <w:r>
        <w:rPr>
          <w:i/>
          <w:iCs/>
        </w:rPr>
        <w:t>wo:rrn</w:t>
      </w:r>
      <w:r>
        <w:t xml:space="preserve"> \g </w:t>
      </w:r>
      <w:r>
        <w:rPr>
          <w:rFonts w:hAnsi="Times New Roman"/>
        </w:rPr>
        <w:t>‘</w:t>
      </w:r>
      <w:r>
        <w:t>scar, mark</w:t>
      </w:r>
      <w:r>
        <w:rPr>
          <w:rFonts w:hAnsi="Times New Roman"/>
        </w:rPr>
        <w:t xml:space="preserve">’ </w:t>
      </w:r>
      <w:r>
        <w:t>\q A loan from YY? \s AH</w:t>
      </w:r>
    </w:p>
    <w:p w14:paraId="427F4605" w14:textId="77777777" w:rsidR="00C42BF2" w:rsidRDefault="00F80514">
      <w:pPr>
        <w:pStyle w:val="Default"/>
        <w:widowControl w:val="0"/>
        <w:tabs>
          <w:tab w:val="left" w:pos="2880"/>
        </w:tabs>
        <w:ind w:left="2880" w:hanging="2880"/>
      </w:pPr>
      <w:r>
        <w:t>\l YYoront</w:t>
      </w:r>
      <w:r>
        <w:tab/>
        <w:t xml:space="preserve">\w </w:t>
      </w:r>
      <w:r>
        <w:rPr>
          <w:i/>
          <w:iCs/>
        </w:rPr>
        <w:t>worrn</w:t>
      </w:r>
      <w:r>
        <w:t xml:space="preserve"> \g </w:t>
      </w:r>
      <w:r>
        <w:rPr>
          <w:rFonts w:hAnsi="Times New Roman"/>
        </w:rPr>
        <w:t>‘</w:t>
      </w:r>
      <w:r>
        <w:t>scar</w:t>
      </w:r>
      <w:r>
        <w:rPr>
          <w:rFonts w:hAnsi="Times New Roman"/>
        </w:rPr>
        <w:t xml:space="preserve">’ </w:t>
      </w:r>
      <w:r>
        <w:t>\p n</w:t>
      </w:r>
    </w:p>
    <w:p w14:paraId="27ADF680" w14:textId="77777777" w:rsidR="00C42BF2" w:rsidRDefault="00F80514">
      <w:pPr>
        <w:pStyle w:val="Default"/>
        <w:widowControl w:val="0"/>
        <w:tabs>
          <w:tab w:val="left" w:pos="2880"/>
        </w:tabs>
        <w:ind w:left="2880" w:hanging="2880"/>
      </w:pPr>
      <w:r>
        <w:t>\l Yuwaalaraay</w:t>
      </w:r>
      <w:r>
        <w:tab/>
        <w:t xml:space="preserve">\w </w:t>
      </w:r>
      <w:r>
        <w:rPr>
          <w:i/>
          <w:iCs/>
        </w:rPr>
        <w:t>wurrun</w:t>
      </w:r>
      <w:r>
        <w:t xml:space="preserve"> \g </w:t>
      </w:r>
      <w:r>
        <w:rPr>
          <w:rFonts w:hAnsi="Times New Roman"/>
        </w:rPr>
        <w:t>‘</w:t>
      </w:r>
      <w:r>
        <w:t>swelling; swollen</w:t>
      </w:r>
      <w:r>
        <w:rPr>
          <w:rFonts w:hAnsi="Times New Roman"/>
        </w:rPr>
        <w:t xml:space="preserve">’ </w:t>
      </w:r>
      <w:r>
        <w:t xml:space="preserve">\p n, nAdj \q Var. </w:t>
      </w:r>
      <w:r>
        <w:rPr>
          <w:i/>
          <w:iCs/>
        </w:rPr>
        <w:t>wurrurr</w:t>
      </w:r>
      <w:r>
        <w:t xml:space="preserve">. Also </w:t>
      </w:r>
      <w:r>
        <w:rPr>
          <w:i/>
          <w:iCs/>
        </w:rPr>
        <w:t>yurrun</w:t>
      </w:r>
      <w:r>
        <w:rPr>
          <w:rFonts w:hAnsi="Times New Roman"/>
        </w:rPr>
        <w:t xml:space="preserve"> ‘</w:t>
      </w:r>
      <w:r>
        <w:t>scar</w:t>
      </w:r>
      <w:r>
        <w:rPr>
          <w:rFonts w:hAnsi="Times New Roman"/>
        </w:rPr>
        <w:t>’</w:t>
      </w:r>
      <w:r>
        <w:t>. \s AGL</w:t>
      </w:r>
    </w:p>
    <w:p w14:paraId="57D64751" w14:textId="77777777" w:rsidR="00C42BF2" w:rsidRDefault="00F80514">
      <w:pPr>
        <w:pStyle w:val="Default"/>
        <w:widowControl w:val="0"/>
        <w:tabs>
          <w:tab w:val="left" w:pos="2880"/>
        </w:tabs>
        <w:ind w:left="2880" w:hanging="2880"/>
      </w:pPr>
      <w:r>
        <w:t>\l Yuwaaliyaay</w:t>
      </w:r>
      <w:r>
        <w:tab/>
        <w:t xml:space="preserve">\w </w:t>
      </w:r>
      <w:r>
        <w:rPr>
          <w:i/>
          <w:iCs/>
        </w:rPr>
        <w:t>wurrun</w:t>
      </w:r>
      <w:r>
        <w:t xml:space="preserve"> \g </w:t>
      </w:r>
      <w:r>
        <w:rPr>
          <w:rFonts w:hAnsi="Times New Roman"/>
        </w:rPr>
        <w:t>‘</w:t>
      </w:r>
      <w:r>
        <w:t>swelling; swollen</w:t>
      </w:r>
      <w:r>
        <w:rPr>
          <w:rFonts w:hAnsi="Times New Roman"/>
        </w:rPr>
        <w:t xml:space="preserve">’ </w:t>
      </w:r>
      <w:r>
        <w:t xml:space="preserve">\p n, nAdj \q Var. </w:t>
      </w:r>
      <w:r>
        <w:rPr>
          <w:i/>
          <w:iCs/>
        </w:rPr>
        <w:t>wurrurr</w:t>
      </w:r>
      <w:r>
        <w:t xml:space="preserve">. Also </w:t>
      </w:r>
      <w:r>
        <w:rPr>
          <w:i/>
          <w:iCs/>
        </w:rPr>
        <w:t>yurrun</w:t>
      </w:r>
      <w:r>
        <w:rPr>
          <w:rFonts w:hAnsi="Times New Roman"/>
        </w:rPr>
        <w:t xml:space="preserve"> ‘</w:t>
      </w:r>
      <w:r>
        <w:t>scar</w:t>
      </w:r>
      <w:r>
        <w:rPr>
          <w:rFonts w:hAnsi="Times New Roman"/>
        </w:rPr>
        <w:t>’</w:t>
      </w:r>
      <w:r>
        <w:t>. \s AGL</w:t>
      </w:r>
    </w:p>
    <w:p w14:paraId="527ADED1" w14:textId="77777777" w:rsidR="00C42BF2" w:rsidRDefault="00F80514">
      <w:pPr>
        <w:pStyle w:val="Default"/>
        <w:widowControl w:val="0"/>
        <w:tabs>
          <w:tab w:val="left" w:pos="2880"/>
        </w:tabs>
        <w:ind w:left="2880" w:hanging="2880"/>
        <w:rPr>
          <w:b/>
          <w:bCs/>
        </w:rPr>
      </w:pPr>
      <w:r>
        <w:t xml:space="preserve">\l </w:t>
      </w:r>
      <w:r>
        <w:rPr>
          <w:b/>
          <w:bCs/>
        </w:rPr>
        <w:t>pEastern</w:t>
      </w:r>
      <w:r>
        <w:rPr>
          <w:b/>
          <w:bCs/>
        </w:rPr>
        <w:tab/>
        <w:t>\w *wurrun</w:t>
      </w:r>
    </w:p>
    <w:p w14:paraId="4EC2E373" w14:textId="77777777" w:rsidR="00C42BF2" w:rsidRDefault="00F80514">
      <w:pPr>
        <w:pStyle w:val="Default"/>
        <w:widowControl w:val="0"/>
        <w:tabs>
          <w:tab w:val="left" w:pos="2880"/>
        </w:tabs>
        <w:ind w:left="2880" w:hanging="2880"/>
      </w:pPr>
      <w:r>
        <w:t>^^^</w:t>
      </w:r>
    </w:p>
    <w:p w14:paraId="259C7F5B" w14:textId="77777777" w:rsidR="00C42BF2" w:rsidRDefault="00F80514">
      <w:pPr>
        <w:pStyle w:val="Default"/>
        <w:widowControl w:val="0"/>
        <w:tabs>
          <w:tab w:val="left" w:pos="2880"/>
        </w:tabs>
        <w:ind w:left="2880" w:hanging="2880"/>
      </w:pPr>
      <w:r>
        <w:t>\l Gamilaraay</w:t>
      </w:r>
      <w:r>
        <w:tab/>
        <w:t xml:space="preserve">\w </w:t>
      </w:r>
      <w:r>
        <w:rPr>
          <w:i/>
          <w:iCs/>
        </w:rPr>
        <w:t>yurrun</w:t>
      </w:r>
      <w:r>
        <w:rPr>
          <w:rFonts w:hAnsi="Times New Roman"/>
        </w:rPr>
        <w:t xml:space="preserve"> ‘</w:t>
      </w:r>
      <w:r>
        <w:t>scar</w:t>
      </w:r>
      <w:r>
        <w:rPr>
          <w:rFonts w:hAnsi="Times New Roman"/>
        </w:rPr>
        <w:t xml:space="preserve">’ </w:t>
      </w:r>
      <w:r>
        <w:t>\s AGL</w:t>
      </w:r>
    </w:p>
    <w:p w14:paraId="7FCE91F5" w14:textId="77777777" w:rsidR="00C42BF2" w:rsidRDefault="00C42BF2">
      <w:pPr>
        <w:pStyle w:val="Default"/>
        <w:widowControl w:val="0"/>
        <w:tabs>
          <w:tab w:val="left" w:pos="2880"/>
        </w:tabs>
        <w:ind w:left="2880" w:hanging="2880"/>
      </w:pPr>
    </w:p>
    <w:p w14:paraId="32C26448" w14:textId="77777777" w:rsidR="00C42BF2" w:rsidRDefault="00C42BF2">
      <w:pPr>
        <w:pStyle w:val="Default"/>
        <w:widowControl w:val="0"/>
        <w:tabs>
          <w:tab w:val="left" w:pos="2880"/>
        </w:tabs>
        <w:ind w:left="2880" w:hanging="2880"/>
      </w:pPr>
    </w:p>
    <w:p w14:paraId="668DF6CB" w14:textId="77777777" w:rsidR="00C42BF2" w:rsidRDefault="00F80514">
      <w:pPr>
        <w:pStyle w:val="Default"/>
        <w:widowControl w:val="0"/>
        <w:tabs>
          <w:tab w:val="left" w:pos="2880"/>
        </w:tabs>
        <w:ind w:left="2880" w:hanging="2880"/>
        <w:rPr>
          <w:b/>
          <w:bCs/>
        </w:rPr>
      </w:pPr>
      <w:r>
        <w:t xml:space="preserve">\e </w:t>
      </w:r>
      <w:r>
        <w:rPr>
          <w:b/>
          <w:bCs/>
        </w:rPr>
        <w:t>*wurrupa</w:t>
      </w:r>
    </w:p>
    <w:p w14:paraId="6F41C560" w14:textId="77777777" w:rsidR="00C42BF2" w:rsidRDefault="00F80514">
      <w:pPr>
        <w:pStyle w:val="Default"/>
        <w:widowControl w:val="0"/>
        <w:tabs>
          <w:tab w:val="left" w:pos="2880"/>
        </w:tabs>
        <w:ind w:left="2880" w:hanging="2880"/>
      </w:pPr>
      <w:r>
        <w:t xml:space="preserve">\t </w:t>
      </w:r>
      <w:r>
        <w:rPr>
          <w:rFonts w:hAnsi="Times New Roman"/>
        </w:rPr>
        <w:t>‘</w:t>
      </w:r>
      <w:r>
        <w:t>sugarbag</w:t>
      </w:r>
      <w:r>
        <w:rPr>
          <w:rFonts w:hAnsi="Times New Roman"/>
        </w:rPr>
        <w:t>’</w:t>
      </w:r>
    </w:p>
    <w:p w14:paraId="493DE8D6" w14:textId="77777777" w:rsidR="00C42BF2" w:rsidRDefault="00F80514">
      <w:pPr>
        <w:pStyle w:val="Default"/>
        <w:widowControl w:val="0"/>
        <w:tabs>
          <w:tab w:val="left" w:pos="2880"/>
        </w:tabs>
        <w:ind w:left="2880" w:hanging="2880"/>
      </w:pPr>
      <w:r>
        <w:t>\b n</w:t>
      </w:r>
    </w:p>
    <w:p w14:paraId="671A4869" w14:textId="77777777" w:rsidR="00C42BF2" w:rsidRDefault="00F80514">
      <w:pPr>
        <w:pStyle w:val="Default"/>
        <w:widowControl w:val="0"/>
        <w:tabs>
          <w:tab w:val="left" w:pos="2880"/>
        </w:tabs>
        <w:ind w:left="2880" w:hanging="2880"/>
      </w:pPr>
      <w:r>
        <w:t>\c P</w:t>
      </w:r>
    </w:p>
    <w:p w14:paraId="7658C8D8" w14:textId="77777777" w:rsidR="00C42BF2" w:rsidRDefault="00F80514">
      <w:pPr>
        <w:pStyle w:val="Default"/>
        <w:widowControl w:val="0"/>
        <w:tabs>
          <w:tab w:val="left" w:pos="2880"/>
        </w:tabs>
        <w:ind w:left="2880" w:hanging="2880"/>
        <w:rPr>
          <w:color w:val="003300"/>
          <w:u w:color="003300"/>
        </w:rPr>
      </w:pPr>
      <w:r>
        <w:t>\l YYoront</w:t>
      </w:r>
      <w:r>
        <w:tab/>
        <w:t xml:space="preserve">\w +wurrw \g </w:t>
      </w:r>
      <w:r>
        <w:rPr>
          <w:rFonts w:hAnsi="Times New Roman"/>
        </w:rPr>
        <w:t>‘</w:t>
      </w:r>
      <w:r>
        <w:t>sugarbag (spp.)</w:t>
      </w:r>
      <w:r>
        <w:rPr>
          <w:rFonts w:hAnsi="Times New Roman"/>
        </w:rPr>
        <w:t xml:space="preserve">’ </w:t>
      </w:r>
      <w:r>
        <w:t xml:space="preserve">\q In </w:t>
      </w:r>
      <w:r>
        <w:rPr>
          <w:i/>
          <w:iCs/>
        </w:rPr>
        <w:t>may-ngaml+wurrw</w:t>
      </w:r>
      <w:r>
        <w:t xml:space="preserve">, </w:t>
      </w:r>
      <w:r>
        <w:rPr>
          <w:i/>
          <w:iCs/>
        </w:rPr>
        <w:t>may-kathn+wurrw</w:t>
      </w:r>
      <w:r>
        <w:t xml:space="preserve"> (sugarbag types). </w:t>
      </w:r>
      <w:r>
        <w:rPr>
          <w:color w:val="003300"/>
          <w:u w:color="003300"/>
        </w:rPr>
        <w:t>YY **</w:t>
      </w:r>
      <w:r>
        <w:rPr>
          <w:i/>
          <w:iCs/>
          <w:color w:val="003300"/>
          <w:u w:color="003300"/>
        </w:rPr>
        <w:t>worrow</w:t>
      </w:r>
      <w:r>
        <w:rPr>
          <w:color w:val="003300"/>
          <w:u w:color="003300"/>
        </w:rPr>
        <w:t xml:space="preserve"> would be expected from this source, but its use as a noun stem formative puts it in a leniting environment and presumably predates lowering of the vowels to mid.</w:t>
      </w:r>
    </w:p>
    <w:p w14:paraId="471E0B77" w14:textId="77777777" w:rsidR="00C42BF2" w:rsidRDefault="00F80514">
      <w:pPr>
        <w:pStyle w:val="Default"/>
        <w:widowControl w:val="0"/>
        <w:tabs>
          <w:tab w:val="left" w:pos="2880"/>
        </w:tabs>
        <w:ind w:left="2880" w:hanging="2880"/>
      </w:pPr>
      <w:r>
        <w:t>\l Djabugay</w:t>
      </w:r>
      <w:r>
        <w:tab/>
        <w:t xml:space="preserve">\w wurruba \g </w:t>
      </w:r>
      <w:r>
        <w:rPr>
          <w:rFonts w:hAnsi="Times New Roman"/>
        </w:rPr>
        <w:t>‘</w:t>
      </w:r>
      <w:r>
        <w:t>wax from sugarbag, bee</w:t>
      </w:r>
      <w:r>
        <w:rPr>
          <w:rFonts w:hAnsi="Times New Roman"/>
        </w:rPr>
        <w:t>’</w:t>
      </w:r>
      <w:r>
        <w:t>s wax</w:t>
      </w:r>
      <w:r>
        <w:rPr>
          <w:rFonts w:hAnsi="Times New Roman"/>
        </w:rPr>
        <w:t xml:space="preserve">’ </w:t>
      </w:r>
      <w:r>
        <w:t>\s KLH, EP</w:t>
      </w:r>
    </w:p>
    <w:p w14:paraId="66AABDF4" w14:textId="77777777" w:rsidR="00C42BF2" w:rsidRDefault="00F80514">
      <w:pPr>
        <w:pStyle w:val="Default"/>
        <w:widowControl w:val="0"/>
        <w:tabs>
          <w:tab w:val="left" w:pos="2880"/>
        </w:tabs>
        <w:ind w:left="2880" w:hanging="2880"/>
      </w:pPr>
      <w:r>
        <w:t>\l Yidiny</w:t>
      </w:r>
      <w:r>
        <w:tab/>
        <w:t xml:space="preserve">\w wuruba \g </w:t>
      </w:r>
      <w:r>
        <w:rPr>
          <w:rFonts w:hAnsi="Times New Roman"/>
        </w:rPr>
        <w:t>‘</w:t>
      </w:r>
      <w:r>
        <w:t>wax from native bee</w:t>
      </w:r>
      <w:r>
        <w:rPr>
          <w:rFonts w:hAnsi="Times New Roman"/>
        </w:rPr>
        <w:t xml:space="preserve">’ </w:t>
      </w:r>
      <w:r>
        <w:t>\s RMWD J5</w:t>
      </w:r>
    </w:p>
    <w:p w14:paraId="3F461ECB" w14:textId="77777777" w:rsidR="00C42BF2" w:rsidRDefault="00F80514">
      <w:pPr>
        <w:pStyle w:val="Default"/>
        <w:widowControl w:val="0"/>
        <w:tabs>
          <w:tab w:val="left" w:pos="2880"/>
        </w:tabs>
        <w:ind w:left="2880" w:hanging="2880"/>
      </w:pPr>
      <w:r>
        <w:t xml:space="preserve">\l </w:t>
      </w:r>
      <w:r>
        <w:rPr>
          <w:b/>
          <w:bCs/>
        </w:rPr>
        <w:t>pPaman</w:t>
      </w:r>
      <w:r>
        <w:rPr>
          <w:b/>
          <w:bCs/>
        </w:rPr>
        <w:tab/>
        <w:t>\w *wurrupa</w:t>
      </w:r>
      <w:r>
        <w:t xml:space="preserve"> </w:t>
      </w:r>
    </w:p>
    <w:p w14:paraId="001833D5" w14:textId="77777777" w:rsidR="00C42BF2" w:rsidRDefault="00F80514">
      <w:pPr>
        <w:pStyle w:val="Default"/>
        <w:widowControl w:val="0"/>
        <w:tabs>
          <w:tab w:val="left" w:pos="2880"/>
        </w:tabs>
        <w:ind w:left="2880" w:hanging="2880"/>
      </w:pPr>
      <w:r>
        <w:t>\l GBadhun</w:t>
      </w:r>
      <w:r>
        <w:tab/>
        <w:t xml:space="preserve">\w wurrubiri \g </w:t>
      </w:r>
      <w:r>
        <w:rPr>
          <w:rFonts w:hAnsi="Times New Roman"/>
        </w:rPr>
        <w:t>‘</w:t>
      </w:r>
      <w:r>
        <w:t>wasp (sp.)</w:t>
      </w:r>
      <w:r>
        <w:rPr>
          <w:rFonts w:hAnsi="Times New Roman"/>
        </w:rPr>
        <w:t xml:space="preserve">’ </w:t>
      </w:r>
      <w:r>
        <w:t xml:space="preserve">\q Makes honey; also </w:t>
      </w:r>
      <w:r>
        <w:rPr>
          <w:rFonts w:hAnsi="Times New Roman"/>
        </w:rPr>
        <w:t>‘</w:t>
      </w:r>
      <w:r>
        <w:t>European bee</w:t>
      </w:r>
      <w:r>
        <w:rPr>
          <w:rFonts w:hAnsi="Times New Roman"/>
        </w:rPr>
        <w:t>’</w:t>
      </w:r>
      <w:r>
        <w:t xml:space="preserve">. Also </w:t>
      </w:r>
      <w:r>
        <w:rPr>
          <w:i/>
          <w:iCs/>
        </w:rPr>
        <w:t>wurriba</w:t>
      </w:r>
      <w:r>
        <w:rPr>
          <w:rFonts w:hAnsi="Times New Roman"/>
        </w:rPr>
        <w:t xml:space="preserve"> ‘</w:t>
      </w:r>
      <w:r>
        <w:t>native bee (sp.)</w:t>
      </w:r>
      <w:r>
        <w:rPr>
          <w:rFonts w:hAnsi="Times New Roman"/>
        </w:rPr>
        <w:t>’</w:t>
      </w:r>
      <w:r>
        <w:t>. \s PS</w:t>
      </w:r>
    </w:p>
    <w:p w14:paraId="3B891CF0" w14:textId="77777777" w:rsidR="00C42BF2" w:rsidRDefault="00F80514">
      <w:pPr>
        <w:pStyle w:val="Default"/>
        <w:widowControl w:val="0"/>
        <w:tabs>
          <w:tab w:val="left" w:pos="2880"/>
        </w:tabs>
        <w:ind w:left="2880" w:hanging="2880"/>
      </w:pPr>
      <w:r>
        <w:t>^^^</w:t>
      </w:r>
    </w:p>
    <w:p w14:paraId="162803A0" w14:textId="77777777" w:rsidR="00C42BF2" w:rsidRDefault="00F80514">
      <w:pPr>
        <w:pStyle w:val="Default"/>
        <w:widowControl w:val="0"/>
        <w:tabs>
          <w:tab w:val="left" w:pos="2880"/>
        </w:tabs>
        <w:ind w:left="2880" w:hanging="2880"/>
      </w:pPr>
      <w:r>
        <w:t>\l Panyjima</w:t>
      </w:r>
      <w:r>
        <w:tab/>
        <w:t xml:space="preserve">\w wurrumpa \g </w:t>
      </w:r>
      <w:r>
        <w:rPr>
          <w:rFonts w:hAnsi="Times New Roman"/>
        </w:rPr>
        <w:t>‘</w:t>
      </w:r>
      <w:r>
        <w:t>bee</w:t>
      </w:r>
      <w:r>
        <w:rPr>
          <w:rFonts w:hAnsi="Times New Roman"/>
        </w:rPr>
        <w:t xml:space="preserve">’ </w:t>
      </w:r>
      <w:r>
        <w:t>\s AD</w:t>
      </w:r>
    </w:p>
    <w:p w14:paraId="181FC979" w14:textId="77777777" w:rsidR="00C42BF2" w:rsidRDefault="00C42BF2">
      <w:pPr>
        <w:pStyle w:val="Default"/>
        <w:widowControl w:val="0"/>
        <w:tabs>
          <w:tab w:val="left" w:pos="2880"/>
        </w:tabs>
        <w:ind w:left="2880" w:hanging="2880"/>
      </w:pPr>
    </w:p>
    <w:p w14:paraId="1680F137" w14:textId="77777777" w:rsidR="00C42BF2" w:rsidRDefault="00C42BF2">
      <w:pPr>
        <w:pStyle w:val="Default"/>
        <w:widowControl w:val="0"/>
        <w:tabs>
          <w:tab w:val="left" w:pos="2880"/>
        </w:tabs>
        <w:ind w:left="2880" w:hanging="2880"/>
      </w:pPr>
    </w:p>
    <w:p w14:paraId="6BB27EAE" w14:textId="77777777" w:rsidR="00C42BF2" w:rsidRDefault="00F80514">
      <w:pPr>
        <w:pStyle w:val="Default"/>
        <w:widowControl w:val="0"/>
        <w:tabs>
          <w:tab w:val="left" w:pos="2880"/>
        </w:tabs>
        <w:ind w:left="2880" w:hanging="2880"/>
        <w:rPr>
          <w:b/>
          <w:bCs/>
          <w:color w:val="003300"/>
          <w:u w:color="003300"/>
        </w:rPr>
      </w:pPr>
      <w:r>
        <w:rPr>
          <w:b/>
          <w:bCs/>
          <w:color w:val="003300"/>
          <w:u w:color="003300"/>
        </w:rPr>
        <w:t>\e *wuRku+</w:t>
      </w:r>
    </w:p>
    <w:p w14:paraId="39B2BFCA" w14:textId="77777777" w:rsidR="00C42BF2" w:rsidRDefault="00F80514">
      <w:pPr>
        <w:pStyle w:val="Default"/>
        <w:widowControl w:val="0"/>
        <w:tabs>
          <w:tab w:val="left" w:pos="2880"/>
        </w:tabs>
        <w:ind w:left="2880" w:hanging="2880"/>
        <w:rPr>
          <w:color w:val="003300"/>
          <w:u w:color="003300"/>
        </w:rPr>
      </w:pPr>
      <w:r>
        <w:rPr>
          <w:color w:val="003300"/>
          <w:u w:color="003300"/>
        </w:rPr>
        <w:t>\t (a relatively senior male, prototypically young)</w:t>
      </w:r>
    </w:p>
    <w:p w14:paraId="1974757D" w14:textId="77777777" w:rsidR="00C42BF2" w:rsidRDefault="00F80514">
      <w:pPr>
        <w:pStyle w:val="Default"/>
        <w:widowControl w:val="0"/>
        <w:tabs>
          <w:tab w:val="left" w:pos="2880"/>
        </w:tabs>
        <w:ind w:left="2880" w:hanging="2880"/>
        <w:rPr>
          <w:color w:val="003300"/>
          <w:u w:color="003300"/>
        </w:rPr>
      </w:pPr>
      <w:r>
        <w:rPr>
          <w:color w:val="003300"/>
          <w:u w:color="003300"/>
        </w:rPr>
        <w:t>\b n</w:t>
      </w:r>
    </w:p>
    <w:p w14:paraId="23CBEC5E" w14:textId="77777777" w:rsidR="00C42BF2" w:rsidRDefault="00F80514">
      <w:pPr>
        <w:pStyle w:val="Default"/>
        <w:widowControl w:val="0"/>
        <w:tabs>
          <w:tab w:val="left" w:pos="2880"/>
        </w:tabs>
        <w:ind w:left="2880" w:hanging="2880"/>
        <w:rPr>
          <w:color w:val="003300"/>
          <w:u w:color="003300"/>
        </w:rPr>
      </w:pPr>
      <w:r>
        <w:rPr>
          <w:color w:val="003300"/>
          <w:u w:color="003300"/>
        </w:rPr>
        <w:t>\c H</w:t>
      </w:r>
    </w:p>
    <w:p w14:paraId="61378F37" w14:textId="77777777" w:rsidR="00C42BF2" w:rsidRDefault="00F80514">
      <w:pPr>
        <w:pStyle w:val="Default"/>
        <w:widowControl w:val="0"/>
        <w:tabs>
          <w:tab w:val="left" w:pos="2880"/>
        </w:tabs>
        <w:ind w:left="2880" w:hanging="2880"/>
        <w:rPr>
          <w:color w:val="003300"/>
          <w:u w:color="003300"/>
        </w:rPr>
      </w:pPr>
      <w:r>
        <w:rPr>
          <w:color w:val="003300"/>
          <w:u w:color="003300"/>
        </w:rPr>
        <w:t>\l YYoront</w:t>
      </w:r>
      <w:r>
        <w:rPr>
          <w:color w:val="003300"/>
          <w:u w:color="003300"/>
        </w:rPr>
        <w:tab/>
        <w:t xml:space="preserve">\w worr7o; pam- \g </w:t>
      </w:r>
      <w:r>
        <w:rPr>
          <w:rFonts w:hAnsi="Times New Roman"/>
          <w:color w:val="003300"/>
          <w:u w:color="003300"/>
        </w:rPr>
        <w:t>‘</w:t>
      </w:r>
      <w:r>
        <w:rPr>
          <w:color w:val="003300"/>
          <w:u w:color="003300"/>
        </w:rPr>
        <w:t>brother (elder)</w:t>
      </w:r>
      <w:r>
        <w:rPr>
          <w:rFonts w:hAnsi="Times New Roman"/>
          <w:color w:val="003300"/>
          <w:u w:color="003300"/>
        </w:rPr>
        <w:t xml:space="preserve">’ </w:t>
      </w:r>
      <w:r>
        <w:rPr>
          <w:color w:val="003300"/>
          <w:u w:color="003300"/>
        </w:rPr>
        <w:t xml:space="preserve">\p Oblique theme </w:t>
      </w:r>
      <w:r>
        <w:rPr>
          <w:i/>
          <w:iCs/>
          <w:color w:val="003300"/>
          <w:u w:color="003300"/>
        </w:rPr>
        <w:t>worr7yo+</w:t>
      </w:r>
      <w:r>
        <w:rPr>
          <w:color w:val="003300"/>
          <w:u w:color="003300"/>
        </w:rPr>
        <w:t xml:space="preserve">. \q Conversational reference.  Also </w:t>
      </w:r>
      <w:r>
        <w:rPr>
          <w:rFonts w:hAnsi="Times New Roman"/>
          <w:color w:val="003300"/>
          <w:u w:color="003300"/>
        </w:rPr>
        <w:t>‘</w:t>
      </w:r>
      <w:r>
        <w:rPr>
          <w:color w:val="003300"/>
          <w:u w:color="003300"/>
        </w:rPr>
        <w:t>big</w:t>
      </w:r>
      <w:r>
        <w:rPr>
          <w:rFonts w:hAnsi="Times New Roman"/>
          <w:color w:val="003300"/>
          <w:u w:color="003300"/>
        </w:rPr>
        <w:t xml:space="preserve">’ </w:t>
      </w:r>
      <w:r>
        <w:rPr>
          <w:color w:val="003300"/>
          <w:u w:color="003300"/>
        </w:rPr>
        <w:t>in specialised contexts.</w:t>
      </w:r>
    </w:p>
    <w:p w14:paraId="2B7E0C3F" w14:textId="77777777" w:rsidR="00C42BF2" w:rsidRDefault="00F80514">
      <w:pPr>
        <w:pStyle w:val="Default"/>
        <w:widowControl w:val="0"/>
        <w:tabs>
          <w:tab w:val="left" w:pos="2880"/>
        </w:tabs>
        <w:ind w:left="2880" w:hanging="2880"/>
        <w:rPr>
          <w:color w:val="003300"/>
          <w:u w:color="003300"/>
        </w:rPr>
      </w:pPr>
      <w:r>
        <w:rPr>
          <w:color w:val="003300"/>
          <w:u w:color="003300"/>
        </w:rPr>
        <w:t>\l YMel</w:t>
      </w:r>
      <w:r>
        <w:rPr>
          <w:color w:val="003300"/>
          <w:u w:color="003300"/>
        </w:rPr>
        <w:tab/>
        <w:t xml:space="preserve">\w worrko; pa- \g </w:t>
      </w:r>
      <w:r>
        <w:rPr>
          <w:rFonts w:hAnsi="Times New Roman"/>
          <w:color w:val="003300"/>
          <w:u w:color="003300"/>
        </w:rPr>
        <w:t>‘</w:t>
      </w:r>
      <w:r>
        <w:rPr>
          <w:color w:val="003300"/>
          <w:u w:color="003300"/>
        </w:rPr>
        <w:t>brother (elder)</w:t>
      </w:r>
      <w:r>
        <w:rPr>
          <w:rFonts w:hAnsi="Times New Roman"/>
          <w:color w:val="003300"/>
          <w:u w:color="003300"/>
        </w:rPr>
        <w:t xml:space="preserve">’ </w:t>
      </w:r>
      <w:r>
        <w:rPr>
          <w:color w:val="003300"/>
          <w:u w:color="003300"/>
        </w:rPr>
        <w:t>\q Conversational reference.</w:t>
      </w:r>
    </w:p>
    <w:p w14:paraId="1DA88982" w14:textId="77777777" w:rsidR="00C42BF2" w:rsidRDefault="00F80514">
      <w:pPr>
        <w:pStyle w:val="Default"/>
        <w:widowControl w:val="0"/>
        <w:tabs>
          <w:tab w:val="left" w:pos="2880"/>
        </w:tabs>
        <w:ind w:left="2880" w:hanging="2880"/>
        <w:rPr>
          <w:color w:val="003300"/>
          <w:u w:color="003300"/>
        </w:rPr>
      </w:pPr>
      <w:r>
        <w:rPr>
          <w:color w:val="003300"/>
          <w:u w:color="003300"/>
        </w:rPr>
        <w:t>\l Yidiny</w:t>
      </w:r>
      <w:r>
        <w:rPr>
          <w:color w:val="003300"/>
          <w:u w:color="003300"/>
        </w:rPr>
        <w:tab/>
        <w:t xml:space="preserve">\w wurgun \g </w:t>
      </w:r>
      <w:r>
        <w:rPr>
          <w:rFonts w:hAnsi="Times New Roman"/>
          <w:color w:val="003300"/>
          <w:u w:color="003300"/>
        </w:rPr>
        <w:t>‘</w:t>
      </w:r>
      <w:r>
        <w:rPr>
          <w:color w:val="003300"/>
          <w:u w:color="003300"/>
        </w:rPr>
        <w:t>boy who has passed (or is passing) through puberty but is not yet initiated</w:t>
      </w:r>
      <w:r>
        <w:rPr>
          <w:rFonts w:hAnsi="Times New Roman"/>
          <w:color w:val="003300"/>
          <w:u w:color="003300"/>
        </w:rPr>
        <w:t xml:space="preserve">’ </w:t>
      </w:r>
      <w:r>
        <w:rPr>
          <w:color w:val="003300"/>
          <w:u w:color="003300"/>
        </w:rPr>
        <w:t>\q Coastal and Gunggay dialects; not Tableland. \s RMWD B2</w:t>
      </w:r>
    </w:p>
    <w:p w14:paraId="65AFF1AD" w14:textId="77777777" w:rsidR="00C42BF2" w:rsidRDefault="00F80514">
      <w:pPr>
        <w:pStyle w:val="Default"/>
        <w:widowControl w:val="0"/>
        <w:tabs>
          <w:tab w:val="left" w:pos="2880"/>
        </w:tabs>
        <w:ind w:left="2880" w:hanging="2880"/>
        <w:rPr>
          <w:color w:val="003300"/>
          <w:u w:color="003300"/>
        </w:rPr>
      </w:pPr>
      <w:r>
        <w:rPr>
          <w:b/>
          <w:bCs/>
          <w:color w:val="003300"/>
          <w:u w:color="003300"/>
        </w:rPr>
        <w:t>\l pPaman</w:t>
      </w:r>
      <w:r>
        <w:rPr>
          <w:b/>
          <w:bCs/>
          <w:color w:val="003300"/>
          <w:u w:color="003300"/>
        </w:rPr>
        <w:tab/>
        <w:t>\w *wuRgu+</w:t>
      </w:r>
      <w:r>
        <w:rPr>
          <w:color w:val="003300"/>
          <w:u w:color="003300"/>
        </w:rPr>
        <w:t xml:space="preserve"> \q Where *R is probably not either *r or *rr. \s BA</w:t>
      </w:r>
    </w:p>
    <w:p w14:paraId="29D7758E" w14:textId="77777777" w:rsidR="00C42BF2" w:rsidRDefault="00C42BF2">
      <w:pPr>
        <w:pStyle w:val="Default"/>
        <w:widowControl w:val="0"/>
        <w:tabs>
          <w:tab w:val="left" w:pos="2880"/>
        </w:tabs>
        <w:ind w:left="2880" w:hanging="2880"/>
        <w:rPr>
          <w:color w:val="003300"/>
          <w:u w:color="003300"/>
        </w:rPr>
      </w:pPr>
    </w:p>
    <w:p w14:paraId="49C59E27" w14:textId="77777777" w:rsidR="00C42BF2" w:rsidRDefault="00C42BF2">
      <w:pPr>
        <w:pStyle w:val="Default"/>
        <w:widowControl w:val="0"/>
        <w:tabs>
          <w:tab w:val="left" w:pos="2880"/>
        </w:tabs>
        <w:ind w:left="2880" w:hanging="2880"/>
        <w:rPr>
          <w:color w:val="003300"/>
          <w:u w:color="003300"/>
        </w:rPr>
      </w:pPr>
    </w:p>
    <w:p w14:paraId="3D5128A4" w14:textId="77777777" w:rsidR="00C42BF2" w:rsidRDefault="00F80514">
      <w:pPr>
        <w:pStyle w:val="Default"/>
        <w:widowControl w:val="0"/>
        <w:tabs>
          <w:tab w:val="left" w:pos="2880"/>
        </w:tabs>
        <w:ind w:left="2880" w:hanging="2880"/>
        <w:rPr>
          <w:b/>
          <w:bCs/>
        </w:rPr>
      </w:pPr>
      <w:r>
        <w:t xml:space="preserve">\e </w:t>
      </w:r>
      <w:r>
        <w:rPr>
          <w:b/>
          <w:bCs/>
        </w:rPr>
        <w:t>*wurta</w:t>
      </w:r>
    </w:p>
    <w:p w14:paraId="6D90F9B0" w14:textId="77777777" w:rsidR="00C42BF2" w:rsidRDefault="00F80514">
      <w:pPr>
        <w:pStyle w:val="Default"/>
        <w:widowControl w:val="0"/>
        <w:tabs>
          <w:tab w:val="left" w:pos="2880"/>
        </w:tabs>
        <w:ind w:left="2880" w:hanging="2880"/>
      </w:pPr>
      <w:r>
        <w:t xml:space="preserve">\t </w:t>
      </w:r>
      <w:r>
        <w:rPr>
          <w:rFonts w:hAnsi="Times New Roman"/>
        </w:rPr>
        <w:t>‘</w:t>
      </w:r>
      <w:r>
        <w:t>young</w:t>
      </w:r>
      <w:r>
        <w:rPr>
          <w:rFonts w:hAnsi="Times New Roman"/>
        </w:rPr>
        <w:t>’</w:t>
      </w:r>
    </w:p>
    <w:p w14:paraId="6DC7B42B" w14:textId="77777777" w:rsidR="00C42BF2" w:rsidRDefault="00F80514">
      <w:pPr>
        <w:pStyle w:val="Default"/>
        <w:widowControl w:val="0"/>
        <w:tabs>
          <w:tab w:val="left" w:pos="2880"/>
        </w:tabs>
        <w:ind w:left="2880" w:hanging="2880"/>
      </w:pPr>
      <w:r>
        <w:t>\b n</w:t>
      </w:r>
    </w:p>
    <w:p w14:paraId="2157D0BB" w14:textId="77777777" w:rsidR="00C42BF2" w:rsidRDefault="00F80514">
      <w:pPr>
        <w:pStyle w:val="Default"/>
        <w:widowControl w:val="0"/>
        <w:tabs>
          <w:tab w:val="left" w:pos="2880"/>
        </w:tabs>
        <w:ind w:left="2880" w:hanging="2880"/>
      </w:pPr>
      <w:r>
        <w:t>\c H</w:t>
      </w:r>
    </w:p>
    <w:p w14:paraId="40EF5A32" w14:textId="77777777" w:rsidR="00C42BF2" w:rsidRDefault="00F80514">
      <w:pPr>
        <w:pStyle w:val="Default"/>
        <w:widowControl w:val="0"/>
        <w:tabs>
          <w:tab w:val="left" w:pos="2880"/>
        </w:tabs>
        <w:ind w:left="2880" w:hanging="2880"/>
      </w:pPr>
      <w:r>
        <w:t>\c A</w:t>
      </w:r>
    </w:p>
    <w:p w14:paraId="3963F5D9" w14:textId="77777777" w:rsidR="00C42BF2" w:rsidRDefault="00F80514">
      <w:pPr>
        <w:pStyle w:val="Default"/>
        <w:widowControl w:val="0"/>
        <w:tabs>
          <w:tab w:val="left" w:pos="2880"/>
        </w:tabs>
        <w:ind w:left="2880" w:hanging="2880"/>
      </w:pPr>
      <w:r>
        <w:t>\c K</w:t>
      </w:r>
    </w:p>
    <w:p w14:paraId="4ADB5CD3" w14:textId="77777777" w:rsidR="00C42BF2" w:rsidRDefault="00F80514">
      <w:pPr>
        <w:pStyle w:val="Default"/>
        <w:widowControl w:val="0"/>
        <w:tabs>
          <w:tab w:val="left" w:pos="2880"/>
        </w:tabs>
        <w:ind w:left="2880" w:hanging="2880"/>
      </w:pPr>
      <w:r>
        <w:t>\c B</w:t>
      </w:r>
    </w:p>
    <w:p w14:paraId="5C84E012" w14:textId="77777777" w:rsidR="00C42BF2" w:rsidRDefault="00F80514">
      <w:pPr>
        <w:pStyle w:val="Default"/>
        <w:widowControl w:val="0"/>
        <w:tabs>
          <w:tab w:val="left" w:pos="2880"/>
        </w:tabs>
        <w:ind w:left="2880" w:hanging="2880"/>
      </w:pPr>
      <w:r>
        <w:t>\l Yorta Yorta</w:t>
      </w:r>
      <w:r>
        <w:tab/>
        <w:t xml:space="preserve">\w wurrta \g </w:t>
      </w:r>
      <w:r>
        <w:rPr>
          <w:rFonts w:hAnsi="Times New Roman"/>
        </w:rPr>
        <w:t>‘</w:t>
      </w:r>
      <w:r>
        <w:t>young</w:t>
      </w:r>
      <w:r>
        <w:rPr>
          <w:rFonts w:hAnsi="Times New Roman"/>
        </w:rPr>
        <w:t xml:space="preserve">’ </w:t>
      </w:r>
      <w:r>
        <w:t xml:space="preserve">\q On the basis of </w:t>
      </w:r>
      <w:r>
        <w:rPr>
          <w:rFonts w:hAnsi="Times New Roman"/>
        </w:rPr>
        <w:t>“</w:t>
      </w:r>
      <w:r>
        <w:t>woorta</w:t>
      </w:r>
      <w:r>
        <w:rPr>
          <w:rFonts w:hAnsi="Times New Roman"/>
        </w:rPr>
        <w:t xml:space="preserve">” </w:t>
      </w:r>
      <w:r>
        <w:t>in 1867 list by Sir Edmund Barry \s B&amp;M</w:t>
      </w:r>
    </w:p>
    <w:p w14:paraId="7094EF13" w14:textId="77777777" w:rsidR="00C42BF2" w:rsidRDefault="00F80514" w:rsidP="006513B7">
      <w:pPr>
        <w:pStyle w:val="Default"/>
        <w:widowControl w:val="0"/>
        <w:tabs>
          <w:tab w:val="left" w:pos="2880"/>
        </w:tabs>
        <w:ind w:left="2880" w:hanging="2880"/>
        <w:outlineLvl w:val="0"/>
      </w:pPr>
      <w:r>
        <w:t>\l Warlpiri</w:t>
      </w:r>
    </w:p>
    <w:p w14:paraId="1CA49242" w14:textId="77777777" w:rsidR="00C42BF2" w:rsidRDefault="00F80514">
      <w:pPr>
        <w:pStyle w:val="Default"/>
        <w:widowControl w:val="0"/>
        <w:tabs>
          <w:tab w:val="left" w:pos="2880"/>
        </w:tabs>
        <w:ind w:left="2880" w:hanging="2880"/>
      </w:pPr>
      <w:r>
        <w:t>\l Martuthunira</w:t>
      </w:r>
      <w:r>
        <w:tab/>
        <w:t xml:space="preserve">\w wurta \g </w:t>
      </w:r>
      <w:r>
        <w:rPr>
          <w:rFonts w:hAnsi="Times New Roman"/>
        </w:rPr>
        <w:t>‘</w:t>
      </w:r>
      <w:r>
        <w:t>emu chick</w:t>
      </w:r>
      <w:r>
        <w:rPr>
          <w:rFonts w:hAnsi="Times New Roman"/>
        </w:rPr>
        <w:t xml:space="preserve">’ </w:t>
      </w:r>
      <w:r>
        <w:t xml:space="preserve">\q Note also </w:t>
      </w:r>
      <w:r>
        <w:rPr>
          <w:i/>
          <w:iCs/>
        </w:rPr>
        <w:t>wirta</w:t>
      </w:r>
      <w:r>
        <w:rPr>
          <w:rFonts w:hAnsi="Times New Roman"/>
        </w:rPr>
        <w:t xml:space="preserve"> ‘</w:t>
      </w:r>
      <w:r>
        <w:t>teenage boy, youth</w:t>
      </w:r>
      <w:r>
        <w:rPr>
          <w:rFonts w:hAnsi="Times New Roman"/>
        </w:rPr>
        <w:t>’</w:t>
      </w:r>
      <w:r>
        <w:t>. \s AD</w:t>
      </w:r>
    </w:p>
    <w:p w14:paraId="708BA63F" w14:textId="77777777" w:rsidR="00C42BF2" w:rsidRDefault="00F80514">
      <w:pPr>
        <w:pStyle w:val="Default"/>
        <w:widowControl w:val="0"/>
        <w:tabs>
          <w:tab w:val="left" w:pos="2880"/>
        </w:tabs>
        <w:ind w:left="2880" w:hanging="2880"/>
      </w:pPr>
      <w:r>
        <w:t>\l Panyjima</w:t>
      </w:r>
      <w:r>
        <w:tab/>
        <w:t xml:space="preserve">\w wurta \g </w:t>
      </w:r>
      <w:r>
        <w:rPr>
          <w:rFonts w:hAnsi="Times New Roman"/>
        </w:rPr>
        <w:t>‘</w:t>
      </w:r>
      <w:r>
        <w:t>emu chick</w:t>
      </w:r>
      <w:r>
        <w:rPr>
          <w:rFonts w:hAnsi="Times New Roman"/>
        </w:rPr>
        <w:t xml:space="preserve">’ </w:t>
      </w:r>
      <w:r>
        <w:t xml:space="preserve">\q Also </w:t>
      </w:r>
      <w:r>
        <w:rPr>
          <w:i/>
          <w:iCs/>
        </w:rPr>
        <w:t>wurtatarri</w:t>
      </w:r>
      <w:r>
        <w:rPr>
          <w:rFonts w:hAnsi="Times New Roman"/>
        </w:rPr>
        <w:t xml:space="preserve"> ‘</w:t>
      </w:r>
      <w:r>
        <w:t>cluch of emu chicks</w:t>
      </w:r>
      <w:r>
        <w:rPr>
          <w:rFonts w:hAnsi="Times New Roman"/>
        </w:rPr>
        <w:t>’</w:t>
      </w:r>
      <w:r>
        <w:t>. \s AD</w:t>
      </w:r>
    </w:p>
    <w:p w14:paraId="3875A889" w14:textId="77777777" w:rsidR="00C42BF2" w:rsidRDefault="00F80514">
      <w:pPr>
        <w:pStyle w:val="Default"/>
        <w:widowControl w:val="0"/>
        <w:tabs>
          <w:tab w:val="left" w:pos="2880"/>
        </w:tabs>
        <w:ind w:left="2880" w:hanging="2880"/>
      </w:pPr>
      <w:r>
        <w:t>\l Ngarluma</w:t>
      </w:r>
      <w:r>
        <w:tab/>
        <w:t xml:space="preserve">\w wurta \g </w:t>
      </w:r>
      <w:r>
        <w:rPr>
          <w:rFonts w:hAnsi="Times New Roman"/>
        </w:rPr>
        <w:t>‘</w:t>
      </w:r>
      <w:r>
        <w:t>emu chick</w:t>
      </w:r>
      <w:r>
        <w:rPr>
          <w:rFonts w:hAnsi="Times New Roman"/>
        </w:rPr>
        <w:t xml:space="preserve">’ </w:t>
      </w:r>
      <w:r>
        <w:t xml:space="preserve">\q Also </w:t>
      </w:r>
      <w:r>
        <w:rPr>
          <w:i/>
          <w:iCs/>
        </w:rPr>
        <w:t>wurtawurta</w:t>
      </w:r>
      <w:r>
        <w:t>. \s KLH</w:t>
      </w:r>
    </w:p>
    <w:p w14:paraId="14CF6E1B" w14:textId="77777777" w:rsidR="00C42BF2" w:rsidRDefault="00F80514">
      <w:pPr>
        <w:pStyle w:val="Default"/>
        <w:widowControl w:val="0"/>
        <w:tabs>
          <w:tab w:val="left" w:pos="2880"/>
        </w:tabs>
        <w:ind w:left="2880" w:hanging="2880"/>
      </w:pPr>
      <w:r>
        <w:t>\l Dalabon</w:t>
      </w:r>
      <w:r>
        <w:tab/>
        <w:t xml:space="preserve">\w wurt \g </w:t>
      </w:r>
      <w:r>
        <w:rPr>
          <w:rFonts w:hAnsi="Times New Roman"/>
        </w:rPr>
        <w:t>‘</w:t>
      </w:r>
      <w:r>
        <w:t>child (as of emu in myth); man</w:t>
      </w:r>
      <w:r>
        <w:rPr>
          <w:rFonts w:hAnsi="Times New Roman"/>
        </w:rPr>
        <w:t>’</w:t>
      </w:r>
      <w:r>
        <w:t>s SiCh</w:t>
      </w:r>
      <w:r>
        <w:rPr>
          <w:rFonts w:hAnsi="Times New Roman"/>
        </w:rPr>
        <w:t xml:space="preserve">’ </w:t>
      </w:r>
      <w:r>
        <w:t xml:space="preserve">\q Also </w:t>
      </w:r>
      <w:r>
        <w:rPr>
          <w:i/>
          <w:iCs/>
        </w:rPr>
        <w:t>wurdurt</w:t>
      </w:r>
      <w:r>
        <w:rPr>
          <w:rFonts w:hAnsi="Times New Roman"/>
        </w:rPr>
        <w:t xml:space="preserve"> ‘</w:t>
      </w:r>
      <w:r>
        <w:t>child</w:t>
      </w:r>
      <w:r>
        <w:rPr>
          <w:rFonts w:hAnsi="Times New Roman"/>
        </w:rPr>
        <w:t>’</w:t>
      </w:r>
      <w:r>
        <w:t xml:space="preserve">, Plural </w:t>
      </w:r>
      <w:r>
        <w:rPr>
          <w:i/>
          <w:iCs/>
        </w:rPr>
        <w:t>wurdurtwurt</w:t>
      </w:r>
      <w:r>
        <w:t>. \s BA, MH</w:t>
      </w:r>
    </w:p>
    <w:p w14:paraId="74BFCF95" w14:textId="77777777" w:rsidR="00C42BF2" w:rsidRDefault="00F80514">
      <w:pPr>
        <w:pStyle w:val="Default"/>
        <w:widowControl w:val="0"/>
        <w:tabs>
          <w:tab w:val="left" w:pos="2880"/>
        </w:tabs>
        <w:ind w:left="2880" w:hanging="2880"/>
      </w:pPr>
      <w:r>
        <w:t>\l Bininj Gun-Wok</w:t>
      </w:r>
      <w:r>
        <w:tab/>
        <w:t xml:space="preserve">\w wurt \g </w:t>
      </w:r>
      <w:r>
        <w:rPr>
          <w:rFonts w:hAnsi="Times New Roman"/>
        </w:rPr>
        <w:t>‘</w:t>
      </w:r>
      <w:r>
        <w:t>womb</w:t>
      </w:r>
      <w:r>
        <w:rPr>
          <w:rFonts w:hAnsi="Times New Roman"/>
        </w:rPr>
        <w:t xml:space="preserve">’ </w:t>
      </w:r>
      <w:r>
        <w:t xml:space="preserve">\q Also </w:t>
      </w:r>
      <w:r>
        <w:rPr>
          <w:i/>
          <w:iCs/>
        </w:rPr>
        <w:t>wurtwurt</w:t>
      </w:r>
      <w:r>
        <w:rPr>
          <w:rFonts w:hAnsi="Times New Roman"/>
        </w:rPr>
        <w:t xml:space="preserve"> ‘</w:t>
      </w:r>
      <w:r>
        <w:t>children</w:t>
      </w:r>
      <w:r>
        <w:rPr>
          <w:rFonts w:hAnsi="Times New Roman"/>
        </w:rPr>
        <w:t>’</w:t>
      </w:r>
      <w:r>
        <w:t>. \s MH</w:t>
      </w:r>
    </w:p>
    <w:p w14:paraId="7D8B75CB" w14:textId="77777777" w:rsidR="00C42BF2" w:rsidRDefault="00F80514">
      <w:pPr>
        <w:pStyle w:val="Default"/>
        <w:widowControl w:val="0"/>
        <w:tabs>
          <w:tab w:val="left" w:pos="2880"/>
        </w:tabs>
        <w:ind w:left="2880" w:hanging="2880"/>
      </w:pPr>
      <w:r>
        <w:t xml:space="preserve">\l </w:t>
      </w:r>
      <w:r>
        <w:rPr>
          <w:b/>
          <w:bCs/>
        </w:rPr>
        <w:t>pGunwinyguan</w:t>
      </w:r>
      <w:r>
        <w:rPr>
          <w:b/>
          <w:bCs/>
        </w:rPr>
        <w:tab/>
        <w:t>\w *wurt</w:t>
      </w:r>
      <w:r>
        <w:t xml:space="preserve"> \s MH #1337</w:t>
      </w:r>
    </w:p>
    <w:p w14:paraId="6A32F7E3" w14:textId="77777777" w:rsidR="00C42BF2" w:rsidRDefault="00C42BF2">
      <w:pPr>
        <w:pStyle w:val="Default"/>
        <w:widowControl w:val="0"/>
        <w:tabs>
          <w:tab w:val="left" w:pos="2880"/>
        </w:tabs>
        <w:ind w:left="2880" w:hanging="2880"/>
      </w:pPr>
    </w:p>
    <w:p w14:paraId="405CA525" w14:textId="77777777" w:rsidR="00C42BF2" w:rsidRDefault="00C42BF2">
      <w:pPr>
        <w:pStyle w:val="Default"/>
        <w:widowControl w:val="0"/>
        <w:tabs>
          <w:tab w:val="left" w:pos="2880"/>
        </w:tabs>
        <w:ind w:left="2880" w:hanging="2880"/>
      </w:pPr>
    </w:p>
    <w:p w14:paraId="3D384293" w14:textId="77777777" w:rsidR="00C42BF2" w:rsidRDefault="00F80514">
      <w:pPr>
        <w:pStyle w:val="Default"/>
        <w:widowControl w:val="0"/>
        <w:tabs>
          <w:tab w:val="left" w:pos="2880"/>
        </w:tabs>
        <w:ind w:left="2880" w:hanging="2880"/>
        <w:rPr>
          <w:b/>
          <w:bCs/>
          <w:color w:val="000080"/>
          <w:u w:color="000080"/>
        </w:rPr>
      </w:pPr>
      <w:r>
        <w:rPr>
          <w:color w:val="000080"/>
          <w:u w:color="000080"/>
        </w:rPr>
        <w:t xml:space="preserve">\w </w:t>
      </w:r>
      <w:r>
        <w:rPr>
          <w:b/>
          <w:bCs/>
          <w:color w:val="000080"/>
          <w:u w:color="000080"/>
        </w:rPr>
        <w:t>*wurtu</w:t>
      </w:r>
    </w:p>
    <w:p w14:paraId="325EDBD8" w14:textId="77777777" w:rsidR="00C42BF2" w:rsidRDefault="00F80514">
      <w:pPr>
        <w:pStyle w:val="Default"/>
        <w:widowControl w:val="0"/>
        <w:tabs>
          <w:tab w:val="left" w:pos="2880"/>
        </w:tabs>
        <w:ind w:left="2880" w:hanging="2880"/>
        <w:rPr>
          <w:color w:val="000080"/>
          <w:u w:color="000080"/>
        </w:rPr>
      </w:pPr>
      <w:r>
        <w:rPr>
          <w:color w:val="000080"/>
          <w:u w:color="000080"/>
        </w:rPr>
        <w:t xml:space="preserve">\t </w:t>
      </w:r>
      <w:r>
        <w:rPr>
          <w:rFonts w:hAnsi="Times New Roman"/>
          <w:color w:val="000080"/>
          <w:u w:color="000080"/>
        </w:rPr>
        <w:t>‘</w:t>
      </w:r>
      <w:r>
        <w:rPr>
          <w:color w:val="000080"/>
          <w:u w:color="000080"/>
        </w:rPr>
        <w:t>armpit</w:t>
      </w:r>
      <w:r>
        <w:rPr>
          <w:rFonts w:hAnsi="Times New Roman"/>
          <w:color w:val="000080"/>
          <w:u w:color="000080"/>
        </w:rPr>
        <w:t>’</w:t>
      </w:r>
    </w:p>
    <w:p w14:paraId="7C24AA28" w14:textId="77777777" w:rsidR="00C42BF2" w:rsidRDefault="00F80514">
      <w:pPr>
        <w:pStyle w:val="Default"/>
        <w:widowControl w:val="0"/>
        <w:tabs>
          <w:tab w:val="left" w:pos="2880"/>
        </w:tabs>
        <w:ind w:left="2880" w:hanging="2880"/>
        <w:rPr>
          <w:color w:val="000080"/>
          <w:u w:color="000080"/>
        </w:rPr>
      </w:pPr>
      <w:r>
        <w:rPr>
          <w:color w:val="000080"/>
          <w:u w:color="000080"/>
        </w:rPr>
        <w:t>\b n</w:t>
      </w:r>
    </w:p>
    <w:p w14:paraId="25A0C5AE" w14:textId="77777777" w:rsidR="00C42BF2" w:rsidRDefault="00F80514">
      <w:pPr>
        <w:pStyle w:val="Default"/>
        <w:widowControl w:val="0"/>
        <w:tabs>
          <w:tab w:val="left" w:pos="2880"/>
        </w:tabs>
        <w:ind w:left="2880" w:hanging="2880"/>
        <w:rPr>
          <w:color w:val="000080"/>
          <w:u w:color="000080"/>
        </w:rPr>
      </w:pPr>
      <w:r>
        <w:rPr>
          <w:color w:val="000080"/>
          <w:u w:color="000080"/>
        </w:rPr>
        <w:t>\c B</w:t>
      </w:r>
    </w:p>
    <w:p w14:paraId="23CC7583" w14:textId="77777777" w:rsidR="00C42BF2" w:rsidRDefault="00F80514">
      <w:pPr>
        <w:pStyle w:val="Default"/>
        <w:widowControl w:val="0"/>
        <w:tabs>
          <w:tab w:val="left" w:pos="2880"/>
        </w:tabs>
        <w:ind w:left="2880" w:hanging="2880"/>
        <w:rPr>
          <w:color w:val="000080"/>
          <w:u w:color="000080"/>
        </w:rPr>
      </w:pPr>
      <w:r>
        <w:rPr>
          <w:color w:val="000080"/>
          <w:u w:color="000080"/>
        </w:rPr>
        <w:t>\l KKY</w:t>
      </w:r>
    </w:p>
    <w:p w14:paraId="75C4D922" w14:textId="77777777" w:rsidR="00C42BF2" w:rsidRDefault="00F80514">
      <w:pPr>
        <w:pStyle w:val="Default"/>
        <w:widowControl w:val="0"/>
        <w:tabs>
          <w:tab w:val="left" w:pos="2880"/>
        </w:tabs>
        <w:ind w:left="2880" w:hanging="2880"/>
        <w:rPr>
          <w:color w:val="000080"/>
          <w:u w:color="000080"/>
        </w:rPr>
      </w:pPr>
      <w:r>
        <w:rPr>
          <w:color w:val="000080"/>
          <w:u w:color="000080"/>
        </w:rPr>
        <w:t>\l KLY</w:t>
      </w:r>
      <w:r>
        <w:rPr>
          <w:color w:val="000080"/>
          <w:u w:color="000080"/>
        </w:rPr>
        <w:tab/>
        <w:t xml:space="preserve">\w UDU \g </w:t>
      </w:r>
      <w:r>
        <w:rPr>
          <w:rFonts w:hAnsi="Times New Roman"/>
          <w:color w:val="000080"/>
          <w:u w:color="000080"/>
        </w:rPr>
        <w:t>‘</w:t>
      </w:r>
      <w:r>
        <w:rPr>
          <w:color w:val="000080"/>
          <w:u w:color="000080"/>
        </w:rPr>
        <w:t>arm, upper arm</w:t>
      </w:r>
      <w:r>
        <w:rPr>
          <w:rFonts w:hAnsi="Times New Roman"/>
          <w:color w:val="000080"/>
          <w:u w:color="000080"/>
        </w:rPr>
        <w:t xml:space="preserve">’ </w:t>
      </w:r>
      <w:r>
        <w:rPr>
          <w:color w:val="000080"/>
          <w:u w:color="000080"/>
        </w:rPr>
        <w:t>\s /GNOG</w:t>
      </w:r>
    </w:p>
    <w:p w14:paraId="1BCAF68C" w14:textId="77777777" w:rsidR="00C42BF2" w:rsidRDefault="00F80514">
      <w:pPr>
        <w:pStyle w:val="Default"/>
        <w:widowControl w:val="0"/>
        <w:tabs>
          <w:tab w:val="left" w:pos="2880"/>
        </w:tabs>
        <w:ind w:left="2880" w:hanging="2880"/>
        <w:rPr>
          <w:color w:val="000080"/>
          <w:u w:color="000080"/>
        </w:rPr>
      </w:pPr>
      <w:r>
        <w:rPr>
          <w:color w:val="000080"/>
          <w:u w:color="000080"/>
        </w:rPr>
        <w:t>\l Kaurna</w:t>
      </w:r>
      <w:r>
        <w:rPr>
          <w:color w:val="000080"/>
          <w:u w:color="000080"/>
        </w:rPr>
        <w:tab/>
        <w:t xml:space="preserve">\w WORTATURTI \g </w:t>
      </w:r>
      <w:r>
        <w:rPr>
          <w:rFonts w:hAnsi="Times New Roman"/>
          <w:color w:val="000080"/>
          <w:u w:color="000080"/>
        </w:rPr>
        <w:t>‘</w:t>
      </w:r>
      <w:r>
        <w:rPr>
          <w:color w:val="000080"/>
          <w:u w:color="000080"/>
        </w:rPr>
        <w:t>upper arm</w:t>
      </w:r>
      <w:r>
        <w:rPr>
          <w:rFonts w:hAnsi="Times New Roman"/>
          <w:color w:val="000080"/>
          <w:u w:color="000080"/>
        </w:rPr>
        <w:t xml:space="preserve">’ </w:t>
      </w:r>
      <w:r>
        <w:rPr>
          <w:color w:val="000080"/>
          <w:u w:color="000080"/>
        </w:rPr>
        <w:t>\s /GNOG</w:t>
      </w:r>
    </w:p>
    <w:p w14:paraId="546122D0" w14:textId="77777777" w:rsidR="00C42BF2" w:rsidRDefault="00F80514">
      <w:pPr>
        <w:pStyle w:val="Default"/>
        <w:widowControl w:val="0"/>
        <w:tabs>
          <w:tab w:val="left" w:pos="2880"/>
        </w:tabs>
        <w:ind w:left="2880" w:hanging="2880"/>
        <w:rPr>
          <w:color w:val="000080"/>
          <w:u w:color="000080"/>
        </w:rPr>
      </w:pPr>
      <w:r>
        <w:rPr>
          <w:color w:val="000080"/>
          <w:u w:color="000080"/>
        </w:rPr>
        <w:t>\l Gupapuyngu</w:t>
      </w:r>
      <w:r>
        <w:rPr>
          <w:color w:val="000080"/>
          <w:u w:color="000080"/>
        </w:rPr>
        <w:tab/>
        <w:t xml:space="preserve">\w wurduy \g </w:t>
      </w:r>
      <w:r>
        <w:rPr>
          <w:rFonts w:hAnsi="Times New Roman"/>
          <w:color w:val="000080"/>
          <w:u w:color="000080"/>
        </w:rPr>
        <w:t>‘</w:t>
      </w:r>
      <w:r>
        <w:rPr>
          <w:color w:val="000080"/>
          <w:u w:color="000080"/>
        </w:rPr>
        <w:t>armpit, underarm</w:t>
      </w:r>
      <w:r>
        <w:rPr>
          <w:rFonts w:hAnsi="Times New Roman"/>
          <w:color w:val="000080"/>
          <w:u w:color="000080"/>
        </w:rPr>
        <w:t xml:space="preserve">’ </w:t>
      </w:r>
      <w:r>
        <w:rPr>
          <w:color w:val="000080"/>
          <w:u w:color="000080"/>
        </w:rPr>
        <w:t>\s BL-MC/GNOG</w:t>
      </w:r>
    </w:p>
    <w:p w14:paraId="2D816A1E" w14:textId="77777777" w:rsidR="00C42BF2" w:rsidRDefault="00C42BF2">
      <w:pPr>
        <w:pStyle w:val="Default"/>
        <w:widowControl w:val="0"/>
        <w:tabs>
          <w:tab w:val="left" w:pos="2880"/>
        </w:tabs>
        <w:ind w:left="2880" w:hanging="2880"/>
        <w:rPr>
          <w:color w:val="000080"/>
          <w:u w:color="000080"/>
        </w:rPr>
      </w:pPr>
    </w:p>
    <w:p w14:paraId="58D0D198" w14:textId="77777777" w:rsidR="00C42BF2" w:rsidRDefault="00C42BF2">
      <w:pPr>
        <w:pStyle w:val="Default"/>
        <w:widowControl w:val="0"/>
        <w:tabs>
          <w:tab w:val="left" w:pos="2880"/>
        </w:tabs>
        <w:ind w:left="2880" w:hanging="2880"/>
        <w:rPr>
          <w:color w:val="000080"/>
          <w:u w:color="000080"/>
        </w:rPr>
      </w:pPr>
    </w:p>
    <w:p w14:paraId="5E05A61C" w14:textId="77777777" w:rsidR="00C42BF2" w:rsidRDefault="00F80514">
      <w:pPr>
        <w:pStyle w:val="Default"/>
        <w:widowControl w:val="0"/>
        <w:tabs>
          <w:tab w:val="left" w:pos="2880"/>
        </w:tabs>
        <w:ind w:left="2880" w:hanging="2880"/>
        <w:rPr>
          <w:b/>
          <w:bCs/>
        </w:rPr>
      </w:pPr>
      <w:r>
        <w:t xml:space="preserve">\e </w:t>
      </w:r>
      <w:r>
        <w:rPr>
          <w:b/>
          <w:bCs/>
        </w:rPr>
        <w:t>*wuwi-</w:t>
      </w:r>
    </w:p>
    <w:p w14:paraId="19C25D9C" w14:textId="77777777" w:rsidR="00C42BF2" w:rsidRDefault="00F80514">
      <w:pPr>
        <w:pStyle w:val="Default"/>
        <w:widowControl w:val="0"/>
        <w:tabs>
          <w:tab w:val="left" w:pos="2880"/>
        </w:tabs>
        <w:ind w:left="2880" w:hanging="2880"/>
      </w:pPr>
      <w:r>
        <w:t xml:space="preserve">\t </w:t>
      </w:r>
      <w:r>
        <w:rPr>
          <w:rFonts w:hAnsi="Times New Roman"/>
        </w:rPr>
        <w:t>‘</w:t>
      </w:r>
      <w:r>
        <w:t>find, meet</w:t>
      </w:r>
      <w:r>
        <w:rPr>
          <w:rFonts w:hAnsi="Times New Roman"/>
        </w:rPr>
        <w:t>’</w:t>
      </w:r>
    </w:p>
    <w:p w14:paraId="508DF08E" w14:textId="77777777" w:rsidR="00C42BF2" w:rsidRDefault="00F80514">
      <w:pPr>
        <w:pStyle w:val="Default"/>
        <w:widowControl w:val="0"/>
        <w:tabs>
          <w:tab w:val="left" w:pos="2880"/>
        </w:tabs>
        <w:ind w:left="2880" w:hanging="2880"/>
      </w:pPr>
      <w:r>
        <w:t>\b vt</w:t>
      </w:r>
    </w:p>
    <w:p w14:paraId="70524AFA" w14:textId="77777777" w:rsidR="00C42BF2" w:rsidRDefault="00F80514">
      <w:pPr>
        <w:pStyle w:val="Default"/>
        <w:widowControl w:val="0"/>
        <w:tabs>
          <w:tab w:val="left" w:pos="2880"/>
        </w:tabs>
        <w:ind w:left="2880" w:hanging="2880"/>
      </w:pPr>
      <w:r>
        <w:t>\l Umpithamu</w:t>
      </w:r>
      <w:r>
        <w:tab/>
        <w:t xml:space="preserve">\w uwi- \g </w:t>
      </w:r>
      <w:r>
        <w:rPr>
          <w:rFonts w:hAnsi="Times New Roman"/>
        </w:rPr>
        <w:t>‘</w:t>
      </w:r>
      <w:r>
        <w:t>find; meet, visit</w:t>
      </w:r>
      <w:r>
        <w:rPr>
          <w:rFonts w:hAnsi="Times New Roman"/>
        </w:rPr>
        <w:t xml:space="preserve">’ </w:t>
      </w:r>
      <w:r>
        <w:t>\s J-CV</w:t>
      </w:r>
    </w:p>
    <w:p w14:paraId="20135F65" w14:textId="77777777" w:rsidR="00C42BF2" w:rsidRDefault="00F80514">
      <w:pPr>
        <w:pStyle w:val="Default"/>
        <w:widowControl w:val="0"/>
        <w:tabs>
          <w:tab w:val="left" w:pos="2880"/>
        </w:tabs>
        <w:ind w:left="2880" w:hanging="2880"/>
      </w:pPr>
      <w:r>
        <w:t>\l WMungknh</w:t>
      </w:r>
      <w:r>
        <w:tab/>
        <w:t xml:space="preserve">\w wuw- \g </w:t>
      </w:r>
      <w:r>
        <w:rPr>
          <w:rFonts w:hAnsi="Times New Roman"/>
        </w:rPr>
        <w:t>‘</w:t>
      </w:r>
      <w:r>
        <w:t>find, pick up, meet someone</w:t>
      </w:r>
      <w:r>
        <w:rPr>
          <w:rFonts w:hAnsi="Times New Roman"/>
        </w:rPr>
        <w:t xml:space="preserve">’ </w:t>
      </w:r>
      <w:r>
        <w:t>\p vt. \s KPPW</w:t>
      </w:r>
    </w:p>
    <w:p w14:paraId="223F61DC" w14:textId="77777777" w:rsidR="00C42BF2" w:rsidRDefault="00F80514">
      <w:pPr>
        <w:pStyle w:val="Default"/>
        <w:widowControl w:val="0"/>
        <w:tabs>
          <w:tab w:val="left" w:pos="2880"/>
        </w:tabs>
        <w:ind w:left="2880" w:hanging="2880"/>
      </w:pPr>
      <w:r>
        <w:t>\l KThaayorre</w:t>
      </w:r>
      <w:r>
        <w:tab/>
        <w:t xml:space="preserve">\w wuw \g </w:t>
      </w:r>
      <w:r>
        <w:rPr>
          <w:rFonts w:hAnsi="Times New Roman"/>
        </w:rPr>
        <w:t>‘</w:t>
      </w:r>
      <w:r>
        <w:t>meet, encounter</w:t>
      </w:r>
      <w:r>
        <w:rPr>
          <w:rFonts w:hAnsi="Times New Roman"/>
        </w:rPr>
        <w:t xml:space="preserve">’ </w:t>
      </w:r>
      <w:r>
        <w:t xml:space="preserve">\p P </w:t>
      </w:r>
      <w:r>
        <w:rPr>
          <w:i/>
          <w:iCs/>
        </w:rPr>
        <w:t>wuwirr</w:t>
      </w:r>
      <w:r>
        <w:t>. \s AH</w:t>
      </w:r>
    </w:p>
    <w:p w14:paraId="749A094A" w14:textId="77777777" w:rsidR="00C42BF2" w:rsidRDefault="00F80514">
      <w:pPr>
        <w:pStyle w:val="Default"/>
        <w:widowControl w:val="0"/>
        <w:tabs>
          <w:tab w:val="left" w:pos="2880"/>
        </w:tabs>
        <w:ind w:left="2880" w:hanging="2880"/>
      </w:pPr>
      <w:r>
        <w:t>\l YYoront</w:t>
      </w:r>
      <w:r>
        <w:tab/>
        <w:t xml:space="preserve">\w wow \g </w:t>
      </w:r>
      <w:r>
        <w:rPr>
          <w:rFonts w:hAnsi="Times New Roman"/>
        </w:rPr>
        <w:t>‘</w:t>
      </w:r>
      <w:r>
        <w:t>find; meet</w:t>
      </w:r>
      <w:r>
        <w:rPr>
          <w:rFonts w:hAnsi="Times New Roman"/>
        </w:rPr>
        <w:t xml:space="preserve">’ </w:t>
      </w:r>
      <w:r>
        <w:t xml:space="preserve">\p vt, L, i; P </w:t>
      </w:r>
      <w:r>
        <w:rPr>
          <w:i/>
          <w:iCs/>
        </w:rPr>
        <w:t>wiw</w:t>
      </w:r>
      <w:r>
        <w:t>.</w:t>
      </w:r>
    </w:p>
    <w:p w14:paraId="546349F4" w14:textId="77777777" w:rsidR="00C42BF2" w:rsidRDefault="00F80514">
      <w:pPr>
        <w:pStyle w:val="Default"/>
        <w:widowControl w:val="0"/>
        <w:tabs>
          <w:tab w:val="left" w:pos="2880"/>
        </w:tabs>
        <w:ind w:left="2880" w:hanging="2880"/>
      </w:pPr>
      <w:r>
        <w:t>\l YMel</w:t>
      </w:r>
      <w:r>
        <w:tab/>
        <w:t xml:space="preserve">\w wuw \g </w:t>
      </w:r>
      <w:r>
        <w:rPr>
          <w:rFonts w:hAnsi="Times New Roman"/>
        </w:rPr>
        <w:t>‘</w:t>
      </w:r>
      <w:r>
        <w:t>meet, come aross, find; hunt away, drive off</w:t>
      </w:r>
      <w:r>
        <w:rPr>
          <w:rFonts w:hAnsi="Times New Roman"/>
        </w:rPr>
        <w:t xml:space="preserve">’ </w:t>
      </w:r>
      <w:r>
        <w:t xml:space="preserve">\p vt, Conj L: P </w:t>
      </w:r>
      <w:r>
        <w:rPr>
          <w:i/>
          <w:iCs/>
        </w:rPr>
        <w:t>wuwit</w:t>
      </w:r>
      <w:r>
        <w:t xml:space="preserve">, </w:t>
      </w:r>
      <w:r>
        <w:rPr>
          <w:rFonts w:hAnsi="Times New Roman"/>
        </w:rPr>
        <w:t>‘</w:t>
      </w:r>
      <w:r>
        <w:t>went and</w:t>
      </w:r>
      <w:r>
        <w:rPr>
          <w:rFonts w:hAnsi="Times New Roman"/>
        </w:rPr>
        <w:t xml:space="preserve">’ </w:t>
      </w:r>
      <w:r>
        <w:rPr>
          <w:i/>
          <w:iCs/>
        </w:rPr>
        <w:t>wuwvlvw</w:t>
      </w:r>
      <w:r>
        <w:t>.</w:t>
      </w:r>
    </w:p>
    <w:p w14:paraId="0018E90A" w14:textId="77777777" w:rsidR="00C42BF2" w:rsidRDefault="00F80514">
      <w:pPr>
        <w:pStyle w:val="Default"/>
        <w:widowControl w:val="0"/>
        <w:tabs>
          <w:tab w:val="left" w:pos="2880"/>
        </w:tabs>
        <w:ind w:left="2880" w:hanging="2880"/>
        <w:rPr>
          <w:b/>
          <w:bCs/>
        </w:rPr>
      </w:pPr>
      <w:r>
        <w:t xml:space="preserve">\l </w:t>
      </w:r>
      <w:r>
        <w:rPr>
          <w:b/>
          <w:bCs/>
        </w:rPr>
        <w:t>pPaman (?)</w:t>
      </w:r>
      <w:r>
        <w:rPr>
          <w:b/>
          <w:bCs/>
        </w:rPr>
        <w:tab/>
        <w:t>*wuwi-</w:t>
      </w:r>
    </w:p>
    <w:p w14:paraId="56B0DE7A" w14:textId="77777777" w:rsidR="00C42BF2" w:rsidRDefault="00C42BF2">
      <w:pPr>
        <w:pStyle w:val="Default"/>
        <w:widowControl w:val="0"/>
        <w:tabs>
          <w:tab w:val="left" w:pos="2880"/>
        </w:tabs>
        <w:ind w:left="2880" w:hanging="2880"/>
        <w:rPr>
          <w:b/>
          <w:bCs/>
        </w:rPr>
      </w:pPr>
    </w:p>
    <w:p w14:paraId="5A53D0DA" w14:textId="77777777" w:rsidR="00C42BF2" w:rsidRDefault="00C42BF2">
      <w:pPr>
        <w:pStyle w:val="Default"/>
        <w:widowControl w:val="0"/>
        <w:tabs>
          <w:tab w:val="left" w:pos="2880"/>
        </w:tabs>
        <w:ind w:left="2880" w:hanging="2880"/>
        <w:rPr>
          <w:b/>
          <w:bCs/>
        </w:rPr>
      </w:pPr>
    </w:p>
    <w:p w14:paraId="5C801D33" w14:textId="77777777" w:rsidR="00C42BF2" w:rsidRDefault="00F80514">
      <w:pPr>
        <w:pStyle w:val="Default"/>
        <w:widowControl w:val="0"/>
        <w:tabs>
          <w:tab w:val="left" w:pos="2880"/>
        </w:tabs>
        <w:ind w:left="2880" w:hanging="2880"/>
        <w:rPr>
          <w:b/>
          <w:bCs/>
        </w:rPr>
      </w:pPr>
      <w:r>
        <w:t xml:space="preserve">\e </w:t>
      </w:r>
      <w:r>
        <w:rPr>
          <w:b/>
          <w:bCs/>
        </w:rPr>
        <w:t>*wuynguth</w:t>
      </w:r>
    </w:p>
    <w:p w14:paraId="39ED1DD8" w14:textId="77777777" w:rsidR="00C42BF2" w:rsidRDefault="00F80514">
      <w:pPr>
        <w:pStyle w:val="Default"/>
        <w:widowControl w:val="0"/>
        <w:tabs>
          <w:tab w:val="left" w:pos="2880"/>
        </w:tabs>
        <w:ind w:left="2880" w:hanging="2880"/>
      </w:pPr>
      <w:r>
        <w:t xml:space="preserve">\t </w:t>
      </w:r>
      <w:r>
        <w:rPr>
          <w:rFonts w:hAnsi="Times New Roman"/>
        </w:rPr>
        <w:t>‘</w:t>
      </w:r>
      <w:r>
        <w:t>casuarina; fighting stick</w:t>
      </w:r>
      <w:r>
        <w:rPr>
          <w:rFonts w:hAnsi="Times New Roman"/>
        </w:rPr>
        <w:t>’</w:t>
      </w:r>
    </w:p>
    <w:p w14:paraId="589ECC05" w14:textId="77777777" w:rsidR="00C42BF2" w:rsidRDefault="00F80514">
      <w:pPr>
        <w:pStyle w:val="Default"/>
        <w:widowControl w:val="0"/>
        <w:tabs>
          <w:tab w:val="left" w:pos="2880"/>
        </w:tabs>
        <w:ind w:left="2880" w:hanging="2880"/>
      </w:pPr>
      <w:r>
        <w:t>\b n</w:t>
      </w:r>
    </w:p>
    <w:p w14:paraId="5F05D2E0" w14:textId="77777777" w:rsidR="00C42BF2" w:rsidRDefault="00F80514">
      <w:pPr>
        <w:pStyle w:val="Default"/>
        <w:widowControl w:val="0"/>
        <w:tabs>
          <w:tab w:val="left" w:pos="2880"/>
        </w:tabs>
        <w:ind w:left="2880" w:hanging="2880"/>
      </w:pPr>
      <w:r>
        <w:t>\c P</w:t>
      </w:r>
    </w:p>
    <w:p w14:paraId="7D77CD43" w14:textId="77777777" w:rsidR="00C42BF2" w:rsidRDefault="00F80514">
      <w:pPr>
        <w:pStyle w:val="Default"/>
        <w:widowControl w:val="0"/>
        <w:tabs>
          <w:tab w:val="left" w:pos="2880"/>
        </w:tabs>
        <w:ind w:left="2880" w:hanging="2880"/>
      </w:pPr>
      <w:r>
        <w:t>\c T</w:t>
      </w:r>
    </w:p>
    <w:p w14:paraId="780A8723" w14:textId="77777777" w:rsidR="00C42BF2" w:rsidRDefault="00F80514">
      <w:pPr>
        <w:pStyle w:val="Default"/>
        <w:widowControl w:val="0"/>
        <w:tabs>
          <w:tab w:val="left" w:pos="2880"/>
        </w:tabs>
        <w:ind w:left="2880" w:hanging="2880"/>
      </w:pPr>
      <w:r>
        <w:t>\l WNgathan</w:t>
      </w:r>
      <w:r>
        <w:tab/>
        <w:t xml:space="preserve">\w wuyvnguth \g </w:t>
      </w:r>
      <w:r>
        <w:rPr>
          <w:rFonts w:hAnsi="Times New Roman"/>
        </w:rPr>
        <w:t>‘</w:t>
      </w:r>
      <w:r>
        <w:t>casuarina; fighting stick</w:t>
      </w:r>
      <w:r>
        <w:rPr>
          <w:rFonts w:hAnsi="Times New Roman"/>
        </w:rPr>
        <w:t xml:space="preserve">’ </w:t>
      </w:r>
      <w:r>
        <w:t>\s PS</w:t>
      </w:r>
    </w:p>
    <w:p w14:paraId="46EF3709" w14:textId="77777777" w:rsidR="00C42BF2" w:rsidRDefault="00F80514">
      <w:pPr>
        <w:pStyle w:val="Default"/>
        <w:widowControl w:val="0"/>
        <w:tabs>
          <w:tab w:val="left" w:pos="2880"/>
        </w:tabs>
        <w:ind w:left="2880" w:hanging="2880"/>
      </w:pPr>
      <w:r>
        <w:t>\l WMungknh</w:t>
      </w:r>
      <w:r>
        <w:tab/>
        <w:t xml:space="preserve">\w wuy(v)nguth \g </w:t>
      </w:r>
      <w:r>
        <w:rPr>
          <w:rFonts w:hAnsi="Times New Roman"/>
        </w:rPr>
        <w:t>‘</w:t>
      </w:r>
      <w:r>
        <w:t>casuarina; fighting stick</w:t>
      </w:r>
      <w:r>
        <w:rPr>
          <w:rFonts w:hAnsi="Times New Roman"/>
        </w:rPr>
        <w:t xml:space="preserve">’ </w:t>
      </w:r>
      <w:r>
        <w:t>\s KPPW</w:t>
      </w:r>
    </w:p>
    <w:p w14:paraId="621F2EB5" w14:textId="77777777" w:rsidR="00C42BF2" w:rsidRDefault="00F80514">
      <w:pPr>
        <w:pStyle w:val="Default"/>
        <w:widowControl w:val="0"/>
        <w:tabs>
          <w:tab w:val="left" w:pos="2880"/>
        </w:tabs>
        <w:ind w:left="2880" w:hanging="2880"/>
      </w:pPr>
      <w:r>
        <w:t>\l KThaayorre</w:t>
      </w:r>
      <w:r>
        <w:tab/>
        <w:t xml:space="preserve">\w woy(v)ngvth, e \g </w:t>
      </w:r>
      <w:r>
        <w:rPr>
          <w:rFonts w:hAnsi="Times New Roman"/>
        </w:rPr>
        <w:t>‘</w:t>
      </w:r>
      <w:r>
        <w:t>casuarina; fighting stick</w:t>
      </w:r>
      <w:r>
        <w:rPr>
          <w:rFonts w:hAnsi="Times New Roman"/>
        </w:rPr>
        <w:t xml:space="preserve">’ </w:t>
      </w:r>
      <w:r>
        <w:t>\s AH</w:t>
      </w:r>
    </w:p>
    <w:p w14:paraId="614FB8CF" w14:textId="77777777" w:rsidR="00C42BF2" w:rsidRDefault="00F80514">
      <w:pPr>
        <w:pStyle w:val="Default"/>
        <w:widowControl w:val="0"/>
        <w:tabs>
          <w:tab w:val="left" w:pos="2880"/>
        </w:tabs>
        <w:ind w:left="2880" w:hanging="2880"/>
      </w:pPr>
      <w:r>
        <w:t>\l YYoront</w:t>
      </w:r>
      <w:r>
        <w:tab/>
        <w:t xml:space="preserve">\w woyngvlh \g </w:t>
      </w:r>
      <w:r>
        <w:rPr>
          <w:rFonts w:hAnsi="Times New Roman"/>
        </w:rPr>
        <w:t>‘</w:t>
      </w:r>
      <w:r>
        <w:t>casuarina; fighting stick</w:t>
      </w:r>
      <w:r>
        <w:rPr>
          <w:rFonts w:hAnsi="Times New Roman"/>
        </w:rPr>
        <w:t>’</w:t>
      </w:r>
    </w:p>
    <w:p w14:paraId="4A71BBFC" w14:textId="77777777" w:rsidR="00C42BF2" w:rsidRDefault="00F80514">
      <w:pPr>
        <w:pStyle w:val="Default"/>
        <w:widowControl w:val="0"/>
        <w:tabs>
          <w:tab w:val="left" w:pos="2880"/>
        </w:tabs>
        <w:ind w:left="2880" w:hanging="2880"/>
      </w:pPr>
      <w:r>
        <w:t>\l YMel</w:t>
      </w:r>
      <w:r>
        <w:tab/>
        <w:t xml:space="preserve">\w woyngvth \g </w:t>
      </w:r>
      <w:r>
        <w:rPr>
          <w:rFonts w:hAnsi="Times New Roman"/>
        </w:rPr>
        <w:t>‘</w:t>
      </w:r>
      <w:r>
        <w:t>casuarina; fighting stick</w:t>
      </w:r>
      <w:r>
        <w:rPr>
          <w:rFonts w:hAnsi="Times New Roman"/>
        </w:rPr>
        <w:t>’</w:t>
      </w:r>
    </w:p>
    <w:p w14:paraId="084583C6" w14:textId="77777777" w:rsidR="00C42BF2" w:rsidRDefault="00F80514">
      <w:pPr>
        <w:pStyle w:val="Default"/>
        <w:widowControl w:val="0"/>
        <w:tabs>
          <w:tab w:val="left" w:pos="2880"/>
        </w:tabs>
        <w:ind w:left="2880" w:hanging="2880"/>
        <w:rPr>
          <w:b/>
          <w:bCs/>
        </w:rPr>
      </w:pPr>
      <w:r>
        <w:t xml:space="preserve">\l </w:t>
      </w:r>
      <w:r>
        <w:rPr>
          <w:b/>
          <w:bCs/>
        </w:rPr>
        <w:t>L</w:t>
      </w:r>
      <w:r>
        <w:rPr>
          <w:b/>
          <w:bCs/>
        </w:rPr>
        <w:tab/>
        <w:t>\w *wuynguth</w:t>
      </w:r>
    </w:p>
    <w:p w14:paraId="6DDCF282" w14:textId="77777777" w:rsidR="00C42BF2" w:rsidRDefault="00F80514">
      <w:pPr>
        <w:pStyle w:val="Default"/>
        <w:widowControl w:val="0"/>
        <w:tabs>
          <w:tab w:val="left" w:pos="2880"/>
        </w:tabs>
        <w:ind w:left="2880" w:hanging="2880"/>
      </w:pPr>
      <w:r>
        <w:t>\l WUwan</w:t>
      </w:r>
      <w:r>
        <w:tab/>
        <w:t xml:space="preserve">\w woyadho \g </w:t>
      </w:r>
      <w:r>
        <w:rPr>
          <w:rFonts w:hAnsi="Times New Roman"/>
        </w:rPr>
        <w:t>‘</w:t>
      </w:r>
      <w:r>
        <w:t>casuarina; fighting stick</w:t>
      </w:r>
      <w:r>
        <w:rPr>
          <w:rFonts w:hAnsi="Times New Roman"/>
        </w:rPr>
        <w:t xml:space="preserve">’ </w:t>
      </w:r>
      <w:r>
        <w:t>\s SIL</w:t>
      </w:r>
    </w:p>
    <w:p w14:paraId="50504C2D" w14:textId="77777777" w:rsidR="00C42BF2" w:rsidRDefault="00F80514">
      <w:pPr>
        <w:pStyle w:val="Default"/>
        <w:widowControl w:val="0"/>
        <w:tabs>
          <w:tab w:val="left" w:pos="2880"/>
        </w:tabs>
        <w:ind w:left="2880" w:hanging="2880"/>
      </w:pPr>
      <w:r>
        <w:t>\l KUwanh</w:t>
      </w:r>
      <w:r>
        <w:tab/>
        <w:t xml:space="preserve">\w wooyodho; yuku \g </w:t>
      </w:r>
      <w:r>
        <w:rPr>
          <w:rFonts w:hAnsi="Times New Roman"/>
        </w:rPr>
        <w:t>‘</w:t>
      </w:r>
      <w:r>
        <w:t>she oak (casuarina)</w:t>
      </w:r>
      <w:r>
        <w:rPr>
          <w:rFonts w:hAnsi="Times New Roman"/>
        </w:rPr>
        <w:t xml:space="preserve">’ </w:t>
      </w:r>
      <w:r>
        <w:t>\s S&amp;J</w:t>
      </w:r>
    </w:p>
    <w:p w14:paraId="33874A5E" w14:textId="77777777" w:rsidR="00C42BF2" w:rsidRDefault="00F80514">
      <w:pPr>
        <w:pStyle w:val="Default"/>
        <w:widowControl w:val="0"/>
        <w:tabs>
          <w:tab w:val="left" w:pos="2880"/>
        </w:tabs>
        <w:ind w:left="2880" w:hanging="2880"/>
      </w:pPr>
      <w:r>
        <w:lastRenderedPageBreak/>
        <w:t>\l KUwanh</w:t>
      </w:r>
      <w:r>
        <w:tab/>
        <w:t xml:space="preserve">\w woyodho; (yuku (kantu)) \g </w:t>
      </w:r>
      <w:r>
        <w:rPr>
          <w:rFonts w:hAnsi="Times New Roman"/>
        </w:rPr>
        <w:t>‘</w:t>
      </w:r>
      <w:r>
        <w:t>nulla nulla, fighting stick</w:t>
      </w:r>
      <w:r>
        <w:rPr>
          <w:rFonts w:hAnsi="Times New Roman"/>
        </w:rPr>
        <w:t xml:space="preserve">’ </w:t>
      </w:r>
      <w:r>
        <w:t>\s S&amp;J</w:t>
      </w:r>
    </w:p>
    <w:p w14:paraId="683CC0D4" w14:textId="77777777" w:rsidR="00C42BF2" w:rsidRDefault="00F80514">
      <w:pPr>
        <w:pStyle w:val="Default"/>
        <w:widowControl w:val="0"/>
        <w:tabs>
          <w:tab w:val="left" w:pos="2880"/>
        </w:tabs>
        <w:ind w:left="2880" w:hanging="2880"/>
      </w:pPr>
      <w:r>
        <w:t>^^^</w:t>
      </w:r>
    </w:p>
    <w:p w14:paraId="7DBE6632" w14:textId="77777777" w:rsidR="00C42BF2" w:rsidRDefault="00F80514">
      <w:pPr>
        <w:pStyle w:val="Default"/>
        <w:widowControl w:val="0"/>
        <w:tabs>
          <w:tab w:val="left" w:pos="2880"/>
        </w:tabs>
        <w:ind w:left="2880" w:hanging="2880"/>
      </w:pPr>
      <w:r>
        <w:t>\l UOykangand</w:t>
      </w:r>
      <w:r>
        <w:tab/>
        <w:t xml:space="preserve">\w oyonggodh \g </w:t>
      </w:r>
      <w:r>
        <w:rPr>
          <w:rFonts w:hAnsi="Times New Roman"/>
        </w:rPr>
        <w:t>‘</w:t>
      </w:r>
      <w:r>
        <w:t>fighting stick [type]</w:t>
      </w:r>
      <w:r>
        <w:rPr>
          <w:rFonts w:hAnsi="Times New Roman"/>
        </w:rPr>
        <w:t xml:space="preserve">’ </w:t>
      </w:r>
      <w:r>
        <w:t>\s PH</w:t>
      </w:r>
    </w:p>
    <w:p w14:paraId="0C637C8F" w14:textId="77777777" w:rsidR="00C42BF2" w:rsidRDefault="00F80514">
      <w:pPr>
        <w:pStyle w:val="Default"/>
        <w:widowControl w:val="0"/>
        <w:tabs>
          <w:tab w:val="left" w:pos="2880"/>
        </w:tabs>
        <w:ind w:left="2880" w:hanging="2880"/>
      </w:pPr>
      <w:r>
        <w:t>\l UOlkol</w:t>
      </w:r>
      <w:r>
        <w:tab/>
        <w:t xml:space="preserve">\w oyonggodh \g </w:t>
      </w:r>
      <w:r>
        <w:rPr>
          <w:rFonts w:hAnsi="Times New Roman"/>
        </w:rPr>
        <w:t>‘</w:t>
      </w:r>
      <w:r>
        <w:t>fighting stick [type]</w:t>
      </w:r>
      <w:r>
        <w:rPr>
          <w:rFonts w:hAnsi="Times New Roman"/>
        </w:rPr>
        <w:t xml:space="preserve">’ </w:t>
      </w:r>
      <w:r>
        <w:t>\s PH</w:t>
      </w:r>
    </w:p>
    <w:p w14:paraId="5FAE3F1B" w14:textId="77777777" w:rsidR="00C42BF2" w:rsidRDefault="00C42BF2">
      <w:pPr>
        <w:pStyle w:val="Default"/>
        <w:widowControl w:val="0"/>
        <w:tabs>
          <w:tab w:val="left" w:pos="2880"/>
        </w:tabs>
        <w:ind w:left="2880" w:hanging="2880"/>
      </w:pPr>
    </w:p>
    <w:p w14:paraId="3AB7E1C0" w14:textId="77777777" w:rsidR="00C42BF2" w:rsidRDefault="00C42BF2">
      <w:pPr>
        <w:pStyle w:val="Default"/>
        <w:widowControl w:val="0"/>
        <w:tabs>
          <w:tab w:val="left" w:pos="2880"/>
        </w:tabs>
        <w:ind w:left="2880" w:hanging="2880"/>
      </w:pPr>
    </w:p>
    <w:p w14:paraId="3B5C4EA7" w14:textId="77777777" w:rsidR="00C42BF2" w:rsidRDefault="00F80514">
      <w:pPr>
        <w:pStyle w:val="Default"/>
        <w:widowControl w:val="0"/>
        <w:tabs>
          <w:tab w:val="left" w:pos="2880"/>
        </w:tabs>
        <w:ind w:left="2880" w:hanging="2880"/>
        <w:rPr>
          <w:b/>
          <w:bCs/>
        </w:rPr>
      </w:pPr>
      <w:r>
        <w:t xml:space="preserve">\e </w:t>
      </w:r>
      <w:r>
        <w:rPr>
          <w:b/>
          <w:bCs/>
        </w:rPr>
        <w:t>*wu:ca-</w:t>
      </w:r>
    </w:p>
    <w:p w14:paraId="5F423695" w14:textId="77777777" w:rsidR="00C42BF2" w:rsidRDefault="00F80514">
      <w:pPr>
        <w:pStyle w:val="Default"/>
        <w:widowControl w:val="0"/>
        <w:tabs>
          <w:tab w:val="left" w:pos="2880"/>
        </w:tabs>
        <w:ind w:left="2880" w:hanging="2880"/>
      </w:pPr>
      <w:r>
        <w:t xml:space="preserve">\t </w:t>
      </w:r>
      <w:r>
        <w:rPr>
          <w:rFonts w:hAnsi="Times New Roman"/>
        </w:rPr>
        <w:t>‘</w:t>
      </w:r>
      <w:r>
        <w:t>share out</w:t>
      </w:r>
      <w:r>
        <w:rPr>
          <w:rFonts w:hAnsi="Times New Roman"/>
        </w:rPr>
        <w:t>’</w:t>
      </w:r>
    </w:p>
    <w:p w14:paraId="0A34CAC6" w14:textId="77777777" w:rsidR="00C42BF2" w:rsidRDefault="00F80514">
      <w:pPr>
        <w:pStyle w:val="Default"/>
        <w:widowControl w:val="0"/>
        <w:tabs>
          <w:tab w:val="left" w:pos="2880"/>
        </w:tabs>
        <w:ind w:left="2880" w:hanging="2880"/>
      </w:pPr>
      <w:r>
        <w:t>\b vRcp</w:t>
      </w:r>
    </w:p>
    <w:p w14:paraId="2653BCD6" w14:textId="77777777" w:rsidR="00C42BF2" w:rsidRDefault="00F80514">
      <w:pPr>
        <w:pStyle w:val="Default"/>
        <w:widowControl w:val="0"/>
        <w:tabs>
          <w:tab w:val="left" w:pos="2880"/>
        </w:tabs>
        <w:ind w:left="2880" w:hanging="2880"/>
      </w:pPr>
      <w:r>
        <w:t>\x See *wu- (</w:t>
      </w:r>
      <w:r>
        <w:rPr>
          <w:rFonts w:hAnsi="Times New Roman"/>
        </w:rPr>
        <w:t>‘</w:t>
      </w:r>
      <w:r>
        <w:t>give</w:t>
      </w:r>
      <w:r>
        <w:rPr>
          <w:rFonts w:hAnsi="Times New Roman"/>
        </w:rPr>
        <w:t>’</w:t>
      </w:r>
      <w:r>
        <w:t>)</w:t>
      </w:r>
    </w:p>
    <w:p w14:paraId="75802C57" w14:textId="77777777" w:rsidR="00C42BF2" w:rsidRDefault="00F80514">
      <w:pPr>
        <w:pStyle w:val="Default"/>
        <w:widowControl w:val="0"/>
        <w:tabs>
          <w:tab w:val="left" w:pos="2880"/>
        </w:tabs>
        <w:ind w:left="2880" w:hanging="2880"/>
      </w:pPr>
      <w:r>
        <w:t>\l Umpila</w:t>
      </w:r>
      <w:r>
        <w:tab/>
        <w:t xml:space="preserve">\w wu:tha- \g </w:t>
      </w:r>
      <w:r>
        <w:rPr>
          <w:rFonts w:hAnsi="Times New Roman"/>
        </w:rPr>
        <w:t>’</w:t>
      </w:r>
      <w:r>
        <w:t>share out, ration</w:t>
      </w:r>
      <w:r>
        <w:rPr>
          <w:rFonts w:hAnsi="Times New Roman"/>
        </w:rPr>
        <w:t xml:space="preserve">’ </w:t>
      </w:r>
      <w:r>
        <w:t>\p Conj. Th. \s GNOG</w:t>
      </w:r>
    </w:p>
    <w:p w14:paraId="5131F433" w14:textId="77777777" w:rsidR="00C42BF2" w:rsidRDefault="00F80514">
      <w:pPr>
        <w:pStyle w:val="Default"/>
        <w:widowControl w:val="0"/>
        <w:tabs>
          <w:tab w:val="left" w:pos="2880"/>
        </w:tabs>
        <w:ind w:left="2880" w:hanging="2880"/>
      </w:pPr>
      <w:r>
        <w:t>\l KThaayorre</w:t>
      </w:r>
      <w:r>
        <w:tab/>
        <w:t xml:space="preserve">\w wuthaw \g </w:t>
      </w:r>
      <w:r>
        <w:rPr>
          <w:rFonts w:hAnsi="Times New Roman"/>
        </w:rPr>
        <w:t>‘</w:t>
      </w:r>
      <w:r>
        <w:t>share</w:t>
      </w:r>
      <w:r>
        <w:rPr>
          <w:rFonts w:hAnsi="Times New Roman"/>
        </w:rPr>
        <w:t xml:space="preserve">’ </w:t>
      </w:r>
      <w:r>
        <w:t xml:space="preserve">\p nP; </w:t>
      </w:r>
      <w:r>
        <w:rPr>
          <w:rFonts w:hAnsi="Times New Roman"/>
        </w:rPr>
        <w:t>‘</w:t>
      </w:r>
      <w:r>
        <w:t>go and</w:t>
      </w:r>
      <w:r>
        <w:rPr>
          <w:rFonts w:hAnsi="Times New Roman"/>
        </w:rPr>
        <w:t xml:space="preserve">’ </w:t>
      </w:r>
      <w:r>
        <w:rPr>
          <w:i/>
          <w:iCs/>
        </w:rPr>
        <w:t>wuthnhan</w:t>
      </w:r>
      <w:r>
        <w:t xml:space="preserve">. \q A </w:t>
      </w:r>
      <w:r>
        <w:rPr>
          <w:rFonts w:hAnsi="Times New Roman"/>
        </w:rPr>
        <w:t>“</w:t>
      </w:r>
      <w:r>
        <w:t>lexical reciprocal</w:t>
      </w:r>
      <w:r>
        <w:rPr>
          <w:rFonts w:hAnsi="Times New Roman"/>
        </w:rPr>
        <w:t>”</w:t>
      </w:r>
      <w:r>
        <w:t xml:space="preserve">. Also cited as </w:t>
      </w:r>
      <w:r>
        <w:rPr>
          <w:i/>
          <w:iCs/>
        </w:rPr>
        <w:t>wuthu:w</w:t>
      </w:r>
      <w:r>
        <w:t>. \s AG 519,563</w:t>
      </w:r>
    </w:p>
    <w:p w14:paraId="04722644" w14:textId="77777777" w:rsidR="00C42BF2" w:rsidRDefault="00F80514">
      <w:pPr>
        <w:pStyle w:val="Default"/>
        <w:widowControl w:val="0"/>
        <w:tabs>
          <w:tab w:val="left" w:pos="2880"/>
        </w:tabs>
        <w:ind w:left="2880" w:hanging="2880"/>
      </w:pPr>
      <w:r>
        <w:t>\l YYoront</w:t>
      </w:r>
      <w:r>
        <w:tab/>
        <w:t xml:space="preserve">\w wuy- \g </w:t>
      </w:r>
      <w:r>
        <w:rPr>
          <w:rFonts w:hAnsi="Times New Roman"/>
        </w:rPr>
        <w:t>‘</w:t>
      </w:r>
      <w:r>
        <w:t>share out</w:t>
      </w:r>
      <w:r>
        <w:rPr>
          <w:rFonts w:hAnsi="Times New Roman"/>
        </w:rPr>
        <w:t xml:space="preserve">’ </w:t>
      </w:r>
      <w:r>
        <w:t xml:space="preserve">\p The reciprocal of </w:t>
      </w:r>
      <w:r>
        <w:rPr>
          <w:i/>
          <w:iCs/>
        </w:rPr>
        <w:t>wu-</w:t>
      </w:r>
      <w:r>
        <w:rPr>
          <w:rFonts w:hAnsi="Times New Roman"/>
        </w:rPr>
        <w:t xml:space="preserve"> ‘</w:t>
      </w:r>
      <w:r>
        <w:t>to give</w:t>
      </w:r>
      <w:r>
        <w:rPr>
          <w:rFonts w:hAnsi="Times New Roman"/>
        </w:rPr>
        <w:t>’</w:t>
      </w:r>
      <w:r>
        <w:t xml:space="preserve">, as in </w:t>
      </w:r>
      <w:r>
        <w:rPr>
          <w:i/>
          <w:iCs/>
        </w:rPr>
        <w:t>wuy</w:t>
      </w:r>
      <w:r>
        <w:rPr>
          <w:i/>
          <w:iCs/>
          <w:color w:val="003300"/>
          <w:u w:color="003300"/>
        </w:rPr>
        <w:t>v</w:t>
      </w:r>
      <w:r>
        <w:rPr>
          <w:i/>
          <w:iCs/>
        </w:rPr>
        <w:t>wvll</w:t>
      </w:r>
      <w:r>
        <w:t xml:space="preserve"> (~ </w:t>
      </w:r>
      <w:r>
        <w:rPr>
          <w:i/>
          <w:iCs/>
        </w:rPr>
        <w:t>wiy</w:t>
      </w:r>
      <w:r>
        <w:rPr>
          <w:i/>
          <w:iCs/>
          <w:color w:val="003300"/>
          <w:u w:color="003300"/>
        </w:rPr>
        <w:t>v</w:t>
      </w:r>
      <w:r>
        <w:rPr>
          <w:i/>
          <w:iCs/>
        </w:rPr>
        <w:t>wvll</w:t>
      </w:r>
      <w:r>
        <w:t xml:space="preserve">) </w:t>
      </w:r>
      <w:r>
        <w:rPr>
          <w:rFonts w:hAnsi="Times New Roman"/>
        </w:rPr>
        <w:t>‘</w:t>
      </w:r>
      <w:r>
        <w:t>shared it out</w:t>
      </w:r>
      <w:r>
        <w:rPr>
          <w:rFonts w:hAnsi="Times New Roman"/>
        </w:rPr>
        <w:t>’</w:t>
      </w:r>
      <w:r>
        <w:t>.</w:t>
      </w:r>
    </w:p>
    <w:p w14:paraId="2A32BB19" w14:textId="77777777" w:rsidR="00C42BF2" w:rsidRDefault="00F80514">
      <w:pPr>
        <w:pStyle w:val="Default"/>
        <w:widowControl w:val="0"/>
        <w:tabs>
          <w:tab w:val="left" w:pos="2880"/>
        </w:tabs>
        <w:ind w:left="2880" w:hanging="2880"/>
        <w:rPr>
          <w:b/>
          <w:bCs/>
        </w:rPr>
      </w:pPr>
      <w:r>
        <w:t xml:space="preserve">\l </w:t>
      </w:r>
      <w:r>
        <w:rPr>
          <w:b/>
          <w:bCs/>
        </w:rPr>
        <w:t>pPaman</w:t>
      </w:r>
      <w:r>
        <w:rPr>
          <w:b/>
          <w:bCs/>
        </w:rPr>
        <w:tab/>
        <w:t>\w *wu:ca-</w:t>
      </w:r>
    </w:p>
    <w:p w14:paraId="774070FD" w14:textId="77777777" w:rsidR="00C42BF2" w:rsidRDefault="00F80514">
      <w:pPr>
        <w:pStyle w:val="Default"/>
        <w:widowControl w:val="0"/>
        <w:tabs>
          <w:tab w:val="left" w:pos="2880"/>
        </w:tabs>
        <w:ind w:left="2880" w:hanging="2880"/>
      </w:pPr>
      <w:r>
        <w:t>^^^</w:t>
      </w:r>
    </w:p>
    <w:p w14:paraId="7E3BA1FA" w14:textId="77777777" w:rsidR="00C42BF2" w:rsidRDefault="00F80514">
      <w:pPr>
        <w:pStyle w:val="Default"/>
        <w:widowControl w:val="0"/>
        <w:tabs>
          <w:tab w:val="left" w:pos="2880"/>
        </w:tabs>
        <w:ind w:left="2880" w:hanging="2880"/>
      </w:pPr>
      <w:r>
        <w:t>\l Kayardild</w:t>
      </w:r>
      <w:r>
        <w:tab/>
        <w:t xml:space="preserve">\w wu:-ca \g </w:t>
      </w:r>
      <w:r>
        <w:rPr>
          <w:rFonts w:hAnsi="Times New Roman"/>
        </w:rPr>
        <w:t>‘</w:t>
      </w:r>
      <w:r>
        <w:t>give</w:t>
      </w:r>
      <w:r>
        <w:rPr>
          <w:rFonts w:hAnsi="Times New Roman"/>
        </w:rPr>
        <w:t xml:space="preserve">’ </w:t>
      </w:r>
      <w:r>
        <w:t>\s NE</w:t>
      </w:r>
    </w:p>
    <w:p w14:paraId="50C1EEA1" w14:textId="77777777" w:rsidR="00C42BF2" w:rsidRDefault="00F80514">
      <w:pPr>
        <w:pStyle w:val="Default"/>
        <w:widowControl w:val="0"/>
        <w:tabs>
          <w:tab w:val="left" w:pos="2880"/>
        </w:tabs>
        <w:ind w:left="2880" w:hanging="2880"/>
      </w:pPr>
      <w:r>
        <w:t>\l Yukulta</w:t>
      </w:r>
      <w:r>
        <w:tab/>
        <w:t xml:space="preserve">\w wu:-ca \g </w:t>
      </w:r>
      <w:r>
        <w:rPr>
          <w:rFonts w:hAnsi="Times New Roman"/>
        </w:rPr>
        <w:t>‘</w:t>
      </w:r>
      <w:r>
        <w:t>give</w:t>
      </w:r>
      <w:r>
        <w:rPr>
          <w:rFonts w:hAnsi="Times New Roman"/>
        </w:rPr>
        <w:t xml:space="preserve">’ </w:t>
      </w:r>
      <w:r>
        <w:t>\s NE</w:t>
      </w:r>
    </w:p>
    <w:p w14:paraId="3AEC653D" w14:textId="77777777" w:rsidR="00C42BF2" w:rsidRDefault="00F80514">
      <w:pPr>
        <w:pStyle w:val="Default"/>
        <w:widowControl w:val="0"/>
        <w:tabs>
          <w:tab w:val="left" w:pos="2880"/>
        </w:tabs>
        <w:ind w:left="2880" w:hanging="2880"/>
      </w:pPr>
      <w:r>
        <w:t>\l Lardil</w:t>
      </w:r>
      <w:r>
        <w:tab/>
        <w:t xml:space="preserve">\w wutha \g </w:t>
      </w:r>
      <w:r>
        <w:rPr>
          <w:rFonts w:hAnsi="Times New Roman"/>
        </w:rPr>
        <w:t>‘</w:t>
      </w:r>
      <w:r>
        <w:t>give</w:t>
      </w:r>
      <w:r>
        <w:rPr>
          <w:rFonts w:hAnsi="Times New Roman"/>
        </w:rPr>
        <w:t xml:space="preserve">’ </w:t>
      </w:r>
      <w:r>
        <w:t>\s NE</w:t>
      </w:r>
    </w:p>
    <w:p w14:paraId="19F4AB55" w14:textId="77777777" w:rsidR="00C42BF2" w:rsidRDefault="00F80514">
      <w:pPr>
        <w:pStyle w:val="Default"/>
        <w:widowControl w:val="0"/>
        <w:tabs>
          <w:tab w:val="left" w:pos="2880"/>
        </w:tabs>
        <w:ind w:left="2880" w:hanging="2880"/>
      </w:pPr>
      <w:r>
        <w:t xml:space="preserve">\l </w:t>
      </w:r>
      <w:r>
        <w:rPr>
          <w:b/>
          <w:bCs/>
        </w:rPr>
        <w:t>pTangkic</w:t>
      </w:r>
      <w:r>
        <w:rPr>
          <w:b/>
          <w:bCs/>
        </w:rPr>
        <w:tab/>
        <w:t>\w *wu:-ca</w:t>
      </w:r>
      <w:r>
        <w:t xml:space="preserve"> \s NE</w:t>
      </w:r>
    </w:p>
    <w:p w14:paraId="5A5D8B02" w14:textId="77777777" w:rsidR="00C42BF2" w:rsidRDefault="00C42BF2">
      <w:pPr>
        <w:pStyle w:val="Default"/>
        <w:widowControl w:val="0"/>
        <w:tabs>
          <w:tab w:val="left" w:pos="2880"/>
        </w:tabs>
        <w:ind w:left="2880" w:hanging="2880"/>
      </w:pPr>
    </w:p>
    <w:p w14:paraId="51AAAF3B" w14:textId="77777777" w:rsidR="00C42BF2" w:rsidRDefault="00C42BF2">
      <w:pPr>
        <w:pStyle w:val="Default"/>
        <w:widowControl w:val="0"/>
        <w:tabs>
          <w:tab w:val="left" w:pos="2880"/>
        </w:tabs>
        <w:ind w:left="2880" w:hanging="2880"/>
      </w:pPr>
    </w:p>
    <w:p w14:paraId="1C114CAB" w14:textId="77777777" w:rsidR="00C42BF2" w:rsidRDefault="00F80514">
      <w:pPr>
        <w:pStyle w:val="Default"/>
        <w:widowControl w:val="0"/>
        <w:tabs>
          <w:tab w:val="left" w:pos="2880"/>
        </w:tabs>
        <w:ind w:left="2880" w:hanging="2880"/>
        <w:rPr>
          <w:b/>
          <w:bCs/>
        </w:rPr>
      </w:pPr>
      <w:r>
        <w:t xml:space="preserve">\e </w:t>
      </w:r>
      <w:r>
        <w:rPr>
          <w:b/>
          <w:bCs/>
        </w:rPr>
        <w:t>*wu:ci</w:t>
      </w:r>
    </w:p>
    <w:p w14:paraId="5EB6F49E" w14:textId="77777777" w:rsidR="00C42BF2" w:rsidRDefault="00F80514">
      <w:pPr>
        <w:pStyle w:val="Default"/>
        <w:widowControl w:val="0"/>
        <w:tabs>
          <w:tab w:val="left" w:pos="2880"/>
        </w:tabs>
        <w:ind w:left="2880" w:hanging="2880"/>
      </w:pPr>
      <w:r>
        <w:t xml:space="preserve">\t </w:t>
      </w:r>
      <w:r>
        <w:rPr>
          <w:rFonts w:hAnsi="Times New Roman"/>
        </w:rPr>
        <w:t>‘</w:t>
      </w:r>
      <w:r>
        <w:t>song, ceremony</w:t>
      </w:r>
      <w:r>
        <w:rPr>
          <w:rFonts w:hAnsi="Times New Roman"/>
        </w:rPr>
        <w:t>’</w:t>
      </w:r>
    </w:p>
    <w:p w14:paraId="2BD32997" w14:textId="77777777" w:rsidR="00C42BF2" w:rsidRDefault="00F80514">
      <w:pPr>
        <w:pStyle w:val="Default"/>
        <w:widowControl w:val="0"/>
        <w:tabs>
          <w:tab w:val="left" w:pos="2880"/>
        </w:tabs>
        <w:ind w:left="2880" w:hanging="2880"/>
      </w:pPr>
      <w:r>
        <w:t>\b n</w:t>
      </w:r>
    </w:p>
    <w:p w14:paraId="5EEF57AD" w14:textId="77777777" w:rsidR="00C42BF2" w:rsidRDefault="00F80514">
      <w:pPr>
        <w:pStyle w:val="Default"/>
        <w:widowControl w:val="0"/>
        <w:tabs>
          <w:tab w:val="left" w:pos="2880"/>
        </w:tabs>
        <w:ind w:left="2880" w:hanging="2880"/>
      </w:pPr>
      <w:r>
        <w:t>\c H</w:t>
      </w:r>
    </w:p>
    <w:p w14:paraId="1F036F2D" w14:textId="77777777" w:rsidR="00C42BF2" w:rsidRDefault="00F80514">
      <w:pPr>
        <w:pStyle w:val="Default"/>
        <w:widowControl w:val="0"/>
        <w:tabs>
          <w:tab w:val="left" w:pos="2880"/>
        </w:tabs>
        <w:ind w:left="2880" w:hanging="2880"/>
      </w:pPr>
      <w:r>
        <w:t>\l KThaayorre</w:t>
      </w:r>
      <w:r>
        <w:tab/>
        <w:t xml:space="preserve">\w wu:c, wu:cil \g </w:t>
      </w:r>
      <w:r>
        <w:rPr>
          <w:rFonts w:hAnsi="Times New Roman"/>
        </w:rPr>
        <w:t>‘</w:t>
      </w:r>
      <w:r>
        <w:t>song; dance; ceremony</w:t>
      </w:r>
      <w:r>
        <w:rPr>
          <w:rFonts w:hAnsi="Times New Roman"/>
        </w:rPr>
        <w:t xml:space="preserve">’ </w:t>
      </w:r>
      <w:r>
        <w:t>\s AH</w:t>
      </w:r>
    </w:p>
    <w:p w14:paraId="61CCD754" w14:textId="77777777" w:rsidR="00C42BF2" w:rsidRDefault="00F80514">
      <w:pPr>
        <w:pStyle w:val="Default"/>
        <w:widowControl w:val="0"/>
        <w:tabs>
          <w:tab w:val="left" w:pos="2880"/>
        </w:tabs>
        <w:ind w:left="2880" w:hanging="2880"/>
      </w:pPr>
      <w:r>
        <w:t>\l YYoront</w:t>
      </w:r>
      <w:r>
        <w:tab/>
        <w:t xml:space="preserve">\w woy, woyo \g </w:t>
      </w:r>
      <w:r>
        <w:rPr>
          <w:rFonts w:hAnsi="Times New Roman"/>
        </w:rPr>
        <w:t>‘</w:t>
      </w:r>
      <w:r>
        <w:t>song; dance; ceremony</w:t>
      </w:r>
      <w:r>
        <w:rPr>
          <w:rFonts w:hAnsi="Times New Roman"/>
        </w:rPr>
        <w:t>’</w:t>
      </w:r>
    </w:p>
    <w:p w14:paraId="0A6DA462" w14:textId="77777777" w:rsidR="00C42BF2" w:rsidRDefault="00F80514">
      <w:pPr>
        <w:pStyle w:val="Default"/>
        <w:widowControl w:val="0"/>
        <w:tabs>
          <w:tab w:val="left" w:pos="2880"/>
        </w:tabs>
        <w:ind w:left="2880" w:hanging="2880"/>
      </w:pPr>
      <w:r>
        <w:t>\l Yirrk-Mel</w:t>
      </w:r>
      <w:r>
        <w:tab/>
        <w:t xml:space="preserve">\w woc \g </w:t>
      </w:r>
      <w:r>
        <w:rPr>
          <w:rFonts w:hAnsi="Times New Roman"/>
        </w:rPr>
        <w:t>‘</w:t>
      </w:r>
      <w:r>
        <w:t>song</w:t>
      </w:r>
      <w:r>
        <w:rPr>
          <w:rFonts w:hAnsi="Times New Roman"/>
        </w:rPr>
        <w:t>’</w:t>
      </w:r>
    </w:p>
    <w:p w14:paraId="2B48088A" w14:textId="77777777" w:rsidR="00C42BF2" w:rsidRDefault="00F80514">
      <w:pPr>
        <w:pStyle w:val="Default"/>
        <w:widowControl w:val="0"/>
        <w:tabs>
          <w:tab w:val="left" w:pos="2880"/>
        </w:tabs>
        <w:ind w:left="2880" w:hanging="2880"/>
      </w:pPr>
      <w:r>
        <w:t>^^^</w:t>
      </w:r>
    </w:p>
    <w:p w14:paraId="057C4DCF" w14:textId="77777777" w:rsidR="00C42BF2" w:rsidRDefault="00F80514">
      <w:pPr>
        <w:pStyle w:val="Default"/>
        <w:widowControl w:val="0"/>
        <w:tabs>
          <w:tab w:val="left" w:pos="2880"/>
        </w:tabs>
        <w:ind w:left="2880" w:hanging="2880"/>
      </w:pPr>
      <w:r>
        <w:t>\l Pakanh</w:t>
      </w:r>
      <w:r>
        <w:tab/>
        <w:t xml:space="preserve">\w wu:ci \g </w:t>
      </w:r>
      <w:r>
        <w:rPr>
          <w:rFonts w:hAnsi="Times New Roman"/>
        </w:rPr>
        <w:t>‘</w:t>
      </w:r>
      <w:r>
        <w:t>taboo</w:t>
      </w:r>
      <w:r>
        <w:rPr>
          <w:rFonts w:hAnsi="Times New Roman"/>
        </w:rPr>
        <w:t xml:space="preserve">’ </w:t>
      </w:r>
      <w:r>
        <w:t xml:space="preserve">\q Only in </w:t>
      </w:r>
      <w:r>
        <w:rPr>
          <w:i/>
          <w:iCs/>
        </w:rPr>
        <w:t>ngankom wu:ci</w:t>
      </w:r>
      <w:r>
        <w:rPr>
          <w:rFonts w:hAnsi="Times New Roman"/>
        </w:rPr>
        <w:t xml:space="preserve"> ‘</w:t>
      </w:r>
      <w:r>
        <w:t>poison country</w:t>
      </w:r>
      <w:r>
        <w:rPr>
          <w:rFonts w:hAnsi="Times New Roman"/>
        </w:rPr>
        <w:t xml:space="preserve">’ </w:t>
      </w:r>
      <w:r>
        <w:t>(Respect vocabulary). \s PH website</w:t>
      </w:r>
    </w:p>
    <w:p w14:paraId="0CC1B01B" w14:textId="77777777" w:rsidR="00C42BF2" w:rsidRDefault="00F80514">
      <w:pPr>
        <w:pStyle w:val="Default"/>
        <w:widowControl w:val="0"/>
        <w:tabs>
          <w:tab w:val="left" w:pos="2880"/>
        </w:tabs>
        <w:ind w:left="2880" w:hanging="2880"/>
      </w:pPr>
      <w:r>
        <w:t>***</w:t>
      </w:r>
    </w:p>
    <w:p w14:paraId="7D8DAE3B" w14:textId="77777777" w:rsidR="00C42BF2" w:rsidRDefault="00F80514">
      <w:pPr>
        <w:pStyle w:val="Default"/>
        <w:widowControl w:val="0"/>
        <w:tabs>
          <w:tab w:val="left" w:pos="2880"/>
        </w:tabs>
        <w:ind w:left="2880" w:hanging="2880"/>
      </w:pPr>
      <w:r>
        <w:t>\l Wembawemba</w:t>
      </w:r>
      <w:r>
        <w:tab/>
        <w:t xml:space="preserve">\w woi \g </w:t>
      </w:r>
      <w:r>
        <w:rPr>
          <w:rFonts w:hAnsi="Times New Roman"/>
        </w:rPr>
        <w:t>‘</w:t>
      </w:r>
      <w:r>
        <w:t>a song</w:t>
      </w:r>
      <w:r>
        <w:rPr>
          <w:rFonts w:hAnsi="Times New Roman"/>
        </w:rPr>
        <w:t xml:space="preserve">’ </w:t>
      </w:r>
      <w:r>
        <w:t>\s LH</w:t>
      </w:r>
    </w:p>
    <w:p w14:paraId="3F621701" w14:textId="77777777" w:rsidR="00C42BF2" w:rsidRDefault="00C42BF2">
      <w:pPr>
        <w:pStyle w:val="Default"/>
        <w:widowControl w:val="0"/>
        <w:tabs>
          <w:tab w:val="left" w:pos="2880"/>
        </w:tabs>
        <w:ind w:left="2880" w:hanging="2880"/>
      </w:pPr>
    </w:p>
    <w:p w14:paraId="311947B9" w14:textId="77777777" w:rsidR="00C42BF2" w:rsidRDefault="00C42BF2">
      <w:pPr>
        <w:pStyle w:val="Default"/>
        <w:widowControl w:val="0"/>
        <w:tabs>
          <w:tab w:val="left" w:pos="2880"/>
        </w:tabs>
        <w:ind w:left="2880" w:hanging="2880"/>
      </w:pPr>
    </w:p>
    <w:p w14:paraId="31E14D30" w14:textId="77777777" w:rsidR="00C42BF2" w:rsidRDefault="00F80514">
      <w:pPr>
        <w:pStyle w:val="Default"/>
        <w:widowControl w:val="0"/>
        <w:tabs>
          <w:tab w:val="left" w:pos="2880"/>
        </w:tabs>
        <w:ind w:left="2880" w:hanging="2880"/>
        <w:rPr>
          <w:b/>
          <w:bCs/>
        </w:rPr>
      </w:pPr>
      <w:r>
        <w:t xml:space="preserve">\e </w:t>
      </w:r>
      <w:r>
        <w:rPr>
          <w:b/>
          <w:bCs/>
        </w:rPr>
        <w:t>*wu:cil</w:t>
      </w:r>
    </w:p>
    <w:p w14:paraId="2B5B0122" w14:textId="77777777" w:rsidR="00C42BF2" w:rsidRDefault="00F80514">
      <w:pPr>
        <w:pStyle w:val="Default"/>
        <w:widowControl w:val="0"/>
        <w:tabs>
          <w:tab w:val="left" w:pos="2880"/>
        </w:tabs>
        <w:ind w:left="2880" w:hanging="2880"/>
      </w:pPr>
      <w:r>
        <w:t xml:space="preserve">\t </w:t>
      </w:r>
      <w:r>
        <w:rPr>
          <w:rFonts w:hAnsi="Times New Roman"/>
        </w:rPr>
        <w:t>‘</w:t>
      </w:r>
      <w:r>
        <w:t>company</w:t>
      </w:r>
      <w:r>
        <w:rPr>
          <w:rFonts w:hAnsi="Times New Roman"/>
        </w:rPr>
        <w:t>’</w:t>
      </w:r>
    </w:p>
    <w:p w14:paraId="5D472EE5" w14:textId="77777777" w:rsidR="00C42BF2" w:rsidRDefault="00F80514">
      <w:pPr>
        <w:pStyle w:val="Default"/>
        <w:widowControl w:val="0"/>
        <w:tabs>
          <w:tab w:val="left" w:pos="2880"/>
        </w:tabs>
        <w:ind w:left="2880" w:hanging="2880"/>
      </w:pPr>
      <w:r>
        <w:t>\b n</w:t>
      </w:r>
    </w:p>
    <w:p w14:paraId="0EDEF437" w14:textId="77777777" w:rsidR="00C42BF2" w:rsidRDefault="00F80514">
      <w:pPr>
        <w:pStyle w:val="Default"/>
        <w:widowControl w:val="0"/>
        <w:tabs>
          <w:tab w:val="left" w:pos="2880"/>
        </w:tabs>
        <w:ind w:left="2880" w:hanging="2880"/>
      </w:pPr>
      <w:r>
        <w:t>\c H</w:t>
      </w:r>
    </w:p>
    <w:p w14:paraId="1A4BA079" w14:textId="77777777" w:rsidR="00C42BF2" w:rsidRDefault="00F80514">
      <w:pPr>
        <w:pStyle w:val="Default"/>
        <w:widowControl w:val="0"/>
        <w:tabs>
          <w:tab w:val="left" w:pos="2880"/>
        </w:tabs>
        <w:ind w:left="2880" w:hanging="2880"/>
      </w:pPr>
      <w:r>
        <w:t>\l WNgathan</w:t>
      </w:r>
      <w:r>
        <w:tab/>
        <w:t>\w w</w:t>
      </w:r>
      <w:r>
        <w:rPr>
          <w:rFonts w:hAnsi="Times New Roman"/>
        </w:rPr>
        <w:t>œ</w:t>
      </w:r>
      <w:r>
        <w:t xml:space="preserve">:thvl \g </w:t>
      </w:r>
      <w:r>
        <w:rPr>
          <w:rFonts w:hAnsi="Times New Roman"/>
        </w:rPr>
        <w:t>‘</w:t>
      </w:r>
      <w:r>
        <w:t>accompanying,  as company (mate) for someone</w:t>
      </w:r>
      <w:r>
        <w:rPr>
          <w:rFonts w:hAnsi="Times New Roman"/>
        </w:rPr>
        <w:t xml:space="preserve">’ </w:t>
      </w:r>
      <w:r>
        <w:t>\s PS</w:t>
      </w:r>
    </w:p>
    <w:p w14:paraId="6258082A" w14:textId="77777777" w:rsidR="00C42BF2" w:rsidRDefault="00F80514">
      <w:pPr>
        <w:pStyle w:val="Default"/>
        <w:widowControl w:val="0"/>
        <w:tabs>
          <w:tab w:val="left" w:pos="2880"/>
        </w:tabs>
        <w:ind w:left="2880" w:hanging="2880"/>
      </w:pPr>
      <w:r>
        <w:t>^^^</w:t>
      </w:r>
    </w:p>
    <w:p w14:paraId="663E14AA" w14:textId="77777777" w:rsidR="00C42BF2" w:rsidRDefault="00F80514">
      <w:pPr>
        <w:pStyle w:val="Default"/>
        <w:widowControl w:val="0"/>
        <w:tabs>
          <w:tab w:val="left" w:pos="2880"/>
        </w:tabs>
        <w:ind w:left="2880" w:hanging="2880"/>
      </w:pPr>
      <w:r>
        <w:t>\l YYoront</w:t>
      </w:r>
      <w:r>
        <w:tab/>
        <w:t xml:space="preserve">\w weyvl; pam- \g </w:t>
      </w:r>
      <w:r>
        <w:rPr>
          <w:rFonts w:hAnsi="Times New Roman"/>
        </w:rPr>
        <w:t>‘</w:t>
      </w:r>
      <w:r>
        <w:t>company</w:t>
      </w:r>
      <w:r>
        <w:rPr>
          <w:rFonts w:hAnsi="Times New Roman"/>
        </w:rPr>
        <w:t xml:space="preserve">’ </w:t>
      </w:r>
    </w:p>
    <w:p w14:paraId="76AB9CB0" w14:textId="77777777" w:rsidR="00C42BF2" w:rsidRDefault="00C42BF2">
      <w:pPr>
        <w:pStyle w:val="Default"/>
        <w:widowControl w:val="0"/>
        <w:tabs>
          <w:tab w:val="left" w:pos="2880"/>
        </w:tabs>
      </w:pPr>
    </w:p>
    <w:p w14:paraId="30A71176" w14:textId="77777777" w:rsidR="00C42BF2" w:rsidRDefault="00C42BF2">
      <w:pPr>
        <w:pStyle w:val="Default"/>
        <w:widowControl w:val="0"/>
        <w:tabs>
          <w:tab w:val="left" w:pos="2880"/>
        </w:tabs>
        <w:ind w:left="2880" w:hanging="2880"/>
      </w:pPr>
    </w:p>
    <w:p w14:paraId="1455A9B8" w14:textId="77777777" w:rsidR="00C42BF2" w:rsidRDefault="00F80514">
      <w:pPr>
        <w:pStyle w:val="Default"/>
        <w:widowControl w:val="0"/>
        <w:tabs>
          <w:tab w:val="left" w:pos="2880"/>
        </w:tabs>
        <w:ind w:left="2880" w:hanging="2880"/>
        <w:rPr>
          <w:b/>
          <w:bCs/>
        </w:rPr>
      </w:pPr>
      <w:r>
        <w:t xml:space="preserve">\e </w:t>
      </w:r>
      <w:r>
        <w:rPr>
          <w:b/>
          <w:bCs/>
        </w:rPr>
        <w:t>*wu:l</w:t>
      </w:r>
      <w:r>
        <w:rPr>
          <w:rFonts w:hAnsi="Times New Roman"/>
          <w:b/>
          <w:bCs/>
        </w:rPr>
        <w:t>ñ</w:t>
      </w:r>
      <w:r>
        <w:rPr>
          <w:b/>
          <w:bCs/>
        </w:rPr>
        <w:t>ci-</w:t>
      </w:r>
    </w:p>
    <w:p w14:paraId="355CC71E" w14:textId="77777777" w:rsidR="00C42BF2" w:rsidRDefault="00F80514">
      <w:pPr>
        <w:pStyle w:val="Default"/>
        <w:widowControl w:val="0"/>
        <w:tabs>
          <w:tab w:val="left" w:pos="2880"/>
        </w:tabs>
        <w:ind w:left="2880" w:hanging="2880"/>
      </w:pPr>
      <w:r>
        <w:t xml:space="preserve">\t </w:t>
      </w:r>
      <w:r>
        <w:rPr>
          <w:rFonts w:hAnsi="Times New Roman"/>
        </w:rPr>
        <w:t>‘</w:t>
      </w:r>
      <w:r>
        <w:t>gather, congregate</w:t>
      </w:r>
      <w:r>
        <w:rPr>
          <w:rFonts w:hAnsi="Times New Roman"/>
        </w:rPr>
        <w:t>’</w:t>
      </w:r>
    </w:p>
    <w:p w14:paraId="434FAA7B" w14:textId="77777777" w:rsidR="00C42BF2" w:rsidRDefault="00F80514">
      <w:pPr>
        <w:pStyle w:val="Default"/>
        <w:widowControl w:val="0"/>
        <w:tabs>
          <w:tab w:val="left" w:pos="2880"/>
        </w:tabs>
        <w:ind w:left="2880" w:hanging="2880"/>
      </w:pPr>
      <w:r>
        <w:t>\b vi</w:t>
      </w:r>
    </w:p>
    <w:p w14:paraId="624C0FB1" w14:textId="77777777" w:rsidR="00C42BF2" w:rsidRDefault="00F80514">
      <w:pPr>
        <w:pStyle w:val="Default"/>
        <w:widowControl w:val="0"/>
        <w:tabs>
          <w:tab w:val="left" w:pos="2880"/>
        </w:tabs>
        <w:ind w:left="2880" w:hanging="2880"/>
      </w:pPr>
      <w:r>
        <w:t>\l WMungknh</w:t>
      </w:r>
      <w:r>
        <w:tab/>
        <w:t>\w wo:</w:t>
      </w:r>
      <w:r>
        <w:rPr>
          <w:rFonts w:hAnsi="Times New Roman"/>
        </w:rPr>
        <w:t>ñ</w:t>
      </w:r>
      <w:r>
        <w:t xml:space="preserve">c- \g </w:t>
      </w:r>
      <w:r>
        <w:rPr>
          <w:rFonts w:hAnsi="Times New Roman"/>
        </w:rPr>
        <w:t>‘</w:t>
      </w:r>
      <w:r>
        <w:t>crowd in, gather in</w:t>
      </w:r>
      <w:r>
        <w:rPr>
          <w:rFonts w:hAnsi="Times New Roman"/>
        </w:rPr>
        <w:t xml:space="preserve">’ </w:t>
      </w:r>
      <w:r>
        <w:t xml:space="preserve">\p vi. \q </w:t>
      </w:r>
      <w:r>
        <w:rPr>
          <w:rFonts w:hAnsi="Times New Roman"/>
        </w:rPr>
        <w:t>“</w:t>
      </w:r>
      <w:r>
        <w:t>As a crowd gathering in for a fight or for a country &amp; western show, but also can be used to describe saliva gathering in one</w:t>
      </w:r>
      <w:r>
        <w:rPr>
          <w:rFonts w:hAnsi="Times New Roman"/>
        </w:rPr>
        <w:t>’</w:t>
      </w:r>
      <w:r>
        <w:t>s mouth.</w:t>
      </w:r>
      <w:r>
        <w:rPr>
          <w:rFonts w:hAnsi="Times New Roman"/>
        </w:rPr>
        <w:t xml:space="preserve">” </w:t>
      </w:r>
      <w:r>
        <w:t xml:space="preserve">Also </w:t>
      </w:r>
      <w:r>
        <w:rPr>
          <w:i/>
          <w:iCs/>
        </w:rPr>
        <w:t>wuth</w:t>
      </w:r>
      <w:r>
        <w:rPr>
          <w:rFonts w:hAnsi="Times New Roman"/>
        </w:rPr>
        <w:t xml:space="preserve"> ‘</w:t>
      </w:r>
      <w:r>
        <w:t>meet, come together</w:t>
      </w:r>
      <w:r>
        <w:rPr>
          <w:rFonts w:hAnsi="Times New Roman"/>
        </w:rPr>
        <w:t>’</w:t>
      </w:r>
      <w:r>
        <w:t xml:space="preserve">, </w:t>
      </w:r>
      <w:r>
        <w:rPr>
          <w:i/>
          <w:iCs/>
        </w:rPr>
        <w:t>wuthvnvmvn</w:t>
      </w:r>
      <w:r>
        <w:rPr>
          <w:rFonts w:hAnsi="Times New Roman"/>
        </w:rPr>
        <w:t xml:space="preserve"> ‘</w:t>
      </w:r>
      <w:r>
        <w:t>close up, heal up</w:t>
      </w:r>
      <w:r>
        <w:rPr>
          <w:rFonts w:hAnsi="Times New Roman"/>
        </w:rPr>
        <w:t>’</w:t>
      </w:r>
      <w:r>
        <w:t>. \s KPPW</w:t>
      </w:r>
    </w:p>
    <w:p w14:paraId="1B02DF6E" w14:textId="77777777" w:rsidR="00C42BF2" w:rsidRDefault="00F80514">
      <w:pPr>
        <w:pStyle w:val="Default"/>
        <w:widowControl w:val="0"/>
        <w:tabs>
          <w:tab w:val="left" w:pos="2880"/>
        </w:tabs>
        <w:ind w:left="2880" w:hanging="2880"/>
      </w:pPr>
      <w:r>
        <w:t>\l Wik-Ngathan</w:t>
      </w:r>
      <w:r>
        <w:tab/>
        <w:t xml:space="preserve">\w we:ncv- \g </w:t>
      </w:r>
      <w:r>
        <w:rPr>
          <w:rFonts w:hAnsi="Times New Roman"/>
        </w:rPr>
        <w:t>‘</w:t>
      </w:r>
      <w:r>
        <w:t>gather, congregate</w:t>
      </w:r>
      <w:r>
        <w:rPr>
          <w:rFonts w:hAnsi="Times New Roman"/>
        </w:rPr>
        <w:t xml:space="preserve">’ </w:t>
      </w:r>
      <w:r>
        <w:t>\p vIntr, NY \q For [we:</w:t>
      </w:r>
      <w:r>
        <w:rPr>
          <w:rFonts w:hAnsi="Times New Roman"/>
        </w:rPr>
        <w:t>ñ</w:t>
      </w:r>
      <w:r>
        <w:t>c]. \s PS</w:t>
      </w:r>
    </w:p>
    <w:p w14:paraId="5842488A" w14:textId="77777777" w:rsidR="00C42BF2" w:rsidRDefault="00F80514">
      <w:pPr>
        <w:pStyle w:val="Default"/>
        <w:widowControl w:val="0"/>
        <w:tabs>
          <w:tab w:val="left" w:pos="2880"/>
        </w:tabs>
        <w:ind w:left="2880" w:hanging="2880"/>
      </w:pPr>
      <w:r>
        <w:t>\l KUwanh</w:t>
      </w:r>
      <w:r>
        <w:tab/>
        <w:t>\w wo</w:t>
      </w:r>
      <w:r>
        <w:rPr>
          <w:rFonts w:hAnsi="Times New Roman"/>
        </w:rPr>
        <w:t>ñ</w:t>
      </w:r>
      <w:r>
        <w:t xml:space="preserve">je \g </w:t>
      </w:r>
      <w:r>
        <w:rPr>
          <w:rFonts w:hAnsi="Times New Roman"/>
        </w:rPr>
        <w:t>‘</w:t>
      </w:r>
      <w:r>
        <w:t>gather</w:t>
      </w:r>
      <w:r>
        <w:rPr>
          <w:rFonts w:hAnsi="Times New Roman"/>
        </w:rPr>
        <w:t xml:space="preserve">’ </w:t>
      </w:r>
      <w:r>
        <w:t>\p vIntr \s S&amp;J p380 &amp; T153</w:t>
      </w:r>
    </w:p>
    <w:p w14:paraId="01E5BE36" w14:textId="77777777" w:rsidR="00C42BF2" w:rsidRDefault="00F80514">
      <w:pPr>
        <w:pStyle w:val="Default"/>
        <w:widowControl w:val="0"/>
        <w:tabs>
          <w:tab w:val="left" w:pos="2880"/>
        </w:tabs>
        <w:ind w:left="2880" w:hanging="2880"/>
      </w:pPr>
      <w:r>
        <w:t>\l KThaayorre</w:t>
      </w:r>
      <w:r>
        <w:tab/>
        <w:t>\w wu:</w:t>
      </w:r>
      <w:r>
        <w:rPr>
          <w:rFonts w:hAnsi="Times New Roman"/>
        </w:rPr>
        <w:t>ñ</w:t>
      </w:r>
      <w:r>
        <w:t xml:space="preserve">c-i+rr \g </w:t>
      </w:r>
      <w:r>
        <w:rPr>
          <w:rFonts w:hAnsi="Times New Roman"/>
        </w:rPr>
        <w:t>‘</w:t>
      </w:r>
      <w:r>
        <w:t>increase, multiply</w:t>
      </w:r>
      <w:r>
        <w:rPr>
          <w:rFonts w:hAnsi="Times New Roman"/>
        </w:rPr>
        <w:t xml:space="preserve">’ </w:t>
      </w:r>
      <w:r>
        <w:t xml:space="preserve">\p vi \q Also </w:t>
      </w:r>
      <w:r>
        <w:rPr>
          <w:i/>
          <w:iCs/>
        </w:rPr>
        <w:t>wu:</w:t>
      </w:r>
      <w:r>
        <w:rPr>
          <w:rFonts w:hAnsi="Times New Roman"/>
          <w:i/>
          <w:iCs/>
        </w:rPr>
        <w:t>ñ</w:t>
      </w:r>
      <w:r>
        <w:rPr>
          <w:i/>
          <w:iCs/>
        </w:rPr>
        <w:t>c-a+rr</w:t>
      </w:r>
      <w:r>
        <w:rPr>
          <w:rFonts w:hAnsi="Times New Roman"/>
        </w:rPr>
        <w:t xml:space="preserve"> ‘</w:t>
      </w:r>
      <w:r>
        <w:t xml:space="preserve">gather, </w:t>
      </w:r>
      <w:r>
        <w:lastRenderedPageBreak/>
        <w:t>store, harvest, dig out</w:t>
      </w:r>
      <w:r>
        <w:rPr>
          <w:rFonts w:hAnsi="Times New Roman"/>
        </w:rPr>
        <w:t xml:space="preserve">’ </w:t>
      </w:r>
      <w:r>
        <w:t>(vt). \s AH</w:t>
      </w:r>
    </w:p>
    <w:p w14:paraId="65BEDC8E" w14:textId="77777777" w:rsidR="00C42BF2" w:rsidRDefault="00F80514">
      <w:pPr>
        <w:pStyle w:val="Default"/>
        <w:widowControl w:val="0"/>
        <w:tabs>
          <w:tab w:val="left" w:pos="2880"/>
        </w:tabs>
        <w:ind w:left="2880" w:hanging="2880"/>
      </w:pPr>
      <w:r>
        <w:t>\l YYoront</w:t>
      </w:r>
      <w:r>
        <w:tab/>
        <w:t xml:space="preserve">\w wolhth \g </w:t>
      </w:r>
      <w:r>
        <w:rPr>
          <w:rFonts w:hAnsi="Times New Roman"/>
        </w:rPr>
        <w:t>‘</w:t>
      </w:r>
      <w:r>
        <w:t>gather, congregate, come together, accumulate</w:t>
      </w:r>
      <w:r>
        <w:rPr>
          <w:rFonts w:hAnsi="Times New Roman"/>
        </w:rPr>
        <w:t xml:space="preserve">’ </w:t>
      </w:r>
      <w:r>
        <w:t>\p Conj. L, vi.</w:t>
      </w:r>
    </w:p>
    <w:p w14:paraId="6620239B" w14:textId="77777777" w:rsidR="00C42BF2" w:rsidRDefault="00F80514">
      <w:pPr>
        <w:pStyle w:val="Default"/>
        <w:widowControl w:val="0"/>
        <w:tabs>
          <w:tab w:val="left" w:pos="2880"/>
        </w:tabs>
        <w:ind w:left="2880" w:hanging="2880"/>
        <w:rPr>
          <w:b/>
          <w:bCs/>
        </w:rPr>
      </w:pPr>
      <w:r>
        <w:t xml:space="preserve">\l </w:t>
      </w:r>
      <w:r>
        <w:rPr>
          <w:b/>
          <w:bCs/>
        </w:rPr>
        <w:t>L</w:t>
      </w:r>
      <w:r>
        <w:rPr>
          <w:b/>
          <w:bCs/>
        </w:rPr>
        <w:tab/>
        <w:t>\w *wu:l</w:t>
      </w:r>
      <w:r>
        <w:rPr>
          <w:rFonts w:hAnsi="Times New Roman"/>
          <w:b/>
          <w:bCs/>
        </w:rPr>
        <w:t>ñ</w:t>
      </w:r>
      <w:r>
        <w:rPr>
          <w:b/>
          <w:bCs/>
        </w:rPr>
        <w:t>ci-</w:t>
      </w:r>
    </w:p>
    <w:p w14:paraId="7A02D0FD" w14:textId="77777777" w:rsidR="00C42BF2" w:rsidRDefault="00C42BF2">
      <w:pPr>
        <w:pStyle w:val="Default"/>
        <w:widowControl w:val="0"/>
        <w:tabs>
          <w:tab w:val="left" w:pos="2880"/>
        </w:tabs>
        <w:ind w:left="2880" w:hanging="2880"/>
        <w:rPr>
          <w:b/>
          <w:bCs/>
        </w:rPr>
      </w:pPr>
    </w:p>
    <w:p w14:paraId="59187863" w14:textId="77777777" w:rsidR="00C42BF2" w:rsidRDefault="00C42BF2">
      <w:pPr>
        <w:pStyle w:val="Default"/>
        <w:widowControl w:val="0"/>
        <w:tabs>
          <w:tab w:val="left" w:pos="2880"/>
        </w:tabs>
        <w:ind w:left="2880" w:hanging="2880"/>
        <w:rPr>
          <w:b/>
          <w:bCs/>
        </w:rPr>
      </w:pPr>
    </w:p>
    <w:p w14:paraId="1ACF5F2F" w14:textId="77777777" w:rsidR="00C42BF2" w:rsidRDefault="00C42BF2">
      <w:pPr>
        <w:pStyle w:val="Default"/>
        <w:widowControl w:val="0"/>
        <w:tabs>
          <w:tab w:val="left" w:pos="2880"/>
        </w:tabs>
        <w:ind w:left="2880" w:hanging="2880"/>
        <w:rPr>
          <w:b/>
          <w:bCs/>
        </w:rPr>
      </w:pPr>
    </w:p>
    <w:p w14:paraId="20835329" w14:textId="77777777" w:rsidR="00C42BF2" w:rsidRDefault="00F80514">
      <w:pPr>
        <w:pStyle w:val="Default"/>
        <w:widowControl w:val="0"/>
        <w:tabs>
          <w:tab w:val="left" w:pos="2880"/>
        </w:tabs>
        <w:ind w:left="2880" w:hanging="2880"/>
        <w:rPr>
          <w:b/>
          <w:bCs/>
          <w:sz w:val="144"/>
          <w:szCs w:val="144"/>
        </w:rPr>
      </w:pPr>
      <w:r>
        <w:rPr>
          <w:b/>
          <w:bCs/>
          <w:sz w:val="144"/>
          <w:szCs w:val="144"/>
        </w:rPr>
        <w:t>*y</w:t>
      </w:r>
    </w:p>
    <w:p w14:paraId="691A1180" w14:textId="77777777" w:rsidR="00C42BF2" w:rsidRDefault="00C42BF2">
      <w:pPr>
        <w:pStyle w:val="Default"/>
        <w:widowControl w:val="0"/>
        <w:tabs>
          <w:tab w:val="left" w:pos="2880"/>
        </w:tabs>
        <w:ind w:left="2880" w:hanging="2880"/>
        <w:rPr>
          <w:b/>
          <w:bCs/>
          <w:sz w:val="144"/>
          <w:szCs w:val="144"/>
        </w:rPr>
      </w:pPr>
    </w:p>
    <w:p w14:paraId="281E51E3" w14:textId="77777777" w:rsidR="00C42BF2" w:rsidRDefault="00C42BF2">
      <w:pPr>
        <w:pStyle w:val="Default"/>
        <w:widowControl w:val="0"/>
        <w:tabs>
          <w:tab w:val="left" w:pos="2880"/>
        </w:tabs>
        <w:ind w:left="2880" w:hanging="2880"/>
        <w:rPr>
          <w:b/>
          <w:bCs/>
          <w:sz w:val="144"/>
          <w:szCs w:val="144"/>
        </w:rPr>
      </w:pPr>
    </w:p>
    <w:p w14:paraId="2E384B01" w14:textId="77777777" w:rsidR="00C42BF2" w:rsidRDefault="00C42BF2">
      <w:pPr>
        <w:pStyle w:val="Default"/>
        <w:widowControl w:val="0"/>
        <w:tabs>
          <w:tab w:val="left" w:pos="2880"/>
        </w:tabs>
        <w:ind w:left="2880" w:hanging="2880"/>
        <w:rPr>
          <w:b/>
          <w:bCs/>
          <w:sz w:val="144"/>
          <w:szCs w:val="144"/>
        </w:rPr>
      </w:pPr>
    </w:p>
    <w:p w14:paraId="40A24186" w14:textId="77777777" w:rsidR="00C42BF2" w:rsidRDefault="00F80514">
      <w:pPr>
        <w:pStyle w:val="Default"/>
        <w:widowControl w:val="0"/>
        <w:tabs>
          <w:tab w:val="left" w:pos="2880"/>
        </w:tabs>
        <w:ind w:left="2880" w:hanging="2880"/>
        <w:rPr>
          <w:b/>
          <w:bCs/>
        </w:rPr>
      </w:pPr>
      <w:r>
        <w:t xml:space="preserve">\e </w:t>
      </w:r>
      <w:r>
        <w:rPr>
          <w:b/>
          <w:bCs/>
        </w:rPr>
        <w:t>*ya-</w:t>
      </w:r>
    </w:p>
    <w:p w14:paraId="2BB89B8E" w14:textId="77777777" w:rsidR="00C42BF2" w:rsidRDefault="00F80514">
      <w:pPr>
        <w:pStyle w:val="Default"/>
        <w:widowControl w:val="0"/>
        <w:tabs>
          <w:tab w:val="left" w:pos="2880"/>
        </w:tabs>
        <w:ind w:left="2880" w:hanging="2880"/>
      </w:pPr>
      <w:r>
        <w:t xml:space="preserve">\t </w:t>
      </w:r>
      <w:r>
        <w:rPr>
          <w:rFonts w:hAnsi="Times New Roman"/>
        </w:rPr>
        <w:t>‘</w:t>
      </w:r>
      <w:r>
        <w:t>go</w:t>
      </w:r>
      <w:r>
        <w:rPr>
          <w:rFonts w:hAnsi="Times New Roman"/>
        </w:rPr>
        <w:t>’</w:t>
      </w:r>
    </w:p>
    <w:p w14:paraId="64346350" w14:textId="77777777" w:rsidR="00C42BF2" w:rsidRDefault="00F80514">
      <w:pPr>
        <w:pStyle w:val="Default"/>
        <w:widowControl w:val="0"/>
        <w:tabs>
          <w:tab w:val="left" w:pos="2880"/>
        </w:tabs>
        <w:ind w:left="2880" w:hanging="2880"/>
      </w:pPr>
      <w:r>
        <w:t>\b vi</w:t>
      </w:r>
    </w:p>
    <w:p w14:paraId="48D2CDE7" w14:textId="77777777" w:rsidR="00C42BF2" w:rsidRDefault="00F80514">
      <w:pPr>
        <w:pStyle w:val="Default"/>
        <w:widowControl w:val="0"/>
        <w:tabs>
          <w:tab w:val="left" w:pos="2880"/>
        </w:tabs>
        <w:ind w:left="2880" w:hanging="2880"/>
      </w:pPr>
      <w:r>
        <w:t>\x See also *yana-; *kali-, *waka-, *wa</w:t>
      </w:r>
      <w:r>
        <w:rPr>
          <w:rFonts w:hAnsi="Times New Roman"/>
        </w:rPr>
        <w:t>ñ</w:t>
      </w:r>
      <w:r>
        <w:t>ca-.</w:t>
      </w:r>
    </w:p>
    <w:p w14:paraId="5A31E897" w14:textId="77777777" w:rsidR="00C42BF2" w:rsidRDefault="00F80514">
      <w:pPr>
        <w:pStyle w:val="Default"/>
        <w:widowControl w:val="0"/>
        <w:tabs>
          <w:tab w:val="left" w:pos="2880"/>
        </w:tabs>
        <w:ind w:left="2880" w:hanging="2880"/>
      </w:pPr>
      <w:r>
        <w:t>\l KThaayorre</w:t>
      </w:r>
      <w:r>
        <w:tab/>
        <w:t xml:space="preserve">\w ya- \g </w:t>
      </w:r>
      <w:r>
        <w:rPr>
          <w:rFonts w:hAnsi="Times New Roman"/>
        </w:rPr>
        <w:t>‘</w:t>
      </w:r>
      <w:r>
        <w:t>go</w:t>
      </w:r>
      <w:r>
        <w:rPr>
          <w:rFonts w:hAnsi="Times New Roman"/>
        </w:rPr>
        <w:t xml:space="preserve">’ </w:t>
      </w:r>
      <w:r>
        <w:t xml:space="preserve">\p Imp </w:t>
      </w:r>
      <w:r>
        <w:rPr>
          <w:i/>
          <w:iCs/>
        </w:rPr>
        <w:t>yarr</w:t>
      </w:r>
      <w:r>
        <w:t>.</w:t>
      </w:r>
    </w:p>
    <w:p w14:paraId="47B4C23F" w14:textId="77777777" w:rsidR="00C42BF2" w:rsidRDefault="00F80514">
      <w:pPr>
        <w:pStyle w:val="Default"/>
        <w:widowControl w:val="0"/>
        <w:tabs>
          <w:tab w:val="left" w:pos="2880"/>
        </w:tabs>
        <w:ind w:left="2880" w:hanging="2880"/>
      </w:pPr>
      <w:r>
        <w:t>\l YYoront</w:t>
      </w:r>
      <w:r>
        <w:tab/>
        <w:t xml:space="preserve">\w ya- \g </w:t>
      </w:r>
      <w:r>
        <w:rPr>
          <w:rFonts w:hAnsi="Times New Roman"/>
        </w:rPr>
        <w:t>‘</w:t>
      </w:r>
      <w:r>
        <w:t>go</w:t>
      </w:r>
      <w:r>
        <w:rPr>
          <w:rFonts w:hAnsi="Times New Roman"/>
        </w:rPr>
        <w:t xml:space="preserve">’ </w:t>
      </w:r>
      <w:r>
        <w:t xml:space="preserve">\p Imp </w:t>
      </w:r>
      <w:r>
        <w:rPr>
          <w:i/>
          <w:iCs/>
        </w:rPr>
        <w:t>yarr</w:t>
      </w:r>
      <w:r>
        <w:t xml:space="preserve">, nP </w:t>
      </w:r>
      <w:r>
        <w:rPr>
          <w:i/>
          <w:iCs/>
        </w:rPr>
        <w:t>yarr</w:t>
      </w:r>
      <w:r>
        <w:t xml:space="preserve">, Cnt nP </w:t>
      </w:r>
      <w:r>
        <w:rPr>
          <w:i/>
          <w:iCs/>
        </w:rPr>
        <w:t>yarrarr</w:t>
      </w:r>
      <w:r>
        <w:t xml:space="preserve">; other tenses built on </w:t>
      </w:r>
      <w:r>
        <w:rPr>
          <w:i/>
          <w:iCs/>
        </w:rPr>
        <w:t>yaw</w:t>
      </w:r>
      <w:r>
        <w:t>.</w:t>
      </w:r>
    </w:p>
    <w:p w14:paraId="7C8CB91C" w14:textId="77777777" w:rsidR="00C42BF2" w:rsidRDefault="00F80514">
      <w:pPr>
        <w:pStyle w:val="Default"/>
        <w:widowControl w:val="0"/>
        <w:tabs>
          <w:tab w:val="left" w:pos="2880"/>
        </w:tabs>
        <w:ind w:left="2880" w:hanging="2880"/>
        <w:rPr>
          <w:b/>
          <w:bCs/>
        </w:rPr>
      </w:pPr>
      <w:r>
        <w:t xml:space="preserve">\l </w:t>
      </w:r>
      <w:r>
        <w:rPr>
          <w:b/>
          <w:bCs/>
        </w:rPr>
        <w:t>pPaman</w:t>
      </w:r>
      <w:r>
        <w:rPr>
          <w:b/>
          <w:bCs/>
        </w:rPr>
        <w:tab/>
        <w:t>\w *ya-</w:t>
      </w:r>
    </w:p>
    <w:p w14:paraId="3DA6594A" w14:textId="77777777" w:rsidR="00C42BF2" w:rsidRDefault="00F80514">
      <w:pPr>
        <w:pStyle w:val="Default"/>
        <w:widowControl w:val="0"/>
        <w:tabs>
          <w:tab w:val="left" w:pos="2880"/>
        </w:tabs>
        <w:ind w:left="2880" w:hanging="2880"/>
      </w:pPr>
      <w:r>
        <w:t>\l Pirriya</w:t>
      </w:r>
      <w:r>
        <w:tab/>
        <w:t xml:space="preserve">\w yanta- \g </w:t>
      </w:r>
      <w:r>
        <w:rPr>
          <w:rFonts w:hAnsi="Times New Roman"/>
        </w:rPr>
        <w:t>‘</w:t>
      </w:r>
      <w:r>
        <w:t>going</w:t>
      </w:r>
      <w:r>
        <w:rPr>
          <w:rFonts w:hAnsi="Times New Roman"/>
        </w:rPr>
        <w:t xml:space="preserve">’ </w:t>
      </w:r>
      <w:r>
        <w:t>\s GB</w:t>
      </w:r>
    </w:p>
    <w:p w14:paraId="31BC37F0" w14:textId="77777777" w:rsidR="00C42BF2" w:rsidRDefault="00F80514">
      <w:pPr>
        <w:pStyle w:val="Default"/>
        <w:widowControl w:val="0"/>
        <w:tabs>
          <w:tab w:val="left" w:pos="2880"/>
        </w:tabs>
        <w:ind w:left="2880" w:hanging="2880"/>
      </w:pPr>
      <w:r>
        <w:t>\l Mayi-Kutuna</w:t>
      </w:r>
      <w:r>
        <w:tab/>
        <w:t xml:space="preserve">\w yaci \g </w:t>
      </w:r>
      <w:r>
        <w:rPr>
          <w:rFonts w:hAnsi="Times New Roman"/>
        </w:rPr>
        <w:t>‘</w:t>
      </w:r>
      <w:r>
        <w:t>go, come, walk, hunt</w:t>
      </w:r>
      <w:r>
        <w:rPr>
          <w:rFonts w:hAnsi="Times New Roman"/>
        </w:rPr>
        <w:t xml:space="preserve">’ </w:t>
      </w:r>
      <w:r>
        <w:t>\s GB</w:t>
      </w:r>
    </w:p>
    <w:p w14:paraId="1CBAB3AD" w14:textId="77777777" w:rsidR="00C42BF2" w:rsidRDefault="00F80514">
      <w:pPr>
        <w:pStyle w:val="Default"/>
        <w:widowControl w:val="0"/>
        <w:tabs>
          <w:tab w:val="left" w:pos="2880"/>
        </w:tabs>
        <w:ind w:left="2880" w:hanging="2880"/>
      </w:pPr>
      <w:r>
        <w:t>\l Wangkumarra</w:t>
      </w:r>
      <w:r>
        <w:tab/>
        <w:t xml:space="preserve">\w yantha- \g </w:t>
      </w:r>
      <w:r>
        <w:rPr>
          <w:rFonts w:hAnsi="Times New Roman"/>
        </w:rPr>
        <w:t>‘</w:t>
      </w:r>
      <w:r>
        <w:t>walk, go</w:t>
      </w:r>
      <w:r>
        <w:rPr>
          <w:rFonts w:hAnsi="Times New Roman"/>
        </w:rPr>
        <w:t xml:space="preserve">’ </w:t>
      </w:r>
      <w:r>
        <w:t>\s GB</w:t>
      </w:r>
    </w:p>
    <w:p w14:paraId="418BC43F" w14:textId="77777777" w:rsidR="00C42BF2" w:rsidRDefault="00F80514">
      <w:pPr>
        <w:pStyle w:val="Default"/>
        <w:widowControl w:val="0"/>
        <w:tabs>
          <w:tab w:val="left" w:pos="2880"/>
        </w:tabs>
        <w:ind w:left="2880" w:hanging="2880"/>
      </w:pPr>
      <w:r>
        <w:t>\l Wangkumarra (Garlali)</w:t>
      </w:r>
      <w:r>
        <w:tab/>
        <w:t xml:space="preserve">\w yanhtha- \g </w:t>
      </w:r>
      <w:r>
        <w:rPr>
          <w:rFonts w:hAnsi="Times New Roman"/>
        </w:rPr>
        <w:t>‘</w:t>
      </w:r>
      <w:r>
        <w:t>go</w:t>
      </w:r>
      <w:r>
        <w:rPr>
          <w:rFonts w:hAnsi="Times New Roman"/>
        </w:rPr>
        <w:t xml:space="preserve">’ </w:t>
      </w:r>
      <w:r>
        <w:t>\s M&amp;W</w:t>
      </w:r>
    </w:p>
    <w:p w14:paraId="29F47AE8" w14:textId="77777777" w:rsidR="00C42BF2" w:rsidRDefault="00F80514">
      <w:pPr>
        <w:pStyle w:val="Default"/>
        <w:widowControl w:val="0"/>
        <w:tabs>
          <w:tab w:val="left" w:pos="2880"/>
        </w:tabs>
        <w:ind w:left="2880" w:hanging="2880"/>
      </w:pPr>
      <w:r>
        <w:t>\l Nyawaygi</w:t>
      </w:r>
      <w:r>
        <w:tab/>
        <w:t xml:space="preserve">\w ya- \g </w:t>
      </w:r>
      <w:r>
        <w:rPr>
          <w:rFonts w:hAnsi="Times New Roman"/>
        </w:rPr>
        <w:t>‘</w:t>
      </w:r>
      <w:r>
        <w:t>go</w:t>
      </w:r>
      <w:r>
        <w:rPr>
          <w:rFonts w:hAnsi="Times New Roman"/>
        </w:rPr>
        <w:t xml:space="preserve">’ </w:t>
      </w:r>
      <w:r>
        <w:t xml:space="preserve">\p vi; Conj. N: Unmarked </w:t>
      </w:r>
      <w:r>
        <w:rPr>
          <w:i/>
          <w:iCs/>
        </w:rPr>
        <w:t>ya</w:t>
      </w:r>
      <w:r>
        <w:rPr>
          <w:rFonts w:hAnsi="Times New Roman"/>
          <w:i/>
          <w:iCs/>
        </w:rPr>
        <w:t>ñ</w:t>
      </w:r>
      <w:r>
        <w:rPr>
          <w:i/>
          <w:iCs/>
        </w:rPr>
        <w:t>a</w:t>
      </w:r>
      <w:r>
        <w:t xml:space="preserve">, Pos Imp </w:t>
      </w:r>
      <w:r>
        <w:rPr>
          <w:i/>
          <w:iCs/>
        </w:rPr>
        <w:t>yana</w:t>
      </w:r>
      <w:r>
        <w:t xml:space="preserve">, Neg Imp </w:t>
      </w:r>
      <w:r>
        <w:rPr>
          <w:i/>
          <w:iCs/>
        </w:rPr>
        <w:t>yanjam</w:t>
      </w:r>
      <w:r>
        <w:t xml:space="preserve">, Perfect </w:t>
      </w:r>
      <w:r>
        <w:rPr>
          <w:i/>
          <w:iCs/>
        </w:rPr>
        <w:t>yani</w:t>
      </w:r>
      <w:r>
        <w:t xml:space="preserve">, Recent &amp; Sequential Past </w:t>
      </w:r>
      <w:r>
        <w:rPr>
          <w:i/>
          <w:iCs/>
        </w:rPr>
        <w:t>yanma</w:t>
      </w:r>
      <w:r>
        <w:rPr>
          <w:rFonts w:hAnsi="Times New Roman"/>
          <w:i/>
          <w:iCs/>
        </w:rPr>
        <w:t>ñ</w:t>
      </w:r>
      <w:r>
        <w:rPr>
          <w:i/>
          <w:iCs/>
        </w:rPr>
        <w:t>a</w:t>
      </w:r>
      <w:r>
        <w:t xml:space="preserve"> &amp; </w:t>
      </w:r>
      <w:r>
        <w:rPr>
          <w:i/>
          <w:iCs/>
        </w:rPr>
        <w:t>yandala</w:t>
      </w:r>
      <w:r>
        <w:rPr>
          <w:rFonts w:hAnsi="Times New Roman"/>
          <w:i/>
          <w:iCs/>
        </w:rPr>
        <w:t>ñ</w:t>
      </w:r>
      <w:r>
        <w:rPr>
          <w:i/>
          <w:iCs/>
        </w:rPr>
        <w:t>a</w:t>
      </w:r>
      <w:r>
        <w:t xml:space="preserve">, Prp &amp; Sequential Prp </w:t>
      </w:r>
      <w:r>
        <w:rPr>
          <w:i/>
          <w:iCs/>
        </w:rPr>
        <w:t>ya</w:t>
      </w:r>
      <w:r>
        <w:rPr>
          <w:rFonts w:hAnsi="Times New Roman"/>
          <w:i/>
          <w:iCs/>
        </w:rPr>
        <w:t>ñ</w:t>
      </w:r>
      <w:r>
        <w:rPr>
          <w:i/>
          <w:iCs/>
        </w:rPr>
        <w:t>agu</w:t>
      </w:r>
      <w:r>
        <w:t xml:space="preserve"> &amp; </w:t>
      </w:r>
      <w:r>
        <w:rPr>
          <w:i/>
          <w:iCs/>
        </w:rPr>
        <w:t>yandalagu</w:t>
      </w:r>
      <w:r>
        <w:t xml:space="preserve">, Irr </w:t>
      </w:r>
      <w:r>
        <w:rPr>
          <w:i/>
          <w:iCs/>
        </w:rPr>
        <w:t>yanjima</w:t>
      </w:r>
      <w:r>
        <w:t>. \s RMWD</w:t>
      </w:r>
    </w:p>
    <w:p w14:paraId="231BDDD7" w14:textId="77777777" w:rsidR="00C42BF2" w:rsidRDefault="00F80514">
      <w:pPr>
        <w:pStyle w:val="Default"/>
        <w:widowControl w:val="0"/>
        <w:tabs>
          <w:tab w:val="left" w:pos="2880"/>
        </w:tabs>
        <w:ind w:left="2880" w:hanging="2880"/>
      </w:pPr>
      <w:r>
        <w:t>\l Muruwari</w:t>
      </w:r>
      <w:r>
        <w:tab/>
        <w:t xml:space="preserve">\w ya- \g </w:t>
      </w:r>
      <w:r>
        <w:rPr>
          <w:rFonts w:hAnsi="Times New Roman"/>
        </w:rPr>
        <w:t>‘</w:t>
      </w:r>
      <w:r>
        <w:t>go</w:t>
      </w:r>
      <w:r>
        <w:rPr>
          <w:rFonts w:hAnsi="Times New Roman"/>
        </w:rPr>
        <w:t xml:space="preserve">’ </w:t>
      </w:r>
      <w:r>
        <w:t>\s LFOates</w:t>
      </w:r>
    </w:p>
    <w:p w14:paraId="7F1A467C" w14:textId="77777777" w:rsidR="00C42BF2" w:rsidRDefault="00F80514">
      <w:pPr>
        <w:pStyle w:val="Default"/>
        <w:widowControl w:val="0"/>
        <w:tabs>
          <w:tab w:val="left" w:pos="2880"/>
        </w:tabs>
        <w:ind w:left="2880" w:hanging="2880"/>
      </w:pPr>
      <w:r>
        <w:t>\l Pitjantjatjara</w:t>
      </w:r>
      <w:r>
        <w:tab/>
        <w:t xml:space="preserve">\w a- \g </w:t>
      </w:r>
      <w:r>
        <w:rPr>
          <w:rFonts w:hAnsi="Times New Roman"/>
        </w:rPr>
        <w:t>‘</w:t>
      </w:r>
      <w:r>
        <w:t>go, travel, move along</w:t>
      </w:r>
      <w:r>
        <w:rPr>
          <w:rFonts w:hAnsi="Times New Roman"/>
        </w:rPr>
        <w:t xml:space="preserve">’ </w:t>
      </w:r>
      <w:r>
        <w:t xml:space="preserve">\p Imp </w:t>
      </w:r>
      <w:r>
        <w:rPr>
          <w:i/>
          <w:iCs/>
        </w:rPr>
        <w:t>arra</w:t>
      </w:r>
      <w:r>
        <w:t xml:space="preserve">; Imp Cnt </w:t>
      </w:r>
      <w:r>
        <w:rPr>
          <w:i/>
          <w:iCs/>
        </w:rPr>
        <w:t>anama</w:t>
      </w:r>
      <w:r>
        <w:t xml:space="preserve">; P </w:t>
      </w:r>
      <w:r>
        <w:rPr>
          <w:i/>
          <w:iCs/>
        </w:rPr>
        <w:t>anu</w:t>
      </w:r>
      <w:r>
        <w:t xml:space="preserve">; </w:t>
      </w:r>
      <w:r>
        <w:rPr>
          <w:i/>
          <w:iCs/>
        </w:rPr>
        <w:t>anangi</w:t>
      </w:r>
      <w:r>
        <w:t xml:space="preserve"> P Cnt; </w:t>
      </w:r>
      <w:r>
        <w:rPr>
          <w:i/>
          <w:iCs/>
        </w:rPr>
        <w:t>ana</w:t>
      </w:r>
      <w:r>
        <w:rPr>
          <w:rFonts w:hAnsi="Times New Roman"/>
          <w:i/>
          <w:iCs/>
        </w:rPr>
        <w:t>ñ</w:t>
      </w:r>
      <w:r>
        <w:rPr>
          <w:i/>
          <w:iCs/>
        </w:rPr>
        <w:t>i</w:t>
      </w:r>
      <w:r>
        <w:t xml:space="preserve"> Pres; </w:t>
      </w:r>
      <w:r>
        <w:rPr>
          <w:i/>
          <w:iCs/>
        </w:rPr>
        <w:t>anku</w:t>
      </w:r>
      <w:r>
        <w:t>(</w:t>
      </w:r>
      <w:r>
        <w:rPr>
          <w:i/>
          <w:iCs/>
        </w:rPr>
        <w:t>ku</w:t>
      </w:r>
      <w:r>
        <w:t xml:space="preserve">) F; </w:t>
      </w:r>
      <w:r>
        <w:rPr>
          <w:i/>
          <w:iCs/>
        </w:rPr>
        <w:t>ankupayi</w:t>
      </w:r>
      <w:r>
        <w:rPr>
          <w:rFonts w:hAnsi="Times New Roman"/>
        </w:rPr>
        <w:t xml:space="preserve"> ‘</w:t>
      </w:r>
      <w:r>
        <w:t>use to</w:t>
      </w:r>
      <w:r>
        <w:rPr>
          <w:rFonts w:hAnsi="Times New Roman"/>
        </w:rPr>
        <w:t>’</w:t>
      </w:r>
      <w:r>
        <w:t xml:space="preserve">; </w:t>
      </w:r>
      <w:r>
        <w:rPr>
          <w:i/>
          <w:iCs/>
        </w:rPr>
        <w:t>anku</w:t>
      </w:r>
      <w:r>
        <w:rPr>
          <w:rFonts w:hAnsi="Times New Roman"/>
          <w:i/>
          <w:iCs/>
        </w:rPr>
        <w:t>ñ</w:t>
      </w:r>
      <w:r>
        <w:rPr>
          <w:i/>
          <w:iCs/>
        </w:rPr>
        <w:t>ca</w:t>
      </w:r>
      <w:r>
        <w:t xml:space="preserve"> Participle. \q Listed as </w:t>
      </w:r>
      <w:r>
        <w:rPr>
          <w:i/>
          <w:iCs/>
        </w:rPr>
        <w:t>ana</w:t>
      </w:r>
      <w:r>
        <w:rPr>
          <w:rFonts w:hAnsi="Times New Roman"/>
          <w:i/>
          <w:iCs/>
        </w:rPr>
        <w:t>ñ</w:t>
      </w:r>
      <w:r>
        <w:rPr>
          <w:i/>
          <w:iCs/>
        </w:rPr>
        <w:t>i</w:t>
      </w:r>
      <w:r>
        <w:t>. \s CG</w:t>
      </w:r>
    </w:p>
    <w:p w14:paraId="2E0F0AE5" w14:textId="77777777" w:rsidR="00C42BF2" w:rsidRDefault="00F80514">
      <w:pPr>
        <w:pStyle w:val="Default"/>
        <w:widowControl w:val="0"/>
        <w:tabs>
          <w:tab w:val="left" w:pos="2880"/>
        </w:tabs>
        <w:ind w:left="2880" w:hanging="2880"/>
      </w:pPr>
      <w:r>
        <w:t>\l Yankunytjatjarra</w:t>
      </w:r>
      <w:r>
        <w:tab/>
        <w:t xml:space="preserve">\w ya- \g </w:t>
      </w:r>
      <w:r>
        <w:rPr>
          <w:rFonts w:hAnsi="Times New Roman"/>
        </w:rPr>
        <w:t>‘</w:t>
      </w:r>
      <w:r>
        <w:t>go, travel, move along</w:t>
      </w:r>
      <w:r>
        <w:rPr>
          <w:rFonts w:hAnsi="Times New Roman"/>
        </w:rPr>
        <w:t xml:space="preserve">’ </w:t>
      </w:r>
      <w:r>
        <w:t xml:space="preserve">\p Imp </w:t>
      </w:r>
      <w:r>
        <w:rPr>
          <w:i/>
          <w:iCs/>
        </w:rPr>
        <w:t>yarra</w:t>
      </w:r>
      <w:r>
        <w:t xml:space="preserve">; Imp Cnt </w:t>
      </w:r>
      <w:r>
        <w:rPr>
          <w:i/>
          <w:iCs/>
        </w:rPr>
        <w:t>yanama</w:t>
      </w:r>
      <w:r>
        <w:t xml:space="preserve">; P </w:t>
      </w:r>
      <w:r>
        <w:rPr>
          <w:i/>
          <w:iCs/>
        </w:rPr>
        <w:lastRenderedPageBreak/>
        <w:t>yanu</w:t>
      </w:r>
      <w:r>
        <w:t xml:space="preserve">; </w:t>
      </w:r>
      <w:r>
        <w:rPr>
          <w:i/>
          <w:iCs/>
        </w:rPr>
        <w:t>anangi</w:t>
      </w:r>
      <w:r>
        <w:t xml:space="preserve"> P Cnt; </w:t>
      </w:r>
      <w:r>
        <w:rPr>
          <w:i/>
          <w:iCs/>
        </w:rPr>
        <w:t>yana</w:t>
      </w:r>
      <w:r>
        <w:rPr>
          <w:rFonts w:hAnsi="Times New Roman"/>
          <w:i/>
          <w:iCs/>
        </w:rPr>
        <w:t>ñ</w:t>
      </w:r>
      <w:r>
        <w:rPr>
          <w:i/>
          <w:iCs/>
        </w:rPr>
        <w:t>i</w:t>
      </w:r>
      <w:r>
        <w:t xml:space="preserve"> Pres; </w:t>
      </w:r>
      <w:r>
        <w:rPr>
          <w:i/>
          <w:iCs/>
        </w:rPr>
        <w:t>yanku</w:t>
      </w:r>
      <w:r>
        <w:t>(</w:t>
      </w:r>
      <w:r>
        <w:rPr>
          <w:i/>
          <w:iCs/>
        </w:rPr>
        <w:t>ku</w:t>
      </w:r>
      <w:r>
        <w:t xml:space="preserve">) F; </w:t>
      </w:r>
      <w:r>
        <w:rPr>
          <w:i/>
          <w:iCs/>
        </w:rPr>
        <w:t>yankupayi</w:t>
      </w:r>
      <w:r>
        <w:rPr>
          <w:rFonts w:hAnsi="Times New Roman"/>
        </w:rPr>
        <w:t xml:space="preserve"> ‘</w:t>
      </w:r>
      <w:r>
        <w:t>use to</w:t>
      </w:r>
      <w:r>
        <w:rPr>
          <w:rFonts w:hAnsi="Times New Roman"/>
        </w:rPr>
        <w:t>’</w:t>
      </w:r>
      <w:r>
        <w:t xml:space="preserve">; </w:t>
      </w:r>
      <w:r>
        <w:rPr>
          <w:i/>
          <w:iCs/>
        </w:rPr>
        <w:t>yanku</w:t>
      </w:r>
      <w:r>
        <w:rPr>
          <w:rFonts w:hAnsi="Times New Roman"/>
          <w:i/>
          <w:iCs/>
        </w:rPr>
        <w:t>ñ</w:t>
      </w:r>
      <w:r>
        <w:rPr>
          <w:i/>
          <w:iCs/>
        </w:rPr>
        <w:t>ca</w:t>
      </w:r>
      <w:r>
        <w:t xml:space="preserve"> Participle. \q Listed as </w:t>
      </w:r>
      <w:r>
        <w:rPr>
          <w:i/>
          <w:iCs/>
        </w:rPr>
        <w:t>yana</w:t>
      </w:r>
      <w:r>
        <w:rPr>
          <w:rFonts w:hAnsi="Times New Roman"/>
          <w:i/>
          <w:iCs/>
        </w:rPr>
        <w:t>ñ</w:t>
      </w:r>
      <w:r>
        <w:rPr>
          <w:i/>
          <w:iCs/>
        </w:rPr>
        <w:t>i</w:t>
      </w:r>
      <w:r>
        <w:t>. \s CG</w:t>
      </w:r>
    </w:p>
    <w:p w14:paraId="1221B2CF" w14:textId="77777777" w:rsidR="00C42BF2" w:rsidRDefault="00F80514">
      <w:pPr>
        <w:pStyle w:val="Default"/>
        <w:widowControl w:val="0"/>
        <w:tabs>
          <w:tab w:val="left" w:pos="2880"/>
        </w:tabs>
        <w:ind w:left="2880" w:hanging="2880"/>
      </w:pPr>
      <w:r>
        <w:t>\l Ngaanyatjarra-Ngaatjatjarra</w:t>
      </w:r>
      <w:r>
        <w:tab/>
        <w:t xml:space="preserve">\w ya- \g </w:t>
      </w:r>
      <w:r>
        <w:rPr>
          <w:rFonts w:hAnsi="Times New Roman"/>
        </w:rPr>
        <w:t>‘</w:t>
      </w:r>
      <w:r>
        <w:t>go, travel</w:t>
      </w:r>
      <w:r>
        <w:rPr>
          <w:rFonts w:hAnsi="Times New Roman"/>
        </w:rPr>
        <w:t xml:space="preserve">’ </w:t>
      </w:r>
      <w:r>
        <w:t xml:space="preserve">\p vi; Conj N: F </w:t>
      </w:r>
      <w:r>
        <w:rPr>
          <w:i/>
          <w:iCs/>
        </w:rPr>
        <w:t>yanku</w:t>
      </w:r>
      <w:r>
        <w:t xml:space="preserve">, Imp </w:t>
      </w:r>
      <w:r>
        <w:rPr>
          <w:i/>
          <w:iCs/>
        </w:rPr>
        <w:t>yarra</w:t>
      </w:r>
      <w:r>
        <w:t xml:space="preserve">, P </w:t>
      </w:r>
      <w:r>
        <w:rPr>
          <w:i/>
          <w:iCs/>
        </w:rPr>
        <w:t>yanu</w:t>
      </w:r>
      <w:r>
        <w:t>. \s G&amp;H</w:t>
      </w:r>
    </w:p>
    <w:p w14:paraId="31D56AD8" w14:textId="77777777" w:rsidR="00C42BF2" w:rsidRDefault="00F80514">
      <w:pPr>
        <w:pStyle w:val="Default"/>
        <w:widowControl w:val="0"/>
        <w:tabs>
          <w:tab w:val="left" w:pos="2880"/>
        </w:tabs>
        <w:ind w:left="2880" w:hanging="2880"/>
      </w:pPr>
      <w:r>
        <w:t>\l Manjiljarra</w:t>
      </w:r>
      <w:r>
        <w:tab/>
        <w:t xml:space="preserve">\w </w:t>
      </w:r>
      <w:r>
        <w:rPr>
          <w:i/>
          <w:iCs/>
        </w:rPr>
        <w:t>ya-</w:t>
      </w:r>
      <w:r>
        <w:t xml:space="preserve"> \g </w:t>
      </w:r>
      <w:r>
        <w:rPr>
          <w:rFonts w:hAnsi="Times New Roman"/>
        </w:rPr>
        <w:t>‘</w:t>
      </w:r>
      <w:r>
        <w:t>go</w:t>
      </w:r>
      <w:r>
        <w:rPr>
          <w:rFonts w:hAnsi="Times New Roman"/>
        </w:rPr>
        <w:t xml:space="preserve">’ </w:t>
      </w:r>
      <w:r>
        <w:t xml:space="preserve">\p Conj.: P </w:t>
      </w:r>
      <w:r>
        <w:rPr>
          <w:i/>
          <w:iCs/>
        </w:rPr>
        <w:t>yanu</w:t>
      </w:r>
      <w:r>
        <w:t xml:space="preserve">, Imp </w:t>
      </w:r>
      <w:r>
        <w:rPr>
          <w:i/>
          <w:iCs/>
        </w:rPr>
        <w:t>yarra</w:t>
      </w:r>
      <w:r>
        <w:t>. \s PMcC</w:t>
      </w:r>
    </w:p>
    <w:p w14:paraId="6370AA6C" w14:textId="77777777" w:rsidR="00C42BF2" w:rsidRDefault="00F80514">
      <w:pPr>
        <w:pStyle w:val="Default"/>
        <w:widowControl w:val="0"/>
        <w:tabs>
          <w:tab w:val="left" w:pos="2880"/>
        </w:tabs>
        <w:ind w:left="2880" w:hanging="2880"/>
        <w:rPr>
          <w:color w:val="993300"/>
          <w:u w:color="993300"/>
        </w:rPr>
      </w:pPr>
      <w:r>
        <w:rPr>
          <w:color w:val="993300"/>
          <w:u w:color="993300"/>
        </w:rPr>
        <w:t>\l Warlpiri</w:t>
      </w:r>
      <w:r>
        <w:rPr>
          <w:color w:val="993300"/>
          <w:u w:color="993300"/>
        </w:rPr>
        <w:tab/>
        <w:t xml:space="preserve">\w ya- \g </w:t>
      </w:r>
      <w:r>
        <w:rPr>
          <w:rFonts w:hAnsi="Times New Roman"/>
          <w:color w:val="993300"/>
          <w:u w:color="993300"/>
        </w:rPr>
        <w:t>‘</w:t>
      </w:r>
      <w:r>
        <w:rPr>
          <w:color w:val="993300"/>
          <w:u w:color="993300"/>
        </w:rPr>
        <w:t>go</w:t>
      </w:r>
      <w:r>
        <w:rPr>
          <w:rFonts w:hAnsi="Times New Roman"/>
          <w:color w:val="993300"/>
          <w:u w:color="993300"/>
        </w:rPr>
        <w:t xml:space="preserve">’ </w:t>
      </w:r>
      <w:r>
        <w:rPr>
          <w:color w:val="993300"/>
          <w:u w:color="993300"/>
        </w:rPr>
        <w:t xml:space="preserve">\p Imp </w:t>
      </w:r>
      <w:r>
        <w:rPr>
          <w:i/>
          <w:iCs/>
          <w:color w:val="993300"/>
          <w:u w:color="993300"/>
        </w:rPr>
        <w:t>yanta</w:t>
      </w:r>
      <w:r>
        <w:rPr>
          <w:color w:val="993300"/>
          <w:u w:color="993300"/>
        </w:rPr>
        <w:t xml:space="preserve">, nPast </w:t>
      </w:r>
      <w:r>
        <w:rPr>
          <w:i/>
          <w:iCs/>
          <w:color w:val="993300"/>
          <w:u w:color="993300"/>
        </w:rPr>
        <w:t>yani</w:t>
      </w:r>
      <w:r>
        <w:rPr>
          <w:color w:val="993300"/>
          <w:u w:color="993300"/>
        </w:rPr>
        <w:t xml:space="preserve">, Past </w:t>
      </w:r>
      <w:r>
        <w:rPr>
          <w:i/>
          <w:iCs/>
          <w:color w:val="993300"/>
          <w:u w:color="993300"/>
        </w:rPr>
        <w:t>yanu</w:t>
      </w:r>
      <w:r>
        <w:rPr>
          <w:color w:val="993300"/>
          <w:u w:color="993300"/>
        </w:rPr>
        <w:t>. \s DGN</w:t>
      </w:r>
    </w:p>
    <w:p w14:paraId="7446D5C9" w14:textId="77777777" w:rsidR="00C42BF2" w:rsidRDefault="00F80514">
      <w:pPr>
        <w:pStyle w:val="Default"/>
        <w:widowControl w:val="0"/>
        <w:tabs>
          <w:tab w:val="left" w:pos="2880"/>
        </w:tabs>
        <w:ind w:left="2880" w:hanging="2880"/>
        <w:rPr>
          <w:rFonts w:ascii="Lucida Grande" w:eastAsia="Lucida Grande" w:hAnsi="Lucida Grande" w:cs="Lucida Grande"/>
          <w:color w:val="993300"/>
          <w:sz w:val="16"/>
          <w:szCs w:val="16"/>
          <w:u w:color="993300"/>
        </w:rPr>
      </w:pPr>
      <w:r>
        <w:rPr>
          <w:color w:val="993300"/>
          <w:u w:color="993300"/>
        </w:rPr>
        <w:t>\l Warlmanpa</w:t>
      </w:r>
      <w:r>
        <w:rPr>
          <w:color w:val="993300"/>
          <w:u w:color="993300"/>
        </w:rPr>
        <w:tab/>
        <w:t xml:space="preserve">\w </w:t>
      </w:r>
      <w:r>
        <w:rPr>
          <w:i/>
          <w:iCs/>
          <w:color w:val="993300"/>
          <w:u w:color="993300"/>
        </w:rPr>
        <w:t>-ya-</w:t>
      </w:r>
      <w:r>
        <w:rPr>
          <w:color w:val="993300"/>
          <w:u w:color="993300"/>
        </w:rPr>
        <w:t xml:space="preserve"> \g (motion verb) \p Imp </w:t>
      </w:r>
      <w:r>
        <w:rPr>
          <w:i/>
          <w:iCs/>
          <w:color w:val="993300"/>
          <w:u w:color="993300"/>
        </w:rPr>
        <w:t>-yanta</w:t>
      </w:r>
      <w:r>
        <w:rPr>
          <w:color w:val="993300"/>
          <w:u w:color="993300"/>
        </w:rPr>
        <w:t xml:space="preserve">, P </w:t>
      </w:r>
      <w:r>
        <w:rPr>
          <w:i/>
          <w:iCs/>
          <w:color w:val="993300"/>
          <w:u w:color="993300"/>
        </w:rPr>
        <w:t>-yanu</w:t>
      </w:r>
      <w:r>
        <w:rPr>
          <w:color w:val="993300"/>
          <w:u w:color="993300"/>
        </w:rPr>
        <w:t xml:space="preserve">, Fut </w:t>
      </w:r>
      <w:r>
        <w:rPr>
          <w:i/>
          <w:iCs/>
          <w:color w:val="993300"/>
          <w:u w:color="993300"/>
        </w:rPr>
        <w:t>-yanmi</w:t>
      </w:r>
      <w:r>
        <w:rPr>
          <w:color w:val="993300"/>
          <w:u w:color="993300"/>
        </w:rPr>
        <w:t xml:space="preserve">. \q The ordinary </w:t>
      </w:r>
      <w:r>
        <w:rPr>
          <w:rFonts w:hAnsi="Times New Roman"/>
          <w:color w:val="993300"/>
          <w:u w:color="993300"/>
        </w:rPr>
        <w:t>‘</w:t>
      </w:r>
      <w:r>
        <w:rPr>
          <w:color w:val="993300"/>
          <w:u w:color="993300"/>
        </w:rPr>
        <w:t>go</w:t>
      </w:r>
      <w:r>
        <w:rPr>
          <w:rFonts w:hAnsi="Times New Roman"/>
          <w:color w:val="993300"/>
          <w:u w:color="993300"/>
        </w:rPr>
        <w:t xml:space="preserve">’ </w:t>
      </w:r>
      <w:r>
        <w:rPr>
          <w:color w:val="993300"/>
          <w:u w:color="993300"/>
        </w:rPr>
        <w:t xml:space="preserve">verb is </w:t>
      </w:r>
      <w:r>
        <w:rPr>
          <w:i/>
          <w:iCs/>
          <w:color w:val="993300"/>
          <w:u w:color="993300"/>
        </w:rPr>
        <w:t>pan-ka</w:t>
      </w:r>
      <w:r>
        <w:rPr>
          <w:color w:val="993300"/>
          <w:u w:color="993300"/>
        </w:rPr>
        <w:t xml:space="preserve">. \s DGN </w:t>
      </w:r>
      <w:r>
        <w:rPr>
          <w:rFonts w:ascii="Lucida Grande"/>
          <w:color w:val="993300"/>
          <w:sz w:val="16"/>
          <w:szCs w:val="16"/>
          <w:u w:color="993300"/>
        </w:rPr>
        <w:t>http://www.anu.edu.au/linguistics/nash/aust/wpa/wpa-verbs.html</w:t>
      </w:r>
    </w:p>
    <w:p w14:paraId="5C847714" w14:textId="77777777" w:rsidR="00C42BF2" w:rsidRDefault="00F80514">
      <w:pPr>
        <w:pStyle w:val="Default"/>
        <w:widowControl w:val="0"/>
        <w:tabs>
          <w:tab w:val="left" w:pos="2880"/>
        </w:tabs>
        <w:ind w:left="2880" w:hanging="2880"/>
      </w:pPr>
      <w:r>
        <w:t>\l Ngarla</w:t>
      </w:r>
      <w:r>
        <w:tab/>
        <w:t xml:space="preserve">\w ya.na- \g </w:t>
      </w:r>
      <w:r>
        <w:rPr>
          <w:rFonts w:hAnsi="Times New Roman"/>
        </w:rPr>
        <w:t>‘</w:t>
      </w:r>
      <w:r>
        <w:t>to go</w:t>
      </w:r>
      <w:r>
        <w:rPr>
          <w:rFonts w:hAnsi="Times New Roman"/>
        </w:rPr>
        <w:t xml:space="preserve">’ </w:t>
      </w:r>
      <w:r>
        <w:t>\s GNOG</w:t>
      </w:r>
    </w:p>
    <w:p w14:paraId="60D92C3B" w14:textId="77777777" w:rsidR="00C42BF2" w:rsidRDefault="00F80514">
      <w:pPr>
        <w:pStyle w:val="Default"/>
        <w:widowControl w:val="0"/>
        <w:tabs>
          <w:tab w:val="left" w:pos="2880"/>
        </w:tabs>
        <w:ind w:left="2880" w:hanging="2880"/>
      </w:pPr>
      <w:r>
        <w:t>\l Palyku</w:t>
      </w:r>
      <w:r>
        <w:tab/>
        <w:t xml:space="preserve">\w ya.na- \g </w:t>
      </w:r>
      <w:r>
        <w:rPr>
          <w:rFonts w:hAnsi="Times New Roman"/>
        </w:rPr>
        <w:t>‘</w:t>
      </w:r>
      <w:r>
        <w:t>to go</w:t>
      </w:r>
      <w:r>
        <w:rPr>
          <w:rFonts w:hAnsi="Times New Roman"/>
        </w:rPr>
        <w:t xml:space="preserve">’ </w:t>
      </w:r>
      <w:r>
        <w:t>\s GNOG</w:t>
      </w:r>
    </w:p>
    <w:p w14:paraId="0682B7D7" w14:textId="77777777" w:rsidR="00C42BF2" w:rsidRDefault="00F80514">
      <w:pPr>
        <w:pStyle w:val="Default"/>
        <w:widowControl w:val="0"/>
        <w:tabs>
          <w:tab w:val="left" w:pos="2880"/>
        </w:tabs>
        <w:ind w:left="2880" w:hanging="2880"/>
      </w:pPr>
      <w:r>
        <w:t>\l Ngarluma</w:t>
      </w:r>
      <w:r>
        <w:tab/>
        <w:t xml:space="preserve">\w ya.na- ~ ya.rra- \g </w:t>
      </w:r>
      <w:r>
        <w:rPr>
          <w:rFonts w:hAnsi="Times New Roman"/>
        </w:rPr>
        <w:t>‘</w:t>
      </w:r>
      <w:r>
        <w:t>to go</w:t>
      </w:r>
      <w:r>
        <w:rPr>
          <w:rFonts w:hAnsi="Times New Roman"/>
        </w:rPr>
        <w:t xml:space="preserve">’ </w:t>
      </w:r>
      <w:r>
        <w:t>\s GNOG</w:t>
      </w:r>
    </w:p>
    <w:p w14:paraId="5FD375DD" w14:textId="77777777" w:rsidR="00C42BF2" w:rsidRDefault="00F80514">
      <w:pPr>
        <w:pStyle w:val="Default"/>
        <w:widowControl w:val="0"/>
        <w:tabs>
          <w:tab w:val="left" w:pos="2880"/>
        </w:tabs>
        <w:ind w:left="2880" w:hanging="2880"/>
      </w:pPr>
      <w:r>
        <w:t>\l Panyjima</w:t>
      </w:r>
      <w:r>
        <w:tab/>
        <w:t xml:space="preserve">\w ya.rna- \g </w:t>
      </w:r>
      <w:r>
        <w:rPr>
          <w:rFonts w:hAnsi="Times New Roman"/>
        </w:rPr>
        <w:t>‘</w:t>
      </w:r>
      <w:r>
        <w:t>to go</w:t>
      </w:r>
      <w:r>
        <w:rPr>
          <w:rFonts w:hAnsi="Times New Roman"/>
        </w:rPr>
        <w:t xml:space="preserve">’ </w:t>
      </w:r>
      <w:r>
        <w:t>\s GNOG</w:t>
      </w:r>
    </w:p>
    <w:p w14:paraId="4E5D996B" w14:textId="77777777" w:rsidR="00C42BF2" w:rsidRDefault="00F80514">
      <w:pPr>
        <w:pStyle w:val="Default"/>
        <w:widowControl w:val="0"/>
        <w:tabs>
          <w:tab w:val="left" w:pos="2880"/>
        </w:tabs>
        <w:ind w:left="2880" w:hanging="2880"/>
      </w:pPr>
      <w:r>
        <w:t>\l Kurrama</w:t>
      </w:r>
      <w:r>
        <w:tab/>
        <w:t xml:space="preserve">\w yan.ki- \g </w:t>
      </w:r>
      <w:r>
        <w:rPr>
          <w:rFonts w:hAnsi="Times New Roman"/>
        </w:rPr>
        <w:t>‘</w:t>
      </w:r>
      <w:r>
        <w:t>to go</w:t>
      </w:r>
      <w:r>
        <w:rPr>
          <w:rFonts w:hAnsi="Times New Roman"/>
        </w:rPr>
        <w:t xml:space="preserve">’ </w:t>
      </w:r>
      <w:r>
        <w:t>\q GNOG: cognates in Nuggubuyan and Wororan. \s GNOG</w:t>
      </w:r>
    </w:p>
    <w:p w14:paraId="77D37A8E" w14:textId="77777777" w:rsidR="00C42BF2" w:rsidRDefault="00F80514">
      <w:pPr>
        <w:pStyle w:val="Default"/>
        <w:widowControl w:val="0"/>
        <w:tabs>
          <w:tab w:val="left" w:pos="2880"/>
        </w:tabs>
        <w:ind w:left="2880" w:hanging="2880"/>
      </w:pPr>
      <w:r>
        <w:t xml:space="preserve">\l </w:t>
      </w:r>
      <w:r>
        <w:rPr>
          <w:b/>
          <w:bCs/>
        </w:rPr>
        <w:t>pNgayarda</w:t>
      </w:r>
      <w:r>
        <w:rPr>
          <w:b/>
          <w:bCs/>
        </w:rPr>
        <w:tab/>
        <w:t>\w *ya-</w:t>
      </w:r>
      <w:r>
        <w:t xml:space="preserve"> \p Conj. N. \s GNOG #712</w:t>
      </w:r>
    </w:p>
    <w:p w14:paraId="07118DE1" w14:textId="77777777" w:rsidR="00C42BF2" w:rsidRDefault="00F80514">
      <w:pPr>
        <w:pStyle w:val="Default"/>
        <w:widowControl w:val="0"/>
        <w:tabs>
          <w:tab w:val="left" w:pos="2880"/>
        </w:tabs>
        <w:ind w:left="2880" w:hanging="2880"/>
      </w:pPr>
      <w:r>
        <w:t>\l Nhanda</w:t>
      </w:r>
      <w:r>
        <w:tab/>
        <w:t xml:space="preserve">\w yatka- \g </w:t>
      </w:r>
      <w:r>
        <w:rPr>
          <w:rFonts w:hAnsi="Times New Roman"/>
        </w:rPr>
        <w:t>‘</w:t>
      </w:r>
      <w:r>
        <w:t>go</w:t>
      </w:r>
      <w:r>
        <w:rPr>
          <w:rFonts w:hAnsi="Times New Roman"/>
        </w:rPr>
        <w:t xml:space="preserve">’ </w:t>
      </w:r>
      <w:r>
        <w:t xml:space="preserve">\p vi; irregular: P </w:t>
      </w:r>
      <w:r>
        <w:rPr>
          <w:i/>
          <w:iCs/>
        </w:rPr>
        <w:t>yatkanu</w:t>
      </w:r>
      <w:r>
        <w:t xml:space="preserve"> (GNOG gives </w:t>
      </w:r>
      <w:r>
        <w:rPr>
          <w:i/>
          <w:iCs/>
        </w:rPr>
        <w:t>yatkanu</w:t>
      </w:r>
      <w:r>
        <w:t xml:space="preserve"> ~ </w:t>
      </w:r>
      <w:r>
        <w:rPr>
          <w:i/>
          <w:iCs/>
        </w:rPr>
        <w:t>yatka</w:t>
      </w:r>
      <w:r>
        <w:t xml:space="preserve">), nP </w:t>
      </w:r>
      <w:r>
        <w:rPr>
          <w:i/>
          <w:iCs/>
        </w:rPr>
        <w:t>yatkanhdha</w:t>
      </w:r>
      <w:r>
        <w:t xml:space="preserve"> (GNOG </w:t>
      </w:r>
      <w:r>
        <w:rPr>
          <w:i/>
          <w:iCs/>
        </w:rPr>
        <w:t>yatkanhtha7</w:t>
      </w:r>
      <w:r>
        <w:t xml:space="preserve"> Future), Imp </w:t>
      </w:r>
      <w:r>
        <w:rPr>
          <w:i/>
          <w:iCs/>
        </w:rPr>
        <w:t>yatkada</w:t>
      </w:r>
      <w:r>
        <w:t xml:space="preserve"> (GNOG </w:t>
      </w:r>
      <w:r>
        <w:rPr>
          <w:i/>
          <w:iCs/>
        </w:rPr>
        <w:t>yatka7</w:t>
      </w:r>
      <w:r>
        <w:t xml:space="preserve">); Ambulative </w:t>
      </w:r>
      <w:r>
        <w:rPr>
          <w:i/>
          <w:iCs/>
        </w:rPr>
        <w:t>yatkanggula</w:t>
      </w:r>
      <w:r>
        <w:t xml:space="preserve"> GNOG </w:t>
      </w:r>
      <w:r>
        <w:rPr>
          <w:i/>
          <w:iCs/>
        </w:rPr>
        <w:t>yatkangkula</w:t>
      </w:r>
      <w:r>
        <w:t xml:space="preserve"> Present). \q Also </w:t>
      </w:r>
      <w:r>
        <w:rPr>
          <w:i/>
          <w:iCs/>
        </w:rPr>
        <w:t>yatka+yu-</w:t>
      </w:r>
      <w:r>
        <w:rPr>
          <w:rFonts w:hAnsi="Times New Roman"/>
        </w:rPr>
        <w:t xml:space="preserve"> ‘</w:t>
      </w:r>
      <w:r>
        <w:t xml:space="preserve">come with a different irregular paradigm, and </w:t>
      </w:r>
      <w:r>
        <w:rPr>
          <w:i/>
          <w:iCs/>
        </w:rPr>
        <w:t>yatka-</w:t>
      </w:r>
      <w:r>
        <w:rPr>
          <w:rFonts w:hAnsi="Times New Roman"/>
        </w:rPr>
        <w:t xml:space="preserve"> ‘</w:t>
      </w:r>
      <w:r>
        <w:t>be gone</w:t>
      </w:r>
      <w:r>
        <w:rPr>
          <w:rFonts w:hAnsi="Times New Roman"/>
        </w:rPr>
        <w:t xml:space="preserve">’ </w:t>
      </w:r>
      <w:r>
        <w:t xml:space="preserve">(vi; NH). Nhanda </w:t>
      </w:r>
      <w:r>
        <w:rPr>
          <w:i/>
          <w:iCs/>
        </w:rPr>
        <w:t>tk</w:t>
      </w:r>
      <w:r>
        <w:t xml:space="preserve"> continues *rrk; Nhanda intervocalic </w:t>
      </w:r>
      <w:r>
        <w:rPr>
          <w:i/>
          <w:iCs/>
        </w:rPr>
        <w:t>d</w:t>
      </w:r>
      <w:r>
        <w:t xml:space="preserve"> continues *rr. \s JB, GNOG (OGVV)</w:t>
      </w:r>
    </w:p>
    <w:p w14:paraId="477CA09E" w14:textId="77777777" w:rsidR="00C42BF2" w:rsidRDefault="00F80514">
      <w:pPr>
        <w:pStyle w:val="Default"/>
        <w:widowControl w:val="0"/>
        <w:tabs>
          <w:tab w:val="left" w:pos="2880"/>
        </w:tabs>
        <w:ind w:left="2880" w:hanging="2880"/>
      </w:pPr>
      <w:r>
        <w:t>\l Watjarri</w:t>
      </w:r>
      <w:r>
        <w:tab/>
        <w:t xml:space="preserve">\w ya- \g </w:t>
      </w:r>
      <w:r>
        <w:rPr>
          <w:rFonts w:hAnsi="Times New Roman"/>
        </w:rPr>
        <w:t>‘</w:t>
      </w:r>
      <w:r>
        <w:t>to go (direction away from speaker)</w:t>
      </w:r>
      <w:r>
        <w:rPr>
          <w:rFonts w:hAnsi="Times New Roman"/>
        </w:rPr>
        <w:t xml:space="preserve">’ </w:t>
      </w:r>
      <w:r>
        <w:t xml:space="preserve">\p Conj. irreg, vi; Pres </w:t>
      </w:r>
      <w:r>
        <w:rPr>
          <w:i/>
          <w:iCs/>
        </w:rPr>
        <w:t>yanma</w:t>
      </w:r>
      <w:r>
        <w:rPr>
          <w:rFonts w:hAnsi="Times New Roman"/>
          <w:i/>
          <w:iCs/>
        </w:rPr>
        <w:t>ñ</w:t>
      </w:r>
      <w:r>
        <w:rPr>
          <w:i/>
          <w:iCs/>
        </w:rPr>
        <w:t>a</w:t>
      </w:r>
      <w:r>
        <w:t xml:space="preserve">, P </w:t>
      </w:r>
      <w:r>
        <w:rPr>
          <w:i/>
          <w:iCs/>
        </w:rPr>
        <w:t>yana</w:t>
      </w:r>
      <w:r>
        <w:t xml:space="preserve">, F </w:t>
      </w:r>
      <w:r>
        <w:rPr>
          <w:i/>
          <w:iCs/>
        </w:rPr>
        <w:t>yanaya</w:t>
      </w:r>
      <w:r>
        <w:t xml:space="preserve"> ~ </w:t>
      </w:r>
      <w:r>
        <w:rPr>
          <w:i/>
          <w:iCs/>
        </w:rPr>
        <w:t>yara</w:t>
      </w:r>
      <w:r>
        <w:t xml:space="preserve">, Perf Imp </w:t>
      </w:r>
      <w:r>
        <w:rPr>
          <w:i/>
          <w:iCs/>
        </w:rPr>
        <w:t>yarran</w:t>
      </w:r>
      <w:r>
        <w:t xml:space="preserve"> (prob. a loan with </w:t>
      </w:r>
      <w:r>
        <w:rPr>
          <w:i/>
          <w:iCs/>
        </w:rPr>
        <w:t>-n</w:t>
      </w:r>
      <w:r>
        <w:t xml:space="preserve"> Imp suffix), Impf Imp </w:t>
      </w:r>
      <w:r>
        <w:rPr>
          <w:i/>
          <w:iCs/>
        </w:rPr>
        <w:t>yanma</w:t>
      </w:r>
      <w:r>
        <w:t xml:space="preserve">, Prp </w:t>
      </w:r>
      <w:r>
        <w:rPr>
          <w:i/>
          <w:iCs/>
        </w:rPr>
        <w:t>yanaku</w:t>
      </w:r>
      <w:r>
        <w:t xml:space="preserve"> ~ </w:t>
      </w:r>
      <w:r>
        <w:rPr>
          <w:i/>
          <w:iCs/>
        </w:rPr>
        <w:t>yanakulu</w:t>
      </w:r>
      <w:r>
        <w:t xml:space="preserve">, Concurrent action </w:t>
      </w:r>
      <w:r>
        <w:rPr>
          <w:i/>
          <w:iCs/>
        </w:rPr>
        <w:t>yananta</w:t>
      </w:r>
      <w:r>
        <w:t>. \s WD</w:t>
      </w:r>
    </w:p>
    <w:p w14:paraId="132AA9DD" w14:textId="77777777" w:rsidR="00C42BF2" w:rsidRDefault="00F80514">
      <w:pPr>
        <w:pStyle w:val="Default"/>
        <w:widowControl w:val="0"/>
        <w:tabs>
          <w:tab w:val="left" w:pos="2880"/>
        </w:tabs>
        <w:ind w:left="2880" w:hanging="2880"/>
        <w:rPr>
          <w:b/>
          <w:bCs/>
        </w:rPr>
      </w:pPr>
      <w:r>
        <w:t xml:space="preserve">\l </w:t>
      </w:r>
      <w:r>
        <w:rPr>
          <w:b/>
          <w:bCs/>
        </w:rPr>
        <w:t>pPNy</w:t>
      </w:r>
      <w:r>
        <w:rPr>
          <w:b/>
          <w:bCs/>
        </w:rPr>
        <w:tab/>
        <w:t>\w *ya-</w:t>
      </w:r>
    </w:p>
    <w:p w14:paraId="66C33C4E" w14:textId="77777777" w:rsidR="00C42BF2" w:rsidRDefault="00F80514">
      <w:pPr>
        <w:pStyle w:val="Default"/>
        <w:widowControl w:val="0"/>
        <w:tabs>
          <w:tab w:val="left" w:pos="2880"/>
        </w:tabs>
        <w:ind w:left="2880" w:hanging="2880"/>
      </w:pPr>
      <w:r>
        <w:t>^^^</w:t>
      </w:r>
    </w:p>
    <w:p w14:paraId="6AED5EF0" w14:textId="77777777" w:rsidR="00C42BF2" w:rsidRDefault="00F80514">
      <w:pPr>
        <w:pStyle w:val="Default"/>
        <w:widowControl w:val="0"/>
        <w:tabs>
          <w:tab w:val="left" w:pos="2880"/>
        </w:tabs>
        <w:ind w:left="2880" w:hanging="2880"/>
      </w:pPr>
      <w:r>
        <w:t>\l Wembawemba</w:t>
      </w:r>
      <w:r>
        <w:tab/>
        <w:t xml:space="preserve">\w yangga \g </w:t>
      </w:r>
      <w:r>
        <w:rPr>
          <w:rFonts w:hAnsi="Times New Roman"/>
        </w:rPr>
        <w:t>‘</w:t>
      </w:r>
      <w:r>
        <w:t>to walk, go</w:t>
      </w:r>
      <w:r>
        <w:rPr>
          <w:rFonts w:hAnsi="Times New Roman"/>
        </w:rPr>
        <w:t xml:space="preserve">’ </w:t>
      </w:r>
      <w:r>
        <w:t xml:space="preserve">\p P yanggin, F </w:t>
      </w:r>
      <w:r>
        <w:rPr>
          <w:i/>
          <w:iCs/>
        </w:rPr>
        <w:t>yanggi</w:t>
      </w:r>
      <w:r>
        <w:rPr>
          <w:rFonts w:hAnsi="Times New Roman"/>
          <w:i/>
          <w:iCs/>
        </w:rPr>
        <w:t>ñ</w:t>
      </w:r>
      <w:r>
        <w:t xml:space="preserve">, Pres </w:t>
      </w:r>
      <w:r>
        <w:rPr>
          <w:i/>
          <w:iCs/>
        </w:rPr>
        <w:t>yangga</w:t>
      </w:r>
      <w:r>
        <w:t>. \s LH</w:t>
      </w:r>
    </w:p>
    <w:p w14:paraId="2F601EE4" w14:textId="77777777" w:rsidR="00C42BF2" w:rsidRDefault="00F80514">
      <w:pPr>
        <w:pStyle w:val="Default"/>
        <w:widowControl w:val="0"/>
        <w:tabs>
          <w:tab w:val="left" w:pos="2880"/>
        </w:tabs>
        <w:ind w:left="2880" w:hanging="2880"/>
      </w:pPr>
      <w:r>
        <w:t>^^^</w:t>
      </w:r>
    </w:p>
    <w:p w14:paraId="158DD47E" w14:textId="77777777" w:rsidR="00C42BF2" w:rsidRDefault="00F80514">
      <w:pPr>
        <w:pStyle w:val="Default"/>
        <w:widowControl w:val="0"/>
        <w:tabs>
          <w:tab w:val="left" w:pos="2880"/>
        </w:tabs>
        <w:ind w:left="2880" w:hanging="2880"/>
      </w:pPr>
      <w:r>
        <w:t>\l Wambaya</w:t>
      </w:r>
      <w:r>
        <w:tab/>
        <w:t xml:space="preserve">\w yarru \g </w:t>
      </w:r>
      <w:r>
        <w:rPr>
          <w:rFonts w:hAnsi="Times New Roman"/>
        </w:rPr>
        <w:t>‘</w:t>
      </w:r>
      <w:r>
        <w:t>go, come</w:t>
      </w:r>
      <w:r>
        <w:rPr>
          <w:rFonts w:hAnsi="Times New Roman"/>
        </w:rPr>
        <w:t xml:space="preserve">’ </w:t>
      </w:r>
      <w:r>
        <w:t xml:space="preserve">\p vi. \q Syn. (Gudanji) </w:t>
      </w:r>
      <w:r>
        <w:rPr>
          <w:i/>
          <w:iCs/>
        </w:rPr>
        <w:t>dalwi</w:t>
      </w:r>
      <w:r>
        <w:t>. \s RN Wambaya</w:t>
      </w:r>
    </w:p>
    <w:p w14:paraId="7D1D9A12" w14:textId="77777777" w:rsidR="00C42BF2" w:rsidRDefault="00F80514">
      <w:pPr>
        <w:pStyle w:val="Default"/>
        <w:widowControl w:val="0"/>
        <w:tabs>
          <w:tab w:val="left" w:pos="2880"/>
        </w:tabs>
        <w:ind w:left="2880" w:hanging="2880"/>
      </w:pPr>
      <w:r>
        <w:t>\l Alawa</w:t>
      </w:r>
      <w:r>
        <w:tab/>
        <w:t xml:space="preserve">\w yarra- \g </w:t>
      </w:r>
      <w:r>
        <w:rPr>
          <w:rFonts w:hAnsi="Times New Roman"/>
        </w:rPr>
        <w:t>‘</w:t>
      </w:r>
      <w:r>
        <w:t>go, keep going</w:t>
      </w:r>
      <w:r>
        <w:rPr>
          <w:rFonts w:hAnsi="Times New Roman"/>
        </w:rPr>
        <w:t xml:space="preserve">’ </w:t>
      </w:r>
      <w:r>
        <w:t xml:space="preserve">\p Verb particle. \q As in </w:t>
      </w:r>
      <w:r>
        <w:rPr>
          <w:i/>
          <w:iCs/>
        </w:rPr>
        <w:t>yarra-narla</w:t>
      </w:r>
      <w:r>
        <w:t xml:space="preserve"> (vi) </w:t>
      </w:r>
      <w:r>
        <w:rPr>
          <w:rFonts w:hAnsi="Times New Roman"/>
        </w:rPr>
        <w:t>‘</w:t>
      </w:r>
      <w:r>
        <w:t>go on</w:t>
      </w:r>
      <w:r>
        <w:rPr>
          <w:rFonts w:hAnsi="Times New Roman"/>
        </w:rPr>
        <w:t>’</w:t>
      </w:r>
      <w:r>
        <w:t>. \s MS</w:t>
      </w:r>
    </w:p>
    <w:p w14:paraId="73AC9C7F" w14:textId="77777777" w:rsidR="00C42BF2" w:rsidRDefault="00F80514">
      <w:pPr>
        <w:pStyle w:val="Default"/>
        <w:widowControl w:val="0"/>
        <w:tabs>
          <w:tab w:val="left" w:pos="2880"/>
        </w:tabs>
        <w:ind w:left="2880" w:hanging="2880"/>
      </w:pPr>
      <w:r>
        <w:t xml:space="preserve">\l </w:t>
      </w:r>
      <w:r>
        <w:rPr>
          <w:b/>
          <w:bCs/>
        </w:rPr>
        <w:t>pAustralian</w:t>
      </w:r>
      <w:r>
        <w:rPr>
          <w:b/>
          <w:bCs/>
        </w:rPr>
        <w:tab/>
        <w:t>\w *ya-</w:t>
      </w:r>
      <w:r>
        <w:t xml:space="preserve"> \q Not verifiable by comparative method. \s GNOG pNgayarda #712</w:t>
      </w:r>
    </w:p>
    <w:p w14:paraId="3FFCACFF" w14:textId="77777777" w:rsidR="00C42BF2" w:rsidRDefault="00C42BF2">
      <w:pPr>
        <w:pStyle w:val="Default"/>
        <w:widowControl w:val="0"/>
        <w:tabs>
          <w:tab w:val="left" w:pos="2880"/>
        </w:tabs>
        <w:ind w:left="2880" w:hanging="2880"/>
      </w:pPr>
    </w:p>
    <w:p w14:paraId="5B858C06" w14:textId="77777777" w:rsidR="00C42BF2" w:rsidRDefault="00C42BF2">
      <w:pPr>
        <w:pStyle w:val="Default"/>
        <w:widowControl w:val="0"/>
        <w:tabs>
          <w:tab w:val="left" w:pos="2880"/>
        </w:tabs>
        <w:ind w:left="2880" w:hanging="2880"/>
      </w:pPr>
    </w:p>
    <w:p w14:paraId="2D59B6C5" w14:textId="77777777" w:rsidR="00C42BF2" w:rsidRDefault="00F80514">
      <w:pPr>
        <w:pStyle w:val="Default"/>
        <w:widowControl w:val="0"/>
        <w:tabs>
          <w:tab w:val="left" w:pos="2880"/>
        </w:tabs>
        <w:ind w:left="2880" w:hanging="2880"/>
        <w:rPr>
          <w:b/>
          <w:bCs/>
        </w:rPr>
      </w:pPr>
      <w:r>
        <w:t xml:space="preserve">\e </w:t>
      </w:r>
      <w:r>
        <w:rPr>
          <w:b/>
          <w:bCs/>
        </w:rPr>
        <w:t>*yac</w:t>
      </w:r>
    </w:p>
    <w:p w14:paraId="65C56F51" w14:textId="77777777" w:rsidR="00C42BF2" w:rsidRDefault="00F80514">
      <w:pPr>
        <w:pStyle w:val="Default"/>
        <w:widowControl w:val="0"/>
        <w:tabs>
          <w:tab w:val="left" w:pos="2880"/>
        </w:tabs>
        <w:ind w:left="2880" w:hanging="2880"/>
      </w:pPr>
      <w:r>
        <w:t xml:space="preserve">\t </w:t>
      </w:r>
      <w:r>
        <w:rPr>
          <w:rFonts w:hAnsi="Times New Roman"/>
        </w:rPr>
        <w:t>‘</w:t>
      </w:r>
      <w:r>
        <w:t>no good</w:t>
      </w:r>
      <w:r>
        <w:rPr>
          <w:rFonts w:hAnsi="Times New Roman"/>
        </w:rPr>
        <w:t>’</w:t>
      </w:r>
    </w:p>
    <w:p w14:paraId="624C68C4" w14:textId="77777777" w:rsidR="00C42BF2" w:rsidRDefault="00F80514">
      <w:pPr>
        <w:pStyle w:val="Default"/>
        <w:widowControl w:val="0"/>
        <w:tabs>
          <w:tab w:val="left" w:pos="2880"/>
        </w:tabs>
        <w:ind w:left="2880" w:hanging="2880"/>
      </w:pPr>
      <w:r>
        <w:t>\b nAdj</w:t>
      </w:r>
    </w:p>
    <w:p w14:paraId="285C0816" w14:textId="77777777" w:rsidR="00C42BF2" w:rsidRDefault="00F80514">
      <w:pPr>
        <w:pStyle w:val="Default"/>
        <w:widowControl w:val="0"/>
        <w:tabs>
          <w:tab w:val="left" w:pos="2880"/>
        </w:tabs>
        <w:ind w:left="2880" w:hanging="2880"/>
      </w:pPr>
      <w:r>
        <w:t>\l Uradhi (Angkam &amp; Yadhayk)</w:t>
      </w:r>
      <w:r>
        <w:tab/>
        <w:t>\w yacu</w:t>
      </w:r>
      <w:r>
        <w:rPr>
          <w:rFonts w:hAnsi="Times New Roman"/>
        </w:rPr>
        <w:t xml:space="preserve">ñ </w:t>
      </w:r>
      <w:r>
        <w:t xml:space="preserve">\g </w:t>
      </w:r>
      <w:r>
        <w:rPr>
          <w:rFonts w:hAnsi="Times New Roman"/>
        </w:rPr>
        <w:t>‘</w:t>
      </w:r>
      <w:r>
        <w:t>dry</w:t>
      </w:r>
      <w:r>
        <w:rPr>
          <w:rFonts w:hAnsi="Times New Roman"/>
        </w:rPr>
        <w:t xml:space="preserve">’ </w:t>
      </w:r>
      <w:r>
        <w:t>\s TC</w:t>
      </w:r>
    </w:p>
    <w:p w14:paraId="6DAF0882" w14:textId="77777777" w:rsidR="00C42BF2" w:rsidRDefault="00F80514">
      <w:pPr>
        <w:pStyle w:val="Default"/>
        <w:widowControl w:val="0"/>
        <w:tabs>
          <w:tab w:val="left" w:pos="2880"/>
        </w:tabs>
        <w:ind w:left="2880" w:hanging="2880"/>
      </w:pPr>
      <w:r>
        <w:t>\l Watjarri</w:t>
      </w:r>
      <w:r>
        <w:tab/>
        <w:t xml:space="preserve">\w yac+ \g </w:t>
      </w:r>
      <w:r>
        <w:rPr>
          <w:rFonts w:hAnsi="Times New Roman"/>
        </w:rPr>
        <w:t>‘</w:t>
      </w:r>
      <w:r>
        <w:t>torn</w:t>
      </w:r>
      <w:r>
        <w:rPr>
          <w:rFonts w:hAnsi="Times New Roman"/>
        </w:rPr>
        <w:t xml:space="preserve">’ </w:t>
      </w:r>
      <w:r>
        <w:t xml:space="preserve">\q In </w:t>
      </w:r>
      <w:r>
        <w:rPr>
          <w:i/>
          <w:iCs/>
        </w:rPr>
        <w:t>yac-yac</w:t>
      </w:r>
      <w:r>
        <w:rPr>
          <w:rFonts w:hAnsi="Times New Roman"/>
        </w:rPr>
        <w:t xml:space="preserve"> ‘</w:t>
      </w:r>
      <w:r>
        <w:t>torn</w:t>
      </w:r>
      <w:r>
        <w:rPr>
          <w:rFonts w:hAnsi="Times New Roman"/>
        </w:rPr>
        <w:t>’</w:t>
      </w:r>
      <w:r>
        <w:t xml:space="preserve">, </w:t>
      </w:r>
      <w:r>
        <w:rPr>
          <w:i/>
          <w:iCs/>
        </w:rPr>
        <w:t>yac-ku</w:t>
      </w:r>
      <w:r>
        <w:t xml:space="preserve">-  (conj. -LA, vt) </w:t>
      </w:r>
      <w:r>
        <w:rPr>
          <w:rFonts w:hAnsi="Times New Roman"/>
        </w:rPr>
        <w:t>‘</w:t>
      </w:r>
      <w:r>
        <w:t>to tear</w:t>
      </w:r>
      <w:r>
        <w:rPr>
          <w:rFonts w:hAnsi="Times New Roman"/>
        </w:rPr>
        <w:t>’</w:t>
      </w:r>
      <w:r>
        <w:t>. \s WD</w:t>
      </w:r>
    </w:p>
    <w:p w14:paraId="6EE65F3B" w14:textId="77777777" w:rsidR="00C42BF2" w:rsidRDefault="00F80514">
      <w:pPr>
        <w:pStyle w:val="Default"/>
        <w:widowControl w:val="0"/>
        <w:tabs>
          <w:tab w:val="left" w:pos="2880"/>
        </w:tabs>
        <w:ind w:left="2880" w:hanging="2880"/>
      </w:pPr>
      <w:r>
        <w:t>\l Gupapuyngu</w:t>
      </w:r>
      <w:r>
        <w:tab/>
        <w:t xml:space="preserve">\w ya:c \g </w:t>
      </w:r>
      <w:r>
        <w:rPr>
          <w:rFonts w:hAnsi="Times New Roman"/>
        </w:rPr>
        <w:t>‘</w:t>
      </w:r>
      <w:r>
        <w:t>bad; evil (n)</w:t>
      </w:r>
      <w:r>
        <w:rPr>
          <w:rFonts w:hAnsi="Times New Roman"/>
        </w:rPr>
        <w:t xml:space="preserve">’ </w:t>
      </w:r>
      <w:r>
        <w:t>\s BL-MC</w:t>
      </w:r>
    </w:p>
    <w:p w14:paraId="16E04BF4" w14:textId="77777777" w:rsidR="00C42BF2" w:rsidRDefault="00C42BF2">
      <w:pPr>
        <w:pStyle w:val="Default"/>
        <w:widowControl w:val="0"/>
        <w:tabs>
          <w:tab w:val="left" w:pos="2880"/>
        </w:tabs>
        <w:ind w:left="2880" w:hanging="2880"/>
      </w:pPr>
    </w:p>
    <w:p w14:paraId="35CE8A4F" w14:textId="77777777" w:rsidR="00C42BF2" w:rsidRDefault="00C42BF2">
      <w:pPr>
        <w:pStyle w:val="Default"/>
        <w:widowControl w:val="0"/>
        <w:tabs>
          <w:tab w:val="left" w:pos="2880"/>
        </w:tabs>
        <w:ind w:left="2880" w:hanging="2880"/>
      </w:pPr>
    </w:p>
    <w:p w14:paraId="4F9CDB28" w14:textId="77777777" w:rsidR="00C42BF2" w:rsidRDefault="00F80514">
      <w:pPr>
        <w:pStyle w:val="Default"/>
        <w:widowControl w:val="0"/>
        <w:tabs>
          <w:tab w:val="left" w:pos="2880"/>
        </w:tabs>
        <w:ind w:left="2880" w:hanging="2880"/>
        <w:rPr>
          <w:b/>
          <w:bCs/>
        </w:rPr>
      </w:pPr>
      <w:r>
        <w:t xml:space="preserve">\e </w:t>
      </w:r>
      <w:r>
        <w:rPr>
          <w:b/>
          <w:bCs/>
        </w:rPr>
        <w:t>*yacul</w:t>
      </w:r>
    </w:p>
    <w:p w14:paraId="4F905AEE" w14:textId="77777777" w:rsidR="00C42BF2" w:rsidRDefault="00F80514">
      <w:pPr>
        <w:pStyle w:val="Default"/>
        <w:widowControl w:val="0"/>
        <w:tabs>
          <w:tab w:val="left" w:pos="2880"/>
        </w:tabs>
        <w:ind w:left="2880" w:hanging="2880"/>
      </w:pPr>
      <w:r>
        <w:t xml:space="preserve">\t </w:t>
      </w:r>
      <w:r>
        <w:rPr>
          <w:rFonts w:hAnsi="Times New Roman"/>
        </w:rPr>
        <w:t>‘</w:t>
      </w:r>
      <w:r>
        <w:t>lancewood</w:t>
      </w:r>
      <w:r>
        <w:rPr>
          <w:rFonts w:hAnsi="Times New Roman"/>
        </w:rPr>
        <w:t>’</w:t>
      </w:r>
    </w:p>
    <w:p w14:paraId="6FFD4EA6" w14:textId="77777777" w:rsidR="00C42BF2" w:rsidRDefault="00F80514">
      <w:pPr>
        <w:pStyle w:val="Default"/>
        <w:widowControl w:val="0"/>
        <w:tabs>
          <w:tab w:val="left" w:pos="2880"/>
        </w:tabs>
        <w:ind w:left="2880" w:hanging="2880"/>
      </w:pPr>
      <w:r>
        <w:t>\b n</w:t>
      </w:r>
    </w:p>
    <w:p w14:paraId="63BF2F9D" w14:textId="77777777" w:rsidR="00C42BF2" w:rsidRDefault="00F80514">
      <w:pPr>
        <w:pStyle w:val="Default"/>
        <w:widowControl w:val="0"/>
        <w:tabs>
          <w:tab w:val="left" w:pos="2880"/>
        </w:tabs>
        <w:ind w:left="2880" w:hanging="2880"/>
      </w:pPr>
      <w:r>
        <w:t>\c P</w:t>
      </w:r>
    </w:p>
    <w:p w14:paraId="389276DF" w14:textId="77777777" w:rsidR="00C42BF2" w:rsidRDefault="00F80514">
      <w:pPr>
        <w:pStyle w:val="Default"/>
        <w:widowControl w:val="0"/>
        <w:tabs>
          <w:tab w:val="left" w:pos="2880"/>
        </w:tabs>
        <w:ind w:left="2880" w:hanging="2880"/>
      </w:pPr>
      <w:r>
        <w:t>\l YYoront</w:t>
      </w:r>
      <w:r>
        <w:tab/>
        <w:t xml:space="preserve">\w yo-yathl \g </w:t>
      </w:r>
      <w:r>
        <w:rPr>
          <w:rFonts w:hAnsi="Times New Roman"/>
        </w:rPr>
        <w:t>‘</w:t>
      </w:r>
      <w:r>
        <w:t>lancewood</w:t>
      </w:r>
      <w:r>
        <w:rPr>
          <w:rFonts w:hAnsi="Times New Roman"/>
        </w:rPr>
        <w:t xml:space="preserve">’ </w:t>
      </w:r>
      <w:r>
        <w:t>(</w:t>
      </w:r>
      <w:r>
        <w:rPr>
          <w:i/>
          <w:iCs/>
        </w:rPr>
        <w:t>Acacia</w:t>
      </w:r>
      <w:r>
        <w:t xml:space="preserve"> sp.)</w:t>
      </w:r>
    </w:p>
    <w:p w14:paraId="65E724DF" w14:textId="77777777" w:rsidR="00C42BF2" w:rsidRDefault="00F80514">
      <w:pPr>
        <w:pStyle w:val="Default"/>
        <w:widowControl w:val="0"/>
        <w:tabs>
          <w:tab w:val="left" w:pos="2880"/>
        </w:tabs>
        <w:ind w:left="2880" w:hanging="2880"/>
      </w:pPr>
      <w:r>
        <w:t>\l KThaayorre</w:t>
      </w:r>
      <w:r>
        <w:tab/>
        <w:t xml:space="preserve">\w yuk-yathr \g </w:t>
      </w:r>
      <w:r>
        <w:rPr>
          <w:rFonts w:hAnsi="Times New Roman"/>
        </w:rPr>
        <w:t>‘</w:t>
      </w:r>
      <w:r>
        <w:t>lancewood</w:t>
      </w:r>
      <w:r>
        <w:rPr>
          <w:rFonts w:hAnsi="Times New Roman"/>
        </w:rPr>
        <w:t xml:space="preserve">’ </w:t>
      </w:r>
      <w:r>
        <w:t>(</w:t>
      </w:r>
      <w:r>
        <w:rPr>
          <w:i/>
          <w:iCs/>
        </w:rPr>
        <w:t>Acacia</w:t>
      </w:r>
      <w:r>
        <w:t xml:space="preserve"> sp.)</w:t>
      </w:r>
    </w:p>
    <w:p w14:paraId="6F7E735F" w14:textId="77777777" w:rsidR="00C42BF2" w:rsidRDefault="00F80514">
      <w:pPr>
        <w:pStyle w:val="Default"/>
        <w:widowControl w:val="0"/>
        <w:tabs>
          <w:tab w:val="left" w:pos="2880"/>
        </w:tabs>
        <w:ind w:left="2880" w:hanging="2880"/>
      </w:pPr>
      <w:r>
        <w:t>\l Djabugay</w:t>
      </w:r>
      <w:r>
        <w:tab/>
        <w:t xml:space="preserve">\w yajul \g </w:t>
      </w:r>
      <w:r>
        <w:rPr>
          <w:rFonts w:hAnsi="Times New Roman"/>
        </w:rPr>
        <w:t>‘</w:t>
      </w:r>
      <w:r>
        <w:t>straight, correct, proper</w:t>
      </w:r>
      <w:r>
        <w:rPr>
          <w:rFonts w:hAnsi="Times New Roman"/>
        </w:rPr>
        <w:t xml:space="preserve">’ </w:t>
      </w:r>
      <w:r>
        <w:t>\s EP</w:t>
      </w:r>
    </w:p>
    <w:p w14:paraId="611D0716" w14:textId="77777777" w:rsidR="00C42BF2" w:rsidRDefault="00F80514">
      <w:pPr>
        <w:pStyle w:val="Default"/>
        <w:widowControl w:val="0"/>
        <w:tabs>
          <w:tab w:val="left" w:pos="2880"/>
        </w:tabs>
        <w:ind w:left="2880" w:hanging="2880"/>
      </w:pPr>
      <w:r>
        <w:t xml:space="preserve">\l </w:t>
      </w:r>
      <w:r>
        <w:rPr>
          <w:b/>
          <w:bCs/>
        </w:rPr>
        <w:t>pPaman</w:t>
      </w:r>
      <w:r>
        <w:t xml:space="preserve"> </w:t>
      </w:r>
      <w:r>
        <w:rPr>
          <w:b/>
          <w:bCs/>
        </w:rPr>
        <w:tab/>
        <w:t>\w *yacul</w:t>
      </w:r>
      <w:r>
        <w:t xml:space="preserve"> \q ???</w:t>
      </w:r>
    </w:p>
    <w:p w14:paraId="31A5AF55" w14:textId="77777777" w:rsidR="00C42BF2" w:rsidRDefault="00C42BF2">
      <w:pPr>
        <w:pStyle w:val="Default"/>
        <w:widowControl w:val="0"/>
        <w:tabs>
          <w:tab w:val="left" w:pos="2880"/>
        </w:tabs>
        <w:ind w:left="2880" w:hanging="2880"/>
      </w:pPr>
    </w:p>
    <w:p w14:paraId="3C442FA3" w14:textId="77777777" w:rsidR="00C42BF2" w:rsidRDefault="00C42BF2">
      <w:pPr>
        <w:pStyle w:val="Default"/>
        <w:widowControl w:val="0"/>
        <w:tabs>
          <w:tab w:val="left" w:pos="2880"/>
        </w:tabs>
        <w:ind w:left="2880" w:hanging="2880"/>
      </w:pPr>
    </w:p>
    <w:p w14:paraId="1EE45F4D" w14:textId="77777777" w:rsidR="00C42BF2" w:rsidRDefault="00F80514">
      <w:pPr>
        <w:pStyle w:val="Default"/>
        <w:widowControl w:val="0"/>
        <w:tabs>
          <w:tab w:val="left" w:pos="2880"/>
        </w:tabs>
        <w:rPr>
          <w:b/>
          <w:bCs/>
        </w:rPr>
      </w:pPr>
      <w:r>
        <w:lastRenderedPageBreak/>
        <w:t xml:space="preserve">\e </w:t>
      </w:r>
      <w:r>
        <w:rPr>
          <w:b/>
          <w:bCs/>
        </w:rPr>
        <w:t>*yaka-</w:t>
      </w:r>
    </w:p>
    <w:p w14:paraId="3A28D3B5" w14:textId="77777777" w:rsidR="00C42BF2" w:rsidRDefault="00F80514">
      <w:pPr>
        <w:pStyle w:val="Default"/>
        <w:widowControl w:val="0"/>
        <w:tabs>
          <w:tab w:val="left" w:pos="2880"/>
        </w:tabs>
        <w:ind w:left="2880" w:hanging="2880"/>
      </w:pPr>
      <w:r>
        <w:t xml:space="preserve">\t </w:t>
      </w:r>
      <w:r>
        <w:rPr>
          <w:rFonts w:hAnsi="Times New Roman"/>
        </w:rPr>
        <w:t>‘</w:t>
      </w:r>
      <w:r>
        <w:t>cut</w:t>
      </w:r>
      <w:r>
        <w:rPr>
          <w:rFonts w:hAnsi="Times New Roman"/>
        </w:rPr>
        <w:t>’</w:t>
      </w:r>
    </w:p>
    <w:p w14:paraId="4B4E8C36" w14:textId="77777777" w:rsidR="00C42BF2" w:rsidRDefault="00F80514">
      <w:pPr>
        <w:pStyle w:val="Default"/>
        <w:widowControl w:val="0"/>
        <w:tabs>
          <w:tab w:val="left" w:pos="2880"/>
        </w:tabs>
        <w:ind w:left="2880" w:hanging="2880"/>
      </w:pPr>
      <w:r>
        <w:t>\b vt</w:t>
      </w:r>
    </w:p>
    <w:p w14:paraId="1F65DC12" w14:textId="77777777" w:rsidR="00C42BF2" w:rsidRDefault="00F80514">
      <w:pPr>
        <w:pStyle w:val="Default"/>
        <w:widowControl w:val="0"/>
        <w:tabs>
          <w:tab w:val="left" w:pos="2880"/>
        </w:tabs>
        <w:ind w:left="2880" w:hanging="2880"/>
      </w:pPr>
      <w:r>
        <w:t>\l WMungknh</w:t>
      </w:r>
      <w:r>
        <w:tab/>
        <w:t>\w yak- \g cut (flesh of animate being)</w:t>
      </w:r>
      <w:r>
        <w:rPr>
          <w:rFonts w:hAnsi="Times New Roman"/>
        </w:rPr>
        <w:t xml:space="preserve">’ </w:t>
      </w:r>
      <w:r>
        <w:t>\s KPPW</w:t>
      </w:r>
    </w:p>
    <w:p w14:paraId="21B859F6" w14:textId="77777777" w:rsidR="00C42BF2" w:rsidRDefault="00F80514">
      <w:pPr>
        <w:pStyle w:val="Default"/>
        <w:widowControl w:val="0"/>
        <w:tabs>
          <w:tab w:val="left" w:pos="2880"/>
        </w:tabs>
        <w:ind w:left="2880" w:hanging="2880"/>
      </w:pPr>
      <w:r>
        <w:t>\l KUwanh</w:t>
      </w:r>
      <w:r>
        <w:tab/>
        <w:t xml:space="preserve">\w yaka \g </w:t>
      </w:r>
      <w:r>
        <w:rPr>
          <w:rFonts w:hAnsi="Times New Roman"/>
        </w:rPr>
        <w:t>‘</w:t>
      </w:r>
      <w:r>
        <w:t>cut up</w:t>
      </w:r>
      <w:r>
        <w:rPr>
          <w:rFonts w:hAnsi="Times New Roman"/>
        </w:rPr>
        <w:t xml:space="preserve">’ </w:t>
      </w:r>
      <w:r>
        <w:t>\s S&amp;J</w:t>
      </w:r>
    </w:p>
    <w:p w14:paraId="385FE76B" w14:textId="77777777" w:rsidR="00C42BF2" w:rsidRDefault="00F80514">
      <w:pPr>
        <w:pStyle w:val="Default"/>
        <w:widowControl w:val="0"/>
        <w:tabs>
          <w:tab w:val="left" w:pos="2880"/>
        </w:tabs>
        <w:ind w:left="2880" w:hanging="2880"/>
      </w:pPr>
      <w:r>
        <w:t>\l KThaayorre</w:t>
      </w:r>
      <w:r>
        <w:tab/>
        <w:t xml:space="preserve">\w yak, yaki+rr \g </w:t>
      </w:r>
      <w:r>
        <w:rPr>
          <w:rFonts w:hAnsi="Times New Roman"/>
        </w:rPr>
        <w:t>‘</w:t>
      </w:r>
      <w:r>
        <w:t>cut</w:t>
      </w:r>
      <w:r>
        <w:rPr>
          <w:rFonts w:hAnsi="Times New Roman"/>
        </w:rPr>
        <w:t xml:space="preserve">’ </w:t>
      </w:r>
      <w:r>
        <w:t>s KLH</w:t>
      </w:r>
    </w:p>
    <w:p w14:paraId="523DBE6D" w14:textId="77777777" w:rsidR="00C42BF2" w:rsidRDefault="00F80514">
      <w:pPr>
        <w:pStyle w:val="Default"/>
        <w:widowControl w:val="0"/>
        <w:tabs>
          <w:tab w:val="left" w:pos="2880"/>
        </w:tabs>
        <w:ind w:left="2880" w:hanging="2880"/>
      </w:pPr>
      <w:r>
        <w:t>\l UOykangand</w:t>
      </w:r>
      <w:r>
        <w:tab/>
        <w:t xml:space="preserve">\w eka- \g </w:t>
      </w:r>
      <w:r>
        <w:rPr>
          <w:rFonts w:hAnsi="Times New Roman"/>
        </w:rPr>
        <w:t>‘</w:t>
      </w:r>
      <w:r>
        <w:t>cut, cut up</w:t>
      </w:r>
      <w:r>
        <w:rPr>
          <w:rFonts w:hAnsi="Times New Roman"/>
        </w:rPr>
        <w:t xml:space="preserve">’ </w:t>
      </w:r>
      <w:r>
        <w:t>\s PH</w:t>
      </w:r>
    </w:p>
    <w:p w14:paraId="25BF2B2C" w14:textId="77777777" w:rsidR="00C42BF2" w:rsidRDefault="00F80514">
      <w:pPr>
        <w:pStyle w:val="Default"/>
        <w:widowControl w:val="0"/>
        <w:tabs>
          <w:tab w:val="left" w:pos="2880"/>
        </w:tabs>
        <w:ind w:left="2880" w:hanging="2880"/>
      </w:pPr>
      <w:r>
        <w:t>\l UOlkol</w:t>
      </w:r>
      <w:r>
        <w:tab/>
        <w:t xml:space="preserve">\w ega- \g </w:t>
      </w:r>
      <w:r>
        <w:rPr>
          <w:rFonts w:hAnsi="Times New Roman"/>
        </w:rPr>
        <w:t>‘</w:t>
      </w:r>
      <w:r>
        <w:t>cut up</w:t>
      </w:r>
      <w:r>
        <w:rPr>
          <w:rFonts w:hAnsi="Times New Roman"/>
        </w:rPr>
        <w:t xml:space="preserve">’ </w:t>
      </w:r>
      <w:r>
        <w:t>\s PH</w:t>
      </w:r>
    </w:p>
    <w:p w14:paraId="31E80D14" w14:textId="77777777" w:rsidR="00C42BF2" w:rsidRDefault="00F80514">
      <w:pPr>
        <w:pStyle w:val="Default"/>
        <w:widowControl w:val="0"/>
        <w:tabs>
          <w:tab w:val="left" w:pos="2880"/>
        </w:tabs>
        <w:ind w:left="2880" w:hanging="2880"/>
      </w:pPr>
      <w:r>
        <w:t>\l KYak</w:t>
      </w:r>
      <w:r>
        <w:tab/>
        <w:t xml:space="preserve">\w yak \g </w:t>
      </w:r>
      <w:r>
        <w:rPr>
          <w:rFonts w:hAnsi="Times New Roman"/>
        </w:rPr>
        <w:t>‘</w:t>
      </w:r>
      <w:r>
        <w:t>cut</w:t>
      </w:r>
      <w:r>
        <w:rPr>
          <w:rFonts w:hAnsi="Times New Roman"/>
        </w:rPr>
        <w:t>’</w:t>
      </w:r>
    </w:p>
    <w:p w14:paraId="2E4A86CB" w14:textId="77777777" w:rsidR="00C42BF2" w:rsidRDefault="00F80514">
      <w:pPr>
        <w:pStyle w:val="Default"/>
        <w:widowControl w:val="0"/>
        <w:tabs>
          <w:tab w:val="left" w:pos="2880"/>
        </w:tabs>
        <w:ind w:left="2880" w:hanging="2880"/>
      </w:pPr>
      <w:r>
        <w:t>\l YYoront</w:t>
      </w:r>
      <w:r>
        <w:tab/>
        <w:t xml:space="preserve">\w ye \g </w:t>
      </w:r>
      <w:r>
        <w:rPr>
          <w:rFonts w:hAnsi="Times New Roman"/>
        </w:rPr>
        <w:t>‘</w:t>
      </w:r>
      <w:r>
        <w:t>cut \p L</w:t>
      </w:r>
    </w:p>
    <w:p w14:paraId="7C21DB01" w14:textId="77777777" w:rsidR="00C42BF2" w:rsidRDefault="00F80514">
      <w:pPr>
        <w:pStyle w:val="Default"/>
        <w:widowControl w:val="0"/>
        <w:tabs>
          <w:tab w:val="left" w:pos="2880"/>
        </w:tabs>
        <w:ind w:left="2880" w:hanging="2880"/>
      </w:pPr>
      <w:r>
        <w:t>\l YMel</w:t>
      </w:r>
      <w:r>
        <w:tab/>
        <w:t xml:space="preserve">\w ya ~ ye ~ yaka- \p L \g </w:t>
      </w:r>
      <w:r>
        <w:rPr>
          <w:rFonts w:hAnsi="Times New Roman"/>
        </w:rPr>
        <w:t>‘</w:t>
      </w:r>
      <w:r>
        <w:t>cut</w:t>
      </w:r>
      <w:r>
        <w:rPr>
          <w:rFonts w:hAnsi="Times New Roman"/>
        </w:rPr>
        <w:t>’</w:t>
      </w:r>
    </w:p>
    <w:p w14:paraId="39DBBD95" w14:textId="77777777" w:rsidR="00C42BF2" w:rsidRDefault="00F80514">
      <w:pPr>
        <w:pStyle w:val="Default"/>
        <w:widowControl w:val="0"/>
        <w:tabs>
          <w:tab w:val="left" w:pos="2880"/>
        </w:tabs>
        <w:ind w:left="2880" w:hanging="2880"/>
      </w:pPr>
      <w:r>
        <w:t>\l KKaper</w:t>
      </w:r>
      <w:r>
        <w:tab/>
        <w:t>\w yak</w:t>
      </w:r>
      <w:r>
        <w:rPr>
          <w:rFonts w:hAnsi="Times New Roman"/>
        </w:rPr>
        <w:t xml:space="preserve">á- </w:t>
      </w:r>
      <w:r>
        <w:t>~ yak</w:t>
      </w:r>
      <w:r>
        <w:rPr>
          <w:rFonts w:hAnsi="Times New Roman"/>
        </w:rPr>
        <w:t xml:space="preserve">é- </w:t>
      </w:r>
      <w:r>
        <w:t xml:space="preserve">\g </w:t>
      </w:r>
      <w:r>
        <w:rPr>
          <w:rFonts w:hAnsi="Times New Roman"/>
        </w:rPr>
        <w:t>‘</w:t>
      </w:r>
      <w:r>
        <w:t>cut</w:t>
      </w:r>
      <w:r>
        <w:rPr>
          <w:rFonts w:hAnsi="Times New Roman"/>
        </w:rPr>
        <w:t xml:space="preserve">’ </w:t>
      </w:r>
      <w:r>
        <w:t>\BA, KLH</w:t>
      </w:r>
    </w:p>
    <w:p w14:paraId="3E04DFA9" w14:textId="77777777" w:rsidR="00C42BF2" w:rsidRDefault="00F80514">
      <w:pPr>
        <w:pStyle w:val="Default"/>
        <w:widowControl w:val="0"/>
        <w:tabs>
          <w:tab w:val="left" w:pos="2880"/>
        </w:tabs>
        <w:ind w:left="2880" w:hanging="2880"/>
      </w:pPr>
      <w:r>
        <w:t>\l UOykangand</w:t>
      </w:r>
      <w:r>
        <w:tab/>
        <w:t xml:space="preserve">\w eka- \g </w:t>
      </w:r>
      <w:r>
        <w:rPr>
          <w:rFonts w:hAnsi="Times New Roman"/>
        </w:rPr>
        <w:t>‘</w:t>
      </w:r>
      <w:r>
        <w:t>cut, cut up</w:t>
      </w:r>
      <w:r>
        <w:rPr>
          <w:rFonts w:hAnsi="Times New Roman"/>
        </w:rPr>
        <w:t xml:space="preserve">’ </w:t>
      </w:r>
      <w:r>
        <w:t xml:space="preserve">\p P </w:t>
      </w:r>
      <w:r>
        <w:rPr>
          <w:i/>
          <w:iCs/>
        </w:rPr>
        <w:t>ekarr</w:t>
      </w:r>
      <w:r>
        <w:t xml:space="preserve">, Imp </w:t>
      </w:r>
      <w:r>
        <w:rPr>
          <w:i/>
          <w:iCs/>
        </w:rPr>
        <w:t>eka</w:t>
      </w:r>
      <w:r>
        <w:t xml:space="preserve">, redupl. </w:t>
      </w:r>
      <w:r>
        <w:rPr>
          <w:i/>
          <w:iCs/>
        </w:rPr>
        <w:t>ekeka-</w:t>
      </w:r>
      <w:r>
        <w:t>. \s PH</w:t>
      </w:r>
    </w:p>
    <w:p w14:paraId="5C052AC3" w14:textId="77777777" w:rsidR="00C42BF2" w:rsidRDefault="00F80514">
      <w:pPr>
        <w:pStyle w:val="Default"/>
        <w:widowControl w:val="0"/>
        <w:tabs>
          <w:tab w:val="left" w:pos="2880"/>
        </w:tabs>
        <w:ind w:left="2880" w:hanging="2880"/>
      </w:pPr>
      <w:r>
        <w:t>\l UOlkol</w:t>
      </w:r>
      <w:r>
        <w:tab/>
        <w:t xml:space="preserve">\w ega- \g </w:t>
      </w:r>
      <w:r>
        <w:rPr>
          <w:rFonts w:hAnsi="Times New Roman"/>
        </w:rPr>
        <w:t>‘</w:t>
      </w:r>
      <w:r>
        <w:t>cut, cut up</w:t>
      </w:r>
      <w:r>
        <w:rPr>
          <w:rFonts w:hAnsi="Times New Roman"/>
        </w:rPr>
        <w:t xml:space="preserve">’ </w:t>
      </w:r>
      <w:r>
        <w:t xml:space="preserve">\p P </w:t>
      </w:r>
      <w:r>
        <w:rPr>
          <w:i/>
          <w:iCs/>
        </w:rPr>
        <w:t>egarr</w:t>
      </w:r>
      <w:r>
        <w:t xml:space="preserve">, Imp </w:t>
      </w:r>
      <w:r>
        <w:rPr>
          <w:i/>
          <w:iCs/>
        </w:rPr>
        <w:t>egal</w:t>
      </w:r>
      <w:r>
        <w:t xml:space="preserve">, Imp (northern) </w:t>
      </w:r>
      <w:r>
        <w:rPr>
          <w:i/>
          <w:iCs/>
        </w:rPr>
        <w:t>egang</w:t>
      </w:r>
      <w:r>
        <w:t>. \s PH</w:t>
      </w:r>
    </w:p>
    <w:p w14:paraId="4D4668E9" w14:textId="77777777" w:rsidR="00C42BF2" w:rsidRDefault="00F80514">
      <w:pPr>
        <w:pStyle w:val="Default"/>
        <w:widowControl w:val="0"/>
        <w:tabs>
          <w:tab w:val="left" w:pos="2880"/>
        </w:tabs>
        <w:ind w:left="2880" w:hanging="2880"/>
      </w:pPr>
      <w:r>
        <w:t>\l HR</w:t>
      </w:r>
      <w:r>
        <w:tab/>
        <w:t xml:space="preserve">\w (v)ka- \g </w:t>
      </w:r>
      <w:r>
        <w:rPr>
          <w:rFonts w:hAnsi="Times New Roman"/>
        </w:rPr>
        <w:t>‘</w:t>
      </w:r>
      <w:r>
        <w:t>cut</w:t>
      </w:r>
      <w:r>
        <w:rPr>
          <w:rFonts w:hAnsi="Times New Roman"/>
        </w:rPr>
        <w:t xml:space="preserve">’ </w:t>
      </w:r>
      <w:r>
        <w:t>\s KLH, LJ</w:t>
      </w:r>
    </w:p>
    <w:p w14:paraId="213385F8" w14:textId="77777777" w:rsidR="00C42BF2" w:rsidRDefault="00F80514">
      <w:pPr>
        <w:pStyle w:val="Default"/>
        <w:widowControl w:val="0"/>
        <w:tabs>
          <w:tab w:val="left" w:pos="2880"/>
        </w:tabs>
        <w:ind w:left="2880" w:hanging="2880"/>
      </w:pPr>
      <w:r>
        <w:t>\l KThaypan (Wu-Laya)</w:t>
      </w:r>
      <w:r>
        <w:tab/>
        <w:t xml:space="preserve">\w ka- \g </w:t>
      </w:r>
      <w:r>
        <w:rPr>
          <w:rFonts w:hAnsi="Times New Roman"/>
        </w:rPr>
        <w:t>‘</w:t>
      </w:r>
      <w:r>
        <w:t>cut; pierce, stab</w:t>
      </w:r>
      <w:r>
        <w:rPr>
          <w:rFonts w:hAnsi="Times New Roman"/>
        </w:rPr>
        <w:t xml:space="preserve">’ </w:t>
      </w:r>
      <w:r>
        <w:t>\s BR</w:t>
      </w:r>
    </w:p>
    <w:p w14:paraId="50A72DF8" w14:textId="77777777" w:rsidR="00C42BF2" w:rsidRDefault="00F80514">
      <w:pPr>
        <w:pStyle w:val="Default"/>
        <w:widowControl w:val="0"/>
        <w:tabs>
          <w:tab w:val="left" w:pos="2880"/>
        </w:tabs>
        <w:ind w:left="2880" w:hanging="2880"/>
      </w:pPr>
      <w:r>
        <w:t>\l Ogunyjan</w:t>
      </w:r>
      <w:r>
        <w:tab/>
        <w:t xml:space="preserve">\w eka- \g </w:t>
      </w:r>
      <w:r>
        <w:rPr>
          <w:rFonts w:hAnsi="Times New Roman"/>
        </w:rPr>
        <w:t>‘</w:t>
      </w:r>
      <w:r>
        <w:t>cut</w:t>
      </w:r>
      <w:r>
        <w:rPr>
          <w:rFonts w:hAnsi="Times New Roman"/>
        </w:rPr>
        <w:t xml:space="preserve">’ </w:t>
      </w:r>
      <w:r>
        <w:t>\p Conj. L. \s BA, KLH</w:t>
      </w:r>
    </w:p>
    <w:p w14:paraId="389B69BF" w14:textId="77777777" w:rsidR="00C42BF2" w:rsidRDefault="00F80514">
      <w:pPr>
        <w:pStyle w:val="Default"/>
        <w:widowControl w:val="0"/>
        <w:tabs>
          <w:tab w:val="left" w:pos="2880"/>
        </w:tabs>
        <w:ind w:left="2880" w:hanging="2880"/>
      </w:pPr>
      <w:r>
        <w:t>\l Muluridji</w:t>
      </w:r>
      <w:r>
        <w:tab/>
        <w:t xml:space="preserve">\w yaka- \g </w:t>
      </w:r>
      <w:r>
        <w:rPr>
          <w:rFonts w:hAnsi="Times New Roman"/>
        </w:rPr>
        <w:t>‘</w:t>
      </w:r>
      <w:r>
        <w:t>cut</w:t>
      </w:r>
      <w:r>
        <w:rPr>
          <w:rFonts w:hAnsi="Times New Roman"/>
        </w:rPr>
        <w:t xml:space="preserve">’ </w:t>
      </w:r>
      <w:r>
        <w:t>\s KLH</w:t>
      </w:r>
    </w:p>
    <w:p w14:paraId="3D349862" w14:textId="77777777" w:rsidR="00C42BF2" w:rsidRDefault="00F80514">
      <w:pPr>
        <w:pStyle w:val="Default"/>
        <w:widowControl w:val="0"/>
        <w:tabs>
          <w:tab w:val="left" w:pos="2880"/>
        </w:tabs>
        <w:ind w:left="2880" w:hanging="2880"/>
      </w:pPr>
      <w:r>
        <w:t>\l CC</w:t>
      </w:r>
      <w:r>
        <w:tab/>
        <w:t xml:space="preserve">\w yaka- \g </w:t>
      </w:r>
      <w:r>
        <w:rPr>
          <w:rFonts w:hAnsi="Times New Roman"/>
        </w:rPr>
        <w:t>‘</w:t>
      </w:r>
      <w:r>
        <w:t>cut</w:t>
      </w:r>
      <w:r>
        <w:rPr>
          <w:rFonts w:hAnsi="Times New Roman"/>
        </w:rPr>
        <w:t xml:space="preserve">’ </w:t>
      </w:r>
      <w:r>
        <w:t>\s KLH</w:t>
      </w:r>
    </w:p>
    <w:p w14:paraId="25C6B2D5" w14:textId="77777777" w:rsidR="00C42BF2" w:rsidRDefault="00F80514">
      <w:pPr>
        <w:pStyle w:val="Default"/>
        <w:widowControl w:val="0"/>
        <w:tabs>
          <w:tab w:val="left" w:pos="2880"/>
        </w:tabs>
        <w:ind w:left="2880" w:hanging="2880"/>
      </w:pPr>
      <w:r>
        <w:t>\l KYalanji</w:t>
      </w:r>
      <w:r>
        <w:tab/>
        <w:t xml:space="preserve">\w yaka- \g </w:t>
      </w:r>
      <w:r>
        <w:rPr>
          <w:rFonts w:hAnsi="Times New Roman"/>
        </w:rPr>
        <w:t>‘</w:t>
      </w:r>
      <w:r>
        <w:t>cut</w:t>
      </w:r>
      <w:r>
        <w:rPr>
          <w:rFonts w:hAnsi="Times New Roman"/>
        </w:rPr>
        <w:t xml:space="preserve">’ </w:t>
      </w:r>
      <w:r>
        <w:t xml:space="preserve">\q L conj. Also (Hr) </w:t>
      </w:r>
      <w:r>
        <w:rPr>
          <w:rFonts w:hAnsi="Times New Roman"/>
        </w:rPr>
        <w:t>‘</w:t>
      </w:r>
      <w:r>
        <w:t>saw wood</w:t>
      </w:r>
      <w:r>
        <w:rPr>
          <w:rFonts w:hAnsi="Times New Roman"/>
        </w:rPr>
        <w:t>’</w:t>
      </w:r>
      <w:r>
        <w:t>. \s Oates, Hr&amp;Hr</w:t>
      </w:r>
    </w:p>
    <w:p w14:paraId="52C756F1" w14:textId="77777777" w:rsidR="00C42BF2" w:rsidRDefault="00F80514">
      <w:pPr>
        <w:pStyle w:val="Default"/>
        <w:widowControl w:val="0"/>
        <w:tabs>
          <w:tab w:val="left" w:pos="2880"/>
        </w:tabs>
        <w:ind w:left="2880" w:hanging="2880"/>
      </w:pPr>
      <w:r>
        <w:t>\l Djabugay</w:t>
      </w:r>
      <w:r>
        <w:tab/>
        <w:t xml:space="preserve">\w yakayaka \g </w:t>
      </w:r>
      <w:r>
        <w:rPr>
          <w:rFonts w:hAnsi="Times New Roman"/>
        </w:rPr>
        <w:t>‘</w:t>
      </w:r>
      <w:r>
        <w:t>cut up into small pieces</w:t>
      </w:r>
      <w:r>
        <w:rPr>
          <w:rFonts w:hAnsi="Times New Roman"/>
        </w:rPr>
        <w:t>—</w:t>
      </w:r>
      <w:r>
        <w:t>of wood</w:t>
      </w:r>
      <w:r>
        <w:rPr>
          <w:rFonts w:hAnsi="Times New Roman"/>
        </w:rPr>
        <w:t xml:space="preserve">’ </w:t>
      </w:r>
      <w:r>
        <w:t>\q Not in EP. \s KLH</w:t>
      </w:r>
    </w:p>
    <w:p w14:paraId="445F32EB" w14:textId="77777777" w:rsidR="00C42BF2" w:rsidRDefault="00F80514">
      <w:pPr>
        <w:pStyle w:val="Default"/>
        <w:widowControl w:val="0"/>
        <w:tabs>
          <w:tab w:val="left" w:pos="2880"/>
        </w:tabs>
        <w:ind w:left="2880" w:hanging="2880"/>
      </w:pPr>
      <w:r>
        <w:t xml:space="preserve">\l </w:t>
      </w:r>
      <w:r>
        <w:rPr>
          <w:b/>
          <w:bCs/>
        </w:rPr>
        <w:t>pPaman</w:t>
      </w:r>
      <w:r>
        <w:rPr>
          <w:b/>
          <w:bCs/>
        </w:rPr>
        <w:tab/>
        <w:t>\w *yaka-</w:t>
      </w:r>
      <w:r>
        <w:t xml:space="preserve"> \s KLH</w:t>
      </w:r>
    </w:p>
    <w:p w14:paraId="13313345" w14:textId="77777777" w:rsidR="00C42BF2" w:rsidRDefault="00F80514">
      <w:pPr>
        <w:pStyle w:val="Default"/>
        <w:widowControl w:val="0"/>
        <w:tabs>
          <w:tab w:val="left" w:pos="2880"/>
        </w:tabs>
        <w:ind w:left="2880" w:hanging="2880"/>
      </w:pPr>
      <w:r>
        <w:t xml:space="preserve">\l </w:t>
      </w:r>
      <w:r>
        <w:rPr>
          <w:b/>
          <w:bCs/>
        </w:rPr>
        <w:t>pPaman</w:t>
      </w:r>
      <w:r>
        <w:rPr>
          <w:b/>
          <w:bCs/>
        </w:rPr>
        <w:tab/>
        <w:t>\w *yaka- ~ *yaki-</w:t>
      </w:r>
      <w:r>
        <w:t xml:space="preserve"> \s BA</w:t>
      </w:r>
    </w:p>
    <w:p w14:paraId="6188A5FF" w14:textId="77777777" w:rsidR="00C42BF2" w:rsidRDefault="00F80514">
      <w:pPr>
        <w:pStyle w:val="Default"/>
        <w:widowControl w:val="0"/>
        <w:tabs>
          <w:tab w:val="left" w:pos="2880"/>
        </w:tabs>
        <w:ind w:left="2880" w:hanging="2880"/>
      </w:pPr>
      <w:r>
        <w:t>\l Dyirbal</w:t>
      </w:r>
      <w:r>
        <w:tab/>
        <w:t xml:space="preserve">\w yagi \g </w:t>
      </w:r>
      <w:r>
        <w:rPr>
          <w:rFonts w:hAnsi="Times New Roman"/>
        </w:rPr>
        <w:t>‘</w:t>
      </w:r>
      <w:r>
        <w:t>split</w:t>
      </w:r>
      <w:r>
        <w:rPr>
          <w:rFonts w:hAnsi="Times New Roman"/>
        </w:rPr>
        <w:t xml:space="preserve">’ </w:t>
      </w:r>
      <w:r>
        <w:t>\p nAdj \s RMWD</w:t>
      </w:r>
    </w:p>
    <w:p w14:paraId="52550FDC" w14:textId="77777777" w:rsidR="00C42BF2" w:rsidRDefault="00F80514">
      <w:pPr>
        <w:pStyle w:val="Default"/>
        <w:widowControl w:val="0"/>
        <w:tabs>
          <w:tab w:val="left" w:pos="2880"/>
        </w:tabs>
        <w:ind w:left="2880" w:hanging="2880"/>
      </w:pPr>
      <w:r>
        <w:t>^^^</w:t>
      </w:r>
    </w:p>
    <w:p w14:paraId="244E5E2A" w14:textId="77777777" w:rsidR="00C42BF2" w:rsidRDefault="00F80514">
      <w:pPr>
        <w:pStyle w:val="Default"/>
        <w:widowControl w:val="0"/>
        <w:tabs>
          <w:tab w:val="left" w:pos="2880"/>
        </w:tabs>
        <w:ind w:left="2880" w:hanging="2880"/>
      </w:pPr>
      <w:r>
        <w:t>\l EArrernte</w:t>
      </w:r>
      <w:r>
        <w:tab/>
        <w:t xml:space="preserve">\w ke- \g </w:t>
      </w:r>
      <w:r>
        <w:rPr>
          <w:rFonts w:hAnsi="Times New Roman"/>
        </w:rPr>
        <w:t>‘</w:t>
      </w:r>
      <w:r>
        <w:t>cut</w:t>
      </w:r>
      <w:r>
        <w:rPr>
          <w:rFonts w:hAnsi="Times New Roman"/>
        </w:rPr>
        <w:t xml:space="preserve">’ </w:t>
      </w:r>
      <w:r>
        <w:t>\q Could be from *paka-.</w:t>
      </w:r>
    </w:p>
    <w:p w14:paraId="6D7F32AB" w14:textId="77777777" w:rsidR="00C42BF2" w:rsidRDefault="00F80514">
      <w:pPr>
        <w:pStyle w:val="Default"/>
        <w:widowControl w:val="0"/>
        <w:tabs>
          <w:tab w:val="left" w:pos="2880"/>
        </w:tabs>
        <w:ind w:left="2880" w:hanging="2880"/>
      </w:pPr>
      <w:r>
        <w:t>\l Alyawarr</w:t>
      </w:r>
      <w:r>
        <w:tab/>
        <w:t xml:space="preserve">\w ake- ~ akele- \g </w:t>
      </w:r>
      <w:r>
        <w:rPr>
          <w:rFonts w:hAnsi="Times New Roman"/>
        </w:rPr>
        <w:t>‘</w:t>
      </w:r>
      <w:r>
        <w:t>cut</w:t>
      </w:r>
      <w:r>
        <w:rPr>
          <w:rFonts w:hAnsi="Times New Roman"/>
        </w:rPr>
        <w:t xml:space="preserve">’ </w:t>
      </w:r>
      <w:r>
        <w:t>\q Could be from *paka-. \s KLH</w:t>
      </w:r>
    </w:p>
    <w:p w14:paraId="43C7B9EA" w14:textId="77777777" w:rsidR="00C42BF2" w:rsidRDefault="00F80514">
      <w:pPr>
        <w:pStyle w:val="Default"/>
        <w:widowControl w:val="0"/>
        <w:tabs>
          <w:tab w:val="left" w:pos="2880"/>
        </w:tabs>
        <w:ind w:left="2880" w:hanging="2880"/>
      </w:pPr>
      <w:r>
        <w:t>\l Anmatyerre</w:t>
      </w:r>
      <w:r>
        <w:tab/>
        <w:t xml:space="preserve">\w ake- \g </w:t>
      </w:r>
      <w:r>
        <w:rPr>
          <w:rFonts w:hAnsi="Times New Roman"/>
        </w:rPr>
        <w:t>‘</w:t>
      </w:r>
      <w:r>
        <w:t>cut</w:t>
      </w:r>
      <w:r>
        <w:rPr>
          <w:rFonts w:hAnsi="Times New Roman"/>
        </w:rPr>
        <w:t xml:space="preserve">’  </w:t>
      </w:r>
      <w:r>
        <w:t>\q Could be from *paka-. \s KLH</w:t>
      </w:r>
    </w:p>
    <w:p w14:paraId="60342025" w14:textId="77777777" w:rsidR="00C42BF2" w:rsidRDefault="00F80514">
      <w:pPr>
        <w:pStyle w:val="Default"/>
        <w:widowControl w:val="0"/>
        <w:tabs>
          <w:tab w:val="left" w:pos="2880"/>
        </w:tabs>
        <w:ind w:left="2880" w:hanging="2880"/>
      </w:pPr>
      <w:r>
        <w:t>^^^</w:t>
      </w:r>
    </w:p>
    <w:p w14:paraId="4AC218FC" w14:textId="77777777" w:rsidR="00C42BF2" w:rsidRDefault="00F80514">
      <w:pPr>
        <w:pStyle w:val="Default"/>
        <w:widowControl w:val="0"/>
        <w:tabs>
          <w:tab w:val="left" w:pos="2880"/>
        </w:tabs>
        <w:ind w:left="2880" w:hanging="2880"/>
      </w:pPr>
      <w:r>
        <w:t>\l GYim</w:t>
      </w:r>
      <w:r>
        <w:tab/>
        <w:t xml:space="preserve">\w wagi- \g </w:t>
      </w:r>
      <w:r>
        <w:rPr>
          <w:rFonts w:hAnsi="Times New Roman"/>
        </w:rPr>
        <w:t>‘</w:t>
      </w:r>
      <w:r>
        <w:t>cut</w:t>
      </w:r>
      <w:r>
        <w:rPr>
          <w:rFonts w:hAnsi="Times New Roman"/>
        </w:rPr>
        <w:t xml:space="preserve">’ </w:t>
      </w:r>
      <w:r>
        <w:t>\p L conj. \s JHav</w:t>
      </w:r>
    </w:p>
    <w:p w14:paraId="13456AD2" w14:textId="77777777" w:rsidR="00C42BF2" w:rsidRDefault="00F80514">
      <w:pPr>
        <w:pStyle w:val="Default"/>
        <w:widowControl w:val="0"/>
        <w:tabs>
          <w:tab w:val="left" w:pos="2880"/>
        </w:tabs>
        <w:ind w:left="2880" w:hanging="2880"/>
      </w:pPr>
      <w:r>
        <w:t>\l Baagandji</w:t>
      </w:r>
      <w:r>
        <w:tab/>
        <w:t xml:space="preserve">\w waga- \g </w:t>
      </w:r>
      <w:r>
        <w:rPr>
          <w:rFonts w:hAnsi="Times New Roman"/>
        </w:rPr>
        <w:t>‘</w:t>
      </w:r>
      <w:r>
        <w:t>cut, chop; strip (a canoe)</w:t>
      </w:r>
      <w:r>
        <w:rPr>
          <w:rFonts w:hAnsi="Times New Roman"/>
        </w:rPr>
        <w:t xml:space="preserve">’ </w:t>
      </w:r>
      <w:r>
        <w:t>\s LH</w:t>
      </w:r>
    </w:p>
    <w:p w14:paraId="691FA3A6" w14:textId="77777777" w:rsidR="00C42BF2" w:rsidRDefault="00F80514">
      <w:pPr>
        <w:pStyle w:val="Default"/>
        <w:widowControl w:val="0"/>
        <w:tabs>
          <w:tab w:val="left" w:pos="2880"/>
        </w:tabs>
        <w:ind w:left="2880" w:hanging="2880"/>
      </w:pPr>
      <w:r>
        <w:t>\l Baagandji</w:t>
      </w:r>
      <w:r>
        <w:tab/>
        <w:t xml:space="preserve">\w ya:ga- \g </w:t>
      </w:r>
      <w:r>
        <w:rPr>
          <w:rFonts w:hAnsi="Times New Roman"/>
        </w:rPr>
        <w:t>‘</w:t>
      </w:r>
      <w:r>
        <w:t>break</w:t>
      </w:r>
      <w:r>
        <w:rPr>
          <w:rFonts w:hAnsi="Times New Roman"/>
        </w:rPr>
        <w:t xml:space="preserve">’ </w:t>
      </w:r>
      <w:r>
        <w:t>\q Apparently transitive. \s LH</w:t>
      </w:r>
    </w:p>
    <w:p w14:paraId="7DD5FB55" w14:textId="77777777" w:rsidR="00C42BF2" w:rsidRDefault="00C42BF2">
      <w:pPr>
        <w:pStyle w:val="Default"/>
        <w:widowControl w:val="0"/>
        <w:tabs>
          <w:tab w:val="left" w:pos="2880"/>
        </w:tabs>
        <w:ind w:left="2880" w:hanging="2880"/>
      </w:pPr>
    </w:p>
    <w:p w14:paraId="1517D887" w14:textId="77777777" w:rsidR="00C42BF2" w:rsidRDefault="00C42BF2">
      <w:pPr>
        <w:pStyle w:val="Default"/>
        <w:widowControl w:val="0"/>
        <w:tabs>
          <w:tab w:val="left" w:pos="2880"/>
        </w:tabs>
        <w:ind w:left="2880" w:hanging="2880"/>
      </w:pPr>
    </w:p>
    <w:p w14:paraId="4EDA7534" w14:textId="77777777" w:rsidR="00C42BF2" w:rsidRDefault="00F80514">
      <w:pPr>
        <w:pStyle w:val="Default"/>
        <w:widowControl w:val="0"/>
        <w:tabs>
          <w:tab w:val="left" w:pos="2880"/>
        </w:tabs>
        <w:ind w:left="2880" w:hanging="2880"/>
        <w:rPr>
          <w:b/>
          <w:bCs/>
        </w:rPr>
      </w:pPr>
      <w:r>
        <w:t xml:space="preserve">\e </w:t>
      </w:r>
      <w:r>
        <w:rPr>
          <w:b/>
          <w:bCs/>
        </w:rPr>
        <w:t>*yaka</w:t>
      </w:r>
    </w:p>
    <w:p w14:paraId="2DCF34A4" w14:textId="77777777" w:rsidR="00C42BF2" w:rsidRDefault="00F80514">
      <w:pPr>
        <w:pStyle w:val="Default"/>
        <w:widowControl w:val="0"/>
        <w:tabs>
          <w:tab w:val="left" w:pos="2880"/>
        </w:tabs>
        <w:ind w:left="2880" w:hanging="2880"/>
      </w:pPr>
      <w:r>
        <w:t xml:space="preserve">\t </w:t>
      </w:r>
      <w:r>
        <w:rPr>
          <w:rFonts w:hAnsi="Times New Roman"/>
        </w:rPr>
        <w:t>‘</w:t>
      </w:r>
      <w:r>
        <w:t>not</w:t>
      </w:r>
      <w:r>
        <w:rPr>
          <w:rFonts w:hAnsi="Times New Roman"/>
        </w:rPr>
        <w:t>’</w:t>
      </w:r>
    </w:p>
    <w:p w14:paraId="01234EE0" w14:textId="77777777" w:rsidR="00C42BF2" w:rsidRDefault="00F80514">
      <w:pPr>
        <w:pStyle w:val="Default"/>
        <w:widowControl w:val="0"/>
        <w:tabs>
          <w:tab w:val="left" w:pos="2880"/>
        </w:tabs>
        <w:ind w:left="2880" w:hanging="2880"/>
      </w:pPr>
      <w:r>
        <w:t>\b particle</w:t>
      </w:r>
    </w:p>
    <w:p w14:paraId="42958BF1" w14:textId="77777777" w:rsidR="00C42BF2" w:rsidRDefault="00F80514">
      <w:pPr>
        <w:pStyle w:val="Default"/>
        <w:widowControl w:val="0"/>
        <w:tabs>
          <w:tab w:val="left" w:pos="2880"/>
        </w:tabs>
        <w:ind w:left="2880" w:hanging="2880"/>
      </w:pPr>
      <w:r>
        <w:t>\x See also *kari, *lawa, *walku, *wi:ya.</w:t>
      </w:r>
    </w:p>
    <w:p w14:paraId="7E26689A" w14:textId="77777777" w:rsidR="00C42BF2" w:rsidRDefault="00F80514">
      <w:pPr>
        <w:pStyle w:val="Default"/>
        <w:widowControl w:val="0"/>
        <w:tabs>
          <w:tab w:val="left" w:pos="2880"/>
        </w:tabs>
        <w:ind w:left="2880" w:hanging="2880"/>
      </w:pPr>
      <w:r>
        <w:t>\l Western Bundjalung</w:t>
      </w:r>
      <w:r>
        <w:tab/>
        <w:t xml:space="preserve">\w yagam(be:) \g </w:t>
      </w:r>
      <w:r>
        <w:rPr>
          <w:rFonts w:hAnsi="Times New Roman"/>
        </w:rPr>
        <w:t>‘</w:t>
      </w:r>
      <w:r>
        <w:t>no; not; none</w:t>
      </w:r>
      <w:r>
        <w:rPr>
          <w:rFonts w:hAnsi="Times New Roman"/>
        </w:rPr>
        <w:t xml:space="preserve">’ </w:t>
      </w:r>
      <w:r>
        <w:t>\s MS</w:t>
      </w:r>
    </w:p>
    <w:p w14:paraId="2287CF43" w14:textId="77777777" w:rsidR="00C42BF2" w:rsidRDefault="00F80514">
      <w:pPr>
        <w:pStyle w:val="Default"/>
        <w:widowControl w:val="0"/>
        <w:tabs>
          <w:tab w:val="left" w:pos="2880"/>
        </w:tabs>
        <w:ind w:left="2880" w:hanging="2880"/>
      </w:pPr>
      <w:r>
        <w:t>\l Pitta-Pitta</w:t>
      </w:r>
      <w:r>
        <w:tab/>
        <w:t xml:space="preserve">\w +yaka \g (negative) \q Only in </w:t>
      </w:r>
      <w:r>
        <w:rPr>
          <w:i/>
          <w:iCs/>
        </w:rPr>
        <w:t>wiyuyaka</w:t>
      </w:r>
      <w:r>
        <w:rPr>
          <w:rFonts w:hAnsi="Times New Roman"/>
        </w:rPr>
        <w:t xml:space="preserve"> ‘</w:t>
      </w:r>
      <w:r>
        <w:t>unsuccessful (in hunting)</w:t>
      </w:r>
      <w:r>
        <w:rPr>
          <w:rFonts w:hAnsi="Times New Roman"/>
        </w:rPr>
        <w:t>’</w:t>
      </w:r>
      <w:r>
        <w:t xml:space="preserve">; cf. </w:t>
      </w:r>
      <w:r>
        <w:rPr>
          <w:i/>
          <w:iCs/>
        </w:rPr>
        <w:t>wiyuwuma</w:t>
      </w:r>
      <w:r>
        <w:rPr>
          <w:rFonts w:hAnsi="Times New Roman"/>
        </w:rPr>
        <w:t xml:space="preserve"> ‘</w:t>
      </w:r>
      <w:r>
        <w:t>successful (in hunting)</w:t>
      </w:r>
      <w:r>
        <w:rPr>
          <w:rFonts w:hAnsi="Times New Roman"/>
        </w:rPr>
        <w:t xml:space="preserve">’ </w:t>
      </w:r>
      <w:r>
        <w:t xml:space="preserve">But </w:t>
      </w:r>
      <w:r>
        <w:rPr>
          <w:i/>
          <w:iCs/>
        </w:rPr>
        <w:t>-yaku</w:t>
      </w:r>
      <w:r>
        <w:t xml:space="preserve"> is given (p199) as a general productive privative suffix. \s BB</w:t>
      </w:r>
    </w:p>
    <w:p w14:paraId="4F2705CB" w14:textId="77777777" w:rsidR="00C42BF2" w:rsidRDefault="00F80514">
      <w:pPr>
        <w:pStyle w:val="Default"/>
        <w:widowControl w:val="0"/>
        <w:tabs>
          <w:tab w:val="left" w:pos="2880"/>
        </w:tabs>
        <w:ind w:left="2880" w:hanging="2880"/>
      </w:pPr>
      <w:r>
        <w:t>\l Gupapuyngu</w:t>
      </w:r>
      <w:r>
        <w:tab/>
        <w:t xml:space="preserve">\w yaka \g </w:t>
      </w:r>
      <w:r>
        <w:rPr>
          <w:rFonts w:hAnsi="Times New Roman"/>
        </w:rPr>
        <w:t>‘</w:t>
      </w:r>
      <w:r>
        <w:t>not; no</w:t>
      </w:r>
      <w:r>
        <w:rPr>
          <w:rFonts w:hAnsi="Times New Roman"/>
        </w:rPr>
        <w:t xml:space="preserve">’ </w:t>
      </w:r>
      <w:r>
        <w:t>\s BL-MC</w:t>
      </w:r>
    </w:p>
    <w:p w14:paraId="27162F63" w14:textId="77777777" w:rsidR="00C42BF2" w:rsidRDefault="00F80514">
      <w:pPr>
        <w:pStyle w:val="Default"/>
        <w:widowControl w:val="0"/>
        <w:tabs>
          <w:tab w:val="left" w:pos="2880"/>
        </w:tabs>
        <w:ind w:left="2880" w:hanging="2880"/>
      </w:pPr>
      <w:r>
        <w:t xml:space="preserve">\l </w:t>
      </w:r>
      <w:r>
        <w:rPr>
          <w:b/>
          <w:bCs/>
        </w:rPr>
        <w:t>pPNy</w:t>
      </w:r>
      <w:r>
        <w:rPr>
          <w:b/>
          <w:bCs/>
        </w:rPr>
        <w:tab/>
        <w:t>\w *yaka</w:t>
      </w:r>
      <w:r>
        <w:t xml:space="preserve"> \s BA</w:t>
      </w:r>
    </w:p>
    <w:p w14:paraId="1924BF5C" w14:textId="77777777" w:rsidR="00C42BF2" w:rsidRDefault="00F80514">
      <w:pPr>
        <w:pStyle w:val="Default"/>
        <w:widowControl w:val="0"/>
        <w:tabs>
          <w:tab w:val="left" w:pos="2880"/>
        </w:tabs>
        <w:ind w:left="2880" w:hanging="2880"/>
      </w:pPr>
      <w:r>
        <w:t>***</w:t>
      </w:r>
    </w:p>
    <w:p w14:paraId="31CDF075" w14:textId="77777777" w:rsidR="00C42BF2" w:rsidRDefault="00F80514">
      <w:pPr>
        <w:pStyle w:val="Default"/>
        <w:widowControl w:val="0"/>
        <w:tabs>
          <w:tab w:val="left" w:pos="2880"/>
        </w:tabs>
        <w:ind w:left="2880" w:hanging="2880"/>
      </w:pPr>
      <w:r>
        <w:t>\l Manjiljarra</w:t>
      </w:r>
      <w:r>
        <w:tab/>
        <w:t xml:space="preserve">\w yaka \g </w:t>
      </w:r>
      <w:r>
        <w:rPr>
          <w:rFonts w:hAnsi="Times New Roman"/>
        </w:rPr>
        <w:t>‘</w:t>
      </w:r>
      <w:r>
        <w:t>silent</w:t>
      </w:r>
      <w:r>
        <w:rPr>
          <w:rFonts w:hAnsi="Times New Roman"/>
        </w:rPr>
        <w:t xml:space="preserve">’ </w:t>
      </w:r>
      <w:r>
        <w:t xml:space="preserve">\q Also </w:t>
      </w:r>
      <w:r>
        <w:rPr>
          <w:i/>
          <w:iCs/>
        </w:rPr>
        <w:t>yakarri-</w:t>
      </w:r>
      <w:r>
        <w:rPr>
          <w:rFonts w:hAnsi="Times New Roman"/>
        </w:rPr>
        <w:t xml:space="preserve"> ‘</w:t>
      </w:r>
      <w:r>
        <w:t>be quiet</w:t>
      </w:r>
      <w:r>
        <w:rPr>
          <w:rFonts w:hAnsi="Times New Roman"/>
        </w:rPr>
        <w:t>’</w:t>
      </w:r>
      <w:r>
        <w:t>. \s PMcC</w:t>
      </w:r>
    </w:p>
    <w:p w14:paraId="448E8FA5" w14:textId="77777777" w:rsidR="00C42BF2" w:rsidRDefault="00C42BF2">
      <w:pPr>
        <w:pStyle w:val="Default"/>
        <w:widowControl w:val="0"/>
        <w:tabs>
          <w:tab w:val="left" w:pos="2880"/>
        </w:tabs>
        <w:ind w:left="2880" w:hanging="2880"/>
      </w:pPr>
    </w:p>
    <w:p w14:paraId="2C29904C" w14:textId="77777777" w:rsidR="00C42BF2" w:rsidRDefault="00C42BF2">
      <w:pPr>
        <w:pStyle w:val="Default"/>
        <w:widowControl w:val="0"/>
        <w:tabs>
          <w:tab w:val="left" w:pos="2880"/>
        </w:tabs>
        <w:ind w:left="2880" w:hanging="2880"/>
      </w:pPr>
    </w:p>
    <w:p w14:paraId="519187E7" w14:textId="77777777" w:rsidR="00C42BF2" w:rsidRDefault="00F80514">
      <w:pPr>
        <w:pStyle w:val="Default"/>
        <w:widowControl w:val="0"/>
        <w:tabs>
          <w:tab w:val="left" w:pos="2880"/>
        </w:tabs>
        <w:ind w:left="2880" w:hanging="2880"/>
        <w:rPr>
          <w:b/>
          <w:bCs/>
        </w:rPr>
      </w:pPr>
      <w:r>
        <w:t>\e</w:t>
      </w:r>
      <w:r>
        <w:rPr>
          <w:b/>
          <w:bCs/>
        </w:rPr>
        <w:t xml:space="preserve"> *yaku</w:t>
      </w:r>
    </w:p>
    <w:p w14:paraId="57179005" w14:textId="77777777" w:rsidR="00C42BF2" w:rsidRDefault="00F80514">
      <w:pPr>
        <w:pStyle w:val="Default"/>
        <w:widowControl w:val="0"/>
        <w:tabs>
          <w:tab w:val="left" w:pos="2880"/>
        </w:tabs>
        <w:ind w:left="2880" w:hanging="2880"/>
      </w:pPr>
      <w:r>
        <w:t xml:space="preserve">\t </w:t>
      </w:r>
      <w:r>
        <w:rPr>
          <w:rFonts w:hAnsi="Times New Roman"/>
        </w:rPr>
        <w:t>‘</w:t>
      </w:r>
      <w:r>
        <w:t>elder sister</w:t>
      </w:r>
      <w:r>
        <w:rPr>
          <w:rFonts w:hAnsi="Times New Roman"/>
        </w:rPr>
        <w:t>’</w:t>
      </w:r>
    </w:p>
    <w:p w14:paraId="3DFCE742" w14:textId="77777777" w:rsidR="00C42BF2" w:rsidRDefault="00F80514">
      <w:pPr>
        <w:pStyle w:val="Default"/>
        <w:widowControl w:val="0"/>
        <w:tabs>
          <w:tab w:val="left" w:pos="2880"/>
        </w:tabs>
        <w:ind w:left="2880" w:hanging="2880"/>
      </w:pPr>
      <w:r>
        <w:t>\b n</w:t>
      </w:r>
    </w:p>
    <w:p w14:paraId="2A40A7D8" w14:textId="77777777" w:rsidR="00C42BF2" w:rsidRDefault="00F80514">
      <w:pPr>
        <w:pStyle w:val="Default"/>
        <w:widowControl w:val="0"/>
        <w:tabs>
          <w:tab w:val="left" w:pos="2880"/>
        </w:tabs>
        <w:ind w:left="2880" w:hanging="2880"/>
      </w:pPr>
      <w:r>
        <w:t>\c H</w:t>
      </w:r>
    </w:p>
    <w:p w14:paraId="0D73CD48" w14:textId="77777777" w:rsidR="00C42BF2" w:rsidRDefault="00F80514">
      <w:pPr>
        <w:pStyle w:val="Default"/>
        <w:widowControl w:val="0"/>
        <w:tabs>
          <w:tab w:val="left" w:pos="2880"/>
        </w:tabs>
        <w:ind w:left="2880" w:hanging="2880"/>
      </w:pPr>
      <w:r>
        <w:t>\c K</w:t>
      </w:r>
    </w:p>
    <w:p w14:paraId="2E970565" w14:textId="77777777" w:rsidR="00C42BF2" w:rsidRDefault="00F80514">
      <w:pPr>
        <w:pStyle w:val="Default"/>
        <w:widowControl w:val="0"/>
        <w:tabs>
          <w:tab w:val="left" w:pos="2880"/>
        </w:tabs>
        <w:ind w:left="2880" w:hanging="2880"/>
      </w:pPr>
      <w:r>
        <w:t>\x See alsp *yapa.</w:t>
      </w:r>
    </w:p>
    <w:p w14:paraId="72B6BD0B" w14:textId="77777777" w:rsidR="00C42BF2" w:rsidRDefault="00F80514">
      <w:pPr>
        <w:pStyle w:val="Default"/>
        <w:widowControl w:val="0"/>
        <w:tabs>
          <w:tab w:val="left" w:pos="2880"/>
        </w:tabs>
        <w:ind w:left="2880" w:hanging="2880"/>
      </w:pPr>
      <w:r>
        <w:lastRenderedPageBreak/>
        <w:t>\l Dharawala</w:t>
      </w:r>
      <w:r>
        <w:tab/>
        <w:t xml:space="preserve">\w yaku \g </w:t>
      </w:r>
      <w:r>
        <w:rPr>
          <w:rFonts w:hAnsi="Times New Roman"/>
        </w:rPr>
        <w:t>‘</w:t>
      </w:r>
      <w:r>
        <w:t>older sister</w:t>
      </w:r>
      <w:r>
        <w:rPr>
          <w:rFonts w:hAnsi="Times New Roman"/>
        </w:rPr>
        <w:t xml:space="preserve">’ </w:t>
      </w:r>
      <w:r>
        <w:t>\q Questioned. \s GB</w:t>
      </w:r>
    </w:p>
    <w:p w14:paraId="677F4887" w14:textId="77777777" w:rsidR="00C42BF2" w:rsidRDefault="00F80514">
      <w:pPr>
        <w:pStyle w:val="Default"/>
        <w:widowControl w:val="0"/>
        <w:tabs>
          <w:tab w:val="left" w:pos="2880"/>
        </w:tabs>
        <w:ind w:left="2880" w:hanging="2880"/>
      </w:pPr>
      <w:r>
        <w:t>\l Mayi-Kulan</w:t>
      </w:r>
      <w:r>
        <w:tab/>
        <w:t xml:space="preserve">\w yakurra \g </w:t>
      </w:r>
      <w:r>
        <w:rPr>
          <w:rFonts w:hAnsi="Times New Roman"/>
        </w:rPr>
        <w:t>‘</w:t>
      </w:r>
      <w:r>
        <w:t>mother</w:t>
      </w:r>
      <w:r>
        <w:rPr>
          <w:rFonts w:hAnsi="Times New Roman"/>
        </w:rPr>
        <w:t xml:space="preserve">’ </w:t>
      </w:r>
      <w:r>
        <w:t xml:space="preserve">\q Also </w:t>
      </w:r>
      <w:r>
        <w:rPr>
          <w:i/>
          <w:iCs/>
        </w:rPr>
        <w:t>yimpa</w:t>
      </w:r>
      <w:r>
        <w:t xml:space="preserve">; al;so </w:t>
      </w:r>
      <w:r>
        <w:rPr>
          <w:i/>
          <w:iCs/>
        </w:rPr>
        <w:t>yakurrathungu</w:t>
      </w:r>
      <w:r>
        <w:rPr>
          <w:rFonts w:hAnsi="Times New Roman"/>
        </w:rPr>
        <w:t xml:space="preserve"> ‘</w:t>
      </w:r>
      <w:r>
        <w:t>motherless</w:t>
      </w:r>
      <w:r>
        <w:rPr>
          <w:rFonts w:hAnsi="Times New Roman"/>
        </w:rPr>
        <w:t>’</w:t>
      </w:r>
      <w:r>
        <w:t>. \s GB</w:t>
      </w:r>
    </w:p>
    <w:p w14:paraId="190E54DD" w14:textId="77777777" w:rsidR="00C42BF2" w:rsidRDefault="00F80514">
      <w:pPr>
        <w:pStyle w:val="Default"/>
        <w:widowControl w:val="0"/>
        <w:tabs>
          <w:tab w:val="left" w:pos="2880"/>
        </w:tabs>
        <w:ind w:left="2880" w:hanging="2880"/>
      </w:pPr>
      <w:r>
        <w:t>\l Mayi-Yapi</w:t>
      </w:r>
      <w:r>
        <w:tab/>
        <w:t xml:space="preserve">\w yakurra \g </w:t>
      </w:r>
      <w:r>
        <w:rPr>
          <w:rFonts w:hAnsi="Times New Roman"/>
        </w:rPr>
        <w:t>‘</w:t>
      </w:r>
      <w:r>
        <w:t>mother</w:t>
      </w:r>
      <w:r>
        <w:rPr>
          <w:rFonts w:hAnsi="Times New Roman"/>
        </w:rPr>
        <w:t xml:space="preserve">’ </w:t>
      </w:r>
      <w:r>
        <w:t>\s GB</w:t>
      </w:r>
    </w:p>
    <w:p w14:paraId="55DA5263" w14:textId="77777777" w:rsidR="00C42BF2" w:rsidRDefault="00F80514">
      <w:pPr>
        <w:pStyle w:val="Default"/>
        <w:widowControl w:val="0"/>
        <w:tabs>
          <w:tab w:val="left" w:pos="2880"/>
        </w:tabs>
        <w:ind w:left="2880" w:hanging="2880"/>
      </w:pPr>
      <w:r>
        <w:t>\l Pitta-Pitta</w:t>
      </w:r>
      <w:r>
        <w:tab/>
        <w:t xml:space="preserve">\w yaku \g </w:t>
      </w:r>
      <w:r>
        <w:rPr>
          <w:rFonts w:hAnsi="Times New Roman"/>
        </w:rPr>
        <w:t>‘</w:t>
      </w:r>
      <w:r>
        <w:t>older sister</w:t>
      </w:r>
      <w:r>
        <w:rPr>
          <w:rFonts w:hAnsi="Times New Roman"/>
        </w:rPr>
        <w:t xml:space="preserve">’ </w:t>
      </w:r>
      <w:r>
        <w:t>\s BB</w:t>
      </w:r>
    </w:p>
    <w:p w14:paraId="33979155" w14:textId="77777777" w:rsidR="00C42BF2" w:rsidRDefault="00F80514">
      <w:pPr>
        <w:pStyle w:val="Default"/>
        <w:widowControl w:val="0"/>
        <w:tabs>
          <w:tab w:val="left" w:pos="2880"/>
        </w:tabs>
        <w:ind w:left="2880" w:hanging="2880"/>
      </w:pPr>
      <w:r>
        <w:t>\l Watjarri</w:t>
      </w:r>
      <w:r>
        <w:tab/>
        <w:t>\w yaku \</w:t>
      </w:r>
      <w:r>
        <w:rPr>
          <w:color w:val="800000"/>
          <w:u w:color="800000"/>
        </w:rPr>
        <w:t>g</w:t>
      </w:r>
      <w:r>
        <w:rPr>
          <w:rFonts w:hAnsi="Times New Roman"/>
        </w:rPr>
        <w:t xml:space="preserve"> ‘</w:t>
      </w:r>
      <w:r>
        <w:t>mother, mother</w:t>
      </w:r>
      <w:r>
        <w:rPr>
          <w:rFonts w:hAnsi="Times New Roman"/>
        </w:rPr>
        <w:t>’</w:t>
      </w:r>
      <w:r>
        <w:t>s sister</w:t>
      </w:r>
      <w:r>
        <w:rPr>
          <w:rFonts w:hAnsi="Times New Roman"/>
        </w:rPr>
        <w:t xml:space="preserve">’ </w:t>
      </w:r>
      <w:r>
        <w:t xml:space="preserve">\q Also </w:t>
      </w:r>
      <w:r>
        <w:rPr>
          <w:i/>
          <w:iCs/>
        </w:rPr>
        <w:t>yakuyara</w:t>
      </w:r>
      <w:r>
        <w:rPr>
          <w:rFonts w:hAnsi="Times New Roman"/>
        </w:rPr>
        <w:t xml:space="preserve"> ‘</w:t>
      </w:r>
      <w:r>
        <w:t>mother-daughter relationship</w:t>
      </w:r>
      <w:r>
        <w:rPr>
          <w:rFonts w:hAnsi="Times New Roman"/>
        </w:rPr>
        <w:t>’</w:t>
      </w:r>
      <w:r>
        <w:t>. \s WD</w:t>
      </w:r>
    </w:p>
    <w:p w14:paraId="58AF3CE6" w14:textId="77777777" w:rsidR="00C42BF2" w:rsidRDefault="00F80514">
      <w:pPr>
        <w:pStyle w:val="Default"/>
        <w:widowControl w:val="0"/>
        <w:tabs>
          <w:tab w:val="left" w:pos="2880"/>
        </w:tabs>
        <w:ind w:left="2880" w:hanging="2880"/>
      </w:pPr>
      <w:r>
        <w:t xml:space="preserve">\l </w:t>
      </w:r>
      <w:r>
        <w:rPr>
          <w:b/>
          <w:bCs/>
        </w:rPr>
        <w:t>pPNy</w:t>
      </w:r>
      <w:r>
        <w:rPr>
          <w:b/>
          <w:bCs/>
        </w:rPr>
        <w:tab/>
        <w:t>\w *yaku</w:t>
      </w:r>
      <w:r>
        <w:t xml:space="preserve"> \q KLH gloss: </w:t>
      </w:r>
      <w:r>
        <w:rPr>
          <w:rFonts w:hAnsi="Times New Roman"/>
        </w:rPr>
        <w:t>‘</w:t>
      </w:r>
      <w:r>
        <w:t>elder sister</w:t>
      </w:r>
      <w:r>
        <w:rPr>
          <w:rFonts w:hAnsi="Times New Roman"/>
        </w:rPr>
        <w:t>’</w:t>
      </w:r>
      <w:r>
        <w:t>. \s KLH 82:374</w:t>
      </w:r>
    </w:p>
    <w:p w14:paraId="55C02749" w14:textId="77777777" w:rsidR="00C42BF2" w:rsidRDefault="00F80514">
      <w:pPr>
        <w:pStyle w:val="Default"/>
        <w:widowControl w:val="0"/>
        <w:tabs>
          <w:tab w:val="left" w:pos="2880"/>
        </w:tabs>
        <w:ind w:left="2880" w:hanging="2880"/>
      </w:pPr>
      <w:r>
        <w:t>^^^</w:t>
      </w:r>
    </w:p>
    <w:p w14:paraId="47AFEC4B" w14:textId="77777777" w:rsidR="00C42BF2" w:rsidRDefault="00F80514">
      <w:pPr>
        <w:pStyle w:val="Default"/>
        <w:widowControl w:val="0"/>
        <w:tabs>
          <w:tab w:val="left" w:pos="2880"/>
        </w:tabs>
        <w:ind w:left="2880" w:hanging="2880"/>
      </w:pPr>
      <w:r>
        <w:t>\l UOykangand</w:t>
      </w:r>
      <w:r>
        <w:tab/>
        <w:t xml:space="preserve">\w aka-ngarr \g </w:t>
      </w:r>
      <w:r>
        <w:rPr>
          <w:rFonts w:hAnsi="Times New Roman"/>
        </w:rPr>
        <w:t>‘</w:t>
      </w:r>
      <w:r>
        <w:t>younger brother</w:t>
      </w:r>
      <w:r>
        <w:rPr>
          <w:rFonts w:hAnsi="Times New Roman"/>
        </w:rPr>
        <w:t xml:space="preserve">’ </w:t>
      </w:r>
      <w:r>
        <w:t>\s PH</w:t>
      </w:r>
    </w:p>
    <w:p w14:paraId="4308CBBE" w14:textId="77777777" w:rsidR="00C42BF2" w:rsidRDefault="00F80514">
      <w:pPr>
        <w:pStyle w:val="Default"/>
        <w:widowControl w:val="0"/>
        <w:tabs>
          <w:tab w:val="left" w:pos="2880"/>
        </w:tabs>
        <w:ind w:left="2880" w:hanging="2880"/>
      </w:pPr>
      <w:r>
        <w:t>\l UOlkol</w:t>
      </w:r>
      <w:r>
        <w:tab/>
        <w:t xml:space="preserve">\w aga-dh \g </w:t>
      </w:r>
      <w:r>
        <w:rPr>
          <w:rFonts w:hAnsi="Times New Roman"/>
        </w:rPr>
        <w:t>‘</w:t>
      </w:r>
      <w:r>
        <w:t>younger brother</w:t>
      </w:r>
      <w:r>
        <w:rPr>
          <w:rFonts w:hAnsi="Times New Roman"/>
        </w:rPr>
        <w:t xml:space="preserve">’ </w:t>
      </w:r>
      <w:r>
        <w:t>\s PH</w:t>
      </w:r>
    </w:p>
    <w:p w14:paraId="437D1157" w14:textId="77777777" w:rsidR="00C42BF2" w:rsidRDefault="00F80514">
      <w:pPr>
        <w:pStyle w:val="Default"/>
        <w:widowControl w:val="0"/>
        <w:tabs>
          <w:tab w:val="left" w:pos="2880"/>
        </w:tabs>
        <w:ind w:left="2880" w:hanging="2880"/>
      </w:pPr>
      <w:r>
        <w:t>\l Flinders Island</w:t>
      </w:r>
      <w:r>
        <w:tab/>
        <w:t xml:space="preserve">\w aka, c- \g </w:t>
      </w:r>
      <w:r>
        <w:rPr>
          <w:rFonts w:hAnsi="Times New Roman"/>
        </w:rPr>
        <w:t>‘</w:t>
      </w:r>
      <w:r>
        <w:t>younger sibling</w:t>
      </w:r>
      <w:r>
        <w:rPr>
          <w:rFonts w:hAnsi="Times New Roman"/>
        </w:rPr>
        <w:t xml:space="preserve">’ </w:t>
      </w:r>
      <w:r>
        <w:t xml:space="preserve">\q Also </w:t>
      </w:r>
      <w:r>
        <w:rPr>
          <w:i/>
          <w:iCs/>
        </w:rPr>
        <w:t>wiy-aka</w:t>
      </w:r>
      <w:r>
        <w:t>. \s PS</w:t>
      </w:r>
    </w:p>
    <w:p w14:paraId="300EFDDD" w14:textId="77777777" w:rsidR="00C42BF2" w:rsidRDefault="00F80514">
      <w:pPr>
        <w:pStyle w:val="Default"/>
        <w:widowControl w:val="0"/>
        <w:tabs>
          <w:tab w:val="left" w:pos="2880"/>
        </w:tabs>
        <w:ind w:left="2880" w:hanging="2880"/>
      </w:pPr>
      <w:r>
        <w:t>^^^</w:t>
      </w:r>
    </w:p>
    <w:p w14:paraId="4A2DD729" w14:textId="77777777" w:rsidR="00C42BF2" w:rsidRDefault="00F80514">
      <w:pPr>
        <w:pStyle w:val="Default"/>
        <w:widowControl w:val="0"/>
        <w:tabs>
          <w:tab w:val="left" w:pos="2880"/>
        </w:tabs>
        <w:ind w:left="2880" w:hanging="2880"/>
        <w:rPr>
          <w:color w:val="3366FF"/>
          <w:u w:color="3366FF"/>
        </w:rPr>
      </w:pPr>
      <w:r>
        <w:rPr>
          <w:color w:val="3366FF"/>
          <w:u w:color="3366FF"/>
        </w:rPr>
        <w:t>\l Bardi</w:t>
      </w:r>
      <w:r>
        <w:rPr>
          <w:color w:val="3366FF"/>
          <w:u w:color="3366FF"/>
        </w:rPr>
        <w:tab/>
        <w:t xml:space="preserve">\w yagu \g </w:t>
      </w:r>
      <w:r>
        <w:rPr>
          <w:rFonts w:hAnsi="Times New Roman"/>
          <w:color w:val="3366FF"/>
          <w:u w:color="3366FF"/>
        </w:rPr>
        <w:t>‘</w:t>
      </w:r>
      <w:r>
        <w:rPr>
          <w:color w:val="3366FF"/>
          <w:u w:color="3366FF"/>
        </w:rPr>
        <w:t>brother in law</w:t>
      </w:r>
      <w:r>
        <w:rPr>
          <w:rFonts w:hAnsi="Times New Roman"/>
          <w:color w:val="3366FF"/>
          <w:u w:color="3366FF"/>
        </w:rPr>
        <w:t xml:space="preserve">’ </w:t>
      </w:r>
      <w:r>
        <w:rPr>
          <w:color w:val="3366FF"/>
          <w:u w:color="3366FF"/>
        </w:rPr>
        <w:t>\q CB: loan. \s PNWG/CB</w:t>
      </w:r>
    </w:p>
    <w:p w14:paraId="5BA40B7F" w14:textId="77777777" w:rsidR="00C42BF2" w:rsidRDefault="00F80514">
      <w:pPr>
        <w:pStyle w:val="Default"/>
        <w:widowControl w:val="0"/>
        <w:tabs>
          <w:tab w:val="left" w:pos="2880"/>
        </w:tabs>
      </w:pPr>
      <w:r>
        <w:t xml:space="preserve">\l </w:t>
      </w:r>
      <w:r>
        <w:rPr>
          <w:b/>
          <w:bCs/>
        </w:rPr>
        <w:t>pNyulnyulan</w:t>
      </w:r>
      <w:r>
        <w:rPr>
          <w:b/>
          <w:bCs/>
        </w:rPr>
        <w:tab/>
        <w:t>*yaku</w:t>
      </w:r>
      <w:r>
        <w:t xml:space="preserve"> \g </w:t>
      </w:r>
      <w:r>
        <w:rPr>
          <w:rFonts w:hAnsi="Times New Roman"/>
        </w:rPr>
        <w:t>‘</w:t>
      </w:r>
      <w:r>
        <w:t>husband</w:t>
      </w:r>
      <w:r>
        <w:rPr>
          <w:rFonts w:hAnsi="Times New Roman"/>
        </w:rPr>
        <w:t xml:space="preserve">’ </w:t>
      </w:r>
      <w:r>
        <w:t>\s D&amp;McG</w:t>
      </w:r>
    </w:p>
    <w:p w14:paraId="3F59EB8A" w14:textId="77777777" w:rsidR="00C42BF2" w:rsidRDefault="00C42BF2">
      <w:pPr>
        <w:pStyle w:val="Default"/>
        <w:widowControl w:val="0"/>
        <w:tabs>
          <w:tab w:val="left" w:pos="2880"/>
        </w:tabs>
      </w:pPr>
    </w:p>
    <w:p w14:paraId="77ADF641" w14:textId="77777777" w:rsidR="00C42BF2" w:rsidRDefault="00C42BF2">
      <w:pPr>
        <w:pStyle w:val="Default"/>
        <w:widowControl w:val="0"/>
        <w:tabs>
          <w:tab w:val="left" w:pos="2880"/>
        </w:tabs>
        <w:ind w:left="2880" w:hanging="2880"/>
      </w:pPr>
    </w:p>
    <w:p w14:paraId="67CD15BF" w14:textId="77777777" w:rsidR="00C42BF2" w:rsidRDefault="00F80514">
      <w:pPr>
        <w:pStyle w:val="Default"/>
        <w:widowControl w:val="0"/>
        <w:tabs>
          <w:tab w:val="left" w:pos="2880"/>
        </w:tabs>
        <w:ind w:left="2880" w:hanging="2880"/>
        <w:rPr>
          <w:b/>
          <w:bCs/>
        </w:rPr>
      </w:pPr>
      <w:r>
        <w:t xml:space="preserve">\e </w:t>
      </w:r>
      <w:r>
        <w:rPr>
          <w:b/>
          <w:bCs/>
        </w:rPr>
        <w:t>*yala</w:t>
      </w:r>
    </w:p>
    <w:p w14:paraId="41C81D39" w14:textId="77777777" w:rsidR="00C42BF2" w:rsidRDefault="00F80514">
      <w:pPr>
        <w:pStyle w:val="Default"/>
        <w:widowControl w:val="0"/>
        <w:tabs>
          <w:tab w:val="left" w:pos="2880"/>
        </w:tabs>
        <w:ind w:left="2880" w:hanging="2880"/>
      </w:pPr>
      <w:r>
        <w:t xml:space="preserve">\t </w:t>
      </w:r>
      <w:r>
        <w:rPr>
          <w:rFonts w:hAnsi="Times New Roman"/>
        </w:rPr>
        <w:t>‘</w:t>
      </w:r>
      <w:r>
        <w:t>that</w:t>
      </w:r>
      <w:r>
        <w:rPr>
          <w:rFonts w:hAnsi="Times New Roman"/>
        </w:rPr>
        <w:t>’</w:t>
      </w:r>
    </w:p>
    <w:p w14:paraId="3515EF92" w14:textId="77777777" w:rsidR="00C42BF2" w:rsidRDefault="00F80514">
      <w:pPr>
        <w:pStyle w:val="Default"/>
        <w:widowControl w:val="0"/>
        <w:tabs>
          <w:tab w:val="left" w:pos="2880"/>
        </w:tabs>
        <w:ind w:left="2880" w:hanging="2880"/>
      </w:pPr>
      <w:r>
        <w:t>\b demonstrative</w:t>
      </w:r>
    </w:p>
    <w:p w14:paraId="2594820B" w14:textId="77777777" w:rsidR="00C42BF2" w:rsidRDefault="00F80514">
      <w:pPr>
        <w:pStyle w:val="Default"/>
        <w:widowControl w:val="0"/>
        <w:tabs>
          <w:tab w:val="left" w:pos="2880"/>
        </w:tabs>
        <w:ind w:left="2880" w:hanging="2880"/>
      </w:pPr>
      <w:r>
        <w:t>\x See also *</w:t>
      </w:r>
      <w:r>
        <w:rPr>
          <w:rFonts w:hAnsi="Times New Roman"/>
        </w:rPr>
        <w:t>ñ</w:t>
      </w:r>
      <w:r>
        <w:t>ana, *</w:t>
      </w:r>
      <w:r>
        <w:rPr>
          <w:rFonts w:hAnsi="Times New Roman"/>
        </w:rPr>
        <w:t>ñ</w:t>
      </w:r>
      <w:r>
        <w:t>angku, *mi</w:t>
      </w:r>
      <w:r>
        <w:rPr>
          <w:rFonts w:hAnsi="Times New Roman"/>
        </w:rPr>
        <w:t>ñ</w:t>
      </w:r>
      <w:r>
        <w:t>a, *yalu.</w:t>
      </w:r>
    </w:p>
    <w:p w14:paraId="4D4D96D8" w14:textId="77777777" w:rsidR="00C42BF2" w:rsidRDefault="00F80514">
      <w:pPr>
        <w:pStyle w:val="Default"/>
        <w:widowControl w:val="0"/>
        <w:tabs>
          <w:tab w:val="left" w:pos="2880"/>
        </w:tabs>
        <w:ind w:left="2880" w:hanging="2880"/>
        <w:rPr>
          <w:color w:val="003300"/>
          <w:u w:color="003300"/>
        </w:rPr>
      </w:pPr>
      <w:r>
        <w:rPr>
          <w:color w:val="003300"/>
          <w:u w:color="003300"/>
        </w:rPr>
        <w:t>\l KYal</w:t>
      </w:r>
      <w:r>
        <w:rPr>
          <w:color w:val="003300"/>
          <w:u w:color="003300"/>
        </w:rPr>
        <w:tab/>
        <w:t xml:space="preserve">\w </w:t>
      </w:r>
      <w:r>
        <w:rPr>
          <w:i/>
          <w:iCs/>
          <w:color w:val="003300"/>
          <w:u w:color="003300"/>
        </w:rPr>
        <w:t>yaluy</w:t>
      </w:r>
      <w:r>
        <w:rPr>
          <w:color w:val="003300"/>
          <w:u w:color="003300"/>
        </w:rPr>
        <w:t xml:space="preserve"> \g </w:t>
      </w:r>
      <w:r>
        <w:rPr>
          <w:rFonts w:hAnsi="Times New Roman"/>
          <w:color w:val="003300"/>
          <w:u w:color="003300"/>
        </w:rPr>
        <w:t>‘</w:t>
      </w:r>
      <w:r>
        <w:rPr>
          <w:color w:val="003300"/>
          <w:u w:color="003300"/>
        </w:rPr>
        <w:t>here</w:t>
      </w:r>
      <w:r>
        <w:rPr>
          <w:rFonts w:hAnsi="Times New Roman"/>
          <w:color w:val="003300"/>
          <w:u w:color="003300"/>
        </w:rPr>
        <w:t xml:space="preserve">’ </w:t>
      </w:r>
      <w:r>
        <w:rPr>
          <w:color w:val="003300"/>
          <w:u w:color="003300"/>
        </w:rPr>
        <w:t>\p demonstrative location word. \s EP 3.7 p83</w:t>
      </w:r>
    </w:p>
    <w:p w14:paraId="34A0B4CF" w14:textId="77777777" w:rsidR="00C42BF2" w:rsidRDefault="00F80514">
      <w:pPr>
        <w:pStyle w:val="Default"/>
        <w:widowControl w:val="0"/>
        <w:tabs>
          <w:tab w:val="left" w:pos="2880"/>
        </w:tabs>
        <w:ind w:left="2880" w:hanging="2880"/>
        <w:rPr>
          <w:color w:val="003300"/>
          <w:u w:color="003300"/>
        </w:rPr>
      </w:pPr>
      <w:r>
        <w:rPr>
          <w:color w:val="003300"/>
          <w:u w:color="003300"/>
        </w:rPr>
        <w:t>\l KNyungkul</w:t>
      </w:r>
      <w:r>
        <w:rPr>
          <w:color w:val="003300"/>
          <w:u w:color="003300"/>
        </w:rPr>
        <w:tab/>
        <w:t xml:space="preserve">\w </w:t>
      </w:r>
      <w:r>
        <w:rPr>
          <w:i/>
          <w:iCs/>
          <w:color w:val="003300"/>
          <w:u w:color="003300"/>
        </w:rPr>
        <w:t>yalay</w:t>
      </w:r>
      <w:r>
        <w:rPr>
          <w:color w:val="003300"/>
          <w:u w:color="003300"/>
        </w:rPr>
        <w:t xml:space="preserve"> \g </w:t>
      </w:r>
      <w:r>
        <w:rPr>
          <w:rFonts w:hAnsi="Times New Roman"/>
          <w:color w:val="003300"/>
          <w:u w:color="003300"/>
        </w:rPr>
        <w:t>‘</w:t>
      </w:r>
      <w:r>
        <w:rPr>
          <w:color w:val="003300"/>
          <w:u w:color="003300"/>
        </w:rPr>
        <w:t>here</w:t>
      </w:r>
      <w:r>
        <w:rPr>
          <w:rFonts w:hAnsi="Times New Roman"/>
          <w:color w:val="003300"/>
          <w:u w:color="003300"/>
        </w:rPr>
        <w:t xml:space="preserve">’ </w:t>
      </w:r>
      <w:r>
        <w:rPr>
          <w:color w:val="003300"/>
          <w:u w:color="003300"/>
        </w:rPr>
        <w:t>\p demonstrative location word. \s EP 3.7 p83</w:t>
      </w:r>
    </w:p>
    <w:p w14:paraId="144548F6" w14:textId="77777777" w:rsidR="00C42BF2" w:rsidRDefault="00F80514">
      <w:pPr>
        <w:pStyle w:val="Default"/>
        <w:widowControl w:val="0"/>
        <w:tabs>
          <w:tab w:val="left" w:pos="2880"/>
        </w:tabs>
        <w:ind w:left="2880" w:hanging="2880"/>
      </w:pPr>
      <w:r>
        <w:t>\l Yuwaalaraay</w:t>
      </w:r>
      <w:r>
        <w:tab/>
        <w:t xml:space="preserve">\w yalagi:rrma \g </w:t>
      </w:r>
      <w:r>
        <w:rPr>
          <w:rFonts w:hAnsi="Times New Roman"/>
        </w:rPr>
        <w:t>‘</w:t>
      </w:r>
      <w:r>
        <w:t>like that, in that manner; because (consequence), that is why, therefore</w:t>
      </w:r>
      <w:r>
        <w:rPr>
          <w:rFonts w:hAnsi="Times New Roman"/>
        </w:rPr>
        <w:t xml:space="preserve">’ </w:t>
      </w:r>
      <w:r>
        <w:t xml:space="preserve">\p Adv \q Also </w:t>
      </w:r>
      <w:r>
        <w:rPr>
          <w:i/>
          <w:iCs/>
        </w:rPr>
        <w:t>yalagi:rrmawu</w:t>
      </w:r>
      <w:r>
        <w:rPr>
          <w:rFonts w:hAnsi="Times New Roman"/>
        </w:rPr>
        <w:t xml:space="preserve"> ‘</w:t>
      </w:r>
      <w:r>
        <w:t>at that time, when</w:t>
      </w:r>
      <w:r>
        <w:rPr>
          <w:rFonts w:hAnsi="Times New Roman"/>
        </w:rPr>
        <w:t>’</w:t>
      </w:r>
      <w:r>
        <w:t xml:space="preserve">, </w:t>
      </w:r>
      <w:r>
        <w:rPr>
          <w:i/>
          <w:iCs/>
        </w:rPr>
        <w:t>yalagiyu</w:t>
      </w:r>
      <w:r>
        <w:rPr>
          <w:rFonts w:hAnsi="Times New Roman"/>
        </w:rPr>
        <w:t xml:space="preserve"> ‘</w:t>
      </w:r>
      <w:r>
        <w:t>now</w:t>
      </w:r>
      <w:r>
        <w:rPr>
          <w:rFonts w:hAnsi="Times New Roman"/>
        </w:rPr>
        <w:t>’</w:t>
      </w:r>
      <w:r>
        <w:t xml:space="preserve">, </w:t>
      </w:r>
      <w:r>
        <w:rPr>
          <w:i/>
          <w:iCs/>
        </w:rPr>
        <w:t>yalagudhaay</w:t>
      </w:r>
      <w:r>
        <w:rPr>
          <w:rFonts w:hAnsi="Times New Roman"/>
        </w:rPr>
        <w:t xml:space="preserve"> ‘</w:t>
      </w:r>
      <w:r>
        <w:t>right around</w:t>
      </w:r>
      <w:r>
        <w:rPr>
          <w:rFonts w:hAnsi="Times New Roman"/>
        </w:rPr>
        <w:t>’</w:t>
      </w:r>
      <w:r>
        <w:t>. \s AGL</w:t>
      </w:r>
    </w:p>
    <w:p w14:paraId="410CBE17" w14:textId="77777777" w:rsidR="00C42BF2" w:rsidRDefault="00F80514">
      <w:pPr>
        <w:pStyle w:val="Default"/>
        <w:widowControl w:val="0"/>
        <w:tabs>
          <w:tab w:val="left" w:pos="2880"/>
        </w:tabs>
        <w:ind w:left="2880" w:hanging="2880"/>
      </w:pPr>
      <w:r>
        <w:t>\l Gamilaraay</w:t>
      </w:r>
      <w:r>
        <w:tab/>
        <w:t xml:space="preserve">\w yalagi:rrma \g </w:t>
      </w:r>
      <w:r>
        <w:rPr>
          <w:rFonts w:hAnsi="Times New Roman"/>
        </w:rPr>
        <w:t>‘</w:t>
      </w:r>
      <w:r>
        <w:t>like that, in that manner; because (consequence), that is why, therefore</w:t>
      </w:r>
      <w:r>
        <w:rPr>
          <w:rFonts w:hAnsi="Times New Roman"/>
        </w:rPr>
        <w:t xml:space="preserve">’ </w:t>
      </w:r>
      <w:r>
        <w:t xml:space="preserve">\p Adv \q Also </w:t>
      </w:r>
      <w:r>
        <w:rPr>
          <w:i/>
          <w:iCs/>
        </w:rPr>
        <w:t>yalagi:rrmawu</w:t>
      </w:r>
      <w:r>
        <w:rPr>
          <w:rFonts w:hAnsi="Times New Roman"/>
        </w:rPr>
        <w:t xml:space="preserve"> ‘</w:t>
      </w:r>
      <w:r>
        <w:t>at that time, when</w:t>
      </w:r>
      <w:r>
        <w:rPr>
          <w:rFonts w:hAnsi="Times New Roman"/>
        </w:rPr>
        <w:t>’</w:t>
      </w:r>
      <w:r>
        <w:t xml:space="preserve">, </w:t>
      </w:r>
      <w:r>
        <w:rPr>
          <w:i/>
          <w:iCs/>
        </w:rPr>
        <w:t>yalagiyu</w:t>
      </w:r>
      <w:r>
        <w:rPr>
          <w:rFonts w:hAnsi="Times New Roman"/>
        </w:rPr>
        <w:t xml:space="preserve"> ‘</w:t>
      </w:r>
      <w:r>
        <w:t>now</w:t>
      </w:r>
      <w:r>
        <w:rPr>
          <w:rFonts w:hAnsi="Times New Roman"/>
        </w:rPr>
        <w:t>’</w:t>
      </w:r>
      <w:r>
        <w:t xml:space="preserve">, </w:t>
      </w:r>
      <w:r>
        <w:rPr>
          <w:i/>
          <w:iCs/>
        </w:rPr>
        <w:t>yalagudhaay</w:t>
      </w:r>
      <w:r>
        <w:rPr>
          <w:rFonts w:hAnsi="Times New Roman"/>
        </w:rPr>
        <w:t xml:space="preserve"> ‘</w:t>
      </w:r>
      <w:r>
        <w:t>right around</w:t>
      </w:r>
      <w:r>
        <w:rPr>
          <w:rFonts w:hAnsi="Times New Roman"/>
        </w:rPr>
        <w:t>’</w:t>
      </w:r>
      <w:r>
        <w:t>. \s AGL</w:t>
      </w:r>
    </w:p>
    <w:p w14:paraId="20E53F17" w14:textId="77777777" w:rsidR="00C42BF2" w:rsidRDefault="00F80514">
      <w:pPr>
        <w:pStyle w:val="Default"/>
        <w:widowControl w:val="0"/>
        <w:tabs>
          <w:tab w:val="left" w:pos="2880"/>
        </w:tabs>
        <w:ind w:left="2880" w:hanging="2880"/>
      </w:pPr>
      <w:r>
        <w:t>\l Muruwari</w:t>
      </w:r>
      <w:r>
        <w:tab/>
        <w:t xml:space="preserve">\w yala \g </w:t>
      </w:r>
      <w:r>
        <w:rPr>
          <w:rFonts w:hAnsi="Times New Roman"/>
        </w:rPr>
        <w:t>‘</w:t>
      </w:r>
      <w:r>
        <w:t>that way</w:t>
      </w:r>
      <w:r>
        <w:rPr>
          <w:rFonts w:hAnsi="Times New Roman"/>
        </w:rPr>
        <w:t xml:space="preserve">’ </w:t>
      </w:r>
      <w:r>
        <w:t>\p Adv. \s LFOates</w:t>
      </w:r>
    </w:p>
    <w:p w14:paraId="15B21AD1" w14:textId="77777777" w:rsidR="00C42BF2" w:rsidRDefault="00F80514">
      <w:pPr>
        <w:pStyle w:val="Default"/>
        <w:widowControl w:val="0"/>
        <w:tabs>
          <w:tab w:val="left" w:pos="2880"/>
        </w:tabs>
        <w:ind w:left="2880" w:hanging="2880"/>
      </w:pPr>
      <w:r>
        <w:t>\l Warlpiri</w:t>
      </w:r>
      <w:r>
        <w:tab/>
        <w:t xml:space="preserve">\w yalarni \g </w:t>
      </w:r>
      <w:r>
        <w:rPr>
          <w:rFonts w:hAnsi="Times New Roman"/>
        </w:rPr>
        <w:t>‘</w:t>
      </w:r>
      <w:r>
        <w:t>that removed, indefinite or invisible location, that one off somewhere</w:t>
      </w:r>
      <w:r>
        <w:rPr>
          <w:rFonts w:hAnsi="Times New Roman"/>
        </w:rPr>
        <w:t xml:space="preserve">’ </w:t>
      </w:r>
      <w:r>
        <w:t xml:space="preserve">\p Definite determiner; Erg </w:t>
      </w:r>
      <w:r>
        <w:rPr>
          <w:i/>
          <w:iCs/>
        </w:rPr>
        <w:t>yalarnirli</w:t>
      </w:r>
      <w:r>
        <w:t xml:space="preserve">. \q Syn. </w:t>
      </w:r>
      <w:r>
        <w:rPr>
          <w:i/>
          <w:iCs/>
        </w:rPr>
        <w:t>mirni</w:t>
      </w:r>
      <w:r>
        <w:t xml:space="preserve">. Contrast </w:t>
      </w:r>
      <w:r>
        <w:rPr>
          <w:i/>
          <w:iCs/>
        </w:rPr>
        <w:t>yalarnimpi</w:t>
      </w:r>
      <w:r>
        <w:t xml:space="preserve"> &amp; </w:t>
      </w:r>
      <w:r>
        <w:rPr>
          <w:i/>
          <w:iCs/>
        </w:rPr>
        <w:t>mirnimpa</w:t>
      </w:r>
      <w:r>
        <w:rPr>
          <w:rFonts w:hAnsi="Times New Roman"/>
        </w:rPr>
        <w:t xml:space="preserve"> ‘</w:t>
      </w:r>
      <w:r>
        <w:t>that near, indef ...</w:t>
      </w:r>
      <w:r>
        <w:rPr>
          <w:rFonts w:hAnsi="Times New Roman"/>
        </w:rPr>
        <w:t>’</w:t>
      </w:r>
      <w:r>
        <w:t>. \s KLH</w:t>
      </w:r>
    </w:p>
    <w:p w14:paraId="6CBB8603" w14:textId="77777777" w:rsidR="00C42BF2" w:rsidRDefault="00F80514">
      <w:pPr>
        <w:pStyle w:val="Default"/>
        <w:widowControl w:val="0"/>
        <w:tabs>
          <w:tab w:val="left" w:pos="2880"/>
        </w:tabs>
        <w:ind w:left="2880" w:hanging="2880"/>
      </w:pPr>
      <w:r>
        <w:t>\l Warlpiri</w:t>
      </w:r>
      <w:r>
        <w:tab/>
        <w:t xml:space="preserve">\w yali \g </w:t>
      </w:r>
      <w:r>
        <w:rPr>
          <w:rFonts w:hAnsi="Times New Roman"/>
        </w:rPr>
        <w:t>‘</w:t>
      </w:r>
      <w:r>
        <w:t>that removed</w:t>
      </w:r>
      <w:r>
        <w:rPr>
          <w:rFonts w:hAnsi="Times New Roman"/>
        </w:rPr>
        <w:t xml:space="preserve">’ </w:t>
      </w:r>
      <w:r>
        <w:t xml:space="preserve">\p Definite determiner; Erg </w:t>
      </w:r>
      <w:r>
        <w:rPr>
          <w:i/>
          <w:iCs/>
        </w:rPr>
        <w:t>yalirli</w:t>
      </w:r>
      <w:r>
        <w:t>. \s KLH</w:t>
      </w:r>
    </w:p>
    <w:p w14:paraId="711102DE" w14:textId="77777777" w:rsidR="00C42BF2" w:rsidRDefault="00F80514">
      <w:pPr>
        <w:pStyle w:val="Default"/>
        <w:widowControl w:val="0"/>
        <w:tabs>
          <w:tab w:val="left" w:pos="2880"/>
        </w:tabs>
        <w:ind w:left="2880" w:hanging="2880"/>
      </w:pPr>
      <w:r>
        <w:t>\l Djaru</w:t>
      </w:r>
      <w:r>
        <w:tab/>
        <w:t xml:space="preserve">\w yala, yalu \g </w:t>
      </w:r>
      <w:r>
        <w:rPr>
          <w:rFonts w:hAnsi="Times New Roman"/>
        </w:rPr>
        <w:t>‘</w:t>
      </w:r>
      <w:r>
        <w:t>there, that</w:t>
      </w:r>
      <w:r>
        <w:rPr>
          <w:rFonts w:hAnsi="Times New Roman"/>
        </w:rPr>
        <w:t xml:space="preserve">’ </w:t>
      </w:r>
      <w:r>
        <w:t xml:space="preserve">\p Erg </w:t>
      </w:r>
      <w:r>
        <w:rPr>
          <w:i/>
          <w:iCs/>
        </w:rPr>
        <w:t>yalunggu</w:t>
      </w:r>
      <w:r>
        <w:t xml:space="preserve"> ~ </w:t>
      </w:r>
      <w:r>
        <w:rPr>
          <w:i/>
          <w:iCs/>
        </w:rPr>
        <w:t>yalulu</w:t>
      </w:r>
      <w:r>
        <w:rPr>
          <w:rFonts w:hAnsi="Times New Roman"/>
        </w:rPr>
        <w:t xml:space="preserve"> ‘</w:t>
      </w:r>
      <w:r>
        <w:t>that</w:t>
      </w:r>
      <w:r>
        <w:rPr>
          <w:rFonts w:hAnsi="Times New Roman"/>
        </w:rPr>
        <w:t>’</w:t>
      </w:r>
      <w:r>
        <w:t xml:space="preserve">, Loc </w:t>
      </w:r>
      <w:r>
        <w:rPr>
          <w:i/>
          <w:iCs/>
        </w:rPr>
        <w:t>yalangga</w:t>
      </w:r>
      <w:r>
        <w:rPr>
          <w:rFonts w:hAnsi="Times New Roman"/>
        </w:rPr>
        <w:t xml:space="preserve"> ‘</w:t>
      </w:r>
      <w:r>
        <w:t>there</w:t>
      </w:r>
      <w:r>
        <w:rPr>
          <w:rFonts w:hAnsi="Times New Roman"/>
        </w:rPr>
        <w:t xml:space="preserve">’ </w:t>
      </w:r>
      <w:r>
        <w:t xml:space="preserve">&amp; </w:t>
      </w:r>
      <w:r>
        <w:rPr>
          <w:i/>
          <w:iCs/>
        </w:rPr>
        <w:t>yalungga</w:t>
      </w:r>
      <w:r>
        <w:t xml:space="preserve"> ~ </w:t>
      </w:r>
      <w:r>
        <w:rPr>
          <w:i/>
          <w:iCs/>
        </w:rPr>
        <w:t>yalula</w:t>
      </w:r>
      <w:r>
        <w:rPr>
          <w:rFonts w:hAnsi="Times New Roman"/>
        </w:rPr>
        <w:t xml:space="preserve"> ‘</w:t>
      </w:r>
      <w:r>
        <w:t>that</w:t>
      </w:r>
      <w:r>
        <w:rPr>
          <w:rFonts w:hAnsi="Times New Roman"/>
        </w:rPr>
        <w:t>’</w:t>
      </w:r>
      <w:r>
        <w:t>, Dat</w:t>
      </w:r>
      <w:r>
        <w:rPr>
          <w:vertAlign w:val="subscript"/>
        </w:rPr>
        <w:t>1</w:t>
      </w:r>
      <w:r>
        <w:t xml:space="preserve"> </w:t>
      </w:r>
      <w:r>
        <w:rPr>
          <w:i/>
          <w:iCs/>
        </w:rPr>
        <w:t>yaluwu</w:t>
      </w:r>
      <w:r>
        <w:rPr>
          <w:rFonts w:hAnsi="Times New Roman"/>
        </w:rPr>
        <w:t xml:space="preserve"> ‘</w:t>
      </w:r>
      <w:r>
        <w:t>that</w:t>
      </w:r>
      <w:r>
        <w:rPr>
          <w:rFonts w:hAnsi="Times New Roman"/>
        </w:rPr>
        <w:t>’</w:t>
      </w:r>
      <w:r>
        <w:t xml:space="preserve">, All </w:t>
      </w:r>
      <w:r>
        <w:rPr>
          <w:i/>
          <w:iCs/>
        </w:rPr>
        <w:t xml:space="preserve"> yalanggawu</w:t>
      </w:r>
      <w:r>
        <w:t xml:space="preserve"> ~ </w:t>
      </w:r>
      <w:r>
        <w:rPr>
          <w:i/>
          <w:iCs/>
        </w:rPr>
        <w:t>yalawu</w:t>
      </w:r>
      <w:r>
        <w:rPr>
          <w:rFonts w:hAnsi="Times New Roman"/>
        </w:rPr>
        <w:t xml:space="preserve"> ‘</w:t>
      </w:r>
      <w:r>
        <w:t>there</w:t>
      </w:r>
      <w:r>
        <w:rPr>
          <w:rFonts w:hAnsi="Times New Roman"/>
        </w:rPr>
        <w:t xml:space="preserve">’ </w:t>
      </w:r>
      <w:r>
        <w:t xml:space="preserve">&amp; </w:t>
      </w:r>
      <w:r>
        <w:rPr>
          <w:i/>
          <w:iCs/>
        </w:rPr>
        <w:t>yalunggawu</w:t>
      </w:r>
      <w:r>
        <w:t xml:space="preserve"> ~ </w:t>
      </w:r>
      <w:r>
        <w:rPr>
          <w:i/>
          <w:iCs/>
        </w:rPr>
        <w:t>yalulawu</w:t>
      </w:r>
      <w:r>
        <w:rPr>
          <w:rFonts w:hAnsi="Times New Roman"/>
        </w:rPr>
        <w:t xml:space="preserve"> ‘</w:t>
      </w:r>
      <w:r>
        <w:t>that</w:t>
      </w:r>
      <w:r>
        <w:rPr>
          <w:rFonts w:hAnsi="Times New Roman"/>
        </w:rPr>
        <w:t>’</w:t>
      </w:r>
      <w:r>
        <w:t xml:space="preserve">, Abl </w:t>
      </w:r>
      <w:r>
        <w:rPr>
          <w:i/>
          <w:iCs/>
        </w:rPr>
        <w:t>yalangu</w:t>
      </w:r>
      <w:r>
        <w:t>(</w:t>
      </w:r>
      <w:r>
        <w:rPr>
          <w:i/>
          <w:iCs/>
        </w:rPr>
        <w:t>rlu</w:t>
      </w:r>
      <w:r>
        <w:t xml:space="preserve">) </w:t>
      </w:r>
      <w:r>
        <w:rPr>
          <w:rFonts w:hAnsi="Times New Roman"/>
        </w:rPr>
        <w:t>‘</w:t>
      </w:r>
      <w:r>
        <w:t>there</w:t>
      </w:r>
      <w:r>
        <w:rPr>
          <w:rFonts w:hAnsi="Times New Roman"/>
        </w:rPr>
        <w:t xml:space="preserve">’ </w:t>
      </w:r>
      <w:r>
        <w:t xml:space="preserve">&amp; </w:t>
      </w:r>
      <w:r>
        <w:rPr>
          <w:i/>
          <w:iCs/>
        </w:rPr>
        <w:t>yalungu</w:t>
      </w:r>
      <w:r>
        <w:t>(</w:t>
      </w:r>
      <w:r>
        <w:rPr>
          <w:i/>
          <w:iCs/>
        </w:rPr>
        <w:t>rlu</w:t>
      </w:r>
      <w:r>
        <w:t xml:space="preserve">)  </w:t>
      </w:r>
      <w:r>
        <w:rPr>
          <w:rFonts w:hAnsi="Times New Roman"/>
        </w:rPr>
        <w:t>‘</w:t>
      </w:r>
      <w:r>
        <w:t>there</w:t>
      </w:r>
      <w:r>
        <w:rPr>
          <w:rFonts w:hAnsi="Times New Roman"/>
        </w:rPr>
        <w:t>’</w:t>
      </w:r>
      <w:r>
        <w:t xml:space="preserve">. \q Contrast </w:t>
      </w:r>
      <w:r>
        <w:rPr>
          <w:i/>
          <w:iCs/>
        </w:rPr>
        <w:t>murla</w:t>
      </w:r>
      <w:r>
        <w:rPr>
          <w:rFonts w:hAnsi="Times New Roman"/>
        </w:rPr>
        <w:t xml:space="preserve"> ‘</w:t>
      </w:r>
      <w:r>
        <w:t>here</w:t>
      </w:r>
      <w:r>
        <w:rPr>
          <w:rFonts w:hAnsi="Times New Roman"/>
        </w:rPr>
        <w:t>’</w:t>
      </w:r>
      <w:r>
        <w:t xml:space="preserve">, </w:t>
      </w:r>
      <w:r>
        <w:rPr>
          <w:i/>
          <w:iCs/>
        </w:rPr>
        <w:t>murla</w:t>
      </w:r>
      <w:r>
        <w:rPr>
          <w:rFonts w:hAnsi="Times New Roman"/>
        </w:rPr>
        <w:t xml:space="preserve"> ‘</w:t>
      </w:r>
      <w:r>
        <w:t>this</w:t>
      </w:r>
      <w:r>
        <w:rPr>
          <w:rFonts w:hAnsi="Times New Roman"/>
        </w:rPr>
        <w:t>’</w:t>
      </w:r>
      <w:r>
        <w:t>. \s TTs</w:t>
      </w:r>
    </w:p>
    <w:p w14:paraId="34A80080" w14:textId="77777777" w:rsidR="00C42BF2" w:rsidRDefault="00F80514">
      <w:pPr>
        <w:pStyle w:val="Default"/>
        <w:widowControl w:val="0"/>
        <w:tabs>
          <w:tab w:val="left" w:pos="2880"/>
        </w:tabs>
        <w:ind w:left="2880" w:hanging="2880"/>
      </w:pPr>
      <w:r>
        <w:t>\l Walmajarri</w:t>
      </w:r>
      <w:r>
        <w:tab/>
        <w:t xml:space="preserve">\w yala \g </w:t>
      </w:r>
      <w:r>
        <w:rPr>
          <w:rFonts w:hAnsi="Times New Roman"/>
        </w:rPr>
        <w:t>‘</w:t>
      </w:r>
      <w:r>
        <w:t>that, (over) there</w:t>
      </w:r>
      <w:r>
        <w:rPr>
          <w:rFonts w:hAnsi="Times New Roman"/>
        </w:rPr>
        <w:t xml:space="preserve">’ </w:t>
      </w:r>
      <w:r>
        <w:t>\s H&amp;R, JHd</w:t>
      </w:r>
    </w:p>
    <w:p w14:paraId="2C280019" w14:textId="77777777" w:rsidR="00C42BF2" w:rsidRDefault="00F80514">
      <w:pPr>
        <w:pStyle w:val="Default"/>
        <w:widowControl w:val="0"/>
        <w:tabs>
          <w:tab w:val="left" w:pos="2880"/>
        </w:tabs>
        <w:ind w:left="2880" w:hanging="2880"/>
      </w:pPr>
      <w:r>
        <w:t>^^^</w:t>
      </w:r>
    </w:p>
    <w:p w14:paraId="15989182" w14:textId="77777777" w:rsidR="00C42BF2" w:rsidRDefault="00F80514">
      <w:pPr>
        <w:pStyle w:val="Default"/>
        <w:widowControl w:val="0"/>
        <w:tabs>
          <w:tab w:val="left" w:pos="2880"/>
        </w:tabs>
        <w:ind w:left="2880" w:hanging="2880"/>
      </w:pPr>
      <w:r>
        <w:t>\l Gumatj</w:t>
      </w:r>
      <w:r>
        <w:tab/>
        <w:t xml:space="preserve">\w yalala \g </w:t>
      </w:r>
      <w:r>
        <w:rPr>
          <w:rFonts w:hAnsi="Times New Roman"/>
        </w:rPr>
        <w:t>‘</w:t>
      </w:r>
      <w:r>
        <w:t>later</w:t>
      </w:r>
      <w:r>
        <w:rPr>
          <w:rFonts w:hAnsi="Times New Roman"/>
        </w:rPr>
        <w:t>’</w:t>
      </w:r>
    </w:p>
    <w:p w14:paraId="1912D436" w14:textId="77777777" w:rsidR="00C42BF2" w:rsidRDefault="00F80514">
      <w:pPr>
        <w:pStyle w:val="Default"/>
        <w:widowControl w:val="0"/>
        <w:tabs>
          <w:tab w:val="left" w:pos="2880"/>
        </w:tabs>
        <w:ind w:left="2880" w:hanging="2880"/>
        <w:rPr>
          <w:color w:val="003300"/>
          <w:u w:color="003300"/>
        </w:rPr>
      </w:pPr>
      <w:r>
        <w:rPr>
          <w:color w:val="003300"/>
          <w:u w:color="003300"/>
        </w:rPr>
        <w:t>^^^</w:t>
      </w:r>
    </w:p>
    <w:p w14:paraId="0263E700" w14:textId="77777777" w:rsidR="00C42BF2" w:rsidRDefault="00F80514">
      <w:pPr>
        <w:pStyle w:val="Default"/>
        <w:widowControl w:val="0"/>
        <w:tabs>
          <w:tab w:val="left" w:pos="2880"/>
        </w:tabs>
        <w:ind w:left="2880" w:hanging="2880"/>
        <w:rPr>
          <w:color w:val="003300"/>
          <w:u w:color="003300"/>
        </w:rPr>
      </w:pPr>
      <w:r>
        <w:rPr>
          <w:color w:val="003300"/>
          <w:u w:color="003300"/>
        </w:rPr>
        <w:t>\l Bijara-Gungabula</w:t>
      </w:r>
      <w:r>
        <w:rPr>
          <w:color w:val="003300"/>
          <w:u w:color="003300"/>
        </w:rPr>
        <w:tab/>
        <w:t xml:space="preserve">\w </w:t>
      </w:r>
      <w:r>
        <w:rPr>
          <w:i/>
          <w:iCs/>
          <w:color w:val="003300"/>
          <w:u w:color="003300"/>
        </w:rPr>
        <w:t>yalumbarru</w:t>
      </w:r>
      <w:r>
        <w:rPr>
          <w:color w:val="003300"/>
          <w:u w:color="003300"/>
        </w:rPr>
        <w:t xml:space="preserve"> \g </w:t>
      </w:r>
      <w:r>
        <w:rPr>
          <w:rFonts w:hAnsi="Times New Roman"/>
          <w:color w:val="003300"/>
          <w:u w:color="003300"/>
        </w:rPr>
        <w:t>‘</w:t>
      </w:r>
      <w:r>
        <w:rPr>
          <w:color w:val="003300"/>
          <w:u w:color="003300"/>
        </w:rPr>
        <w:t>on the other side</w:t>
      </w:r>
      <w:r>
        <w:rPr>
          <w:rFonts w:hAnsi="Times New Roman"/>
          <w:color w:val="003300"/>
          <w:u w:color="003300"/>
        </w:rPr>
        <w:t xml:space="preserve">’ </w:t>
      </w:r>
      <w:r>
        <w:rPr>
          <w:color w:val="003300"/>
          <w:u w:color="003300"/>
        </w:rPr>
        <w:t>\s GB</w:t>
      </w:r>
    </w:p>
    <w:p w14:paraId="4DA19423" w14:textId="77777777" w:rsidR="00C42BF2" w:rsidRDefault="00F80514">
      <w:pPr>
        <w:pStyle w:val="Default"/>
        <w:widowControl w:val="0"/>
        <w:tabs>
          <w:tab w:val="left" w:pos="2880"/>
        </w:tabs>
        <w:ind w:left="2880" w:hanging="2880"/>
        <w:rPr>
          <w:color w:val="003300"/>
          <w:u w:color="003300"/>
        </w:rPr>
      </w:pPr>
      <w:r>
        <w:rPr>
          <w:color w:val="003300"/>
          <w:u w:color="003300"/>
        </w:rPr>
        <w:t>\l Warlpiri</w:t>
      </w:r>
      <w:r>
        <w:rPr>
          <w:color w:val="003300"/>
          <w:u w:color="003300"/>
        </w:rPr>
        <w:tab/>
        <w:t xml:space="preserve">\w </w:t>
      </w:r>
      <w:r>
        <w:rPr>
          <w:i/>
          <w:iCs/>
          <w:color w:val="003300"/>
          <w:u w:color="003300"/>
        </w:rPr>
        <w:t>yalumpu</w:t>
      </w:r>
      <w:r>
        <w:rPr>
          <w:color w:val="003300"/>
          <w:u w:color="003300"/>
        </w:rPr>
        <w:t xml:space="preserve"> \g </w:t>
      </w:r>
    </w:p>
    <w:p w14:paraId="4ABCD1D7" w14:textId="77777777" w:rsidR="00C42BF2" w:rsidRDefault="00C42BF2">
      <w:pPr>
        <w:pStyle w:val="Default"/>
        <w:widowControl w:val="0"/>
        <w:tabs>
          <w:tab w:val="left" w:pos="2880"/>
        </w:tabs>
        <w:ind w:left="2880" w:hanging="2880"/>
        <w:rPr>
          <w:color w:val="003300"/>
          <w:u w:color="003300"/>
        </w:rPr>
      </w:pPr>
    </w:p>
    <w:p w14:paraId="48CB0EC1" w14:textId="77777777" w:rsidR="00C42BF2" w:rsidRDefault="00C42BF2">
      <w:pPr>
        <w:pStyle w:val="Default"/>
        <w:widowControl w:val="0"/>
        <w:tabs>
          <w:tab w:val="left" w:pos="2880"/>
        </w:tabs>
        <w:rPr>
          <w:color w:val="003300"/>
          <w:u w:color="003300"/>
        </w:rPr>
      </w:pPr>
    </w:p>
    <w:p w14:paraId="3101E04D" w14:textId="77777777" w:rsidR="00C42BF2" w:rsidRDefault="00F80514">
      <w:pPr>
        <w:pStyle w:val="Default"/>
        <w:widowControl w:val="0"/>
        <w:tabs>
          <w:tab w:val="left" w:pos="2880"/>
        </w:tabs>
        <w:ind w:left="2880" w:hanging="2880"/>
        <w:rPr>
          <w:b/>
          <w:bCs/>
        </w:rPr>
      </w:pPr>
      <w:r>
        <w:t xml:space="preserve">\e </w:t>
      </w:r>
      <w:r>
        <w:rPr>
          <w:b/>
          <w:bCs/>
        </w:rPr>
        <w:t>*yala</w:t>
      </w:r>
    </w:p>
    <w:p w14:paraId="3006A9D0" w14:textId="77777777" w:rsidR="00C42BF2" w:rsidRDefault="00F80514">
      <w:pPr>
        <w:pStyle w:val="Default"/>
        <w:widowControl w:val="0"/>
        <w:tabs>
          <w:tab w:val="left" w:pos="2880"/>
        </w:tabs>
        <w:ind w:left="2880" w:hanging="2880"/>
      </w:pPr>
      <w:r>
        <w:t xml:space="preserve">\t </w:t>
      </w:r>
      <w:r>
        <w:rPr>
          <w:rFonts w:hAnsi="Times New Roman"/>
        </w:rPr>
        <w:t>‘</w:t>
      </w:r>
      <w:r>
        <w:t>slack, soft</w:t>
      </w:r>
      <w:r>
        <w:rPr>
          <w:rFonts w:hAnsi="Times New Roman"/>
        </w:rPr>
        <w:t>’</w:t>
      </w:r>
    </w:p>
    <w:p w14:paraId="0AAD611D" w14:textId="77777777" w:rsidR="00C42BF2" w:rsidRDefault="00F80514">
      <w:pPr>
        <w:pStyle w:val="Default"/>
        <w:widowControl w:val="0"/>
        <w:tabs>
          <w:tab w:val="left" w:pos="2880"/>
        </w:tabs>
        <w:ind w:left="2880" w:hanging="2880"/>
      </w:pPr>
      <w:r>
        <w:t>\b nAdj</w:t>
      </w:r>
    </w:p>
    <w:p w14:paraId="38735321" w14:textId="77777777" w:rsidR="00C42BF2" w:rsidRDefault="00F80514">
      <w:pPr>
        <w:pStyle w:val="Default"/>
        <w:widowControl w:val="0"/>
        <w:tabs>
          <w:tab w:val="left" w:pos="2880"/>
        </w:tabs>
        <w:ind w:left="2880" w:hanging="2880"/>
        <w:rPr>
          <w:color w:val="003300"/>
          <w:u w:color="003300"/>
        </w:rPr>
      </w:pPr>
      <w:r>
        <w:rPr>
          <w:color w:val="003300"/>
          <w:u w:color="003300"/>
        </w:rPr>
        <w:t>\x Possibly (in CYP) the same etymon as *ya:lka, q.v.</w:t>
      </w:r>
    </w:p>
    <w:p w14:paraId="3B48D84E" w14:textId="77777777" w:rsidR="00C42BF2" w:rsidRDefault="00F80514">
      <w:pPr>
        <w:pStyle w:val="Default"/>
        <w:widowControl w:val="0"/>
        <w:tabs>
          <w:tab w:val="left" w:pos="2880"/>
        </w:tabs>
        <w:ind w:left="2880" w:hanging="2880"/>
        <w:rPr>
          <w:color w:val="008000"/>
          <w:u w:color="008000"/>
        </w:rPr>
      </w:pPr>
      <w:r>
        <w:rPr>
          <w:color w:val="008000"/>
          <w:u w:color="008000"/>
        </w:rPr>
        <w:t>\l KKY</w:t>
      </w:r>
      <w:r>
        <w:rPr>
          <w:color w:val="008000"/>
          <w:u w:color="008000"/>
        </w:rPr>
        <w:tab/>
        <w:t xml:space="preserve">\w yal- \g </w:t>
      </w:r>
      <w:r>
        <w:rPr>
          <w:rFonts w:hAnsi="Times New Roman"/>
          <w:color w:val="008000"/>
          <w:u w:color="008000"/>
        </w:rPr>
        <w:t>‘</w:t>
      </w:r>
      <w:r>
        <w:rPr>
          <w:color w:val="008000"/>
          <w:u w:color="008000"/>
        </w:rPr>
        <w:t>soft</w:t>
      </w:r>
      <w:r>
        <w:rPr>
          <w:rFonts w:hAnsi="Times New Roman"/>
          <w:color w:val="008000"/>
          <w:u w:color="008000"/>
        </w:rPr>
        <w:t xml:space="preserve">’ </w:t>
      </w:r>
      <w:r>
        <w:rPr>
          <w:color w:val="008000"/>
          <w:u w:color="008000"/>
        </w:rPr>
        <w:t xml:space="preserve">\q In compounds: </w:t>
      </w:r>
      <w:r>
        <w:rPr>
          <w:i/>
          <w:iCs/>
          <w:color w:val="008000"/>
          <w:u w:color="008000"/>
        </w:rPr>
        <w:t>bup</w:t>
      </w:r>
      <w:r>
        <w:rPr>
          <w:rFonts w:hAnsi="Times New Roman"/>
          <w:color w:val="008000"/>
          <w:u w:color="008000"/>
        </w:rPr>
        <w:t xml:space="preserve"> ‘</w:t>
      </w:r>
      <w:r>
        <w:rPr>
          <w:color w:val="008000"/>
          <w:u w:color="008000"/>
        </w:rPr>
        <w:t>grass</w:t>
      </w:r>
      <w:r>
        <w:rPr>
          <w:rFonts w:hAnsi="Times New Roman"/>
          <w:color w:val="008000"/>
          <w:u w:color="008000"/>
        </w:rPr>
        <w:t>’</w:t>
      </w:r>
      <w:r>
        <w:rPr>
          <w:color w:val="008000"/>
          <w:u w:color="008000"/>
        </w:rPr>
        <w:t xml:space="preserve">, </w:t>
      </w:r>
      <w:r>
        <w:rPr>
          <w:i/>
          <w:iCs/>
          <w:color w:val="008000"/>
          <w:u w:color="008000"/>
        </w:rPr>
        <w:t>yalbup</w:t>
      </w:r>
      <w:r>
        <w:rPr>
          <w:rFonts w:hAnsi="Times New Roman"/>
          <w:color w:val="008000"/>
          <w:u w:color="008000"/>
        </w:rPr>
        <w:t xml:space="preserve"> ‘</w:t>
      </w:r>
      <w:r>
        <w:rPr>
          <w:color w:val="008000"/>
          <w:u w:color="008000"/>
        </w:rPr>
        <w:t>hair</w:t>
      </w:r>
      <w:r>
        <w:rPr>
          <w:rFonts w:hAnsi="Times New Roman"/>
          <w:color w:val="008000"/>
          <w:u w:color="008000"/>
        </w:rPr>
        <w:t>’</w:t>
      </w:r>
      <w:r>
        <w:rPr>
          <w:color w:val="008000"/>
          <w:u w:color="008000"/>
        </w:rPr>
        <w:t xml:space="preserve">; </w:t>
      </w:r>
      <w:r>
        <w:rPr>
          <w:i/>
          <w:iCs/>
          <w:color w:val="008000"/>
          <w:u w:color="008000"/>
        </w:rPr>
        <w:t>buz</w:t>
      </w:r>
      <w:r>
        <w:rPr>
          <w:rFonts w:hAnsi="Times New Roman"/>
          <w:color w:val="008000"/>
          <w:u w:color="008000"/>
        </w:rPr>
        <w:t xml:space="preserve"> ‘</w:t>
      </w:r>
      <w:r>
        <w:rPr>
          <w:color w:val="008000"/>
          <w:u w:color="008000"/>
        </w:rPr>
        <w:t>lawyer vine</w:t>
      </w:r>
      <w:r>
        <w:rPr>
          <w:rFonts w:hAnsi="Times New Roman"/>
          <w:color w:val="008000"/>
          <w:u w:color="008000"/>
        </w:rPr>
        <w:t>’</w:t>
      </w:r>
      <w:r>
        <w:rPr>
          <w:color w:val="008000"/>
          <w:u w:color="008000"/>
        </w:rPr>
        <w:t xml:space="preserve">, </w:t>
      </w:r>
      <w:r>
        <w:rPr>
          <w:i/>
          <w:iCs/>
          <w:color w:val="008000"/>
          <w:u w:color="008000"/>
        </w:rPr>
        <w:t>yalbuz</w:t>
      </w:r>
      <w:r>
        <w:rPr>
          <w:rFonts w:hAnsi="Times New Roman"/>
          <w:color w:val="008000"/>
          <w:u w:color="008000"/>
        </w:rPr>
        <w:t xml:space="preserve"> ‘</w:t>
      </w:r>
      <w:r>
        <w:rPr>
          <w:color w:val="008000"/>
          <w:u w:color="008000"/>
        </w:rPr>
        <w:t>rope made from lawyer vine</w:t>
      </w:r>
      <w:r>
        <w:rPr>
          <w:rFonts w:hAnsi="Times New Roman"/>
          <w:color w:val="008000"/>
          <w:u w:color="008000"/>
        </w:rPr>
        <w:t>’</w:t>
      </w:r>
      <w:r>
        <w:rPr>
          <w:color w:val="008000"/>
          <w:u w:color="008000"/>
        </w:rPr>
        <w:t>. \s RJK</w:t>
      </w:r>
    </w:p>
    <w:p w14:paraId="749EEE77" w14:textId="77777777" w:rsidR="00C42BF2" w:rsidRDefault="00F80514">
      <w:pPr>
        <w:pStyle w:val="Default"/>
        <w:widowControl w:val="0"/>
        <w:tabs>
          <w:tab w:val="left" w:pos="2880"/>
        </w:tabs>
        <w:ind w:left="2880" w:hanging="2880"/>
      </w:pPr>
      <w:r>
        <w:t>\l WNgathan</w:t>
      </w:r>
      <w:r>
        <w:tab/>
        <w:t xml:space="preserve">\w yel \g </w:t>
      </w:r>
      <w:r>
        <w:rPr>
          <w:rFonts w:hAnsi="Times New Roman"/>
        </w:rPr>
        <w:t>‘</w:t>
      </w:r>
      <w:r>
        <w:t>flexible, springy</w:t>
      </w:r>
      <w:r>
        <w:rPr>
          <w:rFonts w:hAnsi="Times New Roman"/>
        </w:rPr>
        <w:t xml:space="preserve">’ </w:t>
      </w:r>
      <w:r>
        <w:t xml:space="preserve">\q </w:t>
      </w:r>
      <w:r>
        <w:rPr>
          <w:rFonts w:hAnsi="Times New Roman"/>
        </w:rPr>
        <w:t>“</w:t>
      </w:r>
      <w:r>
        <w:t xml:space="preserve">Possibly </w:t>
      </w:r>
      <w:r>
        <w:rPr>
          <w:i/>
          <w:iCs/>
        </w:rPr>
        <w:t>yal</w:t>
      </w:r>
      <w:r>
        <w:t>.</w:t>
      </w:r>
      <w:r>
        <w:rPr>
          <w:rFonts w:hAnsi="Times New Roman"/>
        </w:rPr>
        <w:t xml:space="preserve">” </w:t>
      </w:r>
      <w:r>
        <w:t>Belongs with this set? \s PS</w:t>
      </w:r>
    </w:p>
    <w:p w14:paraId="102F4C09" w14:textId="77777777" w:rsidR="00C42BF2" w:rsidRDefault="00F80514">
      <w:pPr>
        <w:pStyle w:val="Default"/>
        <w:widowControl w:val="0"/>
        <w:tabs>
          <w:tab w:val="left" w:pos="2880"/>
        </w:tabs>
        <w:ind w:left="2880" w:hanging="2880"/>
      </w:pPr>
      <w:r>
        <w:t>\l YYoront</w:t>
      </w:r>
      <w:r>
        <w:tab/>
        <w:t xml:space="preserve">\w yal, yala \g </w:t>
      </w:r>
      <w:r>
        <w:rPr>
          <w:rFonts w:hAnsi="Times New Roman"/>
        </w:rPr>
        <w:t>‘</w:t>
      </w:r>
      <w:r>
        <w:t>soft, tender; weak (of rope)</w:t>
      </w:r>
      <w:r>
        <w:rPr>
          <w:rFonts w:hAnsi="Times New Roman"/>
        </w:rPr>
        <w:t>’</w:t>
      </w:r>
    </w:p>
    <w:p w14:paraId="0184B20A" w14:textId="77777777" w:rsidR="00C42BF2" w:rsidRDefault="00F80514">
      <w:pPr>
        <w:pStyle w:val="Default"/>
        <w:widowControl w:val="0"/>
        <w:tabs>
          <w:tab w:val="left" w:pos="2880"/>
        </w:tabs>
        <w:ind w:left="2880" w:hanging="2880"/>
      </w:pPr>
      <w:r>
        <w:lastRenderedPageBreak/>
        <w:t>^^^</w:t>
      </w:r>
    </w:p>
    <w:p w14:paraId="5AAEE905" w14:textId="77777777" w:rsidR="00C42BF2" w:rsidRDefault="00F80514">
      <w:pPr>
        <w:pStyle w:val="Default"/>
        <w:widowControl w:val="0"/>
        <w:tabs>
          <w:tab w:val="left" w:pos="2880"/>
        </w:tabs>
        <w:ind w:left="2880" w:hanging="2880"/>
      </w:pPr>
      <w:r>
        <w:t>\l Gupapuyngu</w:t>
      </w:r>
      <w:r>
        <w:tab/>
        <w:t xml:space="preserve">\w yalyalkthun \g </w:t>
      </w:r>
      <w:r>
        <w:rPr>
          <w:rFonts w:hAnsi="Times New Roman"/>
        </w:rPr>
        <w:t>‘</w:t>
      </w:r>
      <w:r>
        <w:t>to slacken rope</w:t>
      </w:r>
      <w:r>
        <w:rPr>
          <w:rFonts w:hAnsi="Times New Roman"/>
        </w:rPr>
        <w:t xml:space="preserve">’ </w:t>
      </w:r>
      <w:r>
        <w:t xml:space="preserve">\q Also </w:t>
      </w:r>
      <w:r>
        <w:rPr>
          <w:i/>
          <w:iCs/>
        </w:rPr>
        <w:t>yalu</w:t>
      </w:r>
      <w:r>
        <w:rPr>
          <w:rFonts w:hAnsi="Times New Roman"/>
        </w:rPr>
        <w:t xml:space="preserve"> ‘</w:t>
      </w:r>
      <w:r>
        <w:t>nest; placenta</w:t>
      </w:r>
      <w:r>
        <w:rPr>
          <w:rFonts w:hAnsi="Times New Roman"/>
        </w:rPr>
        <w:t xml:space="preserve">’ </w:t>
      </w:r>
      <w:r>
        <w:t>\s BL-MC</w:t>
      </w:r>
    </w:p>
    <w:p w14:paraId="324F8303" w14:textId="77D14157" w:rsidR="006513B7" w:rsidRDefault="006513B7">
      <w:pPr>
        <w:pStyle w:val="Default"/>
        <w:widowControl w:val="0"/>
        <w:tabs>
          <w:tab w:val="left" w:pos="2880"/>
        </w:tabs>
        <w:ind w:left="2880" w:hanging="2880"/>
      </w:pPr>
      <w:r>
        <w:t>\l Warlpiri</w:t>
      </w:r>
      <w:r>
        <w:tab/>
        <w:t xml:space="preserve">\w yulu \g </w:t>
      </w:r>
      <w:r>
        <w:t>‘</w:t>
      </w:r>
      <w:r>
        <w:t>limp, relaxed (as of slain kangaroo whose limbs have been broken for cooking</w:t>
      </w:r>
      <w:r>
        <w:t>’</w:t>
      </w:r>
      <w:r>
        <w:t xml:space="preserve"> \s Swartz</w:t>
      </w:r>
    </w:p>
    <w:p w14:paraId="032E5849" w14:textId="77777777" w:rsidR="00C42BF2" w:rsidRDefault="00C42BF2">
      <w:pPr>
        <w:pStyle w:val="Default"/>
        <w:widowControl w:val="0"/>
        <w:tabs>
          <w:tab w:val="left" w:pos="2880"/>
        </w:tabs>
        <w:ind w:left="2880" w:hanging="2880"/>
      </w:pPr>
    </w:p>
    <w:p w14:paraId="23FDA3F1" w14:textId="77777777" w:rsidR="00C42BF2" w:rsidRDefault="00C42BF2">
      <w:pPr>
        <w:pStyle w:val="Default"/>
        <w:widowControl w:val="0"/>
        <w:tabs>
          <w:tab w:val="left" w:pos="2880"/>
        </w:tabs>
        <w:ind w:left="2880" w:hanging="2880"/>
      </w:pPr>
    </w:p>
    <w:p w14:paraId="5487099A" w14:textId="77777777" w:rsidR="00C42BF2" w:rsidRDefault="00F80514">
      <w:pPr>
        <w:pStyle w:val="Default"/>
        <w:widowControl w:val="0"/>
        <w:tabs>
          <w:tab w:val="left" w:pos="2880"/>
        </w:tabs>
        <w:ind w:left="2880" w:hanging="2880"/>
        <w:rPr>
          <w:b/>
          <w:bCs/>
        </w:rPr>
      </w:pPr>
      <w:r>
        <w:t xml:space="preserve">\e </w:t>
      </w:r>
      <w:r>
        <w:rPr>
          <w:b/>
          <w:bCs/>
        </w:rPr>
        <w:t>*yala</w:t>
      </w:r>
    </w:p>
    <w:p w14:paraId="5B883A80" w14:textId="77777777" w:rsidR="00C42BF2" w:rsidRDefault="00F80514">
      <w:pPr>
        <w:pStyle w:val="Default"/>
        <w:widowControl w:val="0"/>
        <w:tabs>
          <w:tab w:val="left" w:pos="2880"/>
        </w:tabs>
        <w:ind w:left="2880" w:hanging="2880"/>
      </w:pPr>
      <w:r>
        <w:t xml:space="preserve">\t </w:t>
      </w:r>
      <w:r>
        <w:rPr>
          <w:rFonts w:hAnsi="Times New Roman"/>
        </w:rPr>
        <w:t>‘</w:t>
      </w:r>
      <w:r>
        <w:t>crotch</w:t>
      </w:r>
      <w:r>
        <w:rPr>
          <w:rFonts w:hAnsi="Times New Roman"/>
        </w:rPr>
        <w:t>’</w:t>
      </w:r>
    </w:p>
    <w:p w14:paraId="14392D60" w14:textId="77777777" w:rsidR="00C42BF2" w:rsidRDefault="00F80514">
      <w:pPr>
        <w:pStyle w:val="Default"/>
        <w:widowControl w:val="0"/>
        <w:tabs>
          <w:tab w:val="left" w:pos="2880"/>
        </w:tabs>
        <w:ind w:left="2880" w:hanging="2880"/>
      </w:pPr>
      <w:r>
        <w:t>\b n</w:t>
      </w:r>
    </w:p>
    <w:p w14:paraId="708E6C6D" w14:textId="77777777" w:rsidR="00C42BF2" w:rsidRDefault="00F80514">
      <w:pPr>
        <w:pStyle w:val="Default"/>
        <w:widowControl w:val="0"/>
        <w:tabs>
          <w:tab w:val="left" w:pos="2880"/>
        </w:tabs>
        <w:ind w:left="2880" w:hanging="2880"/>
      </w:pPr>
      <w:r>
        <w:t>\c B</w:t>
      </w:r>
    </w:p>
    <w:p w14:paraId="22E2866A" w14:textId="77777777" w:rsidR="00C42BF2" w:rsidRDefault="00F80514">
      <w:pPr>
        <w:pStyle w:val="Default"/>
        <w:widowControl w:val="0"/>
        <w:tabs>
          <w:tab w:val="left" w:pos="2880"/>
        </w:tabs>
        <w:ind w:left="2880" w:hanging="2880"/>
      </w:pPr>
      <w:r>
        <w:t>\l KThaayorre</w:t>
      </w:r>
      <w:r>
        <w:tab/>
        <w:t xml:space="preserve">\w yal, yala(n); kun- \g </w:t>
      </w:r>
      <w:r>
        <w:rPr>
          <w:rFonts w:hAnsi="Times New Roman"/>
        </w:rPr>
        <w:t>‘</w:t>
      </w:r>
      <w:r>
        <w:t>crotch; gully, valley</w:t>
      </w:r>
      <w:r>
        <w:rPr>
          <w:rFonts w:hAnsi="Times New Roman"/>
        </w:rPr>
        <w:t xml:space="preserve">’ </w:t>
      </w:r>
      <w:r>
        <w:t>\s AH</w:t>
      </w:r>
    </w:p>
    <w:p w14:paraId="674B4AE0" w14:textId="77777777" w:rsidR="00C42BF2" w:rsidRDefault="00F80514">
      <w:pPr>
        <w:pStyle w:val="Default"/>
        <w:widowControl w:val="0"/>
        <w:tabs>
          <w:tab w:val="left" w:pos="2880"/>
        </w:tabs>
        <w:ind w:left="2880" w:hanging="2880"/>
      </w:pPr>
      <w:r>
        <w:t>\l YYoront</w:t>
      </w:r>
      <w:r>
        <w:tab/>
        <w:t xml:space="preserve">\w yal, yala; kun- \g </w:t>
      </w:r>
      <w:r>
        <w:rPr>
          <w:rFonts w:hAnsi="Times New Roman"/>
        </w:rPr>
        <w:t>‘</w:t>
      </w:r>
      <w:r>
        <w:t>crotch; Y-junction of rivers</w:t>
      </w:r>
      <w:r>
        <w:rPr>
          <w:rFonts w:hAnsi="Times New Roman"/>
        </w:rPr>
        <w:t>’</w:t>
      </w:r>
    </w:p>
    <w:p w14:paraId="4E846052" w14:textId="77777777" w:rsidR="00C42BF2" w:rsidRDefault="00C42BF2">
      <w:pPr>
        <w:pStyle w:val="Default"/>
        <w:widowControl w:val="0"/>
        <w:tabs>
          <w:tab w:val="left" w:pos="2880"/>
        </w:tabs>
        <w:ind w:left="2880" w:hanging="2880"/>
      </w:pPr>
    </w:p>
    <w:p w14:paraId="477007AD" w14:textId="77777777" w:rsidR="00C42BF2" w:rsidRDefault="00C42BF2">
      <w:pPr>
        <w:pStyle w:val="Default"/>
        <w:widowControl w:val="0"/>
        <w:tabs>
          <w:tab w:val="left" w:pos="2880"/>
        </w:tabs>
        <w:ind w:left="2880" w:hanging="2880"/>
        <w:rPr>
          <w:color w:val="003300"/>
          <w:u w:color="003300"/>
        </w:rPr>
      </w:pPr>
    </w:p>
    <w:p w14:paraId="2FE3422E" w14:textId="77777777" w:rsidR="00C42BF2" w:rsidRDefault="00F80514">
      <w:pPr>
        <w:pStyle w:val="Default"/>
        <w:widowControl w:val="0"/>
        <w:tabs>
          <w:tab w:val="left" w:pos="2880"/>
        </w:tabs>
        <w:ind w:left="2880" w:hanging="2880"/>
        <w:rPr>
          <w:b/>
          <w:bCs/>
          <w:color w:val="003300"/>
          <w:u w:color="003300"/>
        </w:rPr>
      </w:pPr>
      <w:r>
        <w:rPr>
          <w:b/>
          <w:bCs/>
          <w:color w:val="003300"/>
          <w:u w:color="003300"/>
        </w:rPr>
        <w:t>\e *yala</w:t>
      </w:r>
    </w:p>
    <w:p w14:paraId="3C6E9961" w14:textId="77777777" w:rsidR="00C42BF2" w:rsidRDefault="00F80514">
      <w:pPr>
        <w:pStyle w:val="Default"/>
        <w:widowControl w:val="0"/>
        <w:tabs>
          <w:tab w:val="left" w:pos="2880"/>
        </w:tabs>
        <w:ind w:left="2880" w:hanging="2880"/>
        <w:rPr>
          <w:color w:val="003300"/>
          <w:u w:color="003300"/>
        </w:rPr>
      </w:pPr>
      <w:r>
        <w:rPr>
          <w:color w:val="003300"/>
          <w:u w:color="003300"/>
        </w:rPr>
        <w:t xml:space="preserve">\t </w:t>
      </w:r>
      <w:r>
        <w:rPr>
          <w:rFonts w:hAnsi="Times New Roman"/>
          <w:color w:val="003300"/>
          <w:u w:color="003300"/>
        </w:rPr>
        <w:t>‘</w:t>
      </w:r>
      <w:r>
        <w:rPr>
          <w:color w:val="003300"/>
          <w:u w:color="003300"/>
        </w:rPr>
        <w:t>soft, loose</w:t>
      </w:r>
      <w:r>
        <w:rPr>
          <w:rFonts w:hAnsi="Times New Roman"/>
          <w:color w:val="003300"/>
          <w:u w:color="003300"/>
        </w:rPr>
        <w:t>’</w:t>
      </w:r>
    </w:p>
    <w:p w14:paraId="79FF00B1" w14:textId="77777777" w:rsidR="00C42BF2" w:rsidRDefault="00F80514">
      <w:pPr>
        <w:pStyle w:val="Default"/>
        <w:widowControl w:val="0"/>
        <w:tabs>
          <w:tab w:val="left" w:pos="2880"/>
        </w:tabs>
        <w:ind w:left="2880" w:hanging="2880"/>
        <w:rPr>
          <w:color w:val="003300"/>
          <w:u w:color="003300"/>
        </w:rPr>
      </w:pPr>
      <w:r>
        <w:rPr>
          <w:color w:val="003300"/>
          <w:u w:color="003300"/>
        </w:rPr>
        <w:t>\b nAdj</w:t>
      </w:r>
    </w:p>
    <w:p w14:paraId="46CA7A11" w14:textId="77777777" w:rsidR="00C42BF2" w:rsidRDefault="00F80514">
      <w:pPr>
        <w:pStyle w:val="Default"/>
        <w:widowControl w:val="0"/>
        <w:tabs>
          <w:tab w:val="left" w:pos="2880"/>
        </w:tabs>
        <w:ind w:left="2880" w:hanging="2880"/>
        <w:rPr>
          <w:color w:val="003300"/>
          <w:u w:color="003300"/>
        </w:rPr>
      </w:pPr>
      <w:r>
        <w:rPr>
          <w:color w:val="003300"/>
          <w:u w:color="003300"/>
        </w:rPr>
        <w:t>\l YYoront</w:t>
      </w:r>
      <w:r>
        <w:rPr>
          <w:color w:val="003300"/>
          <w:u w:color="003300"/>
        </w:rPr>
        <w:tab/>
        <w:t xml:space="preserve">\w yal \g </w:t>
      </w:r>
      <w:r>
        <w:rPr>
          <w:rFonts w:hAnsi="Times New Roman"/>
          <w:color w:val="003300"/>
          <w:u w:color="003300"/>
        </w:rPr>
        <w:t>‘</w:t>
      </w:r>
      <w:r>
        <w:rPr>
          <w:color w:val="003300"/>
          <w:u w:color="003300"/>
        </w:rPr>
        <w:t>soft, loose, slack</w:t>
      </w:r>
      <w:r>
        <w:rPr>
          <w:rFonts w:hAnsi="Times New Roman"/>
          <w:color w:val="003300"/>
          <w:u w:color="003300"/>
        </w:rPr>
        <w:t>’</w:t>
      </w:r>
    </w:p>
    <w:p w14:paraId="60B9AA14" w14:textId="77777777" w:rsidR="00C42BF2" w:rsidRDefault="00F80514">
      <w:pPr>
        <w:pStyle w:val="Default"/>
        <w:widowControl w:val="0"/>
        <w:tabs>
          <w:tab w:val="left" w:pos="2880"/>
        </w:tabs>
        <w:ind w:left="2880" w:hanging="2880"/>
        <w:rPr>
          <w:color w:val="003300"/>
          <w:u w:color="003300"/>
        </w:rPr>
      </w:pPr>
      <w:r>
        <w:rPr>
          <w:color w:val="003300"/>
          <w:u w:color="003300"/>
        </w:rPr>
        <w:t>\l KYalanji</w:t>
      </w:r>
      <w:r>
        <w:rPr>
          <w:color w:val="003300"/>
          <w:u w:color="003300"/>
        </w:rPr>
        <w:tab/>
        <w:t xml:space="preserve">\w jala-jala \g </w:t>
      </w:r>
      <w:r>
        <w:rPr>
          <w:rFonts w:hAnsi="Times New Roman"/>
          <w:color w:val="003300"/>
          <w:u w:color="003300"/>
        </w:rPr>
        <w:t>‘</w:t>
      </w:r>
      <w:r>
        <w:rPr>
          <w:color w:val="003300"/>
          <w:u w:color="003300"/>
        </w:rPr>
        <w:t>loose, loosely put together</w:t>
      </w:r>
      <w:r>
        <w:rPr>
          <w:rFonts w:hAnsi="Times New Roman"/>
          <w:color w:val="003300"/>
          <w:u w:color="003300"/>
        </w:rPr>
        <w:t>’</w:t>
      </w:r>
    </w:p>
    <w:p w14:paraId="4DBE9B2E" w14:textId="77777777" w:rsidR="00C42BF2" w:rsidRDefault="00F80514">
      <w:pPr>
        <w:pStyle w:val="Default"/>
        <w:widowControl w:val="0"/>
        <w:tabs>
          <w:tab w:val="left" w:pos="2880"/>
        </w:tabs>
        <w:ind w:left="2880" w:hanging="2880"/>
        <w:rPr>
          <w:b/>
          <w:bCs/>
          <w:color w:val="003300"/>
          <w:u w:color="003300"/>
        </w:rPr>
      </w:pPr>
      <w:r>
        <w:rPr>
          <w:color w:val="003300"/>
          <w:u w:color="003300"/>
        </w:rPr>
        <w:t xml:space="preserve">\l </w:t>
      </w:r>
      <w:r>
        <w:rPr>
          <w:b/>
          <w:bCs/>
          <w:color w:val="003300"/>
          <w:u w:color="003300"/>
        </w:rPr>
        <w:t>pPaman</w:t>
      </w:r>
      <w:r>
        <w:rPr>
          <w:b/>
          <w:bCs/>
          <w:color w:val="003300"/>
          <w:u w:color="003300"/>
        </w:rPr>
        <w:tab/>
        <w:t>\w *yala</w:t>
      </w:r>
    </w:p>
    <w:p w14:paraId="24540C5A" w14:textId="77777777" w:rsidR="00C42BF2" w:rsidRDefault="00F80514">
      <w:pPr>
        <w:pStyle w:val="Default"/>
        <w:widowControl w:val="0"/>
        <w:tabs>
          <w:tab w:val="left" w:pos="2880"/>
        </w:tabs>
        <w:ind w:left="2880" w:hanging="2880"/>
        <w:rPr>
          <w:color w:val="003300"/>
          <w:u w:color="003300"/>
        </w:rPr>
      </w:pPr>
      <w:r>
        <w:rPr>
          <w:color w:val="003300"/>
          <w:u w:color="003300"/>
        </w:rPr>
        <w:t>***</w:t>
      </w:r>
    </w:p>
    <w:p w14:paraId="476AADF7" w14:textId="77777777" w:rsidR="00C42BF2" w:rsidRDefault="00F80514">
      <w:pPr>
        <w:pStyle w:val="Default"/>
        <w:widowControl w:val="0"/>
        <w:tabs>
          <w:tab w:val="left" w:pos="2880"/>
        </w:tabs>
        <w:ind w:left="2880" w:hanging="2880"/>
        <w:rPr>
          <w:color w:val="003300"/>
          <w:u w:color="003300"/>
        </w:rPr>
      </w:pPr>
      <w:r>
        <w:rPr>
          <w:color w:val="003300"/>
          <w:u w:color="003300"/>
        </w:rPr>
        <w:t>\l GYim</w:t>
      </w:r>
      <w:r>
        <w:rPr>
          <w:color w:val="003300"/>
          <w:u w:color="003300"/>
        </w:rPr>
        <w:tab/>
        <w:t xml:space="preserve">\w thalbil \g </w:t>
      </w:r>
      <w:r>
        <w:rPr>
          <w:rFonts w:hAnsi="Times New Roman"/>
          <w:color w:val="003300"/>
          <w:u w:color="003300"/>
        </w:rPr>
        <w:t>‘</w:t>
      </w:r>
      <w:r>
        <w:rPr>
          <w:color w:val="003300"/>
          <w:u w:color="003300"/>
        </w:rPr>
        <w:t>loose, relaxed</w:t>
      </w:r>
      <w:r>
        <w:rPr>
          <w:rFonts w:hAnsi="Times New Roman"/>
          <w:color w:val="003300"/>
          <w:u w:color="003300"/>
        </w:rPr>
        <w:t xml:space="preserve">’ </w:t>
      </w:r>
      <w:r>
        <w:rPr>
          <w:color w:val="003300"/>
          <w:u w:color="003300"/>
        </w:rPr>
        <w:t>\s JHav</w:t>
      </w:r>
    </w:p>
    <w:p w14:paraId="62A0AB54" w14:textId="77777777" w:rsidR="00C42BF2" w:rsidRDefault="00C42BF2">
      <w:pPr>
        <w:pStyle w:val="Default"/>
        <w:widowControl w:val="0"/>
        <w:tabs>
          <w:tab w:val="left" w:pos="2880"/>
        </w:tabs>
        <w:ind w:left="2880" w:hanging="2880"/>
        <w:rPr>
          <w:color w:val="003300"/>
          <w:u w:color="003300"/>
        </w:rPr>
      </w:pPr>
    </w:p>
    <w:p w14:paraId="48D9A41C" w14:textId="77777777" w:rsidR="00C42BF2" w:rsidRDefault="00C42BF2">
      <w:pPr>
        <w:pStyle w:val="Default"/>
        <w:widowControl w:val="0"/>
        <w:tabs>
          <w:tab w:val="left" w:pos="2880"/>
        </w:tabs>
        <w:ind w:left="2880" w:hanging="2880"/>
        <w:rPr>
          <w:color w:val="003300"/>
          <w:u w:color="003300"/>
        </w:rPr>
      </w:pPr>
    </w:p>
    <w:p w14:paraId="6079A3E8" w14:textId="77777777" w:rsidR="00C42BF2" w:rsidRDefault="00F80514">
      <w:pPr>
        <w:pStyle w:val="Default"/>
        <w:widowControl w:val="0"/>
        <w:tabs>
          <w:tab w:val="left" w:pos="2880"/>
        </w:tabs>
        <w:ind w:left="2880" w:hanging="2880"/>
        <w:rPr>
          <w:b/>
          <w:bCs/>
          <w:color w:val="003300"/>
          <w:u w:color="003300"/>
        </w:rPr>
      </w:pPr>
      <w:r>
        <w:rPr>
          <w:b/>
          <w:bCs/>
          <w:color w:val="003300"/>
          <w:u w:color="003300"/>
        </w:rPr>
        <w:t>\e *yala+</w:t>
      </w:r>
    </w:p>
    <w:p w14:paraId="3591DE0A" w14:textId="77777777" w:rsidR="00C42BF2" w:rsidRDefault="00F80514">
      <w:pPr>
        <w:pStyle w:val="Default"/>
        <w:widowControl w:val="0"/>
        <w:tabs>
          <w:tab w:val="left" w:pos="2880"/>
        </w:tabs>
        <w:ind w:left="2880" w:hanging="2880"/>
        <w:rPr>
          <w:color w:val="003300"/>
          <w:u w:color="003300"/>
        </w:rPr>
      </w:pPr>
      <w:r>
        <w:rPr>
          <w:color w:val="003300"/>
          <w:u w:color="003300"/>
        </w:rPr>
        <w:t xml:space="preserve">\t </w:t>
      </w:r>
      <w:r>
        <w:rPr>
          <w:rFonts w:hAnsi="Times New Roman"/>
          <w:color w:val="003300"/>
          <w:u w:color="003300"/>
        </w:rPr>
        <w:t>‘</w:t>
      </w:r>
      <w:r>
        <w:rPr>
          <w:color w:val="003300"/>
          <w:u w:color="003300"/>
        </w:rPr>
        <w:t>grow</w:t>
      </w:r>
      <w:r>
        <w:rPr>
          <w:rFonts w:hAnsi="Times New Roman"/>
          <w:color w:val="003300"/>
          <w:u w:color="003300"/>
        </w:rPr>
        <w:t>’</w:t>
      </w:r>
    </w:p>
    <w:p w14:paraId="37FFE88B" w14:textId="77777777" w:rsidR="00C42BF2" w:rsidRDefault="00F80514">
      <w:pPr>
        <w:pStyle w:val="Default"/>
        <w:widowControl w:val="0"/>
        <w:tabs>
          <w:tab w:val="left" w:pos="2880"/>
        </w:tabs>
        <w:ind w:left="2880" w:hanging="2880"/>
        <w:rPr>
          <w:color w:val="003300"/>
          <w:u w:color="003300"/>
        </w:rPr>
      </w:pPr>
      <w:r>
        <w:rPr>
          <w:color w:val="003300"/>
          <w:u w:color="003300"/>
        </w:rPr>
        <w:t>\b vi</w:t>
      </w:r>
    </w:p>
    <w:p w14:paraId="6F88FE33" w14:textId="77777777" w:rsidR="00C42BF2" w:rsidRDefault="00F80514">
      <w:pPr>
        <w:pStyle w:val="Default"/>
        <w:widowControl w:val="0"/>
        <w:tabs>
          <w:tab w:val="left" w:pos="2880"/>
        </w:tabs>
        <w:ind w:left="2880" w:hanging="2880"/>
        <w:rPr>
          <w:color w:val="003300"/>
          <w:u w:color="003300"/>
        </w:rPr>
      </w:pPr>
      <w:r>
        <w:rPr>
          <w:color w:val="003300"/>
          <w:u w:color="003300"/>
        </w:rPr>
        <w:t>\l YYoront</w:t>
      </w:r>
      <w:r>
        <w:rPr>
          <w:color w:val="003300"/>
          <w:u w:color="003300"/>
        </w:rPr>
        <w:tab/>
        <w:t xml:space="preserve">\w yalrr \g </w:t>
      </w:r>
      <w:r>
        <w:rPr>
          <w:rFonts w:hAnsi="Times New Roman"/>
          <w:color w:val="003300"/>
          <w:u w:color="003300"/>
        </w:rPr>
        <w:t>‘</w:t>
      </w:r>
      <w:r>
        <w:rPr>
          <w:color w:val="003300"/>
          <w:u w:color="003300"/>
        </w:rPr>
        <w:t>grow (in length or height)</w:t>
      </w:r>
      <w:r>
        <w:rPr>
          <w:rFonts w:hAnsi="Times New Roman"/>
          <w:color w:val="003300"/>
          <w:u w:color="003300"/>
        </w:rPr>
        <w:t xml:space="preserve">’ </w:t>
      </w:r>
      <w:r>
        <w:rPr>
          <w:color w:val="003300"/>
          <w:u w:color="003300"/>
        </w:rPr>
        <w:t xml:space="preserve">\p Conj NH irreg, vi; nP </w:t>
      </w:r>
      <w:r>
        <w:rPr>
          <w:i/>
          <w:iCs/>
          <w:color w:val="003300"/>
          <w:u w:color="003300"/>
        </w:rPr>
        <w:t>yult</w:t>
      </w:r>
      <w:r>
        <w:rPr>
          <w:color w:val="003300"/>
          <w:u w:color="003300"/>
        </w:rPr>
        <w:t xml:space="preserve">, nP Cont </w:t>
      </w:r>
      <w:r>
        <w:rPr>
          <w:i/>
          <w:iCs/>
          <w:color w:val="003300"/>
          <w:u w:color="003300"/>
        </w:rPr>
        <w:t>yulult</w:t>
      </w:r>
      <w:r>
        <w:rPr>
          <w:color w:val="003300"/>
          <w:u w:color="003300"/>
        </w:rPr>
        <w:t xml:space="preserve">, P </w:t>
      </w:r>
      <w:r>
        <w:rPr>
          <w:i/>
          <w:iCs/>
          <w:color w:val="003300"/>
          <w:u w:color="003300"/>
        </w:rPr>
        <w:t>yalvrr</w:t>
      </w:r>
      <w:r>
        <w:rPr>
          <w:color w:val="003300"/>
          <w:u w:color="003300"/>
        </w:rPr>
        <w:t xml:space="preserve">, with </w:t>
      </w:r>
      <w:r>
        <w:rPr>
          <w:rFonts w:hAnsi="Times New Roman"/>
          <w:color w:val="003300"/>
          <w:u w:color="003300"/>
        </w:rPr>
        <w:t>‘</w:t>
      </w:r>
      <w:r>
        <w:rPr>
          <w:color w:val="003300"/>
          <w:u w:color="003300"/>
        </w:rPr>
        <w:t>go</w:t>
      </w:r>
      <w:r>
        <w:rPr>
          <w:rFonts w:hAnsi="Times New Roman"/>
          <w:color w:val="003300"/>
          <w:u w:color="003300"/>
        </w:rPr>
        <w:t xml:space="preserve">’ </w:t>
      </w:r>
      <w:r>
        <w:rPr>
          <w:color w:val="003300"/>
          <w:u w:color="003300"/>
        </w:rPr>
        <w:t xml:space="preserve">verbs </w:t>
      </w:r>
      <w:r>
        <w:rPr>
          <w:i/>
          <w:iCs/>
          <w:color w:val="003300"/>
          <w:u w:color="003300"/>
        </w:rPr>
        <w:t>yalvrrnh+</w:t>
      </w:r>
      <w:r>
        <w:rPr>
          <w:color w:val="003300"/>
          <w:u w:color="003300"/>
        </w:rPr>
        <w:t xml:space="preserve"> or </w:t>
      </w:r>
      <w:r>
        <w:rPr>
          <w:i/>
          <w:iCs/>
          <w:color w:val="003300"/>
          <w:u w:color="003300"/>
        </w:rPr>
        <w:t>yalvrrn+</w:t>
      </w:r>
      <w:r>
        <w:rPr>
          <w:color w:val="003300"/>
          <w:u w:color="003300"/>
        </w:rPr>
        <w:t>.</w:t>
      </w:r>
    </w:p>
    <w:p w14:paraId="758CE555" w14:textId="77777777" w:rsidR="00C42BF2" w:rsidRDefault="00F80514">
      <w:pPr>
        <w:pStyle w:val="Default"/>
        <w:widowControl w:val="0"/>
        <w:tabs>
          <w:tab w:val="left" w:pos="2880"/>
        </w:tabs>
        <w:ind w:left="2880" w:hanging="2880"/>
        <w:rPr>
          <w:color w:val="003300"/>
          <w:u w:color="003300"/>
        </w:rPr>
      </w:pPr>
      <w:r>
        <w:rPr>
          <w:color w:val="003300"/>
          <w:u w:color="003300"/>
        </w:rPr>
        <w:t>\l GBadhun</w:t>
      </w:r>
      <w:r>
        <w:rPr>
          <w:color w:val="003300"/>
          <w:u w:color="003300"/>
        </w:rPr>
        <w:tab/>
        <w:t xml:space="preserve">\w yalara- \g </w:t>
      </w:r>
      <w:r>
        <w:rPr>
          <w:rFonts w:hAnsi="Times New Roman"/>
          <w:color w:val="003300"/>
          <w:u w:color="003300"/>
        </w:rPr>
        <w:t>‘</w:t>
      </w:r>
      <w:r>
        <w:rPr>
          <w:color w:val="003300"/>
          <w:u w:color="003300"/>
        </w:rPr>
        <w:t>to grow up</w:t>
      </w:r>
      <w:r>
        <w:rPr>
          <w:rFonts w:hAnsi="Times New Roman"/>
          <w:color w:val="003300"/>
          <w:u w:color="003300"/>
        </w:rPr>
        <w:t xml:space="preserve">’ </w:t>
      </w:r>
      <w:r>
        <w:rPr>
          <w:color w:val="003300"/>
          <w:u w:color="003300"/>
        </w:rPr>
        <w:t xml:space="preserve">\p vi; nP </w:t>
      </w:r>
      <w:r>
        <w:rPr>
          <w:i/>
          <w:iCs/>
          <w:color w:val="003300"/>
          <w:u w:color="003300"/>
        </w:rPr>
        <w:t>yalaray</w:t>
      </w:r>
      <w:r>
        <w:rPr>
          <w:color w:val="003300"/>
          <w:u w:color="003300"/>
        </w:rPr>
        <w:t xml:space="preserve">, P </w:t>
      </w:r>
      <w:r>
        <w:rPr>
          <w:i/>
          <w:iCs/>
          <w:color w:val="003300"/>
          <w:u w:color="003300"/>
        </w:rPr>
        <w:t>yalaran</w:t>
      </w:r>
      <w:r>
        <w:rPr>
          <w:color w:val="003300"/>
          <w:u w:color="003300"/>
        </w:rPr>
        <w:t xml:space="preserve">, F </w:t>
      </w:r>
      <w:r>
        <w:rPr>
          <w:i/>
          <w:iCs/>
          <w:color w:val="003300"/>
          <w:u w:color="003300"/>
        </w:rPr>
        <w:t>yalarayiy</w:t>
      </w:r>
      <w:r>
        <w:rPr>
          <w:color w:val="003300"/>
          <w:u w:color="003300"/>
        </w:rPr>
        <w:t xml:space="preserve"> ~ </w:t>
      </w:r>
      <w:r>
        <w:rPr>
          <w:i/>
          <w:iCs/>
          <w:color w:val="003300"/>
          <w:u w:color="003300"/>
        </w:rPr>
        <w:t>yalarayay</w:t>
      </w:r>
      <w:r>
        <w:rPr>
          <w:color w:val="003300"/>
          <w:u w:color="003300"/>
        </w:rPr>
        <w:t>, Imp</w:t>
      </w:r>
      <w:r>
        <w:rPr>
          <w:i/>
          <w:iCs/>
          <w:color w:val="003300"/>
          <w:u w:color="003300"/>
        </w:rPr>
        <w:t xml:space="preserve"> yalaraya</w:t>
      </w:r>
      <w:r>
        <w:rPr>
          <w:color w:val="003300"/>
          <w:u w:color="003300"/>
        </w:rPr>
        <w:t>. \q Sense questioned. \s PS</w:t>
      </w:r>
    </w:p>
    <w:p w14:paraId="3946E2FE" w14:textId="77777777" w:rsidR="00C42BF2" w:rsidRDefault="00C42BF2">
      <w:pPr>
        <w:pStyle w:val="Default"/>
        <w:widowControl w:val="0"/>
        <w:tabs>
          <w:tab w:val="left" w:pos="2880"/>
        </w:tabs>
        <w:ind w:left="2880" w:hanging="2880"/>
        <w:rPr>
          <w:color w:val="003300"/>
          <w:u w:color="003300"/>
        </w:rPr>
      </w:pPr>
    </w:p>
    <w:p w14:paraId="6F7F0083" w14:textId="77777777" w:rsidR="00C42BF2" w:rsidRDefault="00C42BF2">
      <w:pPr>
        <w:pStyle w:val="Default"/>
        <w:widowControl w:val="0"/>
        <w:tabs>
          <w:tab w:val="left" w:pos="2880"/>
        </w:tabs>
        <w:ind w:left="2880" w:hanging="2880"/>
        <w:rPr>
          <w:color w:val="003300"/>
          <w:u w:color="003300"/>
        </w:rPr>
      </w:pPr>
    </w:p>
    <w:p w14:paraId="7643A469" w14:textId="77777777" w:rsidR="00C42BF2" w:rsidRDefault="00F80514">
      <w:pPr>
        <w:pStyle w:val="Default"/>
        <w:widowControl w:val="0"/>
        <w:tabs>
          <w:tab w:val="left" w:pos="2880"/>
        </w:tabs>
        <w:ind w:left="2880" w:hanging="2880"/>
        <w:rPr>
          <w:b/>
          <w:bCs/>
        </w:rPr>
      </w:pPr>
      <w:r>
        <w:t xml:space="preserve">\e </w:t>
      </w:r>
      <w:r>
        <w:rPr>
          <w:b/>
          <w:bCs/>
        </w:rPr>
        <w:t>*yalka</w:t>
      </w:r>
    </w:p>
    <w:p w14:paraId="1C07560B" w14:textId="77777777" w:rsidR="00C42BF2" w:rsidRDefault="00F80514">
      <w:pPr>
        <w:pStyle w:val="Default"/>
        <w:widowControl w:val="0"/>
        <w:tabs>
          <w:tab w:val="left" w:pos="2880"/>
        </w:tabs>
        <w:ind w:left="2880" w:hanging="2880"/>
      </w:pPr>
      <w:r>
        <w:t xml:space="preserve">\t </w:t>
      </w:r>
      <w:r>
        <w:rPr>
          <w:rFonts w:hAnsi="Times New Roman"/>
        </w:rPr>
        <w:t>‘</w:t>
      </w:r>
      <w:r>
        <w:t>road</w:t>
      </w:r>
      <w:r>
        <w:rPr>
          <w:rFonts w:hAnsi="Times New Roman"/>
        </w:rPr>
        <w:t>’</w:t>
      </w:r>
    </w:p>
    <w:p w14:paraId="607CAE40" w14:textId="77777777" w:rsidR="00C42BF2" w:rsidRDefault="00F80514">
      <w:pPr>
        <w:pStyle w:val="Default"/>
        <w:widowControl w:val="0"/>
        <w:tabs>
          <w:tab w:val="left" w:pos="2880"/>
        </w:tabs>
        <w:ind w:left="2880" w:hanging="2880"/>
      </w:pPr>
      <w:r>
        <w:t>\b n</w:t>
      </w:r>
    </w:p>
    <w:p w14:paraId="2A35A751" w14:textId="77777777" w:rsidR="00C42BF2" w:rsidRDefault="00F80514">
      <w:pPr>
        <w:pStyle w:val="Default"/>
        <w:widowControl w:val="0"/>
        <w:tabs>
          <w:tab w:val="left" w:pos="2880"/>
        </w:tabs>
        <w:ind w:left="2880" w:hanging="2880"/>
      </w:pPr>
      <w:r>
        <w:t>\c E</w:t>
      </w:r>
    </w:p>
    <w:p w14:paraId="67608EA3" w14:textId="77777777" w:rsidR="00C42BF2" w:rsidRDefault="00F80514">
      <w:pPr>
        <w:pStyle w:val="Default"/>
        <w:widowControl w:val="0"/>
        <w:tabs>
          <w:tab w:val="left" w:pos="2880"/>
        </w:tabs>
        <w:ind w:left="2880" w:hanging="2880"/>
      </w:pPr>
      <w:r>
        <w:t>\l WNgathan</w:t>
      </w:r>
      <w:r>
        <w:tab/>
        <w:t xml:space="preserve">\w yelk \g </w:t>
      </w:r>
      <w:r>
        <w:rPr>
          <w:rFonts w:hAnsi="Times New Roman"/>
        </w:rPr>
        <w:t>‘</w:t>
      </w:r>
      <w:r>
        <w:t>road, path</w:t>
      </w:r>
      <w:r>
        <w:rPr>
          <w:rFonts w:hAnsi="Times New Roman"/>
        </w:rPr>
        <w:t xml:space="preserve">’ </w:t>
      </w:r>
      <w:r>
        <w:t>\s PS</w:t>
      </w:r>
    </w:p>
    <w:p w14:paraId="7E4CF69A" w14:textId="77777777" w:rsidR="00C42BF2" w:rsidRDefault="00F80514">
      <w:pPr>
        <w:pStyle w:val="Default"/>
        <w:widowControl w:val="0"/>
        <w:tabs>
          <w:tab w:val="left" w:pos="2880"/>
        </w:tabs>
        <w:ind w:left="2880" w:hanging="2880"/>
      </w:pPr>
      <w:r>
        <w:t>\l YYoront</w:t>
      </w:r>
      <w:r>
        <w:tab/>
        <w:t xml:space="preserve">\w yalq, yalqalh \g </w:t>
      </w:r>
      <w:r>
        <w:rPr>
          <w:rFonts w:hAnsi="Times New Roman"/>
        </w:rPr>
        <w:t>‘</w:t>
      </w:r>
      <w:r>
        <w:t>road, track</w:t>
      </w:r>
      <w:r>
        <w:rPr>
          <w:rFonts w:hAnsi="Times New Roman"/>
        </w:rPr>
        <w:t>’</w:t>
      </w:r>
    </w:p>
    <w:p w14:paraId="699D67A8" w14:textId="77777777" w:rsidR="00C42BF2" w:rsidRDefault="00F80514">
      <w:pPr>
        <w:pStyle w:val="Default"/>
        <w:widowControl w:val="0"/>
        <w:tabs>
          <w:tab w:val="left" w:pos="2880"/>
        </w:tabs>
        <w:ind w:left="2880" w:hanging="2880"/>
      </w:pPr>
      <w:r>
        <w:t>\l YMel</w:t>
      </w:r>
      <w:r>
        <w:tab/>
        <w:t>\w yalk</w:t>
      </w:r>
      <w:r>
        <w:rPr>
          <w:color w:val="003300"/>
          <w:u w:color="003300"/>
        </w:rPr>
        <w:t>, yalk</w:t>
      </w:r>
      <w:r>
        <w:rPr>
          <w:rFonts w:hAnsi="Times New Roman"/>
          <w:color w:val="003300"/>
          <w:u w:color="003300"/>
        </w:rPr>
        <w:t>á</w:t>
      </w:r>
      <w:r>
        <w:rPr>
          <w:color w:val="003300"/>
          <w:u w:color="003300"/>
        </w:rPr>
        <w:t>th</w:t>
      </w:r>
      <w:r>
        <w:t xml:space="preserve"> \g </w:t>
      </w:r>
      <w:r>
        <w:rPr>
          <w:rFonts w:hAnsi="Times New Roman"/>
        </w:rPr>
        <w:t>‘</w:t>
      </w:r>
      <w:r>
        <w:t>road, track</w:t>
      </w:r>
      <w:r>
        <w:rPr>
          <w:rFonts w:hAnsi="Times New Roman"/>
        </w:rPr>
        <w:t>’</w:t>
      </w:r>
    </w:p>
    <w:p w14:paraId="569E7FA8" w14:textId="77777777" w:rsidR="00C42BF2" w:rsidRDefault="00F80514">
      <w:pPr>
        <w:pStyle w:val="Default"/>
        <w:widowControl w:val="0"/>
        <w:tabs>
          <w:tab w:val="left" w:pos="2880"/>
        </w:tabs>
        <w:ind w:left="2880" w:hanging="2880"/>
      </w:pPr>
      <w:r>
        <w:t>\l KKaper</w:t>
      </w:r>
      <w:r>
        <w:tab/>
        <w:t xml:space="preserve">\w yalk, yalkvyvmp \g </w:t>
      </w:r>
      <w:r>
        <w:rPr>
          <w:rFonts w:hAnsi="Times New Roman"/>
        </w:rPr>
        <w:t>‘</w:t>
      </w:r>
      <w:r>
        <w:t>road</w:t>
      </w:r>
      <w:r>
        <w:rPr>
          <w:rFonts w:hAnsi="Times New Roman"/>
        </w:rPr>
        <w:t xml:space="preserve">’ </w:t>
      </w:r>
      <w:r>
        <w:t>\s BA</w:t>
      </w:r>
    </w:p>
    <w:p w14:paraId="199431E4" w14:textId="77777777" w:rsidR="00C42BF2" w:rsidRDefault="00F80514">
      <w:pPr>
        <w:pStyle w:val="Default"/>
        <w:widowControl w:val="0"/>
        <w:tabs>
          <w:tab w:val="left" w:pos="2880"/>
        </w:tabs>
        <w:ind w:left="2880" w:hanging="2880"/>
      </w:pPr>
      <w:r>
        <w:t>\l Warrungu</w:t>
      </w:r>
      <w:r>
        <w:tab/>
        <w:t xml:space="preserve">\w yalga, yalgangga \g </w:t>
      </w:r>
      <w:r>
        <w:rPr>
          <w:rFonts w:hAnsi="Times New Roman"/>
        </w:rPr>
        <w:t>‘</w:t>
      </w:r>
      <w:r>
        <w:t>road</w:t>
      </w:r>
      <w:r>
        <w:rPr>
          <w:rFonts w:hAnsi="Times New Roman"/>
        </w:rPr>
        <w:t xml:space="preserve">’ </w:t>
      </w:r>
      <w:r>
        <w:t>\s TTs</w:t>
      </w:r>
    </w:p>
    <w:p w14:paraId="654AB3D8" w14:textId="77777777" w:rsidR="00C42BF2" w:rsidRDefault="00F80514">
      <w:pPr>
        <w:pStyle w:val="Default"/>
        <w:widowControl w:val="0"/>
        <w:tabs>
          <w:tab w:val="left" w:pos="2880"/>
        </w:tabs>
        <w:ind w:left="2880" w:hanging="2880"/>
      </w:pPr>
      <w:r>
        <w:t>\l GBadhun</w:t>
      </w:r>
      <w:r>
        <w:tab/>
        <w:t xml:space="preserve">\w yalga \g </w:t>
      </w:r>
      <w:r>
        <w:rPr>
          <w:rFonts w:hAnsi="Times New Roman"/>
        </w:rPr>
        <w:t>‘</w:t>
      </w:r>
      <w:r>
        <w:t>path, road</w:t>
      </w:r>
      <w:r>
        <w:rPr>
          <w:rFonts w:hAnsi="Times New Roman"/>
        </w:rPr>
        <w:t xml:space="preserve">’ </w:t>
      </w:r>
      <w:r>
        <w:t>\s PS</w:t>
      </w:r>
    </w:p>
    <w:p w14:paraId="7DE25243" w14:textId="77777777" w:rsidR="00C42BF2" w:rsidRDefault="00F80514">
      <w:pPr>
        <w:pStyle w:val="Default"/>
        <w:widowControl w:val="0"/>
        <w:tabs>
          <w:tab w:val="left" w:pos="2880"/>
        </w:tabs>
        <w:ind w:left="2880" w:hanging="2880"/>
      </w:pPr>
      <w:r>
        <w:t>\l Biri</w:t>
      </w:r>
      <w:r>
        <w:tab/>
        <w:t xml:space="preserve">\w yalga \g </w:t>
      </w:r>
      <w:r>
        <w:rPr>
          <w:rFonts w:hAnsi="Times New Roman"/>
        </w:rPr>
        <w:t>‘</w:t>
      </w:r>
      <w:r>
        <w:t>road, track, path</w:t>
      </w:r>
      <w:r>
        <w:rPr>
          <w:rFonts w:hAnsi="Times New Roman"/>
        </w:rPr>
        <w:t xml:space="preserve">’ </w:t>
      </w:r>
      <w:r>
        <w:t xml:space="preserve">\q Dialects: Baradha (also </w:t>
      </w:r>
      <w:r>
        <w:rPr>
          <w:rFonts w:hAnsi="Times New Roman"/>
        </w:rPr>
        <w:t>‘</w:t>
      </w:r>
      <w:r>
        <w:t>moon</w:t>
      </w:r>
      <w:r>
        <w:rPr>
          <w:rFonts w:hAnsi="Times New Roman"/>
        </w:rPr>
        <w:t>’</w:t>
      </w:r>
      <w:r>
        <w:t xml:space="preserve">), Biri, Gangulu, Wirri; in Baradha also </w:t>
      </w:r>
      <w:r>
        <w:rPr>
          <w:rFonts w:hAnsi="Times New Roman"/>
        </w:rPr>
        <w:t>‘</w:t>
      </w:r>
      <w:r>
        <w:t>footprint</w:t>
      </w:r>
      <w:r>
        <w:rPr>
          <w:rFonts w:hAnsi="Times New Roman"/>
        </w:rPr>
        <w:t>’</w:t>
      </w:r>
      <w:r>
        <w:t xml:space="preserve">; in Yambina </w:t>
      </w:r>
      <w:r>
        <w:rPr>
          <w:rFonts w:hAnsi="Times New Roman"/>
        </w:rPr>
        <w:t>‘</w:t>
      </w:r>
      <w:r>
        <w:t>footprint</w:t>
      </w:r>
      <w:r>
        <w:rPr>
          <w:rFonts w:hAnsi="Times New Roman"/>
        </w:rPr>
        <w:t>’</w:t>
      </w:r>
      <w:r>
        <w:t xml:space="preserve">. Also Baradha </w:t>
      </w:r>
      <w:r>
        <w:rPr>
          <w:i/>
          <w:iCs/>
        </w:rPr>
        <w:t>yalgubari</w:t>
      </w:r>
      <w:r>
        <w:rPr>
          <w:rFonts w:hAnsi="Times New Roman"/>
        </w:rPr>
        <w:t xml:space="preserve"> ‘</w:t>
      </w:r>
      <w:r>
        <w:t>road, track, path</w:t>
      </w:r>
      <w:r>
        <w:rPr>
          <w:rFonts w:hAnsi="Times New Roman"/>
        </w:rPr>
        <w:t>’</w:t>
      </w:r>
      <w:r>
        <w:t>. \w AT</w:t>
      </w:r>
    </w:p>
    <w:p w14:paraId="6E7ACAA6" w14:textId="77777777" w:rsidR="00C42BF2" w:rsidRDefault="00F80514">
      <w:pPr>
        <w:pStyle w:val="Default"/>
        <w:widowControl w:val="0"/>
        <w:tabs>
          <w:tab w:val="left" w:pos="2880"/>
        </w:tabs>
        <w:ind w:left="2880" w:hanging="2880"/>
        <w:rPr>
          <w:b/>
          <w:bCs/>
        </w:rPr>
      </w:pPr>
      <w:r>
        <w:t xml:space="preserve">\l </w:t>
      </w:r>
      <w:r>
        <w:rPr>
          <w:b/>
          <w:bCs/>
        </w:rPr>
        <w:t>pPM</w:t>
      </w:r>
      <w:r>
        <w:rPr>
          <w:b/>
          <w:bCs/>
        </w:rPr>
        <w:tab/>
        <w:t>\w *yalka</w:t>
      </w:r>
    </w:p>
    <w:p w14:paraId="77BD3B50" w14:textId="6CDB19E1" w:rsidR="00C42BF2" w:rsidRDefault="00937B3B">
      <w:pPr>
        <w:pStyle w:val="Default"/>
        <w:widowControl w:val="0"/>
        <w:tabs>
          <w:tab w:val="left" w:pos="2880"/>
        </w:tabs>
        <w:ind w:left="2880" w:hanging="2880"/>
      </w:pPr>
      <w:r>
        <w:t>\l Jirr</w:t>
      </w:r>
      <w:r w:rsidR="00F80514">
        <w:t>bal</w:t>
      </w:r>
      <w:r w:rsidR="00F80514">
        <w:tab/>
        <w:t xml:space="preserve">\w yalgay \g </w:t>
      </w:r>
      <w:r w:rsidR="00F80514">
        <w:rPr>
          <w:rFonts w:hAnsi="Times New Roman"/>
        </w:rPr>
        <w:t>‘</w:t>
      </w:r>
      <w:r w:rsidR="00F80514">
        <w:t>road, track</w:t>
      </w:r>
      <w:r w:rsidR="00F80514">
        <w:rPr>
          <w:rFonts w:hAnsi="Times New Roman"/>
        </w:rPr>
        <w:t xml:space="preserve">’ </w:t>
      </w:r>
      <w:r w:rsidR="00F80514">
        <w:t>\p Neuter (</w:t>
      </w:r>
      <w:r w:rsidR="00F80514">
        <w:rPr>
          <w:i/>
          <w:iCs/>
        </w:rPr>
        <w:t>bala-</w:t>
      </w:r>
      <w:r w:rsidR="00F80514">
        <w:t>). \s RMWD</w:t>
      </w:r>
    </w:p>
    <w:p w14:paraId="31995364" w14:textId="7FE599AE" w:rsidR="00C42BF2" w:rsidRDefault="00937B3B">
      <w:pPr>
        <w:pStyle w:val="Default"/>
        <w:widowControl w:val="0"/>
        <w:tabs>
          <w:tab w:val="left" w:pos="2880"/>
        </w:tabs>
        <w:ind w:left="2880" w:hanging="2880"/>
      </w:pPr>
      <w:r>
        <w:t>\l Ngaj</w:t>
      </w:r>
      <w:r w:rsidR="00F80514">
        <w:t>an</w:t>
      </w:r>
      <w:r w:rsidR="00F80514">
        <w:tab/>
        <w:t>\w ya:ga</w:t>
      </w:r>
      <w:r w:rsidR="00E171F3">
        <w:t>:</w:t>
      </w:r>
      <w:r w:rsidR="00F80514">
        <w:t xml:space="preserve"> \g </w:t>
      </w:r>
      <w:r w:rsidR="00F80514">
        <w:rPr>
          <w:rFonts w:hAnsi="Times New Roman"/>
        </w:rPr>
        <w:t>‘</w:t>
      </w:r>
      <w:r w:rsidR="00F80514">
        <w:t>road, track</w:t>
      </w:r>
      <w:r w:rsidR="00F80514">
        <w:rPr>
          <w:rFonts w:hAnsi="Times New Roman"/>
        </w:rPr>
        <w:t xml:space="preserve">’ </w:t>
      </w:r>
      <w:r w:rsidR="00F80514">
        <w:t>\q *Vlk &gt; V:k is regular. \s RMWD</w:t>
      </w:r>
      <w:r w:rsidR="00E171F3">
        <w:t>, as cited in 77b: 74</w:t>
      </w:r>
    </w:p>
    <w:p w14:paraId="6220E962" w14:textId="77777777" w:rsidR="00C42BF2" w:rsidRDefault="00F80514">
      <w:pPr>
        <w:pStyle w:val="Default"/>
        <w:widowControl w:val="0"/>
        <w:tabs>
          <w:tab w:val="left" w:pos="2880"/>
        </w:tabs>
        <w:ind w:left="2880" w:hanging="2880"/>
      </w:pPr>
      <w:r>
        <w:t>\l Warrgamay</w:t>
      </w:r>
      <w:r>
        <w:tab/>
        <w:t xml:space="preserve">\w yalgay \g </w:t>
      </w:r>
      <w:r>
        <w:rPr>
          <w:rFonts w:hAnsi="Times New Roman"/>
        </w:rPr>
        <w:t>‘</w:t>
      </w:r>
      <w:r>
        <w:t>road</w:t>
      </w:r>
      <w:r>
        <w:rPr>
          <w:rFonts w:hAnsi="Times New Roman"/>
        </w:rPr>
        <w:t xml:space="preserve">’ </w:t>
      </w:r>
      <w:r>
        <w:t>\s RMWD</w:t>
      </w:r>
    </w:p>
    <w:p w14:paraId="23A64E70" w14:textId="77777777" w:rsidR="00C42BF2" w:rsidRDefault="00F80514">
      <w:pPr>
        <w:pStyle w:val="Default"/>
        <w:widowControl w:val="0"/>
        <w:tabs>
          <w:tab w:val="left" w:pos="2880"/>
        </w:tabs>
        <w:ind w:left="2880" w:hanging="2880"/>
      </w:pPr>
      <w:r>
        <w:t>\l Nyawaygi</w:t>
      </w:r>
      <w:r>
        <w:tab/>
        <w:t xml:space="preserve">\w yalgay \g </w:t>
      </w:r>
      <w:r>
        <w:rPr>
          <w:rFonts w:hAnsi="Times New Roman"/>
        </w:rPr>
        <w:t>‘</w:t>
      </w:r>
      <w:r>
        <w:t>road, track, path</w:t>
      </w:r>
      <w:r>
        <w:rPr>
          <w:rFonts w:hAnsi="Times New Roman"/>
        </w:rPr>
        <w:t xml:space="preserve">’ </w:t>
      </w:r>
      <w:r>
        <w:t>\s RMWD</w:t>
      </w:r>
    </w:p>
    <w:p w14:paraId="3E1BDF80" w14:textId="77777777" w:rsidR="00C42BF2" w:rsidRDefault="00F80514">
      <w:pPr>
        <w:pStyle w:val="Default"/>
        <w:widowControl w:val="0"/>
        <w:tabs>
          <w:tab w:val="left" w:pos="2880"/>
        </w:tabs>
        <w:ind w:left="2880" w:hanging="2880"/>
      </w:pPr>
      <w:r>
        <w:t>\l Wadharing</w:t>
      </w:r>
      <w:r>
        <w:tab/>
        <w:t xml:space="preserve">\w yalka \g </w:t>
      </w:r>
      <w:r>
        <w:rPr>
          <w:rFonts w:hAnsi="Times New Roman"/>
        </w:rPr>
        <w:t>‘</w:t>
      </w:r>
      <w:r>
        <w:t>road</w:t>
      </w:r>
      <w:r>
        <w:rPr>
          <w:rFonts w:hAnsi="Times New Roman"/>
        </w:rPr>
        <w:t>’</w:t>
      </w:r>
    </w:p>
    <w:p w14:paraId="4E5A0FE9" w14:textId="77777777" w:rsidR="00C42BF2" w:rsidRDefault="00F80514">
      <w:pPr>
        <w:pStyle w:val="Default"/>
        <w:widowControl w:val="0"/>
        <w:tabs>
          <w:tab w:val="left" w:pos="2880"/>
        </w:tabs>
        <w:ind w:left="2880" w:hanging="2880"/>
      </w:pPr>
      <w:r>
        <w:t>\l Yanyuwa</w:t>
      </w:r>
      <w:r>
        <w:tab/>
        <w:t xml:space="preserve">\w a-yalwa \g </w:t>
      </w:r>
      <w:r>
        <w:rPr>
          <w:rFonts w:hAnsi="Times New Roman"/>
        </w:rPr>
        <w:t>‘</w:t>
      </w:r>
      <w:r>
        <w:t>known path, well-defined road/track; Milky Way; song cycle</w:t>
      </w:r>
      <w:r>
        <w:rPr>
          <w:rFonts w:hAnsi="Times New Roman"/>
        </w:rPr>
        <w:t xml:space="preserve">’ </w:t>
      </w:r>
      <w:r>
        <w:t xml:space="preserve">\q See also </w:t>
      </w:r>
      <w:r>
        <w:rPr>
          <w:i/>
          <w:iCs/>
        </w:rPr>
        <w:t>kalkaji</w:t>
      </w:r>
      <w:r>
        <w:rPr>
          <w:rFonts w:hAnsi="Times New Roman"/>
        </w:rPr>
        <w:t xml:space="preserve"> ‘</w:t>
      </w:r>
      <w:r>
        <w:t>spear</w:t>
      </w:r>
      <w:r>
        <w:rPr>
          <w:rFonts w:hAnsi="Times New Roman"/>
        </w:rPr>
        <w:t xml:space="preserve">’ </w:t>
      </w:r>
      <w:r>
        <w:t>under *kalka. \s JB</w:t>
      </w:r>
    </w:p>
    <w:p w14:paraId="70213263" w14:textId="77777777" w:rsidR="00C42BF2" w:rsidRDefault="00F80514">
      <w:pPr>
        <w:pStyle w:val="Default"/>
        <w:widowControl w:val="0"/>
        <w:tabs>
          <w:tab w:val="left" w:pos="2880"/>
        </w:tabs>
        <w:ind w:left="2880" w:hanging="2880"/>
      </w:pPr>
      <w:r>
        <w:lastRenderedPageBreak/>
        <w:t>^^^</w:t>
      </w:r>
    </w:p>
    <w:p w14:paraId="4496EA83" w14:textId="77777777" w:rsidR="00C42BF2" w:rsidRDefault="00F80514">
      <w:pPr>
        <w:pStyle w:val="Default"/>
        <w:widowControl w:val="0"/>
        <w:tabs>
          <w:tab w:val="left" w:pos="2880"/>
        </w:tabs>
        <w:ind w:left="2880" w:hanging="2880"/>
      </w:pPr>
      <w:r>
        <w:t>\l Baagandji</w:t>
      </w:r>
      <w:r>
        <w:tab/>
        <w:t xml:space="preserve">\w yarn.ga \g </w:t>
      </w:r>
      <w:r>
        <w:rPr>
          <w:rFonts w:hAnsi="Times New Roman"/>
        </w:rPr>
        <w:t>‘</w:t>
      </w:r>
      <w:r>
        <w:t>road, path, small track</w:t>
      </w:r>
      <w:r>
        <w:rPr>
          <w:rFonts w:hAnsi="Times New Roman"/>
        </w:rPr>
        <w:t xml:space="preserve">’ </w:t>
      </w:r>
      <w:r>
        <w:t xml:space="preserve">\q Also </w:t>
      </w:r>
      <w:r>
        <w:rPr>
          <w:i/>
          <w:iCs/>
        </w:rPr>
        <w:t>yudhurru</w:t>
      </w:r>
      <w:r>
        <w:rPr>
          <w:rFonts w:hAnsi="Times New Roman"/>
        </w:rPr>
        <w:t xml:space="preserve"> ‘</w:t>
      </w:r>
      <w:r>
        <w:t>road, path</w:t>
      </w:r>
      <w:r>
        <w:rPr>
          <w:rFonts w:hAnsi="Times New Roman"/>
        </w:rPr>
        <w:t>’</w:t>
      </w:r>
      <w:r>
        <w:t xml:space="preserve">, </w:t>
      </w:r>
      <w:r>
        <w:rPr>
          <w:i/>
          <w:iCs/>
        </w:rPr>
        <w:t>yarlgi</w:t>
      </w:r>
      <w:r>
        <w:rPr>
          <w:rFonts w:hAnsi="Times New Roman"/>
        </w:rPr>
        <w:t xml:space="preserve"> ‘</w:t>
      </w:r>
      <w:r>
        <w:t>creek, deep crack in the ground</w:t>
      </w:r>
      <w:r>
        <w:rPr>
          <w:rFonts w:hAnsi="Times New Roman"/>
        </w:rPr>
        <w:t>’</w:t>
      </w:r>
      <w:r>
        <w:t xml:space="preserve">, </w:t>
      </w:r>
      <w:r>
        <w:rPr>
          <w:i/>
          <w:iCs/>
        </w:rPr>
        <w:t>yalga</w:t>
      </w:r>
      <w:r>
        <w:rPr>
          <w:rFonts w:hAnsi="Times New Roman"/>
        </w:rPr>
        <w:t xml:space="preserve"> ‘</w:t>
      </w:r>
      <w:r>
        <w:t>mouth</w:t>
      </w:r>
      <w:r>
        <w:rPr>
          <w:rFonts w:hAnsi="Times New Roman"/>
        </w:rPr>
        <w:t>’</w:t>
      </w:r>
      <w:r>
        <w:t>. \s LH</w:t>
      </w:r>
    </w:p>
    <w:p w14:paraId="6CAF88D1" w14:textId="77777777" w:rsidR="00C42BF2" w:rsidRDefault="00F80514">
      <w:pPr>
        <w:pStyle w:val="Default"/>
        <w:widowControl w:val="0"/>
        <w:tabs>
          <w:tab w:val="left" w:pos="2880"/>
        </w:tabs>
        <w:ind w:left="2880" w:hanging="2880"/>
      </w:pPr>
      <w:r>
        <w:t>***</w:t>
      </w:r>
    </w:p>
    <w:p w14:paraId="2520A2FA" w14:textId="77777777" w:rsidR="00C42BF2" w:rsidRDefault="00F80514">
      <w:pPr>
        <w:pStyle w:val="Default"/>
        <w:widowControl w:val="0"/>
        <w:tabs>
          <w:tab w:val="left" w:pos="2880"/>
        </w:tabs>
        <w:ind w:left="2880" w:hanging="2880"/>
        <w:rPr>
          <w:color w:val="3366FF"/>
          <w:u w:color="3366FF"/>
        </w:rPr>
      </w:pPr>
      <w:r>
        <w:rPr>
          <w:color w:val="3366FF"/>
          <w:u w:color="3366FF"/>
        </w:rPr>
        <w:t>\l Yan-nhangu</w:t>
      </w:r>
      <w:r>
        <w:rPr>
          <w:color w:val="3366FF"/>
          <w:u w:color="3366FF"/>
        </w:rPr>
        <w:tab/>
        <w:t xml:space="preserve">\w jalkiri \g </w:t>
      </w:r>
      <w:r>
        <w:rPr>
          <w:rFonts w:hAnsi="Times New Roman"/>
          <w:color w:val="3366FF"/>
          <w:u w:color="3366FF"/>
        </w:rPr>
        <w:t>‘</w:t>
      </w:r>
      <w:r>
        <w:rPr>
          <w:color w:val="3366FF"/>
          <w:u w:color="3366FF"/>
        </w:rPr>
        <w:t>footprint</w:t>
      </w:r>
      <w:r>
        <w:rPr>
          <w:rFonts w:hAnsi="Times New Roman"/>
          <w:color w:val="3366FF"/>
          <w:u w:color="3366FF"/>
        </w:rPr>
        <w:t xml:space="preserve">’ </w:t>
      </w:r>
      <w:r>
        <w:rPr>
          <w:color w:val="3366FF"/>
          <w:u w:color="3366FF"/>
        </w:rPr>
        <w:t>\s CB</w:t>
      </w:r>
    </w:p>
    <w:p w14:paraId="70191DC5" w14:textId="77777777" w:rsidR="00C42BF2" w:rsidRDefault="00C42BF2">
      <w:pPr>
        <w:pStyle w:val="Default"/>
        <w:widowControl w:val="0"/>
        <w:tabs>
          <w:tab w:val="left" w:pos="2880"/>
        </w:tabs>
        <w:ind w:left="2880" w:hanging="2880"/>
        <w:rPr>
          <w:color w:val="3366FF"/>
          <w:u w:color="3366FF"/>
        </w:rPr>
      </w:pPr>
    </w:p>
    <w:p w14:paraId="0E97FD50" w14:textId="77777777" w:rsidR="00C42BF2" w:rsidRDefault="00C42BF2">
      <w:pPr>
        <w:pStyle w:val="Default"/>
        <w:widowControl w:val="0"/>
        <w:tabs>
          <w:tab w:val="left" w:pos="2880"/>
        </w:tabs>
        <w:ind w:left="2880" w:hanging="2880"/>
        <w:rPr>
          <w:color w:val="3366FF"/>
          <w:u w:color="3366FF"/>
        </w:rPr>
      </w:pPr>
    </w:p>
    <w:p w14:paraId="77DDAB85" w14:textId="77777777" w:rsidR="00C42BF2" w:rsidRDefault="00F80514">
      <w:pPr>
        <w:pStyle w:val="Default"/>
        <w:widowControl w:val="0"/>
        <w:tabs>
          <w:tab w:val="left" w:pos="2880"/>
        </w:tabs>
        <w:ind w:left="2880" w:hanging="2880"/>
        <w:rPr>
          <w:b/>
          <w:bCs/>
        </w:rPr>
      </w:pPr>
      <w:r>
        <w:rPr>
          <w:b/>
          <w:bCs/>
        </w:rPr>
        <w:t>\e *yalu</w:t>
      </w:r>
    </w:p>
    <w:p w14:paraId="0E09F5C5" w14:textId="77777777" w:rsidR="00C42BF2" w:rsidRDefault="00F80514">
      <w:pPr>
        <w:pStyle w:val="Default"/>
        <w:widowControl w:val="0"/>
        <w:tabs>
          <w:tab w:val="left" w:pos="2880"/>
        </w:tabs>
        <w:ind w:left="2880" w:hanging="2880"/>
      </w:pPr>
      <w:r>
        <w:t xml:space="preserve">\t </w:t>
      </w:r>
      <w:r>
        <w:rPr>
          <w:rFonts w:hAnsi="Times New Roman"/>
        </w:rPr>
        <w:t>‘</w:t>
      </w:r>
      <w:r>
        <w:t>there</w:t>
      </w:r>
      <w:r>
        <w:rPr>
          <w:rFonts w:hAnsi="Times New Roman"/>
        </w:rPr>
        <w:t>’</w:t>
      </w:r>
    </w:p>
    <w:p w14:paraId="2F264223" w14:textId="77777777" w:rsidR="00C42BF2" w:rsidRDefault="00F80514">
      <w:pPr>
        <w:pStyle w:val="Default"/>
        <w:widowControl w:val="0"/>
        <w:tabs>
          <w:tab w:val="left" w:pos="2880"/>
        </w:tabs>
        <w:ind w:left="2880" w:hanging="2880"/>
      </w:pPr>
      <w:r>
        <w:t>\b demonstrative</w:t>
      </w:r>
    </w:p>
    <w:p w14:paraId="69C3FBB3" w14:textId="77777777" w:rsidR="00C42BF2" w:rsidRDefault="00F80514">
      <w:pPr>
        <w:pStyle w:val="Default"/>
        <w:widowControl w:val="0"/>
        <w:tabs>
          <w:tab w:val="left" w:pos="2880"/>
        </w:tabs>
        <w:ind w:left="2880" w:hanging="2880"/>
      </w:pPr>
      <w:r>
        <w:t>\b adverb</w:t>
      </w:r>
    </w:p>
    <w:p w14:paraId="1E9BEAB4" w14:textId="77777777" w:rsidR="00C42BF2" w:rsidRDefault="00F80514">
      <w:pPr>
        <w:pStyle w:val="Default"/>
        <w:widowControl w:val="0"/>
        <w:tabs>
          <w:tab w:val="left" w:pos="2880"/>
        </w:tabs>
        <w:ind w:left="2880" w:hanging="2880"/>
      </w:pPr>
      <w:r>
        <w:t>\x See also *yala.</w:t>
      </w:r>
    </w:p>
    <w:p w14:paraId="5E87CBB6" w14:textId="77777777" w:rsidR="00C42BF2" w:rsidRDefault="00F80514">
      <w:pPr>
        <w:pStyle w:val="Default"/>
        <w:widowControl w:val="0"/>
        <w:tabs>
          <w:tab w:val="left" w:pos="2880"/>
        </w:tabs>
        <w:ind w:left="2880" w:hanging="2880"/>
      </w:pPr>
      <w:r>
        <w:t>\l Yuwaalaraay</w:t>
      </w:r>
      <w:r>
        <w:tab/>
        <w:t xml:space="preserve">yalu: \g </w:t>
      </w:r>
      <w:r>
        <w:rPr>
          <w:rFonts w:hAnsi="Times New Roman"/>
        </w:rPr>
        <w:t>‘</w:t>
      </w:r>
      <w:r>
        <w:t>again, still</w:t>
      </w:r>
      <w:r>
        <w:rPr>
          <w:rFonts w:hAnsi="Times New Roman"/>
        </w:rPr>
        <w:t xml:space="preserve">’ </w:t>
      </w:r>
      <w:r>
        <w:t>\p particle, usually sentence-initial. \s AGL</w:t>
      </w:r>
    </w:p>
    <w:p w14:paraId="1A9EFA88" w14:textId="77777777" w:rsidR="00C42BF2" w:rsidRDefault="00F80514">
      <w:pPr>
        <w:pStyle w:val="Default"/>
        <w:widowControl w:val="0"/>
        <w:tabs>
          <w:tab w:val="left" w:pos="2880"/>
        </w:tabs>
        <w:ind w:left="2880" w:hanging="2880"/>
      </w:pPr>
      <w:r>
        <w:t xml:space="preserve">\l Yuwaaliyaay </w:t>
      </w:r>
      <w:r>
        <w:tab/>
        <w:t xml:space="preserve">yalu: \g </w:t>
      </w:r>
      <w:r>
        <w:rPr>
          <w:rFonts w:hAnsi="Times New Roman"/>
        </w:rPr>
        <w:t>‘</w:t>
      </w:r>
      <w:r>
        <w:t>again, still</w:t>
      </w:r>
      <w:r>
        <w:rPr>
          <w:rFonts w:hAnsi="Times New Roman"/>
        </w:rPr>
        <w:t xml:space="preserve">’ </w:t>
      </w:r>
      <w:r>
        <w:t xml:space="preserve">\p particle, usually sentence-initial. \q Also </w:t>
      </w:r>
      <w:r>
        <w:rPr>
          <w:i/>
          <w:iCs/>
        </w:rPr>
        <w:t>yalu:yalu:</w:t>
      </w:r>
      <w:r>
        <w:rPr>
          <w:rFonts w:hAnsi="Times New Roman"/>
        </w:rPr>
        <w:t xml:space="preserve"> ‘</w:t>
      </w:r>
      <w:r>
        <w:t>same, copied</w:t>
      </w:r>
      <w:r>
        <w:rPr>
          <w:rFonts w:hAnsi="Times New Roman"/>
        </w:rPr>
        <w:t xml:space="preserve">’ </w:t>
      </w:r>
      <w:r>
        <w:t>(Adj). \s AGL</w:t>
      </w:r>
    </w:p>
    <w:p w14:paraId="5FFDFF15" w14:textId="77777777" w:rsidR="00C42BF2" w:rsidRDefault="00F80514">
      <w:pPr>
        <w:pStyle w:val="Default"/>
        <w:widowControl w:val="0"/>
        <w:tabs>
          <w:tab w:val="left" w:pos="2880"/>
        </w:tabs>
        <w:ind w:left="2880" w:hanging="2880"/>
      </w:pPr>
      <w:r>
        <w:t xml:space="preserve">\l Gamilaraay </w:t>
      </w:r>
      <w:r>
        <w:tab/>
        <w:t xml:space="preserve">yalu: \g </w:t>
      </w:r>
      <w:r>
        <w:rPr>
          <w:rFonts w:hAnsi="Times New Roman"/>
        </w:rPr>
        <w:t>‘</w:t>
      </w:r>
      <w:r>
        <w:t>again, still</w:t>
      </w:r>
      <w:r>
        <w:rPr>
          <w:rFonts w:hAnsi="Times New Roman"/>
        </w:rPr>
        <w:t xml:space="preserve">’ </w:t>
      </w:r>
      <w:r>
        <w:t>\p particle, usually sentence-initial. \s AGL</w:t>
      </w:r>
    </w:p>
    <w:p w14:paraId="2E2FB401" w14:textId="77777777" w:rsidR="00C42BF2" w:rsidRDefault="00F80514">
      <w:pPr>
        <w:pStyle w:val="Default"/>
        <w:widowControl w:val="0"/>
        <w:tabs>
          <w:tab w:val="left" w:pos="2880"/>
        </w:tabs>
        <w:ind w:left="2880" w:hanging="2880"/>
      </w:pPr>
      <w:r>
        <w:t>\l Muruwari</w:t>
      </w:r>
      <w:r>
        <w:tab/>
        <w:t xml:space="preserve">\w yalu \g </w:t>
      </w:r>
      <w:r>
        <w:rPr>
          <w:rFonts w:hAnsi="Times New Roman"/>
        </w:rPr>
        <w:t>‘</w:t>
      </w:r>
      <w:r>
        <w:t>over there, across there</w:t>
      </w:r>
      <w:r>
        <w:rPr>
          <w:rFonts w:hAnsi="Times New Roman"/>
        </w:rPr>
        <w:t xml:space="preserve">’ </w:t>
      </w:r>
      <w:r>
        <w:t>\s LFOates</w:t>
      </w:r>
    </w:p>
    <w:p w14:paraId="77194900" w14:textId="77777777" w:rsidR="00C42BF2" w:rsidRDefault="00F80514">
      <w:pPr>
        <w:pStyle w:val="Default"/>
        <w:widowControl w:val="0"/>
        <w:tabs>
          <w:tab w:val="left" w:pos="2880"/>
        </w:tabs>
        <w:ind w:left="2880" w:hanging="2880"/>
      </w:pPr>
      <w:r>
        <w:t>\l Warlpiri</w:t>
      </w:r>
      <w:r>
        <w:tab/>
        <w:t xml:space="preserve">\w yalumpu \g </w:t>
      </w:r>
      <w:r>
        <w:rPr>
          <w:rFonts w:hAnsi="Times New Roman"/>
        </w:rPr>
        <w:t>‘</w:t>
      </w:r>
      <w:r>
        <w:t>that near</w:t>
      </w:r>
      <w:r>
        <w:rPr>
          <w:rFonts w:hAnsi="Times New Roman"/>
        </w:rPr>
        <w:t xml:space="preserve">’ </w:t>
      </w:r>
      <w:r>
        <w:t xml:space="preserve">\p Definite determiner; Erg </w:t>
      </w:r>
      <w:r>
        <w:rPr>
          <w:i/>
          <w:iCs/>
        </w:rPr>
        <w:t>yalumpurlu</w:t>
      </w:r>
      <w:r>
        <w:t>. \s KLH</w:t>
      </w:r>
    </w:p>
    <w:p w14:paraId="20127F83" w14:textId="77777777" w:rsidR="00C42BF2" w:rsidRDefault="00F80514">
      <w:pPr>
        <w:pStyle w:val="Default"/>
        <w:widowControl w:val="0"/>
        <w:tabs>
          <w:tab w:val="left" w:pos="2880"/>
        </w:tabs>
        <w:ind w:left="2880" w:hanging="2880"/>
      </w:pPr>
      <w:r>
        <w:t>\l Djaru</w:t>
      </w:r>
      <w:r>
        <w:tab/>
        <w:t xml:space="preserve">\w yalu \g </w:t>
      </w:r>
      <w:r>
        <w:rPr>
          <w:rFonts w:hAnsi="Times New Roman"/>
        </w:rPr>
        <w:t>‘</w:t>
      </w:r>
      <w:r>
        <w:t>there, that</w:t>
      </w:r>
      <w:r>
        <w:rPr>
          <w:rFonts w:hAnsi="Times New Roman"/>
        </w:rPr>
        <w:t xml:space="preserve">’ </w:t>
      </w:r>
      <w:r>
        <w:t>\q See under *yala.</w:t>
      </w:r>
    </w:p>
    <w:p w14:paraId="00B27778" w14:textId="77777777" w:rsidR="00C42BF2" w:rsidRDefault="00C42BF2">
      <w:pPr>
        <w:pStyle w:val="Default"/>
        <w:widowControl w:val="0"/>
        <w:tabs>
          <w:tab w:val="left" w:pos="2880"/>
        </w:tabs>
      </w:pPr>
    </w:p>
    <w:p w14:paraId="599DF6E2" w14:textId="77777777" w:rsidR="00C42BF2" w:rsidRDefault="00C42BF2">
      <w:pPr>
        <w:pStyle w:val="Default"/>
        <w:widowControl w:val="0"/>
        <w:tabs>
          <w:tab w:val="left" w:pos="2880"/>
        </w:tabs>
        <w:ind w:left="2880" w:hanging="2880"/>
      </w:pPr>
    </w:p>
    <w:p w14:paraId="1C15101A" w14:textId="77777777" w:rsidR="00C42BF2" w:rsidRDefault="00F80514">
      <w:pPr>
        <w:pStyle w:val="Default"/>
        <w:widowControl w:val="0"/>
        <w:tabs>
          <w:tab w:val="left" w:pos="2880"/>
        </w:tabs>
        <w:ind w:left="2880" w:hanging="2880"/>
        <w:rPr>
          <w:b/>
          <w:bCs/>
        </w:rPr>
      </w:pPr>
      <w:r>
        <w:t xml:space="preserve">\e </w:t>
      </w:r>
      <w:r>
        <w:rPr>
          <w:b/>
          <w:bCs/>
        </w:rPr>
        <w:t>*ya{a</w:t>
      </w:r>
    </w:p>
    <w:p w14:paraId="6F1765C6" w14:textId="77777777" w:rsidR="00C42BF2" w:rsidRDefault="00F80514">
      <w:pPr>
        <w:pStyle w:val="Default"/>
        <w:widowControl w:val="0"/>
        <w:tabs>
          <w:tab w:val="left" w:pos="2880"/>
        </w:tabs>
        <w:ind w:left="2880" w:hanging="2880"/>
      </w:pPr>
      <w:r>
        <w:t xml:space="preserve">\t </w:t>
      </w:r>
      <w:r>
        <w:rPr>
          <w:rFonts w:hAnsi="Times New Roman"/>
        </w:rPr>
        <w:t>‘</w:t>
      </w:r>
      <w:r>
        <w:t>ground, sand</w:t>
      </w:r>
      <w:r>
        <w:rPr>
          <w:rFonts w:hAnsi="Times New Roman"/>
        </w:rPr>
        <w:t>’</w:t>
      </w:r>
    </w:p>
    <w:p w14:paraId="6FA83CD6" w14:textId="77777777" w:rsidR="00C42BF2" w:rsidRDefault="00F80514">
      <w:pPr>
        <w:pStyle w:val="Default"/>
        <w:widowControl w:val="0"/>
        <w:tabs>
          <w:tab w:val="left" w:pos="2880"/>
        </w:tabs>
        <w:ind w:left="2880" w:hanging="2880"/>
      </w:pPr>
      <w:r>
        <w:t>\b n</w:t>
      </w:r>
    </w:p>
    <w:p w14:paraId="2432CAC4" w14:textId="77777777" w:rsidR="00C42BF2" w:rsidRDefault="00F80514">
      <w:pPr>
        <w:pStyle w:val="Default"/>
        <w:widowControl w:val="0"/>
        <w:tabs>
          <w:tab w:val="left" w:pos="2880"/>
        </w:tabs>
        <w:ind w:left="2880" w:hanging="2880"/>
      </w:pPr>
      <w:r>
        <w:t>\c E</w:t>
      </w:r>
    </w:p>
    <w:p w14:paraId="4B997FC5" w14:textId="77777777" w:rsidR="00C42BF2" w:rsidRDefault="00F80514">
      <w:pPr>
        <w:pStyle w:val="Default"/>
        <w:widowControl w:val="0"/>
        <w:tabs>
          <w:tab w:val="left" w:pos="2880"/>
        </w:tabs>
        <w:ind w:left="2880" w:hanging="2880"/>
      </w:pPr>
      <w:r>
        <w:t>\x See also *pa</w:t>
      </w:r>
      <w:r>
        <w:rPr>
          <w:b/>
          <w:bCs/>
        </w:rPr>
        <w:t>{</w:t>
      </w:r>
      <w:r>
        <w:t>a, *wa</w:t>
      </w:r>
      <w:r>
        <w:rPr>
          <w:b/>
          <w:bCs/>
        </w:rPr>
        <w:t>{</w:t>
      </w:r>
      <w:r>
        <w:t>u, *yu:</w:t>
      </w:r>
      <w:r>
        <w:rPr>
          <w:rFonts w:hAnsi="Times New Roman"/>
        </w:rPr>
        <w:t>ñ</w:t>
      </w:r>
      <w:r>
        <w:t>ca, *</w:t>
      </w:r>
      <w:r>
        <w:rPr>
          <w:rFonts w:hAnsi="Times New Roman"/>
        </w:rPr>
        <w:t>ñ</w:t>
      </w:r>
      <w:r>
        <w:t>ani.</w:t>
      </w:r>
    </w:p>
    <w:p w14:paraId="5AC775BE" w14:textId="77777777" w:rsidR="00C42BF2" w:rsidRDefault="00F80514">
      <w:pPr>
        <w:pStyle w:val="Default"/>
        <w:widowControl w:val="0"/>
        <w:tabs>
          <w:tab w:val="left" w:pos="2880"/>
        </w:tabs>
        <w:ind w:left="2880" w:hanging="2880"/>
      </w:pPr>
      <w:r>
        <w:t>\l Thalanyji</w:t>
      </w:r>
      <w:r>
        <w:tab/>
        <w:t xml:space="preserve">\w yalha \g </w:t>
      </w:r>
      <w:r>
        <w:rPr>
          <w:rFonts w:hAnsi="Times New Roman"/>
        </w:rPr>
        <w:t>‘</w:t>
      </w:r>
      <w:r>
        <w:t>ground, dirt</w:t>
      </w:r>
      <w:r>
        <w:rPr>
          <w:rFonts w:hAnsi="Times New Roman"/>
        </w:rPr>
        <w:t xml:space="preserve">’ </w:t>
      </w:r>
      <w:r>
        <w:t>\s PA</w:t>
      </w:r>
    </w:p>
    <w:p w14:paraId="30FCD74F" w14:textId="77777777" w:rsidR="00C42BF2" w:rsidRDefault="00F80514">
      <w:pPr>
        <w:pStyle w:val="Default"/>
        <w:widowControl w:val="0"/>
        <w:tabs>
          <w:tab w:val="left" w:pos="2880"/>
        </w:tabs>
        <w:ind w:left="2880" w:hanging="2880"/>
      </w:pPr>
      <w:r>
        <w:t>\l Burduna</w:t>
      </w:r>
      <w:r>
        <w:tab/>
        <w:t xml:space="preserve">\w yalha \g </w:t>
      </w:r>
      <w:r>
        <w:rPr>
          <w:rFonts w:hAnsi="Times New Roman"/>
        </w:rPr>
        <w:t>‘</w:t>
      </w:r>
      <w:r>
        <w:t>ground, sand</w:t>
      </w:r>
      <w:r>
        <w:rPr>
          <w:rFonts w:hAnsi="Times New Roman"/>
        </w:rPr>
        <w:t xml:space="preserve">’ </w:t>
      </w:r>
      <w:r>
        <w:t>\s PA</w:t>
      </w:r>
    </w:p>
    <w:p w14:paraId="6EDCD101" w14:textId="77777777" w:rsidR="00C42BF2" w:rsidRDefault="00F80514">
      <w:pPr>
        <w:pStyle w:val="Default"/>
        <w:widowControl w:val="0"/>
        <w:tabs>
          <w:tab w:val="left" w:pos="2880"/>
        </w:tabs>
        <w:ind w:left="2880" w:hanging="2880"/>
      </w:pPr>
      <w:r>
        <w:t xml:space="preserve">\l </w:t>
      </w:r>
      <w:r>
        <w:rPr>
          <w:b/>
          <w:bCs/>
        </w:rPr>
        <w:t>pKanyara</w:t>
      </w:r>
      <w:r>
        <w:rPr>
          <w:b/>
          <w:bCs/>
        </w:rPr>
        <w:tab/>
        <w:t>\w *yalha</w:t>
      </w:r>
      <w:r>
        <w:t xml:space="preserve"> \s PA #85</w:t>
      </w:r>
    </w:p>
    <w:p w14:paraId="284B155E" w14:textId="77777777" w:rsidR="00C42BF2" w:rsidRDefault="00F80514">
      <w:pPr>
        <w:pStyle w:val="Default"/>
        <w:widowControl w:val="0"/>
        <w:tabs>
          <w:tab w:val="left" w:pos="2880"/>
        </w:tabs>
        <w:ind w:left="2880" w:hanging="2880"/>
      </w:pPr>
      <w:r>
        <w:t>\l Jiwarli</w:t>
      </w:r>
      <w:r>
        <w:tab/>
        <w:t xml:space="preserve">\w yalha \g </w:t>
      </w:r>
      <w:r>
        <w:rPr>
          <w:rFonts w:hAnsi="Times New Roman"/>
        </w:rPr>
        <w:t>‘</w:t>
      </w:r>
      <w:r>
        <w:t>ground, sand, earth</w:t>
      </w:r>
      <w:r>
        <w:rPr>
          <w:rFonts w:hAnsi="Times New Roman"/>
        </w:rPr>
        <w:t xml:space="preserve">’ </w:t>
      </w:r>
      <w:r>
        <w:t>\s PA</w:t>
      </w:r>
    </w:p>
    <w:p w14:paraId="637F7051" w14:textId="77777777" w:rsidR="00C42BF2" w:rsidRDefault="00F80514">
      <w:pPr>
        <w:pStyle w:val="Default"/>
        <w:widowControl w:val="0"/>
        <w:tabs>
          <w:tab w:val="left" w:pos="2880"/>
        </w:tabs>
        <w:ind w:left="2880" w:hanging="2880"/>
      </w:pPr>
      <w:r>
        <w:t>\l Warriyangka</w:t>
      </w:r>
      <w:r>
        <w:tab/>
        <w:t xml:space="preserve">\w yalha \g </w:t>
      </w:r>
      <w:r>
        <w:rPr>
          <w:rFonts w:hAnsi="Times New Roman"/>
        </w:rPr>
        <w:t>‘</w:t>
      </w:r>
      <w:r>
        <w:t>sand, earth, ground</w:t>
      </w:r>
      <w:r>
        <w:rPr>
          <w:rFonts w:hAnsi="Times New Roman"/>
        </w:rPr>
        <w:t xml:space="preserve">’ </w:t>
      </w:r>
      <w:r>
        <w:t>\s PA</w:t>
      </w:r>
    </w:p>
    <w:p w14:paraId="2B04C3F8" w14:textId="77777777" w:rsidR="00C42BF2" w:rsidRDefault="00F80514">
      <w:pPr>
        <w:pStyle w:val="Default"/>
        <w:widowControl w:val="0"/>
        <w:tabs>
          <w:tab w:val="left" w:pos="2880"/>
        </w:tabs>
        <w:ind w:left="2880" w:hanging="2880"/>
      </w:pPr>
      <w:r>
        <w:t>\l Dhiin</w:t>
      </w:r>
      <w:r>
        <w:tab/>
        <w:t xml:space="preserve">\w yalha \g </w:t>
      </w:r>
      <w:r>
        <w:rPr>
          <w:rFonts w:hAnsi="Times New Roman"/>
        </w:rPr>
        <w:t>‘</w:t>
      </w:r>
      <w:r>
        <w:t>ground; sand</w:t>
      </w:r>
      <w:r>
        <w:rPr>
          <w:rFonts w:hAnsi="Times New Roman"/>
        </w:rPr>
        <w:t xml:space="preserve">’ </w:t>
      </w:r>
      <w:r>
        <w:t>\s PA</w:t>
      </w:r>
    </w:p>
    <w:p w14:paraId="70DED430" w14:textId="77777777" w:rsidR="00C42BF2" w:rsidRDefault="00F80514">
      <w:pPr>
        <w:pStyle w:val="Default"/>
        <w:widowControl w:val="0"/>
        <w:tabs>
          <w:tab w:val="left" w:pos="2880"/>
        </w:tabs>
        <w:ind w:left="2880" w:hanging="2880"/>
      </w:pPr>
      <w:r>
        <w:t>\l Tharrgari (l)</w:t>
      </w:r>
      <w:r>
        <w:tab/>
        <w:t xml:space="preserve">\w yalha \g </w:t>
      </w:r>
      <w:r>
        <w:rPr>
          <w:rFonts w:hAnsi="Times New Roman"/>
        </w:rPr>
        <w:t>‘</w:t>
      </w:r>
      <w:r>
        <w:t>ground; sand</w:t>
      </w:r>
      <w:r>
        <w:rPr>
          <w:rFonts w:hAnsi="Times New Roman"/>
        </w:rPr>
        <w:t xml:space="preserve">’ </w:t>
      </w:r>
      <w:r>
        <w:t>\s PA</w:t>
      </w:r>
    </w:p>
    <w:p w14:paraId="2F7F2023" w14:textId="77777777" w:rsidR="00C42BF2" w:rsidRDefault="00F80514">
      <w:pPr>
        <w:pStyle w:val="Default"/>
        <w:widowControl w:val="0"/>
        <w:tabs>
          <w:tab w:val="left" w:pos="2880"/>
        </w:tabs>
        <w:ind w:left="2880" w:hanging="2880"/>
      </w:pPr>
      <w:r>
        <w:t>\l Tharrgari (d)</w:t>
      </w:r>
      <w:r>
        <w:tab/>
        <w:t xml:space="preserve">\w yadha \g </w:t>
      </w:r>
      <w:r>
        <w:rPr>
          <w:rFonts w:hAnsi="Times New Roman"/>
        </w:rPr>
        <w:t>‘</w:t>
      </w:r>
      <w:r>
        <w:t>ground; sand</w:t>
      </w:r>
      <w:r>
        <w:rPr>
          <w:rFonts w:hAnsi="Times New Roman"/>
        </w:rPr>
        <w:t xml:space="preserve">’ </w:t>
      </w:r>
      <w:r>
        <w:t>\s TK, PA</w:t>
      </w:r>
    </w:p>
    <w:p w14:paraId="3B00AB5E" w14:textId="77777777" w:rsidR="00C42BF2" w:rsidRDefault="00F80514">
      <w:pPr>
        <w:pStyle w:val="Default"/>
        <w:widowControl w:val="0"/>
        <w:tabs>
          <w:tab w:val="left" w:pos="2880"/>
        </w:tabs>
        <w:ind w:left="2880" w:hanging="2880"/>
      </w:pPr>
      <w:r>
        <w:t xml:space="preserve">\l </w:t>
      </w:r>
      <w:r>
        <w:rPr>
          <w:b/>
          <w:bCs/>
        </w:rPr>
        <w:t>pMantharta</w:t>
      </w:r>
      <w:r>
        <w:rPr>
          <w:b/>
          <w:bCs/>
        </w:rPr>
        <w:tab/>
        <w:t>\w *yalha</w:t>
      </w:r>
      <w:r>
        <w:t xml:space="preserve"> \s PA #85</w:t>
      </w:r>
    </w:p>
    <w:p w14:paraId="23BB0805" w14:textId="77777777" w:rsidR="00C42BF2" w:rsidRDefault="00C42BF2">
      <w:pPr>
        <w:pStyle w:val="Default"/>
        <w:widowControl w:val="0"/>
        <w:tabs>
          <w:tab w:val="left" w:pos="2880"/>
        </w:tabs>
        <w:ind w:left="2880" w:hanging="2880"/>
      </w:pPr>
    </w:p>
    <w:p w14:paraId="592F7D9C" w14:textId="77777777" w:rsidR="00C42BF2" w:rsidRDefault="00C42BF2">
      <w:pPr>
        <w:pStyle w:val="Default"/>
        <w:widowControl w:val="0"/>
        <w:tabs>
          <w:tab w:val="left" w:pos="2880"/>
        </w:tabs>
        <w:ind w:left="2880" w:hanging="2880"/>
      </w:pPr>
    </w:p>
    <w:p w14:paraId="0DF2A2B1" w14:textId="77777777" w:rsidR="00C42BF2" w:rsidRDefault="00F80514">
      <w:pPr>
        <w:pStyle w:val="Default"/>
        <w:widowControl w:val="0"/>
        <w:tabs>
          <w:tab w:val="left" w:pos="2880"/>
        </w:tabs>
        <w:ind w:left="2880" w:hanging="2880"/>
        <w:rPr>
          <w:b/>
          <w:bCs/>
        </w:rPr>
      </w:pPr>
      <w:r>
        <w:t xml:space="preserve">\e </w:t>
      </w:r>
      <w:r>
        <w:rPr>
          <w:b/>
          <w:bCs/>
        </w:rPr>
        <w:t>*ya{u</w:t>
      </w:r>
    </w:p>
    <w:p w14:paraId="30580BB0" w14:textId="77777777" w:rsidR="00C42BF2" w:rsidRDefault="00F80514">
      <w:pPr>
        <w:pStyle w:val="Default"/>
        <w:widowControl w:val="0"/>
        <w:tabs>
          <w:tab w:val="left" w:pos="2880"/>
        </w:tabs>
        <w:ind w:left="2880" w:hanging="2880"/>
      </w:pPr>
      <w:r>
        <w:t xml:space="preserve">\t </w:t>
      </w:r>
      <w:r>
        <w:rPr>
          <w:rFonts w:hAnsi="Times New Roman"/>
        </w:rPr>
        <w:t>‘</w:t>
      </w:r>
      <w:r>
        <w:t>flame</w:t>
      </w:r>
      <w:r>
        <w:rPr>
          <w:rFonts w:hAnsi="Times New Roman"/>
        </w:rPr>
        <w:t>’</w:t>
      </w:r>
    </w:p>
    <w:p w14:paraId="3CC518EF" w14:textId="77777777" w:rsidR="00C42BF2" w:rsidRDefault="00F80514">
      <w:pPr>
        <w:pStyle w:val="Default"/>
        <w:widowControl w:val="0"/>
        <w:tabs>
          <w:tab w:val="left" w:pos="2880"/>
        </w:tabs>
        <w:ind w:left="2880" w:hanging="2880"/>
      </w:pPr>
      <w:r>
        <w:t>\b n</w:t>
      </w:r>
    </w:p>
    <w:p w14:paraId="705A52ED" w14:textId="77777777" w:rsidR="00C42BF2" w:rsidRDefault="00F80514">
      <w:pPr>
        <w:pStyle w:val="Default"/>
        <w:widowControl w:val="0"/>
        <w:tabs>
          <w:tab w:val="left" w:pos="2880"/>
        </w:tabs>
        <w:ind w:left="2880" w:hanging="2880"/>
      </w:pPr>
      <w:r>
        <w:t>\c E</w:t>
      </w:r>
    </w:p>
    <w:p w14:paraId="542C4096" w14:textId="77777777" w:rsidR="00C42BF2" w:rsidRDefault="00F80514">
      <w:pPr>
        <w:pStyle w:val="Default"/>
        <w:widowControl w:val="0"/>
        <w:tabs>
          <w:tab w:val="left" w:pos="2880"/>
        </w:tabs>
        <w:ind w:left="2880" w:hanging="2880"/>
      </w:pPr>
      <w:r>
        <w:t>\x See also *calpar, *nga</w:t>
      </w:r>
      <w:r>
        <w:rPr>
          <w:rFonts w:hAnsi="Times New Roman"/>
        </w:rPr>
        <w:t>ñ</w:t>
      </w:r>
      <w:r>
        <w:t>car, *ngalkari, *</w:t>
      </w:r>
      <w:r>
        <w:rPr>
          <w:rFonts w:hAnsi="Times New Roman"/>
        </w:rPr>
        <w:t>ñ</w:t>
      </w:r>
      <w:r>
        <w:t>apil, *cala</w:t>
      </w:r>
      <w:r>
        <w:rPr>
          <w:rFonts w:hAnsi="Times New Roman"/>
        </w:rPr>
        <w:t>ñ</w:t>
      </w:r>
      <w:r>
        <w:t>; *ca:ra.</w:t>
      </w:r>
    </w:p>
    <w:p w14:paraId="40B6A950" w14:textId="77777777" w:rsidR="00C42BF2" w:rsidRDefault="00F80514">
      <w:pPr>
        <w:pStyle w:val="Default"/>
        <w:widowControl w:val="0"/>
        <w:tabs>
          <w:tab w:val="left" w:pos="2880"/>
        </w:tabs>
        <w:ind w:left="2880" w:hanging="2880"/>
      </w:pPr>
      <w:r>
        <w:t>\l UOykangand</w:t>
      </w:r>
      <w:r>
        <w:tab/>
        <w:t>\w</w:t>
      </w:r>
      <w:r>
        <w:rPr>
          <w:i/>
          <w:iCs/>
        </w:rPr>
        <w:t xml:space="preserve"> alh, alhul</w:t>
      </w:r>
      <w:r>
        <w:t xml:space="preserve"> \g </w:t>
      </w:r>
      <w:r>
        <w:rPr>
          <w:rFonts w:hAnsi="Times New Roman"/>
        </w:rPr>
        <w:t>‘</w:t>
      </w:r>
      <w:r>
        <w:t>fire, firewood</w:t>
      </w:r>
      <w:r>
        <w:rPr>
          <w:rFonts w:hAnsi="Times New Roman"/>
        </w:rPr>
        <w:t xml:space="preserve">’ </w:t>
      </w:r>
      <w:r>
        <w:t>\s (BA, PH)</w:t>
      </w:r>
    </w:p>
    <w:p w14:paraId="3A8A2E57" w14:textId="77777777" w:rsidR="00C42BF2" w:rsidRDefault="00F80514">
      <w:pPr>
        <w:pStyle w:val="Default"/>
        <w:widowControl w:val="0"/>
        <w:tabs>
          <w:tab w:val="left" w:pos="2880"/>
        </w:tabs>
        <w:ind w:left="2880" w:hanging="2880"/>
      </w:pPr>
      <w:r>
        <w:t>\l UOlkol</w:t>
      </w:r>
      <w:r>
        <w:tab/>
        <w:t>\w</w:t>
      </w:r>
      <w:r>
        <w:rPr>
          <w:i/>
          <w:iCs/>
        </w:rPr>
        <w:t xml:space="preserve"> alhu</w:t>
      </w:r>
      <w:r>
        <w:t xml:space="preserve"> \g </w:t>
      </w:r>
      <w:r>
        <w:rPr>
          <w:rFonts w:hAnsi="Times New Roman"/>
        </w:rPr>
        <w:t>‘</w:t>
      </w:r>
      <w:r>
        <w:t>fire, firewood</w:t>
      </w:r>
      <w:r>
        <w:rPr>
          <w:rFonts w:hAnsi="Times New Roman"/>
        </w:rPr>
        <w:t xml:space="preserve">’ </w:t>
      </w:r>
      <w:r>
        <w:t>\s (BA, PH)</w:t>
      </w:r>
    </w:p>
    <w:p w14:paraId="622095FF" w14:textId="77777777" w:rsidR="00C42BF2" w:rsidRDefault="00F80514">
      <w:pPr>
        <w:pStyle w:val="Default"/>
        <w:widowControl w:val="0"/>
        <w:tabs>
          <w:tab w:val="left" w:pos="2880"/>
        </w:tabs>
        <w:ind w:left="2880" w:hanging="2880"/>
      </w:pPr>
      <w:r>
        <w:t>\l Bidyara</w:t>
      </w:r>
      <w:r>
        <w:tab/>
        <w:t>\w</w:t>
      </w:r>
      <w:r>
        <w:rPr>
          <w:i/>
          <w:iCs/>
        </w:rPr>
        <w:t xml:space="preserve"> yadha</w:t>
      </w:r>
      <w:r>
        <w:t xml:space="preserve"> \g </w:t>
      </w:r>
      <w:r>
        <w:rPr>
          <w:rFonts w:hAnsi="Times New Roman"/>
        </w:rPr>
        <w:t>‘</w:t>
      </w:r>
      <w:r>
        <w:t>light, daylight</w:t>
      </w:r>
      <w:r>
        <w:rPr>
          <w:rFonts w:hAnsi="Times New Roman"/>
        </w:rPr>
        <w:t xml:space="preserve">’ </w:t>
      </w:r>
      <w:r>
        <w:t>\q Quality of V2? \s (GB)</w:t>
      </w:r>
    </w:p>
    <w:p w14:paraId="1727420A" w14:textId="77777777" w:rsidR="00C42BF2" w:rsidRDefault="00F80514">
      <w:pPr>
        <w:pStyle w:val="Default"/>
        <w:widowControl w:val="0"/>
        <w:tabs>
          <w:tab w:val="left" w:pos="2880"/>
        </w:tabs>
        <w:ind w:left="2880" w:hanging="2880"/>
      </w:pPr>
      <w:r>
        <w:t>\l Margany</w:t>
      </w:r>
      <w:r>
        <w:tab/>
        <w:t>\w</w:t>
      </w:r>
      <w:r>
        <w:rPr>
          <w:i/>
          <w:iCs/>
        </w:rPr>
        <w:t xml:space="preserve"> yacu</w:t>
      </w:r>
      <w:r>
        <w:t xml:space="preserve"> \g </w:t>
      </w:r>
      <w:r>
        <w:rPr>
          <w:rFonts w:hAnsi="Times New Roman"/>
        </w:rPr>
        <w:t>‘</w:t>
      </w:r>
      <w:r>
        <w:t>flame</w:t>
      </w:r>
      <w:r>
        <w:rPr>
          <w:rFonts w:hAnsi="Times New Roman"/>
        </w:rPr>
        <w:t xml:space="preserve">’ </w:t>
      </w:r>
      <w:r>
        <w:t>\s (GB)</w:t>
      </w:r>
    </w:p>
    <w:p w14:paraId="581D2A69" w14:textId="77777777" w:rsidR="00C42BF2" w:rsidRDefault="00F80514">
      <w:pPr>
        <w:pStyle w:val="Default"/>
        <w:widowControl w:val="0"/>
        <w:tabs>
          <w:tab w:val="left" w:pos="2880"/>
        </w:tabs>
        <w:ind w:left="2880" w:hanging="2880"/>
      </w:pPr>
      <w:r>
        <w:t>\l Gunya</w:t>
      </w:r>
      <w:r>
        <w:tab/>
        <w:t>\w</w:t>
      </w:r>
      <w:r>
        <w:rPr>
          <w:i/>
          <w:iCs/>
        </w:rPr>
        <w:t xml:space="preserve"> yacu</w:t>
      </w:r>
      <w:r>
        <w:t xml:space="preserve"> \g </w:t>
      </w:r>
      <w:r>
        <w:rPr>
          <w:rFonts w:hAnsi="Times New Roman"/>
        </w:rPr>
        <w:t>‘</w:t>
      </w:r>
      <w:r>
        <w:t>flame</w:t>
      </w:r>
      <w:r>
        <w:rPr>
          <w:rFonts w:hAnsi="Times New Roman"/>
        </w:rPr>
        <w:t xml:space="preserve">’ </w:t>
      </w:r>
      <w:r>
        <w:t>\s (GB)</w:t>
      </w:r>
    </w:p>
    <w:p w14:paraId="71F0E17F" w14:textId="77777777" w:rsidR="00C42BF2" w:rsidRDefault="00F80514">
      <w:pPr>
        <w:pStyle w:val="Default"/>
        <w:widowControl w:val="0"/>
        <w:tabs>
          <w:tab w:val="left" w:pos="2880"/>
        </w:tabs>
        <w:ind w:left="2880" w:hanging="2880"/>
      </w:pPr>
      <w:r>
        <w:t>\l Yugambeh</w:t>
      </w:r>
      <w:r>
        <w:tab/>
        <w:t>\w</w:t>
      </w:r>
      <w:r>
        <w:rPr>
          <w:i/>
          <w:iCs/>
        </w:rPr>
        <w:t xml:space="preserve"> jalu</w:t>
      </w:r>
      <w:r>
        <w:t xml:space="preserve"> \g </w:t>
      </w:r>
      <w:r>
        <w:rPr>
          <w:rFonts w:hAnsi="Times New Roman"/>
        </w:rPr>
        <w:t>‘</w:t>
      </w:r>
      <w:r>
        <w:t>fire; smoke</w:t>
      </w:r>
      <w:r>
        <w:rPr>
          <w:rFonts w:hAnsi="Times New Roman"/>
        </w:rPr>
        <w:t xml:space="preserve">’ </w:t>
      </w:r>
      <w:r>
        <w:t>\q For initial consonant, cf. *cala</w:t>
      </w:r>
      <w:r>
        <w:rPr>
          <w:rFonts w:hAnsi="Times New Roman"/>
        </w:rPr>
        <w:t>ñ</w:t>
      </w:r>
      <w:r>
        <w:t>, *yangkara. Note lack of final /ng/. \s (MS)</w:t>
      </w:r>
    </w:p>
    <w:p w14:paraId="4107BFCB" w14:textId="77777777" w:rsidR="00C42BF2" w:rsidRDefault="00F80514">
      <w:pPr>
        <w:pStyle w:val="Default"/>
        <w:widowControl w:val="0"/>
        <w:tabs>
          <w:tab w:val="left" w:pos="2880"/>
        </w:tabs>
        <w:ind w:left="2880" w:hanging="2880"/>
      </w:pPr>
      <w:r>
        <w:t>\l Pitta-Pitta</w:t>
      </w:r>
      <w:r>
        <w:tab/>
        <w:t>\w</w:t>
      </w:r>
      <w:r>
        <w:rPr>
          <w:i/>
          <w:iCs/>
        </w:rPr>
        <w:t xml:space="preserve"> yalu</w:t>
      </w:r>
      <w:r>
        <w:t xml:space="preserve"> \g </w:t>
      </w:r>
      <w:r>
        <w:rPr>
          <w:rFonts w:hAnsi="Times New Roman"/>
        </w:rPr>
        <w:t>‘</w:t>
      </w:r>
      <w:r>
        <w:t>language</w:t>
      </w:r>
      <w:r>
        <w:rPr>
          <w:rFonts w:hAnsi="Times New Roman"/>
        </w:rPr>
        <w:t xml:space="preserve">’ </w:t>
      </w:r>
      <w:r>
        <w:t>\q Cognate? \s (BB)</w:t>
      </w:r>
    </w:p>
    <w:p w14:paraId="6155B5EC" w14:textId="77777777" w:rsidR="00C42BF2" w:rsidRDefault="00F80514">
      <w:pPr>
        <w:pStyle w:val="Default"/>
        <w:widowControl w:val="0"/>
        <w:tabs>
          <w:tab w:val="left" w:pos="2880"/>
        </w:tabs>
        <w:ind w:left="2880" w:hanging="2880"/>
      </w:pPr>
      <w:r>
        <w:t>\l Adnyamathanha</w:t>
      </w:r>
      <w:r>
        <w:tab/>
        <w:t>\w</w:t>
      </w:r>
      <w:r>
        <w:rPr>
          <w:i/>
          <w:iCs/>
        </w:rPr>
        <w:t xml:space="preserve"> yalhu</w:t>
      </w:r>
      <w:r>
        <w:t xml:space="preserve"> \g </w:t>
      </w:r>
      <w:r>
        <w:rPr>
          <w:rFonts w:hAnsi="Times New Roman"/>
        </w:rPr>
        <w:t>‘</w:t>
      </w:r>
      <w:r>
        <w:t>flame</w:t>
      </w:r>
      <w:r>
        <w:rPr>
          <w:rFonts w:hAnsi="Times New Roman"/>
        </w:rPr>
        <w:t xml:space="preserve">’ </w:t>
      </w:r>
      <w:r>
        <w:t>\s (Mc&amp;Mc)</w:t>
      </w:r>
    </w:p>
    <w:p w14:paraId="3030FD25" w14:textId="77777777" w:rsidR="00C42BF2" w:rsidRDefault="00F80514">
      <w:pPr>
        <w:pStyle w:val="Default"/>
        <w:widowControl w:val="0"/>
        <w:tabs>
          <w:tab w:val="left" w:pos="2880"/>
        </w:tabs>
        <w:ind w:left="2880" w:hanging="2880"/>
      </w:pPr>
      <w:r>
        <w:t>\l Alyawarr</w:t>
      </w:r>
      <w:r>
        <w:tab/>
        <w:t>\w</w:t>
      </w:r>
      <w:r>
        <w:rPr>
          <w:i/>
          <w:iCs/>
        </w:rPr>
        <w:t xml:space="preserve"> lherrme</w:t>
      </w:r>
      <w:r>
        <w:t xml:space="preserve"> \g </w:t>
      </w:r>
      <w:r>
        <w:rPr>
          <w:rFonts w:hAnsi="Times New Roman"/>
        </w:rPr>
        <w:t>‘</w:t>
      </w:r>
      <w:r>
        <w:t>flame</w:t>
      </w:r>
      <w:r>
        <w:rPr>
          <w:rFonts w:hAnsi="Times New Roman"/>
        </w:rPr>
        <w:t xml:space="preserve">’ </w:t>
      </w:r>
      <w:r>
        <w:t xml:space="preserve">\q Ammaroo &amp; McDonald Downs; also Plenty River Arrernte. Cognation questionable in view of </w:t>
      </w:r>
      <w:r>
        <w:rPr>
          <w:rFonts w:hAnsi="Times New Roman"/>
        </w:rPr>
        <w:t>‘</w:t>
      </w:r>
      <w:r>
        <w:t>blood</w:t>
      </w:r>
      <w:r>
        <w:rPr>
          <w:rFonts w:hAnsi="Times New Roman"/>
        </w:rPr>
        <w:t xml:space="preserve">’ </w:t>
      </w:r>
      <w:r>
        <w:t>forms; see below. \s (KLH)</w:t>
      </w:r>
    </w:p>
    <w:p w14:paraId="626C492F" w14:textId="77777777" w:rsidR="00C42BF2" w:rsidRDefault="00F80514">
      <w:pPr>
        <w:pStyle w:val="Default"/>
        <w:widowControl w:val="0"/>
        <w:tabs>
          <w:tab w:val="left" w:pos="2880"/>
        </w:tabs>
        <w:ind w:left="2880" w:hanging="2880"/>
      </w:pPr>
      <w:r>
        <w:t>\l Nhuwala</w:t>
      </w:r>
      <w:r>
        <w:tab/>
        <w:t>\w</w:t>
      </w:r>
      <w:r>
        <w:rPr>
          <w:i/>
          <w:iCs/>
        </w:rPr>
        <w:t xml:space="preserve"> yalhuru</w:t>
      </w:r>
      <w:r>
        <w:t xml:space="preserve"> \g </w:t>
      </w:r>
      <w:r>
        <w:rPr>
          <w:rFonts w:hAnsi="Times New Roman"/>
        </w:rPr>
        <w:t>‘</w:t>
      </w:r>
      <w:r>
        <w:t>tongue</w:t>
      </w:r>
      <w:r>
        <w:rPr>
          <w:rFonts w:hAnsi="Times New Roman"/>
        </w:rPr>
        <w:t xml:space="preserve">’ </w:t>
      </w:r>
      <w:r>
        <w:t>\s (GNOG)</w:t>
      </w:r>
    </w:p>
    <w:p w14:paraId="6F407A9F" w14:textId="77777777" w:rsidR="00C42BF2" w:rsidRDefault="00F80514">
      <w:pPr>
        <w:pStyle w:val="Default"/>
        <w:widowControl w:val="0"/>
        <w:tabs>
          <w:tab w:val="left" w:pos="2880"/>
        </w:tabs>
        <w:ind w:left="2880" w:hanging="2880"/>
      </w:pPr>
      <w:r>
        <w:lastRenderedPageBreak/>
        <w:t>\l Ngarluma</w:t>
      </w:r>
      <w:r>
        <w:tab/>
        <w:t>\w</w:t>
      </w:r>
      <w:r>
        <w:rPr>
          <w:i/>
          <w:iCs/>
        </w:rPr>
        <w:t xml:space="preserve"> yalhuru</w:t>
      </w:r>
      <w:r>
        <w:t xml:space="preserve"> \g </w:t>
      </w:r>
      <w:r>
        <w:rPr>
          <w:rFonts w:hAnsi="Times New Roman"/>
        </w:rPr>
        <w:t>‘</w:t>
      </w:r>
      <w:r>
        <w:t>tongue</w:t>
      </w:r>
      <w:r>
        <w:rPr>
          <w:rFonts w:hAnsi="Times New Roman"/>
        </w:rPr>
        <w:t xml:space="preserve">’ </w:t>
      </w:r>
      <w:r>
        <w:t>\s (KLH, GNOG)</w:t>
      </w:r>
    </w:p>
    <w:p w14:paraId="17AD0AD8" w14:textId="77777777" w:rsidR="00C42BF2" w:rsidRDefault="00F80514">
      <w:pPr>
        <w:pStyle w:val="Default"/>
        <w:widowControl w:val="0"/>
        <w:tabs>
          <w:tab w:val="left" w:pos="2880"/>
        </w:tabs>
        <w:ind w:left="2880" w:hanging="2880"/>
      </w:pPr>
      <w:r>
        <w:t>\l Martuthunira</w:t>
      </w:r>
      <w:r>
        <w:tab/>
        <w:t>\w</w:t>
      </w:r>
      <w:r>
        <w:rPr>
          <w:i/>
          <w:iCs/>
        </w:rPr>
        <w:t xml:space="preserve"> yalhuru</w:t>
      </w:r>
      <w:r>
        <w:t xml:space="preserve"> \g </w:t>
      </w:r>
      <w:r>
        <w:rPr>
          <w:rFonts w:hAnsi="Times New Roman"/>
        </w:rPr>
        <w:t>‘</w:t>
      </w:r>
      <w:r>
        <w:t>tongue</w:t>
      </w:r>
      <w:r>
        <w:rPr>
          <w:rFonts w:hAnsi="Times New Roman"/>
        </w:rPr>
        <w:t xml:space="preserve">’ </w:t>
      </w:r>
      <w:r>
        <w:t>\s (AD)</w:t>
      </w:r>
    </w:p>
    <w:p w14:paraId="6485B54B" w14:textId="77777777" w:rsidR="00C42BF2" w:rsidRDefault="00F80514">
      <w:pPr>
        <w:pStyle w:val="Default"/>
        <w:widowControl w:val="0"/>
        <w:tabs>
          <w:tab w:val="left" w:pos="2880"/>
        </w:tabs>
        <w:ind w:left="2880" w:hanging="2880"/>
      </w:pPr>
      <w:r>
        <w:t>\l Palyku</w:t>
      </w:r>
      <w:r>
        <w:tab/>
        <w:t>\w</w:t>
      </w:r>
      <w:r>
        <w:rPr>
          <w:i/>
          <w:iCs/>
        </w:rPr>
        <w:t xml:space="preserve"> yalhuru</w:t>
      </w:r>
      <w:r>
        <w:t xml:space="preserve"> \g </w:t>
      </w:r>
      <w:r>
        <w:rPr>
          <w:rFonts w:hAnsi="Times New Roman"/>
        </w:rPr>
        <w:t>‘</w:t>
      </w:r>
      <w:r>
        <w:t>tongue</w:t>
      </w:r>
      <w:r>
        <w:rPr>
          <w:rFonts w:hAnsi="Times New Roman"/>
        </w:rPr>
        <w:t xml:space="preserve">’ </w:t>
      </w:r>
      <w:r>
        <w:t>\s (GNOG)</w:t>
      </w:r>
    </w:p>
    <w:p w14:paraId="7888DA41" w14:textId="77777777" w:rsidR="00C42BF2" w:rsidRDefault="00F80514">
      <w:pPr>
        <w:pStyle w:val="Default"/>
        <w:widowControl w:val="0"/>
        <w:tabs>
          <w:tab w:val="left" w:pos="2880"/>
        </w:tabs>
        <w:ind w:left="2880" w:hanging="2880"/>
      </w:pPr>
      <w:r>
        <w:t>\l Panyjima</w:t>
      </w:r>
      <w:r>
        <w:tab/>
        <w:t>\w</w:t>
      </w:r>
      <w:r>
        <w:rPr>
          <w:i/>
          <w:iCs/>
        </w:rPr>
        <w:t xml:space="preserve"> yalhuru</w:t>
      </w:r>
      <w:r>
        <w:t xml:space="preserve"> \g </w:t>
      </w:r>
      <w:r>
        <w:rPr>
          <w:rFonts w:hAnsi="Times New Roman"/>
        </w:rPr>
        <w:t>‘</w:t>
      </w:r>
      <w:r>
        <w:t>tongue</w:t>
      </w:r>
      <w:r>
        <w:rPr>
          <w:rFonts w:hAnsi="Times New Roman"/>
        </w:rPr>
        <w:t xml:space="preserve">’ </w:t>
      </w:r>
      <w:r>
        <w:t>\s (GNOG, AD)</w:t>
      </w:r>
    </w:p>
    <w:p w14:paraId="3529F1EA" w14:textId="77777777" w:rsidR="00C42BF2" w:rsidRDefault="00F80514">
      <w:pPr>
        <w:pStyle w:val="Default"/>
        <w:widowControl w:val="0"/>
        <w:tabs>
          <w:tab w:val="left" w:pos="2880"/>
        </w:tabs>
        <w:ind w:left="2880" w:hanging="2880"/>
      </w:pPr>
      <w:r>
        <w:t>\l Kariyarra</w:t>
      </w:r>
      <w:r>
        <w:tab/>
        <w:t>\w</w:t>
      </w:r>
      <w:r>
        <w:rPr>
          <w:i/>
          <w:iCs/>
        </w:rPr>
        <w:t xml:space="preserve"> yalhuru</w:t>
      </w:r>
      <w:r>
        <w:t xml:space="preserve"> \g </w:t>
      </w:r>
      <w:r>
        <w:rPr>
          <w:rFonts w:hAnsi="Times New Roman"/>
        </w:rPr>
        <w:t>‘</w:t>
      </w:r>
      <w:r>
        <w:t>tongue</w:t>
      </w:r>
      <w:r>
        <w:rPr>
          <w:rFonts w:hAnsi="Times New Roman"/>
        </w:rPr>
        <w:t xml:space="preserve">’ </w:t>
      </w:r>
      <w:r>
        <w:t>\s (GNOG)</w:t>
      </w:r>
    </w:p>
    <w:p w14:paraId="2532730E" w14:textId="77777777" w:rsidR="00C42BF2" w:rsidRDefault="00F80514">
      <w:pPr>
        <w:pStyle w:val="Default"/>
        <w:widowControl w:val="0"/>
        <w:tabs>
          <w:tab w:val="left" w:pos="2880"/>
        </w:tabs>
        <w:ind w:left="2880" w:hanging="2880"/>
      </w:pPr>
      <w:r>
        <w:t>\l Nyamal</w:t>
      </w:r>
      <w:r>
        <w:tab/>
        <w:t>\w</w:t>
      </w:r>
      <w:r>
        <w:rPr>
          <w:i/>
          <w:iCs/>
        </w:rPr>
        <w:t xml:space="preserve"> yalhuru</w:t>
      </w:r>
      <w:r>
        <w:t xml:space="preserve"> \g </w:t>
      </w:r>
      <w:r>
        <w:rPr>
          <w:rFonts w:hAnsi="Times New Roman"/>
        </w:rPr>
        <w:t>‘</w:t>
      </w:r>
      <w:r>
        <w:t>tongue</w:t>
      </w:r>
      <w:r>
        <w:rPr>
          <w:rFonts w:hAnsi="Times New Roman"/>
        </w:rPr>
        <w:t xml:space="preserve">’ </w:t>
      </w:r>
      <w:r>
        <w:t>\s (GNOG)</w:t>
      </w:r>
    </w:p>
    <w:p w14:paraId="1B7499C9" w14:textId="77777777" w:rsidR="00C42BF2" w:rsidRDefault="00F80514">
      <w:pPr>
        <w:pStyle w:val="Default"/>
        <w:widowControl w:val="0"/>
        <w:tabs>
          <w:tab w:val="left" w:pos="2880"/>
        </w:tabs>
        <w:ind w:left="2880" w:hanging="2880"/>
      </w:pPr>
      <w:r>
        <w:t>\l Yinytjiparnti</w:t>
      </w:r>
      <w:r>
        <w:tab/>
        <w:t>\w</w:t>
      </w:r>
      <w:r>
        <w:rPr>
          <w:i/>
          <w:iCs/>
        </w:rPr>
        <w:t xml:space="preserve"> yathu</w:t>
      </w:r>
      <w:r>
        <w:t xml:space="preserve"> \g </w:t>
      </w:r>
      <w:r>
        <w:rPr>
          <w:rFonts w:hAnsi="Times New Roman"/>
        </w:rPr>
        <w:t>‘</w:t>
      </w:r>
      <w:r>
        <w:t>tongue</w:t>
      </w:r>
      <w:r>
        <w:rPr>
          <w:rFonts w:hAnsi="Times New Roman"/>
        </w:rPr>
        <w:t xml:space="preserve">’ </w:t>
      </w:r>
      <w:r>
        <w:t xml:space="preserve">\q FW: </w:t>
      </w:r>
      <w:r>
        <w:rPr>
          <w:i/>
          <w:iCs/>
        </w:rPr>
        <w:t>yathu-;</w:t>
      </w:r>
      <w:r>
        <w:t xml:space="preserve"> </w:t>
      </w:r>
      <w:r>
        <w:rPr>
          <w:i/>
          <w:iCs/>
        </w:rPr>
        <w:t>yathu:</w:t>
      </w:r>
      <w:r>
        <w:rPr>
          <w:rFonts w:hAnsi="Times New Roman"/>
        </w:rPr>
        <w:t xml:space="preserve"> ‘</w:t>
      </w:r>
      <w:r>
        <w:t>tongue</w:t>
      </w:r>
      <w:r>
        <w:rPr>
          <w:rFonts w:hAnsi="Times New Roman"/>
        </w:rPr>
        <w:t xml:space="preserve">’ </w:t>
      </w:r>
      <w:r>
        <w:t xml:space="preserve">&lt; </w:t>
      </w:r>
      <w:r>
        <w:rPr>
          <w:i/>
          <w:iCs/>
        </w:rPr>
        <w:t>yathu+ru</w:t>
      </w:r>
      <w:r>
        <w:t>. \s (GNOG, FW)</w:t>
      </w:r>
    </w:p>
    <w:p w14:paraId="633C6240" w14:textId="77777777" w:rsidR="00C42BF2" w:rsidRDefault="00F80514">
      <w:pPr>
        <w:pStyle w:val="Default"/>
        <w:widowControl w:val="0"/>
        <w:tabs>
          <w:tab w:val="left" w:pos="2880"/>
        </w:tabs>
        <w:ind w:left="2880" w:hanging="2880"/>
      </w:pPr>
      <w:r>
        <w:t>\l Kurrama</w:t>
      </w:r>
      <w:r>
        <w:tab/>
        <w:t>\w</w:t>
      </w:r>
      <w:r>
        <w:rPr>
          <w:i/>
          <w:iCs/>
        </w:rPr>
        <w:t xml:space="preserve"> yathu</w:t>
      </w:r>
      <w:r>
        <w:t xml:space="preserve"> \g </w:t>
      </w:r>
      <w:r>
        <w:rPr>
          <w:rFonts w:hAnsi="Times New Roman"/>
        </w:rPr>
        <w:t>‘</w:t>
      </w:r>
      <w:r>
        <w:t>tongue</w:t>
      </w:r>
      <w:r>
        <w:rPr>
          <w:rFonts w:hAnsi="Times New Roman"/>
        </w:rPr>
        <w:t xml:space="preserve">’ </w:t>
      </w:r>
      <w:r>
        <w:t>\s (GNOG)</w:t>
      </w:r>
    </w:p>
    <w:p w14:paraId="1E920DDD" w14:textId="77777777" w:rsidR="00C42BF2" w:rsidRDefault="00F80514">
      <w:pPr>
        <w:pStyle w:val="Default"/>
        <w:widowControl w:val="0"/>
        <w:tabs>
          <w:tab w:val="left" w:pos="2880"/>
        </w:tabs>
        <w:ind w:left="2880" w:hanging="2880"/>
      </w:pPr>
      <w:r>
        <w:t xml:space="preserve">\l </w:t>
      </w:r>
      <w:r>
        <w:rPr>
          <w:b/>
          <w:bCs/>
        </w:rPr>
        <w:t>pNgayarda</w:t>
      </w:r>
      <w:r>
        <w:rPr>
          <w:b/>
          <w:bCs/>
        </w:rPr>
        <w:tab/>
        <w:t>\w *yalhuru</w:t>
      </w:r>
      <w:r>
        <w:t xml:space="preserve"> \q Given as *yalhu.Ru. \s (GNOG #229)</w:t>
      </w:r>
    </w:p>
    <w:p w14:paraId="642A9E3E" w14:textId="77777777" w:rsidR="00C42BF2" w:rsidRDefault="00F80514">
      <w:pPr>
        <w:pStyle w:val="Default"/>
        <w:widowControl w:val="0"/>
        <w:tabs>
          <w:tab w:val="left" w:pos="2880"/>
        </w:tabs>
        <w:ind w:left="2880" w:hanging="2880"/>
      </w:pPr>
      <w:r>
        <w:t>\l Payungu</w:t>
      </w:r>
      <w:r>
        <w:tab/>
        <w:t>\w</w:t>
      </w:r>
      <w:r>
        <w:rPr>
          <w:i/>
          <w:iCs/>
        </w:rPr>
        <w:t xml:space="preserve"> yalhuru</w:t>
      </w:r>
      <w:r>
        <w:t xml:space="preserve"> \g </w:t>
      </w:r>
      <w:r>
        <w:rPr>
          <w:rFonts w:hAnsi="Times New Roman"/>
        </w:rPr>
        <w:t>‘</w:t>
      </w:r>
      <w:r>
        <w:t>flame</w:t>
      </w:r>
      <w:r>
        <w:rPr>
          <w:rFonts w:hAnsi="Times New Roman"/>
        </w:rPr>
        <w:t xml:space="preserve">’ </w:t>
      </w:r>
      <w:r>
        <w:t>\s (PA)</w:t>
      </w:r>
    </w:p>
    <w:p w14:paraId="52058AE3" w14:textId="77777777" w:rsidR="00C42BF2" w:rsidRDefault="00F80514">
      <w:pPr>
        <w:pStyle w:val="Default"/>
        <w:widowControl w:val="0"/>
        <w:tabs>
          <w:tab w:val="left" w:pos="2880"/>
        </w:tabs>
        <w:ind w:left="2880" w:hanging="2880"/>
      </w:pPr>
      <w:r>
        <w:t>\l Thalanyji</w:t>
      </w:r>
      <w:r>
        <w:tab/>
        <w:t>\w</w:t>
      </w:r>
      <w:r>
        <w:rPr>
          <w:i/>
          <w:iCs/>
        </w:rPr>
        <w:t xml:space="preserve"> yalhuru</w:t>
      </w:r>
      <w:r>
        <w:t xml:space="preserve"> \g </w:t>
      </w:r>
      <w:r>
        <w:rPr>
          <w:rFonts w:hAnsi="Times New Roman"/>
        </w:rPr>
        <w:t>‘</w:t>
      </w:r>
      <w:r>
        <w:t>flame</w:t>
      </w:r>
      <w:r>
        <w:rPr>
          <w:rFonts w:hAnsi="Times New Roman"/>
        </w:rPr>
        <w:t xml:space="preserve">’ </w:t>
      </w:r>
      <w:r>
        <w:t xml:space="preserve">\q Dictionary gives as </w:t>
      </w:r>
      <w:r>
        <w:rPr>
          <w:i/>
          <w:iCs/>
        </w:rPr>
        <w:t>yalhurru</w:t>
      </w:r>
      <w:r>
        <w:t xml:space="preserve">, with </w:t>
      </w:r>
      <w:r>
        <w:rPr>
          <w:i/>
          <w:iCs/>
        </w:rPr>
        <w:t>rr</w:t>
      </w:r>
      <w:r>
        <w:t>. \s (PA)</w:t>
      </w:r>
    </w:p>
    <w:p w14:paraId="39AE028D" w14:textId="77777777" w:rsidR="00C42BF2" w:rsidRDefault="00F80514">
      <w:pPr>
        <w:pStyle w:val="Default"/>
        <w:widowControl w:val="0"/>
        <w:tabs>
          <w:tab w:val="left" w:pos="2880"/>
        </w:tabs>
        <w:ind w:left="2880" w:hanging="2880"/>
      </w:pPr>
      <w:r>
        <w:t xml:space="preserve">\l </w:t>
      </w:r>
      <w:r>
        <w:rPr>
          <w:b/>
          <w:bCs/>
        </w:rPr>
        <w:t>pKanyara</w:t>
      </w:r>
      <w:r>
        <w:rPr>
          <w:b/>
          <w:bCs/>
        </w:rPr>
        <w:tab/>
        <w:t>\w *yalhuru</w:t>
      </w:r>
      <w:r>
        <w:t xml:space="preserve"> \s (PA #356)</w:t>
      </w:r>
    </w:p>
    <w:p w14:paraId="63A4BE20" w14:textId="77777777" w:rsidR="00C42BF2" w:rsidRDefault="00F80514">
      <w:pPr>
        <w:pStyle w:val="Default"/>
        <w:widowControl w:val="0"/>
        <w:tabs>
          <w:tab w:val="left" w:pos="2880"/>
        </w:tabs>
        <w:ind w:left="2880" w:hanging="2880"/>
      </w:pPr>
      <w:r>
        <w:t>\l Jiwarli</w:t>
      </w:r>
      <w:r>
        <w:tab/>
        <w:t xml:space="preserve">\w </w:t>
      </w:r>
      <w:r>
        <w:rPr>
          <w:i/>
          <w:iCs/>
        </w:rPr>
        <w:t>yalhurru</w:t>
      </w:r>
      <w:r>
        <w:t xml:space="preserve"> \g </w:t>
      </w:r>
      <w:r>
        <w:rPr>
          <w:rFonts w:hAnsi="Times New Roman"/>
        </w:rPr>
        <w:t>‘</w:t>
      </w:r>
      <w:r>
        <w:t>tongue</w:t>
      </w:r>
      <w:r>
        <w:rPr>
          <w:rFonts w:hAnsi="Times New Roman"/>
        </w:rPr>
        <w:t xml:space="preserve">’ </w:t>
      </w:r>
      <w:r>
        <w:t>\s (PA)</w:t>
      </w:r>
    </w:p>
    <w:p w14:paraId="421EC8D6" w14:textId="77777777" w:rsidR="00C42BF2" w:rsidRDefault="00F80514">
      <w:pPr>
        <w:pStyle w:val="Default"/>
        <w:widowControl w:val="0"/>
        <w:tabs>
          <w:tab w:val="left" w:pos="2880"/>
        </w:tabs>
        <w:ind w:left="2880" w:hanging="2880"/>
      </w:pPr>
      <w:r>
        <w:t xml:space="preserve">\l </w:t>
      </w:r>
      <w:r>
        <w:rPr>
          <w:b/>
          <w:bCs/>
        </w:rPr>
        <w:t>pPNy</w:t>
      </w:r>
      <w:r>
        <w:rPr>
          <w:b/>
          <w:bCs/>
        </w:rPr>
        <w:tab/>
        <w:t>\w *ya{u</w:t>
      </w:r>
      <w:r>
        <w:t xml:space="preserve"> \s (GNOG 1987:523 &amp; n.27)</w:t>
      </w:r>
    </w:p>
    <w:p w14:paraId="320B9335" w14:textId="77777777" w:rsidR="00C42BF2" w:rsidRDefault="00F80514">
      <w:pPr>
        <w:pStyle w:val="Default"/>
        <w:widowControl w:val="0"/>
        <w:tabs>
          <w:tab w:val="left" w:pos="2880"/>
        </w:tabs>
        <w:ind w:left="2880" w:hanging="2880"/>
        <w:rPr>
          <w:color w:val="003300"/>
          <w:u w:color="003300"/>
        </w:rPr>
      </w:pPr>
      <w:r>
        <w:rPr>
          <w:color w:val="003300"/>
          <w:u w:color="003300"/>
        </w:rPr>
        <w:t>^^^</w:t>
      </w:r>
    </w:p>
    <w:p w14:paraId="011B2D74" w14:textId="77777777" w:rsidR="00C42BF2" w:rsidRDefault="00F80514">
      <w:pPr>
        <w:pStyle w:val="Default"/>
        <w:widowControl w:val="0"/>
        <w:tabs>
          <w:tab w:val="left" w:pos="2880"/>
        </w:tabs>
        <w:ind w:left="2880" w:hanging="2880"/>
        <w:rPr>
          <w:color w:val="003300"/>
          <w:u w:color="003300"/>
        </w:rPr>
      </w:pPr>
      <w:r>
        <w:rPr>
          <w:color w:val="003300"/>
          <w:u w:color="003300"/>
        </w:rPr>
        <w:t>\l Umbuygamu</w:t>
      </w:r>
      <w:r>
        <w:rPr>
          <w:color w:val="003300"/>
          <w:u w:color="003300"/>
        </w:rPr>
        <w:tab/>
        <w:t xml:space="preserve">\w </w:t>
      </w:r>
      <w:r>
        <w:rPr>
          <w:i/>
          <w:iCs/>
          <w:color w:val="003300"/>
          <w:u w:color="003300"/>
        </w:rPr>
        <w:t>atha</w:t>
      </w:r>
      <w:r>
        <w:rPr>
          <w:color w:val="003300"/>
          <w:u w:color="003300"/>
        </w:rPr>
        <w:t xml:space="preserve"> \g </w:t>
      </w:r>
      <w:r>
        <w:rPr>
          <w:rFonts w:hAnsi="Times New Roman"/>
          <w:color w:val="003300"/>
          <w:u w:color="003300"/>
        </w:rPr>
        <w:t>‘</w:t>
      </w:r>
      <w:r>
        <w:rPr>
          <w:color w:val="003300"/>
          <w:u w:color="003300"/>
        </w:rPr>
        <w:t>fire, firewood</w:t>
      </w:r>
      <w:r>
        <w:rPr>
          <w:rFonts w:hAnsi="Times New Roman"/>
          <w:color w:val="003300"/>
          <w:u w:color="003300"/>
        </w:rPr>
        <w:t xml:space="preserve">’ </w:t>
      </w:r>
      <w:r>
        <w:rPr>
          <w:color w:val="003300"/>
          <w:u w:color="003300"/>
        </w:rPr>
        <w:t xml:space="preserve">\q Also </w:t>
      </w:r>
      <w:r>
        <w:rPr>
          <w:i/>
          <w:iCs/>
          <w:color w:val="003300"/>
          <w:u w:color="003300"/>
        </w:rPr>
        <w:t>atha arhil</w:t>
      </w:r>
      <w:r>
        <w:rPr>
          <w:rFonts w:hAnsi="Times New Roman"/>
          <w:color w:val="003300"/>
          <w:u w:color="003300"/>
        </w:rPr>
        <w:t xml:space="preserve"> ‘</w:t>
      </w:r>
      <w:r>
        <w:rPr>
          <w:color w:val="003300"/>
          <w:u w:color="003300"/>
        </w:rPr>
        <w:t>flame</w:t>
      </w:r>
      <w:r>
        <w:rPr>
          <w:rFonts w:hAnsi="Times New Roman"/>
          <w:color w:val="003300"/>
          <w:u w:color="003300"/>
        </w:rPr>
        <w:t>’</w:t>
      </w:r>
      <w:r>
        <w:rPr>
          <w:color w:val="003300"/>
          <w:u w:color="003300"/>
        </w:rPr>
        <w:t>. \s J-CV</w:t>
      </w:r>
    </w:p>
    <w:p w14:paraId="0AAB5C6A" w14:textId="77777777" w:rsidR="00C42BF2" w:rsidRDefault="00F80514">
      <w:pPr>
        <w:pStyle w:val="Default"/>
        <w:widowControl w:val="0"/>
        <w:tabs>
          <w:tab w:val="left" w:pos="2880"/>
        </w:tabs>
        <w:ind w:left="2880" w:hanging="2880"/>
      </w:pPr>
      <w:r>
        <w:t>^^^</w:t>
      </w:r>
    </w:p>
    <w:p w14:paraId="6B04F47F" w14:textId="77777777" w:rsidR="00C42BF2" w:rsidRDefault="00F80514">
      <w:pPr>
        <w:pStyle w:val="Default"/>
        <w:widowControl w:val="0"/>
        <w:tabs>
          <w:tab w:val="left" w:pos="2880"/>
        </w:tabs>
        <w:ind w:left="2880" w:hanging="2880"/>
      </w:pPr>
      <w:r>
        <w:t>\l ECArrernte</w:t>
      </w:r>
      <w:r>
        <w:tab/>
        <w:t xml:space="preserve">\w </w:t>
      </w:r>
      <w:r>
        <w:rPr>
          <w:i/>
          <w:iCs/>
        </w:rPr>
        <w:t>alhwe</w:t>
      </w:r>
      <w:r>
        <w:t xml:space="preserve"> \g </w:t>
      </w:r>
      <w:r>
        <w:rPr>
          <w:rFonts w:hAnsi="Times New Roman"/>
        </w:rPr>
        <w:t>‘</w:t>
      </w:r>
      <w:r>
        <w:t>blood</w:t>
      </w:r>
      <w:r>
        <w:rPr>
          <w:rFonts w:hAnsi="Times New Roman"/>
        </w:rPr>
        <w:t xml:space="preserve">’ </w:t>
      </w:r>
      <w:r>
        <w:t>\s (H&amp;D)</w:t>
      </w:r>
    </w:p>
    <w:p w14:paraId="38249500" w14:textId="77777777" w:rsidR="00C42BF2" w:rsidRDefault="00F80514">
      <w:pPr>
        <w:pStyle w:val="Default"/>
        <w:widowControl w:val="0"/>
        <w:tabs>
          <w:tab w:val="left" w:pos="2880"/>
        </w:tabs>
        <w:ind w:left="2880" w:hanging="2880"/>
      </w:pPr>
      <w:r>
        <w:t>\l WArrernte</w:t>
      </w:r>
      <w:r>
        <w:tab/>
        <w:t xml:space="preserve">\w </w:t>
      </w:r>
      <w:r>
        <w:rPr>
          <w:i/>
          <w:iCs/>
        </w:rPr>
        <w:t>alhwe</w:t>
      </w:r>
      <w:r>
        <w:t xml:space="preserve"> \g </w:t>
      </w:r>
      <w:r>
        <w:rPr>
          <w:rFonts w:hAnsi="Times New Roman"/>
        </w:rPr>
        <w:t>‘</w:t>
      </w:r>
      <w:r>
        <w:t>blood</w:t>
      </w:r>
      <w:r>
        <w:rPr>
          <w:rFonts w:hAnsi="Times New Roman"/>
        </w:rPr>
        <w:t xml:space="preserve">’ </w:t>
      </w:r>
      <w:r>
        <w:t>\s (GB)</w:t>
      </w:r>
    </w:p>
    <w:p w14:paraId="6E74EF99" w14:textId="77777777" w:rsidR="00C42BF2" w:rsidRDefault="00F80514">
      <w:pPr>
        <w:pStyle w:val="Default"/>
        <w:widowControl w:val="0"/>
        <w:tabs>
          <w:tab w:val="left" w:pos="2880"/>
        </w:tabs>
        <w:ind w:left="2880" w:hanging="2880"/>
      </w:pPr>
      <w:r>
        <w:t>\l Warlpiri</w:t>
      </w:r>
      <w:r>
        <w:tab/>
        <w:t>\w</w:t>
      </w:r>
      <w:r>
        <w:rPr>
          <w:i/>
          <w:iCs/>
        </w:rPr>
        <w:t xml:space="preserve"> ya{u</w:t>
      </w:r>
      <w:r>
        <w:t xml:space="preserve"> \g </w:t>
      </w:r>
      <w:r>
        <w:rPr>
          <w:rFonts w:hAnsi="Times New Roman"/>
        </w:rPr>
        <w:t>‘</w:t>
      </w:r>
      <w:r>
        <w:t>blood; large blood vessels</w:t>
      </w:r>
      <w:r>
        <w:rPr>
          <w:rFonts w:hAnsi="Times New Roman"/>
        </w:rPr>
        <w:t xml:space="preserve">’ </w:t>
      </w:r>
      <w:r>
        <w:t xml:space="preserve">\q Also </w:t>
      </w:r>
      <w:r>
        <w:rPr>
          <w:i/>
          <w:iCs/>
        </w:rPr>
        <w:t>ya</w:t>
      </w:r>
      <w:r>
        <w:rPr>
          <w:rFonts w:hAnsi="Times New Roman"/>
          <w:i/>
          <w:iCs/>
        </w:rPr>
        <w:t>λ</w:t>
      </w:r>
      <w:r>
        <w:rPr>
          <w:i/>
          <w:iCs/>
        </w:rPr>
        <w:t>uya</w:t>
      </w:r>
      <w:r>
        <w:rPr>
          <w:rFonts w:hAnsi="Times New Roman"/>
          <w:i/>
          <w:iCs/>
        </w:rPr>
        <w:t>λ</w:t>
      </w:r>
      <w:r>
        <w:rPr>
          <w:i/>
          <w:iCs/>
        </w:rPr>
        <w:t>u</w:t>
      </w:r>
      <w:r>
        <w:rPr>
          <w:rFonts w:hAnsi="Times New Roman"/>
        </w:rPr>
        <w:t xml:space="preserve"> ‘</w:t>
      </w:r>
      <w:r>
        <w:t>red</w:t>
      </w:r>
      <w:r>
        <w:rPr>
          <w:rFonts w:hAnsi="Times New Roman"/>
        </w:rPr>
        <w:t>’</w:t>
      </w:r>
      <w:r>
        <w:t>. \s (KLH)</w:t>
      </w:r>
    </w:p>
    <w:p w14:paraId="1718AF2E" w14:textId="77777777" w:rsidR="00C42BF2" w:rsidRDefault="00F80514">
      <w:pPr>
        <w:pStyle w:val="Default"/>
        <w:widowControl w:val="0"/>
        <w:tabs>
          <w:tab w:val="left" w:pos="2880"/>
        </w:tabs>
        <w:ind w:left="2880" w:hanging="2880"/>
      </w:pPr>
      <w:r>
        <w:t>^^^</w:t>
      </w:r>
    </w:p>
    <w:p w14:paraId="29052F16" w14:textId="77777777" w:rsidR="00C42BF2" w:rsidRDefault="00F80514">
      <w:pPr>
        <w:pStyle w:val="Default"/>
        <w:widowControl w:val="0"/>
        <w:tabs>
          <w:tab w:val="left" w:pos="2880"/>
        </w:tabs>
        <w:ind w:left="2880" w:hanging="2880"/>
      </w:pPr>
      <w:r>
        <w:t>\l Lardil</w:t>
      </w:r>
      <w:r>
        <w:tab/>
        <w:t>\w</w:t>
      </w:r>
      <w:r>
        <w:rPr>
          <w:i/>
          <w:iCs/>
        </w:rPr>
        <w:t xml:space="preserve"> yalul</w:t>
      </w:r>
      <w:r>
        <w:t xml:space="preserve"> \g </w:t>
      </w:r>
      <w:r>
        <w:rPr>
          <w:rFonts w:hAnsi="Times New Roman"/>
        </w:rPr>
        <w:t>‘</w:t>
      </w:r>
      <w:r>
        <w:t>flame, light</w:t>
      </w:r>
      <w:r>
        <w:rPr>
          <w:rFonts w:hAnsi="Times New Roman"/>
        </w:rPr>
        <w:t xml:space="preserve">’ </w:t>
      </w:r>
      <w:r>
        <w:t>\q Underlying /yalulu/. \s (KLH/NgKL)</w:t>
      </w:r>
    </w:p>
    <w:p w14:paraId="46EC1B62" w14:textId="77777777" w:rsidR="00C42BF2" w:rsidRDefault="00F80514">
      <w:pPr>
        <w:pStyle w:val="Default"/>
        <w:widowControl w:val="0"/>
        <w:tabs>
          <w:tab w:val="left" w:pos="2880"/>
        </w:tabs>
        <w:ind w:left="2880" w:hanging="2880"/>
      </w:pPr>
      <w:r>
        <w:t>\l Kayardild</w:t>
      </w:r>
      <w:r>
        <w:tab/>
        <w:t>\w</w:t>
      </w:r>
      <w:r>
        <w:rPr>
          <w:i/>
          <w:iCs/>
        </w:rPr>
        <w:t xml:space="preserve"> yalulu</w:t>
      </w:r>
      <w:r>
        <w:t xml:space="preserve"> \g </w:t>
      </w:r>
      <w:r>
        <w:rPr>
          <w:rFonts w:hAnsi="Times New Roman"/>
        </w:rPr>
        <w:t>‘</w:t>
      </w:r>
      <w:r>
        <w:t>flame, light</w:t>
      </w:r>
      <w:r>
        <w:rPr>
          <w:rFonts w:hAnsi="Times New Roman"/>
        </w:rPr>
        <w:t xml:space="preserve">’ </w:t>
      </w:r>
      <w:r>
        <w:t>\s (NE)</w:t>
      </w:r>
    </w:p>
    <w:p w14:paraId="6AE367E0" w14:textId="77777777" w:rsidR="00C42BF2" w:rsidRDefault="00F80514">
      <w:pPr>
        <w:pStyle w:val="Default"/>
        <w:widowControl w:val="0"/>
        <w:tabs>
          <w:tab w:val="left" w:pos="2880"/>
        </w:tabs>
        <w:ind w:left="2880" w:hanging="2880"/>
      </w:pPr>
      <w:r>
        <w:t>\l Yukulta</w:t>
      </w:r>
      <w:r>
        <w:tab/>
        <w:t>\w</w:t>
      </w:r>
      <w:r>
        <w:rPr>
          <w:i/>
          <w:iCs/>
        </w:rPr>
        <w:t xml:space="preserve"> yalalu </w:t>
      </w:r>
      <w:r>
        <w:t xml:space="preserve"> \g </w:t>
      </w:r>
      <w:r>
        <w:rPr>
          <w:rFonts w:hAnsi="Times New Roman"/>
        </w:rPr>
        <w:t>‘</w:t>
      </w:r>
      <w:r>
        <w:t>dawn</w:t>
      </w:r>
      <w:r>
        <w:rPr>
          <w:rFonts w:hAnsi="Times New Roman"/>
        </w:rPr>
        <w:t xml:space="preserve">’ </w:t>
      </w:r>
      <w:r>
        <w:t xml:space="preserve">\q NE: </w:t>
      </w:r>
      <w:r>
        <w:rPr>
          <w:rFonts w:hAnsi="Times New Roman"/>
        </w:rPr>
        <w:t>“</w:t>
      </w:r>
      <w:r>
        <w:t>poss.</w:t>
      </w:r>
      <w:r>
        <w:rPr>
          <w:rFonts w:hAnsi="Times New Roman"/>
        </w:rPr>
        <w:t xml:space="preserve">” </w:t>
      </w:r>
      <w:r>
        <w:t>\s (NE)</w:t>
      </w:r>
    </w:p>
    <w:p w14:paraId="3114DE15" w14:textId="77777777" w:rsidR="00C42BF2" w:rsidRDefault="00F80514">
      <w:pPr>
        <w:pStyle w:val="Default"/>
        <w:ind w:left="2880" w:hanging="2880"/>
      </w:pPr>
      <w:r>
        <w:t xml:space="preserve">\l </w:t>
      </w:r>
      <w:r>
        <w:rPr>
          <w:b/>
          <w:bCs/>
        </w:rPr>
        <w:t>pTangkic</w:t>
      </w:r>
      <w:r>
        <w:rPr>
          <w:b/>
          <w:bCs/>
        </w:rPr>
        <w:tab/>
        <w:t>\w *yalulu</w:t>
      </w:r>
      <w:r>
        <w:t xml:space="preserve"> \s (NE)</w:t>
      </w:r>
    </w:p>
    <w:p w14:paraId="0898A014" w14:textId="77777777" w:rsidR="00C42BF2" w:rsidRDefault="00F80514">
      <w:pPr>
        <w:pStyle w:val="Default"/>
        <w:ind w:left="2880" w:hanging="2880"/>
      </w:pPr>
      <w:r>
        <w:t>***</w:t>
      </w:r>
    </w:p>
    <w:p w14:paraId="6241C793" w14:textId="77777777" w:rsidR="00C42BF2" w:rsidRDefault="00F80514">
      <w:pPr>
        <w:pStyle w:val="Default"/>
        <w:ind w:left="2880" w:hanging="2880"/>
      </w:pPr>
      <w:r>
        <w:t>\l KYalanji</w:t>
      </w:r>
      <w:r>
        <w:tab/>
        <w:t xml:space="preserve">\w </w:t>
      </w:r>
      <w:r>
        <w:rPr>
          <w:i/>
          <w:iCs/>
        </w:rPr>
        <w:t>ngaluri</w:t>
      </w:r>
      <w:r>
        <w:t xml:space="preserve"> \g </w:t>
      </w:r>
      <w:r>
        <w:rPr>
          <w:rFonts w:hAnsi="Times New Roman"/>
        </w:rPr>
        <w:t>‘</w:t>
      </w:r>
      <w:r>
        <w:t>flames</w:t>
      </w:r>
      <w:r>
        <w:rPr>
          <w:rFonts w:hAnsi="Times New Roman"/>
        </w:rPr>
        <w:t xml:space="preserve">’ </w:t>
      </w:r>
      <w:r>
        <w:t>\s Hr&amp;Hr</w:t>
      </w:r>
    </w:p>
    <w:p w14:paraId="109247F8" w14:textId="77777777" w:rsidR="00C42BF2" w:rsidRDefault="00F80514">
      <w:pPr>
        <w:pStyle w:val="Default"/>
        <w:ind w:left="2880" w:hanging="2880"/>
        <w:rPr>
          <w:color w:val="003300"/>
          <w:u w:color="003300"/>
        </w:rPr>
      </w:pPr>
      <w:r>
        <w:rPr>
          <w:color w:val="003300"/>
          <w:u w:color="003300"/>
        </w:rPr>
        <w:t>***</w:t>
      </w:r>
    </w:p>
    <w:p w14:paraId="56DFA858" w14:textId="7B61C713" w:rsidR="00C42BF2" w:rsidRDefault="00530F64">
      <w:pPr>
        <w:pStyle w:val="Default"/>
        <w:ind w:left="2880" w:hanging="2880"/>
        <w:rPr>
          <w:color w:val="003300"/>
          <w:u w:color="003300"/>
        </w:rPr>
      </w:pPr>
      <w:r>
        <w:rPr>
          <w:color w:val="003300"/>
          <w:u w:color="003300"/>
        </w:rPr>
        <w:t xml:space="preserve">\l </w:t>
      </w:r>
      <w:r w:rsidR="00F80514">
        <w:rPr>
          <w:color w:val="003300"/>
          <w:u w:color="003300"/>
        </w:rPr>
        <w:t>Umbuygamu</w:t>
      </w:r>
      <w:r w:rsidR="00F80514">
        <w:rPr>
          <w:color w:val="003300"/>
          <w:u w:color="003300"/>
        </w:rPr>
        <w:tab/>
        <w:t xml:space="preserve">\w </w:t>
      </w:r>
      <w:r w:rsidR="00F80514">
        <w:rPr>
          <w:i/>
          <w:iCs/>
          <w:color w:val="003300"/>
          <w:u w:color="003300"/>
        </w:rPr>
        <w:t>atha</w:t>
      </w:r>
      <w:r w:rsidR="00F80514">
        <w:rPr>
          <w:color w:val="003300"/>
          <w:u w:color="003300"/>
        </w:rPr>
        <w:t xml:space="preserve"> \g </w:t>
      </w:r>
      <w:r w:rsidR="00F80514">
        <w:rPr>
          <w:rFonts w:hAnsi="Times New Roman"/>
          <w:color w:val="003300"/>
          <w:u w:color="003300"/>
        </w:rPr>
        <w:t>‘</w:t>
      </w:r>
      <w:r w:rsidR="00F80514">
        <w:rPr>
          <w:color w:val="003300"/>
          <w:u w:color="003300"/>
        </w:rPr>
        <w:t>fire</w:t>
      </w:r>
      <w:r w:rsidR="00F80514">
        <w:rPr>
          <w:rFonts w:hAnsi="Times New Roman"/>
          <w:color w:val="003300"/>
          <w:u w:color="003300"/>
        </w:rPr>
        <w:t xml:space="preserve">’ </w:t>
      </w:r>
      <w:r w:rsidR="00F80514">
        <w:rPr>
          <w:color w:val="003300"/>
          <w:u w:color="003300"/>
        </w:rPr>
        <w:t>\s J-CV</w:t>
      </w:r>
    </w:p>
    <w:p w14:paraId="4D960702" w14:textId="77777777" w:rsidR="00530F64" w:rsidRDefault="00530F64" w:rsidP="00530F64">
      <w:pPr>
        <w:pStyle w:val="Default"/>
        <w:ind w:left="2880" w:hanging="2880"/>
        <w:rPr>
          <w:color w:val="003300"/>
          <w:u w:color="003300"/>
        </w:rPr>
      </w:pPr>
      <w:r>
        <w:rPr>
          <w:color w:val="003300"/>
          <w:u w:color="003300"/>
        </w:rPr>
        <w:t>***</w:t>
      </w:r>
    </w:p>
    <w:p w14:paraId="5D4A1B19" w14:textId="711F1890" w:rsidR="00C42BF2" w:rsidRDefault="00530F64">
      <w:pPr>
        <w:pStyle w:val="Default"/>
        <w:widowControl w:val="0"/>
        <w:tabs>
          <w:tab w:val="left" w:pos="2880"/>
        </w:tabs>
        <w:rPr>
          <w:color w:val="003300"/>
          <w:u w:color="003300"/>
        </w:rPr>
      </w:pPr>
      <w:r>
        <w:rPr>
          <w:color w:val="003300"/>
          <w:u w:color="003300"/>
        </w:rPr>
        <w:t>\l Wangkangurru</w:t>
      </w:r>
      <w:r>
        <w:rPr>
          <w:color w:val="003300"/>
          <w:u w:color="003300"/>
        </w:rPr>
        <w:tab/>
        <w:t xml:space="preserve">\w </w:t>
      </w:r>
      <w:r w:rsidRPr="00EE0DD5">
        <w:rPr>
          <w:i/>
          <w:color w:val="003300"/>
          <w:u w:color="003300"/>
        </w:rPr>
        <w:t>yaru</w:t>
      </w:r>
      <w:r>
        <w:rPr>
          <w:color w:val="003300"/>
          <w:u w:color="003300"/>
        </w:rPr>
        <w:t xml:space="preserve"> \g </w:t>
      </w:r>
      <w:r>
        <w:rPr>
          <w:color w:val="003300"/>
          <w:u w:color="003300"/>
        </w:rPr>
        <w:t>‘</w:t>
      </w:r>
      <w:r>
        <w:rPr>
          <w:color w:val="003300"/>
          <w:u w:color="003300"/>
        </w:rPr>
        <w:t>flame</w:t>
      </w:r>
      <w:r>
        <w:rPr>
          <w:color w:val="003300"/>
          <w:u w:color="003300"/>
        </w:rPr>
        <w:t>’</w:t>
      </w:r>
      <w:r>
        <w:rPr>
          <w:color w:val="003300"/>
          <w:u w:color="003300"/>
        </w:rPr>
        <w:t xml:space="preserve"> \f </w:t>
      </w:r>
      <w:r>
        <w:rPr>
          <w:i/>
          <w:color w:val="003300"/>
          <w:u w:color="003300"/>
        </w:rPr>
        <w:t>r</w:t>
      </w:r>
      <w:r>
        <w:rPr>
          <w:color w:val="003300"/>
          <w:u w:color="003300"/>
        </w:rPr>
        <w:t xml:space="preserve"> = tap. \s LH ASEDA</w:t>
      </w:r>
    </w:p>
    <w:p w14:paraId="0F97B64A" w14:textId="77777777" w:rsidR="00530F64" w:rsidRDefault="00530F64">
      <w:pPr>
        <w:pStyle w:val="Default"/>
        <w:widowControl w:val="0"/>
        <w:tabs>
          <w:tab w:val="left" w:pos="2880"/>
        </w:tabs>
        <w:rPr>
          <w:color w:val="003300"/>
          <w:u w:color="003300"/>
        </w:rPr>
      </w:pPr>
    </w:p>
    <w:p w14:paraId="7EFE73D5" w14:textId="77777777" w:rsidR="00C42BF2" w:rsidRDefault="00C42BF2">
      <w:pPr>
        <w:pStyle w:val="Default"/>
        <w:widowControl w:val="0"/>
        <w:tabs>
          <w:tab w:val="left" w:pos="2880"/>
        </w:tabs>
        <w:ind w:left="2880" w:hanging="2880"/>
        <w:rPr>
          <w:color w:val="003300"/>
          <w:u w:color="003300"/>
        </w:rPr>
      </w:pPr>
    </w:p>
    <w:p w14:paraId="02AEA5D9" w14:textId="77777777" w:rsidR="00C42BF2" w:rsidRDefault="00F80514">
      <w:pPr>
        <w:pStyle w:val="Default"/>
        <w:widowControl w:val="0"/>
        <w:tabs>
          <w:tab w:val="left" w:pos="2880"/>
        </w:tabs>
        <w:ind w:left="2880" w:hanging="2880"/>
        <w:rPr>
          <w:b/>
          <w:bCs/>
        </w:rPr>
      </w:pPr>
      <w:r>
        <w:t xml:space="preserve">\e </w:t>
      </w:r>
      <w:r>
        <w:rPr>
          <w:b/>
          <w:bCs/>
        </w:rPr>
        <w:t>*yampa</w:t>
      </w:r>
    </w:p>
    <w:p w14:paraId="011D25DE" w14:textId="77777777" w:rsidR="00C42BF2" w:rsidRDefault="00F80514">
      <w:pPr>
        <w:pStyle w:val="Default"/>
        <w:widowControl w:val="0"/>
        <w:tabs>
          <w:tab w:val="left" w:pos="2880"/>
        </w:tabs>
        <w:ind w:left="2880" w:hanging="2880"/>
      </w:pPr>
      <w:r>
        <w:t xml:space="preserve">\t </w:t>
      </w:r>
      <w:r>
        <w:rPr>
          <w:rFonts w:hAnsi="Times New Roman"/>
        </w:rPr>
        <w:t>‘</w:t>
      </w:r>
      <w:r>
        <w:t>leaf, ear, place</w:t>
      </w:r>
      <w:r>
        <w:rPr>
          <w:rFonts w:hAnsi="Times New Roman"/>
        </w:rPr>
        <w:t>’</w:t>
      </w:r>
    </w:p>
    <w:p w14:paraId="56425352" w14:textId="77777777" w:rsidR="00C42BF2" w:rsidRDefault="00F80514">
      <w:pPr>
        <w:pStyle w:val="Default"/>
        <w:widowControl w:val="0"/>
        <w:tabs>
          <w:tab w:val="left" w:pos="2880"/>
        </w:tabs>
        <w:ind w:left="2880" w:hanging="2880"/>
      </w:pPr>
      <w:r>
        <w:t>\b n</w:t>
      </w:r>
    </w:p>
    <w:p w14:paraId="49835EED" w14:textId="77777777" w:rsidR="00C42BF2" w:rsidRDefault="00F80514">
      <w:pPr>
        <w:pStyle w:val="Default"/>
        <w:widowControl w:val="0"/>
        <w:tabs>
          <w:tab w:val="left" w:pos="2880"/>
        </w:tabs>
        <w:ind w:left="2880" w:hanging="2880"/>
      </w:pPr>
      <w:r>
        <w:t>\c E</w:t>
      </w:r>
    </w:p>
    <w:p w14:paraId="4FDD97A4" w14:textId="77777777" w:rsidR="00C42BF2" w:rsidRDefault="00F80514">
      <w:pPr>
        <w:pStyle w:val="Default"/>
        <w:widowControl w:val="0"/>
        <w:tabs>
          <w:tab w:val="left" w:pos="2880"/>
        </w:tabs>
        <w:ind w:left="2880" w:hanging="2880"/>
      </w:pPr>
      <w:r>
        <w:t>\c P</w:t>
      </w:r>
    </w:p>
    <w:p w14:paraId="030F5DDA" w14:textId="77777777" w:rsidR="00C42BF2" w:rsidRDefault="00F80514">
      <w:pPr>
        <w:pStyle w:val="Default"/>
        <w:widowControl w:val="0"/>
        <w:tabs>
          <w:tab w:val="left" w:pos="2880"/>
        </w:tabs>
        <w:ind w:left="2880" w:hanging="2880"/>
      </w:pPr>
      <w:r>
        <w:t>\c B</w:t>
      </w:r>
    </w:p>
    <w:p w14:paraId="7F901D8D" w14:textId="77777777" w:rsidR="00C42BF2" w:rsidRDefault="00F80514">
      <w:pPr>
        <w:pStyle w:val="Default"/>
        <w:widowControl w:val="0"/>
        <w:tabs>
          <w:tab w:val="left" w:pos="2880"/>
        </w:tabs>
        <w:ind w:left="2880" w:hanging="2880"/>
      </w:pPr>
      <w:r>
        <w:t>\x See also *pina, *ta:kurr.</w:t>
      </w:r>
    </w:p>
    <w:p w14:paraId="56CAB49E" w14:textId="77777777" w:rsidR="00C42BF2" w:rsidRDefault="00F80514">
      <w:pPr>
        <w:pStyle w:val="Default"/>
        <w:widowControl w:val="0"/>
        <w:tabs>
          <w:tab w:val="left" w:pos="2880"/>
        </w:tabs>
        <w:ind w:left="2880" w:hanging="2880"/>
      </w:pPr>
      <w:r>
        <w:t>\l Atampaya</w:t>
      </w:r>
      <w:r>
        <w:tab/>
        <w:t xml:space="preserve">\w yampa \g </w:t>
      </w:r>
      <w:r>
        <w:rPr>
          <w:rFonts w:hAnsi="Times New Roman"/>
        </w:rPr>
        <w:t>‘</w:t>
      </w:r>
      <w:r>
        <w:t>leaf; lung</w:t>
      </w:r>
      <w:r>
        <w:rPr>
          <w:rFonts w:hAnsi="Times New Roman"/>
        </w:rPr>
        <w:t xml:space="preserve">’ </w:t>
      </w:r>
      <w:r>
        <w:t>\s TC</w:t>
      </w:r>
    </w:p>
    <w:p w14:paraId="397FEEAF" w14:textId="77777777" w:rsidR="00C42BF2" w:rsidRDefault="00F80514">
      <w:pPr>
        <w:pStyle w:val="Default"/>
        <w:widowControl w:val="0"/>
        <w:tabs>
          <w:tab w:val="left" w:pos="2880"/>
        </w:tabs>
        <w:ind w:left="2880" w:hanging="2880"/>
      </w:pPr>
      <w:r>
        <w:t>\l Angkamuthi</w:t>
      </w:r>
      <w:r>
        <w:tab/>
        <w:t xml:space="preserve">\w yampa \g </w:t>
      </w:r>
      <w:r>
        <w:rPr>
          <w:rFonts w:hAnsi="Times New Roman"/>
        </w:rPr>
        <w:t>‘</w:t>
      </w:r>
      <w:r>
        <w:t>leaf; lung</w:t>
      </w:r>
      <w:r>
        <w:rPr>
          <w:rFonts w:hAnsi="Times New Roman"/>
        </w:rPr>
        <w:t xml:space="preserve">’ </w:t>
      </w:r>
      <w:r>
        <w:t xml:space="preserve">\q Also </w:t>
      </w:r>
      <w:r>
        <w:rPr>
          <w:i/>
          <w:iCs/>
        </w:rPr>
        <w:t>a</w:t>
      </w:r>
      <w:r>
        <w:rPr>
          <w:rFonts w:hAnsi="Times New Roman"/>
          <w:i/>
          <w:iCs/>
        </w:rPr>
        <w:t>β</w:t>
      </w:r>
      <w:r>
        <w:rPr>
          <w:i/>
          <w:iCs/>
        </w:rPr>
        <w:t>a</w:t>
      </w:r>
      <w:r>
        <w:rPr>
          <w:rFonts w:hAnsi="Times New Roman"/>
        </w:rPr>
        <w:t xml:space="preserve"> ‘</w:t>
      </w:r>
      <w:r>
        <w:t>place; camp</w:t>
      </w:r>
      <w:r>
        <w:rPr>
          <w:rFonts w:hAnsi="Times New Roman"/>
        </w:rPr>
        <w:t>’</w:t>
      </w:r>
      <w:r>
        <w:t>. \s TC</w:t>
      </w:r>
    </w:p>
    <w:p w14:paraId="7BF48EE1" w14:textId="77777777" w:rsidR="00C42BF2" w:rsidRDefault="00F80514">
      <w:pPr>
        <w:pStyle w:val="Default"/>
        <w:widowControl w:val="0"/>
        <w:tabs>
          <w:tab w:val="left" w:pos="2880"/>
        </w:tabs>
        <w:ind w:left="2880" w:hanging="2880"/>
      </w:pPr>
      <w:r>
        <w:t>\l Yadhaykenu</w:t>
      </w:r>
      <w:r>
        <w:tab/>
        <w:t xml:space="preserve">\w yampa \g </w:t>
      </w:r>
      <w:r>
        <w:rPr>
          <w:rFonts w:hAnsi="Times New Roman"/>
        </w:rPr>
        <w:t>‘</w:t>
      </w:r>
      <w:r>
        <w:t>leaf; lung</w:t>
      </w:r>
      <w:r>
        <w:rPr>
          <w:rFonts w:hAnsi="Times New Roman"/>
        </w:rPr>
        <w:t xml:space="preserve">’ </w:t>
      </w:r>
      <w:r>
        <w:t xml:space="preserve">\q Also </w:t>
      </w:r>
      <w:r>
        <w:rPr>
          <w:i/>
          <w:iCs/>
        </w:rPr>
        <w:t>a</w:t>
      </w:r>
      <w:r>
        <w:rPr>
          <w:rFonts w:hAnsi="Times New Roman"/>
          <w:i/>
          <w:iCs/>
        </w:rPr>
        <w:t>β</w:t>
      </w:r>
      <w:r>
        <w:rPr>
          <w:i/>
          <w:iCs/>
        </w:rPr>
        <w:t>a</w:t>
      </w:r>
      <w:r>
        <w:rPr>
          <w:rFonts w:hAnsi="Times New Roman"/>
        </w:rPr>
        <w:t xml:space="preserve"> ‘</w:t>
      </w:r>
      <w:r>
        <w:t>place; camp</w:t>
      </w:r>
      <w:r>
        <w:rPr>
          <w:rFonts w:hAnsi="Times New Roman"/>
        </w:rPr>
        <w:t>’</w:t>
      </w:r>
      <w:r>
        <w:t>. \s TC</w:t>
      </w:r>
    </w:p>
    <w:p w14:paraId="701A4FBC" w14:textId="77777777" w:rsidR="00C42BF2" w:rsidRDefault="00F80514">
      <w:pPr>
        <w:pStyle w:val="Default"/>
        <w:widowControl w:val="0"/>
        <w:tabs>
          <w:tab w:val="left" w:pos="2880"/>
        </w:tabs>
        <w:ind w:left="2880" w:hanging="2880"/>
      </w:pPr>
      <w:r>
        <w:t>\l Kaanytju</w:t>
      </w:r>
      <w:r>
        <w:tab/>
        <w:t xml:space="preserve">\w yampa \g </w:t>
      </w:r>
      <w:r>
        <w:rPr>
          <w:rFonts w:hAnsi="Times New Roman"/>
        </w:rPr>
        <w:t>‘</w:t>
      </w:r>
      <w:r>
        <w:t>ear</w:t>
      </w:r>
      <w:r>
        <w:rPr>
          <w:rFonts w:hAnsi="Times New Roman"/>
        </w:rPr>
        <w:t xml:space="preserve">’ </w:t>
      </w:r>
      <w:r>
        <w:t>\s KLH</w:t>
      </w:r>
    </w:p>
    <w:p w14:paraId="3C71E532" w14:textId="77777777" w:rsidR="00C42BF2" w:rsidRDefault="00F80514">
      <w:pPr>
        <w:pStyle w:val="Default"/>
        <w:widowControl w:val="0"/>
        <w:tabs>
          <w:tab w:val="left" w:pos="2880"/>
        </w:tabs>
        <w:ind w:left="2880" w:hanging="2880"/>
      </w:pPr>
      <w:r>
        <w:t>\l Umpila</w:t>
      </w:r>
      <w:r>
        <w:tab/>
        <w:t xml:space="preserve">\w yampa \g </w:t>
      </w:r>
      <w:r>
        <w:rPr>
          <w:rFonts w:hAnsi="Times New Roman"/>
        </w:rPr>
        <w:t>‘</w:t>
      </w:r>
      <w:r>
        <w:t>ear</w:t>
      </w:r>
      <w:r>
        <w:rPr>
          <w:rFonts w:hAnsi="Times New Roman"/>
        </w:rPr>
        <w:t xml:space="preserve">’ </w:t>
      </w:r>
      <w:r>
        <w:t>\s GNOG</w:t>
      </w:r>
    </w:p>
    <w:p w14:paraId="7872796A" w14:textId="77777777" w:rsidR="00C42BF2" w:rsidRDefault="00F80514">
      <w:pPr>
        <w:pStyle w:val="Default"/>
        <w:widowControl w:val="0"/>
        <w:tabs>
          <w:tab w:val="left" w:pos="2880"/>
        </w:tabs>
        <w:ind w:left="2880" w:hanging="2880"/>
      </w:pPr>
      <w:r>
        <w:t>\l YYoront</w:t>
      </w:r>
      <w:r>
        <w:tab/>
        <w:t xml:space="preserve">\w yap, yapa \g </w:t>
      </w:r>
      <w:r>
        <w:rPr>
          <w:rFonts w:hAnsi="Times New Roman"/>
        </w:rPr>
        <w:t>‘</w:t>
      </w:r>
      <w:r>
        <w:t>leaf; bush</w:t>
      </w:r>
      <w:r>
        <w:rPr>
          <w:rFonts w:hAnsi="Times New Roman"/>
        </w:rPr>
        <w:t>’</w:t>
      </w:r>
    </w:p>
    <w:p w14:paraId="5AA8D7EF" w14:textId="77777777" w:rsidR="00C42BF2" w:rsidRDefault="00F80514">
      <w:pPr>
        <w:pStyle w:val="Default"/>
        <w:widowControl w:val="0"/>
        <w:tabs>
          <w:tab w:val="left" w:pos="2880"/>
        </w:tabs>
        <w:ind w:left="2880" w:hanging="2880"/>
      </w:pPr>
      <w:r>
        <w:t>\l Flinders Island</w:t>
      </w:r>
      <w:r>
        <w:tab/>
        <w:t xml:space="preserve">\w a:mba \g </w:t>
      </w:r>
      <w:r>
        <w:rPr>
          <w:rFonts w:hAnsi="Times New Roman"/>
        </w:rPr>
        <w:t>‘</w:t>
      </w:r>
      <w:r>
        <w:t>place; camp</w:t>
      </w:r>
      <w:r>
        <w:rPr>
          <w:rFonts w:hAnsi="Times New Roman"/>
        </w:rPr>
        <w:t xml:space="preserve">’ </w:t>
      </w:r>
      <w:r>
        <w:t xml:space="preserve">\q As generic in e.g. </w:t>
      </w:r>
      <w:r>
        <w:rPr>
          <w:i/>
          <w:iCs/>
        </w:rPr>
        <w:t>a:mba yiwala</w:t>
      </w:r>
      <w:r>
        <w:rPr>
          <w:rFonts w:hAnsi="Times New Roman"/>
        </w:rPr>
        <w:t xml:space="preserve"> ‘</w:t>
      </w:r>
      <w:r>
        <w:t>beach</w:t>
      </w:r>
      <w:r>
        <w:rPr>
          <w:rFonts w:hAnsi="Times New Roman"/>
        </w:rPr>
        <w:t>’</w:t>
      </w:r>
      <w:r>
        <w:t>. \s PS</w:t>
      </w:r>
    </w:p>
    <w:p w14:paraId="1A70D28E" w14:textId="77777777" w:rsidR="00C42BF2" w:rsidRDefault="00F80514">
      <w:pPr>
        <w:pStyle w:val="Default"/>
        <w:widowControl w:val="0"/>
        <w:tabs>
          <w:tab w:val="left" w:pos="2880"/>
        </w:tabs>
        <w:ind w:left="2880" w:hanging="2880"/>
      </w:pPr>
      <w:r>
        <w:t>\l KYalanji</w:t>
      </w:r>
      <w:r>
        <w:tab/>
        <w:t xml:space="preserve">\w yamba \g </w:t>
      </w:r>
      <w:r>
        <w:rPr>
          <w:rFonts w:hAnsi="Times New Roman"/>
        </w:rPr>
        <w:t>‘</w:t>
      </w:r>
      <w:r>
        <w:t>house</w:t>
      </w:r>
      <w:r>
        <w:rPr>
          <w:rFonts w:hAnsi="Times New Roman"/>
        </w:rPr>
        <w:t xml:space="preserve">’ </w:t>
      </w:r>
      <w:r>
        <w:t xml:space="preserve">\q As in </w:t>
      </w:r>
      <w:r>
        <w:rPr>
          <w:i/>
          <w:iCs/>
        </w:rPr>
        <w:t>Ngayu dungaykuda yambangaku</w:t>
      </w:r>
      <w:r>
        <w:rPr>
          <w:rFonts w:hAnsi="Times New Roman"/>
        </w:rPr>
        <w:t xml:space="preserve"> ‘</w:t>
      </w:r>
      <w:r>
        <w:t>I</w:t>
      </w:r>
      <w:r>
        <w:rPr>
          <w:rFonts w:hAnsi="Times New Roman"/>
        </w:rPr>
        <w:t>’</w:t>
      </w:r>
      <w:r>
        <w:t>m going home</w:t>
      </w:r>
      <w:r>
        <w:rPr>
          <w:rFonts w:hAnsi="Times New Roman"/>
        </w:rPr>
        <w:t>’</w:t>
      </w:r>
      <w:r>
        <w:t xml:space="preserve">. Also </w:t>
      </w:r>
      <w:r>
        <w:rPr>
          <w:i/>
          <w:iCs/>
        </w:rPr>
        <w:t>yambi-kari</w:t>
      </w:r>
      <w:r>
        <w:rPr>
          <w:rFonts w:hAnsi="Times New Roman"/>
        </w:rPr>
        <w:t xml:space="preserve"> ‘</w:t>
      </w:r>
      <w:r>
        <w:t>none, nothing</w:t>
      </w:r>
      <w:r>
        <w:rPr>
          <w:rFonts w:hAnsi="Times New Roman"/>
        </w:rPr>
        <w:t>’</w:t>
      </w:r>
      <w:r>
        <w:t>. \s Hr&amp;Hr, EP</w:t>
      </w:r>
    </w:p>
    <w:p w14:paraId="754A462F" w14:textId="77777777" w:rsidR="00C42BF2" w:rsidRDefault="00F80514">
      <w:pPr>
        <w:pStyle w:val="Default"/>
        <w:widowControl w:val="0"/>
        <w:tabs>
          <w:tab w:val="left" w:pos="2880"/>
        </w:tabs>
        <w:ind w:left="2880" w:hanging="2880"/>
      </w:pPr>
      <w:r>
        <w:t>\l GBadhun</w:t>
      </w:r>
      <w:r>
        <w:tab/>
        <w:t xml:space="preserve">\w yamba \g </w:t>
      </w:r>
      <w:r>
        <w:rPr>
          <w:rFonts w:hAnsi="Times New Roman"/>
        </w:rPr>
        <w:t>‘</w:t>
      </w:r>
      <w:r>
        <w:t>camp</w:t>
      </w:r>
      <w:r>
        <w:rPr>
          <w:rFonts w:hAnsi="Times New Roman"/>
        </w:rPr>
        <w:t xml:space="preserve">’ </w:t>
      </w:r>
      <w:r>
        <w:t>\s PS</w:t>
      </w:r>
    </w:p>
    <w:p w14:paraId="3D73668C" w14:textId="77777777" w:rsidR="00C42BF2" w:rsidRDefault="00F80514">
      <w:pPr>
        <w:pStyle w:val="Default"/>
        <w:widowControl w:val="0"/>
        <w:tabs>
          <w:tab w:val="left" w:pos="2880"/>
        </w:tabs>
        <w:ind w:left="2880" w:hanging="2880"/>
      </w:pPr>
      <w:r>
        <w:t>\l Biri</w:t>
      </w:r>
      <w:r>
        <w:tab/>
        <w:t xml:space="preserve">\w yamba \g </w:t>
      </w:r>
      <w:r>
        <w:rPr>
          <w:rFonts w:hAnsi="Times New Roman"/>
        </w:rPr>
        <w:t>‘</w:t>
      </w:r>
      <w:r>
        <w:t>camp</w:t>
      </w:r>
      <w:r>
        <w:rPr>
          <w:rFonts w:hAnsi="Times New Roman"/>
        </w:rPr>
        <w:t xml:space="preserve">’ </w:t>
      </w:r>
      <w:r>
        <w:t xml:space="preserve">\q Yangga, Gangulu, Biri (also </w:t>
      </w:r>
      <w:r>
        <w:rPr>
          <w:rFonts w:hAnsi="Times New Roman"/>
        </w:rPr>
        <w:t>‘</w:t>
      </w:r>
      <w:r>
        <w:t>house</w:t>
      </w:r>
      <w:r>
        <w:rPr>
          <w:rFonts w:hAnsi="Times New Roman"/>
        </w:rPr>
        <w:t>’</w:t>
      </w:r>
      <w:r>
        <w:t xml:space="preserve">), Wiri, Baradha, Yilba, and Yetimarala dialects. Also Gangulu, Wiri, and Biri </w:t>
      </w:r>
      <w:r>
        <w:rPr>
          <w:rFonts w:hAnsi="Times New Roman"/>
        </w:rPr>
        <w:t>‘</w:t>
      </w:r>
      <w:r>
        <w:t>bark</w:t>
      </w:r>
      <w:r>
        <w:rPr>
          <w:rFonts w:hAnsi="Times New Roman"/>
        </w:rPr>
        <w:t>’</w:t>
      </w:r>
      <w:r>
        <w:t>. \s AT</w:t>
      </w:r>
    </w:p>
    <w:p w14:paraId="0F31CAE0" w14:textId="77777777" w:rsidR="00C42BF2" w:rsidRDefault="00F80514">
      <w:pPr>
        <w:pStyle w:val="Default"/>
        <w:widowControl w:val="0"/>
        <w:tabs>
          <w:tab w:val="left" w:pos="2880"/>
        </w:tabs>
        <w:ind w:left="2880" w:hanging="2880"/>
      </w:pPr>
      <w:r>
        <w:lastRenderedPageBreak/>
        <w:t>\l Bidyara</w:t>
      </w:r>
      <w:r>
        <w:tab/>
        <w:t xml:space="preserve">\w yamba \g </w:t>
      </w:r>
      <w:r>
        <w:rPr>
          <w:rFonts w:hAnsi="Times New Roman"/>
        </w:rPr>
        <w:t>‘</w:t>
      </w:r>
      <w:r>
        <w:t>camp; humpy; time; place</w:t>
      </w:r>
      <w:r>
        <w:rPr>
          <w:rFonts w:hAnsi="Times New Roman"/>
        </w:rPr>
        <w:t xml:space="preserve">’ </w:t>
      </w:r>
      <w:r>
        <w:t>\s GB</w:t>
      </w:r>
    </w:p>
    <w:p w14:paraId="0440A7D4" w14:textId="77777777" w:rsidR="00C42BF2" w:rsidRDefault="00F80514">
      <w:pPr>
        <w:pStyle w:val="Default"/>
        <w:widowControl w:val="0"/>
        <w:tabs>
          <w:tab w:val="left" w:pos="2880"/>
        </w:tabs>
        <w:ind w:left="2880" w:hanging="2880"/>
      </w:pPr>
      <w:r>
        <w:t>\l Dharawala</w:t>
      </w:r>
      <w:r>
        <w:tab/>
        <w:t xml:space="preserve">\w yamba \g </w:t>
      </w:r>
      <w:r>
        <w:rPr>
          <w:rFonts w:hAnsi="Times New Roman"/>
        </w:rPr>
        <w:t>‘</w:t>
      </w:r>
      <w:r>
        <w:t>camp</w:t>
      </w:r>
      <w:r>
        <w:rPr>
          <w:rFonts w:hAnsi="Times New Roman"/>
        </w:rPr>
        <w:t xml:space="preserve">’ </w:t>
      </w:r>
      <w:r>
        <w:t>\s GB</w:t>
      </w:r>
    </w:p>
    <w:p w14:paraId="3F732930" w14:textId="77777777" w:rsidR="00C42BF2" w:rsidRDefault="00F80514">
      <w:pPr>
        <w:pStyle w:val="Default"/>
        <w:widowControl w:val="0"/>
        <w:tabs>
          <w:tab w:val="left" w:pos="2880"/>
        </w:tabs>
        <w:ind w:left="2880" w:hanging="2880"/>
      </w:pPr>
      <w:r>
        <w:t>\l Yandjibara</w:t>
      </w:r>
      <w:r>
        <w:tab/>
        <w:t xml:space="preserve">\w yamba \g </w:t>
      </w:r>
      <w:r>
        <w:rPr>
          <w:rFonts w:hAnsi="Times New Roman"/>
        </w:rPr>
        <w:t>‘</w:t>
      </w:r>
      <w:r>
        <w:t>ground; camp</w:t>
      </w:r>
      <w:r>
        <w:rPr>
          <w:rFonts w:hAnsi="Times New Roman"/>
        </w:rPr>
        <w:t xml:space="preserve">’ </w:t>
      </w:r>
      <w:r>
        <w:t>\s GB</w:t>
      </w:r>
    </w:p>
    <w:p w14:paraId="3FFFE09E" w14:textId="77777777" w:rsidR="00C42BF2" w:rsidRDefault="00F80514">
      <w:pPr>
        <w:pStyle w:val="Default"/>
        <w:widowControl w:val="0"/>
        <w:tabs>
          <w:tab w:val="left" w:pos="2880"/>
        </w:tabs>
        <w:ind w:left="2880" w:hanging="2880"/>
      </w:pPr>
      <w:r>
        <w:t>\l Wadjabangayi</w:t>
      </w:r>
      <w:r>
        <w:tab/>
        <w:t xml:space="preserve">\w yamba \g </w:t>
      </w:r>
      <w:r>
        <w:rPr>
          <w:rFonts w:hAnsi="Times New Roman"/>
        </w:rPr>
        <w:t>‘</w:t>
      </w:r>
      <w:r>
        <w:t>camp</w:t>
      </w:r>
      <w:r>
        <w:rPr>
          <w:rFonts w:hAnsi="Times New Roman"/>
        </w:rPr>
        <w:t xml:space="preserve">’ </w:t>
      </w:r>
      <w:r>
        <w:t>\s GB</w:t>
      </w:r>
    </w:p>
    <w:p w14:paraId="5658E07E" w14:textId="77777777" w:rsidR="00C42BF2" w:rsidRDefault="00F80514">
      <w:pPr>
        <w:pStyle w:val="Default"/>
        <w:widowControl w:val="0"/>
        <w:tabs>
          <w:tab w:val="left" w:pos="2880"/>
        </w:tabs>
        <w:ind w:left="2880" w:hanging="2880"/>
      </w:pPr>
      <w:r>
        <w:t>\l Yiningayi</w:t>
      </w:r>
      <w:r>
        <w:tab/>
        <w:t xml:space="preserve">\w yamba \g </w:t>
      </w:r>
      <w:r>
        <w:rPr>
          <w:rFonts w:hAnsi="Times New Roman"/>
        </w:rPr>
        <w:t>‘</w:t>
      </w:r>
      <w:r>
        <w:t>ground; camp</w:t>
      </w:r>
      <w:r>
        <w:rPr>
          <w:rFonts w:hAnsi="Times New Roman"/>
        </w:rPr>
        <w:t xml:space="preserve">’ </w:t>
      </w:r>
      <w:r>
        <w:t>\s PS</w:t>
      </w:r>
    </w:p>
    <w:p w14:paraId="2AA92C79" w14:textId="77777777" w:rsidR="00C42BF2" w:rsidRDefault="00F80514">
      <w:pPr>
        <w:pStyle w:val="Default"/>
        <w:widowControl w:val="0"/>
        <w:tabs>
          <w:tab w:val="left" w:pos="2880"/>
        </w:tabs>
        <w:ind w:left="2880" w:hanging="2880"/>
      </w:pPr>
      <w:r>
        <w:t>\l Margany</w:t>
      </w:r>
      <w:r>
        <w:tab/>
        <w:t xml:space="preserve">\w yamba \g </w:t>
      </w:r>
      <w:r>
        <w:rPr>
          <w:rFonts w:hAnsi="Times New Roman"/>
        </w:rPr>
        <w:t>‘</w:t>
      </w:r>
      <w:r>
        <w:t>camp, place</w:t>
      </w:r>
      <w:r>
        <w:rPr>
          <w:rFonts w:hAnsi="Times New Roman"/>
        </w:rPr>
        <w:t xml:space="preserve">’ </w:t>
      </w:r>
      <w:r>
        <w:t>\s GB</w:t>
      </w:r>
    </w:p>
    <w:p w14:paraId="371BEA9C" w14:textId="77777777" w:rsidR="00C42BF2" w:rsidRDefault="00F80514">
      <w:pPr>
        <w:pStyle w:val="Default"/>
        <w:widowControl w:val="0"/>
        <w:tabs>
          <w:tab w:val="left" w:pos="2880"/>
        </w:tabs>
        <w:ind w:left="2880" w:hanging="2880"/>
      </w:pPr>
      <w:r>
        <w:t>\l Gunya</w:t>
      </w:r>
      <w:r>
        <w:tab/>
        <w:t xml:space="preserve">\w yamba \g </w:t>
      </w:r>
      <w:r>
        <w:rPr>
          <w:rFonts w:hAnsi="Times New Roman"/>
        </w:rPr>
        <w:t>‘</w:t>
      </w:r>
      <w:r>
        <w:t>camp, place</w:t>
      </w:r>
      <w:r>
        <w:rPr>
          <w:rFonts w:hAnsi="Times New Roman"/>
        </w:rPr>
        <w:t xml:space="preserve">’ </w:t>
      </w:r>
      <w:r>
        <w:t>\s GB</w:t>
      </w:r>
    </w:p>
    <w:p w14:paraId="4504358B" w14:textId="77777777" w:rsidR="00C42BF2" w:rsidRDefault="00F80514">
      <w:pPr>
        <w:pStyle w:val="Default"/>
        <w:widowControl w:val="0"/>
        <w:tabs>
          <w:tab w:val="left" w:pos="2880"/>
        </w:tabs>
        <w:ind w:left="2880" w:hanging="2880"/>
        <w:rPr>
          <w:b/>
          <w:bCs/>
        </w:rPr>
      </w:pPr>
      <w:r>
        <w:t xml:space="preserve">\l </w:t>
      </w:r>
      <w:r>
        <w:rPr>
          <w:b/>
          <w:bCs/>
        </w:rPr>
        <w:t>pMaric</w:t>
      </w:r>
      <w:r>
        <w:rPr>
          <w:b/>
          <w:bCs/>
        </w:rPr>
        <w:tab/>
        <w:t>\w *yampa</w:t>
      </w:r>
    </w:p>
    <w:p w14:paraId="4D86EB4A" w14:textId="77777777" w:rsidR="00C42BF2" w:rsidRDefault="00F80514">
      <w:pPr>
        <w:pStyle w:val="Default"/>
        <w:widowControl w:val="0"/>
        <w:tabs>
          <w:tab w:val="left" w:pos="2880"/>
        </w:tabs>
        <w:ind w:left="2880" w:hanging="2880"/>
      </w:pPr>
      <w:r>
        <w:t xml:space="preserve">\l </w:t>
      </w:r>
      <w:r>
        <w:rPr>
          <w:b/>
          <w:bCs/>
        </w:rPr>
        <w:t>pPM</w:t>
      </w:r>
      <w:r>
        <w:rPr>
          <w:b/>
          <w:bCs/>
        </w:rPr>
        <w:tab/>
        <w:t>\w *yampa</w:t>
      </w:r>
      <w:r>
        <w:t xml:space="preserve"> \q PSutton suggests that AN &amp; Y </w:t>
      </w:r>
      <w:r>
        <w:rPr>
          <w:i/>
          <w:iCs/>
        </w:rPr>
        <w:t>a</w:t>
      </w:r>
      <w:r>
        <w:rPr>
          <w:rFonts w:hAnsi="Times New Roman"/>
          <w:i/>
          <w:iCs/>
        </w:rPr>
        <w:t>β</w:t>
      </w:r>
      <w:r>
        <w:rPr>
          <w:i/>
          <w:iCs/>
        </w:rPr>
        <w:t>a</w:t>
      </w:r>
      <w:r>
        <w:rPr>
          <w:rFonts w:hAnsi="Times New Roman"/>
        </w:rPr>
        <w:t xml:space="preserve"> ‘</w:t>
      </w:r>
      <w:r>
        <w:t>camp</w:t>
      </w:r>
      <w:r>
        <w:rPr>
          <w:rFonts w:hAnsi="Times New Roman"/>
        </w:rPr>
        <w:t xml:space="preserve">’ </w:t>
      </w:r>
      <w:r>
        <w:t xml:space="preserve">are from a different source, with V1 long, and that the </w:t>
      </w:r>
      <w:r>
        <w:rPr>
          <w:rFonts w:hAnsi="Times New Roman"/>
        </w:rPr>
        <w:t>‘</w:t>
      </w:r>
      <w:r>
        <w:t>leaf, ear</w:t>
      </w:r>
      <w:r>
        <w:rPr>
          <w:rFonts w:hAnsi="Times New Roman"/>
        </w:rPr>
        <w:t xml:space="preserve">’ </w:t>
      </w:r>
      <w:r>
        <w:t xml:space="preserve">senses are distinct from the </w:t>
      </w:r>
      <w:r>
        <w:rPr>
          <w:rFonts w:hAnsi="Times New Roman"/>
        </w:rPr>
        <w:t>‘</w:t>
      </w:r>
      <w:r>
        <w:t>place</w:t>
      </w:r>
      <w:r>
        <w:rPr>
          <w:rFonts w:hAnsi="Times New Roman"/>
        </w:rPr>
        <w:t xml:space="preserve">’ </w:t>
      </w:r>
      <w:r>
        <w:t>one.</w:t>
      </w:r>
    </w:p>
    <w:p w14:paraId="4BFD4EE6" w14:textId="77777777" w:rsidR="00C42BF2" w:rsidRDefault="00F80514">
      <w:pPr>
        <w:pStyle w:val="Default"/>
        <w:widowControl w:val="0"/>
        <w:tabs>
          <w:tab w:val="left" w:pos="2880"/>
        </w:tabs>
        <w:ind w:left="2880" w:hanging="2880"/>
      </w:pPr>
      <w:r>
        <w:t>\l Guwa</w:t>
      </w:r>
      <w:r>
        <w:tab/>
        <w:t xml:space="preserve">\w yampa \g </w:t>
      </w:r>
      <w:r>
        <w:rPr>
          <w:rFonts w:hAnsi="Times New Roman"/>
        </w:rPr>
        <w:t>‘</w:t>
      </w:r>
      <w:r>
        <w:t>ground; camp</w:t>
      </w:r>
      <w:r>
        <w:rPr>
          <w:rFonts w:hAnsi="Times New Roman"/>
        </w:rPr>
        <w:t xml:space="preserve">’ </w:t>
      </w:r>
      <w:r>
        <w:t>\s GB</w:t>
      </w:r>
    </w:p>
    <w:p w14:paraId="4FC89F4D" w14:textId="77777777" w:rsidR="00C42BF2" w:rsidRDefault="00F80514">
      <w:pPr>
        <w:pStyle w:val="Default"/>
        <w:widowControl w:val="0"/>
        <w:tabs>
          <w:tab w:val="left" w:pos="2880"/>
        </w:tabs>
        <w:ind w:left="2880" w:hanging="2880"/>
      </w:pPr>
      <w:r>
        <w:t>\l Mayi-Kutuna</w:t>
      </w:r>
      <w:r>
        <w:tab/>
        <w:t xml:space="preserve">\w yampan \g </w:t>
      </w:r>
      <w:r>
        <w:rPr>
          <w:rFonts w:hAnsi="Times New Roman"/>
        </w:rPr>
        <w:t>‘</w:t>
      </w:r>
      <w:r>
        <w:t>humpy, hut, house</w:t>
      </w:r>
      <w:r>
        <w:rPr>
          <w:rFonts w:hAnsi="Times New Roman"/>
        </w:rPr>
        <w:t xml:space="preserve">’ </w:t>
      </w:r>
      <w:r>
        <w:t xml:space="preserve">\q Also </w:t>
      </w:r>
      <w:r>
        <w:rPr>
          <w:i/>
          <w:iCs/>
        </w:rPr>
        <w:t>yanpan</w:t>
      </w:r>
      <w:r>
        <w:t>. \s GB</w:t>
      </w:r>
    </w:p>
    <w:p w14:paraId="5E942D54" w14:textId="77777777" w:rsidR="00C42BF2" w:rsidRDefault="00F80514">
      <w:pPr>
        <w:pStyle w:val="Default"/>
        <w:widowControl w:val="0"/>
        <w:tabs>
          <w:tab w:val="left" w:pos="2880"/>
        </w:tabs>
        <w:ind w:left="2880" w:hanging="2880"/>
      </w:pPr>
      <w:r>
        <w:t>\l Yugambeh</w:t>
      </w:r>
      <w:r>
        <w:tab/>
        <w:t xml:space="preserve">\w yamba \g </w:t>
      </w:r>
      <w:r>
        <w:rPr>
          <w:rFonts w:hAnsi="Times New Roman"/>
        </w:rPr>
        <w:t>‘</w:t>
      </w:r>
      <w:r>
        <w:t>home</w:t>
      </w:r>
      <w:r>
        <w:rPr>
          <w:rFonts w:hAnsi="Times New Roman"/>
        </w:rPr>
        <w:t xml:space="preserve">’ </w:t>
      </w:r>
      <w:r>
        <w:t xml:space="preserve">\q MS: </w:t>
      </w:r>
      <w:r>
        <w:rPr>
          <w:rFonts w:hAnsi="Times New Roman"/>
        </w:rPr>
        <w:t>“</w:t>
      </w:r>
      <w:r>
        <w:t>properly, Gunggari (?)</w:t>
      </w:r>
      <w:r>
        <w:rPr>
          <w:rFonts w:hAnsi="Times New Roman"/>
        </w:rPr>
        <w:t xml:space="preserve">” </w:t>
      </w:r>
      <w:r>
        <w:t>\s MS</w:t>
      </w:r>
    </w:p>
    <w:p w14:paraId="759BDFFB" w14:textId="77777777" w:rsidR="00C42BF2" w:rsidRDefault="00F80514">
      <w:pPr>
        <w:pStyle w:val="Default"/>
        <w:widowControl w:val="0"/>
        <w:tabs>
          <w:tab w:val="left" w:pos="2880"/>
        </w:tabs>
        <w:ind w:left="2880" w:hanging="2880"/>
      </w:pPr>
      <w:r>
        <w:t>***</w:t>
      </w:r>
    </w:p>
    <w:p w14:paraId="77EC92AC" w14:textId="77777777" w:rsidR="00C42BF2" w:rsidRDefault="00F80514">
      <w:pPr>
        <w:pStyle w:val="Default"/>
        <w:widowControl w:val="0"/>
        <w:tabs>
          <w:tab w:val="left" w:pos="2880"/>
        </w:tabs>
        <w:ind w:left="2880" w:hanging="2880"/>
      </w:pPr>
      <w:r>
        <w:t>\l Martuthunira</w:t>
      </w:r>
      <w:r>
        <w:tab/>
        <w:t xml:space="preserve">\w yampa \g </w:t>
      </w:r>
      <w:r>
        <w:rPr>
          <w:rFonts w:hAnsi="Times New Roman"/>
        </w:rPr>
        <w:t>‘</w:t>
      </w:r>
      <w:r>
        <w:t>sea shell</w:t>
      </w:r>
      <w:r>
        <w:rPr>
          <w:rFonts w:hAnsi="Times New Roman"/>
        </w:rPr>
        <w:t xml:space="preserve">’ </w:t>
      </w:r>
      <w:r>
        <w:t>\s AD</w:t>
      </w:r>
    </w:p>
    <w:p w14:paraId="49C3BF4E" w14:textId="77777777" w:rsidR="00C42BF2" w:rsidRDefault="00C42BF2">
      <w:pPr>
        <w:pStyle w:val="Default"/>
        <w:widowControl w:val="0"/>
        <w:tabs>
          <w:tab w:val="left" w:pos="2880"/>
        </w:tabs>
        <w:ind w:left="2880" w:hanging="2880"/>
      </w:pPr>
    </w:p>
    <w:p w14:paraId="758EDFAF" w14:textId="77777777" w:rsidR="00C42BF2" w:rsidRDefault="00C42BF2">
      <w:pPr>
        <w:pStyle w:val="Default"/>
        <w:widowControl w:val="0"/>
        <w:tabs>
          <w:tab w:val="left" w:pos="2880"/>
        </w:tabs>
        <w:ind w:left="2880" w:hanging="2880"/>
      </w:pPr>
    </w:p>
    <w:p w14:paraId="0528404D" w14:textId="77777777" w:rsidR="00C42BF2" w:rsidRDefault="00F80514">
      <w:pPr>
        <w:pStyle w:val="Default"/>
        <w:widowControl w:val="0"/>
        <w:tabs>
          <w:tab w:val="left" w:pos="2880"/>
        </w:tabs>
        <w:ind w:left="2880" w:hanging="2880"/>
        <w:rPr>
          <w:b/>
          <w:bCs/>
        </w:rPr>
      </w:pPr>
      <w:r>
        <w:t xml:space="preserve">\e </w:t>
      </w:r>
      <w:r>
        <w:rPr>
          <w:b/>
          <w:bCs/>
        </w:rPr>
        <w:t>*yana-</w:t>
      </w:r>
    </w:p>
    <w:p w14:paraId="74378A09" w14:textId="77777777" w:rsidR="00C42BF2" w:rsidRDefault="00F80514">
      <w:pPr>
        <w:pStyle w:val="Default"/>
        <w:widowControl w:val="0"/>
        <w:tabs>
          <w:tab w:val="left" w:pos="2880"/>
        </w:tabs>
        <w:ind w:left="2880" w:hanging="2880"/>
      </w:pPr>
      <w:r>
        <w:t xml:space="preserve">\t </w:t>
      </w:r>
      <w:r>
        <w:rPr>
          <w:rFonts w:hAnsi="Times New Roman"/>
        </w:rPr>
        <w:t>‘</w:t>
      </w:r>
      <w:r>
        <w:t>go</w:t>
      </w:r>
      <w:r>
        <w:rPr>
          <w:rFonts w:hAnsi="Times New Roman"/>
        </w:rPr>
        <w:t>’</w:t>
      </w:r>
    </w:p>
    <w:p w14:paraId="11B760BA" w14:textId="77777777" w:rsidR="00C42BF2" w:rsidRDefault="00F80514">
      <w:pPr>
        <w:pStyle w:val="Default"/>
        <w:widowControl w:val="0"/>
        <w:tabs>
          <w:tab w:val="left" w:pos="2880"/>
        </w:tabs>
        <w:ind w:left="2880" w:hanging="2880"/>
      </w:pPr>
      <w:r>
        <w:t>\b vi</w:t>
      </w:r>
    </w:p>
    <w:p w14:paraId="430670F3" w14:textId="77777777" w:rsidR="00C42BF2" w:rsidRDefault="00F80514">
      <w:pPr>
        <w:pStyle w:val="Default"/>
        <w:widowControl w:val="0"/>
        <w:tabs>
          <w:tab w:val="left" w:pos="2880"/>
        </w:tabs>
        <w:ind w:left="2880" w:hanging="2880"/>
      </w:pPr>
      <w:r>
        <w:t>\x See especially also *ya-; also *kali-, *waka-, *wa</w:t>
      </w:r>
      <w:r>
        <w:rPr>
          <w:rFonts w:hAnsi="Times New Roman"/>
        </w:rPr>
        <w:t>ñ</w:t>
      </w:r>
      <w:r>
        <w:t>ca-.</w:t>
      </w:r>
    </w:p>
    <w:p w14:paraId="6927E8A6" w14:textId="77777777" w:rsidR="00C42BF2" w:rsidRDefault="00F80514">
      <w:pPr>
        <w:pStyle w:val="Default"/>
        <w:widowControl w:val="0"/>
        <w:tabs>
          <w:tab w:val="left" w:pos="2880"/>
        </w:tabs>
        <w:ind w:left="2880" w:hanging="2880"/>
      </w:pPr>
      <w:r>
        <w:t>\l Uradhi (Atampaya)</w:t>
      </w:r>
      <w:r>
        <w:tab/>
        <w:t xml:space="preserve">\w ana \g </w:t>
      </w:r>
      <w:r>
        <w:rPr>
          <w:rFonts w:hAnsi="Times New Roman"/>
        </w:rPr>
        <w:t>‘</w:t>
      </w:r>
      <w:r>
        <w:t>go</w:t>
      </w:r>
      <w:r>
        <w:rPr>
          <w:rFonts w:hAnsi="Times New Roman"/>
        </w:rPr>
        <w:t xml:space="preserve">’ </w:t>
      </w:r>
      <w:r>
        <w:t xml:space="preserve">\p vi: P </w:t>
      </w:r>
      <w:r>
        <w:rPr>
          <w:i/>
          <w:iCs/>
        </w:rPr>
        <w:t>ana</w:t>
      </w:r>
      <w:r>
        <w:t xml:space="preserve">, Pres </w:t>
      </w:r>
      <w:r>
        <w:rPr>
          <w:i/>
          <w:iCs/>
        </w:rPr>
        <w:t>intya</w:t>
      </w:r>
      <w:r>
        <w:t xml:space="preserve">, F </w:t>
      </w:r>
      <w:r>
        <w:rPr>
          <w:i/>
          <w:iCs/>
        </w:rPr>
        <w:t>intyangka</w:t>
      </w:r>
      <w:r>
        <w:t xml:space="preserve">, Imp </w:t>
      </w:r>
      <w:r>
        <w:rPr>
          <w:i/>
          <w:iCs/>
        </w:rPr>
        <w:t>anhthi</w:t>
      </w:r>
      <w:r>
        <w:t xml:space="preserve">. \q Also </w:t>
      </w:r>
      <w:r>
        <w:rPr>
          <w:i/>
          <w:iCs/>
        </w:rPr>
        <w:t>anma</w:t>
      </w:r>
      <w:r>
        <w:rPr>
          <w:rFonts w:hAnsi="Times New Roman"/>
        </w:rPr>
        <w:t xml:space="preserve"> ‘</w:t>
      </w:r>
      <w:r>
        <w:t>go, come</w:t>
      </w:r>
      <w:r>
        <w:rPr>
          <w:rFonts w:hAnsi="Times New Roman"/>
        </w:rPr>
        <w:t xml:space="preserve">’ </w:t>
      </w:r>
      <w:r>
        <w:t>(vi, Conj. IV). \s KLH, TC</w:t>
      </w:r>
    </w:p>
    <w:p w14:paraId="3B15285C" w14:textId="77777777" w:rsidR="00C42BF2" w:rsidRDefault="00F80514">
      <w:pPr>
        <w:pStyle w:val="Default"/>
        <w:widowControl w:val="0"/>
        <w:tabs>
          <w:tab w:val="left" w:pos="2880"/>
        </w:tabs>
        <w:ind w:left="2880" w:hanging="2880"/>
      </w:pPr>
      <w:r>
        <w:t>\l Angkamuthi</w:t>
      </w:r>
      <w:r>
        <w:tab/>
        <w:t xml:space="preserve">\w ana \g </w:t>
      </w:r>
      <w:r>
        <w:rPr>
          <w:rFonts w:hAnsi="Times New Roman"/>
        </w:rPr>
        <w:t>‘</w:t>
      </w:r>
      <w:r>
        <w:t>go</w:t>
      </w:r>
      <w:r>
        <w:rPr>
          <w:rFonts w:hAnsi="Times New Roman"/>
        </w:rPr>
        <w:t xml:space="preserve">’ </w:t>
      </w:r>
      <w:r>
        <w:t xml:space="preserve">\p vi: P </w:t>
      </w:r>
      <w:r>
        <w:rPr>
          <w:i/>
          <w:iCs/>
        </w:rPr>
        <w:t>anan</w:t>
      </w:r>
      <w:r>
        <w:t xml:space="preserve">, Pres </w:t>
      </w:r>
      <w:r>
        <w:rPr>
          <w:i/>
          <w:iCs/>
        </w:rPr>
        <w:t>ana</w:t>
      </w:r>
      <w:r>
        <w:t>, F</w:t>
      </w:r>
      <w:r>
        <w:rPr>
          <w:i/>
          <w:iCs/>
        </w:rPr>
        <w:t xml:space="preserve"> anangka</w:t>
      </w:r>
      <w:r>
        <w:t xml:space="preserve">, Imp </w:t>
      </w:r>
      <w:r>
        <w:rPr>
          <w:i/>
          <w:iCs/>
        </w:rPr>
        <w:t>anhthi</w:t>
      </w:r>
      <w:r>
        <w:t>. \s TC</w:t>
      </w:r>
    </w:p>
    <w:p w14:paraId="35BA1528" w14:textId="77777777" w:rsidR="00C42BF2" w:rsidRDefault="00F80514">
      <w:pPr>
        <w:pStyle w:val="Default"/>
        <w:widowControl w:val="0"/>
        <w:tabs>
          <w:tab w:val="left" w:pos="2880"/>
        </w:tabs>
        <w:ind w:left="2880" w:hanging="2880"/>
      </w:pPr>
      <w:r>
        <w:t>\l Yadhaykenu</w:t>
      </w:r>
      <w:r>
        <w:tab/>
        <w:t xml:space="preserve">\w ana \g </w:t>
      </w:r>
      <w:r>
        <w:rPr>
          <w:rFonts w:hAnsi="Times New Roman"/>
        </w:rPr>
        <w:t>‘</w:t>
      </w:r>
      <w:r>
        <w:t>go</w:t>
      </w:r>
      <w:r>
        <w:rPr>
          <w:rFonts w:hAnsi="Times New Roman"/>
        </w:rPr>
        <w:t xml:space="preserve">’ </w:t>
      </w:r>
      <w:r>
        <w:t xml:space="preserve">\p vi: P </w:t>
      </w:r>
      <w:r>
        <w:rPr>
          <w:i/>
          <w:iCs/>
        </w:rPr>
        <w:t>anan</w:t>
      </w:r>
      <w:r>
        <w:t xml:space="preserve">, Pres </w:t>
      </w:r>
      <w:r>
        <w:rPr>
          <w:i/>
          <w:iCs/>
        </w:rPr>
        <w:t>ana</w:t>
      </w:r>
      <w:r>
        <w:t>, F</w:t>
      </w:r>
      <w:r>
        <w:rPr>
          <w:i/>
          <w:iCs/>
        </w:rPr>
        <w:t xml:space="preserve"> anangka</w:t>
      </w:r>
      <w:r>
        <w:t xml:space="preserve">, Imp </w:t>
      </w:r>
      <w:r>
        <w:rPr>
          <w:i/>
          <w:iCs/>
        </w:rPr>
        <w:t>anhthi</w:t>
      </w:r>
      <w:r>
        <w:t>. \s TC</w:t>
      </w:r>
    </w:p>
    <w:p w14:paraId="3ECA812A" w14:textId="77777777" w:rsidR="00C42BF2" w:rsidRDefault="00F80514">
      <w:pPr>
        <w:pStyle w:val="Default"/>
        <w:widowControl w:val="0"/>
        <w:tabs>
          <w:tab w:val="left" w:pos="2880"/>
        </w:tabs>
        <w:ind w:left="2880" w:hanging="2880"/>
      </w:pPr>
      <w:r>
        <w:t>\l Mpalitjanh</w:t>
      </w:r>
      <w:r>
        <w:tab/>
        <w:t xml:space="preserve">\w </w:t>
      </w:r>
      <w:r>
        <w:rPr>
          <w:rFonts w:hAnsi="Times New Roman"/>
        </w:rPr>
        <w:t>ņ</w:t>
      </w:r>
      <w:r>
        <w:t xml:space="preserve">a \g </w:t>
      </w:r>
      <w:r>
        <w:rPr>
          <w:rFonts w:hAnsi="Times New Roman"/>
        </w:rPr>
        <w:t>‘</w:t>
      </w:r>
      <w:r>
        <w:t>go</w:t>
      </w:r>
      <w:r>
        <w:rPr>
          <w:rFonts w:hAnsi="Times New Roman"/>
        </w:rPr>
        <w:t xml:space="preserve">’ </w:t>
      </w:r>
      <w:r>
        <w:t>\n Present tense; other tenses are suppletive. \s KLH</w:t>
      </w:r>
    </w:p>
    <w:p w14:paraId="79C9F5BB" w14:textId="77777777" w:rsidR="00C42BF2" w:rsidRDefault="00F80514">
      <w:pPr>
        <w:pStyle w:val="Default"/>
        <w:widowControl w:val="0"/>
        <w:tabs>
          <w:tab w:val="left" w:pos="2880"/>
        </w:tabs>
        <w:ind w:left="2880" w:hanging="2880"/>
      </w:pPr>
      <w:r>
        <w:t>\l Yinwum</w:t>
      </w:r>
      <w:r>
        <w:tab/>
        <w:t xml:space="preserve">\w ni- \g </w:t>
      </w:r>
      <w:r>
        <w:rPr>
          <w:rFonts w:hAnsi="Times New Roman"/>
        </w:rPr>
        <w:t>‘</w:t>
      </w:r>
      <w:r>
        <w:t>go</w:t>
      </w:r>
      <w:r>
        <w:rPr>
          <w:rFonts w:hAnsi="Times New Roman"/>
        </w:rPr>
        <w:t xml:space="preserve">’ </w:t>
      </w:r>
      <w:r>
        <w:t>\p In future and present; other tenses are suppletive. \s KLH</w:t>
      </w:r>
    </w:p>
    <w:p w14:paraId="53E50017" w14:textId="77777777" w:rsidR="00C42BF2" w:rsidRDefault="00F80514">
      <w:pPr>
        <w:pStyle w:val="Default"/>
        <w:widowControl w:val="0"/>
        <w:tabs>
          <w:tab w:val="left" w:pos="2880"/>
        </w:tabs>
        <w:ind w:left="2880" w:hanging="2880"/>
      </w:pPr>
      <w:r>
        <w:t>\l KThaayorre</w:t>
      </w:r>
      <w:r>
        <w:tab/>
        <w:t xml:space="preserve">\w yan \g </w:t>
      </w:r>
      <w:r>
        <w:rPr>
          <w:rFonts w:hAnsi="Times New Roman"/>
        </w:rPr>
        <w:t>‘</w:t>
      </w:r>
      <w:r>
        <w:t>go</w:t>
      </w:r>
      <w:r>
        <w:rPr>
          <w:rFonts w:hAnsi="Times New Roman"/>
        </w:rPr>
        <w:t xml:space="preserve">’ </w:t>
      </w:r>
      <w:r>
        <w:t>\s KLH</w:t>
      </w:r>
    </w:p>
    <w:p w14:paraId="1341679F" w14:textId="77777777" w:rsidR="00C42BF2" w:rsidRDefault="00F80514">
      <w:pPr>
        <w:pStyle w:val="Default"/>
        <w:widowControl w:val="0"/>
        <w:tabs>
          <w:tab w:val="left" w:pos="2880"/>
        </w:tabs>
        <w:ind w:left="2880" w:hanging="2880"/>
      </w:pPr>
      <w:r>
        <w:t>\l HR</w:t>
      </w:r>
      <w:r>
        <w:tab/>
        <w:t xml:space="preserve">\w ne- \g </w:t>
      </w:r>
      <w:r>
        <w:rPr>
          <w:rFonts w:hAnsi="Times New Roman"/>
        </w:rPr>
        <w:t>‘</w:t>
      </w:r>
      <w:r>
        <w:t>go</w:t>
      </w:r>
      <w:r>
        <w:rPr>
          <w:rFonts w:hAnsi="Times New Roman"/>
        </w:rPr>
        <w:t xml:space="preserve">’ </w:t>
      </w:r>
      <w:r>
        <w:t>\s KLH, LJ</w:t>
      </w:r>
    </w:p>
    <w:p w14:paraId="4F30FC81" w14:textId="77777777" w:rsidR="00C42BF2" w:rsidRDefault="00F80514">
      <w:pPr>
        <w:pStyle w:val="Default"/>
        <w:widowControl w:val="0"/>
        <w:tabs>
          <w:tab w:val="left" w:pos="2880"/>
        </w:tabs>
        <w:ind w:left="2880" w:hanging="2880"/>
      </w:pPr>
      <w:r>
        <w:t xml:space="preserve">\l </w:t>
      </w:r>
      <w:r>
        <w:rPr>
          <w:b/>
          <w:bCs/>
        </w:rPr>
        <w:t>pPaman</w:t>
      </w:r>
      <w:r>
        <w:rPr>
          <w:b/>
          <w:bCs/>
        </w:rPr>
        <w:tab/>
        <w:t>\w *yana-</w:t>
      </w:r>
      <w:r>
        <w:t xml:space="preserve"> \q Middle Paman list has </w:t>
      </w:r>
      <w:r>
        <w:rPr>
          <w:b/>
          <w:bCs/>
        </w:rPr>
        <w:t>*ya(na)</w:t>
      </w:r>
      <w:r>
        <w:t>. \s KLH</w:t>
      </w:r>
    </w:p>
    <w:p w14:paraId="2553AE1E" w14:textId="77777777" w:rsidR="00C42BF2" w:rsidRDefault="00F80514">
      <w:pPr>
        <w:pStyle w:val="Default"/>
        <w:widowControl w:val="0"/>
        <w:tabs>
          <w:tab w:val="left" w:pos="2880"/>
        </w:tabs>
        <w:ind w:left="2880" w:hanging="2880"/>
      </w:pPr>
      <w:r>
        <w:t>\l GBadhun</w:t>
      </w:r>
      <w:r>
        <w:tab/>
        <w:t xml:space="preserve">\w yani- \g </w:t>
      </w:r>
      <w:r>
        <w:rPr>
          <w:rFonts w:hAnsi="Times New Roman"/>
        </w:rPr>
        <w:t>‘</w:t>
      </w:r>
      <w:r>
        <w:t>go</w:t>
      </w:r>
      <w:r>
        <w:rPr>
          <w:rFonts w:hAnsi="Times New Roman"/>
        </w:rPr>
        <w:t xml:space="preserve">’ </w:t>
      </w:r>
      <w:r>
        <w:t>\s PS</w:t>
      </w:r>
    </w:p>
    <w:p w14:paraId="164B72CB" w14:textId="77777777" w:rsidR="00C42BF2" w:rsidRDefault="00F80514">
      <w:pPr>
        <w:pStyle w:val="Default"/>
        <w:widowControl w:val="0"/>
        <w:tabs>
          <w:tab w:val="left" w:pos="2880"/>
        </w:tabs>
        <w:ind w:left="2880" w:hanging="2880"/>
      </w:pPr>
      <w:r>
        <w:t>\l Biri</w:t>
      </w:r>
      <w:r>
        <w:tab/>
        <w:t xml:space="preserve">\w yani \g </w:t>
      </w:r>
      <w:r>
        <w:rPr>
          <w:rFonts w:hAnsi="Times New Roman"/>
        </w:rPr>
        <w:t>‘</w:t>
      </w:r>
      <w:r>
        <w:t>go, walk</w:t>
      </w:r>
      <w:r>
        <w:rPr>
          <w:rFonts w:hAnsi="Times New Roman"/>
        </w:rPr>
        <w:t xml:space="preserve">’ </w:t>
      </w:r>
      <w:r>
        <w:t>\q Gangulu, Wiri (</w:t>
      </w:r>
      <w:r>
        <w:rPr>
          <w:rFonts w:hAnsi="Times New Roman"/>
        </w:rPr>
        <w:t>‘</w:t>
      </w:r>
      <w:r>
        <w:t>go</w:t>
      </w:r>
      <w:r>
        <w:rPr>
          <w:rFonts w:hAnsi="Times New Roman"/>
        </w:rPr>
        <w:t xml:space="preserve">’ </w:t>
      </w:r>
      <w:r>
        <w:t>only), and Biri dialects. \s AT</w:t>
      </w:r>
    </w:p>
    <w:p w14:paraId="677F8A92" w14:textId="77777777" w:rsidR="00C42BF2" w:rsidRDefault="00F80514">
      <w:pPr>
        <w:pStyle w:val="Default"/>
        <w:widowControl w:val="0"/>
        <w:tabs>
          <w:tab w:val="left" w:pos="2880"/>
        </w:tabs>
        <w:ind w:left="2880" w:hanging="2880"/>
      </w:pPr>
      <w:r>
        <w:t>\l Guwa</w:t>
      </w:r>
      <w:r>
        <w:tab/>
        <w:t xml:space="preserve">\w yana- \g </w:t>
      </w:r>
      <w:r>
        <w:rPr>
          <w:rFonts w:hAnsi="Times New Roman"/>
        </w:rPr>
        <w:t>‘</w:t>
      </w:r>
      <w:r>
        <w:t>walk</w:t>
      </w:r>
      <w:r>
        <w:rPr>
          <w:rFonts w:hAnsi="Times New Roman"/>
        </w:rPr>
        <w:t xml:space="preserve">’ </w:t>
      </w:r>
      <w:r>
        <w:t>\s GB</w:t>
      </w:r>
    </w:p>
    <w:p w14:paraId="22F3DF0E" w14:textId="77777777" w:rsidR="00C42BF2" w:rsidRDefault="00F80514">
      <w:pPr>
        <w:pStyle w:val="Default"/>
        <w:widowControl w:val="0"/>
        <w:tabs>
          <w:tab w:val="left" w:pos="2880"/>
        </w:tabs>
        <w:ind w:left="2880" w:hanging="2880"/>
      </w:pPr>
      <w:r>
        <w:t>\l Yanda</w:t>
      </w:r>
      <w:r>
        <w:tab/>
        <w:t xml:space="preserve">\w yana- \g </w:t>
      </w:r>
      <w:r>
        <w:rPr>
          <w:rFonts w:hAnsi="Times New Roman"/>
        </w:rPr>
        <w:t>‘</w:t>
      </w:r>
      <w:r>
        <w:t>walk</w:t>
      </w:r>
      <w:r>
        <w:rPr>
          <w:rFonts w:hAnsi="Times New Roman"/>
        </w:rPr>
        <w:t xml:space="preserve">’ </w:t>
      </w:r>
      <w:r>
        <w:t>\s GB</w:t>
      </w:r>
    </w:p>
    <w:p w14:paraId="00C0D1AA" w14:textId="77777777" w:rsidR="00C42BF2" w:rsidRDefault="00F80514">
      <w:pPr>
        <w:pStyle w:val="Default"/>
        <w:widowControl w:val="0"/>
        <w:tabs>
          <w:tab w:val="left" w:pos="2880"/>
        </w:tabs>
        <w:ind w:left="2880" w:hanging="2880"/>
      </w:pPr>
      <w:r>
        <w:t>\l Dyirbal</w:t>
      </w:r>
      <w:r>
        <w:tab/>
        <w:t xml:space="preserve">\w yana- ~ yanu- \g </w:t>
      </w:r>
      <w:r>
        <w:rPr>
          <w:rFonts w:hAnsi="Times New Roman"/>
        </w:rPr>
        <w:t>‘</w:t>
      </w:r>
      <w:r>
        <w:t>go</w:t>
      </w:r>
      <w:r>
        <w:rPr>
          <w:rFonts w:hAnsi="Times New Roman"/>
        </w:rPr>
        <w:t xml:space="preserve">’ </w:t>
      </w:r>
      <w:r>
        <w:t xml:space="preserve">\p vi, Conj L irreg: Pos Imp </w:t>
      </w:r>
      <w:r>
        <w:rPr>
          <w:i/>
          <w:iCs/>
        </w:rPr>
        <w:t>yana</w:t>
      </w:r>
      <w:r>
        <w:t>(</w:t>
      </w:r>
      <w:r>
        <w:rPr>
          <w:i/>
          <w:iCs/>
        </w:rPr>
        <w:t>l</w:t>
      </w:r>
      <w:r>
        <w:t xml:space="preserve">), elsewhere </w:t>
      </w:r>
      <w:r>
        <w:rPr>
          <w:i/>
          <w:iCs/>
        </w:rPr>
        <w:t>yanu</w:t>
      </w:r>
      <w:r>
        <w:t>(</w:t>
      </w:r>
      <w:r>
        <w:rPr>
          <w:i/>
          <w:iCs/>
        </w:rPr>
        <w:t>l</w:t>
      </w:r>
      <w:r>
        <w:t>). \s KLH, RMWD 6.5.3</w:t>
      </w:r>
    </w:p>
    <w:p w14:paraId="0038155E" w14:textId="77777777" w:rsidR="00C42BF2" w:rsidRDefault="00F80514">
      <w:pPr>
        <w:pStyle w:val="Default"/>
        <w:widowControl w:val="0"/>
        <w:tabs>
          <w:tab w:val="left" w:pos="2880"/>
        </w:tabs>
        <w:ind w:left="2880" w:hanging="2880"/>
      </w:pPr>
      <w:r>
        <w:t>\l Girramay</w:t>
      </w:r>
      <w:r>
        <w:tab/>
        <w:t xml:space="preserve">\w yana- \g </w:t>
      </w:r>
      <w:r>
        <w:rPr>
          <w:rFonts w:hAnsi="Times New Roman"/>
        </w:rPr>
        <w:t>‘</w:t>
      </w:r>
      <w:r>
        <w:t>go</w:t>
      </w:r>
      <w:r>
        <w:rPr>
          <w:rFonts w:hAnsi="Times New Roman"/>
        </w:rPr>
        <w:t xml:space="preserve">’ </w:t>
      </w:r>
      <w:r>
        <w:t>\s KLH</w:t>
      </w:r>
    </w:p>
    <w:p w14:paraId="029869E1" w14:textId="77777777" w:rsidR="00C42BF2" w:rsidRDefault="00F80514">
      <w:pPr>
        <w:pStyle w:val="Default"/>
        <w:widowControl w:val="0"/>
        <w:tabs>
          <w:tab w:val="left" w:pos="2880"/>
        </w:tabs>
        <w:ind w:left="2880" w:hanging="2880"/>
      </w:pPr>
      <w:r>
        <w:t>\l Wiradjuri</w:t>
      </w:r>
      <w:r>
        <w:tab/>
        <w:t xml:space="preserve">\w yana-y \g </w:t>
      </w:r>
      <w:r>
        <w:rPr>
          <w:rFonts w:hAnsi="Times New Roman"/>
        </w:rPr>
        <w:t>‘</w:t>
      </w:r>
      <w:r>
        <w:t>go</w:t>
      </w:r>
      <w:r>
        <w:rPr>
          <w:rFonts w:hAnsi="Times New Roman"/>
        </w:rPr>
        <w:t xml:space="preserve">’ </w:t>
      </w:r>
      <w:r>
        <w:t>\s PA</w:t>
      </w:r>
    </w:p>
    <w:p w14:paraId="2C229A97" w14:textId="77777777" w:rsidR="00C42BF2" w:rsidRDefault="00F80514">
      <w:pPr>
        <w:pStyle w:val="Default"/>
        <w:widowControl w:val="0"/>
        <w:tabs>
          <w:tab w:val="left" w:pos="2880"/>
        </w:tabs>
        <w:ind w:left="2880" w:hanging="2880"/>
      </w:pPr>
      <w:r>
        <w:t>\l Wangaaybuwan</w:t>
      </w:r>
      <w:r>
        <w:tab/>
        <w:t xml:space="preserve">\w yana-y \g </w:t>
      </w:r>
      <w:r>
        <w:rPr>
          <w:rFonts w:hAnsi="Times New Roman"/>
        </w:rPr>
        <w:t>‘</w:t>
      </w:r>
      <w:r>
        <w:t>go</w:t>
      </w:r>
      <w:r>
        <w:rPr>
          <w:rFonts w:hAnsi="Times New Roman"/>
        </w:rPr>
        <w:t xml:space="preserve">’ </w:t>
      </w:r>
      <w:r>
        <w:t>\s PA</w:t>
      </w:r>
    </w:p>
    <w:p w14:paraId="4691699F" w14:textId="77777777" w:rsidR="00C42BF2" w:rsidRDefault="00F80514">
      <w:pPr>
        <w:pStyle w:val="Default"/>
        <w:widowControl w:val="0"/>
        <w:tabs>
          <w:tab w:val="left" w:pos="2880"/>
        </w:tabs>
        <w:ind w:left="2880" w:hanging="2880"/>
      </w:pPr>
      <w:r>
        <w:t>\l Wayilwan</w:t>
      </w:r>
      <w:r>
        <w:tab/>
        <w:t xml:space="preserve">\w yana-y \g </w:t>
      </w:r>
      <w:r>
        <w:rPr>
          <w:rFonts w:hAnsi="Times New Roman"/>
        </w:rPr>
        <w:t>‘</w:t>
      </w:r>
      <w:r>
        <w:t>go</w:t>
      </w:r>
      <w:r>
        <w:rPr>
          <w:rFonts w:hAnsi="Times New Roman"/>
        </w:rPr>
        <w:t xml:space="preserve">’ </w:t>
      </w:r>
      <w:r>
        <w:t>\s PA</w:t>
      </w:r>
    </w:p>
    <w:p w14:paraId="538DDFA3" w14:textId="77777777" w:rsidR="00C42BF2" w:rsidRDefault="00F80514">
      <w:pPr>
        <w:pStyle w:val="Default"/>
        <w:widowControl w:val="0"/>
        <w:tabs>
          <w:tab w:val="left" w:pos="2880"/>
        </w:tabs>
        <w:ind w:left="2880" w:hanging="2880"/>
      </w:pPr>
      <w:r>
        <w:t>\l Gamilaraay</w:t>
      </w:r>
      <w:r>
        <w:tab/>
        <w:t xml:space="preserve">\w yana- \g </w:t>
      </w:r>
      <w:r>
        <w:rPr>
          <w:rFonts w:hAnsi="Times New Roman"/>
        </w:rPr>
        <w:t>‘</w:t>
      </w:r>
      <w:r>
        <w:t>go, come; walk</w:t>
      </w:r>
      <w:r>
        <w:rPr>
          <w:rFonts w:hAnsi="Times New Roman"/>
        </w:rPr>
        <w:t xml:space="preserve">’ </w:t>
      </w:r>
      <w:r>
        <w:t>\p vi, Conj Y. \q PA cites with long V</w:t>
      </w:r>
      <w:r>
        <w:rPr>
          <w:vertAlign w:val="subscript"/>
        </w:rPr>
        <w:t>2</w:t>
      </w:r>
      <w:r>
        <w:t xml:space="preserve">, as </w:t>
      </w:r>
      <w:r>
        <w:rPr>
          <w:i/>
          <w:iCs/>
        </w:rPr>
        <w:t>yana:-</w:t>
      </w:r>
      <w:r>
        <w:t>. \s PA. AGL</w:t>
      </w:r>
    </w:p>
    <w:p w14:paraId="04C9591E" w14:textId="77777777" w:rsidR="00C42BF2" w:rsidRDefault="00F80514">
      <w:pPr>
        <w:pStyle w:val="Default"/>
        <w:widowControl w:val="0"/>
        <w:tabs>
          <w:tab w:val="left" w:pos="2880"/>
        </w:tabs>
        <w:ind w:left="2880" w:hanging="2880"/>
      </w:pPr>
      <w:r>
        <w:t>\l Yuwaalaraay</w:t>
      </w:r>
      <w:r>
        <w:tab/>
        <w:t xml:space="preserve">\w yana:- \g </w:t>
      </w:r>
      <w:r>
        <w:rPr>
          <w:rFonts w:hAnsi="Times New Roman"/>
        </w:rPr>
        <w:t>‘</w:t>
      </w:r>
      <w:r>
        <w:t>go, come; walk</w:t>
      </w:r>
      <w:r>
        <w:rPr>
          <w:rFonts w:hAnsi="Times New Roman"/>
        </w:rPr>
        <w:t xml:space="preserve">’ </w:t>
      </w:r>
      <w:r>
        <w:t>\p vi, Conj Y. \s AGL</w:t>
      </w:r>
    </w:p>
    <w:p w14:paraId="3B6C92C4" w14:textId="77777777" w:rsidR="00C42BF2" w:rsidRDefault="00F80514">
      <w:pPr>
        <w:pStyle w:val="Default"/>
        <w:widowControl w:val="0"/>
        <w:tabs>
          <w:tab w:val="left" w:pos="2880"/>
        </w:tabs>
        <w:ind w:left="2880" w:hanging="2880"/>
      </w:pPr>
      <w:r>
        <w:t>\l Yuwaaliyaay</w:t>
      </w:r>
      <w:r>
        <w:tab/>
        <w:t xml:space="preserve">\w yana:- \g </w:t>
      </w:r>
      <w:r>
        <w:rPr>
          <w:rFonts w:hAnsi="Times New Roman"/>
        </w:rPr>
        <w:t>‘</w:t>
      </w:r>
      <w:r>
        <w:t>go, come, walk</w:t>
      </w:r>
      <w:r>
        <w:rPr>
          <w:rFonts w:hAnsi="Times New Roman"/>
        </w:rPr>
        <w:t xml:space="preserve">’ </w:t>
      </w:r>
      <w:r>
        <w:t xml:space="preserve">\p vi, Conj Y. \q PA cites as </w:t>
      </w:r>
      <w:r>
        <w:rPr>
          <w:i/>
          <w:iCs/>
        </w:rPr>
        <w:t>yina:-</w:t>
      </w:r>
      <w:r>
        <w:t>. \s PA, AGL</w:t>
      </w:r>
    </w:p>
    <w:p w14:paraId="4F472BE4" w14:textId="77777777" w:rsidR="00C42BF2" w:rsidRDefault="00F80514">
      <w:pPr>
        <w:pStyle w:val="Default"/>
        <w:widowControl w:val="0"/>
        <w:tabs>
          <w:tab w:val="left" w:pos="2880"/>
        </w:tabs>
        <w:ind w:left="2880" w:hanging="2880"/>
      </w:pPr>
      <w:r>
        <w:t>\l Muruwari</w:t>
      </w:r>
      <w:r>
        <w:tab/>
        <w:t xml:space="preserve">\w ya- \g </w:t>
      </w:r>
      <w:r>
        <w:rPr>
          <w:rFonts w:hAnsi="Times New Roman"/>
        </w:rPr>
        <w:t>‘</w:t>
      </w:r>
      <w:r>
        <w:t>go</w:t>
      </w:r>
      <w:r>
        <w:rPr>
          <w:rFonts w:hAnsi="Times New Roman"/>
        </w:rPr>
        <w:t xml:space="preserve">’ </w:t>
      </w:r>
      <w:r>
        <w:t>\q PA puts here; BA assigns to *ya-, q.v. \s PA</w:t>
      </w:r>
    </w:p>
    <w:p w14:paraId="786B96A0" w14:textId="77777777" w:rsidR="00C42BF2" w:rsidRDefault="00F80514">
      <w:pPr>
        <w:pStyle w:val="Default"/>
        <w:widowControl w:val="0"/>
        <w:tabs>
          <w:tab w:val="left" w:pos="2880"/>
        </w:tabs>
        <w:ind w:left="2880" w:hanging="2880"/>
      </w:pPr>
      <w:r>
        <w:t>\l Gumbainggir</w:t>
      </w:r>
      <w:r>
        <w:tab/>
        <w:t xml:space="preserve">\w ya(a)(n) \g </w:t>
      </w:r>
      <w:r>
        <w:rPr>
          <w:rFonts w:hAnsi="Times New Roman"/>
        </w:rPr>
        <w:t>‘</w:t>
      </w:r>
      <w:r>
        <w:t>go</w:t>
      </w:r>
      <w:r>
        <w:rPr>
          <w:rFonts w:hAnsi="Times New Roman"/>
        </w:rPr>
        <w:t xml:space="preserve">’ </w:t>
      </w:r>
      <w:r>
        <w:t>\s PA</w:t>
      </w:r>
    </w:p>
    <w:p w14:paraId="527E7F4B" w14:textId="77777777" w:rsidR="00C42BF2" w:rsidRDefault="00F80514">
      <w:pPr>
        <w:pStyle w:val="Default"/>
        <w:widowControl w:val="0"/>
        <w:tabs>
          <w:tab w:val="left" w:pos="2880"/>
        </w:tabs>
        <w:ind w:left="2880" w:hanging="2880"/>
      </w:pPr>
      <w:r>
        <w:t xml:space="preserve">\l </w:t>
      </w:r>
      <w:r>
        <w:rPr>
          <w:b/>
          <w:bCs/>
        </w:rPr>
        <w:t>pCNSW</w:t>
      </w:r>
      <w:r>
        <w:rPr>
          <w:b/>
          <w:bCs/>
        </w:rPr>
        <w:tab/>
        <w:t>\w *yana-y</w:t>
      </w:r>
      <w:r>
        <w:t xml:space="preserve"> \s PA #112</w:t>
      </w:r>
    </w:p>
    <w:p w14:paraId="59E65429" w14:textId="77777777" w:rsidR="00C42BF2" w:rsidRDefault="00F80514">
      <w:pPr>
        <w:pStyle w:val="Default"/>
        <w:widowControl w:val="0"/>
        <w:tabs>
          <w:tab w:val="left" w:pos="2880"/>
        </w:tabs>
        <w:ind w:left="2880" w:hanging="2880"/>
      </w:pPr>
      <w:r>
        <w:t>\l Buwandik</w:t>
      </w:r>
      <w:r>
        <w:tab/>
        <w:t xml:space="preserve">\w yan \g </w:t>
      </w:r>
      <w:r>
        <w:rPr>
          <w:rFonts w:hAnsi="Times New Roman"/>
        </w:rPr>
        <w:t>‘</w:t>
      </w:r>
      <w:r>
        <w:t>to go, to walk</w:t>
      </w:r>
      <w:r>
        <w:rPr>
          <w:rFonts w:hAnsi="Times New Roman"/>
        </w:rPr>
        <w:t xml:space="preserve">’ </w:t>
      </w:r>
      <w:r>
        <w:t xml:space="preserve">\q Also </w:t>
      </w:r>
      <w:r>
        <w:rPr>
          <w:i/>
          <w:iCs/>
        </w:rPr>
        <w:t>yan-kawa</w:t>
      </w:r>
      <w:r>
        <w:rPr>
          <w:rFonts w:hAnsi="Times New Roman"/>
        </w:rPr>
        <w:t xml:space="preserve"> ‘</w:t>
      </w:r>
      <w:r>
        <w:t>to go away</w:t>
      </w:r>
      <w:r>
        <w:rPr>
          <w:rFonts w:hAnsi="Times New Roman"/>
        </w:rPr>
        <w:t>’</w:t>
      </w:r>
      <w:r>
        <w:t xml:space="preserve">; </w:t>
      </w:r>
      <w:r>
        <w:rPr>
          <w:i/>
          <w:iCs/>
        </w:rPr>
        <w:t>yawi</w:t>
      </w:r>
      <w:r>
        <w:rPr>
          <w:rFonts w:hAnsi="Times New Roman"/>
        </w:rPr>
        <w:t xml:space="preserve"> ‘</w:t>
      </w:r>
      <w:r>
        <w:t>to walk</w:t>
      </w:r>
      <w:r>
        <w:rPr>
          <w:rFonts w:hAnsi="Times New Roman"/>
        </w:rPr>
        <w:t>’</w:t>
      </w:r>
      <w:r>
        <w:t>. \s BB</w:t>
      </w:r>
    </w:p>
    <w:p w14:paraId="743782A8" w14:textId="77777777" w:rsidR="00C42BF2" w:rsidRDefault="00F80514">
      <w:pPr>
        <w:pStyle w:val="Default"/>
        <w:widowControl w:val="0"/>
        <w:tabs>
          <w:tab w:val="left" w:pos="2880"/>
        </w:tabs>
        <w:ind w:left="2880" w:hanging="2880"/>
      </w:pPr>
      <w:r>
        <w:t>\l Adnyamathanha</w:t>
      </w:r>
      <w:r>
        <w:tab/>
        <w:t xml:space="preserve">\w yana- \g </w:t>
      </w:r>
      <w:r>
        <w:rPr>
          <w:rFonts w:hAnsi="Times New Roman"/>
        </w:rPr>
        <w:t>‘</w:t>
      </w:r>
      <w:r>
        <w:t>to come</w:t>
      </w:r>
      <w:r>
        <w:rPr>
          <w:rFonts w:hAnsi="Times New Roman"/>
        </w:rPr>
        <w:t xml:space="preserve">’ </w:t>
      </w:r>
      <w:r>
        <w:t>\s Mc&amp;Mc</w:t>
      </w:r>
    </w:p>
    <w:p w14:paraId="109C581A" w14:textId="77777777" w:rsidR="00C42BF2" w:rsidRDefault="00F80514">
      <w:pPr>
        <w:pStyle w:val="Default"/>
        <w:widowControl w:val="0"/>
        <w:tabs>
          <w:tab w:val="left" w:pos="2880"/>
        </w:tabs>
        <w:ind w:left="2880" w:hanging="2880"/>
      </w:pPr>
      <w:r>
        <w:t>\l Pitjatjantjara-Yankunytjatjara</w:t>
      </w:r>
      <w:r>
        <w:tab/>
        <w:t>\w (y)ana</w:t>
      </w:r>
      <w:r>
        <w:rPr>
          <w:rFonts w:hAnsi="Times New Roman"/>
        </w:rPr>
        <w:t>ñ</w:t>
      </w:r>
      <w:r>
        <w:t xml:space="preserve">i \g </w:t>
      </w:r>
      <w:r>
        <w:rPr>
          <w:rFonts w:hAnsi="Times New Roman"/>
        </w:rPr>
        <w:t>‘</w:t>
      </w:r>
      <w:r>
        <w:t>go</w:t>
      </w:r>
      <w:r>
        <w:rPr>
          <w:rFonts w:hAnsi="Times New Roman"/>
        </w:rPr>
        <w:t xml:space="preserve">’ </w:t>
      </w:r>
      <w:r>
        <w:t>\q See under *ya-.</w:t>
      </w:r>
    </w:p>
    <w:p w14:paraId="58EC94AB" w14:textId="77777777" w:rsidR="00C42BF2" w:rsidRDefault="00F80514">
      <w:pPr>
        <w:pStyle w:val="Default"/>
        <w:widowControl w:val="0"/>
        <w:tabs>
          <w:tab w:val="left" w:pos="2880"/>
        </w:tabs>
        <w:ind w:left="2880" w:hanging="2880"/>
      </w:pPr>
      <w:r>
        <w:t>\l Mudburra</w:t>
      </w:r>
      <w:r>
        <w:tab/>
        <w:t xml:space="preserve">\w yan-durru \g </w:t>
      </w:r>
      <w:r>
        <w:rPr>
          <w:rFonts w:hAnsi="Times New Roman"/>
        </w:rPr>
        <w:t>‘</w:t>
      </w:r>
      <w:r>
        <w:t>go, walk, come</w:t>
      </w:r>
      <w:r>
        <w:rPr>
          <w:rFonts w:hAnsi="Times New Roman"/>
        </w:rPr>
        <w:t xml:space="preserve">’ </w:t>
      </w:r>
      <w:r>
        <w:t xml:space="preserve">\q coverb with centripetal suffix. \s </w:t>
      </w:r>
      <w:r>
        <w:lastRenderedPageBreak/>
        <w:t>RG</w:t>
      </w:r>
    </w:p>
    <w:p w14:paraId="071038F2" w14:textId="77777777" w:rsidR="00C42BF2" w:rsidRDefault="00F80514">
      <w:pPr>
        <w:pStyle w:val="Default"/>
        <w:widowControl w:val="0"/>
        <w:tabs>
          <w:tab w:val="left" w:pos="2880"/>
        </w:tabs>
        <w:ind w:left="2880" w:hanging="2880"/>
      </w:pPr>
      <w:r>
        <w:t>\l Ngarla</w:t>
      </w:r>
      <w:r>
        <w:tab/>
        <w:t xml:space="preserve">\w ya.na- \g </w:t>
      </w:r>
      <w:r>
        <w:rPr>
          <w:rFonts w:hAnsi="Times New Roman"/>
        </w:rPr>
        <w:t>‘</w:t>
      </w:r>
      <w:r>
        <w:t>go</w:t>
      </w:r>
      <w:r>
        <w:rPr>
          <w:rFonts w:hAnsi="Times New Roman"/>
        </w:rPr>
        <w:t xml:space="preserve">’ </w:t>
      </w:r>
      <w:r>
        <w:t>\s GNOG</w:t>
      </w:r>
    </w:p>
    <w:p w14:paraId="146540B5" w14:textId="77777777" w:rsidR="00C42BF2" w:rsidRDefault="00F80514">
      <w:pPr>
        <w:pStyle w:val="Default"/>
        <w:widowControl w:val="0"/>
        <w:tabs>
          <w:tab w:val="left" w:pos="2880"/>
        </w:tabs>
        <w:ind w:left="2880" w:hanging="2880"/>
      </w:pPr>
      <w:r>
        <w:t>\l Palyku</w:t>
      </w:r>
      <w:r>
        <w:tab/>
        <w:t xml:space="preserve">\w ya.na- \g </w:t>
      </w:r>
      <w:r>
        <w:rPr>
          <w:rFonts w:hAnsi="Times New Roman"/>
        </w:rPr>
        <w:t>‘</w:t>
      </w:r>
      <w:r>
        <w:t>go</w:t>
      </w:r>
      <w:r>
        <w:rPr>
          <w:rFonts w:hAnsi="Times New Roman"/>
        </w:rPr>
        <w:t xml:space="preserve">’ </w:t>
      </w:r>
      <w:r>
        <w:t>\s GNOG</w:t>
      </w:r>
    </w:p>
    <w:p w14:paraId="0B701A5A" w14:textId="77777777" w:rsidR="00C42BF2" w:rsidRDefault="00F80514">
      <w:pPr>
        <w:pStyle w:val="Default"/>
        <w:widowControl w:val="0"/>
        <w:tabs>
          <w:tab w:val="left" w:pos="2880"/>
        </w:tabs>
        <w:ind w:left="2880" w:hanging="2880"/>
      </w:pPr>
      <w:r>
        <w:t>\l Nyamal</w:t>
      </w:r>
      <w:r>
        <w:tab/>
        <w:t xml:space="preserve">\w ya.na- ~ ya.rra- \g </w:t>
      </w:r>
      <w:r>
        <w:rPr>
          <w:rFonts w:hAnsi="Times New Roman"/>
        </w:rPr>
        <w:t>‘</w:t>
      </w:r>
      <w:r>
        <w:t>go</w:t>
      </w:r>
      <w:r>
        <w:rPr>
          <w:rFonts w:hAnsi="Times New Roman"/>
        </w:rPr>
        <w:t xml:space="preserve">’ </w:t>
      </w:r>
      <w:r>
        <w:t>\s GNOG</w:t>
      </w:r>
    </w:p>
    <w:p w14:paraId="66AFA3D1" w14:textId="77777777" w:rsidR="00C42BF2" w:rsidRDefault="00F80514">
      <w:pPr>
        <w:pStyle w:val="Default"/>
        <w:widowControl w:val="0"/>
        <w:tabs>
          <w:tab w:val="left" w:pos="2880"/>
        </w:tabs>
        <w:ind w:left="2880" w:hanging="2880"/>
      </w:pPr>
      <w:r>
        <w:t>\l Panyjima</w:t>
      </w:r>
      <w:r>
        <w:tab/>
        <w:t xml:space="preserve">\w yana- \g </w:t>
      </w:r>
      <w:r>
        <w:rPr>
          <w:rFonts w:hAnsi="Times New Roman"/>
        </w:rPr>
        <w:t>‘</w:t>
      </w:r>
      <w:r>
        <w:t>go</w:t>
      </w:r>
      <w:r>
        <w:rPr>
          <w:rFonts w:hAnsi="Times New Roman"/>
        </w:rPr>
        <w:t xml:space="preserve">’ </w:t>
      </w:r>
      <w:r>
        <w:t xml:space="preserve">\p Conj. </w:t>
      </w:r>
      <w:r>
        <w:rPr>
          <w:i/>
          <w:iCs/>
        </w:rPr>
        <w:t>-ku</w:t>
      </w:r>
      <w:r>
        <w:t xml:space="preserve">; vi. \q GNOG gives </w:t>
      </w:r>
      <w:r>
        <w:rPr>
          <w:i/>
          <w:iCs/>
        </w:rPr>
        <w:t>ya.rna-</w:t>
      </w:r>
      <w:r>
        <w:t>. \s GNOG</w:t>
      </w:r>
    </w:p>
    <w:p w14:paraId="7B2C80CF" w14:textId="77777777" w:rsidR="00C42BF2" w:rsidRDefault="00F80514">
      <w:pPr>
        <w:pStyle w:val="Default"/>
        <w:widowControl w:val="0"/>
        <w:tabs>
          <w:tab w:val="left" w:pos="2880"/>
        </w:tabs>
        <w:ind w:left="2880" w:hanging="2880"/>
      </w:pPr>
      <w:r>
        <w:t>\l Kurrama</w:t>
      </w:r>
      <w:r>
        <w:tab/>
        <w:t xml:space="preserve">\w ya.nki- \g </w:t>
      </w:r>
      <w:r>
        <w:rPr>
          <w:rFonts w:hAnsi="Times New Roman"/>
        </w:rPr>
        <w:t>‘</w:t>
      </w:r>
      <w:r>
        <w:t>go</w:t>
      </w:r>
      <w:r>
        <w:rPr>
          <w:rFonts w:hAnsi="Times New Roman"/>
        </w:rPr>
        <w:t xml:space="preserve">’ </w:t>
      </w:r>
      <w:r>
        <w:t>\s GNOG</w:t>
      </w:r>
    </w:p>
    <w:p w14:paraId="75567703" w14:textId="77777777" w:rsidR="00C42BF2" w:rsidRDefault="00F80514">
      <w:pPr>
        <w:pStyle w:val="Default"/>
        <w:widowControl w:val="0"/>
        <w:tabs>
          <w:tab w:val="left" w:pos="2880"/>
        </w:tabs>
        <w:ind w:left="2880" w:hanging="2880"/>
      </w:pPr>
      <w:r>
        <w:t xml:space="preserve">\l </w:t>
      </w:r>
      <w:r>
        <w:rPr>
          <w:b/>
          <w:bCs/>
        </w:rPr>
        <w:t>pNgayarda</w:t>
      </w:r>
      <w:r>
        <w:rPr>
          <w:b/>
          <w:bCs/>
        </w:rPr>
        <w:tab/>
        <w:t>\w *yana-</w:t>
      </w:r>
      <w:r>
        <w:t xml:space="preserve"> \q Speculative (BA); GNOG (#712) assigns to *ya-, q.v. \s BA, GNOG</w:t>
      </w:r>
    </w:p>
    <w:p w14:paraId="1120AB00" w14:textId="77777777" w:rsidR="00C42BF2" w:rsidRDefault="00F80514">
      <w:pPr>
        <w:pStyle w:val="Default"/>
        <w:widowControl w:val="0"/>
        <w:tabs>
          <w:tab w:val="left" w:pos="2880"/>
        </w:tabs>
        <w:ind w:left="2880" w:hanging="2880"/>
      </w:pPr>
      <w:r>
        <w:t>\l Jiwarli</w:t>
      </w:r>
      <w:r>
        <w:tab/>
        <w:t xml:space="preserve">\w yana- \g </w:t>
      </w:r>
      <w:r>
        <w:rPr>
          <w:rFonts w:hAnsi="Times New Roman"/>
        </w:rPr>
        <w:t>‘</w:t>
      </w:r>
      <w:r>
        <w:t>to go, to come</w:t>
      </w:r>
      <w:r>
        <w:rPr>
          <w:rFonts w:hAnsi="Times New Roman"/>
        </w:rPr>
        <w:t xml:space="preserve">’ </w:t>
      </w:r>
      <w:r>
        <w:t xml:space="preserve">\p Conj. membership questioned; vi; Pres </w:t>
      </w:r>
      <w:r>
        <w:rPr>
          <w:i/>
          <w:iCs/>
        </w:rPr>
        <w:t>yanara</w:t>
      </w:r>
      <w:r>
        <w:t xml:space="preserve">, P </w:t>
      </w:r>
      <w:r>
        <w:rPr>
          <w:i/>
          <w:iCs/>
        </w:rPr>
        <w:t>yana</w:t>
      </w:r>
      <w:r>
        <w:rPr>
          <w:rFonts w:hAnsi="Times New Roman"/>
          <w:i/>
          <w:iCs/>
        </w:rPr>
        <w:t>ñ</w:t>
      </w:r>
      <w:r>
        <w:rPr>
          <w:i/>
          <w:iCs/>
        </w:rPr>
        <w:t>ja</w:t>
      </w:r>
      <w:r>
        <w:t>. \s PA</w:t>
      </w:r>
    </w:p>
    <w:p w14:paraId="2D4CCAAF" w14:textId="77777777" w:rsidR="00C42BF2" w:rsidRDefault="00F80514">
      <w:pPr>
        <w:pStyle w:val="Default"/>
        <w:widowControl w:val="0"/>
        <w:tabs>
          <w:tab w:val="left" w:pos="2880"/>
        </w:tabs>
        <w:ind w:left="2880" w:hanging="2880"/>
      </w:pPr>
      <w:r>
        <w:t>\l Warriyangka</w:t>
      </w:r>
      <w:r>
        <w:tab/>
        <w:t xml:space="preserve">\w yana- \g </w:t>
      </w:r>
      <w:r>
        <w:rPr>
          <w:rFonts w:hAnsi="Times New Roman"/>
        </w:rPr>
        <w:t>‘</w:t>
      </w:r>
      <w:r>
        <w:t>to go, to come</w:t>
      </w:r>
      <w:r>
        <w:rPr>
          <w:rFonts w:hAnsi="Times New Roman"/>
        </w:rPr>
        <w:t xml:space="preserve">’ </w:t>
      </w:r>
      <w:r>
        <w:t>\p Conj. membership questioned; vi. \s PA</w:t>
      </w:r>
    </w:p>
    <w:p w14:paraId="76087170" w14:textId="77777777" w:rsidR="00C42BF2" w:rsidRDefault="00F80514">
      <w:pPr>
        <w:pStyle w:val="Default"/>
        <w:widowControl w:val="0"/>
        <w:tabs>
          <w:tab w:val="left" w:pos="2880"/>
        </w:tabs>
        <w:ind w:left="2880" w:hanging="2880"/>
      </w:pPr>
      <w:r>
        <w:t>\l Tharrgari</w:t>
      </w:r>
      <w:r>
        <w:tab/>
        <w:t xml:space="preserve">\w yana- \g </w:t>
      </w:r>
      <w:r>
        <w:rPr>
          <w:rFonts w:hAnsi="Times New Roman"/>
        </w:rPr>
        <w:t>‘</w:t>
      </w:r>
      <w:r>
        <w:t>to go, to come</w:t>
      </w:r>
      <w:r>
        <w:rPr>
          <w:rFonts w:hAnsi="Times New Roman"/>
        </w:rPr>
        <w:t xml:space="preserve">’ </w:t>
      </w:r>
      <w:r>
        <w:t xml:space="preserve">\p Conj. questioned: suppletive with </w:t>
      </w:r>
      <w:r>
        <w:rPr>
          <w:i/>
          <w:iCs/>
        </w:rPr>
        <w:t>puna</w:t>
      </w:r>
      <w:r>
        <w:t xml:space="preserve"> (see </w:t>
      </w:r>
      <w:r>
        <w:rPr>
          <w:i/>
          <w:iCs/>
        </w:rPr>
        <w:t>puni-</w:t>
      </w:r>
      <w:r>
        <w:t xml:space="preserve"> under *puni-) in present tense; vi</w:t>
      </w:r>
    </w:p>
    <w:p w14:paraId="3CF4DC09" w14:textId="77777777" w:rsidR="00C42BF2" w:rsidRDefault="00F80514">
      <w:pPr>
        <w:pStyle w:val="Default"/>
        <w:widowControl w:val="0"/>
        <w:tabs>
          <w:tab w:val="left" w:pos="2880"/>
        </w:tabs>
        <w:ind w:left="2880" w:hanging="2880"/>
      </w:pPr>
      <w:r>
        <w:t>^^^</w:t>
      </w:r>
    </w:p>
    <w:p w14:paraId="18AA12F9" w14:textId="77777777" w:rsidR="00C42BF2" w:rsidRDefault="00F80514">
      <w:pPr>
        <w:pStyle w:val="Default"/>
        <w:widowControl w:val="0"/>
        <w:tabs>
          <w:tab w:val="left" w:pos="2880"/>
        </w:tabs>
        <w:ind w:left="2880" w:hanging="2880"/>
      </w:pPr>
      <w:r>
        <w:t>\l Djinang</w:t>
      </w:r>
      <w:r>
        <w:tab/>
        <w:t xml:space="preserve">\w yani \g </w:t>
      </w:r>
      <w:r>
        <w:rPr>
          <w:rFonts w:hAnsi="Times New Roman"/>
        </w:rPr>
        <w:t>‘</w:t>
      </w:r>
      <w:r>
        <w:t>send</w:t>
      </w:r>
      <w:r>
        <w:rPr>
          <w:rFonts w:hAnsi="Times New Roman"/>
        </w:rPr>
        <w:t xml:space="preserve">’ </w:t>
      </w:r>
      <w:r>
        <w:t>\s BW 350</w:t>
      </w:r>
    </w:p>
    <w:p w14:paraId="4FA69BCB" w14:textId="77777777" w:rsidR="00C42BF2" w:rsidRDefault="00F80514">
      <w:pPr>
        <w:pStyle w:val="Default"/>
        <w:widowControl w:val="0"/>
        <w:tabs>
          <w:tab w:val="left" w:pos="2880"/>
        </w:tabs>
        <w:ind w:left="2880" w:hanging="2880"/>
      </w:pPr>
      <w:r>
        <w:t>\l Djinba (Dabi)</w:t>
      </w:r>
      <w:r>
        <w:tab/>
        <w:t xml:space="preserve">\w yan-gi-mak \g </w:t>
      </w:r>
      <w:r>
        <w:rPr>
          <w:rFonts w:hAnsi="Times New Roman"/>
        </w:rPr>
        <w:t>‘</w:t>
      </w:r>
      <w:r>
        <w:t>send</w:t>
      </w:r>
      <w:r>
        <w:rPr>
          <w:rFonts w:hAnsi="Times New Roman"/>
        </w:rPr>
        <w:t xml:space="preserve">’ </w:t>
      </w:r>
      <w:r>
        <w:t>\s BW 350</w:t>
      </w:r>
    </w:p>
    <w:p w14:paraId="45B3A392" w14:textId="77777777" w:rsidR="00C42BF2" w:rsidRDefault="00F80514">
      <w:pPr>
        <w:pStyle w:val="Default"/>
        <w:widowControl w:val="0"/>
        <w:tabs>
          <w:tab w:val="left" w:pos="2880"/>
        </w:tabs>
        <w:ind w:left="2880" w:hanging="2880"/>
      </w:pPr>
      <w:r>
        <w:t>^^^</w:t>
      </w:r>
    </w:p>
    <w:p w14:paraId="1796F64D" w14:textId="77777777" w:rsidR="00C42BF2" w:rsidRDefault="00F80514">
      <w:pPr>
        <w:pStyle w:val="Default"/>
        <w:widowControl w:val="0"/>
        <w:tabs>
          <w:tab w:val="left" w:pos="2880"/>
        </w:tabs>
        <w:ind w:left="2880" w:hanging="2880"/>
      </w:pPr>
      <w:r>
        <w:t>\l Walmajarri</w:t>
      </w:r>
      <w:r>
        <w:tab/>
        <w:t xml:space="preserve">\w yanta \g </w:t>
      </w:r>
      <w:r>
        <w:rPr>
          <w:rFonts w:hAnsi="Times New Roman"/>
        </w:rPr>
        <w:t>‘</w:t>
      </w:r>
      <w:r>
        <w:t>go; come</w:t>
      </w:r>
      <w:r>
        <w:rPr>
          <w:rFonts w:hAnsi="Times New Roman"/>
        </w:rPr>
        <w:t xml:space="preserve">’ </w:t>
      </w:r>
      <w:r>
        <w:t>\s JHd</w:t>
      </w:r>
    </w:p>
    <w:p w14:paraId="1573AEC8" w14:textId="77777777" w:rsidR="00C42BF2" w:rsidRDefault="00C42BF2">
      <w:pPr>
        <w:pStyle w:val="Default"/>
        <w:widowControl w:val="0"/>
        <w:tabs>
          <w:tab w:val="left" w:pos="2880"/>
        </w:tabs>
        <w:ind w:left="2880" w:hanging="2880"/>
      </w:pPr>
    </w:p>
    <w:p w14:paraId="1204FB16" w14:textId="77777777" w:rsidR="00C42BF2" w:rsidRDefault="00C42BF2">
      <w:pPr>
        <w:pStyle w:val="Default"/>
        <w:widowControl w:val="0"/>
        <w:tabs>
          <w:tab w:val="left" w:pos="2880"/>
        </w:tabs>
        <w:ind w:left="2880" w:hanging="2880"/>
      </w:pPr>
    </w:p>
    <w:p w14:paraId="642138F5" w14:textId="77777777" w:rsidR="00C42BF2" w:rsidRDefault="00F80514">
      <w:pPr>
        <w:pStyle w:val="Default"/>
        <w:widowControl w:val="0"/>
        <w:tabs>
          <w:tab w:val="left" w:pos="2880"/>
        </w:tabs>
        <w:ind w:left="2880" w:hanging="2880"/>
        <w:rPr>
          <w:b/>
          <w:bCs/>
        </w:rPr>
      </w:pPr>
      <w:r>
        <w:t xml:space="preserve">\e </w:t>
      </w:r>
      <w:r>
        <w:rPr>
          <w:b/>
          <w:bCs/>
        </w:rPr>
        <w:t>*yankirri</w:t>
      </w:r>
    </w:p>
    <w:p w14:paraId="6992F128" w14:textId="77777777" w:rsidR="00C42BF2" w:rsidRDefault="00F80514">
      <w:pPr>
        <w:pStyle w:val="Default"/>
        <w:widowControl w:val="0"/>
        <w:tabs>
          <w:tab w:val="left" w:pos="2880"/>
        </w:tabs>
        <w:ind w:left="2880" w:hanging="2880"/>
      </w:pPr>
      <w:r>
        <w:t xml:space="preserve">\t </w:t>
      </w:r>
      <w:r>
        <w:rPr>
          <w:rFonts w:hAnsi="Times New Roman"/>
        </w:rPr>
        <w:t>‘</w:t>
      </w:r>
      <w:r>
        <w:t>emu</w:t>
      </w:r>
      <w:r>
        <w:rPr>
          <w:rFonts w:hAnsi="Times New Roman"/>
        </w:rPr>
        <w:t>’</w:t>
      </w:r>
    </w:p>
    <w:p w14:paraId="453A89C9" w14:textId="77777777" w:rsidR="00C42BF2" w:rsidRDefault="00F80514">
      <w:pPr>
        <w:pStyle w:val="Default"/>
        <w:widowControl w:val="0"/>
        <w:tabs>
          <w:tab w:val="left" w:pos="2880"/>
        </w:tabs>
        <w:ind w:left="2880" w:hanging="2880"/>
      </w:pPr>
      <w:r>
        <w:t>\b n</w:t>
      </w:r>
    </w:p>
    <w:p w14:paraId="71C4C054" w14:textId="77777777" w:rsidR="00C42BF2" w:rsidRDefault="00F80514">
      <w:pPr>
        <w:pStyle w:val="Default"/>
        <w:widowControl w:val="0"/>
        <w:tabs>
          <w:tab w:val="left" w:pos="2880"/>
        </w:tabs>
        <w:ind w:left="2880" w:hanging="2880"/>
      </w:pPr>
      <w:r>
        <w:t>\c O</w:t>
      </w:r>
    </w:p>
    <w:p w14:paraId="24134E54" w14:textId="77777777" w:rsidR="00C42BF2" w:rsidRDefault="00F80514">
      <w:pPr>
        <w:pStyle w:val="Default"/>
        <w:widowControl w:val="0"/>
        <w:tabs>
          <w:tab w:val="left" w:pos="2880"/>
        </w:tabs>
        <w:ind w:left="2880" w:hanging="2880"/>
      </w:pPr>
      <w:r>
        <w:t>\l ECArrernte</w:t>
      </w:r>
      <w:r>
        <w:tab/>
        <w:t xml:space="preserve">\w ankerre \g </w:t>
      </w:r>
      <w:r>
        <w:rPr>
          <w:rFonts w:hAnsi="Times New Roman"/>
        </w:rPr>
        <w:t>‘</w:t>
      </w:r>
      <w:r>
        <w:t>emu</w:t>
      </w:r>
      <w:r>
        <w:rPr>
          <w:rFonts w:hAnsi="Times New Roman"/>
        </w:rPr>
        <w:t xml:space="preserve">’ </w:t>
      </w:r>
      <w:r>
        <w:t>\s H&amp;D</w:t>
      </w:r>
    </w:p>
    <w:p w14:paraId="13B0B114" w14:textId="77777777" w:rsidR="00C42BF2" w:rsidRDefault="00F80514">
      <w:pPr>
        <w:pStyle w:val="Default"/>
        <w:widowControl w:val="0"/>
        <w:tabs>
          <w:tab w:val="left" w:pos="2880"/>
        </w:tabs>
        <w:ind w:left="2880" w:hanging="2880"/>
      </w:pPr>
      <w:r>
        <w:t>\l Warlpiri</w:t>
      </w:r>
      <w:r>
        <w:tab/>
        <w:t xml:space="preserve">\w yankirri \g </w:t>
      </w:r>
      <w:r>
        <w:rPr>
          <w:rFonts w:hAnsi="Times New Roman"/>
        </w:rPr>
        <w:t>‘</w:t>
      </w:r>
      <w:r>
        <w:t>emu</w:t>
      </w:r>
      <w:r>
        <w:rPr>
          <w:rFonts w:hAnsi="Times New Roman"/>
        </w:rPr>
        <w:t xml:space="preserve">’ </w:t>
      </w:r>
      <w:r>
        <w:t>\s Warlpiri Dictionary</w:t>
      </w:r>
    </w:p>
    <w:p w14:paraId="7C860775" w14:textId="77777777" w:rsidR="00C42BF2" w:rsidRDefault="00F80514">
      <w:pPr>
        <w:pStyle w:val="Default"/>
        <w:widowControl w:val="0"/>
        <w:tabs>
          <w:tab w:val="left" w:pos="2880"/>
        </w:tabs>
        <w:ind w:left="2880" w:hanging="2880"/>
      </w:pPr>
      <w:r>
        <w:t>^^^</w:t>
      </w:r>
    </w:p>
    <w:p w14:paraId="3CD90060" w14:textId="77777777" w:rsidR="00C42BF2" w:rsidRDefault="00F80514">
      <w:pPr>
        <w:pStyle w:val="Default"/>
        <w:widowControl w:val="0"/>
        <w:tabs>
          <w:tab w:val="left" w:pos="2880"/>
        </w:tabs>
        <w:ind w:left="2880" w:hanging="2880"/>
      </w:pPr>
      <w:r>
        <w:t>\l Payungu</w:t>
      </w:r>
      <w:r>
        <w:tab/>
        <w:t xml:space="preserve">\w jankurna \g </w:t>
      </w:r>
      <w:r>
        <w:rPr>
          <w:rFonts w:hAnsi="Times New Roman"/>
        </w:rPr>
        <w:t>‘</w:t>
      </w:r>
      <w:r>
        <w:t>emu</w:t>
      </w:r>
      <w:r>
        <w:rPr>
          <w:rFonts w:hAnsi="Times New Roman"/>
        </w:rPr>
        <w:t>’</w:t>
      </w:r>
    </w:p>
    <w:p w14:paraId="6BF039DD" w14:textId="77777777" w:rsidR="00C42BF2" w:rsidRDefault="00C42BF2">
      <w:pPr>
        <w:pStyle w:val="Default"/>
        <w:widowControl w:val="0"/>
        <w:tabs>
          <w:tab w:val="left" w:pos="2880"/>
        </w:tabs>
        <w:ind w:left="2880" w:hanging="2880"/>
      </w:pPr>
    </w:p>
    <w:p w14:paraId="79E8CF10" w14:textId="77777777" w:rsidR="00C42BF2" w:rsidRDefault="00C42BF2">
      <w:pPr>
        <w:pStyle w:val="Default"/>
        <w:widowControl w:val="0"/>
        <w:tabs>
          <w:tab w:val="left" w:pos="2880"/>
        </w:tabs>
        <w:ind w:left="2880" w:hanging="2880"/>
      </w:pPr>
    </w:p>
    <w:p w14:paraId="735C9BB6" w14:textId="77777777" w:rsidR="00C42BF2" w:rsidRDefault="00F80514">
      <w:pPr>
        <w:pStyle w:val="Default"/>
        <w:widowControl w:val="0"/>
        <w:tabs>
          <w:tab w:val="left" w:pos="2880"/>
        </w:tabs>
        <w:ind w:left="2880" w:hanging="2880"/>
        <w:rPr>
          <w:b/>
          <w:bCs/>
        </w:rPr>
      </w:pPr>
      <w:r>
        <w:t xml:space="preserve">\e </w:t>
      </w:r>
      <w:r>
        <w:rPr>
          <w:b/>
          <w:bCs/>
        </w:rPr>
        <w:t>*yangan</w:t>
      </w:r>
    </w:p>
    <w:p w14:paraId="42CE7B8B" w14:textId="77777777" w:rsidR="00C42BF2" w:rsidRDefault="00F80514">
      <w:pPr>
        <w:pStyle w:val="Default"/>
        <w:widowControl w:val="0"/>
        <w:tabs>
          <w:tab w:val="left" w:pos="2880"/>
        </w:tabs>
        <w:ind w:left="2880" w:hanging="2880"/>
      </w:pPr>
      <w:r>
        <w:t xml:space="preserve">\t </w:t>
      </w:r>
      <w:r>
        <w:rPr>
          <w:rFonts w:hAnsi="Times New Roman"/>
        </w:rPr>
        <w:t>‘</w:t>
      </w:r>
      <w:r>
        <w:t>hair</w:t>
      </w:r>
      <w:r>
        <w:rPr>
          <w:rFonts w:hAnsi="Times New Roman"/>
        </w:rPr>
        <w:t>’</w:t>
      </w:r>
    </w:p>
    <w:p w14:paraId="06666907" w14:textId="77777777" w:rsidR="00C42BF2" w:rsidRDefault="00F80514">
      <w:pPr>
        <w:pStyle w:val="Default"/>
        <w:widowControl w:val="0"/>
        <w:tabs>
          <w:tab w:val="left" w:pos="2880"/>
        </w:tabs>
        <w:ind w:left="2880" w:hanging="2880"/>
      </w:pPr>
      <w:r>
        <w:t>\b n</w:t>
      </w:r>
    </w:p>
    <w:p w14:paraId="21D7E9BE" w14:textId="77777777" w:rsidR="00C42BF2" w:rsidRDefault="00F80514">
      <w:pPr>
        <w:pStyle w:val="Default"/>
        <w:widowControl w:val="0"/>
        <w:tabs>
          <w:tab w:val="left" w:pos="2880"/>
        </w:tabs>
        <w:ind w:left="2880" w:hanging="2880"/>
      </w:pPr>
      <w:r>
        <w:t>\c B</w:t>
      </w:r>
    </w:p>
    <w:p w14:paraId="732EDA57" w14:textId="77777777" w:rsidR="00C42BF2" w:rsidRDefault="00F80514">
      <w:pPr>
        <w:pStyle w:val="Default"/>
        <w:widowControl w:val="0"/>
        <w:tabs>
          <w:tab w:val="left" w:pos="2880"/>
        </w:tabs>
        <w:ind w:left="2880" w:hanging="2880"/>
      </w:pPr>
      <w:r>
        <w:t>\l WMungknh</w:t>
      </w:r>
      <w:r>
        <w:tab/>
        <w:t xml:space="preserve">\w yangn \g </w:t>
      </w:r>
      <w:r>
        <w:rPr>
          <w:rFonts w:hAnsi="Times New Roman"/>
        </w:rPr>
        <w:t>‘</w:t>
      </w:r>
      <w:r>
        <w:t>head hair</w:t>
      </w:r>
      <w:r>
        <w:rPr>
          <w:rFonts w:hAnsi="Times New Roman"/>
        </w:rPr>
        <w:t xml:space="preserve">’ </w:t>
      </w:r>
      <w:r>
        <w:t>\s KLH</w:t>
      </w:r>
    </w:p>
    <w:p w14:paraId="677B1DE9" w14:textId="77777777" w:rsidR="00C42BF2" w:rsidRDefault="00F80514">
      <w:pPr>
        <w:pStyle w:val="Default"/>
        <w:widowControl w:val="0"/>
        <w:tabs>
          <w:tab w:val="left" w:pos="2880"/>
        </w:tabs>
        <w:ind w:left="2880" w:hanging="2880"/>
      </w:pPr>
      <w:r>
        <w:t>\l WMuminh</w:t>
      </w:r>
      <w:r>
        <w:tab/>
        <w:t xml:space="preserve">\w yengan \g </w:t>
      </w:r>
      <w:r>
        <w:rPr>
          <w:rFonts w:hAnsi="Times New Roman"/>
        </w:rPr>
        <w:t>‘</w:t>
      </w:r>
      <w:r>
        <w:t>head hair</w:t>
      </w:r>
      <w:r>
        <w:rPr>
          <w:rFonts w:hAnsi="Times New Roman"/>
        </w:rPr>
        <w:t xml:space="preserve">’ </w:t>
      </w:r>
      <w:r>
        <w:t>\s KLH</w:t>
      </w:r>
    </w:p>
    <w:p w14:paraId="79375978" w14:textId="77777777" w:rsidR="00C42BF2" w:rsidRDefault="00F80514">
      <w:pPr>
        <w:pStyle w:val="Default"/>
        <w:widowControl w:val="0"/>
        <w:tabs>
          <w:tab w:val="left" w:pos="2880"/>
        </w:tabs>
        <w:ind w:left="2880" w:hanging="2880"/>
      </w:pPr>
      <w:r>
        <w:t>\l KUwanh</w:t>
      </w:r>
      <w:r>
        <w:tab/>
        <w:t xml:space="preserve">\w yengan \g </w:t>
      </w:r>
      <w:r>
        <w:rPr>
          <w:rFonts w:hAnsi="Times New Roman"/>
        </w:rPr>
        <w:t>‘</w:t>
      </w:r>
      <w:r>
        <w:t>head hair</w:t>
      </w:r>
      <w:r>
        <w:rPr>
          <w:rFonts w:hAnsi="Times New Roman"/>
        </w:rPr>
        <w:t xml:space="preserve">’ </w:t>
      </w:r>
      <w:r>
        <w:t>\s S&amp;J</w:t>
      </w:r>
    </w:p>
    <w:p w14:paraId="5B704B06" w14:textId="77777777" w:rsidR="00C42BF2" w:rsidRDefault="00F80514">
      <w:pPr>
        <w:pStyle w:val="Default"/>
        <w:widowControl w:val="0"/>
        <w:tabs>
          <w:tab w:val="left" w:pos="2880"/>
        </w:tabs>
        <w:ind w:left="2880" w:hanging="2880"/>
        <w:rPr>
          <w:color w:val="003300"/>
          <w:u w:color="003300"/>
        </w:rPr>
      </w:pPr>
      <w:r>
        <w:rPr>
          <w:color w:val="003300"/>
          <w:u w:color="003300"/>
        </w:rPr>
        <w:t>\l Pakanh</w:t>
      </w:r>
      <w:r>
        <w:rPr>
          <w:color w:val="003300"/>
          <w:u w:color="003300"/>
        </w:rPr>
        <w:tab/>
        <w:t xml:space="preserve">\w yangan \g </w:t>
      </w:r>
      <w:r>
        <w:rPr>
          <w:rFonts w:hAnsi="Times New Roman"/>
          <w:color w:val="003300"/>
          <w:u w:color="003300"/>
        </w:rPr>
        <w:t>‘</w:t>
      </w:r>
      <w:r>
        <w:rPr>
          <w:color w:val="003300"/>
          <w:u w:color="003300"/>
        </w:rPr>
        <w:t>hair of head</w:t>
      </w:r>
      <w:r>
        <w:rPr>
          <w:rFonts w:hAnsi="Times New Roman"/>
          <w:color w:val="003300"/>
          <w:u w:color="003300"/>
        </w:rPr>
        <w:t xml:space="preserve">’ </w:t>
      </w:r>
      <w:r>
        <w:rPr>
          <w:color w:val="003300"/>
          <w:u w:color="003300"/>
        </w:rPr>
        <w:t>\s PH</w:t>
      </w:r>
    </w:p>
    <w:p w14:paraId="7DFB1DE3" w14:textId="77777777" w:rsidR="00C42BF2" w:rsidRDefault="00F80514">
      <w:pPr>
        <w:pStyle w:val="Default"/>
        <w:widowControl w:val="0"/>
        <w:tabs>
          <w:tab w:val="left" w:pos="2880"/>
        </w:tabs>
        <w:ind w:left="2880" w:hanging="2880"/>
      </w:pPr>
      <w:r>
        <w:t>\l Kaanytju</w:t>
      </w:r>
      <w:r>
        <w:tab/>
        <w:t xml:space="preserve">\w yangan \g </w:t>
      </w:r>
      <w:r>
        <w:rPr>
          <w:rFonts w:hAnsi="Times New Roman"/>
        </w:rPr>
        <w:t>‘</w:t>
      </w:r>
      <w:r>
        <w:t>head hair</w:t>
      </w:r>
      <w:r>
        <w:rPr>
          <w:rFonts w:hAnsi="Times New Roman"/>
        </w:rPr>
        <w:t xml:space="preserve">’ </w:t>
      </w:r>
      <w:r>
        <w:t>\s KLH</w:t>
      </w:r>
    </w:p>
    <w:p w14:paraId="25B67F35" w14:textId="77777777" w:rsidR="00C42BF2" w:rsidRDefault="00F80514">
      <w:pPr>
        <w:pStyle w:val="Default"/>
        <w:widowControl w:val="0"/>
        <w:tabs>
          <w:tab w:val="left" w:pos="2880"/>
        </w:tabs>
        <w:ind w:left="2880" w:hanging="2880"/>
      </w:pPr>
      <w:r>
        <w:t>\l Umpila</w:t>
      </w:r>
      <w:r>
        <w:tab/>
        <w:t xml:space="preserve">\w yangan \g </w:t>
      </w:r>
      <w:r>
        <w:rPr>
          <w:rFonts w:hAnsi="Times New Roman"/>
        </w:rPr>
        <w:t>‘</w:t>
      </w:r>
      <w:r>
        <w:t>head hair</w:t>
      </w:r>
      <w:r>
        <w:rPr>
          <w:rFonts w:hAnsi="Times New Roman"/>
        </w:rPr>
        <w:t xml:space="preserve">’ </w:t>
      </w:r>
      <w:r>
        <w:t>\s GNOG, KLH</w:t>
      </w:r>
    </w:p>
    <w:p w14:paraId="653AE3E7" w14:textId="77777777" w:rsidR="00C42BF2" w:rsidRDefault="00F80514">
      <w:pPr>
        <w:pStyle w:val="Default"/>
        <w:widowControl w:val="0"/>
        <w:tabs>
          <w:tab w:val="left" w:pos="2880"/>
        </w:tabs>
        <w:ind w:left="2880" w:hanging="2880"/>
      </w:pPr>
      <w:r>
        <w:t>\l KThaayorre</w:t>
      </w:r>
      <w:r>
        <w:tab/>
        <w:t xml:space="preserve">\w yangn \g </w:t>
      </w:r>
      <w:r>
        <w:rPr>
          <w:rFonts w:hAnsi="Times New Roman"/>
        </w:rPr>
        <w:t>‘</w:t>
      </w:r>
      <w:r>
        <w:t>head hair</w:t>
      </w:r>
      <w:r>
        <w:rPr>
          <w:rFonts w:hAnsi="Times New Roman"/>
        </w:rPr>
        <w:t xml:space="preserve">’ </w:t>
      </w:r>
      <w:r>
        <w:t xml:space="preserve">\p Oblique </w:t>
      </w:r>
      <w:r>
        <w:rPr>
          <w:i/>
          <w:iCs/>
        </w:rPr>
        <w:t>yanga</w:t>
      </w:r>
      <w:r>
        <w:t xml:space="preserve"> (AH). \q AH cites in form </w:t>
      </w:r>
      <w:r>
        <w:rPr>
          <w:i/>
          <w:iCs/>
        </w:rPr>
        <w:t>paant-yangan</w:t>
      </w:r>
      <w:r>
        <w:t>. KLH lists a long-vowel variant. \s KLH, AH</w:t>
      </w:r>
    </w:p>
    <w:p w14:paraId="1F45F1FB" w14:textId="77777777" w:rsidR="00C42BF2" w:rsidRDefault="00F80514">
      <w:pPr>
        <w:pStyle w:val="Default"/>
        <w:widowControl w:val="0"/>
        <w:tabs>
          <w:tab w:val="left" w:pos="2880"/>
        </w:tabs>
        <w:ind w:left="2880" w:hanging="2880"/>
      </w:pPr>
      <w:r>
        <w:t xml:space="preserve">\l </w:t>
      </w:r>
      <w:r>
        <w:rPr>
          <w:b/>
          <w:bCs/>
        </w:rPr>
        <w:t>pPaman</w:t>
      </w:r>
      <w:r>
        <w:rPr>
          <w:b/>
          <w:bCs/>
        </w:rPr>
        <w:tab/>
        <w:t>\w *yangan</w:t>
      </w:r>
      <w:r>
        <w:t xml:space="preserve"> \s KLH</w:t>
      </w:r>
    </w:p>
    <w:p w14:paraId="5960F496" w14:textId="77777777" w:rsidR="00C42BF2" w:rsidRDefault="00C42BF2">
      <w:pPr>
        <w:pStyle w:val="Default"/>
        <w:widowControl w:val="0"/>
        <w:tabs>
          <w:tab w:val="left" w:pos="2880"/>
        </w:tabs>
        <w:ind w:left="2880" w:hanging="2880"/>
      </w:pPr>
    </w:p>
    <w:p w14:paraId="7794067D" w14:textId="77777777" w:rsidR="00C42BF2" w:rsidRDefault="00C42BF2">
      <w:pPr>
        <w:pStyle w:val="Default"/>
        <w:widowControl w:val="0"/>
        <w:tabs>
          <w:tab w:val="left" w:pos="2880"/>
        </w:tabs>
        <w:ind w:left="2880" w:hanging="2880"/>
      </w:pPr>
    </w:p>
    <w:p w14:paraId="04C9EE1D" w14:textId="77777777" w:rsidR="00C42BF2" w:rsidRDefault="00F80514">
      <w:pPr>
        <w:pStyle w:val="Default"/>
        <w:widowControl w:val="0"/>
        <w:tabs>
          <w:tab w:val="left" w:pos="2880"/>
        </w:tabs>
        <w:ind w:left="2880" w:hanging="2880"/>
        <w:rPr>
          <w:b/>
          <w:bCs/>
        </w:rPr>
      </w:pPr>
      <w:r>
        <w:t xml:space="preserve">\e </w:t>
      </w:r>
      <w:r>
        <w:rPr>
          <w:b/>
          <w:bCs/>
        </w:rPr>
        <w:t>*yangkara</w:t>
      </w:r>
    </w:p>
    <w:p w14:paraId="51C07606" w14:textId="77777777" w:rsidR="00C42BF2" w:rsidRDefault="00F80514">
      <w:pPr>
        <w:pStyle w:val="Default"/>
        <w:widowControl w:val="0"/>
        <w:tabs>
          <w:tab w:val="left" w:pos="2880"/>
        </w:tabs>
        <w:ind w:left="2880" w:hanging="2880"/>
      </w:pPr>
      <w:r>
        <w:t xml:space="preserve">\t </w:t>
      </w:r>
      <w:r>
        <w:rPr>
          <w:rFonts w:hAnsi="Times New Roman"/>
        </w:rPr>
        <w:t>‘</w:t>
      </w:r>
      <w:r>
        <w:t>shin</w:t>
      </w:r>
      <w:r>
        <w:rPr>
          <w:rFonts w:hAnsi="Times New Roman"/>
        </w:rPr>
        <w:t>’</w:t>
      </w:r>
    </w:p>
    <w:p w14:paraId="5F7C9374" w14:textId="77777777" w:rsidR="00C42BF2" w:rsidRDefault="00F80514">
      <w:pPr>
        <w:pStyle w:val="Default"/>
        <w:widowControl w:val="0"/>
        <w:tabs>
          <w:tab w:val="left" w:pos="2880"/>
        </w:tabs>
        <w:ind w:left="2880" w:hanging="2880"/>
      </w:pPr>
      <w:r>
        <w:t>\b n</w:t>
      </w:r>
    </w:p>
    <w:p w14:paraId="4931A9B9" w14:textId="77777777" w:rsidR="00C42BF2" w:rsidRDefault="00F80514">
      <w:pPr>
        <w:pStyle w:val="Default"/>
        <w:widowControl w:val="0"/>
        <w:tabs>
          <w:tab w:val="left" w:pos="2880"/>
        </w:tabs>
        <w:ind w:left="2880" w:hanging="2880"/>
      </w:pPr>
      <w:r>
        <w:t>\c B</w:t>
      </w:r>
    </w:p>
    <w:p w14:paraId="1148FD38" w14:textId="77777777" w:rsidR="00C42BF2" w:rsidRDefault="00F80514">
      <w:pPr>
        <w:pStyle w:val="Default"/>
        <w:widowControl w:val="0"/>
        <w:tabs>
          <w:tab w:val="left" w:pos="2880"/>
        </w:tabs>
        <w:ind w:left="2880" w:hanging="2880"/>
      </w:pPr>
      <w:r>
        <w:t>\l WMungknh</w:t>
      </w:r>
      <w:r>
        <w:tab/>
        <w:t>\w</w:t>
      </w:r>
      <w:r>
        <w:rPr>
          <w:i/>
          <w:iCs/>
        </w:rPr>
        <w:t xml:space="preserve"> yangk</w:t>
      </w:r>
      <w:r>
        <w:t xml:space="preserve"> \g </w:t>
      </w:r>
      <w:r>
        <w:rPr>
          <w:rFonts w:hAnsi="Times New Roman"/>
        </w:rPr>
        <w:t>‘</w:t>
      </w:r>
      <w:r>
        <w:t>shin, lower leg</w:t>
      </w:r>
      <w:r>
        <w:rPr>
          <w:rFonts w:hAnsi="Times New Roman"/>
        </w:rPr>
        <w:t xml:space="preserve">’ </w:t>
      </w:r>
      <w:r>
        <w:t>\s (KLH, KPPW)</w:t>
      </w:r>
    </w:p>
    <w:p w14:paraId="38270D1C" w14:textId="77777777" w:rsidR="00C42BF2" w:rsidRDefault="00F80514">
      <w:pPr>
        <w:pStyle w:val="Default"/>
        <w:widowControl w:val="0"/>
        <w:tabs>
          <w:tab w:val="left" w:pos="2880"/>
        </w:tabs>
        <w:ind w:left="2880" w:hanging="2880"/>
      </w:pPr>
      <w:r>
        <w:t>\l WNgathan</w:t>
      </w:r>
      <w:r>
        <w:tab/>
        <w:t>\w</w:t>
      </w:r>
      <w:r>
        <w:rPr>
          <w:i/>
          <w:iCs/>
        </w:rPr>
        <w:t xml:space="preserve"> yangk</w:t>
      </w:r>
      <w:r>
        <w:t xml:space="preserve"> \g </w:t>
      </w:r>
      <w:r>
        <w:rPr>
          <w:rFonts w:hAnsi="Times New Roman"/>
        </w:rPr>
        <w:t>‘</w:t>
      </w:r>
      <w:r>
        <w:t>lower leg</w:t>
      </w:r>
      <w:r>
        <w:rPr>
          <w:rFonts w:hAnsi="Times New Roman"/>
        </w:rPr>
        <w:t xml:space="preserve">’ </w:t>
      </w:r>
      <w:r>
        <w:t>\s (PS)</w:t>
      </w:r>
    </w:p>
    <w:p w14:paraId="4D2EB4C0" w14:textId="77777777" w:rsidR="00C42BF2" w:rsidRDefault="00F80514">
      <w:pPr>
        <w:pStyle w:val="Default"/>
        <w:widowControl w:val="0"/>
        <w:tabs>
          <w:tab w:val="left" w:pos="2880"/>
        </w:tabs>
        <w:ind w:left="2880" w:hanging="2880"/>
      </w:pPr>
      <w:r>
        <w:t>\l KThaayorre</w:t>
      </w:r>
      <w:r>
        <w:tab/>
        <w:t>\w</w:t>
      </w:r>
      <w:r>
        <w:rPr>
          <w:i/>
          <w:iCs/>
        </w:rPr>
        <w:t xml:space="preserve"> yangkar, yangkvr</w:t>
      </w:r>
      <w:r>
        <w:t xml:space="preserve"> \</w:t>
      </w:r>
      <w:r>
        <w:rPr>
          <w:i/>
          <w:iCs/>
        </w:rPr>
        <w:t>g</w:t>
      </w:r>
      <w:r>
        <w:rPr>
          <w:rFonts w:hAnsi="Times New Roman"/>
        </w:rPr>
        <w:t xml:space="preserve"> ‘</w:t>
      </w:r>
      <w:r>
        <w:t>shin, leg</w:t>
      </w:r>
      <w:r>
        <w:rPr>
          <w:rFonts w:hAnsi="Times New Roman"/>
        </w:rPr>
        <w:t xml:space="preserve">’ </w:t>
      </w:r>
      <w:r>
        <w:t xml:space="preserve">\p Dat </w:t>
      </w:r>
      <w:r>
        <w:rPr>
          <w:i/>
          <w:iCs/>
        </w:rPr>
        <w:t>yangkan</w:t>
      </w:r>
      <w:r>
        <w:t>. \s (AH, BA, AG)</w:t>
      </w:r>
    </w:p>
    <w:p w14:paraId="13D911D4" w14:textId="77777777" w:rsidR="00C42BF2" w:rsidRDefault="00F80514">
      <w:pPr>
        <w:pStyle w:val="Default"/>
        <w:widowControl w:val="0"/>
        <w:tabs>
          <w:tab w:val="left" w:pos="2880"/>
        </w:tabs>
        <w:ind w:left="2880" w:hanging="2880"/>
      </w:pPr>
      <w:r>
        <w:t>\l KYak</w:t>
      </w:r>
      <w:r>
        <w:tab/>
        <w:t>\w</w:t>
      </w:r>
      <w:r>
        <w:rPr>
          <w:i/>
          <w:iCs/>
        </w:rPr>
        <w:t xml:space="preserve"> yangkar-pup</w:t>
      </w:r>
      <w:r>
        <w:t xml:space="preserve"> \g </w:t>
      </w:r>
      <w:r>
        <w:rPr>
          <w:rFonts w:hAnsi="Times New Roman"/>
        </w:rPr>
        <w:t>‘</w:t>
      </w:r>
      <w:r>
        <w:t>lower leg</w:t>
      </w:r>
      <w:r>
        <w:rPr>
          <w:rFonts w:hAnsi="Times New Roman"/>
        </w:rPr>
        <w:t xml:space="preserve">’ </w:t>
      </w:r>
      <w:r>
        <w:t>\s (AH)</w:t>
      </w:r>
    </w:p>
    <w:p w14:paraId="098DB0F6" w14:textId="32D623BC" w:rsidR="00C42BF2" w:rsidRDefault="00F80514">
      <w:pPr>
        <w:pStyle w:val="Default"/>
        <w:widowControl w:val="0"/>
        <w:tabs>
          <w:tab w:val="left" w:pos="2880"/>
        </w:tabs>
        <w:ind w:left="2880" w:hanging="2880"/>
      </w:pPr>
      <w:r>
        <w:t>\l YYoront</w:t>
      </w:r>
      <w:r>
        <w:tab/>
        <w:t>\w</w:t>
      </w:r>
      <w:r>
        <w:rPr>
          <w:i/>
          <w:iCs/>
        </w:rPr>
        <w:t xml:space="preserve"> ya7ar, ya7r</w:t>
      </w:r>
      <w:r>
        <w:t xml:space="preserve"> \g </w:t>
      </w:r>
      <w:r>
        <w:rPr>
          <w:rFonts w:hAnsi="Times New Roman"/>
        </w:rPr>
        <w:t>‘</w:t>
      </w:r>
      <w:r>
        <w:t>shin</w:t>
      </w:r>
      <w:r>
        <w:rPr>
          <w:rFonts w:hAnsi="Times New Roman"/>
        </w:rPr>
        <w:t xml:space="preserve">’ </w:t>
      </w:r>
      <w:r>
        <w:t xml:space="preserve">\q Also </w:t>
      </w:r>
      <w:r>
        <w:rPr>
          <w:i/>
          <w:iCs/>
        </w:rPr>
        <w:t>may-ya7ar</w:t>
      </w:r>
      <w:r>
        <w:rPr>
          <w:rFonts w:hAnsi="Times New Roman"/>
        </w:rPr>
        <w:t xml:space="preserve"> ‘</w:t>
      </w:r>
      <w:r>
        <w:t>long yam (</w:t>
      </w:r>
      <w:r>
        <w:rPr>
          <w:i/>
          <w:iCs/>
        </w:rPr>
        <w:t>Dioscorea transversa</w:t>
      </w:r>
      <w:r>
        <w:t>)</w:t>
      </w:r>
      <w:r>
        <w:rPr>
          <w:rFonts w:hAnsi="Times New Roman"/>
        </w:rPr>
        <w:t>’</w:t>
      </w:r>
    </w:p>
    <w:p w14:paraId="1BCA70A9" w14:textId="77777777" w:rsidR="00C42BF2" w:rsidRDefault="00F80514">
      <w:pPr>
        <w:pStyle w:val="Default"/>
        <w:widowControl w:val="0"/>
        <w:tabs>
          <w:tab w:val="left" w:pos="2880"/>
        </w:tabs>
        <w:ind w:left="2880" w:hanging="2880"/>
      </w:pPr>
      <w:r>
        <w:t>\l YMel</w:t>
      </w:r>
      <w:r>
        <w:tab/>
        <w:t>\w</w:t>
      </w:r>
      <w:r>
        <w:rPr>
          <w:i/>
          <w:iCs/>
        </w:rPr>
        <w:t xml:space="preserve"> yakar</w:t>
      </w:r>
      <w:r>
        <w:t xml:space="preserve"> \g </w:t>
      </w:r>
      <w:r>
        <w:rPr>
          <w:rFonts w:hAnsi="Times New Roman"/>
        </w:rPr>
        <w:t>‘</w:t>
      </w:r>
      <w:r>
        <w:t>shin</w:t>
      </w:r>
      <w:r>
        <w:rPr>
          <w:rFonts w:hAnsi="Times New Roman"/>
        </w:rPr>
        <w:t>’</w:t>
      </w:r>
    </w:p>
    <w:p w14:paraId="4050CC13" w14:textId="77777777" w:rsidR="00C42BF2" w:rsidRDefault="00F80514">
      <w:pPr>
        <w:pStyle w:val="Default"/>
        <w:widowControl w:val="0"/>
        <w:tabs>
          <w:tab w:val="left" w:pos="2880"/>
        </w:tabs>
        <w:ind w:left="2880" w:hanging="2880"/>
      </w:pPr>
      <w:r>
        <w:lastRenderedPageBreak/>
        <w:t>\l Mbabaram</w:t>
      </w:r>
      <w:r>
        <w:tab/>
        <w:t>\w</w:t>
      </w:r>
      <w:r>
        <w:rPr>
          <w:i/>
          <w:iCs/>
        </w:rPr>
        <w:t xml:space="preserve"> nggar</w:t>
      </w:r>
      <w:r>
        <w:t xml:space="preserve"> \g </w:t>
      </w:r>
      <w:r>
        <w:rPr>
          <w:rFonts w:hAnsi="Times New Roman"/>
        </w:rPr>
        <w:t>‘</w:t>
      </w:r>
      <w:r>
        <w:t>whole leg</w:t>
      </w:r>
      <w:r>
        <w:rPr>
          <w:rFonts w:hAnsi="Times New Roman"/>
        </w:rPr>
        <w:t xml:space="preserve">’ </w:t>
      </w:r>
      <w:r>
        <w:t>\s (RMWD)</w:t>
      </w:r>
    </w:p>
    <w:p w14:paraId="76B1D615" w14:textId="77777777" w:rsidR="00C42BF2" w:rsidRDefault="00F80514">
      <w:pPr>
        <w:pStyle w:val="Default"/>
        <w:widowControl w:val="0"/>
        <w:tabs>
          <w:tab w:val="left" w:pos="2880"/>
        </w:tabs>
        <w:ind w:left="2880" w:hanging="2880"/>
      </w:pPr>
      <w:r>
        <w:t>\l Biri</w:t>
      </w:r>
      <w:r>
        <w:tab/>
        <w:t>\w</w:t>
      </w:r>
      <w:r>
        <w:rPr>
          <w:i/>
          <w:iCs/>
        </w:rPr>
        <w:t xml:space="preserve"> yanggara</w:t>
      </w:r>
      <w:r>
        <w:t xml:space="preserve"> \g </w:t>
      </w:r>
      <w:r>
        <w:rPr>
          <w:rFonts w:hAnsi="Times New Roman"/>
        </w:rPr>
        <w:t>‘</w:t>
      </w:r>
      <w:r>
        <w:t>leg, calf of leg</w:t>
      </w:r>
      <w:r>
        <w:rPr>
          <w:rFonts w:hAnsi="Times New Roman"/>
        </w:rPr>
        <w:t xml:space="preserve">’ </w:t>
      </w:r>
      <w:r>
        <w:t xml:space="preserve">\q Yilba dialect. AT has </w:t>
      </w:r>
      <w:r>
        <w:rPr>
          <w:rFonts w:hAnsi="Times New Roman"/>
        </w:rPr>
        <w:t>“</w:t>
      </w:r>
      <w:r>
        <w:t>yangara</w:t>
      </w:r>
      <w:r>
        <w:rPr>
          <w:rFonts w:hAnsi="Times New Roman"/>
        </w:rPr>
        <w:t xml:space="preserve">” </w:t>
      </w:r>
      <w:r>
        <w:t xml:space="preserve">on the basis of Curr 131 </w:t>
      </w:r>
      <w:r>
        <w:rPr>
          <w:rFonts w:hAnsi="Times New Roman"/>
        </w:rPr>
        <w:t>“</w:t>
      </w:r>
      <w:r>
        <w:t>yungera</w:t>
      </w:r>
      <w:r>
        <w:rPr>
          <w:rFonts w:hAnsi="Times New Roman"/>
        </w:rPr>
        <w:t>”</w:t>
      </w:r>
      <w:r>
        <w:t>. \s (AT)</w:t>
      </w:r>
    </w:p>
    <w:p w14:paraId="1F6ED406" w14:textId="77777777" w:rsidR="00C42BF2" w:rsidRDefault="00F80514">
      <w:pPr>
        <w:pStyle w:val="Default"/>
        <w:widowControl w:val="0"/>
        <w:tabs>
          <w:tab w:val="left" w:pos="2880"/>
        </w:tabs>
        <w:ind w:left="2880" w:hanging="2880"/>
        <w:rPr>
          <w:b/>
          <w:bCs/>
        </w:rPr>
      </w:pPr>
      <w:r>
        <w:t xml:space="preserve">\l </w:t>
      </w:r>
      <w:r>
        <w:rPr>
          <w:b/>
          <w:bCs/>
        </w:rPr>
        <w:t>pPM</w:t>
      </w:r>
      <w:r>
        <w:rPr>
          <w:b/>
          <w:bCs/>
        </w:rPr>
        <w:tab/>
        <w:t>\w *yangkara</w:t>
      </w:r>
    </w:p>
    <w:p w14:paraId="79C8AF56" w14:textId="68EE5A6B" w:rsidR="00C42BF2" w:rsidRDefault="00F80514">
      <w:pPr>
        <w:pStyle w:val="Default"/>
        <w:widowControl w:val="0"/>
        <w:tabs>
          <w:tab w:val="left" w:pos="2880"/>
        </w:tabs>
        <w:ind w:left="2880" w:hanging="2880"/>
      </w:pPr>
      <w:r>
        <w:t>\l Western Bundjalung</w:t>
      </w:r>
      <w:r>
        <w:tab/>
        <w:t>\w</w:t>
      </w:r>
      <w:r>
        <w:rPr>
          <w:i/>
          <w:iCs/>
        </w:rPr>
        <w:t xml:space="preserve"> janggarra</w:t>
      </w:r>
      <w:r>
        <w:t xml:space="preserve"> \g </w:t>
      </w:r>
      <w:r>
        <w:rPr>
          <w:rFonts w:hAnsi="Times New Roman"/>
        </w:rPr>
        <w:t>‘</w:t>
      </w:r>
      <w:r>
        <w:t>corroboree dance (leg shaking)</w:t>
      </w:r>
      <w:r>
        <w:rPr>
          <w:rFonts w:hAnsi="Times New Roman"/>
        </w:rPr>
        <w:t xml:space="preserve">’ </w:t>
      </w:r>
      <w:r w:rsidR="00FE7AA3">
        <w:t>\q</w:t>
      </w:r>
      <w:r>
        <w:t xml:space="preserve"> </w:t>
      </w:r>
      <w:r w:rsidR="007E2A06">
        <w:t xml:space="preserve">Belongs here? </w:t>
      </w:r>
      <w:r>
        <w:t xml:space="preserve">In some dialects </w:t>
      </w:r>
      <w:r>
        <w:rPr>
          <w:i/>
          <w:iCs/>
        </w:rPr>
        <w:t>jangarr</w:t>
      </w:r>
      <w:r>
        <w:t xml:space="preserve">; the verb is </w:t>
      </w:r>
      <w:r>
        <w:rPr>
          <w:i/>
          <w:iCs/>
        </w:rPr>
        <w:t>jan.garr ba-</w:t>
      </w:r>
      <w:r>
        <w:t>. See also *cala</w:t>
      </w:r>
      <w:r>
        <w:rPr>
          <w:rFonts w:hAnsi="Times New Roman"/>
        </w:rPr>
        <w:t xml:space="preserve">ñ </w:t>
      </w:r>
      <w:r w:rsidR="00FB1683">
        <w:rPr>
          <w:rFonts w:hAnsi="Times New Roman"/>
        </w:rPr>
        <w:t xml:space="preserve">and *ya{u </w:t>
      </w:r>
      <w:r>
        <w:t>with regard to the initial consonant. \s (MS)</w:t>
      </w:r>
    </w:p>
    <w:p w14:paraId="22FB692F" w14:textId="77777777" w:rsidR="00C42BF2" w:rsidRDefault="00F80514">
      <w:pPr>
        <w:pStyle w:val="Default"/>
        <w:widowControl w:val="0"/>
        <w:tabs>
          <w:tab w:val="left" w:pos="2880"/>
        </w:tabs>
        <w:ind w:left="2880" w:hanging="2880"/>
      </w:pPr>
      <w:r>
        <w:t>\l Kalkutungu</w:t>
      </w:r>
      <w:r>
        <w:tab/>
        <w:t xml:space="preserve">\w </w:t>
      </w:r>
      <w:r>
        <w:rPr>
          <w:i/>
          <w:iCs/>
        </w:rPr>
        <w:t>ngkaa</w:t>
      </w:r>
      <w:r>
        <w:t xml:space="preserve"> \g </w:t>
      </w:r>
      <w:r>
        <w:rPr>
          <w:rFonts w:hAnsi="Times New Roman"/>
        </w:rPr>
        <w:t>‘</w:t>
      </w:r>
      <w:r>
        <w:t>yam</w:t>
      </w:r>
      <w:r>
        <w:rPr>
          <w:rFonts w:hAnsi="Times New Roman"/>
        </w:rPr>
        <w:t xml:space="preserve">’ </w:t>
      </w:r>
      <w:r>
        <w:t>\q Cognate? See YYoront attestation. \s BB</w:t>
      </w:r>
    </w:p>
    <w:p w14:paraId="21FEFC21" w14:textId="77777777" w:rsidR="00C42BF2" w:rsidRDefault="00F80514">
      <w:pPr>
        <w:pStyle w:val="Default"/>
        <w:widowControl w:val="0"/>
        <w:tabs>
          <w:tab w:val="left" w:pos="2880"/>
        </w:tabs>
        <w:ind w:left="2880" w:hanging="2880"/>
      </w:pPr>
      <w:r>
        <w:t>\l Yalarnnga</w:t>
      </w:r>
      <w:r>
        <w:tab/>
        <w:t xml:space="preserve">\w </w:t>
      </w:r>
      <w:r>
        <w:rPr>
          <w:i/>
          <w:iCs/>
        </w:rPr>
        <w:t>yangkata</w:t>
      </w:r>
      <w:r>
        <w:t xml:space="preserve"> \g </w:t>
      </w:r>
      <w:r>
        <w:rPr>
          <w:rFonts w:hAnsi="Times New Roman"/>
        </w:rPr>
        <w:t>‘</w:t>
      </w:r>
      <w:r>
        <w:t>yam</w:t>
      </w:r>
      <w:r>
        <w:rPr>
          <w:rFonts w:hAnsi="Times New Roman"/>
        </w:rPr>
        <w:t xml:space="preserve">’ </w:t>
      </w:r>
      <w:r>
        <w:t>\q Cognate? See YYoront attestation. \s BB&amp;GB</w:t>
      </w:r>
    </w:p>
    <w:p w14:paraId="4E1B3F7A" w14:textId="77777777" w:rsidR="00C42BF2" w:rsidRDefault="00F80514">
      <w:pPr>
        <w:pStyle w:val="Default"/>
        <w:widowControl w:val="0"/>
        <w:tabs>
          <w:tab w:val="left" w:pos="2880"/>
        </w:tabs>
        <w:ind w:left="2880" w:hanging="2880"/>
      </w:pPr>
      <w:r>
        <w:t>\l WD (Warburton)</w:t>
      </w:r>
      <w:r>
        <w:tab/>
        <w:t>\w</w:t>
      </w:r>
      <w:r>
        <w:rPr>
          <w:i/>
          <w:iCs/>
        </w:rPr>
        <w:t xml:space="preserve"> yangkarlpa</w:t>
      </w:r>
      <w:r>
        <w:t xml:space="preserve"> \g </w:t>
      </w:r>
      <w:r>
        <w:rPr>
          <w:rFonts w:hAnsi="Times New Roman"/>
        </w:rPr>
        <w:t>‘</w:t>
      </w:r>
      <w:r>
        <w:t>hip (bone); hip, thigh; hip joint; hip portion of kangaroo</w:t>
      </w:r>
      <w:r>
        <w:rPr>
          <w:rFonts w:hAnsi="Times New Roman"/>
        </w:rPr>
        <w:t xml:space="preserve">’ </w:t>
      </w:r>
      <w:r>
        <w:t>\q See note on phonology at *kakara. \s (WD, Miller)</w:t>
      </w:r>
    </w:p>
    <w:p w14:paraId="065EFBB9" w14:textId="77777777" w:rsidR="00C42BF2" w:rsidRDefault="00F80514">
      <w:pPr>
        <w:pStyle w:val="Default"/>
        <w:widowControl w:val="0"/>
        <w:tabs>
          <w:tab w:val="left" w:pos="2880"/>
        </w:tabs>
        <w:ind w:left="2880" w:hanging="2880"/>
        <w:rPr>
          <w:color w:val="008000"/>
          <w:u w:color="008000"/>
        </w:rPr>
      </w:pPr>
      <w:r>
        <w:rPr>
          <w:color w:val="008000"/>
          <w:u w:color="008000"/>
        </w:rPr>
        <w:t>\l Ngaanyatjarra-Ngaatjatjarra</w:t>
      </w:r>
      <w:r>
        <w:rPr>
          <w:color w:val="008000"/>
          <w:u w:color="008000"/>
        </w:rPr>
        <w:tab/>
        <w:t xml:space="preserve">\w </w:t>
      </w:r>
      <w:r>
        <w:rPr>
          <w:i/>
          <w:iCs/>
          <w:color w:val="008000"/>
          <w:u w:color="008000"/>
        </w:rPr>
        <w:t>yangkarlpa</w:t>
      </w:r>
      <w:r>
        <w:rPr>
          <w:color w:val="008000"/>
          <w:u w:color="008000"/>
        </w:rPr>
        <w:t xml:space="preserve"> \g </w:t>
      </w:r>
      <w:r>
        <w:rPr>
          <w:rFonts w:hAnsi="Times New Roman"/>
          <w:color w:val="008000"/>
          <w:u w:color="008000"/>
        </w:rPr>
        <w:t>‘</w:t>
      </w:r>
      <w:r>
        <w:rPr>
          <w:color w:val="008000"/>
          <w:u w:color="008000"/>
        </w:rPr>
        <w:t>hip, hipbone, hip portion; side (on which one lies)</w:t>
      </w:r>
      <w:r>
        <w:rPr>
          <w:rFonts w:hAnsi="Times New Roman"/>
          <w:color w:val="008000"/>
          <w:u w:color="008000"/>
        </w:rPr>
        <w:t xml:space="preserve">’ </w:t>
      </w:r>
      <w:r>
        <w:rPr>
          <w:color w:val="008000"/>
          <w:u w:color="008000"/>
        </w:rPr>
        <w:t>\s (G&amp;H)</w:t>
      </w:r>
    </w:p>
    <w:p w14:paraId="04EB97DE" w14:textId="77777777" w:rsidR="00C42BF2" w:rsidRDefault="00F80514">
      <w:pPr>
        <w:pStyle w:val="Default"/>
        <w:widowControl w:val="0"/>
        <w:tabs>
          <w:tab w:val="left" w:pos="2880"/>
        </w:tabs>
        <w:ind w:left="2880" w:hanging="2880"/>
      </w:pPr>
      <w:r>
        <w:t>\l Pintupi</w:t>
      </w:r>
      <w:r>
        <w:tab/>
        <w:t>\w</w:t>
      </w:r>
      <w:r>
        <w:rPr>
          <w:i/>
          <w:iCs/>
        </w:rPr>
        <w:t xml:space="preserve"> yangkarlpa</w:t>
      </w:r>
      <w:r>
        <w:t xml:space="preserve"> \g </w:t>
      </w:r>
      <w:r>
        <w:rPr>
          <w:rFonts w:hAnsi="Times New Roman"/>
        </w:rPr>
        <w:t>‘</w:t>
      </w:r>
      <w:r>
        <w:t>buttock area, hips (humans &amp; animals)</w:t>
      </w:r>
      <w:r>
        <w:rPr>
          <w:rFonts w:hAnsi="Times New Roman"/>
        </w:rPr>
        <w:t xml:space="preserve">’ </w:t>
      </w:r>
      <w:r>
        <w:t>\q See note on phonology at *kakara. \s (Hn&amp;Hn)</w:t>
      </w:r>
    </w:p>
    <w:p w14:paraId="5D2DC0D7" w14:textId="77777777" w:rsidR="00C42BF2" w:rsidRDefault="00F80514">
      <w:pPr>
        <w:pStyle w:val="Default"/>
        <w:widowControl w:val="0"/>
        <w:tabs>
          <w:tab w:val="left" w:pos="2880"/>
        </w:tabs>
        <w:ind w:left="2880" w:hanging="2880"/>
      </w:pPr>
      <w:r>
        <w:t>\l Pitjantjatjara-Yankunytjatjara</w:t>
      </w:r>
      <w:r>
        <w:tab/>
        <w:t>\w</w:t>
      </w:r>
      <w:r>
        <w:rPr>
          <w:i/>
          <w:iCs/>
        </w:rPr>
        <w:t xml:space="preserve"> angkarl</w:t>
      </w:r>
      <w:r>
        <w:t>(</w:t>
      </w:r>
      <w:r>
        <w:rPr>
          <w:i/>
          <w:iCs/>
        </w:rPr>
        <w:t>pa</w:t>
      </w:r>
      <w:r>
        <w:t xml:space="preserve">) \g </w:t>
      </w:r>
      <w:r>
        <w:rPr>
          <w:rFonts w:hAnsi="Times New Roman"/>
        </w:rPr>
        <w:t>‘</w:t>
      </w:r>
      <w:r>
        <w:t>hip; hip section of butchered animal</w:t>
      </w:r>
      <w:r>
        <w:rPr>
          <w:rFonts w:hAnsi="Times New Roman"/>
        </w:rPr>
        <w:t xml:space="preserve">’ </w:t>
      </w:r>
      <w:r>
        <w:t>\s (CG)</w:t>
      </w:r>
    </w:p>
    <w:p w14:paraId="3F4BE3DA" w14:textId="77777777" w:rsidR="00C42BF2" w:rsidRDefault="00F80514">
      <w:pPr>
        <w:pStyle w:val="Default"/>
        <w:widowControl w:val="0"/>
        <w:tabs>
          <w:tab w:val="left" w:pos="2880"/>
        </w:tabs>
        <w:ind w:left="2880" w:hanging="2880"/>
      </w:pPr>
      <w:r>
        <w:t>\l Manjiljarra</w:t>
      </w:r>
      <w:r>
        <w:tab/>
        <w:t>\w</w:t>
      </w:r>
      <w:r>
        <w:rPr>
          <w:i/>
          <w:iCs/>
        </w:rPr>
        <w:t xml:space="preserve"> yangkarlpa</w:t>
      </w:r>
      <w:r>
        <w:t xml:space="preserve"> \g </w:t>
      </w:r>
      <w:r>
        <w:rPr>
          <w:rFonts w:hAnsi="Times New Roman"/>
        </w:rPr>
        <w:t>‘</w:t>
      </w:r>
      <w:r>
        <w:t>hip</w:t>
      </w:r>
      <w:r>
        <w:rPr>
          <w:rFonts w:hAnsi="Times New Roman"/>
        </w:rPr>
        <w:t xml:space="preserve">’ </w:t>
      </w:r>
      <w:r>
        <w:t xml:space="preserve">\q Var. </w:t>
      </w:r>
      <w:r>
        <w:rPr>
          <w:i/>
          <w:iCs/>
        </w:rPr>
        <w:t>langkarlpa</w:t>
      </w:r>
      <w:r>
        <w:t>. \s (PMcC)</w:t>
      </w:r>
    </w:p>
    <w:p w14:paraId="5D7103AD" w14:textId="77777777" w:rsidR="00C42BF2" w:rsidRDefault="00F80514">
      <w:pPr>
        <w:pStyle w:val="Default"/>
        <w:widowControl w:val="0"/>
        <w:tabs>
          <w:tab w:val="left" w:pos="2880"/>
        </w:tabs>
        <w:ind w:left="2880" w:hanging="2880"/>
      </w:pPr>
      <w:r>
        <w:t>\l Watjarri</w:t>
      </w:r>
      <w:r>
        <w:tab/>
        <w:t xml:space="preserve">\w </w:t>
      </w:r>
      <w:r>
        <w:rPr>
          <w:i/>
          <w:iCs/>
        </w:rPr>
        <w:t>yangkarl</w:t>
      </w:r>
      <w:r>
        <w:t xml:space="preserve"> \g </w:t>
      </w:r>
      <w:r>
        <w:rPr>
          <w:rFonts w:hAnsi="Times New Roman"/>
        </w:rPr>
        <w:t>‘</w:t>
      </w:r>
      <w:r>
        <w:t>hip; hipbone</w:t>
      </w:r>
      <w:r>
        <w:rPr>
          <w:rFonts w:hAnsi="Times New Roman"/>
        </w:rPr>
        <w:t xml:space="preserve">’ </w:t>
      </w:r>
      <w:r>
        <w:t>\s (WD)</w:t>
      </w:r>
    </w:p>
    <w:p w14:paraId="53A6E9C0" w14:textId="77777777" w:rsidR="00C42BF2" w:rsidRDefault="00F80514">
      <w:pPr>
        <w:pStyle w:val="Default"/>
        <w:widowControl w:val="0"/>
        <w:tabs>
          <w:tab w:val="left" w:pos="2880"/>
        </w:tabs>
        <w:ind w:left="2880" w:hanging="2880"/>
      </w:pPr>
      <w:r>
        <w:t>\l Nyangumarta</w:t>
      </w:r>
      <w:r>
        <w:tab/>
        <w:t>\w</w:t>
      </w:r>
      <w:r>
        <w:rPr>
          <w:i/>
          <w:iCs/>
        </w:rPr>
        <w:t xml:space="preserve"> yangkarl</w:t>
      </w:r>
      <w:r>
        <w:t xml:space="preserve"> \g </w:t>
      </w:r>
      <w:r>
        <w:rPr>
          <w:rFonts w:hAnsi="Times New Roman"/>
        </w:rPr>
        <w:t>‘</w:t>
      </w:r>
      <w:r>
        <w:t>pelvis</w:t>
      </w:r>
      <w:r>
        <w:rPr>
          <w:rFonts w:hAnsi="Times New Roman"/>
        </w:rPr>
        <w:t xml:space="preserve">’ </w:t>
      </w:r>
      <w:r>
        <w:t xml:space="preserve">\q Also </w:t>
      </w:r>
      <w:r>
        <w:rPr>
          <w:i/>
          <w:iCs/>
        </w:rPr>
        <w:t>langkarl</w:t>
      </w:r>
      <w:r>
        <w:rPr>
          <w:rFonts w:hAnsi="Times New Roman"/>
        </w:rPr>
        <w:t xml:space="preserve"> ‘</w:t>
      </w:r>
      <w:r>
        <w:t>hip, hip-bone</w:t>
      </w:r>
      <w:r>
        <w:rPr>
          <w:rFonts w:hAnsi="Times New Roman"/>
        </w:rPr>
        <w:t xml:space="preserve">’ </w:t>
      </w:r>
      <w:r>
        <w:rPr>
          <w:color w:val="800000"/>
          <w:u w:color="800000"/>
        </w:rPr>
        <w:t>(</w:t>
      </w:r>
      <w:r>
        <w:rPr>
          <w:rFonts w:hAnsi="Times New Roman"/>
          <w:color w:val="800000"/>
          <w:u w:color="800000"/>
        </w:rPr>
        <w:t>“</w:t>
      </w:r>
      <w:r>
        <w:rPr>
          <w:color w:val="800000"/>
          <w:u w:color="800000"/>
        </w:rPr>
        <w:t>according to JH it means the hole in the hip-blade</w:t>
      </w:r>
      <w:r>
        <w:rPr>
          <w:rFonts w:hAnsi="Times New Roman"/>
          <w:color w:val="800000"/>
          <w:u w:color="800000"/>
        </w:rPr>
        <w:t>”</w:t>
      </w:r>
      <w:r>
        <w:rPr>
          <w:color w:val="800000"/>
          <w:u w:color="800000"/>
        </w:rPr>
        <w:t>)</w:t>
      </w:r>
      <w:r>
        <w:t>. \s (GG; ASEDA 0217)</w:t>
      </w:r>
    </w:p>
    <w:p w14:paraId="456245CA" w14:textId="77777777" w:rsidR="00C42BF2" w:rsidRDefault="00F80514">
      <w:pPr>
        <w:pStyle w:val="Default"/>
        <w:widowControl w:val="0"/>
        <w:tabs>
          <w:tab w:val="left" w:pos="2880"/>
        </w:tabs>
        <w:ind w:left="2880" w:hanging="2880"/>
      </w:pPr>
      <w:r>
        <w:t>\l Djambarrpuyngu</w:t>
      </w:r>
      <w:r>
        <w:tab/>
        <w:t>\w</w:t>
      </w:r>
      <w:r>
        <w:rPr>
          <w:i/>
          <w:iCs/>
        </w:rPr>
        <w:t xml:space="preserve"> yangara</w:t>
      </w:r>
      <w:r>
        <w:t xml:space="preserve"> \g </w:t>
      </w:r>
      <w:r>
        <w:rPr>
          <w:rFonts w:hAnsi="Times New Roman"/>
        </w:rPr>
        <w:t>‘</w:t>
      </w:r>
      <w:r>
        <w:t>lower leg; tail on animals</w:t>
      </w:r>
      <w:r>
        <w:rPr>
          <w:rFonts w:hAnsi="Times New Roman"/>
        </w:rPr>
        <w:t xml:space="preserve">’ </w:t>
      </w:r>
      <w:r>
        <w:t xml:space="preserve">\q Also </w:t>
      </w:r>
      <w:r>
        <w:rPr>
          <w:i/>
          <w:iCs/>
        </w:rPr>
        <w:t>yangara7</w:t>
      </w:r>
      <w:r>
        <w:rPr>
          <w:rFonts w:hAnsi="Times New Roman"/>
        </w:rPr>
        <w:t xml:space="preserve"> ‘</w:t>
      </w:r>
      <w:r>
        <w:t>shaft, handle (of spear, knife, basket, etc.)</w:t>
      </w:r>
      <w:r>
        <w:rPr>
          <w:rFonts w:hAnsi="Times New Roman"/>
        </w:rPr>
        <w:t xml:space="preserve">’ </w:t>
      </w:r>
      <w:r>
        <w:t>\s (GWVW)</w:t>
      </w:r>
    </w:p>
    <w:p w14:paraId="661C2475" w14:textId="77777777" w:rsidR="00C42BF2" w:rsidRDefault="00F80514">
      <w:pPr>
        <w:pStyle w:val="Default"/>
        <w:widowControl w:val="0"/>
        <w:tabs>
          <w:tab w:val="left" w:pos="2880"/>
        </w:tabs>
        <w:ind w:left="2880" w:hanging="2880"/>
      </w:pPr>
      <w:r>
        <w:t>\l Djapu</w:t>
      </w:r>
      <w:r>
        <w:tab/>
        <w:t>\w</w:t>
      </w:r>
      <w:r>
        <w:rPr>
          <w:i/>
          <w:iCs/>
        </w:rPr>
        <w:t xml:space="preserve"> yangara</w:t>
      </w:r>
      <w:r>
        <w:t xml:space="preserve"> \g </w:t>
      </w:r>
      <w:r>
        <w:rPr>
          <w:rFonts w:hAnsi="Times New Roman"/>
        </w:rPr>
        <w:t>‘</w:t>
      </w:r>
      <w:r>
        <w:t>tail</w:t>
      </w:r>
      <w:r>
        <w:rPr>
          <w:rFonts w:hAnsi="Times New Roman"/>
        </w:rPr>
        <w:t xml:space="preserve">’ </w:t>
      </w:r>
      <w:r>
        <w:t>\s (FM)</w:t>
      </w:r>
    </w:p>
    <w:p w14:paraId="60AF80AE" w14:textId="77777777" w:rsidR="00C42BF2" w:rsidRDefault="00F80514">
      <w:pPr>
        <w:pStyle w:val="Default"/>
        <w:widowControl w:val="0"/>
        <w:tabs>
          <w:tab w:val="left" w:pos="2880"/>
        </w:tabs>
        <w:ind w:left="2880" w:hanging="2880"/>
      </w:pPr>
      <w:r>
        <w:t>\l Gupapuyngu</w:t>
      </w:r>
      <w:r>
        <w:tab/>
        <w:t>\w</w:t>
      </w:r>
      <w:r>
        <w:rPr>
          <w:i/>
          <w:iCs/>
        </w:rPr>
        <w:t xml:space="preserve"> yangara</w:t>
      </w:r>
      <w:r>
        <w:t xml:space="preserve"> \g </w:t>
      </w:r>
      <w:r>
        <w:rPr>
          <w:rFonts w:hAnsi="Times New Roman"/>
        </w:rPr>
        <w:t>‘</w:t>
      </w:r>
      <w:r>
        <w:t>lower leg; tail; handle</w:t>
      </w:r>
      <w:r>
        <w:rPr>
          <w:rFonts w:hAnsi="Times New Roman"/>
        </w:rPr>
        <w:t xml:space="preserve">’ </w:t>
      </w:r>
      <w:r>
        <w:t xml:space="preserve">\q Also </w:t>
      </w:r>
      <w:r>
        <w:rPr>
          <w:rFonts w:hAnsi="Times New Roman"/>
        </w:rPr>
        <w:t>‘</w:t>
      </w:r>
      <w:r>
        <w:t>cigarette</w:t>
      </w:r>
      <w:r>
        <w:rPr>
          <w:rFonts w:hAnsi="Times New Roman"/>
        </w:rPr>
        <w:t>’</w:t>
      </w:r>
      <w:r>
        <w:t>, because one striles a match on one</w:t>
      </w:r>
      <w:r>
        <w:rPr>
          <w:rFonts w:hAnsi="Times New Roman"/>
        </w:rPr>
        <w:t>’</w:t>
      </w:r>
      <w:r>
        <w:t>s boot. \s (BL-MC; CB)</w:t>
      </w:r>
    </w:p>
    <w:p w14:paraId="47E88DCB" w14:textId="77777777" w:rsidR="00C42BF2" w:rsidRDefault="00F80514">
      <w:pPr>
        <w:pStyle w:val="Default"/>
        <w:widowControl w:val="0"/>
        <w:tabs>
          <w:tab w:val="left" w:pos="2880"/>
        </w:tabs>
        <w:ind w:left="2880" w:hanging="2880"/>
        <w:rPr>
          <w:color w:val="003300"/>
          <w:u w:color="003300"/>
        </w:rPr>
      </w:pPr>
      <w:r>
        <w:rPr>
          <w:color w:val="003300"/>
          <w:u w:color="003300"/>
        </w:rPr>
        <w:t>\l Yolngu</w:t>
      </w:r>
      <w:r>
        <w:rPr>
          <w:color w:val="003300"/>
          <w:u w:color="003300"/>
        </w:rPr>
        <w:tab/>
        <w:t xml:space="preserve">\w </w:t>
      </w:r>
      <w:r>
        <w:rPr>
          <w:i/>
          <w:iCs/>
          <w:color w:val="003300"/>
          <w:u w:color="003300"/>
        </w:rPr>
        <w:t>yangara</w:t>
      </w:r>
      <w:r>
        <w:rPr>
          <w:color w:val="003300"/>
          <w:u w:color="003300"/>
        </w:rPr>
        <w:t>(</w:t>
      </w:r>
      <w:r>
        <w:rPr>
          <w:i/>
          <w:iCs/>
          <w:color w:val="003300"/>
          <w:u w:color="003300"/>
        </w:rPr>
        <w:t>7</w:t>
      </w:r>
      <w:r>
        <w:rPr>
          <w:color w:val="003300"/>
          <w:u w:color="003300"/>
        </w:rPr>
        <w:t>) \g leg (lower); tail, stem (of plant, including bamboo); shaft (of spear); handle (of tool)</w:t>
      </w:r>
      <w:r>
        <w:rPr>
          <w:rFonts w:hAnsi="Times New Roman"/>
          <w:color w:val="003300"/>
          <w:u w:color="003300"/>
        </w:rPr>
        <w:t xml:space="preserve">’ </w:t>
      </w:r>
      <w:r>
        <w:rPr>
          <w:color w:val="003300"/>
          <w:u w:color="003300"/>
        </w:rPr>
        <w:t>\s YMD</w:t>
      </w:r>
    </w:p>
    <w:p w14:paraId="3F9484E1" w14:textId="77777777" w:rsidR="00C42BF2" w:rsidRDefault="00F80514">
      <w:pPr>
        <w:pStyle w:val="Default"/>
        <w:widowControl w:val="0"/>
        <w:tabs>
          <w:tab w:val="left" w:pos="2880"/>
        </w:tabs>
        <w:ind w:left="2880" w:hanging="2880"/>
      </w:pPr>
      <w:r>
        <w:t xml:space="preserve">\l </w:t>
      </w:r>
      <w:r>
        <w:rPr>
          <w:b/>
          <w:bCs/>
        </w:rPr>
        <w:t>pYolngu</w:t>
      </w:r>
      <w:r>
        <w:rPr>
          <w:b/>
          <w:bCs/>
        </w:rPr>
        <w:tab/>
        <w:t>\w *yangara</w:t>
      </w:r>
      <w:r>
        <w:t xml:space="preserve"> \q /ng/ &lt; *ngk is regular. Not attested in Dhuwal (JHeath), Ritharrngu (JHeath), Djinang &amp; Djinba (BW), Daartiwuy (MG). \s (BA)</w:t>
      </w:r>
    </w:p>
    <w:p w14:paraId="3FBA874D" w14:textId="77777777" w:rsidR="00C42BF2" w:rsidRDefault="00F80514">
      <w:pPr>
        <w:pStyle w:val="Default"/>
        <w:ind w:left="2880" w:hanging="2880"/>
      </w:pPr>
      <w:r>
        <w:t xml:space="preserve">\l </w:t>
      </w:r>
      <w:r>
        <w:rPr>
          <w:b/>
          <w:bCs/>
        </w:rPr>
        <w:t>pPNy</w:t>
      </w:r>
      <w:r>
        <w:rPr>
          <w:b/>
          <w:bCs/>
        </w:rPr>
        <w:tab/>
        <w:t>\w *yangkara</w:t>
      </w:r>
      <w:r>
        <w:t xml:space="preserve"> \s (BA)</w:t>
      </w:r>
    </w:p>
    <w:p w14:paraId="71E56D76" w14:textId="77777777" w:rsidR="00C42BF2" w:rsidRDefault="00F80514">
      <w:pPr>
        <w:pStyle w:val="Default"/>
        <w:widowControl w:val="0"/>
        <w:ind w:left="432" w:hanging="432"/>
      </w:pPr>
      <w:r>
        <w:t>^^^</w:t>
      </w:r>
    </w:p>
    <w:p w14:paraId="09A53591" w14:textId="77777777" w:rsidR="00C42BF2" w:rsidRDefault="00F80514">
      <w:pPr>
        <w:pStyle w:val="Default"/>
        <w:widowControl w:val="0"/>
        <w:ind w:left="2880" w:hanging="2880"/>
      </w:pPr>
      <w:r>
        <w:t>\l Walmajarri</w:t>
      </w:r>
      <w:r>
        <w:tab/>
        <w:t xml:space="preserve">\w </w:t>
      </w:r>
      <w:r>
        <w:rPr>
          <w:i/>
          <w:iCs/>
        </w:rPr>
        <w:t>jangkarla</w:t>
      </w:r>
      <w:r>
        <w:t xml:space="preserve"> \g </w:t>
      </w:r>
      <w:r>
        <w:rPr>
          <w:rFonts w:hAnsi="Times New Roman"/>
        </w:rPr>
        <w:t>‘</w:t>
      </w:r>
      <w:r>
        <w:t>lower leg between shin and ankle</w:t>
      </w:r>
      <w:r>
        <w:rPr>
          <w:rFonts w:hAnsi="Times New Roman"/>
        </w:rPr>
        <w:t xml:space="preserve">’ </w:t>
      </w:r>
      <w:r>
        <w:t>\s (JHd)</w:t>
      </w:r>
    </w:p>
    <w:p w14:paraId="2204AC28" w14:textId="427CC16A" w:rsidR="00C42BF2" w:rsidRDefault="00F80514">
      <w:pPr>
        <w:pStyle w:val="Default"/>
        <w:widowControl w:val="0"/>
        <w:ind w:left="2880" w:hanging="2880"/>
      </w:pPr>
      <w:r>
        <w:t>\l Karajarri</w:t>
      </w:r>
      <w:r>
        <w:tab/>
        <w:t xml:space="preserve">\w </w:t>
      </w:r>
      <w:r>
        <w:rPr>
          <w:i/>
          <w:iCs/>
        </w:rPr>
        <w:t>jankala</w:t>
      </w:r>
      <w:r>
        <w:t xml:space="preserve"> \g </w:t>
      </w:r>
      <w:r>
        <w:rPr>
          <w:rFonts w:hAnsi="Times New Roman"/>
        </w:rPr>
        <w:t>‘</w:t>
      </w:r>
      <w:r>
        <w:t>calf of leg</w:t>
      </w:r>
      <w:r>
        <w:rPr>
          <w:rFonts w:hAnsi="Times New Roman"/>
        </w:rPr>
        <w:t xml:space="preserve">’ </w:t>
      </w:r>
      <w:r w:rsidR="00F30685">
        <w:rPr>
          <w:rFonts w:hAnsi="Times New Roman"/>
        </w:rPr>
        <w:t xml:space="preserve">\q /nk/ as in source. </w:t>
      </w:r>
      <w:r>
        <w:t>\s (ASEDA 0069)</w:t>
      </w:r>
    </w:p>
    <w:p w14:paraId="284D4204" w14:textId="77777777" w:rsidR="00C42BF2" w:rsidRDefault="00F80514">
      <w:pPr>
        <w:pStyle w:val="Default"/>
        <w:widowControl w:val="0"/>
        <w:ind w:left="2880" w:hanging="2880"/>
      </w:pPr>
      <w:r>
        <w:t>^^^</w:t>
      </w:r>
    </w:p>
    <w:p w14:paraId="36EA51DF" w14:textId="77777777" w:rsidR="00C42BF2" w:rsidRDefault="00F80514">
      <w:pPr>
        <w:pStyle w:val="Default"/>
        <w:widowControl w:val="0"/>
        <w:ind w:left="2880" w:hanging="2880"/>
      </w:pPr>
      <w:r>
        <w:t xml:space="preserve">\l </w:t>
      </w:r>
      <w:r>
        <w:rPr>
          <w:b/>
          <w:bCs/>
        </w:rPr>
        <w:t>pNyulnyulan</w:t>
      </w:r>
      <w:r>
        <w:rPr>
          <w:b/>
          <w:bCs/>
        </w:rPr>
        <w:tab/>
        <w:t>\w *jangkala</w:t>
      </w:r>
      <w:r>
        <w:t xml:space="preserve"> \g </w:t>
      </w:r>
      <w:r>
        <w:rPr>
          <w:rFonts w:hAnsi="Times New Roman"/>
        </w:rPr>
        <w:t>‘</w:t>
      </w:r>
      <w:r>
        <w:t>calf</w:t>
      </w:r>
      <w:r>
        <w:rPr>
          <w:rFonts w:hAnsi="Times New Roman"/>
        </w:rPr>
        <w:t xml:space="preserve">’ </w:t>
      </w:r>
      <w:r>
        <w:t>\s S&amp;McG 03:63 #64</w:t>
      </w:r>
    </w:p>
    <w:p w14:paraId="56539740" w14:textId="77777777" w:rsidR="00C42BF2" w:rsidRDefault="00C42BF2">
      <w:pPr>
        <w:pStyle w:val="Default"/>
        <w:widowControl w:val="0"/>
        <w:ind w:left="2880" w:hanging="2880"/>
      </w:pPr>
    </w:p>
    <w:p w14:paraId="5FDE57C7" w14:textId="77777777" w:rsidR="00C42BF2" w:rsidRDefault="00C42BF2">
      <w:pPr>
        <w:pStyle w:val="Default"/>
        <w:widowControl w:val="0"/>
        <w:ind w:left="2880" w:hanging="2880"/>
      </w:pPr>
    </w:p>
    <w:p w14:paraId="6FDA4BDA" w14:textId="77777777" w:rsidR="00C42BF2" w:rsidRDefault="00F80514">
      <w:pPr>
        <w:pStyle w:val="Default"/>
        <w:widowControl w:val="0"/>
        <w:ind w:left="2880" w:hanging="2880"/>
        <w:rPr>
          <w:b/>
          <w:bCs/>
        </w:rPr>
      </w:pPr>
      <w:r>
        <w:t xml:space="preserve">\e </w:t>
      </w:r>
      <w:r>
        <w:rPr>
          <w:b/>
          <w:bCs/>
        </w:rPr>
        <w:t>*yangkuy</w:t>
      </w:r>
    </w:p>
    <w:p w14:paraId="249CCCE1" w14:textId="77777777" w:rsidR="00C42BF2" w:rsidRDefault="00F80514">
      <w:pPr>
        <w:pStyle w:val="Default"/>
        <w:widowControl w:val="0"/>
        <w:ind w:left="2880" w:hanging="2880"/>
      </w:pPr>
      <w:r>
        <w:t xml:space="preserve">\t </w:t>
      </w:r>
      <w:r>
        <w:rPr>
          <w:rFonts w:hAnsi="Times New Roman"/>
        </w:rPr>
        <w:t>‘</w:t>
      </w:r>
      <w:r>
        <w:t>rain</w:t>
      </w:r>
      <w:r>
        <w:rPr>
          <w:rFonts w:hAnsi="Times New Roman"/>
        </w:rPr>
        <w:t>’</w:t>
      </w:r>
    </w:p>
    <w:p w14:paraId="2E6C8FC2" w14:textId="77777777" w:rsidR="00C42BF2" w:rsidRDefault="00F80514">
      <w:pPr>
        <w:pStyle w:val="Default"/>
        <w:widowControl w:val="0"/>
        <w:ind w:left="2880" w:hanging="2880"/>
      </w:pPr>
      <w:r>
        <w:t>\b n</w:t>
      </w:r>
    </w:p>
    <w:p w14:paraId="15D3CBE9" w14:textId="77777777" w:rsidR="00C42BF2" w:rsidRDefault="00F80514">
      <w:pPr>
        <w:pStyle w:val="Default"/>
        <w:widowControl w:val="0"/>
        <w:ind w:left="2880" w:hanging="2880"/>
      </w:pPr>
      <w:r>
        <w:t>\c E</w:t>
      </w:r>
    </w:p>
    <w:p w14:paraId="79427997" w14:textId="77777777" w:rsidR="00C42BF2" w:rsidRDefault="00F80514">
      <w:pPr>
        <w:pStyle w:val="Default"/>
        <w:widowControl w:val="0"/>
        <w:ind w:left="2880" w:hanging="2880"/>
      </w:pPr>
      <w:r>
        <w:t>\l Koko-Bera</w:t>
      </w:r>
      <w:r>
        <w:tab/>
        <w:t xml:space="preserve">\w yvngkay \g </w:t>
      </w:r>
      <w:r>
        <w:rPr>
          <w:rFonts w:hAnsi="Times New Roman"/>
        </w:rPr>
        <w:t>‘</w:t>
      </w:r>
      <w:r>
        <w:t>water</w:t>
      </w:r>
      <w:r>
        <w:rPr>
          <w:rFonts w:hAnsi="Times New Roman"/>
        </w:rPr>
        <w:t xml:space="preserve">’ </w:t>
      </w:r>
      <w:r>
        <w:t>\s BA</w:t>
      </w:r>
    </w:p>
    <w:p w14:paraId="063F8ECB" w14:textId="77777777" w:rsidR="00C42BF2" w:rsidRDefault="00F80514">
      <w:pPr>
        <w:pStyle w:val="Default"/>
        <w:widowControl w:val="0"/>
        <w:ind w:left="2880" w:hanging="2880"/>
      </w:pPr>
      <w:r>
        <w:t>^^^</w:t>
      </w:r>
    </w:p>
    <w:p w14:paraId="4F55BBD1" w14:textId="77777777" w:rsidR="00C42BF2" w:rsidRDefault="00F80514">
      <w:pPr>
        <w:pStyle w:val="Default"/>
        <w:widowControl w:val="0"/>
        <w:ind w:left="2880" w:hanging="2880"/>
      </w:pPr>
      <w:r>
        <w:t>\l Umpila</w:t>
      </w:r>
      <w:r>
        <w:tab/>
        <w:t xml:space="preserve">\w yangkuy \g </w:t>
      </w:r>
      <w:r>
        <w:rPr>
          <w:rFonts w:hAnsi="Times New Roman"/>
        </w:rPr>
        <w:t>‘</w:t>
      </w:r>
      <w:r>
        <w:t>rain</w:t>
      </w:r>
      <w:r>
        <w:rPr>
          <w:rFonts w:hAnsi="Times New Roman"/>
        </w:rPr>
        <w:t xml:space="preserve">’ </w:t>
      </w:r>
      <w:r>
        <w:t>\s GNOG</w:t>
      </w:r>
    </w:p>
    <w:p w14:paraId="27131200" w14:textId="77777777" w:rsidR="00C42BF2" w:rsidRDefault="00C42BF2">
      <w:pPr>
        <w:pStyle w:val="Default"/>
        <w:widowControl w:val="0"/>
        <w:tabs>
          <w:tab w:val="left" w:pos="2880"/>
        </w:tabs>
        <w:ind w:left="2880" w:hanging="2880"/>
      </w:pPr>
    </w:p>
    <w:p w14:paraId="21A65202" w14:textId="77777777" w:rsidR="00C42BF2" w:rsidRDefault="00C42BF2">
      <w:pPr>
        <w:pStyle w:val="Default"/>
        <w:widowControl w:val="0"/>
        <w:tabs>
          <w:tab w:val="left" w:pos="2880"/>
        </w:tabs>
      </w:pPr>
    </w:p>
    <w:p w14:paraId="04A4DF90" w14:textId="77777777" w:rsidR="00C42BF2" w:rsidRDefault="00F80514">
      <w:pPr>
        <w:pStyle w:val="Default"/>
        <w:widowControl w:val="0"/>
        <w:tabs>
          <w:tab w:val="left" w:pos="2880"/>
        </w:tabs>
        <w:ind w:left="2880" w:hanging="2880"/>
        <w:rPr>
          <w:b/>
          <w:bCs/>
        </w:rPr>
      </w:pPr>
      <w:r>
        <w:t xml:space="preserve">\e </w:t>
      </w:r>
      <w:r>
        <w:rPr>
          <w:b/>
          <w:bCs/>
        </w:rPr>
        <w:t>*yapa</w:t>
      </w:r>
    </w:p>
    <w:p w14:paraId="442139B4" w14:textId="77777777" w:rsidR="00C42BF2" w:rsidRDefault="00F80514">
      <w:pPr>
        <w:pStyle w:val="Default"/>
        <w:widowControl w:val="0"/>
        <w:tabs>
          <w:tab w:val="left" w:pos="2880"/>
        </w:tabs>
        <w:ind w:left="2880" w:hanging="2880"/>
      </w:pPr>
      <w:r>
        <w:t xml:space="preserve">\t </w:t>
      </w:r>
      <w:r>
        <w:rPr>
          <w:rFonts w:hAnsi="Times New Roman"/>
        </w:rPr>
        <w:t>‘</w:t>
      </w:r>
      <w:r>
        <w:t>sister (older)</w:t>
      </w:r>
      <w:r>
        <w:rPr>
          <w:rFonts w:hAnsi="Times New Roman"/>
        </w:rPr>
        <w:t>’</w:t>
      </w:r>
    </w:p>
    <w:p w14:paraId="49AF968A" w14:textId="77777777" w:rsidR="00C42BF2" w:rsidRDefault="00F80514">
      <w:pPr>
        <w:pStyle w:val="Default"/>
        <w:widowControl w:val="0"/>
        <w:tabs>
          <w:tab w:val="left" w:pos="2880"/>
        </w:tabs>
        <w:ind w:left="2880" w:hanging="2880"/>
      </w:pPr>
      <w:r>
        <w:t>\b n</w:t>
      </w:r>
    </w:p>
    <w:p w14:paraId="702F1867" w14:textId="77777777" w:rsidR="00C42BF2" w:rsidRDefault="00F80514">
      <w:pPr>
        <w:pStyle w:val="Default"/>
        <w:widowControl w:val="0"/>
        <w:tabs>
          <w:tab w:val="left" w:pos="2880"/>
        </w:tabs>
        <w:ind w:left="2880" w:hanging="2880"/>
      </w:pPr>
      <w:r>
        <w:t>\c H</w:t>
      </w:r>
    </w:p>
    <w:p w14:paraId="59C81350" w14:textId="77777777" w:rsidR="00C42BF2" w:rsidRDefault="00F80514">
      <w:pPr>
        <w:pStyle w:val="Default"/>
        <w:widowControl w:val="0"/>
        <w:tabs>
          <w:tab w:val="left" w:pos="2880"/>
        </w:tabs>
        <w:ind w:left="2880" w:hanging="2880"/>
      </w:pPr>
      <w:r>
        <w:t>\c K</w:t>
      </w:r>
    </w:p>
    <w:p w14:paraId="6B99D37B" w14:textId="77777777" w:rsidR="00C42BF2" w:rsidRDefault="00F80514">
      <w:pPr>
        <w:pStyle w:val="Default"/>
        <w:widowControl w:val="0"/>
        <w:tabs>
          <w:tab w:val="left" w:pos="2880"/>
        </w:tabs>
        <w:ind w:left="2880" w:hanging="2880"/>
      </w:pPr>
      <w:r>
        <w:t>\x See also especially *yapu &amp;  *yaku; also *cura, *karti, *kartu, *kurri, *mari, *mayi</w:t>
      </w:r>
      <w:r>
        <w:rPr>
          <w:rFonts w:hAnsi="Times New Roman"/>
        </w:rPr>
        <w:t>ñ</w:t>
      </w:r>
      <w:r>
        <w:t>, *pama.</w:t>
      </w:r>
    </w:p>
    <w:p w14:paraId="0752F359" w14:textId="77777777" w:rsidR="00C42BF2" w:rsidRDefault="00F80514">
      <w:pPr>
        <w:pStyle w:val="Default"/>
        <w:widowControl w:val="0"/>
        <w:tabs>
          <w:tab w:val="left" w:pos="2880"/>
        </w:tabs>
        <w:ind w:left="2880" w:hanging="2880"/>
      </w:pPr>
      <w:r>
        <w:t>\l Umpila</w:t>
      </w:r>
      <w:r>
        <w:tab/>
        <w:t>\w</w:t>
      </w:r>
      <w:r>
        <w:rPr>
          <w:i/>
          <w:iCs/>
        </w:rPr>
        <w:t xml:space="preserve"> ya7a</w:t>
      </w:r>
      <w:r>
        <w:t xml:space="preserve"> \g </w:t>
      </w:r>
      <w:r>
        <w:rPr>
          <w:rFonts w:hAnsi="Times New Roman"/>
        </w:rPr>
        <w:t>‘</w:t>
      </w:r>
      <w:r>
        <w:t>older sister</w:t>
      </w:r>
      <w:r>
        <w:rPr>
          <w:rFonts w:hAnsi="Times New Roman"/>
        </w:rPr>
        <w:t xml:space="preserve">’ </w:t>
      </w:r>
      <w:r>
        <w:t>\s (GNOG)</w:t>
      </w:r>
    </w:p>
    <w:p w14:paraId="144E52E9" w14:textId="77777777" w:rsidR="00C42BF2" w:rsidRDefault="00F80514">
      <w:pPr>
        <w:pStyle w:val="Default"/>
        <w:widowControl w:val="0"/>
        <w:tabs>
          <w:tab w:val="left" w:pos="2880"/>
        </w:tabs>
        <w:ind w:left="2880" w:hanging="2880"/>
      </w:pPr>
      <w:r>
        <w:t>\l Kaanytju</w:t>
      </w:r>
      <w:r>
        <w:tab/>
        <w:t>\w</w:t>
      </w:r>
      <w:r>
        <w:rPr>
          <w:i/>
          <w:iCs/>
        </w:rPr>
        <w:t xml:space="preserve"> ya7a</w:t>
      </w:r>
      <w:r>
        <w:t>(</w:t>
      </w:r>
      <w:r>
        <w:rPr>
          <w:i/>
          <w:iCs/>
        </w:rPr>
        <w:t>-nhtha</w:t>
      </w:r>
      <w:r>
        <w:t>) \</w:t>
      </w:r>
      <w:r>
        <w:rPr>
          <w:i/>
          <w:iCs/>
        </w:rPr>
        <w:t>g</w:t>
      </w:r>
      <w:r>
        <w:rPr>
          <w:rFonts w:hAnsi="Times New Roman"/>
        </w:rPr>
        <w:t xml:space="preserve"> ‘</w:t>
      </w:r>
      <w:r>
        <w:t>older sister</w:t>
      </w:r>
      <w:r>
        <w:rPr>
          <w:rFonts w:hAnsi="Times New Roman"/>
        </w:rPr>
        <w:t xml:space="preserve">’ </w:t>
      </w:r>
      <w:r>
        <w:t xml:space="preserve">\q Also </w:t>
      </w:r>
      <w:r>
        <w:rPr>
          <w:i/>
          <w:iCs/>
        </w:rPr>
        <w:t>ya7athu</w:t>
      </w:r>
      <w:r>
        <w:rPr>
          <w:rFonts w:hAnsi="Times New Roman"/>
        </w:rPr>
        <w:t xml:space="preserve"> ‘</w:t>
      </w:r>
      <w:r>
        <w:t>younger sibling</w:t>
      </w:r>
      <w:r>
        <w:rPr>
          <w:rFonts w:hAnsi="Times New Roman"/>
        </w:rPr>
        <w:t>’</w:t>
      </w:r>
      <w:r>
        <w:t>. \s (KLH)</w:t>
      </w:r>
    </w:p>
    <w:p w14:paraId="1BCF6341" w14:textId="77777777" w:rsidR="00C42BF2" w:rsidRDefault="00F80514">
      <w:pPr>
        <w:pStyle w:val="Default"/>
        <w:widowControl w:val="0"/>
        <w:tabs>
          <w:tab w:val="left" w:pos="2880"/>
        </w:tabs>
        <w:ind w:left="2880" w:hanging="2880"/>
      </w:pPr>
      <w:r>
        <w:lastRenderedPageBreak/>
        <w:t>\l WMungknh</w:t>
      </w:r>
      <w:r>
        <w:tab/>
        <w:t>\w</w:t>
      </w:r>
      <w:r>
        <w:rPr>
          <w:i/>
          <w:iCs/>
        </w:rPr>
        <w:t xml:space="preserve"> yap</w:t>
      </w:r>
      <w:r>
        <w:t xml:space="preserve"> \g </w:t>
      </w:r>
      <w:r>
        <w:rPr>
          <w:rFonts w:hAnsi="Times New Roman"/>
        </w:rPr>
        <w:t>‘</w:t>
      </w:r>
      <w:r>
        <w:t>older sister</w:t>
      </w:r>
      <w:r>
        <w:rPr>
          <w:rFonts w:hAnsi="Times New Roman"/>
        </w:rPr>
        <w:t xml:space="preserve">’ </w:t>
      </w:r>
      <w:r>
        <w:t>\s (KLH, KPPW)</w:t>
      </w:r>
    </w:p>
    <w:p w14:paraId="7E1F6756" w14:textId="77777777" w:rsidR="00C42BF2" w:rsidRDefault="00F80514">
      <w:pPr>
        <w:pStyle w:val="Default"/>
        <w:widowControl w:val="0"/>
        <w:tabs>
          <w:tab w:val="left" w:pos="2880"/>
        </w:tabs>
        <w:ind w:left="2880" w:hanging="2880"/>
      </w:pPr>
      <w:r>
        <w:t>\l WMe</w:t>
      </w:r>
      <w:r>
        <w:rPr>
          <w:rFonts w:hAnsi="Times New Roman"/>
        </w:rPr>
        <w:t>’</w:t>
      </w:r>
      <w:r>
        <w:t>nh</w:t>
      </w:r>
      <w:r>
        <w:tab/>
        <w:t>\w</w:t>
      </w:r>
      <w:r>
        <w:rPr>
          <w:i/>
          <w:iCs/>
        </w:rPr>
        <w:t xml:space="preserve"> yap</w:t>
      </w:r>
      <w:r>
        <w:t xml:space="preserve"> \g </w:t>
      </w:r>
      <w:r>
        <w:rPr>
          <w:rFonts w:hAnsi="Times New Roman"/>
        </w:rPr>
        <w:t>‘</w:t>
      </w:r>
      <w:r>
        <w:t>older sister</w:t>
      </w:r>
      <w:r>
        <w:rPr>
          <w:rFonts w:hAnsi="Times New Roman"/>
        </w:rPr>
        <w:t xml:space="preserve">’ </w:t>
      </w:r>
      <w:r>
        <w:t>\s (KLH)</w:t>
      </w:r>
    </w:p>
    <w:p w14:paraId="15CC4D53" w14:textId="77777777" w:rsidR="00C42BF2" w:rsidRDefault="00F80514">
      <w:pPr>
        <w:pStyle w:val="Default"/>
        <w:widowControl w:val="0"/>
        <w:tabs>
          <w:tab w:val="left" w:pos="2880"/>
        </w:tabs>
        <w:ind w:left="2880" w:hanging="2880"/>
      </w:pPr>
      <w:r>
        <w:t>\l WMuminh</w:t>
      </w:r>
      <w:r>
        <w:tab/>
        <w:t>\w</w:t>
      </w:r>
      <w:r>
        <w:rPr>
          <w:i/>
          <w:iCs/>
        </w:rPr>
        <w:t xml:space="preserve"> yepa</w:t>
      </w:r>
      <w:r>
        <w:t>(</w:t>
      </w:r>
      <w:r>
        <w:rPr>
          <w:i/>
          <w:iCs/>
        </w:rPr>
        <w:t>-n</w:t>
      </w:r>
      <w:r>
        <w:t xml:space="preserve">) \g </w:t>
      </w:r>
      <w:r>
        <w:rPr>
          <w:rFonts w:hAnsi="Times New Roman"/>
        </w:rPr>
        <w:t>‘</w:t>
      </w:r>
      <w:r>
        <w:t>older sister</w:t>
      </w:r>
      <w:r>
        <w:rPr>
          <w:rFonts w:hAnsi="Times New Roman"/>
        </w:rPr>
        <w:t xml:space="preserve">’ </w:t>
      </w:r>
      <w:r>
        <w:t>\s (KLH)</w:t>
      </w:r>
    </w:p>
    <w:p w14:paraId="59BF1F06" w14:textId="77777777" w:rsidR="00C42BF2" w:rsidRDefault="00F80514">
      <w:pPr>
        <w:pStyle w:val="Default"/>
        <w:widowControl w:val="0"/>
        <w:tabs>
          <w:tab w:val="left" w:pos="2880"/>
        </w:tabs>
        <w:ind w:left="2880" w:hanging="2880"/>
        <w:rPr>
          <w:color w:val="003300"/>
          <w:u w:color="003300"/>
        </w:rPr>
      </w:pPr>
      <w:r>
        <w:rPr>
          <w:color w:val="003300"/>
          <w:u w:color="003300"/>
        </w:rPr>
        <w:t>\l Unbuygamu</w:t>
      </w:r>
      <w:r>
        <w:rPr>
          <w:color w:val="003300"/>
          <w:u w:color="003300"/>
        </w:rPr>
        <w:tab/>
        <w:t xml:space="preserve">\w </w:t>
      </w:r>
      <w:r>
        <w:rPr>
          <w:i/>
          <w:iCs/>
          <w:color w:val="003300"/>
          <w:u w:color="003300"/>
        </w:rPr>
        <w:t>paya</w:t>
      </w:r>
      <w:r>
        <w:rPr>
          <w:color w:val="003300"/>
          <w:u w:color="003300"/>
        </w:rPr>
        <w:t xml:space="preserve"> \g </w:t>
      </w:r>
      <w:r>
        <w:rPr>
          <w:rFonts w:hAnsi="Times New Roman"/>
          <w:color w:val="003300"/>
          <w:u w:color="003300"/>
        </w:rPr>
        <w:t>‘</w:t>
      </w:r>
      <w:r>
        <w:rPr>
          <w:color w:val="003300"/>
          <w:u w:color="003300"/>
        </w:rPr>
        <w:t>older sister</w:t>
      </w:r>
      <w:r>
        <w:rPr>
          <w:rFonts w:hAnsi="Times New Roman"/>
          <w:color w:val="003300"/>
          <w:u w:color="003300"/>
        </w:rPr>
        <w:t xml:space="preserve">’ </w:t>
      </w:r>
      <w:r>
        <w:rPr>
          <w:color w:val="003300"/>
          <w:u w:color="003300"/>
        </w:rPr>
        <w:t xml:space="preserve">\f Var, </w:t>
      </w:r>
      <w:r>
        <w:rPr>
          <w:i/>
          <w:iCs/>
          <w:color w:val="003300"/>
          <w:u w:color="003300"/>
        </w:rPr>
        <w:t>apaya</w:t>
      </w:r>
      <w:r>
        <w:rPr>
          <w:color w:val="003300"/>
          <w:u w:color="003300"/>
        </w:rPr>
        <w:t>. \s (J-CV)</w:t>
      </w:r>
    </w:p>
    <w:p w14:paraId="14161A06" w14:textId="77777777" w:rsidR="00C42BF2" w:rsidRDefault="00F80514">
      <w:pPr>
        <w:pStyle w:val="Default"/>
        <w:widowControl w:val="0"/>
        <w:tabs>
          <w:tab w:val="left" w:pos="2880"/>
        </w:tabs>
        <w:ind w:left="2880" w:hanging="2880"/>
      </w:pPr>
      <w:r>
        <w:t>\l Umpithamu</w:t>
      </w:r>
      <w:r>
        <w:tab/>
        <w:t xml:space="preserve">\w </w:t>
      </w:r>
      <w:r>
        <w:rPr>
          <w:i/>
          <w:iCs/>
        </w:rPr>
        <w:t>apatha</w:t>
      </w:r>
      <w:r>
        <w:t xml:space="preserve"> \g </w:t>
      </w:r>
      <w:r>
        <w:rPr>
          <w:rFonts w:hAnsi="Times New Roman"/>
        </w:rPr>
        <w:t>‘</w:t>
      </w:r>
      <w:r>
        <w:t>older sister</w:t>
      </w:r>
      <w:r>
        <w:rPr>
          <w:rFonts w:hAnsi="Times New Roman"/>
        </w:rPr>
        <w:t xml:space="preserve">’ </w:t>
      </w:r>
      <w:r>
        <w:t>\s (J-CV)</w:t>
      </w:r>
    </w:p>
    <w:p w14:paraId="2EF120C9" w14:textId="77777777" w:rsidR="00C42BF2" w:rsidRDefault="00F80514">
      <w:pPr>
        <w:pStyle w:val="Default"/>
        <w:widowControl w:val="0"/>
        <w:tabs>
          <w:tab w:val="left" w:pos="2880"/>
        </w:tabs>
        <w:ind w:left="2880" w:hanging="2880"/>
      </w:pPr>
      <w:r>
        <w:t>\l Flinders Island</w:t>
      </w:r>
      <w:r>
        <w:tab/>
        <w:t xml:space="preserve">\w </w:t>
      </w:r>
      <w:r>
        <w:rPr>
          <w:i/>
          <w:iCs/>
        </w:rPr>
        <w:t>apa</w:t>
      </w:r>
      <w:r>
        <w:t xml:space="preserve">, </w:t>
      </w:r>
      <w:r>
        <w:rPr>
          <w:i/>
          <w:iCs/>
        </w:rPr>
        <w:t>c-</w:t>
      </w:r>
      <w:r>
        <w:t xml:space="preserve"> \g </w:t>
      </w:r>
      <w:r>
        <w:rPr>
          <w:rFonts w:hAnsi="Times New Roman"/>
        </w:rPr>
        <w:t>‘</w:t>
      </w:r>
      <w:r>
        <w:t>older sister</w:t>
      </w:r>
      <w:r>
        <w:rPr>
          <w:rFonts w:hAnsi="Times New Roman"/>
        </w:rPr>
        <w:t xml:space="preserve">’ </w:t>
      </w:r>
      <w:r>
        <w:t xml:space="preserve">\q Also </w:t>
      </w:r>
      <w:r>
        <w:rPr>
          <w:i/>
          <w:iCs/>
        </w:rPr>
        <w:t>w-apa, apa</w:t>
      </w:r>
      <w:r>
        <w:t xml:space="preserve">, </w:t>
      </w:r>
      <w:r>
        <w:rPr>
          <w:i/>
          <w:iCs/>
        </w:rPr>
        <w:t>c-apa</w:t>
      </w:r>
      <w:r>
        <w:t>. \s (PS)</w:t>
      </w:r>
    </w:p>
    <w:p w14:paraId="7383993B" w14:textId="77777777" w:rsidR="00C42BF2" w:rsidRDefault="00F80514">
      <w:pPr>
        <w:pStyle w:val="Default"/>
        <w:widowControl w:val="0"/>
        <w:tabs>
          <w:tab w:val="left" w:pos="2880"/>
        </w:tabs>
        <w:ind w:left="2880" w:hanging="2880"/>
      </w:pPr>
      <w:r>
        <w:t>\l KThaypan</w:t>
      </w:r>
      <w:r>
        <w:tab/>
        <w:t xml:space="preserve">\w </w:t>
      </w:r>
      <w:r>
        <w:rPr>
          <w:i/>
          <w:iCs/>
        </w:rPr>
        <w:t>apa</w:t>
      </w:r>
      <w:r>
        <w:rPr>
          <w:rFonts w:hAnsi="Symbol"/>
        </w:rPr>
        <w:t></w:t>
      </w:r>
      <w:r>
        <w:rPr>
          <w:i/>
          <w:iCs/>
        </w:rPr>
        <w:t>a</w:t>
      </w:r>
      <w:r>
        <w:t xml:space="preserve"> \g </w:t>
      </w:r>
      <w:r>
        <w:rPr>
          <w:rFonts w:hAnsi="Times New Roman"/>
        </w:rPr>
        <w:t>‘</w:t>
      </w:r>
      <w:r>
        <w:t>older sister</w:t>
      </w:r>
      <w:r>
        <w:rPr>
          <w:rFonts w:hAnsi="Times New Roman"/>
        </w:rPr>
        <w:t xml:space="preserve">’ </w:t>
      </w:r>
      <w:r>
        <w:t xml:space="preserve">\q Syn. </w:t>
      </w:r>
      <w:r>
        <w:rPr>
          <w:i/>
          <w:iCs/>
        </w:rPr>
        <w:t>apaka</w:t>
      </w:r>
      <w:r>
        <w:t xml:space="preserve">. Also </w:t>
      </w:r>
      <w:r>
        <w:rPr>
          <w:i/>
          <w:iCs/>
        </w:rPr>
        <w:t>apaka-ay</w:t>
      </w:r>
      <w:r>
        <w:t xml:space="preserve"> (Voc).\s (BR)</w:t>
      </w:r>
    </w:p>
    <w:p w14:paraId="1A9A60F3" w14:textId="77777777" w:rsidR="00C42BF2" w:rsidRDefault="00F80514">
      <w:pPr>
        <w:pStyle w:val="Default"/>
        <w:widowControl w:val="0"/>
        <w:tabs>
          <w:tab w:val="left" w:pos="2880"/>
        </w:tabs>
        <w:ind w:left="2880" w:hanging="2880"/>
      </w:pPr>
      <w:r>
        <w:t>\l Aghu-Tharrnggala</w:t>
      </w:r>
      <w:r>
        <w:tab/>
        <w:t>\w</w:t>
      </w:r>
      <w:r>
        <w:rPr>
          <w:i/>
          <w:iCs/>
        </w:rPr>
        <w:t xml:space="preserve"> paka</w:t>
      </w:r>
      <w:r>
        <w:t xml:space="preserve"> \g </w:t>
      </w:r>
      <w:r>
        <w:rPr>
          <w:rFonts w:hAnsi="Times New Roman"/>
        </w:rPr>
        <w:t>‘</w:t>
      </w:r>
      <w:r>
        <w:t>older sister</w:t>
      </w:r>
      <w:r>
        <w:rPr>
          <w:rFonts w:hAnsi="Times New Roman"/>
        </w:rPr>
        <w:t xml:space="preserve">’ </w:t>
      </w:r>
      <w:r>
        <w:t>\s (LJ)</w:t>
      </w:r>
    </w:p>
    <w:p w14:paraId="2F860F23" w14:textId="77777777" w:rsidR="00C42BF2" w:rsidRDefault="00F80514">
      <w:pPr>
        <w:pStyle w:val="Default"/>
        <w:widowControl w:val="0"/>
        <w:tabs>
          <w:tab w:val="left" w:pos="2880"/>
        </w:tabs>
        <w:ind w:left="2880" w:hanging="2880"/>
      </w:pPr>
      <w:r>
        <w:t>\l GYim</w:t>
      </w:r>
      <w:r>
        <w:tab/>
        <w:t>\w</w:t>
      </w:r>
      <w:r>
        <w:rPr>
          <w:i/>
          <w:iCs/>
        </w:rPr>
        <w:t xml:space="preserve"> yaba</w:t>
      </w:r>
      <w:r>
        <w:t xml:space="preserve"> \g </w:t>
      </w:r>
      <w:r>
        <w:rPr>
          <w:rFonts w:hAnsi="Times New Roman"/>
        </w:rPr>
        <w:t>‘</w:t>
      </w:r>
      <w:r>
        <w:t>older brother</w:t>
      </w:r>
      <w:r>
        <w:rPr>
          <w:rFonts w:hAnsi="Times New Roman"/>
        </w:rPr>
        <w:t xml:space="preserve">’ </w:t>
      </w:r>
      <w:r>
        <w:t>\s KLH, JHav</w:t>
      </w:r>
    </w:p>
    <w:p w14:paraId="44FF88C8" w14:textId="77777777" w:rsidR="00C42BF2" w:rsidRDefault="00F80514">
      <w:pPr>
        <w:pStyle w:val="Default"/>
        <w:widowControl w:val="0"/>
        <w:tabs>
          <w:tab w:val="left" w:pos="2880"/>
        </w:tabs>
        <w:ind w:left="2880" w:hanging="2880"/>
      </w:pPr>
      <w:r>
        <w:t>\l KYalanji</w:t>
      </w:r>
      <w:r>
        <w:tab/>
        <w:t>\w</w:t>
      </w:r>
      <w:r>
        <w:rPr>
          <w:i/>
          <w:iCs/>
        </w:rPr>
        <w:t xml:space="preserve"> yaba</w:t>
      </w:r>
      <w:r>
        <w:t xml:space="preserve"> \g </w:t>
      </w:r>
      <w:r>
        <w:rPr>
          <w:rFonts w:hAnsi="Times New Roman"/>
        </w:rPr>
        <w:t>‘</w:t>
      </w:r>
      <w:r>
        <w:t>older brother</w:t>
      </w:r>
      <w:r>
        <w:rPr>
          <w:rFonts w:hAnsi="Times New Roman"/>
        </w:rPr>
        <w:t xml:space="preserve">’ </w:t>
      </w:r>
      <w:r>
        <w:t xml:space="preserve">\q Also </w:t>
      </w:r>
      <w:r>
        <w:rPr>
          <w:i/>
          <w:iCs/>
        </w:rPr>
        <w:t>yabaju</w:t>
      </w:r>
      <w:r>
        <w:t xml:space="preserve"> ~ </w:t>
      </w:r>
      <w:r>
        <w:rPr>
          <w:i/>
          <w:iCs/>
        </w:rPr>
        <w:t>yabuju</w:t>
      </w:r>
      <w:r>
        <w:rPr>
          <w:rFonts w:hAnsi="Times New Roman"/>
        </w:rPr>
        <w:t xml:space="preserve"> ‘</w:t>
      </w:r>
      <w:r>
        <w:t>younger brother</w:t>
      </w:r>
      <w:r>
        <w:rPr>
          <w:rFonts w:hAnsi="Times New Roman"/>
        </w:rPr>
        <w:t>’</w:t>
      </w:r>
      <w:r>
        <w:t>. \s (Hr&amp;Hr)</w:t>
      </w:r>
    </w:p>
    <w:p w14:paraId="1A2F3D0C" w14:textId="77777777" w:rsidR="00C42BF2" w:rsidRDefault="00F80514">
      <w:pPr>
        <w:pStyle w:val="Default"/>
        <w:widowControl w:val="0"/>
        <w:tabs>
          <w:tab w:val="left" w:pos="2880"/>
        </w:tabs>
        <w:ind w:left="2880" w:hanging="2880"/>
      </w:pPr>
      <w:r>
        <w:t>\l CC</w:t>
      </w:r>
      <w:r>
        <w:tab/>
        <w:t>\w</w:t>
      </w:r>
      <w:r>
        <w:rPr>
          <w:i/>
          <w:iCs/>
        </w:rPr>
        <w:t xml:space="preserve"> yapa</w:t>
      </w:r>
      <w:r>
        <w:t xml:space="preserve"> \g </w:t>
      </w:r>
      <w:r>
        <w:rPr>
          <w:rFonts w:hAnsi="Times New Roman"/>
        </w:rPr>
        <w:t>‘</w:t>
      </w:r>
      <w:r>
        <w:t>older brother</w:t>
      </w:r>
      <w:r>
        <w:rPr>
          <w:rFonts w:hAnsi="Times New Roman"/>
        </w:rPr>
        <w:t xml:space="preserve">’ </w:t>
      </w:r>
      <w:r>
        <w:t>\s (KLH)</w:t>
      </w:r>
    </w:p>
    <w:p w14:paraId="2145A76A" w14:textId="77777777" w:rsidR="00C42BF2" w:rsidRDefault="00F80514">
      <w:pPr>
        <w:pStyle w:val="Default"/>
        <w:widowControl w:val="0"/>
        <w:tabs>
          <w:tab w:val="left" w:pos="2880"/>
        </w:tabs>
        <w:ind w:left="2880" w:hanging="2880"/>
      </w:pPr>
      <w:r>
        <w:t>\l KThaayorre</w:t>
      </w:r>
      <w:r>
        <w:tab/>
        <w:t>\w</w:t>
      </w:r>
      <w:r>
        <w:rPr>
          <w:i/>
          <w:iCs/>
        </w:rPr>
        <w:t xml:space="preserve"> ya</w:t>
      </w:r>
      <w:r>
        <w:t>(</w:t>
      </w:r>
      <w:r>
        <w:rPr>
          <w:i/>
          <w:iCs/>
        </w:rPr>
        <w:t>:</w:t>
      </w:r>
      <w:r>
        <w:t>)</w:t>
      </w:r>
      <w:r>
        <w:rPr>
          <w:i/>
          <w:iCs/>
        </w:rPr>
        <w:t>pa</w:t>
      </w:r>
      <w:r>
        <w:t xml:space="preserve"> \g </w:t>
      </w:r>
      <w:r>
        <w:rPr>
          <w:rFonts w:hAnsi="Times New Roman"/>
        </w:rPr>
        <w:t>‘</w:t>
      </w:r>
      <w:r>
        <w:t>older sister</w:t>
      </w:r>
      <w:r>
        <w:rPr>
          <w:rFonts w:hAnsi="Times New Roman"/>
        </w:rPr>
        <w:t xml:space="preserve">’ </w:t>
      </w:r>
      <w:r>
        <w:t>\s (KLH.)</w:t>
      </w:r>
    </w:p>
    <w:p w14:paraId="08344DE0" w14:textId="77777777" w:rsidR="00C42BF2" w:rsidRDefault="00F80514">
      <w:pPr>
        <w:pStyle w:val="Default"/>
        <w:widowControl w:val="0"/>
        <w:tabs>
          <w:tab w:val="left" w:pos="2880"/>
        </w:tabs>
        <w:ind w:left="2880" w:hanging="2880"/>
      </w:pPr>
      <w:r>
        <w:t>\l UOykangand</w:t>
      </w:r>
      <w:r>
        <w:tab/>
        <w:t>\w</w:t>
      </w:r>
      <w:r>
        <w:rPr>
          <w:i/>
          <w:iCs/>
        </w:rPr>
        <w:t xml:space="preserve"> eba-ngarr</w:t>
      </w:r>
      <w:r>
        <w:t xml:space="preserve"> \g </w:t>
      </w:r>
      <w:r>
        <w:rPr>
          <w:rFonts w:hAnsi="Times New Roman"/>
        </w:rPr>
        <w:t>‘</w:t>
      </w:r>
      <w:r>
        <w:t>older sister</w:t>
      </w:r>
      <w:r>
        <w:rPr>
          <w:rFonts w:hAnsi="Times New Roman"/>
        </w:rPr>
        <w:t xml:space="preserve">’ </w:t>
      </w:r>
      <w:r>
        <w:t>\s (BA, PH)</w:t>
      </w:r>
    </w:p>
    <w:p w14:paraId="599C3EF9" w14:textId="77777777" w:rsidR="00C42BF2" w:rsidRDefault="00F80514">
      <w:pPr>
        <w:pStyle w:val="Default"/>
        <w:widowControl w:val="0"/>
        <w:tabs>
          <w:tab w:val="left" w:pos="2880"/>
        </w:tabs>
        <w:ind w:left="2880" w:hanging="2880"/>
      </w:pPr>
      <w:r>
        <w:t>\l UOlkol</w:t>
      </w:r>
      <w:r>
        <w:tab/>
        <w:t>\w</w:t>
      </w:r>
      <w:r>
        <w:rPr>
          <w:i/>
          <w:iCs/>
        </w:rPr>
        <w:t xml:space="preserve"> epa-dh</w:t>
      </w:r>
      <w:r>
        <w:t xml:space="preserve"> \g </w:t>
      </w:r>
      <w:r>
        <w:rPr>
          <w:rFonts w:hAnsi="Times New Roman"/>
        </w:rPr>
        <w:t>‘</w:t>
      </w:r>
      <w:r>
        <w:t>older sister</w:t>
      </w:r>
      <w:r>
        <w:rPr>
          <w:rFonts w:hAnsi="Times New Roman"/>
        </w:rPr>
        <w:t xml:space="preserve">’ </w:t>
      </w:r>
      <w:r>
        <w:t>\s (PH)</w:t>
      </w:r>
    </w:p>
    <w:p w14:paraId="5A28C3ED" w14:textId="77777777" w:rsidR="00C42BF2" w:rsidRDefault="00F80514">
      <w:pPr>
        <w:pStyle w:val="Default"/>
        <w:widowControl w:val="0"/>
        <w:tabs>
          <w:tab w:val="left" w:pos="2880"/>
        </w:tabs>
        <w:ind w:left="2880" w:hanging="2880"/>
      </w:pPr>
      <w:r>
        <w:t>\l Djabugay</w:t>
      </w:r>
      <w:r>
        <w:tab/>
        <w:t>\w</w:t>
      </w:r>
      <w:r>
        <w:rPr>
          <w:i/>
          <w:iCs/>
        </w:rPr>
        <w:t xml:space="preserve"> yaba</w:t>
      </w:r>
      <w:r>
        <w:t xml:space="preserve"> \g </w:t>
      </w:r>
      <w:r>
        <w:rPr>
          <w:rFonts w:hAnsi="Times New Roman"/>
        </w:rPr>
        <w:t>‘</w:t>
      </w:r>
      <w:r>
        <w:t>elder brother, FaBrSo, MoSiSi</w:t>
      </w:r>
      <w:r>
        <w:rPr>
          <w:rFonts w:hAnsi="Times New Roman"/>
        </w:rPr>
        <w:t xml:space="preserve">’ </w:t>
      </w:r>
      <w:r>
        <w:t xml:space="preserve">\q KLH: </w:t>
      </w:r>
      <w:r>
        <w:rPr>
          <w:rFonts w:hAnsi="Times New Roman"/>
        </w:rPr>
        <w:t>‘</w:t>
      </w:r>
      <w:r>
        <w:t>brother</w:t>
      </w:r>
      <w:r>
        <w:rPr>
          <w:rFonts w:hAnsi="Times New Roman"/>
        </w:rPr>
        <w:t>’</w:t>
      </w:r>
      <w:r>
        <w:t xml:space="preserve">. EP: also </w:t>
      </w:r>
      <w:r>
        <w:rPr>
          <w:i/>
          <w:iCs/>
        </w:rPr>
        <w:t>yaba bibuy / warru</w:t>
      </w:r>
      <w:r>
        <w:rPr>
          <w:rFonts w:hAnsi="Times New Roman"/>
        </w:rPr>
        <w:t xml:space="preserve"> ‘</w:t>
      </w:r>
      <w:r>
        <w:t>younger brother</w:t>
      </w:r>
      <w:r>
        <w:rPr>
          <w:rFonts w:hAnsi="Times New Roman"/>
        </w:rPr>
        <w:t>’</w:t>
      </w:r>
      <w:r>
        <w:t>. \s (EP, KLH)</w:t>
      </w:r>
    </w:p>
    <w:p w14:paraId="68F14365" w14:textId="77777777" w:rsidR="00C42BF2" w:rsidRDefault="00F80514">
      <w:pPr>
        <w:pStyle w:val="Default"/>
        <w:widowControl w:val="0"/>
        <w:tabs>
          <w:tab w:val="left" w:pos="2880"/>
        </w:tabs>
        <w:ind w:left="2880" w:hanging="2880"/>
      </w:pPr>
      <w:r>
        <w:t>\l Yidiny</w:t>
      </w:r>
      <w:r>
        <w:tab/>
        <w:t>\w</w:t>
      </w:r>
      <w:r>
        <w:rPr>
          <w:i/>
          <w:iCs/>
        </w:rPr>
        <w:t xml:space="preserve"> yaba</w:t>
      </w:r>
      <w:r>
        <w:t xml:space="preserve"> \g </w:t>
      </w:r>
      <w:r>
        <w:rPr>
          <w:rFonts w:hAnsi="Times New Roman"/>
        </w:rPr>
        <w:t>‘</w:t>
      </w:r>
      <w:r>
        <w:t>elder brother</w:t>
      </w:r>
      <w:r>
        <w:rPr>
          <w:rFonts w:hAnsi="Times New Roman"/>
        </w:rPr>
        <w:t xml:space="preserve">’ </w:t>
      </w:r>
      <w:r>
        <w:t xml:space="preserve">\q Coastal dialect. Also </w:t>
      </w:r>
      <w:r>
        <w:rPr>
          <w:i/>
          <w:iCs/>
        </w:rPr>
        <w:t>yabal</w:t>
      </w:r>
      <w:r>
        <w:rPr>
          <w:rFonts w:hAnsi="Times New Roman"/>
        </w:rPr>
        <w:t xml:space="preserve"> ‘</w:t>
      </w:r>
      <w:r>
        <w:t>nephew, niece</w:t>
      </w:r>
      <w:r>
        <w:rPr>
          <w:rFonts w:hAnsi="Times New Roman"/>
        </w:rPr>
        <w:t xml:space="preserve">’ </w:t>
      </w:r>
      <w:r>
        <w:t xml:space="preserve">(T), </w:t>
      </w:r>
      <w:r>
        <w:rPr>
          <w:i/>
          <w:iCs/>
        </w:rPr>
        <w:t>yabajiba</w:t>
      </w:r>
      <w:r>
        <w:rPr>
          <w:rFonts w:hAnsi="Times New Roman"/>
        </w:rPr>
        <w:t xml:space="preserve"> ‘</w:t>
      </w:r>
      <w:r>
        <w:t>younger brother</w:t>
      </w:r>
      <w:r>
        <w:rPr>
          <w:rFonts w:hAnsi="Times New Roman"/>
        </w:rPr>
        <w:t xml:space="preserve">’ </w:t>
      </w:r>
      <w:r>
        <w:t xml:space="preserve">(C). RMWD: glosses tentative. KLH </w:t>
      </w:r>
      <w:r>
        <w:rPr>
          <w:i/>
          <w:iCs/>
        </w:rPr>
        <w:t>yapa</w:t>
      </w:r>
      <w:r>
        <w:rPr>
          <w:rFonts w:hAnsi="Times New Roman"/>
        </w:rPr>
        <w:t xml:space="preserve"> ‘</w:t>
      </w:r>
      <w:r>
        <w:t>brother</w:t>
      </w:r>
      <w:r>
        <w:rPr>
          <w:rFonts w:hAnsi="Times New Roman"/>
        </w:rPr>
        <w:t>’</w:t>
      </w:r>
      <w:r>
        <w:t>. \s (KLH, RMWD C3)</w:t>
      </w:r>
    </w:p>
    <w:p w14:paraId="0AB373E7" w14:textId="77777777" w:rsidR="00C42BF2" w:rsidRDefault="00F80514">
      <w:pPr>
        <w:pStyle w:val="Default"/>
        <w:widowControl w:val="0"/>
        <w:tabs>
          <w:tab w:val="left" w:pos="2880"/>
        </w:tabs>
        <w:ind w:left="2880" w:hanging="2880"/>
      </w:pPr>
      <w:r>
        <w:t xml:space="preserve">\l </w:t>
      </w:r>
      <w:r>
        <w:rPr>
          <w:b/>
          <w:bCs/>
        </w:rPr>
        <w:t>pPaman</w:t>
      </w:r>
      <w:r>
        <w:rPr>
          <w:b/>
          <w:bCs/>
        </w:rPr>
        <w:tab/>
        <w:t>\w *yapa</w:t>
      </w:r>
      <w:r>
        <w:t xml:space="preserve"> \s (KLH)</w:t>
      </w:r>
    </w:p>
    <w:p w14:paraId="21722236" w14:textId="77777777" w:rsidR="00C42BF2" w:rsidRDefault="00F80514">
      <w:pPr>
        <w:pStyle w:val="Default"/>
        <w:widowControl w:val="0"/>
        <w:tabs>
          <w:tab w:val="left" w:pos="2880"/>
        </w:tabs>
        <w:ind w:left="2880" w:hanging="2880"/>
      </w:pPr>
      <w:r>
        <w:t>\l Biri</w:t>
      </w:r>
      <w:r>
        <w:tab/>
        <w:t xml:space="preserve">\w </w:t>
      </w:r>
      <w:r>
        <w:rPr>
          <w:i/>
          <w:iCs/>
        </w:rPr>
        <w:t>yaba</w:t>
      </w:r>
      <w:r>
        <w:t xml:space="preserve"> \g </w:t>
      </w:r>
      <w:r>
        <w:rPr>
          <w:rFonts w:hAnsi="Times New Roman"/>
        </w:rPr>
        <w:t>‘</w:t>
      </w:r>
      <w:r>
        <w:t>friend</w:t>
      </w:r>
      <w:r>
        <w:rPr>
          <w:rFonts w:hAnsi="Times New Roman"/>
        </w:rPr>
        <w:t xml:space="preserve">’ </w:t>
      </w:r>
      <w:r>
        <w:t>\q Biri dialect. \s (AT)</w:t>
      </w:r>
    </w:p>
    <w:p w14:paraId="32973B6C" w14:textId="77777777" w:rsidR="00C42BF2" w:rsidRDefault="00F80514">
      <w:pPr>
        <w:pStyle w:val="Default"/>
        <w:widowControl w:val="0"/>
        <w:tabs>
          <w:tab w:val="left" w:pos="2880"/>
        </w:tabs>
        <w:ind w:left="2880" w:hanging="2880"/>
      </w:pPr>
      <w:r>
        <w:t>\l Kungkari</w:t>
      </w:r>
      <w:r>
        <w:tab/>
        <w:t xml:space="preserve">\w </w:t>
      </w:r>
      <w:r>
        <w:rPr>
          <w:i/>
          <w:iCs/>
        </w:rPr>
        <w:t>yapa</w:t>
      </w:r>
      <w:r>
        <w:rPr>
          <w:rFonts w:hAnsi="Times New Roman"/>
          <w:i/>
          <w:iCs/>
        </w:rPr>
        <w:t>ñ</w:t>
      </w:r>
      <w:r>
        <w:rPr>
          <w:i/>
          <w:iCs/>
        </w:rPr>
        <w:t>a</w:t>
      </w:r>
      <w:r>
        <w:t xml:space="preserve"> \g </w:t>
      </w:r>
      <w:r>
        <w:rPr>
          <w:rFonts w:hAnsi="Times New Roman"/>
        </w:rPr>
        <w:t>‘</w:t>
      </w:r>
      <w:r>
        <w:t>brother</w:t>
      </w:r>
      <w:r>
        <w:rPr>
          <w:rFonts w:hAnsi="Times New Roman"/>
        </w:rPr>
        <w:t xml:space="preserve">’ </w:t>
      </w:r>
      <w:r>
        <w:t>\q Elder? \s (GB)</w:t>
      </w:r>
    </w:p>
    <w:p w14:paraId="6ECF74D9" w14:textId="77777777" w:rsidR="00C42BF2" w:rsidRDefault="00F80514">
      <w:pPr>
        <w:pStyle w:val="Default"/>
        <w:widowControl w:val="0"/>
        <w:tabs>
          <w:tab w:val="left" w:pos="2880"/>
        </w:tabs>
        <w:ind w:left="2880" w:hanging="2880"/>
      </w:pPr>
      <w:r>
        <w:t>\l Guwa</w:t>
      </w:r>
      <w:r>
        <w:tab/>
        <w:t xml:space="preserve">\w </w:t>
      </w:r>
      <w:r>
        <w:rPr>
          <w:i/>
          <w:iCs/>
        </w:rPr>
        <w:t>yapa</w:t>
      </w:r>
      <w:r>
        <w:t xml:space="preserve"> \g </w:t>
      </w:r>
      <w:r>
        <w:rPr>
          <w:rFonts w:hAnsi="Times New Roman"/>
        </w:rPr>
        <w:t>‘</w:t>
      </w:r>
      <w:r>
        <w:t>older brother</w:t>
      </w:r>
      <w:r>
        <w:rPr>
          <w:rFonts w:hAnsi="Times New Roman"/>
        </w:rPr>
        <w:t xml:space="preserve">’ </w:t>
      </w:r>
      <w:r>
        <w:t>\s (GB)</w:t>
      </w:r>
    </w:p>
    <w:p w14:paraId="27C2A823" w14:textId="77777777" w:rsidR="00C42BF2" w:rsidRDefault="00F80514">
      <w:pPr>
        <w:pStyle w:val="Default"/>
        <w:widowControl w:val="0"/>
        <w:tabs>
          <w:tab w:val="left" w:pos="2880"/>
        </w:tabs>
        <w:ind w:left="2880" w:hanging="2880"/>
      </w:pPr>
      <w:r>
        <w:t>\l Mayi-Kulan</w:t>
      </w:r>
      <w:r>
        <w:tab/>
        <w:t xml:space="preserve">\w </w:t>
      </w:r>
      <w:r>
        <w:rPr>
          <w:i/>
          <w:iCs/>
        </w:rPr>
        <w:t>yapayirri</w:t>
      </w:r>
      <w:r>
        <w:t xml:space="preserve"> \g </w:t>
      </w:r>
      <w:r>
        <w:rPr>
          <w:rFonts w:hAnsi="Times New Roman"/>
        </w:rPr>
        <w:t>‘</w:t>
      </w:r>
      <w:r>
        <w:t>young man</w:t>
      </w:r>
      <w:r>
        <w:rPr>
          <w:rFonts w:hAnsi="Times New Roman"/>
        </w:rPr>
        <w:t xml:space="preserve">’ </w:t>
      </w:r>
      <w:r>
        <w:t>\s (GB)</w:t>
      </w:r>
    </w:p>
    <w:p w14:paraId="71B91191" w14:textId="77777777" w:rsidR="00C42BF2" w:rsidRDefault="00F80514">
      <w:pPr>
        <w:pStyle w:val="Default"/>
        <w:widowControl w:val="0"/>
        <w:tabs>
          <w:tab w:val="left" w:pos="2880"/>
        </w:tabs>
        <w:ind w:left="2880" w:hanging="2880"/>
      </w:pPr>
      <w:r>
        <w:t>\l Mayi-Yapi</w:t>
      </w:r>
      <w:r>
        <w:tab/>
        <w:t xml:space="preserve">\w </w:t>
      </w:r>
      <w:r>
        <w:rPr>
          <w:i/>
          <w:iCs/>
        </w:rPr>
        <w:t>yapayirri</w:t>
      </w:r>
      <w:r>
        <w:t xml:space="preserve"> \g </w:t>
      </w:r>
      <w:r>
        <w:rPr>
          <w:rFonts w:hAnsi="Times New Roman"/>
        </w:rPr>
        <w:t>‘</w:t>
      </w:r>
      <w:r>
        <w:t>young man</w:t>
      </w:r>
      <w:r>
        <w:rPr>
          <w:rFonts w:hAnsi="Times New Roman"/>
        </w:rPr>
        <w:t xml:space="preserve">’ </w:t>
      </w:r>
      <w:r>
        <w:t>\s (GB)</w:t>
      </w:r>
    </w:p>
    <w:p w14:paraId="63E3D31F" w14:textId="77777777" w:rsidR="00C42BF2" w:rsidRDefault="00F80514">
      <w:pPr>
        <w:pStyle w:val="Default"/>
        <w:widowControl w:val="0"/>
        <w:tabs>
          <w:tab w:val="left" w:pos="2880"/>
        </w:tabs>
        <w:ind w:left="2880" w:hanging="2880"/>
      </w:pPr>
      <w:r>
        <w:t>\l Mayi-Thakurti</w:t>
      </w:r>
      <w:r>
        <w:tab/>
        <w:t xml:space="preserve">\w </w:t>
      </w:r>
      <w:r>
        <w:rPr>
          <w:i/>
          <w:iCs/>
        </w:rPr>
        <w:t>yapayirri</w:t>
      </w:r>
      <w:r>
        <w:t xml:space="preserve"> \g </w:t>
      </w:r>
      <w:r>
        <w:rPr>
          <w:rFonts w:hAnsi="Times New Roman"/>
        </w:rPr>
        <w:t>‘</w:t>
      </w:r>
      <w:r>
        <w:t>young man</w:t>
      </w:r>
      <w:r>
        <w:rPr>
          <w:rFonts w:hAnsi="Times New Roman"/>
        </w:rPr>
        <w:t xml:space="preserve">’ </w:t>
      </w:r>
      <w:r>
        <w:t>\s (GB)</w:t>
      </w:r>
    </w:p>
    <w:p w14:paraId="36273862" w14:textId="77777777" w:rsidR="00C42BF2" w:rsidRDefault="00F80514">
      <w:pPr>
        <w:pStyle w:val="Default"/>
        <w:widowControl w:val="0"/>
        <w:tabs>
          <w:tab w:val="left" w:pos="2880"/>
        </w:tabs>
        <w:ind w:left="2880" w:hanging="2880"/>
      </w:pPr>
      <w:r>
        <w:t>\l Wunumara</w:t>
      </w:r>
      <w:r>
        <w:tab/>
        <w:t>\w</w:t>
      </w:r>
      <w:r>
        <w:rPr>
          <w:i/>
          <w:iCs/>
        </w:rPr>
        <w:t xml:space="preserve"> yapa</w:t>
      </w:r>
      <w:r>
        <w:t xml:space="preserve"> \g </w:t>
      </w:r>
      <w:r>
        <w:rPr>
          <w:rFonts w:hAnsi="Times New Roman"/>
        </w:rPr>
        <w:t>‘</w:t>
      </w:r>
      <w:r>
        <w:t>elder brother</w:t>
      </w:r>
      <w:r>
        <w:rPr>
          <w:rFonts w:hAnsi="Times New Roman"/>
        </w:rPr>
        <w:t xml:space="preserve">’ </w:t>
      </w:r>
      <w:r>
        <w:t xml:space="preserve">\q Also </w:t>
      </w:r>
      <w:r>
        <w:rPr>
          <w:i/>
          <w:iCs/>
        </w:rPr>
        <w:t>yapayirri</w:t>
      </w:r>
      <w:r>
        <w:rPr>
          <w:rFonts w:hAnsi="Times New Roman"/>
        </w:rPr>
        <w:t xml:space="preserve"> ‘</w:t>
      </w:r>
      <w:r>
        <w:t>young man</w:t>
      </w:r>
      <w:r>
        <w:rPr>
          <w:rFonts w:hAnsi="Times New Roman"/>
        </w:rPr>
        <w:t>’</w:t>
      </w:r>
      <w:r>
        <w:t>. \s (GB)</w:t>
      </w:r>
    </w:p>
    <w:p w14:paraId="19AAE590" w14:textId="77777777" w:rsidR="00C42BF2" w:rsidRDefault="00F80514">
      <w:pPr>
        <w:pStyle w:val="Default"/>
        <w:widowControl w:val="0"/>
        <w:tabs>
          <w:tab w:val="left" w:pos="2880"/>
        </w:tabs>
        <w:ind w:left="2880" w:hanging="2880"/>
      </w:pPr>
      <w:r>
        <w:t>\l Mayi-Kutuna</w:t>
      </w:r>
      <w:r>
        <w:tab/>
        <w:t xml:space="preserve">\w </w:t>
      </w:r>
      <w:r>
        <w:rPr>
          <w:i/>
          <w:iCs/>
        </w:rPr>
        <w:t>yapayirri</w:t>
      </w:r>
      <w:r>
        <w:t xml:space="preserve"> \g </w:t>
      </w:r>
      <w:r>
        <w:rPr>
          <w:rFonts w:hAnsi="Times New Roman"/>
        </w:rPr>
        <w:t>‘</w:t>
      </w:r>
      <w:r>
        <w:t>young man</w:t>
      </w:r>
      <w:r>
        <w:rPr>
          <w:rFonts w:hAnsi="Times New Roman"/>
        </w:rPr>
        <w:t xml:space="preserve">’ </w:t>
      </w:r>
      <w:r>
        <w:t>\s (GB)</w:t>
      </w:r>
    </w:p>
    <w:p w14:paraId="4C35969C" w14:textId="77777777" w:rsidR="00C42BF2" w:rsidRDefault="00F80514">
      <w:pPr>
        <w:pStyle w:val="Default"/>
        <w:widowControl w:val="0"/>
        <w:tabs>
          <w:tab w:val="left" w:pos="2880"/>
        </w:tabs>
        <w:ind w:left="2880" w:hanging="2880"/>
      </w:pPr>
      <w:r>
        <w:t>\l Pitta-Pitta</w:t>
      </w:r>
      <w:r>
        <w:tab/>
        <w:t xml:space="preserve">\w </w:t>
      </w:r>
      <w:r>
        <w:rPr>
          <w:i/>
          <w:iCs/>
        </w:rPr>
        <w:t>yaparrirri</w:t>
      </w:r>
      <w:r>
        <w:t xml:space="preserve"> \g </w:t>
      </w:r>
      <w:r>
        <w:rPr>
          <w:rFonts w:hAnsi="Times New Roman"/>
        </w:rPr>
        <w:t>‘</w:t>
      </w:r>
      <w:r>
        <w:t>young man</w:t>
      </w:r>
      <w:r>
        <w:rPr>
          <w:rFonts w:hAnsi="Times New Roman"/>
        </w:rPr>
        <w:t xml:space="preserve">’ </w:t>
      </w:r>
      <w:r>
        <w:t xml:space="preserve">\f </w:t>
      </w:r>
      <w:r>
        <w:rPr>
          <w:rFonts w:hAnsi="Times New Roman"/>
        </w:rPr>
        <w:t>“</w:t>
      </w:r>
      <w:r>
        <w:t>rr</w:t>
      </w:r>
      <w:r>
        <w:rPr>
          <w:rFonts w:hAnsi="Times New Roman"/>
        </w:rPr>
        <w:t xml:space="preserve">” </w:t>
      </w:r>
      <w:r>
        <w:t xml:space="preserve">= tap. \q Also </w:t>
      </w:r>
      <w:r>
        <w:rPr>
          <w:i/>
          <w:iCs/>
        </w:rPr>
        <w:t>yapiri</w:t>
      </w:r>
      <w:r>
        <w:rPr>
          <w:rFonts w:hAnsi="Times New Roman"/>
        </w:rPr>
        <w:t xml:space="preserve"> ‘</w:t>
      </w:r>
      <w:r>
        <w:t>father</w:t>
      </w:r>
      <w:r>
        <w:rPr>
          <w:rFonts w:hAnsi="Times New Roman"/>
        </w:rPr>
        <w:t>’</w:t>
      </w:r>
      <w:r>
        <w:t>s brother</w:t>
      </w:r>
      <w:r>
        <w:rPr>
          <w:rFonts w:hAnsi="Times New Roman"/>
        </w:rPr>
        <w:t>’</w:t>
      </w:r>
      <w:r>
        <w:t xml:space="preserve">, </w:t>
      </w:r>
      <w:r>
        <w:rPr>
          <w:i/>
          <w:iCs/>
        </w:rPr>
        <w:t>yapa</w:t>
      </w:r>
      <w:r>
        <w:rPr>
          <w:rFonts w:hAnsi="Times New Roman"/>
        </w:rPr>
        <w:t xml:space="preserve"> ‘</w:t>
      </w:r>
      <w:r>
        <w:t>untamed</w:t>
      </w:r>
      <w:r>
        <w:rPr>
          <w:rFonts w:hAnsi="Times New Roman"/>
        </w:rPr>
        <w:t>’</w:t>
      </w:r>
      <w:r>
        <w:t>. \s BB</w:t>
      </w:r>
    </w:p>
    <w:p w14:paraId="3EDFBB95" w14:textId="77777777" w:rsidR="00C42BF2" w:rsidRDefault="00F80514">
      <w:pPr>
        <w:pStyle w:val="Default"/>
        <w:widowControl w:val="0"/>
        <w:tabs>
          <w:tab w:val="left" w:pos="2880"/>
        </w:tabs>
        <w:ind w:left="2880" w:hanging="2880"/>
      </w:pPr>
      <w:r>
        <w:t>\l Warlpiri</w:t>
      </w:r>
      <w:r>
        <w:tab/>
        <w:t>\w</w:t>
      </w:r>
      <w:r>
        <w:rPr>
          <w:i/>
          <w:iCs/>
        </w:rPr>
        <w:t xml:space="preserve"> yapa</w:t>
      </w:r>
      <w:r>
        <w:t xml:space="preserve"> \g </w:t>
      </w:r>
      <w:r>
        <w:rPr>
          <w:rFonts w:hAnsi="Times New Roman"/>
        </w:rPr>
        <w:t>‘</w:t>
      </w:r>
      <w:r>
        <w:t>person, human being; Aborigine</w:t>
      </w:r>
      <w:r>
        <w:rPr>
          <w:rFonts w:hAnsi="Times New Roman"/>
        </w:rPr>
        <w:t>—</w:t>
      </w:r>
      <w:r>
        <w:t>as opposed to other peoples</w:t>
      </w:r>
      <w:r>
        <w:rPr>
          <w:rFonts w:hAnsi="Times New Roman"/>
        </w:rPr>
        <w:t xml:space="preserve">’ </w:t>
      </w:r>
      <w:r>
        <w:t xml:space="preserve">\q Also (?)  </w:t>
      </w:r>
      <w:r>
        <w:rPr>
          <w:i/>
          <w:iCs/>
        </w:rPr>
        <w:t>yaparla</w:t>
      </w:r>
      <w:r>
        <w:rPr>
          <w:rFonts w:hAnsi="Times New Roman"/>
        </w:rPr>
        <w:t xml:space="preserve"> ‘</w:t>
      </w:r>
      <w:r>
        <w:t>father</w:t>
      </w:r>
      <w:r>
        <w:rPr>
          <w:rFonts w:hAnsi="Times New Roman"/>
        </w:rPr>
        <w:t>’</w:t>
      </w:r>
      <w:r>
        <w:t>s mother</w:t>
      </w:r>
      <w:r>
        <w:rPr>
          <w:rFonts w:hAnsi="Times New Roman"/>
        </w:rPr>
        <w:t>’</w:t>
      </w:r>
      <w:r>
        <w:t>. \s (KLH)</w:t>
      </w:r>
    </w:p>
    <w:p w14:paraId="282C25F6" w14:textId="77777777" w:rsidR="00C42BF2" w:rsidRDefault="00F80514">
      <w:pPr>
        <w:pStyle w:val="Default"/>
        <w:widowControl w:val="0"/>
        <w:tabs>
          <w:tab w:val="left" w:pos="2880"/>
        </w:tabs>
        <w:ind w:left="2880" w:hanging="2880"/>
      </w:pPr>
      <w:r>
        <w:t>\l Warlmanpa</w:t>
      </w:r>
      <w:r>
        <w:tab/>
        <w:t>\w</w:t>
      </w:r>
      <w:r>
        <w:rPr>
          <w:i/>
          <w:iCs/>
        </w:rPr>
        <w:t xml:space="preserve"> yapa</w:t>
      </w:r>
      <w:r>
        <w:t xml:space="preserve"> \g </w:t>
      </w:r>
      <w:r>
        <w:rPr>
          <w:rFonts w:hAnsi="Times New Roman"/>
        </w:rPr>
        <w:t>‘</w:t>
      </w:r>
      <w:r>
        <w:t>child; person, human (as opposed to animal); Aboriginal (as opposed to European, etc.)</w:t>
      </w:r>
      <w:r>
        <w:rPr>
          <w:rFonts w:hAnsi="Times New Roman"/>
        </w:rPr>
        <w:t xml:space="preserve">’ </w:t>
      </w:r>
      <w:r>
        <w:t xml:space="preserve">\q Also </w:t>
      </w:r>
      <w:r>
        <w:rPr>
          <w:i/>
          <w:iCs/>
        </w:rPr>
        <w:t>yapayapa</w:t>
      </w:r>
      <w:r>
        <w:rPr>
          <w:rFonts w:hAnsi="Times New Roman"/>
        </w:rPr>
        <w:t xml:space="preserve"> ‘</w:t>
      </w:r>
      <w:r>
        <w:t>boys, children</w:t>
      </w:r>
      <w:r>
        <w:rPr>
          <w:rFonts w:hAnsi="Times New Roman"/>
        </w:rPr>
        <w:t>’</w:t>
      </w:r>
      <w:r>
        <w:t>. \s (DGN)</w:t>
      </w:r>
    </w:p>
    <w:p w14:paraId="40B9183F" w14:textId="77777777" w:rsidR="00C42BF2" w:rsidRDefault="00F80514">
      <w:pPr>
        <w:pStyle w:val="Default"/>
        <w:widowControl w:val="0"/>
        <w:tabs>
          <w:tab w:val="left" w:pos="2880"/>
        </w:tabs>
        <w:ind w:left="2880" w:hanging="2880"/>
      </w:pPr>
      <w:r>
        <w:t>\l Mudburra</w:t>
      </w:r>
      <w:r>
        <w:tab/>
        <w:t>\w</w:t>
      </w:r>
      <w:r>
        <w:rPr>
          <w:i/>
          <w:iCs/>
        </w:rPr>
        <w:t xml:space="preserve"> yapa</w:t>
      </w:r>
      <w:r>
        <w:t xml:space="preserve"> \g </w:t>
      </w:r>
      <w:r>
        <w:rPr>
          <w:rFonts w:hAnsi="Times New Roman"/>
        </w:rPr>
        <w:t>‘</w:t>
      </w:r>
      <w:r>
        <w:t>young man after initiation, newly circumcised</w:t>
      </w:r>
      <w:r>
        <w:rPr>
          <w:rFonts w:hAnsi="Times New Roman"/>
        </w:rPr>
        <w:t xml:space="preserve">’ </w:t>
      </w:r>
      <w:r>
        <w:t>\s (RG)</w:t>
      </w:r>
    </w:p>
    <w:p w14:paraId="17E4067A" w14:textId="77777777" w:rsidR="00C42BF2" w:rsidRDefault="00F80514">
      <w:pPr>
        <w:pStyle w:val="Default"/>
        <w:widowControl w:val="0"/>
        <w:tabs>
          <w:tab w:val="left" w:pos="2880"/>
        </w:tabs>
        <w:ind w:left="2880" w:hanging="2880"/>
      </w:pPr>
      <w:r>
        <w:t>\l Walmajarri</w:t>
      </w:r>
      <w:r>
        <w:tab/>
        <w:t>\w</w:t>
      </w:r>
      <w:r>
        <w:rPr>
          <w:i/>
          <w:iCs/>
        </w:rPr>
        <w:t xml:space="preserve"> yapa</w:t>
      </w:r>
      <w:r>
        <w:t xml:space="preserve"> \g </w:t>
      </w:r>
      <w:r>
        <w:rPr>
          <w:rFonts w:hAnsi="Times New Roman"/>
        </w:rPr>
        <w:t>‘</w:t>
      </w:r>
      <w:r>
        <w:t>baby, child</w:t>
      </w:r>
      <w:r>
        <w:rPr>
          <w:rFonts w:hAnsi="Times New Roman"/>
        </w:rPr>
        <w:t xml:space="preserve">’ </w:t>
      </w:r>
      <w:r>
        <w:t>\s (JHd)</w:t>
      </w:r>
    </w:p>
    <w:p w14:paraId="21D924C7" w14:textId="77777777" w:rsidR="00C42BF2" w:rsidRDefault="00F80514">
      <w:pPr>
        <w:pStyle w:val="Default"/>
        <w:widowControl w:val="0"/>
        <w:tabs>
          <w:tab w:val="left" w:pos="2880"/>
        </w:tabs>
        <w:ind w:left="2880" w:hanging="2880"/>
      </w:pPr>
      <w:r>
        <w:t>\l Djinang</w:t>
      </w:r>
      <w:r>
        <w:tab/>
        <w:t>\w</w:t>
      </w:r>
      <w:r>
        <w:rPr>
          <w:i/>
          <w:iCs/>
        </w:rPr>
        <w:t xml:space="preserve"> yapak</w:t>
      </w:r>
      <w:r>
        <w:t xml:space="preserve"> \g </w:t>
      </w:r>
      <w:r>
        <w:rPr>
          <w:rFonts w:hAnsi="Times New Roman"/>
        </w:rPr>
        <w:t>‘</w:t>
      </w:r>
      <w:r>
        <w:t>sister</w:t>
      </w:r>
      <w:r>
        <w:rPr>
          <w:rFonts w:hAnsi="Times New Roman"/>
        </w:rPr>
        <w:t xml:space="preserve">’ </w:t>
      </w:r>
      <w:r>
        <w:t>\q Ganalbingu, Manydjalpingu. \s (BW)</w:t>
      </w:r>
    </w:p>
    <w:p w14:paraId="2264B173" w14:textId="77777777" w:rsidR="00C42BF2" w:rsidRDefault="00F80514">
      <w:pPr>
        <w:pStyle w:val="Default"/>
        <w:widowControl w:val="0"/>
        <w:tabs>
          <w:tab w:val="left" w:pos="2880"/>
        </w:tabs>
        <w:ind w:left="2880" w:hanging="2880"/>
      </w:pPr>
      <w:r>
        <w:t>\l Daartiwuy</w:t>
      </w:r>
      <w:r>
        <w:tab/>
        <w:t>\w</w:t>
      </w:r>
      <w:r>
        <w:rPr>
          <w:i/>
          <w:iCs/>
        </w:rPr>
        <w:t xml:space="preserve"> yapa</w:t>
      </w:r>
      <w:r>
        <w:t xml:space="preserve"> \g </w:t>
      </w:r>
      <w:r>
        <w:rPr>
          <w:rFonts w:hAnsi="Times New Roman"/>
        </w:rPr>
        <w:t>‘</w:t>
      </w:r>
      <w:r>
        <w:t>sister</w:t>
      </w:r>
      <w:r>
        <w:rPr>
          <w:rFonts w:hAnsi="Times New Roman"/>
        </w:rPr>
        <w:t xml:space="preserve">’ </w:t>
      </w:r>
      <w:r>
        <w:t>\s (MG)</w:t>
      </w:r>
    </w:p>
    <w:p w14:paraId="0BF84360" w14:textId="77777777" w:rsidR="00C42BF2" w:rsidRDefault="00F80514">
      <w:pPr>
        <w:pStyle w:val="Default"/>
        <w:widowControl w:val="0"/>
        <w:tabs>
          <w:tab w:val="left" w:pos="2880"/>
        </w:tabs>
        <w:ind w:left="2880" w:hanging="2880"/>
      </w:pPr>
      <w:r>
        <w:t>\l Gupapuyngu</w:t>
      </w:r>
      <w:r>
        <w:tab/>
        <w:t>\w</w:t>
      </w:r>
      <w:r>
        <w:rPr>
          <w:i/>
          <w:iCs/>
        </w:rPr>
        <w:t xml:space="preserve"> yapa</w:t>
      </w:r>
      <w:r>
        <w:t xml:space="preserve"> \g </w:t>
      </w:r>
      <w:r>
        <w:rPr>
          <w:rFonts w:hAnsi="Times New Roman"/>
        </w:rPr>
        <w:t>‘</w:t>
      </w:r>
      <w:r>
        <w:t>sister</w:t>
      </w:r>
      <w:r>
        <w:rPr>
          <w:rFonts w:hAnsi="Times New Roman"/>
        </w:rPr>
        <w:t xml:space="preserve">’ </w:t>
      </w:r>
      <w:r>
        <w:t>\s (BL-MC)</w:t>
      </w:r>
    </w:p>
    <w:p w14:paraId="4E3D6F00" w14:textId="77777777" w:rsidR="00C42BF2" w:rsidRDefault="00F80514">
      <w:pPr>
        <w:pStyle w:val="Default"/>
        <w:widowControl w:val="0"/>
        <w:tabs>
          <w:tab w:val="left" w:pos="2880"/>
        </w:tabs>
        <w:ind w:left="2880" w:hanging="2880"/>
      </w:pPr>
      <w:r>
        <w:t>\l Djapu</w:t>
      </w:r>
      <w:r>
        <w:tab/>
        <w:t>\w</w:t>
      </w:r>
      <w:r>
        <w:rPr>
          <w:i/>
          <w:iCs/>
        </w:rPr>
        <w:t xml:space="preserve"> yapa</w:t>
      </w:r>
      <w:r>
        <w:t xml:space="preserve"> \g </w:t>
      </w:r>
      <w:r>
        <w:rPr>
          <w:rFonts w:hAnsi="Times New Roman"/>
        </w:rPr>
        <w:t>‘</w:t>
      </w:r>
      <w:r>
        <w:t>sister</w:t>
      </w:r>
      <w:r>
        <w:rPr>
          <w:rFonts w:hAnsi="Times New Roman"/>
        </w:rPr>
        <w:t xml:space="preserve">’ </w:t>
      </w:r>
      <w:r>
        <w:t xml:space="preserve">(to male); </w:t>
      </w:r>
      <w:r>
        <w:rPr>
          <w:rFonts w:hAnsi="Times New Roman"/>
        </w:rPr>
        <w:t>‘</w:t>
      </w:r>
      <w:r>
        <w:t>older sister</w:t>
      </w:r>
      <w:r>
        <w:rPr>
          <w:rFonts w:hAnsi="Times New Roman"/>
        </w:rPr>
        <w:t xml:space="preserve">’ </w:t>
      </w:r>
      <w:r>
        <w:t>(to female) \s (FM)</w:t>
      </w:r>
    </w:p>
    <w:p w14:paraId="25D82486" w14:textId="77777777" w:rsidR="00C42BF2" w:rsidRDefault="00F80514">
      <w:pPr>
        <w:pStyle w:val="Default"/>
        <w:widowControl w:val="0"/>
        <w:tabs>
          <w:tab w:val="left" w:pos="2880"/>
        </w:tabs>
        <w:ind w:left="2880" w:hanging="2880"/>
      </w:pPr>
      <w:r>
        <w:t>\l Dhuwal</w:t>
      </w:r>
      <w:r>
        <w:tab/>
        <w:t>\w</w:t>
      </w:r>
      <w:r>
        <w:rPr>
          <w:i/>
          <w:iCs/>
        </w:rPr>
        <w:t xml:space="preserve"> yapa</w:t>
      </w:r>
      <w:r>
        <w:t xml:space="preserve"> \g </w:t>
      </w:r>
      <w:r>
        <w:rPr>
          <w:rFonts w:hAnsi="Times New Roman"/>
        </w:rPr>
        <w:t>‘</w:t>
      </w:r>
      <w:r>
        <w:t>sister (elder or younger)</w:t>
      </w:r>
      <w:r>
        <w:rPr>
          <w:rFonts w:hAnsi="Times New Roman"/>
        </w:rPr>
        <w:t xml:space="preserve">’ </w:t>
      </w:r>
      <w:r>
        <w:t>\s (JHeath)</w:t>
      </w:r>
    </w:p>
    <w:p w14:paraId="6FFDF421" w14:textId="77777777" w:rsidR="00C42BF2" w:rsidRDefault="00F80514">
      <w:pPr>
        <w:pStyle w:val="Default"/>
        <w:widowControl w:val="0"/>
        <w:tabs>
          <w:tab w:val="left" w:pos="2880"/>
        </w:tabs>
        <w:ind w:left="2880" w:hanging="2880"/>
      </w:pPr>
      <w:r>
        <w:t>\l Ritharrngu</w:t>
      </w:r>
      <w:r>
        <w:tab/>
        <w:t>\w</w:t>
      </w:r>
      <w:r>
        <w:rPr>
          <w:i/>
          <w:iCs/>
        </w:rPr>
        <w:t xml:space="preserve"> yapa</w:t>
      </w:r>
      <w:r>
        <w:t xml:space="preserve"> \g </w:t>
      </w:r>
      <w:r>
        <w:rPr>
          <w:rFonts w:hAnsi="Times New Roman"/>
        </w:rPr>
        <w:t>‘</w:t>
      </w:r>
      <w:r>
        <w:t>elder sister</w:t>
      </w:r>
      <w:r>
        <w:rPr>
          <w:rFonts w:hAnsi="Times New Roman"/>
        </w:rPr>
        <w:t xml:space="preserve">’ </w:t>
      </w:r>
      <w:r>
        <w:t>\s (JHeath)</w:t>
      </w:r>
    </w:p>
    <w:p w14:paraId="7C8B92D1" w14:textId="77777777" w:rsidR="00C42BF2" w:rsidRDefault="00F80514">
      <w:pPr>
        <w:pStyle w:val="Default"/>
        <w:widowControl w:val="0"/>
        <w:tabs>
          <w:tab w:val="left" w:pos="2880"/>
        </w:tabs>
        <w:ind w:left="2880" w:hanging="2880"/>
      </w:pPr>
      <w:r>
        <w:t xml:space="preserve">\l </w:t>
      </w:r>
      <w:r>
        <w:rPr>
          <w:b/>
          <w:bCs/>
        </w:rPr>
        <w:t>pPNy</w:t>
      </w:r>
      <w:r>
        <w:rPr>
          <w:b/>
          <w:bCs/>
        </w:rPr>
        <w:tab/>
        <w:t>\w *yapa</w:t>
      </w:r>
      <w:r>
        <w:t xml:space="preserve"> \q KLH gloss: </w:t>
      </w:r>
      <w:r>
        <w:rPr>
          <w:rFonts w:hAnsi="Times New Roman"/>
        </w:rPr>
        <w:t>‘</w:t>
      </w:r>
      <w:r>
        <w:t>person</w:t>
      </w:r>
      <w:r>
        <w:rPr>
          <w:rFonts w:hAnsi="Times New Roman"/>
        </w:rPr>
        <w:t>’</w:t>
      </w:r>
      <w:r>
        <w:t>. See also *ma:ri. \s (KLH 82:374)</w:t>
      </w:r>
    </w:p>
    <w:p w14:paraId="118C4D72" w14:textId="77777777" w:rsidR="00C42BF2" w:rsidRDefault="00F80514">
      <w:pPr>
        <w:pStyle w:val="Default"/>
        <w:widowControl w:val="0"/>
        <w:tabs>
          <w:tab w:val="left" w:pos="2880"/>
        </w:tabs>
        <w:ind w:left="2880" w:hanging="2880"/>
      </w:pPr>
      <w:r>
        <w:t>^^^</w:t>
      </w:r>
    </w:p>
    <w:p w14:paraId="4E83C915" w14:textId="77777777" w:rsidR="00C42BF2" w:rsidRDefault="00F80514">
      <w:pPr>
        <w:pStyle w:val="Default"/>
        <w:widowControl w:val="0"/>
        <w:tabs>
          <w:tab w:val="left" w:pos="2880"/>
        </w:tabs>
        <w:ind w:left="2880" w:hanging="2880"/>
      </w:pPr>
      <w:r>
        <w:t>\l Manjiljarra</w:t>
      </w:r>
      <w:r>
        <w:tab/>
        <w:t xml:space="preserve">\w </w:t>
      </w:r>
      <w:r>
        <w:rPr>
          <w:i/>
          <w:iCs/>
        </w:rPr>
        <w:t>yaparli</w:t>
      </w:r>
      <w:r>
        <w:t xml:space="preserve"> \g </w:t>
      </w:r>
      <w:r>
        <w:rPr>
          <w:rFonts w:hAnsi="Times New Roman"/>
        </w:rPr>
        <w:t>‘</w:t>
      </w:r>
      <w:r>
        <w:t>grandmother</w:t>
      </w:r>
      <w:r>
        <w:rPr>
          <w:rFonts w:hAnsi="Times New Roman"/>
        </w:rPr>
        <w:t xml:space="preserve">’ </w:t>
      </w:r>
      <w:r>
        <w:t xml:space="preserve">\q A blend of *yapa and *kaparli? Syn. </w:t>
      </w:r>
      <w:r>
        <w:rPr>
          <w:rFonts w:hAnsi="Times New Roman"/>
          <w:i/>
          <w:iCs/>
        </w:rPr>
        <w:t>ñ</w:t>
      </w:r>
      <w:r>
        <w:rPr>
          <w:i/>
          <w:iCs/>
        </w:rPr>
        <w:t>ami</w:t>
      </w:r>
      <w:r>
        <w:t>. \s PMcC</w:t>
      </w:r>
    </w:p>
    <w:p w14:paraId="30C60D16" w14:textId="77777777" w:rsidR="00C42BF2" w:rsidRDefault="00F80514">
      <w:pPr>
        <w:pStyle w:val="Default"/>
        <w:widowControl w:val="0"/>
        <w:tabs>
          <w:tab w:val="left" w:pos="2880"/>
        </w:tabs>
        <w:ind w:left="2880" w:hanging="2880"/>
      </w:pPr>
      <w:r>
        <w:t>\l Gudanji</w:t>
      </w:r>
      <w:r>
        <w:tab/>
        <w:t xml:space="preserve">\w </w:t>
      </w:r>
      <w:r>
        <w:rPr>
          <w:i/>
          <w:iCs/>
        </w:rPr>
        <w:t>yaba</w:t>
      </w:r>
      <w:r>
        <w:t xml:space="preserve"> \g </w:t>
      </w:r>
      <w:r>
        <w:rPr>
          <w:rFonts w:hAnsi="Times New Roman"/>
        </w:rPr>
        <w:t>‘</w:t>
      </w:r>
      <w:r>
        <w:t>boy that has already been initiated</w:t>
      </w:r>
      <w:r>
        <w:rPr>
          <w:rFonts w:hAnsi="Times New Roman"/>
        </w:rPr>
        <w:t xml:space="preserve">’ </w:t>
      </w:r>
      <w:r>
        <w:t xml:space="preserve">\q Syn. </w:t>
      </w:r>
      <w:r>
        <w:rPr>
          <w:i/>
          <w:iCs/>
        </w:rPr>
        <w:t>bulingi</w:t>
      </w:r>
      <w:r>
        <w:t>. \s RN Wambaya</w:t>
      </w:r>
    </w:p>
    <w:p w14:paraId="38F0D265" w14:textId="77777777" w:rsidR="00C42BF2" w:rsidRDefault="00F80514">
      <w:pPr>
        <w:pStyle w:val="Default"/>
        <w:widowControl w:val="0"/>
        <w:tabs>
          <w:tab w:val="left" w:pos="2880"/>
        </w:tabs>
        <w:ind w:left="2880" w:hanging="2880"/>
      </w:pPr>
      <w:r>
        <w:t>\l Jingilu</w:t>
      </w:r>
      <w:r>
        <w:tab/>
        <w:t xml:space="preserve">\w </w:t>
      </w:r>
      <w:r>
        <w:rPr>
          <w:i/>
          <w:iCs/>
        </w:rPr>
        <w:t>yaba</w:t>
      </w:r>
      <w:r>
        <w:t xml:space="preserve"> \g </w:t>
      </w:r>
      <w:r>
        <w:rPr>
          <w:rFonts w:hAnsi="Times New Roman"/>
        </w:rPr>
        <w:t>‘</w:t>
      </w:r>
      <w:r>
        <w:t>boy, young man, youth</w:t>
      </w:r>
      <w:r>
        <w:rPr>
          <w:rFonts w:hAnsi="Times New Roman"/>
        </w:rPr>
        <w:t xml:space="preserve">’ </w:t>
      </w:r>
      <w:r>
        <w:t>\q Not fully initiated. \s RP</w:t>
      </w:r>
    </w:p>
    <w:p w14:paraId="09C43886" w14:textId="77777777" w:rsidR="00C42BF2" w:rsidRDefault="00F80514">
      <w:pPr>
        <w:pStyle w:val="Default"/>
        <w:widowControl w:val="0"/>
        <w:tabs>
          <w:tab w:val="left" w:pos="2880"/>
        </w:tabs>
        <w:ind w:left="2880" w:hanging="2880"/>
        <w:rPr>
          <w:color w:val="993300"/>
          <w:u w:color="993300"/>
        </w:rPr>
      </w:pPr>
      <w:r>
        <w:rPr>
          <w:color w:val="993300"/>
          <w:u w:color="993300"/>
        </w:rPr>
        <w:t>***</w:t>
      </w:r>
    </w:p>
    <w:p w14:paraId="47B91943" w14:textId="77777777" w:rsidR="00C42BF2" w:rsidRDefault="00F80514">
      <w:pPr>
        <w:pStyle w:val="Default"/>
        <w:widowControl w:val="0"/>
        <w:tabs>
          <w:tab w:val="left" w:pos="2880"/>
        </w:tabs>
        <w:ind w:left="2880" w:hanging="2880"/>
        <w:rPr>
          <w:rFonts w:ascii="Lucida Grande" w:eastAsia="Lucida Grande" w:hAnsi="Lucida Grande" w:cs="Lucida Grande"/>
          <w:color w:val="993300"/>
          <w:sz w:val="26"/>
          <w:szCs w:val="26"/>
          <w:u w:color="993300"/>
        </w:rPr>
      </w:pPr>
      <w:r>
        <w:rPr>
          <w:color w:val="993300"/>
          <w:u w:color="993300"/>
        </w:rPr>
        <w:t>\l Baakandji</w:t>
      </w:r>
      <w:r>
        <w:rPr>
          <w:color w:val="993300"/>
          <w:u w:color="993300"/>
        </w:rPr>
        <w:tab/>
        <w:t xml:space="preserve">\w yaba \g </w:t>
      </w:r>
      <w:r>
        <w:rPr>
          <w:rFonts w:hAnsi="Times New Roman"/>
          <w:color w:val="993300"/>
          <w:u w:color="993300"/>
        </w:rPr>
        <w:t>‘</w:t>
      </w:r>
      <w:r>
        <w:rPr>
          <w:rFonts w:ascii="Lucida Grande"/>
          <w:color w:val="993300"/>
          <w:sz w:val="26"/>
          <w:szCs w:val="26"/>
          <w:u w:color="993300"/>
        </w:rPr>
        <w:t>track, footprint, any mark made with one's hand or foot; ngayi thalt a-paltha, pamintu milinya-yapayi 'it's my kangaroo-</w:t>
      </w:r>
      <w:r>
        <w:rPr>
          <w:rFonts w:ascii="Lucida Grande"/>
          <w:color w:val="993300"/>
          <w:sz w:val="26"/>
          <w:szCs w:val="26"/>
          <w:u w:color="993300"/>
        </w:rPr>
        <w:lastRenderedPageBreak/>
        <w:t>skin, you can see my finger-nail mark (on it)!'</w:t>
      </w:r>
    </w:p>
    <w:p w14:paraId="230AFC1A" w14:textId="77777777" w:rsidR="00C42BF2" w:rsidRDefault="00F80514">
      <w:pPr>
        <w:pStyle w:val="Default"/>
        <w:rPr>
          <w:rFonts w:ascii="Lucida Grande" w:eastAsia="Lucida Grande" w:hAnsi="Lucida Grande" w:cs="Lucida Grande"/>
          <w:color w:val="993300"/>
          <w:sz w:val="26"/>
          <w:szCs w:val="26"/>
          <w:u w:color="993300"/>
        </w:rPr>
      </w:pPr>
      <w:r>
        <w:rPr>
          <w:rFonts w:ascii="Lucida Grande"/>
          <w:color w:val="993300"/>
          <w:sz w:val="26"/>
          <w:szCs w:val="26"/>
          <w:u w:color="993300"/>
        </w:rPr>
        <w:t>thina-yapa</w:t>
      </w:r>
      <w:r>
        <w:rPr>
          <w:rFonts w:ascii="Lucida Grande"/>
          <w:color w:val="993300"/>
          <w:sz w:val="26"/>
          <w:szCs w:val="26"/>
          <w:u w:color="993300"/>
        </w:rPr>
        <w:tab/>
        <w:t>track [tjina 'foot']</w:t>
      </w:r>
    </w:p>
    <w:p w14:paraId="77764656" w14:textId="77777777" w:rsidR="00C42BF2" w:rsidRDefault="00F80514">
      <w:pPr>
        <w:pStyle w:val="Default"/>
        <w:rPr>
          <w:rFonts w:ascii="Lucida Grande" w:eastAsia="Lucida Grande" w:hAnsi="Lucida Grande" w:cs="Lucida Grande"/>
          <w:color w:val="993300"/>
          <w:sz w:val="26"/>
          <w:szCs w:val="26"/>
          <w:u w:color="993300"/>
        </w:rPr>
      </w:pPr>
      <w:r>
        <w:rPr>
          <w:rFonts w:ascii="Lucida Grande"/>
          <w:color w:val="993300"/>
          <w:sz w:val="26"/>
          <w:szCs w:val="26"/>
          <w:u w:color="993300"/>
        </w:rPr>
        <w:t>yaba-</w:t>
      </w:r>
      <w:r>
        <w:rPr>
          <w:rFonts w:ascii="Lucida Grande"/>
          <w:color w:val="993300"/>
          <w:sz w:val="26"/>
          <w:szCs w:val="26"/>
          <w:u w:color="993300"/>
        </w:rPr>
        <w:tab/>
      </w:r>
      <w:r>
        <w:rPr>
          <w:rFonts w:hAnsi="Lucida Grande"/>
          <w:color w:val="993300"/>
          <w:sz w:val="26"/>
          <w:szCs w:val="26"/>
          <w:u w:color="993300"/>
        </w:rPr>
        <w:t>‘</w:t>
      </w:r>
      <w:r>
        <w:rPr>
          <w:rFonts w:ascii="Lucida Grande"/>
          <w:color w:val="993300"/>
          <w:sz w:val="26"/>
          <w:szCs w:val="26"/>
          <w:u w:color="993300"/>
        </w:rPr>
        <w:t>to camp</w:t>
      </w:r>
      <w:r>
        <w:rPr>
          <w:rFonts w:hAnsi="Lucida Grande"/>
          <w:color w:val="993300"/>
          <w:sz w:val="26"/>
          <w:szCs w:val="26"/>
          <w:u w:color="993300"/>
        </w:rPr>
        <w:t>’</w:t>
      </w:r>
      <w:r>
        <w:rPr>
          <w:rFonts w:hAnsi="Lucida Grande"/>
          <w:color w:val="993300"/>
          <w:sz w:val="26"/>
          <w:szCs w:val="26"/>
          <w:u w:color="993300"/>
        </w:rPr>
        <w:t xml:space="preserve"> </w:t>
      </w:r>
      <w:r>
        <w:rPr>
          <w:rFonts w:ascii="Lucida Grande"/>
          <w:color w:val="993300"/>
          <w:sz w:val="26"/>
          <w:szCs w:val="26"/>
          <w:u w:color="993300"/>
        </w:rPr>
        <w:t>\s LH</w:t>
      </w:r>
    </w:p>
    <w:p w14:paraId="0F7549BB" w14:textId="77777777" w:rsidR="00C42BF2" w:rsidRDefault="00F80514">
      <w:pPr>
        <w:pStyle w:val="Default"/>
        <w:rPr>
          <w:rFonts w:ascii="Lucida Grande" w:eastAsia="Lucida Grande" w:hAnsi="Lucida Grande" w:cs="Lucida Grande"/>
          <w:color w:val="993300"/>
          <w:sz w:val="26"/>
          <w:szCs w:val="26"/>
          <w:u w:color="993300"/>
        </w:rPr>
      </w:pPr>
      <w:r>
        <w:rPr>
          <w:rFonts w:ascii="Lucida Grande"/>
          <w:color w:val="993300"/>
          <w:sz w:val="26"/>
          <w:szCs w:val="26"/>
          <w:u w:color="993300"/>
        </w:rPr>
        <w:t>yapara</w:t>
      </w:r>
      <w:r>
        <w:rPr>
          <w:rFonts w:ascii="Lucida Grande"/>
          <w:color w:val="993300"/>
          <w:sz w:val="26"/>
          <w:szCs w:val="26"/>
          <w:u w:color="993300"/>
        </w:rPr>
        <w:tab/>
        <w:t>camp, dwelling, home; ngayi yaparayi 'this is my camp', malka yapara-tya 'he camps in the mulga', lit. 'mulga camp-having'</w:t>
      </w:r>
    </w:p>
    <w:p w14:paraId="219A4169" w14:textId="77777777" w:rsidR="00C42BF2" w:rsidRDefault="00F80514">
      <w:pPr>
        <w:pStyle w:val="Default"/>
        <w:rPr>
          <w:rFonts w:ascii="Lucida Grande" w:eastAsia="Lucida Grande" w:hAnsi="Lucida Grande" w:cs="Lucida Grande"/>
          <w:color w:val="993300"/>
          <w:sz w:val="26"/>
          <w:szCs w:val="26"/>
          <w:u w:color="993300"/>
        </w:rPr>
      </w:pPr>
      <w:r>
        <w:rPr>
          <w:rFonts w:ascii="Lucida Grande"/>
          <w:color w:val="993300"/>
          <w:sz w:val="26"/>
          <w:szCs w:val="26"/>
          <w:u w:color="993300"/>
        </w:rPr>
        <w:t>Yapantyi</w:t>
      </w:r>
      <w:r>
        <w:rPr>
          <w:rFonts w:ascii="Lucida Grande"/>
          <w:color w:val="993300"/>
          <w:sz w:val="26"/>
          <w:szCs w:val="26"/>
          <w:u w:color="993300"/>
        </w:rPr>
        <w:tab/>
        <w:t>name of the group of Paakantyi who lived near Cobar</w:t>
      </w:r>
    </w:p>
    <w:p w14:paraId="35CC0EA5" w14:textId="77777777" w:rsidR="00C42BF2" w:rsidRDefault="00C42BF2">
      <w:pPr>
        <w:pStyle w:val="Default"/>
        <w:rPr>
          <w:rFonts w:ascii="Lucida Grande" w:eastAsia="Lucida Grande" w:hAnsi="Lucida Grande" w:cs="Lucida Grande"/>
          <w:color w:val="993300"/>
          <w:sz w:val="26"/>
          <w:szCs w:val="26"/>
          <w:u w:color="993300"/>
        </w:rPr>
      </w:pPr>
    </w:p>
    <w:p w14:paraId="705A9DF0" w14:textId="77777777" w:rsidR="00C42BF2" w:rsidRDefault="00F80514" w:rsidP="006513B7">
      <w:pPr>
        <w:pStyle w:val="Default"/>
        <w:outlineLvl w:val="0"/>
        <w:rPr>
          <w:rFonts w:ascii="Lucida Grande" w:eastAsia="Lucida Grande" w:hAnsi="Lucida Grande" w:cs="Lucida Grande"/>
          <w:color w:val="993300"/>
          <w:sz w:val="26"/>
          <w:szCs w:val="26"/>
          <w:u w:color="993300"/>
        </w:rPr>
      </w:pPr>
      <w:r>
        <w:rPr>
          <w:rFonts w:ascii="Lucida Grande"/>
          <w:color w:val="993300"/>
          <w:sz w:val="26"/>
          <w:szCs w:val="26"/>
          <w:u w:color="993300"/>
        </w:rPr>
        <w:t>Source: Hercus 1993 Paakantyi - English Dictionary  ASEDA 0550</w:t>
      </w:r>
    </w:p>
    <w:p w14:paraId="5F6A03C3" w14:textId="77777777" w:rsidR="00C42BF2" w:rsidRDefault="00F80514">
      <w:pPr>
        <w:pStyle w:val="Alperex"/>
        <w:ind w:left="720" w:hanging="719"/>
        <w:jc w:val="both"/>
        <w:rPr>
          <w:color w:val="FF0000"/>
          <w:u w:color="FF0000"/>
        </w:rPr>
      </w:pPr>
      <w:r>
        <w:rPr>
          <w:color w:val="FF0000"/>
          <w:u w:color="FF0000"/>
        </w:rPr>
        <w:t xml:space="preserve">*mp *ka:mpa-, *kumpu, *ramparra </w:t>
      </w:r>
    </w:p>
    <w:p w14:paraId="011F282F" w14:textId="77777777" w:rsidR="00C42BF2" w:rsidRDefault="00F80514">
      <w:pPr>
        <w:pStyle w:val="Alperex"/>
        <w:ind w:left="720" w:hanging="719"/>
        <w:jc w:val="both"/>
        <w:rPr>
          <w:color w:val="FF0000"/>
          <w:u w:color="FF0000"/>
        </w:rPr>
      </w:pPr>
      <w:r>
        <w:rPr>
          <w:color w:val="FF0000"/>
          <w:u w:color="FF0000"/>
        </w:rPr>
        <w:t>*nt *</w:t>
      </w:r>
      <w:r>
        <w:rPr>
          <w:rFonts w:hAnsi="Times New Roman"/>
          <w:color w:val="FF0000"/>
          <w:u w:color="FF0000"/>
        </w:rPr>
        <w:t>ñ</w:t>
      </w:r>
      <w:r>
        <w:rPr>
          <w:color w:val="FF0000"/>
          <w:u w:color="FF0000"/>
        </w:rPr>
        <w:t xml:space="preserve">untu (~), *wanta-, *wanti- </w:t>
      </w:r>
    </w:p>
    <w:p w14:paraId="23554C79" w14:textId="77777777" w:rsidR="00C42BF2" w:rsidRDefault="00F80514">
      <w:pPr>
        <w:pStyle w:val="Alperex"/>
        <w:ind w:left="720" w:hanging="719"/>
        <w:jc w:val="both"/>
        <w:rPr>
          <w:color w:val="FF0000"/>
          <w:u w:color="FF0000"/>
        </w:rPr>
      </w:pPr>
      <w:r>
        <w:rPr>
          <w:color w:val="FF0000"/>
          <w:u w:color="FF0000"/>
        </w:rPr>
        <w:t>*</w:t>
      </w:r>
      <w:r>
        <w:rPr>
          <w:rFonts w:hAnsi="Times New Roman"/>
          <w:color w:val="FF0000"/>
          <w:u w:color="FF0000"/>
        </w:rPr>
        <w:t>ñ</w:t>
      </w:r>
      <w:r>
        <w:rPr>
          <w:color w:val="FF0000"/>
          <w:u w:color="FF0000"/>
        </w:rPr>
        <w:t>c *ki</w:t>
      </w:r>
      <w:r>
        <w:rPr>
          <w:rFonts w:hAnsi="Times New Roman"/>
          <w:color w:val="FF0000"/>
          <w:u w:color="FF0000"/>
        </w:rPr>
        <w:t>ñ</w:t>
      </w:r>
      <w:r>
        <w:rPr>
          <w:color w:val="FF0000"/>
          <w:u w:color="FF0000"/>
        </w:rPr>
        <w:t>ca, *nga</w:t>
      </w:r>
      <w:r>
        <w:rPr>
          <w:rFonts w:hAnsi="Times New Roman"/>
          <w:color w:val="FF0000"/>
          <w:u w:color="FF0000"/>
        </w:rPr>
        <w:t>ñ</w:t>
      </w:r>
      <w:r>
        <w:rPr>
          <w:color w:val="FF0000"/>
          <w:u w:color="FF0000"/>
        </w:rPr>
        <w:t>car, *wa</w:t>
      </w:r>
      <w:r>
        <w:rPr>
          <w:rFonts w:hAnsi="Times New Roman"/>
          <w:color w:val="FF0000"/>
          <w:u w:color="FF0000"/>
        </w:rPr>
        <w:t>ñ</w:t>
      </w:r>
      <w:r>
        <w:rPr>
          <w:color w:val="FF0000"/>
          <w:u w:color="FF0000"/>
        </w:rPr>
        <w:t xml:space="preserve">ca </w:t>
      </w:r>
    </w:p>
    <w:p w14:paraId="1A6376AE" w14:textId="77777777" w:rsidR="00C42BF2" w:rsidRDefault="00F80514">
      <w:pPr>
        <w:pStyle w:val="Alperex"/>
        <w:ind w:left="720" w:hanging="719"/>
        <w:jc w:val="both"/>
        <w:rPr>
          <w:color w:val="FF0000"/>
          <w:u w:color="FF0000"/>
        </w:rPr>
      </w:pPr>
      <w:r>
        <w:rPr>
          <w:color w:val="FF0000"/>
          <w:u w:color="FF0000"/>
        </w:rPr>
        <w:t>*</w:t>
      </w:r>
      <w:r>
        <w:rPr>
          <w:rFonts w:hAnsi="Times New Roman"/>
          <w:color w:val="FF0000"/>
          <w:u w:color="FF0000"/>
        </w:rPr>
        <w:t>ñ</w:t>
      </w:r>
      <w:r>
        <w:rPr>
          <w:color w:val="FF0000"/>
          <w:u w:color="FF0000"/>
        </w:rPr>
        <w:t>c</w:t>
      </w:r>
      <w:r>
        <w:rPr>
          <w:color w:val="FF0000"/>
          <w:sz w:val="16"/>
          <w:szCs w:val="16"/>
          <w:u w:color="FF0000"/>
        </w:rPr>
        <w:t xml:space="preserve">y </w:t>
      </w:r>
      <w:r>
        <w:rPr>
          <w:color w:val="FF0000"/>
          <w:u w:color="FF0000"/>
        </w:rPr>
        <w:t>*ka</w:t>
      </w:r>
      <w:r>
        <w:rPr>
          <w:rFonts w:hAnsi="Times New Roman"/>
          <w:color w:val="FF0000"/>
          <w:u w:color="FF0000"/>
        </w:rPr>
        <w:t>ñ</w:t>
      </w:r>
      <w:r>
        <w:rPr>
          <w:color w:val="FF0000"/>
          <w:u w:color="FF0000"/>
        </w:rPr>
        <w:t>c</w:t>
      </w:r>
      <w:r>
        <w:rPr>
          <w:color w:val="FF0000"/>
          <w:sz w:val="16"/>
          <w:szCs w:val="16"/>
          <w:u w:color="FF0000"/>
        </w:rPr>
        <w:t>y</w:t>
      </w:r>
      <w:r>
        <w:rPr>
          <w:color w:val="FF0000"/>
          <w:u w:color="FF0000"/>
        </w:rPr>
        <w:t>i, *ku</w:t>
      </w:r>
      <w:r>
        <w:rPr>
          <w:rFonts w:hAnsi="Times New Roman"/>
          <w:color w:val="FF0000"/>
          <w:u w:color="FF0000"/>
        </w:rPr>
        <w:t>ñ</w:t>
      </w:r>
      <w:r>
        <w:rPr>
          <w:color w:val="FF0000"/>
          <w:u w:color="FF0000"/>
        </w:rPr>
        <w:t>c</w:t>
      </w:r>
      <w:r>
        <w:rPr>
          <w:color w:val="FF0000"/>
          <w:sz w:val="16"/>
          <w:szCs w:val="16"/>
          <w:u w:color="FF0000"/>
        </w:rPr>
        <w:t>y</w:t>
      </w:r>
      <w:r>
        <w:rPr>
          <w:color w:val="FF0000"/>
          <w:u w:color="FF0000"/>
        </w:rPr>
        <w:t xml:space="preserve">a- </w:t>
      </w:r>
    </w:p>
    <w:p w14:paraId="74CCC371" w14:textId="77777777" w:rsidR="00C42BF2" w:rsidRDefault="00F80514">
      <w:pPr>
        <w:pStyle w:val="Alperex"/>
        <w:ind w:left="720" w:hanging="719"/>
        <w:jc w:val="both"/>
        <w:rPr>
          <w:color w:val="FF0000"/>
          <w:u w:color="FF0000"/>
        </w:rPr>
      </w:pPr>
      <w:r>
        <w:rPr>
          <w:color w:val="FF0000"/>
          <w:u w:color="FF0000"/>
        </w:rPr>
        <w:t xml:space="preserve">*ngk *cangkar-, *mangka, *mungka-, *ringka-, *cangkar-, *wangka-, *yangkara </w:t>
      </w:r>
    </w:p>
    <w:p w14:paraId="6E72C085" w14:textId="77777777" w:rsidR="00C42BF2" w:rsidRDefault="00F80514">
      <w:pPr>
        <w:pStyle w:val="Alperex"/>
        <w:ind w:left="720" w:hanging="719"/>
        <w:jc w:val="both"/>
        <w:rPr>
          <w:color w:val="FF0000"/>
          <w:u w:color="FF0000"/>
        </w:rPr>
      </w:pPr>
      <w:r>
        <w:rPr>
          <w:color w:val="FF0000"/>
          <w:u w:color="FF0000"/>
        </w:rPr>
        <w:t xml:space="preserve">*np *wunpa- </w:t>
      </w:r>
    </w:p>
    <w:p w14:paraId="4350974B" w14:textId="77777777" w:rsidR="00C42BF2" w:rsidRDefault="00F80514">
      <w:pPr>
        <w:pStyle w:val="Alperex"/>
        <w:ind w:left="720" w:hanging="719"/>
        <w:jc w:val="both"/>
        <w:rPr>
          <w:color w:val="FF0000"/>
          <w:u w:color="FF0000"/>
        </w:rPr>
      </w:pPr>
      <w:r>
        <w:rPr>
          <w:color w:val="FF0000"/>
          <w:u w:color="FF0000"/>
        </w:rPr>
        <w:t xml:space="preserve">*nc *kunca, *wanci </w:t>
      </w:r>
    </w:p>
    <w:p w14:paraId="05C8DE28" w14:textId="77777777" w:rsidR="00C42BF2" w:rsidRDefault="00F80514">
      <w:pPr>
        <w:pStyle w:val="Alperex"/>
        <w:ind w:left="720" w:hanging="719"/>
        <w:jc w:val="both"/>
        <w:rPr>
          <w:color w:val="FF0000"/>
          <w:u w:color="FF0000"/>
        </w:rPr>
      </w:pPr>
      <w:r>
        <w:rPr>
          <w:color w:val="FF0000"/>
          <w:u w:color="FF0000"/>
        </w:rPr>
        <w:t xml:space="preserve">*nk *kunka </w:t>
      </w:r>
    </w:p>
    <w:p w14:paraId="05FF6A12" w14:textId="77777777" w:rsidR="00C42BF2" w:rsidRDefault="00F80514">
      <w:pPr>
        <w:pStyle w:val="Alperex"/>
        <w:ind w:left="720" w:hanging="719"/>
        <w:jc w:val="both"/>
        <w:rPr>
          <w:color w:val="FF0000"/>
          <w:u w:color="FF0000"/>
        </w:rPr>
      </w:pPr>
      <w:r>
        <w:rPr>
          <w:color w:val="FF0000"/>
          <w:u w:color="FF0000"/>
        </w:rPr>
        <w:t xml:space="preserve">*rnk *ngarnka </w:t>
      </w:r>
    </w:p>
    <w:p w14:paraId="3294D73B" w14:textId="77777777" w:rsidR="00C42BF2" w:rsidRDefault="00F80514">
      <w:pPr>
        <w:pStyle w:val="Alperex"/>
        <w:ind w:left="720" w:hanging="719"/>
        <w:jc w:val="both"/>
        <w:rPr>
          <w:color w:val="FF0000"/>
          <w:u w:color="FF0000"/>
        </w:rPr>
      </w:pPr>
      <w:r>
        <w:rPr>
          <w:color w:val="FF0000"/>
          <w:u w:color="FF0000"/>
        </w:rPr>
        <w:t xml:space="preserve">*rlp *curlpi, *wa:rlpa </w:t>
      </w:r>
    </w:p>
    <w:p w14:paraId="1311D019" w14:textId="77777777" w:rsidR="00C42BF2" w:rsidRDefault="00F80514">
      <w:pPr>
        <w:pStyle w:val="Alperex"/>
        <w:ind w:left="720" w:hanging="719"/>
        <w:jc w:val="both"/>
        <w:rPr>
          <w:color w:val="FF0000"/>
          <w:u w:color="FF0000"/>
        </w:rPr>
      </w:pPr>
      <w:r>
        <w:rPr>
          <w:color w:val="FF0000"/>
          <w:u w:color="FF0000"/>
        </w:rPr>
        <w:t xml:space="preserve">*rrp *karrpi- </w:t>
      </w:r>
    </w:p>
    <w:p w14:paraId="2D690482" w14:textId="77777777" w:rsidR="00C42BF2" w:rsidRDefault="00F80514">
      <w:pPr>
        <w:pStyle w:val="Alperex"/>
        <w:ind w:left="720" w:hanging="719"/>
        <w:jc w:val="both"/>
        <w:rPr>
          <w:color w:val="FF0000"/>
          <w:u w:color="FF0000"/>
        </w:rPr>
      </w:pPr>
      <w:r>
        <w:rPr>
          <w:color w:val="FF0000"/>
          <w:u w:color="FF0000"/>
        </w:rPr>
        <w:t xml:space="preserve">*rrc *warrci </w:t>
      </w:r>
    </w:p>
    <w:p w14:paraId="30DEB643" w14:textId="77777777" w:rsidR="00C42BF2" w:rsidRDefault="00F80514">
      <w:pPr>
        <w:pStyle w:val="Alperex"/>
        <w:ind w:left="720" w:hanging="719"/>
        <w:jc w:val="both"/>
        <w:rPr>
          <w:color w:val="FF0000"/>
          <w:u w:color="FF0000"/>
        </w:rPr>
      </w:pPr>
      <w:r>
        <w:rPr>
          <w:color w:val="FF0000"/>
          <w:u w:color="FF0000"/>
        </w:rPr>
        <w:t xml:space="preserve">*rrk *ta:rrkal </w:t>
      </w:r>
    </w:p>
    <w:p w14:paraId="6B02E34E" w14:textId="77777777" w:rsidR="00C42BF2" w:rsidRDefault="00F80514">
      <w:pPr>
        <w:pStyle w:val="Alperex"/>
        <w:ind w:left="720" w:hanging="719"/>
        <w:jc w:val="both"/>
        <w:rPr>
          <w:color w:val="FF0000"/>
          <w:u w:color="FF0000"/>
        </w:rPr>
      </w:pPr>
      <w:r>
        <w:rPr>
          <w:color w:val="FF0000"/>
          <w:u w:color="FF0000"/>
        </w:rPr>
        <w:t xml:space="preserve">*rrngk *wi:rrngka- </w:t>
      </w:r>
    </w:p>
    <w:p w14:paraId="68D725AA" w14:textId="77777777" w:rsidR="00C42BF2" w:rsidRDefault="00F80514">
      <w:pPr>
        <w:pStyle w:val="Alperex"/>
        <w:ind w:left="720" w:hanging="719"/>
        <w:jc w:val="both"/>
        <w:rPr>
          <w:color w:val="FF0000"/>
          <w:u w:color="FF0000"/>
        </w:rPr>
      </w:pPr>
      <w:r>
        <w:rPr>
          <w:color w:val="FF0000"/>
          <w:u w:color="FF0000"/>
        </w:rPr>
        <w:t xml:space="preserve">*lc *ngulcurr </w:t>
      </w:r>
    </w:p>
    <w:p w14:paraId="20CCCE31" w14:textId="77777777" w:rsidR="00C42BF2" w:rsidRDefault="00F80514">
      <w:pPr>
        <w:pStyle w:val="Alperex"/>
        <w:ind w:left="720" w:hanging="719"/>
        <w:jc w:val="both"/>
        <w:rPr>
          <w:color w:val="FF0000"/>
          <w:u w:color="FF0000"/>
        </w:rPr>
      </w:pPr>
      <w:r>
        <w:rPr>
          <w:color w:val="FF0000"/>
          <w:u w:color="FF0000"/>
        </w:rPr>
        <w:t xml:space="preserve">*lk *kalka, *yalka </w:t>
      </w:r>
    </w:p>
    <w:p w14:paraId="6C0EE2B3" w14:textId="77777777" w:rsidR="00C42BF2" w:rsidRDefault="00F80514">
      <w:pPr>
        <w:pStyle w:val="Alperex"/>
        <w:ind w:left="720" w:hanging="719"/>
        <w:jc w:val="both"/>
        <w:rPr>
          <w:color w:val="FF0000"/>
          <w:u w:color="FF0000"/>
        </w:rPr>
      </w:pPr>
      <w:r>
        <w:rPr>
          <w:color w:val="FF0000"/>
          <w:u w:color="FF0000"/>
        </w:rPr>
        <w:t xml:space="preserve">*lmp *kalmpa </w:t>
      </w:r>
    </w:p>
    <w:p w14:paraId="121BD003" w14:textId="77777777" w:rsidR="00C42BF2" w:rsidRDefault="00F80514">
      <w:pPr>
        <w:pStyle w:val="Alperex"/>
        <w:ind w:left="720" w:hanging="719"/>
        <w:jc w:val="both"/>
        <w:rPr>
          <w:color w:val="FF0000"/>
          <w:u w:color="FF0000"/>
        </w:rPr>
      </w:pPr>
      <w:r>
        <w:rPr>
          <w:color w:val="FF0000"/>
          <w:u w:color="FF0000"/>
        </w:rPr>
        <w:t>*l</w:t>
      </w:r>
      <w:r>
        <w:rPr>
          <w:rFonts w:hAnsi="Times New Roman"/>
          <w:color w:val="FF0000"/>
          <w:u w:color="FF0000"/>
        </w:rPr>
        <w:t>ñ</w:t>
      </w:r>
      <w:r>
        <w:rPr>
          <w:color w:val="FF0000"/>
          <w:u w:color="FF0000"/>
        </w:rPr>
        <w:t>c *ngal</w:t>
      </w:r>
      <w:r>
        <w:rPr>
          <w:rFonts w:hAnsi="Times New Roman"/>
          <w:color w:val="FF0000"/>
          <w:u w:color="FF0000"/>
        </w:rPr>
        <w:t>ñ</w:t>
      </w:r>
      <w:r>
        <w:rPr>
          <w:color w:val="FF0000"/>
          <w:u w:color="FF0000"/>
        </w:rPr>
        <w:t xml:space="preserve">ca </w:t>
      </w:r>
    </w:p>
    <w:p w14:paraId="5007B49E" w14:textId="77777777" w:rsidR="00C42BF2" w:rsidRDefault="00F80514">
      <w:pPr>
        <w:pStyle w:val="Alperex"/>
        <w:ind w:left="720" w:hanging="719"/>
        <w:jc w:val="both"/>
        <w:rPr>
          <w:color w:val="FF0000"/>
          <w:u w:color="FF0000"/>
        </w:rPr>
      </w:pPr>
      <w:r>
        <w:rPr>
          <w:color w:val="FF0000"/>
          <w:u w:color="FF0000"/>
        </w:rPr>
        <w:t xml:space="preserve">*lngk *walngka </w:t>
      </w:r>
    </w:p>
    <w:p w14:paraId="52A8EDB6" w14:textId="77777777" w:rsidR="00C42BF2" w:rsidRDefault="00C42BF2">
      <w:pPr>
        <w:pStyle w:val="WW-Default"/>
        <w:rPr>
          <w:sz w:val="24"/>
          <w:szCs w:val="24"/>
        </w:rPr>
      </w:pPr>
    </w:p>
    <w:p w14:paraId="35B43091" w14:textId="77777777" w:rsidR="00C42BF2" w:rsidRDefault="00C42BF2">
      <w:pPr>
        <w:pStyle w:val="Default"/>
        <w:rPr>
          <w:rFonts w:ascii="Lucida Grande" w:eastAsia="Lucida Grande" w:hAnsi="Lucida Grande" w:cs="Lucida Grande"/>
          <w:sz w:val="26"/>
          <w:szCs w:val="26"/>
        </w:rPr>
      </w:pPr>
    </w:p>
    <w:p w14:paraId="5CB7EF29" w14:textId="77777777" w:rsidR="00C42BF2" w:rsidRDefault="00C42BF2">
      <w:pPr>
        <w:pStyle w:val="Default"/>
        <w:widowControl w:val="0"/>
        <w:tabs>
          <w:tab w:val="left" w:pos="2880"/>
        </w:tabs>
        <w:ind w:left="2880" w:hanging="2880"/>
        <w:rPr>
          <w:rFonts w:ascii="Lucida Grande" w:eastAsia="Lucida Grande" w:hAnsi="Lucida Grande" w:cs="Lucida Grande"/>
          <w:sz w:val="26"/>
          <w:szCs w:val="26"/>
        </w:rPr>
      </w:pPr>
    </w:p>
    <w:p w14:paraId="175ED27C" w14:textId="77777777" w:rsidR="00C42BF2" w:rsidRDefault="00C42BF2">
      <w:pPr>
        <w:pStyle w:val="Default"/>
        <w:widowControl w:val="0"/>
        <w:tabs>
          <w:tab w:val="left" w:pos="2880"/>
        </w:tabs>
        <w:ind w:left="2880" w:hanging="2880"/>
        <w:rPr>
          <w:rFonts w:ascii="Lucida Grande" w:eastAsia="Lucida Grande" w:hAnsi="Lucida Grande" w:cs="Lucida Grande"/>
          <w:sz w:val="26"/>
          <w:szCs w:val="26"/>
        </w:rPr>
      </w:pPr>
    </w:p>
    <w:p w14:paraId="2BBDA9AD" w14:textId="77777777" w:rsidR="00C42BF2" w:rsidRDefault="00F80514">
      <w:pPr>
        <w:pStyle w:val="Default"/>
        <w:widowControl w:val="0"/>
        <w:tabs>
          <w:tab w:val="left" w:pos="2880"/>
        </w:tabs>
        <w:ind w:left="2880" w:hanging="2880"/>
        <w:rPr>
          <w:b/>
          <w:bCs/>
        </w:rPr>
      </w:pPr>
      <w:r>
        <w:t xml:space="preserve">\e </w:t>
      </w:r>
      <w:r>
        <w:rPr>
          <w:b/>
          <w:bCs/>
        </w:rPr>
        <w:t>*yapu</w:t>
      </w:r>
    </w:p>
    <w:p w14:paraId="26232864" w14:textId="77777777" w:rsidR="00C42BF2" w:rsidRDefault="00F80514">
      <w:pPr>
        <w:pStyle w:val="Default"/>
        <w:widowControl w:val="0"/>
        <w:tabs>
          <w:tab w:val="left" w:pos="2880"/>
        </w:tabs>
        <w:ind w:left="2880" w:hanging="2880"/>
      </w:pPr>
      <w:r>
        <w:t xml:space="preserve">\t </w:t>
      </w:r>
      <w:r>
        <w:rPr>
          <w:rFonts w:hAnsi="Times New Roman"/>
        </w:rPr>
        <w:t>‘</w:t>
      </w:r>
      <w:r>
        <w:t>brother (younger)</w:t>
      </w:r>
      <w:r>
        <w:rPr>
          <w:rFonts w:hAnsi="Times New Roman"/>
        </w:rPr>
        <w:t>’</w:t>
      </w:r>
    </w:p>
    <w:p w14:paraId="2DD1564D" w14:textId="77777777" w:rsidR="00C42BF2" w:rsidRDefault="00F80514">
      <w:pPr>
        <w:pStyle w:val="Default"/>
        <w:widowControl w:val="0"/>
        <w:tabs>
          <w:tab w:val="left" w:pos="2880"/>
        </w:tabs>
        <w:ind w:left="2880" w:hanging="2880"/>
      </w:pPr>
      <w:r>
        <w:t>\b n</w:t>
      </w:r>
    </w:p>
    <w:p w14:paraId="52E896DF" w14:textId="77777777" w:rsidR="00C42BF2" w:rsidRDefault="00F80514">
      <w:pPr>
        <w:pStyle w:val="Default"/>
        <w:widowControl w:val="0"/>
        <w:tabs>
          <w:tab w:val="left" w:pos="2880"/>
        </w:tabs>
        <w:ind w:left="2880" w:hanging="2880"/>
      </w:pPr>
      <w:r>
        <w:t>\c H</w:t>
      </w:r>
    </w:p>
    <w:p w14:paraId="3FF0CD1E" w14:textId="77777777" w:rsidR="00C42BF2" w:rsidRDefault="00F80514">
      <w:pPr>
        <w:pStyle w:val="Default"/>
        <w:widowControl w:val="0"/>
        <w:tabs>
          <w:tab w:val="left" w:pos="2880"/>
        </w:tabs>
        <w:ind w:left="2880" w:hanging="2880"/>
      </w:pPr>
      <w:r>
        <w:t>\c K</w:t>
      </w:r>
    </w:p>
    <w:p w14:paraId="13F9C527" w14:textId="77777777" w:rsidR="00C42BF2" w:rsidRDefault="00F80514">
      <w:pPr>
        <w:pStyle w:val="Default"/>
        <w:widowControl w:val="0"/>
        <w:tabs>
          <w:tab w:val="left" w:pos="2880"/>
        </w:tabs>
        <w:ind w:left="2880" w:hanging="2880"/>
      </w:pPr>
      <w:r>
        <w:t>\x See also *yapa.</w:t>
      </w:r>
    </w:p>
    <w:p w14:paraId="700D270E" w14:textId="77777777" w:rsidR="00C42BF2" w:rsidRDefault="00F80514">
      <w:pPr>
        <w:pStyle w:val="Default"/>
        <w:widowControl w:val="0"/>
        <w:tabs>
          <w:tab w:val="left" w:pos="2880"/>
        </w:tabs>
        <w:ind w:left="2880" w:hanging="2880"/>
      </w:pPr>
      <w:r>
        <w:t>\l Yinwum</w:t>
      </w:r>
      <w:r>
        <w:tab/>
        <w:t>\w</w:t>
      </w:r>
      <w:r>
        <w:rPr>
          <w:i/>
          <w:iCs/>
        </w:rPr>
        <w:t xml:space="preserve"> pyu-y ~ pyu-</w:t>
      </w:r>
      <w:r>
        <w:rPr>
          <w:rFonts w:hAnsi="Times New Roman"/>
          <w:i/>
          <w:iCs/>
        </w:rPr>
        <w:t>δ</w:t>
      </w:r>
      <w:r>
        <w:t xml:space="preserve"> \</w:t>
      </w:r>
      <w:r>
        <w:rPr>
          <w:i/>
          <w:iCs/>
        </w:rPr>
        <w:t>g</w:t>
      </w:r>
      <w:r>
        <w:rPr>
          <w:rFonts w:hAnsi="Times New Roman"/>
        </w:rPr>
        <w:t xml:space="preserve"> ‘</w:t>
      </w:r>
      <w:r>
        <w:t>younger brother</w:t>
      </w:r>
      <w:r>
        <w:rPr>
          <w:rFonts w:hAnsi="Times New Roman"/>
        </w:rPr>
        <w:t xml:space="preserve">’ </w:t>
      </w:r>
      <w:r>
        <w:t>\s (KLH)</w:t>
      </w:r>
    </w:p>
    <w:p w14:paraId="43A045A3" w14:textId="77777777" w:rsidR="00C42BF2" w:rsidRDefault="00F80514">
      <w:pPr>
        <w:pStyle w:val="Default"/>
        <w:widowControl w:val="0"/>
        <w:tabs>
          <w:tab w:val="left" w:pos="2880"/>
        </w:tabs>
        <w:ind w:left="2880" w:hanging="2880"/>
      </w:pPr>
      <w:r>
        <w:t>\l Umpila</w:t>
      </w:r>
      <w:r>
        <w:tab/>
        <w:t xml:space="preserve">\w </w:t>
      </w:r>
      <w:r>
        <w:rPr>
          <w:i/>
          <w:iCs/>
        </w:rPr>
        <w:t>yapu</w:t>
      </w:r>
      <w:r>
        <w:t xml:space="preserve"> \g </w:t>
      </w:r>
      <w:r>
        <w:rPr>
          <w:rFonts w:hAnsi="Times New Roman"/>
        </w:rPr>
        <w:t>‘</w:t>
      </w:r>
      <w:r>
        <w:t>older brother</w:t>
      </w:r>
      <w:r>
        <w:rPr>
          <w:rFonts w:hAnsi="Times New Roman"/>
        </w:rPr>
        <w:t xml:space="preserve">’ </w:t>
      </w:r>
      <w:r>
        <w:t>\s (GNOG)</w:t>
      </w:r>
    </w:p>
    <w:p w14:paraId="769C5A4C" w14:textId="77777777" w:rsidR="00C42BF2" w:rsidRDefault="00F80514">
      <w:pPr>
        <w:pStyle w:val="Default"/>
        <w:widowControl w:val="0"/>
        <w:tabs>
          <w:tab w:val="left" w:pos="2880"/>
        </w:tabs>
        <w:ind w:left="2880" w:hanging="2880"/>
      </w:pPr>
      <w:r>
        <w:t>\l Ikarranggal</w:t>
      </w:r>
      <w:r>
        <w:tab/>
        <w:t xml:space="preserve">\w </w:t>
      </w:r>
      <w:r>
        <w:rPr>
          <w:i/>
          <w:iCs/>
        </w:rPr>
        <w:t>po</w:t>
      </w:r>
      <w:r>
        <w:rPr>
          <w:rFonts w:hAnsi="Symbol"/>
        </w:rPr>
        <w:t></w:t>
      </w:r>
      <w:r>
        <w:rPr>
          <w:i/>
          <w:iCs/>
        </w:rPr>
        <w:t>arr</w:t>
      </w:r>
      <w:r>
        <w:t xml:space="preserve"> \g </w:t>
      </w:r>
      <w:r>
        <w:rPr>
          <w:rFonts w:hAnsi="Times New Roman"/>
        </w:rPr>
        <w:t>‘</w:t>
      </w:r>
      <w:r>
        <w:t>older sister</w:t>
      </w:r>
      <w:r>
        <w:rPr>
          <w:rFonts w:hAnsi="Times New Roman"/>
        </w:rPr>
        <w:t xml:space="preserve">’ </w:t>
      </w:r>
      <w:r>
        <w:t xml:space="preserve">\p Erg </w:t>
      </w:r>
      <w:r>
        <w:rPr>
          <w:i/>
          <w:iCs/>
        </w:rPr>
        <w:t>po</w:t>
      </w:r>
      <w:r>
        <w:rPr>
          <w:rFonts w:hAnsi="Symbol"/>
        </w:rPr>
        <w:t></w:t>
      </w:r>
      <w:r>
        <w:rPr>
          <w:i/>
          <w:iCs/>
        </w:rPr>
        <w:t>arral</w:t>
      </w:r>
      <w:r>
        <w:t>. \s (BSommer)</w:t>
      </w:r>
    </w:p>
    <w:p w14:paraId="67411EE0" w14:textId="77777777" w:rsidR="00C42BF2" w:rsidRDefault="00F80514">
      <w:pPr>
        <w:pStyle w:val="Default"/>
        <w:widowControl w:val="0"/>
        <w:tabs>
          <w:tab w:val="left" w:pos="2880"/>
        </w:tabs>
        <w:ind w:left="2880" w:hanging="2880"/>
      </w:pPr>
      <w:r>
        <w:t>\l Muluridji</w:t>
      </w:r>
      <w:r>
        <w:tab/>
        <w:t>\w</w:t>
      </w:r>
      <w:r>
        <w:rPr>
          <w:i/>
          <w:iCs/>
        </w:rPr>
        <w:t xml:space="preserve"> yapucu</w:t>
      </w:r>
      <w:r>
        <w:t xml:space="preserve"> \g </w:t>
      </w:r>
      <w:r>
        <w:rPr>
          <w:rFonts w:hAnsi="Times New Roman"/>
        </w:rPr>
        <w:t>‘</w:t>
      </w:r>
      <w:r>
        <w:t>younger brother</w:t>
      </w:r>
      <w:r>
        <w:rPr>
          <w:rFonts w:hAnsi="Times New Roman"/>
        </w:rPr>
        <w:t xml:space="preserve">’ </w:t>
      </w:r>
      <w:r>
        <w:t>\s (KLH)</w:t>
      </w:r>
    </w:p>
    <w:p w14:paraId="484A6E96" w14:textId="77777777" w:rsidR="00C42BF2" w:rsidRDefault="00F80514">
      <w:pPr>
        <w:pStyle w:val="Default"/>
        <w:widowControl w:val="0"/>
        <w:tabs>
          <w:tab w:val="left" w:pos="2880"/>
        </w:tabs>
        <w:ind w:left="2880" w:hanging="2880"/>
      </w:pPr>
      <w:r>
        <w:t>\l CC</w:t>
      </w:r>
      <w:r>
        <w:tab/>
        <w:t>\w</w:t>
      </w:r>
      <w:r>
        <w:rPr>
          <w:i/>
          <w:iCs/>
        </w:rPr>
        <w:t xml:space="preserve"> yapucu</w:t>
      </w:r>
      <w:r>
        <w:t xml:space="preserve"> \g </w:t>
      </w:r>
      <w:r>
        <w:rPr>
          <w:rFonts w:hAnsi="Times New Roman"/>
        </w:rPr>
        <w:t>‘</w:t>
      </w:r>
      <w:r>
        <w:t>younger brother</w:t>
      </w:r>
      <w:r>
        <w:rPr>
          <w:rFonts w:hAnsi="Times New Roman"/>
        </w:rPr>
        <w:t xml:space="preserve">’ </w:t>
      </w:r>
      <w:r>
        <w:t>\s (KLH)</w:t>
      </w:r>
    </w:p>
    <w:p w14:paraId="6A8149F4" w14:textId="77777777" w:rsidR="00C42BF2" w:rsidRDefault="00F80514">
      <w:pPr>
        <w:pStyle w:val="Default"/>
        <w:widowControl w:val="0"/>
        <w:tabs>
          <w:tab w:val="left" w:pos="2880"/>
        </w:tabs>
        <w:ind w:left="2880" w:hanging="2880"/>
      </w:pPr>
      <w:r>
        <w:t>\l KYalanji</w:t>
      </w:r>
      <w:r>
        <w:tab/>
        <w:t>\w</w:t>
      </w:r>
      <w:r>
        <w:rPr>
          <w:i/>
          <w:iCs/>
        </w:rPr>
        <w:t xml:space="preserve"> yabuju</w:t>
      </w:r>
      <w:r>
        <w:t xml:space="preserve"> \g </w:t>
      </w:r>
      <w:r>
        <w:rPr>
          <w:rFonts w:hAnsi="Times New Roman"/>
        </w:rPr>
        <w:t>‘</w:t>
      </w:r>
      <w:r>
        <w:t>younger brother</w:t>
      </w:r>
      <w:r>
        <w:rPr>
          <w:rFonts w:hAnsi="Times New Roman"/>
        </w:rPr>
        <w:t xml:space="preserve">’ </w:t>
      </w:r>
      <w:r>
        <w:t xml:space="preserve">\q Var. </w:t>
      </w:r>
      <w:r>
        <w:rPr>
          <w:i/>
          <w:iCs/>
        </w:rPr>
        <w:t>yabaju</w:t>
      </w:r>
      <w:r>
        <w:t>. \s (Hr&amp;Hr)</w:t>
      </w:r>
    </w:p>
    <w:p w14:paraId="7CFF1132" w14:textId="77777777" w:rsidR="00C42BF2" w:rsidRDefault="00F80514">
      <w:pPr>
        <w:pStyle w:val="Default"/>
        <w:widowControl w:val="0"/>
        <w:tabs>
          <w:tab w:val="left" w:pos="2880"/>
        </w:tabs>
        <w:ind w:left="2880" w:hanging="2880"/>
        <w:rPr>
          <w:b/>
          <w:bCs/>
        </w:rPr>
      </w:pPr>
      <w:r>
        <w:t xml:space="preserve">\l </w:t>
      </w:r>
      <w:r>
        <w:rPr>
          <w:b/>
          <w:bCs/>
        </w:rPr>
        <w:t>pPaman</w:t>
      </w:r>
      <w:r>
        <w:rPr>
          <w:b/>
          <w:bCs/>
        </w:rPr>
        <w:tab/>
        <w:t>\w *yapucu</w:t>
      </w:r>
      <w:r>
        <w:t xml:space="preserve"> \q </w:t>
      </w:r>
      <w:r>
        <w:rPr>
          <w:rFonts w:hAnsi="Times New Roman"/>
        </w:rPr>
        <w:t>“</w:t>
      </w:r>
      <w:r>
        <w:t>Other Paman</w:t>
      </w:r>
      <w:r>
        <w:rPr>
          <w:rFonts w:hAnsi="Times New Roman"/>
        </w:rPr>
        <w:t xml:space="preserve">” </w:t>
      </w:r>
      <w:r>
        <w:t xml:space="preserve">list; NPaman list has </w:t>
      </w:r>
      <w:r>
        <w:rPr>
          <w:b/>
          <w:bCs/>
        </w:rPr>
        <w:t>*yapu-cu</w:t>
      </w:r>
      <w:r>
        <w:t>. \s (KLH</w:t>
      </w:r>
      <w:r>
        <w:rPr>
          <w:b/>
          <w:bCs/>
        </w:rPr>
        <w:t>)</w:t>
      </w:r>
    </w:p>
    <w:p w14:paraId="60439928" w14:textId="77777777" w:rsidR="00C42BF2" w:rsidRDefault="00F80514">
      <w:pPr>
        <w:pStyle w:val="Default"/>
        <w:widowControl w:val="0"/>
        <w:tabs>
          <w:tab w:val="left" w:pos="2880"/>
        </w:tabs>
        <w:ind w:left="2880" w:hanging="2880"/>
      </w:pPr>
      <w:r>
        <w:t>\l Kuk-Narr</w:t>
      </w:r>
      <w:r>
        <w:tab/>
        <w:t>\w</w:t>
      </w:r>
      <w:r>
        <w:rPr>
          <w:i/>
          <w:iCs/>
        </w:rPr>
        <w:t xml:space="preserve"> yi</w:t>
      </w:r>
      <w:r>
        <w:rPr>
          <w:rFonts w:hAnsi="Times New Roman"/>
          <w:i/>
          <w:iCs/>
        </w:rPr>
        <w:t>βá</w:t>
      </w:r>
      <w:r>
        <w:rPr>
          <w:i/>
          <w:iCs/>
        </w:rPr>
        <w:t>t</w:t>
      </w:r>
      <w:r>
        <w:t xml:space="preserve"> \g </w:t>
      </w:r>
      <w:r>
        <w:rPr>
          <w:rFonts w:hAnsi="Times New Roman"/>
        </w:rPr>
        <w:t>‘</w:t>
      </w:r>
      <w:r>
        <w:t>younger brother</w:t>
      </w:r>
      <w:r>
        <w:rPr>
          <w:rFonts w:hAnsi="Times New Roman"/>
        </w:rPr>
        <w:t xml:space="preserve">’ </w:t>
      </w:r>
      <w:r>
        <w:t>\q Cognation not demonstrated. \s (GB)</w:t>
      </w:r>
    </w:p>
    <w:p w14:paraId="1C578640" w14:textId="77777777" w:rsidR="00C42BF2" w:rsidRDefault="00F80514">
      <w:pPr>
        <w:pStyle w:val="Default"/>
        <w:widowControl w:val="0"/>
        <w:tabs>
          <w:tab w:val="left" w:pos="2880"/>
        </w:tabs>
        <w:ind w:left="2880" w:hanging="2880"/>
      </w:pPr>
      <w:r>
        <w:t>\l Kuthant</w:t>
      </w:r>
      <w:r>
        <w:tab/>
        <w:t>\w</w:t>
      </w:r>
      <w:r>
        <w:rPr>
          <w:i/>
          <w:iCs/>
        </w:rPr>
        <w:t xml:space="preserve"> pa:th ~ t-apa:th</w:t>
      </w:r>
      <w:r>
        <w:t xml:space="preserve"> \</w:t>
      </w:r>
      <w:r>
        <w:rPr>
          <w:i/>
          <w:iCs/>
        </w:rPr>
        <w:t>g</w:t>
      </w:r>
      <w:r>
        <w:rPr>
          <w:rFonts w:hAnsi="Times New Roman"/>
        </w:rPr>
        <w:t xml:space="preserve"> ‘</w:t>
      </w:r>
      <w:r>
        <w:t>younger brother</w:t>
      </w:r>
      <w:r>
        <w:rPr>
          <w:rFonts w:hAnsi="Times New Roman"/>
        </w:rPr>
        <w:t xml:space="preserve">’ </w:t>
      </w:r>
      <w:r>
        <w:t>\q Cognation not demonstrated. \s (PB)</w:t>
      </w:r>
    </w:p>
    <w:p w14:paraId="64C5FC3F" w14:textId="77777777" w:rsidR="00C42BF2" w:rsidRDefault="00F80514">
      <w:pPr>
        <w:pStyle w:val="Default"/>
        <w:widowControl w:val="0"/>
        <w:tabs>
          <w:tab w:val="left" w:pos="2880"/>
        </w:tabs>
        <w:ind w:left="2880" w:hanging="2880"/>
      </w:pPr>
      <w:r>
        <w:lastRenderedPageBreak/>
        <w:t>\l GBadhun</w:t>
      </w:r>
      <w:r>
        <w:tab/>
        <w:t>\w</w:t>
      </w:r>
      <w:r>
        <w:rPr>
          <w:i/>
          <w:iCs/>
        </w:rPr>
        <w:t xml:space="preserve"> yabu-dhana</w:t>
      </w:r>
      <w:r>
        <w:t xml:space="preserve"> \g </w:t>
      </w:r>
      <w:r>
        <w:rPr>
          <w:rFonts w:hAnsi="Times New Roman"/>
        </w:rPr>
        <w:t>‘</w:t>
      </w:r>
      <w:r>
        <w:t>younger brother</w:t>
      </w:r>
      <w:r>
        <w:rPr>
          <w:rFonts w:hAnsi="Times New Roman"/>
        </w:rPr>
        <w:t xml:space="preserve">’ </w:t>
      </w:r>
      <w:r>
        <w:t xml:space="preserve">\q Also </w:t>
      </w:r>
      <w:r>
        <w:rPr>
          <w:i/>
          <w:iCs/>
        </w:rPr>
        <w:t>yabu</w:t>
      </w:r>
      <w:r>
        <w:rPr>
          <w:rFonts w:hAnsi="Times New Roman"/>
        </w:rPr>
        <w:t xml:space="preserve"> ‘</w:t>
      </w:r>
      <w:r>
        <w:t>mother</w:t>
      </w:r>
      <w:r>
        <w:rPr>
          <w:rFonts w:hAnsi="Times New Roman"/>
        </w:rPr>
        <w:t>’</w:t>
      </w:r>
      <w:r>
        <w:t>. \s (PS)</w:t>
      </w:r>
    </w:p>
    <w:p w14:paraId="1A6AE32B" w14:textId="77777777" w:rsidR="00C42BF2" w:rsidRDefault="00F80514">
      <w:pPr>
        <w:pStyle w:val="Default"/>
        <w:widowControl w:val="0"/>
        <w:tabs>
          <w:tab w:val="left" w:pos="2880"/>
        </w:tabs>
        <w:ind w:left="2880" w:hanging="2880"/>
      </w:pPr>
      <w:r>
        <w:t>\l Biri</w:t>
      </w:r>
      <w:r>
        <w:tab/>
        <w:t xml:space="preserve">\w </w:t>
      </w:r>
      <w:r>
        <w:rPr>
          <w:i/>
          <w:iCs/>
        </w:rPr>
        <w:t>yabu</w:t>
      </w:r>
      <w:r>
        <w:t>(</w:t>
      </w:r>
      <w:r>
        <w:rPr>
          <w:i/>
          <w:iCs/>
        </w:rPr>
        <w:t>na</w:t>
      </w:r>
      <w:r>
        <w:t xml:space="preserve">) \g </w:t>
      </w:r>
      <w:r>
        <w:rPr>
          <w:rFonts w:hAnsi="Times New Roman"/>
        </w:rPr>
        <w:t>‘</w:t>
      </w:r>
      <w:r>
        <w:t>father</w:t>
      </w:r>
      <w:r>
        <w:rPr>
          <w:rFonts w:hAnsi="Times New Roman"/>
        </w:rPr>
        <w:t xml:space="preserve">’ </w:t>
      </w:r>
      <w:r>
        <w:t>\q Gangulu, Wiri, Biri, Baradha, Yambina, and Yilba dialects. \s (AT)</w:t>
      </w:r>
    </w:p>
    <w:p w14:paraId="119999C7" w14:textId="77777777" w:rsidR="00C42BF2" w:rsidRDefault="00F80514">
      <w:pPr>
        <w:pStyle w:val="Default"/>
        <w:widowControl w:val="0"/>
        <w:tabs>
          <w:tab w:val="left" w:pos="2880"/>
        </w:tabs>
        <w:ind w:left="2880" w:hanging="2880"/>
      </w:pPr>
      <w:r>
        <w:t>\l Bidyara</w:t>
      </w:r>
      <w:r>
        <w:tab/>
        <w:t>\w</w:t>
      </w:r>
      <w:r>
        <w:rPr>
          <w:i/>
          <w:iCs/>
        </w:rPr>
        <w:t xml:space="preserve"> yabu</w:t>
      </w:r>
      <w:r>
        <w:t xml:space="preserve"> \g </w:t>
      </w:r>
      <w:r>
        <w:rPr>
          <w:rFonts w:hAnsi="Times New Roman"/>
        </w:rPr>
        <w:t>‘</w:t>
      </w:r>
      <w:r>
        <w:t>father, father</w:t>
      </w:r>
      <w:r>
        <w:rPr>
          <w:rFonts w:hAnsi="Times New Roman"/>
        </w:rPr>
        <w:t>’</w:t>
      </w:r>
      <w:r>
        <w:t>s brother</w:t>
      </w:r>
      <w:r>
        <w:rPr>
          <w:rFonts w:hAnsi="Times New Roman"/>
        </w:rPr>
        <w:t xml:space="preserve">’ </w:t>
      </w:r>
      <w:r>
        <w:t>\s (GB)</w:t>
      </w:r>
    </w:p>
    <w:p w14:paraId="4CAD20C3" w14:textId="77777777" w:rsidR="00C42BF2" w:rsidRDefault="00F80514">
      <w:pPr>
        <w:pStyle w:val="Default"/>
        <w:widowControl w:val="0"/>
        <w:tabs>
          <w:tab w:val="left" w:pos="2880"/>
        </w:tabs>
        <w:ind w:left="2880" w:hanging="2880"/>
      </w:pPr>
      <w:r>
        <w:t>\l Dharawala</w:t>
      </w:r>
      <w:r>
        <w:tab/>
        <w:t xml:space="preserve">\w </w:t>
      </w:r>
      <w:r>
        <w:rPr>
          <w:i/>
          <w:iCs/>
        </w:rPr>
        <w:t>yabu</w:t>
      </w:r>
      <w:r>
        <w:t xml:space="preserve"> \g </w:t>
      </w:r>
      <w:r>
        <w:rPr>
          <w:rFonts w:hAnsi="Times New Roman"/>
        </w:rPr>
        <w:t>‘</w:t>
      </w:r>
      <w:r>
        <w:t>father</w:t>
      </w:r>
      <w:r>
        <w:rPr>
          <w:rFonts w:hAnsi="Times New Roman"/>
        </w:rPr>
        <w:t xml:space="preserve">’ </w:t>
      </w:r>
      <w:r>
        <w:t xml:space="preserve">\q Also </w:t>
      </w:r>
      <w:r>
        <w:rPr>
          <w:i/>
          <w:iCs/>
        </w:rPr>
        <w:t>yabunu</w:t>
      </w:r>
      <w:r>
        <w:t xml:space="preserve">, </w:t>
      </w:r>
      <w:r>
        <w:rPr>
          <w:i/>
          <w:iCs/>
        </w:rPr>
        <w:t>yabuwila</w:t>
      </w:r>
      <w:r>
        <w:t xml:space="preserve">; </w:t>
      </w:r>
      <w:r>
        <w:rPr>
          <w:rFonts w:hAnsi="Times New Roman"/>
        </w:rPr>
        <w:t>‘</w:t>
      </w:r>
      <w:r>
        <w:t>younger brother</w:t>
      </w:r>
      <w:r>
        <w:rPr>
          <w:rFonts w:hAnsi="Times New Roman"/>
        </w:rPr>
        <w:t xml:space="preserve">’ </w:t>
      </w:r>
      <w:r>
        <w:t xml:space="preserve">is </w:t>
      </w:r>
      <w:r>
        <w:rPr>
          <w:i/>
          <w:iCs/>
        </w:rPr>
        <w:t>wabu</w:t>
      </w:r>
      <w:r>
        <w:t>(</w:t>
      </w:r>
      <w:r>
        <w:rPr>
          <w:i/>
          <w:iCs/>
        </w:rPr>
        <w:t>nu</w:t>
      </w:r>
      <w:r>
        <w:t xml:space="preserve">), </w:t>
      </w:r>
      <w:r>
        <w:rPr>
          <w:i/>
          <w:iCs/>
        </w:rPr>
        <w:t>wabuRa</w:t>
      </w:r>
      <w:r>
        <w:t xml:space="preserve">; </w:t>
      </w:r>
      <w:r>
        <w:rPr>
          <w:rFonts w:hAnsi="Times New Roman"/>
        </w:rPr>
        <w:t>‘</w:t>
      </w:r>
      <w:r>
        <w:t>younger sister</w:t>
      </w:r>
      <w:r>
        <w:rPr>
          <w:rFonts w:hAnsi="Times New Roman"/>
        </w:rPr>
        <w:t xml:space="preserve">’ </w:t>
      </w:r>
      <w:r>
        <w:t xml:space="preserve">is </w:t>
      </w:r>
      <w:r>
        <w:rPr>
          <w:i/>
          <w:iCs/>
        </w:rPr>
        <w:t>wabukan</w:t>
      </w:r>
      <w:r>
        <w:t>. \s (GB)</w:t>
      </w:r>
    </w:p>
    <w:p w14:paraId="28CEBEE5" w14:textId="77777777" w:rsidR="00C42BF2" w:rsidRDefault="00F80514">
      <w:pPr>
        <w:pStyle w:val="Default"/>
        <w:widowControl w:val="0"/>
        <w:tabs>
          <w:tab w:val="left" w:pos="2880"/>
        </w:tabs>
        <w:ind w:left="2880" w:hanging="2880"/>
      </w:pPr>
      <w:r>
        <w:t>\l Margany</w:t>
      </w:r>
      <w:r>
        <w:tab/>
        <w:t>\w</w:t>
      </w:r>
      <w:r>
        <w:rPr>
          <w:i/>
          <w:iCs/>
        </w:rPr>
        <w:t xml:space="preserve"> yabu</w:t>
      </w:r>
      <w:r>
        <w:t xml:space="preserve"> \g </w:t>
      </w:r>
      <w:r>
        <w:rPr>
          <w:rFonts w:hAnsi="Times New Roman"/>
        </w:rPr>
        <w:t>‘</w:t>
      </w:r>
      <w:r>
        <w:t>father</w:t>
      </w:r>
      <w:r>
        <w:rPr>
          <w:rFonts w:hAnsi="Times New Roman"/>
        </w:rPr>
        <w:t xml:space="preserve">’ </w:t>
      </w:r>
      <w:r>
        <w:t xml:space="preserve">\q Also </w:t>
      </w:r>
      <w:r>
        <w:rPr>
          <w:i/>
          <w:iCs/>
        </w:rPr>
        <w:t>yabunu</w:t>
      </w:r>
      <w:r>
        <w:t xml:space="preserve">, </w:t>
      </w:r>
      <w:r>
        <w:rPr>
          <w:i/>
          <w:iCs/>
        </w:rPr>
        <w:t>yaburdi</w:t>
      </w:r>
      <w:r>
        <w:rPr>
          <w:rFonts w:hAnsi="Times New Roman"/>
        </w:rPr>
        <w:t xml:space="preserve"> ‘</w:t>
      </w:r>
      <w:r>
        <w:t>father</w:t>
      </w:r>
      <w:r>
        <w:rPr>
          <w:rFonts w:hAnsi="Times New Roman"/>
        </w:rPr>
        <w:t>’</w:t>
      </w:r>
      <w:r>
        <w:t xml:space="preserve">; </w:t>
      </w:r>
      <w:r>
        <w:rPr>
          <w:i/>
          <w:iCs/>
        </w:rPr>
        <w:t>yaburdu</w:t>
      </w:r>
      <w:r>
        <w:rPr>
          <w:rFonts w:hAnsi="Times New Roman"/>
        </w:rPr>
        <w:t xml:space="preserve"> ‘</w:t>
      </w:r>
      <w:r>
        <w:t>kinship term</w:t>
      </w:r>
      <w:r>
        <w:rPr>
          <w:rFonts w:hAnsi="Times New Roman"/>
        </w:rPr>
        <w:t>’</w:t>
      </w:r>
      <w:r>
        <w:t>. \s (GB)</w:t>
      </w:r>
    </w:p>
    <w:p w14:paraId="1E7E19CE" w14:textId="77777777" w:rsidR="00C42BF2" w:rsidRDefault="00F80514">
      <w:pPr>
        <w:pStyle w:val="Default"/>
        <w:widowControl w:val="0"/>
        <w:tabs>
          <w:tab w:val="left" w:pos="2880"/>
        </w:tabs>
        <w:ind w:left="2880" w:hanging="2880"/>
      </w:pPr>
      <w:r>
        <w:t>\l Gunya</w:t>
      </w:r>
      <w:r>
        <w:tab/>
        <w:t>\w</w:t>
      </w:r>
      <w:r>
        <w:rPr>
          <w:i/>
          <w:iCs/>
        </w:rPr>
        <w:t xml:space="preserve"> yabu</w:t>
      </w:r>
      <w:r>
        <w:t xml:space="preserve"> \g </w:t>
      </w:r>
      <w:r>
        <w:rPr>
          <w:rFonts w:hAnsi="Times New Roman"/>
        </w:rPr>
        <w:t>‘</w:t>
      </w:r>
      <w:r>
        <w:t>father</w:t>
      </w:r>
      <w:r>
        <w:rPr>
          <w:rFonts w:hAnsi="Times New Roman"/>
        </w:rPr>
        <w:t xml:space="preserve">’ </w:t>
      </w:r>
      <w:r>
        <w:t xml:space="preserve">\q Also </w:t>
      </w:r>
      <w:r>
        <w:rPr>
          <w:i/>
          <w:iCs/>
        </w:rPr>
        <w:t>yabunu</w:t>
      </w:r>
      <w:r>
        <w:rPr>
          <w:rFonts w:hAnsi="Times New Roman"/>
        </w:rPr>
        <w:t xml:space="preserve"> ‘</w:t>
      </w:r>
      <w:r>
        <w:t>father</w:t>
      </w:r>
      <w:r>
        <w:rPr>
          <w:rFonts w:hAnsi="Times New Roman"/>
        </w:rPr>
        <w:t>’</w:t>
      </w:r>
      <w:r>
        <w:t xml:space="preserve">; </w:t>
      </w:r>
      <w:r>
        <w:rPr>
          <w:i/>
          <w:iCs/>
        </w:rPr>
        <w:t>yaburdu</w:t>
      </w:r>
      <w:r>
        <w:rPr>
          <w:rFonts w:hAnsi="Times New Roman"/>
        </w:rPr>
        <w:t xml:space="preserve"> ‘</w:t>
      </w:r>
      <w:r>
        <w:t>kinship term</w:t>
      </w:r>
      <w:r>
        <w:rPr>
          <w:rFonts w:hAnsi="Times New Roman"/>
        </w:rPr>
        <w:t>’</w:t>
      </w:r>
      <w:r>
        <w:t>. \s (GB)</w:t>
      </w:r>
    </w:p>
    <w:p w14:paraId="66B0B9AB" w14:textId="77777777" w:rsidR="00C42BF2" w:rsidRDefault="00F80514">
      <w:pPr>
        <w:pStyle w:val="Default"/>
        <w:widowControl w:val="0"/>
        <w:tabs>
          <w:tab w:val="left" w:pos="2880"/>
        </w:tabs>
        <w:ind w:left="2880" w:hanging="2880"/>
        <w:rPr>
          <w:b/>
          <w:bCs/>
        </w:rPr>
      </w:pPr>
      <w:r>
        <w:t xml:space="preserve">\l </w:t>
      </w:r>
      <w:r>
        <w:rPr>
          <w:b/>
          <w:bCs/>
        </w:rPr>
        <w:t>pPMaric</w:t>
      </w:r>
      <w:r>
        <w:rPr>
          <w:b/>
          <w:bCs/>
        </w:rPr>
        <w:tab/>
        <w:t>\w *yapu</w:t>
      </w:r>
    </w:p>
    <w:p w14:paraId="24CFBA0D" w14:textId="77777777" w:rsidR="00C42BF2" w:rsidRDefault="00F80514">
      <w:pPr>
        <w:pStyle w:val="Default"/>
        <w:widowControl w:val="0"/>
        <w:tabs>
          <w:tab w:val="left" w:pos="2880"/>
        </w:tabs>
        <w:ind w:left="2880" w:hanging="2880"/>
      </w:pPr>
      <w:r>
        <w:t>\l Yiningayi</w:t>
      </w:r>
      <w:r>
        <w:tab/>
        <w:t xml:space="preserve">\w </w:t>
      </w:r>
      <w:r>
        <w:rPr>
          <w:i/>
          <w:iCs/>
        </w:rPr>
        <w:t>yabu</w:t>
      </w:r>
      <w:r>
        <w:t xml:space="preserve"> \g </w:t>
      </w:r>
      <w:r>
        <w:rPr>
          <w:rFonts w:hAnsi="Times New Roman"/>
        </w:rPr>
        <w:t>‘</w:t>
      </w:r>
      <w:r>
        <w:t>father</w:t>
      </w:r>
      <w:r>
        <w:rPr>
          <w:rFonts w:hAnsi="Times New Roman"/>
        </w:rPr>
        <w:t xml:space="preserve">’ </w:t>
      </w:r>
      <w:r>
        <w:t>\s (GB)</w:t>
      </w:r>
    </w:p>
    <w:p w14:paraId="502151E6" w14:textId="77777777" w:rsidR="00C42BF2" w:rsidRDefault="00F80514">
      <w:pPr>
        <w:pStyle w:val="Default"/>
        <w:widowControl w:val="0"/>
        <w:tabs>
          <w:tab w:val="left" w:pos="2880"/>
        </w:tabs>
        <w:ind w:left="2880" w:hanging="2880"/>
      </w:pPr>
      <w:r>
        <w:t>\l Dyirbal</w:t>
      </w:r>
      <w:r>
        <w:tab/>
        <w:t xml:space="preserve">\w </w:t>
      </w:r>
      <w:r>
        <w:rPr>
          <w:i/>
          <w:iCs/>
        </w:rPr>
        <w:t>yabu</w:t>
      </w:r>
      <w:r>
        <w:t xml:space="preserve"> \g </w:t>
      </w:r>
      <w:r>
        <w:rPr>
          <w:rFonts w:hAnsi="Times New Roman"/>
        </w:rPr>
        <w:t>‘</w:t>
      </w:r>
      <w:r>
        <w:t>Mo, MoySi, FaWi, FayBrWi; MoFayNrDa, MoMoySiDa</w:t>
      </w:r>
      <w:r>
        <w:rPr>
          <w:rFonts w:hAnsi="Times New Roman"/>
        </w:rPr>
        <w:t xml:space="preserve">’ </w:t>
      </w:r>
      <w:r>
        <w:t xml:space="preserve">\q </w:t>
      </w:r>
      <w:r>
        <w:rPr>
          <w:rFonts w:hAnsi="Times New Roman"/>
        </w:rPr>
        <w:t>“</w:t>
      </w:r>
      <w:r>
        <w:t>Etc.</w:t>
      </w:r>
      <w:r>
        <w:rPr>
          <w:rFonts w:hAnsi="Times New Roman"/>
        </w:rPr>
        <w:t xml:space="preserve">” </w:t>
      </w:r>
      <w:r>
        <w:t>\p Feminine (</w:t>
      </w:r>
      <w:r>
        <w:rPr>
          <w:i/>
          <w:iCs/>
        </w:rPr>
        <w:t>balan</w:t>
      </w:r>
      <w:r>
        <w:t xml:space="preserve">). \q Var. (?) </w:t>
      </w:r>
      <w:r>
        <w:rPr>
          <w:i/>
          <w:iCs/>
        </w:rPr>
        <w:t>yabundi</w:t>
      </w:r>
      <w:r>
        <w:t>. \s (RMWD 1989: 248)</w:t>
      </w:r>
    </w:p>
    <w:p w14:paraId="294FC1D8" w14:textId="77777777" w:rsidR="00C42BF2" w:rsidRDefault="00F80514">
      <w:pPr>
        <w:pStyle w:val="Default"/>
        <w:widowControl w:val="0"/>
        <w:tabs>
          <w:tab w:val="left" w:pos="2880"/>
        </w:tabs>
        <w:ind w:left="2880" w:hanging="2880"/>
      </w:pPr>
      <w:r>
        <w:t>\l Dyirbal</w:t>
      </w:r>
      <w:r>
        <w:tab/>
        <w:t xml:space="preserve">\w </w:t>
      </w:r>
      <w:r>
        <w:rPr>
          <w:i/>
          <w:iCs/>
        </w:rPr>
        <w:t>yabuju</w:t>
      </w:r>
      <w:r>
        <w:t xml:space="preserve"> \g </w:t>
      </w:r>
      <w:r>
        <w:rPr>
          <w:rFonts w:hAnsi="Times New Roman"/>
        </w:rPr>
        <w:t>‘</w:t>
      </w:r>
      <w:r>
        <w:t>yBr; MoySiSo, FayBrSo; WiySiHu, HuySiHu</w:t>
      </w:r>
      <w:r>
        <w:rPr>
          <w:rFonts w:hAnsi="Times New Roman"/>
        </w:rPr>
        <w:t xml:space="preserve">’ </w:t>
      </w:r>
      <w:r>
        <w:t>\p Masculine (</w:t>
      </w:r>
      <w:r>
        <w:rPr>
          <w:i/>
          <w:iCs/>
        </w:rPr>
        <w:t>bayi</w:t>
      </w:r>
      <w:r>
        <w:t xml:space="preserve">). \q </w:t>
      </w:r>
      <w:r>
        <w:rPr>
          <w:rFonts w:hAnsi="Times New Roman"/>
        </w:rPr>
        <w:t>“</w:t>
      </w:r>
      <w:r>
        <w:t>Etc.</w:t>
      </w:r>
      <w:r>
        <w:rPr>
          <w:rFonts w:hAnsi="Times New Roman"/>
        </w:rPr>
        <w:t xml:space="preserve">” </w:t>
      </w:r>
      <w:r>
        <w:t>\s (RMWD 1989: 248; KLH)</w:t>
      </w:r>
    </w:p>
    <w:p w14:paraId="73CC3469" w14:textId="77777777" w:rsidR="00C42BF2" w:rsidRDefault="00F80514">
      <w:pPr>
        <w:pStyle w:val="Default"/>
        <w:widowControl w:val="0"/>
        <w:tabs>
          <w:tab w:val="left" w:pos="2880"/>
        </w:tabs>
        <w:ind w:left="2880" w:hanging="2880"/>
      </w:pPr>
      <w:r>
        <w:t>\l Girramay</w:t>
      </w:r>
      <w:r>
        <w:tab/>
        <w:t>\w</w:t>
      </w:r>
      <w:r>
        <w:rPr>
          <w:i/>
          <w:iCs/>
        </w:rPr>
        <w:t xml:space="preserve"> yapucu</w:t>
      </w:r>
      <w:r>
        <w:t xml:space="preserve"> \g </w:t>
      </w:r>
      <w:r>
        <w:rPr>
          <w:rFonts w:hAnsi="Times New Roman"/>
        </w:rPr>
        <w:t>‘</w:t>
      </w:r>
      <w:r>
        <w:t>younger brother</w:t>
      </w:r>
      <w:r>
        <w:rPr>
          <w:rFonts w:hAnsi="Times New Roman"/>
        </w:rPr>
        <w:t xml:space="preserve">’ </w:t>
      </w:r>
      <w:r>
        <w:t>\q Not in RMWD. \s (KLH)</w:t>
      </w:r>
    </w:p>
    <w:p w14:paraId="7C03A224" w14:textId="77777777" w:rsidR="00C42BF2" w:rsidRDefault="00F80514">
      <w:pPr>
        <w:pStyle w:val="Default"/>
        <w:widowControl w:val="0"/>
        <w:tabs>
          <w:tab w:val="left" w:pos="2880"/>
        </w:tabs>
        <w:ind w:left="2880" w:hanging="2880"/>
      </w:pPr>
      <w:r>
        <w:t>\l Warrgamay</w:t>
      </w:r>
      <w:r>
        <w:tab/>
        <w:t>\w</w:t>
      </w:r>
      <w:r>
        <w:rPr>
          <w:i/>
          <w:iCs/>
        </w:rPr>
        <w:t xml:space="preserve"> yabu</w:t>
      </w:r>
      <w:r>
        <w:t xml:space="preserve"> \g </w:t>
      </w:r>
      <w:r>
        <w:rPr>
          <w:rFonts w:hAnsi="Times New Roman"/>
        </w:rPr>
        <w:t>‘</w:t>
      </w:r>
      <w:r>
        <w:t>mother and mother</w:t>
      </w:r>
      <w:r>
        <w:rPr>
          <w:rFonts w:hAnsi="Times New Roman"/>
        </w:rPr>
        <w:t>’</w:t>
      </w:r>
      <w:r>
        <w:t>s younger sister</w:t>
      </w:r>
      <w:r>
        <w:rPr>
          <w:rFonts w:hAnsi="Times New Roman"/>
        </w:rPr>
        <w:t xml:space="preserve">’ </w:t>
      </w:r>
      <w:r>
        <w:t xml:space="preserve">\q Also </w:t>
      </w:r>
      <w:r>
        <w:rPr>
          <w:i/>
          <w:iCs/>
        </w:rPr>
        <w:t>yabuju</w:t>
      </w:r>
      <w:r>
        <w:rPr>
          <w:rFonts w:hAnsi="Times New Roman"/>
        </w:rPr>
        <w:t xml:space="preserve"> ‘</w:t>
      </w:r>
      <w:r>
        <w:t>son</w:t>
      </w:r>
      <w:r>
        <w:rPr>
          <w:rFonts w:hAnsi="Times New Roman"/>
        </w:rPr>
        <w:t>’</w:t>
      </w:r>
      <w:r>
        <w:t>. \s (RMWD)</w:t>
      </w:r>
    </w:p>
    <w:p w14:paraId="327044FA" w14:textId="77777777" w:rsidR="00C42BF2" w:rsidRDefault="00F80514">
      <w:pPr>
        <w:pStyle w:val="Default"/>
        <w:widowControl w:val="0"/>
        <w:tabs>
          <w:tab w:val="left" w:pos="2880"/>
        </w:tabs>
        <w:ind w:left="2880" w:hanging="2880"/>
      </w:pPr>
      <w:r>
        <w:t>\l Muruwari</w:t>
      </w:r>
      <w:r>
        <w:tab/>
        <w:t xml:space="preserve">\w </w:t>
      </w:r>
      <w:r>
        <w:rPr>
          <w:i/>
          <w:iCs/>
        </w:rPr>
        <w:t>yapu</w:t>
      </w:r>
      <w:r>
        <w:t xml:space="preserve"> \g </w:t>
      </w:r>
      <w:r>
        <w:rPr>
          <w:rFonts w:hAnsi="Times New Roman"/>
        </w:rPr>
        <w:t>‘</w:t>
      </w:r>
      <w:r>
        <w:t>father</w:t>
      </w:r>
      <w:r>
        <w:rPr>
          <w:rFonts w:hAnsi="Times New Roman"/>
        </w:rPr>
        <w:t xml:space="preserve">’ </w:t>
      </w:r>
      <w:r>
        <w:t>\s LFOates</w:t>
      </w:r>
    </w:p>
    <w:p w14:paraId="1812F514" w14:textId="77777777" w:rsidR="00C42BF2" w:rsidRDefault="00F80514">
      <w:pPr>
        <w:pStyle w:val="Default"/>
        <w:widowControl w:val="0"/>
        <w:tabs>
          <w:tab w:val="left" w:pos="2880"/>
        </w:tabs>
        <w:ind w:left="2880" w:hanging="2880"/>
      </w:pPr>
      <w:r>
        <w:t>\l Kalkatungu</w:t>
      </w:r>
      <w:r>
        <w:tab/>
        <w:t>\w</w:t>
      </w:r>
      <w:r>
        <w:rPr>
          <w:i/>
          <w:iCs/>
        </w:rPr>
        <w:t xml:space="preserve"> puwa</w:t>
      </w:r>
      <w:r>
        <w:t xml:space="preserve"> \g </w:t>
      </w:r>
      <w:r>
        <w:rPr>
          <w:rFonts w:hAnsi="Times New Roman"/>
        </w:rPr>
        <w:t>‘</w:t>
      </w:r>
      <w:r>
        <w:t>older sister</w:t>
      </w:r>
      <w:r>
        <w:rPr>
          <w:rFonts w:hAnsi="Times New Roman"/>
        </w:rPr>
        <w:t xml:space="preserve">’ </w:t>
      </w:r>
      <w:r>
        <w:t xml:space="preserve">\q Cognate? Source gives </w:t>
      </w:r>
      <w:r>
        <w:rPr>
          <w:i/>
          <w:iCs/>
        </w:rPr>
        <w:t>pua</w:t>
      </w:r>
      <w:r>
        <w:t>. \s (BB)</w:t>
      </w:r>
    </w:p>
    <w:p w14:paraId="2A50B3F8" w14:textId="77777777" w:rsidR="00C42BF2" w:rsidRDefault="00F80514">
      <w:pPr>
        <w:pStyle w:val="Default"/>
        <w:widowControl w:val="0"/>
        <w:tabs>
          <w:tab w:val="left" w:pos="2880"/>
        </w:tabs>
        <w:ind w:left="2880" w:hanging="2880"/>
      </w:pPr>
      <w:r>
        <w:t>^^^</w:t>
      </w:r>
    </w:p>
    <w:p w14:paraId="7514F14E" w14:textId="77777777" w:rsidR="00C42BF2" w:rsidRDefault="00F80514">
      <w:pPr>
        <w:pStyle w:val="Default"/>
        <w:widowControl w:val="0"/>
        <w:tabs>
          <w:tab w:val="left" w:pos="2880"/>
        </w:tabs>
        <w:ind w:left="2880" w:hanging="2880"/>
      </w:pPr>
      <w:r>
        <w:t>\l Dalabon</w:t>
      </w:r>
      <w:r>
        <w:tab/>
        <w:t>\w</w:t>
      </w:r>
      <w:r>
        <w:rPr>
          <w:i/>
          <w:iCs/>
        </w:rPr>
        <w:t xml:space="preserve"> yabok</w:t>
      </w:r>
      <w:r>
        <w:t xml:space="preserve"> \g </w:t>
      </w:r>
      <w:r>
        <w:rPr>
          <w:rFonts w:hAnsi="Times New Roman"/>
        </w:rPr>
        <w:t>‘</w:t>
      </w:r>
      <w:r>
        <w:t>sister</w:t>
      </w:r>
      <w:r>
        <w:rPr>
          <w:rFonts w:hAnsi="Times New Roman"/>
        </w:rPr>
        <w:t xml:space="preserve">’ </w:t>
      </w:r>
      <w:r>
        <w:t>\s (BA, MH)</w:t>
      </w:r>
    </w:p>
    <w:p w14:paraId="3F7A30BA" w14:textId="77777777" w:rsidR="00C42BF2" w:rsidRDefault="00F80514">
      <w:pPr>
        <w:pStyle w:val="Default"/>
        <w:widowControl w:val="0"/>
        <w:tabs>
          <w:tab w:val="left" w:pos="2880"/>
        </w:tabs>
        <w:ind w:left="2880" w:hanging="2880"/>
      </w:pPr>
      <w:r>
        <w:t>\l Mayali</w:t>
      </w:r>
      <w:r>
        <w:tab/>
        <w:t>\w</w:t>
      </w:r>
      <w:r>
        <w:rPr>
          <w:i/>
          <w:iCs/>
        </w:rPr>
        <w:t xml:space="preserve"> yapok</w:t>
      </w:r>
      <w:r>
        <w:t xml:space="preserve"> \g </w:t>
      </w:r>
      <w:r>
        <w:rPr>
          <w:rFonts w:hAnsi="Times New Roman"/>
        </w:rPr>
        <w:t>‘</w:t>
      </w:r>
      <w:r>
        <w:t>sister</w:t>
      </w:r>
      <w:r>
        <w:rPr>
          <w:rFonts w:hAnsi="Times New Roman"/>
        </w:rPr>
        <w:t xml:space="preserve">’ </w:t>
      </w:r>
      <w:r>
        <w:t>\s (MH)</w:t>
      </w:r>
    </w:p>
    <w:p w14:paraId="4DAC1EEB" w14:textId="77777777" w:rsidR="00C42BF2" w:rsidRDefault="00F80514">
      <w:pPr>
        <w:pStyle w:val="Default"/>
        <w:widowControl w:val="0"/>
        <w:tabs>
          <w:tab w:val="left" w:pos="2880"/>
        </w:tabs>
        <w:ind w:left="2880" w:hanging="2880"/>
      </w:pPr>
      <w:r>
        <w:t xml:space="preserve">\l </w:t>
      </w:r>
      <w:r>
        <w:rPr>
          <w:b/>
          <w:bCs/>
        </w:rPr>
        <w:t>pGunwinyguan</w:t>
      </w:r>
      <w:r>
        <w:tab/>
      </w:r>
      <w:r>
        <w:rPr>
          <w:b/>
          <w:bCs/>
        </w:rPr>
        <w:t>\w *yapok</w:t>
      </w:r>
      <w:r>
        <w:t xml:space="preserve"> \q Possibly to *yapa instead. \s MH # 1352</w:t>
      </w:r>
    </w:p>
    <w:p w14:paraId="5F2B04EC" w14:textId="77777777" w:rsidR="00C42BF2" w:rsidRDefault="00F80514">
      <w:pPr>
        <w:pStyle w:val="Default"/>
        <w:widowControl w:val="0"/>
        <w:tabs>
          <w:tab w:val="left" w:pos="2880"/>
        </w:tabs>
        <w:ind w:left="2880" w:hanging="2880"/>
      </w:pPr>
      <w:r>
        <w:t>***</w:t>
      </w:r>
    </w:p>
    <w:p w14:paraId="1068ACA0" w14:textId="77777777" w:rsidR="00C42BF2" w:rsidRDefault="00F80514">
      <w:pPr>
        <w:pStyle w:val="Default"/>
        <w:widowControl w:val="0"/>
        <w:tabs>
          <w:tab w:val="left" w:pos="2880"/>
        </w:tabs>
        <w:ind w:left="2880" w:hanging="2880"/>
      </w:pPr>
      <w:r>
        <w:t>\l Kayardild</w:t>
      </w:r>
      <w:r>
        <w:tab/>
        <w:t>\w</w:t>
      </w:r>
      <w:r>
        <w:rPr>
          <w:i/>
          <w:iCs/>
        </w:rPr>
        <w:t xml:space="preserve"> thapuju</w:t>
      </w:r>
      <w:r>
        <w:t xml:space="preserve"> \g </w:t>
      </w:r>
      <w:r>
        <w:rPr>
          <w:rFonts w:hAnsi="Times New Roman"/>
        </w:rPr>
        <w:t>‘</w:t>
      </w:r>
      <w:r>
        <w:t>older brother; father</w:t>
      </w:r>
      <w:r>
        <w:rPr>
          <w:rFonts w:hAnsi="Times New Roman"/>
        </w:rPr>
        <w:t>’</w:t>
      </w:r>
      <w:r>
        <w:t>s father (to male); [in discussing taxonomies] nearest taxonomic sister</w:t>
      </w:r>
      <w:r>
        <w:rPr>
          <w:rFonts w:hAnsi="Times New Roman"/>
        </w:rPr>
        <w:t xml:space="preserve">’ </w:t>
      </w:r>
      <w:r>
        <w:t>\s (NE)</w:t>
      </w:r>
    </w:p>
    <w:p w14:paraId="1AB33644" w14:textId="77777777" w:rsidR="00C42BF2" w:rsidRDefault="00F80514">
      <w:pPr>
        <w:pStyle w:val="Default"/>
        <w:widowControl w:val="0"/>
        <w:tabs>
          <w:tab w:val="left" w:pos="2880"/>
        </w:tabs>
        <w:ind w:left="2880" w:hanging="2880"/>
      </w:pPr>
      <w:r>
        <w:t>\l Yukulta</w:t>
      </w:r>
      <w:r>
        <w:tab/>
        <w:t>\w</w:t>
      </w:r>
      <w:r>
        <w:rPr>
          <w:i/>
          <w:iCs/>
        </w:rPr>
        <w:t xml:space="preserve"> thapucu</w:t>
      </w:r>
      <w:r>
        <w:t xml:space="preserve"> \g </w:t>
      </w:r>
      <w:r>
        <w:rPr>
          <w:rFonts w:hAnsi="Times New Roman"/>
        </w:rPr>
        <w:t>‘</w:t>
      </w:r>
      <w:r>
        <w:t>older brother (to male)</w:t>
      </w:r>
      <w:r>
        <w:rPr>
          <w:rFonts w:hAnsi="Times New Roman"/>
        </w:rPr>
        <w:t xml:space="preserve">’ </w:t>
      </w:r>
      <w:r>
        <w:t>\s (SK, NE)</w:t>
      </w:r>
    </w:p>
    <w:p w14:paraId="683594C2" w14:textId="77777777" w:rsidR="00C42BF2" w:rsidRDefault="00F80514">
      <w:pPr>
        <w:pStyle w:val="Default"/>
        <w:widowControl w:val="0"/>
        <w:tabs>
          <w:tab w:val="left" w:pos="2880"/>
        </w:tabs>
        <w:ind w:left="2880" w:hanging="2880"/>
      </w:pPr>
      <w:r>
        <w:t>\l Lardil</w:t>
      </w:r>
      <w:r>
        <w:tab/>
        <w:t>\w</w:t>
      </w:r>
      <w:r>
        <w:rPr>
          <w:i/>
          <w:iCs/>
        </w:rPr>
        <w:t xml:space="preserve"> thabu</w:t>
      </w:r>
      <w:r>
        <w:t xml:space="preserve"> \g </w:t>
      </w:r>
      <w:r>
        <w:rPr>
          <w:rFonts w:hAnsi="Times New Roman"/>
        </w:rPr>
        <w:t>‘</w:t>
      </w:r>
      <w:r>
        <w:t>older brother; male kinsman of male ego, belonging to same subsection as ego but reckoned as senior to him; cousin</w:t>
      </w:r>
      <w:r>
        <w:rPr>
          <w:rFonts w:hAnsi="Times New Roman"/>
        </w:rPr>
        <w:t>’</w:t>
      </w:r>
      <w:r>
        <w:t xml:space="preserve">s child, (actual or close) child of </w:t>
      </w:r>
      <w:r>
        <w:rPr>
          <w:rFonts w:hAnsi="Times New Roman"/>
        </w:rPr>
        <w:t>“</w:t>
      </w:r>
      <w:r>
        <w:t>cousin mother</w:t>
      </w:r>
      <w:r>
        <w:rPr>
          <w:rFonts w:hAnsi="Times New Roman"/>
        </w:rPr>
        <w:t xml:space="preserve">”’ </w:t>
      </w:r>
      <w:r>
        <w:t>\q &lt;thabuji&gt;. \s (NgKL)</w:t>
      </w:r>
    </w:p>
    <w:p w14:paraId="6A98D04F" w14:textId="77777777" w:rsidR="00C42BF2" w:rsidRDefault="00F80514">
      <w:pPr>
        <w:pStyle w:val="Default"/>
        <w:widowControl w:val="0"/>
        <w:tabs>
          <w:tab w:val="left" w:pos="2880"/>
        </w:tabs>
        <w:ind w:left="2880" w:hanging="2880"/>
      </w:pPr>
      <w:r>
        <w:t xml:space="preserve">\l </w:t>
      </w:r>
      <w:r>
        <w:rPr>
          <w:b/>
          <w:bCs/>
        </w:rPr>
        <w:t>pTangkic</w:t>
      </w:r>
      <w:r>
        <w:rPr>
          <w:b/>
          <w:bCs/>
        </w:rPr>
        <w:tab/>
        <w:t>\w *thapu-cu</w:t>
      </w:r>
      <w:r>
        <w:t xml:space="preserve"> \s (NE)</w:t>
      </w:r>
    </w:p>
    <w:p w14:paraId="037C4DE1" w14:textId="77777777" w:rsidR="00C42BF2" w:rsidRDefault="00F80514">
      <w:pPr>
        <w:pStyle w:val="Default"/>
        <w:widowControl w:val="0"/>
        <w:tabs>
          <w:tab w:val="left" w:pos="2880"/>
        </w:tabs>
        <w:rPr>
          <w:color w:val="003300"/>
          <w:u w:color="003300"/>
        </w:rPr>
      </w:pPr>
      <w:r>
        <w:rPr>
          <w:color w:val="003300"/>
          <w:u w:color="003300"/>
        </w:rPr>
        <w:t>***</w:t>
      </w:r>
    </w:p>
    <w:p w14:paraId="52C468C9" w14:textId="77777777" w:rsidR="00C42BF2" w:rsidRDefault="00F80514">
      <w:pPr>
        <w:pStyle w:val="Default"/>
        <w:widowControl w:val="0"/>
        <w:tabs>
          <w:tab w:val="left" w:pos="2880"/>
        </w:tabs>
        <w:ind w:left="2880" w:hanging="2880"/>
        <w:rPr>
          <w:color w:val="003300"/>
          <w:u w:color="003300"/>
        </w:rPr>
      </w:pPr>
      <w:r>
        <w:rPr>
          <w:color w:val="003300"/>
          <w:u w:color="003300"/>
        </w:rPr>
        <w:t>\l Yidiny</w:t>
      </w:r>
      <w:r>
        <w:rPr>
          <w:color w:val="003300"/>
          <w:u w:color="003300"/>
        </w:rPr>
        <w:tab/>
        <w:t xml:space="preserve">\w </w:t>
      </w:r>
      <w:r>
        <w:rPr>
          <w:i/>
          <w:iCs/>
          <w:color w:val="003300"/>
          <w:u w:color="003300"/>
        </w:rPr>
        <w:t>yabu:r</w:t>
      </w:r>
      <w:r>
        <w:rPr>
          <w:color w:val="003300"/>
          <w:u w:color="003300"/>
        </w:rPr>
        <w:t xml:space="preserve"> \g </w:t>
      </w:r>
      <w:r>
        <w:rPr>
          <w:rFonts w:hAnsi="Times New Roman"/>
          <w:color w:val="003300"/>
          <w:u w:color="003300"/>
        </w:rPr>
        <w:t>‘</w:t>
      </w:r>
      <w:r>
        <w:rPr>
          <w:color w:val="003300"/>
          <w:u w:color="003300"/>
        </w:rPr>
        <w:t>post-pubescent girl</w:t>
      </w:r>
      <w:r>
        <w:rPr>
          <w:rFonts w:hAnsi="Times New Roman"/>
          <w:color w:val="003300"/>
          <w:u w:color="003300"/>
        </w:rPr>
        <w:t xml:space="preserve">’ </w:t>
      </w:r>
      <w:r>
        <w:rPr>
          <w:color w:val="003300"/>
          <w:u w:color="003300"/>
        </w:rPr>
        <w:t>\f &lt;yabur</w:t>
      </w:r>
      <w:r>
        <w:rPr>
          <w:b/>
          <w:bCs/>
          <w:color w:val="FF0000"/>
          <w:u w:color="FF0000"/>
        </w:rPr>
        <w:t>U</w:t>
      </w:r>
      <w:r>
        <w:rPr>
          <w:color w:val="003300"/>
          <w:u w:color="003300"/>
        </w:rPr>
        <w:t>&gt;. \q Ready to be married. T, C, Gunggay. Belongs with this set? See *yapuru. \s RMWD 77:68, B3</w:t>
      </w:r>
    </w:p>
    <w:p w14:paraId="53F4BBC3" w14:textId="77777777" w:rsidR="00C42BF2" w:rsidRDefault="00C42BF2">
      <w:pPr>
        <w:pStyle w:val="Default"/>
        <w:widowControl w:val="0"/>
        <w:tabs>
          <w:tab w:val="left" w:pos="2880"/>
        </w:tabs>
        <w:rPr>
          <w:color w:val="003300"/>
          <w:u w:color="003300"/>
        </w:rPr>
      </w:pPr>
    </w:p>
    <w:p w14:paraId="6ED41263" w14:textId="77777777" w:rsidR="00C42BF2" w:rsidRDefault="00C42BF2">
      <w:pPr>
        <w:pStyle w:val="Default"/>
        <w:widowControl w:val="0"/>
        <w:tabs>
          <w:tab w:val="left" w:pos="2880"/>
        </w:tabs>
        <w:rPr>
          <w:color w:val="003300"/>
          <w:u w:color="003300"/>
        </w:rPr>
      </w:pPr>
    </w:p>
    <w:p w14:paraId="58D2450B" w14:textId="77777777" w:rsidR="00C42BF2" w:rsidRDefault="00F80514">
      <w:pPr>
        <w:pStyle w:val="Default"/>
        <w:widowControl w:val="0"/>
        <w:tabs>
          <w:tab w:val="left" w:pos="2880"/>
        </w:tabs>
        <w:rPr>
          <w:b/>
          <w:bCs/>
          <w:color w:val="003300"/>
          <w:u w:color="003300"/>
        </w:rPr>
      </w:pPr>
      <w:r>
        <w:rPr>
          <w:b/>
          <w:bCs/>
          <w:color w:val="003300"/>
          <w:u w:color="003300"/>
        </w:rPr>
        <w:t>\e *yapuru</w:t>
      </w:r>
    </w:p>
    <w:p w14:paraId="15AF9230" w14:textId="77777777" w:rsidR="00C42BF2" w:rsidRDefault="00F80514">
      <w:pPr>
        <w:pStyle w:val="Default"/>
        <w:widowControl w:val="0"/>
        <w:tabs>
          <w:tab w:val="left" w:pos="2880"/>
        </w:tabs>
        <w:rPr>
          <w:color w:val="003300"/>
          <w:u w:color="003300"/>
        </w:rPr>
      </w:pPr>
      <w:r>
        <w:rPr>
          <w:color w:val="003300"/>
          <w:u w:color="003300"/>
        </w:rPr>
        <w:t xml:space="preserve">\t </w:t>
      </w:r>
      <w:r>
        <w:rPr>
          <w:rFonts w:hAnsi="Times New Roman"/>
          <w:color w:val="003300"/>
          <w:u w:color="003300"/>
        </w:rPr>
        <w:t>‘</w:t>
      </w:r>
      <w:r>
        <w:rPr>
          <w:color w:val="003300"/>
          <w:u w:color="003300"/>
        </w:rPr>
        <w:t>post-puberty girl</w:t>
      </w:r>
      <w:r>
        <w:rPr>
          <w:rFonts w:hAnsi="Times New Roman"/>
          <w:color w:val="003300"/>
          <w:u w:color="003300"/>
        </w:rPr>
        <w:t>’</w:t>
      </w:r>
    </w:p>
    <w:p w14:paraId="0B87F117" w14:textId="77777777" w:rsidR="00C42BF2" w:rsidRDefault="00F80514">
      <w:pPr>
        <w:pStyle w:val="Default"/>
        <w:widowControl w:val="0"/>
        <w:tabs>
          <w:tab w:val="left" w:pos="2880"/>
        </w:tabs>
        <w:rPr>
          <w:color w:val="003300"/>
          <w:u w:color="003300"/>
        </w:rPr>
      </w:pPr>
      <w:r>
        <w:rPr>
          <w:color w:val="003300"/>
          <w:u w:color="003300"/>
        </w:rPr>
        <w:t>\b n</w:t>
      </w:r>
    </w:p>
    <w:p w14:paraId="7938B4ED" w14:textId="77777777" w:rsidR="00C42BF2" w:rsidRDefault="00F80514">
      <w:pPr>
        <w:pStyle w:val="Default"/>
        <w:widowControl w:val="0"/>
        <w:tabs>
          <w:tab w:val="left" w:pos="2880"/>
        </w:tabs>
        <w:rPr>
          <w:color w:val="003300"/>
          <w:u w:color="003300"/>
        </w:rPr>
      </w:pPr>
      <w:r>
        <w:rPr>
          <w:color w:val="003300"/>
          <w:u w:color="003300"/>
        </w:rPr>
        <w:t>\c H</w:t>
      </w:r>
    </w:p>
    <w:p w14:paraId="0F81E36F" w14:textId="77777777" w:rsidR="00C42BF2" w:rsidRDefault="00F80514">
      <w:pPr>
        <w:pStyle w:val="Default"/>
        <w:widowControl w:val="0"/>
        <w:tabs>
          <w:tab w:val="left" w:pos="2880"/>
        </w:tabs>
        <w:ind w:left="2880" w:hanging="2880"/>
        <w:rPr>
          <w:color w:val="003300"/>
          <w:u w:color="003300"/>
        </w:rPr>
      </w:pPr>
      <w:r>
        <w:rPr>
          <w:color w:val="003300"/>
          <w:u w:color="003300"/>
        </w:rPr>
        <w:t>\l Djabugay</w:t>
      </w:r>
      <w:r>
        <w:rPr>
          <w:color w:val="003300"/>
          <w:u w:color="003300"/>
        </w:rPr>
        <w:tab/>
        <w:t xml:space="preserve">\w </w:t>
      </w:r>
      <w:r>
        <w:rPr>
          <w:i/>
          <w:iCs/>
          <w:color w:val="003300"/>
          <w:u w:color="003300"/>
        </w:rPr>
        <w:t>yaburu</w:t>
      </w:r>
      <w:r>
        <w:rPr>
          <w:color w:val="003300"/>
          <w:u w:color="003300"/>
        </w:rPr>
        <w:t xml:space="preserve"> \g </w:t>
      </w:r>
      <w:r>
        <w:rPr>
          <w:rFonts w:hAnsi="Times New Roman"/>
          <w:color w:val="003300"/>
          <w:u w:color="003300"/>
        </w:rPr>
        <w:t>‘</w:t>
      </w:r>
      <w:r>
        <w:rPr>
          <w:color w:val="003300"/>
          <w:u w:color="003300"/>
        </w:rPr>
        <w:t>mature girl</w:t>
      </w:r>
      <w:r>
        <w:rPr>
          <w:rFonts w:hAnsi="Times New Roman"/>
          <w:color w:val="003300"/>
          <w:u w:color="003300"/>
        </w:rPr>
        <w:t xml:space="preserve">’ </w:t>
      </w:r>
      <w:r>
        <w:rPr>
          <w:color w:val="003300"/>
          <w:u w:color="003300"/>
        </w:rPr>
        <w:t xml:space="preserve">\q Also recorded as </w:t>
      </w:r>
      <w:r>
        <w:rPr>
          <w:i/>
          <w:iCs/>
          <w:color w:val="003300"/>
          <w:u w:color="003300"/>
        </w:rPr>
        <w:t>yuburu</w:t>
      </w:r>
      <w:r>
        <w:rPr>
          <w:color w:val="003300"/>
          <w:u w:color="003300"/>
        </w:rPr>
        <w:t>. \s (EP)</w:t>
      </w:r>
    </w:p>
    <w:p w14:paraId="04FECC34" w14:textId="77777777" w:rsidR="00C42BF2" w:rsidRDefault="00F80514">
      <w:pPr>
        <w:pStyle w:val="Default"/>
        <w:widowControl w:val="0"/>
        <w:tabs>
          <w:tab w:val="left" w:pos="2880"/>
        </w:tabs>
        <w:ind w:left="2880" w:hanging="2880"/>
        <w:rPr>
          <w:color w:val="003300"/>
          <w:u w:color="003300"/>
        </w:rPr>
      </w:pPr>
      <w:r>
        <w:rPr>
          <w:color w:val="003300"/>
          <w:u w:color="003300"/>
        </w:rPr>
        <w:t>\l Yidiny</w:t>
      </w:r>
      <w:r>
        <w:rPr>
          <w:color w:val="003300"/>
          <w:u w:color="003300"/>
        </w:rPr>
        <w:tab/>
        <w:t xml:space="preserve">\w </w:t>
      </w:r>
      <w:r>
        <w:rPr>
          <w:i/>
          <w:iCs/>
          <w:color w:val="003300"/>
          <w:u w:color="003300"/>
        </w:rPr>
        <w:t>yaburU</w:t>
      </w:r>
      <w:r>
        <w:rPr>
          <w:color w:val="003300"/>
          <w:u w:color="003300"/>
        </w:rPr>
        <w:t xml:space="preserve"> \g </w:t>
      </w:r>
      <w:r>
        <w:rPr>
          <w:rFonts w:hAnsi="Times New Roman"/>
          <w:color w:val="003300"/>
          <w:u w:color="003300"/>
        </w:rPr>
        <w:t>‘</w:t>
      </w:r>
      <w:r>
        <w:rPr>
          <w:color w:val="003300"/>
          <w:u w:color="003300"/>
        </w:rPr>
        <w:t>girl who has reached puberty and is now ready to be married</w:t>
      </w:r>
      <w:r>
        <w:rPr>
          <w:rFonts w:hAnsi="Times New Roman"/>
          <w:color w:val="003300"/>
          <w:u w:color="003300"/>
        </w:rPr>
        <w:t xml:space="preserve">’ </w:t>
      </w:r>
      <w:r>
        <w:rPr>
          <w:color w:val="003300"/>
          <w:u w:color="003300"/>
        </w:rPr>
        <w:t>\q Containing *yapu? \q T, C, G. \s (RMWD)</w:t>
      </w:r>
    </w:p>
    <w:p w14:paraId="3DECA72E" w14:textId="77777777" w:rsidR="00C42BF2" w:rsidRDefault="00F80514">
      <w:pPr>
        <w:pStyle w:val="Default"/>
        <w:widowControl w:val="0"/>
        <w:tabs>
          <w:tab w:val="left" w:pos="2880"/>
        </w:tabs>
        <w:rPr>
          <w:b/>
          <w:bCs/>
          <w:color w:val="003300"/>
          <w:u w:color="003300"/>
        </w:rPr>
      </w:pPr>
      <w:r>
        <w:rPr>
          <w:b/>
          <w:bCs/>
          <w:color w:val="003300"/>
          <w:u w:color="003300"/>
        </w:rPr>
        <w:t>\l pTjaap-Yidiny</w:t>
      </w:r>
      <w:r>
        <w:rPr>
          <w:b/>
          <w:bCs/>
          <w:color w:val="003300"/>
          <w:u w:color="003300"/>
        </w:rPr>
        <w:tab/>
        <w:t>\w *yapuru</w:t>
      </w:r>
    </w:p>
    <w:p w14:paraId="3AD663B5" w14:textId="77777777" w:rsidR="00C42BF2" w:rsidRDefault="00C42BF2">
      <w:pPr>
        <w:pStyle w:val="Default"/>
        <w:widowControl w:val="0"/>
        <w:tabs>
          <w:tab w:val="left" w:pos="2880"/>
        </w:tabs>
        <w:rPr>
          <w:b/>
          <w:bCs/>
          <w:color w:val="003300"/>
          <w:u w:color="003300"/>
        </w:rPr>
      </w:pPr>
    </w:p>
    <w:p w14:paraId="4DBBE1FB" w14:textId="77777777" w:rsidR="00C42BF2" w:rsidRDefault="00C42BF2">
      <w:pPr>
        <w:pStyle w:val="Default"/>
        <w:widowControl w:val="0"/>
        <w:tabs>
          <w:tab w:val="left" w:pos="2880"/>
        </w:tabs>
        <w:ind w:left="2880" w:hanging="2880"/>
        <w:rPr>
          <w:b/>
          <w:bCs/>
          <w:color w:val="003300"/>
          <w:u w:color="003300"/>
        </w:rPr>
      </w:pPr>
    </w:p>
    <w:p w14:paraId="3BD9421C" w14:textId="77777777" w:rsidR="00C42BF2" w:rsidRDefault="00F80514">
      <w:pPr>
        <w:pStyle w:val="Default"/>
        <w:widowControl w:val="0"/>
        <w:tabs>
          <w:tab w:val="left" w:pos="2880"/>
        </w:tabs>
        <w:ind w:left="2880" w:hanging="2880"/>
        <w:rPr>
          <w:b/>
          <w:bCs/>
        </w:rPr>
      </w:pPr>
      <w:r>
        <w:t xml:space="preserve">\e </w:t>
      </w:r>
      <w:r>
        <w:rPr>
          <w:b/>
          <w:bCs/>
        </w:rPr>
        <w:t>*yarra</w:t>
      </w:r>
    </w:p>
    <w:p w14:paraId="18CA038A" w14:textId="77777777" w:rsidR="00C42BF2" w:rsidRDefault="00F80514">
      <w:pPr>
        <w:pStyle w:val="Default"/>
        <w:widowControl w:val="0"/>
        <w:tabs>
          <w:tab w:val="left" w:pos="2880"/>
        </w:tabs>
        <w:ind w:left="2880" w:hanging="2880"/>
      </w:pPr>
      <w:r>
        <w:t xml:space="preserve">\t </w:t>
      </w:r>
      <w:r>
        <w:rPr>
          <w:rFonts w:hAnsi="Times New Roman"/>
        </w:rPr>
        <w:t>‘</w:t>
      </w:r>
      <w:r>
        <w:t>away</w:t>
      </w:r>
      <w:r>
        <w:rPr>
          <w:rFonts w:hAnsi="Times New Roman"/>
        </w:rPr>
        <w:t>’</w:t>
      </w:r>
    </w:p>
    <w:p w14:paraId="18F69708" w14:textId="77777777" w:rsidR="00C42BF2" w:rsidRDefault="00F80514">
      <w:pPr>
        <w:pStyle w:val="Default"/>
        <w:widowControl w:val="0"/>
        <w:tabs>
          <w:tab w:val="left" w:pos="2880"/>
        </w:tabs>
        <w:ind w:left="2880" w:hanging="2880"/>
      </w:pPr>
      <w:r>
        <w:t>\b nAdv</w:t>
      </w:r>
    </w:p>
    <w:p w14:paraId="470CD5D6" w14:textId="77777777" w:rsidR="00C42BF2" w:rsidRDefault="00F80514">
      <w:pPr>
        <w:pStyle w:val="Default"/>
        <w:widowControl w:val="0"/>
        <w:tabs>
          <w:tab w:val="left" w:pos="2880"/>
        </w:tabs>
        <w:ind w:left="2880" w:hanging="2880"/>
      </w:pPr>
      <w:r>
        <w:t>\c Dir</w:t>
      </w:r>
    </w:p>
    <w:p w14:paraId="52745AF7" w14:textId="66E519B5" w:rsidR="00C42BF2" w:rsidRDefault="00F80514">
      <w:pPr>
        <w:pStyle w:val="Default"/>
        <w:widowControl w:val="0"/>
        <w:tabs>
          <w:tab w:val="left" w:pos="2880"/>
        </w:tabs>
        <w:ind w:left="2880" w:hanging="2880"/>
      </w:pPr>
      <w:r>
        <w:t xml:space="preserve">\x See also the </w:t>
      </w:r>
      <w:r>
        <w:rPr>
          <w:rFonts w:hAnsi="Times New Roman"/>
        </w:rPr>
        <w:t>‘</w:t>
      </w:r>
      <w:r>
        <w:t>one</w:t>
      </w:r>
      <w:r>
        <w:rPr>
          <w:rFonts w:hAnsi="Times New Roman"/>
        </w:rPr>
        <w:t xml:space="preserve">’ </w:t>
      </w:r>
      <w:r>
        <w:t xml:space="preserve">and </w:t>
      </w:r>
      <w:r>
        <w:rPr>
          <w:rFonts w:hAnsi="Times New Roman"/>
        </w:rPr>
        <w:t>‘</w:t>
      </w:r>
      <w:r>
        <w:t>another</w:t>
      </w:r>
      <w:r>
        <w:rPr>
          <w:rFonts w:hAnsi="Times New Roman"/>
        </w:rPr>
        <w:t xml:space="preserve">’ </w:t>
      </w:r>
      <w:r>
        <w:t>words: *kuman, *kurnu, *</w:t>
      </w:r>
      <w:r>
        <w:rPr>
          <w:rFonts w:hAnsi="Times New Roman"/>
        </w:rPr>
        <w:t>ñ</w:t>
      </w:r>
      <w:r>
        <w:t>ipi, *</w:t>
      </w:r>
      <w:r>
        <w:rPr>
          <w:rFonts w:hAnsi="Times New Roman"/>
        </w:rPr>
        <w:t>ñ</w:t>
      </w:r>
      <w:r>
        <w:t>upun, *cunu, *wangka, *yintu</w:t>
      </w:r>
      <w:r w:rsidR="007031E3">
        <w:t>, *yirra</w:t>
      </w:r>
      <w:r>
        <w:t>.</w:t>
      </w:r>
    </w:p>
    <w:p w14:paraId="54D2A8F8" w14:textId="77777777" w:rsidR="00C42BF2" w:rsidRDefault="00F80514">
      <w:pPr>
        <w:pStyle w:val="Default"/>
        <w:widowControl w:val="0"/>
        <w:tabs>
          <w:tab w:val="left" w:pos="2880"/>
        </w:tabs>
        <w:ind w:left="2880" w:hanging="2880"/>
      </w:pPr>
      <w:r>
        <w:t>\l KThaayorre</w:t>
      </w:r>
      <w:r>
        <w:tab/>
        <w:t>\w</w:t>
      </w:r>
      <w:r>
        <w:rPr>
          <w:i/>
          <w:iCs/>
        </w:rPr>
        <w:t xml:space="preserve"> yarra</w:t>
      </w:r>
      <w:r>
        <w:t xml:space="preserve"> \g </w:t>
      </w:r>
      <w:r>
        <w:rPr>
          <w:rFonts w:hAnsi="Times New Roman"/>
        </w:rPr>
        <w:t>‘</w:t>
      </w:r>
      <w:r>
        <w:t>away, further on; separately, apart</w:t>
      </w:r>
      <w:r>
        <w:rPr>
          <w:rFonts w:hAnsi="Times New Roman"/>
        </w:rPr>
        <w:t xml:space="preserve">’ </w:t>
      </w:r>
      <w:r>
        <w:t xml:space="preserve">\q Also </w:t>
      </w:r>
      <w:r>
        <w:rPr>
          <w:i/>
          <w:iCs/>
        </w:rPr>
        <w:t>-rra</w:t>
      </w:r>
      <w:r>
        <w:t xml:space="preserve"> in </w:t>
      </w:r>
      <w:r>
        <w:rPr>
          <w:i/>
          <w:iCs/>
        </w:rPr>
        <w:t>i7irra</w:t>
      </w:r>
      <w:r>
        <w:rPr>
          <w:rFonts w:hAnsi="Times New Roman"/>
        </w:rPr>
        <w:t xml:space="preserve"> </w:t>
      </w:r>
      <w:r>
        <w:rPr>
          <w:rFonts w:hAnsi="Times New Roman"/>
        </w:rPr>
        <w:lastRenderedPageBreak/>
        <w:t>‘</w:t>
      </w:r>
      <w:r>
        <w:t>from here</w:t>
      </w:r>
      <w:r>
        <w:rPr>
          <w:rFonts w:hAnsi="Times New Roman"/>
        </w:rPr>
        <w:t>’</w:t>
      </w:r>
      <w:r>
        <w:t xml:space="preserve">, </w:t>
      </w:r>
      <w:r>
        <w:rPr>
          <w:i/>
          <w:iCs/>
        </w:rPr>
        <w:t>i:rra</w:t>
      </w:r>
      <w:r>
        <w:rPr>
          <w:rFonts w:hAnsi="Times New Roman"/>
        </w:rPr>
        <w:t xml:space="preserve"> ‘</w:t>
      </w:r>
      <w:r>
        <w:t>to there</w:t>
      </w:r>
      <w:r>
        <w:rPr>
          <w:rFonts w:hAnsi="Times New Roman"/>
        </w:rPr>
        <w:t>’</w:t>
      </w:r>
      <w:r>
        <w:t xml:space="preserve">, </w:t>
      </w:r>
      <w:r>
        <w:rPr>
          <w:i/>
          <w:iCs/>
        </w:rPr>
        <w:t>yu:rra</w:t>
      </w:r>
      <w:r>
        <w:rPr>
          <w:rFonts w:hAnsi="Times New Roman"/>
        </w:rPr>
        <w:t xml:space="preserve"> ‘</w:t>
      </w:r>
      <w:r>
        <w:t>to far away</w:t>
      </w:r>
      <w:r>
        <w:rPr>
          <w:rFonts w:hAnsi="Times New Roman"/>
        </w:rPr>
        <w:t>’</w:t>
      </w:r>
      <w:r>
        <w:t>. \s (AH, AG 579)</w:t>
      </w:r>
    </w:p>
    <w:p w14:paraId="30A919DF" w14:textId="77777777" w:rsidR="00C42BF2" w:rsidRDefault="00F80514">
      <w:pPr>
        <w:pStyle w:val="Default"/>
        <w:widowControl w:val="0"/>
        <w:tabs>
          <w:tab w:val="left" w:pos="2880"/>
        </w:tabs>
        <w:ind w:left="2880" w:hanging="2880"/>
      </w:pPr>
      <w:r>
        <w:t>\l YYoront</w:t>
      </w:r>
      <w:r>
        <w:tab/>
        <w:t>\w</w:t>
      </w:r>
      <w:r>
        <w:rPr>
          <w:i/>
          <w:iCs/>
        </w:rPr>
        <w:t xml:space="preserve"> yarra, yirr</w:t>
      </w:r>
      <w:r>
        <w:t xml:space="preserve"> \g </w:t>
      </w:r>
      <w:r>
        <w:rPr>
          <w:rFonts w:hAnsi="Times New Roman"/>
        </w:rPr>
        <w:t>‘</w:t>
      </w:r>
      <w:r>
        <w:t>away</w:t>
      </w:r>
      <w:r>
        <w:rPr>
          <w:rFonts w:hAnsi="Times New Roman"/>
        </w:rPr>
        <w:t xml:space="preserve">’ </w:t>
      </w:r>
      <w:r>
        <w:t xml:space="preserve">\q Presence of V2 implies a former 3rd syllable. Note also </w:t>
      </w:r>
      <w:r>
        <w:rPr>
          <w:i/>
          <w:iCs/>
        </w:rPr>
        <w:t>yirr, yirra+r</w:t>
      </w:r>
      <w:r>
        <w:rPr>
          <w:rFonts w:hAnsi="Times New Roman"/>
        </w:rPr>
        <w:t xml:space="preserve"> ‘</w:t>
      </w:r>
      <w:r>
        <w:t>one, another</w:t>
      </w:r>
      <w:r>
        <w:rPr>
          <w:rFonts w:hAnsi="Times New Roman"/>
        </w:rPr>
        <w:t>’</w:t>
      </w:r>
      <w:r>
        <w:t>.</w:t>
      </w:r>
    </w:p>
    <w:p w14:paraId="62524971" w14:textId="77777777" w:rsidR="00C42BF2" w:rsidRDefault="00F80514">
      <w:pPr>
        <w:pStyle w:val="Default"/>
        <w:widowControl w:val="0"/>
        <w:tabs>
          <w:tab w:val="left" w:pos="2880"/>
        </w:tabs>
        <w:ind w:left="2880" w:hanging="2880"/>
      </w:pPr>
      <w:r>
        <w:t>\l YMel</w:t>
      </w:r>
      <w:r>
        <w:tab/>
        <w:t>\w</w:t>
      </w:r>
      <w:r>
        <w:rPr>
          <w:i/>
          <w:iCs/>
        </w:rPr>
        <w:t xml:space="preserve"> yarra, a</w:t>
      </w:r>
      <w:r>
        <w:t xml:space="preserve"> \g </w:t>
      </w:r>
      <w:r>
        <w:rPr>
          <w:rFonts w:hAnsi="Times New Roman"/>
        </w:rPr>
        <w:t>‘</w:t>
      </w:r>
      <w:r>
        <w:t>away</w:t>
      </w:r>
      <w:r>
        <w:rPr>
          <w:rFonts w:hAnsi="Times New Roman"/>
        </w:rPr>
        <w:t xml:space="preserve">’ </w:t>
      </w:r>
      <w:r>
        <w:t>\q Presence of V2 implies a former 3rd syllable.</w:t>
      </w:r>
    </w:p>
    <w:p w14:paraId="09D84E31" w14:textId="77777777" w:rsidR="00C42BF2" w:rsidRDefault="00F80514">
      <w:pPr>
        <w:pStyle w:val="Default"/>
        <w:widowControl w:val="0"/>
        <w:tabs>
          <w:tab w:val="left" w:pos="2880"/>
        </w:tabs>
        <w:ind w:left="2880" w:hanging="2880"/>
      </w:pPr>
      <w:r>
        <w:t>\l UOykangand</w:t>
      </w:r>
      <w:r>
        <w:tab/>
        <w:t>\w</w:t>
      </w:r>
      <w:r>
        <w:rPr>
          <w:i/>
          <w:iCs/>
        </w:rPr>
        <w:t xml:space="preserve"> err</w:t>
      </w:r>
      <w:r>
        <w:t xml:space="preserve"> \g </w:t>
      </w:r>
      <w:r>
        <w:rPr>
          <w:rFonts w:hAnsi="Times New Roman"/>
        </w:rPr>
        <w:t>‘</w:t>
      </w:r>
      <w:r>
        <w:t>away</w:t>
      </w:r>
      <w:r>
        <w:rPr>
          <w:rFonts w:hAnsi="Times New Roman"/>
        </w:rPr>
        <w:t xml:space="preserve">’ </w:t>
      </w:r>
      <w:r>
        <w:t>\s BA, BS, PH</w:t>
      </w:r>
    </w:p>
    <w:p w14:paraId="4A3C74FB" w14:textId="77777777" w:rsidR="00C42BF2" w:rsidRDefault="00F80514">
      <w:pPr>
        <w:pStyle w:val="Default"/>
        <w:widowControl w:val="0"/>
        <w:tabs>
          <w:tab w:val="left" w:pos="2880"/>
        </w:tabs>
        <w:ind w:left="2880" w:hanging="2880"/>
        <w:rPr>
          <w:color w:val="003300"/>
          <w:u w:color="003300"/>
        </w:rPr>
      </w:pPr>
      <w:r>
        <w:rPr>
          <w:color w:val="003300"/>
          <w:u w:color="003300"/>
        </w:rPr>
        <w:t>\l Umbuygamu</w:t>
      </w:r>
      <w:r>
        <w:rPr>
          <w:color w:val="003300"/>
          <w:u w:color="003300"/>
        </w:rPr>
        <w:tab/>
        <w:t xml:space="preserve">\w </w:t>
      </w:r>
      <w:r>
        <w:rPr>
          <w:i/>
          <w:iCs/>
          <w:color w:val="003300"/>
          <w:u w:color="003300"/>
        </w:rPr>
        <w:t>arra</w:t>
      </w:r>
      <w:r>
        <w:rPr>
          <w:color w:val="003300"/>
          <w:u w:color="003300"/>
        </w:rPr>
        <w:t xml:space="preserve"> \g </w:t>
      </w:r>
      <w:r>
        <w:rPr>
          <w:rFonts w:hAnsi="Times New Roman"/>
          <w:color w:val="003300"/>
          <w:u w:color="003300"/>
        </w:rPr>
        <w:t>‘</w:t>
      </w:r>
      <w:r>
        <w:rPr>
          <w:color w:val="003300"/>
          <w:u w:color="003300"/>
        </w:rPr>
        <w:t>in turn</w:t>
      </w:r>
      <w:r>
        <w:rPr>
          <w:rFonts w:hAnsi="Times New Roman"/>
          <w:color w:val="003300"/>
          <w:u w:color="003300"/>
        </w:rPr>
        <w:t xml:space="preserve">’ </w:t>
      </w:r>
      <w:r>
        <w:rPr>
          <w:color w:val="003300"/>
          <w:u w:color="003300"/>
        </w:rPr>
        <w:t>\s J-CV</w:t>
      </w:r>
    </w:p>
    <w:p w14:paraId="0C60B075" w14:textId="77777777" w:rsidR="00C42BF2" w:rsidRDefault="00F80514">
      <w:pPr>
        <w:pStyle w:val="Default"/>
        <w:widowControl w:val="0"/>
        <w:tabs>
          <w:tab w:val="left" w:pos="2880"/>
        </w:tabs>
        <w:ind w:left="2880" w:hanging="2880"/>
      </w:pPr>
      <w:r>
        <w:t>\l GYim</w:t>
      </w:r>
      <w:r>
        <w:tab/>
        <w:t>\w</w:t>
      </w:r>
      <w:r>
        <w:rPr>
          <w:i/>
          <w:iCs/>
        </w:rPr>
        <w:t xml:space="preserve"> yarra</w:t>
      </w:r>
      <w:r>
        <w:t xml:space="preserve"> \g </w:t>
      </w:r>
      <w:r>
        <w:rPr>
          <w:rFonts w:hAnsi="Times New Roman"/>
        </w:rPr>
        <w:t>‘</w:t>
      </w:r>
      <w:r>
        <w:t>over there, yonder</w:t>
      </w:r>
      <w:r>
        <w:rPr>
          <w:rFonts w:hAnsi="Times New Roman"/>
        </w:rPr>
        <w:t xml:space="preserve">’ </w:t>
      </w:r>
      <w:r>
        <w:t>\p Demonstrative \s (JHav)</w:t>
      </w:r>
    </w:p>
    <w:p w14:paraId="745E21DD" w14:textId="77777777" w:rsidR="00C42BF2" w:rsidRDefault="00F80514">
      <w:pPr>
        <w:pStyle w:val="Default"/>
        <w:widowControl w:val="0"/>
        <w:tabs>
          <w:tab w:val="left" w:pos="2880"/>
        </w:tabs>
        <w:ind w:left="2880" w:hanging="2880"/>
      </w:pPr>
      <w:r>
        <w:t>\l KYalanji</w:t>
      </w:r>
      <w:r>
        <w:tab/>
        <w:t>\w</w:t>
      </w:r>
      <w:r>
        <w:rPr>
          <w:i/>
          <w:iCs/>
        </w:rPr>
        <w:t xml:space="preserve"> yarra</w:t>
      </w:r>
      <w:r>
        <w:t xml:space="preserve"> \g</w:t>
      </w:r>
      <w:r>
        <w:rPr>
          <w:rFonts w:hAnsi="Times New Roman"/>
        </w:rPr>
        <w:t>’</w:t>
      </w:r>
      <w:r>
        <w:t>that way, over there (general direction)</w:t>
      </w:r>
      <w:r>
        <w:rPr>
          <w:rFonts w:hAnsi="Times New Roman"/>
        </w:rPr>
        <w:t xml:space="preserve">’ </w:t>
      </w:r>
      <w:r>
        <w:t xml:space="preserve">\q Hr&amp;Hr: </w:t>
      </w:r>
      <w:r>
        <w:rPr>
          <w:rFonts w:hAnsi="Times New Roman"/>
        </w:rPr>
        <w:t>“</w:t>
      </w:r>
      <w:r>
        <w:t>This is always accompanied by a gesture.</w:t>
      </w:r>
      <w:r>
        <w:rPr>
          <w:rFonts w:hAnsi="Times New Roman"/>
        </w:rPr>
        <w:t xml:space="preserve">” </w:t>
      </w:r>
      <w:r>
        <w:t>\s (Hr&amp;Hr, EP 2002: 67)</w:t>
      </w:r>
    </w:p>
    <w:p w14:paraId="5A45FF50" w14:textId="77777777" w:rsidR="00C42BF2" w:rsidRDefault="00F80514">
      <w:pPr>
        <w:pStyle w:val="Default"/>
        <w:widowControl w:val="0"/>
        <w:tabs>
          <w:tab w:val="left" w:pos="2880"/>
        </w:tabs>
        <w:ind w:left="2880" w:hanging="2880"/>
      </w:pPr>
      <w:r>
        <w:t>\l GBadhun</w:t>
      </w:r>
      <w:r>
        <w:tab/>
        <w:t>\w</w:t>
      </w:r>
      <w:r>
        <w:rPr>
          <w:i/>
          <w:iCs/>
        </w:rPr>
        <w:t xml:space="preserve"> yarra</w:t>
      </w:r>
      <w:r>
        <w:t xml:space="preserve"> \g </w:t>
      </w:r>
      <w:r>
        <w:rPr>
          <w:rFonts w:hAnsi="Times New Roman"/>
        </w:rPr>
        <w:t>‘</w:t>
      </w:r>
      <w:r>
        <w:t>beyond</w:t>
      </w:r>
      <w:r>
        <w:rPr>
          <w:rFonts w:hAnsi="Times New Roman"/>
        </w:rPr>
        <w:t xml:space="preserve">’ </w:t>
      </w:r>
      <w:r>
        <w:t xml:space="preserve">\q Note also </w:t>
      </w:r>
      <w:r>
        <w:rPr>
          <w:i/>
          <w:iCs/>
        </w:rPr>
        <w:t>yarru</w:t>
      </w:r>
      <w:r>
        <w:rPr>
          <w:rFonts w:hAnsi="Times New Roman"/>
        </w:rPr>
        <w:t xml:space="preserve"> ‘</w:t>
      </w:r>
      <w:r>
        <w:t>this, here</w:t>
      </w:r>
      <w:r>
        <w:rPr>
          <w:rFonts w:hAnsi="Times New Roman"/>
        </w:rPr>
        <w:t>’</w:t>
      </w:r>
      <w:r>
        <w:t>. \s (PS)</w:t>
      </w:r>
    </w:p>
    <w:p w14:paraId="4A608CC8" w14:textId="77777777" w:rsidR="00C42BF2" w:rsidRDefault="00F80514">
      <w:pPr>
        <w:pStyle w:val="Default"/>
        <w:widowControl w:val="0"/>
        <w:tabs>
          <w:tab w:val="left" w:pos="2880"/>
        </w:tabs>
        <w:ind w:left="2880" w:hanging="2880"/>
      </w:pPr>
      <w:r>
        <w:t>\l Western Bundjalung</w:t>
      </w:r>
      <w:r>
        <w:tab/>
        <w:t>\w</w:t>
      </w:r>
      <w:r>
        <w:rPr>
          <w:i/>
          <w:iCs/>
        </w:rPr>
        <w:t xml:space="preserve"> yirra:</w:t>
      </w:r>
      <w:r>
        <w:t xml:space="preserve"> \g </w:t>
      </w:r>
      <w:r>
        <w:rPr>
          <w:rFonts w:hAnsi="Times New Roman"/>
        </w:rPr>
        <w:t>‘</w:t>
      </w:r>
      <w:r>
        <w:t>opposite direction</w:t>
      </w:r>
      <w:r>
        <w:rPr>
          <w:rFonts w:hAnsi="Times New Roman"/>
        </w:rPr>
        <w:t xml:space="preserve">’ </w:t>
      </w:r>
      <w:r>
        <w:t>\s (MS)</w:t>
      </w:r>
    </w:p>
    <w:p w14:paraId="7505C3FF" w14:textId="77777777" w:rsidR="00C42BF2" w:rsidRDefault="00F80514">
      <w:pPr>
        <w:pStyle w:val="Default"/>
        <w:widowControl w:val="0"/>
        <w:tabs>
          <w:tab w:val="left" w:pos="2880"/>
        </w:tabs>
        <w:ind w:left="2880" w:hanging="2880"/>
      </w:pPr>
      <w:r>
        <w:t>\l Gumbaynggir</w:t>
      </w:r>
      <w:r>
        <w:tab/>
        <w:t>\w</w:t>
      </w:r>
      <w:r>
        <w:rPr>
          <w:i/>
          <w:iCs/>
        </w:rPr>
        <w:t xml:space="preserve"> yarrang</w:t>
      </w:r>
      <w:r>
        <w:t xml:space="preserve"> \g </w:t>
      </w:r>
      <w:r>
        <w:rPr>
          <w:rFonts w:hAnsi="Times New Roman"/>
        </w:rPr>
        <w:t>‘</w:t>
      </w:r>
      <w:r>
        <w:t>there, that</w:t>
      </w:r>
      <w:r>
        <w:rPr>
          <w:rFonts w:hAnsi="Times New Roman"/>
        </w:rPr>
        <w:t xml:space="preserve">’ </w:t>
      </w:r>
      <w:r>
        <w:t>\q Glide /r/ expected. \s (DE)</w:t>
      </w:r>
    </w:p>
    <w:p w14:paraId="793D0AB0" w14:textId="77777777" w:rsidR="00C42BF2" w:rsidRDefault="00F80514">
      <w:pPr>
        <w:pStyle w:val="Default"/>
        <w:widowControl w:val="0"/>
        <w:tabs>
          <w:tab w:val="left" w:pos="2880"/>
        </w:tabs>
        <w:ind w:left="2880" w:hanging="2880"/>
      </w:pPr>
      <w:r>
        <w:t>\l Pitta-Pitta</w:t>
      </w:r>
      <w:r>
        <w:tab/>
        <w:t>\w</w:t>
      </w:r>
      <w:r>
        <w:rPr>
          <w:i/>
          <w:iCs/>
        </w:rPr>
        <w:t xml:space="preserve"> yarrha</w:t>
      </w:r>
      <w:r>
        <w:t xml:space="preserve"> \g </w:t>
      </w:r>
      <w:r>
        <w:rPr>
          <w:rFonts w:hAnsi="Times New Roman"/>
        </w:rPr>
        <w:t>‘</w:t>
      </w:r>
      <w:r>
        <w:t>wide</w:t>
      </w:r>
      <w:r>
        <w:rPr>
          <w:rFonts w:hAnsi="Times New Roman"/>
        </w:rPr>
        <w:t xml:space="preserve">’ </w:t>
      </w:r>
      <w:r>
        <w:t xml:space="preserve">\f </w:t>
      </w:r>
      <w:r>
        <w:rPr>
          <w:rFonts w:hAnsi="Times New Roman"/>
        </w:rPr>
        <w:t>“</w:t>
      </w:r>
      <w:r>
        <w:t>rrh</w:t>
      </w:r>
      <w:r>
        <w:rPr>
          <w:rFonts w:hAnsi="Times New Roman"/>
        </w:rPr>
        <w:t xml:space="preserve">” </w:t>
      </w:r>
      <w:r>
        <w:t xml:space="preserve">= trill. \q Cognate? Syn. </w:t>
      </w:r>
      <w:r>
        <w:rPr>
          <w:i/>
          <w:iCs/>
        </w:rPr>
        <w:t>tharrha</w:t>
      </w:r>
      <w:r>
        <w:t>(</w:t>
      </w:r>
      <w:r>
        <w:rPr>
          <w:i/>
          <w:iCs/>
        </w:rPr>
        <w:t>wa</w:t>
      </w:r>
      <w:r>
        <w:t>). \s (BB)</w:t>
      </w:r>
    </w:p>
    <w:p w14:paraId="35D00849" w14:textId="77777777" w:rsidR="00C42BF2" w:rsidRDefault="00F80514">
      <w:pPr>
        <w:pStyle w:val="Default"/>
        <w:widowControl w:val="0"/>
        <w:tabs>
          <w:tab w:val="left" w:pos="2880"/>
        </w:tabs>
        <w:ind w:left="2880" w:hanging="2880"/>
      </w:pPr>
      <w:r>
        <w:t>\l Diyari</w:t>
      </w:r>
      <w:r>
        <w:tab/>
        <w:t>\w</w:t>
      </w:r>
      <w:r>
        <w:rPr>
          <w:i/>
          <w:iCs/>
        </w:rPr>
        <w:t xml:space="preserve"> yarra</w:t>
      </w:r>
      <w:r>
        <w:t xml:space="preserve"> \g </w:t>
      </w:r>
      <w:r>
        <w:rPr>
          <w:rFonts w:hAnsi="Times New Roman"/>
        </w:rPr>
        <w:t>‘</w:t>
      </w:r>
      <w:r>
        <w:t>this way (towards speaker)</w:t>
      </w:r>
      <w:r>
        <w:rPr>
          <w:rFonts w:hAnsi="Times New Roman"/>
        </w:rPr>
        <w:t xml:space="preserve">’ </w:t>
      </w:r>
      <w:r>
        <w:t xml:space="preserve">\q Contrast </w:t>
      </w:r>
      <w:r>
        <w:rPr>
          <w:i/>
          <w:iCs/>
        </w:rPr>
        <w:t>yarrha</w:t>
      </w:r>
      <w:r>
        <w:rPr>
          <w:rFonts w:hAnsi="Times New Roman"/>
        </w:rPr>
        <w:t xml:space="preserve"> ‘</w:t>
      </w:r>
      <w:r>
        <w:t>that way (away from speaker)</w:t>
      </w:r>
      <w:r>
        <w:rPr>
          <w:rFonts w:hAnsi="Times New Roman"/>
        </w:rPr>
        <w:t>’</w:t>
      </w:r>
      <w:r>
        <w:t xml:space="preserve">; possibly sound symbolism is involved, between the trill /rrh/ and the tap /rr/. The </w:t>
      </w:r>
      <w:r>
        <w:rPr>
          <w:rFonts w:hAnsi="Times New Roman"/>
        </w:rPr>
        <w:t>‘</w:t>
      </w:r>
      <w:r>
        <w:t>hither</w:t>
      </w:r>
      <w:r>
        <w:rPr>
          <w:rFonts w:hAnsi="Times New Roman"/>
        </w:rPr>
        <w:t xml:space="preserve">’ </w:t>
      </w:r>
      <w:r>
        <w:t>form, with a tap, evidently regularly continues the protoform; cf. the Diyari attestations of *ngurra (</w:t>
      </w:r>
      <w:r>
        <w:rPr>
          <w:rFonts w:hAnsi="Times New Roman"/>
        </w:rPr>
        <w:t>‘</w:t>
      </w:r>
      <w:r>
        <w:t>camp</w:t>
      </w:r>
      <w:r>
        <w:rPr>
          <w:rFonts w:hAnsi="Times New Roman"/>
        </w:rPr>
        <w:t>’</w:t>
      </w:r>
      <w:r>
        <w:t>), *</w:t>
      </w:r>
      <w:r>
        <w:rPr>
          <w:rFonts w:hAnsi="Times New Roman"/>
        </w:rPr>
        <w:t>ñ</w:t>
      </w:r>
      <w:r>
        <w:t>urra (</w:t>
      </w:r>
      <w:r>
        <w:rPr>
          <w:rFonts w:hAnsi="Times New Roman"/>
        </w:rPr>
        <w:t>‘</w:t>
      </w:r>
      <w:r>
        <w:t>you</w:t>
      </w:r>
      <w:r>
        <w:rPr>
          <w:rFonts w:hAnsi="Times New Roman"/>
        </w:rPr>
        <w:t>’</w:t>
      </w:r>
      <w:r>
        <w:t>), and *carra (</w:t>
      </w:r>
      <w:r>
        <w:rPr>
          <w:rFonts w:hAnsi="Times New Roman"/>
        </w:rPr>
        <w:t>‘</w:t>
      </w:r>
      <w:r>
        <w:t>thigh</w:t>
      </w:r>
      <w:r>
        <w:rPr>
          <w:rFonts w:hAnsi="Times New Roman"/>
        </w:rPr>
        <w:t>’</w:t>
      </w:r>
      <w:r>
        <w:t>). \s (PA)</w:t>
      </w:r>
    </w:p>
    <w:p w14:paraId="08DAA639" w14:textId="77777777" w:rsidR="00C42BF2" w:rsidRDefault="00F80514">
      <w:pPr>
        <w:pStyle w:val="Default"/>
        <w:widowControl w:val="0"/>
        <w:tabs>
          <w:tab w:val="left" w:pos="2880"/>
        </w:tabs>
        <w:ind w:left="2880" w:hanging="2880"/>
      </w:pPr>
      <w:r>
        <w:t>\l Ngamini</w:t>
      </w:r>
      <w:r>
        <w:tab/>
        <w:t>\w</w:t>
      </w:r>
      <w:r>
        <w:rPr>
          <w:i/>
          <w:iCs/>
        </w:rPr>
        <w:t xml:space="preserve"> yarra</w:t>
      </w:r>
      <w:r>
        <w:t xml:space="preserve"> \g </w:t>
      </w:r>
      <w:r>
        <w:rPr>
          <w:rFonts w:hAnsi="Times New Roman"/>
        </w:rPr>
        <w:t>‘</w:t>
      </w:r>
      <w:r>
        <w:t>hither, towards speaker</w:t>
      </w:r>
      <w:r>
        <w:rPr>
          <w:rFonts w:hAnsi="Times New Roman"/>
        </w:rPr>
        <w:t xml:space="preserve">’ </w:t>
      </w:r>
      <w:r>
        <w:t xml:space="preserve">\q Contrast </w:t>
      </w:r>
      <w:r>
        <w:rPr>
          <w:i/>
          <w:iCs/>
        </w:rPr>
        <w:t>yirrha</w:t>
      </w:r>
      <w:r>
        <w:rPr>
          <w:rFonts w:hAnsi="Times New Roman"/>
        </w:rPr>
        <w:t xml:space="preserve"> ‘</w:t>
      </w:r>
      <w:r>
        <w:t>that way</w:t>
      </w:r>
      <w:r>
        <w:rPr>
          <w:rFonts w:hAnsi="Times New Roman"/>
        </w:rPr>
        <w:t xml:space="preserve">’ </w:t>
      </w:r>
      <w:r>
        <w:t>\s PA; GB 1976:748</w:t>
      </w:r>
    </w:p>
    <w:p w14:paraId="47279A0B" w14:textId="77777777" w:rsidR="00C42BF2" w:rsidRDefault="00F80514">
      <w:pPr>
        <w:pStyle w:val="Default"/>
        <w:widowControl w:val="0"/>
        <w:tabs>
          <w:tab w:val="left" w:pos="2880"/>
        </w:tabs>
        <w:ind w:left="2880" w:hanging="2880"/>
      </w:pPr>
      <w:r>
        <w:t>\l Yarluyandi</w:t>
      </w:r>
      <w:r>
        <w:tab/>
        <w:t>\w</w:t>
      </w:r>
      <w:r>
        <w:rPr>
          <w:i/>
          <w:iCs/>
        </w:rPr>
        <w:t xml:space="preserve"> yirrha</w:t>
      </w:r>
      <w:r>
        <w:t xml:space="preserve"> \g </w:t>
      </w:r>
      <w:r>
        <w:rPr>
          <w:rFonts w:hAnsi="Times New Roman"/>
        </w:rPr>
        <w:t>‘</w:t>
      </w:r>
      <w:r>
        <w:t>that way</w:t>
      </w:r>
      <w:r>
        <w:rPr>
          <w:rFonts w:hAnsi="Times New Roman"/>
        </w:rPr>
        <w:t xml:space="preserve">’ </w:t>
      </w:r>
      <w:r>
        <w:t>\s (PA)</w:t>
      </w:r>
    </w:p>
    <w:p w14:paraId="554D80D2" w14:textId="77777777" w:rsidR="00C42BF2" w:rsidRDefault="00F80514">
      <w:pPr>
        <w:pStyle w:val="Default"/>
        <w:widowControl w:val="0"/>
        <w:tabs>
          <w:tab w:val="left" w:pos="2880"/>
        </w:tabs>
        <w:ind w:left="2880" w:hanging="2880"/>
      </w:pPr>
      <w:r>
        <w:t xml:space="preserve">\l </w:t>
      </w:r>
      <w:r>
        <w:rPr>
          <w:b/>
          <w:bCs/>
        </w:rPr>
        <w:t>pWK</w:t>
      </w:r>
      <w:r>
        <w:rPr>
          <w:b/>
          <w:bCs/>
        </w:rPr>
        <w:tab/>
        <w:t>\w *yarrha</w:t>
      </w:r>
      <w:r>
        <w:t xml:space="preserve"> \p </w:t>
      </w:r>
      <w:r>
        <w:rPr>
          <w:rFonts w:hAnsi="Times New Roman"/>
        </w:rPr>
        <w:t>“</w:t>
      </w:r>
      <w:r>
        <w:t>rrh</w:t>
      </w:r>
      <w:r>
        <w:rPr>
          <w:rFonts w:hAnsi="Times New Roman"/>
        </w:rPr>
        <w:t xml:space="preserve">” </w:t>
      </w:r>
      <w:r>
        <w:t xml:space="preserve">= trill. \q Reconstructed from the </w:t>
      </w:r>
      <w:r>
        <w:rPr>
          <w:rFonts w:hAnsi="Times New Roman"/>
        </w:rPr>
        <w:t>‘</w:t>
      </w:r>
      <w:r>
        <w:t>away</w:t>
      </w:r>
      <w:r>
        <w:rPr>
          <w:rFonts w:hAnsi="Times New Roman"/>
        </w:rPr>
        <w:t xml:space="preserve">’ </w:t>
      </w:r>
      <w:r>
        <w:t>forms, with trills. The implied *ya &gt; /yi/ change is not remarked on. \s PA CLE</w:t>
      </w:r>
    </w:p>
    <w:p w14:paraId="1953D68D" w14:textId="77777777" w:rsidR="00C42BF2" w:rsidRDefault="00F80514">
      <w:pPr>
        <w:pStyle w:val="Default"/>
        <w:widowControl w:val="0"/>
        <w:tabs>
          <w:tab w:val="left" w:pos="2880"/>
        </w:tabs>
        <w:ind w:left="2880" w:hanging="2880"/>
      </w:pPr>
      <w:r>
        <w:t>\l Yawarrawarrka</w:t>
      </w:r>
      <w:r>
        <w:tab/>
        <w:t>\w</w:t>
      </w:r>
      <w:r>
        <w:rPr>
          <w:i/>
          <w:iCs/>
        </w:rPr>
        <w:t xml:space="preserve"> yarra</w:t>
      </w:r>
      <w:r>
        <w:t xml:space="preserve"> \g </w:t>
      </w:r>
      <w:r>
        <w:rPr>
          <w:rFonts w:hAnsi="Times New Roman"/>
        </w:rPr>
        <w:t>‘</w:t>
      </w:r>
      <w:r>
        <w:t>this way</w:t>
      </w:r>
      <w:r>
        <w:rPr>
          <w:rFonts w:hAnsi="Times New Roman"/>
        </w:rPr>
        <w:t xml:space="preserve">’ </w:t>
      </w:r>
      <w:r>
        <w:t>\s PA CLE</w:t>
      </w:r>
    </w:p>
    <w:p w14:paraId="405AA608" w14:textId="77777777" w:rsidR="00C42BF2" w:rsidRDefault="00F80514">
      <w:pPr>
        <w:pStyle w:val="Default"/>
        <w:widowControl w:val="0"/>
        <w:tabs>
          <w:tab w:val="left" w:pos="2880"/>
        </w:tabs>
        <w:ind w:left="2880" w:hanging="2880"/>
      </w:pPr>
      <w:r>
        <w:t xml:space="preserve">\l </w:t>
      </w:r>
      <w:r>
        <w:rPr>
          <w:b/>
          <w:bCs/>
        </w:rPr>
        <w:t>pCK</w:t>
      </w:r>
      <w:r>
        <w:rPr>
          <w:b/>
          <w:bCs/>
        </w:rPr>
        <w:tab/>
        <w:t>\w *yarra</w:t>
      </w:r>
      <w:r>
        <w:t xml:space="preserve"> \q The </w:t>
      </w:r>
      <w:r>
        <w:rPr>
          <w:rFonts w:hAnsi="Times New Roman"/>
        </w:rPr>
        <w:t>‘</w:t>
      </w:r>
      <w:r>
        <w:t>hither</w:t>
      </w:r>
      <w:r>
        <w:rPr>
          <w:rFonts w:hAnsi="Times New Roman"/>
        </w:rPr>
        <w:t xml:space="preserve">’ </w:t>
      </w:r>
      <w:r>
        <w:t>forms, with tap. \s PA CLE</w:t>
      </w:r>
    </w:p>
    <w:p w14:paraId="70A04D55" w14:textId="77777777" w:rsidR="00C42BF2" w:rsidRDefault="00F80514">
      <w:pPr>
        <w:pStyle w:val="Default"/>
        <w:widowControl w:val="0"/>
        <w:tabs>
          <w:tab w:val="left" w:pos="2880"/>
        </w:tabs>
        <w:ind w:left="2880" w:hanging="2880"/>
      </w:pPr>
      <w:r>
        <w:t>\l Arabana-Wangkangurru</w:t>
      </w:r>
      <w:r>
        <w:tab/>
        <w:t>\w</w:t>
      </w:r>
      <w:r>
        <w:rPr>
          <w:i/>
          <w:iCs/>
        </w:rPr>
        <w:t xml:space="preserve"> yarda</w:t>
      </w:r>
      <w:r>
        <w:t xml:space="preserve"> \g </w:t>
      </w:r>
      <w:r>
        <w:rPr>
          <w:rFonts w:hAnsi="Times New Roman"/>
        </w:rPr>
        <w:t>‘</w:t>
      </w:r>
      <w:r>
        <w:t>further, again</w:t>
      </w:r>
      <w:r>
        <w:rPr>
          <w:rFonts w:hAnsi="Times New Roman"/>
        </w:rPr>
        <w:t xml:space="preserve">’ </w:t>
      </w:r>
      <w:r>
        <w:t>\q Corrrespondence of /rd/ remains to be demonstrated. \s LH 1971:100,106</w:t>
      </w:r>
    </w:p>
    <w:p w14:paraId="50C39A35" w14:textId="77777777" w:rsidR="00C42BF2" w:rsidRDefault="00F80514">
      <w:pPr>
        <w:pStyle w:val="Default"/>
        <w:widowControl w:val="0"/>
        <w:tabs>
          <w:tab w:val="left" w:pos="2880"/>
        </w:tabs>
        <w:ind w:left="2880" w:hanging="2880"/>
      </w:pPr>
      <w:r>
        <w:t>\l Kaurna</w:t>
      </w:r>
      <w:r>
        <w:tab/>
        <w:t>\w</w:t>
      </w:r>
      <w:r>
        <w:rPr>
          <w:i/>
          <w:iCs/>
        </w:rPr>
        <w:t xml:space="preserve"> yerra</w:t>
      </w:r>
      <w:r>
        <w:t xml:space="preserve"> \g [marker of distributivity] \p Quality of vowel not ascertainable beyond doubt. \s (T&amp;S)</w:t>
      </w:r>
    </w:p>
    <w:p w14:paraId="7AFFC57B" w14:textId="77777777" w:rsidR="00C42BF2" w:rsidRDefault="00F80514">
      <w:pPr>
        <w:pStyle w:val="Default"/>
        <w:widowControl w:val="0"/>
        <w:tabs>
          <w:tab w:val="left" w:pos="2880"/>
        </w:tabs>
        <w:ind w:left="2880" w:hanging="2880"/>
      </w:pPr>
      <w:r>
        <w:t>\l Manjiljarra</w:t>
      </w:r>
      <w:r>
        <w:tab/>
        <w:t>\w</w:t>
      </w:r>
      <w:r>
        <w:rPr>
          <w:i/>
          <w:iCs/>
        </w:rPr>
        <w:t xml:space="preserve"> yarra-la</w:t>
      </w:r>
      <w:r>
        <w:t xml:space="preserve"> \g </w:t>
      </w:r>
      <w:r>
        <w:rPr>
          <w:rFonts w:hAnsi="Times New Roman"/>
        </w:rPr>
        <w:t>‘</w:t>
      </w:r>
      <w:r>
        <w:t>do something again</w:t>
      </w:r>
      <w:r>
        <w:rPr>
          <w:rFonts w:hAnsi="Times New Roman"/>
        </w:rPr>
        <w:t xml:space="preserve">’ </w:t>
      </w:r>
      <w:r>
        <w:t xml:space="preserve">\p Conj.: P </w:t>
      </w:r>
      <w:r>
        <w:rPr>
          <w:i/>
          <w:iCs/>
        </w:rPr>
        <w:t>yarrarnu</w:t>
      </w:r>
      <w:r>
        <w:t xml:space="preserve">, Imp </w:t>
      </w:r>
      <w:r>
        <w:rPr>
          <w:i/>
          <w:iCs/>
        </w:rPr>
        <w:t>yarrala</w:t>
      </w:r>
      <w:r>
        <w:t>. \s (PMcC)</w:t>
      </w:r>
    </w:p>
    <w:p w14:paraId="414804E8" w14:textId="77777777" w:rsidR="00C42BF2" w:rsidRDefault="00F80514">
      <w:pPr>
        <w:pStyle w:val="Default"/>
        <w:widowControl w:val="0"/>
        <w:tabs>
          <w:tab w:val="left" w:pos="2880"/>
        </w:tabs>
        <w:ind w:left="2880" w:hanging="2880"/>
      </w:pPr>
      <w:r>
        <w:t>\l WD (Warburton)</w:t>
      </w:r>
      <w:r>
        <w:tab/>
        <w:t>\w</w:t>
      </w:r>
      <w:r>
        <w:rPr>
          <w:i/>
          <w:iCs/>
        </w:rPr>
        <w:t xml:space="preserve"> yarralrayarra-la</w:t>
      </w:r>
      <w:r>
        <w:t xml:space="preserve"> \</w:t>
      </w:r>
      <w:r>
        <w:rPr>
          <w:i/>
          <w:iCs/>
        </w:rPr>
        <w:t>g</w:t>
      </w:r>
      <w:r>
        <w:rPr>
          <w:rFonts w:hAnsi="Times New Roman"/>
        </w:rPr>
        <w:t xml:space="preserve"> ‘</w:t>
      </w:r>
      <w:r>
        <w:t>become loose, loosen</w:t>
      </w:r>
      <w:r>
        <w:rPr>
          <w:rFonts w:hAnsi="Times New Roman"/>
        </w:rPr>
        <w:t xml:space="preserve">’ </w:t>
      </w:r>
      <w:r>
        <w:t>\q v. \s (WD)</w:t>
      </w:r>
    </w:p>
    <w:p w14:paraId="02F110A0" w14:textId="77777777" w:rsidR="00C42BF2" w:rsidRDefault="00F80514">
      <w:pPr>
        <w:pStyle w:val="Default"/>
        <w:widowControl w:val="0"/>
        <w:tabs>
          <w:tab w:val="left" w:pos="2880"/>
        </w:tabs>
        <w:ind w:left="2880" w:hanging="2880"/>
      </w:pPr>
      <w:r>
        <w:t>\l Ngaanyatjarra-Ngaatjatjarra</w:t>
      </w:r>
      <w:r>
        <w:tab/>
        <w:t xml:space="preserve">\w </w:t>
      </w:r>
      <w:r>
        <w:rPr>
          <w:i/>
          <w:iCs/>
        </w:rPr>
        <w:t>yarra-</w:t>
      </w:r>
      <w:r>
        <w:t xml:space="preserve"> \g loosen something, undo something; take off (clothes)</w:t>
      </w:r>
      <w:r>
        <w:rPr>
          <w:rFonts w:hAnsi="Times New Roman"/>
        </w:rPr>
        <w:t xml:space="preserve">’ </w:t>
      </w:r>
      <w:r>
        <w:t xml:space="preserve">\p vt, Conj L: P </w:t>
      </w:r>
      <w:r>
        <w:rPr>
          <w:i/>
          <w:iCs/>
        </w:rPr>
        <w:t>yarrarnu</w:t>
      </w:r>
      <w:r>
        <w:t xml:space="preserve">, F </w:t>
      </w:r>
      <w:r>
        <w:rPr>
          <w:i/>
          <w:iCs/>
        </w:rPr>
        <w:t>yarralku</w:t>
      </w:r>
      <w:r>
        <w:t xml:space="preserve">, Imp </w:t>
      </w:r>
      <w:r>
        <w:rPr>
          <w:i/>
          <w:iCs/>
        </w:rPr>
        <w:t>yarrala</w:t>
      </w:r>
      <w:r>
        <w:t xml:space="preserve">. \q Also </w:t>
      </w:r>
      <w:r>
        <w:rPr>
          <w:i/>
          <w:iCs/>
        </w:rPr>
        <w:t>carra</w:t>
      </w:r>
      <w:r>
        <w:t xml:space="preserve"> (adv) </w:t>
      </w:r>
      <w:r>
        <w:rPr>
          <w:rFonts w:hAnsi="Times New Roman"/>
        </w:rPr>
        <w:t>‘</w:t>
      </w:r>
      <w:r>
        <w:t>separate, apart (from someone or something else)</w:t>
      </w:r>
      <w:r>
        <w:rPr>
          <w:rFonts w:hAnsi="Times New Roman"/>
        </w:rPr>
        <w:t>’</w:t>
      </w:r>
      <w:r>
        <w:t xml:space="preserve">, </w:t>
      </w:r>
      <w:r>
        <w:rPr>
          <w:i/>
          <w:iCs/>
        </w:rPr>
        <w:t>carra-carra</w:t>
      </w:r>
      <w:r>
        <w:t xml:space="preserve"> (adv) </w:t>
      </w:r>
      <w:r>
        <w:rPr>
          <w:rFonts w:hAnsi="Times New Roman"/>
        </w:rPr>
        <w:t>‘</w:t>
      </w:r>
      <w:r>
        <w:t>separate, separately (of two or more things or groups)</w:t>
      </w:r>
      <w:r>
        <w:rPr>
          <w:rFonts w:hAnsi="Times New Roman"/>
        </w:rPr>
        <w:t>’</w:t>
      </w:r>
      <w:r>
        <w:t xml:space="preserve">, </w:t>
      </w:r>
      <w:r>
        <w:rPr>
          <w:i/>
          <w:iCs/>
        </w:rPr>
        <w:t>carra-</w:t>
      </w:r>
      <w:r>
        <w:t xml:space="preserve"> (vt, Conj L) </w:t>
      </w:r>
      <w:r>
        <w:rPr>
          <w:rFonts w:hAnsi="Times New Roman"/>
        </w:rPr>
        <w:t>‘</w:t>
      </w:r>
      <w:r>
        <w:t>separate someone or something (the hair)</w:t>
      </w:r>
      <w:r>
        <w:rPr>
          <w:rFonts w:hAnsi="Times New Roman"/>
        </w:rPr>
        <w:t>’</w:t>
      </w:r>
      <w:r>
        <w:t xml:space="preserve">; </w:t>
      </w:r>
      <w:r>
        <w:rPr>
          <w:i/>
          <w:iCs/>
        </w:rPr>
        <w:t>carrakucarra</w:t>
      </w:r>
      <w:r>
        <w:rPr>
          <w:rFonts w:hAnsi="Times New Roman"/>
        </w:rPr>
        <w:t xml:space="preserve"> ‘</w:t>
      </w:r>
      <w:r>
        <w:t>tree fork</w:t>
      </w:r>
      <w:r>
        <w:rPr>
          <w:rFonts w:hAnsi="Times New Roman"/>
        </w:rPr>
        <w:t>’</w:t>
      </w:r>
      <w:r>
        <w:t xml:space="preserve">; </w:t>
      </w:r>
      <w:r>
        <w:rPr>
          <w:i/>
          <w:iCs/>
        </w:rPr>
        <w:t>carralpari</w:t>
      </w:r>
      <w:r>
        <w:t xml:space="preserve"> tree fork; flesh between toes</w:t>
      </w:r>
      <w:r>
        <w:rPr>
          <w:rFonts w:hAnsi="Times New Roman"/>
        </w:rPr>
        <w:t>’</w:t>
      </w:r>
      <w:r>
        <w:t xml:space="preserve">; </w:t>
      </w:r>
      <w:r>
        <w:rPr>
          <w:i/>
          <w:iCs/>
        </w:rPr>
        <w:t>carral-carralarri-</w:t>
      </w:r>
      <w:r>
        <w:rPr>
          <w:rFonts w:hAnsi="Times New Roman"/>
        </w:rPr>
        <w:t xml:space="preserve"> ‘</w:t>
      </w:r>
      <w:r>
        <w:t>become spread out (of claws)</w:t>
      </w:r>
      <w:r>
        <w:rPr>
          <w:rFonts w:hAnsi="Times New Roman"/>
        </w:rPr>
        <w:t>’</w:t>
      </w:r>
      <w:r>
        <w:t>; and other derivatives. \s G&amp;H</w:t>
      </w:r>
    </w:p>
    <w:p w14:paraId="75178384" w14:textId="00DFB640" w:rsidR="00C42BF2" w:rsidRDefault="00F80514">
      <w:pPr>
        <w:pStyle w:val="Default"/>
        <w:widowControl w:val="0"/>
        <w:tabs>
          <w:tab w:val="left" w:pos="2880"/>
        </w:tabs>
        <w:ind w:left="2880" w:hanging="2880"/>
      </w:pPr>
      <w:r>
        <w:t>\l Warlpiri</w:t>
      </w:r>
      <w:r>
        <w:tab/>
        <w:t xml:space="preserve">\w </w:t>
      </w:r>
      <w:r>
        <w:rPr>
          <w:i/>
          <w:iCs/>
        </w:rPr>
        <w:t>-rra</w:t>
      </w:r>
      <w:r>
        <w:t xml:space="preserve"> \g </w:t>
      </w:r>
      <w:r>
        <w:rPr>
          <w:rFonts w:hAnsi="Times New Roman"/>
        </w:rPr>
        <w:t>‘</w:t>
      </w:r>
      <w:r>
        <w:t>forth, away</w:t>
      </w:r>
      <w:r>
        <w:rPr>
          <w:rFonts w:hAnsi="Times New Roman"/>
        </w:rPr>
        <w:t xml:space="preserve">’ </w:t>
      </w:r>
      <w:r w:rsidR="007031E3">
        <w:t>\p D</w:t>
      </w:r>
      <w:r>
        <w:t>irectional clitic to inflected verbs and some preverbs. \s KLH, DGN</w:t>
      </w:r>
    </w:p>
    <w:p w14:paraId="221D6468" w14:textId="77777777" w:rsidR="00C42BF2" w:rsidRDefault="00F80514">
      <w:pPr>
        <w:pStyle w:val="Default"/>
        <w:widowControl w:val="0"/>
        <w:tabs>
          <w:tab w:val="left" w:pos="2880"/>
        </w:tabs>
        <w:ind w:left="2880" w:hanging="2880"/>
      </w:pPr>
      <w:r>
        <w:t>\l Warlmanpa</w:t>
      </w:r>
      <w:r>
        <w:tab/>
        <w:t>\w</w:t>
      </w:r>
      <w:r>
        <w:rPr>
          <w:i/>
          <w:iCs/>
        </w:rPr>
        <w:t xml:space="preserve"> yarri</w:t>
      </w:r>
      <w:r>
        <w:t xml:space="preserve"> \g </w:t>
      </w:r>
      <w:r>
        <w:rPr>
          <w:rFonts w:hAnsi="Times New Roman"/>
        </w:rPr>
        <w:t>‘</w:t>
      </w:r>
      <w:r>
        <w:t>that</w:t>
      </w:r>
      <w:r>
        <w:rPr>
          <w:rFonts w:hAnsi="Times New Roman"/>
        </w:rPr>
        <w:t xml:space="preserve">’ </w:t>
      </w:r>
      <w:r>
        <w:t>\s (DGN)</w:t>
      </w:r>
    </w:p>
    <w:p w14:paraId="5CA1A127" w14:textId="77777777" w:rsidR="00C42BF2" w:rsidRDefault="00F80514">
      <w:pPr>
        <w:pStyle w:val="Default"/>
        <w:widowControl w:val="0"/>
        <w:tabs>
          <w:tab w:val="left" w:pos="2880"/>
        </w:tabs>
        <w:ind w:left="2880" w:hanging="2880"/>
      </w:pPr>
      <w:r>
        <w:t xml:space="preserve">\l </w:t>
      </w:r>
      <w:r>
        <w:rPr>
          <w:b/>
          <w:bCs/>
        </w:rPr>
        <w:t>pPNy</w:t>
      </w:r>
      <w:r>
        <w:rPr>
          <w:b/>
          <w:bCs/>
        </w:rPr>
        <w:tab/>
        <w:t>\w *yarra ~ *yirra</w:t>
      </w:r>
      <w:r>
        <w:t xml:space="preserve"> \q See Alpher 2000:16</w:t>
      </w:r>
      <w:r>
        <w:rPr>
          <w:rFonts w:hAnsi="Times New Roman"/>
        </w:rPr>
        <w:t>–</w:t>
      </w:r>
      <w:r>
        <w:t>17</w:t>
      </w:r>
    </w:p>
    <w:p w14:paraId="3FB037EC" w14:textId="77777777" w:rsidR="00C42BF2" w:rsidRDefault="00F80514">
      <w:pPr>
        <w:pStyle w:val="Default"/>
        <w:widowControl w:val="0"/>
        <w:tabs>
          <w:tab w:val="left" w:pos="2880"/>
        </w:tabs>
        <w:ind w:left="2880" w:hanging="2880"/>
      </w:pPr>
      <w:r>
        <w:t>^^^</w:t>
      </w:r>
    </w:p>
    <w:p w14:paraId="665E4202" w14:textId="77777777" w:rsidR="00C42BF2" w:rsidRDefault="00F80514">
      <w:pPr>
        <w:pStyle w:val="Default"/>
        <w:widowControl w:val="0"/>
        <w:tabs>
          <w:tab w:val="left" w:pos="2880"/>
        </w:tabs>
        <w:ind w:left="2880" w:hanging="2880"/>
      </w:pPr>
      <w:r>
        <w:t>\l Nyungar</w:t>
      </w:r>
      <w:r>
        <w:tab/>
        <w:t>\w</w:t>
      </w:r>
      <w:r>
        <w:rPr>
          <w:i/>
          <w:iCs/>
        </w:rPr>
        <w:t xml:space="preserve"> yara ~ yira</w:t>
      </w:r>
      <w:r>
        <w:t xml:space="preserve"> \g </w:t>
      </w:r>
      <w:r>
        <w:rPr>
          <w:rFonts w:hAnsi="Times New Roman"/>
        </w:rPr>
        <w:t>‘</w:t>
      </w:r>
      <w:r>
        <w:t>high; up; upright</w:t>
      </w:r>
      <w:r>
        <w:rPr>
          <w:rFonts w:hAnsi="Times New Roman"/>
        </w:rPr>
        <w:t xml:space="preserve">’ </w:t>
      </w:r>
      <w:r>
        <w:t xml:space="preserve">\q Also </w:t>
      </w:r>
      <w:r>
        <w:rPr>
          <w:i/>
          <w:iCs/>
        </w:rPr>
        <w:t>yarang</w:t>
      </w:r>
      <w:r>
        <w:rPr>
          <w:rFonts w:hAnsi="Times New Roman"/>
        </w:rPr>
        <w:t xml:space="preserve"> ‘</w:t>
      </w:r>
      <w:r>
        <w:t>on top, above</w:t>
      </w:r>
      <w:r>
        <w:rPr>
          <w:rFonts w:hAnsi="Times New Roman"/>
        </w:rPr>
        <w:t>’</w:t>
      </w:r>
      <w:r>
        <w:t>. Regarding /r/ &lt; intervocalic *rr, see also *kurri (</w:t>
      </w:r>
      <w:r>
        <w:rPr>
          <w:i/>
          <w:iCs/>
        </w:rPr>
        <w:t>kor</w:t>
      </w:r>
      <w:r>
        <w:rPr>
          <w:rFonts w:hAnsi="Times New Roman"/>
        </w:rPr>
        <w:t xml:space="preserve"> ‘</w:t>
      </w:r>
      <w:r>
        <w:t>behind</w:t>
      </w:r>
      <w:r>
        <w:rPr>
          <w:rFonts w:hAnsi="Times New Roman"/>
        </w:rPr>
        <w:t>’</w:t>
      </w:r>
      <w:r>
        <w:t>); *warra (</w:t>
      </w:r>
      <w:r>
        <w:rPr>
          <w:i/>
          <w:iCs/>
        </w:rPr>
        <w:t>war</w:t>
      </w:r>
      <w:r>
        <w:rPr>
          <w:rFonts w:hAnsi="Times New Roman"/>
        </w:rPr>
        <w:t xml:space="preserve"> ‘</w:t>
      </w:r>
      <w:r>
        <w:t>bad</w:t>
      </w:r>
      <w:r>
        <w:rPr>
          <w:rFonts w:hAnsi="Times New Roman"/>
        </w:rPr>
        <w:t>’</w:t>
      </w:r>
      <w:r>
        <w:t>). \s (WD)</w:t>
      </w:r>
    </w:p>
    <w:p w14:paraId="4917286F" w14:textId="77777777" w:rsidR="00C42BF2" w:rsidRDefault="00F80514">
      <w:pPr>
        <w:pStyle w:val="Default"/>
        <w:widowControl w:val="0"/>
        <w:tabs>
          <w:tab w:val="left" w:pos="2880"/>
        </w:tabs>
        <w:ind w:left="2880" w:hanging="2880"/>
      </w:pPr>
      <w:r>
        <w:t>^^^</w:t>
      </w:r>
    </w:p>
    <w:p w14:paraId="1876FEC5" w14:textId="77777777" w:rsidR="00C42BF2" w:rsidRDefault="00F80514">
      <w:pPr>
        <w:pStyle w:val="Default"/>
        <w:widowControl w:val="0"/>
        <w:tabs>
          <w:tab w:val="left" w:pos="2880"/>
        </w:tabs>
        <w:ind w:left="2880" w:hanging="2880"/>
      </w:pPr>
      <w:r>
        <w:t>\l Manjiljarra</w:t>
      </w:r>
      <w:r>
        <w:tab/>
        <w:t xml:space="preserve">\w </w:t>
      </w:r>
      <w:r>
        <w:rPr>
          <w:rFonts w:hAnsi="Times New Roman"/>
          <w:i/>
          <w:iCs/>
        </w:rPr>
        <w:t>ñ</w:t>
      </w:r>
      <w:r>
        <w:rPr>
          <w:i/>
          <w:iCs/>
        </w:rPr>
        <w:t>arra</w:t>
      </w:r>
      <w:r>
        <w:t xml:space="preserve"> \g </w:t>
      </w:r>
      <w:r>
        <w:rPr>
          <w:rFonts w:hAnsi="Times New Roman"/>
        </w:rPr>
        <w:t>‘</w:t>
      </w:r>
      <w:r>
        <w:t>yonder</w:t>
      </w:r>
      <w:r>
        <w:rPr>
          <w:rFonts w:hAnsi="Times New Roman"/>
        </w:rPr>
        <w:t xml:space="preserve">’ </w:t>
      </w:r>
      <w:r>
        <w:t>\s (PMcC)</w:t>
      </w:r>
    </w:p>
    <w:p w14:paraId="28189A3E" w14:textId="77777777" w:rsidR="00C42BF2" w:rsidRDefault="00F80514">
      <w:pPr>
        <w:pStyle w:val="Default"/>
        <w:widowControl w:val="0"/>
        <w:tabs>
          <w:tab w:val="left" w:pos="2880"/>
        </w:tabs>
        <w:ind w:left="2880" w:hanging="2880"/>
      </w:pPr>
      <w:r>
        <w:t>^^^</w:t>
      </w:r>
    </w:p>
    <w:p w14:paraId="52E20BB9" w14:textId="77777777" w:rsidR="00C42BF2" w:rsidRDefault="00F80514">
      <w:pPr>
        <w:pStyle w:val="Default"/>
        <w:widowControl w:val="0"/>
        <w:tabs>
          <w:tab w:val="left" w:pos="2880"/>
        </w:tabs>
        <w:ind w:left="2880" w:hanging="2880"/>
      </w:pPr>
      <w:r>
        <w:t>\l Martuthunira</w:t>
      </w:r>
      <w:r>
        <w:tab/>
        <w:t>\w</w:t>
      </w:r>
      <w:r>
        <w:rPr>
          <w:i/>
          <w:iCs/>
        </w:rPr>
        <w:t xml:space="preserve"> tharratharra</w:t>
      </w:r>
      <w:r>
        <w:t xml:space="preserve"> \</w:t>
      </w:r>
      <w:r>
        <w:rPr>
          <w:i/>
          <w:iCs/>
        </w:rPr>
        <w:t>g</w:t>
      </w:r>
      <w:r>
        <w:rPr>
          <w:rFonts w:hAnsi="Times New Roman"/>
        </w:rPr>
        <w:t xml:space="preserve"> ‘</w:t>
      </w:r>
      <w:r>
        <w:t>separated by death</w:t>
      </w:r>
      <w:r>
        <w:rPr>
          <w:rFonts w:hAnsi="Times New Roman"/>
        </w:rPr>
        <w:t xml:space="preserve">’ </w:t>
      </w:r>
      <w:r>
        <w:t>\s (AD)</w:t>
      </w:r>
    </w:p>
    <w:p w14:paraId="44E891D2" w14:textId="77777777" w:rsidR="00C42BF2" w:rsidRDefault="00F80514">
      <w:pPr>
        <w:pStyle w:val="Default"/>
        <w:widowControl w:val="0"/>
        <w:ind w:left="2880" w:hanging="2880"/>
      </w:pPr>
      <w:r>
        <w:t>\l Jiwarli</w:t>
      </w:r>
      <w:r>
        <w:tab/>
        <w:t>\w</w:t>
      </w:r>
      <w:r>
        <w:rPr>
          <w:i/>
          <w:iCs/>
        </w:rPr>
        <w:t xml:space="preserve"> tharratharra</w:t>
      </w:r>
      <w:r>
        <w:t xml:space="preserve"> \</w:t>
      </w:r>
      <w:r>
        <w:rPr>
          <w:i/>
          <w:iCs/>
        </w:rPr>
        <w:t>g</w:t>
      </w:r>
      <w:r>
        <w:rPr>
          <w:rFonts w:hAnsi="Times New Roman"/>
        </w:rPr>
        <w:t xml:space="preserve"> ‘</w:t>
      </w:r>
      <w:r>
        <w:t>separate, divided</w:t>
      </w:r>
      <w:r>
        <w:rPr>
          <w:rFonts w:hAnsi="Times New Roman"/>
        </w:rPr>
        <w:t xml:space="preserve">’ </w:t>
      </w:r>
      <w:r>
        <w:t xml:space="preserve">\q Also </w:t>
      </w:r>
      <w:r>
        <w:rPr>
          <w:i/>
          <w:iCs/>
        </w:rPr>
        <w:t>tharriri</w:t>
      </w:r>
      <w:r>
        <w:rPr>
          <w:rFonts w:hAnsi="Times New Roman"/>
        </w:rPr>
        <w:t xml:space="preserve"> ‘</w:t>
      </w:r>
      <w:r>
        <w:t>separate; different; elsewhere</w:t>
      </w:r>
      <w:r>
        <w:rPr>
          <w:rFonts w:hAnsi="Times New Roman"/>
        </w:rPr>
        <w:t>’</w:t>
      </w:r>
      <w:r>
        <w:t>. \s (PA)</w:t>
      </w:r>
    </w:p>
    <w:p w14:paraId="292F086C" w14:textId="77777777" w:rsidR="00C42BF2" w:rsidRDefault="00F80514">
      <w:pPr>
        <w:pStyle w:val="Default"/>
        <w:widowControl w:val="0"/>
        <w:tabs>
          <w:tab w:val="left" w:pos="2880"/>
        </w:tabs>
        <w:ind w:left="2880" w:hanging="2880"/>
      </w:pPr>
      <w:r>
        <w:t>***</w:t>
      </w:r>
    </w:p>
    <w:p w14:paraId="0C62D6A1" w14:textId="63A840E8" w:rsidR="00C42BF2" w:rsidRDefault="00330343">
      <w:pPr>
        <w:pStyle w:val="Default"/>
        <w:ind w:left="2880" w:hanging="2880"/>
        <w:rPr>
          <w:color w:val="003300"/>
          <w:u w:color="003300"/>
        </w:rPr>
      </w:pPr>
      <w:r>
        <w:rPr>
          <w:color w:val="003300"/>
          <w:u w:color="003300"/>
        </w:rPr>
        <w:lastRenderedPageBreak/>
        <w:t>\l Olgol</w:t>
      </w:r>
      <w:r w:rsidR="00F80514">
        <w:rPr>
          <w:color w:val="003300"/>
          <w:u w:color="003300"/>
        </w:rPr>
        <w:tab/>
        <w:t xml:space="preserve">\w </w:t>
      </w:r>
      <w:r>
        <w:rPr>
          <w:rFonts w:hAnsi="Times New Roman"/>
          <w:color w:val="003300"/>
          <w:u w:color="003300"/>
        </w:rPr>
        <w:t>a</w:t>
      </w:r>
      <w:r w:rsidR="00F80514">
        <w:rPr>
          <w:color w:val="003300"/>
          <w:u w:color="003300"/>
        </w:rPr>
        <w:t>rram \</w:t>
      </w:r>
      <w:r w:rsidR="00F80514">
        <w:rPr>
          <w:rFonts w:hAnsi="Times New Roman"/>
          <w:color w:val="003300"/>
          <w:u w:color="003300"/>
        </w:rPr>
        <w:t>’</w:t>
      </w:r>
      <w:r w:rsidR="00F80514">
        <w:rPr>
          <w:color w:val="003300"/>
          <w:u w:color="003300"/>
        </w:rPr>
        <w:t>another</w:t>
      </w:r>
      <w:r w:rsidR="00F80514">
        <w:rPr>
          <w:rFonts w:hAnsi="Times New Roman"/>
          <w:color w:val="003300"/>
          <w:u w:color="003300"/>
        </w:rPr>
        <w:t xml:space="preserve">’ </w:t>
      </w:r>
      <w:r>
        <w:rPr>
          <w:rFonts w:hAnsi="Times New Roman"/>
          <w:color w:val="003300"/>
          <w:u w:color="003300"/>
        </w:rPr>
        <w:t xml:space="preserve">\f [arrám] or [árram]. </w:t>
      </w:r>
      <w:r w:rsidR="00F80514">
        <w:rPr>
          <w:color w:val="003300"/>
          <w:u w:color="003300"/>
        </w:rPr>
        <w:t xml:space="preserve">\q In </w:t>
      </w:r>
      <w:r w:rsidR="00FE2365">
        <w:rPr>
          <w:i/>
          <w:iCs/>
          <w:color w:val="003300"/>
          <w:u w:color="003300"/>
        </w:rPr>
        <w:t>ug</w:t>
      </w:r>
      <w:r w:rsidR="00F80514">
        <w:rPr>
          <w:i/>
          <w:iCs/>
          <w:color w:val="003300"/>
          <w:u w:color="003300"/>
        </w:rPr>
        <w:t xml:space="preserve"> </w:t>
      </w:r>
      <w:r w:rsidR="00F80514">
        <w:rPr>
          <w:rFonts w:hAnsi="Times New Roman"/>
          <w:i/>
          <w:iCs/>
          <w:color w:val="003300"/>
          <w:u w:color="003300"/>
        </w:rPr>
        <w:t>á</w:t>
      </w:r>
      <w:r w:rsidR="00F80514">
        <w:rPr>
          <w:i/>
          <w:iCs/>
          <w:color w:val="003300"/>
          <w:u w:color="003300"/>
        </w:rPr>
        <w:t>rram ewal#/</w:t>
      </w:r>
      <w:r w:rsidR="00F80514">
        <w:rPr>
          <w:rFonts w:hAnsi="Times New Roman"/>
          <w:color w:val="003300"/>
          <w:u w:color="003300"/>
        </w:rPr>
        <w:t xml:space="preserve"> ‘</w:t>
      </w:r>
      <w:r w:rsidR="00F80514">
        <w:rPr>
          <w:color w:val="003300"/>
          <w:u w:color="003300"/>
        </w:rPr>
        <w:t>[he] saw another tree</w:t>
      </w:r>
      <w:r w:rsidR="00F80514">
        <w:rPr>
          <w:rFonts w:hAnsi="Times New Roman"/>
          <w:color w:val="003300"/>
          <w:u w:color="003300"/>
        </w:rPr>
        <w:t>’</w:t>
      </w:r>
      <w:r w:rsidR="00F80514">
        <w:rPr>
          <w:color w:val="003300"/>
          <w:u w:color="003300"/>
        </w:rPr>
        <w:t>. \s LY</w:t>
      </w:r>
      <w:r w:rsidR="00AD1DC1">
        <w:rPr>
          <w:color w:val="003300"/>
          <w:u w:color="003300"/>
        </w:rPr>
        <w:t xml:space="preserve"> 1996:34 &amp; elsewhere.</w:t>
      </w:r>
    </w:p>
    <w:p w14:paraId="46D0853A" w14:textId="77777777" w:rsidR="00C42BF2" w:rsidRDefault="00F80514">
      <w:pPr>
        <w:pStyle w:val="Default"/>
        <w:ind w:left="2880" w:hanging="2880"/>
      </w:pPr>
      <w:r>
        <w:t>\l Martuthunira</w:t>
      </w:r>
      <w:r>
        <w:tab/>
        <w:t>\w</w:t>
      </w:r>
      <w:r>
        <w:rPr>
          <w:i/>
          <w:iCs/>
        </w:rPr>
        <w:t xml:space="preserve"> yarta</w:t>
      </w:r>
      <w:r>
        <w:t xml:space="preserve"> \g </w:t>
      </w:r>
      <w:r>
        <w:rPr>
          <w:rFonts w:hAnsi="Times New Roman"/>
        </w:rPr>
        <w:t>‘</w:t>
      </w:r>
      <w:r>
        <w:t>another; other</w:t>
      </w:r>
      <w:r>
        <w:rPr>
          <w:rFonts w:hAnsi="Times New Roman"/>
        </w:rPr>
        <w:t xml:space="preserve">’ </w:t>
      </w:r>
      <w:r>
        <w:t>\s (AD)</w:t>
      </w:r>
    </w:p>
    <w:p w14:paraId="4893D863" w14:textId="77777777" w:rsidR="00C42BF2" w:rsidRDefault="00F80514">
      <w:pPr>
        <w:pStyle w:val="Default"/>
        <w:ind w:left="2880" w:hanging="2880"/>
      </w:pPr>
      <w:r>
        <w:t>***</w:t>
      </w:r>
    </w:p>
    <w:p w14:paraId="6AE13164" w14:textId="77777777" w:rsidR="00C42BF2" w:rsidRDefault="00F80514">
      <w:pPr>
        <w:pStyle w:val="Default"/>
        <w:ind w:left="2880" w:hanging="2880"/>
      </w:pPr>
      <w:r>
        <w:t>\l Kalkatungu</w:t>
      </w:r>
      <w:r>
        <w:tab/>
        <w:t>\w</w:t>
      </w:r>
      <w:r>
        <w:rPr>
          <w:i/>
          <w:iCs/>
        </w:rPr>
        <w:t xml:space="preserve"> yarrka</w:t>
      </w:r>
      <w:r>
        <w:t xml:space="preserve"> \g </w:t>
      </w:r>
      <w:r>
        <w:rPr>
          <w:rFonts w:hAnsi="Times New Roman"/>
        </w:rPr>
        <w:t>‘</w:t>
      </w:r>
      <w:r>
        <w:t>far</w:t>
      </w:r>
      <w:r>
        <w:rPr>
          <w:rFonts w:hAnsi="Times New Roman"/>
        </w:rPr>
        <w:t xml:space="preserve">’ </w:t>
      </w:r>
      <w:r>
        <w:t>\s (BB)</w:t>
      </w:r>
    </w:p>
    <w:p w14:paraId="5C30CAF4" w14:textId="77777777" w:rsidR="00C42BF2" w:rsidRDefault="00F80514">
      <w:pPr>
        <w:pStyle w:val="Default"/>
        <w:ind w:left="2880" w:hanging="2880"/>
      </w:pPr>
      <w:r>
        <w:t>***</w:t>
      </w:r>
    </w:p>
    <w:p w14:paraId="56E6D5C5" w14:textId="77777777" w:rsidR="00C42BF2" w:rsidRDefault="00F80514">
      <w:pPr>
        <w:pStyle w:val="Default"/>
        <w:ind w:left="2880" w:hanging="2880"/>
      </w:pPr>
      <w:r>
        <w:t>\l Dalabon</w:t>
      </w:r>
      <w:r>
        <w:tab/>
        <w:t xml:space="preserve">\w </w:t>
      </w:r>
      <w:r>
        <w:rPr>
          <w:i/>
          <w:iCs/>
        </w:rPr>
        <w:t>jarra</w:t>
      </w:r>
      <w:r>
        <w:t>(</w:t>
      </w:r>
      <w:r>
        <w:rPr>
          <w:i/>
          <w:iCs/>
        </w:rPr>
        <w:t>7</w:t>
      </w:r>
      <w:r>
        <w:t xml:space="preserve">) \g </w:t>
      </w:r>
      <w:r>
        <w:rPr>
          <w:rFonts w:hAnsi="Times New Roman"/>
        </w:rPr>
        <w:t>‘</w:t>
      </w:r>
      <w:r>
        <w:t>here, in this place; hither, to here</w:t>
      </w:r>
      <w:r>
        <w:rPr>
          <w:rFonts w:hAnsi="Times New Roman"/>
        </w:rPr>
        <w:t xml:space="preserve">’ </w:t>
      </w:r>
      <w:r>
        <w:t xml:space="preserve">\s NE&amp;FM </w:t>
      </w:r>
    </w:p>
    <w:p w14:paraId="70A3CC51" w14:textId="77777777" w:rsidR="00C42BF2" w:rsidRDefault="00C42BF2">
      <w:pPr>
        <w:pStyle w:val="Default"/>
        <w:widowControl w:val="0"/>
        <w:tabs>
          <w:tab w:val="left" w:pos="2880"/>
        </w:tabs>
        <w:ind w:left="2880" w:hanging="2880"/>
      </w:pPr>
    </w:p>
    <w:p w14:paraId="56E232E4" w14:textId="77777777" w:rsidR="00C42BF2" w:rsidRDefault="00C42BF2">
      <w:pPr>
        <w:pStyle w:val="Default"/>
        <w:widowControl w:val="0"/>
        <w:tabs>
          <w:tab w:val="left" w:pos="2880"/>
        </w:tabs>
      </w:pPr>
    </w:p>
    <w:p w14:paraId="3EC72B39" w14:textId="77777777" w:rsidR="00C42BF2" w:rsidRDefault="00F80514">
      <w:pPr>
        <w:pStyle w:val="Default"/>
        <w:widowControl w:val="0"/>
        <w:tabs>
          <w:tab w:val="left" w:pos="2880"/>
        </w:tabs>
        <w:ind w:left="2880" w:hanging="2880"/>
        <w:rPr>
          <w:b/>
          <w:bCs/>
        </w:rPr>
      </w:pPr>
      <w:r>
        <w:t xml:space="preserve">\e </w:t>
      </w:r>
      <w:r>
        <w:rPr>
          <w:b/>
          <w:bCs/>
        </w:rPr>
        <w:t>*yawara</w:t>
      </w:r>
    </w:p>
    <w:p w14:paraId="79D1EDBD" w14:textId="77777777" w:rsidR="00C42BF2" w:rsidRDefault="00F80514">
      <w:pPr>
        <w:pStyle w:val="Default"/>
        <w:widowControl w:val="0"/>
        <w:tabs>
          <w:tab w:val="left" w:pos="2880"/>
        </w:tabs>
        <w:ind w:left="2880" w:hanging="2880"/>
      </w:pPr>
      <w:r>
        <w:t xml:space="preserve">\t </w:t>
      </w:r>
      <w:r>
        <w:rPr>
          <w:rFonts w:hAnsi="Times New Roman"/>
        </w:rPr>
        <w:t>‘</w:t>
      </w:r>
      <w:r>
        <w:t>stingray</w:t>
      </w:r>
      <w:r>
        <w:rPr>
          <w:rFonts w:hAnsi="Times New Roman"/>
        </w:rPr>
        <w:t xml:space="preserve">’ </w:t>
      </w:r>
      <w:r>
        <w:t>(sp.)</w:t>
      </w:r>
    </w:p>
    <w:p w14:paraId="059A692B" w14:textId="77777777" w:rsidR="00C42BF2" w:rsidRDefault="00F80514">
      <w:pPr>
        <w:pStyle w:val="Default"/>
        <w:widowControl w:val="0"/>
        <w:tabs>
          <w:tab w:val="left" w:pos="2880"/>
        </w:tabs>
        <w:ind w:left="2880" w:hanging="2880"/>
      </w:pPr>
      <w:r>
        <w:t>\b n</w:t>
      </w:r>
    </w:p>
    <w:p w14:paraId="0FC153B1" w14:textId="77777777" w:rsidR="00C42BF2" w:rsidRDefault="00F80514">
      <w:pPr>
        <w:pStyle w:val="Default"/>
        <w:widowControl w:val="0"/>
        <w:tabs>
          <w:tab w:val="left" w:pos="2880"/>
        </w:tabs>
        <w:ind w:left="2880" w:hanging="2880"/>
      </w:pPr>
      <w:r>
        <w:t>\c F</w:t>
      </w:r>
    </w:p>
    <w:p w14:paraId="06B46234" w14:textId="77777777" w:rsidR="00C42BF2" w:rsidRDefault="00F80514">
      <w:pPr>
        <w:pStyle w:val="Default"/>
        <w:widowControl w:val="0"/>
        <w:tabs>
          <w:tab w:val="left" w:pos="2880"/>
        </w:tabs>
        <w:ind w:left="2880" w:hanging="2880"/>
      </w:pPr>
      <w:r>
        <w:t>\c M</w:t>
      </w:r>
    </w:p>
    <w:p w14:paraId="51282182" w14:textId="77777777" w:rsidR="00C42BF2" w:rsidRDefault="00F80514">
      <w:pPr>
        <w:pStyle w:val="Default"/>
        <w:widowControl w:val="0"/>
        <w:tabs>
          <w:tab w:val="left" w:pos="2880"/>
        </w:tabs>
        <w:ind w:left="2880" w:hanging="2880"/>
      </w:pPr>
      <w:r>
        <w:t>\l Mpakwithi</w:t>
      </w:r>
      <w:r>
        <w:tab/>
        <w:t xml:space="preserve">\w </w:t>
      </w:r>
      <w:r w:rsidRPr="00C71CA8">
        <w:rPr>
          <w:i/>
        </w:rPr>
        <w:t>wara</w:t>
      </w:r>
      <w:r>
        <w:t xml:space="preserve"> \g </w:t>
      </w:r>
      <w:r>
        <w:rPr>
          <w:rFonts w:hAnsi="Times New Roman"/>
        </w:rPr>
        <w:t>‘</w:t>
      </w:r>
      <w:r>
        <w:t>flat-tailed stingray</w:t>
      </w:r>
      <w:r>
        <w:rPr>
          <w:rFonts w:hAnsi="Times New Roman"/>
        </w:rPr>
        <w:t xml:space="preserve">’ </w:t>
      </w:r>
      <w:r>
        <w:t>\s TC</w:t>
      </w:r>
    </w:p>
    <w:p w14:paraId="0B9A500C" w14:textId="77777777" w:rsidR="00C42BF2" w:rsidRDefault="00F80514">
      <w:pPr>
        <w:pStyle w:val="Default"/>
        <w:widowControl w:val="0"/>
        <w:tabs>
          <w:tab w:val="left" w:pos="2880"/>
        </w:tabs>
        <w:ind w:left="2880" w:hanging="2880"/>
      </w:pPr>
      <w:r>
        <w:t>\l Linngithigh</w:t>
      </w:r>
      <w:r>
        <w:tab/>
        <w:t xml:space="preserve">\w </w:t>
      </w:r>
      <w:r w:rsidRPr="00C71CA8">
        <w:rPr>
          <w:i/>
        </w:rPr>
        <w:t>war</w:t>
      </w:r>
      <w:r>
        <w:t xml:space="preserve"> \g </w:t>
      </w:r>
      <w:r>
        <w:rPr>
          <w:rFonts w:hAnsi="Times New Roman"/>
        </w:rPr>
        <w:t>‘</w:t>
      </w:r>
      <w:r>
        <w:t>flat-tailed stingray</w:t>
      </w:r>
      <w:r>
        <w:rPr>
          <w:rFonts w:hAnsi="Times New Roman"/>
        </w:rPr>
        <w:t xml:space="preserve">’ </w:t>
      </w:r>
      <w:r>
        <w:t xml:space="preserve">\f </w:t>
      </w:r>
      <w:r>
        <w:rPr>
          <w:color w:val="003300"/>
          <w:u w:color="003300"/>
        </w:rPr>
        <w:t xml:space="preserve">Continuation of the *r as </w:t>
      </w:r>
      <w:r>
        <w:rPr>
          <w:i/>
          <w:iCs/>
          <w:color w:val="003300"/>
          <w:u w:color="003300"/>
        </w:rPr>
        <w:t>r</w:t>
      </w:r>
      <w:r>
        <w:rPr>
          <w:color w:val="003300"/>
          <w:u w:color="003300"/>
        </w:rPr>
        <w:t xml:space="preserve"> instead of </w:t>
      </w:r>
      <w:r>
        <w:rPr>
          <w:i/>
          <w:iCs/>
          <w:color w:val="003300"/>
          <w:u w:color="003300"/>
        </w:rPr>
        <w:t>7</w:t>
      </w:r>
      <w:r>
        <w:rPr>
          <w:color w:val="003300"/>
          <w:u w:color="003300"/>
        </w:rPr>
        <w:t xml:space="preserve"> attests the former presence of a following vowel, as does the </w:t>
      </w:r>
      <w:r>
        <w:rPr>
          <w:i/>
          <w:iCs/>
          <w:color w:val="003300"/>
          <w:u w:color="003300"/>
        </w:rPr>
        <w:t>a</w:t>
      </w:r>
      <w:r>
        <w:rPr>
          <w:color w:val="003300"/>
          <w:u w:color="003300"/>
        </w:rPr>
        <w:t xml:space="preserve"> of the Ergative ending. </w:t>
      </w:r>
      <w:r>
        <w:t xml:space="preserve">\p Erg </w:t>
      </w:r>
      <w:r>
        <w:rPr>
          <w:i/>
          <w:iCs/>
        </w:rPr>
        <w:t>waradh</w:t>
      </w:r>
      <w:r>
        <w:t>. \s KLH</w:t>
      </w:r>
    </w:p>
    <w:p w14:paraId="39FD8B57" w14:textId="77777777" w:rsidR="00C42BF2" w:rsidRDefault="00F80514">
      <w:pPr>
        <w:pStyle w:val="Default"/>
        <w:widowControl w:val="0"/>
        <w:tabs>
          <w:tab w:val="left" w:pos="2880"/>
        </w:tabs>
        <w:ind w:left="2880" w:hanging="2880"/>
      </w:pPr>
      <w:r>
        <w:t>\l YYoront</w:t>
      </w:r>
      <w:r>
        <w:tab/>
        <w:t xml:space="preserve">\w </w:t>
      </w:r>
      <w:r w:rsidRPr="00C71CA8">
        <w:rPr>
          <w:i/>
        </w:rPr>
        <w:t>yawar; ngar-</w:t>
      </w:r>
      <w:r>
        <w:t xml:space="preserve"> \g </w:t>
      </w:r>
      <w:r>
        <w:rPr>
          <w:rFonts w:hAnsi="Times New Roman"/>
        </w:rPr>
        <w:t>‘</w:t>
      </w:r>
      <w:r>
        <w:t>long-tailed stingray, whip-tailed stingray</w:t>
      </w:r>
      <w:r>
        <w:rPr>
          <w:rFonts w:hAnsi="Times New Roman"/>
        </w:rPr>
        <w:t xml:space="preserve">’ </w:t>
      </w:r>
      <w:r>
        <w:t xml:space="preserve">\q Also, </w:t>
      </w:r>
      <w:r>
        <w:rPr>
          <w:i/>
          <w:iCs/>
        </w:rPr>
        <w:t>yawar</w:t>
      </w:r>
      <w:r>
        <w:t xml:space="preserve"> (with no generic) means </w:t>
      </w:r>
      <w:r>
        <w:rPr>
          <w:rFonts w:hAnsi="Times New Roman"/>
        </w:rPr>
        <w:t>‘</w:t>
      </w:r>
      <w:r>
        <w:t>stingray flesh, stingray meat</w:t>
      </w:r>
      <w:r>
        <w:rPr>
          <w:rFonts w:hAnsi="Times New Roman"/>
        </w:rPr>
        <w:t>’</w:t>
      </w:r>
      <w:r>
        <w:t>.</w:t>
      </w:r>
    </w:p>
    <w:p w14:paraId="4ED75E2C" w14:textId="77777777" w:rsidR="00C42BF2" w:rsidRDefault="00F80514">
      <w:pPr>
        <w:pStyle w:val="Default"/>
        <w:widowControl w:val="0"/>
        <w:tabs>
          <w:tab w:val="left" w:pos="2880"/>
        </w:tabs>
        <w:ind w:left="2880" w:hanging="2880"/>
        <w:rPr>
          <w:b/>
          <w:bCs/>
        </w:rPr>
      </w:pPr>
      <w:r>
        <w:t xml:space="preserve">\l </w:t>
      </w:r>
      <w:r>
        <w:rPr>
          <w:b/>
          <w:bCs/>
        </w:rPr>
        <w:t>pWCYP</w:t>
      </w:r>
      <w:r>
        <w:rPr>
          <w:b/>
          <w:bCs/>
        </w:rPr>
        <w:tab/>
        <w:t>\w *yawara</w:t>
      </w:r>
    </w:p>
    <w:p w14:paraId="4537ECFC" w14:textId="77777777" w:rsidR="00EE23A0" w:rsidRDefault="00EE23A0" w:rsidP="00EE23A0">
      <w:pPr>
        <w:pStyle w:val="Default"/>
        <w:widowControl w:val="0"/>
        <w:tabs>
          <w:tab w:val="left" w:pos="2880"/>
        </w:tabs>
        <w:ind w:left="2880" w:hanging="2880"/>
        <w:rPr>
          <w:color w:val="000080"/>
          <w:u w:color="000080"/>
        </w:rPr>
      </w:pPr>
      <w:r>
        <w:rPr>
          <w:color w:val="000080"/>
          <w:u w:color="000080"/>
        </w:rPr>
        <w:t>\l KYa</w:t>
      </w:r>
      <w:r>
        <w:rPr>
          <w:color w:val="000080"/>
          <w:u w:color="000080"/>
        </w:rPr>
        <w:t>’</w:t>
      </w:r>
      <w:r>
        <w:rPr>
          <w:color w:val="000080"/>
          <w:u w:color="000080"/>
        </w:rPr>
        <w:t>u</w:t>
      </w:r>
      <w:r>
        <w:rPr>
          <w:color w:val="000080"/>
          <w:u w:color="000080"/>
        </w:rPr>
        <w:tab/>
        <w:t xml:space="preserve">\w </w:t>
      </w:r>
      <w:r>
        <w:rPr>
          <w:i/>
          <w:color w:val="000080"/>
          <w:u w:color="000080"/>
        </w:rPr>
        <w:t>ya:wa</w:t>
      </w:r>
      <w:r>
        <w:rPr>
          <w:color w:val="000080"/>
          <w:u w:color="000080"/>
        </w:rPr>
        <w:t xml:space="preserve"> \g </w:t>
      </w:r>
      <w:r>
        <w:rPr>
          <w:color w:val="000080"/>
          <w:u w:color="000080"/>
        </w:rPr>
        <w:t>‘</w:t>
      </w:r>
      <w:r>
        <w:rPr>
          <w:color w:val="000080"/>
          <w:u w:color="000080"/>
        </w:rPr>
        <w:t>devil ray</w:t>
      </w:r>
      <w:r>
        <w:rPr>
          <w:color w:val="000080"/>
          <w:u w:color="000080"/>
        </w:rPr>
        <w:t>’</w:t>
      </w:r>
      <w:r>
        <w:rPr>
          <w:color w:val="000080"/>
          <w:u w:color="000080"/>
        </w:rPr>
        <w:t xml:space="preserve"> \q Very big with spots. \s ASEDA 0027</w:t>
      </w:r>
    </w:p>
    <w:p w14:paraId="57C1E9EC" w14:textId="77777777" w:rsidR="00EE23A0" w:rsidRDefault="00EE23A0">
      <w:pPr>
        <w:pStyle w:val="Default"/>
        <w:widowControl w:val="0"/>
        <w:tabs>
          <w:tab w:val="left" w:pos="2880"/>
        </w:tabs>
        <w:ind w:left="2880" w:hanging="2880"/>
      </w:pPr>
    </w:p>
    <w:p w14:paraId="3744A875" w14:textId="39FF3DB0" w:rsidR="00C42BF2" w:rsidRDefault="00F80514">
      <w:pPr>
        <w:pStyle w:val="Default"/>
        <w:widowControl w:val="0"/>
        <w:tabs>
          <w:tab w:val="left" w:pos="2880"/>
        </w:tabs>
        <w:ind w:left="2880" w:hanging="2880"/>
      </w:pPr>
      <w:r>
        <w:t>\l Umpila</w:t>
      </w:r>
      <w:r>
        <w:tab/>
        <w:t>\w</w:t>
      </w:r>
      <w:r w:rsidRPr="00C71CA8">
        <w:rPr>
          <w:i/>
        </w:rPr>
        <w:t xml:space="preserve"> ya:wa</w:t>
      </w:r>
      <w:r>
        <w:t xml:space="preserve"> \g </w:t>
      </w:r>
      <w:r>
        <w:rPr>
          <w:rFonts w:hAnsi="Times New Roman"/>
        </w:rPr>
        <w:t>‘</w:t>
      </w:r>
      <w:r>
        <w:t>manta ray; diamond ray</w:t>
      </w:r>
      <w:r>
        <w:rPr>
          <w:rFonts w:hAnsi="Times New Roman"/>
        </w:rPr>
        <w:t xml:space="preserve">’ </w:t>
      </w:r>
      <w:r w:rsidR="00F4019A">
        <w:t>\s ASEDA</w:t>
      </w:r>
      <w:r>
        <w:t xml:space="preserve"> 094, RMWD</w:t>
      </w:r>
    </w:p>
    <w:p w14:paraId="5FFF6E9D" w14:textId="77777777" w:rsidR="00C42BF2" w:rsidRDefault="00F80514">
      <w:pPr>
        <w:pStyle w:val="Default"/>
        <w:widowControl w:val="0"/>
        <w:tabs>
          <w:tab w:val="left" w:pos="2880"/>
        </w:tabs>
        <w:ind w:left="2880" w:hanging="2880"/>
      </w:pPr>
      <w:r>
        <w:t>\l GYim</w:t>
      </w:r>
      <w:r>
        <w:tab/>
        <w:t>\w</w:t>
      </w:r>
      <w:r w:rsidRPr="00C71CA8">
        <w:rPr>
          <w:i/>
        </w:rPr>
        <w:t xml:space="preserve"> yawu</w:t>
      </w:r>
      <w:r>
        <w:t xml:space="preserve"> \g </w:t>
      </w:r>
      <w:r>
        <w:rPr>
          <w:rFonts w:hAnsi="Times New Roman"/>
        </w:rPr>
        <w:t>‘</w:t>
      </w:r>
      <w:r>
        <w:t>small shark sp.</w:t>
      </w:r>
      <w:r>
        <w:rPr>
          <w:rFonts w:hAnsi="Times New Roman"/>
        </w:rPr>
        <w:t xml:space="preserve">’ </w:t>
      </w:r>
      <w:r>
        <w:t>\s JHav</w:t>
      </w:r>
    </w:p>
    <w:p w14:paraId="65435C44" w14:textId="77777777" w:rsidR="00C42BF2" w:rsidRDefault="00F80514">
      <w:pPr>
        <w:pStyle w:val="Default"/>
        <w:widowControl w:val="0"/>
        <w:tabs>
          <w:tab w:val="left" w:pos="2880"/>
        </w:tabs>
        <w:ind w:left="2880" w:hanging="2880"/>
      </w:pPr>
      <w:r>
        <w:t>\l KYalanji</w:t>
      </w:r>
      <w:r>
        <w:tab/>
        <w:t xml:space="preserve">\w </w:t>
      </w:r>
      <w:r w:rsidRPr="00C71CA8">
        <w:rPr>
          <w:i/>
        </w:rPr>
        <w:t>yawu</w:t>
      </w:r>
      <w:r>
        <w:t xml:space="preserve"> \g </w:t>
      </w:r>
      <w:r>
        <w:rPr>
          <w:rFonts w:hAnsi="Times New Roman"/>
        </w:rPr>
        <w:t>‘</w:t>
      </w:r>
      <w:r>
        <w:t>stingray</w:t>
      </w:r>
      <w:r>
        <w:rPr>
          <w:rFonts w:hAnsi="Times New Roman"/>
        </w:rPr>
        <w:t xml:space="preserve">’ </w:t>
      </w:r>
      <w:r>
        <w:t>\s Hr&amp;Hr</w:t>
      </w:r>
    </w:p>
    <w:p w14:paraId="643797BC" w14:textId="77777777" w:rsidR="00C42BF2" w:rsidRDefault="00F80514">
      <w:pPr>
        <w:pStyle w:val="Default"/>
        <w:widowControl w:val="0"/>
        <w:tabs>
          <w:tab w:val="left" w:pos="2880"/>
        </w:tabs>
        <w:ind w:left="2880" w:hanging="2880"/>
        <w:rPr>
          <w:b/>
          <w:bCs/>
        </w:rPr>
      </w:pPr>
      <w:r>
        <w:t xml:space="preserve">\l </w:t>
      </w:r>
      <w:r>
        <w:rPr>
          <w:b/>
          <w:bCs/>
        </w:rPr>
        <w:t>pECYP</w:t>
      </w:r>
      <w:r>
        <w:rPr>
          <w:b/>
          <w:bCs/>
        </w:rPr>
        <w:tab/>
        <w:t>\w *ya(:)wa/u</w:t>
      </w:r>
    </w:p>
    <w:p w14:paraId="43C4EAE0" w14:textId="77777777" w:rsidR="00C42BF2" w:rsidRDefault="00C42BF2">
      <w:pPr>
        <w:pStyle w:val="Default"/>
        <w:widowControl w:val="0"/>
        <w:tabs>
          <w:tab w:val="left" w:pos="2880"/>
        </w:tabs>
        <w:rPr>
          <w:b/>
          <w:bCs/>
        </w:rPr>
      </w:pPr>
    </w:p>
    <w:p w14:paraId="74737C92" w14:textId="77777777" w:rsidR="00C42BF2" w:rsidRDefault="00C42BF2">
      <w:pPr>
        <w:pStyle w:val="Default"/>
        <w:widowControl w:val="0"/>
        <w:tabs>
          <w:tab w:val="left" w:pos="2880"/>
        </w:tabs>
        <w:ind w:left="2880" w:hanging="2880"/>
        <w:rPr>
          <w:b/>
          <w:bCs/>
        </w:rPr>
      </w:pPr>
    </w:p>
    <w:p w14:paraId="0D7EEE25" w14:textId="77777777" w:rsidR="00C42BF2" w:rsidRDefault="00F80514">
      <w:pPr>
        <w:pStyle w:val="Default"/>
        <w:widowControl w:val="0"/>
        <w:tabs>
          <w:tab w:val="left" w:pos="2880"/>
        </w:tabs>
        <w:ind w:left="2880" w:hanging="2880"/>
        <w:rPr>
          <w:b/>
          <w:bCs/>
        </w:rPr>
      </w:pPr>
      <w:r>
        <w:t xml:space="preserve">\e </w:t>
      </w:r>
      <w:r>
        <w:rPr>
          <w:b/>
          <w:bCs/>
        </w:rPr>
        <w:t>*ya:ci-</w:t>
      </w:r>
    </w:p>
    <w:p w14:paraId="5982B3B8" w14:textId="77777777" w:rsidR="00C42BF2" w:rsidRDefault="00F80514">
      <w:pPr>
        <w:pStyle w:val="Default"/>
        <w:widowControl w:val="0"/>
        <w:tabs>
          <w:tab w:val="left" w:pos="2880"/>
        </w:tabs>
        <w:ind w:left="2880" w:hanging="2880"/>
      </w:pPr>
      <w:r>
        <w:t xml:space="preserve">\t </w:t>
      </w:r>
      <w:r>
        <w:rPr>
          <w:rFonts w:hAnsi="Times New Roman"/>
        </w:rPr>
        <w:t>‘</w:t>
      </w:r>
      <w:r>
        <w:t>burn</w:t>
      </w:r>
      <w:r>
        <w:rPr>
          <w:rFonts w:hAnsi="Times New Roman"/>
        </w:rPr>
        <w:t>’</w:t>
      </w:r>
    </w:p>
    <w:p w14:paraId="06356F1E" w14:textId="77777777" w:rsidR="00C42BF2" w:rsidRDefault="00F80514">
      <w:pPr>
        <w:pStyle w:val="Default"/>
        <w:widowControl w:val="0"/>
        <w:tabs>
          <w:tab w:val="left" w:pos="2880"/>
        </w:tabs>
        <w:ind w:left="2880" w:hanging="2880"/>
      </w:pPr>
      <w:r>
        <w:t>\b vi (?)</w:t>
      </w:r>
    </w:p>
    <w:p w14:paraId="4AF47A22" w14:textId="77777777" w:rsidR="00C42BF2" w:rsidRDefault="00F80514">
      <w:pPr>
        <w:pStyle w:val="Default"/>
        <w:widowControl w:val="0"/>
        <w:tabs>
          <w:tab w:val="left" w:pos="2880"/>
        </w:tabs>
        <w:ind w:left="2880" w:hanging="2880"/>
        <w:rPr>
          <w:color w:val="003300"/>
          <w:u w:color="003300"/>
        </w:rPr>
      </w:pPr>
      <w:r>
        <w:t>\x See also *pa</w:t>
      </w:r>
      <w:r>
        <w:rPr>
          <w:rFonts w:hAnsi="Times New Roman"/>
        </w:rPr>
        <w:t>ñ</w:t>
      </w:r>
      <w:r>
        <w:t>ci- (</w:t>
      </w:r>
      <w:r>
        <w:rPr>
          <w:rFonts w:hAnsi="Times New Roman"/>
        </w:rPr>
        <w:t>‘</w:t>
      </w:r>
      <w:r>
        <w:t>burn</w:t>
      </w:r>
      <w:r>
        <w:rPr>
          <w:rFonts w:hAnsi="Times New Roman"/>
        </w:rPr>
        <w:t>’</w:t>
      </w:r>
      <w:r>
        <w:t>)</w:t>
      </w:r>
      <w:r>
        <w:rPr>
          <w:color w:val="003300"/>
          <w:u w:color="003300"/>
        </w:rPr>
        <w:t>, and especially *ca:ci-.</w:t>
      </w:r>
    </w:p>
    <w:p w14:paraId="1FFE58F3" w14:textId="77777777" w:rsidR="00C42BF2" w:rsidRDefault="00F80514">
      <w:pPr>
        <w:pStyle w:val="Default"/>
        <w:widowControl w:val="0"/>
        <w:tabs>
          <w:tab w:val="left" w:pos="2880"/>
        </w:tabs>
        <w:ind w:left="2880" w:hanging="2880"/>
      </w:pPr>
      <w:r>
        <w:t>\l Mpakwithi</w:t>
      </w:r>
      <w:r>
        <w:tab/>
        <w:t xml:space="preserve">\w dhadh- \g </w:t>
      </w:r>
      <w:r>
        <w:rPr>
          <w:rFonts w:hAnsi="Times New Roman"/>
        </w:rPr>
        <w:t>‘</w:t>
      </w:r>
      <w:r>
        <w:t>burn</w:t>
      </w:r>
      <w:r>
        <w:rPr>
          <w:rFonts w:hAnsi="Times New Roman"/>
        </w:rPr>
        <w:t xml:space="preserve">’ </w:t>
      </w:r>
      <w:r>
        <w:t xml:space="preserve">\p Conj III (a or b not given); vi: Pres </w:t>
      </w:r>
      <w:r>
        <w:rPr>
          <w:i/>
          <w:iCs/>
        </w:rPr>
        <w:t>dhadhi</w:t>
      </w:r>
      <w:r>
        <w:t>(</w:t>
      </w:r>
      <w:r>
        <w:rPr>
          <w:i/>
          <w:iCs/>
        </w:rPr>
        <w:t>y</w:t>
      </w:r>
      <w:r>
        <w:t xml:space="preserve">), P </w:t>
      </w:r>
      <w:r>
        <w:rPr>
          <w:i/>
          <w:iCs/>
        </w:rPr>
        <w:t>dhadhini</w:t>
      </w:r>
      <w:r>
        <w:t xml:space="preserve">, F </w:t>
      </w:r>
      <w:r>
        <w:rPr>
          <w:i/>
          <w:iCs/>
        </w:rPr>
        <w:t>dhadhiyi</w:t>
      </w:r>
      <w:r>
        <w:t xml:space="preserve">, Imp </w:t>
      </w:r>
      <w:r>
        <w:rPr>
          <w:i/>
          <w:iCs/>
        </w:rPr>
        <w:t>dhadhi7i</w:t>
      </w:r>
      <w:r>
        <w:t xml:space="preserve">. \q Cited as </w:t>
      </w:r>
      <w:r>
        <w:rPr>
          <w:rFonts w:hAnsi="Times New Roman"/>
        </w:rPr>
        <w:t>“</w:t>
      </w:r>
      <w:r>
        <w:t>dhadi</w:t>
      </w:r>
      <w:r>
        <w:rPr>
          <w:rFonts w:hAnsi="Times New Roman"/>
        </w:rPr>
        <w:t>”</w:t>
      </w:r>
      <w:r>
        <w:t>, but see p159. \s TC</w:t>
      </w:r>
    </w:p>
    <w:p w14:paraId="7BA719A5" w14:textId="77777777" w:rsidR="00C42BF2" w:rsidRDefault="00F80514">
      <w:pPr>
        <w:pStyle w:val="Default"/>
        <w:widowControl w:val="0"/>
        <w:tabs>
          <w:tab w:val="left" w:pos="2880"/>
        </w:tabs>
        <w:ind w:left="2880" w:hanging="2880"/>
      </w:pPr>
      <w:r>
        <w:t>\l Awngthim</w:t>
      </w:r>
      <w:r>
        <w:tab/>
        <w:t>\w v</w:t>
      </w:r>
      <w:r>
        <w:rPr>
          <w:rFonts w:hAnsi="Times New Roman"/>
        </w:rPr>
        <w:t>δ</w:t>
      </w:r>
      <w:r>
        <w:t xml:space="preserve">ay- \g </w:t>
      </w:r>
      <w:r>
        <w:rPr>
          <w:rFonts w:hAnsi="Times New Roman"/>
        </w:rPr>
        <w:t>‘</w:t>
      </w:r>
      <w:r>
        <w:t>burn</w:t>
      </w:r>
      <w:r>
        <w:rPr>
          <w:rFonts w:hAnsi="Times New Roman"/>
        </w:rPr>
        <w:t xml:space="preserve">’ </w:t>
      </w:r>
      <w:r>
        <w:t>\s KLH</w:t>
      </w:r>
    </w:p>
    <w:p w14:paraId="548FD80F" w14:textId="77777777" w:rsidR="00C42BF2" w:rsidRDefault="00F80514">
      <w:pPr>
        <w:pStyle w:val="Default"/>
        <w:widowControl w:val="0"/>
        <w:tabs>
          <w:tab w:val="left" w:pos="2880"/>
        </w:tabs>
        <w:ind w:left="2880" w:hanging="2880"/>
      </w:pPr>
      <w:r>
        <w:t>\l Ntra</w:t>
      </w:r>
      <w:r>
        <w:rPr>
          <w:rFonts w:hAnsi="Times New Roman"/>
        </w:rPr>
        <w:t>’</w:t>
      </w:r>
      <w:r>
        <w:t>ngith</w:t>
      </w:r>
      <w:r>
        <w:tab/>
        <w:t>\w a</w:t>
      </w:r>
      <w:r>
        <w:rPr>
          <w:rFonts w:hAnsi="Times New Roman"/>
        </w:rPr>
        <w:t>δ</w:t>
      </w:r>
      <w:r>
        <w:t xml:space="preserve">i- \g </w:t>
      </w:r>
      <w:r>
        <w:rPr>
          <w:rFonts w:hAnsi="Times New Roman"/>
        </w:rPr>
        <w:t>‘</w:t>
      </w:r>
      <w:r>
        <w:t>burn</w:t>
      </w:r>
      <w:r>
        <w:rPr>
          <w:rFonts w:hAnsi="Times New Roman"/>
        </w:rPr>
        <w:t xml:space="preserve">’ </w:t>
      </w:r>
      <w:r>
        <w:t>\s KLH</w:t>
      </w:r>
    </w:p>
    <w:p w14:paraId="2D60A0E0" w14:textId="77777777" w:rsidR="00C42BF2" w:rsidRDefault="00F80514">
      <w:pPr>
        <w:pStyle w:val="Default"/>
        <w:widowControl w:val="0"/>
        <w:tabs>
          <w:tab w:val="left" w:pos="2880"/>
        </w:tabs>
        <w:ind w:left="2880" w:hanging="2880"/>
      </w:pPr>
      <w:r>
        <w:t>\l Umpila</w:t>
      </w:r>
      <w:r>
        <w:tab/>
        <w:t xml:space="preserve">\w a:ci- \g </w:t>
      </w:r>
      <w:r>
        <w:rPr>
          <w:rFonts w:hAnsi="Times New Roman"/>
        </w:rPr>
        <w:t>‘</w:t>
      </w:r>
      <w:r>
        <w:t>burn</w:t>
      </w:r>
      <w:r>
        <w:rPr>
          <w:rFonts w:hAnsi="Times New Roman"/>
        </w:rPr>
        <w:t xml:space="preserve">’ </w:t>
      </w:r>
      <w:r>
        <w:t>\s KLH</w:t>
      </w:r>
    </w:p>
    <w:p w14:paraId="6F087AA7" w14:textId="77777777" w:rsidR="00C42BF2" w:rsidRDefault="00F80514">
      <w:pPr>
        <w:pStyle w:val="Default"/>
        <w:widowControl w:val="0"/>
        <w:tabs>
          <w:tab w:val="left" w:pos="2880"/>
        </w:tabs>
        <w:ind w:left="2880" w:hanging="2880"/>
      </w:pPr>
      <w:r>
        <w:t>\l UOlkol</w:t>
      </w:r>
      <w:r>
        <w:tab/>
        <w:t xml:space="preserve">\w aji- \g </w:t>
      </w:r>
      <w:r>
        <w:rPr>
          <w:rFonts w:hAnsi="Times New Roman"/>
        </w:rPr>
        <w:t>‘</w:t>
      </w:r>
      <w:r>
        <w:t>set fire; cook, burn</w:t>
      </w:r>
      <w:r>
        <w:rPr>
          <w:rFonts w:hAnsi="Times New Roman"/>
        </w:rPr>
        <w:t xml:space="preserve">’ </w:t>
      </w:r>
      <w:r>
        <w:t xml:space="preserve">\p Transitive; P </w:t>
      </w:r>
      <w:r>
        <w:rPr>
          <w:i/>
          <w:iCs/>
        </w:rPr>
        <w:t>ajirr</w:t>
      </w:r>
      <w:r>
        <w:t xml:space="preserve">, Imp </w:t>
      </w:r>
      <w:r>
        <w:rPr>
          <w:i/>
          <w:iCs/>
        </w:rPr>
        <w:t>ajil</w:t>
      </w:r>
      <w:r>
        <w:t xml:space="preserve">, Imp (northern) </w:t>
      </w:r>
      <w:r>
        <w:rPr>
          <w:i/>
          <w:iCs/>
        </w:rPr>
        <w:t>ajing</w:t>
      </w:r>
      <w:r>
        <w:t>. \s PH</w:t>
      </w:r>
    </w:p>
    <w:p w14:paraId="33564B3C" w14:textId="77777777" w:rsidR="00C42BF2" w:rsidRDefault="00F80514">
      <w:pPr>
        <w:pStyle w:val="Default"/>
        <w:widowControl w:val="0"/>
        <w:tabs>
          <w:tab w:val="left" w:pos="2880"/>
        </w:tabs>
        <w:ind w:left="2880" w:hanging="2880"/>
      </w:pPr>
      <w:r>
        <w:t>\l Flinders Island</w:t>
      </w:r>
      <w:r>
        <w:tab/>
        <w:t xml:space="preserve">\w a:ci- \g </w:t>
      </w:r>
      <w:r>
        <w:rPr>
          <w:rFonts w:hAnsi="Times New Roman"/>
        </w:rPr>
        <w:t>‘</w:t>
      </w:r>
      <w:r>
        <w:t>to burn</w:t>
      </w:r>
      <w:r>
        <w:rPr>
          <w:rFonts w:hAnsi="Times New Roman"/>
        </w:rPr>
        <w:t xml:space="preserve">’ </w:t>
      </w:r>
      <w:r>
        <w:t>\p Conj.? Intransitive? \s PS</w:t>
      </w:r>
    </w:p>
    <w:p w14:paraId="10910C4D" w14:textId="77777777" w:rsidR="00C42BF2" w:rsidRDefault="00F80514">
      <w:pPr>
        <w:pStyle w:val="Default"/>
        <w:widowControl w:val="0"/>
        <w:tabs>
          <w:tab w:val="left" w:pos="2880"/>
        </w:tabs>
        <w:ind w:left="2880" w:hanging="2880"/>
      </w:pPr>
      <w:r>
        <w:t>\l GYim</w:t>
      </w:r>
      <w:r>
        <w:tab/>
        <w:t xml:space="preserve">\w ya:ji- \g </w:t>
      </w:r>
      <w:r>
        <w:rPr>
          <w:rFonts w:hAnsi="Times New Roman"/>
        </w:rPr>
        <w:t>‘</w:t>
      </w:r>
      <w:r>
        <w:t>burn, be burning</w:t>
      </w:r>
      <w:r>
        <w:rPr>
          <w:rFonts w:hAnsi="Times New Roman"/>
        </w:rPr>
        <w:t xml:space="preserve">’ </w:t>
      </w:r>
      <w:r>
        <w:t>\p L conj. \s KLH, JHav</w:t>
      </w:r>
    </w:p>
    <w:p w14:paraId="27918EBC" w14:textId="77777777" w:rsidR="00C42BF2" w:rsidRDefault="00F80514">
      <w:pPr>
        <w:pStyle w:val="Default"/>
        <w:widowControl w:val="0"/>
        <w:tabs>
          <w:tab w:val="left" w:pos="2880"/>
        </w:tabs>
        <w:ind w:left="2880" w:hanging="2880"/>
      </w:pPr>
      <w:r>
        <w:t xml:space="preserve">\l </w:t>
      </w:r>
      <w:r>
        <w:rPr>
          <w:b/>
          <w:bCs/>
        </w:rPr>
        <w:t>pPaman</w:t>
      </w:r>
      <w:r>
        <w:rPr>
          <w:b/>
          <w:bCs/>
        </w:rPr>
        <w:tab/>
        <w:t>\w *ya:ci-</w:t>
      </w:r>
      <w:r>
        <w:t xml:space="preserve"> \q Hale</w:t>
      </w:r>
      <w:r>
        <w:rPr>
          <w:rFonts w:hAnsi="Times New Roman"/>
        </w:rPr>
        <w:t>’</w:t>
      </w:r>
      <w:r>
        <w:t xml:space="preserve">s </w:t>
      </w:r>
      <w:r>
        <w:rPr>
          <w:rFonts w:hAnsi="Times New Roman"/>
        </w:rPr>
        <w:t>“</w:t>
      </w:r>
      <w:r>
        <w:t>Northern Paman</w:t>
      </w:r>
      <w:r>
        <w:rPr>
          <w:rFonts w:hAnsi="Times New Roman"/>
        </w:rPr>
        <w:t xml:space="preserve">” </w:t>
      </w:r>
      <w:r>
        <w:t xml:space="preserve">(Awng, Ntr) and </w:t>
      </w:r>
      <w:r>
        <w:rPr>
          <w:rFonts w:hAnsi="Times New Roman"/>
        </w:rPr>
        <w:t>“</w:t>
      </w:r>
      <w:r>
        <w:t>Other Paman</w:t>
      </w:r>
      <w:r>
        <w:rPr>
          <w:rFonts w:hAnsi="Times New Roman"/>
        </w:rPr>
        <w:t xml:space="preserve">” </w:t>
      </w:r>
      <w:r>
        <w:t xml:space="preserve">(GYim) lists have *ya:ji-; his </w:t>
      </w:r>
      <w:r>
        <w:rPr>
          <w:rFonts w:hAnsi="Times New Roman"/>
        </w:rPr>
        <w:t>“</w:t>
      </w:r>
      <w:r>
        <w:t>Middle Paman</w:t>
      </w:r>
      <w:r>
        <w:rPr>
          <w:rFonts w:hAnsi="Times New Roman"/>
        </w:rPr>
        <w:t xml:space="preserve">” </w:t>
      </w:r>
      <w:r>
        <w:t>(Umpila) list has *$a:ci-. \s KLH</w:t>
      </w:r>
    </w:p>
    <w:p w14:paraId="161D94F2" w14:textId="77777777" w:rsidR="00C42BF2" w:rsidRDefault="00C42BF2">
      <w:pPr>
        <w:pStyle w:val="Default"/>
        <w:widowControl w:val="0"/>
        <w:tabs>
          <w:tab w:val="left" w:pos="2880"/>
        </w:tabs>
        <w:ind w:left="2880" w:hanging="2880"/>
      </w:pPr>
    </w:p>
    <w:p w14:paraId="07E7C8CE" w14:textId="77777777" w:rsidR="00C42BF2" w:rsidRDefault="00C42BF2">
      <w:pPr>
        <w:pStyle w:val="Default"/>
        <w:widowControl w:val="0"/>
        <w:tabs>
          <w:tab w:val="left" w:pos="2880"/>
        </w:tabs>
        <w:ind w:left="2880" w:hanging="2880"/>
      </w:pPr>
    </w:p>
    <w:p w14:paraId="620F45D9" w14:textId="77777777" w:rsidR="00C42BF2" w:rsidRDefault="00F80514">
      <w:pPr>
        <w:pStyle w:val="Default"/>
        <w:widowControl w:val="0"/>
        <w:tabs>
          <w:tab w:val="left" w:pos="2880"/>
        </w:tabs>
        <w:ind w:left="2880" w:hanging="2880"/>
        <w:rPr>
          <w:b/>
          <w:bCs/>
          <w:color w:val="003300"/>
          <w:u w:color="003300"/>
        </w:rPr>
      </w:pPr>
      <w:r>
        <w:rPr>
          <w:b/>
          <w:bCs/>
          <w:color w:val="003300"/>
          <w:u w:color="003300"/>
        </w:rPr>
        <w:t>\e *ya:lka</w:t>
      </w:r>
    </w:p>
    <w:p w14:paraId="7EF78CD1" w14:textId="77777777" w:rsidR="00C42BF2" w:rsidRDefault="00F80514">
      <w:pPr>
        <w:pStyle w:val="Default"/>
        <w:widowControl w:val="0"/>
        <w:tabs>
          <w:tab w:val="left" w:pos="2880"/>
        </w:tabs>
        <w:ind w:left="2880" w:hanging="2880"/>
        <w:rPr>
          <w:color w:val="003300"/>
          <w:u w:color="003300"/>
        </w:rPr>
      </w:pPr>
      <w:r>
        <w:rPr>
          <w:color w:val="003300"/>
          <w:u w:color="003300"/>
        </w:rPr>
        <w:t xml:space="preserve">\t </w:t>
      </w:r>
      <w:r>
        <w:rPr>
          <w:rFonts w:hAnsi="Times New Roman"/>
          <w:color w:val="003300"/>
          <w:u w:color="003300"/>
        </w:rPr>
        <w:t>‘</w:t>
      </w:r>
      <w:r>
        <w:rPr>
          <w:color w:val="003300"/>
          <w:u w:color="003300"/>
        </w:rPr>
        <w:t>soft, slack</w:t>
      </w:r>
      <w:r>
        <w:rPr>
          <w:rFonts w:hAnsi="Times New Roman"/>
          <w:color w:val="003300"/>
          <w:u w:color="003300"/>
        </w:rPr>
        <w:t>’</w:t>
      </w:r>
    </w:p>
    <w:p w14:paraId="79E218D8" w14:textId="77777777" w:rsidR="00C42BF2" w:rsidRDefault="00F80514">
      <w:pPr>
        <w:pStyle w:val="Default"/>
        <w:widowControl w:val="0"/>
        <w:tabs>
          <w:tab w:val="left" w:pos="2880"/>
        </w:tabs>
        <w:ind w:left="2880" w:hanging="2880"/>
        <w:rPr>
          <w:color w:val="003300"/>
          <w:u w:color="003300"/>
        </w:rPr>
      </w:pPr>
      <w:r>
        <w:rPr>
          <w:color w:val="003300"/>
          <w:u w:color="003300"/>
        </w:rPr>
        <w:t>\b NAdj</w:t>
      </w:r>
    </w:p>
    <w:p w14:paraId="71E01E76" w14:textId="77777777" w:rsidR="00C42BF2" w:rsidRDefault="00F80514">
      <w:pPr>
        <w:pStyle w:val="Default"/>
        <w:widowControl w:val="0"/>
        <w:tabs>
          <w:tab w:val="left" w:pos="2880"/>
        </w:tabs>
        <w:ind w:left="2880" w:hanging="2880"/>
        <w:rPr>
          <w:color w:val="003300"/>
          <w:u w:color="003300"/>
        </w:rPr>
      </w:pPr>
      <w:r>
        <w:rPr>
          <w:color w:val="003300"/>
          <w:u w:color="003300"/>
        </w:rPr>
        <w:t>\b vi</w:t>
      </w:r>
    </w:p>
    <w:p w14:paraId="3DFD88C8" w14:textId="77777777" w:rsidR="00C42BF2" w:rsidRDefault="00F80514">
      <w:pPr>
        <w:pStyle w:val="Default"/>
        <w:widowControl w:val="0"/>
        <w:tabs>
          <w:tab w:val="left" w:pos="2880"/>
        </w:tabs>
        <w:ind w:left="2880" w:hanging="2880"/>
        <w:rPr>
          <w:color w:val="003300"/>
          <w:u w:color="003300"/>
        </w:rPr>
      </w:pPr>
      <w:r>
        <w:rPr>
          <w:color w:val="003300"/>
          <w:u w:color="003300"/>
        </w:rPr>
        <w:t>\x See *yala.</w:t>
      </w:r>
    </w:p>
    <w:p w14:paraId="42753A7F" w14:textId="77777777" w:rsidR="00C42BF2" w:rsidRDefault="00F80514">
      <w:pPr>
        <w:pStyle w:val="Default"/>
        <w:widowControl w:val="0"/>
        <w:tabs>
          <w:tab w:val="left" w:pos="2880"/>
        </w:tabs>
        <w:ind w:left="2880" w:hanging="2880"/>
        <w:rPr>
          <w:color w:val="003300"/>
          <w:u w:color="003300"/>
        </w:rPr>
      </w:pPr>
      <w:r>
        <w:rPr>
          <w:color w:val="003300"/>
          <w:u w:color="003300"/>
        </w:rPr>
        <w:t>\l GYim</w:t>
      </w:r>
      <w:r>
        <w:rPr>
          <w:color w:val="003300"/>
          <w:u w:color="003300"/>
        </w:rPr>
        <w:tab/>
        <w:t xml:space="preserve">\w </w:t>
      </w:r>
      <w:r>
        <w:rPr>
          <w:i/>
          <w:iCs/>
          <w:color w:val="003300"/>
          <w:u w:color="003300"/>
        </w:rPr>
        <w:t>yaalga-</w:t>
      </w:r>
      <w:r>
        <w:rPr>
          <w:color w:val="003300"/>
          <w:u w:color="003300"/>
        </w:rPr>
        <w:t xml:space="preserve"> \g </w:t>
      </w:r>
      <w:r>
        <w:rPr>
          <w:rFonts w:hAnsi="Times New Roman"/>
          <w:color w:val="003300"/>
          <w:u w:color="003300"/>
        </w:rPr>
        <w:t>‘</w:t>
      </w:r>
      <w:r>
        <w:rPr>
          <w:color w:val="003300"/>
          <w:u w:color="003300"/>
        </w:rPr>
        <w:t>go lame, limp</w:t>
      </w:r>
      <w:r>
        <w:rPr>
          <w:rFonts w:hAnsi="Times New Roman"/>
          <w:color w:val="003300"/>
          <w:u w:color="003300"/>
        </w:rPr>
        <w:t xml:space="preserve">’ </w:t>
      </w:r>
      <w:r>
        <w:rPr>
          <w:color w:val="003300"/>
          <w:u w:color="003300"/>
        </w:rPr>
        <w:t>\p Conj. L, vi.</w:t>
      </w:r>
    </w:p>
    <w:p w14:paraId="2651EBCF" w14:textId="77777777" w:rsidR="00C42BF2" w:rsidRDefault="00F80514">
      <w:pPr>
        <w:pStyle w:val="Default"/>
        <w:widowControl w:val="0"/>
        <w:tabs>
          <w:tab w:val="left" w:pos="2880"/>
        </w:tabs>
        <w:ind w:left="2880" w:hanging="2880"/>
        <w:rPr>
          <w:color w:val="003300"/>
          <w:u w:color="003300"/>
        </w:rPr>
      </w:pPr>
      <w:r>
        <w:rPr>
          <w:color w:val="003300"/>
          <w:u w:color="003300"/>
        </w:rPr>
        <w:t>\l YYoront</w:t>
      </w:r>
      <w:r>
        <w:rPr>
          <w:color w:val="003300"/>
          <w:u w:color="003300"/>
        </w:rPr>
        <w:tab/>
        <w:t xml:space="preserve">\w </w:t>
      </w:r>
      <w:r>
        <w:rPr>
          <w:i/>
          <w:iCs/>
          <w:color w:val="003300"/>
          <w:u w:color="003300"/>
        </w:rPr>
        <w:t>yal</w:t>
      </w:r>
      <w:r>
        <w:rPr>
          <w:color w:val="003300"/>
          <w:u w:color="003300"/>
        </w:rPr>
        <w:t xml:space="preserve"> \g </w:t>
      </w:r>
      <w:r>
        <w:rPr>
          <w:rFonts w:hAnsi="Times New Roman"/>
          <w:color w:val="003300"/>
          <w:u w:color="003300"/>
        </w:rPr>
        <w:t>‘</w:t>
      </w:r>
      <w:r>
        <w:rPr>
          <w:color w:val="003300"/>
          <w:u w:color="003300"/>
        </w:rPr>
        <w:t>soft, slack</w:t>
      </w:r>
      <w:r>
        <w:rPr>
          <w:rFonts w:hAnsi="Times New Roman"/>
          <w:color w:val="003300"/>
          <w:u w:color="003300"/>
        </w:rPr>
        <w:t xml:space="preserve">’ </w:t>
      </w:r>
      <w:r>
        <w:rPr>
          <w:color w:val="003300"/>
          <w:u w:color="003300"/>
        </w:rPr>
        <w:t>\p NAdj.</w:t>
      </w:r>
    </w:p>
    <w:p w14:paraId="2FD03D97" w14:textId="77777777" w:rsidR="00C42BF2" w:rsidRDefault="00C42BF2">
      <w:pPr>
        <w:pStyle w:val="Default"/>
        <w:widowControl w:val="0"/>
        <w:tabs>
          <w:tab w:val="left" w:pos="2880"/>
        </w:tabs>
        <w:rPr>
          <w:color w:val="003300"/>
          <w:u w:color="003300"/>
        </w:rPr>
      </w:pPr>
    </w:p>
    <w:p w14:paraId="62D79814" w14:textId="77777777" w:rsidR="00C42BF2" w:rsidRDefault="00C42BF2">
      <w:pPr>
        <w:pStyle w:val="Default"/>
        <w:widowControl w:val="0"/>
        <w:tabs>
          <w:tab w:val="left" w:pos="2880"/>
        </w:tabs>
        <w:ind w:left="2880" w:hanging="2880"/>
        <w:rPr>
          <w:color w:val="003300"/>
          <w:u w:color="003300"/>
        </w:rPr>
      </w:pPr>
    </w:p>
    <w:p w14:paraId="03F22963" w14:textId="77777777" w:rsidR="00C42BF2" w:rsidRDefault="00F80514">
      <w:pPr>
        <w:pStyle w:val="Default"/>
        <w:widowControl w:val="0"/>
        <w:tabs>
          <w:tab w:val="left" w:pos="2880"/>
        </w:tabs>
        <w:ind w:left="2880" w:hanging="2880"/>
        <w:rPr>
          <w:b/>
          <w:bCs/>
        </w:rPr>
      </w:pPr>
      <w:r>
        <w:t xml:space="preserve">\e </w:t>
      </w:r>
      <w:r>
        <w:rPr>
          <w:b/>
          <w:bCs/>
        </w:rPr>
        <w:t>*ya:mpa-</w:t>
      </w:r>
    </w:p>
    <w:p w14:paraId="7C2A6093" w14:textId="77777777" w:rsidR="00C42BF2" w:rsidRDefault="00F80514">
      <w:pPr>
        <w:pStyle w:val="Default"/>
        <w:widowControl w:val="0"/>
        <w:tabs>
          <w:tab w:val="left" w:pos="2880"/>
        </w:tabs>
        <w:ind w:left="2880" w:hanging="2880"/>
      </w:pPr>
      <w:r>
        <w:t xml:space="preserve">\t </w:t>
      </w:r>
      <w:r>
        <w:rPr>
          <w:rFonts w:hAnsi="Times New Roman"/>
        </w:rPr>
        <w:t>‘</w:t>
      </w:r>
      <w:r>
        <w:t>go up</w:t>
      </w:r>
      <w:r>
        <w:rPr>
          <w:rFonts w:hAnsi="Times New Roman"/>
        </w:rPr>
        <w:t>’</w:t>
      </w:r>
    </w:p>
    <w:p w14:paraId="00C7EEA7" w14:textId="77777777" w:rsidR="00C42BF2" w:rsidRDefault="00F80514">
      <w:pPr>
        <w:pStyle w:val="Default"/>
        <w:widowControl w:val="0"/>
        <w:tabs>
          <w:tab w:val="left" w:pos="2880"/>
        </w:tabs>
        <w:ind w:left="2880" w:hanging="2880"/>
      </w:pPr>
      <w:r>
        <w:t>\b vi</w:t>
      </w:r>
    </w:p>
    <w:p w14:paraId="111B2AE7" w14:textId="77777777" w:rsidR="00C42BF2" w:rsidRDefault="00F80514">
      <w:pPr>
        <w:pStyle w:val="Default"/>
        <w:widowControl w:val="0"/>
        <w:tabs>
          <w:tab w:val="left" w:pos="2880"/>
        </w:tabs>
        <w:ind w:left="2880" w:hanging="2880"/>
      </w:pPr>
      <w:r>
        <w:t>\l Umpithamu</w:t>
      </w:r>
      <w:r>
        <w:tab/>
        <w:t xml:space="preserve">\w ya:mpani- \g </w:t>
      </w:r>
      <w:r>
        <w:rPr>
          <w:rFonts w:hAnsi="Times New Roman"/>
        </w:rPr>
        <w:t>‘</w:t>
      </w:r>
      <w:r>
        <w:t>get up, come out, emerge; move away from; rise</w:t>
      </w:r>
      <w:r>
        <w:rPr>
          <w:rFonts w:hAnsi="Times New Roman"/>
        </w:rPr>
        <w:t xml:space="preserve">’ </w:t>
      </w:r>
      <w:r>
        <w:t xml:space="preserve">\q Presumably </w:t>
      </w:r>
      <w:r>
        <w:rPr>
          <w:i/>
          <w:iCs/>
        </w:rPr>
        <w:t>-ni</w:t>
      </w:r>
      <w:r>
        <w:t xml:space="preserve"> from Reflexive *-ni; cf. Umpila </w:t>
      </w:r>
      <w:r>
        <w:rPr>
          <w:i/>
          <w:iCs/>
        </w:rPr>
        <w:t>pintipinti-</w:t>
      </w:r>
      <w:r>
        <w:rPr>
          <w:rFonts w:hAnsi="Times New Roman"/>
        </w:rPr>
        <w:t xml:space="preserve"> ‘</w:t>
      </w:r>
      <w:r>
        <w:t>to run</w:t>
      </w:r>
      <w:r>
        <w:rPr>
          <w:rFonts w:hAnsi="Times New Roman"/>
        </w:rPr>
        <w:t>’</w:t>
      </w:r>
      <w:r>
        <w:t>, which inflects like a reflexive. \s J-CV</w:t>
      </w:r>
    </w:p>
    <w:p w14:paraId="5A49962A" w14:textId="77777777" w:rsidR="00C42BF2" w:rsidRDefault="00F80514">
      <w:pPr>
        <w:pStyle w:val="Default"/>
        <w:widowControl w:val="0"/>
        <w:tabs>
          <w:tab w:val="left" w:pos="2880"/>
        </w:tabs>
        <w:ind w:left="2880" w:hanging="2880"/>
      </w:pPr>
      <w:r>
        <w:t>\l KThaayorre</w:t>
      </w:r>
      <w:r>
        <w:tab/>
        <w:t xml:space="preserve">\w ya:mpa- \g </w:t>
      </w:r>
      <w:r>
        <w:rPr>
          <w:rFonts w:hAnsi="Times New Roman"/>
        </w:rPr>
        <w:t>‘</w:t>
      </w:r>
      <w:r>
        <w:t>run</w:t>
      </w:r>
      <w:r>
        <w:rPr>
          <w:rFonts w:hAnsi="Times New Roman"/>
        </w:rPr>
        <w:t xml:space="preserve">’ </w:t>
      </w:r>
      <w:r>
        <w:t>\s BA</w:t>
      </w:r>
    </w:p>
    <w:p w14:paraId="5412C214" w14:textId="77777777" w:rsidR="00C42BF2" w:rsidRDefault="00F80514">
      <w:pPr>
        <w:pStyle w:val="Default"/>
        <w:widowControl w:val="0"/>
        <w:tabs>
          <w:tab w:val="left" w:pos="2880"/>
        </w:tabs>
        <w:ind w:left="2880" w:hanging="2880"/>
      </w:pPr>
      <w:r>
        <w:t>\l YYoront</w:t>
      </w:r>
      <w:r>
        <w:tab/>
        <w:t xml:space="preserve">\w yaw \g </w:t>
      </w:r>
      <w:r>
        <w:rPr>
          <w:rFonts w:hAnsi="Times New Roman"/>
        </w:rPr>
        <w:t>‘</w:t>
      </w:r>
      <w:r>
        <w:t>go; run</w:t>
      </w:r>
      <w:r>
        <w:rPr>
          <w:rFonts w:hAnsi="Times New Roman"/>
        </w:rPr>
        <w:t xml:space="preserve">’ </w:t>
      </w:r>
      <w:r>
        <w:t>\p vi, RR irreg.</w:t>
      </w:r>
    </w:p>
    <w:p w14:paraId="6EAC6250" w14:textId="77777777" w:rsidR="00C42BF2" w:rsidRDefault="00F80514">
      <w:pPr>
        <w:pStyle w:val="Default"/>
        <w:widowControl w:val="0"/>
        <w:tabs>
          <w:tab w:val="left" w:pos="2880"/>
        </w:tabs>
        <w:ind w:left="2880" w:hanging="2880"/>
        <w:rPr>
          <w:b/>
          <w:bCs/>
        </w:rPr>
      </w:pPr>
      <w:r>
        <w:t xml:space="preserve">\l </w:t>
      </w:r>
      <w:r>
        <w:rPr>
          <w:b/>
          <w:bCs/>
        </w:rPr>
        <w:t>L</w:t>
      </w:r>
      <w:r>
        <w:rPr>
          <w:b/>
          <w:bCs/>
        </w:rPr>
        <w:tab/>
        <w:t>\w *ya:mpa-</w:t>
      </w:r>
    </w:p>
    <w:p w14:paraId="66448A3A" w14:textId="77777777" w:rsidR="00C42BF2" w:rsidRDefault="00C42BF2">
      <w:pPr>
        <w:pStyle w:val="Default"/>
        <w:widowControl w:val="0"/>
        <w:tabs>
          <w:tab w:val="left" w:pos="2880"/>
        </w:tabs>
        <w:ind w:left="2880" w:hanging="2880"/>
        <w:rPr>
          <w:b/>
          <w:bCs/>
        </w:rPr>
      </w:pPr>
    </w:p>
    <w:p w14:paraId="6E77B3F3" w14:textId="77777777" w:rsidR="00C42BF2" w:rsidRDefault="00C42BF2">
      <w:pPr>
        <w:pStyle w:val="Default"/>
        <w:widowControl w:val="0"/>
        <w:tabs>
          <w:tab w:val="left" w:pos="2880"/>
        </w:tabs>
        <w:ind w:left="2880" w:hanging="2880"/>
        <w:rPr>
          <w:b/>
          <w:bCs/>
        </w:rPr>
      </w:pPr>
    </w:p>
    <w:p w14:paraId="013F6C2A" w14:textId="77777777" w:rsidR="00C42BF2" w:rsidRDefault="00F80514">
      <w:pPr>
        <w:pStyle w:val="Default"/>
        <w:widowControl w:val="0"/>
        <w:tabs>
          <w:tab w:val="left" w:pos="2880"/>
        </w:tabs>
        <w:ind w:left="2880" w:hanging="2880"/>
        <w:rPr>
          <w:b/>
          <w:bCs/>
        </w:rPr>
      </w:pPr>
      <w:r>
        <w:t xml:space="preserve">\e </w:t>
      </w:r>
      <w:r>
        <w:rPr>
          <w:b/>
          <w:bCs/>
        </w:rPr>
        <w:t>*ya:n</w:t>
      </w:r>
    </w:p>
    <w:p w14:paraId="79253689" w14:textId="77777777" w:rsidR="00C42BF2" w:rsidRDefault="00F80514">
      <w:pPr>
        <w:pStyle w:val="Default"/>
        <w:widowControl w:val="0"/>
        <w:tabs>
          <w:tab w:val="left" w:pos="2880"/>
        </w:tabs>
        <w:ind w:left="2880" w:hanging="2880"/>
      </w:pPr>
      <w:r>
        <w:t xml:space="preserve">\t </w:t>
      </w:r>
      <w:r>
        <w:rPr>
          <w:rFonts w:hAnsi="Times New Roman"/>
        </w:rPr>
        <w:t>‘</w:t>
      </w:r>
      <w:r>
        <w:t>language</w:t>
      </w:r>
      <w:r>
        <w:rPr>
          <w:rFonts w:hAnsi="Times New Roman"/>
        </w:rPr>
        <w:t>’</w:t>
      </w:r>
    </w:p>
    <w:p w14:paraId="23AA1737" w14:textId="77777777" w:rsidR="00C42BF2" w:rsidRDefault="00F80514">
      <w:pPr>
        <w:pStyle w:val="Default"/>
        <w:widowControl w:val="0"/>
        <w:tabs>
          <w:tab w:val="left" w:pos="2880"/>
        </w:tabs>
        <w:ind w:left="2880" w:hanging="2880"/>
      </w:pPr>
      <w:r>
        <w:t>\b n</w:t>
      </w:r>
    </w:p>
    <w:p w14:paraId="4F495825" w14:textId="77777777" w:rsidR="00C42BF2" w:rsidRDefault="00F80514">
      <w:pPr>
        <w:pStyle w:val="Default"/>
        <w:widowControl w:val="0"/>
        <w:tabs>
          <w:tab w:val="left" w:pos="2880"/>
        </w:tabs>
        <w:ind w:left="2880" w:hanging="2880"/>
      </w:pPr>
      <w:r>
        <w:t>\c</w:t>
      </w:r>
    </w:p>
    <w:p w14:paraId="4BC76200" w14:textId="77777777" w:rsidR="00C42BF2" w:rsidRDefault="00F80514">
      <w:pPr>
        <w:pStyle w:val="Default"/>
        <w:widowControl w:val="0"/>
        <w:tabs>
          <w:tab w:val="left" w:pos="2880"/>
        </w:tabs>
        <w:ind w:left="2880" w:hanging="2880"/>
      </w:pPr>
      <w:r>
        <w:t>\l Muruwari</w:t>
      </w:r>
      <w:r>
        <w:tab/>
        <w:t xml:space="preserve">\w ya:n \g </w:t>
      </w:r>
      <w:r>
        <w:rPr>
          <w:rFonts w:hAnsi="Times New Roman"/>
        </w:rPr>
        <w:t>‘</w:t>
      </w:r>
      <w:r>
        <w:t>speech, talk, word, news, message</w:t>
      </w:r>
      <w:r>
        <w:rPr>
          <w:rFonts w:hAnsi="Times New Roman"/>
        </w:rPr>
        <w:t xml:space="preserve">’ </w:t>
      </w:r>
      <w:r>
        <w:t>\s LFOates</w:t>
      </w:r>
    </w:p>
    <w:p w14:paraId="3B077CAE" w14:textId="77777777" w:rsidR="00C42BF2" w:rsidRDefault="00F80514">
      <w:pPr>
        <w:pStyle w:val="Default"/>
        <w:widowControl w:val="0"/>
        <w:tabs>
          <w:tab w:val="left" w:pos="2880"/>
        </w:tabs>
        <w:ind w:left="2880" w:hanging="2880"/>
      </w:pPr>
      <w:r>
        <w:t>\l Djinang</w:t>
      </w:r>
      <w:r>
        <w:tab/>
        <w:t xml:space="preserve">\w yan \g </w:t>
      </w:r>
      <w:r>
        <w:rPr>
          <w:rFonts w:hAnsi="Times New Roman"/>
        </w:rPr>
        <w:t>‘</w:t>
      </w:r>
      <w:r>
        <w:t>word, language</w:t>
      </w:r>
      <w:r>
        <w:rPr>
          <w:rFonts w:hAnsi="Times New Roman"/>
        </w:rPr>
        <w:t xml:space="preserve">’ </w:t>
      </w:r>
      <w:r>
        <w:t>\s BW</w:t>
      </w:r>
    </w:p>
    <w:p w14:paraId="29470185" w14:textId="77777777" w:rsidR="00C42BF2" w:rsidRDefault="00F80514">
      <w:pPr>
        <w:pStyle w:val="Default"/>
        <w:widowControl w:val="0"/>
        <w:tabs>
          <w:tab w:val="left" w:pos="2880"/>
        </w:tabs>
        <w:ind w:left="2880" w:hanging="2880"/>
      </w:pPr>
      <w:r>
        <w:t>\l Djinba</w:t>
      </w:r>
      <w:r>
        <w:tab/>
        <w:t xml:space="preserve">\w yan \g </w:t>
      </w:r>
      <w:r>
        <w:rPr>
          <w:rFonts w:hAnsi="Times New Roman"/>
        </w:rPr>
        <w:t>‘</w:t>
      </w:r>
      <w:r>
        <w:t>word, language</w:t>
      </w:r>
      <w:r>
        <w:rPr>
          <w:rFonts w:hAnsi="Times New Roman"/>
        </w:rPr>
        <w:t xml:space="preserve">’ </w:t>
      </w:r>
      <w:r>
        <w:t>\s BW</w:t>
      </w:r>
    </w:p>
    <w:p w14:paraId="24120AC8" w14:textId="77777777" w:rsidR="00C42BF2" w:rsidRDefault="00F80514">
      <w:pPr>
        <w:pStyle w:val="Default"/>
        <w:widowControl w:val="0"/>
        <w:tabs>
          <w:tab w:val="left" w:pos="2880"/>
        </w:tabs>
        <w:ind w:left="2880" w:hanging="2880"/>
      </w:pPr>
      <w:r>
        <w:t>\l Yan-nhangu</w:t>
      </w:r>
      <w:r>
        <w:tab/>
        <w:t xml:space="preserve">\w ya:n \g </w:t>
      </w:r>
      <w:r>
        <w:rPr>
          <w:rFonts w:hAnsi="Times New Roman"/>
        </w:rPr>
        <w:t>‘</w:t>
      </w:r>
      <w:r>
        <w:t>language</w:t>
      </w:r>
      <w:r>
        <w:rPr>
          <w:rFonts w:hAnsi="Times New Roman"/>
        </w:rPr>
        <w:t xml:space="preserve">’ </w:t>
      </w:r>
      <w:r>
        <w:t xml:space="preserve">\f Shortened in a trisyllable (consistently with a regular patter): </w:t>
      </w:r>
      <w:r>
        <w:rPr>
          <w:i/>
          <w:iCs/>
        </w:rPr>
        <w:t>yan-nhangu</w:t>
      </w:r>
      <w:r>
        <w:t>. \s CB</w:t>
      </w:r>
    </w:p>
    <w:p w14:paraId="63346EB9" w14:textId="77777777" w:rsidR="00C42BF2" w:rsidRDefault="00F80514">
      <w:pPr>
        <w:pStyle w:val="Default"/>
        <w:widowControl w:val="0"/>
        <w:tabs>
          <w:tab w:val="left" w:pos="2880"/>
        </w:tabs>
        <w:ind w:left="2880" w:hanging="2880"/>
      </w:pPr>
      <w:r>
        <w:t xml:space="preserve">\l </w:t>
      </w:r>
      <w:r>
        <w:rPr>
          <w:b/>
          <w:bCs/>
        </w:rPr>
        <w:t>pPNy</w:t>
      </w:r>
      <w:r>
        <w:rPr>
          <w:b/>
          <w:bCs/>
        </w:rPr>
        <w:tab/>
        <w:t>\w *ya:n</w:t>
      </w:r>
      <w:r>
        <w:t xml:space="preserve"> \q A possible source (K Hansen, p.c.) is English </w:t>
      </w:r>
      <w:r>
        <w:rPr>
          <w:i/>
          <w:iCs/>
        </w:rPr>
        <w:t>yarn</w:t>
      </w:r>
      <w:r>
        <w:t>.</w:t>
      </w:r>
    </w:p>
    <w:p w14:paraId="6D88A7C4" w14:textId="77777777" w:rsidR="00C42BF2" w:rsidRDefault="00F80514">
      <w:pPr>
        <w:pStyle w:val="Default"/>
        <w:widowControl w:val="0"/>
        <w:tabs>
          <w:tab w:val="left" w:pos="2880"/>
        </w:tabs>
        <w:ind w:left="2880" w:hanging="2880"/>
      </w:pPr>
      <w:r>
        <w:t>^^^</w:t>
      </w:r>
    </w:p>
    <w:p w14:paraId="2E98EE02" w14:textId="77777777" w:rsidR="00C42BF2" w:rsidRDefault="00F80514">
      <w:pPr>
        <w:pStyle w:val="Default"/>
        <w:widowControl w:val="0"/>
        <w:tabs>
          <w:tab w:val="left" w:pos="2880"/>
        </w:tabs>
        <w:ind w:left="2880" w:hanging="2880"/>
      </w:pPr>
      <w:r>
        <w:t>\l Pintupi-Luritja</w:t>
      </w:r>
      <w:r>
        <w:tab/>
        <w:t xml:space="preserve">\w yankuru \g </w:t>
      </w:r>
      <w:r>
        <w:rPr>
          <w:rFonts w:hAnsi="Times New Roman"/>
        </w:rPr>
        <w:t>‘</w:t>
      </w:r>
      <w:r>
        <w:t>ear; centre of understanding; used also to refer to a person</w:t>
      </w:r>
      <w:r>
        <w:rPr>
          <w:rFonts w:hAnsi="Times New Roman"/>
        </w:rPr>
        <w:t>’</w:t>
      </w:r>
      <w:r>
        <w:t>s ability to understand</w:t>
      </w:r>
      <w:r>
        <w:rPr>
          <w:rFonts w:hAnsi="Times New Roman"/>
        </w:rPr>
        <w:t xml:space="preserve">’ </w:t>
      </w:r>
      <w:r>
        <w:t xml:space="preserve">\q Poss. a compound of *yan (otherwise unattested) and </w:t>
      </w:r>
      <w:r>
        <w:rPr>
          <w:i/>
          <w:iCs/>
        </w:rPr>
        <w:t>kuru</w:t>
      </w:r>
      <w:r>
        <w:rPr>
          <w:rFonts w:hAnsi="Times New Roman"/>
        </w:rPr>
        <w:t xml:space="preserve"> ‘</w:t>
      </w:r>
      <w:r>
        <w:t>eye</w:t>
      </w:r>
      <w:r>
        <w:rPr>
          <w:rFonts w:hAnsi="Times New Roman"/>
        </w:rPr>
        <w:t>’</w:t>
      </w:r>
      <w:r>
        <w:t xml:space="preserve">. However, </w:t>
      </w:r>
      <w:r>
        <w:rPr>
          <w:rFonts w:hAnsi="Times New Roman"/>
        </w:rPr>
        <w:t>‘</w:t>
      </w:r>
      <w:r>
        <w:t>ear</w:t>
      </w:r>
      <w:r>
        <w:rPr>
          <w:rFonts w:hAnsi="Times New Roman"/>
        </w:rPr>
        <w:t xml:space="preserve">’ </w:t>
      </w:r>
      <w:r>
        <w:t>(same extended gloss) is also given as (</w:t>
      </w:r>
      <w:r>
        <w:rPr>
          <w:i/>
          <w:iCs/>
        </w:rPr>
        <w:t>y</w:t>
      </w:r>
      <w:r>
        <w:t>)</w:t>
      </w:r>
      <w:r>
        <w:rPr>
          <w:i/>
          <w:iCs/>
        </w:rPr>
        <w:t>angkuru</w:t>
      </w:r>
      <w:r>
        <w:t xml:space="preserve">, and both are cross-referenced to </w:t>
      </w:r>
      <w:r>
        <w:rPr>
          <w:i/>
          <w:iCs/>
        </w:rPr>
        <w:t>pina</w:t>
      </w:r>
      <w:r>
        <w:rPr>
          <w:rFonts w:hAnsi="Times New Roman"/>
        </w:rPr>
        <w:t xml:space="preserve"> ‘</w:t>
      </w:r>
      <w:r>
        <w:t>ear</w:t>
      </w:r>
      <w:r>
        <w:rPr>
          <w:rFonts w:hAnsi="Times New Roman"/>
        </w:rPr>
        <w:t xml:space="preserve">’ </w:t>
      </w:r>
      <w:r>
        <w:t xml:space="preserve">(same extended gloss) but not to each other; the </w:t>
      </w:r>
      <w:r>
        <w:rPr>
          <w:i/>
          <w:iCs/>
        </w:rPr>
        <w:t>pina</w:t>
      </w:r>
      <w:r>
        <w:t xml:space="preserve"> entry cross-references only </w:t>
      </w:r>
      <w:r>
        <w:rPr>
          <w:i/>
          <w:iCs/>
        </w:rPr>
        <w:t>yangkuru</w:t>
      </w:r>
      <w:r>
        <w:t xml:space="preserve">. \s Hn&amp;Hn. </w:t>
      </w:r>
    </w:p>
    <w:p w14:paraId="3BEF9A78" w14:textId="77777777" w:rsidR="00C42BF2" w:rsidRDefault="00F80514">
      <w:pPr>
        <w:pStyle w:val="Default"/>
        <w:widowControl w:val="0"/>
        <w:tabs>
          <w:tab w:val="left" w:pos="2880"/>
        </w:tabs>
        <w:ind w:left="2880" w:hanging="2880"/>
      </w:pPr>
      <w:r>
        <w:t>\l WD (Warburton)</w:t>
      </w:r>
      <w:r>
        <w:tab/>
        <w:t xml:space="preserve">\w yanpiri \g </w:t>
      </w:r>
      <w:r>
        <w:rPr>
          <w:rFonts w:hAnsi="Times New Roman"/>
        </w:rPr>
        <w:t>‘</w:t>
      </w:r>
      <w:r>
        <w:t>ear</w:t>
      </w:r>
      <w:r>
        <w:rPr>
          <w:rFonts w:hAnsi="Times New Roman"/>
        </w:rPr>
        <w:t xml:space="preserve">’ </w:t>
      </w:r>
      <w:r>
        <w:t xml:space="preserve">\q Poss. a compound of otherwise unattested *yan and otherwise unattested </w:t>
      </w:r>
      <w:r>
        <w:rPr>
          <w:i/>
          <w:iCs/>
        </w:rPr>
        <w:t>piri</w:t>
      </w:r>
      <w:r>
        <w:t xml:space="preserve">. Syn. </w:t>
      </w:r>
      <w:r>
        <w:rPr>
          <w:i/>
          <w:iCs/>
        </w:rPr>
        <w:t>pina</w:t>
      </w:r>
      <w:r>
        <w:t>. \s WD</w:t>
      </w:r>
    </w:p>
    <w:p w14:paraId="7205BBF7" w14:textId="77777777" w:rsidR="00C42BF2" w:rsidRDefault="00C42BF2">
      <w:pPr>
        <w:pStyle w:val="Default"/>
        <w:widowControl w:val="0"/>
        <w:tabs>
          <w:tab w:val="left" w:pos="2880"/>
        </w:tabs>
        <w:ind w:left="2880" w:hanging="2880"/>
      </w:pPr>
    </w:p>
    <w:p w14:paraId="6108F2C8" w14:textId="77777777" w:rsidR="00C42BF2" w:rsidRDefault="00C42BF2">
      <w:pPr>
        <w:pStyle w:val="Default"/>
        <w:widowControl w:val="0"/>
        <w:tabs>
          <w:tab w:val="left" w:pos="2880"/>
        </w:tabs>
      </w:pPr>
    </w:p>
    <w:p w14:paraId="0649A17C" w14:textId="0FCFF3D0" w:rsidR="002355E6" w:rsidRPr="002355E6" w:rsidRDefault="002355E6">
      <w:pPr>
        <w:pStyle w:val="Default"/>
        <w:widowControl w:val="0"/>
        <w:tabs>
          <w:tab w:val="left" w:pos="2880"/>
        </w:tabs>
        <w:ind w:left="2880" w:hanging="2880"/>
        <w:rPr>
          <w:b/>
          <w:color w:val="000080"/>
          <w:u w:color="000080"/>
        </w:rPr>
      </w:pPr>
      <w:r w:rsidRPr="002355E6">
        <w:rPr>
          <w:b/>
          <w:color w:val="000080"/>
          <w:u w:color="000080"/>
        </w:rPr>
        <w:t>\e *ya:wa</w:t>
      </w:r>
    </w:p>
    <w:p w14:paraId="08E9E3AC" w14:textId="0070FB75" w:rsidR="002355E6" w:rsidRDefault="002355E6">
      <w:pPr>
        <w:pStyle w:val="Default"/>
        <w:widowControl w:val="0"/>
        <w:tabs>
          <w:tab w:val="left" w:pos="2880"/>
        </w:tabs>
        <w:ind w:left="2880" w:hanging="2880"/>
        <w:rPr>
          <w:color w:val="000080"/>
          <w:u w:color="000080"/>
        </w:rPr>
      </w:pPr>
      <w:r>
        <w:rPr>
          <w:color w:val="000080"/>
          <w:u w:color="000080"/>
        </w:rPr>
        <w:t xml:space="preserve">\t </w:t>
      </w:r>
      <w:r>
        <w:rPr>
          <w:color w:val="000080"/>
          <w:u w:color="000080"/>
        </w:rPr>
        <w:t>‘</w:t>
      </w:r>
      <w:r>
        <w:rPr>
          <w:color w:val="000080"/>
          <w:u w:color="000080"/>
        </w:rPr>
        <w:t>stingray</w:t>
      </w:r>
      <w:r>
        <w:rPr>
          <w:color w:val="000080"/>
          <w:u w:color="000080"/>
        </w:rPr>
        <w:t>’</w:t>
      </w:r>
      <w:r>
        <w:rPr>
          <w:color w:val="000080"/>
          <w:u w:color="000080"/>
        </w:rPr>
        <w:t xml:space="preserve"> (sp.)</w:t>
      </w:r>
    </w:p>
    <w:p w14:paraId="56AE86AA" w14:textId="7855D7F7" w:rsidR="002355E6" w:rsidRDefault="002355E6">
      <w:pPr>
        <w:pStyle w:val="Default"/>
        <w:widowControl w:val="0"/>
        <w:tabs>
          <w:tab w:val="left" w:pos="2880"/>
        </w:tabs>
        <w:ind w:left="2880" w:hanging="2880"/>
        <w:rPr>
          <w:color w:val="000080"/>
          <w:u w:color="000080"/>
        </w:rPr>
      </w:pPr>
      <w:r>
        <w:rPr>
          <w:color w:val="000080"/>
          <w:u w:color="000080"/>
        </w:rPr>
        <w:t>\b n</w:t>
      </w:r>
    </w:p>
    <w:p w14:paraId="096B66DD" w14:textId="2E0F6B8A" w:rsidR="002355E6" w:rsidRDefault="002355E6">
      <w:pPr>
        <w:pStyle w:val="Default"/>
        <w:widowControl w:val="0"/>
        <w:tabs>
          <w:tab w:val="left" w:pos="2880"/>
        </w:tabs>
        <w:ind w:left="2880" w:hanging="2880"/>
        <w:rPr>
          <w:color w:val="000080"/>
          <w:u w:color="000080"/>
        </w:rPr>
      </w:pPr>
      <w:r>
        <w:rPr>
          <w:color w:val="000080"/>
          <w:u w:color="000080"/>
        </w:rPr>
        <w:t>\c fish, elasmobranch</w:t>
      </w:r>
    </w:p>
    <w:p w14:paraId="104B2677" w14:textId="00F01153" w:rsidR="002355E6" w:rsidRDefault="002355E6">
      <w:pPr>
        <w:pStyle w:val="Default"/>
        <w:widowControl w:val="0"/>
        <w:tabs>
          <w:tab w:val="left" w:pos="2880"/>
        </w:tabs>
        <w:ind w:left="2880" w:hanging="2880"/>
        <w:rPr>
          <w:color w:val="000080"/>
          <w:u w:color="000080"/>
        </w:rPr>
      </w:pPr>
      <w:r>
        <w:rPr>
          <w:color w:val="000080"/>
          <w:u w:color="000080"/>
        </w:rPr>
        <w:t>\l KYa</w:t>
      </w:r>
      <w:r>
        <w:rPr>
          <w:color w:val="000080"/>
          <w:u w:color="000080"/>
        </w:rPr>
        <w:t>’</w:t>
      </w:r>
      <w:r>
        <w:rPr>
          <w:color w:val="000080"/>
          <w:u w:color="000080"/>
        </w:rPr>
        <w:t>u</w:t>
      </w:r>
      <w:r>
        <w:rPr>
          <w:color w:val="000080"/>
          <w:u w:color="000080"/>
        </w:rPr>
        <w:tab/>
        <w:t xml:space="preserve">\w </w:t>
      </w:r>
      <w:r>
        <w:rPr>
          <w:i/>
          <w:color w:val="000080"/>
          <w:u w:color="000080"/>
        </w:rPr>
        <w:t>ya:wa</w:t>
      </w:r>
      <w:r>
        <w:rPr>
          <w:color w:val="000080"/>
          <w:u w:color="000080"/>
        </w:rPr>
        <w:t xml:space="preserve"> \g </w:t>
      </w:r>
      <w:r>
        <w:rPr>
          <w:color w:val="000080"/>
          <w:u w:color="000080"/>
        </w:rPr>
        <w:t>‘</w:t>
      </w:r>
      <w:r>
        <w:rPr>
          <w:color w:val="000080"/>
          <w:u w:color="000080"/>
        </w:rPr>
        <w:t>devil ray</w:t>
      </w:r>
      <w:r>
        <w:rPr>
          <w:color w:val="000080"/>
          <w:u w:color="000080"/>
        </w:rPr>
        <w:t>’</w:t>
      </w:r>
      <w:r>
        <w:rPr>
          <w:color w:val="000080"/>
          <w:u w:color="000080"/>
        </w:rPr>
        <w:t xml:space="preserve"> \q Very big with spots. \s </w:t>
      </w:r>
      <w:r w:rsidR="00F02011">
        <w:rPr>
          <w:color w:val="000080"/>
          <w:u w:color="000080"/>
        </w:rPr>
        <w:t>ASEDA 0027</w:t>
      </w:r>
    </w:p>
    <w:p w14:paraId="43FFDA1C" w14:textId="68ABD3B0" w:rsidR="0065306D" w:rsidRDefault="0065306D" w:rsidP="0065306D">
      <w:pPr>
        <w:pStyle w:val="Default"/>
        <w:widowControl w:val="0"/>
        <w:tabs>
          <w:tab w:val="left" w:pos="2880"/>
        </w:tabs>
        <w:ind w:left="2880" w:hanging="2880"/>
      </w:pPr>
      <w:r>
        <w:t>\l Umpila</w:t>
      </w:r>
      <w:r>
        <w:tab/>
        <w:t xml:space="preserve">\w </w:t>
      </w:r>
      <w:r w:rsidRPr="0065306D">
        <w:rPr>
          <w:i/>
        </w:rPr>
        <w:t>ya:wa</w:t>
      </w:r>
      <w:r>
        <w:t xml:space="preserve"> \g </w:t>
      </w:r>
      <w:r>
        <w:rPr>
          <w:rFonts w:hAnsi="Times New Roman"/>
        </w:rPr>
        <w:t>‘</w:t>
      </w:r>
      <w:r>
        <w:t>manta ray; diamond ray</w:t>
      </w:r>
      <w:r>
        <w:rPr>
          <w:rFonts w:hAnsi="Times New Roman"/>
        </w:rPr>
        <w:t xml:space="preserve">’ </w:t>
      </w:r>
      <w:r>
        <w:t>\s ASEDA 094, RMWD</w:t>
      </w:r>
    </w:p>
    <w:p w14:paraId="66AC7421" w14:textId="495F30AC" w:rsidR="00F02011" w:rsidRPr="002355E6" w:rsidRDefault="0065306D">
      <w:pPr>
        <w:pStyle w:val="Default"/>
        <w:widowControl w:val="0"/>
        <w:tabs>
          <w:tab w:val="left" w:pos="2880"/>
        </w:tabs>
        <w:ind w:left="2880" w:hanging="2880"/>
        <w:rPr>
          <w:color w:val="000080"/>
          <w:u w:color="000080"/>
        </w:rPr>
      </w:pPr>
      <w:r>
        <w:rPr>
          <w:color w:val="000080"/>
          <w:u w:color="000080"/>
        </w:rPr>
        <w:t>\x See *yawara</w:t>
      </w:r>
    </w:p>
    <w:p w14:paraId="51C4D016" w14:textId="77777777" w:rsidR="002355E6" w:rsidRDefault="002355E6">
      <w:pPr>
        <w:pStyle w:val="Default"/>
        <w:widowControl w:val="0"/>
        <w:tabs>
          <w:tab w:val="left" w:pos="2880"/>
        </w:tabs>
        <w:ind w:left="2880" w:hanging="2880"/>
        <w:rPr>
          <w:color w:val="000080"/>
          <w:u w:color="000080"/>
        </w:rPr>
      </w:pPr>
    </w:p>
    <w:p w14:paraId="066FC51F" w14:textId="77777777" w:rsidR="002355E6" w:rsidRDefault="002355E6">
      <w:pPr>
        <w:pStyle w:val="Default"/>
        <w:widowControl w:val="0"/>
        <w:tabs>
          <w:tab w:val="left" w:pos="2880"/>
        </w:tabs>
        <w:ind w:left="2880" w:hanging="2880"/>
        <w:rPr>
          <w:color w:val="000080"/>
          <w:u w:color="000080"/>
        </w:rPr>
      </w:pPr>
    </w:p>
    <w:p w14:paraId="2F56CCD5" w14:textId="77777777" w:rsidR="00C42BF2" w:rsidRDefault="00F80514">
      <w:pPr>
        <w:pStyle w:val="Default"/>
        <w:widowControl w:val="0"/>
        <w:tabs>
          <w:tab w:val="left" w:pos="2880"/>
        </w:tabs>
        <w:ind w:left="2880" w:hanging="2880"/>
        <w:rPr>
          <w:b/>
          <w:bCs/>
          <w:color w:val="000080"/>
          <w:u w:color="000080"/>
        </w:rPr>
      </w:pPr>
      <w:r>
        <w:rPr>
          <w:color w:val="000080"/>
          <w:u w:color="000080"/>
        </w:rPr>
        <w:t xml:space="preserve">\e </w:t>
      </w:r>
      <w:r>
        <w:rPr>
          <w:b/>
          <w:bCs/>
          <w:color w:val="000080"/>
          <w:u w:color="000080"/>
        </w:rPr>
        <w:t>*yika</w:t>
      </w:r>
    </w:p>
    <w:p w14:paraId="2FFCC99E" w14:textId="77777777" w:rsidR="00C42BF2" w:rsidRDefault="00F80514">
      <w:pPr>
        <w:pStyle w:val="Default"/>
        <w:widowControl w:val="0"/>
        <w:tabs>
          <w:tab w:val="left" w:pos="2880"/>
        </w:tabs>
        <w:ind w:left="2880" w:hanging="2880"/>
        <w:rPr>
          <w:color w:val="000080"/>
          <w:u w:color="000080"/>
        </w:rPr>
      </w:pPr>
      <w:r>
        <w:rPr>
          <w:color w:val="000080"/>
          <w:u w:color="000080"/>
        </w:rPr>
        <w:t xml:space="preserve">\t </w:t>
      </w:r>
      <w:r>
        <w:rPr>
          <w:rFonts w:hAnsi="Times New Roman"/>
          <w:color w:val="000080"/>
          <w:u w:color="000080"/>
        </w:rPr>
        <w:t>‘</w:t>
      </w:r>
      <w:r>
        <w:rPr>
          <w:color w:val="000080"/>
          <w:u w:color="000080"/>
        </w:rPr>
        <w:t>laughter</w:t>
      </w:r>
      <w:r>
        <w:rPr>
          <w:rFonts w:hAnsi="Times New Roman"/>
          <w:color w:val="000080"/>
          <w:u w:color="000080"/>
        </w:rPr>
        <w:t>’</w:t>
      </w:r>
    </w:p>
    <w:p w14:paraId="0FCF7BC2" w14:textId="77777777" w:rsidR="00C42BF2" w:rsidRDefault="00F80514">
      <w:pPr>
        <w:pStyle w:val="Default"/>
        <w:widowControl w:val="0"/>
        <w:tabs>
          <w:tab w:val="left" w:pos="2880"/>
        </w:tabs>
        <w:ind w:left="2880" w:hanging="2880"/>
        <w:rPr>
          <w:color w:val="000080"/>
          <w:u w:color="000080"/>
        </w:rPr>
      </w:pPr>
      <w:r>
        <w:rPr>
          <w:color w:val="000080"/>
          <w:u w:color="000080"/>
        </w:rPr>
        <w:t>\b n</w:t>
      </w:r>
    </w:p>
    <w:p w14:paraId="25CB6E49" w14:textId="77777777" w:rsidR="00C42BF2" w:rsidRDefault="00F80514">
      <w:pPr>
        <w:pStyle w:val="Default"/>
        <w:widowControl w:val="0"/>
        <w:tabs>
          <w:tab w:val="left" w:pos="2880"/>
        </w:tabs>
        <w:ind w:left="2880" w:hanging="2880"/>
        <w:rPr>
          <w:color w:val="000080"/>
          <w:u w:color="000080"/>
        </w:rPr>
      </w:pPr>
      <w:r>
        <w:rPr>
          <w:color w:val="000080"/>
          <w:u w:color="000080"/>
        </w:rPr>
        <w:t>\l KKY</w:t>
      </w:r>
      <w:r>
        <w:rPr>
          <w:color w:val="000080"/>
          <w:u w:color="000080"/>
        </w:rPr>
        <w:tab/>
        <w:t xml:space="preserve">\w ika, ikal \g </w:t>
      </w:r>
      <w:r>
        <w:rPr>
          <w:rFonts w:hAnsi="Times New Roman"/>
          <w:color w:val="000080"/>
          <w:u w:color="000080"/>
        </w:rPr>
        <w:t>‘</w:t>
      </w:r>
      <w:r>
        <w:rPr>
          <w:color w:val="000080"/>
          <w:u w:color="000080"/>
        </w:rPr>
        <w:t>happiness, joy, gladness</w:t>
      </w:r>
      <w:r>
        <w:rPr>
          <w:rFonts w:hAnsi="Times New Roman"/>
          <w:color w:val="000080"/>
          <w:u w:color="000080"/>
        </w:rPr>
        <w:t xml:space="preserve">’ </w:t>
      </w:r>
      <w:r>
        <w:rPr>
          <w:color w:val="000080"/>
          <w:u w:color="000080"/>
        </w:rPr>
        <w:t>\p n Masculine. \s RJK/GNOG</w:t>
      </w:r>
    </w:p>
    <w:p w14:paraId="0852B1D4" w14:textId="77777777" w:rsidR="00C42BF2" w:rsidRDefault="00F80514">
      <w:pPr>
        <w:pStyle w:val="Default"/>
        <w:widowControl w:val="0"/>
        <w:tabs>
          <w:tab w:val="left" w:pos="2880"/>
        </w:tabs>
        <w:ind w:left="2880" w:hanging="2880"/>
      </w:pPr>
      <w:r>
        <w:t>\l Ngaanyatjarra-Ngaatjatjarra</w:t>
      </w:r>
      <w:r>
        <w:tab/>
        <w:t xml:space="preserve">\w yikarri \g </w:t>
      </w:r>
      <w:r>
        <w:rPr>
          <w:rFonts w:hAnsi="Times New Roman"/>
        </w:rPr>
        <w:t>‘</w:t>
      </w:r>
      <w:r>
        <w:t>laughter, laugh</w:t>
      </w:r>
      <w:r>
        <w:rPr>
          <w:rFonts w:hAnsi="Times New Roman"/>
        </w:rPr>
        <w:t xml:space="preserve">’ </w:t>
      </w:r>
      <w:r>
        <w:t xml:space="preserve">\p n. \q Also </w:t>
      </w:r>
      <w:r>
        <w:rPr>
          <w:i/>
          <w:iCs/>
        </w:rPr>
        <w:t>yikarri-</w:t>
      </w:r>
      <w:r>
        <w:rPr>
          <w:rFonts w:hAnsi="Times New Roman"/>
        </w:rPr>
        <w:t xml:space="preserve"> ‘</w:t>
      </w:r>
      <w:r>
        <w:t>to laugh</w:t>
      </w:r>
      <w:r>
        <w:rPr>
          <w:rFonts w:hAnsi="Times New Roman"/>
        </w:rPr>
        <w:t>’</w:t>
      </w:r>
      <w:r>
        <w:t>. \s G&amp;H</w:t>
      </w:r>
    </w:p>
    <w:p w14:paraId="677CB42E" w14:textId="77777777" w:rsidR="00C42BF2" w:rsidRDefault="00F80514">
      <w:pPr>
        <w:pStyle w:val="Default"/>
        <w:widowControl w:val="0"/>
        <w:tabs>
          <w:tab w:val="left" w:pos="2880"/>
        </w:tabs>
        <w:ind w:left="2880" w:hanging="2880"/>
        <w:rPr>
          <w:color w:val="000080"/>
          <w:u w:color="000080"/>
        </w:rPr>
      </w:pPr>
      <w:r>
        <w:rPr>
          <w:color w:val="000080"/>
          <w:u w:color="000080"/>
        </w:rPr>
        <w:t>\l Pintupi-Luritja</w:t>
      </w:r>
      <w:r>
        <w:rPr>
          <w:color w:val="000080"/>
          <w:u w:color="000080"/>
        </w:rPr>
        <w:tab/>
        <w:t xml:space="preserve">\w yika \g </w:t>
      </w:r>
      <w:r>
        <w:rPr>
          <w:rFonts w:hAnsi="Times New Roman"/>
          <w:color w:val="000080"/>
          <w:u w:color="000080"/>
        </w:rPr>
        <w:t>‘</w:t>
      </w:r>
      <w:r>
        <w:rPr>
          <w:color w:val="000080"/>
          <w:u w:color="000080"/>
        </w:rPr>
        <w:t>laugh; funny; humorous; smile</w:t>
      </w:r>
      <w:r>
        <w:rPr>
          <w:rFonts w:hAnsi="Times New Roman"/>
          <w:color w:val="000080"/>
          <w:u w:color="000080"/>
        </w:rPr>
        <w:t xml:space="preserve">’ </w:t>
      </w:r>
      <w:r>
        <w:rPr>
          <w:color w:val="000080"/>
          <w:u w:color="000080"/>
        </w:rPr>
        <w:t xml:space="preserve">\p n. \q Also </w:t>
      </w:r>
      <w:r>
        <w:rPr>
          <w:i/>
          <w:iCs/>
          <w:color w:val="000080"/>
          <w:u w:color="000080"/>
        </w:rPr>
        <w:t>yilarri-</w:t>
      </w:r>
      <w:r>
        <w:rPr>
          <w:rFonts w:hAnsi="Times New Roman"/>
          <w:color w:val="000080"/>
          <w:u w:color="000080"/>
        </w:rPr>
        <w:t xml:space="preserve"> ‘</w:t>
      </w:r>
      <w:r>
        <w:rPr>
          <w:color w:val="000080"/>
          <w:u w:color="000080"/>
        </w:rPr>
        <w:t>to laugh, chuckle</w:t>
      </w:r>
      <w:r>
        <w:rPr>
          <w:rFonts w:hAnsi="Times New Roman"/>
          <w:color w:val="000080"/>
          <w:u w:color="000080"/>
        </w:rPr>
        <w:t>’</w:t>
      </w:r>
      <w:r>
        <w:rPr>
          <w:color w:val="000080"/>
          <w:u w:color="000080"/>
        </w:rPr>
        <w:t>. \s Hn&amp;Hn/GNOG</w:t>
      </w:r>
    </w:p>
    <w:p w14:paraId="36194252" w14:textId="77777777" w:rsidR="00C42BF2" w:rsidRDefault="00F80514">
      <w:pPr>
        <w:pStyle w:val="Default"/>
        <w:widowControl w:val="0"/>
        <w:tabs>
          <w:tab w:val="left" w:pos="2880"/>
        </w:tabs>
        <w:ind w:left="2880" w:hanging="2880"/>
        <w:rPr>
          <w:color w:val="000080"/>
          <w:u w:color="000080"/>
        </w:rPr>
      </w:pPr>
      <w:r>
        <w:rPr>
          <w:color w:val="000080"/>
          <w:u w:color="000080"/>
        </w:rPr>
        <w:t xml:space="preserve">\l </w:t>
      </w:r>
      <w:r>
        <w:rPr>
          <w:b/>
          <w:bCs/>
          <w:color w:val="000080"/>
          <w:u w:color="000080"/>
        </w:rPr>
        <w:t>ppNy (?)</w:t>
      </w:r>
      <w:r>
        <w:rPr>
          <w:b/>
          <w:bCs/>
          <w:color w:val="000080"/>
          <w:u w:color="000080"/>
        </w:rPr>
        <w:tab/>
        <w:t>\w *yika</w:t>
      </w:r>
      <w:r>
        <w:rPr>
          <w:color w:val="000080"/>
          <w:u w:color="000080"/>
        </w:rPr>
        <w:t xml:space="preserve"> \s GNOG</w:t>
      </w:r>
    </w:p>
    <w:p w14:paraId="02121610" w14:textId="77777777" w:rsidR="00C42BF2" w:rsidRDefault="00C42BF2">
      <w:pPr>
        <w:pStyle w:val="Default"/>
        <w:widowControl w:val="0"/>
        <w:tabs>
          <w:tab w:val="left" w:pos="2880"/>
        </w:tabs>
        <w:ind w:left="2880" w:hanging="2880"/>
        <w:rPr>
          <w:color w:val="000080"/>
          <w:u w:color="000080"/>
        </w:rPr>
      </w:pPr>
    </w:p>
    <w:p w14:paraId="0AE5283A" w14:textId="77777777" w:rsidR="00C42BF2" w:rsidRDefault="00C42BF2">
      <w:pPr>
        <w:pStyle w:val="Default"/>
        <w:widowControl w:val="0"/>
        <w:tabs>
          <w:tab w:val="left" w:pos="2880"/>
        </w:tabs>
        <w:ind w:left="2880" w:hanging="2880"/>
        <w:rPr>
          <w:color w:val="000080"/>
          <w:u w:color="000080"/>
        </w:rPr>
      </w:pPr>
    </w:p>
    <w:p w14:paraId="1444E655" w14:textId="77777777" w:rsidR="00C42BF2" w:rsidRDefault="00F80514">
      <w:pPr>
        <w:pStyle w:val="Default"/>
        <w:widowControl w:val="0"/>
        <w:tabs>
          <w:tab w:val="left" w:pos="2880"/>
        </w:tabs>
        <w:ind w:left="2880" w:hanging="2880"/>
        <w:rPr>
          <w:b/>
          <w:bCs/>
        </w:rPr>
      </w:pPr>
      <w:r>
        <w:t xml:space="preserve">\e </w:t>
      </w:r>
      <w:r>
        <w:rPr>
          <w:b/>
          <w:bCs/>
        </w:rPr>
        <w:t>*yila</w:t>
      </w:r>
    </w:p>
    <w:p w14:paraId="32450A43" w14:textId="77777777" w:rsidR="00C42BF2" w:rsidRDefault="00F80514">
      <w:pPr>
        <w:pStyle w:val="Default"/>
        <w:widowControl w:val="0"/>
        <w:tabs>
          <w:tab w:val="left" w:pos="2880"/>
        </w:tabs>
        <w:ind w:left="2880" w:hanging="2880"/>
      </w:pPr>
      <w:r>
        <w:t xml:space="preserve">\t </w:t>
      </w:r>
      <w:r>
        <w:rPr>
          <w:rFonts w:hAnsi="Times New Roman"/>
        </w:rPr>
        <w:t>‘</w:t>
      </w:r>
      <w:r>
        <w:t>here</w:t>
      </w:r>
      <w:r>
        <w:rPr>
          <w:rFonts w:hAnsi="Times New Roman"/>
        </w:rPr>
        <w:t>’</w:t>
      </w:r>
    </w:p>
    <w:p w14:paraId="1DA76A32" w14:textId="77777777" w:rsidR="00C42BF2" w:rsidRDefault="00F80514">
      <w:pPr>
        <w:pStyle w:val="Default"/>
        <w:widowControl w:val="0"/>
        <w:tabs>
          <w:tab w:val="left" w:pos="2880"/>
        </w:tabs>
        <w:ind w:left="2880" w:hanging="2880"/>
      </w:pPr>
      <w:r>
        <w:t xml:space="preserve">\b demonstrative; Loc of </w:t>
      </w:r>
      <w:r>
        <w:rPr>
          <w:b/>
          <w:bCs/>
        </w:rPr>
        <w:t>*yi</w:t>
      </w:r>
      <w:r>
        <w:rPr>
          <w:rFonts w:hAnsi="Times New Roman"/>
          <w:b/>
          <w:bCs/>
        </w:rPr>
        <w:t>ñ</w:t>
      </w:r>
      <w:r>
        <w:rPr>
          <w:b/>
          <w:bCs/>
        </w:rPr>
        <w:t>a</w:t>
      </w:r>
      <w:r>
        <w:rPr>
          <w:rFonts w:hAnsi="Times New Roman"/>
        </w:rPr>
        <w:t xml:space="preserve"> ‘</w:t>
      </w:r>
      <w:r>
        <w:t>this</w:t>
      </w:r>
      <w:r>
        <w:rPr>
          <w:rFonts w:hAnsi="Times New Roman"/>
        </w:rPr>
        <w:t>’</w:t>
      </w:r>
      <w:r>
        <w:t>, q.v.</w:t>
      </w:r>
    </w:p>
    <w:p w14:paraId="3AA1C4B0" w14:textId="77777777" w:rsidR="00C42BF2" w:rsidRDefault="00F80514">
      <w:pPr>
        <w:pStyle w:val="Default"/>
        <w:widowControl w:val="0"/>
        <w:tabs>
          <w:tab w:val="left" w:pos="2880"/>
        </w:tabs>
        <w:ind w:left="2880" w:hanging="2880"/>
      </w:pPr>
      <w:r>
        <w:t>\l Yuwaalaraay</w:t>
      </w:r>
      <w:r>
        <w:tab/>
        <w:t xml:space="preserve">\w </w:t>
      </w:r>
      <w:r>
        <w:rPr>
          <w:i/>
          <w:iCs/>
        </w:rPr>
        <w:t>yila:</w:t>
      </w:r>
      <w:r>
        <w:t xml:space="preserve"> \g </w:t>
      </w:r>
      <w:r>
        <w:rPr>
          <w:rFonts w:hAnsi="Times New Roman"/>
        </w:rPr>
        <w:t>‘</w:t>
      </w:r>
      <w:r>
        <w:t>soon, directly; recently</w:t>
      </w:r>
      <w:r>
        <w:rPr>
          <w:rFonts w:hAnsi="Times New Roman"/>
        </w:rPr>
        <w:t xml:space="preserve">’ </w:t>
      </w:r>
      <w:r>
        <w:t xml:space="preserve">\p time adverb \q Also </w:t>
      </w:r>
      <w:r>
        <w:rPr>
          <w:i/>
          <w:iCs/>
        </w:rPr>
        <w:t>yila:lu</w:t>
      </w:r>
      <w:r>
        <w:rPr>
          <w:rFonts w:hAnsi="Times New Roman"/>
        </w:rPr>
        <w:t xml:space="preserve"> ‘</w:t>
      </w:r>
      <w:r>
        <w:t xml:space="preserve">long </w:t>
      </w:r>
      <w:r>
        <w:lastRenderedPageBreak/>
        <w:t>time ago; long time later</w:t>
      </w:r>
      <w:r>
        <w:rPr>
          <w:rFonts w:hAnsi="Times New Roman"/>
        </w:rPr>
        <w:t>’</w:t>
      </w:r>
      <w:r>
        <w:t>. \s AGL</w:t>
      </w:r>
    </w:p>
    <w:p w14:paraId="6B035ED3" w14:textId="77777777" w:rsidR="00C42BF2" w:rsidRDefault="00F80514">
      <w:pPr>
        <w:pStyle w:val="Default"/>
        <w:widowControl w:val="0"/>
        <w:tabs>
          <w:tab w:val="left" w:pos="2880"/>
        </w:tabs>
        <w:ind w:left="2880" w:hanging="2880"/>
      </w:pPr>
      <w:r>
        <w:t>\l Yuwaaliyaay</w:t>
      </w:r>
      <w:r>
        <w:tab/>
        <w:t xml:space="preserve">\w </w:t>
      </w:r>
      <w:r>
        <w:rPr>
          <w:i/>
          <w:iCs/>
        </w:rPr>
        <w:t>yila:</w:t>
      </w:r>
      <w:r>
        <w:t xml:space="preserve"> \g </w:t>
      </w:r>
      <w:r>
        <w:rPr>
          <w:rFonts w:hAnsi="Times New Roman"/>
        </w:rPr>
        <w:t>‘</w:t>
      </w:r>
      <w:r>
        <w:t>soon, directly; recently</w:t>
      </w:r>
      <w:r>
        <w:rPr>
          <w:rFonts w:hAnsi="Times New Roman"/>
        </w:rPr>
        <w:t xml:space="preserve">’ </w:t>
      </w:r>
      <w:r>
        <w:t xml:space="preserve">\p time adverb \q Also </w:t>
      </w:r>
      <w:r>
        <w:rPr>
          <w:i/>
          <w:iCs/>
        </w:rPr>
        <w:t>yila:lu</w:t>
      </w:r>
      <w:r>
        <w:rPr>
          <w:rFonts w:hAnsi="Times New Roman"/>
        </w:rPr>
        <w:t xml:space="preserve"> ‘</w:t>
      </w:r>
      <w:r>
        <w:t>long time ago; long time later</w:t>
      </w:r>
      <w:r>
        <w:rPr>
          <w:rFonts w:hAnsi="Times New Roman"/>
        </w:rPr>
        <w:t>’</w:t>
      </w:r>
      <w:r>
        <w:t xml:space="preserve">, </w:t>
      </w:r>
      <w:r>
        <w:rPr>
          <w:i/>
          <w:iCs/>
        </w:rPr>
        <w:t>yila:n.ga:l</w:t>
      </w:r>
      <w:r>
        <w:rPr>
          <w:rFonts w:hAnsi="Times New Roman"/>
        </w:rPr>
        <w:t xml:space="preserve"> ‘</w:t>
      </w:r>
      <w:r>
        <w:t>fresh; new</w:t>
      </w:r>
      <w:r>
        <w:rPr>
          <w:rFonts w:hAnsi="Times New Roman"/>
        </w:rPr>
        <w:t>’</w:t>
      </w:r>
      <w:r>
        <w:t>. \s AGL</w:t>
      </w:r>
    </w:p>
    <w:p w14:paraId="7B59C6B9" w14:textId="77777777" w:rsidR="00C42BF2" w:rsidRDefault="00F80514">
      <w:pPr>
        <w:pStyle w:val="Default"/>
        <w:widowControl w:val="0"/>
        <w:tabs>
          <w:tab w:val="left" w:pos="2880"/>
        </w:tabs>
        <w:ind w:left="2880" w:hanging="2880"/>
      </w:pPr>
      <w:r>
        <w:t>\l Gamilaraay</w:t>
      </w:r>
      <w:r>
        <w:tab/>
        <w:t xml:space="preserve">\w </w:t>
      </w:r>
      <w:r>
        <w:rPr>
          <w:i/>
          <w:iCs/>
        </w:rPr>
        <w:t>yila:</w:t>
      </w:r>
      <w:r>
        <w:t xml:space="preserve"> \g </w:t>
      </w:r>
      <w:r>
        <w:rPr>
          <w:rFonts w:hAnsi="Times New Roman"/>
        </w:rPr>
        <w:t>‘</w:t>
      </w:r>
      <w:r>
        <w:t>soon, directly; recently</w:t>
      </w:r>
      <w:r>
        <w:rPr>
          <w:rFonts w:hAnsi="Times New Roman"/>
        </w:rPr>
        <w:t xml:space="preserve">’ </w:t>
      </w:r>
      <w:r>
        <w:t xml:space="preserve">\p time adverb \q Also </w:t>
      </w:r>
      <w:r>
        <w:rPr>
          <w:i/>
          <w:iCs/>
        </w:rPr>
        <w:t>yila:lu</w:t>
      </w:r>
      <w:r>
        <w:rPr>
          <w:rFonts w:hAnsi="Times New Roman"/>
        </w:rPr>
        <w:t xml:space="preserve"> ‘</w:t>
      </w:r>
      <w:r>
        <w:t>long time ago; long time later</w:t>
      </w:r>
      <w:r>
        <w:rPr>
          <w:rFonts w:hAnsi="Times New Roman"/>
        </w:rPr>
        <w:t>’</w:t>
      </w:r>
      <w:r>
        <w:t xml:space="preserve">, </w:t>
      </w:r>
      <w:r>
        <w:rPr>
          <w:i/>
          <w:iCs/>
        </w:rPr>
        <w:t>yila:dhu</w:t>
      </w:r>
      <w:r>
        <w:rPr>
          <w:rFonts w:hAnsi="Times New Roman"/>
        </w:rPr>
        <w:t xml:space="preserve"> ‘</w:t>
      </w:r>
      <w:r>
        <w:t>now, immediately; today</w:t>
      </w:r>
      <w:r>
        <w:rPr>
          <w:rFonts w:hAnsi="Times New Roman"/>
        </w:rPr>
        <w:t>’</w:t>
      </w:r>
      <w:r>
        <w:t xml:space="preserve">, </w:t>
      </w:r>
      <w:r>
        <w:rPr>
          <w:i/>
          <w:iCs/>
        </w:rPr>
        <w:t>yila:mbiyal</w:t>
      </w:r>
      <w:r>
        <w:rPr>
          <w:rFonts w:hAnsi="Times New Roman"/>
        </w:rPr>
        <w:t xml:space="preserve"> ‘</w:t>
      </w:r>
      <w:r>
        <w:t>beginning</w:t>
      </w:r>
      <w:r>
        <w:rPr>
          <w:rFonts w:hAnsi="Times New Roman"/>
        </w:rPr>
        <w:t>’</w:t>
      </w:r>
      <w:r>
        <w:t xml:space="preserve">, </w:t>
      </w:r>
      <w:r>
        <w:rPr>
          <w:i/>
          <w:iCs/>
        </w:rPr>
        <w:t>yilambu</w:t>
      </w:r>
      <w:r>
        <w:rPr>
          <w:rFonts w:hAnsi="Times New Roman"/>
        </w:rPr>
        <w:t xml:space="preserve"> ‘</w:t>
      </w:r>
      <w:r>
        <w:t>long ago</w:t>
      </w:r>
      <w:r>
        <w:rPr>
          <w:rFonts w:hAnsi="Times New Roman"/>
        </w:rPr>
        <w:t>’</w:t>
      </w:r>
      <w:r>
        <w:t>. \s AGL</w:t>
      </w:r>
    </w:p>
    <w:p w14:paraId="3E29B3FF" w14:textId="77777777" w:rsidR="00C42BF2" w:rsidRDefault="00F80514">
      <w:pPr>
        <w:pStyle w:val="Default"/>
        <w:widowControl w:val="0"/>
        <w:tabs>
          <w:tab w:val="left" w:pos="2880"/>
        </w:tabs>
        <w:ind w:left="2880" w:hanging="2880"/>
      </w:pPr>
      <w:r>
        <w:t>\l Jiwarli</w:t>
      </w:r>
      <w:r>
        <w:tab/>
        <w:t xml:space="preserve">\w </w:t>
      </w:r>
      <w:r>
        <w:rPr>
          <w:i/>
          <w:iCs/>
        </w:rPr>
        <w:t>yila</w:t>
      </w:r>
      <w:r>
        <w:t xml:space="preserve"> \g </w:t>
      </w:r>
      <w:r>
        <w:rPr>
          <w:rFonts w:hAnsi="Times New Roman"/>
        </w:rPr>
        <w:t>‘</w:t>
      </w:r>
      <w:r>
        <w:t>here</w:t>
      </w:r>
      <w:r>
        <w:rPr>
          <w:rFonts w:hAnsi="Times New Roman"/>
        </w:rPr>
        <w:t xml:space="preserve">’ </w:t>
      </w:r>
      <w:r>
        <w:t xml:space="preserve">\p Nom </w:t>
      </w:r>
      <w:r>
        <w:rPr>
          <w:i/>
          <w:iCs/>
        </w:rPr>
        <w:t>yinha</w:t>
      </w:r>
      <w:r>
        <w:rPr>
          <w:rFonts w:hAnsi="Times New Roman"/>
        </w:rPr>
        <w:t xml:space="preserve"> ‘</w:t>
      </w:r>
      <w:r>
        <w:t>this</w:t>
      </w:r>
      <w:r>
        <w:rPr>
          <w:rFonts w:hAnsi="Times New Roman"/>
        </w:rPr>
        <w:t>’</w:t>
      </w:r>
      <w:r>
        <w:t xml:space="preserve">, Erg </w:t>
      </w:r>
      <w:r>
        <w:rPr>
          <w:i/>
          <w:iCs/>
        </w:rPr>
        <w:t>yilu</w:t>
      </w:r>
      <w:r>
        <w:t xml:space="preserve">, Loc </w:t>
      </w:r>
      <w:r>
        <w:rPr>
          <w:i/>
          <w:iCs/>
        </w:rPr>
        <w:t>yila</w:t>
      </w:r>
      <w:r>
        <w:t xml:space="preserve">, Dat </w:t>
      </w:r>
      <w:r>
        <w:rPr>
          <w:i/>
          <w:iCs/>
        </w:rPr>
        <w:t>yirnu</w:t>
      </w:r>
      <w:r>
        <w:t xml:space="preserve">, All </w:t>
      </w:r>
      <w:r>
        <w:rPr>
          <w:i/>
          <w:iCs/>
        </w:rPr>
        <w:t>yirlu</w:t>
      </w:r>
      <w:r>
        <w:t>. \s PA</w:t>
      </w:r>
    </w:p>
    <w:p w14:paraId="60EB232A" w14:textId="77777777" w:rsidR="00C42BF2" w:rsidRDefault="00F80514">
      <w:pPr>
        <w:pStyle w:val="Default"/>
        <w:widowControl w:val="0"/>
        <w:tabs>
          <w:tab w:val="left" w:pos="2880"/>
        </w:tabs>
        <w:ind w:left="2880" w:hanging="2880"/>
      </w:pPr>
      <w:r>
        <w:t>\l Warriyangka</w:t>
      </w:r>
      <w:r>
        <w:tab/>
        <w:t xml:space="preserve">\w </w:t>
      </w:r>
      <w:r>
        <w:rPr>
          <w:i/>
          <w:iCs/>
        </w:rPr>
        <w:t>yila</w:t>
      </w:r>
      <w:r>
        <w:t xml:space="preserve"> \g </w:t>
      </w:r>
      <w:r>
        <w:rPr>
          <w:rFonts w:hAnsi="Times New Roman"/>
        </w:rPr>
        <w:t>‘</w:t>
      </w:r>
      <w:r>
        <w:t>this</w:t>
      </w:r>
      <w:r>
        <w:rPr>
          <w:rFonts w:hAnsi="Times New Roman"/>
        </w:rPr>
        <w:t xml:space="preserve">’ </w:t>
      </w:r>
      <w:r>
        <w:t xml:space="preserve">\p Nom </w:t>
      </w:r>
      <w:r>
        <w:rPr>
          <w:i/>
          <w:iCs/>
        </w:rPr>
        <w:t>yinha</w:t>
      </w:r>
      <w:r>
        <w:rPr>
          <w:rFonts w:hAnsi="Times New Roman"/>
        </w:rPr>
        <w:t xml:space="preserve"> ‘</w:t>
      </w:r>
      <w:r>
        <w:t>this</w:t>
      </w:r>
      <w:r>
        <w:rPr>
          <w:rFonts w:hAnsi="Times New Roman"/>
        </w:rPr>
        <w:t>’</w:t>
      </w:r>
      <w:r>
        <w:t xml:space="preserve">, Dat </w:t>
      </w:r>
      <w:r>
        <w:rPr>
          <w:i/>
          <w:iCs/>
        </w:rPr>
        <w:t>yurnu</w:t>
      </w:r>
      <w:r>
        <w:t xml:space="preserve">, Allative </w:t>
      </w:r>
      <w:r>
        <w:rPr>
          <w:i/>
          <w:iCs/>
        </w:rPr>
        <w:t>yurlu</w:t>
      </w:r>
      <w:r>
        <w:t>. \s PA</w:t>
      </w:r>
    </w:p>
    <w:p w14:paraId="37B0E0D1" w14:textId="77777777" w:rsidR="00C42BF2" w:rsidRDefault="00F80514">
      <w:pPr>
        <w:pStyle w:val="Default"/>
        <w:widowControl w:val="0"/>
        <w:tabs>
          <w:tab w:val="left" w:pos="2880"/>
        </w:tabs>
        <w:ind w:left="2880" w:hanging="2880"/>
        <w:rPr>
          <w:b/>
          <w:bCs/>
        </w:rPr>
      </w:pPr>
      <w:r>
        <w:t xml:space="preserve">\l </w:t>
      </w:r>
      <w:r>
        <w:rPr>
          <w:b/>
          <w:bCs/>
        </w:rPr>
        <w:t>pPNy</w:t>
      </w:r>
      <w:r>
        <w:rPr>
          <w:b/>
          <w:bCs/>
        </w:rPr>
        <w:tab/>
      </w:r>
      <w:r>
        <w:t>*</w:t>
      </w:r>
      <w:r>
        <w:rPr>
          <w:b/>
          <w:bCs/>
        </w:rPr>
        <w:t>yila</w:t>
      </w:r>
    </w:p>
    <w:p w14:paraId="17AD949C" w14:textId="77777777" w:rsidR="00C42BF2" w:rsidRDefault="00C42BF2">
      <w:pPr>
        <w:pStyle w:val="Default"/>
        <w:widowControl w:val="0"/>
        <w:tabs>
          <w:tab w:val="left" w:pos="2880"/>
        </w:tabs>
        <w:ind w:left="2880" w:hanging="2880"/>
        <w:rPr>
          <w:b/>
          <w:bCs/>
        </w:rPr>
      </w:pPr>
    </w:p>
    <w:p w14:paraId="792AE09D" w14:textId="77777777" w:rsidR="00C42BF2" w:rsidRDefault="00C42BF2">
      <w:pPr>
        <w:pStyle w:val="Default"/>
        <w:widowControl w:val="0"/>
        <w:tabs>
          <w:tab w:val="left" w:pos="2880"/>
        </w:tabs>
        <w:ind w:left="2880" w:hanging="2880"/>
        <w:rPr>
          <w:b/>
          <w:bCs/>
        </w:rPr>
      </w:pPr>
    </w:p>
    <w:p w14:paraId="7CF7CCDC" w14:textId="77777777" w:rsidR="00C42BF2" w:rsidRDefault="00F80514">
      <w:pPr>
        <w:pStyle w:val="Default"/>
        <w:widowControl w:val="0"/>
        <w:tabs>
          <w:tab w:val="left" w:pos="2880"/>
        </w:tabs>
        <w:ind w:left="2880" w:hanging="2880"/>
        <w:rPr>
          <w:b/>
          <w:bCs/>
        </w:rPr>
      </w:pPr>
      <w:r>
        <w:t xml:space="preserve">\e </w:t>
      </w:r>
      <w:r>
        <w:rPr>
          <w:b/>
          <w:bCs/>
        </w:rPr>
        <w:t>*yilmpun</w:t>
      </w:r>
    </w:p>
    <w:p w14:paraId="497B0E6E" w14:textId="77777777" w:rsidR="00C42BF2" w:rsidRDefault="00F80514">
      <w:pPr>
        <w:pStyle w:val="Default"/>
        <w:widowControl w:val="0"/>
        <w:tabs>
          <w:tab w:val="left" w:pos="2880"/>
        </w:tabs>
        <w:ind w:left="2880" w:hanging="2880"/>
      </w:pPr>
      <w:r>
        <w:t xml:space="preserve">\t </w:t>
      </w:r>
      <w:r>
        <w:rPr>
          <w:rFonts w:hAnsi="Times New Roman"/>
        </w:rPr>
        <w:t>‘</w:t>
      </w:r>
      <w:r>
        <w:t>catfish spine</w:t>
      </w:r>
      <w:r>
        <w:rPr>
          <w:rFonts w:hAnsi="Times New Roman"/>
        </w:rPr>
        <w:t>’</w:t>
      </w:r>
    </w:p>
    <w:p w14:paraId="10E56B34" w14:textId="77777777" w:rsidR="00C42BF2" w:rsidRDefault="00F80514">
      <w:pPr>
        <w:pStyle w:val="Default"/>
        <w:widowControl w:val="0"/>
        <w:tabs>
          <w:tab w:val="left" w:pos="2880"/>
        </w:tabs>
        <w:ind w:left="2880" w:hanging="2880"/>
      </w:pPr>
      <w:r>
        <w:t>\b n</w:t>
      </w:r>
    </w:p>
    <w:p w14:paraId="4C4E6A2E" w14:textId="77777777" w:rsidR="00C42BF2" w:rsidRDefault="00F80514">
      <w:pPr>
        <w:pStyle w:val="Default"/>
        <w:widowControl w:val="0"/>
        <w:tabs>
          <w:tab w:val="left" w:pos="2880"/>
        </w:tabs>
        <w:ind w:left="2880" w:hanging="2880"/>
      </w:pPr>
      <w:r>
        <w:t>\c F</w:t>
      </w:r>
    </w:p>
    <w:p w14:paraId="774C3AB4" w14:textId="77777777" w:rsidR="00C42BF2" w:rsidRDefault="00F80514">
      <w:pPr>
        <w:pStyle w:val="Default"/>
        <w:widowControl w:val="0"/>
        <w:tabs>
          <w:tab w:val="left" w:pos="2880"/>
        </w:tabs>
        <w:ind w:left="2880" w:hanging="2880"/>
      </w:pPr>
      <w:r>
        <w:t>\c B</w:t>
      </w:r>
    </w:p>
    <w:p w14:paraId="4274FCFB" w14:textId="77777777" w:rsidR="00C42BF2" w:rsidRDefault="00F80514">
      <w:pPr>
        <w:pStyle w:val="Default"/>
        <w:widowControl w:val="0"/>
        <w:tabs>
          <w:tab w:val="left" w:pos="2880"/>
        </w:tabs>
        <w:ind w:left="2880" w:hanging="2880"/>
      </w:pPr>
      <w:r>
        <w:t>\l YYoront</w:t>
      </w:r>
      <w:r>
        <w:tab/>
        <w:t xml:space="preserve">\w yelpm, yulpulh \g </w:t>
      </w:r>
      <w:r>
        <w:rPr>
          <w:rFonts w:hAnsi="Times New Roman"/>
        </w:rPr>
        <w:t>‘</w:t>
      </w:r>
      <w:r>
        <w:t>catfish spine</w:t>
      </w:r>
      <w:r>
        <w:rPr>
          <w:rFonts w:hAnsi="Times New Roman"/>
        </w:rPr>
        <w:t>’</w:t>
      </w:r>
    </w:p>
    <w:p w14:paraId="1D1A111D" w14:textId="77777777" w:rsidR="00C42BF2" w:rsidRDefault="00F80514">
      <w:pPr>
        <w:pStyle w:val="Default"/>
        <w:widowControl w:val="0"/>
        <w:tabs>
          <w:tab w:val="left" w:pos="2880"/>
        </w:tabs>
        <w:ind w:left="2880" w:hanging="2880"/>
      </w:pPr>
      <w:r>
        <w:t>\l YMel</w:t>
      </w:r>
      <w:r>
        <w:tab/>
        <w:t xml:space="preserve">\w yelpm, yulputh \g </w:t>
      </w:r>
      <w:r>
        <w:rPr>
          <w:rFonts w:hAnsi="Times New Roman"/>
        </w:rPr>
        <w:t>‘</w:t>
      </w:r>
      <w:r>
        <w:t>catfish spine</w:t>
      </w:r>
      <w:r>
        <w:rPr>
          <w:rFonts w:hAnsi="Times New Roman"/>
        </w:rPr>
        <w:t>’</w:t>
      </w:r>
    </w:p>
    <w:p w14:paraId="0C0F368B" w14:textId="77777777" w:rsidR="00C42BF2" w:rsidRDefault="00F80514">
      <w:pPr>
        <w:pStyle w:val="Default"/>
        <w:widowControl w:val="0"/>
        <w:tabs>
          <w:tab w:val="left" w:pos="2880"/>
        </w:tabs>
        <w:ind w:left="2880" w:hanging="2880"/>
      </w:pPr>
      <w:r>
        <w:t>\l UOykangand</w:t>
      </w:r>
      <w:r>
        <w:tab/>
        <w:t xml:space="preserve">\w ibmbun, ibmbunhdh \g </w:t>
      </w:r>
      <w:r>
        <w:rPr>
          <w:rFonts w:hAnsi="Times New Roman"/>
        </w:rPr>
        <w:t>‘</w:t>
      </w:r>
      <w:r>
        <w:t>spine</w:t>
      </w:r>
      <w:r>
        <w:rPr>
          <w:rFonts w:hAnsi="Times New Roman"/>
        </w:rPr>
        <w:t xml:space="preserve">’ </w:t>
      </w:r>
      <w:r>
        <w:t xml:space="preserve">\q As in </w:t>
      </w:r>
      <w:r>
        <w:rPr>
          <w:i/>
          <w:iCs/>
        </w:rPr>
        <w:t>uy-ibmbun</w:t>
      </w:r>
      <w:r>
        <w:rPr>
          <w:rFonts w:hAnsi="Times New Roman"/>
        </w:rPr>
        <w:t xml:space="preserve"> ‘</w:t>
      </w:r>
      <w:r>
        <w:t>fish spine</w:t>
      </w:r>
      <w:r>
        <w:rPr>
          <w:rFonts w:hAnsi="Times New Roman"/>
        </w:rPr>
        <w:t>’</w:t>
      </w:r>
      <w:r>
        <w:t>. \s PH, BSm; VH/BA</w:t>
      </w:r>
    </w:p>
    <w:p w14:paraId="3EAC1E08" w14:textId="77777777" w:rsidR="00C42BF2" w:rsidRDefault="00F80514">
      <w:pPr>
        <w:pStyle w:val="Default"/>
        <w:widowControl w:val="0"/>
        <w:tabs>
          <w:tab w:val="left" w:pos="2880"/>
        </w:tabs>
        <w:ind w:left="2880" w:hanging="2880"/>
      </w:pPr>
      <w:r>
        <w:t>\l UOlkol</w:t>
      </w:r>
      <w:r>
        <w:tab/>
        <w:t xml:space="preserve">\w ibmbun \g </w:t>
      </w:r>
      <w:r>
        <w:rPr>
          <w:rFonts w:hAnsi="Times New Roman"/>
        </w:rPr>
        <w:t>‘</w:t>
      </w:r>
      <w:r>
        <w:t>spine</w:t>
      </w:r>
      <w:r>
        <w:rPr>
          <w:rFonts w:hAnsi="Times New Roman"/>
        </w:rPr>
        <w:t xml:space="preserve">’ </w:t>
      </w:r>
      <w:r>
        <w:t xml:space="preserve">\q As in </w:t>
      </w:r>
      <w:r>
        <w:rPr>
          <w:i/>
          <w:iCs/>
        </w:rPr>
        <w:t>uy-ibmbun</w:t>
      </w:r>
      <w:r>
        <w:rPr>
          <w:rFonts w:hAnsi="Times New Roman"/>
        </w:rPr>
        <w:t xml:space="preserve"> ‘</w:t>
      </w:r>
      <w:r>
        <w:t>fish spine</w:t>
      </w:r>
      <w:r>
        <w:rPr>
          <w:rFonts w:hAnsi="Times New Roman"/>
        </w:rPr>
        <w:t>’</w:t>
      </w:r>
      <w:r>
        <w:t>. \s PH</w:t>
      </w:r>
    </w:p>
    <w:p w14:paraId="6C08E0D6" w14:textId="77777777" w:rsidR="00C42BF2" w:rsidRDefault="00F80514">
      <w:pPr>
        <w:pStyle w:val="Default"/>
        <w:widowControl w:val="0"/>
        <w:tabs>
          <w:tab w:val="left" w:pos="2880"/>
        </w:tabs>
        <w:ind w:left="2880" w:hanging="2880"/>
        <w:rPr>
          <w:b/>
          <w:bCs/>
        </w:rPr>
      </w:pPr>
      <w:r>
        <w:t xml:space="preserve">\l </w:t>
      </w:r>
      <w:r>
        <w:rPr>
          <w:b/>
          <w:bCs/>
        </w:rPr>
        <w:t>L</w:t>
      </w:r>
      <w:r>
        <w:rPr>
          <w:b/>
          <w:bCs/>
        </w:rPr>
        <w:tab/>
        <w:t>\w *yilmpun, yilmpunhthu</w:t>
      </w:r>
    </w:p>
    <w:p w14:paraId="2BA659F8" w14:textId="77777777" w:rsidR="00C42BF2" w:rsidRDefault="00F80514">
      <w:pPr>
        <w:pStyle w:val="Default"/>
        <w:widowControl w:val="0"/>
        <w:tabs>
          <w:tab w:val="left" w:pos="2880"/>
        </w:tabs>
        <w:ind w:left="2880" w:hanging="2880"/>
      </w:pPr>
      <w:r>
        <w:t>^^^</w:t>
      </w:r>
    </w:p>
    <w:p w14:paraId="27D64C0C" w14:textId="77777777" w:rsidR="00C42BF2" w:rsidRDefault="00F80514">
      <w:pPr>
        <w:pStyle w:val="Default"/>
        <w:widowControl w:val="0"/>
        <w:tabs>
          <w:tab w:val="left" w:pos="2880"/>
        </w:tabs>
        <w:ind w:left="2880" w:hanging="2880"/>
      </w:pPr>
      <w:r>
        <w:t>\l Flinders Island</w:t>
      </w:r>
      <w:r>
        <w:tab/>
        <w:t xml:space="preserve">\w yilbuy \g </w:t>
      </w:r>
      <w:r>
        <w:rPr>
          <w:rFonts w:hAnsi="Times New Roman"/>
        </w:rPr>
        <w:t>‘</w:t>
      </w:r>
      <w:r>
        <w:t>pointed</w:t>
      </w:r>
      <w:r>
        <w:rPr>
          <w:rFonts w:hAnsi="Times New Roman"/>
        </w:rPr>
        <w:t xml:space="preserve">’ </w:t>
      </w:r>
      <w:r>
        <w:t>\s PS</w:t>
      </w:r>
    </w:p>
    <w:p w14:paraId="633030BD" w14:textId="77777777" w:rsidR="00C42BF2" w:rsidRDefault="00F80514">
      <w:pPr>
        <w:pStyle w:val="Default"/>
        <w:widowControl w:val="0"/>
        <w:tabs>
          <w:tab w:val="left" w:pos="2880"/>
        </w:tabs>
        <w:ind w:left="2880" w:hanging="2880"/>
      </w:pPr>
      <w:r>
        <w:t>***</w:t>
      </w:r>
    </w:p>
    <w:p w14:paraId="4ACAAE55" w14:textId="5A30031D" w:rsidR="00C42BF2" w:rsidRDefault="00F80514">
      <w:pPr>
        <w:pStyle w:val="Default"/>
        <w:widowControl w:val="0"/>
        <w:tabs>
          <w:tab w:val="left" w:pos="2880"/>
        </w:tabs>
        <w:ind w:left="2880" w:hanging="2880"/>
      </w:pPr>
      <w:r>
        <w:t>\l Umpila</w:t>
      </w:r>
      <w:r>
        <w:tab/>
        <w:t xml:space="preserve">\w yilmpal \g </w:t>
      </w:r>
      <w:r>
        <w:rPr>
          <w:rFonts w:hAnsi="Times New Roman"/>
        </w:rPr>
        <w:t>‘</w:t>
      </w:r>
      <w:r>
        <w:t>tail (of dugong)</w:t>
      </w:r>
      <w:r>
        <w:rPr>
          <w:rFonts w:hAnsi="Times New Roman"/>
        </w:rPr>
        <w:t xml:space="preserve">’ </w:t>
      </w:r>
      <w:r>
        <w:t>\s GNOG</w:t>
      </w:r>
      <w:r w:rsidR="009B1144">
        <w:t>, ASEDA 0094</w:t>
      </w:r>
    </w:p>
    <w:p w14:paraId="5C8ECD64" w14:textId="77777777" w:rsidR="00C42BF2" w:rsidRDefault="00F80514">
      <w:pPr>
        <w:pStyle w:val="Default"/>
        <w:widowControl w:val="0"/>
        <w:tabs>
          <w:tab w:val="left" w:pos="2880"/>
        </w:tabs>
        <w:ind w:left="2880" w:hanging="2880"/>
      </w:pPr>
      <w:r>
        <w:t>***</w:t>
      </w:r>
    </w:p>
    <w:p w14:paraId="6D6A5F59" w14:textId="77777777" w:rsidR="00C42BF2" w:rsidRDefault="00F80514">
      <w:pPr>
        <w:pStyle w:val="Default"/>
        <w:widowControl w:val="0"/>
        <w:tabs>
          <w:tab w:val="left" w:pos="2880"/>
        </w:tabs>
        <w:ind w:left="2880" w:hanging="2880"/>
      </w:pPr>
      <w:r>
        <w:t>\l Walmajarri</w:t>
      </w:r>
      <w:r>
        <w:tab/>
        <w:t xml:space="preserve">\w yilpirn \g </w:t>
      </w:r>
      <w:r>
        <w:rPr>
          <w:rFonts w:hAnsi="Times New Roman"/>
        </w:rPr>
        <w:t>‘</w:t>
      </w:r>
      <w:r>
        <w:t>rib</w:t>
      </w:r>
      <w:r>
        <w:rPr>
          <w:rFonts w:hAnsi="Times New Roman"/>
        </w:rPr>
        <w:t xml:space="preserve">’ </w:t>
      </w:r>
      <w:r>
        <w:t>\s JHd</w:t>
      </w:r>
    </w:p>
    <w:p w14:paraId="24D8DA5C" w14:textId="77777777" w:rsidR="00C42BF2" w:rsidRDefault="00F80514">
      <w:pPr>
        <w:pStyle w:val="Default"/>
        <w:widowControl w:val="0"/>
        <w:tabs>
          <w:tab w:val="left" w:pos="2880"/>
        </w:tabs>
        <w:ind w:left="2880" w:hanging="2880"/>
      </w:pPr>
      <w:r>
        <w:t>^^^</w:t>
      </w:r>
    </w:p>
    <w:p w14:paraId="2E3DCD2C" w14:textId="77777777" w:rsidR="00C42BF2" w:rsidRDefault="00F80514">
      <w:pPr>
        <w:pStyle w:val="Default"/>
        <w:widowControl w:val="0"/>
        <w:tabs>
          <w:tab w:val="left" w:pos="2880"/>
        </w:tabs>
        <w:ind w:left="2880" w:hanging="2880"/>
      </w:pPr>
      <w:r>
        <w:t>\l Yukulta</w:t>
      </w:r>
      <w:r>
        <w:tab/>
        <w:t xml:space="preserve">\w yilpilka \g </w:t>
      </w:r>
      <w:r>
        <w:rPr>
          <w:rFonts w:hAnsi="Times New Roman"/>
        </w:rPr>
        <w:t>‘</w:t>
      </w:r>
      <w:r>
        <w:t>fingernail, toenail</w:t>
      </w:r>
      <w:r>
        <w:rPr>
          <w:rFonts w:hAnsi="Times New Roman"/>
        </w:rPr>
        <w:t xml:space="preserve">’ </w:t>
      </w:r>
      <w:r>
        <w:t>\s NE</w:t>
      </w:r>
    </w:p>
    <w:p w14:paraId="13F4CAFB" w14:textId="77777777" w:rsidR="00C42BF2" w:rsidRDefault="00F80514">
      <w:pPr>
        <w:pStyle w:val="Default"/>
        <w:widowControl w:val="0"/>
        <w:tabs>
          <w:tab w:val="left" w:pos="2880"/>
        </w:tabs>
        <w:ind w:left="2880" w:hanging="2880"/>
      </w:pPr>
      <w:r>
        <w:t>\l Ngupurindi</w:t>
      </w:r>
      <w:r>
        <w:tab/>
        <w:t xml:space="preserve">\w </w:t>
      </w:r>
      <w:r>
        <w:rPr>
          <w:rFonts w:hAnsi="Times New Roman"/>
        </w:rPr>
        <w:t>“</w:t>
      </w:r>
      <w:r>
        <w:t>ilbilka</w:t>
      </w:r>
      <w:r>
        <w:rPr>
          <w:rFonts w:hAnsi="Times New Roman"/>
        </w:rPr>
        <w:t xml:space="preserve">” </w:t>
      </w:r>
      <w:r>
        <w:t xml:space="preserve">\g </w:t>
      </w:r>
      <w:r>
        <w:rPr>
          <w:rFonts w:hAnsi="Times New Roman"/>
        </w:rPr>
        <w:t>‘</w:t>
      </w:r>
      <w:r>
        <w:t>nail</w:t>
      </w:r>
      <w:r>
        <w:rPr>
          <w:rFonts w:hAnsi="Times New Roman"/>
        </w:rPr>
        <w:t xml:space="preserve">’ </w:t>
      </w:r>
      <w:r>
        <w:t>\s NE</w:t>
      </w:r>
    </w:p>
    <w:p w14:paraId="311BC94A" w14:textId="77777777" w:rsidR="00C42BF2" w:rsidRDefault="00F80514">
      <w:pPr>
        <w:pStyle w:val="Default"/>
        <w:widowControl w:val="0"/>
        <w:tabs>
          <w:tab w:val="left" w:pos="2880"/>
        </w:tabs>
        <w:ind w:left="2880" w:hanging="2880"/>
      </w:pPr>
      <w:r>
        <w:t xml:space="preserve">\l </w:t>
      </w:r>
      <w:r>
        <w:rPr>
          <w:b/>
          <w:bCs/>
        </w:rPr>
        <w:t>pMainlandTangkic</w:t>
      </w:r>
      <w:r>
        <w:rPr>
          <w:b/>
          <w:bCs/>
        </w:rPr>
        <w:tab/>
        <w:t>\w *yilpilka</w:t>
      </w:r>
      <w:r>
        <w:t xml:space="preserve"> \s NE</w:t>
      </w:r>
    </w:p>
    <w:p w14:paraId="1205E803" w14:textId="77777777" w:rsidR="00C42BF2" w:rsidRDefault="00C42BF2">
      <w:pPr>
        <w:pStyle w:val="Default"/>
        <w:widowControl w:val="0"/>
        <w:tabs>
          <w:tab w:val="left" w:pos="2880"/>
        </w:tabs>
        <w:ind w:left="2880" w:hanging="2880"/>
      </w:pPr>
    </w:p>
    <w:p w14:paraId="07A2838D" w14:textId="77777777" w:rsidR="00C42BF2" w:rsidRDefault="00C42BF2">
      <w:pPr>
        <w:pStyle w:val="Default"/>
        <w:widowControl w:val="0"/>
        <w:tabs>
          <w:tab w:val="left" w:pos="2880"/>
        </w:tabs>
        <w:ind w:left="2880" w:hanging="2880"/>
      </w:pPr>
    </w:p>
    <w:p w14:paraId="009D5E24" w14:textId="77777777" w:rsidR="00C42BF2" w:rsidRDefault="00F80514">
      <w:pPr>
        <w:pStyle w:val="Default"/>
        <w:widowControl w:val="0"/>
        <w:tabs>
          <w:tab w:val="left" w:pos="2880"/>
        </w:tabs>
        <w:ind w:left="2880" w:hanging="2880"/>
        <w:rPr>
          <w:b/>
          <w:bCs/>
        </w:rPr>
      </w:pPr>
      <w:r>
        <w:t xml:space="preserve">\e </w:t>
      </w:r>
      <w:r>
        <w:rPr>
          <w:b/>
          <w:bCs/>
        </w:rPr>
        <w:t>*yirli</w:t>
      </w:r>
    </w:p>
    <w:p w14:paraId="30313B1C" w14:textId="77777777" w:rsidR="00C42BF2" w:rsidRDefault="00F80514">
      <w:pPr>
        <w:pStyle w:val="Default"/>
        <w:widowControl w:val="0"/>
        <w:tabs>
          <w:tab w:val="left" w:pos="2880"/>
        </w:tabs>
        <w:ind w:left="2880" w:hanging="2880"/>
      </w:pPr>
      <w:r>
        <w:t xml:space="preserve">\t </w:t>
      </w:r>
      <w:r>
        <w:rPr>
          <w:rFonts w:hAnsi="Times New Roman"/>
        </w:rPr>
        <w:t>‘</w:t>
      </w:r>
      <w:r>
        <w:t>fig tree (sp)</w:t>
      </w:r>
      <w:r>
        <w:rPr>
          <w:rFonts w:hAnsi="Times New Roman"/>
        </w:rPr>
        <w:t>’</w:t>
      </w:r>
    </w:p>
    <w:p w14:paraId="6BB56535" w14:textId="77777777" w:rsidR="00C42BF2" w:rsidRDefault="00F80514">
      <w:pPr>
        <w:pStyle w:val="Default"/>
        <w:widowControl w:val="0"/>
        <w:tabs>
          <w:tab w:val="left" w:pos="2880"/>
        </w:tabs>
        <w:ind w:left="2880" w:hanging="2880"/>
      </w:pPr>
      <w:r>
        <w:t>\b n</w:t>
      </w:r>
    </w:p>
    <w:p w14:paraId="28F884E6" w14:textId="77777777" w:rsidR="00C42BF2" w:rsidRDefault="00F80514">
      <w:pPr>
        <w:pStyle w:val="Default"/>
        <w:widowControl w:val="0"/>
        <w:tabs>
          <w:tab w:val="left" w:pos="2880"/>
        </w:tabs>
        <w:ind w:left="2880" w:hanging="2880"/>
      </w:pPr>
      <w:r>
        <w:t>\c P</w:t>
      </w:r>
    </w:p>
    <w:p w14:paraId="610F374E" w14:textId="77777777" w:rsidR="00C42BF2" w:rsidRDefault="00F80514">
      <w:pPr>
        <w:pStyle w:val="Default"/>
        <w:widowControl w:val="0"/>
        <w:tabs>
          <w:tab w:val="left" w:pos="2880"/>
        </w:tabs>
        <w:ind w:left="2880" w:hanging="2880"/>
      </w:pPr>
      <w:r>
        <w:t>\l Adnyamathanha</w:t>
      </w:r>
      <w:r>
        <w:tab/>
        <w:t xml:space="preserve">\w irli \g </w:t>
      </w:r>
      <w:r>
        <w:rPr>
          <w:rFonts w:hAnsi="Times New Roman"/>
        </w:rPr>
        <w:t>‘</w:t>
      </w:r>
      <w:r>
        <w:t>wide, spread out</w:t>
      </w:r>
      <w:r>
        <w:rPr>
          <w:rFonts w:hAnsi="Times New Roman"/>
        </w:rPr>
        <w:t xml:space="preserve">’ </w:t>
      </w:r>
      <w:r>
        <w:t xml:space="preserve">\q Also </w:t>
      </w:r>
      <w:r>
        <w:rPr>
          <w:i/>
          <w:iCs/>
        </w:rPr>
        <w:t>irli-ma-</w:t>
      </w:r>
      <w:r>
        <w:rPr>
          <w:rFonts w:hAnsi="Times New Roman"/>
        </w:rPr>
        <w:t xml:space="preserve"> ‘</w:t>
      </w:r>
      <w:r>
        <w:t>to spread out</w:t>
      </w:r>
      <w:r>
        <w:rPr>
          <w:rFonts w:hAnsi="Times New Roman"/>
        </w:rPr>
        <w:t xml:space="preserve">’ </w:t>
      </w:r>
      <w:r>
        <w:t xml:space="preserve">(vt), </w:t>
      </w:r>
      <w:r>
        <w:rPr>
          <w:i/>
          <w:iCs/>
        </w:rPr>
        <w:t>irli-ni-</w:t>
      </w:r>
      <w:r>
        <w:rPr>
          <w:rFonts w:hAnsi="Times New Roman"/>
        </w:rPr>
        <w:t xml:space="preserve"> ‘</w:t>
      </w:r>
      <w:r>
        <w:t>to become spread out, to keep on spreading</w:t>
      </w:r>
      <w:r>
        <w:rPr>
          <w:rFonts w:hAnsi="Times New Roman"/>
        </w:rPr>
        <w:t xml:space="preserve">’ </w:t>
      </w:r>
      <w:r>
        <w:t>(Vi). \s Mc&amp;Mc</w:t>
      </w:r>
    </w:p>
    <w:p w14:paraId="1FC99DAE" w14:textId="77777777" w:rsidR="00C42BF2" w:rsidRDefault="00F80514">
      <w:pPr>
        <w:pStyle w:val="Default"/>
        <w:widowControl w:val="0"/>
        <w:tabs>
          <w:tab w:val="left" w:pos="2880"/>
        </w:tabs>
        <w:ind w:left="2880" w:hanging="2880"/>
      </w:pPr>
      <w:r>
        <w:t>\l WD</w:t>
      </w:r>
    </w:p>
    <w:p w14:paraId="14B2D6BC" w14:textId="77777777" w:rsidR="00C42BF2" w:rsidRDefault="00C42BF2">
      <w:pPr>
        <w:pStyle w:val="Default"/>
        <w:widowControl w:val="0"/>
        <w:tabs>
          <w:tab w:val="left" w:pos="2880"/>
        </w:tabs>
        <w:ind w:left="2880" w:hanging="2880"/>
      </w:pPr>
    </w:p>
    <w:p w14:paraId="2BE49874" w14:textId="77777777" w:rsidR="00C42BF2" w:rsidRDefault="00C42BF2">
      <w:pPr>
        <w:pStyle w:val="Default"/>
        <w:widowControl w:val="0"/>
        <w:tabs>
          <w:tab w:val="left" w:pos="2880"/>
        </w:tabs>
        <w:ind w:left="2880" w:hanging="2880"/>
      </w:pPr>
    </w:p>
    <w:p w14:paraId="7BB96FC8" w14:textId="77777777" w:rsidR="00C42BF2" w:rsidRDefault="00F80514">
      <w:pPr>
        <w:pStyle w:val="Default"/>
        <w:widowControl w:val="0"/>
        <w:tabs>
          <w:tab w:val="left" w:pos="2880"/>
        </w:tabs>
        <w:ind w:left="2880" w:hanging="2880"/>
        <w:rPr>
          <w:b/>
          <w:bCs/>
        </w:rPr>
      </w:pPr>
      <w:r>
        <w:t xml:space="preserve">\e </w:t>
      </w:r>
      <w:r>
        <w:rPr>
          <w:b/>
          <w:bCs/>
        </w:rPr>
        <w:t>*yini</w:t>
      </w:r>
    </w:p>
    <w:p w14:paraId="14023D1A" w14:textId="77777777" w:rsidR="00C42BF2" w:rsidRDefault="00F80514">
      <w:pPr>
        <w:pStyle w:val="Default"/>
        <w:widowControl w:val="0"/>
        <w:tabs>
          <w:tab w:val="left" w:pos="2880"/>
        </w:tabs>
        <w:ind w:left="2880" w:hanging="2880"/>
      </w:pPr>
      <w:r>
        <w:t xml:space="preserve">\t </w:t>
      </w:r>
      <w:r>
        <w:rPr>
          <w:rFonts w:hAnsi="Times New Roman"/>
        </w:rPr>
        <w:t>‘</w:t>
      </w:r>
      <w:r>
        <w:t>fright, fear</w:t>
      </w:r>
      <w:r>
        <w:rPr>
          <w:rFonts w:hAnsi="Times New Roman"/>
        </w:rPr>
        <w:t>’</w:t>
      </w:r>
    </w:p>
    <w:p w14:paraId="34EEC239" w14:textId="77777777" w:rsidR="00C42BF2" w:rsidRDefault="00F80514">
      <w:pPr>
        <w:pStyle w:val="Default"/>
        <w:widowControl w:val="0"/>
        <w:tabs>
          <w:tab w:val="left" w:pos="2880"/>
        </w:tabs>
        <w:ind w:left="2880" w:hanging="2880"/>
      </w:pPr>
      <w:r>
        <w:t>\b n/vi (???)</w:t>
      </w:r>
    </w:p>
    <w:p w14:paraId="469DCBE4" w14:textId="77777777" w:rsidR="00C42BF2" w:rsidRDefault="00F80514">
      <w:pPr>
        <w:pStyle w:val="Default"/>
        <w:widowControl w:val="0"/>
        <w:tabs>
          <w:tab w:val="left" w:pos="2880"/>
        </w:tabs>
        <w:ind w:left="2880" w:hanging="2880"/>
      </w:pPr>
      <w:r>
        <w:t>\c B</w:t>
      </w:r>
    </w:p>
    <w:p w14:paraId="2EA3B2BC" w14:textId="77777777" w:rsidR="00C42BF2" w:rsidRDefault="00F80514">
      <w:pPr>
        <w:pStyle w:val="Default"/>
        <w:widowControl w:val="0"/>
        <w:tabs>
          <w:tab w:val="left" w:pos="2880"/>
        </w:tabs>
        <w:ind w:left="2880" w:hanging="2880"/>
      </w:pPr>
      <w:r>
        <w:t>\x See also *waya, *wini.</w:t>
      </w:r>
    </w:p>
    <w:p w14:paraId="590CA605" w14:textId="77777777" w:rsidR="00C42BF2" w:rsidRDefault="00F80514">
      <w:pPr>
        <w:pStyle w:val="Default"/>
        <w:widowControl w:val="0"/>
        <w:tabs>
          <w:tab w:val="left" w:pos="2880"/>
        </w:tabs>
        <w:ind w:left="2880" w:hanging="2880"/>
        <w:rPr>
          <w:color w:val="003300"/>
          <w:u w:color="003300"/>
        </w:rPr>
      </w:pPr>
      <w:r>
        <w:t>\l GYim</w:t>
      </w:r>
      <w:r>
        <w:tab/>
        <w:t xml:space="preserve">\w yini- \g </w:t>
      </w:r>
      <w:r>
        <w:rPr>
          <w:rFonts w:hAnsi="Times New Roman"/>
        </w:rPr>
        <w:t>‘</w:t>
      </w:r>
      <w:r>
        <w:t>fright, fear</w:t>
      </w:r>
      <w:r>
        <w:rPr>
          <w:rFonts w:hAnsi="Times New Roman"/>
        </w:rPr>
        <w:t xml:space="preserve">’ </w:t>
      </w:r>
      <w:r>
        <w:rPr>
          <w:color w:val="003300"/>
          <w:u w:color="003300"/>
        </w:rPr>
        <w:t xml:space="preserve">\q JHave lists as an adjective, </w:t>
      </w:r>
      <w:r>
        <w:rPr>
          <w:b/>
          <w:bCs/>
          <w:i/>
          <w:iCs/>
          <w:color w:val="003300"/>
          <w:u w:color="003300"/>
        </w:rPr>
        <w:t>yinil</w:t>
      </w:r>
      <w:r>
        <w:rPr>
          <w:rFonts w:hAnsi="Times New Roman"/>
          <w:color w:val="003300"/>
          <w:u w:color="003300"/>
        </w:rPr>
        <w:t xml:space="preserve"> ‘</w:t>
      </w:r>
      <w:r>
        <w:rPr>
          <w:color w:val="003300"/>
          <w:u w:color="003300"/>
        </w:rPr>
        <w:t>afraid, cowardly, frightened, wild</w:t>
      </w:r>
      <w:r>
        <w:rPr>
          <w:rFonts w:hAnsi="Times New Roman"/>
          <w:color w:val="003300"/>
          <w:u w:color="003300"/>
        </w:rPr>
        <w:t>’</w:t>
      </w:r>
      <w:r>
        <w:rPr>
          <w:color w:val="003300"/>
          <w:u w:color="003300"/>
        </w:rPr>
        <w:t xml:space="preserve">. </w:t>
      </w:r>
      <w:r>
        <w:t>\s KLH</w:t>
      </w:r>
      <w:r>
        <w:rPr>
          <w:color w:val="003300"/>
          <w:u w:color="003300"/>
        </w:rPr>
        <w:t>, JHav</w:t>
      </w:r>
    </w:p>
    <w:p w14:paraId="5549F1D8" w14:textId="77777777" w:rsidR="00C42BF2" w:rsidRDefault="00F80514">
      <w:pPr>
        <w:pStyle w:val="Default"/>
        <w:widowControl w:val="0"/>
        <w:tabs>
          <w:tab w:val="left" w:pos="2880"/>
        </w:tabs>
        <w:ind w:left="2880" w:hanging="2880"/>
      </w:pPr>
      <w:r>
        <w:t>\l KYalanji</w:t>
      </w:r>
      <w:r>
        <w:tab/>
        <w:t xml:space="preserve">\w yinil \g </w:t>
      </w:r>
      <w:r>
        <w:rPr>
          <w:rFonts w:hAnsi="Times New Roman"/>
        </w:rPr>
        <w:t>‘</w:t>
      </w:r>
      <w:r>
        <w:t>fear</w:t>
      </w:r>
      <w:r>
        <w:rPr>
          <w:rFonts w:hAnsi="Times New Roman"/>
        </w:rPr>
        <w:t xml:space="preserve">’ </w:t>
      </w:r>
      <w:r>
        <w:t xml:space="preserve">\p n. \q Jalunji dialect; otherwise </w:t>
      </w:r>
      <w:r>
        <w:rPr>
          <w:i/>
          <w:iCs/>
        </w:rPr>
        <w:t>yi</w:t>
      </w:r>
      <w:r>
        <w:rPr>
          <w:rFonts w:hAnsi="Times New Roman"/>
          <w:i/>
          <w:iCs/>
        </w:rPr>
        <w:t>ñ</w:t>
      </w:r>
      <w:r>
        <w:rPr>
          <w:i/>
          <w:iCs/>
        </w:rPr>
        <w:t>il</w:t>
      </w:r>
      <w:r>
        <w:t xml:space="preserve">. Also </w:t>
      </w:r>
      <w:r>
        <w:rPr>
          <w:i/>
          <w:iCs/>
        </w:rPr>
        <w:t>yini-yini</w:t>
      </w:r>
      <w:r>
        <w:rPr>
          <w:rFonts w:hAnsi="Times New Roman"/>
        </w:rPr>
        <w:t xml:space="preserve"> ‘</w:t>
      </w:r>
      <w:r>
        <w:t>frightened</w:t>
      </w:r>
      <w:r>
        <w:rPr>
          <w:rFonts w:hAnsi="Times New Roman"/>
        </w:rPr>
        <w:t>’</w:t>
      </w:r>
      <w:r>
        <w:t>. \s Hr&amp;Hr</w:t>
      </w:r>
    </w:p>
    <w:p w14:paraId="10CFD81E" w14:textId="77777777" w:rsidR="00C42BF2" w:rsidRDefault="00F80514">
      <w:pPr>
        <w:pStyle w:val="Default"/>
        <w:widowControl w:val="0"/>
        <w:tabs>
          <w:tab w:val="left" w:pos="2880"/>
        </w:tabs>
        <w:ind w:left="2880" w:hanging="2880"/>
      </w:pPr>
      <w:r>
        <w:t>\l CC</w:t>
      </w:r>
      <w:r>
        <w:tab/>
        <w:t xml:space="preserve">\w yini- \g </w:t>
      </w:r>
      <w:r>
        <w:rPr>
          <w:rFonts w:hAnsi="Times New Roman"/>
        </w:rPr>
        <w:t>‘</w:t>
      </w:r>
      <w:r>
        <w:t>fright, fear</w:t>
      </w:r>
      <w:r>
        <w:rPr>
          <w:rFonts w:hAnsi="Times New Roman"/>
        </w:rPr>
        <w:t xml:space="preserve">’ </w:t>
      </w:r>
      <w:r>
        <w:t>\s KLH</w:t>
      </w:r>
    </w:p>
    <w:p w14:paraId="10A2B8EA" w14:textId="77777777" w:rsidR="00C42BF2" w:rsidRDefault="00F80514">
      <w:pPr>
        <w:pStyle w:val="Default"/>
        <w:widowControl w:val="0"/>
        <w:tabs>
          <w:tab w:val="left" w:pos="2880"/>
        </w:tabs>
        <w:ind w:left="2880" w:hanging="2880"/>
      </w:pPr>
      <w:r>
        <w:t>\l Djabugay</w:t>
      </w:r>
      <w:r>
        <w:tab/>
        <w:t xml:space="preserve">\w yinigarra- \g </w:t>
      </w:r>
      <w:r>
        <w:rPr>
          <w:rFonts w:hAnsi="Times New Roman"/>
        </w:rPr>
        <w:t>‘</w:t>
      </w:r>
      <w:r>
        <w:t>be frightened</w:t>
      </w:r>
      <w:r>
        <w:rPr>
          <w:rFonts w:hAnsi="Times New Roman"/>
        </w:rPr>
        <w:t xml:space="preserve">’ </w:t>
      </w:r>
      <w:r>
        <w:t xml:space="preserve">\q Y conj. KLH has </w:t>
      </w:r>
      <w:r>
        <w:rPr>
          <w:i/>
          <w:iCs/>
        </w:rPr>
        <w:t>yini-</w:t>
      </w:r>
      <w:r>
        <w:t>. \s EP, KLH</w:t>
      </w:r>
    </w:p>
    <w:p w14:paraId="4D9C9D75" w14:textId="77777777" w:rsidR="00C42BF2" w:rsidRDefault="00F80514">
      <w:pPr>
        <w:pStyle w:val="Default"/>
        <w:widowControl w:val="0"/>
        <w:tabs>
          <w:tab w:val="left" w:pos="2880"/>
        </w:tabs>
        <w:ind w:left="2880" w:hanging="2880"/>
      </w:pPr>
      <w:r>
        <w:t xml:space="preserve">\l </w:t>
      </w:r>
      <w:r>
        <w:rPr>
          <w:b/>
          <w:bCs/>
        </w:rPr>
        <w:t>pPaman</w:t>
      </w:r>
      <w:r>
        <w:rPr>
          <w:b/>
          <w:bCs/>
        </w:rPr>
        <w:tab/>
        <w:t>\w *yini-</w:t>
      </w:r>
      <w:r>
        <w:t xml:space="preserve"> \s KLH</w:t>
      </w:r>
    </w:p>
    <w:p w14:paraId="0C51710A" w14:textId="77777777" w:rsidR="00C42BF2" w:rsidRDefault="00C42BF2">
      <w:pPr>
        <w:pStyle w:val="Default"/>
        <w:widowControl w:val="0"/>
        <w:tabs>
          <w:tab w:val="left" w:pos="2880"/>
        </w:tabs>
        <w:ind w:left="2880" w:hanging="2880"/>
      </w:pPr>
    </w:p>
    <w:p w14:paraId="2B6A56D0" w14:textId="77777777" w:rsidR="00C42BF2" w:rsidRDefault="00C42BF2">
      <w:pPr>
        <w:pStyle w:val="Default"/>
        <w:widowControl w:val="0"/>
        <w:tabs>
          <w:tab w:val="left" w:pos="2880"/>
        </w:tabs>
        <w:ind w:left="2880" w:hanging="2880"/>
      </w:pPr>
    </w:p>
    <w:p w14:paraId="29913CA9" w14:textId="77777777" w:rsidR="00C42BF2" w:rsidRDefault="00F80514">
      <w:pPr>
        <w:pStyle w:val="Default"/>
        <w:widowControl w:val="0"/>
        <w:tabs>
          <w:tab w:val="left" w:pos="2880"/>
        </w:tabs>
        <w:ind w:left="2880" w:hanging="2880"/>
        <w:rPr>
          <w:b/>
          <w:bCs/>
        </w:rPr>
      </w:pPr>
      <w:r>
        <w:t xml:space="preserve">\e </w:t>
      </w:r>
      <w:r>
        <w:rPr>
          <w:b/>
          <w:bCs/>
        </w:rPr>
        <w:t>*yini</w:t>
      </w:r>
    </w:p>
    <w:p w14:paraId="43D0E3BB" w14:textId="77777777" w:rsidR="00C42BF2" w:rsidRDefault="00F80514">
      <w:pPr>
        <w:pStyle w:val="Default"/>
        <w:widowControl w:val="0"/>
        <w:tabs>
          <w:tab w:val="left" w:pos="2880"/>
        </w:tabs>
        <w:ind w:left="2880" w:hanging="2880"/>
      </w:pPr>
      <w:r>
        <w:t xml:space="preserve">\t </w:t>
      </w:r>
      <w:r>
        <w:rPr>
          <w:rFonts w:hAnsi="Times New Roman"/>
        </w:rPr>
        <w:t>‘</w:t>
      </w:r>
      <w:r>
        <w:t>name</w:t>
      </w:r>
      <w:r>
        <w:rPr>
          <w:rFonts w:hAnsi="Times New Roman"/>
        </w:rPr>
        <w:t>’</w:t>
      </w:r>
    </w:p>
    <w:p w14:paraId="3FBD4996" w14:textId="77777777" w:rsidR="00C42BF2" w:rsidRDefault="00F80514">
      <w:pPr>
        <w:pStyle w:val="Default"/>
        <w:widowControl w:val="0"/>
        <w:tabs>
          <w:tab w:val="left" w:pos="2880"/>
        </w:tabs>
        <w:ind w:left="2880" w:hanging="2880"/>
      </w:pPr>
      <w:r>
        <w:t>\b n</w:t>
      </w:r>
    </w:p>
    <w:p w14:paraId="5BBCD25D" w14:textId="77777777" w:rsidR="00C42BF2" w:rsidRDefault="00F80514">
      <w:pPr>
        <w:pStyle w:val="Default"/>
        <w:widowControl w:val="0"/>
        <w:tabs>
          <w:tab w:val="left" w:pos="2880"/>
        </w:tabs>
        <w:ind w:left="2880" w:hanging="2880"/>
      </w:pPr>
      <w:r>
        <w:t>\c H</w:t>
      </w:r>
    </w:p>
    <w:p w14:paraId="75DF0F93" w14:textId="77777777" w:rsidR="00C42BF2" w:rsidRDefault="00F80514">
      <w:pPr>
        <w:pStyle w:val="Default"/>
        <w:widowControl w:val="0"/>
        <w:tabs>
          <w:tab w:val="left" w:pos="2880"/>
        </w:tabs>
        <w:ind w:left="2880" w:hanging="2880"/>
      </w:pPr>
      <w:r>
        <w:t>\x See also *</w:t>
      </w:r>
      <w:r>
        <w:rPr>
          <w:rFonts w:hAnsi="Times New Roman"/>
        </w:rPr>
        <w:t>ñ</w:t>
      </w:r>
      <w:r>
        <w:t>amparr.</w:t>
      </w:r>
    </w:p>
    <w:p w14:paraId="096579C9" w14:textId="77777777" w:rsidR="00C42BF2" w:rsidRDefault="00F80514">
      <w:pPr>
        <w:pStyle w:val="Default"/>
        <w:widowControl w:val="0"/>
        <w:tabs>
          <w:tab w:val="left" w:pos="2880"/>
        </w:tabs>
        <w:ind w:left="2880" w:hanging="2880"/>
      </w:pPr>
      <w:r>
        <w:t>\l Wirangu</w:t>
      </w:r>
      <w:r>
        <w:tab/>
        <w:t xml:space="preserve">\w ini \g </w:t>
      </w:r>
      <w:r>
        <w:rPr>
          <w:rFonts w:hAnsi="Times New Roman"/>
        </w:rPr>
        <w:t>‘</w:t>
      </w:r>
      <w:r>
        <w:t>name</w:t>
      </w:r>
      <w:r>
        <w:rPr>
          <w:rFonts w:hAnsi="Times New Roman"/>
        </w:rPr>
        <w:t xml:space="preserve">’ </w:t>
      </w:r>
      <w:r>
        <w:t>\q /yi/. \s LH</w:t>
      </w:r>
    </w:p>
    <w:p w14:paraId="14FDBF68" w14:textId="77777777" w:rsidR="00C42BF2" w:rsidRDefault="00F80514">
      <w:pPr>
        <w:pStyle w:val="Default"/>
        <w:widowControl w:val="0"/>
        <w:tabs>
          <w:tab w:val="left" w:pos="2880"/>
        </w:tabs>
        <w:ind w:left="2880" w:hanging="2880"/>
      </w:pPr>
      <w:r>
        <w:t>\l Karlamayi</w:t>
      </w:r>
      <w:r>
        <w:tab/>
        <w:t xml:space="preserve">\w yini \g </w:t>
      </w:r>
      <w:r>
        <w:rPr>
          <w:rFonts w:hAnsi="Times New Roman"/>
        </w:rPr>
        <w:t>‘</w:t>
      </w:r>
      <w:r>
        <w:t>name</w:t>
      </w:r>
      <w:r>
        <w:rPr>
          <w:rFonts w:hAnsi="Times New Roman"/>
        </w:rPr>
        <w:t xml:space="preserve">’ </w:t>
      </w:r>
      <w:r>
        <w:t>\s KLH</w:t>
      </w:r>
    </w:p>
    <w:p w14:paraId="65A4B2C6" w14:textId="77777777" w:rsidR="00C42BF2" w:rsidRDefault="00F80514">
      <w:pPr>
        <w:pStyle w:val="Default"/>
        <w:widowControl w:val="0"/>
        <w:tabs>
          <w:tab w:val="left" w:pos="2880"/>
        </w:tabs>
        <w:ind w:left="2880" w:hanging="2880"/>
      </w:pPr>
      <w:r>
        <w:t>\l Pitjantjatjara-Yankunytjatjara</w:t>
      </w:r>
      <w:r>
        <w:tab/>
        <w:t xml:space="preserve">\w ini \g </w:t>
      </w:r>
      <w:r>
        <w:rPr>
          <w:rFonts w:hAnsi="Times New Roman"/>
        </w:rPr>
        <w:t>‘</w:t>
      </w:r>
      <w:r>
        <w:t>name</w:t>
      </w:r>
      <w:r>
        <w:rPr>
          <w:rFonts w:hAnsi="Times New Roman"/>
        </w:rPr>
        <w:t xml:space="preserve">’ </w:t>
      </w:r>
      <w:r>
        <w:t>\q Includes names of species. \s CG</w:t>
      </w:r>
    </w:p>
    <w:p w14:paraId="7A6B4665" w14:textId="77777777" w:rsidR="00C42BF2" w:rsidRDefault="00F80514">
      <w:pPr>
        <w:pStyle w:val="Default"/>
        <w:widowControl w:val="0"/>
        <w:tabs>
          <w:tab w:val="left" w:pos="2880"/>
        </w:tabs>
        <w:ind w:left="2880" w:hanging="2880"/>
      </w:pPr>
      <w:r>
        <w:t>\l Manjiljarra</w:t>
      </w:r>
      <w:r>
        <w:tab/>
        <w:t xml:space="preserve">\w yini \g </w:t>
      </w:r>
      <w:r>
        <w:rPr>
          <w:rFonts w:hAnsi="Times New Roman"/>
        </w:rPr>
        <w:t>‘</w:t>
      </w:r>
      <w:r>
        <w:t>name</w:t>
      </w:r>
      <w:r>
        <w:rPr>
          <w:rFonts w:hAnsi="Times New Roman"/>
        </w:rPr>
        <w:t xml:space="preserve">’ </w:t>
      </w:r>
      <w:r>
        <w:t>\s PMcC</w:t>
      </w:r>
    </w:p>
    <w:p w14:paraId="00788330" w14:textId="77777777" w:rsidR="00C42BF2" w:rsidRDefault="00F80514">
      <w:pPr>
        <w:pStyle w:val="Default"/>
        <w:widowControl w:val="0"/>
        <w:tabs>
          <w:tab w:val="left" w:pos="2880"/>
        </w:tabs>
        <w:ind w:left="2880" w:hanging="2880"/>
      </w:pPr>
      <w:r>
        <w:t>\l Mudburra</w:t>
      </w:r>
      <w:r>
        <w:tab/>
        <w:t xml:space="preserve">\w yini \g </w:t>
      </w:r>
      <w:r>
        <w:rPr>
          <w:rFonts w:hAnsi="Times New Roman"/>
        </w:rPr>
        <w:t>‘</w:t>
      </w:r>
      <w:r>
        <w:t>name</w:t>
      </w:r>
      <w:r>
        <w:rPr>
          <w:rFonts w:hAnsi="Times New Roman"/>
        </w:rPr>
        <w:t xml:space="preserve">’ </w:t>
      </w:r>
      <w:r>
        <w:t>\s RG</w:t>
      </w:r>
    </w:p>
    <w:p w14:paraId="2A4D6A88" w14:textId="77777777" w:rsidR="00C42BF2" w:rsidRDefault="00F80514">
      <w:pPr>
        <w:pStyle w:val="Default"/>
        <w:widowControl w:val="0"/>
        <w:tabs>
          <w:tab w:val="left" w:pos="2880"/>
        </w:tabs>
        <w:ind w:left="2880" w:hanging="2880"/>
      </w:pPr>
      <w:r>
        <w:t>\l Walmajarri</w:t>
      </w:r>
      <w:r>
        <w:tab/>
        <w:t xml:space="preserve">\w yini \g </w:t>
      </w:r>
      <w:r>
        <w:rPr>
          <w:rFonts w:hAnsi="Times New Roman"/>
        </w:rPr>
        <w:t>‘</w:t>
      </w:r>
      <w:r>
        <w:t>name</w:t>
      </w:r>
      <w:r>
        <w:rPr>
          <w:rFonts w:hAnsi="Times New Roman"/>
        </w:rPr>
        <w:t xml:space="preserve">’ </w:t>
      </w:r>
      <w:r>
        <w:t>\s JHd</w:t>
      </w:r>
    </w:p>
    <w:p w14:paraId="76FCAFAE" w14:textId="77777777" w:rsidR="00C42BF2" w:rsidRDefault="00F80514">
      <w:pPr>
        <w:pStyle w:val="Default"/>
        <w:widowControl w:val="0"/>
        <w:tabs>
          <w:tab w:val="left" w:pos="2880"/>
        </w:tabs>
        <w:ind w:left="2880" w:hanging="2880"/>
      </w:pPr>
      <w:r>
        <w:t>\l Warumungu</w:t>
      </w:r>
      <w:r>
        <w:tab/>
        <w:t xml:space="preserve">\w wini \g </w:t>
      </w:r>
      <w:r>
        <w:rPr>
          <w:rFonts w:hAnsi="Times New Roman"/>
        </w:rPr>
        <w:t>‘</w:t>
      </w:r>
      <w:r>
        <w:t>name; song</w:t>
      </w:r>
      <w:r>
        <w:rPr>
          <w:rFonts w:hAnsi="Times New Roman"/>
        </w:rPr>
        <w:t xml:space="preserve">’ </w:t>
      </w:r>
      <w:r>
        <w:t>\s JS&amp;JH</w:t>
      </w:r>
    </w:p>
    <w:p w14:paraId="56ECAE78" w14:textId="77777777" w:rsidR="00C42BF2" w:rsidRDefault="00F80514">
      <w:pPr>
        <w:pStyle w:val="Default"/>
        <w:widowControl w:val="0"/>
        <w:tabs>
          <w:tab w:val="left" w:pos="2880"/>
        </w:tabs>
        <w:ind w:left="2880" w:hanging="2880"/>
      </w:pPr>
      <w:r>
        <w:t>\l ECArrernte</w:t>
      </w:r>
      <w:r>
        <w:tab/>
        <w:t xml:space="preserve">\w itne \g </w:t>
      </w:r>
      <w:r>
        <w:rPr>
          <w:rFonts w:hAnsi="Times New Roman"/>
        </w:rPr>
        <w:t>‘</w:t>
      </w:r>
      <w:r>
        <w:t>name, (someone) by the name of; name or word for a thing; (words which) refer to the same thing</w:t>
      </w:r>
      <w:r>
        <w:rPr>
          <w:rFonts w:hAnsi="Times New Roman"/>
        </w:rPr>
        <w:t xml:space="preserve">’ </w:t>
      </w:r>
      <w:r>
        <w:t xml:space="preserve">\q Also </w:t>
      </w:r>
      <w:r>
        <w:rPr>
          <w:i/>
          <w:iCs/>
        </w:rPr>
        <w:t>arrit</w:t>
      </w:r>
      <w:r>
        <w:rPr>
          <w:rFonts w:hAnsi="Times New Roman"/>
          <w:i/>
          <w:iCs/>
        </w:rPr>
        <w:t>ñ</w:t>
      </w:r>
      <w:r>
        <w:rPr>
          <w:i/>
          <w:iCs/>
        </w:rPr>
        <w:t>e</w:t>
      </w:r>
      <w:r>
        <w:t xml:space="preserve"> and </w:t>
      </w:r>
      <w:r>
        <w:rPr>
          <w:i/>
          <w:iCs/>
        </w:rPr>
        <w:t>arrirtne</w:t>
      </w:r>
      <w:r>
        <w:t xml:space="preserve">, the latter possibly </w:t>
      </w:r>
      <w:r>
        <w:rPr>
          <w:i/>
          <w:iCs/>
        </w:rPr>
        <w:t>arr+irtne</w:t>
      </w:r>
      <w:r>
        <w:t>. \s H&amp;D</w:t>
      </w:r>
    </w:p>
    <w:p w14:paraId="50EE0464" w14:textId="77777777" w:rsidR="00C42BF2" w:rsidRDefault="00F80514">
      <w:pPr>
        <w:pStyle w:val="Default"/>
        <w:widowControl w:val="0"/>
        <w:tabs>
          <w:tab w:val="left" w:pos="2880"/>
        </w:tabs>
        <w:ind w:left="2880" w:hanging="2880"/>
      </w:pPr>
      <w:r>
        <w:t>\l WArrernte</w:t>
      </w:r>
      <w:r>
        <w:tab/>
        <w:t xml:space="preserve">\w rrirtne \g </w:t>
      </w:r>
      <w:r>
        <w:rPr>
          <w:rFonts w:hAnsi="Times New Roman"/>
        </w:rPr>
        <w:t>‘</w:t>
      </w:r>
      <w:r>
        <w:t>name</w:t>
      </w:r>
      <w:r>
        <w:rPr>
          <w:rFonts w:hAnsi="Times New Roman"/>
        </w:rPr>
        <w:t xml:space="preserve">’ </w:t>
      </w:r>
      <w:r>
        <w:t xml:space="preserve">\q Possibly </w:t>
      </w:r>
      <w:r>
        <w:rPr>
          <w:i/>
          <w:iCs/>
        </w:rPr>
        <w:t>rr-irtne</w:t>
      </w:r>
      <w:r>
        <w:t>? \s GB</w:t>
      </w:r>
    </w:p>
    <w:p w14:paraId="562B3F27" w14:textId="77777777" w:rsidR="00C42BF2" w:rsidRDefault="00F80514">
      <w:pPr>
        <w:pStyle w:val="Default"/>
        <w:widowControl w:val="0"/>
        <w:tabs>
          <w:tab w:val="left" w:pos="2880"/>
        </w:tabs>
        <w:ind w:left="2880" w:hanging="2880"/>
      </w:pPr>
      <w:r>
        <w:t>\l Mudburra</w:t>
      </w:r>
      <w:r>
        <w:tab/>
        <w:t xml:space="preserve">\w yini \g </w:t>
      </w:r>
      <w:r>
        <w:rPr>
          <w:rFonts w:hAnsi="Times New Roman"/>
        </w:rPr>
        <w:t>‘</w:t>
      </w:r>
      <w:r>
        <w:t>name</w:t>
      </w:r>
      <w:r>
        <w:rPr>
          <w:rFonts w:hAnsi="Times New Roman"/>
        </w:rPr>
        <w:t xml:space="preserve">’ </w:t>
      </w:r>
      <w:r>
        <w:t>\s ASEDA/RG</w:t>
      </w:r>
    </w:p>
    <w:p w14:paraId="5422984E" w14:textId="77777777" w:rsidR="00C42BF2" w:rsidRDefault="00F80514">
      <w:pPr>
        <w:pStyle w:val="Default"/>
        <w:widowControl w:val="0"/>
        <w:tabs>
          <w:tab w:val="left" w:pos="2880"/>
        </w:tabs>
        <w:ind w:left="2880" w:hanging="2880"/>
      </w:pPr>
      <w:r>
        <w:t>\l Kariyarra</w:t>
      </w:r>
      <w:r>
        <w:tab/>
        <w:t xml:space="preserve">\w yini \g </w:t>
      </w:r>
      <w:r>
        <w:rPr>
          <w:rFonts w:hAnsi="Times New Roman"/>
        </w:rPr>
        <w:t>‘</w:t>
      </w:r>
      <w:r>
        <w:t>name</w:t>
      </w:r>
      <w:r>
        <w:rPr>
          <w:rFonts w:hAnsi="Times New Roman"/>
        </w:rPr>
        <w:t xml:space="preserve">’ </w:t>
      </w:r>
      <w:r>
        <w:t>\s GNOG</w:t>
      </w:r>
    </w:p>
    <w:p w14:paraId="4E39B9B5" w14:textId="77777777" w:rsidR="00C42BF2" w:rsidRDefault="00F80514">
      <w:pPr>
        <w:pStyle w:val="Default"/>
        <w:widowControl w:val="0"/>
        <w:tabs>
          <w:tab w:val="left" w:pos="2880"/>
        </w:tabs>
        <w:ind w:left="2880" w:hanging="2880"/>
      </w:pPr>
      <w:r>
        <w:t>\l Ngarluma</w:t>
      </w:r>
      <w:r>
        <w:tab/>
        <w:t xml:space="preserve">\w yini \g </w:t>
      </w:r>
      <w:r>
        <w:rPr>
          <w:rFonts w:hAnsi="Times New Roman"/>
        </w:rPr>
        <w:t>‘</w:t>
      </w:r>
      <w:r>
        <w:t>name</w:t>
      </w:r>
      <w:r>
        <w:rPr>
          <w:rFonts w:hAnsi="Times New Roman"/>
        </w:rPr>
        <w:t xml:space="preserve">’ </w:t>
      </w:r>
      <w:r>
        <w:t>\s KLH, GNOG</w:t>
      </w:r>
    </w:p>
    <w:p w14:paraId="179638A3" w14:textId="77777777" w:rsidR="00C42BF2" w:rsidRDefault="00F80514">
      <w:pPr>
        <w:pStyle w:val="Default"/>
        <w:widowControl w:val="0"/>
        <w:tabs>
          <w:tab w:val="left" w:pos="2880"/>
        </w:tabs>
        <w:ind w:left="2880" w:hanging="2880"/>
      </w:pPr>
      <w:r>
        <w:t>\l Palyku</w:t>
      </w:r>
      <w:r>
        <w:tab/>
        <w:t xml:space="preserve">\w yini \g </w:t>
      </w:r>
      <w:r>
        <w:rPr>
          <w:rFonts w:hAnsi="Times New Roman"/>
        </w:rPr>
        <w:t>‘</w:t>
      </w:r>
      <w:r>
        <w:t>name</w:t>
      </w:r>
      <w:r>
        <w:rPr>
          <w:rFonts w:hAnsi="Times New Roman"/>
        </w:rPr>
        <w:t xml:space="preserve">’ </w:t>
      </w:r>
      <w:r>
        <w:t>\s GNOG</w:t>
      </w:r>
    </w:p>
    <w:p w14:paraId="79077D8F" w14:textId="77777777" w:rsidR="00C42BF2" w:rsidRDefault="00F80514">
      <w:pPr>
        <w:pStyle w:val="Default"/>
        <w:widowControl w:val="0"/>
        <w:tabs>
          <w:tab w:val="left" w:pos="2880"/>
        </w:tabs>
        <w:ind w:left="2880" w:hanging="2880"/>
      </w:pPr>
      <w:r>
        <w:t>\l Panyjima</w:t>
      </w:r>
      <w:r>
        <w:tab/>
        <w:t xml:space="preserve">\w yini \g </w:t>
      </w:r>
      <w:r>
        <w:rPr>
          <w:rFonts w:hAnsi="Times New Roman"/>
        </w:rPr>
        <w:t>‘</w:t>
      </w:r>
      <w:r>
        <w:t>name</w:t>
      </w:r>
      <w:r>
        <w:rPr>
          <w:rFonts w:hAnsi="Times New Roman"/>
        </w:rPr>
        <w:t xml:space="preserve">’ </w:t>
      </w:r>
      <w:r>
        <w:t>\s GNOG, AD</w:t>
      </w:r>
    </w:p>
    <w:p w14:paraId="2F68C791" w14:textId="77777777" w:rsidR="00C42BF2" w:rsidRDefault="00F80514">
      <w:pPr>
        <w:pStyle w:val="Default"/>
        <w:widowControl w:val="0"/>
        <w:tabs>
          <w:tab w:val="left" w:pos="2880"/>
        </w:tabs>
        <w:ind w:left="2880" w:hanging="2880"/>
      </w:pPr>
      <w:r>
        <w:t>\l Yinytjiparnti</w:t>
      </w:r>
      <w:r>
        <w:tab/>
        <w:t xml:space="preserve">\w yini \g </w:t>
      </w:r>
      <w:r>
        <w:rPr>
          <w:rFonts w:hAnsi="Times New Roman"/>
        </w:rPr>
        <w:t>‘</w:t>
      </w:r>
      <w:r>
        <w:t>name</w:t>
      </w:r>
      <w:r>
        <w:rPr>
          <w:rFonts w:hAnsi="Times New Roman"/>
        </w:rPr>
        <w:t xml:space="preserve">’ </w:t>
      </w:r>
      <w:r>
        <w:t>\s GNOG, FW</w:t>
      </w:r>
    </w:p>
    <w:p w14:paraId="61BCDFD0" w14:textId="77777777" w:rsidR="00C42BF2" w:rsidRDefault="00F80514">
      <w:pPr>
        <w:pStyle w:val="Default"/>
        <w:widowControl w:val="0"/>
        <w:tabs>
          <w:tab w:val="left" w:pos="2880"/>
        </w:tabs>
        <w:ind w:left="2880" w:hanging="2880"/>
      </w:pPr>
      <w:r>
        <w:t>\l Kurrama</w:t>
      </w:r>
      <w:r>
        <w:tab/>
        <w:t xml:space="preserve">\w yini \g </w:t>
      </w:r>
      <w:r>
        <w:rPr>
          <w:rFonts w:hAnsi="Times New Roman"/>
        </w:rPr>
        <w:t>‘</w:t>
      </w:r>
      <w:r>
        <w:t>name</w:t>
      </w:r>
      <w:r>
        <w:rPr>
          <w:rFonts w:hAnsi="Times New Roman"/>
        </w:rPr>
        <w:t xml:space="preserve">’ </w:t>
      </w:r>
      <w:r>
        <w:t>\s GNOG</w:t>
      </w:r>
    </w:p>
    <w:p w14:paraId="25E31C1C" w14:textId="77777777" w:rsidR="00C42BF2" w:rsidRDefault="00F80514">
      <w:pPr>
        <w:pStyle w:val="Default"/>
        <w:widowControl w:val="0"/>
        <w:tabs>
          <w:tab w:val="left" w:pos="2880"/>
        </w:tabs>
        <w:ind w:left="2880" w:hanging="2880"/>
      </w:pPr>
      <w:r>
        <w:t>\l Ngarla</w:t>
      </w:r>
      <w:r>
        <w:tab/>
        <w:t xml:space="preserve">\w yini \g </w:t>
      </w:r>
      <w:r>
        <w:rPr>
          <w:rFonts w:hAnsi="Times New Roman"/>
        </w:rPr>
        <w:t>‘</w:t>
      </w:r>
      <w:r>
        <w:t>name</w:t>
      </w:r>
      <w:r>
        <w:rPr>
          <w:rFonts w:hAnsi="Times New Roman"/>
        </w:rPr>
        <w:t xml:space="preserve">’ </w:t>
      </w:r>
      <w:r>
        <w:t>\s GNOG</w:t>
      </w:r>
    </w:p>
    <w:p w14:paraId="14BA2714" w14:textId="77777777" w:rsidR="00C42BF2" w:rsidRDefault="00F80514">
      <w:pPr>
        <w:pStyle w:val="Default"/>
        <w:widowControl w:val="0"/>
        <w:tabs>
          <w:tab w:val="left" w:pos="2880"/>
        </w:tabs>
        <w:ind w:left="2880" w:hanging="2880"/>
      </w:pPr>
      <w:r>
        <w:t>\l Martuthunira</w:t>
      </w:r>
      <w:r>
        <w:tab/>
        <w:t xml:space="preserve">\w yini \g </w:t>
      </w:r>
      <w:r>
        <w:rPr>
          <w:rFonts w:hAnsi="Times New Roman"/>
        </w:rPr>
        <w:t>‘</w:t>
      </w:r>
      <w:r>
        <w:t>name</w:t>
      </w:r>
      <w:r>
        <w:rPr>
          <w:rFonts w:hAnsi="Times New Roman"/>
        </w:rPr>
        <w:t xml:space="preserve">’ </w:t>
      </w:r>
      <w:r>
        <w:t>\s GNOG, AD</w:t>
      </w:r>
    </w:p>
    <w:p w14:paraId="4479F9FD" w14:textId="77777777" w:rsidR="00C42BF2" w:rsidRDefault="00F80514">
      <w:pPr>
        <w:pStyle w:val="Default"/>
        <w:widowControl w:val="0"/>
        <w:tabs>
          <w:tab w:val="left" w:pos="2880"/>
        </w:tabs>
        <w:ind w:left="2880" w:hanging="2880"/>
      </w:pPr>
      <w:r>
        <w:t>\l Nhuwala</w:t>
      </w:r>
      <w:r>
        <w:tab/>
        <w:t xml:space="preserve">\w yini \g </w:t>
      </w:r>
      <w:r>
        <w:rPr>
          <w:rFonts w:hAnsi="Times New Roman"/>
        </w:rPr>
        <w:t>‘</w:t>
      </w:r>
      <w:r>
        <w:t>name</w:t>
      </w:r>
      <w:r>
        <w:rPr>
          <w:rFonts w:hAnsi="Times New Roman"/>
        </w:rPr>
        <w:t xml:space="preserve">’ </w:t>
      </w:r>
      <w:r>
        <w:t>\s GNOG</w:t>
      </w:r>
    </w:p>
    <w:p w14:paraId="167842F1" w14:textId="77777777" w:rsidR="00C42BF2" w:rsidRDefault="00F80514">
      <w:pPr>
        <w:pStyle w:val="Default"/>
        <w:widowControl w:val="0"/>
        <w:tabs>
          <w:tab w:val="left" w:pos="2880"/>
        </w:tabs>
        <w:ind w:left="2880" w:hanging="2880"/>
      </w:pPr>
      <w:r>
        <w:t xml:space="preserve">\l </w:t>
      </w:r>
      <w:r>
        <w:rPr>
          <w:b/>
          <w:bCs/>
        </w:rPr>
        <w:t>pNgayarda</w:t>
      </w:r>
      <w:r>
        <w:rPr>
          <w:b/>
          <w:bCs/>
        </w:rPr>
        <w:tab/>
        <w:t>\w *yini</w:t>
      </w:r>
      <w:r>
        <w:t xml:space="preserve"> \s GNOG #468</w:t>
      </w:r>
    </w:p>
    <w:p w14:paraId="1EACDDD6" w14:textId="77777777" w:rsidR="00C42BF2" w:rsidRDefault="00F80514">
      <w:pPr>
        <w:pStyle w:val="Default"/>
        <w:widowControl w:val="0"/>
        <w:tabs>
          <w:tab w:val="left" w:pos="2880"/>
        </w:tabs>
        <w:ind w:left="2880" w:hanging="2880"/>
      </w:pPr>
      <w:r>
        <w:t>\l Payungu</w:t>
      </w:r>
      <w:r>
        <w:tab/>
        <w:t xml:space="preserve">\w yini \g </w:t>
      </w:r>
      <w:r>
        <w:rPr>
          <w:rFonts w:hAnsi="Times New Roman"/>
        </w:rPr>
        <w:t>‘</w:t>
      </w:r>
      <w:r>
        <w:t>name</w:t>
      </w:r>
      <w:r>
        <w:rPr>
          <w:rFonts w:hAnsi="Times New Roman"/>
        </w:rPr>
        <w:t xml:space="preserve">’ </w:t>
      </w:r>
      <w:r>
        <w:t>\s PA</w:t>
      </w:r>
    </w:p>
    <w:p w14:paraId="68C71CC0" w14:textId="77777777" w:rsidR="00C42BF2" w:rsidRDefault="00F80514">
      <w:pPr>
        <w:pStyle w:val="Default"/>
        <w:widowControl w:val="0"/>
        <w:tabs>
          <w:tab w:val="left" w:pos="2880"/>
        </w:tabs>
        <w:ind w:left="2880" w:hanging="2880"/>
      </w:pPr>
      <w:r>
        <w:t>\l Thalanyji</w:t>
      </w:r>
      <w:r>
        <w:tab/>
        <w:t xml:space="preserve">\w yini \g </w:t>
      </w:r>
      <w:r>
        <w:rPr>
          <w:rFonts w:hAnsi="Times New Roman"/>
        </w:rPr>
        <w:t>‘</w:t>
      </w:r>
      <w:r>
        <w:t>name</w:t>
      </w:r>
      <w:r>
        <w:rPr>
          <w:rFonts w:hAnsi="Times New Roman"/>
        </w:rPr>
        <w:t xml:space="preserve">’ </w:t>
      </w:r>
      <w:r>
        <w:t>\s PA</w:t>
      </w:r>
    </w:p>
    <w:p w14:paraId="39A6F2ED" w14:textId="77777777" w:rsidR="00C42BF2" w:rsidRDefault="00F80514">
      <w:pPr>
        <w:pStyle w:val="Default"/>
        <w:widowControl w:val="0"/>
        <w:tabs>
          <w:tab w:val="left" w:pos="2880"/>
        </w:tabs>
        <w:ind w:left="2880" w:hanging="2880"/>
      </w:pPr>
      <w:r>
        <w:t>\l Burduna</w:t>
      </w:r>
      <w:r>
        <w:tab/>
        <w:t xml:space="preserve">\w yini \g </w:t>
      </w:r>
      <w:r>
        <w:rPr>
          <w:rFonts w:hAnsi="Times New Roman"/>
        </w:rPr>
        <w:t>‘</w:t>
      </w:r>
      <w:r>
        <w:t>name</w:t>
      </w:r>
      <w:r>
        <w:rPr>
          <w:rFonts w:hAnsi="Times New Roman"/>
        </w:rPr>
        <w:t xml:space="preserve">’ </w:t>
      </w:r>
      <w:r>
        <w:t>\s PA</w:t>
      </w:r>
    </w:p>
    <w:p w14:paraId="54C24DA1" w14:textId="77777777" w:rsidR="00C42BF2" w:rsidRDefault="00F80514">
      <w:pPr>
        <w:pStyle w:val="Default"/>
        <w:widowControl w:val="0"/>
        <w:tabs>
          <w:tab w:val="left" w:pos="2880"/>
        </w:tabs>
        <w:ind w:left="2880" w:hanging="2880"/>
      </w:pPr>
      <w:r>
        <w:t xml:space="preserve">\l </w:t>
      </w:r>
      <w:r>
        <w:rPr>
          <w:b/>
          <w:bCs/>
        </w:rPr>
        <w:t>pKanyara</w:t>
      </w:r>
      <w:r>
        <w:rPr>
          <w:b/>
          <w:bCs/>
        </w:rPr>
        <w:tab/>
        <w:t>\w *yini</w:t>
      </w:r>
      <w:r>
        <w:t xml:space="preserve"> \s PA #87</w:t>
      </w:r>
    </w:p>
    <w:p w14:paraId="3D290A08" w14:textId="77777777" w:rsidR="00C42BF2" w:rsidRDefault="00F80514">
      <w:pPr>
        <w:pStyle w:val="Default"/>
        <w:widowControl w:val="0"/>
        <w:tabs>
          <w:tab w:val="left" w:pos="2880"/>
        </w:tabs>
        <w:ind w:left="2880" w:hanging="2880"/>
      </w:pPr>
      <w:r>
        <w:t>\l Jiwarli</w:t>
      </w:r>
      <w:r>
        <w:tab/>
        <w:t xml:space="preserve">\w yini \g </w:t>
      </w:r>
      <w:r>
        <w:rPr>
          <w:rFonts w:hAnsi="Times New Roman"/>
        </w:rPr>
        <w:t>‘</w:t>
      </w:r>
      <w:r>
        <w:t>name</w:t>
      </w:r>
      <w:r>
        <w:rPr>
          <w:rFonts w:hAnsi="Times New Roman"/>
        </w:rPr>
        <w:t xml:space="preserve">’ </w:t>
      </w:r>
      <w:r>
        <w:t>\q Not in 1981 paper. \s PA</w:t>
      </w:r>
    </w:p>
    <w:p w14:paraId="6A72A800" w14:textId="77777777" w:rsidR="00C42BF2" w:rsidRDefault="00F80514">
      <w:pPr>
        <w:pStyle w:val="Default"/>
        <w:widowControl w:val="0"/>
        <w:tabs>
          <w:tab w:val="left" w:pos="2880"/>
        </w:tabs>
        <w:ind w:left="2880" w:hanging="2880"/>
      </w:pPr>
      <w:r>
        <w:t>\l Djururu</w:t>
      </w:r>
      <w:r>
        <w:tab/>
        <w:t xml:space="preserve">\w yini \g </w:t>
      </w:r>
      <w:r>
        <w:rPr>
          <w:rFonts w:hAnsi="Times New Roman"/>
        </w:rPr>
        <w:t>‘</w:t>
      </w:r>
      <w:r>
        <w:t>name</w:t>
      </w:r>
      <w:r>
        <w:rPr>
          <w:rFonts w:hAnsi="Times New Roman"/>
        </w:rPr>
        <w:t xml:space="preserve">’ </w:t>
      </w:r>
      <w:r>
        <w:t>\s PA</w:t>
      </w:r>
    </w:p>
    <w:p w14:paraId="4BA3F2B3" w14:textId="77777777" w:rsidR="00C42BF2" w:rsidRDefault="00F80514">
      <w:pPr>
        <w:pStyle w:val="Default"/>
        <w:widowControl w:val="0"/>
        <w:tabs>
          <w:tab w:val="left" w:pos="2880"/>
        </w:tabs>
        <w:ind w:left="2880" w:hanging="2880"/>
      </w:pPr>
      <w:r>
        <w:t>\l Warriyangka</w:t>
      </w:r>
      <w:r>
        <w:tab/>
        <w:t xml:space="preserve">\w yini \g </w:t>
      </w:r>
      <w:r>
        <w:rPr>
          <w:rFonts w:hAnsi="Times New Roman"/>
        </w:rPr>
        <w:t>‘</w:t>
      </w:r>
      <w:r>
        <w:t>name</w:t>
      </w:r>
      <w:r>
        <w:rPr>
          <w:rFonts w:hAnsi="Times New Roman"/>
        </w:rPr>
        <w:t xml:space="preserve">’ </w:t>
      </w:r>
      <w:r>
        <w:t>\s PA</w:t>
      </w:r>
    </w:p>
    <w:p w14:paraId="6BA289AD" w14:textId="77777777" w:rsidR="00C42BF2" w:rsidRDefault="00F80514">
      <w:pPr>
        <w:pStyle w:val="Default"/>
        <w:widowControl w:val="0"/>
        <w:tabs>
          <w:tab w:val="left" w:pos="2880"/>
        </w:tabs>
        <w:ind w:left="2880" w:hanging="2880"/>
      </w:pPr>
      <w:r>
        <w:t>\l Dhiin</w:t>
      </w:r>
      <w:r>
        <w:tab/>
        <w:t xml:space="preserve">\w yini \g </w:t>
      </w:r>
      <w:r>
        <w:rPr>
          <w:rFonts w:hAnsi="Times New Roman"/>
        </w:rPr>
        <w:t>‘</w:t>
      </w:r>
      <w:r>
        <w:t>name</w:t>
      </w:r>
      <w:r>
        <w:rPr>
          <w:rFonts w:hAnsi="Times New Roman"/>
        </w:rPr>
        <w:t xml:space="preserve">’ </w:t>
      </w:r>
      <w:r>
        <w:t>\s PA</w:t>
      </w:r>
    </w:p>
    <w:p w14:paraId="5588AB15" w14:textId="77777777" w:rsidR="00C42BF2" w:rsidRDefault="00F80514">
      <w:pPr>
        <w:pStyle w:val="Default"/>
        <w:widowControl w:val="0"/>
        <w:tabs>
          <w:tab w:val="left" w:pos="2880"/>
        </w:tabs>
        <w:ind w:left="2880" w:hanging="2880"/>
      </w:pPr>
      <w:r>
        <w:t>\l Tharrgari (l)</w:t>
      </w:r>
      <w:r>
        <w:tab/>
        <w:t xml:space="preserve">\w yini \g </w:t>
      </w:r>
      <w:r>
        <w:rPr>
          <w:rFonts w:hAnsi="Times New Roman"/>
        </w:rPr>
        <w:t>‘</w:t>
      </w:r>
      <w:r>
        <w:t>name</w:t>
      </w:r>
      <w:r>
        <w:rPr>
          <w:rFonts w:hAnsi="Times New Roman"/>
        </w:rPr>
        <w:t xml:space="preserve">’ </w:t>
      </w:r>
      <w:r>
        <w:t>\q Not in 1992 dictionary. \s PA</w:t>
      </w:r>
    </w:p>
    <w:p w14:paraId="77181A92" w14:textId="77777777" w:rsidR="00C42BF2" w:rsidRDefault="00F80514">
      <w:pPr>
        <w:pStyle w:val="Default"/>
        <w:widowControl w:val="0"/>
        <w:tabs>
          <w:tab w:val="left" w:pos="2880"/>
        </w:tabs>
        <w:ind w:left="2880" w:hanging="2880"/>
      </w:pPr>
      <w:r>
        <w:t>\l Tharrgari (d)</w:t>
      </w:r>
      <w:r>
        <w:tab/>
        <w:t xml:space="preserve">\w yini \g </w:t>
      </w:r>
      <w:r>
        <w:rPr>
          <w:rFonts w:hAnsi="Times New Roman"/>
        </w:rPr>
        <w:t>‘</w:t>
      </w:r>
      <w:r>
        <w:t>name</w:t>
      </w:r>
      <w:r>
        <w:rPr>
          <w:rFonts w:hAnsi="Times New Roman"/>
        </w:rPr>
        <w:t xml:space="preserve">’ </w:t>
      </w:r>
      <w:r>
        <w:t>\q Not in 1992 dictionary. \s PA</w:t>
      </w:r>
    </w:p>
    <w:p w14:paraId="72C039FD" w14:textId="77777777" w:rsidR="00C42BF2" w:rsidRDefault="00F80514">
      <w:pPr>
        <w:pStyle w:val="Default"/>
        <w:widowControl w:val="0"/>
        <w:tabs>
          <w:tab w:val="left" w:pos="2880"/>
        </w:tabs>
        <w:ind w:left="2880" w:hanging="2880"/>
      </w:pPr>
      <w:r>
        <w:t xml:space="preserve">\l </w:t>
      </w:r>
      <w:r>
        <w:rPr>
          <w:b/>
          <w:bCs/>
        </w:rPr>
        <w:t>pMantharta</w:t>
      </w:r>
      <w:r>
        <w:rPr>
          <w:b/>
          <w:bCs/>
        </w:rPr>
        <w:tab/>
        <w:t>\w *yini</w:t>
      </w:r>
      <w:r>
        <w:t xml:space="preserve"> \s PA #87</w:t>
      </w:r>
    </w:p>
    <w:p w14:paraId="537D8EED" w14:textId="77777777" w:rsidR="00C42BF2" w:rsidRDefault="00F80514">
      <w:pPr>
        <w:pStyle w:val="Default"/>
        <w:widowControl w:val="0"/>
        <w:tabs>
          <w:tab w:val="left" w:pos="2880"/>
        </w:tabs>
        <w:ind w:left="2880" w:hanging="2880"/>
      </w:pPr>
      <w:r>
        <w:t>\l Watjarri</w:t>
      </w:r>
      <w:r>
        <w:tab/>
        <w:t xml:space="preserve">\w yini ~ ini \g </w:t>
      </w:r>
      <w:r>
        <w:rPr>
          <w:rFonts w:hAnsi="Times New Roman"/>
        </w:rPr>
        <w:t>‘</w:t>
      </w:r>
      <w:r>
        <w:t>name, one</w:t>
      </w:r>
      <w:r>
        <w:rPr>
          <w:rFonts w:hAnsi="Times New Roman"/>
        </w:rPr>
        <w:t>’</w:t>
      </w:r>
      <w:r>
        <w:t>s proper name</w:t>
      </w:r>
      <w:r>
        <w:rPr>
          <w:rFonts w:hAnsi="Times New Roman"/>
        </w:rPr>
        <w:t xml:space="preserve">’ </w:t>
      </w:r>
      <w:r>
        <w:t>\s WD</w:t>
      </w:r>
    </w:p>
    <w:p w14:paraId="12E10938" w14:textId="77777777" w:rsidR="00C42BF2" w:rsidRDefault="00F80514">
      <w:pPr>
        <w:pStyle w:val="Default"/>
        <w:widowControl w:val="0"/>
        <w:tabs>
          <w:tab w:val="left" w:pos="2880"/>
        </w:tabs>
        <w:ind w:left="2880" w:hanging="2880"/>
      </w:pPr>
      <w:r>
        <w:t>\l Nhanda</w:t>
      </w:r>
      <w:r>
        <w:tab/>
        <w:t xml:space="preserve">\w ini \g </w:t>
      </w:r>
      <w:r>
        <w:rPr>
          <w:rFonts w:hAnsi="Times New Roman"/>
        </w:rPr>
        <w:t>‘</w:t>
      </w:r>
      <w:r>
        <w:t>name</w:t>
      </w:r>
      <w:r>
        <w:rPr>
          <w:rFonts w:hAnsi="Times New Roman"/>
        </w:rPr>
        <w:t xml:space="preserve">’ </w:t>
      </w:r>
      <w:r>
        <w:t>\s JBl</w:t>
      </w:r>
    </w:p>
    <w:p w14:paraId="5E2B6B21" w14:textId="77777777" w:rsidR="00C42BF2" w:rsidRDefault="00C42BF2">
      <w:pPr>
        <w:pStyle w:val="Default"/>
        <w:widowControl w:val="0"/>
        <w:tabs>
          <w:tab w:val="left" w:pos="2880"/>
        </w:tabs>
        <w:ind w:left="2880" w:hanging="2880"/>
      </w:pPr>
    </w:p>
    <w:p w14:paraId="42B9BD43" w14:textId="77777777" w:rsidR="00C42BF2" w:rsidRDefault="00C42BF2">
      <w:pPr>
        <w:pStyle w:val="Default"/>
        <w:widowControl w:val="0"/>
        <w:tabs>
          <w:tab w:val="left" w:pos="2880"/>
        </w:tabs>
        <w:ind w:left="2880" w:hanging="2880"/>
      </w:pPr>
    </w:p>
    <w:p w14:paraId="6A9E78DF" w14:textId="77777777" w:rsidR="00C42BF2" w:rsidRDefault="00F80514">
      <w:pPr>
        <w:pStyle w:val="Default"/>
        <w:widowControl w:val="0"/>
        <w:tabs>
          <w:tab w:val="left" w:pos="2880"/>
        </w:tabs>
        <w:ind w:left="2880" w:hanging="2880"/>
        <w:rPr>
          <w:b/>
          <w:bCs/>
        </w:rPr>
      </w:pPr>
      <w:r>
        <w:t xml:space="preserve">\e </w:t>
      </w:r>
      <w:r>
        <w:rPr>
          <w:b/>
          <w:bCs/>
        </w:rPr>
        <w:t>*yinta-</w:t>
      </w:r>
    </w:p>
    <w:p w14:paraId="5C8FF26E" w14:textId="77777777" w:rsidR="00C42BF2" w:rsidRDefault="00F80514">
      <w:pPr>
        <w:pStyle w:val="Default"/>
        <w:widowControl w:val="0"/>
        <w:tabs>
          <w:tab w:val="left" w:pos="2880"/>
        </w:tabs>
        <w:ind w:left="2880" w:hanging="2880"/>
      </w:pPr>
      <w:r>
        <w:t xml:space="preserve">\t </w:t>
      </w:r>
      <w:r>
        <w:rPr>
          <w:rFonts w:hAnsi="Times New Roman"/>
        </w:rPr>
        <w:t>‘</w:t>
      </w:r>
      <w:r>
        <w:t>spear with a multi-pronged spear</w:t>
      </w:r>
      <w:r>
        <w:rPr>
          <w:rFonts w:hAnsi="Times New Roman"/>
        </w:rPr>
        <w:t>’</w:t>
      </w:r>
    </w:p>
    <w:p w14:paraId="195443A0" w14:textId="77777777" w:rsidR="00C42BF2" w:rsidRDefault="00F80514">
      <w:pPr>
        <w:pStyle w:val="Default"/>
        <w:widowControl w:val="0"/>
        <w:tabs>
          <w:tab w:val="left" w:pos="2880"/>
        </w:tabs>
        <w:ind w:left="2880" w:hanging="2880"/>
      </w:pPr>
      <w:r>
        <w:t>\b vt</w:t>
      </w:r>
    </w:p>
    <w:p w14:paraId="50B3068C" w14:textId="77777777" w:rsidR="00C42BF2" w:rsidRDefault="00F80514">
      <w:pPr>
        <w:pStyle w:val="Default"/>
        <w:widowControl w:val="0"/>
        <w:tabs>
          <w:tab w:val="left" w:pos="2880"/>
        </w:tabs>
        <w:ind w:left="2880" w:hanging="2880"/>
      </w:pPr>
      <w:r>
        <w:t>\l Yinwum</w:t>
      </w:r>
      <w:r>
        <w:tab/>
        <w:t xml:space="preserve">\w nti- \g </w:t>
      </w:r>
      <w:r>
        <w:rPr>
          <w:rFonts w:hAnsi="Times New Roman"/>
        </w:rPr>
        <w:t>‘</w:t>
      </w:r>
      <w:r>
        <w:t>spear with a multi-pronged spear</w:t>
      </w:r>
      <w:r>
        <w:rPr>
          <w:rFonts w:hAnsi="Times New Roman"/>
        </w:rPr>
        <w:t xml:space="preserve">’ </w:t>
      </w:r>
      <w:r>
        <w:t>\s KLH</w:t>
      </w:r>
    </w:p>
    <w:p w14:paraId="7F0F1640" w14:textId="77777777" w:rsidR="00C42BF2" w:rsidRDefault="00F80514">
      <w:pPr>
        <w:pStyle w:val="Default"/>
        <w:widowControl w:val="0"/>
        <w:tabs>
          <w:tab w:val="left" w:pos="2880"/>
        </w:tabs>
        <w:ind w:left="2880" w:hanging="2880"/>
      </w:pPr>
      <w:r>
        <w:t>\l Linngithigh</w:t>
      </w:r>
      <w:r>
        <w:tab/>
        <w:t>\w ntr</w:t>
      </w:r>
      <w:r>
        <w:rPr>
          <w:rFonts w:hAnsi="Times New Roman"/>
        </w:rPr>
        <w:t xml:space="preserve">æ- </w:t>
      </w:r>
      <w:r>
        <w:t xml:space="preserve">\g </w:t>
      </w:r>
      <w:r>
        <w:rPr>
          <w:rFonts w:hAnsi="Times New Roman"/>
        </w:rPr>
        <w:t>‘</w:t>
      </w:r>
      <w:r>
        <w:t>spear with a multi-pronged spear</w:t>
      </w:r>
      <w:r>
        <w:rPr>
          <w:rFonts w:hAnsi="Times New Roman"/>
        </w:rPr>
        <w:t xml:space="preserve">’ </w:t>
      </w:r>
      <w:r>
        <w:t>\s KLH</w:t>
      </w:r>
    </w:p>
    <w:p w14:paraId="00D59CF3" w14:textId="77777777" w:rsidR="00C42BF2" w:rsidRDefault="00F80514">
      <w:pPr>
        <w:pStyle w:val="Default"/>
        <w:widowControl w:val="0"/>
        <w:tabs>
          <w:tab w:val="left" w:pos="2880"/>
        </w:tabs>
        <w:ind w:left="2880" w:hanging="2880"/>
      </w:pPr>
      <w:r>
        <w:t>\l Alngith</w:t>
      </w:r>
      <w:r>
        <w:tab/>
        <w:t>\w ntr</w:t>
      </w:r>
      <w:r>
        <w:rPr>
          <w:rFonts w:hAnsi="Times New Roman"/>
        </w:rPr>
        <w:t xml:space="preserve">æ- </w:t>
      </w:r>
      <w:r>
        <w:t xml:space="preserve">\g </w:t>
      </w:r>
      <w:r>
        <w:rPr>
          <w:rFonts w:hAnsi="Times New Roman"/>
        </w:rPr>
        <w:t>‘</w:t>
      </w:r>
      <w:r>
        <w:t>spear with a multi-pronged spear</w:t>
      </w:r>
      <w:r>
        <w:rPr>
          <w:rFonts w:hAnsi="Times New Roman"/>
        </w:rPr>
        <w:t xml:space="preserve">’ </w:t>
      </w:r>
      <w:r>
        <w:t>\s KLH</w:t>
      </w:r>
    </w:p>
    <w:p w14:paraId="1DF2C7F5" w14:textId="77777777" w:rsidR="00C42BF2" w:rsidRDefault="00F80514">
      <w:pPr>
        <w:pStyle w:val="Default"/>
        <w:widowControl w:val="0"/>
        <w:tabs>
          <w:tab w:val="left" w:pos="2880"/>
        </w:tabs>
        <w:ind w:left="2880" w:hanging="2880"/>
      </w:pPr>
      <w:r>
        <w:t>\l Ngkoth</w:t>
      </w:r>
      <w:r>
        <w:tab/>
        <w:t xml:space="preserve">\w nt.ya- \g </w:t>
      </w:r>
      <w:r>
        <w:rPr>
          <w:rFonts w:hAnsi="Times New Roman"/>
        </w:rPr>
        <w:t>‘</w:t>
      </w:r>
      <w:r>
        <w:t>spear with a multi-pronged spear</w:t>
      </w:r>
      <w:r>
        <w:rPr>
          <w:rFonts w:hAnsi="Times New Roman"/>
        </w:rPr>
        <w:t xml:space="preserve">’ </w:t>
      </w:r>
      <w:r>
        <w:t>\s KLH</w:t>
      </w:r>
    </w:p>
    <w:p w14:paraId="05EDC5E5" w14:textId="77777777" w:rsidR="00C42BF2" w:rsidRDefault="00F80514">
      <w:pPr>
        <w:pStyle w:val="Default"/>
        <w:widowControl w:val="0"/>
        <w:tabs>
          <w:tab w:val="left" w:pos="2880"/>
        </w:tabs>
        <w:ind w:left="2880" w:hanging="2880"/>
      </w:pPr>
      <w:r>
        <w:t>\l Aritinngithigh</w:t>
      </w:r>
      <w:r>
        <w:tab/>
        <w:t xml:space="preserve">\w nt.ya- \g </w:t>
      </w:r>
      <w:r>
        <w:rPr>
          <w:rFonts w:hAnsi="Times New Roman"/>
        </w:rPr>
        <w:t>‘</w:t>
      </w:r>
      <w:r>
        <w:t>spear with a multi-pronged spear</w:t>
      </w:r>
      <w:r>
        <w:rPr>
          <w:rFonts w:hAnsi="Times New Roman"/>
        </w:rPr>
        <w:t xml:space="preserve">’ </w:t>
      </w:r>
      <w:r>
        <w:t>\s KLH</w:t>
      </w:r>
    </w:p>
    <w:p w14:paraId="0DCD908A" w14:textId="77777777" w:rsidR="00C42BF2" w:rsidRDefault="00F80514">
      <w:pPr>
        <w:pStyle w:val="Default"/>
        <w:widowControl w:val="0"/>
        <w:tabs>
          <w:tab w:val="left" w:pos="2880"/>
        </w:tabs>
        <w:ind w:left="2880" w:hanging="2880"/>
      </w:pPr>
      <w:r>
        <w:t>\l Mbiywom</w:t>
      </w:r>
      <w:r>
        <w:tab/>
        <w:t xml:space="preserve">\w ndi- \g </w:t>
      </w:r>
      <w:r>
        <w:rPr>
          <w:rFonts w:hAnsi="Times New Roman"/>
        </w:rPr>
        <w:t>‘</w:t>
      </w:r>
      <w:r>
        <w:t>spear with a multi-pronged spear</w:t>
      </w:r>
      <w:r>
        <w:rPr>
          <w:rFonts w:hAnsi="Times New Roman"/>
        </w:rPr>
        <w:t xml:space="preserve">’ </w:t>
      </w:r>
      <w:r>
        <w:t>\s KLH</w:t>
      </w:r>
    </w:p>
    <w:p w14:paraId="222EABA7" w14:textId="77777777" w:rsidR="00C42BF2" w:rsidRDefault="00F80514">
      <w:pPr>
        <w:pStyle w:val="Default"/>
        <w:widowControl w:val="0"/>
        <w:tabs>
          <w:tab w:val="left" w:pos="2880"/>
        </w:tabs>
        <w:ind w:left="2880" w:hanging="2880"/>
      </w:pPr>
      <w:r>
        <w:t>\l WMungknh</w:t>
      </w:r>
      <w:r>
        <w:tab/>
        <w:t xml:space="preserve">\w cint- \g </w:t>
      </w:r>
      <w:r>
        <w:rPr>
          <w:rFonts w:hAnsi="Times New Roman"/>
        </w:rPr>
        <w:t>‘</w:t>
      </w:r>
      <w:r>
        <w:t>spear with a multi-pronged spear</w:t>
      </w:r>
      <w:r>
        <w:rPr>
          <w:rFonts w:hAnsi="Times New Roman"/>
        </w:rPr>
        <w:t xml:space="preserve">’ </w:t>
      </w:r>
      <w:r>
        <w:t>\s KLHl</w:t>
      </w:r>
    </w:p>
    <w:p w14:paraId="737BF99F" w14:textId="77777777" w:rsidR="00C42BF2" w:rsidRDefault="00F80514">
      <w:pPr>
        <w:pStyle w:val="Default"/>
        <w:widowControl w:val="0"/>
        <w:tabs>
          <w:tab w:val="left" w:pos="2880"/>
        </w:tabs>
        <w:ind w:left="2880" w:hanging="2880"/>
      </w:pPr>
      <w:r>
        <w:t>\l WMe</w:t>
      </w:r>
      <w:r>
        <w:rPr>
          <w:rFonts w:hAnsi="Times New Roman"/>
        </w:rPr>
        <w:t>’</w:t>
      </w:r>
      <w:r>
        <w:t>nh</w:t>
      </w:r>
      <w:r>
        <w:tab/>
        <w:t xml:space="preserve">\w yint- \g </w:t>
      </w:r>
      <w:r>
        <w:rPr>
          <w:rFonts w:hAnsi="Times New Roman"/>
        </w:rPr>
        <w:t>‘</w:t>
      </w:r>
      <w:r>
        <w:t>spear with a multi-pronged spear</w:t>
      </w:r>
      <w:r>
        <w:rPr>
          <w:rFonts w:hAnsi="Times New Roman"/>
        </w:rPr>
        <w:t xml:space="preserve">’ </w:t>
      </w:r>
      <w:r>
        <w:t>\s KLH</w:t>
      </w:r>
    </w:p>
    <w:p w14:paraId="76244A0C" w14:textId="77777777" w:rsidR="00C42BF2" w:rsidRDefault="00F80514">
      <w:pPr>
        <w:pStyle w:val="Default"/>
        <w:widowControl w:val="0"/>
        <w:tabs>
          <w:tab w:val="left" w:pos="2880"/>
        </w:tabs>
        <w:ind w:left="2880" w:hanging="2880"/>
      </w:pPr>
      <w:r>
        <w:t>\l Kaanytju</w:t>
      </w:r>
      <w:r>
        <w:tab/>
        <w:t xml:space="preserve">\w yina- \g </w:t>
      </w:r>
      <w:r>
        <w:rPr>
          <w:rFonts w:hAnsi="Times New Roman"/>
        </w:rPr>
        <w:t>‘</w:t>
      </w:r>
      <w:r>
        <w:t>spear with a multi-pronged spear</w:t>
      </w:r>
      <w:r>
        <w:rPr>
          <w:rFonts w:hAnsi="Times New Roman"/>
        </w:rPr>
        <w:t xml:space="preserve">’ </w:t>
      </w:r>
      <w:r>
        <w:t>\s KLH</w:t>
      </w:r>
    </w:p>
    <w:p w14:paraId="6939AB90" w14:textId="77777777" w:rsidR="00C42BF2" w:rsidRDefault="00F80514">
      <w:pPr>
        <w:pStyle w:val="Default"/>
        <w:widowControl w:val="0"/>
        <w:tabs>
          <w:tab w:val="left" w:pos="2880"/>
        </w:tabs>
        <w:ind w:left="2880" w:hanging="2880"/>
      </w:pPr>
      <w:r>
        <w:lastRenderedPageBreak/>
        <w:t>\l Umpila</w:t>
      </w:r>
      <w:r>
        <w:tab/>
        <w:t xml:space="preserve">\w yina- \g </w:t>
      </w:r>
      <w:r>
        <w:rPr>
          <w:rFonts w:hAnsi="Times New Roman"/>
        </w:rPr>
        <w:t>‘</w:t>
      </w:r>
      <w:r>
        <w:t>spear with a multi-pronged spear</w:t>
      </w:r>
      <w:r>
        <w:rPr>
          <w:rFonts w:hAnsi="Times New Roman"/>
        </w:rPr>
        <w:t xml:space="preserve">’ </w:t>
      </w:r>
      <w:r>
        <w:t>\s KLH</w:t>
      </w:r>
    </w:p>
    <w:p w14:paraId="6477A13B" w14:textId="77777777" w:rsidR="00C42BF2" w:rsidRDefault="00F80514">
      <w:pPr>
        <w:pStyle w:val="Default"/>
        <w:widowControl w:val="0"/>
        <w:tabs>
          <w:tab w:val="left" w:pos="2880"/>
        </w:tabs>
        <w:ind w:left="2880" w:hanging="2880"/>
      </w:pPr>
      <w:r>
        <w:t xml:space="preserve">\l </w:t>
      </w:r>
      <w:r>
        <w:rPr>
          <w:b/>
          <w:bCs/>
        </w:rPr>
        <w:t>pPaman</w:t>
      </w:r>
      <w:r>
        <w:rPr>
          <w:b/>
          <w:bCs/>
        </w:rPr>
        <w:tab/>
        <w:t>\w yinta-</w:t>
      </w:r>
      <w:r>
        <w:t xml:space="preserve"> \s KLH</w:t>
      </w:r>
    </w:p>
    <w:p w14:paraId="5C71402E" w14:textId="77777777" w:rsidR="00C42BF2" w:rsidRDefault="00C42BF2">
      <w:pPr>
        <w:pStyle w:val="Default"/>
        <w:widowControl w:val="0"/>
        <w:tabs>
          <w:tab w:val="left" w:pos="2880"/>
        </w:tabs>
        <w:ind w:left="2880" w:hanging="2880"/>
      </w:pPr>
    </w:p>
    <w:p w14:paraId="7FB80630" w14:textId="77777777" w:rsidR="00C42BF2" w:rsidRDefault="00C42BF2">
      <w:pPr>
        <w:pStyle w:val="Default"/>
        <w:widowControl w:val="0"/>
        <w:tabs>
          <w:tab w:val="left" w:pos="2880"/>
        </w:tabs>
        <w:ind w:left="2880" w:hanging="2880"/>
      </w:pPr>
    </w:p>
    <w:p w14:paraId="51D26BB4" w14:textId="77777777" w:rsidR="00C42BF2" w:rsidRDefault="00F80514">
      <w:pPr>
        <w:pStyle w:val="Default"/>
        <w:widowControl w:val="0"/>
        <w:tabs>
          <w:tab w:val="left" w:pos="2880"/>
        </w:tabs>
        <w:ind w:left="2880" w:hanging="2880"/>
        <w:rPr>
          <w:b/>
          <w:bCs/>
        </w:rPr>
      </w:pPr>
      <w:r>
        <w:t xml:space="preserve">\e </w:t>
      </w:r>
      <w:r>
        <w:rPr>
          <w:b/>
          <w:bCs/>
        </w:rPr>
        <w:t>*yintu</w:t>
      </w:r>
    </w:p>
    <w:p w14:paraId="107AB36F" w14:textId="77777777" w:rsidR="00C42BF2" w:rsidRDefault="00F80514">
      <w:pPr>
        <w:pStyle w:val="Default"/>
        <w:widowControl w:val="0"/>
        <w:tabs>
          <w:tab w:val="left" w:pos="2880"/>
        </w:tabs>
        <w:ind w:left="2880" w:hanging="2880"/>
      </w:pPr>
      <w:r>
        <w:t xml:space="preserve">\t </w:t>
      </w:r>
      <w:r>
        <w:rPr>
          <w:rFonts w:hAnsi="Times New Roman"/>
        </w:rPr>
        <w:t>‘</w:t>
      </w:r>
      <w:r>
        <w:t>other</w:t>
      </w:r>
      <w:r>
        <w:rPr>
          <w:rFonts w:hAnsi="Times New Roman"/>
        </w:rPr>
        <w:t>’</w:t>
      </w:r>
    </w:p>
    <w:p w14:paraId="4E425109" w14:textId="77777777" w:rsidR="00C42BF2" w:rsidRDefault="00F80514">
      <w:pPr>
        <w:pStyle w:val="Default"/>
        <w:widowControl w:val="0"/>
        <w:tabs>
          <w:tab w:val="left" w:pos="2880"/>
        </w:tabs>
        <w:ind w:left="2880" w:hanging="2880"/>
      </w:pPr>
      <w:r>
        <w:t>\b nAdj</w:t>
      </w:r>
    </w:p>
    <w:p w14:paraId="612BAA72" w14:textId="77777777" w:rsidR="00C42BF2" w:rsidRDefault="00F80514">
      <w:pPr>
        <w:pStyle w:val="Default"/>
        <w:widowControl w:val="0"/>
        <w:tabs>
          <w:tab w:val="left" w:pos="2880"/>
        </w:tabs>
        <w:ind w:left="2880" w:hanging="2880"/>
      </w:pPr>
      <w:r>
        <w:t>\c Q</w:t>
      </w:r>
    </w:p>
    <w:p w14:paraId="6336D1FF" w14:textId="77777777" w:rsidR="00C42BF2" w:rsidRDefault="00F80514">
      <w:pPr>
        <w:pStyle w:val="Default"/>
        <w:widowControl w:val="0"/>
        <w:tabs>
          <w:tab w:val="left" w:pos="2880"/>
        </w:tabs>
        <w:ind w:left="2880" w:hanging="2880"/>
      </w:pPr>
      <w:r>
        <w:t>\x See also *kuman, *kurnu, *</w:t>
      </w:r>
      <w:r>
        <w:rPr>
          <w:rFonts w:hAnsi="Times New Roman"/>
        </w:rPr>
        <w:t>ñ</w:t>
      </w:r>
      <w:r>
        <w:t>ipi, *</w:t>
      </w:r>
      <w:r>
        <w:rPr>
          <w:rFonts w:hAnsi="Times New Roman"/>
        </w:rPr>
        <w:t>ñ</w:t>
      </w:r>
      <w:r>
        <w:t>upun, *cunu, *wangka, *yarra.</w:t>
      </w:r>
    </w:p>
    <w:p w14:paraId="492303C5" w14:textId="77777777" w:rsidR="00C42BF2" w:rsidRDefault="00F80514">
      <w:pPr>
        <w:pStyle w:val="Default"/>
        <w:widowControl w:val="0"/>
        <w:tabs>
          <w:tab w:val="left" w:pos="2880"/>
        </w:tabs>
        <w:ind w:left="2880" w:hanging="2880"/>
      </w:pPr>
      <w:r>
        <w:t>\l GYim</w:t>
      </w:r>
      <w:r>
        <w:tab/>
        <w:t xml:space="preserve">\w yindu \g </w:t>
      </w:r>
      <w:r>
        <w:rPr>
          <w:rFonts w:hAnsi="Times New Roman"/>
        </w:rPr>
        <w:t>‘</w:t>
      </w:r>
      <w:r>
        <w:t>another, other, different, more</w:t>
      </w:r>
      <w:r>
        <w:rPr>
          <w:rFonts w:hAnsi="Times New Roman"/>
        </w:rPr>
        <w:t xml:space="preserve">’ </w:t>
      </w:r>
      <w:r>
        <w:t>\s JHav</w:t>
      </w:r>
    </w:p>
    <w:p w14:paraId="5F547821" w14:textId="77777777" w:rsidR="00C42BF2" w:rsidRDefault="00F80514">
      <w:pPr>
        <w:pStyle w:val="Default"/>
        <w:widowControl w:val="0"/>
        <w:tabs>
          <w:tab w:val="left" w:pos="2880"/>
        </w:tabs>
        <w:ind w:left="2880" w:hanging="2880"/>
      </w:pPr>
      <w:r>
        <w:t>\l KYalanji</w:t>
      </w:r>
      <w:r>
        <w:tab/>
        <w:t xml:space="preserve">\w yindu \g </w:t>
      </w:r>
      <w:r>
        <w:rPr>
          <w:rFonts w:hAnsi="Times New Roman"/>
        </w:rPr>
        <w:t>‘</w:t>
      </w:r>
      <w:r>
        <w:t>another, other</w:t>
      </w:r>
      <w:r>
        <w:rPr>
          <w:rFonts w:hAnsi="Times New Roman"/>
        </w:rPr>
        <w:t xml:space="preserve">’ </w:t>
      </w:r>
      <w:r>
        <w:t>\s Hr&amp;Hr</w:t>
      </w:r>
    </w:p>
    <w:p w14:paraId="4691627B" w14:textId="77777777" w:rsidR="00C42BF2" w:rsidRDefault="00F80514">
      <w:pPr>
        <w:pStyle w:val="Default"/>
        <w:widowControl w:val="0"/>
        <w:tabs>
          <w:tab w:val="left" w:pos="2880"/>
        </w:tabs>
        <w:ind w:left="2880" w:hanging="2880"/>
      </w:pPr>
      <w:r>
        <w:t>***</w:t>
      </w:r>
    </w:p>
    <w:p w14:paraId="527BD004" w14:textId="77777777" w:rsidR="00C42BF2" w:rsidRDefault="00F80514">
      <w:pPr>
        <w:pStyle w:val="Default"/>
        <w:widowControl w:val="0"/>
        <w:tabs>
          <w:tab w:val="left" w:pos="2880"/>
        </w:tabs>
        <w:ind w:left="2880" w:hanging="2880"/>
      </w:pPr>
      <w:r>
        <w:t>\l Warlpiri</w:t>
      </w:r>
      <w:r>
        <w:tab/>
        <w:t xml:space="preserve">\w jinta \g </w:t>
      </w:r>
      <w:r>
        <w:rPr>
          <w:rFonts w:hAnsi="Times New Roman"/>
        </w:rPr>
        <w:t>‘</w:t>
      </w:r>
      <w:r>
        <w:t>one</w:t>
      </w:r>
      <w:r>
        <w:rPr>
          <w:rFonts w:hAnsi="Times New Roman"/>
        </w:rPr>
        <w:t xml:space="preserve">’ </w:t>
      </w:r>
      <w:r>
        <w:t>\q Singular indefinite determiner. \s KLH</w:t>
      </w:r>
    </w:p>
    <w:p w14:paraId="72E8004B" w14:textId="77777777" w:rsidR="00C42BF2" w:rsidRDefault="00C42BF2">
      <w:pPr>
        <w:pStyle w:val="Default"/>
        <w:widowControl w:val="0"/>
        <w:tabs>
          <w:tab w:val="left" w:pos="2880"/>
        </w:tabs>
        <w:ind w:left="2880" w:hanging="2880"/>
      </w:pPr>
    </w:p>
    <w:p w14:paraId="49602B17" w14:textId="77777777" w:rsidR="00C42BF2" w:rsidRDefault="00C42BF2">
      <w:pPr>
        <w:pStyle w:val="Default"/>
        <w:widowControl w:val="0"/>
        <w:tabs>
          <w:tab w:val="left" w:pos="2880"/>
        </w:tabs>
        <w:ind w:left="2880" w:hanging="2880"/>
      </w:pPr>
    </w:p>
    <w:p w14:paraId="0961F64A" w14:textId="77777777" w:rsidR="00C42BF2" w:rsidRDefault="00F80514">
      <w:pPr>
        <w:pStyle w:val="Default"/>
        <w:widowControl w:val="0"/>
        <w:tabs>
          <w:tab w:val="left" w:pos="2880"/>
        </w:tabs>
        <w:ind w:left="2880" w:hanging="2880"/>
        <w:rPr>
          <w:b/>
          <w:bCs/>
        </w:rPr>
      </w:pPr>
      <w:r>
        <w:t xml:space="preserve">\e </w:t>
      </w:r>
      <w:r>
        <w:rPr>
          <w:b/>
          <w:bCs/>
        </w:rPr>
        <w:t>*yi</w:t>
      </w:r>
      <w:r>
        <w:rPr>
          <w:rFonts w:hAnsi="Times New Roman"/>
          <w:b/>
          <w:bCs/>
        </w:rPr>
        <w:t>ñ</w:t>
      </w:r>
      <w:r>
        <w:rPr>
          <w:b/>
          <w:bCs/>
        </w:rPr>
        <w:t>a</w:t>
      </w:r>
    </w:p>
    <w:p w14:paraId="0E321BB3" w14:textId="77777777" w:rsidR="00C42BF2" w:rsidRDefault="00F80514">
      <w:pPr>
        <w:pStyle w:val="Default"/>
        <w:widowControl w:val="0"/>
        <w:tabs>
          <w:tab w:val="left" w:pos="2880"/>
        </w:tabs>
        <w:ind w:left="2880" w:hanging="2880"/>
      </w:pPr>
      <w:r>
        <w:t xml:space="preserve">\t </w:t>
      </w:r>
      <w:r>
        <w:rPr>
          <w:rFonts w:hAnsi="Times New Roman"/>
        </w:rPr>
        <w:t>‘</w:t>
      </w:r>
      <w:r>
        <w:t>this</w:t>
      </w:r>
      <w:r>
        <w:rPr>
          <w:rFonts w:hAnsi="Times New Roman"/>
        </w:rPr>
        <w:t>’</w:t>
      </w:r>
    </w:p>
    <w:p w14:paraId="335D58F3" w14:textId="77777777" w:rsidR="00C42BF2" w:rsidRDefault="00F80514">
      <w:pPr>
        <w:pStyle w:val="Default"/>
        <w:widowControl w:val="0"/>
        <w:tabs>
          <w:tab w:val="left" w:pos="2880"/>
        </w:tabs>
        <w:ind w:left="2880" w:hanging="2880"/>
      </w:pPr>
      <w:r>
        <w:t>\b demonstrative</w:t>
      </w:r>
    </w:p>
    <w:p w14:paraId="1F2A4197" w14:textId="77777777" w:rsidR="00C42BF2" w:rsidRDefault="00F80514">
      <w:pPr>
        <w:pStyle w:val="Default"/>
        <w:widowControl w:val="0"/>
        <w:tabs>
          <w:tab w:val="left" w:pos="2880"/>
        </w:tabs>
        <w:ind w:left="2880" w:hanging="2880"/>
      </w:pPr>
      <w:r>
        <w:t>\x See also *</w:t>
      </w:r>
      <w:r>
        <w:rPr>
          <w:rFonts w:hAnsi="Times New Roman"/>
        </w:rPr>
        <w:t>ñ</w:t>
      </w:r>
      <w:r>
        <w:t>iya, *ngu</w:t>
      </w:r>
      <w:r>
        <w:rPr>
          <w:rFonts w:hAnsi="Times New Roman"/>
        </w:rPr>
        <w:t>ñ</w:t>
      </w:r>
      <w:r>
        <w:t>a.</w:t>
      </w:r>
    </w:p>
    <w:p w14:paraId="3322F321" w14:textId="77777777" w:rsidR="00C42BF2" w:rsidRDefault="00F80514">
      <w:pPr>
        <w:pStyle w:val="Default"/>
        <w:widowControl w:val="0"/>
        <w:tabs>
          <w:tab w:val="left" w:pos="2880"/>
        </w:tabs>
        <w:ind w:left="2880" w:hanging="2880"/>
      </w:pPr>
      <w:r>
        <w:t>\l KKY</w:t>
      </w:r>
      <w:r>
        <w:tab/>
        <w:t xml:space="preserve">\w in [M], ina [F] \g </w:t>
      </w:r>
      <w:r>
        <w:rPr>
          <w:rFonts w:hAnsi="Times New Roman"/>
        </w:rPr>
        <w:t>‘</w:t>
      </w:r>
      <w:r>
        <w:t>this; here</w:t>
      </w:r>
      <w:r>
        <w:rPr>
          <w:rFonts w:hAnsi="Times New Roman"/>
        </w:rPr>
        <w:t xml:space="preserve">’ </w:t>
      </w:r>
      <w:r>
        <w:t>\s RJK/GNOG</w:t>
      </w:r>
    </w:p>
    <w:p w14:paraId="5ED61872" w14:textId="77777777" w:rsidR="00C42BF2" w:rsidRDefault="00F80514">
      <w:pPr>
        <w:pStyle w:val="Default"/>
        <w:widowControl w:val="0"/>
        <w:tabs>
          <w:tab w:val="left" w:pos="2880"/>
        </w:tabs>
        <w:ind w:left="2880" w:hanging="2880"/>
      </w:pPr>
      <w:r>
        <w:t>\l KLY</w:t>
      </w:r>
      <w:r>
        <w:tab/>
        <w:t xml:space="preserve">\w ina \g </w:t>
      </w:r>
      <w:r>
        <w:rPr>
          <w:rFonts w:hAnsi="Times New Roman"/>
        </w:rPr>
        <w:t>‘</w:t>
      </w:r>
      <w:r>
        <w:t>this; here</w:t>
      </w:r>
      <w:r>
        <w:rPr>
          <w:rFonts w:hAnsi="Times New Roman"/>
        </w:rPr>
        <w:t xml:space="preserve">’ </w:t>
      </w:r>
      <w:r>
        <w:t>\s /GNOG</w:t>
      </w:r>
    </w:p>
    <w:p w14:paraId="5674B6FD" w14:textId="77777777" w:rsidR="00C42BF2" w:rsidRDefault="00F80514">
      <w:pPr>
        <w:pStyle w:val="Default"/>
        <w:widowControl w:val="0"/>
        <w:tabs>
          <w:tab w:val="left" w:pos="2880"/>
        </w:tabs>
        <w:ind w:left="2880" w:hanging="2880"/>
      </w:pPr>
      <w:r>
        <w:t>\l KYalanji</w:t>
      </w:r>
      <w:r>
        <w:tab/>
        <w:t xml:space="preserve">\w </w:t>
      </w:r>
      <w:r>
        <w:rPr>
          <w:i/>
          <w:iCs/>
        </w:rPr>
        <w:t>yi</w:t>
      </w:r>
      <w:r>
        <w:rPr>
          <w:rFonts w:hAnsi="Times New Roman"/>
          <w:i/>
          <w:iCs/>
        </w:rPr>
        <w:t>ñ</w:t>
      </w:r>
      <w:r>
        <w:rPr>
          <w:i/>
          <w:iCs/>
        </w:rPr>
        <w:t>a</w:t>
      </w:r>
      <w:r>
        <w:t xml:space="preserve"> \g </w:t>
      </w:r>
      <w:r>
        <w:rPr>
          <w:rFonts w:hAnsi="Times New Roman"/>
        </w:rPr>
        <w:t>‘</w:t>
      </w:r>
      <w:r>
        <w:t>that, there</w:t>
      </w:r>
      <w:r>
        <w:rPr>
          <w:rFonts w:hAnsi="Times New Roman"/>
        </w:rPr>
        <w:t xml:space="preserve">’ </w:t>
      </w:r>
      <w:r>
        <w:t>\s Hr&amp;Hr</w:t>
      </w:r>
    </w:p>
    <w:p w14:paraId="569CDF20" w14:textId="77777777" w:rsidR="00C42BF2" w:rsidRDefault="00F80514">
      <w:pPr>
        <w:pStyle w:val="Default"/>
        <w:widowControl w:val="0"/>
        <w:tabs>
          <w:tab w:val="left" w:pos="2880"/>
        </w:tabs>
        <w:ind w:left="2880" w:hanging="2880"/>
      </w:pPr>
      <w:r>
        <w:t>\l Adnyamathanha</w:t>
      </w:r>
      <w:r>
        <w:tab/>
        <w:t xml:space="preserve">\w </w:t>
      </w:r>
      <w:r>
        <w:rPr>
          <w:i/>
          <w:iCs/>
        </w:rPr>
        <w:t>inha</w:t>
      </w:r>
      <w:r>
        <w:t xml:space="preserve"> \g </w:t>
      </w:r>
      <w:r>
        <w:rPr>
          <w:rFonts w:hAnsi="Times New Roman"/>
        </w:rPr>
        <w:t>‘</w:t>
      </w:r>
      <w:r>
        <w:t>this</w:t>
      </w:r>
      <w:r>
        <w:rPr>
          <w:rFonts w:hAnsi="Times New Roman"/>
        </w:rPr>
        <w:t xml:space="preserve">’ </w:t>
      </w:r>
      <w:r>
        <w:t xml:space="preserve">\q Also </w:t>
      </w:r>
      <w:r>
        <w:rPr>
          <w:i/>
          <w:iCs/>
        </w:rPr>
        <w:t>inhanga</w:t>
      </w:r>
      <w:r>
        <w:rPr>
          <w:rFonts w:hAnsi="Times New Roman"/>
        </w:rPr>
        <w:t xml:space="preserve"> ‘</w:t>
      </w:r>
      <w:r>
        <w:t>here</w:t>
      </w:r>
      <w:r>
        <w:rPr>
          <w:rFonts w:hAnsi="Times New Roman"/>
        </w:rPr>
        <w:t xml:space="preserve">’ </w:t>
      </w:r>
      <w:r>
        <w:t>and a number of adverbial derivatives. \s Mc&amp;Mc</w:t>
      </w:r>
    </w:p>
    <w:p w14:paraId="5B28B8F2" w14:textId="77777777" w:rsidR="00C42BF2" w:rsidRDefault="00F80514">
      <w:pPr>
        <w:pStyle w:val="Default"/>
        <w:widowControl w:val="0"/>
        <w:tabs>
          <w:tab w:val="left" w:pos="2880"/>
        </w:tabs>
        <w:ind w:left="2880" w:hanging="2880"/>
      </w:pPr>
      <w:r>
        <w:t>\l Warlpiri</w:t>
      </w:r>
      <w:r>
        <w:tab/>
        <w:t xml:space="preserve">\w </w:t>
      </w:r>
      <w:r>
        <w:rPr>
          <w:i/>
          <w:iCs/>
        </w:rPr>
        <w:t>yi</w:t>
      </w:r>
      <w:r>
        <w:rPr>
          <w:rFonts w:hAnsi="Times New Roman"/>
          <w:i/>
          <w:iCs/>
        </w:rPr>
        <w:t>ñ</w:t>
      </w:r>
      <w:r>
        <w:rPr>
          <w:i/>
          <w:iCs/>
        </w:rPr>
        <w:t>a</w:t>
      </w:r>
      <w:r>
        <w:t xml:space="preserve"> \g </w:t>
      </w:r>
      <w:r>
        <w:rPr>
          <w:rFonts w:hAnsi="Times New Roman"/>
        </w:rPr>
        <w:t>‘</w:t>
      </w:r>
      <w:r>
        <w:t>that beyond</w:t>
      </w:r>
      <w:r>
        <w:rPr>
          <w:rFonts w:hAnsi="Times New Roman"/>
        </w:rPr>
        <w:t xml:space="preserve">’ </w:t>
      </w:r>
      <w:r>
        <w:t>\s KLH</w:t>
      </w:r>
    </w:p>
    <w:p w14:paraId="444C1273" w14:textId="77777777" w:rsidR="00C42BF2" w:rsidRDefault="00F80514">
      <w:pPr>
        <w:pStyle w:val="Default"/>
        <w:widowControl w:val="0"/>
        <w:tabs>
          <w:tab w:val="left" w:pos="2880"/>
        </w:tabs>
        <w:ind w:left="2880" w:hanging="2880"/>
      </w:pPr>
      <w:r>
        <w:t>\l Payungu</w:t>
      </w:r>
      <w:r>
        <w:tab/>
        <w:t xml:space="preserve">\w </w:t>
      </w:r>
      <w:r>
        <w:rPr>
          <w:i/>
          <w:iCs/>
        </w:rPr>
        <w:t>yinha</w:t>
      </w:r>
      <w:r>
        <w:t xml:space="preserve"> \g </w:t>
      </w:r>
      <w:r>
        <w:rPr>
          <w:rFonts w:hAnsi="Times New Roman"/>
        </w:rPr>
        <w:t>‘</w:t>
      </w:r>
      <w:r>
        <w:t>this</w:t>
      </w:r>
      <w:r>
        <w:rPr>
          <w:rFonts w:hAnsi="Times New Roman"/>
        </w:rPr>
        <w:t xml:space="preserve">’ </w:t>
      </w:r>
      <w:r>
        <w:t xml:space="preserve">\p Erg </w:t>
      </w:r>
      <w:r>
        <w:rPr>
          <w:i/>
          <w:iCs/>
        </w:rPr>
        <w:t>yulu</w:t>
      </w:r>
      <w:r>
        <w:t xml:space="preserve">, Dat </w:t>
      </w:r>
      <w:r>
        <w:rPr>
          <w:i/>
          <w:iCs/>
        </w:rPr>
        <w:t>yurnu</w:t>
      </w:r>
      <w:r>
        <w:t xml:space="preserve">, All </w:t>
      </w:r>
      <w:r>
        <w:rPr>
          <w:i/>
          <w:iCs/>
        </w:rPr>
        <w:t>yirlu</w:t>
      </w:r>
      <w:r>
        <w:t>. \s PA</w:t>
      </w:r>
    </w:p>
    <w:p w14:paraId="356CAD41" w14:textId="77777777" w:rsidR="00C42BF2" w:rsidRDefault="00F80514">
      <w:pPr>
        <w:pStyle w:val="Default"/>
        <w:widowControl w:val="0"/>
        <w:tabs>
          <w:tab w:val="left" w:pos="2880"/>
        </w:tabs>
        <w:ind w:left="2880" w:hanging="2880"/>
      </w:pPr>
      <w:r>
        <w:t>\l Burduna</w:t>
      </w:r>
      <w:r>
        <w:tab/>
        <w:t xml:space="preserve">\w </w:t>
      </w:r>
      <w:r>
        <w:rPr>
          <w:i/>
          <w:iCs/>
        </w:rPr>
        <w:t>yinha</w:t>
      </w:r>
      <w:r>
        <w:t xml:space="preserve"> \g </w:t>
      </w:r>
      <w:r>
        <w:rPr>
          <w:rFonts w:hAnsi="Times New Roman"/>
        </w:rPr>
        <w:t>‘</w:t>
      </w:r>
      <w:r>
        <w:t>this</w:t>
      </w:r>
      <w:r>
        <w:rPr>
          <w:rFonts w:hAnsi="Times New Roman"/>
        </w:rPr>
        <w:t xml:space="preserve">’ </w:t>
      </w:r>
      <w:r>
        <w:t>\s PA</w:t>
      </w:r>
    </w:p>
    <w:p w14:paraId="253F6A89" w14:textId="77777777" w:rsidR="00C42BF2" w:rsidRDefault="00F80514">
      <w:pPr>
        <w:pStyle w:val="Default"/>
        <w:widowControl w:val="0"/>
        <w:tabs>
          <w:tab w:val="left" w:pos="2880"/>
        </w:tabs>
        <w:ind w:left="2880" w:hanging="2880"/>
      </w:pPr>
      <w:r>
        <w:t xml:space="preserve">\l </w:t>
      </w:r>
      <w:r>
        <w:rPr>
          <w:b/>
          <w:bCs/>
        </w:rPr>
        <w:t>pKanyara</w:t>
      </w:r>
      <w:r>
        <w:rPr>
          <w:b/>
          <w:bCs/>
        </w:rPr>
        <w:tab/>
        <w:t>\w *yinha</w:t>
      </w:r>
      <w:r>
        <w:t xml:space="preserve"> \q Thalanyji has Ergative (</w:t>
      </w:r>
      <w:r>
        <w:rPr>
          <w:i/>
          <w:iCs/>
        </w:rPr>
        <w:t>yulu</w:t>
      </w:r>
      <w:r>
        <w:t>) and Dative (</w:t>
      </w:r>
      <w:r>
        <w:rPr>
          <w:i/>
          <w:iCs/>
        </w:rPr>
        <w:t>yurnu</w:t>
      </w:r>
      <w:r>
        <w:t xml:space="preserve">) case-forms but uses </w:t>
      </w:r>
      <w:r>
        <w:rPr>
          <w:i/>
          <w:iCs/>
        </w:rPr>
        <w:t>nha:</w:t>
      </w:r>
      <w:r>
        <w:t xml:space="preserve"> (also </w:t>
      </w:r>
      <w:r>
        <w:rPr>
          <w:rFonts w:hAnsi="Times New Roman"/>
        </w:rPr>
        <w:t>‘</w:t>
      </w:r>
      <w:r>
        <w:t>what</w:t>
      </w:r>
      <w:r>
        <w:rPr>
          <w:rFonts w:hAnsi="Times New Roman"/>
        </w:rPr>
        <w:t>’</w:t>
      </w:r>
      <w:r>
        <w:t>; see under *</w:t>
      </w:r>
      <w:r>
        <w:rPr>
          <w:rFonts w:hAnsi="Times New Roman"/>
        </w:rPr>
        <w:t>ñ</w:t>
      </w:r>
      <w:r>
        <w:t>a) as a nominative. \s PA #86</w:t>
      </w:r>
    </w:p>
    <w:p w14:paraId="0CE6CE08" w14:textId="77777777" w:rsidR="00C42BF2" w:rsidRDefault="00F80514">
      <w:pPr>
        <w:pStyle w:val="Default"/>
        <w:widowControl w:val="0"/>
        <w:tabs>
          <w:tab w:val="left" w:pos="2880"/>
        </w:tabs>
        <w:ind w:left="2880" w:hanging="2880"/>
      </w:pPr>
      <w:r>
        <w:t>\l Jiwarli</w:t>
      </w:r>
      <w:r>
        <w:tab/>
        <w:t xml:space="preserve">\w </w:t>
      </w:r>
      <w:r>
        <w:rPr>
          <w:i/>
          <w:iCs/>
        </w:rPr>
        <w:t>yinha</w:t>
      </w:r>
      <w:r>
        <w:t xml:space="preserve"> \g </w:t>
      </w:r>
      <w:r>
        <w:rPr>
          <w:rFonts w:hAnsi="Times New Roman"/>
        </w:rPr>
        <w:t>‘</w:t>
      </w:r>
      <w:r>
        <w:t>this</w:t>
      </w:r>
      <w:r>
        <w:rPr>
          <w:rFonts w:hAnsi="Times New Roman"/>
        </w:rPr>
        <w:t xml:space="preserve">’ </w:t>
      </w:r>
      <w:r>
        <w:t xml:space="preserve">\p Erg </w:t>
      </w:r>
      <w:r>
        <w:rPr>
          <w:i/>
          <w:iCs/>
        </w:rPr>
        <w:t>yilu</w:t>
      </w:r>
      <w:r>
        <w:t xml:space="preserve">, Loc </w:t>
      </w:r>
      <w:r>
        <w:rPr>
          <w:i/>
          <w:iCs/>
        </w:rPr>
        <w:t>yila</w:t>
      </w:r>
      <w:r>
        <w:t xml:space="preserve">, Dat </w:t>
      </w:r>
      <w:r>
        <w:rPr>
          <w:i/>
          <w:iCs/>
        </w:rPr>
        <w:t>yirnu</w:t>
      </w:r>
      <w:r>
        <w:t xml:space="preserve">, All </w:t>
      </w:r>
      <w:r>
        <w:rPr>
          <w:i/>
          <w:iCs/>
        </w:rPr>
        <w:t>yirlu</w:t>
      </w:r>
      <w:r>
        <w:t>. \s PA</w:t>
      </w:r>
    </w:p>
    <w:p w14:paraId="0D7ACE98" w14:textId="77777777" w:rsidR="00C42BF2" w:rsidRDefault="00F80514">
      <w:pPr>
        <w:pStyle w:val="Default"/>
        <w:widowControl w:val="0"/>
        <w:tabs>
          <w:tab w:val="left" w:pos="2880"/>
        </w:tabs>
        <w:ind w:left="2880" w:hanging="2880"/>
      </w:pPr>
      <w:r>
        <w:t>\l Warriyangka</w:t>
      </w:r>
      <w:r>
        <w:tab/>
        <w:t xml:space="preserve">\w </w:t>
      </w:r>
      <w:r>
        <w:rPr>
          <w:i/>
          <w:iCs/>
        </w:rPr>
        <w:t>yinha</w:t>
      </w:r>
      <w:r>
        <w:t xml:space="preserve"> \g </w:t>
      </w:r>
      <w:r>
        <w:rPr>
          <w:rFonts w:hAnsi="Times New Roman"/>
        </w:rPr>
        <w:t>‘</w:t>
      </w:r>
      <w:r>
        <w:t>this</w:t>
      </w:r>
      <w:r>
        <w:rPr>
          <w:rFonts w:hAnsi="Times New Roman"/>
        </w:rPr>
        <w:t xml:space="preserve">’ </w:t>
      </w:r>
      <w:r>
        <w:t xml:space="preserve">\p Loc </w:t>
      </w:r>
      <w:r>
        <w:rPr>
          <w:i/>
          <w:iCs/>
        </w:rPr>
        <w:t>yila</w:t>
      </w:r>
      <w:r>
        <w:t xml:space="preserve">, Dat </w:t>
      </w:r>
      <w:r>
        <w:rPr>
          <w:i/>
          <w:iCs/>
        </w:rPr>
        <w:t>yurnu</w:t>
      </w:r>
      <w:r>
        <w:t xml:space="preserve">, Allative </w:t>
      </w:r>
      <w:r>
        <w:rPr>
          <w:i/>
          <w:iCs/>
        </w:rPr>
        <w:t>yurlu</w:t>
      </w:r>
      <w:r>
        <w:t>. \s PA</w:t>
      </w:r>
    </w:p>
    <w:p w14:paraId="3B544DD9" w14:textId="77777777" w:rsidR="00C42BF2" w:rsidRDefault="00F80514">
      <w:pPr>
        <w:pStyle w:val="Default"/>
        <w:widowControl w:val="0"/>
        <w:tabs>
          <w:tab w:val="left" w:pos="2880"/>
        </w:tabs>
        <w:ind w:left="2880" w:hanging="2880"/>
      </w:pPr>
      <w:r>
        <w:t>\l Tharrgari (l)</w:t>
      </w:r>
      <w:r>
        <w:tab/>
        <w:t xml:space="preserve">\w </w:t>
      </w:r>
      <w:r>
        <w:rPr>
          <w:i/>
          <w:iCs/>
        </w:rPr>
        <w:t>yinha</w:t>
      </w:r>
      <w:r>
        <w:t xml:space="preserve"> \g </w:t>
      </w:r>
      <w:r>
        <w:rPr>
          <w:rFonts w:hAnsi="Times New Roman"/>
        </w:rPr>
        <w:t>‘</w:t>
      </w:r>
      <w:r>
        <w:t>this</w:t>
      </w:r>
      <w:r>
        <w:rPr>
          <w:rFonts w:hAnsi="Times New Roman"/>
        </w:rPr>
        <w:t xml:space="preserve">’ </w:t>
      </w:r>
      <w:r>
        <w:t xml:space="preserve">\p Erg </w:t>
      </w:r>
      <w:r>
        <w:rPr>
          <w:i/>
          <w:iCs/>
        </w:rPr>
        <w:t>yulu</w:t>
      </w:r>
      <w:r>
        <w:t xml:space="preserve">, Dat </w:t>
      </w:r>
      <w:r>
        <w:rPr>
          <w:i/>
          <w:iCs/>
        </w:rPr>
        <w:t>yurnu</w:t>
      </w:r>
      <w:r>
        <w:t xml:space="preserve">, Allative </w:t>
      </w:r>
      <w:r>
        <w:rPr>
          <w:i/>
          <w:iCs/>
        </w:rPr>
        <w:t>yurlu</w:t>
      </w:r>
      <w:r>
        <w:t>. \s PA</w:t>
      </w:r>
    </w:p>
    <w:p w14:paraId="2C3B5340" w14:textId="77777777" w:rsidR="00C42BF2" w:rsidRDefault="00F80514">
      <w:pPr>
        <w:pStyle w:val="Default"/>
        <w:widowControl w:val="0"/>
        <w:tabs>
          <w:tab w:val="left" w:pos="2880"/>
        </w:tabs>
        <w:ind w:left="2880" w:hanging="2880"/>
      </w:pPr>
      <w:r>
        <w:t>\l Tharrgari (d)</w:t>
      </w:r>
      <w:r>
        <w:tab/>
        <w:t xml:space="preserve">\w </w:t>
      </w:r>
      <w:r>
        <w:rPr>
          <w:i/>
          <w:iCs/>
        </w:rPr>
        <w:t>yinha</w:t>
      </w:r>
      <w:r>
        <w:t xml:space="preserve"> \g </w:t>
      </w:r>
      <w:r>
        <w:rPr>
          <w:rFonts w:hAnsi="Times New Roman"/>
        </w:rPr>
        <w:t>‘</w:t>
      </w:r>
      <w:r>
        <w:t>this</w:t>
      </w:r>
      <w:r>
        <w:rPr>
          <w:rFonts w:hAnsi="Times New Roman"/>
        </w:rPr>
        <w:t xml:space="preserve">’ </w:t>
      </w:r>
      <w:r>
        <w:t>\s PA</w:t>
      </w:r>
    </w:p>
    <w:p w14:paraId="7AF59AC8" w14:textId="77777777" w:rsidR="00C42BF2" w:rsidRDefault="00F80514">
      <w:pPr>
        <w:pStyle w:val="Default"/>
        <w:widowControl w:val="0"/>
        <w:tabs>
          <w:tab w:val="left" w:pos="2880"/>
        </w:tabs>
        <w:ind w:left="2880" w:hanging="2880"/>
      </w:pPr>
      <w:r>
        <w:t xml:space="preserve">\l </w:t>
      </w:r>
      <w:r>
        <w:rPr>
          <w:b/>
          <w:bCs/>
        </w:rPr>
        <w:t>pMantharta</w:t>
      </w:r>
      <w:r>
        <w:rPr>
          <w:b/>
          <w:bCs/>
        </w:rPr>
        <w:tab/>
        <w:t>\w *yinha</w:t>
      </w:r>
      <w:r>
        <w:t xml:space="preserve"> \s PA #86</w:t>
      </w:r>
    </w:p>
    <w:p w14:paraId="3B3FF75F" w14:textId="77777777" w:rsidR="00C42BF2" w:rsidRDefault="00F80514">
      <w:pPr>
        <w:pStyle w:val="Default"/>
        <w:widowControl w:val="0"/>
        <w:tabs>
          <w:tab w:val="left" w:pos="2880"/>
        </w:tabs>
        <w:ind w:left="2880" w:hanging="2880"/>
      </w:pPr>
      <w:r>
        <w:t>\l Nhanda</w:t>
      </w:r>
      <w:r>
        <w:tab/>
        <w:t xml:space="preserve">\w </w:t>
      </w:r>
      <w:r>
        <w:rPr>
          <w:i/>
          <w:iCs/>
        </w:rPr>
        <w:t>i</w:t>
      </w:r>
      <w:r>
        <w:rPr>
          <w:rFonts w:hAnsi="Times New Roman"/>
          <w:i/>
          <w:iCs/>
        </w:rPr>
        <w:t>ñ</w:t>
      </w:r>
      <w:r>
        <w:rPr>
          <w:i/>
          <w:iCs/>
        </w:rPr>
        <w:t>a</w:t>
      </w:r>
      <w:r>
        <w:t xml:space="preserve"> \g </w:t>
      </w:r>
      <w:r>
        <w:rPr>
          <w:rFonts w:hAnsi="Times New Roman"/>
        </w:rPr>
        <w:t>‘</w:t>
      </w:r>
      <w:r>
        <w:t>this, this one</w:t>
      </w:r>
      <w:r>
        <w:rPr>
          <w:rFonts w:hAnsi="Times New Roman"/>
        </w:rPr>
        <w:t xml:space="preserve">’ </w:t>
      </w:r>
      <w:r>
        <w:t>\s JBl</w:t>
      </w:r>
    </w:p>
    <w:p w14:paraId="2001D626" w14:textId="77777777" w:rsidR="00C42BF2" w:rsidRDefault="00C42BF2">
      <w:pPr>
        <w:pStyle w:val="Default"/>
        <w:widowControl w:val="0"/>
        <w:tabs>
          <w:tab w:val="left" w:pos="2880"/>
        </w:tabs>
        <w:ind w:left="2880" w:hanging="2880"/>
      </w:pPr>
    </w:p>
    <w:p w14:paraId="01813318" w14:textId="77777777" w:rsidR="00C42BF2" w:rsidRDefault="00C42BF2">
      <w:pPr>
        <w:pStyle w:val="Default"/>
        <w:widowControl w:val="0"/>
        <w:tabs>
          <w:tab w:val="left" w:pos="2880"/>
        </w:tabs>
      </w:pPr>
    </w:p>
    <w:p w14:paraId="5491D78A" w14:textId="77777777" w:rsidR="00C42BF2" w:rsidRDefault="00F80514">
      <w:pPr>
        <w:pStyle w:val="Default"/>
        <w:widowControl w:val="0"/>
        <w:tabs>
          <w:tab w:val="left" w:pos="2880"/>
        </w:tabs>
        <w:ind w:left="2880" w:hanging="2880"/>
        <w:rPr>
          <w:b/>
          <w:bCs/>
        </w:rPr>
      </w:pPr>
      <w:r>
        <w:t xml:space="preserve">\e </w:t>
      </w:r>
      <w:r>
        <w:rPr>
          <w:b/>
          <w:bCs/>
        </w:rPr>
        <w:t>*yipi</w:t>
      </w:r>
    </w:p>
    <w:p w14:paraId="7A06AF55" w14:textId="77777777" w:rsidR="00C42BF2" w:rsidRDefault="00F80514">
      <w:pPr>
        <w:pStyle w:val="Default"/>
        <w:widowControl w:val="0"/>
        <w:tabs>
          <w:tab w:val="left" w:pos="2880"/>
        </w:tabs>
        <w:ind w:left="2880" w:hanging="2880"/>
      </w:pPr>
      <w:r>
        <w:t xml:space="preserve">\t </w:t>
      </w:r>
      <w:r>
        <w:rPr>
          <w:rFonts w:hAnsi="Times New Roman"/>
        </w:rPr>
        <w:t>‘</w:t>
      </w:r>
      <w:r>
        <w:t>woman</w:t>
      </w:r>
      <w:r>
        <w:rPr>
          <w:rFonts w:hAnsi="Times New Roman"/>
        </w:rPr>
        <w:t>’</w:t>
      </w:r>
    </w:p>
    <w:p w14:paraId="6D815240" w14:textId="77777777" w:rsidR="00C42BF2" w:rsidRDefault="00F80514">
      <w:pPr>
        <w:pStyle w:val="Default"/>
        <w:widowControl w:val="0"/>
        <w:tabs>
          <w:tab w:val="left" w:pos="2880"/>
        </w:tabs>
        <w:ind w:left="2880" w:hanging="2880"/>
      </w:pPr>
      <w:r>
        <w:t>\b n</w:t>
      </w:r>
    </w:p>
    <w:p w14:paraId="153D638E" w14:textId="77777777" w:rsidR="00C42BF2" w:rsidRDefault="00F80514">
      <w:pPr>
        <w:pStyle w:val="Default"/>
        <w:widowControl w:val="0"/>
        <w:tabs>
          <w:tab w:val="left" w:pos="2880"/>
        </w:tabs>
        <w:ind w:left="2880" w:hanging="2880"/>
      </w:pPr>
      <w:r>
        <w:t>\c H</w:t>
      </w:r>
    </w:p>
    <w:p w14:paraId="6F20ED44" w14:textId="77777777" w:rsidR="00C42BF2" w:rsidRDefault="00F80514">
      <w:pPr>
        <w:pStyle w:val="Default"/>
        <w:widowControl w:val="0"/>
        <w:tabs>
          <w:tab w:val="left" w:pos="2880"/>
        </w:tabs>
        <w:ind w:left="2880" w:hanging="2880"/>
      </w:pPr>
      <w:r>
        <w:t>\c K</w:t>
      </w:r>
    </w:p>
    <w:p w14:paraId="5D3B29C2" w14:textId="77777777" w:rsidR="00C42BF2" w:rsidRDefault="00F80514">
      <w:pPr>
        <w:pStyle w:val="Default"/>
        <w:widowControl w:val="0"/>
        <w:tabs>
          <w:tab w:val="left" w:pos="2880"/>
        </w:tabs>
        <w:ind w:left="2880" w:hanging="2880"/>
      </w:pPr>
      <w:r>
        <w:t>\c B</w:t>
      </w:r>
    </w:p>
    <w:p w14:paraId="41BDF295" w14:textId="77777777" w:rsidR="00C42BF2" w:rsidRDefault="00F80514">
      <w:pPr>
        <w:pStyle w:val="Default"/>
        <w:widowControl w:val="0"/>
        <w:tabs>
          <w:tab w:val="left" w:pos="2880"/>
        </w:tabs>
        <w:ind w:left="2880" w:hanging="2880"/>
      </w:pPr>
      <w:r>
        <w:t>\l KKY</w:t>
      </w:r>
      <w:r>
        <w:tab/>
        <w:t xml:space="preserve">\w </w:t>
      </w:r>
      <w:r>
        <w:rPr>
          <w:i/>
          <w:iCs/>
        </w:rPr>
        <w:t>ipi</w:t>
      </w:r>
      <w:r>
        <w:t xml:space="preserve">, </w:t>
      </w:r>
      <w:r>
        <w:rPr>
          <w:i/>
          <w:iCs/>
        </w:rPr>
        <w:t>ipil</w:t>
      </w:r>
      <w:r>
        <w:t xml:space="preserve"> \g </w:t>
      </w:r>
      <w:r>
        <w:rPr>
          <w:rFonts w:hAnsi="Times New Roman"/>
        </w:rPr>
        <w:t>‘</w:t>
      </w:r>
      <w:r>
        <w:t>wife</w:t>
      </w:r>
      <w:r>
        <w:rPr>
          <w:rFonts w:hAnsi="Times New Roman"/>
        </w:rPr>
        <w:t xml:space="preserve">’ </w:t>
      </w:r>
      <w:r>
        <w:t xml:space="preserve">\q Also </w:t>
      </w:r>
      <w:r>
        <w:rPr>
          <w:i/>
          <w:iCs/>
        </w:rPr>
        <w:t>ipkaz</w:t>
      </w:r>
      <w:r>
        <w:t xml:space="preserve">, </w:t>
      </w:r>
      <w:r>
        <w:rPr>
          <w:i/>
          <w:iCs/>
        </w:rPr>
        <w:t>ipk</w:t>
      </w:r>
      <w:r>
        <w:rPr>
          <w:rFonts w:hAnsi="Times New Roman"/>
          <w:i/>
          <w:iCs/>
        </w:rPr>
        <w:t>œ</w:t>
      </w:r>
      <w:r>
        <w:rPr>
          <w:i/>
          <w:iCs/>
        </w:rPr>
        <w:t>zil</w:t>
      </w:r>
      <w:r>
        <w:rPr>
          <w:rFonts w:hAnsi="Times New Roman"/>
        </w:rPr>
        <w:t xml:space="preserve"> ‘</w:t>
      </w:r>
      <w:r>
        <w:t>woman; female</w:t>
      </w:r>
      <w:r>
        <w:rPr>
          <w:rFonts w:hAnsi="Times New Roman"/>
        </w:rPr>
        <w:t xml:space="preserve">’ </w:t>
      </w:r>
      <w:r>
        <w:t>\s RJK</w:t>
      </w:r>
    </w:p>
    <w:p w14:paraId="2F1028AE" w14:textId="77777777" w:rsidR="00C42BF2" w:rsidRDefault="00F80514">
      <w:pPr>
        <w:pStyle w:val="Default"/>
        <w:widowControl w:val="0"/>
        <w:tabs>
          <w:tab w:val="left" w:pos="2880"/>
        </w:tabs>
        <w:ind w:left="2880" w:hanging="2880"/>
      </w:pPr>
      <w:r>
        <w:t>\l KLY</w:t>
      </w:r>
      <w:r>
        <w:tab/>
        <w:t>\w</w:t>
      </w:r>
      <w:r>
        <w:rPr>
          <w:i/>
          <w:iCs/>
        </w:rPr>
        <w:t xml:space="preserve"> ipika</w:t>
      </w:r>
      <w:r>
        <w:t xml:space="preserve">, </w:t>
      </w:r>
      <w:r>
        <w:rPr>
          <w:i/>
          <w:iCs/>
        </w:rPr>
        <w:t>i:pkazil</w:t>
      </w:r>
      <w:r>
        <w:t xml:space="preserve"> \g </w:t>
      </w:r>
      <w:r>
        <w:rPr>
          <w:rFonts w:hAnsi="Times New Roman"/>
        </w:rPr>
        <w:t>‘</w:t>
      </w:r>
      <w:r>
        <w:t>woman; female</w:t>
      </w:r>
      <w:r>
        <w:rPr>
          <w:rFonts w:hAnsi="Times New Roman"/>
        </w:rPr>
        <w:t xml:space="preserve">’ </w:t>
      </w:r>
      <w:r>
        <w:t>\s (EB)</w:t>
      </w:r>
    </w:p>
    <w:p w14:paraId="19F559EE" w14:textId="77777777" w:rsidR="00C42BF2" w:rsidRDefault="00F80514">
      <w:pPr>
        <w:pStyle w:val="Default"/>
        <w:widowControl w:val="0"/>
        <w:tabs>
          <w:tab w:val="left" w:pos="2880"/>
        </w:tabs>
        <w:ind w:left="2880" w:hanging="2880"/>
      </w:pPr>
      <w:r>
        <w:t xml:space="preserve">\l </w:t>
      </w:r>
      <w:r>
        <w:rPr>
          <w:b/>
          <w:bCs/>
        </w:rPr>
        <w:t>pPaman</w:t>
      </w:r>
      <w:r>
        <w:rPr>
          <w:b/>
          <w:bCs/>
        </w:rPr>
        <w:tab/>
        <w:t>\w yipi</w:t>
      </w:r>
      <w:r>
        <w:t xml:space="preserve"> \s (KLH)</w:t>
      </w:r>
    </w:p>
    <w:p w14:paraId="7487B435" w14:textId="77777777" w:rsidR="00C42BF2" w:rsidRDefault="00F80514">
      <w:pPr>
        <w:pStyle w:val="Default"/>
        <w:widowControl w:val="0"/>
        <w:tabs>
          <w:tab w:val="left" w:pos="2880"/>
        </w:tabs>
        <w:ind w:left="2880" w:hanging="2880"/>
      </w:pPr>
      <w:r>
        <w:t>\l Dyirbal (Mamu)</w:t>
      </w:r>
      <w:r>
        <w:tab/>
        <w:t>\w</w:t>
      </w:r>
      <w:r>
        <w:rPr>
          <w:i/>
          <w:iCs/>
        </w:rPr>
        <w:t xml:space="preserve"> yibi</w:t>
      </w:r>
      <w:r>
        <w:t xml:space="preserve"> \g </w:t>
      </w:r>
      <w:r>
        <w:rPr>
          <w:rFonts w:hAnsi="Times New Roman"/>
        </w:rPr>
        <w:t>‘</w:t>
      </w:r>
      <w:r>
        <w:t>woman</w:t>
      </w:r>
      <w:r>
        <w:rPr>
          <w:rFonts w:hAnsi="Times New Roman"/>
        </w:rPr>
        <w:t xml:space="preserve">’ </w:t>
      </w:r>
      <w:r>
        <w:t>\p Feminine (</w:t>
      </w:r>
      <w:r>
        <w:rPr>
          <w:i/>
          <w:iCs/>
        </w:rPr>
        <w:t>balan</w:t>
      </w:r>
      <w:r>
        <w:t>). \q RMWD: Mamu only. \s (KLH, RMWD)</w:t>
      </w:r>
    </w:p>
    <w:p w14:paraId="151950AA" w14:textId="77777777" w:rsidR="00C42BF2" w:rsidRDefault="00F80514">
      <w:pPr>
        <w:pStyle w:val="Default"/>
        <w:widowControl w:val="0"/>
        <w:tabs>
          <w:tab w:val="left" w:pos="2880"/>
        </w:tabs>
        <w:ind w:left="2880" w:hanging="2880"/>
      </w:pPr>
      <w:r>
        <w:t>\l Wirangu</w:t>
      </w:r>
      <w:r>
        <w:tab/>
        <w:t>\w</w:t>
      </w:r>
      <w:r>
        <w:rPr>
          <w:i/>
          <w:iCs/>
        </w:rPr>
        <w:t xml:space="preserve"> ibi</w:t>
      </w:r>
      <w:r>
        <w:t xml:space="preserve"> \g </w:t>
      </w:r>
      <w:r>
        <w:rPr>
          <w:rFonts w:hAnsi="Times New Roman"/>
        </w:rPr>
        <w:t>‘</w:t>
      </w:r>
      <w:r>
        <w:t>breast, milk</w:t>
      </w:r>
      <w:r>
        <w:rPr>
          <w:rFonts w:hAnsi="Times New Roman"/>
        </w:rPr>
        <w:t xml:space="preserve">’ </w:t>
      </w:r>
      <w:r>
        <w:t>\q /yi/. \s (LH)</w:t>
      </w:r>
    </w:p>
    <w:p w14:paraId="07384388" w14:textId="77777777" w:rsidR="00C42BF2" w:rsidRDefault="00F80514">
      <w:pPr>
        <w:pStyle w:val="Default"/>
        <w:ind w:left="2880" w:hanging="2880"/>
      </w:pPr>
      <w:r>
        <w:t>\l Pitjantjatjara-Yankunytjatjara</w:t>
      </w:r>
      <w:r>
        <w:tab/>
        <w:t>\w</w:t>
      </w:r>
      <w:r>
        <w:rPr>
          <w:i/>
          <w:iCs/>
        </w:rPr>
        <w:t xml:space="preserve"> ipi</w:t>
      </w:r>
      <w:r>
        <w:t xml:space="preserve"> \g </w:t>
      </w:r>
      <w:r>
        <w:rPr>
          <w:rFonts w:hAnsi="Times New Roman"/>
        </w:rPr>
        <w:t>‘</w:t>
      </w:r>
      <w:r>
        <w:t>breast milk; breast; tiny hard projections found on some seeds</w:t>
      </w:r>
      <w:r>
        <w:rPr>
          <w:rFonts w:hAnsi="Times New Roman"/>
        </w:rPr>
        <w:t xml:space="preserve">’ </w:t>
      </w:r>
      <w:r>
        <w:t>\s (CG)</w:t>
      </w:r>
    </w:p>
    <w:p w14:paraId="14836D9C" w14:textId="77777777" w:rsidR="00C42BF2" w:rsidRDefault="00F80514">
      <w:pPr>
        <w:pStyle w:val="Default"/>
        <w:ind w:left="2880" w:hanging="2880"/>
      </w:pPr>
      <w:r>
        <w:t>\l Manjiljarra</w:t>
      </w:r>
      <w:r>
        <w:tab/>
        <w:t xml:space="preserve">\w </w:t>
      </w:r>
      <w:r>
        <w:rPr>
          <w:i/>
          <w:iCs/>
        </w:rPr>
        <w:t>yipi</w:t>
      </w:r>
      <w:r>
        <w:t xml:space="preserve"> \g </w:t>
      </w:r>
      <w:r>
        <w:rPr>
          <w:rFonts w:hAnsi="Times New Roman"/>
        </w:rPr>
        <w:t>‘</w:t>
      </w:r>
      <w:r>
        <w:t>mother</w:t>
      </w:r>
      <w:r>
        <w:rPr>
          <w:rFonts w:hAnsi="Times New Roman"/>
        </w:rPr>
        <w:t xml:space="preserve">’ </w:t>
      </w:r>
      <w:r>
        <w:t xml:space="preserve">\q Syn. </w:t>
      </w:r>
      <w:r>
        <w:rPr>
          <w:i/>
          <w:iCs/>
        </w:rPr>
        <w:t>ti{pu</w:t>
      </w:r>
      <w:r>
        <w:t>. \s PMcC</w:t>
      </w:r>
    </w:p>
    <w:p w14:paraId="1110ABCD" w14:textId="77777777" w:rsidR="00C42BF2" w:rsidRDefault="00F80514">
      <w:pPr>
        <w:pStyle w:val="Default"/>
        <w:ind w:left="2880" w:hanging="2880"/>
      </w:pPr>
      <w:r>
        <w:t>\l Nhanda</w:t>
      </w:r>
      <w:r>
        <w:tab/>
        <w:t>\w</w:t>
      </w:r>
      <w:r>
        <w:rPr>
          <w:i/>
          <w:iCs/>
        </w:rPr>
        <w:t xml:space="preserve"> ibi</w:t>
      </w:r>
      <w:r>
        <w:t xml:space="preserve"> \g </w:t>
      </w:r>
      <w:r>
        <w:rPr>
          <w:rFonts w:hAnsi="Times New Roman"/>
        </w:rPr>
        <w:t>‘</w:t>
      </w:r>
      <w:r>
        <w:t>breast, nipple; breast milk</w:t>
      </w:r>
      <w:r>
        <w:rPr>
          <w:rFonts w:hAnsi="Times New Roman"/>
        </w:rPr>
        <w:t xml:space="preserve">’ </w:t>
      </w:r>
      <w:r>
        <w:t>\q Initial /i/ &lt; *yi is regular. \s (JB)</w:t>
      </w:r>
    </w:p>
    <w:p w14:paraId="479B9ECE" w14:textId="77777777" w:rsidR="00C42BF2" w:rsidRDefault="00F80514">
      <w:pPr>
        <w:pStyle w:val="Default"/>
        <w:ind w:left="2880" w:hanging="2880"/>
        <w:rPr>
          <w:b/>
          <w:bCs/>
        </w:rPr>
      </w:pPr>
      <w:r>
        <w:t xml:space="preserve">\l </w:t>
      </w:r>
      <w:r>
        <w:rPr>
          <w:b/>
          <w:bCs/>
        </w:rPr>
        <w:t>pPNy</w:t>
      </w:r>
      <w:r>
        <w:tab/>
        <w:t xml:space="preserve">\w </w:t>
      </w:r>
      <w:r>
        <w:rPr>
          <w:b/>
          <w:bCs/>
        </w:rPr>
        <w:t>*yipi</w:t>
      </w:r>
    </w:p>
    <w:p w14:paraId="38281BAE" w14:textId="77777777" w:rsidR="00C42BF2" w:rsidRDefault="00F80514">
      <w:pPr>
        <w:pStyle w:val="Default"/>
        <w:widowControl w:val="0"/>
        <w:tabs>
          <w:tab w:val="left" w:pos="2880"/>
        </w:tabs>
        <w:ind w:left="2880" w:hanging="2880"/>
      </w:pPr>
      <w:r>
        <w:lastRenderedPageBreak/>
        <w:t>^^^</w:t>
      </w:r>
    </w:p>
    <w:p w14:paraId="75BAA9B1" w14:textId="77777777" w:rsidR="00C42BF2" w:rsidRDefault="00F80514">
      <w:pPr>
        <w:pStyle w:val="Default"/>
        <w:widowControl w:val="0"/>
        <w:tabs>
          <w:tab w:val="left" w:pos="2880"/>
        </w:tabs>
        <w:ind w:left="2880" w:hanging="2880"/>
      </w:pPr>
      <w:r>
        <w:t>\l Adnyamathanha</w:t>
      </w:r>
      <w:r>
        <w:tab/>
        <w:t xml:space="preserve">\w </w:t>
      </w:r>
      <w:r>
        <w:rPr>
          <w:i/>
          <w:iCs/>
        </w:rPr>
        <w:t>ipiri</w:t>
      </w:r>
      <w:r>
        <w:t xml:space="preserve"> \g </w:t>
      </w:r>
      <w:r>
        <w:rPr>
          <w:rFonts w:hAnsi="Times New Roman"/>
        </w:rPr>
        <w:t>‘</w:t>
      </w:r>
      <w:r>
        <w:t>motherless</w:t>
      </w:r>
      <w:r>
        <w:rPr>
          <w:rFonts w:hAnsi="Times New Roman"/>
        </w:rPr>
        <w:t xml:space="preserve">’ </w:t>
      </w:r>
      <w:r>
        <w:t xml:space="preserve">\f </w:t>
      </w:r>
      <w:r>
        <w:rPr>
          <w:rFonts w:hAnsi="Times New Roman"/>
        </w:rPr>
        <w:t>“</w:t>
      </w:r>
      <w:r>
        <w:t>r</w:t>
      </w:r>
      <w:r>
        <w:rPr>
          <w:rFonts w:hAnsi="Times New Roman"/>
        </w:rPr>
        <w:t xml:space="preserve">” </w:t>
      </w:r>
      <w:r>
        <w:t>= tap. \s Mc&amp;Mc</w:t>
      </w:r>
    </w:p>
    <w:p w14:paraId="150CD015" w14:textId="77777777" w:rsidR="00C42BF2" w:rsidRDefault="00F80514">
      <w:pPr>
        <w:pStyle w:val="Default"/>
        <w:widowControl w:val="0"/>
        <w:tabs>
          <w:tab w:val="left" w:pos="2880"/>
        </w:tabs>
        <w:ind w:left="2880" w:hanging="2880"/>
      </w:pPr>
      <w:r>
        <w:t>***</w:t>
      </w:r>
    </w:p>
    <w:p w14:paraId="279774F2" w14:textId="77777777" w:rsidR="00C42BF2" w:rsidRDefault="00F80514">
      <w:pPr>
        <w:pStyle w:val="Default"/>
        <w:widowControl w:val="0"/>
        <w:tabs>
          <w:tab w:val="left" w:pos="2880"/>
        </w:tabs>
        <w:ind w:left="2880" w:hanging="2880"/>
      </w:pPr>
      <w:r>
        <w:t>\l Warrgamay</w:t>
      </w:r>
      <w:r>
        <w:tab/>
        <w:t xml:space="preserve">\w </w:t>
      </w:r>
      <w:r>
        <w:rPr>
          <w:i/>
          <w:iCs/>
        </w:rPr>
        <w:t>yibi</w:t>
      </w:r>
      <w:r>
        <w:t xml:space="preserve"> \g </w:t>
      </w:r>
      <w:r>
        <w:rPr>
          <w:rFonts w:hAnsi="Times New Roman"/>
        </w:rPr>
        <w:t>‘</w:t>
      </w:r>
      <w:r>
        <w:t>child</w:t>
      </w:r>
      <w:r>
        <w:rPr>
          <w:rFonts w:hAnsi="Times New Roman"/>
        </w:rPr>
        <w:t xml:space="preserve">’ </w:t>
      </w:r>
      <w:r>
        <w:t>\s RMWD</w:t>
      </w:r>
    </w:p>
    <w:p w14:paraId="786E2E0B" w14:textId="77777777" w:rsidR="00C42BF2" w:rsidRDefault="00C42BF2">
      <w:pPr>
        <w:pStyle w:val="Default"/>
        <w:widowControl w:val="0"/>
        <w:tabs>
          <w:tab w:val="left" w:pos="2880"/>
        </w:tabs>
        <w:ind w:left="2880" w:hanging="2880"/>
      </w:pPr>
    </w:p>
    <w:p w14:paraId="35E95CCC" w14:textId="77777777" w:rsidR="00C42BF2" w:rsidRDefault="00C42BF2">
      <w:pPr>
        <w:pStyle w:val="Default"/>
        <w:widowControl w:val="0"/>
        <w:tabs>
          <w:tab w:val="left" w:pos="2880"/>
        </w:tabs>
        <w:ind w:left="2880" w:hanging="2880"/>
      </w:pPr>
    </w:p>
    <w:p w14:paraId="5499E13D" w14:textId="77777777" w:rsidR="00C42BF2" w:rsidRDefault="00F80514">
      <w:pPr>
        <w:pStyle w:val="Default"/>
        <w:widowControl w:val="0"/>
        <w:tabs>
          <w:tab w:val="left" w:pos="2880"/>
        </w:tabs>
        <w:ind w:left="2880" w:hanging="2880"/>
        <w:rPr>
          <w:b/>
          <w:bCs/>
        </w:rPr>
      </w:pPr>
      <w:r>
        <w:t xml:space="preserve">\e </w:t>
      </w:r>
      <w:r>
        <w:rPr>
          <w:b/>
          <w:bCs/>
        </w:rPr>
        <w:t>*yira</w:t>
      </w:r>
    </w:p>
    <w:p w14:paraId="2E62C6EA" w14:textId="77777777" w:rsidR="00C42BF2" w:rsidRDefault="00F80514">
      <w:pPr>
        <w:pStyle w:val="Default"/>
        <w:widowControl w:val="0"/>
        <w:tabs>
          <w:tab w:val="left" w:pos="2880"/>
        </w:tabs>
        <w:ind w:left="2880" w:hanging="2880"/>
      </w:pPr>
      <w:r>
        <w:t xml:space="preserve">\t </w:t>
      </w:r>
      <w:r>
        <w:rPr>
          <w:rFonts w:hAnsi="Times New Roman"/>
        </w:rPr>
        <w:t>‘</w:t>
      </w:r>
      <w:r>
        <w:t>tooth</w:t>
      </w:r>
      <w:r>
        <w:rPr>
          <w:rFonts w:hAnsi="Times New Roman"/>
        </w:rPr>
        <w:t>’</w:t>
      </w:r>
    </w:p>
    <w:p w14:paraId="1E75CC1D" w14:textId="77777777" w:rsidR="00C42BF2" w:rsidRDefault="00F80514">
      <w:pPr>
        <w:pStyle w:val="Default"/>
        <w:widowControl w:val="0"/>
        <w:tabs>
          <w:tab w:val="left" w:pos="2880"/>
        </w:tabs>
        <w:ind w:left="2880" w:hanging="2880"/>
      </w:pPr>
      <w:r>
        <w:t>\b n</w:t>
      </w:r>
    </w:p>
    <w:p w14:paraId="2824247E" w14:textId="77777777" w:rsidR="00C42BF2" w:rsidRDefault="00F80514">
      <w:pPr>
        <w:pStyle w:val="Default"/>
        <w:widowControl w:val="0"/>
        <w:tabs>
          <w:tab w:val="left" w:pos="2880"/>
        </w:tabs>
        <w:ind w:left="2880" w:hanging="2880"/>
      </w:pPr>
      <w:r>
        <w:t>\c B</w:t>
      </w:r>
    </w:p>
    <w:p w14:paraId="0D98B2D8" w14:textId="77777777" w:rsidR="00C42BF2" w:rsidRDefault="00F80514">
      <w:pPr>
        <w:pStyle w:val="Default"/>
        <w:widowControl w:val="0"/>
        <w:tabs>
          <w:tab w:val="left" w:pos="2880"/>
        </w:tabs>
        <w:ind w:left="2880" w:hanging="2880"/>
      </w:pPr>
      <w:r>
        <w:t xml:space="preserve">\x See also *ca:nga, *mulirr, *ngampu, </w:t>
      </w:r>
      <w:r>
        <w:rPr>
          <w:b/>
          <w:bCs/>
        </w:rPr>
        <w:t>*rirra</w:t>
      </w:r>
      <w:r>
        <w:t>.</w:t>
      </w:r>
    </w:p>
    <w:p w14:paraId="3611BD5E" w14:textId="77777777" w:rsidR="00C42BF2" w:rsidRDefault="00F80514">
      <w:pPr>
        <w:pStyle w:val="Default"/>
        <w:widowControl w:val="0"/>
        <w:tabs>
          <w:tab w:val="left" w:pos="2880"/>
        </w:tabs>
        <w:ind w:left="2880" w:hanging="2880"/>
      </w:pPr>
      <w:r>
        <w:t>\l Gunya</w:t>
      </w:r>
      <w:r>
        <w:tab/>
        <w:t xml:space="preserve">\w ira \g </w:t>
      </w:r>
      <w:r>
        <w:rPr>
          <w:rFonts w:hAnsi="Times New Roman"/>
        </w:rPr>
        <w:t>‘</w:t>
      </w:r>
      <w:r>
        <w:t>tooth</w:t>
      </w:r>
      <w:r>
        <w:rPr>
          <w:rFonts w:hAnsi="Times New Roman"/>
        </w:rPr>
        <w:t xml:space="preserve">’ </w:t>
      </w:r>
      <w:r>
        <w:t>\q Initial /i/ and /yi/ not distict. \s GB</w:t>
      </w:r>
    </w:p>
    <w:p w14:paraId="619AA221" w14:textId="77777777" w:rsidR="00C42BF2" w:rsidRDefault="00F80514">
      <w:pPr>
        <w:pStyle w:val="Default"/>
        <w:widowControl w:val="0"/>
        <w:tabs>
          <w:tab w:val="left" w:pos="2880"/>
        </w:tabs>
        <w:ind w:left="2880" w:hanging="2880"/>
      </w:pPr>
      <w:r>
        <w:t>\l Margany</w:t>
      </w:r>
      <w:r>
        <w:tab/>
        <w:t xml:space="preserve">\w irta \g </w:t>
      </w:r>
      <w:r>
        <w:rPr>
          <w:rFonts w:hAnsi="Times New Roman"/>
        </w:rPr>
        <w:t>‘</w:t>
      </w:r>
      <w:r>
        <w:t>tooth</w:t>
      </w:r>
      <w:r>
        <w:rPr>
          <w:rFonts w:hAnsi="Times New Roman"/>
        </w:rPr>
        <w:t xml:space="preserve">’ </w:t>
      </w:r>
      <w:r>
        <w:t>\q Initial /i/ and /yi/ not distict. /rt/ &lt; *R ? \s GB</w:t>
      </w:r>
    </w:p>
    <w:p w14:paraId="044AA3CF" w14:textId="77777777" w:rsidR="00C42BF2" w:rsidRDefault="00F80514">
      <w:pPr>
        <w:pStyle w:val="Default"/>
        <w:widowControl w:val="0"/>
        <w:tabs>
          <w:tab w:val="left" w:pos="2880"/>
        </w:tabs>
        <w:ind w:left="2880" w:hanging="2880"/>
      </w:pPr>
      <w:r>
        <w:t>\l Wiradjuri</w:t>
      </w:r>
      <w:r>
        <w:tab/>
        <w:t xml:space="preserve">\w yirrang \g </w:t>
      </w:r>
      <w:r>
        <w:rPr>
          <w:rFonts w:hAnsi="Times New Roman"/>
        </w:rPr>
        <w:t>‘</w:t>
      </w:r>
      <w:r>
        <w:t>tooth</w:t>
      </w:r>
      <w:r>
        <w:rPr>
          <w:rFonts w:hAnsi="Times New Roman"/>
        </w:rPr>
        <w:t xml:space="preserve">’ </w:t>
      </w:r>
      <w:r>
        <w:t>\s PA</w:t>
      </w:r>
    </w:p>
    <w:p w14:paraId="3E7AEB2E" w14:textId="77777777" w:rsidR="00C42BF2" w:rsidRDefault="00F80514">
      <w:pPr>
        <w:pStyle w:val="Default"/>
        <w:widowControl w:val="0"/>
        <w:tabs>
          <w:tab w:val="left" w:pos="2880"/>
        </w:tabs>
        <w:ind w:left="2880" w:hanging="2880"/>
      </w:pPr>
      <w:r>
        <w:t>\l Wangaaybuwan</w:t>
      </w:r>
      <w:r>
        <w:tab/>
        <w:t xml:space="preserve">\w wirraN \g </w:t>
      </w:r>
      <w:r>
        <w:rPr>
          <w:rFonts w:hAnsi="Times New Roman"/>
        </w:rPr>
        <w:t>‘</w:t>
      </w:r>
      <w:r>
        <w:t>tooth</w:t>
      </w:r>
      <w:r>
        <w:rPr>
          <w:rFonts w:hAnsi="Times New Roman"/>
        </w:rPr>
        <w:t xml:space="preserve">’ </w:t>
      </w:r>
      <w:r>
        <w:t>\s PA</w:t>
      </w:r>
    </w:p>
    <w:p w14:paraId="0C9D1948" w14:textId="77777777" w:rsidR="00C42BF2" w:rsidRDefault="00F80514">
      <w:pPr>
        <w:pStyle w:val="Default"/>
        <w:widowControl w:val="0"/>
        <w:tabs>
          <w:tab w:val="left" w:pos="2880"/>
        </w:tabs>
        <w:ind w:left="2880" w:hanging="2880"/>
      </w:pPr>
      <w:r>
        <w:t>\l Gamilaraay</w:t>
      </w:r>
      <w:r>
        <w:tab/>
        <w:t xml:space="preserve">\w yira \g </w:t>
      </w:r>
      <w:r>
        <w:rPr>
          <w:rFonts w:hAnsi="Times New Roman"/>
        </w:rPr>
        <w:t>‘</w:t>
      </w:r>
      <w:r>
        <w:t>tooth</w:t>
      </w:r>
      <w:r>
        <w:rPr>
          <w:rFonts w:hAnsi="Times New Roman"/>
        </w:rPr>
        <w:t xml:space="preserve">’ </w:t>
      </w:r>
      <w:r>
        <w:t>\s PA</w:t>
      </w:r>
    </w:p>
    <w:p w14:paraId="01DFA345" w14:textId="77777777" w:rsidR="00C42BF2" w:rsidRDefault="00F80514">
      <w:pPr>
        <w:pStyle w:val="Default"/>
        <w:widowControl w:val="0"/>
        <w:tabs>
          <w:tab w:val="left" w:pos="2880"/>
        </w:tabs>
        <w:ind w:left="2880" w:hanging="2880"/>
      </w:pPr>
      <w:r>
        <w:t>\l Yuwaaliyaay</w:t>
      </w:r>
      <w:r>
        <w:tab/>
        <w:t xml:space="preserve">\w yiya \g </w:t>
      </w:r>
      <w:r>
        <w:rPr>
          <w:rFonts w:hAnsi="Times New Roman"/>
        </w:rPr>
        <w:t>‘</w:t>
      </w:r>
      <w:r>
        <w:t>tooth</w:t>
      </w:r>
      <w:r>
        <w:rPr>
          <w:rFonts w:hAnsi="Times New Roman"/>
        </w:rPr>
        <w:t xml:space="preserve">’ </w:t>
      </w:r>
      <w:r>
        <w:t>\s PA</w:t>
      </w:r>
    </w:p>
    <w:p w14:paraId="7B8745CF" w14:textId="77777777" w:rsidR="00C42BF2" w:rsidRDefault="00F80514">
      <w:pPr>
        <w:pStyle w:val="Default"/>
        <w:widowControl w:val="0"/>
        <w:tabs>
          <w:tab w:val="left" w:pos="2880"/>
        </w:tabs>
        <w:ind w:left="2880" w:hanging="2880"/>
      </w:pPr>
      <w:r>
        <w:t>\l Muruwari</w:t>
      </w:r>
      <w:r>
        <w:tab/>
        <w:t xml:space="preserve">\w dhirra \g </w:t>
      </w:r>
      <w:r>
        <w:rPr>
          <w:rFonts w:hAnsi="Times New Roman"/>
        </w:rPr>
        <w:t>‘</w:t>
      </w:r>
      <w:r>
        <w:t>tooth</w:t>
      </w:r>
      <w:r>
        <w:rPr>
          <w:rFonts w:hAnsi="Times New Roman"/>
        </w:rPr>
        <w:t xml:space="preserve">’ </w:t>
      </w:r>
      <w:r>
        <w:t>\q BA assigns to *rirra, q.v. \s PA</w:t>
      </w:r>
    </w:p>
    <w:p w14:paraId="0F8E1BCD" w14:textId="77777777" w:rsidR="00C42BF2" w:rsidRDefault="00F80514">
      <w:pPr>
        <w:pStyle w:val="Default"/>
        <w:widowControl w:val="0"/>
        <w:tabs>
          <w:tab w:val="left" w:pos="2880"/>
        </w:tabs>
        <w:ind w:left="2880" w:hanging="2880"/>
      </w:pPr>
      <w:r>
        <w:t>\l Bandjalang</w:t>
      </w:r>
      <w:r>
        <w:tab/>
        <w:t xml:space="preserve">\w dirang \g </w:t>
      </w:r>
      <w:r>
        <w:rPr>
          <w:rFonts w:hAnsi="Times New Roman"/>
        </w:rPr>
        <w:t>‘</w:t>
      </w:r>
      <w:r>
        <w:t>tooth</w:t>
      </w:r>
      <w:r>
        <w:rPr>
          <w:rFonts w:hAnsi="Times New Roman"/>
        </w:rPr>
        <w:t xml:space="preserve">’ </w:t>
      </w:r>
      <w:r>
        <w:t>\q BA assigns to *rirra, q.v. \s PA</w:t>
      </w:r>
    </w:p>
    <w:p w14:paraId="59CD4CC8" w14:textId="77777777" w:rsidR="00C42BF2" w:rsidRDefault="00F80514">
      <w:pPr>
        <w:pStyle w:val="Default"/>
        <w:widowControl w:val="0"/>
        <w:tabs>
          <w:tab w:val="left" w:pos="2880"/>
        </w:tabs>
        <w:ind w:left="2880" w:hanging="2880"/>
      </w:pPr>
      <w:r>
        <w:t xml:space="preserve">\l </w:t>
      </w:r>
      <w:r>
        <w:rPr>
          <w:b/>
          <w:bCs/>
        </w:rPr>
        <w:t>pCNSW</w:t>
      </w:r>
      <w:r>
        <w:rPr>
          <w:b/>
          <w:bCs/>
        </w:rPr>
        <w:tab/>
        <w:t>\w *yirang</w:t>
      </w:r>
      <w:r>
        <w:t xml:space="preserve"> \s PA</w:t>
      </w:r>
    </w:p>
    <w:p w14:paraId="34076F2C" w14:textId="77777777" w:rsidR="00C42BF2" w:rsidRDefault="00C42BF2">
      <w:pPr>
        <w:pStyle w:val="Default"/>
        <w:widowControl w:val="0"/>
        <w:tabs>
          <w:tab w:val="left" w:pos="2880"/>
        </w:tabs>
        <w:ind w:left="2880" w:hanging="2880"/>
      </w:pPr>
    </w:p>
    <w:p w14:paraId="1C40AEA6" w14:textId="77777777" w:rsidR="00C42BF2" w:rsidRDefault="00C42BF2">
      <w:pPr>
        <w:pStyle w:val="Default"/>
        <w:widowControl w:val="0"/>
        <w:tabs>
          <w:tab w:val="left" w:pos="2880"/>
        </w:tabs>
        <w:ind w:left="2880" w:hanging="2880"/>
      </w:pPr>
    </w:p>
    <w:p w14:paraId="7878CA9A" w14:textId="77777777" w:rsidR="00C42BF2" w:rsidRDefault="00F80514">
      <w:pPr>
        <w:pStyle w:val="Default"/>
        <w:widowControl w:val="0"/>
        <w:tabs>
          <w:tab w:val="left" w:pos="2880"/>
        </w:tabs>
        <w:ind w:left="2880" w:hanging="2880"/>
        <w:rPr>
          <w:b/>
          <w:bCs/>
        </w:rPr>
      </w:pPr>
      <w:r>
        <w:t xml:space="preserve">\e </w:t>
      </w:r>
      <w:r>
        <w:rPr>
          <w:b/>
          <w:bCs/>
        </w:rPr>
        <w:t>*yiri</w:t>
      </w:r>
    </w:p>
    <w:p w14:paraId="4D016DE8" w14:textId="77777777" w:rsidR="00C42BF2" w:rsidRDefault="00F80514">
      <w:pPr>
        <w:pStyle w:val="Default"/>
        <w:widowControl w:val="0"/>
        <w:tabs>
          <w:tab w:val="left" w:pos="2880"/>
        </w:tabs>
        <w:ind w:left="2880" w:hanging="2880"/>
      </w:pPr>
      <w:r>
        <w:t xml:space="preserve">\t </w:t>
      </w:r>
      <w:r>
        <w:rPr>
          <w:rFonts w:hAnsi="Times New Roman"/>
        </w:rPr>
        <w:t>‘</w:t>
      </w:r>
      <w:r>
        <w:t>sharp</w:t>
      </w:r>
      <w:r>
        <w:rPr>
          <w:rFonts w:hAnsi="Times New Roman"/>
        </w:rPr>
        <w:t>’</w:t>
      </w:r>
    </w:p>
    <w:p w14:paraId="4AE22FC7" w14:textId="77777777" w:rsidR="00C42BF2" w:rsidRDefault="00F80514">
      <w:pPr>
        <w:pStyle w:val="Default"/>
        <w:widowControl w:val="0"/>
        <w:tabs>
          <w:tab w:val="left" w:pos="2880"/>
        </w:tabs>
        <w:ind w:left="2880" w:hanging="2880"/>
      </w:pPr>
      <w:r>
        <w:t>\b n, nAdj</w:t>
      </w:r>
    </w:p>
    <w:p w14:paraId="624FBE9B" w14:textId="77777777" w:rsidR="00C42BF2" w:rsidRDefault="00F80514">
      <w:pPr>
        <w:pStyle w:val="Default"/>
        <w:widowControl w:val="0"/>
        <w:tabs>
          <w:tab w:val="left" w:pos="2880"/>
        </w:tabs>
      </w:pPr>
      <w:r>
        <w:t>\x See also *ciri, *yuri, *kiri, *kirli, *curru; also *cu:rrkil (</w:t>
      </w:r>
      <w:r>
        <w:rPr>
          <w:rFonts w:hAnsi="Times New Roman"/>
        </w:rPr>
        <w:t>‘</w:t>
      </w:r>
      <w:r>
        <w:t>razor grass</w:t>
      </w:r>
      <w:r>
        <w:rPr>
          <w:rFonts w:hAnsi="Times New Roman"/>
        </w:rPr>
        <w:t>’</w:t>
      </w:r>
      <w:r>
        <w:t>).</w:t>
      </w:r>
    </w:p>
    <w:p w14:paraId="28502DEE" w14:textId="77777777" w:rsidR="00C42BF2" w:rsidRDefault="00F80514">
      <w:pPr>
        <w:pStyle w:val="Default"/>
        <w:widowControl w:val="0"/>
        <w:tabs>
          <w:tab w:val="left" w:pos="2880"/>
        </w:tabs>
        <w:ind w:left="2880" w:hanging="2880"/>
      </w:pPr>
      <w:r>
        <w:t>\l Warlpiri</w:t>
      </w:r>
      <w:r>
        <w:tab/>
        <w:t xml:space="preserve">\w yiri \g </w:t>
      </w:r>
      <w:r>
        <w:rPr>
          <w:rFonts w:hAnsi="Times New Roman"/>
        </w:rPr>
        <w:t>‘</w:t>
      </w:r>
      <w:r>
        <w:t>point; sharp of point</w:t>
      </w:r>
      <w:r>
        <w:rPr>
          <w:rFonts w:hAnsi="Times New Roman"/>
        </w:rPr>
        <w:t xml:space="preserve">’ </w:t>
      </w:r>
      <w:r>
        <w:t>\s KLH</w:t>
      </w:r>
    </w:p>
    <w:p w14:paraId="26FED356" w14:textId="77777777" w:rsidR="00C42BF2" w:rsidRDefault="00F80514">
      <w:pPr>
        <w:pStyle w:val="Default"/>
        <w:widowControl w:val="0"/>
        <w:tabs>
          <w:tab w:val="left" w:pos="2880"/>
        </w:tabs>
        <w:ind w:left="2880" w:hanging="2880"/>
      </w:pPr>
      <w:r>
        <w:t>\l Pitjantjatjara-Yankunytjatjara</w:t>
      </w:r>
      <w:r>
        <w:tab/>
        <w:t xml:space="preserve">\w iri \g </w:t>
      </w:r>
      <w:r>
        <w:rPr>
          <w:rFonts w:hAnsi="Times New Roman"/>
        </w:rPr>
        <w:t>‘</w:t>
      </w:r>
      <w:r>
        <w:t>sharp; pointy</w:t>
      </w:r>
      <w:r>
        <w:rPr>
          <w:rFonts w:hAnsi="Times New Roman"/>
        </w:rPr>
        <w:t xml:space="preserve">’ </w:t>
      </w:r>
      <w:r>
        <w:t>\s CG</w:t>
      </w:r>
    </w:p>
    <w:p w14:paraId="18FE55D9" w14:textId="77777777" w:rsidR="00C42BF2" w:rsidRDefault="00F80514">
      <w:pPr>
        <w:pStyle w:val="Default"/>
        <w:widowControl w:val="0"/>
        <w:tabs>
          <w:tab w:val="left" w:pos="2880"/>
        </w:tabs>
        <w:ind w:left="2880" w:hanging="2880"/>
      </w:pPr>
      <w:r>
        <w:t>\l Manjiljarra</w:t>
      </w:r>
      <w:r>
        <w:tab/>
        <w:t xml:space="preserve">\w yiri \g </w:t>
      </w:r>
      <w:r>
        <w:rPr>
          <w:rFonts w:hAnsi="Times New Roman"/>
        </w:rPr>
        <w:t>‘</w:t>
      </w:r>
      <w:r>
        <w:t>ribs</w:t>
      </w:r>
      <w:r>
        <w:rPr>
          <w:rFonts w:hAnsi="Times New Roman"/>
        </w:rPr>
        <w:t xml:space="preserve">’ </w:t>
      </w:r>
      <w:r>
        <w:t xml:space="preserve">\q Belongs with this set? Syn. </w:t>
      </w:r>
      <w:r>
        <w:rPr>
          <w:rFonts w:hAnsi="Times New Roman"/>
          <w:i/>
          <w:iCs/>
        </w:rPr>
        <w:t>ñ</w:t>
      </w:r>
      <w:r>
        <w:rPr>
          <w:i/>
          <w:iCs/>
        </w:rPr>
        <w:t>iminpa</w:t>
      </w:r>
      <w:r>
        <w:t xml:space="preserve">, </w:t>
      </w:r>
      <w:r>
        <w:rPr>
          <w:i/>
          <w:iCs/>
        </w:rPr>
        <w:t>yimiri</w:t>
      </w:r>
      <w:r>
        <w:t>. \s PMcC</w:t>
      </w:r>
    </w:p>
    <w:p w14:paraId="703023DF" w14:textId="77777777" w:rsidR="00C42BF2" w:rsidRDefault="00F80514">
      <w:pPr>
        <w:pStyle w:val="Default"/>
        <w:widowControl w:val="0"/>
        <w:tabs>
          <w:tab w:val="left" w:pos="2880"/>
        </w:tabs>
        <w:ind w:left="2880" w:hanging="2880"/>
      </w:pPr>
      <w:r>
        <w:t>\l Nyangumarta</w:t>
      </w:r>
      <w:r>
        <w:tab/>
        <w:t xml:space="preserve">\w yiri \g </w:t>
      </w:r>
      <w:r>
        <w:rPr>
          <w:rFonts w:hAnsi="Times New Roman"/>
        </w:rPr>
        <w:t>‘</w:t>
      </w:r>
      <w:r>
        <w:t>sharp point</w:t>
      </w:r>
      <w:r>
        <w:rPr>
          <w:rFonts w:hAnsi="Times New Roman"/>
        </w:rPr>
        <w:t xml:space="preserve">’ </w:t>
      </w:r>
      <w:r>
        <w:t xml:space="preserve">\q Also </w:t>
      </w:r>
      <w:r>
        <w:rPr>
          <w:i/>
          <w:iCs/>
        </w:rPr>
        <w:t>yiri</w:t>
      </w:r>
      <w:r>
        <w:rPr>
          <w:rFonts w:hAnsi="Times New Roman"/>
          <w:i/>
          <w:iCs/>
        </w:rPr>
        <w:t>ñ-</w:t>
      </w:r>
      <w:r>
        <w:rPr>
          <w:i/>
          <w:iCs/>
        </w:rPr>
        <w:t>pi-</w:t>
      </w:r>
      <w:r>
        <w:rPr>
          <w:rFonts w:hAnsi="Times New Roman"/>
        </w:rPr>
        <w:t xml:space="preserve"> ‘</w:t>
      </w:r>
      <w:r>
        <w:t>to sharpen it</w:t>
      </w:r>
      <w:r>
        <w:rPr>
          <w:rFonts w:hAnsi="Times New Roman"/>
        </w:rPr>
        <w:t xml:space="preserve">’ </w:t>
      </w:r>
      <w:r>
        <w:t>\s GNOG</w:t>
      </w:r>
    </w:p>
    <w:p w14:paraId="01DD0B24" w14:textId="77777777" w:rsidR="00C42BF2" w:rsidRDefault="00F80514">
      <w:pPr>
        <w:pStyle w:val="Default"/>
        <w:widowControl w:val="0"/>
        <w:tabs>
          <w:tab w:val="left" w:pos="2880"/>
        </w:tabs>
        <w:ind w:left="2880" w:hanging="2880"/>
      </w:pPr>
      <w:r>
        <w:t>\l Yinytjiparnti</w:t>
      </w:r>
      <w:r>
        <w:tab/>
        <w:t xml:space="preserve">\w yiri \g </w:t>
      </w:r>
      <w:r>
        <w:rPr>
          <w:rFonts w:hAnsi="Times New Roman"/>
        </w:rPr>
        <w:t>‘</w:t>
      </w:r>
      <w:r>
        <w:t>sharp</w:t>
      </w:r>
      <w:r>
        <w:rPr>
          <w:rFonts w:hAnsi="Times New Roman"/>
        </w:rPr>
        <w:t>—</w:t>
      </w:r>
      <w:r>
        <w:t>of point</w:t>
      </w:r>
      <w:r>
        <w:rPr>
          <w:rFonts w:hAnsi="Times New Roman"/>
        </w:rPr>
        <w:t xml:space="preserve">’ </w:t>
      </w:r>
      <w:r>
        <w:t>\q Not in FW. \s GNOG</w:t>
      </w:r>
    </w:p>
    <w:p w14:paraId="18011190" w14:textId="77777777" w:rsidR="00C42BF2" w:rsidRDefault="00F80514">
      <w:pPr>
        <w:pStyle w:val="Default"/>
        <w:widowControl w:val="0"/>
        <w:tabs>
          <w:tab w:val="left" w:pos="2880"/>
        </w:tabs>
        <w:ind w:left="2880" w:hanging="2880"/>
      </w:pPr>
      <w:r>
        <w:t>\l Panyjima</w:t>
      </w:r>
      <w:r>
        <w:tab/>
        <w:t xml:space="preserve">\w yiri \g </w:t>
      </w:r>
      <w:r>
        <w:rPr>
          <w:rFonts w:hAnsi="Times New Roman"/>
        </w:rPr>
        <w:t>‘</w:t>
      </w:r>
      <w:r>
        <w:t>sharp; spear point</w:t>
      </w:r>
      <w:r>
        <w:rPr>
          <w:rFonts w:hAnsi="Times New Roman"/>
        </w:rPr>
        <w:t xml:space="preserve">’ </w:t>
      </w:r>
      <w:r>
        <w:t xml:space="preserve">\q Also </w:t>
      </w:r>
      <w:r>
        <w:rPr>
          <w:i/>
          <w:iCs/>
        </w:rPr>
        <w:t>yiri.pi-</w:t>
      </w:r>
      <w:r>
        <w:rPr>
          <w:rFonts w:hAnsi="Times New Roman"/>
        </w:rPr>
        <w:t xml:space="preserve"> ‘</w:t>
      </w:r>
      <w:r>
        <w:t>to sharpen it</w:t>
      </w:r>
      <w:r>
        <w:rPr>
          <w:rFonts w:hAnsi="Times New Roman"/>
        </w:rPr>
        <w:t xml:space="preserve">’ </w:t>
      </w:r>
      <w:r>
        <w:t>\s GNOG</w:t>
      </w:r>
    </w:p>
    <w:p w14:paraId="7C0B7E9A" w14:textId="77777777" w:rsidR="00C42BF2" w:rsidRDefault="00F80514">
      <w:pPr>
        <w:pStyle w:val="Default"/>
        <w:widowControl w:val="0"/>
        <w:tabs>
          <w:tab w:val="left" w:pos="2880"/>
        </w:tabs>
        <w:ind w:left="2880" w:hanging="2880"/>
      </w:pPr>
      <w:r>
        <w:t>\l Martuthunira</w:t>
      </w:r>
      <w:r>
        <w:tab/>
        <w:t xml:space="preserve">\w yiri \g </w:t>
      </w:r>
      <w:r>
        <w:rPr>
          <w:rFonts w:hAnsi="Times New Roman"/>
        </w:rPr>
        <w:t>‘</w:t>
      </w:r>
      <w:r>
        <w:t>point of spear</w:t>
      </w:r>
      <w:r>
        <w:rPr>
          <w:rFonts w:hAnsi="Times New Roman"/>
        </w:rPr>
        <w:t xml:space="preserve">’ </w:t>
      </w:r>
      <w:r>
        <w:t>\s AD</w:t>
      </w:r>
    </w:p>
    <w:p w14:paraId="6004E11D" w14:textId="77777777" w:rsidR="00C42BF2" w:rsidRDefault="00F80514">
      <w:pPr>
        <w:pStyle w:val="Default"/>
        <w:widowControl w:val="0"/>
        <w:tabs>
          <w:tab w:val="left" w:pos="2880"/>
        </w:tabs>
        <w:ind w:left="2880" w:hanging="2880"/>
      </w:pPr>
      <w:r>
        <w:t xml:space="preserve">\l </w:t>
      </w:r>
      <w:r>
        <w:rPr>
          <w:b/>
          <w:bCs/>
        </w:rPr>
        <w:t>pNgayarda</w:t>
      </w:r>
      <w:r>
        <w:rPr>
          <w:b/>
          <w:bCs/>
        </w:rPr>
        <w:tab/>
        <w:t>\w *yiri</w:t>
      </w:r>
      <w:r>
        <w:t xml:space="preserve"> \s GNOG #872</w:t>
      </w:r>
    </w:p>
    <w:p w14:paraId="363D0973" w14:textId="77777777" w:rsidR="00C42BF2" w:rsidRDefault="00F80514">
      <w:pPr>
        <w:pStyle w:val="Default"/>
        <w:widowControl w:val="0"/>
        <w:tabs>
          <w:tab w:val="left" w:pos="2880"/>
        </w:tabs>
        <w:ind w:left="2880" w:hanging="2880"/>
      </w:pPr>
      <w:r>
        <w:t>\l Payungu</w:t>
      </w:r>
      <w:r>
        <w:tab/>
        <w:t xml:space="preserve">\w yiri \g </w:t>
      </w:r>
      <w:r>
        <w:rPr>
          <w:rFonts w:hAnsi="Times New Roman"/>
        </w:rPr>
        <w:t>‘</w:t>
      </w:r>
      <w:r>
        <w:t>sharp</w:t>
      </w:r>
      <w:r>
        <w:rPr>
          <w:rFonts w:hAnsi="Times New Roman"/>
        </w:rPr>
        <w:t xml:space="preserve">’ </w:t>
      </w:r>
      <w:r>
        <w:t>\s PA</w:t>
      </w:r>
    </w:p>
    <w:p w14:paraId="5EA05A8A" w14:textId="77777777" w:rsidR="00C42BF2" w:rsidRDefault="00F80514">
      <w:pPr>
        <w:pStyle w:val="Default"/>
        <w:widowControl w:val="0"/>
        <w:tabs>
          <w:tab w:val="left" w:pos="2880"/>
        </w:tabs>
        <w:ind w:left="2880" w:hanging="2880"/>
      </w:pPr>
      <w:r>
        <w:t>\l Jiwarli</w:t>
      </w:r>
      <w:r>
        <w:tab/>
        <w:t xml:space="preserve">\w yiyi g </w:t>
      </w:r>
      <w:r>
        <w:rPr>
          <w:rFonts w:hAnsi="Times New Roman"/>
        </w:rPr>
        <w:t>‘</w:t>
      </w:r>
      <w:r>
        <w:t>point of spear</w:t>
      </w:r>
      <w:r>
        <w:rPr>
          <w:rFonts w:hAnsi="Times New Roman"/>
        </w:rPr>
        <w:t xml:space="preserve">’ </w:t>
      </w:r>
      <w:r>
        <w:t>\s PA</w:t>
      </w:r>
    </w:p>
    <w:p w14:paraId="48BE5133" w14:textId="77777777" w:rsidR="00C42BF2" w:rsidRDefault="00F80514">
      <w:pPr>
        <w:pStyle w:val="Default"/>
        <w:widowControl w:val="0"/>
        <w:tabs>
          <w:tab w:val="left" w:pos="2880"/>
        </w:tabs>
        <w:ind w:left="2880" w:hanging="2880"/>
      </w:pPr>
      <w:r>
        <w:t>\l Djururu</w:t>
      </w:r>
      <w:r>
        <w:tab/>
        <w:t xml:space="preserve">\w yiri \g </w:t>
      </w:r>
      <w:r>
        <w:rPr>
          <w:rFonts w:hAnsi="Times New Roman"/>
        </w:rPr>
        <w:t>‘</w:t>
      </w:r>
      <w:r>
        <w:t>sharp</w:t>
      </w:r>
      <w:r>
        <w:rPr>
          <w:rFonts w:hAnsi="Times New Roman"/>
        </w:rPr>
        <w:t xml:space="preserve">’ </w:t>
      </w:r>
      <w:r>
        <w:t>\s PA</w:t>
      </w:r>
    </w:p>
    <w:p w14:paraId="483DEF0A" w14:textId="77777777" w:rsidR="00C42BF2" w:rsidRDefault="00F80514">
      <w:pPr>
        <w:pStyle w:val="Default"/>
        <w:widowControl w:val="0"/>
        <w:tabs>
          <w:tab w:val="left" w:pos="2880"/>
        </w:tabs>
        <w:ind w:left="2880" w:hanging="2880"/>
      </w:pPr>
      <w:r>
        <w:t>\l Warriyangka</w:t>
      </w:r>
      <w:r>
        <w:tab/>
        <w:t xml:space="preserve">\w yiri \g </w:t>
      </w:r>
      <w:r>
        <w:rPr>
          <w:rFonts w:hAnsi="Times New Roman"/>
        </w:rPr>
        <w:t>‘</w:t>
      </w:r>
      <w:r>
        <w:t>sharp</w:t>
      </w:r>
      <w:r>
        <w:rPr>
          <w:rFonts w:hAnsi="Times New Roman"/>
        </w:rPr>
        <w:t xml:space="preserve">’ </w:t>
      </w:r>
      <w:r>
        <w:t>\s PA</w:t>
      </w:r>
    </w:p>
    <w:p w14:paraId="0B08207D" w14:textId="77777777" w:rsidR="00C42BF2" w:rsidRDefault="00F80514">
      <w:pPr>
        <w:pStyle w:val="Default"/>
        <w:widowControl w:val="0"/>
        <w:tabs>
          <w:tab w:val="left" w:pos="2880"/>
        </w:tabs>
        <w:ind w:left="2880" w:hanging="2880"/>
      </w:pPr>
      <w:r>
        <w:t>\l Dhiin</w:t>
      </w:r>
      <w:r>
        <w:tab/>
        <w:t xml:space="preserve">\w yiri \g </w:t>
      </w:r>
      <w:r>
        <w:rPr>
          <w:rFonts w:hAnsi="Times New Roman"/>
        </w:rPr>
        <w:t>‘</w:t>
      </w:r>
      <w:r>
        <w:t>sharp</w:t>
      </w:r>
      <w:r>
        <w:rPr>
          <w:rFonts w:hAnsi="Times New Roman"/>
        </w:rPr>
        <w:t xml:space="preserve">’ </w:t>
      </w:r>
      <w:r>
        <w:t>\s PA</w:t>
      </w:r>
    </w:p>
    <w:p w14:paraId="51D30452" w14:textId="77777777" w:rsidR="00C42BF2" w:rsidRDefault="00F80514">
      <w:pPr>
        <w:pStyle w:val="Default"/>
        <w:widowControl w:val="0"/>
        <w:tabs>
          <w:tab w:val="left" w:pos="2880"/>
        </w:tabs>
        <w:ind w:left="2880" w:hanging="2880"/>
      </w:pPr>
      <w:r>
        <w:t>\l Tharrgari (l)</w:t>
      </w:r>
      <w:r>
        <w:tab/>
        <w:t xml:space="preserve">\w yiri \g </w:t>
      </w:r>
      <w:r>
        <w:rPr>
          <w:rFonts w:hAnsi="Times New Roman"/>
        </w:rPr>
        <w:t>‘</w:t>
      </w:r>
      <w:r>
        <w:t>sharp</w:t>
      </w:r>
      <w:r>
        <w:rPr>
          <w:rFonts w:hAnsi="Times New Roman"/>
        </w:rPr>
        <w:t xml:space="preserve">’ </w:t>
      </w:r>
      <w:r>
        <w:t>\s PA</w:t>
      </w:r>
    </w:p>
    <w:p w14:paraId="27599E60" w14:textId="77777777" w:rsidR="00C42BF2" w:rsidRDefault="00F80514">
      <w:pPr>
        <w:pStyle w:val="Default"/>
        <w:widowControl w:val="0"/>
        <w:tabs>
          <w:tab w:val="left" w:pos="2880"/>
        </w:tabs>
        <w:ind w:left="2880" w:hanging="2880"/>
      </w:pPr>
      <w:r>
        <w:t>\l Tharrgari (d)</w:t>
      </w:r>
      <w:r>
        <w:tab/>
        <w:t xml:space="preserve">\w yiri \g </w:t>
      </w:r>
      <w:r>
        <w:rPr>
          <w:rFonts w:hAnsi="Times New Roman"/>
        </w:rPr>
        <w:t>‘</w:t>
      </w:r>
      <w:r>
        <w:t>sharp</w:t>
      </w:r>
      <w:r>
        <w:rPr>
          <w:rFonts w:hAnsi="Times New Roman"/>
        </w:rPr>
        <w:t xml:space="preserve">’ </w:t>
      </w:r>
      <w:r>
        <w:t>\s PA</w:t>
      </w:r>
    </w:p>
    <w:p w14:paraId="341D8186" w14:textId="77777777" w:rsidR="00C42BF2" w:rsidRDefault="00F80514">
      <w:pPr>
        <w:pStyle w:val="Default"/>
        <w:widowControl w:val="0"/>
        <w:tabs>
          <w:tab w:val="left" w:pos="2880"/>
        </w:tabs>
        <w:ind w:left="2880" w:hanging="2880"/>
      </w:pPr>
      <w:r>
        <w:t xml:space="preserve">\l </w:t>
      </w:r>
      <w:r>
        <w:rPr>
          <w:b/>
          <w:bCs/>
        </w:rPr>
        <w:t>pMantharta</w:t>
      </w:r>
      <w:r>
        <w:rPr>
          <w:b/>
          <w:bCs/>
        </w:rPr>
        <w:tab/>
        <w:t>\w *yiri</w:t>
      </w:r>
      <w:r>
        <w:t xml:space="preserve"> \s PA #471</w:t>
      </w:r>
    </w:p>
    <w:p w14:paraId="6AFEB171" w14:textId="77777777" w:rsidR="00C42BF2" w:rsidRDefault="00F80514">
      <w:pPr>
        <w:pStyle w:val="Default"/>
        <w:widowControl w:val="0"/>
        <w:tabs>
          <w:tab w:val="left" w:pos="2880"/>
        </w:tabs>
        <w:ind w:left="2880" w:hanging="2880"/>
      </w:pPr>
      <w:r>
        <w:t>\l Watjarri</w:t>
      </w:r>
      <w:r>
        <w:tab/>
        <w:t xml:space="preserve">\w yiri \g </w:t>
      </w:r>
      <w:r>
        <w:rPr>
          <w:rFonts w:hAnsi="Times New Roman"/>
        </w:rPr>
        <w:t>‘</w:t>
      </w:r>
      <w:r>
        <w:t>point of spear or digging stick</w:t>
      </w:r>
      <w:r>
        <w:rPr>
          <w:rFonts w:hAnsi="Times New Roman"/>
        </w:rPr>
        <w:t xml:space="preserve">’ </w:t>
      </w:r>
      <w:r>
        <w:t>\s WD</w:t>
      </w:r>
    </w:p>
    <w:p w14:paraId="47EA2BFE" w14:textId="77777777" w:rsidR="00C42BF2" w:rsidRDefault="00F80514">
      <w:pPr>
        <w:pStyle w:val="Default"/>
        <w:widowControl w:val="0"/>
        <w:tabs>
          <w:tab w:val="left" w:pos="2880"/>
        </w:tabs>
      </w:pPr>
      <w:r>
        <w:t>***</w:t>
      </w:r>
    </w:p>
    <w:p w14:paraId="7DA6977F" w14:textId="77777777" w:rsidR="00C42BF2" w:rsidRDefault="00F80514">
      <w:pPr>
        <w:pStyle w:val="Default"/>
        <w:widowControl w:val="0"/>
        <w:tabs>
          <w:tab w:val="left" w:pos="2880"/>
        </w:tabs>
        <w:ind w:left="2880" w:hanging="2880"/>
      </w:pPr>
      <w:r>
        <w:t>\l Pitta-Pitta</w:t>
      </w:r>
      <w:r>
        <w:tab/>
        <w:t xml:space="preserve">\w irli \g </w:t>
      </w:r>
      <w:r>
        <w:rPr>
          <w:rFonts w:hAnsi="Times New Roman"/>
        </w:rPr>
        <w:t>‘</w:t>
      </w:r>
      <w:r>
        <w:t>bindi-eye</w:t>
      </w:r>
      <w:r>
        <w:rPr>
          <w:rFonts w:hAnsi="Times New Roman"/>
        </w:rPr>
        <w:t xml:space="preserve">’ </w:t>
      </w:r>
      <w:r>
        <w:t xml:space="preserve">\q Initial /i/ is phonologically equivalent to /yi/. If from *yiri, then /rl/ here is the regular reflex of *r (at least in the context *i_i, and Pitta-Pitta </w:t>
      </w:r>
      <w:r>
        <w:rPr>
          <w:i/>
          <w:iCs/>
        </w:rPr>
        <w:t>mara</w:t>
      </w:r>
      <w:r>
        <w:rPr>
          <w:rFonts w:hAnsi="Times New Roman"/>
        </w:rPr>
        <w:t xml:space="preserve"> ‘</w:t>
      </w:r>
      <w:r>
        <w:t>hand</w:t>
      </w:r>
      <w:r>
        <w:rPr>
          <w:rFonts w:hAnsi="Times New Roman"/>
        </w:rPr>
        <w:t>’</w:t>
      </w:r>
      <w:r>
        <w:t>, putatively from pPNy *mara, comes in question as a possible loan. \s BB</w:t>
      </w:r>
    </w:p>
    <w:p w14:paraId="7B0ED660" w14:textId="77777777" w:rsidR="00C42BF2" w:rsidRDefault="00F80514">
      <w:pPr>
        <w:pStyle w:val="Default"/>
        <w:widowControl w:val="0"/>
        <w:tabs>
          <w:tab w:val="left" w:pos="2880"/>
        </w:tabs>
      </w:pPr>
      <w:r>
        <w:t>***</w:t>
      </w:r>
    </w:p>
    <w:p w14:paraId="034308CE" w14:textId="77777777" w:rsidR="00C42BF2" w:rsidRDefault="00F80514">
      <w:pPr>
        <w:pStyle w:val="Default"/>
        <w:widowControl w:val="0"/>
        <w:tabs>
          <w:tab w:val="left" w:pos="2880"/>
        </w:tabs>
      </w:pPr>
      <w:r>
        <w:t>\l Kayardild</w:t>
      </w:r>
      <w:r>
        <w:tab/>
        <w:t xml:space="preserve">\w yili \g </w:t>
      </w:r>
      <w:r>
        <w:rPr>
          <w:rFonts w:hAnsi="Times New Roman"/>
        </w:rPr>
        <w:t>‘</w:t>
      </w:r>
      <w:r>
        <w:t>razor shell</w:t>
      </w:r>
      <w:r>
        <w:rPr>
          <w:rFonts w:hAnsi="Times New Roman"/>
        </w:rPr>
        <w:t xml:space="preserve">’ </w:t>
      </w:r>
      <w:r>
        <w:t>\s NE</w:t>
      </w:r>
    </w:p>
    <w:p w14:paraId="3DB577EA" w14:textId="77777777" w:rsidR="00C42BF2" w:rsidRDefault="00F80514">
      <w:pPr>
        <w:pStyle w:val="Default"/>
        <w:widowControl w:val="0"/>
        <w:tabs>
          <w:tab w:val="left" w:pos="2880"/>
        </w:tabs>
      </w:pPr>
      <w:r>
        <w:t>\l Lardil</w:t>
      </w:r>
      <w:r>
        <w:tab/>
        <w:t xml:space="preserve">\w yiliyil \g </w:t>
      </w:r>
      <w:r>
        <w:rPr>
          <w:rFonts w:hAnsi="Times New Roman"/>
        </w:rPr>
        <w:t>‘</w:t>
      </w:r>
      <w:r>
        <w:t>oyster (sp)</w:t>
      </w:r>
      <w:r>
        <w:rPr>
          <w:rFonts w:hAnsi="Times New Roman"/>
        </w:rPr>
        <w:t xml:space="preserve">’ </w:t>
      </w:r>
      <w:r>
        <w:t>\q &lt;yiliyili&gt;. \s NgKL</w:t>
      </w:r>
    </w:p>
    <w:p w14:paraId="75C624DF" w14:textId="77777777" w:rsidR="00C42BF2" w:rsidRDefault="00F80514">
      <w:pPr>
        <w:pStyle w:val="Default"/>
        <w:widowControl w:val="0"/>
        <w:tabs>
          <w:tab w:val="left" w:pos="2880"/>
        </w:tabs>
      </w:pPr>
      <w:r>
        <w:t xml:space="preserve">\l </w:t>
      </w:r>
      <w:r>
        <w:rPr>
          <w:b/>
          <w:bCs/>
        </w:rPr>
        <w:t>pTangkic</w:t>
      </w:r>
      <w:r>
        <w:rPr>
          <w:b/>
          <w:bCs/>
        </w:rPr>
        <w:tab/>
        <w:t>\w *yili</w:t>
      </w:r>
      <w:r>
        <w:t xml:space="preserve"> \s NE</w:t>
      </w:r>
    </w:p>
    <w:p w14:paraId="4D818030" w14:textId="77777777" w:rsidR="00C42BF2" w:rsidRDefault="00C42BF2">
      <w:pPr>
        <w:pStyle w:val="Default"/>
        <w:widowControl w:val="0"/>
        <w:tabs>
          <w:tab w:val="left" w:pos="2880"/>
        </w:tabs>
        <w:ind w:left="2880" w:hanging="2880"/>
      </w:pPr>
    </w:p>
    <w:p w14:paraId="7C1F90F8" w14:textId="77777777" w:rsidR="00C42BF2" w:rsidRDefault="00C42BF2">
      <w:pPr>
        <w:pStyle w:val="Default"/>
        <w:widowControl w:val="0"/>
        <w:tabs>
          <w:tab w:val="left" w:pos="2880"/>
        </w:tabs>
        <w:ind w:left="2880" w:hanging="2880"/>
      </w:pPr>
    </w:p>
    <w:p w14:paraId="62096AA2" w14:textId="77777777" w:rsidR="00C42BF2" w:rsidRDefault="00F80514">
      <w:pPr>
        <w:pStyle w:val="Default"/>
        <w:widowControl w:val="0"/>
        <w:tabs>
          <w:tab w:val="left" w:pos="2880"/>
        </w:tabs>
        <w:ind w:left="2880" w:hanging="2880"/>
        <w:rPr>
          <w:b/>
          <w:bCs/>
        </w:rPr>
      </w:pPr>
      <w:r>
        <w:t xml:space="preserve">\e </w:t>
      </w:r>
      <w:r>
        <w:rPr>
          <w:b/>
          <w:bCs/>
        </w:rPr>
        <w:t>*yirra</w:t>
      </w:r>
    </w:p>
    <w:p w14:paraId="1E4CC276" w14:textId="77777777" w:rsidR="00C42BF2" w:rsidRDefault="00F80514">
      <w:pPr>
        <w:pStyle w:val="Default"/>
        <w:widowControl w:val="0"/>
        <w:tabs>
          <w:tab w:val="left" w:pos="2880"/>
        </w:tabs>
        <w:ind w:left="2880" w:hanging="2880"/>
      </w:pPr>
      <w:r>
        <w:t xml:space="preserve">\t </w:t>
      </w:r>
      <w:r>
        <w:rPr>
          <w:rFonts w:hAnsi="Times New Roman"/>
        </w:rPr>
        <w:t>‘</w:t>
      </w:r>
      <w:r>
        <w:t>one</w:t>
      </w:r>
      <w:r>
        <w:rPr>
          <w:rFonts w:hAnsi="Times New Roman"/>
        </w:rPr>
        <w:t>’</w:t>
      </w:r>
    </w:p>
    <w:p w14:paraId="01CCFB24" w14:textId="77777777" w:rsidR="00C42BF2" w:rsidRDefault="00F80514">
      <w:pPr>
        <w:pStyle w:val="Default"/>
        <w:widowControl w:val="0"/>
        <w:tabs>
          <w:tab w:val="left" w:pos="2880"/>
        </w:tabs>
        <w:ind w:left="2880" w:hanging="2880"/>
      </w:pPr>
      <w:r>
        <w:lastRenderedPageBreak/>
        <w:t>\b nAdj</w:t>
      </w:r>
    </w:p>
    <w:p w14:paraId="2FCB587D" w14:textId="77777777" w:rsidR="00C42BF2" w:rsidRDefault="00F80514">
      <w:pPr>
        <w:pStyle w:val="Default"/>
        <w:widowControl w:val="0"/>
        <w:tabs>
          <w:tab w:val="left" w:pos="2880"/>
        </w:tabs>
        <w:ind w:left="2880" w:hanging="2880"/>
      </w:pPr>
      <w:r>
        <w:t>\c Q</w:t>
      </w:r>
    </w:p>
    <w:p w14:paraId="035636E8" w14:textId="03D39418" w:rsidR="005E418C" w:rsidRDefault="005E418C">
      <w:pPr>
        <w:pStyle w:val="Default"/>
        <w:widowControl w:val="0"/>
        <w:tabs>
          <w:tab w:val="left" w:pos="2880"/>
        </w:tabs>
        <w:ind w:left="2880" w:hanging="2880"/>
      </w:pPr>
      <w:r>
        <w:t>\x See also *yarra (</w:t>
      </w:r>
      <w:r>
        <w:t>‘</w:t>
      </w:r>
      <w:r>
        <w:t>away</w:t>
      </w:r>
      <w:r>
        <w:t>’</w:t>
      </w:r>
      <w:r>
        <w:t xml:space="preserve">) and </w:t>
      </w:r>
      <w:r w:rsidR="007031E3">
        <w:t>cross-references tere.</w:t>
      </w:r>
    </w:p>
    <w:p w14:paraId="270E8709" w14:textId="77777777" w:rsidR="00C42BF2" w:rsidRDefault="00F80514">
      <w:pPr>
        <w:pStyle w:val="Default"/>
        <w:widowControl w:val="0"/>
        <w:tabs>
          <w:tab w:val="left" w:pos="2880"/>
        </w:tabs>
        <w:ind w:left="2880" w:hanging="2880"/>
      </w:pPr>
      <w:r>
        <w:t>\l KThaayorre</w:t>
      </w:r>
      <w:r>
        <w:tab/>
        <w:t xml:space="preserve">\w yirr, yirra \g </w:t>
      </w:r>
      <w:r>
        <w:rPr>
          <w:rFonts w:hAnsi="Times New Roman"/>
        </w:rPr>
        <w:t>‘</w:t>
      </w:r>
      <w:r>
        <w:t>another, various, different, next</w:t>
      </w:r>
      <w:r>
        <w:rPr>
          <w:rFonts w:hAnsi="Times New Roman"/>
        </w:rPr>
        <w:t xml:space="preserve">’ </w:t>
      </w:r>
      <w:r>
        <w:t xml:space="preserve">\q AG cites as </w:t>
      </w:r>
      <w:r>
        <w:rPr>
          <w:i/>
          <w:iCs/>
        </w:rPr>
        <w:t>yi:rra</w:t>
      </w:r>
      <w:r>
        <w:t>. \s AH, AG</w:t>
      </w:r>
    </w:p>
    <w:p w14:paraId="735F23A8" w14:textId="6455CC7C" w:rsidR="00C42BF2" w:rsidRDefault="00020498">
      <w:pPr>
        <w:pStyle w:val="Default"/>
        <w:widowControl w:val="0"/>
        <w:tabs>
          <w:tab w:val="left" w:pos="2880"/>
        </w:tabs>
        <w:ind w:left="2880" w:hanging="2880"/>
      </w:pPr>
      <w:r>
        <w:t>\l YYoront</w:t>
      </w:r>
      <w:r>
        <w:tab/>
        <w:t>\w yirr, yi</w:t>
      </w:r>
      <w:r w:rsidR="00F80514">
        <w:t xml:space="preserve">rrar, yirra \g </w:t>
      </w:r>
      <w:r w:rsidR="00F80514">
        <w:rPr>
          <w:rFonts w:hAnsi="Times New Roman"/>
        </w:rPr>
        <w:t>‘</w:t>
      </w:r>
      <w:r w:rsidR="00F80514">
        <w:t>one; another</w:t>
      </w:r>
      <w:r w:rsidR="00F80514">
        <w:rPr>
          <w:rFonts w:hAnsi="Times New Roman"/>
        </w:rPr>
        <w:t>’</w:t>
      </w:r>
    </w:p>
    <w:p w14:paraId="23E7D77F" w14:textId="77777777" w:rsidR="00C42BF2" w:rsidRDefault="00C42BF2">
      <w:pPr>
        <w:pStyle w:val="Default"/>
        <w:widowControl w:val="0"/>
        <w:tabs>
          <w:tab w:val="left" w:pos="2880"/>
        </w:tabs>
        <w:ind w:left="2880" w:hanging="2880"/>
      </w:pPr>
    </w:p>
    <w:p w14:paraId="1042F988" w14:textId="77777777" w:rsidR="00C42BF2" w:rsidRDefault="00C42BF2">
      <w:pPr>
        <w:pStyle w:val="Default"/>
        <w:widowControl w:val="0"/>
        <w:tabs>
          <w:tab w:val="left" w:pos="2880"/>
        </w:tabs>
        <w:ind w:left="2880" w:hanging="2880"/>
      </w:pPr>
    </w:p>
    <w:p w14:paraId="746B9A70" w14:textId="77777777" w:rsidR="00C42BF2" w:rsidRDefault="00F80514">
      <w:pPr>
        <w:pStyle w:val="Default"/>
        <w:widowControl w:val="0"/>
        <w:tabs>
          <w:tab w:val="left" w:pos="2880"/>
        </w:tabs>
        <w:ind w:left="2880" w:hanging="2880"/>
        <w:rPr>
          <w:b/>
          <w:bCs/>
        </w:rPr>
      </w:pPr>
      <w:r>
        <w:t xml:space="preserve">\e </w:t>
      </w:r>
      <w:r>
        <w:rPr>
          <w:b/>
          <w:bCs/>
        </w:rPr>
        <w:t>*yirra</w:t>
      </w:r>
    </w:p>
    <w:p w14:paraId="5F10B831" w14:textId="77777777" w:rsidR="00C42BF2" w:rsidRDefault="00F80514">
      <w:pPr>
        <w:pStyle w:val="Default"/>
        <w:widowControl w:val="0"/>
        <w:tabs>
          <w:tab w:val="left" w:pos="2880"/>
        </w:tabs>
        <w:ind w:left="2880" w:hanging="2880"/>
      </w:pPr>
      <w:r>
        <w:t xml:space="preserve">\t </w:t>
      </w:r>
      <w:r>
        <w:rPr>
          <w:rFonts w:hAnsi="Times New Roman"/>
        </w:rPr>
        <w:t>‘</w:t>
      </w:r>
      <w:r>
        <w:t>tooth</w:t>
      </w:r>
      <w:r>
        <w:rPr>
          <w:rFonts w:hAnsi="Times New Roman"/>
        </w:rPr>
        <w:t>’</w:t>
      </w:r>
    </w:p>
    <w:p w14:paraId="1F77133C" w14:textId="77777777" w:rsidR="00C42BF2" w:rsidRDefault="00F80514">
      <w:pPr>
        <w:pStyle w:val="Default"/>
        <w:widowControl w:val="0"/>
        <w:tabs>
          <w:tab w:val="left" w:pos="2880"/>
        </w:tabs>
        <w:ind w:left="2880" w:hanging="2880"/>
      </w:pPr>
      <w:r>
        <w:t>\b n</w:t>
      </w:r>
    </w:p>
    <w:p w14:paraId="362999B2" w14:textId="77777777" w:rsidR="00C42BF2" w:rsidRDefault="00F80514">
      <w:pPr>
        <w:pStyle w:val="Default"/>
        <w:widowControl w:val="0"/>
        <w:tabs>
          <w:tab w:val="left" w:pos="2880"/>
        </w:tabs>
        <w:ind w:left="2880" w:hanging="2880"/>
      </w:pPr>
      <w:r>
        <w:t>\c B</w:t>
      </w:r>
    </w:p>
    <w:p w14:paraId="74FA24A4" w14:textId="77777777" w:rsidR="00C42BF2" w:rsidRDefault="00F80514">
      <w:pPr>
        <w:pStyle w:val="Default"/>
        <w:widowControl w:val="0"/>
        <w:tabs>
          <w:tab w:val="left" w:pos="2880"/>
        </w:tabs>
        <w:ind w:left="2880" w:hanging="2880"/>
      </w:pPr>
      <w:r>
        <w:t xml:space="preserve">\x See also *mulirr, *ngampu, </w:t>
      </w:r>
      <w:r>
        <w:rPr>
          <w:b/>
          <w:bCs/>
        </w:rPr>
        <w:t>*rirra</w:t>
      </w:r>
      <w:r>
        <w:t xml:space="preserve"> (to which these forms almost certainly belong), *yirang.</w:t>
      </w:r>
    </w:p>
    <w:p w14:paraId="3B5CA5C2" w14:textId="77777777" w:rsidR="00C42BF2" w:rsidRDefault="00F80514">
      <w:pPr>
        <w:pStyle w:val="Default"/>
        <w:widowControl w:val="0"/>
        <w:tabs>
          <w:tab w:val="left" w:pos="2880"/>
        </w:tabs>
        <w:ind w:left="2880" w:hanging="2880"/>
      </w:pPr>
      <w:r>
        <w:t>\l Yuwaalaraay</w:t>
      </w:r>
      <w:r>
        <w:tab/>
        <w:t xml:space="preserve">\w yiya \g </w:t>
      </w:r>
      <w:r>
        <w:rPr>
          <w:rFonts w:hAnsi="Times New Roman"/>
        </w:rPr>
        <w:t>‘</w:t>
      </w:r>
      <w:r>
        <w:t>tooth</w:t>
      </w:r>
      <w:r>
        <w:rPr>
          <w:rFonts w:hAnsi="Times New Roman"/>
        </w:rPr>
        <w:t xml:space="preserve">’ </w:t>
      </w:r>
      <w:r>
        <w:t>\q Cognate? \s CW</w:t>
      </w:r>
    </w:p>
    <w:p w14:paraId="6C4FD8D1" w14:textId="77777777" w:rsidR="00C42BF2" w:rsidRDefault="00F80514">
      <w:pPr>
        <w:pStyle w:val="Default"/>
        <w:widowControl w:val="0"/>
        <w:tabs>
          <w:tab w:val="left" w:pos="2880"/>
        </w:tabs>
        <w:ind w:left="2880" w:hanging="2880"/>
      </w:pPr>
      <w:r>
        <w:t>\l Parnkalla</w:t>
      </w:r>
      <w:r>
        <w:tab/>
        <w:t xml:space="preserve">\w yirra \g </w:t>
      </w:r>
      <w:r>
        <w:rPr>
          <w:rFonts w:hAnsi="Times New Roman"/>
        </w:rPr>
        <w:t>‘</w:t>
      </w:r>
      <w:r>
        <w:t>mouth</w:t>
      </w:r>
      <w:r>
        <w:rPr>
          <w:rFonts w:hAnsi="Times New Roman"/>
        </w:rPr>
        <w:t xml:space="preserve">’ </w:t>
      </w:r>
      <w:r>
        <w:t>\s KLH</w:t>
      </w:r>
    </w:p>
    <w:p w14:paraId="4E3DC5DB" w14:textId="77777777" w:rsidR="00C42BF2" w:rsidRDefault="00F80514">
      <w:pPr>
        <w:pStyle w:val="Default"/>
        <w:widowControl w:val="0"/>
        <w:tabs>
          <w:tab w:val="left" w:pos="2880"/>
        </w:tabs>
        <w:ind w:left="2880" w:hanging="2880"/>
      </w:pPr>
      <w:r>
        <w:t>\l Wirangu</w:t>
      </w:r>
      <w:r>
        <w:tab/>
        <w:t xml:space="preserve">\w irra \g </w:t>
      </w:r>
      <w:r>
        <w:rPr>
          <w:rFonts w:hAnsi="Times New Roman"/>
        </w:rPr>
        <w:t>‘</w:t>
      </w:r>
      <w:r>
        <w:t>mouth</w:t>
      </w:r>
      <w:r>
        <w:rPr>
          <w:rFonts w:hAnsi="Times New Roman"/>
        </w:rPr>
        <w:t xml:space="preserve">’ </w:t>
      </w:r>
      <w:r>
        <w:t>\q /yi/. \s LH</w:t>
      </w:r>
    </w:p>
    <w:p w14:paraId="32DC4D2F" w14:textId="77777777" w:rsidR="00C42BF2" w:rsidRDefault="00F80514">
      <w:pPr>
        <w:pStyle w:val="Default"/>
        <w:widowControl w:val="0"/>
        <w:tabs>
          <w:tab w:val="left" w:pos="2880"/>
        </w:tabs>
        <w:ind w:left="2880" w:hanging="2880"/>
      </w:pPr>
      <w:r>
        <w:t>\l Nhuwala</w:t>
      </w:r>
      <w:r>
        <w:tab/>
        <w:t xml:space="preserve">\w yirra \g </w:t>
      </w:r>
      <w:r>
        <w:rPr>
          <w:rFonts w:hAnsi="Times New Roman"/>
        </w:rPr>
        <w:t>‘</w:t>
      </w:r>
      <w:r>
        <w:t>tooth</w:t>
      </w:r>
      <w:r>
        <w:rPr>
          <w:rFonts w:hAnsi="Times New Roman"/>
        </w:rPr>
        <w:t xml:space="preserve">’ </w:t>
      </w:r>
      <w:r>
        <w:t>\s GNOG</w:t>
      </w:r>
    </w:p>
    <w:p w14:paraId="4889C9C2" w14:textId="77777777" w:rsidR="00C42BF2" w:rsidRDefault="00F80514">
      <w:pPr>
        <w:pStyle w:val="Default"/>
        <w:widowControl w:val="0"/>
        <w:tabs>
          <w:tab w:val="left" w:pos="2880"/>
        </w:tabs>
        <w:ind w:left="2880" w:hanging="2880"/>
      </w:pPr>
      <w:r>
        <w:t>\l Ngarluma</w:t>
      </w:r>
      <w:r>
        <w:tab/>
        <w:t xml:space="preserve">\w yirra \g </w:t>
      </w:r>
      <w:r>
        <w:rPr>
          <w:rFonts w:hAnsi="Times New Roman"/>
        </w:rPr>
        <w:t>‘</w:t>
      </w:r>
      <w:r>
        <w:t>tooth; sharp blade or point; firestick</w:t>
      </w:r>
      <w:r>
        <w:rPr>
          <w:rFonts w:hAnsi="Times New Roman"/>
        </w:rPr>
        <w:t xml:space="preserve">’ </w:t>
      </w:r>
      <w:r>
        <w:t>\s KLH, GNOG</w:t>
      </w:r>
    </w:p>
    <w:p w14:paraId="690DEE77" w14:textId="77777777" w:rsidR="00C42BF2" w:rsidRDefault="00F80514">
      <w:pPr>
        <w:pStyle w:val="Default"/>
        <w:widowControl w:val="0"/>
        <w:tabs>
          <w:tab w:val="left" w:pos="2880"/>
        </w:tabs>
        <w:ind w:left="2880" w:hanging="2880"/>
      </w:pPr>
      <w:r>
        <w:t>\l Kariyarra</w:t>
      </w:r>
      <w:r>
        <w:tab/>
        <w:t xml:space="preserve">\w yirra \g </w:t>
      </w:r>
      <w:r>
        <w:rPr>
          <w:rFonts w:hAnsi="Times New Roman"/>
        </w:rPr>
        <w:t>‘</w:t>
      </w:r>
      <w:r>
        <w:t>tooth</w:t>
      </w:r>
      <w:r>
        <w:rPr>
          <w:rFonts w:hAnsi="Times New Roman"/>
        </w:rPr>
        <w:t xml:space="preserve">’ </w:t>
      </w:r>
      <w:r>
        <w:t>\s GNOG</w:t>
      </w:r>
    </w:p>
    <w:p w14:paraId="56824703" w14:textId="77777777" w:rsidR="00C42BF2" w:rsidRDefault="00F80514">
      <w:pPr>
        <w:pStyle w:val="Default"/>
        <w:widowControl w:val="0"/>
        <w:tabs>
          <w:tab w:val="left" w:pos="2880"/>
        </w:tabs>
        <w:ind w:left="2880" w:hanging="2880"/>
      </w:pPr>
      <w:r>
        <w:t>\l Nyamal</w:t>
      </w:r>
      <w:r>
        <w:tab/>
        <w:t xml:space="preserve">\w yirra \g </w:t>
      </w:r>
      <w:r>
        <w:rPr>
          <w:rFonts w:hAnsi="Times New Roman"/>
        </w:rPr>
        <w:t>‘</w:t>
      </w:r>
      <w:r>
        <w:t>tooth</w:t>
      </w:r>
      <w:r>
        <w:rPr>
          <w:rFonts w:hAnsi="Times New Roman"/>
        </w:rPr>
        <w:t xml:space="preserve">’ </w:t>
      </w:r>
      <w:r>
        <w:t>\s GNOG</w:t>
      </w:r>
    </w:p>
    <w:p w14:paraId="5EEB1AA0" w14:textId="77777777" w:rsidR="00C42BF2" w:rsidRDefault="00F80514">
      <w:pPr>
        <w:pStyle w:val="Default"/>
        <w:widowControl w:val="0"/>
        <w:tabs>
          <w:tab w:val="left" w:pos="2880"/>
        </w:tabs>
        <w:ind w:left="2880" w:hanging="2880"/>
      </w:pPr>
      <w:r>
        <w:t>\l Palyku</w:t>
      </w:r>
      <w:r>
        <w:tab/>
        <w:t xml:space="preserve">\w yirra \g </w:t>
      </w:r>
      <w:r>
        <w:rPr>
          <w:rFonts w:hAnsi="Times New Roman"/>
        </w:rPr>
        <w:t>‘</w:t>
      </w:r>
      <w:r>
        <w:t>tooth</w:t>
      </w:r>
      <w:r>
        <w:rPr>
          <w:rFonts w:hAnsi="Times New Roman"/>
        </w:rPr>
        <w:t xml:space="preserve">’ </w:t>
      </w:r>
      <w:r>
        <w:t>\s GNOG</w:t>
      </w:r>
    </w:p>
    <w:p w14:paraId="7C695279" w14:textId="77777777" w:rsidR="00C42BF2" w:rsidRDefault="00F80514">
      <w:pPr>
        <w:pStyle w:val="Default"/>
        <w:widowControl w:val="0"/>
        <w:tabs>
          <w:tab w:val="left" w:pos="2880"/>
        </w:tabs>
        <w:ind w:left="2880" w:hanging="2880"/>
      </w:pPr>
      <w:r>
        <w:t>\l Panyjima</w:t>
      </w:r>
      <w:r>
        <w:tab/>
        <w:t xml:space="preserve">\w yirra \g </w:t>
      </w:r>
      <w:r>
        <w:rPr>
          <w:rFonts w:hAnsi="Times New Roman"/>
        </w:rPr>
        <w:t>‘</w:t>
      </w:r>
      <w:r>
        <w:t>tooth</w:t>
      </w:r>
      <w:r>
        <w:rPr>
          <w:rFonts w:hAnsi="Times New Roman"/>
        </w:rPr>
        <w:t xml:space="preserve">’ </w:t>
      </w:r>
      <w:r>
        <w:t>\s GNOG</w:t>
      </w:r>
    </w:p>
    <w:p w14:paraId="6F8DF0CD" w14:textId="77777777" w:rsidR="00C42BF2" w:rsidRDefault="00F80514">
      <w:pPr>
        <w:pStyle w:val="Default"/>
        <w:widowControl w:val="0"/>
        <w:tabs>
          <w:tab w:val="left" w:pos="2880"/>
        </w:tabs>
        <w:ind w:left="2880" w:hanging="2880"/>
      </w:pPr>
      <w:r>
        <w:t>\l Yinytjiparnti</w:t>
      </w:r>
      <w:r>
        <w:tab/>
        <w:t xml:space="preserve">\w yirra \g </w:t>
      </w:r>
      <w:r>
        <w:rPr>
          <w:rFonts w:hAnsi="Times New Roman"/>
        </w:rPr>
        <w:t>‘</w:t>
      </w:r>
      <w:r>
        <w:t>tooth</w:t>
      </w:r>
      <w:r>
        <w:rPr>
          <w:rFonts w:hAnsi="Times New Roman"/>
        </w:rPr>
        <w:t xml:space="preserve">’ </w:t>
      </w:r>
      <w:r>
        <w:t>\s GNOG, FW</w:t>
      </w:r>
    </w:p>
    <w:p w14:paraId="335BEAA0" w14:textId="77777777" w:rsidR="00C42BF2" w:rsidRDefault="00F80514">
      <w:pPr>
        <w:pStyle w:val="Default"/>
        <w:widowControl w:val="0"/>
        <w:tabs>
          <w:tab w:val="left" w:pos="2880"/>
        </w:tabs>
        <w:ind w:left="2880" w:hanging="2880"/>
      </w:pPr>
      <w:r>
        <w:t>\l Kurrama</w:t>
      </w:r>
      <w:r>
        <w:tab/>
        <w:t xml:space="preserve">\w yirra \g </w:t>
      </w:r>
      <w:r>
        <w:rPr>
          <w:rFonts w:hAnsi="Times New Roman"/>
        </w:rPr>
        <w:t>‘</w:t>
      </w:r>
      <w:r>
        <w:t>tooth</w:t>
      </w:r>
      <w:r>
        <w:rPr>
          <w:rFonts w:hAnsi="Times New Roman"/>
        </w:rPr>
        <w:t xml:space="preserve">’ </w:t>
      </w:r>
      <w:r>
        <w:t>\s GNOG</w:t>
      </w:r>
    </w:p>
    <w:p w14:paraId="6844C33B" w14:textId="77777777" w:rsidR="00C42BF2" w:rsidRDefault="00F80514">
      <w:pPr>
        <w:pStyle w:val="Default"/>
        <w:widowControl w:val="0"/>
        <w:tabs>
          <w:tab w:val="left" w:pos="2880"/>
        </w:tabs>
        <w:ind w:left="2880" w:hanging="2880"/>
      </w:pPr>
      <w:r>
        <w:t>\l Martuthunira</w:t>
      </w:r>
      <w:r>
        <w:tab/>
        <w:t xml:space="preserve">\w yirra \g </w:t>
      </w:r>
      <w:r>
        <w:rPr>
          <w:rFonts w:hAnsi="Times New Roman"/>
        </w:rPr>
        <w:t>‘</w:t>
      </w:r>
      <w:r>
        <w:t>tooth; edge; ridge of hill; easterly storm front</w:t>
      </w:r>
      <w:r>
        <w:rPr>
          <w:rFonts w:hAnsi="Times New Roman"/>
        </w:rPr>
        <w:t xml:space="preserve">’ </w:t>
      </w:r>
      <w:r>
        <w:t xml:space="preserve">\q GNOG </w:t>
      </w:r>
      <w:r>
        <w:rPr>
          <w:rFonts w:hAnsi="Times New Roman"/>
        </w:rPr>
        <w:t>‘</w:t>
      </w:r>
      <w:r>
        <w:t>tooth, mouth</w:t>
      </w:r>
      <w:r>
        <w:rPr>
          <w:rFonts w:hAnsi="Times New Roman"/>
        </w:rPr>
        <w:t>’</w:t>
      </w:r>
      <w:r>
        <w:t>. \s GNOG, AD</w:t>
      </w:r>
    </w:p>
    <w:p w14:paraId="310296BC" w14:textId="77777777" w:rsidR="00C42BF2" w:rsidRDefault="00F80514">
      <w:pPr>
        <w:pStyle w:val="Default"/>
        <w:widowControl w:val="0"/>
        <w:tabs>
          <w:tab w:val="left" w:pos="2880"/>
        </w:tabs>
        <w:ind w:left="2880" w:hanging="2880"/>
      </w:pPr>
      <w:r>
        <w:t xml:space="preserve">\l </w:t>
      </w:r>
      <w:r>
        <w:rPr>
          <w:b/>
          <w:bCs/>
        </w:rPr>
        <w:t>pNgayarda</w:t>
      </w:r>
      <w:r>
        <w:rPr>
          <w:b/>
          <w:bCs/>
        </w:rPr>
        <w:tab/>
        <w:t>\w *yirra</w:t>
      </w:r>
      <w:r>
        <w:t xml:space="preserve"> \q Also Gunwinyguan, Burarran. \s GNOG #713</w:t>
      </w:r>
    </w:p>
    <w:p w14:paraId="4B5D7E24" w14:textId="77777777" w:rsidR="00C42BF2" w:rsidRDefault="00F80514">
      <w:pPr>
        <w:pStyle w:val="Default"/>
        <w:widowControl w:val="0"/>
        <w:tabs>
          <w:tab w:val="left" w:pos="2880"/>
        </w:tabs>
        <w:ind w:left="2880" w:hanging="2880"/>
      </w:pPr>
      <w:r>
        <w:t>\l Bayungu</w:t>
      </w:r>
      <w:r>
        <w:tab/>
        <w:t xml:space="preserve">\w yirra \g </w:t>
      </w:r>
      <w:r>
        <w:rPr>
          <w:rFonts w:hAnsi="Times New Roman"/>
        </w:rPr>
        <w:t>‘</w:t>
      </w:r>
      <w:r>
        <w:t>tooth</w:t>
      </w:r>
      <w:r>
        <w:rPr>
          <w:rFonts w:hAnsi="Times New Roman"/>
        </w:rPr>
        <w:t xml:space="preserve">’ </w:t>
      </w:r>
      <w:r>
        <w:t>\s PA</w:t>
      </w:r>
    </w:p>
    <w:p w14:paraId="5CBD0EBB" w14:textId="77777777" w:rsidR="00C42BF2" w:rsidRDefault="00F80514">
      <w:pPr>
        <w:pStyle w:val="Default"/>
        <w:widowControl w:val="0"/>
        <w:tabs>
          <w:tab w:val="left" w:pos="2880"/>
        </w:tabs>
        <w:ind w:left="2880" w:hanging="2880"/>
      </w:pPr>
      <w:r>
        <w:t>\l Dhalandj</w:t>
      </w:r>
      <w:r>
        <w:tab/>
        <w:t xml:space="preserve">\w yirra \g </w:t>
      </w:r>
      <w:r>
        <w:rPr>
          <w:rFonts w:hAnsi="Times New Roman"/>
        </w:rPr>
        <w:t>‘</w:t>
      </w:r>
      <w:r>
        <w:t>tooth</w:t>
      </w:r>
      <w:r>
        <w:rPr>
          <w:rFonts w:hAnsi="Times New Roman"/>
        </w:rPr>
        <w:t xml:space="preserve">’ </w:t>
      </w:r>
      <w:r>
        <w:t>\s PA</w:t>
      </w:r>
    </w:p>
    <w:p w14:paraId="5BEB0C1A" w14:textId="77777777" w:rsidR="00C42BF2" w:rsidRDefault="00F80514">
      <w:pPr>
        <w:pStyle w:val="Default"/>
        <w:widowControl w:val="0"/>
        <w:tabs>
          <w:tab w:val="left" w:pos="2880"/>
        </w:tabs>
        <w:ind w:left="2880" w:hanging="2880"/>
      </w:pPr>
      <w:r>
        <w:t>\l Burduna</w:t>
      </w:r>
      <w:r>
        <w:tab/>
        <w:t xml:space="preserve">\w yirra \g </w:t>
      </w:r>
      <w:r>
        <w:rPr>
          <w:rFonts w:hAnsi="Times New Roman"/>
        </w:rPr>
        <w:t>‘</w:t>
      </w:r>
      <w:r>
        <w:t>tooth</w:t>
      </w:r>
      <w:r>
        <w:rPr>
          <w:rFonts w:hAnsi="Times New Roman"/>
        </w:rPr>
        <w:t xml:space="preserve">’ </w:t>
      </w:r>
      <w:r>
        <w:t>\s PA</w:t>
      </w:r>
    </w:p>
    <w:p w14:paraId="633C1810" w14:textId="77777777" w:rsidR="00C42BF2" w:rsidRDefault="00F80514">
      <w:pPr>
        <w:pStyle w:val="Default"/>
        <w:widowControl w:val="0"/>
        <w:tabs>
          <w:tab w:val="left" w:pos="2880"/>
        </w:tabs>
        <w:ind w:left="2880" w:hanging="2880"/>
      </w:pPr>
      <w:r>
        <w:t xml:space="preserve">\l </w:t>
      </w:r>
      <w:r>
        <w:rPr>
          <w:b/>
          <w:bCs/>
        </w:rPr>
        <w:t>pKanyara</w:t>
      </w:r>
      <w:r>
        <w:rPr>
          <w:b/>
          <w:bCs/>
        </w:rPr>
        <w:tab/>
        <w:t>\w *yirra</w:t>
      </w:r>
      <w:r>
        <w:t xml:space="preserve"> \s PA #88</w:t>
      </w:r>
    </w:p>
    <w:p w14:paraId="1373F6C1" w14:textId="77777777" w:rsidR="00C42BF2" w:rsidRDefault="00F80514">
      <w:pPr>
        <w:pStyle w:val="Default"/>
        <w:widowControl w:val="0"/>
        <w:tabs>
          <w:tab w:val="left" w:pos="2880"/>
        </w:tabs>
        <w:ind w:left="2880" w:hanging="2880"/>
      </w:pPr>
      <w:r>
        <w:t>\l Djiwarli</w:t>
      </w:r>
      <w:r>
        <w:tab/>
        <w:t xml:space="preserve">\w yirra \g </w:t>
      </w:r>
      <w:r>
        <w:rPr>
          <w:rFonts w:hAnsi="Times New Roman"/>
        </w:rPr>
        <w:t>‘</w:t>
      </w:r>
      <w:r>
        <w:t>tooth</w:t>
      </w:r>
      <w:r>
        <w:rPr>
          <w:rFonts w:hAnsi="Times New Roman"/>
        </w:rPr>
        <w:t xml:space="preserve">’ </w:t>
      </w:r>
      <w:r>
        <w:t>\s PA</w:t>
      </w:r>
    </w:p>
    <w:p w14:paraId="62CE14E4" w14:textId="77777777" w:rsidR="00C42BF2" w:rsidRDefault="00F80514">
      <w:pPr>
        <w:pStyle w:val="Default"/>
        <w:widowControl w:val="0"/>
        <w:tabs>
          <w:tab w:val="left" w:pos="2880"/>
        </w:tabs>
        <w:ind w:left="2880" w:hanging="2880"/>
      </w:pPr>
      <w:r>
        <w:t>\l Djururu</w:t>
      </w:r>
      <w:r>
        <w:tab/>
        <w:t xml:space="preserve">\w yirra \g </w:t>
      </w:r>
      <w:r>
        <w:rPr>
          <w:rFonts w:hAnsi="Times New Roman"/>
        </w:rPr>
        <w:t>‘</w:t>
      </w:r>
      <w:r>
        <w:t>tooth</w:t>
      </w:r>
      <w:r>
        <w:rPr>
          <w:rFonts w:hAnsi="Times New Roman"/>
        </w:rPr>
        <w:t xml:space="preserve">’ </w:t>
      </w:r>
      <w:r>
        <w:t>\s PA</w:t>
      </w:r>
    </w:p>
    <w:p w14:paraId="1704534F" w14:textId="77777777" w:rsidR="00C42BF2" w:rsidRDefault="00F80514">
      <w:pPr>
        <w:pStyle w:val="Default"/>
        <w:widowControl w:val="0"/>
        <w:tabs>
          <w:tab w:val="left" w:pos="2880"/>
        </w:tabs>
        <w:ind w:left="2880" w:hanging="2880"/>
      </w:pPr>
      <w:r>
        <w:t>\l Wariyangga</w:t>
      </w:r>
      <w:r>
        <w:tab/>
        <w:t xml:space="preserve">\w yirra \g </w:t>
      </w:r>
      <w:r>
        <w:rPr>
          <w:rFonts w:hAnsi="Times New Roman"/>
        </w:rPr>
        <w:t>‘</w:t>
      </w:r>
      <w:r>
        <w:t>tooth</w:t>
      </w:r>
      <w:r>
        <w:rPr>
          <w:rFonts w:hAnsi="Times New Roman"/>
        </w:rPr>
        <w:t xml:space="preserve">’ </w:t>
      </w:r>
      <w:r>
        <w:t>\s PA</w:t>
      </w:r>
    </w:p>
    <w:p w14:paraId="1BFCC76E" w14:textId="77777777" w:rsidR="00C42BF2" w:rsidRDefault="00F80514">
      <w:pPr>
        <w:pStyle w:val="Default"/>
        <w:widowControl w:val="0"/>
        <w:tabs>
          <w:tab w:val="left" w:pos="2880"/>
        </w:tabs>
        <w:ind w:left="2880" w:hanging="2880"/>
      </w:pPr>
      <w:r>
        <w:t>\l Dhiin</w:t>
      </w:r>
      <w:r>
        <w:tab/>
        <w:t xml:space="preserve">\w yirra \g </w:t>
      </w:r>
      <w:r>
        <w:rPr>
          <w:rFonts w:hAnsi="Times New Roman"/>
        </w:rPr>
        <w:t>‘</w:t>
      </w:r>
      <w:r>
        <w:t>tooth</w:t>
      </w:r>
      <w:r>
        <w:rPr>
          <w:rFonts w:hAnsi="Times New Roman"/>
        </w:rPr>
        <w:t xml:space="preserve">’ </w:t>
      </w:r>
      <w:r>
        <w:t>\s PA</w:t>
      </w:r>
    </w:p>
    <w:p w14:paraId="4B7B969C" w14:textId="77777777" w:rsidR="00C42BF2" w:rsidRDefault="00F80514">
      <w:pPr>
        <w:pStyle w:val="Default"/>
        <w:widowControl w:val="0"/>
        <w:tabs>
          <w:tab w:val="left" w:pos="2880"/>
        </w:tabs>
        <w:ind w:left="2880" w:hanging="2880"/>
      </w:pPr>
      <w:r>
        <w:t>\l Dhargari, l-dialect</w:t>
      </w:r>
      <w:r>
        <w:tab/>
        <w:t xml:space="preserve">\w yirra \g </w:t>
      </w:r>
      <w:r>
        <w:rPr>
          <w:rFonts w:hAnsi="Times New Roman"/>
        </w:rPr>
        <w:t>‘</w:t>
      </w:r>
      <w:r>
        <w:t>tooth</w:t>
      </w:r>
      <w:r>
        <w:rPr>
          <w:rFonts w:hAnsi="Times New Roman"/>
        </w:rPr>
        <w:t xml:space="preserve">’ </w:t>
      </w:r>
      <w:r>
        <w:t>\s PA</w:t>
      </w:r>
    </w:p>
    <w:p w14:paraId="5F4DBBBB" w14:textId="77777777" w:rsidR="00C42BF2" w:rsidRDefault="00F80514">
      <w:pPr>
        <w:pStyle w:val="Default"/>
        <w:widowControl w:val="0"/>
        <w:tabs>
          <w:tab w:val="left" w:pos="2880"/>
        </w:tabs>
        <w:ind w:left="2880" w:hanging="2880"/>
      </w:pPr>
      <w:r>
        <w:t>\l Dhargari, d-dialect</w:t>
      </w:r>
      <w:r>
        <w:tab/>
        <w:t xml:space="preserve">\w yirra \g </w:t>
      </w:r>
      <w:r>
        <w:rPr>
          <w:rFonts w:hAnsi="Times New Roman"/>
        </w:rPr>
        <w:t>‘</w:t>
      </w:r>
      <w:r>
        <w:t>tooth</w:t>
      </w:r>
      <w:r>
        <w:rPr>
          <w:rFonts w:hAnsi="Times New Roman"/>
        </w:rPr>
        <w:t xml:space="preserve">’ </w:t>
      </w:r>
      <w:r>
        <w:t>\s PA</w:t>
      </w:r>
    </w:p>
    <w:p w14:paraId="4427E5B3" w14:textId="77777777" w:rsidR="00C42BF2" w:rsidRDefault="00F80514">
      <w:pPr>
        <w:pStyle w:val="Default"/>
        <w:widowControl w:val="0"/>
        <w:tabs>
          <w:tab w:val="left" w:pos="2880"/>
        </w:tabs>
        <w:ind w:left="2880" w:hanging="2880"/>
      </w:pPr>
      <w:r>
        <w:t xml:space="preserve">\l </w:t>
      </w:r>
      <w:r>
        <w:rPr>
          <w:b/>
          <w:bCs/>
        </w:rPr>
        <w:t>pMantharta</w:t>
      </w:r>
      <w:r>
        <w:rPr>
          <w:b/>
          <w:bCs/>
        </w:rPr>
        <w:tab/>
        <w:t>\w *yirra</w:t>
      </w:r>
      <w:r>
        <w:t xml:space="preserve"> \s PA #88</w:t>
      </w:r>
    </w:p>
    <w:p w14:paraId="49A3EC07" w14:textId="77777777" w:rsidR="00C42BF2" w:rsidRDefault="00C42BF2">
      <w:pPr>
        <w:pStyle w:val="Default"/>
        <w:widowControl w:val="0"/>
        <w:tabs>
          <w:tab w:val="left" w:pos="2880"/>
        </w:tabs>
        <w:ind w:left="2880" w:hanging="2880"/>
      </w:pPr>
    </w:p>
    <w:p w14:paraId="30A2A6E1" w14:textId="77777777" w:rsidR="00C42BF2" w:rsidRDefault="00C42BF2">
      <w:pPr>
        <w:pStyle w:val="Default"/>
        <w:widowControl w:val="0"/>
        <w:tabs>
          <w:tab w:val="left" w:pos="2880"/>
        </w:tabs>
        <w:ind w:left="2880" w:hanging="2880"/>
      </w:pPr>
    </w:p>
    <w:p w14:paraId="6AE8D383" w14:textId="77777777" w:rsidR="00C42BF2" w:rsidRDefault="00F80514">
      <w:pPr>
        <w:pStyle w:val="Default"/>
        <w:widowControl w:val="0"/>
        <w:tabs>
          <w:tab w:val="left" w:pos="2880"/>
        </w:tabs>
        <w:ind w:left="2880" w:hanging="2880"/>
        <w:rPr>
          <w:b/>
          <w:bCs/>
        </w:rPr>
      </w:pPr>
      <w:r>
        <w:t xml:space="preserve">\e </w:t>
      </w:r>
      <w:r>
        <w:rPr>
          <w:b/>
          <w:bCs/>
        </w:rPr>
        <w:t>*yirrka-</w:t>
      </w:r>
    </w:p>
    <w:p w14:paraId="01073743" w14:textId="77777777" w:rsidR="00C42BF2" w:rsidRDefault="00F80514">
      <w:pPr>
        <w:pStyle w:val="Default"/>
        <w:widowControl w:val="0"/>
        <w:tabs>
          <w:tab w:val="left" w:pos="2880"/>
        </w:tabs>
        <w:ind w:left="2880" w:hanging="2880"/>
      </w:pPr>
      <w:r>
        <w:t xml:space="preserve">\t </w:t>
      </w:r>
      <w:r>
        <w:rPr>
          <w:rFonts w:hAnsi="Times New Roman"/>
        </w:rPr>
        <w:t>‘</w:t>
      </w:r>
      <w:r>
        <w:t>speak</w:t>
      </w:r>
      <w:r>
        <w:rPr>
          <w:rFonts w:hAnsi="Times New Roman"/>
        </w:rPr>
        <w:t>’</w:t>
      </w:r>
    </w:p>
    <w:p w14:paraId="0CDFC3C2" w14:textId="77777777" w:rsidR="00C42BF2" w:rsidRDefault="00F80514">
      <w:pPr>
        <w:pStyle w:val="Default"/>
        <w:widowControl w:val="0"/>
        <w:tabs>
          <w:tab w:val="left" w:pos="2880"/>
        </w:tabs>
        <w:ind w:left="2880" w:hanging="2880"/>
      </w:pPr>
      <w:r>
        <w:t>\b vi</w:t>
      </w:r>
    </w:p>
    <w:p w14:paraId="7F65A8B7" w14:textId="77777777" w:rsidR="00C42BF2" w:rsidRDefault="00F80514">
      <w:pPr>
        <w:pStyle w:val="Default"/>
        <w:widowControl w:val="0"/>
        <w:tabs>
          <w:tab w:val="left" w:pos="2880"/>
        </w:tabs>
        <w:ind w:left="2880" w:hanging="2880"/>
      </w:pPr>
      <w:r>
        <w:t>\x See also *wika, *kuwa-, wangka-, *ku:ku.</w:t>
      </w:r>
    </w:p>
    <w:p w14:paraId="7A066582" w14:textId="77777777" w:rsidR="00C42BF2" w:rsidRDefault="00F80514">
      <w:pPr>
        <w:pStyle w:val="Default"/>
        <w:widowControl w:val="0"/>
        <w:tabs>
          <w:tab w:val="left" w:pos="2880"/>
        </w:tabs>
        <w:ind w:left="2880" w:hanging="2880"/>
      </w:pPr>
      <w:r>
        <w:t>\l Atampaya</w:t>
      </w:r>
      <w:r>
        <w:tab/>
        <w:t xml:space="preserve">\w ikya \g </w:t>
      </w:r>
      <w:r>
        <w:rPr>
          <w:rFonts w:hAnsi="Times New Roman"/>
        </w:rPr>
        <w:t>‘</w:t>
      </w:r>
      <w:r>
        <w:t>speak</w:t>
      </w:r>
      <w:r>
        <w:rPr>
          <w:rFonts w:hAnsi="Times New Roman"/>
        </w:rPr>
        <w:t xml:space="preserve">’ </w:t>
      </w:r>
      <w:r>
        <w:t xml:space="preserve">\p vi, Conj. IV. \q Also </w:t>
      </w:r>
      <w:r>
        <w:rPr>
          <w:i/>
          <w:iCs/>
        </w:rPr>
        <w:t>ikya</w:t>
      </w:r>
      <w:r>
        <w:rPr>
          <w:rFonts w:hAnsi="Times New Roman"/>
        </w:rPr>
        <w:t xml:space="preserve"> ‘</w:t>
      </w:r>
      <w:r>
        <w:t>language</w:t>
      </w:r>
      <w:r>
        <w:rPr>
          <w:rFonts w:hAnsi="Times New Roman"/>
        </w:rPr>
        <w:t xml:space="preserve">’ </w:t>
      </w:r>
      <w:r>
        <w:t>(n). Cognate? \s TC</w:t>
      </w:r>
    </w:p>
    <w:p w14:paraId="6271198C" w14:textId="77777777" w:rsidR="00C42BF2" w:rsidRDefault="00F80514">
      <w:pPr>
        <w:pStyle w:val="Default"/>
        <w:widowControl w:val="0"/>
        <w:tabs>
          <w:tab w:val="left" w:pos="2880"/>
        </w:tabs>
        <w:ind w:left="2880" w:hanging="2880"/>
      </w:pPr>
      <w:r>
        <w:t>\l Angkamuthi</w:t>
      </w:r>
      <w:r>
        <w:tab/>
        <w:t xml:space="preserve">\w ikya \g </w:t>
      </w:r>
      <w:r>
        <w:rPr>
          <w:rFonts w:hAnsi="Times New Roman"/>
        </w:rPr>
        <w:t>‘</w:t>
      </w:r>
      <w:r>
        <w:t>speak</w:t>
      </w:r>
      <w:r>
        <w:rPr>
          <w:rFonts w:hAnsi="Times New Roman"/>
        </w:rPr>
        <w:t xml:space="preserve">’ </w:t>
      </w:r>
      <w:r>
        <w:t xml:space="preserve">\p vi, Conj. IV. \q Also </w:t>
      </w:r>
      <w:r>
        <w:rPr>
          <w:i/>
          <w:iCs/>
        </w:rPr>
        <w:t>ikya</w:t>
      </w:r>
      <w:r>
        <w:rPr>
          <w:rFonts w:hAnsi="Times New Roman"/>
        </w:rPr>
        <w:t xml:space="preserve"> ‘</w:t>
      </w:r>
      <w:r>
        <w:t>language</w:t>
      </w:r>
      <w:r>
        <w:rPr>
          <w:rFonts w:hAnsi="Times New Roman"/>
        </w:rPr>
        <w:t xml:space="preserve">’ </w:t>
      </w:r>
      <w:r>
        <w:t>(n). Cognate? \s TC</w:t>
      </w:r>
    </w:p>
    <w:p w14:paraId="27EDEA4D" w14:textId="77777777" w:rsidR="00C42BF2" w:rsidRDefault="00F80514">
      <w:pPr>
        <w:pStyle w:val="Default"/>
        <w:widowControl w:val="0"/>
        <w:tabs>
          <w:tab w:val="left" w:pos="2880"/>
        </w:tabs>
        <w:ind w:left="2880" w:hanging="2880"/>
      </w:pPr>
      <w:r>
        <w:t>\l Yadhaykenu</w:t>
      </w:r>
      <w:r>
        <w:tab/>
        <w:t xml:space="preserve">\w ikya \g </w:t>
      </w:r>
      <w:r>
        <w:rPr>
          <w:rFonts w:hAnsi="Times New Roman"/>
        </w:rPr>
        <w:t>‘</w:t>
      </w:r>
      <w:r>
        <w:t>speak</w:t>
      </w:r>
      <w:r>
        <w:rPr>
          <w:rFonts w:hAnsi="Times New Roman"/>
        </w:rPr>
        <w:t xml:space="preserve">’ </w:t>
      </w:r>
      <w:r>
        <w:t xml:space="preserve">\p vi, Conj. IV. \q Also </w:t>
      </w:r>
      <w:r>
        <w:rPr>
          <w:i/>
          <w:iCs/>
        </w:rPr>
        <w:t>ikya</w:t>
      </w:r>
      <w:r>
        <w:rPr>
          <w:rFonts w:hAnsi="Times New Roman"/>
        </w:rPr>
        <w:t xml:space="preserve"> ‘</w:t>
      </w:r>
      <w:r>
        <w:t>language</w:t>
      </w:r>
      <w:r>
        <w:rPr>
          <w:rFonts w:hAnsi="Times New Roman"/>
        </w:rPr>
        <w:t xml:space="preserve">’ </w:t>
      </w:r>
      <w:r>
        <w:t>(n). Cognate? \s TC</w:t>
      </w:r>
    </w:p>
    <w:p w14:paraId="6D4248AA" w14:textId="77777777" w:rsidR="00C42BF2" w:rsidRDefault="00F80514">
      <w:pPr>
        <w:pStyle w:val="Default"/>
        <w:widowControl w:val="0"/>
        <w:tabs>
          <w:tab w:val="left" w:pos="2880"/>
        </w:tabs>
        <w:ind w:left="2880" w:hanging="2880"/>
      </w:pPr>
      <w:r>
        <w:t>\l Umpithamu</w:t>
      </w:r>
      <w:r>
        <w:tab/>
        <w:t xml:space="preserve">\w errke- \g </w:t>
      </w:r>
      <w:r>
        <w:rPr>
          <w:rFonts w:hAnsi="Times New Roman"/>
        </w:rPr>
        <w:t>‘</w:t>
      </w:r>
      <w:r>
        <w:t>talk, speak (a language)</w:t>
      </w:r>
      <w:r>
        <w:rPr>
          <w:rFonts w:hAnsi="Times New Roman"/>
        </w:rPr>
        <w:t xml:space="preserve">’ </w:t>
      </w:r>
      <w:r>
        <w:t>\s J-CV</w:t>
      </w:r>
    </w:p>
    <w:p w14:paraId="22EA808B" w14:textId="77777777" w:rsidR="00C42BF2" w:rsidRDefault="00F80514">
      <w:pPr>
        <w:pStyle w:val="Default"/>
        <w:widowControl w:val="0"/>
        <w:tabs>
          <w:tab w:val="left" w:pos="2880"/>
        </w:tabs>
        <w:ind w:left="2880" w:hanging="2880"/>
        <w:rPr>
          <w:color w:val="003300"/>
          <w:u w:color="003300"/>
        </w:rPr>
      </w:pPr>
      <w:r>
        <w:rPr>
          <w:color w:val="003300"/>
          <w:u w:color="003300"/>
        </w:rPr>
        <w:t>\l Yintyingka</w:t>
      </w:r>
      <w:r>
        <w:rPr>
          <w:color w:val="003300"/>
          <w:u w:color="003300"/>
        </w:rPr>
        <w:tab/>
        <w:t xml:space="preserve">\w errke- \g </w:t>
      </w:r>
      <w:r>
        <w:rPr>
          <w:rFonts w:hAnsi="Times New Roman"/>
          <w:color w:val="003300"/>
          <w:u w:color="003300"/>
        </w:rPr>
        <w:t>‘</w:t>
      </w:r>
      <w:r>
        <w:rPr>
          <w:color w:val="003300"/>
          <w:u w:color="003300"/>
        </w:rPr>
        <w:t>talk, speak</w:t>
      </w:r>
      <w:r>
        <w:rPr>
          <w:rFonts w:hAnsi="Times New Roman"/>
          <w:color w:val="003300"/>
          <w:u w:color="003300"/>
        </w:rPr>
        <w:t xml:space="preserve">’ </w:t>
      </w:r>
      <w:r>
        <w:rPr>
          <w:color w:val="003300"/>
          <w:u w:color="003300"/>
        </w:rPr>
        <w:t>\s R&amp;V</w:t>
      </w:r>
    </w:p>
    <w:p w14:paraId="10E83ECF" w14:textId="77777777" w:rsidR="00172EE3" w:rsidRDefault="00172EE3" w:rsidP="00172EE3">
      <w:pPr>
        <w:pStyle w:val="Default"/>
        <w:widowControl w:val="0"/>
        <w:tabs>
          <w:tab w:val="left" w:pos="2880"/>
        </w:tabs>
        <w:ind w:left="2880" w:hanging="2880"/>
      </w:pPr>
      <w:r>
        <w:t>\l Ogunyjan</w:t>
      </w:r>
      <w:r>
        <w:tab/>
        <w:t xml:space="preserve">\w irrka- \g </w:t>
      </w:r>
      <w:r>
        <w:rPr>
          <w:rFonts w:hAnsi="Times New Roman"/>
        </w:rPr>
        <w:t>‘</w:t>
      </w:r>
      <w:r>
        <w:t>speak</w:t>
      </w:r>
      <w:r>
        <w:rPr>
          <w:rFonts w:hAnsi="Times New Roman"/>
        </w:rPr>
        <w:t xml:space="preserve">’ </w:t>
      </w:r>
      <w:r>
        <w:t xml:space="preserve">\p Conj. L, vi; P </w:t>
      </w:r>
      <w:r>
        <w:rPr>
          <w:i/>
          <w:iCs/>
        </w:rPr>
        <w:t>irrkin</w:t>
      </w:r>
      <w:r>
        <w:t xml:space="preserve">, Participle </w:t>
      </w:r>
      <w:r>
        <w:rPr>
          <w:i/>
          <w:iCs/>
        </w:rPr>
        <w:t>irrkan</w:t>
      </w:r>
      <w:r>
        <w:t xml:space="preserve">, Imp </w:t>
      </w:r>
      <w:r>
        <w:rPr>
          <w:i/>
          <w:iCs/>
        </w:rPr>
        <w:t>irrking</w:t>
      </w:r>
      <w:r>
        <w:t xml:space="preserve">, Potential </w:t>
      </w:r>
      <w:r>
        <w:rPr>
          <w:i/>
          <w:iCs/>
        </w:rPr>
        <w:t>irrkalg</w:t>
      </w:r>
      <w:r>
        <w:t>. \s KLH, BA</w:t>
      </w:r>
    </w:p>
    <w:p w14:paraId="195225CC" w14:textId="77777777" w:rsidR="00C42BF2" w:rsidRDefault="00F80514">
      <w:pPr>
        <w:pStyle w:val="Default"/>
        <w:widowControl w:val="0"/>
        <w:tabs>
          <w:tab w:val="left" w:pos="2880"/>
        </w:tabs>
        <w:ind w:left="2880" w:hanging="2880"/>
      </w:pPr>
      <w:r>
        <w:t>\l KThaayorre</w:t>
      </w:r>
      <w:r>
        <w:tab/>
        <w:t xml:space="preserve">\w yik \g </w:t>
      </w:r>
      <w:r>
        <w:rPr>
          <w:rFonts w:hAnsi="Times New Roman"/>
        </w:rPr>
        <w:t>‘</w:t>
      </w:r>
      <w:r>
        <w:t>speak</w:t>
      </w:r>
      <w:r>
        <w:rPr>
          <w:rFonts w:hAnsi="Times New Roman"/>
        </w:rPr>
        <w:t xml:space="preserve">’ </w:t>
      </w:r>
      <w:r>
        <w:t xml:space="preserve">\p P </w:t>
      </w:r>
      <w:r>
        <w:rPr>
          <w:i/>
          <w:iCs/>
        </w:rPr>
        <w:t>yikvr</w:t>
      </w:r>
      <w:r>
        <w:t>. \q KLH records with long vowel. \s KLH, AH</w:t>
      </w:r>
    </w:p>
    <w:p w14:paraId="7F80B9A7" w14:textId="77777777" w:rsidR="00C42BF2" w:rsidRDefault="00F80514">
      <w:pPr>
        <w:pStyle w:val="Default"/>
        <w:widowControl w:val="0"/>
        <w:tabs>
          <w:tab w:val="left" w:pos="2880"/>
        </w:tabs>
        <w:ind w:left="2880" w:hanging="2880"/>
      </w:pPr>
      <w:r>
        <w:lastRenderedPageBreak/>
        <w:t>\l YYoront</w:t>
      </w:r>
      <w:r>
        <w:tab/>
        <w:t xml:space="preserve">\w yirr \g </w:t>
      </w:r>
      <w:r>
        <w:rPr>
          <w:rFonts w:hAnsi="Times New Roman"/>
        </w:rPr>
        <w:t>‘</w:t>
      </w:r>
      <w:r>
        <w:t>speak</w:t>
      </w:r>
      <w:r>
        <w:rPr>
          <w:rFonts w:hAnsi="Times New Roman"/>
        </w:rPr>
        <w:t xml:space="preserve">’ </w:t>
      </w:r>
      <w:r>
        <w:t xml:space="preserve">\p Conj. NH, vi; nP </w:t>
      </w:r>
      <w:r>
        <w:rPr>
          <w:i/>
          <w:iCs/>
        </w:rPr>
        <w:t>yirr</w:t>
      </w:r>
      <w:r>
        <w:t xml:space="preserve">, nP Cnt </w:t>
      </w:r>
      <w:r>
        <w:rPr>
          <w:i/>
          <w:iCs/>
        </w:rPr>
        <w:t>yirrarr</w:t>
      </w:r>
      <w:r>
        <w:t xml:space="preserve">, P </w:t>
      </w:r>
      <w:r>
        <w:rPr>
          <w:i/>
          <w:iCs/>
        </w:rPr>
        <w:t>yirrl</w:t>
      </w:r>
      <w:r>
        <w:t xml:space="preserve">, gP </w:t>
      </w:r>
      <w:r>
        <w:rPr>
          <w:i/>
          <w:iCs/>
        </w:rPr>
        <w:t>yirrnh</w:t>
      </w:r>
      <w:r>
        <w:t xml:space="preserve">, Imp </w:t>
      </w:r>
      <w:r>
        <w:rPr>
          <w:i/>
          <w:iCs/>
        </w:rPr>
        <w:t>yirr</w:t>
      </w:r>
      <w:r>
        <w:t xml:space="preserve">. \q Also, </w:t>
      </w:r>
      <w:r>
        <w:rPr>
          <w:i/>
          <w:iCs/>
        </w:rPr>
        <w:t>yirrq</w:t>
      </w:r>
      <w:r>
        <w:t xml:space="preserve">, </w:t>
      </w:r>
      <w:r>
        <w:rPr>
          <w:i/>
          <w:iCs/>
        </w:rPr>
        <w:t>yirrqalh, yirrqa</w:t>
      </w:r>
      <w:r>
        <w:t xml:space="preserve"> (n) </w:t>
      </w:r>
      <w:r>
        <w:rPr>
          <w:rFonts w:hAnsi="Times New Roman"/>
        </w:rPr>
        <w:t>‘</w:t>
      </w:r>
      <w:r>
        <w:t>speech, language</w:t>
      </w:r>
      <w:r>
        <w:rPr>
          <w:rFonts w:hAnsi="Times New Roman"/>
        </w:rPr>
        <w:t>’</w:t>
      </w:r>
      <w:r>
        <w:t>.</w:t>
      </w:r>
    </w:p>
    <w:p w14:paraId="085F44DE" w14:textId="77777777" w:rsidR="00C42BF2" w:rsidRDefault="00F80514">
      <w:pPr>
        <w:pStyle w:val="Default"/>
        <w:widowControl w:val="0"/>
        <w:tabs>
          <w:tab w:val="left" w:pos="2880"/>
        </w:tabs>
        <w:ind w:left="2880" w:hanging="2880"/>
      </w:pPr>
      <w:r>
        <w:t>\l YMel</w:t>
      </w:r>
      <w:r>
        <w:tab/>
        <w:t xml:space="preserve">\w yirr \g </w:t>
      </w:r>
      <w:r>
        <w:rPr>
          <w:rFonts w:hAnsi="Times New Roman"/>
        </w:rPr>
        <w:t>‘</w:t>
      </w:r>
      <w:r>
        <w:t>speak</w:t>
      </w:r>
      <w:r>
        <w:rPr>
          <w:rFonts w:hAnsi="Times New Roman"/>
        </w:rPr>
        <w:t xml:space="preserve">’ </w:t>
      </w:r>
      <w:r>
        <w:t xml:space="preserve">\p Conj. NH, vi; P </w:t>
      </w:r>
      <w:r>
        <w:rPr>
          <w:i/>
          <w:iCs/>
        </w:rPr>
        <w:t>yirrel</w:t>
      </w:r>
      <w:r>
        <w:t xml:space="preserve">, nP </w:t>
      </w:r>
      <w:r>
        <w:rPr>
          <w:i/>
          <w:iCs/>
        </w:rPr>
        <w:t>yirrvm</w:t>
      </w:r>
      <w:r>
        <w:t xml:space="preserve">, Imp </w:t>
      </w:r>
      <w:r>
        <w:rPr>
          <w:i/>
          <w:iCs/>
        </w:rPr>
        <w:t>yirr</w:t>
      </w:r>
      <w:r>
        <w:t xml:space="preserve">, nP Cnt </w:t>
      </w:r>
      <w:r>
        <w:rPr>
          <w:i/>
          <w:iCs/>
        </w:rPr>
        <w:t>yirrlirr</w:t>
      </w:r>
      <w:r>
        <w:t xml:space="preserve">. \q Also </w:t>
      </w:r>
      <w:r>
        <w:rPr>
          <w:i/>
          <w:iCs/>
        </w:rPr>
        <w:t>yirrk</w:t>
      </w:r>
      <w:r>
        <w:t xml:space="preserve"> (n) </w:t>
      </w:r>
      <w:r>
        <w:rPr>
          <w:rFonts w:hAnsi="Times New Roman"/>
        </w:rPr>
        <w:t>‘</w:t>
      </w:r>
      <w:r>
        <w:t>speech, language</w:t>
      </w:r>
      <w:r>
        <w:rPr>
          <w:rFonts w:hAnsi="Times New Roman"/>
        </w:rPr>
        <w:t>’</w:t>
      </w:r>
    </w:p>
    <w:p w14:paraId="49E19C3D" w14:textId="77777777" w:rsidR="00C42BF2" w:rsidRDefault="00F80514">
      <w:pPr>
        <w:pStyle w:val="Default"/>
        <w:widowControl w:val="0"/>
        <w:tabs>
          <w:tab w:val="left" w:pos="2880"/>
        </w:tabs>
        <w:ind w:left="2880" w:hanging="2880"/>
      </w:pPr>
      <w:r>
        <w:t>\l KKaper</w:t>
      </w:r>
      <w:r>
        <w:tab/>
        <w:t xml:space="preserve">\w yik- \g </w:t>
      </w:r>
      <w:r>
        <w:rPr>
          <w:rFonts w:hAnsi="Times New Roman"/>
        </w:rPr>
        <w:t>‘</w:t>
      </w:r>
      <w:r>
        <w:t>speak</w:t>
      </w:r>
      <w:r>
        <w:rPr>
          <w:rFonts w:hAnsi="Times New Roman"/>
        </w:rPr>
        <w:t xml:space="preserve">’ </w:t>
      </w:r>
      <w:r>
        <w:t xml:space="preserve">\p P </w:t>
      </w:r>
      <w:r>
        <w:rPr>
          <w:i/>
          <w:iCs/>
        </w:rPr>
        <w:t>yik</w:t>
      </w:r>
      <w:r>
        <w:rPr>
          <w:rFonts w:hAnsi="Times New Roman"/>
          <w:i/>
          <w:iCs/>
        </w:rPr>
        <w:t>á</w:t>
      </w:r>
      <w:r>
        <w:rPr>
          <w:i/>
          <w:iCs/>
        </w:rPr>
        <w:t>l</w:t>
      </w:r>
      <w:r>
        <w:t xml:space="preserve">, nP </w:t>
      </w:r>
      <w:r>
        <w:rPr>
          <w:i/>
          <w:iCs/>
        </w:rPr>
        <w:t>yik</w:t>
      </w:r>
      <w:r>
        <w:rPr>
          <w:rFonts w:hAnsi="Times New Roman"/>
          <w:i/>
          <w:iCs/>
        </w:rPr>
        <w:t>é</w:t>
      </w:r>
      <w:r>
        <w:rPr>
          <w:i/>
          <w:iCs/>
        </w:rPr>
        <w:t>m</w:t>
      </w:r>
      <w:r>
        <w:t xml:space="preserve">, gP </w:t>
      </w:r>
      <w:r>
        <w:rPr>
          <w:i/>
          <w:iCs/>
        </w:rPr>
        <w:t>yik</w:t>
      </w:r>
      <w:r>
        <w:rPr>
          <w:rFonts w:hAnsi="Times New Roman"/>
          <w:i/>
          <w:iCs/>
        </w:rPr>
        <w:t>á</w:t>
      </w:r>
      <w:r>
        <w:rPr>
          <w:i/>
          <w:iCs/>
        </w:rPr>
        <w:t>wv</w:t>
      </w:r>
      <w:r>
        <w:rPr>
          <w:rFonts w:hAnsi="Times New Roman"/>
          <w:i/>
          <w:iCs/>
        </w:rPr>
        <w:t>ñ</w:t>
      </w:r>
      <w:r>
        <w:t>. \s BA</w:t>
      </w:r>
    </w:p>
    <w:p w14:paraId="6F33B4B6" w14:textId="77777777" w:rsidR="00C42BF2" w:rsidRDefault="00F80514">
      <w:pPr>
        <w:pStyle w:val="Default"/>
        <w:widowControl w:val="0"/>
        <w:tabs>
          <w:tab w:val="left" w:pos="2880"/>
        </w:tabs>
        <w:ind w:left="2880" w:hanging="2880"/>
      </w:pPr>
      <w:r>
        <w:t>\l UOykangand</w:t>
      </w:r>
      <w:r>
        <w:tab/>
        <w:t xml:space="preserve">\w errge- \g </w:t>
      </w:r>
      <w:r>
        <w:rPr>
          <w:rFonts w:hAnsi="Times New Roman"/>
        </w:rPr>
        <w:t>‘</w:t>
      </w:r>
      <w:r>
        <w:t>speak, talk</w:t>
      </w:r>
      <w:r>
        <w:rPr>
          <w:rFonts w:hAnsi="Times New Roman"/>
        </w:rPr>
        <w:t xml:space="preserve">’ </w:t>
      </w:r>
      <w:r>
        <w:t xml:space="preserve">\p Conj. NH, vi; Pres &amp; Imp </w:t>
      </w:r>
      <w:r>
        <w:rPr>
          <w:i/>
          <w:iCs/>
        </w:rPr>
        <w:t>errg</w:t>
      </w:r>
      <w:r>
        <w:t xml:space="preserve">, P </w:t>
      </w:r>
      <w:r>
        <w:rPr>
          <w:i/>
          <w:iCs/>
        </w:rPr>
        <w:t>errgel</w:t>
      </w:r>
      <w:r>
        <w:t>. \s BA, PH</w:t>
      </w:r>
    </w:p>
    <w:p w14:paraId="2DA8A12E" w14:textId="77777777" w:rsidR="00C42BF2" w:rsidRDefault="00F80514">
      <w:pPr>
        <w:pStyle w:val="Default"/>
        <w:widowControl w:val="0"/>
        <w:tabs>
          <w:tab w:val="left" w:pos="2880"/>
        </w:tabs>
        <w:ind w:left="2880" w:hanging="2880"/>
      </w:pPr>
      <w:r>
        <w:t>\l GYim</w:t>
      </w:r>
      <w:r>
        <w:tab/>
        <w:t xml:space="preserve">\w yirrga- \g </w:t>
      </w:r>
      <w:r>
        <w:rPr>
          <w:rFonts w:hAnsi="Times New Roman"/>
        </w:rPr>
        <w:t>‘</w:t>
      </w:r>
      <w:r>
        <w:t>speak</w:t>
      </w:r>
      <w:r>
        <w:rPr>
          <w:rFonts w:hAnsi="Times New Roman"/>
        </w:rPr>
        <w:t xml:space="preserve">’ </w:t>
      </w:r>
      <w:r>
        <w:t xml:space="preserve">\p Conj, V (zero), vi &amp; vt; nP </w:t>
      </w:r>
      <w:r>
        <w:rPr>
          <w:i/>
          <w:iCs/>
        </w:rPr>
        <w:t>yirrga:</w:t>
      </w:r>
      <w:r>
        <w:t xml:space="preserve">, P </w:t>
      </w:r>
      <w:r>
        <w:rPr>
          <w:i/>
          <w:iCs/>
        </w:rPr>
        <w:t>yirrgay</w:t>
      </w:r>
      <w:r>
        <w:t xml:space="preserve">, Imp </w:t>
      </w:r>
      <w:r>
        <w:rPr>
          <w:i/>
          <w:iCs/>
        </w:rPr>
        <w:t>yirrgi:</w:t>
      </w:r>
      <w:r>
        <w:t xml:space="preserve">, Prp </w:t>
      </w:r>
      <w:r>
        <w:rPr>
          <w:i/>
          <w:iCs/>
        </w:rPr>
        <w:t>yirrganhu</w:t>
      </w:r>
      <w:r>
        <w:t xml:space="preserve"> \s KLH, JHav</w:t>
      </w:r>
    </w:p>
    <w:p w14:paraId="393C2D50" w14:textId="77777777" w:rsidR="00C42BF2" w:rsidRDefault="00F80514">
      <w:pPr>
        <w:pStyle w:val="Default"/>
        <w:widowControl w:val="0"/>
        <w:tabs>
          <w:tab w:val="left" w:pos="2880"/>
        </w:tabs>
        <w:ind w:left="2880" w:hanging="2880"/>
      </w:pPr>
      <w:r>
        <w:t>\l CC</w:t>
      </w:r>
      <w:r>
        <w:tab/>
        <w:t xml:space="preserve">\w yirrka- \g </w:t>
      </w:r>
      <w:r>
        <w:rPr>
          <w:rFonts w:hAnsi="Times New Roman"/>
        </w:rPr>
        <w:t>‘</w:t>
      </w:r>
      <w:r>
        <w:t>speak</w:t>
      </w:r>
      <w:r>
        <w:rPr>
          <w:rFonts w:hAnsi="Times New Roman"/>
        </w:rPr>
        <w:t xml:space="preserve">’ </w:t>
      </w:r>
      <w:r>
        <w:t>\s KLH</w:t>
      </w:r>
    </w:p>
    <w:p w14:paraId="54A33A77" w14:textId="77777777" w:rsidR="00C42BF2" w:rsidRDefault="00F80514">
      <w:pPr>
        <w:pStyle w:val="Default"/>
        <w:widowControl w:val="0"/>
        <w:tabs>
          <w:tab w:val="left" w:pos="2880"/>
        </w:tabs>
        <w:ind w:left="2880" w:hanging="2880"/>
      </w:pPr>
      <w:r>
        <w:t>\l KYalanji</w:t>
      </w:r>
      <w:r>
        <w:tab/>
        <w:t xml:space="preserve">\w yirrka- \g </w:t>
      </w:r>
      <w:r>
        <w:rPr>
          <w:rFonts w:hAnsi="Times New Roman"/>
        </w:rPr>
        <w:t>‘</w:t>
      </w:r>
      <w:r>
        <w:t>shout, cry out</w:t>
      </w:r>
      <w:r>
        <w:rPr>
          <w:rFonts w:hAnsi="Times New Roman"/>
        </w:rPr>
        <w:t xml:space="preserve">’ </w:t>
      </w:r>
      <w:r>
        <w:t>\p Y conj. \s Hr&amp;Hr</w:t>
      </w:r>
    </w:p>
    <w:p w14:paraId="1506D05C" w14:textId="77777777" w:rsidR="00C42BF2" w:rsidRDefault="00F80514">
      <w:pPr>
        <w:pStyle w:val="Default"/>
        <w:widowControl w:val="0"/>
        <w:tabs>
          <w:tab w:val="left" w:pos="2880"/>
        </w:tabs>
        <w:ind w:left="2880" w:hanging="2880"/>
      </w:pPr>
      <w:r>
        <w:t>\l HR</w:t>
      </w:r>
      <w:r>
        <w:tab/>
        <w:t xml:space="preserve">\w rrkiv- \g </w:t>
      </w:r>
      <w:r>
        <w:rPr>
          <w:rFonts w:hAnsi="Times New Roman"/>
        </w:rPr>
        <w:t>‘</w:t>
      </w:r>
      <w:r>
        <w:t>speak, talk</w:t>
      </w:r>
      <w:r>
        <w:rPr>
          <w:rFonts w:hAnsi="Times New Roman"/>
        </w:rPr>
        <w:t xml:space="preserve">’ </w:t>
      </w:r>
      <w:r>
        <w:t>\s KLH, LJ</w:t>
      </w:r>
    </w:p>
    <w:p w14:paraId="1B36CFB4" w14:textId="77777777" w:rsidR="00C42BF2" w:rsidRDefault="00F80514">
      <w:pPr>
        <w:pStyle w:val="Default"/>
        <w:widowControl w:val="0"/>
        <w:tabs>
          <w:tab w:val="left" w:pos="2880"/>
        </w:tabs>
        <w:ind w:left="2880" w:hanging="2880"/>
      </w:pPr>
      <w:r>
        <w:t xml:space="preserve">\l </w:t>
      </w:r>
      <w:r>
        <w:rPr>
          <w:b/>
          <w:bCs/>
        </w:rPr>
        <w:t>pPaman</w:t>
      </w:r>
      <w:r>
        <w:rPr>
          <w:b/>
          <w:bCs/>
        </w:rPr>
        <w:tab/>
        <w:t>\w *yirrka-</w:t>
      </w:r>
      <w:r>
        <w:t xml:space="preserve"> \s KLH</w:t>
      </w:r>
    </w:p>
    <w:p w14:paraId="20CAFA51" w14:textId="77777777" w:rsidR="00C42BF2" w:rsidRDefault="00F80514">
      <w:pPr>
        <w:pStyle w:val="Default"/>
        <w:widowControl w:val="0"/>
        <w:tabs>
          <w:tab w:val="left" w:pos="2880"/>
        </w:tabs>
        <w:ind w:left="2880" w:hanging="2880"/>
      </w:pPr>
      <w:r>
        <w:t>^^^</w:t>
      </w:r>
    </w:p>
    <w:p w14:paraId="25F1CBAC" w14:textId="77777777" w:rsidR="00C42BF2" w:rsidRDefault="00F80514">
      <w:pPr>
        <w:pStyle w:val="Default"/>
        <w:widowControl w:val="0"/>
        <w:tabs>
          <w:tab w:val="left" w:pos="2880"/>
        </w:tabs>
        <w:ind w:left="2880" w:hanging="2880"/>
      </w:pPr>
      <w:r>
        <w:t>\l Mbabaram</w:t>
      </w:r>
      <w:r>
        <w:tab/>
        <w:t xml:space="preserve">\w arrge- \g </w:t>
      </w:r>
      <w:r>
        <w:rPr>
          <w:rFonts w:hAnsi="Times New Roman"/>
        </w:rPr>
        <w:t>‘</w:t>
      </w:r>
      <w:r>
        <w:t>dance</w:t>
      </w:r>
      <w:r>
        <w:rPr>
          <w:rFonts w:hAnsi="Times New Roman"/>
        </w:rPr>
        <w:t xml:space="preserve">’ </w:t>
      </w:r>
      <w:r>
        <w:t xml:space="preserve">\p Conj. n: P </w:t>
      </w:r>
      <w:r>
        <w:rPr>
          <w:i/>
          <w:iCs/>
        </w:rPr>
        <w:t>arrgen</w:t>
      </w:r>
      <w:r>
        <w:rPr>
          <w:i/>
          <w:iCs/>
          <w:vertAlign w:val="superscript"/>
        </w:rPr>
        <w:t>v</w:t>
      </w:r>
      <w:r>
        <w:t xml:space="preserve">, Pres </w:t>
      </w:r>
      <w:r>
        <w:rPr>
          <w:i/>
          <w:iCs/>
        </w:rPr>
        <w:t>arrgenung</w:t>
      </w:r>
      <w:r>
        <w:t xml:space="preserve">, F </w:t>
      </w:r>
      <w:r>
        <w:rPr>
          <w:i/>
          <w:iCs/>
        </w:rPr>
        <w:t>arrgeb</w:t>
      </w:r>
      <w:r>
        <w:t xml:space="preserve">, Imp </w:t>
      </w:r>
      <w:r>
        <w:rPr>
          <w:i/>
          <w:iCs/>
        </w:rPr>
        <w:t>arrgeg</w:t>
      </w:r>
      <w:r>
        <w:t xml:space="preserve">, Continuative Imp </w:t>
      </w:r>
      <w:r>
        <w:rPr>
          <w:i/>
          <w:iCs/>
        </w:rPr>
        <w:t>arrgenug</w:t>
      </w:r>
      <w:r>
        <w:t xml:space="preserve">. \q Also </w:t>
      </w:r>
      <w:r>
        <w:rPr>
          <w:i/>
          <w:iCs/>
        </w:rPr>
        <w:t>arrgo-</w:t>
      </w:r>
      <w:r>
        <w:rPr>
          <w:rFonts w:hAnsi="Times New Roman"/>
        </w:rPr>
        <w:t xml:space="preserve"> ‘</w:t>
      </w:r>
      <w:r>
        <w:t>sing</w:t>
      </w:r>
      <w:r>
        <w:rPr>
          <w:rFonts w:hAnsi="Times New Roman"/>
        </w:rPr>
        <w:t xml:space="preserve">’ </w:t>
      </w:r>
      <w:r>
        <w:t>(no conj. given). \s RMWD</w:t>
      </w:r>
    </w:p>
    <w:p w14:paraId="481F3B95" w14:textId="77777777" w:rsidR="00C42BF2" w:rsidRDefault="00F80514">
      <w:pPr>
        <w:pStyle w:val="Default"/>
        <w:widowControl w:val="0"/>
        <w:tabs>
          <w:tab w:val="left" w:pos="2880"/>
        </w:tabs>
        <w:ind w:left="2880" w:hanging="2880"/>
      </w:pPr>
      <w:r>
        <w:t>\l Panyjima</w:t>
      </w:r>
      <w:r>
        <w:tab/>
        <w:t xml:space="preserve">\w yirrka- \g </w:t>
      </w:r>
      <w:r>
        <w:rPr>
          <w:rFonts w:hAnsi="Times New Roman"/>
        </w:rPr>
        <w:t>‘</w:t>
      </w:r>
      <w:r>
        <w:t>dancing</w:t>
      </w:r>
      <w:r>
        <w:rPr>
          <w:rFonts w:hAnsi="Times New Roman"/>
        </w:rPr>
        <w:t xml:space="preserve">’ </w:t>
      </w:r>
      <w:r>
        <w:t xml:space="preserve">\p Conj. Zero, vi; Pres </w:t>
      </w:r>
      <w:r>
        <w:rPr>
          <w:i/>
          <w:iCs/>
        </w:rPr>
        <w:t>yirrkaku</w:t>
      </w:r>
      <w:r>
        <w:t xml:space="preserve">, Fut </w:t>
      </w:r>
      <w:r>
        <w:rPr>
          <w:i/>
          <w:iCs/>
        </w:rPr>
        <w:t>yirrkarta</w:t>
      </w:r>
      <w:r>
        <w:t xml:space="preserve">, P </w:t>
      </w:r>
      <w:r>
        <w:rPr>
          <w:i/>
          <w:iCs/>
        </w:rPr>
        <w:t>yirrkanha</w:t>
      </w:r>
      <w:r>
        <w:t xml:space="preserve">, Imp </w:t>
      </w:r>
      <w:r>
        <w:rPr>
          <w:i/>
          <w:iCs/>
        </w:rPr>
        <w:t>yirrkama</w:t>
      </w:r>
      <w:r>
        <w:t xml:space="preserve">. \q Possibly to Mudburra </w:t>
      </w:r>
      <w:r>
        <w:rPr>
          <w:i/>
          <w:iCs/>
        </w:rPr>
        <w:t>lirrka</w:t>
      </w:r>
      <w:r>
        <w:rPr>
          <w:rFonts w:hAnsi="Times New Roman"/>
        </w:rPr>
        <w:t xml:space="preserve"> ‘</w:t>
      </w:r>
      <w:r>
        <w:t>corroboree</w:t>
      </w:r>
      <w:r>
        <w:rPr>
          <w:rFonts w:hAnsi="Times New Roman"/>
        </w:rPr>
        <w:t>’</w:t>
      </w:r>
      <w:r>
        <w:t>, below. \s AD</w:t>
      </w:r>
    </w:p>
    <w:p w14:paraId="713DA283" w14:textId="77777777" w:rsidR="00C42BF2" w:rsidRDefault="00F80514">
      <w:pPr>
        <w:pStyle w:val="Default"/>
        <w:widowControl w:val="0"/>
        <w:tabs>
          <w:tab w:val="left" w:pos="2880"/>
        </w:tabs>
        <w:ind w:left="2880" w:hanging="2880"/>
      </w:pPr>
      <w:r>
        <w:t>^^^</w:t>
      </w:r>
    </w:p>
    <w:p w14:paraId="64905E32" w14:textId="77777777" w:rsidR="00C42BF2" w:rsidRDefault="00F80514">
      <w:pPr>
        <w:pStyle w:val="Default"/>
        <w:widowControl w:val="0"/>
        <w:tabs>
          <w:tab w:val="left" w:pos="2880"/>
        </w:tabs>
        <w:ind w:left="2880" w:hanging="2880"/>
      </w:pPr>
      <w:r>
        <w:t>\l Manjiljarra</w:t>
      </w:r>
      <w:r>
        <w:tab/>
        <w:t xml:space="preserve">\w yinka- \g </w:t>
      </w:r>
      <w:r>
        <w:rPr>
          <w:rFonts w:hAnsi="Times New Roman"/>
        </w:rPr>
        <w:t>‘</w:t>
      </w:r>
      <w:r>
        <w:t>sing</w:t>
      </w:r>
      <w:r>
        <w:rPr>
          <w:rFonts w:hAnsi="Times New Roman"/>
        </w:rPr>
        <w:t xml:space="preserve">’ </w:t>
      </w:r>
      <w:r>
        <w:t xml:space="preserve">\p Conj.: P </w:t>
      </w:r>
      <w:r>
        <w:rPr>
          <w:i/>
          <w:iCs/>
        </w:rPr>
        <w:t>yinkarnu</w:t>
      </w:r>
      <w:r>
        <w:t xml:space="preserve">, Imp </w:t>
      </w:r>
      <w:r>
        <w:rPr>
          <w:i/>
          <w:iCs/>
        </w:rPr>
        <w:t>yinkala</w:t>
      </w:r>
      <w:r>
        <w:t>. \s PMcC</w:t>
      </w:r>
    </w:p>
    <w:p w14:paraId="117A7F81" w14:textId="77777777" w:rsidR="00C42BF2" w:rsidRDefault="00F80514">
      <w:pPr>
        <w:pStyle w:val="Default"/>
        <w:widowControl w:val="0"/>
        <w:tabs>
          <w:tab w:val="left" w:pos="2880"/>
        </w:tabs>
        <w:ind w:left="2880" w:hanging="2880"/>
      </w:pPr>
      <w:r>
        <w:t>***</w:t>
      </w:r>
    </w:p>
    <w:p w14:paraId="237A3B73" w14:textId="77777777" w:rsidR="00C42BF2" w:rsidRDefault="00F80514">
      <w:pPr>
        <w:pStyle w:val="Default"/>
        <w:widowControl w:val="0"/>
        <w:tabs>
          <w:tab w:val="left" w:pos="2880"/>
        </w:tabs>
        <w:ind w:left="2880" w:hanging="2880"/>
      </w:pPr>
      <w:r>
        <w:t>\l Mudburra</w:t>
      </w:r>
      <w:r>
        <w:tab/>
        <w:t xml:space="preserve">\w lirrka \g </w:t>
      </w:r>
      <w:r>
        <w:rPr>
          <w:rFonts w:hAnsi="Times New Roman"/>
        </w:rPr>
        <w:t>‘</w:t>
      </w:r>
      <w:r>
        <w:t>corroboree</w:t>
      </w:r>
      <w:r>
        <w:rPr>
          <w:rFonts w:hAnsi="Times New Roman"/>
        </w:rPr>
        <w:t xml:space="preserve">’ </w:t>
      </w:r>
      <w:r>
        <w:t>\p n \s RG</w:t>
      </w:r>
    </w:p>
    <w:p w14:paraId="23477E79" w14:textId="77777777" w:rsidR="00C42BF2" w:rsidRDefault="00F80514">
      <w:pPr>
        <w:pStyle w:val="Default"/>
        <w:widowControl w:val="0"/>
        <w:tabs>
          <w:tab w:val="left" w:pos="2880"/>
        </w:tabs>
        <w:ind w:left="2880" w:hanging="2880"/>
      </w:pPr>
      <w:r>
        <w:t>***</w:t>
      </w:r>
    </w:p>
    <w:p w14:paraId="08CBBDAE" w14:textId="77777777" w:rsidR="00C42BF2" w:rsidRDefault="00F80514">
      <w:pPr>
        <w:pStyle w:val="Default"/>
        <w:widowControl w:val="0"/>
        <w:tabs>
          <w:tab w:val="left" w:pos="2880"/>
        </w:tabs>
        <w:ind w:left="2880" w:hanging="2880"/>
      </w:pPr>
      <w:r>
        <w:t>\l WD (Warburton)</w:t>
      </w:r>
      <w:r>
        <w:tab/>
        <w:t>\w yirrak \g (exclamation of surprise) \s WD</w:t>
      </w:r>
    </w:p>
    <w:p w14:paraId="0B3867E6" w14:textId="77777777" w:rsidR="00C42BF2" w:rsidRDefault="00F80514">
      <w:pPr>
        <w:pStyle w:val="Default"/>
        <w:widowControl w:val="0"/>
        <w:tabs>
          <w:tab w:val="left" w:pos="2880"/>
        </w:tabs>
        <w:ind w:left="2880" w:hanging="2880"/>
      </w:pPr>
      <w:r>
        <w:t>***</w:t>
      </w:r>
    </w:p>
    <w:p w14:paraId="0DF69210" w14:textId="77777777" w:rsidR="00C42BF2" w:rsidRDefault="00F80514">
      <w:pPr>
        <w:pStyle w:val="Default"/>
        <w:widowControl w:val="0"/>
        <w:tabs>
          <w:tab w:val="left" w:pos="2880"/>
        </w:tabs>
        <w:ind w:left="2880" w:hanging="2880"/>
      </w:pPr>
      <w:r>
        <w:t>\n With respect to the following see *wirrka-.</w:t>
      </w:r>
    </w:p>
    <w:p w14:paraId="474E296F" w14:textId="77777777" w:rsidR="00C42BF2" w:rsidRDefault="00F80514">
      <w:pPr>
        <w:pStyle w:val="Default"/>
        <w:widowControl w:val="0"/>
        <w:tabs>
          <w:tab w:val="left" w:pos="2880"/>
        </w:tabs>
      </w:pPr>
      <w:r>
        <w:t>\l Kayardild</w:t>
      </w:r>
      <w:r>
        <w:tab/>
        <w:t xml:space="preserve">\w wirrka-ca \g </w:t>
      </w:r>
      <w:r>
        <w:rPr>
          <w:rFonts w:hAnsi="Times New Roman"/>
        </w:rPr>
        <w:t>‘</w:t>
      </w:r>
      <w:r>
        <w:t>dance, play, hold initiation dance for, initiate</w:t>
      </w:r>
      <w:r>
        <w:rPr>
          <w:rFonts w:hAnsi="Times New Roman"/>
        </w:rPr>
        <w:t xml:space="preserve">’ </w:t>
      </w:r>
      <w:r>
        <w:t>\s NE</w:t>
      </w:r>
    </w:p>
    <w:p w14:paraId="1C9854F4" w14:textId="77777777" w:rsidR="00C42BF2" w:rsidRDefault="00F80514">
      <w:pPr>
        <w:pStyle w:val="Default"/>
        <w:widowControl w:val="0"/>
        <w:tabs>
          <w:tab w:val="left" w:pos="2880"/>
        </w:tabs>
        <w:ind w:left="2880" w:hanging="2880"/>
      </w:pPr>
      <w:r>
        <w:t>\l Yukulta</w:t>
      </w:r>
      <w:r>
        <w:tab/>
        <w:t xml:space="preserve">\w wirrka-ca \g </w:t>
      </w:r>
      <w:r>
        <w:rPr>
          <w:rFonts w:hAnsi="Times New Roman"/>
        </w:rPr>
        <w:t>‘</w:t>
      </w:r>
      <w:r>
        <w:t>play, dance</w:t>
      </w:r>
      <w:r>
        <w:rPr>
          <w:rFonts w:hAnsi="Times New Roman"/>
        </w:rPr>
        <w:t xml:space="preserve">’ </w:t>
      </w:r>
      <w:r>
        <w:t>\s NE</w:t>
      </w:r>
    </w:p>
    <w:p w14:paraId="1AFFCF03" w14:textId="77777777" w:rsidR="00C42BF2" w:rsidRDefault="00F80514">
      <w:pPr>
        <w:pStyle w:val="Default"/>
        <w:widowControl w:val="0"/>
        <w:tabs>
          <w:tab w:val="left" w:pos="2880"/>
        </w:tabs>
        <w:ind w:left="2880" w:hanging="2880"/>
      </w:pPr>
      <w:r>
        <w:t xml:space="preserve">\l </w:t>
      </w:r>
      <w:r>
        <w:rPr>
          <w:b/>
          <w:bCs/>
        </w:rPr>
        <w:t>pSouthern Tangkic</w:t>
      </w:r>
      <w:r>
        <w:rPr>
          <w:b/>
          <w:bCs/>
        </w:rPr>
        <w:tab/>
        <w:t>\w *wirrka-ca</w:t>
      </w:r>
      <w:r>
        <w:t xml:space="preserve"> \q See also *wi:rrngka-, *wika. \s NE</w:t>
      </w:r>
    </w:p>
    <w:p w14:paraId="62B56CAC" w14:textId="77777777" w:rsidR="00C42BF2" w:rsidRDefault="00C42BF2">
      <w:pPr>
        <w:pStyle w:val="Default"/>
        <w:widowControl w:val="0"/>
        <w:tabs>
          <w:tab w:val="left" w:pos="2880"/>
        </w:tabs>
        <w:ind w:left="2880" w:hanging="2880"/>
      </w:pPr>
    </w:p>
    <w:p w14:paraId="6516E05E" w14:textId="77777777" w:rsidR="00C42BF2" w:rsidRDefault="00C42BF2">
      <w:pPr>
        <w:pStyle w:val="Default"/>
        <w:widowControl w:val="0"/>
        <w:tabs>
          <w:tab w:val="left" w:pos="2880"/>
        </w:tabs>
        <w:ind w:left="2880" w:hanging="2880"/>
      </w:pPr>
    </w:p>
    <w:p w14:paraId="39AA66D7" w14:textId="77777777" w:rsidR="00C42BF2" w:rsidRDefault="00F80514">
      <w:pPr>
        <w:pStyle w:val="Default"/>
        <w:widowControl w:val="0"/>
        <w:tabs>
          <w:tab w:val="left" w:pos="2880"/>
        </w:tabs>
        <w:ind w:left="2880" w:hanging="2880"/>
        <w:rPr>
          <w:b/>
          <w:bCs/>
        </w:rPr>
      </w:pPr>
      <w:r>
        <w:t xml:space="preserve">\e </w:t>
      </w:r>
      <w:r>
        <w:rPr>
          <w:b/>
          <w:bCs/>
        </w:rPr>
        <w:t>*yirrmpa</w:t>
      </w:r>
    </w:p>
    <w:p w14:paraId="59382723" w14:textId="77777777" w:rsidR="00C42BF2" w:rsidRDefault="00F80514">
      <w:pPr>
        <w:pStyle w:val="Default"/>
        <w:widowControl w:val="0"/>
        <w:tabs>
          <w:tab w:val="left" w:pos="2880"/>
        </w:tabs>
        <w:ind w:left="2880" w:hanging="2880"/>
      </w:pPr>
      <w:r>
        <w:t xml:space="preserve">\t </w:t>
      </w:r>
      <w:r>
        <w:rPr>
          <w:rFonts w:hAnsi="Times New Roman"/>
        </w:rPr>
        <w:t>‘</w:t>
      </w:r>
      <w:r>
        <w:t>rain</w:t>
      </w:r>
      <w:r>
        <w:rPr>
          <w:rFonts w:hAnsi="Times New Roman"/>
        </w:rPr>
        <w:t>’</w:t>
      </w:r>
    </w:p>
    <w:p w14:paraId="5A424C2B" w14:textId="77777777" w:rsidR="00C42BF2" w:rsidRDefault="00F80514">
      <w:pPr>
        <w:pStyle w:val="Default"/>
        <w:widowControl w:val="0"/>
        <w:tabs>
          <w:tab w:val="left" w:pos="2880"/>
        </w:tabs>
        <w:ind w:left="2880" w:hanging="2880"/>
      </w:pPr>
      <w:r>
        <w:t>\b n</w:t>
      </w:r>
    </w:p>
    <w:p w14:paraId="3C710163" w14:textId="77777777" w:rsidR="00C42BF2" w:rsidRDefault="00F80514">
      <w:pPr>
        <w:pStyle w:val="Default"/>
        <w:widowControl w:val="0"/>
        <w:tabs>
          <w:tab w:val="left" w:pos="2880"/>
        </w:tabs>
        <w:ind w:left="2880" w:hanging="2880"/>
      </w:pPr>
      <w:r>
        <w:t>\c E</w:t>
      </w:r>
    </w:p>
    <w:p w14:paraId="564EFECB" w14:textId="77777777" w:rsidR="00C42BF2" w:rsidRDefault="00F80514">
      <w:pPr>
        <w:pStyle w:val="Default"/>
        <w:widowControl w:val="0"/>
        <w:tabs>
          <w:tab w:val="left" w:pos="2880"/>
        </w:tabs>
        <w:ind w:left="2880" w:hanging="2880"/>
      </w:pPr>
      <w:r>
        <w:t>\l YYoront</w:t>
      </w:r>
      <w:r>
        <w:tab/>
        <w:t xml:space="preserve">\w yirrp, yirrpa, yirrpa \g </w:t>
      </w:r>
      <w:r>
        <w:rPr>
          <w:rFonts w:hAnsi="Times New Roman"/>
        </w:rPr>
        <w:t>‘</w:t>
      </w:r>
      <w:r>
        <w:t>rain cloud; rain</w:t>
      </w:r>
      <w:r>
        <w:rPr>
          <w:rFonts w:hAnsi="Times New Roman"/>
        </w:rPr>
        <w:t>’</w:t>
      </w:r>
    </w:p>
    <w:p w14:paraId="2F9184B1" w14:textId="77777777" w:rsidR="00C42BF2" w:rsidRDefault="00F80514">
      <w:pPr>
        <w:pStyle w:val="Default"/>
        <w:widowControl w:val="0"/>
        <w:tabs>
          <w:tab w:val="left" w:pos="2880"/>
        </w:tabs>
        <w:ind w:left="2880" w:hanging="2880"/>
      </w:pPr>
      <w:r>
        <w:t>\l YMel</w:t>
      </w:r>
      <w:r>
        <w:tab/>
        <w:t xml:space="preserve">\w yirrp \g </w:t>
      </w:r>
      <w:r>
        <w:rPr>
          <w:rFonts w:hAnsi="Times New Roman"/>
        </w:rPr>
        <w:t>‘</w:t>
      </w:r>
      <w:r>
        <w:t>cloud</w:t>
      </w:r>
      <w:r>
        <w:rPr>
          <w:rFonts w:hAnsi="Times New Roman"/>
        </w:rPr>
        <w:t xml:space="preserve">’ </w:t>
      </w:r>
      <w:r>
        <w:t xml:space="preserve">\q The most usual term for rain is </w:t>
      </w:r>
      <w:r>
        <w:rPr>
          <w:i/>
          <w:iCs/>
        </w:rPr>
        <w:t>wurrchl</w:t>
      </w:r>
      <w:r>
        <w:t xml:space="preserve">, but </w:t>
      </w:r>
      <w:r>
        <w:rPr>
          <w:i/>
          <w:iCs/>
        </w:rPr>
        <w:t>yirrp</w:t>
      </w:r>
      <w:r>
        <w:t xml:space="preserve"> is also attested.</w:t>
      </w:r>
    </w:p>
    <w:p w14:paraId="7C9C570F" w14:textId="77777777" w:rsidR="00C42BF2" w:rsidRDefault="00F80514">
      <w:pPr>
        <w:pStyle w:val="Default"/>
        <w:widowControl w:val="0"/>
        <w:tabs>
          <w:tab w:val="left" w:pos="2880"/>
        </w:tabs>
        <w:ind w:left="2880" w:hanging="2880"/>
      </w:pPr>
      <w:r>
        <w:t>\l KKaper</w:t>
      </w:r>
      <w:r>
        <w:tab/>
        <w:t xml:space="preserve">\w yirrmp \g </w:t>
      </w:r>
      <w:r>
        <w:rPr>
          <w:rFonts w:hAnsi="Times New Roman"/>
        </w:rPr>
        <w:t>‘</w:t>
      </w:r>
      <w:r>
        <w:t>rain cloud</w:t>
      </w:r>
      <w:r>
        <w:rPr>
          <w:rFonts w:hAnsi="Times New Roman"/>
        </w:rPr>
        <w:t xml:space="preserve">’ </w:t>
      </w:r>
      <w:r>
        <w:t>\s BA</w:t>
      </w:r>
    </w:p>
    <w:p w14:paraId="14C4D5B6" w14:textId="77777777" w:rsidR="00C42BF2" w:rsidRDefault="00F80514">
      <w:pPr>
        <w:pStyle w:val="Default"/>
        <w:widowControl w:val="0"/>
        <w:tabs>
          <w:tab w:val="left" w:pos="2880"/>
        </w:tabs>
        <w:ind w:left="2880" w:hanging="2880"/>
      </w:pPr>
      <w:r>
        <w:t>\l Kukatj</w:t>
      </w:r>
      <w:r>
        <w:tab/>
        <w:t xml:space="preserve">\w yirrmpvrr \g </w:t>
      </w:r>
      <w:r>
        <w:rPr>
          <w:rFonts w:hAnsi="Times New Roman"/>
        </w:rPr>
        <w:t>‘</w:t>
      </w:r>
      <w:r>
        <w:t>blood</w:t>
      </w:r>
      <w:r>
        <w:rPr>
          <w:rFonts w:hAnsi="Times New Roman"/>
        </w:rPr>
        <w:t xml:space="preserve">’ </w:t>
      </w:r>
      <w:r>
        <w:t>\s GB</w:t>
      </w:r>
    </w:p>
    <w:p w14:paraId="5E4752F3" w14:textId="77777777" w:rsidR="00C42BF2" w:rsidRDefault="00F80514">
      <w:pPr>
        <w:pStyle w:val="Default"/>
        <w:widowControl w:val="0"/>
        <w:tabs>
          <w:tab w:val="left" w:pos="2880"/>
        </w:tabs>
        <w:ind w:left="2880" w:hanging="2880"/>
        <w:rPr>
          <w:b/>
          <w:bCs/>
        </w:rPr>
      </w:pPr>
      <w:r>
        <w:t xml:space="preserve">\l </w:t>
      </w:r>
      <w:r>
        <w:rPr>
          <w:b/>
          <w:bCs/>
        </w:rPr>
        <w:t>pSWCYP</w:t>
      </w:r>
      <w:r>
        <w:rPr>
          <w:b/>
          <w:bCs/>
        </w:rPr>
        <w:tab/>
        <w:t>\w *yirrmpa</w:t>
      </w:r>
    </w:p>
    <w:p w14:paraId="71461814" w14:textId="77777777" w:rsidR="00C42BF2" w:rsidRDefault="00F80514">
      <w:pPr>
        <w:pStyle w:val="Default"/>
        <w:widowControl w:val="0"/>
        <w:tabs>
          <w:tab w:val="left" w:pos="2880"/>
        </w:tabs>
        <w:ind w:left="2880" w:hanging="2880"/>
      </w:pPr>
      <w:r>
        <w:t>^^^</w:t>
      </w:r>
    </w:p>
    <w:p w14:paraId="2916B55F" w14:textId="77777777" w:rsidR="00C42BF2" w:rsidRDefault="00F80514">
      <w:pPr>
        <w:pStyle w:val="Default"/>
        <w:widowControl w:val="0"/>
        <w:tabs>
          <w:tab w:val="left" w:pos="2880"/>
        </w:tabs>
        <w:ind w:left="2880" w:hanging="2880"/>
      </w:pPr>
      <w:r>
        <w:t>\l Flinders Island</w:t>
      </w:r>
      <w:r>
        <w:tab/>
        <w:t xml:space="preserve">\w yirrmba \g </w:t>
      </w:r>
      <w:r>
        <w:rPr>
          <w:rFonts w:hAnsi="Times New Roman"/>
        </w:rPr>
        <w:t>‘</w:t>
      </w:r>
      <w:r>
        <w:t>song</w:t>
      </w:r>
      <w:r>
        <w:rPr>
          <w:rFonts w:hAnsi="Times New Roman"/>
        </w:rPr>
        <w:t xml:space="preserve">’ </w:t>
      </w:r>
      <w:r>
        <w:t xml:space="preserve">\q Apparently  generic: </w:t>
      </w:r>
      <w:r>
        <w:rPr>
          <w:i/>
          <w:iCs/>
        </w:rPr>
        <w:t>yirrmba thabi-l</w:t>
      </w:r>
      <w:r>
        <w:rPr>
          <w:rFonts w:hAnsi="Times New Roman"/>
        </w:rPr>
        <w:t xml:space="preserve"> ‘</w:t>
      </w:r>
      <w:r>
        <w:t>to sing a song</w:t>
      </w:r>
      <w:r>
        <w:rPr>
          <w:rFonts w:hAnsi="Times New Roman"/>
        </w:rPr>
        <w:t>’</w:t>
      </w:r>
      <w:r>
        <w:t>. \s PS</w:t>
      </w:r>
    </w:p>
    <w:p w14:paraId="6738CBF6" w14:textId="77777777" w:rsidR="00C42BF2" w:rsidRDefault="00C42BF2">
      <w:pPr>
        <w:pStyle w:val="Default"/>
        <w:widowControl w:val="0"/>
        <w:tabs>
          <w:tab w:val="left" w:pos="2880"/>
        </w:tabs>
        <w:ind w:left="2880" w:hanging="2880"/>
      </w:pPr>
    </w:p>
    <w:p w14:paraId="08F57D07" w14:textId="77777777" w:rsidR="00C42BF2" w:rsidRDefault="00C42BF2">
      <w:pPr>
        <w:pStyle w:val="Default"/>
        <w:widowControl w:val="0"/>
        <w:tabs>
          <w:tab w:val="left" w:pos="2880"/>
        </w:tabs>
        <w:ind w:left="2880" w:hanging="2880"/>
      </w:pPr>
    </w:p>
    <w:p w14:paraId="4CCA3528" w14:textId="77777777" w:rsidR="00C42BF2" w:rsidRDefault="00F80514">
      <w:pPr>
        <w:pStyle w:val="Default"/>
        <w:widowControl w:val="0"/>
        <w:tabs>
          <w:tab w:val="left" w:pos="2880"/>
        </w:tabs>
        <w:ind w:left="2880" w:hanging="2880"/>
        <w:rPr>
          <w:b/>
          <w:bCs/>
        </w:rPr>
      </w:pPr>
      <w:r>
        <w:t xml:space="preserve">\e </w:t>
      </w:r>
      <w:r>
        <w:rPr>
          <w:b/>
          <w:bCs/>
        </w:rPr>
        <w:t>*yica-</w:t>
      </w:r>
    </w:p>
    <w:p w14:paraId="0466218B" w14:textId="77777777" w:rsidR="00C42BF2" w:rsidRDefault="00F80514">
      <w:pPr>
        <w:pStyle w:val="Default"/>
        <w:widowControl w:val="0"/>
        <w:tabs>
          <w:tab w:val="left" w:pos="2880"/>
        </w:tabs>
        <w:ind w:left="2880" w:hanging="2880"/>
      </w:pPr>
      <w:r>
        <w:t xml:space="preserve">\t </w:t>
      </w:r>
      <w:r>
        <w:rPr>
          <w:rFonts w:hAnsi="Times New Roman"/>
        </w:rPr>
        <w:t>‘</w:t>
      </w:r>
      <w:r>
        <w:t>put</w:t>
      </w:r>
      <w:r>
        <w:rPr>
          <w:rFonts w:hAnsi="Times New Roman"/>
        </w:rPr>
        <w:t>’</w:t>
      </w:r>
    </w:p>
    <w:p w14:paraId="5D217516" w14:textId="77777777" w:rsidR="00C42BF2" w:rsidRDefault="00F80514">
      <w:pPr>
        <w:pStyle w:val="Default"/>
        <w:widowControl w:val="0"/>
        <w:tabs>
          <w:tab w:val="left" w:pos="2880"/>
        </w:tabs>
        <w:ind w:left="2880" w:hanging="2880"/>
      </w:pPr>
      <w:r>
        <w:t>\b vt</w:t>
      </w:r>
    </w:p>
    <w:p w14:paraId="6795B18B" w14:textId="77777777" w:rsidR="00C42BF2" w:rsidRDefault="00F80514">
      <w:pPr>
        <w:pStyle w:val="Default"/>
        <w:widowControl w:val="0"/>
        <w:tabs>
          <w:tab w:val="left" w:pos="2880"/>
        </w:tabs>
        <w:ind w:left="2880" w:hanging="2880"/>
      </w:pPr>
      <w:r>
        <w:t>\x See also *wanta-, *yi:ca-.</w:t>
      </w:r>
    </w:p>
    <w:p w14:paraId="74C9188E" w14:textId="77777777" w:rsidR="00C42BF2" w:rsidRDefault="00F80514">
      <w:pPr>
        <w:pStyle w:val="Default"/>
        <w:widowControl w:val="0"/>
        <w:tabs>
          <w:tab w:val="left" w:pos="2880"/>
        </w:tabs>
        <w:ind w:left="2880" w:hanging="2880"/>
      </w:pPr>
      <w:r>
        <w:t>\l GYim</w:t>
      </w:r>
      <w:r>
        <w:tab/>
        <w:t xml:space="preserve">\w yica- \g </w:t>
      </w:r>
      <w:r>
        <w:rPr>
          <w:rFonts w:hAnsi="Times New Roman"/>
        </w:rPr>
        <w:t>‘</w:t>
      </w:r>
      <w:r>
        <w:t>put</w:t>
      </w:r>
      <w:r>
        <w:rPr>
          <w:rFonts w:hAnsi="Times New Roman"/>
        </w:rPr>
        <w:t xml:space="preserve">’ </w:t>
      </w:r>
      <w:r>
        <w:t>\s KLH</w:t>
      </w:r>
    </w:p>
    <w:p w14:paraId="61BFF17A" w14:textId="77777777" w:rsidR="00C42BF2" w:rsidRDefault="00F80514">
      <w:pPr>
        <w:pStyle w:val="Default"/>
        <w:widowControl w:val="0"/>
        <w:tabs>
          <w:tab w:val="left" w:pos="2880"/>
        </w:tabs>
        <w:ind w:left="2880" w:hanging="2880"/>
      </w:pPr>
      <w:r>
        <w:t>\l Muluridji</w:t>
      </w:r>
      <w:r>
        <w:tab/>
        <w:t xml:space="preserve">\w yicarri- \g </w:t>
      </w:r>
      <w:r>
        <w:rPr>
          <w:rFonts w:hAnsi="Times New Roman"/>
        </w:rPr>
        <w:t>‘</w:t>
      </w:r>
      <w:r>
        <w:t>put</w:t>
      </w:r>
      <w:r>
        <w:rPr>
          <w:rFonts w:hAnsi="Times New Roman"/>
        </w:rPr>
        <w:t xml:space="preserve">’ </w:t>
      </w:r>
      <w:r>
        <w:t>\s KLH</w:t>
      </w:r>
    </w:p>
    <w:p w14:paraId="1B9FB2C2" w14:textId="77777777" w:rsidR="00C42BF2" w:rsidRDefault="00F80514">
      <w:pPr>
        <w:pStyle w:val="Default"/>
        <w:widowControl w:val="0"/>
        <w:tabs>
          <w:tab w:val="left" w:pos="2880"/>
        </w:tabs>
        <w:ind w:left="2880" w:hanging="2880"/>
      </w:pPr>
      <w:r>
        <w:t>\l CC</w:t>
      </w:r>
      <w:r>
        <w:tab/>
        <w:t xml:space="preserve">\w yicarri- \g </w:t>
      </w:r>
      <w:r>
        <w:rPr>
          <w:rFonts w:hAnsi="Times New Roman"/>
        </w:rPr>
        <w:t>‘</w:t>
      </w:r>
      <w:r>
        <w:t>put</w:t>
      </w:r>
      <w:r>
        <w:rPr>
          <w:rFonts w:hAnsi="Times New Roman"/>
        </w:rPr>
        <w:t xml:space="preserve">’ </w:t>
      </w:r>
      <w:r>
        <w:t>\s KLH</w:t>
      </w:r>
    </w:p>
    <w:p w14:paraId="5899835C" w14:textId="77777777" w:rsidR="00C42BF2" w:rsidRDefault="00F80514">
      <w:pPr>
        <w:pStyle w:val="Default"/>
        <w:widowControl w:val="0"/>
        <w:tabs>
          <w:tab w:val="left" w:pos="2880"/>
        </w:tabs>
        <w:ind w:left="2880" w:hanging="2880"/>
      </w:pPr>
      <w:r>
        <w:t>\l HR</w:t>
      </w:r>
      <w:r>
        <w:tab/>
        <w:t xml:space="preserve">\w thiv- \g </w:t>
      </w:r>
      <w:r>
        <w:rPr>
          <w:rFonts w:hAnsi="Times New Roman"/>
        </w:rPr>
        <w:t>‘</w:t>
      </w:r>
      <w:r>
        <w:t>put</w:t>
      </w:r>
      <w:r>
        <w:rPr>
          <w:rFonts w:hAnsi="Times New Roman"/>
        </w:rPr>
        <w:t xml:space="preserve">’ </w:t>
      </w:r>
      <w:r>
        <w:t>\s KLH</w:t>
      </w:r>
    </w:p>
    <w:p w14:paraId="145133D2" w14:textId="77777777" w:rsidR="00C42BF2" w:rsidRDefault="00F80514">
      <w:pPr>
        <w:pStyle w:val="Default"/>
        <w:widowControl w:val="0"/>
        <w:tabs>
          <w:tab w:val="left" w:pos="2880"/>
        </w:tabs>
        <w:ind w:left="2880" w:hanging="2880"/>
      </w:pPr>
      <w:r>
        <w:lastRenderedPageBreak/>
        <w:t xml:space="preserve">\l </w:t>
      </w:r>
      <w:r>
        <w:rPr>
          <w:b/>
          <w:bCs/>
        </w:rPr>
        <w:t>pPaman</w:t>
      </w:r>
      <w:r>
        <w:rPr>
          <w:b/>
          <w:bCs/>
        </w:rPr>
        <w:tab/>
        <w:t>\w *yica-</w:t>
      </w:r>
      <w:r>
        <w:t xml:space="preserve"> \s KLH</w:t>
      </w:r>
    </w:p>
    <w:p w14:paraId="0A3DB923" w14:textId="77777777" w:rsidR="00C42BF2" w:rsidRDefault="00F80514">
      <w:pPr>
        <w:pStyle w:val="Default"/>
        <w:widowControl w:val="0"/>
        <w:tabs>
          <w:tab w:val="left" w:pos="2880"/>
        </w:tabs>
      </w:pPr>
      <w:r>
        <w:t>^^^</w:t>
      </w:r>
    </w:p>
    <w:p w14:paraId="7CF42FE1" w14:textId="77777777" w:rsidR="00C42BF2" w:rsidRDefault="00F80514">
      <w:pPr>
        <w:pStyle w:val="Default"/>
        <w:widowControl w:val="0"/>
        <w:tabs>
          <w:tab w:val="left" w:pos="2880"/>
        </w:tabs>
        <w:rPr>
          <w:b/>
          <w:bCs/>
        </w:rPr>
      </w:pPr>
      <w:r>
        <w:t xml:space="preserve">\e </w:t>
      </w:r>
      <w:r>
        <w:rPr>
          <w:b/>
          <w:bCs/>
        </w:rPr>
        <w:t>*yi:ca-</w:t>
      </w:r>
    </w:p>
    <w:p w14:paraId="3EDDC579" w14:textId="77777777" w:rsidR="00C42BF2" w:rsidRDefault="00F80514">
      <w:pPr>
        <w:pStyle w:val="Default"/>
        <w:widowControl w:val="0"/>
        <w:tabs>
          <w:tab w:val="left" w:pos="2880"/>
        </w:tabs>
        <w:ind w:left="2880" w:hanging="2880"/>
      </w:pPr>
      <w:r>
        <w:t xml:space="preserve">\t </w:t>
      </w:r>
      <w:r>
        <w:rPr>
          <w:rFonts w:hAnsi="Times New Roman"/>
        </w:rPr>
        <w:t>‘</w:t>
      </w:r>
      <w:r>
        <w:t>to put</w:t>
      </w:r>
      <w:r>
        <w:rPr>
          <w:rFonts w:hAnsi="Times New Roman"/>
        </w:rPr>
        <w:t>’</w:t>
      </w:r>
    </w:p>
    <w:p w14:paraId="5CED7AD0" w14:textId="77777777" w:rsidR="00C42BF2" w:rsidRDefault="00F80514">
      <w:pPr>
        <w:pStyle w:val="Default"/>
        <w:widowControl w:val="0"/>
        <w:tabs>
          <w:tab w:val="left" w:pos="2880"/>
        </w:tabs>
        <w:ind w:left="2880" w:hanging="2880"/>
      </w:pPr>
      <w:r>
        <w:t>\b v</w:t>
      </w:r>
    </w:p>
    <w:p w14:paraId="1D8D5ED2" w14:textId="77777777" w:rsidR="00C42BF2" w:rsidRDefault="00F80514">
      <w:pPr>
        <w:pStyle w:val="Default"/>
        <w:widowControl w:val="0"/>
        <w:tabs>
          <w:tab w:val="left" w:pos="2880"/>
        </w:tabs>
        <w:ind w:left="2880" w:hanging="2880"/>
      </w:pPr>
      <w:r>
        <w:t>\x See also *wanta-, *yica-.</w:t>
      </w:r>
    </w:p>
    <w:p w14:paraId="537B6F49" w14:textId="77777777" w:rsidR="00C42BF2" w:rsidRDefault="00F80514">
      <w:pPr>
        <w:pStyle w:val="Default"/>
        <w:widowControl w:val="0"/>
        <w:tabs>
          <w:tab w:val="left" w:pos="2880"/>
        </w:tabs>
        <w:ind w:left="2880" w:hanging="2880"/>
      </w:pPr>
      <w:r>
        <w:t>\l Ngawun</w:t>
      </w:r>
      <w:r>
        <w:tab/>
        <w:t xml:space="preserve">\w yica, yicirra \g </w:t>
      </w:r>
      <w:r>
        <w:rPr>
          <w:rFonts w:hAnsi="Times New Roman"/>
        </w:rPr>
        <w:t>‘</w:t>
      </w:r>
      <w:r>
        <w:t>put down, leave</w:t>
      </w:r>
      <w:r>
        <w:rPr>
          <w:rFonts w:hAnsi="Times New Roman"/>
        </w:rPr>
        <w:t xml:space="preserve">’ </w:t>
      </w:r>
      <w:r>
        <w:t>\p vt \s GB</w:t>
      </w:r>
    </w:p>
    <w:p w14:paraId="41692AEC" w14:textId="77777777" w:rsidR="00C42BF2" w:rsidRDefault="00F80514">
      <w:pPr>
        <w:pStyle w:val="Default"/>
        <w:widowControl w:val="0"/>
        <w:tabs>
          <w:tab w:val="left" w:pos="2880"/>
        </w:tabs>
        <w:ind w:left="2880" w:hanging="2880"/>
      </w:pPr>
      <w:r>
        <w:t>\l Mayi-Yapi</w:t>
      </w:r>
      <w:r>
        <w:tab/>
        <w:t xml:space="preserve">\w yica \g </w:t>
      </w:r>
      <w:r>
        <w:rPr>
          <w:rFonts w:hAnsi="Times New Roman"/>
        </w:rPr>
        <w:t>‘</w:t>
      </w:r>
      <w:r>
        <w:t>put down, leave</w:t>
      </w:r>
      <w:r>
        <w:rPr>
          <w:rFonts w:hAnsi="Times New Roman"/>
        </w:rPr>
        <w:t xml:space="preserve">’ </w:t>
      </w:r>
      <w:r>
        <w:t>\p vt \s GB</w:t>
      </w:r>
    </w:p>
    <w:p w14:paraId="7AA06CAF" w14:textId="77777777" w:rsidR="00C42BF2" w:rsidRDefault="00F80514">
      <w:pPr>
        <w:pStyle w:val="Default"/>
        <w:widowControl w:val="0"/>
        <w:tabs>
          <w:tab w:val="left" w:pos="2880"/>
        </w:tabs>
        <w:ind w:left="2880" w:hanging="2880"/>
      </w:pPr>
      <w:r>
        <w:t xml:space="preserve">\l </w:t>
      </w:r>
      <w:r>
        <w:rPr>
          <w:b/>
          <w:bCs/>
        </w:rPr>
        <w:t>pPNy</w:t>
      </w:r>
      <w:r>
        <w:rPr>
          <w:b/>
          <w:bCs/>
        </w:rPr>
        <w:tab/>
        <w:t>\w *yi:ca-</w:t>
      </w:r>
      <w:r>
        <w:t xml:space="preserve"> \q KLH gloss: </w:t>
      </w:r>
      <w:r>
        <w:rPr>
          <w:rFonts w:hAnsi="Times New Roman"/>
        </w:rPr>
        <w:t>‘</w:t>
      </w:r>
      <w:r>
        <w:t>to put</w:t>
      </w:r>
      <w:r>
        <w:rPr>
          <w:rFonts w:hAnsi="Times New Roman"/>
        </w:rPr>
        <w:t>’</w:t>
      </w:r>
      <w:r>
        <w:t>. \s KLH 82:374</w:t>
      </w:r>
    </w:p>
    <w:p w14:paraId="77766451" w14:textId="77777777" w:rsidR="00C42BF2" w:rsidRDefault="00F80514">
      <w:pPr>
        <w:pStyle w:val="Default"/>
        <w:widowControl w:val="0"/>
        <w:tabs>
          <w:tab w:val="left" w:pos="2880"/>
        </w:tabs>
        <w:ind w:left="2880" w:hanging="2880"/>
      </w:pPr>
      <w:r>
        <w:t>^^^</w:t>
      </w:r>
    </w:p>
    <w:p w14:paraId="13F36340" w14:textId="77777777" w:rsidR="00C42BF2" w:rsidRDefault="00F80514">
      <w:pPr>
        <w:pStyle w:val="Default"/>
        <w:widowControl w:val="0"/>
        <w:tabs>
          <w:tab w:val="left" w:pos="2880"/>
        </w:tabs>
        <w:ind w:left="2880" w:hanging="2880"/>
      </w:pPr>
      <w:r>
        <w:t>\l Kayardild</w:t>
      </w:r>
      <w:r>
        <w:tab/>
        <w:t xml:space="preserve">\w yi:ja \g </w:t>
      </w:r>
      <w:r>
        <w:rPr>
          <w:rFonts w:hAnsi="Times New Roman"/>
        </w:rPr>
        <w:t>‘</w:t>
      </w:r>
      <w:r>
        <w:t>put down, pass to</w:t>
      </w:r>
      <w:r>
        <w:rPr>
          <w:rFonts w:hAnsi="Times New Roman"/>
        </w:rPr>
        <w:t xml:space="preserve">’ </w:t>
      </w:r>
      <w:r>
        <w:t xml:space="preserve">\q Also </w:t>
      </w:r>
      <w:r>
        <w:rPr>
          <w:i/>
          <w:iCs/>
        </w:rPr>
        <w:t>yi:janarrmatha</w:t>
      </w:r>
      <w:r>
        <w:rPr>
          <w:rFonts w:hAnsi="Times New Roman"/>
        </w:rPr>
        <w:t xml:space="preserve"> ‘</w:t>
      </w:r>
      <w:r>
        <w:t>put, put down</w:t>
      </w:r>
      <w:r>
        <w:rPr>
          <w:rFonts w:hAnsi="Times New Roman"/>
        </w:rPr>
        <w:t>’</w:t>
      </w:r>
      <w:r>
        <w:t>. \s NE</w:t>
      </w:r>
    </w:p>
    <w:p w14:paraId="7B335069" w14:textId="77777777" w:rsidR="00C42BF2" w:rsidRDefault="00C42BF2">
      <w:pPr>
        <w:pStyle w:val="Default"/>
        <w:widowControl w:val="0"/>
        <w:tabs>
          <w:tab w:val="left" w:pos="2880"/>
        </w:tabs>
        <w:ind w:left="2880" w:hanging="2880"/>
      </w:pPr>
    </w:p>
    <w:p w14:paraId="7AA0B4E4" w14:textId="77777777" w:rsidR="00C42BF2" w:rsidRDefault="00C42BF2">
      <w:pPr>
        <w:pStyle w:val="Default"/>
        <w:widowControl w:val="0"/>
        <w:tabs>
          <w:tab w:val="left" w:pos="2880"/>
        </w:tabs>
        <w:ind w:left="2880" w:hanging="2880"/>
      </w:pPr>
    </w:p>
    <w:p w14:paraId="02488CA3" w14:textId="77777777" w:rsidR="00C42BF2" w:rsidRDefault="00F80514">
      <w:pPr>
        <w:pStyle w:val="Default"/>
        <w:widowControl w:val="0"/>
        <w:tabs>
          <w:tab w:val="left" w:pos="2880"/>
        </w:tabs>
        <w:ind w:left="2880" w:hanging="2880"/>
        <w:rPr>
          <w:b/>
          <w:bCs/>
        </w:rPr>
      </w:pPr>
      <w:r>
        <w:t xml:space="preserve">\e </w:t>
      </w:r>
      <w:r>
        <w:rPr>
          <w:b/>
          <w:bCs/>
        </w:rPr>
        <w:t>*yi:parr</w:t>
      </w:r>
    </w:p>
    <w:p w14:paraId="3447FBCB" w14:textId="77777777" w:rsidR="00C42BF2" w:rsidRDefault="00F80514">
      <w:pPr>
        <w:pStyle w:val="Default"/>
        <w:widowControl w:val="0"/>
        <w:tabs>
          <w:tab w:val="left" w:pos="2880"/>
        </w:tabs>
        <w:ind w:left="2880" w:hanging="2880"/>
      </w:pPr>
      <w:r>
        <w:t xml:space="preserve">\t </w:t>
      </w:r>
      <w:r>
        <w:rPr>
          <w:rFonts w:hAnsi="Times New Roman"/>
        </w:rPr>
        <w:t>‘</w:t>
      </w:r>
      <w:r>
        <w:t>south</w:t>
      </w:r>
      <w:r>
        <w:rPr>
          <w:rFonts w:hAnsi="Times New Roman"/>
        </w:rPr>
        <w:t>’</w:t>
      </w:r>
    </w:p>
    <w:p w14:paraId="48936587" w14:textId="77777777" w:rsidR="00C42BF2" w:rsidRDefault="00F80514">
      <w:pPr>
        <w:pStyle w:val="Default"/>
        <w:widowControl w:val="0"/>
        <w:tabs>
          <w:tab w:val="left" w:pos="2880"/>
        </w:tabs>
        <w:ind w:left="2880" w:hanging="2880"/>
      </w:pPr>
      <w:r>
        <w:t>\b nDir</w:t>
      </w:r>
    </w:p>
    <w:p w14:paraId="59AAC129" w14:textId="77777777" w:rsidR="00C42BF2" w:rsidRDefault="00F80514">
      <w:pPr>
        <w:pStyle w:val="Default"/>
        <w:widowControl w:val="0"/>
        <w:tabs>
          <w:tab w:val="left" w:pos="2880"/>
        </w:tabs>
        <w:ind w:left="2880" w:hanging="2880"/>
      </w:pPr>
      <w:r>
        <w:t>\x See also *ciparr.</w:t>
      </w:r>
    </w:p>
    <w:p w14:paraId="06C128ED" w14:textId="77777777" w:rsidR="00C42BF2" w:rsidRDefault="00F80514">
      <w:pPr>
        <w:pStyle w:val="Default"/>
        <w:widowControl w:val="0"/>
        <w:tabs>
          <w:tab w:val="left" w:pos="2880"/>
        </w:tabs>
        <w:ind w:left="2880" w:hanging="2880"/>
      </w:pPr>
      <w:r>
        <w:t>\l Uradhi</w:t>
      </w:r>
      <w:r>
        <w:tab/>
        <w:t>\w i</w:t>
      </w:r>
      <w:r>
        <w:rPr>
          <w:rFonts w:hAnsi="Times New Roman"/>
        </w:rPr>
        <w:t>β</w:t>
      </w:r>
      <w:r>
        <w:t>i-</w:t>
      </w:r>
      <w:r>
        <w:rPr>
          <w:rFonts w:hAnsi="Times New Roman"/>
        </w:rPr>
        <w:t>δ</w:t>
      </w:r>
      <w:r>
        <w:t xml:space="preserve">u \g </w:t>
      </w:r>
      <w:r>
        <w:rPr>
          <w:rFonts w:hAnsi="Times New Roman"/>
        </w:rPr>
        <w:t>‘</w:t>
      </w:r>
      <w:r>
        <w:t>south</w:t>
      </w:r>
      <w:r>
        <w:rPr>
          <w:rFonts w:hAnsi="Times New Roman"/>
        </w:rPr>
        <w:t xml:space="preserve">’ </w:t>
      </w:r>
      <w:r>
        <w:t>\s KLH</w:t>
      </w:r>
    </w:p>
    <w:p w14:paraId="3B4BB635" w14:textId="77777777" w:rsidR="00C42BF2" w:rsidRDefault="00F80514">
      <w:pPr>
        <w:pStyle w:val="Default"/>
        <w:widowControl w:val="0"/>
        <w:tabs>
          <w:tab w:val="left" w:pos="2880"/>
        </w:tabs>
        <w:ind w:left="2880" w:hanging="2880"/>
      </w:pPr>
      <w:r>
        <w:t>\l Mpalitjanh</w:t>
      </w:r>
      <w:r>
        <w:tab/>
        <w:t>\w i</w:t>
      </w:r>
      <w:r>
        <w:rPr>
          <w:rFonts w:hAnsi="Times New Roman"/>
        </w:rPr>
        <w:t>β</w:t>
      </w:r>
      <w:r>
        <w:t>a-</w:t>
      </w:r>
      <w:r>
        <w:rPr>
          <w:rFonts w:hAnsi="Times New Roman"/>
        </w:rPr>
        <w:t>δ</w:t>
      </w:r>
      <w:r>
        <w:t xml:space="preserve">u \g </w:t>
      </w:r>
      <w:r>
        <w:rPr>
          <w:rFonts w:hAnsi="Times New Roman"/>
        </w:rPr>
        <w:t>‘</w:t>
      </w:r>
      <w:r>
        <w:t>south</w:t>
      </w:r>
      <w:r>
        <w:rPr>
          <w:rFonts w:hAnsi="Times New Roman"/>
        </w:rPr>
        <w:t xml:space="preserve">’ </w:t>
      </w:r>
      <w:r>
        <w:t>\s KLH</w:t>
      </w:r>
    </w:p>
    <w:p w14:paraId="6299EC3D" w14:textId="77777777" w:rsidR="00C42BF2" w:rsidRDefault="00F80514">
      <w:pPr>
        <w:pStyle w:val="Default"/>
        <w:widowControl w:val="0"/>
        <w:tabs>
          <w:tab w:val="left" w:pos="2880"/>
        </w:tabs>
        <w:ind w:left="2880" w:hanging="2880"/>
      </w:pPr>
      <w:r>
        <w:t>\l Luthigh</w:t>
      </w:r>
      <w:r>
        <w:tab/>
        <w:t>\w i</w:t>
      </w:r>
      <w:r>
        <w:rPr>
          <w:rFonts w:hAnsi="Times New Roman"/>
        </w:rPr>
        <w:t>β</w:t>
      </w:r>
      <w:r>
        <w:t>a-</w:t>
      </w:r>
      <w:r>
        <w:rPr>
          <w:rFonts w:hAnsi="Times New Roman"/>
        </w:rPr>
        <w:t xml:space="preserve">δ </w:t>
      </w:r>
      <w:r>
        <w:t xml:space="preserve">\g </w:t>
      </w:r>
      <w:r>
        <w:rPr>
          <w:rFonts w:hAnsi="Times New Roman"/>
        </w:rPr>
        <w:t>‘</w:t>
      </w:r>
      <w:r>
        <w:t>south</w:t>
      </w:r>
      <w:r>
        <w:rPr>
          <w:rFonts w:hAnsi="Times New Roman"/>
        </w:rPr>
        <w:t xml:space="preserve">’ </w:t>
      </w:r>
      <w:r>
        <w:t>\s KLH</w:t>
      </w:r>
    </w:p>
    <w:p w14:paraId="4608C9F5" w14:textId="77777777" w:rsidR="00C42BF2" w:rsidRDefault="00F80514">
      <w:pPr>
        <w:pStyle w:val="Default"/>
        <w:widowControl w:val="0"/>
        <w:tabs>
          <w:tab w:val="left" w:pos="2880"/>
        </w:tabs>
        <w:ind w:left="2880" w:hanging="2880"/>
      </w:pPr>
      <w:r>
        <w:t>\l Yinwum</w:t>
      </w:r>
      <w:r>
        <w:tab/>
        <w:t xml:space="preserve">\w ipya-th \g </w:t>
      </w:r>
      <w:r>
        <w:rPr>
          <w:rFonts w:hAnsi="Times New Roman"/>
        </w:rPr>
        <w:t>‘</w:t>
      </w:r>
      <w:r>
        <w:t>south</w:t>
      </w:r>
      <w:r>
        <w:rPr>
          <w:rFonts w:hAnsi="Times New Roman"/>
        </w:rPr>
        <w:t xml:space="preserve">’ </w:t>
      </w:r>
      <w:r>
        <w:t>\s KLH</w:t>
      </w:r>
    </w:p>
    <w:p w14:paraId="5A38A820" w14:textId="77777777" w:rsidR="00C42BF2" w:rsidRDefault="00F80514">
      <w:pPr>
        <w:pStyle w:val="Default"/>
        <w:widowControl w:val="0"/>
        <w:tabs>
          <w:tab w:val="left" w:pos="2880"/>
        </w:tabs>
        <w:ind w:left="2880" w:hanging="2880"/>
      </w:pPr>
      <w:r>
        <w:t>\l Linngithigh</w:t>
      </w:r>
      <w:r>
        <w:tab/>
        <w:t>\w i</w:t>
      </w:r>
      <w:r>
        <w:rPr>
          <w:rFonts w:hAnsi="Times New Roman"/>
        </w:rPr>
        <w:t>β</w:t>
      </w:r>
      <w:r>
        <w:t>a-</w:t>
      </w:r>
      <w:r>
        <w:rPr>
          <w:rFonts w:hAnsi="Times New Roman"/>
        </w:rPr>
        <w:t xml:space="preserve">δ </w:t>
      </w:r>
      <w:r>
        <w:t xml:space="preserve">\g </w:t>
      </w:r>
      <w:r>
        <w:rPr>
          <w:rFonts w:hAnsi="Times New Roman"/>
        </w:rPr>
        <w:t>‘</w:t>
      </w:r>
      <w:r>
        <w:t>south</w:t>
      </w:r>
      <w:r>
        <w:rPr>
          <w:rFonts w:hAnsi="Times New Roman"/>
        </w:rPr>
        <w:t xml:space="preserve">’ </w:t>
      </w:r>
      <w:r>
        <w:t xml:space="preserve">\n Also </w:t>
      </w:r>
      <w:r>
        <w:rPr>
          <w:i/>
          <w:iCs/>
        </w:rPr>
        <w:t>i</w:t>
      </w:r>
      <w:r>
        <w:rPr>
          <w:rFonts w:hAnsi="Times New Roman"/>
          <w:i/>
          <w:iCs/>
        </w:rPr>
        <w:t>β</w:t>
      </w:r>
      <w:r>
        <w:rPr>
          <w:i/>
          <w:iCs/>
        </w:rPr>
        <w:t>ar-il</w:t>
      </w:r>
      <w:r>
        <w:rPr>
          <w:rFonts w:hAnsi="Times New Roman"/>
        </w:rPr>
        <w:t xml:space="preserve"> ‘</w:t>
      </w:r>
      <w:r>
        <w:t>from the south</w:t>
      </w:r>
      <w:r>
        <w:rPr>
          <w:rFonts w:hAnsi="Times New Roman"/>
        </w:rPr>
        <w:t>’</w:t>
      </w:r>
      <w:r>
        <w:t>. \s KLH</w:t>
      </w:r>
    </w:p>
    <w:p w14:paraId="4A96B196" w14:textId="77777777" w:rsidR="00C42BF2" w:rsidRDefault="00F80514">
      <w:pPr>
        <w:pStyle w:val="Default"/>
        <w:widowControl w:val="0"/>
        <w:tabs>
          <w:tab w:val="left" w:pos="2880"/>
        </w:tabs>
        <w:ind w:left="2880" w:hanging="2880"/>
      </w:pPr>
      <w:r>
        <w:t>\l Alngith</w:t>
      </w:r>
      <w:r>
        <w:tab/>
        <w:t>\w i</w:t>
      </w:r>
      <w:r>
        <w:rPr>
          <w:rFonts w:hAnsi="Times New Roman"/>
        </w:rPr>
        <w:t>β</w:t>
      </w:r>
      <w:r>
        <w:t>a-</w:t>
      </w:r>
      <w:r>
        <w:rPr>
          <w:rFonts w:hAnsi="Times New Roman"/>
        </w:rPr>
        <w:t xml:space="preserve">δ </w:t>
      </w:r>
      <w:r>
        <w:t xml:space="preserve">\g </w:t>
      </w:r>
      <w:r>
        <w:rPr>
          <w:rFonts w:hAnsi="Times New Roman"/>
        </w:rPr>
        <w:t>‘</w:t>
      </w:r>
      <w:r>
        <w:t>south</w:t>
      </w:r>
      <w:r>
        <w:rPr>
          <w:rFonts w:hAnsi="Times New Roman"/>
        </w:rPr>
        <w:t xml:space="preserve">’ </w:t>
      </w:r>
      <w:r>
        <w:t>\s KLH</w:t>
      </w:r>
    </w:p>
    <w:p w14:paraId="122798CB" w14:textId="77777777" w:rsidR="00C42BF2" w:rsidRDefault="00F80514">
      <w:pPr>
        <w:pStyle w:val="Default"/>
        <w:widowControl w:val="0"/>
        <w:tabs>
          <w:tab w:val="left" w:pos="2880"/>
        </w:tabs>
        <w:ind w:left="2880" w:hanging="2880"/>
      </w:pPr>
      <w:r>
        <w:t>\l Awngthim</w:t>
      </w:r>
      <w:r>
        <w:tab/>
        <w:t>\w v</w:t>
      </w:r>
      <w:r>
        <w:rPr>
          <w:rFonts w:hAnsi="Times New Roman"/>
        </w:rPr>
        <w:t>β</w:t>
      </w:r>
      <w:r>
        <w:t xml:space="preserve">e-th \g </w:t>
      </w:r>
      <w:r>
        <w:rPr>
          <w:rFonts w:hAnsi="Times New Roman"/>
        </w:rPr>
        <w:t>‘</w:t>
      </w:r>
      <w:r>
        <w:t>south</w:t>
      </w:r>
      <w:r>
        <w:rPr>
          <w:rFonts w:hAnsi="Times New Roman"/>
        </w:rPr>
        <w:t xml:space="preserve">’ </w:t>
      </w:r>
      <w:r>
        <w:t>\s KLH</w:t>
      </w:r>
    </w:p>
    <w:p w14:paraId="141D5A4C" w14:textId="77777777" w:rsidR="00C42BF2" w:rsidRDefault="00F80514">
      <w:pPr>
        <w:pStyle w:val="Default"/>
        <w:widowControl w:val="0"/>
        <w:tabs>
          <w:tab w:val="left" w:pos="2880"/>
        </w:tabs>
        <w:ind w:left="2880" w:hanging="2880"/>
      </w:pPr>
      <w:r>
        <w:t>\l Ntra</w:t>
      </w:r>
      <w:r>
        <w:rPr>
          <w:rFonts w:hAnsi="Times New Roman"/>
        </w:rPr>
        <w:t>’</w:t>
      </w:r>
      <w:r>
        <w:t>ngith</w:t>
      </w:r>
      <w:r>
        <w:tab/>
        <w:t>\w i</w:t>
      </w:r>
      <w:r>
        <w:rPr>
          <w:rFonts w:hAnsi="Times New Roman"/>
        </w:rPr>
        <w:t>β</w:t>
      </w:r>
      <w:r>
        <w:t xml:space="preserve">a-th \g </w:t>
      </w:r>
      <w:r>
        <w:rPr>
          <w:rFonts w:hAnsi="Times New Roman"/>
        </w:rPr>
        <w:t>‘</w:t>
      </w:r>
      <w:r>
        <w:t>south</w:t>
      </w:r>
      <w:r>
        <w:rPr>
          <w:rFonts w:hAnsi="Times New Roman"/>
        </w:rPr>
        <w:t xml:space="preserve">’ </w:t>
      </w:r>
      <w:r>
        <w:t>\s KLH</w:t>
      </w:r>
    </w:p>
    <w:p w14:paraId="451DD214" w14:textId="77777777" w:rsidR="00C42BF2" w:rsidRDefault="00F80514">
      <w:pPr>
        <w:pStyle w:val="Default"/>
        <w:widowControl w:val="0"/>
        <w:tabs>
          <w:tab w:val="left" w:pos="2880"/>
        </w:tabs>
        <w:ind w:left="2880" w:hanging="2880"/>
      </w:pPr>
      <w:r>
        <w:t>\l Mpakwithi</w:t>
      </w:r>
      <w:r>
        <w:tab/>
        <w:t xml:space="preserve">\w </w:t>
      </w:r>
      <w:r>
        <w:rPr>
          <w:rFonts w:hAnsi="Times New Roman"/>
        </w:rPr>
        <w:t>β</w:t>
      </w:r>
      <w:r>
        <w:t xml:space="preserve">atha \g </w:t>
      </w:r>
      <w:r>
        <w:rPr>
          <w:rFonts w:hAnsi="Times New Roman"/>
        </w:rPr>
        <w:t>‘</w:t>
      </w:r>
      <w:r>
        <w:t>south</w:t>
      </w:r>
      <w:r>
        <w:rPr>
          <w:rFonts w:hAnsi="Times New Roman"/>
        </w:rPr>
        <w:t xml:space="preserve">’ </w:t>
      </w:r>
      <w:r>
        <w:t>\s TC</w:t>
      </w:r>
    </w:p>
    <w:p w14:paraId="24111326" w14:textId="77777777" w:rsidR="00C42BF2" w:rsidRDefault="00F80514">
      <w:pPr>
        <w:pStyle w:val="Default"/>
        <w:widowControl w:val="0"/>
        <w:tabs>
          <w:tab w:val="left" w:pos="2880"/>
        </w:tabs>
        <w:ind w:left="2880" w:hanging="2880"/>
      </w:pPr>
      <w:r>
        <w:t>\l Ngkoth</w:t>
      </w:r>
      <w:r>
        <w:tab/>
        <w:t xml:space="preserve">\w ipi-thu \g </w:t>
      </w:r>
      <w:r>
        <w:rPr>
          <w:rFonts w:hAnsi="Times New Roman"/>
        </w:rPr>
        <w:t>‘</w:t>
      </w:r>
      <w:r>
        <w:t>south</w:t>
      </w:r>
      <w:r>
        <w:rPr>
          <w:rFonts w:hAnsi="Times New Roman"/>
        </w:rPr>
        <w:t xml:space="preserve">’ </w:t>
      </w:r>
      <w:r>
        <w:t>\s KLH</w:t>
      </w:r>
    </w:p>
    <w:p w14:paraId="3E185007" w14:textId="77777777" w:rsidR="00C42BF2" w:rsidRDefault="00F80514">
      <w:pPr>
        <w:pStyle w:val="Default"/>
        <w:widowControl w:val="0"/>
        <w:tabs>
          <w:tab w:val="left" w:pos="2880"/>
        </w:tabs>
        <w:ind w:left="2880" w:hanging="2880"/>
      </w:pPr>
      <w:r>
        <w:t>\l Aritinngithigh</w:t>
      </w:r>
      <w:r>
        <w:tab/>
        <w:t>\w ip</w:t>
      </w:r>
      <w:r>
        <w:rPr>
          <w:rFonts w:hAnsi="Times New Roman"/>
        </w:rPr>
        <w:t>æ-</w:t>
      </w:r>
      <w:r>
        <w:t xml:space="preserve">ntuw \g </w:t>
      </w:r>
      <w:r>
        <w:rPr>
          <w:rFonts w:hAnsi="Times New Roman"/>
        </w:rPr>
        <w:t>‘</w:t>
      </w:r>
      <w:r>
        <w:t>south</w:t>
      </w:r>
      <w:r>
        <w:rPr>
          <w:rFonts w:hAnsi="Times New Roman"/>
        </w:rPr>
        <w:t xml:space="preserve">’ </w:t>
      </w:r>
      <w:r>
        <w:t>\s KLH</w:t>
      </w:r>
    </w:p>
    <w:p w14:paraId="45C2F15D" w14:textId="77777777" w:rsidR="00C42BF2" w:rsidRDefault="00F80514">
      <w:pPr>
        <w:pStyle w:val="Default"/>
        <w:widowControl w:val="0"/>
        <w:tabs>
          <w:tab w:val="left" w:pos="2880"/>
        </w:tabs>
        <w:ind w:left="2880" w:hanging="2880"/>
      </w:pPr>
      <w:r>
        <w:t>\l Mbiywom</w:t>
      </w:r>
      <w:r>
        <w:tab/>
        <w:t xml:space="preserve">\w ipi-m \g </w:t>
      </w:r>
      <w:r>
        <w:rPr>
          <w:rFonts w:hAnsi="Times New Roman"/>
        </w:rPr>
        <w:t>‘</w:t>
      </w:r>
      <w:r>
        <w:t>south</w:t>
      </w:r>
      <w:r>
        <w:rPr>
          <w:rFonts w:hAnsi="Times New Roman"/>
        </w:rPr>
        <w:t xml:space="preserve">’ </w:t>
      </w:r>
      <w:r>
        <w:t>\s KLH</w:t>
      </w:r>
    </w:p>
    <w:p w14:paraId="62B247F0" w14:textId="77777777" w:rsidR="00C42BF2" w:rsidRDefault="00F80514">
      <w:pPr>
        <w:pStyle w:val="Default"/>
        <w:widowControl w:val="0"/>
        <w:tabs>
          <w:tab w:val="left" w:pos="2880"/>
        </w:tabs>
        <w:ind w:left="2880" w:hanging="2880"/>
      </w:pPr>
      <w:r>
        <w:t>\l WMungknh</w:t>
      </w:r>
      <w:r>
        <w:tab/>
        <w:t xml:space="preserve">\w yi:p \g </w:t>
      </w:r>
      <w:r>
        <w:rPr>
          <w:rFonts w:hAnsi="Times New Roman"/>
        </w:rPr>
        <w:t>‘</w:t>
      </w:r>
      <w:r>
        <w:t>south</w:t>
      </w:r>
      <w:r>
        <w:rPr>
          <w:rFonts w:hAnsi="Times New Roman"/>
        </w:rPr>
        <w:t xml:space="preserve">’ </w:t>
      </w:r>
      <w:r>
        <w:t>\s KLH, KPPW</w:t>
      </w:r>
    </w:p>
    <w:p w14:paraId="6C7EA324" w14:textId="77777777" w:rsidR="00C42BF2" w:rsidRDefault="00F80514">
      <w:pPr>
        <w:pStyle w:val="Default"/>
        <w:widowControl w:val="0"/>
        <w:tabs>
          <w:tab w:val="left" w:pos="2880"/>
        </w:tabs>
        <w:ind w:left="2880" w:hanging="2880"/>
      </w:pPr>
      <w:r>
        <w:t>\l WMe</w:t>
      </w:r>
      <w:r>
        <w:rPr>
          <w:rFonts w:hAnsi="Times New Roman"/>
        </w:rPr>
        <w:t>’</w:t>
      </w:r>
      <w:r>
        <w:t>nh</w:t>
      </w:r>
      <w:r>
        <w:tab/>
        <w:t xml:space="preserve">\w yi:p \g </w:t>
      </w:r>
      <w:r>
        <w:rPr>
          <w:rFonts w:hAnsi="Times New Roman"/>
        </w:rPr>
        <w:t>‘</w:t>
      </w:r>
      <w:r>
        <w:t>south</w:t>
      </w:r>
      <w:r>
        <w:rPr>
          <w:rFonts w:hAnsi="Times New Roman"/>
        </w:rPr>
        <w:t xml:space="preserve">’ </w:t>
      </w:r>
      <w:r>
        <w:t>\s KLH</w:t>
      </w:r>
    </w:p>
    <w:p w14:paraId="51459DEE" w14:textId="77777777" w:rsidR="00C42BF2" w:rsidRDefault="00F80514">
      <w:pPr>
        <w:pStyle w:val="Default"/>
        <w:widowControl w:val="0"/>
        <w:tabs>
          <w:tab w:val="left" w:pos="2880"/>
        </w:tabs>
        <w:ind w:left="2880" w:hanging="2880"/>
      </w:pPr>
      <w:r>
        <w:t>\l WNgathrr</w:t>
      </w:r>
      <w:r>
        <w:tab/>
        <w:t xml:space="preserve">\w thi:piy \g </w:t>
      </w:r>
      <w:r>
        <w:rPr>
          <w:rFonts w:hAnsi="Times New Roman"/>
        </w:rPr>
        <w:t>‘</w:t>
      </w:r>
      <w:r>
        <w:t>south</w:t>
      </w:r>
      <w:r>
        <w:rPr>
          <w:rFonts w:hAnsi="Times New Roman"/>
        </w:rPr>
        <w:t xml:space="preserve">’ </w:t>
      </w:r>
      <w:r>
        <w:t>\s KLH</w:t>
      </w:r>
    </w:p>
    <w:p w14:paraId="76C8850E" w14:textId="77777777" w:rsidR="00C42BF2" w:rsidRDefault="00F80514">
      <w:pPr>
        <w:pStyle w:val="Default"/>
        <w:widowControl w:val="0"/>
        <w:tabs>
          <w:tab w:val="left" w:pos="2880"/>
        </w:tabs>
        <w:ind w:left="2880" w:hanging="2880"/>
      </w:pPr>
      <w:r>
        <w:t>\l WNgathan</w:t>
      </w:r>
      <w:r>
        <w:tab/>
        <w:t xml:space="preserve">\w thi:piy \g </w:t>
      </w:r>
      <w:r>
        <w:rPr>
          <w:rFonts w:hAnsi="Times New Roman"/>
        </w:rPr>
        <w:t>‘</w:t>
      </w:r>
      <w:r>
        <w:t>south</w:t>
      </w:r>
      <w:r>
        <w:rPr>
          <w:rFonts w:hAnsi="Times New Roman"/>
        </w:rPr>
        <w:t xml:space="preserve">’ </w:t>
      </w:r>
      <w:r>
        <w:t>\s PS</w:t>
      </w:r>
    </w:p>
    <w:p w14:paraId="05A562E0" w14:textId="77777777" w:rsidR="00C42BF2" w:rsidRDefault="00F80514">
      <w:pPr>
        <w:pStyle w:val="Default"/>
        <w:widowControl w:val="0"/>
        <w:tabs>
          <w:tab w:val="left" w:pos="2880"/>
        </w:tabs>
        <w:ind w:left="2880" w:hanging="2880"/>
      </w:pPr>
      <w:r>
        <w:t>\l WMuminh</w:t>
      </w:r>
      <w:r>
        <w:tab/>
        <w:t xml:space="preserve">\w yibe \g </w:t>
      </w:r>
      <w:r>
        <w:rPr>
          <w:rFonts w:hAnsi="Times New Roman"/>
        </w:rPr>
        <w:t>‘</w:t>
      </w:r>
      <w:r>
        <w:t>south</w:t>
      </w:r>
      <w:r>
        <w:rPr>
          <w:rFonts w:hAnsi="Times New Roman"/>
        </w:rPr>
        <w:t xml:space="preserve">’ </w:t>
      </w:r>
      <w:r>
        <w:t>\s KLH</w:t>
      </w:r>
    </w:p>
    <w:p w14:paraId="34CED75C" w14:textId="77777777" w:rsidR="00C42BF2" w:rsidRDefault="00F80514">
      <w:pPr>
        <w:pStyle w:val="Default"/>
        <w:widowControl w:val="0"/>
        <w:tabs>
          <w:tab w:val="left" w:pos="2880"/>
        </w:tabs>
        <w:ind w:left="2880" w:hanging="2880"/>
      </w:pPr>
      <w:r>
        <w:t>\l KUwanh</w:t>
      </w:r>
      <w:r>
        <w:tab/>
        <w:t xml:space="preserve">\w yibe \g </w:t>
      </w:r>
      <w:r>
        <w:rPr>
          <w:rFonts w:hAnsi="Times New Roman"/>
        </w:rPr>
        <w:t>‘</w:t>
      </w:r>
      <w:r>
        <w:t>south</w:t>
      </w:r>
      <w:r>
        <w:rPr>
          <w:rFonts w:hAnsi="Times New Roman"/>
        </w:rPr>
        <w:t xml:space="preserve">’ </w:t>
      </w:r>
      <w:r>
        <w:t>\s S&amp;J</w:t>
      </w:r>
    </w:p>
    <w:p w14:paraId="7E28AFCC" w14:textId="77777777" w:rsidR="00C42BF2" w:rsidRDefault="00F80514">
      <w:pPr>
        <w:pStyle w:val="Default"/>
        <w:widowControl w:val="0"/>
        <w:tabs>
          <w:tab w:val="left" w:pos="2880"/>
        </w:tabs>
        <w:ind w:left="2880" w:hanging="2880"/>
        <w:rPr>
          <w:color w:val="003300"/>
          <w:u w:color="003300"/>
        </w:rPr>
      </w:pPr>
      <w:r>
        <w:rPr>
          <w:color w:val="003300"/>
          <w:u w:color="003300"/>
        </w:rPr>
        <w:t>\l Pakanh</w:t>
      </w:r>
      <w:r>
        <w:rPr>
          <w:color w:val="003300"/>
          <w:u w:color="003300"/>
        </w:rPr>
        <w:tab/>
        <w:t xml:space="preserve">\w yi:pa \g </w:t>
      </w:r>
      <w:r>
        <w:rPr>
          <w:rFonts w:hAnsi="Times New Roman"/>
          <w:color w:val="003300"/>
          <w:u w:color="003300"/>
        </w:rPr>
        <w:t>‘</w:t>
      </w:r>
      <w:r>
        <w:rPr>
          <w:color w:val="003300"/>
          <w:u w:color="003300"/>
        </w:rPr>
        <w:t>south</w:t>
      </w:r>
      <w:r>
        <w:rPr>
          <w:rFonts w:hAnsi="Times New Roman"/>
          <w:color w:val="003300"/>
          <w:u w:color="003300"/>
        </w:rPr>
        <w:t xml:space="preserve">’ </w:t>
      </w:r>
      <w:r>
        <w:rPr>
          <w:color w:val="003300"/>
          <w:u w:color="003300"/>
        </w:rPr>
        <w:t>\s PH</w:t>
      </w:r>
    </w:p>
    <w:p w14:paraId="79ED1AF8" w14:textId="77777777" w:rsidR="00C42BF2" w:rsidRDefault="00F80514">
      <w:pPr>
        <w:pStyle w:val="Default"/>
        <w:widowControl w:val="0"/>
        <w:tabs>
          <w:tab w:val="left" w:pos="2880"/>
        </w:tabs>
        <w:ind w:left="2880" w:hanging="2880"/>
      </w:pPr>
      <w:r>
        <w:t>\l Kaanytju</w:t>
      </w:r>
      <w:r>
        <w:tab/>
        <w:t xml:space="preserve">\w yi:pay \g </w:t>
      </w:r>
      <w:r>
        <w:rPr>
          <w:rFonts w:hAnsi="Times New Roman"/>
        </w:rPr>
        <w:t>‘</w:t>
      </w:r>
      <w:r>
        <w:t>south</w:t>
      </w:r>
      <w:r>
        <w:rPr>
          <w:rFonts w:hAnsi="Times New Roman"/>
        </w:rPr>
        <w:t xml:space="preserve">’ </w:t>
      </w:r>
      <w:r>
        <w:t>\s KLH</w:t>
      </w:r>
    </w:p>
    <w:p w14:paraId="10EA7BAA" w14:textId="451E18F9" w:rsidR="005127B7" w:rsidRDefault="005127B7">
      <w:pPr>
        <w:pStyle w:val="Default"/>
        <w:widowControl w:val="0"/>
        <w:tabs>
          <w:tab w:val="left" w:pos="2880"/>
        </w:tabs>
        <w:ind w:left="2880" w:hanging="2880"/>
      </w:pPr>
      <w:r>
        <w:t>\l KYa</w:t>
      </w:r>
      <w:r>
        <w:t>’</w:t>
      </w:r>
      <w:r>
        <w:t>u</w:t>
      </w:r>
      <w:r>
        <w:tab/>
        <w:t xml:space="preserve">\w yi:pay \g </w:t>
      </w:r>
      <w:r>
        <w:t>‘</w:t>
      </w:r>
      <w:r>
        <w:t>south, southeast</w:t>
      </w:r>
      <w:r>
        <w:t>’</w:t>
      </w:r>
      <w:r>
        <w:t xml:space="preserve"> \s ASEDA 0027</w:t>
      </w:r>
    </w:p>
    <w:p w14:paraId="183091A9" w14:textId="77777777" w:rsidR="00C42BF2" w:rsidRDefault="00F80514">
      <w:pPr>
        <w:pStyle w:val="Default"/>
        <w:widowControl w:val="0"/>
        <w:tabs>
          <w:tab w:val="left" w:pos="2880"/>
        </w:tabs>
        <w:ind w:left="2880" w:hanging="2880"/>
      </w:pPr>
      <w:r>
        <w:t>\l Umpila</w:t>
      </w:r>
      <w:r>
        <w:tab/>
        <w:t xml:space="preserve">\w yi:pay \g </w:t>
      </w:r>
      <w:r>
        <w:rPr>
          <w:rFonts w:hAnsi="Times New Roman"/>
        </w:rPr>
        <w:t>‘</w:t>
      </w:r>
      <w:r>
        <w:t>south</w:t>
      </w:r>
      <w:r>
        <w:rPr>
          <w:rFonts w:hAnsi="Times New Roman"/>
        </w:rPr>
        <w:t xml:space="preserve">’ </w:t>
      </w:r>
      <w:r>
        <w:t>\s GNOG, KLH</w:t>
      </w:r>
    </w:p>
    <w:p w14:paraId="1A50B3B9" w14:textId="77777777" w:rsidR="00C42BF2" w:rsidRDefault="00F80514">
      <w:pPr>
        <w:pStyle w:val="Default"/>
        <w:widowControl w:val="0"/>
        <w:tabs>
          <w:tab w:val="left" w:pos="2880"/>
        </w:tabs>
        <w:ind w:left="2880" w:hanging="2880"/>
      </w:pPr>
      <w:r>
        <w:t>\l KThaayorre</w:t>
      </w:r>
      <w:r>
        <w:tab/>
        <w:t xml:space="preserve">\w yiparr, irr- \g </w:t>
      </w:r>
      <w:r>
        <w:rPr>
          <w:rFonts w:hAnsi="Times New Roman"/>
        </w:rPr>
        <w:t>‘</w:t>
      </w:r>
      <w:r>
        <w:t>south</w:t>
      </w:r>
      <w:r>
        <w:rPr>
          <w:rFonts w:hAnsi="Times New Roman"/>
        </w:rPr>
        <w:t xml:space="preserve">’ </w:t>
      </w:r>
      <w:r>
        <w:t>\s KLH</w:t>
      </w:r>
    </w:p>
    <w:p w14:paraId="250B83F2" w14:textId="77777777" w:rsidR="00C42BF2" w:rsidRDefault="00F80514">
      <w:pPr>
        <w:pStyle w:val="Default"/>
        <w:widowControl w:val="0"/>
        <w:tabs>
          <w:tab w:val="left" w:pos="2880"/>
        </w:tabs>
        <w:ind w:left="2880" w:hanging="2880"/>
      </w:pPr>
      <w:r>
        <w:t>\l YYoront</w:t>
      </w:r>
      <w:r>
        <w:tab/>
        <w:t xml:space="preserve">\w thiparr ~ thiprr ~ thiwrr \g </w:t>
      </w:r>
      <w:r>
        <w:rPr>
          <w:rFonts w:hAnsi="Times New Roman"/>
        </w:rPr>
        <w:t>‘</w:t>
      </w:r>
      <w:r>
        <w:t>south</w:t>
      </w:r>
      <w:r>
        <w:rPr>
          <w:rFonts w:hAnsi="Times New Roman"/>
        </w:rPr>
        <w:t xml:space="preserve">’ </w:t>
      </w:r>
      <w:r>
        <w:t>\q If *V1 had been long, then C2 would be /w/ in every context; &lt; *ciparr.</w:t>
      </w:r>
    </w:p>
    <w:p w14:paraId="45D1962F" w14:textId="77777777" w:rsidR="00C42BF2" w:rsidRDefault="00F80514">
      <w:pPr>
        <w:pStyle w:val="Default"/>
        <w:widowControl w:val="0"/>
        <w:tabs>
          <w:tab w:val="left" w:pos="2880"/>
        </w:tabs>
        <w:ind w:left="2880" w:hanging="2880"/>
      </w:pPr>
      <w:r>
        <w:t>\l YMel</w:t>
      </w:r>
      <w:r>
        <w:tab/>
        <w:t xml:space="preserve">\w thiparr ~ thiprr \g </w:t>
      </w:r>
      <w:r>
        <w:rPr>
          <w:rFonts w:hAnsi="Times New Roman"/>
        </w:rPr>
        <w:t>‘</w:t>
      </w:r>
      <w:r>
        <w:t>south</w:t>
      </w:r>
      <w:r>
        <w:rPr>
          <w:rFonts w:hAnsi="Times New Roman"/>
        </w:rPr>
        <w:t xml:space="preserve">’ </w:t>
      </w:r>
      <w:r>
        <w:t>\q &lt; *ciparr.</w:t>
      </w:r>
    </w:p>
    <w:p w14:paraId="147B568E" w14:textId="77777777" w:rsidR="00C42BF2" w:rsidRDefault="00F80514">
      <w:pPr>
        <w:pStyle w:val="Default"/>
        <w:widowControl w:val="0"/>
        <w:tabs>
          <w:tab w:val="left" w:pos="2880"/>
        </w:tabs>
        <w:ind w:left="2880" w:hanging="2880"/>
      </w:pPr>
      <w:r>
        <w:t>\l KKaper</w:t>
      </w:r>
      <w:r>
        <w:tab/>
        <w:t xml:space="preserve">\w yipvrrvy, la- \g </w:t>
      </w:r>
      <w:r>
        <w:rPr>
          <w:rFonts w:hAnsi="Times New Roman"/>
        </w:rPr>
        <w:t>‘</w:t>
      </w:r>
      <w:r>
        <w:t>south</w:t>
      </w:r>
      <w:r>
        <w:rPr>
          <w:rFonts w:hAnsi="Times New Roman"/>
        </w:rPr>
        <w:t xml:space="preserve">’ </w:t>
      </w:r>
      <w:r>
        <w:t>\s BA, KLH</w:t>
      </w:r>
    </w:p>
    <w:p w14:paraId="5AB43204" w14:textId="77777777" w:rsidR="00C42BF2" w:rsidRDefault="00F80514">
      <w:pPr>
        <w:pStyle w:val="Default"/>
        <w:widowControl w:val="0"/>
        <w:tabs>
          <w:tab w:val="left" w:pos="2880"/>
        </w:tabs>
        <w:ind w:left="2880" w:hanging="2880"/>
      </w:pPr>
      <w:r>
        <w:t>\l Rimanggudinhma</w:t>
      </w:r>
      <w:r>
        <w:tab/>
        <w:t xml:space="preserve">\w ipa:rr \g </w:t>
      </w:r>
      <w:r>
        <w:rPr>
          <w:rFonts w:hAnsi="Times New Roman"/>
        </w:rPr>
        <w:t>‘</w:t>
      </w:r>
      <w:r>
        <w:t>south</w:t>
      </w:r>
      <w:r>
        <w:rPr>
          <w:rFonts w:hAnsi="Times New Roman"/>
        </w:rPr>
        <w:t xml:space="preserve">’ </w:t>
      </w:r>
      <w:r>
        <w:t>\s KLH</w:t>
      </w:r>
    </w:p>
    <w:p w14:paraId="4DEFB8A4" w14:textId="77777777" w:rsidR="00C42BF2" w:rsidRDefault="00F80514">
      <w:pPr>
        <w:pStyle w:val="Default"/>
        <w:widowControl w:val="0"/>
        <w:tabs>
          <w:tab w:val="left" w:pos="2880"/>
        </w:tabs>
        <w:ind w:left="2880" w:hanging="2880"/>
      </w:pPr>
      <w:r>
        <w:t>\l GYim</w:t>
      </w:r>
      <w:r>
        <w:tab/>
        <w:t xml:space="preserve">\w jiba(:)rr \g </w:t>
      </w:r>
      <w:r>
        <w:rPr>
          <w:rFonts w:hAnsi="Times New Roman"/>
        </w:rPr>
        <w:t>‘</w:t>
      </w:r>
      <w:r>
        <w:t>south</w:t>
      </w:r>
      <w:r>
        <w:rPr>
          <w:rFonts w:hAnsi="Times New Roman"/>
        </w:rPr>
        <w:t xml:space="preserve">’ </w:t>
      </w:r>
      <w:r>
        <w:t>\q To *ciparri? \s KLH, JHav</w:t>
      </w:r>
    </w:p>
    <w:p w14:paraId="008B48B8" w14:textId="77777777" w:rsidR="00C42BF2" w:rsidRDefault="00F80514">
      <w:pPr>
        <w:pStyle w:val="Default"/>
        <w:widowControl w:val="0"/>
        <w:tabs>
          <w:tab w:val="left" w:pos="2880"/>
        </w:tabs>
        <w:ind w:left="2880" w:hanging="2880"/>
      </w:pPr>
      <w:r>
        <w:t>\l Muluridji</w:t>
      </w:r>
      <w:r>
        <w:tab/>
        <w:t xml:space="preserve">\w ciparr \g </w:t>
      </w:r>
      <w:r>
        <w:rPr>
          <w:rFonts w:hAnsi="Times New Roman"/>
        </w:rPr>
        <w:t>‘</w:t>
      </w:r>
      <w:r>
        <w:t>south</w:t>
      </w:r>
      <w:r>
        <w:rPr>
          <w:rFonts w:hAnsi="Times New Roman"/>
        </w:rPr>
        <w:t xml:space="preserve">’ </w:t>
      </w:r>
      <w:r>
        <w:t>\q To *ciparr? \s KLH</w:t>
      </w:r>
    </w:p>
    <w:p w14:paraId="7A7165D9" w14:textId="77777777" w:rsidR="00C42BF2" w:rsidRDefault="00F80514">
      <w:pPr>
        <w:pStyle w:val="Default"/>
        <w:widowControl w:val="0"/>
        <w:tabs>
          <w:tab w:val="left" w:pos="2880"/>
        </w:tabs>
        <w:ind w:left="2880" w:hanging="2880"/>
      </w:pPr>
      <w:r>
        <w:t>\l CC</w:t>
      </w:r>
      <w:r>
        <w:tab/>
        <w:t xml:space="preserve">\w ciparr \g </w:t>
      </w:r>
      <w:r>
        <w:rPr>
          <w:rFonts w:hAnsi="Times New Roman"/>
        </w:rPr>
        <w:t>‘</w:t>
      </w:r>
      <w:r>
        <w:t>south</w:t>
      </w:r>
      <w:r>
        <w:rPr>
          <w:rFonts w:hAnsi="Times New Roman"/>
        </w:rPr>
        <w:t xml:space="preserve">’ </w:t>
      </w:r>
      <w:r>
        <w:t>\q To *ciparr ? \s KLH</w:t>
      </w:r>
    </w:p>
    <w:p w14:paraId="6B5D4013" w14:textId="77777777" w:rsidR="00C42BF2" w:rsidRDefault="00F80514">
      <w:pPr>
        <w:pStyle w:val="Default"/>
        <w:widowControl w:val="0"/>
        <w:tabs>
          <w:tab w:val="left" w:pos="2880"/>
        </w:tabs>
        <w:ind w:left="2880" w:hanging="2880"/>
      </w:pPr>
      <w:r>
        <w:t>\l KYalanji</w:t>
      </w:r>
      <w:r>
        <w:tab/>
        <w:t xml:space="preserve">\w jibarr \g </w:t>
      </w:r>
      <w:r>
        <w:rPr>
          <w:rFonts w:hAnsi="Times New Roman"/>
        </w:rPr>
        <w:t>‘</w:t>
      </w:r>
      <w:r>
        <w:t>south and inland from the coast; southwest</w:t>
      </w:r>
      <w:r>
        <w:rPr>
          <w:rFonts w:hAnsi="Times New Roman"/>
        </w:rPr>
        <w:t xml:space="preserve">’ </w:t>
      </w:r>
      <w:r>
        <w:t>\q To *ciparr? \s Hr&amp;Hr</w:t>
      </w:r>
    </w:p>
    <w:p w14:paraId="73700339" w14:textId="77777777" w:rsidR="00C42BF2" w:rsidRDefault="00F80514">
      <w:pPr>
        <w:pStyle w:val="Default"/>
        <w:widowControl w:val="0"/>
        <w:tabs>
          <w:tab w:val="left" w:pos="2880"/>
        </w:tabs>
        <w:ind w:left="2880" w:hanging="2880"/>
      </w:pPr>
      <w:r>
        <w:t>\l HR</w:t>
      </w:r>
      <w:r>
        <w:tab/>
        <w:t xml:space="preserve">\w pivrv \g </w:t>
      </w:r>
      <w:r>
        <w:rPr>
          <w:rFonts w:hAnsi="Times New Roman"/>
        </w:rPr>
        <w:t>‘</w:t>
      </w:r>
      <w:r>
        <w:t>south</w:t>
      </w:r>
      <w:r>
        <w:rPr>
          <w:rFonts w:hAnsi="Times New Roman"/>
        </w:rPr>
        <w:t xml:space="preserve">’ </w:t>
      </w:r>
      <w:r>
        <w:t>\s KLH</w:t>
      </w:r>
    </w:p>
    <w:p w14:paraId="2B389852" w14:textId="77777777" w:rsidR="00C42BF2" w:rsidRDefault="00F80514">
      <w:pPr>
        <w:pStyle w:val="Default"/>
        <w:widowControl w:val="0"/>
        <w:tabs>
          <w:tab w:val="left" w:pos="2880"/>
        </w:tabs>
        <w:ind w:left="2880" w:hanging="2880"/>
      </w:pPr>
      <w:r>
        <w:t>\l Ogunyjan</w:t>
      </w:r>
      <w:r>
        <w:tab/>
        <w:t xml:space="preserve">\w ipar, ipa-n \g </w:t>
      </w:r>
      <w:r>
        <w:rPr>
          <w:rFonts w:hAnsi="Times New Roman"/>
        </w:rPr>
        <w:t>‘</w:t>
      </w:r>
      <w:r>
        <w:t>south</w:t>
      </w:r>
      <w:r>
        <w:rPr>
          <w:rFonts w:hAnsi="Times New Roman"/>
        </w:rPr>
        <w:t xml:space="preserve">’ </w:t>
      </w:r>
      <w:r>
        <w:t>\s KLH</w:t>
      </w:r>
    </w:p>
    <w:p w14:paraId="353849F2" w14:textId="77777777" w:rsidR="00C42BF2" w:rsidRDefault="00F80514">
      <w:pPr>
        <w:pStyle w:val="Default"/>
        <w:widowControl w:val="0"/>
        <w:tabs>
          <w:tab w:val="left" w:pos="2880"/>
        </w:tabs>
        <w:ind w:left="2880" w:hanging="2880"/>
      </w:pPr>
      <w:r>
        <w:t>\l Djabugay</w:t>
      </w:r>
      <w:r>
        <w:tab/>
        <w:t xml:space="preserve">\w jiwarri \g </w:t>
      </w:r>
      <w:r>
        <w:rPr>
          <w:rFonts w:hAnsi="Times New Roman"/>
        </w:rPr>
        <w:t>‘</w:t>
      </w:r>
      <w:r>
        <w:t>south</w:t>
      </w:r>
      <w:r>
        <w:rPr>
          <w:rFonts w:hAnsi="Times New Roman"/>
        </w:rPr>
        <w:t xml:space="preserve">’ </w:t>
      </w:r>
      <w:r>
        <w:t>\q To *ciparri? \s KLH, EP</w:t>
      </w:r>
    </w:p>
    <w:p w14:paraId="4B799FAE" w14:textId="77777777" w:rsidR="00C42BF2" w:rsidRDefault="00F80514">
      <w:pPr>
        <w:pStyle w:val="Default"/>
        <w:widowControl w:val="0"/>
        <w:tabs>
          <w:tab w:val="left" w:pos="2880"/>
        </w:tabs>
        <w:ind w:left="2880" w:hanging="2880"/>
      </w:pPr>
      <w:r>
        <w:t>\l Mbabaram</w:t>
      </w:r>
      <w:r>
        <w:tab/>
        <w:t xml:space="preserve">\w aberr \g </w:t>
      </w:r>
      <w:r>
        <w:rPr>
          <w:rFonts w:hAnsi="Times New Roman"/>
        </w:rPr>
        <w:t>‘</w:t>
      </w:r>
      <w:r>
        <w:t>south</w:t>
      </w:r>
      <w:r>
        <w:rPr>
          <w:rFonts w:hAnsi="Times New Roman"/>
        </w:rPr>
        <w:t xml:space="preserve">’ </w:t>
      </w:r>
      <w:r>
        <w:t>\s RMWD</w:t>
      </w:r>
    </w:p>
    <w:p w14:paraId="13EFBD17" w14:textId="77777777" w:rsidR="00C42BF2" w:rsidRDefault="00F80514">
      <w:pPr>
        <w:pStyle w:val="Default"/>
        <w:widowControl w:val="0"/>
        <w:tabs>
          <w:tab w:val="left" w:pos="2880"/>
        </w:tabs>
        <w:ind w:left="2880" w:hanging="2880"/>
      </w:pPr>
      <w:r>
        <w:t xml:space="preserve">\l </w:t>
      </w:r>
      <w:r>
        <w:rPr>
          <w:b/>
          <w:bCs/>
        </w:rPr>
        <w:t>pPaman</w:t>
      </w:r>
      <w:r>
        <w:rPr>
          <w:b/>
          <w:bCs/>
        </w:rPr>
        <w:tab/>
        <w:t>\w *yi:pa(rr)</w:t>
      </w:r>
      <w:r>
        <w:t xml:space="preserve"> \q NPaman list. \s KLH</w:t>
      </w:r>
    </w:p>
    <w:p w14:paraId="6F35DDE4" w14:textId="77777777" w:rsidR="00C42BF2" w:rsidRDefault="00F80514">
      <w:pPr>
        <w:pStyle w:val="Default"/>
        <w:widowControl w:val="0"/>
        <w:tabs>
          <w:tab w:val="left" w:pos="2880"/>
        </w:tabs>
        <w:ind w:left="2880" w:hanging="2880"/>
      </w:pPr>
      <w:r>
        <w:lastRenderedPageBreak/>
        <w:t xml:space="preserve">\l </w:t>
      </w:r>
      <w:r>
        <w:rPr>
          <w:b/>
          <w:bCs/>
        </w:rPr>
        <w:t>pPaman</w:t>
      </w:r>
      <w:r>
        <w:rPr>
          <w:b/>
          <w:bCs/>
        </w:rPr>
        <w:tab/>
        <w:t>\w *yi:parr</w:t>
      </w:r>
      <w:r>
        <w:t xml:space="preserve"> \q Middle Paman list. \s KLH</w:t>
      </w:r>
    </w:p>
    <w:p w14:paraId="008E590F" w14:textId="77777777" w:rsidR="00C42BF2" w:rsidRDefault="00F80514">
      <w:pPr>
        <w:pStyle w:val="Default"/>
        <w:widowControl w:val="0"/>
        <w:tabs>
          <w:tab w:val="left" w:pos="2880"/>
        </w:tabs>
        <w:ind w:left="2880" w:hanging="2880"/>
      </w:pPr>
      <w:r>
        <w:t xml:space="preserve">\l </w:t>
      </w:r>
      <w:r>
        <w:rPr>
          <w:b/>
          <w:bCs/>
        </w:rPr>
        <w:t>pPaman</w:t>
      </w:r>
      <w:r>
        <w:rPr>
          <w:b/>
          <w:bCs/>
        </w:rPr>
        <w:tab/>
        <w:t>\w *yi:parr ~ *yiparr ~ *ciparr</w:t>
      </w:r>
      <w:r>
        <w:t xml:space="preserve"> \q </w:t>
      </w:r>
      <w:r>
        <w:rPr>
          <w:rFonts w:hAnsi="Times New Roman"/>
        </w:rPr>
        <w:t>‘</w:t>
      </w:r>
      <w:r>
        <w:t>Other Paman</w:t>
      </w:r>
      <w:r>
        <w:rPr>
          <w:rFonts w:hAnsi="Times New Roman"/>
        </w:rPr>
        <w:t xml:space="preserve">’ </w:t>
      </w:r>
      <w:r>
        <w:t>list. \s KLH</w:t>
      </w:r>
    </w:p>
    <w:p w14:paraId="6FFB5735" w14:textId="77777777" w:rsidR="00C42BF2" w:rsidRDefault="00F80514">
      <w:pPr>
        <w:pStyle w:val="Default"/>
        <w:widowControl w:val="0"/>
        <w:tabs>
          <w:tab w:val="left" w:pos="2880"/>
        </w:tabs>
        <w:ind w:left="2880" w:hanging="2880"/>
      </w:pPr>
      <w:r>
        <w:t>^^^</w:t>
      </w:r>
    </w:p>
    <w:p w14:paraId="184D8664" w14:textId="77777777" w:rsidR="00C42BF2" w:rsidRDefault="00F80514">
      <w:pPr>
        <w:pStyle w:val="Default"/>
        <w:widowControl w:val="0"/>
        <w:tabs>
          <w:tab w:val="left" w:pos="2880"/>
        </w:tabs>
        <w:ind w:left="2880" w:hanging="2880"/>
      </w:pPr>
      <w:r>
        <w:t>\l Nyawaygi</w:t>
      </w:r>
      <w:r>
        <w:tab/>
        <w:t xml:space="preserve">\w ji:bari \g </w:t>
      </w:r>
      <w:r>
        <w:rPr>
          <w:rFonts w:hAnsi="Times New Roman"/>
        </w:rPr>
        <w:t>‘</w:t>
      </w:r>
      <w:r>
        <w:t>south</w:t>
      </w:r>
      <w:r>
        <w:rPr>
          <w:rFonts w:hAnsi="Times New Roman"/>
        </w:rPr>
        <w:t xml:space="preserve">’ </w:t>
      </w:r>
      <w:r>
        <w:t>\q To *ciparr? \s RMWD</w:t>
      </w:r>
    </w:p>
    <w:p w14:paraId="71296C30" w14:textId="77777777" w:rsidR="00C42BF2" w:rsidRDefault="00C42BF2">
      <w:pPr>
        <w:pStyle w:val="Default"/>
        <w:widowControl w:val="0"/>
        <w:tabs>
          <w:tab w:val="left" w:pos="2880"/>
        </w:tabs>
        <w:ind w:left="2880" w:hanging="2880"/>
      </w:pPr>
    </w:p>
    <w:p w14:paraId="5D2860AD" w14:textId="77777777" w:rsidR="00C42BF2" w:rsidRDefault="00C42BF2">
      <w:pPr>
        <w:pStyle w:val="Default"/>
        <w:widowControl w:val="0"/>
        <w:tabs>
          <w:tab w:val="left" w:pos="2880"/>
        </w:tabs>
        <w:ind w:left="2880" w:hanging="2880"/>
      </w:pPr>
    </w:p>
    <w:p w14:paraId="7111B4C5" w14:textId="77777777" w:rsidR="00C42BF2" w:rsidRDefault="00F80514">
      <w:pPr>
        <w:pStyle w:val="Default"/>
        <w:widowControl w:val="0"/>
        <w:tabs>
          <w:tab w:val="left" w:pos="2880"/>
        </w:tabs>
        <w:ind w:left="2880" w:hanging="2880"/>
        <w:rPr>
          <w:b/>
          <w:bCs/>
        </w:rPr>
      </w:pPr>
      <w:r>
        <w:t xml:space="preserve">\e </w:t>
      </w:r>
      <w:r>
        <w:rPr>
          <w:b/>
          <w:bCs/>
        </w:rPr>
        <w:t>*yu-</w:t>
      </w:r>
    </w:p>
    <w:p w14:paraId="4F50E74C" w14:textId="77777777" w:rsidR="00C42BF2" w:rsidRDefault="00F80514">
      <w:pPr>
        <w:pStyle w:val="Default"/>
        <w:widowControl w:val="0"/>
        <w:tabs>
          <w:tab w:val="left" w:pos="2880"/>
        </w:tabs>
        <w:ind w:left="2880" w:hanging="2880"/>
      </w:pPr>
      <w:r>
        <w:t xml:space="preserve">\t </w:t>
      </w:r>
      <w:r>
        <w:rPr>
          <w:rFonts w:hAnsi="Times New Roman"/>
        </w:rPr>
        <w:t>‘</w:t>
      </w:r>
      <w:r>
        <w:t>cry</w:t>
      </w:r>
      <w:r>
        <w:rPr>
          <w:rFonts w:hAnsi="Times New Roman"/>
        </w:rPr>
        <w:t>’</w:t>
      </w:r>
    </w:p>
    <w:p w14:paraId="6DC620A7" w14:textId="77777777" w:rsidR="00C42BF2" w:rsidRDefault="00F80514">
      <w:pPr>
        <w:pStyle w:val="Default"/>
        <w:widowControl w:val="0"/>
        <w:tabs>
          <w:tab w:val="left" w:pos="2880"/>
        </w:tabs>
        <w:ind w:left="2880" w:hanging="2880"/>
      </w:pPr>
      <w:r>
        <w:t>\b vi</w:t>
      </w:r>
    </w:p>
    <w:p w14:paraId="64DFA2E6" w14:textId="77777777" w:rsidR="00C42BF2" w:rsidRDefault="00F80514">
      <w:pPr>
        <w:pStyle w:val="Default"/>
        <w:widowControl w:val="0"/>
        <w:tabs>
          <w:tab w:val="left" w:pos="2880"/>
        </w:tabs>
        <w:ind w:left="2880" w:hanging="2880"/>
      </w:pPr>
      <w:r>
        <w:t>\x See also *ru-, *rungka-, *pa:rri-, *pa:ci- *yula-.</w:t>
      </w:r>
    </w:p>
    <w:p w14:paraId="727931AF" w14:textId="77777777" w:rsidR="00C42BF2" w:rsidRDefault="00F80514">
      <w:pPr>
        <w:pStyle w:val="Default"/>
        <w:widowControl w:val="0"/>
        <w:tabs>
          <w:tab w:val="left" w:pos="2880"/>
        </w:tabs>
        <w:ind w:left="2880" w:hanging="2880"/>
      </w:pPr>
      <w:r>
        <w:t>\l Wiradjuri</w:t>
      </w:r>
      <w:r>
        <w:tab/>
        <w:t xml:space="preserve">\w yungga-y \g </w:t>
      </w:r>
      <w:r>
        <w:rPr>
          <w:rFonts w:hAnsi="Times New Roman"/>
        </w:rPr>
        <w:t>‘</w:t>
      </w:r>
      <w:r>
        <w:t>cry</w:t>
      </w:r>
      <w:r>
        <w:rPr>
          <w:rFonts w:hAnsi="Times New Roman"/>
        </w:rPr>
        <w:t xml:space="preserve">’ </w:t>
      </w:r>
      <w:r>
        <w:t>\q /ngg/ [</w:t>
      </w:r>
      <w:r>
        <w:rPr>
          <w:i/>
          <w:iCs/>
        </w:rPr>
        <w:t>sic</w:t>
      </w:r>
      <w:r>
        <w:t>]. \s PA</w:t>
      </w:r>
    </w:p>
    <w:p w14:paraId="2E740880" w14:textId="77777777" w:rsidR="00C42BF2" w:rsidRDefault="00F80514">
      <w:pPr>
        <w:pStyle w:val="Default"/>
        <w:widowControl w:val="0"/>
        <w:tabs>
          <w:tab w:val="left" w:pos="2880"/>
        </w:tabs>
        <w:ind w:left="2880" w:hanging="2880"/>
      </w:pPr>
      <w:r>
        <w:t>\l Wangaaybuwan</w:t>
      </w:r>
      <w:r>
        <w:tab/>
        <w:t xml:space="preserve">\w yunga-y \g </w:t>
      </w:r>
      <w:r>
        <w:rPr>
          <w:rFonts w:hAnsi="Times New Roman"/>
        </w:rPr>
        <w:t>‘</w:t>
      </w:r>
      <w:r>
        <w:t>cry</w:t>
      </w:r>
      <w:r>
        <w:rPr>
          <w:rFonts w:hAnsi="Times New Roman"/>
        </w:rPr>
        <w:t xml:space="preserve">’ </w:t>
      </w:r>
      <w:r>
        <w:t>\s PA</w:t>
      </w:r>
    </w:p>
    <w:p w14:paraId="3476EF24" w14:textId="77777777" w:rsidR="00C42BF2" w:rsidRDefault="00F80514">
      <w:pPr>
        <w:pStyle w:val="Default"/>
        <w:widowControl w:val="0"/>
        <w:tabs>
          <w:tab w:val="left" w:pos="2880"/>
        </w:tabs>
        <w:ind w:left="2880" w:hanging="2880"/>
      </w:pPr>
      <w:r>
        <w:t>\l Gamilaraay</w:t>
      </w:r>
      <w:r>
        <w:tab/>
        <w:t xml:space="preserve">\w yu-ng \g </w:t>
      </w:r>
      <w:r>
        <w:rPr>
          <w:rFonts w:hAnsi="Times New Roman"/>
        </w:rPr>
        <w:t>‘</w:t>
      </w:r>
      <w:r>
        <w:t>cry</w:t>
      </w:r>
      <w:r>
        <w:rPr>
          <w:rFonts w:hAnsi="Times New Roman"/>
        </w:rPr>
        <w:t xml:space="preserve">’ </w:t>
      </w:r>
      <w:r>
        <w:t>\s PA</w:t>
      </w:r>
    </w:p>
    <w:p w14:paraId="51C10D59" w14:textId="77777777" w:rsidR="00C42BF2" w:rsidRDefault="00F80514">
      <w:pPr>
        <w:pStyle w:val="Default"/>
        <w:widowControl w:val="0"/>
        <w:tabs>
          <w:tab w:val="left" w:pos="2880"/>
        </w:tabs>
        <w:ind w:left="2880" w:hanging="2880"/>
      </w:pPr>
      <w:r>
        <w:t>\l Yuwaaliyaay</w:t>
      </w:r>
      <w:r>
        <w:tab/>
        <w:t xml:space="preserve">\w yu-ng \g </w:t>
      </w:r>
      <w:r>
        <w:rPr>
          <w:rFonts w:hAnsi="Times New Roman"/>
        </w:rPr>
        <w:t>‘</w:t>
      </w:r>
      <w:r>
        <w:t>cry</w:t>
      </w:r>
      <w:r>
        <w:rPr>
          <w:rFonts w:hAnsi="Times New Roman"/>
        </w:rPr>
        <w:t xml:space="preserve">’ </w:t>
      </w:r>
      <w:r>
        <w:t>\s PA</w:t>
      </w:r>
    </w:p>
    <w:p w14:paraId="7629DDEE" w14:textId="77777777" w:rsidR="00C42BF2" w:rsidRDefault="00F80514">
      <w:pPr>
        <w:pStyle w:val="Default"/>
        <w:widowControl w:val="0"/>
        <w:tabs>
          <w:tab w:val="left" w:pos="2880"/>
        </w:tabs>
        <w:ind w:left="2880" w:hanging="2880"/>
      </w:pPr>
      <w:r>
        <w:t>\l Bandjalang</w:t>
      </w:r>
      <w:r>
        <w:tab/>
        <w:t xml:space="preserve">\w dunga- \g </w:t>
      </w:r>
      <w:r>
        <w:rPr>
          <w:rFonts w:hAnsi="Times New Roman"/>
        </w:rPr>
        <w:t>‘</w:t>
      </w:r>
      <w:r>
        <w:t>cry</w:t>
      </w:r>
      <w:r>
        <w:rPr>
          <w:rFonts w:hAnsi="Times New Roman"/>
        </w:rPr>
        <w:t xml:space="preserve">’ </w:t>
      </w:r>
      <w:r>
        <w:t>\q BA assigns to *ru-, q.v. \s PA</w:t>
      </w:r>
    </w:p>
    <w:p w14:paraId="3F33E20E" w14:textId="77777777" w:rsidR="00C42BF2" w:rsidRDefault="00F80514">
      <w:pPr>
        <w:pStyle w:val="Default"/>
        <w:widowControl w:val="0"/>
        <w:tabs>
          <w:tab w:val="left" w:pos="2880"/>
        </w:tabs>
        <w:ind w:left="2880" w:hanging="2880"/>
      </w:pPr>
      <w:r>
        <w:t>\l Gumbainggir</w:t>
      </w:r>
      <w:r>
        <w:tab/>
        <w:t xml:space="preserve">\w du:(ng) \g </w:t>
      </w:r>
      <w:r>
        <w:rPr>
          <w:rFonts w:hAnsi="Times New Roman"/>
        </w:rPr>
        <w:t>‘</w:t>
      </w:r>
      <w:r>
        <w:t>cry</w:t>
      </w:r>
      <w:r>
        <w:rPr>
          <w:rFonts w:hAnsi="Times New Roman"/>
        </w:rPr>
        <w:t xml:space="preserve">’ </w:t>
      </w:r>
      <w:r>
        <w:t>\q BA assigns to *ru-, q.v. \s PA</w:t>
      </w:r>
    </w:p>
    <w:p w14:paraId="447410D2" w14:textId="77777777" w:rsidR="00C42BF2" w:rsidRDefault="00F80514">
      <w:pPr>
        <w:pStyle w:val="Default"/>
        <w:widowControl w:val="0"/>
        <w:tabs>
          <w:tab w:val="left" w:pos="2880"/>
        </w:tabs>
        <w:ind w:left="2880" w:hanging="2880"/>
      </w:pPr>
      <w:r>
        <w:t xml:space="preserve">\l </w:t>
      </w:r>
      <w:r>
        <w:rPr>
          <w:b/>
          <w:bCs/>
        </w:rPr>
        <w:t>pCNSW</w:t>
      </w:r>
      <w:r>
        <w:rPr>
          <w:b/>
          <w:bCs/>
        </w:rPr>
        <w:tab/>
        <w:t>\w *yu-ng</w:t>
      </w:r>
      <w:r>
        <w:t xml:space="preserve"> \s PA #121</w:t>
      </w:r>
    </w:p>
    <w:p w14:paraId="33B62B0C" w14:textId="77777777" w:rsidR="00C42BF2" w:rsidRDefault="00C42BF2">
      <w:pPr>
        <w:pStyle w:val="Default"/>
        <w:widowControl w:val="0"/>
        <w:tabs>
          <w:tab w:val="left" w:pos="2880"/>
        </w:tabs>
        <w:ind w:left="2880" w:hanging="2880"/>
      </w:pPr>
    </w:p>
    <w:p w14:paraId="6E9E2E45" w14:textId="77777777" w:rsidR="00C42BF2" w:rsidRDefault="00C42BF2">
      <w:pPr>
        <w:pStyle w:val="Default"/>
        <w:widowControl w:val="0"/>
        <w:tabs>
          <w:tab w:val="left" w:pos="2880"/>
        </w:tabs>
        <w:ind w:left="2880" w:hanging="2880"/>
      </w:pPr>
    </w:p>
    <w:p w14:paraId="4561EEC6" w14:textId="77777777" w:rsidR="00C42BF2" w:rsidRDefault="00F80514">
      <w:pPr>
        <w:pStyle w:val="Default"/>
        <w:widowControl w:val="0"/>
        <w:tabs>
          <w:tab w:val="left" w:pos="2880"/>
        </w:tabs>
        <w:ind w:left="2880" w:hanging="2880"/>
        <w:rPr>
          <w:b/>
          <w:bCs/>
        </w:rPr>
      </w:pPr>
      <w:r>
        <w:t xml:space="preserve">\e </w:t>
      </w:r>
      <w:r>
        <w:rPr>
          <w:b/>
          <w:bCs/>
        </w:rPr>
        <w:t>*yu-</w:t>
      </w:r>
    </w:p>
    <w:p w14:paraId="5911F65F" w14:textId="77777777" w:rsidR="00C42BF2" w:rsidRDefault="00F80514">
      <w:pPr>
        <w:pStyle w:val="Default"/>
        <w:widowControl w:val="0"/>
        <w:tabs>
          <w:tab w:val="left" w:pos="2880"/>
        </w:tabs>
        <w:ind w:left="2880" w:hanging="2880"/>
      </w:pPr>
      <w:r>
        <w:t xml:space="preserve">\t </w:t>
      </w:r>
      <w:r>
        <w:rPr>
          <w:rFonts w:hAnsi="Times New Roman"/>
        </w:rPr>
        <w:t>‘</w:t>
      </w:r>
      <w:r>
        <w:t>give</w:t>
      </w:r>
      <w:r>
        <w:rPr>
          <w:rFonts w:hAnsi="Times New Roman"/>
        </w:rPr>
        <w:t>’</w:t>
      </w:r>
    </w:p>
    <w:p w14:paraId="21258F8D" w14:textId="77777777" w:rsidR="00C42BF2" w:rsidRDefault="00F80514">
      <w:pPr>
        <w:pStyle w:val="Default"/>
        <w:widowControl w:val="0"/>
        <w:tabs>
          <w:tab w:val="left" w:pos="2880"/>
        </w:tabs>
        <w:ind w:left="2880" w:hanging="2880"/>
      </w:pPr>
      <w:r>
        <w:t>\b vt</w:t>
      </w:r>
    </w:p>
    <w:p w14:paraId="3900E36C" w14:textId="77777777" w:rsidR="00C42BF2" w:rsidRDefault="00F80514">
      <w:pPr>
        <w:pStyle w:val="Default"/>
        <w:widowControl w:val="0"/>
        <w:tabs>
          <w:tab w:val="left" w:pos="2880"/>
        </w:tabs>
        <w:ind w:left="2880" w:hanging="2880"/>
      </w:pPr>
      <w:r>
        <w:t>\x See also *wa-, *wuka-, *wuwa-, and *yu-; also *wu:ca- (</w:t>
      </w:r>
      <w:r>
        <w:rPr>
          <w:rFonts w:hAnsi="Times New Roman"/>
        </w:rPr>
        <w:t>‘</w:t>
      </w:r>
      <w:r>
        <w:t>share out</w:t>
      </w:r>
      <w:r>
        <w:rPr>
          <w:rFonts w:hAnsi="Times New Roman"/>
        </w:rPr>
        <w:t>’</w:t>
      </w:r>
      <w:r>
        <w:t>).</w:t>
      </w:r>
    </w:p>
    <w:p w14:paraId="72217FD9" w14:textId="77777777" w:rsidR="00C42BF2" w:rsidRDefault="00F80514">
      <w:pPr>
        <w:pStyle w:val="Default"/>
        <w:widowControl w:val="0"/>
        <w:tabs>
          <w:tab w:val="left" w:pos="2880"/>
        </w:tabs>
        <w:ind w:left="2880" w:hanging="2880"/>
      </w:pPr>
      <w:r>
        <w:t>\l Kaurna</w:t>
      </w:r>
      <w:r>
        <w:tab/>
        <w:t xml:space="preserve">\w yunggondi \g </w:t>
      </w:r>
      <w:r>
        <w:rPr>
          <w:rFonts w:hAnsi="Times New Roman"/>
        </w:rPr>
        <w:t>‘</w:t>
      </w:r>
      <w:r>
        <w:t>give, to hand over to</w:t>
      </w:r>
      <w:r>
        <w:rPr>
          <w:rFonts w:hAnsi="Times New Roman"/>
        </w:rPr>
        <w:t xml:space="preserve">’ </w:t>
      </w:r>
      <w:r>
        <w:t>\s Amery &amp; Simpson in Macquarie</w:t>
      </w:r>
    </w:p>
    <w:p w14:paraId="0A328AF7" w14:textId="77777777" w:rsidR="00C42BF2" w:rsidRDefault="00F80514">
      <w:pPr>
        <w:pStyle w:val="Default"/>
        <w:widowControl w:val="0"/>
        <w:tabs>
          <w:tab w:val="left" w:pos="2880"/>
        </w:tabs>
        <w:ind w:left="2880" w:hanging="2880"/>
      </w:pPr>
      <w:r>
        <w:t>\l Diyari</w:t>
      </w:r>
      <w:r>
        <w:tab/>
        <w:t xml:space="preserve">\w yingki- \g </w:t>
      </w:r>
      <w:r>
        <w:rPr>
          <w:rFonts w:hAnsi="Times New Roman"/>
        </w:rPr>
        <w:t>‘</w:t>
      </w:r>
      <w:r>
        <w:t>give</w:t>
      </w:r>
      <w:r>
        <w:rPr>
          <w:rFonts w:hAnsi="Times New Roman"/>
        </w:rPr>
        <w:t xml:space="preserve">’ </w:t>
      </w:r>
      <w:r>
        <w:t xml:space="preserve">\p Vdi; Pr </w:t>
      </w:r>
      <w:r>
        <w:rPr>
          <w:i/>
          <w:iCs/>
        </w:rPr>
        <w:t>yingkiyi</w:t>
      </w:r>
      <w:r>
        <w:t xml:space="preserve">, P </w:t>
      </w:r>
      <w:r>
        <w:rPr>
          <w:i/>
          <w:iCs/>
        </w:rPr>
        <w:t>yingkiya</w:t>
      </w:r>
      <w:r>
        <w:t xml:space="preserve">, Imp </w:t>
      </w:r>
      <w:r>
        <w:rPr>
          <w:i/>
          <w:iCs/>
        </w:rPr>
        <w:t>yingki</w:t>
      </w:r>
      <w:r>
        <w:t>(</w:t>
      </w:r>
      <w:r>
        <w:rPr>
          <w:i/>
          <w:iCs/>
        </w:rPr>
        <w:t>ya</w:t>
      </w:r>
      <w:r>
        <w:t>), \s PA</w:t>
      </w:r>
    </w:p>
    <w:p w14:paraId="5009E532" w14:textId="77777777" w:rsidR="00C42BF2" w:rsidRDefault="00F80514">
      <w:pPr>
        <w:pStyle w:val="Default"/>
        <w:widowControl w:val="0"/>
        <w:tabs>
          <w:tab w:val="left" w:pos="2880"/>
        </w:tabs>
        <w:ind w:left="2880" w:hanging="2880"/>
      </w:pPr>
      <w:r>
        <w:t>\l Wirangu</w:t>
      </w:r>
      <w:r>
        <w:tab/>
        <w:t xml:space="preserve">\w yungga- \g </w:t>
      </w:r>
      <w:r>
        <w:rPr>
          <w:rFonts w:hAnsi="Times New Roman"/>
        </w:rPr>
        <w:t>‘</w:t>
      </w:r>
      <w:r>
        <w:t>to give</w:t>
      </w:r>
      <w:r>
        <w:rPr>
          <w:rFonts w:hAnsi="Times New Roman"/>
        </w:rPr>
        <w:t xml:space="preserve">’ </w:t>
      </w:r>
      <w:r>
        <w:t xml:space="preserve">\p Pr </w:t>
      </w:r>
      <w:r>
        <w:rPr>
          <w:i/>
          <w:iCs/>
        </w:rPr>
        <w:t>yunggarn</w:t>
      </w:r>
      <w:r>
        <w:t xml:space="preserve">. \q Also </w:t>
      </w:r>
      <w:r>
        <w:rPr>
          <w:i/>
          <w:iCs/>
        </w:rPr>
        <w:t>yunggiga-</w:t>
      </w:r>
      <w:r>
        <w:rPr>
          <w:rFonts w:hAnsi="Times New Roman"/>
        </w:rPr>
        <w:t xml:space="preserve"> ‘</w:t>
      </w:r>
      <w:r>
        <w:t>to give, to hand over, to send</w:t>
      </w:r>
      <w:r>
        <w:rPr>
          <w:rFonts w:hAnsi="Times New Roman"/>
        </w:rPr>
        <w:t>’</w:t>
      </w:r>
      <w:r>
        <w:t>. \s LH</w:t>
      </w:r>
    </w:p>
    <w:p w14:paraId="26AA833C" w14:textId="77777777" w:rsidR="00C42BF2" w:rsidRDefault="00F80514">
      <w:pPr>
        <w:pStyle w:val="Default"/>
        <w:widowControl w:val="0"/>
        <w:tabs>
          <w:tab w:val="left" w:pos="2880"/>
        </w:tabs>
        <w:ind w:left="2880" w:hanging="2880"/>
      </w:pPr>
      <w:r>
        <w:t>\l Ngaanyatjarra-Ngaatjatjarra</w:t>
      </w:r>
      <w:r>
        <w:tab/>
        <w:t xml:space="preserve">\w yu- \g </w:t>
      </w:r>
      <w:r>
        <w:rPr>
          <w:rFonts w:hAnsi="Times New Roman"/>
        </w:rPr>
        <w:t>‘</w:t>
      </w:r>
      <w:r>
        <w:t>guve someone or something; extend, put out (a body part)</w:t>
      </w:r>
      <w:r>
        <w:rPr>
          <w:rFonts w:hAnsi="Times New Roman"/>
        </w:rPr>
        <w:t xml:space="preserve">’ </w:t>
      </w:r>
      <w:r>
        <w:t xml:space="preserve">\p vt; Conj NG: F </w:t>
      </w:r>
      <w:r>
        <w:rPr>
          <w:i/>
          <w:iCs/>
        </w:rPr>
        <w:t>yungku</w:t>
      </w:r>
      <w:r>
        <w:t xml:space="preserve">, Imp </w:t>
      </w:r>
      <w:r>
        <w:rPr>
          <w:i/>
          <w:iCs/>
        </w:rPr>
        <w:t>yuwa</w:t>
      </w:r>
      <w:r>
        <w:t xml:space="preserve">, P </w:t>
      </w:r>
      <w:r>
        <w:rPr>
          <w:i/>
          <w:iCs/>
        </w:rPr>
        <w:t>yungu</w:t>
      </w:r>
      <w:r>
        <w:t>. \s G&amp;H</w:t>
      </w:r>
    </w:p>
    <w:p w14:paraId="767966FD" w14:textId="77777777" w:rsidR="00C42BF2" w:rsidRDefault="00F80514">
      <w:pPr>
        <w:pStyle w:val="Default"/>
        <w:ind w:left="2880" w:hanging="2880"/>
        <w:rPr>
          <w:color w:val="993300"/>
          <w:u w:color="993300"/>
        </w:rPr>
      </w:pPr>
      <w:r>
        <w:rPr>
          <w:color w:val="993300"/>
          <w:u w:color="993300"/>
        </w:rPr>
        <w:t>\l Warlpiri</w:t>
      </w:r>
      <w:r>
        <w:rPr>
          <w:color w:val="993300"/>
          <w:u w:color="993300"/>
        </w:rPr>
        <w:tab/>
        <w:t xml:space="preserve">\w yu- ~ yi \g </w:t>
      </w:r>
      <w:r>
        <w:rPr>
          <w:rFonts w:hAnsi="Times New Roman"/>
          <w:color w:val="993300"/>
          <w:u w:color="993300"/>
        </w:rPr>
        <w:t>‘</w:t>
      </w:r>
      <w:r>
        <w:rPr>
          <w:color w:val="993300"/>
          <w:u w:color="993300"/>
        </w:rPr>
        <w:t>give</w:t>
      </w:r>
      <w:r>
        <w:rPr>
          <w:rFonts w:hAnsi="Times New Roman"/>
          <w:color w:val="993300"/>
          <w:u w:color="993300"/>
        </w:rPr>
        <w:t xml:space="preserve">’ </w:t>
      </w:r>
      <w:r>
        <w:rPr>
          <w:color w:val="993300"/>
          <w:u w:color="993300"/>
        </w:rPr>
        <w:t xml:space="preserve">\p Imp </w:t>
      </w:r>
      <w:r>
        <w:rPr>
          <w:i/>
          <w:iCs/>
          <w:color w:val="993300"/>
          <w:u w:color="993300"/>
        </w:rPr>
        <w:t>yungka</w:t>
      </w:r>
      <w:r>
        <w:rPr>
          <w:color w:val="993300"/>
          <w:u w:color="993300"/>
        </w:rPr>
        <w:t xml:space="preserve">, nPast </w:t>
      </w:r>
      <w:r>
        <w:rPr>
          <w:i/>
          <w:iCs/>
          <w:color w:val="993300"/>
          <w:u w:color="993300"/>
        </w:rPr>
        <w:t>yinyi</w:t>
      </w:r>
      <w:r>
        <w:rPr>
          <w:color w:val="993300"/>
          <w:u w:color="993300"/>
        </w:rPr>
        <w:t xml:space="preserve">, P </w:t>
      </w:r>
      <w:r>
        <w:rPr>
          <w:i/>
          <w:iCs/>
          <w:color w:val="993300"/>
          <w:u w:color="993300"/>
        </w:rPr>
        <w:t>yungu</w:t>
      </w:r>
      <w:r>
        <w:rPr>
          <w:color w:val="993300"/>
          <w:u w:color="993300"/>
        </w:rPr>
        <w:t>. \s DGN</w:t>
      </w:r>
    </w:p>
    <w:p w14:paraId="2A710214" w14:textId="77777777" w:rsidR="00C42BF2" w:rsidRDefault="00F80514">
      <w:pPr>
        <w:pStyle w:val="Default"/>
        <w:ind w:left="2880" w:hanging="2880"/>
        <w:rPr>
          <w:color w:val="993300"/>
          <w:u w:color="993300"/>
        </w:rPr>
      </w:pPr>
      <w:r>
        <w:rPr>
          <w:color w:val="993300"/>
          <w:u w:color="993300"/>
        </w:rPr>
        <w:t>\l Warlmanpa</w:t>
      </w:r>
      <w:r>
        <w:rPr>
          <w:color w:val="993300"/>
          <w:u w:color="993300"/>
        </w:rPr>
        <w:tab/>
        <w:t xml:space="preserve">\w yu- ~ yi \g </w:t>
      </w:r>
      <w:r>
        <w:rPr>
          <w:rFonts w:hAnsi="Times New Roman"/>
          <w:color w:val="993300"/>
          <w:u w:color="993300"/>
        </w:rPr>
        <w:t>‘</w:t>
      </w:r>
      <w:r>
        <w:rPr>
          <w:color w:val="993300"/>
          <w:u w:color="993300"/>
        </w:rPr>
        <w:t>give</w:t>
      </w:r>
      <w:r>
        <w:rPr>
          <w:rFonts w:hAnsi="Times New Roman"/>
          <w:color w:val="993300"/>
          <w:u w:color="993300"/>
        </w:rPr>
        <w:t xml:space="preserve">’ </w:t>
      </w:r>
      <w:r>
        <w:rPr>
          <w:color w:val="993300"/>
          <w:u w:color="993300"/>
        </w:rPr>
        <w:t xml:space="preserve">\p Imp </w:t>
      </w:r>
      <w:r>
        <w:rPr>
          <w:i/>
          <w:iCs/>
          <w:color w:val="993300"/>
          <w:u w:color="993300"/>
        </w:rPr>
        <w:t>yungka</w:t>
      </w:r>
      <w:r>
        <w:rPr>
          <w:color w:val="993300"/>
          <w:u w:color="993300"/>
        </w:rPr>
        <w:t xml:space="preserve">, P </w:t>
      </w:r>
      <w:r>
        <w:rPr>
          <w:i/>
          <w:iCs/>
          <w:color w:val="993300"/>
          <w:u w:color="993300"/>
        </w:rPr>
        <w:t>yungu</w:t>
      </w:r>
      <w:r>
        <w:rPr>
          <w:color w:val="993300"/>
          <w:u w:color="993300"/>
        </w:rPr>
        <w:t xml:space="preserve">, Fut </w:t>
      </w:r>
      <w:r>
        <w:rPr>
          <w:i/>
          <w:iCs/>
          <w:color w:val="993300"/>
          <w:u w:color="993300"/>
        </w:rPr>
        <w:t>yinyi</w:t>
      </w:r>
      <w:r>
        <w:rPr>
          <w:color w:val="993300"/>
          <w:u w:color="993300"/>
        </w:rPr>
        <w:t>. \s DGN</w:t>
      </w:r>
    </w:p>
    <w:p w14:paraId="4C699102" w14:textId="77777777" w:rsidR="00C42BF2" w:rsidRDefault="00F80514">
      <w:pPr>
        <w:pStyle w:val="Default"/>
        <w:widowControl w:val="0"/>
        <w:tabs>
          <w:tab w:val="left" w:pos="2880"/>
        </w:tabs>
      </w:pPr>
      <w:r>
        <w:t>\l Noala</w:t>
      </w:r>
      <w:r>
        <w:tab/>
        <w:t xml:space="preserve">yungku \g </w:t>
      </w:r>
      <w:r>
        <w:rPr>
          <w:rFonts w:hAnsi="Times New Roman"/>
        </w:rPr>
        <w:t>‘</w:t>
      </w:r>
      <w:r>
        <w:t>to give</w:t>
      </w:r>
      <w:r>
        <w:rPr>
          <w:rFonts w:hAnsi="Times New Roman"/>
        </w:rPr>
        <w:t xml:space="preserve">’ </w:t>
      </w:r>
      <w:r>
        <w:t>\s GNOG</w:t>
      </w:r>
    </w:p>
    <w:p w14:paraId="08ECC81B" w14:textId="77777777" w:rsidR="00C42BF2" w:rsidRDefault="00F80514">
      <w:pPr>
        <w:pStyle w:val="Default"/>
        <w:widowControl w:val="0"/>
        <w:tabs>
          <w:tab w:val="left" w:pos="2880"/>
        </w:tabs>
        <w:ind w:left="2880" w:hanging="2880"/>
      </w:pPr>
      <w:r>
        <w:t xml:space="preserve">\l Martuthunira </w:t>
      </w:r>
      <w:r>
        <w:tab/>
        <w:t xml:space="preserve">yungku- \g </w:t>
      </w:r>
      <w:r>
        <w:rPr>
          <w:rFonts w:hAnsi="Times New Roman"/>
        </w:rPr>
        <w:t>‘</w:t>
      </w:r>
      <w:r>
        <w:t>to give</w:t>
      </w:r>
      <w:r>
        <w:rPr>
          <w:rFonts w:hAnsi="Times New Roman"/>
        </w:rPr>
        <w:t xml:space="preserve">’ </w:t>
      </w:r>
      <w:r>
        <w:t xml:space="preserve">\p vditransitive; Conj </w:t>
      </w:r>
      <w:r>
        <w:rPr>
          <w:rFonts w:hAnsi="Times New Roman"/>
        </w:rPr>
        <w:t>Ø</w:t>
      </w:r>
      <w:r>
        <w:t xml:space="preserve">, subconj, NG: Pr </w:t>
      </w:r>
      <w:r>
        <w:rPr>
          <w:i/>
          <w:iCs/>
        </w:rPr>
        <w:t>yungkunguru</w:t>
      </w:r>
      <w:r>
        <w:t xml:space="preserve">, P </w:t>
      </w:r>
      <w:r>
        <w:rPr>
          <w:i/>
          <w:iCs/>
        </w:rPr>
        <w:t>yungkulha</w:t>
      </w:r>
      <w:r>
        <w:t xml:space="preserve">, Passive Perfective </w:t>
      </w:r>
      <w:r>
        <w:rPr>
          <w:i/>
          <w:iCs/>
        </w:rPr>
        <w:t>yungkuyangu</w:t>
      </w:r>
      <w:r>
        <w:t xml:space="preserve">, F </w:t>
      </w:r>
      <w:r>
        <w:rPr>
          <w:i/>
          <w:iCs/>
        </w:rPr>
        <w:t>yungkulayi</w:t>
      </w:r>
      <w:r>
        <w:t xml:space="preserve">, Imp </w:t>
      </w:r>
      <w:r>
        <w:rPr>
          <w:i/>
          <w:iCs/>
        </w:rPr>
        <w:t>yungku</w:t>
      </w:r>
      <w:r>
        <w:t>. \s GNOG, AD</w:t>
      </w:r>
    </w:p>
    <w:p w14:paraId="7EC56722" w14:textId="77777777" w:rsidR="00C42BF2" w:rsidRDefault="00F80514">
      <w:pPr>
        <w:pStyle w:val="Default"/>
        <w:widowControl w:val="0"/>
        <w:tabs>
          <w:tab w:val="left" w:pos="2880"/>
        </w:tabs>
      </w:pPr>
      <w:r>
        <w:t xml:space="preserve">\l Ngarluma </w:t>
      </w:r>
      <w:r>
        <w:tab/>
        <w:t xml:space="preserve">yungku \g </w:t>
      </w:r>
      <w:r>
        <w:rPr>
          <w:rFonts w:hAnsi="Times New Roman"/>
        </w:rPr>
        <w:t>‘</w:t>
      </w:r>
      <w:r>
        <w:t>to give</w:t>
      </w:r>
      <w:r>
        <w:rPr>
          <w:rFonts w:hAnsi="Times New Roman"/>
        </w:rPr>
        <w:t xml:space="preserve">’ </w:t>
      </w:r>
      <w:r>
        <w:t>\s GNOG</w:t>
      </w:r>
    </w:p>
    <w:p w14:paraId="76126D72" w14:textId="77777777" w:rsidR="00C42BF2" w:rsidRDefault="00F80514">
      <w:pPr>
        <w:pStyle w:val="Default"/>
        <w:widowControl w:val="0"/>
        <w:tabs>
          <w:tab w:val="left" w:pos="2880"/>
        </w:tabs>
        <w:ind w:left="2880" w:hanging="2880"/>
      </w:pPr>
      <w:r>
        <w:t xml:space="preserve">\l Yinyjiparnti </w:t>
      </w:r>
      <w:r>
        <w:tab/>
        <w:t xml:space="preserve">yungku- \g </w:t>
      </w:r>
      <w:r>
        <w:rPr>
          <w:rFonts w:hAnsi="Times New Roman"/>
        </w:rPr>
        <w:t>‘</w:t>
      </w:r>
      <w:r>
        <w:t>give</w:t>
      </w:r>
      <w:r>
        <w:rPr>
          <w:rFonts w:hAnsi="Times New Roman"/>
        </w:rPr>
        <w:t xml:space="preserve">’ </w:t>
      </w:r>
      <w:r>
        <w:t xml:space="preserve">\p Conj </w:t>
      </w:r>
      <w:r>
        <w:rPr>
          <w:rFonts w:hAnsi="Times New Roman"/>
        </w:rPr>
        <w:t>Ø</w:t>
      </w:r>
      <w:r>
        <w:t xml:space="preserve">: Pr </w:t>
      </w:r>
      <w:r>
        <w:rPr>
          <w:i/>
          <w:iCs/>
        </w:rPr>
        <w:t>yungku</w:t>
      </w:r>
      <w:r>
        <w:t xml:space="preserve">, P </w:t>
      </w:r>
      <w:r>
        <w:rPr>
          <w:i/>
          <w:iCs/>
        </w:rPr>
        <w:t>yungkunha</w:t>
      </w:r>
      <w:r>
        <w:t xml:space="preserve">, Impf </w:t>
      </w:r>
      <w:r>
        <w:rPr>
          <w:i/>
          <w:iCs/>
        </w:rPr>
        <w:t>yungkungu</w:t>
      </w:r>
      <w:r>
        <w:t xml:space="preserve">, Imp </w:t>
      </w:r>
      <w:r>
        <w:rPr>
          <w:i/>
          <w:iCs/>
        </w:rPr>
        <w:t>yungkuma</w:t>
      </w:r>
      <w:r>
        <w:t>. \s GNOG</w:t>
      </w:r>
    </w:p>
    <w:p w14:paraId="3BFDB669" w14:textId="77777777" w:rsidR="00C42BF2" w:rsidRDefault="00F80514">
      <w:pPr>
        <w:pStyle w:val="Default"/>
        <w:widowControl w:val="0"/>
        <w:tabs>
          <w:tab w:val="left" w:pos="2880"/>
        </w:tabs>
      </w:pPr>
      <w:r>
        <w:t>\l Kurrama</w:t>
      </w:r>
      <w:r>
        <w:tab/>
        <w:t xml:space="preserve">yungki \g </w:t>
      </w:r>
      <w:r>
        <w:rPr>
          <w:rFonts w:hAnsi="Times New Roman"/>
        </w:rPr>
        <w:t>‘</w:t>
      </w:r>
      <w:r>
        <w:t>to give</w:t>
      </w:r>
      <w:r>
        <w:rPr>
          <w:rFonts w:hAnsi="Times New Roman"/>
        </w:rPr>
        <w:t xml:space="preserve">’ </w:t>
      </w:r>
      <w:r>
        <w:t>\s GNOG</w:t>
      </w:r>
    </w:p>
    <w:p w14:paraId="0F4BA7B3" w14:textId="77777777" w:rsidR="00C42BF2" w:rsidRDefault="00F80514">
      <w:pPr>
        <w:pStyle w:val="Default"/>
        <w:widowControl w:val="0"/>
        <w:tabs>
          <w:tab w:val="left" w:pos="2880"/>
        </w:tabs>
      </w:pPr>
      <w:r>
        <w:t>\l Palyku</w:t>
      </w:r>
      <w:r>
        <w:tab/>
        <w:t>yi</w:t>
      </w:r>
      <w:r>
        <w:rPr>
          <w:rFonts w:hAnsi="Times New Roman"/>
        </w:rPr>
        <w:t>ñ</w:t>
      </w:r>
      <w:r>
        <w:t xml:space="preserve">a \g </w:t>
      </w:r>
      <w:r>
        <w:rPr>
          <w:rFonts w:hAnsi="Times New Roman"/>
        </w:rPr>
        <w:t>‘</w:t>
      </w:r>
      <w:r>
        <w:t>to give</w:t>
      </w:r>
      <w:r>
        <w:rPr>
          <w:rFonts w:hAnsi="Times New Roman"/>
        </w:rPr>
        <w:t xml:space="preserve">’ </w:t>
      </w:r>
      <w:r>
        <w:t>\s GNOG</w:t>
      </w:r>
    </w:p>
    <w:p w14:paraId="646D316D" w14:textId="77777777" w:rsidR="00C42BF2" w:rsidRDefault="00F80514">
      <w:pPr>
        <w:pStyle w:val="Default"/>
        <w:widowControl w:val="0"/>
        <w:tabs>
          <w:tab w:val="left" w:pos="2880"/>
        </w:tabs>
        <w:ind w:left="2880" w:hanging="2880"/>
      </w:pPr>
      <w:r>
        <w:t xml:space="preserve">\l Panyjima </w:t>
      </w:r>
      <w:r>
        <w:tab/>
        <w:t>yi</w:t>
      </w:r>
      <w:r>
        <w:rPr>
          <w:rFonts w:hAnsi="Times New Roman"/>
        </w:rPr>
        <w:t>ñ</w:t>
      </w:r>
      <w:r>
        <w:t xml:space="preserve">a- \g </w:t>
      </w:r>
      <w:r>
        <w:rPr>
          <w:rFonts w:hAnsi="Times New Roman"/>
        </w:rPr>
        <w:t>‘</w:t>
      </w:r>
      <w:r>
        <w:t>give</w:t>
      </w:r>
      <w:r>
        <w:rPr>
          <w:rFonts w:hAnsi="Times New Roman"/>
        </w:rPr>
        <w:t xml:space="preserve">’ </w:t>
      </w:r>
      <w:r>
        <w:t xml:space="preserve">\p vditransitive, Conj </w:t>
      </w:r>
      <w:r>
        <w:rPr>
          <w:rFonts w:hAnsi="Times New Roman"/>
        </w:rPr>
        <w:t>Ø</w:t>
      </w:r>
      <w:r>
        <w:t xml:space="preserve">: Pr </w:t>
      </w:r>
      <w:r>
        <w:rPr>
          <w:i/>
          <w:iCs/>
        </w:rPr>
        <w:t>yi</w:t>
      </w:r>
      <w:r>
        <w:rPr>
          <w:rFonts w:hAnsi="Times New Roman"/>
          <w:i/>
          <w:iCs/>
        </w:rPr>
        <w:t>ñ</w:t>
      </w:r>
      <w:r>
        <w:rPr>
          <w:i/>
          <w:iCs/>
        </w:rPr>
        <w:t>aku</w:t>
      </w:r>
      <w:r>
        <w:t xml:space="preserve">, F/Prp </w:t>
      </w:r>
      <w:r>
        <w:rPr>
          <w:i/>
          <w:iCs/>
        </w:rPr>
        <w:t>yi</w:t>
      </w:r>
      <w:r>
        <w:rPr>
          <w:rFonts w:hAnsi="Times New Roman"/>
          <w:i/>
          <w:iCs/>
        </w:rPr>
        <w:t>ñ</w:t>
      </w:r>
      <w:r>
        <w:rPr>
          <w:i/>
          <w:iCs/>
        </w:rPr>
        <w:t>arta</w:t>
      </w:r>
      <w:r>
        <w:t xml:space="preserve">, P </w:t>
      </w:r>
      <w:r>
        <w:rPr>
          <w:i/>
          <w:iCs/>
        </w:rPr>
        <w:t>yi</w:t>
      </w:r>
      <w:r>
        <w:rPr>
          <w:rFonts w:hAnsi="Times New Roman"/>
          <w:i/>
          <w:iCs/>
        </w:rPr>
        <w:t>ñ</w:t>
      </w:r>
      <w:r>
        <w:rPr>
          <w:i/>
          <w:iCs/>
        </w:rPr>
        <w:t>anha</w:t>
      </w:r>
      <w:r>
        <w:t xml:space="preserve">, Perfect </w:t>
      </w:r>
      <w:r>
        <w:rPr>
          <w:i/>
          <w:iCs/>
        </w:rPr>
        <w:t>yi</w:t>
      </w:r>
      <w:r>
        <w:rPr>
          <w:rFonts w:hAnsi="Times New Roman"/>
          <w:i/>
          <w:iCs/>
        </w:rPr>
        <w:t>ñ</w:t>
      </w:r>
      <w:r>
        <w:rPr>
          <w:i/>
          <w:iCs/>
        </w:rPr>
        <w:t>alha</w:t>
      </w:r>
      <w:r>
        <w:t xml:space="preserve">, Imp </w:t>
      </w:r>
      <w:r>
        <w:rPr>
          <w:i/>
          <w:iCs/>
        </w:rPr>
        <w:t>yi</w:t>
      </w:r>
      <w:r>
        <w:rPr>
          <w:rFonts w:hAnsi="Times New Roman"/>
          <w:i/>
          <w:iCs/>
        </w:rPr>
        <w:t>ñ</w:t>
      </w:r>
      <w:r>
        <w:rPr>
          <w:i/>
          <w:iCs/>
        </w:rPr>
        <w:t>ama</w:t>
      </w:r>
      <w:r>
        <w:t>. \s GNOG</w:t>
      </w:r>
    </w:p>
    <w:p w14:paraId="4C0E13AA" w14:textId="77777777" w:rsidR="00C42BF2" w:rsidRDefault="00F80514">
      <w:pPr>
        <w:pStyle w:val="Default"/>
        <w:widowControl w:val="0"/>
        <w:tabs>
          <w:tab w:val="left" w:pos="2880"/>
        </w:tabs>
        <w:ind w:left="2880" w:hanging="2880"/>
      </w:pPr>
      <w:r>
        <w:t xml:space="preserve">\l </w:t>
      </w:r>
      <w:r>
        <w:rPr>
          <w:b/>
          <w:bCs/>
        </w:rPr>
        <w:t>pNgayarda</w:t>
      </w:r>
      <w:r>
        <w:rPr>
          <w:b/>
          <w:bCs/>
        </w:rPr>
        <w:tab/>
        <w:t>\w *yu-</w:t>
      </w:r>
      <w:r>
        <w:t xml:space="preserve"> \p Conj NG. \q GNOG: has cognates in Iwaidjan, Kakaduan, Gunwinyguan, Burarran. \s GNOG #714</w:t>
      </w:r>
    </w:p>
    <w:p w14:paraId="53153E44" w14:textId="77777777" w:rsidR="00C42BF2" w:rsidRDefault="00F80514">
      <w:pPr>
        <w:pStyle w:val="Default"/>
        <w:widowControl w:val="0"/>
        <w:tabs>
          <w:tab w:val="left" w:pos="2880"/>
        </w:tabs>
        <w:ind w:left="2880" w:hanging="2880"/>
      </w:pPr>
      <w:r>
        <w:t>\l Watjarri</w:t>
      </w:r>
      <w:r>
        <w:tab/>
        <w:t xml:space="preserve">\w yu- \g </w:t>
      </w:r>
      <w:r>
        <w:rPr>
          <w:rFonts w:hAnsi="Times New Roman"/>
        </w:rPr>
        <w:t>‘</w:t>
      </w:r>
      <w:r>
        <w:t>to give</w:t>
      </w:r>
      <w:r>
        <w:rPr>
          <w:rFonts w:hAnsi="Times New Roman"/>
        </w:rPr>
        <w:t xml:space="preserve">’ </w:t>
      </w:r>
      <w:r>
        <w:t xml:space="preserve">\p Conj. irreg, vt; Pres </w:t>
      </w:r>
      <w:r>
        <w:rPr>
          <w:i/>
          <w:iCs/>
        </w:rPr>
        <w:t>yungma</w:t>
      </w:r>
      <w:r>
        <w:rPr>
          <w:rFonts w:hAnsi="Times New Roman"/>
          <w:i/>
          <w:iCs/>
        </w:rPr>
        <w:t>ñ</w:t>
      </w:r>
      <w:r>
        <w:rPr>
          <w:i/>
          <w:iCs/>
        </w:rPr>
        <w:t>a</w:t>
      </w:r>
      <w:r>
        <w:t xml:space="preserve">, P </w:t>
      </w:r>
      <w:r>
        <w:rPr>
          <w:i/>
          <w:iCs/>
        </w:rPr>
        <w:t>i</w:t>
      </w:r>
      <w:r>
        <w:rPr>
          <w:rFonts w:hAnsi="Times New Roman"/>
          <w:i/>
          <w:iCs/>
        </w:rPr>
        <w:t>ñ</w:t>
      </w:r>
      <w:r>
        <w:rPr>
          <w:i/>
          <w:iCs/>
        </w:rPr>
        <w:t>a</w:t>
      </w:r>
      <w:r>
        <w:t xml:space="preserve">, F </w:t>
      </w:r>
      <w:r>
        <w:rPr>
          <w:i/>
          <w:iCs/>
        </w:rPr>
        <w:t>yungaya</w:t>
      </w:r>
      <w:r>
        <w:t xml:space="preserve">, Perf Imp </w:t>
      </w:r>
      <w:r>
        <w:rPr>
          <w:i/>
          <w:iCs/>
        </w:rPr>
        <w:t>yunga</w:t>
      </w:r>
      <w:r>
        <w:t xml:space="preserve">, Impf Imp </w:t>
      </w:r>
      <w:r>
        <w:rPr>
          <w:i/>
          <w:iCs/>
        </w:rPr>
        <w:t>yungama</w:t>
      </w:r>
      <w:r>
        <w:t xml:space="preserve">, Prp </w:t>
      </w:r>
      <w:r>
        <w:rPr>
          <w:i/>
          <w:iCs/>
        </w:rPr>
        <w:t>i</w:t>
      </w:r>
      <w:r>
        <w:rPr>
          <w:rFonts w:hAnsi="Times New Roman"/>
          <w:i/>
          <w:iCs/>
        </w:rPr>
        <w:t>ñ</w:t>
      </w:r>
      <w:r>
        <w:rPr>
          <w:i/>
          <w:iCs/>
        </w:rPr>
        <w:t>angawu</w:t>
      </w:r>
      <w:r>
        <w:t>. \s WD</w:t>
      </w:r>
    </w:p>
    <w:p w14:paraId="7102AAEA" w14:textId="77777777" w:rsidR="00C42BF2" w:rsidRDefault="00F80514">
      <w:pPr>
        <w:pStyle w:val="Default"/>
        <w:widowControl w:val="0"/>
        <w:tabs>
          <w:tab w:val="left" w:pos="2880"/>
        </w:tabs>
        <w:ind w:left="2880" w:hanging="2880"/>
      </w:pPr>
      <w:r>
        <w:t>\l Nyungar</w:t>
      </w:r>
      <w:r>
        <w:tab/>
        <w:t xml:space="preserve">\w yungka- \g </w:t>
      </w:r>
      <w:r>
        <w:rPr>
          <w:rFonts w:hAnsi="Times New Roman"/>
        </w:rPr>
        <w:t>‘</w:t>
      </w:r>
      <w:r>
        <w:t>give</w:t>
      </w:r>
      <w:r>
        <w:rPr>
          <w:rFonts w:hAnsi="Times New Roman"/>
        </w:rPr>
        <w:t xml:space="preserve">’ </w:t>
      </w:r>
      <w:r>
        <w:t xml:space="preserve">\q WD cites as </w:t>
      </w:r>
      <w:r>
        <w:rPr>
          <w:i/>
          <w:iCs/>
        </w:rPr>
        <w:t>yang-</w:t>
      </w:r>
      <w:r>
        <w:t>. \s Dench in Macquarie, WD</w:t>
      </w:r>
    </w:p>
    <w:p w14:paraId="0E63C8A6" w14:textId="77777777" w:rsidR="00C42BF2" w:rsidRDefault="00C42BF2">
      <w:pPr>
        <w:pStyle w:val="Default"/>
        <w:widowControl w:val="0"/>
        <w:tabs>
          <w:tab w:val="left" w:pos="2880"/>
        </w:tabs>
        <w:ind w:left="2880" w:hanging="2880"/>
      </w:pPr>
    </w:p>
    <w:p w14:paraId="251542AD" w14:textId="77777777" w:rsidR="00C42BF2" w:rsidRDefault="00C42BF2">
      <w:pPr>
        <w:pStyle w:val="Default"/>
        <w:widowControl w:val="0"/>
        <w:tabs>
          <w:tab w:val="left" w:pos="2880"/>
        </w:tabs>
        <w:ind w:left="2880" w:hanging="2880"/>
      </w:pPr>
    </w:p>
    <w:p w14:paraId="3BABAD6E" w14:textId="77777777" w:rsidR="00C42BF2" w:rsidRDefault="00F80514">
      <w:pPr>
        <w:pStyle w:val="Default"/>
        <w:widowControl w:val="0"/>
        <w:tabs>
          <w:tab w:val="left" w:pos="2880"/>
        </w:tabs>
        <w:ind w:left="2880" w:hanging="2880"/>
        <w:rPr>
          <w:b/>
          <w:bCs/>
        </w:rPr>
      </w:pPr>
      <w:r>
        <w:t xml:space="preserve">\e </w:t>
      </w:r>
      <w:r>
        <w:rPr>
          <w:b/>
          <w:bCs/>
        </w:rPr>
        <w:t>*yuku</w:t>
      </w:r>
    </w:p>
    <w:p w14:paraId="442932D9" w14:textId="77777777" w:rsidR="00C42BF2" w:rsidRDefault="00F80514">
      <w:pPr>
        <w:pStyle w:val="Default"/>
        <w:widowControl w:val="0"/>
        <w:tabs>
          <w:tab w:val="left" w:pos="2880"/>
        </w:tabs>
        <w:ind w:left="2880" w:hanging="2880"/>
      </w:pPr>
      <w:r>
        <w:t xml:space="preserve">\t </w:t>
      </w:r>
      <w:r>
        <w:rPr>
          <w:rFonts w:hAnsi="Times New Roman"/>
        </w:rPr>
        <w:t>‘</w:t>
      </w:r>
      <w:r>
        <w:t>tree</w:t>
      </w:r>
      <w:r>
        <w:rPr>
          <w:rFonts w:hAnsi="Times New Roman"/>
        </w:rPr>
        <w:t>’</w:t>
      </w:r>
    </w:p>
    <w:p w14:paraId="7B907928" w14:textId="77777777" w:rsidR="00C42BF2" w:rsidRDefault="00F80514">
      <w:pPr>
        <w:pStyle w:val="Default"/>
        <w:widowControl w:val="0"/>
        <w:tabs>
          <w:tab w:val="left" w:pos="2880"/>
        </w:tabs>
        <w:ind w:left="2880" w:hanging="2880"/>
      </w:pPr>
      <w:r>
        <w:t>\b n</w:t>
      </w:r>
    </w:p>
    <w:p w14:paraId="7084FAED" w14:textId="77777777" w:rsidR="00C42BF2" w:rsidRDefault="00F80514">
      <w:pPr>
        <w:pStyle w:val="Default"/>
        <w:widowControl w:val="0"/>
        <w:tabs>
          <w:tab w:val="left" w:pos="2880"/>
        </w:tabs>
        <w:ind w:left="2880" w:hanging="2880"/>
      </w:pPr>
      <w:r>
        <w:t>\c P</w:t>
      </w:r>
    </w:p>
    <w:p w14:paraId="389B38A1" w14:textId="77777777" w:rsidR="00C42BF2" w:rsidRDefault="00F80514">
      <w:pPr>
        <w:pStyle w:val="Default"/>
        <w:widowControl w:val="0"/>
        <w:tabs>
          <w:tab w:val="left" w:pos="2880"/>
        </w:tabs>
        <w:ind w:left="2880" w:hanging="2880"/>
      </w:pPr>
      <w:r>
        <w:t>\x See also *yuku (</w:t>
      </w:r>
      <w:r>
        <w:rPr>
          <w:rFonts w:hAnsi="Times New Roman"/>
        </w:rPr>
        <w:t>‘</w:t>
      </w:r>
      <w:r>
        <w:t>big</w:t>
      </w:r>
      <w:r>
        <w:rPr>
          <w:rFonts w:hAnsi="Times New Roman"/>
        </w:rPr>
        <w:t>’</w:t>
      </w:r>
      <w:r>
        <w:t>); *ci:rni, *yumpa.</w:t>
      </w:r>
    </w:p>
    <w:p w14:paraId="35D84CEF" w14:textId="77777777" w:rsidR="00C42BF2" w:rsidRDefault="00F80514">
      <w:pPr>
        <w:pStyle w:val="Default"/>
        <w:widowControl w:val="0"/>
        <w:tabs>
          <w:tab w:val="left" w:pos="2880"/>
        </w:tabs>
        <w:ind w:left="2880" w:hanging="2880"/>
      </w:pPr>
      <w:r>
        <w:lastRenderedPageBreak/>
        <w:t>\l Uradhi</w:t>
      </w:r>
      <w:r>
        <w:tab/>
        <w:t xml:space="preserve">\w yuku \g </w:t>
      </w:r>
      <w:r>
        <w:rPr>
          <w:rFonts w:hAnsi="Times New Roman"/>
        </w:rPr>
        <w:t>‘</w:t>
      </w:r>
      <w:r>
        <w:t>tree, wood, stick, log</w:t>
      </w:r>
      <w:r>
        <w:rPr>
          <w:rFonts w:hAnsi="Times New Roman"/>
        </w:rPr>
        <w:t xml:space="preserve">’ </w:t>
      </w:r>
      <w:r>
        <w:t>\q Atampaya, Angkamuthi, Yadhaykenu. \s KLH, TC</w:t>
      </w:r>
    </w:p>
    <w:p w14:paraId="460C3B80" w14:textId="77777777" w:rsidR="00C42BF2" w:rsidRDefault="00F80514">
      <w:pPr>
        <w:pStyle w:val="Default"/>
        <w:widowControl w:val="0"/>
        <w:tabs>
          <w:tab w:val="left" w:pos="2880"/>
        </w:tabs>
        <w:ind w:left="2880" w:hanging="2880"/>
      </w:pPr>
      <w:r>
        <w:t>\l Mpalitjanh</w:t>
      </w:r>
      <w:r>
        <w:tab/>
        <w:t xml:space="preserve">\w uku \g </w:t>
      </w:r>
      <w:r>
        <w:rPr>
          <w:rFonts w:hAnsi="Times New Roman"/>
        </w:rPr>
        <w:t>‘</w:t>
      </w:r>
      <w:r>
        <w:t>tree</w:t>
      </w:r>
      <w:r>
        <w:rPr>
          <w:rFonts w:hAnsi="Times New Roman"/>
        </w:rPr>
        <w:t xml:space="preserve">’ </w:t>
      </w:r>
      <w:r>
        <w:t>\s KLH</w:t>
      </w:r>
    </w:p>
    <w:p w14:paraId="5E536CB3" w14:textId="77777777" w:rsidR="00C42BF2" w:rsidRDefault="00F80514">
      <w:pPr>
        <w:pStyle w:val="Default"/>
        <w:widowControl w:val="0"/>
        <w:tabs>
          <w:tab w:val="left" w:pos="2880"/>
        </w:tabs>
        <w:ind w:left="2880" w:hanging="2880"/>
      </w:pPr>
      <w:r>
        <w:t>\l Luthigh</w:t>
      </w:r>
      <w:r>
        <w:tab/>
        <w:t xml:space="preserve">\w uku \g </w:t>
      </w:r>
      <w:r>
        <w:rPr>
          <w:rFonts w:hAnsi="Times New Roman"/>
        </w:rPr>
        <w:t>‘</w:t>
      </w:r>
      <w:r>
        <w:t>tree</w:t>
      </w:r>
      <w:r>
        <w:rPr>
          <w:rFonts w:hAnsi="Times New Roman"/>
        </w:rPr>
        <w:t xml:space="preserve">’ </w:t>
      </w:r>
      <w:r>
        <w:t>\s KLH</w:t>
      </w:r>
    </w:p>
    <w:p w14:paraId="417DE8A4" w14:textId="77777777" w:rsidR="00C42BF2" w:rsidRDefault="00F80514">
      <w:pPr>
        <w:pStyle w:val="Default"/>
        <w:widowControl w:val="0"/>
        <w:tabs>
          <w:tab w:val="left" w:pos="2880"/>
        </w:tabs>
        <w:ind w:left="2880" w:hanging="2880"/>
      </w:pPr>
      <w:r>
        <w:t>\l Yinwum</w:t>
      </w:r>
      <w:r>
        <w:tab/>
        <w:t xml:space="preserve">\w ke \g </w:t>
      </w:r>
      <w:r>
        <w:rPr>
          <w:rFonts w:hAnsi="Times New Roman"/>
        </w:rPr>
        <w:t>‘</w:t>
      </w:r>
      <w:r>
        <w:t>tree</w:t>
      </w:r>
      <w:r>
        <w:rPr>
          <w:rFonts w:hAnsi="Times New Roman"/>
        </w:rPr>
        <w:t xml:space="preserve">’ </w:t>
      </w:r>
      <w:r>
        <w:t>\s KLH</w:t>
      </w:r>
    </w:p>
    <w:p w14:paraId="1652BEB6" w14:textId="77777777" w:rsidR="00C42BF2" w:rsidRDefault="00F80514">
      <w:pPr>
        <w:pStyle w:val="Default"/>
        <w:widowControl w:val="0"/>
        <w:tabs>
          <w:tab w:val="left" w:pos="2880"/>
        </w:tabs>
        <w:ind w:left="2880" w:hanging="2880"/>
      </w:pPr>
      <w:r>
        <w:t>\l Awngthim</w:t>
      </w:r>
      <w:r>
        <w:tab/>
        <w:t xml:space="preserve">\w ku \g </w:t>
      </w:r>
      <w:r>
        <w:rPr>
          <w:rFonts w:hAnsi="Times New Roman"/>
        </w:rPr>
        <w:t>‘</w:t>
      </w:r>
      <w:r>
        <w:t>tree</w:t>
      </w:r>
      <w:r>
        <w:rPr>
          <w:rFonts w:hAnsi="Times New Roman"/>
        </w:rPr>
        <w:t xml:space="preserve">’ </w:t>
      </w:r>
      <w:r>
        <w:t>\s KLH</w:t>
      </w:r>
    </w:p>
    <w:p w14:paraId="7F6B0B81" w14:textId="77777777" w:rsidR="00C42BF2" w:rsidRDefault="00F80514">
      <w:pPr>
        <w:pStyle w:val="Default"/>
        <w:widowControl w:val="0"/>
        <w:tabs>
          <w:tab w:val="left" w:pos="2880"/>
        </w:tabs>
        <w:ind w:left="2880" w:hanging="2880"/>
      </w:pPr>
      <w:r>
        <w:t>\l Ntra</w:t>
      </w:r>
      <w:r>
        <w:rPr>
          <w:rFonts w:hAnsi="Times New Roman"/>
        </w:rPr>
        <w:t>’</w:t>
      </w:r>
      <w:r>
        <w:t>ngith</w:t>
      </w:r>
      <w:r>
        <w:tab/>
        <w:t xml:space="preserve">\w ko \g </w:t>
      </w:r>
      <w:r>
        <w:rPr>
          <w:rFonts w:hAnsi="Times New Roman"/>
        </w:rPr>
        <w:t>‘</w:t>
      </w:r>
      <w:r>
        <w:t>tree</w:t>
      </w:r>
      <w:r>
        <w:rPr>
          <w:rFonts w:hAnsi="Times New Roman"/>
        </w:rPr>
        <w:t xml:space="preserve">’ </w:t>
      </w:r>
      <w:r>
        <w:t>\s KLH</w:t>
      </w:r>
    </w:p>
    <w:p w14:paraId="48A54754" w14:textId="77777777" w:rsidR="00C42BF2" w:rsidRDefault="00F80514">
      <w:pPr>
        <w:pStyle w:val="Default"/>
        <w:widowControl w:val="0"/>
        <w:tabs>
          <w:tab w:val="left" w:pos="2880"/>
        </w:tabs>
        <w:ind w:left="2880" w:hanging="2880"/>
      </w:pPr>
      <w:r>
        <w:t>\l Mpakwithi</w:t>
      </w:r>
      <w:r>
        <w:tab/>
        <w:t xml:space="preserve">\w ku \g </w:t>
      </w:r>
      <w:r>
        <w:rPr>
          <w:rFonts w:hAnsi="Times New Roman"/>
        </w:rPr>
        <w:t>‘</w:t>
      </w:r>
      <w:r>
        <w:t>tree</w:t>
      </w:r>
      <w:r>
        <w:rPr>
          <w:rFonts w:hAnsi="Times New Roman"/>
        </w:rPr>
        <w:t xml:space="preserve">’ </w:t>
      </w:r>
      <w:r>
        <w:t xml:space="preserve">\p Erg </w:t>
      </w:r>
      <w:r>
        <w:rPr>
          <w:i/>
          <w:iCs/>
        </w:rPr>
        <w:t>kugu</w:t>
      </w:r>
      <w:r>
        <w:t xml:space="preserve"> [kunggu]. \s TC</w:t>
      </w:r>
    </w:p>
    <w:p w14:paraId="07AE37E9" w14:textId="77777777" w:rsidR="00C42BF2" w:rsidRDefault="00F80514">
      <w:pPr>
        <w:pStyle w:val="Default"/>
        <w:widowControl w:val="0"/>
        <w:tabs>
          <w:tab w:val="left" w:pos="2880"/>
        </w:tabs>
        <w:ind w:left="2880" w:hanging="2880"/>
      </w:pPr>
      <w:r>
        <w:t>\l Aritinngithigh</w:t>
      </w:r>
      <w:r>
        <w:tab/>
        <w:t xml:space="preserve">\w kwu \g </w:t>
      </w:r>
      <w:r>
        <w:rPr>
          <w:rFonts w:hAnsi="Times New Roman"/>
        </w:rPr>
        <w:t>‘</w:t>
      </w:r>
      <w:r>
        <w:t>tree</w:t>
      </w:r>
      <w:r>
        <w:rPr>
          <w:rFonts w:hAnsi="Times New Roman"/>
        </w:rPr>
        <w:t xml:space="preserve">’ </w:t>
      </w:r>
      <w:r>
        <w:t>\s KLH</w:t>
      </w:r>
    </w:p>
    <w:p w14:paraId="41A3A9AE" w14:textId="77777777" w:rsidR="00C42BF2" w:rsidRDefault="00F80514">
      <w:pPr>
        <w:pStyle w:val="Default"/>
        <w:widowControl w:val="0"/>
        <w:tabs>
          <w:tab w:val="left" w:pos="2880"/>
        </w:tabs>
        <w:ind w:left="2880" w:hanging="2880"/>
      </w:pPr>
      <w:r>
        <w:t>\l Ngkoth</w:t>
      </w:r>
      <w:r>
        <w:tab/>
        <w:t xml:space="preserve">\w cu \g </w:t>
      </w:r>
      <w:r>
        <w:rPr>
          <w:rFonts w:hAnsi="Times New Roman"/>
        </w:rPr>
        <w:t>‘</w:t>
      </w:r>
      <w:r>
        <w:t>tree</w:t>
      </w:r>
      <w:r>
        <w:rPr>
          <w:rFonts w:hAnsi="Times New Roman"/>
        </w:rPr>
        <w:t xml:space="preserve">’ </w:t>
      </w:r>
      <w:r>
        <w:t xml:space="preserve">\n </w:t>
      </w:r>
      <w:r>
        <w:rPr>
          <w:rFonts w:hAnsi="Times New Roman"/>
        </w:rPr>
        <w:t>“</w:t>
      </w:r>
      <w:r>
        <w:t>May be cognate.</w:t>
      </w:r>
      <w:r>
        <w:rPr>
          <w:rFonts w:hAnsi="Times New Roman"/>
        </w:rPr>
        <w:t xml:space="preserve">” </w:t>
      </w:r>
      <w:r>
        <w:t>\s KLH</w:t>
      </w:r>
    </w:p>
    <w:p w14:paraId="3EB14F5A" w14:textId="77777777" w:rsidR="00C42BF2" w:rsidRDefault="00F80514">
      <w:pPr>
        <w:pStyle w:val="Default"/>
        <w:widowControl w:val="0"/>
        <w:tabs>
          <w:tab w:val="left" w:pos="2880"/>
        </w:tabs>
        <w:ind w:left="2880" w:hanging="2880"/>
      </w:pPr>
      <w:r>
        <w:t>\l Mbiywom</w:t>
      </w:r>
      <w:r>
        <w:tab/>
        <w:t>\w c</w:t>
      </w:r>
      <w:r>
        <w:rPr>
          <w:rFonts w:hAnsi="Times New Roman"/>
        </w:rPr>
        <w:t xml:space="preserve">ü </w:t>
      </w:r>
      <w:r>
        <w:t xml:space="preserve">\g </w:t>
      </w:r>
      <w:r>
        <w:rPr>
          <w:rFonts w:hAnsi="Times New Roman"/>
        </w:rPr>
        <w:t>‘</w:t>
      </w:r>
      <w:r>
        <w:t>tree</w:t>
      </w:r>
      <w:r>
        <w:rPr>
          <w:rFonts w:hAnsi="Times New Roman"/>
        </w:rPr>
        <w:t xml:space="preserve">’ </w:t>
      </w:r>
      <w:r>
        <w:t xml:space="preserve">\n </w:t>
      </w:r>
      <w:r>
        <w:rPr>
          <w:rFonts w:hAnsi="Times New Roman"/>
        </w:rPr>
        <w:t>“</w:t>
      </w:r>
      <w:r>
        <w:t>May be cognate.</w:t>
      </w:r>
      <w:r>
        <w:rPr>
          <w:rFonts w:hAnsi="Times New Roman"/>
        </w:rPr>
        <w:t xml:space="preserve">” </w:t>
      </w:r>
      <w:r>
        <w:t>\s KLH</w:t>
      </w:r>
    </w:p>
    <w:p w14:paraId="333E130D" w14:textId="77777777" w:rsidR="00C42BF2" w:rsidRDefault="00F80514">
      <w:pPr>
        <w:pStyle w:val="Default"/>
        <w:widowControl w:val="0"/>
        <w:tabs>
          <w:tab w:val="left" w:pos="2880"/>
        </w:tabs>
        <w:ind w:left="2880" w:hanging="2880"/>
      </w:pPr>
      <w:r>
        <w:t>\l Nggerikudi</w:t>
      </w:r>
      <w:r>
        <w:tab/>
        <w:t xml:space="preserve">\w ko \g </w:t>
      </w:r>
      <w:r>
        <w:rPr>
          <w:rFonts w:hAnsi="Times New Roman"/>
        </w:rPr>
        <w:t>‘</w:t>
      </w:r>
      <w:r>
        <w:t>tree</w:t>
      </w:r>
      <w:r>
        <w:rPr>
          <w:rFonts w:hAnsi="Times New Roman"/>
        </w:rPr>
        <w:t>’</w:t>
      </w:r>
    </w:p>
    <w:p w14:paraId="6F6DAE04" w14:textId="77777777" w:rsidR="00C42BF2" w:rsidRDefault="00F80514">
      <w:pPr>
        <w:pStyle w:val="Default"/>
        <w:widowControl w:val="0"/>
        <w:tabs>
          <w:tab w:val="left" w:pos="2880"/>
        </w:tabs>
        <w:ind w:left="2880" w:hanging="2880"/>
      </w:pPr>
      <w:r>
        <w:t>\l Kaanytju</w:t>
      </w:r>
      <w:r>
        <w:tab/>
        <w:t xml:space="preserve">\w yuku \g </w:t>
      </w:r>
      <w:r>
        <w:rPr>
          <w:rFonts w:hAnsi="Times New Roman"/>
        </w:rPr>
        <w:t>‘</w:t>
      </w:r>
      <w:r>
        <w:t>tree, stick</w:t>
      </w:r>
      <w:r>
        <w:rPr>
          <w:rFonts w:hAnsi="Times New Roman"/>
        </w:rPr>
        <w:t>’</w:t>
      </w:r>
    </w:p>
    <w:p w14:paraId="5DB9B68E" w14:textId="77777777" w:rsidR="00C42BF2" w:rsidRDefault="00F80514">
      <w:pPr>
        <w:pStyle w:val="Default"/>
        <w:widowControl w:val="0"/>
        <w:tabs>
          <w:tab w:val="left" w:pos="2880"/>
        </w:tabs>
        <w:ind w:left="2880" w:hanging="2880"/>
      </w:pPr>
      <w:r>
        <w:t>\l Umpila</w:t>
      </w:r>
      <w:r>
        <w:tab/>
        <w:t xml:space="preserve">\w yuku \g </w:t>
      </w:r>
      <w:r>
        <w:rPr>
          <w:rFonts w:hAnsi="Times New Roman"/>
        </w:rPr>
        <w:t>‘</w:t>
      </w:r>
      <w:r>
        <w:t>tree, stick</w:t>
      </w:r>
      <w:r>
        <w:rPr>
          <w:rFonts w:hAnsi="Times New Roman"/>
        </w:rPr>
        <w:t xml:space="preserve">’ </w:t>
      </w:r>
      <w:r>
        <w:t xml:space="preserve">\p Erg </w:t>
      </w:r>
      <w:r>
        <w:rPr>
          <w:i/>
          <w:iCs/>
        </w:rPr>
        <w:t>yukulu</w:t>
      </w:r>
      <w:r>
        <w:t xml:space="preserve">, Loc </w:t>
      </w:r>
      <w:r>
        <w:rPr>
          <w:i/>
          <w:iCs/>
        </w:rPr>
        <w:t>yukunguna</w:t>
      </w:r>
      <w:r>
        <w:t>. \s GNOG, KLH</w:t>
      </w:r>
    </w:p>
    <w:p w14:paraId="389D3D07" w14:textId="77777777" w:rsidR="00C42BF2" w:rsidRDefault="00F80514">
      <w:pPr>
        <w:pStyle w:val="Default"/>
        <w:widowControl w:val="0"/>
        <w:tabs>
          <w:tab w:val="left" w:pos="2880"/>
        </w:tabs>
        <w:ind w:left="2880" w:hanging="2880"/>
      </w:pPr>
      <w:r>
        <w:t>\l KYa</w:t>
      </w:r>
      <w:r>
        <w:rPr>
          <w:rFonts w:hAnsi="Times New Roman"/>
        </w:rPr>
        <w:t>’</w:t>
      </w:r>
      <w:r>
        <w:t>u</w:t>
      </w:r>
      <w:r>
        <w:tab/>
        <w:t xml:space="preserve">\w yuku \g </w:t>
      </w:r>
      <w:r>
        <w:rPr>
          <w:rFonts w:hAnsi="Times New Roman"/>
        </w:rPr>
        <w:t>‘</w:t>
      </w:r>
      <w:r>
        <w:t>tree</w:t>
      </w:r>
      <w:r>
        <w:rPr>
          <w:rFonts w:hAnsi="Times New Roman"/>
        </w:rPr>
        <w:t xml:space="preserve">’ </w:t>
      </w:r>
      <w:r>
        <w:t>\s KLH</w:t>
      </w:r>
    </w:p>
    <w:p w14:paraId="033B0E69" w14:textId="77777777" w:rsidR="00C42BF2" w:rsidRDefault="00F80514">
      <w:pPr>
        <w:pStyle w:val="Default"/>
        <w:widowControl w:val="0"/>
        <w:tabs>
          <w:tab w:val="left" w:pos="2880"/>
        </w:tabs>
        <w:ind w:left="2880" w:hanging="2880"/>
      </w:pPr>
      <w:r>
        <w:t>\l WMungknh</w:t>
      </w:r>
      <w:r>
        <w:tab/>
        <w:t xml:space="preserve">\w yuk \g </w:t>
      </w:r>
      <w:r>
        <w:rPr>
          <w:rFonts w:hAnsi="Times New Roman"/>
        </w:rPr>
        <w:t>‘</w:t>
      </w:r>
      <w:r>
        <w:t>tree, stick, wood; thing</w:t>
      </w:r>
      <w:r>
        <w:rPr>
          <w:rFonts w:hAnsi="Times New Roman"/>
        </w:rPr>
        <w:t xml:space="preserve">’ </w:t>
      </w:r>
      <w:r>
        <w:t>\s KLH, KPPW</w:t>
      </w:r>
    </w:p>
    <w:p w14:paraId="0BA495F5" w14:textId="77777777" w:rsidR="00C42BF2" w:rsidRDefault="00F80514">
      <w:pPr>
        <w:pStyle w:val="Default"/>
        <w:widowControl w:val="0"/>
        <w:tabs>
          <w:tab w:val="left" w:pos="2880"/>
        </w:tabs>
        <w:ind w:left="2880" w:hanging="2880"/>
      </w:pPr>
      <w:r>
        <w:t>\l WNgathrr</w:t>
      </w:r>
      <w:r>
        <w:tab/>
        <w:t xml:space="preserve">\w yuk \g </w:t>
      </w:r>
      <w:r>
        <w:rPr>
          <w:rFonts w:hAnsi="Times New Roman"/>
        </w:rPr>
        <w:t>‘</w:t>
      </w:r>
      <w:r>
        <w:t>tree, stick, wood</w:t>
      </w:r>
      <w:r>
        <w:rPr>
          <w:rFonts w:hAnsi="Times New Roman"/>
        </w:rPr>
        <w:t xml:space="preserve">’ </w:t>
      </w:r>
      <w:r>
        <w:t>\s KLH</w:t>
      </w:r>
    </w:p>
    <w:p w14:paraId="44199A3E" w14:textId="77777777" w:rsidR="00C42BF2" w:rsidRDefault="00F80514">
      <w:pPr>
        <w:pStyle w:val="Default"/>
        <w:widowControl w:val="0"/>
        <w:tabs>
          <w:tab w:val="left" w:pos="2880"/>
        </w:tabs>
        <w:ind w:left="2880" w:hanging="2880"/>
      </w:pPr>
      <w:r>
        <w:t>\l WNgathan</w:t>
      </w:r>
      <w:r>
        <w:tab/>
        <w:t xml:space="preserve">\w yuk \g </w:t>
      </w:r>
      <w:r>
        <w:rPr>
          <w:rFonts w:hAnsi="Times New Roman"/>
        </w:rPr>
        <w:t>‘</w:t>
      </w:r>
      <w:r>
        <w:t>tree, stick, wood, log</w:t>
      </w:r>
      <w:r>
        <w:rPr>
          <w:rFonts w:hAnsi="Times New Roman"/>
        </w:rPr>
        <w:t xml:space="preserve">’ </w:t>
      </w:r>
      <w:r>
        <w:t xml:space="preserve">\q Also </w:t>
      </w:r>
      <w:r>
        <w:rPr>
          <w:rFonts w:hAnsi="Times New Roman"/>
        </w:rPr>
        <w:t>‘</w:t>
      </w:r>
      <w:r>
        <w:t>crocodile</w:t>
      </w:r>
      <w:r>
        <w:rPr>
          <w:rFonts w:hAnsi="Times New Roman"/>
        </w:rPr>
        <w:t>’</w:t>
      </w:r>
      <w:r>
        <w:t>. \s PS</w:t>
      </w:r>
    </w:p>
    <w:p w14:paraId="253F1CE0" w14:textId="77777777" w:rsidR="00C42BF2" w:rsidRDefault="00F80514">
      <w:pPr>
        <w:pStyle w:val="Default"/>
        <w:widowControl w:val="0"/>
        <w:tabs>
          <w:tab w:val="left" w:pos="2880"/>
        </w:tabs>
        <w:ind w:left="2880" w:hanging="2880"/>
      </w:pPr>
      <w:r>
        <w:t>\l WMe</w:t>
      </w:r>
      <w:r>
        <w:rPr>
          <w:rFonts w:hAnsi="Times New Roman"/>
        </w:rPr>
        <w:t>’</w:t>
      </w:r>
      <w:r>
        <w:t>nh</w:t>
      </w:r>
      <w:r>
        <w:tab/>
        <w:t xml:space="preserve">\w yuk \g </w:t>
      </w:r>
      <w:r>
        <w:rPr>
          <w:rFonts w:hAnsi="Times New Roman"/>
        </w:rPr>
        <w:t>‘</w:t>
      </w:r>
      <w:r>
        <w:t>tree, stick</w:t>
      </w:r>
      <w:r>
        <w:rPr>
          <w:rFonts w:hAnsi="Times New Roman"/>
        </w:rPr>
        <w:t>’</w:t>
      </w:r>
    </w:p>
    <w:p w14:paraId="01437833" w14:textId="77777777" w:rsidR="00C42BF2" w:rsidRDefault="00F80514">
      <w:pPr>
        <w:pStyle w:val="Default"/>
        <w:widowControl w:val="0"/>
        <w:tabs>
          <w:tab w:val="left" w:pos="2880"/>
        </w:tabs>
        <w:ind w:left="2880" w:hanging="2880"/>
      </w:pPr>
      <w:r>
        <w:t>\l WMuminh</w:t>
      </w:r>
      <w:r>
        <w:tab/>
        <w:t xml:space="preserve">\w yuku \g </w:t>
      </w:r>
      <w:r>
        <w:rPr>
          <w:rFonts w:hAnsi="Times New Roman"/>
        </w:rPr>
        <w:t>‘</w:t>
      </w:r>
      <w:r>
        <w:t>tree, stick</w:t>
      </w:r>
      <w:r>
        <w:rPr>
          <w:rFonts w:hAnsi="Times New Roman"/>
        </w:rPr>
        <w:t>’</w:t>
      </w:r>
    </w:p>
    <w:p w14:paraId="1466E032" w14:textId="77777777" w:rsidR="00C42BF2" w:rsidRDefault="00F80514">
      <w:pPr>
        <w:pStyle w:val="Default"/>
        <w:widowControl w:val="0"/>
        <w:tabs>
          <w:tab w:val="left" w:pos="2880"/>
        </w:tabs>
        <w:ind w:left="2880" w:hanging="2880"/>
      </w:pPr>
      <w:r>
        <w:t>\l KUwanh</w:t>
      </w:r>
      <w:r>
        <w:tab/>
        <w:t xml:space="preserve">\w yuku \g </w:t>
      </w:r>
      <w:r>
        <w:rPr>
          <w:rFonts w:hAnsi="Times New Roman"/>
        </w:rPr>
        <w:t>‘</w:t>
      </w:r>
      <w:r>
        <w:t>tree, stick, thing</w:t>
      </w:r>
      <w:r>
        <w:rPr>
          <w:rFonts w:hAnsi="Times New Roman"/>
        </w:rPr>
        <w:t xml:space="preserve">’ </w:t>
      </w:r>
      <w:r>
        <w:t xml:space="preserve">\q Not= </w:t>
      </w:r>
      <w:r>
        <w:rPr>
          <w:i/>
          <w:iCs/>
        </w:rPr>
        <w:t>yoko</w:t>
      </w:r>
      <w:r>
        <w:rPr>
          <w:rFonts w:hAnsi="Times New Roman"/>
        </w:rPr>
        <w:t xml:space="preserve"> ‘</w:t>
      </w:r>
      <w:r>
        <w:t>big, fat</w:t>
      </w:r>
      <w:r>
        <w:rPr>
          <w:rFonts w:hAnsi="Times New Roman"/>
        </w:rPr>
        <w:t>’</w:t>
      </w:r>
      <w:r>
        <w:t>. \s S&amp;J.</w:t>
      </w:r>
    </w:p>
    <w:p w14:paraId="49B3A353" w14:textId="77777777" w:rsidR="00C42BF2" w:rsidRDefault="00F80514">
      <w:pPr>
        <w:pStyle w:val="Default"/>
        <w:widowControl w:val="0"/>
        <w:tabs>
          <w:tab w:val="left" w:pos="2880"/>
        </w:tabs>
        <w:ind w:left="2880" w:hanging="2880"/>
      </w:pPr>
      <w:r>
        <w:t>\l Pakanh</w:t>
      </w:r>
      <w:r>
        <w:tab/>
        <w:t xml:space="preserve">\w yuku \g </w:t>
      </w:r>
      <w:r>
        <w:rPr>
          <w:rFonts w:hAnsi="Times New Roman"/>
        </w:rPr>
        <w:t>‘</w:t>
      </w:r>
      <w:r>
        <w:t>tree, plant; wood; cigarette</w:t>
      </w:r>
      <w:r>
        <w:rPr>
          <w:rFonts w:hAnsi="Times New Roman"/>
        </w:rPr>
        <w:t xml:space="preserve">’ </w:t>
      </w:r>
      <w:r>
        <w:t>\q Generic for insects and spiders as well as plants. \s PH website</w:t>
      </w:r>
    </w:p>
    <w:p w14:paraId="0B8D7F3C" w14:textId="77777777" w:rsidR="00C42BF2" w:rsidRDefault="00F80514">
      <w:pPr>
        <w:pStyle w:val="Default"/>
        <w:widowControl w:val="0"/>
        <w:tabs>
          <w:tab w:val="left" w:pos="2880"/>
        </w:tabs>
        <w:ind w:left="2880" w:hanging="2880"/>
      </w:pPr>
      <w:r>
        <w:t>\l YYoront</w:t>
      </w:r>
      <w:r>
        <w:tab/>
        <w:t xml:space="preserve">\w yo7, yo7o \g </w:t>
      </w:r>
      <w:r>
        <w:rPr>
          <w:rFonts w:hAnsi="Times New Roman"/>
        </w:rPr>
        <w:t>‘</w:t>
      </w:r>
      <w:r>
        <w:t>tree, stick, wood</w:t>
      </w:r>
      <w:r>
        <w:rPr>
          <w:rFonts w:hAnsi="Times New Roman"/>
        </w:rPr>
        <w:t>’</w:t>
      </w:r>
    </w:p>
    <w:p w14:paraId="4E56D4F2" w14:textId="77777777" w:rsidR="00C42BF2" w:rsidRDefault="00F80514">
      <w:pPr>
        <w:pStyle w:val="Default"/>
        <w:widowControl w:val="0"/>
        <w:tabs>
          <w:tab w:val="left" w:pos="2880"/>
        </w:tabs>
        <w:ind w:left="2880" w:hanging="2880"/>
      </w:pPr>
      <w:r>
        <w:t>\l YMel</w:t>
      </w:r>
      <w:r>
        <w:tab/>
        <w:t xml:space="preserve">\w yok, yoko \g </w:t>
      </w:r>
      <w:r>
        <w:rPr>
          <w:rFonts w:hAnsi="Times New Roman"/>
        </w:rPr>
        <w:t>‘</w:t>
      </w:r>
      <w:r>
        <w:t>tree, stick, wood</w:t>
      </w:r>
      <w:r>
        <w:rPr>
          <w:rFonts w:hAnsi="Times New Roman"/>
        </w:rPr>
        <w:t>’</w:t>
      </w:r>
    </w:p>
    <w:p w14:paraId="743431EF" w14:textId="77777777" w:rsidR="00C42BF2" w:rsidRDefault="00F80514">
      <w:pPr>
        <w:pStyle w:val="Default"/>
        <w:widowControl w:val="0"/>
        <w:tabs>
          <w:tab w:val="left" w:pos="2880"/>
        </w:tabs>
        <w:ind w:left="2880" w:hanging="2880"/>
      </w:pPr>
      <w:r>
        <w:t>\l KKaper</w:t>
      </w:r>
      <w:r>
        <w:tab/>
        <w:t xml:space="preserve">\w yok \g </w:t>
      </w:r>
      <w:r>
        <w:rPr>
          <w:rFonts w:hAnsi="Times New Roman"/>
        </w:rPr>
        <w:t>‘</w:t>
      </w:r>
      <w:r>
        <w:t>tree, stick, wood</w:t>
      </w:r>
      <w:r>
        <w:rPr>
          <w:rFonts w:hAnsi="Times New Roman"/>
        </w:rPr>
        <w:t>’</w:t>
      </w:r>
    </w:p>
    <w:p w14:paraId="116C9EDB" w14:textId="77777777" w:rsidR="00C42BF2" w:rsidRDefault="00F80514">
      <w:pPr>
        <w:pStyle w:val="Default"/>
        <w:widowControl w:val="0"/>
        <w:tabs>
          <w:tab w:val="left" w:pos="2880"/>
        </w:tabs>
        <w:ind w:left="2880" w:hanging="2880"/>
      </w:pPr>
      <w:r>
        <w:t>\l UOykangand</w:t>
      </w:r>
      <w:r>
        <w:tab/>
        <w:t xml:space="preserve">\w uk \g </w:t>
      </w:r>
      <w:r>
        <w:rPr>
          <w:rFonts w:hAnsi="Times New Roman"/>
        </w:rPr>
        <w:t>‘</w:t>
      </w:r>
      <w:r>
        <w:t>tree, stick, wood</w:t>
      </w:r>
      <w:r>
        <w:rPr>
          <w:rFonts w:hAnsi="Times New Roman"/>
        </w:rPr>
        <w:t xml:space="preserve">’ </w:t>
      </w:r>
      <w:r>
        <w:t xml:space="preserve">\p Erg </w:t>
      </w:r>
      <w:r>
        <w:rPr>
          <w:i/>
          <w:iCs/>
        </w:rPr>
        <w:t>ukuy</w:t>
      </w:r>
      <w:r>
        <w:t>. \s BSm, BA, PH</w:t>
      </w:r>
    </w:p>
    <w:p w14:paraId="0F16E2F2" w14:textId="77777777" w:rsidR="00C42BF2" w:rsidRDefault="00F80514">
      <w:pPr>
        <w:pStyle w:val="Default"/>
        <w:widowControl w:val="0"/>
        <w:tabs>
          <w:tab w:val="left" w:pos="2880"/>
        </w:tabs>
        <w:ind w:left="2880" w:hanging="2880"/>
      </w:pPr>
      <w:r>
        <w:t>\l UOlkol</w:t>
      </w:r>
      <w:r>
        <w:tab/>
        <w:t xml:space="preserve">\w ugu \g </w:t>
      </w:r>
      <w:r>
        <w:rPr>
          <w:rFonts w:hAnsi="Times New Roman"/>
        </w:rPr>
        <w:t>‘</w:t>
      </w:r>
      <w:r>
        <w:t>tree</w:t>
      </w:r>
      <w:r>
        <w:rPr>
          <w:rFonts w:hAnsi="Times New Roman"/>
        </w:rPr>
        <w:t xml:space="preserve">’ </w:t>
      </w:r>
      <w:r>
        <w:t>\s PH</w:t>
      </w:r>
    </w:p>
    <w:p w14:paraId="7C0D17E8" w14:textId="77777777" w:rsidR="00C42BF2" w:rsidRDefault="00F80514">
      <w:pPr>
        <w:pStyle w:val="Default"/>
        <w:widowControl w:val="0"/>
        <w:tabs>
          <w:tab w:val="left" w:pos="2880"/>
        </w:tabs>
        <w:ind w:left="2880" w:hanging="2880"/>
      </w:pPr>
      <w:r>
        <w:t>\l KThaayorre</w:t>
      </w:r>
      <w:r>
        <w:tab/>
        <w:t xml:space="preserve">\w yuk \g </w:t>
      </w:r>
      <w:r>
        <w:rPr>
          <w:rFonts w:hAnsi="Times New Roman"/>
        </w:rPr>
        <w:t>‘</w:t>
      </w:r>
      <w:r>
        <w:t>tree, stick, wood</w:t>
      </w:r>
      <w:r>
        <w:rPr>
          <w:rFonts w:hAnsi="Times New Roman"/>
        </w:rPr>
        <w:t>’</w:t>
      </w:r>
    </w:p>
    <w:p w14:paraId="1D5B0FC0" w14:textId="77777777" w:rsidR="00C42BF2" w:rsidRDefault="00F80514">
      <w:pPr>
        <w:pStyle w:val="Default"/>
        <w:widowControl w:val="0"/>
        <w:tabs>
          <w:tab w:val="left" w:pos="2880"/>
        </w:tabs>
        <w:ind w:left="2880" w:hanging="2880"/>
        <w:rPr>
          <w:dstrike/>
          <w:color w:val="003300"/>
          <w:u w:color="003300"/>
        </w:rPr>
      </w:pPr>
      <w:r>
        <w:rPr>
          <w:dstrike/>
          <w:color w:val="003300"/>
          <w:u w:color="003300"/>
        </w:rPr>
        <w:t>\l Ogunyjan</w:t>
      </w:r>
      <w:r>
        <w:rPr>
          <w:dstrike/>
          <w:color w:val="003300"/>
          <w:u w:color="003300"/>
        </w:rPr>
        <w:tab/>
        <w:t xml:space="preserve">\w ek3, ekog (Dat) \g </w:t>
      </w:r>
      <w:r>
        <w:rPr>
          <w:rFonts w:hAnsi="Times New Roman"/>
          <w:dstrike/>
          <w:color w:val="003300"/>
          <w:u w:color="003300"/>
        </w:rPr>
        <w:t>‘</w:t>
      </w:r>
      <w:r>
        <w:rPr>
          <w:dstrike/>
          <w:color w:val="003300"/>
          <w:u w:color="003300"/>
        </w:rPr>
        <w:t>wood</w:t>
      </w:r>
      <w:r>
        <w:rPr>
          <w:rFonts w:hAnsi="Times New Roman"/>
          <w:dstrike/>
          <w:color w:val="003300"/>
          <w:u w:color="003300"/>
        </w:rPr>
        <w:t xml:space="preserve">’ </w:t>
      </w:r>
      <w:r>
        <w:rPr>
          <w:dstrike/>
          <w:color w:val="003300"/>
          <w:u w:color="003300"/>
        </w:rPr>
        <w:t>\q CHECK \s BA, KLH</w:t>
      </w:r>
    </w:p>
    <w:p w14:paraId="497804F4" w14:textId="77777777" w:rsidR="00C42BF2" w:rsidRDefault="00F80514">
      <w:pPr>
        <w:pStyle w:val="Default"/>
        <w:widowControl w:val="0"/>
        <w:tabs>
          <w:tab w:val="left" w:pos="2880"/>
        </w:tabs>
        <w:ind w:left="2880" w:hanging="2880"/>
      </w:pPr>
      <w:r>
        <w:t>\l Flinders Island</w:t>
      </w:r>
      <w:r>
        <w:tab/>
        <w:t xml:space="preserve">\w yi:ku \g </w:t>
      </w:r>
      <w:r>
        <w:rPr>
          <w:rFonts w:hAnsi="Times New Roman"/>
        </w:rPr>
        <w:t>‘</w:t>
      </w:r>
      <w:r>
        <w:t>tree, stick</w:t>
      </w:r>
      <w:r>
        <w:rPr>
          <w:rFonts w:hAnsi="Times New Roman"/>
        </w:rPr>
        <w:t xml:space="preserve">’ </w:t>
      </w:r>
      <w:r>
        <w:t>\q BR: short V. \s PS, BR</w:t>
      </w:r>
    </w:p>
    <w:p w14:paraId="1C62D411" w14:textId="77777777" w:rsidR="00C42BF2" w:rsidRDefault="00F80514">
      <w:pPr>
        <w:pStyle w:val="Default"/>
        <w:widowControl w:val="0"/>
        <w:tabs>
          <w:tab w:val="left" w:pos="2880"/>
        </w:tabs>
        <w:ind w:left="2880" w:hanging="2880"/>
      </w:pPr>
      <w:r>
        <w:t>\l Rimanggudinhma</w:t>
      </w:r>
      <w:r>
        <w:tab/>
        <w:t xml:space="preserve">\w ko \g </w:t>
      </w:r>
      <w:r>
        <w:rPr>
          <w:rFonts w:hAnsi="Times New Roman"/>
        </w:rPr>
        <w:t>‘</w:t>
      </w:r>
      <w:r>
        <w:t>tree, stick, wood</w:t>
      </w:r>
      <w:r>
        <w:rPr>
          <w:rFonts w:hAnsi="Times New Roman"/>
        </w:rPr>
        <w:t xml:space="preserve">’ </w:t>
      </w:r>
      <w:r>
        <w:t xml:space="preserve">\p Erg </w:t>
      </w:r>
      <w:r>
        <w:rPr>
          <w:i/>
          <w:iCs/>
        </w:rPr>
        <w:t>kunggv</w:t>
      </w:r>
      <w:r>
        <w:t xml:space="preserve">. \q IG has </w:t>
      </w:r>
      <w:r>
        <w:rPr>
          <w:i/>
          <w:iCs/>
        </w:rPr>
        <w:t>ko</w:t>
      </w:r>
      <w:r>
        <w:t xml:space="preserve"> ~ </w:t>
      </w:r>
      <w:r>
        <w:rPr>
          <w:i/>
          <w:iCs/>
        </w:rPr>
        <w:t>ako</w:t>
      </w:r>
      <w:r>
        <w:t>. \s KLH, IG</w:t>
      </w:r>
    </w:p>
    <w:p w14:paraId="166E5856" w14:textId="77777777" w:rsidR="00C42BF2" w:rsidRDefault="00F80514">
      <w:pPr>
        <w:pStyle w:val="Default"/>
        <w:widowControl w:val="0"/>
        <w:tabs>
          <w:tab w:val="left" w:pos="2880"/>
        </w:tabs>
        <w:ind w:left="2880" w:hanging="2880"/>
      </w:pPr>
      <w:r>
        <w:t>\l Koko Warra</w:t>
      </w:r>
      <w:r>
        <w:tab/>
        <w:t xml:space="preserve">\w uko \g </w:t>
      </w:r>
      <w:r>
        <w:rPr>
          <w:rFonts w:hAnsi="Times New Roman"/>
        </w:rPr>
        <w:t>‘</w:t>
      </w:r>
      <w:r>
        <w:t>tree</w:t>
      </w:r>
      <w:r>
        <w:rPr>
          <w:rFonts w:hAnsi="Times New Roman"/>
        </w:rPr>
        <w:t xml:space="preserve">’ </w:t>
      </w:r>
      <w:r>
        <w:t>\f [ukwo]. \s BSommer</w:t>
      </w:r>
    </w:p>
    <w:p w14:paraId="223F8BA6" w14:textId="77777777" w:rsidR="00C42BF2" w:rsidRDefault="00F80514">
      <w:pPr>
        <w:pStyle w:val="Default"/>
        <w:widowControl w:val="0"/>
        <w:tabs>
          <w:tab w:val="left" w:pos="2880"/>
        </w:tabs>
        <w:ind w:left="2880" w:hanging="2880"/>
        <w:rPr>
          <w:color w:val="003300"/>
          <w:u w:color="003300"/>
        </w:rPr>
      </w:pPr>
      <w:r>
        <w:rPr>
          <w:color w:val="003300"/>
          <w:u w:color="003300"/>
        </w:rPr>
        <w:t>\l KThaypan</w:t>
      </w:r>
      <w:r>
        <w:rPr>
          <w:color w:val="003300"/>
          <w:u w:color="003300"/>
        </w:rPr>
        <w:tab/>
        <w:t xml:space="preserve">\w ku \g </w:t>
      </w:r>
      <w:r>
        <w:rPr>
          <w:rFonts w:hAnsi="Times New Roman"/>
          <w:color w:val="003300"/>
          <w:u w:color="003300"/>
        </w:rPr>
        <w:t>‘</w:t>
      </w:r>
      <w:r>
        <w:rPr>
          <w:color w:val="003300"/>
          <w:u w:color="003300"/>
        </w:rPr>
        <w:t>tree</w:t>
      </w:r>
      <w:r>
        <w:rPr>
          <w:rFonts w:hAnsi="Times New Roman"/>
          <w:color w:val="003300"/>
          <w:u w:color="003300"/>
        </w:rPr>
        <w:t xml:space="preserve">’ </w:t>
      </w:r>
      <w:r>
        <w:rPr>
          <w:color w:val="003300"/>
          <w:u w:color="003300"/>
        </w:rPr>
        <w:t xml:space="preserve">\p Erg/Instr </w:t>
      </w:r>
      <w:r>
        <w:rPr>
          <w:i/>
          <w:iCs/>
          <w:color w:val="003300"/>
          <w:u w:color="003300"/>
        </w:rPr>
        <w:t>kungga</w:t>
      </w:r>
      <w:r>
        <w:rPr>
          <w:color w:val="003300"/>
          <w:u w:color="003300"/>
        </w:rPr>
        <w:t xml:space="preserve"> \s BR</w:t>
      </w:r>
    </w:p>
    <w:p w14:paraId="7ADD1FD1" w14:textId="77777777" w:rsidR="00C42BF2" w:rsidRDefault="00F80514">
      <w:pPr>
        <w:pStyle w:val="Default"/>
        <w:widowControl w:val="0"/>
        <w:tabs>
          <w:tab w:val="left" w:pos="2880"/>
        </w:tabs>
        <w:ind w:left="2880" w:hanging="2880"/>
      </w:pPr>
      <w:r>
        <w:t>\l HR</w:t>
      </w:r>
      <w:r>
        <w:tab/>
        <w:t xml:space="preserve">\w ku \g </w:t>
      </w:r>
      <w:r>
        <w:rPr>
          <w:rFonts w:hAnsi="Times New Roman"/>
        </w:rPr>
        <w:t>‘</w:t>
      </w:r>
      <w:r>
        <w:t>tree, stick</w:t>
      </w:r>
      <w:r>
        <w:rPr>
          <w:rFonts w:hAnsi="Times New Roman"/>
        </w:rPr>
        <w:t xml:space="preserve">’ </w:t>
      </w:r>
      <w:r>
        <w:t>\s KLH, LJ</w:t>
      </w:r>
    </w:p>
    <w:p w14:paraId="101A7DD4" w14:textId="77777777" w:rsidR="00C42BF2" w:rsidRDefault="00F80514">
      <w:pPr>
        <w:pStyle w:val="Default"/>
        <w:widowControl w:val="0"/>
        <w:tabs>
          <w:tab w:val="left" w:pos="2880"/>
        </w:tabs>
        <w:ind w:left="2880" w:hanging="2880"/>
      </w:pPr>
      <w:r>
        <w:t>\l Koogominny</w:t>
      </w:r>
      <w:r>
        <w:tab/>
        <w:t xml:space="preserve">\w oku \g </w:t>
      </w:r>
      <w:r>
        <w:rPr>
          <w:rFonts w:hAnsi="Times New Roman"/>
        </w:rPr>
        <w:t>‘</w:t>
      </w:r>
      <w:r>
        <w:t>tree</w:t>
      </w:r>
      <w:r>
        <w:rPr>
          <w:rFonts w:hAnsi="Times New Roman"/>
        </w:rPr>
        <w:t xml:space="preserve">’ </w:t>
      </w:r>
      <w:r>
        <w:t xml:space="preserve">\q Source cites as </w:t>
      </w:r>
      <w:r>
        <w:rPr>
          <w:i/>
          <w:iCs/>
        </w:rPr>
        <w:t>okoo</w:t>
      </w:r>
      <w:r>
        <w:t>, possibly for [uku] or [aku]. \s Palmer 1884</w:t>
      </w:r>
    </w:p>
    <w:p w14:paraId="6359ECE1" w14:textId="77777777" w:rsidR="00C42BF2" w:rsidRDefault="00F80514">
      <w:pPr>
        <w:pStyle w:val="Default"/>
        <w:widowControl w:val="0"/>
        <w:tabs>
          <w:tab w:val="left" w:pos="2880"/>
        </w:tabs>
        <w:ind w:left="2880" w:hanging="2880"/>
      </w:pPr>
      <w:r>
        <w:t>\l Ogunyjan</w:t>
      </w:r>
      <w:r>
        <w:tab/>
        <w:t xml:space="preserve">\w ek3 \g </w:t>
      </w:r>
      <w:r>
        <w:rPr>
          <w:rFonts w:hAnsi="Times New Roman"/>
        </w:rPr>
        <w:t>‘</w:t>
      </w:r>
      <w:r>
        <w:t>tree, stick; tobacco</w:t>
      </w:r>
      <w:r>
        <w:rPr>
          <w:rFonts w:hAnsi="Times New Roman"/>
        </w:rPr>
        <w:t xml:space="preserve">’ </w:t>
      </w:r>
      <w:r>
        <w:t xml:space="preserve">\p Erg </w:t>
      </w:r>
      <w:r>
        <w:rPr>
          <w:i/>
          <w:iCs/>
        </w:rPr>
        <w:t>ekob</w:t>
      </w:r>
      <w:r>
        <w:t xml:space="preserve">, Dat </w:t>
      </w:r>
      <w:r>
        <w:rPr>
          <w:i/>
          <w:iCs/>
        </w:rPr>
        <w:t>ekog</w:t>
      </w:r>
      <w:r>
        <w:t>. \s LT/BA, KLH</w:t>
      </w:r>
    </w:p>
    <w:p w14:paraId="0BE15CCB" w14:textId="77777777" w:rsidR="00C42BF2" w:rsidRDefault="00F80514">
      <w:pPr>
        <w:pStyle w:val="Default"/>
        <w:widowControl w:val="0"/>
        <w:tabs>
          <w:tab w:val="left" w:pos="2880"/>
        </w:tabs>
        <w:ind w:left="2880" w:hanging="2880"/>
      </w:pPr>
      <w:r>
        <w:t>\l Mutumui</w:t>
      </w:r>
      <w:r>
        <w:tab/>
        <w:t xml:space="preserve">\w yiku \g </w:t>
      </w:r>
      <w:r>
        <w:rPr>
          <w:rFonts w:hAnsi="Times New Roman"/>
        </w:rPr>
        <w:t>‘</w:t>
      </w:r>
      <w:r>
        <w:t>fire</w:t>
      </w:r>
      <w:r>
        <w:rPr>
          <w:rFonts w:hAnsi="Times New Roman"/>
        </w:rPr>
        <w:t xml:space="preserve">’ </w:t>
      </w:r>
      <w:r>
        <w:t>\s H&amp;T</w:t>
      </w:r>
    </w:p>
    <w:p w14:paraId="5FB17E2F" w14:textId="77777777" w:rsidR="00C42BF2" w:rsidRDefault="00F80514">
      <w:pPr>
        <w:pStyle w:val="Default"/>
        <w:widowControl w:val="0"/>
        <w:tabs>
          <w:tab w:val="left" w:pos="2880"/>
        </w:tabs>
        <w:ind w:left="2880" w:hanging="2880"/>
      </w:pPr>
      <w:r>
        <w:t xml:space="preserve">\l </w:t>
      </w:r>
      <w:r>
        <w:rPr>
          <w:shd w:val="clear" w:color="auto" w:fill="FFFF00"/>
        </w:rPr>
        <w:t>Pngwara</w:t>
      </w:r>
      <w:r>
        <w:tab/>
        <w:t xml:space="preserve">\w yeku \g </w:t>
      </w:r>
      <w:r>
        <w:rPr>
          <w:rFonts w:hAnsi="Times New Roman"/>
        </w:rPr>
        <w:t>‘</w:t>
      </w:r>
      <w:r>
        <w:t>fire</w:t>
      </w:r>
      <w:r>
        <w:rPr>
          <w:rFonts w:hAnsi="Times New Roman"/>
        </w:rPr>
        <w:t xml:space="preserve">’ </w:t>
      </w:r>
      <w:r>
        <w:t>\s H&amp;T</w:t>
      </w:r>
    </w:p>
    <w:p w14:paraId="3742B1E2" w14:textId="77777777" w:rsidR="00C42BF2" w:rsidRDefault="00F80514">
      <w:pPr>
        <w:pStyle w:val="Default"/>
        <w:widowControl w:val="0"/>
        <w:tabs>
          <w:tab w:val="left" w:pos="2880"/>
        </w:tabs>
        <w:ind w:left="2880" w:hanging="2880"/>
      </w:pPr>
      <w:r>
        <w:t>\l Almura</w:t>
      </w:r>
      <w:r>
        <w:tab/>
        <w:t xml:space="preserve">\w yuku \g </w:t>
      </w:r>
      <w:r>
        <w:rPr>
          <w:rFonts w:hAnsi="Times New Roman"/>
        </w:rPr>
        <w:t>‘</w:t>
      </w:r>
      <w:r>
        <w:t>fire</w:t>
      </w:r>
      <w:r>
        <w:rPr>
          <w:rFonts w:hAnsi="Times New Roman"/>
        </w:rPr>
        <w:t>’</w:t>
      </w:r>
    </w:p>
    <w:p w14:paraId="14AEF8A8" w14:textId="77777777" w:rsidR="00C42BF2" w:rsidRDefault="00F80514">
      <w:pPr>
        <w:pStyle w:val="Default"/>
        <w:widowControl w:val="0"/>
        <w:tabs>
          <w:tab w:val="left" w:pos="2880"/>
        </w:tabs>
        <w:ind w:left="2880" w:hanging="2880"/>
      </w:pPr>
      <w:r>
        <w:t>\l GYim</w:t>
      </w:r>
      <w:r>
        <w:tab/>
        <w:t xml:space="preserve">\w yugu ~ jugu \g </w:t>
      </w:r>
      <w:r>
        <w:rPr>
          <w:rFonts w:hAnsi="Times New Roman"/>
        </w:rPr>
        <w:t>‘</w:t>
      </w:r>
      <w:r>
        <w:t>fire, tree, stick, horn</w:t>
      </w:r>
      <w:r>
        <w:rPr>
          <w:rFonts w:hAnsi="Times New Roman"/>
        </w:rPr>
        <w:t xml:space="preserve">’ </w:t>
      </w:r>
      <w:r>
        <w:t>\s JHav</w:t>
      </w:r>
    </w:p>
    <w:p w14:paraId="1785F86F" w14:textId="77777777" w:rsidR="00C42BF2" w:rsidRDefault="00F80514">
      <w:pPr>
        <w:pStyle w:val="Default"/>
        <w:widowControl w:val="0"/>
        <w:tabs>
          <w:tab w:val="left" w:pos="2880"/>
        </w:tabs>
        <w:ind w:left="2880" w:hanging="2880"/>
      </w:pPr>
      <w:r>
        <w:t>\l KYalanji</w:t>
      </w:r>
      <w:r>
        <w:tab/>
        <w:t xml:space="preserve">\w juku \g </w:t>
      </w:r>
      <w:r>
        <w:rPr>
          <w:rFonts w:hAnsi="Times New Roman"/>
        </w:rPr>
        <w:t>‘</w:t>
      </w:r>
      <w:r>
        <w:t>tree; wood of any size from tree down to splinter</w:t>
      </w:r>
      <w:r>
        <w:rPr>
          <w:rFonts w:hAnsi="Times New Roman"/>
        </w:rPr>
        <w:t xml:space="preserve">’ </w:t>
      </w:r>
      <w:r>
        <w:rPr>
          <w:color w:val="003300"/>
          <w:u w:color="003300"/>
        </w:rPr>
        <w:t xml:space="preserve">\p Neutral ergative &amp; instrumental </w:t>
      </w:r>
      <w:r>
        <w:rPr>
          <w:i/>
          <w:iCs/>
          <w:color w:val="003300"/>
          <w:u w:color="003300"/>
        </w:rPr>
        <w:t>jukubu</w:t>
      </w:r>
      <w:r>
        <w:rPr>
          <w:color w:val="003300"/>
          <w:u w:color="003300"/>
        </w:rPr>
        <w:t xml:space="preserve">. \q Initial </w:t>
      </w:r>
      <w:r>
        <w:rPr>
          <w:i/>
          <w:iCs/>
          <w:color w:val="003300"/>
          <w:u w:color="003300"/>
        </w:rPr>
        <w:t>cu</w:t>
      </w:r>
      <w:r>
        <w:rPr>
          <w:color w:val="003300"/>
          <w:u w:color="003300"/>
        </w:rPr>
        <w:t xml:space="preserve"> &lt; *yu seems regular. </w:t>
      </w:r>
      <w:r>
        <w:t xml:space="preserve">Not = </w:t>
      </w:r>
      <w:r>
        <w:rPr>
          <w:i/>
          <w:iCs/>
        </w:rPr>
        <w:t>yuku</w:t>
      </w:r>
      <w:r>
        <w:rPr>
          <w:rFonts w:hAnsi="Times New Roman"/>
        </w:rPr>
        <w:t xml:space="preserve"> ‘</w:t>
      </w:r>
      <w:r>
        <w:t>big</w:t>
      </w:r>
      <w:r>
        <w:rPr>
          <w:rFonts w:hAnsi="Times New Roman"/>
        </w:rPr>
        <w:t>’</w:t>
      </w:r>
      <w:r>
        <w:t>. \s Hr&amp;Hr</w:t>
      </w:r>
    </w:p>
    <w:p w14:paraId="09988508" w14:textId="77777777" w:rsidR="00C42BF2" w:rsidRDefault="00F80514">
      <w:pPr>
        <w:pStyle w:val="Default"/>
        <w:widowControl w:val="0"/>
        <w:tabs>
          <w:tab w:val="left" w:pos="2880"/>
        </w:tabs>
        <w:ind w:left="2880" w:hanging="2880"/>
      </w:pPr>
      <w:r>
        <w:t>\l Muluridji</w:t>
      </w:r>
      <w:r>
        <w:tab/>
        <w:t xml:space="preserve">\w cuku \g </w:t>
      </w:r>
      <w:r>
        <w:rPr>
          <w:rFonts w:hAnsi="Times New Roman"/>
        </w:rPr>
        <w:t>‘</w:t>
      </w:r>
      <w:r>
        <w:t>tree, stick</w:t>
      </w:r>
      <w:r>
        <w:rPr>
          <w:rFonts w:hAnsi="Times New Roman"/>
        </w:rPr>
        <w:t xml:space="preserve">’ </w:t>
      </w:r>
      <w:r>
        <w:t>\s KLH</w:t>
      </w:r>
    </w:p>
    <w:p w14:paraId="3B343B0E" w14:textId="77777777" w:rsidR="00C42BF2" w:rsidRDefault="00F80514">
      <w:pPr>
        <w:pStyle w:val="Default"/>
        <w:widowControl w:val="0"/>
        <w:tabs>
          <w:tab w:val="left" w:pos="2880"/>
        </w:tabs>
        <w:ind w:left="2880" w:hanging="2880"/>
      </w:pPr>
      <w:r>
        <w:t>\l Wagaman</w:t>
      </w:r>
      <w:r>
        <w:tab/>
        <w:t xml:space="preserve">\w jugu \g </w:t>
      </w:r>
      <w:r>
        <w:rPr>
          <w:rFonts w:hAnsi="Times New Roman"/>
        </w:rPr>
        <w:t>‘</w:t>
      </w:r>
      <w:r>
        <w:t>wood, piece of wood</w:t>
      </w:r>
      <w:r>
        <w:rPr>
          <w:rFonts w:hAnsi="Times New Roman"/>
        </w:rPr>
        <w:t xml:space="preserve">’ </w:t>
      </w:r>
      <w:r>
        <w:t>\s RMWD from Jack Brumby of Wrotham Park</w:t>
      </w:r>
    </w:p>
    <w:p w14:paraId="5DCA55EF" w14:textId="77777777" w:rsidR="00C42BF2" w:rsidRDefault="00F80514">
      <w:pPr>
        <w:pStyle w:val="Default"/>
        <w:widowControl w:val="0"/>
        <w:tabs>
          <w:tab w:val="left" w:pos="2880"/>
        </w:tabs>
        <w:ind w:left="2880" w:hanging="2880"/>
      </w:pPr>
      <w:r>
        <w:t>\l Djabugay</w:t>
      </w:r>
      <w:r>
        <w:tab/>
        <w:t xml:space="preserve">\w yugu \g </w:t>
      </w:r>
      <w:r>
        <w:rPr>
          <w:rFonts w:hAnsi="Times New Roman"/>
        </w:rPr>
        <w:t>‘</w:t>
      </w:r>
      <w:r>
        <w:t>penis</w:t>
      </w:r>
      <w:r>
        <w:rPr>
          <w:rFonts w:hAnsi="Times New Roman"/>
        </w:rPr>
        <w:t xml:space="preserve">’ </w:t>
      </w:r>
      <w:r>
        <w:t>\a EP, KLH</w:t>
      </w:r>
    </w:p>
    <w:p w14:paraId="364FA776" w14:textId="777C3F6C" w:rsidR="00C42BF2" w:rsidRDefault="00F80514">
      <w:pPr>
        <w:pStyle w:val="Default"/>
        <w:widowControl w:val="0"/>
        <w:tabs>
          <w:tab w:val="left" w:pos="2880"/>
        </w:tabs>
        <w:ind w:left="2880" w:hanging="2880"/>
      </w:pPr>
      <w:r>
        <w:t>\l Yidiny</w:t>
      </w:r>
      <w:r>
        <w:tab/>
        <w:t xml:space="preserve">\w jugi \g </w:t>
      </w:r>
      <w:r>
        <w:rPr>
          <w:rFonts w:hAnsi="Times New Roman"/>
        </w:rPr>
        <w:t>‘</w:t>
      </w:r>
      <w:r>
        <w:t>tree</w:t>
      </w:r>
      <w:r>
        <w:rPr>
          <w:rFonts w:hAnsi="Times New Roman"/>
        </w:rPr>
        <w:t xml:space="preserve">’ </w:t>
      </w:r>
      <w:r w:rsidR="00AE60AE">
        <w:t>\p Loc (irreg)</w:t>
      </w:r>
      <w:r>
        <w:t xml:space="preserve"> </w:t>
      </w:r>
      <w:r>
        <w:rPr>
          <w:i/>
          <w:iCs/>
        </w:rPr>
        <w:t>jugiil</w:t>
      </w:r>
      <w:r w:rsidR="00AC31CF" w:rsidRPr="00AC31CF">
        <w:rPr>
          <w:iCs/>
        </w:rPr>
        <w:t xml:space="preserve"> </w:t>
      </w:r>
      <w:r w:rsidR="00AC31CF">
        <w:rPr>
          <w:iCs/>
        </w:rPr>
        <w:t>&lt; *jugila</w:t>
      </w:r>
      <w:r w:rsidR="001104BB">
        <w:rPr>
          <w:iCs/>
        </w:rPr>
        <w:t xml:space="preserve"> &lt;? *yuki/ula</w:t>
      </w:r>
      <w:r w:rsidR="00366655">
        <w:rPr>
          <w:iCs/>
        </w:rPr>
        <w:t xml:space="preserve">, and note GBadhun </w:t>
      </w:r>
      <w:r w:rsidR="00366655">
        <w:rPr>
          <w:i/>
          <w:iCs/>
        </w:rPr>
        <w:t>yugila</w:t>
      </w:r>
      <w:r w:rsidR="00366655">
        <w:rPr>
          <w:iCs/>
        </w:rPr>
        <w:t xml:space="preserve"> </w:t>
      </w:r>
      <w:r w:rsidR="00366655">
        <w:rPr>
          <w:iCs/>
        </w:rPr>
        <w:t>‘</w:t>
      </w:r>
      <w:r w:rsidR="00366655">
        <w:rPr>
          <w:iCs/>
        </w:rPr>
        <w:t>star</w:t>
      </w:r>
      <w:r w:rsidR="00366655">
        <w:rPr>
          <w:iCs/>
        </w:rPr>
        <w:t>’</w:t>
      </w:r>
      <w:r w:rsidR="00366655">
        <w:rPr>
          <w:iCs/>
        </w:rPr>
        <w:t xml:space="preserve"> under *yuku (</w:t>
      </w:r>
      <w:r w:rsidR="00366655">
        <w:rPr>
          <w:iCs/>
        </w:rPr>
        <w:t>‘</w:t>
      </w:r>
      <w:r w:rsidR="00366655">
        <w:rPr>
          <w:iCs/>
        </w:rPr>
        <w:t>big</w:t>
      </w:r>
      <w:r w:rsidR="00366655">
        <w:rPr>
          <w:iCs/>
        </w:rPr>
        <w:t>’</w:t>
      </w:r>
      <w:r w:rsidR="00366655">
        <w:rPr>
          <w:iCs/>
        </w:rPr>
        <w:t>) below</w:t>
      </w:r>
      <w:r>
        <w:t xml:space="preserve">. \q Initial </w:t>
      </w:r>
      <w:r>
        <w:rPr>
          <w:i/>
          <w:iCs/>
        </w:rPr>
        <w:t>cu</w:t>
      </w:r>
      <w:r>
        <w:t xml:space="preserve"> &lt; *yu is regular?</w:t>
      </w:r>
      <w:r>
        <w:rPr>
          <w:color w:val="003300"/>
          <w:u w:color="003300"/>
        </w:rPr>
        <w:t xml:space="preserve"> Also in </w:t>
      </w:r>
      <w:r>
        <w:rPr>
          <w:i/>
          <w:iCs/>
          <w:color w:val="003300"/>
          <w:u w:color="003300"/>
        </w:rPr>
        <w:t>juru</w:t>
      </w:r>
      <w:r>
        <w:rPr>
          <w:rFonts w:hAnsi="Times New Roman"/>
          <w:color w:val="003300"/>
          <w:u w:color="003300"/>
        </w:rPr>
        <w:t xml:space="preserve"> ‘</w:t>
      </w:r>
      <w:r>
        <w:rPr>
          <w:color w:val="003300"/>
          <w:u w:color="003300"/>
        </w:rPr>
        <w:t>elbow</w:t>
      </w:r>
      <w:r>
        <w:rPr>
          <w:rFonts w:hAnsi="Times New Roman"/>
          <w:color w:val="003300"/>
          <w:u w:color="003300"/>
        </w:rPr>
        <w:t xml:space="preserve">’ </w:t>
      </w:r>
      <w:r>
        <w:rPr>
          <w:color w:val="003300"/>
          <w:u w:color="003300"/>
        </w:rPr>
        <w:t xml:space="preserve">&lt; *yu:ru. </w:t>
      </w:r>
      <w:r>
        <w:t>\s RMWD</w:t>
      </w:r>
    </w:p>
    <w:p w14:paraId="28D83A74" w14:textId="77777777" w:rsidR="00C42BF2" w:rsidRDefault="00F80514">
      <w:pPr>
        <w:pStyle w:val="Default"/>
        <w:widowControl w:val="0"/>
        <w:tabs>
          <w:tab w:val="left" w:pos="2880"/>
        </w:tabs>
        <w:ind w:left="2880" w:hanging="2880"/>
      </w:pPr>
      <w:r>
        <w:t>\l Mbabaram</w:t>
      </w:r>
      <w:r>
        <w:tab/>
        <w:t xml:space="preserve">\w g3 \g </w:t>
      </w:r>
      <w:r>
        <w:rPr>
          <w:rFonts w:hAnsi="Times New Roman"/>
        </w:rPr>
        <w:t>‘</w:t>
      </w:r>
      <w:r>
        <w:t>tree, wood, stick</w:t>
      </w:r>
      <w:r>
        <w:rPr>
          <w:rFonts w:hAnsi="Times New Roman"/>
        </w:rPr>
        <w:t xml:space="preserve">’ </w:t>
      </w:r>
      <w:r>
        <w:t>\s RMWD</w:t>
      </w:r>
    </w:p>
    <w:p w14:paraId="0A472CCA" w14:textId="77777777" w:rsidR="00C42BF2" w:rsidRDefault="00F80514">
      <w:pPr>
        <w:pStyle w:val="Default"/>
        <w:widowControl w:val="0"/>
        <w:tabs>
          <w:tab w:val="left" w:pos="2880"/>
        </w:tabs>
        <w:ind w:left="2880" w:hanging="2880"/>
      </w:pPr>
      <w:r>
        <w:t xml:space="preserve">\l </w:t>
      </w:r>
      <w:r>
        <w:rPr>
          <w:b/>
          <w:bCs/>
        </w:rPr>
        <w:t>pPaman</w:t>
      </w:r>
      <w:r>
        <w:rPr>
          <w:b/>
          <w:bCs/>
        </w:rPr>
        <w:tab/>
        <w:t>\w *yuku</w:t>
      </w:r>
      <w:r>
        <w:t xml:space="preserve"> \s KLH</w:t>
      </w:r>
    </w:p>
    <w:p w14:paraId="678E0125" w14:textId="77777777" w:rsidR="00C42BF2" w:rsidRDefault="00F80514">
      <w:pPr>
        <w:pStyle w:val="Default"/>
        <w:widowControl w:val="0"/>
        <w:tabs>
          <w:tab w:val="left" w:pos="2880"/>
        </w:tabs>
        <w:ind w:left="2880" w:hanging="2880"/>
      </w:pPr>
      <w:r>
        <w:t>\l Dyirbal</w:t>
      </w:r>
      <w:r>
        <w:tab/>
        <w:t xml:space="preserve">\w yugu \g </w:t>
      </w:r>
      <w:r>
        <w:rPr>
          <w:rFonts w:hAnsi="Times New Roman"/>
        </w:rPr>
        <w:t>‘</w:t>
      </w:r>
      <w:r>
        <w:t>tree, stick, wood</w:t>
      </w:r>
      <w:r>
        <w:rPr>
          <w:rFonts w:hAnsi="Times New Roman"/>
        </w:rPr>
        <w:t xml:space="preserve">’ </w:t>
      </w:r>
      <w:r>
        <w:t>\p Neuter (</w:t>
      </w:r>
      <w:r>
        <w:rPr>
          <w:i/>
          <w:iCs/>
        </w:rPr>
        <w:t>bala</w:t>
      </w:r>
      <w:r>
        <w:t>). \s RMWD, KLH</w:t>
      </w:r>
    </w:p>
    <w:p w14:paraId="4DCED862" w14:textId="77777777" w:rsidR="00C42BF2" w:rsidRDefault="00F80514">
      <w:pPr>
        <w:pStyle w:val="Default"/>
        <w:widowControl w:val="0"/>
        <w:tabs>
          <w:tab w:val="left" w:pos="2880"/>
        </w:tabs>
        <w:ind w:left="2880" w:hanging="2880"/>
      </w:pPr>
      <w:r>
        <w:lastRenderedPageBreak/>
        <w:t>\l Girramay</w:t>
      </w:r>
      <w:r>
        <w:tab/>
        <w:t xml:space="preserve">\w yugu \g </w:t>
      </w:r>
      <w:r>
        <w:rPr>
          <w:rFonts w:hAnsi="Times New Roman"/>
        </w:rPr>
        <w:t>‘</w:t>
      </w:r>
      <w:r>
        <w:t>fire</w:t>
      </w:r>
      <w:r>
        <w:rPr>
          <w:rFonts w:hAnsi="Times New Roman"/>
        </w:rPr>
        <w:t xml:space="preserve">’ </w:t>
      </w:r>
      <w:r>
        <w:t>\p Feminine (</w:t>
      </w:r>
      <w:r>
        <w:rPr>
          <w:i/>
          <w:iCs/>
        </w:rPr>
        <w:t>balan</w:t>
      </w:r>
      <w:r>
        <w:t>)</w:t>
      </w:r>
      <w:r>
        <w:rPr>
          <w:i/>
          <w:iCs/>
        </w:rPr>
        <w:t xml:space="preserve">. </w:t>
      </w:r>
      <w:r>
        <w:t>\s RMWD, KLH</w:t>
      </w:r>
    </w:p>
    <w:p w14:paraId="13500FAE" w14:textId="77777777" w:rsidR="00C42BF2" w:rsidRDefault="00F80514">
      <w:pPr>
        <w:pStyle w:val="Default"/>
        <w:widowControl w:val="0"/>
        <w:tabs>
          <w:tab w:val="left" w:pos="2880"/>
        </w:tabs>
        <w:ind w:left="2880" w:hanging="2880"/>
      </w:pPr>
      <w:r>
        <w:t>^^^</w:t>
      </w:r>
    </w:p>
    <w:p w14:paraId="01764528" w14:textId="77777777" w:rsidR="00C42BF2" w:rsidRDefault="00F80514">
      <w:pPr>
        <w:pStyle w:val="Default"/>
        <w:widowControl w:val="0"/>
        <w:tabs>
          <w:tab w:val="left" w:pos="2880"/>
        </w:tabs>
        <w:ind w:left="2880" w:hanging="2880"/>
      </w:pPr>
      <w:r>
        <w:t>\l Kalkatungu</w:t>
      </w:r>
      <w:r>
        <w:tab/>
        <w:t xml:space="preserve">\w yuku \g </w:t>
      </w:r>
      <w:r>
        <w:rPr>
          <w:rFonts w:hAnsi="Times New Roman"/>
        </w:rPr>
        <w:t>‘</w:t>
      </w:r>
      <w:r>
        <w:t>spear</w:t>
      </w:r>
      <w:r>
        <w:rPr>
          <w:rFonts w:hAnsi="Times New Roman"/>
        </w:rPr>
        <w:t xml:space="preserve">’  </w:t>
      </w:r>
      <w:r>
        <w:t>\q Probably a loan. \s BB</w:t>
      </w:r>
    </w:p>
    <w:p w14:paraId="3147B2D3" w14:textId="77777777" w:rsidR="00C42BF2" w:rsidRDefault="00F80514">
      <w:pPr>
        <w:pStyle w:val="Default"/>
        <w:widowControl w:val="0"/>
        <w:tabs>
          <w:tab w:val="left" w:pos="2880"/>
        </w:tabs>
        <w:ind w:left="2880" w:hanging="2880"/>
      </w:pPr>
      <w:r>
        <w:t>\l Warluwarra</w:t>
      </w:r>
      <w:r>
        <w:tab/>
        <w:t xml:space="preserve">\w yughu \g </w:t>
      </w:r>
      <w:r>
        <w:rPr>
          <w:rFonts w:hAnsi="Times New Roman"/>
        </w:rPr>
        <w:t>‘</w:t>
      </w:r>
      <w:r>
        <w:t>tree, stick</w:t>
      </w:r>
      <w:r>
        <w:rPr>
          <w:rFonts w:hAnsi="Times New Roman"/>
        </w:rPr>
        <w:t>’</w:t>
      </w:r>
    </w:p>
    <w:p w14:paraId="26A41156" w14:textId="77777777" w:rsidR="00C42BF2" w:rsidRDefault="00F80514">
      <w:pPr>
        <w:pStyle w:val="Default"/>
        <w:widowControl w:val="0"/>
        <w:tabs>
          <w:tab w:val="left" w:pos="2880"/>
        </w:tabs>
        <w:ind w:left="2880" w:hanging="2880"/>
      </w:pPr>
      <w:r>
        <w:t>\l Ngarrindjeri</w:t>
      </w:r>
      <w:r>
        <w:tab/>
        <w:t xml:space="preserve">\w yuku \g </w:t>
      </w:r>
      <w:r>
        <w:rPr>
          <w:rFonts w:hAnsi="Times New Roman"/>
        </w:rPr>
        <w:t>‘</w:t>
      </w:r>
      <w:r>
        <w:t>canoe</w:t>
      </w:r>
      <w:r>
        <w:rPr>
          <w:rFonts w:hAnsi="Times New Roman"/>
        </w:rPr>
        <w:t>’</w:t>
      </w:r>
    </w:p>
    <w:p w14:paraId="7F39D68F" w14:textId="77777777" w:rsidR="00C42BF2" w:rsidRDefault="00F80514">
      <w:pPr>
        <w:pStyle w:val="Default"/>
        <w:widowControl w:val="0"/>
        <w:tabs>
          <w:tab w:val="left" w:pos="2880"/>
        </w:tabs>
        <w:ind w:left="2880" w:hanging="2880"/>
      </w:pPr>
      <w:r>
        <w:t>\l KKY</w:t>
      </w:r>
      <w:r>
        <w:tab/>
        <w:t xml:space="preserve">\w dhugu \g </w:t>
      </w:r>
      <w:r>
        <w:rPr>
          <w:rFonts w:hAnsi="Times New Roman"/>
        </w:rPr>
        <w:t>‘</w:t>
      </w:r>
      <w:r>
        <w:t>driftwood</w:t>
      </w:r>
      <w:r>
        <w:rPr>
          <w:rFonts w:hAnsi="Times New Roman"/>
        </w:rPr>
        <w:t xml:space="preserve">’ </w:t>
      </w:r>
      <w:r>
        <w:t>\s RJK</w:t>
      </w:r>
    </w:p>
    <w:p w14:paraId="68E92AFD" w14:textId="77777777" w:rsidR="00C42BF2" w:rsidRDefault="00F80514">
      <w:pPr>
        <w:pStyle w:val="Default"/>
        <w:widowControl w:val="0"/>
        <w:tabs>
          <w:tab w:val="left" w:pos="2880"/>
        </w:tabs>
        <w:ind w:left="2880" w:hanging="2880"/>
      </w:pPr>
      <w:r>
        <w:t>***</w:t>
      </w:r>
    </w:p>
    <w:p w14:paraId="542317E2" w14:textId="77777777" w:rsidR="00C42BF2" w:rsidRDefault="00F80514">
      <w:pPr>
        <w:pStyle w:val="Default"/>
        <w:widowControl w:val="0"/>
        <w:tabs>
          <w:tab w:val="left" w:pos="2880"/>
        </w:tabs>
        <w:ind w:left="2880" w:hanging="2880"/>
      </w:pPr>
      <w:r>
        <w:t>\l Mudburra</w:t>
      </w:r>
      <w:r>
        <w:tab/>
        <w:t xml:space="preserve">\w yuka \g </w:t>
      </w:r>
      <w:r>
        <w:rPr>
          <w:rFonts w:hAnsi="Times New Roman"/>
        </w:rPr>
        <w:t>‘</w:t>
      </w:r>
      <w:r>
        <w:t>grass</w:t>
      </w:r>
      <w:r>
        <w:rPr>
          <w:rFonts w:hAnsi="Times New Roman"/>
        </w:rPr>
        <w:t xml:space="preserve">’ </w:t>
      </w:r>
      <w:r>
        <w:t>\s RG</w:t>
      </w:r>
    </w:p>
    <w:p w14:paraId="61580920" w14:textId="77777777" w:rsidR="00C42BF2" w:rsidRDefault="00F80514">
      <w:pPr>
        <w:pStyle w:val="Default"/>
        <w:widowControl w:val="0"/>
        <w:tabs>
          <w:tab w:val="left" w:pos="2880"/>
        </w:tabs>
        <w:ind w:left="2880" w:hanging="2880"/>
      </w:pPr>
      <w:r>
        <w:t>\l Walmajarri</w:t>
      </w:r>
      <w:r>
        <w:tab/>
        <w:t xml:space="preserve">\w yuka \g </w:t>
      </w:r>
      <w:r>
        <w:rPr>
          <w:rFonts w:hAnsi="Times New Roman"/>
        </w:rPr>
        <w:t>‘</w:t>
      </w:r>
      <w:r>
        <w:t>grass (generic)</w:t>
      </w:r>
      <w:r>
        <w:rPr>
          <w:rFonts w:hAnsi="Times New Roman"/>
        </w:rPr>
        <w:t xml:space="preserve">’ </w:t>
      </w:r>
      <w:r>
        <w:t xml:space="preserve">\q Contrast </w:t>
      </w:r>
      <w:r>
        <w:rPr>
          <w:i/>
          <w:iCs/>
        </w:rPr>
        <w:t>mana</w:t>
      </w:r>
      <w:r>
        <w:rPr>
          <w:rFonts w:hAnsi="Times New Roman"/>
        </w:rPr>
        <w:t xml:space="preserve"> ‘</w:t>
      </w:r>
      <w:r>
        <w:t>tree</w:t>
      </w:r>
      <w:r>
        <w:rPr>
          <w:rFonts w:hAnsi="Times New Roman"/>
        </w:rPr>
        <w:t xml:space="preserve">’ </w:t>
      </w:r>
      <w:r>
        <w:t>\s JHd</w:t>
      </w:r>
    </w:p>
    <w:p w14:paraId="0962EA2B" w14:textId="77777777" w:rsidR="00C42BF2" w:rsidRDefault="00F80514">
      <w:pPr>
        <w:pStyle w:val="Default"/>
        <w:widowControl w:val="0"/>
        <w:tabs>
          <w:tab w:val="left" w:pos="2880"/>
        </w:tabs>
        <w:ind w:left="2880" w:hanging="2880"/>
      </w:pPr>
      <w:r>
        <w:t>\l Djambarrpuyngu</w:t>
      </w:r>
      <w:r>
        <w:tab/>
        <w:t xml:space="preserve">\w yuku \g </w:t>
      </w:r>
      <w:r>
        <w:rPr>
          <w:rFonts w:hAnsi="Times New Roman"/>
        </w:rPr>
        <w:t>‘</w:t>
      </w:r>
      <w:r>
        <w:t>harpoon head without hook</w:t>
      </w:r>
      <w:r>
        <w:rPr>
          <w:rFonts w:hAnsi="Times New Roman"/>
        </w:rPr>
        <w:t xml:space="preserve">’ </w:t>
      </w:r>
      <w:r>
        <w:t>\s CB/ZYM (WdV)</w:t>
      </w:r>
    </w:p>
    <w:p w14:paraId="32BE296C" w14:textId="77777777" w:rsidR="00C42BF2" w:rsidRDefault="00C42BF2">
      <w:pPr>
        <w:pStyle w:val="Default"/>
        <w:widowControl w:val="0"/>
        <w:tabs>
          <w:tab w:val="left" w:pos="2880"/>
        </w:tabs>
        <w:ind w:left="2880" w:hanging="2880"/>
      </w:pPr>
    </w:p>
    <w:p w14:paraId="4447D7BF" w14:textId="77777777" w:rsidR="00C42BF2" w:rsidRDefault="00C42BF2">
      <w:pPr>
        <w:pStyle w:val="Default"/>
        <w:widowControl w:val="0"/>
        <w:tabs>
          <w:tab w:val="left" w:pos="2880"/>
        </w:tabs>
        <w:ind w:left="2880" w:hanging="2880"/>
      </w:pPr>
    </w:p>
    <w:p w14:paraId="132C871E" w14:textId="77777777" w:rsidR="00C42BF2" w:rsidRDefault="00F80514">
      <w:pPr>
        <w:pStyle w:val="Default"/>
        <w:widowControl w:val="0"/>
        <w:tabs>
          <w:tab w:val="left" w:pos="2880"/>
        </w:tabs>
        <w:ind w:left="2880" w:hanging="2880"/>
        <w:rPr>
          <w:b/>
          <w:bCs/>
        </w:rPr>
      </w:pPr>
      <w:r>
        <w:t xml:space="preserve">\e </w:t>
      </w:r>
      <w:r>
        <w:rPr>
          <w:b/>
          <w:bCs/>
        </w:rPr>
        <w:t>*yuku</w:t>
      </w:r>
    </w:p>
    <w:p w14:paraId="2E483D60" w14:textId="77777777" w:rsidR="00C42BF2" w:rsidRDefault="00F80514">
      <w:pPr>
        <w:pStyle w:val="Default"/>
        <w:widowControl w:val="0"/>
        <w:tabs>
          <w:tab w:val="left" w:pos="2880"/>
        </w:tabs>
        <w:ind w:left="2880" w:hanging="2880"/>
      </w:pPr>
      <w:r>
        <w:t xml:space="preserve">\t </w:t>
      </w:r>
      <w:r>
        <w:rPr>
          <w:rFonts w:hAnsi="Times New Roman"/>
        </w:rPr>
        <w:t>‘</w:t>
      </w:r>
      <w:r>
        <w:t>big</w:t>
      </w:r>
      <w:r>
        <w:rPr>
          <w:rFonts w:hAnsi="Times New Roman"/>
        </w:rPr>
        <w:t>’</w:t>
      </w:r>
    </w:p>
    <w:p w14:paraId="24675D8D" w14:textId="77777777" w:rsidR="00C42BF2" w:rsidRDefault="00F80514">
      <w:pPr>
        <w:pStyle w:val="Default"/>
        <w:widowControl w:val="0"/>
        <w:tabs>
          <w:tab w:val="left" w:pos="2880"/>
        </w:tabs>
        <w:ind w:left="2880" w:hanging="2880"/>
      </w:pPr>
      <w:r>
        <w:t>\b n (Adj?)</w:t>
      </w:r>
    </w:p>
    <w:p w14:paraId="2C7C9D40" w14:textId="77777777" w:rsidR="00C42BF2" w:rsidRDefault="00F80514">
      <w:pPr>
        <w:pStyle w:val="Default"/>
        <w:widowControl w:val="0"/>
        <w:tabs>
          <w:tab w:val="left" w:pos="2880"/>
        </w:tabs>
        <w:ind w:left="2880" w:hanging="2880"/>
      </w:pPr>
      <w:r>
        <w:t>\x See also *yuku (</w:t>
      </w:r>
      <w:r>
        <w:rPr>
          <w:rFonts w:hAnsi="Times New Roman"/>
        </w:rPr>
        <w:t>‘</w:t>
      </w:r>
      <w:r>
        <w:t>tree</w:t>
      </w:r>
      <w:r>
        <w:rPr>
          <w:rFonts w:hAnsi="Times New Roman"/>
        </w:rPr>
        <w:t>’</w:t>
      </w:r>
      <w:r>
        <w:t>).</w:t>
      </w:r>
    </w:p>
    <w:p w14:paraId="43A96E7A" w14:textId="77777777" w:rsidR="00C42BF2" w:rsidRDefault="00F80514">
      <w:pPr>
        <w:pStyle w:val="Default"/>
        <w:widowControl w:val="0"/>
        <w:tabs>
          <w:tab w:val="left" w:pos="2880"/>
        </w:tabs>
        <w:ind w:left="2880" w:hanging="2880"/>
      </w:pPr>
      <w:r>
        <w:t>\l KUwanh</w:t>
      </w:r>
      <w:r>
        <w:tab/>
        <w:t xml:space="preserve">\w yoko \g </w:t>
      </w:r>
      <w:r>
        <w:rPr>
          <w:rFonts w:hAnsi="Times New Roman"/>
        </w:rPr>
        <w:t>‘</w:t>
      </w:r>
      <w:r>
        <w:t>big, fat</w:t>
      </w:r>
      <w:r>
        <w:rPr>
          <w:rFonts w:hAnsi="Times New Roman"/>
        </w:rPr>
        <w:t xml:space="preserve">’ </w:t>
      </w:r>
      <w:r>
        <w:t xml:space="preserve">\q Contrast </w:t>
      </w:r>
      <w:r>
        <w:rPr>
          <w:i/>
          <w:iCs/>
        </w:rPr>
        <w:t>yuku</w:t>
      </w:r>
      <w:r>
        <w:rPr>
          <w:rFonts w:hAnsi="Times New Roman"/>
        </w:rPr>
        <w:t xml:space="preserve"> ‘</w:t>
      </w:r>
      <w:r>
        <w:t>tree, stick, thing</w:t>
      </w:r>
      <w:r>
        <w:rPr>
          <w:rFonts w:hAnsi="Times New Roman"/>
        </w:rPr>
        <w:t>’</w:t>
      </w:r>
      <w:r>
        <w:t>. \s S&amp;J.</w:t>
      </w:r>
    </w:p>
    <w:p w14:paraId="56000A12" w14:textId="77777777" w:rsidR="00C42BF2" w:rsidRDefault="00F80514">
      <w:pPr>
        <w:pStyle w:val="Default"/>
        <w:widowControl w:val="0"/>
        <w:tabs>
          <w:tab w:val="left" w:pos="2880"/>
        </w:tabs>
        <w:ind w:left="2880" w:hanging="2880"/>
      </w:pPr>
      <w:r>
        <w:t>\l YYoront</w:t>
      </w:r>
      <w:r>
        <w:tab/>
        <w:t xml:space="preserve">\w yo7 \g (generic for cyclone, whale, rainbow, huge things) \q Ex. </w:t>
      </w:r>
      <w:r>
        <w:rPr>
          <w:i/>
          <w:iCs/>
        </w:rPr>
        <w:t>yo7-ngart</w:t>
      </w:r>
      <w:r>
        <w:rPr>
          <w:rFonts w:hAnsi="Times New Roman"/>
        </w:rPr>
        <w:t xml:space="preserve"> ‘</w:t>
      </w:r>
      <w:r>
        <w:t>cyclone</w:t>
      </w:r>
      <w:r>
        <w:rPr>
          <w:rFonts w:hAnsi="Times New Roman"/>
        </w:rPr>
        <w:t>’</w:t>
      </w:r>
      <w:r>
        <w:t xml:space="preserve">. Note also </w:t>
      </w:r>
      <w:r>
        <w:rPr>
          <w:i/>
          <w:iCs/>
        </w:rPr>
        <w:t>yo7uwrr</w:t>
      </w:r>
      <w:r>
        <w:rPr>
          <w:rFonts w:hAnsi="Times New Roman"/>
        </w:rPr>
        <w:t xml:space="preserve"> ‘</w:t>
      </w:r>
      <w:r>
        <w:t>whole, unchewed (of food)</w:t>
      </w:r>
      <w:r>
        <w:rPr>
          <w:rFonts w:hAnsi="Times New Roman"/>
        </w:rPr>
        <w:t>’</w:t>
      </w:r>
      <w:r>
        <w:t>.</w:t>
      </w:r>
    </w:p>
    <w:p w14:paraId="5A8F46E1" w14:textId="77777777" w:rsidR="00C42BF2" w:rsidRDefault="00F80514">
      <w:pPr>
        <w:pStyle w:val="Default"/>
        <w:widowControl w:val="0"/>
        <w:tabs>
          <w:tab w:val="left" w:pos="2880"/>
        </w:tabs>
        <w:ind w:left="2880" w:hanging="2880"/>
      </w:pPr>
      <w:r>
        <w:t>\l YMel</w:t>
      </w:r>
      <w:r>
        <w:tab/>
        <w:t xml:space="preserve">\w yok \g (as in </w:t>
      </w:r>
      <w:r>
        <w:rPr>
          <w:i/>
          <w:iCs/>
        </w:rPr>
        <w:t>yok-ngat</w:t>
      </w:r>
      <w:r>
        <w:rPr>
          <w:rFonts w:hAnsi="Times New Roman"/>
        </w:rPr>
        <w:t xml:space="preserve"> ‘</w:t>
      </w:r>
      <w:r>
        <w:t>cyclone</w:t>
      </w:r>
      <w:r>
        <w:rPr>
          <w:rFonts w:hAnsi="Times New Roman"/>
        </w:rPr>
        <w:t>’</w:t>
      </w:r>
      <w:r>
        <w:t>)</w:t>
      </w:r>
    </w:p>
    <w:p w14:paraId="459F069F" w14:textId="77777777" w:rsidR="00C42BF2" w:rsidRDefault="00F80514">
      <w:pPr>
        <w:pStyle w:val="Default"/>
        <w:widowControl w:val="0"/>
        <w:tabs>
          <w:tab w:val="left" w:pos="2880"/>
        </w:tabs>
        <w:ind w:left="2880" w:hanging="2880"/>
      </w:pPr>
      <w:r>
        <w:t>\l KYalanji</w:t>
      </w:r>
      <w:r>
        <w:tab/>
        <w:t xml:space="preserve">\w yuku \g </w:t>
      </w:r>
      <w:r>
        <w:rPr>
          <w:rFonts w:hAnsi="Times New Roman"/>
        </w:rPr>
        <w:t>‘</w:t>
      </w:r>
      <w:r>
        <w:t>big, thick</w:t>
      </w:r>
      <w:r>
        <w:rPr>
          <w:rFonts w:hAnsi="Times New Roman"/>
        </w:rPr>
        <w:t xml:space="preserve">’ </w:t>
      </w:r>
      <w:r>
        <w:t xml:space="preserve">\q </w:t>
      </w:r>
      <w:r>
        <w:rPr>
          <w:i/>
          <w:iCs/>
        </w:rPr>
        <w:t>Mi</w:t>
      </w:r>
      <w:r>
        <w:rPr>
          <w:rFonts w:hAnsi="Times New Roman"/>
          <w:i/>
          <w:iCs/>
        </w:rPr>
        <w:t>ñ</w:t>
      </w:r>
      <w:r>
        <w:rPr>
          <w:i/>
          <w:iCs/>
        </w:rPr>
        <w:t>a yukuku wundi</w:t>
      </w:r>
      <w:r>
        <w:rPr>
          <w:rFonts w:hAnsi="Times New Roman"/>
        </w:rPr>
        <w:t xml:space="preserve"> ‘</w:t>
      </w:r>
      <w:r>
        <w:t>bring all the meat home (don</w:t>
      </w:r>
      <w:r>
        <w:rPr>
          <w:rFonts w:hAnsi="Times New Roman"/>
        </w:rPr>
        <w:t>’</w:t>
      </w:r>
      <w:r>
        <w:t>t cut it up and leave some)</w:t>
      </w:r>
      <w:r>
        <w:rPr>
          <w:rFonts w:hAnsi="Times New Roman"/>
        </w:rPr>
        <w:t>’</w:t>
      </w:r>
      <w:r>
        <w:t xml:space="preserve">. Contrast </w:t>
      </w:r>
      <w:r>
        <w:rPr>
          <w:i/>
          <w:iCs/>
        </w:rPr>
        <w:t>jugu</w:t>
      </w:r>
      <w:r>
        <w:rPr>
          <w:rFonts w:hAnsi="Times New Roman"/>
        </w:rPr>
        <w:t xml:space="preserve"> ‘</w:t>
      </w:r>
      <w:r>
        <w:t>tree</w:t>
      </w:r>
      <w:r>
        <w:rPr>
          <w:rFonts w:hAnsi="Times New Roman"/>
        </w:rPr>
        <w:t>’</w:t>
      </w:r>
      <w:r>
        <w:t>. \s Hr&amp;Hr</w:t>
      </w:r>
    </w:p>
    <w:p w14:paraId="00CDD649" w14:textId="77777777" w:rsidR="00C42BF2" w:rsidRDefault="00F80514">
      <w:pPr>
        <w:pStyle w:val="Default"/>
        <w:widowControl w:val="0"/>
        <w:tabs>
          <w:tab w:val="left" w:pos="2880"/>
        </w:tabs>
        <w:ind w:left="2880" w:hanging="2880"/>
      </w:pPr>
      <w:r>
        <w:t>\l Gugu-Badhun</w:t>
      </w:r>
      <w:r>
        <w:tab/>
        <w:t xml:space="preserve">\w yugila \g </w:t>
      </w:r>
      <w:r>
        <w:rPr>
          <w:rFonts w:hAnsi="Times New Roman"/>
        </w:rPr>
        <w:t>‘</w:t>
      </w:r>
      <w:r>
        <w:t>star</w:t>
      </w:r>
      <w:r>
        <w:rPr>
          <w:rFonts w:hAnsi="Times New Roman"/>
        </w:rPr>
        <w:t xml:space="preserve">’ </w:t>
      </w:r>
      <w:r>
        <w:t xml:space="preserve">\q Note YY </w:t>
      </w:r>
      <w:r>
        <w:rPr>
          <w:i/>
          <w:iCs/>
        </w:rPr>
        <w:t>ye7el</w:t>
      </w:r>
      <w:r>
        <w:rPr>
          <w:rFonts w:hAnsi="Times New Roman"/>
        </w:rPr>
        <w:t xml:space="preserve"> ‘</w:t>
      </w:r>
      <w:r>
        <w:t>big (of barramundi)</w:t>
      </w:r>
      <w:r>
        <w:rPr>
          <w:rFonts w:hAnsi="Times New Roman"/>
        </w:rPr>
        <w:t>’</w:t>
      </w:r>
      <w:r>
        <w:t>. \s PS</w:t>
      </w:r>
    </w:p>
    <w:p w14:paraId="73A25DCC" w14:textId="77777777" w:rsidR="00C42BF2" w:rsidRDefault="00F80514">
      <w:pPr>
        <w:pStyle w:val="Default"/>
        <w:widowControl w:val="0"/>
        <w:tabs>
          <w:tab w:val="left" w:pos="2880"/>
        </w:tabs>
        <w:ind w:left="2880" w:hanging="2880"/>
      </w:pPr>
      <w:r>
        <w:t>\l Guwa</w:t>
      </w:r>
      <w:r>
        <w:tab/>
        <w:t xml:space="preserve">\w yuku \g </w:t>
      </w:r>
      <w:r>
        <w:rPr>
          <w:rFonts w:hAnsi="Times New Roman"/>
        </w:rPr>
        <w:t>‘</w:t>
      </w:r>
      <w:r>
        <w:t>star</w:t>
      </w:r>
      <w:r>
        <w:rPr>
          <w:rFonts w:hAnsi="Times New Roman"/>
        </w:rPr>
        <w:t xml:space="preserve">’ </w:t>
      </w:r>
      <w:r>
        <w:t>\s GB</w:t>
      </w:r>
    </w:p>
    <w:p w14:paraId="36F54C8E" w14:textId="77777777" w:rsidR="00C42BF2" w:rsidRDefault="00F80514">
      <w:pPr>
        <w:pStyle w:val="Default"/>
        <w:widowControl w:val="0"/>
        <w:tabs>
          <w:tab w:val="left" w:pos="2880"/>
        </w:tabs>
        <w:ind w:left="2880" w:hanging="2880"/>
      </w:pPr>
      <w:r>
        <w:t>\l Mayi-Thakurti</w:t>
      </w:r>
      <w:r>
        <w:tab/>
        <w:t xml:space="preserve">\w yuku \g </w:t>
      </w:r>
      <w:r>
        <w:rPr>
          <w:rFonts w:hAnsi="Times New Roman"/>
        </w:rPr>
        <w:t>‘</w:t>
      </w:r>
      <w:r>
        <w:t>stars</w:t>
      </w:r>
      <w:r>
        <w:rPr>
          <w:rFonts w:hAnsi="Times New Roman"/>
        </w:rPr>
        <w:t>’</w:t>
      </w:r>
    </w:p>
    <w:p w14:paraId="7B86A2BF" w14:textId="77777777" w:rsidR="00C42BF2" w:rsidRDefault="00F80514">
      <w:pPr>
        <w:pStyle w:val="Default"/>
        <w:widowControl w:val="0"/>
        <w:tabs>
          <w:tab w:val="left" w:pos="2880"/>
        </w:tabs>
        <w:ind w:left="2880" w:hanging="2880"/>
      </w:pPr>
      <w:r>
        <w:t>\l Wunumara</w:t>
      </w:r>
      <w:r>
        <w:tab/>
        <w:t xml:space="preserve">\w yuku \g </w:t>
      </w:r>
      <w:r>
        <w:rPr>
          <w:rFonts w:hAnsi="Times New Roman"/>
        </w:rPr>
        <w:t>‘</w:t>
      </w:r>
      <w:r>
        <w:t>stars</w:t>
      </w:r>
      <w:r>
        <w:rPr>
          <w:rFonts w:hAnsi="Times New Roman"/>
        </w:rPr>
        <w:t>’</w:t>
      </w:r>
    </w:p>
    <w:p w14:paraId="771E7E4E" w14:textId="77777777" w:rsidR="00C42BF2" w:rsidRDefault="00F80514">
      <w:pPr>
        <w:pStyle w:val="Default"/>
        <w:widowControl w:val="0"/>
        <w:tabs>
          <w:tab w:val="left" w:pos="2880"/>
        </w:tabs>
        <w:ind w:left="2880" w:hanging="2880"/>
      </w:pPr>
      <w:r>
        <w:t xml:space="preserve">\l </w:t>
      </w:r>
      <w:r>
        <w:rPr>
          <w:b/>
          <w:bCs/>
        </w:rPr>
        <w:t>?</w:t>
      </w:r>
      <w:r>
        <w:rPr>
          <w:b/>
          <w:bCs/>
        </w:rPr>
        <w:tab/>
        <w:t>\w *yuku</w:t>
      </w:r>
      <w:r>
        <w:t xml:space="preserve"> \q Note YY </w:t>
      </w:r>
      <w:r>
        <w:rPr>
          <w:i/>
          <w:iCs/>
        </w:rPr>
        <w:t>ngamal</w:t>
      </w:r>
      <w:r>
        <w:rPr>
          <w:rFonts w:hAnsi="Times New Roman"/>
        </w:rPr>
        <w:t xml:space="preserve"> ‘</w:t>
      </w:r>
      <w:r>
        <w:t>stars</w:t>
      </w:r>
      <w:r>
        <w:rPr>
          <w:rFonts w:hAnsi="Times New Roman"/>
        </w:rPr>
        <w:t xml:space="preserve">’ </w:t>
      </w:r>
      <w:r>
        <w:t xml:space="preserve">has cognates meaning </w:t>
      </w:r>
      <w:r>
        <w:rPr>
          <w:rFonts w:hAnsi="Times New Roman"/>
        </w:rPr>
        <w:t>‘</w:t>
      </w:r>
      <w:r>
        <w:t>big</w:t>
      </w:r>
      <w:r>
        <w:rPr>
          <w:rFonts w:hAnsi="Times New Roman"/>
        </w:rPr>
        <w:t>’</w:t>
      </w:r>
      <w:r>
        <w:t>.</w:t>
      </w:r>
    </w:p>
    <w:p w14:paraId="67E07F87" w14:textId="77777777" w:rsidR="00C42BF2" w:rsidRDefault="00F80514">
      <w:pPr>
        <w:pStyle w:val="Default"/>
        <w:widowControl w:val="0"/>
        <w:tabs>
          <w:tab w:val="left" w:pos="2880"/>
        </w:tabs>
        <w:ind w:left="2880" w:hanging="2880"/>
      </w:pPr>
      <w:r>
        <w:t>^^^</w:t>
      </w:r>
    </w:p>
    <w:p w14:paraId="2A894E5D" w14:textId="77777777" w:rsidR="00C42BF2" w:rsidRDefault="00F80514">
      <w:pPr>
        <w:pStyle w:val="Default"/>
        <w:widowControl w:val="0"/>
        <w:tabs>
          <w:tab w:val="left" w:pos="2880"/>
        </w:tabs>
        <w:ind w:left="2880" w:hanging="2880"/>
      </w:pPr>
      <w:r>
        <w:t>\l Mayi-Thakurti</w:t>
      </w:r>
      <w:r>
        <w:tab/>
        <w:t xml:space="preserve">\w yuku \g </w:t>
      </w:r>
      <w:r>
        <w:rPr>
          <w:rFonts w:hAnsi="Times New Roman"/>
        </w:rPr>
        <w:t>‘</w:t>
      </w:r>
      <w:r>
        <w:t>eye</w:t>
      </w:r>
      <w:r>
        <w:rPr>
          <w:rFonts w:hAnsi="Times New Roman"/>
        </w:rPr>
        <w:t xml:space="preserve">’ </w:t>
      </w:r>
      <w:r>
        <w:t xml:space="preserve">\q Laves: </w:t>
      </w:r>
      <w:r>
        <w:rPr>
          <w:i/>
          <w:iCs/>
        </w:rPr>
        <w:t>yu:gu</w:t>
      </w:r>
      <w:r>
        <w:t>. \s GB</w:t>
      </w:r>
    </w:p>
    <w:p w14:paraId="709003F9" w14:textId="77777777" w:rsidR="00C42BF2" w:rsidRDefault="00F80514">
      <w:pPr>
        <w:pStyle w:val="Default"/>
        <w:widowControl w:val="0"/>
        <w:tabs>
          <w:tab w:val="left" w:pos="2880"/>
        </w:tabs>
        <w:ind w:left="2880" w:hanging="2880"/>
      </w:pPr>
      <w:r>
        <w:t>\l Baagandji</w:t>
      </w:r>
      <w:r>
        <w:tab/>
        <w:t xml:space="preserve">\w yugu \g </w:t>
      </w:r>
      <w:r>
        <w:rPr>
          <w:rFonts w:hAnsi="Times New Roman"/>
        </w:rPr>
        <w:t>‘</w:t>
      </w:r>
      <w:r>
        <w:t>sun, daylight, day</w:t>
      </w:r>
      <w:r>
        <w:rPr>
          <w:rFonts w:hAnsi="Times New Roman"/>
        </w:rPr>
        <w:t xml:space="preserve">’ </w:t>
      </w:r>
      <w:r>
        <w:t>\s LH</w:t>
      </w:r>
    </w:p>
    <w:p w14:paraId="5FF55E84" w14:textId="77777777" w:rsidR="00C42BF2" w:rsidRDefault="00F80514">
      <w:pPr>
        <w:pStyle w:val="Default"/>
        <w:widowControl w:val="0"/>
        <w:tabs>
          <w:tab w:val="left" w:pos="2880"/>
        </w:tabs>
        <w:ind w:left="2880" w:hanging="2880"/>
      </w:pPr>
      <w:r>
        <w:t>\l Guurrindji</w:t>
      </w:r>
      <w:r>
        <w:tab/>
        <w:t xml:space="preserve">\w yikili \g </w:t>
      </w:r>
      <w:r>
        <w:rPr>
          <w:rFonts w:hAnsi="Times New Roman"/>
        </w:rPr>
        <w:t>‘</w:t>
      </w:r>
      <w:r>
        <w:t>far</w:t>
      </w:r>
      <w:r>
        <w:rPr>
          <w:rFonts w:hAnsi="Times New Roman"/>
        </w:rPr>
        <w:t>’</w:t>
      </w:r>
    </w:p>
    <w:p w14:paraId="6337DFEB" w14:textId="77777777" w:rsidR="00C42BF2" w:rsidRDefault="00C42BF2">
      <w:pPr>
        <w:pStyle w:val="Default"/>
        <w:widowControl w:val="0"/>
        <w:tabs>
          <w:tab w:val="left" w:pos="2880"/>
        </w:tabs>
        <w:ind w:left="2880" w:hanging="2880"/>
      </w:pPr>
    </w:p>
    <w:p w14:paraId="71961EC6" w14:textId="77777777" w:rsidR="00C42BF2" w:rsidRDefault="00C42BF2">
      <w:pPr>
        <w:pStyle w:val="Default"/>
        <w:widowControl w:val="0"/>
        <w:tabs>
          <w:tab w:val="left" w:pos="2880"/>
        </w:tabs>
        <w:ind w:left="2880" w:hanging="2880"/>
      </w:pPr>
    </w:p>
    <w:p w14:paraId="27277B0E" w14:textId="77777777" w:rsidR="00C42BF2" w:rsidRDefault="00F80514">
      <w:pPr>
        <w:pStyle w:val="Default"/>
        <w:widowControl w:val="0"/>
        <w:tabs>
          <w:tab w:val="left" w:pos="2880"/>
        </w:tabs>
        <w:ind w:left="2880" w:hanging="2880"/>
        <w:rPr>
          <w:b/>
          <w:bCs/>
        </w:rPr>
      </w:pPr>
      <w:r>
        <w:t xml:space="preserve">\e </w:t>
      </w:r>
      <w:r>
        <w:rPr>
          <w:b/>
          <w:bCs/>
        </w:rPr>
        <w:t>*yula-</w:t>
      </w:r>
    </w:p>
    <w:p w14:paraId="30A89BEF" w14:textId="77777777" w:rsidR="00C42BF2" w:rsidRDefault="00F80514">
      <w:pPr>
        <w:pStyle w:val="Default"/>
        <w:widowControl w:val="0"/>
        <w:tabs>
          <w:tab w:val="left" w:pos="2880"/>
        </w:tabs>
        <w:ind w:left="2880" w:hanging="2880"/>
      </w:pPr>
      <w:r>
        <w:t xml:space="preserve">\t </w:t>
      </w:r>
      <w:r>
        <w:rPr>
          <w:rFonts w:hAnsi="Times New Roman"/>
        </w:rPr>
        <w:t>‘</w:t>
      </w:r>
      <w:r>
        <w:t>cry</w:t>
      </w:r>
      <w:r>
        <w:rPr>
          <w:rFonts w:hAnsi="Times New Roman"/>
        </w:rPr>
        <w:t>’</w:t>
      </w:r>
    </w:p>
    <w:p w14:paraId="4F72DD1D" w14:textId="77777777" w:rsidR="00C42BF2" w:rsidRDefault="00F80514">
      <w:pPr>
        <w:pStyle w:val="Default"/>
        <w:widowControl w:val="0"/>
        <w:tabs>
          <w:tab w:val="left" w:pos="2880"/>
        </w:tabs>
        <w:ind w:left="2880" w:hanging="2880"/>
      </w:pPr>
      <w:r>
        <w:t>\b vi</w:t>
      </w:r>
    </w:p>
    <w:p w14:paraId="049991B5" w14:textId="77777777" w:rsidR="00C42BF2" w:rsidRDefault="00F80514">
      <w:pPr>
        <w:pStyle w:val="Default"/>
        <w:widowControl w:val="0"/>
        <w:tabs>
          <w:tab w:val="left" w:pos="2880"/>
        </w:tabs>
        <w:ind w:left="2880" w:hanging="2880"/>
      </w:pPr>
      <w:r>
        <w:t>\l Wirangu</w:t>
      </w:r>
      <w:r>
        <w:tab/>
        <w:t xml:space="preserve">\w ula- \g </w:t>
      </w:r>
      <w:r>
        <w:rPr>
          <w:rFonts w:hAnsi="Times New Roman"/>
        </w:rPr>
        <w:t>‘</w:t>
      </w:r>
      <w:r>
        <w:t>cry</w:t>
      </w:r>
      <w:r>
        <w:rPr>
          <w:rFonts w:hAnsi="Times New Roman"/>
        </w:rPr>
        <w:t xml:space="preserve">’ </w:t>
      </w:r>
      <w:r>
        <w:t>\q Correspondence questionable (there are forms in initial /yu/, some poss. old, in lexicon). \s LH</w:t>
      </w:r>
    </w:p>
    <w:p w14:paraId="12777D03" w14:textId="77777777" w:rsidR="00C42BF2" w:rsidRDefault="00F80514">
      <w:pPr>
        <w:pStyle w:val="Default"/>
        <w:widowControl w:val="0"/>
        <w:tabs>
          <w:tab w:val="left" w:pos="2880"/>
        </w:tabs>
        <w:ind w:left="2880" w:hanging="2880"/>
      </w:pPr>
      <w:r>
        <w:t>\l Pitjantjatjara(-Yankunytjatjara?)</w:t>
      </w:r>
      <w:r>
        <w:tab/>
        <w:t xml:space="preserve">\w ula- \g </w:t>
      </w:r>
      <w:r>
        <w:rPr>
          <w:rFonts w:hAnsi="Times New Roman"/>
        </w:rPr>
        <w:t>‘</w:t>
      </w:r>
      <w:r>
        <w:t>cry, weep; cry out; (dogs) howl \p Conj 0, vi. \s CG</w:t>
      </w:r>
    </w:p>
    <w:p w14:paraId="0D038EAB" w14:textId="77777777" w:rsidR="00C42BF2" w:rsidRDefault="00F80514">
      <w:pPr>
        <w:pStyle w:val="Default"/>
        <w:widowControl w:val="0"/>
        <w:tabs>
          <w:tab w:val="left" w:pos="2880"/>
        </w:tabs>
        <w:ind w:left="2880" w:hanging="2880"/>
      </w:pPr>
      <w:r>
        <w:t>\l WD (Warburton)</w:t>
      </w:r>
      <w:r>
        <w:tab/>
        <w:t xml:space="preserve">\w yula- \g </w:t>
      </w:r>
      <w:r>
        <w:rPr>
          <w:rFonts w:hAnsi="Times New Roman"/>
        </w:rPr>
        <w:t>‘</w:t>
      </w:r>
      <w:r>
        <w:t>cry, cry or weep in sorrow, cry (like a baby)</w:t>
      </w:r>
      <w:r>
        <w:rPr>
          <w:rFonts w:hAnsi="Times New Roman"/>
        </w:rPr>
        <w:t xml:space="preserve">’ </w:t>
      </w:r>
      <w:r>
        <w:t>\p Conj zero. \s WD</w:t>
      </w:r>
    </w:p>
    <w:p w14:paraId="5C8500E6" w14:textId="77777777" w:rsidR="00C42BF2" w:rsidRDefault="00F80514">
      <w:pPr>
        <w:pStyle w:val="Default"/>
        <w:widowControl w:val="0"/>
        <w:tabs>
          <w:tab w:val="left" w:pos="2880"/>
        </w:tabs>
        <w:ind w:left="2880" w:hanging="2880"/>
      </w:pPr>
      <w:r>
        <w:t>\l Pintupi-Luritja</w:t>
      </w:r>
      <w:r>
        <w:tab/>
        <w:t xml:space="preserve">\w yula- \g </w:t>
      </w:r>
      <w:r>
        <w:rPr>
          <w:rFonts w:hAnsi="Times New Roman"/>
        </w:rPr>
        <w:t>‘</w:t>
      </w:r>
      <w:r>
        <w:t>cry, wail (as of child being hit)</w:t>
      </w:r>
      <w:r>
        <w:rPr>
          <w:rFonts w:hAnsi="Times New Roman"/>
        </w:rPr>
        <w:t xml:space="preserve">’ </w:t>
      </w:r>
      <w:r>
        <w:t>\p Conj zero. \q Also: euphemism used by women to refer to initiation. \s Hn&amp;Hn</w:t>
      </w:r>
    </w:p>
    <w:p w14:paraId="75805C08" w14:textId="77777777" w:rsidR="00C42BF2" w:rsidRDefault="00F80514">
      <w:pPr>
        <w:pStyle w:val="Default"/>
        <w:widowControl w:val="0"/>
        <w:tabs>
          <w:tab w:val="left" w:pos="2880"/>
        </w:tabs>
        <w:ind w:left="2880" w:hanging="2880"/>
      </w:pPr>
      <w:r>
        <w:t>\l Manjiljarra</w:t>
      </w:r>
      <w:r>
        <w:tab/>
        <w:t xml:space="preserve">\w yula- \g </w:t>
      </w:r>
      <w:r>
        <w:rPr>
          <w:rFonts w:hAnsi="Times New Roman"/>
        </w:rPr>
        <w:t>‘</w:t>
      </w:r>
      <w:r>
        <w:t>cry</w:t>
      </w:r>
      <w:r>
        <w:rPr>
          <w:rFonts w:hAnsi="Times New Roman"/>
        </w:rPr>
        <w:t xml:space="preserve">’ </w:t>
      </w:r>
      <w:r>
        <w:t xml:space="preserve">\p Conj.: </w:t>
      </w:r>
      <w:r>
        <w:rPr>
          <w:i/>
          <w:iCs/>
        </w:rPr>
        <w:t>yulangu</w:t>
      </w:r>
      <w:r>
        <w:t xml:space="preserve">, Imp </w:t>
      </w:r>
      <w:r>
        <w:rPr>
          <w:i/>
          <w:iCs/>
        </w:rPr>
        <w:t>yula</w:t>
      </w:r>
      <w:r>
        <w:t xml:space="preserve">. \q Sun. </w:t>
      </w:r>
      <w:r>
        <w:rPr>
          <w:i/>
          <w:iCs/>
        </w:rPr>
        <w:t>wula-ngu</w:t>
      </w:r>
      <w:r>
        <w:t>. \s PMcC</w:t>
      </w:r>
    </w:p>
    <w:p w14:paraId="58578EFF" w14:textId="77777777" w:rsidR="00C42BF2" w:rsidRDefault="00F80514">
      <w:pPr>
        <w:pStyle w:val="Default"/>
        <w:widowControl w:val="0"/>
        <w:tabs>
          <w:tab w:val="left" w:pos="2880"/>
        </w:tabs>
        <w:ind w:left="2880" w:hanging="2880"/>
      </w:pPr>
      <w:r>
        <w:t>\l Warlpiri</w:t>
      </w:r>
      <w:r>
        <w:tab/>
        <w:t xml:space="preserve">\w yula- \g </w:t>
      </w:r>
      <w:r>
        <w:rPr>
          <w:rFonts w:hAnsi="Times New Roman"/>
        </w:rPr>
        <w:t>‘</w:t>
      </w:r>
      <w:r>
        <w:t>cry; howl (of dingo); be sad, express grief</w:t>
      </w:r>
      <w:r>
        <w:rPr>
          <w:rFonts w:hAnsi="Times New Roman"/>
        </w:rPr>
        <w:t xml:space="preserve">’ </w:t>
      </w:r>
      <w:r>
        <w:t xml:space="preserve">\p nP </w:t>
      </w:r>
      <w:r>
        <w:rPr>
          <w:i/>
          <w:iCs/>
        </w:rPr>
        <w:t>yulami</w:t>
      </w:r>
      <w:r>
        <w:t xml:space="preserve"> ~ </w:t>
      </w:r>
      <w:r>
        <w:rPr>
          <w:i/>
          <w:iCs/>
        </w:rPr>
        <w:t>yula</w:t>
      </w:r>
      <w:r>
        <w:t>. \s KLH</w:t>
      </w:r>
    </w:p>
    <w:p w14:paraId="3215C2A6" w14:textId="77777777" w:rsidR="00C42BF2" w:rsidRDefault="00F80514">
      <w:pPr>
        <w:pStyle w:val="Default"/>
        <w:widowControl w:val="0"/>
        <w:tabs>
          <w:tab w:val="left" w:pos="2880"/>
        </w:tabs>
        <w:ind w:left="2880" w:hanging="2880"/>
        <w:rPr>
          <w:b/>
          <w:bCs/>
        </w:rPr>
      </w:pPr>
      <w:r>
        <w:t xml:space="preserve">\l </w:t>
      </w:r>
      <w:r>
        <w:rPr>
          <w:b/>
          <w:bCs/>
        </w:rPr>
        <w:t>?</w:t>
      </w:r>
      <w:r>
        <w:rPr>
          <w:b/>
          <w:bCs/>
        </w:rPr>
        <w:tab/>
        <w:t>\w *yula-</w:t>
      </w:r>
    </w:p>
    <w:p w14:paraId="07D9375F" w14:textId="77777777" w:rsidR="00C42BF2" w:rsidRDefault="00F80514">
      <w:pPr>
        <w:pStyle w:val="Default"/>
        <w:widowControl w:val="0"/>
        <w:tabs>
          <w:tab w:val="left" w:pos="2880"/>
        </w:tabs>
        <w:ind w:left="2880" w:hanging="2880"/>
      </w:pPr>
      <w:r>
        <w:t>\l Kayardild</w:t>
      </w:r>
      <w:r>
        <w:tab/>
        <w:t xml:space="preserve">\w yula:-ca \g </w:t>
      </w:r>
      <w:r>
        <w:rPr>
          <w:rFonts w:hAnsi="Times New Roman"/>
        </w:rPr>
        <w:t>‘</w:t>
      </w:r>
      <w:r>
        <w:t>be frightened, afraid, shy, ashamed</w:t>
      </w:r>
      <w:r>
        <w:rPr>
          <w:rFonts w:hAnsi="Times New Roman"/>
        </w:rPr>
        <w:t xml:space="preserve">’ </w:t>
      </w:r>
      <w:r>
        <w:t>\s NE</w:t>
      </w:r>
    </w:p>
    <w:p w14:paraId="332DDB8E" w14:textId="77777777" w:rsidR="00C42BF2" w:rsidRDefault="00F80514">
      <w:pPr>
        <w:pStyle w:val="Default"/>
        <w:widowControl w:val="0"/>
        <w:tabs>
          <w:tab w:val="left" w:pos="2880"/>
        </w:tabs>
        <w:ind w:left="2880" w:hanging="2880"/>
      </w:pPr>
      <w:r>
        <w:t>\l Lardil</w:t>
      </w:r>
      <w:r>
        <w:tab/>
        <w:t xml:space="preserve">\w yileyi \g </w:t>
      </w:r>
      <w:r>
        <w:rPr>
          <w:rFonts w:hAnsi="Times New Roman"/>
        </w:rPr>
        <w:t>‘</w:t>
      </w:r>
      <w:r>
        <w:t>be afraid, frightened, scared</w:t>
      </w:r>
      <w:r>
        <w:rPr>
          <w:rFonts w:hAnsi="Times New Roman"/>
        </w:rPr>
        <w:t xml:space="preserve">’ </w:t>
      </w:r>
      <w:r>
        <w:t>\s NE</w:t>
      </w:r>
    </w:p>
    <w:p w14:paraId="014C983A" w14:textId="77777777" w:rsidR="00C42BF2" w:rsidRDefault="00F80514">
      <w:pPr>
        <w:pStyle w:val="Default"/>
        <w:widowControl w:val="0"/>
        <w:tabs>
          <w:tab w:val="left" w:pos="2880"/>
        </w:tabs>
        <w:ind w:left="2880" w:hanging="2880"/>
      </w:pPr>
      <w:r>
        <w:t xml:space="preserve">\l </w:t>
      </w:r>
      <w:r>
        <w:rPr>
          <w:b/>
          <w:bCs/>
        </w:rPr>
        <w:t>pTangkic</w:t>
      </w:r>
      <w:r>
        <w:rPr>
          <w:b/>
          <w:bCs/>
        </w:rPr>
        <w:tab/>
        <w:t>\w *yula:-ca</w:t>
      </w:r>
      <w:r>
        <w:t xml:space="preserve"> \q ?</w:t>
      </w:r>
      <w:r>
        <w:rPr>
          <w:rFonts w:hAnsi="Times New Roman"/>
        </w:rPr>
        <w:t>“</w:t>
      </w:r>
      <w:r>
        <w:t>yula-:-ca</w:t>
      </w:r>
      <w:r>
        <w:rPr>
          <w:rFonts w:hAnsi="Times New Roman"/>
        </w:rPr>
        <w:t>”</w:t>
      </w:r>
      <w:r>
        <w:t>. See NE note. \s NE</w:t>
      </w:r>
    </w:p>
    <w:p w14:paraId="7278A10A" w14:textId="77777777" w:rsidR="00C42BF2" w:rsidRDefault="00F80514">
      <w:pPr>
        <w:pStyle w:val="Default"/>
        <w:widowControl w:val="0"/>
        <w:tabs>
          <w:tab w:val="left" w:pos="2880"/>
        </w:tabs>
        <w:ind w:left="2880" w:hanging="2880"/>
      </w:pPr>
      <w:r>
        <w:t>^^^</w:t>
      </w:r>
    </w:p>
    <w:p w14:paraId="18C6F0C7" w14:textId="77777777" w:rsidR="00C42BF2" w:rsidRDefault="00F80514">
      <w:pPr>
        <w:pStyle w:val="Default"/>
        <w:widowControl w:val="0"/>
        <w:tabs>
          <w:tab w:val="left" w:pos="2880"/>
        </w:tabs>
        <w:ind w:left="2880" w:hanging="2880"/>
      </w:pPr>
      <w:r>
        <w:t>\l Watjarri</w:t>
      </w:r>
      <w:r>
        <w:tab/>
        <w:t xml:space="preserve">\w ngula- \g </w:t>
      </w:r>
      <w:r>
        <w:rPr>
          <w:rFonts w:hAnsi="Times New Roman"/>
        </w:rPr>
        <w:t>‘</w:t>
      </w:r>
      <w:r>
        <w:t>to cry, to weep</w:t>
      </w:r>
      <w:r>
        <w:rPr>
          <w:rFonts w:hAnsi="Times New Roman"/>
        </w:rPr>
        <w:t xml:space="preserve">’ </w:t>
      </w:r>
      <w:r>
        <w:t>\p vi, Conj. YA. \s WD</w:t>
      </w:r>
    </w:p>
    <w:p w14:paraId="230FAFC7" w14:textId="77777777" w:rsidR="00C42BF2" w:rsidRDefault="00C42BF2">
      <w:pPr>
        <w:pStyle w:val="Default"/>
        <w:widowControl w:val="0"/>
        <w:tabs>
          <w:tab w:val="left" w:pos="2880"/>
        </w:tabs>
        <w:ind w:left="2880" w:hanging="2880"/>
      </w:pPr>
    </w:p>
    <w:p w14:paraId="2BD72296" w14:textId="77777777" w:rsidR="00C42BF2" w:rsidRDefault="00C42BF2">
      <w:pPr>
        <w:pStyle w:val="Default"/>
        <w:widowControl w:val="0"/>
        <w:tabs>
          <w:tab w:val="left" w:pos="2880"/>
        </w:tabs>
        <w:ind w:left="2880" w:hanging="2880"/>
      </w:pPr>
    </w:p>
    <w:p w14:paraId="77569E4B" w14:textId="77777777" w:rsidR="00C42BF2" w:rsidRDefault="00F80514">
      <w:pPr>
        <w:pStyle w:val="Default"/>
        <w:widowControl w:val="0"/>
        <w:tabs>
          <w:tab w:val="left" w:pos="2880"/>
        </w:tabs>
        <w:ind w:left="2880" w:hanging="2880"/>
        <w:rPr>
          <w:b/>
          <w:bCs/>
        </w:rPr>
      </w:pPr>
      <w:r>
        <w:t xml:space="preserve">\e </w:t>
      </w:r>
      <w:r>
        <w:rPr>
          <w:b/>
          <w:bCs/>
        </w:rPr>
        <w:t>*yurltu</w:t>
      </w:r>
    </w:p>
    <w:p w14:paraId="5103A03A" w14:textId="77777777" w:rsidR="00C42BF2" w:rsidRDefault="00F80514">
      <w:pPr>
        <w:pStyle w:val="Default"/>
        <w:widowControl w:val="0"/>
        <w:tabs>
          <w:tab w:val="left" w:pos="2880"/>
        </w:tabs>
        <w:ind w:left="2880" w:hanging="2880"/>
      </w:pPr>
      <w:r>
        <w:lastRenderedPageBreak/>
        <w:t xml:space="preserve">\t </w:t>
      </w:r>
      <w:r>
        <w:rPr>
          <w:rFonts w:hAnsi="Times New Roman"/>
        </w:rPr>
        <w:t>‘</w:t>
      </w:r>
      <w:r>
        <w:t>cave, cavity</w:t>
      </w:r>
      <w:r>
        <w:rPr>
          <w:rFonts w:hAnsi="Times New Roman"/>
        </w:rPr>
        <w:t>’</w:t>
      </w:r>
    </w:p>
    <w:p w14:paraId="1326AA03" w14:textId="77777777" w:rsidR="00C42BF2" w:rsidRDefault="00F80514">
      <w:pPr>
        <w:pStyle w:val="Default"/>
        <w:widowControl w:val="0"/>
        <w:tabs>
          <w:tab w:val="left" w:pos="2880"/>
        </w:tabs>
        <w:ind w:left="2880" w:hanging="2880"/>
      </w:pPr>
      <w:r>
        <w:t>\b n</w:t>
      </w:r>
    </w:p>
    <w:p w14:paraId="4D54FFDE" w14:textId="77777777" w:rsidR="00C42BF2" w:rsidRDefault="00F80514">
      <w:pPr>
        <w:pStyle w:val="Default"/>
        <w:widowControl w:val="0"/>
        <w:tabs>
          <w:tab w:val="left" w:pos="2880"/>
        </w:tabs>
        <w:ind w:left="2880" w:hanging="2880"/>
      </w:pPr>
      <w:r>
        <w:t>\c E</w:t>
      </w:r>
    </w:p>
    <w:p w14:paraId="50E8CC20" w14:textId="1C2797DD" w:rsidR="00C42BF2" w:rsidRDefault="00F80514">
      <w:pPr>
        <w:pStyle w:val="Default"/>
        <w:widowControl w:val="0"/>
        <w:tabs>
          <w:tab w:val="left" w:pos="2880"/>
        </w:tabs>
        <w:ind w:left="2880" w:hanging="2880"/>
      </w:pPr>
      <w:r>
        <w:t>\x See also *lu</w:t>
      </w:r>
      <w:r w:rsidR="00090107">
        <w:t>:</w:t>
      </w:r>
      <w:r>
        <w:t>lku</w:t>
      </w:r>
      <w:r w:rsidR="00BD3799">
        <w:t xml:space="preserve"> (</w:t>
      </w:r>
      <w:r w:rsidR="00BD3799">
        <w:t>‘</w:t>
      </w:r>
      <w:r w:rsidR="00BD3799">
        <w:t>heart</w:t>
      </w:r>
      <w:r w:rsidR="00BD3799">
        <w:t>’</w:t>
      </w:r>
      <w:r w:rsidR="00BD3799">
        <w:t>)</w:t>
      </w:r>
      <w:r>
        <w:t>.</w:t>
      </w:r>
    </w:p>
    <w:p w14:paraId="0DEBD7B9" w14:textId="77777777" w:rsidR="00C42BF2" w:rsidRDefault="00F80514">
      <w:pPr>
        <w:pStyle w:val="Default"/>
        <w:widowControl w:val="0"/>
        <w:tabs>
          <w:tab w:val="left" w:pos="2880"/>
        </w:tabs>
        <w:ind w:left="2880" w:hanging="2880"/>
      </w:pPr>
      <w:r>
        <w:t>\l Umpila</w:t>
      </w:r>
      <w:r>
        <w:tab/>
        <w:t>\s GNOG</w:t>
      </w:r>
    </w:p>
    <w:p w14:paraId="2BBF7D7E" w14:textId="77777777" w:rsidR="00C42BF2" w:rsidRDefault="00F80514">
      <w:pPr>
        <w:pStyle w:val="Default"/>
        <w:widowControl w:val="0"/>
        <w:tabs>
          <w:tab w:val="left" w:pos="2880"/>
        </w:tabs>
        <w:ind w:left="2880" w:hanging="2880"/>
      </w:pPr>
      <w:r>
        <w:t>\l WMungknh</w:t>
      </w:r>
      <w:r>
        <w:tab/>
        <w:t>\s GNOG</w:t>
      </w:r>
    </w:p>
    <w:p w14:paraId="6C3E27D5" w14:textId="742B8E6B" w:rsidR="00C42BF2" w:rsidRDefault="00F80514">
      <w:pPr>
        <w:pStyle w:val="Default"/>
        <w:widowControl w:val="0"/>
        <w:tabs>
          <w:tab w:val="left" w:pos="2880"/>
        </w:tabs>
        <w:ind w:left="2880" w:hanging="2880"/>
        <w:rPr>
          <w:color w:val="003300"/>
          <w:u w:color="003300"/>
        </w:rPr>
      </w:pPr>
      <w:r>
        <w:t>\l YYoront</w:t>
      </w:r>
      <w:r>
        <w:tab/>
        <w:t xml:space="preserve">\w </w:t>
      </w:r>
      <w:r>
        <w:rPr>
          <w:i/>
          <w:iCs/>
          <w:color w:val="003300"/>
          <w:u w:color="003300"/>
        </w:rPr>
        <w:t>yolt</w:t>
      </w:r>
      <w:r>
        <w:rPr>
          <w:color w:val="003300"/>
          <w:u w:color="003300"/>
        </w:rPr>
        <w:t xml:space="preserve"> \g </w:t>
      </w:r>
      <w:r>
        <w:rPr>
          <w:rFonts w:hAnsi="Times New Roman"/>
          <w:color w:val="003300"/>
          <w:u w:color="003300"/>
        </w:rPr>
        <w:t>‘</w:t>
      </w:r>
      <w:r>
        <w:rPr>
          <w:color w:val="003300"/>
          <w:u w:color="003300"/>
        </w:rPr>
        <w:t>empty-handed</w:t>
      </w:r>
      <w:r>
        <w:rPr>
          <w:rFonts w:hAnsi="Times New Roman"/>
          <w:color w:val="003300"/>
          <w:u w:color="003300"/>
        </w:rPr>
        <w:t xml:space="preserve">’ </w:t>
      </w:r>
      <w:r w:rsidR="00960E9C">
        <w:rPr>
          <w:color w:val="003300"/>
          <w:u w:color="003300"/>
        </w:rPr>
        <w:t>\q As when</w:t>
      </w:r>
      <w:r>
        <w:rPr>
          <w:color w:val="003300"/>
          <w:u w:color="003300"/>
        </w:rPr>
        <w:t xml:space="preserve"> returning from the hunt.</w:t>
      </w:r>
    </w:p>
    <w:p w14:paraId="278B0726" w14:textId="77777777" w:rsidR="00C42BF2" w:rsidRDefault="00F80514">
      <w:pPr>
        <w:pStyle w:val="Default"/>
        <w:widowControl w:val="0"/>
        <w:tabs>
          <w:tab w:val="left" w:pos="2880"/>
        </w:tabs>
        <w:ind w:left="2880" w:hanging="2880"/>
      </w:pPr>
      <w:r>
        <w:t>\l Warrnambool</w:t>
      </w:r>
    </w:p>
    <w:p w14:paraId="1B9DFE85" w14:textId="77777777" w:rsidR="00C42BF2" w:rsidRDefault="00F80514">
      <w:pPr>
        <w:pStyle w:val="Default"/>
        <w:widowControl w:val="0"/>
        <w:tabs>
          <w:tab w:val="left" w:pos="2880"/>
        </w:tabs>
        <w:ind w:left="2880" w:hanging="2880"/>
      </w:pPr>
      <w:r>
        <w:t>\l ECArrernte</w:t>
      </w:r>
      <w:r>
        <w:tab/>
        <w:t xml:space="preserve">\w </w:t>
      </w:r>
      <w:r>
        <w:rPr>
          <w:i/>
          <w:iCs/>
        </w:rPr>
        <w:t>urlte</w:t>
      </w:r>
      <w:r>
        <w:t xml:space="preserve"> \g </w:t>
      </w:r>
      <w:r>
        <w:rPr>
          <w:rFonts w:hAnsi="Times New Roman"/>
        </w:rPr>
        <w:t>‘</w:t>
      </w:r>
      <w:r>
        <w:t>hollow in a tree</w:t>
      </w:r>
      <w:r>
        <w:rPr>
          <w:rFonts w:hAnsi="Times New Roman"/>
        </w:rPr>
        <w:t xml:space="preserve">’ </w:t>
      </w:r>
      <w:r>
        <w:t>\s H&amp;D</w:t>
      </w:r>
    </w:p>
    <w:p w14:paraId="1739F342" w14:textId="77777777" w:rsidR="00C42BF2" w:rsidRDefault="00F80514">
      <w:pPr>
        <w:pStyle w:val="Default"/>
        <w:widowControl w:val="0"/>
        <w:tabs>
          <w:tab w:val="left" w:pos="2880"/>
        </w:tabs>
        <w:ind w:left="2880" w:hanging="2880"/>
      </w:pPr>
      <w:r>
        <w:t>\l WArrernte</w:t>
      </w:r>
      <w:r>
        <w:tab/>
        <w:t xml:space="preserve">\w </w:t>
      </w:r>
      <w:r>
        <w:rPr>
          <w:i/>
          <w:iCs/>
        </w:rPr>
        <w:t>urlte</w:t>
      </w:r>
      <w:r>
        <w:t xml:space="preserve"> \g </w:t>
      </w:r>
      <w:r>
        <w:rPr>
          <w:rFonts w:hAnsi="Times New Roman"/>
        </w:rPr>
        <w:t>‘</w:t>
      </w:r>
      <w:r>
        <w:t>hollow, empty</w:t>
      </w:r>
      <w:r>
        <w:rPr>
          <w:rFonts w:hAnsi="Times New Roman"/>
        </w:rPr>
        <w:t xml:space="preserve">’ </w:t>
      </w:r>
      <w:r>
        <w:t>\s GB</w:t>
      </w:r>
    </w:p>
    <w:p w14:paraId="2535F4A2" w14:textId="77777777" w:rsidR="00C42BF2" w:rsidRDefault="00F80514">
      <w:pPr>
        <w:pStyle w:val="Default"/>
        <w:widowControl w:val="0"/>
        <w:tabs>
          <w:tab w:val="left" w:pos="2880"/>
        </w:tabs>
        <w:ind w:left="2880" w:hanging="2880"/>
        <w:rPr>
          <w:color w:val="003300"/>
          <w:u w:color="003300"/>
        </w:rPr>
      </w:pPr>
      <w:r>
        <w:rPr>
          <w:color w:val="003300"/>
          <w:u w:color="003300"/>
        </w:rPr>
        <w:t>\l Pitjantjatjarra/Yankunytjatjarra</w:t>
      </w:r>
      <w:r>
        <w:rPr>
          <w:color w:val="003300"/>
          <w:u w:color="003300"/>
        </w:rPr>
        <w:tab/>
        <w:t>\w (</w:t>
      </w:r>
      <w:r>
        <w:rPr>
          <w:i/>
          <w:iCs/>
          <w:color w:val="003300"/>
          <w:u w:color="003300"/>
        </w:rPr>
        <w:t>y</w:t>
      </w:r>
      <w:r>
        <w:rPr>
          <w:color w:val="003300"/>
          <w:u w:color="003300"/>
        </w:rPr>
        <w:t>)</w:t>
      </w:r>
      <w:r>
        <w:rPr>
          <w:i/>
          <w:iCs/>
          <w:color w:val="003300"/>
          <w:u w:color="003300"/>
        </w:rPr>
        <w:t>urltu</w:t>
      </w:r>
      <w:r>
        <w:rPr>
          <w:color w:val="003300"/>
          <w:u w:color="003300"/>
        </w:rPr>
        <w:t xml:space="preserve"> \g </w:t>
      </w:r>
      <w:r>
        <w:rPr>
          <w:rFonts w:hAnsi="Times New Roman"/>
          <w:color w:val="003300"/>
          <w:u w:color="003300"/>
        </w:rPr>
        <w:t>‘</w:t>
      </w:r>
      <w:r>
        <w:rPr>
          <w:color w:val="003300"/>
          <w:u w:color="003300"/>
        </w:rPr>
        <w:t>hollow tree or trunk; empty</w:t>
      </w:r>
      <w:r>
        <w:rPr>
          <w:rFonts w:hAnsi="Times New Roman"/>
          <w:color w:val="003300"/>
          <w:u w:color="003300"/>
        </w:rPr>
        <w:t xml:space="preserve">’ </w:t>
      </w:r>
      <w:r>
        <w:rPr>
          <w:color w:val="003300"/>
          <w:u w:color="003300"/>
        </w:rPr>
        <w:t>\s CG</w:t>
      </w:r>
    </w:p>
    <w:p w14:paraId="21F6B389" w14:textId="77777777" w:rsidR="00C42BF2" w:rsidRDefault="00F80514">
      <w:pPr>
        <w:pStyle w:val="Default"/>
        <w:widowControl w:val="0"/>
        <w:tabs>
          <w:tab w:val="left" w:pos="2880"/>
        </w:tabs>
        <w:ind w:left="2880" w:hanging="2880"/>
        <w:rPr>
          <w:color w:val="003300"/>
          <w:u w:color="003300"/>
        </w:rPr>
      </w:pPr>
      <w:r>
        <w:rPr>
          <w:color w:val="003300"/>
          <w:u w:color="003300"/>
        </w:rPr>
        <w:t>\l WD (Warburton)</w:t>
      </w:r>
      <w:r>
        <w:rPr>
          <w:color w:val="003300"/>
          <w:u w:color="003300"/>
        </w:rPr>
        <w:tab/>
        <w:t xml:space="preserve">\w </w:t>
      </w:r>
      <w:r>
        <w:rPr>
          <w:i/>
          <w:iCs/>
          <w:color w:val="003300"/>
          <w:u w:color="003300"/>
        </w:rPr>
        <w:t>yurltu</w:t>
      </w:r>
      <w:r>
        <w:rPr>
          <w:rFonts w:hAnsi="Times New Roman"/>
          <w:color w:val="003300"/>
          <w:u w:color="003300"/>
        </w:rPr>
        <w:t xml:space="preserve"> ‘</w:t>
      </w:r>
      <w:r>
        <w:rPr>
          <w:color w:val="003300"/>
          <w:u w:color="003300"/>
        </w:rPr>
        <w:t>empty; hollow</w:t>
      </w:r>
      <w:r>
        <w:rPr>
          <w:rFonts w:hAnsi="Times New Roman"/>
          <w:color w:val="003300"/>
          <w:u w:color="003300"/>
        </w:rPr>
        <w:t xml:space="preserve">’ </w:t>
      </w:r>
      <w:r>
        <w:rPr>
          <w:color w:val="003300"/>
          <w:u w:color="003300"/>
        </w:rPr>
        <w:t>\s WFD</w:t>
      </w:r>
    </w:p>
    <w:p w14:paraId="10524997" w14:textId="77777777" w:rsidR="00C42BF2" w:rsidRDefault="00F80514">
      <w:pPr>
        <w:pStyle w:val="Default"/>
        <w:widowControl w:val="0"/>
        <w:tabs>
          <w:tab w:val="left" w:pos="2880"/>
        </w:tabs>
        <w:ind w:left="2880" w:hanging="2880"/>
        <w:rPr>
          <w:color w:val="003300"/>
          <w:u w:color="003300"/>
        </w:rPr>
      </w:pPr>
      <w:r>
        <w:rPr>
          <w:color w:val="003300"/>
          <w:u w:color="003300"/>
        </w:rPr>
        <w:t xml:space="preserve">\l Pintupi </w:t>
      </w:r>
      <w:r>
        <w:rPr>
          <w:color w:val="003300"/>
          <w:u w:color="003300"/>
        </w:rPr>
        <w:tab/>
        <w:t xml:space="preserve">\w </w:t>
      </w:r>
      <w:r>
        <w:rPr>
          <w:i/>
          <w:iCs/>
          <w:color w:val="003300"/>
          <w:u w:color="003300"/>
        </w:rPr>
        <w:t>yurltu</w:t>
      </w:r>
      <w:r>
        <w:rPr>
          <w:color w:val="003300"/>
          <w:u w:color="003300"/>
        </w:rPr>
        <w:t xml:space="preserve"> \g </w:t>
      </w:r>
      <w:r>
        <w:rPr>
          <w:rFonts w:hAnsi="Times New Roman"/>
          <w:color w:val="003300"/>
          <w:u w:color="003300"/>
        </w:rPr>
        <w:t>‘</w:t>
      </w:r>
      <w:r>
        <w:rPr>
          <w:color w:val="003300"/>
          <w:u w:color="003300"/>
        </w:rPr>
        <w:t>empty</w:t>
      </w:r>
      <w:r>
        <w:rPr>
          <w:rFonts w:hAnsi="Times New Roman"/>
          <w:color w:val="003300"/>
          <w:u w:color="003300"/>
        </w:rPr>
        <w:t xml:space="preserve">’ </w:t>
      </w:r>
      <w:r>
        <w:rPr>
          <w:color w:val="003300"/>
          <w:u w:color="003300"/>
        </w:rPr>
        <w:t>\q Of container; also used of bereaved parents and uncle. \s Hn&amp;Hn</w:t>
      </w:r>
    </w:p>
    <w:p w14:paraId="3FDDEFE3" w14:textId="77777777" w:rsidR="00C42BF2" w:rsidRDefault="00F80514">
      <w:pPr>
        <w:pStyle w:val="Default"/>
        <w:widowControl w:val="0"/>
        <w:tabs>
          <w:tab w:val="left" w:pos="2880"/>
        </w:tabs>
        <w:ind w:left="2880" w:hanging="2880"/>
      </w:pPr>
      <w:r>
        <w:t>\l Manjiljarra</w:t>
      </w:r>
      <w:r>
        <w:tab/>
        <w:t xml:space="preserve">\w </w:t>
      </w:r>
      <w:r>
        <w:rPr>
          <w:i/>
          <w:iCs/>
        </w:rPr>
        <w:t>yurltu</w:t>
      </w:r>
      <w:r>
        <w:t xml:space="preserve"> \g </w:t>
      </w:r>
      <w:r>
        <w:rPr>
          <w:rFonts w:hAnsi="Times New Roman"/>
        </w:rPr>
        <w:t>‘</w:t>
      </w:r>
      <w:r>
        <w:t>hollow tree, hole in log</w:t>
      </w:r>
      <w:r>
        <w:rPr>
          <w:rFonts w:hAnsi="Times New Roman"/>
        </w:rPr>
        <w:t xml:space="preserve">’ </w:t>
      </w:r>
      <w:r>
        <w:t>\s PMcC</w:t>
      </w:r>
    </w:p>
    <w:p w14:paraId="40489CA0" w14:textId="75A5702D" w:rsidR="00C42BF2" w:rsidRDefault="00F80514">
      <w:pPr>
        <w:pStyle w:val="Default"/>
        <w:widowControl w:val="0"/>
        <w:tabs>
          <w:tab w:val="left" w:pos="2880"/>
        </w:tabs>
        <w:ind w:left="2880" w:hanging="2880"/>
      </w:pPr>
      <w:r>
        <w:t>\l Warlpiri</w:t>
      </w:r>
      <w:r w:rsidR="009E23C8">
        <w:tab/>
        <w:t xml:space="preserve">\w </w:t>
      </w:r>
      <w:r w:rsidR="009E23C8" w:rsidRPr="009E23C8">
        <w:rPr>
          <w:i/>
        </w:rPr>
        <w:t>yurltu</w:t>
      </w:r>
      <w:r w:rsidR="009E23C8">
        <w:t xml:space="preserve"> \g </w:t>
      </w:r>
      <w:r w:rsidR="00FC4DF0">
        <w:t>‘</w:t>
      </w:r>
      <w:r w:rsidR="009E23C8">
        <w:t>bereft, empty, abandoned, desolate</w:t>
      </w:r>
      <w:r w:rsidR="00FC4DF0">
        <w:t>’</w:t>
      </w:r>
      <w:r w:rsidR="009E23C8">
        <w:t xml:space="preserve"> (Swartz), </w:t>
      </w:r>
      <w:r w:rsidR="009E23C8">
        <w:t>‘</w:t>
      </w:r>
      <w:r w:rsidR="009E23C8">
        <w:t>entity with nothing on the inside; hollow, void, hole</w:t>
      </w:r>
      <w:r w:rsidR="009E23C8">
        <w:t>’</w:t>
      </w:r>
      <w:r w:rsidR="009E23C8">
        <w:t xml:space="preserve"> (Wrlpdic) \s Swartz, Wrlpdic</w:t>
      </w:r>
    </w:p>
    <w:p w14:paraId="3CAD72B4" w14:textId="77777777" w:rsidR="00C42BF2" w:rsidRDefault="00F80514">
      <w:pPr>
        <w:pStyle w:val="Default"/>
        <w:widowControl w:val="0"/>
        <w:tabs>
          <w:tab w:val="left" w:pos="2880"/>
        </w:tabs>
        <w:ind w:left="2880" w:hanging="2880"/>
      </w:pPr>
      <w:r>
        <w:t>\l Nyangumarta</w:t>
      </w:r>
    </w:p>
    <w:p w14:paraId="65162F4B" w14:textId="77777777" w:rsidR="00C42BF2" w:rsidRDefault="00F80514">
      <w:pPr>
        <w:pStyle w:val="Default"/>
        <w:widowControl w:val="0"/>
        <w:tabs>
          <w:tab w:val="left" w:pos="2880"/>
        </w:tabs>
        <w:ind w:left="2880" w:hanging="2880"/>
      </w:pPr>
      <w:r>
        <w:t>\l Panyjima</w:t>
      </w:r>
    </w:p>
    <w:p w14:paraId="1F212A2A" w14:textId="77777777" w:rsidR="00C42BF2" w:rsidRDefault="00F80514">
      <w:pPr>
        <w:pStyle w:val="Default"/>
        <w:widowControl w:val="0"/>
        <w:tabs>
          <w:tab w:val="left" w:pos="2880"/>
        </w:tabs>
        <w:ind w:left="2880" w:hanging="2880"/>
      </w:pPr>
      <w:r>
        <w:t>\l Yingkarta</w:t>
      </w:r>
    </w:p>
    <w:p w14:paraId="565B3F89" w14:textId="77777777" w:rsidR="00C42BF2" w:rsidRDefault="00F80514">
      <w:pPr>
        <w:pStyle w:val="Default"/>
        <w:widowControl w:val="0"/>
        <w:tabs>
          <w:tab w:val="left" w:pos="2880"/>
        </w:tabs>
        <w:ind w:left="2880" w:hanging="2880"/>
      </w:pPr>
      <w:r>
        <w:t>^^^</w:t>
      </w:r>
    </w:p>
    <w:p w14:paraId="05A1400B" w14:textId="77777777" w:rsidR="00C42BF2" w:rsidRDefault="00F80514">
      <w:pPr>
        <w:pStyle w:val="Default"/>
        <w:widowControl w:val="0"/>
        <w:tabs>
          <w:tab w:val="left" w:pos="2880"/>
        </w:tabs>
        <w:ind w:left="2880" w:hanging="2880"/>
        <w:rPr>
          <w:color w:val="003300"/>
          <w:u w:color="003300"/>
        </w:rPr>
      </w:pPr>
      <w:r>
        <w:rPr>
          <w:color w:val="003300"/>
          <w:u w:color="003300"/>
        </w:rPr>
        <w:t>\l YYoront</w:t>
      </w:r>
      <w:r>
        <w:rPr>
          <w:color w:val="003300"/>
          <w:u w:color="003300"/>
        </w:rPr>
        <w:tab/>
        <w:t xml:space="preserve">\w </w:t>
      </w:r>
      <w:r>
        <w:rPr>
          <w:i/>
          <w:iCs/>
          <w:color w:val="003300"/>
          <w:u w:color="003300"/>
        </w:rPr>
        <w:t>lult</w:t>
      </w:r>
      <w:r>
        <w:rPr>
          <w:color w:val="003300"/>
          <w:u w:color="003300"/>
        </w:rPr>
        <w:t xml:space="preserve">, </w:t>
      </w:r>
      <w:r>
        <w:rPr>
          <w:i/>
          <w:iCs/>
          <w:color w:val="003300"/>
          <w:u w:color="003300"/>
        </w:rPr>
        <w:t>lulta</w:t>
      </w:r>
      <w:r>
        <w:rPr>
          <w:color w:val="003300"/>
          <w:u w:color="003300"/>
        </w:rPr>
        <w:t xml:space="preserve"> \g </w:t>
      </w:r>
      <w:r>
        <w:rPr>
          <w:rFonts w:hAnsi="Times New Roman"/>
          <w:color w:val="003300"/>
          <w:u w:color="003300"/>
        </w:rPr>
        <w:t>‘</w:t>
      </w:r>
      <w:r>
        <w:rPr>
          <w:color w:val="003300"/>
          <w:u w:color="003300"/>
        </w:rPr>
        <w:t>cave</w:t>
      </w:r>
      <w:r>
        <w:rPr>
          <w:rFonts w:hAnsi="Times New Roman"/>
          <w:color w:val="003300"/>
          <w:u w:color="003300"/>
        </w:rPr>
        <w:t>’</w:t>
      </w:r>
    </w:p>
    <w:p w14:paraId="16228E3C" w14:textId="77777777" w:rsidR="00C42BF2" w:rsidRDefault="00C42BF2">
      <w:pPr>
        <w:pStyle w:val="Default"/>
        <w:widowControl w:val="0"/>
        <w:tabs>
          <w:tab w:val="left" w:pos="2880"/>
        </w:tabs>
        <w:ind w:left="2880" w:hanging="2880"/>
        <w:rPr>
          <w:color w:val="003300"/>
          <w:u w:color="003300"/>
        </w:rPr>
      </w:pPr>
    </w:p>
    <w:p w14:paraId="46B75C07" w14:textId="77777777" w:rsidR="00C42BF2" w:rsidRDefault="00C42BF2">
      <w:pPr>
        <w:pStyle w:val="Default"/>
        <w:widowControl w:val="0"/>
        <w:tabs>
          <w:tab w:val="left" w:pos="2880"/>
        </w:tabs>
        <w:ind w:left="2880" w:hanging="2880"/>
        <w:rPr>
          <w:color w:val="003300"/>
          <w:u w:color="003300"/>
        </w:rPr>
      </w:pPr>
    </w:p>
    <w:p w14:paraId="03525648" w14:textId="77777777" w:rsidR="00C42BF2" w:rsidRDefault="00F80514">
      <w:pPr>
        <w:pStyle w:val="Default"/>
        <w:widowControl w:val="0"/>
        <w:tabs>
          <w:tab w:val="left" w:pos="2880"/>
        </w:tabs>
        <w:ind w:left="2880" w:hanging="2880"/>
        <w:rPr>
          <w:b/>
          <w:bCs/>
        </w:rPr>
      </w:pPr>
      <w:r>
        <w:t xml:space="preserve">\e </w:t>
      </w:r>
      <w:r>
        <w:rPr>
          <w:b/>
          <w:bCs/>
        </w:rPr>
        <w:t>*yumpa</w:t>
      </w:r>
    </w:p>
    <w:p w14:paraId="08C4C48D" w14:textId="77777777" w:rsidR="00C42BF2" w:rsidRDefault="00F80514">
      <w:pPr>
        <w:pStyle w:val="Default"/>
        <w:widowControl w:val="0"/>
        <w:tabs>
          <w:tab w:val="left" w:pos="2880"/>
        </w:tabs>
        <w:ind w:left="2880" w:hanging="2880"/>
      </w:pPr>
      <w:r>
        <w:t xml:space="preserve">\t </w:t>
      </w:r>
      <w:r>
        <w:rPr>
          <w:rFonts w:hAnsi="Times New Roman"/>
        </w:rPr>
        <w:t>‘</w:t>
      </w:r>
      <w:r>
        <w:t>stick</w:t>
      </w:r>
      <w:r>
        <w:rPr>
          <w:rFonts w:hAnsi="Times New Roman"/>
        </w:rPr>
        <w:t>’</w:t>
      </w:r>
    </w:p>
    <w:p w14:paraId="7FB51822" w14:textId="77777777" w:rsidR="00C42BF2" w:rsidRDefault="00F80514">
      <w:pPr>
        <w:pStyle w:val="Default"/>
        <w:widowControl w:val="0"/>
        <w:tabs>
          <w:tab w:val="left" w:pos="2880"/>
        </w:tabs>
        <w:ind w:left="2880" w:hanging="2880"/>
      </w:pPr>
      <w:r>
        <w:t>\b n</w:t>
      </w:r>
    </w:p>
    <w:p w14:paraId="616BC90D" w14:textId="77777777" w:rsidR="00C42BF2" w:rsidRDefault="00F80514">
      <w:pPr>
        <w:pStyle w:val="Default"/>
        <w:widowControl w:val="0"/>
        <w:tabs>
          <w:tab w:val="left" w:pos="2880"/>
        </w:tabs>
        <w:ind w:left="2880" w:hanging="2880"/>
      </w:pPr>
      <w:r>
        <w:t>\c P</w:t>
      </w:r>
    </w:p>
    <w:p w14:paraId="7F0CDA40" w14:textId="77777777" w:rsidR="00C42BF2" w:rsidRDefault="00F80514">
      <w:pPr>
        <w:pStyle w:val="Default"/>
        <w:widowControl w:val="0"/>
        <w:tabs>
          <w:tab w:val="left" w:pos="2880"/>
        </w:tabs>
        <w:ind w:left="2880" w:hanging="2880"/>
      </w:pPr>
      <w:r>
        <w:t>\x See also *ci:rni, *tarrka, *yuku.</w:t>
      </w:r>
    </w:p>
    <w:p w14:paraId="2B1DC3FC" w14:textId="77777777" w:rsidR="00C42BF2" w:rsidRDefault="00F80514">
      <w:pPr>
        <w:pStyle w:val="Default"/>
        <w:widowControl w:val="0"/>
        <w:tabs>
          <w:tab w:val="left" w:pos="2880"/>
        </w:tabs>
        <w:ind w:left="2880" w:hanging="2880"/>
      </w:pPr>
      <w:r>
        <w:t>\l Umpila</w:t>
      </w:r>
      <w:r>
        <w:tab/>
        <w:t xml:space="preserve">\w yumpa \g </w:t>
      </w:r>
      <w:r>
        <w:rPr>
          <w:rFonts w:hAnsi="Times New Roman"/>
        </w:rPr>
        <w:t>‘</w:t>
      </w:r>
      <w:r>
        <w:t>tree, wood, stick</w:t>
      </w:r>
      <w:r>
        <w:rPr>
          <w:rFonts w:hAnsi="Times New Roman"/>
        </w:rPr>
        <w:t xml:space="preserve">’ </w:t>
      </w:r>
      <w:r>
        <w:t xml:space="preserve">\p Loc </w:t>
      </w:r>
      <w:r>
        <w:rPr>
          <w:i/>
          <w:iCs/>
        </w:rPr>
        <w:t>yumpa:la</w:t>
      </w:r>
      <w:r>
        <w:t>. \s GNOG</w:t>
      </w:r>
    </w:p>
    <w:p w14:paraId="2FF46268" w14:textId="77777777" w:rsidR="00C42BF2" w:rsidRDefault="00F80514">
      <w:pPr>
        <w:pStyle w:val="Default"/>
        <w:widowControl w:val="0"/>
        <w:tabs>
          <w:tab w:val="left" w:pos="2880"/>
        </w:tabs>
        <w:ind w:left="2880" w:hanging="2880"/>
      </w:pPr>
      <w:r>
        <w:t>\l WNgathan</w:t>
      </w:r>
      <w:r>
        <w:tab/>
        <w:t xml:space="preserve">\w yump \g </w:t>
      </w:r>
      <w:r>
        <w:rPr>
          <w:rFonts w:hAnsi="Times New Roman"/>
        </w:rPr>
        <w:t>‘</w:t>
      </w:r>
      <w:r>
        <w:t>tree, wood; boomerang</w:t>
      </w:r>
      <w:r>
        <w:rPr>
          <w:rFonts w:hAnsi="Times New Roman"/>
        </w:rPr>
        <w:t xml:space="preserve">’ </w:t>
      </w:r>
      <w:r>
        <w:t xml:space="preserve">\q Also </w:t>
      </w:r>
      <w:r>
        <w:rPr>
          <w:rFonts w:hAnsi="Times New Roman"/>
        </w:rPr>
        <w:t>‘</w:t>
      </w:r>
      <w:r>
        <w:t>machine</w:t>
      </w:r>
      <w:r>
        <w:rPr>
          <w:rFonts w:hAnsi="Times New Roman"/>
        </w:rPr>
        <w:t xml:space="preserve">’ </w:t>
      </w:r>
      <w:r>
        <w:t xml:space="preserve">(questioned). Also </w:t>
      </w:r>
      <w:r>
        <w:rPr>
          <w:rFonts w:hAnsi="Times New Roman"/>
        </w:rPr>
        <w:t>‘</w:t>
      </w:r>
      <w:r>
        <w:t>freshwater mangrove</w:t>
      </w:r>
      <w:r>
        <w:rPr>
          <w:rFonts w:hAnsi="Times New Roman"/>
        </w:rPr>
        <w:t>’</w:t>
      </w:r>
      <w:r>
        <w:t>. \s PS</w:t>
      </w:r>
    </w:p>
    <w:p w14:paraId="4D6FEAAD" w14:textId="77777777" w:rsidR="00C42BF2" w:rsidRDefault="00F80514">
      <w:pPr>
        <w:pStyle w:val="Default"/>
        <w:widowControl w:val="0"/>
        <w:tabs>
          <w:tab w:val="left" w:pos="2880"/>
        </w:tabs>
        <w:ind w:left="2880" w:hanging="2880"/>
      </w:pPr>
      <w:r>
        <w:t>\l YYoront</w:t>
      </w:r>
      <w:r>
        <w:tab/>
        <w:t xml:space="preserve">\w yup, yupa \g </w:t>
      </w:r>
      <w:r>
        <w:rPr>
          <w:rFonts w:hAnsi="Times New Roman"/>
        </w:rPr>
        <w:t>‘</w:t>
      </w:r>
      <w:r>
        <w:t>bone</w:t>
      </w:r>
      <w:r>
        <w:rPr>
          <w:rFonts w:hAnsi="Times New Roman"/>
        </w:rPr>
        <w:t>’</w:t>
      </w:r>
    </w:p>
    <w:p w14:paraId="598ABFD8" w14:textId="77777777" w:rsidR="00C42BF2" w:rsidRDefault="00F80514">
      <w:pPr>
        <w:pStyle w:val="Default"/>
        <w:widowControl w:val="0"/>
        <w:tabs>
          <w:tab w:val="left" w:pos="2880"/>
        </w:tabs>
        <w:ind w:left="2880" w:hanging="2880"/>
      </w:pPr>
      <w:r>
        <w:t>\l YMel</w:t>
      </w:r>
      <w:r>
        <w:tab/>
        <w:t xml:space="preserve">\w yup, yupa \g </w:t>
      </w:r>
      <w:r>
        <w:rPr>
          <w:rFonts w:hAnsi="Times New Roman"/>
        </w:rPr>
        <w:t>‘</w:t>
      </w:r>
      <w:r>
        <w:t>bone</w:t>
      </w:r>
      <w:r>
        <w:rPr>
          <w:rFonts w:hAnsi="Times New Roman"/>
        </w:rPr>
        <w:t>’</w:t>
      </w:r>
    </w:p>
    <w:p w14:paraId="3AEEA8DF" w14:textId="77777777" w:rsidR="00C42BF2" w:rsidRDefault="00F80514">
      <w:pPr>
        <w:pStyle w:val="Default"/>
        <w:widowControl w:val="0"/>
        <w:tabs>
          <w:tab w:val="left" w:pos="2880"/>
        </w:tabs>
        <w:ind w:left="2880" w:hanging="2880"/>
        <w:rPr>
          <w:b/>
          <w:bCs/>
        </w:rPr>
      </w:pPr>
      <w:r>
        <w:t xml:space="preserve">\l </w:t>
      </w:r>
      <w:r>
        <w:rPr>
          <w:b/>
          <w:bCs/>
        </w:rPr>
        <w:t>pPaman</w:t>
      </w:r>
      <w:r>
        <w:rPr>
          <w:b/>
          <w:bCs/>
        </w:rPr>
        <w:tab/>
        <w:t>\w *yumpa</w:t>
      </w:r>
    </w:p>
    <w:p w14:paraId="70D13FF6" w14:textId="77777777" w:rsidR="00C42BF2" w:rsidRDefault="00F80514">
      <w:pPr>
        <w:pStyle w:val="Default"/>
        <w:widowControl w:val="0"/>
        <w:tabs>
          <w:tab w:val="left" w:pos="2880"/>
        </w:tabs>
        <w:ind w:left="2880" w:hanging="2880"/>
      </w:pPr>
      <w:r>
        <w:t>^^^</w:t>
      </w:r>
    </w:p>
    <w:p w14:paraId="268FAF1D" w14:textId="77777777" w:rsidR="00C42BF2" w:rsidRDefault="00F80514">
      <w:pPr>
        <w:pStyle w:val="Default"/>
        <w:widowControl w:val="0"/>
        <w:tabs>
          <w:tab w:val="left" w:pos="2880"/>
        </w:tabs>
        <w:ind w:left="2880" w:hanging="2880"/>
      </w:pPr>
      <w:r>
        <w:t>\l WMe</w:t>
      </w:r>
      <w:r>
        <w:rPr>
          <w:rFonts w:hAnsi="Times New Roman"/>
        </w:rPr>
        <w:t>’</w:t>
      </w:r>
      <w:r>
        <w:t>nh</w:t>
      </w:r>
      <w:r>
        <w:tab/>
        <w:t xml:space="preserve">\w yu:mp \g </w:t>
      </w:r>
      <w:r>
        <w:rPr>
          <w:rFonts w:hAnsi="Times New Roman"/>
        </w:rPr>
        <w:t>‘</w:t>
      </w:r>
      <w:r>
        <w:t>tree, wood</w:t>
      </w:r>
      <w:r>
        <w:rPr>
          <w:rFonts w:hAnsi="Times New Roman"/>
        </w:rPr>
        <w:t xml:space="preserve">’ </w:t>
      </w:r>
      <w:r>
        <w:t>\s PS</w:t>
      </w:r>
    </w:p>
    <w:p w14:paraId="713DB0FE" w14:textId="77777777" w:rsidR="00C42BF2" w:rsidRDefault="00F80514">
      <w:pPr>
        <w:pStyle w:val="Default"/>
        <w:widowControl w:val="0"/>
        <w:tabs>
          <w:tab w:val="left" w:pos="2880"/>
        </w:tabs>
        <w:ind w:left="2880" w:hanging="2880"/>
      </w:pPr>
      <w:r>
        <w:t>\l WNgatharr</w:t>
      </w:r>
      <w:r>
        <w:tab/>
        <w:t xml:space="preserve">\w yu:mp \g </w:t>
      </w:r>
      <w:r>
        <w:rPr>
          <w:rFonts w:hAnsi="Times New Roman"/>
        </w:rPr>
        <w:t>‘</w:t>
      </w:r>
      <w:r>
        <w:t>tree, wood</w:t>
      </w:r>
      <w:r>
        <w:rPr>
          <w:rFonts w:hAnsi="Times New Roman"/>
        </w:rPr>
        <w:t xml:space="preserve">’ </w:t>
      </w:r>
      <w:r>
        <w:t>\s PS</w:t>
      </w:r>
    </w:p>
    <w:p w14:paraId="66BBE8B9" w14:textId="77777777" w:rsidR="00C42BF2" w:rsidRDefault="00C42BF2">
      <w:pPr>
        <w:pStyle w:val="Default"/>
        <w:widowControl w:val="0"/>
        <w:tabs>
          <w:tab w:val="left" w:pos="2880"/>
        </w:tabs>
        <w:ind w:left="2880" w:hanging="2880"/>
      </w:pPr>
    </w:p>
    <w:p w14:paraId="51DBE323" w14:textId="77777777" w:rsidR="00C42BF2" w:rsidRDefault="00C42BF2">
      <w:pPr>
        <w:pStyle w:val="Default"/>
        <w:widowControl w:val="0"/>
        <w:tabs>
          <w:tab w:val="left" w:pos="2880"/>
        </w:tabs>
        <w:ind w:left="2880" w:hanging="2880"/>
      </w:pPr>
    </w:p>
    <w:p w14:paraId="7BA59F10" w14:textId="77777777" w:rsidR="00C42BF2" w:rsidRDefault="00F80514">
      <w:pPr>
        <w:pStyle w:val="Default"/>
        <w:widowControl w:val="0"/>
        <w:tabs>
          <w:tab w:val="left" w:pos="2880"/>
        </w:tabs>
        <w:ind w:left="2880" w:hanging="2880"/>
        <w:rPr>
          <w:b/>
          <w:bCs/>
        </w:rPr>
      </w:pPr>
      <w:r>
        <w:t xml:space="preserve">\e </w:t>
      </w:r>
      <w:r>
        <w:rPr>
          <w:b/>
          <w:bCs/>
        </w:rPr>
        <w:t>*yumpi-</w:t>
      </w:r>
    </w:p>
    <w:p w14:paraId="1BD4117D" w14:textId="77777777" w:rsidR="00C42BF2" w:rsidRDefault="00F80514">
      <w:pPr>
        <w:pStyle w:val="Default"/>
        <w:widowControl w:val="0"/>
        <w:tabs>
          <w:tab w:val="left" w:pos="2880"/>
        </w:tabs>
        <w:ind w:left="2880" w:hanging="2880"/>
      </w:pPr>
      <w:r>
        <w:t xml:space="preserve">\t </w:t>
      </w:r>
      <w:r>
        <w:rPr>
          <w:rFonts w:hAnsi="Times New Roman"/>
        </w:rPr>
        <w:t>‘</w:t>
      </w:r>
      <w:r>
        <w:t>get</w:t>
      </w:r>
      <w:r>
        <w:rPr>
          <w:rFonts w:hAnsi="Times New Roman"/>
        </w:rPr>
        <w:t>’</w:t>
      </w:r>
    </w:p>
    <w:p w14:paraId="31AFB8CF" w14:textId="77777777" w:rsidR="00C42BF2" w:rsidRDefault="00F80514">
      <w:pPr>
        <w:pStyle w:val="Default"/>
        <w:widowControl w:val="0"/>
        <w:tabs>
          <w:tab w:val="left" w:pos="2880"/>
        </w:tabs>
        <w:ind w:left="2880" w:hanging="2880"/>
      </w:pPr>
      <w:r>
        <w:t>\b vt</w:t>
      </w:r>
    </w:p>
    <w:p w14:paraId="3D51B338" w14:textId="77777777" w:rsidR="00C42BF2" w:rsidRDefault="00F80514">
      <w:pPr>
        <w:pStyle w:val="Default"/>
        <w:widowControl w:val="0"/>
        <w:tabs>
          <w:tab w:val="left" w:pos="2880"/>
        </w:tabs>
        <w:ind w:left="2880" w:hanging="2880"/>
      </w:pPr>
      <w:r>
        <w:t>\l WMungknh</w:t>
      </w:r>
      <w:r>
        <w:tab/>
        <w:t xml:space="preserve">\w yump-vn \g </w:t>
      </w:r>
      <w:r>
        <w:rPr>
          <w:rFonts w:hAnsi="Times New Roman"/>
        </w:rPr>
        <w:t>‘</w:t>
      </w:r>
      <w:r>
        <w:t>make; write</w:t>
      </w:r>
      <w:r>
        <w:rPr>
          <w:rFonts w:hAnsi="Times New Roman"/>
        </w:rPr>
        <w:t xml:space="preserve">’ </w:t>
      </w:r>
      <w:r>
        <w:t>\s KPPW</w:t>
      </w:r>
    </w:p>
    <w:p w14:paraId="025532E8" w14:textId="77777777" w:rsidR="00C42BF2" w:rsidRDefault="00F80514">
      <w:pPr>
        <w:pStyle w:val="Default"/>
        <w:widowControl w:val="0"/>
        <w:tabs>
          <w:tab w:val="left" w:pos="2880"/>
        </w:tabs>
        <w:ind w:left="2880" w:hanging="2880"/>
      </w:pPr>
      <w:r>
        <w:t>\l WNgathan</w:t>
      </w:r>
      <w:r>
        <w:tab/>
        <w:t xml:space="preserve">\w yimpv- \g </w:t>
      </w:r>
      <w:r>
        <w:rPr>
          <w:rFonts w:hAnsi="Times New Roman"/>
        </w:rPr>
        <w:t>‘</w:t>
      </w:r>
      <w:r>
        <w:t>make (a spear, a cake)</w:t>
      </w:r>
      <w:r>
        <w:rPr>
          <w:rFonts w:hAnsi="Times New Roman"/>
        </w:rPr>
        <w:t xml:space="preserve">’ </w:t>
      </w:r>
      <w:r>
        <w:t xml:space="preserve">\q Also (and quite probably the true reflex of *yumpi-) </w:t>
      </w:r>
      <w:r>
        <w:rPr>
          <w:i/>
          <w:iCs/>
        </w:rPr>
        <w:t>y</w:t>
      </w:r>
      <w:r>
        <w:rPr>
          <w:rFonts w:hAnsi="Times New Roman"/>
          <w:i/>
          <w:iCs/>
        </w:rPr>
        <w:t>œ</w:t>
      </w:r>
      <w:r>
        <w:rPr>
          <w:i/>
          <w:iCs/>
        </w:rPr>
        <w:t>mpv-</w:t>
      </w:r>
      <w:r>
        <w:rPr>
          <w:rFonts w:hAnsi="Times New Roman"/>
        </w:rPr>
        <w:t xml:space="preserve"> ‘</w:t>
      </w:r>
      <w:r>
        <w:t>promise</w:t>
      </w:r>
      <w:r>
        <w:rPr>
          <w:rFonts w:hAnsi="Times New Roman"/>
        </w:rPr>
        <w:t xml:space="preserve">’ </w:t>
      </w:r>
      <w:r>
        <w:t>(</w:t>
      </w:r>
      <w:r>
        <w:rPr>
          <w:rFonts w:hAnsi="Times New Roman"/>
        </w:rPr>
        <w:t>“</w:t>
      </w:r>
      <w:r>
        <w:t>or only make [a promise]</w:t>
      </w:r>
      <w:r>
        <w:rPr>
          <w:rFonts w:hAnsi="Times New Roman"/>
        </w:rPr>
        <w:t>”</w:t>
      </w:r>
      <w:r>
        <w:t>)</w:t>
      </w:r>
      <w:r>
        <w:rPr>
          <w:rFonts w:hAnsi="Times New Roman"/>
        </w:rPr>
        <w:t>—“</w:t>
      </w:r>
      <w:r>
        <w:t xml:space="preserve">possibly </w:t>
      </w:r>
      <w:r>
        <w:rPr>
          <w:i/>
          <w:iCs/>
        </w:rPr>
        <w:t>yimpv-</w:t>
      </w:r>
      <w:r>
        <w:rPr>
          <w:rFonts w:hAnsi="Times New Roman"/>
        </w:rPr>
        <w:t xml:space="preserve"> ‘</w:t>
      </w:r>
      <w:r>
        <w:t>make</w:t>
      </w:r>
      <w:r>
        <w:rPr>
          <w:rFonts w:hAnsi="Times New Roman"/>
        </w:rPr>
        <w:t>’”</w:t>
      </w:r>
      <w:r>
        <w:t>. \s PS</w:t>
      </w:r>
    </w:p>
    <w:p w14:paraId="198E8D4E" w14:textId="77777777" w:rsidR="00C42BF2" w:rsidRDefault="00F80514">
      <w:pPr>
        <w:pStyle w:val="Default"/>
        <w:widowControl w:val="0"/>
        <w:tabs>
          <w:tab w:val="left" w:pos="2880"/>
        </w:tabs>
        <w:ind w:left="2880" w:hanging="2880"/>
      </w:pPr>
      <w:r>
        <w:t>\l KUwanh</w:t>
      </w:r>
      <w:r>
        <w:tab/>
        <w:t xml:space="preserve">\w yumpi \g </w:t>
      </w:r>
      <w:r>
        <w:rPr>
          <w:rFonts w:hAnsi="Times New Roman"/>
        </w:rPr>
        <w:t>‘</w:t>
      </w:r>
      <w:r>
        <w:t>make, do</w:t>
      </w:r>
      <w:r>
        <w:rPr>
          <w:rFonts w:hAnsi="Times New Roman"/>
        </w:rPr>
        <w:t xml:space="preserve">’ </w:t>
      </w:r>
      <w:r>
        <w:t>\s S&amp;J</w:t>
      </w:r>
    </w:p>
    <w:p w14:paraId="0CCFA476" w14:textId="77777777" w:rsidR="00C42BF2" w:rsidRDefault="00F80514">
      <w:pPr>
        <w:pStyle w:val="Default"/>
        <w:widowControl w:val="0"/>
        <w:tabs>
          <w:tab w:val="left" w:pos="2880"/>
        </w:tabs>
        <w:ind w:left="2880" w:hanging="2880"/>
      </w:pPr>
      <w:r>
        <w:t>\l KThaayorre</w:t>
      </w:r>
      <w:r>
        <w:tab/>
        <w:t xml:space="preserve">\w yump+i+rr \g </w:t>
      </w:r>
      <w:r>
        <w:rPr>
          <w:rFonts w:hAnsi="Times New Roman"/>
        </w:rPr>
        <w:t>‘</w:t>
      </w:r>
      <w:r>
        <w:t>make</w:t>
      </w:r>
      <w:r>
        <w:rPr>
          <w:rFonts w:hAnsi="Times New Roman"/>
        </w:rPr>
        <w:t>’</w:t>
      </w:r>
    </w:p>
    <w:p w14:paraId="14E4F30D" w14:textId="77777777" w:rsidR="00C42BF2" w:rsidRDefault="00F80514">
      <w:pPr>
        <w:pStyle w:val="Default"/>
        <w:widowControl w:val="0"/>
        <w:tabs>
          <w:tab w:val="left" w:pos="2880"/>
        </w:tabs>
        <w:ind w:left="2880" w:hanging="2880"/>
      </w:pPr>
      <w:r>
        <w:t>\l YYoront</w:t>
      </w:r>
      <w:r>
        <w:tab/>
        <w:t xml:space="preserve">\w yow, yiw \g </w:t>
      </w:r>
      <w:r>
        <w:rPr>
          <w:rFonts w:hAnsi="Times New Roman"/>
        </w:rPr>
        <w:t>‘</w:t>
      </w:r>
      <w:r>
        <w:t>get</w:t>
      </w:r>
      <w:r>
        <w:rPr>
          <w:rFonts w:hAnsi="Times New Roman"/>
        </w:rPr>
        <w:t xml:space="preserve">’ </w:t>
      </w:r>
      <w:r>
        <w:t>\p vt, L.</w:t>
      </w:r>
    </w:p>
    <w:p w14:paraId="2E4CE555" w14:textId="77777777" w:rsidR="00C42BF2" w:rsidRDefault="00F80514">
      <w:pPr>
        <w:pStyle w:val="Default"/>
        <w:widowControl w:val="0"/>
        <w:tabs>
          <w:tab w:val="left" w:pos="2880"/>
        </w:tabs>
        <w:ind w:left="2880" w:hanging="2880"/>
      </w:pPr>
      <w:r>
        <w:t>\l YMel</w:t>
      </w:r>
      <w:r>
        <w:tab/>
        <w:t xml:space="preserve">\w yow, yowit, yup \g </w:t>
      </w:r>
      <w:r>
        <w:rPr>
          <w:rFonts w:hAnsi="Times New Roman"/>
        </w:rPr>
        <w:t>‘</w:t>
      </w:r>
      <w:r>
        <w:t>get</w:t>
      </w:r>
      <w:r>
        <w:rPr>
          <w:rFonts w:hAnsi="Times New Roman"/>
        </w:rPr>
        <w:t xml:space="preserve">’ </w:t>
      </w:r>
      <w:r>
        <w:t>\p vt, L.</w:t>
      </w:r>
    </w:p>
    <w:p w14:paraId="5706BCC7" w14:textId="77777777" w:rsidR="00C42BF2" w:rsidRDefault="00F80514">
      <w:pPr>
        <w:pStyle w:val="Default"/>
        <w:widowControl w:val="0"/>
        <w:tabs>
          <w:tab w:val="left" w:pos="2880"/>
        </w:tabs>
        <w:ind w:left="2880" w:hanging="2880"/>
      </w:pPr>
      <w:r>
        <w:t>\l KKaper</w:t>
      </w:r>
      <w:r>
        <w:tab/>
        <w:t>\w yvmp</w:t>
      </w:r>
      <w:r>
        <w:rPr>
          <w:rFonts w:hAnsi="Times New Roman"/>
        </w:rPr>
        <w:t xml:space="preserve">é- </w:t>
      </w:r>
      <w:r>
        <w:t xml:space="preserve">\g </w:t>
      </w:r>
      <w:r>
        <w:rPr>
          <w:rFonts w:hAnsi="Times New Roman"/>
        </w:rPr>
        <w:t>‘</w:t>
      </w:r>
      <w:r>
        <w:t>get</w:t>
      </w:r>
      <w:r>
        <w:rPr>
          <w:rFonts w:hAnsi="Times New Roman"/>
        </w:rPr>
        <w:t xml:space="preserve">’ </w:t>
      </w:r>
      <w:r>
        <w:t>\g vt, L.</w:t>
      </w:r>
    </w:p>
    <w:p w14:paraId="38850266" w14:textId="77777777" w:rsidR="00C42BF2" w:rsidRDefault="00F80514">
      <w:pPr>
        <w:pStyle w:val="Default"/>
        <w:widowControl w:val="0"/>
        <w:tabs>
          <w:tab w:val="left" w:pos="2880"/>
        </w:tabs>
        <w:ind w:left="2880" w:hanging="2880"/>
      </w:pPr>
      <w:r>
        <w:t xml:space="preserve">\l </w:t>
      </w:r>
      <w:r>
        <w:rPr>
          <w:b/>
          <w:bCs/>
        </w:rPr>
        <w:t>L</w:t>
      </w:r>
      <w:r>
        <w:rPr>
          <w:b/>
          <w:bCs/>
        </w:rPr>
        <w:tab/>
        <w:t>\w *yumpi-</w:t>
      </w:r>
      <w:r>
        <w:t xml:space="preserve"> \q Black: *Yinpil.</w:t>
      </w:r>
    </w:p>
    <w:p w14:paraId="61B9D04E" w14:textId="77777777" w:rsidR="00C42BF2" w:rsidRDefault="00F80514">
      <w:pPr>
        <w:pStyle w:val="Default"/>
        <w:widowControl w:val="0"/>
        <w:tabs>
          <w:tab w:val="left" w:pos="2880"/>
        </w:tabs>
        <w:ind w:left="2880" w:hanging="2880"/>
      </w:pPr>
      <w:r>
        <w:t>^^^</w:t>
      </w:r>
    </w:p>
    <w:p w14:paraId="30792497" w14:textId="77777777" w:rsidR="00C42BF2" w:rsidRDefault="00F80514">
      <w:pPr>
        <w:pStyle w:val="Default"/>
        <w:widowControl w:val="0"/>
        <w:tabs>
          <w:tab w:val="left" w:pos="2880"/>
        </w:tabs>
        <w:ind w:left="2880" w:hanging="2880"/>
      </w:pPr>
      <w:r>
        <w:t>\l Angkamuthi</w:t>
      </w:r>
      <w:r>
        <w:tab/>
        <w:t xml:space="preserve">\w yumpi \g </w:t>
      </w:r>
      <w:r>
        <w:rPr>
          <w:rFonts w:hAnsi="Times New Roman"/>
        </w:rPr>
        <w:t>‘</w:t>
      </w:r>
      <w:r>
        <w:t>kill</w:t>
      </w:r>
      <w:r>
        <w:rPr>
          <w:rFonts w:hAnsi="Times New Roman"/>
        </w:rPr>
        <w:t xml:space="preserve">’ </w:t>
      </w:r>
      <w:r>
        <w:t xml:space="preserve">\p vt, Conj. II; </w:t>
      </w:r>
      <w:r>
        <w:rPr>
          <w:i/>
          <w:iCs/>
        </w:rPr>
        <w:t>yumpin</w:t>
      </w:r>
      <w:r>
        <w:t xml:space="preserve"> Past. \q Note also Yadhaykenu </w:t>
      </w:r>
      <w:r>
        <w:rPr>
          <w:i/>
          <w:iCs/>
        </w:rPr>
        <w:lastRenderedPageBreak/>
        <w:t>yampi</w:t>
      </w:r>
      <w:r>
        <w:rPr>
          <w:rFonts w:hAnsi="Times New Roman"/>
        </w:rPr>
        <w:t xml:space="preserve"> ‘</w:t>
      </w:r>
      <w:r>
        <w:t>take out</w:t>
      </w:r>
      <w:r>
        <w:rPr>
          <w:rFonts w:hAnsi="Times New Roman"/>
        </w:rPr>
        <w:t xml:space="preserve">’ </w:t>
      </w:r>
      <w:r>
        <w:t>(Conj. II). \s TC</w:t>
      </w:r>
    </w:p>
    <w:p w14:paraId="327D900B" w14:textId="77777777" w:rsidR="00C42BF2" w:rsidRDefault="00F80514">
      <w:pPr>
        <w:pStyle w:val="Default"/>
        <w:widowControl w:val="0"/>
        <w:tabs>
          <w:tab w:val="left" w:pos="2880"/>
        </w:tabs>
        <w:ind w:left="2880" w:hanging="2880"/>
      </w:pPr>
      <w:r>
        <w:t>***</w:t>
      </w:r>
    </w:p>
    <w:p w14:paraId="160BD203" w14:textId="77777777" w:rsidR="00C42BF2" w:rsidRDefault="00F80514">
      <w:pPr>
        <w:pStyle w:val="Default"/>
        <w:widowControl w:val="0"/>
        <w:tabs>
          <w:tab w:val="left" w:pos="2880"/>
        </w:tabs>
        <w:ind w:left="2880" w:hanging="2880"/>
      </w:pPr>
      <w:r>
        <w:t>\l Muruwari</w:t>
      </w:r>
      <w:r>
        <w:tab/>
        <w:t xml:space="preserve">\w yimpi- \g </w:t>
      </w:r>
      <w:r>
        <w:rPr>
          <w:rFonts w:hAnsi="Times New Roman"/>
        </w:rPr>
        <w:t>‘</w:t>
      </w:r>
      <w:r>
        <w:t>to leave</w:t>
      </w:r>
      <w:r>
        <w:rPr>
          <w:rFonts w:hAnsi="Times New Roman"/>
        </w:rPr>
        <w:t xml:space="preserve">’ </w:t>
      </w:r>
      <w:r>
        <w:t>\p vt. \s LFOates</w:t>
      </w:r>
    </w:p>
    <w:p w14:paraId="5E8472A9" w14:textId="77777777" w:rsidR="00C42BF2" w:rsidRDefault="00C42BF2">
      <w:pPr>
        <w:pStyle w:val="Default"/>
        <w:widowControl w:val="0"/>
        <w:tabs>
          <w:tab w:val="left" w:pos="2880"/>
        </w:tabs>
        <w:ind w:left="2880" w:hanging="2880"/>
      </w:pPr>
    </w:p>
    <w:p w14:paraId="1A2FB8BB" w14:textId="77777777" w:rsidR="00C42BF2" w:rsidRDefault="00C42BF2">
      <w:pPr>
        <w:pStyle w:val="Default"/>
        <w:widowControl w:val="0"/>
        <w:tabs>
          <w:tab w:val="left" w:pos="2880"/>
        </w:tabs>
        <w:ind w:left="2880" w:hanging="2880"/>
      </w:pPr>
    </w:p>
    <w:p w14:paraId="33CE90A9" w14:textId="77777777" w:rsidR="00C42BF2" w:rsidRDefault="00F80514">
      <w:pPr>
        <w:pStyle w:val="Default"/>
        <w:widowControl w:val="0"/>
        <w:tabs>
          <w:tab w:val="left" w:pos="2880"/>
        </w:tabs>
        <w:ind w:left="2880" w:hanging="2880"/>
        <w:rPr>
          <w:b/>
          <w:bCs/>
        </w:rPr>
      </w:pPr>
      <w:r>
        <w:t xml:space="preserve">\e </w:t>
      </w:r>
      <w:r>
        <w:rPr>
          <w:b/>
          <w:bCs/>
        </w:rPr>
        <w:t>*yurntal</w:t>
      </w:r>
    </w:p>
    <w:p w14:paraId="16907C1D" w14:textId="77777777" w:rsidR="00C42BF2" w:rsidRDefault="00F80514">
      <w:pPr>
        <w:pStyle w:val="Default"/>
        <w:widowControl w:val="0"/>
        <w:tabs>
          <w:tab w:val="left" w:pos="2880"/>
        </w:tabs>
        <w:ind w:left="2880" w:hanging="2880"/>
      </w:pPr>
      <w:r>
        <w:t xml:space="preserve">\t </w:t>
      </w:r>
      <w:r>
        <w:rPr>
          <w:rFonts w:hAnsi="Times New Roman"/>
        </w:rPr>
        <w:t>‘</w:t>
      </w:r>
      <w:r>
        <w:t>daughter</w:t>
      </w:r>
      <w:r>
        <w:rPr>
          <w:rFonts w:hAnsi="Times New Roman"/>
        </w:rPr>
        <w:t>’</w:t>
      </w:r>
    </w:p>
    <w:p w14:paraId="3FF61A69" w14:textId="77777777" w:rsidR="00C42BF2" w:rsidRDefault="00F80514">
      <w:pPr>
        <w:pStyle w:val="Default"/>
        <w:widowControl w:val="0"/>
        <w:tabs>
          <w:tab w:val="left" w:pos="2880"/>
        </w:tabs>
        <w:ind w:left="2880" w:hanging="2880"/>
      </w:pPr>
      <w:r>
        <w:t>\b n</w:t>
      </w:r>
    </w:p>
    <w:p w14:paraId="5F5FF89F" w14:textId="77777777" w:rsidR="00C42BF2" w:rsidRDefault="00F80514">
      <w:pPr>
        <w:pStyle w:val="Default"/>
        <w:widowControl w:val="0"/>
        <w:tabs>
          <w:tab w:val="left" w:pos="2880"/>
        </w:tabs>
        <w:ind w:left="2880" w:hanging="2880"/>
      </w:pPr>
      <w:r>
        <w:t>\c H</w:t>
      </w:r>
    </w:p>
    <w:p w14:paraId="7FD1DABA" w14:textId="77777777" w:rsidR="00C42BF2" w:rsidRDefault="00F80514">
      <w:pPr>
        <w:pStyle w:val="Default"/>
        <w:widowControl w:val="0"/>
        <w:tabs>
          <w:tab w:val="left" w:pos="2880"/>
        </w:tabs>
        <w:ind w:left="2880" w:hanging="2880"/>
      </w:pPr>
      <w:r>
        <w:t>\c K</w:t>
      </w:r>
    </w:p>
    <w:p w14:paraId="30C11226" w14:textId="77777777" w:rsidR="00C42BF2" w:rsidRDefault="00F80514">
      <w:pPr>
        <w:pStyle w:val="Default"/>
        <w:widowControl w:val="0"/>
        <w:tabs>
          <w:tab w:val="left" w:pos="2880"/>
        </w:tabs>
        <w:ind w:left="2880" w:hanging="2880"/>
      </w:pPr>
      <w:r>
        <w:t>\x See also *kurntal.</w:t>
      </w:r>
    </w:p>
    <w:p w14:paraId="79E209F4" w14:textId="77777777" w:rsidR="00C42BF2" w:rsidRDefault="00F80514">
      <w:pPr>
        <w:pStyle w:val="Default"/>
        <w:widowControl w:val="0"/>
        <w:tabs>
          <w:tab w:val="left" w:pos="2880"/>
        </w:tabs>
        <w:ind w:left="2880" w:hanging="2880"/>
      </w:pPr>
      <w:r>
        <w:t>\l WD (Warburton)</w:t>
      </w:r>
      <w:r>
        <w:tab/>
        <w:t xml:space="preserve">\w yurntalpa \g </w:t>
      </w:r>
      <w:r>
        <w:rPr>
          <w:rFonts w:hAnsi="Times New Roman"/>
        </w:rPr>
        <w:t>‘</w:t>
      </w:r>
      <w:r>
        <w:t>daughter, niece; son</w:t>
      </w:r>
      <w:r>
        <w:rPr>
          <w:rFonts w:hAnsi="Times New Roman"/>
        </w:rPr>
        <w:t>’</w:t>
      </w:r>
      <w:r>
        <w:t>s wife</w:t>
      </w:r>
      <w:r>
        <w:rPr>
          <w:rFonts w:hAnsi="Times New Roman"/>
        </w:rPr>
        <w:t xml:space="preserve">’ </w:t>
      </w:r>
      <w:r>
        <w:t>\s WD</w:t>
      </w:r>
    </w:p>
    <w:p w14:paraId="6FA4C0C9" w14:textId="77777777" w:rsidR="00C42BF2" w:rsidRDefault="00F80514">
      <w:pPr>
        <w:pStyle w:val="Default"/>
        <w:widowControl w:val="0"/>
        <w:tabs>
          <w:tab w:val="left" w:pos="2880"/>
        </w:tabs>
        <w:ind w:left="2880" w:hanging="2880"/>
      </w:pPr>
      <w:r>
        <w:t>\l Pintupi-Luritja</w:t>
      </w:r>
      <w:r>
        <w:tab/>
        <w:t xml:space="preserve">\w yurntalpa \g </w:t>
      </w:r>
      <w:r>
        <w:rPr>
          <w:rFonts w:hAnsi="Times New Roman"/>
        </w:rPr>
        <w:t>‘</w:t>
      </w:r>
      <w:r>
        <w:t>daughter</w:t>
      </w:r>
      <w:r>
        <w:rPr>
          <w:rFonts w:hAnsi="Times New Roman"/>
        </w:rPr>
        <w:t xml:space="preserve">’ </w:t>
      </w:r>
      <w:r>
        <w:t>\s Hn&amp;Hn</w:t>
      </w:r>
    </w:p>
    <w:p w14:paraId="1E84D5A2" w14:textId="77777777" w:rsidR="00C42BF2" w:rsidRDefault="00F80514">
      <w:pPr>
        <w:pStyle w:val="Default"/>
        <w:widowControl w:val="0"/>
        <w:tabs>
          <w:tab w:val="left" w:pos="2880"/>
        </w:tabs>
        <w:ind w:left="2880" w:hanging="2880"/>
      </w:pPr>
      <w:r>
        <w:t>\l Warlpiri</w:t>
      </w:r>
      <w:r>
        <w:tab/>
        <w:t xml:space="preserve">\w yurntal(pa) \g </w:t>
      </w:r>
      <w:r>
        <w:rPr>
          <w:rFonts w:hAnsi="Times New Roman"/>
        </w:rPr>
        <w:t>‘</w:t>
      </w:r>
      <w:r>
        <w:t>daughter, paternal niece</w:t>
      </w:r>
      <w:r>
        <w:rPr>
          <w:rFonts w:hAnsi="Times New Roman"/>
        </w:rPr>
        <w:t xml:space="preserve">’ </w:t>
      </w:r>
      <w:r>
        <w:t>\s Warlpiri Dictionary</w:t>
      </w:r>
    </w:p>
    <w:p w14:paraId="69047001" w14:textId="77777777" w:rsidR="00C42BF2" w:rsidRDefault="00C42BF2">
      <w:pPr>
        <w:pStyle w:val="Default"/>
        <w:widowControl w:val="0"/>
        <w:tabs>
          <w:tab w:val="left" w:pos="2880"/>
        </w:tabs>
        <w:ind w:left="2880" w:hanging="2880"/>
      </w:pPr>
    </w:p>
    <w:p w14:paraId="6A49D37E" w14:textId="77777777" w:rsidR="00C42BF2" w:rsidRDefault="00C42BF2">
      <w:pPr>
        <w:pStyle w:val="Default"/>
        <w:widowControl w:val="0"/>
        <w:tabs>
          <w:tab w:val="left" w:pos="2880"/>
        </w:tabs>
        <w:ind w:left="2880" w:hanging="2880"/>
      </w:pPr>
    </w:p>
    <w:p w14:paraId="2D436FA7" w14:textId="77777777" w:rsidR="00C42BF2" w:rsidRDefault="00F80514">
      <w:pPr>
        <w:pStyle w:val="Default"/>
        <w:widowControl w:val="0"/>
        <w:tabs>
          <w:tab w:val="left" w:pos="2880"/>
        </w:tabs>
        <w:ind w:left="2880" w:hanging="2880"/>
        <w:rPr>
          <w:b/>
          <w:bCs/>
        </w:rPr>
      </w:pPr>
      <w:r>
        <w:t xml:space="preserve">\e </w:t>
      </w:r>
      <w:r>
        <w:rPr>
          <w:b/>
          <w:bCs/>
        </w:rPr>
        <w:t>*yungar-</w:t>
      </w:r>
    </w:p>
    <w:p w14:paraId="0F1F1C35" w14:textId="77777777" w:rsidR="00C42BF2" w:rsidRDefault="00F80514">
      <w:pPr>
        <w:pStyle w:val="Default"/>
        <w:widowControl w:val="0"/>
        <w:tabs>
          <w:tab w:val="left" w:pos="2880"/>
        </w:tabs>
        <w:ind w:left="2880" w:hanging="2880"/>
      </w:pPr>
      <w:r>
        <w:t xml:space="preserve">\t </w:t>
      </w:r>
      <w:r>
        <w:rPr>
          <w:rFonts w:hAnsi="Times New Roman"/>
        </w:rPr>
        <w:t>‘</w:t>
      </w:r>
      <w:r>
        <w:t>swim</w:t>
      </w:r>
      <w:r>
        <w:rPr>
          <w:rFonts w:hAnsi="Times New Roman"/>
        </w:rPr>
        <w:t>’</w:t>
      </w:r>
    </w:p>
    <w:p w14:paraId="3789DC1F" w14:textId="77777777" w:rsidR="00C42BF2" w:rsidRDefault="00F80514">
      <w:pPr>
        <w:pStyle w:val="Default"/>
        <w:widowControl w:val="0"/>
        <w:tabs>
          <w:tab w:val="left" w:pos="2880"/>
        </w:tabs>
        <w:ind w:left="2880" w:hanging="2880"/>
      </w:pPr>
      <w:r>
        <w:t>\b vi</w:t>
      </w:r>
    </w:p>
    <w:p w14:paraId="3ECE53F3" w14:textId="77777777" w:rsidR="00C42BF2" w:rsidRDefault="00F80514">
      <w:pPr>
        <w:pStyle w:val="Default"/>
        <w:widowControl w:val="0"/>
        <w:tabs>
          <w:tab w:val="left" w:pos="2880"/>
        </w:tabs>
        <w:ind w:left="2880" w:hanging="2880"/>
      </w:pPr>
      <w:r>
        <w:t>\x See also *mu:</w:t>
      </w:r>
      <w:r>
        <w:rPr>
          <w:rFonts w:hAnsi="Times New Roman"/>
        </w:rPr>
        <w:t>ñ</w:t>
      </w:r>
      <w:r>
        <w:t>ci-, *ngapa-.</w:t>
      </w:r>
    </w:p>
    <w:p w14:paraId="0C775E15" w14:textId="77777777" w:rsidR="00C42BF2" w:rsidRDefault="00F80514">
      <w:pPr>
        <w:pStyle w:val="Default"/>
        <w:widowControl w:val="0"/>
        <w:tabs>
          <w:tab w:val="left" w:pos="2880"/>
        </w:tabs>
        <w:ind w:left="2880" w:hanging="2880"/>
        <w:rPr>
          <w:color w:val="003300"/>
          <w:u w:color="003300"/>
        </w:rPr>
      </w:pPr>
      <w:r>
        <w:rPr>
          <w:color w:val="003300"/>
          <w:u w:color="003300"/>
        </w:rPr>
        <w:t>\l Umbuygamu</w:t>
      </w:r>
      <w:r>
        <w:rPr>
          <w:color w:val="003300"/>
          <w:u w:color="003300"/>
        </w:rPr>
        <w:tab/>
        <w:t xml:space="preserve">\w ngoyi- \g </w:t>
      </w:r>
      <w:r>
        <w:rPr>
          <w:rFonts w:hAnsi="Times New Roman"/>
          <w:color w:val="003300"/>
          <w:u w:color="003300"/>
        </w:rPr>
        <w:t>‘</w:t>
      </w:r>
      <w:r>
        <w:rPr>
          <w:color w:val="003300"/>
          <w:u w:color="003300"/>
        </w:rPr>
        <w:t>swim</w:t>
      </w:r>
      <w:r>
        <w:rPr>
          <w:rFonts w:hAnsi="Times New Roman"/>
          <w:color w:val="003300"/>
          <w:u w:color="003300"/>
        </w:rPr>
        <w:t xml:space="preserve">’ </w:t>
      </w:r>
      <w:r>
        <w:rPr>
          <w:color w:val="003300"/>
          <w:u w:color="003300"/>
        </w:rPr>
        <w:t xml:space="preserve">\f Var. </w:t>
      </w:r>
      <w:r>
        <w:rPr>
          <w:i/>
          <w:iCs/>
          <w:color w:val="003300"/>
          <w:u w:color="003300"/>
        </w:rPr>
        <w:t>ngaode-</w:t>
      </w:r>
      <w:r>
        <w:rPr>
          <w:color w:val="003300"/>
          <w:u w:color="003300"/>
        </w:rPr>
        <w:t>. \s J-CV</w:t>
      </w:r>
    </w:p>
    <w:p w14:paraId="5A610612" w14:textId="77777777" w:rsidR="00C42BF2" w:rsidRDefault="00F80514">
      <w:pPr>
        <w:pStyle w:val="Default"/>
        <w:widowControl w:val="0"/>
        <w:tabs>
          <w:tab w:val="left" w:pos="2880"/>
        </w:tabs>
        <w:ind w:left="2880" w:hanging="2880"/>
      </w:pPr>
      <w:r>
        <w:t>\l KThaypan</w:t>
      </w:r>
      <w:r>
        <w:tab/>
        <w:t xml:space="preserve">\w ngo-ra- \g </w:t>
      </w:r>
      <w:r>
        <w:rPr>
          <w:rFonts w:hAnsi="Times New Roman"/>
        </w:rPr>
        <w:t>‘</w:t>
      </w:r>
      <w:r>
        <w:t>swim</w:t>
      </w:r>
      <w:r>
        <w:rPr>
          <w:rFonts w:hAnsi="Times New Roman"/>
        </w:rPr>
        <w:t xml:space="preserve">’ </w:t>
      </w:r>
      <w:r>
        <w:t xml:space="preserve">\p Dur </w:t>
      </w:r>
      <w:r>
        <w:rPr>
          <w:i/>
          <w:iCs/>
        </w:rPr>
        <w:t>ngorara-</w:t>
      </w:r>
      <w:r>
        <w:t xml:space="preserve">. \q BR note: </w:t>
      </w:r>
      <w:r>
        <w:rPr>
          <w:rFonts w:hAnsi="Times New Roman"/>
        </w:rPr>
        <w:t>“</w:t>
      </w:r>
      <w:r>
        <w:t>perhaps &lt; *ango-aray(-ra)-</w:t>
      </w:r>
      <w:r>
        <w:rPr>
          <w:rFonts w:hAnsi="Times New Roman"/>
        </w:rPr>
        <w:t>”</w:t>
      </w:r>
      <w:r>
        <w:t>. \s BR</w:t>
      </w:r>
    </w:p>
    <w:p w14:paraId="5732D474" w14:textId="77777777" w:rsidR="00C42BF2" w:rsidRDefault="00F80514">
      <w:pPr>
        <w:pStyle w:val="Default"/>
        <w:widowControl w:val="0"/>
        <w:tabs>
          <w:tab w:val="left" w:pos="2880"/>
        </w:tabs>
        <w:ind w:left="2880" w:hanging="2880"/>
        <w:rPr>
          <w:i/>
          <w:iCs/>
          <w:color w:val="003300"/>
          <w:u w:color="003300"/>
        </w:rPr>
      </w:pPr>
      <w:r>
        <w:rPr>
          <w:color w:val="003300"/>
          <w:u w:color="003300"/>
        </w:rPr>
        <w:t>\l Ogunyjan</w:t>
      </w:r>
      <w:r>
        <w:rPr>
          <w:color w:val="003300"/>
          <w:u w:color="003300"/>
        </w:rPr>
        <w:tab/>
        <w:t xml:space="preserve">\w inger+ \g </w:t>
      </w:r>
      <w:r>
        <w:rPr>
          <w:rFonts w:hAnsi="Times New Roman"/>
          <w:color w:val="003300"/>
          <w:u w:color="003300"/>
        </w:rPr>
        <w:t>‘</w:t>
      </w:r>
      <w:r>
        <w:rPr>
          <w:color w:val="003300"/>
          <w:u w:color="003300"/>
        </w:rPr>
        <w:t>swim (with direction)</w:t>
      </w:r>
      <w:r>
        <w:rPr>
          <w:rFonts w:hAnsi="Times New Roman"/>
          <w:color w:val="003300"/>
          <w:u w:color="003300"/>
        </w:rPr>
        <w:t xml:space="preserve">’ </w:t>
      </w:r>
      <w:r>
        <w:rPr>
          <w:color w:val="003300"/>
          <w:u w:color="003300"/>
        </w:rPr>
        <w:t xml:space="preserve">\p P </w:t>
      </w:r>
      <w:r>
        <w:rPr>
          <w:i/>
          <w:iCs/>
          <w:color w:val="003300"/>
          <w:u w:color="003300"/>
        </w:rPr>
        <w:t>ingerin</w:t>
      </w:r>
      <w:r>
        <w:rPr>
          <w:color w:val="003300"/>
          <w:u w:color="003300"/>
        </w:rPr>
        <w:t>. \s LT/BA</w:t>
      </w:r>
    </w:p>
    <w:p w14:paraId="540D3FE7" w14:textId="77777777" w:rsidR="00C42BF2" w:rsidRDefault="00F80514">
      <w:pPr>
        <w:pStyle w:val="Default"/>
        <w:widowControl w:val="0"/>
        <w:tabs>
          <w:tab w:val="left" w:pos="2880"/>
        </w:tabs>
        <w:ind w:left="2880" w:hanging="2880"/>
      </w:pPr>
      <w:r>
        <w:t>\l Djabugay</w:t>
      </w:r>
      <w:r>
        <w:tab/>
        <w:t xml:space="preserve">\w yunga \g </w:t>
      </w:r>
      <w:r>
        <w:rPr>
          <w:rFonts w:hAnsi="Times New Roman"/>
        </w:rPr>
        <w:t>‘</w:t>
      </w:r>
      <w:r>
        <w:t>slither; swim</w:t>
      </w:r>
      <w:r>
        <w:rPr>
          <w:rFonts w:hAnsi="Times New Roman"/>
        </w:rPr>
        <w:t xml:space="preserve">’ </w:t>
      </w:r>
      <w:r>
        <w:t>\p Conj. Y. \s EP</w:t>
      </w:r>
    </w:p>
    <w:p w14:paraId="1B5971FD" w14:textId="77777777" w:rsidR="00C42BF2" w:rsidRDefault="00F80514">
      <w:pPr>
        <w:pStyle w:val="Default"/>
        <w:widowControl w:val="0"/>
        <w:tabs>
          <w:tab w:val="left" w:pos="2880"/>
        </w:tabs>
        <w:ind w:left="2880" w:hanging="2880"/>
      </w:pPr>
      <w:r>
        <w:t>\l Yidiny</w:t>
      </w:r>
      <w:r>
        <w:tab/>
        <w:t xml:space="preserve">\w yunga \g </w:t>
      </w:r>
      <w:r>
        <w:rPr>
          <w:rFonts w:hAnsi="Times New Roman"/>
        </w:rPr>
        <w:t>‘</w:t>
      </w:r>
      <w:r>
        <w:t>swim</w:t>
      </w:r>
      <w:r>
        <w:rPr>
          <w:rFonts w:hAnsi="Times New Roman"/>
        </w:rPr>
        <w:t xml:space="preserve">’ </w:t>
      </w:r>
      <w:r>
        <w:t xml:space="preserve">[Gunggay dialect]; </w:t>
      </w:r>
      <w:r>
        <w:rPr>
          <w:rFonts w:hAnsi="Times New Roman"/>
        </w:rPr>
        <w:t>‘</w:t>
      </w:r>
      <w:r>
        <w:t>cross river (by any means)</w:t>
      </w:r>
      <w:r>
        <w:rPr>
          <w:rFonts w:hAnsi="Times New Roman"/>
        </w:rPr>
        <w:t xml:space="preserve">’  </w:t>
      </w:r>
      <w:r>
        <w:t>[coastal dialect]</w:t>
      </w:r>
      <w:r>
        <w:rPr>
          <w:rFonts w:hAnsi="Times New Roman"/>
        </w:rPr>
        <w:t xml:space="preserve">’ </w:t>
      </w:r>
      <w:r>
        <w:t>\p Conj. N. \s RMWD S2</w:t>
      </w:r>
    </w:p>
    <w:p w14:paraId="5176AE0F" w14:textId="77777777" w:rsidR="00C42BF2" w:rsidRDefault="00F80514">
      <w:pPr>
        <w:pStyle w:val="Default"/>
        <w:widowControl w:val="0"/>
        <w:tabs>
          <w:tab w:val="left" w:pos="2880"/>
        </w:tabs>
        <w:ind w:left="2880" w:hanging="2880"/>
      </w:pPr>
      <w:r>
        <w:t>\l KThaayorre</w:t>
      </w:r>
      <w:r>
        <w:tab/>
        <w:t xml:space="preserve">\w yungar \g </w:t>
      </w:r>
      <w:r>
        <w:rPr>
          <w:rFonts w:hAnsi="Times New Roman"/>
        </w:rPr>
        <w:t>‘</w:t>
      </w:r>
      <w:r>
        <w:t>swim</w:t>
      </w:r>
      <w:r>
        <w:rPr>
          <w:rFonts w:hAnsi="Times New Roman"/>
        </w:rPr>
        <w:t xml:space="preserve">’ </w:t>
      </w:r>
      <w:r>
        <w:t xml:space="preserve">\f </w:t>
      </w:r>
      <w:r>
        <w:rPr>
          <w:rFonts w:hAnsi="Times New Roman"/>
        </w:rPr>
        <w:t>“</w:t>
      </w:r>
      <w:r>
        <w:t>a</w:t>
      </w:r>
      <w:r>
        <w:rPr>
          <w:rFonts w:hAnsi="Times New Roman"/>
        </w:rPr>
        <w:t xml:space="preserve">” </w:t>
      </w:r>
      <w:r>
        <w:t xml:space="preserve">is shwa? \p Class IV: Past </w:t>
      </w:r>
      <w:r>
        <w:rPr>
          <w:i/>
          <w:iCs/>
        </w:rPr>
        <w:t>-r</w:t>
      </w:r>
      <w:r>
        <w:t xml:space="preserve">, Imp </w:t>
      </w:r>
      <w:r>
        <w:rPr>
          <w:i/>
          <w:iCs/>
        </w:rPr>
        <w:t>-nam</w:t>
      </w:r>
      <w:r>
        <w:t>.</w:t>
      </w:r>
    </w:p>
    <w:p w14:paraId="5100434D" w14:textId="77777777" w:rsidR="00C42BF2" w:rsidRDefault="00F80514">
      <w:pPr>
        <w:pStyle w:val="Default"/>
        <w:widowControl w:val="0"/>
        <w:tabs>
          <w:tab w:val="left" w:pos="2880"/>
        </w:tabs>
        <w:ind w:left="2880" w:hanging="2880"/>
      </w:pPr>
      <w:r>
        <w:t>\l YYoront</w:t>
      </w:r>
      <w:r>
        <w:tab/>
        <w:t xml:space="preserve">\w yung(r) \g </w:t>
      </w:r>
      <w:r>
        <w:rPr>
          <w:rFonts w:hAnsi="Times New Roman"/>
        </w:rPr>
        <w:t>‘</w:t>
      </w:r>
      <w:r>
        <w:t>swim (with direction)</w:t>
      </w:r>
      <w:r>
        <w:rPr>
          <w:rFonts w:hAnsi="Times New Roman"/>
        </w:rPr>
        <w:t xml:space="preserve">’ </w:t>
      </w:r>
      <w:r>
        <w:t>\p vi, NH.</w:t>
      </w:r>
    </w:p>
    <w:p w14:paraId="1222B040" w14:textId="77777777" w:rsidR="00C42BF2" w:rsidRDefault="00F80514">
      <w:pPr>
        <w:pStyle w:val="Default"/>
        <w:widowControl w:val="0"/>
        <w:tabs>
          <w:tab w:val="left" w:pos="2880"/>
        </w:tabs>
        <w:ind w:left="2880" w:hanging="2880"/>
      </w:pPr>
      <w:r>
        <w:t>\l YMel</w:t>
      </w:r>
      <w:r>
        <w:tab/>
        <w:t xml:space="preserve">\w yungar \g </w:t>
      </w:r>
      <w:r>
        <w:rPr>
          <w:rFonts w:hAnsi="Times New Roman"/>
        </w:rPr>
        <w:t>‘</w:t>
      </w:r>
      <w:r>
        <w:t>swim (with direction)</w:t>
      </w:r>
      <w:r>
        <w:rPr>
          <w:rFonts w:hAnsi="Times New Roman"/>
        </w:rPr>
        <w:t xml:space="preserve">’ </w:t>
      </w:r>
      <w:r>
        <w:t xml:space="preserve">\p Imp </w:t>
      </w:r>
      <w:r>
        <w:rPr>
          <w:i/>
          <w:iCs/>
        </w:rPr>
        <w:t>yungvr</w:t>
      </w:r>
      <w:r>
        <w:t xml:space="preserve">, gP </w:t>
      </w:r>
      <w:r>
        <w:rPr>
          <w:i/>
          <w:iCs/>
        </w:rPr>
        <w:t>yungarvnh</w:t>
      </w:r>
      <w:r>
        <w:t xml:space="preserve">,  nP Cont </w:t>
      </w:r>
      <w:r>
        <w:rPr>
          <w:i/>
          <w:iCs/>
        </w:rPr>
        <w:t>yungvryungvr</w:t>
      </w:r>
      <w:r>
        <w:t xml:space="preserve">; with </w:t>
      </w:r>
      <w:r>
        <w:rPr>
          <w:rFonts w:hAnsi="Times New Roman"/>
        </w:rPr>
        <w:t>‘</w:t>
      </w:r>
      <w:r>
        <w:t>go</w:t>
      </w:r>
      <w:r>
        <w:rPr>
          <w:rFonts w:hAnsi="Times New Roman"/>
        </w:rPr>
        <w:t xml:space="preserve">’ </w:t>
      </w:r>
      <w:r>
        <w:rPr>
          <w:i/>
          <w:iCs/>
        </w:rPr>
        <w:t>yungvr+</w:t>
      </w:r>
      <w:r>
        <w:t>.</w:t>
      </w:r>
    </w:p>
    <w:p w14:paraId="57D04178" w14:textId="77777777" w:rsidR="00C42BF2" w:rsidRDefault="00F80514">
      <w:pPr>
        <w:pStyle w:val="Default"/>
        <w:widowControl w:val="0"/>
        <w:tabs>
          <w:tab w:val="left" w:pos="2880"/>
        </w:tabs>
        <w:ind w:left="2880" w:hanging="2880"/>
      </w:pPr>
      <w:r>
        <w:t xml:space="preserve">\l </w:t>
      </w:r>
      <w:r>
        <w:rPr>
          <w:b/>
          <w:bCs/>
        </w:rPr>
        <w:t>pPaman</w:t>
      </w:r>
      <w:r>
        <w:rPr>
          <w:b/>
          <w:bCs/>
        </w:rPr>
        <w:tab/>
        <w:t>\w *yunga(r)</w:t>
      </w:r>
      <w:r>
        <w:t xml:space="preserve"> \s KLH</w:t>
      </w:r>
    </w:p>
    <w:p w14:paraId="6B6C779A" w14:textId="77777777" w:rsidR="00C42BF2" w:rsidRDefault="00F80514">
      <w:pPr>
        <w:pStyle w:val="Default"/>
        <w:widowControl w:val="0"/>
        <w:tabs>
          <w:tab w:val="left" w:pos="2880"/>
        </w:tabs>
        <w:ind w:left="2880" w:hanging="2880"/>
      </w:pPr>
      <w:r>
        <w:t>\l Margany</w:t>
      </w:r>
      <w:r>
        <w:tab/>
        <w:t xml:space="preserve">\w yungara \g </w:t>
      </w:r>
      <w:r>
        <w:rPr>
          <w:rFonts w:hAnsi="Times New Roman"/>
        </w:rPr>
        <w:t>‘</w:t>
      </w:r>
      <w:r>
        <w:t>swim across</w:t>
      </w:r>
      <w:r>
        <w:rPr>
          <w:rFonts w:hAnsi="Times New Roman"/>
        </w:rPr>
        <w:t xml:space="preserve">’ </w:t>
      </w:r>
      <w:r>
        <w:t>\s GB</w:t>
      </w:r>
    </w:p>
    <w:p w14:paraId="3B353513" w14:textId="77777777" w:rsidR="00C42BF2" w:rsidRDefault="00F80514">
      <w:pPr>
        <w:pStyle w:val="Default"/>
        <w:widowControl w:val="0"/>
        <w:tabs>
          <w:tab w:val="left" w:pos="2880"/>
        </w:tabs>
        <w:ind w:left="2880" w:hanging="2880"/>
        <w:rPr>
          <w:b/>
          <w:bCs/>
        </w:rPr>
      </w:pPr>
      <w:r>
        <w:t xml:space="preserve">\l </w:t>
      </w:r>
      <w:r>
        <w:rPr>
          <w:b/>
          <w:bCs/>
        </w:rPr>
        <w:t>pPM</w:t>
      </w:r>
      <w:r>
        <w:rPr>
          <w:b/>
          <w:bCs/>
        </w:rPr>
        <w:tab/>
        <w:t>\w *yungar(a)</w:t>
      </w:r>
    </w:p>
    <w:p w14:paraId="0341E390" w14:textId="77777777" w:rsidR="00C42BF2" w:rsidRDefault="00F80514">
      <w:pPr>
        <w:pStyle w:val="Default"/>
        <w:widowControl w:val="0"/>
        <w:tabs>
          <w:tab w:val="left" w:pos="2880"/>
        </w:tabs>
        <w:ind w:left="2880" w:hanging="2880"/>
      </w:pPr>
      <w:r>
        <w:t>\l Jirrbal</w:t>
      </w:r>
      <w:r>
        <w:tab/>
        <w:t xml:space="preserve">\w yungara- \g </w:t>
      </w:r>
      <w:r>
        <w:rPr>
          <w:rFonts w:hAnsi="Times New Roman"/>
        </w:rPr>
        <w:t>‘</w:t>
      </w:r>
      <w:r>
        <w:t>swim</w:t>
      </w:r>
      <w:r>
        <w:rPr>
          <w:rFonts w:hAnsi="Times New Roman"/>
        </w:rPr>
        <w:t xml:space="preserve">’ </w:t>
      </w:r>
      <w:r>
        <w:t>\p vi; Conj. Y. \s RMWD</w:t>
      </w:r>
    </w:p>
    <w:p w14:paraId="11C3ADA2" w14:textId="77777777" w:rsidR="00C42BF2" w:rsidRDefault="00F80514">
      <w:pPr>
        <w:pStyle w:val="Default"/>
        <w:widowControl w:val="0"/>
        <w:tabs>
          <w:tab w:val="left" w:pos="2880"/>
        </w:tabs>
        <w:ind w:left="2880" w:hanging="2880"/>
      </w:pPr>
      <w:r>
        <w:t>\l Nyawaygi</w:t>
      </w:r>
      <w:r>
        <w:tab/>
        <w:t xml:space="preserve">\w yu:nga- \g </w:t>
      </w:r>
      <w:r>
        <w:rPr>
          <w:rFonts w:hAnsi="Times New Roman"/>
        </w:rPr>
        <w:t>‘</w:t>
      </w:r>
      <w:r>
        <w:t>swim (from A to B)</w:t>
      </w:r>
      <w:r>
        <w:rPr>
          <w:rFonts w:hAnsi="Times New Roman"/>
        </w:rPr>
        <w:t xml:space="preserve">’ </w:t>
      </w:r>
      <w:r>
        <w:t xml:space="preserve">\p vi; Conj. 0: Unmarked </w:t>
      </w:r>
      <w:r>
        <w:rPr>
          <w:i/>
          <w:iCs/>
        </w:rPr>
        <w:t>yu:nga</w:t>
      </w:r>
      <w:r>
        <w:rPr>
          <w:rFonts w:hAnsi="Times New Roman"/>
          <w:i/>
          <w:iCs/>
        </w:rPr>
        <w:t>ñ</w:t>
      </w:r>
      <w:r>
        <w:rPr>
          <w:i/>
          <w:iCs/>
        </w:rPr>
        <w:t>a</w:t>
      </w:r>
      <w:r>
        <w:t xml:space="preserve">, Positive Imp </w:t>
      </w:r>
      <w:r>
        <w:rPr>
          <w:i/>
          <w:iCs/>
        </w:rPr>
        <w:t>yu:ngaga</w:t>
      </w:r>
      <w:r>
        <w:t xml:space="preserve">, Neg. Imp </w:t>
      </w:r>
      <w:r>
        <w:rPr>
          <w:i/>
          <w:iCs/>
        </w:rPr>
        <w:t>yu:ngajam</w:t>
      </w:r>
      <w:r>
        <w:t xml:space="preserve">, Perfect </w:t>
      </w:r>
      <w:r>
        <w:rPr>
          <w:i/>
          <w:iCs/>
        </w:rPr>
        <w:t>yu:ngagi</w:t>
      </w:r>
      <w:r>
        <w:t xml:space="preserve">, Recent &amp; Sequential Past </w:t>
      </w:r>
      <w:r>
        <w:rPr>
          <w:i/>
          <w:iCs/>
        </w:rPr>
        <w:t>yu:ngawa</w:t>
      </w:r>
      <w:r>
        <w:rPr>
          <w:rFonts w:hAnsi="Times New Roman"/>
          <w:i/>
          <w:iCs/>
        </w:rPr>
        <w:t>ñ</w:t>
      </w:r>
      <w:r>
        <w:rPr>
          <w:i/>
          <w:iCs/>
        </w:rPr>
        <w:t>a</w:t>
      </w:r>
      <w:r>
        <w:t xml:space="preserve">, Prp &amp; Sequential PrP </w:t>
      </w:r>
      <w:r>
        <w:rPr>
          <w:i/>
          <w:iCs/>
        </w:rPr>
        <w:t>yu:ngagu</w:t>
      </w:r>
      <w:r>
        <w:t xml:space="preserve">, Irr </w:t>
      </w:r>
      <w:r>
        <w:rPr>
          <w:i/>
          <w:iCs/>
        </w:rPr>
        <w:t>yu:ngama</w:t>
      </w:r>
      <w:r>
        <w:t>. \s RMWD</w:t>
      </w:r>
    </w:p>
    <w:p w14:paraId="1AE8DAAD" w14:textId="77777777" w:rsidR="00C42BF2" w:rsidRDefault="00F80514">
      <w:pPr>
        <w:pStyle w:val="Default"/>
        <w:widowControl w:val="0"/>
        <w:tabs>
          <w:tab w:val="left" w:pos="2880"/>
        </w:tabs>
        <w:ind w:left="2880" w:hanging="2880"/>
      </w:pPr>
      <w:r>
        <w:t>^^^</w:t>
      </w:r>
    </w:p>
    <w:p w14:paraId="7219D984" w14:textId="77777777" w:rsidR="00C42BF2" w:rsidRDefault="00F80514">
      <w:pPr>
        <w:pStyle w:val="Default"/>
        <w:widowControl w:val="0"/>
        <w:tabs>
          <w:tab w:val="left" w:pos="2880"/>
        </w:tabs>
        <w:ind w:left="2880" w:hanging="2880"/>
      </w:pPr>
      <w:r>
        <w:t>\l Warrgamay</w:t>
      </w:r>
      <w:r>
        <w:tab/>
        <w:t xml:space="preserve">\w yugarra \g </w:t>
      </w:r>
      <w:r>
        <w:rPr>
          <w:rFonts w:hAnsi="Times New Roman"/>
        </w:rPr>
        <w:t>‘</w:t>
      </w:r>
      <w:r>
        <w:t>swim (from A to B)</w:t>
      </w:r>
      <w:r>
        <w:rPr>
          <w:rFonts w:hAnsi="Times New Roman"/>
        </w:rPr>
        <w:t xml:space="preserve">’ </w:t>
      </w:r>
      <w:r>
        <w:t>\p vi. \s RMWD</w:t>
      </w:r>
    </w:p>
    <w:p w14:paraId="64BA7F68" w14:textId="77777777" w:rsidR="00C42BF2" w:rsidRDefault="00F80514">
      <w:pPr>
        <w:pStyle w:val="Default"/>
        <w:widowControl w:val="0"/>
        <w:tabs>
          <w:tab w:val="left" w:pos="2880"/>
        </w:tabs>
        <w:ind w:left="2880" w:hanging="2880"/>
      </w:pPr>
      <w:r>
        <w:t>^^^</w:t>
      </w:r>
    </w:p>
    <w:p w14:paraId="61B6ACB2" w14:textId="77777777" w:rsidR="00C42BF2" w:rsidRDefault="00F80514">
      <w:pPr>
        <w:pStyle w:val="Default"/>
        <w:widowControl w:val="0"/>
        <w:tabs>
          <w:tab w:val="left" w:pos="2880"/>
        </w:tabs>
        <w:ind w:left="2880" w:hanging="2880"/>
      </w:pPr>
      <w:r>
        <w:t>\l Wangkumarra</w:t>
      </w:r>
      <w:r>
        <w:tab/>
        <w:t xml:space="preserve">\w yunga- \g </w:t>
      </w:r>
      <w:r>
        <w:rPr>
          <w:rFonts w:hAnsi="Times New Roman"/>
        </w:rPr>
        <w:t>‘</w:t>
      </w:r>
      <w:r>
        <w:t>to wash</w:t>
      </w:r>
      <w:r>
        <w:rPr>
          <w:rFonts w:hAnsi="Times New Roman"/>
        </w:rPr>
        <w:t xml:space="preserve">’ </w:t>
      </w:r>
      <w:r>
        <w:t>\s GB</w:t>
      </w:r>
    </w:p>
    <w:p w14:paraId="380C026E" w14:textId="77777777" w:rsidR="00C42BF2" w:rsidRDefault="00F80514">
      <w:pPr>
        <w:pStyle w:val="Default"/>
        <w:widowControl w:val="0"/>
        <w:tabs>
          <w:tab w:val="left" w:pos="2880"/>
        </w:tabs>
        <w:ind w:left="2880" w:hanging="2880"/>
      </w:pPr>
      <w:r>
        <w:t>\l Wangkumarra (Garlali)</w:t>
      </w:r>
      <w:r>
        <w:tab/>
        <w:t xml:space="preserve">\w yungV \g </w:t>
      </w:r>
      <w:r>
        <w:rPr>
          <w:rFonts w:hAnsi="Times New Roman"/>
        </w:rPr>
        <w:t>‘</w:t>
      </w:r>
      <w:r>
        <w:t>wash</w:t>
      </w:r>
      <w:r>
        <w:rPr>
          <w:rFonts w:hAnsi="Times New Roman"/>
        </w:rPr>
        <w:t xml:space="preserve">’ </w:t>
      </w:r>
      <w:r>
        <w:t>\w M&amp;W</w:t>
      </w:r>
    </w:p>
    <w:p w14:paraId="3FC600AA" w14:textId="77777777" w:rsidR="00C42BF2" w:rsidRDefault="00F80514">
      <w:pPr>
        <w:pStyle w:val="Default"/>
        <w:widowControl w:val="0"/>
        <w:tabs>
          <w:tab w:val="left" w:pos="2880"/>
        </w:tabs>
        <w:ind w:left="2880" w:hanging="2880"/>
      </w:pPr>
      <w:r>
        <w:t>***</w:t>
      </w:r>
    </w:p>
    <w:p w14:paraId="2A145745" w14:textId="77777777" w:rsidR="00C42BF2" w:rsidRDefault="00F80514">
      <w:pPr>
        <w:pStyle w:val="Default"/>
        <w:widowControl w:val="0"/>
        <w:tabs>
          <w:tab w:val="left" w:pos="2880"/>
        </w:tabs>
        <w:ind w:left="2880" w:hanging="2880"/>
      </w:pPr>
      <w:r>
        <w:t>\l Biri</w:t>
      </w:r>
      <w:r>
        <w:tab/>
        <w:t xml:space="preserve">\w wunga \g </w:t>
      </w:r>
      <w:r>
        <w:rPr>
          <w:rFonts w:hAnsi="Times New Roman"/>
        </w:rPr>
        <w:t>‘</w:t>
      </w:r>
      <w:r>
        <w:t>swim</w:t>
      </w:r>
      <w:r>
        <w:rPr>
          <w:rFonts w:hAnsi="Times New Roman"/>
        </w:rPr>
        <w:t xml:space="preserve">’ </w:t>
      </w:r>
      <w:r>
        <w:t>\q Gangulu dialect. \s AT</w:t>
      </w:r>
    </w:p>
    <w:p w14:paraId="6964BFEA" w14:textId="77777777" w:rsidR="00C42BF2" w:rsidRDefault="00F80514">
      <w:pPr>
        <w:pStyle w:val="Default"/>
        <w:widowControl w:val="0"/>
        <w:tabs>
          <w:tab w:val="left" w:pos="2880"/>
        </w:tabs>
        <w:ind w:left="2880" w:hanging="2880"/>
      </w:pPr>
      <w:r>
        <w:t>\l Yuwaalaraay</w:t>
      </w:r>
      <w:r>
        <w:tab/>
        <w:t xml:space="preserve">\w wunga-y \g </w:t>
      </w:r>
      <w:r>
        <w:rPr>
          <w:rFonts w:hAnsi="Times New Roman"/>
        </w:rPr>
        <w:t>‘</w:t>
      </w:r>
      <w:r>
        <w:t>bathe, bogey, paddle</w:t>
      </w:r>
      <w:r>
        <w:rPr>
          <w:rFonts w:hAnsi="Times New Roman"/>
        </w:rPr>
        <w:t xml:space="preserve">’ </w:t>
      </w:r>
      <w:r>
        <w:t>\s CW, AGL</w:t>
      </w:r>
    </w:p>
    <w:p w14:paraId="592369A5" w14:textId="77777777" w:rsidR="00C42BF2" w:rsidRDefault="00F80514">
      <w:pPr>
        <w:pStyle w:val="Default"/>
        <w:widowControl w:val="0"/>
        <w:tabs>
          <w:tab w:val="left" w:pos="2880"/>
        </w:tabs>
        <w:ind w:left="2880" w:hanging="2880"/>
      </w:pPr>
      <w:r>
        <w:t>\l Yuwaaliyaay</w:t>
      </w:r>
      <w:r>
        <w:tab/>
        <w:t xml:space="preserve">\w wunga-y \g </w:t>
      </w:r>
      <w:r>
        <w:rPr>
          <w:rFonts w:hAnsi="Times New Roman"/>
        </w:rPr>
        <w:t>‘</w:t>
      </w:r>
      <w:r>
        <w:t>bathe, bogey, paddle</w:t>
      </w:r>
      <w:r>
        <w:rPr>
          <w:rFonts w:hAnsi="Times New Roman"/>
        </w:rPr>
        <w:t xml:space="preserve">’ </w:t>
      </w:r>
      <w:r>
        <w:t>\s AGL</w:t>
      </w:r>
    </w:p>
    <w:p w14:paraId="3E98BF86" w14:textId="77777777" w:rsidR="00C42BF2" w:rsidRDefault="00F80514">
      <w:pPr>
        <w:pStyle w:val="Default"/>
        <w:widowControl w:val="0"/>
        <w:tabs>
          <w:tab w:val="left" w:pos="2880"/>
        </w:tabs>
        <w:ind w:left="2880" w:hanging="2880"/>
      </w:pPr>
      <w:r>
        <w:t>***</w:t>
      </w:r>
    </w:p>
    <w:p w14:paraId="04F856B1" w14:textId="77777777" w:rsidR="00C42BF2" w:rsidRDefault="00F80514">
      <w:pPr>
        <w:pStyle w:val="Default"/>
        <w:widowControl w:val="0"/>
        <w:tabs>
          <w:tab w:val="left" w:pos="2880"/>
        </w:tabs>
        <w:ind w:left="2880" w:hanging="2880"/>
      </w:pPr>
      <w:r>
        <w:t>\l MadhiMadhi</w:t>
      </w:r>
      <w:r>
        <w:tab/>
        <w:t xml:space="preserve">\w yunggadha \g </w:t>
      </w:r>
      <w:r>
        <w:rPr>
          <w:rFonts w:hAnsi="Times New Roman"/>
        </w:rPr>
        <w:t>‘</w:t>
      </w:r>
      <w:r>
        <w:t>to wash</w:t>
      </w:r>
      <w:r>
        <w:rPr>
          <w:rFonts w:hAnsi="Times New Roman"/>
        </w:rPr>
        <w:t xml:space="preserve">’ </w:t>
      </w:r>
      <w:r>
        <w:t>\s LH</w:t>
      </w:r>
    </w:p>
    <w:p w14:paraId="46228411" w14:textId="77777777" w:rsidR="00C42BF2" w:rsidRDefault="00C42BF2">
      <w:pPr>
        <w:pStyle w:val="Default"/>
        <w:widowControl w:val="0"/>
        <w:tabs>
          <w:tab w:val="left" w:pos="2880"/>
        </w:tabs>
        <w:ind w:left="2880" w:hanging="2880"/>
      </w:pPr>
    </w:p>
    <w:p w14:paraId="353149C2" w14:textId="77777777" w:rsidR="00C42BF2" w:rsidRDefault="00C42BF2">
      <w:pPr>
        <w:pStyle w:val="Default"/>
        <w:widowControl w:val="0"/>
        <w:tabs>
          <w:tab w:val="left" w:pos="2880"/>
        </w:tabs>
        <w:ind w:left="2880" w:hanging="2880"/>
      </w:pPr>
    </w:p>
    <w:p w14:paraId="3EE75930" w14:textId="77777777" w:rsidR="00C42BF2" w:rsidRDefault="00F80514">
      <w:pPr>
        <w:pStyle w:val="Default"/>
        <w:widowControl w:val="0"/>
        <w:tabs>
          <w:tab w:val="left" w:pos="2880"/>
        </w:tabs>
        <w:ind w:left="2880" w:hanging="2880"/>
        <w:rPr>
          <w:b/>
          <w:bCs/>
        </w:rPr>
      </w:pPr>
      <w:r>
        <w:t xml:space="preserve">\e </w:t>
      </w:r>
      <w:r>
        <w:rPr>
          <w:b/>
          <w:bCs/>
        </w:rPr>
        <w:t>*yungku</w:t>
      </w:r>
    </w:p>
    <w:p w14:paraId="4C556BBD" w14:textId="77777777" w:rsidR="00C42BF2" w:rsidRDefault="00F80514">
      <w:pPr>
        <w:pStyle w:val="Default"/>
        <w:widowControl w:val="0"/>
        <w:tabs>
          <w:tab w:val="left" w:pos="2880"/>
        </w:tabs>
        <w:ind w:left="2880" w:hanging="2880"/>
      </w:pPr>
      <w:r>
        <w:t xml:space="preserve">\t </w:t>
      </w:r>
      <w:r>
        <w:rPr>
          <w:rFonts w:hAnsi="Times New Roman"/>
        </w:rPr>
        <w:t>‘</w:t>
      </w:r>
      <w:r>
        <w:t>ironwood</w:t>
      </w:r>
      <w:r>
        <w:rPr>
          <w:rFonts w:hAnsi="Times New Roman"/>
        </w:rPr>
        <w:t>’</w:t>
      </w:r>
    </w:p>
    <w:p w14:paraId="041321AF" w14:textId="77777777" w:rsidR="00C42BF2" w:rsidRDefault="00F80514">
      <w:pPr>
        <w:pStyle w:val="Default"/>
        <w:widowControl w:val="0"/>
        <w:tabs>
          <w:tab w:val="left" w:pos="2880"/>
        </w:tabs>
        <w:ind w:left="2880" w:hanging="2880"/>
      </w:pPr>
      <w:r>
        <w:t>\b n</w:t>
      </w:r>
    </w:p>
    <w:p w14:paraId="6CFFD8E4" w14:textId="77777777" w:rsidR="00C42BF2" w:rsidRDefault="00F80514">
      <w:pPr>
        <w:pStyle w:val="Default"/>
        <w:widowControl w:val="0"/>
        <w:tabs>
          <w:tab w:val="left" w:pos="2880"/>
        </w:tabs>
        <w:ind w:left="2880" w:hanging="2880"/>
      </w:pPr>
      <w:r>
        <w:t>\c P</w:t>
      </w:r>
    </w:p>
    <w:p w14:paraId="2E308403" w14:textId="77777777" w:rsidR="00C42BF2" w:rsidRDefault="00F80514">
      <w:pPr>
        <w:pStyle w:val="Default"/>
        <w:widowControl w:val="0"/>
        <w:tabs>
          <w:tab w:val="left" w:pos="2880"/>
        </w:tabs>
        <w:ind w:left="2880" w:hanging="2880"/>
      </w:pPr>
      <w:r>
        <w:lastRenderedPageBreak/>
        <w:t>\l Umpila</w:t>
      </w:r>
      <w:r>
        <w:tab/>
        <w:t xml:space="preserve">\w yungku \g </w:t>
      </w:r>
      <w:r>
        <w:rPr>
          <w:rFonts w:hAnsi="Times New Roman"/>
        </w:rPr>
        <w:t>‘</w:t>
      </w:r>
      <w:r>
        <w:t>ironwood</w:t>
      </w:r>
      <w:r>
        <w:rPr>
          <w:rFonts w:hAnsi="Times New Roman"/>
        </w:rPr>
        <w:t xml:space="preserve">’ </w:t>
      </w:r>
      <w:r>
        <w:t>\s KLH</w:t>
      </w:r>
    </w:p>
    <w:p w14:paraId="16453132" w14:textId="77777777" w:rsidR="00C42BF2" w:rsidRDefault="00F80514">
      <w:pPr>
        <w:pStyle w:val="Default"/>
        <w:widowControl w:val="0"/>
        <w:tabs>
          <w:tab w:val="left" w:pos="2880"/>
        </w:tabs>
        <w:ind w:left="2880" w:hanging="2880"/>
      </w:pPr>
      <w:r>
        <w:t>\l WMungknh</w:t>
      </w:r>
      <w:r>
        <w:tab/>
        <w:t xml:space="preserve">\w yongk \g </w:t>
      </w:r>
      <w:r>
        <w:rPr>
          <w:rFonts w:hAnsi="Times New Roman"/>
        </w:rPr>
        <w:t>‘</w:t>
      </w:r>
      <w:r>
        <w:t>ironwood</w:t>
      </w:r>
      <w:r>
        <w:rPr>
          <w:rFonts w:hAnsi="Times New Roman"/>
        </w:rPr>
        <w:t xml:space="preserve">’ </w:t>
      </w:r>
      <w:r>
        <w:t>\s KLH</w:t>
      </w:r>
    </w:p>
    <w:p w14:paraId="777D174A" w14:textId="77777777" w:rsidR="00C42BF2" w:rsidRDefault="00F80514">
      <w:pPr>
        <w:pStyle w:val="Default"/>
        <w:widowControl w:val="0"/>
        <w:tabs>
          <w:tab w:val="left" w:pos="2880"/>
        </w:tabs>
        <w:ind w:left="2880" w:hanging="2880"/>
      </w:pPr>
      <w:r>
        <w:t xml:space="preserve">\l </w:t>
      </w:r>
      <w:r>
        <w:rPr>
          <w:b/>
          <w:bCs/>
        </w:rPr>
        <w:t>pPaman</w:t>
      </w:r>
      <w:r>
        <w:rPr>
          <w:b/>
          <w:bCs/>
        </w:rPr>
        <w:tab/>
        <w:t>\w *yungku</w:t>
      </w:r>
      <w:r>
        <w:t xml:space="preserve"> \s KLH</w:t>
      </w:r>
    </w:p>
    <w:p w14:paraId="14F360B4" w14:textId="77777777" w:rsidR="00C42BF2" w:rsidRDefault="00C42BF2">
      <w:pPr>
        <w:pStyle w:val="Default"/>
        <w:widowControl w:val="0"/>
        <w:tabs>
          <w:tab w:val="left" w:pos="2880"/>
        </w:tabs>
        <w:ind w:left="2880" w:hanging="2880"/>
      </w:pPr>
    </w:p>
    <w:p w14:paraId="57D1A5BE" w14:textId="77777777" w:rsidR="00C42BF2" w:rsidRDefault="00C42BF2">
      <w:pPr>
        <w:pStyle w:val="Default"/>
        <w:widowControl w:val="0"/>
        <w:tabs>
          <w:tab w:val="left" w:pos="2880"/>
        </w:tabs>
        <w:ind w:left="2880" w:hanging="2880"/>
      </w:pPr>
    </w:p>
    <w:p w14:paraId="20D04763" w14:textId="77777777" w:rsidR="00C42BF2" w:rsidRDefault="00F80514">
      <w:pPr>
        <w:pStyle w:val="Default"/>
        <w:widowControl w:val="0"/>
        <w:tabs>
          <w:tab w:val="left" w:pos="2880"/>
        </w:tabs>
        <w:ind w:left="2880" w:hanging="2880"/>
        <w:rPr>
          <w:b/>
          <w:bCs/>
        </w:rPr>
      </w:pPr>
      <w:r>
        <w:t xml:space="preserve">\e </w:t>
      </w:r>
      <w:r>
        <w:rPr>
          <w:b/>
          <w:bCs/>
        </w:rPr>
        <w:t>*yupa</w:t>
      </w:r>
    </w:p>
    <w:p w14:paraId="714F60E0" w14:textId="77777777" w:rsidR="00C42BF2" w:rsidRDefault="00F80514">
      <w:pPr>
        <w:pStyle w:val="Default"/>
        <w:widowControl w:val="0"/>
        <w:tabs>
          <w:tab w:val="left" w:pos="2880"/>
        </w:tabs>
        <w:ind w:left="2880" w:hanging="2880"/>
      </w:pPr>
      <w:r>
        <w:t xml:space="preserve">\t </w:t>
      </w:r>
      <w:r>
        <w:rPr>
          <w:rFonts w:hAnsi="Times New Roman"/>
        </w:rPr>
        <w:t>‘</w:t>
      </w:r>
      <w:r>
        <w:t>by and by</w:t>
      </w:r>
      <w:r>
        <w:rPr>
          <w:rFonts w:hAnsi="Times New Roman"/>
        </w:rPr>
        <w:t>’</w:t>
      </w:r>
    </w:p>
    <w:p w14:paraId="0D446F42" w14:textId="77777777" w:rsidR="00C42BF2" w:rsidRDefault="00F80514">
      <w:pPr>
        <w:pStyle w:val="Default"/>
        <w:widowControl w:val="0"/>
        <w:tabs>
          <w:tab w:val="left" w:pos="2880"/>
        </w:tabs>
        <w:ind w:left="2880" w:hanging="2880"/>
      </w:pPr>
      <w:r>
        <w:t>\b nAdv</w:t>
      </w:r>
    </w:p>
    <w:p w14:paraId="156CF073" w14:textId="77777777" w:rsidR="00C42BF2" w:rsidRDefault="00F80514">
      <w:pPr>
        <w:pStyle w:val="Default"/>
        <w:widowControl w:val="0"/>
        <w:tabs>
          <w:tab w:val="left" w:pos="2880"/>
        </w:tabs>
        <w:ind w:left="2880" w:hanging="2880"/>
      </w:pPr>
      <w:r>
        <w:t>\c L</w:t>
      </w:r>
    </w:p>
    <w:p w14:paraId="0F512B78" w14:textId="77777777" w:rsidR="00C42BF2" w:rsidRDefault="00F80514">
      <w:pPr>
        <w:pStyle w:val="Default"/>
        <w:widowControl w:val="0"/>
        <w:tabs>
          <w:tab w:val="left" w:pos="2880"/>
        </w:tabs>
        <w:ind w:left="2880" w:hanging="2880"/>
      </w:pPr>
      <w:r>
        <w:t>\l WMungknh</w:t>
      </w:r>
      <w:r>
        <w:tab/>
        <w:t xml:space="preserve">\w yupa \g </w:t>
      </w:r>
      <w:r>
        <w:rPr>
          <w:rFonts w:hAnsi="Times New Roman"/>
        </w:rPr>
        <w:t>‘</w:t>
      </w:r>
      <w:r>
        <w:t>by and by</w:t>
      </w:r>
      <w:r>
        <w:rPr>
          <w:rFonts w:hAnsi="Times New Roman"/>
        </w:rPr>
        <w:t xml:space="preserve">’ </w:t>
      </w:r>
      <w:r>
        <w:t>\s KLH</w:t>
      </w:r>
    </w:p>
    <w:p w14:paraId="37FD5D35" w14:textId="77777777" w:rsidR="00C42BF2" w:rsidRDefault="00F80514">
      <w:pPr>
        <w:pStyle w:val="Default"/>
        <w:widowControl w:val="0"/>
        <w:tabs>
          <w:tab w:val="left" w:pos="2880"/>
        </w:tabs>
        <w:ind w:left="2880" w:hanging="2880"/>
      </w:pPr>
      <w:r>
        <w:t>\l KThaayorre</w:t>
      </w:r>
      <w:r>
        <w:tab/>
        <w:t xml:space="preserve">\w yu(:)p \g </w:t>
      </w:r>
      <w:r>
        <w:rPr>
          <w:rFonts w:hAnsi="Times New Roman"/>
        </w:rPr>
        <w:t>‘</w:t>
      </w:r>
      <w:r>
        <w:t>by and by</w:t>
      </w:r>
      <w:r>
        <w:rPr>
          <w:rFonts w:hAnsi="Times New Roman"/>
        </w:rPr>
        <w:t xml:space="preserve">’ </w:t>
      </w:r>
      <w:r>
        <w:t>\s KLH</w:t>
      </w:r>
    </w:p>
    <w:p w14:paraId="0DED8017" w14:textId="77777777" w:rsidR="00C42BF2" w:rsidRDefault="00F80514">
      <w:pPr>
        <w:pStyle w:val="Default"/>
        <w:widowControl w:val="0"/>
        <w:tabs>
          <w:tab w:val="left" w:pos="2880"/>
        </w:tabs>
        <w:ind w:left="2880" w:hanging="2880"/>
      </w:pPr>
      <w:r>
        <w:t xml:space="preserve">\l </w:t>
      </w:r>
      <w:r>
        <w:rPr>
          <w:b/>
          <w:bCs/>
        </w:rPr>
        <w:t>pPaman</w:t>
      </w:r>
      <w:r>
        <w:rPr>
          <w:b/>
          <w:bCs/>
        </w:rPr>
        <w:tab/>
        <w:t>\w *yupa</w:t>
      </w:r>
      <w:r>
        <w:t xml:space="preserve"> \s KLH</w:t>
      </w:r>
    </w:p>
    <w:p w14:paraId="6B57B0EB" w14:textId="77777777" w:rsidR="00C42BF2" w:rsidRDefault="00C42BF2">
      <w:pPr>
        <w:pStyle w:val="Default"/>
        <w:widowControl w:val="0"/>
        <w:tabs>
          <w:tab w:val="left" w:pos="2880"/>
        </w:tabs>
        <w:ind w:left="2880" w:hanging="2880"/>
      </w:pPr>
    </w:p>
    <w:p w14:paraId="1E2B1AEA" w14:textId="77777777" w:rsidR="00C42BF2" w:rsidRDefault="00C42BF2">
      <w:pPr>
        <w:pStyle w:val="Default"/>
        <w:widowControl w:val="0"/>
        <w:tabs>
          <w:tab w:val="left" w:pos="2880"/>
        </w:tabs>
        <w:ind w:left="2880" w:hanging="2880"/>
      </w:pPr>
    </w:p>
    <w:p w14:paraId="76B43A14" w14:textId="77777777" w:rsidR="00C42BF2" w:rsidRDefault="00F80514">
      <w:pPr>
        <w:pStyle w:val="Default"/>
        <w:widowControl w:val="0"/>
        <w:tabs>
          <w:tab w:val="left" w:pos="2880"/>
        </w:tabs>
        <w:ind w:left="2880" w:hanging="2880"/>
        <w:rPr>
          <w:b/>
          <w:bCs/>
        </w:rPr>
      </w:pPr>
      <w:r>
        <w:t xml:space="preserve">\e </w:t>
      </w:r>
      <w:r>
        <w:rPr>
          <w:b/>
          <w:bCs/>
        </w:rPr>
        <w:t>*yuri</w:t>
      </w:r>
    </w:p>
    <w:p w14:paraId="7B24FE82" w14:textId="77777777" w:rsidR="00C42BF2" w:rsidRDefault="00F80514">
      <w:pPr>
        <w:pStyle w:val="Default"/>
        <w:widowControl w:val="0"/>
        <w:tabs>
          <w:tab w:val="left" w:pos="2880"/>
        </w:tabs>
        <w:ind w:left="2880" w:hanging="2880"/>
      </w:pPr>
      <w:r>
        <w:t xml:space="preserve">\t </w:t>
      </w:r>
      <w:r>
        <w:rPr>
          <w:rFonts w:hAnsi="Times New Roman"/>
        </w:rPr>
        <w:t>‘</w:t>
      </w:r>
      <w:r>
        <w:t>kangaroo</w:t>
      </w:r>
      <w:r>
        <w:rPr>
          <w:rFonts w:hAnsi="Times New Roman"/>
        </w:rPr>
        <w:t>’</w:t>
      </w:r>
    </w:p>
    <w:p w14:paraId="5544BB22" w14:textId="77777777" w:rsidR="00C42BF2" w:rsidRDefault="00F80514">
      <w:pPr>
        <w:pStyle w:val="Default"/>
        <w:widowControl w:val="0"/>
        <w:tabs>
          <w:tab w:val="left" w:pos="2880"/>
        </w:tabs>
        <w:ind w:left="2880" w:hanging="2880"/>
      </w:pPr>
      <w:r>
        <w:t>\b n</w:t>
      </w:r>
    </w:p>
    <w:p w14:paraId="48CBF592" w14:textId="77777777" w:rsidR="00C42BF2" w:rsidRDefault="00F80514">
      <w:pPr>
        <w:pStyle w:val="Default"/>
        <w:widowControl w:val="0"/>
        <w:tabs>
          <w:tab w:val="left" w:pos="2880"/>
        </w:tabs>
        <w:ind w:left="2880" w:hanging="2880"/>
      </w:pPr>
      <w:r>
        <w:t>\c Z</w:t>
      </w:r>
    </w:p>
    <w:p w14:paraId="5398C34C" w14:textId="77777777" w:rsidR="00C42BF2" w:rsidRDefault="00F80514">
      <w:pPr>
        <w:pStyle w:val="Default"/>
        <w:widowControl w:val="0"/>
        <w:tabs>
          <w:tab w:val="left" w:pos="2880"/>
        </w:tabs>
        <w:ind w:left="2880" w:hanging="2880"/>
      </w:pPr>
      <w:r>
        <w:t>\x See also*purru.</w:t>
      </w:r>
    </w:p>
    <w:p w14:paraId="26890B9C" w14:textId="77777777" w:rsidR="00C42BF2" w:rsidRDefault="00F80514">
      <w:pPr>
        <w:pStyle w:val="Default"/>
        <w:widowControl w:val="0"/>
        <w:tabs>
          <w:tab w:val="left" w:pos="2880"/>
        </w:tabs>
        <w:ind w:left="2880" w:hanging="2880"/>
      </w:pPr>
      <w:r>
        <w:t>\l Yidiny</w:t>
      </w:r>
      <w:r>
        <w:tab/>
        <w:t xml:space="preserve">\w yuri \g </w:t>
      </w:r>
      <w:r>
        <w:rPr>
          <w:rFonts w:hAnsi="Times New Roman"/>
        </w:rPr>
        <w:t>‘</w:t>
      </w:r>
      <w:r>
        <w:t>big grey kangaroo</w:t>
      </w:r>
      <w:r>
        <w:rPr>
          <w:rFonts w:hAnsi="Times New Roman"/>
        </w:rPr>
        <w:t xml:space="preserve">’ </w:t>
      </w:r>
      <w:r>
        <w:t xml:space="preserve">\q </w:t>
      </w:r>
      <w:r>
        <w:rPr>
          <w:color w:val="003300"/>
          <w:u w:color="003300"/>
        </w:rPr>
        <w:t xml:space="preserve">Loan: failure of *yu &gt; </w:t>
      </w:r>
      <w:r>
        <w:rPr>
          <w:i/>
          <w:iCs/>
          <w:color w:val="003300"/>
          <w:u w:color="003300"/>
        </w:rPr>
        <w:t>cu</w:t>
      </w:r>
      <w:r>
        <w:rPr>
          <w:color w:val="003300"/>
          <w:u w:color="003300"/>
        </w:rPr>
        <w:t>.</w:t>
      </w:r>
      <w:r>
        <w:t xml:space="preserve"> Only to west of Y. territory</w:t>
      </w:r>
      <w:r>
        <w:rPr>
          <w:color w:val="003300"/>
          <w:u w:color="003300"/>
        </w:rPr>
        <w:t xml:space="preserve">; known to Y </w:t>
      </w:r>
      <w:r>
        <w:rPr>
          <w:rFonts w:hAnsi="Times New Roman"/>
          <w:color w:val="003300"/>
          <w:u w:color="003300"/>
        </w:rPr>
        <w:t>“</w:t>
      </w:r>
      <w:r>
        <w:rPr>
          <w:color w:val="003300"/>
          <w:u w:color="003300"/>
        </w:rPr>
        <w:t>by repute</w:t>
      </w:r>
      <w:r>
        <w:rPr>
          <w:rFonts w:hAnsi="Times New Roman"/>
          <w:color w:val="003300"/>
          <w:u w:color="003300"/>
        </w:rPr>
        <w:t>”</w:t>
      </w:r>
      <w:r>
        <w:rPr>
          <w:color w:val="003300"/>
          <w:u w:color="003300"/>
        </w:rPr>
        <w:t>.</w:t>
      </w:r>
      <w:r>
        <w:t xml:space="preserve"> \s RMWD D3</w:t>
      </w:r>
    </w:p>
    <w:p w14:paraId="728F20B5" w14:textId="77777777" w:rsidR="00C42BF2" w:rsidRDefault="00F80514">
      <w:pPr>
        <w:pStyle w:val="Default"/>
        <w:widowControl w:val="0"/>
        <w:tabs>
          <w:tab w:val="left" w:pos="2880"/>
        </w:tabs>
        <w:ind w:left="2880" w:hanging="2880"/>
      </w:pPr>
      <w:r>
        <w:t xml:space="preserve">\l </w:t>
      </w:r>
      <w:r>
        <w:rPr>
          <w:b/>
          <w:bCs/>
        </w:rPr>
        <w:t>pPaman</w:t>
      </w:r>
      <w:r>
        <w:rPr>
          <w:b/>
          <w:bCs/>
        </w:rPr>
        <w:tab/>
        <w:t>\w *yuri</w:t>
      </w:r>
      <w:r>
        <w:t xml:space="preserve"> \q Attributed to pPaman on the basis of Dyirbal and forms from languages to the south. \s KLH</w:t>
      </w:r>
    </w:p>
    <w:p w14:paraId="77E6B311" w14:textId="77777777" w:rsidR="00C42BF2" w:rsidRDefault="00F80514">
      <w:pPr>
        <w:pStyle w:val="Default"/>
        <w:widowControl w:val="0"/>
        <w:tabs>
          <w:tab w:val="left" w:pos="2880"/>
        </w:tabs>
        <w:ind w:left="2880" w:hanging="2880"/>
      </w:pPr>
      <w:r>
        <w:t>\l GBadhun</w:t>
      </w:r>
      <w:r>
        <w:tab/>
        <w:t xml:space="preserve">\w yuri \g </w:t>
      </w:r>
      <w:r>
        <w:rPr>
          <w:rFonts w:hAnsi="Times New Roman"/>
        </w:rPr>
        <w:t>‘</w:t>
      </w:r>
      <w:r>
        <w:t>kangaroo (generic)</w:t>
      </w:r>
      <w:r>
        <w:rPr>
          <w:rFonts w:hAnsi="Times New Roman"/>
        </w:rPr>
        <w:t xml:space="preserve">’ </w:t>
      </w:r>
      <w:r>
        <w:t>\s PS</w:t>
      </w:r>
    </w:p>
    <w:p w14:paraId="687081FE" w14:textId="77777777" w:rsidR="00C42BF2" w:rsidRDefault="00F80514">
      <w:pPr>
        <w:pStyle w:val="Default"/>
        <w:widowControl w:val="0"/>
        <w:tabs>
          <w:tab w:val="left" w:pos="2880"/>
        </w:tabs>
        <w:ind w:left="2880" w:hanging="2880"/>
      </w:pPr>
      <w:r>
        <w:t>\l Biri</w:t>
      </w:r>
      <w:r>
        <w:tab/>
        <w:t xml:space="preserve">\w yuri \g </w:t>
      </w:r>
      <w:r>
        <w:rPr>
          <w:rFonts w:hAnsi="Times New Roman"/>
        </w:rPr>
        <w:t>‘</w:t>
      </w:r>
      <w:r>
        <w:t>meat</w:t>
      </w:r>
      <w:r>
        <w:rPr>
          <w:rFonts w:hAnsi="Times New Roman"/>
        </w:rPr>
        <w:t xml:space="preserve">’ </w:t>
      </w:r>
      <w:r>
        <w:t xml:space="preserve">\q Yangga, Gangulu, Wiri, Biri, Baradha, Yilba, and Yambina dialects. Also Yetimarala and Yambina </w:t>
      </w:r>
      <w:r>
        <w:rPr>
          <w:rFonts w:hAnsi="Times New Roman"/>
        </w:rPr>
        <w:t>‘</w:t>
      </w:r>
      <w:r>
        <w:t>snake</w:t>
      </w:r>
      <w:r>
        <w:rPr>
          <w:rFonts w:hAnsi="Times New Roman"/>
        </w:rPr>
        <w:t>’</w:t>
      </w:r>
      <w:r>
        <w:t>. \s AT</w:t>
      </w:r>
    </w:p>
    <w:p w14:paraId="3F37DFFD" w14:textId="77777777" w:rsidR="00C42BF2" w:rsidRDefault="00F80514">
      <w:pPr>
        <w:pStyle w:val="Default"/>
        <w:widowControl w:val="0"/>
        <w:tabs>
          <w:tab w:val="left" w:pos="2880"/>
        </w:tabs>
        <w:ind w:left="2880" w:hanging="2880"/>
      </w:pPr>
      <w:r>
        <w:t>\l Bidyara</w:t>
      </w:r>
      <w:r>
        <w:tab/>
        <w:t xml:space="preserve">\w yurdi \g </w:t>
      </w:r>
      <w:r>
        <w:rPr>
          <w:rFonts w:hAnsi="Times New Roman"/>
        </w:rPr>
        <w:t>‘</w:t>
      </w:r>
      <w:r>
        <w:t>animal; meat</w:t>
      </w:r>
      <w:r>
        <w:rPr>
          <w:rFonts w:hAnsi="Times New Roman"/>
        </w:rPr>
        <w:t xml:space="preserve">’ </w:t>
      </w:r>
      <w:r>
        <w:t>\s GB</w:t>
      </w:r>
    </w:p>
    <w:p w14:paraId="5D98CA45" w14:textId="77777777" w:rsidR="00C42BF2" w:rsidRDefault="00F80514">
      <w:pPr>
        <w:pStyle w:val="Default"/>
        <w:widowControl w:val="0"/>
        <w:tabs>
          <w:tab w:val="left" w:pos="2880"/>
        </w:tabs>
        <w:ind w:left="2880" w:hanging="2880"/>
      </w:pPr>
      <w:r>
        <w:t>\l Dharawala</w:t>
      </w:r>
      <w:r>
        <w:tab/>
        <w:t xml:space="preserve">\w yurdi \g </w:t>
      </w:r>
      <w:r>
        <w:rPr>
          <w:rFonts w:hAnsi="Times New Roman"/>
        </w:rPr>
        <w:t>‘</w:t>
      </w:r>
      <w:r>
        <w:t>meat</w:t>
      </w:r>
      <w:r>
        <w:rPr>
          <w:rFonts w:hAnsi="Times New Roman"/>
        </w:rPr>
        <w:t xml:space="preserve">’ </w:t>
      </w:r>
      <w:r>
        <w:t>\q Form with [r] tentatively given as northern, that with [rd] as southern. \s GB</w:t>
      </w:r>
    </w:p>
    <w:p w14:paraId="49949F58" w14:textId="77777777" w:rsidR="00C42BF2" w:rsidRDefault="00F80514">
      <w:pPr>
        <w:pStyle w:val="Default"/>
        <w:widowControl w:val="0"/>
        <w:tabs>
          <w:tab w:val="left" w:pos="2880"/>
        </w:tabs>
        <w:ind w:left="2880" w:hanging="2880"/>
      </w:pPr>
      <w:r>
        <w:t>\l Yandjibara</w:t>
      </w:r>
      <w:r>
        <w:tab/>
        <w:t xml:space="preserve">\w yurdi \g </w:t>
      </w:r>
      <w:r>
        <w:rPr>
          <w:rFonts w:hAnsi="Times New Roman"/>
        </w:rPr>
        <w:t>‘</w:t>
      </w:r>
      <w:r>
        <w:t>meat</w:t>
      </w:r>
      <w:r>
        <w:rPr>
          <w:rFonts w:hAnsi="Times New Roman"/>
        </w:rPr>
        <w:t xml:space="preserve">’ </w:t>
      </w:r>
      <w:r>
        <w:t>\s GB</w:t>
      </w:r>
    </w:p>
    <w:p w14:paraId="65B1CA7C" w14:textId="77777777" w:rsidR="00C42BF2" w:rsidRDefault="00F80514">
      <w:pPr>
        <w:pStyle w:val="Default"/>
        <w:widowControl w:val="0"/>
        <w:tabs>
          <w:tab w:val="left" w:pos="2880"/>
        </w:tabs>
        <w:ind w:left="2880" w:hanging="2880"/>
      </w:pPr>
      <w:r>
        <w:t>\l Wadjabangayi</w:t>
      </w:r>
      <w:r>
        <w:tab/>
        <w:t xml:space="preserve">\w yuri \g </w:t>
      </w:r>
      <w:r>
        <w:rPr>
          <w:rFonts w:hAnsi="Times New Roman"/>
        </w:rPr>
        <w:t>‘</w:t>
      </w:r>
      <w:r>
        <w:t>meat</w:t>
      </w:r>
      <w:r>
        <w:rPr>
          <w:rFonts w:hAnsi="Times New Roman"/>
        </w:rPr>
        <w:t xml:space="preserve">’ </w:t>
      </w:r>
      <w:r>
        <w:t xml:space="preserve">\q Source </w:t>
      </w:r>
      <w:r>
        <w:rPr>
          <w:rFonts w:hAnsi="Times New Roman"/>
        </w:rPr>
        <w:t>“</w:t>
      </w:r>
      <w:r>
        <w:t>B</w:t>
      </w:r>
      <w:r>
        <w:rPr>
          <w:rFonts w:hAnsi="Times New Roman"/>
        </w:rPr>
        <w:t xml:space="preserve">” </w:t>
      </w:r>
      <w:r>
        <w:t xml:space="preserve">has </w:t>
      </w:r>
      <w:r>
        <w:rPr>
          <w:i/>
          <w:iCs/>
        </w:rPr>
        <w:t>yurdi</w:t>
      </w:r>
      <w:r>
        <w:t>. \s GB</w:t>
      </w:r>
    </w:p>
    <w:p w14:paraId="70B1D6E1" w14:textId="77777777" w:rsidR="00C42BF2" w:rsidRDefault="00F80514">
      <w:pPr>
        <w:pStyle w:val="Default"/>
        <w:widowControl w:val="0"/>
        <w:tabs>
          <w:tab w:val="left" w:pos="2880"/>
        </w:tabs>
        <w:ind w:left="2880" w:hanging="2880"/>
      </w:pPr>
      <w:r>
        <w:t>\l Yiningayi</w:t>
      </w:r>
      <w:r>
        <w:tab/>
        <w:t xml:space="preserve">\w yuri \g </w:t>
      </w:r>
      <w:r>
        <w:rPr>
          <w:rFonts w:hAnsi="Times New Roman"/>
        </w:rPr>
        <w:t>‘</w:t>
      </w:r>
      <w:r>
        <w:t>meat</w:t>
      </w:r>
      <w:r>
        <w:rPr>
          <w:rFonts w:hAnsi="Times New Roman"/>
        </w:rPr>
        <w:t xml:space="preserve">’ </w:t>
      </w:r>
      <w:r>
        <w:t>\s GB</w:t>
      </w:r>
    </w:p>
    <w:p w14:paraId="718D5BCA" w14:textId="77777777" w:rsidR="00C42BF2" w:rsidRDefault="00F80514">
      <w:pPr>
        <w:pStyle w:val="Default"/>
        <w:widowControl w:val="0"/>
        <w:tabs>
          <w:tab w:val="left" w:pos="2880"/>
        </w:tabs>
        <w:ind w:left="2880" w:hanging="2880"/>
      </w:pPr>
      <w:r>
        <w:t>\l Margany</w:t>
      </w:r>
      <w:r>
        <w:tab/>
        <w:t xml:space="preserve">\w yurdi \g </w:t>
      </w:r>
      <w:r>
        <w:rPr>
          <w:rFonts w:hAnsi="Times New Roman"/>
        </w:rPr>
        <w:t>‘</w:t>
      </w:r>
      <w:r>
        <w:t>animal, meat</w:t>
      </w:r>
      <w:r>
        <w:rPr>
          <w:rFonts w:hAnsi="Times New Roman"/>
        </w:rPr>
        <w:t xml:space="preserve">’ </w:t>
      </w:r>
      <w:r>
        <w:t>\s GB</w:t>
      </w:r>
    </w:p>
    <w:p w14:paraId="57073D82" w14:textId="77777777" w:rsidR="00C42BF2" w:rsidRDefault="00F80514">
      <w:pPr>
        <w:pStyle w:val="Default"/>
        <w:widowControl w:val="0"/>
        <w:tabs>
          <w:tab w:val="left" w:pos="2880"/>
        </w:tabs>
        <w:ind w:left="2880" w:hanging="2880"/>
      </w:pPr>
      <w:r>
        <w:t>\l Gunya</w:t>
      </w:r>
      <w:r>
        <w:tab/>
        <w:t xml:space="preserve">\w yurdi \g </w:t>
      </w:r>
      <w:r>
        <w:rPr>
          <w:rFonts w:hAnsi="Times New Roman"/>
        </w:rPr>
        <w:t>‘</w:t>
      </w:r>
      <w:r>
        <w:t>animal, meat</w:t>
      </w:r>
      <w:r>
        <w:rPr>
          <w:rFonts w:hAnsi="Times New Roman"/>
        </w:rPr>
        <w:t xml:space="preserve">’ </w:t>
      </w:r>
      <w:r>
        <w:t>\s GB</w:t>
      </w:r>
    </w:p>
    <w:p w14:paraId="4BCF7812" w14:textId="77777777" w:rsidR="00C42BF2" w:rsidRDefault="00F80514">
      <w:pPr>
        <w:pStyle w:val="Default"/>
        <w:widowControl w:val="0"/>
        <w:tabs>
          <w:tab w:val="left" w:pos="2880"/>
        </w:tabs>
        <w:ind w:left="2880" w:hanging="2880"/>
      </w:pPr>
      <w:r>
        <w:t>\l Pirriya</w:t>
      </w:r>
      <w:r>
        <w:tab/>
        <w:t xml:space="preserve">\w yudi \g </w:t>
      </w:r>
      <w:r>
        <w:rPr>
          <w:rFonts w:hAnsi="Times New Roman"/>
        </w:rPr>
        <w:t>‘</w:t>
      </w:r>
      <w:r>
        <w:t>meat</w:t>
      </w:r>
      <w:r>
        <w:rPr>
          <w:rFonts w:hAnsi="Times New Roman"/>
        </w:rPr>
        <w:t xml:space="preserve">’ </w:t>
      </w:r>
      <w:r>
        <w:t>\s GB</w:t>
      </w:r>
    </w:p>
    <w:p w14:paraId="713E2E31" w14:textId="77777777" w:rsidR="00C42BF2" w:rsidRDefault="00F80514">
      <w:pPr>
        <w:pStyle w:val="Default"/>
        <w:widowControl w:val="0"/>
        <w:tabs>
          <w:tab w:val="left" w:pos="2880"/>
        </w:tabs>
        <w:ind w:left="2880" w:hanging="2880"/>
      </w:pPr>
      <w:r>
        <w:t>\l Dyirbal</w:t>
      </w:r>
      <w:r>
        <w:tab/>
        <w:t xml:space="preserve">\w yuri \g </w:t>
      </w:r>
      <w:r>
        <w:rPr>
          <w:rFonts w:hAnsi="Times New Roman"/>
        </w:rPr>
        <w:t>‘</w:t>
      </w:r>
      <w:r>
        <w:t>grey kangaroo</w:t>
      </w:r>
      <w:r>
        <w:rPr>
          <w:rFonts w:hAnsi="Times New Roman"/>
        </w:rPr>
        <w:t xml:space="preserve">’ </w:t>
      </w:r>
      <w:r>
        <w:t>\p Masculine (</w:t>
      </w:r>
      <w:r>
        <w:rPr>
          <w:i/>
          <w:iCs/>
        </w:rPr>
        <w:t>bayi</w:t>
      </w:r>
      <w:r>
        <w:t>). \s RMWD</w:t>
      </w:r>
    </w:p>
    <w:p w14:paraId="797EFDF7" w14:textId="77777777" w:rsidR="00C42BF2" w:rsidRDefault="00F80514">
      <w:pPr>
        <w:pStyle w:val="Default"/>
        <w:widowControl w:val="0"/>
        <w:tabs>
          <w:tab w:val="left" w:pos="2880"/>
        </w:tabs>
        <w:ind w:left="2880" w:hanging="2880"/>
      </w:pPr>
      <w:r>
        <w:t>\l Duungidjawu</w:t>
      </w:r>
      <w:r>
        <w:tab/>
        <w:t xml:space="preserve">\w yuri \g </w:t>
      </w:r>
      <w:r>
        <w:rPr>
          <w:rFonts w:hAnsi="Times New Roman"/>
        </w:rPr>
        <w:t>‘</w:t>
      </w:r>
      <w:r>
        <w:t>totem; skin</w:t>
      </w:r>
      <w:r>
        <w:rPr>
          <w:rFonts w:hAnsi="Times New Roman"/>
        </w:rPr>
        <w:t xml:space="preserve">’ </w:t>
      </w:r>
      <w:r>
        <w:t>\s K&amp;W</w:t>
      </w:r>
    </w:p>
    <w:p w14:paraId="17E1E9CA" w14:textId="77777777" w:rsidR="00C42BF2" w:rsidRDefault="00F80514">
      <w:pPr>
        <w:pStyle w:val="Default"/>
        <w:widowControl w:val="0"/>
        <w:tabs>
          <w:tab w:val="left" w:pos="2880"/>
        </w:tabs>
        <w:ind w:left="2880" w:hanging="2880"/>
      </w:pPr>
      <w:r>
        <w:t>\l Gamilaraay</w:t>
      </w:r>
      <w:r>
        <w:tab/>
        <w:t xml:space="preserve">\w yuri \g </w:t>
      </w:r>
      <w:r>
        <w:rPr>
          <w:rFonts w:hAnsi="Times New Roman"/>
        </w:rPr>
        <w:t>‘</w:t>
      </w:r>
      <w:r>
        <w:t>meat</w:t>
      </w:r>
      <w:r>
        <w:rPr>
          <w:rFonts w:hAnsi="Times New Roman"/>
        </w:rPr>
        <w:t xml:space="preserve">’ </w:t>
      </w:r>
      <w:r>
        <w:t>\q PA: a loan from Guwamu (Maric). \s PA</w:t>
      </w:r>
    </w:p>
    <w:p w14:paraId="50D2A401" w14:textId="77777777" w:rsidR="00C42BF2" w:rsidRDefault="00F80514">
      <w:pPr>
        <w:pStyle w:val="Default"/>
        <w:widowControl w:val="0"/>
        <w:tabs>
          <w:tab w:val="left" w:pos="2880"/>
        </w:tabs>
        <w:ind w:left="2880" w:hanging="2880"/>
      </w:pPr>
      <w:r>
        <w:t>^^^</w:t>
      </w:r>
    </w:p>
    <w:p w14:paraId="3BEA87FD" w14:textId="77777777" w:rsidR="00C42BF2" w:rsidRDefault="00F80514">
      <w:pPr>
        <w:pStyle w:val="Default"/>
        <w:widowControl w:val="0"/>
        <w:tabs>
          <w:tab w:val="left" w:pos="2880"/>
        </w:tabs>
        <w:ind w:left="2880" w:hanging="2880"/>
      </w:pPr>
      <w:r>
        <w:t>\l Baagandji</w:t>
      </w:r>
      <w:r>
        <w:tab/>
        <w:t xml:space="preserve">\w yurdi \g </w:t>
      </w:r>
      <w:r>
        <w:rPr>
          <w:rFonts w:hAnsi="Times New Roman"/>
        </w:rPr>
        <w:t>‘</w:t>
      </w:r>
      <w:r>
        <w:t>tripe, entrails of sheep</w:t>
      </w:r>
      <w:r>
        <w:rPr>
          <w:rFonts w:hAnsi="Times New Roman"/>
        </w:rPr>
        <w:t xml:space="preserve">’ </w:t>
      </w:r>
      <w:r>
        <w:t>\s LH</w:t>
      </w:r>
    </w:p>
    <w:p w14:paraId="2F6FD5A5" w14:textId="77777777" w:rsidR="00C42BF2" w:rsidRDefault="00F80514">
      <w:pPr>
        <w:pStyle w:val="Default"/>
        <w:widowControl w:val="0"/>
        <w:tabs>
          <w:tab w:val="left" w:pos="2880"/>
        </w:tabs>
        <w:ind w:left="2880" w:hanging="2880"/>
      </w:pPr>
      <w:r>
        <w:t>\l Narinari</w:t>
      </w:r>
      <w:r>
        <w:tab/>
        <w:t xml:space="preserve">\w yudi \g </w:t>
      </w:r>
      <w:r>
        <w:rPr>
          <w:rFonts w:hAnsi="Times New Roman"/>
        </w:rPr>
        <w:t>‘</w:t>
      </w:r>
      <w:r>
        <w:t>meat</w:t>
      </w:r>
      <w:r>
        <w:rPr>
          <w:rFonts w:hAnsi="Times New Roman"/>
        </w:rPr>
        <w:t xml:space="preserve">’ </w:t>
      </w:r>
      <w:r>
        <w:t>\s LH</w:t>
      </w:r>
    </w:p>
    <w:p w14:paraId="7063E185" w14:textId="77777777" w:rsidR="00C42BF2" w:rsidRDefault="00C42BF2">
      <w:pPr>
        <w:pStyle w:val="Default"/>
        <w:widowControl w:val="0"/>
        <w:tabs>
          <w:tab w:val="left" w:pos="2880"/>
        </w:tabs>
        <w:ind w:left="2880" w:hanging="2880"/>
      </w:pPr>
    </w:p>
    <w:p w14:paraId="42CFAF91" w14:textId="77777777" w:rsidR="00C42BF2" w:rsidRDefault="00C42BF2">
      <w:pPr>
        <w:pStyle w:val="Default"/>
        <w:widowControl w:val="0"/>
        <w:tabs>
          <w:tab w:val="left" w:pos="2880"/>
        </w:tabs>
        <w:ind w:left="2880" w:hanging="2880"/>
      </w:pPr>
    </w:p>
    <w:p w14:paraId="348F1815" w14:textId="77777777" w:rsidR="00C42BF2" w:rsidRDefault="00F80514">
      <w:pPr>
        <w:pStyle w:val="Default"/>
        <w:widowControl w:val="0"/>
        <w:tabs>
          <w:tab w:val="left" w:pos="2880"/>
        </w:tabs>
        <w:ind w:left="2880" w:hanging="2880"/>
        <w:rPr>
          <w:b/>
          <w:bCs/>
        </w:rPr>
      </w:pPr>
      <w:r>
        <w:t xml:space="preserve">\e </w:t>
      </w:r>
      <w:r>
        <w:rPr>
          <w:b/>
          <w:bCs/>
        </w:rPr>
        <w:t>*yuri</w:t>
      </w:r>
    </w:p>
    <w:p w14:paraId="709B9F43" w14:textId="77777777" w:rsidR="00C42BF2" w:rsidRDefault="00F80514">
      <w:pPr>
        <w:pStyle w:val="Default"/>
        <w:widowControl w:val="0"/>
        <w:tabs>
          <w:tab w:val="left" w:pos="2880"/>
        </w:tabs>
        <w:ind w:left="2880" w:hanging="2880"/>
      </w:pPr>
      <w:r>
        <w:t xml:space="preserve">\t </w:t>
      </w:r>
      <w:r>
        <w:rPr>
          <w:rFonts w:hAnsi="Times New Roman"/>
        </w:rPr>
        <w:t>‘</w:t>
      </w:r>
      <w:r>
        <w:t>sharp</w:t>
      </w:r>
      <w:r>
        <w:rPr>
          <w:rFonts w:hAnsi="Times New Roman"/>
        </w:rPr>
        <w:t>’</w:t>
      </w:r>
    </w:p>
    <w:p w14:paraId="1D39D20A" w14:textId="77777777" w:rsidR="00C42BF2" w:rsidRDefault="00F80514">
      <w:pPr>
        <w:pStyle w:val="Default"/>
        <w:widowControl w:val="0"/>
        <w:tabs>
          <w:tab w:val="left" w:pos="2880"/>
        </w:tabs>
        <w:ind w:left="2880" w:hanging="2880"/>
      </w:pPr>
      <w:r>
        <w:t>\b nAdj</w:t>
      </w:r>
    </w:p>
    <w:p w14:paraId="4E3B977C" w14:textId="77777777" w:rsidR="00C42BF2" w:rsidRDefault="00F80514">
      <w:pPr>
        <w:pStyle w:val="Default"/>
        <w:widowControl w:val="0"/>
        <w:tabs>
          <w:tab w:val="left" w:pos="2880"/>
        </w:tabs>
        <w:ind w:left="2880" w:hanging="2880"/>
      </w:pPr>
      <w:r>
        <w:t>\x See also *yiri and cross-references.</w:t>
      </w:r>
    </w:p>
    <w:p w14:paraId="5F2F3F52" w14:textId="77777777" w:rsidR="00C42BF2" w:rsidRDefault="00F80514">
      <w:pPr>
        <w:pStyle w:val="Default"/>
        <w:widowControl w:val="0"/>
        <w:tabs>
          <w:tab w:val="left" w:pos="2880"/>
        </w:tabs>
        <w:ind w:left="2880" w:hanging="2880"/>
      </w:pPr>
      <w:r>
        <w:t>\l Djabugay</w:t>
      </w:r>
      <w:r>
        <w:tab/>
        <w:t xml:space="preserve">\w juri \g </w:t>
      </w:r>
      <w:r>
        <w:rPr>
          <w:rFonts w:hAnsi="Times New Roman"/>
        </w:rPr>
        <w:t>‘</w:t>
      </w:r>
      <w:r>
        <w:t>sharp (point, blade)</w:t>
      </w:r>
      <w:r>
        <w:rPr>
          <w:rFonts w:hAnsi="Times New Roman"/>
        </w:rPr>
        <w:t xml:space="preserve">’ </w:t>
      </w:r>
      <w:r>
        <w:rPr>
          <w:color w:val="003300"/>
          <w:u w:color="003300"/>
        </w:rPr>
        <w:t xml:space="preserve">\x See *yuri. </w:t>
      </w:r>
      <w:r>
        <w:t>\s EP, KLH</w:t>
      </w:r>
    </w:p>
    <w:p w14:paraId="329D0D5F" w14:textId="77777777" w:rsidR="00C42BF2" w:rsidRDefault="00F80514">
      <w:pPr>
        <w:pStyle w:val="Default"/>
        <w:widowControl w:val="0"/>
        <w:tabs>
          <w:tab w:val="left" w:pos="2880"/>
        </w:tabs>
        <w:ind w:left="2880" w:hanging="2880"/>
      </w:pPr>
      <w:r>
        <w:t>\l Yidiny</w:t>
      </w:r>
      <w:r>
        <w:tab/>
        <w:t xml:space="preserve">\w juri \g </w:t>
      </w:r>
      <w:r>
        <w:rPr>
          <w:rFonts w:hAnsi="Times New Roman"/>
        </w:rPr>
        <w:t>‘</w:t>
      </w:r>
      <w:r>
        <w:t>sharp (e.g. axe, spear, stick)</w:t>
      </w:r>
      <w:r>
        <w:rPr>
          <w:rFonts w:hAnsi="Times New Roman"/>
        </w:rPr>
        <w:t xml:space="preserve">’ </w:t>
      </w:r>
      <w:r>
        <w:t>\q Tablelands &amp; coasral dialects. \s RMWD R13</w:t>
      </w:r>
    </w:p>
    <w:p w14:paraId="4E16D485" w14:textId="77777777" w:rsidR="00C42BF2" w:rsidRDefault="00F80514">
      <w:pPr>
        <w:pStyle w:val="Default"/>
        <w:widowControl w:val="0"/>
        <w:tabs>
          <w:tab w:val="left" w:pos="2880"/>
        </w:tabs>
        <w:ind w:left="2880" w:hanging="2880"/>
      </w:pPr>
      <w:r>
        <w:t xml:space="preserve">\l </w:t>
      </w:r>
      <w:r>
        <w:rPr>
          <w:b/>
          <w:bCs/>
        </w:rPr>
        <w:t>pPaman</w:t>
      </w:r>
      <w:r>
        <w:rPr>
          <w:b/>
          <w:bCs/>
        </w:rPr>
        <w:tab/>
        <w:t>\w *yuri</w:t>
      </w:r>
      <w:r>
        <w:t xml:space="preserve"> \s KLH</w:t>
      </w:r>
    </w:p>
    <w:p w14:paraId="5CE3D871" w14:textId="77777777" w:rsidR="00C42BF2" w:rsidRDefault="00F80514">
      <w:pPr>
        <w:pStyle w:val="Default"/>
        <w:widowControl w:val="0"/>
        <w:tabs>
          <w:tab w:val="left" w:pos="2880"/>
        </w:tabs>
        <w:ind w:left="2880" w:hanging="2880"/>
      </w:pPr>
      <w:r>
        <w:t>^^^</w:t>
      </w:r>
    </w:p>
    <w:p w14:paraId="2BF356FF" w14:textId="77777777" w:rsidR="00C42BF2" w:rsidRDefault="00F80514">
      <w:pPr>
        <w:pStyle w:val="Default"/>
        <w:widowControl w:val="0"/>
        <w:tabs>
          <w:tab w:val="left" w:pos="2880"/>
        </w:tabs>
        <w:ind w:left="2880" w:hanging="2880"/>
      </w:pPr>
      <w:r>
        <w:t>\l Payungu</w:t>
      </w:r>
      <w:r>
        <w:tab/>
        <w:t xml:space="preserve">\w jurirri \g </w:t>
      </w:r>
      <w:r>
        <w:rPr>
          <w:rFonts w:hAnsi="Times New Roman"/>
        </w:rPr>
        <w:t>‘</w:t>
      </w:r>
      <w:r>
        <w:t>sharp</w:t>
      </w:r>
      <w:r>
        <w:rPr>
          <w:rFonts w:hAnsi="Times New Roman"/>
        </w:rPr>
        <w:t xml:space="preserve">’ </w:t>
      </w:r>
      <w:r>
        <w:t xml:space="preserve">\q GNOG gloss: </w:t>
      </w:r>
      <w:r>
        <w:rPr>
          <w:rFonts w:hAnsi="Times New Roman"/>
        </w:rPr>
        <w:t>‘</w:t>
      </w:r>
      <w:r>
        <w:t>bone needle, steel needle, digging stick</w:t>
      </w:r>
      <w:r>
        <w:rPr>
          <w:rFonts w:hAnsi="Times New Roman"/>
        </w:rPr>
        <w:t>’</w:t>
      </w:r>
      <w:r>
        <w:t>. \s PA</w:t>
      </w:r>
    </w:p>
    <w:p w14:paraId="315D365A" w14:textId="77777777" w:rsidR="00C42BF2" w:rsidRDefault="00C42BF2">
      <w:pPr>
        <w:pStyle w:val="Default"/>
        <w:widowControl w:val="0"/>
        <w:tabs>
          <w:tab w:val="left" w:pos="2880"/>
        </w:tabs>
        <w:ind w:left="2880" w:hanging="2880"/>
      </w:pPr>
    </w:p>
    <w:p w14:paraId="5FFAD9A2" w14:textId="77777777" w:rsidR="00C42BF2" w:rsidRDefault="00C42BF2">
      <w:pPr>
        <w:pStyle w:val="Default"/>
        <w:widowControl w:val="0"/>
        <w:tabs>
          <w:tab w:val="left" w:pos="2880"/>
        </w:tabs>
        <w:ind w:left="2880" w:hanging="2880"/>
      </w:pPr>
    </w:p>
    <w:p w14:paraId="357C0BDF" w14:textId="77777777" w:rsidR="00C42BF2" w:rsidRDefault="00F80514">
      <w:pPr>
        <w:pStyle w:val="Default"/>
        <w:widowControl w:val="0"/>
        <w:tabs>
          <w:tab w:val="left" w:pos="2880"/>
        </w:tabs>
        <w:ind w:left="2880" w:hanging="2880"/>
        <w:rPr>
          <w:b/>
          <w:bCs/>
        </w:rPr>
      </w:pPr>
      <w:r>
        <w:lastRenderedPageBreak/>
        <w:t xml:space="preserve">\e </w:t>
      </w:r>
      <w:r>
        <w:rPr>
          <w:b/>
          <w:bCs/>
        </w:rPr>
        <w:t>*yuri</w:t>
      </w:r>
    </w:p>
    <w:p w14:paraId="72E032B0" w14:textId="77777777" w:rsidR="00C42BF2" w:rsidRDefault="00F80514">
      <w:pPr>
        <w:pStyle w:val="Default"/>
        <w:widowControl w:val="0"/>
        <w:tabs>
          <w:tab w:val="left" w:pos="2880"/>
        </w:tabs>
        <w:ind w:left="2880" w:hanging="2880"/>
      </w:pPr>
      <w:r>
        <w:t xml:space="preserve">\t </w:t>
      </w:r>
      <w:r>
        <w:rPr>
          <w:rFonts w:hAnsi="Times New Roman"/>
        </w:rPr>
        <w:t>‘</w:t>
      </w:r>
      <w:r>
        <w:t>ear</w:t>
      </w:r>
      <w:r>
        <w:rPr>
          <w:rFonts w:hAnsi="Times New Roman"/>
        </w:rPr>
        <w:t>’</w:t>
      </w:r>
    </w:p>
    <w:p w14:paraId="1E05917C" w14:textId="77777777" w:rsidR="00C42BF2" w:rsidRDefault="00F80514">
      <w:pPr>
        <w:pStyle w:val="Default"/>
        <w:widowControl w:val="0"/>
        <w:tabs>
          <w:tab w:val="left" w:pos="2880"/>
        </w:tabs>
        <w:ind w:left="2880" w:hanging="2880"/>
      </w:pPr>
      <w:r>
        <w:t>\b n</w:t>
      </w:r>
    </w:p>
    <w:p w14:paraId="56AB0C26" w14:textId="77777777" w:rsidR="00C42BF2" w:rsidRDefault="00F80514">
      <w:pPr>
        <w:pStyle w:val="Default"/>
        <w:widowControl w:val="0"/>
        <w:tabs>
          <w:tab w:val="left" w:pos="2880"/>
        </w:tabs>
        <w:ind w:left="2880" w:hanging="2880"/>
      </w:pPr>
      <w:r>
        <w:t>\c B</w:t>
      </w:r>
    </w:p>
    <w:p w14:paraId="7AFE004B" w14:textId="77777777" w:rsidR="00C42BF2" w:rsidRDefault="00F80514">
      <w:pPr>
        <w:pStyle w:val="Default"/>
        <w:widowControl w:val="0"/>
        <w:tabs>
          <w:tab w:val="left" w:pos="2880"/>
        </w:tabs>
        <w:ind w:left="2880" w:hanging="2880"/>
      </w:pPr>
      <w:r>
        <w:t>\l Baakandji</w:t>
      </w:r>
      <w:r>
        <w:tab/>
        <w:t xml:space="preserve">\w yuri \g </w:t>
      </w:r>
      <w:r>
        <w:rPr>
          <w:rFonts w:hAnsi="Times New Roman"/>
        </w:rPr>
        <w:t>‘</w:t>
      </w:r>
      <w:r>
        <w:t>ears</w:t>
      </w:r>
      <w:r>
        <w:rPr>
          <w:rFonts w:hAnsi="Times New Roman"/>
        </w:rPr>
        <w:t xml:space="preserve">’ </w:t>
      </w:r>
      <w:r>
        <w:t>\s LH</w:t>
      </w:r>
    </w:p>
    <w:p w14:paraId="7D5E2C10" w14:textId="77777777" w:rsidR="00C42BF2" w:rsidRDefault="00F80514">
      <w:pPr>
        <w:pStyle w:val="Default"/>
        <w:widowControl w:val="0"/>
        <w:tabs>
          <w:tab w:val="left" w:pos="2880"/>
        </w:tabs>
        <w:ind w:left="2880" w:hanging="2880"/>
      </w:pPr>
      <w:r>
        <w:t>\l Kuyani</w:t>
      </w:r>
      <w:r>
        <w:tab/>
        <w:t xml:space="preserve">\w yuri \g </w:t>
      </w:r>
      <w:r>
        <w:rPr>
          <w:rFonts w:hAnsi="Times New Roman"/>
        </w:rPr>
        <w:t>‘</w:t>
      </w:r>
      <w:r>
        <w:t>ear</w:t>
      </w:r>
      <w:r>
        <w:rPr>
          <w:rFonts w:hAnsi="Times New Roman"/>
        </w:rPr>
        <w:t xml:space="preserve">’ </w:t>
      </w:r>
      <w:r>
        <w:t>\s S&amp;H 04:596</w:t>
      </w:r>
    </w:p>
    <w:p w14:paraId="20CD5488" w14:textId="77777777" w:rsidR="00C42BF2" w:rsidRDefault="00F80514">
      <w:pPr>
        <w:pStyle w:val="Default"/>
        <w:widowControl w:val="0"/>
        <w:tabs>
          <w:tab w:val="left" w:pos="2880"/>
        </w:tabs>
        <w:ind w:left="2880" w:hanging="2880"/>
      </w:pPr>
      <w:r>
        <w:t>\l Adnyamathanha</w:t>
      </w:r>
      <w:r>
        <w:tab/>
        <w:t xml:space="preserve">\w yuri \g </w:t>
      </w:r>
      <w:r>
        <w:rPr>
          <w:rFonts w:hAnsi="Times New Roman"/>
        </w:rPr>
        <w:t>‘</w:t>
      </w:r>
      <w:r>
        <w:t>ear</w:t>
      </w:r>
      <w:r>
        <w:rPr>
          <w:rFonts w:hAnsi="Times New Roman"/>
        </w:rPr>
        <w:t xml:space="preserve">’ </w:t>
      </w:r>
      <w:r>
        <w:t>\s Mc&amp;Mc</w:t>
      </w:r>
    </w:p>
    <w:p w14:paraId="00309C7C" w14:textId="77777777" w:rsidR="00C42BF2" w:rsidRDefault="00F80514">
      <w:pPr>
        <w:pStyle w:val="Default"/>
        <w:widowControl w:val="0"/>
        <w:tabs>
          <w:tab w:val="left" w:pos="2880"/>
        </w:tabs>
        <w:ind w:left="2880" w:hanging="2880"/>
      </w:pPr>
      <w:r>
        <w:t>\l Nukunu</w:t>
      </w:r>
      <w:r>
        <w:tab/>
        <w:t>\w yuri \s S&amp;H 04:596</w:t>
      </w:r>
    </w:p>
    <w:p w14:paraId="63EFE190" w14:textId="77777777" w:rsidR="00C42BF2" w:rsidRDefault="00F80514">
      <w:pPr>
        <w:pStyle w:val="Default"/>
        <w:widowControl w:val="0"/>
        <w:tabs>
          <w:tab w:val="left" w:pos="2880"/>
        </w:tabs>
        <w:ind w:left="2880" w:hanging="2880"/>
      </w:pPr>
      <w:r>
        <w:t>\l Barngarla</w:t>
      </w:r>
      <w:r>
        <w:tab/>
        <w:t xml:space="preserve">\w yurre \g </w:t>
      </w:r>
      <w:r>
        <w:rPr>
          <w:rFonts w:hAnsi="Times New Roman"/>
        </w:rPr>
        <w:t>‘</w:t>
      </w:r>
      <w:r>
        <w:t>ear</w:t>
      </w:r>
      <w:r>
        <w:rPr>
          <w:rFonts w:hAnsi="Times New Roman"/>
        </w:rPr>
        <w:t xml:space="preserve">’ </w:t>
      </w:r>
      <w:r>
        <w:t>\s S&amp;H 04:596</w:t>
      </w:r>
    </w:p>
    <w:p w14:paraId="04AD4B14" w14:textId="77777777" w:rsidR="00C42BF2" w:rsidRDefault="00F80514">
      <w:pPr>
        <w:pStyle w:val="Default"/>
        <w:widowControl w:val="0"/>
        <w:tabs>
          <w:tab w:val="left" w:pos="2880"/>
        </w:tabs>
        <w:ind w:left="2880" w:hanging="2880"/>
      </w:pPr>
      <w:r>
        <w:t>\l Kaurna</w:t>
      </w:r>
      <w:r>
        <w:tab/>
        <w:t xml:space="preserve">\w yurre \g </w:t>
      </w:r>
      <w:r>
        <w:rPr>
          <w:rFonts w:hAnsi="Times New Roman"/>
        </w:rPr>
        <w:t>‘</w:t>
      </w:r>
      <w:r>
        <w:t>ear</w:t>
      </w:r>
      <w:r>
        <w:rPr>
          <w:rFonts w:hAnsi="Times New Roman"/>
        </w:rPr>
        <w:t xml:space="preserve">’ </w:t>
      </w:r>
      <w:r>
        <w:t>\s S&amp;H 04:596</w:t>
      </w:r>
    </w:p>
    <w:p w14:paraId="0725E023" w14:textId="77777777" w:rsidR="00C42BF2" w:rsidRDefault="00F80514">
      <w:pPr>
        <w:pStyle w:val="Default"/>
        <w:widowControl w:val="0"/>
        <w:tabs>
          <w:tab w:val="left" w:pos="2880"/>
        </w:tabs>
        <w:ind w:left="2880" w:hanging="2880"/>
      </w:pPr>
      <w:r>
        <w:t>\l Wirangu</w:t>
      </w:r>
      <w:r>
        <w:tab/>
        <w:t xml:space="preserve">\w yuri \g </w:t>
      </w:r>
      <w:r>
        <w:rPr>
          <w:rFonts w:hAnsi="Times New Roman"/>
        </w:rPr>
        <w:t>‘</w:t>
      </w:r>
      <w:r>
        <w:t>ear</w:t>
      </w:r>
      <w:r>
        <w:rPr>
          <w:rFonts w:hAnsi="Times New Roman"/>
        </w:rPr>
        <w:t xml:space="preserve">’ </w:t>
      </w:r>
      <w:r>
        <w:t>\s LH</w:t>
      </w:r>
    </w:p>
    <w:p w14:paraId="53145616" w14:textId="77777777" w:rsidR="00C42BF2" w:rsidRDefault="00F80514">
      <w:pPr>
        <w:pStyle w:val="Default"/>
        <w:widowControl w:val="0"/>
        <w:tabs>
          <w:tab w:val="left" w:pos="2880"/>
        </w:tabs>
        <w:ind w:left="2880" w:hanging="2880"/>
      </w:pPr>
      <w:r>
        <w:t xml:space="preserve">\l </w:t>
      </w:r>
      <w:r>
        <w:rPr>
          <w:b/>
          <w:bCs/>
        </w:rPr>
        <w:t>pThura-Yura</w:t>
      </w:r>
      <w:r>
        <w:rPr>
          <w:b/>
          <w:bCs/>
        </w:rPr>
        <w:tab/>
        <w:t>\w *yuri</w:t>
      </w:r>
      <w:r>
        <w:t xml:space="preserve"> \s S&amp;H 04:596</w:t>
      </w:r>
    </w:p>
    <w:p w14:paraId="4E376CBF" w14:textId="77777777" w:rsidR="00C42BF2" w:rsidRDefault="00C42BF2">
      <w:pPr>
        <w:pStyle w:val="Default"/>
        <w:widowControl w:val="0"/>
        <w:tabs>
          <w:tab w:val="left" w:pos="2880"/>
        </w:tabs>
        <w:ind w:left="2880" w:hanging="2880"/>
      </w:pPr>
    </w:p>
    <w:p w14:paraId="3F53C4A9" w14:textId="77777777" w:rsidR="00C42BF2" w:rsidRDefault="00C42BF2">
      <w:pPr>
        <w:pStyle w:val="Default"/>
        <w:widowControl w:val="0"/>
        <w:tabs>
          <w:tab w:val="left" w:pos="2880"/>
        </w:tabs>
        <w:ind w:left="2880" w:hanging="2880"/>
      </w:pPr>
    </w:p>
    <w:p w14:paraId="0BAC691B" w14:textId="77777777" w:rsidR="00C42BF2" w:rsidRDefault="00F80514">
      <w:pPr>
        <w:pStyle w:val="Default"/>
        <w:widowControl w:val="0"/>
        <w:tabs>
          <w:tab w:val="left" w:pos="2880"/>
        </w:tabs>
        <w:ind w:left="2880" w:hanging="2880"/>
        <w:rPr>
          <w:b/>
          <w:bCs/>
          <w:color w:val="003300"/>
          <w:u w:color="003300"/>
        </w:rPr>
      </w:pPr>
      <w:r>
        <w:rPr>
          <w:color w:val="003300"/>
          <w:u w:color="003300"/>
        </w:rPr>
        <w:t xml:space="preserve">\e </w:t>
      </w:r>
      <w:r>
        <w:rPr>
          <w:b/>
          <w:bCs/>
          <w:color w:val="003300"/>
          <w:u w:color="003300"/>
        </w:rPr>
        <w:t>*yuru</w:t>
      </w:r>
    </w:p>
    <w:p w14:paraId="7048DEE3" w14:textId="77777777" w:rsidR="00C42BF2" w:rsidRDefault="00F80514">
      <w:pPr>
        <w:pStyle w:val="Default"/>
        <w:widowControl w:val="0"/>
        <w:tabs>
          <w:tab w:val="left" w:pos="2880"/>
        </w:tabs>
        <w:ind w:left="2880" w:hanging="2880"/>
        <w:rPr>
          <w:color w:val="003300"/>
          <w:u w:color="003300"/>
        </w:rPr>
      </w:pPr>
      <w:r>
        <w:rPr>
          <w:color w:val="003300"/>
          <w:u w:color="003300"/>
        </w:rPr>
        <w:t xml:space="preserve">\t </w:t>
      </w:r>
      <w:r>
        <w:rPr>
          <w:rFonts w:hAnsi="Times New Roman"/>
          <w:color w:val="003300"/>
          <w:u w:color="003300"/>
        </w:rPr>
        <w:t>‘</w:t>
      </w:r>
      <w:r>
        <w:rPr>
          <w:color w:val="003300"/>
          <w:u w:color="003300"/>
        </w:rPr>
        <w:t>elbow</w:t>
      </w:r>
      <w:r>
        <w:rPr>
          <w:rFonts w:hAnsi="Times New Roman"/>
          <w:color w:val="003300"/>
          <w:u w:color="003300"/>
        </w:rPr>
        <w:t>’</w:t>
      </w:r>
    </w:p>
    <w:p w14:paraId="369B9F81" w14:textId="77777777" w:rsidR="00C42BF2" w:rsidRDefault="00F80514">
      <w:pPr>
        <w:pStyle w:val="Default"/>
        <w:widowControl w:val="0"/>
        <w:tabs>
          <w:tab w:val="left" w:pos="2880"/>
        </w:tabs>
        <w:ind w:left="2880" w:hanging="2880"/>
      </w:pPr>
      <w:r>
        <w:t>\b n</w:t>
      </w:r>
    </w:p>
    <w:p w14:paraId="0B42E737" w14:textId="77777777" w:rsidR="00C42BF2" w:rsidRDefault="00F80514">
      <w:pPr>
        <w:pStyle w:val="Default"/>
        <w:widowControl w:val="0"/>
        <w:tabs>
          <w:tab w:val="left" w:pos="2880"/>
        </w:tabs>
        <w:ind w:left="2880" w:hanging="2880"/>
      </w:pPr>
      <w:r>
        <w:t>\c B</w:t>
      </w:r>
    </w:p>
    <w:p w14:paraId="20ACEA2C" w14:textId="77777777" w:rsidR="00C42BF2" w:rsidRDefault="00F80514">
      <w:pPr>
        <w:pStyle w:val="Default"/>
        <w:widowControl w:val="0"/>
        <w:tabs>
          <w:tab w:val="left" w:pos="2880"/>
        </w:tabs>
        <w:ind w:left="2880" w:hanging="2880"/>
      </w:pPr>
      <w:r>
        <w:t>\x See also *punti, *yurru, *kurru.</w:t>
      </w:r>
    </w:p>
    <w:p w14:paraId="24A04E83" w14:textId="77777777" w:rsidR="00C42BF2" w:rsidRDefault="00F80514">
      <w:pPr>
        <w:pStyle w:val="Default"/>
        <w:widowControl w:val="0"/>
        <w:tabs>
          <w:tab w:val="left" w:pos="2880"/>
        </w:tabs>
        <w:ind w:left="2880" w:hanging="2880"/>
      </w:pPr>
      <w:r>
        <w:t>\l Ayapathu</w:t>
      </w:r>
      <w:r>
        <w:tab/>
        <w:t xml:space="preserve">\w yu7u \g </w:t>
      </w:r>
      <w:r>
        <w:rPr>
          <w:rFonts w:hAnsi="Times New Roman"/>
        </w:rPr>
        <w:t>‘</w:t>
      </w:r>
      <w:r>
        <w:t>hand</w:t>
      </w:r>
      <w:r>
        <w:rPr>
          <w:rFonts w:hAnsi="Times New Roman"/>
        </w:rPr>
        <w:t xml:space="preserve">’ </w:t>
      </w:r>
      <w:r>
        <w:t>\s BR</w:t>
      </w:r>
    </w:p>
    <w:p w14:paraId="34F0B7BB" w14:textId="77777777" w:rsidR="00C42BF2" w:rsidRDefault="00F80514">
      <w:pPr>
        <w:pStyle w:val="Default"/>
        <w:widowControl w:val="0"/>
        <w:tabs>
          <w:tab w:val="left" w:pos="2880"/>
        </w:tabs>
        <w:ind w:left="2880" w:hanging="2880"/>
      </w:pPr>
      <w:r>
        <w:t>\l Umpithamu</w:t>
      </w:r>
      <w:r>
        <w:tab/>
        <w:t xml:space="preserve">\w yu7u \g </w:t>
      </w:r>
      <w:r>
        <w:rPr>
          <w:rFonts w:hAnsi="Times New Roman"/>
        </w:rPr>
        <w:t>‘</w:t>
      </w:r>
      <w:r>
        <w:t>hand, finger</w:t>
      </w:r>
      <w:r>
        <w:rPr>
          <w:rFonts w:hAnsi="Times New Roman"/>
        </w:rPr>
        <w:t xml:space="preserve">’ </w:t>
      </w:r>
      <w:r>
        <w:t>\q A loan? \s J-CV</w:t>
      </w:r>
    </w:p>
    <w:p w14:paraId="11C546FF" w14:textId="77777777" w:rsidR="00C42BF2" w:rsidRDefault="00F80514">
      <w:pPr>
        <w:pStyle w:val="Default"/>
        <w:widowControl w:val="0"/>
        <w:tabs>
          <w:tab w:val="left" w:pos="2880"/>
        </w:tabs>
        <w:ind w:left="2880" w:hanging="2880"/>
        <w:rPr>
          <w:color w:val="003300"/>
          <w:u w:color="003300"/>
        </w:rPr>
      </w:pPr>
      <w:r>
        <w:rPr>
          <w:color w:val="003300"/>
          <w:u w:color="003300"/>
        </w:rPr>
        <w:t>\l Yintyingka</w:t>
      </w:r>
      <w:r>
        <w:rPr>
          <w:color w:val="003300"/>
          <w:u w:color="003300"/>
        </w:rPr>
        <w:tab/>
        <w:t xml:space="preserve">\w yu7u \g </w:t>
      </w:r>
      <w:r>
        <w:rPr>
          <w:rFonts w:hAnsi="Times New Roman"/>
          <w:color w:val="003300"/>
          <w:u w:color="003300"/>
        </w:rPr>
        <w:t>‘</w:t>
      </w:r>
      <w:r>
        <w:rPr>
          <w:color w:val="003300"/>
          <w:u w:color="003300"/>
        </w:rPr>
        <w:t>hand, finger</w:t>
      </w:r>
      <w:r>
        <w:rPr>
          <w:rFonts w:hAnsi="Times New Roman"/>
          <w:color w:val="003300"/>
          <w:u w:color="003300"/>
        </w:rPr>
        <w:t xml:space="preserve">’ </w:t>
      </w:r>
      <w:r>
        <w:rPr>
          <w:color w:val="003300"/>
          <w:u w:color="003300"/>
        </w:rPr>
        <w:t>\s R&amp;V</w:t>
      </w:r>
    </w:p>
    <w:p w14:paraId="584151BE" w14:textId="77777777" w:rsidR="00C42BF2" w:rsidRDefault="00F80514">
      <w:pPr>
        <w:pStyle w:val="Default"/>
        <w:widowControl w:val="0"/>
        <w:tabs>
          <w:tab w:val="left" w:pos="2880"/>
        </w:tabs>
        <w:ind w:left="2880" w:hanging="2880"/>
      </w:pPr>
      <w:r>
        <w:t>\l KThaayorre</w:t>
      </w:r>
      <w:r>
        <w:tab/>
        <w:t xml:space="preserve">\w yu:r, yu:run \g </w:t>
      </w:r>
      <w:r>
        <w:rPr>
          <w:rFonts w:hAnsi="Times New Roman"/>
        </w:rPr>
        <w:t>‘</w:t>
      </w:r>
      <w:r>
        <w:t>hand</w:t>
      </w:r>
      <w:r>
        <w:rPr>
          <w:rFonts w:hAnsi="Times New Roman"/>
        </w:rPr>
        <w:t xml:space="preserve">’ </w:t>
      </w:r>
      <w:r>
        <w:t>\q Vowel length not accounted for. \s AH</w:t>
      </w:r>
    </w:p>
    <w:p w14:paraId="5CE9CD33" w14:textId="77777777" w:rsidR="00C42BF2" w:rsidRDefault="00F80514">
      <w:pPr>
        <w:pStyle w:val="Default"/>
        <w:widowControl w:val="0"/>
        <w:tabs>
          <w:tab w:val="left" w:pos="2880"/>
        </w:tabs>
        <w:ind w:left="2880" w:hanging="2880"/>
      </w:pPr>
      <w:r>
        <w:t>\l KYak</w:t>
      </w:r>
      <w:r>
        <w:tab/>
        <w:t xml:space="preserve">\w yu:r, yu:run \g </w:t>
      </w:r>
      <w:r>
        <w:rPr>
          <w:rFonts w:hAnsi="Times New Roman"/>
        </w:rPr>
        <w:t>‘</w:t>
      </w:r>
      <w:r>
        <w:t>hand</w:t>
      </w:r>
      <w:r>
        <w:rPr>
          <w:rFonts w:hAnsi="Times New Roman"/>
        </w:rPr>
        <w:t xml:space="preserve">’ </w:t>
      </w:r>
      <w:r>
        <w:t>\q Vowel length not accounted for. \s AH</w:t>
      </w:r>
    </w:p>
    <w:p w14:paraId="1071FBF1" w14:textId="77777777" w:rsidR="00C42BF2" w:rsidRDefault="00F80514">
      <w:pPr>
        <w:pStyle w:val="Default"/>
        <w:widowControl w:val="0"/>
        <w:tabs>
          <w:tab w:val="left" w:pos="2880"/>
        </w:tabs>
        <w:ind w:left="2880" w:hanging="2880"/>
      </w:pPr>
      <w:r>
        <w:t>\l YYoront</w:t>
      </w:r>
      <w:r>
        <w:tab/>
        <w:t xml:space="preserve">\w yor, yor7 \g </w:t>
      </w:r>
      <w:r>
        <w:rPr>
          <w:rFonts w:hAnsi="Times New Roman"/>
        </w:rPr>
        <w:t>‘</w:t>
      </w:r>
      <w:r>
        <w:t>hand, finger</w:t>
      </w:r>
      <w:r>
        <w:rPr>
          <w:rFonts w:hAnsi="Times New Roman"/>
        </w:rPr>
        <w:t>’</w:t>
      </w:r>
    </w:p>
    <w:p w14:paraId="7FDAFAEE" w14:textId="77777777" w:rsidR="00C42BF2" w:rsidRDefault="00F80514">
      <w:pPr>
        <w:pStyle w:val="Default"/>
        <w:widowControl w:val="0"/>
        <w:tabs>
          <w:tab w:val="left" w:pos="2880"/>
        </w:tabs>
        <w:ind w:left="2880" w:hanging="2880"/>
      </w:pPr>
      <w:r>
        <w:t>\l YMel</w:t>
      </w:r>
      <w:r>
        <w:tab/>
        <w:t xml:space="preserve">\w yor \g </w:t>
      </w:r>
      <w:r>
        <w:rPr>
          <w:rFonts w:hAnsi="Times New Roman"/>
        </w:rPr>
        <w:t>‘</w:t>
      </w:r>
      <w:r>
        <w:t>hand</w:t>
      </w:r>
      <w:r>
        <w:rPr>
          <w:rFonts w:hAnsi="Times New Roman"/>
        </w:rPr>
        <w:t>’</w:t>
      </w:r>
    </w:p>
    <w:p w14:paraId="0ED96703" w14:textId="77777777" w:rsidR="00C42BF2" w:rsidRDefault="00F80514">
      <w:pPr>
        <w:pStyle w:val="Default"/>
        <w:widowControl w:val="0"/>
        <w:tabs>
          <w:tab w:val="left" w:pos="2880"/>
        </w:tabs>
        <w:ind w:left="2880" w:hanging="2880"/>
      </w:pPr>
      <w:r>
        <w:t>\l Yidiny</w:t>
      </w:r>
      <w:r>
        <w:tab/>
        <w:t xml:space="preserve">\w juru \g </w:t>
      </w:r>
      <w:r>
        <w:rPr>
          <w:rFonts w:hAnsi="Times New Roman"/>
        </w:rPr>
        <w:t>‘</w:t>
      </w:r>
      <w:r>
        <w:t>elbow</w:t>
      </w:r>
      <w:r>
        <w:rPr>
          <w:rFonts w:hAnsi="Times New Roman"/>
        </w:rPr>
        <w:t xml:space="preserve">’ </w:t>
      </w:r>
      <w:r>
        <w:rPr>
          <w:color w:val="003300"/>
          <w:u w:color="003300"/>
        </w:rPr>
        <w:t xml:space="preserve">\q *y &gt; </w:t>
      </w:r>
      <w:r>
        <w:rPr>
          <w:i/>
          <w:iCs/>
          <w:color w:val="003300"/>
          <w:u w:color="003300"/>
        </w:rPr>
        <w:t>j</w:t>
      </w:r>
      <w:r>
        <w:rPr>
          <w:color w:val="003300"/>
          <w:u w:color="003300"/>
        </w:rPr>
        <w:t xml:space="preserve"> also in </w:t>
      </w:r>
      <w:r>
        <w:rPr>
          <w:i/>
          <w:iCs/>
          <w:color w:val="003300"/>
          <w:u w:color="003300"/>
        </w:rPr>
        <w:t>juri</w:t>
      </w:r>
      <w:r>
        <w:rPr>
          <w:rFonts w:hAnsi="Times New Roman"/>
          <w:color w:val="003300"/>
          <w:u w:color="003300"/>
        </w:rPr>
        <w:t xml:space="preserve"> ‘</w:t>
      </w:r>
      <w:r>
        <w:rPr>
          <w:color w:val="003300"/>
          <w:u w:color="003300"/>
        </w:rPr>
        <w:t>sharp</w:t>
      </w:r>
      <w:r>
        <w:rPr>
          <w:rFonts w:hAnsi="Times New Roman"/>
          <w:color w:val="003300"/>
          <w:u w:color="003300"/>
        </w:rPr>
        <w:t xml:space="preserve">’ </w:t>
      </w:r>
      <w:r>
        <w:rPr>
          <w:color w:val="003300"/>
          <w:u w:color="003300"/>
        </w:rPr>
        <w:t xml:space="preserve">&lt; *yuri, </w:t>
      </w:r>
      <w:r>
        <w:rPr>
          <w:i/>
          <w:iCs/>
          <w:color w:val="003300"/>
          <w:u w:color="003300"/>
        </w:rPr>
        <w:t>yuki</w:t>
      </w:r>
      <w:r>
        <w:rPr>
          <w:rFonts w:hAnsi="Times New Roman"/>
          <w:color w:val="003300"/>
          <w:u w:color="003300"/>
        </w:rPr>
        <w:t xml:space="preserve"> ‘</w:t>
      </w:r>
      <w:r>
        <w:rPr>
          <w:color w:val="003300"/>
          <w:u w:color="003300"/>
        </w:rPr>
        <w:t>tree</w:t>
      </w:r>
      <w:r>
        <w:rPr>
          <w:rFonts w:hAnsi="Times New Roman"/>
          <w:color w:val="003300"/>
          <w:u w:color="003300"/>
        </w:rPr>
        <w:t xml:space="preserve">’ </w:t>
      </w:r>
      <w:r>
        <w:rPr>
          <w:color w:val="003300"/>
          <w:u w:color="003300"/>
        </w:rPr>
        <w:t xml:space="preserve">&lt;? *yuku. </w:t>
      </w:r>
      <w:r>
        <w:t>\s RMWD A3</w:t>
      </w:r>
    </w:p>
    <w:p w14:paraId="45519CF4" w14:textId="77777777" w:rsidR="00C42BF2" w:rsidRDefault="00F80514">
      <w:pPr>
        <w:pStyle w:val="Default"/>
        <w:widowControl w:val="0"/>
        <w:tabs>
          <w:tab w:val="left" w:pos="2880"/>
        </w:tabs>
        <w:ind w:left="2880" w:hanging="2880"/>
      </w:pPr>
      <w:r>
        <w:t>\l Bidyara</w:t>
      </w:r>
      <w:r>
        <w:tab/>
        <w:t xml:space="preserve">\w yurdu \g </w:t>
      </w:r>
      <w:r>
        <w:rPr>
          <w:rFonts w:hAnsi="Times New Roman"/>
        </w:rPr>
        <w:t>‘</w:t>
      </w:r>
      <w:r>
        <w:t>elbow</w:t>
      </w:r>
      <w:r>
        <w:rPr>
          <w:rFonts w:hAnsi="Times New Roman"/>
        </w:rPr>
        <w:t xml:space="preserve">’ </w:t>
      </w:r>
      <w:r>
        <w:t xml:space="preserve">\q Intervocalic /rd/ &lt; *r is regular. \q Also </w:t>
      </w:r>
      <w:r>
        <w:rPr>
          <w:i/>
          <w:iCs/>
        </w:rPr>
        <w:t>dhuru</w:t>
      </w:r>
      <w:r>
        <w:rPr>
          <w:rFonts w:hAnsi="Times New Roman"/>
        </w:rPr>
        <w:t xml:space="preserve"> ‘</w:t>
      </w:r>
      <w:r>
        <w:t>arm</w:t>
      </w:r>
      <w:r>
        <w:rPr>
          <w:rFonts w:hAnsi="Times New Roman"/>
        </w:rPr>
        <w:t>’</w:t>
      </w:r>
      <w:r>
        <w:t>. \s GB</w:t>
      </w:r>
    </w:p>
    <w:p w14:paraId="66FF25B0" w14:textId="77777777" w:rsidR="00C42BF2" w:rsidRDefault="00F80514">
      <w:pPr>
        <w:pStyle w:val="Default"/>
        <w:widowControl w:val="0"/>
        <w:tabs>
          <w:tab w:val="left" w:pos="2880"/>
        </w:tabs>
        <w:ind w:left="2880" w:hanging="2880"/>
      </w:pPr>
      <w:r>
        <w:t>\l Kalkutungu</w:t>
      </w:r>
      <w:r>
        <w:tab/>
        <w:t xml:space="preserve">\w yurumuku \g </w:t>
      </w:r>
      <w:r>
        <w:rPr>
          <w:rFonts w:hAnsi="Times New Roman"/>
        </w:rPr>
        <w:t>‘</w:t>
      </w:r>
      <w:r>
        <w:t>elbow</w:t>
      </w:r>
      <w:r>
        <w:rPr>
          <w:rFonts w:hAnsi="Times New Roman"/>
        </w:rPr>
        <w:t xml:space="preserve">’ </w:t>
      </w:r>
      <w:r>
        <w:t>\q Presumably with a reflex of *muku (</w:t>
      </w:r>
      <w:r>
        <w:rPr>
          <w:rFonts w:hAnsi="Times New Roman"/>
        </w:rPr>
        <w:t>‘</w:t>
      </w:r>
      <w:r>
        <w:t>bone</w:t>
      </w:r>
      <w:r>
        <w:rPr>
          <w:rFonts w:hAnsi="Times New Roman"/>
        </w:rPr>
        <w:t>’</w:t>
      </w:r>
      <w:r>
        <w:t xml:space="preserve">), and presumably </w:t>
      </w:r>
      <w:r>
        <w:rPr>
          <w:i/>
          <w:iCs/>
        </w:rPr>
        <w:t>yuru</w:t>
      </w:r>
      <w:r>
        <w:t xml:space="preserve"> is a loan. \s BB</w:t>
      </w:r>
    </w:p>
    <w:p w14:paraId="6555C41A" w14:textId="77777777" w:rsidR="00C42BF2" w:rsidRDefault="00F80514">
      <w:pPr>
        <w:pStyle w:val="Default"/>
        <w:widowControl w:val="0"/>
        <w:tabs>
          <w:tab w:val="left" w:pos="2880"/>
        </w:tabs>
        <w:ind w:left="2880" w:hanging="2880"/>
      </w:pPr>
      <w:r>
        <w:t>\l Pitta-Pitta</w:t>
      </w:r>
      <w:r>
        <w:tab/>
        <w:t xml:space="preserve">\w yuru \g </w:t>
      </w:r>
      <w:r>
        <w:rPr>
          <w:rFonts w:hAnsi="Times New Roman"/>
        </w:rPr>
        <w:t>‘</w:t>
      </w:r>
      <w:r>
        <w:t>elbow</w:t>
      </w:r>
      <w:r>
        <w:rPr>
          <w:rFonts w:hAnsi="Times New Roman"/>
        </w:rPr>
        <w:t xml:space="preserve">’ </w:t>
      </w:r>
      <w:r>
        <w:t>\s BB</w:t>
      </w:r>
    </w:p>
    <w:p w14:paraId="2650FA41" w14:textId="77777777" w:rsidR="00C42BF2" w:rsidRDefault="00F80514">
      <w:pPr>
        <w:pStyle w:val="Default"/>
        <w:widowControl w:val="0"/>
        <w:tabs>
          <w:tab w:val="left" w:pos="2880"/>
        </w:tabs>
        <w:ind w:left="2880" w:hanging="2880"/>
      </w:pPr>
      <w:r>
        <w:t xml:space="preserve">\l </w:t>
      </w:r>
      <w:r>
        <w:rPr>
          <w:b/>
          <w:bCs/>
        </w:rPr>
        <w:t>pNE</w:t>
      </w:r>
      <w:r>
        <w:rPr>
          <w:b/>
          <w:bCs/>
        </w:rPr>
        <w:tab/>
        <w:t>\w *yuru</w:t>
      </w:r>
      <w:r>
        <w:t xml:space="preserve"> \q Short vowel on the basis of Ayapathu &amp; Yinytyingka, but KThaayorre &amp; KYak suggest *yu:rru. See also *yurru. \s BA</w:t>
      </w:r>
    </w:p>
    <w:p w14:paraId="0B9D5D2B" w14:textId="77777777" w:rsidR="00C42BF2" w:rsidRDefault="00F80514">
      <w:pPr>
        <w:pStyle w:val="Default"/>
        <w:widowControl w:val="0"/>
        <w:tabs>
          <w:tab w:val="left" w:pos="2880"/>
        </w:tabs>
        <w:ind w:left="2880" w:hanging="2880"/>
      </w:pPr>
      <w:r>
        <w:t>^^^</w:t>
      </w:r>
    </w:p>
    <w:p w14:paraId="2F0BEE06" w14:textId="77777777" w:rsidR="00C42BF2" w:rsidRDefault="00F80514">
      <w:pPr>
        <w:pStyle w:val="Default"/>
        <w:widowControl w:val="0"/>
        <w:tabs>
          <w:tab w:val="left" w:pos="2880"/>
        </w:tabs>
        <w:ind w:left="2880" w:hanging="2880"/>
      </w:pPr>
      <w:r>
        <w:t>\l Guwa</w:t>
      </w:r>
      <w:r>
        <w:tab/>
        <w:t xml:space="preserve">\w yuricimu \g </w:t>
      </w:r>
      <w:r>
        <w:rPr>
          <w:rFonts w:hAnsi="Times New Roman"/>
        </w:rPr>
        <w:t>‘</w:t>
      </w:r>
      <w:r>
        <w:t>elbow</w:t>
      </w:r>
      <w:r>
        <w:rPr>
          <w:rFonts w:hAnsi="Times New Roman"/>
        </w:rPr>
        <w:t xml:space="preserve">’ </w:t>
      </w:r>
      <w:r>
        <w:t>\s GB</w:t>
      </w:r>
    </w:p>
    <w:p w14:paraId="77B726E1" w14:textId="77777777" w:rsidR="00C42BF2" w:rsidRDefault="00F80514">
      <w:pPr>
        <w:pStyle w:val="Default"/>
        <w:widowControl w:val="0"/>
        <w:tabs>
          <w:tab w:val="left" w:pos="2880"/>
        </w:tabs>
        <w:ind w:left="2880" w:hanging="2880"/>
      </w:pPr>
      <w:r>
        <w:t>***</w:t>
      </w:r>
    </w:p>
    <w:p w14:paraId="485B899D" w14:textId="77777777" w:rsidR="00C42BF2" w:rsidRDefault="00F80514">
      <w:pPr>
        <w:pStyle w:val="Default"/>
        <w:widowControl w:val="0"/>
        <w:tabs>
          <w:tab w:val="left" w:pos="2880"/>
        </w:tabs>
        <w:ind w:left="2880" w:hanging="2880"/>
      </w:pPr>
      <w:r>
        <w:t>\l Tharrgari</w:t>
      </w:r>
      <w:r>
        <w:tab/>
        <w:t xml:space="preserve">\w yuru \g </w:t>
      </w:r>
      <w:r>
        <w:rPr>
          <w:rFonts w:hAnsi="Times New Roman"/>
        </w:rPr>
        <w:t>‘</w:t>
      </w:r>
      <w:r>
        <w:t>breast</w:t>
      </w:r>
      <w:r>
        <w:rPr>
          <w:rFonts w:hAnsi="Times New Roman"/>
        </w:rPr>
        <w:t xml:space="preserve">’ </w:t>
      </w:r>
      <w:r>
        <w:t>\s PA</w:t>
      </w:r>
    </w:p>
    <w:p w14:paraId="7ABB19E2" w14:textId="77777777" w:rsidR="00C42BF2" w:rsidRDefault="00F80514">
      <w:pPr>
        <w:pStyle w:val="Default"/>
        <w:widowControl w:val="0"/>
        <w:tabs>
          <w:tab w:val="left" w:pos="2880"/>
        </w:tabs>
        <w:ind w:left="2880" w:hanging="2880"/>
      </w:pPr>
      <w:r>
        <w:t>***</w:t>
      </w:r>
    </w:p>
    <w:p w14:paraId="76DCE8BC" w14:textId="77777777" w:rsidR="00C42BF2" w:rsidRDefault="00F80514">
      <w:pPr>
        <w:pStyle w:val="Default"/>
        <w:widowControl w:val="0"/>
        <w:tabs>
          <w:tab w:val="left" w:pos="2880"/>
        </w:tabs>
        <w:ind w:left="2880" w:hanging="2880"/>
      </w:pPr>
      <w:r>
        <w:t>\l Walmajarri</w:t>
      </w:r>
      <w:r>
        <w:tab/>
        <w:t xml:space="preserve">\w yurlku \g </w:t>
      </w:r>
      <w:r>
        <w:rPr>
          <w:rFonts w:hAnsi="Times New Roman"/>
        </w:rPr>
        <w:t>‘</w:t>
      </w:r>
      <w:r>
        <w:t>elbow</w:t>
      </w:r>
      <w:r>
        <w:rPr>
          <w:rFonts w:hAnsi="Times New Roman"/>
        </w:rPr>
        <w:t xml:space="preserve">’ </w:t>
      </w:r>
      <w:r>
        <w:t xml:space="preserve">\q Syn. </w:t>
      </w:r>
      <w:r>
        <w:rPr>
          <w:i/>
          <w:iCs/>
        </w:rPr>
        <w:t>ku</w:t>
      </w:r>
      <w:r>
        <w:rPr>
          <w:rFonts w:hAnsi="Times New Roman"/>
          <w:i/>
          <w:iCs/>
        </w:rPr>
        <w:t>ñ</w:t>
      </w:r>
      <w:r>
        <w:rPr>
          <w:i/>
          <w:iCs/>
        </w:rPr>
        <w:t>jil</w:t>
      </w:r>
      <w:r>
        <w:t xml:space="preserve"> (Eastern). \s H&amp;R ASEDA 0167</w:t>
      </w:r>
    </w:p>
    <w:p w14:paraId="13D97B65" w14:textId="77777777" w:rsidR="00C42BF2" w:rsidRDefault="00C42BF2">
      <w:pPr>
        <w:pStyle w:val="Default"/>
        <w:widowControl w:val="0"/>
        <w:tabs>
          <w:tab w:val="left" w:pos="2880"/>
        </w:tabs>
        <w:ind w:left="2880" w:hanging="2880"/>
      </w:pPr>
    </w:p>
    <w:p w14:paraId="195F985A" w14:textId="77777777" w:rsidR="00C42BF2" w:rsidRDefault="00C42BF2">
      <w:pPr>
        <w:pStyle w:val="Default"/>
        <w:widowControl w:val="0"/>
        <w:tabs>
          <w:tab w:val="left" w:pos="2880"/>
        </w:tabs>
      </w:pPr>
    </w:p>
    <w:p w14:paraId="03647331" w14:textId="77777777" w:rsidR="00C42BF2" w:rsidRDefault="00F80514">
      <w:pPr>
        <w:pStyle w:val="Default"/>
        <w:widowControl w:val="0"/>
        <w:tabs>
          <w:tab w:val="left" w:pos="2880"/>
        </w:tabs>
        <w:ind w:left="2880" w:hanging="2880"/>
        <w:rPr>
          <w:b/>
          <w:bCs/>
        </w:rPr>
      </w:pPr>
      <w:r>
        <w:t xml:space="preserve">\e </w:t>
      </w:r>
      <w:r>
        <w:rPr>
          <w:b/>
          <w:bCs/>
        </w:rPr>
        <w:t>*yurrnga-</w:t>
      </w:r>
    </w:p>
    <w:p w14:paraId="3FA3BEA5" w14:textId="77777777" w:rsidR="00C42BF2" w:rsidRDefault="00F80514">
      <w:pPr>
        <w:pStyle w:val="Default"/>
        <w:widowControl w:val="0"/>
        <w:tabs>
          <w:tab w:val="left" w:pos="2880"/>
        </w:tabs>
        <w:ind w:left="2880" w:hanging="2880"/>
      </w:pPr>
      <w:r>
        <w:t xml:space="preserve">\t </w:t>
      </w:r>
      <w:r>
        <w:rPr>
          <w:rFonts w:hAnsi="Times New Roman"/>
        </w:rPr>
        <w:t>‘</w:t>
      </w:r>
      <w:r>
        <w:t>chisel</w:t>
      </w:r>
      <w:r>
        <w:rPr>
          <w:rFonts w:hAnsi="Times New Roman"/>
        </w:rPr>
        <w:t>’</w:t>
      </w:r>
    </w:p>
    <w:p w14:paraId="07D5A15A" w14:textId="77777777" w:rsidR="00C42BF2" w:rsidRDefault="00F80514">
      <w:pPr>
        <w:pStyle w:val="Default"/>
        <w:widowControl w:val="0"/>
        <w:tabs>
          <w:tab w:val="left" w:pos="2880"/>
        </w:tabs>
        <w:ind w:left="2880" w:hanging="2880"/>
      </w:pPr>
      <w:r>
        <w:t>\b vt</w:t>
      </w:r>
    </w:p>
    <w:p w14:paraId="299BB245" w14:textId="77777777" w:rsidR="00C42BF2" w:rsidRDefault="00F80514">
      <w:pPr>
        <w:pStyle w:val="Default"/>
        <w:widowControl w:val="0"/>
        <w:tabs>
          <w:tab w:val="left" w:pos="2880"/>
        </w:tabs>
        <w:ind w:left="2880" w:hanging="2880"/>
      </w:pPr>
      <w:r>
        <w:t>\l WMungknh</w:t>
      </w:r>
      <w:r>
        <w:tab/>
        <w:t xml:space="preserve">\w yunvng- \g </w:t>
      </w:r>
      <w:r>
        <w:rPr>
          <w:rFonts w:hAnsi="Times New Roman"/>
        </w:rPr>
        <w:t>‘</w:t>
      </w:r>
      <w:r>
        <w:t>scrape, scratch</w:t>
      </w:r>
      <w:r>
        <w:rPr>
          <w:rFonts w:hAnsi="Times New Roman"/>
        </w:rPr>
        <w:t xml:space="preserve">’ </w:t>
      </w:r>
      <w:r>
        <w:t>\q Respect register. \s KPPW</w:t>
      </w:r>
    </w:p>
    <w:p w14:paraId="5512B9DC" w14:textId="77777777" w:rsidR="00C42BF2" w:rsidRDefault="00F80514">
      <w:pPr>
        <w:pStyle w:val="Default"/>
        <w:widowControl w:val="0"/>
        <w:tabs>
          <w:tab w:val="left" w:pos="2880"/>
        </w:tabs>
        <w:ind w:left="2880" w:hanging="2880"/>
        <w:rPr>
          <w:color w:val="003300"/>
          <w:u w:color="003300"/>
        </w:rPr>
      </w:pPr>
      <w:r>
        <w:rPr>
          <w:color w:val="003300"/>
          <w:u w:color="003300"/>
        </w:rPr>
        <w:t>\l Ogunyjan</w:t>
      </w:r>
      <w:r>
        <w:rPr>
          <w:color w:val="003300"/>
          <w:u w:color="003300"/>
        </w:rPr>
        <w:tab/>
        <w:t xml:space="preserve">\w irrnga- \g </w:t>
      </w:r>
      <w:r>
        <w:rPr>
          <w:rFonts w:hAnsi="Times New Roman"/>
          <w:color w:val="003300"/>
          <w:u w:color="003300"/>
        </w:rPr>
        <w:t>‘</w:t>
      </w:r>
      <w:r>
        <w:rPr>
          <w:color w:val="003300"/>
          <w:u w:color="003300"/>
        </w:rPr>
        <w:t>rub</w:t>
      </w:r>
      <w:r>
        <w:rPr>
          <w:rFonts w:hAnsi="Times New Roman"/>
          <w:color w:val="003300"/>
          <w:u w:color="003300"/>
        </w:rPr>
        <w:t xml:space="preserve">’ </w:t>
      </w:r>
      <w:r>
        <w:rPr>
          <w:color w:val="003300"/>
          <w:u w:color="003300"/>
        </w:rPr>
        <w:t xml:space="preserve">\p Conj L, vt; P </w:t>
      </w:r>
      <w:r>
        <w:rPr>
          <w:i/>
          <w:iCs/>
          <w:color w:val="003300"/>
          <w:u w:color="003300"/>
        </w:rPr>
        <w:t>irrngun</w:t>
      </w:r>
      <w:r>
        <w:rPr>
          <w:color w:val="003300"/>
          <w:u w:color="003300"/>
        </w:rPr>
        <w:t xml:space="preserve">, Imp </w:t>
      </w:r>
      <w:r>
        <w:rPr>
          <w:i/>
          <w:iCs/>
          <w:color w:val="003300"/>
          <w:u w:color="003300"/>
        </w:rPr>
        <w:t>irrngung</w:t>
      </w:r>
      <w:r>
        <w:rPr>
          <w:color w:val="003300"/>
          <w:u w:color="003300"/>
        </w:rPr>
        <w:t xml:space="preserve">, nImp </w:t>
      </w:r>
      <w:r>
        <w:rPr>
          <w:i/>
          <w:iCs/>
          <w:color w:val="003300"/>
          <w:u w:color="003300"/>
        </w:rPr>
        <w:t>irrngan</w:t>
      </w:r>
      <w:r>
        <w:rPr>
          <w:color w:val="003300"/>
          <w:u w:color="003300"/>
        </w:rPr>
        <w:t xml:space="preserve">, will </w:t>
      </w:r>
      <w:r>
        <w:rPr>
          <w:i/>
          <w:iCs/>
          <w:color w:val="003300"/>
          <w:u w:color="003300"/>
        </w:rPr>
        <w:t>irrngenvngk</w:t>
      </w:r>
      <w:r>
        <w:rPr>
          <w:color w:val="003300"/>
          <w:u w:color="003300"/>
        </w:rPr>
        <w:t>. \s LT/BA</w:t>
      </w:r>
    </w:p>
    <w:p w14:paraId="4A7120FC" w14:textId="77777777" w:rsidR="00C42BF2" w:rsidRDefault="00F80514">
      <w:pPr>
        <w:pStyle w:val="Default"/>
        <w:widowControl w:val="0"/>
        <w:tabs>
          <w:tab w:val="left" w:pos="2880"/>
        </w:tabs>
        <w:ind w:left="2880" w:hanging="2880"/>
      </w:pPr>
      <w:r>
        <w:t>\l YYoront</w:t>
      </w:r>
      <w:r>
        <w:tab/>
        <w:t xml:space="preserve">\w yurrng \g </w:t>
      </w:r>
      <w:r>
        <w:rPr>
          <w:rFonts w:hAnsi="Times New Roman"/>
        </w:rPr>
        <w:t>‘</w:t>
      </w:r>
      <w:r>
        <w:t>gouge out</w:t>
      </w:r>
      <w:r>
        <w:rPr>
          <w:rFonts w:hAnsi="Times New Roman"/>
        </w:rPr>
        <w:t xml:space="preserve">’ </w:t>
      </w:r>
      <w:r>
        <w:t xml:space="preserve">\p Conj NH; nPCnt </w:t>
      </w:r>
      <w:r>
        <w:rPr>
          <w:i/>
          <w:iCs/>
        </w:rPr>
        <w:t>yulyurrng</w:t>
      </w:r>
      <w:r>
        <w:t>.</w:t>
      </w:r>
    </w:p>
    <w:p w14:paraId="710B4B3F" w14:textId="77777777" w:rsidR="00C42BF2" w:rsidRDefault="00C42BF2">
      <w:pPr>
        <w:pStyle w:val="Default"/>
        <w:widowControl w:val="0"/>
        <w:tabs>
          <w:tab w:val="left" w:pos="2880"/>
        </w:tabs>
        <w:ind w:left="2880" w:hanging="2880"/>
      </w:pPr>
    </w:p>
    <w:p w14:paraId="595298B6" w14:textId="77777777" w:rsidR="00C42BF2" w:rsidRDefault="00C42BF2">
      <w:pPr>
        <w:pStyle w:val="Default"/>
        <w:widowControl w:val="0"/>
        <w:tabs>
          <w:tab w:val="left" w:pos="2880"/>
        </w:tabs>
        <w:ind w:left="2880" w:hanging="2880"/>
      </w:pPr>
    </w:p>
    <w:p w14:paraId="50B95C74" w14:textId="77777777" w:rsidR="00C42BF2" w:rsidRDefault="00F80514">
      <w:pPr>
        <w:pStyle w:val="Default"/>
        <w:widowControl w:val="0"/>
        <w:tabs>
          <w:tab w:val="left" w:pos="2880"/>
        </w:tabs>
        <w:ind w:left="2880" w:hanging="2880"/>
        <w:rPr>
          <w:b/>
          <w:bCs/>
          <w:color w:val="003300"/>
          <w:u w:color="003300"/>
        </w:rPr>
      </w:pPr>
      <w:r>
        <w:rPr>
          <w:b/>
          <w:bCs/>
          <w:color w:val="003300"/>
          <w:u w:color="003300"/>
        </w:rPr>
        <w:t>\e *yurru</w:t>
      </w:r>
    </w:p>
    <w:p w14:paraId="721C9BEA" w14:textId="77777777" w:rsidR="00C42BF2" w:rsidRDefault="00F80514">
      <w:pPr>
        <w:pStyle w:val="Default"/>
        <w:widowControl w:val="0"/>
        <w:tabs>
          <w:tab w:val="left" w:pos="2880"/>
        </w:tabs>
        <w:ind w:left="2880" w:hanging="2880"/>
        <w:rPr>
          <w:color w:val="003300"/>
          <w:u w:color="003300"/>
        </w:rPr>
      </w:pPr>
      <w:r>
        <w:rPr>
          <w:color w:val="003300"/>
          <w:u w:color="003300"/>
        </w:rPr>
        <w:t xml:space="preserve">\g </w:t>
      </w:r>
      <w:r>
        <w:rPr>
          <w:rFonts w:hAnsi="Times New Roman"/>
          <w:color w:val="003300"/>
          <w:u w:color="003300"/>
        </w:rPr>
        <w:t>‘</w:t>
      </w:r>
      <w:r>
        <w:rPr>
          <w:color w:val="003300"/>
          <w:u w:color="003300"/>
        </w:rPr>
        <w:t>thus</w:t>
      </w:r>
      <w:r>
        <w:rPr>
          <w:rFonts w:hAnsi="Times New Roman"/>
          <w:color w:val="003300"/>
          <w:u w:color="003300"/>
        </w:rPr>
        <w:t>’</w:t>
      </w:r>
    </w:p>
    <w:p w14:paraId="4E964EAD" w14:textId="77777777" w:rsidR="00C42BF2" w:rsidRDefault="00F80514">
      <w:pPr>
        <w:pStyle w:val="Default"/>
        <w:widowControl w:val="0"/>
        <w:tabs>
          <w:tab w:val="left" w:pos="2880"/>
        </w:tabs>
        <w:ind w:left="2880" w:hanging="2880"/>
        <w:rPr>
          <w:color w:val="003300"/>
          <w:u w:color="003300"/>
        </w:rPr>
      </w:pPr>
      <w:r>
        <w:rPr>
          <w:color w:val="003300"/>
          <w:u w:color="003300"/>
        </w:rPr>
        <w:t>\b nAdv</w:t>
      </w:r>
    </w:p>
    <w:p w14:paraId="775527A0" w14:textId="77777777" w:rsidR="00C42BF2" w:rsidRDefault="00F80514">
      <w:pPr>
        <w:pStyle w:val="Default"/>
        <w:widowControl w:val="0"/>
        <w:tabs>
          <w:tab w:val="left" w:pos="2880"/>
        </w:tabs>
        <w:ind w:left="2880" w:hanging="2880"/>
        <w:rPr>
          <w:color w:val="003300"/>
          <w:u w:color="003300"/>
        </w:rPr>
      </w:pPr>
      <w:r>
        <w:rPr>
          <w:color w:val="003300"/>
          <w:u w:color="003300"/>
        </w:rPr>
        <w:t>\l YYoront</w:t>
      </w:r>
      <w:r>
        <w:rPr>
          <w:color w:val="003300"/>
          <w:u w:color="003300"/>
        </w:rPr>
        <w:tab/>
        <w:t xml:space="preserve">\w </w:t>
      </w:r>
      <w:r>
        <w:rPr>
          <w:i/>
          <w:iCs/>
          <w:color w:val="003300"/>
          <w:u w:color="003300"/>
        </w:rPr>
        <w:t>yorrl</w:t>
      </w:r>
      <w:r>
        <w:rPr>
          <w:color w:val="003300"/>
          <w:u w:color="003300"/>
        </w:rPr>
        <w:t xml:space="preserve"> \g </w:t>
      </w:r>
      <w:r>
        <w:rPr>
          <w:rFonts w:hAnsi="Times New Roman"/>
          <w:color w:val="003300"/>
          <w:u w:color="003300"/>
        </w:rPr>
        <w:t>‘</w:t>
      </w:r>
      <w:r>
        <w:rPr>
          <w:color w:val="003300"/>
          <w:u w:color="003300"/>
        </w:rPr>
        <w:t>thus</w:t>
      </w:r>
      <w:r>
        <w:rPr>
          <w:rFonts w:hAnsi="Times New Roman"/>
          <w:color w:val="003300"/>
          <w:u w:color="003300"/>
        </w:rPr>
        <w:t>’</w:t>
      </w:r>
    </w:p>
    <w:p w14:paraId="18DE0ABB" w14:textId="77777777" w:rsidR="00C42BF2" w:rsidRDefault="00F80514">
      <w:pPr>
        <w:pStyle w:val="Default"/>
        <w:widowControl w:val="0"/>
        <w:tabs>
          <w:tab w:val="left" w:pos="2880"/>
        </w:tabs>
        <w:ind w:left="2880" w:hanging="2880"/>
        <w:rPr>
          <w:color w:val="003300"/>
          <w:u w:color="003300"/>
        </w:rPr>
      </w:pPr>
      <w:r>
        <w:rPr>
          <w:color w:val="003300"/>
          <w:u w:color="003300"/>
        </w:rPr>
        <w:lastRenderedPageBreak/>
        <w:t>\l Djabugay</w:t>
      </w:r>
      <w:r>
        <w:rPr>
          <w:color w:val="003300"/>
          <w:u w:color="003300"/>
        </w:rPr>
        <w:tab/>
        <w:t xml:space="preserve">\w yurru \g </w:t>
      </w:r>
      <w:r>
        <w:rPr>
          <w:rFonts w:hAnsi="Times New Roman"/>
          <w:color w:val="003300"/>
          <w:u w:color="003300"/>
        </w:rPr>
        <w:t>‘</w:t>
      </w:r>
      <w:r>
        <w:rPr>
          <w:color w:val="003300"/>
          <w:u w:color="003300"/>
        </w:rPr>
        <w:t>yet, still</w:t>
      </w:r>
      <w:r>
        <w:rPr>
          <w:rFonts w:hAnsi="Times New Roman"/>
          <w:color w:val="003300"/>
          <w:u w:color="003300"/>
        </w:rPr>
        <w:t xml:space="preserve">’ </w:t>
      </w:r>
      <w:r>
        <w:rPr>
          <w:color w:val="003300"/>
          <w:u w:color="003300"/>
        </w:rPr>
        <w:t>\p Particle. \s EP</w:t>
      </w:r>
    </w:p>
    <w:p w14:paraId="194E671A" w14:textId="77777777" w:rsidR="00C42BF2" w:rsidRDefault="00F80514">
      <w:pPr>
        <w:pStyle w:val="Default"/>
        <w:widowControl w:val="0"/>
        <w:tabs>
          <w:tab w:val="left" w:pos="2880"/>
        </w:tabs>
        <w:ind w:left="2880" w:hanging="2880"/>
        <w:rPr>
          <w:color w:val="003300"/>
          <w:u w:color="003300"/>
        </w:rPr>
      </w:pPr>
      <w:r>
        <w:rPr>
          <w:color w:val="003300"/>
          <w:u w:color="003300"/>
        </w:rPr>
        <w:t>\l Djapu</w:t>
      </w:r>
      <w:r>
        <w:rPr>
          <w:color w:val="003300"/>
          <w:u w:color="003300"/>
        </w:rPr>
        <w:tab/>
        <w:t xml:space="preserve">\w </w:t>
      </w:r>
      <w:r>
        <w:rPr>
          <w:i/>
          <w:iCs/>
          <w:color w:val="003300"/>
          <w:u w:color="003300"/>
        </w:rPr>
        <w:t>yurru</w:t>
      </w:r>
      <w:r>
        <w:rPr>
          <w:color w:val="003300"/>
          <w:u w:color="003300"/>
        </w:rPr>
        <w:t xml:space="preserve"> \g </w:t>
      </w:r>
      <w:r>
        <w:rPr>
          <w:rFonts w:hAnsi="Times New Roman"/>
          <w:color w:val="003300"/>
          <w:u w:color="003300"/>
        </w:rPr>
        <w:t>‘</w:t>
      </w:r>
      <w:r>
        <w:rPr>
          <w:color w:val="003300"/>
          <w:u w:color="003300"/>
        </w:rPr>
        <w:t>obligation; likelihood</w:t>
      </w:r>
      <w:r>
        <w:rPr>
          <w:rFonts w:hAnsi="Times New Roman"/>
          <w:color w:val="003300"/>
          <w:u w:color="003300"/>
        </w:rPr>
        <w:t>’</w:t>
      </w:r>
      <w:r>
        <w:rPr>
          <w:color w:val="003300"/>
          <w:u w:color="003300"/>
        </w:rPr>
        <w:t xml:space="preserve">; </w:t>
      </w:r>
      <w:r>
        <w:rPr>
          <w:rFonts w:hAnsi="Times New Roman"/>
          <w:color w:val="003300"/>
          <w:u w:color="003300"/>
        </w:rPr>
        <w:t>‘</w:t>
      </w:r>
      <w:r>
        <w:rPr>
          <w:color w:val="003300"/>
          <w:u w:color="003300"/>
        </w:rPr>
        <w:t>but</w:t>
      </w:r>
      <w:r>
        <w:rPr>
          <w:rFonts w:hAnsi="Times New Roman"/>
          <w:color w:val="003300"/>
          <w:u w:color="003300"/>
        </w:rPr>
        <w:t xml:space="preserve">’ </w:t>
      </w:r>
      <w:r>
        <w:rPr>
          <w:color w:val="003300"/>
          <w:u w:color="003300"/>
        </w:rPr>
        <w:t xml:space="preserve">\p Particle. \q Also </w:t>
      </w:r>
      <w:r>
        <w:rPr>
          <w:i/>
          <w:iCs/>
          <w:color w:val="003300"/>
          <w:u w:color="003300"/>
        </w:rPr>
        <w:t>yurruna</w:t>
      </w:r>
      <w:r>
        <w:rPr>
          <w:rFonts w:hAnsi="Times New Roman"/>
          <w:color w:val="003300"/>
          <w:u w:color="003300"/>
        </w:rPr>
        <w:t xml:space="preserve"> ‘</w:t>
      </w:r>
      <w:r>
        <w:rPr>
          <w:color w:val="003300"/>
          <w:u w:color="003300"/>
        </w:rPr>
        <w:t>before</w:t>
      </w:r>
      <w:r>
        <w:rPr>
          <w:rFonts w:hAnsi="Times New Roman"/>
          <w:color w:val="003300"/>
          <w:u w:color="003300"/>
        </w:rPr>
        <w:t>’</w:t>
      </w:r>
      <w:r>
        <w:rPr>
          <w:color w:val="003300"/>
          <w:u w:color="003300"/>
        </w:rPr>
        <w:t>. FM suggests possible deverbal derivation (&lt; DHu-). \s FM</w:t>
      </w:r>
    </w:p>
    <w:p w14:paraId="6FD608A4" w14:textId="77777777" w:rsidR="00C42BF2" w:rsidRDefault="00C42BF2">
      <w:pPr>
        <w:pStyle w:val="Default"/>
        <w:widowControl w:val="0"/>
        <w:tabs>
          <w:tab w:val="left" w:pos="2880"/>
        </w:tabs>
        <w:ind w:left="2880" w:hanging="2880"/>
        <w:rPr>
          <w:color w:val="003300"/>
          <w:u w:color="003300"/>
        </w:rPr>
      </w:pPr>
    </w:p>
    <w:p w14:paraId="01165E43" w14:textId="77777777" w:rsidR="00C42BF2" w:rsidRDefault="00C42BF2">
      <w:pPr>
        <w:pStyle w:val="Default"/>
        <w:widowControl w:val="0"/>
        <w:tabs>
          <w:tab w:val="left" w:pos="2880"/>
        </w:tabs>
        <w:ind w:left="2880" w:hanging="2880"/>
        <w:rPr>
          <w:color w:val="003300"/>
          <w:u w:color="003300"/>
        </w:rPr>
      </w:pPr>
    </w:p>
    <w:p w14:paraId="522AEC5B" w14:textId="77777777" w:rsidR="00C42BF2" w:rsidRDefault="00F80514">
      <w:pPr>
        <w:pStyle w:val="Default"/>
        <w:widowControl w:val="0"/>
        <w:tabs>
          <w:tab w:val="left" w:pos="2880"/>
        </w:tabs>
        <w:ind w:left="2880" w:hanging="2880"/>
        <w:rPr>
          <w:b/>
          <w:bCs/>
        </w:rPr>
      </w:pPr>
      <w:r>
        <w:t xml:space="preserve">\e </w:t>
      </w:r>
      <w:r>
        <w:rPr>
          <w:b/>
          <w:bCs/>
        </w:rPr>
        <w:t>*yurru</w:t>
      </w:r>
    </w:p>
    <w:p w14:paraId="53BA4BDB" w14:textId="77777777" w:rsidR="00C42BF2" w:rsidRDefault="00F80514">
      <w:pPr>
        <w:pStyle w:val="Default"/>
        <w:widowControl w:val="0"/>
        <w:tabs>
          <w:tab w:val="left" w:pos="2880"/>
        </w:tabs>
        <w:ind w:left="2880" w:hanging="2880"/>
      </w:pPr>
      <w:r>
        <w:t xml:space="preserve">\t </w:t>
      </w:r>
      <w:r>
        <w:rPr>
          <w:rFonts w:hAnsi="Times New Roman"/>
        </w:rPr>
        <w:t>‘</w:t>
      </w:r>
      <w:r>
        <w:t>elbow</w:t>
      </w:r>
      <w:r>
        <w:rPr>
          <w:rFonts w:hAnsi="Times New Roman"/>
        </w:rPr>
        <w:t>’</w:t>
      </w:r>
    </w:p>
    <w:p w14:paraId="2CFCEBF9" w14:textId="77777777" w:rsidR="00C42BF2" w:rsidRDefault="00F80514">
      <w:pPr>
        <w:pStyle w:val="Default"/>
        <w:widowControl w:val="0"/>
        <w:tabs>
          <w:tab w:val="left" w:pos="2880"/>
        </w:tabs>
        <w:ind w:left="2880" w:hanging="2880"/>
      </w:pPr>
      <w:r>
        <w:t xml:space="preserve">\b n </w:t>
      </w:r>
    </w:p>
    <w:p w14:paraId="7DF57A02" w14:textId="77777777" w:rsidR="00C42BF2" w:rsidRDefault="00F80514">
      <w:pPr>
        <w:pStyle w:val="Default"/>
        <w:widowControl w:val="0"/>
        <w:tabs>
          <w:tab w:val="left" w:pos="2880"/>
        </w:tabs>
        <w:ind w:left="2880" w:hanging="2880"/>
      </w:pPr>
      <w:r>
        <w:t>\c B</w:t>
      </w:r>
    </w:p>
    <w:p w14:paraId="4D5694AA" w14:textId="77777777" w:rsidR="00C42BF2" w:rsidRDefault="00F80514">
      <w:pPr>
        <w:pStyle w:val="Default"/>
        <w:widowControl w:val="0"/>
        <w:tabs>
          <w:tab w:val="left" w:pos="2880"/>
        </w:tabs>
        <w:ind w:left="2880" w:hanging="2880"/>
      </w:pPr>
      <w:r>
        <w:t>\x See also *kurru(+), *punti, *yu:ru, $urrul.</w:t>
      </w:r>
    </w:p>
    <w:p w14:paraId="0D921401" w14:textId="77777777" w:rsidR="00C42BF2" w:rsidRDefault="00F80514">
      <w:pPr>
        <w:pStyle w:val="Default"/>
        <w:widowControl w:val="0"/>
        <w:tabs>
          <w:tab w:val="left" w:pos="2880"/>
        </w:tabs>
        <w:ind w:left="2880" w:hanging="2880"/>
      </w:pPr>
      <w:r>
        <w:t>\l Uradhi</w:t>
      </w:r>
      <w:r>
        <w:tab/>
        <w:t xml:space="preserve">\w yutu \g </w:t>
      </w:r>
      <w:r>
        <w:rPr>
          <w:rFonts w:hAnsi="Times New Roman"/>
        </w:rPr>
        <w:t>‘</w:t>
      </w:r>
      <w:r>
        <w:t>elbow</w:t>
      </w:r>
      <w:r>
        <w:rPr>
          <w:rFonts w:hAnsi="Times New Roman"/>
        </w:rPr>
        <w:t xml:space="preserve">’ </w:t>
      </w:r>
      <w:r>
        <w:t>\q Atampaya, Angkamuthi, Yadhaykenu. Note that intervocalic *r can continue as /t/. \s KLH</w:t>
      </w:r>
    </w:p>
    <w:p w14:paraId="38162076" w14:textId="77777777" w:rsidR="00C42BF2" w:rsidRDefault="00F80514">
      <w:pPr>
        <w:pStyle w:val="Default"/>
        <w:widowControl w:val="0"/>
        <w:tabs>
          <w:tab w:val="left" w:pos="2880"/>
        </w:tabs>
        <w:ind w:left="2880" w:hanging="2880"/>
      </w:pPr>
      <w:r>
        <w:t>\l Umpithamu</w:t>
      </w:r>
      <w:r>
        <w:tab/>
        <w:t xml:space="preserve">\w yu:rru \g </w:t>
      </w:r>
      <w:r>
        <w:rPr>
          <w:rFonts w:hAnsi="Times New Roman"/>
        </w:rPr>
        <w:t>‘</w:t>
      </w:r>
      <w:r>
        <w:t>bone; nonda seed</w:t>
      </w:r>
      <w:r>
        <w:rPr>
          <w:rFonts w:hAnsi="Times New Roman"/>
        </w:rPr>
        <w:t xml:space="preserve">’ </w:t>
      </w:r>
      <w:r>
        <w:t>\q A loan? Source of vowel length? \s J-CV</w:t>
      </w:r>
    </w:p>
    <w:p w14:paraId="43E82E40" w14:textId="77777777" w:rsidR="00C42BF2" w:rsidRDefault="00F80514">
      <w:pPr>
        <w:pStyle w:val="Default"/>
        <w:widowControl w:val="0"/>
        <w:tabs>
          <w:tab w:val="left" w:pos="2880"/>
        </w:tabs>
        <w:ind w:left="2880" w:hanging="2880"/>
      </w:pPr>
      <w:r>
        <w:t>\l Yidiny</w:t>
      </w:r>
      <w:r>
        <w:tab/>
        <w:t xml:space="preserve">\w yurru \g </w:t>
      </w:r>
      <w:r>
        <w:rPr>
          <w:rFonts w:hAnsi="Times New Roman"/>
        </w:rPr>
        <w:t>‘</w:t>
      </w:r>
      <w:r>
        <w:t>elbow</w:t>
      </w:r>
      <w:r>
        <w:rPr>
          <w:rFonts w:hAnsi="Times New Roman"/>
        </w:rPr>
        <w:t xml:space="preserve">’ </w:t>
      </w:r>
      <w:r>
        <w:t>\s KLH</w:t>
      </w:r>
    </w:p>
    <w:p w14:paraId="3D432FDB" w14:textId="77777777" w:rsidR="00C42BF2" w:rsidRDefault="00F80514">
      <w:pPr>
        <w:pStyle w:val="Default"/>
        <w:widowControl w:val="0"/>
        <w:tabs>
          <w:tab w:val="left" w:pos="2880"/>
        </w:tabs>
        <w:ind w:left="2880" w:hanging="2880"/>
      </w:pPr>
      <w:r>
        <w:t xml:space="preserve">\l </w:t>
      </w:r>
      <w:r>
        <w:rPr>
          <w:b/>
          <w:bCs/>
        </w:rPr>
        <w:t>pPaman</w:t>
      </w:r>
      <w:r>
        <w:rPr>
          <w:b/>
          <w:bCs/>
        </w:rPr>
        <w:tab/>
        <w:t>\w *yurru</w:t>
      </w:r>
      <w:r>
        <w:t xml:space="preserve"> \s KLH</w:t>
      </w:r>
    </w:p>
    <w:p w14:paraId="558FBFE5" w14:textId="77777777" w:rsidR="00C42BF2" w:rsidRDefault="00F80514">
      <w:pPr>
        <w:pStyle w:val="Default"/>
        <w:widowControl w:val="0"/>
        <w:tabs>
          <w:tab w:val="left" w:pos="2880"/>
        </w:tabs>
        <w:ind w:left="2880" w:hanging="2880"/>
      </w:pPr>
      <w:r>
        <w:t>^^^</w:t>
      </w:r>
    </w:p>
    <w:p w14:paraId="06C19E25" w14:textId="77777777" w:rsidR="00C42BF2" w:rsidRDefault="00F80514">
      <w:pPr>
        <w:pStyle w:val="Default"/>
        <w:widowControl w:val="0"/>
        <w:tabs>
          <w:tab w:val="left" w:pos="2880"/>
        </w:tabs>
        <w:ind w:left="2880" w:hanging="2880"/>
      </w:pPr>
      <w:r>
        <w:t>\l GBadhun</w:t>
      </w:r>
      <w:r>
        <w:tab/>
        <w:t xml:space="preserve">\w dhurru \g </w:t>
      </w:r>
      <w:r>
        <w:rPr>
          <w:rFonts w:hAnsi="Times New Roman"/>
        </w:rPr>
        <w:t>‘</w:t>
      </w:r>
      <w:r>
        <w:t>arm</w:t>
      </w:r>
      <w:r>
        <w:rPr>
          <w:rFonts w:hAnsi="Times New Roman"/>
        </w:rPr>
        <w:t xml:space="preserve">’ </w:t>
      </w:r>
      <w:r>
        <w:t>\s PS</w:t>
      </w:r>
    </w:p>
    <w:p w14:paraId="4CDC9EC6" w14:textId="77777777" w:rsidR="00C42BF2" w:rsidRDefault="00F80514">
      <w:pPr>
        <w:pStyle w:val="Default"/>
        <w:widowControl w:val="0"/>
        <w:tabs>
          <w:tab w:val="left" w:pos="2880"/>
        </w:tabs>
        <w:ind w:left="2880" w:hanging="2880"/>
      </w:pPr>
      <w:r>
        <w:t>\l Bidyara</w:t>
      </w:r>
      <w:r>
        <w:tab/>
        <w:t xml:space="preserve">\w dhuru \g </w:t>
      </w:r>
      <w:r>
        <w:rPr>
          <w:rFonts w:hAnsi="Times New Roman"/>
        </w:rPr>
        <w:t>‘</w:t>
      </w:r>
      <w:r>
        <w:t>arm</w:t>
      </w:r>
      <w:r>
        <w:rPr>
          <w:rFonts w:hAnsi="Times New Roman"/>
        </w:rPr>
        <w:t xml:space="preserve">’ </w:t>
      </w:r>
      <w:r>
        <w:t>\s GB</w:t>
      </w:r>
    </w:p>
    <w:p w14:paraId="46C3E7A6" w14:textId="77777777" w:rsidR="00C42BF2" w:rsidRDefault="00F80514">
      <w:pPr>
        <w:pStyle w:val="Default"/>
        <w:widowControl w:val="0"/>
        <w:tabs>
          <w:tab w:val="left" w:pos="2880"/>
        </w:tabs>
        <w:ind w:left="2880" w:hanging="2880"/>
      </w:pPr>
      <w:r>
        <w:t>\l Margany</w:t>
      </w:r>
      <w:r>
        <w:tab/>
        <w:t xml:space="preserve">\w dhurti \g </w:t>
      </w:r>
      <w:r>
        <w:rPr>
          <w:rFonts w:hAnsi="Times New Roman"/>
        </w:rPr>
        <w:t>‘</w:t>
      </w:r>
      <w:r>
        <w:t>elbow</w:t>
      </w:r>
      <w:r>
        <w:rPr>
          <w:rFonts w:hAnsi="Times New Roman"/>
        </w:rPr>
        <w:t xml:space="preserve">’ </w:t>
      </w:r>
      <w:r>
        <w:t>\s GB</w:t>
      </w:r>
    </w:p>
    <w:p w14:paraId="649A9D59" w14:textId="77777777" w:rsidR="00C42BF2" w:rsidRDefault="00F80514">
      <w:pPr>
        <w:pStyle w:val="Default"/>
        <w:widowControl w:val="0"/>
        <w:tabs>
          <w:tab w:val="left" w:pos="2880"/>
        </w:tabs>
        <w:ind w:left="2880" w:hanging="2880"/>
        <w:rPr>
          <w:color w:val="003300"/>
          <w:u w:color="003300"/>
        </w:rPr>
      </w:pPr>
      <w:r>
        <w:rPr>
          <w:color w:val="003300"/>
          <w:u w:color="003300"/>
        </w:rPr>
        <w:t>^^^</w:t>
      </w:r>
    </w:p>
    <w:p w14:paraId="1A935B91" w14:textId="77777777" w:rsidR="00C42BF2" w:rsidRDefault="00F80514">
      <w:pPr>
        <w:pStyle w:val="Default"/>
        <w:widowControl w:val="0"/>
        <w:tabs>
          <w:tab w:val="left" w:pos="2880"/>
        </w:tabs>
        <w:ind w:left="2880" w:hanging="2880"/>
        <w:rPr>
          <w:color w:val="003300"/>
          <w:u w:color="003300"/>
        </w:rPr>
      </w:pPr>
      <w:r>
        <w:rPr>
          <w:color w:val="003300"/>
          <w:u w:color="003300"/>
        </w:rPr>
        <w:t>\l KThaypan</w:t>
      </w:r>
      <w:r>
        <w:rPr>
          <w:color w:val="003300"/>
          <w:u w:color="003300"/>
        </w:rPr>
        <w:tab/>
        <w:t xml:space="preserve">\w rr3l \g </w:t>
      </w:r>
      <w:r>
        <w:rPr>
          <w:rFonts w:hAnsi="Times New Roman"/>
          <w:color w:val="003300"/>
          <w:u w:color="003300"/>
        </w:rPr>
        <w:t>‘</w:t>
      </w:r>
      <w:r>
        <w:rPr>
          <w:color w:val="003300"/>
          <w:u w:color="003300"/>
        </w:rPr>
        <w:t>elbow</w:t>
      </w:r>
      <w:r>
        <w:rPr>
          <w:rFonts w:hAnsi="Times New Roman"/>
          <w:color w:val="003300"/>
          <w:u w:color="003300"/>
        </w:rPr>
        <w:t xml:space="preserve">’ </w:t>
      </w:r>
      <w:r>
        <w:rPr>
          <w:color w:val="003300"/>
          <w:u w:color="003300"/>
        </w:rPr>
        <w:t>\s BR</w:t>
      </w:r>
    </w:p>
    <w:p w14:paraId="222C834C" w14:textId="77777777" w:rsidR="00C42BF2" w:rsidRDefault="00F80514">
      <w:pPr>
        <w:pStyle w:val="Default"/>
        <w:widowControl w:val="0"/>
        <w:tabs>
          <w:tab w:val="left" w:pos="2880"/>
        </w:tabs>
        <w:ind w:left="2880" w:hanging="2880"/>
        <w:rPr>
          <w:color w:val="003300"/>
          <w:u w:color="003300"/>
        </w:rPr>
      </w:pPr>
      <w:r>
        <w:rPr>
          <w:color w:val="003300"/>
          <w:u w:color="003300"/>
        </w:rPr>
        <w:t>\l HR</w:t>
      </w:r>
      <w:r>
        <w:rPr>
          <w:color w:val="003300"/>
          <w:u w:color="003300"/>
        </w:rPr>
        <w:tab/>
        <w:t xml:space="preserve">\w rr3l \g </w:t>
      </w:r>
      <w:r>
        <w:rPr>
          <w:rFonts w:hAnsi="Times New Roman"/>
          <w:color w:val="003300"/>
          <w:u w:color="003300"/>
        </w:rPr>
        <w:t>‘</w:t>
      </w:r>
      <w:r>
        <w:rPr>
          <w:color w:val="003300"/>
          <w:u w:color="003300"/>
        </w:rPr>
        <w:t>elbow</w:t>
      </w:r>
      <w:r>
        <w:rPr>
          <w:rFonts w:hAnsi="Times New Roman"/>
          <w:color w:val="003300"/>
          <w:u w:color="003300"/>
        </w:rPr>
        <w:t xml:space="preserve">’ </w:t>
      </w:r>
      <w:r>
        <w:rPr>
          <w:color w:val="003300"/>
          <w:u w:color="003300"/>
        </w:rPr>
        <w:t>\s LJ</w:t>
      </w:r>
    </w:p>
    <w:p w14:paraId="20B5C83D" w14:textId="77777777" w:rsidR="00C42BF2" w:rsidRDefault="00F80514">
      <w:pPr>
        <w:pStyle w:val="Default"/>
        <w:widowControl w:val="0"/>
        <w:tabs>
          <w:tab w:val="left" w:pos="2880"/>
        </w:tabs>
        <w:ind w:left="2880" w:hanging="2880"/>
        <w:rPr>
          <w:color w:val="003300"/>
          <w:u w:color="003300"/>
        </w:rPr>
      </w:pPr>
      <w:r>
        <w:rPr>
          <w:color w:val="003300"/>
          <w:u w:color="003300"/>
        </w:rPr>
        <w:t>\l Ogunyjan</w:t>
      </w:r>
      <w:r>
        <w:rPr>
          <w:color w:val="003300"/>
          <w:u w:color="003300"/>
        </w:rPr>
        <w:tab/>
        <w:t xml:space="preserve">\w orr3l \g </w:t>
      </w:r>
      <w:r>
        <w:rPr>
          <w:rFonts w:hAnsi="Times New Roman"/>
          <w:color w:val="003300"/>
          <w:u w:color="003300"/>
        </w:rPr>
        <w:t>‘</w:t>
      </w:r>
      <w:r>
        <w:rPr>
          <w:color w:val="003300"/>
          <w:u w:color="003300"/>
        </w:rPr>
        <w:t>arm</w:t>
      </w:r>
      <w:r>
        <w:rPr>
          <w:rFonts w:hAnsi="Times New Roman"/>
          <w:color w:val="003300"/>
          <w:u w:color="003300"/>
        </w:rPr>
        <w:t xml:space="preserve">’ </w:t>
      </w:r>
      <w:r>
        <w:rPr>
          <w:color w:val="003300"/>
          <w:u w:color="003300"/>
        </w:rPr>
        <w:t xml:space="preserve">\q </w:t>
      </w:r>
      <w:r>
        <w:rPr>
          <w:rFonts w:hAnsi="Times New Roman"/>
          <w:color w:val="003300"/>
          <w:u w:color="003300"/>
        </w:rPr>
        <w:t>‘</w:t>
      </w:r>
      <w:r>
        <w:rPr>
          <w:color w:val="003300"/>
          <w:u w:color="003300"/>
        </w:rPr>
        <w:t>Elbow</w:t>
      </w:r>
      <w:r>
        <w:rPr>
          <w:rFonts w:hAnsi="Times New Roman"/>
          <w:color w:val="003300"/>
          <w:u w:color="003300"/>
        </w:rPr>
        <w:t xml:space="preserve">’ </w:t>
      </w:r>
      <w:r>
        <w:rPr>
          <w:color w:val="003300"/>
          <w:u w:color="003300"/>
        </w:rPr>
        <w:t xml:space="preserve">is </w:t>
      </w:r>
      <w:r>
        <w:rPr>
          <w:i/>
          <w:iCs/>
          <w:color w:val="003300"/>
          <w:u w:color="003300"/>
        </w:rPr>
        <w:t>orr3l-ongkong</w:t>
      </w:r>
      <w:r>
        <w:rPr>
          <w:color w:val="003300"/>
          <w:u w:color="003300"/>
        </w:rPr>
        <w:t>. \s LT/BA</w:t>
      </w:r>
    </w:p>
    <w:p w14:paraId="78CF8687" w14:textId="77777777" w:rsidR="00C42BF2" w:rsidRDefault="00F80514">
      <w:pPr>
        <w:pStyle w:val="Default"/>
        <w:widowControl w:val="0"/>
        <w:tabs>
          <w:tab w:val="left" w:pos="2880"/>
        </w:tabs>
        <w:ind w:left="2880" w:hanging="2880"/>
      </w:pPr>
      <w:r>
        <w:t>***</w:t>
      </w:r>
    </w:p>
    <w:p w14:paraId="4C68D5FD" w14:textId="77777777" w:rsidR="00C42BF2" w:rsidRDefault="00F80514">
      <w:pPr>
        <w:pStyle w:val="Default"/>
        <w:widowControl w:val="0"/>
        <w:tabs>
          <w:tab w:val="left" w:pos="2880"/>
        </w:tabs>
        <w:ind w:left="2880" w:hanging="2880"/>
      </w:pPr>
      <w:r>
        <w:t>\l Warrgamay</w:t>
      </w:r>
      <w:r>
        <w:tab/>
        <w:t xml:space="preserve">\w juru \g </w:t>
      </w:r>
      <w:r>
        <w:rPr>
          <w:rFonts w:hAnsi="Times New Roman"/>
        </w:rPr>
        <w:t>‘</w:t>
      </w:r>
      <w:r>
        <w:t>shoulder, upper arm, ridge</w:t>
      </w:r>
      <w:r>
        <w:rPr>
          <w:rFonts w:hAnsi="Times New Roman"/>
        </w:rPr>
        <w:t xml:space="preserve">’ </w:t>
      </w:r>
      <w:r>
        <w:t>\s RMWD</w:t>
      </w:r>
    </w:p>
    <w:p w14:paraId="6CE628F1" w14:textId="77777777" w:rsidR="00C42BF2" w:rsidRDefault="00C42BF2">
      <w:pPr>
        <w:pStyle w:val="Default"/>
        <w:widowControl w:val="0"/>
        <w:tabs>
          <w:tab w:val="left" w:pos="2880"/>
        </w:tabs>
        <w:ind w:left="2880" w:hanging="2880"/>
      </w:pPr>
    </w:p>
    <w:p w14:paraId="54BDA42E" w14:textId="77777777" w:rsidR="00C42BF2" w:rsidRDefault="00C42BF2">
      <w:pPr>
        <w:pStyle w:val="Default"/>
        <w:widowControl w:val="0"/>
        <w:tabs>
          <w:tab w:val="left" w:pos="2880"/>
        </w:tabs>
        <w:ind w:left="2880" w:hanging="2880"/>
      </w:pPr>
    </w:p>
    <w:p w14:paraId="0A5051A8" w14:textId="77777777" w:rsidR="00C42BF2" w:rsidRDefault="00F80514">
      <w:pPr>
        <w:pStyle w:val="Default"/>
        <w:widowControl w:val="0"/>
        <w:tabs>
          <w:tab w:val="left" w:pos="2880"/>
        </w:tabs>
        <w:ind w:left="2880" w:hanging="2880"/>
        <w:rPr>
          <w:b/>
          <w:bCs/>
        </w:rPr>
      </w:pPr>
      <w:r>
        <w:t xml:space="preserve">\e </w:t>
      </w:r>
      <w:r>
        <w:rPr>
          <w:b/>
          <w:bCs/>
        </w:rPr>
        <w:t>*yurrunu</w:t>
      </w:r>
    </w:p>
    <w:p w14:paraId="46593E72" w14:textId="77777777" w:rsidR="00C42BF2" w:rsidRDefault="00F80514">
      <w:pPr>
        <w:pStyle w:val="Default"/>
        <w:widowControl w:val="0"/>
        <w:tabs>
          <w:tab w:val="left" w:pos="2880"/>
        </w:tabs>
        <w:ind w:left="2880" w:hanging="2880"/>
      </w:pPr>
      <w:r>
        <w:t>\t (time adverb: nonfuture)</w:t>
      </w:r>
    </w:p>
    <w:p w14:paraId="68BD7FE4" w14:textId="77777777" w:rsidR="00C42BF2" w:rsidRDefault="00F80514">
      <w:pPr>
        <w:pStyle w:val="Default"/>
        <w:widowControl w:val="0"/>
        <w:tabs>
          <w:tab w:val="left" w:pos="2880"/>
        </w:tabs>
        <w:ind w:left="2880" w:hanging="2880"/>
      </w:pPr>
      <w:r>
        <w:t>\b nAdv</w:t>
      </w:r>
    </w:p>
    <w:p w14:paraId="48E03DEC" w14:textId="77777777" w:rsidR="00C42BF2" w:rsidRDefault="00F80514">
      <w:pPr>
        <w:pStyle w:val="Default"/>
        <w:widowControl w:val="0"/>
        <w:tabs>
          <w:tab w:val="left" w:pos="2880"/>
        </w:tabs>
        <w:ind w:left="2880" w:hanging="2880"/>
      </w:pPr>
      <w:r>
        <w:t>\l YYoront</w:t>
      </w:r>
      <w:r>
        <w:tab/>
        <w:t xml:space="preserve">\w yorron \g </w:t>
      </w:r>
      <w:r>
        <w:rPr>
          <w:rFonts w:hAnsi="Times New Roman"/>
        </w:rPr>
        <w:t>‘</w:t>
      </w:r>
      <w:r>
        <w:t>today; now</w:t>
      </w:r>
      <w:r>
        <w:rPr>
          <w:rFonts w:hAnsi="Times New Roman"/>
        </w:rPr>
        <w:t>’</w:t>
      </w:r>
    </w:p>
    <w:p w14:paraId="5DB45662" w14:textId="77777777" w:rsidR="00C42BF2" w:rsidRDefault="00F80514">
      <w:pPr>
        <w:pStyle w:val="Default"/>
        <w:widowControl w:val="0"/>
        <w:tabs>
          <w:tab w:val="left" w:pos="2880"/>
        </w:tabs>
        <w:ind w:left="2880" w:hanging="2880"/>
      </w:pPr>
      <w:r>
        <w:t>\l Yidiny</w:t>
      </w:r>
      <w:r>
        <w:tab/>
        <w:t xml:space="preserve">\w yurru:n \g </w:t>
      </w:r>
      <w:r>
        <w:rPr>
          <w:rFonts w:hAnsi="Times New Roman"/>
        </w:rPr>
        <w:t>‘</w:t>
      </w:r>
      <w:r>
        <w:t>a long time ago</w:t>
      </w:r>
      <w:r>
        <w:rPr>
          <w:rFonts w:hAnsi="Times New Roman"/>
        </w:rPr>
        <w:t xml:space="preserve">’ </w:t>
      </w:r>
      <w:r>
        <w:t xml:space="preserve">\q &lt;yurrunU&gt;. Tablelands &amp; Coastal; Tablelands also </w:t>
      </w:r>
      <w:r>
        <w:rPr>
          <w:i/>
          <w:iCs/>
        </w:rPr>
        <w:t>yurru:njulu:</w:t>
      </w:r>
      <w:r>
        <w:rPr>
          <w:rFonts w:hAnsi="Times New Roman"/>
        </w:rPr>
        <w:t xml:space="preserve"> ‘</w:t>
      </w:r>
      <w:r>
        <w:t>a long time ago</w:t>
      </w:r>
      <w:r>
        <w:rPr>
          <w:rFonts w:hAnsi="Times New Roman"/>
        </w:rPr>
        <w:t>’</w:t>
      </w:r>
      <w:r>
        <w:t>. \s RMWD Q1</w:t>
      </w:r>
    </w:p>
    <w:p w14:paraId="6A62CAA9" w14:textId="77777777" w:rsidR="00C42BF2" w:rsidRDefault="00F80514">
      <w:pPr>
        <w:pStyle w:val="Default"/>
        <w:widowControl w:val="0"/>
        <w:tabs>
          <w:tab w:val="left" w:pos="2880"/>
        </w:tabs>
        <w:ind w:left="2880" w:hanging="2880"/>
        <w:rPr>
          <w:b/>
          <w:bCs/>
        </w:rPr>
      </w:pPr>
      <w:r>
        <w:t xml:space="preserve">\l </w:t>
      </w:r>
      <w:r>
        <w:rPr>
          <w:b/>
          <w:bCs/>
        </w:rPr>
        <w:t>pPaman</w:t>
      </w:r>
      <w:r>
        <w:rPr>
          <w:b/>
          <w:bCs/>
        </w:rPr>
        <w:tab/>
        <w:t>\w *yurrunu</w:t>
      </w:r>
    </w:p>
    <w:p w14:paraId="6B05A629" w14:textId="77777777" w:rsidR="00C42BF2" w:rsidRDefault="00F80514">
      <w:pPr>
        <w:pStyle w:val="Default"/>
        <w:widowControl w:val="0"/>
        <w:tabs>
          <w:tab w:val="left" w:pos="2880"/>
        </w:tabs>
        <w:ind w:left="2880" w:hanging="2880"/>
      </w:pPr>
      <w:r>
        <w:t>^^^</w:t>
      </w:r>
    </w:p>
    <w:p w14:paraId="52C45AE5" w14:textId="77777777" w:rsidR="00C42BF2" w:rsidRDefault="00F80514">
      <w:pPr>
        <w:pStyle w:val="Default"/>
        <w:widowControl w:val="0"/>
        <w:tabs>
          <w:tab w:val="left" w:pos="2880"/>
        </w:tabs>
        <w:ind w:left="2880" w:hanging="2880"/>
      </w:pPr>
      <w:r>
        <w:t>\l Djabugay</w:t>
      </w:r>
      <w:r>
        <w:tab/>
        <w:t xml:space="preserve">\w yurru \g </w:t>
      </w:r>
      <w:r>
        <w:rPr>
          <w:rFonts w:hAnsi="Times New Roman"/>
        </w:rPr>
        <w:t>‘</w:t>
      </w:r>
      <w:r>
        <w:t>yet, still</w:t>
      </w:r>
      <w:r>
        <w:rPr>
          <w:rFonts w:hAnsi="Times New Roman"/>
        </w:rPr>
        <w:t xml:space="preserve">’ </w:t>
      </w:r>
      <w:r>
        <w:t>\p Particle. \s EP</w:t>
      </w:r>
    </w:p>
    <w:p w14:paraId="51DFE186" w14:textId="77777777" w:rsidR="00C42BF2" w:rsidRDefault="00C42BF2">
      <w:pPr>
        <w:pStyle w:val="Default"/>
        <w:widowControl w:val="0"/>
        <w:tabs>
          <w:tab w:val="left" w:pos="2880"/>
        </w:tabs>
        <w:ind w:left="2880" w:hanging="2880"/>
      </w:pPr>
    </w:p>
    <w:p w14:paraId="14DBC5D2" w14:textId="77777777" w:rsidR="00C42BF2" w:rsidRDefault="00C42BF2">
      <w:pPr>
        <w:pStyle w:val="Default"/>
        <w:widowControl w:val="0"/>
        <w:tabs>
          <w:tab w:val="left" w:pos="2880"/>
        </w:tabs>
        <w:ind w:left="2880" w:hanging="2880"/>
      </w:pPr>
    </w:p>
    <w:p w14:paraId="4E40D198" w14:textId="77777777" w:rsidR="00C42BF2" w:rsidRDefault="00F80514">
      <w:pPr>
        <w:pStyle w:val="Default"/>
        <w:widowControl w:val="0"/>
        <w:tabs>
          <w:tab w:val="left" w:pos="2880"/>
        </w:tabs>
        <w:ind w:left="2880" w:hanging="2880"/>
        <w:rPr>
          <w:b/>
          <w:bCs/>
        </w:rPr>
      </w:pPr>
      <w:r>
        <w:t xml:space="preserve">\e </w:t>
      </w:r>
      <w:r>
        <w:rPr>
          <w:b/>
          <w:bCs/>
        </w:rPr>
        <w:t>*yuwal</w:t>
      </w:r>
    </w:p>
    <w:p w14:paraId="27B598ED" w14:textId="77777777" w:rsidR="00C42BF2" w:rsidRDefault="00F80514">
      <w:pPr>
        <w:pStyle w:val="Default"/>
        <w:widowControl w:val="0"/>
        <w:tabs>
          <w:tab w:val="left" w:pos="2880"/>
        </w:tabs>
        <w:ind w:left="2880" w:hanging="2880"/>
      </w:pPr>
      <w:r>
        <w:t xml:space="preserve">\t </w:t>
      </w:r>
      <w:r>
        <w:rPr>
          <w:rFonts w:hAnsi="Times New Roman"/>
        </w:rPr>
        <w:t>‘</w:t>
      </w:r>
      <w:r>
        <w:t>sea</w:t>
      </w:r>
      <w:r>
        <w:rPr>
          <w:rFonts w:hAnsi="Times New Roman"/>
        </w:rPr>
        <w:t>’</w:t>
      </w:r>
    </w:p>
    <w:p w14:paraId="7CB8745E" w14:textId="77777777" w:rsidR="00C42BF2" w:rsidRDefault="00F80514">
      <w:pPr>
        <w:pStyle w:val="Default"/>
        <w:widowControl w:val="0"/>
        <w:tabs>
          <w:tab w:val="left" w:pos="2880"/>
        </w:tabs>
        <w:ind w:left="2880" w:hanging="2880"/>
      </w:pPr>
      <w:r>
        <w:t>\b n</w:t>
      </w:r>
    </w:p>
    <w:p w14:paraId="4B5523CC" w14:textId="77777777" w:rsidR="00C42BF2" w:rsidRDefault="00F80514">
      <w:pPr>
        <w:pStyle w:val="Default"/>
        <w:widowControl w:val="0"/>
        <w:tabs>
          <w:tab w:val="left" w:pos="2880"/>
        </w:tabs>
        <w:ind w:left="2880" w:hanging="2880"/>
      </w:pPr>
      <w:r>
        <w:t>\c E</w:t>
      </w:r>
    </w:p>
    <w:p w14:paraId="1C4B2772" w14:textId="77777777" w:rsidR="00C42BF2" w:rsidRDefault="00F80514">
      <w:pPr>
        <w:pStyle w:val="Default"/>
        <w:widowControl w:val="0"/>
        <w:tabs>
          <w:tab w:val="left" w:pos="2880"/>
        </w:tabs>
        <w:ind w:left="2880" w:hanging="2880"/>
      </w:pPr>
      <w:r>
        <w:t>\l Pakanh</w:t>
      </w:r>
      <w:r>
        <w:tab/>
        <w:t xml:space="preserve">\w yuwa \g </w:t>
      </w:r>
      <w:r>
        <w:rPr>
          <w:rFonts w:hAnsi="Times New Roman"/>
        </w:rPr>
        <w:t>‘</w:t>
      </w:r>
      <w:r>
        <w:t>sea</w:t>
      </w:r>
      <w:r>
        <w:rPr>
          <w:rFonts w:hAnsi="Times New Roman"/>
        </w:rPr>
        <w:t>’</w:t>
      </w:r>
    </w:p>
    <w:p w14:paraId="0A350E31" w14:textId="77777777" w:rsidR="00C42BF2" w:rsidRDefault="00F80514">
      <w:pPr>
        <w:pStyle w:val="Default"/>
        <w:widowControl w:val="0"/>
        <w:tabs>
          <w:tab w:val="left" w:pos="2880"/>
        </w:tabs>
        <w:ind w:left="2880" w:hanging="2880"/>
      </w:pPr>
      <w:r>
        <w:t>\l KThaayorre</w:t>
      </w:r>
      <w:r>
        <w:tab/>
        <w:t xml:space="preserve">\w yu:wvr \g </w:t>
      </w:r>
      <w:r>
        <w:rPr>
          <w:rFonts w:hAnsi="Times New Roman"/>
        </w:rPr>
        <w:t>‘</w:t>
      </w:r>
      <w:r>
        <w:t>deep ocean</w:t>
      </w:r>
      <w:r>
        <w:rPr>
          <w:rFonts w:hAnsi="Times New Roman"/>
        </w:rPr>
        <w:t xml:space="preserve">’ </w:t>
      </w:r>
      <w:r>
        <w:t>\q Long V1 anomalous in this set. \s AH</w:t>
      </w:r>
    </w:p>
    <w:p w14:paraId="306E361C" w14:textId="77777777" w:rsidR="00C42BF2" w:rsidRDefault="00F80514">
      <w:pPr>
        <w:pStyle w:val="Default"/>
        <w:widowControl w:val="0"/>
        <w:tabs>
          <w:tab w:val="left" w:pos="2880"/>
        </w:tabs>
        <w:ind w:left="2880" w:hanging="2880"/>
      </w:pPr>
      <w:r>
        <w:t>\l YYoront</w:t>
      </w:r>
      <w:r>
        <w:tab/>
        <w:t xml:space="preserve">\w yuwl, yuwarr \g </w:t>
      </w:r>
      <w:r>
        <w:rPr>
          <w:rFonts w:hAnsi="Times New Roman"/>
        </w:rPr>
        <w:t>‘</w:t>
      </w:r>
      <w:r>
        <w:t>sea</w:t>
      </w:r>
      <w:r>
        <w:rPr>
          <w:rFonts w:hAnsi="Times New Roman"/>
        </w:rPr>
        <w:t xml:space="preserve">’ </w:t>
      </w:r>
      <w:r>
        <w:t xml:space="preserve">\p Abl. </w:t>
      </w:r>
      <w:r>
        <w:rPr>
          <w:i/>
          <w:iCs/>
        </w:rPr>
        <w:t>yuwanvm</w:t>
      </w:r>
      <w:r>
        <w:t>.</w:t>
      </w:r>
    </w:p>
    <w:p w14:paraId="0F1E8E84" w14:textId="77777777" w:rsidR="00C42BF2" w:rsidRDefault="00F80514">
      <w:pPr>
        <w:pStyle w:val="Default"/>
        <w:widowControl w:val="0"/>
        <w:tabs>
          <w:tab w:val="left" w:pos="2880"/>
        </w:tabs>
        <w:ind w:left="2880" w:hanging="2880"/>
      </w:pPr>
      <w:r>
        <w:t>\l YMel</w:t>
      </w:r>
      <w:r>
        <w:tab/>
        <w:t xml:space="preserve">\w yuwl, yuwarr \g </w:t>
      </w:r>
      <w:r>
        <w:rPr>
          <w:rFonts w:hAnsi="Times New Roman"/>
        </w:rPr>
        <w:t>‘</w:t>
      </w:r>
      <w:r>
        <w:t>sea</w:t>
      </w:r>
      <w:r>
        <w:rPr>
          <w:rFonts w:hAnsi="Times New Roman"/>
        </w:rPr>
        <w:t>’</w:t>
      </w:r>
    </w:p>
    <w:p w14:paraId="224E163A" w14:textId="77777777" w:rsidR="00C42BF2" w:rsidRDefault="00F80514">
      <w:pPr>
        <w:pStyle w:val="Default"/>
        <w:widowControl w:val="0"/>
        <w:tabs>
          <w:tab w:val="left" w:pos="2880"/>
        </w:tabs>
        <w:ind w:left="2880" w:hanging="2880"/>
      </w:pPr>
      <w:r>
        <w:t>\l UOlkol</w:t>
      </w:r>
      <w:r>
        <w:tab/>
        <w:t xml:space="preserve">\w ogal \g </w:t>
      </w:r>
      <w:r>
        <w:rPr>
          <w:rFonts w:hAnsi="Times New Roman"/>
        </w:rPr>
        <w:t>‘</w:t>
      </w:r>
      <w:r>
        <w:t>sand</w:t>
      </w:r>
      <w:r>
        <w:rPr>
          <w:rFonts w:hAnsi="Times New Roman"/>
        </w:rPr>
        <w:t xml:space="preserve">’ </w:t>
      </w:r>
      <w:r>
        <w:t>\q Cognate? \s PH</w:t>
      </w:r>
    </w:p>
    <w:p w14:paraId="28B7725C" w14:textId="77777777" w:rsidR="00C42BF2" w:rsidRDefault="00F80514">
      <w:pPr>
        <w:pStyle w:val="Default"/>
        <w:widowControl w:val="0"/>
        <w:tabs>
          <w:tab w:val="left" w:pos="2880"/>
        </w:tabs>
        <w:ind w:left="2880" w:hanging="2880"/>
      </w:pPr>
      <w:r>
        <w:t>\l GYimithirr</w:t>
      </w:r>
      <w:r>
        <w:tab/>
        <w:t xml:space="preserve">\w yuwa:l \g </w:t>
      </w:r>
      <w:r>
        <w:rPr>
          <w:rFonts w:hAnsi="Times New Roman"/>
        </w:rPr>
        <w:t>‘</w:t>
      </w:r>
      <w:r>
        <w:t>beach</w:t>
      </w:r>
      <w:r>
        <w:rPr>
          <w:rFonts w:hAnsi="Times New Roman"/>
        </w:rPr>
        <w:t xml:space="preserve">’ </w:t>
      </w:r>
      <w:r>
        <w:t>\q Long V2 implies former presence of a 3rd syllable. \s JHav</w:t>
      </w:r>
    </w:p>
    <w:p w14:paraId="20AAEB3F" w14:textId="77777777" w:rsidR="00C42BF2" w:rsidRDefault="00F80514">
      <w:pPr>
        <w:pStyle w:val="Default"/>
        <w:widowControl w:val="0"/>
        <w:tabs>
          <w:tab w:val="left" w:pos="2880"/>
        </w:tabs>
        <w:ind w:left="2880" w:hanging="2880"/>
      </w:pPr>
      <w:r>
        <w:t>\l Flinders Island</w:t>
      </w:r>
      <w:r>
        <w:tab/>
        <w:t xml:space="preserve">\w yiwala \g </w:t>
      </w:r>
      <w:r>
        <w:rPr>
          <w:rFonts w:hAnsi="Times New Roman"/>
        </w:rPr>
        <w:t>‘</w:t>
      </w:r>
      <w:r>
        <w:t>beach</w:t>
      </w:r>
      <w:r>
        <w:rPr>
          <w:rFonts w:hAnsi="Times New Roman"/>
        </w:rPr>
        <w:t xml:space="preserve">’ </w:t>
      </w:r>
      <w:r>
        <w:t>\q Loan? \s PS</w:t>
      </w:r>
    </w:p>
    <w:p w14:paraId="580F8FB9" w14:textId="77777777" w:rsidR="00C42BF2" w:rsidRDefault="00F80514">
      <w:pPr>
        <w:pStyle w:val="Default"/>
        <w:widowControl w:val="0"/>
        <w:tabs>
          <w:tab w:val="left" w:pos="2880"/>
        </w:tabs>
        <w:ind w:left="2880" w:hanging="2880"/>
      </w:pPr>
      <w:r>
        <w:t xml:space="preserve">\l </w:t>
      </w:r>
      <w:r>
        <w:rPr>
          <w:b/>
          <w:bCs/>
        </w:rPr>
        <w:t>pPaman</w:t>
      </w:r>
      <w:r>
        <w:rPr>
          <w:b/>
          <w:bCs/>
        </w:rPr>
        <w:tab/>
        <w:t>\w *yuwal(a)</w:t>
      </w:r>
      <w:r>
        <w:t xml:space="preserve"> \q GYim and FI attest V3.</w:t>
      </w:r>
    </w:p>
    <w:p w14:paraId="6809A31E" w14:textId="77777777" w:rsidR="00C42BF2" w:rsidRDefault="00F80514">
      <w:pPr>
        <w:pStyle w:val="Default"/>
        <w:widowControl w:val="0"/>
        <w:tabs>
          <w:tab w:val="left" w:pos="2880"/>
        </w:tabs>
        <w:ind w:left="2880" w:hanging="2880"/>
      </w:pPr>
      <w:r>
        <w:t>***</w:t>
      </w:r>
    </w:p>
    <w:p w14:paraId="54C399DA" w14:textId="77777777" w:rsidR="00C42BF2" w:rsidRDefault="00F80514">
      <w:pPr>
        <w:pStyle w:val="Default"/>
        <w:widowControl w:val="0"/>
        <w:tabs>
          <w:tab w:val="left" w:pos="2880"/>
        </w:tabs>
        <w:ind w:left="2880" w:hanging="2880"/>
      </w:pPr>
      <w:r>
        <w:t>\l Jiwarli</w:t>
      </w:r>
      <w:r>
        <w:tab/>
        <w:t xml:space="preserve">\w yuwal \g </w:t>
      </w:r>
      <w:r>
        <w:rPr>
          <w:rFonts w:hAnsi="Times New Roman"/>
        </w:rPr>
        <w:t>‘</w:t>
      </w:r>
      <w:r>
        <w:t>wind</w:t>
      </w:r>
      <w:r>
        <w:rPr>
          <w:rFonts w:hAnsi="Times New Roman"/>
        </w:rPr>
        <w:t xml:space="preserve">’ </w:t>
      </w:r>
      <w:r>
        <w:t>\s PA</w:t>
      </w:r>
    </w:p>
    <w:p w14:paraId="6EF225DF" w14:textId="77777777" w:rsidR="00C42BF2" w:rsidRDefault="00F80514">
      <w:pPr>
        <w:pStyle w:val="Default"/>
        <w:widowControl w:val="0"/>
        <w:tabs>
          <w:tab w:val="left" w:pos="2880"/>
        </w:tabs>
        <w:ind w:left="2880" w:hanging="2880"/>
      </w:pPr>
      <w:r>
        <w:t>\l Warriyangka</w:t>
      </w:r>
      <w:r>
        <w:tab/>
        <w:t xml:space="preserve">\w yuwal \g </w:t>
      </w:r>
      <w:r>
        <w:rPr>
          <w:rFonts w:hAnsi="Times New Roman"/>
        </w:rPr>
        <w:t>‘</w:t>
      </w:r>
      <w:r>
        <w:t>wind</w:t>
      </w:r>
      <w:r>
        <w:rPr>
          <w:rFonts w:hAnsi="Times New Roman"/>
        </w:rPr>
        <w:t xml:space="preserve">’ </w:t>
      </w:r>
      <w:r>
        <w:t>\s PA</w:t>
      </w:r>
    </w:p>
    <w:p w14:paraId="5AA3C882" w14:textId="77777777" w:rsidR="00C42BF2" w:rsidRDefault="00F80514">
      <w:pPr>
        <w:pStyle w:val="Default"/>
        <w:widowControl w:val="0"/>
        <w:tabs>
          <w:tab w:val="left" w:pos="2880"/>
        </w:tabs>
        <w:ind w:left="2880" w:hanging="2880"/>
      </w:pPr>
      <w:r>
        <w:t>\l Tharrgari</w:t>
      </w:r>
      <w:r>
        <w:tab/>
        <w:t xml:space="preserve">\w yuwal \g </w:t>
      </w:r>
      <w:r>
        <w:rPr>
          <w:rFonts w:hAnsi="Times New Roman"/>
        </w:rPr>
        <w:t>‘</w:t>
      </w:r>
      <w:r>
        <w:t>wind</w:t>
      </w:r>
      <w:r>
        <w:rPr>
          <w:rFonts w:hAnsi="Times New Roman"/>
        </w:rPr>
        <w:t xml:space="preserve">’ </w:t>
      </w:r>
      <w:r>
        <w:t>\s PA</w:t>
      </w:r>
    </w:p>
    <w:p w14:paraId="584FFDAA" w14:textId="77777777" w:rsidR="00C42BF2" w:rsidRDefault="00C42BF2">
      <w:pPr>
        <w:pStyle w:val="Default"/>
        <w:widowControl w:val="0"/>
        <w:tabs>
          <w:tab w:val="left" w:pos="2880"/>
        </w:tabs>
        <w:ind w:left="2880" w:hanging="2880"/>
      </w:pPr>
    </w:p>
    <w:p w14:paraId="0FC345D1" w14:textId="77777777" w:rsidR="00C42BF2" w:rsidRDefault="00C42BF2">
      <w:pPr>
        <w:pStyle w:val="Default"/>
        <w:widowControl w:val="0"/>
        <w:tabs>
          <w:tab w:val="left" w:pos="2880"/>
        </w:tabs>
        <w:ind w:left="2880" w:hanging="2880"/>
      </w:pPr>
    </w:p>
    <w:p w14:paraId="515A1B59" w14:textId="77777777" w:rsidR="00C42BF2" w:rsidRDefault="00F80514">
      <w:pPr>
        <w:pStyle w:val="Default"/>
        <w:widowControl w:val="0"/>
        <w:tabs>
          <w:tab w:val="left" w:pos="2880"/>
        </w:tabs>
        <w:ind w:left="2880" w:hanging="2880"/>
        <w:rPr>
          <w:b/>
          <w:bCs/>
        </w:rPr>
      </w:pPr>
      <w:r>
        <w:t xml:space="preserve">\e </w:t>
      </w:r>
      <w:r>
        <w:rPr>
          <w:b/>
          <w:bCs/>
        </w:rPr>
        <w:t>*yuyku</w:t>
      </w:r>
    </w:p>
    <w:p w14:paraId="08D7F68F" w14:textId="77777777" w:rsidR="00C42BF2" w:rsidRDefault="00F80514">
      <w:pPr>
        <w:pStyle w:val="Default"/>
        <w:widowControl w:val="0"/>
        <w:tabs>
          <w:tab w:val="left" w:pos="2880"/>
        </w:tabs>
        <w:ind w:left="2880" w:hanging="2880"/>
      </w:pPr>
      <w:r>
        <w:t xml:space="preserve">\t </w:t>
      </w:r>
      <w:r>
        <w:rPr>
          <w:rFonts w:hAnsi="Times New Roman"/>
        </w:rPr>
        <w:t>‘</w:t>
      </w:r>
      <w:r>
        <w:t>mountain</w:t>
      </w:r>
      <w:r>
        <w:rPr>
          <w:rFonts w:hAnsi="Times New Roman"/>
        </w:rPr>
        <w:t>’</w:t>
      </w:r>
    </w:p>
    <w:p w14:paraId="601A7B87" w14:textId="77777777" w:rsidR="00C42BF2" w:rsidRDefault="00F80514">
      <w:pPr>
        <w:pStyle w:val="Default"/>
        <w:widowControl w:val="0"/>
        <w:tabs>
          <w:tab w:val="left" w:pos="2880"/>
        </w:tabs>
        <w:ind w:left="2880" w:hanging="2880"/>
      </w:pPr>
      <w:r>
        <w:t>\b n</w:t>
      </w:r>
    </w:p>
    <w:p w14:paraId="7301D0FE" w14:textId="77777777" w:rsidR="00C42BF2" w:rsidRDefault="00F80514">
      <w:pPr>
        <w:pStyle w:val="Default"/>
        <w:widowControl w:val="0"/>
        <w:tabs>
          <w:tab w:val="left" w:pos="2880"/>
        </w:tabs>
        <w:ind w:left="2880" w:hanging="2880"/>
      </w:pPr>
      <w:r>
        <w:t>\c E</w:t>
      </w:r>
    </w:p>
    <w:p w14:paraId="27BB9025" w14:textId="77777777" w:rsidR="00C42BF2" w:rsidRDefault="00F80514">
      <w:pPr>
        <w:pStyle w:val="Default"/>
        <w:widowControl w:val="0"/>
        <w:tabs>
          <w:tab w:val="left" w:pos="2880"/>
        </w:tabs>
        <w:ind w:left="2880" w:hanging="2880"/>
      </w:pPr>
      <w:r>
        <w:t>\l Kaanytju</w:t>
      </w:r>
      <w:r>
        <w:tab/>
        <w:t xml:space="preserve">\w yuyku \g </w:t>
      </w:r>
      <w:r>
        <w:rPr>
          <w:rFonts w:hAnsi="Times New Roman"/>
        </w:rPr>
        <w:t>‘</w:t>
      </w:r>
      <w:r>
        <w:t>mountain</w:t>
      </w:r>
      <w:r>
        <w:rPr>
          <w:rFonts w:hAnsi="Times New Roman"/>
        </w:rPr>
        <w:t xml:space="preserve">’ </w:t>
      </w:r>
      <w:r>
        <w:t>\s KLH</w:t>
      </w:r>
    </w:p>
    <w:p w14:paraId="61959642" w14:textId="77777777" w:rsidR="00C42BF2" w:rsidRDefault="00F80514">
      <w:pPr>
        <w:pStyle w:val="Default"/>
        <w:widowControl w:val="0"/>
        <w:tabs>
          <w:tab w:val="left" w:pos="2880"/>
        </w:tabs>
        <w:ind w:left="2880" w:hanging="2880"/>
      </w:pPr>
      <w:r>
        <w:t>\l Umpila</w:t>
      </w:r>
      <w:r>
        <w:tab/>
        <w:t xml:space="preserve">\w yuyku \g </w:t>
      </w:r>
      <w:r>
        <w:rPr>
          <w:rFonts w:hAnsi="Times New Roman"/>
        </w:rPr>
        <w:t>‘</w:t>
      </w:r>
      <w:r>
        <w:t>mountain</w:t>
      </w:r>
      <w:r>
        <w:rPr>
          <w:rFonts w:hAnsi="Times New Roman"/>
        </w:rPr>
        <w:t xml:space="preserve">’ </w:t>
      </w:r>
      <w:r>
        <w:t>\s GNOG, KLH</w:t>
      </w:r>
    </w:p>
    <w:p w14:paraId="42B2525F" w14:textId="77777777" w:rsidR="00C42BF2" w:rsidRDefault="00F80514">
      <w:pPr>
        <w:pStyle w:val="Default"/>
        <w:widowControl w:val="0"/>
        <w:tabs>
          <w:tab w:val="left" w:pos="2880"/>
        </w:tabs>
        <w:ind w:left="2880" w:hanging="2880"/>
      </w:pPr>
      <w:r>
        <w:t>\l WMungknh</w:t>
      </w:r>
      <w:r>
        <w:tab/>
        <w:t xml:space="preserve">\w yoyk \g </w:t>
      </w:r>
      <w:r>
        <w:rPr>
          <w:rFonts w:hAnsi="Times New Roman"/>
        </w:rPr>
        <w:t>‘</w:t>
      </w:r>
      <w:r>
        <w:t>mountain</w:t>
      </w:r>
      <w:r>
        <w:rPr>
          <w:rFonts w:hAnsi="Times New Roman"/>
        </w:rPr>
        <w:t xml:space="preserve">’ </w:t>
      </w:r>
      <w:r>
        <w:t>\s KLH, KPPW</w:t>
      </w:r>
    </w:p>
    <w:p w14:paraId="4E0ECBAC" w14:textId="77777777" w:rsidR="00C42BF2" w:rsidRDefault="00F80514">
      <w:pPr>
        <w:pStyle w:val="Default"/>
        <w:widowControl w:val="0"/>
        <w:tabs>
          <w:tab w:val="left" w:pos="2880"/>
        </w:tabs>
        <w:ind w:left="2880" w:hanging="2880"/>
      </w:pPr>
      <w:r>
        <w:t>\l WMuminh</w:t>
      </w:r>
      <w:r>
        <w:tab/>
        <w:t xml:space="preserve">\w yoyko \g </w:t>
      </w:r>
      <w:r>
        <w:rPr>
          <w:rFonts w:hAnsi="Times New Roman"/>
        </w:rPr>
        <w:t>‘</w:t>
      </w:r>
      <w:r>
        <w:t>mountain</w:t>
      </w:r>
      <w:r>
        <w:rPr>
          <w:rFonts w:hAnsi="Times New Roman"/>
        </w:rPr>
        <w:t xml:space="preserve">’ </w:t>
      </w:r>
      <w:r>
        <w:t>\s KLH</w:t>
      </w:r>
    </w:p>
    <w:p w14:paraId="28A85210" w14:textId="77777777" w:rsidR="00C42BF2" w:rsidRDefault="00F80514">
      <w:pPr>
        <w:pStyle w:val="Default"/>
        <w:widowControl w:val="0"/>
        <w:tabs>
          <w:tab w:val="left" w:pos="2880"/>
        </w:tabs>
        <w:ind w:left="2880" w:hanging="2880"/>
      </w:pPr>
      <w:r>
        <w:t>\l KUwanh</w:t>
      </w:r>
      <w:r>
        <w:tab/>
        <w:t xml:space="preserve">\w yo:yko \g </w:t>
      </w:r>
      <w:r>
        <w:rPr>
          <w:rFonts w:hAnsi="Times New Roman"/>
        </w:rPr>
        <w:t>‘</w:t>
      </w:r>
      <w:r>
        <w:t>hill, elevation</w:t>
      </w:r>
      <w:r>
        <w:rPr>
          <w:rFonts w:hAnsi="Times New Roman"/>
        </w:rPr>
        <w:t xml:space="preserve">’ </w:t>
      </w:r>
      <w:r>
        <w:t>\q Source of vowel length? \s S&amp;J</w:t>
      </w:r>
    </w:p>
    <w:p w14:paraId="5C60FBB7" w14:textId="77777777" w:rsidR="00C42BF2" w:rsidRDefault="00F80514">
      <w:pPr>
        <w:pStyle w:val="Default"/>
        <w:widowControl w:val="0"/>
        <w:tabs>
          <w:tab w:val="left" w:pos="2880"/>
        </w:tabs>
        <w:ind w:left="2880" w:hanging="2880"/>
      </w:pPr>
      <w:r>
        <w:t>\l Pakanh</w:t>
      </w:r>
      <w:r>
        <w:tab/>
        <w:t xml:space="preserve">\w yoyko \g </w:t>
      </w:r>
      <w:r>
        <w:rPr>
          <w:rFonts w:hAnsi="Times New Roman"/>
        </w:rPr>
        <w:t>‘</w:t>
      </w:r>
      <w:r>
        <w:t>mountain</w:t>
      </w:r>
      <w:r>
        <w:rPr>
          <w:rFonts w:hAnsi="Times New Roman"/>
        </w:rPr>
        <w:t xml:space="preserve">’ </w:t>
      </w:r>
      <w:r>
        <w:t>\s PH website</w:t>
      </w:r>
    </w:p>
    <w:p w14:paraId="0FA57566" w14:textId="77777777" w:rsidR="00C42BF2" w:rsidRDefault="00F80514">
      <w:pPr>
        <w:pStyle w:val="Default"/>
        <w:widowControl w:val="0"/>
        <w:tabs>
          <w:tab w:val="left" w:pos="2880"/>
        </w:tabs>
        <w:ind w:left="2880" w:hanging="2880"/>
        <w:rPr>
          <w:color w:val="003300"/>
          <w:u w:color="003300"/>
        </w:rPr>
      </w:pPr>
      <w:r>
        <w:rPr>
          <w:color w:val="003300"/>
          <w:u w:color="003300"/>
        </w:rPr>
        <w:t>\l Yintyingka</w:t>
      </w:r>
      <w:r>
        <w:rPr>
          <w:color w:val="003300"/>
          <w:u w:color="003300"/>
        </w:rPr>
        <w:tab/>
        <w:t xml:space="preserve">\w yoyko \g </w:t>
      </w:r>
      <w:r>
        <w:rPr>
          <w:rFonts w:hAnsi="Times New Roman"/>
          <w:color w:val="003300"/>
          <w:u w:color="003300"/>
        </w:rPr>
        <w:t>‘</w:t>
      </w:r>
      <w:r>
        <w:rPr>
          <w:color w:val="003300"/>
          <w:u w:color="003300"/>
        </w:rPr>
        <w:t>hill, mountain</w:t>
      </w:r>
      <w:r>
        <w:rPr>
          <w:rFonts w:hAnsi="Times New Roman"/>
          <w:color w:val="003300"/>
          <w:u w:color="003300"/>
        </w:rPr>
        <w:t xml:space="preserve">’ </w:t>
      </w:r>
      <w:r>
        <w:rPr>
          <w:color w:val="003300"/>
          <w:u w:color="003300"/>
        </w:rPr>
        <w:t>\s R&amp;V</w:t>
      </w:r>
    </w:p>
    <w:p w14:paraId="59957C55" w14:textId="77777777" w:rsidR="00C42BF2" w:rsidRDefault="00F80514">
      <w:pPr>
        <w:pStyle w:val="Default"/>
        <w:widowControl w:val="0"/>
        <w:tabs>
          <w:tab w:val="left" w:pos="2880"/>
        </w:tabs>
        <w:ind w:left="2880" w:hanging="2880"/>
      </w:pPr>
      <w:r>
        <w:t xml:space="preserve">\l </w:t>
      </w:r>
      <w:r>
        <w:rPr>
          <w:b/>
          <w:bCs/>
        </w:rPr>
        <w:t>pPaman</w:t>
      </w:r>
      <w:r>
        <w:rPr>
          <w:b/>
          <w:bCs/>
        </w:rPr>
        <w:tab/>
        <w:t>\w *yuyku</w:t>
      </w:r>
      <w:r>
        <w:t xml:space="preserve"> \s KLH</w:t>
      </w:r>
    </w:p>
    <w:p w14:paraId="56CF9E25" w14:textId="77777777" w:rsidR="00C42BF2" w:rsidRDefault="00C42BF2">
      <w:pPr>
        <w:pStyle w:val="Default"/>
        <w:widowControl w:val="0"/>
        <w:tabs>
          <w:tab w:val="left" w:pos="2880"/>
        </w:tabs>
        <w:ind w:left="2880" w:hanging="2880"/>
      </w:pPr>
    </w:p>
    <w:p w14:paraId="75F2E667" w14:textId="77777777" w:rsidR="00C42BF2" w:rsidRDefault="00C42BF2">
      <w:pPr>
        <w:pStyle w:val="Default"/>
        <w:widowControl w:val="0"/>
        <w:tabs>
          <w:tab w:val="left" w:pos="2880"/>
        </w:tabs>
        <w:ind w:left="2880" w:hanging="2880"/>
      </w:pPr>
    </w:p>
    <w:p w14:paraId="027DEC04" w14:textId="77777777" w:rsidR="00C42BF2" w:rsidRDefault="00F80514">
      <w:pPr>
        <w:pStyle w:val="Default"/>
        <w:widowControl w:val="0"/>
        <w:tabs>
          <w:tab w:val="left" w:pos="2880"/>
        </w:tabs>
        <w:ind w:left="2880" w:hanging="2880"/>
        <w:rPr>
          <w:b/>
          <w:bCs/>
        </w:rPr>
      </w:pPr>
      <w:r>
        <w:t xml:space="preserve">\e </w:t>
      </w:r>
      <w:r>
        <w:rPr>
          <w:b/>
          <w:bCs/>
        </w:rPr>
        <w:t>*yu:-</w:t>
      </w:r>
    </w:p>
    <w:p w14:paraId="33D40CD4" w14:textId="77777777" w:rsidR="00C42BF2" w:rsidRDefault="00F80514">
      <w:pPr>
        <w:pStyle w:val="Default"/>
        <w:widowControl w:val="0"/>
        <w:tabs>
          <w:tab w:val="left" w:pos="2880"/>
        </w:tabs>
        <w:ind w:left="2880" w:hanging="2880"/>
      </w:pPr>
      <w:r>
        <w:t xml:space="preserve">\t </w:t>
      </w:r>
      <w:r>
        <w:rPr>
          <w:rFonts w:hAnsi="Times New Roman"/>
        </w:rPr>
        <w:t>‘</w:t>
      </w:r>
      <w:r>
        <w:t>lie down</w:t>
      </w:r>
      <w:r>
        <w:rPr>
          <w:rFonts w:hAnsi="Times New Roman"/>
        </w:rPr>
        <w:t>’</w:t>
      </w:r>
    </w:p>
    <w:p w14:paraId="68FCDD68" w14:textId="77777777" w:rsidR="00C42BF2" w:rsidRDefault="00F80514">
      <w:pPr>
        <w:pStyle w:val="Default"/>
        <w:widowControl w:val="0"/>
        <w:tabs>
          <w:tab w:val="left" w:pos="2880"/>
        </w:tabs>
        <w:ind w:left="2880" w:hanging="2880"/>
      </w:pPr>
      <w:r>
        <w:t>\b vi</w:t>
      </w:r>
    </w:p>
    <w:p w14:paraId="47C6DF0F" w14:textId="77777777" w:rsidR="00C42BF2" w:rsidRDefault="00F80514">
      <w:pPr>
        <w:pStyle w:val="Default"/>
        <w:widowControl w:val="0"/>
        <w:tabs>
          <w:tab w:val="left" w:pos="2880"/>
        </w:tabs>
        <w:ind w:left="2880" w:hanging="2880"/>
      </w:pPr>
      <w:r>
        <w:t>\x See also *wuna-, *nguna-.</w:t>
      </w:r>
    </w:p>
    <w:p w14:paraId="33681B17" w14:textId="77777777" w:rsidR="00C42BF2" w:rsidRDefault="00F80514">
      <w:pPr>
        <w:pStyle w:val="Default"/>
        <w:widowControl w:val="0"/>
        <w:tabs>
          <w:tab w:val="left" w:pos="2880"/>
        </w:tabs>
        <w:ind w:left="2880" w:hanging="2880"/>
      </w:pPr>
      <w:r>
        <w:t>\l KLY</w:t>
      </w:r>
    </w:p>
    <w:p w14:paraId="3BE416A0" w14:textId="77777777" w:rsidR="00C42BF2" w:rsidRDefault="00F80514">
      <w:pPr>
        <w:pStyle w:val="Default"/>
        <w:widowControl w:val="0"/>
        <w:tabs>
          <w:tab w:val="left" w:pos="2880"/>
        </w:tabs>
        <w:ind w:left="2880" w:hanging="2880"/>
      </w:pPr>
      <w:r>
        <w:t>\l KKY</w:t>
      </w:r>
    </w:p>
    <w:p w14:paraId="3844C6BA" w14:textId="77777777" w:rsidR="00C42BF2" w:rsidRDefault="00F80514">
      <w:pPr>
        <w:pStyle w:val="Default"/>
        <w:widowControl w:val="0"/>
        <w:tabs>
          <w:tab w:val="left" w:pos="2880"/>
        </w:tabs>
        <w:ind w:left="2880" w:hanging="2880"/>
      </w:pPr>
      <w:r>
        <w:t>\l Nyawaygi</w:t>
      </w:r>
      <w:r>
        <w:tab/>
        <w:t xml:space="preserve">\w yu:- \g </w:t>
      </w:r>
      <w:r>
        <w:rPr>
          <w:rFonts w:hAnsi="Times New Roman"/>
        </w:rPr>
        <w:t>‘</w:t>
      </w:r>
      <w:r>
        <w:t>lie down, sleep, camp, live</w:t>
      </w:r>
      <w:r>
        <w:rPr>
          <w:rFonts w:hAnsi="Times New Roman"/>
        </w:rPr>
        <w:t xml:space="preserve">’ </w:t>
      </w:r>
      <w:r>
        <w:t>\p vi; Conj. G</w:t>
      </w:r>
      <w:r>
        <w:rPr>
          <w:vertAlign w:val="superscript"/>
        </w:rPr>
        <w:t>y</w:t>
      </w:r>
      <w:r>
        <w:t xml:space="preserve">: Unmarked </w:t>
      </w:r>
      <w:r>
        <w:rPr>
          <w:i/>
          <w:iCs/>
        </w:rPr>
        <w:t>yu:</w:t>
      </w:r>
      <w:r>
        <w:rPr>
          <w:rFonts w:hAnsi="Times New Roman"/>
          <w:i/>
          <w:iCs/>
        </w:rPr>
        <w:t>ñ</w:t>
      </w:r>
      <w:r>
        <w:rPr>
          <w:i/>
          <w:iCs/>
        </w:rPr>
        <w:t>a</w:t>
      </w:r>
      <w:r>
        <w:t xml:space="preserve">, Pos Imp </w:t>
      </w:r>
      <w:r>
        <w:rPr>
          <w:i/>
          <w:iCs/>
        </w:rPr>
        <w:t>yu:ga</w:t>
      </w:r>
      <w:r>
        <w:t xml:space="preserve">, Neg Imp </w:t>
      </w:r>
      <w:r>
        <w:rPr>
          <w:i/>
          <w:iCs/>
        </w:rPr>
        <w:t>yu:jam</w:t>
      </w:r>
      <w:r>
        <w:t xml:space="preserve">, Perfect </w:t>
      </w:r>
      <w:r>
        <w:rPr>
          <w:i/>
          <w:iCs/>
        </w:rPr>
        <w:t>yu:gi</w:t>
      </w:r>
      <w:r>
        <w:t xml:space="preserve">, Recent &amp; Sequential Past </w:t>
      </w:r>
      <w:r>
        <w:rPr>
          <w:i/>
          <w:iCs/>
        </w:rPr>
        <w:t>yu:wa</w:t>
      </w:r>
      <w:r>
        <w:rPr>
          <w:rFonts w:hAnsi="Times New Roman"/>
          <w:i/>
          <w:iCs/>
        </w:rPr>
        <w:t>ñ</w:t>
      </w:r>
      <w:r>
        <w:rPr>
          <w:i/>
          <w:iCs/>
        </w:rPr>
        <w:t>a</w:t>
      </w:r>
      <w:r>
        <w:t xml:space="preserve"> &amp; </w:t>
      </w:r>
      <w:r>
        <w:rPr>
          <w:i/>
          <w:iCs/>
        </w:rPr>
        <w:t>yuyala</w:t>
      </w:r>
      <w:r>
        <w:rPr>
          <w:rFonts w:hAnsi="Times New Roman"/>
          <w:i/>
          <w:iCs/>
        </w:rPr>
        <w:t>ñ</w:t>
      </w:r>
      <w:r>
        <w:rPr>
          <w:i/>
          <w:iCs/>
        </w:rPr>
        <w:t>a</w:t>
      </w:r>
      <w:r>
        <w:t xml:space="preserve">, Prp &amp; Sequential Prp </w:t>
      </w:r>
      <w:r>
        <w:rPr>
          <w:i/>
          <w:iCs/>
        </w:rPr>
        <w:t>yu:</w:t>
      </w:r>
      <w:r>
        <w:rPr>
          <w:rFonts w:hAnsi="Times New Roman"/>
          <w:i/>
          <w:iCs/>
        </w:rPr>
        <w:t>ñ</w:t>
      </w:r>
      <w:r>
        <w:rPr>
          <w:i/>
          <w:iCs/>
        </w:rPr>
        <w:t>agu</w:t>
      </w:r>
      <w:r>
        <w:t xml:space="preserve"> &amp; </w:t>
      </w:r>
      <w:r>
        <w:rPr>
          <w:i/>
          <w:iCs/>
        </w:rPr>
        <w:t>yuyalagu</w:t>
      </w:r>
      <w:r>
        <w:t xml:space="preserve">, Irr </w:t>
      </w:r>
      <w:r>
        <w:rPr>
          <w:i/>
          <w:iCs/>
        </w:rPr>
        <w:t>yu:jima</w:t>
      </w:r>
      <w:r>
        <w:t>. \s TMWD</w:t>
      </w:r>
    </w:p>
    <w:p w14:paraId="418895CD" w14:textId="77777777" w:rsidR="00C42BF2" w:rsidRDefault="00F80514">
      <w:pPr>
        <w:pStyle w:val="Default"/>
        <w:widowControl w:val="0"/>
        <w:tabs>
          <w:tab w:val="left" w:pos="2880"/>
        </w:tabs>
        <w:ind w:left="2880" w:hanging="2880"/>
      </w:pPr>
      <w:r>
        <w:t>\l Duungidjawu</w:t>
      </w:r>
      <w:r>
        <w:tab/>
        <w:t xml:space="preserve">\w </w:t>
      </w:r>
      <w:r>
        <w:rPr>
          <w:i/>
          <w:iCs/>
        </w:rPr>
        <w:t>yune</w:t>
      </w:r>
      <w:r>
        <w:t xml:space="preserve"> \g </w:t>
      </w:r>
      <w:r>
        <w:rPr>
          <w:rFonts w:hAnsi="Times New Roman"/>
        </w:rPr>
        <w:t>‘</w:t>
      </w:r>
      <w:r>
        <w:t>lie (down), sleep, stay, camp</w:t>
      </w:r>
      <w:r>
        <w:rPr>
          <w:rFonts w:hAnsi="Times New Roman"/>
        </w:rPr>
        <w:t xml:space="preserve">’ </w:t>
      </w:r>
      <w:r>
        <w:t xml:space="preserve">\p vi: F </w:t>
      </w:r>
      <w:r>
        <w:rPr>
          <w:i/>
          <w:iCs/>
        </w:rPr>
        <w:t>yuneyu</w:t>
      </w:r>
      <w:r>
        <w:t xml:space="preserve">, Dsd </w:t>
      </w:r>
      <w:r>
        <w:rPr>
          <w:i/>
          <w:iCs/>
        </w:rPr>
        <w:t>yunewa</w:t>
      </w:r>
      <w:r>
        <w:t xml:space="preserve">, Imp </w:t>
      </w:r>
      <w:r>
        <w:rPr>
          <w:i/>
          <w:iCs/>
        </w:rPr>
        <w:t>yune</w:t>
      </w:r>
      <w:r>
        <w:t xml:space="preserve">, Impf </w:t>
      </w:r>
      <w:r>
        <w:rPr>
          <w:i/>
          <w:iCs/>
        </w:rPr>
        <w:t>yunen.ge</w:t>
      </w:r>
      <w:r>
        <w:t xml:space="preserve">, Perfective </w:t>
      </w:r>
      <w:r>
        <w:rPr>
          <w:i/>
          <w:iCs/>
        </w:rPr>
        <w:t>yune</w:t>
      </w:r>
      <w:r>
        <w:rPr>
          <w:rFonts w:hAnsi="Times New Roman"/>
          <w:i/>
          <w:iCs/>
        </w:rPr>
        <w:t>ñ</w:t>
      </w:r>
      <w:r>
        <w:rPr>
          <w:i/>
          <w:iCs/>
        </w:rPr>
        <w:t>i</w:t>
      </w:r>
      <w:r>
        <w:t xml:space="preserve">, Cont </w:t>
      </w:r>
      <w:r>
        <w:rPr>
          <w:i/>
          <w:iCs/>
        </w:rPr>
        <w:t>yunere</w:t>
      </w:r>
      <w:r>
        <w:t>, Caus</w:t>
      </w:r>
      <w:r>
        <w:rPr>
          <w:vertAlign w:val="subscript"/>
        </w:rPr>
        <w:t>1</w:t>
      </w:r>
      <w:r>
        <w:t xml:space="preserve"> </w:t>
      </w:r>
      <w:r>
        <w:rPr>
          <w:i/>
          <w:iCs/>
        </w:rPr>
        <w:t>yunema</w:t>
      </w:r>
      <w:r>
        <w:t xml:space="preserve">. \s K&amp;W </w:t>
      </w:r>
    </w:p>
    <w:p w14:paraId="2FE7B736" w14:textId="77777777" w:rsidR="00C42BF2" w:rsidRDefault="00F80514">
      <w:pPr>
        <w:pStyle w:val="Default"/>
        <w:widowControl w:val="0"/>
        <w:tabs>
          <w:tab w:val="left" w:pos="2880"/>
        </w:tabs>
        <w:ind w:left="2880" w:hanging="2880"/>
      </w:pPr>
      <w:r>
        <w:t>\l Coastal Bundjalung</w:t>
      </w:r>
      <w:r>
        <w:tab/>
        <w:t xml:space="preserve">\w yuna- \g </w:t>
      </w:r>
      <w:r>
        <w:rPr>
          <w:rFonts w:hAnsi="Times New Roman"/>
        </w:rPr>
        <w:t>‘</w:t>
      </w:r>
      <w:r>
        <w:t>to lie down</w:t>
      </w:r>
      <w:r>
        <w:rPr>
          <w:rFonts w:hAnsi="Times New Roman"/>
        </w:rPr>
        <w:t xml:space="preserve">’ </w:t>
      </w:r>
      <w:r>
        <w:t xml:space="preserve">\p vi; inflected form </w:t>
      </w:r>
      <w:r>
        <w:rPr>
          <w:i/>
          <w:iCs/>
        </w:rPr>
        <w:t>yunali-</w:t>
      </w:r>
      <w:r>
        <w:t>. \s MS</w:t>
      </w:r>
    </w:p>
    <w:p w14:paraId="676C4F02" w14:textId="77777777" w:rsidR="00C42BF2" w:rsidRDefault="00F80514">
      <w:pPr>
        <w:pStyle w:val="Default"/>
        <w:widowControl w:val="0"/>
        <w:tabs>
          <w:tab w:val="left" w:pos="2880"/>
        </w:tabs>
        <w:ind w:left="2880" w:hanging="2880"/>
      </w:pPr>
      <w:r>
        <w:t>***</w:t>
      </w:r>
    </w:p>
    <w:p w14:paraId="411FE900" w14:textId="77777777" w:rsidR="00C42BF2" w:rsidRDefault="00F80514">
      <w:pPr>
        <w:pStyle w:val="Default"/>
        <w:widowControl w:val="0"/>
        <w:tabs>
          <w:tab w:val="left" w:pos="2880"/>
        </w:tabs>
        <w:ind w:left="2880" w:hanging="2880"/>
      </w:pPr>
      <w:r>
        <w:t>\l Wardaman</w:t>
      </w:r>
      <w:r>
        <w:tab/>
        <w:t xml:space="preserve">\w yu- \g </w:t>
      </w:r>
      <w:r>
        <w:rPr>
          <w:rFonts w:hAnsi="Times New Roman"/>
        </w:rPr>
        <w:t>‘</w:t>
      </w:r>
      <w:r>
        <w:t>lie</w:t>
      </w:r>
      <w:r>
        <w:rPr>
          <w:rFonts w:hAnsi="Times New Roman"/>
        </w:rPr>
        <w:t xml:space="preserve">’ </w:t>
      </w:r>
      <w:r>
        <w:t xml:space="preserve">\q Also </w:t>
      </w:r>
      <w:r>
        <w:rPr>
          <w:rFonts w:hAnsi="Times New Roman"/>
        </w:rPr>
        <w:t>‘</w:t>
      </w:r>
      <w:r>
        <w:t>be</w:t>
      </w:r>
      <w:r>
        <w:rPr>
          <w:rFonts w:hAnsi="Times New Roman"/>
        </w:rPr>
        <w:t>’</w:t>
      </w:r>
      <w:r>
        <w:t xml:space="preserve">?  Also </w:t>
      </w:r>
      <w:r>
        <w:rPr>
          <w:i/>
          <w:iCs/>
        </w:rPr>
        <w:t>yo-</w:t>
      </w:r>
      <w:r>
        <w:rPr>
          <w:rFonts w:hAnsi="Times New Roman"/>
        </w:rPr>
        <w:t xml:space="preserve"> ‘</w:t>
      </w:r>
      <w:r>
        <w:t>be lying</w:t>
      </w:r>
      <w:r>
        <w:rPr>
          <w:rFonts w:hAnsi="Times New Roman"/>
        </w:rPr>
        <w:t>’</w:t>
      </w:r>
      <w:r>
        <w:t>. \s FM</w:t>
      </w:r>
    </w:p>
    <w:p w14:paraId="003A86B6" w14:textId="77777777" w:rsidR="00C42BF2" w:rsidRDefault="00C42BF2">
      <w:pPr>
        <w:pStyle w:val="Default"/>
        <w:widowControl w:val="0"/>
        <w:tabs>
          <w:tab w:val="left" w:pos="2880"/>
        </w:tabs>
        <w:ind w:left="2880" w:hanging="2880"/>
      </w:pPr>
    </w:p>
    <w:p w14:paraId="604EA232" w14:textId="77777777" w:rsidR="00C42BF2" w:rsidRDefault="00C42BF2">
      <w:pPr>
        <w:pStyle w:val="Default"/>
        <w:widowControl w:val="0"/>
        <w:tabs>
          <w:tab w:val="left" w:pos="2880"/>
        </w:tabs>
        <w:ind w:left="2880" w:hanging="2880"/>
      </w:pPr>
    </w:p>
    <w:p w14:paraId="43B14D34" w14:textId="77777777" w:rsidR="00C42BF2" w:rsidRDefault="00F80514">
      <w:pPr>
        <w:pStyle w:val="Default"/>
        <w:widowControl w:val="0"/>
        <w:tabs>
          <w:tab w:val="left" w:pos="2880"/>
        </w:tabs>
        <w:ind w:left="2880" w:hanging="2880"/>
        <w:rPr>
          <w:b/>
          <w:bCs/>
        </w:rPr>
      </w:pPr>
      <w:r>
        <w:t xml:space="preserve">\e </w:t>
      </w:r>
      <w:r>
        <w:rPr>
          <w:b/>
          <w:bCs/>
        </w:rPr>
        <w:t>*yu:ka</w:t>
      </w:r>
    </w:p>
    <w:p w14:paraId="03EBA17B" w14:textId="77777777" w:rsidR="00C42BF2" w:rsidRDefault="00F80514">
      <w:pPr>
        <w:pStyle w:val="Default"/>
        <w:widowControl w:val="0"/>
        <w:tabs>
          <w:tab w:val="left" w:pos="2880"/>
        </w:tabs>
        <w:ind w:left="2880" w:hanging="2880"/>
      </w:pPr>
      <w:r>
        <w:t xml:space="preserve">\t </w:t>
      </w:r>
      <w:r>
        <w:rPr>
          <w:rFonts w:hAnsi="Times New Roman"/>
        </w:rPr>
        <w:t>‘</w:t>
      </w:r>
      <w:r>
        <w:t>sand</w:t>
      </w:r>
      <w:r>
        <w:rPr>
          <w:rFonts w:hAnsi="Times New Roman"/>
        </w:rPr>
        <w:t>’</w:t>
      </w:r>
    </w:p>
    <w:p w14:paraId="019E9A25" w14:textId="77777777" w:rsidR="00C42BF2" w:rsidRDefault="00F80514">
      <w:pPr>
        <w:pStyle w:val="Default"/>
        <w:widowControl w:val="0"/>
        <w:tabs>
          <w:tab w:val="left" w:pos="2880"/>
        </w:tabs>
        <w:ind w:left="2880" w:hanging="2880"/>
      </w:pPr>
      <w:r>
        <w:t>\b n</w:t>
      </w:r>
    </w:p>
    <w:p w14:paraId="3C8C223B" w14:textId="77777777" w:rsidR="00C42BF2" w:rsidRDefault="00F80514">
      <w:pPr>
        <w:pStyle w:val="Default"/>
        <w:widowControl w:val="0"/>
        <w:tabs>
          <w:tab w:val="left" w:pos="2880"/>
        </w:tabs>
        <w:ind w:left="2880" w:hanging="2880"/>
      </w:pPr>
      <w:r>
        <w:t>\c E</w:t>
      </w:r>
    </w:p>
    <w:p w14:paraId="670A1264" w14:textId="77777777" w:rsidR="00C42BF2" w:rsidRDefault="00F80514">
      <w:pPr>
        <w:pStyle w:val="Default"/>
        <w:widowControl w:val="0"/>
        <w:tabs>
          <w:tab w:val="left" w:pos="2880"/>
        </w:tabs>
        <w:ind w:left="2880" w:hanging="2880"/>
        <w:rPr>
          <w:color w:val="003300"/>
          <w:u w:color="003300"/>
        </w:rPr>
      </w:pPr>
      <w:r>
        <w:rPr>
          <w:color w:val="003300"/>
          <w:u w:color="003300"/>
        </w:rPr>
        <w:t>\l Linngithigh</w:t>
      </w:r>
      <w:r>
        <w:rPr>
          <w:color w:val="003300"/>
          <w:u w:color="003300"/>
        </w:rPr>
        <w:tab/>
        <w:t xml:space="preserve">\w ogha \g </w:t>
      </w:r>
      <w:r>
        <w:rPr>
          <w:rFonts w:hAnsi="Times New Roman"/>
          <w:color w:val="003300"/>
          <w:u w:color="003300"/>
        </w:rPr>
        <w:t>‘</w:t>
      </w:r>
      <w:r>
        <w:rPr>
          <w:color w:val="003300"/>
          <w:u w:color="003300"/>
        </w:rPr>
        <w:t>sand beach</w:t>
      </w:r>
      <w:r>
        <w:rPr>
          <w:rFonts w:hAnsi="Times New Roman"/>
          <w:color w:val="003300"/>
          <w:u w:color="003300"/>
        </w:rPr>
        <w:t xml:space="preserve">’ </w:t>
      </w:r>
      <w:r>
        <w:rPr>
          <w:color w:val="003300"/>
          <w:u w:color="003300"/>
        </w:rPr>
        <w:t>\s KLH 1997:228</w:t>
      </w:r>
    </w:p>
    <w:p w14:paraId="08706D49" w14:textId="312AC12F" w:rsidR="00C42BF2" w:rsidRDefault="00F80514">
      <w:pPr>
        <w:pStyle w:val="Default"/>
        <w:widowControl w:val="0"/>
        <w:tabs>
          <w:tab w:val="left" w:pos="2880"/>
        </w:tabs>
        <w:ind w:left="2880" w:hanging="2880"/>
      </w:pPr>
      <w:r>
        <w:t>\l Mpakwithi</w:t>
      </w:r>
      <w:r>
        <w:tab/>
        <w:t xml:space="preserve">\w </w:t>
      </w:r>
      <w:r w:rsidR="00FB7997">
        <w:rPr>
          <w:rFonts w:hAnsi="Times New Roman"/>
          <w:b/>
          <w:bCs/>
        </w:rPr>
        <w:sym w:font="Symbol" w:char="F067"/>
      </w:r>
      <w:r>
        <w:t xml:space="preserve">wa \g </w:t>
      </w:r>
      <w:r>
        <w:rPr>
          <w:rFonts w:hAnsi="Times New Roman"/>
        </w:rPr>
        <w:t>‘</w:t>
      </w:r>
      <w:r>
        <w:t>sand</w:t>
      </w:r>
      <w:r>
        <w:rPr>
          <w:rFonts w:hAnsi="Times New Roman"/>
        </w:rPr>
        <w:t xml:space="preserve">’ </w:t>
      </w:r>
      <w:r>
        <w:t xml:space="preserve">\p Erg </w:t>
      </w:r>
      <w:r w:rsidR="00FB7997">
        <w:rPr>
          <w:rFonts w:hAnsi="Times New Roman"/>
          <w:b/>
          <w:bCs/>
        </w:rPr>
        <w:sym w:font="Symbol" w:char="F067"/>
      </w:r>
      <w:r>
        <w:rPr>
          <w:i/>
          <w:iCs/>
        </w:rPr>
        <w:t>waga</w:t>
      </w:r>
      <w:r w:rsidR="00FB7997">
        <w:t xml:space="preserve"> [</w:t>
      </w:r>
      <w:r w:rsidR="00FB7997">
        <w:rPr>
          <w:rFonts w:hAnsi="Times New Roman"/>
          <w:b/>
          <w:bCs/>
        </w:rPr>
        <w:sym w:font="Symbol" w:char="F067"/>
      </w:r>
      <w:r>
        <w:t>wangga]. \q To *yu:ka. \s TC</w:t>
      </w:r>
    </w:p>
    <w:p w14:paraId="5C1D2CA9" w14:textId="77777777" w:rsidR="00C42BF2" w:rsidRDefault="00F80514">
      <w:pPr>
        <w:pStyle w:val="Default"/>
        <w:widowControl w:val="0"/>
        <w:tabs>
          <w:tab w:val="left" w:pos="2880"/>
        </w:tabs>
        <w:ind w:left="2880" w:hanging="2880"/>
      </w:pPr>
      <w:r>
        <w:t>\l WMungknh</w:t>
      </w:r>
      <w:r>
        <w:tab/>
        <w:t xml:space="preserve">\w yu:k; a:k- \g </w:t>
      </w:r>
      <w:r>
        <w:rPr>
          <w:rFonts w:hAnsi="Times New Roman"/>
        </w:rPr>
        <w:t>‘</w:t>
      </w:r>
      <w:r>
        <w:t>runny and white sand found in the east at the Archer River</w:t>
      </w:r>
      <w:r>
        <w:rPr>
          <w:rFonts w:hAnsi="Times New Roman"/>
        </w:rPr>
        <w:t xml:space="preserve">’ </w:t>
      </w:r>
      <w:r>
        <w:t xml:space="preserve">\q </w:t>
      </w:r>
      <w:r>
        <w:rPr>
          <w:rFonts w:hAnsi="Times New Roman"/>
        </w:rPr>
        <w:t>“</w:t>
      </w:r>
      <w:r>
        <w:t>This sand is slippery and quickly slips off the skin or is easily brushed off.</w:t>
      </w:r>
      <w:r>
        <w:rPr>
          <w:rFonts w:hAnsi="Times New Roman"/>
        </w:rPr>
        <w:t xml:space="preserve">” </w:t>
      </w:r>
      <w:r>
        <w:t>To *yu:ka or *yu:kurr. \s KPPW</w:t>
      </w:r>
    </w:p>
    <w:p w14:paraId="66473080" w14:textId="77777777" w:rsidR="00C42BF2" w:rsidRDefault="00F80514">
      <w:pPr>
        <w:pStyle w:val="Default"/>
        <w:widowControl w:val="0"/>
        <w:tabs>
          <w:tab w:val="left" w:pos="2880"/>
        </w:tabs>
        <w:ind w:left="2880" w:hanging="2880"/>
      </w:pPr>
      <w:r>
        <w:t>\l Wik-Ngathan</w:t>
      </w:r>
      <w:r>
        <w:tab/>
        <w:t xml:space="preserve">\w yu:k \g </w:t>
      </w:r>
      <w:r>
        <w:rPr>
          <w:rFonts w:hAnsi="Times New Roman"/>
        </w:rPr>
        <w:t>‘</w:t>
      </w:r>
      <w:r>
        <w:t>river sand</w:t>
      </w:r>
      <w:r>
        <w:rPr>
          <w:rFonts w:hAnsi="Times New Roman"/>
        </w:rPr>
        <w:t xml:space="preserve">’ </w:t>
      </w:r>
      <w:r>
        <w:t>\q To *yu:ka or *yu:kurr. \s PS</w:t>
      </w:r>
    </w:p>
    <w:p w14:paraId="541C87EC" w14:textId="77777777" w:rsidR="00C42BF2" w:rsidRDefault="00F80514">
      <w:pPr>
        <w:pStyle w:val="Default"/>
        <w:widowControl w:val="0"/>
        <w:tabs>
          <w:tab w:val="left" w:pos="2880"/>
        </w:tabs>
        <w:ind w:left="2880" w:hanging="2880"/>
        <w:rPr>
          <w:color w:val="003300"/>
          <w:u w:color="003300"/>
        </w:rPr>
      </w:pPr>
      <w:r>
        <w:rPr>
          <w:color w:val="003300"/>
          <w:u w:color="003300"/>
        </w:rPr>
        <w:t>\l Umbuygamu</w:t>
      </w:r>
      <w:r>
        <w:rPr>
          <w:color w:val="003300"/>
          <w:u w:color="003300"/>
        </w:rPr>
        <w:tab/>
        <w:t xml:space="preserve">\w oharr \g </w:t>
      </w:r>
      <w:r>
        <w:rPr>
          <w:rFonts w:hAnsi="Times New Roman"/>
          <w:color w:val="003300"/>
          <w:u w:color="003300"/>
        </w:rPr>
        <w:t>‘</w:t>
      </w:r>
      <w:r>
        <w:rPr>
          <w:color w:val="003300"/>
          <w:u w:color="003300"/>
        </w:rPr>
        <w:t>mud</w:t>
      </w:r>
      <w:r>
        <w:rPr>
          <w:rFonts w:hAnsi="Times New Roman"/>
          <w:color w:val="003300"/>
          <w:u w:color="003300"/>
        </w:rPr>
        <w:t xml:space="preserve">’ </w:t>
      </w:r>
      <w:r>
        <w:rPr>
          <w:color w:val="003300"/>
          <w:u w:color="003300"/>
        </w:rPr>
        <w:t>\s J-CV</w:t>
      </w:r>
    </w:p>
    <w:p w14:paraId="65975860" w14:textId="77777777" w:rsidR="00C42BF2" w:rsidRDefault="00F80514">
      <w:pPr>
        <w:pStyle w:val="Default"/>
        <w:widowControl w:val="0"/>
        <w:tabs>
          <w:tab w:val="left" w:pos="2880"/>
        </w:tabs>
        <w:ind w:left="2880" w:hanging="2880"/>
        <w:rPr>
          <w:color w:val="003300"/>
          <w:u w:color="003300"/>
        </w:rPr>
      </w:pPr>
      <w:r>
        <w:rPr>
          <w:color w:val="003300"/>
          <w:u w:color="003300"/>
        </w:rPr>
        <w:t>\l GYimithirr</w:t>
      </w:r>
      <w:r>
        <w:rPr>
          <w:color w:val="003300"/>
          <w:u w:color="003300"/>
        </w:rPr>
        <w:tab/>
        <w:t xml:space="preserve">\w ju:ga:r \g </w:t>
      </w:r>
      <w:r>
        <w:rPr>
          <w:rFonts w:hAnsi="Times New Roman"/>
          <w:color w:val="003300"/>
          <w:u w:color="003300"/>
        </w:rPr>
        <w:t>‘</w:t>
      </w:r>
      <w:r>
        <w:rPr>
          <w:color w:val="003300"/>
          <w:u w:color="003300"/>
        </w:rPr>
        <w:t>sand</w:t>
      </w:r>
      <w:r>
        <w:rPr>
          <w:rFonts w:hAnsi="Times New Roman"/>
          <w:color w:val="003300"/>
          <w:u w:color="003300"/>
        </w:rPr>
        <w:t xml:space="preserve">’ </w:t>
      </w:r>
      <w:r>
        <w:rPr>
          <w:color w:val="003300"/>
          <w:u w:color="003300"/>
        </w:rPr>
        <w:t xml:space="preserve">\p Loc </w:t>
      </w:r>
      <w:r>
        <w:rPr>
          <w:i/>
          <w:iCs/>
          <w:color w:val="003300"/>
          <w:u w:color="003300"/>
        </w:rPr>
        <w:t>jugarin</w:t>
      </w:r>
      <w:r>
        <w:rPr>
          <w:color w:val="003300"/>
          <w:u w:color="003300"/>
        </w:rPr>
        <w:t>. \p Loan from KYal? \s JHav</w:t>
      </w:r>
    </w:p>
    <w:p w14:paraId="7A264D70" w14:textId="77777777" w:rsidR="00C42BF2" w:rsidRDefault="00F80514">
      <w:pPr>
        <w:pStyle w:val="Default"/>
        <w:widowControl w:val="0"/>
        <w:tabs>
          <w:tab w:val="left" w:pos="2880"/>
        </w:tabs>
        <w:ind w:left="2880" w:hanging="2880"/>
        <w:rPr>
          <w:color w:val="003300"/>
          <w:u w:color="003300"/>
        </w:rPr>
      </w:pPr>
      <w:r>
        <w:rPr>
          <w:color w:val="003300"/>
          <w:u w:color="003300"/>
        </w:rPr>
        <w:t>\l KYalanji</w:t>
      </w:r>
      <w:r>
        <w:rPr>
          <w:color w:val="003300"/>
          <w:u w:color="003300"/>
        </w:rPr>
        <w:tab/>
        <w:t xml:space="preserve">\w jukar \g </w:t>
      </w:r>
      <w:r>
        <w:rPr>
          <w:rFonts w:hAnsi="Times New Roman"/>
          <w:color w:val="003300"/>
          <w:u w:color="003300"/>
        </w:rPr>
        <w:t>‘</w:t>
      </w:r>
      <w:r>
        <w:rPr>
          <w:color w:val="003300"/>
          <w:u w:color="003300"/>
        </w:rPr>
        <w:t>sand</w:t>
      </w:r>
      <w:r>
        <w:rPr>
          <w:rFonts w:hAnsi="Times New Roman"/>
          <w:color w:val="003300"/>
          <w:u w:color="003300"/>
        </w:rPr>
        <w:t xml:space="preserve">’ </w:t>
      </w:r>
      <w:r>
        <w:rPr>
          <w:color w:val="003300"/>
          <w:u w:color="003300"/>
        </w:rPr>
        <w:t xml:space="preserve">\q Also </w:t>
      </w:r>
      <w:r>
        <w:rPr>
          <w:i/>
          <w:iCs/>
          <w:color w:val="003300"/>
          <w:u w:color="003300"/>
        </w:rPr>
        <w:t>jukar-warra</w:t>
      </w:r>
      <w:r>
        <w:rPr>
          <w:rFonts w:hAnsi="Times New Roman"/>
          <w:color w:val="003300"/>
          <w:u w:color="003300"/>
        </w:rPr>
        <w:t xml:space="preserve"> ‘</w:t>
      </w:r>
      <w:r>
        <w:rPr>
          <w:color w:val="003300"/>
          <w:u w:color="003300"/>
        </w:rPr>
        <w:t>whirlwind</w:t>
      </w:r>
      <w:r>
        <w:rPr>
          <w:rFonts w:hAnsi="Times New Roman"/>
          <w:color w:val="003300"/>
          <w:u w:color="003300"/>
        </w:rPr>
        <w:t>’</w:t>
      </w:r>
      <w:r>
        <w:rPr>
          <w:color w:val="003300"/>
          <w:u w:color="003300"/>
        </w:rPr>
        <w:t xml:space="preserve">, </w:t>
      </w:r>
      <w:r>
        <w:rPr>
          <w:i/>
          <w:iCs/>
          <w:color w:val="003300"/>
          <w:u w:color="003300"/>
        </w:rPr>
        <w:t>jukar-jukarbina</w:t>
      </w:r>
      <w:r>
        <w:rPr>
          <w:rFonts w:hAnsi="Times New Roman"/>
          <w:color w:val="003300"/>
          <w:u w:color="003300"/>
        </w:rPr>
        <w:t xml:space="preserve"> ‘</w:t>
      </w:r>
      <w:r>
        <w:rPr>
          <w:color w:val="003300"/>
          <w:u w:color="003300"/>
        </w:rPr>
        <w:t>sand whiting</w:t>
      </w:r>
      <w:r>
        <w:rPr>
          <w:rFonts w:hAnsi="Times New Roman"/>
          <w:color w:val="003300"/>
          <w:u w:color="003300"/>
        </w:rPr>
        <w:t>’</w:t>
      </w:r>
      <w:r>
        <w:rPr>
          <w:color w:val="003300"/>
          <w:u w:color="003300"/>
        </w:rPr>
        <w:t xml:space="preserve">. Eng. </w:t>
      </w:r>
      <w:r>
        <w:rPr>
          <w:i/>
          <w:iCs/>
          <w:color w:val="003300"/>
          <w:u w:color="003300"/>
        </w:rPr>
        <w:t>sugar</w:t>
      </w:r>
      <w:r>
        <w:rPr>
          <w:color w:val="003300"/>
          <w:u w:color="003300"/>
        </w:rPr>
        <w:t>? \s Hr&amp;Hr</w:t>
      </w:r>
    </w:p>
    <w:p w14:paraId="2A75B77A" w14:textId="77777777" w:rsidR="00C42BF2" w:rsidRDefault="00F80514">
      <w:pPr>
        <w:pStyle w:val="Default"/>
        <w:widowControl w:val="0"/>
        <w:tabs>
          <w:tab w:val="left" w:pos="2880"/>
        </w:tabs>
        <w:ind w:left="2880" w:hanging="2880"/>
      </w:pPr>
      <w:r>
        <w:t>\l KThaypan</w:t>
      </w:r>
      <w:r>
        <w:tab/>
        <w:t xml:space="preserve">\w wo \g </w:t>
      </w:r>
      <w:r>
        <w:rPr>
          <w:rFonts w:hAnsi="Times New Roman"/>
        </w:rPr>
        <w:t>‘</w:t>
      </w:r>
      <w:r>
        <w:t>sand</w:t>
      </w:r>
      <w:r>
        <w:rPr>
          <w:rFonts w:hAnsi="Times New Roman"/>
        </w:rPr>
        <w:t xml:space="preserve">’ </w:t>
      </w:r>
      <w:r>
        <w:t>\q Regularly from *yu:ka. \s BR</w:t>
      </w:r>
    </w:p>
    <w:p w14:paraId="010C8B7B" w14:textId="77777777" w:rsidR="00C42BF2" w:rsidRDefault="00F80514">
      <w:pPr>
        <w:pStyle w:val="Default"/>
        <w:widowControl w:val="0"/>
        <w:tabs>
          <w:tab w:val="left" w:pos="2880"/>
        </w:tabs>
        <w:ind w:left="2880" w:hanging="2880"/>
      </w:pPr>
      <w:r>
        <w:t>\l HR</w:t>
      </w:r>
      <w:r>
        <w:tab/>
        <w:t xml:space="preserve">\w wo \g </w:t>
      </w:r>
      <w:r>
        <w:rPr>
          <w:rFonts w:hAnsi="Times New Roman"/>
        </w:rPr>
        <w:t>‘</w:t>
      </w:r>
      <w:r>
        <w:t>sand</w:t>
      </w:r>
      <w:r>
        <w:rPr>
          <w:rFonts w:hAnsi="Times New Roman"/>
        </w:rPr>
        <w:t xml:space="preserve">’ </w:t>
      </w:r>
      <w:r>
        <w:t>\s LJ</w:t>
      </w:r>
    </w:p>
    <w:p w14:paraId="594F9E16" w14:textId="76CEE520" w:rsidR="00C42BF2" w:rsidRDefault="00F80514">
      <w:pPr>
        <w:pStyle w:val="Default"/>
        <w:widowControl w:val="0"/>
        <w:tabs>
          <w:tab w:val="left" w:pos="2880"/>
        </w:tabs>
        <w:ind w:left="2880" w:hanging="2880"/>
      </w:pPr>
      <w:r>
        <w:t>\l Ikarranggal</w:t>
      </w:r>
      <w:r>
        <w:tab/>
        <w:t>\w u</w:t>
      </w:r>
      <w:r w:rsidR="00410D6A">
        <w:rPr>
          <w:rFonts w:hAnsi="Times New Roman"/>
          <w:b/>
          <w:bCs/>
        </w:rPr>
        <w:sym w:font="Symbol" w:char="F067"/>
      </w:r>
      <w:r>
        <w:t xml:space="preserve">a \g </w:t>
      </w:r>
      <w:r>
        <w:rPr>
          <w:rFonts w:hAnsi="Times New Roman"/>
        </w:rPr>
        <w:t>‘</w:t>
      </w:r>
      <w:r>
        <w:t>sand</w:t>
      </w:r>
      <w:r>
        <w:rPr>
          <w:rFonts w:hAnsi="Times New Roman"/>
        </w:rPr>
        <w:t xml:space="preserve">’ </w:t>
      </w:r>
      <w:r>
        <w:t xml:space="preserve">\p Inst </w:t>
      </w:r>
      <w:r>
        <w:rPr>
          <w:i/>
          <w:iCs/>
        </w:rPr>
        <w:t>u</w:t>
      </w:r>
      <w:r w:rsidR="00410D6A">
        <w:rPr>
          <w:rFonts w:hAnsi="Times New Roman"/>
          <w:b/>
          <w:bCs/>
        </w:rPr>
        <w:sym w:font="Symbol" w:char="F067"/>
      </w:r>
      <w:r>
        <w:rPr>
          <w:i/>
          <w:iCs/>
        </w:rPr>
        <w:t>angk</w:t>
      </w:r>
      <w:r>
        <w:t xml:space="preserve"> (also written </w:t>
      </w:r>
      <w:r>
        <w:rPr>
          <w:i/>
          <w:iCs/>
        </w:rPr>
        <w:t>u</w:t>
      </w:r>
      <w:r w:rsidR="00410D6A">
        <w:rPr>
          <w:rFonts w:hAnsi="Times New Roman"/>
          <w:b/>
          <w:bCs/>
        </w:rPr>
        <w:sym w:font="Symbol" w:char="F067"/>
      </w:r>
      <w:r>
        <w:rPr>
          <w:i/>
          <w:iCs/>
        </w:rPr>
        <w:t>angg</w:t>
      </w:r>
      <w:r>
        <w:t xml:space="preserve">) and </w:t>
      </w:r>
      <w:r>
        <w:rPr>
          <w:i/>
          <w:iCs/>
        </w:rPr>
        <w:t>u</w:t>
      </w:r>
      <w:r w:rsidR="00410D6A">
        <w:rPr>
          <w:rFonts w:hAnsi="Times New Roman"/>
          <w:b/>
          <w:bCs/>
        </w:rPr>
        <w:sym w:font="Symbol" w:char="F067"/>
      </w:r>
      <w:r>
        <w:rPr>
          <w:i/>
          <w:iCs/>
        </w:rPr>
        <w:t>aw</w:t>
      </w:r>
      <w:r>
        <w:t xml:space="preserve">, Loc </w:t>
      </w:r>
      <w:r>
        <w:rPr>
          <w:i/>
          <w:iCs/>
        </w:rPr>
        <w:t>u</w:t>
      </w:r>
      <w:r w:rsidR="00410D6A">
        <w:rPr>
          <w:rFonts w:hAnsi="Times New Roman"/>
          <w:b/>
          <w:bCs/>
        </w:rPr>
        <w:sym w:font="Symbol" w:char="F067"/>
      </w:r>
      <w:r>
        <w:rPr>
          <w:i/>
          <w:iCs/>
        </w:rPr>
        <w:t>aw</w:t>
      </w:r>
      <w:r>
        <w:t xml:space="preserve"> ~ </w:t>
      </w:r>
      <w:r>
        <w:rPr>
          <w:i/>
          <w:iCs/>
        </w:rPr>
        <w:t>u</w:t>
      </w:r>
      <w:r w:rsidR="00410D6A">
        <w:rPr>
          <w:rFonts w:hAnsi="Times New Roman"/>
          <w:b/>
          <w:bCs/>
        </w:rPr>
        <w:sym w:font="Symbol" w:char="F067"/>
      </w:r>
      <w:r>
        <w:rPr>
          <w:i/>
          <w:iCs/>
        </w:rPr>
        <w:t>uw</w:t>
      </w:r>
      <w:r>
        <w:t xml:space="preserve">, El </w:t>
      </w:r>
      <w:r>
        <w:rPr>
          <w:i/>
          <w:iCs/>
        </w:rPr>
        <w:t>uyang</w:t>
      </w:r>
      <w:r>
        <w:t xml:space="preserve">. \q Syn. (alternant?) </w:t>
      </w:r>
      <w:r>
        <w:rPr>
          <w:i/>
          <w:iCs/>
        </w:rPr>
        <w:t>uya</w:t>
      </w:r>
      <w:r>
        <w:t>. \s BSommer</w:t>
      </w:r>
    </w:p>
    <w:p w14:paraId="5E7098DE" w14:textId="7622EFF3" w:rsidR="00C42BF2" w:rsidRDefault="00F80514">
      <w:pPr>
        <w:pStyle w:val="Default"/>
        <w:widowControl w:val="0"/>
        <w:tabs>
          <w:tab w:val="left" w:pos="2880"/>
        </w:tabs>
        <w:ind w:left="2880" w:hanging="2880"/>
        <w:rPr>
          <w:color w:val="003300"/>
          <w:u w:color="003300"/>
        </w:rPr>
      </w:pPr>
      <w:r>
        <w:rPr>
          <w:color w:val="003300"/>
          <w:u w:color="003300"/>
        </w:rPr>
        <w:t>\l Ogh-Angkula</w:t>
      </w:r>
      <w:r>
        <w:rPr>
          <w:color w:val="003300"/>
          <w:u w:color="003300"/>
        </w:rPr>
        <w:tab/>
        <w:t>\w u</w:t>
      </w:r>
      <w:r w:rsidR="00410D6A">
        <w:rPr>
          <w:rFonts w:hAnsi="Times New Roman"/>
          <w:b/>
          <w:bCs/>
        </w:rPr>
        <w:sym w:font="Symbol" w:char="F067"/>
      </w:r>
      <w:r>
        <w:rPr>
          <w:color w:val="003300"/>
          <w:u w:color="003300"/>
        </w:rPr>
        <w:t xml:space="preserve">3: \g </w:t>
      </w:r>
      <w:r>
        <w:rPr>
          <w:rFonts w:hAnsi="Times New Roman"/>
          <w:color w:val="003300"/>
          <w:u w:color="003300"/>
        </w:rPr>
        <w:t>‘</w:t>
      </w:r>
      <w:r>
        <w:rPr>
          <w:color w:val="003300"/>
          <w:u w:color="003300"/>
        </w:rPr>
        <w:t>sand, dirt</w:t>
      </w:r>
      <w:r>
        <w:rPr>
          <w:rFonts w:hAnsi="Times New Roman"/>
          <w:color w:val="003300"/>
          <w:u w:color="003300"/>
        </w:rPr>
        <w:t xml:space="preserve">’ </w:t>
      </w:r>
      <w:r>
        <w:rPr>
          <w:color w:val="003300"/>
          <w:u w:color="003300"/>
        </w:rPr>
        <w:t xml:space="preserve">\s Jack Burton LMW 1 tr 7 3:10 </w:t>
      </w:r>
      <w:r>
        <w:rPr>
          <w:rFonts w:hAnsi="Times New Roman"/>
          <w:color w:val="003300"/>
          <w:u w:color="003300"/>
        </w:rPr>
        <w:t xml:space="preserve">– </w:t>
      </w:r>
      <w:r>
        <w:rPr>
          <w:color w:val="003300"/>
          <w:u w:color="003300"/>
        </w:rPr>
        <w:t>13.</w:t>
      </w:r>
    </w:p>
    <w:p w14:paraId="20A57104" w14:textId="77777777" w:rsidR="00C42BF2" w:rsidRDefault="00F80514">
      <w:pPr>
        <w:pStyle w:val="Default"/>
        <w:widowControl w:val="0"/>
        <w:tabs>
          <w:tab w:val="left" w:pos="2880"/>
        </w:tabs>
        <w:ind w:left="2880" w:hanging="2880"/>
      </w:pPr>
      <w:r>
        <w:t>\l Koogominny</w:t>
      </w:r>
      <w:r>
        <w:tab/>
        <w:t xml:space="preserve">\w uga \g </w:t>
      </w:r>
      <w:r>
        <w:rPr>
          <w:rFonts w:hAnsi="Times New Roman"/>
        </w:rPr>
        <w:t>‘</w:t>
      </w:r>
      <w:r>
        <w:t>sand</w:t>
      </w:r>
      <w:r>
        <w:rPr>
          <w:rFonts w:hAnsi="Times New Roman"/>
        </w:rPr>
        <w:t xml:space="preserve">’ </w:t>
      </w:r>
      <w:r>
        <w:t xml:space="preserve">\q Source cites as </w:t>
      </w:r>
      <w:r>
        <w:rPr>
          <w:i/>
          <w:iCs/>
        </w:rPr>
        <w:t>oorgah</w:t>
      </w:r>
      <w:r>
        <w:t>. \s Palmer 1884</w:t>
      </w:r>
    </w:p>
    <w:p w14:paraId="05ED5D4E" w14:textId="77777777" w:rsidR="00C42BF2" w:rsidRDefault="00F80514">
      <w:pPr>
        <w:pStyle w:val="Default"/>
        <w:widowControl w:val="0"/>
        <w:tabs>
          <w:tab w:val="left" w:pos="2880"/>
        </w:tabs>
        <w:ind w:left="2880" w:hanging="2880"/>
      </w:pPr>
      <w:r>
        <w:t xml:space="preserve">\l </w:t>
      </w:r>
      <w:r>
        <w:rPr>
          <w:b/>
          <w:bCs/>
        </w:rPr>
        <w:t>pPaman</w:t>
      </w:r>
      <w:r>
        <w:rPr>
          <w:b/>
          <w:bCs/>
        </w:rPr>
        <w:tab/>
        <w:t>\w *yu:ka</w:t>
      </w:r>
      <w:r>
        <w:t xml:space="preserve"> \s KLH</w:t>
      </w:r>
    </w:p>
    <w:p w14:paraId="7E212B4F" w14:textId="77777777" w:rsidR="00C42BF2" w:rsidRDefault="00F80514">
      <w:pPr>
        <w:pStyle w:val="Default"/>
        <w:widowControl w:val="0"/>
        <w:tabs>
          <w:tab w:val="left" w:pos="2880"/>
        </w:tabs>
        <w:ind w:left="2880" w:hanging="2880"/>
      </w:pPr>
      <w:r>
        <w:t>\l Yalarnnga</w:t>
      </w:r>
      <w:r>
        <w:tab/>
        <w:t xml:space="preserve">\w yuka \g </w:t>
      </w:r>
      <w:r>
        <w:rPr>
          <w:rFonts w:hAnsi="Times New Roman"/>
        </w:rPr>
        <w:t>‘</w:t>
      </w:r>
      <w:r>
        <w:t>creek, river</w:t>
      </w:r>
      <w:r>
        <w:rPr>
          <w:rFonts w:hAnsi="Times New Roman"/>
        </w:rPr>
        <w:t xml:space="preserve">’ </w:t>
      </w:r>
      <w:r>
        <w:t xml:space="preserve">\q Also </w:t>
      </w:r>
      <w:r>
        <w:rPr>
          <w:i/>
          <w:iCs/>
        </w:rPr>
        <w:t>yukala</w:t>
      </w:r>
      <w:r>
        <w:rPr>
          <w:rFonts w:hAnsi="Times New Roman"/>
        </w:rPr>
        <w:t xml:space="preserve"> ‘</w:t>
      </w:r>
      <w:r>
        <w:t>sand</w:t>
      </w:r>
      <w:r>
        <w:rPr>
          <w:rFonts w:hAnsi="Times New Roman"/>
        </w:rPr>
        <w:t>’</w:t>
      </w:r>
      <w:r>
        <w:t xml:space="preserve">. Note polysemy of </w:t>
      </w:r>
      <w:r>
        <w:lastRenderedPageBreak/>
        <w:t xml:space="preserve">ECArrernte </w:t>
      </w:r>
      <w:r>
        <w:rPr>
          <w:i/>
          <w:iCs/>
        </w:rPr>
        <w:t>lhere</w:t>
      </w:r>
      <w:r>
        <w:rPr>
          <w:rFonts w:hAnsi="Times New Roman"/>
        </w:rPr>
        <w:t xml:space="preserve"> ‘</w:t>
      </w:r>
      <w:r>
        <w:t>river; sand</w:t>
      </w:r>
      <w:r>
        <w:rPr>
          <w:rFonts w:hAnsi="Times New Roman"/>
        </w:rPr>
        <w:t>’</w:t>
      </w:r>
      <w:r>
        <w:t>. \s Bl&amp;Br</w:t>
      </w:r>
    </w:p>
    <w:p w14:paraId="59877BD2" w14:textId="77777777" w:rsidR="00C42BF2" w:rsidRDefault="00F80514">
      <w:pPr>
        <w:pStyle w:val="Default"/>
        <w:widowControl w:val="0"/>
        <w:tabs>
          <w:tab w:val="left" w:pos="2880"/>
        </w:tabs>
        <w:ind w:left="2880" w:hanging="2880"/>
      </w:pPr>
      <w:r>
        <w:t>\l Kalkutungu</w:t>
      </w:r>
      <w:r>
        <w:tab/>
        <w:t xml:space="preserve">\w kua \g </w:t>
      </w:r>
      <w:r>
        <w:rPr>
          <w:rFonts w:hAnsi="Times New Roman"/>
        </w:rPr>
        <w:t>‘</w:t>
      </w:r>
      <w:r>
        <w:t>river, creek; sand</w:t>
      </w:r>
      <w:r>
        <w:rPr>
          <w:rFonts w:hAnsi="Times New Roman"/>
        </w:rPr>
        <w:t xml:space="preserve">’ </w:t>
      </w:r>
      <w:r>
        <w:t xml:space="preserve">\q Syn. (sand) </w:t>
      </w:r>
      <w:r>
        <w:rPr>
          <w:i/>
          <w:iCs/>
        </w:rPr>
        <w:t>kikawara</w:t>
      </w:r>
      <w:r>
        <w:t>. \s BB</w:t>
      </w:r>
    </w:p>
    <w:p w14:paraId="3DA60686" w14:textId="77777777" w:rsidR="00C42BF2" w:rsidRDefault="00F80514">
      <w:pPr>
        <w:pStyle w:val="Default"/>
        <w:widowControl w:val="0"/>
        <w:tabs>
          <w:tab w:val="left" w:pos="2880"/>
        </w:tabs>
        <w:ind w:left="2880" w:hanging="2880"/>
        <w:rPr>
          <w:b/>
          <w:bCs/>
        </w:rPr>
      </w:pPr>
      <w:r>
        <w:t xml:space="preserve">\l </w:t>
      </w:r>
      <w:r>
        <w:rPr>
          <w:b/>
          <w:bCs/>
        </w:rPr>
        <w:t>pNE</w:t>
      </w:r>
      <w:r>
        <w:rPr>
          <w:b/>
          <w:bCs/>
        </w:rPr>
        <w:tab/>
        <w:t>\w *yu:ka</w:t>
      </w:r>
    </w:p>
    <w:p w14:paraId="2555175A" w14:textId="77777777" w:rsidR="00C42BF2" w:rsidRDefault="00F80514">
      <w:pPr>
        <w:pStyle w:val="Default"/>
        <w:widowControl w:val="0"/>
        <w:tabs>
          <w:tab w:val="left" w:pos="2880"/>
        </w:tabs>
        <w:ind w:left="2880" w:hanging="2880"/>
      </w:pPr>
      <w:r>
        <w:t>^^^</w:t>
      </w:r>
    </w:p>
    <w:p w14:paraId="4C6D94E9" w14:textId="77777777" w:rsidR="00C42BF2" w:rsidRDefault="00F80514">
      <w:pPr>
        <w:pStyle w:val="Default"/>
        <w:widowControl w:val="0"/>
        <w:tabs>
          <w:tab w:val="left" w:pos="2880"/>
        </w:tabs>
        <w:ind w:left="2880" w:hanging="2880"/>
      </w:pPr>
      <w:r>
        <w:t>\l YYoront</w:t>
      </w:r>
      <w:r>
        <w:tab/>
        <w:t xml:space="preserve">\w yorr \g </w:t>
      </w:r>
      <w:r>
        <w:rPr>
          <w:rFonts w:hAnsi="Times New Roman"/>
        </w:rPr>
        <w:t>‘</w:t>
      </w:r>
      <w:r>
        <w:t>sand of sandridges</w:t>
      </w:r>
      <w:r>
        <w:rPr>
          <w:rFonts w:hAnsi="Times New Roman"/>
        </w:rPr>
        <w:t>’</w:t>
      </w:r>
    </w:p>
    <w:p w14:paraId="22F697D9" w14:textId="77777777" w:rsidR="00C42BF2" w:rsidRDefault="00F80514">
      <w:pPr>
        <w:pStyle w:val="Default"/>
        <w:widowControl w:val="0"/>
        <w:tabs>
          <w:tab w:val="left" w:pos="2880"/>
        </w:tabs>
        <w:ind w:left="2880" w:hanging="2880"/>
      </w:pPr>
      <w:r>
        <w:t>\l YMel</w:t>
      </w:r>
      <w:r>
        <w:tab/>
        <w:t xml:space="preserve">\w yokrr, yokorr \g </w:t>
      </w:r>
      <w:r>
        <w:rPr>
          <w:rFonts w:hAnsi="Times New Roman"/>
        </w:rPr>
        <w:t>‘</w:t>
      </w:r>
      <w:r>
        <w:t>sand of sandridges</w:t>
      </w:r>
      <w:r>
        <w:rPr>
          <w:rFonts w:hAnsi="Times New Roman"/>
        </w:rPr>
        <w:t>’</w:t>
      </w:r>
    </w:p>
    <w:p w14:paraId="692C1434" w14:textId="77777777" w:rsidR="00C42BF2" w:rsidRDefault="00F80514">
      <w:pPr>
        <w:pStyle w:val="Default"/>
        <w:widowControl w:val="0"/>
        <w:tabs>
          <w:tab w:val="left" w:pos="2880"/>
        </w:tabs>
        <w:ind w:left="2880" w:hanging="2880"/>
      </w:pPr>
      <w:r>
        <w:t xml:space="preserve">\l </w:t>
      </w:r>
      <w:r>
        <w:rPr>
          <w:b/>
          <w:bCs/>
        </w:rPr>
        <w:t>L</w:t>
      </w:r>
      <w:r>
        <w:rPr>
          <w:b/>
          <w:bCs/>
        </w:rPr>
        <w:tab/>
        <w:t>\w *yu:kurr</w:t>
      </w:r>
      <w:r>
        <w:t xml:space="preserve"> \q Possibly proto-Yirrka alone. \s BA</w:t>
      </w:r>
    </w:p>
    <w:p w14:paraId="5B100DD1" w14:textId="77777777" w:rsidR="00C42BF2" w:rsidRDefault="00F80514">
      <w:pPr>
        <w:pStyle w:val="Default"/>
        <w:widowControl w:val="0"/>
        <w:tabs>
          <w:tab w:val="left" w:pos="2880"/>
        </w:tabs>
        <w:ind w:left="2880" w:hanging="2880"/>
        <w:rPr>
          <w:color w:val="003300"/>
          <w:u w:color="003300"/>
        </w:rPr>
      </w:pPr>
      <w:r>
        <w:rPr>
          <w:color w:val="003300"/>
          <w:u w:color="003300"/>
        </w:rPr>
        <w:t>^^^</w:t>
      </w:r>
    </w:p>
    <w:p w14:paraId="11EEFF98" w14:textId="2025527C" w:rsidR="00C42BF2" w:rsidRDefault="00F80514">
      <w:pPr>
        <w:pStyle w:val="Default"/>
        <w:widowControl w:val="0"/>
        <w:tabs>
          <w:tab w:val="left" w:pos="2880"/>
        </w:tabs>
        <w:ind w:left="2880" w:hanging="2880"/>
        <w:rPr>
          <w:color w:val="003300"/>
          <w:u w:color="003300"/>
        </w:rPr>
      </w:pPr>
      <w:r>
        <w:rPr>
          <w:color w:val="003300"/>
          <w:u w:color="003300"/>
        </w:rPr>
        <w:t>Angkula</w:t>
      </w:r>
      <w:r>
        <w:rPr>
          <w:color w:val="003300"/>
          <w:u w:color="003300"/>
        </w:rPr>
        <w:tab/>
        <w:t xml:space="preserve">\w </w:t>
      </w:r>
      <w:r>
        <w:rPr>
          <w:i/>
          <w:iCs/>
          <w:color w:val="003300"/>
          <w:u w:color="003300"/>
        </w:rPr>
        <w:t>u:</w:t>
      </w:r>
      <w:r w:rsidR="00101440">
        <w:rPr>
          <w:rFonts w:hAnsi="Symbol"/>
          <w:color w:val="003300"/>
          <w:u w:color="003300"/>
        </w:rPr>
        <w:t></w:t>
      </w:r>
      <w:r>
        <w:rPr>
          <w:i/>
          <w:iCs/>
          <w:color w:val="003300"/>
          <w:u w:color="003300"/>
        </w:rPr>
        <w:t>a:</w:t>
      </w:r>
      <w:r>
        <w:rPr>
          <w:color w:val="003300"/>
          <w:u w:color="003300"/>
        </w:rPr>
        <w:t xml:space="preserve"> \g </w:t>
      </w:r>
      <w:r>
        <w:rPr>
          <w:rFonts w:hAnsi="Times New Roman"/>
          <w:color w:val="003300"/>
          <w:u w:color="003300"/>
        </w:rPr>
        <w:t>‘</w:t>
      </w:r>
      <w:r>
        <w:rPr>
          <w:color w:val="003300"/>
          <w:u w:color="003300"/>
        </w:rPr>
        <w:t>dirt</w:t>
      </w:r>
      <w:r>
        <w:rPr>
          <w:rFonts w:hAnsi="Times New Roman"/>
          <w:color w:val="003300"/>
          <w:u w:color="003300"/>
        </w:rPr>
        <w:t xml:space="preserve">’ </w:t>
      </w:r>
      <w:r>
        <w:rPr>
          <w:color w:val="003300"/>
          <w:u w:color="003300"/>
        </w:rPr>
        <w:t xml:space="preserve">\q With </w:t>
      </w:r>
      <w:r>
        <w:rPr>
          <w:i/>
          <w:iCs/>
          <w:color w:val="003300"/>
          <w:u w:color="003300"/>
        </w:rPr>
        <w:t>a:</w:t>
      </w:r>
      <w:r>
        <w:rPr>
          <w:color w:val="003300"/>
          <w:u w:color="003300"/>
        </w:rPr>
        <w:t xml:space="preserve"> &lt; *arr ? \s LMW 22</w:t>
      </w:r>
    </w:p>
    <w:p w14:paraId="18D01694" w14:textId="77777777" w:rsidR="00C42BF2" w:rsidRDefault="00C42BF2">
      <w:pPr>
        <w:pStyle w:val="Default"/>
        <w:widowControl w:val="0"/>
        <w:tabs>
          <w:tab w:val="left" w:pos="2880"/>
        </w:tabs>
        <w:rPr>
          <w:color w:val="003300"/>
          <w:u w:color="003300"/>
        </w:rPr>
      </w:pPr>
    </w:p>
    <w:p w14:paraId="01FEF3A0" w14:textId="77777777" w:rsidR="00C42BF2" w:rsidRDefault="00C42BF2">
      <w:pPr>
        <w:pStyle w:val="Default"/>
        <w:widowControl w:val="0"/>
        <w:tabs>
          <w:tab w:val="left" w:pos="2880"/>
        </w:tabs>
        <w:rPr>
          <w:color w:val="003300"/>
          <w:u w:color="003300"/>
        </w:rPr>
      </w:pPr>
    </w:p>
    <w:p w14:paraId="2CD4FC05" w14:textId="77777777" w:rsidR="00C42BF2" w:rsidRDefault="00F80514">
      <w:pPr>
        <w:pStyle w:val="Default"/>
        <w:widowControl w:val="0"/>
        <w:tabs>
          <w:tab w:val="left" w:pos="2880"/>
        </w:tabs>
        <w:ind w:left="2880" w:hanging="2880"/>
        <w:rPr>
          <w:b/>
          <w:bCs/>
        </w:rPr>
      </w:pPr>
      <w:r>
        <w:t xml:space="preserve">\e </w:t>
      </w:r>
      <w:r>
        <w:rPr>
          <w:b/>
          <w:bCs/>
        </w:rPr>
        <w:t>*yu:kam</w:t>
      </w:r>
    </w:p>
    <w:p w14:paraId="01D51CD2" w14:textId="08502C08" w:rsidR="00C42BF2" w:rsidRDefault="00F80514">
      <w:pPr>
        <w:pStyle w:val="Default"/>
        <w:widowControl w:val="0"/>
        <w:tabs>
          <w:tab w:val="left" w:pos="2880"/>
        </w:tabs>
        <w:ind w:left="2880" w:hanging="2880"/>
      </w:pPr>
      <w:r>
        <w:t xml:space="preserve">\t </w:t>
      </w:r>
      <w:r>
        <w:rPr>
          <w:rFonts w:hAnsi="Times New Roman"/>
        </w:rPr>
        <w:t>‘</w:t>
      </w:r>
      <w:r w:rsidR="00D07A0B">
        <w:t>bamboo</w:t>
      </w:r>
      <w:r>
        <w:rPr>
          <w:rFonts w:hAnsi="Times New Roman"/>
        </w:rPr>
        <w:t>’</w:t>
      </w:r>
      <w:r w:rsidR="00D07A0B">
        <w:rPr>
          <w:rFonts w:hAnsi="Times New Roman"/>
        </w:rPr>
        <w:t xml:space="preserve"> (sp)</w:t>
      </w:r>
    </w:p>
    <w:p w14:paraId="67BF55F7" w14:textId="77777777" w:rsidR="00C42BF2" w:rsidRDefault="00F80514">
      <w:pPr>
        <w:pStyle w:val="Default"/>
        <w:widowControl w:val="0"/>
        <w:tabs>
          <w:tab w:val="left" w:pos="2880"/>
        </w:tabs>
        <w:ind w:left="2880" w:hanging="2880"/>
      </w:pPr>
      <w:r>
        <w:t>\b n</w:t>
      </w:r>
    </w:p>
    <w:p w14:paraId="6CF0A545" w14:textId="67013C0E" w:rsidR="00D07A0B" w:rsidRDefault="00D07A0B">
      <w:pPr>
        <w:pStyle w:val="Default"/>
        <w:widowControl w:val="0"/>
        <w:tabs>
          <w:tab w:val="left" w:pos="2880"/>
        </w:tabs>
        <w:ind w:left="2880" w:hanging="2880"/>
      </w:pPr>
      <w:r>
        <w:t>\c P</w:t>
      </w:r>
    </w:p>
    <w:p w14:paraId="3251CEFB" w14:textId="77777777" w:rsidR="00C42BF2" w:rsidRDefault="00F80514">
      <w:pPr>
        <w:pStyle w:val="Default"/>
        <w:widowControl w:val="0"/>
        <w:tabs>
          <w:tab w:val="left" w:pos="2880"/>
        </w:tabs>
        <w:ind w:left="2880" w:hanging="2880"/>
      </w:pPr>
      <w:r>
        <w:t>\c T</w:t>
      </w:r>
    </w:p>
    <w:p w14:paraId="0CF17BE6" w14:textId="136E44C0" w:rsidR="00D07A0B" w:rsidRDefault="00D07A0B">
      <w:pPr>
        <w:pStyle w:val="Default"/>
        <w:widowControl w:val="0"/>
        <w:tabs>
          <w:tab w:val="left" w:pos="2880"/>
        </w:tabs>
        <w:ind w:left="2880" w:hanging="2880"/>
      </w:pPr>
      <w:r>
        <w:t>\n Not collected; Linnaean classification not determined.</w:t>
      </w:r>
    </w:p>
    <w:p w14:paraId="077E5365" w14:textId="6D1C6A7C" w:rsidR="00C42BF2" w:rsidRDefault="00F80514">
      <w:pPr>
        <w:pStyle w:val="Default"/>
        <w:widowControl w:val="0"/>
        <w:tabs>
          <w:tab w:val="left" w:pos="2880"/>
        </w:tabs>
        <w:ind w:left="2880" w:hanging="2880"/>
      </w:pPr>
      <w:r>
        <w:t>\l YYoront</w:t>
      </w:r>
      <w:r>
        <w:tab/>
        <w:t xml:space="preserve">\w </w:t>
      </w:r>
      <w:r w:rsidR="0091436A">
        <w:t xml:space="preserve">yum \g </w:t>
      </w:r>
      <w:r w:rsidR="0091436A">
        <w:t>‘</w:t>
      </w:r>
      <w:r w:rsidR="0091436A">
        <w:t>cut bamboo</w:t>
      </w:r>
      <w:r w:rsidR="0091436A">
        <w:t>’</w:t>
      </w:r>
      <w:r w:rsidR="00D07A0B">
        <w:rPr>
          <w:rFonts w:hAnsi="Times New Roman"/>
        </w:rPr>
        <w:t xml:space="preserve"> </w:t>
      </w:r>
      <w:r w:rsidR="00D07A0B">
        <w:t xml:space="preserve">\p Erg </w:t>
      </w:r>
      <w:r w:rsidR="00D07A0B">
        <w:rPr>
          <w:i/>
          <w:iCs/>
        </w:rPr>
        <w:t>yumvn</w:t>
      </w:r>
      <w:r w:rsidR="00D07A0B">
        <w:t>.</w:t>
      </w:r>
      <w:r w:rsidR="0091436A">
        <w:t xml:space="preserve"> \q Also in </w:t>
      </w:r>
      <w:r w:rsidR="0091436A" w:rsidRPr="0091436A">
        <w:rPr>
          <w:i/>
        </w:rPr>
        <w:t>yum-par</w:t>
      </w:r>
      <w:r w:rsidR="0091436A">
        <w:t xml:space="preserve"> </w:t>
      </w:r>
      <w:r w:rsidR="0091436A">
        <w:t>‘</w:t>
      </w:r>
      <w:r w:rsidR="0091436A">
        <w:t>bamboo spear</w:t>
      </w:r>
      <w:r w:rsidR="0091436A">
        <w:t>’</w:t>
      </w:r>
      <w:r w:rsidR="0091436A">
        <w:t xml:space="preserve">, </w:t>
      </w:r>
      <w:r w:rsidRPr="0091436A">
        <w:rPr>
          <w:i/>
        </w:rPr>
        <w:t>kal7-tha-</w:t>
      </w:r>
      <w:r w:rsidR="0091436A" w:rsidRPr="0091436A">
        <w:rPr>
          <w:i/>
        </w:rPr>
        <w:t>yum</w:t>
      </w:r>
      <w:r w:rsidR="00D07A0B">
        <w:t xml:space="preserve"> </w:t>
      </w:r>
      <w:r>
        <w:rPr>
          <w:rFonts w:hAnsi="Times New Roman"/>
        </w:rPr>
        <w:t>‘</w:t>
      </w:r>
      <w:r>
        <w:t>one-wire spear</w:t>
      </w:r>
      <w:r>
        <w:rPr>
          <w:rFonts w:hAnsi="Times New Roman"/>
        </w:rPr>
        <w:t>’</w:t>
      </w:r>
      <w:r w:rsidR="00D07A0B">
        <w:rPr>
          <w:rFonts w:hAnsi="Times New Roman"/>
        </w:rPr>
        <w:t>.</w:t>
      </w:r>
    </w:p>
    <w:p w14:paraId="145205DD" w14:textId="73EE2C5C" w:rsidR="00C42BF2" w:rsidRDefault="00F80514">
      <w:pPr>
        <w:pStyle w:val="Default"/>
        <w:widowControl w:val="0"/>
        <w:tabs>
          <w:tab w:val="left" w:pos="2880"/>
        </w:tabs>
        <w:ind w:left="2880" w:hanging="2880"/>
      </w:pPr>
      <w:r>
        <w:t>\l YMel</w:t>
      </w:r>
      <w:r>
        <w:tab/>
        <w:t>\w yuk</w:t>
      </w:r>
      <w:r w:rsidR="0091436A">
        <w:t>v</w:t>
      </w:r>
      <w:r>
        <w:t xml:space="preserve">m; tha- \g </w:t>
      </w:r>
      <w:r>
        <w:rPr>
          <w:rFonts w:hAnsi="Times New Roman"/>
        </w:rPr>
        <w:t>‘</w:t>
      </w:r>
      <w:r>
        <w:t>one-wire spear</w:t>
      </w:r>
      <w:r>
        <w:rPr>
          <w:rFonts w:hAnsi="Times New Roman"/>
        </w:rPr>
        <w:t xml:space="preserve">’ </w:t>
      </w:r>
      <w:r>
        <w:t xml:space="preserve">\p Erg </w:t>
      </w:r>
      <w:r>
        <w:rPr>
          <w:i/>
          <w:iCs/>
        </w:rPr>
        <w:t>yukamvn</w:t>
      </w:r>
      <w:r>
        <w:t>.</w:t>
      </w:r>
    </w:p>
    <w:p w14:paraId="29B79D4B" w14:textId="77777777" w:rsidR="00C42BF2" w:rsidRDefault="00F80514">
      <w:pPr>
        <w:pStyle w:val="Default"/>
        <w:widowControl w:val="0"/>
        <w:tabs>
          <w:tab w:val="left" w:pos="2880"/>
        </w:tabs>
        <w:ind w:left="2880" w:hanging="2880"/>
        <w:rPr>
          <w:b/>
          <w:bCs/>
        </w:rPr>
      </w:pPr>
      <w:r>
        <w:rPr>
          <w:b/>
          <w:bCs/>
        </w:rPr>
        <w:t>\l pYirrk</w:t>
      </w:r>
      <w:r>
        <w:tab/>
      </w:r>
      <w:r>
        <w:rPr>
          <w:b/>
          <w:bCs/>
        </w:rPr>
        <w:t>\w *yu:kam</w:t>
      </w:r>
    </w:p>
    <w:p w14:paraId="041A0DF5" w14:textId="77777777" w:rsidR="00C42BF2" w:rsidRDefault="00C42BF2">
      <w:pPr>
        <w:pStyle w:val="Default"/>
        <w:widowControl w:val="0"/>
        <w:tabs>
          <w:tab w:val="left" w:pos="2880"/>
        </w:tabs>
        <w:ind w:left="2880" w:hanging="2880"/>
        <w:rPr>
          <w:b/>
          <w:bCs/>
        </w:rPr>
      </w:pPr>
    </w:p>
    <w:p w14:paraId="76961CF5" w14:textId="77777777" w:rsidR="00C42BF2" w:rsidRDefault="00C42BF2">
      <w:pPr>
        <w:pStyle w:val="Default"/>
        <w:widowControl w:val="0"/>
        <w:tabs>
          <w:tab w:val="left" w:pos="2880"/>
        </w:tabs>
        <w:ind w:left="2880" w:hanging="2880"/>
        <w:rPr>
          <w:b/>
          <w:bCs/>
        </w:rPr>
      </w:pPr>
    </w:p>
    <w:p w14:paraId="77E1E29B" w14:textId="77777777" w:rsidR="00C42BF2" w:rsidRDefault="00F80514">
      <w:pPr>
        <w:pStyle w:val="Default"/>
        <w:widowControl w:val="0"/>
        <w:tabs>
          <w:tab w:val="left" w:pos="2880"/>
        </w:tabs>
        <w:ind w:left="2880" w:hanging="2880"/>
        <w:rPr>
          <w:b/>
          <w:bCs/>
        </w:rPr>
      </w:pPr>
      <w:r>
        <w:t xml:space="preserve">\e </w:t>
      </w:r>
      <w:r>
        <w:rPr>
          <w:b/>
          <w:bCs/>
        </w:rPr>
        <w:t>*yu:</w:t>
      </w:r>
      <w:r>
        <w:rPr>
          <w:rFonts w:hAnsi="Times New Roman"/>
          <w:b/>
          <w:bCs/>
        </w:rPr>
        <w:t>ñ</w:t>
      </w:r>
      <w:r>
        <w:rPr>
          <w:b/>
          <w:bCs/>
        </w:rPr>
        <w:t>ca</w:t>
      </w:r>
    </w:p>
    <w:p w14:paraId="2FBF3B09" w14:textId="77777777" w:rsidR="00C42BF2" w:rsidRDefault="00F80514">
      <w:pPr>
        <w:pStyle w:val="Default"/>
        <w:widowControl w:val="0"/>
        <w:tabs>
          <w:tab w:val="left" w:pos="2880"/>
        </w:tabs>
        <w:ind w:left="2880" w:hanging="2880"/>
      </w:pPr>
      <w:r>
        <w:t xml:space="preserve">\t </w:t>
      </w:r>
      <w:r>
        <w:rPr>
          <w:rFonts w:hAnsi="Times New Roman"/>
        </w:rPr>
        <w:t>‘</w:t>
      </w:r>
      <w:r>
        <w:t>tree</w:t>
      </w:r>
      <w:r>
        <w:rPr>
          <w:rFonts w:hAnsi="Times New Roman"/>
        </w:rPr>
        <w:t>’</w:t>
      </w:r>
    </w:p>
    <w:p w14:paraId="5648A34E" w14:textId="77777777" w:rsidR="00C42BF2" w:rsidRDefault="00F80514">
      <w:pPr>
        <w:pStyle w:val="Default"/>
        <w:widowControl w:val="0"/>
        <w:tabs>
          <w:tab w:val="left" w:pos="2880"/>
        </w:tabs>
        <w:ind w:left="2880" w:hanging="2880"/>
      </w:pPr>
      <w:r>
        <w:t>\b n</w:t>
      </w:r>
    </w:p>
    <w:p w14:paraId="3BADDBC6" w14:textId="77777777" w:rsidR="00C42BF2" w:rsidRDefault="00F80514">
      <w:pPr>
        <w:pStyle w:val="Default"/>
        <w:widowControl w:val="0"/>
        <w:tabs>
          <w:tab w:val="left" w:pos="2880"/>
        </w:tabs>
        <w:ind w:left="2880" w:hanging="2880"/>
      </w:pPr>
      <w:r>
        <w:t>\c P</w:t>
      </w:r>
    </w:p>
    <w:p w14:paraId="17D51F1D" w14:textId="77777777" w:rsidR="00C42BF2" w:rsidRDefault="00F80514">
      <w:pPr>
        <w:pStyle w:val="Default"/>
        <w:widowControl w:val="0"/>
        <w:tabs>
          <w:tab w:val="left" w:pos="2880"/>
        </w:tabs>
        <w:ind w:left="2880" w:hanging="2880"/>
      </w:pPr>
      <w:r>
        <w:t>\l WMungknh</w:t>
      </w:r>
      <w:r>
        <w:tab/>
        <w:t>\w yu:</w:t>
      </w:r>
      <w:r>
        <w:rPr>
          <w:rFonts w:hAnsi="Times New Roman"/>
        </w:rPr>
        <w:t>ñ</w:t>
      </w:r>
      <w:r>
        <w:t xml:space="preserve">c \g </w:t>
      </w:r>
      <w:r>
        <w:rPr>
          <w:rFonts w:hAnsi="Times New Roman"/>
        </w:rPr>
        <w:t>‘</w:t>
      </w:r>
      <w:r>
        <w:t>tree, wood; thing</w:t>
      </w:r>
      <w:r>
        <w:rPr>
          <w:rFonts w:hAnsi="Times New Roman"/>
        </w:rPr>
        <w:t xml:space="preserve">’ </w:t>
      </w:r>
      <w:r>
        <w:t>\q Respect register. \s KPPW</w:t>
      </w:r>
    </w:p>
    <w:p w14:paraId="66174964" w14:textId="77777777" w:rsidR="00C42BF2" w:rsidRDefault="00F80514">
      <w:pPr>
        <w:pStyle w:val="Default"/>
        <w:widowControl w:val="0"/>
        <w:tabs>
          <w:tab w:val="left" w:pos="2880"/>
        </w:tabs>
        <w:ind w:left="2880" w:hanging="2880"/>
      </w:pPr>
      <w:r>
        <w:t>\l WMe</w:t>
      </w:r>
      <w:r>
        <w:rPr>
          <w:rFonts w:hAnsi="Times New Roman"/>
        </w:rPr>
        <w:t>’</w:t>
      </w:r>
      <w:r>
        <w:t>nh</w:t>
      </w:r>
      <w:r>
        <w:tab/>
        <w:t>\w yu:</w:t>
      </w:r>
      <w:r>
        <w:rPr>
          <w:rFonts w:hAnsi="Times New Roman"/>
        </w:rPr>
        <w:t>ñ</w:t>
      </w:r>
      <w:r>
        <w:t xml:space="preserve">ca \g </w:t>
      </w:r>
      <w:r>
        <w:rPr>
          <w:rFonts w:hAnsi="Times New Roman"/>
        </w:rPr>
        <w:t>‘</w:t>
      </w:r>
      <w:r>
        <w:t>tree</w:t>
      </w:r>
      <w:r>
        <w:rPr>
          <w:rFonts w:hAnsi="Times New Roman"/>
        </w:rPr>
        <w:t xml:space="preserve">’ </w:t>
      </w:r>
      <w:r>
        <w:t>\q Respect register. \s PS</w:t>
      </w:r>
    </w:p>
    <w:p w14:paraId="26676177" w14:textId="77777777" w:rsidR="00C42BF2" w:rsidRDefault="00F80514">
      <w:pPr>
        <w:pStyle w:val="Default"/>
        <w:widowControl w:val="0"/>
        <w:tabs>
          <w:tab w:val="left" w:pos="2880"/>
        </w:tabs>
        <w:ind w:left="2880" w:hanging="2880"/>
      </w:pPr>
      <w:r>
        <w:t>\l WNgathan</w:t>
      </w:r>
      <w:r>
        <w:tab/>
        <w:t>\w yu</w:t>
      </w:r>
      <w:r>
        <w:rPr>
          <w:rFonts w:hAnsi="Times New Roman"/>
        </w:rPr>
        <w:t>ñ</w:t>
      </w:r>
      <w:r>
        <w:t xml:space="preserve">c \g </w:t>
      </w:r>
      <w:r>
        <w:rPr>
          <w:rFonts w:hAnsi="Times New Roman"/>
        </w:rPr>
        <w:t>‘</w:t>
      </w:r>
      <w:r>
        <w:t>tree, stick, wood, log; instrument, machine, vehicle</w:t>
      </w:r>
      <w:r>
        <w:rPr>
          <w:rFonts w:hAnsi="Times New Roman"/>
        </w:rPr>
        <w:t xml:space="preserve">’ </w:t>
      </w:r>
      <w:r>
        <w:t xml:space="preserve">\q Respect register? Also </w:t>
      </w:r>
      <w:r>
        <w:rPr>
          <w:i/>
          <w:iCs/>
        </w:rPr>
        <w:t>yu:</w:t>
      </w:r>
      <w:r>
        <w:rPr>
          <w:rFonts w:hAnsi="Times New Roman"/>
          <w:i/>
          <w:iCs/>
        </w:rPr>
        <w:t>ñ</w:t>
      </w:r>
      <w:r>
        <w:rPr>
          <w:i/>
          <w:iCs/>
        </w:rPr>
        <w:t>c</w:t>
      </w:r>
      <w:r>
        <w:rPr>
          <w:rFonts w:hAnsi="Times New Roman"/>
        </w:rPr>
        <w:t xml:space="preserve"> ‘</w:t>
      </w:r>
      <w:r>
        <w:t>black mangrove</w:t>
      </w:r>
      <w:r>
        <w:rPr>
          <w:rFonts w:hAnsi="Times New Roman"/>
        </w:rPr>
        <w:t>’</w:t>
      </w:r>
      <w:r>
        <w:t xml:space="preserve">, </w:t>
      </w:r>
      <w:r>
        <w:rPr>
          <w:i/>
          <w:iCs/>
        </w:rPr>
        <w:t>yu:</w:t>
      </w:r>
      <w:r>
        <w:rPr>
          <w:rFonts w:hAnsi="Times New Roman"/>
          <w:i/>
          <w:iCs/>
        </w:rPr>
        <w:t>ñ</w:t>
      </w:r>
      <w:r>
        <w:rPr>
          <w:i/>
          <w:iCs/>
        </w:rPr>
        <w:t>c way</w:t>
      </w:r>
      <w:r>
        <w:rPr>
          <w:rFonts w:hAnsi="Times New Roman"/>
        </w:rPr>
        <w:t xml:space="preserve"> ‘</w:t>
      </w:r>
      <w:r>
        <w:t>blackfruit tree</w:t>
      </w:r>
      <w:r>
        <w:rPr>
          <w:rFonts w:hAnsi="Times New Roman"/>
        </w:rPr>
        <w:t>’</w:t>
      </w:r>
      <w:r>
        <w:t>. \s PS</w:t>
      </w:r>
    </w:p>
    <w:p w14:paraId="6712C76D" w14:textId="77777777" w:rsidR="00C42BF2" w:rsidRDefault="00F80514">
      <w:pPr>
        <w:pStyle w:val="Default"/>
        <w:widowControl w:val="0"/>
        <w:tabs>
          <w:tab w:val="left" w:pos="2880"/>
        </w:tabs>
        <w:ind w:left="2880" w:hanging="2880"/>
      </w:pPr>
      <w:r>
        <w:t>\l WNgathrr</w:t>
      </w:r>
      <w:r>
        <w:tab/>
        <w:t>\w yu</w:t>
      </w:r>
      <w:r>
        <w:rPr>
          <w:rFonts w:hAnsi="Times New Roman"/>
        </w:rPr>
        <w:t>ñ</w:t>
      </w:r>
      <w:r>
        <w:t xml:space="preserve">c \g </w:t>
      </w:r>
      <w:r>
        <w:rPr>
          <w:rFonts w:hAnsi="Times New Roman"/>
        </w:rPr>
        <w:t>‘</w:t>
      </w:r>
      <w:r>
        <w:t>tree, stick, wood, log; instrument, machine, vehicle</w:t>
      </w:r>
      <w:r>
        <w:rPr>
          <w:rFonts w:hAnsi="Times New Roman"/>
        </w:rPr>
        <w:t xml:space="preserve">’ </w:t>
      </w:r>
      <w:r>
        <w:t>\q Respect register? \s PS</w:t>
      </w:r>
    </w:p>
    <w:p w14:paraId="56799F73" w14:textId="77777777" w:rsidR="00C42BF2" w:rsidRDefault="00F80514">
      <w:pPr>
        <w:pStyle w:val="Default"/>
        <w:widowControl w:val="0"/>
        <w:tabs>
          <w:tab w:val="left" w:pos="2880"/>
        </w:tabs>
        <w:ind w:left="2880" w:hanging="2880"/>
      </w:pPr>
      <w:r>
        <w:t>\l Pakanh</w:t>
      </w:r>
      <w:r>
        <w:tab/>
        <w:t xml:space="preserve">\w yu:nca; yuku \g </w:t>
      </w:r>
      <w:r>
        <w:rPr>
          <w:rFonts w:hAnsi="Times New Roman"/>
        </w:rPr>
        <w:t>‘</w:t>
      </w:r>
      <w:r>
        <w:t>tree sp.</w:t>
      </w:r>
      <w:r>
        <w:rPr>
          <w:color w:val="003300"/>
          <w:u w:color="003300"/>
        </w:rPr>
        <w:t>; bloodwood</w:t>
      </w:r>
      <w:r>
        <w:rPr>
          <w:rFonts w:hAnsi="Times New Roman"/>
        </w:rPr>
        <w:t xml:space="preserve">’ </w:t>
      </w:r>
      <w:r>
        <w:t>\f [</w:t>
      </w:r>
      <w:r>
        <w:rPr>
          <w:rFonts w:hAnsi="Times New Roman"/>
        </w:rPr>
        <w:t>ñ</w:t>
      </w:r>
      <w:r>
        <w:t>c] or [nc]? \s PH website</w:t>
      </w:r>
    </w:p>
    <w:p w14:paraId="12E6EC7A" w14:textId="77777777" w:rsidR="00C42BF2" w:rsidRDefault="00F80514">
      <w:pPr>
        <w:pStyle w:val="Default"/>
        <w:widowControl w:val="0"/>
        <w:tabs>
          <w:tab w:val="left" w:pos="2880"/>
        </w:tabs>
        <w:ind w:left="2880" w:hanging="2880"/>
      </w:pPr>
      <w:r>
        <w:t>\l YYoront</w:t>
      </w:r>
      <w:r>
        <w:tab/>
        <w:t xml:space="preserve">\w yulh, yulha \g </w:t>
      </w:r>
      <w:r>
        <w:rPr>
          <w:rFonts w:hAnsi="Times New Roman"/>
        </w:rPr>
        <w:t>‘</w:t>
      </w:r>
      <w:r>
        <w:t>tree, stick; tobacco</w:t>
      </w:r>
      <w:r>
        <w:rPr>
          <w:rFonts w:hAnsi="Times New Roman"/>
        </w:rPr>
        <w:t xml:space="preserve">’ </w:t>
      </w:r>
      <w:r>
        <w:t>\q Respect register.</w:t>
      </w:r>
    </w:p>
    <w:p w14:paraId="400AB4CD" w14:textId="77777777" w:rsidR="00C42BF2" w:rsidRDefault="00F80514">
      <w:pPr>
        <w:pStyle w:val="Default"/>
        <w:widowControl w:val="0"/>
        <w:tabs>
          <w:tab w:val="left" w:pos="2880"/>
        </w:tabs>
        <w:ind w:left="2880" w:hanging="2880"/>
      </w:pPr>
      <w:r>
        <w:t>\l UOykangand</w:t>
      </w:r>
      <w:r>
        <w:tab/>
        <w:t>\w o</w:t>
      </w:r>
      <w:r>
        <w:rPr>
          <w:rFonts w:hAnsi="Times New Roman"/>
        </w:rPr>
        <w:t>ñ</w:t>
      </w:r>
      <w:r>
        <w:t xml:space="preserve">car \g </w:t>
      </w:r>
      <w:r>
        <w:rPr>
          <w:rFonts w:hAnsi="Times New Roman"/>
        </w:rPr>
        <w:t>‘</w:t>
      </w:r>
      <w:r>
        <w:t>tree</w:t>
      </w:r>
      <w:r>
        <w:rPr>
          <w:rFonts w:hAnsi="Times New Roman"/>
        </w:rPr>
        <w:t xml:space="preserve">’ </w:t>
      </w:r>
      <w:r>
        <w:t>\q Respect register. \s PH</w:t>
      </w:r>
    </w:p>
    <w:p w14:paraId="75C6E3F4" w14:textId="77777777" w:rsidR="00C42BF2" w:rsidRDefault="00F80514">
      <w:pPr>
        <w:pStyle w:val="Default"/>
        <w:widowControl w:val="0"/>
        <w:tabs>
          <w:tab w:val="left" w:pos="2880"/>
        </w:tabs>
        <w:ind w:left="2880" w:hanging="2880"/>
      </w:pPr>
      <w:r>
        <w:t>\l UOlkol</w:t>
      </w:r>
      <w:r>
        <w:tab/>
        <w:t>\w o</w:t>
      </w:r>
      <w:r>
        <w:rPr>
          <w:rFonts w:hAnsi="Times New Roman"/>
        </w:rPr>
        <w:t>ñ</w:t>
      </w:r>
      <w:r>
        <w:t xml:space="preserve">jar \g </w:t>
      </w:r>
      <w:r>
        <w:rPr>
          <w:rFonts w:hAnsi="Times New Roman"/>
        </w:rPr>
        <w:t>‘</w:t>
      </w:r>
      <w:r>
        <w:t>tree</w:t>
      </w:r>
      <w:r>
        <w:rPr>
          <w:rFonts w:hAnsi="Times New Roman"/>
        </w:rPr>
        <w:t xml:space="preserve">’ </w:t>
      </w:r>
      <w:r>
        <w:t>\q Respect register. \s PH</w:t>
      </w:r>
    </w:p>
    <w:p w14:paraId="6A23EC6B" w14:textId="77777777" w:rsidR="00C42BF2" w:rsidRDefault="00C42BF2">
      <w:pPr>
        <w:pStyle w:val="Default"/>
        <w:widowControl w:val="0"/>
        <w:tabs>
          <w:tab w:val="left" w:pos="2880"/>
        </w:tabs>
        <w:ind w:left="2880" w:hanging="2880"/>
      </w:pPr>
    </w:p>
    <w:p w14:paraId="7F31AA8C" w14:textId="77777777" w:rsidR="00C42BF2" w:rsidRDefault="00C42BF2">
      <w:pPr>
        <w:pStyle w:val="Default"/>
        <w:widowControl w:val="0"/>
        <w:tabs>
          <w:tab w:val="left" w:pos="2880"/>
        </w:tabs>
        <w:ind w:left="2880" w:hanging="2880"/>
      </w:pPr>
    </w:p>
    <w:p w14:paraId="2F68A95B" w14:textId="77777777" w:rsidR="00C42BF2" w:rsidRDefault="00F80514">
      <w:pPr>
        <w:pStyle w:val="Default"/>
        <w:widowControl w:val="0"/>
        <w:tabs>
          <w:tab w:val="left" w:pos="2880"/>
        </w:tabs>
        <w:ind w:left="2880" w:hanging="2880"/>
        <w:rPr>
          <w:b/>
          <w:bCs/>
        </w:rPr>
      </w:pPr>
      <w:r>
        <w:t xml:space="preserve">\e </w:t>
      </w:r>
      <w:r>
        <w:rPr>
          <w:b/>
          <w:bCs/>
        </w:rPr>
        <w:t>*yu:</w:t>
      </w:r>
      <w:r>
        <w:rPr>
          <w:rFonts w:hAnsi="Times New Roman"/>
          <w:b/>
          <w:bCs/>
        </w:rPr>
        <w:t>ñ</w:t>
      </w:r>
      <w:r>
        <w:rPr>
          <w:b/>
          <w:bCs/>
        </w:rPr>
        <w:t>ca</w:t>
      </w:r>
    </w:p>
    <w:p w14:paraId="5D35E27F" w14:textId="77777777" w:rsidR="00C42BF2" w:rsidRDefault="00F80514">
      <w:pPr>
        <w:pStyle w:val="Default"/>
        <w:widowControl w:val="0"/>
        <w:tabs>
          <w:tab w:val="left" w:pos="2880"/>
        </w:tabs>
        <w:ind w:left="2880" w:hanging="2880"/>
      </w:pPr>
      <w:r>
        <w:t xml:space="preserve">\t </w:t>
      </w:r>
      <w:r>
        <w:rPr>
          <w:rFonts w:hAnsi="Times New Roman"/>
        </w:rPr>
        <w:t>‘</w:t>
      </w:r>
      <w:r>
        <w:t>earth</w:t>
      </w:r>
      <w:r>
        <w:rPr>
          <w:rFonts w:hAnsi="Times New Roman"/>
        </w:rPr>
        <w:t>’</w:t>
      </w:r>
    </w:p>
    <w:p w14:paraId="773F0530" w14:textId="77777777" w:rsidR="00C42BF2" w:rsidRDefault="00F80514">
      <w:pPr>
        <w:pStyle w:val="Default"/>
        <w:widowControl w:val="0"/>
        <w:tabs>
          <w:tab w:val="left" w:pos="2880"/>
        </w:tabs>
        <w:ind w:left="2880" w:hanging="2880"/>
      </w:pPr>
      <w:r>
        <w:t>\b n</w:t>
      </w:r>
    </w:p>
    <w:p w14:paraId="47B70796" w14:textId="77777777" w:rsidR="00C42BF2" w:rsidRDefault="00F80514">
      <w:pPr>
        <w:pStyle w:val="Default"/>
        <w:widowControl w:val="0"/>
        <w:tabs>
          <w:tab w:val="left" w:pos="2880"/>
        </w:tabs>
        <w:ind w:left="2880" w:hanging="2880"/>
      </w:pPr>
      <w:r>
        <w:t>\c E</w:t>
      </w:r>
    </w:p>
    <w:p w14:paraId="53AAD6CA" w14:textId="77777777" w:rsidR="00C42BF2" w:rsidRDefault="00F80514">
      <w:pPr>
        <w:pStyle w:val="Default"/>
        <w:widowControl w:val="0"/>
        <w:tabs>
          <w:tab w:val="left" w:pos="2880"/>
        </w:tabs>
        <w:ind w:left="2880" w:hanging="2880"/>
      </w:pPr>
      <w:r>
        <w:t>\l KThaayorre</w:t>
      </w:r>
      <w:r>
        <w:tab/>
        <w:t>\w yo:</w:t>
      </w:r>
      <w:r>
        <w:rPr>
          <w:rFonts w:hAnsi="Times New Roman"/>
        </w:rPr>
        <w:t>ñ</w:t>
      </w:r>
      <w:r>
        <w:t xml:space="preserve">c \g </w:t>
      </w:r>
      <w:r>
        <w:rPr>
          <w:rFonts w:hAnsi="Times New Roman"/>
        </w:rPr>
        <w:t>‘</w:t>
      </w:r>
      <w:r>
        <w:t>dust, powder</w:t>
      </w:r>
      <w:r>
        <w:rPr>
          <w:rFonts w:hAnsi="Times New Roman"/>
        </w:rPr>
        <w:t xml:space="preserve">’ </w:t>
      </w:r>
      <w:r>
        <w:t xml:space="preserve">\p Erg apparently </w:t>
      </w:r>
      <w:r>
        <w:rPr>
          <w:i/>
          <w:iCs/>
        </w:rPr>
        <w:t>yo:</w:t>
      </w:r>
      <w:r>
        <w:rPr>
          <w:rFonts w:hAnsi="Times New Roman"/>
          <w:i/>
          <w:iCs/>
        </w:rPr>
        <w:t>ñ</w:t>
      </w:r>
      <w:r>
        <w:rPr>
          <w:i/>
          <w:iCs/>
        </w:rPr>
        <w:t>cu</w:t>
      </w:r>
      <w:r>
        <w:t xml:space="preserve">. \q Also </w:t>
      </w:r>
      <w:r>
        <w:rPr>
          <w:i/>
          <w:iCs/>
        </w:rPr>
        <w:t>ra:k-yo:</w:t>
      </w:r>
      <w:r>
        <w:rPr>
          <w:rFonts w:hAnsi="Times New Roman"/>
          <w:i/>
          <w:iCs/>
        </w:rPr>
        <w:t>ñ</w:t>
      </w:r>
      <w:r>
        <w:rPr>
          <w:i/>
          <w:iCs/>
        </w:rPr>
        <w:t>c</w:t>
      </w:r>
      <w:r>
        <w:rPr>
          <w:rFonts w:hAnsi="Times New Roman"/>
        </w:rPr>
        <w:t xml:space="preserve"> ‘</w:t>
      </w:r>
      <w:r>
        <w:t>dirt, soil</w:t>
      </w:r>
      <w:r>
        <w:rPr>
          <w:rFonts w:hAnsi="Times New Roman"/>
        </w:rPr>
        <w:t>’</w:t>
      </w:r>
      <w:r>
        <w:t xml:space="preserve">, </w:t>
      </w:r>
      <w:r>
        <w:rPr>
          <w:i/>
          <w:iCs/>
        </w:rPr>
        <w:t>ma7ar-yo:</w:t>
      </w:r>
      <w:r>
        <w:rPr>
          <w:rFonts w:hAnsi="Times New Roman"/>
          <w:i/>
          <w:iCs/>
        </w:rPr>
        <w:t>ñ</w:t>
      </w:r>
      <w:r>
        <w:rPr>
          <w:i/>
          <w:iCs/>
        </w:rPr>
        <w:t>c</w:t>
      </w:r>
      <w:r>
        <w:rPr>
          <w:rFonts w:hAnsi="Times New Roman"/>
        </w:rPr>
        <w:t xml:space="preserve"> ‘</w:t>
      </w:r>
      <w:r>
        <w:t>trapdoor spider</w:t>
      </w:r>
      <w:r>
        <w:rPr>
          <w:rFonts w:hAnsi="Times New Roman"/>
        </w:rPr>
        <w:t>’</w:t>
      </w:r>
      <w:r>
        <w:t xml:space="preserve">, </w:t>
      </w:r>
      <w:r>
        <w:rPr>
          <w:i/>
          <w:iCs/>
        </w:rPr>
        <w:t>yuk-yo</w:t>
      </w:r>
      <w:r>
        <w:rPr>
          <w:rFonts w:hAnsi="Times New Roman"/>
          <w:i/>
          <w:iCs/>
        </w:rPr>
        <w:t>ñ</w:t>
      </w:r>
      <w:r>
        <w:rPr>
          <w:i/>
          <w:iCs/>
        </w:rPr>
        <w:t>c</w:t>
      </w:r>
      <w:r>
        <w:rPr>
          <w:rFonts w:hAnsi="Times New Roman"/>
        </w:rPr>
        <w:t xml:space="preserve"> ‘</w:t>
      </w:r>
      <w:r>
        <w:t>dust lizard</w:t>
      </w:r>
      <w:r>
        <w:rPr>
          <w:rFonts w:hAnsi="Times New Roman"/>
        </w:rPr>
        <w:t>’</w:t>
      </w:r>
      <w:r>
        <w:t>. \s AH</w:t>
      </w:r>
    </w:p>
    <w:p w14:paraId="5BFEE04B" w14:textId="77777777" w:rsidR="00C42BF2" w:rsidRDefault="00F80514">
      <w:pPr>
        <w:pStyle w:val="Default"/>
        <w:widowControl w:val="0"/>
        <w:tabs>
          <w:tab w:val="left" w:pos="2880"/>
        </w:tabs>
        <w:ind w:left="2880" w:hanging="2880"/>
      </w:pPr>
      <w:r>
        <w:t>\l YYoront</w:t>
      </w:r>
      <w:r>
        <w:tab/>
        <w:t xml:space="preserve">\w yulh \g </w:t>
      </w:r>
      <w:r>
        <w:rPr>
          <w:rFonts w:hAnsi="Times New Roman"/>
        </w:rPr>
        <w:t>‘</w:t>
      </w:r>
      <w:r>
        <w:t>earth, dirt, soil</w:t>
      </w:r>
      <w:r>
        <w:rPr>
          <w:rFonts w:hAnsi="Times New Roman"/>
        </w:rPr>
        <w:t>’</w:t>
      </w:r>
    </w:p>
    <w:p w14:paraId="5BEF8013" w14:textId="77777777" w:rsidR="00C42BF2" w:rsidRDefault="00C42BF2">
      <w:pPr>
        <w:pStyle w:val="Default"/>
        <w:widowControl w:val="0"/>
        <w:tabs>
          <w:tab w:val="left" w:pos="2880"/>
        </w:tabs>
        <w:ind w:left="2880" w:hanging="2880"/>
      </w:pPr>
    </w:p>
    <w:p w14:paraId="0E114926" w14:textId="77777777" w:rsidR="00C42BF2" w:rsidRDefault="00C42BF2">
      <w:pPr>
        <w:pStyle w:val="Default"/>
        <w:widowControl w:val="0"/>
        <w:tabs>
          <w:tab w:val="left" w:pos="2880"/>
        </w:tabs>
        <w:ind w:left="2880" w:hanging="2880"/>
      </w:pPr>
    </w:p>
    <w:p w14:paraId="482FEE07" w14:textId="77777777" w:rsidR="00C42BF2" w:rsidRDefault="00F80514">
      <w:pPr>
        <w:pStyle w:val="Default"/>
        <w:widowControl w:val="0"/>
        <w:tabs>
          <w:tab w:val="left" w:pos="2880"/>
        </w:tabs>
        <w:ind w:left="2880" w:hanging="2880"/>
        <w:rPr>
          <w:b/>
          <w:bCs/>
        </w:rPr>
      </w:pPr>
      <w:r>
        <w:t xml:space="preserve">\e </w:t>
      </w:r>
      <w:r>
        <w:rPr>
          <w:b/>
          <w:bCs/>
        </w:rPr>
        <w:t>*yu:ru</w:t>
      </w:r>
    </w:p>
    <w:p w14:paraId="71CB575C" w14:textId="77777777" w:rsidR="00C42BF2" w:rsidRDefault="00F80514">
      <w:pPr>
        <w:pStyle w:val="Default"/>
        <w:widowControl w:val="0"/>
        <w:tabs>
          <w:tab w:val="left" w:pos="2880"/>
        </w:tabs>
        <w:ind w:left="2880" w:hanging="2880"/>
      </w:pPr>
      <w:r>
        <w:t xml:space="preserve">\t </w:t>
      </w:r>
      <w:r>
        <w:rPr>
          <w:rFonts w:hAnsi="Times New Roman"/>
        </w:rPr>
        <w:t>‘</w:t>
      </w:r>
      <w:r>
        <w:t>elbow</w:t>
      </w:r>
      <w:r>
        <w:rPr>
          <w:rFonts w:hAnsi="Times New Roman"/>
        </w:rPr>
        <w:t>’</w:t>
      </w:r>
    </w:p>
    <w:p w14:paraId="20E355F1" w14:textId="77777777" w:rsidR="00C42BF2" w:rsidRDefault="00F80514">
      <w:pPr>
        <w:pStyle w:val="Default"/>
        <w:widowControl w:val="0"/>
        <w:tabs>
          <w:tab w:val="left" w:pos="2880"/>
        </w:tabs>
        <w:ind w:left="2880" w:hanging="2880"/>
      </w:pPr>
      <w:r>
        <w:t>\x See *yuru.</w:t>
      </w:r>
    </w:p>
    <w:p w14:paraId="4C64B938" w14:textId="77777777" w:rsidR="00C42BF2" w:rsidRDefault="00C42BF2">
      <w:pPr>
        <w:pStyle w:val="Default"/>
        <w:widowControl w:val="0"/>
        <w:tabs>
          <w:tab w:val="left" w:pos="2880"/>
        </w:tabs>
        <w:ind w:left="2880" w:hanging="2880"/>
      </w:pPr>
    </w:p>
    <w:p w14:paraId="4F227BCD" w14:textId="77777777" w:rsidR="00C42BF2" w:rsidRDefault="00C42BF2">
      <w:pPr>
        <w:pStyle w:val="Default"/>
        <w:widowControl w:val="0"/>
        <w:tabs>
          <w:tab w:val="left" w:pos="2880"/>
        </w:tabs>
        <w:ind w:left="2880" w:hanging="2880"/>
      </w:pPr>
    </w:p>
    <w:p w14:paraId="78F434DF" w14:textId="77777777" w:rsidR="00C42BF2" w:rsidRDefault="00F80514">
      <w:pPr>
        <w:pStyle w:val="Default"/>
        <w:widowControl w:val="0"/>
        <w:tabs>
          <w:tab w:val="left" w:pos="2880"/>
        </w:tabs>
        <w:ind w:left="2880" w:hanging="2880"/>
        <w:rPr>
          <w:b/>
          <w:bCs/>
        </w:rPr>
      </w:pPr>
      <w:r>
        <w:t xml:space="preserve">\e </w:t>
      </w:r>
      <w:r>
        <w:rPr>
          <w:b/>
          <w:bCs/>
        </w:rPr>
        <w:t>*yu:rrkum</w:t>
      </w:r>
    </w:p>
    <w:p w14:paraId="4B9D4134" w14:textId="3BF81F1B" w:rsidR="00C42BF2" w:rsidRDefault="00F80514">
      <w:pPr>
        <w:pStyle w:val="Default"/>
        <w:widowControl w:val="0"/>
        <w:tabs>
          <w:tab w:val="left" w:pos="2880"/>
        </w:tabs>
        <w:ind w:left="2880" w:hanging="2880"/>
      </w:pPr>
      <w:r>
        <w:lastRenderedPageBreak/>
        <w:t xml:space="preserve">\t </w:t>
      </w:r>
      <w:r>
        <w:rPr>
          <w:rFonts w:hAnsi="Times New Roman"/>
        </w:rPr>
        <w:t>‘</w:t>
      </w:r>
      <w:r w:rsidR="002A79D3">
        <w:rPr>
          <w:rFonts w:hAnsi="Times New Roman"/>
        </w:rPr>
        <w:t xml:space="preserve">flood </w:t>
      </w:r>
      <w:r w:rsidR="002A79D3">
        <w:t>water flood</w:t>
      </w:r>
      <w:r>
        <w:rPr>
          <w:rFonts w:hAnsi="Times New Roman"/>
        </w:rPr>
        <w:t>’</w:t>
      </w:r>
    </w:p>
    <w:p w14:paraId="6ADB3AD5" w14:textId="77777777" w:rsidR="00C42BF2" w:rsidRDefault="00F80514">
      <w:pPr>
        <w:pStyle w:val="Default"/>
        <w:widowControl w:val="0"/>
        <w:tabs>
          <w:tab w:val="left" w:pos="2880"/>
        </w:tabs>
        <w:ind w:left="2880" w:hanging="2880"/>
      </w:pPr>
      <w:r>
        <w:t>\b n</w:t>
      </w:r>
    </w:p>
    <w:p w14:paraId="776D0080" w14:textId="77777777" w:rsidR="00C42BF2" w:rsidRDefault="00F80514">
      <w:pPr>
        <w:pStyle w:val="Default"/>
        <w:widowControl w:val="0"/>
        <w:tabs>
          <w:tab w:val="left" w:pos="2880"/>
        </w:tabs>
        <w:ind w:left="2880" w:hanging="2880"/>
      </w:pPr>
      <w:r>
        <w:t>\c E</w:t>
      </w:r>
    </w:p>
    <w:p w14:paraId="2BB929E9" w14:textId="77777777" w:rsidR="00C42BF2" w:rsidRDefault="00F80514">
      <w:pPr>
        <w:pStyle w:val="Default"/>
        <w:widowControl w:val="0"/>
        <w:tabs>
          <w:tab w:val="left" w:pos="2880"/>
        </w:tabs>
        <w:ind w:left="2880" w:hanging="2880"/>
      </w:pPr>
      <w:r>
        <w:t>\x See also *kapi etc.</w:t>
      </w:r>
    </w:p>
    <w:p w14:paraId="79898969" w14:textId="77777777" w:rsidR="00C42BF2" w:rsidRDefault="00F80514">
      <w:pPr>
        <w:pStyle w:val="Default"/>
        <w:widowControl w:val="0"/>
        <w:tabs>
          <w:tab w:val="left" w:pos="2880"/>
        </w:tabs>
        <w:ind w:left="2880" w:hanging="2880"/>
      </w:pPr>
      <w:r>
        <w:t>\l YYoront</w:t>
      </w:r>
      <w:r>
        <w:tab/>
        <w:t xml:space="preserve">\w yorrvm; kawn- \g </w:t>
      </w:r>
      <w:r>
        <w:rPr>
          <w:rFonts w:hAnsi="Times New Roman"/>
        </w:rPr>
        <w:t>‘</w:t>
      </w:r>
      <w:r>
        <w:t>flood water</w:t>
      </w:r>
      <w:r>
        <w:rPr>
          <w:rFonts w:hAnsi="Times New Roman"/>
        </w:rPr>
        <w:t xml:space="preserve">’ </w:t>
      </w:r>
      <w:r>
        <w:t xml:space="preserve">\p Erg </w:t>
      </w:r>
      <w:r>
        <w:rPr>
          <w:i/>
          <w:iCs/>
        </w:rPr>
        <w:t>yorrvmvn</w:t>
      </w:r>
      <w:r>
        <w:t xml:space="preserve"> ~ </w:t>
      </w:r>
      <w:r>
        <w:rPr>
          <w:i/>
          <w:iCs/>
        </w:rPr>
        <w:t>yorromvn</w:t>
      </w:r>
      <w:r>
        <w:t xml:space="preserve">. \q Contrast </w:t>
      </w:r>
      <w:r>
        <w:rPr>
          <w:i/>
          <w:iCs/>
        </w:rPr>
        <w:t>kawn-manhthrr</w:t>
      </w:r>
      <w:r>
        <w:rPr>
          <w:rFonts w:hAnsi="Times New Roman"/>
        </w:rPr>
        <w:t xml:space="preserve"> ‘</w:t>
      </w:r>
      <w:r>
        <w:t>well water, well</w:t>
      </w:r>
      <w:r>
        <w:rPr>
          <w:rFonts w:hAnsi="Times New Roman"/>
        </w:rPr>
        <w:t>’</w:t>
      </w:r>
      <w:r>
        <w:t>.</w:t>
      </w:r>
    </w:p>
    <w:p w14:paraId="2C698312" w14:textId="77777777" w:rsidR="00C42BF2" w:rsidRDefault="00F80514">
      <w:pPr>
        <w:pStyle w:val="Default"/>
        <w:widowControl w:val="0"/>
        <w:tabs>
          <w:tab w:val="left" w:pos="2880"/>
        </w:tabs>
        <w:ind w:left="2880" w:hanging="2880"/>
      </w:pPr>
      <w:r>
        <w:t>\l YMel</w:t>
      </w:r>
      <w:r>
        <w:tab/>
        <w:t xml:space="preserve">\w yorrkvm \g </w:t>
      </w:r>
      <w:r>
        <w:rPr>
          <w:rFonts w:hAnsi="Times New Roman"/>
        </w:rPr>
        <w:t>‘</w:t>
      </w:r>
      <w:r>
        <w:t>flood water</w:t>
      </w:r>
      <w:r>
        <w:rPr>
          <w:rFonts w:hAnsi="Times New Roman"/>
        </w:rPr>
        <w:t xml:space="preserve">’ </w:t>
      </w:r>
      <w:r>
        <w:t xml:space="preserve">\p Erg </w:t>
      </w:r>
      <w:r>
        <w:rPr>
          <w:i/>
          <w:iCs/>
        </w:rPr>
        <w:t>yorrkomvn</w:t>
      </w:r>
      <w:r>
        <w:t>. \s BJ</w:t>
      </w:r>
    </w:p>
    <w:p w14:paraId="66D6222D" w14:textId="77777777" w:rsidR="00C42BF2" w:rsidRDefault="00F80514">
      <w:pPr>
        <w:pStyle w:val="Default"/>
        <w:widowControl w:val="0"/>
        <w:tabs>
          <w:tab w:val="left" w:pos="2880"/>
        </w:tabs>
        <w:ind w:left="2880" w:hanging="2880"/>
        <w:rPr>
          <w:b/>
          <w:bCs/>
        </w:rPr>
      </w:pPr>
      <w:r>
        <w:rPr>
          <w:b/>
          <w:bCs/>
        </w:rPr>
        <w:t>\l pYirrk</w:t>
      </w:r>
      <w:r>
        <w:tab/>
      </w:r>
      <w:r>
        <w:rPr>
          <w:b/>
          <w:bCs/>
        </w:rPr>
        <w:t>\w *yu:rrkum</w:t>
      </w:r>
    </w:p>
    <w:p w14:paraId="3FEA13FB" w14:textId="77777777" w:rsidR="00C42BF2" w:rsidRDefault="00F80514">
      <w:pPr>
        <w:pStyle w:val="Default"/>
        <w:widowControl w:val="0"/>
        <w:tabs>
          <w:tab w:val="left" w:pos="2880"/>
        </w:tabs>
        <w:ind w:left="2880" w:hanging="2880"/>
      </w:pPr>
      <w:r>
        <w:t>***</w:t>
      </w:r>
    </w:p>
    <w:p w14:paraId="120D52C9" w14:textId="77777777" w:rsidR="00C42BF2" w:rsidRDefault="00F80514">
      <w:pPr>
        <w:pStyle w:val="Default"/>
        <w:widowControl w:val="0"/>
        <w:tabs>
          <w:tab w:val="left" w:pos="2880"/>
        </w:tabs>
        <w:ind w:left="2880" w:hanging="2880"/>
      </w:pPr>
      <w:r>
        <w:t>\l Gupapuyngu</w:t>
      </w:r>
      <w:r>
        <w:tab/>
        <w:t xml:space="preserve">\w yurum \g </w:t>
      </w:r>
      <w:r>
        <w:rPr>
          <w:rFonts w:hAnsi="Times New Roman"/>
        </w:rPr>
        <w:t>‘</w:t>
      </w:r>
      <w:r>
        <w:t>a well dug for water (by hand or stick)</w:t>
      </w:r>
      <w:r>
        <w:rPr>
          <w:rFonts w:hAnsi="Times New Roman"/>
        </w:rPr>
        <w:t xml:space="preserve">’ </w:t>
      </w:r>
      <w:r>
        <w:t xml:space="preserve">\f Glide </w:t>
      </w:r>
      <w:r>
        <w:rPr>
          <w:rFonts w:hAnsi="Times New Roman"/>
        </w:rPr>
        <w:t>“</w:t>
      </w:r>
      <w:r>
        <w:t>r</w:t>
      </w:r>
      <w:r>
        <w:rPr>
          <w:rFonts w:hAnsi="Times New Roman"/>
        </w:rPr>
        <w:t xml:space="preserve">” </w:t>
      </w:r>
      <w:r>
        <w:t>as in source; Y-M Dictionary questions this as possible typo. \s BL-MC</w:t>
      </w:r>
    </w:p>
    <w:p w14:paraId="242DB141" w14:textId="77777777" w:rsidR="00C42BF2" w:rsidRDefault="00F80514">
      <w:pPr>
        <w:pStyle w:val="Default"/>
        <w:widowControl w:val="0"/>
        <w:tabs>
          <w:tab w:val="left" w:pos="2880"/>
        </w:tabs>
        <w:ind w:left="2880" w:hanging="2880"/>
      </w:pPr>
      <w:r>
        <w:t>\l Ritharrngu</w:t>
      </w:r>
      <w:r>
        <w:tab/>
        <w:t xml:space="preserve">\w yurrum \g </w:t>
      </w:r>
      <w:r>
        <w:rPr>
          <w:rFonts w:hAnsi="Times New Roman"/>
        </w:rPr>
        <w:t>‘</w:t>
      </w:r>
      <w:r>
        <w:t>well, waterhole</w:t>
      </w:r>
      <w:r>
        <w:rPr>
          <w:rFonts w:hAnsi="Times New Roman"/>
        </w:rPr>
        <w:t xml:space="preserve">’ </w:t>
      </w:r>
      <w:r>
        <w:t>\s JHeath</w:t>
      </w:r>
    </w:p>
    <w:p w14:paraId="07F5C1FD" w14:textId="77777777" w:rsidR="00C42BF2" w:rsidRDefault="00C42BF2">
      <w:pPr>
        <w:pStyle w:val="Default"/>
        <w:widowControl w:val="0"/>
        <w:tabs>
          <w:tab w:val="left" w:pos="2880"/>
        </w:tabs>
        <w:ind w:left="2880" w:hanging="2880"/>
      </w:pPr>
    </w:p>
    <w:p w14:paraId="7A1FC34D" w14:textId="77777777" w:rsidR="00C42BF2" w:rsidRDefault="00C42BF2">
      <w:pPr>
        <w:pStyle w:val="Default"/>
        <w:widowControl w:val="0"/>
        <w:tabs>
          <w:tab w:val="left" w:pos="2880"/>
        </w:tabs>
        <w:ind w:left="2880" w:hanging="2880"/>
      </w:pPr>
    </w:p>
    <w:p w14:paraId="2F944A40" w14:textId="77777777" w:rsidR="00C42BF2" w:rsidRDefault="00C42BF2">
      <w:pPr>
        <w:pStyle w:val="Default"/>
        <w:widowControl w:val="0"/>
        <w:tabs>
          <w:tab w:val="left" w:pos="2880"/>
        </w:tabs>
        <w:ind w:left="2880" w:hanging="2880"/>
      </w:pPr>
    </w:p>
    <w:p w14:paraId="66F134AB" w14:textId="77777777" w:rsidR="00C42BF2" w:rsidRDefault="00F80514">
      <w:pPr>
        <w:pStyle w:val="Default"/>
        <w:widowControl w:val="0"/>
        <w:tabs>
          <w:tab w:val="left" w:pos="2880"/>
        </w:tabs>
        <w:ind w:left="2880" w:hanging="2880"/>
      </w:pPr>
      <w:r>
        <w:rPr>
          <w:sz w:val="144"/>
          <w:szCs w:val="144"/>
        </w:rPr>
        <w:t>*$</w:t>
      </w:r>
      <w:r>
        <w:t xml:space="preserve"> (consonant of undetermined manner and position)</w:t>
      </w:r>
    </w:p>
    <w:p w14:paraId="4E7E5F88" w14:textId="77777777" w:rsidR="00C42BF2" w:rsidRDefault="00C42BF2">
      <w:pPr>
        <w:pStyle w:val="Default"/>
        <w:widowControl w:val="0"/>
        <w:tabs>
          <w:tab w:val="left" w:pos="2880"/>
        </w:tabs>
        <w:ind w:left="2880" w:hanging="2880"/>
      </w:pPr>
    </w:p>
    <w:p w14:paraId="6123D552" w14:textId="77777777" w:rsidR="00C42BF2" w:rsidRDefault="00C42BF2">
      <w:pPr>
        <w:pStyle w:val="Default"/>
        <w:widowControl w:val="0"/>
        <w:tabs>
          <w:tab w:val="left" w:pos="2880"/>
        </w:tabs>
        <w:ind w:left="2880" w:hanging="2880"/>
      </w:pPr>
    </w:p>
    <w:p w14:paraId="36BBA0BA" w14:textId="77777777" w:rsidR="00C42BF2" w:rsidRDefault="00C42BF2">
      <w:pPr>
        <w:pStyle w:val="Default"/>
        <w:widowControl w:val="0"/>
        <w:tabs>
          <w:tab w:val="left" w:pos="2880"/>
        </w:tabs>
        <w:ind w:left="2880" w:hanging="2880"/>
      </w:pPr>
    </w:p>
    <w:p w14:paraId="5711D5A9" w14:textId="77777777" w:rsidR="00C42BF2" w:rsidRDefault="00F80514">
      <w:pPr>
        <w:pStyle w:val="Default"/>
        <w:widowControl w:val="0"/>
        <w:tabs>
          <w:tab w:val="left" w:pos="2880"/>
        </w:tabs>
        <w:ind w:left="2880" w:hanging="2880"/>
        <w:rPr>
          <w:b/>
          <w:bCs/>
        </w:rPr>
      </w:pPr>
      <w:r>
        <w:t xml:space="preserve">\e </w:t>
      </w:r>
      <w:r>
        <w:rPr>
          <w:b/>
          <w:bCs/>
        </w:rPr>
        <w:t>*$acal</w:t>
      </w:r>
    </w:p>
    <w:p w14:paraId="623EA948" w14:textId="77777777" w:rsidR="00C42BF2" w:rsidRDefault="00F80514">
      <w:pPr>
        <w:pStyle w:val="Default"/>
        <w:widowControl w:val="0"/>
        <w:tabs>
          <w:tab w:val="left" w:pos="2880"/>
        </w:tabs>
        <w:ind w:left="2880" w:hanging="2880"/>
      </w:pPr>
      <w:r>
        <w:t xml:space="preserve">\t </w:t>
      </w:r>
      <w:r>
        <w:rPr>
          <w:rFonts w:hAnsi="Times New Roman"/>
        </w:rPr>
        <w:t>‘</w:t>
      </w:r>
      <w:r>
        <w:t>brother (elder)</w:t>
      </w:r>
      <w:r>
        <w:rPr>
          <w:rFonts w:hAnsi="Times New Roman"/>
        </w:rPr>
        <w:t>’</w:t>
      </w:r>
    </w:p>
    <w:p w14:paraId="18F116C9" w14:textId="77777777" w:rsidR="00C42BF2" w:rsidRDefault="00F80514">
      <w:pPr>
        <w:pStyle w:val="Default"/>
        <w:widowControl w:val="0"/>
        <w:tabs>
          <w:tab w:val="left" w:pos="2880"/>
        </w:tabs>
        <w:ind w:left="2880" w:hanging="2880"/>
      </w:pPr>
      <w:r>
        <w:t>\b n</w:t>
      </w:r>
    </w:p>
    <w:p w14:paraId="7403D882" w14:textId="77777777" w:rsidR="00C42BF2" w:rsidRDefault="00F80514">
      <w:pPr>
        <w:pStyle w:val="Default"/>
        <w:widowControl w:val="0"/>
        <w:tabs>
          <w:tab w:val="left" w:pos="2880"/>
        </w:tabs>
        <w:ind w:left="2880" w:hanging="2880"/>
      </w:pPr>
      <w:r>
        <w:t>\c H</w:t>
      </w:r>
    </w:p>
    <w:p w14:paraId="5295FBF8" w14:textId="77777777" w:rsidR="00C42BF2" w:rsidRDefault="00F80514">
      <w:pPr>
        <w:pStyle w:val="Default"/>
        <w:widowControl w:val="0"/>
        <w:tabs>
          <w:tab w:val="left" w:pos="2880"/>
        </w:tabs>
        <w:ind w:left="2880" w:hanging="2880"/>
      </w:pPr>
      <w:r>
        <w:t>\c K</w:t>
      </w:r>
    </w:p>
    <w:p w14:paraId="5EF045F7" w14:textId="77777777" w:rsidR="00C42BF2" w:rsidRDefault="00F80514">
      <w:pPr>
        <w:pStyle w:val="Default"/>
        <w:widowControl w:val="0"/>
        <w:tabs>
          <w:tab w:val="left" w:pos="2880"/>
        </w:tabs>
        <w:ind w:left="2880" w:hanging="2880"/>
      </w:pPr>
      <w:r>
        <w:t>\l Ikarranggal</w:t>
      </w:r>
      <w:r>
        <w:tab/>
        <w:t xml:space="preserve">\w athal \g </w:t>
      </w:r>
      <w:r>
        <w:rPr>
          <w:rFonts w:hAnsi="Times New Roman"/>
        </w:rPr>
        <w:t>‘</w:t>
      </w:r>
      <w:r>
        <w:t>brother (elder)</w:t>
      </w:r>
      <w:r>
        <w:rPr>
          <w:rFonts w:hAnsi="Times New Roman"/>
        </w:rPr>
        <w:t xml:space="preserve">’ </w:t>
      </w:r>
      <w:r>
        <w:t xml:space="preserve">\p Erg </w:t>
      </w:r>
      <w:r>
        <w:rPr>
          <w:i/>
          <w:iCs/>
        </w:rPr>
        <w:t>athalal</w:t>
      </w:r>
      <w:r>
        <w:t>. \s BSommer</w:t>
      </w:r>
    </w:p>
    <w:p w14:paraId="42B8EBA6" w14:textId="77777777" w:rsidR="00C42BF2" w:rsidRDefault="00F80514">
      <w:pPr>
        <w:pStyle w:val="Default"/>
        <w:widowControl w:val="0"/>
        <w:tabs>
          <w:tab w:val="left" w:pos="2880"/>
        </w:tabs>
        <w:ind w:left="2880" w:hanging="2880"/>
      </w:pPr>
      <w:r>
        <w:t>\l Koogominny</w:t>
      </w:r>
      <w:r>
        <w:tab/>
        <w:t xml:space="preserve">\w athil \g </w:t>
      </w:r>
      <w:r>
        <w:rPr>
          <w:rFonts w:hAnsi="Times New Roman"/>
        </w:rPr>
        <w:t>‘</w:t>
      </w:r>
      <w:r>
        <w:t>brother (elder)</w:t>
      </w:r>
      <w:r>
        <w:rPr>
          <w:rFonts w:hAnsi="Times New Roman"/>
        </w:rPr>
        <w:t xml:space="preserve">’ </w:t>
      </w:r>
      <w:r>
        <w:t xml:space="preserve">\q Source cites as </w:t>
      </w:r>
      <w:r>
        <w:rPr>
          <w:i/>
          <w:iCs/>
        </w:rPr>
        <w:t>athil</w:t>
      </w:r>
      <w:r>
        <w:t>, possibly for [ath3l]. \s Palmer 1884</w:t>
      </w:r>
    </w:p>
    <w:p w14:paraId="4B350DC1" w14:textId="77777777" w:rsidR="00C42BF2" w:rsidRDefault="00F80514">
      <w:pPr>
        <w:pStyle w:val="Default"/>
        <w:widowControl w:val="0"/>
        <w:tabs>
          <w:tab w:val="left" w:pos="2880"/>
        </w:tabs>
        <w:ind w:left="2880" w:hanging="2880"/>
      </w:pPr>
      <w:r>
        <w:t>\l Ogunyjan</w:t>
      </w:r>
      <w:r>
        <w:tab/>
        <w:t xml:space="preserve">\w athal \g </w:t>
      </w:r>
      <w:r>
        <w:rPr>
          <w:rFonts w:hAnsi="Times New Roman"/>
        </w:rPr>
        <w:t>‘</w:t>
      </w:r>
      <w:r>
        <w:t>brother (elder)</w:t>
      </w:r>
      <w:r>
        <w:rPr>
          <w:rFonts w:hAnsi="Times New Roman"/>
        </w:rPr>
        <w:t xml:space="preserve">’ </w:t>
      </w:r>
      <w:r>
        <w:t>\s LT/BA</w:t>
      </w:r>
    </w:p>
    <w:p w14:paraId="4D5D85C5" w14:textId="77777777" w:rsidR="00C42BF2" w:rsidRDefault="00C42BF2">
      <w:pPr>
        <w:pStyle w:val="Default"/>
        <w:widowControl w:val="0"/>
        <w:tabs>
          <w:tab w:val="left" w:pos="2880"/>
        </w:tabs>
        <w:ind w:left="2880" w:hanging="2880"/>
      </w:pPr>
    </w:p>
    <w:p w14:paraId="17E1BC8C" w14:textId="77777777" w:rsidR="00C42BF2" w:rsidRDefault="00C42BF2">
      <w:pPr>
        <w:pStyle w:val="Default"/>
        <w:widowControl w:val="0"/>
        <w:tabs>
          <w:tab w:val="left" w:pos="2880"/>
        </w:tabs>
        <w:ind w:left="2880" w:hanging="2880"/>
      </w:pPr>
    </w:p>
    <w:p w14:paraId="4A0B0281" w14:textId="77777777" w:rsidR="00C42BF2" w:rsidRDefault="00F80514">
      <w:pPr>
        <w:pStyle w:val="Default"/>
        <w:widowControl w:val="0"/>
        <w:tabs>
          <w:tab w:val="left" w:pos="2880"/>
        </w:tabs>
        <w:ind w:left="2880" w:hanging="2880"/>
        <w:rPr>
          <w:b/>
          <w:bCs/>
        </w:rPr>
      </w:pPr>
      <w:r>
        <w:t xml:space="preserve">\e </w:t>
      </w:r>
      <w:r>
        <w:rPr>
          <w:b/>
          <w:bCs/>
        </w:rPr>
        <w:t>*$acampa</w:t>
      </w:r>
    </w:p>
    <w:p w14:paraId="236BD8D2" w14:textId="77777777" w:rsidR="00C42BF2" w:rsidRDefault="00F80514">
      <w:pPr>
        <w:pStyle w:val="Default"/>
        <w:widowControl w:val="0"/>
        <w:tabs>
          <w:tab w:val="left" w:pos="2880"/>
        </w:tabs>
        <w:ind w:left="2880" w:hanging="2880"/>
      </w:pPr>
      <w:r>
        <w:t xml:space="preserve">\t </w:t>
      </w:r>
      <w:r>
        <w:rPr>
          <w:rFonts w:hAnsi="Times New Roman"/>
        </w:rPr>
        <w:t>‘</w:t>
      </w:r>
      <w:r>
        <w:t>emu</w:t>
      </w:r>
      <w:r>
        <w:rPr>
          <w:rFonts w:hAnsi="Times New Roman"/>
        </w:rPr>
        <w:t>’</w:t>
      </w:r>
    </w:p>
    <w:p w14:paraId="7B69AE7A" w14:textId="77777777" w:rsidR="00C42BF2" w:rsidRDefault="00F80514">
      <w:pPr>
        <w:pStyle w:val="Default"/>
        <w:widowControl w:val="0"/>
        <w:tabs>
          <w:tab w:val="left" w:pos="2880"/>
        </w:tabs>
        <w:ind w:left="2880" w:hanging="2880"/>
      </w:pPr>
      <w:r>
        <w:t>\b n</w:t>
      </w:r>
    </w:p>
    <w:p w14:paraId="20577562" w14:textId="77777777" w:rsidR="00C42BF2" w:rsidRDefault="00F80514">
      <w:pPr>
        <w:pStyle w:val="Default"/>
        <w:widowControl w:val="0"/>
        <w:tabs>
          <w:tab w:val="left" w:pos="2880"/>
        </w:tabs>
        <w:ind w:left="2880" w:hanging="2880"/>
      </w:pPr>
      <w:r>
        <w:t>\c Z</w:t>
      </w:r>
    </w:p>
    <w:p w14:paraId="563EFC34" w14:textId="77777777" w:rsidR="00C42BF2" w:rsidRDefault="00F80514">
      <w:pPr>
        <w:pStyle w:val="Default"/>
        <w:widowControl w:val="0"/>
        <w:tabs>
          <w:tab w:val="left" w:pos="2880"/>
        </w:tabs>
        <w:ind w:left="2880" w:hanging="2880"/>
      </w:pPr>
      <w:r>
        <w:t>\x See also *kutini, *purriwi.</w:t>
      </w:r>
    </w:p>
    <w:p w14:paraId="495E3B4B" w14:textId="77777777" w:rsidR="00C42BF2" w:rsidRDefault="00F80514">
      <w:pPr>
        <w:pStyle w:val="Default"/>
        <w:widowControl w:val="0"/>
        <w:tabs>
          <w:tab w:val="left" w:pos="2880"/>
        </w:tabs>
        <w:ind w:left="2880" w:hanging="2880"/>
      </w:pPr>
      <w:r>
        <w:t>\l Kaanytju</w:t>
      </w:r>
      <w:r>
        <w:tab/>
        <w:t xml:space="preserve">\w acampa \g </w:t>
      </w:r>
      <w:r>
        <w:rPr>
          <w:rFonts w:hAnsi="Times New Roman"/>
        </w:rPr>
        <w:t>‘</w:t>
      </w:r>
      <w:r>
        <w:t>emu</w:t>
      </w:r>
      <w:r>
        <w:rPr>
          <w:rFonts w:hAnsi="Times New Roman"/>
        </w:rPr>
        <w:t xml:space="preserve">’ </w:t>
      </w:r>
      <w:r>
        <w:t>\s KLH</w:t>
      </w:r>
    </w:p>
    <w:p w14:paraId="3F15955F" w14:textId="77777777" w:rsidR="00C42BF2" w:rsidRDefault="00F80514">
      <w:pPr>
        <w:pStyle w:val="Default"/>
        <w:widowControl w:val="0"/>
        <w:tabs>
          <w:tab w:val="left" w:pos="2880"/>
        </w:tabs>
        <w:ind w:left="2880" w:hanging="2880"/>
      </w:pPr>
      <w:r>
        <w:t>\l WMungknh</w:t>
      </w:r>
      <w:r>
        <w:tab/>
        <w:t xml:space="preserve">\w acmp \g </w:t>
      </w:r>
      <w:r>
        <w:rPr>
          <w:rFonts w:hAnsi="Times New Roman"/>
        </w:rPr>
        <w:t>‘</w:t>
      </w:r>
      <w:r>
        <w:t>emu</w:t>
      </w:r>
      <w:r>
        <w:rPr>
          <w:rFonts w:hAnsi="Times New Roman"/>
        </w:rPr>
        <w:t xml:space="preserve">’ </w:t>
      </w:r>
      <w:r>
        <w:t>\s KLH, KPPW</w:t>
      </w:r>
    </w:p>
    <w:p w14:paraId="3A103148" w14:textId="77777777" w:rsidR="00C42BF2" w:rsidRDefault="00F80514">
      <w:pPr>
        <w:pStyle w:val="Default"/>
        <w:widowControl w:val="0"/>
        <w:tabs>
          <w:tab w:val="left" w:pos="2880"/>
        </w:tabs>
        <w:ind w:left="2880" w:hanging="2880"/>
      </w:pPr>
      <w:r>
        <w:t>\l WMe</w:t>
      </w:r>
      <w:r>
        <w:rPr>
          <w:rFonts w:hAnsi="Times New Roman"/>
        </w:rPr>
        <w:t>’</w:t>
      </w:r>
      <w:r>
        <w:t>nh</w:t>
      </w:r>
      <w:r>
        <w:tab/>
        <w:t xml:space="preserve">\w acmp \g </w:t>
      </w:r>
      <w:r>
        <w:rPr>
          <w:rFonts w:hAnsi="Times New Roman"/>
        </w:rPr>
        <w:t>‘</w:t>
      </w:r>
      <w:r>
        <w:t>emu</w:t>
      </w:r>
      <w:r>
        <w:rPr>
          <w:rFonts w:hAnsi="Times New Roman"/>
        </w:rPr>
        <w:t xml:space="preserve">’ </w:t>
      </w:r>
      <w:r>
        <w:t>\s KLH</w:t>
      </w:r>
    </w:p>
    <w:p w14:paraId="1A3F73D8" w14:textId="77777777" w:rsidR="00C42BF2" w:rsidRDefault="00F80514">
      <w:pPr>
        <w:pStyle w:val="Default"/>
        <w:widowControl w:val="0"/>
        <w:tabs>
          <w:tab w:val="left" w:pos="2880"/>
        </w:tabs>
        <w:ind w:left="2880" w:hanging="2880"/>
      </w:pPr>
      <w:r>
        <w:t>\l WNgathan</w:t>
      </w:r>
      <w:r>
        <w:tab/>
        <w:t xml:space="preserve">\w acvmp \g </w:t>
      </w:r>
      <w:r>
        <w:rPr>
          <w:rFonts w:hAnsi="Times New Roman"/>
        </w:rPr>
        <w:t>‘</w:t>
      </w:r>
      <w:r>
        <w:t>emu</w:t>
      </w:r>
      <w:r>
        <w:rPr>
          <w:rFonts w:hAnsi="Times New Roman"/>
        </w:rPr>
        <w:t xml:space="preserve">’ </w:t>
      </w:r>
      <w:r>
        <w:t>\s PS</w:t>
      </w:r>
    </w:p>
    <w:p w14:paraId="0F4BF366" w14:textId="77777777" w:rsidR="00C42BF2" w:rsidRDefault="00F80514">
      <w:pPr>
        <w:pStyle w:val="Default"/>
        <w:widowControl w:val="0"/>
        <w:tabs>
          <w:tab w:val="left" w:pos="2880"/>
        </w:tabs>
        <w:ind w:left="2880" w:hanging="2880"/>
        <w:rPr>
          <w:color w:val="003300"/>
          <w:u w:color="003300"/>
        </w:rPr>
      </w:pPr>
      <w:r>
        <w:rPr>
          <w:color w:val="003300"/>
          <w:u w:color="003300"/>
        </w:rPr>
        <w:t>\l Yintyingka</w:t>
      </w:r>
      <w:r>
        <w:rPr>
          <w:color w:val="003300"/>
          <w:u w:color="003300"/>
        </w:rPr>
        <w:tab/>
        <w:t xml:space="preserve">\w acampa \g </w:t>
      </w:r>
      <w:r>
        <w:rPr>
          <w:rFonts w:hAnsi="Times New Roman"/>
          <w:color w:val="003300"/>
          <w:u w:color="003300"/>
        </w:rPr>
        <w:t>‘</w:t>
      </w:r>
      <w:r>
        <w:rPr>
          <w:color w:val="003300"/>
          <w:u w:color="003300"/>
        </w:rPr>
        <w:t>emu</w:t>
      </w:r>
      <w:r>
        <w:rPr>
          <w:rFonts w:hAnsi="Times New Roman"/>
          <w:color w:val="003300"/>
          <w:u w:color="003300"/>
        </w:rPr>
        <w:t xml:space="preserve">’ </w:t>
      </w:r>
      <w:r>
        <w:rPr>
          <w:color w:val="003300"/>
          <w:u w:color="003300"/>
        </w:rPr>
        <w:t>\s R&amp;V</w:t>
      </w:r>
    </w:p>
    <w:p w14:paraId="6FC53FEE" w14:textId="77777777" w:rsidR="00C42BF2" w:rsidRDefault="00F80514">
      <w:pPr>
        <w:pStyle w:val="Default"/>
        <w:widowControl w:val="0"/>
        <w:tabs>
          <w:tab w:val="left" w:pos="2880"/>
        </w:tabs>
        <w:ind w:left="2880" w:hanging="2880"/>
      </w:pPr>
      <w:r>
        <w:t>\l UOykangand</w:t>
      </w:r>
      <w:r>
        <w:tab/>
        <w:t xml:space="preserve">\w ajamb \g </w:t>
      </w:r>
      <w:r>
        <w:rPr>
          <w:rFonts w:hAnsi="Times New Roman"/>
        </w:rPr>
        <w:t>‘</w:t>
      </w:r>
      <w:r>
        <w:t>emu</w:t>
      </w:r>
      <w:r>
        <w:rPr>
          <w:rFonts w:hAnsi="Times New Roman"/>
        </w:rPr>
        <w:t xml:space="preserve">’ </w:t>
      </w:r>
      <w:r>
        <w:t>\s BSm, PH, BA</w:t>
      </w:r>
    </w:p>
    <w:p w14:paraId="7D329048" w14:textId="77777777" w:rsidR="00C42BF2" w:rsidRDefault="00F80514">
      <w:pPr>
        <w:pStyle w:val="Default"/>
        <w:widowControl w:val="0"/>
        <w:tabs>
          <w:tab w:val="left" w:pos="2880"/>
        </w:tabs>
        <w:ind w:left="2880" w:hanging="2880"/>
      </w:pPr>
      <w:r>
        <w:t>\l UOlkol</w:t>
      </w:r>
      <w:r>
        <w:tab/>
        <w:t xml:space="preserve">\w acamb \g </w:t>
      </w:r>
      <w:r>
        <w:rPr>
          <w:rFonts w:hAnsi="Times New Roman"/>
        </w:rPr>
        <w:t>‘</w:t>
      </w:r>
      <w:r>
        <w:t>emu</w:t>
      </w:r>
      <w:r>
        <w:rPr>
          <w:rFonts w:hAnsi="Times New Roman"/>
        </w:rPr>
        <w:t xml:space="preserve">’ </w:t>
      </w:r>
      <w:r>
        <w:t>\s BSm, PH, BA</w:t>
      </w:r>
    </w:p>
    <w:p w14:paraId="17D6200E" w14:textId="77777777" w:rsidR="00C42BF2" w:rsidRDefault="00F80514">
      <w:pPr>
        <w:pStyle w:val="Default"/>
        <w:widowControl w:val="0"/>
        <w:tabs>
          <w:tab w:val="left" w:pos="2880"/>
        </w:tabs>
        <w:ind w:left="2880" w:hanging="2880"/>
      </w:pPr>
      <w:r>
        <w:t>\l Ogunyjan</w:t>
      </w:r>
      <w:r>
        <w:tab/>
        <w:t xml:space="preserve">\w vcamb \g </w:t>
      </w:r>
      <w:r>
        <w:rPr>
          <w:rFonts w:hAnsi="Times New Roman"/>
        </w:rPr>
        <w:t>‘</w:t>
      </w:r>
      <w:r>
        <w:t>emu</w:t>
      </w:r>
      <w:r>
        <w:rPr>
          <w:rFonts w:hAnsi="Times New Roman"/>
        </w:rPr>
        <w:t xml:space="preserve">’ </w:t>
      </w:r>
      <w:r>
        <w:t>\s KLH</w:t>
      </w:r>
    </w:p>
    <w:p w14:paraId="0C988358" w14:textId="77777777" w:rsidR="00C42BF2" w:rsidRDefault="00F80514">
      <w:pPr>
        <w:pStyle w:val="Default"/>
        <w:widowControl w:val="0"/>
        <w:tabs>
          <w:tab w:val="left" w:pos="2880"/>
        </w:tabs>
        <w:ind w:left="2880" w:hanging="2880"/>
      </w:pPr>
      <w:r>
        <w:t xml:space="preserve">\l </w:t>
      </w:r>
      <w:r>
        <w:rPr>
          <w:b/>
          <w:bCs/>
        </w:rPr>
        <w:t>pPaman</w:t>
      </w:r>
      <w:r>
        <w:rPr>
          <w:b/>
          <w:bCs/>
        </w:rPr>
        <w:tab/>
        <w:t>\w *$acampa</w:t>
      </w:r>
      <w:r>
        <w:t xml:space="preserve"> \q The *$ has to be apical non-nasal. \s KLH</w:t>
      </w:r>
    </w:p>
    <w:p w14:paraId="51F37AAB" w14:textId="77777777" w:rsidR="00C42BF2" w:rsidRDefault="00C42BF2">
      <w:pPr>
        <w:pStyle w:val="Default"/>
        <w:widowControl w:val="0"/>
        <w:tabs>
          <w:tab w:val="left" w:pos="2880"/>
        </w:tabs>
        <w:ind w:left="2880" w:hanging="2880"/>
      </w:pPr>
    </w:p>
    <w:p w14:paraId="04B5D8B4" w14:textId="77777777" w:rsidR="00C42BF2" w:rsidRDefault="00C42BF2">
      <w:pPr>
        <w:pStyle w:val="Default"/>
        <w:widowControl w:val="0"/>
        <w:tabs>
          <w:tab w:val="left" w:pos="2880"/>
        </w:tabs>
        <w:ind w:left="2880" w:hanging="2880"/>
      </w:pPr>
    </w:p>
    <w:p w14:paraId="4F47180E" w14:textId="77777777" w:rsidR="00C42BF2" w:rsidRDefault="00F80514">
      <w:pPr>
        <w:pStyle w:val="Default"/>
        <w:widowControl w:val="0"/>
        <w:tabs>
          <w:tab w:val="left" w:pos="2880"/>
        </w:tabs>
        <w:ind w:left="2880" w:hanging="2880"/>
        <w:rPr>
          <w:b/>
          <w:bCs/>
        </w:rPr>
      </w:pPr>
      <w:r>
        <w:t xml:space="preserve">\e </w:t>
      </w:r>
      <w:r>
        <w:rPr>
          <w:b/>
          <w:bCs/>
        </w:rPr>
        <w:t>*$akurr</w:t>
      </w:r>
    </w:p>
    <w:p w14:paraId="7572A06F" w14:textId="77777777" w:rsidR="00C42BF2" w:rsidRDefault="00F80514">
      <w:pPr>
        <w:pStyle w:val="Default"/>
        <w:widowControl w:val="0"/>
        <w:tabs>
          <w:tab w:val="left" w:pos="2880"/>
        </w:tabs>
        <w:ind w:left="2880" w:hanging="2880"/>
      </w:pPr>
      <w:r>
        <w:t xml:space="preserve">\t </w:t>
      </w:r>
      <w:r>
        <w:rPr>
          <w:rFonts w:hAnsi="Times New Roman"/>
        </w:rPr>
        <w:t>‘</w:t>
      </w:r>
      <w:r>
        <w:t>skin</w:t>
      </w:r>
      <w:r>
        <w:rPr>
          <w:rFonts w:hAnsi="Times New Roman"/>
        </w:rPr>
        <w:t>’</w:t>
      </w:r>
    </w:p>
    <w:p w14:paraId="4981A9E0" w14:textId="77777777" w:rsidR="00C42BF2" w:rsidRDefault="00F80514">
      <w:pPr>
        <w:pStyle w:val="Default"/>
        <w:widowControl w:val="0"/>
        <w:tabs>
          <w:tab w:val="left" w:pos="2880"/>
        </w:tabs>
        <w:ind w:left="2880" w:hanging="2880"/>
      </w:pPr>
      <w:r>
        <w:t>\b n</w:t>
      </w:r>
    </w:p>
    <w:p w14:paraId="0E5ED16B" w14:textId="77777777" w:rsidR="00C42BF2" w:rsidRDefault="00F80514">
      <w:pPr>
        <w:pStyle w:val="Default"/>
        <w:widowControl w:val="0"/>
        <w:tabs>
          <w:tab w:val="left" w:pos="2880"/>
        </w:tabs>
        <w:ind w:left="2880" w:hanging="2880"/>
      </w:pPr>
      <w:r>
        <w:t>\c B</w:t>
      </w:r>
    </w:p>
    <w:p w14:paraId="66949D95" w14:textId="77777777" w:rsidR="00C42BF2" w:rsidRDefault="00F80514">
      <w:pPr>
        <w:pStyle w:val="Default"/>
        <w:widowControl w:val="0"/>
        <w:tabs>
          <w:tab w:val="left" w:pos="2880"/>
        </w:tabs>
        <w:ind w:left="2880" w:hanging="2880"/>
      </w:pPr>
      <w:r>
        <w:lastRenderedPageBreak/>
        <w:t>\x See also *patin.</w:t>
      </w:r>
    </w:p>
    <w:p w14:paraId="6E6E414E" w14:textId="77777777" w:rsidR="00C42BF2" w:rsidRDefault="00F80514">
      <w:pPr>
        <w:pStyle w:val="Default"/>
        <w:widowControl w:val="0"/>
        <w:tabs>
          <w:tab w:val="left" w:pos="2880"/>
        </w:tabs>
        <w:ind w:left="2880" w:hanging="2880"/>
      </w:pPr>
      <w:r>
        <w:t>\l Uradhi (Atampaya)</w:t>
      </w:r>
      <w:r>
        <w:tab/>
        <w:t>\w aku</w:t>
      </w:r>
      <w:r>
        <w:rPr>
          <w:rFonts w:hAnsi="Times New Roman"/>
        </w:rPr>
        <w:t xml:space="preserve">ñ </w:t>
      </w:r>
      <w:r>
        <w:t xml:space="preserve">\g </w:t>
      </w:r>
      <w:r>
        <w:rPr>
          <w:rFonts w:hAnsi="Times New Roman"/>
        </w:rPr>
        <w:t>‘</w:t>
      </w:r>
      <w:r>
        <w:t>skin, bark of tree</w:t>
      </w:r>
      <w:r>
        <w:rPr>
          <w:rFonts w:hAnsi="Times New Roman"/>
        </w:rPr>
        <w:t xml:space="preserve">’ </w:t>
      </w:r>
      <w:r>
        <w:t xml:space="preserve">\q KLH cites as </w:t>
      </w:r>
      <w:r>
        <w:rPr>
          <w:i/>
          <w:iCs/>
        </w:rPr>
        <w:t>akuy</w:t>
      </w:r>
      <w:r>
        <w:t>. \s KLH, TC</w:t>
      </w:r>
    </w:p>
    <w:p w14:paraId="16CC47EC" w14:textId="77777777" w:rsidR="00C42BF2" w:rsidRDefault="00F80514">
      <w:pPr>
        <w:pStyle w:val="Default"/>
        <w:widowControl w:val="0"/>
        <w:tabs>
          <w:tab w:val="left" w:pos="2880"/>
        </w:tabs>
        <w:ind w:left="2880" w:hanging="2880"/>
      </w:pPr>
      <w:r>
        <w:t>\l Angkamuthi</w:t>
      </w:r>
      <w:r>
        <w:tab/>
        <w:t>\w aku</w:t>
      </w:r>
      <w:r>
        <w:rPr>
          <w:rFonts w:hAnsi="Times New Roman"/>
        </w:rPr>
        <w:t xml:space="preserve">ñ </w:t>
      </w:r>
      <w:r>
        <w:t xml:space="preserve">\g </w:t>
      </w:r>
      <w:r>
        <w:rPr>
          <w:rFonts w:hAnsi="Times New Roman"/>
        </w:rPr>
        <w:t>‘</w:t>
      </w:r>
      <w:r>
        <w:t>skin, bark of tree</w:t>
      </w:r>
      <w:r>
        <w:rPr>
          <w:rFonts w:hAnsi="Times New Roman"/>
        </w:rPr>
        <w:t xml:space="preserve">’ </w:t>
      </w:r>
      <w:r>
        <w:t>\s TC</w:t>
      </w:r>
    </w:p>
    <w:p w14:paraId="35EFE281" w14:textId="77777777" w:rsidR="00C42BF2" w:rsidRDefault="00F80514">
      <w:pPr>
        <w:pStyle w:val="Default"/>
        <w:widowControl w:val="0"/>
        <w:tabs>
          <w:tab w:val="left" w:pos="2880"/>
        </w:tabs>
        <w:ind w:left="2880" w:hanging="2880"/>
      </w:pPr>
      <w:r>
        <w:t>\l Yadhaykenu</w:t>
      </w:r>
      <w:r>
        <w:tab/>
        <w:t>\w aku</w:t>
      </w:r>
      <w:r>
        <w:rPr>
          <w:rFonts w:hAnsi="Times New Roman"/>
        </w:rPr>
        <w:t xml:space="preserve">ñ </w:t>
      </w:r>
      <w:r>
        <w:t xml:space="preserve">\g </w:t>
      </w:r>
      <w:r>
        <w:rPr>
          <w:rFonts w:hAnsi="Times New Roman"/>
        </w:rPr>
        <w:t>‘</w:t>
      </w:r>
      <w:r>
        <w:t>skin, bark of tree</w:t>
      </w:r>
      <w:r>
        <w:rPr>
          <w:rFonts w:hAnsi="Times New Roman"/>
        </w:rPr>
        <w:t xml:space="preserve">’ </w:t>
      </w:r>
      <w:r>
        <w:t>\s TC</w:t>
      </w:r>
    </w:p>
    <w:p w14:paraId="4ED14A6D" w14:textId="77777777" w:rsidR="00C42BF2" w:rsidRDefault="00F80514">
      <w:pPr>
        <w:pStyle w:val="Default"/>
        <w:widowControl w:val="0"/>
        <w:tabs>
          <w:tab w:val="left" w:pos="2880"/>
        </w:tabs>
      </w:pPr>
      <w:r>
        <w:t>\l Mpalitjanh</w:t>
      </w:r>
      <w:r>
        <w:tab/>
        <w:t>\w aku</w:t>
      </w:r>
      <w:r>
        <w:rPr>
          <w:rFonts w:hAnsi="Times New Roman"/>
        </w:rPr>
        <w:t xml:space="preserve">γ </w:t>
      </w:r>
      <w:r>
        <w:t xml:space="preserve">\g </w:t>
      </w:r>
      <w:r>
        <w:rPr>
          <w:rFonts w:hAnsi="Times New Roman"/>
        </w:rPr>
        <w:t>‘</w:t>
      </w:r>
      <w:r>
        <w:t>skin</w:t>
      </w:r>
      <w:r>
        <w:rPr>
          <w:rFonts w:hAnsi="Times New Roman"/>
        </w:rPr>
        <w:t xml:space="preserve">’ </w:t>
      </w:r>
      <w:r>
        <w:t>\s KLH</w:t>
      </w:r>
    </w:p>
    <w:p w14:paraId="4E211016" w14:textId="77777777" w:rsidR="00C42BF2" w:rsidRDefault="00F80514">
      <w:pPr>
        <w:pStyle w:val="Default"/>
        <w:widowControl w:val="0"/>
        <w:tabs>
          <w:tab w:val="left" w:pos="2880"/>
        </w:tabs>
        <w:ind w:left="2880" w:hanging="2880"/>
      </w:pPr>
      <w:r>
        <w:t>\l Luthigh</w:t>
      </w:r>
      <w:r>
        <w:tab/>
        <w:t>\w aku</w:t>
      </w:r>
      <w:r>
        <w:rPr>
          <w:rFonts w:hAnsi="Times New Roman"/>
        </w:rPr>
        <w:t xml:space="preserve">γ </w:t>
      </w:r>
      <w:r>
        <w:t xml:space="preserve">\g </w:t>
      </w:r>
      <w:r>
        <w:rPr>
          <w:rFonts w:hAnsi="Times New Roman"/>
        </w:rPr>
        <w:t>‘</w:t>
      </w:r>
      <w:r>
        <w:t>skin</w:t>
      </w:r>
      <w:r>
        <w:rPr>
          <w:rFonts w:hAnsi="Times New Roman"/>
        </w:rPr>
        <w:t xml:space="preserve">’ </w:t>
      </w:r>
      <w:r>
        <w:t>\s KLH</w:t>
      </w:r>
    </w:p>
    <w:p w14:paraId="657309AF" w14:textId="3AFF349F" w:rsidR="00C42BF2" w:rsidRDefault="006F7221">
      <w:pPr>
        <w:pStyle w:val="Default"/>
        <w:widowControl w:val="0"/>
        <w:tabs>
          <w:tab w:val="left" w:pos="2880"/>
        </w:tabs>
        <w:ind w:left="2880" w:hanging="2880"/>
      </w:pPr>
      <w:r>
        <w:t>\l Mpakwithi</w:t>
      </w:r>
      <w:r>
        <w:tab/>
        <w:t>\w ka</w:t>
      </w:r>
      <w:r>
        <w:rPr>
          <w:rFonts w:hAnsi="Times New Roman"/>
          <w:b/>
          <w:bCs/>
        </w:rPr>
        <w:sym w:font="Symbol" w:char="F067"/>
      </w:r>
      <w:r w:rsidR="00F80514">
        <w:t xml:space="preserve">u \g </w:t>
      </w:r>
      <w:r w:rsidR="00F80514">
        <w:rPr>
          <w:rFonts w:hAnsi="Times New Roman"/>
        </w:rPr>
        <w:t>‘</w:t>
      </w:r>
      <w:r w:rsidR="00F80514">
        <w:t>skin</w:t>
      </w:r>
      <w:r w:rsidR="00F80514">
        <w:rPr>
          <w:rFonts w:hAnsi="Times New Roman"/>
        </w:rPr>
        <w:t xml:space="preserve">’ </w:t>
      </w:r>
      <w:r w:rsidR="00F80514">
        <w:t>\s TC</w:t>
      </w:r>
    </w:p>
    <w:p w14:paraId="09477BC8" w14:textId="77777777" w:rsidR="00C42BF2" w:rsidRDefault="00F80514">
      <w:pPr>
        <w:pStyle w:val="Default"/>
        <w:widowControl w:val="0"/>
        <w:tabs>
          <w:tab w:val="left" w:pos="2880"/>
        </w:tabs>
        <w:ind w:left="2880" w:hanging="2880"/>
      </w:pPr>
      <w:r>
        <w:t>\l Alngith</w:t>
      </w:r>
      <w:r>
        <w:tab/>
        <w:t>\w ko</w:t>
      </w:r>
      <w:r>
        <w:rPr>
          <w:rFonts w:hAnsi="Times New Roman"/>
        </w:rPr>
        <w:t xml:space="preserve">γ </w:t>
      </w:r>
      <w:r>
        <w:t xml:space="preserve">\g </w:t>
      </w:r>
      <w:r>
        <w:rPr>
          <w:rFonts w:hAnsi="Times New Roman"/>
        </w:rPr>
        <w:t>‘</w:t>
      </w:r>
      <w:r>
        <w:t>skin</w:t>
      </w:r>
      <w:r>
        <w:rPr>
          <w:rFonts w:hAnsi="Times New Roman"/>
        </w:rPr>
        <w:t xml:space="preserve">’ </w:t>
      </w:r>
      <w:r>
        <w:t>\s KLH</w:t>
      </w:r>
    </w:p>
    <w:p w14:paraId="16646F24" w14:textId="77777777" w:rsidR="00C42BF2" w:rsidRDefault="00F80514">
      <w:pPr>
        <w:pStyle w:val="Default"/>
        <w:widowControl w:val="0"/>
        <w:tabs>
          <w:tab w:val="left" w:pos="2880"/>
        </w:tabs>
        <w:ind w:left="2880" w:hanging="2880"/>
      </w:pPr>
      <w:r>
        <w:t>\l Awngthim</w:t>
      </w:r>
      <w:r>
        <w:tab/>
        <w:t>\w kaw</w:t>
      </w:r>
      <w:r>
        <w:rPr>
          <w:rFonts w:hAnsi="Times New Roman"/>
        </w:rPr>
        <w:t xml:space="preserve">γ </w:t>
      </w:r>
      <w:r>
        <w:t xml:space="preserve">\g </w:t>
      </w:r>
      <w:r>
        <w:rPr>
          <w:rFonts w:hAnsi="Times New Roman"/>
        </w:rPr>
        <w:t>‘</w:t>
      </w:r>
      <w:r>
        <w:t>skin</w:t>
      </w:r>
      <w:r>
        <w:rPr>
          <w:rFonts w:hAnsi="Times New Roman"/>
        </w:rPr>
        <w:t xml:space="preserve">’ </w:t>
      </w:r>
      <w:r>
        <w:t>\s KLH</w:t>
      </w:r>
    </w:p>
    <w:p w14:paraId="2608767F" w14:textId="77777777" w:rsidR="00C42BF2" w:rsidRDefault="00F80514">
      <w:pPr>
        <w:pStyle w:val="Default"/>
        <w:widowControl w:val="0"/>
        <w:tabs>
          <w:tab w:val="left" w:pos="2880"/>
        </w:tabs>
        <w:ind w:left="2880" w:hanging="2880"/>
      </w:pPr>
      <w:r>
        <w:t>\l Ntra</w:t>
      </w:r>
      <w:r>
        <w:rPr>
          <w:rFonts w:hAnsi="Times New Roman"/>
        </w:rPr>
        <w:t>’</w:t>
      </w:r>
      <w:r>
        <w:t>ngith</w:t>
      </w:r>
      <w:r>
        <w:tab/>
        <w:t>\w ko</w:t>
      </w:r>
      <w:r>
        <w:rPr>
          <w:rFonts w:hAnsi="Times New Roman"/>
        </w:rPr>
        <w:t xml:space="preserve">γ </w:t>
      </w:r>
      <w:r>
        <w:t xml:space="preserve">\g </w:t>
      </w:r>
      <w:r>
        <w:rPr>
          <w:rFonts w:hAnsi="Times New Roman"/>
        </w:rPr>
        <w:t>‘</w:t>
      </w:r>
      <w:r>
        <w:t>skin</w:t>
      </w:r>
      <w:r>
        <w:rPr>
          <w:rFonts w:hAnsi="Times New Roman"/>
        </w:rPr>
        <w:t xml:space="preserve">’ </w:t>
      </w:r>
      <w:r>
        <w:t>\s KLH</w:t>
      </w:r>
    </w:p>
    <w:p w14:paraId="2DB6A561" w14:textId="77777777" w:rsidR="00C42BF2" w:rsidRDefault="00F80514">
      <w:pPr>
        <w:pStyle w:val="Default"/>
        <w:widowControl w:val="0"/>
        <w:tabs>
          <w:tab w:val="left" w:pos="2880"/>
        </w:tabs>
        <w:ind w:left="2880" w:hanging="2880"/>
      </w:pPr>
      <w:r>
        <w:t>\l Aritinngithigh</w:t>
      </w:r>
      <w:r>
        <w:tab/>
        <w:t>\w ku</w:t>
      </w:r>
      <w:r>
        <w:rPr>
          <w:rFonts w:hAnsi="Times New Roman"/>
        </w:rPr>
        <w:t xml:space="preserve">γ </w:t>
      </w:r>
      <w:r>
        <w:t xml:space="preserve">\g </w:t>
      </w:r>
      <w:r>
        <w:rPr>
          <w:rFonts w:hAnsi="Times New Roman"/>
        </w:rPr>
        <w:t>‘</w:t>
      </w:r>
      <w:r>
        <w:t>skin</w:t>
      </w:r>
      <w:r>
        <w:rPr>
          <w:rFonts w:hAnsi="Times New Roman"/>
        </w:rPr>
        <w:t xml:space="preserve">’ </w:t>
      </w:r>
      <w:r>
        <w:t>\s KLH</w:t>
      </w:r>
    </w:p>
    <w:p w14:paraId="52F33967" w14:textId="77777777" w:rsidR="00C42BF2" w:rsidRDefault="00F80514">
      <w:pPr>
        <w:pStyle w:val="Default"/>
        <w:widowControl w:val="0"/>
        <w:tabs>
          <w:tab w:val="left" w:pos="2880"/>
        </w:tabs>
        <w:ind w:left="2880" w:hanging="2880"/>
      </w:pPr>
      <w:r>
        <w:t>\l KYa</w:t>
      </w:r>
      <w:r>
        <w:rPr>
          <w:rFonts w:hAnsi="Times New Roman"/>
        </w:rPr>
        <w:t>’</w:t>
      </w:r>
      <w:r>
        <w:t>u</w:t>
      </w:r>
      <w:r>
        <w:tab/>
        <w:t xml:space="preserve">\w akuy \g </w:t>
      </w:r>
      <w:r>
        <w:rPr>
          <w:rFonts w:hAnsi="Times New Roman"/>
        </w:rPr>
        <w:t>‘</w:t>
      </w:r>
      <w:r>
        <w:t>skin</w:t>
      </w:r>
      <w:r>
        <w:rPr>
          <w:rFonts w:hAnsi="Times New Roman"/>
        </w:rPr>
        <w:t xml:space="preserve">’ </w:t>
      </w:r>
      <w:r>
        <w:t>\s KLH</w:t>
      </w:r>
    </w:p>
    <w:p w14:paraId="57EE02FA" w14:textId="77777777" w:rsidR="00C42BF2" w:rsidRDefault="00F80514">
      <w:pPr>
        <w:pStyle w:val="Default"/>
        <w:widowControl w:val="0"/>
        <w:tabs>
          <w:tab w:val="left" w:pos="2880"/>
        </w:tabs>
        <w:ind w:left="2880" w:hanging="2880"/>
      </w:pPr>
      <w:r>
        <w:t>\l WMuminh</w:t>
      </w:r>
      <w:r>
        <w:tab/>
        <w:t xml:space="preserve">\w aku \g </w:t>
      </w:r>
      <w:r>
        <w:rPr>
          <w:rFonts w:hAnsi="Times New Roman"/>
        </w:rPr>
        <w:t>‘</w:t>
      </w:r>
      <w:r>
        <w:t>skin</w:t>
      </w:r>
      <w:r>
        <w:rPr>
          <w:rFonts w:hAnsi="Times New Roman"/>
        </w:rPr>
        <w:t xml:space="preserve">’ </w:t>
      </w:r>
      <w:r>
        <w:t>\s KLH</w:t>
      </w:r>
    </w:p>
    <w:p w14:paraId="60F51380" w14:textId="77777777" w:rsidR="00C42BF2" w:rsidRDefault="00F80514">
      <w:pPr>
        <w:pStyle w:val="Default"/>
        <w:widowControl w:val="0"/>
        <w:tabs>
          <w:tab w:val="left" w:pos="2880"/>
        </w:tabs>
        <w:ind w:left="2880" w:hanging="2880"/>
      </w:pPr>
      <w:r>
        <w:t>\l KUwanh</w:t>
      </w:r>
      <w:r>
        <w:tab/>
        <w:t xml:space="preserve">\w aku \g </w:t>
      </w:r>
      <w:r>
        <w:rPr>
          <w:rFonts w:hAnsi="Times New Roman"/>
        </w:rPr>
        <w:t>‘</w:t>
      </w:r>
      <w:r>
        <w:t>skin</w:t>
      </w:r>
      <w:r>
        <w:rPr>
          <w:rFonts w:hAnsi="Times New Roman"/>
        </w:rPr>
        <w:t xml:space="preserve">’ </w:t>
      </w:r>
      <w:r>
        <w:t>\s S&amp;J</w:t>
      </w:r>
    </w:p>
    <w:p w14:paraId="34F9F7CF" w14:textId="77777777" w:rsidR="00C42BF2" w:rsidRDefault="00F80514">
      <w:pPr>
        <w:pStyle w:val="Default"/>
        <w:widowControl w:val="0"/>
        <w:tabs>
          <w:tab w:val="left" w:pos="2880"/>
        </w:tabs>
        <w:ind w:left="2880" w:hanging="2880"/>
      </w:pPr>
      <w:r>
        <w:t>\l Pakanh</w:t>
      </w:r>
      <w:r>
        <w:tab/>
        <w:t xml:space="preserve">\w 7aku \g </w:t>
      </w:r>
      <w:r>
        <w:rPr>
          <w:rFonts w:hAnsi="Times New Roman"/>
        </w:rPr>
        <w:t>‘</w:t>
      </w:r>
      <w:r>
        <w:t>skin</w:t>
      </w:r>
      <w:r>
        <w:rPr>
          <w:rFonts w:hAnsi="Times New Roman"/>
        </w:rPr>
        <w:t xml:space="preserve">’ </w:t>
      </w:r>
      <w:r>
        <w:t>\s PH</w:t>
      </w:r>
    </w:p>
    <w:p w14:paraId="74A47FA9" w14:textId="77777777" w:rsidR="00C42BF2" w:rsidRDefault="00F80514">
      <w:pPr>
        <w:pStyle w:val="Default"/>
        <w:widowControl w:val="0"/>
        <w:tabs>
          <w:tab w:val="left" w:pos="2880"/>
        </w:tabs>
        <w:ind w:left="2880" w:hanging="2880"/>
      </w:pPr>
      <w:r>
        <w:t xml:space="preserve">\l </w:t>
      </w:r>
      <w:r>
        <w:rPr>
          <w:b/>
          <w:bCs/>
        </w:rPr>
        <w:t>pPaman</w:t>
      </w:r>
      <w:r>
        <w:rPr>
          <w:b/>
          <w:bCs/>
        </w:rPr>
        <w:tab/>
        <w:t>\w *$akurr</w:t>
      </w:r>
      <w:r>
        <w:t xml:space="preserve"> \s KLH</w:t>
      </w:r>
    </w:p>
    <w:p w14:paraId="65C270D3" w14:textId="77777777" w:rsidR="00C42BF2" w:rsidRDefault="00C42BF2">
      <w:pPr>
        <w:pStyle w:val="Default"/>
        <w:widowControl w:val="0"/>
        <w:tabs>
          <w:tab w:val="left" w:pos="2880"/>
        </w:tabs>
        <w:ind w:left="2880" w:hanging="2880"/>
      </w:pPr>
    </w:p>
    <w:p w14:paraId="6F6F475C" w14:textId="77777777" w:rsidR="00C42BF2" w:rsidRDefault="00C42BF2">
      <w:pPr>
        <w:pStyle w:val="Default"/>
        <w:widowControl w:val="0"/>
        <w:tabs>
          <w:tab w:val="left" w:pos="2880"/>
        </w:tabs>
        <w:ind w:left="2880" w:hanging="2880"/>
      </w:pPr>
    </w:p>
    <w:p w14:paraId="1B11862A" w14:textId="77777777" w:rsidR="00C42BF2" w:rsidRDefault="00F80514">
      <w:pPr>
        <w:pStyle w:val="Default"/>
        <w:widowControl w:val="0"/>
        <w:tabs>
          <w:tab w:val="left" w:pos="2880"/>
        </w:tabs>
        <w:ind w:left="2880" w:hanging="2880"/>
        <w:rPr>
          <w:b/>
          <w:bCs/>
        </w:rPr>
      </w:pPr>
      <w:r>
        <w:t xml:space="preserve">\e </w:t>
      </w:r>
      <w:r>
        <w:rPr>
          <w:b/>
          <w:bCs/>
        </w:rPr>
        <w:t>*$anci-</w:t>
      </w:r>
    </w:p>
    <w:p w14:paraId="0A54C8E9" w14:textId="77777777" w:rsidR="00C42BF2" w:rsidRDefault="00F80514">
      <w:pPr>
        <w:pStyle w:val="Default"/>
        <w:widowControl w:val="0"/>
        <w:tabs>
          <w:tab w:val="left" w:pos="2880"/>
        </w:tabs>
        <w:ind w:left="2880" w:hanging="2880"/>
      </w:pPr>
      <w:r>
        <w:t xml:space="preserve">\t </w:t>
      </w:r>
      <w:r>
        <w:rPr>
          <w:rFonts w:hAnsi="Times New Roman"/>
        </w:rPr>
        <w:t>‘</w:t>
      </w:r>
      <w:r>
        <w:t>fall</w:t>
      </w:r>
      <w:r>
        <w:rPr>
          <w:rFonts w:hAnsi="Times New Roman"/>
        </w:rPr>
        <w:t>’</w:t>
      </w:r>
    </w:p>
    <w:p w14:paraId="71AC4957" w14:textId="77777777" w:rsidR="00C42BF2" w:rsidRDefault="00F80514">
      <w:pPr>
        <w:pStyle w:val="Default"/>
        <w:widowControl w:val="0"/>
        <w:tabs>
          <w:tab w:val="left" w:pos="2880"/>
        </w:tabs>
        <w:ind w:left="2880" w:hanging="2880"/>
      </w:pPr>
      <w:r>
        <w:t>\b vi</w:t>
      </w:r>
    </w:p>
    <w:p w14:paraId="79867F5F" w14:textId="77777777" w:rsidR="00C42BF2" w:rsidRDefault="00F80514">
      <w:pPr>
        <w:pStyle w:val="Default"/>
        <w:widowControl w:val="0"/>
        <w:tabs>
          <w:tab w:val="left" w:pos="2880"/>
        </w:tabs>
        <w:ind w:left="2880" w:hanging="2880"/>
      </w:pPr>
      <w:r>
        <w:t>\x See also *wa</w:t>
      </w:r>
      <w:r>
        <w:rPr>
          <w:rFonts w:hAnsi="Times New Roman"/>
        </w:rPr>
        <w:t>ñ</w:t>
      </w:r>
      <w:r>
        <w:t>ca-, *wanti-, *cul</w:t>
      </w:r>
      <w:r>
        <w:rPr>
          <w:rFonts w:hAnsi="Times New Roman"/>
        </w:rPr>
        <w:t>ñ</w:t>
      </w:r>
      <w:r>
        <w:t>ci-.</w:t>
      </w:r>
    </w:p>
    <w:p w14:paraId="37D14797" w14:textId="77777777" w:rsidR="00C42BF2" w:rsidRDefault="00F80514">
      <w:pPr>
        <w:pStyle w:val="Default"/>
        <w:widowControl w:val="0"/>
        <w:ind w:left="180" w:hanging="180"/>
        <w:rPr>
          <w:color w:val="800000"/>
          <w:u w:color="800000"/>
        </w:rPr>
      </w:pPr>
      <w:r>
        <w:rPr>
          <w:color w:val="000080"/>
          <w:u w:color="000080"/>
        </w:rPr>
        <w:t xml:space="preserve">\n GNOG links the WMungknh form to KKY </w:t>
      </w:r>
      <w:r>
        <w:rPr>
          <w:i/>
          <w:iCs/>
          <w:color w:val="000080"/>
          <w:u w:color="000080"/>
        </w:rPr>
        <w:t>pudha-y</w:t>
      </w:r>
      <w:r>
        <w:rPr>
          <w:color w:val="000080"/>
          <w:u w:color="000080"/>
        </w:rPr>
        <w:t xml:space="preserve"> and KLY </w:t>
      </w:r>
      <w:r>
        <w:rPr>
          <w:i/>
          <w:iCs/>
          <w:color w:val="000080"/>
          <w:u w:color="000080"/>
        </w:rPr>
        <w:t>pudhi-</w:t>
      </w:r>
      <w:r>
        <w:rPr>
          <w:rFonts w:hAnsi="Times New Roman"/>
          <w:color w:val="000080"/>
          <w:u w:color="000080"/>
        </w:rPr>
        <w:t xml:space="preserve"> ‘</w:t>
      </w:r>
      <w:r>
        <w:rPr>
          <w:color w:val="000080"/>
          <w:u w:color="000080"/>
        </w:rPr>
        <w:t>to fall</w:t>
      </w:r>
      <w:r>
        <w:rPr>
          <w:rFonts w:hAnsi="Times New Roman"/>
          <w:color w:val="000080"/>
          <w:u w:color="000080"/>
        </w:rPr>
        <w:t>’</w:t>
      </w:r>
      <w:r>
        <w:rPr>
          <w:color w:val="000080"/>
          <w:u w:color="000080"/>
        </w:rPr>
        <w:t>, Yidiny</w:t>
      </w:r>
      <w:r>
        <w:rPr>
          <w:i/>
          <w:iCs/>
          <w:color w:val="000080"/>
          <w:u w:color="000080"/>
        </w:rPr>
        <w:t xml:space="preserve"> punja-</w:t>
      </w:r>
      <w:r>
        <w:rPr>
          <w:rFonts w:hAnsi="Times New Roman"/>
          <w:color w:val="000080"/>
          <w:u w:color="000080"/>
        </w:rPr>
        <w:t xml:space="preserve"> ‘</w:t>
      </w:r>
      <w:r>
        <w:rPr>
          <w:color w:val="000080"/>
          <w:u w:color="000080"/>
        </w:rPr>
        <w:t>hit to inflict injury, kill</w:t>
      </w:r>
      <w:r>
        <w:rPr>
          <w:rFonts w:hAnsi="Times New Roman"/>
          <w:color w:val="000080"/>
          <w:u w:color="000080"/>
        </w:rPr>
        <w:t>’</w:t>
      </w:r>
      <w:r>
        <w:rPr>
          <w:color w:val="000080"/>
          <w:u w:color="000080"/>
        </w:rPr>
        <w:t xml:space="preserve">; also there is Yidiny </w:t>
      </w:r>
      <w:r>
        <w:rPr>
          <w:i/>
          <w:iCs/>
          <w:color w:val="000080"/>
          <w:u w:color="000080"/>
        </w:rPr>
        <w:t>bunji-</w:t>
      </w:r>
      <w:r>
        <w:rPr>
          <w:rFonts w:hAnsi="Times New Roman"/>
          <w:color w:val="000080"/>
          <w:u w:color="000080"/>
        </w:rPr>
        <w:t xml:space="preserve"> ‘</w:t>
      </w:r>
      <w:r>
        <w:rPr>
          <w:color w:val="000080"/>
          <w:u w:color="000080"/>
        </w:rPr>
        <w:t xml:space="preserve">bump into, collide; burst, </w:t>
      </w:r>
      <w:r>
        <w:rPr>
          <w:color w:val="800000"/>
          <w:u w:color="800000"/>
        </w:rPr>
        <w:t>explode</w:t>
      </w:r>
      <w:r>
        <w:rPr>
          <w:rFonts w:hAnsi="Times New Roman"/>
          <w:color w:val="800000"/>
          <w:u w:color="800000"/>
        </w:rPr>
        <w:t>’</w:t>
      </w:r>
      <w:r>
        <w:rPr>
          <w:color w:val="800000"/>
          <w:u w:color="800000"/>
        </w:rPr>
        <w:t>.</w:t>
      </w:r>
    </w:p>
    <w:p w14:paraId="72B42ADE" w14:textId="77777777" w:rsidR="00C42BF2" w:rsidRDefault="00F80514">
      <w:pPr>
        <w:pStyle w:val="Default"/>
        <w:widowControl w:val="0"/>
        <w:tabs>
          <w:tab w:val="left" w:pos="2880"/>
        </w:tabs>
        <w:ind w:left="2880" w:hanging="2880"/>
      </w:pPr>
      <w:r>
        <w:rPr>
          <w:color w:val="800000"/>
          <w:u w:color="800000"/>
        </w:rPr>
        <w:t>\l WMungknh</w:t>
      </w:r>
      <w:r>
        <w:tab/>
        <w:t>\w e</w:t>
      </w:r>
      <w:r>
        <w:rPr>
          <w:rFonts w:hAnsi="Times New Roman"/>
        </w:rPr>
        <w:t>ñ</w:t>
      </w:r>
      <w:r>
        <w:t xml:space="preserve">c- \g </w:t>
      </w:r>
      <w:r>
        <w:rPr>
          <w:rFonts w:hAnsi="Times New Roman"/>
        </w:rPr>
        <w:t>‘</w:t>
      </w:r>
      <w:r>
        <w:t>fall</w:t>
      </w:r>
      <w:r>
        <w:rPr>
          <w:rFonts w:hAnsi="Times New Roman"/>
        </w:rPr>
        <w:t xml:space="preserve">’ </w:t>
      </w:r>
      <w:r>
        <w:t>\s KLH</w:t>
      </w:r>
    </w:p>
    <w:p w14:paraId="04DD7DA3" w14:textId="77777777" w:rsidR="00C42BF2" w:rsidRDefault="00F80514">
      <w:pPr>
        <w:pStyle w:val="Default"/>
        <w:widowControl w:val="0"/>
        <w:tabs>
          <w:tab w:val="left" w:pos="2880"/>
        </w:tabs>
        <w:ind w:left="2880" w:hanging="2880"/>
      </w:pPr>
      <w:r>
        <w:t>\l WMe</w:t>
      </w:r>
      <w:r>
        <w:rPr>
          <w:rFonts w:hAnsi="Times New Roman"/>
        </w:rPr>
        <w:t>’</w:t>
      </w:r>
      <w:r>
        <w:t>nh</w:t>
      </w:r>
      <w:r>
        <w:tab/>
        <w:t>\w e</w:t>
      </w:r>
      <w:r>
        <w:rPr>
          <w:rFonts w:hAnsi="Times New Roman"/>
        </w:rPr>
        <w:t>ñ</w:t>
      </w:r>
      <w:r>
        <w:t xml:space="preserve">c- \g </w:t>
      </w:r>
      <w:r>
        <w:rPr>
          <w:rFonts w:hAnsi="Times New Roman"/>
        </w:rPr>
        <w:t>‘</w:t>
      </w:r>
      <w:r>
        <w:t>fall</w:t>
      </w:r>
      <w:r>
        <w:rPr>
          <w:rFonts w:hAnsi="Times New Roman"/>
        </w:rPr>
        <w:t xml:space="preserve">’ </w:t>
      </w:r>
      <w:r>
        <w:t>\s KLH</w:t>
      </w:r>
    </w:p>
    <w:p w14:paraId="40299AC6" w14:textId="77777777" w:rsidR="00C42BF2" w:rsidRDefault="00F80514">
      <w:pPr>
        <w:pStyle w:val="Default"/>
        <w:widowControl w:val="0"/>
        <w:tabs>
          <w:tab w:val="left" w:pos="2880"/>
        </w:tabs>
        <w:ind w:left="2880" w:hanging="2880"/>
      </w:pPr>
      <w:r>
        <w:t>\l WMuminh</w:t>
      </w:r>
      <w:r>
        <w:tab/>
        <w:t>\w a</w:t>
      </w:r>
      <w:r>
        <w:rPr>
          <w:rFonts w:hAnsi="Times New Roman"/>
        </w:rPr>
        <w:t>ñ</w:t>
      </w:r>
      <w:r>
        <w:t xml:space="preserve">ce- \g </w:t>
      </w:r>
      <w:r>
        <w:rPr>
          <w:rFonts w:hAnsi="Times New Roman"/>
        </w:rPr>
        <w:t>‘</w:t>
      </w:r>
      <w:r>
        <w:t>fall</w:t>
      </w:r>
      <w:r>
        <w:rPr>
          <w:rFonts w:hAnsi="Times New Roman"/>
        </w:rPr>
        <w:t xml:space="preserve">’ </w:t>
      </w:r>
      <w:r>
        <w:t>\s KLH</w:t>
      </w:r>
    </w:p>
    <w:p w14:paraId="17237F7D" w14:textId="77777777" w:rsidR="00C42BF2" w:rsidRDefault="00F80514">
      <w:pPr>
        <w:pStyle w:val="Default"/>
        <w:widowControl w:val="0"/>
        <w:tabs>
          <w:tab w:val="left" w:pos="2880"/>
        </w:tabs>
        <w:ind w:left="2880" w:hanging="2880"/>
        <w:rPr>
          <w:color w:val="800000"/>
          <w:u w:color="800000"/>
        </w:rPr>
      </w:pPr>
      <w:r>
        <w:rPr>
          <w:color w:val="800000"/>
          <w:u w:color="800000"/>
        </w:rPr>
        <w:t>\l Pakanh</w:t>
      </w:r>
      <w:r>
        <w:rPr>
          <w:color w:val="800000"/>
          <w:u w:color="800000"/>
        </w:rPr>
        <w:tab/>
        <w:t xml:space="preserve">\w anci \g </w:t>
      </w:r>
      <w:r>
        <w:rPr>
          <w:rFonts w:hAnsi="Times New Roman"/>
          <w:color w:val="800000"/>
          <w:u w:color="800000"/>
        </w:rPr>
        <w:t>‘</w:t>
      </w:r>
      <w:r>
        <w:rPr>
          <w:color w:val="800000"/>
          <w:u w:color="800000"/>
        </w:rPr>
        <w:t>fall</w:t>
      </w:r>
      <w:r>
        <w:rPr>
          <w:rFonts w:hAnsi="Times New Roman"/>
          <w:color w:val="800000"/>
          <w:u w:color="800000"/>
        </w:rPr>
        <w:t xml:space="preserve">’ </w:t>
      </w:r>
      <w:r>
        <w:rPr>
          <w:color w:val="800000"/>
          <w:u w:color="800000"/>
        </w:rPr>
        <w:t>\s BA/BAS33B</w:t>
      </w:r>
    </w:p>
    <w:p w14:paraId="47DEA4EB" w14:textId="77777777" w:rsidR="00C42BF2" w:rsidRDefault="00F80514">
      <w:pPr>
        <w:pStyle w:val="Default"/>
        <w:widowControl w:val="0"/>
        <w:tabs>
          <w:tab w:val="left" w:pos="2880"/>
        </w:tabs>
        <w:ind w:left="2880" w:hanging="2880"/>
      </w:pPr>
      <w:r>
        <w:t>\l KUwanh</w:t>
      </w:r>
      <w:r>
        <w:tab/>
        <w:t xml:space="preserve">\w anhci \g </w:t>
      </w:r>
      <w:r>
        <w:rPr>
          <w:rFonts w:hAnsi="Times New Roman"/>
        </w:rPr>
        <w:t>‘</w:t>
      </w:r>
      <w:r>
        <w:t>fall; sneeze</w:t>
      </w:r>
      <w:r>
        <w:rPr>
          <w:rFonts w:hAnsi="Times New Roman"/>
        </w:rPr>
        <w:t xml:space="preserve">’ </w:t>
      </w:r>
      <w:r>
        <w:t>\s S&amp;J</w:t>
      </w:r>
    </w:p>
    <w:p w14:paraId="4369A24A" w14:textId="77777777" w:rsidR="00C42BF2" w:rsidRDefault="00F80514">
      <w:pPr>
        <w:pStyle w:val="Default"/>
        <w:widowControl w:val="0"/>
        <w:tabs>
          <w:tab w:val="left" w:pos="2880"/>
        </w:tabs>
        <w:ind w:left="2880" w:hanging="2880"/>
      </w:pPr>
      <w:r>
        <w:t>\l Umpithamu</w:t>
      </w:r>
      <w:r>
        <w:tab/>
        <w:t xml:space="preserve">\w antyi- \g </w:t>
      </w:r>
      <w:r>
        <w:rPr>
          <w:rFonts w:hAnsi="Times New Roman"/>
        </w:rPr>
        <w:t>‘</w:t>
      </w:r>
      <w:r>
        <w:t>fall; be born</w:t>
      </w:r>
      <w:r>
        <w:rPr>
          <w:rFonts w:hAnsi="Times New Roman"/>
        </w:rPr>
        <w:t xml:space="preserve">’ </w:t>
      </w:r>
      <w:r>
        <w:t>\s J-CV</w:t>
      </w:r>
    </w:p>
    <w:p w14:paraId="4683BF55" w14:textId="77777777" w:rsidR="00C42BF2" w:rsidRDefault="00F80514">
      <w:pPr>
        <w:pStyle w:val="Default"/>
        <w:widowControl w:val="0"/>
        <w:tabs>
          <w:tab w:val="left" w:pos="2880"/>
        </w:tabs>
        <w:ind w:left="2880" w:hanging="2880"/>
      </w:pPr>
      <w:r>
        <w:t xml:space="preserve">\l </w:t>
      </w:r>
      <w:r>
        <w:rPr>
          <w:b/>
          <w:bCs/>
        </w:rPr>
        <w:t>pPaman</w:t>
      </w:r>
      <w:r>
        <w:rPr>
          <w:b/>
          <w:bCs/>
        </w:rPr>
        <w:tab/>
        <w:t>\w *$a</w:t>
      </w:r>
      <w:r>
        <w:rPr>
          <w:rFonts w:hAnsi="Times New Roman"/>
          <w:b/>
          <w:bCs/>
        </w:rPr>
        <w:t>ñ</w:t>
      </w:r>
      <w:r>
        <w:rPr>
          <w:b/>
          <w:bCs/>
        </w:rPr>
        <w:t>ci-</w:t>
      </w:r>
      <w:r>
        <w:t xml:space="preserve"> \q </w:t>
      </w:r>
      <w:r>
        <w:rPr>
          <w:color w:val="800000"/>
          <w:u w:color="800000"/>
        </w:rPr>
        <w:t xml:space="preserve">BA: </w:t>
      </w:r>
      <w:r>
        <w:t>This should probably be *$an.ci. \sKLH</w:t>
      </w:r>
    </w:p>
    <w:p w14:paraId="47500089" w14:textId="77777777" w:rsidR="00C42BF2" w:rsidRDefault="00F80514">
      <w:pPr>
        <w:pStyle w:val="Default"/>
        <w:widowControl w:val="0"/>
        <w:tabs>
          <w:tab w:val="left" w:pos="2880"/>
        </w:tabs>
        <w:ind w:left="2880" w:hanging="2880"/>
      </w:pPr>
      <w:r>
        <w:rPr>
          <w:b/>
          <w:bCs/>
        </w:rPr>
        <w:t>\l pMiddle Paman</w:t>
      </w:r>
      <w:r>
        <w:rPr>
          <w:b/>
          <w:bCs/>
        </w:rPr>
        <w:tab/>
        <w:t>\w *$anci-</w:t>
      </w:r>
      <w:r>
        <w:t xml:space="preserve"> \s BA</w:t>
      </w:r>
    </w:p>
    <w:p w14:paraId="63316DBF" w14:textId="77777777" w:rsidR="00C42BF2" w:rsidRDefault="00C42BF2">
      <w:pPr>
        <w:pStyle w:val="Default"/>
        <w:widowControl w:val="0"/>
        <w:tabs>
          <w:tab w:val="left" w:pos="2880"/>
        </w:tabs>
        <w:ind w:left="2880" w:hanging="2880"/>
      </w:pPr>
    </w:p>
    <w:p w14:paraId="7A4C1A64" w14:textId="77777777" w:rsidR="00C42BF2" w:rsidRDefault="00C42BF2">
      <w:pPr>
        <w:pStyle w:val="Default"/>
        <w:widowControl w:val="0"/>
        <w:tabs>
          <w:tab w:val="left" w:pos="2880"/>
        </w:tabs>
        <w:ind w:left="2880" w:hanging="2880"/>
      </w:pPr>
    </w:p>
    <w:p w14:paraId="549D5EA5" w14:textId="77777777" w:rsidR="00C42BF2" w:rsidRDefault="00F80514">
      <w:pPr>
        <w:pStyle w:val="Default"/>
        <w:widowControl w:val="0"/>
        <w:tabs>
          <w:tab w:val="left" w:pos="2880"/>
        </w:tabs>
        <w:ind w:left="2880" w:hanging="2880"/>
        <w:rPr>
          <w:b/>
          <w:bCs/>
        </w:rPr>
      </w:pPr>
      <w:r>
        <w:t xml:space="preserve">\e </w:t>
      </w:r>
      <w:r>
        <w:rPr>
          <w:b/>
          <w:bCs/>
        </w:rPr>
        <w:t>*$ampu</w:t>
      </w:r>
    </w:p>
    <w:p w14:paraId="3444C492" w14:textId="77777777" w:rsidR="00C42BF2" w:rsidRDefault="00F80514">
      <w:pPr>
        <w:pStyle w:val="Default"/>
        <w:widowControl w:val="0"/>
        <w:tabs>
          <w:tab w:val="left" w:pos="2880"/>
        </w:tabs>
        <w:ind w:left="2880" w:hanging="2880"/>
      </w:pPr>
      <w:r>
        <w:t xml:space="preserve">\t </w:t>
      </w:r>
      <w:r>
        <w:rPr>
          <w:rFonts w:hAnsi="Times New Roman"/>
        </w:rPr>
        <w:t>‘</w:t>
      </w:r>
      <w:r>
        <w:t>child</w:t>
      </w:r>
      <w:r>
        <w:rPr>
          <w:rFonts w:hAnsi="Times New Roman"/>
        </w:rPr>
        <w:t>’</w:t>
      </w:r>
    </w:p>
    <w:p w14:paraId="4D35ECB4" w14:textId="77777777" w:rsidR="00C42BF2" w:rsidRDefault="00F80514">
      <w:pPr>
        <w:pStyle w:val="Default"/>
        <w:widowControl w:val="0"/>
        <w:tabs>
          <w:tab w:val="left" w:pos="2880"/>
        </w:tabs>
        <w:ind w:left="2880" w:hanging="2880"/>
      </w:pPr>
      <w:r>
        <w:t>\b n</w:t>
      </w:r>
    </w:p>
    <w:p w14:paraId="28C6A32A" w14:textId="77777777" w:rsidR="00C42BF2" w:rsidRDefault="00F80514">
      <w:pPr>
        <w:pStyle w:val="Default"/>
        <w:widowControl w:val="0"/>
        <w:tabs>
          <w:tab w:val="left" w:pos="2880"/>
        </w:tabs>
        <w:ind w:left="2880" w:hanging="2880"/>
      </w:pPr>
      <w:r>
        <w:t>\c H</w:t>
      </w:r>
    </w:p>
    <w:p w14:paraId="676E39B4" w14:textId="77777777" w:rsidR="00C42BF2" w:rsidRDefault="00F80514">
      <w:pPr>
        <w:pStyle w:val="Default"/>
        <w:widowControl w:val="0"/>
        <w:tabs>
          <w:tab w:val="left" w:pos="2880"/>
        </w:tabs>
        <w:ind w:left="2880" w:hanging="2880"/>
      </w:pPr>
      <w:r>
        <w:t>\c K</w:t>
      </w:r>
    </w:p>
    <w:p w14:paraId="0AA8981E" w14:textId="77777777" w:rsidR="00C42BF2" w:rsidRDefault="00F80514">
      <w:pPr>
        <w:pStyle w:val="Default"/>
        <w:widowControl w:val="0"/>
        <w:tabs>
          <w:tab w:val="left" w:pos="2880"/>
        </w:tabs>
        <w:ind w:left="2880" w:hanging="2880"/>
      </w:pPr>
      <w:r>
        <w:t>\l KThaypan</w:t>
      </w:r>
      <w:r>
        <w:tab/>
        <w:t xml:space="preserve">\w mbaw \g </w:t>
      </w:r>
      <w:r>
        <w:rPr>
          <w:rFonts w:hAnsi="Times New Roman"/>
        </w:rPr>
        <w:t>‘</w:t>
      </w:r>
      <w:r>
        <w:t>child (?); woman</w:t>
      </w:r>
      <w:r>
        <w:rPr>
          <w:rFonts w:hAnsi="Times New Roman"/>
        </w:rPr>
        <w:t>’</w:t>
      </w:r>
      <w:r>
        <w:t>s sister</w:t>
      </w:r>
      <w:r>
        <w:rPr>
          <w:rFonts w:hAnsi="Times New Roman"/>
        </w:rPr>
        <w:t>’</w:t>
      </w:r>
      <w:r>
        <w:t>s son, man</w:t>
      </w:r>
      <w:r>
        <w:rPr>
          <w:rFonts w:hAnsi="Times New Roman"/>
        </w:rPr>
        <w:t xml:space="preserve">’ </w:t>
      </w:r>
      <w:r>
        <w:t>elder sister</w:t>
      </w:r>
      <w:r>
        <w:rPr>
          <w:rFonts w:hAnsi="Times New Roman"/>
        </w:rPr>
        <w:t>’</w:t>
      </w:r>
      <w:r>
        <w:t>s son, man</w:t>
      </w:r>
      <w:r>
        <w:rPr>
          <w:rFonts w:hAnsi="Times New Roman"/>
        </w:rPr>
        <w:t>’</w:t>
      </w:r>
      <w:r>
        <w:t>s sister</w:t>
      </w:r>
      <w:r>
        <w:rPr>
          <w:rFonts w:hAnsi="Times New Roman"/>
        </w:rPr>
        <w:t>’</w:t>
      </w:r>
      <w:r>
        <w:t>s daughter</w:t>
      </w:r>
      <w:r>
        <w:rPr>
          <w:rFonts w:hAnsi="Times New Roman"/>
        </w:rPr>
        <w:t xml:space="preserve">’ </w:t>
      </w:r>
      <w:r>
        <w:t xml:space="preserve">\q Voc </w:t>
      </w:r>
      <w:r>
        <w:rPr>
          <w:i/>
          <w:iCs/>
        </w:rPr>
        <w:t>ambo-kay</w:t>
      </w:r>
      <w:r>
        <w:t xml:space="preserve">; </w:t>
      </w:r>
      <w:r>
        <w:rPr>
          <w:i/>
          <w:iCs/>
        </w:rPr>
        <w:t>ambo thaw</w:t>
      </w:r>
      <w:r>
        <w:rPr>
          <w:rFonts w:hAnsi="Times New Roman"/>
        </w:rPr>
        <w:t xml:space="preserve"> ‘</w:t>
      </w:r>
      <w:r>
        <w:t>my child</w:t>
      </w:r>
      <w:r>
        <w:rPr>
          <w:rFonts w:hAnsi="Times New Roman"/>
        </w:rPr>
        <w:t>’</w:t>
      </w:r>
      <w:r>
        <w:t xml:space="preserve">; </w:t>
      </w:r>
      <w:r>
        <w:rPr>
          <w:rFonts w:hAnsi="Times New Roman"/>
        </w:rPr>
        <w:t>‘</w:t>
      </w:r>
      <w:r>
        <w:t>man</w:t>
      </w:r>
      <w:r>
        <w:rPr>
          <w:rFonts w:hAnsi="Times New Roman"/>
        </w:rPr>
        <w:t>’</w:t>
      </w:r>
      <w:r>
        <w:t>s child</w:t>
      </w:r>
      <w:r>
        <w:rPr>
          <w:rFonts w:hAnsi="Times New Roman"/>
        </w:rPr>
        <w:t xml:space="preserve">’ </w:t>
      </w:r>
      <w:r>
        <w:t xml:space="preserve">is </w:t>
      </w:r>
      <w:r>
        <w:rPr>
          <w:i/>
          <w:iCs/>
        </w:rPr>
        <w:t>nhdhol</w:t>
      </w:r>
      <w:r>
        <w:t>. \s BR</w:t>
      </w:r>
    </w:p>
    <w:p w14:paraId="00E075B1" w14:textId="77777777" w:rsidR="00C42BF2" w:rsidRDefault="00F80514">
      <w:pPr>
        <w:pStyle w:val="Default"/>
        <w:widowControl w:val="0"/>
        <w:tabs>
          <w:tab w:val="left" w:pos="2880"/>
        </w:tabs>
        <w:ind w:left="2880" w:hanging="2880"/>
      </w:pPr>
      <w:r>
        <w:t>\l UOykangand</w:t>
      </w:r>
      <w:r>
        <w:tab/>
        <w:t xml:space="preserve">\w amboc ~ ambuc \g </w:t>
      </w:r>
      <w:r>
        <w:rPr>
          <w:rFonts w:hAnsi="Times New Roman"/>
        </w:rPr>
        <w:t>‘</w:t>
      </w:r>
      <w:r>
        <w:t>small</w:t>
      </w:r>
      <w:r>
        <w:rPr>
          <w:rFonts w:hAnsi="Times New Roman"/>
        </w:rPr>
        <w:t xml:space="preserve">’ </w:t>
      </w:r>
      <w:r>
        <w:t>\s PH</w:t>
      </w:r>
    </w:p>
    <w:p w14:paraId="3E0FC305" w14:textId="77777777" w:rsidR="00C42BF2" w:rsidRDefault="00F80514">
      <w:pPr>
        <w:pStyle w:val="Default"/>
        <w:widowControl w:val="0"/>
        <w:tabs>
          <w:tab w:val="left" w:pos="2880"/>
        </w:tabs>
        <w:ind w:left="2880" w:hanging="2880"/>
      </w:pPr>
      <w:r>
        <w:t>\l UOlkol</w:t>
      </w:r>
      <w:r>
        <w:tab/>
        <w:t xml:space="preserve">\w amboj \g </w:t>
      </w:r>
      <w:r>
        <w:rPr>
          <w:rFonts w:hAnsi="Times New Roman"/>
        </w:rPr>
        <w:t>‘</w:t>
      </w:r>
      <w:r>
        <w:t>small</w:t>
      </w:r>
      <w:r>
        <w:rPr>
          <w:rFonts w:hAnsi="Times New Roman"/>
        </w:rPr>
        <w:t xml:space="preserve">’ </w:t>
      </w:r>
      <w:r>
        <w:t>\s PH</w:t>
      </w:r>
    </w:p>
    <w:p w14:paraId="7DB967BD" w14:textId="77777777" w:rsidR="00C42BF2" w:rsidRDefault="00F80514">
      <w:pPr>
        <w:pStyle w:val="Default"/>
        <w:widowControl w:val="0"/>
        <w:tabs>
          <w:tab w:val="left" w:pos="2880"/>
        </w:tabs>
        <w:ind w:left="2880" w:hanging="2880"/>
      </w:pPr>
      <w:r>
        <w:t>\l ECArrernte</w:t>
      </w:r>
      <w:r>
        <w:tab/>
        <w:t xml:space="preserve">\w ampe \g </w:t>
      </w:r>
      <w:r>
        <w:rPr>
          <w:rFonts w:hAnsi="Times New Roman"/>
        </w:rPr>
        <w:t>‘</w:t>
      </w:r>
      <w:r>
        <w:t>child; woman</w:t>
      </w:r>
      <w:r>
        <w:rPr>
          <w:rFonts w:hAnsi="Times New Roman"/>
        </w:rPr>
        <w:t>’</w:t>
      </w:r>
      <w:r>
        <w:t>s child, sister</w:t>
      </w:r>
      <w:r>
        <w:rPr>
          <w:rFonts w:hAnsi="Times New Roman"/>
        </w:rPr>
        <w:t>’</w:t>
      </w:r>
      <w:r>
        <w:t>s child</w:t>
      </w:r>
      <w:r>
        <w:rPr>
          <w:rFonts w:hAnsi="Times New Roman"/>
        </w:rPr>
        <w:t xml:space="preserve">’ </w:t>
      </w:r>
      <w:r>
        <w:t xml:space="preserve">\q As a kinship term often used with a possessive: </w:t>
      </w:r>
      <w:r>
        <w:rPr>
          <w:i/>
          <w:iCs/>
        </w:rPr>
        <w:t>ampace</w:t>
      </w:r>
      <w:r>
        <w:rPr>
          <w:rFonts w:hAnsi="Times New Roman"/>
        </w:rPr>
        <w:t xml:space="preserve"> ‘</w:t>
      </w:r>
      <w:r>
        <w:t>my child</w:t>
      </w:r>
      <w:r>
        <w:rPr>
          <w:rFonts w:hAnsi="Times New Roman"/>
        </w:rPr>
        <w:t xml:space="preserve">’ </w:t>
      </w:r>
      <w:r>
        <w:t xml:space="preserve">Syn. (the non-kin sense) </w:t>
      </w:r>
      <w:r>
        <w:rPr>
          <w:i/>
          <w:iCs/>
        </w:rPr>
        <w:t>akweke</w:t>
      </w:r>
      <w:r>
        <w:t>. \s H&amp;D</w:t>
      </w:r>
    </w:p>
    <w:p w14:paraId="4CCDA98E" w14:textId="77777777" w:rsidR="00C42BF2" w:rsidRDefault="00F80514">
      <w:pPr>
        <w:pStyle w:val="Default"/>
        <w:widowControl w:val="0"/>
        <w:tabs>
          <w:tab w:val="left" w:pos="2880"/>
        </w:tabs>
        <w:ind w:left="2880" w:hanging="2880"/>
      </w:pPr>
      <w:r>
        <w:t>\l WArrernte</w:t>
      </w:r>
      <w:r>
        <w:tab/>
        <w:t xml:space="preserve">\w ampe \g </w:t>
      </w:r>
      <w:r>
        <w:rPr>
          <w:rFonts w:hAnsi="Times New Roman"/>
        </w:rPr>
        <w:t>‘</w:t>
      </w:r>
      <w:r>
        <w:t>child; woman</w:t>
      </w:r>
      <w:r>
        <w:rPr>
          <w:rFonts w:hAnsi="Times New Roman"/>
        </w:rPr>
        <w:t>’</w:t>
      </w:r>
      <w:r>
        <w:t>s child, sister</w:t>
      </w:r>
      <w:r>
        <w:rPr>
          <w:rFonts w:hAnsi="Times New Roman"/>
        </w:rPr>
        <w:t>’</w:t>
      </w:r>
      <w:r>
        <w:t>s child</w:t>
      </w:r>
      <w:r>
        <w:rPr>
          <w:rFonts w:hAnsi="Times New Roman"/>
        </w:rPr>
        <w:t xml:space="preserve">’ </w:t>
      </w:r>
      <w:r>
        <w:t xml:space="preserve">\q Syn. (all senses) </w:t>
      </w:r>
      <w:r>
        <w:rPr>
          <w:i/>
          <w:iCs/>
        </w:rPr>
        <w:t>keceye</w:t>
      </w:r>
      <w:r>
        <w:t>. \s GB</w:t>
      </w:r>
    </w:p>
    <w:p w14:paraId="08EE9C02" w14:textId="77777777" w:rsidR="00C42BF2" w:rsidRDefault="00C42BF2">
      <w:pPr>
        <w:pStyle w:val="Default"/>
        <w:widowControl w:val="0"/>
        <w:tabs>
          <w:tab w:val="left" w:pos="2880"/>
        </w:tabs>
        <w:ind w:left="2880" w:hanging="2880"/>
      </w:pPr>
    </w:p>
    <w:p w14:paraId="44E3B006" w14:textId="77777777" w:rsidR="00C42BF2" w:rsidRDefault="00C42BF2">
      <w:pPr>
        <w:pStyle w:val="Default"/>
        <w:widowControl w:val="0"/>
        <w:tabs>
          <w:tab w:val="left" w:pos="2880"/>
        </w:tabs>
        <w:ind w:left="2880" w:hanging="2880"/>
      </w:pPr>
    </w:p>
    <w:p w14:paraId="6DE4B1F7" w14:textId="77777777" w:rsidR="00C42BF2" w:rsidRDefault="00F80514">
      <w:pPr>
        <w:pStyle w:val="Default"/>
        <w:widowControl w:val="0"/>
        <w:tabs>
          <w:tab w:val="left" w:pos="2880"/>
        </w:tabs>
        <w:ind w:left="2880" w:hanging="2880"/>
        <w:rPr>
          <w:b/>
          <w:bCs/>
        </w:rPr>
      </w:pPr>
      <w:r>
        <w:t xml:space="preserve">\e </w:t>
      </w:r>
      <w:r>
        <w:rPr>
          <w:b/>
          <w:bCs/>
        </w:rPr>
        <w:t>*$ata-</w:t>
      </w:r>
    </w:p>
    <w:p w14:paraId="798C3E1F" w14:textId="77777777" w:rsidR="00C42BF2" w:rsidRDefault="00F80514">
      <w:pPr>
        <w:pStyle w:val="Default"/>
        <w:widowControl w:val="0"/>
        <w:tabs>
          <w:tab w:val="left" w:pos="2880"/>
        </w:tabs>
        <w:ind w:left="2880" w:hanging="2880"/>
      </w:pPr>
      <w:r>
        <w:t xml:space="preserve">\t </w:t>
      </w:r>
      <w:r>
        <w:rPr>
          <w:rFonts w:hAnsi="Times New Roman"/>
        </w:rPr>
        <w:t>‘</w:t>
      </w:r>
      <w:r>
        <w:t>see</w:t>
      </w:r>
      <w:r>
        <w:rPr>
          <w:rFonts w:hAnsi="Times New Roman"/>
        </w:rPr>
        <w:t>’</w:t>
      </w:r>
    </w:p>
    <w:p w14:paraId="143832F6" w14:textId="77777777" w:rsidR="00C42BF2" w:rsidRDefault="00F80514">
      <w:pPr>
        <w:pStyle w:val="Default"/>
        <w:widowControl w:val="0"/>
        <w:tabs>
          <w:tab w:val="left" w:pos="2880"/>
        </w:tabs>
        <w:ind w:left="2880" w:hanging="2880"/>
      </w:pPr>
      <w:r>
        <w:t>\b vt</w:t>
      </w:r>
    </w:p>
    <w:p w14:paraId="4B07B90B" w14:textId="77777777" w:rsidR="00C42BF2" w:rsidRDefault="00F80514">
      <w:pPr>
        <w:pStyle w:val="Default"/>
        <w:widowControl w:val="0"/>
        <w:tabs>
          <w:tab w:val="left" w:pos="2880"/>
        </w:tabs>
        <w:ind w:left="2880" w:hanging="2880"/>
      </w:pPr>
      <w:r>
        <w:t>\l KThaypan</w:t>
      </w:r>
      <w:r>
        <w:tab/>
        <w:t xml:space="preserve">\w ta- \g </w:t>
      </w:r>
      <w:r>
        <w:rPr>
          <w:rFonts w:hAnsi="Times New Roman"/>
        </w:rPr>
        <w:t>‘</w:t>
      </w:r>
      <w:r>
        <w:t>see, look at, watch</w:t>
      </w:r>
      <w:r>
        <w:rPr>
          <w:rFonts w:hAnsi="Times New Roman"/>
        </w:rPr>
        <w:t xml:space="preserve">’ </w:t>
      </w:r>
      <w:r>
        <w:t xml:space="preserve">\p Dur </w:t>
      </w:r>
      <w:r>
        <w:rPr>
          <w:i/>
          <w:iCs/>
        </w:rPr>
        <w:t>atata-</w:t>
      </w:r>
      <w:r>
        <w:t>. \s BSommer</w:t>
      </w:r>
    </w:p>
    <w:p w14:paraId="0252C540" w14:textId="77777777" w:rsidR="00C42BF2" w:rsidRDefault="00F80514">
      <w:pPr>
        <w:pStyle w:val="Default"/>
        <w:widowControl w:val="0"/>
        <w:tabs>
          <w:tab w:val="left" w:pos="2880"/>
        </w:tabs>
        <w:ind w:left="2880" w:hanging="2880"/>
      </w:pPr>
      <w:r>
        <w:t>\l HR</w:t>
      </w:r>
      <w:r>
        <w:tab/>
        <w:t xml:space="preserve">\w ta- \g </w:t>
      </w:r>
      <w:r>
        <w:rPr>
          <w:rFonts w:hAnsi="Times New Roman"/>
        </w:rPr>
        <w:t>‘</w:t>
      </w:r>
      <w:r>
        <w:t>look, see</w:t>
      </w:r>
      <w:r>
        <w:rPr>
          <w:rFonts w:hAnsi="Times New Roman"/>
        </w:rPr>
        <w:t xml:space="preserve">’ </w:t>
      </w:r>
      <w:r>
        <w:t xml:space="preserve">\p F </w:t>
      </w:r>
      <w:r>
        <w:rPr>
          <w:i/>
          <w:iCs/>
        </w:rPr>
        <w:t>tagv</w:t>
      </w:r>
      <w:r>
        <w:t xml:space="preserve">, F Dur </w:t>
      </w:r>
      <w:r>
        <w:rPr>
          <w:i/>
          <w:iCs/>
        </w:rPr>
        <w:t>tatvgv</w:t>
      </w:r>
      <w:r>
        <w:t xml:space="preserve">, nF </w:t>
      </w:r>
      <w:r>
        <w:rPr>
          <w:i/>
          <w:iCs/>
        </w:rPr>
        <w:t>tan</w:t>
      </w:r>
      <w:r>
        <w:t xml:space="preserve">, nJ Dur </w:t>
      </w:r>
      <w:r>
        <w:rPr>
          <w:i/>
          <w:iCs/>
        </w:rPr>
        <w:t>tatvn</w:t>
      </w:r>
      <w:r>
        <w:t xml:space="preserve">, Imp </w:t>
      </w:r>
      <w:r>
        <w:rPr>
          <w:i/>
          <w:iCs/>
        </w:rPr>
        <w:lastRenderedPageBreak/>
        <w:t>tang</w:t>
      </w:r>
      <w:r>
        <w:t xml:space="preserve">, Conditional </w:t>
      </w:r>
      <w:r>
        <w:rPr>
          <w:i/>
          <w:iCs/>
        </w:rPr>
        <w:t>tanhdhv</w:t>
      </w:r>
      <w:r>
        <w:t>.\s LJ</w:t>
      </w:r>
    </w:p>
    <w:p w14:paraId="3C65CB18" w14:textId="77777777" w:rsidR="00C42BF2" w:rsidRDefault="00F80514">
      <w:pPr>
        <w:pStyle w:val="Default"/>
        <w:widowControl w:val="0"/>
        <w:tabs>
          <w:tab w:val="left" w:pos="2880"/>
        </w:tabs>
        <w:ind w:left="2880" w:hanging="2880"/>
      </w:pPr>
      <w:r>
        <w:t>\l Ikarranggal</w:t>
      </w:r>
      <w:r>
        <w:tab/>
        <w:t xml:space="preserve">\w ata- \g </w:t>
      </w:r>
      <w:r>
        <w:rPr>
          <w:rFonts w:hAnsi="Times New Roman"/>
        </w:rPr>
        <w:t>‘</w:t>
      </w:r>
      <w:r>
        <w:t>see; hear</w:t>
      </w:r>
      <w:r>
        <w:rPr>
          <w:rFonts w:hAnsi="Times New Roman"/>
        </w:rPr>
        <w:t xml:space="preserve">’ </w:t>
      </w:r>
      <w:r>
        <w:t>\s BSommer</w:t>
      </w:r>
    </w:p>
    <w:p w14:paraId="282D1CF5" w14:textId="77777777" w:rsidR="00C42BF2" w:rsidRDefault="00F80514">
      <w:pPr>
        <w:pStyle w:val="Default"/>
        <w:widowControl w:val="0"/>
        <w:tabs>
          <w:tab w:val="left" w:pos="2880"/>
        </w:tabs>
        <w:ind w:left="2880" w:hanging="2880"/>
      </w:pPr>
      <w:r>
        <w:t>\l Ogunyjan</w:t>
      </w:r>
      <w:r>
        <w:tab/>
        <w:t xml:space="preserve">\w ata- \g </w:t>
      </w:r>
      <w:r>
        <w:rPr>
          <w:rFonts w:hAnsi="Times New Roman"/>
        </w:rPr>
        <w:t>‘</w:t>
      </w:r>
      <w:r>
        <w:t>see, look at</w:t>
      </w:r>
      <w:r>
        <w:rPr>
          <w:rFonts w:hAnsi="Times New Roman"/>
        </w:rPr>
        <w:t xml:space="preserve">’ </w:t>
      </w:r>
      <w:r>
        <w:t xml:space="preserve">\p P </w:t>
      </w:r>
      <w:r>
        <w:rPr>
          <w:i/>
          <w:iCs/>
        </w:rPr>
        <w:t>at3n</w:t>
      </w:r>
      <w:r>
        <w:t xml:space="preserve">, </w:t>
      </w:r>
      <w:r>
        <w:rPr>
          <w:rFonts w:hAnsi="Times New Roman"/>
        </w:rPr>
        <w:t>‘</w:t>
      </w:r>
      <w:r>
        <w:t>might</w:t>
      </w:r>
      <w:r>
        <w:rPr>
          <w:rFonts w:hAnsi="Times New Roman"/>
        </w:rPr>
        <w:t xml:space="preserve">’ </w:t>
      </w:r>
      <w:r>
        <w:rPr>
          <w:i/>
          <w:iCs/>
        </w:rPr>
        <w:t>atalg</w:t>
      </w:r>
      <w:r>
        <w:t xml:space="preserve">, Participial </w:t>
      </w:r>
      <w:r>
        <w:rPr>
          <w:i/>
          <w:iCs/>
        </w:rPr>
        <w:t>atan</w:t>
      </w:r>
      <w:r>
        <w:t>. \s LT/BA</w:t>
      </w:r>
    </w:p>
    <w:p w14:paraId="65BCA730" w14:textId="77777777" w:rsidR="00C42BF2" w:rsidRDefault="00F80514">
      <w:pPr>
        <w:pStyle w:val="Default"/>
        <w:widowControl w:val="0"/>
        <w:tabs>
          <w:tab w:val="left" w:pos="2880"/>
        </w:tabs>
        <w:ind w:left="2880" w:hanging="2880"/>
        <w:rPr>
          <w:color w:val="003300"/>
          <w:u w:color="003300"/>
        </w:rPr>
      </w:pPr>
      <w:r>
        <w:rPr>
          <w:color w:val="003300"/>
          <w:u w:color="003300"/>
        </w:rPr>
        <w:t>^^^</w:t>
      </w:r>
    </w:p>
    <w:p w14:paraId="1166C185" w14:textId="77777777" w:rsidR="00C42BF2" w:rsidRDefault="00F80514">
      <w:pPr>
        <w:pStyle w:val="Default"/>
        <w:widowControl w:val="0"/>
        <w:tabs>
          <w:tab w:val="left" w:pos="2880"/>
        </w:tabs>
        <w:ind w:left="2880" w:hanging="2880"/>
        <w:rPr>
          <w:color w:val="003300"/>
          <w:u w:color="003300"/>
        </w:rPr>
      </w:pPr>
      <w:r>
        <w:rPr>
          <w:color w:val="003300"/>
          <w:u w:color="003300"/>
        </w:rPr>
        <w:t>\l Adnyamathanha</w:t>
      </w:r>
      <w:r>
        <w:rPr>
          <w:color w:val="003300"/>
          <w:u w:color="003300"/>
        </w:rPr>
        <w:tab/>
        <w:t>\w nhata- \g look for, scan (as an eagle)</w:t>
      </w:r>
      <w:r>
        <w:rPr>
          <w:rFonts w:hAnsi="Times New Roman"/>
          <w:color w:val="003300"/>
          <w:u w:color="003300"/>
        </w:rPr>
        <w:t xml:space="preserve">’ </w:t>
      </w:r>
      <w:r>
        <w:rPr>
          <w:color w:val="003300"/>
          <w:u w:color="003300"/>
        </w:rPr>
        <w:t>\s McEntee</w:t>
      </w:r>
    </w:p>
    <w:p w14:paraId="2E1AC011" w14:textId="77777777" w:rsidR="00C42BF2" w:rsidRDefault="00C42BF2">
      <w:pPr>
        <w:pStyle w:val="Default"/>
        <w:widowControl w:val="0"/>
        <w:tabs>
          <w:tab w:val="left" w:pos="2880"/>
        </w:tabs>
        <w:ind w:left="2880" w:hanging="2880"/>
        <w:rPr>
          <w:color w:val="003300"/>
          <w:u w:color="003300"/>
        </w:rPr>
      </w:pPr>
    </w:p>
    <w:p w14:paraId="53472138" w14:textId="77777777" w:rsidR="00C42BF2" w:rsidRDefault="00C42BF2">
      <w:pPr>
        <w:pStyle w:val="Default"/>
        <w:widowControl w:val="0"/>
        <w:tabs>
          <w:tab w:val="left" w:pos="2880"/>
        </w:tabs>
        <w:ind w:left="2880" w:hanging="2880"/>
        <w:rPr>
          <w:color w:val="003300"/>
          <w:u w:color="003300"/>
        </w:rPr>
      </w:pPr>
    </w:p>
    <w:p w14:paraId="6AD24166" w14:textId="77777777" w:rsidR="00C42BF2" w:rsidRDefault="00F80514">
      <w:pPr>
        <w:pStyle w:val="Default"/>
        <w:widowControl w:val="0"/>
        <w:tabs>
          <w:tab w:val="left" w:pos="2880"/>
        </w:tabs>
        <w:ind w:left="2880" w:hanging="2880"/>
        <w:rPr>
          <w:b/>
          <w:bCs/>
        </w:rPr>
      </w:pPr>
      <w:r>
        <w:t xml:space="preserve">\e </w:t>
      </w:r>
      <w:r>
        <w:rPr>
          <w:b/>
          <w:bCs/>
        </w:rPr>
        <w:t>*$a:</w:t>
      </w:r>
      <w:r>
        <w:rPr>
          <w:rFonts w:hAnsi="Times New Roman"/>
          <w:b/>
          <w:bCs/>
        </w:rPr>
        <w:t>ñ</w:t>
      </w:r>
      <w:r>
        <w:rPr>
          <w:b/>
          <w:bCs/>
        </w:rPr>
        <w:t>ca-</w:t>
      </w:r>
    </w:p>
    <w:p w14:paraId="1F23E104" w14:textId="77777777" w:rsidR="00C42BF2" w:rsidRDefault="00F80514">
      <w:pPr>
        <w:pStyle w:val="Default"/>
        <w:widowControl w:val="0"/>
        <w:tabs>
          <w:tab w:val="left" w:pos="2880"/>
        </w:tabs>
        <w:ind w:left="2880" w:hanging="2880"/>
      </w:pPr>
      <w:r>
        <w:t xml:space="preserve">\t </w:t>
      </w:r>
      <w:r>
        <w:rPr>
          <w:rFonts w:hAnsi="Times New Roman"/>
        </w:rPr>
        <w:t>‘</w:t>
      </w:r>
      <w:r>
        <w:t>die</w:t>
      </w:r>
      <w:r>
        <w:rPr>
          <w:rFonts w:hAnsi="Times New Roman"/>
        </w:rPr>
        <w:t>’</w:t>
      </w:r>
    </w:p>
    <w:p w14:paraId="3E7C0CC7" w14:textId="77777777" w:rsidR="00C42BF2" w:rsidRDefault="00F80514">
      <w:pPr>
        <w:pStyle w:val="Default"/>
        <w:widowControl w:val="0"/>
        <w:tabs>
          <w:tab w:val="left" w:pos="2880"/>
        </w:tabs>
        <w:ind w:left="2880" w:hanging="2880"/>
      </w:pPr>
      <w:r>
        <w:t>\x See *Na:</w:t>
      </w:r>
      <w:r>
        <w:rPr>
          <w:rFonts w:hAnsi="Times New Roman"/>
        </w:rPr>
        <w:t>ñ</w:t>
      </w:r>
      <w:r>
        <w:t>ca-.</w:t>
      </w:r>
    </w:p>
    <w:p w14:paraId="3802FC38" w14:textId="77777777" w:rsidR="00C42BF2" w:rsidRDefault="00C42BF2">
      <w:pPr>
        <w:pStyle w:val="Default"/>
        <w:widowControl w:val="0"/>
        <w:tabs>
          <w:tab w:val="left" w:pos="2880"/>
        </w:tabs>
        <w:ind w:left="2880" w:hanging="2880"/>
      </w:pPr>
    </w:p>
    <w:p w14:paraId="6592C696" w14:textId="77777777" w:rsidR="00C42BF2" w:rsidRDefault="00C42BF2">
      <w:pPr>
        <w:pStyle w:val="Default"/>
        <w:widowControl w:val="0"/>
        <w:tabs>
          <w:tab w:val="left" w:pos="2880"/>
        </w:tabs>
        <w:ind w:left="2880" w:hanging="2880"/>
      </w:pPr>
    </w:p>
    <w:p w14:paraId="4AD944F4" w14:textId="77777777" w:rsidR="00C42BF2" w:rsidRDefault="00F80514">
      <w:pPr>
        <w:pStyle w:val="Default"/>
        <w:widowControl w:val="0"/>
        <w:tabs>
          <w:tab w:val="left" w:pos="2880"/>
        </w:tabs>
        <w:ind w:left="2880" w:hanging="2880"/>
        <w:rPr>
          <w:b/>
          <w:bCs/>
        </w:rPr>
      </w:pPr>
      <w:r>
        <w:t xml:space="preserve">\e </w:t>
      </w:r>
      <w:r>
        <w:rPr>
          <w:b/>
          <w:bCs/>
        </w:rPr>
        <w:t>*$a:</w:t>
      </w:r>
      <w:r>
        <w:rPr>
          <w:rFonts w:hAnsi="Times New Roman"/>
          <w:b/>
          <w:bCs/>
        </w:rPr>
        <w:t>ñ</w:t>
      </w:r>
      <w:r>
        <w:rPr>
          <w:b/>
          <w:bCs/>
        </w:rPr>
        <w:t>cimV</w:t>
      </w:r>
    </w:p>
    <w:p w14:paraId="0C372407" w14:textId="77777777" w:rsidR="00C42BF2" w:rsidRDefault="00F80514">
      <w:pPr>
        <w:pStyle w:val="Default"/>
        <w:widowControl w:val="0"/>
        <w:tabs>
          <w:tab w:val="left" w:pos="2880"/>
        </w:tabs>
        <w:ind w:left="2880" w:hanging="2880"/>
      </w:pPr>
      <w:r>
        <w:t xml:space="preserve">\t </w:t>
      </w:r>
      <w:r>
        <w:rPr>
          <w:rFonts w:hAnsi="Times New Roman"/>
        </w:rPr>
        <w:t>‘</w:t>
      </w:r>
      <w:r>
        <w:t>hungry</w:t>
      </w:r>
      <w:r>
        <w:rPr>
          <w:rFonts w:hAnsi="Times New Roman"/>
        </w:rPr>
        <w:t>’</w:t>
      </w:r>
    </w:p>
    <w:p w14:paraId="3A6DDCC9" w14:textId="77777777" w:rsidR="00C42BF2" w:rsidRDefault="00F80514">
      <w:pPr>
        <w:pStyle w:val="Default"/>
        <w:widowControl w:val="0"/>
        <w:tabs>
          <w:tab w:val="left" w:pos="2880"/>
        </w:tabs>
        <w:ind w:left="2880" w:hanging="2880"/>
      </w:pPr>
      <w:r>
        <w:t>\x See *Na:</w:t>
      </w:r>
      <w:r>
        <w:rPr>
          <w:rFonts w:hAnsi="Times New Roman"/>
        </w:rPr>
        <w:t>ñ</w:t>
      </w:r>
      <w:r>
        <w:t>cimV</w:t>
      </w:r>
    </w:p>
    <w:p w14:paraId="23BBE65C" w14:textId="77777777" w:rsidR="00C42BF2" w:rsidRDefault="00C42BF2">
      <w:pPr>
        <w:pStyle w:val="Default"/>
        <w:widowControl w:val="0"/>
        <w:tabs>
          <w:tab w:val="left" w:pos="2880"/>
        </w:tabs>
        <w:ind w:left="2880" w:hanging="2880"/>
      </w:pPr>
    </w:p>
    <w:p w14:paraId="7A811B01" w14:textId="77777777" w:rsidR="00C42BF2" w:rsidRDefault="00C42BF2">
      <w:pPr>
        <w:pStyle w:val="Default"/>
        <w:widowControl w:val="0"/>
        <w:tabs>
          <w:tab w:val="left" w:pos="2880"/>
        </w:tabs>
        <w:ind w:left="2880" w:hanging="2880"/>
      </w:pPr>
    </w:p>
    <w:p w14:paraId="45F5EF6C" w14:textId="77777777" w:rsidR="00C42BF2" w:rsidRDefault="00F80514">
      <w:pPr>
        <w:pStyle w:val="Default"/>
        <w:widowControl w:val="0"/>
        <w:tabs>
          <w:tab w:val="left" w:pos="2880"/>
        </w:tabs>
        <w:ind w:left="2880" w:hanging="2880"/>
        <w:rPr>
          <w:b/>
          <w:bCs/>
        </w:rPr>
      </w:pPr>
      <w:r>
        <w:t xml:space="preserve">\e </w:t>
      </w:r>
      <w:r>
        <w:rPr>
          <w:b/>
          <w:bCs/>
        </w:rPr>
        <w:t>*$a:ci-</w:t>
      </w:r>
    </w:p>
    <w:p w14:paraId="06EED808" w14:textId="77777777" w:rsidR="00C42BF2" w:rsidRDefault="00F80514">
      <w:pPr>
        <w:pStyle w:val="Default"/>
        <w:widowControl w:val="0"/>
        <w:tabs>
          <w:tab w:val="left" w:pos="2880"/>
        </w:tabs>
        <w:ind w:left="2880" w:hanging="2880"/>
      </w:pPr>
      <w:r>
        <w:t xml:space="preserve">\t </w:t>
      </w:r>
      <w:r>
        <w:rPr>
          <w:rFonts w:hAnsi="Times New Roman"/>
        </w:rPr>
        <w:t>‘</w:t>
      </w:r>
      <w:r>
        <w:t>burn</w:t>
      </w:r>
      <w:r>
        <w:rPr>
          <w:rFonts w:hAnsi="Times New Roman"/>
        </w:rPr>
        <w:t>’</w:t>
      </w:r>
    </w:p>
    <w:p w14:paraId="13E25D90" w14:textId="77777777" w:rsidR="00C42BF2" w:rsidRDefault="00F80514">
      <w:pPr>
        <w:pStyle w:val="Default"/>
        <w:widowControl w:val="0"/>
        <w:tabs>
          <w:tab w:val="left" w:pos="2880"/>
        </w:tabs>
        <w:ind w:left="2880" w:hanging="2880"/>
      </w:pPr>
      <w:r>
        <w:t>\b v</w:t>
      </w:r>
    </w:p>
    <w:p w14:paraId="6E2C08B2" w14:textId="77777777" w:rsidR="00C42BF2" w:rsidRDefault="00F80514">
      <w:pPr>
        <w:pStyle w:val="Default"/>
        <w:widowControl w:val="0"/>
        <w:tabs>
          <w:tab w:val="left" w:pos="2880"/>
        </w:tabs>
        <w:ind w:left="2880" w:hanging="2880"/>
      </w:pPr>
      <w:r>
        <w:t>\x See *ya:ci-.</w:t>
      </w:r>
    </w:p>
    <w:p w14:paraId="2A567506" w14:textId="77777777" w:rsidR="00C42BF2" w:rsidRDefault="00C42BF2">
      <w:pPr>
        <w:pStyle w:val="Default"/>
        <w:widowControl w:val="0"/>
        <w:tabs>
          <w:tab w:val="left" w:pos="2880"/>
        </w:tabs>
        <w:ind w:left="2880" w:hanging="2880"/>
      </w:pPr>
    </w:p>
    <w:p w14:paraId="51D4316F" w14:textId="77777777" w:rsidR="00C42BF2" w:rsidRDefault="00C42BF2">
      <w:pPr>
        <w:pStyle w:val="Default"/>
        <w:widowControl w:val="0"/>
        <w:tabs>
          <w:tab w:val="left" w:pos="2880"/>
        </w:tabs>
        <w:ind w:left="2880" w:hanging="2880"/>
      </w:pPr>
    </w:p>
    <w:p w14:paraId="54794963" w14:textId="77777777" w:rsidR="00C42BF2" w:rsidRDefault="00F80514">
      <w:pPr>
        <w:pStyle w:val="Default"/>
        <w:widowControl w:val="0"/>
        <w:tabs>
          <w:tab w:val="left" w:pos="2880"/>
        </w:tabs>
        <w:ind w:left="2880" w:hanging="2880"/>
        <w:rPr>
          <w:b/>
          <w:bCs/>
        </w:rPr>
      </w:pPr>
      <w:r>
        <w:t xml:space="preserve">\e </w:t>
      </w:r>
      <w:r>
        <w:rPr>
          <w:b/>
          <w:bCs/>
        </w:rPr>
        <w:t>*$ilngka-</w:t>
      </w:r>
    </w:p>
    <w:p w14:paraId="4C01418B" w14:textId="77777777" w:rsidR="00C42BF2" w:rsidRDefault="00F80514">
      <w:pPr>
        <w:pStyle w:val="Default"/>
        <w:widowControl w:val="0"/>
        <w:tabs>
          <w:tab w:val="left" w:pos="2880"/>
        </w:tabs>
        <w:ind w:left="2880" w:hanging="2880"/>
      </w:pPr>
      <w:r>
        <w:t xml:space="preserve">\t </w:t>
      </w:r>
      <w:r>
        <w:rPr>
          <w:rFonts w:hAnsi="Times New Roman"/>
        </w:rPr>
        <w:t>‘</w:t>
      </w:r>
      <w:r>
        <w:t>break</w:t>
      </w:r>
      <w:r>
        <w:rPr>
          <w:rFonts w:hAnsi="Times New Roman"/>
        </w:rPr>
        <w:t>’</w:t>
      </w:r>
    </w:p>
    <w:p w14:paraId="673C3E85" w14:textId="77777777" w:rsidR="00C42BF2" w:rsidRDefault="00F80514">
      <w:pPr>
        <w:pStyle w:val="Default"/>
        <w:widowControl w:val="0"/>
        <w:tabs>
          <w:tab w:val="left" w:pos="2880"/>
        </w:tabs>
        <w:ind w:left="2880" w:hanging="2880"/>
      </w:pPr>
      <w:r>
        <w:t>\b vi</w:t>
      </w:r>
    </w:p>
    <w:p w14:paraId="0D376A08" w14:textId="77777777" w:rsidR="00C42BF2" w:rsidRDefault="00F80514">
      <w:pPr>
        <w:pStyle w:val="Default"/>
        <w:widowControl w:val="0"/>
        <w:tabs>
          <w:tab w:val="left" w:pos="2880"/>
        </w:tabs>
        <w:ind w:left="2880" w:hanging="2880"/>
      </w:pPr>
      <w:r>
        <w:t>\x See also *cangki-, *ngaya-, *ruwa-, *tumpa-.</w:t>
      </w:r>
    </w:p>
    <w:p w14:paraId="21EB7619" w14:textId="77777777" w:rsidR="00C42BF2" w:rsidRDefault="00F80514">
      <w:pPr>
        <w:pStyle w:val="Default"/>
        <w:widowControl w:val="0"/>
        <w:tabs>
          <w:tab w:val="left" w:pos="2880"/>
        </w:tabs>
        <w:ind w:left="2880" w:hanging="2880"/>
      </w:pPr>
      <w:r>
        <w:t>\l Rimanggudinhma</w:t>
      </w:r>
      <w:r>
        <w:tab/>
        <w:t xml:space="preserve">\w ilngga- \g </w:t>
      </w:r>
      <w:r>
        <w:rPr>
          <w:rFonts w:hAnsi="Times New Roman"/>
        </w:rPr>
        <w:t>‘</w:t>
      </w:r>
      <w:r>
        <w:t>break</w:t>
      </w:r>
      <w:r>
        <w:rPr>
          <w:rFonts w:hAnsi="Times New Roman"/>
        </w:rPr>
        <w:t xml:space="preserve">’ </w:t>
      </w:r>
      <w:r>
        <w:t xml:space="preserve">\p vi. \q Var. </w:t>
      </w:r>
      <w:r>
        <w:rPr>
          <w:i/>
          <w:iCs/>
        </w:rPr>
        <w:t>ilga-</w:t>
      </w:r>
      <w:r>
        <w:t>. \s FS/IG</w:t>
      </w:r>
    </w:p>
    <w:p w14:paraId="611E519B" w14:textId="77777777" w:rsidR="00C42BF2" w:rsidRDefault="00F80514">
      <w:pPr>
        <w:pStyle w:val="Default"/>
        <w:widowControl w:val="0"/>
        <w:tabs>
          <w:tab w:val="left" w:pos="2880"/>
        </w:tabs>
        <w:ind w:left="2880" w:hanging="2880"/>
      </w:pPr>
      <w:r>
        <w:t>\l Koko Warra</w:t>
      </w:r>
      <w:r>
        <w:tab/>
        <w:t xml:space="preserve">\w ilngga- \g </w:t>
      </w:r>
      <w:r>
        <w:rPr>
          <w:rFonts w:hAnsi="Times New Roman"/>
        </w:rPr>
        <w:t>‘</w:t>
      </w:r>
      <w:r>
        <w:t>break</w:t>
      </w:r>
      <w:r>
        <w:rPr>
          <w:rFonts w:hAnsi="Times New Roman"/>
        </w:rPr>
        <w:t xml:space="preserve">’ </w:t>
      </w:r>
      <w:r>
        <w:t>\p vi. \s BSommer</w:t>
      </w:r>
    </w:p>
    <w:p w14:paraId="632D8DCF" w14:textId="77777777" w:rsidR="00C42BF2" w:rsidRDefault="00F80514">
      <w:pPr>
        <w:pStyle w:val="Default"/>
        <w:widowControl w:val="0"/>
        <w:tabs>
          <w:tab w:val="left" w:pos="2880"/>
        </w:tabs>
        <w:ind w:left="2880" w:hanging="2880"/>
      </w:pPr>
      <w:r>
        <w:t>\l Ikarranggal</w:t>
      </w:r>
      <w:r>
        <w:tab/>
        <w:t xml:space="preserve">\w ulgngg- \g </w:t>
      </w:r>
      <w:r>
        <w:rPr>
          <w:rFonts w:hAnsi="Times New Roman"/>
        </w:rPr>
        <w:t>‘</w:t>
      </w:r>
      <w:r>
        <w:t>break</w:t>
      </w:r>
      <w:r>
        <w:rPr>
          <w:rFonts w:hAnsi="Times New Roman"/>
        </w:rPr>
        <w:t xml:space="preserve">’ </w:t>
      </w:r>
      <w:r>
        <w:t xml:space="preserve">\p vi; P (Repetitive) </w:t>
      </w:r>
      <w:r>
        <w:rPr>
          <w:i/>
          <w:iCs/>
        </w:rPr>
        <w:t>ulgnggulgnggan</w:t>
      </w:r>
      <w:r>
        <w:t xml:space="preserve">, F </w:t>
      </w:r>
      <w:r>
        <w:rPr>
          <w:i/>
          <w:iCs/>
        </w:rPr>
        <w:t>ulknga</w:t>
      </w:r>
      <w:r>
        <w:rPr>
          <w:rFonts w:hAnsi="Symbol"/>
        </w:rPr>
        <w:t></w:t>
      </w:r>
      <w:r>
        <w:t xml:space="preserve"> [sic; typo for </w:t>
      </w:r>
      <w:r>
        <w:rPr>
          <w:i/>
          <w:iCs/>
        </w:rPr>
        <w:t>ulgngga</w:t>
      </w:r>
      <w:r>
        <w:rPr>
          <w:rFonts w:hAnsi="Symbol"/>
        </w:rPr>
        <w:t></w:t>
      </w:r>
      <w:r>
        <w:t>?]. \s BSommer</w:t>
      </w:r>
    </w:p>
    <w:p w14:paraId="65A62A9E" w14:textId="77777777" w:rsidR="00C42BF2" w:rsidRDefault="00F80514">
      <w:pPr>
        <w:pStyle w:val="Default"/>
        <w:widowControl w:val="0"/>
        <w:tabs>
          <w:tab w:val="left" w:pos="2880"/>
        </w:tabs>
        <w:ind w:left="2880" w:hanging="2880"/>
      </w:pPr>
      <w:r>
        <w:t>\l Ogunyjan</w:t>
      </w:r>
      <w:r>
        <w:tab/>
        <w:t xml:space="preserve">\w ilngga- \g </w:t>
      </w:r>
      <w:r>
        <w:rPr>
          <w:rFonts w:hAnsi="Times New Roman"/>
        </w:rPr>
        <w:t>‘</w:t>
      </w:r>
      <w:r>
        <w:t>break</w:t>
      </w:r>
      <w:r>
        <w:rPr>
          <w:rFonts w:hAnsi="Times New Roman"/>
        </w:rPr>
        <w:t xml:space="preserve">’ </w:t>
      </w:r>
      <w:r>
        <w:t xml:space="preserve">\p vi; P </w:t>
      </w:r>
      <w:r>
        <w:rPr>
          <w:i/>
          <w:iCs/>
        </w:rPr>
        <w:t>ilnggun</w:t>
      </w:r>
      <w:r>
        <w:t xml:space="preserve">, nP </w:t>
      </w:r>
      <w:r>
        <w:rPr>
          <w:i/>
          <w:iCs/>
        </w:rPr>
        <w:t>ilnggal</w:t>
      </w:r>
      <w:r>
        <w:t xml:space="preserve">, </w:t>
      </w:r>
      <w:r>
        <w:rPr>
          <w:rFonts w:hAnsi="Times New Roman"/>
        </w:rPr>
        <w:t>‘</w:t>
      </w:r>
      <w:r>
        <w:t>might</w:t>
      </w:r>
      <w:r>
        <w:rPr>
          <w:rFonts w:hAnsi="Times New Roman"/>
        </w:rPr>
        <w:t xml:space="preserve">’ </w:t>
      </w:r>
      <w:r>
        <w:rPr>
          <w:i/>
          <w:iCs/>
        </w:rPr>
        <w:t>ilnggalg</w:t>
      </w:r>
      <w:r>
        <w:t>(</w:t>
      </w:r>
      <w:r>
        <w:rPr>
          <w:i/>
          <w:iCs/>
        </w:rPr>
        <w:t>vn</w:t>
      </w:r>
      <w:r>
        <w:t>). \s LT/BA</w:t>
      </w:r>
    </w:p>
    <w:p w14:paraId="32BDE93C" w14:textId="77777777" w:rsidR="00C42BF2" w:rsidRDefault="00F80514">
      <w:pPr>
        <w:pStyle w:val="Default"/>
        <w:widowControl w:val="0"/>
        <w:tabs>
          <w:tab w:val="left" w:pos="2880"/>
        </w:tabs>
        <w:ind w:left="2880" w:hanging="2880"/>
        <w:rPr>
          <w:color w:val="003300"/>
          <w:u w:color="003300"/>
        </w:rPr>
      </w:pPr>
      <w:r>
        <w:rPr>
          <w:color w:val="003300"/>
          <w:u w:color="003300"/>
        </w:rPr>
        <w:t>\y pAA</w:t>
      </w:r>
      <w:r>
        <w:rPr>
          <w:color w:val="003300"/>
          <w:u w:color="003300"/>
        </w:rPr>
        <w:tab/>
      </w:r>
      <w:r>
        <w:rPr>
          <w:b/>
          <w:bCs/>
          <w:color w:val="003300"/>
          <w:u w:color="003300"/>
        </w:rPr>
        <w:t>*$ulngka-</w:t>
      </w:r>
    </w:p>
    <w:p w14:paraId="3AA9639C" w14:textId="77777777" w:rsidR="00C42BF2" w:rsidRDefault="00F80514">
      <w:pPr>
        <w:pStyle w:val="Default"/>
        <w:widowControl w:val="0"/>
        <w:tabs>
          <w:tab w:val="left" w:pos="2880"/>
        </w:tabs>
        <w:ind w:left="2880" w:hanging="2880"/>
      </w:pPr>
      <w:r>
        <w:t>^^^</w:t>
      </w:r>
    </w:p>
    <w:p w14:paraId="0F5F3616" w14:textId="77777777" w:rsidR="00C42BF2" w:rsidRDefault="00F80514">
      <w:pPr>
        <w:pStyle w:val="Default"/>
        <w:widowControl w:val="0"/>
        <w:tabs>
          <w:tab w:val="left" w:pos="2880"/>
        </w:tabs>
        <w:ind w:left="2880" w:hanging="2880"/>
      </w:pPr>
      <w:r>
        <w:t>\l Rimanggudhinma</w:t>
      </w:r>
      <w:r>
        <w:tab/>
        <w:t xml:space="preserve">\w ilga- \g </w:t>
      </w:r>
      <w:r>
        <w:rPr>
          <w:rFonts w:hAnsi="Times New Roman"/>
        </w:rPr>
        <w:t>‘</w:t>
      </w:r>
      <w:r>
        <w:t>break</w:t>
      </w:r>
      <w:r>
        <w:rPr>
          <w:rFonts w:hAnsi="Times New Roman"/>
        </w:rPr>
        <w:t xml:space="preserve">’ </w:t>
      </w:r>
      <w:r>
        <w:t xml:space="preserve">\p vi. \q Var. </w:t>
      </w:r>
      <w:r>
        <w:rPr>
          <w:i/>
          <w:iCs/>
        </w:rPr>
        <w:t>ilngga-</w:t>
      </w:r>
      <w:r>
        <w:t>. \s WKK/IG</w:t>
      </w:r>
    </w:p>
    <w:p w14:paraId="52AA985F" w14:textId="77777777" w:rsidR="00C42BF2" w:rsidRDefault="00F80514">
      <w:pPr>
        <w:pStyle w:val="Default"/>
        <w:widowControl w:val="0"/>
        <w:tabs>
          <w:tab w:val="left" w:pos="2880"/>
        </w:tabs>
        <w:ind w:left="2880" w:hanging="2880"/>
      </w:pPr>
      <w:r>
        <w:t>\l KThaypan</w:t>
      </w:r>
      <w:r>
        <w:tab/>
        <w:t xml:space="preserve">\w lgw3- \g </w:t>
      </w:r>
      <w:r>
        <w:rPr>
          <w:rFonts w:hAnsi="Times New Roman"/>
        </w:rPr>
        <w:t>‘</w:t>
      </w:r>
      <w:r>
        <w:t>break</w:t>
      </w:r>
      <w:r>
        <w:rPr>
          <w:rFonts w:hAnsi="Times New Roman"/>
        </w:rPr>
        <w:t xml:space="preserve">’ </w:t>
      </w:r>
      <w:r>
        <w:t>\p vi. \s BR</w:t>
      </w:r>
    </w:p>
    <w:p w14:paraId="75A45F0F" w14:textId="77777777" w:rsidR="00C42BF2" w:rsidRDefault="00C42BF2">
      <w:pPr>
        <w:pStyle w:val="Default"/>
        <w:widowControl w:val="0"/>
        <w:tabs>
          <w:tab w:val="left" w:pos="2880"/>
        </w:tabs>
        <w:ind w:left="2880" w:hanging="2880"/>
      </w:pPr>
    </w:p>
    <w:p w14:paraId="3DDFA787" w14:textId="77777777" w:rsidR="00C42BF2" w:rsidRDefault="00C42BF2">
      <w:pPr>
        <w:pStyle w:val="Default"/>
        <w:widowControl w:val="0"/>
        <w:tabs>
          <w:tab w:val="left" w:pos="2880"/>
        </w:tabs>
        <w:ind w:left="2880" w:hanging="2880"/>
      </w:pPr>
    </w:p>
    <w:p w14:paraId="482AC13B" w14:textId="77777777" w:rsidR="00C42BF2" w:rsidRDefault="00F80514">
      <w:pPr>
        <w:pStyle w:val="Default"/>
        <w:widowControl w:val="0"/>
        <w:tabs>
          <w:tab w:val="left" w:pos="2880"/>
        </w:tabs>
        <w:ind w:left="2880" w:hanging="2880"/>
        <w:rPr>
          <w:b/>
          <w:bCs/>
        </w:rPr>
      </w:pPr>
      <w:r>
        <w:t xml:space="preserve">\e </w:t>
      </w:r>
      <w:r>
        <w:rPr>
          <w:b/>
          <w:bCs/>
        </w:rPr>
        <w:t>*$ipal</w:t>
      </w:r>
    </w:p>
    <w:p w14:paraId="2B43D072" w14:textId="77777777" w:rsidR="00C42BF2" w:rsidRDefault="00F80514">
      <w:pPr>
        <w:pStyle w:val="Default"/>
        <w:widowControl w:val="0"/>
        <w:tabs>
          <w:tab w:val="left" w:pos="2880"/>
        </w:tabs>
        <w:ind w:left="2880" w:hanging="2880"/>
      </w:pPr>
      <w:r>
        <w:t xml:space="preserve">\t </w:t>
      </w:r>
      <w:r>
        <w:rPr>
          <w:rFonts w:hAnsi="Times New Roman"/>
        </w:rPr>
        <w:t>‘</w:t>
      </w:r>
      <w:r>
        <w:t>near</w:t>
      </w:r>
      <w:r>
        <w:rPr>
          <w:rFonts w:hAnsi="Times New Roman"/>
        </w:rPr>
        <w:t>’</w:t>
      </w:r>
    </w:p>
    <w:p w14:paraId="63A08159" w14:textId="77777777" w:rsidR="00C42BF2" w:rsidRDefault="00F80514">
      <w:pPr>
        <w:pStyle w:val="Default"/>
        <w:widowControl w:val="0"/>
        <w:tabs>
          <w:tab w:val="left" w:pos="2880"/>
        </w:tabs>
        <w:ind w:left="2880" w:hanging="2880"/>
      </w:pPr>
      <w:r>
        <w:t>\b nAdj (?)</w:t>
      </w:r>
    </w:p>
    <w:p w14:paraId="1F8F2EAB" w14:textId="77777777" w:rsidR="00C42BF2" w:rsidRDefault="00F80514">
      <w:pPr>
        <w:pStyle w:val="Default"/>
        <w:widowControl w:val="0"/>
        <w:tabs>
          <w:tab w:val="left" w:pos="2880"/>
        </w:tabs>
        <w:ind w:left="2880" w:hanging="2880"/>
      </w:pPr>
      <w:r>
        <w:t>\l Mpalitjanh</w:t>
      </w:r>
      <w:r>
        <w:tab/>
        <w:t xml:space="preserve">\w ipal \g </w:t>
      </w:r>
      <w:r>
        <w:rPr>
          <w:rFonts w:hAnsi="Times New Roman"/>
        </w:rPr>
        <w:t>‘</w:t>
      </w:r>
      <w:r>
        <w:t>near</w:t>
      </w:r>
      <w:r>
        <w:rPr>
          <w:rFonts w:hAnsi="Times New Roman"/>
        </w:rPr>
        <w:t xml:space="preserve">’ </w:t>
      </w:r>
      <w:r>
        <w:t>\s KLH</w:t>
      </w:r>
    </w:p>
    <w:p w14:paraId="52FE08D9" w14:textId="77777777" w:rsidR="00C42BF2" w:rsidRDefault="00F80514">
      <w:pPr>
        <w:pStyle w:val="Default"/>
        <w:widowControl w:val="0"/>
        <w:tabs>
          <w:tab w:val="left" w:pos="2880"/>
        </w:tabs>
        <w:ind w:left="2880" w:hanging="2880"/>
      </w:pPr>
      <w:r>
        <w:t>\l Luthigh</w:t>
      </w:r>
      <w:r>
        <w:tab/>
        <w:t xml:space="preserve">\w ipay \g </w:t>
      </w:r>
      <w:r>
        <w:rPr>
          <w:rFonts w:hAnsi="Times New Roman"/>
        </w:rPr>
        <w:t>‘</w:t>
      </w:r>
      <w:r>
        <w:t>near</w:t>
      </w:r>
      <w:r>
        <w:rPr>
          <w:rFonts w:hAnsi="Times New Roman"/>
        </w:rPr>
        <w:t xml:space="preserve">’ </w:t>
      </w:r>
      <w:r>
        <w:t>\s KLH</w:t>
      </w:r>
    </w:p>
    <w:p w14:paraId="76A6458B" w14:textId="77777777" w:rsidR="00C42BF2" w:rsidRDefault="00F80514">
      <w:pPr>
        <w:pStyle w:val="Default"/>
        <w:widowControl w:val="0"/>
        <w:tabs>
          <w:tab w:val="left" w:pos="2880"/>
        </w:tabs>
        <w:ind w:left="2880" w:hanging="2880"/>
      </w:pPr>
      <w:r>
        <w:t>\l Yinwum</w:t>
      </w:r>
      <w:r>
        <w:tab/>
        <w:t xml:space="preserve">\w pyal \g </w:t>
      </w:r>
      <w:r>
        <w:rPr>
          <w:rFonts w:hAnsi="Times New Roman"/>
        </w:rPr>
        <w:t>‘</w:t>
      </w:r>
      <w:r>
        <w:t>near</w:t>
      </w:r>
      <w:r>
        <w:rPr>
          <w:rFonts w:hAnsi="Times New Roman"/>
        </w:rPr>
        <w:t xml:space="preserve">’ </w:t>
      </w:r>
      <w:r>
        <w:t>\s KLH</w:t>
      </w:r>
    </w:p>
    <w:p w14:paraId="63C6E818" w14:textId="77777777" w:rsidR="00C42BF2" w:rsidRDefault="00F80514">
      <w:pPr>
        <w:pStyle w:val="Default"/>
        <w:widowControl w:val="0"/>
        <w:tabs>
          <w:tab w:val="left" w:pos="2880"/>
        </w:tabs>
        <w:ind w:left="2880" w:hanging="2880"/>
      </w:pPr>
      <w:r>
        <w:t>\l Linngithigh</w:t>
      </w:r>
      <w:r>
        <w:tab/>
        <w:t>\w p</w:t>
      </w:r>
      <w:r>
        <w:rPr>
          <w:rFonts w:hAnsi="Times New Roman"/>
        </w:rPr>
        <w:t>æ</w:t>
      </w:r>
      <w:r>
        <w:t xml:space="preserve">y-mam \g </w:t>
      </w:r>
      <w:r>
        <w:rPr>
          <w:rFonts w:hAnsi="Times New Roman"/>
        </w:rPr>
        <w:t>‘</w:t>
      </w:r>
      <w:r>
        <w:t>near</w:t>
      </w:r>
      <w:r>
        <w:rPr>
          <w:rFonts w:hAnsi="Times New Roman"/>
        </w:rPr>
        <w:t xml:space="preserve">’ </w:t>
      </w:r>
      <w:r>
        <w:t>\s KLH</w:t>
      </w:r>
    </w:p>
    <w:p w14:paraId="60C2D1A2" w14:textId="77777777" w:rsidR="00C42BF2" w:rsidRDefault="00F80514">
      <w:pPr>
        <w:pStyle w:val="Default"/>
        <w:widowControl w:val="0"/>
        <w:tabs>
          <w:tab w:val="left" w:pos="2880"/>
        </w:tabs>
        <w:ind w:left="2880" w:hanging="2880"/>
      </w:pPr>
      <w:r>
        <w:t>\l Alngith</w:t>
      </w:r>
      <w:r>
        <w:tab/>
        <w:t xml:space="preserve">\w p-mam \g </w:t>
      </w:r>
      <w:r>
        <w:rPr>
          <w:rFonts w:hAnsi="Times New Roman"/>
        </w:rPr>
        <w:t>‘</w:t>
      </w:r>
      <w:r>
        <w:t>near</w:t>
      </w:r>
      <w:r>
        <w:rPr>
          <w:rFonts w:hAnsi="Times New Roman"/>
        </w:rPr>
        <w:t xml:space="preserve">’ </w:t>
      </w:r>
      <w:r>
        <w:t>\s KLH</w:t>
      </w:r>
    </w:p>
    <w:p w14:paraId="2CF129CA" w14:textId="77777777" w:rsidR="00C42BF2" w:rsidRDefault="00F80514">
      <w:pPr>
        <w:pStyle w:val="Default"/>
        <w:widowControl w:val="0"/>
        <w:tabs>
          <w:tab w:val="left" w:pos="2880"/>
        </w:tabs>
        <w:ind w:left="2880" w:hanging="2880"/>
      </w:pPr>
      <w:r>
        <w:t>\l Awngthim</w:t>
      </w:r>
      <w:r>
        <w:tab/>
        <w:t xml:space="preserve">\w pe \g </w:t>
      </w:r>
      <w:r>
        <w:rPr>
          <w:rFonts w:hAnsi="Times New Roman"/>
        </w:rPr>
        <w:t>‘</w:t>
      </w:r>
      <w:r>
        <w:t>near</w:t>
      </w:r>
      <w:r>
        <w:rPr>
          <w:rFonts w:hAnsi="Times New Roman"/>
        </w:rPr>
        <w:t xml:space="preserve">’ </w:t>
      </w:r>
      <w:r>
        <w:t>\s KLH</w:t>
      </w:r>
    </w:p>
    <w:p w14:paraId="3ADD007A" w14:textId="77777777" w:rsidR="00C42BF2" w:rsidRDefault="00F80514">
      <w:pPr>
        <w:pStyle w:val="Default"/>
        <w:widowControl w:val="0"/>
        <w:tabs>
          <w:tab w:val="left" w:pos="2880"/>
        </w:tabs>
        <w:ind w:left="2880" w:hanging="2880"/>
      </w:pPr>
      <w:r>
        <w:t>\l Ntra</w:t>
      </w:r>
      <w:r>
        <w:rPr>
          <w:rFonts w:hAnsi="Times New Roman"/>
        </w:rPr>
        <w:t>’</w:t>
      </w:r>
      <w:r>
        <w:t>ngith</w:t>
      </w:r>
      <w:r>
        <w:tab/>
        <w:t xml:space="preserve">\w pe-mam \g </w:t>
      </w:r>
      <w:r>
        <w:rPr>
          <w:rFonts w:hAnsi="Times New Roman"/>
        </w:rPr>
        <w:t>‘</w:t>
      </w:r>
      <w:r>
        <w:t>near</w:t>
      </w:r>
      <w:r>
        <w:rPr>
          <w:rFonts w:hAnsi="Times New Roman"/>
        </w:rPr>
        <w:t xml:space="preserve">’ </w:t>
      </w:r>
      <w:r>
        <w:t>\s KLH</w:t>
      </w:r>
    </w:p>
    <w:p w14:paraId="4B6816D8" w14:textId="77777777" w:rsidR="00C42BF2" w:rsidRDefault="00F80514">
      <w:pPr>
        <w:pStyle w:val="Default"/>
        <w:widowControl w:val="0"/>
        <w:tabs>
          <w:tab w:val="left" w:pos="2880"/>
        </w:tabs>
        <w:ind w:left="2880" w:hanging="2880"/>
      </w:pPr>
      <w:r>
        <w:t>\l Mpakwithi</w:t>
      </w:r>
      <w:r>
        <w:tab/>
        <w:t xml:space="preserve">\w pe:pe \g </w:t>
      </w:r>
      <w:r>
        <w:rPr>
          <w:rFonts w:hAnsi="Times New Roman"/>
        </w:rPr>
        <w:t>‘</w:t>
      </w:r>
      <w:r>
        <w:t>close</w:t>
      </w:r>
      <w:r>
        <w:rPr>
          <w:rFonts w:hAnsi="Times New Roman"/>
        </w:rPr>
        <w:t xml:space="preserve">’ </w:t>
      </w:r>
      <w:r>
        <w:t>\s TC</w:t>
      </w:r>
    </w:p>
    <w:p w14:paraId="73414417" w14:textId="77777777" w:rsidR="00C42BF2" w:rsidRDefault="00F80514">
      <w:pPr>
        <w:pStyle w:val="Default"/>
        <w:widowControl w:val="0"/>
        <w:tabs>
          <w:tab w:val="left" w:pos="2880"/>
        </w:tabs>
        <w:ind w:left="2880" w:hanging="2880"/>
      </w:pPr>
      <w:r>
        <w:t>\l Ngkoth</w:t>
      </w:r>
      <w:r>
        <w:tab/>
        <w:t xml:space="preserve">\w pyal \g </w:t>
      </w:r>
      <w:r>
        <w:rPr>
          <w:rFonts w:hAnsi="Times New Roman"/>
        </w:rPr>
        <w:t>‘</w:t>
      </w:r>
      <w:r>
        <w:t>near</w:t>
      </w:r>
      <w:r>
        <w:rPr>
          <w:rFonts w:hAnsi="Times New Roman"/>
        </w:rPr>
        <w:t xml:space="preserve">’ </w:t>
      </w:r>
      <w:r>
        <w:t>\s KLH</w:t>
      </w:r>
    </w:p>
    <w:p w14:paraId="29DE2E94" w14:textId="77777777" w:rsidR="00C42BF2" w:rsidRDefault="00F80514">
      <w:pPr>
        <w:pStyle w:val="Default"/>
        <w:widowControl w:val="0"/>
        <w:tabs>
          <w:tab w:val="left" w:pos="2880"/>
        </w:tabs>
        <w:ind w:left="2880" w:hanging="2880"/>
      </w:pPr>
      <w:r>
        <w:t>\l Aritinngithigh</w:t>
      </w:r>
      <w:r>
        <w:tab/>
        <w:t xml:space="preserve">\w pal-mam \g </w:t>
      </w:r>
      <w:r>
        <w:rPr>
          <w:rFonts w:hAnsi="Times New Roman"/>
        </w:rPr>
        <w:t>‘</w:t>
      </w:r>
      <w:r>
        <w:t>near</w:t>
      </w:r>
      <w:r>
        <w:rPr>
          <w:rFonts w:hAnsi="Times New Roman"/>
        </w:rPr>
        <w:t xml:space="preserve">’ </w:t>
      </w:r>
      <w:r>
        <w:t>\s KLH</w:t>
      </w:r>
    </w:p>
    <w:p w14:paraId="4BAD9FEF" w14:textId="77777777" w:rsidR="00C42BF2" w:rsidRDefault="00F80514">
      <w:pPr>
        <w:pStyle w:val="Default"/>
        <w:widowControl w:val="0"/>
        <w:tabs>
          <w:tab w:val="left" w:pos="2880"/>
        </w:tabs>
        <w:ind w:left="2880" w:hanging="2880"/>
      </w:pPr>
      <w:r>
        <w:t>\l Mbiywom</w:t>
      </w:r>
      <w:r>
        <w:tab/>
        <w:t xml:space="preserve">\w pel-mam \g </w:t>
      </w:r>
      <w:r>
        <w:rPr>
          <w:rFonts w:hAnsi="Times New Roman"/>
        </w:rPr>
        <w:t>‘</w:t>
      </w:r>
      <w:r>
        <w:t>near</w:t>
      </w:r>
      <w:r>
        <w:rPr>
          <w:rFonts w:hAnsi="Times New Roman"/>
        </w:rPr>
        <w:t xml:space="preserve">’ </w:t>
      </w:r>
      <w:r>
        <w:t>\s KLH</w:t>
      </w:r>
    </w:p>
    <w:p w14:paraId="5EDD6831" w14:textId="77777777" w:rsidR="00C42BF2" w:rsidRDefault="00F80514">
      <w:pPr>
        <w:pStyle w:val="Default"/>
        <w:widowControl w:val="0"/>
        <w:tabs>
          <w:tab w:val="left" w:pos="2880"/>
        </w:tabs>
        <w:ind w:left="2880" w:hanging="2880"/>
      </w:pPr>
      <w:r>
        <w:t xml:space="preserve">\l </w:t>
      </w:r>
      <w:r>
        <w:rPr>
          <w:b/>
          <w:bCs/>
        </w:rPr>
        <w:t>pPaman</w:t>
      </w:r>
      <w:r>
        <w:rPr>
          <w:b/>
          <w:bCs/>
        </w:rPr>
        <w:tab/>
        <w:t>\w *$ipal</w:t>
      </w:r>
      <w:r>
        <w:t xml:space="preserve"> \s KLH</w:t>
      </w:r>
    </w:p>
    <w:p w14:paraId="6EF30DDE" w14:textId="77777777" w:rsidR="00C42BF2" w:rsidRDefault="00C42BF2">
      <w:pPr>
        <w:pStyle w:val="Default"/>
        <w:widowControl w:val="0"/>
        <w:tabs>
          <w:tab w:val="left" w:pos="2880"/>
        </w:tabs>
        <w:ind w:left="2880" w:hanging="2880"/>
      </w:pPr>
    </w:p>
    <w:p w14:paraId="7D67F754" w14:textId="77777777" w:rsidR="00C42BF2" w:rsidRDefault="00C42BF2">
      <w:pPr>
        <w:pStyle w:val="Default"/>
        <w:widowControl w:val="0"/>
        <w:tabs>
          <w:tab w:val="left" w:pos="2880"/>
        </w:tabs>
        <w:ind w:left="2880" w:hanging="2880"/>
      </w:pPr>
    </w:p>
    <w:p w14:paraId="1888511F" w14:textId="77777777" w:rsidR="00C42BF2" w:rsidRDefault="00F80514">
      <w:pPr>
        <w:pStyle w:val="Default"/>
        <w:widowControl w:val="0"/>
        <w:tabs>
          <w:tab w:val="left" w:pos="2880"/>
        </w:tabs>
        <w:ind w:left="2880" w:hanging="2880"/>
        <w:rPr>
          <w:b/>
          <w:bCs/>
        </w:rPr>
      </w:pPr>
      <w:r>
        <w:t xml:space="preserve">\e </w:t>
      </w:r>
      <w:r>
        <w:rPr>
          <w:b/>
          <w:bCs/>
        </w:rPr>
        <w:t>*$i:cula</w:t>
      </w:r>
    </w:p>
    <w:p w14:paraId="409CD2A0" w14:textId="77777777" w:rsidR="00C42BF2" w:rsidRDefault="00F80514">
      <w:pPr>
        <w:pStyle w:val="Default"/>
        <w:widowControl w:val="0"/>
        <w:tabs>
          <w:tab w:val="left" w:pos="2880"/>
        </w:tabs>
        <w:ind w:left="2880" w:hanging="2880"/>
      </w:pPr>
      <w:r>
        <w:t xml:space="preserve">\t </w:t>
      </w:r>
      <w:r>
        <w:rPr>
          <w:rFonts w:hAnsi="Times New Roman"/>
        </w:rPr>
        <w:t>‘</w:t>
      </w:r>
      <w:r>
        <w:t>west</w:t>
      </w:r>
      <w:r>
        <w:rPr>
          <w:rFonts w:hAnsi="Times New Roman"/>
        </w:rPr>
        <w:t>’</w:t>
      </w:r>
    </w:p>
    <w:p w14:paraId="5B491F16" w14:textId="77777777" w:rsidR="00C42BF2" w:rsidRDefault="00F80514">
      <w:pPr>
        <w:pStyle w:val="Default"/>
        <w:widowControl w:val="0"/>
        <w:tabs>
          <w:tab w:val="left" w:pos="2880"/>
        </w:tabs>
        <w:ind w:left="2880" w:hanging="2880"/>
      </w:pPr>
      <w:r>
        <w:t>\b nDir</w:t>
      </w:r>
    </w:p>
    <w:p w14:paraId="1F3A7C77" w14:textId="77777777" w:rsidR="00C42BF2" w:rsidRDefault="00F80514">
      <w:pPr>
        <w:pStyle w:val="Default"/>
        <w:widowControl w:val="0"/>
        <w:tabs>
          <w:tab w:val="left" w:pos="2880"/>
        </w:tabs>
        <w:ind w:left="2880" w:hanging="2880"/>
      </w:pPr>
      <w:r>
        <w:t>\x See also *kuwa.</w:t>
      </w:r>
    </w:p>
    <w:p w14:paraId="21C5A32B" w14:textId="77777777" w:rsidR="00C42BF2" w:rsidRDefault="00F80514">
      <w:pPr>
        <w:pStyle w:val="Default"/>
        <w:widowControl w:val="0"/>
        <w:tabs>
          <w:tab w:val="left" w:pos="2880"/>
        </w:tabs>
        <w:ind w:left="2880" w:hanging="2880"/>
      </w:pPr>
      <w:r>
        <w:t>\l Uradhi</w:t>
      </w:r>
      <w:r>
        <w:tab/>
        <w:t>\w i</w:t>
      </w:r>
      <w:r>
        <w:rPr>
          <w:rFonts w:hAnsi="Times New Roman"/>
        </w:rPr>
        <w:t>δ</w:t>
      </w:r>
      <w:r>
        <w:t xml:space="preserve">ula \g </w:t>
      </w:r>
      <w:r>
        <w:rPr>
          <w:rFonts w:hAnsi="Times New Roman"/>
        </w:rPr>
        <w:t>‘</w:t>
      </w:r>
      <w:r>
        <w:t>west</w:t>
      </w:r>
      <w:r>
        <w:rPr>
          <w:rFonts w:hAnsi="Times New Roman"/>
        </w:rPr>
        <w:t xml:space="preserve">’ </w:t>
      </w:r>
      <w:r>
        <w:t>\s KLH</w:t>
      </w:r>
    </w:p>
    <w:p w14:paraId="36117C77" w14:textId="77777777" w:rsidR="00C42BF2" w:rsidRDefault="00F80514">
      <w:pPr>
        <w:pStyle w:val="Default"/>
        <w:widowControl w:val="0"/>
        <w:tabs>
          <w:tab w:val="left" w:pos="2880"/>
        </w:tabs>
        <w:ind w:left="2880" w:hanging="2880"/>
      </w:pPr>
      <w:r>
        <w:t>\l Mbiywom</w:t>
      </w:r>
      <w:r>
        <w:tab/>
        <w:t xml:space="preserve">\w icol-m \g </w:t>
      </w:r>
      <w:r>
        <w:rPr>
          <w:rFonts w:hAnsi="Times New Roman"/>
        </w:rPr>
        <w:t>‘</w:t>
      </w:r>
      <w:r>
        <w:t>west</w:t>
      </w:r>
      <w:r>
        <w:rPr>
          <w:rFonts w:hAnsi="Times New Roman"/>
        </w:rPr>
        <w:t xml:space="preserve">’ </w:t>
      </w:r>
      <w:r>
        <w:t>\s KLH</w:t>
      </w:r>
    </w:p>
    <w:p w14:paraId="57E0C4E2" w14:textId="77777777" w:rsidR="00C42BF2" w:rsidRDefault="00F80514">
      <w:pPr>
        <w:pStyle w:val="Default"/>
        <w:widowControl w:val="0"/>
        <w:tabs>
          <w:tab w:val="left" w:pos="2880"/>
        </w:tabs>
        <w:ind w:left="2880" w:hanging="2880"/>
      </w:pPr>
      <w:r>
        <w:t>\l WNgathrr</w:t>
      </w:r>
      <w:r>
        <w:tab/>
        <w:t xml:space="preserve">\w i:thl \g </w:t>
      </w:r>
      <w:r>
        <w:rPr>
          <w:rFonts w:hAnsi="Times New Roman"/>
        </w:rPr>
        <w:t>‘</w:t>
      </w:r>
      <w:r>
        <w:t>west</w:t>
      </w:r>
      <w:r>
        <w:rPr>
          <w:rFonts w:hAnsi="Times New Roman"/>
        </w:rPr>
        <w:t xml:space="preserve">’ </w:t>
      </w:r>
      <w:r>
        <w:t>\s KLH</w:t>
      </w:r>
    </w:p>
    <w:p w14:paraId="64EE0244" w14:textId="77777777" w:rsidR="00C42BF2" w:rsidRDefault="00F80514">
      <w:pPr>
        <w:pStyle w:val="Default"/>
        <w:widowControl w:val="0"/>
        <w:tabs>
          <w:tab w:val="left" w:pos="2880"/>
        </w:tabs>
        <w:ind w:left="2880" w:hanging="2880"/>
      </w:pPr>
      <w:r>
        <w:t>\l WNgathan</w:t>
      </w:r>
      <w:r>
        <w:tab/>
        <w:t xml:space="preserve">\w i:thvl \g </w:t>
      </w:r>
      <w:r>
        <w:rPr>
          <w:rFonts w:hAnsi="Times New Roman"/>
        </w:rPr>
        <w:t>‘</w:t>
      </w:r>
      <w:r>
        <w:t>west</w:t>
      </w:r>
      <w:r>
        <w:rPr>
          <w:rFonts w:hAnsi="Times New Roman"/>
        </w:rPr>
        <w:t xml:space="preserve">’ </w:t>
      </w:r>
      <w:r>
        <w:t>\s PS</w:t>
      </w:r>
    </w:p>
    <w:p w14:paraId="19D9E7B0" w14:textId="77777777" w:rsidR="00C42BF2" w:rsidRDefault="00F80514">
      <w:pPr>
        <w:pStyle w:val="Default"/>
        <w:widowControl w:val="0"/>
        <w:tabs>
          <w:tab w:val="left" w:pos="2880"/>
        </w:tabs>
        <w:ind w:left="2880" w:hanging="2880"/>
      </w:pPr>
      <w:r>
        <w:t>\l Umpila</w:t>
      </w:r>
      <w:r>
        <w:tab/>
        <w:t xml:space="preserve">\w i:cul(a) \g </w:t>
      </w:r>
      <w:r>
        <w:rPr>
          <w:rFonts w:hAnsi="Times New Roman"/>
        </w:rPr>
        <w:t>‘</w:t>
      </w:r>
      <w:r>
        <w:t>west</w:t>
      </w:r>
      <w:r>
        <w:rPr>
          <w:rFonts w:hAnsi="Times New Roman"/>
        </w:rPr>
        <w:t xml:space="preserve">’ </w:t>
      </w:r>
      <w:r>
        <w:t>\s KLH</w:t>
      </w:r>
    </w:p>
    <w:p w14:paraId="5799FD83" w14:textId="77777777" w:rsidR="00C42BF2" w:rsidRDefault="00F80514">
      <w:pPr>
        <w:pStyle w:val="Default"/>
        <w:widowControl w:val="0"/>
        <w:tabs>
          <w:tab w:val="left" w:pos="2880"/>
        </w:tabs>
        <w:ind w:left="2880" w:hanging="2880"/>
      </w:pPr>
      <w:r>
        <w:t xml:space="preserve">\l </w:t>
      </w:r>
      <w:r>
        <w:rPr>
          <w:b/>
          <w:bCs/>
        </w:rPr>
        <w:t>pPaman</w:t>
      </w:r>
      <w:r>
        <w:rPr>
          <w:b/>
          <w:bCs/>
        </w:rPr>
        <w:tab/>
        <w:t>\w *$i:cul(a)</w:t>
      </w:r>
      <w:r>
        <w:t xml:space="preserve"> \q NPaman list has </w:t>
      </w:r>
      <w:r>
        <w:rPr>
          <w:b/>
          <w:bCs/>
        </w:rPr>
        <w:t>*$i:cula</w:t>
      </w:r>
      <w:r>
        <w:t>. \s KLH</w:t>
      </w:r>
    </w:p>
    <w:p w14:paraId="499F7BBB" w14:textId="77777777" w:rsidR="00C42BF2" w:rsidRDefault="00C42BF2">
      <w:pPr>
        <w:pStyle w:val="Default"/>
        <w:widowControl w:val="0"/>
        <w:tabs>
          <w:tab w:val="left" w:pos="2880"/>
        </w:tabs>
        <w:ind w:left="2880" w:hanging="2880"/>
      </w:pPr>
    </w:p>
    <w:p w14:paraId="065A996B" w14:textId="77777777" w:rsidR="00C42BF2" w:rsidRDefault="00C42BF2">
      <w:pPr>
        <w:pStyle w:val="Default"/>
        <w:widowControl w:val="0"/>
        <w:tabs>
          <w:tab w:val="left" w:pos="2880"/>
        </w:tabs>
        <w:ind w:left="2880" w:hanging="2880"/>
      </w:pPr>
    </w:p>
    <w:p w14:paraId="5CBC413C" w14:textId="77777777" w:rsidR="00C42BF2" w:rsidRDefault="00F80514">
      <w:pPr>
        <w:pStyle w:val="Default"/>
        <w:widowControl w:val="0"/>
        <w:tabs>
          <w:tab w:val="left" w:pos="2880"/>
        </w:tabs>
        <w:ind w:left="2880" w:hanging="2880"/>
        <w:rPr>
          <w:b/>
          <w:bCs/>
        </w:rPr>
      </w:pPr>
      <w:r>
        <w:t xml:space="preserve">\e </w:t>
      </w:r>
      <w:r>
        <w:rPr>
          <w:b/>
          <w:bCs/>
        </w:rPr>
        <w:t>*$i:puy</w:t>
      </w:r>
    </w:p>
    <w:p w14:paraId="3D1F90CF" w14:textId="77777777" w:rsidR="00C42BF2" w:rsidRDefault="00F80514">
      <w:pPr>
        <w:pStyle w:val="Default"/>
        <w:widowControl w:val="0"/>
        <w:tabs>
          <w:tab w:val="left" w:pos="2880"/>
        </w:tabs>
        <w:ind w:left="2880" w:hanging="2880"/>
      </w:pPr>
      <w:r>
        <w:t xml:space="preserve">\t </w:t>
      </w:r>
      <w:r>
        <w:rPr>
          <w:rFonts w:hAnsi="Times New Roman"/>
        </w:rPr>
        <w:t>‘</w:t>
      </w:r>
      <w:r>
        <w:t>smoke</w:t>
      </w:r>
      <w:r>
        <w:rPr>
          <w:rFonts w:hAnsi="Times New Roman"/>
        </w:rPr>
        <w:t>’</w:t>
      </w:r>
    </w:p>
    <w:p w14:paraId="7F033242" w14:textId="77777777" w:rsidR="00C42BF2" w:rsidRDefault="00F80514">
      <w:pPr>
        <w:pStyle w:val="Default"/>
        <w:widowControl w:val="0"/>
        <w:tabs>
          <w:tab w:val="left" w:pos="2880"/>
        </w:tabs>
        <w:ind w:left="2880" w:hanging="2880"/>
      </w:pPr>
      <w:r>
        <w:t>\b n</w:t>
      </w:r>
    </w:p>
    <w:p w14:paraId="38ABFEBF" w14:textId="77777777" w:rsidR="00C42BF2" w:rsidRDefault="00F80514">
      <w:pPr>
        <w:pStyle w:val="Default"/>
        <w:widowControl w:val="0"/>
        <w:tabs>
          <w:tab w:val="left" w:pos="2880"/>
        </w:tabs>
        <w:ind w:left="2880" w:hanging="2880"/>
      </w:pPr>
      <w:r>
        <w:t>\c E</w:t>
      </w:r>
    </w:p>
    <w:p w14:paraId="3958A719" w14:textId="77777777" w:rsidR="00C42BF2" w:rsidRDefault="00F80514">
      <w:pPr>
        <w:pStyle w:val="Default"/>
        <w:widowControl w:val="0"/>
        <w:tabs>
          <w:tab w:val="left" w:pos="2880"/>
        </w:tabs>
        <w:ind w:left="2880" w:hanging="2880"/>
      </w:pPr>
      <w:r>
        <w:t>\x See also *cumpi, *currkunh.</w:t>
      </w:r>
    </w:p>
    <w:p w14:paraId="7B65529E" w14:textId="77777777" w:rsidR="00C42BF2" w:rsidRDefault="00F80514">
      <w:pPr>
        <w:pStyle w:val="Default"/>
        <w:widowControl w:val="0"/>
        <w:tabs>
          <w:tab w:val="left" w:pos="2880"/>
        </w:tabs>
        <w:ind w:left="2880" w:hanging="2880"/>
      </w:pPr>
      <w:r>
        <w:t>\l Alngith</w:t>
      </w:r>
      <w:r>
        <w:tab/>
        <w:t>\w i</w:t>
      </w:r>
      <w:r>
        <w:rPr>
          <w:rFonts w:hAnsi="Times New Roman"/>
        </w:rPr>
        <w:t>β</w:t>
      </w:r>
      <w:r>
        <w:t xml:space="preserve">yur \g </w:t>
      </w:r>
      <w:r>
        <w:rPr>
          <w:rFonts w:hAnsi="Times New Roman"/>
        </w:rPr>
        <w:t>‘</w:t>
      </w:r>
      <w:r>
        <w:t>smoke</w:t>
      </w:r>
      <w:r>
        <w:rPr>
          <w:rFonts w:hAnsi="Times New Roman"/>
        </w:rPr>
        <w:t xml:space="preserve">’ </w:t>
      </w:r>
      <w:r>
        <w:t>\s KLH</w:t>
      </w:r>
    </w:p>
    <w:p w14:paraId="791F6670" w14:textId="77777777" w:rsidR="00C42BF2" w:rsidRDefault="00F80514">
      <w:pPr>
        <w:pStyle w:val="Default"/>
        <w:widowControl w:val="0"/>
        <w:tabs>
          <w:tab w:val="left" w:pos="2880"/>
        </w:tabs>
        <w:ind w:left="2880" w:hanging="2880"/>
      </w:pPr>
      <w:r>
        <w:t>\l Awngthim</w:t>
      </w:r>
      <w:r>
        <w:tab/>
        <w:t>\w v</w:t>
      </w:r>
      <w:r>
        <w:rPr>
          <w:rFonts w:hAnsi="Times New Roman"/>
        </w:rPr>
        <w:t>β</w:t>
      </w:r>
      <w:r>
        <w:t xml:space="preserve">yur \g </w:t>
      </w:r>
      <w:r>
        <w:rPr>
          <w:rFonts w:hAnsi="Times New Roman"/>
        </w:rPr>
        <w:t>‘</w:t>
      </w:r>
      <w:r>
        <w:t>smoke</w:t>
      </w:r>
      <w:r>
        <w:rPr>
          <w:rFonts w:hAnsi="Times New Roman"/>
        </w:rPr>
        <w:t xml:space="preserve">’ </w:t>
      </w:r>
      <w:r>
        <w:t>\s KLH</w:t>
      </w:r>
    </w:p>
    <w:p w14:paraId="44A9DE62" w14:textId="77777777" w:rsidR="00C42BF2" w:rsidRDefault="00F80514">
      <w:pPr>
        <w:pStyle w:val="Default"/>
        <w:widowControl w:val="0"/>
        <w:tabs>
          <w:tab w:val="left" w:pos="2880"/>
        </w:tabs>
        <w:ind w:left="2880" w:hanging="2880"/>
      </w:pPr>
      <w:r>
        <w:t>\l Ntra</w:t>
      </w:r>
      <w:r>
        <w:rPr>
          <w:rFonts w:hAnsi="Times New Roman"/>
        </w:rPr>
        <w:t>’</w:t>
      </w:r>
      <w:r>
        <w:t>ngith</w:t>
      </w:r>
      <w:r>
        <w:tab/>
        <w:t>\w i</w:t>
      </w:r>
      <w:r>
        <w:rPr>
          <w:rFonts w:hAnsi="Times New Roman"/>
        </w:rPr>
        <w:t>β</w:t>
      </w:r>
      <w:r>
        <w:t xml:space="preserve">or \g </w:t>
      </w:r>
      <w:r>
        <w:rPr>
          <w:rFonts w:hAnsi="Times New Roman"/>
        </w:rPr>
        <w:t>‘</w:t>
      </w:r>
      <w:r>
        <w:t>smoke</w:t>
      </w:r>
      <w:r>
        <w:rPr>
          <w:rFonts w:hAnsi="Times New Roman"/>
        </w:rPr>
        <w:t xml:space="preserve">’ </w:t>
      </w:r>
      <w:r>
        <w:t>\s KLH</w:t>
      </w:r>
    </w:p>
    <w:p w14:paraId="43C52DA4" w14:textId="3DFA62C8" w:rsidR="00C42BF2" w:rsidRDefault="00F80514">
      <w:pPr>
        <w:pStyle w:val="Default"/>
        <w:widowControl w:val="0"/>
        <w:tabs>
          <w:tab w:val="left" w:pos="2880"/>
        </w:tabs>
        <w:ind w:left="2880" w:hanging="2880"/>
      </w:pPr>
      <w:r>
        <w:t>\l Mpakwithi</w:t>
      </w:r>
      <w:r>
        <w:tab/>
        <w:t xml:space="preserve">\w </w:t>
      </w:r>
      <w:r>
        <w:rPr>
          <w:rFonts w:hAnsi="Times New Roman"/>
        </w:rPr>
        <w:t>β</w:t>
      </w:r>
      <w:r w:rsidR="00732621">
        <w:t>ü</w:t>
      </w:r>
      <w:r>
        <w:t xml:space="preserve">ru \g </w:t>
      </w:r>
      <w:r>
        <w:rPr>
          <w:rFonts w:hAnsi="Times New Roman"/>
        </w:rPr>
        <w:t>‘</w:t>
      </w:r>
      <w:r>
        <w:t>smoke</w:t>
      </w:r>
      <w:r>
        <w:rPr>
          <w:rFonts w:hAnsi="Times New Roman"/>
        </w:rPr>
        <w:t xml:space="preserve">’ </w:t>
      </w:r>
      <w:r>
        <w:t>\s TC</w:t>
      </w:r>
    </w:p>
    <w:p w14:paraId="20EBECF1" w14:textId="77777777" w:rsidR="00732621" w:rsidRDefault="00732621" w:rsidP="00732621">
      <w:pPr>
        <w:pStyle w:val="Default"/>
        <w:widowControl w:val="0"/>
        <w:tabs>
          <w:tab w:val="left" w:pos="2880"/>
        </w:tabs>
        <w:ind w:left="2880" w:hanging="2880"/>
      </w:pPr>
      <w:r>
        <w:t>\l Linngithigh</w:t>
      </w:r>
      <w:r>
        <w:tab/>
        <w:t>\w i</w:t>
      </w:r>
      <w:r>
        <w:rPr>
          <w:rFonts w:hAnsi="Times New Roman"/>
        </w:rPr>
        <w:t>β</w:t>
      </w:r>
      <w:r>
        <w:t xml:space="preserve">or \g </w:t>
      </w:r>
      <w:r>
        <w:rPr>
          <w:rFonts w:hAnsi="Times New Roman"/>
        </w:rPr>
        <w:t>‘</w:t>
      </w:r>
      <w:r>
        <w:t>smoke</w:t>
      </w:r>
      <w:r>
        <w:rPr>
          <w:rFonts w:hAnsi="Times New Roman"/>
        </w:rPr>
        <w:t xml:space="preserve">’ </w:t>
      </w:r>
      <w:r>
        <w:t>\s KLH</w:t>
      </w:r>
    </w:p>
    <w:p w14:paraId="7E74D6D3" w14:textId="77777777" w:rsidR="00C42BF2" w:rsidRDefault="00F80514">
      <w:pPr>
        <w:pStyle w:val="Default"/>
        <w:widowControl w:val="0"/>
        <w:tabs>
          <w:tab w:val="left" w:pos="2880"/>
        </w:tabs>
        <w:ind w:left="2880" w:hanging="2880"/>
      </w:pPr>
      <w:r>
        <w:t xml:space="preserve">\l </w:t>
      </w:r>
      <w:r>
        <w:rPr>
          <w:b/>
          <w:bCs/>
        </w:rPr>
        <w:t>pPaman</w:t>
      </w:r>
      <w:r>
        <w:rPr>
          <w:b/>
          <w:bCs/>
        </w:rPr>
        <w:tab/>
        <w:t>\w *$i:puy</w:t>
      </w:r>
      <w:r>
        <w:t xml:space="preserve"> \s KLH</w:t>
      </w:r>
    </w:p>
    <w:p w14:paraId="63624C38" w14:textId="77777777" w:rsidR="00C42BF2" w:rsidRDefault="00C42BF2">
      <w:pPr>
        <w:pStyle w:val="Default"/>
        <w:widowControl w:val="0"/>
        <w:tabs>
          <w:tab w:val="left" w:pos="2880"/>
        </w:tabs>
        <w:ind w:left="2880" w:hanging="2880"/>
      </w:pPr>
    </w:p>
    <w:p w14:paraId="4D12EC04" w14:textId="77777777" w:rsidR="00C42BF2" w:rsidRDefault="00C42BF2">
      <w:pPr>
        <w:pStyle w:val="Default"/>
        <w:widowControl w:val="0"/>
        <w:tabs>
          <w:tab w:val="left" w:pos="2880"/>
        </w:tabs>
        <w:ind w:left="2880" w:hanging="2880"/>
      </w:pPr>
    </w:p>
    <w:p w14:paraId="69F52FF7" w14:textId="77777777" w:rsidR="00C42BF2" w:rsidRDefault="00F80514">
      <w:pPr>
        <w:pStyle w:val="Default"/>
        <w:widowControl w:val="0"/>
        <w:tabs>
          <w:tab w:val="left" w:pos="2880"/>
        </w:tabs>
        <w:ind w:left="2880" w:hanging="2880"/>
        <w:rPr>
          <w:b/>
          <w:bCs/>
        </w:rPr>
      </w:pPr>
      <w:r>
        <w:t xml:space="preserve">\e </w:t>
      </w:r>
      <w:r>
        <w:rPr>
          <w:b/>
          <w:bCs/>
        </w:rPr>
        <w:t>*$ucu+</w:t>
      </w:r>
    </w:p>
    <w:p w14:paraId="7E3E00C0" w14:textId="77777777" w:rsidR="00C42BF2" w:rsidRDefault="00F80514">
      <w:pPr>
        <w:pStyle w:val="Default"/>
        <w:widowControl w:val="0"/>
        <w:tabs>
          <w:tab w:val="left" w:pos="2880"/>
        </w:tabs>
        <w:ind w:left="2880" w:hanging="2880"/>
      </w:pPr>
      <w:r>
        <w:t xml:space="preserve">\t </w:t>
      </w:r>
      <w:r>
        <w:rPr>
          <w:rFonts w:hAnsi="Times New Roman"/>
        </w:rPr>
        <w:t>‘</w:t>
      </w:r>
      <w:r>
        <w:t>husband</w:t>
      </w:r>
      <w:r>
        <w:rPr>
          <w:rFonts w:hAnsi="Times New Roman"/>
        </w:rPr>
        <w:t>’</w:t>
      </w:r>
    </w:p>
    <w:p w14:paraId="2BAFC6C7" w14:textId="77777777" w:rsidR="00C42BF2" w:rsidRDefault="00F80514">
      <w:pPr>
        <w:pStyle w:val="Default"/>
        <w:widowControl w:val="0"/>
        <w:tabs>
          <w:tab w:val="left" w:pos="2880"/>
        </w:tabs>
        <w:ind w:left="2880" w:hanging="2880"/>
      </w:pPr>
      <w:r>
        <w:t>\b n</w:t>
      </w:r>
    </w:p>
    <w:p w14:paraId="1169920B" w14:textId="77777777" w:rsidR="00C42BF2" w:rsidRDefault="00F80514">
      <w:pPr>
        <w:pStyle w:val="Default"/>
        <w:widowControl w:val="0"/>
        <w:tabs>
          <w:tab w:val="left" w:pos="2880"/>
        </w:tabs>
        <w:ind w:left="2880" w:hanging="2880"/>
      </w:pPr>
      <w:r>
        <w:t>\c H</w:t>
      </w:r>
    </w:p>
    <w:p w14:paraId="1A1469FE" w14:textId="77777777" w:rsidR="00C42BF2" w:rsidRDefault="00F80514">
      <w:pPr>
        <w:pStyle w:val="Default"/>
        <w:widowControl w:val="0"/>
        <w:tabs>
          <w:tab w:val="left" w:pos="2880"/>
        </w:tabs>
        <w:ind w:left="2880" w:hanging="2880"/>
      </w:pPr>
      <w:r>
        <w:t>\c K</w:t>
      </w:r>
    </w:p>
    <w:p w14:paraId="1C32FF61" w14:textId="77777777" w:rsidR="00C42BF2" w:rsidRDefault="00F80514">
      <w:pPr>
        <w:pStyle w:val="Default"/>
        <w:widowControl w:val="0"/>
        <w:tabs>
          <w:tab w:val="left" w:pos="2880"/>
        </w:tabs>
        <w:ind w:left="2880" w:hanging="2880"/>
      </w:pPr>
      <w:r>
        <w:t>\l Flinders Island</w:t>
      </w:r>
      <w:r>
        <w:tab/>
        <w:t xml:space="preserve">\w othul \g </w:t>
      </w:r>
      <w:r>
        <w:rPr>
          <w:rFonts w:hAnsi="Times New Roman"/>
        </w:rPr>
        <w:t>‘</w:t>
      </w:r>
      <w:r>
        <w:t>husband</w:t>
      </w:r>
      <w:r>
        <w:rPr>
          <w:rFonts w:hAnsi="Times New Roman"/>
        </w:rPr>
        <w:t xml:space="preserve">’ </w:t>
      </w:r>
      <w:r>
        <w:t xml:space="preserve">\q Also </w:t>
      </w:r>
      <w:r>
        <w:rPr>
          <w:i/>
          <w:iCs/>
        </w:rPr>
        <w:t>c-athul</w:t>
      </w:r>
      <w:r>
        <w:t xml:space="preserve"> (</w:t>
      </w:r>
      <w:r>
        <w:rPr>
          <w:i/>
          <w:iCs/>
        </w:rPr>
        <w:t>-uthul</w:t>
      </w:r>
      <w:r>
        <w:t>?). \s PS</w:t>
      </w:r>
    </w:p>
    <w:p w14:paraId="6B7BF85D" w14:textId="77777777" w:rsidR="00C42BF2" w:rsidRDefault="00F80514">
      <w:pPr>
        <w:pStyle w:val="Default"/>
        <w:widowControl w:val="0"/>
        <w:tabs>
          <w:tab w:val="left" w:pos="2880"/>
        </w:tabs>
        <w:ind w:left="2880" w:hanging="2880"/>
      </w:pPr>
      <w:r>
        <w:t>\l Ogunyjan</w:t>
      </w:r>
      <w:r>
        <w:tab/>
        <w:t xml:space="preserve">\w athow \g </w:t>
      </w:r>
      <w:r>
        <w:rPr>
          <w:rFonts w:hAnsi="Times New Roman"/>
        </w:rPr>
        <w:t>‘</w:t>
      </w:r>
      <w:r>
        <w:t>husband</w:t>
      </w:r>
      <w:r>
        <w:rPr>
          <w:rFonts w:hAnsi="Times New Roman"/>
        </w:rPr>
        <w:t xml:space="preserve">’ </w:t>
      </w:r>
      <w:r>
        <w:t>\s BA</w:t>
      </w:r>
    </w:p>
    <w:p w14:paraId="0DF3F69C" w14:textId="77777777" w:rsidR="00C42BF2" w:rsidRDefault="00C42BF2">
      <w:pPr>
        <w:pStyle w:val="Default"/>
        <w:widowControl w:val="0"/>
        <w:tabs>
          <w:tab w:val="left" w:pos="2880"/>
        </w:tabs>
        <w:ind w:left="2880" w:hanging="2880"/>
      </w:pPr>
    </w:p>
    <w:p w14:paraId="634864A9" w14:textId="77777777" w:rsidR="00C42BF2" w:rsidRDefault="00C42BF2">
      <w:pPr>
        <w:pStyle w:val="Default"/>
        <w:widowControl w:val="0"/>
        <w:tabs>
          <w:tab w:val="left" w:pos="2880"/>
        </w:tabs>
        <w:ind w:left="2880" w:hanging="2880"/>
      </w:pPr>
    </w:p>
    <w:p w14:paraId="6B4A84C1" w14:textId="77777777" w:rsidR="00C42BF2" w:rsidRDefault="00F80514">
      <w:pPr>
        <w:pStyle w:val="Default"/>
        <w:widowControl w:val="0"/>
        <w:tabs>
          <w:tab w:val="left" w:pos="2880"/>
        </w:tabs>
        <w:ind w:left="2880" w:hanging="2880"/>
        <w:rPr>
          <w:b/>
          <w:bCs/>
        </w:rPr>
      </w:pPr>
      <w:r>
        <w:t xml:space="preserve">\e </w:t>
      </w:r>
      <w:r>
        <w:rPr>
          <w:b/>
          <w:bCs/>
        </w:rPr>
        <w:t>*$umpi-</w:t>
      </w:r>
    </w:p>
    <w:p w14:paraId="24D3C664" w14:textId="77777777" w:rsidR="00C42BF2" w:rsidRDefault="00F80514">
      <w:pPr>
        <w:pStyle w:val="Default"/>
        <w:widowControl w:val="0"/>
        <w:tabs>
          <w:tab w:val="left" w:pos="2880"/>
        </w:tabs>
        <w:ind w:left="2880" w:hanging="2880"/>
      </w:pPr>
      <w:r>
        <w:t xml:space="preserve">\t </w:t>
      </w:r>
      <w:r>
        <w:rPr>
          <w:rFonts w:hAnsi="Times New Roman"/>
        </w:rPr>
        <w:t>‘</w:t>
      </w:r>
      <w:r>
        <w:t>cut</w:t>
      </w:r>
      <w:r>
        <w:rPr>
          <w:rFonts w:hAnsi="Times New Roman"/>
        </w:rPr>
        <w:t>’</w:t>
      </w:r>
    </w:p>
    <w:p w14:paraId="6B6EC1EB" w14:textId="77777777" w:rsidR="00C42BF2" w:rsidRDefault="00F80514">
      <w:pPr>
        <w:pStyle w:val="Default"/>
        <w:widowControl w:val="0"/>
        <w:tabs>
          <w:tab w:val="left" w:pos="2880"/>
        </w:tabs>
        <w:ind w:left="2880" w:hanging="2880"/>
      </w:pPr>
      <w:r>
        <w:t>\b vt</w:t>
      </w:r>
    </w:p>
    <w:p w14:paraId="13123B2D" w14:textId="77777777" w:rsidR="00C42BF2" w:rsidRDefault="00F80514">
      <w:pPr>
        <w:pStyle w:val="Default"/>
        <w:widowControl w:val="0"/>
        <w:tabs>
          <w:tab w:val="left" w:pos="2880"/>
        </w:tabs>
        <w:ind w:left="2880" w:hanging="2880"/>
      </w:pPr>
      <w:r>
        <w:t>\x See also *yaka-, *tumpa-.</w:t>
      </w:r>
    </w:p>
    <w:p w14:paraId="3D74E8EB" w14:textId="77777777" w:rsidR="00C42BF2" w:rsidRDefault="00F80514">
      <w:pPr>
        <w:pStyle w:val="Default"/>
        <w:widowControl w:val="0"/>
        <w:tabs>
          <w:tab w:val="left" w:pos="2880"/>
        </w:tabs>
        <w:ind w:left="2880" w:hanging="2880"/>
      </w:pPr>
      <w:r>
        <w:t>\l WMungknh</w:t>
      </w:r>
      <w:r>
        <w:tab/>
        <w:t xml:space="preserve">\w ump- \g </w:t>
      </w:r>
      <w:r>
        <w:rPr>
          <w:rFonts w:hAnsi="Times New Roman"/>
        </w:rPr>
        <w:t>‘</w:t>
      </w:r>
      <w:r>
        <w:t>cut</w:t>
      </w:r>
      <w:r>
        <w:rPr>
          <w:rFonts w:hAnsi="Times New Roman"/>
        </w:rPr>
        <w:t xml:space="preserve">’ </w:t>
      </w:r>
      <w:r>
        <w:t>\s KLH</w:t>
      </w:r>
    </w:p>
    <w:p w14:paraId="4918425B" w14:textId="77777777" w:rsidR="00C42BF2" w:rsidRDefault="00F80514">
      <w:pPr>
        <w:pStyle w:val="Default"/>
        <w:widowControl w:val="0"/>
        <w:tabs>
          <w:tab w:val="left" w:pos="2880"/>
        </w:tabs>
        <w:ind w:left="2880" w:hanging="2880"/>
      </w:pPr>
      <w:r>
        <w:t>\l WMe</w:t>
      </w:r>
      <w:r>
        <w:rPr>
          <w:rFonts w:hAnsi="Times New Roman"/>
        </w:rPr>
        <w:t>’</w:t>
      </w:r>
      <w:r>
        <w:t>nh</w:t>
      </w:r>
      <w:r>
        <w:tab/>
        <w:t xml:space="preserve">\w </w:t>
      </w:r>
      <w:r>
        <w:rPr>
          <w:rFonts w:hAnsi="Times New Roman"/>
        </w:rPr>
        <w:t>ö</w:t>
      </w:r>
      <w:r>
        <w:t xml:space="preserve">mp- \g </w:t>
      </w:r>
      <w:r>
        <w:rPr>
          <w:rFonts w:hAnsi="Times New Roman"/>
        </w:rPr>
        <w:t>‘</w:t>
      </w:r>
      <w:r>
        <w:t>cut</w:t>
      </w:r>
      <w:r>
        <w:rPr>
          <w:rFonts w:hAnsi="Times New Roman"/>
        </w:rPr>
        <w:t xml:space="preserve">’ </w:t>
      </w:r>
      <w:r>
        <w:t>\s KLH</w:t>
      </w:r>
    </w:p>
    <w:p w14:paraId="42B685BC" w14:textId="77777777" w:rsidR="00C42BF2" w:rsidRDefault="00F80514">
      <w:pPr>
        <w:pStyle w:val="Default"/>
        <w:widowControl w:val="0"/>
        <w:tabs>
          <w:tab w:val="left" w:pos="2880"/>
        </w:tabs>
        <w:ind w:left="2880" w:hanging="2880"/>
      </w:pPr>
      <w:r>
        <w:t>\l WNgathrr</w:t>
      </w:r>
      <w:r>
        <w:tab/>
        <w:t xml:space="preserve">\w </w:t>
      </w:r>
      <w:r>
        <w:rPr>
          <w:rFonts w:hAnsi="Times New Roman"/>
        </w:rPr>
        <w:t>ö</w:t>
      </w:r>
      <w:r>
        <w:t xml:space="preserve">mp- \g </w:t>
      </w:r>
      <w:r>
        <w:rPr>
          <w:rFonts w:hAnsi="Times New Roman"/>
        </w:rPr>
        <w:t>‘</w:t>
      </w:r>
      <w:r>
        <w:t>cut</w:t>
      </w:r>
      <w:r>
        <w:rPr>
          <w:rFonts w:hAnsi="Times New Roman"/>
        </w:rPr>
        <w:t xml:space="preserve">’ </w:t>
      </w:r>
      <w:r>
        <w:t>\s KLH</w:t>
      </w:r>
    </w:p>
    <w:p w14:paraId="6F354D9E" w14:textId="77777777" w:rsidR="00C42BF2" w:rsidRDefault="00F80514">
      <w:pPr>
        <w:pStyle w:val="Default"/>
        <w:widowControl w:val="0"/>
        <w:tabs>
          <w:tab w:val="left" w:pos="2880"/>
        </w:tabs>
        <w:ind w:left="2880" w:hanging="2880"/>
      </w:pPr>
      <w:r>
        <w:t>\l WNgathan</w:t>
      </w:r>
      <w:r>
        <w:tab/>
        <w:t xml:space="preserve">\w </w:t>
      </w:r>
      <w:r>
        <w:rPr>
          <w:rFonts w:hAnsi="Times New Roman"/>
        </w:rPr>
        <w:t>œ</w:t>
      </w:r>
      <w:r>
        <w:t xml:space="preserve">mpv- \g </w:t>
      </w:r>
      <w:r>
        <w:rPr>
          <w:rFonts w:hAnsi="Times New Roman"/>
        </w:rPr>
        <w:t>‘</w:t>
      </w:r>
      <w:r>
        <w:t>cut, write</w:t>
      </w:r>
      <w:r>
        <w:rPr>
          <w:rFonts w:hAnsi="Times New Roman"/>
        </w:rPr>
        <w:t xml:space="preserve">’ </w:t>
      </w:r>
      <w:r>
        <w:t>\s PS</w:t>
      </w:r>
    </w:p>
    <w:p w14:paraId="6AEF9BCF" w14:textId="77777777" w:rsidR="00C42BF2" w:rsidRDefault="00F80514">
      <w:pPr>
        <w:pStyle w:val="Default"/>
        <w:widowControl w:val="0"/>
        <w:tabs>
          <w:tab w:val="left" w:pos="2880"/>
        </w:tabs>
        <w:ind w:left="2880" w:hanging="2880"/>
      </w:pPr>
      <w:r>
        <w:t>\l WMuminh</w:t>
      </w:r>
      <w:r>
        <w:tab/>
        <w:t xml:space="preserve">\w umpi- \g </w:t>
      </w:r>
      <w:r>
        <w:rPr>
          <w:rFonts w:hAnsi="Times New Roman"/>
        </w:rPr>
        <w:t>‘</w:t>
      </w:r>
      <w:r>
        <w:t>cut</w:t>
      </w:r>
      <w:r>
        <w:rPr>
          <w:rFonts w:hAnsi="Times New Roman"/>
        </w:rPr>
        <w:t xml:space="preserve">’ </w:t>
      </w:r>
      <w:r>
        <w:t>\s KLH</w:t>
      </w:r>
    </w:p>
    <w:p w14:paraId="05394652" w14:textId="77777777" w:rsidR="00C42BF2" w:rsidRDefault="00F80514">
      <w:pPr>
        <w:pStyle w:val="Default"/>
        <w:widowControl w:val="0"/>
        <w:tabs>
          <w:tab w:val="left" w:pos="2880"/>
        </w:tabs>
        <w:ind w:left="2880" w:hanging="2880"/>
      </w:pPr>
      <w:r>
        <w:t>\l KUwanh</w:t>
      </w:r>
      <w:r>
        <w:tab/>
        <w:t xml:space="preserve">\w umpi \g </w:t>
      </w:r>
      <w:r>
        <w:rPr>
          <w:rFonts w:hAnsi="Times New Roman"/>
        </w:rPr>
        <w:t>‘</w:t>
      </w:r>
      <w:r>
        <w:t>cut</w:t>
      </w:r>
      <w:r>
        <w:rPr>
          <w:rFonts w:hAnsi="Times New Roman"/>
        </w:rPr>
        <w:t xml:space="preserve">’ </w:t>
      </w:r>
      <w:r>
        <w:t>\s S&amp;J</w:t>
      </w:r>
    </w:p>
    <w:p w14:paraId="014B5D7B" w14:textId="77777777" w:rsidR="00C42BF2" w:rsidRDefault="00F80514">
      <w:pPr>
        <w:pStyle w:val="Default"/>
        <w:widowControl w:val="0"/>
        <w:tabs>
          <w:tab w:val="left" w:pos="2880"/>
        </w:tabs>
        <w:ind w:left="2880" w:hanging="2880"/>
      </w:pPr>
      <w:r>
        <w:t>\l KYa</w:t>
      </w:r>
      <w:r>
        <w:rPr>
          <w:rFonts w:hAnsi="Times New Roman"/>
        </w:rPr>
        <w:t>’</w:t>
      </w:r>
      <w:r>
        <w:t>u</w:t>
      </w:r>
      <w:r>
        <w:tab/>
        <w:t xml:space="preserve">\w umpi- \g </w:t>
      </w:r>
      <w:r>
        <w:rPr>
          <w:rFonts w:hAnsi="Times New Roman"/>
        </w:rPr>
        <w:t>‘</w:t>
      </w:r>
      <w:r>
        <w:t>cut</w:t>
      </w:r>
      <w:r>
        <w:rPr>
          <w:rFonts w:hAnsi="Times New Roman"/>
        </w:rPr>
        <w:t xml:space="preserve">’ </w:t>
      </w:r>
      <w:r>
        <w:t>\s KLH</w:t>
      </w:r>
    </w:p>
    <w:p w14:paraId="434DF92C" w14:textId="77777777" w:rsidR="00C42BF2" w:rsidRDefault="00F80514">
      <w:pPr>
        <w:pStyle w:val="Default"/>
        <w:widowControl w:val="0"/>
        <w:tabs>
          <w:tab w:val="left" w:pos="2880"/>
        </w:tabs>
        <w:ind w:left="2880" w:hanging="2880"/>
      </w:pPr>
      <w:r>
        <w:t xml:space="preserve">\l </w:t>
      </w:r>
      <w:r>
        <w:rPr>
          <w:b/>
          <w:bCs/>
        </w:rPr>
        <w:t>pPaman</w:t>
      </w:r>
      <w:r>
        <w:rPr>
          <w:b/>
          <w:bCs/>
        </w:rPr>
        <w:tab/>
        <w:t>\w *$umpi-</w:t>
      </w:r>
      <w:r>
        <w:t xml:space="preserve"> \q To judge from the Wik evidence, *$ is apical. \s KLH</w:t>
      </w:r>
    </w:p>
    <w:p w14:paraId="215CDD63" w14:textId="77777777" w:rsidR="00C42BF2" w:rsidRDefault="00C42BF2">
      <w:pPr>
        <w:pStyle w:val="Default"/>
        <w:widowControl w:val="0"/>
        <w:tabs>
          <w:tab w:val="left" w:pos="2880"/>
        </w:tabs>
        <w:ind w:left="2880" w:hanging="2880"/>
      </w:pPr>
    </w:p>
    <w:p w14:paraId="02A5DA16" w14:textId="77777777" w:rsidR="00C42BF2" w:rsidRDefault="00C42BF2">
      <w:pPr>
        <w:pStyle w:val="Default"/>
        <w:widowControl w:val="0"/>
        <w:tabs>
          <w:tab w:val="left" w:pos="2880"/>
        </w:tabs>
        <w:ind w:left="2880" w:hanging="2880"/>
      </w:pPr>
    </w:p>
    <w:p w14:paraId="2FAC3D88" w14:textId="77777777" w:rsidR="00C42BF2" w:rsidRDefault="00F80514">
      <w:pPr>
        <w:pStyle w:val="Default"/>
        <w:widowControl w:val="0"/>
        <w:tabs>
          <w:tab w:val="left" w:pos="2880"/>
        </w:tabs>
        <w:ind w:left="2880" w:hanging="2880"/>
        <w:rPr>
          <w:b/>
          <w:bCs/>
        </w:rPr>
      </w:pPr>
      <w:r>
        <w:t xml:space="preserve">\e </w:t>
      </w:r>
      <w:r>
        <w:rPr>
          <w:b/>
          <w:bCs/>
        </w:rPr>
        <w:t>*$ucuma</w:t>
      </w:r>
    </w:p>
    <w:p w14:paraId="7DC16571" w14:textId="77777777" w:rsidR="00C42BF2" w:rsidRDefault="00F80514">
      <w:pPr>
        <w:pStyle w:val="Default"/>
        <w:widowControl w:val="0"/>
        <w:tabs>
          <w:tab w:val="left" w:pos="2880"/>
        </w:tabs>
        <w:ind w:left="2880" w:hanging="2880"/>
      </w:pPr>
      <w:r>
        <w:t xml:space="preserve">\t </w:t>
      </w:r>
      <w:r>
        <w:rPr>
          <w:rFonts w:hAnsi="Times New Roman"/>
        </w:rPr>
        <w:t>‘</w:t>
      </w:r>
      <w:r>
        <w:t>dead</w:t>
      </w:r>
      <w:r>
        <w:rPr>
          <w:rFonts w:hAnsi="Times New Roman"/>
        </w:rPr>
        <w:t>’</w:t>
      </w:r>
    </w:p>
    <w:p w14:paraId="7F5DAB7D" w14:textId="77777777" w:rsidR="00C42BF2" w:rsidRDefault="00F80514">
      <w:pPr>
        <w:pStyle w:val="Default"/>
        <w:widowControl w:val="0"/>
        <w:tabs>
          <w:tab w:val="left" w:pos="2880"/>
        </w:tabs>
        <w:ind w:left="2880" w:hanging="2880"/>
      </w:pPr>
      <w:r>
        <w:t>\b nAdj</w:t>
      </w:r>
    </w:p>
    <w:p w14:paraId="4788DBF6" w14:textId="77777777" w:rsidR="00C42BF2" w:rsidRDefault="00F80514">
      <w:pPr>
        <w:pStyle w:val="Default"/>
        <w:widowControl w:val="0"/>
        <w:tabs>
          <w:tab w:val="left" w:pos="2880"/>
        </w:tabs>
        <w:ind w:left="2880" w:hanging="2880"/>
      </w:pPr>
      <w:r>
        <w:t>\l Linngithigh</w:t>
      </w:r>
      <w:r>
        <w:tab/>
        <w:t xml:space="preserve">\w thom \g </w:t>
      </w:r>
      <w:r>
        <w:rPr>
          <w:rFonts w:hAnsi="Times New Roman"/>
        </w:rPr>
        <w:t>‘</w:t>
      </w:r>
      <w:r>
        <w:t>dead</w:t>
      </w:r>
      <w:r>
        <w:rPr>
          <w:rFonts w:hAnsi="Times New Roman"/>
        </w:rPr>
        <w:t xml:space="preserve">’ </w:t>
      </w:r>
      <w:r>
        <w:t>\s KLH</w:t>
      </w:r>
    </w:p>
    <w:p w14:paraId="686B4874" w14:textId="77777777" w:rsidR="00C42BF2" w:rsidRDefault="00F80514">
      <w:pPr>
        <w:pStyle w:val="Default"/>
        <w:widowControl w:val="0"/>
        <w:tabs>
          <w:tab w:val="left" w:pos="2880"/>
        </w:tabs>
        <w:ind w:left="2880" w:hanging="2880"/>
      </w:pPr>
      <w:r>
        <w:t>\l WMungknh</w:t>
      </w:r>
      <w:r>
        <w:tab/>
        <w:t xml:space="preserve">\w uthm \g </w:t>
      </w:r>
      <w:r>
        <w:rPr>
          <w:rFonts w:hAnsi="Times New Roman"/>
        </w:rPr>
        <w:t>‘</w:t>
      </w:r>
      <w:r>
        <w:t>dead</w:t>
      </w:r>
      <w:r>
        <w:rPr>
          <w:rFonts w:hAnsi="Times New Roman"/>
        </w:rPr>
        <w:t xml:space="preserve">’ </w:t>
      </w:r>
      <w:r>
        <w:t>\s KLH</w:t>
      </w:r>
    </w:p>
    <w:p w14:paraId="76C76D0B" w14:textId="77777777" w:rsidR="00C42BF2" w:rsidRDefault="00F80514">
      <w:pPr>
        <w:pStyle w:val="Default"/>
        <w:widowControl w:val="0"/>
        <w:tabs>
          <w:tab w:val="left" w:pos="2880"/>
        </w:tabs>
        <w:ind w:left="2880" w:hanging="2880"/>
      </w:pPr>
      <w:r>
        <w:t>\l WMuminh</w:t>
      </w:r>
      <w:r>
        <w:tab/>
        <w:t xml:space="preserve">\w uthuma \g </w:t>
      </w:r>
      <w:r>
        <w:rPr>
          <w:rFonts w:hAnsi="Times New Roman"/>
        </w:rPr>
        <w:t>‘</w:t>
      </w:r>
      <w:r>
        <w:t>dead</w:t>
      </w:r>
      <w:r>
        <w:rPr>
          <w:rFonts w:hAnsi="Times New Roman"/>
        </w:rPr>
        <w:t xml:space="preserve">’ </w:t>
      </w:r>
      <w:r>
        <w:t>\s KLH</w:t>
      </w:r>
    </w:p>
    <w:p w14:paraId="5BAF3635" w14:textId="77777777" w:rsidR="00C42BF2" w:rsidRDefault="00F80514">
      <w:pPr>
        <w:pStyle w:val="Default"/>
        <w:widowControl w:val="0"/>
        <w:tabs>
          <w:tab w:val="left" w:pos="2880"/>
        </w:tabs>
        <w:ind w:left="2880" w:hanging="2880"/>
      </w:pPr>
      <w:r>
        <w:t>\l KUwanh</w:t>
      </w:r>
      <w:r>
        <w:tab/>
        <w:t xml:space="preserve">\w uthu \g </w:t>
      </w:r>
      <w:r>
        <w:rPr>
          <w:rFonts w:hAnsi="Times New Roman"/>
        </w:rPr>
        <w:t>‘</w:t>
      </w:r>
      <w:r>
        <w:t>dead</w:t>
      </w:r>
      <w:r>
        <w:rPr>
          <w:rFonts w:hAnsi="Times New Roman"/>
        </w:rPr>
        <w:t xml:space="preserve">’ </w:t>
      </w:r>
      <w:r>
        <w:t>\s S&amp;J</w:t>
      </w:r>
    </w:p>
    <w:p w14:paraId="6BBF68CA" w14:textId="77777777" w:rsidR="00C42BF2" w:rsidRDefault="00F80514">
      <w:pPr>
        <w:pStyle w:val="Default"/>
        <w:widowControl w:val="0"/>
        <w:tabs>
          <w:tab w:val="left" w:pos="2880"/>
        </w:tabs>
        <w:ind w:left="2880" w:hanging="2880"/>
      </w:pPr>
      <w:r>
        <w:lastRenderedPageBreak/>
        <w:t>\l KUwanh</w:t>
      </w:r>
      <w:r>
        <w:tab/>
        <w:t xml:space="preserve">\w uthu-ma \g </w:t>
      </w:r>
      <w:r>
        <w:rPr>
          <w:rFonts w:hAnsi="Times New Roman"/>
        </w:rPr>
        <w:t>‘</w:t>
      </w:r>
      <w:r>
        <w:t>die</w:t>
      </w:r>
      <w:r>
        <w:rPr>
          <w:rFonts w:hAnsi="Times New Roman"/>
        </w:rPr>
        <w:t xml:space="preserve">’ </w:t>
      </w:r>
      <w:r>
        <w:t>\p vi. \s S&amp;J</w:t>
      </w:r>
    </w:p>
    <w:p w14:paraId="29240FE9" w14:textId="77777777" w:rsidR="00C42BF2" w:rsidRDefault="00F80514">
      <w:pPr>
        <w:pStyle w:val="Default"/>
        <w:widowControl w:val="0"/>
        <w:tabs>
          <w:tab w:val="left" w:pos="2880"/>
        </w:tabs>
        <w:ind w:left="2880" w:hanging="2880"/>
      </w:pPr>
      <w:r>
        <w:t xml:space="preserve">\l </w:t>
      </w:r>
      <w:r>
        <w:rPr>
          <w:b/>
          <w:bCs/>
        </w:rPr>
        <w:t>pPaman</w:t>
      </w:r>
      <w:r>
        <w:rPr>
          <w:b/>
          <w:bCs/>
        </w:rPr>
        <w:tab/>
        <w:t>\w *$ucuma</w:t>
      </w:r>
      <w:r>
        <w:t xml:space="preserve"> \s KLH</w:t>
      </w:r>
    </w:p>
    <w:p w14:paraId="6783214D" w14:textId="77777777" w:rsidR="00C42BF2" w:rsidRDefault="00C42BF2">
      <w:pPr>
        <w:pStyle w:val="Default"/>
        <w:widowControl w:val="0"/>
        <w:tabs>
          <w:tab w:val="left" w:pos="2880"/>
        </w:tabs>
        <w:ind w:left="2880" w:hanging="2880"/>
      </w:pPr>
    </w:p>
    <w:p w14:paraId="2CA18800" w14:textId="77777777" w:rsidR="00C42BF2" w:rsidRDefault="00C42BF2">
      <w:pPr>
        <w:pStyle w:val="Default"/>
        <w:widowControl w:val="0"/>
        <w:tabs>
          <w:tab w:val="left" w:pos="2880"/>
        </w:tabs>
        <w:ind w:left="2880" w:hanging="2880"/>
      </w:pPr>
    </w:p>
    <w:p w14:paraId="4BEB3999" w14:textId="77777777" w:rsidR="00C42BF2" w:rsidRDefault="00F80514">
      <w:pPr>
        <w:pStyle w:val="Default"/>
        <w:widowControl w:val="0"/>
        <w:tabs>
          <w:tab w:val="left" w:pos="2880"/>
        </w:tabs>
        <w:ind w:left="2880" w:hanging="2880"/>
        <w:rPr>
          <w:b/>
          <w:bCs/>
        </w:rPr>
      </w:pPr>
      <w:r>
        <w:t xml:space="preserve">\e </w:t>
      </w:r>
      <w:r>
        <w:rPr>
          <w:b/>
          <w:bCs/>
        </w:rPr>
        <w:t>*$umpun</w:t>
      </w:r>
    </w:p>
    <w:p w14:paraId="1A0D7501" w14:textId="77777777" w:rsidR="00C42BF2" w:rsidRDefault="00F80514">
      <w:pPr>
        <w:pStyle w:val="Default"/>
        <w:widowControl w:val="0"/>
        <w:tabs>
          <w:tab w:val="left" w:pos="2880"/>
        </w:tabs>
        <w:ind w:left="2880" w:hanging="2880"/>
      </w:pPr>
      <w:r>
        <w:t xml:space="preserve">\t </w:t>
      </w:r>
      <w:r>
        <w:rPr>
          <w:rFonts w:hAnsi="Times New Roman"/>
        </w:rPr>
        <w:t>‘</w:t>
      </w:r>
      <w:r>
        <w:t>spearthrower</w:t>
      </w:r>
      <w:r>
        <w:rPr>
          <w:rFonts w:hAnsi="Times New Roman"/>
        </w:rPr>
        <w:t>’</w:t>
      </w:r>
    </w:p>
    <w:p w14:paraId="114E79B6" w14:textId="77777777" w:rsidR="00C42BF2" w:rsidRDefault="00F80514">
      <w:pPr>
        <w:pStyle w:val="Default"/>
        <w:widowControl w:val="0"/>
        <w:tabs>
          <w:tab w:val="left" w:pos="2880"/>
        </w:tabs>
        <w:ind w:left="2880" w:hanging="2880"/>
      </w:pPr>
      <w:r>
        <w:t>\b n</w:t>
      </w:r>
    </w:p>
    <w:p w14:paraId="0AA00680" w14:textId="77777777" w:rsidR="00C42BF2" w:rsidRDefault="00F80514">
      <w:pPr>
        <w:pStyle w:val="Default"/>
        <w:widowControl w:val="0"/>
        <w:tabs>
          <w:tab w:val="left" w:pos="2880"/>
        </w:tabs>
        <w:ind w:left="2880" w:hanging="2880"/>
      </w:pPr>
      <w:r>
        <w:t>\c T</w:t>
      </w:r>
    </w:p>
    <w:p w14:paraId="382605A3" w14:textId="77777777" w:rsidR="00C42BF2" w:rsidRDefault="00F80514">
      <w:pPr>
        <w:pStyle w:val="Default"/>
        <w:widowControl w:val="0"/>
        <w:tabs>
          <w:tab w:val="left" w:pos="2880"/>
        </w:tabs>
        <w:ind w:left="2880" w:hanging="2880"/>
        <w:rPr>
          <w:color w:val="00FF00"/>
          <w:u w:color="00FF00"/>
        </w:rPr>
      </w:pPr>
      <w:r>
        <w:rPr>
          <w:color w:val="00FF00"/>
          <w:u w:color="00FF00"/>
        </w:rPr>
        <w:t>\n Akerman &amp; McC 2002 suggest initial *w and possibly intervocalic *lmp.</w:t>
      </w:r>
    </w:p>
    <w:p w14:paraId="25B30D57" w14:textId="77777777" w:rsidR="00C42BF2" w:rsidRDefault="00F80514">
      <w:pPr>
        <w:pStyle w:val="Default"/>
        <w:widowControl w:val="0"/>
        <w:tabs>
          <w:tab w:val="left" w:pos="2880"/>
        </w:tabs>
        <w:ind w:left="2880" w:hanging="2880"/>
      </w:pPr>
      <w:r>
        <w:t>\l KThaypan</w:t>
      </w:r>
      <w:r>
        <w:tab/>
        <w:t xml:space="preserve">\w mbun \g </w:t>
      </w:r>
      <w:r>
        <w:rPr>
          <w:rFonts w:hAnsi="Times New Roman"/>
        </w:rPr>
        <w:t>‘</w:t>
      </w:r>
      <w:r>
        <w:t>woomera</w:t>
      </w:r>
      <w:r>
        <w:rPr>
          <w:rFonts w:hAnsi="Times New Roman"/>
        </w:rPr>
        <w:t xml:space="preserve">’ </w:t>
      </w:r>
      <w:r>
        <w:t>\s BR</w:t>
      </w:r>
    </w:p>
    <w:p w14:paraId="61139540" w14:textId="77777777" w:rsidR="00C42BF2" w:rsidRDefault="00F80514">
      <w:pPr>
        <w:pStyle w:val="Default"/>
        <w:widowControl w:val="0"/>
        <w:tabs>
          <w:tab w:val="left" w:pos="2880"/>
        </w:tabs>
        <w:ind w:left="2880" w:hanging="2880"/>
      </w:pPr>
      <w:r>
        <w:t>\l HR</w:t>
      </w:r>
      <w:r>
        <w:tab/>
        <w:t xml:space="preserve">\w mbun \g </w:t>
      </w:r>
      <w:r>
        <w:rPr>
          <w:rFonts w:hAnsi="Times New Roman"/>
        </w:rPr>
        <w:t>‘</w:t>
      </w:r>
      <w:r>
        <w:t>spearthrower</w:t>
      </w:r>
      <w:r>
        <w:rPr>
          <w:rFonts w:hAnsi="Times New Roman"/>
        </w:rPr>
        <w:t xml:space="preserve">’ </w:t>
      </w:r>
      <w:r>
        <w:t>\s LJ</w:t>
      </w:r>
    </w:p>
    <w:p w14:paraId="47519F80" w14:textId="77777777" w:rsidR="00C42BF2" w:rsidRDefault="00F80514">
      <w:pPr>
        <w:pStyle w:val="Default"/>
        <w:widowControl w:val="0"/>
        <w:tabs>
          <w:tab w:val="left" w:pos="2880"/>
        </w:tabs>
        <w:ind w:left="2880" w:hanging="2880"/>
      </w:pPr>
      <w:r>
        <w:t>\l Ikarranggal</w:t>
      </w:r>
      <w:r>
        <w:tab/>
        <w:t xml:space="preserve">\w ombon \g </w:t>
      </w:r>
      <w:r>
        <w:rPr>
          <w:rFonts w:hAnsi="Times New Roman"/>
        </w:rPr>
        <w:t>‘</w:t>
      </w:r>
      <w:r>
        <w:t>woomera</w:t>
      </w:r>
      <w:r>
        <w:rPr>
          <w:rFonts w:hAnsi="Times New Roman"/>
        </w:rPr>
        <w:t xml:space="preserve">’ </w:t>
      </w:r>
      <w:r>
        <w:t xml:space="preserve">\p Instr </w:t>
      </w:r>
      <w:r>
        <w:rPr>
          <w:i/>
          <w:iCs/>
        </w:rPr>
        <w:t>ombonal</w:t>
      </w:r>
      <w:r>
        <w:t>. \s BSommer</w:t>
      </w:r>
    </w:p>
    <w:p w14:paraId="2160D6E1" w14:textId="77777777" w:rsidR="00C42BF2" w:rsidRDefault="00F80514">
      <w:pPr>
        <w:pStyle w:val="Default"/>
        <w:widowControl w:val="0"/>
        <w:tabs>
          <w:tab w:val="left" w:pos="2880"/>
        </w:tabs>
        <w:ind w:left="2880" w:hanging="2880"/>
      </w:pPr>
      <w:r>
        <w:t>\l Koogominny</w:t>
      </w:r>
      <w:r>
        <w:tab/>
        <w:t xml:space="preserve">\w ombun \g </w:t>
      </w:r>
      <w:r>
        <w:rPr>
          <w:rFonts w:hAnsi="Times New Roman"/>
        </w:rPr>
        <w:t>‘</w:t>
      </w:r>
      <w:r>
        <w:t>boomerang</w:t>
      </w:r>
      <w:r>
        <w:rPr>
          <w:rFonts w:hAnsi="Times New Roman"/>
        </w:rPr>
        <w:t xml:space="preserve">’ </w:t>
      </w:r>
      <w:r>
        <w:t xml:space="preserve">\q Source cites as </w:t>
      </w:r>
      <w:r>
        <w:rPr>
          <w:i/>
          <w:iCs/>
        </w:rPr>
        <w:t>omboon</w:t>
      </w:r>
      <w:r>
        <w:t>. \s Palmer 1884</w:t>
      </w:r>
    </w:p>
    <w:p w14:paraId="1B20465D" w14:textId="77777777" w:rsidR="00C42BF2" w:rsidRDefault="00F80514">
      <w:pPr>
        <w:pStyle w:val="Default"/>
        <w:widowControl w:val="0"/>
        <w:tabs>
          <w:tab w:val="left" w:pos="2880"/>
        </w:tabs>
        <w:ind w:left="2880" w:hanging="2880"/>
      </w:pPr>
      <w:r>
        <w:t>\l Ogunyjan</w:t>
      </w:r>
      <w:r>
        <w:tab/>
        <w:t xml:space="preserve">\w ombon \g </w:t>
      </w:r>
      <w:r>
        <w:rPr>
          <w:rFonts w:hAnsi="Times New Roman"/>
        </w:rPr>
        <w:t>‘</w:t>
      </w:r>
      <w:r>
        <w:t>spearthrower</w:t>
      </w:r>
      <w:r>
        <w:rPr>
          <w:rFonts w:hAnsi="Times New Roman"/>
        </w:rPr>
        <w:t xml:space="preserve">’ </w:t>
      </w:r>
      <w:r>
        <w:t>\f V</w:t>
      </w:r>
      <w:r>
        <w:rPr>
          <w:vertAlign w:val="subscript"/>
        </w:rPr>
        <w:t>2</w:t>
      </w:r>
      <w:r>
        <w:t xml:space="preserve"> is [</w:t>
      </w:r>
      <w:r>
        <w:rPr>
          <w:smallCaps/>
        </w:rPr>
        <w:t>u</w:t>
      </w:r>
      <w:r>
        <w:t>]. \s BA/LT</w:t>
      </w:r>
    </w:p>
    <w:p w14:paraId="40382258" w14:textId="77777777" w:rsidR="00C42BF2" w:rsidRDefault="00F80514">
      <w:pPr>
        <w:pStyle w:val="Default"/>
        <w:widowControl w:val="0"/>
        <w:tabs>
          <w:tab w:val="left" w:pos="2880"/>
        </w:tabs>
        <w:ind w:left="2880" w:hanging="2880"/>
      </w:pPr>
      <w:r>
        <w:t>\l Tagalag</w:t>
      </w:r>
      <w:r>
        <w:tab/>
        <w:t>\w mp</w:t>
      </w:r>
      <w:r>
        <w:rPr>
          <w:rFonts w:hAnsi="Times New Roman"/>
        </w:rPr>
        <w:t>ó</w:t>
      </w:r>
      <w:r>
        <w:t xml:space="preserve">na \g </w:t>
      </w:r>
      <w:r>
        <w:rPr>
          <w:rFonts w:hAnsi="Times New Roman"/>
        </w:rPr>
        <w:t>‘</w:t>
      </w:r>
      <w:r>
        <w:t>spearthrower</w:t>
      </w:r>
      <w:r>
        <w:rPr>
          <w:rFonts w:hAnsi="Times New Roman"/>
        </w:rPr>
        <w:t xml:space="preserve">’ </w:t>
      </w:r>
      <w:r>
        <w:t>\s NBT</w:t>
      </w:r>
    </w:p>
    <w:p w14:paraId="448A6B87" w14:textId="77777777" w:rsidR="00C42BF2" w:rsidRDefault="00F80514">
      <w:pPr>
        <w:pStyle w:val="Default"/>
        <w:widowControl w:val="0"/>
        <w:tabs>
          <w:tab w:val="left" w:pos="2880"/>
        </w:tabs>
        <w:ind w:left="2880" w:hanging="2880"/>
        <w:rPr>
          <w:color w:val="003300"/>
          <w:u w:color="003300"/>
        </w:rPr>
      </w:pPr>
      <w:r>
        <w:rPr>
          <w:color w:val="003300"/>
          <w:u w:color="003300"/>
        </w:rPr>
        <w:t>\l pAlaya-Athima</w:t>
      </w:r>
      <w:r>
        <w:rPr>
          <w:color w:val="003300"/>
          <w:u w:color="003300"/>
        </w:rPr>
        <w:tab/>
        <w:t>\w *umbun</w:t>
      </w:r>
    </w:p>
    <w:p w14:paraId="0D4BE08E" w14:textId="77777777" w:rsidR="00C42BF2" w:rsidRDefault="00F80514">
      <w:pPr>
        <w:pStyle w:val="Default"/>
        <w:widowControl w:val="0"/>
        <w:tabs>
          <w:tab w:val="left" w:pos="2880"/>
        </w:tabs>
        <w:ind w:left="2880" w:hanging="2880"/>
        <w:rPr>
          <w:color w:val="003300"/>
          <w:u w:color="003300"/>
        </w:rPr>
      </w:pPr>
      <w:r>
        <w:rPr>
          <w:color w:val="003300"/>
          <w:u w:color="003300"/>
        </w:rPr>
        <w:t>\l Curr 114</w:t>
      </w:r>
      <w:r>
        <w:rPr>
          <w:color w:val="003300"/>
          <w:u w:color="003300"/>
        </w:rPr>
        <w:tab/>
        <w:t xml:space="preserve">\w oomboon \g </w:t>
      </w:r>
      <w:r>
        <w:rPr>
          <w:rFonts w:hAnsi="Times New Roman"/>
          <w:color w:val="003300"/>
          <w:u w:color="003300"/>
        </w:rPr>
        <w:t>‘</w:t>
      </w:r>
      <w:r>
        <w:rPr>
          <w:color w:val="003300"/>
          <w:u w:color="003300"/>
        </w:rPr>
        <w:t>spearthrower</w:t>
      </w:r>
      <w:r>
        <w:rPr>
          <w:rFonts w:hAnsi="Times New Roman"/>
          <w:color w:val="003300"/>
          <w:u w:color="003300"/>
        </w:rPr>
        <w:t>’</w:t>
      </w:r>
    </w:p>
    <w:p w14:paraId="32F25824" w14:textId="77777777" w:rsidR="00C42BF2" w:rsidRDefault="00F80514">
      <w:pPr>
        <w:pStyle w:val="Default"/>
        <w:widowControl w:val="0"/>
        <w:tabs>
          <w:tab w:val="left" w:pos="2880"/>
        </w:tabs>
        <w:ind w:left="2880" w:hanging="2880"/>
        <w:rPr>
          <w:color w:val="003300"/>
          <w:u w:color="003300"/>
        </w:rPr>
      </w:pPr>
      <w:r>
        <w:rPr>
          <w:color w:val="003300"/>
          <w:u w:color="003300"/>
        </w:rPr>
        <w:t>\l Umbuygamu</w:t>
      </w:r>
      <w:r>
        <w:rPr>
          <w:color w:val="003300"/>
          <w:u w:color="003300"/>
        </w:rPr>
        <w:tab/>
        <w:t xml:space="preserve">\w oban \g </w:t>
      </w:r>
      <w:r>
        <w:rPr>
          <w:rFonts w:hAnsi="Times New Roman"/>
          <w:color w:val="003300"/>
          <w:u w:color="003300"/>
        </w:rPr>
        <w:t>‘</w:t>
      </w:r>
      <w:r>
        <w:rPr>
          <w:color w:val="003300"/>
          <w:u w:color="003300"/>
        </w:rPr>
        <w:t>spearthrower</w:t>
      </w:r>
      <w:r>
        <w:rPr>
          <w:rFonts w:hAnsi="Times New Roman"/>
          <w:color w:val="003300"/>
          <w:u w:color="003300"/>
        </w:rPr>
        <w:t xml:space="preserve">’ </w:t>
      </w:r>
      <w:r>
        <w:rPr>
          <w:color w:val="003300"/>
          <w:u w:color="003300"/>
        </w:rPr>
        <w:t>\s J-CV</w:t>
      </w:r>
    </w:p>
    <w:p w14:paraId="162C2B88" w14:textId="77777777" w:rsidR="00C42BF2" w:rsidRDefault="00F80514">
      <w:pPr>
        <w:pStyle w:val="Default"/>
        <w:widowControl w:val="0"/>
        <w:tabs>
          <w:tab w:val="left" w:pos="2880"/>
        </w:tabs>
        <w:ind w:left="2880" w:hanging="2880"/>
        <w:rPr>
          <w:color w:val="003300"/>
          <w:u w:color="003300"/>
        </w:rPr>
      </w:pPr>
      <w:r>
        <w:rPr>
          <w:color w:val="003300"/>
          <w:u w:color="003300"/>
        </w:rPr>
        <w:t>\l Gugu Badhun</w:t>
      </w:r>
      <w:r>
        <w:rPr>
          <w:color w:val="003300"/>
          <w:u w:color="003300"/>
        </w:rPr>
        <w:tab/>
        <w:t xml:space="preserve">\w wumbun \g </w:t>
      </w:r>
      <w:r>
        <w:rPr>
          <w:rFonts w:hAnsi="Times New Roman"/>
          <w:color w:val="003300"/>
          <w:u w:color="003300"/>
        </w:rPr>
        <w:t>‘</w:t>
      </w:r>
      <w:r>
        <w:rPr>
          <w:color w:val="003300"/>
          <w:u w:color="003300"/>
        </w:rPr>
        <w:t>spearthrower</w:t>
      </w:r>
      <w:r>
        <w:rPr>
          <w:rFonts w:hAnsi="Times New Roman"/>
          <w:color w:val="003300"/>
          <w:u w:color="003300"/>
        </w:rPr>
        <w:t xml:space="preserve">’ </w:t>
      </w:r>
      <w:r>
        <w:rPr>
          <w:color w:val="003300"/>
          <w:u w:color="003300"/>
        </w:rPr>
        <w:t>\s PS</w:t>
      </w:r>
    </w:p>
    <w:p w14:paraId="378EBAB4" w14:textId="77777777" w:rsidR="00C42BF2" w:rsidRDefault="00C42BF2">
      <w:pPr>
        <w:pStyle w:val="Default"/>
        <w:widowControl w:val="0"/>
        <w:tabs>
          <w:tab w:val="left" w:pos="2880"/>
        </w:tabs>
        <w:ind w:left="2880" w:hanging="2880"/>
      </w:pPr>
    </w:p>
    <w:p w14:paraId="799D4B00" w14:textId="77777777" w:rsidR="00C42BF2" w:rsidRDefault="00C42BF2">
      <w:pPr>
        <w:pStyle w:val="Default"/>
        <w:widowControl w:val="0"/>
        <w:tabs>
          <w:tab w:val="left" w:pos="2880"/>
        </w:tabs>
        <w:ind w:left="2880" w:hanging="2880"/>
      </w:pPr>
    </w:p>
    <w:p w14:paraId="2253475F" w14:textId="77777777" w:rsidR="00C42BF2" w:rsidRDefault="00F80514">
      <w:pPr>
        <w:pStyle w:val="Default"/>
        <w:widowControl w:val="0"/>
        <w:tabs>
          <w:tab w:val="left" w:pos="2880"/>
        </w:tabs>
        <w:ind w:left="2880" w:hanging="2880"/>
        <w:rPr>
          <w:b/>
          <w:bCs/>
          <w:color w:val="003300"/>
          <w:u w:color="003300"/>
        </w:rPr>
      </w:pPr>
      <w:r>
        <w:rPr>
          <w:b/>
          <w:bCs/>
          <w:color w:val="003300"/>
          <w:u w:color="003300"/>
        </w:rPr>
        <w:t>\e *$u</w:t>
      </w:r>
      <w:r>
        <w:rPr>
          <w:rFonts w:hAnsi="Times New Roman"/>
          <w:b/>
          <w:bCs/>
          <w:color w:val="003300"/>
          <w:u w:color="003300"/>
        </w:rPr>
        <w:t>ñ</w:t>
      </w:r>
      <w:r>
        <w:rPr>
          <w:b/>
          <w:bCs/>
          <w:color w:val="003300"/>
          <w:u w:color="003300"/>
        </w:rPr>
        <w:t>ung</w:t>
      </w:r>
    </w:p>
    <w:p w14:paraId="6FE5D177" w14:textId="77777777" w:rsidR="00C42BF2" w:rsidRDefault="00F80514">
      <w:pPr>
        <w:pStyle w:val="Default"/>
        <w:widowControl w:val="0"/>
        <w:tabs>
          <w:tab w:val="left" w:pos="2880"/>
        </w:tabs>
        <w:ind w:left="2880" w:hanging="2880"/>
        <w:rPr>
          <w:color w:val="003300"/>
          <w:u w:color="003300"/>
        </w:rPr>
      </w:pPr>
      <w:r>
        <w:rPr>
          <w:color w:val="003300"/>
          <w:u w:color="003300"/>
        </w:rPr>
        <w:t xml:space="preserve">\t </w:t>
      </w:r>
      <w:r>
        <w:rPr>
          <w:rFonts w:hAnsi="Times New Roman"/>
          <w:color w:val="003300"/>
          <w:u w:color="003300"/>
        </w:rPr>
        <w:t>‘</w:t>
      </w:r>
      <w:r>
        <w:rPr>
          <w:color w:val="003300"/>
          <w:u w:color="003300"/>
        </w:rPr>
        <w:t>breast</w:t>
      </w:r>
      <w:r>
        <w:rPr>
          <w:rFonts w:hAnsi="Times New Roman"/>
          <w:color w:val="003300"/>
          <w:u w:color="003300"/>
        </w:rPr>
        <w:t>’</w:t>
      </w:r>
    </w:p>
    <w:p w14:paraId="5EA1A6C8" w14:textId="77777777" w:rsidR="00C42BF2" w:rsidRDefault="00F80514">
      <w:pPr>
        <w:pStyle w:val="Default"/>
        <w:widowControl w:val="0"/>
        <w:tabs>
          <w:tab w:val="left" w:pos="2880"/>
        </w:tabs>
        <w:ind w:left="2880" w:hanging="2880"/>
        <w:rPr>
          <w:color w:val="003300"/>
          <w:u w:color="003300"/>
        </w:rPr>
      </w:pPr>
      <w:r>
        <w:rPr>
          <w:color w:val="003300"/>
          <w:u w:color="003300"/>
        </w:rPr>
        <w:t>\b n</w:t>
      </w:r>
    </w:p>
    <w:p w14:paraId="7A883DDD" w14:textId="77777777" w:rsidR="00C42BF2" w:rsidRDefault="00F80514">
      <w:pPr>
        <w:pStyle w:val="Default"/>
        <w:widowControl w:val="0"/>
        <w:tabs>
          <w:tab w:val="left" w:pos="2880"/>
        </w:tabs>
        <w:ind w:left="2880" w:hanging="2880"/>
        <w:rPr>
          <w:color w:val="003300"/>
          <w:u w:color="003300"/>
        </w:rPr>
      </w:pPr>
      <w:r>
        <w:rPr>
          <w:color w:val="003300"/>
          <w:u w:color="003300"/>
        </w:rPr>
        <w:t>\c B</w:t>
      </w:r>
    </w:p>
    <w:p w14:paraId="57BA471D" w14:textId="77777777" w:rsidR="00C42BF2" w:rsidRDefault="00F80514">
      <w:pPr>
        <w:pStyle w:val="Default"/>
        <w:widowControl w:val="0"/>
        <w:tabs>
          <w:tab w:val="left" w:pos="2880"/>
        </w:tabs>
        <w:ind w:left="2880" w:hanging="2880"/>
        <w:rPr>
          <w:color w:val="003300"/>
          <w:u w:color="003300"/>
        </w:rPr>
      </w:pPr>
      <w:r>
        <w:rPr>
          <w:color w:val="003300"/>
          <w:u w:color="003300"/>
        </w:rPr>
        <w:t>\l Umbuygamu</w:t>
      </w:r>
      <w:r>
        <w:rPr>
          <w:color w:val="003300"/>
          <w:u w:color="003300"/>
        </w:rPr>
        <w:tab/>
        <w:t xml:space="preserve">\w oyang \g </w:t>
      </w:r>
      <w:r>
        <w:rPr>
          <w:rFonts w:hAnsi="Times New Roman"/>
          <w:color w:val="003300"/>
          <w:u w:color="003300"/>
        </w:rPr>
        <w:t>‘</w:t>
      </w:r>
      <w:r>
        <w:rPr>
          <w:color w:val="003300"/>
          <w:u w:color="003300"/>
        </w:rPr>
        <w:t>breast</w:t>
      </w:r>
      <w:r>
        <w:rPr>
          <w:rFonts w:hAnsi="Times New Roman"/>
          <w:color w:val="003300"/>
          <w:u w:color="003300"/>
        </w:rPr>
        <w:t xml:space="preserve">’ </w:t>
      </w:r>
      <w:r>
        <w:rPr>
          <w:color w:val="003300"/>
          <w:u w:color="003300"/>
        </w:rPr>
        <w:t>\s J-CV</w:t>
      </w:r>
    </w:p>
    <w:p w14:paraId="2046F8E1" w14:textId="77777777" w:rsidR="00C42BF2" w:rsidRDefault="00F80514">
      <w:pPr>
        <w:pStyle w:val="Default"/>
        <w:widowControl w:val="0"/>
        <w:tabs>
          <w:tab w:val="left" w:pos="2880"/>
        </w:tabs>
        <w:ind w:left="2880" w:hanging="2880"/>
        <w:rPr>
          <w:color w:val="003300"/>
          <w:u w:color="003300"/>
        </w:rPr>
      </w:pPr>
      <w:r>
        <w:rPr>
          <w:color w:val="003300"/>
          <w:u w:color="003300"/>
        </w:rPr>
        <w:t>\l Rimanngudinhma</w:t>
      </w:r>
      <w:r>
        <w:rPr>
          <w:color w:val="003300"/>
          <w:u w:color="003300"/>
        </w:rPr>
        <w:tab/>
        <w:t xml:space="preserve">\w jong \g </w:t>
      </w:r>
      <w:r>
        <w:rPr>
          <w:rFonts w:hAnsi="Times New Roman"/>
          <w:color w:val="003300"/>
          <w:u w:color="003300"/>
        </w:rPr>
        <w:t>‘</w:t>
      </w:r>
      <w:r>
        <w:rPr>
          <w:color w:val="003300"/>
          <w:u w:color="003300"/>
        </w:rPr>
        <w:t>breast</w:t>
      </w:r>
      <w:r>
        <w:rPr>
          <w:rFonts w:hAnsi="Times New Roman"/>
          <w:color w:val="003300"/>
          <w:u w:color="003300"/>
        </w:rPr>
        <w:t>’</w:t>
      </w:r>
    </w:p>
    <w:p w14:paraId="5DC6A54E" w14:textId="77777777" w:rsidR="00C42BF2" w:rsidRDefault="00F80514">
      <w:pPr>
        <w:pStyle w:val="Default"/>
        <w:widowControl w:val="0"/>
        <w:tabs>
          <w:tab w:val="left" w:pos="2880"/>
        </w:tabs>
        <w:ind w:left="2880" w:hanging="2880"/>
        <w:rPr>
          <w:color w:val="003300"/>
          <w:u w:color="003300"/>
        </w:rPr>
      </w:pPr>
      <w:r>
        <w:rPr>
          <w:color w:val="003300"/>
          <w:u w:color="003300"/>
        </w:rPr>
        <w:t>\l Koko-Warra</w:t>
      </w:r>
      <w:r>
        <w:rPr>
          <w:color w:val="003300"/>
          <w:u w:color="003300"/>
        </w:rPr>
        <w:tab/>
        <w:t xml:space="preserve">\w yung \g </w:t>
      </w:r>
      <w:r>
        <w:rPr>
          <w:rFonts w:hAnsi="Times New Roman"/>
          <w:color w:val="003300"/>
          <w:u w:color="003300"/>
        </w:rPr>
        <w:t>‘</w:t>
      </w:r>
      <w:r>
        <w:rPr>
          <w:color w:val="003300"/>
          <w:u w:color="003300"/>
        </w:rPr>
        <w:t>breast</w:t>
      </w:r>
      <w:r>
        <w:rPr>
          <w:rFonts w:hAnsi="Times New Roman"/>
          <w:color w:val="003300"/>
          <w:u w:color="003300"/>
        </w:rPr>
        <w:t xml:space="preserve">’ </w:t>
      </w:r>
      <w:r>
        <w:rPr>
          <w:color w:val="003300"/>
          <w:u w:color="003300"/>
        </w:rPr>
        <w:t>\s BR</w:t>
      </w:r>
    </w:p>
    <w:p w14:paraId="28C08BD0" w14:textId="77777777" w:rsidR="00C42BF2" w:rsidRDefault="00F80514">
      <w:pPr>
        <w:pStyle w:val="Default"/>
        <w:widowControl w:val="0"/>
        <w:tabs>
          <w:tab w:val="left" w:pos="2880"/>
        </w:tabs>
        <w:ind w:left="2880" w:hanging="2880"/>
        <w:rPr>
          <w:color w:val="003300"/>
          <w:u w:color="003300"/>
        </w:rPr>
      </w:pPr>
      <w:r>
        <w:rPr>
          <w:color w:val="003300"/>
          <w:u w:color="003300"/>
        </w:rPr>
        <w:t>\l Koko-Warra</w:t>
      </w:r>
      <w:r>
        <w:rPr>
          <w:color w:val="003300"/>
          <w:u w:color="003300"/>
        </w:rPr>
        <w:tab/>
        <w:t xml:space="preserve">\w jong ~ dhong \g </w:t>
      </w:r>
      <w:r>
        <w:rPr>
          <w:rFonts w:hAnsi="Times New Roman"/>
          <w:color w:val="003300"/>
          <w:u w:color="003300"/>
        </w:rPr>
        <w:t>‘</w:t>
      </w:r>
      <w:r>
        <w:rPr>
          <w:color w:val="003300"/>
          <w:u w:color="003300"/>
        </w:rPr>
        <w:t>breast</w:t>
      </w:r>
      <w:r>
        <w:rPr>
          <w:rFonts w:hAnsi="Times New Roman"/>
          <w:color w:val="003300"/>
          <w:u w:color="003300"/>
        </w:rPr>
        <w:t xml:space="preserve">’ </w:t>
      </w:r>
      <w:r>
        <w:rPr>
          <w:color w:val="003300"/>
          <w:u w:color="003300"/>
        </w:rPr>
        <w:t>\s BSommer</w:t>
      </w:r>
    </w:p>
    <w:p w14:paraId="7DC0624E" w14:textId="77777777" w:rsidR="00C42BF2" w:rsidRDefault="00F80514">
      <w:pPr>
        <w:pStyle w:val="Default"/>
        <w:widowControl w:val="0"/>
        <w:tabs>
          <w:tab w:val="left" w:pos="2880"/>
        </w:tabs>
        <w:ind w:left="2880" w:hanging="2880"/>
        <w:rPr>
          <w:color w:val="003300"/>
          <w:u w:color="003300"/>
        </w:rPr>
      </w:pPr>
      <w:r>
        <w:rPr>
          <w:color w:val="003300"/>
          <w:u w:color="003300"/>
        </w:rPr>
        <w:t>\l KThaypan</w:t>
      </w:r>
      <w:r>
        <w:rPr>
          <w:color w:val="003300"/>
          <w:u w:color="003300"/>
        </w:rPr>
        <w:tab/>
        <w:t xml:space="preserve">\w yung \g </w:t>
      </w:r>
      <w:r>
        <w:rPr>
          <w:rFonts w:hAnsi="Times New Roman"/>
          <w:color w:val="003300"/>
          <w:u w:color="003300"/>
        </w:rPr>
        <w:t>‘</w:t>
      </w:r>
      <w:r>
        <w:rPr>
          <w:color w:val="003300"/>
          <w:u w:color="003300"/>
        </w:rPr>
        <w:t>breast</w:t>
      </w:r>
      <w:r>
        <w:rPr>
          <w:rFonts w:hAnsi="Times New Roman"/>
          <w:color w:val="003300"/>
          <w:u w:color="003300"/>
        </w:rPr>
        <w:t xml:space="preserve">’ </w:t>
      </w:r>
      <w:r>
        <w:rPr>
          <w:color w:val="003300"/>
          <w:u w:color="003300"/>
        </w:rPr>
        <w:t>\s BR</w:t>
      </w:r>
    </w:p>
    <w:p w14:paraId="58884FEF" w14:textId="77777777" w:rsidR="00C42BF2" w:rsidRDefault="00F80514">
      <w:pPr>
        <w:pStyle w:val="Default"/>
        <w:widowControl w:val="0"/>
        <w:tabs>
          <w:tab w:val="left" w:pos="2880"/>
        </w:tabs>
        <w:ind w:left="2880" w:hanging="2880"/>
        <w:rPr>
          <w:color w:val="003300"/>
          <w:u w:color="003300"/>
        </w:rPr>
      </w:pPr>
      <w:r>
        <w:rPr>
          <w:color w:val="003300"/>
          <w:u w:color="003300"/>
        </w:rPr>
        <w:t>\l Aghu-Tharrnggala</w:t>
      </w:r>
      <w:r>
        <w:rPr>
          <w:color w:val="003300"/>
          <w:u w:color="003300"/>
        </w:rPr>
        <w:tab/>
        <w:t xml:space="preserve">\w </w:t>
      </w:r>
      <w:r>
        <w:rPr>
          <w:rFonts w:hAnsi="Times New Roman"/>
          <w:color w:val="003300"/>
          <w:u w:color="003300"/>
        </w:rPr>
        <w:t>ñ</w:t>
      </w:r>
      <w:r>
        <w:rPr>
          <w:color w:val="003300"/>
          <w:u w:color="003300"/>
        </w:rPr>
        <w:t xml:space="preserve">ung \g </w:t>
      </w:r>
      <w:r>
        <w:rPr>
          <w:rFonts w:hAnsi="Times New Roman"/>
          <w:color w:val="003300"/>
          <w:u w:color="003300"/>
        </w:rPr>
        <w:t>‘</w:t>
      </w:r>
      <w:r>
        <w:rPr>
          <w:color w:val="003300"/>
          <w:u w:color="003300"/>
        </w:rPr>
        <w:t>breast</w:t>
      </w:r>
      <w:r>
        <w:rPr>
          <w:rFonts w:hAnsi="Times New Roman"/>
          <w:color w:val="003300"/>
          <w:u w:color="003300"/>
        </w:rPr>
        <w:t xml:space="preserve">’ </w:t>
      </w:r>
      <w:r>
        <w:rPr>
          <w:color w:val="003300"/>
          <w:u w:color="003300"/>
        </w:rPr>
        <w:t>\s IG from KLH</w:t>
      </w:r>
    </w:p>
    <w:p w14:paraId="006F5893" w14:textId="77777777" w:rsidR="00C42BF2" w:rsidRDefault="00F80514">
      <w:pPr>
        <w:pStyle w:val="Default"/>
        <w:widowControl w:val="0"/>
        <w:tabs>
          <w:tab w:val="left" w:pos="2880"/>
        </w:tabs>
        <w:ind w:left="2880" w:hanging="2880"/>
        <w:rPr>
          <w:color w:val="003300"/>
          <w:u w:color="003300"/>
        </w:rPr>
      </w:pPr>
      <w:r>
        <w:rPr>
          <w:color w:val="003300"/>
          <w:u w:color="003300"/>
        </w:rPr>
        <w:t>\l Ogh-Alungul</w:t>
      </w:r>
      <w:r>
        <w:rPr>
          <w:color w:val="003300"/>
          <w:u w:color="003300"/>
        </w:rPr>
        <w:tab/>
        <w:t>\w o:</w:t>
      </w:r>
      <w:r>
        <w:rPr>
          <w:rFonts w:hAnsi="Times New Roman"/>
          <w:color w:val="003300"/>
          <w:u w:color="003300"/>
        </w:rPr>
        <w:t>ñ</w:t>
      </w:r>
      <w:r>
        <w:rPr>
          <w:color w:val="003300"/>
          <w:u w:color="003300"/>
        </w:rPr>
        <w:t>ung \s BA from LMW/JB</w:t>
      </w:r>
    </w:p>
    <w:p w14:paraId="4AA59D39" w14:textId="77777777" w:rsidR="00C42BF2" w:rsidRDefault="00F80514">
      <w:pPr>
        <w:pStyle w:val="Default"/>
        <w:widowControl w:val="0"/>
        <w:tabs>
          <w:tab w:val="left" w:pos="2880"/>
        </w:tabs>
        <w:ind w:left="2880" w:hanging="2880"/>
        <w:rPr>
          <w:color w:val="003300"/>
          <w:u w:color="003300"/>
        </w:rPr>
      </w:pPr>
      <w:r>
        <w:rPr>
          <w:color w:val="003300"/>
          <w:u w:color="003300"/>
        </w:rPr>
        <w:t>\l Ogh-Angkula</w:t>
      </w:r>
      <w:r>
        <w:rPr>
          <w:color w:val="003300"/>
          <w:u w:color="003300"/>
        </w:rPr>
        <w:tab/>
        <w:t>\w o</w:t>
      </w:r>
      <w:r>
        <w:rPr>
          <w:rFonts w:hAnsi="Times New Roman"/>
          <w:color w:val="003300"/>
          <w:u w:color="003300"/>
        </w:rPr>
        <w:t>ñ</w:t>
      </w:r>
      <w:r>
        <w:rPr>
          <w:color w:val="003300"/>
          <w:u w:color="003300"/>
        </w:rPr>
        <w:t xml:space="preserve">ung \g </w:t>
      </w:r>
      <w:r>
        <w:rPr>
          <w:rFonts w:hAnsi="Times New Roman"/>
          <w:color w:val="003300"/>
          <w:u w:color="003300"/>
        </w:rPr>
        <w:t>‘</w:t>
      </w:r>
      <w:r>
        <w:rPr>
          <w:color w:val="003300"/>
          <w:u w:color="003300"/>
        </w:rPr>
        <w:t>breast</w:t>
      </w:r>
      <w:r>
        <w:rPr>
          <w:rFonts w:hAnsi="Times New Roman"/>
          <w:color w:val="003300"/>
          <w:u w:color="003300"/>
        </w:rPr>
        <w:t xml:space="preserve">’ </w:t>
      </w:r>
      <w:r>
        <w:rPr>
          <w:color w:val="003300"/>
          <w:u w:color="003300"/>
        </w:rPr>
        <w:t>\s BA from LMW/JB</w:t>
      </w:r>
    </w:p>
    <w:p w14:paraId="4E8D78C9" w14:textId="77777777" w:rsidR="00C42BF2" w:rsidRDefault="00F80514">
      <w:pPr>
        <w:pStyle w:val="Default"/>
        <w:widowControl w:val="0"/>
        <w:tabs>
          <w:tab w:val="left" w:pos="2880"/>
        </w:tabs>
        <w:ind w:left="2880" w:hanging="2880"/>
        <w:rPr>
          <w:color w:val="003300"/>
          <w:u w:color="003300"/>
        </w:rPr>
      </w:pPr>
      <w:r>
        <w:rPr>
          <w:color w:val="003300"/>
          <w:u w:color="003300"/>
        </w:rPr>
        <w:t>\l Tagalag</w:t>
      </w:r>
      <w:r>
        <w:rPr>
          <w:color w:val="003300"/>
          <w:u w:color="003300"/>
        </w:rPr>
        <w:tab/>
        <w:t>\w an</w:t>
      </w:r>
      <w:r>
        <w:rPr>
          <w:rFonts w:hAnsi="Times New Roman"/>
          <w:color w:val="003300"/>
          <w:u w:color="003300"/>
        </w:rPr>
        <w:t>ú</w:t>
      </w:r>
      <w:r>
        <w:rPr>
          <w:color w:val="003300"/>
          <w:u w:color="003300"/>
        </w:rPr>
        <w:t xml:space="preserve">ng \g </w:t>
      </w:r>
      <w:r>
        <w:rPr>
          <w:rFonts w:hAnsi="Times New Roman"/>
          <w:color w:val="003300"/>
          <w:u w:color="003300"/>
        </w:rPr>
        <w:t>‘</w:t>
      </w:r>
      <w:r>
        <w:rPr>
          <w:color w:val="003300"/>
          <w:u w:color="003300"/>
        </w:rPr>
        <w:t>breast</w:t>
      </w:r>
      <w:r>
        <w:rPr>
          <w:rFonts w:hAnsi="Times New Roman"/>
          <w:color w:val="003300"/>
          <w:u w:color="003300"/>
        </w:rPr>
        <w:t xml:space="preserve">’ </w:t>
      </w:r>
      <w:r>
        <w:rPr>
          <w:color w:val="003300"/>
          <w:u w:color="003300"/>
        </w:rPr>
        <w:t>\s NT</w:t>
      </w:r>
    </w:p>
    <w:p w14:paraId="245F9D99" w14:textId="77777777" w:rsidR="00C42BF2" w:rsidRDefault="00F80514">
      <w:pPr>
        <w:pStyle w:val="Default"/>
        <w:widowControl w:val="0"/>
        <w:tabs>
          <w:tab w:val="left" w:pos="2880"/>
        </w:tabs>
        <w:ind w:left="2880" w:hanging="2880"/>
        <w:rPr>
          <w:color w:val="003300"/>
          <w:u w:color="003300"/>
        </w:rPr>
      </w:pPr>
      <w:r>
        <w:rPr>
          <w:color w:val="003300"/>
          <w:u w:color="003300"/>
        </w:rPr>
        <w:t>\l Ogunyjan</w:t>
      </w:r>
      <w:r>
        <w:rPr>
          <w:color w:val="003300"/>
          <w:u w:color="003300"/>
        </w:rPr>
        <w:tab/>
        <w:t>\w o</w:t>
      </w:r>
      <w:r>
        <w:rPr>
          <w:rFonts w:hAnsi="Times New Roman"/>
          <w:color w:val="003300"/>
          <w:u w:color="003300"/>
        </w:rPr>
        <w:t>ñ</w:t>
      </w:r>
      <w:r>
        <w:rPr>
          <w:color w:val="003300"/>
          <w:u w:color="003300"/>
        </w:rPr>
        <w:t xml:space="preserve">ong \g </w:t>
      </w:r>
      <w:r>
        <w:rPr>
          <w:rFonts w:hAnsi="Times New Roman"/>
          <w:color w:val="003300"/>
          <w:u w:color="003300"/>
        </w:rPr>
        <w:t>‘</w:t>
      </w:r>
      <w:r>
        <w:rPr>
          <w:color w:val="003300"/>
          <w:u w:color="003300"/>
        </w:rPr>
        <w:t>breast</w:t>
      </w:r>
      <w:r>
        <w:rPr>
          <w:rFonts w:hAnsi="Times New Roman"/>
          <w:color w:val="003300"/>
          <w:u w:color="003300"/>
        </w:rPr>
        <w:t xml:space="preserve">’ </w:t>
      </w:r>
      <w:r>
        <w:rPr>
          <w:color w:val="003300"/>
          <w:u w:color="003300"/>
        </w:rPr>
        <w:t>\s BA</w:t>
      </w:r>
    </w:p>
    <w:p w14:paraId="032DC39D" w14:textId="77777777" w:rsidR="00C42BF2" w:rsidRDefault="00F80514">
      <w:pPr>
        <w:pStyle w:val="Default"/>
        <w:widowControl w:val="0"/>
        <w:tabs>
          <w:tab w:val="left" w:pos="2880"/>
        </w:tabs>
        <w:ind w:left="2880" w:hanging="2880"/>
        <w:rPr>
          <w:color w:val="003300"/>
          <w:u w:color="003300"/>
        </w:rPr>
      </w:pPr>
      <w:r>
        <w:rPr>
          <w:color w:val="003300"/>
          <w:u w:color="003300"/>
        </w:rPr>
        <w:t>\l Kokiny</w:t>
      </w:r>
      <w:r>
        <w:rPr>
          <w:color w:val="003300"/>
          <w:u w:color="003300"/>
        </w:rPr>
        <w:tab/>
        <w:t>\w u</w:t>
      </w:r>
      <w:r>
        <w:rPr>
          <w:rFonts w:hAnsi="Times New Roman"/>
          <w:color w:val="003300"/>
          <w:u w:color="003300"/>
        </w:rPr>
        <w:t>ñ</w:t>
      </w:r>
      <w:r>
        <w:rPr>
          <w:color w:val="003300"/>
          <w:u w:color="003300"/>
        </w:rPr>
        <w:t xml:space="preserve">ung \g </w:t>
      </w:r>
      <w:r>
        <w:rPr>
          <w:rFonts w:hAnsi="Times New Roman"/>
          <w:color w:val="003300"/>
          <w:u w:color="003300"/>
        </w:rPr>
        <w:t>‘</w:t>
      </w:r>
      <w:r>
        <w:rPr>
          <w:color w:val="003300"/>
          <w:u w:color="003300"/>
        </w:rPr>
        <w:t>breast</w:t>
      </w:r>
      <w:r>
        <w:rPr>
          <w:rFonts w:hAnsi="Times New Roman"/>
          <w:color w:val="003300"/>
          <w:u w:color="003300"/>
        </w:rPr>
        <w:t xml:space="preserve">’ </w:t>
      </w:r>
      <w:r>
        <w:rPr>
          <w:color w:val="003300"/>
          <w:u w:color="003300"/>
        </w:rPr>
        <w:t>\s GB</w:t>
      </w:r>
    </w:p>
    <w:p w14:paraId="0DB60706" w14:textId="77777777" w:rsidR="00C42BF2" w:rsidRDefault="00F80514">
      <w:pPr>
        <w:pStyle w:val="Default"/>
        <w:widowControl w:val="0"/>
        <w:tabs>
          <w:tab w:val="left" w:pos="2880"/>
        </w:tabs>
        <w:ind w:left="2880" w:hanging="2880"/>
        <w:rPr>
          <w:color w:val="003300"/>
          <w:u w:color="003300"/>
        </w:rPr>
      </w:pPr>
      <w:r>
        <w:rPr>
          <w:color w:val="003300"/>
          <w:u w:color="003300"/>
        </w:rPr>
        <w:t>\l Kurrjar</w:t>
      </w:r>
      <w:r>
        <w:rPr>
          <w:color w:val="003300"/>
          <w:u w:color="003300"/>
        </w:rPr>
        <w:tab/>
        <w:t xml:space="preserve">\w yo:ng \g </w:t>
      </w:r>
      <w:r>
        <w:rPr>
          <w:rFonts w:hAnsi="Times New Roman"/>
          <w:color w:val="003300"/>
          <w:u w:color="003300"/>
        </w:rPr>
        <w:t>‘</w:t>
      </w:r>
      <w:r>
        <w:rPr>
          <w:color w:val="003300"/>
          <w:u w:color="003300"/>
        </w:rPr>
        <w:t>breast</w:t>
      </w:r>
      <w:r>
        <w:rPr>
          <w:rFonts w:hAnsi="Times New Roman"/>
          <w:color w:val="003300"/>
          <w:u w:color="003300"/>
        </w:rPr>
        <w:t xml:space="preserve">’ </w:t>
      </w:r>
      <w:r>
        <w:rPr>
          <w:color w:val="003300"/>
          <w:u w:color="003300"/>
        </w:rPr>
        <w:t>\s PB</w:t>
      </w:r>
    </w:p>
    <w:p w14:paraId="1B38325F" w14:textId="77777777" w:rsidR="00C42BF2" w:rsidRDefault="00C42BF2">
      <w:pPr>
        <w:pStyle w:val="Default"/>
        <w:widowControl w:val="0"/>
        <w:tabs>
          <w:tab w:val="left" w:pos="2880"/>
        </w:tabs>
        <w:ind w:left="2880" w:hanging="2880"/>
        <w:rPr>
          <w:color w:val="003300"/>
          <w:u w:color="003300"/>
        </w:rPr>
      </w:pPr>
    </w:p>
    <w:p w14:paraId="55F1320A" w14:textId="77777777" w:rsidR="00C42BF2" w:rsidRDefault="00C42BF2">
      <w:pPr>
        <w:pStyle w:val="Default"/>
        <w:widowControl w:val="0"/>
        <w:tabs>
          <w:tab w:val="left" w:pos="2880"/>
        </w:tabs>
      </w:pPr>
    </w:p>
    <w:p w14:paraId="21198712" w14:textId="77777777" w:rsidR="00C42BF2" w:rsidRDefault="00F80514">
      <w:pPr>
        <w:pStyle w:val="Default"/>
        <w:widowControl w:val="0"/>
        <w:tabs>
          <w:tab w:val="left" w:pos="2880"/>
        </w:tabs>
        <w:ind w:left="2880" w:hanging="2880"/>
      </w:pPr>
      <w:r>
        <w:t xml:space="preserve">\e </w:t>
      </w:r>
      <w:r>
        <w:rPr>
          <w:b/>
          <w:bCs/>
        </w:rPr>
        <w:t>*$upu</w:t>
      </w:r>
      <w:r>
        <w:t>(</w:t>
      </w:r>
      <w:r>
        <w:rPr>
          <w:b/>
          <w:bCs/>
        </w:rPr>
        <w:t>+</w:t>
      </w:r>
      <w:r>
        <w:t>)</w:t>
      </w:r>
    </w:p>
    <w:p w14:paraId="6B5F846B" w14:textId="77777777" w:rsidR="00C42BF2" w:rsidRDefault="00F80514">
      <w:pPr>
        <w:pStyle w:val="Default"/>
        <w:widowControl w:val="0"/>
        <w:tabs>
          <w:tab w:val="left" w:pos="2880"/>
        </w:tabs>
        <w:ind w:left="2880" w:hanging="2880"/>
      </w:pPr>
      <w:r>
        <w:t xml:space="preserve">\t </w:t>
      </w:r>
      <w:r>
        <w:rPr>
          <w:rFonts w:hAnsi="Times New Roman"/>
        </w:rPr>
        <w:t>‘</w:t>
      </w:r>
      <w:r>
        <w:t>river</w:t>
      </w:r>
      <w:r>
        <w:rPr>
          <w:rFonts w:hAnsi="Times New Roman"/>
        </w:rPr>
        <w:t>’</w:t>
      </w:r>
    </w:p>
    <w:p w14:paraId="4A67F6A1" w14:textId="77777777" w:rsidR="00C42BF2" w:rsidRDefault="00F80514">
      <w:pPr>
        <w:pStyle w:val="Default"/>
        <w:widowControl w:val="0"/>
        <w:tabs>
          <w:tab w:val="left" w:pos="2880"/>
        </w:tabs>
        <w:ind w:left="2880" w:hanging="2880"/>
      </w:pPr>
      <w:r>
        <w:t>\b n</w:t>
      </w:r>
    </w:p>
    <w:p w14:paraId="116D5EC6" w14:textId="77777777" w:rsidR="00C42BF2" w:rsidRDefault="00F80514">
      <w:pPr>
        <w:pStyle w:val="Default"/>
        <w:widowControl w:val="0"/>
        <w:tabs>
          <w:tab w:val="left" w:pos="2880"/>
        </w:tabs>
        <w:ind w:left="2880" w:hanging="2880"/>
      </w:pPr>
      <w:r>
        <w:t>\c E</w:t>
      </w:r>
    </w:p>
    <w:p w14:paraId="2BD99511" w14:textId="77777777" w:rsidR="00C42BF2" w:rsidRDefault="00F80514">
      <w:pPr>
        <w:pStyle w:val="Default"/>
        <w:widowControl w:val="0"/>
        <w:tabs>
          <w:tab w:val="left" w:pos="2880"/>
        </w:tabs>
        <w:ind w:left="2880" w:hanging="2880"/>
      </w:pPr>
      <w:r>
        <w:t>\l KThaayorre</w:t>
      </w:r>
      <w:r>
        <w:tab/>
        <w:t xml:space="preserve">\w -op \g </w:t>
      </w:r>
      <w:r>
        <w:rPr>
          <w:rFonts w:hAnsi="Times New Roman"/>
        </w:rPr>
        <w:t>‘</w:t>
      </w:r>
      <w:r>
        <w:t>river</w:t>
      </w:r>
      <w:r>
        <w:rPr>
          <w:rFonts w:hAnsi="Times New Roman"/>
        </w:rPr>
        <w:t xml:space="preserve">’ </w:t>
      </w:r>
      <w:r>
        <w:t xml:space="preserve">\q In compound directional expressions like </w:t>
      </w:r>
      <w:r>
        <w:rPr>
          <w:i/>
          <w:iCs/>
        </w:rPr>
        <w:t>i-rr-iparr-op</w:t>
      </w:r>
      <w:r>
        <w:rPr>
          <w:rFonts w:hAnsi="Times New Roman"/>
        </w:rPr>
        <w:t xml:space="preserve"> ‘</w:t>
      </w:r>
      <w:r>
        <w:t>southwards towards the river</w:t>
      </w:r>
      <w:r>
        <w:rPr>
          <w:rFonts w:hAnsi="Times New Roman"/>
        </w:rPr>
        <w:t>’</w:t>
      </w:r>
      <w:r>
        <w:t>. \s AG 583</w:t>
      </w:r>
    </w:p>
    <w:p w14:paraId="55387D6C" w14:textId="77777777" w:rsidR="00C42BF2" w:rsidRDefault="00F80514">
      <w:pPr>
        <w:pStyle w:val="Default"/>
        <w:widowControl w:val="0"/>
        <w:tabs>
          <w:tab w:val="left" w:pos="2880"/>
        </w:tabs>
        <w:ind w:left="2880" w:hanging="2880"/>
      </w:pPr>
      <w:r>
        <w:t>\l UOykangand</w:t>
      </w:r>
      <w:r>
        <w:tab/>
        <w:t xml:space="preserve">\w ophogor \g </w:t>
      </w:r>
      <w:r>
        <w:rPr>
          <w:rFonts w:hAnsi="Times New Roman"/>
        </w:rPr>
        <w:t>‘</w:t>
      </w:r>
      <w:r>
        <w:t>river; Milky Way</w:t>
      </w:r>
      <w:r>
        <w:rPr>
          <w:rFonts w:hAnsi="Times New Roman"/>
        </w:rPr>
        <w:t xml:space="preserve">’ </w:t>
      </w:r>
      <w:r>
        <w:t>\s PH</w:t>
      </w:r>
    </w:p>
    <w:p w14:paraId="733086AD" w14:textId="77777777" w:rsidR="00C42BF2" w:rsidRDefault="00F80514">
      <w:pPr>
        <w:pStyle w:val="Default"/>
        <w:widowControl w:val="0"/>
        <w:tabs>
          <w:tab w:val="left" w:pos="2880"/>
        </w:tabs>
        <w:ind w:left="2880" w:hanging="2880"/>
      </w:pPr>
      <w:r>
        <w:t>\l UOlkol</w:t>
      </w:r>
      <w:r>
        <w:tab/>
        <w:t xml:space="preserve">\w obogor \g </w:t>
      </w:r>
      <w:r>
        <w:rPr>
          <w:rFonts w:hAnsi="Times New Roman"/>
        </w:rPr>
        <w:t>‘</w:t>
      </w:r>
      <w:r>
        <w:t>river; Milky Way</w:t>
      </w:r>
      <w:r>
        <w:rPr>
          <w:rFonts w:hAnsi="Times New Roman"/>
        </w:rPr>
        <w:t xml:space="preserve">’ </w:t>
      </w:r>
      <w:r>
        <w:t>\s PH</w:t>
      </w:r>
    </w:p>
    <w:p w14:paraId="27AB9103" w14:textId="77777777" w:rsidR="00C42BF2" w:rsidRDefault="00F80514">
      <w:pPr>
        <w:pStyle w:val="Default"/>
        <w:widowControl w:val="0"/>
        <w:tabs>
          <w:tab w:val="left" w:pos="2880"/>
        </w:tabs>
        <w:ind w:left="2880" w:hanging="2880"/>
      </w:pPr>
      <w:r>
        <w:t>\l Ogunyjan</w:t>
      </w:r>
      <w:r>
        <w:tab/>
        <w:t xml:space="preserve">\w ophokvr \g </w:t>
      </w:r>
      <w:r>
        <w:rPr>
          <w:rFonts w:hAnsi="Times New Roman"/>
        </w:rPr>
        <w:t>‘</w:t>
      </w:r>
      <w:r>
        <w:t>river</w:t>
      </w:r>
      <w:r>
        <w:rPr>
          <w:rFonts w:hAnsi="Times New Roman"/>
        </w:rPr>
        <w:t xml:space="preserve">’ </w:t>
      </w:r>
      <w:r>
        <w:t>\s LT/BA</w:t>
      </w:r>
    </w:p>
    <w:p w14:paraId="7BE6E4CC" w14:textId="77777777" w:rsidR="00C42BF2" w:rsidRDefault="00F80514">
      <w:pPr>
        <w:pStyle w:val="Default"/>
        <w:widowControl w:val="0"/>
        <w:tabs>
          <w:tab w:val="left" w:pos="2880"/>
        </w:tabs>
        <w:ind w:left="2880" w:hanging="2880"/>
        <w:rPr>
          <w:color w:val="003300"/>
          <w:u w:color="003300"/>
        </w:rPr>
      </w:pPr>
      <w:r>
        <w:rPr>
          <w:color w:val="003300"/>
          <w:u w:color="003300"/>
        </w:rPr>
        <w:t>\l Kokiny</w:t>
      </w:r>
      <w:r>
        <w:rPr>
          <w:color w:val="003300"/>
          <w:u w:color="003300"/>
        </w:rPr>
        <w:tab/>
        <w:t>\w up</w:t>
      </w:r>
      <w:r>
        <w:rPr>
          <w:rFonts w:hAnsi="Times New Roman"/>
          <w:color w:val="003300"/>
          <w:u w:color="003300"/>
        </w:rPr>
        <w:t>î</w:t>
      </w:r>
      <w:r>
        <w:rPr>
          <w:color w:val="003300"/>
          <w:u w:color="003300"/>
        </w:rPr>
        <w:t xml:space="preserve">rrigan \g </w:t>
      </w:r>
      <w:r>
        <w:rPr>
          <w:rFonts w:hAnsi="Times New Roman"/>
          <w:color w:val="003300"/>
          <w:u w:color="003300"/>
        </w:rPr>
        <w:t>‘</w:t>
      </w:r>
      <w:r>
        <w:rPr>
          <w:color w:val="003300"/>
          <w:u w:color="003300"/>
        </w:rPr>
        <w:t>river</w:t>
      </w:r>
      <w:r>
        <w:rPr>
          <w:rFonts w:hAnsi="Times New Roman"/>
          <w:color w:val="003300"/>
          <w:u w:color="003300"/>
        </w:rPr>
        <w:t xml:space="preserve">’ </w:t>
      </w:r>
      <w:r>
        <w:rPr>
          <w:color w:val="003300"/>
          <w:u w:color="003300"/>
        </w:rPr>
        <w:t>\s GB</w:t>
      </w:r>
    </w:p>
    <w:p w14:paraId="63E4559A" w14:textId="77777777" w:rsidR="00C42BF2" w:rsidRDefault="00C42BF2">
      <w:pPr>
        <w:pStyle w:val="Default"/>
        <w:widowControl w:val="0"/>
        <w:tabs>
          <w:tab w:val="left" w:pos="2880"/>
        </w:tabs>
        <w:ind w:left="2880" w:hanging="2880"/>
      </w:pPr>
    </w:p>
    <w:p w14:paraId="49B4D993" w14:textId="77777777" w:rsidR="00C42BF2" w:rsidRDefault="00C42BF2">
      <w:pPr>
        <w:pStyle w:val="Default"/>
        <w:widowControl w:val="0"/>
        <w:tabs>
          <w:tab w:val="left" w:pos="2880"/>
        </w:tabs>
        <w:ind w:left="2880" w:hanging="2880"/>
      </w:pPr>
    </w:p>
    <w:p w14:paraId="3A0BB412" w14:textId="77777777" w:rsidR="00C42BF2" w:rsidRDefault="00F80514">
      <w:pPr>
        <w:pStyle w:val="Default"/>
        <w:widowControl w:val="0"/>
        <w:tabs>
          <w:tab w:val="left" w:pos="2880"/>
        </w:tabs>
        <w:ind w:left="2880" w:hanging="2880"/>
        <w:rPr>
          <w:b/>
          <w:bCs/>
        </w:rPr>
      </w:pPr>
      <w:r>
        <w:t xml:space="preserve">\e </w:t>
      </w:r>
      <w:r>
        <w:rPr>
          <w:b/>
          <w:bCs/>
        </w:rPr>
        <w:t>*$urrul</w:t>
      </w:r>
    </w:p>
    <w:p w14:paraId="6E07DDF1" w14:textId="77777777" w:rsidR="00C42BF2" w:rsidRDefault="00F80514">
      <w:pPr>
        <w:pStyle w:val="Default"/>
        <w:widowControl w:val="0"/>
        <w:tabs>
          <w:tab w:val="left" w:pos="2880"/>
        </w:tabs>
        <w:ind w:left="2880" w:hanging="2880"/>
      </w:pPr>
      <w:r>
        <w:t xml:space="preserve">\t </w:t>
      </w:r>
      <w:r>
        <w:rPr>
          <w:rFonts w:hAnsi="Times New Roman"/>
        </w:rPr>
        <w:t>‘</w:t>
      </w:r>
      <w:r>
        <w:t>arm</w:t>
      </w:r>
      <w:r>
        <w:rPr>
          <w:rFonts w:hAnsi="Times New Roman"/>
        </w:rPr>
        <w:t>’</w:t>
      </w:r>
    </w:p>
    <w:p w14:paraId="3EDA6ABA" w14:textId="77777777" w:rsidR="00C42BF2" w:rsidRDefault="00F80514">
      <w:pPr>
        <w:pStyle w:val="Default"/>
        <w:widowControl w:val="0"/>
        <w:tabs>
          <w:tab w:val="left" w:pos="2880"/>
        </w:tabs>
        <w:ind w:left="2880" w:hanging="2880"/>
      </w:pPr>
      <w:r>
        <w:t>\b n</w:t>
      </w:r>
    </w:p>
    <w:p w14:paraId="5C3D24EE" w14:textId="77777777" w:rsidR="00C42BF2" w:rsidRDefault="00F80514">
      <w:pPr>
        <w:pStyle w:val="Default"/>
        <w:widowControl w:val="0"/>
        <w:tabs>
          <w:tab w:val="left" w:pos="2880"/>
        </w:tabs>
        <w:ind w:left="2880" w:hanging="2880"/>
      </w:pPr>
      <w:r>
        <w:t>\c B</w:t>
      </w:r>
    </w:p>
    <w:p w14:paraId="30BEA39E" w14:textId="77777777" w:rsidR="00C42BF2" w:rsidRDefault="00F80514">
      <w:pPr>
        <w:pStyle w:val="Default"/>
        <w:widowControl w:val="0"/>
        <w:tabs>
          <w:tab w:val="left" w:pos="2880"/>
        </w:tabs>
        <w:ind w:left="2880" w:hanging="2880"/>
        <w:rPr>
          <w:color w:val="003300"/>
          <w:u w:color="003300"/>
        </w:rPr>
      </w:pPr>
      <w:r>
        <w:rPr>
          <w:color w:val="003300"/>
          <w:u w:color="003300"/>
        </w:rPr>
        <w:t>\x See *yurru.</w:t>
      </w:r>
    </w:p>
    <w:p w14:paraId="1C97A01E" w14:textId="77777777" w:rsidR="00C42BF2" w:rsidRDefault="00F80514">
      <w:pPr>
        <w:pStyle w:val="Default"/>
        <w:widowControl w:val="0"/>
        <w:tabs>
          <w:tab w:val="left" w:pos="2880"/>
        </w:tabs>
        <w:ind w:left="2880" w:hanging="2880"/>
      </w:pPr>
      <w:r>
        <w:lastRenderedPageBreak/>
        <w:t>\l KThaypan</w:t>
      </w:r>
      <w:r>
        <w:tab/>
        <w:t xml:space="preserve">\w rr3l \g </w:t>
      </w:r>
      <w:r>
        <w:rPr>
          <w:rFonts w:hAnsi="Times New Roman"/>
        </w:rPr>
        <w:t>‘</w:t>
      </w:r>
      <w:r>
        <w:t>elbow</w:t>
      </w:r>
      <w:r>
        <w:rPr>
          <w:rFonts w:hAnsi="Times New Roman"/>
        </w:rPr>
        <w:t xml:space="preserve">’ </w:t>
      </w:r>
      <w:r>
        <w:t>\s BR</w:t>
      </w:r>
    </w:p>
    <w:p w14:paraId="7FE66FD1" w14:textId="77777777" w:rsidR="00C42BF2" w:rsidRDefault="00F80514">
      <w:pPr>
        <w:pStyle w:val="Default"/>
        <w:widowControl w:val="0"/>
        <w:tabs>
          <w:tab w:val="left" w:pos="2880"/>
        </w:tabs>
        <w:ind w:left="2880" w:hanging="2880"/>
      </w:pPr>
      <w:r>
        <w:t>\l HR</w:t>
      </w:r>
      <w:r>
        <w:tab/>
        <w:t xml:space="preserve">\w rr3l \g </w:t>
      </w:r>
      <w:r>
        <w:rPr>
          <w:rFonts w:hAnsi="Times New Roman"/>
        </w:rPr>
        <w:t>‘</w:t>
      </w:r>
      <w:r>
        <w:t>elbow</w:t>
      </w:r>
      <w:r>
        <w:rPr>
          <w:rFonts w:hAnsi="Times New Roman"/>
        </w:rPr>
        <w:t xml:space="preserve">’ </w:t>
      </w:r>
      <w:r>
        <w:t>\s LJ</w:t>
      </w:r>
    </w:p>
    <w:p w14:paraId="465CABB9" w14:textId="77777777" w:rsidR="00C42BF2" w:rsidRDefault="00F80514">
      <w:pPr>
        <w:pStyle w:val="Default"/>
        <w:widowControl w:val="0"/>
        <w:tabs>
          <w:tab w:val="left" w:pos="2880"/>
        </w:tabs>
        <w:ind w:left="2880" w:hanging="2880"/>
      </w:pPr>
      <w:r>
        <w:t>\l Ogunyjan</w:t>
      </w:r>
      <w:r>
        <w:tab/>
        <w:t xml:space="preserve">\w orr3l \g </w:t>
      </w:r>
      <w:r>
        <w:rPr>
          <w:rFonts w:hAnsi="Times New Roman"/>
        </w:rPr>
        <w:t>‘</w:t>
      </w:r>
      <w:r>
        <w:t>arm</w:t>
      </w:r>
      <w:r>
        <w:rPr>
          <w:rFonts w:hAnsi="Times New Roman"/>
        </w:rPr>
        <w:t xml:space="preserve">’ </w:t>
      </w:r>
      <w:r>
        <w:t xml:space="preserve">\q </w:t>
      </w:r>
      <w:r>
        <w:rPr>
          <w:rFonts w:hAnsi="Times New Roman"/>
        </w:rPr>
        <w:t>‘</w:t>
      </w:r>
      <w:r>
        <w:t>Elbow</w:t>
      </w:r>
      <w:r>
        <w:rPr>
          <w:rFonts w:hAnsi="Times New Roman"/>
        </w:rPr>
        <w:t xml:space="preserve">’ </w:t>
      </w:r>
      <w:r>
        <w:t xml:space="preserve">is </w:t>
      </w:r>
      <w:r>
        <w:rPr>
          <w:i/>
          <w:iCs/>
        </w:rPr>
        <w:t>orr3l-ongkong</w:t>
      </w:r>
      <w:r>
        <w:t>. \s LT/BA</w:t>
      </w:r>
    </w:p>
    <w:p w14:paraId="6C34A95A" w14:textId="77777777" w:rsidR="00C42BF2" w:rsidRDefault="00C42BF2">
      <w:pPr>
        <w:pStyle w:val="Default"/>
        <w:widowControl w:val="0"/>
        <w:tabs>
          <w:tab w:val="left" w:pos="2880"/>
        </w:tabs>
        <w:ind w:left="2880" w:hanging="2880"/>
      </w:pPr>
    </w:p>
    <w:p w14:paraId="3B51D709" w14:textId="77777777" w:rsidR="00C42BF2" w:rsidRDefault="00C42BF2">
      <w:pPr>
        <w:pStyle w:val="Default"/>
        <w:widowControl w:val="0"/>
        <w:tabs>
          <w:tab w:val="left" w:pos="2880"/>
        </w:tabs>
        <w:ind w:left="2880" w:hanging="2880"/>
      </w:pPr>
    </w:p>
    <w:p w14:paraId="4DB33921" w14:textId="77777777" w:rsidR="00C42BF2" w:rsidRDefault="00F80514">
      <w:pPr>
        <w:pStyle w:val="Default"/>
        <w:widowControl w:val="0"/>
        <w:tabs>
          <w:tab w:val="left" w:pos="2880"/>
        </w:tabs>
        <w:ind w:left="2880" w:hanging="2880"/>
        <w:rPr>
          <w:b/>
          <w:bCs/>
        </w:rPr>
      </w:pPr>
      <w:r>
        <w:t xml:space="preserve">\e </w:t>
      </w:r>
      <w:r>
        <w:rPr>
          <w:b/>
          <w:bCs/>
        </w:rPr>
        <w:t>*$u:ku</w:t>
      </w:r>
    </w:p>
    <w:p w14:paraId="6FA37E0D" w14:textId="77777777" w:rsidR="00C42BF2" w:rsidRDefault="00F80514">
      <w:pPr>
        <w:pStyle w:val="Default"/>
        <w:widowControl w:val="0"/>
        <w:tabs>
          <w:tab w:val="left" w:pos="2880"/>
        </w:tabs>
        <w:ind w:left="2880" w:hanging="2880"/>
      </w:pPr>
      <w:r>
        <w:t xml:space="preserve">\t </w:t>
      </w:r>
      <w:r>
        <w:rPr>
          <w:rFonts w:hAnsi="Times New Roman"/>
        </w:rPr>
        <w:t>‘</w:t>
      </w:r>
      <w:r>
        <w:t>who (Erg)</w:t>
      </w:r>
      <w:r>
        <w:rPr>
          <w:rFonts w:hAnsi="Times New Roman"/>
        </w:rPr>
        <w:t>’</w:t>
      </w:r>
    </w:p>
    <w:p w14:paraId="6E27BB78" w14:textId="77777777" w:rsidR="00C42BF2" w:rsidRDefault="00F80514">
      <w:pPr>
        <w:pStyle w:val="Default"/>
        <w:widowControl w:val="0"/>
        <w:tabs>
          <w:tab w:val="left" w:pos="2880"/>
        </w:tabs>
        <w:ind w:left="2880" w:hanging="2880"/>
      </w:pPr>
      <w:r>
        <w:t>\b nInterrogative</w:t>
      </w:r>
    </w:p>
    <w:p w14:paraId="054FE974" w14:textId="77777777" w:rsidR="00C42BF2" w:rsidRDefault="00F80514">
      <w:pPr>
        <w:pStyle w:val="Default"/>
        <w:widowControl w:val="0"/>
        <w:tabs>
          <w:tab w:val="left" w:pos="2880"/>
        </w:tabs>
        <w:ind w:left="2880" w:hanging="2880"/>
      </w:pPr>
      <w:r>
        <w:t>\l Ikarranggal</w:t>
      </w:r>
      <w:r>
        <w:tab/>
        <w:t>\w o</w:t>
      </w:r>
      <w:r>
        <w:rPr>
          <w:rFonts w:hAnsi="Symbol"/>
        </w:rPr>
        <w:t></w:t>
      </w:r>
      <w:r>
        <w:t xml:space="preserve">ol \g </w:t>
      </w:r>
      <w:r>
        <w:rPr>
          <w:rFonts w:hAnsi="Times New Roman"/>
        </w:rPr>
        <w:t>‘</w:t>
      </w:r>
      <w:r>
        <w:t>who (Erg)</w:t>
      </w:r>
      <w:r>
        <w:rPr>
          <w:rFonts w:hAnsi="Times New Roman"/>
        </w:rPr>
        <w:t xml:space="preserve">’ </w:t>
      </w:r>
      <w:r>
        <w:t>\s BSommer</w:t>
      </w:r>
    </w:p>
    <w:p w14:paraId="65BBA82F" w14:textId="77777777" w:rsidR="00C42BF2" w:rsidRDefault="00F80514">
      <w:pPr>
        <w:pStyle w:val="Default"/>
        <w:widowControl w:val="0"/>
        <w:tabs>
          <w:tab w:val="left" w:pos="2880"/>
        </w:tabs>
        <w:ind w:left="2880" w:hanging="2880"/>
      </w:pPr>
      <w:r>
        <w:t>\l Ogunyjan</w:t>
      </w:r>
      <w:r>
        <w:tab/>
        <w:t xml:space="preserve">\w okol \g </w:t>
      </w:r>
      <w:r>
        <w:rPr>
          <w:rFonts w:hAnsi="Times New Roman"/>
        </w:rPr>
        <w:t>‘</w:t>
      </w:r>
      <w:r>
        <w:t>who (Erg)</w:t>
      </w:r>
      <w:r>
        <w:rPr>
          <w:rFonts w:hAnsi="Times New Roman"/>
        </w:rPr>
        <w:t xml:space="preserve">’ </w:t>
      </w:r>
      <w:r>
        <w:t xml:space="preserve">\p Abs </w:t>
      </w:r>
      <w:r>
        <w:rPr>
          <w:i/>
          <w:iCs/>
        </w:rPr>
        <w:t>anh3ng</w:t>
      </w:r>
      <w:r>
        <w:t>. \s LT/BA</w:t>
      </w:r>
    </w:p>
    <w:p w14:paraId="6B2FF0E2" w14:textId="77777777" w:rsidR="00C42BF2" w:rsidRDefault="00C42BF2">
      <w:pPr>
        <w:pStyle w:val="Default"/>
        <w:widowControl w:val="0"/>
        <w:tabs>
          <w:tab w:val="left" w:pos="2880"/>
        </w:tabs>
        <w:ind w:left="2880" w:hanging="2880"/>
      </w:pPr>
    </w:p>
    <w:p w14:paraId="2938F7D4" w14:textId="77777777" w:rsidR="00C42BF2" w:rsidRDefault="00C42BF2">
      <w:pPr>
        <w:pStyle w:val="Default"/>
        <w:widowControl w:val="0"/>
        <w:tabs>
          <w:tab w:val="left" w:pos="2880"/>
        </w:tabs>
        <w:ind w:left="2880" w:hanging="2880"/>
      </w:pPr>
    </w:p>
    <w:p w14:paraId="09883EE2" w14:textId="77777777" w:rsidR="00C42BF2" w:rsidRDefault="00F80514">
      <w:pPr>
        <w:pStyle w:val="Default"/>
        <w:widowControl w:val="0"/>
        <w:tabs>
          <w:tab w:val="left" w:pos="2880"/>
        </w:tabs>
        <w:ind w:left="2880" w:hanging="2880"/>
        <w:rPr>
          <w:b/>
          <w:bCs/>
        </w:rPr>
      </w:pPr>
      <w:r>
        <w:t xml:space="preserve">\e </w:t>
      </w:r>
      <w:r>
        <w:rPr>
          <w:b/>
          <w:bCs/>
        </w:rPr>
        <w:t>*$u:ngka</w:t>
      </w:r>
      <w:r>
        <w:rPr>
          <w:rFonts w:hAnsi="Times New Roman"/>
          <w:b/>
          <w:bCs/>
        </w:rPr>
        <w:t>ñ</w:t>
      </w:r>
      <w:r>
        <w:rPr>
          <w:b/>
          <w:bCs/>
        </w:rPr>
        <w:t>V</w:t>
      </w:r>
    </w:p>
    <w:p w14:paraId="4AE126CA" w14:textId="77777777" w:rsidR="00C42BF2" w:rsidRDefault="00F80514">
      <w:pPr>
        <w:pStyle w:val="Default"/>
        <w:widowControl w:val="0"/>
        <w:tabs>
          <w:tab w:val="left" w:pos="2880"/>
        </w:tabs>
        <w:ind w:left="2880" w:hanging="2880"/>
      </w:pPr>
      <w:r>
        <w:t xml:space="preserve">\t </w:t>
      </w:r>
      <w:r>
        <w:rPr>
          <w:rFonts w:hAnsi="Times New Roman"/>
        </w:rPr>
        <w:t>‘</w:t>
      </w:r>
      <w:r>
        <w:t>mountain</w:t>
      </w:r>
      <w:r>
        <w:rPr>
          <w:rFonts w:hAnsi="Times New Roman"/>
        </w:rPr>
        <w:t>’</w:t>
      </w:r>
    </w:p>
    <w:p w14:paraId="3A99E02F" w14:textId="77777777" w:rsidR="00C42BF2" w:rsidRDefault="00F80514">
      <w:pPr>
        <w:pStyle w:val="Default"/>
        <w:widowControl w:val="0"/>
        <w:tabs>
          <w:tab w:val="left" w:pos="2880"/>
        </w:tabs>
        <w:ind w:left="2880" w:hanging="2880"/>
      </w:pPr>
      <w:r>
        <w:t>\b n</w:t>
      </w:r>
    </w:p>
    <w:p w14:paraId="3C3A4BE2" w14:textId="77777777" w:rsidR="00C42BF2" w:rsidRDefault="00F80514">
      <w:pPr>
        <w:pStyle w:val="Default"/>
        <w:widowControl w:val="0"/>
        <w:tabs>
          <w:tab w:val="left" w:pos="2880"/>
        </w:tabs>
        <w:ind w:left="2880" w:hanging="2880"/>
      </w:pPr>
      <w:r>
        <w:t>\c E</w:t>
      </w:r>
    </w:p>
    <w:p w14:paraId="237DEAA8" w14:textId="77777777" w:rsidR="00C42BF2" w:rsidRDefault="00F80514">
      <w:pPr>
        <w:pStyle w:val="Default"/>
        <w:widowControl w:val="0"/>
        <w:tabs>
          <w:tab w:val="left" w:pos="2880"/>
        </w:tabs>
        <w:ind w:left="2880" w:hanging="2880"/>
      </w:pPr>
      <w:r>
        <w:t>\x See *Nu:ngka</w:t>
      </w:r>
      <w:r>
        <w:rPr>
          <w:rFonts w:hAnsi="Times New Roman"/>
        </w:rPr>
        <w:t>ñ</w:t>
      </w:r>
      <w:r>
        <w:t>V.</w:t>
      </w:r>
    </w:p>
    <w:p w14:paraId="309FE26F" w14:textId="77777777" w:rsidR="00C42BF2" w:rsidRDefault="00F80514">
      <w:pPr>
        <w:pStyle w:val="Default"/>
        <w:widowControl w:val="0"/>
        <w:tabs>
          <w:tab w:val="left" w:pos="2880"/>
        </w:tabs>
        <w:ind w:left="2880" w:hanging="2880"/>
      </w:pPr>
      <w:r>
        <w:t xml:space="preserve">\l </w:t>
      </w:r>
      <w:r>
        <w:rPr>
          <w:b/>
          <w:bCs/>
        </w:rPr>
        <w:t>pPaman</w:t>
      </w:r>
      <w:r>
        <w:rPr>
          <w:b/>
          <w:bCs/>
        </w:rPr>
        <w:tab/>
        <w:t>\w *$u:ngka</w:t>
      </w:r>
      <w:r>
        <w:rPr>
          <w:rFonts w:hAnsi="Times New Roman"/>
          <w:b/>
          <w:bCs/>
        </w:rPr>
        <w:t>ñ</w:t>
      </w:r>
      <w:r>
        <w:rPr>
          <w:b/>
          <w:bCs/>
        </w:rPr>
        <w:t>V</w:t>
      </w:r>
      <w:r>
        <w:t xml:space="preserve"> \s KLH</w:t>
      </w:r>
    </w:p>
    <w:p w14:paraId="00BE8708" w14:textId="77777777" w:rsidR="00C42BF2" w:rsidRDefault="00C42BF2">
      <w:pPr>
        <w:pStyle w:val="Default"/>
        <w:widowControl w:val="0"/>
        <w:tabs>
          <w:tab w:val="left" w:pos="2880"/>
        </w:tabs>
        <w:ind w:left="2880" w:hanging="2880"/>
      </w:pPr>
    </w:p>
    <w:p w14:paraId="284EF50E" w14:textId="77777777" w:rsidR="00C42BF2" w:rsidRDefault="00C42BF2">
      <w:pPr>
        <w:pStyle w:val="Default"/>
        <w:widowControl w:val="0"/>
        <w:tabs>
          <w:tab w:val="left" w:pos="2880"/>
        </w:tabs>
        <w:ind w:left="2880" w:hanging="2880"/>
      </w:pPr>
    </w:p>
    <w:p w14:paraId="781BE7EF" w14:textId="77777777" w:rsidR="00C42BF2" w:rsidRDefault="00F80514">
      <w:pPr>
        <w:pStyle w:val="Default"/>
        <w:widowControl w:val="0"/>
        <w:tabs>
          <w:tab w:val="left" w:pos="2880"/>
        </w:tabs>
        <w:ind w:left="2880" w:hanging="2880"/>
        <w:rPr>
          <w:b/>
          <w:bCs/>
        </w:rPr>
      </w:pPr>
      <w:r>
        <w:t xml:space="preserve">\e </w:t>
      </w:r>
      <w:r>
        <w:rPr>
          <w:b/>
          <w:bCs/>
        </w:rPr>
        <w:t>*$u:ngku</w:t>
      </w:r>
    </w:p>
    <w:p w14:paraId="619DBCF6" w14:textId="77777777" w:rsidR="00C42BF2" w:rsidRDefault="00F80514">
      <w:pPr>
        <w:pStyle w:val="Default"/>
        <w:widowControl w:val="0"/>
        <w:tabs>
          <w:tab w:val="left" w:pos="2880"/>
        </w:tabs>
        <w:ind w:left="2880" w:hanging="2880"/>
      </w:pPr>
      <w:r>
        <w:t xml:space="preserve">\t </w:t>
      </w:r>
      <w:r>
        <w:rPr>
          <w:rFonts w:hAnsi="Times New Roman"/>
        </w:rPr>
        <w:t>‘</w:t>
      </w:r>
      <w:r>
        <w:t>long</w:t>
      </w:r>
      <w:r>
        <w:rPr>
          <w:rFonts w:hAnsi="Times New Roman"/>
        </w:rPr>
        <w:t>’</w:t>
      </w:r>
    </w:p>
    <w:p w14:paraId="7B6718A2" w14:textId="77777777" w:rsidR="00C42BF2" w:rsidRDefault="00F80514">
      <w:pPr>
        <w:pStyle w:val="Default"/>
        <w:widowControl w:val="0"/>
        <w:tabs>
          <w:tab w:val="left" w:pos="2880"/>
        </w:tabs>
        <w:ind w:left="2880" w:hanging="2880"/>
      </w:pPr>
      <w:r>
        <w:t>\x See *Nu:ngku.</w:t>
      </w:r>
    </w:p>
    <w:p w14:paraId="3D28F4F0" w14:textId="77777777" w:rsidR="00C42BF2" w:rsidRDefault="00F80514">
      <w:pPr>
        <w:pStyle w:val="Default"/>
        <w:widowControl w:val="0"/>
        <w:tabs>
          <w:tab w:val="left" w:pos="2880"/>
        </w:tabs>
        <w:ind w:left="2880" w:hanging="2880"/>
      </w:pPr>
      <w:r>
        <w:t xml:space="preserve">\l </w:t>
      </w:r>
      <w:r>
        <w:rPr>
          <w:b/>
          <w:bCs/>
        </w:rPr>
        <w:t>pPaman</w:t>
      </w:r>
      <w:r>
        <w:rPr>
          <w:b/>
          <w:bCs/>
        </w:rPr>
        <w:tab/>
        <w:t>\w *$u:ngku</w:t>
      </w:r>
      <w:r>
        <w:t xml:space="preserve"> \s KLH</w:t>
      </w:r>
    </w:p>
    <w:p w14:paraId="67497F37" w14:textId="77777777" w:rsidR="00C42BF2" w:rsidRDefault="00C42BF2">
      <w:pPr>
        <w:pStyle w:val="Default"/>
        <w:widowControl w:val="0"/>
        <w:tabs>
          <w:tab w:val="left" w:pos="2880"/>
        </w:tabs>
        <w:ind w:left="2880" w:hanging="2880"/>
      </w:pPr>
      <w:bookmarkStart w:id="2" w:name="end"/>
    </w:p>
    <w:bookmarkEnd w:id="2"/>
    <w:p w14:paraId="09A24DA1" w14:textId="77777777" w:rsidR="00C42BF2" w:rsidRDefault="00C42BF2">
      <w:pPr>
        <w:pStyle w:val="Default"/>
        <w:widowControl w:val="0"/>
        <w:tabs>
          <w:tab w:val="left" w:pos="2880"/>
        </w:tabs>
      </w:pPr>
    </w:p>
    <w:p w14:paraId="3288DB80" w14:textId="77777777" w:rsidR="00C42BF2" w:rsidRDefault="00C42BF2">
      <w:pPr>
        <w:pStyle w:val="Default"/>
        <w:widowControl w:val="0"/>
        <w:tabs>
          <w:tab w:val="left" w:pos="2880"/>
        </w:tabs>
      </w:pPr>
    </w:p>
    <w:p w14:paraId="47599850" w14:textId="77777777" w:rsidR="00C42BF2" w:rsidRDefault="00C42BF2">
      <w:pPr>
        <w:pStyle w:val="Default"/>
        <w:widowControl w:val="0"/>
        <w:tabs>
          <w:tab w:val="left" w:pos="2880"/>
        </w:tabs>
      </w:pPr>
    </w:p>
    <w:p w14:paraId="53351498" w14:textId="77777777" w:rsidR="00C42BF2" w:rsidRDefault="00F80514" w:rsidP="006513B7">
      <w:pPr>
        <w:pStyle w:val="Default"/>
        <w:widowControl w:val="0"/>
        <w:tabs>
          <w:tab w:val="left" w:pos="2880"/>
        </w:tabs>
        <w:outlineLvl w:val="0"/>
        <w:rPr>
          <w:b/>
          <w:bCs/>
        </w:rPr>
      </w:pPr>
      <w:bookmarkStart w:id="3" w:name="appendix"/>
      <w:r>
        <w:rPr>
          <w:b/>
          <w:bCs/>
        </w:rPr>
        <w:t>Appendix</w:t>
      </w:r>
      <w:bookmarkEnd w:id="3"/>
      <w:r>
        <w:rPr>
          <w:b/>
          <w:bCs/>
        </w:rPr>
        <w:t>: Southeastern CYP Languages</w:t>
      </w:r>
    </w:p>
    <w:p w14:paraId="3663FBC3" w14:textId="77777777" w:rsidR="00C42BF2" w:rsidRDefault="00C42BF2">
      <w:pPr>
        <w:pStyle w:val="Default"/>
        <w:widowControl w:val="0"/>
        <w:tabs>
          <w:tab w:val="left" w:pos="2880"/>
        </w:tabs>
        <w:rPr>
          <w:b/>
          <w:bCs/>
        </w:rPr>
      </w:pPr>
    </w:p>
    <w:p w14:paraId="34BE3AF0" w14:textId="77777777" w:rsidR="00C42BF2" w:rsidRDefault="00F80514">
      <w:pPr>
        <w:pStyle w:val="Default"/>
        <w:tabs>
          <w:tab w:val="left" w:pos="2880"/>
          <w:tab w:val="left" w:pos="5040"/>
          <w:tab w:val="left" w:pos="7920"/>
          <w:tab w:val="left" w:pos="8140"/>
          <w:tab w:val="left" w:pos="8140"/>
        </w:tabs>
        <w:ind w:left="2880" w:hanging="2880"/>
      </w:pPr>
      <w:r>
        <w:t>\l GYim</w:t>
      </w:r>
      <w:r>
        <w:tab/>
        <w:t xml:space="preserve">\w </w:t>
      </w:r>
      <w:r>
        <w:rPr>
          <w:i/>
          <w:iCs/>
        </w:rPr>
        <w:t>babatha</w:t>
      </w:r>
      <w:r>
        <w:t xml:space="preserve"> \g </w:t>
      </w:r>
      <w:r>
        <w:rPr>
          <w:rFonts w:hAnsi="Times New Roman"/>
        </w:rPr>
        <w:t>‘</w:t>
      </w:r>
      <w:r>
        <w:t>bloodwood</w:t>
      </w:r>
      <w:r>
        <w:rPr>
          <w:rFonts w:hAnsi="Times New Roman"/>
        </w:rPr>
        <w:t>’</w:t>
      </w:r>
    </w:p>
    <w:p w14:paraId="00E7CD87" w14:textId="77777777" w:rsidR="00C42BF2" w:rsidRDefault="00F80514">
      <w:pPr>
        <w:pStyle w:val="Default"/>
        <w:tabs>
          <w:tab w:val="left" w:pos="2880"/>
          <w:tab w:val="left" w:pos="5040"/>
          <w:tab w:val="left" w:pos="7920"/>
          <w:tab w:val="left" w:pos="8140"/>
          <w:tab w:val="left" w:pos="8140"/>
        </w:tabs>
        <w:ind w:left="2880" w:hanging="2880"/>
      </w:pPr>
      <w:r>
        <w:t>\l KYal</w:t>
      </w:r>
      <w:r>
        <w:tab/>
        <w:t xml:space="preserve">\w </w:t>
      </w:r>
      <w:r>
        <w:rPr>
          <w:i/>
          <w:iCs/>
        </w:rPr>
        <w:t>babajaka</w:t>
      </w:r>
      <w:r>
        <w:t xml:space="preserve"> \g </w:t>
      </w:r>
      <w:r>
        <w:rPr>
          <w:rFonts w:hAnsi="Times New Roman"/>
        </w:rPr>
        <w:t>‘</w:t>
      </w:r>
      <w:r>
        <w:t>bloodwood sp</w:t>
      </w:r>
      <w:r>
        <w:rPr>
          <w:rFonts w:hAnsi="Times New Roman"/>
        </w:rPr>
        <w:t>’</w:t>
      </w:r>
    </w:p>
    <w:p w14:paraId="57C45A55" w14:textId="77777777" w:rsidR="00C42BF2" w:rsidRDefault="00F80514" w:rsidP="006513B7">
      <w:pPr>
        <w:pStyle w:val="Default"/>
        <w:tabs>
          <w:tab w:val="left" w:pos="2880"/>
          <w:tab w:val="left" w:pos="5040"/>
          <w:tab w:val="left" w:pos="7920"/>
          <w:tab w:val="left" w:pos="8140"/>
          <w:tab w:val="left" w:pos="8140"/>
        </w:tabs>
        <w:ind w:left="2880" w:hanging="2880"/>
        <w:outlineLvl w:val="0"/>
        <w:rPr>
          <w:b/>
          <w:bCs/>
        </w:rPr>
      </w:pPr>
      <w:r>
        <w:rPr>
          <w:b/>
          <w:bCs/>
        </w:rPr>
        <w:t xml:space="preserve">Lenition of KYal </w:t>
      </w:r>
      <w:r>
        <w:rPr>
          <w:b/>
          <w:bCs/>
          <w:i/>
          <w:iCs/>
        </w:rPr>
        <w:t>j</w:t>
      </w:r>
      <w:r>
        <w:rPr>
          <w:b/>
          <w:bCs/>
        </w:rPr>
        <w:t xml:space="preserve"> to </w:t>
      </w:r>
      <w:r>
        <w:rPr>
          <w:b/>
          <w:bCs/>
          <w:i/>
          <w:iCs/>
        </w:rPr>
        <w:t>y</w:t>
      </w:r>
      <w:r>
        <w:rPr>
          <w:b/>
          <w:bCs/>
        </w:rPr>
        <w:t xml:space="preserve"> expected if not a loan (see </w:t>
      </w:r>
      <w:r>
        <w:rPr>
          <w:b/>
          <w:bCs/>
          <w:i/>
          <w:iCs/>
        </w:rPr>
        <w:t>ngalayin</w:t>
      </w:r>
      <w:r>
        <w:rPr>
          <w:rFonts w:hAnsi="Times New Roman"/>
          <w:b/>
          <w:bCs/>
        </w:rPr>
        <w:t xml:space="preserve"> ‘</w:t>
      </w:r>
      <w:r>
        <w:rPr>
          <w:b/>
          <w:bCs/>
        </w:rPr>
        <w:t>father-in-law</w:t>
      </w:r>
      <w:r>
        <w:rPr>
          <w:rFonts w:hAnsi="Times New Roman"/>
          <w:b/>
          <w:bCs/>
        </w:rPr>
        <w:t>’</w:t>
      </w:r>
      <w:r>
        <w:rPr>
          <w:b/>
          <w:bCs/>
        </w:rPr>
        <w:t>).</w:t>
      </w:r>
    </w:p>
    <w:p w14:paraId="22CA41C1" w14:textId="77777777" w:rsidR="00C42BF2" w:rsidRDefault="00C42BF2">
      <w:pPr>
        <w:pStyle w:val="Default"/>
        <w:tabs>
          <w:tab w:val="left" w:pos="2880"/>
          <w:tab w:val="left" w:pos="5040"/>
          <w:tab w:val="left" w:pos="7920"/>
          <w:tab w:val="left" w:pos="8140"/>
          <w:tab w:val="left" w:pos="8140"/>
        </w:tabs>
        <w:ind w:left="2880" w:hanging="2880"/>
        <w:rPr>
          <w:b/>
          <w:bCs/>
        </w:rPr>
      </w:pPr>
    </w:p>
    <w:p w14:paraId="44494402" w14:textId="77777777" w:rsidR="00C42BF2" w:rsidRDefault="00F80514">
      <w:pPr>
        <w:pStyle w:val="Default"/>
        <w:tabs>
          <w:tab w:val="left" w:pos="2880"/>
          <w:tab w:val="left" w:pos="5040"/>
          <w:tab w:val="left" w:pos="7920"/>
          <w:tab w:val="left" w:pos="8140"/>
          <w:tab w:val="left" w:pos="8140"/>
        </w:tabs>
      </w:pPr>
      <w:r>
        <w:t>\l Yidiny</w:t>
      </w:r>
      <w:r>
        <w:tab/>
        <w:t xml:space="preserve">\w </w:t>
      </w:r>
      <w:r>
        <w:rPr>
          <w:i/>
          <w:iCs/>
        </w:rPr>
        <w:t>baba:l</w:t>
      </w:r>
      <w:r>
        <w:t xml:space="preserve"> \g </w:t>
      </w:r>
      <w:r>
        <w:rPr>
          <w:rFonts w:hAnsi="Times New Roman"/>
        </w:rPr>
        <w:t>‘</w:t>
      </w:r>
      <w:r>
        <w:t>bone</w:t>
      </w:r>
      <w:r>
        <w:rPr>
          <w:rFonts w:hAnsi="Times New Roman"/>
        </w:rPr>
        <w:t xml:space="preserve">’ </w:t>
      </w:r>
      <w:r>
        <w:t>\f &lt;babal</w:t>
      </w:r>
      <w:r>
        <w:rPr>
          <w:b/>
          <w:bCs/>
          <w:color w:val="FF0000"/>
          <w:u w:color="FF0000"/>
        </w:rPr>
        <w:t>A</w:t>
      </w:r>
      <w:r>
        <w:t>&gt;. \q T, C. \s RMWD 77:65</w:t>
      </w:r>
    </w:p>
    <w:p w14:paraId="49C2D1B9" w14:textId="77777777" w:rsidR="00C42BF2" w:rsidRDefault="00F80514">
      <w:pPr>
        <w:pStyle w:val="Default"/>
        <w:tabs>
          <w:tab w:val="left" w:pos="2880"/>
          <w:tab w:val="left" w:pos="5040"/>
          <w:tab w:val="left" w:pos="7920"/>
          <w:tab w:val="left" w:pos="8140"/>
          <w:tab w:val="left" w:pos="8140"/>
        </w:tabs>
      </w:pPr>
      <w:r>
        <w:t>\l Ngadjan</w:t>
      </w:r>
      <w:r>
        <w:tab/>
        <w:t xml:space="preserve">\w </w:t>
      </w:r>
      <w:r>
        <w:rPr>
          <w:i/>
          <w:iCs/>
        </w:rPr>
        <w:t>babala</w:t>
      </w:r>
      <w:r>
        <w:t xml:space="preserve"> \g </w:t>
      </w:r>
      <w:r>
        <w:rPr>
          <w:rFonts w:hAnsi="Times New Roman"/>
        </w:rPr>
        <w:t>‘</w:t>
      </w:r>
      <w:r>
        <w:t>bone</w:t>
      </w:r>
      <w:r>
        <w:rPr>
          <w:rFonts w:hAnsi="Times New Roman"/>
        </w:rPr>
        <w:t xml:space="preserve">’ </w:t>
      </w:r>
      <w:r>
        <w:t xml:space="preserve">\s </w:t>
      </w:r>
      <w:r>
        <w:rPr>
          <w:rFonts w:hAnsi="Times New Roman"/>
        </w:rPr>
        <w:t>“</w:t>
      </w:r>
    </w:p>
    <w:p w14:paraId="51F48D9B" w14:textId="77777777" w:rsidR="00C42BF2" w:rsidRDefault="00C42BF2">
      <w:pPr>
        <w:pStyle w:val="Default"/>
        <w:tabs>
          <w:tab w:val="left" w:pos="2880"/>
          <w:tab w:val="left" w:pos="5040"/>
          <w:tab w:val="left" w:pos="7920"/>
          <w:tab w:val="left" w:pos="8140"/>
          <w:tab w:val="left" w:pos="8140"/>
        </w:tabs>
        <w:ind w:left="2880" w:hanging="2880"/>
      </w:pPr>
    </w:p>
    <w:p w14:paraId="2DE966A0" w14:textId="77777777" w:rsidR="00C42BF2" w:rsidRDefault="00F80514">
      <w:pPr>
        <w:pStyle w:val="Default"/>
        <w:tabs>
          <w:tab w:val="left" w:pos="2880"/>
          <w:tab w:val="left" w:pos="5040"/>
          <w:tab w:val="left" w:pos="7920"/>
          <w:tab w:val="left" w:pos="8140"/>
          <w:tab w:val="left" w:pos="8140"/>
        </w:tabs>
        <w:ind w:left="2880" w:hanging="2880"/>
      </w:pPr>
      <w:r>
        <w:t>\l GYim</w:t>
      </w:r>
      <w:r>
        <w:tab/>
        <w:t xml:space="preserve">\w </w:t>
      </w:r>
      <w:r>
        <w:rPr>
          <w:i/>
          <w:iCs/>
        </w:rPr>
        <w:t>baaban</w:t>
      </w:r>
      <w:r>
        <w:t xml:space="preserve"> \g </w:t>
      </w:r>
      <w:r>
        <w:rPr>
          <w:rFonts w:hAnsi="Times New Roman"/>
        </w:rPr>
        <w:t>‘</w:t>
      </w:r>
      <w:r>
        <w:t>butterfish sp</w:t>
      </w:r>
      <w:r>
        <w:rPr>
          <w:rFonts w:hAnsi="Times New Roman"/>
        </w:rPr>
        <w:t>’</w:t>
      </w:r>
    </w:p>
    <w:p w14:paraId="6E12D081" w14:textId="77777777" w:rsidR="00C42BF2" w:rsidRDefault="00F80514">
      <w:pPr>
        <w:pStyle w:val="Default"/>
        <w:tabs>
          <w:tab w:val="left" w:pos="2880"/>
          <w:tab w:val="left" w:pos="5040"/>
          <w:tab w:val="left" w:pos="7920"/>
          <w:tab w:val="left" w:pos="8140"/>
          <w:tab w:val="left" w:pos="8140"/>
        </w:tabs>
        <w:ind w:left="2880" w:hanging="2880"/>
      </w:pPr>
      <w:r>
        <w:t>\l KYal</w:t>
      </w:r>
      <w:r>
        <w:tab/>
        <w:t xml:space="preserve">\w </w:t>
      </w:r>
      <w:r>
        <w:rPr>
          <w:i/>
          <w:iCs/>
        </w:rPr>
        <w:t>baban</w:t>
      </w:r>
      <w:r>
        <w:t xml:space="preserve"> \g </w:t>
      </w:r>
      <w:r>
        <w:rPr>
          <w:rFonts w:hAnsi="Times New Roman"/>
        </w:rPr>
        <w:t>‘</w:t>
      </w:r>
      <w:r>
        <w:t>anglefish</w:t>
      </w:r>
      <w:r>
        <w:rPr>
          <w:rFonts w:hAnsi="Times New Roman"/>
        </w:rPr>
        <w:t>’</w:t>
      </w:r>
    </w:p>
    <w:p w14:paraId="62D5D089" w14:textId="77777777" w:rsidR="00C42BF2" w:rsidRDefault="00C42BF2">
      <w:pPr>
        <w:pStyle w:val="Default"/>
        <w:tabs>
          <w:tab w:val="left" w:pos="2880"/>
          <w:tab w:val="left" w:pos="5040"/>
          <w:tab w:val="left" w:pos="7920"/>
          <w:tab w:val="left" w:pos="8140"/>
          <w:tab w:val="left" w:pos="8140"/>
        </w:tabs>
        <w:ind w:left="2880" w:hanging="2880"/>
      </w:pPr>
    </w:p>
    <w:p w14:paraId="3FADF25C" w14:textId="77777777" w:rsidR="00C42BF2" w:rsidRDefault="00F80514">
      <w:pPr>
        <w:pStyle w:val="Default"/>
        <w:tabs>
          <w:tab w:val="left" w:pos="2880"/>
          <w:tab w:val="left" w:pos="5040"/>
          <w:tab w:val="left" w:pos="7920"/>
          <w:tab w:val="left" w:pos="8140"/>
          <w:tab w:val="left" w:pos="8140"/>
        </w:tabs>
        <w:ind w:left="2880" w:hanging="2880"/>
      </w:pPr>
      <w:r>
        <w:t>\GYim</w:t>
      </w:r>
      <w:r>
        <w:tab/>
        <w:t xml:space="preserve">\w </w:t>
      </w:r>
      <w:r>
        <w:rPr>
          <w:i/>
          <w:iCs/>
        </w:rPr>
        <w:t>ba</w:t>
      </w:r>
      <w:r>
        <w:t>(</w:t>
      </w:r>
      <w:r>
        <w:rPr>
          <w:i/>
          <w:iCs/>
        </w:rPr>
        <w:t>rr</w:t>
      </w:r>
      <w:r>
        <w:t>)</w:t>
      </w:r>
      <w:r>
        <w:rPr>
          <w:i/>
          <w:iCs/>
        </w:rPr>
        <w:t>barr</w:t>
      </w:r>
      <w:r>
        <w:t xml:space="preserve"> \g </w:t>
      </w:r>
      <w:r>
        <w:rPr>
          <w:rFonts w:hAnsi="Times New Roman"/>
        </w:rPr>
        <w:t>‘</w:t>
      </w:r>
      <w:r>
        <w:t>little baby</w:t>
      </w:r>
      <w:r>
        <w:rPr>
          <w:rFonts w:hAnsi="Times New Roman"/>
        </w:rPr>
        <w:t>’</w:t>
      </w:r>
    </w:p>
    <w:p w14:paraId="0F377E0E" w14:textId="77777777" w:rsidR="00C42BF2" w:rsidRDefault="00F80514">
      <w:pPr>
        <w:pStyle w:val="Default"/>
        <w:tabs>
          <w:tab w:val="left" w:pos="2880"/>
          <w:tab w:val="left" w:pos="5040"/>
          <w:tab w:val="left" w:pos="7920"/>
          <w:tab w:val="left" w:pos="8140"/>
          <w:tab w:val="left" w:pos="8140"/>
        </w:tabs>
        <w:ind w:left="2880" w:hanging="2880"/>
      </w:pPr>
      <w:r>
        <w:t>\l KYal</w:t>
      </w:r>
      <w:r>
        <w:tab/>
        <w:t xml:space="preserve">\w </w:t>
      </w:r>
      <w:r>
        <w:rPr>
          <w:i/>
          <w:iCs/>
        </w:rPr>
        <w:t>babarr</w:t>
      </w:r>
      <w:r>
        <w:t xml:space="preserve"> \g </w:t>
      </w:r>
      <w:r>
        <w:rPr>
          <w:rFonts w:hAnsi="Times New Roman"/>
        </w:rPr>
        <w:t>‘</w:t>
      </w:r>
      <w:r>
        <w:t>OSi</w:t>
      </w:r>
      <w:r>
        <w:rPr>
          <w:rFonts w:hAnsi="Times New Roman"/>
        </w:rPr>
        <w:t>’</w:t>
      </w:r>
    </w:p>
    <w:p w14:paraId="5EEB8F43" w14:textId="77777777" w:rsidR="00C42BF2" w:rsidRDefault="00C42BF2">
      <w:pPr>
        <w:pStyle w:val="Default"/>
        <w:tabs>
          <w:tab w:val="left" w:pos="2880"/>
          <w:tab w:val="left" w:pos="5040"/>
          <w:tab w:val="left" w:pos="7920"/>
          <w:tab w:val="left" w:pos="8140"/>
          <w:tab w:val="left" w:pos="8140"/>
        </w:tabs>
        <w:ind w:left="2880" w:hanging="2880"/>
      </w:pPr>
    </w:p>
    <w:p w14:paraId="0DE3F5AE" w14:textId="77777777" w:rsidR="00C42BF2" w:rsidRDefault="00F80514">
      <w:pPr>
        <w:pStyle w:val="Default"/>
        <w:tabs>
          <w:tab w:val="left" w:pos="2880"/>
          <w:tab w:val="left" w:pos="5040"/>
          <w:tab w:val="left" w:pos="7920"/>
          <w:tab w:val="left" w:pos="8140"/>
          <w:tab w:val="left" w:pos="8140"/>
        </w:tabs>
        <w:ind w:left="2880" w:hanging="2880"/>
      </w:pPr>
      <w:r>
        <w:t>\l GYim</w:t>
      </w:r>
      <w:r>
        <w:tab/>
        <w:t xml:space="preserve">\w </w:t>
      </w:r>
      <w:r>
        <w:rPr>
          <w:i/>
          <w:iCs/>
        </w:rPr>
        <w:t>babi</w:t>
      </w:r>
      <w:r>
        <w:t xml:space="preserve"> \g </w:t>
      </w:r>
      <w:r>
        <w:rPr>
          <w:rFonts w:hAnsi="Times New Roman"/>
        </w:rPr>
        <w:t>‘</w:t>
      </w:r>
      <w:r>
        <w:t>FaMo</w:t>
      </w:r>
      <w:r>
        <w:rPr>
          <w:rFonts w:hAnsi="Times New Roman"/>
        </w:rPr>
        <w:t>’</w:t>
      </w:r>
    </w:p>
    <w:p w14:paraId="7D54BCBE" w14:textId="77777777" w:rsidR="00C42BF2" w:rsidRDefault="00F80514">
      <w:pPr>
        <w:pStyle w:val="Default"/>
        <w:tabs>
          <w:tab w:val="left" w:pos="2880"/>
          <w:tab w:val="left" w:pos="5040"/>
          <w:tab w:val="left" w:pos="7920"/>
          <w:tab w:val="left" w:pos="8140"/>
          <w:tab w:val="left" w:pos="8140"/>
        </w:tabs>
        <w:ind w:left="2880" w:hanging="2880"/>
      </w:pPr>
      <w:r>
        <w:t>\l KYal</w:t>
      </w:r>
      <w:r>
        <w:tab/>
        <w:t xml:space="preserve">\w </w:t>
      </w:r>
      <w:r>
        <w:rPr>
          <w:i/>
          <w:iCs/>
        </w:rPr>
        <w:t>babi</w:t>
      </w:r>
      <w:r>
        <w:t xml:space="preserve"> \g </w:t>
      </w:r>
      <w:r>
        <w:rPr>
          <w:rFonts w:hAnsi="Times New Roman"/>
        </w:rPr>
        <w:t>‘</w:t>
      </w:r>
      <w:r>
        <w:t>MoFa</w:t>
      </w:r>
      <w:r>
        <w:rPr>
          <w:rFonts w:hAnsi="Times New Roman"/>
        </w:rPr>
        <w:t>’</w:t>
      </w:r>
    </w:p>
    <w:p w14:paraId="36D9CF7E" w14:textId="77777777" w:rsidR="00C42BF2" w:rsidRDefault="00F80514">
      <w:pPr>
        <w:pStyle w:val="Default"/>
        <w:tabs>
          <w:tab w:val="left" w:pos="2880"/>
          <w:tab w:val="left" w:pos="5040"/>
          <w:tab w:val="left" w:pos="7920"/>
          <w:tab w:val="left" w:pos="8140"/>
          <w:tab w:val="left" w:pos="8140"/>
        </w:tabs>
        <w:ind w:left="2880" w:hanging="2880"/>
        <w:rPr>
          <w:b/>
          <w:bCs/>
        </w:rPr>
      </w:pPr>
      <w:r>
        <w:rPr>
          <w:b/>
          <w:bCs/>
        </w:rPr>
        <w:t>\l pPaman</w:t>
      </w:r>
      <w:r>
        <w:rPr>
          <w:b/>
          <w:bCs/>
        </w:rPr>
        <w:tab/>
        <w:t>\w *papi</w:t>
      </w:r>
    </w:p>
    <w:p w14:paraId="5CF9E206" w14:textId="77777777" w:rsidR="00C42BF2" w:rsidRDefault="00C42BF2">
      <w:pPr>
        <w:pStyle w:val="Default"/>
        <w:tabs>
          <w:tab w:val="left" w:pos="2880"/>
          <w:tab w:val="left" w:pos="5040"/>
          <w:tab w:val="left" w:pos="7920"/>
          <w:tab w:val="left" w:pos="8140"/>
          <w:tab w:val="left" w:pos="8140"/>
        </w:tabs>
        <w:ind w:left="2880" w:hanging="2880"/>
        <w:rPr>
          <w:b/>
          <w:bCs/>
        </w:rPr>
      </w:pPr>
    </w:p>
    <w:p w14:paraId="7960E46E" w14:textId="77777777" w:rsidR="00C42BF2" w:rsidRDefault="00F80514">
      <w:pPr>
        <w:pStyle w:val="Default"/>
        <w:tabs>
          <w:tab w:val="left" w:pos="2880"/>
          <w:tab w:val="left" w:pos="5040"/>
          <w:tab w:val="left" w:pos="7920"/>
          <w:tab w:val="left" w:pos="8140"/>
          <w:tab w:val="left" w:pos="8140"/>
        </w:tabs>
        <w:ind w:left="2880" w:hanging="2880"/>
      </w:pPr>
      <w:r>
        <w:t>\l Tjaap</w:t>
      </w:r>
      <w:r>
        <w:tab/>
        <w:t xml:space="preserve">\w </w:t>
      </w:r>
      <w:r>
        <w:rPr>
          <w:i/>
          <w:iCs/>
        </w:rPr>
        <w:t>babulay</w:t>
      </w:r>
      <w:r>
        <w:t xml:space="preserve"> \g </w:t>
      </w:r>
      <w:r>
        <w:rPr>
          <w:rFonts w:hAnsi="Times New Roman"/>
        </w:rPr>
        <w:t>‘</w:t>
      </w:r>
      <w:r>
        <w:t>ironstone; iron stove for cooking</w:t>
      </w:r>
      <w:r>
        <w:rPr>
          <w:rFonts w:hAnsi="Times New Roman"/>
        </w:rPr>
        <w:t>’</w:t>
      </w:r>
    </w:p>
    <w:p w14:paraId="15285184" w14:textId="77777777" w:rsidR="00C42BF2" w:rsidRDefault="00F80514">
      <w:pPr>
        <w:pStyle w:val="Default"/>
        <w:tabs>
          <w:tab w:val="left" w:pos="2880"/>
          <w:tab w:val="left" w:pos="5040"/>
          <w:tab w:val="left" w:pos="7920"/>
          <w:tab w:val="left" w:pos="8140"/>
          <w:tab w:val="left" w:pos="8140"/>
        </w:tabs>
        <w:ind w:left="2880" w:hanging="2880"/>
      </w:pPr>
      <w:r>
        <w:t>\l Yidiny</w:t>
      </w:r>
      <w:r>
        <w:tab/>
        <w:t xml:space="preserve">\w </w:t>
      </w:r>
      <w:r>
        <w:rPr>
          <w:i/>
          <w:iCs/>
        </w:rPr>
        <w:t>babulay</w:t>
      </w:r>
      <w:r>
        <w:t xml:space="preserve"> \g </w:t>
      </w:r>
      <w:r>
        <w:rPr>
          <w:rFonts w:hAnsi="Times New Roman"/>
        </w:rPr>
        <w:t>‘</w:t>
      </w:r>
      <w:r>
        <w:t>white quartz; white quartz knife</w:t>
      </w:r>
      <w:r>
        <w:rPr>
          <w:rFonts w:hAnsi="Times New Roman"/>
        </w:rPr>
        <w:t xml:space="preserve">’ </w:t>
      </w:r>
      <w:r>
        <w:t>\q Dialects T, C\s RMWD M6, J7, I2</w:t>
      </w:r>
    </w:p>
    <w:p w14:paraId="46CBEAAD" w14:textId="77777777" w:rsidR="00C42BF2" w:rsidRDefault="00C42BF2">
      <w:pPr>
        <w:pStyle w:val="Default"/>
        <w:tabs>
          <w:tab w:val="left" w:pos="2880"/>
          <w:tab w:val="left" w:pos="5040"/>
          <w:tab w:val="left" w:pos="7920"/>
          <w:tab w:val="left" w:pos="8140"/>
          <w:tab w:val="left" w:pos="8140"/>
        </w:tabs>
        <w:ind w:left="2880" w:hanging="2880"/>
      </w:pPr>
    </w:p>
    <w:p w14:paraId="17F6D1C1" w14:textId="77777777" w:rsidR="00C42BF2" w:rsidRDefault="00F80514">
      <w:pPr>
        <w:pStyle w:val="Default"/>
        <w:tabs>
          <w:tab w:val="left" w:pos="2880"/>
          <w:tab w:val="left" w:pos="5040"/>
          <w:tab w:val="left" w:pos="7920"/>
          <w:tab w:val="left" w:pos="8140"/>
          <w:tab w:val="left" w:pos="8140"/>
        </w:tabs>
        <w:ind w:left="2880" w:hanging="2880"/>
      </w:pPr>
      <w:r>
        <w:t>\l GYim</w:t>
      </w:r>
      <w:r>
        <w:tab/>
        <w:t xml:space="preserve">\w </w:t>
      </w:r>
      <w:r>
        <w:rPr>
          <w:i/>
          <w:iCs/>
        </w:rPr>
        <w:t>bada</w:t>
      </w:r>
      <w:r>
        <w:t xml:space="preserve"> \g </w:t>
      </w:r>
      <w:r>
        <w:rPr>
          <w:rFonts w:hAnsi="Times New Roman"/>
        </w:rPr>
        <w:t>‘</w:t>
      </w:r>
      <w:r>
        <w:t>down, under</w:t>
      </w:r>
      <w:r>
        <w:rPr>
          <w:rFonts w:hAnsi="Times New Roman"/>
        </w:rPr>
        <w:t>’</w:t>
      </w:r>
    </w:p>
    <w:p w14:paraId="72D9A9F5" w14:textId="77777777" w:rsidR="00C42BF2" w:rsidRDefault="00F80514">
      <w:pPr>
        <w:pStyle w:val="Default"/>
        <w:tabs>
          <w:tab w:val="left" w:pos="2880"/>
          <w:tab w:val="left" w:pos="5040"/>
          <w:tab w:val="left" w:pos="7920"/>
          <w:tab w:val="left" w:pos="8140"/>
          <w:tab w:val="left" w:pos="8140"/>
        </w:tabs>
        <w:ind w:left="2880" w:hanging="2880"/>
      </w:pPr>
      <w:r>
        <w:t>\l KYal</w:t>
      </w:r>
      <w:r>
        <w:tab/>
        <w:t xml:space="preserve">\w </w:t>
      </w:r>
      <w:r>
        <w:rPr>
          <w:i/>
          <w:iCs/>
        </w:rPr>
        <w:t>bada</w:t>
      </w:r>
      <w:r>
        <w:t xml:space="preserve"> \g </w:t>
      </w:r>
      <w:r>
        <w:rPr>
          <w:rFonts w:hAnsi="Times New Roman"/>
        </w:rPr>
        <w:t>‘</w:t>
      </w:r>
      <w:r>
        <w:t>down, downhill</w:t>
      </w:r>
      <w:r>
        <w:rPr>
          <w:rFonts w:hAnsi="Times New Roman"/>
        </w:rPr>
        <w:t>’</w:t>
      </w:r>
    </w:p>
    <w:p w14:paraId="235A1BD5" w14:textId="77777777" w:rsidR="00C42BF2" w:rsidRDefault="00C42BF2">
      <w:pPr>
        <w:pStyle w:val="Default"/>
        <w:tabs>
          <w:tab w:val="left" w:pos="2880"/>
          <w:tab w:val="left" w:pos="5040"/>
          <w:tab w:val="left" w:pos="7920"/>
          <w:tab w:val="left" w:pos="8140"/>
          <w:tab w:val="left" w:pos="8140"/>
        </w:tabs>
        <w:ind w:left="2880" w:hanging="2880"/>
      </w:pPr>
    </w:p>
    <w:p w14:paraId="52EA8FB9" w14:textId="77777777" w:rsidR="00C42BF2" w:rsidRDefault="00F80514">
      <w:pPr>
        <w:pStyle w:val="Default"/>
        <w:tabs>
          <w:tab w:val="left" w:pos="2880"/>
          <w:tab w:val="left" w:pos="5040"/>
          <w:tab w:val="left" w:pos="7920"/>
          <w:tab w:val="left" w:pos="8140"/>
          <w:tab w:val="left" w:pos="8140"/>
        </w:tabs>
        <w:ind w:left="2880" w:hanging="2880"/>
      </w:pPr>
      <w:r>
        <w:t>\l GYim</w:t>
      </w:r>
      <w:r>
        <w:tab/>
        <w:t xml:space="preserve">\w </w:t>
      </w:r>
      <w:r>
        <w:rPr>
          <w:i/>
          <w:iCs/>
        </w:rPr>
        <w:t>baduur</w:t>
      </w:r>
      <w:r>
        <w:t xml:space="preserve"> \g </w:t>
      </w:r>
      <w:r>
        <w:rPr>
          <w:rFonts w:hAnsi="Times New Roman"/>
        </w:rPr>
        <w:t>‘</w:t>
      </w:r>
      <w:r>
        <w:t>fish-hook/line/bait</w:t>
      </w:r>
      <w:r>
        <w:rPr>
          <w:rFonts w:hAnsi="Times New Roman"/>
        </w:rPr>
        <w:t>’</w:t>
      </w:r>
    </w:p>
    <w:p w14:paraId="0B9881C7" w14:textId="77777777" w:rsidR="00C42BF2" w:rsidRDefault="00F80514">
      <w:pPr>
        <w:pStyle w:val="Default"/>
        <w:tabs>
          <w:tab w:val="left" w:pos="2880"/>
          <w:tab w:val="left" w:pos="5040"/>
          <w:tab w:val="left" w:pos="7920"/>
          <w:tab w:val="left" w:pos="8140"/>
          <w:tab w:val="left" w:pos="8140"/>
        </w:tabs>
        <w:ind w:left="2880" w:hanging="2880"/>
      </w:pPr>
      <w:r>
        <w:t>\l KYal</w:t>
      </w:r>
      <w:r>
        <w:tab/>
        <w:t xml:space="preserve">\w </w:t>
      </w:r>
      <w:r>
        <w:rPr>
          <w:i/>
          <w:iCs/>
        </w:rPr>
        <w:t>badur</w:t>
      </w:r>
      <w:r>
        <w:t xml:space="preserve"> \g </w:t>
      </w:r>
      <w:r>
        <w:rPr>
          <w:rFonts w:hAnsi="Times New Roman"/>
        </w:rPr>
        <w:t>‘</w:t>
      </w:r>
      <w:r>
        <w:t>hook &amp; line</w:t>
      </w:r>
      <w:r>
        <w:rPr>
          <w:rFonts w:hAnsi="Times New Roman"/>
        </w:rPr>
        <w:t>’</w:t>
      </w:r>
    </w:p>
    <w:p w14:paraId="74B77366" w14:textId="77777777" w:rsidR="00C42BF2" w:rsidRDefault="00C42BF2">
      <w:pPr>
        <w:pStyle w:val="Default"/>
        <w:tabs>
          <w:tab w:val="left" w:pos="2880"/>
          <w:tab w:val="left" w:pos="5040"/>
          <w:tab w:val="left" w:pos="7920"/>
          <w:tab w:val="left" w:pos="8140"/>
          <w:tab w:val="left" w:pos="8140"/>
        </w:tabs>
        <w:ind w:left="2880" w:hanging="2880"/>
      </w:pPr>
    </w:p>
    <w:p w14:paraId="3CD31487" w14:textId="77777777" w:rsidR="00C42BF2" w:rsidRDefault="00F80514">
      <w:pPr>
        <w:pStyle w:val="Default"/>
        <w:tabs>
          <w:tab w:val="left" w:pos="2880"/>
          <w:tab w:val="left" w:pos="5040"/>
          <w:tab w:val="left" w:pos="7920"/>
          <w:tab w:val="left" w:pos="8140"/>
          <w:tab w:val="left" w:pos="8140"/>
        </w:tabs>
        <w:ind w:left="2880" w:hanging="2880"/>
      </w:pPr>
      <w:r>
        <w:t xml:space="preserve">\l GYim </w:t>
      </w:r>
      <w:r>
        <w:tab/>
        <w:t xml:space="preserve">\w </w:t>
      </w:r>
      <w:r>
        <w:rPr>
          <w:i/>
          <w:iCs/>
        </w:rPr>
        <w:t>bathibi</w:t>
      </w:r>
      <w:r>
        <w:t xml:space="preserve"> \g </w:t>
      </w:r>
      <w:r>
        <w:rPr>
          <w:rFonts w:hAnsi="Times New Roman"/>
        </w:rPr>
        <w:t>‘</w:t>
      </w:r>
      <w:r>
        <w:t>bone</w:t>
      </w:r>
      <w:r>
        <w:rPr>
          <w:rFonts w:hAnsi="Times New Roman"/>
        </w:rPr>
        <w:t>’</w:t>
      </w:r>
    </w:p>
    <w:p w14:paraId="08C75E48" w14:textId="77777777" w:rsidR="00C42BF2" w:rsidRDefault="00F80514">
      <w:pPr>
        <w:pStyle w:val="Default"/>
        <w:tabs>
          <w:tab w:val="left" w:pos="2880"/>
          <w:tab w:val="left" w:pos="5040"/>
          <w:tab w:val="left" w:pos="7920"/>
          <w:tab w:val="left" w:pos="8140"/>
          <w:tab w:val="left" w:pos="8140"/>
        </w:tabs>
        <w:ind w:left="2880" w:hanging="2880"/>
      </w:pPr>
      <w:r>
        <w:t>\l KYal</w:t>
      </w:r>
      <w:r>
        <w:tab/>
        <w:t xml:space="preserve">\w </w:t>
      </w:r>
      <w:r>
        <w:rPr>
          <w:i/>
          <w:iCs/>
        </w:rPr>
        <w:t>bajibay</w:t>
      </w:r>
      <w:r>
        <w:t xml:space="preserve"> \g </w:t>
      </w:r>
      <w:r>
        <w:rPr>
          <w:rFonts w:hAnsi="Times New Roman"/>
        </w:rPr>
        <w:t>‘</w:t>
      </w:r>
      <w:r>
        <w:t>bone</w:t>
      </w:r>
      <w:r>
        <w:rPr>
          <w:rFonts w:hAnsi="Times New Roman"/>
        </w:rPr>
        <w:t>’</w:t>
      </w:r>
    </w:p>
    <w:p w14:paraId="63789E76" w14:textId="77777777" w:rsidR="00C42BF2" w:rsidRDefault="00C42BF2">
      <w:pPr>
        <w:pStyle w:val="Default"/>
        <w:tabs>
          <w:tab w:val="left" w:pos="2880"/>
          <w:tab w:val="left" w:pos="5040"/>
          <w:tab w:val="left" w:pos="7920"/>
          <w:tab w:val="left" w:pos="8140"/>
          <w:tab w:val="left" w:pos="8140"/>
        </w:tabs>
        <w:ind w:left="2880" w:hanging="2880"/>
      </w:pPr>
    </w:p>
    <w:p w14:paraId="2563F873" w14:textId="77777777" w:rsidR="00C42BF2" w:rsidRDefault="00F80514">
      <w:pPr>
        <w:pStyle w:val="Default"/>
        <w:tabs>
          <w:tab w:val="left" w:pos="2880"/>
          <w:tab w:val="left" w:pos="5040"/>
          <w:tab w:val="left" w:pos="7920"/>
          <w:tab w:val="left" w:pos="8140"/>
          <w:tab w:val="left" w:pos="8140"/>
        </w:tabs>
        <w:ind w:left="2880" w:hanging="2880"/>
      </w:pPr>
      <w:r>
        <w:t>\l Tjaap</w:t>
      </w:r>
      <w:r>
        <w:tab/>
        <w:t xml:space="preserve">\w bajigal \g </w:t>
      </w:r>
      <w:r>
        <w:rPr>
          <w:rFonts w:hAnsi="Times New Roman"/>
        </w:rPr>
        <w:t>‘</w:t>
      </w:r>
      <w:r>
        <w:t>tortoise (sp)</w:t>
      </w:r>
      <w:r>
        <w:rPr>
          <w:rFonts w:hAnsi="Times New Roman"/>
        </w:rPr>
        <w:t xml:space="preserve">’ </w:t>
      </w:r>
      <w:r>
        <w:t xml:space="preserve">\q </w:t>
      </w:r>
      <w:r>
        <w:rPr>
          <w:i/>
          <w:iCs/>
        </w:rPr>
        <w:t>Chelonia longicollis</w:t>
      </w:r>
      <w:r>
        <w:t>.</w:t>
      </w:r>
    </w:p>
    <w:p w14:paraId="073F169E" w14:textId="77777777" w:rsidR="00C42BF2" w:rsidRDefault="00F80514">
      <w:pPr>
        <w:pStyle w:val="Default"/>
        <w:tabs>
          <w:tab w:val="left" w:pos="2880"/>
          <w:tab w:val="left" w:pos="5040"/>
          <w:tab w:val="left" w:pos="7920"/>
          <w:tab w:val="left" w:pos="8140"/>
          <w:tab w:val="left" w:pos="8140"/>
        </w:tabs>
        <w:ind w:left="2880" w:hanging="2880"/>
      </w:pPr>
      <w:r>
        <w:t>\l Yidiny</w:t>
      </w:r>
      <w:r>
        <w:tab/>
        <w:t xml:space="preserve">\w bajigal \g </w:t>
      </w:r>
      <w:r>
        <w:rPr>
          <w:rFonts w:hAnsi="Times New Roman"/>
        </w:rPr>
        <w:t>‘</w:t>
      </w:r>
      <w:r>
        <w:t>fresh-water turtle</w:t>
      </w:r>
      <w:r>
        <w:rPr>
          <w:rFonts w:hAnsi="Times New Roman"/>
        </w:rPr>
        <w:t xml:space="preserve">’ </w:t>
      </w:r>
      <w:r>
        <w:t xml:space="preserve">\q </w:t>
      </w:r>
      <w:r>
        <w:rPr>
          <w:i/>
          <w:iCs/>
        </w:rPr>
        <w:t>Elseya latisternum</w:t>
      </w:r>
      <w:r>
        <w:t>. Dialects T, C. \g RMWD E2</w:t>
      </w:r>
    </w:p>
    <w:p w14:paraId="1A535FC7" w14:textId="77777777" w:rsidR="00C42BF2" w:rsidRDefault="00C42BF2">
      <w:pPr>
        <w:pStyle w:val="Default"/>
        <w:tabs>
          <w:tab w:val="left" w:pos="2880"/>
          <w:tab w:val="left" w:pos="5040"/>
          <w:tab w:val="left" w:pos="7920"/>
          <w:tab w:val="left" w:pos="8140"/>
          <w:tab w:val="left" w:pos="8140"/>
        </w:tabs>
        <w:ind w:left="2880" w:hanging="2880"/>
      </w:pPr>
    </w:p>
    <w:p w14:paraId="0B8E0780" w14:textId="77777777" w:rsidR="00C42BF2" w:rsidRDefault="00F80514">
      <w:pPr>
        <w:pStyle w:val="Default"/>
        <w:tabs>
          <w:tab w:val="left" w:pos="2880"/>
          <w:tab w:val="left" w:pos="5040"/>
          <w:tab w:val="left" w:pos="7920"/>
          <w:tab w:val="left" w:pos="8140"/>
          <w:tab w:val="left" w:pos="8140"/>
        </w:tabs>
        <w:ind w:left="2880" w:hanging="2880"/>
      </w:pPr>
      <w:r>
        <w:t>\l GYim</w:t>
      </w:r>
      <w:r>
        <w:tab/>
        <w:t xml:space="preserve">\w </w:t>
      </w:r>
      <w:r>
        <w:rPr>
          <w:i/>
          <w:iCs/>
        </w:rPr>
        <w:t>baaji</w:t>
      </w:r>
      <w:r>
        <w:rPr>
          <w:rFonts w:hAnsi="Times New Roman"/>
          <w:i/>
          <w:iCs/>
        </w:rPr>
        <w:t>–</w:t>
      </w:r>
      <w:r>
        <w:t xml:space="preserve"> \g </w:t>
      </w:r>
      <w:r>
        <w:rPr>
          <w:rFonts w:hAnsi="Times New Roman"/>
        </w:rPr>
        <w:t>‘</w:t>
      </w:r>
      <w:r>
        <w:t>cry ...</w:t>
      </w:r>
      <w:r>
        <w:rPr>
          <w:rFonts w:hAnsi="Times New Roman"/>
        </w:rPr>
        <w:t>’</w:t>
      </w:r>
      <w:r>
        <w:t xml:space="preserve">\p Conj L, vi. </w:t>
      </w:r>
    </w:p>
    <w:p w14:paraId="62C2616F" w14:textId="77777777" w:rsidR="00C42BF2" w:rsidRDefault="00F80514">
      <w:pPr>
        <w:pStyle w:val="Default"/>
        <w:tabs>
          <w:tab w:val="left" w:pos="2880"/>
          <w:tab w:val="left" w:pos="5040"/>
          <w:tab w:val="left" w:pos="7920"/>
          <w:tab w:val="left" w:pos="8140"/>
          <w:tab w:val="left" w:pos="8140"/>
        </w:tabs>
        <w:ind w:left="2880" w:hanging="2880"/>
      </w:pPr>
      <w:r>
        <w:t>\l Tjaapukay</w:t>
      </w:r>
      <w:r>
        <w:tab/>
        <w:t xml:space="preserve">\w </w:t>
      </w:r>
      <w:r>
        <w:rPr>
          <w:i/>
          <w:iCs/>
        </w:rPr>
        <w:t>baji-</w:t>
      </w:r>
      <w:r>
        <w:t xml:space="preserve"> \g </w:t>
      </w:r>
      <w:r>
        <w:rPr>
          <w:rFonts w:hAnsi="Times New Roman"/>
        </w:rPr>
        <w:t>‘</w:t>
      </w:r>
      <w:r>
        <w:t>beat rhythm; sing</w:t>
      </w:r>
      <w:r>
        <w:rPr>
          <w:rFonts w:hAnsi="Times New Roman"/>
        </w:rPr>
        <w:t xml:space="preserve">’ </w:t>
      </w:r>
      <w:r>
        <w:t>\p Conj. L, vt</w:t>
      </w:r>
    </w:p>
    <w:p w14:paraId="5620D868" w14:textId="77777777" w:rsidR="00C42BF2" w:rsidRDefault="00F80514" w:rsidP="006513B7">
      <w:pPr>
        <w:pStyle w:val="Default"/>
        <w:tabs>
          <w:tab w:val="left" w:pos="2880"/>
          <w:tab w:val="left" w:pos="5040"/>
          <w:tab w:val="left" w:pos="7920"/>
          <w:tab w:val="left" w:pos="8140"/>
          <w:tab w:val="left" w:pos="8140"/>
        </w:tabs>
        <w:ind w:left="2880" w:hanging="2880"/>
        <w:outlineLvl w:val="0"/>
        <w:rPr>
          <w:b/>
          <w:bCs/>
        </w:rPr>
      </w:pPr>
      <w:r>
        <w:rPr>
          <w:b/>
          <w:bCs/>
        </w:rPr>
        <w:t>Do these belong togeher?</w:t>
      </w:r>
    </w:p>
    <w:p w14:paraId="451AFC00" w14:textId="77777777" w:rsidR="00C42BF2" w:rsidRDefault="00F80514">
      <w:pPr>
        <w:pStyle w:val="Default"/>
        <w:tabs>
          <w:tab w:val="left" w:pos="2880"/>
          <w:tab w:val="left" w:pos="5040"/>
          <w:tab w:val="left" w:pos="7920"/>
          <w:tab w:val="left" w:pos="8140"/>
          <w:tab w:val="left" w:pos="8140"/>
        </w:tabs>
        <w:ind w:left="2880" w:hanging="2880"/>
        <w:rPr>
          <w:b/>
          <w:bCs/>
        </w:rPr>
      </w:pPr>
      <w:r>
        <w:rPr>
          <w:b/>
          <w:bCs/>
        </w:rPr>
        <w:t>\l pPaman</w:t>
      </w:r>
      <w:r>
        <w:rPr>
          <w:b/>
          <w:bCs/>
        </w:rPr>
        <w:tab/>
        <w:t>\w *pa:ci+</w:t>
      </w:r>
    </w:p>
    <w:p w14:paraId="37426D42" w14:textId="77777777" w:rsidR="00C42BF2" w:rsidRDefault="00C42BF2">
      <w:pPr>
        <w:pStyle w:val="Default"/>
        <w:tabs>
          <w:tab w:val="left" w:pos="2880"/>
          <w:tab w:val="left" w:pos="5040"/>
          <w:tab w:val="left" w:pos="7920"/>
          <w:tab w:val="left" w:pos="8140"/>
          <w:tab w:val="left" w:pos="8140"/>
        </w:tabs>
        <w:ind w:left="2880" w:hanging="2880"/>
        <w:rPr>
          <w:b/>
          <w:bCs/>
        </w:rPr>
      </w:pPr>
    </w:p>
    <w:p w14:paraId="0A664DFA" w14:textId="77777777" w:rsidR="00C42BF2" w:rsidRDefault="00F80514">
      <w:pPr>
        <w:pStyle w:val="Default"/>
        <w:tabs>
          <w:tab w:val="left" w:pos="2880"/>
          <w:tab w:val="left" w:pos="5040"/>
          <w:tab w:val="left" w:pos="7920"/>
          <w:tab w:val="left" w:pos="8140"/>
          <w:tab w:val="left" w:pos="8140"/>
        </w:tabs>
        <w:ind w:left="2880" w:hanging="2880"/>
      </w:pPr>
      <w:r>
        <w:t>\l GYim</w:t>
      </w:r>
      <w:r>
        <w:tab/>
        <w:t xml:space="preserve">\w </w:t>
      </w:r>
      <w:r>
        <w:rPr>
          <w:i/>
          <w:iCs/>
        </w:rPr>
        <w:t>baga</w:t>
      </w:r>
      <w:r>
        <w:rPr>
          <w:rFonts w:hAnsi="Times New Roman"/>
          <w:i/>
          <w:iCs/>
        </w:rPr>
        <w:t>–</w:t>
      </w:r>
      <w:r>
        <w:t xml:space="preserve"> \g </w:t>
      </w:r>
      <w:r>
        <w:rPr>
          <w:rFonts w:hAnsi="Times New Roman"/>
        </w:rPr>
        <w:t>‘</w:t>
      </w:r>
      <w:r>
        <w:t>dig, jab ...</w:t>
      </w:r>
      <w:r>
        <w:rPr>
          <w:rFonts w:hAnsi="Times New Roman"/>
        </w:rPr>
        <w:t xml:space="preserve">’ </w:t>
      </w:r>
      <w:r>
        <w:t>\p Conj L; vt.</w:t>
      </w:r>
    </w:p>
    <w:p w14:paraId="11CA30DC" w14:textId="77777777" w:rsidR="00C42BF2" w:rsidRDefault="00F80514">
      <w:pPr>
        <w:pStyle w:val="Default"/>
        <w:tabs>
          <w:tab w:val="left" w:pos="2880"/>
          <w:tab w:val="left" w:pos="5040"/>
          <w:tab w:val="left" w:pos="7920"/>
          <w:tab w:val="left" w:pos="8140"/>
          <w:tab w:val="left" w:pos="8140"/>
        </w:tabs>
        <w:ind w:left="2880" w:hanging="2880"/>
      </w:pPr>
      <w:r>
        <w:t>\l KYal</w:t>
      </w:r>
      <w:r>
        <w:tab/>
        <w:t xml:space="preserve">\w </w:t>
      </w:r>
      <w:r>
        <w:rPr>
          <w:i/>
          <w:iCs/>
        </w:rPr>
        <w:t>baka</w:t>
      </w:r>
      <w:r>
        <w:rPr>
          <w:rFonts w:hAnsi="Times New Roman"/>
          <w:i/>
          <w:iCs/>
        </w:rPr>
        <w:t>–</w:t>
      </w:r>
      <w:r>
        <w:t xml:space="preserve"> \g </w:t>
      </w:r>
      <w:r>
        <w:rPr>
          <w:rFonts w:hAnsi="Times New Roman"/>
        </w:rPr>
        <w:t>‘</w:t>
      </w:r>
      <w:r>
        <w:t>dig, stab ...</w:t>
      </w:r>
      <w:r>
        <w:rPr>
          <w:rFonts w:hAnsi="Times New Roman"/>
        </w:rPr>
        <w:t xml:space="preserve">’ </w:t>
      </w:r>
      <w:r>
        <w:t>\p Conj L; vt.</w:t>
      </w:r>
    </w:p>
    <w:p w14:paraId="14C134E0" w14:textId="77777777" w:rsidR="00C42BF2" w:rsidRDefault="00F80514">
      <w:pPr>
        <w:pStyle w:val="Default"/>
        <w:tabs>
          <w:tab w:val="left" w:pos="2880"/>
          <w:tab w:val="left" w:pos="5040"/>
          <w:tab w:val="left" w:pos="7920"/>
          <w:tab w:val="left" w:pos="8140"/>
          <w:tab w:val="left" w:pos="8140"/>
        </w:tabs>
        <w:ind w:left="2880" w:hanging="2880"/>
      </w:pPr>
      <w:r>
        <w:t>\l Tjaap</w:t>
      </w:r>
      <w:r>
        <w:tab/>
        <w:t xml:space="preserve">\w </w:t>
      </w:r>
      <w:r>
        <w:rPr>
          <w:i/>
          <w:iCs/>
        </w:rPr>
        <w:t>baga-</w:t>
      </w:r>
      <w:r>
        <w:t xml:space="preserve"> \g </w:t>
      </w:r>
      <w:r>
        <w:rPr>
          <w:rFonts w:hAnsi="Times New Roman"/>
        </w:rPr>
        <w:t>‘</w:t>
      </w:r>
      <w:r>
        <w:t>hit, spear, kick</w:t>
      </w:r>
      <w:r>
        <w:rPr>
          <w:rFonts w:hAnsi="Times New Roman"/>
        </w:rPr>
        <w:t xml:space="preserve">’ </w:t>
      </w:r>
      <w:r>
        <w:t xml:space="preserve">\p Conj. L, vt \q Also </w:t>
      </w:r>
      <w:r>
        <w:rPr>
          <w:i/>
          <w:iCs/>
        </w:rPr>
        <w:t>baga-</w:t>
      </w:r>
      <w:r>
        <w:rPr>
          <w:rFonts w:hAnsi="Times New Roman"/>
        </w:rPr>
        <w:t xml:space="preserve"> ‘</w:t>
      </w:r>
      <w:r>
        <w:t>wash</w:t>
      </w:r>
      <w:r>
        <w:rPr>
          <w:rFonts w:hAnsi="Times New Roman"/>
        </w:rPr>
        <w:t xml:space="preserve">’ </w:t>
      </w:r>
      <w:r>
        <w:t>(Conj. Y, vt).</w:t>
      </w:r>
    </w:p>
    <w:p w14:paraId="53163DC1" w14:textId="77777777" w:rsidR="00C42BF2" w:rsidRDefault="00F80514">
      <w:pPr>
        <w:pStyle w:val="Default"/>
        <w:tabs>
          <w:tab w:val="left" w:pos="2880"/>
          <w:tab w:val="left" w:pos="5040"/>
          <w:tab w:val="left" w:pos="7920"/>
          <w:tab w:val="left" w:pos="8140"/>
          <w:tab w:val="left" w:pos="8140"/>
        </w:tabs>
        <w:ind w:left="2880" w:hanging="2880"/>
      </w:pPr>
      <w:r>
        <w:t>\l Yidiny</w:t>
      </w:r>
      <w:r>
        <w:tab/>
        <w:t xml:space="preserve">\w </w:t>
      </w:r>
      <w:r>
        <w:rPr>
          <w:i/>
          <w:iCs/>
        </w:rPr>
        <w:t>baga-</w:t>
      </w:r>
      <w:r>
        <w:t xml:space="preserve"> \g </w:t>
      </w:r>
      <w:r>
        <w:rPr>
          <w:rFonts w:hAnsi="Times New Roman"/>
        </w:rPr>
        <w:t>‘</w:t>
      </w:r>
      <w:r>
        <w:t>pierce, shoot, wash</w:t>
      </w:r>
      <w:r>
        <w:rPr>
          <w:rFonts w:hAnsi="Times New Roman"/>
        </w:rPr>
        <w:t xml:space="preserve">’ </w:t>
      </w:r>
      <w:r>
        <w:t>\p Conj. L, vt.</w:t>
      </w:r>
    </w:p>
    <w:p w14:paraId="174C00CA" w14:textId="77777777" w:rsidR="00C42BF2" w:rsidRDefault="00F80514">
      <w:pPr>
        <w:pStyle w:val="Default"/>
        <w:tabs>
          <w:tab w:val="left" w:pos="2880"/>
          <w:tab w:val="left" w:pos="5040"/>
          <w:tab w:val="left" w:pos="7920"/>
          <w:tab w:val="left" w:pos="8140"/>
          <w:tab w:val="left" w:pos="8140"/>
        </w:tabs>
        <w:ind w:left="2880" w:hanging="2880"/>
        <w:rPr>
          <w:b/>
          <w:bCs/>
        </w:rPr>
      </w:pPr>
      <w:r>
        <w:rPr>
          <w:b/>
          <w:bCs/>
        </w:rPr>
        <w:t>\l pPaman</w:t>
      </w:r>
      <w:r>
        <w:rPr>
          <w:b/>
          <w:bCs/>
        </w:rPr>
        <w:tab/>
        <w:t>\w *paka+</w:t>
      </w:r>
    </w:p>
    <w:p w14:paraId="59C6F988" w14:textId="77777777" w:rsidR="00C42BF2" w:rsidRDefault="00C42BF2">
      <w:pPr>
        <w:pStyle w:val="Default"/>
        <w:tabs>
          <w:tab w:val="left" w:pos="2880"/>
          <w:tab w:val="left" w:pos="5040"/>
          <w:tab w:val="left" w:pos="7920"/>
          <w:tab w:val="left" w:pos="8140"/>
          <w:tab w:val="left" w:pos="8140"/>
        </w:tabs>
        <w:ind w:left="2880" w:hanging="2880"/>
        <w:rPr>
          <w:b/>
          <w:bCs/>
        </w:rPr>
      </w:pPr>
    </w:p>
    <w:p w14:paraId="415FC06E" w14:textId="77777777" w:rsidR="00C42BF2" w:rsidRDefault="00F80514">
      <w:pPr>
        <w:pStyle w:val="Default"/>
        <w:tabs>
          <w:tab w:val="left" w:pos="2880"/>
          <w:tab w:val="left" w:pos="5040"/>
          <w:tab w:val="left" w:pos="7920"/>
          <w:tab w:val="left" w:pos="8140"/>
          <w:tab w:val="left" w:pos="8140"/>
        </w:tabs>
        <w:ind w:left="2880" w:hanging="2880"/>
      </w:pPr>
      <w:r>
        <w:t>\l GYim</w:t>
      </w:r>
      <w:r>
        <w:tab/>
        <w:t xml:space="preserve">\w </w:t>
      </w:r>
      <w:r>
        <w:rPr>
          <w:i/>
          <w:iCs/>
        </w:rPr>
        <w:t>bagaay</w:t>
      </w:r>
      <w:r>
        <w:t xml:space="preserve"> \g </w:t>
      </w:r>
      <w:r>
        <w:rPr>
          <w:rFonts w:hAnsi="Times New Roman"/>
        </w:rPr>
        <w:t>‘</w:t>
      </w:r>
      <w:r>
        <w:t>FW watersnake</w:t>
      </w:r>
      <w:r>
        <w:rPr>
          <w:rFonts w:hAnsi="Times New Roman"/>
        </w:rPr>
        <w:t>’</w:t>
      </w:r>
    </w:p>
    <w:p w14:paraId="116616A1" w14:textId="77777777" w:rsidR="00C42BF2" w:rsidRDefault="00F80514">
      <w:pPr>
        <w:pStyle w:val="Default"/>
        <w:tabs>
          <w:tab w:val="left" w:pos="2880"/>
          <w:tab w:val="left" w:pos="5040"/>
          <w:tab w:val="left" w:pos="7920"/>
          <w:tab w:val="left" w:pos="8140"/>
          <w:tab w:val="left" w:pos="8140"/>
        </w:tabs>
        <w:ind w:left="2880" w:hanging="2880"/>
      </w:pPr>
      <w:r>
        <w:t>\l KYal</w:t>
      </w:r>
      <w:r>
        <w:tab/>
        <w:t xml:space="preserve">\w </w:t>
      </w:r>
      <w:r>
        <w:rPr>
          <w:i/>
          <w:iCs/>
        </w:rPr>
        <w:t>bakay</w:t>
      </w:r>
      <w:r>
        <w:t xml:space="preserve"> \g </w:t>
      </w:r>
      <w:r>
        <w:rPr>
          <w:rFonts w:hAnsi="Times New Roman"/>
        </w:rPr>
        <w:t>‘</w:t>
      </w:r>
      <w:r>
        <w:t>short brown watersnake</w:t>
      </w:r>
      <w:r>
        <w:rPr>
          <w:rFonts w:hAnsi="Times New Roman"/>
        </w:rPr>
        <w:t>’</w:t>
      </w:r>
    </w:p>
    <w:p w14:paraId="147EC9BA" w14:textId="77777777" w:rsidR="00C42BF2" w:rsidRDefault="00C42BF2">
      <w:pPr>
        <w:pStyle w:val="Default"/>
        <w:tabs>
          <w:tab w:val="left" w:pos="2880"/>
          <w:tab w:val="left" w:pos="5040"/>
          <w:tab w:val="left" w:pos="7920"/>
          <w:tab w:val="left" w:pos="8140"/>
          <w:tab w:val="left" w:pos="8140"/>
        </w:tabs>
        <w:ind w:left="2880" w:hanging="2880"/>
      </w:pPr>
    </w:p>
    <w:p w14:paraId="5F0D90A0" w14:textId="77777777" w:rsidR="00C42BF2" w:rsidRDefault="00F80514">
      <w:pPr>
        <w:pStyle w:val="Default"/>
        <w:tabs>
          <w:tab w:val="left" w:pos="2880"/>
          <w:tab w:val="left" w:pos="5040"/>
          <w:tab w:val="left" w:pos="7920"/>
          <w:tab w:val="left" w:pos="8140"/>
          <w:tab w:val="left" w:pos="8140"/>
        </w:tabs>
        <w:ind w:left="2880" w:hanging="2880"/>
      </w:pPr>
      <w:r>
        <w:t>\l GYim</w:t>
      </w:r>
      <w:r>
        <w:tab/>
        <w:t xml:space="preserve">\w </w:t>
      </w:r>
      <w:r>
        <w:rPr>
          <w:i/>
          <w:iCs/>
        </w:rPr>
        <w:t>bala</w:t>
      </w:r>
      <w:r>
        <w:t xml:space="preserve"> \g </w:t>
      </w:r>
      <w:r>
        <w:rPr>
          <w:rFonts w:hAnsi="Times New Roman"/>
        </w:rPr>
        <w:t>‘</w:t>
      </w:r>
      <w:r>
        <w:t>skinny, sick</w:t>
      </w:r>
      <w:r>
        <w:rPr>
          <w:rFonts w:hAnsi="Times New Roman"/>
        </w:rPr>
        <w:t>’</w:t>
      </w:r>
    </w:p>
    <w:p w14:paraId="267242D6" w14:textId="77777777" w:rsidR="00C42BF2" w:rsidRDefault="00F80514">
      <w:pPr>
        <w:pStyle w:val="Default"/>
        <w:tabs>
          <w:tab w:val="left" w:pos="2880"/>
          <w:tab w:val="left" w:pos="5040"/>
          <w:tab w:val="left" w:pos="7920"/>
          <w:tab w:val="left" w:pos="8140"/>
          <w:tab w:val="left" w:pos="8140"/>
        </w:tabs>
        <w:ind w:left="2880" w:hanging="2880"/>
      </w:pPr>
      <w:r>
        <w:t>\l KYal</w:t>
      </w:r>
      <w:r>
        <w:tab/>
        <w:t xml:space="preserve">\w </w:t>
      </w:r>
      <w:r>
        <w:rPr>
          <w:i/>
          <w:iCs/>
        </w:rPr>
        <w:t>bala</w:t>
      </w:r>
      <w:r>
        <w:t xml:space="preserve"> \g </w:t>
      </w:r>
      <w:r>
        <w:rPr>
          <w:rFonts w:hAnsi="Times New Roman"/>
        </w:rPr>
        <w:t>‘</w:t>
      </w:r>
      <w:r>
        <w:t>skinny, weak</w:t>
      </w:r>
      <w:r>
        <w:rPr>
          <w:rFonts w:hAnsi="Times New Roman"/>
        </w:rPr>
        <w:t>’</w:t>
      </w:r>
    </w:p>
    <w:p w14:paraId="087AD720" w14:textId="77777777" w:rsidR="00C42BF2" w:rsidRDefault="00C42BF2">
      <w:pPr>
        <w:pStyle w:val="Default"/>
        <w:tabs>
          <w:tab w:val="left" w:pos="2880"/>
          <w:tab w:val="left" w:pos="5040"/>
          <w:tab w:val="left" w:pos="7920"/>
          <w:tab w:val="left" w:pos="8140"/>
          <w:tab w:val="left" w:pos="8140"/>
        </w:tabs>
        <w:ind w:left="2880" w:hanging="2880"/>
        <w:rPr>
          <w:i/>
          <w:iCs/>
        </w:rPr>
      </w:pPr>
    </w:p>
    <w:p w14:paraId="6B9B8FC2" w14:textId="77777777" w:rsidR="00C42BF2" w:rsidRDefault="00F80514">
      <w:pPr>
        <w:pStyle w:val="Default"/>
        <w:tabs>
          <w:tab w:val="left" w:pos="2880"/>
          <w:tab w:val="left" w:pos="5040"/>
          <w:tab w:val="left" w:pos="7920"/>
          <w:tab w:val="left" w:pos="8140"/>
          <w:tab w:val="left" w:pos="8140"/>
        </w:tabs>
        <w:ind w:left="2880" w:hanging="2880"/>
      </w:pPr>
      <w:r>
        <w:t>\l GYim</w:t>
      </w:r>
      <w:r>
        <w:tab/>
        <w:t xml:space="preserve">\w </w:t>
      </w:r>
      <w:r>
        <w:rPr>
          <w:i/>
          <w:iCs/>
        </w:rPr>
        <w:t>balay</w:t>
      </w:r>
      <w:r>
        <w:t xml:space="preserve"> \g </w:t>
      </w:r>
      <w:r>
        <w:rPr>
          <w:rFonts w:hAnsi="Times New Roman"/>
        </w:rPr>
        <w:t>‘</w:t>
      </w:r>
      <w:r>
        <w:t>flat</w:t>
      </w:r>
      <w:r>
        <w:rPr>
          <w:rFonts w:hAnsi="Times New Roman"/>
        </w:rPr>
        <w:t>’</w:t>
      </w:r>
    </w:p>
    <w:p w14:paraId="49E6FAF7" w14:textId="77777777" w:rsidR="00C42BF2" w:rsidRDefault="00F80514">
      <w:pPr>
        <w:pStyle w:val="Default"/>
        <w:tabs>
          <w:tab w:val="left" w:pos="2880"/>
          <w:tab w:val="left" w:pos="5040"/>
          <w:tab w:val="left" w:pos="7920"/>
          <w:tab w:val="left" w:pos="8140"/>
          <w:tab w:val="left" w:pos="8140"/>
        </w:tabs>
        <w:ind w:left="2880" w:hanging="2880"/>
      </w:pPr>
      <w:r>
        <w:t>\l KYal</w:t>
      </w:r>
      <w:r>
        <w:tab/>
        <w:t xml:space="preserve">\w </w:t>
      </w:r>
      <w:r>
        <w:rPr>
          <w:i/>
          <w:iCs/>
        </w:rPr>
        <w:t>balay</w:t>
      </w:r>
      <w:r>
        <w:t xml:space="preserve"> \g </w:t>
      </w:r>
      <w:r>
        <w:rPr>
          <w:rFonts w:hAnsi="Times New Roman"/>
        </w:rPr>
        <w:t>‘</w:t>
      </w:r>
      <w:r>
        <w:t>level ground</w:t>
      </w:r>
      <w:r>
        <w:rPr>
          <w:rFonts w:hAnsi="Times New Roman"/>
        </w:rPr>
        <w:t>’</w:t>
      </w:r>
    </w:p>
    <w:p w14:paraId="3D36A860" w14:textId="77777777" w:rsidR="00C42BF2" w:rsidRDefault="00C42BF2">
      <w:pPr>
        <w:pStyle w:val="Default"/>
        <w:tabs>
          <w:tab w:val="left" w:pos="2880"/>
          <w:tab w:val="left" w:pos="5040"/>
          <w:tab w:val="left" w:pos="7920"/>
          <w:tab w:val="left" w:pos="8140"/>
          <w:tab w:val="left" w:pos="8140"/>
        </w:tabs>
        <w:ind w:left="2880" w:hanging="2880"/>
      </w:pPr>
    </w:p>
    <w:p w14:paraId="74E65220" w14:textId="77777777" w:rsidR="00C42BF2" w:rsidRDefault="00F80514">
      <w:pPr>
        <w:pStyle w:val="Default"/>
        <w:tabs>
          <w:tab w:val="left" w:pos="2880"/>
          <w:tab w:val="left" w:pos="5040"/>
          <w:tab w:val="left" w:pos="7920"/>
          <w:tab w:val="left" w:pos="8140"/>
          <w:tab w:val="left" w:pos="8140"/>
        </w:tabs>
        <w:ind w:left="2880" w:hanging="2880"/>
      </w:pPr>
      <w:r>
        <w:t>\l Yidiny</w:t>
      </w:r>
      <w:r>
        <w:tab/>
        <w:t xml:space="preserve">\w </w:t>
      </w:r>
      <w:r>
        <w:rPr>
          <w:i/>
          <w:iCs/>
        </w:rPr>
        <w:t>balba:r</w:t>
      </w:r>
      <w:r>
        <w:t xml:space="preserve"> \g </w:t>
      </w:r>
      <w:r>
        <w:rPr>
          <w:rFonts w:hAnsi="Times New Roman"/>
        </w:rPr>
        <w:t>‘</w:t>
      </w:r>
      <w:r>
        <w:t>crane</w:t>
      </w:r>
      <w:r>
        <w:rPr>
          <w:rFonts w:hAnsi="Times New Roman"/>
        </w:rPr>
        <w:t xml:space="preserve">’ </w:t>
      </w:r>
      <w:r>
        <w:t>\f &lt;balbar</w:t>
      </w:r>
      <w:r>
        <w:rPr>
          <w:b/>
          <w:bCs/>
          <w:color w:val="FF0000"/>
          <w:u w:color="FF0000"/>
        </w:rPr>
        <w:t>A</w:t>
      </w:r>
      <w:r>
        <w:t>&gt;. \q T; C is &lt;banbar</w:t>
      </w:r>
      <w:r>
        <w:rPr>
          <w:b/>
          <w:bCs/>
          <w:color w:val="FF0000"/>
          <w:u w:color="FF0000"/>
        </w:rPr>
        <w:t>A</w:t>
      </w:r>
      <w:r>
        <w:t>&gt;. \s RMWD 77:65, F4</w:t>
      </w:r>
    </w:p>
    <w:p w14:paraId="42E97B01" w14:textId="77777777" w:rsidR="00C42BF2" w:rsidRDefault="00C42BF2">
      <w:pPr>
        <w:pStyle w:val="Default"/>
        <w:tabs>
          <w:tab w:val="left" w:pos="2880"/>
          <w:tab w:val="left" w:pos="5040"/>
          <w:tab w:val="left" w:pos="7920"/>
          <w:tab w:val="left" w:pos="8140"/>
          <w:tab w:val="left" w:pos="8140"/>
        </w:tabs>
        <w:ind w:left="2880" w:hanging="2880"/>
      </w:pPr>
    </w:p>
    <w:p w14:paraId="1220A610" w14:textId="77777777" w:rsidR="00C42BF2" w:rsidRDefault="00F80514">
      <w:pPr>
        <w:pStyle w:val="Default"/>
        <w:tabs>
          <w:tab w:val="left" w:pos="2880"/>
          <w:tab w:val="left" w:pos="5040"/>
          <w:tab w:val="left" w:pos="7920"/>
          <w:tab w:val="left" w:pos="8140"/>
          <w:tab w:val="left" w:pos="8140"/>
        </w:tabs>
        <w:ind w:left="2880" w:hanging="2880"/>
      </w:pPr>
      <w:r>
        <w:t>\l GYim</w:t>
      </w:r>
      <w:r>
        <w:tab/>
        <w:t xml:space="preserve">\w </w:t>
      </w:r>
      <w:r>
        <w:rPr>
          <w:i/>
          <w:iCs/>
        </w:rPr>
        <w:t>balga</w:t>
      </w:r>
      <w:r>
        <w:rPr>
          <w:rFonts w:hAnsi="Times New Roman"/>
          <w:i/>
          <w:iCs/>
        </w:rPr>
        <w:t>–</w:t>
      </w:r>
      <w:r>
        <w:t xml:space="preserve"> \g </w:t>
      </w:r>
      <w:r>
        <w:rPr>
          <w:rFonts w:hAnsi="Times New Roman"/>
        </w:rPr>
        <w:t>‘</w:t>
      </w:r>
      <w:r>
        <w:t>make, wash</w:t>
      </w:r>
      <w:r>
        <w:rPr>
          <w:rFonts w:hAnsi="Times New Roman"/>
        </w:rPr>
        <w:t xml:space="preserve">’ </w:t>
      </w:r>
      <w:r>
        <w:t xml:space="preserve">\p Conj L; vt. \q Also </w:t>
      </w:r>
      <w:r>
        <w:rPr>
          <w:i/>
          <w:iCs/>
        </w:rPr>
        <w:t>balga</w:t>
      </w:r>
      <w:r>
        <w:t xml:space="preserve">+RFL </w:t>
      </w:r>
      <w:r>
        <w:rPr>
          <w:rFonts w:hAnsi="Times New Roman"/>
        </w:rPr>
        <w:t>‘</w:t>
      </w:r>
      <w:r>
        <w:t>be born; wash self</w:t>
      </w:r>
      <w:r>
        <w:rPr>
          <w:rFonts w:hAnsi="Times New Roman"/>
        </w:rPr>
        <w:t>’</w:t>
      </w:r>
      <w:r>
        <w:t>.</w:t>
      </w:r>
    </w:p>
    <w:p w14:paraId="098F7F58" w14:textId="77777777" w:rsidR="00C42BF2" w:rsidRDefault="00F80514">
      <w:pPr>
        <w:pStyle w:val="Default"/>
        <w:tabs>
          <w:tab w:val="left" w:pos="2880"/>
          <w:tab w:val="left" w:pos="5040"/>
          <w:tab w:val="left" w:pos="7920"/>
          <w:tab w:val="left" w:pos="8140"/>
          <w:tab w:val="left" w:pos="8140"/>
        </w:tabs>
        <w:ind w:left="2880" w:hanging="2880"/>
      </w:pPr>
      <w:r>
        <w:t>\l KYal</w:t>
      </w:r>
      <w:r>
        <w:tab/>
        <w:t xml:space="preserve">\w </w:t>
      </w:r>
      <w:r>
        <w:rPr>
          <w:i/>
          <w:iCs/>
        </w:rPr>
        <w:t>balka</w:t>
      </w:r>
      <w:r>
        <w:rPr>
          <w:rFonts w:hAnsi="Times New Roman"/>
        </w:rPr>
        <w:t xml:space="preserve">– </w:t>
      </w:r>
      <w:r>
        <w:t xml:space="preserve">\g </w:t>
      </w:r>
      <w:r>
        <w:rPr>
          <w:rFonts w:hAnsi="Times New Roman"/>
        </w:rPr>
        <w:t>‘</w:t>
      </w:r>
      <w:r>
        <w:t>make, tell</w:t>
      </w:r>
      <w:r>
        <w:rPr>
          <w:rFonts w:hAnsi="Times New Roman"/>
        </w:rPr>
        <w:t xml:space="preserve">’ </w:t>
      </w:r>
      <w:r>
        <w:t xml:space="preserve">\p Conj L; vt. \q Also </w:t>
      </w:r>
      <w:r>
        <w:rPr>
          <w:i/>
          <w:iCs/>
        </w:rPr>
        <w:t>balkaji</w:t>
      </w:r>
      <w:r>
        <w:rPr>
          <w:rFonts w:hAnsi="Times New Roman"/>
        </w:rPr>
        <w:t xml:space="preserve"> ‘</w:t>
      </w:r>
      <w:r>
        <w:t>be born, come into being</w:t>
      </w:r>
      <w:r>
        <w:rPr>
          <w:rFonts w:hAnsi="Times New Roman"/>
        </w:rPr>
        <w:t>’</w:t>
      </w:r>
      <w:r>
        <w:t>.</w:t>
      </w:r>
    </w:p>
    <w:p w14:paraId="61150A0A" w14:textId="77777777" w:rsidR="00C42BF2" w:rsidRDefault="00F80514">
      <w:pPr>
        <w:pStyle w:val="Default"/>
        <w:tabs>
          <w:tab w:val="left" w:pos="2880"/>
          <w:tab w:val="left" w:pos="5040"/>
          <w:tab w:val="left" w:pos="7920"/>
          <w:tab w:val="left" w:pos="8140"/>
          <w:tab w:val="left" w:pos="8140"/>
        </w:tabs>
        <w:ind w:left="2880" w:hanging="2880"/>
      </w:pPr>
      <w:r>
        <w:t>\l Tjaap</w:t>
      </w:r>
      <w:r>
        <w:tab/>
        <w:t xml:space="preserve">\w </w:t>
      </w:r>
      <w:r>
        <w:rPr>
          <w:i/>
          <w:iCs/>
        </w:rPr>
        <w:t>balga-</w:t>
      </w:r>
      <w:r>
        <w:t xml:space="preserve"> \g </w:t>
      </w:r>
      <w:r>
        <w:rPr>
          <w:rFonts w:hAnsi="Times New Roman"/>
        </w:rPr>
        <w:t>‘</w:t>
      </w:r>
      <w:r>
        <w:t>build, erect</w:t>
      </w:r>
      <w:r>
        <w:rPr>
          <w:rFonts w:hAnsi="Times New Roman"/>
        </w:rPr>
        <w:t xml:space="preserve">’ </w:t>
      </w:r>
      <w:r>
        <w:t>\p Conj. L, vt.</w:t>
      </w:r>
    </w:p>
    <w:p w14:paraId="7F2F0EE0" w14:textId="77777777" w:rsidR="00C42BF2" w:rsidRDefault="00F80514">
      <w:pPr>
        <w:pStyle w:val="Default"/>
        <w:widowControl w:val="0"/>
        <w:tabs>
          <w:tab w:val="left" w:pos="2880"/>
        </w:tabs>
        <w:ind w:left="2880" w:hanging="2880"/>
      </w:pPr>
      <w:r>
        <w:t>\l Yidiny</w:t>
      </w:r>
      <w:r>
        <w:tab/>
        <w:t xml:space="preserve">\w balga- \g </w:t>
      </w:r>
      <w:r>
        <w:rPr>
          <w:rFonts w:hAnsi="Times New Roman"/>
        </w:rPr>
        <w:t>‘</w:t>
      </w:r>
      <w:r>
        <w:t>make, build</w:t>
      </w:r>
      <w:r>
        <w:rPr>
          <w:rFonts w:hAnsi="Times New Roman"/>
        </w:rPr>
        <w:t xml:space="preserve">’ </w:t>
      </w:r>
      <w:r>
        <w:t xml:space="preserve">\p L conj. \q Specialized uses of </w:t>
      </w:r>
      <w:r>
        <w:rPr>
          <w:rFonts w:hAnsi="Times New Roman"/>
        </w:rPr>
        <w:t>‘</w:t>
      </w:r>
      <w:r>
        <w:t>make</w:t>
      </w:r>
      <w:r>
        <w:rPr>
          <w:rFonts w:hAnsi="Times New Roman"/>
        </w:rPr>
        <w:t>’</w:t>
      </w:r>
      <w:r>
        <w:t>: constructing, not shaping. T,C,G dialects. \s RMWD U7</w:t>
      </w:r>
    </w:p>
    <w:p w14:paraId="4B5AA122" w14:textId="77777777" w:rsidR="00C42BF2" w:rsidRDefault="00F80514">
      <w:pPr>
        <w:pStyle w:val="Default"/>
        <w:tabs>
          <w:tab w:val="left" w:pos="2880"/>
          <w:tab w:val="left" w:pos="5040"/>
          <w:tab w:val="left" w:pos="7920"/>
          <w:tab w:val="left" w:pos="8140"/>
          <w:tab w:val="left" w:pos="8140"/>
        </w:tabs>
        <w:rPr>
          <w:b/>
          <w:bCs/>
        </w:rPr>
      </w:pPr>
      <w:r>
        <w:t xml:space="preserve">\l </w:t>
      </w:r>
      <w:r>
        <w:rPr>
          <w:b/>
          <w:bCs/>
        </w:rPr>
        <w:t>pPM</w:t>
      </w:r>
      <w:r>
        <w:tab/>
      </w:r>
      <w:r>
        <w:rPr>
          <w:b/>
          <w:bCs/>
        </w:rPr>
        <w:t>*palka+</w:t>
      </w:r>
    </w:p>
    <w:p w14:paraId="6EE475A2" w14:textId="77777777" w:rsidR="00C42BF2" w:rsidRDefault="00F80514" w:rsidP="006513B7">
      <w:pPr>
        <w:pStyle w:val="Default"/>
        <w:tabs>
          <w:tab w:val="left" w:pos="2880"/>
          <w:tab w:val="left" w:pos="5040"/>
          <w:tab w:val="left" w:pos="7920"/>
          <w:tab w:val="left" w:pos="8140"/>
          <w:tab w:val="left" w:pos="8140"/>
        </w:tabs>
        <w:outlineLvl w:val="0"/>
        <w:rPr>
          <w:b/>
          <w:bCs/>
        </w:rPr>
      </w:pPr>
      <w:r>
        <w:rPr>
          <w:b/>
          <w:bCs/>
        </w:rPr>
        <w:t xml:space="preserve">Continues mostly as </w:t>
      </w:r>
      <w:r>
        <w:rPr>
          <w:rFonts w:hAnsi="Times New Roman"/>
          <w:b/>
          <w:bCs/>
        </w:rPr>
        <w:t>‘</w:t>
      </w:r>
      <w:r>
        <w:rPr>
          <w:b/>
          <w:bCs/>
        </w:rPr>
        <w:t>hit</w:t>
      </w:r>
      <w:r>
        <w:rPr>
          <w:rFonts w:hAnsi="Times New Roman"/>
          <w:b/>
          <w:bCs/>
        </w:rPr>
        <w:t>’</w:t>
      </w:r>
      <w:r>
        <w:rPr>
          <w:b/>
          <w:bCs/>
        </w:rPr>
        <w:t xml:space="preserve">; the </w:t>
      </w:r>
      <w:r>
        <w:rPr>
          <w:rFonts w:hAnsi="Times New Roman"/>
          <w:b/>
          <w:bCs/>
        </w:rPr>
        <w:t>‘</w:t>
      </w:r>
      <w:r>
        <w:rPr>
          <w:b/>
          <w:bCs/>
        </w:rPr>
        <w:t>make</w:t>
      </w:r>
      <w:r>
        <w:rPr>
          <w:rFonts w:hAnsi="Times New Roman"/>
          <w:b/>
          <w:bCs/>
        </w:rPr>
        <w:t xml:space="preserve">’ </w:t>
      </w:r>
      <w:r>
        <w:rPr>
          <w:b/>
          <w:bCs/>
        </w:rPr>
        <w:t>sense is attested only in these four languages</w:t>
      </w:r>
    </w:p>
    <w:p w14:paraId="4D81B15A" w14:textId="77777777" w:rsidR="00C42BF2" w:rsidRDefault="00C42BF2">
      <w:pPr>
        <w:pStyle w:val="Default"/>
        <w:tabs>
          <w:tab w:val="left" w:pos="2880"/>
          <w:tab w:val="left" w:pos="5040"/>
          <w:tab w:val="left" w:pos="7920"/>
          <w:tab w:val="left" w:pos="8140"/>
          <w:tab w:val="left" w:pos="8140"/>
        </w:tabs>
        <w:ind w:left="2880" w:hanging="2880"/>
        <w:rPr>
          <w:b/>
          <w:bCs/>
        </w:rPr>
      </w:pPr>
    </w:p>
    <w:p w14:paraId="037D99F3" w14:textId="77777777" w:rsidR="00C42BF2" w:rsidRDefault="00F80514">
      <w:pPr>
        <w:pStyle w:val="Default"/>
        <w:tabs>
          <w:tab w:val="left" w:pos="2880"/>
          <w:tab w:val="left" w:pos="5040"/>
          <w:tab w:val="left" w:pos="7920"/>
          <w:tab w:val="left" w:pos="8140"/>
          <w:tab w:val="left" w:pos="8140"/>
        </w:tabs>
        <w:ind w:left="2880" w:hanging="2880"/>
      </w:pPr>
      <w:r>
        <w:t>\l GYim</w:t>
      </w:r>
      <w:r>
        <w:tab/>
        <w:t xml:space="preserve">\w </w:t>
      </w:r>
      <w:r>
        <w:rPr>
          <w:i/>
          <w:iCs/>
        </w:rPr>
        <w:t>banday</w:t>
      </w:r>
      <w:r>
        <w:t xml:space="preserve"> \g </w:t>
      </w:r>
      <w:r>
        <w:rPr>
          <w:rFonts w:hAnsi="Times New Roman"/>
        </w:rPr>
        <w:t>‘</w:t>
      </w:r>
      <w:r>
        <w:t>cherry tree</w:t>
      </w:r>
      <w:r>
        <w:rPr>
          <w:rFonts w:hAnsi="Times New Roman"/>
        </w:rPr>
        <w:t>’</w:t>
      </w:r>
    </w:p>
    <w:p w14:paraId="0487A100" w14:textId="77777777" w:rsidR="00C42BF2" w:rsidRDefault="00F80514">
      <w:pPr>
        <w:pStyle w:val="Default"/>
        <w:tabs>
          <w:tab w:val="left" w:pos="2880"/>
          <w:tab w:val="left" w:pos="5040"/>
          <w:tab w:val="left" w:pos="7920"/>
          <w:tab w:val="left" w:pos="8140"/>
          <w:tab w:val="left" w:pos="8140"/>
        </w:tabs>
        <w:ind w:left="2880" w:hanging="2880"/>
      </w:pPr>
      <w:r>
        <w:t>\l KYal</w:t>
      </w:r>
      <w:r>
        <w:tab/>
        <w:t xml:space="preserve">\w </w:t>
      </w:r>
      <w:r>
        <w:rPr>
          <w:i/>
          <w:iCs/>
        </w:rPr>
        <w:t>banday</w:t>
      </w:r>
      <w:r>
        <w:t xml:space="preserve"> \g </w:t>
      </w:r>
      <w:r>
        <w:rPr>
          <w:rFonts w:hAnsi="Times New Roman"/>
        </w:rPr>
        <w:t>‘</w:t>
      </w:r>
      <w:r>
        <w:t>small tree, cherry</w:t>
      </w:r>
      <w:r>
        <w:rPr>
          <w:rFonts w:hAnsi="Times New Roman"/>
        </w:rPr>
        <w:t>’</w:t>
      </w:r>
    </w:p>
    <w:p w14:paraId="6238266F" w14:textId="77777777" w:rsidR="00C42BF2" w:rsidRDefault="00C42BF2">
      <w:pPr>
        <w:pStyle w:val="Default"/>
        <w:tabs>
          <w:tab w:val="left" w:pos="2880"/>
          <w:tab w:val="left" w:pos="5040"/>
          <w:tab w:val="left" w:pos="7920"/>
          <w:tab w:val="left" w:pos="8140"/>
          <w:tab w:val="left" w:pos="8140"/>
        </w:tabs>
        <w:ind w:left="2880" w:hanging="2880"/>
      </w:pPr>
    </w:p>
    <w:p w14:paraId="1F275B53" w14:textId="77777777" w:rsidR="00C42BF2" w:rsidRDefault="00F80514">
      <w:pPr>
        <w:pStyle w:val="Default"/>
        <w:tabs>
          <w:tab w:val="left" w:pos="2880"/>
          <w:tab w:val="left" w:pos="5040"/>
          <w:tab w:val="left" w:pos="7920"/>
          <w:tab w:val="left" w:pos="8140"/>
          <w:tab w:val="left" w:pos="8140"/>
        </w:tabs>
        <w:ind w:left="2880" w:hanging="2880"/>
      </w:pPr>
      <w:r>
        <w:t>\l Yidiny</w:t>
      </w:r>
      <w:r>
        <w:tab/>
        <w:t xml:space="preserve">\w </w:t>
      </w:r>
      <w:r>
        <w:rPr>
          <w:i/>
          <w:iCs/>
        </w:rPr>
        <w:t>ban.ja:r</w:t>
      </w:r>
      <w:r>
        <w:t xml:space="preserve"> \g </w:t>
      </w:r>
      <w:r>
        <w:rPr>
          <w:rFonts w:hAnsi="Times New Roman"/>
        </w:rPr>
        <w:t>‘</w:t>
      </w:r>
      <w:r>
        <w:t>madness in head</w:t>
      </w:r>
      <w:r>
        <w:rPr>
          <w:rFonts w:hAnsi="Times New Roman"/>
        </w:rPr>
        <w:t xml:space="preserve">’ </w:t>
      </w:r>
      <w:r>
        <w:t>\f &lt;ban.jar</w:t>
      </w:r>
      <w:r>
        <w:rPr>
          <w:b/>
          <w:bCs/>
          <w:color w:val="FF0000"/>
          <w:u w:color="FF0000"/>
        </w:rPr>
        <w:t>A</w:t>
      </w:r>
      <w:r>
        <w:t>&gt;. \s RMWD 77:66, R25</w:t>
      </w:r>
    </w:p>
    <w:p w14:paraId="43E74150" w14:textId="77777777" w:rsidR="00C42BF2" w:rsidRDefault="00F80514">
      <w:pPr>
        <w:pStyle w:val="Default"/>
        <w:tabs>
          <w:tab w:val="left" w:pos="2880"/>
          <w:tab w:val="left" w:pos="5040"/>
          <w:tab w:val="left" w:pos="7920"/>
          <w:tab w:val="left" w:pos="8140"/>
          <w:tab w:val="left" w:pos="8140"/>
        </w:tabs>
        <w:ind w:left="2880" w:hanging="2880"/>
      </w:pPr>
      <w:r>
        <w:t>\l Dyirbal</w:t>
      </w:r>
      <w:r>
        <w:tab/>
        <w:t xml:space="preserve">\w </w:t>
      </w:r>
      <w:r>
        <w:rPr>
          <w:i/>
          <w:iCs/>
        </w:rPr>
        <w:t>ban.jara</w:t>
      </w:r>
      <w:r>
        <w:t xml:space="preserve"> \g </w:t>
      </w:r>
      <w:r>
        <w:rPr>
          <w:rFonts w:hAnsi="Times New Roman"/>
        </w:rPr>
        <w:t>‘</w:t>
      </w:r>
      <w:r>
        <w:t>stupid</w:t>
      </w:r>
      <w:r>
        <w:rPr>
          <w:rFonts w:hAnsi="Times New Roman"/>
        </w:rPr>
        <w:t>’</w:t>
      </w:r>
    </w:p>
    <w:p w14:paraId="19C182D1" w14:textId="77777777" w:rsidR="00C42BF2" w:rsidRDefault="00C42BF2">
      <w:pPr>
        <w:pStyle w:val="Default"/>
        <w:tabs>
          <w:tab w:val="left" w:pos="2880"/>
          <w:tab w:val="left" w:pos="5040"/>
          <w:tab w:val="left" w:pos="7920"/>
          <w:tab w:val="left" w:pos="8140"/>
          <w:tab w:val="left" w:pos="8140"/>
        </w:tabs>
        <w:ind w:left="2880" w:hanging="2880"/>
      </w:pPr>
    </w:p>
    <w:p w14:paraId="2FC43CDB" w14:textId="77777777" w:rsidR="00C42BF2" w:rsidRDefault="00F80514">
      <w:pPr>
        <w:pStyle w:val="Default"/>
        <w:tabs>
          <w:tab w:val="left" w:pos="2880"/>
          <w:tab w:val="left" w:pos="5040"/>
          <w:tab w:val="left" w:pos="7920"/>
          <w:tab w:val="left" w:pos="8140"/>
          <w:tab w:val="left" w:pos="8140"/>
        </w:tabs>
        <w:ind w:left="2880" w:hanging="2880"/>
      </w:pPr>
      <w:r>
        <w:t>\l GYim</w:t>
      </w:r>
      <w:r>
        <w:tab/>
        <w:t xml:space="preserve">\w </w:t>
      </w:r>
      <w:r>
        <w:rPr>
          <w:i/>
          <w:iCs/>
        </w:rPr>
        <w:t>banggamu</w:t>
      </w:r>
      <w:r>
        <w:t xml:space="preserve"> \g </w:t>
      </w:r>
      <w:r>
        <w:rPr>
          <w:rFonts w:hAnsi="Times New Roman"/>
        </w:rPr>
        <w:t>‘</w:t>
      </w:r>
      <w:r>
        <w:t>edible potato</w:t>
      </w:r>
      <w:r>
        <w:rPr>
          <w:rFonts w:hAnsi="Times New Roman"/>
        </w:rPr>
        <w:t>’</w:t>
      </w:r>
    </w:p>
    <w:p w14:paraId="165F687D" w14:textId="77777777" w:rsidR="00C42BF2" w:rsidRDefault="00F80514">
      <w:pPr>
        <w:pStyle w:val="Default"/>
        <w:tabs>
          <w:tab w:val="left" w:pos="2880"/>
          <w:tab w:val="left" w:pos="5040"/>
          <w:tab w:val="left" w:pos="7920"/>
          <w:tab w:val="left" w:pos="8140"/>
          <w:tab w:val="left" w:pos="8140"/>
        </w:tabs>
        <w:ind w:left="2880" w:hanging="2880"/>
      </w:pPr>
      <w:r>
        <w:t>\l KYal</w:t>
      </w:r>
      <w:r>
        <w:tab/>
        <w:t xml:space="preserve">\w </w:t>
      </w:r>
      <w:r>
        <w:rPr>
          <w:i/>
          <w:iCs/>
        </w:rPr>
        <w:t>bangkamu</w:t>
      </w:r>
      <w:r>
        <w:t xml:space="preserve"> \g </w:t>
      </w:r>
      <w:r>
        <w:rPr>
          <w:rFonts w:hAnsi="Times New Roman"/>
        </w:rPr>
        <w:t>‘</w:t>
      </w:r>
      <w:r>
        <w:t>sweet potato</w:t>
      </w:r>
      <w:r>
        <w:rPr>
          <w:rFonts w:hAnsi="Times New Roman"/>
        </w:rPr>
        <w:t>’</w:t>
      </w:r>
    </w:p>
    <w:p w14:paraId="65384F76" w14:textId="77777777" w:rsidR="00C42BF2" w:rsidRDefault="00F80514">
      <w:pPr>
        <w:pStyle w:val="Default"/>
        <w:tabs>
          <w:tab w:val="left" w:pos="2880"/>
          <w:tab w:val="left" w:pos="5040"/>
          <w:tab w:val="left" w:pos="7920"/>
          <w:tab w:val="left" w:pos="8140"/>
          <w:tab w:val="left" w:pos="8140"/>
        </w:tabs>
        <w:ind w:left="2880" w:hanging="2880"/>
        <w:rPr>
          <w:color w:val="003300"/>
          <w:u w:color="003300"/>
        </w:rPr>
      </w:pPr>
      <w:r>
        <w:rPr>
          <w:color w:val="003300"/>
          <w:u w:color="003300"/>
        </w:rPr>
        <w:t>\l Yidiny</w:t>
      </w:r>
      <w:r>
        <w:rPr>
          <w:color w:val="003300"/>
          <w:u w:color="003300"/>
        </w:rPr>
        <w:tab/>
        <w:t xml:space="preserve">\w </w:t>
      </w:r>
      <w:r>
        <w:rPr>
          <w:i/>
          <w:iCs/>
          <w:color w:val="003300"/>
          <w:u w:color="003300"/>
        </w:rPr>
        <w:t>banggamu</w:t>
      </w:r>
      <w:r>
        <w:rPr>
          <w:color w:val="003300"/>
          <w:u w:color="003300"/>
        </w:rPr>
        <w:t xml:space="preserve"> \g </w:t>
      </w:r>
      <w:r>
        <w:rPr>
          <w:rFonts w:hAnsi="Times New Roman"/>
          <w:color w:val="003300"/>
          <w:u w:color="003300"/>
        </w:rPr>
        <w:t>‘</w:t>
      </w:r>
      <w:r>
        <w:rPr>
          <w:color w:val="003300"/>
          <w:u w:color="003300"/>
        </w:rPr>
        <w:t>English potato</w:t>
      </w:r>
      <w:r>
        <w:rPr>
          <w:rFonts w:hAnsi="Times New Roman"/>
          <w:color w:val="003300"/>
          <w:u w:color="003300"/>
        </w:rPr>
        <w:t>’</w:t>
      </w:r>
    </w:p>
    <w:p w14:paraId="3C4D49B8" w14:textId="77777777" w:rsidR="00C42BF2" w:rsidRDefault="00F80514" w:rsidP="006513B7">
      <w:pPr>
        <w:pStyle w:val="Default"/>
        <w:tabs>
          <w:tab w:val="left" w:pos="2880"/>
          <w:tab w:val="left" w:pos="5040"/>
          <w:tab w:val="left" w:pos="7920"/>
          <w:tab w:val="left" w:pos="8140"/>
          <w:tab w:val="left" w:pos="8140"/>
        </w:tabs>
        <w:ind w:left="2880" w:hanging="2880"/>
        <w:outlineLvl w:val="0"/>
        <w:rPr>
          <w:b/>
          <w:bCs/>
        </w:rPr>
      </w:pPr>
      <w:r>
        <w:rPr>
          <w:b/>
          <w:bCs/>
        </w:rPr>
        <w:t>Loan (</w:t>
      </w:r>
      <w:r>
        <w:rPr>
          <w:b/>
          <w:bCs/>
          <w:color w:val="003300"/>
          <w:u w:color="003300"/>
        </w:rPr>
        <w:t>all</w:t>
      </w:r>
      <w:r>
        <w:rPr>
          <w:b/>
          <w:bCs/>
        </w:rPr>
        <w:t>?)</w:t>
      </w:r>
    </w:p>
    <w:p w14:paraId="7C11E83D" w14:textId="77777777" w:rsidR="00C42BF2" w:rsidRDefault="00C42BF2">
      <w:pPr>
        <w:pStyle w:val="Default"/>
        <w:tabs>
          <w:tab w:val="left" w:pos="2880"/>
          <w:tab w:val="left" w:pos="5040"/>
          <w:tab w:val="left" w:pos="7920"/>
          <w:tab w:val="left" w:pos="8140"/>
          <w:tab w:val="left" w:pos="8140"/>
        </w:tabs>
        <w:ind w:left="2880" w:hanging="2880"/>
        <w:rPr>
          <w:b/>
          <w:bCs/>
        </w:rPr>
      </w:pPr>
    </w:p>
    <w:p w14:paraId="5607688A" w14:textId="77777777" w:rsidR="00C42BF2" w:rsidRDefault="00F80514">
      <w:pPr>
        <w:pStyle w:val="Default"/>
        <w:tabs>
          <w:tab w:val="left" w:pos="2880"/>
          <w:tab w:val="left" w:pos="5040"/>
          <w:tab w:val="left" w:pos="7920"/>
          <w:tab w:val="left" w:pos="8140"/>
          <w:tab w:val="left" w:pos="8140"/>
        </w:tabs>
        <w:ind w:left="2880" w:hanging="2880"/>
      </w:pPr>
      <w:r>
        <w:t>\l GYim</w:t>
      </w:r>
      <w:r>
        <w:tab/>
        <w:t xml:space="preserve">\w </w:t>
      </w:r>
      <w:r>
        <w:rPr>
          <w:i/>
          <w:iCs/>
        </w:rPr>
        <w:t>baangga+</w:t>
      </w:r>
      <w:r>
        <w:t xml:space="preserve"> \g </w:t>
      </w:r>
      <w:r>
        <w:rPr>
          <w:rFonts w:hAnsi="Times New Roman"/>
        </w:rPr>
        <w:t>‘</w:t>
      </w:r>
      <w:r>
        <w:t>rush; get full (tide)</w:t>
      </w:r>
      <w:r>
        <w:rPr>
          <w:rFonts w:hAnsi="Times New Roman"/>
        </w:rPr>
        <w:t xml:space="preserve">’ </w:t>
      </w:r>
      <w:r>
        <w:t>\p Conj. L, vi.</w:t>
      </w:r>
    </w:p>
    <w:p w14:paraId="7542640D" w14:textId="77777777" w:rsidR="00C42BF2" w:rsidRDefault="00F80514">
      <w:pPr>
        <w:pStyle w:val="Default"/>
        <w:tabs>
          <w:tab w:val="left" w:pos="2880"/>
          <w:tab w:val="left" w:pos="5040"/>
          <w:tab w:val="left" w:pos="7920"/>
          <w:tab w:val="left" w:pos="8140"/>
          <w:tab w:val="left" w:pos="8140"/>
        </w:tabs>
        <w:ind w:left="2880" w:hanging="2880"/>
      </w:pPr>
      <w:r>
        <w:t>\l KYal</w:t>
      </w:r>
      <w:r>
        <w:tab/>
        <w:t xml:space="preserve">\w </w:t>
      </w:r>
      <w:r>
        <w:rPr>
          <w:i/>
          <w:iCs/>
        </w:rPr>
        <w:t>bangka+</w:t>
      </w:r>
      <w:r>
        <w:t xml:space="preserve"> \g </w:t>
      </w:r>
      <w:r>
        <w:rPr>
          <w:rFonts w:hAnsi="Times New Roman"/>
        </w:rPr>
        <w:t>‘</w:t>
      </w:r>
      <w:r>
        <w:t>gather, accumulate</w:t>
      </w:r>
      <w:r>
        <w:rPr>
          <w:rFonts w:hAnsi="Times New Roman"/>
        </w:rPr>
        <w:t xml:space="preserve">’ </w:t>
      </w:r>
      <w:r>
        <w:t>\p Conj. L, vt.</w:t>
      </w:r>
    </w:p>
    <w:p w14:paraId="0F053279" w14:textId="77777777" w:rsidR="00C42BF2" w:rsidRDefault="00F80514" w:rsidP="006513B7">
      <w:pPr>
        <w:pStyle w:val="Default"/>
        <w:tabs>
          <w:tab w:val="left" w:pos="2880"/>
          <w:tab w:val="left" w:pos="5040"/>
          <w:tab w:val="left" w:pos="7920"/>
          <w:tab w:val="left" w:pos="8140"/>
          <w:tab w:val="left" w:pos="8140"/>
        </w:tabs>
        <w:ind w:left="2880" w:hanging="2880"/>
        <w:outlineLvl w:val="0"/>
        <w:rPr>
          <w:b/>
          <w:bCs/>
        </w:rPr>
      </w:pPr>
      <w:r>
        <w:rPr>
          <w:b/>
          <w:bCs/>
        </w:rPr>
        <w:t>Semantic shift with change of transitivity.</w:t>
      </w:r>
    </w:p>
    <w:p w14:paraId="556E0739" w14:textId="77777777" w:rsidR="00C42BF2" w:rsidRDefault="00C42BF2">
      <w:pPr>
        <w:pStyle w:val="Default"/>
        <w:tabs>
          <w:tab w:val="left" w:pos="2880"/>
          <w:tab w:val="left" w:pos="5040"/>
          <w:tab w:val="left" w:pos="7920"/>
          <w:tab w:val="left" w:pos="8140"/>
          <w:tab w:val="left" w:pos="8140"/>
        </w:tabs>
        <w:ind w:left="2880" w:hanging="2880"/>
        <w:rPr>
          <w:b/>
          <w:bCs/>
        </w:rPr>
      </w:pPr>
    </w:p>
    <w:p w14:paraId="7918098B" w14:textId="77777777" w:rsidR="00C42BF2" w:rsidRDefault="00F80514">
      <w:pPr>
        <w:pStyle w:val="Default"/>
        <w:tabs>
          <w:tab w:val="left" w:pos="2880"/>
          <w:tab w:val="left" w:pos="5040"/>
          <w:tab w:val="left" w:pos="7920"/>
          <w:tab w:val="left" w:pos="8140"/>
          <w:tab w:val="left" w:pos="8140"/>
        </w:tabs>
        <w:ind w:left="2880" w:hanging="2880"/>
      </w:pPr>
      <w:r>
        <w:t>GYim</w:t>
      </w:r>
      <w:r>
        <w:tab/>
        <w:t>KYal</w:t>
      </w:r>
    </w:p>
    <w:p w14:paraId="2A3312A8" w14:textId="77777777" w:rsidR="00C42BF2" w:rsidRDefault="00F80514">
      <w:pPr>
        <w:pStyle w:val="Default"/>
        <w:tabs>
          <w:tab w:val="left" w:pos="2880"/>
          <w:tab w:val="left" w:pos="5040"/>
          <w:tab w:val="left" w:pos="7920"/>
          <w:tab w:val="left" w:pos="8140"/>
          <w:tab w:val="left" w:pos="8140"/>
        </w:tabs>
        <w:ind w:left="2880" w:hanging="2880"/>
      </w:pPr>
      <w:r>
        <w:rPr>
          <w:i/>
          <w:iCs/>
        </w:rPr>
        <w:t>bandiin</w:t>
      </w:r>
      <w:r>
        <w:t xml:space="preserve"> hip. waist</w:t>
      </w:r>
      <w:r>
        <w:tab/>
      </w:r>
      <w:r>
        <w:rPr>
          <w:i/>
          <w:iCs/>
        </w:rPr>
        <w:t>bandin</w:t>
      </w:r>
      <w:r>
        <w:t xml:space="preserve"> waist, side, above hip</w:t>
      </w:r>
    </w:p>
    <w:p w14:paraId="045F85EF" w14:textId="77777777" w:rsidR="00C42BF2" w:rsidRDefault="00F80514">
      <w:pPr>
        <w:pStyle w:val="Default"/>
        <w:tabs>
          <w:tab w:val="left" w:pos="2880"/>
          <w:tab w:val="left" w:pos="5040"/>
          <w:tab w:val="left" w:pos="7920"/>
          <w:tab w:val="left" w:pos="8140"/>
          <w:tab w:val="left" w:pos="8140"/>
        </w:tabs>
        <w:ind w:left="2880" w:hanging="2880"/>
      </w:pPr>
      <w:r>
        <w:rPr>
          <w:i/>
          <w:iCs/>
        </w:rPr>
        <w:t>banggamu</w:t>
      </w:r>
      <w:r>
        <w:t xml:space="preserve"> edible potato</w:t>
      </w:r>
      <w:r>
        <w:tab/>
      </w:r>
      <w:r>
        <w:rPr>
          <w:i/>
          <w:iCs/>
        </w:rPr>
        <w:t>bangkamu</w:t>
      </w:r>
      <w:r>
        <w:t xml:space="preserve"> sweet potato</w:t>
      </w:r>
    </w:p>
    <w:p w14:paraId="5FA1DF90" w14:textId="77777777" w:rsidR="00C42BF2" w:rsidRDefault="00F80514">
      <w:pPr>
        <w:pStyle w:val="Default"/>
        <w:tabs>
          <w:tab w:val="left" w:pos="2880"/>
          <w:tab w:val="left" w:pos="5040"/>
          <w:tab w:val="left" w:pos="7920"/>
          <w:tab w:val="left" w:pos="8140"/>
          <w:tab w:val="left" w:pos="8140"/>
        </w:tabs>
        <w:ind w:left="2880" w:hanging="2880"/>
      </w:pPr>
      <w:r>
        <w:rPr>
          <w:i/>
          <w:iCs/>
        </w:rPr>
        <w:t>banggarr</w:t>
      </w:r>
      <w:r>
        <w:t xml:space="preserve"> flesh, meat, bait</w:t>
      </w:r>
      <w:r>
        <w:tab/>
      </w:r>
      <w:r>
        <w:rPr>
          <w:i/>
          <w:iCs/>
        </w:rPr>
        <w:t>bangkarr</w:t>
      </w:r>
      <w:r>
        <w:t xml:space="preserve"> body, flesh</w:t>
      </w:r>
      <w:r>
        <w:tab/>
      </w:r>
      <w:r>
        <w:tab/>
      </w:r>
      <w:r>
        <w:tab/>
        <w:t>*pangkarr</w:t>
      </w:r>
    </w:p>
    <w:p w14:paraId="600A8AED" w14:textId="77777777" w:rsidR="00C42BF2" w:rsidRDefault="00F80514">
      <w:pPr>
        <w:pStyle w:val="Default"/>
        <w:tabs>
          <w:tab w:val="left" w:pos="2880"/>
          <w:tab w:val="left" w:pos="5040"/>
          <w:tab w:val="left" w:pos="7920"/>
          <w:tab w:val="left" w:pos="8140"/>
          <w:tab w:val="left" w:pos="8140"/>
        </w:tabs>
        <w:ind w:left="2880" w:hanging="2880"/>
      </w:pPr>
      <w:r>
        <w:rPr>
          <w:i/>
          <w:iCs/>
        </w:rPr>
        <w:t>barrbal</w:t>
      </w:r>
      <w:r>
        <w:t xml:space="preserve"> bream</w:t>
      </w:r>
      <w:r>
        <w:tab/>
      </w:r>
      <w:r>
        <w:rPr>
          <w:i/>
          <w:iCs/>
        </w:rPr>
        <w:t>barrbal</w:t>
      </w:r>
      <w:r>
        <w:t xml:space="preserve"> black bream</w:t>
      </w:r>
    </w:p>
    <w:p w14:paraId="0F808A5B" w14:textId="77777777" w:rsidR="00C42BF2" w:rsidRDefault="00F80514">
      <w:pPr>
        <w:pStyle w:val="Default"/>
        <w:tabs>
          <w:tab w:val="left" w:pos="2880"/>
          <w:tab w:val="left" w:pos="5040"/>
          <w:tab w:val="left" w:pos="7920"/>
          <w:tab w:val="left" w:pos="8140"/>
          <w:tab w:val="left" w:pos="8140"/>
        </w:tabs>
        <w:ind w:left="2880" w:hanging="2880"/>
      </w:pPr>
      <w:r>
        <w:rPr>
          <w:i/>
          <w:iCs/>
        </w:rPr>
        <w:t>baaral</w:t>
      </w:r>
      <w:r>
        <w:t xml:space="preserve"> road, path</w:t>
      </w:r>
      <w:r>
        <w:tab/>
      </w:r>
      <w:r>
        <w:rPr>
          <w:i/>
          <w:iCs/>
        </w:rPr>
        <w:t>baral</w:t>
      </w:r>
      <w:r>
        <w:t xml:space="preserve"> road, path</w:t>
      </w:r>
    </w:p>
    <w:p w14:paraId="514879E2" w14:textId="77777777" w:rsidR="00C42BF2" w:rsidRDefault="00C42BF2">
      <w:pPr>
        <w:pStyle w:val="Default"/>
        <w:tabs>
          <w:tab w:val="left" w:pos="2880"/>
          <w:tab w:val="left" w:pos="5040"/>
          <w:tab w:val="left" w:pos="7920"/>
          <w:tab w:val="left" w:pos="8140"/>
          <w:tab w:val="left" w:pos="8140"/>
        </w:tabs>
        <w:ind w:left="2880" w:hanging="2880"/>
        <w:rPr>
          <w:i/>
          <w:iCs/>
        </w:rPr>
      </w:pPr>
    </w:p>
    <w:p w14:paraId="6478AF1D" w14:textId="77777777" w:rsidR="00C42BF2" w:rsidRDefault="00F80514">
      <w:pPr>
        <w:pStyle w:val="Default"/>
        <w:tabs>
          <w:tab w:val="left" w:pos="2880"/>
          <w:tab w:val="left" w:pos="5040"/>
          <w:tab w:val="left" w:pos="7920"/>
          <w:tab w:val="left" w:pos="8140"/>
          <w:tab w:val="left" w:pos="8140"/>
        </w:tabs>
        <w:ind w:left="2880" w:hanging="2880"/>
      </w:pPr>
      <w:r>
        <w:t>\l Yidiny</w:t>
      </w:r>
      <w:r>
        <w:tab/>
        <w:t xml:space="preserve">\w </w:t>
      </w:r>
      <w:r>
        <w:rPr>
          <w:i/>
          <w:iCs/>
        </w:rPr>
        <w:t>bari:</w:t>
      </w:r>
      <w:r>
        <w:rPr>
          <w:rFonts w:hAnsi="Times New Roman"/>
          <w:i/>
          <w:iCs/>
        </w:rPr>
        <w:t>ñ</w:t>
      </w:r>
      <w:r>
        <w:t xml:space="preserve"> \g </w:t>
      </w:r>
      <w:r>
        <w:rPr>
          <w:rFonts w:hAnsi="Times New Roman"/>
        </w:rPr>
        <w:t>‘</w:t>
      </w:r>
      <w:r>
        <w:t>tree (spp, small-leaved)</w:t>
      </w:r>
      <w:r>
        <w:rPr>
          <w:rFonts w:hAnsi="Times New Roman"/>
        </w:rPr>
        <w:t xml:space="preserve">’ </w:t>
      </w:r>
      <w:r>
        <w:t>\f &lt;bari</w:t>
      </w:r>
      <w:r>
        <w:rPr>
          <w:rFonts w:hAnsi="Times New Roman"/>
        </w:rPr>
        <w:t>ñ</w:t>
      </w:r>
      <w:r>
        <w:rPr>
          <w:b/>
          <w:bCs/>
          <w:color w:val="FF0000"/>
          <w:u w:color="FF0000"/>
        </w:rPr>
        <w:t>U</w:t>
      </w:r>
      <w:r>
        <w:t xml:space="preserve">&gt;. \q </w:t>
      </w:r>
      <w:r>
        <w:rPr>
          <w:i/>
          <w:iCs/>
        </w:rPr>
        <w:t>Tetrasyndra pubescens</w:t>
      </w:r>
      <w:r>
        <w:t xml:space="preserve"> &amp; </w:t>
      </w:r>
      <w:r>
        <w:rPr>
          <w:i/>
          <w:iCs/>
        </w:rPr>
        <w:t>T. laxiflora</w:t>
      </w:r>
      <w:r>
        <w:rPr>
          <w:rFonts w:hAnsi="Times New Roman"/>
        </w:rPr>
        <w:t xml:space="preserve">’ </w:t>
      </w:r>
      <w:r>
        <w:rPr>
          <w:i/>
          <w:iCs/>
        </w:rPr>
        <w:t>Mallotus mollissimus</w:t>
      </w:r>
      <w:r>
        <w:t xml:space="preserve"> &amp; </w:t>
      </w:r>
      <w:r>
        <w:rPr>
          <w:i/>
          <w:iCs/>
        </w:rPr>
        <w:t>Macaranga involucrans</w:t>
      </w:r>
      <w:r>
        <w:t>. Used for spear handle. T, C. \s RMWD 72:66, N8/13C, N8/23A</w:t>
      </w:r>
    </w:p>
    <w:p w14:paraId="04E2C77A" w14:textId="77777777" w:rsidR="00C42BF2" w:rsidRDefault="00C42BF2">
      <w:pPr>
        <w:pStyle w:val="Default"/>
        <w:tabs>
          <w:tab w:val="left" w:pos="2880"/>
          <w:tab w:val="left" w:pos="5040"/>
          <w:tab w:val="left" w:pos="7920"/>
          <w:tab w:val="left" w:pos="8140"/>
          <w:tab w:val="left" w:pos="8140"/>
        </w:tabs>
        <w:ind w:left="2880" w:hanging="2880"/>
        <w:rPr>
          <w:i/>
          <w:iCs/>
        </w:rPr>
      </w:pPr>
    </w:p>
    <w:p w14:paraId="0B0B41EE" w14:textId="77777777" w:rsidR="00C42BF2" w:rsidRDefault="00F80514">
      <w:pPr>
        <w:pStyle w:val="Default"/>
        <w:tabs>
          <w:tab w:val="left" w:pos="2880"/>
          <w:tab w:val="left" w:pos="5040"/>
          <w:tab w:val="left" w:pos="7920"/>
          <w:tab w:val="left" w:pos="8140"/>
          <w:tab w:val="left" w:pos="8140"/>
        </w:tabs>
        <w:ind w:left="2880" w:hanging="2880"/>
      </w:pPr>
      <w:r>
        <w:rPr>
          <w:i/>
          <w:iCs/>
        </w:rPr>
        <w:t>baari</w:t>
      </w:r>
      <w:r>
        <w:t xml:space="preserve"> chin</w:t>
      </w:r>
      <w:r>
        <w:tab/>
      </w:r>
      <w:r>
        <w:rPr>
          <w:i/>
          <w:iCs/>
        </w:rPr>
        <w:t>bari</w:t>
      </w:r>
      <w:r>
        <w:t xml:space="preserve"> chin, jaw</w:t>
      </w:r>
    </w:p>
    <w:p w14:paraId="49ECFA30" w14:textId="77777777" w:rsidR="00C42BF2" w:rsidRDefault="00F80514">
      <w:pPr>
        <w:pStyle w:val="Default"/>
        <w:tabs>
          <w:tab w:val="left" w:pos="2880"/>
          <w:tab w:val="left" w:pos="5040"/>
          <w:tab w:val="left" w:pos="7920"/>
          <w:tab w:val="left" w:pos="8140"/>
          <w:tab w:val="left" w:pos="8140"/>
        </w:tabs>
        <w:ind w:left="2880" w:hanging="2880"/>
      </w:pPr>
      <w:r>
        <w:rPr>
          <w:i/>
          <w:iCs/>
        </w:rPr>
        <w:t>baru</w:t>
      </w:r>
      <w:r>
        <w:t xml:space="preserve"> lap, front</w:t>
      </w:r>
      <w:r>
        <w:tab/>
      </w:r>
      <w:r>
        <w:rPr>
          <w:i/>
          <w:iCs/>
        </w:rPr>
        <w:t>baru</w:t>
      </w:r>
      <w:r>
        <w:t xml:space="preserve"> lap</w:t>
      </w:r>
    </w:p>
    <w:p w14:paraId="2346DC28" w14:textId="77777777" w:rsidR="00C42BF2" w:rsidRDefault="00F80514">
      <w:pPr>
        <w:pStyle w:val="Default"/>
        <w:tabs>
          <w:tab w:val="left" w:pos="2880"/>
          <w:tab w:val="left" w:pos="5040"/>
          <w:tab w:val="left" w:pos="7920"/>
          <w:tab w:val="left" w:pos="8140"/>
          <w:tab w:val="left" w:pos="8140"/>
        </w:tabs>
        <w:ind w:left="2880" w:hanging="2880"/>
      </w:pPr>
      <w:r>
        <w:rPr>
          <w:i/>
          <w:iCs/>
        </w:rPr>
        <w:t>bayan</w:t>
      </w:r>
      <w:r>
        <w:t xml:space="preserve"> house, humpy</w:t>
      </w:r>
      <w:r>
        <w:tab/>
      </w:r>
      <w:r>
        <w:rPr>
          <w:i/>
          <w:iCs/>
        </w:rPr>
        <w:t>bayan</w:t>
      </w:r>
      <w:r>
        <w:t xml:space="preserve"> house, ...</w:t>
      </w:r>
    </w:p>
    <w:p w14:paraId="7078A067" w14:textId="77777777" w:rsidR="00C42BF2" w:rsidRDefault="00F80514">
      <w:pPr>
        <w:pStyle w:val="Default"/>
        <w:tabs>
          <w:tab w:val="left" w:pos="2880"/>
          <w:tab w:val="left" w:pos="5040"/>
          <w:tab w:val="left" w:pos="7920"/>
          <w:tab w:val="left" w:pos="8140"/>
          <w:tab w:val="left" w:pos="8140"/>
        </w:tabs>
        <w:ind w:left="2880" w:hanging="2880"/>
      </w:pPr>
      <w:r>
        <w:rPr>
          <w:i/>
          <w:iCs/>
        </w:rPr>
        <w:t>bayjurr</w:t>
      </w:r>
      <w:r>
        <w:t xml:space="preserve"> clever, alert, alwys ...</w:t>
      </w:r>
      <w:r>
        <w:tab/>
      </w:r>
      <w:r>
        <w:rPr>
          <w:i/>
          <w:iCs/>
        </w:rPr>
        <w:t>bayjurr</w:t>
      </w:r>
      <w:r>
        <w:t xml:space="preserve"> restless, always moving about</w:t>
      </w:r>
    </w:p>
    <w:p w14:paraId="5EAE8042" w14:textId="77777777" w:rsidR="00C42BF2" w:rsidRDefault="00F80514">
      <w:pPr>
        <w:pStyle w:val="Default"/>
        <w:tabs>
          <w:tab w:val="left" w:pos="2880"/>
          <w:tab w:val="left" w:pos="5040"/>
          <w:tab w:val="left" w:pos="7920"/>
          <w:tab w:val="left" w:pos="8140"/>
          <w:tab w:val="left" w:pos="8140"/>
        </w:tabs>
        <w:ind w:left="2880" w:hanging="2880"/>
      </w:pPr>
      <w:r>
        <w:tab/>
      </w:r>
      <w:r>
        <w:rPr>
          <w:i/>
          <w:iCs/>
        </w:rPr>
        <w:t>bayka</w:t>
      </w:r>
      <w:r>
        <w:t>+L bite</w:t>
      </w:r>
    </w:p>
    <w:p w14:paraId="677B5318" w14:textId="77777777" w:rsidR="00C42BF2" w:rsidRDefault="00F80514">
      <w:pPr>
        <w:pStyle w:val="Default"/>
        <w:tabs>
          <w:tab w:val="left" w:pos="2880"/>
          <w:tab w:val="left" w:pos="5040"/>
          <w:tab w:val="left" w:pos="7920"/>
          <w:tab w:val="left" w:pos="8140"/>
          <w:tab w:val="left" w:pos="8140"/>
        </w:tabs>
        <w:ind w:left="2880" w:hanging="2880"/>
      </w:pPr>
      <w:r>
        <w:tab/>
      </w:r>
      <w:r>
        <w:rPr>
          <w:i/>
          <w:iCs/>
        </w:rPr>
        <w:t>bayka</w:t>
      </w:r>
      <w:r>
        <w:t>+L ache, pain</w:t>
      </w:r>
      <w:r>
        <w:tab/>
      </w:r>
      <w:r>
        <w:tab/>
      </w:r>
      <w:r>
        <w:tab/>
        <w:t>*payka+</w:t>
      </w:r>
    </w:p>
    <w:p w14:paraId="012FA7E0" w14:textId="77777777" w:rsidR="00C42BF2" w:rsidRDefault="00F80514">
      <w:pPr>
        <w:pStyle w:val="Default"/>
        <w:tabs>
          <w:tab w:val="left" w:pos="2880"/>
          <w:tab w:val="left" w:pos="5040"/>
          <w:tab w:val="left" w:pos="7920"/>
          <w:tab w:val="left" w:pos="8140"/>
          <w:tab w:val="left" w:pos="8140"/>
        </w:tabs>
        <w:ind w:left="2880" w:hanging="2880"/>
      </w:pPr>
      <w:r>
        <w:rPr>
          <w:i/>
          <w:iCs/>
        </w:rPr>
        <w:t>biiba</w:t>
      </w:r>
      <w:r>
        <w:t xml:space="preserve"> Fa, FaYBr</w:t>
      </w:r>
      <w:r>
        <w:tab/>
      </w:r>
      <w:r>
        <w:tab/>
      </w:r>
      <w:r>
        <w:tab/>
      </w:r>
      <w:r>
        <w:tab/>
        <w:t>*pi:pa</w:t>
      </w:r>
    </w:p>
    <w:p w14:paraId="1C47DBEC" w14:textId="77777777" w:rsidR="00C42BF2" w:rsidRDefault="00C42BF2">
      <w:pPr>
        <w:pStyle w:val="Default"/>
        <w:tabs>
          <w:tab w:val="left" w:pos="2880"/>
          <w:tab w:val="left" w:pos="5040"/>
          <w:tab w:val="left" w:pos="7920"/>
          <w:tab w:val="left" w:pos="8140"/>
          <w:tab w:val="left" w:pos="8140"/>
        </w:tabs>
        <w:ind w:left="2880" w:hanging="2880"/>
      </w:pPr>
    </w:p>
    <w:p w14:paraId="0BCCB246" w14:textId="77777777" w:rsidR="00C42BF2" w:rsidRDefault="00C42BF2">
      <w:pPr>
        <w:pStyle w:val="Default"/>
        <w:tabs>
          <w:tab w:val="left" w:pos="2880"/>
          <w:tab w:val="left" w:pos="5040"/>
          <w:tab w:val="left" w:pos="7920"/>
          <w:tab w:val="left" w:pos="8140"/>
          <w:tab w:val="left" w:pos="8140"/>
        </w:tabs>
        <w:ind w:left="2880" w:hanging="2880"/>
      </w:pPr>
    </w:p>
    <w:p w14:paraId="46DFD59F" w14:textId="77777777" w:rsidR="00C42BF2" w:rsidRDefault="00F80514">
      <w:pPr>
        <w:pStyle w:val="Default"/>
        <w:tabs>
          <w:tab w:val="left" w:pos="2880"/>
          <w:tab w:val="left" w:pos="5040"/>
          <w:tab w:val="left" w:pos="7920"/>
          <w:tab w:val="left" w:pos="8140"/>
          <w:tab w:val="left" w:pos="8140"/>
        </w:tabs>
        <w:ind w:left="2880" w:hanging="2880"/>
      </w:pPr>
      <w:r>
        <w:t>\l GYim</w:t>
      </w:r>
      <w:r>
        <w:tab/>
        <w:t xml:space="preserve">\w </w:t>
      </w:r>
      <w:r>
        <w:rPr>
          <w:i/>
          <w:iCs/>
        </w:rPr>
        <w:t>bibaar</w:t>
      </w:r>
      <w:r>
        <w:t xml:space="preserve"> \g </w:t>
      </w:r>
      <w:r>
        <w:rPr>
          <w:rFonts w:hAnsi="Times New Roman"/>
        </w:rPr>
        <w:t>‘</w:t>
      </w:r>
      <w:r>
        <w:t>bone, shin</w:t>
      </w:r>
      <w:r>
        <w:rPr>
          <w:rFonts w:hAnsi="Times New Roman"/>
        </w:rPr>
        <w:t>’</w:t>
      </w:r>
    </w:p>
    <w:p w14:paraId="14132113" w14:textId="77777777" w:rsidR="00C42BF2" w:rsidRDefault="00F80514">
      <w:pPr>
        <w:pStyle w:val="Default"/>
        <w:tabs>
          <w:tab w:val="left" w:pos="2880"/>
          <w:tab w:val="left" w:pos="5040"/>
          <w:tab w:val="left" w:pos="7920"/>
          <w:tab w:val="left" w:pos="8140"/>
          <w:tab w:val="left" w:pos="8140"/>
        </w:tabs>
        <w:ind w:left="2880" w:hanging="2880"/>
      </w:pPr>
      <w:r>
        <w:t>\l KYal</w:t>
      </w:r>
      <w:r>
        <w:tab/>
        <w:t xml:space="preserve">\w </w:t>
      </w:r>
      <w:r>
        <w:rPr>
          <w:i/>
          <w:iCs/>
        </w:rPr>
        <w:t>bibar</w:t>
      </w:r>
      <w:r>
        <w:t xml:space="preserve"> \g </w:t>
      </w:r>
      <w:r>
        <w:rPr>
          <w:rFonts w:hAnsi="Times New Roman"/>
        </w:rPr>
        <w:t>‘</w:t>
      </w:r>
      <w:r>
        <w:t>shins, ankle</w:t>
      </w:r>
      <w:r>
        <w:rPr>
          <w:rFonts w:hAnsi="Times New Roman"/>
        </w:rPr>
        <w:t>’</w:t>
      </w:r>
    </w:p>
    <w:p w14:paraId="3CE88BB4" w14:textId="77777777" w:rsidR="00C42BF2" w:rsidRDefault="00F80514">
      <w:pPr>
        <w:pStyle w:val="Default"/>
        <w:tabs>
          <w:tab w:val="left" w:pos="2880"/>
          <w:tab w:val="left" w:pos="5040"/>
          <w:tab w:val="left" w:pos="7920"/>
          <w:tab w:val="left" w:pos="8140"/>
          <w:tab w:val="left" w:pos="8140"/>
        </w:tabs>
        <w:ind w:left="2880" w:hanging="2880"/>
      </w:pPr>
      <w:r>
        <w:t>\l Tjaap</w:t>
      </w:r>
      <w:r>
        <w:tab/>
        <w:t xml:space="preserve">\w </w:t>
      </w:r>
      <w:r>
        <w:rPr>
          <w:i/>
          <w:iCs/>
        </w:rPr>
        <w:t>bibara</w:t>
      </w:r>
      <w:r>
        <w:t xml:space="preserve"> \g </w:t>
      </w:r>
      <w:r>
        <w:rPr>
          <w:rFonts w:hAnsi="Times New Roman"/>
        </w:rPr>
        <w:t>‘</w:t>
      </w:r>
      <w:r>
        <w:t>tapping stick</w:t>
      </w:r>
      <w:r>
        <w:rPr>
          <w:rFonts w:hAnsi="Times New Roman"/>
        </w:rPr>
        <w:t xml:space="preserve">’ </w:t>
      </w:r>
      <w:r>
        <w:t>\q Belongs with the other two?</w:t>
      </w:r>
    </w:p>
    <w:p w14:paraId="40443BE7" w14:textId="77777777" w:rsidR="00C42BF2" w:rsidRDefault="00F80514">
      <w:pPr>
        <w:pStyle w:val="Default"/>
        <w:tabs>
          <w:tab w:val="left" w:pos="2880"/>
          <w:tab w:val="left" w:pos="5040"/>
          <w:tab w:val="left" w:pos="7920"/>
          <w:tab w:val="left" w:pos="8140"/>
          <w:tab w:val="left" w:pos="8140"/>
        </w:tabs>
        <w:ind w:left="2880" w:hanging="2880"/>
        <w:rPr>
          <w:color w:val="003300"/>
          <w:u w:color="003300"/>
        </w:rPr>
      </w:pPr>
      <w:r>
        <w:rPr>
          <w:color w:val="003300"/>
          <w:u w:color="003300"/>
        </w:rPr>
        <w:t>\l Yidiny</w:t>
      </w:r>
      <w:r>
        <w:rPr>
          <w:color w:val="003300"/>
          <w:u w:color="003300"/>
        </w:rPr>
        <w:tab/>
        <w:t xml:space="preserve">\w </w:t>
      </w:r>
      <w:r>
        <w:rPr>
          <w:i/>
          <w:iCs/>
          <w:color w:val="003300"/>
          <w:u w:color="003300"/>
        </w:rPr>
        <w:t>bibara</w:t>
      </w:r>
      <w:r>
        <w:rPr>
          <w:color w:val="003300"/>
          <w:u w:color="003300"/>
        </w:rPr>
        <w:t xml:space="preserve"> \g </w:t>
      </w:r>
      <w:r>
        <w:rPr>
          <w:rFonts w:hAnsi="Times New Roman"/>
          <w:color w:val="003300"/>
          <w:u w:color="003300"/>
        </w:rPr>
        <w:t>‘</w:t>
      </w:r>
      <w:r>
        <w:rPr>
          <w:color w:val="003300"/>
          <w:u w:color="003300"/>
        </w:rPr>
        <w:t>song sticks</w:t>
      </w:r>
      <w:r>
        <w:rPr>
          <w:rFonts w:hAnsi="Times New Roman"/>
          <w:color w:val="003300"/>
          <w:u w:color="003300"/>
        </w:rPr>
        <w:t xml:space="preserve">’ </w:t>
      </w:r>
      <w:r>
        <w:rPr>
          <w:color w:val="003300"/>
          <w:u w:color="003300"/>
        </w:rPr>
        <w:t>\s RMWD J1</w:t>
      </w:r>
    </w:p>
    <w:p w14:paraId="14BAD9A6" w14:textId="77777777" w:rsidR="00C42BF2" w:rsidRDefault="00C42BF2">
      <w:pPr>
        <w:pStyle w:val="Default"/>
        <w:tabs>
          <w:tab w:val="left" w:pos="2880"/>
          <w:tab w:val="left" w:pos="5040"/>
          <w:tab w:val="left" w:pos="7920"/>
          <w:tab w:val="left" w:pos="8140"/>
          <w:tab w:val="left" w:pos="8140"/>
        </w:tabs>
        <w:ind w:left="2880" w:hanging="2880"/>
        <w:rPr>
          <w:color w:val="003300"/>
          <w:u w:color="003300"/>
        </w:rPr>
      </w:pPr>
    </w:p>
    <w:p w14:paraId="5F3C68C7" w14:textId="77777777" w:rsidR="00C42BF2" w:rsidRDefault="00F80514">
      <w:pPr>
        <w:pStyle w:val="Default"/>
        <w:widowControl w:val="0"/>
        <w:tabs>
          <w:tab w:val="left" w:pos="2880"/>
        </w:tabs>
        <w:ind w:left="2880" w:hanging="2880"/>
        <w:rPr>
          <w:color w:val="003300"/>
          <w:u w:color="003300"/>
        </w:rPr>
      </w:pPr>
      <w:r>
        <w:rPr>
          <w:color w:val="003300"/>
          <w:u w:color="003300"/>
        </w:rPr>
        <w:t>\l Yidiny</w:t>
      </w:r>
      <w:r>
        <w:rPr>
          <w:color w:val="003300"/>
          <w:u w:color="003300"/>
        </w:rPr>
        <w:tab/>
        <w:t xml:space="preserve">\w </w:t>
      </w:r>
      <w:r>
        <w:rPr>
          <w:i/>
          <w:iCs/>
          <w:color w:val="003300"/>
          <w:u w:color="003300"/>
        </w:rPr>
        <w:t>bigu:n</w:t>
      </w:r>
      <w:r>
        <w:rPr>
          <w:color w:val="003300"/>
          <w:u w:color="003300"/>
        </w:rPr>
        <w:t xml:space="preserve"> \g </w:t>
      </w:r>
      <w:r>
        <w:rPr>
          <w:rFonts w:hAnsi="Times New Roman"/>
          <w:color w:val="003300"/>
          <w:u w:color="003300"/>
        </w:rPr>
        <w:t>‘</w:t>
      </w:r>
      <w:r>
        <w:rPr>
          <w:color w:val="003300"/>
          <w:u w:color="003300"/>
        </w:rPr>
        <w:t>shield</w:t>
      </w:r>
      <w:r>
        <w:rPr>
          <w:rFonts w:hAnsi="Times New Roman"/>
          <w:color w:val="003300"/>
          <w:u w:color="003300"/>
        </w:rPr>
        <w:t xml:space="preserve">’ </w:t>
      </w:r>
      <w:r>
        <w:rPr>
          <w:color w:val="003300"/>
          <w:u w:color="003300"/>
        </w:rPr>
        <w:t>\f &lt;bigun</w:t>
      </w:r>
      <w:r>
        <w:rPr>
          <w:b/>
          <w:bCs/>
          <w:color w:val="FF0000"/>
          <w:u w:color="FF0000"/>
        </w:rPr>
        <w:t>U</w:t>
      </w:r>
      <w:r>
        <w:rPr>
          <w:color w:val="003300"/>
          <w:u w:color="003300"/>
        </w:rPr>
        <w:t xml:space="preserve">&gt;. \q T, C; </w:t>
      </w:r>
      <w:r>
        <w:rPr>
          <w:i/>
          <w:iCs/>
          <w:color w:val="003300"/>
          <w:u w:color="003300"/>
        </w:rPr>
        <w:t>bigunu</w:t>
      </w:r>
      <w:r>
        <w:rPr>
          <w:color w:val="003300"/>
          <w:u w:color="003300"/>
        </w:rPr>
        <w:t xml:space="preserve"> in G, W. See *piku+. \s RMWD J4, 77:66</w:t>
      </w:r>
    </w:p>
    <w:p w14:paraId="2B8C9254" w14:textId="77777777" w:rsidR="00C42BF2" w:rsidRDefault="00C42BF2">
      <w:pPr>
        <w:pStyle w:val="Default"/>
        <w:tabs>
          <w:tab w:val="left" w:pos="2880"/>
          <w:tab w:val="left" w:pos="5040"/>
          <w:tab w:val="left" w:pos="7920"/>
          <w:tab w:val="left" w:pos="8140"/>
          <w:tab w:val="left" w:pos="8140"/>
        </w:tabs>
        <w:rPr>
          <w:color w:val="003300"/>
          <w:u w:color="003300"/>
        </w:rPr>
      </w:pPr>
    </w:p>
    <w:p w14:paraId="4AD679E8" w14:textId="77777777" w:rsidR="00C42BF2" w:rsidRDefault="00F80514">
      <w:pPr>
        <w:pStyle w:val="Default"/>
        <w:tabs>
          <w:tab w:val="left" w:pos="2880"/>
          <w:tab w:val="left" w:pos="5040"/>
          <w:tab w:val="left" w:pos="7920"/>
          <w:tab w:val="left" w:pos="8140"/>
          <w:tab w:val="left" w:pos="8140"/>
        </w:tabs>
        <w:ind w:left="2880" w:hanging="2880"/>
      </w:pPr>
      <w:r>
        <w:rPr>
          <w:i/>
          <w:iCs/>
        </w:rPr>
        <w:t>bila</w:t>
      </w:r>
      <w:r>
        <w:t xml:space="preserve"> palm sp, leaf trough</w:t>
      </w:r>
      <w:r>
        <w:tab/>
      </w:r>
      <w:r>
        <w:tab/>
      </w:r>
      <w:r>
        <w:tab/>
      </w:r>
      <w:r>
        <w:tab/>
        <w:t>*pila</w:t>
      </w:r>
    </w:p>
    <w:p w14:paraId="210F8782" w14:textId="77777777" w:rsidR="00C42BF2" w:rsidRDefault="00C42BF2">
      <w:pPr>
        <w:pStyle w:val="Default"/>
        <w:tabs>
          <w:tab w:val="left" w:pos="2880"/>
          <w:tab w:val="left" w:pos="5040"/>
          <w:tab w:val="left" w:pos="7920"/>
          <w:tab w:val="left" w:pos="8140"/>
          <w:tab w:val="left" w:pos="8140"/>
        </w:tabs>
        <w:ind w:left="2880" w:hanging="2880"/>
      </w:pPr>
    </w:p>
    <w:p w14:paraId="6BCE51FA" w14:textId="77777777" w:rsidR="00C42BF2" w:rsidRDefault="00F80514">
      <w:pPr>
        <w:pStyle w:val="Default"/>
        <w:tabs>
          <w:tab w:val="left" w:pos="2880"/>
          <w:tab w:val="left" w:pos="5040"/>
          <w:tab w:val="left" w:pos="7920"/>
          <w:tab w:val="left" w:pos="8140"/>
          <w:tab w:val="left" w:pos="8140"/>
        </w:tabs>
        <w:ind w:left="2880" w:hanging="2880"/>
      </w:pPr>
      <w:r>
        <w:t>\l Yidiny</w:t>
      </w:r>
      <w:r>
        <w:tab/>
        <w:t xml:space="preserve">\w </w:t>
      </w:r>
      <w:r>
        <w:rPr>
          <w:i/>
          <w:iCs/>
        </w:rPr>
        <w:t>bilgi:l</w:t>
      </w:r>
      <w:r>
        <w:t xml:space="preserve"> \g </w:t>
      </w:r>
      <w:r>
        <w:rPr>
          <w:rFonts w:hAnsi="Times New Roman"/>
        </w:rPr>
        <w:t>‘</w:t>
      </w:r>
      <w:r>
        <w:t>spurwood</w:t>
      </w:r>
      <w:r>
        <w:rPr>
          <w:rFonts w:hAnsi="Times New Roman"/>
        </w:rPr>
        <w:t xml:space="preserve">’ </w:t>
      </w:r>
      <w:r>
        <w:t>\f &lt;bilgil</w:t>
      </w:r>
      <w:r>
        <w:rPr>
          <w:b/>
          <w:bCs/>
          <w:color w:val="FF0000"/>
          <w:u w:color="FF0000"/>
        </w:rPr>
        <w:t>I</w:t>
      </w:r>
      <w:r>
        <w:t>&gt;. \q T, C. s RMWD 77:66, N8/24C</w:t>
      </w:r>
    </w:p>
    <w:p w14:paraId="652BD629" w14:textId="77777777" w:rsidR="00C42BF2" w:rsidRDefault="00C42BF2">
      <w:pPr>
        <w:pStyle w:val="Default"/>
        <w:tabs>
          <w:tab w:val="left" w:pos="2880"/>
          <w:tab w:val="left" w:pos="5040"/>
          <w:tab w:val="left" w:pos="7920"/>
          <w:tab w:val="left" w:pos="8140"/>
          <w:tab w:val="left" w:pos="8140"/>
        </w:tabs>
        <w:ind w:left="2880" w:hanging="2880"/>
      </w:pPr>
    </w:p>
    <w:p w14:paraId="5DC3C3ED" w14:textId="77777777" w:rsidR="00C42BF2" w:rsidRDefault="00F80514">
      <w:pPr>
        <w:pStyle w:val="Default"/>
        <w:tabs>
          <w:tab w:val="left" w:pos="2880"/>
          <w:tab w:val="left" w:pos="5040"/>
          <w:tab w:val="left" w:pos="7920"/>
          <w:tab w:val="left" w:pos="8140"/>
          <w:tab w:val="left" w:pos="8140"/>
        </w:tabs>
        <w:ind w:left="2880" w:hanging="2880"/>
      </w:pPr>
      <w:r>
        <w:t>\l GYim</w:t>
      </w:r>
      <w:r>
        <w:tab/>
        <w:t xml:space="preserve">\w </w:t>
      </w:r>
      <w:r>
        <w:rPr>
          <w:i/>
          <w:iCs/>
        </w:rPr>
        <w:t>bilu</w:t>
      </w:r>
      <w:r>
        <w:t xml:space="preserve"> \g </w:t>
      </w:r>
      <w:r>
        <w:rPr>
          <w:rFonts w:hAnsi="Times New Roman"/>
        </w:rPr>
        <w:t>‘</w:t>
      </w:r>
      <w:r>
        <w:t>hip, pelvis</w:t>
      </w:r>
      <w:r>
        <w:rPr>
          <w:rFonts w:hAnsi="Times New Roman"/>
        </w:rPr>
        <w:t>’</w:t>
      </w:r>
      <w:r>
        <w:rPr>
          <w:rFonts w:hAnsi="Times New Roman"/>
        </w:rPr>
        <w:tab/>
      </w:r>
      <w:r>
        <w:rPr>
          <w:rFonts w:hAnsi="Times New Roman"/>
        </w:rPr>
        <w:tab/>
      </w:r>
      <w:r>
        <w:rPr>
          <w:rFonts w:hAnsi="Times New Roman"/>
        </w:rPr>
        <w:tab/>
      </w:r>
    </w:p>
    <w:p w14:paraId="3A403D8E" w14:textId="77777777" w:rsidR="00C42BF2" w:rsidRDefault="00F80514">
      <w:pPr>
        <w:pStyle w:val="Default"/>
        <w:tabs>
          <w:tab w:val="left" w:pos="2880"/>
          <w:tab w:val="left" w:pos="5040"/>
          <w:tab w:val="left" w:pos="7920"/>
          <w:tab w:val="left" w:pos="8140"/>
          <w:tab w:val="left" w:pos="8140"/>
        </w:tabs>
        <w:ind w:left="2880" w:hanging="2880"/>
      </w:pPr>
      <w:r>
        <w:t>\l Tjaap</w:t>
      </w:r>
      <w:r>
        <w:tab/>
        <w:t xml:space="preserve">\w </w:t>
      </w:r>
      <w:r>
        <w:rPr>
          <w:i/>
          <w:iCs/>
        </w:rPr>
        <w:t>bilu</w:t>
      </w:r>
      <w:r>
        <w:t xml:space="preserve"> \g </w:t>
      </w:r>
      <w:r>
        <w:rPr>
          <w:rFonts w:hAnsi="Times New Roman"/>
        </w:rPr>
        <w:t>‘</w:t>
      </w:r>
      <w:r>
        <w:t>hip bone</w:t>
      </w:r>
      <w:r>
        <w:rPr>
          <w:rFonts w:hAnsi="Times New Roman"/>
        </w:rPr>
        <w:t>’</w:t>
      </w:r>
    </w:p>
    <w:p w14:paraId="4D863DFD" w14:textId="77777777" w:rsidR="00C42BF2" w:rsidRDefault="00F80514">
      <w:pPr>
        <w:pStyle w:val="Default"/>
        <w:tabs>
          <w:tab w:val="left" w:pos="2880"/>
          <w:tab w:val="left" w:pos="5040"/>
          <w:tab w:val="left" w:pos="7920"/>
          <w:tab w:val="left" w:pos="8140"/>
          <w:tab w:val="left" w:pos="8140"/>
        </w:tabs>
        <w:ind w:left="2880" w:hanging="2880"/>
        <w:rPr>
          <w:color w:val="003300"/>
          <w:u w:color="003300"/>
        </w:rPr>
      </w:pPr>
      <w:r>
        <w:rPr>
          <w:color w:val="003300"/>
          <w:u w:color="003300"/>
        </w:rPr>
        <w:t>\l Yidiny</w:t>
      </w:r>
      <w:r>
        <w:rPr>
          <w:color w:val="003300"/>
          <w:u w:color="003300"/>
        </w:rPr>
        <w:tab/>
        <w:t xml:space="preserve">\w </w:t>
      </w:r>
      <w:r>
        <w:rPr>
          <w:i/>
          <w:iCs/>
          <w:color w:val="003300"/>
          <w:u w:color="003300"/>
        </w:rPr>
        <w:t>bilu</w:t>
      </w:r>
      <w:r>
        <w:rPr>
          <w:color w:val="003300"/>
          <w:u w:color="003300"/>
        </w:rPr>
        <w:t xml:space="preserve"> \g </w:t>
      </w:r>
      <w:r>
        <w:rPr>
          <w:rFonts w:hAnsi="Times New Roman"/>
          <w:color w:val="003300"/>
          <w:u w:color="003300"/>
        </w:rPr>
        <w:t>‘</w:t>
      </w:r>
      <w:r>
        <w:rPr>
          <w:color w:val="003300"/>
          <w:u w:color="003300"/>
        </w:rPr>
        <w:t>hip</w:t>
      </w:r>
      <w:r>
        <w:rPr>
          <w:rFonts w:hAnsi="Times New Roman"/>
          <w:color w:val="003300"/>
          <w:u w:color="003300"/>
        </w:rPr>
        <w:t xml:space="preserve">’ </w:t>
      </w:r>
      <w:r>
        <w:rPr>
          <w:color w:val="003300"/>
          <w:u w:color="003300"/>
        </w:rPr>
        <w:t>\s RMWD A4</w:t>
      </w:r>
    </w:p>
    <w:p w14:paraId="3204DEBD" w14:textId="77777777" w:rsidR="00C42BF2" w:rsidRDefault="00F80514">
      <w:pPr>
        <w:pStyle w:val="Default"/>
        <w:tabs>
          <w:tab w:val="left" w:pos="2880"/>
          <w:tab w:val="left" w:pos="5040"/>
          <w:tab w:val="left" w:pos="7920"/>
          <w:tab w:val="left" w:pos="8140"/>
          <w:tab w:val="left" w:pos="8140"/>
        </w:tabs>
        <w:ind w:left="2880" w:hanging="2880"/>
        <w:rPr>
          <w:b/>
          <w:bCs/>
        </w:rPr>
      </w:pPr>
      <w:r>
        <w:rPr>
          <w:b/>
          <w:bCs/>
        </w:rPr>
        <w:t>\l pPNy</w:t>
      </w:r>
      <w:r>
        <w:rPr>
          <w:b/>
          <w:bCs/>
        </w:rPr>
        <w:tab/>
        <w:t>\w *pilu</w:t>
      </w:r>
    </w:p>
    <w:p w14:paraId="7FE1CB9A" w14:textId="77777777" w:rsidR="00C42BF2" w:rsidRDefault="00C42BF2">
      <w:pPr>
        <w:pStyle w:val="Default"/>
        <w:tabs>
          <w:tab w:val="left" w:pos="2880"/>
          <w:tab w:val="left" w:pos="5040"/>
          <w:tab w:val="left" w:pos="7920"/>
          <w:tab w:val="left" w:pos="8140"/>
          <w:tab w:val="left" w:pos="8140"/>
        </w:tabs>
        <w:ind w:left="2880" w:hanging="2880"/>
        <w:rPr>
          <w:b/>
          <w:bCs/>
        </w:rPr>
      </w:pPr>
    </w:p>
    <w:p w14:paraId="144CD613" w14:textId="77777777" w:rsidR="00C42BF2" w:rsidRDefault="00F80514">
      <w:pPr>
        <w:pStyle w:val="Default"/>
        <w:tabs>
          <w:tab w:val="left" w:pos="2880"/>
          <w:tab w:val="left" w:pos="5040"/>
          <w:tab w:val="left" w:pos="7920"/>
          <w:tab w:val="left" w:pos="8140"/>
          <w:tab w:val="left" w:pos="8140"/>
        </w:tabs>
        <w:ind w:left="2880" w:hanging="2880"/>
      </w:pPr>
      <w:r>
        <w:rPr>
          <w:i/>
          <w:iCs/>
        </w:rPr>
        <w:t>binaal</w:t>
      </w:r>
      <w:r>
        <w:t xml:space="preserve"> smart, clever, know</w:t>
      </w:r>
      <w:r>
        <w:tab/>
      </w:r>
      <w:r>
        <w:rPr>
          <w:i/>
          <w:iCs/>
        </w:rPr>
        <w:t>binal</w:t>
      </w:r>
      <w:r>
        <w:t xml:space="preserve"> to know</w:t>
      </w:r>
    </w:p>
    <w:p w14:paraId="62BD4595" w14:textId="77777777" w:rsidR="00C42BF2" w:rsidRDefault="00C42BF2">
      <w:pPr>
        <w:pStyle w:val="Default"/>
        <w:tabs>
          <w:tab w:val="left" w:pos="2880"/>
          <w:tab w:val="left" w:pos="5040"/>
          <w:tab w:val="left" w:pos="7920"/>
          <w:tab w:val="left" w:pos="8140"/>
          <w:tab w:val="left" w:pos="8140"/>
        </w:tabs>
        <w:ind w:left="2880" w:hanging="2880"/>
      </w:pPr>
    </w:p>
    <w:p w14:paraId="12234531" w14:textId="77777777" w:rsidR="00C42BF2" w:rsidRDefault="00F80514">
      <w:pPr>
        <w:pStyle w:val="Default"/>
        <w:tabs>
          <w:tab w:val="left" w:pos="2880"/>
          <w:tab w:val="left" w:pos="5040"/>
          <w:tab w:val="left" w:pos="7920"/>
          <w:tab w:val="left" w:pos="8140"/>
          <w:tab w:val="left" w:pos="8140"/>
        </w:tabs>
        <w:ind w:left="2880" w:hanging="2880"/>
      </w:pPr>
      <w:r>
        <w:t>\l Yidiny</w:t>
      </w:r>
      <w:r>
        <w:tab/>
        <w:t xml:space="preserve">\w </w:t>
      </w:r>
      <w:r>
        <w:rPr>
          <w:i/>
          <w:iCs/>
        </w:rPr>
        <w:t>bini:rr</w:t>
      </w:r>
      <w:r>
        <w:t xml:space="preserve"> \g </w:t>
      </w:r>
      <w:r>
        <w:rPr>
          <w:rFonts w:hAnsi="Times New Roman"/>
        </w:rPr>
        <w:t>‘</w:t>
      </w:r>
      <w:r>
        <w:t>shell; money</w:t>
      </w:r>
      <w:r>
        <w:rPr>
          <w:rFonts w:hAnsi="Times New Roman"/>
        </w:rPr>
        <w:t xml:space="preserve">’ </w:t>
      </w:r>
      <w:r>
        <w:t>\f &lt;binirr</w:t>
      </w:r>
      <w:r>
        <w:rPr>
          <w:b/>
          <w:bCs/>
          <w:color w:val="FF0000"/>
          <w:u w:color="FF0000"/>
        </w:rPr>
        <w:t>I</w:t>
      </w:r>
      <w:r>
        <w:t>&gt;. \q T, C. \s RMWD 77:66, F1</w:t>
      </w:r>
    </w:p>
    <w:p w14:paraId="6E221707" w14:textId="77777777" w:rsidR="00C42BF2" w:rsidRDefault="00F80514">
      <w:pPr>
        <w:pStyle w:val="Default"/>
        <w:tabs>
          <w:tab w:val="left" w:pos="2880"/>
          <w:tab w:val="left" w:pos="5040"/>
          <w:tab w:val="left" w:pos="7920"/>
          <w:tab w:val="left" w:pos="8140"/>
          <w:tab w:val="left" w:pos="8140"/>
        </w:tabs>
        <w:ind w:left="2880" w:hanging="2880"/>
      </w:pPr>
      <w:r>
        <w:t>\l Tjaap</w:t>
      </w:r>
      <w:r>
        <w:tab/>
        <w:t xml:space="preserve">\w </w:t>
      </w:r>
      <w:r>
        <w:rPr>
          <w:i/>
          <w:iCs/>
        </w:rPr>
        <w:t>binirri</w:t>
      </w:r>
      <w:r>
        <w:t xml:space="preserve"> \g </w:t>
      </w:r>
      <w:r>
        <w:rPr>
          <w:rFonts w:hAnsi="Times New Roman"/>
        </w:rPr>
        <w:t>‘</w:t>
      </w:r>
      <w:r>
        <w:t>shell; fish scale</w:t>
      </w:r>
      <w:r>
        <w:rPr>
          <w:rFonts w:hAnsi="Times New Roman"/>
        </w:rPr>
        <w:t>’</w:t>
      </w:r>
    </w:p>
    <w:p w14:paraId="2CDA6A85" w14:textId="77777777" w:rsidR="00C42BF2" w:rsidRDefault="00C42BF2">
      <w:pPr>
        <w:pStyle w:val="Default"/>
        <w:tabs>
          <w:tab w:val="left" w:pos="2880"/>
          <w:tab w:val="left" w:pos="5040"/>
          <w:tab w:val="left" w:pos="7920"/>
          <w:tab w:val="left" w:pos="8140"/>
          <w:tab w:val="left" w:pos="8140"/>
        </w:tabs>
        <w:ind w:left="2880" w:hanging="2880"/>
      </w:pPr>
    </w:p>
    <w:p w14:paraId="52353746" w14:textId="77777777" w:rsidR="00C42BF2" w:rsidRDefault="00F80514">
      <w:pPr>
        <w:pStyle w:val="Default"/>
        <w:tabs>
          <w:tab w:val="left" w:pos="2880"/>
          <w:tab w:val="left" w:pos="5040"/>
          <w:tab w:val="left" w:pos="7920"/>
          <w:tab w:val="left" w:pos="8140"/>
          <w:tab w:val="left" w:pos="8140"/>
        </w:tabs>
        <w:ind w:left="2880" w:hanging="2880"/>
      </w:pPr>
      <w:r>
        <w:rPr>
          <w:i/>
          <w:iCs/>
        </w:rPr>
        <w:t>binga</w:t>
      </w:r>
      <w:r>
        <w:t xml:space="preserve"> grey (hair)</w:t>
      </w:r>
      <w:r>
        <w:tab/>
      </w:r>
      <w:r>
        <w:rPr>
          <w:i/>
          <w:iCs/>
        </w:rPr>
        <w:t>bingabinga</w:t>
      </w:r>
      <w:r>
        <w:t xml:space="preserve"> old man/men</w:t>
      </w:r>
    </w:p>
    <w:p w14:paraId="5E9652CB" w14:textId="77777777" w:rsidR="00C42BF2" w:rsidRDefault="00F80514">
      <w:pPr>
        <w:pStyle w:val="Default"/>
        <w:tabs>
          <w:tab w:val="left" w:pos="2880"/>
          <w:tab w:val="left" w:pos="5040"/>
          <w:tab w:val="left" w:pos="7920"/>
          <w:tab w:val="left" w:pos="8140"/>
          <w:tab w:val="left" w:pos="8140"/>
        </w:tabs>
        <w:ind w:left="2880" w:hanging="2880"/>
      </w:pPr>
      <w:r>
        <w:rPr>
          <w:i/>
          <w:iCs/>
        </w:rPr>
        <w:t>birra</w:t>
      </w:r>
      <w:r>
        <w:t xml:space="preserve"> leaf</w:t>
      </w:r>
      <w:r>
        <w:tab/>
      </w:r>
      <w:r>
        <w:rPr>
          <w:i/>
          <w:iCs/>
        </w:rPr>
        <w:t>birra</w:t>
      </w:r>
      <w:r>
        <w:t xml:space="preserve"> leaf, lungs</w:t>
      </w:r>
    </w:p>
    <w:p w14:paraId="47F311D5" w14:textId="77777777" w:rsidR="00C42BF2" w:rsidRDefault="00F80514">
      <w:pPr>
        <w:pStyle w:val="Default"/>
        <w:tabs>
          <w:tab w:val="left" w:pos="2880"/>
          <w:tab w:val="left" w:pos="5040"/>
          <w:tab w:val="left" w:pos="7920"/>
          <w:tab w:val="left" w:pos="8140"/>
          <w:tab w:val="left" w:pos="8140"/>
        </w:tabs>
        <w:ind w:left="2880" w:hanging="2880"/>
      </w:pPr>
      <w:r>
        <w:rPr>
          <w:i/>
          <w:iCs/>
        </w:rPr>
        <w:t>birrbirr</w:t>
      </w:r>
      <w:r>
        <w:t xml:space="preserve"> parrot sp</w:t>
      </w:r>
      <w:r>
        <w:tab/>
      </w:r>
      <w:r>
        <w:rPr>
          <w:i/>
          <w:iCs/>
        </w:rPr>
        <w:t>birrbirr</w:t>
      </w:r>
      <w:r>
        <w:t xml:space="preserve"> parrot, ...</w:t>
      </w:r>
    </w:p>
    <w:p w14:paraId="52FFFB49" w14:textId="77777777" w:rsidR="00C42BF2" w:rsidRDefault="00C42BF2">
      <w:pPr>
        <w:pStyle w:val="Default"/>
        <w:tabs>
          <w:tab w:val="left" w:pos="2880"/>
          <w:tab w:val="left" w:pos="5040"/>
          <w:tab w:val="left" w:pos="7920"/>
          <w:tab w:val="left" w:pos="8140"/>
          <w:tab w:val="left" w:pos="8140"/>
        </w:tabs>
        <w:ind w:left="2880" w:hanging="2880"/>
      </w:pPr>
    </w:p>
    <w:p w14:paraId="4157F05E" w14:textId="77777777" w:rsidR="00C42BF2" w:rsidRDefault="00F80514">
      <w:pPr>
        <w:pStyle w:val="Default"/>
        <w:tabs>
          <w:tab w:val="left" w:pos="2880"/>
          <w:tab w:val="left" w:pos="5040"/>
          <w:tab w:val="left" w:pos="7920"/>
          <w:tab w:val="left" w:pos="8140"/>
          <w:tab w:val="left" w:pos="8140"/>
        </w:tabs>
        <w:ind w:left="2880" w:hanging="2880"/>
      </w:pPr>
      <w:r>
        <w:t>\l Tjaap</w:t>
      </w:r>
      <w:r>
        <w:tab/>
        <w:t xml:space="preserve">\w </w:t>
      </w:r>
      <w:r>
        <w:rPr>
          <w:i/>
          <w:iCs/>
        </w:rPr>
        <w:t>birrgala</w:t>
      </w:r>
      <w:r>
        <w:t xml:space="preserve"> \g </w:t>
      </w:r>
      <w:r>
        <w:rPr>
          <w:rFonts w:hAnsi="Times New Roman"/>
        </w:rPr>
        <w:t>‘</w:t>
      </w:r>
      <w:r>
        <w:t>mopoke</w:t>
      </w:r>
      <w:r>
        <w:rPr>
          <w:rFonts w:hAnsi="Times New Roman"/>
        </w:rPr>
        <w:t>’</w:t>
      </w:r>
    </w:p>
    <w:p w14:paraId="65AD1F9C" w14:textId="77777777" w:rsidR="00C42BF2" w:rsidRDefault="00F80514">
      <w:pPr>
        <w:pStyle w:val="Default"/>
        <w:tabs>
          <w:tab w:val="left" w:pos="2880"/>
          <w:tab w:val="left" w:pos="5040"/>
          <w:tab w:val="left" w:pos="7920"/>
          <w:tab w:val="left" w:pos="8140"/>
          <w:tab w:val="left" w:pos="8140"/>
        </w:tabs>
        <w:ind w:left="2880" w:hanging="2880"/>
      </w:pPr>
      <w:r>
        <w:t>\l Yidiny</w:t>
      </w:r>
      <w:r>
        <w:tab/>
        <w:t xml:space="preserve">\w </w:t>
      </w:r>
      <w:r>
        <w:rPr>
          <w:i/>
          <w:iCs/>
        </w:rPr>
        <w:t>birrga:l</w:t>
      </w:r>
      <w:r>
        <w:t xml:space="preserve"> \g </w:t>
      </w:r>
      <w:r>
        <w:rPr>
          <w:rFonts w:hAnsi="Times New Roman"/>
        </w:rPr>
        <w:t>‘</w:t>
      </w:r>
      <w:r>
        <w:t>night hawk</w:t>
      </w:r>
      <w:r>
        <w:rPr>
          <w:rFonts w:hAnsi="Times New Roman"/>
        </w:rPr>
        <w:t xml:space="preserve">’ </w:t>
      </w:r>
      <w:r>
        <w:t>\f &lt;birrgal</w:t>
      </w:r>
      <w:r>
        <w:rPr>
          <w:b/>
          <w:bCs/>
          <w:color w:val="FF0000"/>
          <w:u w:color="FF0000"/>
        </w:rPr>
        <w:t>A</w:t>
      </w:r>
      <w:r>
        <w:t>&gt;. \s RMWD 77:66</w:t>
      </w:r>
    </w:p>
    <w:p w14:paraId="3DA29F3B" w14:textId="77777777" w:rsidR="00C42BF2" w:rsidRDefault="00F80514">
      <w:pPr>
        <w:pStyle w:val="Default"/>
        <w:tabs>
          <w:tab w:val="left" w:pos="2880"/>
          <w:tab w:val="left" w:pos="5040"/>
          <w:tab w:val="left" w:pos="7920"/>
          <w:tab w:val="left" w:pos="8140"/>
          <w:tab w:val="left" w:pos="8140"/>
        </w:tabs>
        <w:ind w:left="2880" w:hanging="2880"/>
      </w:pPr>
      <w:r>
        <w:t>\l Mamu</w:t>
      </w:r>
      <w:r>
        <w:tab/>
        <w:t xml:space="preserve">\w </w:t>
      </w:r>
      <w:r>
        <w:rPr>
          <w:i/>
          <w:iCs/>
        </w:rPr>
        <w:t>birgala</w:t>
      </w:r>
      <w:r>
        <w:t xml:space="preserve"> \g </w:t>
      </w:r>
      <w:r>
        <w:rPr>
          <w:rFonts w:hAnsi="Times New Roman"/>
        </w:rPr>
        <w:t>‘</w:t>
      </w:r>
      <w:r>
        <w:t>night hawk</w:t>
      </w:r>
      <w:r>
        <w:rPr>
          <w:rFonts w:hAnsi="Times New Roman"/>
        </w:rPr>
        <w:t xml:space="preserve">’ </w:t>
      </w:r>
      <w:r>
        <w:t>\q ?</w:t>
      </w:r>
    </w:p>
    <w:p w14:paraId="22C36211" w14:textId="77777777" w:rsidR="00C42BF2" w:rsidRDefault="00F80514">
      <w:pPr>
        <w:pStyle w:val="Default"/>
        <w:tabs>
          <w:tab w:val="left" w:pos="2880"/>
          <w:tab w:val="left" w:pos="5040"/>
          <w:tab w:val="left" w:pos="7920"/>
          <w:tab w:val="left" w:pos="8140"/>
          <w:tab w:val="left" w:pos="8140"/>
        </w:tabs>
        <w:ind w:left="2880" w:hanging="2880"/>
        <w:rPr>
          <w:b/>
          <w:bCs/>
        </w:rPr>
      </w:pPr>
      <w:r>
        <w:rPr>
          <w:b/>
          <w:bCs/>
        </w:rPr>
        <w:t>\n See *pirrkV</w:t>
      </w:r>
    </w:p>
    <w:p w14:paraId="3C95F287" w14:textId="77777777" w:rsidR="00C42BF2" w:rsidRDefault="00C42BF2">
      <w:pPr>
        <w:pStyle w:val="Default"/>
        <w:tabs>
          <w:tab w:val="left" w:pos="2880"/>
          <w:tab w:val="left" w:pos="5040"/>
          <w:tab w:val="left" w:pos="7920"/>
          <w:tab w:val="left" w:pos="8140"/>
          <w:tab w:val="left" w:pos="8140"/>
        </w:tabs>
        <w:ind w:left="2880" w:hanging="2880"/>
        <w:rPr>
          <w:b/>
          <w:bCs/>
        </w:rPr>
      </w:pPr>
    </w:p>
    <w:p w14:paraId="5F860267" w14:textId="77777777" w:rsidR="00C42BF2" w:rsidRDefault="00F80514">
      <w:pPr>
        <w:pStyle w:val="Default"/>
        <w:tabs>
          <w:tab w:val="left" w:pos="2880"/>
          <w:tab w:val="left" w:pos="5040"/>
          <w:tab w:val="left" w:pos="7920"/>
          <w:tab w:val="left" w:pos="8140"/>
          <w:tab w:val="left" w:pos="8140"/>
        </w:tabs>
        <w:ind w:left="2880" w:hanging="2880"/>
      </w:pPr>
      <w:r>
        <w:rPr>
          <w:i/>
          <w:iCs/>
        </w:rPr>
        <w:t>biwul</w:t>
      </w:r>
      <w:r>
        <w:t xml:space="preserve"> man</w:t>
      </w:r>
      <w:r>
        <w:rPr>
          <w:rFonts w:hAnsi="Times New Roman"/>
        </w:rPr>
        <w:t>’</w:t>
      </w:r>
      <w:r>
        <w:t>s Mo-in-law</w:t>
      </w:r>
      <w:r>
        <w:tab/>
      </w:r>
      <w:r>
        <w:rPr>
          <w:i/>
          <w:iCs/>
        </w:rPr>
        <w:t>biwul</w:t>
      </w:r>
      <w:r>
        <w:t xml:space="preserve"> Mo-in-law</w:t>
      </w:r>
    </w:p>
    <w:p w14:paraId="33170FB2" w14:textId="77777777" w:rsidR="00C42BF2" w:rsidRDefault="00F80514">
      <w:pPr>
        <w:pStyle w:val="Default"/>
        <w:tabs>
          <w:tab w:val="left" w:pos="2880"/>
          <w:tab w:val="left" w:pos="5040"/>
          <w:tab w:val="left" w:pos="7920"/>
          <w:tab w:val="left" w:pos="8140"/>
          <w:tab w:val="left" w:pos="8140"/>
        </w:tabs>
        <w:ind w:left="2880" w:hanging="2880"/>
      </w:pPr>
      <w:r>
        <w:rPr>
          <w:i/>
          <w:iCs/>
        </w:rPr>
        <w:lastRenderedPageBreak/>
        <w:t>biyal</w:t>
      </w:r>
      <w:r>
        <w:t xml:space="preserve"> vein, tendon</w:t>
      </w:r>
      <w:r>
        <w:tab/>
      </w:r>
      <w:r>
        <w:rPr>
          <w:i/>
          <w:iCs/>
        </w:rPr>
        <w:t>biyal</w:t>
      </w:r>
      <w:r>
        <w:t xml:space="preserve"> gristle, sinew, blood vessel, ...</w:t>
      </w:r>
    </w:p>
    <w:p w14:paraId="16C1F72F" w14:textId="77777777" w:rsidR="00C42BF2" w:rsidRDefault="00C42BF2">
      <w:pPr>
        <w:pStyle w:val="Default"/>
        <w:tabs>
          <w:tab w:val="left" w:pos="2880"/>
          <w:tab w:val="left" w:pos="5040"/>
          <w:tab w:val="left" w:pos="7920"/>
          <w:tab w:val="left" w:pos="8140"/>
          <w:tab w:val="left" w:pos="8140"/>
        </w:tabs>
        <w:ind w:left="2880" w:hanging="2880"/>
      </w:pPr>
    </w:p>
    <w:p w14:paraId="2A347F8C" w14:textId="77777777" w:rsidR="00C42BF2" w:rsidRDefault="00F80514">
      <w:pPr>
        <w:pStyle w:val="Default"/>
        <w:tabs>
          <w:tab w:val="left" w:pos="2880"/>
          <w:tab w:val="left" w:pos="5040"/>
          <w:tab w:val="left" w:pos="7920"/>
          <w:tab w:val="left" w:pos="8140"/>
          <w:tab w:val="left" w:pos="8140"/>
        </w:tabs>
        <w:ind w:left="2880" w:hanging="2880"/>
      </w:pPr>
      <w:r>
        <w:rPr>
          <w:shd w:val="clear" w:color="auto" w:fill="FFFF00"/>
        </w:rPr>
        <w:t>\l Yidiny</w:t>
      </w:r>
      <w:r>
        <w:rPr>
          <w:shd w:val="clear" w:color="auto" w:fill="FFFF00"/>
        </w:rPr>
        <w:tab/>
        <w:t xml:space="preserve">\w </w:t>
      </w:r>
      <w:r>
        <w:rPr>
          <w:i/>
          <w:iCs/>
          <w:shd w:val="clear" w:color="auto" w:fill="FFFF00"/>
        </w:rPr>
        <w:t>buban</w:t>
      </w:r>
      <w:r>
        <w:rPr>
          <w:b/>
          <w:bCs/>
          <w:i/>
          <w:iCs/>
          <w:color w:val="0000FF"/>
          <w:u w:color="0000FF"/>
          <w:shd w:val="clear" w:color="auto" w:fill="FFFF00"/>
        </w:rPr>
        <w:t>i</w:t>
      </w:r>
      <w:r>
        <w:rPr>
          <w:shd w:val="clear" w:color="auto" w:fill="FFFF00"/>
        </w:rPr>
        <w:t xml:space="preserve"> \g </w:t>
      </w:r>
      <w:r>
        <w:rPr>
          <w:rFonts w:hAnsi="Times New Roman"/>
          <w:shd w:val="clear" w:color="auto" w:fill="FFFF00"/>
        </w:rPr>
        <w:t>‘</w:t>
      </w:r>
      <w:r>
        <w:rPr>
          <w:shd w:val="clear" w:color="auto" w:fill="FFFF00"/>
        </w:rPr>
        <w:t xml:space="preserve">beach hibiscus, coast cottonwood. \q </w:t>
      </w:r>
      <w:r>
        <w:rPr>
          <w:i/>
          <w:iCs/>
          <w:shd w:val="clear" w:color="auto" w:fill="FFFF00"/>
        </w:rPr>
        <w:t>Hibiscus tiliaceus</w:t>
      </w:r>
      <w:r>
        <w:rPr>
          <w:shd w:val="clear" w:color="auto" w:fill="FFFF00"/>
        </w:rPr>
        <w:t>.</w:t>
      </w:r>
      <w:r>
        <w:t xml:space="preserve"> T. \s RMWD N8-28B</w:t>
      </w:r>
    </w:p>
    <w:p w14:paraId="3B0DDD8D" w14:textId="77777777" w:rsidR="00C42BF2" w:rsidRDefault="00C42BF2">
      <w:pPr>
        <w:pStyle w:val="Default"/>
        <w:tabs>
          <w:tab w:val="left" w:pos="2880"/>
          <w:tab w:val="left" w:pos="5040"/>
          <w:tab w:val="left" w:pos="7920"/>
          <w:tab w:val="left" w:pos="8140"/>
          <w:tab w:val="left" w:pos="8140"/>
        </w:tabs>
        <w:ind w:left="2880" w:hanging="2880"/>
      </w:pPr>
    </w:p>
    <w:p w14:paraId="1DF92CD6" w14:textId="77777777" w:rsidR="00C42BF2" w:rsidRDefault="00F80514">
      <w:pPr>
        <w:pStyle w:val="Default"/>
        <w:tabs>
          <w:tab w:val="left" w:pos="2880"/>
          <w:tab w:val="left" w:pos="5040"/>
          <w:tab w:val="left" w:pos="7920"/>
          <w:tab w:val="left" w:pos="8140"/>
          <w:tab w:val="left" w:pos="8140"/>
        </w:tabs>
        <w:ind w:left="2880" w:hanging="2880"/>
      </w:pPr>
      <w:r>
        <w:rPr>
          <w:i/>
          <w:iCs/>
        </w:rPr>
        <w:t>bubu</w:t>
      </w:r>
      <w:r>
        <w:t xml:space="preserve"> ground, country ...</w:t>
      </w:r>
      <w:r>
        <w:tab/>
      </w:r>
      <w:r>
        <w:rPr>
          <w:i/>
          <w:iCs/>
        </w:rPr>
        <w:t>bubu</w:t>
      </w:r>
      <w:r>
        <w:t xml:space="preserve"> ground, earth, country ..</w:t>
      </w:r>
    </w:p>
    <w:p w14:paraId="7B39D392" w14:textId="77777777" w:rsidR="00C42BF2" w:rsidRDefault="00C42BF2">
      <w:pPr>
        <w:pStyle w:val="Default"/>
        <w:tabs>
          <w:tab w:val="left" w:pos="2880"/>
          <w:tab w:val="left" w:pos="5040"/>
          <w:tab w:val="left" w:pos="7920"/>
          <w:tab w:val="left" w:pos="8140"/>
          <w:tab w:val="left" w:pos="8140"/>
        </w:tabs>
        <w:ind w:left="2880" w:hanging="2880"/>
      </w:pPr>
    </w:p>
    <w:p w14:paraId="74769354" w14:textId="77777777" w:rsidR="00C42BF2" w:rsidRDefault="00F80514">
      <w:pPr>
        <w:pStyle w:val="Default"/>
        <w:tabs>
          <w:tab w:val="left" w:pos="2880"/>
          <w:tab w:val="left" w:pos="5040"/>
          <w:tab w:val="left" w:pos="7920"/>
          <w:tab w:val="left" w:pos="8140"/>
          <w:tab w:val="left" w:pos="8140"/>
        </w:tabs>
        <w:ind w:left="2880" w:hanging="2880"/>
      </w:pPr>
      <w:r>
        <w:t>\l Yidiny</w:t>
      </w:r>
      <w:r>
        <w:tab/>
        <w:t xml:space="preserve">\w </w:t>
      </w:r>
      <w:r>
        <w:rPr>
          <w:i/>
          <w:iCs/>
        </w:rPr>
        <w:t>buja:l</w:t>
      </w:r>
      <w:r>
        <w:t xml:space="preserve"> \g </w:t>
      </w:r>
      <w:r>
        <w:rPr>
          <w:rFonts w:hAnsi="Times New Roman"/>
        </w:rPr>
        <w:t>‘</w:t>
      </w:r>
      <w:r>
        <w:t>fine(ly ground)</w:t>
      </w:r>
      <w:r>
        <w:rPr>
          <w:rFonts w:hAnsi="Times New Roman"/>
        </w:rPr>
        <w:t xml:space="preserve">’ </w:t>
      </w:r>
      <w:r>
        <w:t>\f &lt;bujal</w:t>
      </w:r>
      <w:r>
        <w:rPr>
          <w:b/>
          <w:bCs/>
          <w:color w:val="FF0000"/>
          <w:u w:color="FF0000"/>
        </w:rPr>
        <w:t>A</w:t>
      </w:r>
      <w:r>
        <w:t>&gt;. \s RMWD 77:66</w:t>
      </w:r>
    </w:p>
    <w:p w14:paraId="03FEF122" w14:textId="77777777" w:rsidR="00C42BF2" w:rsidRDefault="00C42BF2">
      <w:pPr>
        <w:pStyle w:val="Default"/>
        <w:tabs>
          <w:tab w:val="left" w:pos="2880"/>
          <w:tab w:val="left" w:pos="5040"/>
          <w:tab w:val="left" w:pos="7920"/>
          <w:tab w:val="left" w:pos="8140"/>
          <w:tab w:val="left" w:pos="8140"/>
        </w:tabs>
        <w:ind w:left="2880" w:hanging="2880"/>
      </w:pPr>
    </w:p>
    <w:p w14:paraId="66756351" w14:textId="77777777" w:rsidR="00C42BF2" w:rsidRDefault="00F80514">
      <w:pPr>
        <w:pStyle w:val="Default"/>
        <w:tabs>
          <w:tab w:val="left" w:pos="2880"/>
          <w:tab w:val="left" w:pos="5040"/>
          <w:tab w:val="left" w:pos="7920"/>
          <w:tab w:val="left" w:pos="8140"/>
          <w:tab w:val="left" w:pos="8140"/>
        </w:tabs>
        <w:ind w:left="2880" w:hanging="2880"/>
      </w:pPr>
      <w:r>
        <w:rPr>
          <w:i/>
          <w:iCs/>
        </w:rPr>
        <w:t>buthiil</w:t>
      </w:r>
      <w:r>
        <w:t xml:space="preserve"> nose, face, corner, tip...</w:t>
      </w:r>
      <w:r>
        <w:tab/>
      </w:r>
      <w:r>
        <w:rPr>
          <w:i/>
          <w:iCs/>
        </w:rPr>
        <w:t>bujil</w:t>
      </w:r>
      <w:r>
        <w:t xml:space="preserve"> nose, point of land, river mouth</w:t>
      </w:r>
      <w:r>
        <w:tab/>
      </w:r>
    </w:p>
    <w:p w14:paraId="406FFC95" w14:textId="77777777" w:rsidR="00C42BF2" w:rsidRDefault="00F80514">
      <w:pPr>
        <w:pStyle w:val="Default"/>
        <w:tabs>
          <w:tab w:val="left" w:pos="2880"/>
          <w:tab w:val="left" w:pos="5040"/>
          <w:tab w:val="left" w:pos="7920"/>
          <w:tab w:val="left" w:pos="8140"/>
          <w:tab w:val="left" w:pos="8140"/>
        </w:tabs>
        <w:ind w:left="2880" w:hanging="2880"/>
      </w:pPr>
      <w:r>
        <w:rPr>
          <w:i/>
          <w:iCs/>
        </w:rPr>
        <w:t>buthu</w:t>
      </w:r>
      <w:r>
        <w:t xml:space="preserve"> paperbark, M. leuc.</w:t>
      </w:r>
      <w:r>
        <w:tab/>
      </w:r>
      <w:r>
        <w:rPr>
          <w:i/>
          <w:iCs/>
        </w:rPr>
        <w:t>buyku</w:t>
      </w:r>
      <w:r>
        <w:t xml:space="preserve"> paperbark</w:t>
      </w:r>
      <w:r>
        <w:tab/>
      </w:r>
      <w:r>
        <w:tab/>
      </w:r>
      <w:r>
        <w:tab/>
        <w:t>*puyku</w:t>
      </w:r>
    </w:p>
    <w:p w14:paraId="2339B806" w14:textId="77777777" w:rsidR="00C42BF2" w:rsidRDefault="00F80514">
      <w:pPr>
        <w:pStyle w:val="Default"/>
        <w:tabs>
          <w:tab w:val="left" w:pos="2880"/>
          <w:tab w:val="left" w:pos="5040"/>
          <w:tab w:val="left" w:pos="7920"/>
          <w:tab w:val="left" w:pos="8140"/>
          <w:tab w:val="left" w:pos="8140"/>
        </w:tabs>
        <w:ind w:left="2880" w:hanging="2880"/>
      </w:pPr>
      <w:r>
        <w:rPr>
          <w:i/>
          <w:iCs/>
        </w:rPr>
        <w:t>bujuur</w:t>
      </w:r>
      <w:r>
        <w:t xml:space="preserve"> feathers</w:t>
      </w:r>
      <w:r>
        <w:tab/>
      </w:r>
      <w:r>
        <w:rPr>
          <w:i/>
          <w:iCs/>
        </w:rPr>
        <w:t>bujur</w:t>
      </w:r>
      <w:r>
        <w:t xml:space="preserve"> feather</w:t>
      </w:r>
    </w:p>
    <w:p w14:paraId="78557420" w14:textId="77777777" w:rsidR="00C42BF2" w:rsidRDefault="00F80514">
      <w:pPr>
        <w:pStyle w:val="Default"/>
        <w:tabs>
          <w:tab w:val="left" w:pos="2880"/>
          <w:tab w:val="left" w:pos="5040"/>
          <w:tab w:val="left" w:pos="7920"/>
          <w:tab w:val="left" w:pos="8140"/>
          <w:tab w:val="left" w:pos="8140"/>
        </w:tabs>
        <w:ind w:left="2880" w:hanging="2880"/>
      </w:pPr>
      <w:r>
        <w:rPr>
          <w:i/>
          <w:iCs/>
        </w:rPr>
        <w:t>buga</w:t>
      </w:r>
      <w:r>
        <w:t xml:space="preserve"> buttocks, backside</w:t>
      </w:r>
      <w:r>
        <w:tab/>
      </w:r>
      <w:r>
        <w:rPr>
          <w:i/>
          <w:iCs/>
        </w:rPr>
        <w:t>bukarr</w:t>
      </w:r>
      <w:r>
        <w:t xml:space="preserve"> rotten tooth</w:t>
      </w:r>
      <w:r>
        <w:tab/>
      </w:r>
      <w:r>
        <w:tab/>
      </w:r>
      <w:r>
        <w:tab/>
        <w:t>*puka (??)</w:t>
      </w:r>
    </w:p>
    <w:p w14:paraId="0154E771" w14:textId="77777777" w:rsidR="00C42BF2" w:rsidRDefault="00F80514">
      <w:pPr>
        <w:pStyle w:val="Default"/>
        <w:tabs>
          <w:tab w:val="left" w:pos="2880"/>
          <w:tab w:val="left" w:pos="5040"/>
          <w:tab w:val="left" w:pos="7920"/>
          <w:tab w:val="left" w:pos="8140"/>
          <w:tab w:val="left" w:pos="8140"/>
        </w:tabs>
        <w:ind w:left="2880" w:hanging="2880"/>
      </w:pPr>
      <w:r>
        <w:rPr>
          <w:i/>
          <w:iCs/>
        </w:rPr>
        <w:t>bula</w:t>
      </w:r>
      <w:r>
        <w:t xml:space="preserve"> 3 Du, both</w:t>
      </w:r>
      <w:r>
        <w:tab/>
      </w:r>
      <w:r>
        <w:rPr>
          <w:i/>
          <w:iCs/>
        </w:rPr>
        <w:t>bula</w:t>
      </w:r>
      <w:r>
        <w:t xml:space="preserve"> 3Du</w:t>
      </w:r>
    </w:p>
    <w:p w14:paraId="313F7840" w14:textId="77777777" w:rsidR="00C42BF2" w:rsidRDefault="00F80514">
      <w:pPr>
        <w:pStyle w:val="Default"/>
        <w:tabs>
          <w:tab w:val="left" w:pos="2880"/>
          <w:tab w:val="left" w:pos="5040"/>
          <w:tab w:val="left" w:pos="7920"/>
          <w:tab w:val="left" w:pos="8140"/>
          <w:tab w:val="left" w:pos="8140"/>
        </w:tabs>
        <w:ind w:left="2880" w:hanging="2880"/>
      </w:pPr>
      <w:r>
        <w:rPr>
          <w:i/>
          <w:iCs/>
        </w:rPr>
        <w:t>bulbu</w:t>
      </w:r>
      <w:r>
        <w:t xml:space="preserve"> lap-clapping</w:t>
      </w:r>
      <w:r>
        <w:tab/>
      </w:r>
      <w:r>
        <w:rPr>
          <w:i/>
          <w:iCs/>
        </w:rPr>
        <w:t>bulbu</w:t>
      </w:r>
      <w:r>
        <w:t xml:space="preserve"> soft drum</w:t>
      </w:r>
    </w:p>
    <w:p w14:paraId="6AF4EA71" w14:textId="77777777" w:rsidR="00C42BF2" w:rsidRDefault="00F80514">
      <w:pPr>
        <w:pStyle w:val="Default"/>
        <w:tabs>
          <w:tab w:val="left" w:pos="2880"/>
          <w:tab w:val="left" w:pos="5040"/>
          <w:tab w:val="left" w:pos="7920"/>
          <w:tab w:val="left" w:pos="8140"/>
          <w:tab w:val="left" w:pos="8140"/>
        </w:tabs>
        <w:ind w:left="2880" w:hanging="2880"/>
      </w:pPr>
      <w:r>
        <w:rPr>
          <w:i/>
          <w:iCs/>
        </w:rPr>
        <w:t>bulbuurrmbul</w:t>
      </w:r>
      <w:r>
        <w:t xml:space="preserve"> pheasant couc.</w:t>
      </w:r>
      <w:r>
        <w:tab/>
      </w:r>
      <w:r>
        <w:rPr>
          <w:i/>
          <w:iCs/>
        </w:rPr>
        <w:t>bulbululul</w:t>
      </w:r>
      <w:r>
        <w:t xml:space="preserve"> pheasant coucal</w:t>
      </w:r>
    </w:p>
    <w:p w14:paraId="50D2E96C" w14:textId="77777777" w:rsidR="00C42BF2" w:rsidRDefault="00C42BF2">
      <w:pPr>
        <w:pStyle w:val="Default"/>
        <w:tabs>
          <w:tab w:val="left" w:pos="2880"/>
          <w:tab w:val="left" w:pos="5040"/>
          <w:tab w:val="left" w:pos="7920"/>
          <w:tab w:val="left" w:pos="8140"/>
          <w:tab w:val="left" w:pos="8140"/>
        </w:tabs>
        <w:ind w:left="2880" w:hanging="2880"/>
      </w:pPr>
    </w:p>
    <w:p w14:paraId="4651B9E9" w14:textId="77777777" w:rsidR="00C42BF2" w:rsidRDefault="00F80514">
      <w:pPr>
        <w:pStyle w:val="Default"/>
        <w:tabs>
          <w:tab w:val="left" w:pos="2880"/>
          <w:tab w:val="left" w:pos="5040"/>
          <w:tab w:val="left" w:pos="7920"/>
          <w:tab w:val="left" w:pos="8140"/>
          <w:tab w:val="left" w:pos="8140"/>
        </w:tabs>
        <w:ind w:left="2880" w:hanging="2880"/>
      </w:pPr>
      <w:r>
        <w:t>\l Tjaap</w:t>
      </w:r>
      <w:r>
        <w:tab/>
        <w:t xml:space="preserve">\w </w:t>
      </w:r>
      <w:r>
        <w:rPr>
          <w:i/>
          <w:iCs/>
        </w:rPr>
        <w:t>bulmba</w:t>
      </w:r>
      <w:r>
        <w:t xml:space="preserve"> \g </w:t>
      </w:r>
      <w:r>
        <w:rPr>
          <w:rFonts w:hAnsi="Times New Roman"/>
        </w:rPr>
        <w:t>‘</w:t>
      </w:r>
      <w:r>
        <w:t>camp, homeland</w:t>
      </w:r>
      <w:r>
        <w:rPr>
          <w:rFonts w:hAnsi="Times New Roman"/>
        </w:rPr>
        <w:t>’</w:t>
      </w:r>
    </w:p>
    <w:p w14:paraId="48560C24" w14:textId="77777777" w:rsidR="00C42BF2" w:rsidRDefault="00F80514">
      <w:pPr>
        <w:pStyle w:val="Default"/>
        <w:tabs>
          <w:tab w:val="left" w:pos="2880"/>
          <w:tab w:val="left" w:pos="5040"/>
          <w:tab w:val="left" w:pos="7920"/>
          <w:tab w:val="left" w:pos="8140"/>
          <w:tab w:val="left" w:pos="8140"/>
        </w:tabs>
        <w:ind w:left="2880" w:hanging="2880"/>
        <w:rPr>
          <w:color w:val="003300"/>
          <w:u w:color="003300"/>
        </w:rPr>
      </w:pPr>
      <w:r>
        <w:rPr>
          <w:color w:val="003300"/>
          <w:u w:color="003300"/>
        </w:rPr>
        <w:t>\l Yidiny</w:t>
      </w:r>
      <w:r>
        <w:rPr>
          <w:color w:val="003300"/>
          <w:u w:color="003300"/>
        </w:rPr>
        <w:tab/>
        <w:t xml:space="preserve">\w </w:t>
      </w:r>
      <w:r>
        <w:rPr>
          <w:i/>
          <w:iCs/>
          <w:color w:val="003300"/>
          <w:u w:color="003300"/>
        </w:rPr>
        <w:t>bulmba</w:t>
      </w:r>
      <w:r>
        <w:rPr>
          <w:color w:val="003300"/>
          <w:u w:color="003300"/>
        </w:rPr>
        <w:t xml:space="preserve"> ....</w:t>
      </w:r>
    </w:p>
    <w:p w14:paraId="281C9B85" w14:textId="77777777" w:rsidR="00C42BF2" w:rsidRDefault="00F80514">
      <w:pPr>
        <w:pStyle w:val="Default"/>
        <w:tabs>
          <w:tab w:val="left" w:pos="2880"/>
          <w:tab w:val="left" w:pos="5040"/>
          <w:tab w:val="left" w:pos="7920"/>
          <w:tab w:val="left" w:pos="8140"/>
          <w:tab w:val="left" w:pos="8140"/>
        </w:tabs>
        <w:ind w:left="2880" w:hanging="2880"/>
        <w:rPr>
          <w:b/>
          <w:bCs/>
        </w:rPr>
      </w:pPr>
      <w:r>
        <w:rPr>
          <w:b/>
          <w:bCs/>
        </w:rPr>
        <w:t>\l pPaman</w:t>
      </w:r>
      <w:r>
        <w:rPr>
          <w:b/>
          <w:bCs/>
        </w:rPr>
        <w:tab/>
        <w:t>\w *pulmpa</w:t>
      </w:r>
    </w:p>
    <w:p w14:paraId="6C86FA02" w14:textId="77777777" w:rsidR="00C42BF2" w:rsidRDefault="00C42BF2">
      <w:pPr>
        <w:pStyle w:val="Default"/>
        <w:tabs>
          <w:tab w:val="left" w:pos="2880"/>
          <w:tab w:val="left" w:pos="5040"/>
          <w:tab w:val="left" w:pos="7920"/>
          <w:tab w:val="left" w:pos="8140"/>
          <w:tab w:val="left" w:pos="8140"/>
        </w:tabs>
        <w:ind w:left="2880" w:hanging="2880"/>
        <w:rPr>
          <w:b/>
          <w:bCs/>
        </w:rPr>
      </w:pPr>
    </w:p>
    <w:p w14:paraId="1131FD84" w14:textId="77777777" w:rsidR="00C42BF2" w:rsidRDefault="00F80514">
      <w:pPr>
        <w:pStyle w:val="Default"/>
        <w:tabs>
          <w:tab w:val="left" w:pos="2880"/>
          <w:tab w:val="left" w:pos="5040"/>
          <w:tab w:val="left" w:pos="7920"/>
          <w:tab w:val="left" w:pos="8140"/>
          <w:tab w:val="left" w:pos="8140"/>
        </w:tabs>
        <w:ind w:left="2880" w:hanging="2880"/>
      </w:pPr>
      <w:r>
        <w:t>\l Yidiny</w:t>
      </w:r>
      <w:r>
        <w:tab/>
        <w:t xml:space="preserve">\w </w:t>
      </w:r>
      <w:r>
        <w:rPr>
          <w:i/>
          <w:iCs/>
        </w:rPr>
        <w:t>bulgu:r</w:t>
      </w:r>
      <w:r>
        <w:t xml:space="preserve"> \g </w:t>
      </w:r>
      <w:r>
        <w:rPr>
          <w:rFonts w:hAnsi="Times New Roman"/>
        </w:rPr>
        <w:t>‘</w:t>
      </w:r>
      <w:r>
        <w:t>swamp</w:t>
      </w:r>
      <w:r>
        <w:rPr>
          <w:rFonts w:hAnsi="Times New Roman"/>
        </w:rPr>
        <w:t xml:space="preserve">’ </w:t>
      </w:r>
      <w:r>
        <w:t>\f &lt;bulgur</w:t>
      </w:r>
      <w:r>
        <w:rPr>
          <w:b/>
          <w:bCs/>
          <w:color w:val="FF0000"/>
          <w:u w:color="FF0000"/>
        </w:rPr>
        <w:t>U</w:t>
      </w:r>
      <w:r>
        <w:t>&gt;. \s RMWD 77:66</w:t>
      </w:r>
    </w:p>
    <w:p w14:paraId="45D75BE3" w14:textId="77777777" w:rsidR="00C42BF2" w:rsidRDefault="00C42BF2">
      <w:pPr>
        <w:pStyle w:val="Default"/>
        <w:tabs>
          <w:tab w:val="left" w:pos="2880"/>
          <w:tab w:val="left" w:pos="5040"/>
          <w:tab w:val="left" w:pos="7920"/>
          <w:tab w:val="left" w:pos="8140"/>
          <w:tab w:val="left" w:pos="8140"/>
        </w:tabs>
        <w:ind w:left="2880" w:hanging="2880"/>
      </w:pPr>
    </w:p>
    <w:p w14:paraId="71ECF060" w14:textId="77777777" w:rsidR="00C42BF2" w:rsidRDefault="00F80514">
      <w:pPr>
        <w:pStyle w:val="Default"/>
        <w:tabs>
          <w:tab w:val="left" w:pos="2880"/>
          <w:tab w:val="left" w:pos="5040"/>
          <w:tab w:val="left" w:pos="7920"/>
          <w:tab w:val="left" w:pos="8140"/>
          <w:tab w:val="left" w:pos="8140"/>
        </w:tabs>
        <w:ind w:left="2880" w:hanging="2880"/>
      </w:pPr>
      <w:r>
        <w:rPr>
          <w:i/>
          <w:iCs/>
        </w:rPr>
        <w:t>bulngal</w:t>
      </w:r>
      <w:r>
        <w:t xml:space="preserve"> pull, pull out of grnd</w:t>
      </w:r>
      <w:r>
        <w:tab/>
      </w:r>
      <w:r>
        <w:rPr>
          <w:i/>
          <w:iCs/>
        </w:rPr>
        <w:t>bulngal</w:t>
      </w:r>
      <w:r>
        <w:t xml:space="preserve"> shake</w:t>
      </w:r>
    </w:p>
    <w:p w14:paraId="29CE75B5" w14:textId="77777777" w:rsidR="00C42BF2" w:rsidRDefault="00F80514">
      <w:pPr>
        <w:pStyle w:val="Default"/>
        <w:tabs>
          <w:tab w:val="left" w:pos="2880"/>
          <w:tab w:val="left" w:pos="5040"/>
          <w:tab w:val="left" w:pos="7920"/>
          <w:tab w:val="left" w:pos="8140"/>
          <w:tab w:val="left" w:pos="8140"/>
        </w:tabs>
        <w:ind w:left="2880" w:hanging="2880"/>
      </w:pPr>
      <w:r>
        <w:rPr>
          <w:i/>
          <w:iCs/>
        </w:rPr>
        <w:t>bunyja</w:t>
      </w:r>
      <w:r>
        <w:t xml:space="preserve"> night owl</w:t>
      </w:r>
      <w:r>
        <w:tab/>
      </w:r>
      <w:r>
        <w:rPr>
          <w:i/>
          <w:iCs/>
        </w:rPr>
        <w:t>bulnja</w:t>
      </w:r>
      <w:r>
        <w:t xml:space="preserve"> boobook, mopoke, frogmouth</w:t>
      </w:r>
    </w:p>
    <w:p w14:paraId="70866AB5" w14:textId="77777777" w:rsidR="00C42BF2" w:rsidRDefault="00C42BF2">
      <w:pPr>
        <w:pStyle w:val="Default"/>
        <w:tabs>
          <w:tab w:val="left" w:pos="2880"/>
          <w:tab w:val="left" w:pos="5040"/>
          <w:tab w:val="left" w:pos="7920"/>
          <w:tab w:val="left" w:pos="8140"/>
          <w:tab w:val="left" w:pos="8140"/>
        </w:tabs>
        <w:ind w:left="2880" w:hanging="2880"/>
      </w:pPr>
    </w:p>
    <w:p w14:paraId="6FB8864E" w14:textId="77777777" w:rsidR="00C42BF2" w:rsidRDefault="00F80514">
      <w:pPr>
        <w:pStyle w:val="Default"/>
        <w:tabs>
          <w:tab w:val="left" w:pos="2880"/>
          <w:tab w:val="left" w:pos="5040"/>
          <w:tab w:val="left" w:pos="7920"/>
          <w:tab w:val="left" w:pos="8140"/>
          <w:tab w:val="left" w:pos="8140"/>
        </w:tabs>
        <w:ind w:left="2880" w:hanging="2880"/>
      </w:pPr>
      <w:r>
        <w:t>\l Tjaap</w:t>
      </w:r>
      <w:r>
        <w:tab/>
        <w:t xml:space="preserve">\w </w:t>
      </w:r>
      <w:r>
        <w:rPr>
          <w:i/>
          <w:iCs/>
        </w:rPr>
        <w:t>buluru</w:t>
      </w:r>
      <w:r>
        <w:t xml:space="preserve"> \g </w:t>
      </w:r>
      <w:r>
        <w:rPr>
          <w:rFonts w:hAnsi="Times New Roman"/>
        </w:rPr>
        <w:t>‘</w:t>
      </w:r>
      <w:r>
        <w:t>long time ago</w:t>
      </w:r>
      <w:r>
        <w:rPr>
          <w:rFonts w:hAnsi="Times New Roman"/>
        </w:rPr>
        <w:t>’</w:t>
      </w:r>
    </w:p>
    <w:p w14:paraId="1505558D" w14:textId="77777777" w:rsidR="00C42BF2" w:rsidRDefault="00F80514">
      <w:pPr>
        <w:pStyle w:val="Default"/>
        <w:tabs>
          <w:tab w:val="left" w:pos="2880"/>
          <w:tab w:val="left" w:pos="5040"/>
          <w:tab w:val="left" w:pos="7920"/>
          <w:tab w:val="left" w:pos="8140"/>
          <w:tab w:val="left" w:pos="8140"/>
        </w:tabs>
        <w:ind w:left="2880" w:hanging="2880"/>
      </w:pPr>
      <w:r>
        <w:t>\l Yidiny</w:t>
      </w:r>
      <w:r>
        <w:tab/>
        <w:t xml:space="preserve">\w </w:t>
      </w:r>
      <w:r>
        <w:rPr>
          <w:i/>
          <w:iCs/>
        </w:rPr>
        <w:t>bulu:r</w:t>
      </w:r>
      <w:r>
        <w:t xml:space="preserve"> \g </w:t>
      </w:r>
      <w:r>
        <w:rPr>
          <w:rFonts w:hAnsi="Times New Roman"/>
        </w:rPr>
        <w:t>‘</w:t>
      </w:r>
      <w:r>
        <w:t>storytime entity</w:t>
      </w:r>
      <w:r>
        <w:rPr>
          <w:rFonts w:hAnsi="Times New Roman"/>
        </w:rPr>
        <w:t xml:space="preserve">’ </w:t>
      </w:r>
      <w:r>
        <w:t>\f &lt;bulur</w:t>
      </w:r>
      <w:r>
        <w:rPr>
          <w:b/>
          <w:bCs/>
          <w:color w:val="FF0000"/>
          <w:u w:color="FF0000"/>
        </w:rPr>
        <w:t>U</w:t>
      </w:r>
      <w:r>
        <w:t>&gt;. \s RMWD 77:66</w:t>
      </w:r>
    </w:p>
    <w:p w14:paraId="08AFB567" w14:textId="77777777" w:rsidR="00C42BF2" w:rsidRDefault="00F80514">
      <w:pPr>
        <w:pStyle w:val="Default"/>
        <w:tabs>
          <w:tab w:val="left" w:pos="2880"/>
          <w:tab w:val="left" w:pos="5040"/>
          <w:tab w:val="left" w:pos="7920"/>
          <w:tab w:val="left" w:pos="8140"/>
          <w:tab w:val="left" w:pos="8140"/>
        </w:tabs>
        <w:ind w:left="2880" w:hanging="2880"/>
      </w:pPr>
      <w:r>
        <w:t>\l Dyirbal</w:t>
      </w:r>
      <w:r>
        <w:tab/>
        <w:t xml:space="preserve">\w </w:t>
      </w:r>
      <w:r>
        <w:rPr>
          <w:i/>
          <w:iCs/>
        </w:rPr>
        <w:t>buluru</w:t>
      </w:r>
      <w:r>
        <w:t xml:space="preserve"> \g </w:t>
      </w:r>
      <w:r>
        <w:rPr>
          <w:rFonts w:hAnsi="Times New Roman"/>
        </w:rPr>
        <w:t>‘</w:t>
      </w:r>
      <w:r>
        <w:t>long time ago</w:t>
      </w:r>
      <w:r>
        <w:rPr>
          <w:rFonts w:hAnsi="Times New Roman"/>
        </w:rPr>
        <w:t>’</w:t>
      </w:r>
    </w:p>
    <w:p w14:paraId="57CEE637" w14:textId="77777777" w:rsidR="00C42BF2" w:rsidRDefault="00C42BF2">
      <w:pPr>
        <w:pStyle w:val="Default"/>
        <w:tabs>
          <w:tab w:val="left" w:pos="2880"/>
          <w:tab w:val="left" w:pos="5040"/>
          <w:tab w:val="left" w:pos="7920"/>
          <w:tab w:val="left" w:pos="8140"/>
          <w:tab w:val="left" w:pos="8140"/>
        </w:tabs>
        <w:ind w:left="2880" w:hanging="2880"/>
      </w:pPr>
    </w:p>
    <w:p w14:paraId="3762B5DB" w14:textId="77777777" w:rsidR="00C42BF2" w:rsidRDefault="00F80514">
      <w:pPr>
        <w:pStyle w:val="Default"/>
        <w:tabs>
          <w:tab w:val="left" w:pos="2880"/>
          <w:tab w:val="left" w:pos="5040"/>
          <w:tab w:val="left" w:pos="7920"/>
          <w:tab w:val="left" w:pos="8140"/>
          <w:tab w:val="left" w:pos="8140"/>
        </w:tabs>
        <w:ind w:left="2880" w:hanging="2880"/>
      </w:pPr>
      <w:r>
        <w:rPr>
          <w:i/>
          <w:iCs/>
        </w:rPr>
        <w:t>bunda</w:t>
      </w:r>
      <w:r>
        <w:t xml:space="preserve"> tail feathers (bird)</w:t>
      </w:r>
      <w:r>
        <w:tab/>
      </w:r>
      <w:r>
        <w:rPr>
          <w:i/>
          <w:iCs/>
        </w:rPr>
        <w:t>bunda</w:t>
      </w:r>
      <w:r>
        <w:t xml:space="preserve"> posterior (man, animal, bird)</w:t>
      </w:r>
    </w:p>
    <w:p w14:paraId="60E75F49" w14:textId="77777777" w:rsidR="00C42BF2" w:rsidRDefault="00C42BF2">
      <w:pPr>
        <w:pStyle w:val="Default"/>
        <w:tabs>
          <w:tab w:val="left" w:pos="2880"/>
          <w:tab w:val="left" w:pos="5040"/>
          <w:tab w:val="left" w:pos="7920"/>
          <w:tab w:val="left" w:pos="8140"/>
          <w:tab w:val="left" w:pos="8140"/>
        </w:tabs>
        <w:ind w:left="2880" w:hanging="2880"/>
      </w:pPr>
    </w:p>
    <w:p w14:paraId="273F4D5C" w14:textId="77777777" w:rsidR="00C42BF2" w:rsidRDefault="00F80514">
      <w:pPr>
        <w:pStyle w:val="Default"/>
        <w:tabs>
          <w:tab w:val="left" w:pos="2880"/>
          <w:tab w:val="left" w:pos="5040"/>
          <w:tab w:val="left" w:pos="7920"/>
          <w:tab w:val="left" w:pos="8140"/>
          <w:tab w:val="left" w:pos="8140"/>
        </w:tabs>
        <w:ind w:left="2880" w:hanging="2880"/>
      </w:pPr>
      <w:r>
        <w:t>\l GYim</w:t>
      </w:r>
      <w:r>
        <w:tab/>
        <w:t xml:space="preserve">\w </w:t>
      </w:r>
      <w:r>
        <w:rPr>
          <w:i/>
          <w:iCs/>
        </w:rPr>
        <w:t>bunggu</w:t>
      </w:r>
      <w:r>
        <w:t xml:space="preserve"> \g </w:t>
      </w:r>
      <w:r>
        <w:rPr>
          <w:rFonts w:hAnsi="Times New Roman"/>
        </w:rPr>
        <w:t>‘</w:t>
      </w:r>
      <w:r>
        <w:t>knee</w:t>
      </w:r>
      <w:r>
        <w:rPr>
          <w:rFonts w:hAnsi="Times New Roman"/>
        </w:rPr>
        <w:t>’</w:t>
      </w:r>
    </w:p>
    <w:p w14:paraId="42879418" w14:textId="77777777" w:rsidR="00C42BF2" w:rsidRDefault="00F80514">
      <w:pPr>
        <w:pStyle w:val="Default"/>
        <w:tabs>
          <w:tab w:val="left" w:pos="2880"/>
          <w:tab w:val="left" w:pos="5040"/>
          <w:tab w:val="left" w:pos="7920"/>
          <w:tab w:val="left" w:pos="8140"/>
          <w:tab w:val="left" w:pos="8140"/>
        </w:tabs>
        <w:ind w:left="2880" w:hanging="2880"/>
      </w:pPr>
      <w:r>
        <w:t>\l KYal</w:t>
      </w:r>
      <w:r>
        <w:tab/>
        <w:t xml:space="preserve">\w </w:t>
      </w:r>
      <w:r>
        <w:rPr>
          <w:i/>
          <w:iCs/>
        </w:rPr>
        <w:t>bungku</w:t>
      </w:r>
      <w:r>
        <w:t xml:space="preserve"> \g </w:t>
      </w:r>
      <w:r>
        <w:rPr>
          <w:rFonts w:hAnsi="Times New Roman"/>
        </w:rPr>
        <w:t>‘</w:t>
      </w:r>
      <w:r>
        <w:t>knee</w:t>
      </w:r>
      <w:r>
        <w:rPr>
          <w:rFonts w:hAnsi="Times New Roman"/>
        </w:rPr>
        <w:t>’</w:t>
      </w:r>
    </w:p>
    <w:p w14:paraId="6649361B" w14:textId="77777777" w:rsidR="00C42BF2" w:rsidRDefault="00F80514">
      <w:pPr>
        <w:pStyle w:val="Default"/>
        <w:tabs>
          <w:tab w:val="left" w:pos="2880"/>
          <w:tab w:val="left" w:pos="5040"/>
          <w:tab w:val="left" w:pos="7920"/>
          <w:tab w:val="left" w:pos="8140"/>
          <w:tab w:val="left" w:pos="8140"/>
        </w:tabs>
        <w:ind w:left="2880" w:hanging="2880"/>
      </w:pPr>
      <w:r>
        <w:t>\l Tjaap</w:t>
      </w:r>
      <w:r>
        <w:tab/>
        <w:t xml:space="preserve">\w </w:t>
      </w:r>
      <w:r>
        <w:rPr>
          <w:i/>
          <w:iCs/>
        </w:rPr>
        <w:t>bunggu</w:t>
      </w:r>
      <w:r>
        <w:t xml:space="preserve"> \g </w:t>
      </w:r>
      <w:r>
        <w:rPr>
          <w:rFonts w:hAnsi="Times New Roman"/>
        </w:rPr>
        <w:t>‘</w:t>
      </w:r>
      <w:r>
        <w:t>knee</w:t>
      </w:r>
      <w:r>
        <w:rPr>
          <w:rFonts w:hAnsi="Times New Roman"/>
        </w:rPr>
        <w:t>’</w:t>
      </w:r>
    </w:p>
    <w:p w14:paraId="21AD9E66" w14:textId="77777777" w:rsidR="00C42BF2" w:rsidRDefault="00F80514">
      <w:pPr>
        <w:pStyle w:val="Default"/>
        <w:tabs>
          <w:tab w:val="left" w:pos="2880"/>
          <w:tab w:val="left" w:pos="5040"/>
          <w:tab w:val="left" w:pos="7920"/>
          <w:tab w:val="left" w:pos="8140"/>
          <w:tab w:val="left" w:pos="8140"/>
        </w:tabs>
        <w:ind w:left="2880" w:hanging="2880"/>
        <w:rPr>
          <w:b/>
          <w:bCs/>
        </w:rPr>
      </w:pPr>
      <w:r>
        <w:rPr>
          <w:b/>
          <w:bCs/>
        </w:rPr>
        <w:t>\l pPaman</w:t>
      </w:r>
      <w:r>
        <w:rPr>
          <w:b/>
          <w:bCs/>
        </w:rPr>
        <w:tab/>
        <w:t>\w *pungku</w:t>
      </w:r>
    </w:p>
    <w:p w14:paraId="1CA27ACF" w14:textId="77777777" w:rsidR="00C42BF2" w:rsidRDefault="00C42BF2">
      <w:pPr>
        <w:pStyle w:val="Default"/>
        <w:tabs>
          <w:tab w:val="left" w:pos="2880"/>
          <w:tab w:val="left" w:pos="5040"/>
          <w:tab w:val="left" w:pos="7920"/>
          <w:tab w:val="left" w:pos="8140"/>
          <w:tab w:val="left" w:pos="8140"/>
        </w:tabs>
        <w:ind w:left="2880" w:hanging="2880"/>
        <w:rPr>
          <w:b/>
          <w:bCs/>
        </w:rPr>
      </w:pPr>
    </w:p>
    <w:p w14:paraId="204E232E" w14:textId="77777777" w:rsidR="00C42BF2" w:rsidRDefault="00F80514">
      <w:pPr>
        <w:pStyle w:val="Default"/>
        <w:tabs>
          <w:tab w:val="left" w:pos="2880"/>
          <w:tab w:val="left" w:pos="5040"/>
          <w:tab w:val="left" w:pos="7920"/>
          <w:tab w:val="left" w:pos="8140"/>
          <w:tab w:val="left" w:pos="8140"/>
        </w:tabs>
        <w:ind w:left="2880" w:hanging="2880"/>
      </w:pPr>
      <w:r>
        <w:rPr>
          <w:i/>
          <w:iCs/>
        </w:rPr>
        <w:t>bunggu-thaba</w:t>
      </w:r>
      <w:r>
        <w:t xml:space="preserve"> grass sp (lit. knee-stick)</w:t>
      </w:r>
      <w:r>
        <w:tab/>
      </w:r>
      <w:r>
        <w:rPr>
          <w:i/>
          <w:iCs/>
        </w:rPr>
        <w:t>bungku-jaba</w:t>
      </w:r>
      <w:r>
        <w:t xml:space="preserve"> sugarcane, sugar</w:t>
      </w:r>
    </w:p>
    <w:p w14:paraId="70A8563A" w14:textId="77777777" w:rsidR="00C42BF2" w:rsidRDefault="00F80514">
      <w:pPr>
        <w:pStyle w:val="Default"/>
        <w:tabs>
          <w:tab w:val="left" w:pos="2880"/>
          <w:tab w:val="left" w:pos="5040"/>
          <w:tab w:val="left" w:pos="7920"/>
          <w:tab w:val="left" w:pos="8140"/>
          <w:tab w:val="left" w:pos="8140"/>
        </w:tabs>
        <w:ind w:left="2880" w:hanging="2880"/>
      </w:pPr>
      <w:r>
        <w:rPr>
          <w:i/>
          <w:iCs/>
        </w:rPr>
        <w:t>burra</w:t>
      </w:r>
      <w:r>
        <w:t xml:space="preserve"> blind</w:t>
      </w:r>
      <w:r>
        <w:tab/>
      </w:r>
      <w:r>
        <w:rPr>
          <w:i/>
          <w:iCs/>
        </w:rPr>
        <w:t>burra</w:t>
      </w:r>
      <w:r>
        <w:t xml:space="preserve"> mearsighted, blind, weak eyes</w:t>
      </w:r>
    </w:p>
    <w:p w14:paraId="0500E9F5" w14:textId="77777777" w:rsidR="00C42BF2" w:rsidRDefault="00F80514">
      <w:pPr>
        <w:pStyle w:val="Default"/>
        <w:tabs>
          <w:tab w:val="left" w:pos="2880"/>
          <w:tab w:val="left" w:pos="5040"/>
          <w:tab w:val="left" w:pos="7920"/>
          <w:tab w:val="left" w:pos="8140"/>
          <w:tab w:val="left" w:pos="8140"/>
        </w:tabs>
        <w:ind w:left="2880" w:hanging="2880"/>
      </w:pPr>
      <w:r>
        <w:rPr>
          <w:i/>
          <w:iCs/>
        </w:rPr>
        <w:t>burrba</w:t>
      </w:r>
      <w:r>
        <w:t xml:space="preserve"> brave, strong</w:t>
      </w:r>
      <w:r>
        <w:tab/>
      </w:r>
      <w:r>
        <w:rPr>
          <w:i/>
          <w:iCs/>
        </w:rPr>
        <w:t>burrba</w:t>
      </w:r>
      <w:r>
        <w:t xml:space="preserve"> proud</w:t>
      </w:r>
    </w:p>
    <w:p w14:paraId="0F1C0B49" w14:textId="77777777" w:rsidR="00C42BF2" w:rsidRDefault="00F80514">
      <w:pPr>
        <w:pStyle w:val="Default"/>
        <w:tabs>
          <w:tab w:val="left" w:pos="2880"/>
          <w:tab w:val="left" w:pos="5040"/>
          <w:tab w:val="left" w:pos="7920"/>
          <w:tab w:val="left" w:pos="8140"/>
          <w:tab w:val="left" w:pos="8140"/>
        </w:tabs>
        <w:ind w:left="2880" w:hanging="2880"/>
      </w:pPr>
      <w:r>
        <w:rPr>
          <w:i/>
          <w:iCs/>
        </w:rPr>
        <w:t>burrguul</w:t>
      </w:r>
      <w:r>
        <w:t xml:space="preserve"> heart, lung</w:t>
      </w:r>
      <w:r>
        <w:tab/>
      </w:r>
      <w:r>
        <w:rPr>
          <w:i/>
          <w:iCs/>
        </w:rPr>
        <w:t>burrkul</w:t>
      </w:r>
      <w:r>
        <w:t xml:space="preserve"> heart; ...</w:t>
      </w:r>
    </w:p>
    <w:p w14:paraId="41E9BA99" w14:textId="77777777" w:rsidR="00C42BF2" w:rsidRDefault="00F80514">
      <w:pPr>
        <w:pStyle w:val="Default"/>
        <w:tabs>
          <w:tab w:val="left" w:pos="2880"/>
          <w:tab w:val="left" w:pos="5040"/>
          <w:tab w:val="left" w:pos="7920"/>
          <w:tab w:val="left" w:pos="8140"/>
          <w:tab w:val="left" w:pos="8140"/>
        </w:tabs>
        <w:ind w:left="2880" w:hanging="2880"/>
      </w:pPr>
      <w:r>
        <w:rPr>
          <w:i/>
          <w:iCs/>
        </w:rPr>
        <w:t>buurri</w:t>
      </w:r>
      <w:r>
        <w:t xml:space="preserve"> name</w:t>
      </w:r>
      <w:r>
        <w:tab/>
      </w:r>
      <w:r>
        <w:rPr>
          <w:i/>
          <w:iCs/>
        </w:rPr>
        <w:t>burri</w:t>
      </w:r>
      <w:r>
        <w:t xml:space="preserve"> name; song (males)</w:t>
      </w:r>
    </w:p>
    <w:p w14:paraId="3EA85992" w14:textId="77777777" w:rsidR="00C42BF2" w:rsidRDefault="00F80514">
      <w:pPr>
        <w:pStyle w:val="Default"/>
        <w:tabs>
          <w:tab w:val="left" w:pos="2880"/>
          <w:tab w:val="left" w:pos="5040"/>
          <w:tab w:val="left" w:pos="7920"/>
          <w:tab w:val="left" w:pos="8140"/>
          <w:tab w:val="left" w:pos="8140"/>
        </w:tabs>
        <w:ind w:left="2880" w:hanging="2880"/>
      </w:pPr>
      <w:r>
        <w:rPr>
          <w:i/>
          <w:iCs/>
        </w:rPr>
        <w:t>burriir</w:t>
      </w:r>
      <w:r>
        <w:t xml:space="preserve"> island</w:t>
      </w:r>
      <w:r>
        <w:tab/>
      </w:r>
      <w:r>
        <w:rPr>
          <w:i/>
          <w:iCs/>
        </w:rPr>
        <w:t>burrir</w:t>
      </w:r>
      <w:r>
        <w:t xml:space="preserve"> island; small clear patch in scrub</w:t>
      </w:r>
    </w:p>
    <w:p w14:paraId="5B8115A5" w14:textId="77777777" w:rsidR="00C42BF2" w:rsidRDefault="00F80514">
      <w:pPr>
        <w:pStyle w:val="Default"/>
        <w:tabs>
          <w:tab w:val="left" w:pos="2880"/>
          <w:tab w:val="left" w:pos="5040"/>
          <w:tab w:val="left" w:pos="7920"/>
          <w:tab w:val="left" w:pos="8140"/>
          <w:tab w:val="left" w:pos="8140"/>
        </w:tabs>
        <w:ind w:left="2880" w:hanging="2880"/>
      </w:pPr>
      <w:r>
        <w:rPr>
          <w:i/>
          <w:iCs/>
        </w:rPr>
        <w:t>burul</w:t>
      </w:r>
      <w:r>
        <w:t xml:space="preserve"> pouch (of marsupial)</w:t>
      </w:r>
      <w:r>
        <w:tab/>
      </w:r>
      <w:r>
        <w:rPr>
          <w:i/>
          <w:iCs/>
        </w:rPr>
        <w:t xml:space="preserve">burul </w:t>
      </w:r>
      <w:r>
        <w:t xml:space="preserve"> wallaby pouch</w:t>
      </w:r>
    </w:p>
    <w:p w14:paraId="02285275" w14:textId="77777777" w:rsidR="00C42BF2" w:rsidRDefault="00C42BF2">
      <w:pPr>
        <w:pStyle w:val="Default"/>
        <w:tabs>
          <w:tab w:val="left" w:pos="2880"/>
          <w:tab w:val="left" w:pos="5040"/>
          <w:tab w:val="left" w:pos="7920"/>
          <w:tab w:val="left" w:pos="8140"/>
          <w:tab w:val="left" w:pos="8140"/>
        </w:tabs>
        <w:ind w:left="2880" w:hanging="2880"/>
      </w:pPr>
    </w:p>
    <w:p w14:paraId="5FEFFB1D" w14:textId="77777777" w:rsidR="00C42BF2" w:rsidRDefault="00C42BF2">
      <w:pPr>
        <w:pStyle w:val="Default"/>
        <w:tabs>
          <w:tab w:val="left" w:pos="2880"/>
          <w:tab w:val="left" w:pos="5040"/>
          <w:tab w:val="left" w:pos="7920"/>
          <w:tab w:val="left" w:pos="8140"/>
          <w:tab w:val="left" w:pos="8140"/>
        </w:tabs>
        <w:ind w:left="2880" w:hanging="2880"/>
      </w:pPr>
    </w:p>
    <w:p w14:paraId="1481729D" w14:textId="77777777" w:rsidR="00C42BF2" w:rsidRDefault="00F80514">
      <w:pPr>
        <w:pStyle w:val="Default"/>
        <w:tabs>
          <w:tab w:val="left" w:pos="2880"/>
          <w:tab w:val="left" w:pos="5040"/>
          <w:tab w:val="left" w:pos="7920"/>
          <w:tab w:val="left" w:pos="8140"/>
          <w:tab w:val="left" w:pos="8140"/>
        </w:tabs>
        <w:ind w:left="2880" w:hanging="2880"/>
      </w:pPr>
      <w:r>
        <w:t>\l GYim</w:t>
      </w:r>
      <w:r>
        <w:tab/>
        <w:t xml:space="preserve">\w </w:t>
      </w:r>
      <w:r>
        <w:rPr>
          <w:i/>
          <w:iCs/>
        </w:rPr>
        <w:t>dabul</w:t>
      </w:r>
      <w:r>
        <w:t xml:space="preserve"> \g </w:t>
      </w:r>
      <w:r>
        <w:rPr>
          <w:rFonts w:hAnsi="Times New Roman"/>
        </w:rPr>
        <w:t>‘</w:t>
      </w:r>
      <w:r>
        <w:t>nosepin, earplug</w:t>
      </w:r>
      <w:r>
        <w:rPr>
          <w:rFonts w:hAnsi="Times New Roman"/>
        </w:rPr>
        <w:t>’</w:t>
      </w:r>
    </w:p>
    <w:p w14:paraId="4516AACE" w14:textId="77777777" w:rsidR="00C42BF2" w:rsidRDefault="00F80514">
      <w:pPr>
        <w:pStyle w:val="Default"/>
        <w:tabs>
          <w:tab w:val="left" w:pos="2880"/>
          <w:tab w:val="left" w:pos="5040"/>
          <w:tab w:val="left" w:pos="7920"/>
          <w:tab w:val="left" w:pos="8140"/>
          <w:tab w:val="left" w:pos="8140"/>
        </w:tabs>
        <w:ind w:left="2880" w:hanging="2880"/>
      </w:pPr>
      <w:r>
        <w:t>\l KYal</w:t>
      </w:r>
      <w:r>
        <w:tab/>
        <w:t xml:space="preserve">\w </w:t>
      </w:r>
      <w:r>
        <w:rPr>
          <w:i/>
          <w:iCs/>
        </w:rPr>
        <w:t>dabul</w:t>
      </w:r>
      <w:r>
        <w:t xml:space="preserve"> \g </w:t>
      </w:r>
      <w:r>
        <w:rPr>
          <w:rFonts w:hAnsi="Times New Roman"/>
        </w:rPr>
        <w:t>‘</w:t>
      </w:r>
      <w:r>
        <w:t>pierced nose &amp; nosepeg</w:t>
      </w:r>
      <w:r>
        <w:rPr>
          <w:rFonts w:hAnsi="Times New Roman"/>
        </w:rPr>
        <w:t>’</w:t>
      </w:r>
    </w:p>
    <w:p w14:paraId="11A37C67" w14:textId="77777777" w:rsidR="00C42BF2" w:rsidRDefault="00F80514">
      <w:pPr>
        <w:pStyle w:val="Default"/>
        <w:tabs>
          <w:tab w:val="left" w:pos="2880"/>
          <w:tab w:val="left" w:pos="5040"/>
          <w:tab w:val="left" w:pos="7920"/>
          <w:tab w:val="left" w:pos="8140"/>
          <w:tab w:val="left" w:pos="8140"/>
        </w:tabs>
        <w:ind w:left="2880" w:hanging="2880"/>
      </w:pPr>
      <w:r>
        <w:t>\l Tjaap</w:t>
      </w:r>
      <w:r>
        <w:tab/>
        <w:t xml:space="preserve">\w </w:t>
      </w:r>
      <w:r>
        <w:rPr>
          <w:i/>
          <w:iCs/>
        </w:rPr>
        <w:t>dabul</w:t>
      </w:r>
      <w:r>
        <w:t xml:space="preserve"> \g </w:t>
      </w:r>
      <w:r>
        <w:rPr>
          <w:rFonts w:hAnsi="Times New Roman"/>
        </w:rPr>
        <w:t>‘</w:t>
      </w:r>
      <w:r>
        <w:t>septum stick</w:t>
      </w:r>
      <w:r>
        <w:rPr>
          <w:rFonts w:hAnsi="Times New Roman"/>
        </w:rPr>
        <w:t>’</w:t>
      </w:r>
    </w:p>
    <w:p w14:paraId="47E82D8B" w14:textId="77777777" w:rsidR="00C42BF2" w:rsidRDefault="00F80514">
      <w:pPr>
        <w:pStyle w:val="Default"/>
        <w:tabs>
          <w:tab w:val="left" w:pos="2880"/>
          <w:tab w:val="left" w:pos="5040"/>
          <w:tab w:val="left" w:pos="7920"/>
          <w:tab w:val="left" w:pos="8140"/>
          <w:tab w:val="left" w:pos="8140"/>
        </w:tabs>
        <w:ind w:left="2880" w:hanging="2880"/>
        <w:rPr>
          <w:color w:val="003300"/>
          <w:u w:color="003300"/>
        </w:rPr>
      </w:pPr>
      <w:r>
        <w:rPr>
          <w:color w:val="003300"/>
          <w:u w:color="003300"/>
        </w:rPr>
        <w:t>\l Yidiny</w:t>
      </w:r>
      <w:r>
        <w:rPr>
          <w:color w:val="003300"/>
          <w:u w:color="003300"/>
        </w:rPr>
        <w:tab/>
        <w:t xml:space="preserve">\w </w:t>
      </w:r>
      <w:r>
        <w:rPr>
          <w:i/>
          <w:iCs/>
          <w:color w:val="003300"/>
          <w:u w:color="003300"/>
        </w:rPr>
        <w:t>dabul</w:t>
      </w:r>
      <w:r>
        <w:rPr>
          <w:color w:val="003300"/>
          <w:u w:color="003300"/>
        </w:rPr>
        <w:t xml:space="preserve"> \g </w:t>
      </w:r>
      <w:r>
        <w:rPr>
          <w:rFonts w:hAnsi="Times New Roman"/>
          <w:color w:val="003300"/>
          <w:u w:color="003300"/>
        </w:rPr>
        <w:t>‘</w:t>
      </w:r>
      <w:r>
        <w:rPr>
          <w:color w:val="003300"/>
          <w:u w:color="003300"/>
        </w:rPr>
        <w:t>nose pin</w:t>
      </w:r>
      <w:r>
        <w:rPr>
          <w:rFonts w:hAnsi="Times New Roman"/>
          <w:color w:val="003300"/>
          <w:u w:color="003300"/>
        </w:rPr>
        <w:t xml:space="preserve">’ </w:t>
      </w:r>
      <w:r>
        <w:rPr>
          <w:color w:val="003300"/>
          <w:u w:color="003300"/>
        </w:rPr>
        <w:t>\s RMWD J15</w:t>
      </w:r>
    </w:p>
    <w:p w14:paraId="31281B31" w14:textId="77777777" w:rsidR="00C42BF2" w:rsidRDefault="00C42BF2">
      <w:pPr>
        <w:pStyle w:val="Default"/>
        <w:tabs>
          <w:tab w:val="left" w:pos="2880"/>
          <w:tab w:val="left" w:pos="5040"/>
          <w:tab w:val="left" w:pos="7920"/>
          <w:tab w:val="left" w:pos="8140"/>
          <w:tab w:val="left" w:pos="8140"/>
        </w:tabs>
        <w:ind w:left="2880" w:hanging="2880"/>
        <w:rPr>
          <w:color w:val="003300"/>
          <w:u w:color="003300"/>
        </w:rPr>
      </w:pPr>
    </w:p>
    <w:p w14:paraId="6AA7FDA4" w14:textId="77777777" w:rsidR="00C42BF2" w:rsidRDefault="00C42BF2">
      <w:pPr>
        <w:pStyle w:val="Default"/>
        <w:tabs>
          <w:tab w:val="left" w:pos="2880"/>
          <w:tab w:val="left" w:pos="5040"/>
          <w:tab w:val="left" w:pos="7920"/>
          <w:tab w:val="left" w:pos="8140"/>
          <w:tab w:val="left" w:pos="8140"/>
        </w:tabs>
        <w:ind w:left="2880" w:hanging="2880"/>
        <w:rPr>
          <w:color w:val="003300"/>
          <w:u w:color="003300"/>
        </w:rPr>
      </w:pPr>
    </w:p>
    <w:p w14:paraId="49BA6A6C" w14:textId="77777777" w:rsidR="00C42BF2" w:rsidRDefault="00F80514">
      <w:pPr>
        <w:pStyle w:val="Default"/>
        <w:tabs>
          <w:tab w:val="left" w:pos="2880"/>
          <w:tab w:val="left" w:pos="5040"/>
          <w:tab w:val="left" w:pos="7920"/>
          <w:tab w:val="left" w:pos="8140"/>
          <w:tab w:val="left" w:pos="8140"/>
        </w:tabs>
        <w:ind w:left="2880" w:hanging="2880"/>
      </w:pPr>
      <w:r>
        <w:rPr>
          <w:i/>
          <w:iCs/>
        </w:rPr>
        <w:t>daama+l</w:t>
      </w:r>
      <w:r>
        <w:t xml:space="preserve"> spear; rinse</w:t>
      </w:r>
      <w:r>
        <w:tab/>
      </w:r>
      <w:r>
        <w:rPr>
          <w:i/>
          <w:iCs/>
        </w:rPr>
        <w:t>dama+l</w:t>
      </w:r>
      <w:r>
        <w:t xml:space="preserve"> spear, sew, baptise, wash</w:t>
      </w:r>
    </w:p>
    <w:p w14:paraId="0F919604" w14:textId="77777777" w:rsidR="00C42BF2" w:rsidRDefault="00F80514">
      <w:pPr>
        <w:pStyle w:val="Default"/>
        <w:tabs>
          <w:tab w:val="left" w:pos="2880"/>
          <w:tab w:val="left" w:pos="5040"/>
          <w:tab w:val="left" w:pos="7920"/>
          <w:tab w:val="left" w:pos="8140"/>
          <w:tab w:val="left" w:pos="8140"/>
        </w:tabs>
        <w:ind w:left="2880" w:hanging="2880"/>
      </w:pPr>
      <w:r>
        <w:rPr>
          <w:i/>
          <w:iCs/>
        </w:rPr>
        <w:t>dambal</w:t>
      </w:r>
      <w:r>
        <w:t xml:space="preserve"> shoes</w:t>
      </w:r>
      <w:r>
        <w:tab/>
      </w:r>
      <w:r>
        <w:rPr>
          <w:i/>
          <w:iCs/>
        </w:rPr>
        <w:t>dambal</w:t>
      </w:r>
      <w:r>
        <w:t xml:space="preserve"> shoes ...</w:t>
      </w:r>
    </w:p>
    <w:p w14:paraId="5F34D6B1" w14:textId="77777777" w:rsidR="00C42BF2" w:rsidRDefault="00F80514">
      <w:pPr>
        <w:pStyle w:val="Default"/>
        <w:tabs>
          <w:tab w:val="left" w:pos="2880"/>
          <w:tab w:val="left" w:pos="5040"/>
          <w:tab w:val="left" w:pos="7920"/>
          <w:tab w:val="left" w:pos="8140"/>
          <w:tab w:val="left" w:pos="8140"/>
        </w:tabs>
        <w:ind w:left="2880" w:hanging="2880"/>
      </w:pPr>
      <w:r>
        <w:rPr>
          <w:i/>
          <w:iCs/>
        </w:rPr>
        <w:lastRenderedPageBreak/>
        <w:t>dandi</w:t>
      </w:r>
      <w:r>
        <w:t xml:space="preserve"> hard</w:t>
      </w:r>
      <w:r>
        <w:tab/>
      </w:r>
      <w:r>
        <w:rPr>
          <w:i/>
          <w:iCs/>
        </w:rPr>
        <w:t>dandi</w:t>
      </w:r>
      <w:r>
        <w:t xml:space="preserve"> hard, tough, healthy, strong</w:t>
      </w:r>
    </w:p>
    <w:p w14:paraId="091D29D5" w14:textId="77777777" w:rsidR="00C42BF2" w:rsidRDefault="00F80514">
      <w:pPr>
        <w:pStyle w:val="Default"/>
        <w:tabs>
          <w:tab w:val="left" w:pos="2880"/>
          <w:tab w:val="left" w:pos="5040"/>
          <w:tab w:val="left" w:pos="7920"/>
          <w:tab w:val="left" w:pos="8140"/>
          <w:tab w:val="left" w:pos="8140"/>
        </w:tabs>
        <w:ind w:left="2880" w:hanging="2880"/>
      </w:pPr>
      <w:r>
        <w:rPr>
          <w:i/>
          <w:iCs/>
        </w:rPr>
        <w:t>dawaar</w:t>
      </w:r>
      <w:r>
        <w:t xml:space="preserve"> star, starfish</w:t>
      </w:r>
      <w:r>
        <w:tab/>
      </w:r>
      <w:r>
        <w:rPr>
          <w:i/>
          <w:iCs/>
        </w:rPr>
        <w:t>dawar</w:t>
      </w:r>
      <w:r>
        <w:t xml:space="preserve"> star</w:t>
      </w:r>
    </w:p>
    <w:p w14:paraId="3EDA8893" w14:textId="77777777" w:rsidR="00C42BF2" w:rsidRDefault="00F80514">
      <w:pPr>
        <w:pStyle w:val="Default"/>
        <w:tabs>
          <w:tab w:val="left" w:pos="2880"/>
          <w:tab w:val="left" w:pos="5040"/>
          <w:tab w:val="left" w:pos="7920"/>
          <w:tab w:val="left" w:pos="8140"/>
          <w:tab w:val="left" w:pos="8140"/>
        </w:tabs>
        <w:ind w:left="2880" w:hanging="2880"/>
      </w:pPr>
      <w:r>
        <w:rPr>
          <w:i/>
          <w:iCs/>
        </w:rPr>
        <w:t>digal</w:t>
      </w:r>
      <w:r>
        <w:t xml:space="preserve"> bird sp, call signals movement of people in scrub</w:t>
      </w:r>
      <w:r>
        <w:tab/>
      </w:r>
      <w:r>
        <w:rPr>
          <w:i/>
          <w:iCs/>
        </w:rPr>
        <w:t>dikal</w:t>
      </w:r>
      <w:r>
        <w:t xml:space="preserve"> bird (generic term)</w:t>
      </w:r>
    </w:p>
    <w:p w14:paraId="60B65215" w14:textId="77777777" w:rsidR="00C42BF2" w:rsidRDefault="00F80514">
      <w:pPr>
        <w:pStyle w:val="Default"/>
        <w:tabs>
          <w:tab w:val="left" w:pos="2880"/>
          <w:tab w:val="left" w:pos="5040"/>
          <w:tab w:val="left" w:pos="7920"/>
          <w:tab w:val="left" w:pos="8140"/>
          <w:tab w:val="left" w:pos="8140"/>
        </w:tabs>
        <w:ind w:left="2880" w:hanging="2880"/>
      </w:pPr>
      <w:r>
        <w:rPr>
          <w:i/>
          <w:iCs/>
        </w:rPr>
        <w:t>digarra</w:t>
      </w:r>
      <w:r>
        <w:t xml:space="preserve"> stingray barb, spear type</w:t>
      </w:r>
      <w:r>
        <w:tab/>
      </w:r>
      <w:r>
        <w:rPr>
          <w:i/>
          <w:iCs/>
        </w:rPr>
        <w:t>dikarra</w:t>
      </w:r>
      <w:r>
        <w:t xml:space="preserve"> war spear (stingray barb)</w:t>
      </w:r>
    </w:p>
    <w:p w14:paraId="4D77D1EF" w14:textId="77777777" w:rsidR="00C42BF2" w:rsidRDefault="00F80514">
      <w:pPr>
        <w:pStyle w:val="Default"/>
        <w:tabs>
          <w:tab w:val="left" w:pos="2880"/>
          <w:tab w:val="left" w:pos="5040"/>
          <w:tab w:val="left" w:pos="7920"/>
          <w:tab w:val="left" w:pos="8140"/>
          <w:tab w:val="left" w:pos="8140"/>
        </w:tabs>
        <w:ind w:left="2880" w:hanging="2880"/>
      </w:pPr>
      <w:r>
        <w:rPr>
          <w:i/>
          <w:iCs/>
        </w:rPr>
        <w:t>digirr</w:t>
      </w:r>
      <w:r>
        <w:t xml:space="preserve"> Nymphaea sp (edible)</w:t>
      </w:r>
      <w:r>
        <w:tab/>
      </w:r>
      <w:r>
        <w:rPr>
          <w:i/>
          <w:iCs/>
        </w:rPr>
        <w:t>dikirr</w:t>
      </w:r>
      <w:r>
        <w:t xml:space="preserve"> waterlily (edible)</w:t>
      </w:r>
    </w:p>
    <w:p w14:paraId="08BDA3A8" w14:textId="77777777" w:rsidR="00C42BF2" w:rsidRDefault="00F80514">
      <w:pPr>
        <w:pStyle w:val="Default"/>
        <w:tabs>
          <w:tab w:val="left" w:pos="2880"/>
          <w:tab w:val="left" w:pos="5040"/>
          <w:tab w:val="left" w:pos="7920"/>
          <w:tab w:val="left" w:pos="8140"/>
          <w:tab w:val="left" w:pos="8140"/>
        </w:tabs>
        <w:ind w:left="2880" w:hanging="2880"/>
      </w:pPr>
      <w:r>
        <w:rPr>
          <w:i/>
          <w:iCs/>
        </w:rPr>
        <w:t>dimuur</w:t>
      </w:r>
      <w:r>
        <w:t xml:space="preserve"> forest country spirit</w:t>
      </w:r>
      <w:r>
        <w:tab/>
      </w:r>
      <w:r>
        <w:rPr>
          <w:i/>
          <w:iCs/>
        </w:rPr>
        <w:t>dimur-dimur</w:t>
      </w:r>
      <w:r>
        <w:t xml:space="preserve"> spirit</w:t>
      </w:r>
    </w:p>
    <w:p w14:paraId="6E3C11BC" w14:textId="77777777" w:rsidR="00C42BF2" w:rsidRDefault="00F80514">
      <w:pPr>
        <w:pStyle w:val="Default"/>
        <w:tabs>
          <w:tab w:val="left" w:pos="2880"/>
          <w:tab w:val="left" w:pos="5040"/>
          <w:tab w:val="left" w:pos="7920"/>
          <w:tab w:val="left" w:pos="8140"/>
          <w:tab w:val="left" w:pos="8140"/>
        </w:tabs>
        <w:ind w:left="2880" w:hanging="2880"/>
      </w:pPr>
      <w:r>
        <w:rPr>
          <w:i/>
          <w:iCs/>
        </w:rPr>
        <w:t>dingaal</w:t>
      </w:r>
      <w:r>
        <w:t xml:space="preserve"> tree trunk</w:t>
      </w:r>
      <w:r>
        <w:tab/>
      </w:r>
      <w:r>
        <w:rPr>
          <w:i/>
          <w:iCs/>
        </w:rPr>
        <w:t>dingal</w:t>
      </w:r>
      <w:r>
        <w:t xml:space="preserve"> base of tree; end of sth</w:t>
      </w:r>
    </w:p>
    <w:p w14:paraId="118151DC" w14:textId="77777777" w:rsidR="00C42BF2" w:rsidRDefault="00C42BF2">
      <w:pPr>
        <w:pStyle w:val="Default"/>
        <w:tabs>
          <w:tab w:val="left" w:pos="2880"/>
          <w:tab w:val="left" w:pos="5040"/>
          <w:tab w:val="left" w:pos="7920"/>
          <w:tab w:val="left" w:pos="8140"/>
          <w:tab w:val="left" w:pos="8140"/>
        </w:tabs>
        <w:ind w:left="2880" w:hanging="2880"/>
      </w:pPr>
    </w:p>
    <w:p w14:paraId="292E2271" w14:textId="77777777" w:rsidR="00C42BF2" w:rsidRDefault="00F80514">
      <w:pPr>
        <w:pStyle w:val="Default"/>
        <w:widowControl w:val="0"/>
        <w:tabs>
          <w:tab w:val="left" w:pos="2880"/>
        </w:tabs>
        <w:ind w:left="2880" w:hanging="2880"/>
      </w:pPr>
      <w:r>
        <w:t>\l Djabugay</w:t>
      </w:r>
      <w:r>
        <w:tab/>
        <w:t xml:space="preserve">\w dirrjal \g </w:t>
      </w:r>
      <w:r>
        <w:rPr>
          <w:rFonts w:hAnsi="Times New Roman"/>
        </w:rPr>
        <w:t>‘</w:t>
      </w:r>
      <w:r>
        <w:t>reeds</w:t>
      </w:r>
      <w:r>
        <w:rPr>
          <w:rFonts w:hAnsi="Times New Roman"/>
        </w:rPr>
        <w:t xml:space="preserve">’ </w:t>
      </w:r>
      <w:r>
        <w:t>\s EP</w:t>
      </w:r>
    </w:p>
    <w:p w14:paraId="69EC0165" w14:textId="77777777" w:rsidR="00C42BF2" w:rsidRDefault="00F80514">
      <w:pPr>
        <w:pStyle w:val="Default"/>
        <w:widowControl w:val="0"/>
        <w:tabs>
          <w:tab w:val="left" w:pos="2880"/>
        </w:tabs>
        <w:ind w:left="2880" w:hanging="2880"/>
      </w:pPr>
      <w:r>
        <w:t>\l Yidiny</w:t>
      </w:r>
      <w:r>
        <w:tab/>
        <w:t xml:space="preserve">\w dirrjal \g </w:t>
      </w:r>
      <w:r>
        <w:rPr>
          <w:rFonts w:hAnsi="Times New Roman"/>
        </w:rPr>
        <w:t>‘</w:t>
      </w:r>
      <w:r>
        <w:t>seaweed with long leaf</w:t>
      </w:r>
      <w:r>
        <w:rPr>
          <w:rFonts w:hAnsi="Times New Roman"/>
        </w:rPr>
        <w:t xml:space="preserve">’ </w:t>
      </w:r>
      <w:r>
        <w:t>\q Coastal dialect only. \s RMWD N9</w:t>
      </w:r>
    </w:p>
    <w:p w14:paraId="1DFE7050" w14:textId="77777777" w:rsidR="00C42BF2" w:rsidRDefault="00C42BF2">
      <w:pPr>
        <w:pStyle w:val="Default"/>
        <w:tabs>
          <w:tab w:val="left" w:pos="2880"/>
          <w:tab w:val="left" w:pos="5040"/>
          <w:tab w:val="left" w:pos="7920"/>
          <w:tab w:val="left" w:pos="8140"/>
          <w:tab w:val="left" w:pos="8140"/>
        </w:tabs>
        <w:ind w:left="2880" w:hanging="2880"/>
      </w:pPr>
    </w:p>
    <w:p w14:paraId="452760C3" w14:textId="77777777" w:rsidR="00C42BF2" w:rsidRDefault="00F80514">
      <w:pPr>
        <w:pStyle w:val="Default"/>
        <w:tabs>
          <w:tab w:val="left" w:pos="2880"/>
          <w:tab w:val="left" w:pos="5040"/>
          <w:tab w:val="left" w:pos="7920"/>
          <w:tab w:val="left" w:pos="8140"/>
          <w:tab w:val="left" w:pos="8140"/>
        </w:tabs>
        <w:ind w:left="2880" w:hanging="2880"/>
      </w:pPr>
      <w:r>
        <w:rPr>
          <w:i/>
          <w:iCs/>
        </w:rPr>
        <w:t>diwaan</w:t>
      </w:r>
      <w:r>
        <w:t xml:space="preserve"> wild turkey</w:t>
      </w:r>
      <w:r>
        <w:tab/>
      </w:r>
      <w:r>
        <w:rPr>
          <w:i/>
          <w:iCs/>
        </w:rPr>
        <w:t>diwan</w:t>
      </w:r>
      <w:r>
        <w:t xml:space="preserve"> scrub turkey</w:t>
      </w:r>
    </w:p>
    <w:p w14:paraId="12B7FF6B" w14:textId="77777777" w:rsidR="00C42BF2" w:rsidRDefault="00C42BF2">
      <w:pPr>
        <w:pStyle w:val="Default"/>
        <w:tabs>
          <w:tab w:val="left" w:pos="2880"/>
          <w:tab w:val="left" w:pos="5040"/>
          <w:tab w:val="left" w:pos="7920"/>
          <w:tab w:val="left" w:pos="8140"/>
          <w:tab w:val="left" w:pos="8140"/>
        </w:tabs>
        <w:ind w:left="2880" w:hanging="2880"/>
      </w:pPr>
    </w:p>
    <w:p w14:paraId="37CE78E6" w14:textId="77777777" w:rsidR="00C42BF2" w:rsidRDefault="00F80514">
      <w:pPr>
        <w:pStyle w:val="Default"/>
        <w:tabs>
          <w:tab w:val="left" w:pos="2880"/>
          <w:tab w:val="left" w:pos="5040"/>
          <w:tab w:val="left" w:pos="7920"/>
          <w:tab w:val="left" w:pos="8140"/>
          <w:tab w:val="left" w:pos="8140"/>
        </w:tabs>
        <w:ind w:left="2880" w:hanging="2880"/>
      </w:pPr>
      <w:r>
        <w:t>\l GYim</w:t>
      </w:r>
      <w:r>
        <w:tab/>
        <w:t xml:space="preserve">\w </w:t>
      </w:r>
      <w:r>
        <w:rPr>
          <w:i/>
          <w:iCs/>
        </w:rPr>
        <w:t>dubal</w:t>
      </w:r>
      <w:r>
        <w:t xml:space="preserve"> trough, dish, bark container</w:t>
      </w:r>
    </w:p>
    <w:p w14:paraId="0700DEE8" w14:textId="77777777" w:rsidR="00C42BF2" w:rsidRDefault="00F80514">
      <w:pPr>
        <w:pStyle w:val="Default"/>
        <w:tabs>
          <w:tab w:val="left" w:pos="2880"/>
          <w:tab w:val="left" w:pos="5040"/>
          <w:tab w:val="left" w:pos="7920"/>
          <w:tab w:val="left" w:pos="8140"/>
          <w:tab w:val="left" w:pos="8140"/>
        </w:tabs>
        <w:ind w:left="2880" w:hanging="2880"/>
      </w:pPr>
      <w:r>
        <w:t>\l KYal</w:t>
      </w:r>
      <w:r>
        <w:tab/>
        <w:t xml:space="preserve">\w </w:t>
      </w:r>
      <w:r>
        <w:rPr>
          <w:i/>
          <w:iCs/>
        </w:rPr>
        <w:t>dubal</w:t>
      </w:r>
      <w:r>
        <w:t xml:space="preserve"> coolamon; bark coffin</w:t>
      </w:r>
    </w:p>
    <w:p w14:paraId="47742B78" w14:textId="77777777" w:rsidR="00C42BF2" w:rsidRDefault="00F80514">
      <w:pPr>
        <w:pStyle w:val="Default"/>
        <w:tabs>
          <w:tab w:val="left" w:pos="2880"/>
          <w:tab w:val="left" w:pos="5040"/>
          <w:tab w:val="left" w:pos="7920"/>
          <w:tab w:val="left" w:pos="8140"/>
          <w:tab w:val="left" w:pos="8140"/>
        </w:tabs>
        <w:ind w:left="2880" w:hanging="2880"/>
        <w:rPr>
          <w:color w:val="003300"/>
          <w:u w:color="003300"/>
        </w:rPr>
      </w:pPr>
      <w:r>
        <w:rPr>
          <w:color w:val="003300"/>
          <w:u w:color="003300"/>
        </w:rPr>
        <w:t>\l Yidiny</w:t>
      </w:r>
      <w:r>
        <w:rPr>
          <w:color w:val="003300"/>
          <w:u w:color="003300"/>
        </w:rPr>
        <w:tab/>
        <w:t xml:space="preserve">\w </w:t>
      </w:r>
      <w:r>
        <w:rPr>
          <w:i/>
          <w:iCs/>
          <w:color w:val="003300"/>
          <w:u w:color="003300"/>
        </w:rPr>
        <w:t>dubal</w:t>
      </w:r>
      <w:r>
        <w:rPr>
          <w:color w:val="003300"/>
          <w:u w:color="003300"/>
        </w:rPr>
        <w:t xml:space="preserve"> \g </w:t>
      </w:r>
      <w:r>
        <w:rPr>
          <w:rFonts w:hAnsi="Times New Roman"/>
          <w:color w:val="003300"/>
          <w:u w:color="003300"/>
        </w:rPr>
        <w:t>‘</w:t>
      </w:r>
      <w:r>
        <w:rPr>
          <w:color w:val="003300"/>
          <w:u w:color="003300"/>
        </w:rPr>
        <w:t>bark water bag</w:t>
      </w:r>
      <w:r>
        <w:rPr>
          <w:rFonts w:hAnsi="Times New Roman"/>
          <w:color w:val="003300"/>
          <w:u w:color="003300"/>
        </w:rPr>
        <w:t xml:space="preserve">’ </w:t>
      </w:r>
      <w:r>
        <w:rPr>
          <w:color w:val="003300"/>
          <w:u w:color="003300"/>
        </w:rPr>
        <w:t xml:space="preserve">\q Syn. </w:t>
      </w:r>
      <w:r>
        <w:rPr>
          <w:i/>
          <w:iCs/>
          <w:color w:val="003300"/>
          <w:u w:color="003300"/>
        </w:rPr>
        <w:t>dugubil</w:t>
      </w:r>
      <w:r>
        <w:rPr>
          <w:color w:val="003300"/>
          <w:u w:color="003300"/>
        </w:rPr>
        <w:t>. \s RMWD J13</w:t>
      </w:r>
    </w:p>
    <w:p w14:paraId="4EB4757B" w14:textId="77777777" w:rsidR="00C42BF2" w:rsidRDefault="00C42BF2">
      <w:pPr>
        <w:pStyle w:val="Default"/>
        <w:tabs>
          <w:tab w:val="left" w:pos="2880"/>
          <w:tab w:val="left" w:pos="5040"/>
          <w:tab w:val="left" w:pos="7920"/>
          <w:tab w:val="left" w:pos="8140"/>
          <w:tab w:val="left" w:pos="8140"/>
        </w:tabs>
        <w:ind w:left="2880" w:hanging="2880"/>
        <w:rPr>
          <w:color w:val="003300"/>
          <w:u w:color="003300"/>
        </w:rPr>
      </w:pPr>
    </w:p>
    <w:p w14:paraId="7C0BD62F" w14:textId="77777777" w:rsidR="00C42BF2" w:rsidRDefault="00F80514">
      <w:pPr>
        <w:pStyle w:val="Default"/>
        <w:tabs>
          <w:tab w:val="left" w:pos="2880"/>
          <w:tab w:val="left" w:pos="5040"/>
          <w:tab w:val="left" w:pos="7920"/>
          <w:tab w:val="left" w:pos="8140"/>
          <w:tab w:val="left" w:pos="8140"/>
        </w:tabs>
        <w:ind w:left="2880" w:hanging="2880"/>
      </w:pPr>
      <w:r>
        <w:rPr>
          <w:i/>
          <w:iCs/>
        </w:rPr>
        <w:t>dugu</w:t>
      </w:r>
      <w:r>
        <w:t xml:space="preserve"> hunched</w:t>
      </w:r>
      <w:r>
        <w:tab/>
      </w:r>
      <w:r>
        <w:rPr>
          <w:i/>
          <w:iCs/>
        </w:rPr>
        <w:t>duku</w:t>
      </w:r>
      <w:r>
        <w:t xml:space="preserve"> bent</w:t>
      </w:r>
    </w:p>
    <w:p w14:paraId="6D24B57E" w14:textId="77777777" w:rsidR="00C42BF2" w:rsidRDefault="00C42BF2">
      <w:pPr>
        <w:pStyle w:val="Default"/>
        <w:tabs>
          <w:tab w:val="left" w:pos="2880"/>
          <w:tab w:val="left" w:pos="5040"/>
          <w:tab w:val="left" w:pos="7920"/>
          <w:tab w:val="left" w:pos="8140"/>
          <w:tab w:val="left" w:pos="8140"/>
        </w:tabs>
        <w:ind w:left="2880" w:hanging="2880"/>
      </w:pPr>
    </w:p>
    <w:p w14:paraId="34539CAF" w14:textId="77777777" w:rsidR="00C42BF2" w:rsidRDefault="00C42BF2">
      <w:pPr>
        <w:pStyle w:val="Default"/>
        <w:tabs>
          <w:tab w:val="left" w:pos="2880"/>
          <w:tab w:val="left" w:pos="5040"/>
          <w:tab w:val="left" w:pos="7920"/>
          <w:tab w:val="left" w:pos="8140"/>
          <w:tab w:val="left" w:pos="8140"/>
        </w:tabs>
        <w:ind w:left="2880" w:hanging="2880"/>
      </w:pPr>
    </w:p>
    <w:p w14:paraId="06AEAD6F" w14:textId="77777777" w:rsidR="00C42BF2" w:rsidRDefault="00F80514">
      <w:pPr>
        <w:pStyle w:val="Default"/>
        <w:tabs>
          <w:tab w:val="left" w:pos="2880"/>
          <w:tab w:val="left" w:pos="5040"/>
          <w:tab w:val="left" w:pos="7920"/>
          <w:tab w:val="left" w:pos="8140"/>
          <w:tab w:val="left" w:pos="8140"/>
        </w:tabs>
        <w:ind w:left="2880" w:hanging="2880"/>
      </w:pPr>
      <w:r>
        <w:t>\l GYim</w:t>
      </w:r>
      <w:r>
        <w:tab/>
        <w:t xml:space="preserve">\w </w:t>
      </w:r>
      <w:r>
        <w:rPr>
          <w:i/>
          <w:iCs/>
        </w:rPr>
        <w:t>dugul</w:t>
      </w:r>
      <w:r>
        <w:t xml:space="preserve"> \g </w:t>
      </w:r>
      <w:r>
        <w:rPr>
          <w:rFonts w:hAnsi="Times New Roman"/>
        </w:rPr>
        <w:t>‘</w:t>
      </w:r>
      <w:r>
        <w:t>FW turtle</w:t>
      </w:r>
      <w:r>
        <w:rPr>
          <w:rFonts w:hAnsi="Times New Roman"/>
        </w:rPr>
        <w:t>’</w:t>
      </w:r>
    </w:p>
    <w:p w14:paraId="76403637" w14:textId="77777777" w:rsidR="00C42BF2" w:rsidRDefault="00F80514">
      <w:pPr>
        <w:pStyle w:val="Default"/>
        <w:tabs>
          <w:tab w:val="left" w:pos="2880"/>
          <w:tab w:val="left" w:pos="5040"/>
          <w:tab w:val="left" w:pos="7920"/>
          <w:tab w:val="left" w:pos="8140"/>
          <w:tab w:val="left" w:pos="8140"/>
        </w:tabs>
        <w:ind w:left="2880" w:hanging="2880"/>
      </w:pPr>
      <w:r>
        <w:t>\l KYal</w:t>
      </w:r>
      <w:r>
        <w:tab/>
        <w:t xml:space="preserve">\w </w:t>
      </w:r>
      <w:r>
        <w:rPr>
          <w:i/>
          <w:iCs/>
        </w:rPr>
        <w:t>dukul</w:t>
      </w:r>
      <w:r>
        <w:t xml:space="preserve"> \g </w:t>
      </w:r>
      <w:r>
        <w:rPr>
          <w:rFonts w:hAnsi="Times New Roman"/>
        </w:rPr>
        <w:t>‘</w:t>
      </w:r>
      <w:r>
        <w:t>head, bow of boat</w:t>
      </w:r>
      <w:r>
        <w:rPr>
          <w:rFonts w:hAnsi="Times New Roman"/>
        </w:rPr>
        <w:t>’</w:t>
      </w:r>
    </w:p>
    <w:p w14:paraId="186CD358" w14:textId="77777777" w:rsidR="00C42BF2" w:rsidRDefault="00F80514">
      <w:pPr>
        <w:pStyle w:val="Default"/>
        <w:tabs>
          <w:tab w:val="left" w:pos="2880"/>
          <w:tab w:val="left" w:pos="5040"/>
          <w:tab w:val="left" w:pos="7920"/>
          <w:tab w:val="left" w:pos="8140"/>
          <w:tab w:val="left" w:pos="8140"/>
        </w:tabs>
        <w:ind w:left="2880" w:hanging="2880"/>
      </w:pPr>
      <w:r>
        <w:t>\l Tjaap</w:t>
      </w:r>
      <w:r>
        <w:tab/>
        <w:t xml:space="preserve">\w </w:t>
      </w:r>
      <w:r>
        <w:rPr>
          <w:i/>
          <w:iCs/>
        </w:rPr>
        <w:t>dugul</w:t>
      </w:r>
      <w:r>
        <w:t xml:space="preserve"> \g </w:t>
      </w:r>
      <w:r>
        <w:rPr>
          <w:rFonts w:hAnsi="Times New Roman"/>
        </w:rPr>
        <w:t>‘</w:t>
      </w:r>
      <w:r>
        <w:t>back of neck; mountain ridge</w:t>
      </w:r>
      <w:r>
        <w:rPr>
          <w:rFonts w:hAnsi="Times New Roman"/>
        </w:rPr>
        <w:t>’</w:t>
      </w:r>
    </w:p>
    <w:p w14:paraId="21F49815" w14:textId="77777777" w:rsidR="00C42BF2" w:rsidRDefault="00F80514" w:rsidP="006513B7">
      <w:pPr>
        <w:pStyle w:val="Default"/>
        <w:tabs>
          <w:tab w:val="left" w:pos="2880"/>
          <w:tab w:val="left" w:pos="5040"/>
          <w:tab w:val="left" w:pos="7920"/>
          <w:tab w:val="left" w:pos="8140"/>
          <w:tab w:val="left" w:pos="8140"/>
        </w:tabs>
        <w:ind w:left="2880" w:hanging="2880"/>
        <w:outlineLvl w:val="0"/>
        <w:rPr>
          <w:b/>
          <w:bCs/>
        </w:rPr>
      </w:pPr>
      <w:r>
        <w:rPr>
          <w:b/>
          <w:bCs/>
        </w:rPr>
        <w:t>See *tukul. Any connection(s) here?</w:t>
      </w:r>
    </w:p>
    <w:p w14:paraId="3F7B318D" w14:textId="77777777" w:rsidR="00C42BF2" w:rsidRDefault="00C42BF2">
      <w:pPr>
        <w:pStyle w:val="Default"/>
        <w:tabs>
          <w:tab w:val="left" w:pos="2880"/>
          <w:tab w:val="left" w:pos="5040"/>
          <w:tab w:val="left" w:pos="7920"/>
          <w:tab w:val="left" w:pos="8140"/>
          <w:tab w:val="left" w:pos="8140"/>
        </w:tabs>
        <w:rPr>
          <w:b/>
          <w:bCs/>
        </w:rPr>
      </w:pPr>
    </w:p>
    <w:p w14:paraId="7428B27B" w14:textId="77777777" w:rsidR="00C42BF2" w:rsidRDefault="00F80514">
      <w:pPr>
        <w:pStyle w:val="Default"/>
        <w:tabs>
          <w:tab w:val="left" w:pos="2880"/>
          <w:tab w:val="left" w:pos="5040"/>
          <w:tab w:val="left" w:pos="7920"/>
          <w:tab w:val="left" w:pos="8140"/>
          <w:tab w:val="left" w:pos="8140"/>
        </w:tabs>
        <w:ind w:left="2880" w:hanging="2880"/>
        <w:rPr>
          <w:shd w:val="clear" w:color="auto" w:fill="00FF00"/>
        </w:rPr>
      </w:pPr>
      <w:r>
        <w:rPr>
          <w:shd w:val="clear" w:color="auto" w:fill="00FF00"/>
        </w:rPr>
        <w:t>\l GYim</w:t>
      </w:r>
      <w:r>
        <w:rPr>
          <w:shd w:val="clear" w:color="auto" w:fill="00FF00"/>
        </w:rPr>
        <w:tab/>
        <w:t xml:space="preserve">\w </w:t>
      </w:r>
      <w:r>
        <w:rPr>
          <w:i/>
          <w:iCs/>
          <w:shd w:val="clear" w:color="auto" w:fill="00FF00"/>
        </w:rPr>
        <w:t>dumbi-</w:t>
      </w:r>
      <w:r>
        <w:rPr>
          <w:shd w:val="clear" w:color="auto" w:fill="00FF00"/>
        </w:rPr>
        <w:t xml:space="preserve"> \g </w:t>
      </w:r>
      <w:r>
        <w:rPr>
          <w:rFonts w:hAnsi="Times New Roman"/>
          <w:shd w:val="clear" w:color="auto" w:fill="00FF00"/>
        </w:rPr>
        <w:t>‘</w:t>
      </w:r>
      <w:r>
        <w:rPr>
          <w:shd w:val="clear" w:color="auto" w:fill="00FF00"/>
        </w:rPr>
        <w:t>break</w:t>
      </w:r>
      <w:r>
        <w:rPr>
          <w:rFonts w:hAnsi="Times New Roman"/>
          <w:shd w:val="clear" w:color="auto" w:fill="00FF00"/>
        </w:rPr>
        <w:t xml:space="preserve">’ </w:t>
      </w:r>
      <w:r>
        <w:rPr>
          <w:shd w:val="clear" w:color="auto" w:fill="00FF00"/>
        </w:rPr>
        <w:t>\p Conj. L, vt.</w:t>
      </w:r>
    </w:p>
    <w:p w14:paraId="585404BB" w14:textId="77777777" w:rsidR="00C42BF2" w:rsidRDefault="00F80514">
      <w:pPr>
        <w:pStyle w:val="Default"/>
        <w:tabs>
          <w:tab w:val="left" w:pos="2880"/>
          <w:tab w:val="left" w:pos="5040"/>
          <w:tab w:val="left" w:pos="7920"/>
          <w:tab w:val="left" w:pos="8140"/>
          <w:tab w:val="left" w:pos="8140"/>
        </w:tabs>
        <w:ind w:left="2880" w:hanging="2880"/>
        <w:rPr>
          <w:shd w:val="clear" w:color="auto" w:fill="00FF00"/>
        </w:rPr>
      </w:pPr>
      <w:r>
        <w:rPr>
          <w:shd w:val="clear" w:color="auto" w:fill="00FF00"/>
        </w:rPr>
        <w:t>\l KYal</w:t>
      </w:r>
      <w:r>
        <w:rPr>
          <w:shd w:val="clear" w:color="auto" w:fill="00FF00"/>
        </w:rPr>
        <w:tab/>
        <w:t xml:space="preserve">\w </w:t>
      </w:r>
      <w:r>
        <w:rPr>
          <w:i/>
          <w:iCs/>
          <w:shd w:val="clear" w:color="auto" w:fill="00FF00"/>
        </w:rPr>
        <w:t>dumbarri-</w:t>
      </w:r>
      <w:r>
        <w:rPr>
          <w:shd w:val="clear" w:color="auto" w:fill="00FF00"/>
        </w:rPr>
        <w:t xml:space="preserve"> \g </w:t>
      </w:r>
      <w:r>
        <w:rPr>
          <w:rFonts w:hAnsi="Times New Roman"/>
          <w:shd w:val="clear" w:color="auto" w:fill="00FF00"/>
        </w:rPr>
        <w:t>‘</w:t>
      </w:r>
      <w:r>
        <w:rPr>
          <w:shd w:val="clear" w:color="auto" w:fill="00FF00"/>
        </w:rPr>
        <w:t>break, tear, rip</w:t>
      </w:r>
      <w:r>
        <w:rPr>
          <w:rFonts w:hAnsi="Times New Roman"/>
          <w:shd w:val="clear" w:color="auto" w:fill="00FF00"/>
        </w:rPr>
        <w:t xml:space="preserve">’ </w:t>
      </w:r>
      <w:r>
        <w:rPr>
          <w:shd w:val="clear" w:color="auto" w:fill="00FF00"/>
        </w:rPr>
        <w:t xml:space="preserve">\p Conj. L, vt. \q Also </w:t>
      </w:r>
      <w:r>
        <w:rPr>
          <w:i/>
          <w:iCs/>
          <w:shd w:val="clear" w:color="auto" w:fill="00FF00"/>
        </w:rPr>
        <w:t>dumbarri+ji</w:t>
      </w:r>
      <w:r>
        <w:rPr>
          <w:shd w:val="clear" w:color="auto" w:fill="00FF00"/>
        </w:rPr>
        <w:t xml:space="preserve"> break (vi).</w:t>
      </w:r>
    </w:p>
    <w:p w14:paraId="2A465114" w14:textId="77777777" w:rsidR="00C42BF2" w:rsidRDefault="00F80514">
      <w:pPr>
        <w:pStyle w:val="Default"/>
        <w:tabs>
          <w:tab w:val="left" w:pos="2880"/>
          <w:tab w:val="left" w:pos="5040"/>
          <w:tab w:val="left" w:pos="7920"/>
          <w:tab w:val="left" w:pos="8140"/>
          <w:tab w:val="left" w:pos="8140"/>
        </w:tabs>
        <w:ind w:left="2880" w:hanging="2880"/>
        <w:rPr>
          <w:shd w:val="clear" w:color="auto" w:fill="00FF00"/>
        </w:rPr>
      </w:pPr>
      <w:r>
        <w:rPr>
          <w:shd w:val="clear" w:color="auto" w:fill="00FF00"/>
        </w:rPr>
        <w:t>\l Tjaap</w:t>
      </w:r>
      <w:r>
        <w:rPr>
          <w:shd w:val="clear" w:color="auto" w:fill="00FF00"/>
        </w:rPr>
        <w:tab/>
        <w:t xml:space="preserve">\w </w:t>
      </w:r>
      <w:r>
        <w:rPr>
          <w:i/>
          <w:iCs/>
          <w:shd w:val="clear" w:color="auto" w:fill="00FF00"/>
        </w:rPr>
        <w:t>dumbarri-</w:t>
      </w:r>
      <w:r>
        <w:rPr>
          <w:shd w:val="clear" w:color="auto" w:fill="00FF00"/>
        </w:rPr>
        <w:t xml:space="preserve"> \g </w:t>
      </w:r>
      <w:r>
        <w:rPr>
          <w:rFonts w:hAnsi="Times New Roman"/>
          <w:shd w:val="clear" w:color="auto" w:fill="00FF00"/>
        </w:rPr>
        <w:t>‘</w:t>
      </w:r>
      <w:r>
        <w:rPr>
          <w:shd w:val="clear" w:color="auto" w:fill="00FF00"/>
        </w:rPr>
        <w:t>strike, smash</w:t>
      </w:r>
      <w:r>
        <w:rPr>
          <w:rFonts w:hAnsi="Times New Roman"/>
          <w:shd w:val="clear" w:color="auto" w:fill="00FF00"/>
        </w:rPr>
        <w:t xml:space="preserve">’ </w:t>
      </w:r>
      <w:r>
        <w:rPr>
          <w:shd w:val="clear" w:color="auto" w:fill="00FF00"/>
        </w:rPr>
        <w:t>\p Conj. L, vt.</w:t>
      </w:r>
    </w:p>
    <w:p w14:paraId="66A12941" w14:textId="77777777" w:rsidR="00C42BF2" w:rsidRDefault="00F80514" w:rsidP="006513B7">
      <w:pPr>
        <w:pStyle w:val="Default"/>
        <w:tabs>
          <w:tab w:val="left" w:pos="2880"/>
          <w:tab w:val="left" w:pos="5040"/>
          <w:tab w:val="left" w:pos="7920"/>
          <w:tab w:val="left" w:pos="8140"/>
          <w:tab w:val="left" w:pos="8140"/>
        </w:tabs>
        <w:ind w:left="2880" w:hanging="2880"/>
        <w:outlineLvl w:val="0"/>
        <w:rPr>
          <w:b/>
          <w:bCs/>
          <w:shd w:val="clear" w:color="auto" w:fill="00FF00"/>
        </w:rPr>
      </w:pPr>
      <w:r>
        <w:rPr>
          <w:b/>
          <w:bCs/>
          <w:shd w:val="clear" w:color="auto" w:fill="00FF00"/>
        </w:rPr>
        <w:t>RR conj. clue.</w:t>
      </w:r>
    </w:p>
    <w:p w14:paraId="4FB89D45" w14:textId="77777777" w:rsidR="00C42BF2" w:rsidRDefault="00C42BF2">
      <w:pPr>
        <w:pStyle w:val="Default"/>
        <w:tabs>
          <w:tab w:val="left" w:pos="2880"/>
          <w:tab w:val="left" w:pos="5040"/>
          <w:tab w:val="left" w:pos="7920"/>
          <w:tab w:val="left" w:pos="8140"/>
          <w:tab w:val="left" w:pos="8140"/>
        </w:tabs>
        <w:rPr>
          <w:b/>
          <w:bCs/>
          <w:shd w:val="clear" w:color="auto" w:fill="00FF00"/>
        </w:rPr>
      </w:pPr>
    </w:p>
    <w:p w14:paraId="7876472A" w14:textId="77777777" w:rsidR="00C42BF2" w:rsidRDefault="00F80514">
      <w:pPr>
        <w:pStyle w:val="Default"/>
        <w:tabs>
          <w:tab w:val="left" w:pos="2880"/>
          <w:tab w:val="left" w:pos="5040"/>
          <w:tab w:val="left" w:pos="7920"/>
          <w:tab w:val="left" w:pos="8140"/>
          <w:tab w:val="left" w:pos="8140"/>
        </w:tabs>
        <w:ind w:left="2880" w:hanging="2880"/>
      </w:pPr>
      <w:r>
        <w:t>\l GYim</w:t>
      </w:r>
      <w:r>
        <w:tab/>
        <w:t xml:space="preserve">\w </w:t>
      </w:r>
      <w:r>
        <w:rPr>
          <w:i/>
          <w:iCs/>
        </w:rPr>
        <w:t>dumbul</w:t>
      </w:r>
      <w:r>
        <w:t xml:space="preserve"> \g </w:t>
      </w:r>
      <w:r>
        <w:rPr>
          <w:rFonts w:hAnsi="Times New Roman"/>
        </w:rPr>
        <w:t>‘</w:t>
      </w:r>
      <w:r>
        <w:t>bark, crust</w:t>
      </w:r>
      <w:r>
        <w:rPr>
          <w:rFonts w:hAnsi="Times New Roman"/>
        </w:rPr>
        <w:t>’</w:t>
      </w:r>
    </w:p>
    <w:p w14:paraId="6C95140F" w14:textId="77777777" w:rsidR="00C42BF2" w:rsidRDefault="00F80514">
      <w:pPr>
        <w:pStyle w:val="Default"/>
        <w:tabs>
          <w:tab w:val="left" w:pos="2880"/>
          <w:tab w:val="left" w:pos="5040"/>
          <w:tab w:val="left" w:pos="7920"/>
          <w:tab w:val="left" w:pos="8140"/>
          <w:tab w:val="left" w:pos="8140"/>
        </w:tabs>
        <w:ind w:left="2880" w:hanging="2880"/>
      </w:pPr>
      <w:r>
        <w:t>\l KYal</w:t>
      </w:r>
      <w:r>
        <w:tab/>
        <w:t xml:space="preserve">\w </w:t>
      </w:r>
      <w:r>
        <w:rPr>
          <w:i/>
          <w:iCs/>
        </w:rPr>
        <w:t>dumbul</w:t>
      </w:r>
      <w:r>
        <w:t xml:space="preserve"> \g </w:t>
      </w:r>
      <w:r>
        <w:rPr>
          <w:rFonts w:hAnsi="Times New Roman"/>
        </w:rPr>
        <w:t>‘</w:t>
      </w:r>
      <w:r>
        <w:t>bark, crust, shell</w:t>
      </w:r>
      <w:r>
        <w:rPr>
          <w:rFonts w:hAnsi="Times New Roman"/>
        </w:rPr>
        <w:t>’</w:t>
      </w:r>
    </w:p>
    <w:p w14:paraId="2E2F82C1" w14:textId="77777777" w:rsidR="00C42BF2" w:rsidRDefault="00F80514">
      <w:pPr>
        <w:pStyle w:val="Default"/>
        <w:tabs>
          <w:tab w:val="left" w:pos="2880"/>
          <w:tab w:val="left" w:pos="5040"/>
          <w:tab w:val="left" w:pos="7920"/>
          <w:tab w:val="left" w:pos="8140"/>
          <w:tab w:val="left" w:pos="8140"/>
        </w:tabs>
        <w:ind w:left="2880" w:hanging="2880"/>
      </w:pPr>
      <w:r>
        <w:t>\l Tjaap</w:t>
      </w:r>
      <w:r>
        <w:tab/>
        <w:t xml:space="preserve">\w </w:t>
      </w:r>
      <w:r>
        <w:rPr>
          <w:i/>
          <w:iCs/>
        </w:rPr>
        <w:t>dumbul</w:t>
      </w:r>
      <w:r>
        <w:t xml:space="preserve"> \g </w:t>
      </w:r>
      <w:r>
        <w:rPr>
          <w:rFonts w:hAnsi="Times New Roman"/>
        </w:rPr>
        <w:t>‘</w:t>
      </w:r>
      <w:r>
        <w:t>skin, bark</w:t>
      </w:r>
      <w:r>
        <w:rPr>
          <w:rFonts w:hAnsi="Times New Roman"/>
        </w:rPr>
        <w:t>’</w:t>
      </w:r>
    </w:p>
    <w:p w14:paraId="6FB7F0F7" w14:textId="77777777" w:rsidR="00C42BF2" w:rsidRDefault="00C42BF2">
      <w:pPr>
        <w:pStyle w:val="Default"/>
        <w:tabs>
          <w:tab w:val="left" w:pos="2880"/>
          <w:tab w:val="left" w:pos="5040"/>
          <w:tab w:val="left" w:pos="7920"/>
          <w:tab w:val="left" w:pos="8140"/>
          <w:tab w:val="left" w:pos="8140"/>
        </w:tabs>
        <w:ind w:left="2880" w:hanging="2880"/>
      </w:pPr>
    </w:p>
    <w:p w14:paraId="7EA41F2D" w14:textId="77777777" w:rsidR="00C42BF2" w:rsidRDefault="00F80514">
      <w:pPr>
        <w:pStyle w:val="Default"/>
        <w:tabs>
          <w:tab w:val="left" w:pos="2880"/>
          <w:tab w:val="left" w:pos="5040"/>
          <w:tab w:val="left" w:pos="7920"/>
          <w:tab w:val="left" w:pos="8140"/>
          <w:tab w:val="left" w:pos="8140"/>
        </w:tabs>
        <w:ind w:left="2880" w:hanging="2880"/>
      </w:pPr>
      <w:r>
        <w:t>\l Tjaap</w:t>
      </w:r>
      <w:r>
        <w:tab/>
        <w:t xml:space="preserve">\w </w:t>
      </w:r>
      <w:r>
        <w:rPr>
          <w:i/>
          <w:iCs/>
        </w:rPr>
        <w:t>dumbunum</w:t>
      </w:r>
      <w:r>
        <w:t xml:space="preserve"> \g </w:t>
      </w:r>
      <w:r>
        <w:rPr>
          <w:rFonts w:hAnsi="Times New Roman"/>
        </w:rPr>
        <w:t>‘</w:t>
      </w:r>
      <w:r>
        <w:t>scorpion</w:t>
      </w:r>
      <w:r>
        <w:rPr>
          <w:rFonts w:hAnsi="Times New Roman"/>
        </w:rPr>
        <w:t>’</w:t>
      </w:r>
    </w:p>
    <w:p w14:paraId="794CED77" w14:textId="77777777" w:rsidR="00C42BF2" w:rsidRDefault="00F80514">
      <w:pPr>
        <w:pStyle w:val="Default"/>
        <w:tabs>
          <w:tab w:val="left" w:pos="2880"/>
          <w:tab w:val="left" w:pos="5040"/>
          <w:tab w:val="left" w:pos="7920"/>
          <w:tab w:val="left" w:pos="8140"/>
          <w:tab w:val="left" w:pos="8140"/>
        </w:tabs>
        <w:ind w:left="2880" w:hanging="2880"/>
      </w:pPr>
      <w:r>
        <w:t>\l Yidiny</w:t>
      </w:r>
      <w:r>
        <w:tab/>
        <w:t xml:space="preserve">\w </w:t>
      </w:r>
      <w:r>
        <w:rPr>
          <w:i/>
          <w:iCs/>
        </w:rPr>
        <w:t xml:space="preserve">dumbu:n </w:t>
      </w:r>
      <w:r>
        <w:t xml:space="preserve">\g </w:t>
      </w:r>
      <w:r>
        <w:rPr>
          <w:rFonts w:hAnsi="Times New Roman"/>
        </w:rPr>
        <w:t>‘</w:t>
      </w:r>
      <w:r>
        <w:t>scorpion</w:t>
      </w:r>
      <w:r>
        <w:rPr>
          <w:rFonts w:hAnsi="Times New Roman"/>
        </w:rPr>
        <w:t xml:space="preserve">’ </w:t>
      </w:r>
      <w:r>
        <w:t>\f &lt;dumbun</w:t>
      </w:r>
      <w:r>
        <w:rPr>
          <w:b/>
          <w:bCs/>
          <w:color w:val="FF0000"/>
          <w:u w:color="FF0000"/>
        </w:rPr>
        <w:t>U</w:t>
      </w:r>
      <w:r>
        <w:t>&gt;. \s RMWD 77:66</w:t>
      </w:r>
    </w:p>
    <w:p w14:paraId="173EF2A2" w14:textId="77777777" w:rsidR="00C42BF2" w:rsidRDefault="00C42BF2">
      <w:pPr>
        <w:pStyle w:val="Default"/>
        <w:tabs>
          <w:tab w:val="left" w:pos="2880"/>
          <w:tab w:val="left" w:pos="5040"/>
          <w:tab w:val="left" w:pos="7920"/>
          <w:tab w:val="left" w:pos="8140"/>
          <w:tab w:val="left" w:pos="8140"/>
        </w:tabs>
        <w:ind w:left="2880" w:hanging="2880"/>
      </w:pPr>
    </w:p>
    <w:p w14:paraId="64EEE2D4" w14:textId="77777777" w:rsidR="00C42BF2" w:rsidRDefault="00F80514">
      <w:pPr>
        <w:pStyle w:val="Default"/>
        <w:tabs>
          <w:tab w:val="left" w:pos="2880"/>
          <w:tab w:val="left" w:pos="5040"/>
          <w:tab w:val="left" w:pos="7920"/>
          <w:tab w:val="left" w:pos="8140"/>
          <w:tab w:val="left" w:pos="8140"/>
        </w:tabs>
        <w:ind w:left="2880" w:hanging="2880"/>
      </w:pPr>
      <w:r>
        <w:t>\l Gyim</w:t>
      </w:r>
      <w:r>
        <w:tab/>
        <w:t xml:space="preserve">\w </w:t>
      </w:r>
      <w:r>
        <w:rPr>
          <w:i/>
          <w:iCs/>
        </w:rPr>
        <w:t>dumu</w:t>
      </w:r>
      <w:r>
        <w:t xml:space="preserve"> \g </w:t>
      </w:r>
      <w:r>
        <w:rPr>
          <w:rFonts w:hAnsi="Times New Roman"/>
        </w:rPr>
        <w:t>‘</w:t>
      </w:r>
      <w:r>
        <w:t>chest</w:t>
      </w:r>
      <w:r>
        <w:rPr>
          <w:rFonts w:hAnsi="Times New Roman"/>
        </w:rPr>
        <w:t>’</w:t>
      </w:r>
    </w:p>
    <w:p w14:paraId="3B80BEC6" w14:textId="77777777" w:rsidR="00C42BF2" w:rsidRDefault="00F80514">
      <w:pPr>
        <w:pStyle w:val="Default"/>
        <w:tabs>
          <w:tab w:val="left" w:pos="2880"/>
          <w:tab w:val="left" w:pos="5040"/>
          <w:tab w:val="left" w:pos="7920"/>
          <w:tab w:val="left" w:pos="8140"/>
          <w:tab w:val="left" w:pos="8140"/>
        </w:tabs>
        <w:ind w:left="2880" w:hanging="2880"/>
      </w:pPr>
      <w:r>
        <w:t>\l KYal</w:t>
      </w:r>
      <w:r>
        <w:tab/>
        <w:t xml:space="preserve">\w </w:t>
      </w:r>
      <w:r>
        <w:rPr>
          <w:i/>
          <w:iCs/>
        </w:rPr>
        <w:t>dumu</w:t>
      </w:r>
      <w:r>
        <w:t xml:space="preserve"> \g </w:t>
      </w:r>
      <w:r>
        <w:rPr>
          <w:rFonts w:hAnsi="Times New Roman"/>
        </w:rPr>
        <w:t>‘</w:t>
      </w:r>
      <w:r>
        <w:t>chest, hillside</w:t>
      </w:r>
      <w:r>
        <w:rPr>
          <w:rFonts w:hAnsi="Times New Roman"/>
        </w:rPr>
        <w:t>’</w:t>
      </w:r>
    </w:p>
    <w:p w14:paraId="55239103" w14:textId="77777777" w:rsidR="00C42BF2" w:rsidRDefault="00F80514">
      <w:pPr>
        <w:pStyle w:val="Default"/>
        <w:tabs>
          <w:tab w:val="left" w:pos="2880"/>
          <w:tab w:val="left" w:pos="5040"/>
          <w:tab w:val="left" w:pos="7920"/>
          <w:tab w:val="left" w:pos="8140"/>
          <w:tab w:val="left" w:pos="8140"/>
        </w:tabs>
        <w:ind w:left="2880" w:hanging="2880"/>
      </w:pPr>
      <w:r>
        <w:t>\l Tjaap</w:t>
      </w:r>
      <w:r>
        <w:tab/>
        <w:t xml:space="preserve">\w </w:t>
      </w:r>
      <w:r>
        <w:rPr>
          <w:i/>
          <w:iCs/>
        </w:rPr>
        <w:t>dumu</w:t>
      </w:r>
      <w:r>
        <w:t xml:space="preserve"> \g </w:t>
      </w:r>
      <w:r>
        <w:rPr>
          <w:rFonts w:hAnsi="Times New Roman"/>
        </w:rPr>
        <w:t>‘</w:t>
      </w:r>
      <w:r>
        <w:t>chest</w:t>
      </w:r>
      <w:r>
        <w:rPr>
          <w:rFonts w:hAnsi="Times New Roman"/>
        </w:rPr>
        <w:t>’</w:t>
      </w:r>
    </w:p>
    <w:p w14:paraId="507F0D2F" w14:textId="77777777" w:rsidR="00C42BF2" w:rsidRDefault="00F80514">
      <w:pPr>
        <w:pStyle w:val="Default"/>
        <w:tabs>
          <w:tab w:val="left" w:pos="2880"/>
          <w:tab w:val="left" w:pos="5040"/>
          <w:tab w:val="left" w:pos="7920"/>
          <w:tab w:val="left" w:pos="8140"/>
          <w:tab w:val="left" w:pos="8140"/>
        </w:tabs>
        <w:ind w:left="2880" w:hanging="2880"/>
        <w:rPr>
          <w:b/>
          <w:bCs/>
        </w:rPr>
      </w:pPr>
      <w:r>
        <w:rPr>
          <w:b/>
          <w:bCs/>
        </w:rPr>
        <w:t>\l pPaman</w:t>
      </w:r>
      <w:r>
        <w:rPr>
          <w:b/>
          <w:bCs/>
        </w:rPr>
        <w:tab/>
        <w:t>\w *tumu</w:t>
      </w:r>
    </w:p>
    <w:p w14:paraId="3529AFE6" w14:textId="77777777" w:rsidR="00C42BF2" w:rsidRDefault="00C42BF2">
      <w:pPr>
        <w:pStyle w:val="Default"/>
        <w:tabs>
          <w:tab w:val="left" w:pos="2880"/>
          <w:tab w:val="left" w:pos="5040"/>
          <w:tab w:val="left" w:pos="7920"/>
          <w:tab w:val="left" w:pos="8140"/>
          <w:tab w:val="left" w:pos="8140"/>
        </w:tabs>
        <w:rPr>
          <w:b/>
          <w:bCs/>
        </w:rPr>
      </w:pPr>
    </w:p>
    <w:p w14:paraId="1B4DCCA5" w14:textId="77777777" w:rsidR="00C42BF2" w:rsidRDefault="00F80514">
      <w:pPr>
        <w:pStyle w:val="Default"/>
        <w:tabs>
          <w:tab w:val="left" w:pos="2880"/>
          <w:tab w:val="left" w:pos="5040"/>
          <w:tab w:val="left" w:pos="7920"/>
          <w:tab w:val="left" w:pos="8140"/>
          <w:tab w:val="left" w:pos="8140"/>
        </w:tabs>
        <w:ind w:left="2880" w:hanging="2880"/>
      </w:pPr>
      <w:r>
        <w:rPr>
          <w:i/>
          <w:iCs/>
        </w:rPr>
        <w:t>duna</w:t>
      </w:r>
      <w:r>
        <w:t xml:space="preserve"> moist, wet</w:t>
      </w:r>
      <w:r>
        <w:tab/>
      </w:r>
      <w:r>
        <w:rPr>
          <w:i/>
          <w:iCs/>
        </w:rPr>
        <w:t>duna</w:t>
      </w:r>
      <w:r>
        <w:t xml:space="preserve"> wet</w:t>
      </w:r>
    </w:p>
    <w:p w14:paraId="12B0915D" w14:textId="77777777" w:rsidR="00C42BF2" w:rsidRDefault="00C42BF2">
      <w:pPr>
        <w:pStyle w:val="Default"/>
        <w:tabs>
          <w:tab w:val="left" w:pos="2880"/>
          <w:tab w:val="left" w:pos="5040"/>
          <w:tab w:val="left" w:pos="7920"/>
          <w:tab w:val="left" w:pos="8140"/>
          <w:tab w:val="left" w:pos="8140"/>
        </w:tabs>
        <w:ind w:left="2880" w:hanging="2880"/>
      </w:pPr>
    </w:p>
    <w:p w14:paraId="1AC551D6" w14:textId="77777777" w:rsidR="00C42BF2" w:rsidRDefault="00F80514">
      <w:pPr>
        <w:pStyle w:val="Default"/>
        <w:tabs>
          <w:tab w:val="left" w:pos="2880"/>
          <w:tab w:val="left" w:pos="5040"/>
          <w:tab w:val="left" w:pos="7920"/>
          <w:tab w:val="left" w:pos="8140"/>
          <w:tab w:val="left" w:pos="8140"/>
        </w:tabs>
        <w:ind w:left="2880" w:hanging="2880"/>
      </w:pPr>
      <w:r>
        <w:t>\l GYim</w:t>
      </w:r>
      <w:r>
        <w:tab/>
        <w:t xml:space="preserve">\w </w:t>
      </w:r>
      <w:r>
        <w:rPr>
          <w:i/>
          <w:iCs/>
        </w:rPr>
        <w:t>durrgin</w:t>
      </w:r>
      <w:r>
        <w:t xml:space="preserve"> water rat</w:t>
      </w:r>
    </w:p>
    <w:p w14:paraId="1EE1494C" w14:textId="77777777" w:rsidR="00C42BF2" w:rsidRDefault="00F80514">
      <w:pPr>
        <w:pStyle w:val="Default"/>
        <w:tabs>
          <w:tab w:val="left" w:pos="2880"/>
          <w:tab w:val="left" w:pos="5040"/>
          <w:tab w:val="left" w:pos="7920"/>
          <w:tab w:val="left" w:pos="8140"/>
          <w:tab w:val="left" w:pos="8140"/>
        </w:tabs>
        <w:ind w:left="2880" w:hanging="2880"/>
      </w:pPr>
      <w:r>
        <w:t>\l KYal</w:t>
      </w:r>
      <w:r>
        <w:tab/>
        <w:t xml:space="preserve">\w </w:t>
      </w:r>
      <w:r>
        <w:rPr>
          <w:i/>
          <w:iCs/>
        </w:rPr>
        <w:t>durrkin</w:t>
      </w:r>
      <w:r>
        <w:t xml:space="preserve"> white-tailed rat</w:t>
      </w:r>
    </w:p>
    <w:p w14:paraId="43C5B82F" w14:textId="77777777" w:rsidR="00C42BF2" w:rsidRDefault="00F80514">
      <w:pPr>
        <w:pStyle w:val="Default"/>
        <w:tabs>
          <w:tab w:val="left" w:pos="2880"/>
          <w:tab w:val="left" w:pos="5040"/>
          <w:tab w:val="left" w:pos="7920"/>
          <w:tab w:val="left" w:pos="8140"/>
          <w:tab w:val="left" w:pos="8140"/>
        </w:tabs>
        <w:ind w:left="2880" w:hanging="2880"/>
        <w:rPr>
          <w:color w:val="003300"/>
          <w:u w:color="003300"/>
        </w:rPr>
      </w:pPr>
      <w:r>
        <w:rPr>
          <w:color w:val="003300"/>
          <w:u w:color="003300"/>
        </w:rPr>
        <w:t>\l Yidiny</w:t>
      </w:r>
      <w:r>
        <w:rPr>
          <w:color w:val="003300"/>
          <w:u w:color="003300"/>
        </w:rPr>
        <w:tab/>
        <w:t xml:space="preserve">\w </w:t>
      </w:r>
      <w:r>
        <w:rPr>
          <w:i/>
          <w:iCs/>
          <w:color w:val="003300"/>
          <w:u w:color="003300"/>
        </w:rPr>
        <w:t>durrgim</w:t>
      </w:r>
      <w:r>
        <w:rPr>
          <w:color w:val="003300"/>
          <w:u w:color="003300"/>
        </w:rPr>
        <w:t xml:space="preserve"> \g </w:t>
      </w:r>
      <w:r>
        <w:rPr>
          <w:rFonts w:hAnsi="Times New Roman"/>
          <w:color w:val="003300"/>
          <w:u w:color="003300"/>
        </w:rPr>
        <w:t>‘</w:t>
      </w:r>
      <w:r>
        <w:rPr>
          <w:color w:val="003300"/>
          <w:u w:color="003300"/>
        </w:rPr>
        <w:t>white-tailed rat</w:t>
      </w:r>
      <w:r>
        <w:rPr>
          <w:rFonts w:hAnsi="Times New Roman"/>
          <w:color w:val="003300"/>
          <w:u w:color="003300"/>
        </w:rPr>
        <w:t xml:space="preserve">’ </w:t>
      </w:r>
      <w:r>
        <w:rPr>
          <w:color w:val="003300"/>
          <w:u w:color="003300"/>
        </w:rPr>
        <w:t>\s RMWD D7</w:t>
      </w:r>
    </w:p>
    <w:p w14:paraId="1337B92B" w14:textId="77777777" w:rsidR="00C42BF2" w:rsidRDefault="00C42BF2">
      <w:pPr>
        <w:pStyle w:val="Default"/>
        <w:tabs>
          <w:tab w:val="left" w:pos="2880"/>
          <w:tab w:val="left" w:pos="5040"/>
          <w:tab w:val="left" w:pos="7920"/>
          <w:tab w:val="left" w:pos="8140"/>
          <w:tab w:val="left" w:pos="8140"/>
        </w:tabs>
        <w:ind w:left="2880" w:hanging="2880"/>
        <w:rPr>
          <w:color w:val="003300"/>
          <w:u w:color="003300"/>
        </w:rPr>
      </w:pPr>
    </w:p>
    <w:p w14:paraId="5BC77525" w14:textId="77777777" w:rsidR="00C42BF2" w:rsidRDefault="00F80514">
      <w:pPr>
        <w:pStyle w:val="Default"/>
        <w:widowControl w:val="0"/>
        <w:tabs>
          <w:tab w:val="left" w:pos="2880"/>
        </w:tabs>
        <w:spacing w:before="120"/>
        <w:ind w:left="2880" w:hanging="2880"/>
        <w:rPr>
          <w:b/>
          <w:bCs/>
        </w:rPr>
      </w:pPr>
      <w:r>
        <w:t xml:space="preserve">\e </w:t>
      </w:r>
      <w:r>
        <w:rPr>
          <w:b/>
          <w:bCs/>
        </w:rPr>
        <w:t>*tuwu</w:t>
      </w:r>
    </w:p>
    <w:p w14:paraId="0DE5F412" w14:textId="77777777" w:rsidR="00C42BF2" w:rsidRDefault="00F80514">
      <w:pPr>
        <w:pStyle w:val="Default"/>
        <w:widowControl w:val="0"/>
        <w:tabs>
          <w:tab w:val="left" w:pos="2880"/>
        </w:tabs>
        <w:ind w:left="2880" w:hanging="2880"/>
      </w:pPr>
      <w:r>
        <w:t xml:space="preserve">\t </w:t>
      </w:r>
      <w:r>
        <w:rPr>
          <w:rFonts w:hAnsi="Times New Roman"/>
        </w:rPr>
        <w:t>‘</w:t>
      </w:r>
      <w:r>
        <w:t>tears</w:t>
      </w:r>
      <w:r>
        <w:rPr>
          <w:rFonts w:hAnsi="Times New Roman"/>
        </w:rPr>
        <w:t>’</w:t>
      </w:r>
    </w:p>
    <w:p w14:paraId="49D11208" w14:textId="77777777" w:rsidR="00C42BF2" w:rsidRDefault="00F80514">
      <w:pPr>
        <w:pStyle w:val="Default"/>
        <w:widowControl w:val="0"/>
        <w:tabs>
          <w:tab w:val="left" w:pos="2880"/>
        </w:tabs>
        <w:ind w:left="2880" w:hanging="2880"/>
      </w:pPr>
      <w:r>
        <w:t>\b n</w:t>
      </w:r>
    </w:p>
    <w:p w14:paraId="74AD9F49" w14:textId="77777777" w:rsidR="00C42BF2" w:rsidRDefault="00F80514">
      <w:pPr>
        <w:pStyle w:val="Default"/>
        <w:widowControl w:val="0"/>
        <w:tabs>
          <w:tab w:val="left" w:pos="2880"/>
        </w:tabs>
        <w:ind w:left="2880" w:hanging="2880"/>
      </w:pPr>
      <w:r>
        <w:t>\c B</w:t>
      </w:r>
    </w:p>
    <w:p w14:paraId="43C4A051" w14:textId="77777777" w:rsidR="00C42BF2" w:rsidRDefault="00F80514">
      <w:pPr>
        <w:pStyle w:val="Default"/>
        <w:widowControl w:val="0"/>
        <w:tabs>
          <w:tab w:val="left" w:pos="2880"/>
        </w:tabs>
        <w:ind w:left="2880" w:hanging="2880"/>
      </w:pPr>
      <w:r>
        <w:t>\x See *rungka- (</w:t>
      </w:r>
      <w:r>
        <w:rPr>
          <w:rFonts w:hAnsi="Times New Roman"/>
        </w:rPr>
        <w:t>‘</w:t>
      </w:r>
      <w:r>
        <w:t>cry</w:t>
      </w:r>
      <w:r>
        <w:rPr>
          <w:rFonts w:hAnsi="Times New Roman"/>
        </w:rPr>
        <w:t>’</w:t>
      </w:r>
      <w:r>
        <w:t>), with which this possibly belongs.</w:t>
      </w:r>
    </w:p>
    <w:p w14:paraId="6947135F" w14:textId="77777777" w:rsidR="00C42BF2" w:rsidRDefault="00F80514">
      <w:pPr>
        <w:pStyle w:val="Default"/>
        <w:widowControl w:val="0"/>
        <w:tabs>
          <w:tab w:val="left" w:pos="2880"/>
        </w:tabs>
        <w:ind w:left="2880" w:hanging="2880"/>
      </w:pPr>
      <w:r>
        <w:lastRenderedPageBreak/>
        <w:t>\l YYoront</w:t>
      </w:r>
      <w:r>
        <w:tab/>
        <w:t xml:space="preserve">\w low \g </w:t>
      </w:r>
      <w:r>
        <w:rPr>
          <w:rFonts w:hAnsi="Times New Roman"/>
        </w:rPr>
        <w:t>‘</w:t>
      </w:r>
      <w:r>
        <w:t>wailing, crying</w:t>
      </w:r>
      <w:r>
        <w:rPr>
          <w:rFonts w:hAnsi="Times New Roman"/>
        </w:rPr>
        <w:t xml:space="preserve">’ </w:t>
      </w:r>
      <w:r>
        <w:t xml:space="preserve">\q In </w:t>
      </w:r>
      <w:r>
        <w:rPr>
          <w:i/>
          <w:iCs/>
        </w:rPr>
        <w:t>low pay</w:t>
      </w:r>
      <w:r>
        <w:rPr>
          <w:rFonts w:hAnsi="Times New Roman"/>
        </w:rPr>
        <w:t xml:space="preserve"> ‘</w:t>
      </w:r>
      <w:r>
        <w:t>to cry</w:t>
      </w:r>
      <w:r>
        <w:rPr>
          <w:rFonts w:hAnsi="Times New Roman"/>
        </w:rPr>
        <w:t>’</w:t>
      </w:r>
      <w:r>
        <w:t>.</w:t>
      </w:r>
    </w:p>
    <w:p w14:paraId="66BF1C72" w14:textId="77777777" w:rsidR="00C42BF2" w:rsidRDefault="00F80514">
      <w:pPr>
        <w:pStyle w:val="Default"/>
        <w:widowControl w:val="0"/>
        <w:tabs>
          <w:tab w:val="left" w:pos="2880"/>
        </w:tabs>
        <w:ind w:left="2880" w:hanging="2880"/>
      </w:pPr>
      <w:r>
        <w:t>\l YMel</w:t>
      </w:r>
      <w:r>
        <w:tab/>
        <w:t xml:space="preserve">\w tow \g </w:t>
      </w:r>
      <w:r>
        <w:rPr>
          <w:rFonts w:hAnsi="Times New Roman"/>
        </w:rPr>
        <w:t>‘</w:t>
      </w:r>
      <w:r>
        <w:t>wailing, crying</w:t>
      </w:r>
      <w:r>
        <w:rPr>
          <w:rFonts w:hAnsi="Times New Roman"/>
        </w:rPr>
        <w:t xml:space="preserve">’ </w:t>
      </w:r>
      <w:r>
        <w:t xml:space="preserve">\q In </w:t>
      </w:r>
      <w:r>
        <w:rPr>
          <w:i/>
          <w:iCs/>
        </w:rPr>
        <w:t>tow pay</w:t>
      </w:r>
      <w:r>
        <w:rPr>
          <w:rFonts w:hAnsi="Times New Roman"/>
        </w:rPr>
        <w:t xml:space="preserve"> ‘</w:t>
      </w:r>
      <w:r>
        <w:t>to cry</w:t>
      </w:r>
      <w:r>
        <w:rPr>
          <w:rFonts w:hAnsi="Times New Roman"/>
        </w:rPr>
        <w:t>’</w:t>
      </w:r>
    </w:p>
    <w:p w14:paraId="4CB321B2" w14:textId="77777777" w:rsidR="00C42BF2" w:rsidRDefault="00F80514">
      <w:pPr>
        <w:pStyle w:val="Default"/>
        <w:widowControl w:val="0"/>
        <w:tabs>
          <w:tab w:val="left" w:pos="2880"/>
        </w:tabs>
        <w:ind w:left="2880" w:hanging="2880"/>
      </w:pPr>
      <w:r>
        <w:t>\l Djabugay</w:t>
      </w:r>
      <w:r>
        <w:tab/>
        <w:t xml:space="preserve">\w duru \g </w:t>
      </w:r>
      <w:r>
        <w:rPr>
          <w:rFonts w:hAnsi="Times New Roman"/>
        </w:rPr>
        <w:t>‘</w:t>
      </w:r>
      <w:r>
        <w:t>tears</w:t>
      </w:r>
      <w:r>
        <w:rPr>
          <w:rFonts w:hAnsi="Times New Roman"/>
        </w:rPr>
        <w:t xml:space="preserve">’ </w:t>
      </w:r>
      <w:r>
        <w:t xml:space="preserve">\q </w:t>
      </w:r>
      <w:r>
        <w:rPr>
          <w:color w:val="003300"/>
          <w:u w:color="003300"/>
        </w:rPr>
        <w:t>T</w:t>
      </w:r>
      <w:r>
        <w:t xml:space="preserve">o the Yidiny Coastal form </w:t>
      </w:r>
      <w:r>
        <w:rPr>
          <w:i/>
          <w:iCs/>
        </w:rPr>
        <w:t>duru</w:t>
      </w:r>
      <w:r>
        <w:t>. \s EP</w:t>
      </w:r>
    </w:p>
    <w:p w14:paraId="0F20932B" w14:textId="77777777" w:rsidR="00C42BF2" w:rsidRDefault="00F80514">
      <w:pPr>
        <w:pStyle w:val="Default"/>
        <w:widowControl w:val="0"/>
        <w:tabs>
          <w:tab w:val="left" w:pos="2880"/>
        </w:tabs>
        <w:ind w:left="2880" w:hanging="2880"/>
      </w:pPr>
      <w:r>
        <w:t>\l Yidiny</w:t>
      </w:r>
      <w:r>
        <w:tab/>
        <w:t xml:space="preserve">\w duwu \g </w:t>
      </w:r>
      <w:r>
        <w:rPr>
          <w:rFonts w:hAnsi="Times New Roman"/>
        </w:rPr>
        <w:t>‘</w:t>
      </w:r>
      <w:r>
        <w:t>tears</w:t>
      </w:r>
      <w:r>
        <w:rPr>
          <w:rFonts w:hAnsi="Times New Roman"/>
        </w:rPr>
        <w:t xml:space="preserve">’ </w:t>
      </w:r>
      <w:r>
        <w:t xml:space="preserve">\q Tableland dialect; coastal has </w:t>
      </w:r>
      <w:r>
        <w:rPr>
          <w:i/>
          <w:iCs/>
        </w:rPr>
        <w:t>duru</w:t>
      </w:r>
      <w:r>
        <w:rPr>
          <w:rFonts w:hAnsi="Times New Roman"/>
        </w:rPr>
        <w:t xml:space="preserve"> ‘</w:t>
      </w:r>
      <w:r>
        <w:t>tears</w:t>
      </w:r>
      <w:r>
        <w:rPr>
          <w:rFonts w:hAnsi="Times New Roman"/>
        </w:rPr>
        <w:t>’</w:t>
      </w:r>
      <w:r>
        <w:t>. \s RMWD A10</w:t>
      </w:r>
    </w:p>
    <w:p w14:paraId="6FBA8281" w14:textId="77777777" w:rsidR="00C42BF2" w:rsidRDefault="00F80514">
      <w:pPr>
        <w:pStyle w:val="Default"/>
        <w:widowControl w:val="0"/>
        <w:tabs>
          <w:tab w:val="left" w:pos="2880"/>
        </w:tabs>
        <w:ind w:left="2880" w:hanging="2880"/>
      </w:pPr>
      <w:r>
        <w:t>***</w:t>
      </w:r>
    </w:p>
    <w:p w14:paraId="612D7D4E" w14:textId="77777777" w:rsidR="00C42BF2" w:rsidRDefault="00C42BF2">
      <w:pPr>
        <w:pStyle w:val="Default"/>
        <w:tabs>
          <w:tab w:val="left" w:pos="2880"/>
          <w:tab w:val="left" w:pos="5040"/>
          <w:tab w:val="left" w:pos="7920"/>
          <w:tab w:val="left" w:pos="8140"/>
          <w:tab w:val="left" w:pos="8140"/>
        </w:tabs>
        <w:ind w:left="2880" w:hanging="2880"/>
      </w:pPr>
    </w:p>
    <w:p w14:paraId="292D0FA6" w14:textId="77777777" w:rsidR="00C42BF2" w:rsidRDefault="00F80514">
      <w:pPr>
        <w:pStyle w:val="Default"/>
        <w:tabs>
          <w:tab w:val="left" w:pos="2880"/>
          <w:tab w:val="left" w:pos="5040"/>
          <w:tab w:val="left" w:pos="7920"/>
          <w:tab w:val="left" w:pos="8140"/>
          <w:tab w:val="left" w:pos="8140"/>
        </w:tabs>
        <w:ind w:left="2880" w:hanging="2880"/>
      </w:pPr>
      <w:r>
        <w:rPr>
          <w:i/>
          <w:iCs/>
        </w:rPr>
        <w:t>duwaar</w:t>
      </w:r>
      <w:r>
        <w:t xml:space="preserve"> black palm tree, spear</w:t>
      </w:r>
      <w:r>
        <w:tab/>
      </w:r>
      <w:r>
        <w:rPr>
          <w:i/>
          <w:iCs/>
        </w:rPr>
        <w:t>duwar</w:t>
      </w:r>
      <w:r>
        <w:t xml:space="preserve"> black palm tree, spear</w:t>
      </w:r>
    </w:p>
    <w:p w14:paraId="40BE25E0" w14:textId="77777777" w:rsidR="00C42BF2" w:rsidRDefault="00F80514">
      <w:pPr>
        <w:pStyle w:val="Default"/>
        <w:tabs>
          <w:tab w:val="left" w:pos="2880"/>
          <w:tab w:val="left" w:pos="5040"/>
          <w:tab w:val="left" w:pos="7920"/>
          <w:tab w:val="left" w:pos="8140"/>
          <w:tab w:val="left" w:pos="8140"/>
        </w:tabs>
        <w:ind w:left="2880" w:hanging="2880"/>
      </w:pPr>
      <w:r>
        <w:rPr>
          <w:i/>
          <w:iCs/>
        </w:rPr>
        <w:t>thaba</w:t>
      </w:r>
      <w:r>
        <w:t xml:space="preserve"> stick, yamstick, penis</w:t>
      </w:r>
      <w:r>
        <w:tab/>
      </w:r>
      <w:r>
        <w:rPr>
          <w:i/>
          <w:iCs/>
        </w:rPr>
        <w:t>jaba</w:t>
      </w:r>
      <w:r>
        <w:t xml:space="preserve"> stick, sapling, ... horn</w:t>
      </w:r>
    </w:p>
    <w:p w14:paraId="59BFE2A8" w14:textId="77777777" w:rsidR="00C42BF2" w:rsidRDefault="00F80514">
      <w:pPr>
        <w:pStyle w:val="Default"/>
        <w:tabs>
          <w:tab w:val="left" w:pos="2880"/>
          <w:tab w:val="left" w:pos="5040"/>
          <w:tab w:val="left" w:pos="7920"/>
          <w:tab w:val="left" w:pos="8140"/>
          <w:tab w:val="left" w:pos="8140"/>
        </w:tabs>
        <w:ind w:left="2880" w:hanging="2880"/>
      </w:pPr>
      <w:r>
        <w:rPr>
          <w:i/>
          <w:iCs/>
        </w:rPr>
        <w:t>thabi+L</w:t>
      </w:r>
      <w:r>
        <w:t xml:space="preserve"> kick; shave</w:t>
      </w:r>
      <w:r>
        <w:tab/>
      </w:r>
      <w:r>
        <w:rPr>
          <w:i/>
          <w:iCs/>
        </w:rPr>
        <w:t>jabi+L</w:t>
      </w:r>
      <w:r>
        <w:t xml:space="preserve"> kick</w:t>
      </w:r>
    </w:p>
    <w:p w14:paraId="31673088" w14:textId="77777777" w:rsidR="00C42BF2" w:rsidRDefault="00C42BF2">
      <w:pPr>
        <w:pStyle w:val="Default"/>
        <w:tabs>
          <w:tab w:val="left" w:pos="2880"/>
          <w:tab w:val="left" w:pos="5040"/>
          <w:tab w:val="left" w:pos="7920"/>
          <w:tab w:val="left" w:pos="8140"/>
          <w:tab w:val="left" w:pos="8140"/>
        </w:tabs>
        <w:ind w:left="2880" w:hanging="2880"/>
      </w:pPr>
    </w:p>
    <w:p w14:paraId="5EBDA1A7" w14:textId="77777777" w:rsidR="00C42BF2" w:rsidRDefault="00F80514">
      <w:pPr>
        <w:pStyle w:val="Default"/>
        <w:tabs>
          <w:tab w:val="left" w:pos="2880"/>
          <w:tab w:val="left" w:pos="5040"/>
          <w:tab w:val="left" w:pos="7920"/>
          <w:tab w:val="left" w:pos="8140"/>
          <w:tab w:val="left" w:pos="8140"/>
        </w:tabs>
      </w:pPr>
      <w:r>
        <w:t>\l GYim</w:t>
      </w:r>
      <w:r>
        <w:tab/>
        <w:t xml:space="preserve">\w </w:t>
      </w:r>
      <w:r>
        <w:rPr>
          <w:i/>
          <w:iCs/>
        </w:rPr>
        <w:t>thabul</w:t>
      </w:r>
      <w:r>
        <w:t xml:space="preserve"> \g </w:t>
      </w:r>
      <w:r>
        <w:rPr>
          <w:rFonts w:hAnsi="Times New Roman"/>
        </w:rPr>
        <w:t>‘</w:t>
      </w:r>
      <w:r>
        <w:t>forbidden, taboo; [name of] brother-in-law dialect</w:t>
      </w:r>
      <w:r>
        <w:rPr>
          <w:rFonts w:hAnsi="Times New Roman"/>
        </w:rPr>
        <w:t>’</w:t>
      </w:r>
    </w:p>
    <w:p w14:paraId="2BEF721D" w14:textId="77777777" w:rsidR="00C42BF2" w:rsidRDefault="00F80514">
      <w:pPr>
        <w:pStyle w:val="Default"/>
        <w:tabs>
          <w:tab w:val="left" w:pos="2880"/>
          <w:tab w:val="left" w:pos="5040"/>
          <w:tab w:val="left" w:pos="7920"/>
          <w:tab w:val="left" w:pos="8140"/>
          <w:tab w:val="left" w:pos="8140"/>
        </w:tabs>
        <w:ind w:left="2880" w:hanging="2880"/>
      </w:pPr>
      <w:r>
        <w:t>\l KYal</w:t>
      </w:r>
      <w:r>
        <w:tab/>
        <w:t xml:space="preserve">\w </w:t>
      </w:r>
      <w:r>
        <w:rPr>
          <w:i/>
          <w:iCs/>
        </w:rPr>
        <w:t>jabul</w:t>
      </w:r>
      <w:r>
        <w:t xml:space="preserve"> \g </w:t>
      </w:r>
      <w:r>
        <w:rPr>
          <w:rFonts w:hAnsi="Times New Roman"/>
        </w:rPr>
        <w:t>‘</w:t>
      </w:r>
      <w:r>
        <w:t>taboo</w:t>
      </w:r>
      <w:r>
        <w:rPr>
          <w:rFonts w:hAnsi="Times New Roman"/>
        </w:rPr>
        <w:t xml:space="preserve">’ </w:t>
      </w:r>
      <w:r>
        <w:t>\q Nyungkul.</w:t>
      </w:r>
    </w:p>
    <w:p w14:paraId="1BF99256" w14:textId="77777777" w:rsidR="00C42BF2" w:rsidRDefault="00F80514">
      <w:pPr>
        <w:pStyle w:val="Default"/>
        <w:tabs>
          <w:tab w:val="left" w:pos="2880"/>
          <w:tab w:val="left" w:pos="5040"/>
          <w:tab w:val="left" w:pos="7920"/>
          <w:tab w:val="left" w:pos="8140"/>
          <w:tab w:val="left" w:pos="8140"/>
        </w:tabs>
        <w:ind w:left="2880" w:hanging="2880"/>
      </w:pPr>
      <w:r>
        <w:t>\l Tjaap</w:t>
      </w:r>
      <w:r>
        <w:tab/>
        <w:t xml:space="preserve">\w </w:t>
      </w:r>
      <w:r>
        <w:rPr>
          <w:i/>
          <w:iCs/>
        </w:rPr>
        <w:t>jabul</w:t>
      </w:r>
      <w:r>
        <w:t xml:space="preserve"> \g </w:t>
      </w:r>
      <w:r>
        <w:rPr>
          <w:rFonts w:hAnsi="Times New Roman"/>
        </w:rPr>
        <w:t>‘</w:t>
      </w:r>
      <w:r>
        <w:t>sweetheart, promised one</w:t>
      </w:r>
      <w:r>
        <w:rPr>
          <w:rFonts w:hAnsi="Times New Roman"/>
        </w:rPr>
        <w:t xml:space="preserve">’ </w:t>
      </w:r>
      <w:r>
        <w:t>\q Belongs with this set?</w:t>
      </w:r>
    </w:p>
    <w:p w14:paraId="506FB1E0" w14:textId="77777777" w:rsidR="00C42BF2" w:rsidRDefault="00C42BF2">
      <w:pPr>
        <w:pStyle w:val="Default"/>
        <w:tabs>
          <w:tab w:val="left" w:pos="2880"/>
          <w:tab w:val="left" w:pos="5040"/>
          <w:tab w:val="left" w:pos="7920"/>
          <w:tab w:val="left" w:pos="8140"/>
          <w:tab w:val="left" w:pos="8140"/>
        </w:tabs>
      </w:pPr>
    </w:p>
    <w:p w14:paraId="6807C6E6" w14:textId="77777777" w:rsidR="00C42BF2" w:rsidRDefault="00F80514">
      <w:pPr>
        <w:pStyle w:val="Default"/>
        <w:tabs>
          <w:tab w:val="left" w:pos="2880"/>
          <w:tab w:val="left" w:pos="5040"/>
          <w:tab w:val="left" w:pos="7920"/>
          <w:tab w:val="left" w:pos="8140"/>
          <w:tab w:val="left" w:pos="8140"/>
        </w:tabs>
        <w:ind w:left="2880" w:hanging="2880"/>
      </w:pPr>
      <w:r>
        <w:t>\l GYim</w:t>
      </w:r>
      <w:r>
        <w:tab/>
        <w:t xml:space="preserve">\w </w:t>
      </w:r>
      <w:r>
        <w:rPr>
          <w:i/>
          <w:iCs/>
        </w:rPr>
        <w:t>thagal</w:t>
      </w:r>
      <w:r>
        <w:t xml:space="preserve"> front, point</w:t>
      </w:r>
    </w:p>
    <w:p w14:paraId="0D664E4F" w14:textId="77777777" w:rsidR="00C42BF2" w:rsidRDefault="00F80514">
      <w:pPr>
        <w:pStyle w:val="Default"/>
        <w:tabs>
          <w:tab w:val="left" w:pos="2880"/>
          <w:tab w:val="left" w:pos="5040"/>
          <w:tab w:val="left" w:pos="7920"/>
          <w:tab w:val="left" w:pos="8140"/>
          <w:tab w:val="left" w:pos="8140"/>
        </w:tabs>
        <w:ind w:left="2880" w:hanging="2880"/>
      </w:pPr>
      <w:r>
        <w:t>\l KYal</w:t>
      </w:r>
      <w:r>
        <w:tab/>
        <w:t xml:space="preserve">\w </w:t>
      </w:r>
      <w:r>
        <w:rPr>
          <w:i/>
          <w:iCs/>
        </w:rPr>
        <w:t>jakal</w:t>
      </w:r>
      <w:r>
        <w:t xml:space="preserve"> door, front (Nyungkul)</w:t>
      </w:r>
    </w:p>
    <w:p w14:paraId="28D6DDA1" w14:textId="77777777" w:rsidR="00C42BF2" w:rsidRDefault="00F80514">
      <w:pPr>
        <w:pStyle w:val="Default"/>
        <w:tabs>
          <w:tab w:val="left" w:pos="2880"/>
          <w:tab w:val="left" w:pos="5040"/>
          <w:tab w:val="left" w:pos="7920"/>
          <w:tab w:val="left" w:pos="8140"/>
          <w:tab w:val="left" w:pos="8140"/>
        </w:tabs>
        <w:ind w:left="2880" w:hanging="2880"/>
        <w:rPr>
          <w:color w:val="003300"/>
          <w:u w:color="003300"/>
        </w:rPr>
      </w:pPr>
      <w:r>
        <w:rPr>
          <w:color w:val="003300"/>
          <w:u w:color="003300"/>
        </w:rPr>
        <w:t>\l Yidiny</w:t>
      </w:r>
      <w:r>
        <w:rPr>
          <w:color w:val="003300"/>
          <w:u w:color="003300"/>
        </w:rPr>
        <w:tab/>
        <w:t xml:space="preserve">\w </w:t>
      </w:r>
      <w:r>
        <w:rPr>
          <w:i/>
          <w:iCs/>
          <w:color w:val="003300"/>
          <w:u w:color="003300"/>
        </w:rPr>
        <w:t>jagal</w:t>
      </w:r>
      <w:r>
        <w:rPr>
          <w:color w:val="003300"/>
          <w:u w:color="003300"/>
        </w:rPr>
        <w:t xml:space="preserve"> \g </w:t>
      </w:r>
      <w:r>
        <w:rPr>
          <w:rFonts w:hAnsi="Times New Roman"/>
          <w:color w:val="003300"/>
          <w:u w:color="003300"/>
        </w:rPr>
        <w:t>‘</w:t>
      </w:r>
      <w:r>
        <w:rPr>
          <w:color w:val="003300"/>
          <w:u w:color="003300"/>
        </w:rPr>
        <w:t>bottom corner of bark bag</w:t>
      </w:r>
      <w:r>
        <w:rPr>
          <w:rFonts w:hAnsi="Times New Roman"/>
          <w:color w:val="003300"/>
          <w:u w:color="003300"/>
        </w:rPr>
        <w:t xml:space="preserve">’ </w:t>
      </w:r>
      <w:r>
        <w:rPr>
          <w:color w:val="003300"/>
          <w:u w:color="003300"/>
        </w:rPr>
        <w:t>s RMWD J13</w:t>
      </w:r>
    </w:p>
    <w:p w14:paraId="5601346A" w14:textId="77777777" w:rsidR="00C42BF2" w:rsidRDefault="00C42BF2">
      <w:pPr>
        <w:pStyle w:val="Default"/>
        <w:tabs>
          <w:tab w:val="left" w:pos="2880"/>
          <w:tab w:val="left" w:pos="5040"/>
          <w:tab w:val="left" w:pos="7920"/>
          <w:tab w:val="left" w:pos="8140"/>
          <w:tab w:val="left" w:pos="8140"/>
        </w:tabs>
        <w:ind w:left="2880" w:hanging="2880"/>
        <w:rPr>
          <w:color w:val="003300"/>
          <w:u w:color="003300"/>
        </w:rPr>
      </w:pPr>
    </w:p>
    <w:p w14:paraId="0744B8ED" w14:textId="77777777" w:rsidR="00C42BF2" w:rsidRDefault="00F80514">
      <w:pPr>
        <w:pStyle w:val="Default"/>
        <w:tabs>
          <w:tab w:val="left" w:pos="2880"/>
          <w:tab w:val="left" w:pos="5040"/>
          <w:tab w:val="left" w:pos="7920"/>
          <w:tab w:val="left" w:pos="8140"/>
          <w:tab w:val="left" w:pos="8140"/>
        </w:tabs>
        <w:ind w:left="2880" w:hanging="2880"/>
      </w:pPr>
      <w:r>
        <w:t>\l Yidiny</w:t>
      </w:r>
      <w:r>
        <w:tab/>
        <w:t xml:space="preserve">\w </w:t>
      </w:r>
      <w:r>
        <w:rPr>
          <w:i/>
          <w:iCs/>
        </w:rPr>
        <w:t>jaga:l</w:t>
      </w:r>
      <w:r>
        <w:t xml:space="preserve"> \g </w:t>
      </w:r>
      <w:r>
        <w:rPr>
          <w:rFonts w:hAnsi="Times New Roman"/>
        </w:rPr>
        <w:t>‘</w:t>
      </w:r>
      <w:r>
        <w:t>Darlingia darlingiana</w:t>
      </w:r>
      <w:r>
        <w:rPr>
          <w:rFonts w:hAnsi="Times New Roman"/>
        </w:rPr>
        <w:t xml:space="preserve">’ </w:t>
      </w:r>
      <w:r>
        <w:t>\f &lt;jagal</w:t>
      </w:r>
      <w:r>
        <w:rPr>
          <w:b/>
          <w:bCs/>
          <w:color w:val="FF0000"/>
          <w:u w:color="FF0000"/>
        </w:rPr>
        <w:t>V</w:t>
      </w:r>
      <w:r>
        <w:t>&gt;. \s RMWD N8/78</w:t>
      </w:r>
    </w:p>
    <w:p w14:paraId="72771D95" w14:textId="77777777" w:rsidR="00C42BF2" w:rsidRDefault="00C42BF2">
      <w:pPr>
        <w:pStyle w:val="Default"/>
        <w:tabs>
          <w:tab w:val="left" w:pos="2880"/>
          <w:tab w:val="left" w:pos="5040"/>
          <w:tab w:val="left" w:pos="7920"/>
          <w:tab w:val="left" w:pos="8140"/>
          <w:tab w:val="left" w:pos="8140"/>
        </w:tabs>
        <w:ind w:left="2880" w:hanging="2880"/>
      </w:pPr>
    </w:p>
    <w:p w14:paraId="5EB6D3E4" w14:textId="77777777" w:rsidR="00C42BF2" w:rsidRDefault="00F80514">
      <w:pPr>
        <w:pStyle w:val="Default"/>
        <w:tabs>
          <w:tab w:val="left" w:pos="2880"/>
          <w:tab w:val="left" w:pos="5040"/>
          <w:tab w:val="left" w:pos="7920"/>
          <w:tab w:val="left" w:pos="8140"/>
          <w:tab w:val="left" w:pos="8140"/>
        </w:tabs>
      </w:pPr>
      <w:r>
        <w:t>\l Yidiny</w:t>
      </w:r>
      <w:r>
        <w:tab/>
        <w:t xml:space="preserve">\w </w:t>
      </w:r>
      <w:r>
        <w:rPr>
          <w:i/>
          <w:iCs/>
        </w:rPr>
        <w:t>jaji:rr</w:t>
      </w:r>
      <w:r>
        <w:t xml:space="preserve"> \g </w:t>
      </w:r>
      <w:r>
        <w:rPr>
          <w:rFonts w:hAnsi="Times New Roman"/>
        </w:rPr>
        <w:t>‘</w:t>
      </w:r>
      <w:r>
        <w:t>Seven Sisters; trap</w:t>
      </w:r>
      <w:r>
        <w:rPr>
          <w:rFonts w:hAnsi="Times New Roman"/>
        </w:rPr>
        <w:t xml:space="preserve">’ </w:t>
      </w:r>
      <w:r>
        <w:t>\f &lt;jajirr</w:t>
      </w:r>
      <w:r>
        <w:rPr>
          <w:b/>
          <w:bCs/>
          <w:color w:val="FF0000"/>
          <w:u w:color="FF0000"/>
        </w:rPr>
        <w:t>I</w:t>
      </w:r>
      <w:r>
        <w:t>&gt;. \s RMWD 77:66</w:t>
      </w:r>
    </w:p>
    <w:p w14:paraId="26EBA7EC" w14:textId="77777777" w:rsidR="00C42BF2" w:rsidRDefault="00C42BF2">
      <w:pPr>
        <w:pStyle w:val="Default"/>
        <w:tabs>
          <w:tab w:val="left" w:pos="2880"/>
          <w:tab w:val="left" w:pos="5040"/>
          <w:tab w:val="left" w:pos="7920"/>
          <w:tab w:val="left" w:pos="8140"/>
          <w:tab w:val="left" w:pos="8140"/>
        </w:tabs>
      </w:pPr>
    </w:p>
    <w:p w14:paraId="3995D743" w14:textId="77777777" w:rsidR="00C42BF2" w:rsidRDefault="00F80514">
      <w:pPr>
        <w:pStyle w:val="Default"/>
        <w:tabs>
          <w:tab w:val="left" w:pos="2880"/>
          <w:tab w:val="left" w:pos="5040"/>
          <w:tab w:val="left" w:pos="7920"/>
          <w:tab w:val="left" w:pos="8140"/>
          <w:tab w:val="left" w:pos="8140"/>
        </w:tabs>
        <w:ind w:left="2880" w:hanging="2880"/>
      </w:pPr>
      <w:r>
        <w:t>\l GYim</w:t>
      </w:r>
      <w:r>
        <w:tab/>
        <w:t xml:space="preserve">\w </w:t>
      </w:r>
      <w:r>
        <w:rPr>
          <w:i/>
          <w:iCs/>
        </w:rPr>
        <w:t>thagu</w:t>
      </w:r>
      <w:r>
        <w:t xml:space="preserve"> \g </w:t>
      </w:r>
      <w:r>
        <w:rPr>
          <w:rFonts w:hAnsi="Times New Roman"/>
        </w:rPr>
        <w:t>‘</w:t>
      </w:r>
      <w:r>
        <w:t>left hand</w:t>
      </w:r>
      <w:r>
        <w:rPr>
          <w:rFonts w:hAnsi="Times New Roman"/>
        </w:rPr>
        <w:t>’</w:t>
      </w:r>
    </w:p>
    <w:p w14:paraId="446FE69A" w14:textId="77777777" w:rsidR="00C42BF2" w:rsidRDefault="00F80514">
      <w:pPr>
        <w:pStyle w:val="Default"/>
        <w:tabs>
          <w:tab w:val="left" w:pos="2880"/>
          <w:tab w:val="left" w:pos="5040"/>
          <w:tab w:val="left" w:pos="7920"/>
          <w:tab w:val="left" w:pos="8140"/>
          <w:tab w:val="left" w:pos="8140"/>
        </w:tabs>
        <w:ind w:left="2880" w:hanging="2880"/>
      </w:pPr>
      <w:r>
        <w:t>\l KYal</w:t>
      </w:r>
      <w:r>
        <w:tab/>
        <w:t xml:space="preserve">\w </w:t>
      </w:r>
      <w:r>
        <w:rPr>
          <w:i/>
          <w:iCs/>
        </w:rPr>
        <w:t>jakuji</w:t>
      </w:r>
      <w:r>
        <w:t xml:space="preserve"> \g </w:t>
      </w:r>
      <w:r>
        <w:rPr>
          <w:rFonts w:hAnsi="Times New Roman"/>
        </w:rPr>
        <w:t>‘</w:t>
      </w:r>
      <w:r>
        <w:t>left hand</w:t>
      </w:r>
      <w:r>
        <w:rPr>
          <w:rFonts w:hAnsi="Times New Roman"/>
        </w:rPr>
        <w:t>’</w:t>
      </w:r>
    </w:p>
    <w:p w14:paraId="13EE83CE" w14:textId="77777777" w:rsidR="00C42BF2" w:rsidRDefault="00F80514">
      <w:pPr>
        <w:pStyle w:val="Default"/>
        <w:tabs>
          <w:tab w:val="left" w:pos="2880"/>
          <w:tab w:val="left" w:pos="5040"/>
          <w:tab w:val="left" w:pos="7920"/>
          <w:tab w:val="left" w:pos="8140"/>
          <w:tab w:val="left" w:pos="8140"/>
        </w:tabs>
        <w:ind w:left="2880" w:hanging="2880"/>
      </w:pPr>
      <w:r>
        <w:t>\l Tjaap</w:t>
      </w:r>
      <w:r>
        <w:tab/>
        <w:t xml:space="preserve">\w </w:t>
      </w:r>
      <w:r>
        <w:rPr>
          <w:i/>
          <w:iCs/>
        </w:rPr>
        <w:t>jagu:</w:t>
      </w:r>
      <w:r>
        <w:rPr>
          <w:rFonts w:hAnsi="Times New Roman"/>
        </w:rPr>
        <w:t xml:space="preserve"> ‘</w:t>
      </w:r>
      <w:r>
        <w:t>left hand/foot</w:t>
      </w:r>
      <w:r>
        <w:rPr>
          <w:rFonts w:hAnsi="Times New Roman"/>
        </w:rPr>
        <w:t xml:space="preserve">’ </w:t>
      </w:r>
      <w:r>
        <w:t>\q &lt; *cakukV ???</w:t>
      </w:r>
    </w:p>
    <w:p w14:paraId="404331DB" w14:textId="77777777" w:rsidR="00C42BF2" w:rsidRDefault="00C42BF2">
      <w:pPr>
        <w:pStyle w:val="Default"/>
        <w:tabs>
          <w:tab w:val="left" w:pos="2880"/>
          <w:tab w:val="left" w:pos="5040"/>
          <w:tab w:val="left" w:pos="7920"/>
          <w:tab w:val="left" w:pos="8140"/>
          <w:tab w:val="left" w:pos="8140"/>
        </w:tabs>
        <w:ind w:left="2880" w:hanging="2880"/>
      </w:pPr>
    </w:p>
    <w:p w14:paraId="6CDC64FD" w14:textId="77777777" w:rsidR="00C42BF2" w:rsidRDefault="00F80514">
      <w:pPr>
        <w:pStyle w:val="Default"/>
        <w:tabs>
          <w:tab w:val="left" w:pos="2880"/>
          <w:tab w:val="left" w:pos="5040"/>
          <w:tab w:val="left" w:pos="7920"/>
          <w:tab w:val="left" w:pos="8140"/>
          <w:tab w:val="left" w:pos="8140"/>
        </w:tabs>
        <w:ind w:left="2880" w:hanging="2880"/>
      </w:pPr>
      <w:r>
        <w:t>\l Yidiny</w:t>
      </w:r>
      <w:r>
        <w:tab/>
        <w:t xml:space="preserve">\w </w:t>
      </w:r>
      <w:r>
        <w:rPr>
          <w:i/>
          <w:iCs/>
        </w:rPr>
        <w:t>jala:m</w:t>
      </w:r>
      <w:r>
        <w:t xml:space="preserve"> \g </w:t>
      </w:r>
      <w:r>
        <w:rPr>
          <w:rFonts w:hAnsi="Times New Roman"/>
        </w:rPr>
        <w:t>‘</w:t>
      </w:r>
      <w:r>
        <w:t>fresh, young (leaf)</w:t>
      </w:r>
      <w:r>
        <w:rPr>
          <w:rFonts w:hAnsi="Times New Roman"/>
        </w:rPr>
        <w:t xml:space="preserve">’ </w:t>
      </w:r>
      <w:r>
        <w:t>\f &lt;jalam</w:t>
      </w:r>
      <w:r>
        <w:rPr>
          <w:b/>
          <w:bCs/>
          <w:color w:val="FF0000"/>
          <w:u w:color="FF0000"/>
        </w:rPr>
        <w:t>U</w:t>
      </w:r>
      <w:r>
        <w:t>&gt;. \s RMWD 77:66, N3, R14</w:t>
      </w:r>
    </w:p>
    <w:p w14:paraId="5E1B3438" w14:textId="77777777" w:rsidR="00C42BF2" w:rsidRDefault="00C42BF2">
      <w:pPr>
        <w:pStyle w:val="Default"/>
        <w:tabs>
          <w:tab w:val="left" w:pos="2880"/>
          <w:tab w:val="left" w:pos="5040"/>
          <w:tab w:val="left" w:pos="7920"/>
          <w:tab w:val="left" w:pos="8140"/>
          <w:tab w:val="left" w:pos="8140"/>
        </w:tabs>
        <w:ind w:left="2880" w:hanging="2880"/>
      </w:pPr>
    </w:p>
    <w:p w14:paraId="54AF415A" w14:textId="77777777" w:rsidR="00C42BF2" w:rsidRDefault="00F80514">
      <w:pPr>
        <w:pStyle w:val="Default"/>
        <w:tabs>
          <w:tab w:val="left" w:pos="2880"/>
          <w:tab w:val="left" w:pos="5040"/>
          <w:tab w:val="left" w:pos="7920"/>
          <w:tab w:val="left" w:pos="8140"/>
          <w:tab w:val="left" w:pos="8140"/>
        </w:tabs>
      </w:pPr>
      <w:r>
        <w:t>\l GYim</w:t>
      </w:r>
      <w:r>
        <w:tab/>
        <w:t xml:space="preserve">\w </w:t>
      </w:r>
      <w:r>
        <w:rPr>
          <w:i/>
          <w:iCs/>
        </w:rPr>
        <w:t>thalun</w:t>
      </w:r>
      <w:r>
        <w:t xml:space="preserve"> \g </w:t>
      </w:r>
      <w:r>
        <w:rPr>
          <w:rFonts w:hAnsi="Times New Roman"/>
        </w:rPr>
        <w:t>‘</w:t>
      </w:r>
      <w:r>
        <w:t>sea, saltwater, blue</w:t>
      </w:r>
      <w:r>
        <w:rPr>
          <w:rFonts w:hAnsi="Times New Roman"/>
        </w:rPr>
        <w:t>’</w:t>
      </w:r>
    </w:p>
    <w:p w14:paraId="626B00F2" w14:textId="77777777" w:rsidR="00C42BF2" w:rsidRDefault="00F80514">
      <w:pPr>
        <w:pStyle w:val="Default"/>
        <w:tabs>
          <w:tab w:val="left" w:pos="2880"/>
          <w:tab w:val="left" w:pos="5040"/>
          <w:tab w:val="left" w:pos="7920"/>
          <w:tab w:val="left" w:pos="8140"/>
          <w:tab w:val="left" w:pos="8140"/>
        </w:tabs>
        <w:ind w:left="2880" w:hanging="2880"/>
      </w:pPr>
      <w:r>
        <w:t>\l KYal</w:t>
      </w:r>
      <w:r>
        <w:tab/>
        <w:t xml:space="preserve">\w </w:t>
      </w:r>
      <w:r>
        <w:rPr>
          <w:i/>
          <w:iCs/>
        </w:rPr>
        <w:t>jalun</w:t>
      </w:r>
      <w:r>
        <w:t xml:space="preserve"> \g </w:t>
      </w:r>
      <w:r>
        <w:rPr>
          <w:rFonts w:hAnsi="Times New Roman"/>
        </w:rPr>
        <w:t>‘</w:t>
      </w:r>
      <w:r>
        <w:t>sea, large body of water</w:t>
      </w:r>
      <w:r>
        <w:rPr>
          <w:rFonts w:hAnsi="Times New Roman"/>
        </w:rPr>
        <w:t>’</w:t>
      </w:r>
    </w:p>
    <w:p w14:paraId="3E10294B" w14:textId="77777777" w:rsidR="00C42BF2" w:rsidRDefault="00C42BF2">
      <w:pPr>
        <w:pStyle w:val="Default"/>
        <w:tabs>
          <w:tab w:val="left" w:pos="2880"/>
          <w:tab w:val="left" w:pos="5040"/>
          <w:tab w:val="left" w:pos="7920"/>
          <w:tab w:val="left" w:pos="8140"/>
          <w:tab w:val="left" w:pos="8140"/>
        </w:tabs>
        <w:ind w:left="2880" w:hanging="2880"/>
      </w:pPr>
    </w:p>
    <w:p w14:paraId="0D0CF2DF" w14:textId="77777777" w:rsidR="00C42BF2" w:rsidRDefault="00F80514">
      <w:pPr>
        <w:pStyle w:val="Default"/>
        <w:tabs>
          <w:tab w:val="left" w:pos="2880"/>
          <w:tab w:val="left" w:pos="5040"/>
          <w:tab w:val="left" w:pos="7920"/>
          <w:tab w:val="left" w:pos="8140"/>
          <w:tab w:val="left" w:pos="8140"/>
        </w:tabs>
      </w:pPr>
      <w:r>
        <w:t>\l GYim</w:t>
      </w:r>
      <w:r>
        <w:tab/>
        <w:t xml:space="preserve">\w </w:t>
      </w:r>
      <w:r>
        <w:rPr>
          <w:i/>
          <w:iCs/>
        </w:rPr>
        <w:t>thamal</w:t>
      </w:r>
      <w:r>
        <w:t xml:space="preserve"> \g </w:t>
      </w:r>
      <w:r>
        <w:rPr>
          <w:rFonts w:hAnsi="Times New Roman"/>
        </w:rPr>
        <w:t>‘</w:t>
      </w:r>
      <w:r>
        <w:t>foot, track</w:t>
      </w:r>
      <w:r>
        <w:rPr>
          <w:rFonts w:hAnsi="Times New Roman"/>
        </w:rPr>
        <w:t>’</w:t>
      </w:r>
    </w:p>
    <w:p w14:paraId="44CE1992" w14:textId="77777777" w:rsidR="00C42BF2" w:rsidRDefault="00C42BF2">
      <w:pPr>
        <w:pStyle w:val="Default"/>
        <w:tabs>
          <w:tab w:val="left" w:pos="2880"/>
          <w:tab w:val="left" w:pos="5040"/>
          <w:tab w:val="left" w:pos="7920"/>
          <w:tab w:val="left" w:pos="8140"/>
          <w:tab w:val="left" w:pos="8140"/>
        </w:tabs>
      </w:pPr>
    </w:p>
    <w:p w14:paraId="31B7D799" w14:textId="77777777" w:rsidR="00C42BF2" w:rsidRDefault="00F80514">
      <w:pPr>
        <w:pStyle w:val="Default"/>
        <w:tabs>
          <w:tab w:val="left" w:pos="2880"/>
          <w:tab w:val="left" w:pos="5040"/>
          <w:tab w:val="left" w:pos="7920"/>
          <w:tab w:val="left" w:pos="8140"/>
          <w:tab w:val="left" w:pos="8140"/>
        </w:tabs>
        <w:ind w:left="2880" w:hanging="2880"/>
      </w:pPr>
      <w:r>
        <w:t>\l Yidiny</w:t>
      </w:r>
      <w:r>
        <w:tab/>
        <w:t xml:space="preserve">\w </w:t>
      </w:r>
      <w:r>
        <w:rPr>
          <w:i/>
          <w:iCs/>
        </w:rPr>
        <w:t>jambu:l</w:t>
      </w:r>
      <w:r>
        <w:rPr>
          <w:rFonts w:hAnsi="Times New Roman"/>
        </w:rPr>
        <w:t xml:space="preserve"> ‘</w:t>
      </w:r>
      <w:r>
        <w:t xml:space="preserve">g </w:t>
      </w:r>
      <w:r>
        <w:rPr>
          <w:rFonts w:hAnsi="Times New Roman"/>
        </w:rPr>
        <w:t>‘</w:t>
      </w:r>
      <w:r>
        <w:t>two</w:t>
      </w:r>
      <w:r>
        <w:rPr>
          <w:rFonts w:hAnsi="Times New Roman"/>
        </w:rPr>
        <w:t xml:space="preserve">’ </w:t>
      </w:r>
      <w:r>
        <w:t>\f &lt;jambul</w:t>
      </w:r>
      <w:r>
        <w:rPr>
          <w:b/>
          <w:bCs/>
          <w:color w:val="FF0000"/>
          <w:u w:color="FF0000"/>
        </w:rPr>
        <w:t>A</w:t>
      </w:r>
      <w:r>
        <w:t xml:space="preserve">&gt;. \q Gunggay </w:t>
      </w:r>
      <w:r>
        <w:rPr>
          <w:i/>
          <w:iCs/>
        </w:rPr>
        <w:t>jambula</w:t>
      </w:r>
      <w:r>
        <w:t>. \s RMWD 77:66, R1</w:t>
      </w:r>
    </w:p>
    <w:p w14:paraId="74D6CF16" w14:textId="77777777" w:rsidR="00C42BF2" w:rsidRDefault="00C42BF2">
      <w:pPr>
        <w:pStyle w:val="Default"/>
        <w:widowControl w:val="0"/>
        <w:tabs>
          <w:tab w:val="left" w:pos="2880"/>
        </w:tabs>
        <w:ind w:left="2880" w:hanging="2880"/>
      </w:pPr>
    </w:p>
    <w:p w14:paraId="6FD37C45" w14:textId="77777777" w:rsidR="00C42BF2" w:rsidRDefault="00F80514">
      <w:pPr>
        <w:pStyle w:val="Default"/>
        <w:widowControl w:val="0"/>
        <w:tabs>
          <w:tab w:val="left" w:pos="2880"/>
        </w:tabs>
      </w:pPr>
      <w:r>
        <w:t>\l GYim</w:t>
      </w:r>
      <w:r>
        <w:tab/>
        <w:t xml:space="preserve">\w </w:t>
      </w:r>
      <w:r>
        <w:rPr>
          <w:i/>
          <w:iCs/>
        </w:rPr>
        <w:t>thaan</w:t>
      </w:r>
      <w:r>
        <w:t xml:space="preserve"> \g </w:t>
      </w:r>
      <w:r>
        <w:rPr>
          <w:rFonts w:hAnsi="Times New Roman"/>
        </w:rPr>
        <w:t>‘</w:t>
      </w:r>
      <w:r>
        <w:t>shirt, clothes</w:t>
      </w:r>
      <w:r>
        <w:rPr>
          <w:rFonts w:hAnsi="Times New Roman"/>
        </w:rPr>
        <w:t xml:space="preserve">’ </w:t>
      </w:r>
      <w:r>
        <w:t xml:space="preserve">\q &lt; English </w:t>
      </w:r>
      <w:r>
        <w:rPr>
          <w:i/>
          <w:iCs/>
        </w:rPr>
        <w:t>shirt</w:t>
      </w:r>
      <w:r>
        <w:t>. \s JHav</w:t>
      </w:r>
    </w:p>
    <w:p w14:paraId="1F5357E2" w14:textId="77777777" w:rsidR="00C42BF2" w:rsidRDefault="00C42BF2">
      <w:pPr>
        <w:pStyle w:val="Default"/>
        <w:widowControl w:val="0"/>
        <w:tabs>
          <w:tab w:val="left" w:pos="2880"/>
        </w:tabs>
        <w:ind w:left="2880" w:hanging="2880"/>
      </w:pPr>
    </w:p>
    <w:p w14:paraId="5B5F3378" w14:textId="77777777" w:rsidR="00C42BF2" w:rsidRDefault="00F80514">
      <w:pPr>
        <w:pStyle w:val="Default"/>
        <w:widowControl w:val="0"/>
        <w:tabs>
          <w:tab w:val="left" w:pos="2880"/>
        </w:tabs>
        <w:ind w:left="2880" w:hanging="2880"/>
      </w:pPr>
      <w:r>
        <w:t>\l GYim</w:t>
      </w:r>
      <w:r>
        <w:tab/>
        <w:t xml:space="preserve">\w </w:t>
      </w:r>
      <w:r>
        <w:rPr>
          <w:i/>
          <w:iCs/>
        </w:rPr>
        <w:t>thana</w:t>
      </w:r>
      <w:r>
        <w:t xml:space="preserve"> \g </w:t>
      </w:r>
      <w:r>
        <w:rPr>
          <w:rFonts w:hAnsi="Times New Roman"/>
        </w:rPr>
        <w:t>‘</w:t>
      </w:r>
      <w:r>
        <w:t>3Pl Nom</w:t>
      </w:r>
      <w:r>
        <w:rPr>
          <w:rFonts w:hAnsi="Times New Roman"/>
        </w:rPr>
        <w:t>’</w:t>
      </w:r>
    </w:p>
    <w:p w14:paraId="6E466F89" w14:textId="77777777" w:rsidR="00C42BF2" w:rsidRDefault="00F80514">
      <w:pPr>
        <w:pStyle w:val="Default"/>
        <w:widowControl w:val="0"/>
        <w:tabs>
          <w:tab w:val="left" w:pos="2880"/>
        </w:tabs>
        <w:ind w:left="2880" w:hanging="2880"/>
      </w:pPr>
      <w:r>
        <w:t>\l KYal</w:t>
      </w:r>
      <w:r>
        <w:tab/>
        <w:t xml:space="preserve">\w </w:t>
      </w:r>
      <w:r>
        <w:rPr>
          <w:i/>
          <w:iCs/>
        </w:rPr>
        <w:t>jana</w:t>
      </w:r>
      <w:r>
        <w:t xml:space="preserve"> \g </w:t>
      </w:r>
      <w:r>
        <w:rPr>
          <w:rFonts w:hAnsi="Times New Roman"/>
        </w:rPr>
        <w:t>‘</w:t>
      </w:r>
      <w:r>
        <w:t>3 Pl Nom</w:t>
      </w:r>
      <w:r>
        <w:rPr>
          <w:rFonts w:hAnsi="Times New Roman"/>
        </w:rPr>
        <w:t>’</w:t>
      </w:r>
    </w:p>
    <w:p w14:paraId="1F31DF05" w14:textId="77777777" w:rsidR="00C42BF2" w:rsidRDefault="00C42BF2">
      <w:pPr>
        <w:pStyle w:val="Default"/>
        <w:widowControl w:val="0"/>
        <w:tabs>
          <w:tab w:val="left" w:pos="2880"/>
        </w:tabs>
        <w:ind w:left="2880" w:hanging="2880"/>
      </w:pPr>
    </w:p>
    <w:p w14:paraId="57458D38" w14:textId="77777777" w:rsidR="00C42BF2" w:rsidRDefault="00F80514">
      <w:pPr>
        <w:pStyle w:val="Default"/>
        <w:widowControl w:val="0"/>
        <w:tabs>
          <w:tab w:val="left" w:pos="2880"/>
        </w:tabs>
        <w:ind w:left="2880" w:hanging="2880"/>
      </w:pPr>
      <w:r>
        <w:t>\l Tjaap</w:t>
      </w:r>
      <w:r>
        <w:tab/>
        <w:t xml:space="preserve">\w </w:t>
      </w:r>
      <w:r>
        <w:rPr>
          <w:i/>
          <w:iCs/>
        </w:rPr>
        <w:t>jana-</w:t>
      </w:r>
      <w:r>
        <w:t xml:space="preserve"> \g </w:t>
      </w:r>
      <w:r>
        <w:rPr>
          <w:rFonts w:hAnsi="Times New Roman"/>
        </w:rPr>
        <w:t>‘</w:t>
      </w:r>
      <w:r>
        <w:t>stand, be</w:t>
      </w:r>
      <w:r>
        <w:rPr>
          <w:rFonts w:hAnsi="Times New Roman"/>
        </w:rPr>
        <w:t xml:space="preserve">’ </w:t>
      </w:r>
      <w:r>
        <w:t>\p Conj. Y, vi.</w:t>
      </w:r>
    </w:p>
    <w:p w14:paraId="22478559" w14:textId="77777777" w:rsidR="00C42BF2" w:rsidRDefault="00C42BF2">
      <w:pPr>
        <w:pStyle w:val="Default"/>
        <w:widowControl w:val="0"/>
        <w:tabs>
          <w:tab w:val="left" w:pos="2880"/>
        </w:tabs>
        <w:ind w:left="2880" w:hanging="2880"/>
      </w:pPr>
    </w:p>
    <w:p w14:paraId="2CD35F4E" w14:textId="77777777" w:rsidR="00C42BF2" w:rsidRDefault="00F80514">
      <w:pPr>
        <w:pStyle w:val="Default"/>
        <w:widowControl w:val="0"/>
        <w:tabs>
          <w:tab w:val="left" w:pos="2880"/>
        </w:tabs>
        <w:ind w:left="2880" w:hanging="2880"/>
      </w:pPr>
      <w:r>
        <w:t>\l GYim</w:t>
      </w:r>
      <w:r>
        <w:tab/>
        <w:t xml:space="preserve">\w </w:t>
      </w:r>
      <w:r>
        <w:rPr>
          <w:i/>
          <w:iCs/>
        </w:rPr>
        <w:t>thandaar</w:t>
      </w:r>
      <w:r>
        <w:t xml:space="preserve"> \g </w:t>
      </w:r>
      <w:r>
        <w:rPr>
          <w:rFonts w:hAnsi="Times New Roman"/>
        </w:rPr>
        <w:t>‘</w:t>
      </w:r>
      <w:r>
        <w:t>frog</w:t>
      </w:r>
      <w:r>
        <w:rPr>
          <w:rFonts w:hAnsi="Times New Roman"/>
        </w:rPr>
        <w:t>’</w:t>
      </w:r>
    </w:p>
    <w:p w14:paraId="43FC011D" w14:textId="77777777" w:rsidR="00C42BF2" w:rsidRDefault="00C42BF2">
      <w:pPr>
        <w:pStyle w:val="Default"/>
        <w:widowControl w:val="0"/>
        <w:tabs>
          <w:tab w:val="left" w:pos="2880"/>
        </w:tabs>
        <w:ind w:left="2880" w:hanging="2880"/>
      </w:pPr>
    </w:p>
    <w:p w14:paraId="35C37DD8" w14:textId="77777777" w:rsidR="00C42BF2" w:rsidRDefault="00F80514">
      <w:pPr>
        <w:pStyle w:val="Default"/>
        <w:widowControl w:val="0"/>
        <w:tabs>
          <w:tab w:val="left" w:pos="2880"/>
        </w:tabs>
        <w:ind w:left="2880" w:hanging="2880"/>
      </w:pPr>
      <w:r>
        <w:t>\l GYim</w:t>
      </w:r>
      <w:r>
        <w:tab/>
        <w:t xml:space="preserve">\w </w:t>
      </w:r>
      <w:r>
        <w:rPr>
          <w:i/>
          <w:iCs/>
        </w:rPr>
        <w:t>than.ga</w:t>
      </w:r>
      <w:r>
        <w:t xml:space="preserve"> \g </w:t>
      </w:r>
      <w:r>
        <w:rPr>
          <w:rFonts w:hAnsi="Times New Roman"/>
        </w:rPr>
        <w:t>‘</w:t>
      </w:r>
      <w:r>
        <w:t>quiet, reserved, well-behaved</w:t>
      </w:r>
      <w:r>
        <w:rPr>
          <w:rFonts w:hAnsi="Times New Roman"/>
        </w:rPr>
        <w:t>’</w:t>
      </w:r>
    </w:p>
    <w:p w14:paraId="27BF85D0" w14:textId="77777777" w:rsidR="00C42BF2" w:rsidRDefault="00F80514">
      <w:pPr>
        <w:pStyle w:val="Default"/>
        <w:widowControl w:val="0"/>
        <w:tabs>
          <w:tab w:val="left" w:pos="2880"/>
        </w:tabs>
        <w:ind w:left="2880" w:hanging="2880"/>
      </w:pPr>
      <w:r>
        <w:t>\l KYal</w:t>
      </w:r>
      <w:r>
        <w:tab/>
        <w:t xml:space="preserve">\w </w:t>
      </w:r>
      <w:r>
        <w:rPr>
          <w:i/>
          <w:iCs/>
        </w:rPr>
        <w:t>janka</w:t>
      </w:r>
      <w:r>
        <w:t xml:space="preserve"> \g </w:t>
      </w:r>
      <w:r>
        <w:rPr>
          <w:rFonts w:hAnsi="Times New Roman"/>
        </w:rPr>
        <w:t>‘</w:t>
      </w:r>
      <w:r>
        <w:t>quiet</w:t>
      </w:r>
      <w:r>
        <w:rPr>
          <w:rFonts w:hAnsi="Times New Roman"/>
        </w:rPr>
        <w:t>’</w:t>
      </w:r>
    </w:p>
    <w:p w14:paraId="797D34D5" w14:textId="77777777" w:rsidR="00C42BF2" w:rsidRDefault="00C42BF2">
      <w:pPr>
        <w:pStyle w:val="Default"/>
        <w:widowControl w:val="0"/>
        <w:tabs>
          <w:tab w:val="left" w:pos="2880"/>
        </w:tabs>
        <w:ind w:left="2880" w:hanging="2880"/>
      </w:pPr>
    </w:p>
    <w:p w14:paraId="5360B907" w14:textId="77777777" w:rsidR="00C42BF2" w:rsidRDefault="00F80514">
      <w:pPr>
        <w:pStyle w:val="Default"/>
        <w:widowControl w:val="0"/>
        <w:tabs>
          <w:tab w:val="left" w:pos="2880"/>
        </w:tabs>
        <w:ind w:left="2880" w:hanging="2880"/>
      </w:pPr>
      <w:r>
        <w:t>\l GYim</w:t>
      </w:r>
      <w:r>
        <w:tab/>
        <w:t xml:space="preserve">\w </w:t>
      </w:r>
      <w:r>
        <w:rPr>
          <w:i/>
          <w:iCs/>
        </w:rPr>
        <w:t>than.gu</w:t>
      </w:r>
      <w:r>
        <w:t xml:space="preserve"> \g </w:t>
      </w:r>
      <w:r>
        <w:rPr>
          <w:rFonts w:hAnsi="Times New Roman"/>
        </w:rPr>
        <w:t>‘</w:t>
      </w:r>
      <w:r>
        <w:t>hole, hollow; stingaree mark in mud</w:t>
      </w:r>
      <w:r>
        <w:rPr>
          <w:rFonts w:hAnsi="Times New Roman"/>
        </w:rPr>
        <w:t>’</w:t>
      </w:r>
    </w:p>
    <w:p w14:paraId="40A71FE1" w14:textId="77777777" w:rsidR="00C42BF2" w:rsidRDefault="00F80514">
      <w:pPr>
        <w:pStyle w:val="Default"/>
        <w:widowControl w:val="0"/>
        <w:tabs>
          <w:tab w:val="left" w:pos="2880"/>
        </w:tabs>
        <w:ind w:left="2880" w:hanging="2880"/>
      </w:pPr>
      <w:r>
        <w:t>\l KYal</w:t>
      </w:r>
      <w:r>
        <w:tab/>
        <w:t xml:space="preserve">\w </w:t>
      </w:r>
      <w:r>
        <w:rPr>
          <w:i/>
          <w:iCs/>
        </w:rPr>
        <w:t>janku</w:t>
      </w:r>
      <w:r>
        <w:t xml:space="preserve"> \g </w:t>
      </w:r>
      <w:r>
        <w:rPr>
          <w:rFonts w:hAnsi="Times New Roman"/>
        </w:rPr>
        <w:t>‘</w:t>
      </w:r>
      <w:r>
        <w:t>hole in the ground</w:t>
      </w:r>
      <w:r>
        <w:rPr>
          <w:rFonts w:hAnsi="Times New Roman"/>
        </w:rPr>
        <w:t>’</w:t>
      </w:r>
    </w:p>
    <w:p w14:paraId="667EC883" w14:textId="77777777" w:rsidR="00C42BF2" w:rsidRDefault="00F80514">
      <w:pPr>
        <w:pStyle w:val="Default"/>
        <w:widowControl w:val="0"/>
        <w:tabs>
          <w:tab w:val="left" w:pos="2880"/>
        </w:tabs>
        <w:ind w:left="2880" w:hanging="2880"/>
      </w:pPr>
      <w:r>
        <w:t>\l Tjaap</w:t>
      </w:r>
      <w:r>
        <w:tab/>
        <w:t xml:space="preserve">\w </w:t>
      </w:r>
      <w:r>
        <w:rPr>
          <w:i/>
          <w:iCs/>
        </w:rPr>
        <w:t>jan.gu</w:t>
      </w:r>
      <w:r>
        <w:t xml:space="preserve"> \g </w:t>
      </w:r>
      <w:r>
        <w:rPr>
          <w:rFonts w:hAnsi="Times New Roman"/>
        </w:rPr>
        <w:t>‘</w:t>
      </w:r>
      <w:r>
        <w:t>swamp, lagoon</w:t>
      </w:r>
      <w:r>
        <w:rPr>
          <w:rFonts w:hAnsi="Times New Roman"/>
        </w:rPr>
        <w:t>’</w:t>
      </w:r>
    </w:p>
    <w:p w14:paraId="28DF3843" w14:textId="77777777" w:rsidR="00C42BF2" w:rsidRDefault="00C42BF2">
      <w:pPr>
        <w:pStyle w:val="Default"/>
        <w:widowControl w:val="0"/>
        <w:tabs>
          <w:tab w:val="left" w:pos="2880"/>
        </w:tabs>
        <w:ind w:left="2880" w:hanging="2880"/>
      </w:pPr>
    </w:p>
    <w:p w14:paraId="167E20AF" w14:textId="77777777" w:rsidR="00C42BF2" w:rsidRDefault="00F80514">
      <w:pPr>
        <w:pStyle w:val="Default"/>
        <w:widowControl w:val="0"/>
        <w:tabs>
          <w:tab w:val="left" w:pos="2880"/>
        </w:tabs>
        <w:ind w:left="2880" w:hanging="2880"/>
      </w:pPr>
      <w:r>
        <w:t>\l GYim</w:t>
      </w:r>
      <w:r>
        <w:tab/>
        <w:t xml:space="preserve">\w </w:t>
      </w:r>
      <w:r>
        <w:rPr>
          <w:i/>
          <w:iCs/>
        </w:rPr>
        <w:t>tharra+</w:t>
      </w:r>
      <w:r>
        <w:t xml:space="preserve"> \g </w:t>
      </w:r>
      <w:r>
        <w:rPr>
          <w:rFonts w:hAnsi="Times New Roman"/>
        </w:rPr>
        <w:t>‘</w:t>
      </w:r>
      <w:r>
        <w:t>fairly, rather, a little bit</w:t>
      </w:r>
      <w:r>
        <w:rPr>
          <w:rFonts w:hAnsi="Times New Roman"/>
        </w:rPr>
        <w:t>’</w:t>
      </w:r>
    </w:p>
    <w:p w14:paraId="7FB891D8" w14:textId="77777777" w:rsidR="00C42BF2" w:rsidRDefault="00F80514">
      <w:pPr>
        <w:pStyle w:val="Default"/>
        <w:widowControl w:val="0"/>
        <w:tabs>
          <w:tab w:val="left" w:pos="2880"/>
        </w:tabs>
        <w:ind w:left="2880" w:hanging="2880"/>
      </w:pPr>
      <w:r>
        <w:t>\l KYal</w:t>
      </w:r>
      <w:r>
        <w:tab/>
        <w:t xml:space="preserve">\w </w:t>
      </w:r>
      <w:r>
        <w:rPr>
          <w:i/>
          <w:iCs/>
        </w:rPr>
        <w:t>jarra</w:t>
      </w:r>
      <w:r>
        <w:t xml:space="preserve"> \g </w:t>
      </w:r>
      <w:r>
        <w:rPr>
          <w:rFonts w:hAnsi="Times New Roman"/>
        </w:rPr>
        <w:t>‘</w:t>
      </w:r>
      <w:r>
        <w:t>more, further</w:t>
      </w:r>
      <w:r>
        <w:rPr>
          <w:rFonts w:hAnsi="Times New Roman"/>
        </w:rPr>
        <w:t xml:space="preserve">’ </w:t>
      </w:r>
      <w:r>
        <w:t>\q To *yarra ??</w:t>
      </w:r>
    </w:p>
    <w:p w14:paraId="66BFF51E" w14:textId="77777777" w:rsidR="00C42BF2" w:rsidRDefault="00C42BF2">
      <w:pPr>
        <w:pStyle w:val="Default"/>
        <w:widowControl w:val="0"/>
        <w:tabs>
          <w:tab w:val="left" w:pos="2880"/>
        </w:tabs>
        <w:ind w:left="2880" w:hanging="2880"/>
      </w:pPr>
    </w:p>
    <w:p w14:paraId="6D2B5E3B" w14:textId="77777777" w:rsidR="00C42BF2" w:rsidRDefault="00F80514">
      <w:pPr>
        <w:pStyle w:val="Default"/>
        <w:widowControl w:val="0"/>
        <w:tabs>
          <w:tab w:val="left" w:pos="2880"/>
        </w:tabs>
        <w:ind w:left="2880" w:hanging="2880"/>
      </w:pPr>
      <w:r>
        <w:t>\l Tjaap</w:t>
      </w:r>
      <w:r>
        <w:tab/>
        <w:t xml:space="preserve">\w </w:t>
      </w:r>
      <w:r>
        <w:rPr>
          <w:i/>
          <w:iCs/>
        </w:rPr>
        <w:t>jarra</w:t>
      </w:r>
      <w:r>
        <w:t xml:space="preserve"> \g </w:t>
      </w:r>
      <w:r>
        <w:rPr>
          <w:rFonts w:hAnsi="Times New Roman"/>
        </w:rPr>
        <w:t>‘</w:t>
      </w:r>
      <w:r>
        <w:t>thigh</w:t>
      </w:r>
      <w:r>
        <w:rPr>
          <w:rFonts w:hAnsi="Times New Roman"/>
        </w:rPr>
        <w:t>’</w:t>
      </w:r>
    </w:p>
    <w:p w14:paraId="33CAF193" w14:textId="77777777" w:rsidR="00C42BF2" w:rsidRDefault="00C42BF2">
      <w:pPr>
        <w:pStyle w:val="Default"/>
        <w:widowControl w:val="0"/>
        <w:tabs>
          <w:tab w:val="left" w:pos="2880"/>
        </w:tabs>
        <w:ind w:left="2880" w:hanging="2880"/>
      </w:pPr>
    </w:p>
    <w:p w14:paraId="0BA25CDD" w14:textId="77777777" w:rsidR="00C42BF2" w:rsidRDefault="00F80514">
      <w:pPr>
        <w:pStyle w:val="Default"/>
        <w:widowControl w:val="0"/>
        <w:tabs>
          <w:tab w:val="left" w:pos="2880"/>
        </w:tabs>
        <w:ind w:left="2880" w:hanging="2880"/>
      </w:pPr>
      <w:r>
        <w:t>\l Tjaap</w:t>
      </w:r>
      <w:r>
        <w:tab/>
        <w:t xml:space="preserve">\w </w:t>
      </w:r>
      <w:r>
        <w:rPr>
          <w:i/>
          <w:iCs/>
        </w:rPr>
        <w:t>jarra-</w:t>
      </w:r>
      <w:r>
        <w:t xml:space="preserve"> \g </w:t>
      </w:r>
      <w:r>
        <w:rPr>
          <w:rFonts w:hAnsi="Times New Roman"/>
        </w:rPr>
        <w:t>‘</w:t>
      </w:r>
      <w:r>
        <w:t>stand up</w:t>
      </w:r>
      <w:r>
        <w:rPr>
          <w:rFonts w:hAnsi="Times New Roman"/>
        </w:rPr>
        <w:t xml:space="preserve">’ </w:t>
      </w:r>
      <w:r>
        <w:t>\p Conj. L, vi.</w:t>
      </w:r>
    </w:p>
    <w:p w14:paraId="6ED13032" w14:textId="77777777" w:rsidR="00C42BF2" w:rsidRDefault="00C42BF2">
      <w:pPr>
        <w:pStyle w:val="Default"/>
        <w:widowControl w:val="0"/>
        <w:tabs>
          <w:tab w:val="left" w:pos="2880"/>
        </w:tabs>
        <w:ind w:left="2880" w:hanging="2880"/>
      </w:pPr>
    </w:p>
    <w:p w14:paraId="6A32EAEB" w14:textId="77777777" w:rsidR="00C42BF2" w:rsidRDefault="00F80514">
      <w:pPr>
        <w:pStyle w:val="Default"/>
        <w:widowControl w:val="0"/>
        <w:tabs>
          <w:tab w:val="left" w:pos="2880"/>
        </w:tabs>
        <w:ind w:left="2880" w:hanging="2880"/>
      </w:pPr>
      <w:r>
        <w:t>\l Tjaap</w:t>
      </w:r>
      <w:r>
        <w:tab/>
        <w:t xml:space="preserve">\w </w:t>
      </w:r>
      <w:r>
        <w:rPr>
          <w:i/>
          <w:iCs/>
        </w:rPr>
        <w:t>jarruga</w:t>
      </w:r>
      <w:r>
        <w:t xml:space="preserve"> \g </w:t>
      </w:r>
      <w:r>
        <w:rPr>
          <w:rFonts w:hAnsi="Times New Roman"/>
        </w:rPr>
        <w:t>‘</w:t>
      </w:r>
      <w:r>
        <w:t>scrub hen</w:t>
      </w:r>
      <w:r>
        <w:rPr>
          <w:rFonts w:hAnsi="Times New Roman"/>
        </w:rPr>
        <w:t>’</w:t>
      </w:r>
    </w:p>
    <w:p w14:paraId="3E6B23D8" w14:textId="77777777" w:rsidR="00C42BF2" w:rsidRDefault="00F80514">
      <w:pPr>
        <w:pStyle w:val="Default"/>
        <w:widowControl w:val="0"/>
        <w:tabs>
          <w:tab w:val="left" w:pos="2880"/>
        </w:tabs>
        <w:ind w:left="2880" w:hanging="2880"/>
      </w:pPr>
      <w:r>
        <w:t>\l Yidiny</w:t>
      </w:r>
      <w:r>
        <w:tab/>
        <w:t xml:space="preserve">\w </w:t>
      </w:r>
      <w:r>
        <w:rPr>
          <w:i/>
          <w:iCs/>
        </w:rPr>
        <w:t>jarru</w:t>
      </w:r>
      <w:r>
        <w:rPr>
          <w:i/>
          <w:iCs/>
          <w:color w:val="FFFFFF"/>
          <w:u w:color="FFFFFF"/>
          <w:shd w:val="clear" w:color="auto" w:fill="FF0000"/>
        </w:rPr>
        <w:t>:</w:t>
      </w:r>
      <w:r>
        <w:rPr>
          <w:i/>
          <w:iCs/>
        </w:rPr>
        <w:t>ga</w:t>
      </w:r>
      <w:r>
        <w:t>(</w:t>
      </w:r>
      <w:r>
        <w:rPr>
          <w:i/>
          <w:iCs/>
        </w:rPr>
        <w:t>n</w:t>
      </w:r>
      <w:r>
        <w:t xml:space="preserve">) \g </w:t>
      </w:r>
      <w:r>
        <w:rPr>
          <w:rFonts w:hAnsi="Times New Roman"/>
        </w:rPr>
        <w:t>‘</w:t>
      </w:r>
      <w:r>
        <w:t>scrub-hen</w:t>
      </w:r>
      <w:r>
        <w:rPr>
          <w:rFonts w:hAnsi="Times New Roman"/>
        </w:rPr>
        <w:t>’</w:t>
      </w:r>
      <w:r>
        <w:t>; name of hill \q All dialects. \s RMWD F7</w:t>
      </w:r>
    </w:p>
    <w:p w14:paraId="2F4AF394" w14:textId="77777777" w:rsidR="00C42BF2" w:rsidRDefault="00F80514">
      <w:pPr>
        <w:pStyle w:val="Default"/>
        <w:widowControl w:val="0"/>
        <w:tabs>
          <w:tab w:val="left" w:pos="2880"/>
        </w:tabs>
        <w:ind w:left="2880" w:hanging="2880"/>
      </w:pPr>
      <w:r>
        <w:t>\l KYalanji</w:t>
      </w:r>
      <w:r>
        <w:tab/>
        <w:t xml:space="preserve">\w </w:t>
      </w:r>
      <w:r>
        <w:rPr>
          <w:i/>
          <w:iCs/>
        </w:rPr>
        <w:t>jarruka</w:t>
      </w:r>
      <w:r>
        <w:t xml:space="preserve"> \g </w:t>
      </w:r>
      <w:r>
        <w:rPr>
          <w:rFonts w:hAnsi="Times New Roman"/>
        </w:rPr>
        <w:t>‘</w:t>
      </w:r>
      <w:r>
        <w:t>scrub turkey</w:t>
      </w:r>
      <w:r>
        <w:rPr>
          <w:color w:val="003300"/>
          <w:u w:color="003300"/>
        </w:rPr>
        <w:t>, scrub hen</w:t>
      </w:r>
      <w:r>
        <w:rPr>
          <w:rFonts w:hAnsi="Times New Roman"/>
        </w:rPr>
        <w:t xml:space="preserve">’ </w:t>
      </w:r>
      <w:r>
        <w:t>\q Also, its eggs and nest. \s Hr&amp;Hr</w:t>
      </w:r>
    </w:p>
    <w:p w14:paraId="696F53FF" w14:textId="77777777" w:rsidR="00C42BF2" w:rsidRDefault="00F80514">
      <w:pPr>
        <w:pStyle w:val="Default"/>
        <w:widowControl w:val="0"/>
        <w:tabs>
          <w:tab w:val="left" w:pos="2880"/>
        </w:tabs>
        <w:ind w:left="2880" w:hanging="2880"/>
        <w:rPr>
          <w:b/>
          <w:bCs/>
        </w:rPr>
      </w:pPr>
      <w:r>
        <w:rPr>
          <w:b/>
          <w:bCs/>
        </w:rPr>
        <w:t>\l Local</w:t>
      </w:r>
      <w:r>
        <w:rPr>
          <w:b/>
          <w:bCs/>
        </w:rPr>
        <w:tab/>
        <w:t>\w *carruka</w:t>
      </w:r>
    </w:p>
    <w:p w14:paraId="6EF658AB" w14:textId="77777777" w:rsidR="00C42BF2" w:rsidRDefault="00C42BF2">
      <w:pPr>
        <w:pStyle w:val="Default"/>
        <w:widowControl w:val="0"/>
        <w:tabs>
          <w:tab w:val="left" w:pos="2880"/>
        </w:tabs>
        <w:ind w:left="2880" w:hanging="2880"/>
        <w:rPr>
          <w:b/>
          <w:bCs/>
        </w:rPr>
      </w:pPr>
    </w:p>
    <w:p w14:paraId="7BB47BB3" w14:textId="77777777" w:rsidR="00C42BF2" w:rsidRDefault="00F80514">
      <w:pPr>
        <w:pStyle w:val="Default"/>
        <w:widowControl w:val="0"/>
        <w:tabs>
          <w:tab w:val="left" w:pos="2880"/>
        </w:tabs>
        <w:ind w:left="2880" w:hanging="2880"/>
      </w:pPr>
      <w:r>
        <w:t>\l GYim</w:t>
      </w:r>
      <w:r>
        <w:tab/>
        <w:t xml:space="preserve">\w </w:t>
      </w:r>
      <w:r>
        <w:rPr>
          <w:i/>
          <w:iCs/>
        </w:rPr>
        <w:t>tharrutha</w:t>
      </w:r>
      <w:r>
        <w:t xml:space="preserve"> \g </w:t>
      </w:r>
      <w:r>
        <w:rPr>
          <w:rFonts w:hAnsi="Times New Roman"/>
        </w:rPr>
        <w:t>‘</w:t>
      </w:r>
      <w:r>
        <w:t>trousers</w:t>
      </w:r>
      <w:r>
        <w:rPr>
          <w:rFonts w:hAnsi="Times New Roman"/>
        </w:rPr>
        <w:t>’</w:t>
      </w:r>
    </w:p>
    <w:p w14:paraId="55FA6B4D" w14:textId="77777777" w:rsidR="00C42BF2" w:rsidRDefault="00C42BF2">
      <w:pPr>
        <w:pStyle w:val="Default"/>
        <w:widowControl w:val="0"/>
        <w:tabs>
          <w:tab w:val="left" w:pos="2880"/>
        </w:tabs>
        <w:ind w:left="2880" w:hanging="2880"/>
      </w:pPr>
    </w:p>
    <w:p w14:paraId="02F34AC2" w14:textId="77777777" w:rsidR="00C42BF2" w:rsidRDefault="00F80514">
      <w:pPr>
        <w:pStyle w:val="Default"/>
        <w:widowControl w:val="0"/>
        <w:tabs>
          <w:tab w:val="left" w:pos="2880"/>
        </w:tabs>
        <w:ind w:left="2880" w:hanging="2880"/>
      </w:pPr>
      <w:r>
        <w:t>\l GYim</w:t>
      </w:r>
      <w:r>
        <w:tab/>
        <w:t xml:space="preserve">\w </w:t>
      </w:r>
      <w:r>
        <w:rPr>
          <w:i/>
          <w:iCs/>
        </w:rPr>
        <w:t>thaarba</w:t>
      </w:r>
      <w:r>
        <w:t xml:space="preserve"> \g </w:t>
      </w:r>
      <w:r>
        <w:rPr>
          <w:rFonts w:hAnsi="Times New Roman"/>
        </w:rPr>
        <w:t>‘</w:t>
      </w:r>
      <w:r>
        <w:t>snake</w:t>
      </w:r>
      <w:r>
        <w:rPr>
          <w:rFonts w:hAnsi="Times New Roman"/>
        </w:rPr>
        <w:t>’</w:t>
      </w:r>
    </w:p>
    <w:p w14:paraId="4A87A987" w14:textId="77777777" w:rsidR="00C42BF2" w:rsidRDefault="00F80514">
      <w:pPr>
        <w:pStyle w:val="Default"/>
        <w:widowControl w:val="0"/>
        <w:tabs>
          <w:tab w:val="left" w:pos="2880"/>
        </w:tabs>
        <w:ind w:left="2880" w:hanging="2880"/>
      </w:pPr>
      <w:r>
        <w:t>\l KYal</w:t>
      </w:r>
      <w:r>
        <w:tab/>
        <w:t xml:space="preserve">\w </w:t>
      </w:r>
      <w:r>
        <w:rPr>
          <w:i/>
          <w:iCs/>
        </w:rPr>
        <w:t>jarba</w:t>
      </w:r>
      <w:r>
        <w:t xml:space="preserve"> \g </w:t>
      </w:r>
      <w:r>
        <w:rPr>
          <w:rFonts w:hAnsi="Times New Roman"/>
        </w:rPr>
        <w:t>‘</w:t>
      </w:r>
      <w:r>
        <w:t>snake</w:t>
      </w:r>
      <w:r>
        <w:rPr>
          <w:rFonts w:hAnsi="Times New Roman"/>
        </w:rPr>
        <w:t xml:space="preserve">’ </w:t>
      </w:r>
      <w:r>
        <w:t>\q Generic.</w:t>
      </w:r>
    </w:p>
    <w:p w14:paraId="517F6A99" w14:textId="77777777" w:rsidR="00C42BF2" w:rsidRDefault="00C42BF2">
      <w:pPr>
        <w:pStyle w:val="Default"/>
        <w:widowControl w:val="0"/>
        <w:tabs>
          <w:tab w:val="left" w:pos="2880"/>
        </w:tabs>
        <w:ind w:left="2880" w:hanging="2880"/>
      </w:pPr>
    </w:p>
    <w:p w14:paraId="20295629" w14:textId="77777777" w:rsidR="00C42BF2" w:rsidRDefault="00F80514">
      <w:pPr>
        <w:pStyle w:val="Default"/>
        <w:widowControl w:val="0"/>
        <w:tabs>
          <w:tab w:val="left" w:pos="2880"/>
        </w:tabs>
        <w:ind w:left="2880" w:hanging="2880"/>
      </w:pPr>
      <w:r>
        <w:t>\l GYim</w:t>
      </w:r>
      <w:r>
        <w:tab/>
        <w:t xml:space="preserve">\w </w:t>
      </w:r>
      <w:r>
        <w:rPr>
          <w:i/>
          <w:iCs/>
        </w:rPr>
        <w:t>thaarmbi</w:t>
      </w:r>
      <w:r>
        <w:rPr>
          <w:rFonts w:hAnsi="Times New Roman"/>
          <w:i/>
          <w:iCs/>
        </w:rPr>
        <w:t>–</w:t>
      </w:r>
      <w:r>
        <w:t xml:space="preserve"> \g </w:t>
      </w:r>
      <w:r>
        <w:rPr>
          <w:rFonts w:hAnsi="Times New Roman"/>
        </w:rPr>
        <w:t>‘</w:t>
      </w:r>
      <w:r>
        <w:t>float, sail, drift</w:t>
      </w:r>
      <w:r>
        <w:rPr>
          <w:rFonts w:hAnsi="Times New Roman"/>
        </w:rPr>
        <w:t xml:space="preserve">’ </w:t>
      </w:r>
      <w:r>
        <w:t>\p vi; Conj. L.</w:t>
      </w:r>
    </w:p>
    <w:p w14:paraId="6CDB2FEB" w14:textId="77777777" w:rsidR="00C42BF2" w:rsidRDefault="00F80514">
      <w:pPr>
        <w:pStyle w:val="Default"/>
        <w:widowControl w:val="0"/>
        <w:tabs>
          <w:tab w:val="left" w:pos="2880"/>
        </w:tabs>
        <w:ind w:left="2880" w:hanging="2880"/>
      </w:pPr>
      <w:r>
        <w:t>\l KYal</w:t>
      </w:r>
      <w:r>
        <w:tab/>
        <w:t xml:space="preserve">\w </w:t>
      </w:r>
      <w:r>
        <w:rPr>
          <w:i/>
          <w:iCs/>
        </w:rPr>
        <w:t>jarmbi+L</w:t>
      </w:r>
      <w:r>
        <w:t xml:space="preserve"> \g </w:t>
      </w:r>
      <w:r>
        <w:rPr>
          <w:rFonts w:hAnsi="Times New Roman"/>
        </w:rPr>
        <w:t>‘</w:t>
      </w:r>
      <w:r>
        <w:t>wash away; drift</w:t>
      </w:r>
      <w:r>
        <w:rPr>
          <w:rFonts w:hAnsi="Times New Roman"/>
        </w:rPr>
        <w:t xml:space="preserve">’ </w:t>
      </w:r>
      <w:r>
        <w:t>\p vt (</w:t>
      </w:r>
      <w:r>
        <w:rPr>
          <w:rFonts w:hAnsi="Times New Roman"/>
        </w:rPr>
        <w:t>‘</w:t>
      </w:r>
      <w:r>
        <w:t>wash away</w:t>
      </w:r>
      <w:r>
        <w:rPr>
          <w:rFonts w:hAnsi="Times New Roman"/>
        </w:rPr>
        <w:t>’</w:t>
      </w:r>
      <w:r>
        <w:t>), ??vi (</w:t>
      </w:r>
      <w:r>
        <w:rPr>
          <w:rFonts w:hAnsi="Times New Roman"/>
        </w:rPr>
        <w:t>‘</w:t>
      </w:r>
      <w:r>
        <w:t>drift</w:t>
      </w:r>
      <w:r>
        <w:rPr>
          <w:rFonts w:hAnsi="Times New Roman"/>
        </w:rPr>
        <w:t>’</w:t>
      </w:r>
      <w:r>
        <w:t>)</w:t>
      </w:r>
      <w:r>
        <w:rPr>
          <w:rFonts w:hAnsi="Times New Roman"/>
        </w:rPr>
        <w:t xml:space="preserve">’ </w:t>
      </w:r>
      <w:r>
        <w:t>Conj. L</w:t>
      </w:r>
    </w:p>
    <w:p w14:paraId="2FCA4016" w14:textId="77777777" w:rsidR="00C42BF2" w:rsidRDefault="00C42BF2">
      <w:pPr>
        <w:pStyle w:val="Default"/>
        <w:widowControl w:val="0"/>
        <w:tabs>
          <w:tab w:val="left" w:pos="2880"/>
        </w:tabs>
        <w:ind w:left="2880" w:hanging="2880"/>
      </w:pPr>
    </w:p>
    <w:p w14:paraId="7D094D40" w14:textId="77777777" w:rsidR="00C42BF2" w:rsidRDefault="00F80514">
      <w:pPr>
        <w:pStyle w:val="Default"/>
        <w:widowControl w:val="0"/>
        <w:tabs>
          <w:tab w:val="left" w:pos="2880"/>
        </w:tabs>
        <w:ind w:left="2880" w:hanging="2880"/>
      </w:pPr>
      <w:r>
        <w:t>\l GYim</w:t>
      </w:r>
      <w:r>
        <w:tab/>
        <w:t xml:space="preserve">\w </w:t>
      </w:r>
      <w:r>
        <w:rPr>
          <w:i/>
          <w:iCs/>
        </w:rPr>
        <w:t>thawu(u)nh</w:t>
      </w:r>
      <w:r>
        <w:t xml:space="preserve"> \g </w:t>
      </w:r>
      <w:r>
        <w:rPr>
          <w:rFonts w:hAnsi="Times New Roman"/>
        </w:rPr>
        <w:t>‘</w:t>
      </w:r>
      <w:r>
        <w:t>friend, mate; totem</w:t>
      </w:r>
      <w:r>
        <w:rPr>
          <w:rFonts w:hAnsi="Times New Roman"/>
        </w:rPr>
        <w:t>’</w:t>
      </w:r>
    </w:p>
    <w:p w14:paraId="68E59878" w14:textId="77777777" w:rsidR="00C42BF2" w:rsidRDefault="00F80514">
      <w:pPr>
        <w:pStyle w:val="Default"/>
        <w:widowControl w:val="0"/>
        <w:tabs>
          <w:tab w:val="left" w:pos="2880"/>
        </w:tabs>
        <w:ind w:left="2880" w:hanging="2880"/>
      </w:pPr>
      <w:r>
        <w:t>\l GYal</w:t>
      </w:r>
      <w:r>
        <w:tab/>
        <w:t xml:space="preserve">\w </w:t>
      </w:r>
      <w:r>
        <w:rPr>
          <w:i/>
          <w:iCs/>
        </w:rPr>
        <w:t>jawun</w:t>
      </w:r>
      <w:r>
        <w:t xml:space="preserve"> \g </w:t>
      </w:r>
      <w:r>
        <w:rPr>
          <w:rFonts w:hAnsi="Times New Roman"/>
        </w:rPr>
        <w:t>‘</w:t>
      </w:r>
      <w:r>
        <w:t>friend, relation</w:t>
      </w:r>
      <w:r>
        <w:rPr>
          <w:rFonts w:hAnsi="Times New Roman"/>
        </w:rPr>
        <w:t>’</w:t>
      </w:r>
    </w:p>
    <w:p w14:paraId="4B171620" w14:textId="77777777" w:rsidR="00C42BF2" w:rsidRDefault="00C42BF2">
      <w:pPr>
        <w:pStyle w:val="Default"/>
        <w:widowControl w:val="0"/>
        <w:tabs>
          <w:tab w:val="left" w:pos="2880"/>
        </w:tabs>
        <w:ind w:left="2880" w:hanging="2880"/>
      </w:pPr>
    </w:p>
    <w:p w14:paraId="4FB89DFE" w14:textId="77777777" w:rsidR="00C42BF2" w:rsidRDefault="00F80514">
      <w:pPr>
        <w:pStyle w:val="Default"/>
        <w:widowControl w:val="0"/>
        <w:tabs>
          <w:tab w:val="left" w:pos="2880"/>
        </w:tabs>
        <w:ind w:left="2880" w:hanging="2880"/>
      </w:pPr>
      <w:r>
        <w:t>\l GYim</w:t>
      </w:r>
      <w:r>
        <w:tab/>
        <w:t xml:space="preserve">\w </w:t>
      </w:r>
      <w:r>
        <w:rPr>
          <w:i/>
          <w:iCs/>
        </w:rPr>
        <w:t>thiba</w:t>
      </w:r>
      <w:r>
        <w:t xml:space="preserve"> \g </w:t>
      </w:r>
      <w:r>
        <w:rPr>
          <w:rFonts w:hAnsi="Times New Roman"/>
        </w:rPr>
        <w:t>‘</w:t>
      </w:r>
      <w:r>
        <w:t>liver</w:t>
      </w:r>
      <w:r>
        <w:rPr>
          <w:rFonts w:hAnsi="Times New Roman"/>
        </w:rPr>
        <w:t>’</w:t>
      </w:r>
    </w:p>
    <w:p w14:paraId="78920757" w14:textId="77777777" w:rsidR="00C42BF2" w:rsidRDefault="00F80514">
      <w:pPr>
        <w:pStyle w:val="Default"/>
        <w:widowControl w:val="0"/>
        <w:tabs>
          <w:tab w:val="left" w:pos="2880"/>
        </w:tabs>
        <w:ind w:left="2880" w:hanging="2880"/>
      </w:pPr>
      <w:r>
        <w:t>\l KYal</w:t>
      </w:r>
      <w:r>
        <w:tab/>
        <w:t xml:space="preserve">\w </w:t>
      </w:r>
      <w:r>
        <w:rPr>
          <w:i/>
          <w:iCs/>
        </w:rPr>
        <w:t>jiba</w:t>
      </w:r>
      <w:r>
        <w:t xml:space="preserve"> \g </w:t>
      </w:r>
      <w:r>
        <w:rPr>
          <w:rFonts w:hAnsi="Times New Roman"/>
        </w:rPr>
        <w:t>‘</w:t>
      </w:r>
      <w:r>
        <w:t>liver; insides, guts</w:t>
      </w:r>
      <w:r>
        <w:rPr>
          <w:rFonts w:hAnsi="Times New Roman"/>
        </w:rPr>
        <w:t>’</w:t>
      </w:r>
    </w:p>
    <w:p w14:paraId="15308E4B" w14:textId="77777777" w:rsidR="00C42BF2" w:rsidRDefault="00F80514">
      <w:pPr>
        <w:pStyle w:val="Default"/>
        <w:widowControl w:val="0"/>
        <w:tabs>
          <w:tab w:val="left" w:pos="2880"/>
        </w:tabs>
        <w:ind w:left="2880" w:hanging="2880"/>
      </w:pPr>
      <w:r>
        <w:t>\l Tjaap</w:t>
      </w:r>
      <w:r>
        <w:tab/>
        <w:t xml:space="preserve">\w </w:t>
      </w:r>
      <w:r>
        <w:rPr>
          <w:i/>
          <w:iCs/>
        </w:rPr>
        <w:t>jiba</w:t>
      </w:r>
      <w:r>
        <w:t xml:space="preserve"> \g </w:t>
      </w:r>
      <w:r>
        <w:rPr>
          <w:rFonts w:hAnsi="Times New Roman"/>
        </w:rPr>
        <w:t>‘</w:t>
      </w:r>
      <w:r>
        <w:t>heart; happy</w:t>
      </w:r>
      <w:r>
        <w:rPr>
          <w:rFonts w:hAnsi="Times New Roman"/>
        </w:rPr>
        <w:t>’</w:t>
      </w:r>
    </w:p>
    <w:p w14:paraId="02CF8620" w14:textId="77777777" w:rsidR="00C42BF2" w:rsidRDefault="00F80514">
      <w:pPr>
        <w:pStyle w:val="Default"/>
        <w:widowControl w:val="0"/>
        <w:tabs>
          <w:tab w:val="left" w:pos="2880"/>
        </w:tabs>
        <w:ind w:left="2880" w:hanging="2880"/>
      </w:pPr>
      <w:r>
        <w:t>\l Yidiny</w:t>
      </w:r>
      <w:r>
        <w:tab/>
        <w:t xml:space="preserve">\w </w:t>
      </w:r>
      <w:r>
        <w:rPr>
          <w:i/>
          <w:iCs/>
        </w:rPr>
        <w:t>jiba</w:t>
      </w:r>
      <w:r>
        <w:t xml:space="preserve"> \g </w:t>
      </w:r>
      <w:r>
        <w:rPr>
          <w:rFonts w:hAnsi="Times New Roman"/>
        </w:rPr>
        <w:t>‘</w:t>
      </w:r>
      <w:r>
        <w:t>liver; front of shield</w:t>
      </w:r>
      <w:r>
        <w:rPr>
          <w:rFonts w:hAnsi="Times New Roman"/>
        </w:rPr>
        <w:t xml:space="preserve">’ </w:t>
      </w:r>
      <w:r>
        <w:t>\q T, C. \s RMWD A9, J4</w:t>
      </w:r>
    </w:p>
    <w:p w14:paraId="6E5939E9" w14:textId="77777777" w:rsidR="00C42BF2" w:rsidRDefault="00C42BF2">
      <w:pPr>
        <w:pStyle w:val="Default"/>
        <w:widowControl w:val="0"/>
        <w:tabs>
          <w:tab w:val="left" w:pos="2880"/>
        </w:tabs>
        <w:ind w:left="2880" w:hanging="2880"/>
      </w:pPr>
    </w:p>
    <w:p w14:paraId="700F9A01" w14:textId="77777777" w:rsidR="00C42BF2" w:rsidRDefault="00F80514">
      <w:pPr>
        <w:pStyle w:val="Default"/>
        <w:widowControl w:val="0"/>
        <w:tabs>
          <w:tab w:val="left" w:pos="2880"/>
        </w:tabs>
        <w:ind w:left="2880" w:hanging="2880"/>
      </w:pPr>
      <w:r>
        <w:t>\l GYim</w:t>
      </w:r>
      <w:r>
        <w:tab/>
        <w:t xml:space="preserve">\w </w:t>
      </w:r>
      <w:r>
        <w:rPr>
          <w:i/>
          <w:iCs/>
        </w:rPr>
        <w:t>thiga-</w:t>
      </w:r>
      <w:r>
        <w:t xml:space="preserve"> \g </w:t>
      </w:r>
      <w:r>
        <w:rPr>
          <w:rFonts w:hAnsi="Times New Roman"/>
        </w:rPr>
        <w:t>‘</w:t>
      </w:r>
      <w:r>
        <w:t>straighten, stretch</w:t>
      </w:r>
      <w:r>
        <w:rPr>
          <w:rFonts w:hAnsi="Times New Roman"/>
        </w:rPr>
        <w:t xml:space="preserve">’ </w:t>
      </w:r>
      <w:r>
        <w:t>\p Conj L; vt.</w:t>
      </w:r>
    </w:p>
    <w:p w14:paraId="2193FA99" w14:textId="77777777" w:rsidR="00C42BF2" w:rsidRDefault="00F80514">
      <w:pPr>
        <w:pStyle w:val="Default"/>
        <w:widowControl w:val="0"/>
        <w:tabs>
          <w:tab w:val="left" w:pos="2880"/>
        </w:tabs>
        <w:ind w:left="2880" w:hanging="2880"/>
      </w:pPr>
      <w:r>
        <w:t>\l KYal</w:t>
      </w:r>
      <w:r>
        <w:tab/>
        <w:t xml:space="preserve">\w </w:t>
      </w:r>
      <w:r>
        <w:rPr>
          <w:i/>
          <w:iCs/>
        </w:rPr>
        <w:t>jika-</w:t>
      </w:r>
      <w:r>
        <w:t xml:space="preserve"> \g </w:t>
      </w:r>
      <w:r>
        <w:rPr>
          <w:rFonts w:hAnsi="Times New Roman"/>
        </w:rPr>
        <w:t>‘</w:t>
      </w:r>
      <w:r>
        <w:t>to stretch, to straighten</w:t>
      </w:r>
      <w:r>
        <w:rPr>
          <w:rFonts w:hAnsi="Times New Roman"/>
        </w:rPr>
        <w:t xml:space="preserve">’ </w:t>
      </w:r>
      <w:r>
        <w:t>\p Conj. L; vt.</w:t>
      </w:r>
    </w:p>
    <w:p w14:paraId="45017827" w14:textId="77777777" w:rsidR="00C42BF2" w:rsidRDefault="00F80514">
      <w:pPr>
        <w:pStyle w:val="Default"/>
        <w:widowControl w:val="0"/>
        <w:tabs>
          <w:tab w:val="left" w:pos="2880"/>
        </w:tabs>
        <w:ind w:left="2880" w:hanging="2880"/>
      </w:pPr>
      <w:r>
        <w:t>\l Tjaap</w:t>
      </w:r>
      <w:r>
        <w:tab/>
        <w:t xml:space="preserve">\w </w:t>
      </w:r>
      <w:r>
        <w:rPr>
          <w:i/>
          <w:iCs/>
        </w:rPr>
        <w:t>jiga-</w:t>
      </w:r>
      <w:r>
        <w:t xml:space="preserve"> \g </w:t>
      </w:r>
      <w:r>
        <w:rPr>
          <w:rFonts w:hAnsi="Times New Roman"/>
        </w:rPr>
        <w:t>‘</w:t>
      </w:r>
      <w:r>
        <w:t>turn something</w:t>
      </w:r>
      <w:r>
        <w:rPr>
          <w:rFonts w:hAnsi="Times New Roman"/>
        </w:rPr>
        <w:t xml:space="preserve">’ </w:t>
      </w:r>
      <w:r>
        <w:t>\p Conj. L, vt. \q Belongs with this set?</w:t>
      </w:r>
    </w:p>
    <w:p w14:paraId="646B4F53" w14:textId="77777777" w:rsidR="00C42BF2" w:rsidRDefault="00C42BF2">
      <w:pPr>
        <w:pStyle w:val="Default"/>
        <w:widowControl w:val="0"/>
        <w:tabs>
          <w:tab w:val="left" w:pos="2880"/>
        </w:tabs>
        <w:ind w:left="2880" w:hanging="2880"/>
      </w:pPr>
    </w:p>
    <w:p w14:paraId="03CF1738" w14:textId="77777777" w:rsidR="00C42BF2" w:rsidRDefault="00F80514">
      <w:pPr>
        <w:pStyle w:val="Default"/>
        <w:widowControl w:val="0"/>
        <w:tabs>
          <w:tab w:val="left" w:pos="2880"/>
        </w:tabs>
        <w:ind w:left="2880" w:hanging="2880"/>
      </w:pPr>
      <w:r>
        <w:t>\l Yidiny</w:t>
      </w:r>
      <w:r>
        <w:tab/>
        <w:t xml:space="preserve">\w </w:t>
      </w:r>
      <w:r>
        <w:rPr>
          <w:i/>
          <w:iCs/>
        </w:rPr>
        <w:t>jigu:rr</w:t>
      </w:r>
      <w:r>
        <w:t xml:space="preserve"> \g </w:t>
      </w:r>
      <w:r>
        <w:rPr>
          <w:rFonts w:hAnsi="Times New Roman"/>
        </w:rPr>
        <w:t>‘</w:t>
      </w:r>
      <w:r>
        <w:t>thunderstorm</w:t>
      </w:r>
      <w:r>
        <w:rPr>
          <w:rFonts w:hAnsi="Times New Roman"/>
        </w:rPr>
        <w:t xml:space="preserve">’ </w:t>
      </w:r>
      <w:r>
        <w:t>\f &lt;jigurr</w:t>
      </w:r>
      <w:r>
        <w:rPr>
          <w:b/>
          <w:bCs/>
          <w:color w:val="FF0000"/>
          <w:u w:color="FF0000"/>
        </w:rPr>
        <w:t>U</w:t>
      </w:r>
      <w:r>
        <w:t>&gt;. \s RMWD 77:66, L2</w:t>
      </w:r>
    </w:p>
    <w:p w14:paraId="3ABA80AF" w14:textId="77777777" w:rsidR="00C42BF2" w:rsidRDefault="00F80514">
      <w:pPr>
        <w:pStyle w:val="Default"/>
        <w:widowControl w:val="0"/>
        <w:tabs>
          <w:tab w:val="left" w:pos="2880"/>
        </w:tabs>
        <w:ind w:left="2880" w:hanging="2880"/>
      </w:pPr>
      <w:r>
        <w:t>\l Mamu</w:t>
      </w:r>
      <w:r>
        <w:tab/>
        <w:t xml:space="preserve">\w </w:t>
      </w:r>
      <w:r>
        <w:rPr>
          <w:i/>
          <w:iCs/>
        </w:rPr>
        <w:t>jigurru</w:t>
      </w:r>
      <w:r>
        <w:t xml:space="preserve"> \g </w:t>
      </w:r>
      <w:r>
        <w:rPr>
          <w:rFonts w:hAnsi="Times New Roman"/>
        </w:rPr>
        <w:t>‘</w:t>
      </w:r>
      <w:r>
        <w:t>thunderstorm</w:t>
      </w:r>
      <w:r>
        <w:rPr>
          <w:rFonts w:hAnsi="Times New Roman"/>
        </w:rPr>
        <w:t>’</w:t>
      </w:r>
    </w:p>
    <w:p w14:paraId="1FE77C0A" w14:textId="77777777" w:rsidR="00C42BF2" w:rsidRDefault="00C42BF2">
      <w:pPr>
        <w:pStyle w:val="Default"/>
        <w:widowControl w:val="0"/>
        <w:tabs>
          <w:tab w:val="left" w:pos="2880"/>
        </w:tabs>
        <w:ind w:left="2880" w:hanging="2880"/>
      </w:pPr>
    </w:p>
    <w:p w14:paraId="0E8E4388" w14:textId="77777777" w:rsidR="00C42BF2" w:rsidRDefault="00F80514">
      <w:pPr>
        <w:pStyle w:val="Default"/>
        <w:widowControl w:val="0"/>
        <w:tabs>
          <w:tab w:val="left" w:pos="2880"/>
        </w:tabs>
        <w:ind w:left="2880" w:hanging="2880"/>
      </w:pPr>
      <w:r>
        <w:t>\l GYim</w:t>
      </w:r>
      <w:r>
        <w:tab/>
        <w:t xml:space="preserve">\w </w:t>
      </w:r>
      <w:r>
        <w:rPr>
          <w:i/>
          <w:iCs/>
        </w:rPr>
        <w:t>thilngaarr</w:t>
      </w:r>
      <w:r>
        <w:t xml:space="preserve"> \g </w:t>
      </w:r>
      <w:r>
        <w:rPr>
          <w:rFonts w:hAnsi="Times New Roman"/>
        </w:rPr>
        <w:t>‘</w:t>
      </w:r>
      <w:r>
        <w:t>pearl shell necklace</w:t>
      </w:r>
      <w:r>
        <w:rPr>
          <w:rFonts w:hAnsi="Times New Roman"/>
        </w:rPr>
        <w:t>’</w:t>
      </w:r>
    </w:p>
    <w:p w14:paraId="02C17F38" w14:textId="77777777" w:rsidR="00C42BF2" w:rsidRDefault="00F80514">
      <w:pPr>
        <w:pStyle w:val="Default"/>
        <w:widowControl w:val="0"/>
        <w:tabs>
          <w:tab w:val="left" w:pos="2880"/>
        </w:tabs>
        <w:ind w:left="2880" w:hanging="2880"/>
      </w:pPr>
      <w:r>
        <w:t>\l KYal</w:t>
      </w:r>
      <w:r>
        <w:tab/>
        <w:t xml:space="preserve">\w </w:t>
      </w:r>
      <w:r>
        <w:rPr>
          <w:i/>
          <w:iCs/>
        </w:rPr>
        <w:t>jilngarr</w:t>
      </w:r>
      <w:r>
        <w:t xml:space="preserve"> \g </w:t>
      </w:r>
      <w:r>
        <w:rPr>
          <w:rFonts w:hAnsi="Times New Roman"/>
        </w:rPr>
        <w:t>‘</w:t>
      </w:r>
      <w:r>
        <w:t>headband made from seashells</w:t>
      </w:r>
      <w:r>
        <w:rPr>
          <w:rFonts w:hAnsi="Times New Roman"/>
        </w:rPr>
        <w:t>’</w:t>
      </w:r>
    </w:p>
    <w:p w14:paraId="543A2D68" w14:textId="77777777" w:rsidR="00C42BF2" w:rsidRDefault="00F80514">
      <w:pPr>
        <w:pStyle w:val="Default"/>
        <w:widowControl w:val="0"/>
        <w:tabs>
          <w:tab w:val="left" w:pos="2880"/>
        </w:tabs>
        <w:ind w:left="2880" w:hanging="2880"/>
        <w:rPr>
          <w:color w:val="003300"/>
          <w:u w:color="003300"/>
        </w:rPr>
      </w:pPr>
      <w:r>
        <w:rPr>
          <w:color w:val="003300"/>
          <w:u w:color="003300"/>
        </w:rPr>
        <w:t>\l Yidiny</w:t>
      </w:r>
      <w:r>
        <w:rPr>
          <w:color w:val="003300"/>
          <w:u w:color="003300"/>
        </w:rPr>
        <w:tab/>
        <w:t xml:space="preserve">\w </w:t>
      </w:r>
      <w:r>
        <w:rPr>
          <w:i/>
          <w:iCs/>
          <w:color w:val="003300"/>
          <w:u w:color="003300"/>
        </w:rPr>
        <w:t>jilngar</w:t>
      </w:r>
      <w:r>
        <w:rPr>
          <w:color w:val="003300"/>
          <w:u w:color="003300"/>
        </w:rPr>
        <w:t xml:space="preserve"> \g </w:t>
      </w:r>
      <w:r>
        <w:rPr>
          <w:rFonts w:hAnsi="Times New Roman"/>
          <w:color w:val="003300"/>
          <w:u w:color="003300"/>
        </w:rPr>
        <w:t>‘</w:t>
      </w:r>
      <w:r>
        <w:rPr>
          <w:color w:val="003300"/>
          <w:u w:color="003300"/>
        </w:rPr>
        <w:t>shellfish sp.</w:t>
      </w:r>
      <w:r>
        <w:rPr>
          <w:rFonts w:hAnsi="Times New Roman"/>
          <w:color w:val="003300"/>
          <w:u w:color="003300"/>
        </w:rPr>
        <w:t xml:space="preserve">’ </w:t>
      </w:r>
      <w:r>
        <w:rPr>
          <w:color w:val="003300"/>
          <w:u w:color="003300"/>
        </w:rPr>
        <w:t>\s G13</w:t>
      </w:r>
    </w:p>
    <w:p w14:paraId="56ECD31D" w14:textId="77777777" w:rsidR="00C42BF2" w:rsidRDefault="00C42BF2">
      <w:pPr>
        <w:pStyle w:val="Default"/>
        <w:widowControl w:val="0"/>
        <w:tabs>
          <w:tab w:val="left" w:pos="2880"/>
        </w:tabs>
        <w:ind w:left="2880" w:hanging="2880"/>
        <w:rPr>
          <w:color w:val="003300"/>
          <w:u w:color="003300"/>
        </w:rPr>
      </w:pPr>
    </w:p>
    <w:p w14:paraId="566BD254" w14:textId="77777777" w:rsidR="00C42BF2" w:rsidRDefault="00F80514">
      <w:pPr>
        <w:pStyle w:val="Default"/>
        <w:widowControl w:val="0"/>
        <w:tabs>
          <w:tab w:val="left" w:pos="2880"/>
        </w:tabs>
        <w:ind w:left="2880" w:hanging="2880"/>
      </w:pPr>
      <w:r>
        <w:t>\l Tjaap</w:t>
      </w:r>
      <w:r>
        <w:tab/>
        <w:t xml:space="preserve">\w </w:t>
      </w:r>
      <w:r>
        <w:rPr>
          <w:i/>
          <w:iCs/>
        </w:rPr>
        <w:t>jimurru</w:t>
      </w:r>
      <w:r>
        <w:t xml:space="preserve"> \g </w:t>
      </w:r>
      <w:r>
        <w:rPr>
          <w:rFonts w:hAnsi="Times New Roman"/>
        </w:rPr>
        <w:t>‘</w:t>
      </w:r>
      <w:r>
        <w:t>shelter made from lawyer cane</w:t>
      </w:r>
      <w:r>
        <w:rPr>
          <w:rFonts w:hAnsi="Times New Roman"/>
        </w:rPr>
        <w:t xml:space="preserve">’ </w:t>
      </w:r>
      <w:r>
        <w:t xml:space="preserve">\q </w:t>
      </w:r>
      <w:r>
        <w:rPr>
          <w:rFonts w:hAnsi="Times New Roman"/>
        </w:rPr>
        <w:t>‘</w:t>
      </w:r>
      <w:r>
        <w:t>large house</w:t>
      </w:r>
      <w:r>
        <w:rPr>
          <w:rFonts w:hAnsi="Times New Roman"/>
        </w:rPr>
        <w:t>’</w:t>
      </w:r>
      <w:r>
        <w:t>?</w:t>
      </w:r>
    </w:p>
    <w:p w14:paraId="0170D5B5" w14:textId="77777777" w:rsidR="00C42BF2" w:rsidRDefault="00F80514">
      <w:pPr>
        <w:pStyle w:val="Default"/>
        <w:widowControl w:val="0"/>
        <w:tabs>
          <w:tab w:val="left" w:pos="2880"/>
        </w:tabs>
        <w:ind w:left="2880" w:hanging="2880"/>
      </w:pPr>
      <w:r>
        <w:t>\l Yidiny</w:t>
      </w:r>
      <w:r>
        <w:tab/>
        <w:t xml:space="preserve">\w </w:t>
      </w:r>
      <w:r>
        <w:rPr>
          <w:i/>
          <w:iCs/>
        </w:rPr>
        <w:t>jimu:rr</w:t>
      </w:r>
      <w:r>
        <w:t xml:space="preserve"> \g </w:t>
      </w:r>
      <w:r>
        <w:rPr>
          <w:rFonts w:hAnsi="Times New Roman"/>
        </w:rPr>
        <w:t>‘</w:t>
      </w:r>
      <w:r>
        <w:t>large house</w:t>
      </w:r>
      <w:r>
        <w:rPr>
          <w:rFonts w:hAnsi="Times New Roman"/>
        </w:rPr>
        <w:t xml:space="preserve">’ </w:t>
      </w:r>
      <w:r>
        <w:t>\f &lt;jimurr</w:t>
      </w:r>
      <w:r>
        <w:rPr>
          <w:b/>
          <w:bCs/>
          <w:color w:val="FF0000"/>
          <w:u w:color="FF0000"/>
        </w:rPr>
        <w:t>U</w:t>
      </w:r>
      <w:r>
        <w:t>&gt;. \s RMWD 77:66, M7</w:t>
      </w:r>
    </w:p>
    <w:p w14:paraId="60C33786" w14:textId="77777777" w:rsidR="00C42BF2" w:rsidRDefault="00F80514">
      <w:pPr>
        <w:pStyle w:val="Default"/>
        <w:widowControl w:val="0"/>
        <w:tabs>
          <w:tab w:val="left" w:pos="2880"/>
        </w:tabs>
        <w:ind w:left="2880" w:hanging="2880"/>
      </w:pPr>
      <w:r>
        <w:t>\l Ngadjan</w:t>
      </w:r>
      <w:r>
        <w:tab/>
        <w:t xml:space="preserve">\w </w:t>
      </w:r>
      <w:r>
        <w:rPr>
          <w:i/>
          <w:iCs/>
        </w:rPr>
        <w:t>jimurru</w:t>
      </w:r>
      <w:r>
        <w:t xml:space="preserve"> \g </w:t>
      </w:r>
      <w:r>
        <w:rPr>
          <w:rFonts w:hAnsi="Times New Roman"/>
        </w:rPr>
        <w:t>‘</w:t>
      </w:r>
      <w:r>
        <w:t>large house</w:t>
      </w:r>
      <w:r>
        <w:rPr>
          <w:rFonts w:hAnsi="Times New Roman"/>
        </w:rPr>
        <w:t xml:space="preserve">’ </w:t>
      </w:r>
      <w:r>
        <w:t>\q ?gloss?</w:t>
      </w:r>
    </w:p>
    <w:p w14:paraId="3C36076B" w14:textId="77777777" w:rsidR="00C42BF2" w:rsidRDefault="00C42BF2">
      <w:pPr>
        <w:pStyle w:val="Default"/>
        <w:widowControl w:val="0"/>
        <w:tabs>
          <w:tab w:val="left" w:pos="2880"/>
        </w:tabs>
        <w:ind w:left="2880" w:hanging="2880"/>
      </w:pPr>
    </w:p>
    <w:p w14:paraId="7FC75CD9" w14:textId="0692C925" w:rsidR="00C42BF2" w:rsidRDefault="00F80514">
      <w:pPr>
        <w:pStyle w:val="Default"/>
        <w:widowControl w:val="0"/>
        <w:tabs>
          <w:tab w:val="left" w:pos="2880"/>
        </w:tabs>
        <w:ind w:left="2880" w:hanging="2880"/>
      </w:pPr>
      <w:r>
        <w:t>\l Tjaap</w:t>
      </w:r>
      <w:r>
        <w:tab/>
        <w:t xml:space="preserve">\w </w:t>
      </w:r>
      <w:r>
        <w:rPr>
          <w:i/>
          <w:iCs/>
        </w:rPr>
        <w:t>jina:</w:t>
      </w:r>
      <w:r>
        <w:rPr>
          <w:rFonts w:hAnsi="Times New Roman"/>
        </w:rPr>
        <w:t xml:space="preserve"> ‘</w:t>
      </w:r>
      <w:r>
        <w:t>foot</w:t>
      </w:r>
      <w:r>
        <w:rPr>
          <w:rFonts w:hAnsi="Times New Roman"/>
        </w:rPr>
        <w:t xml:space="preserve">’ </w:t>
      </w:r>
      <w:r>
        <w:t>\q &lt; *cinakV ? Treated like a V-final trisyllable in Instr inflection.</w:t>
      </w:r>
      <w:r w:rsidR="001C3AA7">
        <w:t xml:space="preserve"> \s Patz 265</w:t>
      </w:r>
    </w:p>
    <w:p w14:paraId="1E41EDE4" w14:textId="77777777" w:rsidR="00C42BF2" w:rsidRDefault="00C42BF2">
      <w:pPr>
        <w:pStyle w:val="Default"/>
        <w:widowControl w:val="0"/>
        <w:tabs>
          <w:tab w:val="left" w:pos="2880"/>
        </w:tabs>
        <w:ind w:left="2880" w:hanging="2880"/>
      </w:pPr>
    </w:p>
    <w:p w14:paraId="624FFD72" w14:textId="77777777" w:rsidR="00C42BF2" w:rsidRDefault="00F80514">
      <w:pPr>
        <w:pStyle w:val="Default"/>
        <w:widowControl w:val="0"/>
        <w:tabs>
          <w:tab w:val="left" w:pos="2880"/>
        </w:tabs>
        <w:ind w:left="2880" w:hanging="2880"/>
      </w:pPr>
      <w:r>
        <w:t>\l Tjaap</w:t>
      </w:r>
      <w:r>
        <w:tab/>
        <w:t xml:space="preserve">\w </w:t>
      </w:r>
      <w:r>
        <w:rPr>
          <w:i/>
          <w:iCs/>
        </w:rPr>
        <w:t>jinarra</w:t>
      </w:r>
      <w:r>
        <w:t xml:space="preserve"> \g </w:t>
      </w:r>
      <w:r>
        <w:rPr>
          <w:rFonts w:hAnsi="Times New Roman"/>
        </w:rPr>
        <w:t>‘</w:t>
      </w:r>
      <w:r>
        <w:t>root, root of tree</w:t>
      </w:r>
      <w:r>
        <w:rPr>
          <w:rFonts w:hAnsi="Times New Roman"/>
        </w:rPr>
        <w:t>’</w:t>
      </w:r>
    </w:p>
    <w:p w14:paraId="31BAF267" w14:textId="77777777" w:rsidR="00C42BF2" w:rsidRDefault="00F80514">
      <w:pPr>
        <w:pStyle w:val="Default"/>
        <w:widowControl w:val="0"/>
        <w:tabs>
          <w:tab w:val="left" w:pos="2880"/>
        </w:tabs>
        <w:ind w:left="2880" w:hanging="2880"/>
      </w:pPr>
      <w:r>
        <w:t>\l Yidiny</w:t>
      </w:r>
      <w:r>
        <w:tab/>
        <w:t xml:space="preserve">\w </w:t>
      </w:r>
      <w:r>
        <w:rPr>
          <w:i/>
          <w:iCs/>
        </w:rPr>
        <w:t>jina:r</w:t>
      </w:r>
      <w:r>
        <w:t xml:space="preserve"> \g </w:t>
      </w:r>
      <w:r>
        <w:rPr>
          <w:rFonts w:hAnsi="Times New Roman"/>
        </w:rPr>
        <w:t>‘</w:t>
      </w:r>
      <w:r>
        <w:t>root</w:t>
      </w:r>
      <w:r>
        <w:rPr>
          <w:rFonts w:hAnsi="Times New Roman"/>
        </w:rPr>
        <w:t xml:space="preserve">’ </w:t>
      </w:r>
      <w:r>
        <w:t>\f &lt;jinar</w:t>
      </w:r>
      <w:r>
        <w:rPr>
          <w:b/>
          <w:bCs/>
          <w:color w:val="FF0000"/>
          <w:u w:color="FF0000"/>
        </w:rPr>
        <w:t>A</w:t>
      </w:r>
      <w:r>
        <w:t>&gt;. \s RMWD 77:66, N2</w:t>
      </w:r>
    </w:p>
    <w:p w14:paraId="6BF23A26" w14:textId="77777777" w:rsidR="00C42BF2" w:rsidRDefault="00F80514" w:rsidP="006513B7">
      <w:pPr>
        <w:pStyle w:val="Default"/>
        <w:widowControl w:val="0"/>
        <w:tabs>
          <w:tab w:val="left" w:pos="2880"/>
        </w:tabs>
        <w:ind w:left="2880" w:hanging="2880"/>
        <w:outlineLvl w:val="0"/>
        <w:rPr>
          <w:b/>
          <w:bCs/>
        </w:rPr>
      </w:pPr>
      <w:r>
        <w:rPr>
          <w:b/>
          <w:bCs/>
        </w:rPr>
        <w:t>NOTE r/rr discrepancy.</w:t>
      </w:r>
    </w:p>
    <w:p w14:paraId="46ADB0C0" w14:textId="77777777" w:rsidR="00C42BF2" w:rsidRDefault="00C42BF2">
      <w:pPr>
        <w:pStyle w:val="Default"/>
        <w:widowControl w:val="0"/>
        <w:tabs>
          <w:tab w:val="left" w:pos="2880"/>
        </w:tabs>
        <w:ind w:left="2880" w:hanging="2880"/>
        <w:rPr>
          <w:b/>
          <w:bCs/>
        </w:rPr>
      </w:pPr>
    </w:p>
    <w:p w14:paraId="106293CA" w14:textId="77777777" w:rsidR="00C42BF2" w:rsidRDefault="00F80514">
      <w:pPr>
        <w:pStyle w:val="Default"/>
        <w:widowControl w:val="0"/>
        <w:tabs>
          <w:tab w:val="left" w:pos="2880"/>
        </w:tabs>
        <w:ind w:left="2880" w:hanging="2880"/>
      </w:pPr>
      <w:r>
        <w:t>\l GYim</w:t>
      </w:r>
      <w:r>
        <w:tab/>
        <w:t xml:space="preserve">\w </w:t>
      </w:r>
      <w:r>
        <w:rPr>
          <w:i/>
          <w:iCs/>
        </w:rPr>
        <w:t>thirrgaal</w:t>
      </w:r>
      <w:r>
        <w:t xml:space="preserve"> \g </w:t>
      </w:r>
      <w:r>
        <w:rPr>
          <w:rFonts w:hAnsi="Times New Roman"/>
        </w:rPr>
        <w:t>‘</w:t>
      </w:r>
      <w:r>
        <w:t>right through, piercing</w:t>
      </w:r>
      <w:r>
        <w:rPr>
          <w:rFonts w:hAnsi="Times New Roman"/>
        </w:rPr>
        <w:t>’</w:t>
      </w:r>
    </w:p>
    <w:p w14:paraId="30CC5E49" w14:textId="77777777" w:rsidR="00C42BF2" w:rsidRDefault="00F80514">
      <w:pPr>
        <w:pStyle w:val="Default"/>
        <w:widowControl w:val="0"/>
        <w:tabs>
          <w:tab w:val="left" w:pos="2880"/>
        </w:tabs>
        <w:ind w:left="2880" w:hanging="2880"/>
      </w:pPr>
      <w:r>
        <w:t>\l KYal</w:t>
      </w:r>
      <w:r>
        <w:tab/>
        <w:t xml:space="preserve">\w </w:t>
      </w:r>
      <w:r>
        <w:rPr>
          <w:i/>
          <w:iCs/>
        </w:rPr>
        <w:t>jirrkalinku</w:t>
      </w:r>
      <w:r>
        <w:t xml:space="preserve"> \g </w:t>
      </w:r>
      <w:r>
        <w:rPr>
          <w:rFonts w:hAnsi="Times New Roman"/>
        </w:rPr>
        <w:t>‘</w:t>
      </w:r>
      <w:r>
        <w:t>through, as through a gate</w:t>
      </w:r>
      <w:r>
        <w:rPr>
          <w:rFonts w:hAnsi="Times New Roman"/>
        </w:rPr>
        <w:t xml:space="preserve">’ </w:t>
      </w:r>
      <w:r>
        <w:t xml:space="preserve">\p With Locative of object gone through: </w:t>
      </w:r>
      <w:r>
        <w:rPr>
          <w:i/>
          <w:iCs/>
        </w:rPr>
        <w:t>gateba</w:t>
      </w:r>
      <w:r>
        <w:rPr>
          <w:rFonts w:hAnsi="Times New Roman"/>
        </w:rPr>
        <w:t xml:space="preserve"> ‘</w:t>
      </w:r>
      <w:r>
        <w:t>through the gate</w:t>
      </w:r>
      <w:r>
        <w:rPr>
          <w:rFonts w:hAnsi="Times New Roman"/>
        </w:rPr>
        <w:t>’</w:t>
      </w:r>
      <w:r>
        <w:t>.</w:t>
      </w:r>
    </w:p>
    <w:p w14:paraId="2B49EF50" w14:textId="77777777" w:rsidR="00C42BF2" w:rsidRDefault="00F80514">
      <w:pPr>
        <w:pStyle w:val="Default"/>
        <w:widowControl w:val="0"/>
        <w:tabs>
          <w:tab w:val="left" w:pos="2880"/>
        </w:tabs>
        <w:ind w:left="2880" w:hanging="2880"/>
        <w:rPr>
          <w:b/>
          <w:bCs/>
        </w:rPr>
      </w:pPr>
      <w:r>
        <w:rPr>
          <w:b/>
          <w:bCs/>
        </w:rPr>
        <w:t>\l pGYimKYal</w:t>
      </w:r>
      <w:r>
        <w:rPr>
          <w:b/>
          <w:bCs/>
        </w:rPr>
        <w:tab/>
        <w:t>\w *cirrkali</w:t>
      </w:r>
    </w:p>
    <w:p w14:paraId="4E6E8CE7" w14:textId="77777777" w:rsidR="00C42BF2" w:rsidRDefault="00C42BF2">
      <w:pPr>
        <w:pStyle w:val="Default"/>
        <w:widowControl w:val="0"/>
        <w:tabs>
          <w:tab w:val="left" w:pos="2880"/>
        </w:tabs>
        <w:ind w:left="2880" w:hanging="2880"/>
        <w:rPr>
          <w:b/>
          <w:bCs/>
        </w:rPr>
      </w:pPr>
    </w:p>
    <w:p w14:paraId="022066A5" w14:textId="77777777" w:rsidR="00C42BF2" w:rsidRDefault="00F80514">
      <w:pPr>
        <w:pStyle w:val="Default"/>
        <w:widowControl w:val="0"/>
        <w:tabs>
          <w:tab w:val="left" w:pos="2880"/>
        </w:tabs>
        <w:ind w:left="2880" w:hanging="2880"/>
        <w:rPr>
          <w:i/>
          <w:iCs/>
        </w:rPr>
      </w:pPr>
      <w:r>
        <w:lastRenderedPageBreak/>
        <w:t>\l YYoront</w:t>
      </w:r>
      <w:r>
        <w:tab/>
        <w:t xml:space="preserve">\w </w:t>
      </w:r>
      <w:r>
        <w:rPr>
          <w:i/>
          <w:iCs/>
        </w:rPr>
        <w:t>thinql</w:t>
      </w:r>
    </w:p>
    <w:p w14:paraId="300E6A8F" w14:textId="77777777" w:rsidR="00C42BF2" w:rsidRDefault="00F80514">
      <w:pPr>
        <w:pStyle w:val="Default"/>
        <w:widowControl w:val="0"/>
        <w:tabs>
          <w:tab w:val="left" w:pos="2880"/>
        </w:tabs>
        <w:ind w:left="2880" w:hanging="2880"/>
      </w:pPr>
      <w:r>
        <w:t>\l GYim</w:t>
      </w:r>
      <w:r>
        <w:tab/>
        <w:t xml:space="preserve">\w </w:t>
      </w:r>
      <w:r>
        <w:rPr>
          <w:i/>
          <w:iCs/>
        </w:rPr>
        <w:t>thin.gal</w:t>
      </w:r>
      <w:r>
        <w:t xml:space="preserve"> \g </w:t>
      </w:r>
      <w:r>
        <w:rPr>
          <w:rFonts w:hAnsi="Times New Roman"/>
        </w:rPr>
        <w:t>‘</w:t>
      </w:r>
      <w:r>
        <w:t>single root or vine; vine part of a plant</w:t>
      </w:r>
      <w:r>
        <w:rPr>
          <w:rFonts w:hAnsi="Times New Roman"/>
        </w:rPr>
        <w:t xml:space="preserve">’ </w:t>
      </w:r>
      <w:r>
        <w:t>\g JHav</w:t>
      </w:r>
    </w:p>
    <w:p w14:paraId="341AC6A5" w14:textId="77777777" w:rsidR="00C42BF2" w:rsidRDefault="00C42BF2">
      <w:pPr>
        <w:pStyle w:val="Default"/>
        <w:widowControl w:val="0"/>
        <w:tabs>
          <w:tab w:val="left" w:pos="2880"/>
        </w:tabs>
        <w:ind w:left="2880" w:hanging="2880"/>
      </w:pPr>
    </w:p>
    <w:p w14:paraId="0243787E" w14:textId="77777777" w:rsidR="00C42BF2" w:rsidRDefault="00F80514">
      <w:pPr>
        <w:pStyle w:val="Default"/>
        <w:widowControl w:val="0"/>
        <w:tabs>
          <w:tab w:val="left" w:pos="2880"/>
        </w:tabs>
        <w:ind w:left="2880" w:hanging="2880"/>
      </w:pPr>
      <w:r>
        <w:t>\l GYim</w:t>
      </w:r>
      <w:r>
        <w:tab/>
        <w:t xml:space="preserve">\w </w:t>
      </w:r>
      <w:r>
        <w:rPr>
          <w:i/>
          <w:iCs/>
        </w:rPr>
        <w:t>thirril</w:t>
      </w:r>
      <w:r>
        <w:t xml:space="preserve"> \g </w:t>
      </w:r>
      <w:r>
        <w:rPr>
          <w:rFonts w:hAnsi="Times New Roman"/>
        </w:rPr>
        <w:t>‘</w:t>
      </w:r>
      <w:r>
        <w:t>pubic hair</w:t>
      </w:r>
      <w:r>
        <w:rPr>
          <w:rFonts w:hAnsi="Times New Roman"/>
        </w:rPr>
        <w:t>’</w:t>
      </w:r>
    </w:p>
    <w:p w14:paraId="7172375D" w14:textId="77777777" w:rsidR="00C42BF2" w:rsidRDefault="00F80514">
      <w:pPr>
        <w:pStyle w:val="Default"/>
        <w:widowControl w:val="0"/>
        <w:tabs>
          <w:tab w:val="left" w:pos="2880"/>
        </w:tabs>
        <w:ind w:left="2880" w:hanging="2880"/>
      </w:pPr>
      <w:r>
        <w:t>\l KYim</w:t>
      </w:r>
      <w:r>
        <w:tab/>
        <w:t xml:space="preserve">\w </w:t>
      </w:r>
      <w:r>
        <w:rPr>
          <w:i/>
          <w:iCs/>
        </w:rPr>
        <w:t>jirril</w:t>
      </w:r>
      <w:r>
        <w:t xml:space="preserve"> \g </w:t>
      </w:r>
      <w:r>
        <w:rPr>
          <w:rFonts w:hAnsi="Times New Roman"/>
        </w:rPr>
        <w:t>‘</w:t>
      </w:r>
      <w:r>
        <w:t>pubic hair on both man and woman</w:t>
      </w:r>
      <w:r>
        <w:rPr>
          <w:rFonts w:hAnsi="Times New Roman"/>
        </w:rPr>
        <w:t>’</w:t>
      </w:r>
    </w:p>
    <w:p w14:paraId="45C2D077" w14:textId="77777777" w:rsidR="00C42BF2" w:rsidRDefault="00C42BF2">
      <w:pPr>
        <w:pStyle w:val="Default"/>
        <w:widowControl w:val="0"/>
        <w:tabs>
          <w:tab w:val="left" w:pos="2880"/>
        </w:tabs>
        <w:ind w:left="2880" w:hanging="2880"/>
      </w:pPr>
    </w:p>
    <w:p w14:paraId="5DC4425D" w14:textId="77777777" w:rsidR="00C42BF2" w:rsidRDefault="00F80514">
      <w:pPr>
        <w:pStyle w:val="Default"/>
        <w:widowControl w:val="0"/>
        <w:tabs>
          <w:tab w:val="left" w:pos="2880"/>
        </w:tabs>
        <w:ind w:left="2880" w:hanging="2880"/>
      </w:pPr>
      <w:r>
        <w:t>\l Tjaap</w:t>
      </w:r>
      <w:r>
        <w:tab/>
        <w:t xml:space="preserve">\w </w:t>
      </w:r>
      <w:r>
        <w:rPr>
          <w:i/>
          <w:iCs/>
        </w:rPr>
        <w:t>jirrgarr</w:t>
      </w:r>
      <w:r>
        <w:t xml:space="preserve"> \g </w:t>
      </w:r>
      <w:r>
        <w:rPr>
          <w:rFonts w:hAnsi="Times New Roman"/>
        </w:rPr>
        <w:t>‘</w:t>
      </w:r>
      <w:r>
        <w:t>blady grass</w:t>
      </w:r>
      <w:r>
        <w:rPr>
          <w:rFonts w:hAnsi="Times New Roman"/>
        </w:rPr>
        <w:t>’</w:t>
      </w:r>
    </w:p>
    <w:p w14:paraId="4D32E185" w14:textId="77777777" w:rsidR="00C42BF2" w:rsidRDefault="00F80514">
      <w:pPr>
        <w:pStyle w:val="Default"/>
        <w:widowControl w:val="0"/>
        <w:tabs>
          <w:tab w:val="left" w:pos="2880"/>
        </w:tabs>
        <w:ind w:left="2880" w:hanging="2880"/>
      </w:pPr>
      <w:r>
        <w:t>\l Yidiny</w:t>
      </w:r>
      <w:r>
        <w:tab/>
        <w:t xml:space="preserve">\w </w:t>
      </w:r>
      <w:r>
        <w:rPr>
          <w:i/>
          <w:iCs/>
        </w:rPr>
        <w:t>jirrgar</w:t>
      </w:r>
      <w:r>
        <w:t xml:space="preserve"> \g </w:t>
      </w:r>
      <w:r>
        <w:rPr>
          <w:rFonts w:hAnsi="Times New Roman"/>
        </w:rPr>
        <w:t>‘</w:t>
      </w:r>
      <w:r>
        <w:t>blady grass</w:t>
      </w:r>
      <w:r>
        <w:rPr>
          <w:rFonts w:hAnsi="Times New Roman"/>
        </w:rPr>
        <w:t xml:space="preserve">’ </w:t>
      </w:r>
      <w:r>
        <w:t xml:space="preserve">\q </w:t>
      </w:r>
      <w:r>
        <w:rPr>
          <w:i/>
          <w:iCs/>
        </w:rPr>
        <w:t>Imperata cylindrica</w:t>
      </w:r>
      <w:r>
        <w:t>. \s RMWD J8/56A</w:t>
      </w:r>
    </w:p>
    <w:p w14:paraId="34028F32" w14:textId="77777777" w:rsidR="00C42BF2" w:rsidRDefault="00F80514" w:rsidP="006513B7">
      <w:pPr>
        <w:pStyle w:val="Default"/>
        <w:widowControl w:val="0"/>
        <w:tabs>
          <w:tab w:val="left" w:pos="2880"/>
        </w:tabs>
        <w:ind w:left="2880" w:hanging="2880"/>
        <w:outlineLvl w:val="0"/>
        <w:rPr>
          <w:b/>
          <w:bCs/>
        </w:rPr>
      </w:pPr>
      <w:r>
        <w:rPr>
          <w:b/>
          <w:bCs/>
        </w:rPr>
        <w:t>NOTE r/rr discrepancy</w:t>
      </w:r>
    </w:p>
    <w:p w14:paraId="613C4FDF" w14:textId="77777777" w:rsidR="00C42BF2" w:rsidRDefault="00C42BF2">
      <w:pPr>
        <w:pStyle w:val="Default"/>
        <w:widowControl w:val="0"/>
        <w:tabs>
          <w:tab w:val="left" w:pos="2880"/>
        </w:tabs>
        <w:ind w:left="2880" w:hanging="2880"/>
        <w:rPr>
          <w:b/>
          <w:bCs/>
        </w:rPr>
      </w:pPr>
    </w:p>
    <w:p w14:paraId="61D10EA1" w14:textId="77777777" w:rsidR="00C42BF2" w:rsidRDefault="00F80514">
      <w:pPr>
        <w:pStyle w:val="Default"/>
        <w:widowControl w:val="0"/>
        <w:tabs>
          <w:tab w:val="left" w:pos="2880"/>
        </w:tabs>
        <w:ind w:left="2880" w:hanging="2880"/>
      </w:pPr>
      <w:r>
        <w:t>\l GYim</w:t>
      </w:r>
      <w:r>
        <w:tab/>
        <w:t xml:space="preserve">\w </w:t>
      </w:r>
      <w:r>
        <w:rPr>
          <w:i/>
          <w:iCs/>
        </w:rPr>
        <w:t>thiwa:y</w:t>
      </w:r>
      <w:r>
        <w:t xml:space="preserve"> \g </w:t>
      </w:r>
      <w:r>
        <w:rPr>
          <w:rFonts w:hAnsi="Times New Roman"/>
        </w:rPr>
        <w:t>‘</w:t>
      </w:r>
      <w:r>
        <w:t>night-owl</w:t>
      </w:r>
      <w:r>
        <w:rPr>
          <w:rFonts w:hAnsi="Times New Roman"/>
        </w:rPr>
        <w:t xml:space="preserve">’ </w:t>
      </w:r>
      <w:r>
        <w:t>\s JHav</w:t>
      </w:r>
    </w:p>
    <w:p w14:paraId="2C2B108E" w14:textId="77777777" w:rsidR="00C42BF2" w:rsidRDefault="00F80514">
      <w:pPr>
        <w:pStyle w:val="Default"/>
        <w:widowControl w:val="0"/>
        <w:tabs>
          <w:tab w:val="left" w:pos="2880"/>
        </w:tabs>
        <w:ind w:left="2880" w:hanging="2880"/>
      </w:pPr>
      <w:r>
        <w:t>\l KYal</w:t>
      </w:r>
      <w:r>
        <w:tab/>
        <w:t xml:space="preserve">\w </w:t>
      </w:r>
      <w:r>
        <w:rPr>
          <w:i/>
          <w:iCs/>
        </w:rPr>
        <w:t>jiway</w:t>
      </w:r>
      <w:r>
        <w:t xml:space="preserve"> \g </w:t>
      </w:r>
      <w:r>
        <w:rPr>
          <w:rFonts w:hAnsi="Times New Roman"/>
        </w:rPr>
        <w:t>‘</w:t>
      </w:r>
      <w:r>
        <w:t>messenger night bird</w:t>
      </w:r>
      <w:r>
        <w:rPr>
          <w:rFonts w:hAnsi="Times New Roman"/>
        </w:rPr>
        <w:t xml:space="preserve">’ </w:t>
      </w:r>
      <w:r>
        <w:t>\s Hr&amp;Hr</w:t>
      </w:r>
    </w:p>
    <w:p w14:paraId="0B26D7CE" w14:textId="77777777" w:rsidR="00C42BF2" w:rsidRDefault="00F80514">
      <w:pPr>
        <w:pStyle w:val="Default"/>
        <w:widowControl w:val="0"/>
        <w:tabs>
          <w:tab w:val="left" w:pos="2880"/>
        </w:tabs>
        <w:ind w:left="2880" w:hanging="2880"/>
        <w:rPr>
          <w:b/>
          <w:bCs/>
        </w:rPr>
      </w:pPr>
      <w:r>
        <w:rPr>
          <w:b/>
          <w:bCs/>
        </w:rPr>
        <w:t>\l pGYim-KYal</w:t>
      </w:r>
      <w:r>
        <w:rPr>
          <w:b/>
          <w:bCs/>
        </w:rPr>
        <w:tab/>
        <w:t>\w *ciwayV</w:t>
      </w:r>
    </w:p>
    <w:p w14:paraId="6C31A07F" w14:textId="77777777" w:rsidR="00C42BF2" w:rsidRDefault="00F80514">
      <w:pPr>
        <w:pStyle w:val="Default"/>
        <w:widowControl w:val="0"/>
        <w:tabs>
          <w:tab w:val="left" w:pos="2880"/>
        </w:tabs>
        <w:ind w:left="2880" w:hanging="2880"/>
        <w:rPr>
          <w:b/>
          <w:bCs/>
        </w:rPr>
      </w:pPr>
      <w:r>
        <w:rPr>
          <w:b/>
          <w:bCs/>
        </w:rPr>
        <w:t>\l pPNy</w:t>
      </w:r>
      <w:r>
        <w:rPr>
          <w:b/>
          <w:bCs/>
        </w:rPr>
        <w:tab/>
        <w:t>\w *ciwa</w:t>
      </w:r>
    </w:p>
    <w:p w14:paraId="46E71DD9" w14:textId="77777777" w:rsidR="00C42BF2" w:rsidRDefault="00C42BF2">
      <w:pPr>
        <w:pStyle w:val="Default"/>
        <w:widowControl w:val="0"/>
        <w:tabs>
          <w:tab w:val="left" w:pos="2880"/>
        </w:tabs>
        <w:ind w:left="2880" w:hanging="2880"/>
        <w:rPr>
          <w:b/>
          <w:bCs/>
        </w:rPr>
      </w:pPr>
    </w:p>
    <w:p w14:paraId="2B70F576" w14:textId="77777777" w:rsidR="00C42BF2" w:rsidRDefault="00F80514">
      <w:pPr>
        <w:pStyle w:val="Default"/>
        <w:widowControl w:val="0"/>
        <w:tabs>
          <w:tab w:val="left" w:pos="2880"/>
        </w:tabs>
        <w:ind w:left="2880" w:hanging="2880"/>
      </w:pPr>
      <w:r>
        <w:t>\l Tjaap</w:t>
      </w:r>
      <w:r>
        <w:tab/>
        <w:t xml:space="preserve">\w </w:t>
      </w:r>
      <w:r>
        <w:rPr>
          <w:i/>
          <w:iCs/>
        </w:rPr>
        <w:t>jiwarri</w:t>
      </w:r>
      <w:r>
        <w:t xml:space="preserve"> \g </w:t>
      </w:r>
      <w:r>
        <w:rPr>
          <w:rFonts w:hAnsi="Times New Roman"/>
        </w:rPr>
        <w:t>‘</w:t>
      </w:r>
      <w:r>
        <w:t>south</w:t>
      </w:r>
      <w:r>
        <w:rPr>
          <w:rFonts w:hAnsi="Times New Roman"/>
        </w:rPr>
        <w:t>’</w:t>
      </w:r>
    </w:p>
    <w:p w14:paraId="27856B5D" w14:textId="77777777" w:rsidR="00C42BF2" w:rsidRDefault="00C42BF2">
      <w:pPr>
        <w:pStyle w:val="Default"/>
        <w:widowControl w:val="0"/>
        <w:tabs>
          <w:tab w:val="left" w:pos="2880"/>
        </w:tabs>
        <w:ind w:left="2880" w:hanging="2880"/>
      </w:pPr>
    </w:p>
    <w:p w14:paraId="44748ACE" w14:textId="77777777" w:rsidR="00C42BF2" w:rsidRDefault="00F80514">
      <w:pPr>
        <w:pStyle w:val="Default"/>
        <w:widowControl w:val="0"/>
        <w:tabs>
          <w:tab w:val="left" w:pos="2880"/>
        </w:tabs>
        <w:ind w:left="2880" w:hanging="2880"/>
      </w:pPr>
      <w:r>
        <w:t>\l Yidiny</w:t>
      </w:r>
      <w:r>
        <w:tab/>
        <w:t xml:space="preserve">\w </w:t>
      </w:r>
      <w:r>
        <w:rPr>
          <w:i/>
          <w:iCs/>
        </w:rPr>
        <w:t>juja</w:t>
      </w:r>
      <w:r>
        <w:rPr>
          <w:rFonts w:hAnsi="Times New Roman"/>
          <w:i/>
          <w:iCs/>
        </w:rPr>
        <w:t>ñ</w:t>
      </w:r>
      <w:r>
        <w:t xml:space="preserve"> ~ </w:t>
      </w:r>
      <w:r>
        <w:rPr>
          <w:i/>
          <w:iCs/>
        </w:rPr>
        <w:t>jujay</w:t>
      </w:r>
      <w:r>
        <w:t xml:space="preserve"> (C), </w:t>
      </w:r>
      <w:r>
        <w:rPr>
          <w:i/>
          <w:iCs/>
        </w:rPr>
        <w:t>juja:</w:t>
      </w:r>
      <w:r>
        <w:rPr>
          <w:rFonts w:hAnsi="Times New Roman"/>
          <w:i/>
          <w:iCs/>
        </w:rPr>
        <w:t>ñ</w:t>
      </w:r>
      <w:r>
        <w:t xml:space="preserve"> (T) \g </w:t>
      </w:r>
      <w:r>
        <w:rPr>
          <w:rFonts w:hAnsi="Times New Roman"/>
        </w:rPr>
        <w:t>‘</w:t>
      </w:r>
      <w:r>
        <w:t>black locust</w:t>
      </w:r>
      <w:r>
        <w:rPr>
          <w:rFonts w:hAnsi="Times New Roman"/>
        </w:rPr>
        <w:t xml:space="preserve">’ </w:t>
      </w:r>
      <w:r>
        <w:t>\f &lt;juja</w:t>
      </w:r>
      <w:r>
        <w:rPr>
          <w:rFonts w:hAnsi="Times New Roman"/>
        </w:rPr>
        <w:t>ñ</w:t>
      </w:r>
      <w:r>
        <w:t>&gt; C, &lt;juja</w:t>
      </w:r>
      <w:r>
        <w:rPr>
          <w:rFonts w:hAnsi="Times New Roman"/>
        </w:rPr>
        <w:t>ñ</w:t>
      </w:r>
      <w:r>
        <w:rPr>
          <w:b/>
          <w:bCs/>
          <w:color w:val="FF0000"/>
          <w:u w:color="FF0000"/>
        </w:rPr>
        <w:t>V</w:t>
      </w:r>
      <w:r>
        <w:t>&gt; T, RMWD H1</w:t>
      </w:r>
    </w:p>
    <w:p w14:paraId="45FDC745" w14:textId="77777777" w:rsidR="00C42BF2" w:rsidRDefault="00C42BF2">
      <w:pPr>
        <w:pStyle w:val="Default"/>
        <w:widowControl w:val="0"/>
        <w:tabs>
          <w:tab w:val="left" w:pos="2880"/>
        </w:tabs>
        <w:ind w:left="2880" w:hanging="2880"/>
      </w:pPr>
    </w:p>
    <w:p w14:paraId="33D27204" w14:textId="77777777" w:rsidR="00C42BF2" w:rsidRDefault="00F80514">
      <w:pPr>
        <w:pStyle w:val="Default"/>
        <w:widowControl w:val="0"/>
        <w:tabs>
          <w:tab w:val="left" w:pos="2880"/>
        </w:tabs>
        <w:ind w:left="2880" w:hanging="2880"/>
      </w:pPr>
      <w:r>
        <w:t>\l KYal</w:t>
      </w:r>
      <w:r>
        <w:tab/>
        <w:t xml:space="preserve">\w </w:t>
      </w:r>
      <w:r>
        <w:rPr>
          <w:i/>
          <w:iCs/>
        </w:rPr>
        <w:t>jukar</w:t>
      </w:r>
      <w:r>
        <w:t xml:space="preserve"> \g </w:t>
      </w:r>
      <w:r>
        <w:rPr>
          <w:rFonts w:hAnsi="Times New Roman"/>
        </w:rPr>
        <w:t>‘</w:t>
      </w:r>
      <w:r>
        <w:t>sand</w:t>
      </w:r>
      <w:r>
        <w:rPr>
          <w:rFonts w:hAnsi="Times New Roman"/>
        </w:rPr>
        <w:t>’</w:t>
      </w:r>
    </w:p>
    <w:p w14:paraId="2B6CD607" w14:textId="77777777" w:rsidR="00C42BF2" w:rsidRDefault="00F80514">
      <w:pPr>
        <w:pStyle w:val="Default"/>
        <w:widowControl w:val="0"/>
        <w:tabs>
          <w:tab w:val="left" w:pos="2880"/>
        </w:tabs>
        <w:ind w:left="2880" w:hanging="2880"/>
        <w:rPr>
          <w:b/>
          <w:bCs/>
        </w:rPr>
      </w:pPr>
      <w:r>
        <w:t xml:space="preserve">\l </w:t>
      </w:r>
      <w:r>
        <w:rPr>
          <w:b/>
          <w:bCs/>
        </w:rPr>
        <w:t>pPaman</w:t>
      </w:r>
      <w:r>
        <w:rPr>
          <w:b/>
          <w:bCs/>
        </w:rPr>
        <w:tab/>
        <w:t>\w *yu:ka</w:t>
      </w:r>
    </w:p>
    <w:p w14:paraId="095B8477" w14:textId="77777777" w:rsidR="00C42BF2" w:rsidRDefault="00C42BF2">
      <w:pPr>
        <w:pStyle w:val="Default"/>
        <w:widowControl w:val="0"/>
        <w:tabs>
          <w:tab w:val="left" w:pos="2880"/>
        </w:tabs>
        <w:ind w:left="2880" w:hanging="2880"/>
        <w:rPr>
          <w:b/>
          <w:bCs/>
        </w:rPr>
      </w:pPr>
    </w:p>
    <w:p w14:paraId="16F58C5E" w14:textId="77777777" w:rsidR="00C42BF2" w:rsidRDefault="00F80514">
      <w:pPr>
        <w:pStyle w:val="Default"/>
        <w:widowControl w:val="0"/>
        <w:tabs>
          <w:tab w:val="left" w:pos="2880"/>
        </w:tabs>
        <w:ind w:left="2880" w:hanging="2880"/>
      </w:pPr>
      <w:r>
        <w:t>\l GYim</w:t>
      </w:r>
    </w:p>
    <w:p w14:paraId="6516C265" w14:textId="77777777" w:rsidR="00C42BF2" w:rsidRDefault="00F80514">
      <w:pPr>
        <w:pStyle w:val="Default"/>
        <w:widowControl w:val="0"/>
        <w:tabs>
          <w:tab w:val="left" w:pos="2880"/>
        </w:tabs>
        <w:ind w:left="2880" w:hanging="2880"/>
      </w:pPr>
      <w:r>
        <w:t>\l KYal</w:t>
      </w:r>
      <w:r>
        <w:tab/>
        <w:t xml:space="preserve">\w </w:t>
      </w:r>
      <w:r>
        <w:rPr>
          <w:i/>
          <w:iCs/>
        </w:rPr>
        <w:t>juku</w:t>
      </w:r>
      <w:r>
        <w:t xml:space="preserve"> \g </w:t>
      </w:r>
      <w:r>
        <w:rPr>
          <w:rFonts w:hAnsi="Times New Roman"/>
        </w:rPr>
        <w:t>‘</w:t>
      </w:r>
      <w:r>
        <w:t>tree</w:t>
      </w:r>
      <w:r>
        <w:rPr>
          <w:rFonts w:hAnsi="Times New Roman"/>
        </w:rPr>
        <w:t>’</w:t>
      </w:r>
    </w:p>
    <w:p w14:paraId="352C8B23" w14:textId="77777777" w:rsidR="00C42BF2" w:rsidRDefault="00F80514">
      <w:pPr>
        <w:pStyle w:val="Default"/>
        <w:widowControl w:val="0"/>
        <w:tabs>
          <w:tab w:val="left" w:pos="2880"/>
        </w:tabs>
        <w:ind w:left="2880" w:hanging="2880"/>
      </w:pPr>
      <w:r>
        <w:t>\l Tjaap</w:t>
      </w:r>
      <w:r>
        <w:tab/>
        <w:t xml:space="preserve">\w </w:t>
      </w:r>
      <w:r>
        <w:rPr>
          <w:i/>
          <w:iCs/>
        </w:rPr>
        <w:t>yugu</w:t>
      </w:r>
      <w:r>
        <w:t xml:space="preserve"> \g </w:t>
      </w:r>
      <w:r>
        <w:rPr>
          <w:rFonts w:hAnsi="Times New Roman"/>
        </w:rPr>
        <w:t>‘</w:t>
      </w:r>
      <w:r>
        <w:t>penis</w:t>
      </w:r>
      <w:r>
        <w:rPr>
          <w:rFonts w:hAnsi="Times New Roman"/>
        </w:rPr>
        <w:t>’</w:t>
      </w:r>
    </w:p>
    <w:p w14:paraId="08E28D84" w14:textId="77777777" w:rsidR="00C42BF2" w:rsidRDefault="00F80514">
      <w:pPr>
        <w:pStyle w:val="Default"/>
        <w:widowControl w:val="0"/>
        <w:tabs>
          <w:tab w:val="left" w:pos="2880"/>
        </w:tabs>
        <w:ind w:left="2880" w:hanging="2880"/>
        <w:rPr>
          <w:b/>
          <w:bCs/>
        </w:rPr>
      </w:pPr>
      <w:r>
        <w:t xml:space="preserve">\l </w:t>
      </w:r>
      <w:r>
        <w:rPr>
          <w:b/>
          <w:bCs/>
        </w:rPr>
        <w:t>pPaman</w:t>
      </w:r>
      <w:r>
        <w:rPr>
          <w:b/>
          <w:bCs/>
        </w:rPr>
        <w:tab/>
        <w:t>\w *yuku</w:t>
      </w:r>
    </w:p>
    <w:p w14:paraId="765BC596" w14:textId="77777777" w:rsidR="00C42BF2" w:rsidRDefault="00C42BF2">
      <w:pPr>
        <w:pStyle w:val="Default"/>
        <w:widowControl w:val="0"/>
        <w:tabs>
          <w:tab w:val="left" w:pos="2880"/>
        </w:tabs>
        <w:ind w:left="2880" w:hanging="2880"/>
        <w:rPr>
          <w:b/>
          <w:bCs/>
        </w:rPr>
      </w:pPr>
    </w:p>
    <w:p w14:paraId="39B7F405" w14:textId="77777777" w:rsidR="00C42BF2" w:rsidRDefault="00F80514">
      <w:pPr>
        <w:pStyle w:val="Default"/>
        <w:widowControl w:val="0"/>
        <w:tabs>
          <w:tab w:val="left" w:pos="2880"/>
        </w:tabs>
        <w:ind w:left="2880" w:hanging="2880"/>
      </w:pPr>
      <w:r>
        <w:t>\l GYim</w:t>
      </w:r>
      <w:r>
        <w:tab/>
        <w:t xml:space="preserve">\w </w:t>
      </w:r>
      <w:r>
        <w:rPr>
          <w:i/>
          <w:iCs/>
        </w:rPr>
        <w:t>thuguthugu</w:t>
      </w:r>
      <w:r>
        <w:t xml:space="preserve"> \g </w:t>
      </w:r>
      <w:r>
        <w:rPr>
          <w:rFonts w:hAnsi="Times New Roman"/>
        </w:rPr>
        <w:t>‘</w:t>
      </w:r>
      <w:r>
        <w:t>brown dove</w:t>
      </w:r>
      <w:r>
        <w:rPr>
          <w:rFonts w:hAnsi="Times New Roman"/>
        </w:rPr>
        <w:t>’</w:t>
      </w:r>
    </w:p>
    <w:p w14:paraId="61192647" w14:textId="77777777" w:rsidR="00C42BF2" w:rsidRDefault="00F80514">
      <w:pPr>
        <w:pStyle w:val="Default"/>
        <w:widowControl w:val="0"/>
        <w:tabs>
          <w:tab w:val="left" w:pos="2880"/>
        </w:tabs>
        <w:ind w:left="2880" w:hanging="2880"/>
      </w:pPr>
      <w:r>
        <w:t>\l KYal</w:t>
      </w:r>
      <w:r>
        <w:tab/>
        <w:t xml:space="preserve">\w </w:t>
      </w:r>
      <w:r>
        <w:rPr>
          <w:i/>
          <w:iCs/>
        </w:rPr>
        <w:t>jukujuku</w:t>
      </w:r>
      <w:r>
        <w:t xml:space="preserve"> \g </w:t>
      </w:r>
      <w:r>
        <w:rPr>
          <w:rFonts w:hAnsi="Times New Roman"/>
        </w:rPr>
        <w:t>‘</w:t>
      </w:r>
      <w:r>
        <w:t>bronzewing dove</w:t>
      </w:r>
      <w:r>
        <w:rPr>
          <w:rFonts w:hAnsi="Times New Roman"/>
        </w:rPr>
        <w:t>’</w:t>
      </w:r>
    </w:p>
    <w:p w14:paraId="1CDE500E" w14:textId="77777777" w:rsidR="00C42BF2" w:rsidRDefault="00C42BF2">
      <w:pPr>
        <w:pStyle w:val="Default"/>
        <w:widowControl w:val="0"/>
        <w:tabs>
          <w:tab w:val="left" w:pos="2880"/>
        </w:tabs>
        <w:ind w:left="2880" w:hanging="2880"/>
      </w:pPr>
    </w:p>
    <w:p w14:paraId="17B1EFE5" w14:textId="77777777" w:rsidR="00C42BF2" w:rsidRDefault="00F80514">
      <w:pPr>
        <w:pStyle w:val="Default"/>
        <w:widowControl w:val="0"/>
        <w:tabs>
          <w:tab w:val="left" w:pos="2880"/>
        </w:tabs>
        <w:ind w:left="2880" w:hanging="2880"/>
      </w:pPr>
      <w:r>
        <w:t>\l  GYim</w:t>
      </w:r>
      <w:r>
        <w:tab/>
        <w:t xml:space="preserve">\w </w:t>
      </w:r>
      <w:r>
        <w:rPr>
          <w:i/>
          <w:iCs/>
        </w:rPr>
        <w:t>thuulbi</w:t>
      </w:r>
      <w:r>
        <w:t xml:space="preserve"> \g </w:t>
      </w:r>
      <w:r>
        <w:rPr>
          <w:rFonts w:hAnsi="Times New Roman"/>
        </w:rPr>
        <w:t>‘</w:t>
      </w:r>
      <w:r>
        <w:t>excrement, diarrhoea</w:t>
      </w:r>
      <w:r>
        <w:rPr>
          <w:rFonts w:hAnsi="Times New Roman"/>
        </w:rPr>
        <w:t>’</w:t>
      </w:r>
    </w:p>
    <w:p w14:paraId="204CF09F" w14:textId="77777777" w:rsidR="00C42BF2" w:rsidRDefault="00F80514">
      <w:pPr>
        <w:pStyle w:val="Default"/>
        <w:widowControl w:val="0"/>
        <w:tabs>
          <w:tab w:val="left" w:pos="2880"/>
        </w:tabs>
        <w:ind w:left="2880" w:hanging="2880"/>
      </w:pPr>
      <w:r>
        <w:t>\l KYal</w:t>
      </w:r>
      <w:r>
        <w:tab/>
        <w:t xml:space="preserve">\w </w:t>
      </w:r>
      <w:r>
        <w:rPr>
          <w:i/>
          <w:iCs/>
        </w:rPr>
        <w:t>julbi</w:t>
      </w:r>
      <w:r>
        <w:t xml:space="preserve"> \g </w:t>
      </w:r>
      <w:r>
        <w:rPr>
          <w:rFonts w:hAnsi="Times New Roman"/>
        </w:rPr>
        <w:t>‘</w:t>
      </w:r>
      <w:r>
        <w:t>guts, abdominal contents</w:t>
      </w:r>
      <w:r>
        <w:rPr>
          <w:rFonts w:hAnsi="Times New Roman"/>
        </w:rPr>
        <w:t>’</w:t>
      </w:r>
    </w:p>
    <w:p w14:paraId="42B7C1BA" w14:textId="77777777" w:rsidR="00C42BF2" w:rsidRDefault="00F80514">
      <w:pPr>
        <w:pStyle w:val="Default"/>
        <w:widowControl w:val="0"/>
        <w:tabs>
          <w:tab w:val="left" w:pos="2880"/>
        </w:tabs>
        <w:ind w:left="2880" w:hanging="2880"/>
      </w:pPr>
      <w:r>
        <w:t>\l Tjaap</w:t>
      </w:r>
      <w:r>
        <w:tab/>
        <w:t xml:space="preserve">\w </w:t>
      </w:r>
      <w:r>
        <w:rPr>
          <w:i/>
          <w:iCs/>
        </w:rPr>
        <w:t>julbijulbi</w:t>
      </w:r>
      <w:r>
        <w:t xml:space="preserve"> \g </w:t>
      </w:r>
      <w:r>
        <w:rPr>
          <w:rFonts w:hAnsi="Times New Roman"/>
        </w:rPr>
        <w:t>‘</w:t>
      </w:r>
      <w:r>
        <w:t>guts</w:t>
      </w:r>
      <w:r>
        <w:rPr>
          <w:rFonts w:hAnsi="Times New Roman"/>
        </w:rPr>
        <w:t>’</w:t>
      </w:r>
    </w:p>
    <w:p w14:paraId="1E8FDEBB" w14:textId="77777777" w:rsidR="00C42BF2" w:rsidRDefault="00C42BF2">
      <w:pPr>
        <w:pStyle w:val="Default"/>
        <w:widowControl w:val="0"/>
        <w:tabs>
          <w:tab w:val="left" w:pos="2880"/>
        </w:tabs>
        <w:ind w:left="2880" w:hanging="2880"/>
      </w:pPr>
    </w:p>
    <w:p w14:paraId="10605D77" w14:textId="77777777" w:rsidR="00C42BF2" w:rsidRDefault="00F80514">
      <w:pPr>
        <w:pStyle w:val="Default"/>
        <w:widowControl w:val="0"/>
        <w:tabs>
          <w:tab w:val="left" w:pos="2880"/>
        </w:tabs>
        <w:ind w:left="2880" w:hanging="2880"/>
      </w:pPr>
      <w:r>
        <w:t>\l GYim</w:t>
      </w:r>
      <w:r>
        <w:tab/>
        <w:t xml:space="preserve">\w </w:t>
      </w:r>
      <w:r>
        <w:rPr>
          <w:i/>
          <w:iCs/>
        </w:rPr>
        <w:t>thulbarr</w:t>
      </w:r>
      <w:r>
        <w:t xml:space="preserve"> \g </w:t>
      </w:r>
      <w:r>
        <w:rPr>
          <w:rFonts w:hAnsi="Times New Roman"/>
        </w:rPr>
        <w:t>‘</w:t>
      </w:r>
      <w:r>
        <w:t>slippery</w:t>
      </w:r>
      <w:r>
        <w:rPr>
          <w:rFonts w:hAnsi="Times New Roman"/>
        </w:rPr>
        <w:t>’</w:t>
      </w:r>
    </w:p>
    <w:p w14:paraId="5BEE542D" w14:textId="77777777" w:rsidR="00C42BF2" w:rsidRDefault="00F80514">
      <w:pPr>
        <w:pStyle w:val="Default"/>
        <w:widowControl w:val="0"/>
        <w:tabs>
          <w:tab w:val="left" w:pos="2880"/>
        </w:tabs>
        <w:ind w:left="2880" w:hanging="2880"/>
      </w:pPr>
      <w:r>
        <w:t>\l KYal</w:t>
      </w:r>
      <w:r>
        <w:tab/>
        <w:t xml:space="preserve">\w </w:t>
      </w:r>
      <w:r>
        <w:rPr>
          <w:i/>
          <w:iCs/>
        </w:rPr>
        <w:t>julbarr</w:t>
      </w:r>
      <w:r>
        <w:t xml:space="preserve"> \g </w:t>
      </w:r>
      <w:r>
        <w:rPr>
          <w:rFonts w:hAnsi="Times New Roman"/>
        </w:rPr>
        <w:t>‘</w:t>
      </w:r>
      <w:r>
        <w:t>slippery</w:t>
      </w:r>
      <w:r>
        <w:rPr>
          <w:rFonts w:hAnsi="Times New Roman"/>
        </w:rPr>
        <w:t>’</w:t>
      </w:r>
    </w:p>
    <w:p w14:paraId="61203A28" w14:textId="77777777" w:rsidR="00C42BF2" w:rsidRDefault="00C42BF2">
      <w:pPr>
        <w:pStyle w:val="Default"/>
        <w:widowControl w:val="0"/>
        <w:tabs>
          <w:tab w:val="left" w:pos="2880"/>
        </w:tabs>
        <w:ind w:left="2880" w:hanging="2880"/>
      </w:pPr>
    </w:p>
    <w:p w14:paraId="2C63FB61" w14:textId="77777777" w:rsidR="00C42BF2" w:rsidRDefault="00F80514">
      <w:pPr>
        <w:pStyle w:val="Default"/>
        <w:widowControl w:val="0"/>
        <w:tabs>
          <w:tab w:val="left" w:pos="2880"/>
        </w:tabs>
        <w:ind w:left="2880" w:hanging="2880"/>
      </w:pPr>
      <w:r>
        <w:t>\l GYim</w:t>
      </w:r>
      <w:r>
        <w:tab/>
        <w:t xml:space="preserve">\w </w:t>
      </w:r>
      <w:r>
        <w:rPr>
          <w:i/>
          <w:iCs/>
        </w:rPr>
        <w:t>thulgun</w:t>
      </w:r>
      <w:r>
        <w:t xml:space="preserve"> \g </w:t>
      </w:r>
      <w:r>
        <w:rPr>
          <w:rFonts w:hAnsi="Times New Roman"/>
        </w:rPr>
        <w:t>‘</w:t>
      </w:r>
      <w:r>
        <w:t>hairstring</w:t>
      </w:r>
      <w:r>
        <w:rPr>
          <w:rFonts w:hAnsi="Times New Roman"/>
        </w:rPr>
        <w:t>’</w:t>
      </w:r>
    </w:p>
    <w:p w14:paraId="12AF92D4" w14:textId="77777777" w:rsidR="00C42BF2" w:rsidRDefault="00F80514">
      <w:pPr>
        <w:pStyle w:val="Default"/>
        <w:widowControl w:val="0"/>
        <w:tabs>
          <w:tab w:val="left" w:pos="2880"/>
        </w:tabs>
        <w:ind w:left="2880" w:hanging="2880"/>
      </w:pPr>
      <w:r>
        <w:t>\l KYal</w:t>
      </w:r>
      <w:r>
        <w:tab/>
        <w:t xml:space="preserve">\w </w:t>
      </w:r>
      <w:r>
        <w:rPr>
          <w:i/>
          <w:iCs/>
        </w:rPr>
        <w:t>julkun</w:t>
      </w:r>
      <w:r>
        <w:t xml:space="preserve"> \g </w:t>
      </w:r>
      <w:r>
        <w:rPr>
          <w:rFonts w:hAnsi="Times New Roman"/>
        </w:rPr>
        <w:t>‘</w:t>
      </w:r>
      <w:r>
        <w:t>a belt of bark and hair wound around during mourning</w:t>
      </w:r>
      <w:r>
        <w:rPr>
          <w:rFonts w:hAnsi="Times New Roman"/>
        </w:rPr>
        <w:t>’</w:t>
      </w:r>
    </w:p>
    <w:p w14:paraId="74A099A4" w14:textId="77777777" w:rsidR="00C42BF2" w:rsidRDefault="00C42BF2">
      <w:pPr>
        <w:pStyle w:val="Default"/>
        <w:widowControl w:val="0"/>
        <w:tabs>
          <w:tab w:val="left" w:pos="2880"/>
        </w:tabs>
        <w:ind w:left="2880" w:hanging="2880"/>
      </w:pPr>
    </w:p>
    <w:p w14:paraId="5033257C" w14:textId="77777777" w:rsidR="00C42BF2" w:rsidRDefault="00F80514">
      <w:pPr>
        <w:pStyle w:val="Default"/>
        <w:widowControl w:val="0"/>
        <w:tabs>
          <w:tab w:val="left" w:pos="2880"/>
        </w:tabs>
        <w:ind w:left="2880" w:hanging="2880"/>
      </w:pPr>
      <w:r>
        <w:t>\l GYim</w:t>
      </w:r>
      <w:r>
        <w:tab/>
        <w:t xml:space="preserve">\w </w:t>
      </w:r>
      <w:r>
        <w:rPr>
          <w:i/>
          <w:iCs/>
        </w:rPr>
        <w:t>thulmbanu</w:t>
      </w:r>
      <w:r>
        <w:t xml:space="preserve"> \g </w:t>
      </w:r>
      <w:r>
        <w:rPr>
          <w:rFonts w:hAnsi="Times New Roman"/>
        </w:rPr>
        <w:t>‘</w:t>
      </w:r>
      <w:r>
        <w:t>large grey kangaroo sp; wallaroo</w:t>
      </w:r>
      <w:r>
        <w:rPr>
          <w:rFonts w:hAnsi="Times New Roman"/>
        </w:rPr>
        <w:t>’</w:t>
      </w:r>
    </w:p>
    <w:p w14:paraId="5531D818" w14:textId="77777777" w:rsidR="00C42BF2" w:rsidRDefault="00F80514">
      <w:pPr>
        <w:pStyle w:val="Default"/>
        <w:widowControl w:val="0"/>
        <w:tabs>
          <w:tab w:val="left" w:pos="2880"/>
        </w:tabs>
        <w:ind w:left="2880" w:hanging="2880"/>
      </w:pPr>
      <w:r>
        <w:t>\l KYal</w:t>
      </w:r>
      <w:r>
        <w:tab/>
        <w:t xml:space="preserve">\w </w:t>
      </w:r>
      <w:r>
        <w:rPr>
          <w:i/>
          <w:iCs/>
        </w:rPr>
        <w:t>julmbanu</w:t>
      </w:r>
      <w:r>
        <w:t xml:space="preserve"> \g </w:t>
      </w:r>
      <w:r>
        <w:rPr>
          <w:rFonts w:hAnsi="Times New Roman"/>
        </w:rPr>
        <w:t>‘</w:t>
      </w:r>
      <w:r>
        <w:t xml:space="preserve">grey kangaroo, a darker variety than </w:t>
      </w:r>
      <w:r>
        <w:rPr>
          <w:i/>
          <w:iCs/>
        </w:rPr>
        <w:t>mayarriji</w:t>
      </w:r>
      <w:r>
        <w:rPr>
          <w:rFonts w:hAnsi="Times New Roman"/>
        </w:rPr>
        <w:t>’</w:t>
      </w:r>
    </w:p>
    <w:p w14:paraId="743BE695" w14:textId="77777777" w:rsidR="00C42BF2" w:rsidRDefault="00C42BF2">
      <w:pPr>
        <w:pStyle w:val="Default"/>
        <w:widowControl w:val="0"/>
        <w:tabs>
          <w:tab w:val="left" w:pos="2880"/>
        </w:tabs>
        <w:ind w:left="2880" w:hanging="2880"/>
      </w:pPr>
    </w:p>
    <w:p w14:paraId="3909E87A" w14:textId="77777777" w:rsidR="00C42BF2" w:rsidRDefault="00F80514">
      <w:pPr>
        <w:pStyle w:val="Default"/>
        <w:widowControl w:val="0"/>
        <w:tabs>
          <w:tab w:val="left" w:pos="2880"/>
        </w:tabs>
        <w:ind w:left="2880" w:hanging="2880"/>
      </w:pPr>
      <w:r>
        <w:t>\l GYim</w:t>
      </w:r>
      <w:r>
        <w:tab/>
        <w:t xml:space="preserve">\w </w:t>
      </w:r>
      <w:r>
        <w:rPr>
          <w:i/>
          <w:iCs/>
        </w:rPr>
        <w:t>thulngga-</w:t>
      </w:r>
      <w:r>
        <w:t xml:space="preserve"> \g </w:t>
      </w:r>
      <w:r>
        <w:rPr>
          <w:rFonts w:hAnsi="Times New Roman"/>
        </w:rPr>
        <w:t>‘</w:t>
      </w:r>
      <w:r>
        <w:t>rub on (salt), smear (paint, grease)</w:t>
      </w:r>
      <w:r>
        <w:rPr>
          <w:rFonts w:hAnsi="Times New Roman"/>
        </w:rPr>
        <w:t xml:space="preserve">’ </w:t>
      </w:r>
      <w:r>
        <w:t>\p Conj. L; vt.</w:t>
      </w:r>
    </w:p>
    <w:p w14:paraId="4C285E05" w14:textId="77777777" w:rsidR="00C42BF2" w:rsidRDefault="00F80514">
      <w:pPr>
        <w:pStyle w:val="Default"/>
        <w:widowControl w:val="0"/>
        <w:tabs>
          <w:tab w:val="left" w:pos="2880"/>
        </w:tabs>
        <w:ind w:left="2880" w:hanging="2880"/>
      </w:pPr>
      <w:r>
        <w:t>\l KYal</w:t>
      </w:r>
      <w:r>
        <w:tab/>
        <w:t xml:space="preserve">\w </w:t>
      </w:r>
      <w:r>
        <w:rPr>
          <w:i/>
          <w:iCs/>
        </w:rPr>
        <w:t>julngka-</w:t>
      </w:r>
      <w:r>
        <w:t xml:space="preserve"> \g </w:t>
      </w:r>
      <w:r>
        <w:rPr>
          <w:rFonts w:hAnsi="Times New Roman"/>
        </w:rPr>
        <w:t>‘</w:t>
      </w:r>
      <w:r>
        <w:t>to rub or paint on</w:t>
      </w:r>
      <w:r>
        <w:rPr>
          <w:rFonts w:hAnsi="Times New Roman"/>
        </w:rPr>
        <w:t xml:space="preserve">’ </w:t>
      </w:r>
      <w:r>
        <w:t>\p Conj. L; vt.</w:t>
      </w:r>
    </w:p>
    <w:p w14:paraId="43ABCD84" w14:textId="77777777" w:rsidR="00C42BF2" w:rsidRDefault="00C42BF2">
      <w:pPr>
        <w:pStyle w:val="Default"/>
        <w:widowControl w:val="0"/>
        <w:tabs>
          <w:tab w:val="left" w:pos="2880"/>
        </w:tabs>
        <w:ind w:left="2880" w:hanging="2880"/>
      </w:pPr>
    </w:p>
    <w:p w14:paraId="30F829C7" w14:textId="77777777" w:rsidR="00C42BF2" w:rsidRDefault="00F80514">
      <w:pPr>
        <w:pStyle w:val="Default"/>
        <w:widowControl w:val="0"/>
        <w:tabs>
          <w:tab w:val="left" w:pos="2880"/>
        </w:tabs>
        <w:ind w:left="2880" w:hanging="2880"/>
      </w:pPr>
      <w:r>
        <w:t>\l Yidiny</w:t>
      </w:r>
      <w:r>
        <w:tab/>
        <w:t xml:space="preserve">\w </w:t>
      </w:r>
      <w:r>
        <w:rPr>
          <w:i/>
          <w:iCs/>
        </w:rPr>
        <w:t>julngu:l</w:t>
      </w:r>
      <w:r>
        <w:t xml:space="preserve"> \g </w:t>
      </w:r>
      <w:r>
        <w:rPr>
          <w:rFonts w:hAnsi="Times New Roman"/>
        </w:rPr>
        <w:t>‘</w:t>
      </w:r>
      <w:r>
        <w:t>waterfall</w:t>
      </w:r>
      <w:r>
        <w:rPr>
          <w:rFonts w:hAnsi="Times New Roman"/>
        </w:rPr>
        <w:t xml:space="preserve">’ </w:t>
      </w:r>
      <w:r>
        <w:t>\f &lt;julngul</w:t>
      </w:r>
      <w:r>
        <w:rPr>
          <w:b/>
          <w:bCs/>
          <w:color w:val="FF0000"/>
          <w:u w:color="FF0000"/>
        </w:rPr>
        <w:t>U</w:t>
      </w:r>
      <w:r>
        <w:t>&gt;. \q T, C. \s RMWD 77:66, K6</w:t>
      </w:r>
    </w:p>
    <w:p w14:paraId="3B67958E" w14:textId="77777777" w:rsidR="00C42BF2" w:rsidRDefault="00C42BF2">
      <w:pPr>
        <w:pStyle w:val="Default"/>
        <w:widowControl w:val="0"/>
        <w:tabs>
          <w:tab w:val="left" w:pos="2880"/>
        </w:tabs>
        <w:ind w:left="2880" w:hanging="2880"/>
      </w:pPr>
    </w:p>
    <w:p w14:paraId="0FE12F65" w14:textId="77777777" w:rsidR="00C42BF2" w:rsidRDefault="00F80514">
      <w:pPr>
        <w:pStyle w:val="Default"/>
        <w:widowControl w:val="0"/>
        <w:tabs>
          <w:tab w:val="left" w:pos="2880"/>
        </w:tabs>
        <w:ind w:left="2880" w:hanging="2880"/>
      </w:pPr>
      <w:r>
        <w:t>\l GYim</w:t>
      </w:r>
      <w:r>
        <w:tab/>
        <w:t xml:space="preserve">\w </w:t>
      </w:r>
      <w:r>
        <w:rPr>
          <w:i/>
          <w:iCs/>
        </w:rPr>
        <w:t>thulu-</w:t>
      </w:r>
      <w:r>
        <w:t xml:space="preserve"> \g </w:t>
      </w:r>
      <w:r>
        <w:rPr>
          <w:rFonts w:hAnsi="Times New Roman"/>
        </w:rPr>
        <w:t>‘</w:t>
      </w:r>
      <w:r>
        <w:t>wash, scrub</w:t>
      </w:r>
      <w:r>
        <w:rPr>
          <w:rFonts w:hAnsi="Times New Roman"/>
        </w:rPr>
        <w:t xml:space="preserve">’ </w:t>
      </w:r>
      <w:r>
        <w:t xml:space="preserve">\p Conj. R; vt: nP </w:t>
      </w:r>
      <w:r>
        <w:rPr>
          <w:i/>
          <w:iCs/>
        </w:rPr>
        <w:t>thulurr</w:t>
      </w:r>
      <w:r>
        <w:t xml:space="preserve">, P </w:t>
      </w:r>
      <w:r>
        <w:rPr>
          <w:i/>
          <w:iCs/>
        </w:rPr>
        <w:t>thulurrin</w:t>
      </w:r>
      <w:r>
        <w:t xml:space="preserve">, Imp </w:t>
      </w:r>
      <w:r>
        <w:rPr>
          <w:i/>
          <w:iCs/>
        </w:rPr>
        <w:t>thulurru</w:t>
      </w:r>
      <w:r>
        <w:t xml:space="preserve">, Prp </w:t>
      </w:r>
      <w:r>
        <w:rPr>
          <w:i/>
          <w:iCs/>
        </w:rPr>
        <w:t xml:space="preserve"> thulunhu</w:t>
      </w:r>
      <w:r>
        <w:t xml:space="preserve">. </w:t>
      </w:r>
    </w:p>
    <w:p w14:paraId="4CE4021E" w14:textId="77777777" w:rsidR="00C42BF2" w:rsidRDefault="00F80514">
      <w:pPr>
        <w:pStyle w:val="Default"/>
        <w:widowControl w:val="0"/>
        <w:tabs>
          <w:tab w:val="left" w:pos="2880"/>
        </w:tabs>
        <w:ind w:left="2880" w:hanging="2880"/>
      </w:pPr>
      <w:r>
        <w:t>\l KYal</w:t>
      </w:r>
      <w:r>
        <w:tab/>
        <w:t xml:space="preserve">\w </w:t>
      </w:r>
      <w:r>
        <w:rPr>
          <w:i/>
          <w:iCs/>
        </w:rPr>
        <w:t>julurri-</w:t>
      </w:r>
      <w:r>
        <w:t xml:space="preserve"> \g </w:t>
      </w:r>
      <w:r>
        <w:rPr>
          <w:rFonts w:hAnsi="Times New Roman"/>
        </w:rPr>
        <w:t>‘</w:t>
      </w:r>
      <w:r>
        <w:t>to wash something</w:t>
      </w:r>
      <w:r>
        <w:rPr>
          <w:rFonts w:hAnsi="Times New Roman"/>
        </w:rPr>
        <w:t xml:space="preserve">’ </w:t>
      </w:r>
      <w:r>
        <w:t xml:space="preserve">\p Conj. L; vt: nP </w:t>
      </w:r>
      <w:r>
        <w:rPr>
          <w:i/>
          <w:iCs/>
        </w:rPr>
        <w:t>julurril</w:t>
      </w:r>
      <w:r>
        <w:t xml:space="preserve">, P </w:t>
      </w:r>
      <w:r>
        <w:rPr>
          <w:i/>
          <w:iCs/>
        </w:rPr>
        <w:t>julurri</w:t>
      </w:r>
      <w:r>
        <w:rPr>
          <w:rFonts w:hAnsi="Times New Roman"/>
          <w:i/>
          <w:iCs/>
        </w:rPr>
        <w:t>ñ</w:t>
      </w:r>
      <w:r>
        <w:t xml:space="preserve">, Imp </w:t>
      </w:r>
      <w:r>
        <w:rPr>
          <w:i/>
          <w:iCs/>
        </w:rPr>
        <w:t>julurrika</w:t>
      </w:r>
      <w:r>
        <w:t xml:space="preserve">. \q Intransitive </w:t>
      </w:r>
      <w:r>
        <w:rPr>
          <w:i/>
          <w:iCs/>
        </w:rPr>
        <w:t>julurriji</w:t>
      </w:r>
      <w:r>
        <w:rPr>
          <w:rFonts w:hAnsi="Times New Roman"/>
        </w:rPr>
        <w:t xml:space="preserve"> ‘</w:t>
      </w:r>
      <w:r>
        <w:t>to wash oneself</w:t>
      </w:r>
      <w:r>
        <w:rPr>
          <w:rFonts w:hAnsi="Times New Roman"/>
        </w:rPr>
        <w:t>’</w:t>
      </w:r>
      <w:r>
        <w:t>.</w:t>
      </w:r>
    </w:p>
    <w:p w14:paraId="62321D3A" w14:textId="77777777" w:rsidR="00C42BF2" w:rsidRDefault="00C42BF2">
      <w:pPr>
        <w:pStyle w:val="Default"/>
        <w:widowControl w:val="0"/>
        <w:tabs>
          <w:tab w:val="left" w:pos="2880"/>
        </w:tabs>
        <w:ind w:left="2880" w:hanging="2880"/>
      </w:pPr>
    </w:p>
    <w:p w14:paraId="37981C3A" w14:textId="77777777" w:rsidR="00C42BF2" w:rsidRDefault="00F80514">
      <w:pPr>
        <w:pStyle w:val="Default"/>
        <w:widowControl w:val="0"/>
        <w:tabs>
          <w:tab w:val="left" w:pos="2880"/>
        </w:tabs>
        <w:ind w:left="2880" w:hanging="2880"/>
      </w:pPr>
      <w:r>
        <w:t>\l Yidiny</w:t>
      </w:r>
      <w:r>
        <w:tab/>
        <w:t xml:space="preserve">\w </w:t>
      </w:r>
      <w:r>
        <w:rPr>
          <w:i/>
          <w:iCs/>
        </w:rPr>
        <w:t>juma:l</w:t>
      </w:r>
      <w:r>
        <w:t xml:space="preserve"> \g </w:t>
      </w:r>
      <w:r>
        <w:rPr>
          <w:rFonts w:hAnsi="Times New Roman"/>
        </w:rPr>
        <w:t>‘</w:t>
      </w:r>
      <w:r>
        <w:t>straight woomera</w:t>
      </w:r>
      <w:r>
        <w:rPr>
          <w:rFonts w:hAnsi="Times New Roman"/>
        </w:rPr>
        <w:t xml:space="preserve">’ </w:t>
      </w:r>
      <w:r>
        <w:t>\f &lt;jumal</w:t>
      </w:r>
      <w:r>
        <w:rPr>
          <w:b/>
          <w:bCs/>
          <w:color w:val="FF0000"/>
          <w:u w:color="FF0000"/>
        </w:rPr>
        <w:t>A</w:t>
      </w:r>
      <w:r>
        <w:t>&gt;. \q Ja. \s RMWD J3</w:t>
      </w:r>
    </w:p>
    <w:p w14:paraId="617FB4F6" w14:textId="77777777" w:rsidR="00C42BF2" w:rsidRDefault="00C42BF2">
      <w:pPr>
        <w:pStyle w:val="Default"/>
        <w:widowControl w:val="0"/>
        <w:tabs>
          <w:tab w:val="left" w:pos="2880"/>
        </w:tabs>
        <w:ind w:left="2880" w:hanging="2880"/>
      </w:pPr>
    </w:p>
    <w:p w14:paraId="7B4E1DAD" w14:textId="77777777" w:rsidR="00C42BF2" w:rsidRDefault="00F80514">
      <w:pPr>
        <w:pStyle w:val="Default"/>
        <w:widowControl w:val="0"/>
        <w:tabs>
          <w:tab w:val="left" w:pos="2880"/>
        </w:tabs>
        <w:ind w:left="2880" w:hanging="2880"/>
      </w:pPr>
      <w:r>
        <w:lastRenderedPageBreak/>
        <w:t>\l GYim</w:t>
      </w:r>
      <w:r>
        <w:tab/>
        <w:t xml:space="preserve">\w </w:t>
      </w:r>
      <w:r>
        <w:rPr>
          <w:i/>
          <w:iCs/>
        </w:rPr>
        <w:t>thumuul</w:t>
      </w:r>
      <w:r>
        <w:t xml:space="preserve"> \g </w:t>
      </w:r>
      <w:r>
        <w:rPr>
          <w:rFonts w:hAnsi="Times New Roman"/>
        </w:rPr>
        <w:t>‘</w:t>
      </w:r>
      <w:r>
        <w:t>stick, twig, thorn, splinter, penis</w:t>
      </w:r>
      <w:r>
        <w:rPr>
          <w:rFonts w:hAnsi="Times New Roman"/>
        </w:rPr>
        <w:t>’</w:t>
      </w:r>
    </w:p>
    <w:p w14:paraId="7ED56DA8" w14:textId="77777777" w:rsidR="00C42BF2" w:rsidRDefault="00F80514">
      <w:pPr>
        <w:pStyle w:val="Default"/>
        <w:widowControl w:val="0"/>
        <w:tabs>
          <w:tab w:val="left" w:pos="2880"/>
        </w:tabs>
        <w:ind w:left="2880" w:hanging="2880"/>
      </w:pPr>
      <w:r>
        <w:t>\l KYal</w:t>
      </w:r>
      <w:r>
        <w:tab/>
        <w:t xml:space="preserve">\w </w:t>
      </w:r>
      <w:r>
        <w:rPr>
          <w:i/>
          <w:iCs/>
        </w:rPr>
        <w:t>jumul-jumul</w:t>
      </w:r>
      <w:r>
        <w:t xml:space="preserve"> \g </w:t>
      </w:r>
      <w:r>
        <w:rPr>
          <w:rFonts w:hAnsi="Times New Roman"/>
        </w:rPr>
        <w:t>‘</w:t>
      </w:r>
      <w:r>
        <w:t>the grass seeds that get stuck in clothes, which come during the wet season</w:t>
      </w:r>
      <w:r>
        <w:rPr>
          <w:rFonts w:hAnsi="Times New Roman"/>
        </w:rPr>
        <w:t>’</w:t>
      </w:r>
    </w:p>
    <w:p w14:paraId="5CDCB0F4" w14:textId="77777777" w:rsidR="00C42BF2" w:rsidRDefault="00C42BF2">
      <w:pPr>
        <w:pStyle w:val="Default"/>
        <w:widowControl w:val="0"/>
        <w:tabs>
          <w:tab w:val="left" w:pos="2880"/>
        </w:tabs>
        <w:ind w:left="2880" w:hanging="2880"/>
      </w:pPr>
    </w:p>
    <w:p w14:paraId="197D6246" w14:textId="77777777" w:rsidR="00C42BF2" w:rsidRDefault="00F80514">
      <w:pPr>
        <w:pStyle w:val="Default"/>
        <w:widowControl w:val="0"/>
        <w:tabs>
          <w:tab w:val="left" w:pos="2880"/>
        </w:tabs>
        <w:ind w:left="2880" w:hanging="2880"/>
      </w:pPr>
      <w:r>
        <w:t>\l GYim</w:t>
      </w:r>
      <w:r>
        <w:tab/>
        <w:t xml:space="preserve">\w </w:t>
      </w:r>
      <w:r>
        <w:rPr>
          <w:i/>
          <w:iCs/>
        </w:rPr>
        <w:t>thunggalu</w:t>
      </w:r>
      <w:r>
        <w:t xml:space="preserve"> \g </w:t>
      </w:r>
      <w:r>
        <w:rPr>
          <w:rFonts w:hAnsi="Times New Roman"/>
        </w:rPr>
        <w:t>‘</w:t>
      </w:r>
      <w:r>
        <w:t>billycan, bucket, bell</w:t>
      </w:r>
      <w:r>
        <w:rPr>
          <w:rFonts w:hAnsi="Times New Roman"/>
        </w:rPr>
        <w:t>’</w:t>
      </w:r>
    </w:p>
    <w:p w14:paraId="7A2FE4E7" w14:textId="77777777" w:rsidR="00C42BF2" w:rsidRDefault="00F80514">
      <w:pPr>
        <w:pStyle w:val="Default"/>
        <w:widowControl w:val="0"/>
        <w:tabs>
          <w:tab w:val="left" w:pos="2880"/>
        </w:tabs>
        <w:ind w:left="2880" w:hanging="2880"/>
      </w:pPr>
      <w:r>
        <w:t>\l KYal</w:t>
      </w:r>
      <w:r>
        <w:tab/>
        <w:t xml:space="preserve">\w </w:t>
      </w:r>
      <w:r>
        <w:rPr>
          <w:i/>
          <w:iCs/>
        </w:rPr>
        <w:t>jungkalu</w:t>
      </w:r>
      <w:r>
        <w:t xml:space="preserve"> \g </w:t>
      </w:r>
      <w:r>
        <w:rPr>
          <w:rFonts w:hAnsi="Times New Roman"/>
        </w:rPr>
        <w:t>‘</w:t>
      </w:r>
      <w:r>
        <w:t>billycan</w:t>
      </w:r>
      <w:r>
        <w:rPr>
          <w:rFonts w:hAnsi="Times New Roman"/>
        </w:rPr>
        <w:t>’</w:t>
      </w:r>
    </w:p>
    <w:p w14:paraId="1A6D6B14" w14:textId="77777777" w:rsidR="00C42BF2" w:rsidRDefault="00C42BF2">
      <w:pPr>
        <w:pStyle w:val="Default"/>
        <w:widowControl w:val="0"/>
        <w:tabs>
          <w:tab w:val="left" w:pos="2880"/>
        </w:tabs>
        <w:ind w:left="2880" w:hanging="2880"/>
      </w:pPr>
    </w:p>
    <w:p w14:paraId="72B1AD2A" w14:textId="77777777" w:rsidR="00C42BF2" w:rsidRDefault="00F80514">
      <w:pPr>
        <w:pStyle w:val="Default"/>
        <w:widowControl w:val="0"/>
        <w:tabs>
          <w:tab w:val="left" w:pos="2880"/>
        </w:tabs>
        <w:ind w:left="2880" w:hanging="2880"/>
      </w:pPr>
      <w:r>
        <w:t>\l GYim</w:t>
      </w:r>
      <w:r>
        <w:tab/>
        <w:t xml:space="preserve">\w </w:t>
      </w:r>
      <w:r>
        <w:rPr>
          <w:i/>
          <w:iCs/>
        </w:rPr>
        <w:t>thunggu</w:t>
      </w:r>
      <w:r>
        <w:t xml:space="preserve"> \g </w:t>
      </w:r>
      <w:r>
        <w:rPr>
          <w:rFonts w:hAnsi="Times New Roman"/>
        </w:rPr>
        <w:t>‘</w:t>
      </w:r>
      <w:r>
        <w:t>lump, knot, knob on tree, bottom of dilly bag</w:t>
      </w:r>
      <w:r>
        <w:rPr>
          <w:rFonts w:hAnsi="Times New Roman"/>
        </w:rPr>
        <w:t>’</w:t>
      </w:r>
    </w:p>
    <w:p w14:paraId="254D085D" w14:textId="77777777" w:rsidR="00C42BF2" w:rsidRDefault="00F80514">
      <w:pPr>
        <w:pStyle w:val="Default"/>
        <w:widowControl w:val="0"/>
        <w:tabs>
          <w:tab w:val="left" w:pos="2880"/>
        </w:tabs>
        <w:ind w:left="2880" w:hanging="2880"/>
      </w:pPr>
      <w:r>
        <w:t>\l KYal</w:t>
      </w:r>
      <w:r>
        <w:tab/>
        <w:t xml:space="preserve">\w </w:t>
      </w:r>
      <w:r>
        <w:rPr>
          <w:i/>
          <w:iCs/>
        </w:rPr>
        <w:t>junggu</w:t>
      </w:r>
      <w:r>
        <w:t xml:space="preserve"> \g </w:t>
      </w:r>
      <w:r>
        <w:rPr>
          <w:rFonts w:hAnsi="Times New Roman"/>
        </w:rPr>
        <w:t>‘</w:t>
      </w:r>
      <w:r>
        <w:t>end, tip</w:t>
      </w:r>
      <w:r>
        <w:rPr>
          <w:rFonts w:hAnsi="Times New Roman"/>
        </w:rPr>
        <w:t>’</w:t>
      </w:r>
    </w:p>
    <w:p w14:paraId="1746A50A" w14:textId="77777777" w:rsidR="00C42BF2" w:rsidRDefault="00C42BF2">
      <w:pPr>
        <w:pStyle w:val="Default"/>
        <w:widowControl w:val="0"/>
        <w:tabs>
          <w:tab w:val="left" w:pos="2880"/>
        </w:tabs>
        <w:ind w:left="2880" w:hanging="2880"/>
      </w:pPr>
    </w:p>
    <w:p w14:paraId="0C362E87" w14:textId="77777777" w:rsidR="00C42BF2" w:rsidRDefault="00F80514">
      <w:pPr>
        <w:pStyle w:val="Default"/>
        <w:widowControl w:val="0"/>
        <w:tabs>
          <w:tab w:val="left" w:pos="2880"/>
        </w:tabs>
        <w:ind w:left="2880" w:hanging="2880"/>
      </w:pPr>
      <w:r>
        <w:t>\l Tjaap</w:t>
      </w:r>
      <w:r>
        <w:tab/>
        <w:t xml:space="preserve">\w </w:t>
      </w:r>
      <w:r>
        <w:rPr>
          <w:i/>
          <w:iCs/>
        </w:rPr>
        <w:t>junggum</w:t>
      </w:r>
      <w:r>
        <w:t xml:space="preserve"> \g </w:t>
      </w:r>
      <w:r>
        <w:rPr>
          <w:rFonts w:hAnsi="Times New Roman"/>
        </w:rPr>
        <w:t>‘</w:t>
      </w:r>
      <w:r>
        <w:t>worm</w:t>
      </w:r>
      <w:r>
        <w:rPr>
          <w:rFonts w:hAnsi="Times New Roman"/>
        </w:rPr>
        <w:t>’</w:t>
      </w:r>
    </w:p>
    <w:p w14:paraId="15A3A5DF" w14:textId="77777777" w:rsidR="00C42BF2" w:rsidRDefault="00F80514">
      <w:pPr>
        <w:pStyle w:val="Default"/>
        <w:widowControl w:val="0"/>
        <w:tabs>
          <w:tab w:val="left" w:pos="2880"/>
        </w:tabs>
        <w:ind w:left="2880" w:hanging="2880"/>
      </w:pPr>
      <w:r>
        <w:t>\l Yidiny</w:t>
      </w:r>
      <w:r>
        <w:tab/>
        <w:t xml:space="preserve">\w </w:t>
      </w:r>
      <w:r>
        <w:rPr>
          <w:i/>
          <w:iCs/>
        </w:rPr>
        <w:t>junggu:m</w:t>
      </w:r>
      <w:r>
        <w:t xml:space="preserve"> \g </w:t>
      </w:r>
      <w:r>
        <w:rPr>
          <w:rFonts w:hAnsi="Times New Roman"/>
        </w:rPr>
        <w:t>‘</w:t>
      </w:r>
      <w:r>
        <w:t>worm</w:t>
      </w:r>
      <w:r>
        <w:rPr>
          <w:rFonts w:hAnsi="Times New Roman"/>
        </w:rPr>
        <w:t xml:space="preserve">’ </w:t>
      </w:r>
      <w:r>
        <w:t>\f &lt;junggum</w:t>
      </w:r>
      <w:r>
        <w:rPr>
          <w:b/>
          <w:bCs/>
          <w:color w:val="FF0000"/>
          <w:u w:color="FF0000"/>
        </w:rPr>
        <w:t>U</w:t>
      </w:r>
      <w:r>
        <w:t>&gt;. \s RMWD 77:66, H11</w:t>
      </w:r>
    </w:p>
    <w:p w14:paraId="421F11A9" w14:textId="77777777" w:rsidR="00C42BF2" w:rsidRDefault="00C42BF2">
      <w:pPr>
        <w:pStyle w:val="Default"/>
        <w:widowControl w:val="0"/>
        <w:tabs>
          <w:tab w:val="left" w:pos="2880"/>
        </w:tabs>
        <w:ind w:left="2880" w:hanging="2880"/>
      </w:pPr>
    </w:p>
    <w:p w14:paraId="3CF55C55" w14:textId="77777777" w:rsidR="00C42BF2" w:rsidRDefault="00F80514">
      <w:pPr>
        <w:pStyle w:val="Default"/>
        <w:widowControl w:val="0"/>
        <w:tabs>
          <w:tab w:val="left" w:pos="2880"/>
        </w:tabs>
        <w:ind w:left="2880" w:hanging="2880"/>
      </w:pPr>
      <w:r>
        <w:t>\l GYim</w:t>
      </w:r>
      <w:r>
        <w:tab/>
        <w:t xml:space="preserve">\w </w:t>
      </w:r>
      <w:r>
        <w:rPr>
          <w:i/>
          <w:iCs/>
        </w:rPr>
        <w:t>thurrbu</w:t>
      </w:r>
      <w:r>
        <w:t xml:space="preserve"> \g </w:t>
      </w:r>
      <w:r>
        <w:rPr>
          <w:rFonts w:hAnsi="Times New Roman"/>
        </w:rPr>
        <w:t>‘</w:t>
      </w:r>
      <w:r>
        <w:t>young shoot, young plant</w:t>
      </w:r>
      <w:r>
        <w:rPr>
          <w:rFonts w:hAnsi="Times New Roman"/>
        </w:rPr>
        <w:t>’</w:t>
      </w:r>
    </w:p>
    <w:p w14:paraId="2BE3FDD9" w14:textId="77777777" w:rsidR="00C42BF2" w:rsidRDefault="00F80514">
      <w:pPr>
        <w:pStyle w:val="Default"/>
        <w:widowControl w:val="0"/>
        <w:tabs>
          <w:tab w:val="left" w:pos="2880"/>
        </w:tabs>
        <w:ind w:left="2880" w:hanging="2880"/>
      </w:pPr>
      <w:r>
        <w:t>\l KYal</w:t>
      </w:r>
      <w:r>
        <w:tab/>
        <w:t xml:space="preserve">\w </w:t>
      </w:r>
      <w:r>
        <w:rPr>
          <w:i/>
          <w:iCs/>
        </w:rPr>
        <w:t>jurrbu</w:t>
      </w:r>
      <w:r>
        <w:rPr>
          <w:rFonts w:hAnsi="Times New Roman"/>
        </w:rPr>
        <w:t xml:space="preserve"> ‘</w:t>
      </w:r>
      <w:r>
        <w:t>shoots of plants</w:t>
      </w:r>
      <w:r>
        <w:rPr>
          <w:rFonts w:hAnsi="Times New Roman"/>
        </w:rPr>
        <w:t>’</w:t>
      </w:r>
    </w:p>
    <w:p w14:paraId="648E46EB" w14:textId="77777777" w:rsidR="00C42BF2" w:rsidRDefault="00C42BF2">
      <w:pPr>
        <w:pStyle w:val="Default"/>
        <w:widowControl w:val="0"/>
        <w:tabs>
          <w:tab w:val="left" w:pos="2880"/>
        </w:tabs>
        <w:ind w:left="2880" w:hanging="2880"/>
      </w:pPr>
    </w:p>
    <w:p w14:paraId="4143A473" w14:textId="77777777" w:rsidR="00C42BF2" w:rsidRDefault="00F80514">
      <w:pPr>
        <w:pStyle w:val="Default"/>
        <w:widowControl w:val="0"/>
        <w:tabs>
          <w:tab w:val="left" w:pos="2880"/>
        </w:tabs>
        <w:ind w:left="2880" w:hanging="2880"/>
      </w:pPr>
      <w:r>
        <w:t>\l GYim</w:t>
      </w:r>
      <w:r>
        <w:tab/>
        <w:t xml:space="preserve">\w </w:t>
      </w:r>
      <w:r>
        <w:rPr>
          <w:i/>
          <w:iCs/>
        </w:rPr>
        <w:t>thurrgul</w:t>
      </w:r>
      <w:r>
        <w:t xml:space="preserve"> \g </w:t>
      </w:r>
      <w:r>
        <w:rPr>
          <w:rFonts w:hAnsi="Times New Roman"/>
        </w:rPr>
        <w:t>‘</w:t>
      </w:r>
      <w:r>
        <w:t>straight, vertical</w:t>
      </w:r>
      <w:r>
        <w:rPr>
          <w:rFonts w:hAnsi="Times New Roman"/>
        </w:rPr>
        <w:t>’</w:t>
      </w:r>
    </w:p>
    <w:p w14:paraId="5B08AC03" w14:textId="77777777" w:rsidR="00C42BF2" w:rsidRDefault="00C42BF2">
      <w:pPr>
        <w:pStyle w:val="Default"/>
        <w:widowControl w:val="0"/>
        <w:tabs>
          <w:tab w:val="left" w:pos="2880"/>
        </w:tabs>
        <w:ind w:left="2880" w:hanging="2880"/>
      </w:pPr>
    </w:p>
    <w:p w14:paraId="76BBDFEE" w14:textId="77777777" w:rsidR="00C42BF2" w:rsidRDefault="00F80514">
      <w:pPr>
        <w:pStyle w:val="Default"/>
        <w:widowControl w:val="0"/>
        <w:tabs>
          <w:tab w:val="left" w:pos="2880"/>
        </w:tabs>
        <w:ind w:left="2880" w:hanging="2880"/>
      </w:pPr>
      <w:r>
        <w:t>\l Yidiny</w:t>
      </w:r>
      <w:r>
        <w:tab/>
        <w:t xml:space="preserve">\w </w:t>
      </w:r>
      <w:r>
        <w:rPr>
          <w:i/>
          <w:iCs/>
        </w:rPr>
        <w:t>jurri:n</w:t>
      </w:r>
      <w:r>
        <w:t xml:space="preserve"> \g </w:t>
      </w:r>
      <w:r>
        <w:rPr>
          <w:rFonts w:hAnsi="Times New Roman"/>
        </w:rPr>
        <w:t>‘</w:t>
      </w:r>
      <w:r>
        <w:t>leech</w:t>
      </w:r>
      <w:r>
        <w:rPr>
          <w:rFonts w:hAnsi="Times New Roman"/>
        </w:rPr>
        <w:t xml:space="preserve">’ </w:t>
      </w:r>
      <w:r>
        <w:t>\f &lt;jurrin</w:t>
      </w:r>
      <w:r>
        <w:rPr>
          <w:b/>
          <w:bCs/>
          <w:color w:val="FF0000"/>
          <w:u w:color="FF0000"/>
        </w:rPr>
        <w:t>U</w:t>
      </w:r>
      <w:r>
        <w:t>&gt;. \s RMWD 77:66, H11</w:t>
      </w:r>
    </w:p>
    <w:p w14:paraId="208A9C6F" w14:textId="77777777" w:rsidR="00C42BF2" w:rsidRDefault="00C42BF2">
      <w:pPr>
        <w:pStyle w:val="Default"/>
        <w:widowControl w:val="0"/>
        <w:tabs>
          <w:tab w:val="left" w:pos="2880"/>
        </w:tabs>
        <w:ind w:left="2880" w:hanging="2880"/>
      </w:pPr>
    </w:p>
    <w:p w14:paraId="00A00241" w14:textId="77777777" w:rsidR="00C42BF2" w:rsidRDefault="00F80514">
      <w:pPr>
        <w:pStyle w:val="Default"/>
        <w:widowControl w:val="0"/>
        <w:tabs>
          <w:tab w:val="left" w:pos="2880"/>
        </w:tabs>
        <w:ind w:left="2880" w:hanging="2880"/>
      </w:pPr>
      <w:r>
        <w:t>\l GYim</w:t>
      </w:r>
      <w:r>
        <w:tab/>
        <w:t xml:space="preserve">\w </w:t>
      </w:r>
      <w:r>
        <w:rPr>
          <w:i/>
          <w:iCs/>
        </w:rPr>
        <w:t>thuurrnga-</w:t>
      </w:r>
      <w:r>
        <w:t xml:space="preserve"> \g </w:t>
      </w:r>
      <w:r>
        <w:rPr>
          <w:rFonts w:hAnsi="Times New Roman"/>
        </w:rPr>
        <w:t>‘</w:t>
      </w:r>
      <w:r>
        <w:t>push, push away</w:t>
      </w:r>
      <w:r>
        <w:rPr>
          <w:rFonts w:hAnsi="Times New Roman"/>
        </w:rPr>
        <w:t xml:space="preserve">’ </w:t>
      </w:r>
      <w:r>
        <w:t>\p Conj. L; vt.</w:t>
      </w:r>
    </w:p>
    <w:p w14:paraId="1583265F" w14:textId="77777777" w:rsidR="00C42BF2" w:rsidRDefault="00F80514">
      <w:pPr>
        <w:pStyle w:val="Default"/>
        <w:widowControl w:val="0"/>
        <w:tabs>
          <w:tab w:val="left" w:pos="2880"/>
        </w:tabs>
        <w:ind w:left="2880" w:hanging="2880"/>
      </w:pPr>
      <w:r>
        <w:t>\l KYal</w:t>
      </w:r>
      <w:r>
        <w:tab/>
        <w:t xml:space="preserve">\w </w:t>
      </w:r>
      <w:r>
        <w:rPr>
          <w:i/>
          <w:iCs/>
        </w:rPr>
        <w:t>jurrnga-</w:t>
      </w:r>
      <w:r>
        <w:t xml:space="preserve"> \g </w:t>
      </w:r>
      <w:r>
        <w:rPr>
          <w:rFonts w:hAnsi="Times New Roman"/>
        </w:rPr>
        <w:t>‘</w:t>
      </w:r>
      <w:r>
        <w:t>to push down, upset</w:t>
      </w:r>
      <w:r>
        <w:rPr>
          <w:rFonts w:hAnsi="Times New Roman"/>
        </w:rPr>
        <w:t xml:space="preserve">’ </w:t>
      </w:r>
      <w:r>
        <w:t xml:space="preserve">\p Conj. L; vt. \q Intransitive </w:t>
      </w:r>
      <w:r>
        <w:rPr>
          <w:i/>
          <w:iCs/>
        </w:rPr>
        <w:t>jurrngaji</w:t>
      </w:r>
      <w:r>
        <w:rPr>
          <w:rFonts w:hAnsi="Times New Roman"/>
        </w:rPr>
        <w:t xml:space="preserve"> ‘</w:t>
      </w:r>
      <w:r>
        <w:t>to trip (as over a stone)</w:t>
      </w:r>
      <w:r>
        <w:rPr>
          <w:rFonts w:hAnsi="Times New Roman"/>
        </w:rPr>
        <w:t>’</w:t>
      </w:r>
      <w:r>
        <w:t>.</w:t>
      </w:r>
    </w:p>
    <w:p w14:paraId="6363CB2D" w14:textId="77777777" w:rsidR="00C42BF2" w:rsidRDefault="00C42BF2">
      <w:pPr>
        <w:pStyle w:val="Default"/>
        <w:widowControl w:val="0"/>
        <w:tabs>
          <w:tab w:val="left" w:pos="2880"/>
        </w:tabs>
        <w:ind w:left="2880" w:hanging="2880"/>
      </w:pPr>
    </w:p>
    <w:p w14:paraId="06765953" w14:textId="77777777" w:rsidR="00C42BF2" w:rsidRDefault="00F80514">
      <w:pPr>
        <w:pStyle w:val="Default"/>
        <w:widowControl w:val="0"/>
        <w:tabs>
          <w:tab w:val="left" w:pos="2880"/>
        </w:tabs>
        <w:ind w:left="2880" w:hanging="2880"/>
      </w:pPr>
      <w:r>
        <w:t>\l GYim</w:t>
      </w:r>
      <w:r>
        <w:tab/>
        <w:t xml:space="preserve">\w </w:t>
      </w:r>
      <w:r>
        <w:rPr>
          <w:i/>
          <w:iCs/>
        </w:rPr>
        <w:t>thuurbu</w:t>
      </w:r>
      <w:r>
        <w:t xml:space="preserve"> \g </w:t>
      </w:r>
      <w:r>
        <w:rPr>
          <w:rFonts w:hAnsi="Times New Roman"/>
        </w:rPr>
        <w:t>‘</w:t>
      </w:r>
      <w:r>
        <w:t>ladies</w:t>
      </w:r>
      <w:r>
        <w:rPr>
          <w:rFonts w:hAnsi="Times New Roman"/>
        </w:rPr>
        <w:t xml:space="preserve">’ </w:t>
      </w:r>
      <w:r>
        <w:t xml:space="preserve">dance type, like </w:t>
      </w:r>
      <w:r>
        <w:rPr>
          <w:rFonts w:hAnsi="Times New Roman"/>
        </w:rPr>
        <w:t>“</w:t>
      </w:r>
      <w:r>
        <w:t>jitterbug</w:t>
      </w:r>
      <w:r>
        <w:rPr>
          <w:rFonts w:hAnsi="Times New Roman"/>
        </w:rPr>
        <w:t>”’</w:t>
      </w:r>
    </w:p>
    <w:p w14:paraId="054D8A64" w14:textId="77777777" w:rsidR="00C42BF2" w:rsidRDefault="00F80514">
      <w:pPr>
        <w:pStyle w:val="Default"/>
        <w:widowControl w:val="0"/>
        <w:tabs>
          <w:tab w:val="left" w:pos="2880"/>
        </w:tabs>
        <w:ind w:left="2880" w:hanging="2880"/>
      </w:pPr>
      <w:r>
        <w:t>\l KYal</w:t>
      </w:r>
      <w:r>
        <w:tab/>
        <w:t xml:space="preserve">\w </w:t>
      </w:r>
      <w:r>
        <w:rPr>
          <w:i/>
          <w:iCs/>
        </w:rPr>
        <w:t>jurbu</w:t>
      </w:r>
      <w:r>
        <w:t xml:space="preserve"> \g </w:t>
      </w:r>
      <w:r>
        <w:rPr>
          <w:rFonts w:hAnsi="Times New Roman"/>
        </w:rPr>
        <w:t>‘</w:t>
      </w:r>
      <w:r>
        <w:t>a woman</w:t>
      </w:r>
      <w:r>
        <w:rPr>
          <w:rFonts w:hAnsi="Times New Roman"/>
        </w:rPr>
        <w:t>’</w:t>
      </w:r>
      <w:r>
        <w:t>s dance</w:t>
      </w:r>
      <w:r>
        <w:rPr>
          <w:rFonts w:hAnsi="Times New Roman"/>
        </w:rPr>
        <w:t>’</w:t>
      </w:r>
    </w:p>
    <w:p w14:paraId="0AC2CB83" w14:textId="77777777" w:rsidR="00C42BF2" w:rsidRDefault="00F80514">
      <w:pPr>
        <w:pStyle w:val="Default"/>
        <w:widowControl w:val="0"/>
        <w:tabs>
          <w:tab w:val="left" w:pos="2880"/>
        </w:tabs>
        <w:ind w:left="2880" w:hanging="2880"/>
      </w:pPr>
      <w:r>
        <w:t>\l Tjaap</w:t>
      </w:r>
      <w:r>
        <w:tab/>
        <w:t xml:space="preserve">\w </w:t>
      </w:r>
      <w:r>
        <w:rPr>
          <w:i/>
          <w:iCs/>
        </w:rPr>
        <w:t>jurrbu</w:t>
      </w:r>
      <w:r>
        <w:t xml:space="preserve"> \g </w:t>
      </w:r>
      <w:r>
        <w:rPr>
          <w:rFonts w:hAnsi="Times New Roman"/>
        </w:rPr>
        <w:t>‘</w:t>
      </w:r>
      <w:r>
        <w:t>woman</w:t>
      </w:r>
      <w:r>
        <w:rPr>
          <w:rFonts w:hAnsi="Times New Roman"/>
        </w:rPr>
        <w:t>’</w:t>
      </w:r>
      <w:r>
        <w:t>s dance at corroboree</w:t>
      </w:r>
      <w:r>
        <w:rPr>
          <w:rFonts w:hAnsi="Times New Roman"/>
        </w:rPr>
        <w:t>’</w:t>
      </w:r>
    </w:p>
    <w:p w14:paraId="6E06285E" w14:textId="77777777" w:rsidR="00C42BF2" w:rsidRDefault="00F80514">
      <w:pPr>
        <w:pStyle w:val="Default"/>
        <w:widowControl w:val="0"/>
        <w:tabs>
          <w:tab w:val="left" w:pos="2880"/>
        </w:tabs>
        <w:ind w:left="2880" w:hanging="2880"/>
      </w:pPr>
      <w:r>
        <w:rPr>
          <w:b/>
          <w:bCs/>
        </w:rPr>
        <w:t>\l pSECYP</w:t>
      </w:r>
      <w:r>
        <w:rPr>
          <w:b/>
          <w:bCs/>
        </w:rPr>
        <w:tab/>
        <w:t>\w *curpu</w:t>
      </w:r>
      <w:r>
        <w:t xml:space="preserve"> \q *currpu?</w:t>
      </w:r>
    </w:p>
    <w:p w14:paraId="7D479ECC" w14:textId="77777777" w:rsidR="00C42BF2" w:rsidRDefault="00C42BF2">
      <w:pPr>
        <w:pStyle w:val="Default"/>
        <w:widowControl w:val="0"/>
        <w:tabs>
          <w:tab w:val="left" w:pos="2880"/>
        </w:tabs>
        <w:ind w:left="2880" w:hanging="2880"/>
      </w:pPr>
    </w:p>
    <w:p w14:paraId="3FA3F3AB" w14:textId="77777777" w:rsidR="00C42BF2" w:rsidRDefault="00F80514">
      <w:pPr>
        <w:pStyle w:val="Default"/>
        <w:widowControl w:val="0"/>
        <w:tabs>
          <w:tab w:val="left" w:pos="2880"/>
        </w:tabs>
        <w:ind w:left="2880" w:hanging="2880"/>
      </w:pPr>
      <w:r>
        <w:t>\l GYim</w:t>
      </w:r>
      <w:r>
        <w:tab/>
        <w:t xml:space="preserve">\w </w:t>
      </w:r>
      <w:r>
        <w:rPr>
          <w:i/>
          <w:iCs/>
        </w:rPr>
        <w:t>thuri-</w:t>
      </w:r>
      <w:r>
        <w:t xml:space="preserve"> \g </w:t>
      </w:r>
      <w:r>
        <w:rPr>
          <w:rFonts w:hAnsi="Times New Roman"/>
        </w:rPr>
        <w:t>‘</w:t>
      </w:r>
      <w:r>
        <w:t>eject (faeces, egg, child), lay</w:t>
      </w:r>
      <w:r>
        <w:rPr>
          <w:rFonts w:hAnsi="Times New Roman"/>
        </w:rPr>
        <w:t xml:space="preserve">’ </w:t>
      </w:r>
      <w:r>
        <w:t>\p Conj. L; vt.</w:t>
      </w:r>
    </w:p>
    <w:p w14:paraId="0FC7AED5" w14:textId="77777777" w:rsidR="00C42BF2" w:rsidRDefault="00F80514">
      <w:pPr>
        <w:pStyle w:val="Default"/>
        <w:widowControl w:val="0"/>
        <w:tabs>
          <w:tab w:val="left" w:pos="2880"/>
        </w:tabs>
        <w:ind w:left="2880" w:hanging="2880"/>
      </w:pPr>
      <w:r>
        <w:t>\l KYal</w:t>
      </w:r>
      <w:r>
        <w:tab/>
        <w:t xml:space="preserve">\w </w:t>
      </w:r>
      <w:r>
        <w:rPr>
          <w:i/>
          <w:iCs/>
        </w:rPr>
        <w:t>juri-</w:t>
      </w:r>
      <w:r>
        <w:t xml:space="preserve"> \g </w:t>
      </w:r>
      <w:r>
        <w:rPr>
          <w:rFonts w:hAnsi="Times New Roman"/>
        </w:rPr>
        <w:t>‘</w:t>
      </w:r>
      <w:r>
        <w:t>eject; lay (egg), have (baby)</w:t>
      </w:r>
      <w:r>
        <w:rPr>
          <w:rFonts w:hAnsi="Times New Roman"/>
        </w:rPr>
        <w:t xml:space="preserve">’ </w:t>
      </w:r>
      <w:r>
        <w:t>\p Conj. L; vt.</w:t>
      </w:r>
    </w:p>
    <w:p w14:paraId="7A8ACE55" w14:textId="77777777" w:rsidR="00C42BF2" w:rsidRDefault="00C42BF2">
      <w:pPr>
        <w:pStyle w:val="Default"/>
        <w:widowControl w:val="0"/>
        <w:tabs>
          <w:tab w:val="left" w:pos="2880"/>
        </w:tabs>
        <w:ind w:left="2880" w:hanging="2880"/>
      </w:pPr>
    </w:p>
    <w:p w14:paraId="3A1A927C" w14:textId="77777777" w:rsidR="00C42BF2" w:rsidRDefault="00F80514">
      <w:pPr>
        <w:pStyle w:val="Default"/>
        <w:widowControl w:val="0"/>
        <w:tabs>
          <w:tab w:val="left" w:pos="2880"/>
        </w:tabs>
        <w:ind w:left="2880" w:hanging="2880"/>
      </w:pPr>
      <w:r>
        <w:t>\l GYim</w:t>
      </w:r>
      <w:r>
        <w:tab/>
        <w:t xml:space="preserve">\w </w:t>
      </w:r>
      <w:r>
        <w:rPr>
          <w:i/>
          <w:iCs/>
        </w:rPr>
        <w:t>thuril-thuril</w:t>
      </w:r>
      <w:r>
        <w:t xml:space="preserve"> \g </w:t>
      </w:r>
      <w:r>
        <w:rPr>
          <w:rFonts w:hAnsi="Times New Roman"/>
        </w:rPr>
        <w:t>‘</w:t>
      </w:r>
      <w:r>
        <w:t>duck sp</w:t>
      </w:r>
      <w:r>
        <w:rPr>
          <w:rFonts w:hAnsi="Times New Roman"/>
        </w:rPr>
        <w:t>’</w:t>
      </w:r>
    </w:p>
    <w:p w14:paraId="28725F69" w14:textId="77777777" w:rsidR="00C42BF2" w:rsidRDefault="00F80514">
      <w:pPr>
        <w:pStyle w:val="Default"/>
        <w:widowControl w:val="0"/>
        <w:tabs>
          <w:tab w:val="left" w:pos="2880"/>
        </w:tabs>
        <w:ind w:left="2880" w:hanging="2880"/>
      </w:pPr>
      <w:r>
        <w:t>\l KYal</w:t>
      </w:r>
      <w:r>
        <w:tab/>
        <w:t xml:space="preserve">\w </w:t>
      </w:r>
      <w:r>
        <w:rPr>
          <w:i/>
          <w:iCs/>
        </w:rPr>
        <w:t>juril-juril</w:t>
      </w:r>
      <w:r>
        <w:t xml:space="preserve"> \g </w:t>
      </w:r>
      <w:r>
        <w:rPr>
          <w:rFonts w:hAnsi="Times New Roman"/>
        </w:rPr>
        <w:t>‘</w:t>
      </w:r>
      <w:r>
        <w:t>seashore plover</w:t>
      </w:r>
      <w:r>
        <w:rPr>
          <w:rFonts w:hAnsi="Times New Roman"/>
        </w:rPr>
        <w:t>’</w:t>
      </w:r>
    </w:p>
    <w:p w14:paraId="46C31A1B" w14:textId="77777777" w:rsidR="00C42BF2" w:rsidRDefault="00C42BF2">
      <w:pPr>
        <w:pStyle w:val="Default"/>
        <w:widowControl w:val="0"/>
        <w:tabs>
          <w:tab w:val="left" w:pos="2880"/>
        </w:tabs>
        <w:ind w:left="2880" w:hanging="2880"/>
      </w:pPr>
    </w:p>
    <w:p w14:paraId="45CD6B47" w14:textId="77777777" w:rsidR="00C42BF2" w:rsidRDefault="00F80514">
      <w:pPr>
        <w:pStyle w:val="Default"/>
        <w:widowControl w:val="0"/>
        <w:tabs>
          <w:tab w:val="left" w:pos="2880"/>
        </w:tabs>
        <w:ind w:left="2880" w:hanging="2880"/>
      </w:pPr>
      <w:r>
        <w:t>\l GYim</w:t>
      </w:r>
      <w:r>
        <w:tab/>
        <w:t xml:space="preserve">\w </w:t>
      </w:r>
      <w:r>
        <w:rPr>
          <w:i/>
          <w:iCs/>
        </w:rPr>
        <w:t>thurunggurr</w:t>
      </w:r>
      <w:r>
        <w:t xml:space="preserve"> \g </w:t>
      </w:r>
      <w:r>
        <w:rPr>
          <w:rFonts w:hAnsi="Times New Roman"/>
        </w:rPr>
        <w:t>‘</w:t>
      </w:r>
      <w:r>
        <w:t>plane, tool for smoothing pitch on spear</w:t>
      </w:r>
      <w:r>
        <w:rPr>
          <w:rFonts w:hAnsi="Times New Roman"/>
        </w:rPr>
        <w:t>’</w:t>
      </w:r>
    </w:p>
    <w:p w14:paraId="74996B17" w14:textId="77777777" w:rsidR="00C42BF2" w:rsidRDefault="00F80514">
      <w:pPr>
        <w:pStyle w:val="Default"/>
        <w:widowControl w:val="0"/>
        <w:tabs>
          <w:tab w:val="left" w:pos="2880"/>
        </w:tabs>
        <w:ind w:left="2880" w:hanging="2880"/>
      </w:pPr>
      <w:r>
        <w:t>\l KYal</w:t>
      </w:r>
      <w:r>
        <w:tab/>
        <w:t xml:space="preserve">\w </w:t>
      </w:r>
      <w:r>
        <w:rPr>
          <w:i/>
          <w:iCs/>
        </w:rPr>
        <w:t>jurungurr</w:t>
      </w:r>
      <w:r>
        <w:t xml:space="preserve"> \g </w:t>
      </w:r>
      <w:r>
        <w:rPr>
          <w:rFonts w:hAnsi="Times New Roman"/>
        </w:rPr>
        <w:t>‘</w:t>
      </w:r>
      <w:r>
        <w:t>spoon made in old time</w:t>
      </w:r>
      <w:r>
        <w:rPr>
          <w:rFonts w:hAnsi="Times New Roman"/>
        </w:rPr>
        <w:t xml:space="preserve">’ </w:t>
      </w:r>
      <w:r>
        <w:t xml:space="preserve">\f </w:t>
      </w:r>
      <w:r>
        <w:rPr>
          <w:i/>
          <w:iCs/>
        </w:rPr>
        <w:t>VngV</w:t>
      </w:r>
      <w:r>
        <w:t xml:space="preserve"> [</w:t>
      </w:r>
      <w:r>
        <w:rPr>
          <w:i/>
          <w:iCs/>
        </w:rPr>
        <w:t>sic</w:t>
      </w:r>
      <w:r>
        <w:t>].</w:t>
      </w:r>
    </w:p>
    <w:p w14:paraId="3CAE4B90" w14:textId="77777777" w:rsidR="00C42BF2" w:rsidRDefault="00C42BF2">
      <w:pPr>
        <w:pStyle w:val="Default"/>
        <w:widowControl w:val="0"/>
        <w:tabs>
          <w:tab w:val="left" w:pos="2880"/>
        </w:tabs>
        <w:ind w:left="2880" w:hanging="2880"/>
      </w:pPr>
    </w:p>
    <w:p w14:paraId="0595B70C" w14:textId="77777777" w:rsidR="00C42BF2" w:rsidRDefault="00F80514">
      <w:pPr>
        <w:pStyle w:val="Default"/>
        <w:widowControl w:val="0"/>
        <w:tabs>
          <w:tab w:val="left" w:pos="2880"/>
        </w:tabs>
        <w:ind w:left="2880" w:hanging="2880"/>
      </w:pPr>
      <w:r>
        <w:t>\l Yidiny</w:t>
      </w:r>
      <w:r>
        <w:tab/>
        <w:t xml:space="preserve">\w </w:t>
      </w:r>
      <w:r>
        <w:rPr>
          <w:i/>
          <w:iCs/>
        </w:rPr>
        <w:t>juwa:rr</w:t>
      </w:r>
      <w:r>
        <w:t xml:space="preserve"> \g </w:t>
      </w:r>
      <w:r>
        <w:rPr>
          <w:rFonts w:hAnsi="Times New Roman"/>
        </w:rPr>
        <w:t>‘</w:t>
      </w:r>
      <w:r>
        <w:t>golden wattle</w:t>
      </w:r>
      <w:r>
        <w:rPr>
          <w:rFonts w:hAnsi="Times New Roman"/>
        </w:rPr>
        <w:t xml:space="preserve">’ </w:t>
      </w:r>
      <w:r>
        <w:t>\f &lt;juwarr</w:t>
      </w:r>
      <w:r>
        <w:rPr>
          <w:b/>
          <w:bCs/>
          <w:color w:val="FF0000"/>
          <w:u w:color="FF0000"/>
        </w:rPr>
        <w:t>A</w:t>
      </w:r>
      <w:r>
        <w:t xml:space="preserve">&gt;. \q </w:t>
      </w:r>
      <w:r>
        <w:rPr>
          <w:i/>
          <w:iCs/>
        </w:rPr>
        <w:t>A. crassicarpa</w:t>
      </w:r>
      <w:r>
        <w:t>. Dialects T, C. \s RMWD 77:66, N8/21D</w:t>
      </w:r>
    </w:p>
    <w:p w14:paraId="5B9BF1C4" w14:textId="77777777" w:rsidR="00C42BF2" w:rsidRDefault="00C42BF2">
      <w:pPr>
        <w:pStyle w:val="Default"/>
        <w:widowControl w:val="0"/>
        <w:tabs>
          <w:tab w:val="left" w:pos="2880"/>
        </w:tabs>
        <w:ind w:left="2880" w:hanging="2880"/>
      </w:pPr>
    </w:p>
    <w:p w14:paraId="0896E511" w14:textId="77777777" w:rsidR="00C42BF2" w:rsidRDefault="00F80514">
      <w:pPr>
        <w:pStyle w:val="Default"/>
        <w:widowControl w:val="0"/>
        <w:tabs>
          <w:tab w:val="left" w:pos="2880"/>
        </w:tabs>
        <w:ind w:left="2880" w:hanging="2880"/>
      </w:pPr>
      <w:r>
        <w:t>\l GYim</w:t>
      </w:r>
      <w:r>
        <w:tab/>
        <w:t xml:space="preserve">\w </w:t>
      </w:r>
      <w:r>
        <w:rPr>
          <w:i/>
          <w:iCs/>
        </w:rPr>
        <w:t>jajiinh</w:t>
      </w:r>
      <w:r>
        <w:t xml:space="preserve"> \g </w:t>
      </w:r>
      <w:r>
        <w:rPr>
          <w:rFonts w:hAnsi="Times New Roman"/>
        </w:rPr>
        <w:t>‘</w:t>
      </w:r>
      <w:r>
        <w:t xml:space="preserve">sacred, no longer </w:t>
      </w:r>
      <w:r>
        <w:rPr>
          <w:i/>
          <w:iCs/>
        </w:rPr>
        <w:t>thabul</w:t>
      </w:r>
      <w:r>
        <w:rPr>
          <w:rFonts w:hAnsi="Times New Roman"/>
        </w:rPr>
        <w:t xml:space="preserve">’ </w:t>
      </w:r>
      <w:r>
        <w:t>\q Sacred but not forbidden.</w:t>
      </w:r>
    </w:p>
    <w:p w14:paraId="1FDE7021" w14:textId="77777777" w:rsidR="00C42BF2" w:rsidRDefault="00F80514">
      <w:pPr>
        <w:pStyle w:val="Default"/>
        <w:widowControl w:val="0"/>
        <w:tabs>
          <w:tab w:val="left" w:pos="2880"/>
        </w:tabs>
        <w:ind w:left="2880" w:hanging="2880"/>
      </w:pPr>
      <w:r>
        <w:t>\l KYal</w:t>
      </w:r>
      <w:r>
        <w:tab/>
        <w:t xml:space="preserve">\w </w:t>
      </w:r>
      <w:r>
        <w:rPr>
          <w:i/>
          <w:iCs/>
        </w:rPr>
        <w:t>jajin</w:t>
      </w:r>
      <w:r>
        <w:t xml:space="preserve"> \g </w:t>
      </w:r>
      <w:r>
        <w:rPr>
          <w:rFonts w:hAnsi="Times New Roman"/>
        </w:rPr>
        <w:t>‘</w:t>
      </w:r>
      <w:r>
        <w:t>sacred/taboo</w:t>
      </w:r>
      <w:r>
        <w:rPr>
          <w:rFonts w:hAnsi="Times New Roman"/>
        </w:rPr>
        <w:t xml:space="preserve">’ </w:t>
      </w:r>
      <w:r>
        <w:t>\q Loan from GYim.</w:t>
      </w:r>
    </w:p>
    <w:p w14:paraId="3380693F" w14:textId="77777777" w:rsidR="00C42BF2" w:rsidRDefault="00C42BF2">
      <w:pPr>
        <w:pStyle w:val="Default"/>
        <w:widowControl w:val="0"/>
        <w:tabs>
          <w:tab w:val="left" w:pos="2880"/>
        </w:tabs>
        <w:ind w:left="2880" w:hanging="2880"/>
      </w:pPr>
    </w:p>
    <w:p w14:paraId="605265C2" w14:textId="77777777" w:rsidR="00C42BF2" w:rsidRDefault="00F80514">
      <w:pPr>
        <w:pStyle w:val="Default"/>
        <w:widowControl w:val="0"/>
        <w:tabs>
          <w:tab w:val="left" w:pos="2880"/>
        </w:tabs>
        <w:ind w:left="2880" w:hanging="2880"/>
      </w:pPr>
      <w:r>
        <w:t>\l GYim</w:t>
      </w:r>
      <w:r>
        <w:tab/>
        <w:t xml:space="preserve">\w </w:t>
      </w:r>
      <w:r>
        <w:rPr>
          <w:i/>
          <w:iCs/>
        </w:rPr>
        <w:t>jaju</w:t>
      </w:r>
      <w:r>
        <w:t xml:space="preserve"> \g </w:t>
      </w:r>
      <w:r>
        <w:rPr>
          <w:rFonts w:hAnsi="Times New Roman"/>
        </w:rPr>
        <w:t>‘</w:t>
      </w:r>
      <w:r>
        <w:t xml:space="preserve">kangaroo rat, </w:t>
      </w:r>
      <w:r>
        <w:rPr>
          <w:rFonts w:hAnsi="Times New Roman"/>
        </w:rPr>
        <w:t>“</w:t>
      </w:r>
      <w:r>
        <w:t>rat-wallaby</w:t>
      </w:r>
      <w:r>
        <w:rPr>
          <w:rFonts w:hAnsi="Times New Roman"/>
        </w:rPr>
        <w:t>”’</w:t>
      </w:r>
    </w:p>
    <w:p w14:paraId="5416B571" w14:textId="77777777" w:rsidR="00C42BF2" w:rsidRDefault="00C42BF2">
      <w:pPr>
        <w:pStyle w:val="Default"/>
        <w:widowControl w:val="0"/>
        <w:tabs>
          <w:tab w:val="left" w:pos="2880"/>
        </w:tabs>
        <w:ind w:left="2880" w:hanging="2880"/>
      </w:pPr>
    </w:p>
    <w:p w14:paraId="063B9475" w14:textId="77777777" w:rsidR="00C42BF2" w:rsidRDefault="00F80514">
      <w:pPr>
        <w:pStyle w:val="Default"/>
        <w:widowControl w:val="0"/>
        <w:tabs>
          <w:tab w:val="left" w:pos="2880"/>
        </w:tabs>
        <w:ind w:left="2880" w:hanging="2880"/>
      </w:pPr>
      <w:r>
        <w:t>\l GYim</w:t>
      </w:r>
      <w:r>
        <w:tab/>
        <w:t xml:space="preserve">\w </w:t>
      </w:r>
      <w:r>
        <w:rPr>
          <w:i/>
          <w:iCs/>
        </w:rPr>
        <w:t>jajunggan</w:t>
      </w:r>
      <w:r>
        <w:t xml:space="preserve"> \g </w:t>
      </w:r>
      <w:r>
        <w:rPr>
          <w:rFonts w:hAnsi="Times New Roman"/>
        </w:rPr>
        <w:t>‘</w:t>
      </w:r>
      <w:r>
        <w:t>turtles mating</w:t>
      </w:r>
      <w:r>
        <w:rPr>
          <w:rFonts w:hAnsi="Times New Roman"/>
        </w:rPr>
        <w:t>’</w:t>
      </w:r>
    </w:p>
    <w:p w14:paraId="36BB0F44" w14:textId="77777777" w:rsidR="00C42BF2" w:rsidRDefault="00C42BF2">
      <w:pPr>
        <w:pStyle w:val="Default"/>
        <w:widowControl w:val="0"/>
        <w:tabs>
          <w:tab w:val="left" w:pos="2880"/>
        </w:tabs>
        <w:ind w:left="2880" w:hanging="2880"/>
      </w:pPr>
    </w:p>
    <w:p w14:paraId="41457779" w14:textId="77777777" w:rsidR="00C42BF2" w:rsidRDefault="00F80514">
      <w:pPr>
        <w:pStyle w:val="Default"/>
        <w:widowControl w:val="0"/>
        <w:tabs>
          <w:tab w:val="left" w:pos="2880"/>
        </w:tabs>
        <w:ind w:left="2880" w:hanging="2880"/>
      </w:pPr>
      <w:r>
        <w:t>\l GYim</w:t>
      </w:r>
      <w:r>
        <w:tab/>
        <w:t xml:space="preserve">\w </w:t>
      </w:r>
      <w:r>
        <w:rPr>
          <w:i/>
          <w:iCs/>
        </w:rPr>
        <w:t>jagi</w:t>
      </w:r>
      <w:r>
        <w:t xml:space="preserve"> \g </w:t>
      </w:r>
      <w:r>
        <w:rPr>
          <w:rFonts w:hAnsi="Times New Roman"/>
        </w:rPr>
        <w:t>‘</w:t>
      </w:r>
      <w:r>
        <w:t>tough, stringy, hard, fibrous</w:t>
      </w:r>
      <w:r>
        <w:rPr>
          <w:rFonts w:hAnsi="Times New Roman"/>
        </w:rPr>
        <w:t>’</w:t>
      </w:r>
    </w:p>
    <w:p w14:paraId="210539A5" w14:textId="77777777" w:rsidR="00C42BF2" w:rsidRDefault="00F80514">
      <w:pPr>
        <w:pStyle w:val="Default"/>
        <w:widowControl w:val="0"/>
        <w:tabs>
          <w:tab w:val="left" w:pos="2880"/>
        </w:tabs>
        <w:ind w:left="2880" w:hanging="2880"/>
      </w:pPr>
      <w:r>
        <w:t>\l KYal</w:t>
      </w:r>
      <w:r>
        <w:tab/>
        <w:t xml:space="preserve">\w </w:t>
      </w:r>
      <w:r>
        <w:rPr>
          <w:i/>
          <w:iCs/>
        </w:rPr>
        <w:t>jakibiyal</w:t>
      </w:r>
      <w:r>
        <w:t xml:space="preserve"> \g </w:t>
      </w:r>
      <w:r>
        <w:rPr>
          <w:rFonts w:hAnsi="Times New Roman"/>
        </w:rPr>
        <w:t>‘</w:t>
      </w:r>
      <w:r>
        <w:t>tough, strong</w:t>
      </w:r>
      <w:r>
        <w:rPr>
          <w:rFonts w:hAnsi="Times New Roman"/>
        </w:rPr>
        <w:t>’</w:t>
      </w:r>
    </w:p>
    <w:p w14:paraId="60813CDD" w14:textId="77777777" w:rsidR="00C42BF2" w:rsidRDefault="00C42BF2">
      <w:pPr>
        <w:pStyle w:val="Default"/>
        <w:widowControl w:val="0"/>
        <w:tabs>
          <w:tab w:val="left" w:pos="2880"/>
        </w:tabs>
        <w:ind w:left="2880" w:hanging="2880"/>
      </w:pPr>
    </w:p>
    <w:p w14:paraId="5908E6E4" w14:textId="77777777" w:rsidR="00C42BF2" w:rsidRDefault="00F80514">
      <w:pPr>
        <w:pStyle w:val="Default"/>
        <w:widowControl w:val="0"/>
        <w:tabs>
          <w:tab w:val="left" w:pos="2880"/>
        </w:tabs>
        <w:ind w:left="2880" w:hanging="2880"/>
      </w:pPr>
      <w:r>
        <w:t>\l GYim</w:t>
      </w:r>
      <w:r>
        <w:tab/>
        <w:t xml:space="preserve">\w </w:t>
      </w:r>
      <w:r>
        <w:rPr>
          <w:i/>
          <w:iCs/>
        </w:rPr>
        <w:t>jaa</w:t>
      </w:r>
      <w:r>
        <w:rPr>
          <w:rFonts w:hAnsi="Times New Roman"/>
          <w:i/>
          <w:iCs/>
        </w:rPr>
        <w:t>ñ</w:t>
      </w:r>
      <w:r>
        <w:rPr>
          <w:i/>
          <w:iCs/>
        </w:rPr>
        <w:t>ji</w:t>
      </w:r>
      <w:r>
        <w:t xml:space="preserve"> \g </w:t>
      </w:r>
      <w:r>
        <w:rPr>
          <w:rFonts w:hAnsi="Times New Roman"/>
        </w:rPr>
        <w:t>‘</w:t>
      </w:r>
      <w:r>
        <w:t>beche de mer</w:t>
      </w:r>
      <w:r>
        <w:rPr>
          <w:rFonts w:hAnsi="Times New Roman"/>
        </w:rPr>
        <w:t xml:space="preserve">’ </w:t>
      </w:r>
      <w:r>
        <w:t>\q BRigsby, off the record: they look like turds.</w:t>
      </w:r>
    </w:p>
    <w:p w14:paraId="458E954A" w14:textId="77777777" w:rsidR="00C42BF2" w:rsidRDefault="00F80514">
      <w:pPr>
        <w:pStyle w:val="Default"/>
        <w:widowControl w:val="0"/>
        <w:tabs>
          <w:tab w:val="left" w:pos="2880"/>
        </w:tabs>
      </w:pPr>
      <w:r>
        <w:t>\l Tjaap</w:t>
      </w:r>
      <w:r>
        <w:tab/>
        <w:t xml:space="preserve">\w </w:t>
      </w:r>
      <w:r>
        <w:rPr>
          <w:i/>
          <w:iCs/>
        </w:rPr>
        <w:t>ja</w:t>
      </w:r>
      <w:r>
        <w:rPr>
          <w:rFonts w:hAnsi="Times New Roman"/>
          <w:i/>
          <w:iCs/>
        </w:rPr>
        <w:t>ñ</w:t>
      </w:r>
      <w:r>
        <w:rPr>
          <w:i/>
          <w:iCs/>
        </w:rPr>
        <w:t>ja</w:t>
      </w:r>
      <w:r>
        <w:t xml:space="preserve"> \g </w:t>
      </w:r>
      <w:r>
        <w:rPr>
          <w:rFonts w:hAnsi="Times New Roman"/>
        </w:rPr>
        <w:t>‘</w:t>
      </w:r>
      <w:r>
        <w:t>excrement, urine</w:t>
      </w:r>
      <w:r>
        <w:rPr>
          <w:rFonts w:hAnsi="Times New Roman"/>
        </w:rPr>
        <w:t>’</w:t>
      </w:r>
    </w:p>
    <w:p w14:paraId="0A021745" w14:textId="77777777" w:rsidR="00C42BF2" w:rsidRDefault="00F80514" w:rsidP="006513B7">
      <w:pPr>
        <w:pStyle w:val="Default"/>
        <w:widowControl w:val="0"/>
        <w:tabs>
          <w:tab w:val="left" w:pos="2880"/>
        </w:tabs>
        <w:outlineLvl w:val="0"/>
        <w:rPr>
          <w:b/>
          <w:bCs/>
        </w:rPr>
      </w:pPr>
      <w:r>
        <w:rPr>
          <w:b/>
          <w:bCs/>
        </w:rPr>
        <w:t>Anything here???</w:t>
      </w:r>
    </w:p>
    <w:p w14:paraId="0D436E50" w14:textId="77777777" w:rsidR="00C42BF2" w:rsidRDefault="00C42BF2">
      <w:pPr>
        <w:pStyle w:val="Default"/>
        <w:widowControl w:val="0"/>
        <w:tabs>
          <w:tab w:val="left" w:pos="2880"/>
        </w:tabs>
        <w:rPr>
          <w:b/>
          <w:bCs/>
        </w:rPr>
      </w:pPr>
    </w:p>
    <w:p w14:paraId="6EEBA809" w14:textId="77777777" w:rsidR="00C42BF2" w:rsidRDefault="00F80514">
      <w:pPr>
        <w:pStyle w:val="Default"/>
        <w:widowControl w:val="0"/>
        <w:tabs>
          <w:tab w:val="left" w:pos="2880"/>
        </w:tabs>
        <w:ind w:left="2880" w:hanging="2880"/>
      </w:pPr>
      <w:r>
        <w:lastRenderedPageBreak/>
        <w:t>\l GYim</w:t>
      </w:r>
      <w:r>
        <w:tab/>
        <w:t xml:space="preserve">\w </w:t>
      </w:r>
      <w:r>
        <w:rPr>
          <w:i/>
          <w:iCs/>
        </w:rPr>
        <w:t>ja</w:t>
      </w:r>
      <w:r>
        <w:rPr>
          <w:rFonts w:hAnsi="Times New Roman"/>
          <w:i/>
          <w:iCs/>
        </w:rPr>
        <w:t>ñ</w:t>
      </w:r>
      <w:r>
        <w:rPr>
          <w:i/>
          <w:iCs/>
        </w:rPr>
        <w:t>ji-</w:t>
      </w:r>
      <w:r>
        <w:t xml:space="preserve"> \g </w:t>
      </w:r>
      <w:r>
        <w:rPr>
          <w:rFonts w:hAnsi="Times New Roman"/>
        </w:rPr>
        <w:t>‘</w:t>
      </w:r>
      <w:r>
        <w:t>bathe, dive</w:t>
      </w:r>
      <w:r>
        <w:rPr>
          <w:rFonts w:hAnsi="Times New Roman"/>
        </w:rPr>
        <w:t xml:space="preserve">’ </w:t>
      </w:r>
      <w:r>
        <w:t>\p Conj. L; vi. \q Loan from KYal?</w:t>
      </w:r>
    </w:p>
    <w:p w14:paraId="619A4B37" w14:textId="77777777" w:rsidR="00C42BF2" w:rsidRDefault="00F80514">
      <w:pPr>
        <w:pStyle w:val="Default"/>
        <w:widowControl w:val="0"/>
        <w:tabs>
          <w:tab w:val="left" w:pos="2880"/>
        </w:tabs>
        <w:ind w:left="2880" w:hanging="2880"/>
      </w:pPr>
      <w:r>
        <w:t>\l KYal</w:t>
      </w:r>
      <w:r>
        <w:tab/>
        <w:t xml:space="preserve">\w </w:t>
      </w:r>
      <w:r>
        <w:rPr>
          <w:i/>
          <w:iCs/>
        </w:rPr>
        <w:t>janji-</w:t>
      </w:r>
      <w:r>
        <w:t xml:space="preserve"> \g </w:t>
      </w:r>
      <w:r>
        <w:rPr>
          <w:rFonts w:hAnsi="Times New Roman"/>
        </w:rPr>
        <w:t>‘</w:t>
      </w:r>
      <w:r>
        <w:t>wash, bath, swim</w:t>
      </w:r>
      <w:r>
        <w:rPr>
          <w:rFonts w:hAnsi="Times New Roman"/>
        </w:rPr>
        <w:t xml:space="preserve">’ </w:t>
      </w:r>
      <w:r>
        <w:t>\f /ja</w:t>
      </w:r>
      <w:r>
        <w:rPr>
          <w:rFonts w:hAnsi="Times New Roman"/>
        </w:rPr>
        <w:t>ñ</w:t>
      </w:r>
      <w:r>
        <w:t>ji-/ presumed. \p Conj. L; vi.</w:t>
      </w:r>
    </w:p>
    <w:p w14:paraId="7744772F" w14:textId="77777777" w:rsidR="00C42BF2" w:rsidRDefault="00C42BF2">
      <w:pPr>
        <w:pStyle w:val="Default"/>
        <w:widowControl w:val="0"/>
        <w:tabs>
          <w:tab w:val="left" w:pos="2880"/>
        </w:tabs>
        <w:ind w:left="2880" w:hanging="2880"/>
      </w:pPr>
    </w:p>
    <w:p w14:paraId="189D5018" w14:textId="77777777" w:rsidR="00C42BF2" w:rsidRDefault="00F80514">
      <w:pPr>
        <w:pStyle w:val="Default"/>
        <w:widowControl w:val="0"/>
        <w:tabs>
          <w:tab w:val="left" w:pos="2880"/>
        </w:tabs>
        <w:ind w:left="2880" w:hanging="2880"/>
      </w:pPr>
      <w:r>
        <w:t>\l GYim</w:t>
      </w:r>
      <w:r>
        <w:tab/>
        <w:t xml:space="preserve">\w </w:t>
      </w:r>
      <w:r>
        <w:rPr>
          <w:i/>
          <w:iCs/>
        </w:rPr>
        <w:t>ja</w:t>
      </w:r>
      <w:r>
        <w:rPr>
          <w:rFonts w:hAnsi="Times New Roman"/>
          <w:i/>
          <w:iCs/>
        </w:rPr>
        <w:t>ñ</w:t>
      </w:r>
      <w:r>
        <w:rPr>
          <w:i/>
          <w:iCs/>
        </w:rPr>
        <w:t>u</w:t>
      </w:r>
      <w:r>
        <w:t xml:space="preserve"> \g </w:t>
      </w:r>
      <w:r>
        <w:rPr>
          <w:rFonts w:hAnsi="Times New Roman"/>
        </w:rPr>
        <w:t>‘</w:t>
      </w:r>
      <w:r>
        <w:t>sexual relations</w:t>
      </w:r>
      <w:r>
        <w:rPr>
          <w:rFonts w:hAnsi="Times New Roman"/>
        </w:rPr>
        <w:t>’</w:t>
      </w:r>
    </w:p>
    <w:p w14:paraId="661672AC" w14:textId="77777777" w:rsidR="00C42BF2" w:rsidRDefault="00C42BF2">
      <w:pPr>
        <w:pStyle w:val="Default"/>
        <w:widowControl w:val="0"/>
        <w:tabs>
          <w:tab w:val="left" w:pos="2880"/>
        </w:tabs>
      </w:pPr>
    </w:p>
    <w:p w14:paraId="063A150B" w14:textId="77777777" w:rsidR="00C42BF2" w:rsidRDefault="00F80514">
      <w:pPr>
        <w:pStyle w:val="Default"/>
        <w:widowControl w:val="0"/>
        <w:tabs>
          <w:tab w:val="left" w:pos="2880"/>
        </w:tabs>
        <w:ind w:left="2880" w:hanging="2880"/>
      </w:pPr>
      <w:r>
        <w:t>\l GYim</w:t>
      </w:r>
      <w:r>
        <w:tab/>
        <w:t xml:space="preserve">\w </w:t>
      </w:r>
      <w:r>
        <w:rPr>
          <w:i/>
          <w:iCs/>
        </w:rPr>
        <w:t>jarrbi</w:t>
      </w:r>
      <w:r>
        <w:t xml:space="preserve"> \g </w:t>
      </w:r>
      <w:r>
        <w:rPr>
          <w:rFonts w:hAnsi="Times New Roman"/>
        </w:rPr>
        <w:t>‘</w:t>
      </w:r>
      <w:r>
        <w:t>edible clay</w:t>
      </w:r>
      <w:r>
        <w:rPr>
          <w:rFonts w:hAnsi="Times New Roman"/>
        </w:rPr>
        <w:t>’</w:t>
      </w:r>
    </w:p>
    <w:p w14:paraId="7D45F154" w14:textId="77777777" w:rsidR="00C42BF2" w:rsidRDefault="00C42BF2">
      <w:pPr>
        <w:pStyle w:val="Default"/>
        <w:widowControl w:val="0"/>
        <w:tabs>
          <w:tab w:val="left" w:pos="2880"/>
        </w:tabs>
      </w:pPr>
    </w:p>
    <w:p w14:paraId="7F481567" w14:textId="77777777" w:rsidR="00C42BF2" w:rsidRDefault="00F80514">
      <w:pPr>
        <w:pStyle w:val="Default"/>
        <w:widowControl w:val="0"/>
        <w:tabs>
          <w:tab w:val="left" w:pos="2880"/>
        </w:tabs>
        <w:ind w:left="2880" w:hanging="2880"/>
      </w:pPr>
      <w:r>
        <w:t>\l GYim</w:t>
      </w:r>
      <w:r>
        <w:tab/>
        <w:t xml:space="preserve">\w </w:t>
      </w:r>
      <w:r>
        <w:rPr>
          <w:i/>
          <w:iCs/>
        </w:rPr>
        <w:t>jiba</w:t>
      </w:r>
      <w:r>
        <w:t xml:space="preserve"> \g </w:t>
      </w:r>
      <w:r>
        <w:rPr>
          <w:rFonts w:hAnsi="Times New Roman"/>
        </w:rPr>
        <w:t>‘</w:t>
      </w:r>
      <w:r>
        <w:t>belly</w:t>
      </w:r>
      <w:r>
        <w:rPr>
          <w:rFonts w:hAnsi="Times New Roman"/>
        </w:rPr>
        <w:t xml:space="preserve">’ </w:t>
      </w:r>
      <w:r>
        <w:t xml:space="preserve">\q Contrasts with </w:t>
      </w:r>
      <w:r>
        <w:rPr>
          <w:i/>
          <w:iCs/>
        </w:rPr>
        <w:t>thipa</w:t>
      </w:r>
      <w:r>
        <w:t>.</w:t>
      </w:r>
    </w:p>
    <w:p w14:paraId="0B6A1438" w14:textId="77777777" w:rsidR="00C42BF2" w:rsidRDefault="00F80514">
      <w:pPr>
        <w:pStyle w:val="Default"/>
        <w:widowControl w:val="0"/>
        <w:tabs>
          <w:tab w:val="left" w:pos="2880"/>
        </w:tabs>
        <w:ind w:left="2880" w:hanging="2880"/>
      </w:pPr>
      <w:r>
        <w:t>\l Tjaap</w:t>
      </w:r>
      <w:r>
        <w:tab/>
        <w:t xml:space="preserve">\w </w:t>
      </w:r>
      <w:r>
        <w:rPr>
          <w:i/>
          <w:iCs/>
        </w:rPr>
        <w:t>djiba</w:t>
      </w:r>
      <w:r>
        <w:t xml:space="preserve"> \g </w:t>
      </w:r>
      <w:r>
        <w:rPr>
          <w:rFonts w:hAnsi="Times New Roman"/>
        </w:rPr>
        <w:t>‘</w:t>
      </w:r>
      <w:r>
        <w:t>heart; happy</w:t>
      </w:r>
      <w:r>
        <w:rPr>
          <w:rFonts w:hAnsi="Times New Roman"/>
        </w:rPr>
        <w:t>’</w:t>
      </w:r>
    </w:p>
    <w:p w14:paraId="7F966F4C" w14:textId="77777777" w:rsidR="00C42BF2" w:rsidRDefault="00C42BF2">
      <w:pPr>
        <w:pStyle w:val="Default"/>
        <w:widowControl w:val="0"/>
        <w:tabs>
          <w:tab w:val="left" w:pos="2880"/>
        </w:tabs>
      </w:pPr>
    </w:p>
    <w:p w14:paraId="4938B756" w14:textId="77777777" w:rsidR="00C42BF2" w:rsidRDefault="00F80514">
      <w:pPr>
        <w:pStyle w:val="Default"/>
        <w:widowControl w:val="0"/>
        <w:tabs>
          <w:tab w:val="left" w:pos="2880"/>
        </w:tabs>
        <w:ind w:left="2880" w:hanging="2880"/>
      </w:pPr>
      <w:r>
        <w:t>\l GYim</w:t>
      </w:r>
      <w:r>
        <w:tab/>
        <w:t xml:space="preserve">\w </w:t>
      </w:r>
      <w:r>
        <w:rPr>
          <w:i/>
          <w:iCs/>
        </w:rPr>
        <w:t>jibaarr</w:t>
      </w:r>
      <w:r>
        <w:t xml:space="preserve"> \g </w:t>
      </w:r>
      <w:r>
        <w:rPr>
          <w:rFonts w:hAnsi="Times New Roman"/>
        </w:rPr>
        <w:t>‘</w:t>
      </w:r>
      <w:r>
        <w:t>south, southwards</w:t>
      </w:r>
      <w:r>
        <w:rPr>
          <w:rFonts w:hAnsi="Times New Roman"/>
        </w:rPr>
        <w:t>’</w:t>
      </w:r>
    </w:p>
    <w:p w14:paraId="1FDE3A7B" w14:textId="77777777" w:rsidR="00C42BF2" w:rsidRDefault="00F80514">
      <w:pPr>
        <w:pStyle w:val="Default"/>
        <w:widowControl w:val="0"/>
        <w:tabs>
          <w:tab w:val="left" w:pos="2880"/>
        </w:tabs>
        <w:ind w:left="2880" w:hanging="2880"/>
      </w:pPr>
      <w:r>
        <w:t>\l KYal</w:t>
      </w:r>
      <w:r>
        <w:tab/>
        <w:t xml:space="preserve">\w </w:t>
      </w:r>
      <w:r>
        <w:rPr>
          <w:i/>
          <w:iCs/>
        </w:rPr>
        <w:t>jibarr</w:t>
      </w:r>
      <w:r>
        <w:t xml:space="preserve"> \g </w:t>
      </w:r>
      <w:r>
        <w:rPr>
          <w:rFonts w:hAnsi="Times New Roman"/>
        </w:rPr>
        <w:t>‘</w:t>
      </w:r>
      <w:r>
        <w:t>south and inland from the coast; southwest</w:t>
      </w:r>
      <w:r>
        <w:rPr>
          <w:rFonts w:hAnsi="Times New Roman"/>
        </w:rPr>
        <w:t>’</w:t>
      </w:r>
    </w:p>
    <w:p w14:paraId="2B764B2A" w14:textId="77777777" w:rsidR="00C42BF2" w:rsidRDefault="00C42BF2">
      <w:pPr>
        <w:pStyle w:val="Default"/>
        <w:widowControl w:val="0"/>
        <w:tabs>
          <w:tab w:val="left" w:pos="2880"/>
        </w:tabs>
        <w:ind w:left="2880" w:hanging="2880"/>
      </w:pPr>
    </w:p>
    <w:p w14:paraId="742E52DC" w14:textId="77777777" w:rsidR="00C42BF2" w:rsidRDefault="00F80514">
      <w:pPr>
        <w:pStyle w:val="Default"/>
        <w:widowControl w:val="0"/>
        <w:tabs>
          <w:tab w:val="left" w:pos="2880"/>
        </w:tabs>
        <w:ind w:left="2880" w:hanging="2880"/>
      </w:pPr>
      <w:r>
        <w:t>\l GYim</w:t>
      </w:r>
      <w:r>
        <w:tab/>
        <w:t xml:space="preserve">\w </w:t>
      </w:r>
      <w:r>
        <w:rPr>
          <w:i/>
          <w:iCs/>
        </w:rPr>
        <w:t>jija-</w:t>
      </w:r>
      <w:r>
        <w:t xml:space="preserve"> \g </w:t>
      </w:r>
      <w:r>
        <w:rPr>
          <w:rFonts w:hAnsi="Times New Roman"/>
        </w:rPr>
        <w:t>‘</w:t>
      </w:r>
      <w:r>
        <w:t>lap up, drink, suck</w:t>
      </w:r>
      <w:r>
        <w:rPr>
          <w:rFonts w:hAnsi="Times New Roman"/>
        </w:rPr>
        <w:t xml:space="preserve">’ </w:t>
      </w:r>
      <w:r>
        <w:t>\p Conj. L; vt</w:t>
      </w:r>
    </w:p>
    <w:p w14:paraId="302DC280" w14:textId="77777777" w:rsidR="00C42BF2" w:rsidRDefault="00C42BF2">
      <w:pPr>
        <w:pStyle w:val="Default"/>
        <w:widowControl w:val="0"/>
        <w:tabs>
          <w:tab w:val="left" w:pos="2880"/>
        </w:tabs>
      </w:pPr>
    </w:p>
    <w:p w14:paraId="668B76A6" w14:textId="77777777" w:rsidR="00C42BF2" w:rsidRDefault="00F80514">
      <w:pPr>
        <w:pStyle w:val="Default"/>
        <w:widowControl w:val="0"/>
        <w:tabs>
          <w:tab w:val="left" w:pos="2880"/>
        </w:tabs>
        <w:ind w:left="2880" w:hanging="2880"/>
      </w:pPr>
      <w:r>
        <w:t>\l GYim</w:t>
      </w:r>
      <w:r>
        <w:tab/>
        <w:t xml:space="preserve">\w </w:t>
      </w:r>
      <w:r>
        <w:rPr>
          <w:i/>
          <w:iCs/>
        </w:rPr>
        <w:t>jiibi</w:t>
      </w:r>
      <w:r>
        <w:t xml:space="preserve"> \g </w:t>
      </w:r>
      <w:r>
        <w:rPr>
          <w:rFonts w:hAnsi="Times New Roman"/>
        </w:rPr>
        <w:t>‘</w:t>
      </w:r>
      <w:r>
        <w:t>sand crab</w:t>
      </w:r>
      <w:r>
        <w:rPr>
          <w:rFonts w:hAnsi="Times New Roman"/>
        </w:rPr>
        <w:t>’</w:t>
      </w:r>
    </w:p>
    <w:p w14:paraId="0F53A975" w14:textId="77777777" w:rsidR="00C42BF2" w:rsidRDefault="00C42BF2">
      <w:pPr>
        <w:pStyle w:val="Default"/>
        <w:widowControl w:val="0"/>
        <w:tabs>
          <w:tab w:val="left" w:pos="2880"/>
        </w:tabs>
      </w:pPr>
    </w:p>
    <w:p w14:paraId="1798973E" w14:textId="77777777" w:rsidR="00C42BF2" w:rsidRDefault="00F80514">
      <w:pPr>
        <w:pStyle w:val="Default"/>
        <w:widowControl w:val="0"/>
        <w:tabs>
          <w:tab w:val="left" w:pos="2880"/>
        </w:tabs>
        <w:ind w:left="2880" w:hanging="2880"/>
      </w:pPr>
      <w:r>
        <w:t>\l GYim</w:t>
      </w:r>
      <w:r>
        <w:tab/>
        <w:t xml:space="preserve">\w </w:t>
      </w:r>
      <w:r>
        <w:rPr>
          <w:i/>
          <w:iCs/>
        </w:rPr>
        <w:t>jidal</w:t>
      </w:r>
      <w:r>
        <w:t xml:space="preserve"> \g </w:t>
      </w:r>
      <w:r>
        <w:rPr>
          <w:rFonts w:hAnsi="Times New Roman"/>
        </w:rPr>
        <w:t>‘</w:t>
      </w:r>
      <w:r>
        <w:t>honey (syrup part)</w:t>
      </w:r>
      <w:r>
        <w:rPr>
          <w:rFonts w:hAnsi="Times New Roman"/>
        </w:rPr>
        <w:t>’</w:t>
      </w:r>
    </w:p>
    <w:p w14:paraId="53EEDFAB" w14:textId="77777777" w:rsidR="00C42BF2" w:rsidRDefault="00C42BF2">
      <w:pPr>
        <w:pStyle w:val="Default"/>
        <w:widowControl w:val="0"/>
        <w:tabs>
          <w:tab w:val="left" w:pos="2880"/>
        </w:tabs>
      </w:pPr>
    </w:p>
    <w:p w14:paraId="0E077B2A" w14:textId="77777777" w:rsidR="00C42BF2" w:rsidRDefault="00F80514">
      <w:pPr>
        <w:pStyle w:val="Default"/>
        <w:widowControl w:val="0"/>
        <w:tabs>
          <w:tab w:val="left" w:pos="2880"/>
        </w:tabs>
        <w:ind w:left="2880" w:hanging="2880"/>
      </w:pPr>
      <w:r>
        <w:t>\l GYim</w:t>
      </w:r>
      <w:r>
        <w:tab/>
        <w:t xml:space="preserve">\w </w:t>
      </w:r>
      <w:r>
        <w:rPr>
          <w:i/>
          <w:iCs/>
        </w:rPr>
        <w:t>jigan</w:t>
      </w:r>
      <w:r>
        <w:t xml:space="preserve"> \g </w:t>
      </w:r>
      <w:r>
        <w:rPr>
          <w:rFonts w:hAnsi="Times New Roman"/>
        </w:rPr>
        <w:t>‘</w:t>
      </w:r>
      <w:r>
        <w:t>long grass sp., (b)lad(e)y grass</w:t>
      </w:r>
      <w:r>
        <w:rPr>
          <w:rFonts w:hAnsi="Times New Roman"/>
        </w:rPr>
        <w:t>’</w:t>
      </w:r>
    </w:p>
    <w:p w14:paraId="500CBE24" w14:textId="77777777" w:rsidR="00C42BF2" w:rsidRDefault="00F80514">
      <w:pPr>
        <w:pStyle w:val="Default"/>
        <w:widowControl w:val="0"/>
        <w:tabs>
          <w:tab w:val="left" w:pos="2880"/>
        </w:tabs>
        <w:ind w:left="2880" w:hanging="2880"/>
      </w:pPr>
      <w:r>
        <w:t>\l KYal</w:t>
      </w:r>
      <w:r>
        <w:tab/>
        <w:t xml:space="preserve">\w </w:t>
      </w:r>
      <w:r>
        <w:rPr>
          <w:i/>
          <w:iCs/>
        </w:rPr>
        <w:t>jikan</w:t>
      </w:r>
      <w:r>
        <w:t xml:space="preserve"> \g </w:t>
      </w:r>
      <w:r>
        <w:rPr>
          <w:rFonts w:hAnsi="Times New Roman"/>
        </w:rPr>
        <w:t>‘</w:t>
      </w:r>
      <w:r>
        <w:t>grass</w:t>
      </w:r>
      <w:r>
        <w:rPr>
          <w:rFonts w:hAnsi="Times New Roman"/>
        </w:rPr>
        <w:t>’</w:t>
      </w:r>
    </w:p>
    <w:p w14:paraId="13E75AA6" w14:textId="77777777" w:rsidR="00C42BF2" w:rsidRDefault="00C42BF2">
      <w:pPr>
        <w:pStyle w:val="Default"/>
        <w:widowControl w:val="0"/>
        <w:tabs>
          <w:tab w:val="left" w:pos="2880"/>
        </w:tabs>
        <w:ind w:left="2880" w:hanging="2880"/>
      </w:pPr>
    </w:p>
    <w:p w14:paraId="2D8D578A" w14:textId="77777777" w:rsidR="00C42BF2" w:rsidRDefault="00F80514">
      <w:pPr>
        <w:pStyle w:val="Default"/>
        <w:widowControl w:val="0"/>
        <w:tabs>
          <w:tab w:val="left" w:pos="2880"/>
        </w:tabs>
        <w:ind w:left="2880" w:hanging="2880"/>
      </w:pPr>
      <w:r>
        <w:t>\l GYim</w:t>
      </w:r>
      <w:r>
        <w:tab/>
        <w:t xml:space="preserve">\w </w:t>
      </w:r>
      <w:r>
        <w:rPr>
          <w:i/>
          <w:iCs/>
        </w:rPr>
        <w:t>jilngarr</w:t>
      </w:r>
      <w:r>
        <w:t xml:space="preserve"> \g </w:t>
      </w:r>
      <w:r>
        <w:rPr>
          <w:rFonts w:hAnsi="Times New Roman"/>
        </w:rPr>
        <w:t>‘</w:t>
      </w:r>
      <w:r>
        <w:t>nautilus shell sp</w:t>
      </w:r>
      <w:r>
        <w:rPr>
          <w:rFonts w:hAnsi="Times New Roman"/>
        </w:rPr>
        <w:t>’</w:t>
      </w:r>
    </w:p>
    <w:p w14:paraId="22641CAE" w14:textId="77777777" w:rsidR="00C42BF2" w:rsidRDefault="00F80514">
      <w:pPr>
        <w:pStyle w:val="Default"/>
        <w:widowControl w:val="0"/>
        <w:tabs>
          <w:tab w:val="left" w:pos="2880"/>
        </w:tabs>
        <w:ind w:left="2880" w:hanging="2880"/>
      </w:pPr>
      <w:r>
        <w:t>\l KYal</w:t>
      </w:r>
      <w:r>
        <w:tab/>
        <w:t xml:space="preserve">\w </w:t>
      </w:r>
      <w:r>
        <w:rPr>
          <w:i/>
          <w:iCs/>
        </w:rPr>
        <w:t>jilngarr</w:t>
      </w:r>
      <w:r>
        <w:t xml:space="preserve"> \g </w:t>
      </w:r>
      <w:r>
        <w:rPr>
          <w:rFonts w:hAnsi="Times New Roman"/>
        </w:rPr>
        <w:t>‘</w:t>
      </w:r>
      <w:r>
        <w:t>headband made from seashells</w:t>
      </w:r>
      <w:r>
        <w:rPr>
          <w:rFonts w:hAnsi="Times New Roman"/>
        </w:rPr>
        <w:t>’</w:t>
      </w:r>
    </w:p>
    <w:p w14:paraId="75AD06FD" w14:textId="77777777" w:rsidR="00C42BF2" w:rsidRDefault="00C42BF2">
      <w:pPr>
        <w:pStyle w:val="Default"/>
        <w:widowControl w:val="0"/>
        <w:tabs>
          <w:tab w:val="left" w:pos="2880"/>
        </w:tabs>
        <w:ind w:left="2880" w:hanging="2880"/>
      </w:pPr>
    </w:p>
    <w:p w14:paraId="09F21891" w14:textId="77777777" w:rsidR="00C42BF2" w:rsidRDefault="00F80514">
      <w:pPr>
        <w:pStyle w:val="Default"/>
        <w:widowControl w:val="0"/>
        <w:tabs>
          <w:tab w:val="left" w:pos="2880"/>
        </w:tabs>
        <w:ind w:left="2880" w:hanging="2880"/>
      </w:pPr>
      <w:r>
        <w:t>\l GYim</w:t>
      </w:r>
      <w:r>
        <w:tab/>
        <w:t xml:space="preserve">\w </w:t>
      </w:r>
      <w:r>
        <w:rPr>
          <w:i/>
          <w:iCs/>
        </w:rPr>
        <w:t>jinda-</w:t>
      </w:r>
      <w:r>
        <w:t xml:space="preserve"> \g </w:t>
      </w:r>
      <w:r>
        <w:rPr>
          <w:rFonts w:hAnsi="Times New Roman"/>
        </w:rPr>
        <w:t>‘</w:t>
      </w:r>
      <w:r>
        <w:t>bite; smoke (cigarette)</w:t>
      </w:r>
      <w:r>
        <w:rPr>
          <w:rFonts w:hAnsi="Times New Roman"/>
        </w:rPr>
        <w:t xml:space="preserve">’ </w:t>
      </w:r>
      <w:r>
        <w:t>\p Conj. L; vt</w:t>
      </w:r>
    </w:p>
    <w:p w14:paraId="27A52182" w14:textId="77777777" w:rsidR="00C42BF2" w:rsidRDefault="00F80514">
      <w:pPr>
        <w:pStyle w:val="Default"/>
        <w:widowControl w:val="0"/>
        <w:tabs>
          <w:tab w:val="left" w:pos="2880"/>
        </w:tabs>
        <w:ind w:left="2880" w:hanging="2880"/>
      </w:pPr>
      <w:r>
        <w:t>\l KYal</w:t>
      </w:r>
      <w:r>
        <w:tab/>
        <w:t xml:space="preserve">\w </w:t>
      </w:r>
      <w:r>
        <w:rPr>
          <w:i/>
          <w:iCs/>
        </w:rPr>
        <w:t>jinda-</w:t>
      </w:r>
      <w:r>
        <w:t xml:space="preserve"> \g </w:t>
      </w:r>
      <w:r>
        <w:rPr>
          <w:rFonts w:hAnsi="Times New Roman"/>
        </w:rPr>
        <w:t>‘</w:t>
      </w:r>
      <w:r>
        <w:t>to bite and leave a puncture mark (snakes, dogs)</w:t>
      </w:r>
      <w:r>
        <w:rPr>
          <w:rFonts w:hAnsi="Times New Roman"/>
        </w:rPr>
        <w:t xml:space="preserve">’ </w:t>
      </w:r>
      <w:r>
        <w:t>\p Conj. L; vt.</w:t>
      </w:r>
    </w:p>
    <w:p w14:paraId="05033FDD" w14:textId="77777777" w:rsidR="00C42BF2" w:rsidRDefault="00C42BF2">
      <w:pPr>
        <w:pStyle w:val="Default"/>
        <w:widowControl w:val="0"/>
        <w:tabs>
          <w:tab w:val="left" w:pos="2880"/>
        </w:tabs>
        <w:ind w:left="2880" w:hanging="2880"/>
      </w:pPr>
    </w:p>
    <w:p w14:paraId="68B5A746" w14:textId="77777777" w:rsidR="00C42BF2" w:rsidRDefault="00F80514">
      <w:pPr>
        <w:pStyle w:val="Default"/>
        <w:widowControl w:val="0"/>
        <w:tabs>
          <w:tab w:val="left" w:pos="2880"/>
        </w:tabs>
        <w:ind w:left="2880" w:hanging="2880"/>
      </w:pPr>
      <w:r>
        <w:t>\l GYim</w:t>
      </w:r>
      <w:r>
        <w:tab/>
        <w:t xml:space="preserve">\w </w:t>
      </w:r>
      <w:r>
        <w:rPr>
          <w:i/>
          <w:iCs/>
        </w:rPr>
        <w:t>jin.gurr</w:t>
      </w:r>
      <w:r>
        <w:t xml:space="preserve"> \g </w:t>
      </w:r>
      <w:r>
        <w:rPr>
          <w:rFonts w:hAnsi="Times New Roman"/>
        </w:rPr>
        <w:t>‘</w:t>
      </w:r>
      <w:r>
        <w:t>younger sister</w:t>
      </w:r>
      <w:r>
        <w:rPr>
          <w:rFonts w:hAnsi="Times New Roman"/>
        </w:rPr>
        <w:t>’</w:t>
      </w:r>
    </w:p>
    <w:p w14:paraId="1BDF05CB" w14:textId="77777777" w:rsidR="00C42BF2" w:rsidRDefault="00F80514">
      <w:pPr>
        <w:pStyle w:val="Default"/>
        <w:widowControl w:val="0"/>
        <w:tabs>
          <w:tab w:val="left" w:pos="2880"/>
        </w:tabs>
        <w:ind w:left="2880" w:hanging="2880"/>
      </w:pPr>
      <w:r>
        <w:t>\l KYal</w:t>
      </w:r>
      <w:r>
        <w:tab/>
        <w:t xml:space="preserve">\w </w:t>
      </w:r>
      <w:r>
        <w:rPr>
          <w:i/>
          <w:iCs/>
        </w:rPr>
        <w:t>jinkurr</w:t>
      </w:r>
      <w:r>
        <w:t xml:space="preserve"> \g </w:t>
      </w:r>
      <w:r>
        <w:rPr>
          <w:rFonts w:hAnsi="Times New Roman"/>
        </w:rPr>
        <w:t>‘</w:t>
      </w:r>
      <w:r>
        <w:t>younger sister</w:t>
      </w:r>
      <w:r>
        <w:rPr>
          <w:rFonts w:hAnsi="Times New Roman"/>
        </w:rPr>
        <w:t>’</w:t>
      </w:r>
    </w:p>
    <w:p w14:paraId="55EDFCA9" w14:textId="77777777" w:rsidR="00C42BF2" w:rsidRDefault="00C42BF2">
      <w:pPr>
        <w:pStyle w:val="Default"/>
        <w:widowControl w:val="0"/>
        <w:tabs>
          <w:tab w:val="left" w:pos="2880"/>
        </w:tabs>
        <w:ind w:left="2880" w:hanging="2880"/>
      </w:pPr>
    </w:p>
    <w:p w14:paraId="2602B6EA" w14:textId="77777777" w:rsidR="00C42BF2" w:rsidRDefault="00F80514">
      <w:pPr>
        <w:pStyle w:val="Default"/>
        <w:widowControl w:val="0"/>
        <w:tabs>
          <w:tab w:val="left" w:pos="2880"/>
        </w:tabs>
        <w:ind w:left="2880" w:hanging="2880"/>
      </w:pPr>
      <w:r>
        <w:t>\l GYim</w:t>
      </w:r>
      <w:r>
        <w:tab/>
        <w:t xml:space="preserve">\w </w:t>
      </w:r>
      <w:r>
        <w:rPr>
          <w:i/>
          <w:iCs/>
        </w:rPr>
        <w:t>jiiri</w:t>
      </w:r>
      <w:r>
        <w:t xml:space="preserve"> \g </w:t>
      </w:r>
      <w:r>
        <w:rPr>
          <w:rFonts w:hAnsi="Times New Roman"/>
        </w:rPr>
        <w:t>‘</w:t>
      </w:r>
      <w:r>
        <w:t>sky; heaven</w:t>
      </w:r>
      <w:r>
        <w:rPr>
          <w:rFonts w:hAnsi="Times New Roman"/>
        </w:rPr>
        <w:t>’</w:t>
      </w:r>
    </w:p>
    <w:p w14:paraId="512FE87A" w14:textId="77777777" w:rsidR="00C42BF2" w:rsidRDefault="00F80514">
      <w:pPr>
        <w:pStyle w:val="Default"/>
        <w:widowControl w:val="0"/>
        <w:tabs>
          <w:tab w:val="left" w:pos="2880"/>
        </w:tabs>
        <w:ind w:left="2880" w:hanging="2880"/>
      </w:pPr>
      <w:r>
        <w:t>\l KYal</w:t>
      </w:r>
      <w:r>
        <w:tab/>
        <w:t xml:space="preserve">\w </w:t>
      </w:r>
      <w:r>
        <w:rPr>
          <w:i/>
          <w:iCs/>
        </w:rPr>
        <w:t>jiri</w:t>
      </w:r>
      <w:r>
        <w:t xml:space="preserve"> \g </w:t>
      </w:r>
      <w:r>
        <w:rPr>
          <w:rFonts w:hAnsi="Times New Roman"/>
        </w:rPr>
        <w:t>‘</w:t>
      </w:r>
      <w:r>
        <w:t>sky; heaven</w:t>
      </w:r>
      <w:r>
        <w:rPr>
          <w:rFonts w:hAnsi="Times New Roman"/>
        </w:rPr>
        <w:t>’</w:t>
      </w:r>
    </w:p>
    <w:p w14:paraId="35F67660" w14:textId="77777777" w:rsidR="00C42BF2" w:rsidRDefault="00C42BF2">
      <w:pPr>
        <w:pStyle w:val="Default"/>
        <w:widowControl w:val="0"/>
        <w:tabs>
          <w:tab w:val="left" w:pos="2880"/>
        </w:tabs>
        <w:ind w:left="2880" w:hanging="2880"/>
      </w:pPr>
    </w:p>
    <w:p w14:paraId="4B28037C" w14:textId="77777777" w:rsidR="00C42BF2" w:rsidRDefault="00F80514">
      <w:pPr>
        <w:pStyle w:val="Default"/>
        <w:widowControl w:val="0"/>
        <w:tabs>
          <w:tab w:val="left" w:pos="2880"/>
        </w:tabs>
        <w:ind w:left="2880" w:hanging="2880"/>
      </w:pPr>
      <w:r>
        <w:t>\l GYim</w:t>
      </w:r>
      <w:r>
        <w:tab/>
        <w:t xml:space="preserve">\w </w:t>
      </w:r>
      <w:r>
        <w:rPr>
          <w:i/>
          <w:iCs/>
        </w:rPr>
        <w:t>jirimandi</w:t>
      </w:r>
      <w:r>
        <w:t xml:space="preserve"> \g </w:t>
      </w:r>
      <w:r>
        <w:rPr>
          <w:rFonts w:hAnsi="Times New Roman"/>
        </w:rPr>
        <w:t>‘</w:t>
      </w:r>
      <w:r>
        <w:t>coconut; yam [sic]</w:t>
      </w:r>
      <w:r>
        <w:rPr>
          <w:rFonts w:hAnsi="Times New Roman"/>
        </w:rPr>
        <w:t xml:space="preserve">’ </w:t>
      </w:r>
      <w:r>
        <w:t xml:space="preserve">\q </w:t>
      </w:r>
      <w:r>
        <w:rPr>
          <w:i/>
          <w:iCs/>
        </w:rPr>
        <w:t>Cocos nucifera</w:t>
      </w:r>
      <w:r>
        <w:t>.</w:t>
      </w:r>
    </w:p>
    <w:p w14:paraId="591A983E" w14:textId="77777777" w:rsidR="00C42BF2" w:rsidRDefault="00F80514">
      <w:pPr>
        <w:pStyle w:val="Default"/>
        <w:widowControl w:val="0"/>
        <w:tabs>
          <w:tab w:val="left" w:pos="2880"/>
        </w:tabs>
        <w:ind w:left="2880" w:hanging="2880"/>
      </w:pPr>
      <w:r>
        <w:t>\l KYal</w:t>
      </w:r>
      <w:r>
        <w:tab/>
        <w:t xml:space="preserve">\w </w:t>
      </w:r>
      <w:r>
        <w:rPr>
          <w:i/>
          <w:iCs/>
        </w:rPr>
        <w:t>jirimandi</w:t>
      </w:r>
      <w:r>
        <w:t xml:space="preserve"> \g </w:t>
      </w:r>
      <w:r>
        <w:rPr>
          <w:rFonts w:hAnsi="Times New Roman"/>
        </w:rPr>
        <w:t>‘</w:t>
      </w:r>
      <w:r>
        <w:t>coconut (the tree and the fruit)</w:t>
      </w:r>
      <w:r>
        <w:rPr>
          <w:rFonts w:hAnsi="Times New Roman"/>
        </w:rPr>
        <w:t>’</w:t>
      </w:r>
    </w:p>
    <w:p w14:paraId="6C4F6773" w14:textId="77777777" w:rsidR="00C42BF2" w:rsidRDefault="00C42BF2">
      <w:pPr>
        <w:pStyle w:val="Default"/>
        <w:widowControl w:val="0"/>
        <w:tabs>
          <w:tab w:val="left" w:pos="2880"/>
        </w:tabs>
        <w:ind w:left="2880" w:hanging="2880"/>
      </w:pPr>
    </w:p>
    <w:p w14:paraId="3D409A51" w14:textId="77777777" w:rsidR="00C42BF2" w:rsidRDefault="00F80514">
      <w:pPr>
        <w:pStyle w:val="Default"/>
        <w:widowControl w:val="0"/>
        <w:tabs>
          <w:tab w:val="left" w:pos="2880"/>
        </w:tabs>
        <w:ind w:left="2880" w:hanging="2880"/>
      </w:pPr>
      <w:r>
        <w:t>\l GYim</w:t>
      </w:r>
      <w:r>
        <w:tab/>
        <w:t xml:space="preserve">\w </w:t>
      </w:r>
      <w:r>
        <w:rPr>
          <w:i/>
          <w:iCs/>
        </w:rPr>
        <w:t>ju:ga:r</w:t>
      </w:r>
      <w:r>
        <w:t xml:space="preserve"> \g </w:t>
      </w:r>
      <w:r>
        <w:rPr>
          <w:rFonts w:hAnsi="Times New Roman"/>
        </w:rPr>
        <w:t>‘</w:t>
      </w:r>
      <w:r>
        <w:t>sand</w:t>
      </w:r>
      <w:r>
        <w:rPr>
          <w:rFonts w:hAnsi="Times New Roman"/>
        </w:rPr>
        <w:t>’</w:t>
      </w:r>
    </w:p>
    <w:p w14:paraId="726CF2DC" w14:textId="77777777" w:rsidR="00C42BF2" w:rsidRDefault="00F80514">
      <w:pPr>
        <w:pStyle w:val="Default"/>
        <w:widowControl w:val="0"/>
        <w:tabs>
          <w:tab w:val="left" w:pos="2880"/>
        </w:tabs>
        <w:ind w:left="2880" w:hanging="2880"/>
      </w:pPr>
      <w:r>
        <w:t>\l KYal</w:t>
      </w:r>
      <w:r>
        <w:tab/>
        <w:t xml:space="preserve">\w </w:t>
      </w:r>
      <w:r>
        <w:rPr>
          <w:i/>
          <w:iCs/>
        </w:rPr>
        <w:t>jukar</w:t>
      </w:r>
      <w:r>
        <w:t xml:space="preserve"> \g </w:t>
      </w:r>
      <w:r>
        <w:rPr>
          <w:rFonts w:hAnsi="Times New Roman"/>
        </w:rPr>
        <w:t>‘</w:t>
      </w:r>
      <w:r>
        <w:t>sand</w:t>
      </w:r>
      <w:r>
        <w:rPr>
          <w:rFonts w:hAnsi="Times New Roman"/>
        </w:rPr>
        <w:t>’</w:t>
      </w:r>
    </w:p>
    <w:p w14:paraId="58ADCF2B" w14:textId="77777777" w:rsidR="00C42BF2" w:rsidRDefault="00C42BF2">
      <w:pPr>
        <w:pStyle w:val="Default"/>
        <w:widowControl w:val="0"/>
        <w:tabs>
          <w:tab w:val="left" w:pos="2880"/>
        </w:tabs>
        <w:ind w:left="2880" w:hanging="2880"/>
      </w:pPr>
    </w:p>
    <w:p w14:paraId="1EF1782B" w14:textId="77777777" w:rsidR="00C42BF2" w:rsidRDefault="00F80514">
      <w:pPr>
        <w:pStyle w:val="Default"/>
        <w:widowControl w:val="0"/>
        <w:tabs>
          <w:tab w:val="left" w:pos="2880"/>
        </w:tabs>
        <w:ind w:left="2880" w:hanging="2880"/>
      </w:pPr>
      <w:r>
        <w:t>\l GYim</w:t>
      </w:r>
      <w:r>
        <w:tab/>
        <w:t xml:space="preserve">\w </w:t>
      </w:r>
      <w:r>
        <w:rPr>
          <w:i/>
          <w:iCs/>
        </w:rPr>
        <w:t>thulmbanu</w:t>
      </w:r>
      <w:r>
        <w:t xml:space="preserve"> \g </w:t>
      </w:r>
      <w:r>
        <w:rPr>
          <w:rFonts w:hAnsi="Times New Roman"/>
        </w:rPr>
        <w:t>‘</w:t>
      </w:r>
      <w:r>
        <w:t>grey kangaroo</w:t>
      </w:r>
      <w:r>
        <w:rPr>
          <w:rFonts w:hAnsi="Times New Roman"/>
        </w:rPr>
        <w:t xml:space="preserve">’ </w:t>
      </w:r>
      <w:r>
        <w:t xml:space="preserve">\q Large; </w:t>
      </w:r>
      <w:r>
        <w:rPr>
          <w:rFonts w:hAnsi="Times New Roman"/>
        </w:rPr>
        <w:t>“</w:t>
      </w:r>
      <w:r>
        <w:t>appears on Australian crest</w:t>
      </w:r>
      <w:r>
        <w:rPr>
          <w:rFonts w:hAnsi="Times New Roman"/>
        </w:rPr>
        <w:t xml:space="preserve">” </w:t>
      </w:r>
      <w:r>
        <w:t xml:space="preserve">but also given as </w:t>
      </w:r>
      <w:r>
        <w:rPr>
          <w:rFonts w:hAnsi="Times New Roman"/>
        </w:rPr>
        <w:t>‘</w:t>
      </w:r>
      <w:r>
        <w:t>wallaroo</w:t>
      </w:r>
      <w:r>
        <w:rPr>
          <w:rFonts w:hAnsi="Times New Roman"/>
        </w:rPr>
        <w:t>’</w:t>
      </w:r>
      <w:r>
        <w:t>.</w:t>
      </w:r>
    </w:p>
    <w:p w14:paraId="309BD167" w14:textId="77777777" w:rsidR="00C42BF2" w:rsidRDefault="00F80514">
      <w:pPr>
        <w:pStyle w:val="Default"/>
        <w:widowControl w:val="0"/>
        <w:tabs>
          <w:tab w:val="left" w:pos="2880"/>
        </w:tabs>
        <w:ind w:left="2880" w:hanging="2880"/>
      </w:pPr>
      <w:r>
        <w:t>\l KYal</w:t>
      </w:r>
      <w:r>
        <w:tab/>
        <w:t xml:space="preserve">\w </w:t>
      </w:r>
      <w:r>
        <w:rPr>
          <w:i/>
          <w:iCs/>
        </w:rPr>
        <w:t>julmbanu</w:t>
      </w:r>
      <w:r>
        <w:t xml:space="preserve"> \g </w:t>
      </w:r>
      <w:r>
        <w:rPr>
          <w:rFonts w:hAnsi="Times New Roman"/>
        </w:rPr>
        <w:t>‘</w:t>
      </w:r>
      <w:r>
        <w:t>grey kangaroo</w:t>
      </w:r>
      <w:r>
        <w:rPr>
          <w:rFonts w:hAnsi="Times New Roman"/>
        </w:rPr>
        <w:t xml:space="preserve">’ </w:t>
      </w:r>
      <w:r>
        <w:t xml:space="preserve">\q </w:t>
      </w:r>
      <w:r>
        <w:rPr>
          <w:rFonts w:hAnsi="Times New Roman"/>
        </w:rPr>
        <w:t>“</w:t>
      </w:r>
      <w:r>
        <w:t xml:space="preserve">A darker variety than </w:t>
      </w:r>
      <w:r>
        <w:rPr>
          <w:i/>
          <w:iCs/>
        </w:rPr>
        <w:t>mayarriji</w:t>
      </w:r>
      <w:r>
        <w:t>.</w:t>
      </w:r>
      <w:r>
        <w:rPr>
          <w:rFonts w:hAnsi="Times New Roman"/>
        </w:rPr>
        <w:t>”</w:t>
      </w:r>
    </w:p>
    <w:p w14:paraId="64BD36B4" w14:textId="77777777" w:rsidR="00C42BF2" w:rsidRDefault="00F80514" w:rsidP="006513B7">
      <w:pPr>
        <w:pStyle w:val="Default"/>
        <w:widowControl w:val="0"/>
        <w:tabs>
          <w:tab w:val="left" w:pos="2880"/>
        </w:tabs>
        <w:ind w:left="2880" w:hanging="2880"/>
        <w:outlineLvl w:val="0"/>
        <w:rPr>
          <w:b/>
          <w:bCs/>
        </w:rPr>
      </w:pPr>
      <w:r>
        <w:rPr>
          <w:b/>
          <w:bCs/>
        </w:rPr>
        <w:t>The GYim and poss. both are loans.</w:t>
      </w:r>
    </w:p>
    <w:p w14:paraId="49E892DF" w14:textId="77777777" w:rsidR="00C42BF2" w:rsidRDefault="00C42BF2">
      <w:pPr>
        <w:pStyle w:val="Default"/>
        <w:widowControl w:val="0"/>
        <w:tabs>
          <w:tab w:val="left" w:pos="2880"/>
        </w:tabs>
        <w:ind w:left="2880" w:hanging="2880"/>
        <w:rPr>
          <w:b/>
          <w:bCs/>
        </w:rPr>
      </w:pPr>
    </w:p>
    <w:p w14:paraId="7A575C09" w14:textId="77777777" w:rsidR="00C42BF2" w:rsidRDefault="00F80514">
      <w:pPr>
        <w:pStyle w:val="Default"/>
        <w:widowControl w:val="0"/>
        <w:tabs>
          <w:tab w:val="left" w:pos="2880"/>
        </w:tabs>
        <w:ind w:left="2880" w:hanging="2880"/>
        <w:rPr>
          <w:b/>
          <w:bCs/>
        </w:rPr>
      </w:pPr>
      <w:r>
        <w:t>\l GYim</w:t>
      </w:r>
      <w:r>
        <w:tab/>
        <w:t xml:space="preserve">\w </w:t>
      </w:r>
      <w:r>
        <w:rPr>
          <w:i/>
          <w:iCs/>
        </w:rPr>
        <w:t>juway</w:t>
      </w:r>
      <w:r>
        <w:t xml:space="preserve"> \g </w:t>
      </w:r>
      <w:r>
        <w:rPr>
          <w:rFonts w:hAnsi="Times New Roman"/>
        </w:rPr>
        <w:t>‘</w:t>
      </w:r>
      <w:r>
        <w:t>son of woman, nephew (SiCh), etc.</w:t>
      </w:r>
      <w:r>
        <w:rPr>
          <w:rFonts w:hAnsi="Times New Roman"/>
        </w:rPr>
        <w:t xml:space="preserve">’ </w:t>
      </w:r>
      <w:r>
        <w:rPr>
          <w:b/>
          <w:bCs/>
        </w:rPr>
        <w:t>\q Loan?</w:t>
      </w:r>
    </w:p>
    <w:p w14:paraId="0472BC1C" w14:textId="77777777" w:rsidR="00C42BF2" w:rsidRDefault="00F80514">
      <w:pPr>
        <w:pStyle w:val="Default"/>
        <w:widowControl w:val="0"/>
        <w:tabs>
          <w:tab w:val="left" w:pos="2880"/>
        </w:tabs>
        <w:ind w:left="2880" w:hanging="2880"/>
      </w:pPr>
      <w:r>
        <w:t>\l KYal</w:t>
      </w:r>
      <w:r>
        <w:tab/>
        <w:t xml:space="preserve">\w </w:t>
      </w:r>
      <w:r>
        <w:rPr>
          <w:i/>
          <w:iCs/>
        </w:rPr>
        <w:t>juway</w:t>
      </w:r>
      <w:r>
        <w:t xml:space="preserve"> \g </w:t>
      </w:r>
      <w:r>
        <w:rPr>
          <w:rFonts w:hAnsi="Times New Roman"/>
        </w:rPr>
        <w:t>‘</w:t>
      </w:r>
      <w:r>
        <w:t>great grandfather, nephew/niece (man</w:t>
      </w:r>
      <w:r>
        <w:rPr>
          <w:rFonts w:hAnsi="Times New Roman"/>
        </w:rPr>
        <w:t>’</w:t>
      </w:r>
      <w:r>
        <w:t>s SiCh, woman</w:t>
      </w:r>
      <w:r>
        <w:rPr>
          <w:rFonts w:hAnsi="Times New Roman"/>
        </w:rPr>
        <w:t>’</w:t>
      </w:r>
      <w:r>
        <w:t>s BrCh)</w:t>
      </w:r>
      <w:r>
        <w:rPr>
          <w:rFonts w:hAnsi="Times New Roman"/>
        </w:rPr>
        <w:t>’</w:t>
      </w:r>
    </w:p>
    <w:p w14:paraId="40A734F2" w14:textId="77777777" w:rsidR="00C42BF2" w:rsidRDefault="00C42BF2">
      <w:pPr>
        <w:pStyle w:val="Default"/>
        <w:widowControl w:val="0"/>
        <w:tabs>
          <w:tab w:val="left" w:pos="2880"/>
        </w:tabs>
        <w:ind w:left="2880" w:hanging="2880"/>
      </w:pPr>
    </w:p>
    <w:p w14:paraId="69A6F949" w14:textId="77777777" w:rsidR="00C42BF2" w:rsidRDefault="00F80514">
      <w:pPr>
        <w:pStyle w:val="Default"/>
        <w:widowControl w:val="0"/>
        <w:tabs>
          <w:tab w:val="left" w:pos="2880"/>
        </w:tabs>
        <w:ind w:left="2880" w:hanging="2880"/>
      </w:pPr>
      <w:r>
        <w:t>\l GYim</w:t>
      </w:r>
      <w:r>
        <w:tab/>
        <w:t xml:space="preserve">\w </w:t>
      </w:r>
      <w:r>
        <w:rPr>
          <w:i/>
          <w:iCs/>
        </w:rPr>
        <w:t>ju</w:t>
      </w:r>
      <w:r>
        <w:rPr>
          <w:rFonts w:hAnsi="Times New Roman"/>
          <w:i/>
          <w:iCs/>
        </w:rPr>
        <w:t>ñ</w:t>
      </w:r>
      <w:r>
        <w:rPr>
          <w:i/>
          <w:iCs/>
        </w:rPr>
        <w:t>ju</w:t>
      </w:r>
      <w:r>
        <w:t xml:space="preserve"> \g </w:t>
      </w:r>
      <w:r>
        <w:rPr>
          <w:rFonts w:hAnsi="Times New Roman"/>
        </w:rPr>
        <w:t>‘</w:t>
      </w:r>
      <w:r>
        <w:t>narrow</w:t>
      </w:r>
      <w:r>
        <w:rPr>
          <w:rFonts w:hAnsi="Times New Roman"/>
        </w:rPr>
        <w:t xml:space="preserve">’ </w:t>
      </w:r>
      <w:r>
        <w:t>\q With initial /j/ &lt; *y?</w:t>
      </w:r>
    </w:p>
    <w:p w14:paraId="45B64966" w14:textId="77777777" w:rsidR="00C42BF2" w:rsidRDefault="00F80514">
      <w:pPr>
        <w:pStyle w:val="Default"/>
        <w:widowControl w:val="0"/>
        <w:tabs>
          <w:tab w:val="left" w:pos="2880"/>
        </w:tabs>
        <w:ind w:left="2880" w:hanging="2880"/>
      </w:pPr>
      <w:r>
        <w:t>\l YYoront</w:t>
      </w:r>
      <w:r>
        <w:tab/>
        <w:t xml:space="preserve">\w </w:t>
      </w:r>
      <w:r>
        <w:rPr>
          <w:i/>
          <w:iCs/>
        </w:rPr>
        <w:t>yoy.rr, yoy.vnan</w:t>
      </w:r>
      <w:r>
        <w:t xml:space="preserve"> \g </w:t>
      </w:r>
      <w:r>
        <w:rPr>
          <w:rFonts w:hAnsi="Times New Roman"/>
        </w:rPr>
        <w:t>‘</w:t>
      </w:r>
      <w:r>
        <w:t>narrow</w:t>
      </w:r>
      <w:r>
        <w:rPr>
          <w:rFonts w:hAnsi="Times New Roman"/>
        </w:rPr>
        <w:t xml:space="preserve">’ </w:t>
      </w:r>
      <w:r>
        <w:t>\q Proper correspondence would have GYim with long V1.</w:t>
      </w:r>
    </w:p>
    <w:p w14:paraId="7D2AACC3" w14:textId="77777777" w:rsidR="00C42BF2" w:rsidRDefault="00C42BF2">
      <w:pPr>
        <w:pStyle w:val="Default"/>
        <w:widowControl w:val="0"/>
        <w:tabs>
          <w:tab w:val="left" w:pos="2880"/>
        </w:tabs>
        <w:ind w:left="2880" w:hanging="2880"/>
      </w:pPr>
    </w:p>
    <w:p w14:paraId="6932A574" w14:textId="77777777" w:rsidR="00C42BF2" w:rsidRDefault="00F80514">
      <w:pPr>
        <w:pStyle w:val="Default"/>
        <w:widowControl w:val="0"/>
        <w:tabs>
          <w:tab w:val="left" w:pos="2880"/>
        </w:tabs>
        <w:ind w:left="2880" w:hanging="2880"/>
      </w:pPr>
      <w:r>
        <w:t>\l GYim</w:t>
      </w:r>
      <w:r>
        <w:tab/>
        <w:t xml:space="preserve">\w </w:t>
      </w:r>
      <w:r>
        <w:rPr>
          <w:i/>
          <w:iCs/>
        </w:rPr>
        <w:t>jurrgi-</w:t>
      </w:r>
      <w:r>
        <w:t xml:space="preserve"> \g </w:t>
      </w:r>
      <w:r>
        <w:rPr>
          <w:rFonts w:hAnsi="Times New Roman"/>
        </w:rPr>
        <w:t>‘</w:t>
      </w:r>
      <w:r>
        <w:t>miss (shot, spear)</w:t>
      </w:r>
      <w:r>
        <w:rPr>
          <w:rFonts w:hAnsi="Times New Roman"/>
        </w:rPr>
        <w:t xml:space="preserve">’ </w:t>
      </w:r>
      <w:r>
        <w:t>\p Conj. L, vt. \s JHav</w:t>
      </w:r>
    </w:p>
    <w:p w14:paraId="570253A4" w14:textId="77777777" w:rsidR="00C42BF2" w:rsidRDefault="00F80514">
      <w:pPr>
        <w:pStyle w:val="Default"/>
        <w:widowControl w:val="0"/>
        <w:tabs>
          <w:tab w:val="left" w:pos="2880"/>
        </w:tabs>
        <w:ind w:left="2880" w:hanging="2880"/>
      </w:pPr>
      <w:r>
        <w:t>\l KYal</w:t>
      </w:r>
      <w:r>
        <w:tab/>
        <w:t xml:space="preserve">\w </w:t>
      </w:r>
      <w:r>
        <w:rPr>
          <w:i/>
          <w:iCs/>
        </w:rPr>
        <w:t>jurrki-</w:t>
      </w:r>
      <w:r>
        <w:t xml:space="preserve"> \g </w:t>
      </w:r>
      <w:r>
        <w:rPr>
          <w:rFonts w:hAnsi="Times New Roman"/>
        </w:rPr>
        <w:t>‘</w:t>
      </w:r>
      <w:r>
        <w:t>turn something, move something</w:t>
      </w:r>
      <w:r>
        <w:rPr>
          <w:rFonts w:hAnsi="Times New Roman"/>
        </w:rPr>
        <w:t xml:space="preserve">’ </w:t>
      </w:r>
      <w:r>
        <w:t xml:space="preserve">\p Conj. L, vt. \q </w:t>
      </w:r>
      <w:r>
        <w:lastRenderedPageBreak/>
        <w:t xml:space="preserve">Intransitive </w:t>
      </w:r>
      <w:r>
        <w:rPr>
          <w:i/>
          <w:iCs/>
        </w:rPr>
        <w:t>jurrngaji</w:t>
      </w:r>
      <w:r>
        <w:rPr>
          <w:rFonts w:hAnsi="Times New Roman"/>
        </w:rPr>
        <w:t xml:space="preserve"> ‘</w:t>
      </w:r>
      <w:r>
        <w:t>change direction, turn oneself; repent</w:t>
      </w:r>
      <w:r>
        <w:rPr>
          <w:rFonts w:hAnsi="Times New Roman"/>
        </w:rPr>
        <w:t>’</w:t>
      </w:r>
      <w:r>
        <w:t>. \s Hr&amp;Hr</w:t>
      </w:r>
    </w:p>
    <w:p w14:paraId="0F4FA820" w14:textId="77777777" w:rsidR="00C42BF2" w:rsidRDefault="00C42BF2">
      <w:pPr>
        <w:pStyle w:val="Default"/>
        <w:widowControl w:val="0"/>
        <w:tabs>
          <w:tab w:val="left" w:pos="2880"/>
        </w:tabs>
        <w:ind w:left="2880" w:hanging="2880"/>
      </w:pPr>
    </w:p>
    <w:p w14:paraId="7DF19C87" w14:textId="77777777" w:rsidR="00C42BF2" w:rsidRDefault="00F80514">
      <w:pPr>
        <w:pStyle w:val="Default"/>
        <w:widowControl w:val="0"/>
        <w:tabs>
          <w:tab w:val="left" w:pos="2880"/>
        </w:tabs>
        <w:ind w:left="2880" w:hanging="2880"/>
      </w:pPr>
      <w:r>
        <w:t>\l GYim</w:t>
      </w:r>
      <w:r>
        <w:tab/>
        <w:t xml:space="preserve">\w </w:t>
      </w:r>
      <w:r>
        <w:rPr>
          <w:i/>
          <w:iCs/>
        </w:rPr>
        <w:t>gaba-gaba</w:t>
      </w:r>
      <w:r>
        <w:t xml:space="preserve"> \g </w:t>
      </w:r>
      <w:r>
        <w:rPr>
          <w:rFonts w:hAnsi="Times New Roman"/>
        </w:rPr>
        <w:t>‘</w:t>
      </w:r>
      <w:r>
        <w:t>fine weather cloud</w:t>
      </w:r>
      <w:r>
        <w:rPr>
          <w:rFonts w:hAnsi="Times New Roman"/>
        </w:rPr>
        <w:t>’</w:t>
      </w:r>
    </w:p>
    <w:p w14:paraId="390EDD21" w14:textId="77777777" w:rsidR="00C42BF2" w:rsidRDefault="00F80514">
      <w:pPr>
        <w:pStyle w:val="Default"/>
        <w:widowControl w:val="0"/>
        <w:tabs>
          <w:tab w:val="left" w:pos="2880"/>
        </w:tabs>
        <w:ind w:left="2880" w:hanging="2880"/>
      </w:pPr>
      <w:r>
        <w:t>\l KYal</w:t>
      </w:r>
      <w:r>
        <w:tab/>
        <w:t xml:space="preserve">\w </w:t>
      </w:r>
      <w:r>
        <w:rPr>
          <w:i/>
          <w:iCs/>
        </w:rPr>
        <w:t>kaba</w:t>
      </w:r>
      <w:r>
        <w:t xml:space="preserve"> \g </w:t>
      </w:r>
      <w:r>
        <w:rPr>
          <w:rFonts w:hAnsi="Times New Roman"/>
        </w:rPr>
        <w:t>‘</w:t>
      </w:r>
      <w:r>
        <w:t>rain</w:t>
      </w:r>
      <w:r>
        <w:rPr>
          <w:rFonts w:hAnsi="Times New Roman"/>
        </w:rPr>
        <w:t xml:space="preserve">’ </w:t>
      </w:r>
      <w:r>
        <w:t xml:space="preserve">\q JHav cites for KYal  as </w:t>
      </w:r>
      <w:r>
        <w:rPr>
          <w:i/>
          <w:iCs/>
        </w:rPr>
        <w:t>gaba-gaba</w:t>
      </w:r>
      <w:r>
        <w:rPr>
          <w:rFonts w:hAnsi="Times New Roman"/>
        </w:rPr>
        <w:t xml:space="preserve"> ‘</w:t>
      </w:r>
      <w:r>
        <w:t>rain</w:t>
      </w:r>
      <w:r>
        <w:rPr>
          <w:rFonts w:hAnsi="Times New Roman"/>
        </w:rPr>
        <w:t>’</w:t>
      </w:r>
      <w:r>
        <w:t>. \s Hr&amp;Hr</w:t>
      </w:r>
    </w:p>
    <w:p w14:paraId="0A461F05" w14:textId="77777777" w:rsidR="00C42BF2" w:rsidRDefault="00F80514">
      <w:pPr>
        <w:pStyle w:val="Default"/>
        <w:widowControl w:val="0"/>
        <w:tabs>
          <w:tab w:val="left" w:pos="2880"/>
        </w:tabs>
        <w:ind w:left="2880" w:hanging="2880"/>
      </w:pPr>
      <w:r>
        <w:t>\l Tjaap</w:t>
      </w:r>
      <w:r>
        <w:tab/>
        <w:t xml:space="preserve">\w </w:t>
      </w:r>
      <w:r>
        <w:rPr>
          <w:i/>
          <w:iCs/>
        </w:rPr>
        <w:t>gaban</w:t>
      </w:r>
      <w:r>
        <w:t xml:space="preserve"> \g </w:t>
      </w:r>
      <w:r>
        <w:rPr>
          <w:rFonts w:hAnsi="Times New Roman"/>
        </w:rPr>
        <w:t>‘</w:t>
      </w:r>
      <w:r>
        <w:t>rain</w:t>
      </w:r>
      <w:r>
        <w:rPr>
          <w:rFonts w:hAnsi="Times New Roman"/>
        </w:rPr>
        <w:t xml:space="preserve">’ </w:t>
      </w:r>
      <w:r>
        <w:t xml:space="preserve">\f RMWD (77:66) gives </w:t>
      </w:r>
      <w:r>
        <w:rPr>
          <w:i/>
          <w:iCs/>
        </w:rPr>
        <w:t>gaba:n</w:t>
      </w:r>
      <w:r>
        <w:t xml:space="preserve">. \q Also </w:t>
      </w:r>
      <w:r>
        <w:rPr>
          <w:i/>
          <w:iCs/>
        </w:rPr>
        <w:t>gaba</w:t>
      </w:r>
      <w:r>
        <w:rPr>
          <w:rFonts w:hAnsi="Times New Roman"/>
        </w:rPr>
        <w:t xml:space="preserve"> ‘</w:t>
      </w:r>
      <w:r>
        <w:t>white clay</w:t>
      </w:r>
      <w:r>
        <w:rPr>
          <w:rFonts w:hAnsi="Times New Roman"/>
        </w:rPr>
        <w:t>’</w:t>
      </w:r>
      <w:r>
        <w:t>. \s EP</w:t>
      </w:r>
    </w:p>
    <w:p w14:paraId="3F20C919" w14:textId="77777777" w:rsidR="00C42BF2" w:rsidRDefault="00F80514">
      <w:pPr>
        <w:pStyle w:val="Default"/>
        <w:widowControl w:val="0"/>
        <w:tabs>
          <w:tab w:val="left" w:pos="2880"/>
        </w:tabs>
        <w:ind w:left="2880" w:hanging="2880"/>
      </w:pPr>
      <w:r>
        <w:t>\l Yidiny</w:t>
      </w:r>
      <w:r>
        <w:tab/>
        <w:t xml:space="preserve">\w </w:t>
      </w:r>
      <w:r>
        <w:rPr>
          <w:i/>
          <w:iCs/>
        </w:rPr>
        <w:t>gaba:n</w:t>
      </w:r>
      <w:r>
        <w:t xml:space="preserve"> \g </w:t>
      </w:r>
      <w:r>
        <w:rPr>
          <w:rFonts w:hAnsi="Times New Roman"/>
        </w:rPr>
        <w:t>‘</w:t>
      </w:r>
      <w:r>
        <w:t>rain</w:t>
      </w:r>
      <w:r>
        <w:rPr>
          <w:rFonts w:hAnsi="Times New Roman"/>
        </w:rPr>
        <w:t xml:space="preserve">’ </w:t>
      </w:r>
      <w:r>
        <w:t>\f &lt;gaban</w:t>
      </w:r>
      <w:r>
        <w:rPr>
          <w:b/>
          <w:bCs/>
          <w:color w:val="FF0000"/>
          <w:u w:color="FF0000"/>
        </w:rPr>
        <w:t>U</w:t>
      </w:r>
      <w:r>
        <w:t>&gt;. \q Dialects C, G; not T. \s RMWD 77:66, L1</w:t>
      </w:r>
    </w:p>
    <w:p w14:paraId="67CFAC74" w14:textId="77777777" w:rsidR="00C42BF2" w:rsidRDefault="00C42BF2">
      <w:pPr>
        <w:pStyle w:val="Default"/>
        <w:widowControl w:val="0"/>
        <w:tabs>
          <w:tab w:val="left" w:pos="2880"/>
        </w:tabs>
        <w:ind w:left="2880" w:hanging="2880"/>
      </w:pPr>
    </w:p>
    <w:p w14:paraId="2517DF52" w14:textId="77777777" w:rsidR="00C42BF2" w:rsidRDefault="00F80514">
      <w:pPr>
        <w:pStyle w:val="Default"/>
        <w:widowControl w:val="0"/>
        <w:tabs>
          <w:tab w:val="left" w:pos="2880"/>
        </w:tabs>
        <w:ind w:left="2880" w:hanging="2880"/>
      </w:pPr>
      <w:r>
        <w:t>\l GYim</w:t>
      </w:r>
      <w:r>
        <w:tab/>
        <w:t xml:space="preserve">\w </w:t>
      </w:r>
      <w:r>
        <w:rPr>
          <w:i/>
          <w:iCs/>
        </w:rPr>
        <w:t>gaban</w:t>
      </w:r>
      <w:r>
        <w:t xml:space="preserve"> \g </w:t>
      </w:r>
      <w:r>
        <w:rPr>
          <w:rFonts w:hAnsi="Times New Roman"/>
        </w:rPr>
        <w:t>‘</w:t>
      </w:r>
      <w:r>
        <w:t>writing, a letter, scratch marks, cut; cat</w:t>
      </w:r>
      <w:r>
        <w:rPr>
          <w:rFonts w:hAnsi="Times New Roman"/>
        </w:rPr>
        <w:t>’</w:t>
      </w:r>
      <w:r>
        <w:t>s cradle</w:t>
      </w:r>
      <w:r>
        <w:rPr>
          <w:rFonts w:hAnsi="Times New Roman"/>
        </w:rPr>
        <w:t>’</w:t>
      </w:r>
    </w:p>
    <w:p w14:paraId="1FDF05F6" w14:textId="77777777" w:rsidR="00C42BF2" w:rsidRDefault="00F80514">
      <w:pPr>
        <w:pStyle w:val="Default"/>
        <w:widowControl w:val="0"/>
        <w:tabs>
          <w:tab w:val="left" w:pos="2880"/>
        </w:tabs>
        <w:ind w:left="2880" w:hanging="2880"/>
      </w:pPr>
      <w:r>
        <w:t>\l KYim</w:t>
      </w:r>
      <w:r>
        <w:tab/>
        <w:t xml:space="preserve">\w </w:t>
      </w:r>
      <w:r>
        <w:rPr>
          <w:i/>
          <w:iCs/>
        </w:rPr>
        <w:t>kaban</w:t>
      </w:r>
      <w:r>
        <w:t xml:space="preserve"> \g </w:t>
      </w:r>
      <w:r>
        <w:rPr>
          <w:rFonts w:hAnsi="Times New Roman"/>
        </w:rPr>
        <w:t>‘</w:t>
      </w:r>
      <w:r>
        <w:t>paper, book</w:t>
      </w:r>
      <w:r>
        <w:rPr>
          <w:rFonts w:hAnsi="Times New Roman"/>
        </w:rPr>
        <w:t>’</w:t>
      </w:r>
    </w:p>
    <w:p w14:paraId="49F4788C" w14:textId="77777777" w:rsidR="00C42BF2" w:rsidRDefault="00C42BF2">
      <w:pPr>
        <w:pStyle w:val="Default"/>
        <w:widowControl w:val="0"/>
        <w:tabs>
          <w:tab w:val="left" w:pos="2880"/>
        </w:tabs>
        <w:ind w:left="2880" w:hanging="2880"/>
      </w:pPr>
    </w:p>
    <w:p w14:paraId="42C165F4" w14:textId="77777777" w:rsidR="00C42BF2" w:rsidRDefault="00F80514">
      <w:pPr>
        <w:pStyle w:val="Default"/>
        <w:widowControl w:val="0"/>
        <w:tabs>
          <w:tab w:val="left" w:pos="2880"/>
        </w:tabs>
        <w:ind w:left="2880" w:hanging="2880"/>
      </w:pPr>
      <w:r>
        <w:t>\l GYim</w:t>
      </w:r>
      <w:r>
        <w:tab/>
        <w:t xml:space="preserve">\w </w:t>
      </w:r>
      <w:r>
        <w:rPr>
          <w:i/>
          <w:iCs/>
        </w:rPr>
        <w:t>gabiirr</w:t>
      </w:r>
      <w:r>
        <w:t xml:space="preserve"> \g </w:t>
      </w:r>
      <w:r>
        <w:rPr>
          <w:rFonts w:hAnsi="Times New Roman"/>
        </w:rPr>
        <w:t>‘</w:t>
      </w:r>
      <w:r>
        <w:t>girl, female, unmarried woman</w:t>
      </w:r>
      <w:r>
        <w:rPr>
          <w:rFonts w:hAnsi="Times New Roman"/>
        </w:rPr>
        <w:t>’</w:t>
      </w:r>
    </w:p>
    <w:p w14:paraId="10712C57" w14:textId="77777777" w:rsidR="00C42BF2" w:rsidRDefault="00C42BF2">
      <w:pPr>
        <w:pStyle w:val="Default"/>
        <w:widowControl w:val="0"/>
        <w:tabs>
          <w:tab w:val="left" w:pos="2880"/>
        </w:tabs>
        <w:ind w:left="2880" w:hanging="2880"/>
      </w:pPr>
    </w:p>
    <w:p w14:paraId="60BED241" w14:textId="77777777" w:rsidR="00C42BF2" w:rsidRDefault="00F80514">
      <w:pPr>
        <w:pStyle w:val="Default"/>
        <w:widowControl w:val="0"/>
        <w:tabs>
          <w:tab w:val="left" w:pos="2880"/>
        </w:tabs>
        <w:ind w:left="2880" w:hanging="2880"/>
      </w:pPr>
      <w:r>
        <w:t>\l GYim</w:t>
      </w:r>
      <w:r>
        <w:tab/>
        <w:t xml:space="preserve">\w </w:t>
      </w:r>
      <w:r>
        <w:rPr>
          <w:i/>
          <w:iCs/>
        </w:rPr>
        <w:t>gabul</w:t>
      </w:r>
      <w:r>
        <w:t xml:space="preserve"> \w </w:t>
      </w:r>
      <w:r>
        <w:rPr>
          <w:rFonts w:hAnsi="Times New Roman"/>
        </w:rPr>
        <w:t>‘</w:t>
      </w:r>
      <w:r>
        <w:t>carpet snake</w:t>
      </w:r>
      <w:r>
        <w:rPr>
          <w:rFonts w:hAnsi="Times New Roman"/>
        </w:rPr>
        <w:t>’</w:t>
      </w:r>
    </w:p>
    <w:p w14:paraId="139500DA" w14:textId="77777777" w:rsidR="00C42BF2" w:rsidRDefault="00F80514">
      <w:pPr>
        <w:pStyle w:val="Default"/>
        <w:widowControl w:val="0"/>
        <w:tabs>
          <w:tab w:val="left" w:pos="2880"/>
        </w:tabs>
        <w:ind w:left="2880" w:hanging="2880"/>
      </w:pPr>
      <w:r>
        <w:t>\l KYal</w:t>
      </w:r>
      <w:r>
        <w:tab/>
        <w:t xml:space="preserve">\w </w:t>
      </w:r>
      <w:r>
        <w:rPr>
          <w:i/>
          <w:iCs/>
        </w:rPr>
        <w:t>kabul</w:t>
      </w:r>
      <w:r>
        <w:t xml:space="preserve"> \g </w:t>
      </w:r>
      <w:r>
        <w:rPr>
          <w:rFonts w:hAnsi="Times New Roman"/>
        </w:rPr>
        <w:t>‘</w:t>
      </w:r>
      <w:r>
        <w:t>rock python</w:t>
      </w:r>
      <w:r>
        <w:rPr>
          <w:rFonts w:hAnsi="Times New Roman"/>
        </w:rPr>
        <w:t>’</w:t>
      </w:r>
    </w:p>
    <w:p w14:paraId="564E5AA0" w14:textId="77777777" w:rsidR="00C42BF2" w:rsidRDefault="00F80514">
      <w:pPr>
        <w:pStyle w:val="Default"/>
        <w:widowControl w:val="0"/>
        <w:tabs>
          <w:tab w:val="left" w:pos="2880"/>
        </w:tabs>
        <w:ind w:left="2880" w:hanging="2880"/>
        <w:rPr>
          <w:b/>
          <w:bCs/>
        </w:rPr>
      </w:pPr>
      <w:r>
        <w:rPr>
          <w:b/>
          <w:bCs/>
        </w:rPr>
        <w:t>\l pPMaric</w:t>
      </w:r>
      <w:r>
        <w:rPr>
          <w:b/>
          <w:bCs/>
        </w:rPr>
        <w:tab/>
        <w:t>\w *kapul</w:t>
      </w:r>
    </w:p>
    <w:p w14:paraId="16F78525" w14:textId="77777777" w:rsidR="00C42BF2" w:rsidRDefault="00C42BF2">
      <w:pPr>
        <w:pStyle w:val="Default"/>
        <w:widowControl w:val="0"/>
        <w:tabs>
          <w:tab w:val="left" w:pos="2880"/>
        </w:tabs>
        <w:ind w:left="2880" w:hanging="2880"/>
        <w:rPr>
          <w:b/>
          <w:bCs/>
        </w:rPr>
      </w:pPr>
    </w:p>
    <w:p w14:paraId="30BB87D3" w14:textId="77777777" w:rsidR="00C42BF2" w:rsidRDefault="00F80514">
      <w:pPr>
        <w:pStyle w:val="Default"/>
        <w:widowControl w:val="0"/>
        <w:tabs>
          <w:tab w:val="left" w:pos="2880"/>
        </w:tabs>
        <w:ind w:left="2880" w:hanging="2880"/>
      </w:pPr>
      <w:r>
        <w:t>\l Tjaap</w:t>
      </w:r>
      <w:r>
        <w:tab/>
        <w:t xml:space="preserve">\w </w:t>
      </w:r>
      <w:r>
        <w:rPr>
          <w:i/>
          <w:iCs/>
        </w:rPr>
        <w:t>gabul</w:t>
      </w:r>
      <w:r>
        <w:t xml:space="preserve"> \g </w:t>
      </w:r>
      <w:r>
        <w:rPr>
          <w:rFonts w:hAnsi="Times New Roman"/>
        </w:rPr>
        <w:t>‘</w:t>
      </w:r>
      <w:r>
        <w:t>stick for carrying fish</w:t>
      </w:r>
      <w:r>
        <w:rPr>
          <w:rFonts w:hAnsi="Times New Roman"/>
        </w:rPr>
        <w:t>’</w:t>
      </w:r>
    </w:p>
    <w:p w14:paraId="25568A03" w14:textId="77777777" w:rsidR="00C42BF2" w:rsidRDefault="00F80514">
      <w:pPr>
        <w:pStyle w:val="Default"/>
        <w:widowControl w:val="0"/>
        <w:tabs>
          <w:tab w:val="left" w:pos="2880"/>
        </w:tabs>
        <w:ind w:left="2880" w:hanging="2880"/>
      </w:pPr>
      <w:r>
        <w:t>\l Yidiny</w:t>
      </w:r>
      <w:r>
        <w:tab/>
        <w:t xml:space="preserve">\w </w:t>
      </w:r>
      <w:r>
        <w:rPr>
          <w:i/>
          <w:iCs/>
        </w:rPr>
        <w:t>gabu:l</w:t>
      </w:r>
      <w:r>
        <w:t xml:space="preserve"> \g </w:t>
      </w:r>
      <w:r>
        <w:rPr>
          <w:rFonts w:hAnsi="Times New Roman"/>
        </w:rPr>
        <w:t>‘</w:t>
      </w:r>
      <w:r>
        <w:t>stick for carrying fish</w:t>
      </w:r>
      <w:r>
        <w:rPr>
          <w:rFonts w:hAnsi="Times New Roman"/>
        </w:rPr>
        <w:t xml:space="preserve">’ </w:t>
      </w:r>
      <w:r>
        <w:t>\f &lt;gabul</w:t>
      </w:r>
      <w:r>
        <w:rPr>
          <w:b/>
          <w:bCs/>
          <w:color w:val="FF0000"/>
          <w:u w:color="FF0000"/>
        </w:rPr>
        <w:t>U</w:t>
      </w:r>
      <w:r>
        <w:t>&gt;. \s RMWD 77:66</w:t>
      </w:r>
    </w:p>
    <w:p w14:paraId="03F95F33" w14:textId="77777777" w:rsidR="00C42BF2" w:rsidRDefault="00C42BF2">
      <w:pPr>
        <w:pStyle w:val="Default"/>
        <w:widowControl w:val="0"/>
        <w:tabs>
          <w:tab w:val="left" w:pos="2880"/>
        </w:tabs>
        <w:ind w:left="2880" w:hanging="2880"/>
      </w:pPr>
    </w:p>
    <w:p w14:paraId="10C5CD4B" w14:textId="77777777" w:rsidR="00C42BF2" w:rsidRDefault="00F80514">
      <w:pPr>
        <w:pStyle w:val="Default"/>
        <w:widowControl w:val="0"/>
        <w:tabs>
          <w:tab w:val="left" w:pos="2880"/>
        </w:tabs>
        <w:ind w:left="2880" w:hanging="2880"/>
      </w:pPr>
      <w:r>
        <w:t>\l GYim</w:t>
      </w:r>
      <w:r>
        <w:tab/>
        <w:t xml:space="preserve">\w </w:t>
      </w:r>
      <w:r>
        <w:rPr>
          <w:i/>
          <w:iCs/>
        </w:rPr>
        <w:t>gadan</w:t>
      </w:r>
      <w:r>
        <w:t xml:space="preserve"> \g </w:t>
      </w:r>
      <w:r>
        <w:rPr>
          <w:rFonts w:hAnsi="Times New Roman"/>
        </w:rPr>
        <w:t>‘</w:t>
      </w:r>
      <w:r>
        <w:t>bald</w:t>
      </w:r>
      <w:r>
        <w:rPr>
          <w:rFonts w:hAnsi="Times New Roman"/>
        </w:rPr>
        <w:t>’</w:t>
      </w:r>
    </w:p>
    <w:p w14:paraId="0F617EB4" w14:textId="77777777" w:rsidR="00C42BF2" w:rsidRDefault="00F80514">
      <w:pPr>
        <w:pStyle w:val="Default"/>
        <w:widowControl w:val="0"/>
        <w:tabs>
          <w:tab w:val="left" w:pos="2880"/>
        </w:tabs>
        <w:ind w:left="2880" w:hanging="2880"/>
      </w:pPr>
      <w:r>
        <w:t>\l KYal</w:t>
      </w:r>
      <w:r>
        <w:tab/>
        <w:t xml:space="preserve">\w </w:t>
      </w:r>
      <w:r>
        <w:rPr>
          <w:i/>
          <w:iCs/>
        </w:rPr>
        <w:t>kadan</w:t>
      </w:r>
      <w:r>
        <w:t xml:space="preserve"> \g </w:t>
      </w:r>
      <w:r>
        <w:rPr>
          <w:rFonts w:hAnsi="Times New Roman"/>
        </w:rPr>
        <w:t>‘</w:t>
      </w:r>
      <w:r>
        <w:t>shell of turtle</w:t>
      </w:r>
      <w:r>
        <w:rPr>
          <w:rFonts w:hAnsi="Times New Roman"/>
        </w:rPr>
        <w:t>’</w:t>
      </w:r>
    </w:p>
    <w:p w14:paraId="2A468BAB" w14:textId="77777777" w:rsidR="00C42BF2" w:rsidRDefault="00C42BF2">
      <w:pPr>
        <w:pStyle w:val="Default"/>
        <w:widowControl w:val="0"/>
        <w:tabs>
          <w:tab w:val="left" w:pos="2880"/>
        </w:tabs>
        <w:ind w:left="2880" w:hanging="2880"/>
      </w:pPr>
    </w:p>
    <w:p w14:paraId="6F68F583" w14:textId="77777777" w:rsidR="00C42BF2" w:rsidRDefault="00F80514">
      <w:pPr>
        <w:pStyle w:val="Default"/>
        <w:widowControl w:val="0"/>
        <w:tabs>
          <w:tab w:val="left" w:pos="2880"/>
        </w:tabs>
        <w:ind w:left="2880" w:hanging="2880"/>
      </w:pPr>
      <w:r>
        <w:t>\l GYim</w:t>
      </w:r>
      <w:r>
        <w:tab/>
        <w:t xml:space="preserve">\w </w:t>
      </w:r>
      <w:r>
        <w:rPr>
          <w:i/>
          <w:iCs/>
        </w:rPr>
        <w:t>gadil</w:t>
      </w:r>
      <w:r>
        <w:t xml:space="preserve"> \g </w:t>
      </w:r>
      <w:r>
        <w:rPr>
          <w:rFonts w:hAnsi="Times New Roman"/>
        </w:rPr>
        <w:t>‘</w:t>
      </w:r>
      <w:r>
        <w:t>crack, cracking</w:t>
      </w:r>
      <w:r>
        <w:rPr>
          <w:rFonts w:hAnsi="Times New Roman"/>
        </w:rPr>
        <w:t>’</w:t>
      </w:r>
      <w:r>
        <w:t xml:space="preserve">; </w:t>
      </w:r>
      <w:r>
        <w:rPr>
          <w:rFonts w:hAnsi="Times New Roman"/>
        </w:rPr>
        <w:t>‘</w:t>
      </w:r>
      <w:r>
        <w:t>name, music sticks</w:t>
      </w:r>
      <w:r>
        <w:rPr>
          <w:rFonts w:hAnsi="Times New Roman"/>
        </w:rPr>
        <w:t xml:space="preserve">’ </w:t>
      </w:r>
      <w:r>
        <w:t>[?]</w:t>
      </w:r>
    </w:p>
    <w:p w14:paraId="289F8CFD" w14:textId="77777777" w:rsidR="00C42BF2" w:rsidRDefault="00F80514">
      <w:pPr>
        <w:pStyle w:val="Default"/>
        <w:widowControl w:val="0"/>
        <w:tabs>
          <w:tab w:val="left" w:pos="2880"/>
        </w:tabs>
        <w:ind w:left="2880" w:hanging="2880"/>
      </w:pPr>
      <w:r>
        <w:t>\l KYal</w:t>
      </w:r>
      <w:r>
        <w:tab/>
        <w:t xml:space="preserve">\w </w:t>
      </w:r>
      <w:r>
        <w:rPr>
          <w:i/>
          <w:iCs/>
        </w:rPr>
        <w:t>kadil</w:t>
      </w:r>
      <w:r>
        <w:t xml:space="preserve"> \g </w:t>
      </w:r>
      <w:r>
        <w:rPr>
          <w:rFonts w:hAnsi="Times New Roman"/>
        </w:rPr>
        <w:t>‘</w:t>
      </w:r>
      <w:r>
        <w:t>sharp sound or crashing sound</w:t>
      </w:r>
      <w:r>
        <w:rPr>
          <w:rFonts w:hAnsi="Times New Roman"/>
        </w:rPr>
        <w:t xml:space="preserve">’ </w:t>
      </w:r>
      <w:r>
        <w:t>\q As of an axe cutting wood, or a tree falling.</w:t>
      </w:r>
    </w:p>
    <w:p w14:paraId="0BF09D0E" w14:textId="77777777" w:rsidR="00C42BF2" w:rsidRDefault="00C42BF2">
      <w:pPr>
        <w:pStyle w:val="Default"/>
        <w:widowControl w:val="0"/>
        <w:tabs>
          <w:tab w:val="left" w:pos="2880"/>
        </w:tabs>
        <w:ind w:left="2880" w:hanging="2880"/>
      </w:pPr>
    </w:p>
    <w:p w14:paraId="28C5DF14" w14:textId="77777777" w:rsidR="00C42BF2" w:rsidRDefault="00F80514">
      <w:pPr>
        <w:pStyle w:val="Default"/>
        <w:widowControl w:val="0"/>
        <w:tabs>
          <w:tab w:val="left" w:pos="2880"/>
        </w:tabs>
        <w:ind w:left="2880" w:hanging="2880"/>
      </w:pPr>
      <w:r>
        <w:t>\l GYim</w:t>
      </w:r>
      <w:r>
        <w:tab/>
        <w:t xml:space="preserve">\w </w:t>
      </w:r>
      <w:r>
        <w:rPr>
          <w:i/>
          <w:iCs/>
        </w:rPr>
        <w:t>gadha</w:t>
      </w:r>
      <w:r>
        <w:t xml:space="preserve"> \g </w:t>
      </w:r>
      <w:r>
        <w:rPr>
          <w:rFonts w:hAnsi="Times New Roman"/>
        </w:rPr>
        <w:t>‘</w:t>
      </w:r>
      <w:r>
        <w:t>foul</w:t>
      </w:r>
      <w:r>
        <w:rPr>
          <w:rFonts w:hAnsi="Times New Roman"/>
        </w:rPr>
        <w:t xml:space="preserve">’ </w:t>
      </w:r>
      <w:r>
        <w:t>\q Of smell, speech.</w:t>
      </w:r>
    </w:p>
    <w:p w14:paraId="4A0BD68F" w14:textId="77777777" w:rsidR="00C42BF2" w:rsidRDefault="00F80514">
      <w:pPr>
        <w:pStyle w:val="Default"/>
        <w:widowControl w:val="0"/>
        <w:tabs>
          <w:tab w:val="left" w:pos="2880"/>
        </w:tabs>
        <w:ind w:left="2880" w:hanging="2880"/>
      </w:pPr>
      <w:r>
        <w:t>\l Tjaap</w:t>
      </w:r>
      <w:r>
        <w:tab/>
        <w:t xml:space="preserve">\w </w:t>
      </w:r>
      <w:r>
        <w:rPr>
          <w:i/>
          <w:iCs/>
        </w:rPr>
        <w:t>gaja</w:t>
      </w:r>
      <w:r>
        <w:t xml:space="preserve"> \g </w:t>
      </w:r>
      <w:r>
        <w:rPr>
          <w:rFonts w:hAnsi="Times New Roman"/>
        </w:rPr>
        <w:t>‘</w:t>
      </w:r>
      <w:r>
        <w:t>dead person, ghost, white man; rotten</w:t>
      </w:r>
      <w:r>
        <w:rPr>
          <w:rFonts w:hAnsi="Times New Roman"/>
        </w:rPr>
        <w:t>’</w:t>
      </w:r>
    </w:p>
    <w:p w14:paraId="4333130D" w14:textId="77777777" w:rsidR="00C42BF2" w:rsidRDefault="00F80514">
      <w:pPr>
        <w:pStyle w:val="Default"/>
        <w:widowControl w:val="0"/>
        <w:tabs>
          <w:tab w:val="left" w:pos="2880"/>
        </w:tabs>
        <w:ind w:left="2880" w:hanging="2880"/>
      </w:pPr>
      <w:r>
        <w:t>\l Yidiny</w:t>
      </w:r>
      <w:r>
        <w:tab/>
        <w:t xml:space="preserve">\w </w:t>
      </w:r>
      <w:r>
        <w:rPr>
          <w:i/>
          <w:iCs/>
        </w:rPr>
        <w:t>gaja</w:t>
      </w:r>
      <w:r>
        <w:t xml:space="preserve"> \g </w:t>
      </w:r>
      <w:r>
        <w:rPr>
          <w:rFonts w:hAnsi="Times New Roman"/>
        </w:rPr>
        <w:t>‘</w:t>
      </w:r>
      <w:r>
        <w:t>male ghost; white man</w:t>
      </w:r>
      <w:r>
        <w:rPr>
          <w:rFonts w:hAnsi="Times New Roman"/>
        </w:rPr>
        <w:t xml:space="preserve">’ </w:t>
      </w:r>
      <w:r>
        <w:t>\s RMWD B4</w:t>
      </w:r>
    </w:p>
    <w:p w14:paraId="196EB12B" w14:textId="77777777" w:rsidR="00C42BF2" w:rsidRDefault="00C42BF2">
      <w:pPr>
        <w:pStyle w:val="Default"/>
        <w:widowControl w:val="0"/>
        <w:tabs>
          <w:tab w:val="left" w:pos="2880"/>
        </w:tabs>
        <w:ind w:left="2880" w:hanging="2880"/>
      </w:pPr>
    </w:p>
    <w:p w14:paraId="468F711F" w14:textId="77777777" w:rsidR="00C42BF2" w:rsidRDefault="00F80514">
      <w:pPr>
        <w:pStyle w:val="Default"/>
        <w:widowControl w:val="0"/>
        <w:tabs>
          <w:tab w:val="left" w:pos="2880"/>
        </w:tabs>
        <w:ind w:left="2880" w:hanging="2880"/>
      </w:pPr>
      <w:r>
        <w:t>\l GYim</w:t>
      </w:r>
      <w:r>
        <w:tab/>
        <w:t xml:space="preserve">\w </w:t>
      </w:r>
      <w:r>
        <w:rPr>
          <w:i/>
          <w:iCs/>
        </w:rPr>
        <w:t>gatha-</w:t>
      </w:r>
      <w:r>
        <w:t xml:space="preserve"> \g </w:t>
      </w:r>
      <w:r>
        <w:rPr>
          <w:rFonts w:hAnsi="Times New Roman"/>
        </w:rPr>
        <w:t>‘</w:t>
      </w:r>
      <w:r>
        <w:t>tie up</w:t>
      </w:r>
      <w:r>
        <w:rPr>
          <w:rFonts w:hAnsi="Times New Roman"/>
        </w:rPr>
        <w:t>’</w:t>
      </w:r>
    </w:p>
    <w:p w14:paraId="07F39C70" w14:textId="77777777" w:rsidR="00C42BF2" w:rsidRDefault="00F80514">
      <w:pPr>
        <w:pStyle w:val="Default"/>
        <w:widowControl w:val="0"/>
        <w:tabs>
          <w:tab w:val="left" w:pos="2880"/>
        </w:tabs>
        <w:ind w:left="2880" w:hanging="2880"/>
      </w:pPr>
      <w:r>
        <w:t>\l KYal</w:t>
      </w:r>
      <w:r>
        <w:tab/>
        <w:t xml:space="preserve">\w </w:t>
      </w:r>
      <w:r>
        <w:rPr>
          <w:i/>
          <w:iCs/>
        </w:rPr>
        <w:t>kaja-</w:t>
      </w:r>
      <w:r>
        <w:t xml:space="preserve"> \g </w:t>
      </w:r>
      <w:r>
        <w:rPr>
          <w:rFonts w:hAnsi="Times New Roman"/>
        </w:rPr>
        <w:t>‘</w:t>
      </w:r>
      <w:r>
        <w:t>to tie</w:t>
      </w:r>
      <w:r>
        <w:rPr>
          <w:rFonts w:hAnsi="Times New Roman"/>
        </w:rPr>
        <w:t>’</w:t>
      </w:r>
    </w:p>
    <w:p w14:paraId="27C536ED" w14:textId="77777777" w:rsidR="00C42BF2" w:rsidRDefault="00C42BF2">
      <w:pPr>
        <w:pStyle w:val="Default"/>
        <w:widowControl w:val="0"/>
        <w:tabs>
          <w:tab w:val="left" w:pos="2880"/>
        </w:tabs>
        <w:ind w:left="2880" w:hanging="2880"/>
      </w:pPr>
    </w:p>
    <w:p w14:paraId="53D8EB74" w14:textId="77777777" w:rsidR="00C42BF2" w:rsidRDefault="00F80514">
      <w:pPr>
        <w:pStyle w:val="Default"/>
        <w:widowControl w:val="0"/>
        <w:tabs>
          <w:tab w:val="left" w:pos="2880"/>
        </w:tabs>
        <w:ind w:left="2880" w:hanging="2880"/>
        <w:rPr>
          <w:b/>
          <w:bCs/>
        </w:rPr>
      </w:pPr>
      <w:r>
        <w:t xml:space="preserve">\e </w:t>
      </w:r>
      <w:r>
        <w:rPr>
          <w:b/>
          <w:bCs/>
        </w:rPr>
        <w:t>*kacarra</w:t>
      </w:r>
    </w:p>
    <w:p w14:paraId="43CD9450" w14:textId="77777777" w:rsidR="00C42BF2" w:rsidRDefault="00F80514">
      <w:pPr>
        <w:pStyle w:val="Default"/>
        <w:widowControl w:val="0"/>
        <w:tabs>
          <w:tab w:val="left" w:pos="2880"/>
        </w:tabs>
        <w:ind w:left="2880" w:hanging="2880"/>
      </w:pPr>
      <w:r>
        <w:t xml:space="preserve">\t </w:t>
      </w:r>
      <w:r>
        <w:rPr>
          <w:rFonts w:hAnsi="Times New Roman"/>
        </w:rPr>
        <w:t>‘</w:t>
      </w:r>
      <w:r>
        <w:t>possum (sp.)</w:t>
      </w:r>
      <w:r>
        <w:rPr>
          <w:rFonts w:hAnsi="Times New Roman"/>
        </w:rPr>
        <w:t>’</w:t>
      </w:r>
    </w:p>
    <w:p w14:paraId="40BF8C5E" w14:textId="77777777" w:rsidR="00C42BF2" w:rsidRDefault="00F80514">
      <w:pPr>
        <w:pStyle w:val="Default"/>
        <w:widowControl w:val="0"/>
        <w:tabs>
          <w:tab w:val="left" w:pos="2880"/>
        </w:tabs>
        <w:ind w:left="2880" w:hanging="2880"/>
      </w:pPr>
      <w:r>
        <w:t>\b n</w:t>
      </w:r>
    </w:p>
    <w:p w14:paraId="0F78BAAF" w14:textId="77777777" w:rsidR="00C42BF2" w:rsidRDefault="00F80514">
      <w:pPr>
        <w:pStyle w:val="Default"/>
        <w:widowControl w:val="0"/>
        <w:tabs>
          <w:tab w:val="left" w:pos="2880"/>
        </w:tabs>
        <w:ind w:left="2880" w:hanging="2880"/>
      </w:pPr>
      <w:r>
        <w:t>\c Z</w:t>
      </w:r>
    </w:p>
    <w:p w14:paraId="259E7875" w14:textId="77777777" w:rsidR="00C42BF2" w:rsidRDefault="00F80514">
      <w:pPr>
        <w:pStyle w:val="Default"/>
        <w:widowControl w:val="0"/>
        <w:tabs>
          <w:tab w:val="left" w:pos="2880"/>
        </w:tabs>
        <w:ind w:left="2880" w:hanging="2880"/>
      </w:pPr>
      <w:r>
        <w:t>\x See also *kulan, *mitin, *wulnpi.</w:t>
      </w:r>
    </w:p>
    <w:p w14:paraId="4B7FF2C6" w14:textId="77777777" w:rsidR="00C42BF2" w:rsidRDefault="00F80514">
      <w:pPr>
        <w:pStyle w:val="Default"/>
        <w:widowControl w:val="0"/>
        <w:tabs>
          <w:tab w:val="left" w:pos="2880"/>
        </w:tabs>
        <w:ind w:left="2880" w:hanging="2880"/>
      </w:pPr>
      <w:r>
        <w:t>\l Atampaya</w:t>
      </w:r>
      <w:r>
        <w:tab/>
        <w:t xml:space="preserve">\w acarra \g </w:t>
      </w:r>
      <w:r>
        <w:rPr>
          <w:rFonts w:hAnsi="Times New Roman"/>
        </w:rPr>
        <w:t>‘</w:t>
      </w:r>
      <w:r>
        <w:t>rat, mouse</w:t>
      </w:r>
      <w:r>
        <w:rPr>
          <w:rFonts w:hAnsi="Times New Roman"/>
        </w:rPr>
        <w:t xml:space="preserve">’ </w:t>
      </w:r>
      <w:r>
        <w:t>\s TC</w:t>
      </w:r>
    </w:p>
    <w:p w14:paraId="069180B5" w14:textId="77777777" w:rsidR="00C42BF2" w:rsidRDefault="00F80514">
      <w:pPr>
        <w:pStyle w:val="Default"/>
        <w:widowControl w:val="0"/>
        <w:tabs>
          <w:tab w:val="left" w:pos="2880"/>
        </w:tabs>
        <w:ind w:left="2880" w:hanging="2880"/>
      </w:pPr>
      <w:r>
        <w:t>\l Angkamuthi</w:t>
      </w:r>
      <w:r>
        <w:tab/>
        <w:t xml:space="preserve">\w acarraki \g </w:t>
      </w:r>
      <w:r>
        <w:rPr>
          <w:rFonts w:hAnsi="Times New Roman"/>
        </w:rPr>
        <w:t>‘</w:t>
      </w:r>
      <w:r>
        <w:t>rat, mouse</w:t>
      </w:r>
      <w:r>
        <w:rPr>
          <w:rFonts w:hAnsi="Times New Roman"/>
        </w:rPr>
        <w:t xml:space="preserve">’ </w:t>
      </w:r>
      <w:r>
        <w:t>\s TC</w:t>
      </w:r>
    </w:p>
    <w:p w14:paraId="17034D03" w14:textId="77777777" w:rsidR="00C42BF2" w:rsidRDefault="00F80514">
      <w:pPr>
        <w:pStyle w:val="Default"/>
        <w:widowControl w:val="0"/>
        <w:tabs>
          <w:tab w:val="left" w:pos="2880"/>
        </w:tabs>
        <w:ind w:left="2880" w:hanging="2880"/>
        <w:rPr>
          <w:b/>
          <w:bCs/>
        </w:rPr>
      </w:pPr>
      <w:r>
        <w:rPr>
          <w:b/>
          <w:bCs/>
        </w:rPr>
        <w:t>\l Djabugay</w:t>
      </w:r>
      <w:r>
        <w:rPr>
          <w:b/>
          <w:bCs/>
        </w:rPr>
        <w:tab/>
        <w:t xml:space="preserve">\w gayarra \g </w:t>
      </w:r>
      <w:r>
        <w:rPr>
          <w:rFonts w:hAnsi="Times New Roman"/>
          <w:b/>
          <w:bCs/>
        </w:rPr>
        <w:t>‘</w:t>
      </w:r>
      <w:r>
        <w:rPr>
          <w:b/>
          <w:bCs/>
        </w:rPr>
        <w:t>possum</w:t>
      </w:r>
      <w:r>
        <w:rPr>
          <w:rFonts w:hAnsi="Times New Roman"/>
          <w:b/>
          <w:bCs/>
        </w:rPr>
        <w:t xml:space="preserve">’ </w:t>
      </w:r>
      <w:r>
        <w:rPr>
          <w:b/>
          <w:bCs/>
        </w:rPr>
        <w:t>\s EP</w:t>
      </w:r>
    </w:p>
    <w:p w14:paraId="74AE3AD6" w14:textId="77777777" w:rsidR="00C42BF2" w:rsidRDefault="00F80514">
      <w:pPr>
        <w:pStyle w:val="Default"/>
        <w:widowControl w:val="0"/>
        <w:tabs>
          <w:tab w:val="left" w:pos="2880"/>
        </w:tabs>
        <w:ind w:left="2880" w:hanging="2880"/>
        <w:rPr>
          <w:b/>
          <w:bCs/>
        </w:rPr>
      </w:pPr>
      <w:r>
        <w:rPr>
          <w:b/>
          <w:bCs/>
        </w:rPr>
        <w:t>\l Yidiny</w:t>
      </w:r>
      <w:r>
        <w:rPr>
          <w:b/>
          <w:bCs/>
        </w:rPr>
        <w:tab/>
        <w:t>\w gaja:</w:t>
      </w:r>
      <w:r>
        <w:rPr>
          <w:b/>
          <w:bCs/>
          <w:color w:val="003300"/>
          <w:u w:color="003300"/>
        </w:rPr>
        <w:t>rr, gajarra+</w:t>
      </w:r>
      <w:r>
        <w:rPr>
          <w:b/>
          <w:bCs/>
        </w:rPr>
        <w:t xml:space="preserve"> \g </w:t>
      </w:r>
      <w:r>
        <w:rPr>
          <w:rFonts w:hAnsi="Times New Roman"/>
          <w:b/>
          <w:bCs/>
        </w:rPr>
        <w:t>‘</w:t>
      </w:r>
      <w:r>
        <w:rPr>
          <w:b/>
          <w:bCs/>
        </w:rPr>
        <w:t>ring-tail possum</w:t>
      </w:r>
      <w:r>
        <w:rPr>
          <w:rFonts w:hAnsi="Times New Roman"/>
          <w:b/>
          <w:bCs/>
        </w:rPr>
        <w:t xml:space="preserve">’ </w:t>
      </w:r>
      <w:r>
        <w:rPr>
          <w:b/>
          <w:bCs/>
        </w:rPr>
        <w:t xml:space="preserve">\q Probably </w:t>
      </w:r>
      <w:r>
        <w:rPr>
          <w:b/>
          <w:bCs/>
          <w:i/>
          <w:iCs/>
        </w:rPr>
        <w:t>Pseudocheirus peregrinus</w:t>
      </w:r>
      <w:r>
        <w:rPr>
          <w:b/>
          <w:bCs/>
        </w:rPr>
        <w:t>. All dialects.</w:t>
      </w:r>
      <w:r>
        <w:rPr>
          <w:b/>
          <w:bCs/>
          <w:color w:val="003300"/>
          <w:u w:color="003300"/>
        </w:rPr>
        <w:t xml:space="preserve"> &lt;gajarr</w:t>
      </w:r>
      <w:r>
        <w:rPr>
          <w:b/>
          <w:bCs/>
          <w:color w:val="FF0000"/>
          <w:u w:color="FF0000"/>
        </w:rPr>
        <w:t>A</w:t>
      </w:r>
      <w:r>
        <w:rPr>
          <w:b/>
          <w:bCs/>
          <w:color w:val="003300"/>
          <w:u w:color="003300"/>
        </w:rPr>
        <w:t xml:space="preserve">&gt;. </w:t>
      </w:r>
      <w:r>
        <w:rPr>
          <w:b/>
          <w:bCs/>
        </w:rPr>
        <w:t>\s RMWD D4</w:t>
      </w:r>
    </w:p>
    <w:p w14:paraId="5B142046" w14:textId="77777777" w:rsidR="00C42BF2" w:rsidRDefault="00F80514">
      <w:pPr>
        <w:pStyle w:val="Default"/>
        <w:widowControl w:val="0"/>
        <w:tabs>
          <w:tab w:val="left" w:pos="2880"/>
        </w:tabs>
        <w:ind w:left="2880" w:hanging="2880"/>
      </w:pPr>
      <w:r>
        <w:t>\l Mamu</w:t>
      </w:r>
      <w:r>
        <w:tab/>
        <w:t xml:space="preserve">\w gajarra \g </w:t>
      </w:r>
      <w:r>
        <w:rPr>
          <w:rFonts w:hAnsi="Times New Roman"/>
        </w:rPr>
        <w:t>‘</w:t>
      </w:r>
      <w:r>
        <w:t>brown possum</w:t>
      </w:r>
      <w:r>
        <w:rPr>
          <w:rFonts w:hAnsi="Times New Roman"/>
        </w:rPr>
        <w:t xml:space="preserve">’ </w:t>
      </w:r>
      <w:r>
        <w:t>RMWD 77:66</w:t>
      </w:r>
    </w:p>
    <w:p w14:paraId="2E26F313" w14:textId="77777777" w:rsidR="00C42BF2" w:rsidRDefault="00F80514">
      <w:pPr>
        <w:pStyle w:val="Default"/>
        <w:widowControl w:val="0"/>
        <w:tabs>
          <w:tab w:val="left" w:pos="2880"/>
        </w:tabs>
        <w:ind w:left="2880" w:hanging="2880"/>
      </w:pPr>
      <w:r>
        <w:t>\l Warrgamay</w:t>
      </w:r>
      <w:r>
        <w:tab/>
        <w:t xml:space="preserve">\w gajarra \g </w:t>
      </w:r>
      <w:r>
        <w:rPr>
          <w:rFonts w:hAnsi="Times New Roman"/>
        </w:rPr>
        <w:t>‘</w:t>
      </w:r>
      <w:r>
        <w:t>grey possum</w:t>
      </w:r>
      <w:r>
        <w:rPr>
          <w:rFonts w:hAnsi="Times New Roman"/>
        </w:rPr>
        <w:t xml:space="preserve">’ </w:t>
      </w:r>
      <w:r>
        <w:t>\q Probable loan; *gajara expected. \s RMWD</w:t>
      </w:r>
    </w:p>
    <w:p w14:paraId="2747EAFB" w14:textId="77777777" w:rsidR="00C42BF2" w:rsidRDefault="00F80514">
      <w:pPr>
        <w:pStyle w:val="Default"/>
        <w:widowControl w:val="0"/>
        <w:tabs>
          <w:tab w:val="left" w:pos="2880"/>
        </w:tabs>
        <w:ind w:left="2880" w:hanging="2880"/>
      </w:pPr>
      <w:r>
        <w:t>\l Nyawaygi</w:t>
      </w:r>
      <w:r>
        <w:tab/>
        <w:t xml:space="preserve">\w gajarra \g </w:t>
      </w:r>
      <w:r>
        <w:rPr>
          <w:rFonts w:hAnsi="Times New Roman"/>
        </w:rPr>
        <w:t>‘</w:t>
      </w:r>
      <w:r>
        <w:t>possum</w:t>
      </w:r>
      <w:r>
        <w:rPr>
          <w:rFonts w:hAnsi="Times New Roman"/>
        </w:rPr>
        <w:t xml:space="preserve">’ </w:t>
      </w:r>
      <w:r>
        <w:t>\s RMWD</w:t>
      </w:r>
    </w:p>
    <w:p w14:paraId="0D0E792D" w14:textId="77777777" w:rsidR="00C42BF2" w:rsidRDefault="00F80514">
      <w:pPr>
        <w:pStyle w:val="Default"/>
        <w:widowControl w:val="0"/>
        <w:tabs>
          <w:tab w:val="left" w:pos="2880"/>
        </w:tabs>
        <w:ind w:left="2880" w:hanging="2880"/>
      </w:pPr>
      <w:r>
        <w:t>***</w:t>
      </w:r>
    </w:p>
    <w:p w14:paraId="7F4B6C97" w14:textId="77777777" w:rsidR="00C42BF2" w:rsidRDefault="00F80514">
      <w:pPr>
        <w:pStyle w:val="Default"/>
        <w:widowControl w:val="0"/>
        <w:tabs>
          <w:tab w:val="left" w:pos="2880"/>
        </w:tabs>
        <w:ind w:left="2880" w:hanging="2880"/>
      </w:pPr>
      <w:r>
        <w:t>\l YYoront</w:t>
      </w:r>
      <w:r>
        <w:tab/>
        <w:t xml:space="preserve">\w kath \g </w:t>
      </w:r>
      <w:r>
        <w:rPr>
          <w:rFonts w:hAnsi="Times New Roman"/>
        </w:rPr>
        <w:t>‘</w:t>
      </w:r>
      <w:r>
        <w:t>mouse (sp)</w:t>
      </w:r>
      <w:r>
        <w:rPr>
          <w:rFonts w:hAnsi="Times New Roman"/>
        </w:rPr>
        <w:t xml:space="preserve">’ </w:t>
      </w:r>
      <w:r>
        <w:t>\q Placental; sand-ridges.</w:t>
      </w:r>
    </w:p>
    <w:p w14:paraId="0B91D45F" w14:textId="77777777" w:rsidR="00C42BF2" w:rsidRDefault="00C42BF2">
      <w:pPr>
        <w:pStyle w:val="Default"/>
        <w:widowControl w:val="0"/>
        <w:tabs>
          <w:tab w:val="left" w:pos="2880"/>
        </w:tabs>
      </w:pPr>
    </w:p>
    <w:p w14:paraId="748CE932" w14:textId="77777777" w:rsidR="00C42BF2" w:rsidRDefault="00F80514">
      <w:pPr>
        <w:pStyle w:val="Default"/>
        <w:widowControl w:val="0"/>
        <w:tabs>
          <w:tab w:val="left" w:pos="2880"/>
        </w:tabs>
      </w:pPr>
      <w:r>
        <w:t>\l Yidiny</w:t>
      </w:r>
      <w:r>
        <w:tab/>
        <w:t xml:space="preserve">\w </w:t>
      </w:r>
      <w:r>
        <w:rPr>
          <w:i/>
          <w:iCs/>
        </w:rPr>
        <w:t>gaju:l</w:t>
      </w:r>
      <w:r>
        <w:t xml:space="preserve"> \g </w:t>
      </w:r>
      <w:r>
        <w:rPr>
          <w:rFonts w:hAnsi="Times New Roman"/>
        </w:rPr>
        <w:t>‘</w:t>
      </w:r>
      <w:r>
        <w:t>dirty (as water)</w:t>
      </w:r>
      <w:r>
        <w:rPr>
          <w:rFonts w:hAnsi="Times New Roman"/>
        </w:rPr>
        <w:t xml:space="preserve">’ </w:t>
      </w:r>
      <w:r>
        <w:t>\f &lt;gajul</w:t>
      </w:r>
      <w:r>
        <w:rPr>
          <w:b/>
          <w:bCs/>
          <w:color w:val="FF0000"/>
          <w:u w:color="FF0000"/>
        </w:rPr>
        <w:t>A</w:t>
      </w:r>
      <w:r>
        <w:t xml:space="preserve"> or gajul</w:t>
      </w:r>
      <w:r>
        <w:rPr>
          <w:b/>
          <w:bCs/>
          <w:color w:val="FF0000"/>
          <w:u w:color="FF0000"/>
        </w:rPr>
        <w:t>U</w:t>
      </w:r>
      <w:r>
        <w:t>&gt; \s RMWD 77:66</w:t>
      </w:r>
    </w:p>
    <w:p w14:paraId="5CDB1534" w14:textId="77777777" w:rsidR="00C42BF2" w:rsidRDefault="00C42BF2">
      <w:pPr>
        <w:pStyle w:val="Default"/>
        <w:widowControl w:val="0"/>
        <w:tabs>
          <w:tab w:val="left" w:pos="2880"/>
        </w:tabs>
      </w:pPr>
    </w:p>
    <w:p w14:paraId="5BC95769" w14:textId="77777777" w:rsidR="00C42BF2" w:rsidRDefault="00F80514">
      <w:pPr>
        <w:pStyle w:val="Default"/>
        <w:widowControl w:val="0"/>
        <w:tabs>
          <w:tab w:val="left" w:pos="2880"/>
        </w:tabs>
        <w:ind w:left="2880" w:hanging="2880"/>
      </w:pPr>
      <w:r>
        <w:t>\l GYim</w:t>
      </w:r>
      <w:r>
        <w:tab/>
        <w:t xml:space="preserve">\w </w:t>
      </w:r>
      <w:r>
        <w:rPr>
          <w:i/>
          <w:iCs/>
        </w:rPr>
        <w:t>gaga</w:t>
      </w:r>
      <w:r>
        <w:t xml:space="preserve"> \g </w:t>
      </w:r>
      <w:r>
        <w:rPr>
          <w:rFonts w:hAnsi="Times New Roman"/>
        </w:rPr>
        <w:t>‘</w:t>
      </w:r>
      <w:r>
        <w:t>pain, hurt, sick; salty; sweet</w:t>
      </w:r>
      <w:r>
        <w:rPr>
          <w:rFonts w:hAnsi="Times New Roman"/>
        </w:rPr>
        <w:t>’</w:t>
      </w:r>
    </w:p>
    <w:p w14:paraId="562B4A15" w14:textId="77777777" w:rsidR="00C42BF2" w:rsidRDefault="00F80514">
      <w:pPr>
        <w:pStyle w:val="Default"/>
        <w:widowControl w:val="0"/>
        <w:tabs>
          <w:tab w:val="left" w:pos="2880"/>
        </w:tabs>
        <w:ind w:left="2880" w:hanging="2880"/>
      </w:pPr>
      <w:r>
        <w:t>\l KYal</w:t>
      </w:r>
      <w:r>
        <w:tab/>
        <w:t xml:space="preserve">\w </w:t>
      </w:r>
      <w:r>
        <w:rPr>
          <w:i/>
          <w:iCs/>
        </w:rPr>
        <w:t>kaka</w:t>
      </w:r>
      <w:r>
        <w:t xml:space="preserve"> \g </w:t>
      </w:r>
      <w:r>
        <w:rPr>
          <w:rFonts w:hAnsi="Times New Roman"/>
        </w:rPr>
        <w:t>‘</w:t>
      </w:r>
      <w:r>
        <w:t xml:space="preserve">sore, achey; bad tasting (of food, like sour milk or curry </w:t>
      </w:r>
      <w:r>
        <w:lastRenderedPageBreak/>
        <w:t>that is too strong; salt water, ocean water)</w:t>
      </w:r>
      <w:r>
        <w:rPr>
          <w:rFonts w:hAnsi="Times New Roman"/>
        </w:rPr>
        <w:t>’</w:t>
      </w:r>
    </w:p>
    <w:p w14:paraId="55C5F9E5" w14:textId="77777777" w:rsidR="00C42BF2" w:rsidRDefault="00C42BF2">
      <w:pPr>
        <w:pStyle w:val="Default"/>
        <w:widowControl w:val="0"/>
        <w:tabs>
          <w:tab w:val="left" w:pos="2880"/>
        </w:tabs>
        <w:ind w:left="2880" w:hanging="2880"/>
      </w:pPr>
    </w:p>
    <w:p w14:paraId="2710A01B" w14:textId="77777777" w:rsidR="00C42BF2" w:rsidRDefault="00F80514">
      <w:pPr>
        <w:pStyle w:val="Default"/>
        <w:widowControl w:val="0"/>
        <w:tabs>
          <w:tab w:val="left" w:pos="2880"/>
        </w:tabs>
        <w:ind w:left="2880" w:hanging="2880"/>
      </w:pPr>
      <w:r>
        <w:t>\l GYim</w:t>
      </w:r>
      <w:r>
        <w:tab/>
        <w:t xml:space="preserve">\w </w:t>
      </w:r>
      <w:r>
        <w:rPr>
          <w:i/>
          <w:iCs/>
        </w:rPr>
        <w:t>gaguwarr</w:t>
      </w:r>
      <w:r>
        <w:rPr>
          <w:rFonts w:hAnsi="Times New Roman"/>
        </w:rPr>
        <w:t xml:space="preserve"> ‘</w:t>
      </w:r>
      <w:r>
        <w:t>four or five; small number greater than three</w:t>
      </w:r>
      <w:r>
        <w:rPr>
          <w:rFonts w:hAnsi="Times New Roman"/>
        </w:rPr>
        <w:t>’</w:t>
      </w:r>
    </w:p>
    <w:p w14:paraId="43DB0473" w14:textId="77777777" w:rsidR="00C42BF2" w:rsidRDefault="00F80514">
      <w:pPr>
        <w:pStyle w:val="Default"/>
        <w:widowControl w:val="0"/>
        <w:tabs>
          <w:tab w:val="left" w:pos="2880"/>
        </w:tabs>
        <w:ind w:left="2880" w:hanging="2880"/>
      </w:pPr>
      <w:r>
        <w:t>\l KYal</w:t>
      </w:r>
      <w:r>
        <w:tab/>
        <w:t xml:space="preserve">\w </w:t>
      </w:r>
      <w:r>
        <w:rPr>
          <w:i/>
          <w:iCs/>
        </w:rPr>
        <w:t>kakawarr</w:t>
      </w:r>
      <w:r>
        <w:t xml:space="preserve"> \g </w:t>
      </w:r>
      <w:r>
        <w:rPr>
          <w:rFonts w:hAnsi="Times New Roman"/>
        </w:rPr>
        <w:t>‘</w:t>
      </w:r>
      <w:r>
        <w:t>large number</w:t>
      </w:r>
      <w:r>
        <w:rPr>
          <w:rFonts w:hAnsi="Times New Roman"/>
        </w:rPr>
        <w:t>’</w:t>
      </w:r>
    </w:p>
    <w:p w14:paraId="4446850C" w14:textId="77777777" w:rsidR="00C42BF2" w:rsidRDefault="00F80514">
      <w:pPr>
        <w:pStyle w:val="Default"/>
        <w:widowControl w:val="0"/>
        <w:tabs>
          <w:tab w:val="left" w:pos="2880"/>
        </w:tabs>
        <w:ind w:left="2880" w:hanging="2880"/>
      </w:pPr>
      <w:r>
        <w:t>***</w:t>
      </w:r>
    </w:p>
    <w:p w14:paraId="606AEBF5" w14:textId="77777777" w:rsidR="00C42BF2" w:rsidRDefault="00F80514">
      <w:pPr>
        <w:pStyle w:val="Default"/>
        <w:widowControl w:val="0"/>
        <w:tabs>
          <w:tab w:val="left" w:pos="2880"/>
        </w:tabs>
        <w:ind w:left="2880" w:hanging="2880"/>
      </w:pPr>
      <w:r>
        <w:t>\l Tjaap</w:t>
      </w:r>
      <w:r>
        <w:tab/>
        <w:t xml:space="preserve">\w </w:t>
      </w:r>
      <w:r>
        <w:rPr>
          <w:i/>
          <w:iCs/>
        </w:rPr>
        <w:t>gaguwarr</w:t>
      </w:r>
      <w:r>
        <w:t xml:space="preserve"> \g </w:t>
      </w:r>
      <w:r>
        <w:rPr>
          <w:rFonts w:hAnsi="Times New Roman"/>
        </w:rPr>
        <w:t>‘</w:t>
      </w:r>
      <w:r>
        <w:t>leatherhead</w:t>
      </w:r>
      <w:r>
        <w:rPr>
          <w:rFonts w:hAnsi="Times New Roman"/>
        </w:rPr>
        <w:t>’</w:t>
      </w:r>
    </w:p>
    <w:p w14:paraId="00EB049A" w14:textId="77777777" w:rsidR="00C42BF2" w:rsidRDefault="00C42BF2">
      <w:pPr>
        <w:pStyle w:val="Default"/>
        <w:widowControl w:val="0"/>
        <w:tabs>
          <w:tab w:val="left" w:pos="2880"/>
        </w:tabs>
        <w:ind w:left="2880" w:hanging="2880"/>
      </w:pPr>
    </w:p>
    <w:p w14:paraId="531C3F51" w14:textId="77777777" w:rsidR="00C42BF2" w:rsidRDefault="00F80514">
      <w:pPr>
        <w:pStyle w:val="Default"/>
        <w:widowControl w:val="0"/>
        <w:tabs>
          <w:tab w:val="left" w:pos="2880"/>
        </w:tabs>
        <w:ind w:left="2880" w:hanging="2880"/>
      </w:pPr>
      <w:r>
        <w:t>\l GYim</w:t>
      </w:r>
      <w:r>
        <w:tab/>
        <w:t xml:space="preserve">\w </w:t>
      </w:r>
      <w:r>
        <w:rPr>
          <w:i/>
          <w:iCs/>
        </w:rPr>
        <w:t>galbay</w:t>
      </w:r>
      <w:r>
        <w:t xml:space="preserve"> \g </w:t>
      </w:r>
      <w:r>
        <w:rPr>
          <w:rFonts w:hAnsi="Times New Roman"/>
        </w:rPr>
        <w:t>‘</w:t>
      </w:r>
      <w:r>
        <w:t>long, tall</w:t>
      </w:r>
      <w:r>
        <w:rPr>
          <w:rFonts w:hAnsi="Times New Roman"/>
        </w:rPr>
        <w:t>’</w:t>
      </w:r>
    </w:p>
    <w:p w14:paraId="7DB5E92E" w14:textId="77777777" w:rsidR="00C42BF2" w:rsidRDefault="00F80514">
      <w:pPr>
        <w:pStyle w:val="Default"/>
        <w:widowControl w:val="0"/>
        <w:tabs>
          <w:tab w:val="left" w:pos="2880"/>
        </w:tabs>
        <w:ind w:left="2880" w:hanging="2880"/>
      </w:pPr>
      <w:r>
        <w:t>\l KYal</w:t>
      </w:r>
      <w:r>
        <w:tab/>
        <w:t xml:space="preserve">\w </w:t>
      </w:r>
      <w:r>
        <w:rPr>
          <w:i/>
          <w:iCs/>
        </w:rPr>
        <w:t>kalbay</w:t>
      </w:r>
      <w:r>
        <w:t xml:space="preserve"> \g </w:t>
      </w:r>
      <w:r>
        <w:rPr>
          <w:rFonts w:hAnsi="Times New Roman"/>
        </w:rPr>
        <w:t>‘</w:t>
      </w:r>
      <w:r>
        <w:t>long</w:t>
      </w:r>
      <w:r>
        <w:rPr>
          <w:rFonts w:hAnsi="Times New Roman"/>
        </w:rPr>
        <w:t>’</w:t>
      </w:r>
    </w:p>
    <w:p w14:paraId="46BF7E73" w14:textId="77777777" w:rsidR="00C42BF2" w:rsidRDefault="00C42BF2">
      <w:pPr>
        <w:pStyle w:val="Default"/>
        <w:widowControl w:val="0"/>
        <w:tabs>
          <w:tab w:val="left" w:pos="2880"/>
        </w:tabs>
        <w:ind w:left="2880" w:hanging="2880"/>
      </w:pPr>
    </w:p>
    <w:p w14:paraId="3B62DB9E" w14:textId="77777777" w:rsidR="00C42BF2" w:rsidRDefault="00F80514">
      <w:pPr>
        <w:pStyle w:val="Default"/>
        <w:widowControl w:val="0"/>
        <w:tabs>
          <w:tab w:val="left" w:pos="2880"/>
        </w:tabs>
        <w:ind w:left="2880" w:hanging="2880"/>
      </w:pPr>
      <w:r>
        <w:t>\l GYim</w:t>
      </w:r>
      <w:r>
        <w:tab/>
        <w:t xml:space="preserve">\w </w:t>
      </w:r>
      <w:r>
        <w:rPr>
          <w:i/>
          <w:iCs/>
        </w:rPr>
        <w:t>galga</w:t>
      </w:r>
      <w:r>
        <w:t xml:space="preserve"> \g </w:t>
      </w:r>
      <w:r>
        <w:rPr>
          <w:rFonts w:hAnsi="Times New Roman"/>
        </w:rPr>
        <w:t>‘</w:t>
      </w:r>
      <w:r>
        <w:t>spear</w:t>
      </w:r>
      <w:r>
        <w:rPr>
          <w:rFonts w:hAnsi="Times New Roman"/>
        </w:rPr>
        <w:t>’</w:t>
      </w:r>
    </w:p>
    <w:p w14:paraId="5A900E12" w14:textId="77777777" w:rsidR="00C42BF2" w:rsidRDefault="00F80514">
      <w:pPr>
        <w:pStyle w:val="Default"/>
        <w:widowControl w:val="0"/>
        <w:tabs>
          <w:tab w:val="left" w:pos="2880"/>
        </w:tabs>
        <w:ind w:left="2880" w:hanging="2880"/>
      </w:pPr>
      <w:r>
        <w:t>\l KYal</w:t>
      </w:r>
      <w:r>
        <w:tab/>
        <w:t xml:space="preserve">\w </w:t>
      </w:r>
      <w:r>
        <w:rPr>
          <w:i/>
          <w:iCs/>
        </w:rPr>
        <w:t>kalka</w:t>
      </w:r>
      <w:r>
        <w:t xml:space="preserve"> \g </w:t>
      </w:r>
      <w:r>
        <w:rPr>
          <w:rFonts w:hAnsi="Times New Roman"/>
        </w:rPr>
        <w:t>‘</w:t>
      </w:r>
      <w:r>
        <w:t>fishing spear; also generic for spear</w:t>
      </w:r>
      <w:r>
        <w:rPr>
          <w:rFonts w:hAnsi="Times New Roman"/>
        </w:rPr>
        <w:t>’</w:t>
      </w:r>
    </w:p>
    <w:p w14:paraId="6378A1ED" w14:textId="77777777" w:rsidR="00C42BF2" w:rsidRDefault="00F80514">
      <w:pPr>
        <w:pStyle w:val="Default"/>
        <w:widowControl w:val="0"/>
        <w:tabs>
          <w:tab w:val="left" w:pos="2880"/>
        </w:tabs>
        <w:ind w:left="2880" w:hanging="2880"/>
      </w:pPr>
      <w:r>
        <w:t>\l Tjaap</w:t>
      </w:r>
      <w:r>
        <w:tab/>
        <w:t xml:space="preserve">\w </w:t>
      </w:r>
      <w:r>
        <w:rPr>
          <w:i/>
          <w:iCs/>
        </w:rPr>
        <w:t>galga</w:t>
      </w:r>
      <w:r>
        <w:t xml:space="preserve"> \g </w:t>
      </w:r>
      <w:r>
        <w:rPr>
          <w:rFonts w:hAnsi="Times New Roman"/>
        </w:rPr>
        <w:t>‘</w:t>
      </w:r>
      <w:r>
        <w:t>fighting spear</w:t>
      </w:r>
      <w:r>
        <w:rPr>
          <w:rFonts w:hAnsi="Times New Roman"/>
        </w:rPr>
        <w:t>’</w:t>
      </w:r>
    </w:p>
    <w:p w14:paraId="25E8F5B0" w14:textId="77777777" w:rsidR="00C42BF2" w:rsidRDefault="00C42BF2">
      <w:pPr>
        <w:pStyle w:val="Default"/>
        <w:widowControl w:val="0"/>
        <w:tabs>
          <w:tab w:val="left" w:pos="2880"/>
        </w:tabs>
        <w:ind w:left="2880" w:hanging="2880"/>
      </w:pPr>
    </w:p>
    <w:p w14:paraId="75262CB0" w14:textId="77777777" w:rsidR="00C42BF2" w:rsidRDefault="00F80514">
      <w:pPr>
        <w:pStyle w:val="Default"/>
        <w:widowControl w:val="0"/>
        <w:tabs>
          <w:tab w:val="left" w:pos="2880"/>
        </w:tabs>
        <w:ind w:left="2880" w:hanging="2880"/>
      </w:pPr>
      <w:r>
        <w:t>\l GYim</w:t>
      </w:r>
      <w:r>
        <w:tab/>
        <w:t xml:space="preserve">\w </w:t>
      </w:r>
      <w:r>
        <w:rPr>
          <w:i/>
          <w:iCs/>
        </w:rPr>
        <w:t>galin-galin</w:t>
      </w:r>
      <w:r>
        <w:t xml:space="preserve"> \g </w:t>
      </w:r>
      <w:r>
        <w:rPr>
          <w:rFonts w:hAnsi="Times New Roman"/>
        </w:rPr>
        <w:t>‘</w:t>
      </w:r>
      <w:r>
        <w:t>brown hawk</w:t>
      </w:r>
      <w:r>
        <w:rPr>
          <w:rFonts w:hAnsi="Times New Roman"/>
        </w:rPr>
        <w:t>’</w:t>
      </w:r>
    </w:p>
    <w:p w14:paraId="548D4E47" w14:textId="77777777" w:rsidR="00C42BF2" w:rsidRDefault="00F80514">
      <w:pPr>
        <w:pStyle w:val="Default"/>
        <w:widowControl w:val="0"/>
        <w:tabs>
          <w:tab w:val="left" w:pos="2880"/>
        </w:tabs>
        <w:ind w:left="2880" w:hanging="2880"/>
      </w:pPr>
      <w:r>
        <w:t>\l KYal</w:t>
      </w:r>
      <w:r>
        <w:tab/>
        <w:t xml:space="preserve">\w </w:t>
      </w:r>
      <w:r>
        <w:rPr>
          <w:i/>
          <w:iCs/>
        </w:rPr>
        <w:t>kali-kalin</w:t>
      </w:r>
      <w:r>
        <w:t xml:space="preserve"> \g </w:t>
      </w:r>
      <w:r>
        <w:rPr>
          <w:rFonts w:hAnsi="Times New Roman"/>
        </w:rPr>
        <w:t>‘</w:t>
      </w:r>
      <w:r>
        <w:t>kestrel hawk</w:t>
      </w:r>
      <w:r>
        <w:rPr>
          <w:rFonts w:hAnsi="Times New Roman"/>
        </w:rPr>
        <w:t>’</w:t>
      </w:r>
    </w:p>
    <w:p w14:paraId="4C00DAD3" w14:textId="77777777" w:rsidR="00C42BF2" w:rsidRDefault="00C42BF2">
      <w:pPr>
        <w:pStyle w:val="Default"/>
        <w:widowControl w:val="0"/>
        <w:tabs>
          <w:tab w:val="left" w:pos="2880"/>
        </w:tabs>
        <w:ind w:left="2880" w:hanging="2880"/>
      </w:pPr>
    </w:p>
    <w:p w14:paraId="57D7B31B" w14:textId="77777777" w:rsidR="00C42BF2" w:rsidRDefault="00F80514">
      <w:pPr>
        <w:pStyle w:val="Default"/>
        <w:widowControl w:val="0"/>
        <w:tabs>
          <w:tab w:val="left" w:pos="2880"/>
        </w:tabs>
        <w:ind w:left="2880" w:hanging="2880"/>
      </w:pPr>
      <w:r>
        <w:t>\l GYim</w:t>
      </w:r>
      <w:r>
        <w:tab/>
        <w:t xml:space="preserve">\w </w:t>
      </w:r>
      <w:r>
        <w:rPr>
          <w:i/>
          <w:iCs/>
        </w:rPr>
        <w:t>galmba</w:t>
      </w:r>
      <w:r>
        <w:t xml:space="preserve"> \g </w:t>
      </w:r>
      <w:r>
        <w:rPr>
          <w:rFonts w:hAnsi="Times New Roman"/>
        </w:rPr>
        <w:t>‘</w:t>
      </w:r>
      <w:r>
        <w:t>and, also, more</w:t>
      </w:r>
      <w:r>
        <w:rPr>
          <w:rFonts w:hAnsi="Times New Roman"/>
        </w:rPr>
        <w:t>’</w:t>
      </w:r>
    </w:p>
    <w:p w14:paraId="08FF0694" w14:textId="77777777" w:rsidR="00C42BF2" w:rsidRDefault="00C42BF2">
      <w:pPr>
        <w:pStyle w:val="Default"/>
        <w:widowControl w:val="0"/>
        <w:tabs>
          <w:tab w:val="left" w:pos="2880"/>
        </w:tabs>
        <w:ind w:left="2880" w:hanging="2880"/>
      </w:pPr>
    </w:p>
    <w:p w14:paraId="3AAC013B" w14:textId="77777777" w:rsidR="00C42BF2" w:rsidRDefault="00F80514">
      <w:pPr>
        <w:pStyle w:val="Default"/>
        <w:widowControl w:val="0"/>
        <w:tabs>
          <w:tab w:val="left" w:pos="2880"/>
        </w:tabs>
        <w:ind w:left="2880" w:hanging="2880"/>
      </w:pPr>
      <w:r>
        <w:t>\l Tjaap</w:t>
      </w:r>
      <w:r>
        <w:tab/>
        <w:t xml:space="preserve">\w </w:t>
      </w:r>
      <w:r>
        <w:rPr>
          <w:i/>
          <w:iCs/>
        </w:rPr>
        <w:t>galmbara</w:t>
      </w:r>
      <w:r>
        <w:t xml:space="preserve"> \g </w:t>
      </w:r>
      <w:r>
        <w:rPr>
          <w:rFonts w:hAnsi="Times New Roman"/>
        </w:rPr>
        <w:t>‘</w:t>
      </w:r>
      <w:r>
        <w:t>liver</w:t>
      </w:r>
      <w:r>
        <w:rPr>
          <w:rFonts w:hAnsi="Times New Roman"/>
        </w:rPr>
        <w:t>’</w:t>
      </w:r>
    </w:p>
    <w:p w14:paraId="73B80760" w14:textId="77777777" w:rsidR="00C42BF2" w:rsidRDefault="00C42BF2">
      <w:pPr>
        <w:pStyle w:val="Default"/>
        <w:widowControl w:val="0"/>
        <w:tabs>
          <w:tab w:val="left" w:pos="2880"/>
        </w:tabs>
        <w:ind w:left="2880" w:hanging="2880"/>
      </w:pPr>
    </w:p>
    <w:p w14:paraId="75FFF0FF" w14:textId="77777777" w:rsidR="00C42BF2" w:rsidRDefault="00F80514">
      <w:pPr>
        <w:pStyle w:val="Default"/>
        <w:widowControl w:val="0"/>
        <w:tabs>
          <w:tab w:val="left" w:pos="2880"/>
        </w:tabs>
        <w:ind w:left="2880" w:hanging="2880"/>
      </w:pPr>
      <w:r>
        <w:t>\l GYim</w:t>
      </w:r>
      <w:r>
        <w:tab/>
        <w:t xml:space="preserve">\w </w:t>
      </w:r>
      <w:r>
        <w:rPr>
          <w:i/>
          <w:iCs/>
        </w:rPr>
        <w:t>galngaar</w:t>
      </w:r>
      <w:r>
        <w:t xml:space="preserve"> \g </w:t>
      </w:r>
      <w:r>
        <w:rPr>
          <w:rFonts w:hAnsi="Times New Roman"/>
        </w:rPr>
        <w:t>‘</w:t>
      </w:r>
      <w:r>
        <w:t>troublemaking, always looking for trouble or women, mischievous</w:t>
      </w:r>
      <w:r>
        <w:rPr>
          <w:rFonts w:hAnsi="Times New Roman"/>
        </w:rPr>
        <w:t>’</w:t>
      </w:r>
    </w:p>
    <w:p w14:paraId="76CD620A" w14:textId="77777777" w:rsidR="00C42BF2" w:rsidRDefault="00F80514">
      <w:pPr>
        <w:pStyle w:val="Default"/>
        <w:widowControl w:val="0"/>
        <w:tabs>
          <w:tab w:val="left" w:pos="2880"/>
        </w:tabs>
        <w:ind w:left="2880" w:hanging="2880"/>
      </w:pPr>
      <w:r>
        <w:t>\l KYal</w:t>
      </w:r>
      <w:r>
        <w:tab/>
        <w:t xml:space="preserve">\w </w:t>
      </w:r>
      <w:r>
        <w:rPr>
          <w:i/>
          <w:iCs/>
        </w:rPr>
        <w:t>kalngar</w:t>
      </w:r>
      <w:r>
        <w:t xml:space="preserve"> \g </w:t>
      </w:r>
      <w:r>
        <w:rPr>
          <w:rFonts w:hAnsi="Times New Roman"/>
        </w:rPr>
        <w:t>‘</w:t>
      </w:r>
      <w:r>
        <w:t>a person who commits adultery; the trouble that come to a village or home because of person always committing adultery</w:t>
      </w:r>
      <w:r>
        <w:rPr>
          <w:rFonts w:hAnsi="Times New Roman"/>
        </w:rPr>
        <w:t>’</w:t>
      </w:r>
    </w:p>
    <w:p w14:paraId="40372021" w14:textId="77777777" w:rsidR="00C42BF2" w:rsidRDefault="00C42BF2">
      <w:pPr>
        <w:pStyle w:val="Default"/>
        <w:widowControl w:val="0"/>
        <w:tabs>
          <w:tab w:val="left" w:pos="2880"/>
        </w:tabs>
        <w:ind w:left="2880" w:hanging="2880"/>
      </w:pPr>
    </w:p>
    <w:p w14:paraId="1DD86DA1" w14:textId="77777777" w:rsidR="00C42BF2" w:rsidRDefault="00F80514">
      <w:pPr>
        <w:pStyle w:val="Default"/>
        <w:widowControl w:val="0"/>
        <w:tabs>
          <w:tab w:val="left" w:pos="2880"/>
        </w:tabs>
        <w:ind w:left="2880" w:hanging="2880"/>
      </w:pPr>
      <w:r>
        <w:t>\l GYim</w:t>
      </w:r>
      <w:r>
        <w:tab/>
        <w:t xml:space="preserve">\w </w:t>
      </w:r>
      <w:r>
        <w:rPr>
          <w:i/>
          <w:iCs/>
        </w:rPr>
        <w:t>gaalnggaan</w:t>
      </w:r>
      <w:r>
        <w:t xml:space="preserve"> \g </w:t>
      </w:r>
      <w:r>
        <w:rPr>
          <w:rFonts w:hAnsi="Times New Roman"/>
        </w:rPr>
        <w:t>‘</w:t>
      </w:r>
      <w:r>
        <w:t>blue-tailed mullet</w:t>
      </w:r>
      <w:r>
        <w:rPr>
          <w:rFonts w:hAnsi="Times New Roman"/>
        </w:rPr>
        <w:t>’</w:t>
      </w:r>
    </w:p>
    <w:p w14:paraId="12F27296" w14:textId="77777777" w:rsidR="00C42BF2" w:rsidRDefault="00F80514">
      <w:pPr>
        <w:pStyle w:val="Default"/>
        <w:widowControl w:val="0"/>
        <w:tabs>
          <w:tab w:val="left" w:pos="2880"/>
        </w:tabs>
        <w:ind w:left="2880" w:hanging="2880"/>
      </w:pPr>
      <w:r>
        <w:t>\l KYal</w:t>
      </w:r>
      <w:r>
        <w:tab/>
        <w:t xml:space="preserve">\w </w:t>
      </w:r>
      <w:r>
        <w:rPr>
          <w:i/>
          <w:iCs/>
        </w:rPr>
        <w:t>kalngkan</w:t>
      </w:r>
      <w:r>
        <w:t xml:space="preserve"> \g </w:t>
      </w:r>
      <w:r>
        <w:rPr>
          <w:rFonts w:hAnsi="Times New Roman"/>
        </w:rPr>
        <w:t>‘</w:t>
      </w:r>
      <w:r>
        <w:t>small mullet</w:t>
      </w:r>
      <w:r>
        <w:rPr>
          <w:rFonts w:hAnsi="Times New Roman"/>
        </w:rPr>
        <w:t>’</w:t>
      </w:r>
    </w:p>
    <w:p w14:paraId="7A22A7B3" w14:textId="77777777" w:rsidR="00C42BF2" w:rsidRDefault="00C42BF2">
      <w:pPr>
        <w:pStyle w:val="Default"/>
        <w:widowControl w:val="0"/>
        <w:tabs>
          <w:tab w:val="left" w:pos="2880"/>
        </w:tabs>
        <w:ind w:left="2880" w:hanging="2880"/>
      </w:pPr>
    </w:p>
    <w:p w14:paraId="1E887B9C" w14:textId="77777777" w:rsidR="00C42BF2" w:rsidRDefault="00F80514">
      <w:pPr>
        <w:pStyle w:val="Default"/>
        <w:widowControl w:val="0"/>
        <w:tabs>
          <w:tab w:val="left" w:pos="2880"/>
        </w:tabs>
        <w:ind w:left="2880" w:hanging="2880"/>
      </w:pPr>
      <w:r>
        <w:t>\l GYim</w:t>
      </w:r>
      <w:r>
        <w:tab/>
        <w:t xml:space="preserve">\w </w:t>
      </w:r>
      <w:r>
        <w:rPr>
          <w:i/>
          <w:iCs/>
        </w:rPr>
        <w:t>gaalmbaa</w:t>
      </w:r>
      <w:r>
        <w:t xml:space="preserve"> \g </w:t>
      </w:r>
      <w:r>
        <w:rPr>
          <w:rFonts w:hAnsi="Times New Roman"/>
        </w:rPr>
        <w:t>‘</w:t>
      </w:r>
      <w:r>
        <w:t>on top of, lying on top of</w:t>
      </w:r>
      <w:r>
        <w:rPr>
          <w:rFonts w:hAnsi="Times New Roman"/>
        </w:rPr>
        <w:t>’</w:t>
      </w:r>
    </w:p>
    <w:p w14:paraId="74FAD3A1" w14:textId="77777777" w:rsidR="00C42BF2" w:rsidRDefault="00C42BF2">
      <w:pPr>
        <w:pStyle w:val="Default"/>
        <w:widowControl w:val="0"/>
        <w:tabs>
          <w:tab w:val="left" w:pos="2880"/>
        </w:tabs>
        <w:ind w:left="2880" w:hanging="2880"/>
      </w:pPr>
    </w:p>
    <w:p w14:paraId="5595BE06" w14:textId="77777777" w:rsidR="00C42BF2" w:rsidRDefault="00F80514">
      <w:pPr>
        <w:pStyle w:val="Default"/>
        <w:widowControl w:val="0"/>
        <w:tabs>
          <w:tab w:val="left" w:pos="2880"/>
        </w:tabs>
        <w:ind w:left="2880" w:hanging="2880"/>
      </w:pPr>
      <w:r>
        <w:t>\l GYim</w:t>
      </w:r>
      <w:r>
        <w:tab/>
        <w:t xml:space="preserve">\w </w:t>
      </w:r>
      <w:r>
        <w:rPr>
          <w:i/>
          <w:iCs/>
        </w:rPr>
        <w:t>galga</w:t>
      </w:r>
      <w:r>
        <w:t xml:space="preserve"> \g </w:t>
      </w:r>
      <w:r>
        <w:rPr>
          <w:rFonts w:hAnsi="Times New Roman"/>
        </w:rPr>
        <w:t>‘</w:t>
      </w:r>
      <w:r>
        <w:t>spear</w:t>
      </w:r>
      <w:r>
        <w:rPr>
          <w:rFonts w:hAnsi="Times New Roman"/>
        </w:rPr>
        <w:t xml:space="preserve">’ </w:t>
      </w:r>
      <w:r>
        <w:t xml:space="preserve">\q Also </w:t>
      </w:r>
      <w:r>
        <w:rPr>
          <w:i/>
          <w:iCs/>
        </w:rPr>
        <w:t>galgan</w:t>
      </w:r>
      <w:r>
        <w:rPr>
          <w:rFonts w:hAnsi="Times New Roman"/>
        </w:rPr>
        <w:t xml:space="preserve"> ‘</w:t>
      </w:r>
      <w:r>
        <w:t>spike, quill (porcupine)</w:t>
      </w:r>
      <w:r>
        <w:rPr>
          <w:rFonts w:hAnsi="Times New Roman"/>
        </w:rPr>
        <w:t>’</w:t>
      </w:r>
      <w:r>
        <w:t>.</w:t>
      </w:r>
    </w:p>
    <w:p w14:paraId="6CA7D3CE" w14:textId="77777777" w:rsidR="00C42BF2" w:rsidRDefault="00F80514">
      <w:pPr>
        <w:pStyle w:val="Default"/>
        <w:widowControl w:val="0"/>
        <w:tabs>
          <w:tab w:val="left" w:pos="2880"/>
        </w:tabs>
        <w:ind w:left="2880" w:hanging="2880"/>
      </w:pPr>
      <w:r>
        <w:t>\l KYal</w:t>
      </w:r>
      <w:r>
        <w:tab/>
        <w:t xml:space="preserve">\w </w:t>
      </w:r>
      <w:r>
        <w:rPr>
          <w:i/>
          <w:iCs/>
        </w:rPr>
        <w:t>kalka</w:t>
      </w:r>
      <w:r>
        <w:t xml:space="preserve"> \g </w:t>
      </w:r>
      <w:r>
        <w:rPr>
          <w:rFonts w:hAnsi="Times New Roman"/>
        </w:rPr>
        <w:t>‘</w:t>
      </w:r>
      <w:r>
        <w:t>fishing spear; also generic term for spear</w:t>
      </w:r>
      <w:r>
        <w:rPr>
          <w:rFonts w:hAnsi="Times New Roman"/>
        </w:rPr>
        <w:t>’</w:t>
      </w:r>
    </w:p>
    <w:p w14:paraId="7D7567B0" w14:textId="77777777" w:rsidR="00C42BF2" w:rsidRDefault="00C42BF2">
      <w:pPr>
        <w:pStyle w:val="Default"/>
        <w:widowControl w:val="0"/>
        <w:tabs>
          <w:tab w:val="left" w:pos="2880"/>
        </w:tabs>
        <w:ind w:left="2880" w:hanging="2880"/>
      </w:pPr>
    </w:p>
    <w:p w14:paraId="1C17D3D6" w14:textId="77777777" w:rsidR="00C42BF2" w:rsidRDefault="00F80514">
      <w:pPr>
        <w:pStyle w:val="Default"/>
        <w:widowControl w:val="0"/>
        <w:tabs>
          <w:tab w:val="left" w:pos="2880"/>
        </w:tabs>
        <w:ind w:left="2880" w:hanging="2880"/>
      </w:pPr>
      <w:r>
        <w:t>\l GYim</w:t>
      </w:r>
      <w:r>
        <w:tab/>
        <w:t xml:space="preserve">\w </w:t>
      </w:r>
      <w:r>
        <w:rPr>
          <w:i/>
          <w:iCs/>
        </w:rPr>
        <w:t>galin-galin</w:t>
      </w:r>
      <w:r>
        <w:t xml:space="preserve"> \g </w:t>
      </w:r>
      <w:r>
        <w:rPr>
          <w:rFonts w:hAnsi="Times New Roman"/>
        </w:rPr>
        <w:t>‘</w:t>
      </w:r>
      <w:r>
        <w:t>brown hawk</w:t>
      </w:r>
      <w:r>
        <w:rPr>
          <w:rFonts w:hAnsi="Times New Roman"/>
        </w:rPr>
        <w:t>’</w:t>
      </w:r>
    </w:p>
    <w:p w14:paraId="592666D2" w14:textId="77777777" w:rsidR="00C42BF2" w:rsidRDefault="00F80514">
      <w:pPr>
        <w:pStyle w:val="Default"/>
        <w:widowControl w:val="0"/>
        <w:tabs>
          <w:tab w:val="left" w:pos="2880"/>
        </w:tabs>
        <w:ind w:left="2880" w:hanging="2880"/>
      </w:pPr>
      <w:r>
        <w:t>\l KYal</w:t>
      </w:r>
      <w:r>
        <w:tab/>
        <w:t xml:space="preserve">\w </w:t>
      </w:r>
      <w:r>
        <w:rPr>
          <w:i/>
          <w:iCs/>
        </w:rPr>
        <w:t>kalin-kalin</w:t>
      </w:r>
      <w:r>
        <w:t xml:space="preserve"> \g </w:t>
      </w:r>
      <w:r>
        <w:rPr>
          <w:rFonts w:hAnsi="Times New Roman"/>
        </w:rPr>
        <w:t>‘</w:t>
      </w:r>
      <w:r>
        <w:t>kestrel hawk</w:t>
      </w:r>
      <w:r>
        <w:rPr>
          <w:rFonts w:hAnsi="Times New Roman"/>
        </w:rPr>
        <w:t>’</w:t>
      </w:r>
    </w:p>
    <w:p w14:paraId="31437B54" w14:textId="77777777" w:rsidR="00C42BF2" w:rsidRDefault="00C42BF2">
      <w:pPr>
        <w:pStyle w:val="Default"/>
        <w:widowControl w:val="0"/>
        <w:tabs>
          <w:tab w:val="left" w:pos="2880"/>
        </w:tabs>
        <w:ind w:left="2880" w:hanging="2880"/>
      </w:pPr>
    </w:p>
    <w:p w14:paraId="04DF14B8" w14:textId="77777777" w:rsidR="00C42BF2" w:rsidRDefault="00F80514">
      <w:pPr>
        <w:pStyle w:val="Default"/>
        <w:widowControl w:val="0"/>
        <w:tabs>
          <w:tab w:val="left" w:pos="2880"/>
        </w:tabs>
        <w:ind w:left="2880" w:hanging="2880"/>
      </w:pPr>
      <w:r>
        <w:t>\l GYim</w:t>
      </w:r>
      <w:r>
        <w:tab/>
        <w:t xml:space="preserve">\w </w:t>
      </w:r>
      <w:r>
        <w:rPr>
          <w:i/>
          <w:iCs/>
        </w:rPr>
        <w:t>galmba</w:t>
      </w:r>
      <w:r>
        <w:t xml:space="preserve"> \g </w:t>
      </w:r>
      <w:r>
        <w:rPr>
          <w:rFonts w:hAnsi="Times New Roman"/>
        </w:rPr>
        <w:t>‘</w:t>
      </w:r>
      <w:r>
        <w:t>and, also, more</w:t>
      </w:r>
      <w:r>
        <w:rPr>
          <w:rFonts w:hAnsi="Times New Roman"/>
        </w:rPr>
        <w:t>’</w:t>
      </w:r>
    </w:p>
    <w:p w14:paraId="7D2A8A17" w14:textId="77777777" w:rsidR="00C42BF2" w:rsidRDefault="00C42BF2">
      <w:pPr>
        <w:pStyle w:val="Default"/>
        <w:widowControl w:val="0"/>
        <w:tabs>
          <w:tab w:val="left" w:pos="2880"/>
        </w:tabs>
        <w:ind w:left="2880" w:hanging="2880"/>
      </w:pPr>
    </w:p>
    <w:p w14:paraId="64009DD9" w14:textId="77777777" w:rsidR="00C42BF2" w:rsidRDefault="00F80514">
      <w:pPr>
        <w:pStyle w:val="Default"/>
        <w:widowControl w:val="0"/>
        <w:tabs>
          <w:tab w:val="left" w:pos="2880"/>
        </w:tabs>
        <w:ind w:left="2880" w:hanging="2880"/>
      </w:pPr>
      <w:r>
        <w:t>\l GYim</w:t>
      </w:r>
      <w:r>
        <w:tab/>
        <w:t xml:space="preserve">\w </w:t>
      </w:r>
      <w:r>
        <w:rPr>
          <w:i/>
          <w:iCs/>
        </w:rPr>
        <w:t>gamba</w:t>
      </w:r>
      <w:r>
        <w:t xml:space="preserve"> \g </w:t>
      </w:r>
      <w:r>
        <w:rPr>
          <w:rFonts w:hAnsi="Times New Roman"/>
        </w:rPr>
        <w:t>‘</w:t>
      </w:r>
      <w:r>
        <w:t>old woman</w:t>
      </w:r>
      <w:r>
        <w:rPr>
          <w:rFonts w:hAnsi="Times New Roman"/>
        </w:rPr>
        <w:t>’</w:t>
      </w:r>
      <w:r>
        <w:t xml:space="preserve">; </w:t>
      </w:r>
      <w:r>
        <w:rPr>
          <w:rFonts w:hAnsi="Times New Roman"/>
        </w:rPr>
        <w:t>‘</w:t>
      </w:r>
      <w:r>
        <w:t>tracks; animal</w:t>
      </w:r>
      <w:r>
        <w:rPr>
          <w:rFonts w:hAnsi="Times New Roman"/>
        </w:rPr>
        <w:t>’</w:t>
      </w:r>
      <w:r>
        <w:t>s trail or lair</w:t>
      </w:r>
      <w:r>
        <w:rPr>
          <w:rFonts w:hAnsi="Times New Roman"/>
        </w:rPr>
        <w:t>’</w:t>
      </w:r>
    </w:p>
    <w:p w14:paraId="06B473AA" w14:textId="77777777" w:rsidR="00C42BF2" w:rsidRDefault="00F80514">
      <w:pPr>
        <w:pStyle w:val="Default"/>
        <w:widowControl w:val="0"/>
        <w:tabs>
          <w:tab w:val="left" w:pos="2880"/>
        </w:tabs>
        <w:ind w:left="2880" w:hanging="2880"/>
      </w:pPr>
      <w:r>
        <w:t>\l KYal</w:t>
      </w:r>
      <w:r>
        <w:tab/>
        <w:t xml:space="preserve">\w </w:t>
      </w:r>
      <w:r>
        <w:rPr>
          <w:i/>
          <w:iCs/>
        </w:rPr>
        <w:t>kamba</w:t>
      </w:r>
      <w:r>
        <w:t xml:space="preserve"> \g </w:t>
      </w:r>
      <w:r>
        <w:rPr>
          <w:rFonts w:hAnsi="Times New Roman"/>
        </w:rPr>
        <w:t>‘</w:t>
      </w:r>
      <w:r>
        <w:t>old woman</w:t>
      </w:r>
      <w:r>
        <w:rPr>
          <w:rFonts w:hAnsi="Times New Roman"/>
        </w:rPr>
        <w:t>’</w:t>
      </w:r>
    </w:p>
    <w:p w14:paraId="53C5EE77" w14:textId="77777777" w:rsidR="00C42BF2" w:rsidRDefault="00C42BF2">
      <w:pPr>
        <w:pStyle w:val="Default"/>
        <w:widowControl w:val="0"/>
        <w:tabs>
          <w:tab w:val="left" w:pos="2880"/>
        </w:tabs>
        <w:ind w:left="2880" w:hanging="2880"/>
      </w:pPr>
    </w:p>
    <w:p w14:paraId="6B5A1D6D" w14:textId="77777777" w:rsidR="00C42BF2" w:rsidRDefault="00F80514">
      <w:pPr>
        <w:pStyle w:val="Default"/>
        <w:widowControl w:val="0"/>
        <w:tabs>
          <w:tab w:val="left" w:pos="2880"/>
        </w:tabs>
        <w:ind w:left="2880" w:hanging="2880"/>
      </w:pPr>
      <w:r>
        <w:t>\l GYim</w:t>
      </w:r>
      <w:r>
        <w:tab/>
        <w:t xml:space="preserve">\w </w:t>
      </w:r>
      <w:r>
        <w:rPr>
          <w:i/>
          <w:iCs/>
        </w:rPr>
        <w:t>gambarr</w:t>
      </w:r>
      <w:r>
        <w:t xml:space="preserve"> \g </w:t>
      </w:r>
      <w:r>
        <w:rPr>
          <w:rFonts w:hAnsi="Times New Roman"/>
        </w:rPr>
        <w:t>‘</w:t>
      </w:r>
      <w:r>
        <w:t>pitch made from ironbark (Erythrophleum laboucheri ?), tar</w:t>
      </w:r>
      <w:r>
        <w:rPr>
          <w:rFonts w:hAnsi="Times New Roman"/>
        </w:rPr>
        <w:t>’</w:t>
      </w:r>
    </w:p>
    <w:p w14:paraId="7B27C266" w14:textId="77777777" w:rsidR="00C42BF2" w:rsidRDefault="00F80514">
      <w:pPr>
        <w:pStyle w:val="Default"/>
        <w:widowControl w:val="0"/>
        <w:tabs>
          <w:tab w:val="left" w:pos="2880"/>
        </w:tabs>
        <w:ind w:left="2880" w:hanging="2880"/>
      </w:pPr>
      <w:r>
        <w:t>\l KYal</w:t>
      </w:r>
      <w:r>
        <w:tab/>
        <w:t xml:space="preserve">\w </w:t>
      </w:r>
      <w:r>
        <w:rPr>
          <w:i/>
          <w:iCs/>
        </w:rPr>
        <w:t>kambarr</w:t>
      </w:r>
      <w:r>
        <w:t xml:space="preserve"> \g </w:t>
      </w:r>
      <w:r>
        <w:rPr>
          <w:rFonts w:hAnsi="Times New Roman"/>
        </w:rPr>
        <w:t>‘</w:t>
      </w:r>
      <w:r>
        <w:t>the liquid which drips from a corpse</w:t>
      </w:r>
      <w:r>
        <w:rPr>
          <w:rFonts w:hAnsi="Times New Roman"/>
        </w:rPr>
        <w:t>’</w:t>
      </w:r>
    </w:p>
    <w:p w14:paraId="3F59C129" w14:textId="77777777" w:rsidR="00C42BF2" w:rsidRDefault="00C42BF2">
      <w:pPr>
        <w:pStyle w:val="Default"/>
        <w:widowControl w:val="0"/>
        <w:tabs>
          <w:tab w:val="left" w:pos="2880"/>
        </w:tabs>
        <w:ind w:left="2880" w:hanging="2880"/>
      </w:pPr>
    </w:p>
    <w:p w14:paraId="71541057" w14:textId="77777777" w:rsidR="00C42BF2" w:rsidRDefault="00F80514">
      <w:pPr>
        <w:pStyle w:val="Default"/>
        <w:widowControl w:val="0"/>
        <w:tabs>
          <w:tab w:val="left" w:pos="2880"/>
        </w:tabs>
        <w:ind w:left="2880" w:hanging="2880"/>
      </w:pPr>
      <w:r>
        <w:t>\l GYim</w:t>
      </w:r>
      <w:r>
        <w:tab/>
        <w:t xml:space="preserve">\w </w:t>
      </w:r>
      <w:r>
        <w:rPr>
          <w:i/>
          <w:iCs/>
        </w:rPr>
        <w:t>gaambi</w:t>
      </w:r>
      <w:r>
        <w:t xml:space="preserve"> \g </w:t>
      </w:r>
      <w:r>
        <w:rPr>
          <w:rFonts w:hAnsi="Times New Roman"/>
        </w:rPr>
        <w:t>‘</w:t>
      </w:r>
      <w:r>
        <w:t>flying fox</w:t>
      </w:r>
      <w:r>
        <w:rPr>
          <w:rFonts w:hAnsi="Times New Roman"/>
        </w:rPr>
        <w:t>’</w:t>
      </w:r>
    </w:p>
    <w:p w14:paraId="4103E0A0" w14:textId="77777777" w:rsidR="00C42BF2" w:rsidRDefault="00F80514">
      <w:pPr>
        <w:pStyle w:val="Default"/>
        <w:widowControl w:val="0"/>
        <w:tabs>
          <w:tab w:val="left" w:pos="2880"/>
        </w:tabs>
        <w:ind w:left="2880" w:hanging="2880"/>
      </w:pPr>
      <w:r>
        <w:t>\l KYal</w:t>
      </w:r>
      <w:r>
        <w:tab/>
        <w:t xml:space="preserve">\w </w:t>
      </w:r>
      <w:r>
        <w:rPr>
          <w:i/>
          <w:iCs/>
        </w:rPr>
        <w:t>kambi</w:t>
      </w:r>
      <w:r>
        <w:t xml:space="preserve"> \g </w:t>
      </w:r>
      <w:r>
        <w:rPr>
          <w:rFonts w:hAnsi="Times New Roman"/>
        </w:rPr>
        <w:t>‘</w:t>
      </w:r>
      <w:r>
        <w:t>flying fox</w:t>
      </w:r>
      <w:r>
        <w:rPr>
          <w:rFonts w:hAnsi="Times New Roman"/>
        </w:rPr>
        <w:t xml:space="preserve">’ </w:t>
      </w:r>
      <w:r>
        <w:t xml:space="preserve">\q Also </w:t>
      </w:r>
      <w:r>
        <w:rPr>
          <w:rFonts w:hAnsi="Times New Roman"/>
        </w:rPr>
        <w:t>‘</w:t>
      </w:r>
      <w:r>
        <w:t>clothing</w:t>
      </w:r>
      <w:r>
        <w:rPr>
          <w:rFonts w:hAnsi="Times New Roman"/>
        </w:rPr>
        <w:t>’</w:t>
      </w:r>
      <w:r>
        <w:t>.</w:t>
      </w:r>
    </w:p>
    <w:p w14:paraId="4CCD4040" w14:textId="77777777" w:rsidR="00C42BF2" w:rsidRDefault="00C42BF2">
      <w:pPr>
        <w:pStyle w:val="Default"/>
        <w:widowControl w:val="0"/>
        <w:tabs>
          <w:tab w:val="left" w:pos="2880"/>
        </w:tabs>
        <w:ind w:left="2880" w:hanging="2880"/>
      </w:pPr>
    </w:p>
    <w:p w14:paraId="7926C731" w14:textId="77777777" w:rsidR="00C42BF2" w:rsidRDefault="00F80514">
      <w:pPr>
        <w:pStyle w:val="Default"/>
        <w:widowControl w:val="0"/>
        <w:tabs>
          <w:tab w:val="left" w:pos="2880"/>
        </w:tabs>
        <w:ind w:left="2880" w:hanging="2880"/>
      </w:pPr>
      <w:r>
        <w:t>\l Yidiny</w:t>
      </w:r>
      <w:r>
        <w:tab/>
        <w:t xml:space="preserve">\w </w:t>
      </w:r>
      <w:r>
        <w:rPr>
          <w:i/>
          <w:iCs/>
        </w:rPr>
        <w:t>gambi:n</w:t>
      </w:r>
      <w:r>
        <w:t xml:space="preserve"> \g </w:t>
      </w:r>
      <w:r>
        <w:rPr>
          <w:rFonts w:hAnsi="Times New Roman"/>
        </w:rPr>
        <w:t>‘</w:t>
      </w:r>
      <w:r>
        <w:t>top-knot pigeon</w:t>
      </w:r>
      <w:r>
        <w:rPr>
          <w:rFonts w:hAnsi="Times New Roman"/>
        </w:rPr>
        <w:t xml:space="preserve">’ </w:t>
      </w:r>
      <w:r>
        <w:t>\f &lt;gambin</w:t>
      </w:r>
      <w:r>
        <w:rPr>
          <w:b/>
          <w:bCs/>
          <w:color w:val="FF0000"/>
          <w:u w:color="FF0000"/>
        </w:rPr>
        <w:t>U</w:t>
      </w:r>
      <w:r>
        <w:t>&gt;. s RMWD 77:66</w:t>
      </w:r>
    </w:p>
    <w:p w14:paraId="5FB48AE0" w14:textId="77777777" w:rsidR="00C42BF2" w:rsidRDefault="00C42BF2">
      <w:pPr>
        <w:pStyle w:val="Default"/>
        <w:widowControl w:val="0"/>
        <w:tabs>
          <w:tab w:val="left" w:pos="2880"/>
        </w:tabs>
        <w:ind w:left="2880" w:hanging="2880"/>
      </w:pPr>
    </w:p>
    <w:p w14:paraId="2C4098C1" w14:textId="77777777" w:rsidR="00C42BF2" w:rsidRDefault="00F80514">
      <w:pPr>
        <w:pStyle w:val="Default"/>
        <w:widowControl w:val="0"/>
        <w:tabs>
          <w:tab w:val="left" w:pos="2880"/>
        </w:tabs>
        <w:ind w:left="2880" w:hanging="2880"/>
      </w:pPr>
      <w:r>
        <w:t>\l Yidiny</w:t>
      </w:r>
      <w:r>
        <w:tab/>
        <w:t xml:space="preserve">\w </w:t>
      </w:r>
      <w:r>
        <w:rPr>
          <w:i/>
          <w:iCs/>
        </w:rPr>
        <w:t>gambi:r</w:t>
      </w:r>
      <w:r>
        <w:t xml:space="preserve"> \g </w:t>
      </w:r>
      <w:r>
        <w:rPr>
          <w:rFonts w:hAnsi="Times New Roman"/>
        </w:rPr>
        <w:t>‘</w:t>
      </w:r>
      <w:r>
        <w:t>tablelands</w:t>
      </w:r>
      <w:r>
        <w:rPr>
          <w:rFonts w:hAnsi="Times New Roman"/>
        </w:rPr>
        <w:t xml:space="preserve">’ </w:t>
      </w:r>
      <w:r>
        <w:t>\f &lt;gambir</w:t>
      </w:r>
      <w:r>
        <w:rPr>
          <w:b/>
          <w:bCs/>
          <w:color w:val="FF0000"/>
          <w:u w:color="FF0000"/>
        </w:rPr>
        <w:t>A</w:t>
      </w:r>
      <w:r>
        <w:t xml:space="preserve">&gt;. \q T, C. W has </w:t>
      </w:r>
      <w:r>
        <w:rPr>
          <w:i/>
          <w:iCs/>
        </w:rPr>
        <w:t>gambira</w:t>
      </w:r>
      <w:r>
        <w:t xml:space="preserve"> or </w:t>
      </w:r>
      <w:r>
        <w:rPr>
          <w:i/>
          <w:iCs/>
        </w:rPr>
        <w:t xml:space="preserve"> gambirra</w:t>
      </w:r>
      <w:r>
        <w:t>. \s RMWD 77:66, M1</w:t>
      </w:r>
    </w:p>
    <w:p w14:paraId="4530F4BC" w14:textId="77777777" w:rsidR="00C42BF2" w:rsidRDefault="00F80514">
      <w:pPr>
        <w:pStyle w:val="Default"/>
        <w:widowControl w:val="0"/>
        <w:tabs>
          <w:tab w:val="left" w:pos="2880"/>
        </w:tabs>
        <w:ind w:left="2880" w:hanging="2880"/>
      </w:pPr>
      <w:r>
        <w:t>\l Dyirbal</w:t>
      </w:r>
      <w:r>
        <w:tab/>
        <w:t xml:space="preserve">\w </w:t>
      </w:r>
      <w:r>
        <w:rPr>
          <w:i/>
          <w:iCs/>
        </w:rPr>
        <w:t>gambil</w:t>
      </w:r>
      <w:r>
        <w:t xml:space="preserve"> \g </w:t>
      </w:r>
      <w:r>
        <w:rPr>
          <w:rFonts w:hAnsi="Times New Roman"/>
        </w:rPr>
        <w:t>‘</w:t>
      </w:r>
      <w:r>
        <w:t>tablelands</w:t>
      </w:r>
      <w:r>
        <w:rPr>
          <w:rFonts w:hAnsi="Times New Roman"/>
        </w:rPr>
        <w:t>’</w:t>
      </w:r>
    </w:p>
    <w:p w14:paraId="0229BB39" w14:textId="77777777" w:rsidR="00C42BF2" w:rsidRDefault="00F80514">
      <w:pPr>
        <w:pStyle w:val="Default"/>
        <w:widowControl w:val="0"/>
        <w:tabs>
          <w:tab w:val="left" w:pos="2880"/>
        </w:tabs>
        <w:ind w:left="2880" w:hanging="2880"/>
      </w:pPr>
      <w:r>
        <w:t>\l Mamu</w:t>
      </w:r>
      <w:r>
        <w:tab/>
        <w:t xml:space="preserve">\w </w:t>
      </w:r>
      <w:r>
        <w:rPr>
          <w:i/>
          <w:iCs/>
        </w:rPr>
        <w:t>gambil</w:t>
      </w:r>
      <w:r>
        <w:t xml:space="preserve"> \g </w:t>
      </w:r>
      <w:r>
        <w:rPr>
          <w:rFonts w:hAnsi="Times New Roman"/>
        </w:rPr>
        <w:t>‘</w:t>
      </w:r>
      <w:r>
        <w:t>tablelands</w:t>
      </w:r>
      <w:r>
        <w:rPr>
          <w:rFonts w:hAnsi="Times New Roman"/>
        </w:rPr>
        <w:t>’</w:t>
      </w:r>
    </w:p>
    <w:p w14:paraId="160034E7" w14:textId="77777777" w:rsidR="00C42BF2" w:rsidRDefault="00C42BF2">
      <w:pPr>
        <w:pStyle w:val="Default"/>
        <w:widowControl w:val="0"/>
        <w:tabs>
          <w:tab w:val="left" w:pos="2880"/>
        </w:tabs>
        <w:ind w:left="2880" w:hanging="2880"/>
      </w:pPr>
    </w:p>
    <w:p w14:paraId="20FA486E" w14:textId="77777777" w:rsidR="00C42BF2" w:rsidRDefault="00F80514">
      <w:pPr>
        <w:pStyle w:val="Default"/>
        <w:widowControl w:val="0"/>
        <w:tabs>
          <w:tab w:val="left" w:pos="2880"/>
        </w:tabs>
        <w:ind w:left="2880" w:hanging="2880"/>
      </w:pPr>
      <w:r>
        <w:lastRenderedPageBreak/>
        <w:t>\l Yidiny</w:t>
      </w:r>
      <w:r>
        <w:tab/>
        <w:t xml:space="preserve">\w </w:t>
      </w:r>
      <w:r>
        <w:rPr>
          <w:i/>
          <w:iCs/>
        </w:rPr>
        <w:t>gambu:n</w:t>
      </w:r>
      <w:r>
        <w:t xml:space="preserve"> \g </w:t>
      </w:r>
      <w:r>
        <w:rPr>
          <w:rFonts w:hAnsi="Times New Roman"/>
        </w:rPr>
        <w:t>‘</w:t>
      </w:r>
      <w:r>
        <w:t>small spirits</w:t>
      </w:r>
      <w:r>
        <w:rPr>
          <w:rFonts w:hAnsi="Times New Roman"/>
        </w:rPr>
        <w:t xml:space="preserve">’ </w:t>
      </w:r>
      <w:r>
        <w:t>\f &lt;gambun</w:t>
      </w:r>
      <w:r>
        <w:rPr>
          <w:b/>
          <w:bCs/>
          <w:color w:val="FF0000"/>
          <w:u w:color="FF0000"/>
        </w:rPr>
        <w:t>U</w:t>
      </w:r>
      <w:r>
        <w:t>&gt;. \s RMWD 77:66, B6</w:t>
      </w:r>
    </w:p>
    <w:p w14:paraId="3CB96B85" w14:textId="77777777" w:rsidR="00C42BF2" w:rsidRDefault="00C42BF2">
      <w:pPr>
        <w:pStyle w:val="Default"/>
        <w:widowControl w:val="0"/>
        <w:tabs>
          <w:tab w:val="left" w:pos="2880"/>
        </w:tabs>
        <w:ind w:left="2880" w:hanging="2880"/>
      </w:pPr>
    </w:p>
    <w:p w14:paraId="305E92B4" w14:textId="77777777" w:rsidR="00C42BF2" w:rsidRDefault="00F80514">
      <w:pPr>
        <w:pStyle w:val="Default"/>
        <w:widowControl w:val="0"/>
        <w:tabs>
          <w:tab w:val="left" w:pos="2880"/>
        </w:tabs>
        <w:ind w:left="2880" w:hanging="2880"/>
      </w:pPr>
      <w:r>
        <w:t>\l GYim</w:t>
      </w:r>
      <w:r>
        <w:tab/>
        <w:t xml:space="preserve">\w </w:t>
      </w:r>
      <w:r>
        <w:rPr>
          <w:i/>
          <w:iCs/>
        </w:rPr>
        <w:t>gaminhtharr</w:t>
      </w:r>
      <w:r>
        <w:t xml:space="preserve"> \g </w:t>
      </w:r>
      <w:r>
        <w:rPr>
          <w:rFonts w:hAnsi="Times New Roman"/>
        </w:rPr>
        <w:t>‘</w:t>
      </w:r>
      <w:r>
        <w:t>same side grandchild</w:t>
      </w:r>
      <w:r>
        <w:rPr>
          <w:rFonts w:hAnsi="Times New Roman"/>
        </w:rPr>
        <w:t>’</w:t>
      </w:r>
    </w:p>
    <w:p w14:paraId="372EBE83" w14:textId="77777777" w:rsidR="00C42BF2" w:rsidRDefault="00F80514">
      <w:pPr>
        <w:pStyle w:val="Default"/>
        <w:widowControl w:val="0"/>
        <w:tabs>
          <w:tab w:val="left" w:pos="2880"/>
        </w:tabs>
        <w:ind w:left="2880" w:hanging="2880"/>
      </w:pPr>
      <w:r>
        <w:t>\l KYal</w:t>
      </w:r>
      <w:r>
        <w:tab/>
        <w:t xml:space="preserve">\w </w:t>
      </w:r>
      <w:r>
        <w:rPr>
          <w:i/>
          <w:iCs/>
        </w:rPr>
        <w:t>kami</w:t>
      </w:r>
      <w:r>
        <w:rPr>
          <w:rFonts w:hAnsi="Times New Roman"/>
          <w:i/>
          <w:iCs/>
        </w:rPr>
        <w:t>ñ</w:t>
      </w:r>
      <w:r>
        <w:rPr>
          <w:i/>
          <w:iCs/>
        </w:rPr>
        <w:t>jarr</w:t>
      </w:r>
      <w:r>
        <w:t xml:space="preserve"> \g </w:t>
      </w:r>
      <w:r>
        <w:rPr>
          <w:rFonts w:hAnsi="Times New Roman"/>
        </w:rPr>
        <w:t>‘</w:t>
      </w:r>
      <w:r>
        <w:t>grandchild; daughter</w:t>
      </w:r>
      <w:r>
        <w:rPr>
          <w:rFonts w:hAnsi="Times New Roman"/>
        </w:rPr>
        <w:t>’</w:t>
      </w:r>
      <w:r>
        <w:t>s child</w:t>
      </w:r>
      <w:r>
        <w:rPr>
          <w:rFonts w:hAnsi="Times New Roman"/>
        </w:rPr>
        <w:t>’</w:t>
      </w:r>
    </w:p>
    <w:p w14:paraId="174F6722" w14:textId="77777777" w:rsidR="00C42BF2" w:rsidRDefault="00C42BF2">
      <w:pPr>
        <w:pStyle w:val="Default"/>
        <w:widowControl w:val="0"/>
        <w:tabs>
          <w:tab w:val="left" w:pos="2880"/>
        </w:tabs>
        <w:ind w:left="2880" w:hanging="2880"/>
      </w:pPr>
    </w:p>
    <w:p w14:paraId="5C343806" w14:textId="77777777" w:rsidR="00C42BF2" w:rsidRDefault="00F80514">
      <w:pPr>
        <w:pStyle w:val="Default"/>
        <w:widowControl w:val="0"/>
        <w:tabs>
          <w:tab w:val="left" w:pos="2880"/>
        </w:tabs>
        <w:ind w:left="2880" w:hanging="2880"/>
      </w:pPr>
      <w:r>
        <w:t>\l KYal</w:t>
      </w:r>
      <w:r>
        <w:tab/>
        <w:t xml:space="preserve">\w </w:t>
      </w:r>
      <w:r>
        <w:rPr>
          <w:i/>
          <w:iCs/>
        </w:rPr>
        <w:t>kamu-kamu</w:t>
      </w:r>
      <w:r>
        <w:t xml:space="preserve"> \g </w:t>
      </w:r>
      <w:r>
        <w:rPr>
          <w:rFonts w:hAnsi="Times New Roman"/>
        </w:rPr>
        <w:t>‘</w:t>
      </w:r>
      <w:r>
        <w:t>strong drink</w:t>
      </w:r>
      <w:r>
        <w:rPr>
          <w:rFonts w:hAnsi="Times New Roman"/>
        </w:rPr>
        <w:t>’</w:t>
      </w:r>
    </w:p>
    <w:p w14:paraId="5A56329E" w14:textId="77777777" w:rsidR="00C42BF2" w:rsidRDefault="00C42BF2">
      <w:pPr>
        <w:pStyle w:val="Default"/>
        <w:widowControl w:val="0"/>
        <w:tabs>
          <w:tab w:val="left" w:pos="2880"/>
        </w:tabs>
        <w:ind w:left="2880" w:hanging="2880"/>
      </w:pPr>
    </w:p>
    <w:p w14:paraId="37E0BB94" w14:textId="77777777" w:rsidR="00C42BF2" w:rsidRDefault="00F80514">
      <w:pPr>
        <w:pStyle w:val="Default"/>
        <w:widowControl w:val="0"/>
        <w:tabs>
          <w:tab w:val="left" w:pos="2880"/>
        </w:tabs>
        <w:ind w:left="2880" w:hanging="2880"/>
      </w:pPr>
      <w:r>
        <w:t>\l GYim</w:t>
      </w:r>
      <w:r>
        <w:tab/>
        <w:t xml:space="preserve">\w </w:t>
      </w:r>
      <w:r>
        <w:rPr>
          <w:i/>
          <w:iCs/>
        </w:rPr>
        <w:t>gaamurr</w:t>
      </w:r>
      <w:r>
        <w:t xml:space="preserve"> \g </w:t>
      </w:r>
      <w:r>
        <w:rPr>
          <w:rFonts w:hAnsi="Times New Roman"/>
        </w:rPr>
        <w:t>‘</w:t>
      </w:r>
      <w:r>
        <w:t>armpit</w:t>
      </w:r>
      <w:r>
        <w:rPr>
          <w:rFonts w:hAnsi="Times New Roman"/>
        </w:rPr>
        <w:t>’</w:t>
      </w:r>
    </w:p>
    <w:p w14:paraId="4388F0FC" w14:textId="77777777" w:rsidR="00C42BF2" w:rsidRDefault="00C42BF2">
      <w:pPr>
        <w:pStyle w:val="Default"/>
        <w:widowControl w:val="0"/>
        <w:tabs>
          <w:tab w:val="left" w:pos="2880"/>
        </w:tabs>
        <w:ind w:left="2880" w:hanging="2880"/>
      </w:pPr>
    </w:p>
    <w:p w14:paraId="7791D3AD" w14:textId="77777777" w:rsidR="00C42BF2" w:rsidRDefault="00F80514">
      <w:pPr>
        <w:pStyle w:val="Default"/>
        <w:widowControl w:val="0"/>
        <w:tabs>
          <w:tab w:val="left" w:pos="2880"/>
        </w:tabs>
        <w:ind w:left="2880" w:hanging="2880"/>
      </w:pPr>
      <w:r>
        <w:t>\l GYim</w:t>
      </w:r>
      <w:r>
        <w:tab/>
        <w:t xml:space="preserve">\w </w:t>
      </w:r>
      <w:r>
        <w:rPr>
          <w:i/>
          <w:iCs/>
        </w:rPr>
        <w:t>ganaa</w:t>
      </w:r>
      <w:r>
        <w:t xml:space="preserve"> \g </w:t>
      </w:r>
      <w:r>
        <w:rPr>
          <w:rFonts w:hAnsi="Times New Roman"/>
        </w:rPr>
        <w:t>‘</w:t>
      </w:r>
      <w:r>
        <w:t>allright, OK, ready, already, first, enough</w:t>
      </w:r>
      <w:r>
        <w:rPr>
          <w:rFonts w:hAnsi="Times New Roman"/>
        </w:rPr>
        <w:t>’</w:t>
      </w:r>
    </w:p>
    <w:p w14:paraId="307295C6" w14:textId="77777777" w:rsidR="00C42BF2" w:rsidRDefault="00C42BF2">
      <w:pPr>
        <w:pStyle w:val="Default"/>
        <w:widowControl w:val="0"/>
        <w:tabs>
          <w:tab w:val="left" w:pos="2880"/>
        </w:tabs>
        <w:ind w:left="2880" w:hanging="2880"/>
      </w:pPr>
    </w:p>
    <w:p w14:paraId="36E8A592" w14:textId="77777777" w:rsidR="00C42BF2" w:rsidRDefault="00F80514">
      <w:pPr>
        <w:pStyle w:val="Default"/>
        <w:widowControl w:val="0"/>
        <w:tabs>
          <w:tab w:val="left" w:pos="2880"/>
        </w:tabs>
        <w:ind w:left="2880" w:hanging="2880"/>
      </w:pPr>
      <w:r>
        <w:t>\l GYim</w:t>
      </w:r>
      <w:r>
        <w:tab/>
        <w:t xml:space="preserve">\w </w:t>
      </w:r>
      <w:r>
        <w:rPr>
          <w:i/>
          <w:iCs/>
        </w:rPr>
        <w:t>ganba-</w:t>
      </w:r>
      <w:r>
        <w:t xml:space="preserve"> \g </w:t>
      </w:r>
      <w:r>
        <w:rPr>
          <w:rFonts w:hAnsi="Times New Roman"/>
        </w:rPr>
        <w:t>‘</w:t>
      </w:r>
      <w:r>
        <w:t>jump, jump over or down, show up, protrude</w:t>
      </w:r>
      <w:r>
        <w:rPr>
          <w:rFonts w:hAnsi="Times New Roman"/>
        </w:rPr>
        <w:t xml:space="preserve">’ </w:t>
      </w:r>
      <w:r>
        <w:t>\p Conj. RR, vi. \s JHav</w:t>
      </w:r>
    </w:p>
    <w:p w14:paraId="1624A74F" w14:textId="77777777" w:rsidR="00C42BF2" w:rsidRDefault="00C42BF2">
      <w:pPr>
        <w:pStyle w:val="Default"/>
        <w:widowControl w:val="0"/>
        <w:tabs>
          <w:tab w:val="left" w:pos="2880"/>
        </w:tabs>
        <w:ind w:left="2880" w:hanging="2880"/>
      </w:pPr>
    </w:p>
    <w:p w14:paraId="1733504D" w14:textId="77777777" w:rsidR="00C42BF2" w:rsidRDefault="00F80514">
      <w:pPr>
        <w:pStyle w:val="Default"/>
        <w:widowControl w:val="0"/>
        <w:tabs>
          <w:tab w:val="left" w:pos="2880"/>
        </w:tabs>
        <w:ind w:left="2880" w:hanging="2880"/>
      </w:pPr>
      <w:r>
        <w:t>\l GYim</w:t>
      </w:r>
      <w:r>
        <w:tab/>
        <w:t xml:space="preserve">\w </w:t>
      </w:r>
      <w:r>
        <w:rPr>
          <w:i/>
          <w:iCs/>
        </w:rPr>
        <w:t>gandaar</w:t>
      </w:r>
      <w:r>
        <w:t>(</w:t>
      </w:r>
      <w:r>
        <w:rPr>
          <w:i/>
          <w:iCs/>
        </w:rPr>
        <w:t>r</w:t>
      </w:r>
      <w:r>
        <w:t xml:space="preserve">) \g </w:t>
      </w:r>
      <w:r>
        <w:rPr>
          <w:rFonts w:hAnsi="Times New Roman"/>
        </w:rPr>
        <w:t>‘</w:t>
      </w:r>
      <w:r>
        <w:t>belch, burp</w:t>
      </w:r>
      <w:r>
        <w:rPr>
          <w:rFonts w:hAnsi="Times New Roman"/>
        </w:rPr>
        <w:t xml:space="preserve">’ </w:t>
      </w:r>
      <w:r>
        <w:t>\p n</w:t>
      </w:r>
    </w:p>
    <w:p w14:paraId="269C6235" w14:textId="77777777" w:rsidR="00C42BF2" w:rsidRDefault="00F80514">
      <w:pPr>
        <w:pStyle w:val="Default"/>
        <w:widowControl w:val="0"/>
        <w:tabs>
          <w:tab w:val="left" w:pos="2880"/>
        </w:tabs>
        <w:ind w:left="2880" w:hanging="2880"/>
      </w:pPr>
      <w:r>
        <w:t>\l KYal</w:t>
      </w:r>
      <w:r>
        <w:tab/>
        <w:t xml:space="preserve">\w </w:t>
      </w:r>
      <w:r>
        <w:rPr>
          <w:i/>
          <w:iCs/>
        </w:rPr>
        <w:t>kandarr</w:t>
      </w:r>
      <w:r>
        <w:t xml:space="preserve"> \g </w:t>
      </w:r>
      <w:r>
        <w:rPr>
          <w:rFonts w:hAnsi="Times New Roman"/>
        </w:rPr>
        <w:t>‘</w:t>
      </w:r>
      <w:r>
        <w:t>belch, burp</w:t>
      </w:r>
      <w:r>
        <w:rPr>
          <w:rFonts w:hAnsi="Times New Roman"/>
        </w:rPr>
        <w:t>’</w:t>
      </w:r>
    </w:p>
    <w:p w14:paraId="587042A0" w14:textId="77777777" w:rsidR="00C42BF2" w:rsidRDefault="00C42BF2">
      <w:pPr>
        <w:pStyle w:val="Default"/>
        <w:widowControl w:val="0"/>
        <w:tabs>
          <w:tab w:val="left" w:pos="2880"/>
        </w:tabs>
        <w:ind w:left="2880" w:hanging="2880"/>
      </w:pPr>
    </w:p>
    <w:p w14:paraId="65B8D6E1" w14:textId="77777777" w:rsidR="00C42BF2" w:rsidRDefault="00F80514">
      <w:pPr>
        <w:pStyle w:val="Default"/>
        <w:widowControl w:val="0"/>
        <w:tabs>
          <w:tab w:val="left" w:pos="2880"/>
        </w:tabs>
        <w:ind w:left="2880" w:hanging="2880"/>
      </w:pPr>
      <w:r>
        <w:t>\l Tjaap</w:t>
      </w:r>
      <w:r>
        <w:tab/>
        <w:t xml:space="preserve">\w </w:t>
      </w:r>
      <w:r>
        <w:rPr>
          <w:i/>
          <w:iCs/>
        </w:rPr>
        <w:t>gan.gula</w:t>
      </w:r>
      <w:r>
        <w:t xml:space="preserve"> \g </w:t>
      </w:r>
      <w:r>
        <w:rPr>
          <w:rFonts w:hAnsi="Times New Roman"/>
        </w:rPr>
        <w:t>‘</w:t>
      </w:r>
      <w:r>
        <w:t>grey kangaroo</w:t>
      </w:r>
      <w:r>
        <w:rPr>
          <w:rFonts w:hAnsi="Times New Roman"/>
        </w:rPr>
        <w:t>’</w:t>
      </w:r>
    </w:p>
    <w:p w14:paraId="7F185F02" w14:textId="77777777" w:rsidR="00C42BF2" w:rsidRDefault="00F80514">
      <w:pPr>
        <w:pStyle w:val="Default"/>
        <w:widowControl w:val="0"/>
        <w:tabs>
          <w:tab w:val="left" w:pos="2880"/>
        </w:tabs>
        <w:ind w:left="2880" w:hanging="2880"/>
      </w:pPr>
      <w:r>
        <w:t>\l Yidiny</w:t>
      </w:r>
      <w:r>
        <w:tab/>
        <w:t xml:space="preserve">\w </w:t>
      </w:r>
      <w:r>
        <w:rPr>
          <w:i/>
          <w:iCs/>
        </w:rPr>
        <w:t>gan.gu:l</w:t>
      </w:r>
      <w:r>
        <w:t xml:space="preserve"> \g </w:t>
      </w:r>
      <w:r>
        <w:rPr>
          <w:rFonts w:hAnsi="Times New Roman"/>
        </w:rPr>
        <w:t>‘</w:t>
      </w:r>
      <w:r>
        <w:t>grey wallaby</w:t>
      </w:r>
      <w:r>
        <w:rPr>
          <w:rFonts w:hAnsi="Times New Roman"/>
        </w:rPr>
        <w:t xml:space="preserve">’ </w:t>
      </w:r>
      <w:r>
        <w:t>\f &lt;gan.gul</w:t>
      </w:r>
      <w:r>
        <w:rPr>
          <w:b/>
          <w:bCs/>
          <w:color w:val="FF0000"/>
          <w:u w:color="FF0000"/>
        </w:rPr>
        <w:t>A</w:t>
      </w:r>
      <w:r>
        <w:t xml:space="preserve">&gt;. \q Gunggay </w:t>
      </w:r>
      <w:r>
        <w:rPr>
          <w:i/>
          <w:iCs/>
        </w:rPr>
        <w:t>gan.gula</w:t>
      </w:r>
      <w:r>
        <w:t>. \s RMWD 77:66</w:t>
      </w:r>
    </w:p>
    <w:p w14:paraId="6501D7CB" w14:textId="77777777" w:rsidR="00C42BF2" w:rsidRDefault="00C42BF2">
      <w:pPr>
        <w:pStyle w:val="Default"/>
        <w:widowControl w:val="0"/>
        <w:tabs>
          <w:tab w:val="left" w:pos="2880"/>
        </w:tabs>
        <w:ind w:left="2880" w:hanging="2880"/>
      </w:pPr>
    </w:p>
    <w:p w14:paraId="12C0818F" w14:textId="77777777" w:rsidR="00C42BF2" w:rsidRDefault="00F80514">
      <w:pPr>
        <w:pStyle w:val="Default"/>
        <w:widowControl w:val="0"/>
        <w:tabs>
          <w:tab w:val="left" w:pos="2880"/>
        </w:tabs>
        <w:ind w:left="2880" w:hanging="2880"/>
      </w:pPr>
      <w:r>
        <w:t>\l GYim</w:t>
      </w:r>
      <w:r>
        <w:tab/>
        <w:t xml:space="preserve">\w </w:t>
      </w:r>
      <w:r>
        <w:rPr>
          <w:i/>
          <w:iCs/>
        </w:rPr>
        <w:t>gaanha</w:t>
      </w:r>
      <w:r>
        <w:t xml:space="preserve"> \g </w:t>
      </w:r>
      <w:r>
        <w:rPr>
          <w:rFonts w:hAnsi="Times New Roman"/>
        </w:rPr>
        <w:t>‘</w:t>
      </w:r>
      <w:r>
        <w:t>yamstick, crowbar; support on outrigger</w:t>
      </w:r>
      <w:r>
        <w:rPr>
          <w:rFonts w:hAnsi="Times New Roman"/>
        </w:rPr>
        <w:t>’</w:t>
      </w:r>
    </w:p>
    <w:p w14:paraId="7E36F342" w14:textId="77777777" w:rsidR="00C42BF2" w:rsidRDefault="00C42BF2">
      <w:pPr>
        <w:pStyle w:val="Default"/>
        <w:widowControl w:val="0"/>
        <w:tabs>
          <w:tab w:val="left" w:pos="2880"/>
        </w:tabs>
        <w:ind w:left="2880" w:hanging="2880"/>
      </w:pPr>
    </w:p>
    <w:p w14:paraId="1D1F208B" w14:textId="77777777" w:rsidR="00C42BF2" w:rsidRDefault="00F80514">
      <w:pPr>
        <w:pStyle w:val="Default"/>
        <w:widowControl w:val="0"/>
        <w:tabs>
          <w:tab w:val="left" w:pos="2880"/>
        </w:tabs>
        <w:ind w:left="2880" w:hanging="2880"/>
      </w:pPr>
      <w:r>
        <w:t>\l Yidiny</w:t>
      </w:r>
      <w:r>
        <w:tab/>
        <w:t xml:space="preserve">\w </w:t>
      </w:r>
      <w:r>
        <w:rPr>
          <w:i/>
          <w:iCs/>
        </w:rPr>
        <w:t>ga</w:t>
      </w:r>
      <w:r>
        <w:rPr>
          <w:rFonts w:hAnsi="Times New Roman"/>
          <w:i/>
          <w:iCs/>
        </w:rPr>
        <w:t>ñ</w:t>
      </w:r>
      <w:r>
        <w:rPr>
          <w:i/>
          <w:iCs/>
        </w:rPr>
        <w:t>a:l</w:t>
      </w:r>
      <w:r>
        <w:t xml:space="preserve"> \g </w:t>
      </w:r>
      <w:r>
        <w:rPr>
          <w:rFonts w:hAnsi="Times New Roman"/>
        </w:rPr>
        <w:t>‘</w:t>
      </w:r>
      <w:r>
        <w:t>large black scrub locust</w:t>
      </w:r>
      <w:r>
        <w:rPr>
          <w:rFonts w:hAnsi="Times New Roman"/>
        </w:rPr>
        <w:t xml:space="preserve">’ </w:t>
      </w:r>
      <w:r>
        <w:t>\f &lt;ga</w:t>
      </w:r>
      <w:r>
        <w:rPr>
          <w:rFonts w:hAnsi="Times New Roman"/>
        </w:rPr>
        <w:t>ñ</w:t>
      </w:r>
      <w:r>
        <w:t>al</w:t>
      </w:r>
      <w:r>
        <w:rPr>
          <w:b/>
          <w:bCs/>
          <w:color w:val="FF0000"/>
          <w:u w:color="FF0000"/>
        </w:rPr>
        <w:t>A</w:t>
      </w:r>
      <w:r>
        <w:t>&gt;. \q T, C. \s RMWD 77:66, H1</w:t>
      </w:r>
    </w:p>
    <w:p w14:paraId="4E3027D2" w14:textId="77777777" w:rsidR="00C42BF2" w:rsidRDefault="00C42BF2">
      <w:pPr>
        <w:pStyle w:val="Default"/>
        <w:widowControl w:val="0"/>
        <w:tabs>
          <w:tab w:val="left" w:pos="2880"/>
        </w:tabs>
        <w:ind w:left="2880" w:hanging="2880"/>
      </w:pPr>
    </w:p>
    <w:p w14:paraId="28748D64" w14:textId="77777777" w:rsidR="00C42BF2" w:rsidRDefault="00F80514">
      <w:pPr>
        <w:pStyle w:val="Default"/>
        <w:widowControl w:val="0"/>
        <w:tabs>
          <w:tab w:val="left" w:pos="2880"/>
        </w:tabs>
        <w:ind w:left="2880" w:hanging="2880"/>
      </w:pPr>
      <w:r>
        <w:t>\l GYim</w:t>
      </w:r>
      <w:r>
        <w:tab/>
        <w:t xml:space="preserve">\w </w:t>
      </w:r>
      <w:r>
        <w:rPr>
          <w:i/>
          <w:iCs/>
        </w:rPr>
        <w:t>ganhaarr</w:t>
      </w:r>
      <w:r>
        <w:t xml:space="preserve"> \g </w:t>
      </w:r>
      <w:r>
        <w:rPr>
          <w:rFonts w:hAnsi="Times New Roman"/>
        </w:rPr>
        <w:t>‘</w:t>
      </w:r>
      <w:r>
        <w:t>crocodile, goanna, all water lizards</w:t>
      </w:r>
      <w:r>
        <w:rPr>
          <w:rFonts w:hAnsi="Times New Roman"/>
        </w:rPr>
        <w:t>’</w:t>
      </w:r>
    </w:p>
    <w:p w14:paraId="1A60F099" w14:textId="77777777" w:rsidR="00C42BF2" w:rsidRDefault="00F80514">
      <w:pPr>
        <w:pStyle w:val="Default"/>
        <w:widowControl w:val="0"/>
        <w:tabs>
          <w:tab w:val="left" w:pos="2880"/>
        </w:tabs>
        <w:ind w:left="2880" w:hanging="2880"/>
      </w:pPr>
      <w:r>
        <w:t>\l Tjaap</w:t>
      </w:r>
      <w:r>
        <w:tab/>
        <w:t xml:space="preserve">\w </w:t>
      </w:r>
      <w:r>
        <w:rPr>
          <w:i/>
          <w:iCs/>
        </w:rPr>
        <w:t>ga</w:t>
      </w:r>
      <w:r>
        <w:rPr>
          <w:rFonts w:hAnsi="Times New Roman"/>
          <w:i/>
          <w:iCs/>
        </w:rPr>
        <w:t>ñ</w:t>
      </w:r>
      <w:r>
        <w:rPr>
          <w:i/>
          <w:iCs/>
        </w:rPr>
        <w:t>arra</w:t>
      </w:r>
      <w:r>
        <w:t xml:space="preserve"> \g </w:t>
      </w:r>
      <w:r>
        <w:rPr>
          <w:rFonts w:hAnsi="Times New Roman"/>
        </w:rPr>
        <w:t>‘</w:t>
      </w:r>
      <w:r>
        <w:t>crocodile</w:t>
      </w:r>
      <w:r>
        <w:rPr>
          <w:rFonts w:hAnsi="Times New Roman"/>
        </w:rPr>
        <w:t>’</w:t>
      </w:r>
    </w:p>
    <w:p w14:paraId="13FAEB10" w14:textId="77777777" w:rsidR="00C42BF2" w:rsidRDefault="00F80514">
      <w:pPr>
        <w:pStyle w:val="Default"/>
        <w:widowControl w:val="0"/>
        <w:tabs>
          <w:tab w:val="left" w:pos="2880"/>
        </w:tabs>
        <w:ind w:left="2880" w:hanging="2880"/>
      </w:pPr>
      <w:r>
        <w:t>\l Yidiny</w:t>
      </w:r>
      <w:r>
        <w:tab/>
        <w:t xml:space="preserve">\w </w:t>
      </w:r>
      <w:r>
        <w:rPr>
          <w:i/>
          <w:iCs/>
        </w:rPr>
        <w:t>ga</w:t>
      </w:r>
      <w:r>
        <w:rPr>
          <w:rFonts w:hAnsi="Times New Roman"/>
          <w:i/>
          <w:iCs/>
        </w:rPr>
        <w:t>ñ</w:t>
      </w:r>
      <w:r>
        <w:rPr>
          <w:i/>
          <w:iCs/>
        </w:rPr>
        <w:t>a:rr</w:t>
      </w:r>
      <w:r>
        <w:t xml:space="preserve"> \g </w:t>
      </w:r>
      <w:r>
        <w:rPr>
          <w:rFonts w:hAnsi="Times New Roman"/>
        </w:rPr>
        <w:t>‘</w:t>
      </w:r>
      <w:r>
        <w:t>crocodile</w:t>
      </w:r>
      <w:r>
        <w:rPr>
          <w:rFonts w:hAnsi="Times New Roman"/>
        </w:rPr>
        <w:t xml:space="preserve">’ </w:t>
      </w:r>
      <w:r>
        <w:t>\f &lt;ga</w:t>
      </w:r>
      <w:r>
        <w:rPr>
          <w:rFonts w:hAnsi="Times New Roman"/>
        </w:rPr>
        <w:t>ñ</w:t>
      </w:r>
      <w:r>
        <w:t>arr</w:t>
      </w:r>
      <w:r>
        <w:rPr>
          <w:b/>
          <w:bCs/>
          <w:color w:val="FF0000"/>
          <w:u w:color="FF0000"/>
        </w:rPr>
        <w:t>A</w:t>
      </w:r>
      <w:r>
        <w:t xml:space="preserve">&gt;. \q Gunggay </w:t>
      </w:r>
      <w:r>
        <w:rPr>
          <w:i/>
          <w:iCs/>
        </w:rPr>
        <w:t>ga</w:t>
      </w:r>
      <w:r>
        <w:rPr>
          <w:rFonts w:hAnsi="Times New Roman"/>
          <w:i/>
          <w:iCs/>
        </w:rPr>
        <w:t>ñ</w:t>
      </w:r>
      <w:r>
        <w:rPr>
          <w:i/>
          <w:iCs/>
        </w:rPr>
        <w:t>arra</w:t>
      </w:r>
      <w:r>
        <w:t>. \s RMWD 77:66</w:t>
      </w:r>
    </w:p>
    <w:p w14:paraId="1C18713F" w14:textId="77777777" w:rsidR="00C42BF2" w:rsidRDefault="00F80514">
      <w:pPr>
        <w:pStyle w:val="Default"/>
        <w:widowControl w:val="0"/>
        <w:tabs>
          <w:tab w:val="left" w:pos="2880"/>
        </w:tabs>
        <w:ind w:left="2880" w:hanging="2880"/>
      </w:pPr>
      <w:r>
        <w:t>\l Dyirbal</w:t>
      </w:r>
      <w:r>
        <w:tab/>
        <w:t xml:space="preserve">\w </w:t>
      </w:r>
      <w:r>
        <w:rPr>
          <w:i/>
          <w:iCs/>
        </w:rPr>
        <w:t>ga</w:t>
      </w:r>
      <w:r>
        <w:rPr>
          <w:rFonts w:hAnsi="Times New Roman"/>
          <w:i/>
          <w:iCs/>
        </w:rPr>
        <w:t>ñ</w:t>
      </w:r>
      <w:r>
        <w:rPr>
          <w:i/>
          <w:iCs/>
        </w:rPr>
        <w:t>arra</w:t>
      </w:r>
      <w:r>
        <w:t xml:space="preserve"> \g </w:t>
      </w:r>
      <w:r>
        <w:rPr>
          <w:rFonts w:hAnsi="Times New Roman"/>
        </w:rPr>
        <w:t>‘</w:t>
      </w:r>
      <w:r>
        <w:t>crocodile</w:t>
      </w:r>
      <w:r>
        <w:rPr>
          <w:rFonts w:hAnsi="Times New Roman"/>
        </w:rPr>
        <w:t>’</w:t>
      </w:r>
    </w:p>
    <w:p w14:paraId="70BD4CB5" w14:textId="77777777" w:rsidR="00C42BF2" w:rsidRDefault="00C42BF2">
      <w:pPr>
        <w:pStyle w:val="Default"/>
        <w:widowControl w:val="0"/>
        <w:tabs>
          <w:tab w:val="left" w:pos="2880"/>
        </w:tabs>
        <w:ind w:left="2880" w:hanging="2880"/>
      </w:pPr>
    </w:p>
    <w:p w14:paraId="2934BF41" w14:textId="77777777" w:rsidR="00C42BF2" w:rsidRDefault="00F80514">
      <w:pPr>
        <w:pStyle w:val="Default"/>
        <w:widowControl w:val="0"/>
        <w:tabs>
          <w:tab w:val="left" w:pos="2880"/>
        </w:tabs>
        <w:ind w:left="2880" w:hanging="2880"/>
      </w:pPr>
      <w:r>
        <w:t>\l GYim</w:t>
      </w:r>
      <w:r>
        <w:tab/>
        <w:t xml:space="preserve">\w </w:t>
      </w:r>
      <w:r>
        <w:rPr>
          <w:i/>
          <w:iCs/>
        </w:rPr>
        <w:t>ga</w:t>
      </w:r>
      <w:r>
        <w:rPr>
          <w:rFonts w:hAnsi="Times New Roman"/>
          <w:i/>
          <w:iCs/>
        </w:rPr>
        <w:t>ñ</w:t>
      </w:r>
      <w:r>
        <w:rPr>
          <w:i/>
          <w:iCs/>
        </w:rPr>
        <w:t>ja-</w:t>
      </w:r>
      <w:r>
        <w:t xml:space="preserve"> \g </w:t>
      </w:r>
      <w:r>
        <w:rPr>
          <w:rFonts w:hAnsi="Times New Roman"/>
        </w:rPr>
        <w:t>‘</w:t>
      </w:r>
      <w:r>
        <w:t>blame</w:t>
      </w:r>
      <w:r>
        <w:rPr>
          <w:rFonts w:hAnsi="Times New Roman"/>
        </w:rPr>
        <w:t xml:space="preserve">’ </w:t>
      </w:r>
      <w:r>
        <w:t>\p Conj. RR, vi. \s JHav</w:t>
      </w:r>
    </w:p>
    <w:p w14:paraId="6799F20F" w14:textId="77777777" w:rsidR="00C42BF2" w:rsidRDefault="00C42BF2">
      <w:pPr>
        <w:pStyle w:val="Default"/>
        <w:widowControl w:val="0"/>
        <w:tabs>
          <w:tab w:val="left" w:pos="2880"/>
        </w:tabs>
        <w:ind w:left="2880" w:hanging="2880"/>
      </w:pPr>
    </w:p>
    <w:p w14:paraId="17E8144D" w14:textId="77777777" w:rsidR="00C42BF2" w:rsidRDefault="00F80514">
      <w:pPr>
        <w:pStyle w:val="Default"/>
        <w:widowControl w:val="0"/>
        <w:tabs>
          <w:tab w:val="left" w:pos="2880"/>
        </w:tabs>
        <w:ind w:left="2880" w:hanging="2880"/>
      </w:pPr>
      <w:r>
        <w:t>\l GYim</w:t>
      </w:r>
      <w:r>
        <w:tab/>
        <w:t xml:space="preserve">\w </w:t>
      </w:r>
      <w:r>
        <w:rPr>
          <w:i/>
          <w:iCs/>
        </w:rPr>
        <w:t>gaa</w:t>
      </w:r>
      <w:r>
        <w:rPr>
          <w:rFonts w:hAnsi="Times New Roman"/>
          <w:i/>
          <w:iCs/>
        </w:rPr>
        <w:t>ñ</w:t>
      </w:r>
      <w:r>
        <w:rPr>
          <w:i/>
          <w:iCs/>
        </w:rPr>
        <w:t>ja-</w:t>
      </w:r>
      <w:r>
        <w:t xml:space="preserve"> \g </w:t>
      </w:r>
      <w:r>
        <w:rPr>
          <w:rFonts w:hAnsi="Times New Roman"/>
        </w:rPr>
        <w:t>‘</w:t>
      </w:r>
      <w:r>
        <w:t>crawl</w:t>
      </w:r>
      <w:r>
        <w:rPr>
          <w:rFonts w:hAnsi="Times New Roman"/>
        </w:rPr>
        <w:t xml:space="preserve">’ </w:t>
      </w:r>
      <w:r>
        <w:t>\ p Conj. RR, vi. \s JHav</w:t>
      </w:r>
    </w:p>
    <w:p w14:paraId="3D5F8233" w14:textId="77777777" w:rsidR="00C42BF2" w:rsidRDefault="00C42BF2">
      <w:pPr>
        <w:pStyle w:val="Default"/>
        <w:widowControl w:val="0"/>
        <w:tabs>
          <w:tab w:val="left" w:pos="2880"/>
        </w:tabs>
        <w:ind w:left="2880" w:hanging="2880"/>
      </w:pPr>
    </w:p>
    <w:p w14:paraId="1412A929" w14:textId="77777777" w:rsidR="00C42BF2" w:rsidRDefault="00F80514">
      <w:pPr>
        <w:pStyle w:val="Default"/>
        <w:widowControl w:val="0"/>
        <w:tabs>
          <w:tab w:val="left" w:pos="2880"/>
        </w:tabs>
        <w:ind w:left="2880" w:hanging="2880"/>
      </w:pPr>
      <w:r>
        <w:t>\l Yidiny</w:t>
      </w:r>
      <w:r>
        <w:tab/>
        <w:t xml:space="preserve">\w </w:t>
      </w:r>
      <w:r>
        <w:rPr>
          <w:i/>
          <w:iCs/>
        </w:rPr>
        <w:t>ga</w:t>
      </w:r>
      <w:r>
        <w:rPr>
          <w:rFonts w:hAnsi="Times New Roman"/>
          <w:i/>
          <w:iCs/>
        </w:rPr>
        <w:t>ñ</w:t>
      </w:r>
      <w:r>
        <w:rPr>
          <w:i/>
          <w:iCs/>
        </w:rPr>
        <w:t>ji:l</w:t>
      </w:r>
      <w:r>
        <w:t xml:space="preserve"> \g </w:t>
      </w:r>
      <w:r>
        <w:rPr>
          <w:rFonts w:hAnsi="Times New Roman"/>
        </w:rPr>
        <w:t>‘</w:t>
      </w:r>
      <w:r>
        <w:t>crab</w:t>
      </w:r>
      <w:r>
        <w:rPr>
          <w:rFonts w:hAnsi="Times New Roman"/>
        </w:rPr>
        <w:t xml:space="preserve">’ </w:t>
      </w:r>
      <w:r>
        <w:t>\f &lt;ga</w:t>
      </w:r>
      <w:r>
        <w:rPr>
          <w:rFonts w:hAnsi="Times New Roman"/>
        </w:rPr>
        <w:t>ñ</w:t>
      </w:r>
      <w:r>
        <w:t>jil</w:t>
      </w:r>
      <w:r>
        <w:rPr>
          <w:b/>
          <w:bCs/>
          <w:color w:val="FF0000"/>
          <w:u w:color="FF0000"/>
        </w:rPr>
        <w:t>A</w:t>
      </w:r>
      <w:r>
        <w:t>&gt;. \s RMWD 77:66</w:t>
      </w:r>
    </w:p>
    <w:p w14:paraId="2AF03A13" w14:textId="77777777" w:rsidR="00C42BF2" w:rsidRDefault="00C42BF2">
      <w:pPr>
        <w:pStyle w:val="Default"/>
        <w:widowControl w:val="0"/>
        <w:tabs>
          <w:tab w:val="left" w:pos="2880"/>
        </w:tabs>
        <w:ind w:left="2880" w:hanging="2880"/>
      </w:pPr>
    </w:p>
    <w:p w14:paraId="5CF0BCDF" w14:textId="77777777" w:rsidR="00C42BF2" w:rsidRDefault="00F80514">
      <w:pPr>
        <w:pStyle w:val="Default"/>
        <w:widowControl w:val="0"/>
        <w:tabs>
          <w:tab w:val="left" w:pos="2880"/>
        </w:tabs>
        <w:ind w:left="2880" w:hanging="2880"/>
      </w:pPr>
      <w:r>
        <w:t>\l GYim</w:t>
      </w:r>
      <w:r>
        <w:tab/>
        <w:t xml:space="preserve">\w </w:t>
      </w:r>
      <w:r>
        <w:rPr>
          <w:i/>
          <w:iCs/>
        </w:rPr>
        <w:t>gaanga-</w:t>
      </w:r>
      <w:r>
        <w:t xml:space="preserve"> \g </w:t>
      </w:r>
      <w:r>
        <w:rPr>
          <w:rFonts w:hAnsi="Times New Roman"/>
        </w:rPr>
        <w:t>‘</w:t>
      </w:r>
      <w:r>
        <w:t>chase away, drive (cattle), rouse, awaken, poke, poke around with stick</w:t>
      </w:r>
      <w:r>
        <w:rPr>
          <w:rFonts w:hAnsi="Times New Roman"/>
        </w:rPr>
        <w:t xml:space="preserve">’ </w:t>
      </w:r>
      <w:r>
        <w:t>\g Conj, L, vt.</w:t>
      </w:r>
    </w:p>
    <w:p w14:paraId="1A8AAC47" w14:textId="77777777" w:rsidR="00C42BF2" w:rsidRDefault="00F80514">
      <w:pPr>
        <w:pStyle w:val="Default"/>
        <w:widowControl w:val="0"/>
        <w:tabs>
          <w:tab w:val="left" w:pos="2880"/>
        </w:tabs>
        <w:ind w:left="2880" w:hanging="2880"/>
      </w:pPr>
      <w:r>
        <w:t>\l KYal</w:t>
      </w:r>
      <w:r>
        <w:tab/>
        <w:t xml:space="preserve">\w </w:t>
      </w:r>
      <w:r>
        <w:rPr>
          <w:i/>
          <w:iCs/>
        </w:rPr>
        <w:t>kanga-</w:t>
      </w:r>
      <w:r>
        <w:t xml:space="preserve"> \g </w:t>
      </w:r>
      <w:r>
        <w:rPr>
          <w:rFonts w:hAnsi="Times New Roman"/>
        </w:rPr>
        <w:t>‘</w:t>
      </w:r>
      <w:r>
        <w:t>chase</w:t>
      </w:r>
      <w:r>
        <w:rPr>
          <w:rFonts w:hAnsi="Times New Roman"/>
        </w:rPr>
        <w:t xml:space="preserve">’ </w:t>
      </w:r>
      <w:r>
        <w:t>\p Conj. L, vt.</w:t>
      </w:r>
    </w:p>
    <w:p w14:paraId="54FFDD88" w14:textId="77777777" w:rsidR="00C42BF2" w:rsidRDefault="00C42BF2">
      <w:pPr>
        <w:pStyle w:val="Default"/>
        <w:widowControl w:val="0"/>
        <w:tabs>
          <w:tab w:val="left" w:pos="2880"/>
        </w:tabs>
        <w:ind w:left="2880" w:hanging="2880"/>
      </w:pPr>
    </w:p>
    <w:p w14:paraId="76E29E04" w14:textId="77777777" w:rsidR="00C42BF2" w:rsidRDefault="00F80514">
      <w:pPr>
        <w:pStyle w:val="Default"/>
        <w:widowControl w:val="0"/>
        <w:tabs>
          <w:tab w:val="left" w:pos="2880"/>
        </w:tabs>
        <w:ind w:left="2880" w:hanging="2880"/>
      </w:pPr>
      <w:r>
        <w:t>\l Yidiny</w:t>
      </w:r>
      <w:r>
        <w:tab/>
        <w:t xml:space="preserve">\w </w:t>
      </w:r>
      <w:r>
        <w:rPr>
          <w:i/>
          <w:iCs/>
        </w:rPr>
        <w:t>ganga:r</w:t>
      </w:r>
      <w:r>
        <w:t xml:space="preserve"> \g </w:t>
      </w:r>
      <w:r>
        <w:rPr>
          <w:rFonts w:hAnsi="Times New Roman"/>
        </w:rPr>
        <w:t>‘</w:t>
      </w:r>
      <w:r>
        <w:t>axe (European type)</w:t>
      </w:r>
      <w:r>
        <w:rPr>
          <w:rFonts w:hAnsi="Times New Roman"/>
        </w:rPr>
        <w:t xml:space="preserve">’ </w:t>
      </w:r>
      <w:r>
        <w:t>\f &lt;gangar</w:t>
      </w:r>
      <w:r>
        <w:rPr>
          <w:b/>
          <w:bCs/>
          <w:color w:val="FF0000"/>
          <w:u w:color="FF0000"/>
        </w:rPr>
        <w:t>A</w:t>
      </w:r>
      <w:r>
        <w:t>&gt;. \s RMWD 77:66</w:t>
      </w:r>
    </w:p>
    <w:p w14:paraId="6ED50A11" w14:textId="77777777" w:rsidR="00C42BF2" w:rsidRDefault="00C42BF2">
      <w:pPr>
        <w:pStyle w:val="Default"/>
        <w:widowControl w:val="0"/>
        <w:tabs>
          <w:tab w:val="left" w:pos="2880"/>
        </w:tabs>
        <w:ind w:left="2880" w:hanging="2880"/>
      </w:pPr>
    </w:p>
    <w:p w14:paraId="7DF02FE0" w14:textId="77777777" w:rsidR="00C42BF2" w:rsidRDefault="00F80514">
      <w:pPr>
        <w:pStyle w:val="Default"/>
        <w:widowControl w:val="0"/>
        <w:tabs>
          <w:tab w:val="left" w:pos="2880"/>
        </w:tabs>
        <w:ind w:left="2880" w:hanging="2880"/>
      </w:pPr>
      <w:r>
        <w:t>\l Yidiny</w:t>
      </w:r>
      <w:r>
        <w:tab/>
        <w:t xml:space="preserve">\w </w:t>
      </w:r>
      <w:r>
        <w:rPr>
          <w:i/>
          <w:iCs/>
        </w:rPr>
        <w:t>gangu:n</w:t>
      </w:r>
      <w:r>
        <w:t xml:space="preserve"> \g </w:t>
      </w:r>
      <w:r>
        <w:rPr>
          <w:rFonts w:hAnsi="Times New Roman"/>
        </w:rPr>
        <w:t>‘</w:t>
      </w:r>
      <w:r>
        <w:t>bushes arranged as an animal trap</w:t>
      </w:r>
      <w:r>
        <w:rPr>
          <w:rFonts w:hAnsi="Times New Roman"/>
        </w:rPr>
        <w:t xml:space="preserve">’ </w:t>
      </w:r>
      <w:r>
        <w:t>\f &lt;gangun</w:t>
      </w:r>
      <w:r>
        <w:rPr>
          <w:b/>
          <w:bCs/>
          <w:color w:val="FF0000"/>
          <w:u w:color="FF0000"/>
        </w:rPr>
        <w:t>U</w:t>
      </w:r>
      <w:r>
        <w:t>&gt;. \s RMWD 77:66</w:t>
      </w:r>
    </w:p>
    <w:p w14:paraId="02698E67" w14:textId="77777777" w:rsidR="00C42BF2" w:rsidRDefault="00C42BF2">
      <w:pPr>
        <w:pStyle w:val="Default"/>
        <w:widowControl w:val="0"/>
        <w:tabs>
          <w:tab w:val="left" w:pos="2880"/>
        </w:tabs>
        <w:ind w:left="2880" w:hanging="2880"/>
      </w:pPr>
    </w:p>
    <w:p w14:paraId="2688B9CB" w14:textId="77777777" w:rsidR="00C42BF2" w:rsidRDefault="00F80514">
      <w:pPr>
        <w:pStyle w:val="Default"/>
        <w:widowControl w:val="0"/>
        <w:tabs>
          <w:tab w:val="left" w:pos="2880"/>
        </w:tabs>
        <w:ind w:left="2880" w:hanging="2880"/>
      </w:pPr>
      <w:r>
        <w:t>\l GYim</w:t>
      </w:r>
      <w:r>
        <w:tab/>
        <w:t xml:space="preserve">\w </w:t>
      </w:r>
      <w:r>
        <w:rPr>
          <w:i/>
          <w:iCs/>
        </w:rPr>
        <w:t>gaanggurrurr</w:t>
      </w:r>
      <w:r>
        <w:t xml:space="preserve"> \g </w:t>
      </w:r>
      <w:r>
        <w:rPr>
          <w:rFonts w:hAnsi="Times New Roman"/>
        </w:rPr>
        <w:t>‘</w:t>
      </w:r>
      <w:r>
        <w:t>wild grape (sp)</w:t>
      </w:r>
      <w:r>
        <w:rPr>
          <w:rFonts w:hAnsi="Times New Roman"/>
        </w:rPr>
        <w:t xml:space="preserve">’ </w:t>
      </w:r>
      <w:r>
        <w:t>\q Makes lips itch.</w:t>
      </w:r>
    </w:p>
    <w:p w14:paraId="664C7950" w14:textId="77777777" w:rsidR="00C42BF2" w:rsidRDefault="00F80514">
      <w:pPr>
        <w:pStyle w:val="Default"/>
        <w:widowControl w:val="0"/>
        <w:tabs>
          <w:tab w:val="left" w:pos="2880"/>
        </w:tabs>
        <w:ind w:left="2880" w:hanging="2880"/>
      </w:pPr>
      <w:r>
        <w:t>\l KYal</w:t>
      </w:r>
      <w:r>
        <w:tab/>
        <w:t xml:space="preserve">\w </w:t>
      </w:r>
      <w:r>
        <w:rPr>
          <w:i/>
          <w:iCs/>
        </w:rPr>
        <w:t>kangka</w:t>
      </w:r>
      <w:r>
        <w:t xml:space="preserve"> \g </w:t>
      </w:r>
      <w:r>
        <w:rPr>
          <w:rFonts w:hAnsi="Times New Roman"/>
        </w:rPr>
        <w:t>‘</w:t>
      </w:r>
      <w:r>
        <w:t>wild grape</w:t>
      </w:r>
      <w:r>
        <w:rPr>
          <w:rFonts w:hAnsi="Times New Roman"/>
        </w:rPr>
        <w:t xml:space="preserve">’ </w:t>
      </w:r>
      <w:r>
        <w:t>\q Used for stomach disorders, also control of thunderstorms.</w:t>
      </w:r>
    </w:p>
    <w:p w14:paraId="1ED6D75E" w14:textId="77777777" w:rsidR="00C42BF2" w:rsidRDefault="00C42BF2">
      <w:pPr>
        <w:pStyle w:val="Default"/>
        <w:widowControl w:val="0"/>
        <w:tabs>
          <w:tab w:val="left" w:pos="2880"/>
        </w:tabs>
        <w:ind w:left="2880" w:hanging="2880"/>
      </w:pPr>
    </w:p>
    <w:p w14:paraId="3310FACE" w14:textId="77777777" w:rsidR="00C42BF2" w:rsidRDefault="00F80514">
      <w:pPr>
        <w:pStyle w:val="Default"/>
        <w:widowControl w:val="0"/>
        <w:tabs>
          <w:tab w:val="left" w:pos="2880"/>
        </w:tabs>
        <w:ind w:left="2880" w:hanging="2880"/>
      </w:pPr>
      <w:r>
        <w:t>\l GYim</w:t>
      </w:r>
      <w:r>
        <w:tab/>
        <w:t xml:space="preserve">\w </w:t>
      </w:r>
      <w:r>
        <w:rPr>
          <w:i/>
          <w:iCs/>
        </w:rPr>
        <w:t>ganggal</w:t>
      </w:r>
      <w:r>
        <w:t xml:space="preserve"> \g </w:t>
      </w:r>
      <w:r>
        <w:rPr>
          <w:rFonts w:hAnsi="Times New Roman"/>
        </w:rPr>
        <w:t>‘</w:t>
      </w:r>
      <w:r>
        <w:t>child, baby</w:t>
      </w:r>
      <w:r>
        <w:rPr>
          <w:rFonts w:hAnsi="Times New Roman"/>
        </w:rPr>
        <w:t>’</w:t>
      </w:r>
    </w:p>
    <w:p w14:paraId="2D727985" w14:textId="77777777" w:rsidR="00C42BF2" w:rsidRDefault="00F80514">
      <w:pPr>
        <w:pStyle w:val="Default"/>
        <w:widowControl w:val="0"/>
        <w:tabs>
          <w:tab w:val="left" w:pos="2880"/>
        </w:tabs>
        <w:ind w:left="2880" w:hanging="2880"/>
      </w:pPr>
      <w:r>
        <w:t>\l KYal</w:t>
      </w:r>
      <w:r>
        <w:tab/>
        <w:t xml:space="preserve">\w </w:t>
      </w:r>
      <w:r>
        <w:rPr>
          <w:i/>
          <w:iCs/>
        </w:rPr>
        <w:t>kangkal</w:t>
      </w:r>
      <w:r>
        <w:t xml:space="preserve"> \g </w:t>
      </w:r>
      <w:r>
        <w:rPr>
          <w:rFonts w:hAnsi="Times New Roman"/>
        </w:rPr>
        <w:t>‘</w:t>
      </w:r>
      <w:r>
        <w:t>one</w:t>
      </w:r>
      <w:r>
        <w:rPr>
          <w:rFonts w:hAnsi="Times New Roman"/>
        </w:rPr>
        <w:t>’</w:t>
      </w:r>
      <w:r>
        <w:t>s own child; son, daughter</w:t>
      </w:r>
      <w:r>
        <w:rPr>
          <w:rFonts w:hAnsi="Times New Roman"/>
        </w:rPr>
        <w:t>’</w:t>
      </w:r>
    </w:p>
    <w:p w14:paraId="1BAC9E23" w14:textId="77777777" w:rsidR="00C42BF2" w:rsidRDefault="00C42BF2">
      <w:pPr>
        <w:pStyle w:val="Default"/>
        <w:widowControl w:val="0"/>
        <w:tabs>
          <w:tab w:val="left" w:pos="2880"/>
        </w:tabs>
        <w:ind w:left="2880" w:hanging="2880"/>
      </w:pPr>
    </w:p>
    <w:p w14:paraId="483B6EBE" w14:textId="77777777" w:rsidR="00C42BF2" w:rsidRDefault="00F80514">
      <w:pPr>
        <w:pStyle w:val="Default"/>
        <w:widowControl w:val="0"/>
        <w:tabs>
          <w:tab w:val="left" w:pos="2880"/>
        </w:tabs>
        <w:ind w:left="2880" w:hanging="2880"/>
      </w:pPr>
      <w:r>
        <w:t>\l Yidiny</w:t>
      </w:r>
      <w:r>
        <w:tab/>
        <w:t xml:space="preserve">\w </w:t>
      </w:r>
      <w:r>
        <w:rPr>
          <w:i/>
          <w:iCs/>
        </w:rPr>
        <w:t>garba:r</w:t>
      </w:r>
      <w:r>
        <w:t xml:space="preserve"> \g </w:t>
      </w:r>
      <w:r>
        <w:rPr>
          <w:rFonts w:hAnsi="Times New Roman"/>
        </w:rPr>
        <w:t>‘</w:t>
      </w:r>
      <w:r>
        <w:t>mangrove tree</w:t>
      </w:r>
      <w:r>
        <w:rPr>
          <w:rFonts w:hAnsi="Times New Roman"/>
        </w:rPr>
        <w:t xml:space="preserve">’ </w:t>
      </w:r>
      <w:r>
        <w:t>\f &lt;garbar</w:t>
      </w:r>
      <w:r>
        <w:rPr>
          <w:b/>
          <w:bCs/>
          <w:color w:val="FF0000"/>
          <w:u w:color="FF0000"/>
        </w:rPr>
        <w:t>A</w:t>
      </w:r>
      <w:r>
        <w:t>&gt;. \s RMWD 77:66, N9</w:t>
      </w:r>
    </w:p>
    <w:p w14:paraId="2B145A8C" w14:textId="77777777" w:rsidR="00C42BF2" w:rsidRDefault="00C42BF2">
      <w:pPr>
        <w:pStyle w:val="Default"/>
        <w:widowControl w:val="0"/>
        <w:tabs>
          <w:tab w:val="left" w:pos="2880"/>
        </w:tabs>
        <w:ind w:left="2880" w:hanging="2880"/>
      </w:pPr>
    </w:p>
    <w:p w14:paraId="46E27970" w14:textId="77777777" w:rsidR="00C42BF2" w:rsidRDefault="00F80514">
      <w:pPr>
        <w:pStyle w:val="Default"/>
        <w:widowControl w:val="0"/>
        <w:tabs>
          <w:tab w:val="left" w:pos="2880"/>
        </w:tabs>
        <w:ind w:left="2880" w:hanging="2880"/>
      </w:pPr>
      <w:r>
        <w:lastRenderedPageBreak/>
        <w:t>\l Djabugay</w:t>
      </w:r>
      <w:r>
        <w:tab/>
        <w:t xml:space="preserve">\w </w:t>
      </w:r>
      <w:r>
        <w:rPr>
          <w:i/>
          <w:iCs/>
        </w:rPr>
        <w:t>gar.na:</w:t>
      </w:r>
      <w:r>
        <w:t xml:space="preserve"> \g </w:t>
      </w:r>
      <w:r>
        <w:rPr>
          <w:rFonts w:hAnsi="Times New Roman"/>
        </w:rPr>
        <w:t>‘</w:t>
      </w:r>
      <w:r>
        <w:t>black cockatoo</w:t>
      </w:r>
      <w:r>
        <w:rPr>
          <w:rFonts w:hAnsi="Times New Roman"/>
        </w:rPr>
        <w:t xml:space="preserve">’ </w:t>
      </w:r>
      <w:r>
        <w:t>\s EP</w:t>
      </w:r>
    </w:p>
    <w:p w14:paraId="79598996" w14:textId="77777777" w:rsidR="00C42BF2" w:rsidRDefault="00F80514">
      <w:pPr>
        <w:pStyle w:val="Default"/>
        <w:widowControl w:val="0"/>
        <w:tabs>
          <w:tab w:val="left" w:pos="2880"/>
        </w:tabs>
        <w:ind w:left="2880" w:hanging="2880"/>
      </w:pPr>
      <w:r>
        <w:t>\l Yidiny</w:t>
      </w:r>
      <w:r>
        <w:tab/>
        <w:t xml:space="preserve">\w </w:t>
      </w:r>
      <w:r>
        <w:rPr>
          <w:i/>
          <w:iCs/>
        </w:rPr>
        <w:t>garna</w:t>
      </w:r>
      <w:r>
        <w:t xml:space="preserve">, </w:t>
      </w:r>
      <w:r>
        <w:rPr>
          <w:i/>
          <w:iCs/>
        </w:rPr>
        <w:t>garana</w:t>
      </w:r>
      <w:r>
        <w:t xml:space="preserve"> \g </w:t>
      </w:r>
      <w:r>
        <w:rPr>
          <w:rFonts w:hAnsi="Times New Roman"/>
        </w:rPr>
        <w:t>‘</w:t>
      </w:r>
      <w:r>
        <w:t>black cockatoo</w:t>
      </w:r>
      <w:r>
        <w:rPr>
          <w:rFonts w:hAnsi="Times New Roman"/>
        </w:rPr>
        <w:t xml:space="preserve">’ </w:t>
      </w:r>
      <w:r>
        <w:t xml:space="preserve">\q Tablelands dialect has both variants; Coastal dialects have only </w:t>
      </w:r>
      <w:r>
        <w:rPr>
          <w:i/>
          <w:iCs/>
        </w:rPr>
        <w:t>garna</w:t>
      </w:r>
      <w:r>
        <w:t>; cf. this correspondence with *kurrungka (</w:t>
      </w:r>
      <w:r>
        <w:rPr>
          <w:rFonts w:hAnsi="Times New Roman"/>
        </w:rPr>
        <w:t>‘</w:t>
      </w:r>
      <w:r>
        <w:t>kookaburra</w:t>
      </w:r>
      <w:r>
        <w:rPr>
          <w:rFonts w:hAnsi="Times New Roman"/>
        </w:rPr>
        <w:t>’</w:t>
      </w:r>
      <w:r>
        <w:t>). \s RMWD 1991 F10.</w:t>
      </w:r>
    </w:p>
    <w:p w14:paraId="7B003FC4" w14:textId="77777777" w:rsidR="00C42BF2" w:rsidRDefault="00C42BF2">
      <w:pPr>
        <w:pStyle w:val="Default"/>
        <w:widowControl w:val="0"/>
        <w:tabs>
          <w:tab w:val="left" w:pos="2880"/>
        </w:tabs>
      </w:pPr>
    </w:p>
    <w:p w14:paraId="539B4135" w14:textId="77777777" w:rsidR="00C42BF2" w:rsidRDefault="00F80514">
      <w:pPr>
        <w:pStyle w:val="Default"/>
        <w:widowControl w:val="0"/>
        <w:tabs>
          <w:tab w:val="left" w:pos="2880"/>
        </w:tabs>
        <w:ind w:left="2880" w:hanging="2880"/>
      </w:pPr>
      <w:r>
        <w:t>\l KYal</w:t>
      </w:r>
      <w:r>
        <w:tab/>
        <w:t xml:space="preserve">\w </w:t>
      </w:r>
      <w:r>
        <w:rPr>
          <w:i/>
          <w:iCs/>
        </w:rPr>
        <w:t>kurul</w:t>
      </w:r>
      <w:r>
        <w:t xml:space="preserve"> \g </w:t>
      </w:r>
      <w:r>
        <w:rPr>
          <w:rFonts w:hAnsi="Times New Roman"/>
        </w:rPr>
        <w:t>‘</w:t>
      </w:r>
      <w:r>
        <w:t>cheeky yam</w:t>
      </w:r>
      <w:r>
        <w:rPr>
          <w:rFonts w:hAnsi="Times New Roman"/>
        </w:rPr>
        <w:t>’</w:t>
      </w:r>
    </w:p>
    <w:p w14:paraId="0621639A" w14:textId="77777777" w:rsidR="00C42BF2" w:rsidRDefault="00F80514" w:rsidP="006513B7">
      <w:pPr>
        <w:pStyle w:val="Default"/>
        <w:widowControl w:val="0"/>
        <w:tabs>
          <w:tab w:val="left" w:pos="2880"/>
        </w:tabs>
        <w:ind w:left="2880" w:hanging="2880"/>
        <w:outlineLvl w:val="0"/>
        <w:rPr>
          <w:b/>
          <w:bCs/>
        </w:rPr>
      </w:pPr>
      <w:r>
        <w:rPr>
          <w:b/>
          <w:bCs/>
        </w:rPr>
        <w:t>Has cognates in eastern gs but not GYim.</w:t>
      </w:r>
    </w:p>
    <w:p w14:paraId="49F6BA26" w14:textId="77777777" w:rsidR="00C42BF2" w:rsidRDefault="00C42BF2">
      <w:pPr>
        <w:pStyle w:val="Default"/>
        <w:widowControl w:val="0"/>
        <w:tabs>
          <w:tab w:val="left" w:pos="2880"/>
        </w:tabs>
        <w:ind w:left="2880" w:hanging="2880"/>
        <w:rPr>
          <w:b/>
          <w:bCs/>
        </w:rPr>
      </w:pPr>
    </w:p>
    <w:p w14:paraId="19502E48" w14:textId="77777777" w:rsidR="00C42BF2" w:rsidRDefault="00F80514">
      <w:pPr>
        <w:pStyle w:val="Default"/>
        <w:widowControl w:val="0"/>
        <w:tabs>
          <w:tab w:val="left" w:pos="2880"/>
        </w:tabs>
        <w:ind w:left="2880" w:hanging="2880"/>
      </w:pPr>
      <w:r>
        <w:t>\l GYim</w:t>
      </w:r>
      <w:r>
        <w:tab/>
        <w:t xml:space="preserve">\w </w:t>
      </w:r>
      <w:r>
        <w:rPr>
          <w:i/>
          <w:iCs/>
        </w:rPr>
        <w:t>garrba-</w:t>
      </w:r>
      <w:r>
        <w:t xml:space="preserve"> \g </w:t>
      </w:r>
      <w:r>
        <w:rPr>
          <w:rFonts w:hAnsi="Times New Roman"/>
        </w:rPr>
        <w:t>‘</w:t>
      </w:r>
      <w:r>
        <w:t>hold, touch, grap</w:t>
      </w:r>
      <w:r>
        <w:rPr>
          <w:rFonts w:hAnsi="Times New Roman"/>
        </w:rPr>
        <w:t xml:space="preserve">’ </w:t>
      </w:r>
      <w:r>
        <w:t>\p Conj. L, vt.</w:t>
      </w:r>
    </w:p>
    <w:p w14:paraId="340C37E7" w14:textId="77777777" w:rsidR="00C42BF2" w:rsidRDefault="00F80514">
      <w:pPr>
        <w:pStyle w:val="Default"/>
        <w:widowControl w:val="0"/>
        <w:tabs>
          <w:tab w:val="left" w:pos="2880"/>
        </w:tabs>
        <w:ind w:left="2880" w:hanging="2880"/>
      </w:pPr>
      <w:r>
        <w:t>\l KYal</w:t>
      </w:r>
      <w:r>
        <w:tab/>
        <w:t xml:space="preserve">\w </w:t>
      </w:r>
      <w:r>
        <w:rPr>
          <w:i/>
          <w:iCs/>
        </w:rPr>
        <w:t>karrba-</w:t>
      </w:r>
      <w:r>
        <w:t xml:space="preserve"> \g </w:t>
      </w:r>
      <w:r>
        <w:rPr>
          <w:rFonts w:hAnsi="Times New Roman"/>
        </w:rPr>
        <w:t>‘</w:t>
      </w:r>
      <w:r>
        <w:t>to catch, grab, touch, arrest</w:t>
      </w:r>
      <w:r>
        <w:rPr>
          <w:rFonts w:hAnsi="Times New Roman"/>
        </w:rPr>
        <w:t xml:space="preserve">’ </w:t>
      </w:r>
      <w:r>
        <w:t>\p Conj. L, vt.</w:t>
      </w:r>
    </w:p>
    <w:p w14:paraId="53C97827" w14:textId="77777777" w:rsidR="00C42BF2" w:rsidRDefault="00C42BF2">
      <w:pPr>
        <w:pStyle w:val="Default"/>
        <w:widowControl w:val="0"/>
        <w:tabs>
          <w:tab w:val="left" w:pos="2880"/>
        </w:tabs>
        <w:ind w:left="2880" w:hanging="2880"/>
      </w:pPr>
    </w:p>
    <w:p w14:paraId="731344D6" w14:textId="77777777" w:rsidR="00C42BF2" w:rsidRDefault="00F80514">
      <w:pPr>
        <w:pStyle w:val="Default"/>
        <w:widowControl w:val="0"/>
        <w:tabs>
          <w:tab w:val="left" w:pos="2880"/>
        </w:tabs>
        <w:ind w:left="2880" w:hanging="2880"/>
      </w:pPr>
      <w:r>
        <w:t>\l GYim</w:t>
      </w:r>
      <w:r>
        <w:tab/>
        <w:t xml:space="preserve">\w </w:t>
      </w:r>
      <w:r>
        <w:rPr>
          <w:i/>
          <w:iCs/>
        </w:rPr>
        <w:t>garrgurr</w:t>
      </w:r>
      <w:r>
        <w:t xml:space="preserve"> \g </w:t>
      </w:r>
      <w:r>
        <w:rPr>
          <w:rFonts w:hAnsi="Times New Roman"/>
        </w:rPr>
        <w:t>‘</w:t>
      </w:r>
      <w:r>
        <w:t>sand frog</w:t>
      </w:r>
      <w:r>
        <w:rPr>
          <w:rFonts w:hAnsi="Times New Roman"/>
        </w:rPr>
        <w:t>’</w:t>
      </w:r>
    </w:p>
    <w:p w14:paraId="4544A952" w14:textId="77777777" w:rsidR="00C42BF2" w:rsidRDefault="00F80514">
      <w:pPr>
        <w:pStyle w:val="Default"/>
        <w:widowControl w:val="0"/>
        <w:tabs>
          <w:tab w:val="left" w:pos="2880"/>
        </w:tabs>
        <w:ind w:left="2880" w:hanging="2880"/>
      </w:pPr>
      <w:r>
        <w:t>\l KYal</w:t>
      </w:r>
      <w:r>
        <w:tab/>
        <w:t xml:space="preserve">\w </w:t>
      </w:r>
      <w:r>
        <w:rPr>
          <w:i/>
          <w:iCs/>
        </w:rPr>
        <w:t>karrkurr</w:t>
      </w:r>
      <w:r>
        <w:t xml:space="preserve"> \g </w:t>
      </w:r>
      <w:r>
        <w:rPr>
          <w:rFonts w:hAnsi="Times New Roman"/>
        </w:rPr>
        <w:t>‘</w:t>
      </w:r>
      <w:r>
        <w:t>green frog</w:t>
      </w:r>
      <w:r>
        <w:rPr>
          <w:rFonts w:hAnsi="Times New Roman"/>
        </w:rPr>
        <w:t>’</w:t>
      </w:r>
    </w:p>
    <w:p w14:paraId="7620980F" w14:textId="77777777" w:rsidR="00C42BF2" w:rsidRDefault="00C42BF2">
      <w:pPr>
        <w:pStyle w:val="Default"/>
        <w:widowControl w:val="0"/>
        <w:tabs>
          <w:tab w:val="left" w:pos="2880"/>
        </w:tabs>
        <w:ind w:left="2880" w:hanging="2880"/>
      </w:pPr>
    </w:p>
    <w:p w14:paraId="5B767F85" w14:textId="77777777" w:rsidR="00C42BF2" w:rsidRDefault="00F80514">
      <w:pPr>
        <w:pStyle w:val="Default"/>
        <w:widowControl w:val="0"/>
        <w:tabs>
          <w:tab w:val="left" w:pos="2880"/>
        </w:tabs>
        <w:ind w:left="2880" w:hanging="2880"/>
      </w:pPr>
      <w:r>
        <w:t>\l GYim</w:t>
      </w:r>
      <w:r>
        <w:tab/>
        <w:t xml:space="preserve">\w </w:t>
      </w:r>
      <w:r>
        <w:rPr>
          <w:i/>
          <w:iCs/>
        </w:rPr>
        <w:t>gawa-</w:t>
      </w:r>
      <w:r>
        <w:t xml:space="preserve"> \g </w:t>
      </w:r>
      <w:r>
        <w:rPr>
          <w:rFonts w:hAnsi="Times New Roman"/>
        </w:rPr>
        <w:t>‘</w:t>
      </w:r>
      <w:r>
        <w:t xml:space="preserve">sing out, call, yell </w:t>
      </w:r>
      <w:r>
        <w:rPr>
          <w:rFonts w:hAnsi="Times New Roman"/>
        </w:rPr>
        <w:t>“</w:t>
      </w:r>
      <w:r>
        <w:t>gaw!</w:t>
      </w:r>
      <w:r>
        <w:rPr>
          <w:rFonts w:hAnsi="Times New Roman"/>
        </w:rPr>
        <w:t xml:space="preserve">”’ </w:t>
      </w:r>
      <w:r>
        <w:t>\p Conj. L, vi.</w:t>
      </w:r>
    </w:p>
    <w:p w14:paraId="6C06E5C2" w14:textId="77777777" w:rsidR="00C42BF2" w:rsidRDefault="00F80514">
      <w:pPr>
        <w:pStyle w:val="Default"/>
        <w:widowControl w:val="0"/>
        <w:tabs>
          <w:tab w:val="left" w:pos="2880"/>
        </w:tabs>
        <w:ind w:left="2880" w:hanging="2880"/>
      </w:pPr>
      <w:r>
        <w:t>\l KYal</w:t>
      </w:r>
      <w:r>
        <w:tab/>
        <w:t xml:space="preserve">\w </w:t>
      </w:r>
      <w:r>
        <w:rPr>
          <w:i/>
          <w:iCs/>
        </w:rPr>
        <w:t>kawal</w:t>
      </w:r>
      <w:r>
        <w:t xml:space="preserve"> \g </w:t>
      </w:r>
      <w:r>
        <w:rPr>
          <w:rFonts w:hAnsi="Times New Roman"/>
        </w:rPr>
        <w:t>‘</w:t>
      </w:r>
      <w:r>
        <w:t>a shout, cooee, not far away</w:t>
      </w:r>
      <w:r>
        <w:rPr>
          <w:rFonts w:hAnsi="Times New Roman"/>
        </w:rPr>
        <w:t xml:space="preserve">’ </w:t>
      </w:r>
      <w:r>
        <w:t>\p n.</w:t>
      </w:r>
    </w:p>
    <w:p w14:paraId="5FA93883" w14:textId="77777777" w:rsidR="00C42BF2" w:rsidRDefault="00C42BF2">
      <w:pPr>
        <w:pStyle w:val="Default"/>
        <w:widowControl w:val="0"/>
        <w:tabs>
          <w:tab w:val="left" w:pos="2880"/>
        </w:tabs>
        <w:ind w:left="2880" w:hanging="2880"/>
      </w:pPr>
    </w:p>
    <w:p w14:paraId="79E9EF4D" w14:textId="77777777" w:rsidR="00C42BF2" w:rsidRDefault="00F80514">
      <w:pPr>
        <w:pStyle w:val="Default"/>
        <w:widowControl w:val="0"/>
        <w:tabs>
          <w:tab w:val="left" w:pos="2880"/>
        </w:tabs>
        <w:ind w:left="2880" w:hanging="2880"/>
      </w:pPr>
      <w:r>
        <w:t>\l GYim</w:t>
      </w:r>
      <w:r>
        <w:tab/>
        <w:t xml:space="preserve">\w </w:t>
      </w:r>
      <w:r>
        <w:rPr>
          <w:i/>
          <w:iCs/>
        </w:rPr>
        <w:t>gawar</w:t>
      </w:r>
      <w:r>
        <w:t xml:space="preserve"> \g </w:t>
      </w:r>
      <w:r>
        <w:rPr>
          <w:rFonts w:hAnsi="Times New Roman"/>
        </w:rPr>
        <w:t>‘“</w:t>
      </w:r>
      <w:r>
        <w:t>bread</w:t>
      </w:r>
      <w:r>
        <w:rPr>
          <w:rFonts w:hAnsi="Times New Roman"/>
        </w:rPr>
        <w:t>”</w:t>
      </w:r>
      <w:r>
        <w:t>, yellow part of honeycomb on which larvae feed</w:t>
      </w:r>
      <w:r>
        <w:rPr>
          <w:rFonts w:hAnsi="Times New Roman"/>
        </w:rPr>
        <w:t>’</w:t>
      </w:r>
    </w:p>
    <w:p w14:paraId="1E8E4487" w14:textId="77777777" w:rsidR="00C42BF2" w:rsidRDefault="00F80514">
      <w:pPr>
        <w:pStyle w:val="Default"/>
        <w:widowControl w:val="0"/>
        <w:tabs>
          <w:tab w:val="left" w:pos="2880"/>
        </w:tabs>
        <w:ind w:left="2880" w:hanging="2880"/>
      </w:pPr>
      <w:r>
        <w:t>\l KYal</w:t>
      </w:r>
      <w:r>
        <w:tab/>
        <w:t xml:space="preserve">\w </w:t>
      </w:r>
      <w:r>
        <w:rPr>
          <w:i/>
          <w:iCs/>
        </w:rPr>
        <w:t>kawar</w:t>
      </w:r>
      <w:r>
        <w:t xml:space="preserve"> \g </w:t>
      </w:r>
      <w:r>
        <w:rPr>
          <w:rFonts w:hAnsi="Times New Roman"/>
        </w:rPr>
        <w:t>‘</w:t>
      </w:r>
      <w:r>
        <w:t>honey bread of bees</w:t>
      </w:r>
      <w:r>
        <w:rPr>
          <w:rFonts w:hAnsi="Times New Roman"/>
        </w:rPr>
        <w:t>’</w:t>
      </w:r>
    </w:p>
    <w:p w14:paraId="52E7A3B7" w14:textId="77777777" w:rsidR="00C42BF2" w:rsidRDefault="00C42BF2">
      <w:pPr>
        <w:pStyle w:val="Default"/>
        <w:widowControl w:val="0"/>
        <w:tabs>
          <w:tab w:val="left" w:pos="2880"/>
        </w:tabs>
        <w:ind w:left="2880" w:hanging="2880"/>
      </w:pPr>
    </w:p>
    <w:p w14:paraId="1B8097EC" w14:textId="77777777" w:rsidR="00C42BF2" w:rsidRDefault="00F80514">
      <w:pPr>
        <w:pStyle w:val="Default"/>
        <w:widowControl w:val="0"/>
        <w:tabs>
          <w:tab w:val="left" w:pos="2880"/>
        </w:tabs>
        <w:ind w:left="2880" w:hanging="2880"/>
      </w:pPr>
      <w:r>
        <w:t>\l Yidiny</w:t>
      </w:r>
      <w:r>
        <w:tab/>
        <w:t xml:space="preserve">\w </w:t>
      </w:r>
      <w:r>
        <w:rPr>
          <w:i/>
          <w:iCs/>
        </w:rPr>
        <w:t>gawi:r</w:t>
      </w:r>
      <w:r>
        <w:t xml:space="preserve"> \g </w:t>
      </w:r>
      <w:r>
        <w:rPr>
          <w:rFonts w:hAnsi="Times New Roman"/>
        </w:rPr>
        <w:t>‘</w:t>
      </w:r>
      <w:r>
        <w:t>crescent-shaped</w:t>
      </w:r>
      <w:r>
        <w:rPr>
          <w:rFonts w:hAnsi="Times New Roman"/>
        </w:rPr>
        <w:t xml:space="preserve">’ </w:t>
      </w:r>
      <w:r>
        <w:t>\f &lt;gawir</w:t>
      </w:r>
      <w:r>
        <w:rPr>
          <w:b/>
          <w:bCs/>
          <w:color w:val="FF0000"/>
          <w:u w:color="FF0000"/>
        </w:rPr>
        <w:t>I</w:t>
      </w:r>
      <w:r>
        <w:t>&gt;. \s RMWD 77:66</w:t>
      </w:r>
    </w:p>
    <w:p w14:paraId="2F50F68D" w14:textId="77777777" w:rsidR="00C42BF2" w:rsidRDefault="00C42BF2">
      <w:pPr>
        <w:pStyle w:val="Default"/>
        <w:widowControl w:val="0"/>
        <w:tabs>
          <w:tab w:val="left" w:pos="2880"/>
        </w:tabs>
        <w:ind w:left="2880" w:hanging="2880"/>
      </w:pPr>
    </w:p>
    <w:p w14:paraId="500F5371" w14:textId="77777777" w:rsidR="00C42BF2" w:rsidRDefault="00F80514">
      <w:pPr>
        <w:pStyle w:val="Default"/>
        <w:widowControl w:val="0"/>
        <w:tabs>
          <w:tab w:val="left" w:pos="2880"/>
        </w:tabs>
        <w:ind w:left="2880" w:hanging="2880"/>
      </w:pPr>
      <w:r>
        <w:t>\l Yidiny</w:t>
      </w:r>
      <w:r>
        <w:tab/>
        <w:t xml:space="preserve">\w </w:t>
      </w:r>
      <w:r>
        <w:rPr>
          <w:i/>
          <w:iCs/>
        </w:rPr>
        <w:t>gawu:l</w:t>
      </w:r>
      <w:r>
        <w:t xml:space="preserve"> \g </w:t>
      </w:r>
      <w:r>
        <w:rPr>
          <w:rFonts w:hAnsi="Times New Roman"/>
        </w:rPr>
        <w:t>‘</w:t>
      </w:r>
      <w:r>
        <w:t>blue gum treee</w:t>
      </w:r>
      <w:r>
        <w:rPr>
          <w:rFonts w:hAnsi="Times New Roman"/>
        </w:rPr>
        <w:t xml:space="preserve">’ </w:t>
      </w:r>
      <w:r>
        <w:t>\f &lt;gawul</w:t>
      </w:r>
      <w:r>
        <w:rPr>
          <w:b/>
          <w:bCs/>
          <w:color w:val="FF0000"/>
          <w:u w:color="FF0000"/>
        </w:rPr>
        <w:t>A</w:t>
      </w:r>
      <w:r>
        <w:t>&gt;, poss. also &lt;gawul</w:t>
      </w:r>
      <w:r>
        <w:rPr>
          <w:b/>
          <w:bCs/>
          <w:color w:val="FF0000"/>
          <w:u w:color="FF0000"/>
        </w:rPr>
        <w:t>U</w:t>
      </w:r>
      <w:r>
        <w:t>&gt;. \s RMWD 77:66</w:t>
      </w:r>
    </w:p>
    <w:p w14:paraId="7700F62E" w14:textId="77777777" w:rsidR="00C42BF2" w:rsidRDefault="00C42BF2">
      <w:pPr>
        <w:pStyle w:val="Default"/>
        <w:widowControl w:val="0"/>
        <w:tabs>
          <w:tab w:val="left" w:pos="2880"/>
        </w:tabs>
        <w:ind w:left="2880" w:hanging="2880"/>
      </w:pPr>
    </w:p>
    <w:p w14:paraId="7AF144A2" w14:textId="77777777" w:rsidR="00C42BF2" w:rsidRDefault="00F80514">
      <w:pPr>
        <w:pStyle w:val="Default"/>
        <w:widowControl w:val="0"/>
        <w:tabs>
          <w:tab w:val="left" w:pos="2880"/>
        </w:tabs>
        <w:ind w:left="2880" w:hanging="2880"/>
      </w:pPr>
      <w:r>
        <w:t>\l GYal</w:t>
      </w:r>
      <w:r>
        <w:tab/>
        <w:t xml:space="preserve">\w </w:t>
      </w:r>
      <w:r>
        <w:rPr>
          <w:i/>
          <w:iCs/>
        </w:rPr>
        <w:t>gayal</w:t>
      </w:r>
      <w:r>
        <w:t xml:space="preserve"> \g </w:t>
      </w:r>
      <w:r>
        <w:rPr>
          <w:rFonts w:hAnsi="Times New Roman"/>
        </w:rPr>
        <w:t>‘</w:t>
      </w:r>
      <w:r>
        <w:t>raw, unripe, uncooked</w:t>
      </w:r>
      <w:r>
        <w:rPr>
          <w:rFonts w:hAnsi="Times New Roman"/>
        </w:rPr>
        <w:t>’</w:t>
      </w:r>
    </w:p>
    <w:p w14:paraId="14E2F9DC" w14:textId="77777777" w:rsidR="00C42BF2" w:rsidRDefault="00F80514">
      <w:pPr>
        <w:pStyle w:val="Default"/>
        <w:widowControl w:val="0"/>
        <w:tabs>
          <w:tab w:val="left" w:pos="2880"/>
        </w:tabs>
        <w:ind w:left="2880" w:hanging="2880"/>
      </w:pPr>
      <w:r>
        <w:t>\l KYim</w:t>
      </w:r>
      <w:r>
        <w:tab/>
        <w:t xml:space="preserve">\w </w:t>
      </w:r>
      <w:r>
        <w:rPr>
          <w:i/>
          <w:iCs/>
        </w:rPr>
        <w:t>kayal</w:t>
      </w:r>
      <w:r>
        <w:t xml:space="preserve"> \g </w:t>
      </w:r>
      <w:r>
        <w:rPr>
          <w:rFonts w:hAnsi="Times New Roman"/>
        </w:rPr>
        <w:t>‘</w:t>
      </w:r>
      <w:r>
        <w:t>unripe, green; raw</w:t>
      </w:r>
      <w:r>
        <w:rPr>
          <w:rFonts w:hAnsi="Times New Roman"/>
        </w:rPr>
        <w:t>’</w:t>
      </w:r>
    </w:p>
    <w:p w14:paraId="62981BE6" w14:textId="77777777" w:rsidR="00C42BF2" w:rsidRDefault="00C42BF2">
      <w:pPr>
        <w:pStyle w:val="Default"/>
        <w:widowControl w:val="0"/>
        <w:tabs>
          <w:tab w:val="left" w:pos="2880"/>
        </w:tabs>
        <w:ind w:left="2880" w:hanging="2880"/>
      </w:pPr>
    </w:p>
    <w:p w14:paraId="0073427E" w14:textId="77777777" w:rsidR="00C42BF2" w:rsidRDefault="00F80514">
      <w:pPr>
        <w:pStyle w:val="Default"/>
        <w:widowControl w:val="0"/>
        <w:tabs>
          <w:tab w:val="left" w:pos="2880"/>
        </w:tabs>
        <w:ind w:left="2880" w:hanging="2880"/>
      </w:pPr>
      <w:r>
        <w:t>\l GYim</w:t>
      </w:r>
      <w:r>
        <w:tab/>
        <w:t xml:space="preserve">\w </w:t>
      </w:r>
      <w:r>
        <w:rPr>
          <w:i/>
          <w:iCs/>
        </w:rPr>
        <w:t>gayii-</w:t>
      </w:r>
      <w:r>
        <w:t xml:space="preserve"> \g </w:t>
      </w:r>
      <w:r>
        <w:rPr>
          <w:rFonts w:hAnsi="Times New Roman"/>
        </w:rPr>
        <w:t>‘</w:t>
      </w:r>
      <w:r>
        <w:t>hook (fish)</w:t>
      </w:r>
      <w:r>
        <w:rPr>
          <w:rFonts w:hAnsi="Times New Roman"/>
        </w:rPr>
        <w:t xml:space="preserve">’ </w:t>
      </w:r>
      <w:r>
        <w:t>\p Conj. L; vt</w:t>
      </w:r>
    </w:p>
    <w:p w14:paraId="60CA7985" w14:textId="77777777" w:rsidR="00C42BF2" w:rsidRDefault="00F80514">
      <w:pPr>
        <w:pStyle w:val="Default"/>
        <w:widowControl w:val="0"/>
        <w:tabs>
          <w:tab w:val="left" w:pos="2880"/>
        </w:tabs>
        <w:ind w:left="2880" w:hanging="2880"/>
      </w:pPr>
      <w:r>
        <w:t>\l KYal</w:t>
      </w:r>
      <w:r>
        <w:tab/>
        <w:t xml:space="preserve">\w </w:t>
      </w:r>
      <w:r>
        <w:rPr>
          <w:i/>
          <w:iCs/>
        </w:rPr>
        <w:t>kayi-</w:t>
      </w:r>
      <w:r>
        <w:t xml:space="preserve"> \g </w:t>
      </w:r>
      <w:r>
        <w:rPr>
          <w:rFonts w:hAnsi="Times New Roman"/>
        </w:rPr>
        <w:t>‘</w:t>
      </w:r>
      <w:r>
        <w:t>to hook with a hook spear; to charm, fascinate</w:t>
      </w:r>
      <w:r>
        <w:rPr>
          <w:rFonts w:hAnsi="Times New Roman"/>
        </w:rPr>
        <w:t xml:space="preserve">’ </w:t>
      </w:r>
      <w:r>
        <w:t>\p Conj. L; vt</w:t>
      </w:r>
    </w:p>
    <w:p w14:paraId="52A4C16D" w14:textId="77777777" w:rsidR="00C42BF2" w:rsidRDefault="00C42BF2">
      <w:pPr>
        <w:pStyle w:val="Default"/>
        <w:widowControl w:val="0"/>
        <w:tabs>
          <w:tab w:val="left" w:pos="2880"/>
        </w:tabs>
        <w:ind w:left="2880" w:hanging="2880"/>
      </w:pPr>
    </w:p>
    <w:p w14:paraId="159D5D4C" w14:textId="77777777" w:rsidR="00C42BF2" w:rsidRDefault="00F80514">
      <w:pPr>
        <w:pStyle w:val="Default"/>
        <w:widowControl w:val="0"/>
        <w:tabs>
          <w:tab w:val="left" w:pos="2880"/>
        </w:tabs>
        <w:ind w:left="2880" w:hanging="2880"/>
      </w:pPr>
      <w:r>
        <w:t>\l GYim</w:t>
      </w:r>
      <w:r>
        <w:tab/>
        <w:t xml:space="preserve">\w </w:t>
      </w:r>
      <w:r>
        <w:rPr>
          <w:i/>
          <w:iCs/>
        </w:rPr>
        <w:t>giija</w:t>
      </w:r>
      <w:r>
        <w:t xml:space="preserve"> \g </w:t>
      </w:r>
      <w:r>
        <w:rPr>
          <w:rFonts w:hAnsi="Times New Roman"/>
        </w:rPr>
        <w:t>‘</w:t>
      </w:r>
      <w:r>
        <w:t>moon</w:t>
      </w:r>
      <w:r>
        <w:rPr>
          <w:rFonts w:hAnsi="Times New Roman"/>
        </w:rPr>
        <w:t>’</w:t>
      </w:r>
    </w:p>
    <w:p w14:paraId="5110F943" w14:textId="77777777" w:rsidR="00C42BF2" w:rsidRDefault="00F80514">
      <w:pPr>
        <w:pStyle w:val="Default"/>
        <w:widowControl w:val="0"/>
        <w:tabs>
          <w:tab w:val="left" w:pos="2880"/>
        </w:tabs>
        <w:ind w:left="2880" w:hanging="2880"/>
      </w:pPr>
      <w:r>
        <w:t>\l KYal</w:t>
      </w:r>
      <w:r>
        <w:tab/>
        <w:t xml:space="preserve">\w </w:t>
      </w:r>
      <w:r>
        <w:rPr>
          <w:i/>
          <w:iCs/>
        </w:rPr>
        <w:t>kija</w:t>
      </w:r>
      <w:r>
        <w:t xml:space="preserve"> \g </w:t>
      </w:r>
      <w:r>
        <w:rPr>
          <w:rFonts w:hAnsi="Times New Roman"/>
        </w:rPr>
        <w:t>‘</w:t>
      </w:r>
      <w:r>
        <w:t>moon</w:t>
      </w:r>
      <w:r>
        <w:rPr>
          <w:rFonts w:hAnsi="Times New Roman"/>
        </w:rPr>
        <w:t>’</w:t>
      </w:r>
    </w:p>
    <w:p w14:paraId="13375237" w14:textId="77777777" w:rsidR="00C42BF2" w:rsidRDefault="00F80514">
      <w:pPr>
        <w:pStyle w:val="Default"/>
        <w:widowControl w:val="0"/>
        <w:tabs>
          <w:tab w:val="left" w:pos="2880"/>
        </w:tabs>
        <w:ind w:left="2880" w:hanging="2880"/>
      </w:pPr>
      <w:r>
        <w:t>\l Tjaap</w:t>
      </w:r>
      <w:r>
        <w:tab/>
        <w:t xml:space="preserve">\w </w:t>
      </w:r>
      <w:r>
        <w:rPr>
          <w:i/>
          <w:iCs/>
        </w:rPr>
        <w:t>gija</w:t>
      </w:r>
      <w:r>
        <w:t xml:space="preserve"> \g </w:t>
      </w:r>
      <w:r>
        <w:rPr>
          <w:rFonts w:hAnsi="Times New Roman"/>
        </w:rPr>
        <w:t>‘</w:t>
      </w:r>
      <w:r>
        <w:t>new moon</w:t>
      </w:r>
      <w:r>
        <w:rPr>
          <w:rFonts w:hAnsi="Times New Roman"/>
        </w:rPr>
        <w:t xml:space="preserve">’ </w:t>
      </w:r>
      <w:r>
        <w:t>\s EP</w:t>
      </w:r>
    </w:p>
    <w:p w14:paraId="4C59B769" w14:textId="77777777" w:rsidR="00C42BF2" w:rsidRDefault="00C42BF2">
      <w:pPr>
        <w:pStyle w:val="Default"/>
        <w:widowControl w:val="0"/>
        <w:tabs>
          <w:tab w:val="left" w:pos="2880"/>
        </w:tabs>
        <w:ind w:left="2880" w:hanging="2880"/>
      </w:pPr>
    </w:p>
    <w:p w14:paraId="28DE1029" w14:textId="77777777" w:rsidR="00C42BF2" w:rsidRDefault="00F80514">
      <w:pPr>
        <w:pStyle w:val="Default"/>
        <w:widowControl w:val="0"/>
        <w:tabs>
          <w:tab w:val="left" w:pos="2880"/>
        </w:tabs>
        <w:ind w:left="2880" w:hanging="2880"/>
      </w:pPr>
      <w:r>
        <w:t>\l GYim</w:t>
      </w:r>
      <w:r>
        <w:tab/>
        <w:t xml:space="preserve">\w </w:t>
      </w:r>
      <w:r>
        <w:rPr>
          <w:i/>
          <w:iCs/>
        </w:rPr>
        <w:t>gilada</w:t>
      </w:r>
      <w:r>
        <w:t xml:space="preserve"> \g </w:t>
      </w:r>
      <w:r>
        <w:rPr>
          <w:rFonts w:hAnsi="Times New Roman"/>
        </w:rPr>
        <w:t>‘</w:t>
      </w:r>
      <w:r>
        <w:t>glass</w:t>
      </w:r>
      <w:r>
        <w:rPr>
          <w:rFonts w:hAnsi="Times New Roman"/>
        </w:rPr>
        <w:t xml:space="preserve">’ </w:t>
      </w:r>
      <w:r>
        <w:t xml:space="preserve">\q Mistranscription for </w:t>
      </w:r>
      <w:r>
        <w:rPr>
          <w:i/>
          <w:iCs/>
        </w:rPr>
        <w:t>giladha</w:t>
      </w:r>
      <w:r>
        <w:t>?</w:t>
      </w:r>
    </w:p>
    <w:p w14:paraId="6A1EC6A4" w14:textId="77777777" w:rsidR="00C42BF2" w:rsidRDefault="00F80514">
      <w:pPr>
        <w:pStyle w:val="Default"/>
        <w:widowControl w:val="0"/>
        <w:tabs>
          <w:tab w:val="left" w:pos="2880"/>
        </w:tabs>
        <w:ind w:left="2880" w:hanging="2880"/>
      </w:pPr>
      <w:r>
        <w:t>\l KYal</w:t>
      </w:r>
      <w:r>
        <w:tab/>
        <w:t xml:space="preserve">\w </w:t>
      </w:r>
      <w:r>
        <w:rPr>
          <w:i/>
          <w:iCs/>
        </w:rPr>
        <w:t>kilaja</w:t>
      </w:r>
      <w:r>
        <w:t xml:space="preserve"> \g </w:t>
      </w:r>
      <w:r>
        <w:rPr>
          <w:rFonts w:hAnsi="Times New Roman"/>
        </w:rPr>
        <w:t>“</w:t>
      </w:r>
      <w:r>
        <w:t>mirror</w:t>
      </w:r>
      <w:r>
        <w:rPr>
          <w:rFonts w:hAnsi="Times New Roman"/>
        </w:rPr>
        <w:t>’</w:t>
      </w:r>
    </w:p>
    <w:p w14:paraId="39B761F0" w14:textId="77777777" w:rsidR="00C42BF2" w:rsidRDefault="00C42BF2">
      <w:pPr>
        <w:pStyle w:val="Default"/>
        <w:widowControl w:val="0"/>
        <w:tabs>
          <w:tab w:val="left" w:pos="2880"/>
        </w:tabs>
        <w:ind w:left="2880" w:hanging="2880"/>
      </w:pPr>
    </w:p>
    <w:p w14:paraId="4B34FE4B" w14:textId="77777777" w:rsidR="00C42BF2" w:rsidRDefault="00F80514">
      <w:pPr>
        <w:pStyle w:val="Default"/>
        <w:widowControl w:val="0"/>
        <w:tabs>
          <w:tab w:val="left" w:pos="2880"/>
        </w:tabs>
        <w:ind w:left="2880" w:hanging="2880"/>
      </w:pPr>
      <w:r>
        <w:t>\l GYim</w:t>
      </w:r>
      <w:r>
        <w:tab/>
        <w:t xml:space="preserve">\w </w:t>
      </w:r>
      <w:r>
        <w:rPr>
          <w:i/>
          <w:iCs/>
        </w:rPr>
        <w:t>gilgi</w:t>
      </w:r>
      <w:r>
        <w:t xml:space="preserve"> \g </w:t>
      </w:r>
      <w:r>
        <w:rPr>
          <w:rFonts w:hAnsi="Times New Roman"/>
        </w:rPr>
        <w:t>‘</w:t>
      </w:r>
      <w:r>
        <w:t>alert, suspicious, watchful, jealous</w:t>
      </w:r>
      <w:r>
        <w:rPr>
          <w:rFonts w:hAnsi="Times New Roman"/>
        </w:rPr>
        <w:t>’</w:t>
      </w:r>
    </w:p>
    <w:p w14:paraId="4B0C4F5F" w14:textId="77777777" w:rsidR="00C42BF2" w:rsidRDefault="00F80514">
      <w:pPr>
        <w:pStyle w:val="Default"/>
        <w:widowControl w:val="0"/>
        <w:tabs>
          <w:tab w:val="left" w:pos="2880"/>
        </w:tabs>
        <w:ind w:left="2880" w:hanging="2880"/>
      </w:pPr>
      <w:r>
        <w:t>\l KYal</w:t>
      </w:r>
      <w:r>
        <w:tab/>
        <w:t xml:space="preserve">\w </w:t>
      </w:r>
      <w:r>
        <w:rPr>
          <w:i/>
          <w:iCs/>
        </w:rPr>
        <w:t>kilki</w:t>
      </w:r>
      <w:r>
        <w:t xml:space="preserve"> \g </w:t>
      </w:r>
      <w:r>
        <w:rPr>
          <w:rFonts w:hAnsi="Times New Roman"/>
        </w:rPr>
        <w:t>‘</w:t>
      </w:r>
      <w:r>
        <w:t>alert, on guard (for yourself), keep an eye on someone, watch out</w:t>
      </w:r>
      <w:r>
        <w:rPr>
          <w:rFonts w:hAnsi="Times New Roman"/>
        </w:rPr>
        <w:t>’</w:t>
      </w:r>
    </w:p>
    <w:p w14:paraId="324DDE55" w14:textId="77777777" w:rsidR="00C42BF2" w:rsidRDefault="00C42BF2">
      <w:pPr>
        <w:pStyle w:val="Default"/>
        <w:widowControl w:val="0"/>
        <w:tabs>
          <w:tab w:val="left" w:pos="2880"/>
        </w:tabs>
        <w:ind w:left="2880" w:hanging="2880"/>
      </w:pPr>
    </w:p>
    <w:p w14:paraId="70572F27" w14:textId="77777777" w:rsidR="00C42BF2" w:rsidRDefault="00F80514">
      <w:pPr>
        <w:pStyle w:val="Default"/>
        <w:widowControl w:val="0"/>
        <w:tabs>
          <w:tab w:val="left" w:pos="2880"/>
        </w:tabs>
        <w:ind w:left="2880" w:hanging="2880"/>
      </w:pPr>
      <w:r>
        <w:t>\l GYim</w:t>
      </w:r>
      <w:r>
        <w:tab/>
        <w:t xml:space="preserve">\w </w:t>
      </w:r>
      <w:r>
        <w:rPr>
          <w:i/>
          <w:iCs/>
        </w:rPr>
        <w:t>gima</w:t>
      </w:r>
      <w:r>
        <w:t xml:space="preserve"> \g </w:t>
      </w:r>
      <w:r>
        <w:rPr>
          <w:rFonts w:hAnsi="Times New Roman"/>
        </w:rPr>
        <w:t>‘</w:t>
      </w:r>
      <w:r>
        <w:t>weak, soft</w:t>
      </w:r>
      <w:r>
        <w:rPr>
          <w:rFonts w:hAnsi="Times New Roman"/>
        </w:rPr>
        <w:t>’</w:t>
      </w:r>
    </w:p>
    <w:p w14:paraId="5BB8E7EC" w14:textId="77777777" w:rsidR="00C42BF2" w:rsidRDefault="00F80514">
      <w:pPr>
        <w:pStyle w:val="Default"/>
        <w:widowControl w:val="0"/>
        <w:tabs>
          <w:tab w:val="left" w:pos="2880"/>
        </w:tabs>
        <w:ind w:left="2880" w:hanging="2880"/>
      </w:pPr>
      <w:r>
        <w:t>\l KYal</w:t>
      </w:r>
      <w:r>
        <w:tab/>
        <w:t xml:space="preserve">\w </w:t>
      </w:r>
      <w:r>
        <w:rPr>
          <w:i/>
          <w:iCs/>
        </w:rPr>
        <w:t>kima</w:t>
      </w:r>
      <w:r>
        <w:t xml:space="preserve"> \g </w:t>
      </w:r>
      <w:r>
        <w:rPr>
          <w:rFonts w:hAnsi="Times New Roman"/>
        </w:rPr>
        <w:t>‘</w:t>
      </w:r>
      <w:r>
        <w:t>soft; weak, sick</w:t>
      </w:r>
      <w:r>
        <w:rPr>
          <w:rFonts w:hAnsi="Times New Roman"/>
        </w:rPr>
        <w:t>’</w:t>
      </w:r>
    </w:p>
    <w:p w14:paraId="5FA63335" w14:textId="77777777" w:rsidR="00C42BF2" w:rsidRDefault="00C42BF2">
      <w:pPr>
        <w:pStyle w:val="Default"/>
        <w:widowControl w:val="0"/>
        <w:tabs>
          <w:tab w:val="left" w:pos="2880"/>
        </w:tabs>
        <w:ind w:left="2880" w:hanging="2880"/>
      </w:pPr>
    </w:p>
    <w:p w14:paraId="0607565E" w14:textId="77777777" w:rsidR="00C42BF2" w:rsidRDefault="00F80514">
      <w:pPr>
        <w:pStyle w:val="Default"/>
        <w:widowControl w:val="0"/>
        <w:tabs>
          <w:tab w:val="left" w:pos="2880"/>
        </w:tabs>
        <w:ind w:left="2880" w:hanging="2880"/>
      </w:pPr>
      <w:r>
        <w:t>\l GYim</w:t>
      </w:r>
      <w:r>
        <w:tab/>
        <w:t xml:space="preserve">\w </w:t>
      </w:r>
      <w:r>
        <w:rPr>
          <w:i/>
          <w:iCs/>
        </w:rPr>
        <w:t>gimil</w:t>
      </w:r>
      <w:r>
        <w:t xml:space="preserve"> \g </w:t>
      </w:r>
      <w:r>
        <w:rPr>
          <w:rFonts w:hAnsi="Times New Roman"/>
        </w:rPr>
        <w:t>‘</w:t>
      </w:r>
      <w:r>
        <w:t>stick to hit with, club</w:t>
      </w:r>
      <w:r>
        <w:rPr>
          <w:rFonts w:hAnsi="Times New Roman"/>
        </w:rPr>
        <w:t>’</w:t>
      </w:r>
    </w:p>
    <w:p w14:paraId="62890D04" w14:textId="77777777" w:rsidR="00C42BF2" w:rsidRDefault="00F80514">
      <w:pPr>
        <w:pStyle w:val="Default"/>
        <w:widowControl w:val="0"/>
        <w:tabs>
          <w:tab w:val="left" w:pos="2880"/>
        </w:tabs>
        <w:ind w:left="2880" w:hanging="2880"/>
      </w:pPr>
      <w:r>
        <w:t>\l KYal</w:t>
      </w:r>
      <w:r>
        <w:tab/>
        <w:t xml:space="preserve">\w </w:t>
      </w:r>
      <w:r>
        <w:rPr>
          <w:i/>
          <w:iCs/>
        </w:rPr>
        <w:t>kimil</w:t>
      </w:r>
      <w:r>
        <w:t xml:space="preserve"> \g </w:t>
      </w:r>
      <w:r>
        <w:rPr>
          <w:rFonts w:hAnsi="Times New Roman"/>
        </w:rPr>
        <w:t>‘</w:t>
      </w:r>
      <w:r>
        <w:t>stick</w:t>
      </w:r>
      <w:r>
        <w:rPr>
          <w:rFonts w:hAnsi="Times New Roman"/>
        </w:rPr>
        <w:t>’</w:t>
      </w:r>
    </w:p>
    <w:p w14:paraId="3EC54D7C" w14:textId="77777777" w:rsidR="00C42BF2" w:rsidRDefault="00F80514">
      <w:pPr>
        <w:pStyle w:val="Default"/>
        <w:widowControl w:val="0"/>
        <w:tabs>
          <w:tab w:val="left" w:pos="2880"/>
        </w:tabs>
        <w:ind w:left="2880" w:hanging="2880"/>
      </w:pPr>
      <w:r>
        <w:t>***</w:t>
      </w:r>
    </w:p>
    <w:p w14:paraId="323A71A1" w14:textId="77777777" w:rsidR="00C42BF2" w:rsidRDefault="00F80514">
      <w:pPr>
        <w:pStyle w:val="Default"/>
        <w:widowControl w:val="0"/>
        <w:tabs>
          <w:tab w:val="left" w:pos="2880"/>
        </w:tabs>
        <w:ind w:left="2880" w:hanging="2880"/>
      </w:pPr>
      <w:r>
        <w:t>\l Tjaap</w:t>
      </w:r>
      <w:r>
        <w:tab/>
        <w:t xml:space="preserve">\w </w:t>
      </w:r>
      <w:r>
        <w:rPr>
          <w:i/>
          <w:iCs/>
        </w:rPr>
        <w:t>gimala</w:t>
      </w:r>
      <w:r>
        <w:t xml:space="preserve"> \g </w:t>
      </w:r>
      <w:r>
        <w:rPr>
          <w:rFonts w:hAnsi="Times New Roman"/>
        </w:rPr>
        <w:t>‘</w:t>
      </w:r>
      <w:r>
        <w:t>firestick</w:t>
      </w:r>
      <w:r>
        <w:rPr>
          <w:rFonts w:hAnsi="Times New Roman"/>
        </w:rPr>
        <w:t xml:space="preserve">’ </w:t>
      </w:r>
      <w:r>
        <w:t>\s EP</w:t>
      </w:r>
    </w:p>
    <w:p w14:paraId="0725F054" w14:textId="77777777" w:rsidR="00C42BF2" w:rsidRDefault="00F80514">
      <w:pPr>
        <w:pStyle w:val="Default"/>
        <w:widowControl w:val="0"/>
        <w:tabs>
          <w:tab w:val="left" w:pos="2880"/>
        </w:tabs>
        <w:ind w:left="2880" w:hanging="2880"/>
      </w:pPr>
      <w:r>
        <w:t>\l Yidiny</w:t>
      </w:r>
      <w:r>
        <w:tab/>
        <w:t xml:space="preserve">\w </w:t>
      </w:r>
      <w:r>
        <w:rPr>
          <w:i/>
          <w:iCs/>
        </w:rPr>
        <w:t>gima:l</w:t>
      </w:r>
      <w:r>
        <w:t xml:space="preserve"> \g </w:t>
      </w:r>
      <w:r>
        <w:rPr>
          <w:rFonts w:hAnsi="Times New Roman"/>
        </w:rPr>
        <w:t>‘</w:t>
      </w:r>
      <w:r>
        <w:t>tree used for fire drills</w:t>
      </w:r>
      <w:r>
        <w:rPr>
          <w:rFonts w:hAnsi="Times New Roman"/>
        </w:rPr>
        <w:t xml:space="preserve">’ </w:t>
      </w:r>
      <w:r>
        <w:t>\f &lt;gimal</w:t>
      </w:r>
      <w:r>
        <w:rPr>
          <w:b/>
          <w:bCs/>
          <w:color w:val="FF0000"/>
          <w:u w:color="FF0000"/>
        </w:rPr>
        <w:t>A</w:t>
      </w:r>
      <w:r>
        <w:t xml:space="preserve">&gt;. \q N28 has </w:t>
      </w:r>
      <w:r>
        <w:rPr>
          <w:i/>
          <w:iCs/>
        </w:rPr>
        <w:t>Sloanea australis</w:t>
      </w:r>
      <w:r>
        <w:t xml:space="preserve">, </w:t>
      </w:r>
      <w:r>
        <w:rPr>
          <w:rFonts w:hAnsi="Times New Roman"/>
        </w:rPr>
        <w:t>‘</w:t>
      </w:r>
      <w:r>
        <w:t>bush alder, maiden</w:t>
      </w:r>
      <w:r>
        <w:rPr>
          <w:rFonts w:hAnsi="Times New Roman"/>
        </w:rPr>
        <w:t>’</w:t>
      </w:r>
      <w:r>
        <w:t>s bush</w:t>
      </w:r>
      <w:r>
        <w:rPr>
          <w:rFonts w:hAnsi="Times New Roman"/>
        </w:rPr>
        <w:t>’</w:t>
      </w:r>
      <w:r>
        <w:t xml:space="preserve">; leaves used for wrapping food; see also </w:t>
      </w:r>
      <w:r>
        <w:rPr>
          <w:i/>
          <w:iCs/>
        </w:rPr>
        <w:t>jurrgu</w:t>
      </w:r>
      <w:r>
        <w:t xml:space="preserve"> and </w:t>
      </w:r>
      <w:r>
        <w:rPr>
          <w:i/>
          <w:iCs/>
        </w:rPr>
        <w:t>gugal</w:t>
      </w:r>
      <w:r>
        <w:t>. Dialect C only. \s RMWD 77:67, N28/28A</w:t>
      </w:r>
    </w:p>
    <w:p w14:paraId="55817AE4" w14:textId="77777777" w:rsidR="00C42BF2" w:rsidRDefault="00C42BF2">
      <w:pPr>
        <w:pStyle w:val="Default"/>
        <w:widowControl w:val="0"/>
        <w:tabs>
          <w:tab w:val="left" w:pos="2880"/>
        </w:tabs>
        <w:ind w:left="2880" w:hanging="2880"/>
      </w:pPr>
    </w:p>
    <w:p w14:paraId="63545564" w14:textId="77777777" w:rsidR="00C42BF2" w:rsidRDefault="00F80514">
      <w:pPr>
        <w:pStyle w:val="Default"/>
        <w:widowControl w:val="0"/>
        <w:tabs>
          <w:tab w:val="left" w:pos="2880"/>
        </w:tabs>
        <w:ind w:left="2880" w:hanging="2880"/>
      </w:pPr>
      <w:r>
        <w:t>\l Tjaap</w:t>
      </w:r>
      <w:r>
        <w:tab/>
        <w:t xml:space="preserve">\w </w:t>
      </w:r>
      <w:r>
        <w:rPr>
          <w:i/>
          <w:iCs/>
        </w:rPr>
        <w:t>gindan</w:t>
      </w:r>
      <w:r>
        <w:t xml:space="preserve"> \g </w:t>
      </w:r>
      <w:r>
        <w:rPr>
          <w:rFonts w:hAnsi="Times New Roman"/>
        </w:rPr>
        <w:t>‘</w:t>
      </w:r>
      <w:r>
        <w:t>moon</w:t>
      </w:r>
      <w:r>
        <w:rPr>
          <w:rFonts w:hAnsi="Times New Roman"/>
        </w:rPr>
        <w:t>’</w:t>
      </w:r>
    </w:p>
    <w:p w14:paraId="355CD1FE" w14:textId="77777777" w:rsidR="00C42BF2" w:rsidRDefault="00F80514">
      <w:pPr>
        <w:pStyle w:val="Default"/>
        <w:widowControl w:val="0"/>
        <w:tabs>
          <w:tab w:val="left" w:pos="2880"/>
        </w:tabs>
        <w:ind w:left="2880" w:hanging="2880"/>
      </w:pPr>
      <w:r>
        <w:t>\l Yidiny</w:t>
      </w:r>
      <w:r>
        <w:tab/>
        <w:t xml:space="preserve">\w </w:t>
      </w:r>
      <w:r>
        <w:rPr>
          <w:i/>
          <w:iCs/>
        </w:rPr>
        <w:t>ginda:n</w:t>
      </w:r>
      <w:r>
        <w:t xml:space="preserve"> \g </w:t>
      </w:r>
      <w:r>
        <w:rPr>
          <w:rFonts w:hAnsi="Times New Roman"/>
        </w:rPr>
        <w:t>‘</w:t>
      </w:r>
      <w:r>
        <w:t>moon, month</w:t>
      </w:r>
      <w:r>
        <w:rPr>
          <w:rFonts w:hAnsi="Times New Roman"/>
        </w:rPr>
        <w:t xml:space="preserve">’ </w:t>
      </w:r>
      <w:r>
        <w:t>\f &lt;gindan</w:t>
      </w:r>
      <w:r>
        <w:rPr>
          <w:b/>
          <w:bCs/>
          <w:color w:val="FF0000"/>
          <w:u w:color="FF0000"/>
        </w:rPr>
        <w:t>U</w:t>
      </w:r>
      <w:r>
        <w:t xml:space="preserve">&gt;. \q T, C, G. \s RMWD </w:t>
      </w:r>
      <w:r>
        <w:lastRenderedPageBreak/>
        <w:t>77:66</w:t>
      </w:r>
    </w:p>
    <w:p w14:paraId="44F0CFFF" w14:textId="77777777" w:rsidR="00C42BF2" w:rsidRDefault="00C42BF2">
      <w:pPr>
        <w:pStyle w:val="Default"/>
        <w:widowControl w:val="0"/>
        <w:tabs>
          <w:tab w:val="left" w:pos="2880"/>
        </w:tabs>
        <w:ind w:left="2880" w:hanging="2880"/>
      </w:pPr>
    </w:p>
    <w:p w14:paraId="6568317E" w14:textId="77777777" w:rsidR="00C42BF2" w:rsidRDefault="00F80514">
      <w:pPr>
        <w:pStyle w:val="Default"/>
        <w:widowControl w:val="0"/>
        <w:tabs>
          <w:tab w:val="left" w:pos="2880"/>
        </w:tabs>
        <w:ind w:left="2880" w:hanging="2880"/>
      </w:pPr>
      <w:r>
        <w:t>\l GYim</w:t>
      </w:r>
      <w:r>
        <w:tab/>
        <w:t xml:space="preserve">\w </w:t>
      </w:r>
      <w:r>
        <w:rPr>
          <w:i/>
          <w:iCs/>
        </w:rPr>
        <w:t>girrbathi</w:t>
      </w:r>
      <w:r>
        <w:t xml:space="preserve"> \g </w:t>
      </w:r>
      <w:r>
        <w:rPr>
          <w:rFonts w:hAnsi="Times New Roman"/>
        </w:rPr>
        <w:t>‘</w:t>
      </w:r>
      <w:r>
        <w:t>dugong</w:t>
      </w:r>
      <w:r>
        <w:rPr>
          <w:rFonts w:hAnsi="Times New Roman"/>
        </w:rPr>
        <w:t>’</w:t>
      </w:r>
    </w:p>
    <w:p w14:paraId="693F9007" w14:textId="77777777" w:rsidR="00C42BF2" w:rsidRDefault="00F80514">
      <w:pPr>
        <w:pStyle w:val="Default"/>
        <w:widowControl w:val="0"/>
        <w:tabs>
          <w:tab w:val="left" w:pos="2880"/>
        </w:tabs>
        <w:ind w:left="2880" w:hanging="2880"/>
      </w:pPr>
      <w:r>
        <w:t>\l KYal</w:t>
      </w:r>
      <w:r>
        <w:tab/>
        <w:t xml:space="preserve">\w </w:t>
      </w:r>
      <w:r>
        <w:rPr>
          <w:i/>
          <w:iCs/>
        </w:rPr>
        <w:t>kirbaji</w:t>
      </w:r>
      <w:r>
        <w:t xml:space="preserve"> \g </w:t>
      </w:r>
      <w:r>
        <w:rPr>
          <w:rFonts w:hAnsi="Times New Roman"/>
        </w:rPr>
        <w:t>‘</w:t>
      </w:r>
      <w:r>
        <w:t>dugong</w:t>
      </w:r>
      <w:r>
        <w:rPr>
          <w:rFonts w:hAnsi="Times New Roman"/>
        </w:rPr>
        <w:t>’</w:t>
      </w:r>
    </w:p>
    <w:p w14:paraId="468553E7" w14:textId="77777777" w:rsidR="00C42BF2" w:rsidRDefault="00C42BF2">
      <w:pPr>
        <w:pStyle w:val="Default"/>
        <w:widowControl w:val="0"/>
        <w:tabs>
          <w:tab w:val="left" w:pos="2880"/>
        </w:tabs>
        <w:ind w:left="2880" w:hanging="2880"/>
      </w:pPr>
    </w:p>
    <w:p w14:paraId="03F0AC53" w14:textId="77777777" w:rsidR="00C42BF2" w:rsidRDefault="00F80514">
      <w:pPr>
        <w:pStyle w:val="Default"/>
        <w:widowControl w:val="0"/>
        <w:tabs>
          <w:tab w:val="left" w:pos="2880"/>
        </w:tabs>
        <w:ind w:left="2880" w:hanging="2880"/>
      </w:pPr>
      <w:r>
        <w:t>\l GYim</w:t>
      </w:r>
      <w:r>
        <w:tab/>
        <w:t xml:space="preserve">\w </w:t>
      </w:r>
      <w:r>
        <w:rPr>
          <w:i/>
          <w:iCs/>
        </w:rPr>
        <w:t>giira</w:t>
      </w:r>
      <w:r>
        <w:t xml:space="preserve"> \g </w:t>
      </w:r>
      <w:r>
        <w:rPr>
          <w:rFonts w:hAnsi="Times New Roman"/>
        </w:rPr>
        <w:t>‘</w:t>
      </w:r>
      <w:r>
        <w:t>ant (generic)</w:t>
      </w:r>
      <w:r>
        <w:rPr>
          <w:rFonts w:hAnsi="Times New Roman"/>
        </w:rPr>
        <w:t>’</w:t>
      </w:r>
    </w:p>
    <w:p w14:paraId="430F92BE" w14:textId="77777777" w:rsidR="00C42BF2" w:rsidRDefault="00F80514">
      <w:pPr>
        <w:pStyle w:val="Default"/>
        <w:widowControl w:val="0"/>
        <w:tabs>
          <w:tab w:val="left" w:pos="2880"/>
        </w:tabs>
        <w:ind w:left="2880" w:hanging="2880"/>
      </w:pPr>
      <w:r>
        <w:t>\l KYal</w:t>
      </w:r>
      <w:r>
        <w:tab/>
        <w:t xml:space="preserve">\w </w:t>
      </w:r>
      <w:r>
        <w:rPr>
          <w:i/>
          <w:iCs/>
        </w:rPr>
        <w:t>kira-kira</w:t>
      </w:r>
      <w:r>
        <w:t xml:space="preserve"> \g </w:t>
      </w:r>
      <w:r>
        <w:rPr>
          <w:rFonts w:hAnsi="Times New Roman"/>
        </w:rPr>
        <w:t>‘</w:t>
      </w:r>
      <w:r>
        <w:t>black ant</w:t>
      </w:r>
      <w:r>
        <w:rPr>
          <w:rFonts w:hAnsi="Times New Roman"/>
        </w:rPr>
        <w:t>’</w:t>
      </w:r>
    </w:p>
    <w:p w14:paraId="477D4B67" w14:textId="77777777" w:rsidR="00C42BF2" w:rsidRDefault="00C42BF2">
      <w:pPr>
        <w:pStyle w:val="Default"/>
        <w:widowControl w:val="0"/>
        <w:tabs>
          <w:tab w:val="left" w:pos="2880"/>
        </w:tabs>
        <w:ind w:left="2880" w:hanging="2880"/>
      </w:pPr>
    </w:p>
    <w:p w14:paraId="2CC29A17" w14:textId="77777777" w:rsidR="00C42BF2" w:rsidRDefault="00F80514">
      <w:pPr>
        <w:pStyle w:val="Default"/>
        <w:widowControl w:val="0"/>
        <w:tabs>
          <w:tab w:val="left" w:pos="2880"/>
        </w:tabs>
        <w:ind w:left="2880" w:hanging="2880"/>
      </w:pPr>
      <w:r>
        <w:t>\l Yidiny</w:t>
      </w:r>
      <w:r>
        <w:tab/>
        <w:t xml:space="preserve">\w </w:t>
      </w:r>
      <w:r>
        <w:rPr>
          <w:i/>
          <w:iCs/>
        </w:rPr>
        <w:t>giwa:n</w:t>
      </w:r>
      <w:r>
        <w:t xml:space="preserve"> \g </w:t>
      </w:r>
      <w:r>
        <w:rPr>
          <w:rFonts w:hAnsi="Times New Roman"/>
        </w:rPr>
        <w:t>‘</w:t>
      </w:r>
      <w:r>
        <w:t>Brachychiton acerifolius</w:t>
      </w:r>
      <w:r>
        <w:rPr>
          <w:rFonts w:hAnsi="Times New Roman"/>
        </w:rPr>
        <w:t xml:space="preserve">’ </w:t>
      </w:r>
      <w:r>
        <w:t>\f &lt;giwan</w:t>
      </w:r>
      <w:r>
        <w:rPr>
          <w:b/>
          <w:bCs/>
          <w:color w:val="FF0000"/>
          <w:u w:color="FF0000"/>
        </w:rPr>
        <w:t>V</w:t>
      </w:r>
      <w:r>
        <w:t>&gt;. N8/28C</w:t>
      </w:r>
    </w:p>
    <w:p w14:paraId="409E3EDE" w14:textId="77777777" w:rsidR="00C42BF2" w:rsidRDefault="00C42BF2">
      <w:pPr>
        <w:pStyle w:val="Default"/>
        <w:widowControl w:val="0"/>
        <w:tabs>
          <w:tab w:val="left" w:pos="2880"/>
        </w:tabs>
        <w:ind w:left="2880" w:hanging="2880"/>
      </w:pPr>
    </w:p>
    <w:p w14:paraId="11DEB4AD" w14:textId="77777777" w:rsidR="00C42BF2" w:rsidRDefault="00F80514">
      <w:pPr>
        <w:pStyle w:val="Default"/>
        <w:widowControl w:val="0"/>
        <w:tabs>
          <w:tab w:val="left" w:pos="2880"/>
        </w:tabs>
        <w:ind w:left="2880" w:hanging="2880"/>
      </w:pPr>
      <w:r>
        <w:t>\l Yidiny</w:t>
      </w:r>
      <w:r>
        <w:tab/>
        <w:t xml:space="preserve">\w </w:t>
      </w:r>
      <w:r>
        <w:rPr>
          <w:i/>
          <w:iCs/>
        </w:rPr>
        <w:t>giya:l</w:t>
      </w:r>
      <w:r>
        <w:t xml:space="preserve"> \g </w:t>
      </w:r>
      <w:r>
        <w:rPr>
          <w:rFonts w:hAnsi="Times New Roman"/>
        </w:rPr>
        <w:t>‘</w:t>
      </w:r>
      <w:r>
        <w:t>flood</w:t>
      </w:r>
      <w:r>
        <w:rPr>
          <w:rFonts w:hAnsi="Times New Roman"/>
        </w:rPr>
        <w:t xml:space="preserve">’ </w:t>
      </w:r>
      <w:r>
        <w:t>\f &lt;giyal</w:t>
      </w:r>
      <w:r>
        <w:rPr>
          <w:b/>
          <w:bCs/>
          <w:color w:val="FF0000"/>
          <w:u w:color="FF0000"/>
        </w:rPr>
        <w:t>A</w:t>
      </w:r>
      <w:r>
        <w:t>&gt;. \s RMWD K7</w:t>
      </w:r>
    </w:p>
    <w:p w14:paraId="27C60526" w14:textId="77777777" w:rsidR="00C42BF2" w:rsidRDefault="00C42BF2">
      <w:pPr>
        <w:pStyle w:val="Default"/>
        <w:widowControl w:val="0"/>
        <w:tabs>
          <w:tab w:val="left" w:pos="2880"/>
        </w:tabs>
        <w:ind w:left="2880" w:hanging="2880"/>
      </w:pPr>
    </w:p>
    <w:p w14:paraId="72C05466" w14:textId="77777777" w:rsidR="00C42BF2" w:rsidRDefault="00F80514">
      <w:pPr>
        <w:pStyle w:val="Default"/>
        <w:widowControl w:val="0"/>
        <w:tabs>
          <w:tab w:val="left" w:pos="2880"/>
        </w:tabs>
        <w:ind w:left="2880" w:hanging="2880"/>
      </w:pPr>
      <w:r>
        <w:t>\l Yidiny</w:t>
      </w:r>
      <w:r>
        <w:tab/>
        <w:t xml:space="preserve">\w </w:t>
      </w:r>
      <w:r>
        <w:rPr>
          <w:i/>
          <w:iCs/>
        </w:rPr>
        <w:t>giya:r</w:t>
      </w:r>
      <w:r>
        <w:t xml:space="preserve"> \g </w:t>
      </w:r>
      <w:r>
        <w:rPr>
          <w:rFonts w:hAnsi="Times New Roman"/>
        </w:rPr>
        <w:t>‘</w:t>
      </w:r>
      <w:r>
        <w:t>stinging nettle tree</w:t>
      </w:r>
      <w:r>
        <w:rPr>
          <w:rFonts w:hAnsi="Times New Roman"/>
        </w:rPr>
        <w:t xml:space="preserve">’ </w:t>
      </w:r>
      <w:r>
        <w:t>\f &lt;giyar</w:t>
      </w:r>
      <w:r>
        <w:rPr>
          <w:b/>
          <w:bCs/>
          <w:color w:val="FF0000"/>
          <w:u w:color="FF0000"/>
        </w:rPr>
        <w:t>A</w:t>
      </w:r>
      <w:r>
        <w:t xml:space="preserve">&gt;. \q </w:t>
      </w:r>
      <w:r>
        <w:rPr>
          <w:i/>
          <w:iCs/>
        </w:rPr>
        <w:t>Dendrocnide photinophylla</w:t>
      </w:r>
      <w:r>
        <w:t>. T,C. \s RMWD 77:67, N8/6C</w:t>
      </w:r>
    </w:p>
    <w:p w14:paraId="5772C5D7" w14:textId="77777777" w:rsidR="00C42BF2" w:rsidRDefault="00F80514">
      <w:pPr>
        <w:pStyle w:val="Default"/>
        <w:widowControl w:val="0"/>
        <w:tabs>
          <w:tab w:val="left" w:pos="2880"/>
        </w:tabs>
        <w:ind w:left="2880" w:hanging="2880"/>
      </w:pPr>
      <w:r>
        <w:t>\l Dyirbal</w:t>
      </w:r>
      <w:r>
        <w:tab/>
        <w:t xml:space="preserve">\w </w:t>
      </w:r>
      <w:r>
        <w:rPr>
          <w:i/>
          <w:iCs/>
        </w:rPr>
        <w:t>giyara</w:t>
      </w:r>
      <w:r>
        <w:t xml:space="preserve"> \g </w:t>
      </w:r>
      <w:r>
        <w:rPr>
          <w:rFonts w:hAnsi="Times New Roman"/>
        </w:rPr>
        <w:t>‘</w:t>
      </w:r>
      <w:r>
        <w:t>softwood stinging tree</w:t>
      </w:r>
      <w:r>
        <w:rPr>
          <w:rFonts w:hAnsi="Times New Roman"/>
        </w:rPr>
        <w:t>’</w:t>
      </w:r>
    </w:p>
    <w:p w14:paraId="691C9B73" w14:textId="77777777" w:rsidR="00C42BF2" w:rsidRDefault="00C42BF2">
      <w:pPr>
        <w:pStyle w:val="Default"/>
        <w:widowControl w:val="0"/>
        <w:tabs>
          <w:tab w:val="left" w:pos="2880"/>
        </w:tabs>
        <w:ind w:left="2880" w:hanging="2880"/>
      </w:pPr>
    </w:p>
    <w:p w14:paraId="09847C86" w14:textId="77777777" w:rsidR="00C42BF2" w:rsidRDefault="00F80514">
      <w:pPr>
        <w:pStyle w:val="Default"/>
        <w:widowControl w:val="0"/>
        <w:tabs>
          <w:tab w:val="left" w:pos="2880"/>
        </w:tabs>
        <w:ind w:left="2880" w:hanging="2880"/>
      </w:pPr>
      <w:r>
        <w:t>\l GYim</w:t>
      </w:r>
      <w:r>
        <w:tab/>
        <w:t xml:space="preserve">\w </w:t>
      </w:r>
      <w:r>
        <w:rPr>
          <w:i/>
          <w:iCs/>
        </w:rPr>
        <w:t>gubaan</w:t>
      </w:r>
      <w:r>
        <w:t xml:space="preserve"> \g </w:t>
      </w:r>
      <w:r>
        <w:rPr>
          <w:rFonts w:hAnsi="Times New Roman"/>
        </w:rPr>
        <w:t>‘</w:t>
      </w:r>
      <w:r>
        <w:t>sweetheart (either sex), lover</w:t>
      </w:r>
      <w:r>
        <w:rPr>
          <w:rFonts w:hAnsi="Times New Roman"/>
        </w:rPr>
        <w:t>’</w:t>
      </w:r>
    </w:p>
    <w:p w14:paraId="3AA9C9D1" w14:textId="77777777" w:rsidR="00C42BF2" w:rsidRDefault="00F80514">
      <w:pPr>
        <w:pStyle w:val="Default"/>
        <w:widowControl w:val="0"/>
        <w:tabs>
          <w:tab w:val="left" w:pos="2880"/>
        </w:tabs>
        <w:ind w:left="2880" w:hanging="2880"/>
      </w:pPr>
      <w:r>
        <w:t>\l KYal</w:t>
      </w:r>
      <w:r>
        <w:tab/>
        <w:t xml:space="preserve">\w </w:t>
      </w:r>
      <w:r>
        <w:rPr>
          <w:i/>
          <w:iCs/>
        </w:rPr>
        <w:t>kuban</w:t>
      </w:r>
      <w:r>
        <w:t xml:space="preserve"> \g </w:t>
      </w:r>
      <w:r>
        <w:rPr>
          <w:rFonts w:hAnsi="Times New Roman"/>
        </w:rPr>
        <w:t>‘</w:t>
      </w:r>
      <w:r>
        <w:t>wife</w:t>
      </w:r>
      <w:r>
        <w:rPr>
          <w:rFonts w:hAnsi="Times New Roman"/>
        </w:rPr>
        <w:t xml:space="preserve">’ </w:t>
      </w:r>
      <w:r>
        <w:t xml:space="preserve">\q </w:t>
      </w:r>
      <w:r>
        <w:rPr>
          <w:rFonts w:hAnsi="Times New Roman"/>
        </w:rPr>
        <w:t>“</w:t>
      </w:r>
      <w:r>
        <w:t>Name for wife</w:t>
      </w:r>
      <w:r>
        <w:rPr>
          <w:rFonts w:hAnsi="Times New Roman"/>
        </w:rPr>
        <w:t>”</w:t>
      </w:r>
      <w:r>
        <w:t>.</w:t>
      </w:r>
    </w:p>
    <w:p w14:paraId="1EB0260D" w14:textId="77777777" w:rsidR="00C42BF2" w:rsidRDefault="00C42BF2">
      <w:pPr>
        <w:pStyle w:val="Default"/>
        <w:widowControl w:val="0"/>
        <w:tabs>
          <w:tab w:val="left" w:pos="2880"/>
        </w:tabs>
        <w:ind w:left="2880" w:hanging="2880"/>
      </w:pPr>
    </w:p>
    <w:p w14:paraId="66B0935E" w14:textId="77777777" w:rsidR="00C42BF2" w:rsidRDefault="00F80514">
      <w:pPr>
        <w:pStyle w:val="Default"/>
        <w:widowControl w:val="0"/>
        <w:tabs>
          <w:tab w:val="left" w:pos="2880"/>
        </w:tabs>
        <w:ind w:left="2880" w:hanging="2880"/>
      </w:pPr>
      <w:r>
        <w:t>\l Yidiny</w:t>
      </w:r>
      <w:r>
        <w:tab/>
        <w:t xml:space="preserve">\w </w:t>
      </w:r>
      <w:r>
        <w:rPr>
          <w:i/>
          <w:iCs/>
        </w:rPr>
        <w:t>gubu:m</w:t>
      </w:r>
      <w:r>
        <w:t xml:space="preserve"> \g </w:t>
      </w:r>
      <w:r>
        <w:rPr>
          <w:rFonts w:hAnsi="Times New Roman"/>
        </w:rPr>
        <w:t>‘</w:t>
      </w:r>
      <w:r>
        <w:t>black pine</w:t>
      </w:r>
      <w:r>
        <w:rPr>
          <w:rFonts w:hAnsi="Times New Roman"/>
        </w:rPr>
        <w:t xml:space="preserve">’ </w:t>
      </w:r>
      <w:r>
        <w:t>\f &lt;gubum</w:t>
      </w:r>
      <w:r>
        <w:rPr>
          <w:b/>
          <w:bCs/>
          <w:color w:val="FF0000"/>
          <w:u w:color="FF0000"/>
        </w:rPr>
        <w:t>A</w:t>
      </w:r>
      <w:r>
        <w:t xml:space="preserve">&gt;. \q </w:t>
      </w:r>
      <w:r>
        <w:rPr>
          <w:i/>
          <w:iCs/>
        </w:rPr>
        <w:t>Prumnopitys amarus</w:t>
      </w:r>
      <w:r>
        <w:t>. \s RMWD 77:67, N8/71B</w:t>
      </w:r>
    </w:p>
    <w:p w14:paraId="1F126467" w14:textId="77777777" w:rsidR="00C42BF2" w:rsidRDefault="00C42BF2">
      <w:pPr>
        <w:pStyle w:val="Default"/>
        <w:widowControl w:val="0"/>
        <w:tabs>
          <w:tab w:val="left" w:pos="2880"/>
        </w:tabs>
        <w:ind w:left="2880" w:hanging="2880"/>
      </w:pPr>
    </w:p>
    <w:p w14:paraId="1FA2826F" w14:textId="77777777" w:rsidR="00C42BF2" w:rsidRDefault="00F80514">
      <w:pPr>
        <w:pStyle w:val="Default"/>
        <w:widowControl w:val="0"/>
        <w:tabs>
          <w:tab w:val="left" w:pos="2880"/>
        </w:tabs>
        <w:ind w:left="2880" w:hanging="2880"/>
      </w:pPr>
      <w:r>
        <w:t>\l GYim</w:t>
      </w:r>
      <w:r>
        <w:tab/>
        <w:t xml:space="preserve">\w </w:t>
      </w:r>
      <w:r>
        <w:rPr>
          <w:i/>
          <w:iCs/>
        </w:rPr>
        <w:t>guda:</w:t>
      </w:r>
      <w:r>
        <w:t xml:space="preserve"> \g </w:t>
      </w:r>
      <w:r>
        <w:rPr>
          <w:rFonts w:hAnsi="Times New Roman"/>
        </w:rPr>
        <w:t>‘</w:t>
      </w:r>
      <w:r>
        <w:t>dog</w:t>
      </w:r>
      <w:r>
        <w:rPr>
          <w:rFonts w:hAnsi="Times New Roman"/>
        </w:rPr>
        <w:t xml:space="preserve">’ </w:t>
      </w:r>
      <w:r>
        <w:t>\q Long V</w:t>
      </w:r>
      <w:r>
        <w:rPr>
          <w:vertAlign w:val="subscript"/>
        </w:rPr>
        <w:t>2</w:t>
      </w:r>
      <w:r>
        <w:t xml:space="preserve"> implies a former 3rd syllable.</w:t>
      </w:r>
    </w:p>
    <w:p w14:paraId="3872ACF3" w14:textId="77777777" w:rsidR="00C42BF2" w:rsidRDefault="00C42BF2">
      <w:pPr>
        <w:pStyle w:val="Default"/>
        <w:widowControl w:val="0"/>
        <w:tabs>
          <w:tab w:val="left" w:pos="2880"/>
        </w:tabs>
        <w:ind w:left="2880" w:hanging="2880"/>
      </w:pPr>
    </w:p>
    <w:p w14:paraId="2261AAD7" w14:textId="77777777" w:rsidR="00C42BF2" w:rsidRDefault="00F80514">
      <w:pPr>
        <w:pStyle w:val="Default"/>
        <w:widowControl w:val="0"/>
        <w:tabs>
          <w:tab w:val="left" w:pos="2880"/>
        </w:tabs>
        <w:ind w:left="2880" w:hanging="2880"/>
      </w:pPr>
      <w:r>
        <w:t>\l GYim</w:t>
      </w:r>
      <w:r>
        <w:tab/>
        <w:t xml:space="preserve">\w </w:t>
      </w:r>
      <w:r>
        <w:rPr>
          <w:i/>
          <w:iCs/>
        </w:rPr>
        <w:t>gudiir</w:t>
      </w:r>
      <w:r>
        <w:t xml:space="preserve"> \g </w:t>
      </w:r>
      <w:r>
        <w:rPr>
          <w:rFonts w:hAnsi="Times New Roman"/>
        </w:rPr>
        <w:t>‘</w:t>
      </w:r>
      <w:r>
        <w:t>mosquito</w:t>
      </w:r>
      <w:r>
        <w:rPr>
          <w:rFonts w:hAnsi="Times New Roman"/>
        </w:rPr>
        <w:t>’</w:t>
      </w:r>
    </w:p>
    <w:p w14:paraId="17E3B54D" w14:textId="77777777" w:rsidR="00C42BF2" w:rsidRDefault="00C42BF2">
      <w:pPr>
        <w:pStyle w:val="Default"/>
        <w:widowControl w:val="0"/>
        <w:tabs>
          <w:tab w:val="left" w:pos="2880"/>
        </w:tabs>
        <w:ind w:left="2880" w:hanging="2880"/>
      </w:pPr>
    </w:p>
    <w:p w14:paraId="15AF117C" w14:textId="77777777" w:rsidR="00C42BF2" w:rsidRDefault="00F80514">
      <w:pPr>
        <w:pStyle w:val="Default"/>
        <w:widowControl w:val="0"/>
        <w:tabs>
          <w:tab w:val="left" w:pos="2880"/>
        </w:tabs>
        <w:ind w:left="2880" w:hanging="2880"/>
      </w:pPr>
      <w:r>
        <w:t>\l GYim</w:t>
      </w:r>
      <w:r>
        <w:tab/>
        <w:t xml:space="preserve">\w </w:t>
      </w:r>
      <w:r>
        <w:rPr>
          <w:i/>
          <w:iCs/>
        </w:rPr>
        <w:t>gutha</w:t>
      </w:r>
      <w:r>
        <w:t xml:space="preserve"> \g </w:t>
      </w:r>
      <w:r>
        <w:rPr>
          <w:rFonts w:hAnsi="Times New Roman"/>
        </w:rPr>
        <w:t>‘</w:t>
      </w:r>
      <w:r>
        <w:t>bee sp (black)</w:t>
      </w:r>
      <w:r>
        <w:rPr>
          <w:rFonts w:hAnsi="Times New Roman"/>
        </w:rPr>
        <w:t>’</w:t>
      </w:r>
    </w:p>
    <w:p w14:paraId="783E7299" w14:textId="77777777" w:rsidR="00C42BF2" w:rsidRDefault="00F80514">
      <w:pPr>
        <w:pStyle w:val="Default"/>
        <w:widowControl w:val="0"/>
        <w:tabs>
          <w:tab w:val="left" w:pos="2880"/>
        </w:tabs>
        <w:ind w:left="2880" w:hanging="2880"/>
      </w:pPr>
      <w:r>
        <w:t>\l KYal</w:t>
      </w:r>
      <w:r>
        <w:tab/>
        <w:t xml:space="preserve">\w </w:t>
      </w:r>
      <w:r>
        <w:rPr>
          <w:i/>
          <w:iCs/>
        </w:rPr>
        <w:t>kuja</w:t>
      </w:r>
      <w:r>
        <w:t xml:space="preserve"> \g </w:t>
      </w:r>
      <w:r>
        <w:rPr>
          <w:rFonts w:hAnsi="Times New Roman"/>
        </w:rPr>
        <w:t>‘</w:t>
      </w:r>
      <w:r>
        <w:t>small black stingless bee sp</w:t>
      </w:r>
      <w:r>
        <w:rPr>
          <w:rFonts w:hAnsi="Times New Roman"/>
        </w:rPr>
        <w:t xml:space="preserve">’ </w:t>
      </w:r>
      <w:r>
        <w:t>\q Nests in ground.</w:t>
      </w:r>
    </w:p>
    <w:p w14:paraId="0EBF4C66" w14:textId="77777777" w:rsidR="00C42BF2" w:rsidRDefault="00C42BF2">
      <w:pPr>
        <w:pStyle w:val="Default"/>
        <w:widowControl w:val="0"/>
        <w:tabs>
          <w:tab w:val="left" w:pos="2880"/>
        </w:tabs>
        <w:ind w:left="2880" w:hanging="2880"/>
      </w:pPr>
    </w:p>
    <w:p w14:paraId="5BE29F6C" w14:textId="77777777" w:rsidR="00C42BF2" w:rsidRDefault="00F80514">
      <w:pPr>
        <w:pStyle w:val="Default"/>
        <w:widowControl w:val="0"/>
        <w:tabs>
          <w:tab w:val="left" w:pos="2880"/>
        </w:tabs>
        <w:ind w:left="2880" w:hanging="2880"/>
      </w:pPr>
      <w:r>
        <w:t>\l GYim</w:t>
      </w:r>
      <w:r>
        <w:tab/>
        <w:t xml:space="preserve">\w </w:t>
      </w:r>
      <w:r>
        <w:rPr>
          <w:i/>
          <w:iCs/>
        </w:rPr>
        <w:t>guthiirra</w:t>
      </w:r>
      <w:r>
        <w:t xml:space="preserve"> \g </w:t>
      </w:r>
      <w:r>
        <w:rPr>
          <w:rFonts w:hAnsi="Times New Roman"/>
        </w:rPr>
        <w:t>‘</w:t>
      </w:r>
      <w:r>
        <w:t>two</w:t>
      </w:r>
      <w:r>
        <w:rPr>
          <w:rFonts w:hAnsi="Times New Roman"/>
        </w:rPr>
        <w:t>’</w:t>
      </w:r>
    </w:p>
    <w:p w14:paraId="200ADF2F" w14:textId="77777777" w:rsidR="00C42BF2" w:rsidRDefault="00F80514" w:rsidP="006513B7">
      <w:pPr>
        <w:pStyle w:val="Default"/>
        <w:widowControl w:val="0"/>
        <w:tabs>
          <w:tab w:val="left" w:pos="2880"/>
        </w:tabs>
        <w:ind w:left="2880" w:hanging="2880"/>
        <w:outlineLvl w:val="0"/>
        <w:rPr>
          <w:b/>
          <w:bCs/>
        </w:rPr>
      </w:pPr>
      <w:r>
        <w:rPr>
          <w:b/>
          <w:bCs/>
        </w:rPr>
        <w:t>A loan</w:t>
      </w:r>
    </w:p>
    <w:p w14:paraId="5C20C598" w14:textId="77777777" w:rsidR="00C42BF2" w:rsidRDefault="00C42BF2">
      <w:pPr>
        <w:pStyle w:val="Default"/>
        <w:widowControl w:val="0"/>
        <w:tabs>
          <w:tab w:val="left" w:pos="2880"/>
        </w:tabs>
        <w:ind w:left="2880" w:hanging="2880"/>
        <w:rPr>
          <w:b/>
          <w:bCs/>
        </w:rPr>
      </w:pPr>
    </w:p>
    <w:p w14:paraId="704948E9" w14:textId="77777777" w:rsidR="00C42BF2" w:rsidRDefault="00F80514">
      <w:pPr>
        <w:pStyle w:val="Default"/>
        <w:widowControl w:val="0"/>
        <w:tabs>
          <w:tab w:val="left" w:pos="2880"/>
        </w:tabs>
        <w:ind w:left="2880" w:hanging="2880"/>
      </w:pPr>
      <w:r>
        <w:t>\l GYim</w:t>
      </w:r>
      <w:r>
        <w:tab/>
        <w:t xml:space="preserve">\w </w:t>
      </w:r>
      <w:r>
        <w:rPr>
          <w:i/>
          <w:iCs/>
        </w:rPr>
        <w:t>guthal</w:t>
      </w:r>
      <w:r>
        <w:t xml:space="preserve"> \g </w:t>
      </w:r>
      <w:r>
        <w:rPr>
          <w:rFonts w:hAnsi="Times New Roman"/>
        </w:rPr>
        <w:t>‘</w:t>
      </w:r>
      <w:r>
        <w:t>eaglehawk</w:t>
      </w:r>
      <w:r>
        <w:rPr>
          <w:rFonts w:hAnsi="Times New Roman"/>
        </w:rPr>
        <w:t>’</w:t>
      </w:r>
    </w:p>
    <w:p w14:paraId="467EF3AD" w14:textId="77777777" w:rsidR="00C42BF2" w:rsidRDefault="00C42BF2">
      <w:pPr>
        <w:pStyle w:val="Default"/>
        <w:widowControl w:val="0"/>
        <w:tabs>
          <w:tab w:val="left" w:pos="2880"/>
        </w:tabs>
        <w:ind w:left="2880" w:hanging="2880"/>
      </w:pPr>
    </w:p>
    <w:p w14:paraId="0F571662" w14:textId="77777777" w:rsidR="00C42BF2" w:rsidRDefault="00F80514">
      <w:pPr>
        <w:pStyle w:val="Default"/>
        <w:widowControl w:val="0"/>
        <w:tabs>
          <w:tab w:val="left" w:pos="2880"/>
        </w:tabs>
        <w:ind w:left="2880" w:hanging="2880"/>
      </w:pPr>
      <w:r>
        <w:t>\l Dyirbal</w:t>
      </w:r>
      <w:r>
        <w:tab/>
        <w:t xml:space="preserve">\w </w:t>
      </w:r>
      <w:r>
        <w:rPr>
          <w:i/>
          <w:iCs/>
        </w:rPr>
        <w:t>guju:n</w:t>
      </w:r>
      <w:r>
        <w:t xml:space="preserve"> \g </w:t>
      </w:r>
      <w:r>
        <w:rPr>
          <w:rFonts w:hAnsi="Times New Roman"/>
        </w:rPr>
        <w:t>‘</w:t>
      </w:r>
      <w:r>
        <w:t>wind</w:t>
      </w:r>
      <w:r>
        <w:rPr>
          <w:rFonts w:hAnsi="Times New Roman"/>
        </w:rPr>
        <w:t xml:space="preserve">’ </w:t>
      </w:r>
      <w:r>
        <w:t>\f &lt;gujun</w:t>
      </w:r>
      <w:r>
        <w:rPr>
          <w:b/>
          <w:bCs/>
          <w:color w:val="FF0000"/>
          <w:u w:color="FF0000"/>
        </w:rPr>
        <w:t>U</w:t>
      </w:r>
      <w:r>
        <w:t>&gt;. \s RMWD 77:67</w:t>
      </w:r>
    </w:p>
    <w:p w14:paraId="1B025B9C" w14:textId="77777777" w:rsidR="00C42BF2" w:rsidRDefault="00C42BF2">
      <w:pPr>
        <w:pStyle w:val="Default"/>
        <w:widowControl w:val="0"/>
        <w:tabs>
          <w:tab w:val="left" w:pos="2880"/>
        </w:tabs>
        <w:ind w:left="2880" w:hanging="2880"/>
      </w:pPr>
    </w:p>
    <w:p w14:paraId="44813761" w14:textId="77777777" w:rsidR="00C42BF2" w:rsidRDefault="00F80514">
      <w:pPr>
        <w:pStyle w:val="Default"/>
        <w:widowControl w:val="0"/>
        <w:tabs>
          <w:tab w:val="left" w:pos="2880"/>
        </w:tabs>
        <w:ind w:left="2880" w:hanging="2880"/>
      </w:pPr>
      <w:r>
        <w:t>\l GYim</w:t>
      </w:r>
      <w:r>
        <w:tab/>
        <w:t xml:space="preserve">\w </w:t>
      </w:r>
      <w:r>
        <w:rPr>
          <w:i/>
          <w:iCs/>
        </w:rPr>
        <w:t>gugaa</w:t>
      </w:r>
      <w:r>
        <w:t xml:space="preserve"> \g </w:t>
      </w:r>
      <w:r>
        <w:rPr>
          <w:rFonts w:hAnsi="Times New Roman"/>
        </w:rPr>
        <w:t>‘</w:t>
      </w:r>
      <w:r>
        <w:t>kookaburra</w:t>
      </w:r>
      <w:r>
        <w:rPr>
          <w:rFonts w:hAnsi="Times New Roman"/>
        </w:rPr>
        <w:t>’</w:t>
      </w:r>
    </w:p>
    <w:p w14:paraId="2C36578F" w14:textId="77777777" w:rsidR="00C42BF2" w:rsidRDefault="00C42BF2">
      <w:pPr>
        <w:pStyle w:val="Default"/>
        <w:widowControl w:val="0"/>
        <w:tabs>
          <w:tab w:val="left" w:pos="2880"/>
        </w:tabs>
        <w:ind w:left="2880" w:hanging="2880"/>
      </w:pPr>
    </w:p>
    <w:p w14:paraId="3BC9E230" w14:textId="77777777" w:rsidR="00C42BF2" w:rsidRDefault="00F80514">
      <w:pPr>
        <w:pStyle w:val="Default"/>
        <w:widowControl w:val="0"/>
        <w:tabs>
          <w:tab w:val="left" w:pos="2880"/>
        </w:tabs>
        <w:ind w:left="2880" w:hanging="2880"/>
      </w:pPr>
      <w:r>
        <w:t>\l Tjaap</w:t>
      </w:r>
      <w:r>
        <w:tab/>
        <w:t xml:space="preserve">\w </w:t>
      </w:r>
      <w:r>
        <w:rPr>
          <w:i/>
          <w:iCs/>
        </w:rPr>
        <w:t>gugi</w:t>
      </w:r>
      <w:r>
        <w:rPr>
          <w:rFonts w:hAnsi="Times New Roman"/>
          <w:i/>
          <w:iCs/>
        </w:rPr>
        <w:t>ñ</w:t>
      </w:r>
      <w:r>
        <w:t xml:space="preserve"> \g </w:t>
      </w:r>
      <w:r>
        <w:rPr>
          <w:rFonts w:hAnsi="Times New Roman"/>
        </w:rPr>
        <w:t>‘</w:t>
      </w:r>
      <w:r>
        <w:t>flying fox</w:t>
      </w:r>
      <w:r>
        <w:rPr>
          <w:rFonts w:hAnsi="Times New Roman"/>
        </w:rPr>
        <w:t>’</w:t>
      </w:r>
    </w:p>
    <w:p w14:paraId="4AF73217" w14:textId="77777777" w:rsidR="00C42BF2" w:rsidRDefault="00F80514">
      <w:pPr>
        <w:pStyle w:val="Default"/>
        <w:widowControl w:val="0"/>
        <w:tabs>
          <w:tab w:val="left" w:pos="2880"/>
        </w:tabs>
        <w:ind w:left="2880" w:hanging="2880"/>
      </w:pPr>
      <w:r>
        <w:t>\l Dyirbal</w:t>
      </w:r>
      <w:r>
        <w:tab/>
        <w:t xml:space="preserve">\w </w:t>
      </w:r>
      <w:r>
        <w:rPr>
          <w:i/>
          <w:iCs/>
        </w:rPr>
        <w:t>gugi:</w:t>
      </w:r>
      <w:r>
        <w:rPr>
          <w:rFonts w:hAnsi="Times New Roman"/>
          <w:i/>
          <w:iCs/>
        </w:rPr>
        <w:t>ñ</w:t>
      </w:r>
      <w:r>
        <w:t xml:space="preserve"> \g </w:t>
      </w:r>
      <w:r>
        <w:rPr>
          <w:rFonts w:hAnsi="Times New Roman"/>
        </w:rPr>
        <w:t>‘</w:t>
      </w:r>
      <w:r>
        <w:t>flying fox</w:t>
      </w:r>
      <w:r>
        <w:rPr>
          <w:rFonts w:hAnsi="Times New Roman"/>
        </w:rPr>
        <w:t xml:space="preserve">’ </w:t>
      </w:r>
      <w:r>
        <w:t>\f &lt;gugi</w:t>
      </w:r>
      <w:r>
        <w:rPr>
          <w:rFonts w:hAnsi="Times New Roman"/>
        </w:rPr>
        <w:t>ñ</w:t>
      </w:r>
      <w:r>
        <w:rPr>
          <w:b/>
          <w:bCs/>
          <w:color w:val="FF0000"/>
          <w:u w:color="FF0000"/>
        </w:rPr>
        <w:t>U</w:t>
      </w:r>
      <w:r>
        <w:t>&gt;. \s RMWD 77:67, D8</w:t>
      </w:r>
    </w:p>
    <w:p w14:paraId="0849705B" w14:textId="77777777" w:rsidR="00C42BF2" w:rsidRDefault="00F80514">
      <w:pPr>
        <w:pStyle w:val="Default"/>
        <w:widowControl w:val="0"/>
        <w:tabs>
          <w:tab w:val="left" w:pos="2880"/>
        </w:tabs>
        <w:ind w:left="2880" w:hanging="2880"/>
      </w:pPr>
      <w:r>
        <w:t>\l Dyirbal</w:t>
      </w:r>
      <w:r>
        <w:tab/>
        <w:t xml:space="preserve">\w </w:t>
      </w:r>
      <w:r>
        <w:rPr>
          <w:i/>
          <w:iCs/>
        </w:rPr>
        <w:t>gugi</w:t>
      </w:r>
      <w:r>
        <w:t xml:space="preserve"> \g </w:t>
      </w:r>
      <w:r>
        <w:rPr>
          <w:rFonts w:hAnsi="Times New Roman"/>
        </w:rPr>
        <w:t>‘</w:t>
      </w:r>
      <w:r>
        <w:t>flying fox</w:t>
      </w:r>
      <w:r>
        <w:rPr>
          <w:rFonts w:hAnsi="Times New Roman"/>
        </w:rPr>
        <w:t>’</w:t>
      </w:r>
    </w:p>
    <w:p w14:paraId="0467F7ED" w14:textId="77777777" w:rsidR="00C42BF2" w:rsidRDefault="00F80514">
      <w:pPr>
        <w:pStyle w:val="Default"/>
        <w:widowControl w:val="0"/>
        <w:tabs>
          <w:tab w:val="left" w:pos="2880"/>
        </w:tabs>
        <w:ind w:left="2880" w:hanging="2880"/>
      </w:pPr>
      <w:r>
        <w:t>\l Mamu</w:t>
      </w:r>
      <w:r>
        <w:tab/>
        <w:t xml:space="preserve">\w </w:t>
      </w:r>
      <w:r>
        <w:rPr>
          <w:i/>
          <w:iCs/>
        </w:rPr>
        <w:t>gugi</w:t>
      </w:r>
      <w:r>
        <w:t xml:space="preserve"> \g </w:t>
      </w:r>
      <w:r>
        <w:rPr>
          <w:rFonts w:hAnsi="Times New Roman"/>
        </w:rPr>
        <w:t>‘</w:t>
      </w:r>
      <w:r>
        <w:t>flying fox</w:t>
      </w:r>
      <w:r>
        <w:rPr>
          <w:rFonts w:hAnsi="Times New Roman"/>
        </w:rPr>
        <w:t>’</w:t>
      </w:r>
    </w:p>
    <w:p w14:paraId="239F00A9" w14:textId="77777777" w:rsidR="00C42BF2" w:rsidRDefault="00C42BF2">
      <w:pPr>
        <w:pStyle w:val="Default"/>
        <w:widowControl w:val="0"/>
        <w:tabs>
          <w:tab w:val="left" w:pos="2880"/>
        </w:tabs>
        <w:ind w:left="2880" w:hanging="2880"/>
      </w:pPr>
    </w:p>
    <w:p w14:paraId="25E92AC3" w14:textId="77777777" w:rsidR="00C42BF2" w:rsidRDefault="00F80514">
      <w:pPr>
        <w:pStyle w:val="Default"/>
        <w:widowControl w:val="0"/>
        <w:tabs>
          <w:tab w:val="left" w:pos="2880"/>
        </w:tabs>
        <w:ind w:left="2880" w:hanging="2880"/>
      </w:pPr>
      <w:r>
        <w:t>\l GYim</w:t>
      </w:r>
      <w:r>
        <w:tab/>
        <w:t xml:space="preserve">\w </w:t>
      </w:r>
      <w:r>
        <w:rPr>
          <w:i/>
          <w:iCs/>
        </w:rPr>
        <w:t>guugu</w:t>
      </w:r>
      <w:r>
        <w:t xml:space="preserve"> \g </w:t>
      </w:r>
      <w:r>
        <w:rPr>
          <w:rFonts w:hAnsi="Times New Roman"/>
        </w:rPr>
        <w:t>‘</w:t>
      </w:r>
      <w:r>
        <w:t>speech, voice, word, language</w:t>
      </w:r>
      <w:r>
        <w:rPr>
          <w:rFonts w:hAnsi="Times New Roman"/>
        </w:rPr>
        <w:t>’</w:t>
      </w:r>
    </w:p>
    <w:p w14:paraId="7D1A4CBC" w14:textId="77777777" w:rsidR="00C42BF2" w:rsidRDefault="00F80514">
      <w:pPr>
        <w:pStyle w:val="Default"/>
        <w:widowControl w:val="0"/>
        <w:tabs>
          <w:tab w:val="left" w:pos="2880"/>
        </w:tabs>
        <w:ind w:left="2880" w:hanging="2880"/>
      </w:pPr>
      <w:r>
        <w:t>\l KYal</w:t>
      </w:r>
      <w:r>
        <w:tab/>
        <w:t xml:space="preserve">\w </w:t>
      </w:r>
      <w:r>
        <w:rPr>
          <w:i/>
          <w:iCs/>
        </w:rPr>
        <w:t>kuku</w:t>
      </w:r>
      <w:r>
        <w:t xml:space="preserve"> \g </w:t>
      </w:r>
      <w:r>
        <w:rPr>
          <w:rFonts w:hAnsi="Times New Roman"/>
        </w:rPr>
        <w:t>‘</w:t>
      </w:r>
      <w:r>
        <w:t>news; the talk or language of a place</w:t>
      </w:r>
      <w:r>
        <w:rPr>
          <w:rFonts w:hAnsi="Times New Roman"/>
        </w:rPr>
        <w:t>’</w:t>
      </w:r>
    </w:p>
    <w:p w14:paraId="74FEB697" w14:textId="77777777" w:rsidR="00C42BF2" w:rsidRDefault="00C42BF2">
      <w:pPr>
        <w:pStyle w:val="Default"/>
        <w:widowControl w:val="0"/>
        <w:tabs>
          <w:tab w:val="left" w:pos="2880"/>
        </w:tabs>
        <w:ind w:left="2880" w:hanging="2880"/>
      </w:pPr>
    </w:p>
    <w:p w14:paraId="6AAFA714" w14:textId="77777777" w:rsidR="00C42BF2" w:rsidRDefault="00F80514">
      <w:pPr>
        <w:pStyle w:val="Default"/>
        <w:widowControl w:val="0"/>
        <w:tabs>
          <w:tab w:val="left" w:pos="2880"/>
        </w:tabs>
        <w:ind w:left="2880" w:hanging="2880"/>
      </w:pPr>
      <w:r>
        <w:t>\l GYim</w:t>
      </w:r>
      <w:r>
        <w:tab/>
        <w:t xml:space="preserve">\w </w:t>
      </w:r>
      <w:r>
        <w:rPr>
          <w:i/>
          <w:iCs/>
        </w:rPr>
        <w:t>guuju</w:t>
      </w:r>
      <w:r>
        <w:t xml:space="preserve"> \g </w:t>
      </w:r>
      <w:r>
        <w:rPr>
          <w:rFonts w:hAnsi="Times New Roman"/>
        </w:rPr>
        <w:t>‘</w:t>
      </w:r>
      <w:r>
        <w:t>fish</w:t>
      </w:r>
      <w:r>
        <w:rPr>
          <w:rFonts w:hAnsi="Times New Roman"/>
        </w:rPr>
        <w:t>’</w:t>
      </w:r>
    </w:p>
    <w:p w14:paraId="6FA99D94" w14:textId="77777777" w:rsidR="00C42BF2" w:rsidRDefault="00F80514">
      <w:pPr>
        <w:pStyle w:val="Default"/>
        <w:widowControl w:val="0"/>
        <w:tabs>
          <w:tab w:val="left" w:pos="2880"/>
        </w:tabs>
        <w:ind w:left="2880" w:hanging="2880"/>
      </w:pPr>
      <w:r>
        <w:t>\l GYim</w:t>
      </w:r>
      <w:r>
        <w:tab/>
        <w:t xml:space="preserve">\w </w:t>
      </w:r>
      <w:r>
        <w:rPr>
          <w:i/>
          <w:iCs/>
        </w:rPr>
        <w:t>guyu</w:t>
      </w:r>
      <w:r>
        <w:t xml:space="preserve"> \g </w:t>
      </w:r>
      <w:r>
        <w:rPr>
          <w:rFonts w:hAnsi="Times New Roman"/>
        </w:rPr>
        <w:t>‘</w:t>
      </w:r>
      <w:r>
        <w:t>fish</w:t>
      </w:r>
      <w:r>
        <w:rPr>
          <w:rFonts w:hAnsi="Times New Roman"/>
        </w:rPr>
        <w:t xml:space="preserve">’ </w:t>
      </w:r>
      <w:r>
        <w:t>\q Generic. Rare.</w:t>
      </w:r>
    </w:p>
    <w:p w14:paraId="590F2582" w14:textId="77777777" w:rsidR="00C42BF2" w:rsidRDefault="00C42BF2">
      <w:pPr>
        <w:pStyle w:val="Default"/>
        <w:widowControl w:val="0"/>
        <w:tabs>
          <w:tab w:val="left" w:pos="2880"/>
        </w:tabs>
        <w:ind w:left="2880" w:hanging="2880"/>
      </w:pPr>
    </w:p>
    <w:p w14:paraId="351ED80D" w14:textId="77777777" w:rsidR="00C42BF2" w:rsidRDefault="00F80514">
      <w:pPr>
        <w:pStyle w:val="Default"/>
        <w:widowControl w:val="0"/>
        <w:tabs>
          <w:tab w:val="left" w:pos="2880"/>
        </w:tabs>
        <w:ind w:left="2880" w:hanging="2880"/>
      </w:pPr>
      <w:r>
        <w:t>\l Yidiny</w:t>
      </w:r>
      <w:r>
        <w:tab/>
        <w:t xml:space="preserve">\w </w:t>
      </w:r>
      <w:r>
        <w:rPr>
          <w:i/>
          <w:iCs/>
        </w:rPr>
        <w:t>gula:l</w:t>
      </w:r>
      <w:r>
        <w:t xml:space="preserve"> \g </w:t>
      </w:r>
      <w:r>
        <w:rPr>
          <w:rFonts w:hAnsi="Times New Roman"/>
        </w:rPr>
        <w:t>‘</w:t>
      </w:r>
      <w:r>
        <w:t>yellow cockatoo feathers</w:t>
      </w:r>
      <w:r>
        <w:rPr>
          <w:rFonts w:hAnsi="Times New Roman"/>
        </w:rPr>
        <w:t xml:space="preserve">’ </w:t>
      </w:r>
      <w:r>
        <w:t>\f &lt;gulal</w:t>
      </w:r>
      <w:r>
        <w:rPr>
          <w:b/>
          <w:bCs/>
          <w:color w:val="FF0000"/>
          <w:u w:color="FF0000"/>
        </w:rPr>
        <w:t>V</w:t>
      </w:r>
      <w:r>
        <w:t xml:space="preserve">&gt;. \q Syn. </w:t>
      </w:r>
      <w:r>
        <w:rPr>
          <w:i/>
          <w:iCs/>
        </w:rPr>
        <w:t>mirrimbal</w:t>
      </w:r>
      <w:r>
        <w:t>. \s RMWD F10 F11</w:t>
      </w:r>
    </w:p>
    <w:p w14:paraId="7B532CCE" w14:textId="77777777" w:rsidR="00C42BF2" w:rsidRDefault="00C42BF2">
      <w:pPr>
        <w:pStyle w:val="Default"/>
        <w:widowControl w:val="0"/>
        <w:tabs>
          <w:tab w:val="left" w:pos="2880"/>
        </w:tabs>
        <w:ind w:left="2880" w:hanging="2880"/>
      </w:pPr>
    </w:p>
    <w:p w14:paraId="40EAE2FB" w14:textId="77777777" w:rsidR="00C42BF2" w:rsidRDefault="00F80514">
      <w:pPr>
        <w:pStyle w:val="Default"/>
        <w:widowControl w:val="0"/>
        <w:tabs>
          <w:tab w:val="left" w:pos="2880"/>
        </w:tabs>
        <w:ind w:left="2880" w:hanging="2880"/>
      </w:pPr>
      <w:r>
        <w:t>\l Yidiny</w:t>
      </w:r>
      <w:r>
        <w:tab/>
        <w:t xml:space="preserve">\w </w:t>
      </w:r>
      <w:r>
        <w:rPr>
          <w:i/>
          <w:iCs/>
        </w:rPr>
        <w:t>gula:n</w:t>
      </w:r>
      <w:r>
        <w:t xml:space="preserve"> \g </w:t>
      </w:r>
      <w:r>
        <w:rPr>
          <w:rFonts w:hAnsi="Times New Roman"/>
        </w:rPr>
        <w:t>‘</w:t>
      </w:r>
      <w:r>
        <w:t>walnut tree</w:t>
      </w:r>
      <w:r>
        <w:rPr>
          <w:rFonts w:hAnsi="Times New Roman"/>
        </w:rPr>
        <w:t xml:space="preserve">’ </w:t>
      </w:r>
      <w:r>
        <w:t>\f &lt;gulan</w:t>
      </w:r>
      <w:r>
        <w:rPr>
          <w:b/>
          <w:bCs/>
          <w:color w:val="FF0000"/>
          <w:u w:color="FF0000"/>
        </w:rPr>
        <w:t>U</w:t>
      </w:r>
      <w:r>
        <w:t>&gt;. \s RMWD 77:67, N9</w:t>
      </w:r>
    </w:p>
    <w:p w14:paraId="0E1292AD" w14:textId="77777777" w:rsidR="00C42BF2" w:rsidRDefault="00C42BF2">
      <w:pPr>
        <w:pStyle w:val="Default"/>
        <w:widowControl w:val="0"/>
        <w:tabs>
          <w:tab w:val="left" w:pos="2880"/>
        </w:tabs>
        <w:ind w:left="2880" w:hanging="2880"/>
      </w:pPr>
    </w:p>
    <w:p w14:paraId="7991A201" w14:textId="77777777" w:rsidR="00C42BF2" w:rsidRDefault="00F80514">
      <w:pPr>
        <w:pStyle w:val="Default"/>
        <w:widowControl w:val="0"/>
        <w:tabs>
          <w:tab w:val="left" w:pos="2880"/>
        </w:tabs>
        <w:ind w:left="2880" w:hanging="2880"/>
      </w:pPr>
      <w:r>
        <w:t>\l GYim</w:t>
      </w:r>
      <w:r>
        <w:tab/>
        <w:t xml:space="preserve">\w </w:t>
      </w:r>
      <w:r>
        <w:rPr>
          <w:i/>
          <w:iCs/>
        </w:rPr>
        <w:t>gula(a)n</w:t>
      </w:r>
      <w:r>
        <w:t xml:space="preserve"> \g </w:t>
      </w:r>
      <w:r>
        <w:rPr>
          <w:rFonts w:hAnsi="Times New Roman"/>
        </w:rPr>
        <w:t>‘</w:t>
      </w:r>
      <w:r>
        <w:t>possum</w:t>
      </w:r>
      <w:r>
        <w:rPr>
          <w:rFonts w:hAnsi="Times New Roman"/>
        </w:rPr>
        <w:t>’</w:t>
      </w:r>
    </w:p>
    <w:p w14:paraId="6300F22D" w14:textId="77777777" w:rsidR="00C42BF2" w:rsidRDefault="00C42BF2">
      <w:pPr>
        <w:pStyle w:val="Default"/>
        <w:widowControl w:val="0"/>
        <w:tabs>
          <w:tab w:val="left" w:pos="2880"/>
        </w:tabs>
        <w:ind w:left="2880" w:hanging="2880"/>
      </w:pPr>
    </w:p>
    <w:p w14:paraId="3657A541" w14:textId="77777777" w:rsidR="00C42BF2" w:rsidRDefault="00F80514">
      <w:pPr>
        <w:pStyle w:val="Default"/>
        <w:widowControl w:val="0"/>
        <w:tabs>
          <w:tab w:val="left" w:pos="2880"/>
        </w:tabs>
        <w:ind w:left="2880" w:hanging="2880"/>
      </w:pPr>
      <w:r>
        <w:lastRenderedPageBreak/>
        <w:t>\l Yidiny</w:t>
      </w:r>
      <w:r>
        <w:tab/>
        <w:t xml:space="preserve">\w </w:t>
      </w:r>
      <w:r>
        <w:rPr>
          <w:i/>
          <w:iCs/>
        </w:rPr>
        <w:t>gula:r</w:t>
      </w:r>
      <w:r>
        <w:t xml:space="preserve"> \g </w:t>
      </w:r>
      <w:r>
        <w:rPr>
          <w:rFonts w:hAnsi="Times New Roman"/>
        </w:rPr>
        <w:t>‘</w:t>
      </w:r>
      <w:r>
        <w:t>big-leaved fig tree</w:t>
      </w:r>
      <w:r>
        <w:rPr>
          <w:rFonts w:hAnsi="Times New Roman"/>
        </w:rPr>
        <w:t xml:space="preserve">’ </w:t>
      </w:r>
      <w:r>
        <w:t>\f &lt;gular</w:t>
      </w:r>
      <w:r>
        <w:rPr>
          <w:b/>
          <w:bCs/>
          <w:color w:val="FF0000"/>
          <w:u w:color="FF0000"/>
        </w:rPr>
        <w:t>I</w:t>
      </w:r>
      <w:r>
        <w:t xml:space="preserve">&gt;. \q </w:t>
      </w:r>
      <w:r>
        <w:rPr>
          <w:i/>
          <w:iCs/>
        </w:rPr>
        <w:t>Ficus virens</w:t>
      </w:r>
      <w:r>
        <w:t>. \s RMWD 77:67, N8/6B</w:t>
      </w:r>
    </w:p>
    <w:p w14:paraId="5B6B8095" w14:textId="77777777" w:rsidR="00C42BF2" w:rsidRDefault="00C42BF2">
      <w:pPr>
        <w:pStyle w:val="Default"/>
        <w:widowControl w:val="0"/>
        <w:tabs>
          <w:tab w:val="left" w:pos="2880"/>
        </w:tabs>
        <w:ind w:left="2880" w:hanging="2880"/>
      </w:pPr>
    </w:p>
    <w:p w14:paraId="4630C964" w14:textId="77777777" w:rsidR="00C42BF2" w:rsidRDefault="00F80514">
      <w:pPr>
        <w:pStyle w:val="Default"/>
        <w:widowControl w:val="0"/>
        <w:tabs>
          <w:tab w:val="left" w:pos="2880"/>
        </w:tabs>
        <w:ind w:left="2880" w:hanging="2880"/>
      </w:pPr>
      <w:r>
        <w:t>\l GYim</w:t>
      </w:r>
      <w:r>
        <w:tab/>
        <w:t xml:space="preserve">\w </w:t>
      </w:r>
      <w:r>
        <w:rPr>
          <w:i/>
          <w:iCs/>
        </w:rPr>
        <w:t>gulba-</w:t>
      </w:r>
      <w:r>
        <w:t xml:space="preserve"> \g </w:t>
      </w:r>
      <w:r>
        <w:rPr>
          <w:rFonts w:hAnsi="Times New Roman"/>
        </w:rPr>
        <w:t>‘</w:t>
      </w:r>
      <w:r>
        <w:t>stop (some activity, e.g. fight)</w:t>
      </w:r>
      <w:r>
        <w:rPr>
          <w:rFonts w:hAnsi="Times New Roman"/>
        </w:rPr>
        <w:t xml:space="preserve">’ </w:t>
      </w:r>
      <w:r>
        <w:t>\l Conj. L, vt.</w:t>
      </w:r>
    </w:p>
    <w:p w14:paraId="58AAE56E" w14:textId="77777777" w:rsidR="00C42BF2" w:rsidRDefault="00F80514">
      <w:pPr>
        <w:pStyle w:val="Default"/>
        <w:widowControl w:val="0"/>
        <w:tabs>
          <w:tab w:val="left" w:pos="2880"/>
        </w:tabs>
        <w:ind w:left="2880" w:hanging="2880"/>
      </w:pPr>
      <w:r>
        <w:t>\l KYal</w:t>
      </w:r>
      <w:r>
        <w:tab/>
        <w:t xml:space="preserve">\w </w:t>
      </w:r>
      <w:r>
        <w:rPr>
          <w:i/>
          <w:iCs/>
        </w:rPr>
        <w:t>kulba-</w:t>
      </w:r>
      <w:r>
        <w:t xml:space="preserve"> \g </w:t>
      </w:r>
      <w:r>
        <w:rPr>
          <w:rFonts w:hAnsi="Times New Roman"/>
        </w:rPr>
        <w:t>‘</w:t>
      </w:r>
      <w:r>
        <w:t>pull, lift</w:t>
      </w:r>
      <w:r>
        <w:rPr>
          <w:rFonts w:hAnsi="Times New Roman"/>
        </w:rPr>
        <w:t xml:space="preserve">’ </w:t>
      </w:r>
      <w:r>
        <w:t>\p Conj. L, vt.</w:t>
      </w:r>
    </w:p>
    <w:p w14:paraId="2F30A094" w14:textId="77777777" w:rsidR="00C42BF2" w:rsidRDefault="00C42BF2">
      <w:pPr>
        <w:pStyle w:val="Default"/>
        <w:widowControl w:val="0"/>
        <w:tabs>
          <w:tab w:val="left" w:pos="2880"/>
        </w:tabs>
        <w:ind w:left="2880" w:hanging="2880"/>
      </w:pPr>
    </w:p>
    <w:p w14:paraId="778D0BA7" w14:textId="77777777" w:rsidR="00C42BF2" w:rsidRDefault="00F80514">
      <w:pPr>
        <w:pStyle w:val="Default"/>
        <w:widowControl w:val="0"/>
        <w:tabs>
          <w:tab w:val="left" w:pos="2880"/>
        </w:tabs>
        <w:ind w:left="2880" w:hanging="2880"/>
      </w:pPr>
      <w:r>
        <w:t>\l GYim</w:t>
      </w:r>
      <w:r>
        <w:tab/>
        <w:t xml:space="preserve">\w </w:t>
      </w:r>
      <w:r>
        <w:rPr>
          <w:i/>
          <w:iCs/>
        </w:rPr>
        <w:t>gulbanmugu</w:t>
      </w:r>
      <w:r>
        <w:t xml:space="preserve"> \g </w:t>
      </w:r>
      <w:r>
        <w:rPr>
          <w:rFonts w:hAnsi="Times New Roman"/>
        </w:rPr>
        <w:t>‘</w:t>
      </w:r>
      <w:r>
        <w:t>heavy bar, crowbar</w:t>
      </w:r>
      <w:r>
        <w:rPr>
          <w:rFonts w:hAnsi="Times New Roman"/>
        </w:rPr>
        <w:t>’</w:t>
      </w:r>
    </w:p>
    <w:p w14:paraId="79050737" w14:textId="77777777" w:rsidR="00C42BF2" w:rsidRDefault="00F80514">
      <w:pPr>
        <w:pStyle w:val="Default"/>
        <w:widowControl w:val="0"/>
        <w:tabs>
          <w:tab w:val="left" w:pos="2880"/>
        </w:tabs>
        <w:ind w:left="2880" w:hanging="2880"/>
      </w:pPr>
      <w:r>
        <w:t>\l KYal</w:t>
      </w:r>
      <w:r>
        <w:tab/>
        <w:t xml:space="preserve">\w </w:t>
      </w:r>
      <w:r>
        <w:rPr>
          <w:i/>
          <w:iCs/>
        </w:rPr>
        <w:t>kulpanmuku</w:t>
      </w:r>
      <w:r>
        <w:t xml:space="preserve"> \g </w:t>
      </w:r>
      <w:r>
        <w:rPr>
          <w:rFonts w:hAnsi="Times New Roman"/>
        </w:rPr>
        <w:t>‘</w:t>
      </w:r>
      <w:r>
        <w:t>axe, originally a stone axe</w:t>
      </w:r>
      <w:r>
        <w:rPr>
          <w:rFonts w:hAnsi="Times New Roman"/>
        </w:rPr>
        <w:t>’</w:t>
      </w:r>
    </w:p>
    <w:p w14:paraId="50F2CB6E" w14:textId="77777777" w:rsidR="00C42BF2" w:rsidRDefault="00C42BF2">
      <w:pPr>
        <w:pStyle w:val="Default"/>
        <w:widowControl w:val="0"/>
        <w:tabs>
          <w:tab w:val="left" w:pos="2880"/>
        </w:tabs>
        <w:ind w:left="2880" w:hanging="2880"/>
      </w:pPr>
    </w:p>
    <w:p w14:paraId="0D731DF2" w14:textId="77777777" w:rsidR="00C42BF2" w:rsidRDefault="00F80514">
      <w:pPr>
        <w:pStyle w:val="Default"/>
        <w:widowControl w:val="0"/>
        <w:tabs>
          <w:tab w:val="left" w:pos="2880"/>
        </w:tabs>
        <w:ind w:left="2880" w:hanging="2880"/>
      </w:pPr>
      <w:r>
        <w:t>\l GYim</w:t>
      </w:r>
      <w:r>
        <w:tab/>
        <w:t xml:space="preserve">\w </w:t>
      </w:r>
      <w:r>
        <w:rPr>
          <w:i/>
          <w:iCs/>
        </w:rPr>
        <w:t>guli</w:t>
      </w:r>
      <w:r>
        <w:rPr>
          <w:rFonts w:hAnsi="Times New Roman"/>
        </w:rPr>
        <w:t xml:space="preserve"> ‘</w:t>
      </w:r>
      <w:r>
        <w:t>anger, angry, wild, with grudge</w:t>
      </w:r>
      <w:r>
        <w:rPr>
          <w:rFonts w:hAnsi="Times New Roman"/>
        </w:rPr>
        <w:t>’</w:t>
      </w:r>
    </w:p>
    <w:p w14:paraId="14507E5F" w14:textId="77777777" w:rsidR="00C42BF2" w:rsidRDefault="00F80514">
      <w:pPr>
        <w:pStyle w:val="Default"/>
        <w:widowControl w:val="0"/>
        <w:tabs>
          <w:tab w:val="left" w:pos="2880"/>
        </w:tabs>
        <w:ind w:left="2880" w:hanging="2880"/>
      </w:pPr>
      <w:r>
        <w:t>\l KYal</w:t>
      </w:r>
      <w:r>
        <w:tab/>
        <w:t xml:space="preserve">\w </w:t>
      </w:r>
      <w:r>
        <w:rPr>
          <w:i/>
          <w:iCs/>
        </w:rPr>
        <w:t>kuli</w:t>
      </w:r>
      <w:r>
        <w:t xml:space="preserve"> \g </w:t>
      </w:r>
      <w:r>
        <w:rPr>
          <w:rFonts w:hAnsi="Times New Roman"/>
        </w:rPr>
        <w:t>‘</w:t>
      </w:r>
      <w:r>
        <w:t>anger; poison; trouble</w:t>
      </w:r>
      <w:r>
        <w:rPr>
          <w:rFonts w:hAnsi="Times New Roman"/>
        </w:rPr>
        <w:t>’</w:t>
      </w:r>
    </w:p>
    <w:p w14:paraId="6F0CB17D" w14:textId="77777777" w:rsidR="00C42BF2" w:rsidRDefault="00F80514">
      <w:pPr>
        <w:pStyle w:val="Default"/>
        <w:widowControl w:val="0"/>
        <w:tabs>
          <w:tab w:val="left" w:pos="2880"/>
        </w:tabs>
        <w:ind w:left="2880" w:hanging="2880"/>
      </w:pPr>
      <w:r>
        <w:t>\l Tjaap</w:t>
      </w:r>
      <w:r>
        <w:tab/>
        <w:t xml:space="preserve">\w </w:t>
      </w:r>
      <w:r>
        <w:rPr>
          <w:i/>
          <w:iCs/>
        </w:rPr>
        <w:t>guli</w:t>
      </w:r>
      <w:r>
        <w:t xml:space="preserve"> \g </w:t>
      </w:r>
      <w:r>
        <w:rPr>
          <w:rFonts w:hAnsi="Times New Roman"/>
        </w:rPr>
        <w:t>‘</w:t>
      </w:r>
      <w:r>
        <w:t>anger</w:t>
      </w:r>
      <w:r>
        <w:rPr>
          <w:rFonts w:hAnsi="Times New Roman"/>
        </w:rPr>
        <w:t xml:space="preserve">’ </w:t>
      </w:r>
      <w:r>
        <w:t xml:space="preserve">\q In </w:t>
      </w:r>
      <w:r>
        <w:rPr>
          <w:i/>
          <w:iCs/>
        </w:rPr>
        <w:t>guli garra-</w:t>
      </w:r>
      <w:r>
        <w:rPr>
          <w:rFonts w:hAnsi="Times New Roman"/>
        </w:rPr>
        <w:t xml:space="preserve"> ‘</w:t>
      </w:r>
      <w:r>
        <w:t>be angry</w:t>
      </w:r>
      <w:r>
        <w:rPr>
          <w:rFonts w:hAnsi="Times New Roman"/>
        </w:rPr>
        <w:t>’</w:t>
      </w:r>
      <w:r>
        <w:t xml:space="preserve">, </w:t>
      </w:r>
      <w:r>
        <w:rPr>
          <w:i/>
          <w:iCs/>
        </w:rPr>
        <w:t>guliguli</w:t>
      </w:r>
      <w:r>
        <w:t xml:space="preserve"> ~ </w:t>
      </w:r>
      <w:r>
        <w:rPr>
          <w:i/>
          <w:iCs/>
        </w:rPr>
        <w:t>gulirr</w:t>
      </w:r>
      <w:r>
        <w:rPr>
          <w:rFonts w:hAnsi="Times New Roman"/>
        </w:rPr>
        <w:t xml:space="preserve"> ‘</w:t>
      </w:r>
      <w:r>
        <w:t>angry</w:t>
      </w:r>
      <w:r>
        <w:rPr>
          <w:rFonts w:hAnsi="Times New Roman"/>
        </w:rPr>
        <w:t>’</w:t>
      </w:r>
      <w:r>
        <w:t>. \s EP</w:t>
      </w:r>
    </w:p>
    <w:p w14:paraId="55020457" w14:textId="77777777" w:rsidR="00C42BF2" w:rsidRDefault="00C42BF2">
      <w:pPr>
        <w:pStyle w:val="Default"/>
        <w:widowControl w:val="0"/>
        <w:tabs>
          <w:tab w:val="left" w:pos="2880"/>
        </w:tabs>
        <w:ind w:left="2880" w:hanging="2880"/>
      </w:pPr>
    </w:p>
    <w:p w14:paraId="496D683A" w14:textId="77777777" w:rsidR="00C42BF2" w:rsidRDefault="00F80514">
      <w:pPr>
        <w:pStyle w:val="Default"/>
        <w:widowControl w:val="0"/>
        <w:tabs>
          <w:tab w:val="left" w:pos="2880"/>
        </w:tabs>
        <w:ind w:left="2880" w:hanging="2880"/>
      </w:pPr>
      <w:r>
        <w:t>\l GYim</w:t>
      </w:r>
      <w:r>
        <w:tab/>
        <w:t xml:space="preserve">\w </w:t>
      </w:r>
      <w:r>
        <w:rPr>
          <w:i/>
          <w:iCs/>
        </w:rPr>
        <w:t>guliil</w:t>
      </w:r>
      <w:r>
        <w:t xml:space="preserve"> \g </w:t>
      </w:r>
      <w:r>
        <w:rPr>
          <w:rFonts w:hAnsi="Times New Roman"/>
        </w:rPr>
        <w:t>‘</w:t>
      </w:r>
      <w:r>
        <w:t>sea wasp, jellyfish</w:t>
      </w:r>
      <w:r>
        <w:rPr>
          <w:rFonts w:hAnsi="Times New Roman"/>
        </w:rPr>
        <w:t>’</w:t>
      </w:r>
    </w:p>
    <w:p w14:paraId="0544651F" w14:textId="77777777" w:rsidR="00C42BF2" w:rsidRDefault="00F80514">
      <w:pPr>
        <w:pStyle w:val="Default"/>
        <w:widowControl w:val="0"/>
        <w:tabs>
          <w:tab w:val="left" w:pos="2880"/>
        </w:tabs>
        <w:ind w:left="2880" w:hanging="2880"/>
      </w:pPr>
      <w:r>
        <w:t>\l KYal</w:t>
      </w:r>
      <w:r>
        <w:tab/>
        <w:t xml:space="preserve">\w </w:t>
      </w:r>
      <w:r>
        <w:rPr>
          <w:i/>
          <w:iCs/>
        </w:rPr>
        <w:t>kulil</w:t>
      </w:r>
      <w:r>
        <w:t xml:space="preserve"> \g </w:t>
      </w:r>
      <w:r>
        <w:rPr>
          <w:rFonts w:hAnsi="Times New Roman"/>
        </w:rPr>
        <w:t>‘</w:t>
      </w:r>
      <w:r>
        <w:t>jellyfish</w:t>
      </w:r>
      <w:r>
        <w:rPr>
          <w:rFonts w:hAnsi="Times New Roman"/>
        </w:rPr>
        <w:t>’</w:t>
      </w:r>
    </w:p>
    <w:p w14:paraId="2BE806E4" w14:textId="77777777" w:rsidR="00C42BF2" w:rsidRDefault="00C42BF2">
      <w:pPr>
        <w:pStyle w:val="Default"/>
        <w:widowControl w:val="0"/>
        <w:tabs>
          <w:tab w:val="left" w:pos="2880"/>
        </w:tabs>
        <w:ind w:left="2880" w:hanging="2880"/>
      </w:pPr>
    </w:p>
    <w:p w14:paraId="7F5D2E3E" w14:textId="77777777" w:rsidR="00C42BF2" w:rsidRDefault="00F80514">
      <w:pPr>
        <w:pStyle w:val="Default"/>
        <w:widowControl w:val="0"/>
        <w:tabs>
          <w:tab w:val="left" w:pos="2880"/>
        </w:tabs>
        <w:ind w:left="2880" w:hanging="2880"/>
      </w:pPr>
      <w:r>
        <w:t>\l GYim</w:t>
      </w:r>
      <w:r>
        <w:tab/>
        <w:t xml:space="preserve">\w </w:t>
      </w:r>
      <w:r>
        <w:rPr>
          <w:i/>
          <w:iCs/>
        </w:rPr>
        <w:t>gulnggul</w:t>
      </w:r>
      <w:r>
        <w:t xml:space="preserve"> \g </w:t>
      </w:r>
      <w:r>
        <w:rPr>
          <w:rFonts w:hAnsi="Times New Roman"/>
        </w:rPr>
        <w:t>‘</w:t>
      </w:r>
      <w:r>
        <w:t>heavy</w:t>
      </w:r>
      <w:r>
        <w:rPr>
          <w:rFonts w:hAnsi="Times New Roman"/>
        </w:rPr>
        <w:t>’</w:t>
      </w:r>
    </w:p>
    <w:p w14:paraId="34C4036D" w14:textId="77777777" w:rsidR="00C42BF2" w:rsidRDefault="00F80514">
      <w:pPr>
        <w:pStyle w:val="Default"/>
        <w:widowControl w:val="0"/>
        <w:tabs>
          <w:tab w:val="left" w:pos="2880"/>
        </w:tabs>
        <w:ind w:left="2880" w:hanging="2880"/>
      </w:pPr>
      <w:r>
        <w:t>\l KYal</w:t>
      </w:r>
      <w:r>
        <w:tab/>
        <w:t xml:space="preserve">\w </w:t>
      </w:r>
      <w:r>
        <w:rPr>
          <w:i/>
          <w:iCs/>
        </w:rPr>
        <w:t>kulngkul</w:t>
      </w:r>
      <w:r>
        <w:rPr>
          <w:rFonts w:hAnsi="Times New Roman"/>
        </w:rPr>
        <w:t xml:space="preserve"> ‘</w:t>
      </w:r>
      <w:r>
        <w:t>heavy</w:t>
      </w:r>
      <w:r>
        <w:rPr>
          <w:rFonts w:hAnsi="Times New Roman"/>
        </w:rPr>
        <w:t>’</w:t>
      </w:r>
    </w:p>
    <w:p w14:paraId="5EC42CA9" w14:textId="77777777" w:rsidR="00C42BF2" w:rsidRDefault="00C42BF2">
      <w:pPr>
        <w:pStyle w:val="Default"/>
        <w:widowControl w:val="0"/>
        <w:tabs>
          <w:tab w:val="left" w:pos="2880"/>
        </w:tabs>
        <w:ind w:left="2880" w:hanging="2880"/>
      </w:pPr>
    </w:p>
    <w:p w14:paraId="26F234D9" w14:textId="77777777" w:rsidR="00C42BF2" w:rsidRDefault="00F80514">
      <w:pPr>
        <w:pStyle w:val="Default"/>
        <w:widowControl w:val="0"/>
        <w:tabs>
          <w:tab w:val="left" w:pos="2880"/>
        </w:tabs>
        <w:ind w:left="2880" w:hanging="2880"/>
      </w:pPr>
      <w:r>
        <w:t>\l GYim</w:t>
      </w:r>
      <w:r>
        <w:tab/>
        <w:t xml:space="preserve">\w </w:t>
      </w:r>
      <w:r>
        <w:rPr>
          <w:i/>
          <w:iCs/>
        </w:rPr>
        <w:t>gulun</w:t>
      </w:r>
      <w:r>
        <w:t xml:space="preserve"> \g </w:t>
      </w:r>
      <w:r>
        <w:rPr>
          <w:rFonts w:hAnsi="Times New Roman"/>
        </w:rPr>
        <w:t>‘</w:t>
      </w:r>
      <w:r>
        <w:t>penis; greedy</w:t>
      </w:r>
      <w:r>
        <w:rPr>
          <w:rFonts w:hAnsi="Times New Roman"/>
        </w:rPr>
        <w:t>’</w:t>
      </w:r>
    </w:p>
    <w:p w14:paraId="34E2406D" w14:textId="77777777" w:rsidR="00C42BF2" w:rsidRDefault="00F80514">
      <w:pPr>
        <w:pStyle w:val="Default"/>
        <w:widowControl w:val="0"/>
        <w:tabs>
          <w:tab w:val="left" w:pos="2880"/>
        </w:tabs>
        <w:ind w:left="2880" w:hanging="2880"/>
      </w:pPr>
      <w:r>
        <w:t>\l KYal</w:t>
      </w:r>
      <w:r>
        <w:tab/>
        <w:t xml:space="preserve">\w </w:t>
      </w:r>
      <w:r>
        <w:rPr>
          <w:i/>
          <w:iCs/>
        </w:rPr>
        <w:t>kulun</w:t>
      </w:r>
      <w:r>
        <w:t xml:space="preserve"> \g </w:t>
      </w:r>
      <w:r>
        <w:rPr>
          <w:rFonts w:hAnsi="Times New Roman"/>
        </w:rPr>
        <w:t>‘</w:t>
      </w:r>
      <w:r>
        <w:t>selfish</w:t>
      </w:r>
      <w:r>
        <w:rPr>
          <w:rFonts w:hAnsi="Times New Roman"/>
        </w:rPr>
        <w:t>’</w:t>
      </w:r>
    </w:p>
    <w:p w14:paraId="66CE5609" w14:textId="77777777" w:rsidR="00C42BF2" w:rsidRDefault="00C42BF2">
      <w:pPr>
        <w:pStyle w:val="Default"/>
        <w:widowControl w:val="0"/>
        <w:tabs>
          <w:tab w:val="left" w:pos="2880"/>
        </w:tabs>
        <w:ind w:left="2880" w:hanging="2880"/>
      </w:pPr>
    </w:p>
    <w:p w14:paraId="14C77934" w14:textId="77777777" w:rsidR="00C42BF2" w:rsidRDefault="00F80514">
      <w:pPr>
        <w:pStyle w:val="Default"/>
        <w:widowControl w:val="0"/>
        <w:tabs>
          <w:tab w:val="left" w:pos="2880"/>
        </w:tabs>
        <w:ind w:left="2880" w:hanging="2880"/>
      </w:pPr>
      <w:r>
        <w:t>\l GYim</w:t>
      </w:r>
      <w:r>
        <w:tab/>
        <w:t xml:space="preserve">\w </w:t>
      </w:r>
      <w:r>
        <w:rPr>
          <w:i/>
          <w:iCs/>
        </w:rPr>
        <w:t>guman</w:t>
      </w:r>
      <w:r>
        <w:t xml:space="preserve"> \g </w:t>
      </w:r>
      <w:r>
        <w:rPr>
          <w:rFonts w:hAnsi="Times New Roman"/>
        </w:rPr>
        <w:t>‘</w:t>
      </w:r>
      <w:r>
        <w:t>leg, root, thigh</w:t>
      </w:r>
      <w:r>
        <w:rPr>
          <w:rFonts w:hAnsi="Times New Roman"/>
        </w:rPr>
        <w:t>’</w:t>
      </w:r>
    </w:p>
    <w:p w14:paraId="438182E0" w14:textId="77777777" w:rsidR="00C42BF2" w:rsidRDefault="00C42BF2">
      <w:pPr>
        <w:pStyle w:val="Default"/>
        <w:widowControl w:val="0"/>
        <w:tabs>
          <w:tab w:val="left" w:pos="2880"/>
        </w:tabs>
        <w:ind w:left="2880" w:hanging="2880"/>
      </w:pPr>
    </w:p>
    <w:p w14:paraId="5A86B40C" w14:textId="77777777" w:rsidR="00C42BF2" w:rsidRDefault="00F80514">
      <w:pPr>
        <w:pStyle w:val="Default"/>
        <w:widowControl w:val="0"/>
        <w:tabs>
          <w:tab w:val="left" w:pos="2880"/>
        </w:tabs>
        <w:ind w:left="2880" w:hanging="2880"/>
      </w:pPr>
      <w:r>
        <w:t>\l Yidiny</w:t>
      </w:r>
      <w:r>
        <w:tab/>
        <w:t xml:space="preserve">\w </w:t>
      </w:r>
      <w:r>
        <w:rPr>
          <w:i/>
          <w:iCs/>
        </w:rPr>
        <w:t>gumba:l</w:t>
      </w:r>
      <w:r>
        <w:t xml:space="preserve"> \g </w:t>
      </w:r>
      <w:r>
        <w:rPr>
          <w:rFonts w:hAnsi="Times New Roman"/>
        </w:rPr>
        <w:t>‘</w:t>
      </w:r>
      <w:r>
        <w:t>a stage in the development of grubs</w:t>
      </w:r>
      <w:r>
        <w:rPr>
          <w:rFonts w:hAnsi="Times New Roman"/>
        </w:rPr>
        <w:t xml:space="preserve">’ </w:t>
      </w:r>
      <w:r>
        <w:t>\f &lt;gumbal</w:t>
      </w:r>
      <w:r>
        <w:rPr>
          <w:b/>
          <w:bCs/>
          <w:color w:val="FF0000"/>
          <w:u w:color="FF0000"/>
        </w:rPr>
        <w:t>A</w:t>
      </w:r>
      <w:r>
        <w:t>&gt;. \s RMWD 77:66, H8</w:t>
      </w:r>
    </w:p>
    <w:p w14:paraId="7CB6270B" w14:textId="77777777" w:rsidR="00C42BF2" w:rsidRDefault="00F80514">
      <w:pPr>
        <w:pStyle w:val="Default"/>
        <w:widowControl w:val="0"/>
        <w:tabs>
          <w:tab w:val="left" w:pos="2880"/>
        </w:tabs>
        <w:ind w:left="2880" w:hanging="2880"/>
      </w:pPr>
      <w:r>
        <w:t>\l Girramay</w:t>
      </w:r>
      <w:r>
        <w:tab/>
        <w:t xml:space="preserve">\w </w:t>
      </w:r>
      <w:r>
        <w:rPr>
          <w:i/>
          <w:iCs/>
        </w:rPr>
        <w:t>gumbala</w:t>
      </w:r>
      <w:r>
        <w:t xml:space="preserve"> \g </w:t>
      </w:r>
      <w:r>
        <w:rPr>
          <w:rFonts w:hAnsi="Times New Roman"/>
        </w:rPr>
        <w:t>‘</w:t>
      </w:r>
      <w:r>
        <w:t>a stage in the development of grubs</w:t>
      </w:r>
      <w:r>
        <w:rPr>
          <w:rFonts w:hAnsi="Times New Roman"/>
        </w:rPr>
        <w:t>’</w:t>
      </w:r>
    </w:p>
    <w:p w14:paraId="7304C668" w14:textId="77777777" w:rsidR="00C42BF2" w:rsidRDefault="00C42BF2">
      <w:pPr>
        <w:pStyle w:val="Default"/>
        <w:widowControl w:val="0"/>
        <w:tabs>
          <w:tab w:val="left" w:pos="2880"/>
        </w:tabs>
        <w:ind w:left="2880" w:hanging="2880"/>
      </w:pPr>
    </w:p>
    <w:p w14:paraId="193C75E6" w14:textId="77777777" w:rsidR="00C42BF2" w:rsidRDefault="00F80514">
      <w:pPr>
        <w:pStyle w:val="Default"/>
        <w:widowControl w:val="0"/>
        <w:tabs>
          <w:tab w:val="left" w:pos="2880"/>
        </w:tabs>
        <w:ind w:left="2880" w:hanging="2880"/>
      </w:pPr>
      <w:r>
        <w:t>\l GYim</w:t>
      </w:r>
      <w:r>
        <w:tab/>
        <w:t xml:space="preserve">\w </w:t>
      </w:r>
      <w:r>
        <w:rPr>
          <w:i/>
          <w:iCs/>
        </w:rPr>
        <w:t>gumbaamu</w:t>
      </w:r>
      <w:r>
        <w:t xml:space="preserve"> \g </w:t>
      </w:r>
      <w:r>
        <w:rPr>
          <w:rFonts w:hAnsi="Times New Roman"/>
        </w:rPr>
        <w:t>‘</w:t>
      </w:r>
      <w:r>
        <w:t>E or S steady sea breeze</w:t>
      </w:r>
      <w:r>
        <w:rPr>
          <w:rFonts w:hAnsi="Times New Roman"/>
        </w:rPr>
        <w:t>’</w:t>
      </w:r>
    </w:p>
    <w:p w14:paraId="3F83C49B" w14:textId="77777777" w:rsidR="00C42BF2" w:rsidRDefault="00F80514">
      <w:pPr>
        <w:pStyle w:val="Default"/>
        <w:widowControl w:val="0"/>
        <w:tabs>
          <w:tab w:val="left" w:pos="2880"/>
        </w:tabs>
        <w:ind w:left="2880" w:hanging="2880"/>
      </w:pPr>
      <w:r>
        <w:t>\l KYal</w:t>
      </w:r>
      <w:r>
        <w:tab/>
        <w:t xml:space="preserve">\w </w:t>
      </w:r>
      <w:r>
        <w:rPr>
          <w:i/>
          <w:iCs/>
        </w:rPr>
        <w:t>kumbamu</w:t>
      </w:r>
      <w:r>
        <w:t xml:space="preserve"> \g </w:t>
      </w:r>
      <w:r>
        <w:rPr>
          <w:rFonts w:hAnsi="Times New Roman"/>
        </w:rPr>
        <w:t>‘</w:t>
      </w:r>
      <w:r>
        <w:t>trade wind, fair wind</w:t>
      </w:r>
      <w:r>
        <w:rPr>
          <w:rFonts w:hAnsi="Times New Roman"/>
        </w:rPr>
        <w:t>’</w:t>
      </w:r>
    </w:p>
    <w:p w14:paraId="3D1A5629" w14:textId="77777777" w:rsidR="00C42BF2" w:rsidRDefault="00C42BF2">
      <w:pPr>
        <w:pStyle w:val="Default"/>
        <w:widowControl w:val="0"/>
        <w:tabs>
          <w:tab w:val="left" w:pos="2880"/>
        </w:tabs>
        <w:ind w:left="2880" w:hanging="2880"/>
      </w:pPr>
    </w:p>
    <w:p w14:paraId="3668334B" w14:textId="77777777" w:rsidR="00C42BF2" w:rsidRDefault="00F80514">
      <w:pPr>
        <w:pStyle w:val="Default"/>
        <w:widowControl w:val="0"/>
        <w:tabs>
          <w:tab w:val="left" w:pos="2880"/>
        </w:tabs>
        <w:ind w:left="2880" w:hanging="2880"/>
      </w:pPr>
      <w:r>
        <w:t>\l GYal</w:t>
      </w:r>
      <w:r>
        <w:tab/>
        <w:t xml:space="preserve">\w </w:t>
      </w:r>
      <w:r>
        <w:rPr>
          <w:i/>
          <w:iCs/>
        </w:rPr>
        <w:t>gumbu</w:t>
      </w:r>
      <w:r>
        <w:t xml:space="preserve"> \g </w:t>
      </w:r>
      <w:r>
        <w:rPr>
          <w:rFonts w:hAnsi="Times New Roman"/>
        </w:rPr>
        <w:t>‘</w:t>
      </w:r>
      <w:r>
        <w:t>urine; gall; bile</w:t>
      </w:r>
      <w:r>
        <w:rPr>
          <w:rFonts w:hAnsi="Times New Roman"/>
        </w:rPr>
        <w:t>’</w:t>
      </w:r>
    </w:p>
    <w:p w14:paraId="56849A43" w14:textId="77777777" w:rsidR="00C42BF2" w:rsidRDefault="00F80514">
      <w:pPr>
        <w:pStyle w:val="Default"/>
        <w:widowControl w:val="0"/>
        <w:tabs>
          <w:tab w:val="left" w:pos="2880"/>
        </w:tabs>
        <w:ind w:left="2880" w:hanging="2880"/>
      </w:pPr>
      <w:r>
        <w:t>\l KYal</w:t>
      </w:r>
      <w:r>
        <w:tab/>
        <w:t xml:space="preserve">\w </w:t>
      </w:r>
      <w:r>
        <w:rPr>
          <w:i/>
          <w:iCs/>
        </w:rPr>
        <w:t>kumbu</w:t>
      </w:r>
      <w:r>
        <w:t xml:space="preserve"> \g </w:t>
      </w:r>
      <w:r>
        <w:rPr>
          <w:rFonts w:hAnsi="Times New Roman"/>
        </w:rPr>
        <w:t>‘</w:t>
      </w:r>
      <w:r>
        <w:t>urine</w:t>
      </w:r>
      <w:r>
        <w:rPr>
          <w:rFonts w:hAnsi="Times New Roman"/>
        </w:rPr>
        <w:t>’</w:t>
      </w:r>
    </w:p>
    <w:p w14:paraId="381EEA43" w14:textId="77777777" w:rsidR="00C42BF2" w:rsidRDefault="00C42BF2">
      <w:pPr>
        <w:pStyle w:val="Default"/>
        <w:widowControl w:val="0"/>
        <w:tabs>
          <w:tab w:val="left" w:pos="2880"/>
        </w:tabs>
        <w:ind w:left="2880" w:hanging="2880"/>
      </w:pPr>
    </w:p>
    <w:p w14:paraId="150DD1BA" w14:textId="77777777" w:rsidR="00C42BF2" w:rsidRDefault="00F80514">
      <w:pPr>
        <w:pStyle w:val="Default"/>
        <w:widowControl w:val="0"/>
        <w:tabs>
          <w:tab w:val="left" w:pos="2880"/>
        </w:tabs>
        <w:ind w:left="2880" w:hanging="2880"/>
      </w:pPr>
      <w:r>
        <w:t>\l GYim</w:t>
      </w:r>
      <w:r>
        <w:tab/>
        <w:t xml:space="preserve">\w </w:t>
      </w:r>
      <w:r>
        <w:rPr>
          <w:i/>
          <w:iCs/>
        </w:rPr>
        <w:t>gunbu</w:t>
      </w:r>
      <w:r>
        <w:t xml:space="preserve"> \g </w:t>
      </w:r>
      <w:r>
        <w:rPr>
          <w:rFonts w:hAnsi="Times New Roman"/>
        </w:rPr>
        <w:t>‘</w:t>
      </w:r>
      <w:r>
        <w:t>dance, party, celebration, song, corroboree, Christmastime</w:t>
      </w:r>
      <w:r>
        <w:rPr>
          <w:rFonts w:hAnsi="Times New Roman"/>
        </w:rPr>
        <w:t>’</w:t>
      </w:r>
    </w:p>
    <w:p w14:paraId="4E3387B0" w14:textId="77777777" w:rsidR="00C42BF2" w:rsidRDefault="00F80514">
      <w:pPr>
        <w:pStyle w:val="Default"/>
        <w:widowControl w:val="0"/>
        <w:tabs>
          <w:tab w:val="left" w:pos="2880"/>
        </w:tabs>
        <w:ind w:left="2880" w:hanging="2880"/>
      </w:pPr>
      <w:r>
        <w:t>\l KYal</w:t>
      </w:r>
      <w:r>
        <w:tab/>
        <w:t xml:space="preserve">\w </w:t>
      </w:r>
      <w:r>
        <w:rPr>
          <w:i/>
          <w:iCs/>
        </w:rPr>
        <w:t>kunbu</w:t>
      </w:r>
      <w:r>
        <w:t xml:space="preserve"> \g </w:t>
      </w:r>
      <w:r>
        <w:rPr>
          <w:rFonts w:hAnsi="Times New Roman"/>
        </w:rPr>
        <w:t>‘</w:t>
      </w:r>
      <w:r>
        <w:t>a big day, celebration, as a dance, race meeting or corroboree</w:t>
      </w:r>
      <w:r>
        <w:rPr>
          <w:rFonts w:hAnsi="Times New Roman"/>
        </w:rPr>
        <w:t>’</w:t>
      </w:r>
    </w:p>
    <w:p w14:paraId="29E950D7" w14:textId="77777777" w:rsidR="00C42BF2" w:rsidRDefault="00C42BF2">
      <w:pPr>
        <w:pStyle w:val="Default"/>
        <w:widowControl w:val="0"/>
        <w:tabs>
          <w:tab w:val="left" w:pos="2880"/>
        </w:tabs>
        <w:ind w:left="2880" w:hanging="2880"/>
      </w:pPr>
    </w:p>
    <w:p w14:paraId="76CF2324" w14:textId="77777777" w:rsidR="00C42BF2" w:rsidRDefault="00F80514">
      <w:pPr>
        <w:pStyle w:val="Default"/>
        <w:widowControl w:val="0"/>
        <w:tabs>
          <w:tab w:val="left" w:pos="2880"/>
        </w:tabs>
        <w:ind w:left="2880" w:hanging="2880"/>
      </w:pPr>
      <w:r>
        <w:t>\l Yidiny</w:t>
      </w:r>
      <w:r>
        <w:tab/>
        <w:t xml:space="preserve">\w </w:t>
      </w:r>
      <w:r>
        <w:rPr>
          <w:i/>
          <w:iCs/>
        </w:rPr>
        <w:t>gunbu:l</w:t>
      </w:r>
      <w:r>
        <w:t xml:space="preserve"> \g </w:t>
      </w:r>
      <w:r>
        <w:rPr>
          <w:rFonts w:hAnsi="Times New Roman"/>
        </w:rPr>
        <w:t>‘</w:t>
      </w:r>
      <w:r>
        <w:t>billycan</w:t>
      </w:r>
      <w:r>
        <w:rPr>
          <w:rFonts w:hAnsi="Times New Roman"/>
        </w:rPr>
        <w:t xml:space="preserve">’ </w:t>
      </w:r>
      <w:r>
        <w:t>\f &lt;gunbul</w:t>
      </w:r>
      <w:r>
        <w:rPr>
          <w:b/>
          <w:bCs/>
          <w:color w:val="FF0000"/>
          <w:u w:color="FF0000"/>
        </w:rPr>
        <w:t>A</w:t>
      </w:r>
      <w:r>
        <w:t>&gt;, &lt;gunbul</w:t>
      </w:r>
      <w:r>
        <w:rPr>
          <w:b/>
          <w:bCs/>
          <w:color w:val="FF0000"/>
          <w:u w:color="FF0000"/>
        </w:rPr>
        <w:t>U</w:t>
      </w:r>
      <w:r>
        <w:t>&gt;. \q Jalnguy. \s RMWD J13</w:t>
      </w:r>
    </w:p>
    <w:p w14:paraId="03841085" w14:textId="77777777" w:rsidR="00C42BF2" w:rsidRDefault="00C42BF2">
      <w:pPr>
        <w:pStyle w:val="Default"/>
        <w:widowControl w:val="0"/>
        <w:tabs>
          <w:tab w:val="left" w:pos="2880"/>
        </w:tabs>
        <w:ind w:left="2880" w:hanging="2880"/>
      </w:pPr>
    </w:p>
    <w:p w14:paraId="7C7A7C47" w14:textId="77777777" w:rsidR="00C42BF2" w:rsidRDefault="00F80514">
      <w:pPr>
        <w:pStyle w:val="Default"/>
        <w:widowControl w:val="0"/>
        <w:tabs>
          <w:tab w:val="left" w:pos="2880"/>
        </w:tabs>
        <w:ind w:left="2880" w:hanging="2880"/>
      </w:pPr>
      <w:r>
        <w:t>\l GYim</w:t>
      </w:r>
      <w:r>
        <w:tab/>
        <w:t xml:space="preserve">\w </w:t>
      </w:r>
      <w:r>
        <w:rPr>
          <w:i/>
          <w:iCs/>
        </w:rPr>
        <w:t>gunda-</w:t>
      </w:r>
      <w:r>
        <w:t xml:space="preserve"> \g </w:t>
      </w:r>
      <w:r>
        <w:rPr>
          <w:rFonts w:hAnsi="Times New Roman"/>
        </w:rPr>
        <w:t>‘</w:t>
      </w:r>
      <w:r>
        <w:t>hit, kill</w:t>
      </w:r>
      <w:r>
        <w:rPr>
          <w:rFonts w:hAnsi="Times New Roman"/>
        </w:rPr>
        <w:t xml:space="preserve">’ </w:t>
      </w:r>
      <w:r>
        <w:t>(Conj. L, vt)</w:t>
      </w:r>
    </w:p>
    <w:p w14:paraId="01FEB851" w14:textId="77777777" w:rsidR="00C42BF2" w:rsidRDefault="00F80514">
      <w:pPr>
        <w:pStyle w:val="Default"/>
        <w:widowControl w:val="0"/>
        <w:tabs>
          <w:tab w:val="left" w:pos="2880"/>
        </w:tabs>
        <w:ind w:left="2880" w:hanging="2880"/>
      </w:pPr>
      <w:r>
        <w:t>\l Tjaap</w:t>
      </w:r>
      <w:r>
        <w:tab/>
        <w:t xml:space="preserve">\w </w:t>
      </w:r>
      <w:r>
        <w:rPr>
          <w:i/>
          <w:iCs/>
        </w:rPr>
        <w:t>gunda-</w:t>
      </w:r>
      <w:r>
        <w:t xml:space="preserve"> \g </w:t>
      </w:r>
      <w:r>
        <w:rPr>
          <w:rFonts w:hAnsi="Times New Roman"/>
        </w:rPr>
        <w:t>‘</w:t>
      </w:r>
      <w:r>
        <w:t>make</w:t>
      </w:r>
      <w:r>
        <w:rPr>
          <w:rFonts w:hAnsi="Times New Roman"/>
        </w:rPr>
        <w:t xml:space="preserve">’ </w:t>
      </w:r>
      <w:r>
        <w:t>\p Conj. L, vt. \s EP</w:t>
      </w:r>
    </w:p>
    <w:p w14:paraId="23F1AD1B" w14:textId="77777777" w:rsidR="00C42BF2" w:rsidRDefault="00F80514" w:rsidP="006513B7">
      <w:pPr>
        <w:pStyle w:val="Default"/>
        <w:widowControl w:val="0"/>
        <w:tabs>
          <w:tab w:val="left" w:pos="2880"/>
        </w:tabs>
        <w:ind w:left="2880" w:hanging="2880"/>
        <w:outlineLvl w:val="0"/>
        <w:rPr>
          <w:b/>
          <w:bCs/>
        </w:rPr>
      </w:pPr>
      <w:r>
        <w:rPr>
          <w:b/>
          <w:bCs/>
        </w:rPr>
        <w:t>Cognate?</w:t>
      </w:r>
    </w:p>
    <w:p w14:paraId="098AA8B3" w14:textId="77777777" w:rsidR="00C42BF2" w:rsidRDefault="00C42BF2">
      <w:pPr>
        <w:pStyle w:val="Default"/>
        <w:widowControl w:val="0"/>
        <w:tabs>
          <w:tab w:val="left" w:pos="2880"/>
        </w:tabs>
        <w:ind w:left="2880" w:hanging="2880"/>
        <w:rPr>
          <w:b/>
          <w:bCs/>
        </w:rPr>
      </w:pPr>
    </w:p>
    <w:p w14:paraId="277694E0" w14:textId="77777777" w:rsidR="00C42BF2" w:rsidRDefault="00F80514">
      <w:pPr>
        <w:pStyle w:val="Default"/>
        <w:widowControl w:val="0"/>
        <w:tabs>
          <w:tab w:val="left" w:pos="2880"/>
        </w:tabs>
        <w:ind w:left="2880" w:hanging="2880"/>
      </w:pPr>
      <w:r>
        <w:t>\l GYim</w:t>
      </w:r>
      <w:r>
        <w:tab/>
        <w:t xml:space="preserve">\w </w:t>
      </w:r>
      <w:r>
        <w:rPr>
          <w:i/>
          <w:iCs/>
        </w:rPr>
        <w:t>gunhthu</w:t>
      </w:r>
      <w:r>
        <w:t xml:space="preserve"> \g </w:t>
      </w:r>
      <w:r>
        <w:rPr>
          <w:rFonts w:hAnsi="Times New Roman"/>
        </w:rPr>
        <w:t>‘</w:t>
      </w:r>
      <w:r>
        <w:t>lame, croppled</w:t>
      </w:r>
      <w:r>
        <w:rPr>
          <w:rFonts w:hAnsi="Times New Roman"/>
        </w:rPr>
        <w:t>’</w:t>
      </w:r>
    </w:p>
    <w:p w14:paraId="0B3A118C" w14:textId="77777777" w:rsidR="00C42BF2" w:rsidRDefault="00F80514">
      <w:pPr>
        <w:pStyle w:val="Default"/>
        <w:widowControl w:val="0"/>
        <w:tabs>
          <w:tab w:val="left" w:pos="2880"/>
        </w:tabs>
        <w:ind w:left="2880" w:hanging="2880"/>
      </w:pPr>
      <w:r>
        <w:t>\l KYal</w:t>
      </w:r>
      <w:r>
        <w:tab/>
        <w:t xml:space="preserve">\w </w:t>
      </w:r>
      <w:r>
        <w:rPr>
          <w:i/>
          <w:iCs/>
        </w:rPr>
        <w:t>ku</w:t>
      </w:r>
      <w:r>
        <w:rPr>
          <w:rFonts w:hAnsi="Times New Roman"/>
          <w:i/>
          <w:iCs/>
        </w:rPr>
        <w:t>ñ</w:t>
      </w:r>
      <w:r>
        <w:rPr>
          <w:i/>
          <w:iCs/>
        </w:rPr>
        <w:t>ju</w:t>
      </w:r>
      <w:r>
        <w:t xml:space="preserve"> \g </w:t>
      </w:r>
      <w:r>
        <w:rPr>
          <w:rFonts w:hAnsi="Times New Roman"/>
        </w:rPr>
        <w:t>‘</w:t>
      </w:r>
      <w:r>
        <w:t>lame, cripple; mentally ill</w:t>
      </w:r>
      <w:r>
        <w:rPr>
          <w:rFonts w:hAnsi="Times New Roman"/>
        </w:rPr>
        <w:t>’</w:t>
      </w:r>
    </w:p>
    <w:p w14:paraId="4DBFD5DD" w14:textId="77777777" w:rsidR="00C42BF2" w:rsidRDefault="00C42BF2">
      <w:pPr>
        <w:pStyle w:val="Default"/>
        <w:widowControl w:val="0"/>
        <w:tabs>
          <w:tab w:val="left" w:pos="2880"/>
        </w:tabs>
        <w:ind w:left="2880" w:hanging="2880"/>
      </w:pPr>
    </w:p>
    <w:p w14:paraId="537C6D5B" w14:textId="77777777" w:rsidR="00C42BF2" w:rsidRDefault="00F80514">
      <w:pPr>
        <w:pStyle w:val="Default"/>
        <w:widowControl w:val="0"/>
        <w:tabs>
          <w:tab w:val="left" w:pos="2880"/>
        </w:tabs>
        <w:ind w:left="2880" w:hanging="2880"/>
      </w:pPr>
      <w:r>
        <w:t>\l GYim</w:t>
      </w:r>
      <w:r>
        <w:tab/>
        <w:t xml:space="preserve">\w </w:t>
      </w:r>
      <w:r>
        <w:rPr>
          <w:i/>
          <w:iCs/>
        </w:rPr>
        <w:t>gunggaarr</w:t>
      </w:r>
      <w:r>
        <w:t xml:space="preserve"> \g </w:t>
      </w:r>
      <w:r>
        <w:rPr>
          <w:rFonts w:hAnsi="Times New Roman"/>
        </w:rPr>
        <w:t>‘</w:t>
      </w:r>
      <w:r>
        <w:t>north</w:t>
      </w:r>
      <w:r>
        <w:rPr>
          <w:rFonts w:hAnsi="Times New Roman"/>
        </w:rPr>
        <w:t>’</w:t>
      </w:r>
    </w:p>
    <w:p w14:paraId="677C0F60" w14:textId="77777777" w:rsidR="00C42BF2" w:rsidRDefault="00F80514">
      <w:pPr>
        <w:pStyle w:val="Default"/>
        <w:widowControl w:val="0"/>
        <w:tabs>
          <w:tab w:val="left" w:pos="2880"/>
        </w:tabs>
        <w:ind w:left="2880" w:hanging="2880"/>
      </w:pPr>
      <w:r>
        <w:t>\l KYal</w:t>
      </w:r>
      <w:r>
        <w:tab/>
        <w:t xml:space="preserve">\w </w:t>
      </w:r>
      <w:r>
        <w:rPr>
          <w:i/>
          <w:iCs/>
        </w:rPr>
        <w:t>kungkarr</w:t>
      </w:r>
      <w:r>
        <w:t xml:space="preserve"> \g </w:t>
      </w:r>
      <w:r>
        <w:rPr>
          <w:rFonts w:hAnsi="Times New Roman"/>
        </w:rPr>
        <w:t>‘</w:t>
      </w:r>
      <w:r>
        <w:t>north along the coast; Cooktown</w:t>
      </w:r>
      <w:r>
        <w:rPr>
          <w:rFonts w:hAnsi="Times New Roman"/>
        </w:rPr>
        <w:t>’</w:t>
      </w:r>
    </w:p>
    <w:p w14:paraId="1D66D57B" w14:textId="77777777" w:rsidR="00C42BF2" w:rsidRDefault="00F80514">
      <w:pPr>
        <w:pStyle w:val="Default"/>
        <w:widowControl w:val="0"/>
        <w:tabs>
          <w:tab w:val="left" w:pos="2880"/>
        </w:tabs>
        <w:ind w:left="2880" w:hanging="2880"/>
      </w:pPr>
      <w:r>
        <w:t>\l Tjaap</w:t>
      </w:r>
      <w:r>
        <w:tab/>
        <w:t xml:space="preserve">\w </w:t>
      </w:r>
      <w:r>
        <w:rPr>
          <w:i/>
          <w:iCs/>
        </w:rPr>
        <w:t>gunggarri</w:t>
      </w:r>
      <w:r>
        <w:t xml:space="preserve"> \g </w:t>
      </w:r>
      <w:r>
        <w:rPr>
          <w:rFonts w:hAnsi="Times New Roman"/>
        </w:rPr>
        <w:t>‘</w:t>
      </w:r>
      <w:r>
        <w:t>north</w:t>
      </w:r>
      <w:r>
        <w:rPr>
          <w:rFonts w:hAnsi="Times New Roman"/>
        </w:rPr>
        <w:t xml:space="preserve">’ </w:t>
      </w:r>
      <w:r>
        <w:t>\s EP</w:t>
      </w:r>
    </w:p>
    <w:p w14:paraId="0D188FFA" w14:textId="77777777" w:rsidR="00C42BF2" w:rsidRDefault="00F80514">
      <w:pPr>
        <w:pStyle w:val="Default"/>
        <w:widowControl w:val="0"/>
        <w:tabs>
          <w:tab w:val="left" w:pos="2880"/>
        </w:tabs>
        <w:ind w:left="2880" w:hanging="2880"/>
      </w:pPr>
      <w:r>
        <w:t>\l Yidiny</w:t>
      </w:r>
      <w:r>
        <w:tab/>
        <w:t xml:space="preserve">\w </w:t>
      </w:r>
      <w:r>
        <w:rPr>
          <w:i/>
          <w:iCs/>
        </w:rPr>
        <w:t>gungga:r</w:t>
      </w:r>
      <w:r>
        <w:t xml:space="preserve"> \g </w:t>
      </w:r>
      <w:r>
        <w:rPr>
          <w:rFonts w:hAnsi="Times New Roman"/>
        </w:rPr>
        <w:t>‘</w:t>
      </w:r>
      <w:r>
        <w:t>north</w:t>
      </w:r>
      <w:r>
        <w:rPr>
          <w:rFonts w:hAnsi="Times New Roman"/>
        </w:rPr>
        <w:t xml:space="preserve">’ </w:t>
      </w:r>
      <w:r>
        <w:t>\f &lt;gunggar</w:t>
      </w:r>
      <w:r>
        <w:rPr>
          <w:b/>
          <w:bCs/>
          <w:color w:val="FF0000"/>
          <w:u w:color="FF0000"/>
        </w:rPr>
        <w:t>I</w:t>
      </w:r>
      <w:r>
        <w:t xml:space="preserve">&gt;. \q Gunggay </w:t>
      </w:r>
      <w:r>
        <w:rPr>
          <w:i/>
          <w:iCs/>
        </w:rPr>
        <w:t>gunggarri</w:t>
      </w:r>
      <w:r>
        <w:t xml:space="preserve"> ?</w:t>
      </w:r>
      <w:r>
        <w:rPr>
          <w:i/>
          <w:iCs/>
        </w:rPr>
        <w:t>rr</w:t>
      </w:r>
      <w:r>
        <w:t>? RMWD P1 cites all forms with /r/, not /rr/. \s RMWD 77:67, P1</w:t>
      </w:r>
    </w:p>
    <w:p w14:paraId="02581775" w14:textId="77777777" w:rsidR="00C42BF2" w:rsidRDefault="00F80514">
      <w:pPr>
        <w:pStyle w:val="Default"/>
        <w:widowControl w:val="0"/>
        <w:tabs>
          <w:tab w:val="left" w:pos="2880"/>
        </w:tabs>
        <w:ind w:left="2880" w:hanging="2880"/>
      </w:pPr>
      <w:r>
        <w:t>\l Dyirbal</w:t>
      </w:r>
      <w:r>
        <w:tab/>
        <w:t xml:space="preserve">\w </w:t>
      </w:r>
      <w:r>
        <w:rPr>
          <w:i/>
          <w:iCs/>
        </w:rPr>
        <w:t>gunggarri</w:t>
      </w:r>
      <w:r>
        <w:t xml:space="preserve"> \g </w:t>
      </w:r>
      <w:r>
        <w:rPr>
          <w:rFonts w:hAnsi="Times New Roman"/>
        </w:rPr>
        <w:t>‘</w:t>
      </w:r>
      <w:r>
        <w:t>north</w:t>
      </w:r>
      <w:r>
        <w:rPr>
          <w:rFonts w:hAnsi="Times New Roman"/>
        </w:rPr>
        <w:t>’</w:t>
      </w:r>
    </w:p>
    <w:p w14:paraId="0888885F" w14:textId="77777777" w:rsidR="00C42BF2" w:rsidRDefault="00C42BF2">
      <w:pPr>
        <w:pStyle w:val="Default"/>
        <w:widowControl w:val="0"/>
        <w:tabs>
          <w:tab w:val="left" w:pos="2880"/>
        </w:tabs>
        <w:ind w:left="2880" w:hanging="2880"/>
      </w:pPr>
    </w:p>
    <w:p w14:paraId="78E46613" w14:textId="77777777" w:rsidR="00C42BF2" w:rsidRDefault="00F80514">
      <w:pPr>
        <w:pStyle w:val="Default"/>
        <w:widowControl w:val="0"/>
        <w:tabs>
          <w:tab w:val="left" w:pos="2880"/>
        </w:tabs>
        <w:ind w:left="2880" w:hanging="2880"/>
      </w:pPr>
      <w:r>
        <w:t>\l GYim</w:t>
      </w:r>
      <w:r>
        <w:tab/>
        <w:t xml:space="preserve">\w </w:t>
      </w:r>
      <w:r>
        <w:rPr>
          <w:i/>
          <w:iCs/>
        </w:rPr>
        <w:t>guuraalbar</w:t>
      </w:r>
      <w:r>
        <w:t xml:space="preserve"> \g </w:t>
      </w:r>
      <w:r>
        <w:rPr>
          <w:rFonts w:hAnsi="Times New Roman"/>
        </w:rPr>
        <w:t>‘</w:t>
      </w:r>
      <w:r>
        <w:t>short edible bush, root pulled and eaten</w:t>
      </w:r>
      <w:r>
        <w:rPr>
          <w:rFonts w:hAnsi="Times New Roman"/>
        </w:rPr>
        <w:t xml:space="preserve">’ </w:t>
      </w:r>
      <w:r>
        <w:t xml:space="preserve">\q </w:t>
      </w:r>
      <w:r>
        <w:rPr>
          <w:i/>
          <w:iCs/>
        </w:rPr>
        <w:t>Sterculia quadrifida</w:t>
      </w:r>
      <w:r>
        <w:t xml:space="preserve">. Resembles carrot; can be eaten raw but best cooked. Used to make </w:t>
      </w:r>
      <w:r>
        <w:rPr>
          <w:rFonts w:hAnsi="Times New Roman"/>
        </w:rPr>
        <w:t>“</w:t>
      </w:r>
      <w:r>
        <w:t>turtle rope</w:t>
      </w:r>
      <w:r>
        <w:rPr>
          <w:rFonts w:hAnsi="Times New Roman"/>
        </w:rPr>
        <w:t>”</w:t>
      </w:r>
      <w:r>
        <w:t>.</w:t>
      </w:r>
    </w:p>
    <w:p w14:paraId="6D2CD543" w14:textId="77777777" w:rsidR="00C42BF2" w:rsidRDefault="00F80514">
      <w:pPr>
        <w:pStyle w:val="Default"/>
        <w:widowControl w:val="0"/>
        <w:tabs>
          <w:tab w:val="left" w:pos="2880"/>
        </w:tabs>
        <w:ind w:left="2880" w:hanging="2880"/>
      </w:pPr>
      <w:r>
        <w:t>\l KYal</w:t>
      </w:r>
      <w:r>
        <w:tab/>
        <w:t xml:space="preserve">\w </w:t>
      </w:r>
      <w:r>
        <w:rPr>
          <w:i/>
          <w:iCs/>
        </w:rPr>
        <w:t>kuralbi</w:t>
      </w:r>
      <w:r>
        <w:t xml:space="preserve"> \g </w:t>
      </w:r>
      <w:r>
        <w:rPr>
          <w:rFonts w:hAnsi="Times New Roman"/>
        </w:rPr>
        <w:t>‘</w:t>
      </w:r>
      <w:r>
        <w:t>species of tree and its fruit</w:t>
      </w:r>
      <w:r>
        <w:rPr>
          <w:rFonts w:hAnsi="Times New Roman"/>
        </w:rPr>
        <w:t>—</w:t>
      </w:r>
      <w:r>
        <w:t xml:space="preserve">wild peasun [for </w:t>
      </w:r>
      <w:r>
        <w:rPr>
          <w:rFonts w:hAnsi="Times New Roman"/>
        </w:rPr>
        <w:t>“</w:t>
      </w:r>
      <w:r>
        <w:t>peanut</w:t>
      </w:r>
      <w:r>
        <w:rPr>
          <w:rFonts w:hAnsi="Times New Roman"/>
        </w:rPr>
        <w:t>”</w:t>
      </w:r>
      <w:r>
        <w:t>?]</w:t>
      </w:r>
      <w:r>
        <w:rPr>
          <w:rFonts w:hAnsi="Times New Roman"/>
        </w:rPr>
        <w:t>’</w:t>
      </w:r>
      <w:r>
        <w:t>. \q The bark from this tree was used to make rope: two long strands twisted together for turtle rope. Very strong.</w:t>
      </w:r>
    </w:p>
    <w:p w14:paraId="6BFE4B52" w14:textId="77777777" w:rsidR="00C42BF2" w:rsidRDefault="00F80514" w:rsidP="006513B7">
      <w:pPr>
        <w:pStyle w:val="Default"/>
        <w:widowControl w:val="0"/>
        <w:tabs>
          <w:tab w:val="left" w:pos="2880"/>
        </w:tabs>
        <w:ind w:left="2880" w:hanging="2880"/>
        <w:outlineLvl w:val="0"/>
        <w:rPr>
          <w:b/>
          <w:bCs/>
        </w:rPr>
      </w:pPr>
      <w:r>
        <w:rPr>
          <w:b/>
          <w:bCs/>
        </w:rPr>
        <w:t>Several things going on here.</w:t>
      </w:r>
    </w:p>
    <w:p w14:paraId="159C7CDB" w14:textId="77777777" w:rsidR="00C42BF2" w:rsidRDefault="00C42BF2">
      <w:pPr>
        <w:pStyle w:val="Default"/>
        <w:widowControl w:val="0"/>
        <w:tabs>
          <w:tab w:val="left" w:pos="2880"/>
        </w:tabs>
        <w:rPr>
          <w:b/>
          <w:bCs/>
        </w:rPr>
      </w:pPr>
    </w:p>
    <w:p w14:paraId="2F6E9EF9" w14:textId="77777777" w:rsidR="00C42BF2" w:rsidRDefault="00F80514">
      <w:pPr>
        <w:pStyle w:val="Default"/>
        <w:widowControl w:val="0"/>
        <w:tabs>
          <w:tab w:val="left" w:pos="2880"/>
        </w:tabs>
      </w:pPr>
      <w:r>
        <w:t>\l Yiriny</w:t>
      </w:r>
      <w:r>
        <w:tab/>
        <w:t xml:space="preserve">\w </w:t>
      </w:r>
      <w:r>
        <w:rPr>
          <w:i/>
          <w:iCs/>
        </w:rPr>
        <w:t>gurba:n</w:t>
      </w:r>
      <w:r>
        <w:t xml:space="preserve"> \g </w:t>
      </w:r>
      <w:r>
        <w:rPr>
          <w:rFonts w:hAnsi="Times New Roman"/>
        </w:rPr>
        <w:t>‘</w:t>
      </w:r>
      <w:r>
        <w:t>crow</w:t>
      </w:r>
      <w:r>
        <w:rPr>
          <w:rFonts w:hAnsi="Times New Roman"/>
        </w:rPr>
        <w:t xml:space="preserve">’ </w:t>
      </w:r>
      <w:r>
        <w:t>\f &lt;gurban</w:t>
      </w:r>
      <w:r>
        <w:rPr>
          <w:b/>
          <w:bCs/>
          <w:color w:val="FF0000"/>
          <w:u w:color="FF0000"/>
        </w:rPr>
        <w:t>U</w:t>
      </w:r>
      <w:r>
        <w:t>&gt;. \s RMWD 77:67</w:t>
      </w:r>
    </w:p>
    <w:p w14:paraId="41D57FE3" w14:textId="77777777" w:rsidR="00C42BF2" w:rsidRDefault="00C42BF2">
      <w:pPr>
        <w:pStyle w:val="Default"/>
        <w:widowControl w:val="0"/>
        <w:tabs>
          <w:tab w:val="left" w:pos="2880"/>
        </w:tabs>
      </w:pPr>
    </w:p>
    <w:p w14:paraId="3698019B" w14:textId="77777777" w:rsidR="00C42BF2" w:rsidRDefault="00F80514">
      <w:pPr>
        <w:pStyle w:val="Default"/>
        <w:widowControl w:val="0"/>
        <w:tabs>
          <w:tab w:val="left" w:pos="2880"/>
        </w:tabs>
        <w:ind w:left="2880" w:hanging="2880"/>
      </w:pPr>
      <w:r>
        <w:t>\l GYim</w:t>
      </w:r>
      <w:r>
        <w:tab/>
        <w:t xml:space="preserve">\w </w:t>
      </w:r>
      <w:r>
        <w:rPr>
          <w:i/>
          <w:iCs/>
        </w:rPr>
        <w:t>gurrathan</w:t>
      </w:r>
      <w:r>
        <w:t xml:space="preserve"> \g </w:t>
      </w:r>
      <w:r>
        <w:rPr>
          <w:rFonts w:hAnsi="Times New Roman"/>
        </w:rPr>
        <w:t>‘</w:t>
      </w:r>
      <w:r>
        <w:t>spike or prong on harpoon</w:t>
      </w:r>
      <w:r>
        <w:rPr>
          <w:rFonts w:hAnsi="Times New Roman"/>
        </w:rPr>
        <w:t>’</w:t>
      </w:r>
    </w:p>
    <w:p w14:paraId="00825E7F" w14:textId="77777777" w:rsidR="00C42BF2" w:rsidRDefault="00F80514">
      <w:pPr>
        <w:pStyle w:val="Default"/>
        <w:widowControl w:val="0"/>
        <w:tabs>
          <w:tab w:val="left" w:pos="2880"/>
        </w:tabs>
        <w:ind w:left="2880" w:hanging="2880"/>
      </w:pPr>
      <w:r>
        <w:t>\l KYal</w:t>
      </w:r>
      <w:r>
        <w:tab/>
        <w:t xml:space="preserve">\w </w:t>
      </w:r>
      <w:r>
        <w:rPr>
          <w:i/>
          <w:iCs/>
        </w:rPr>
        <w:t>kurrajan</w:t>
      </w:r>
      <w:r>
        <w:t xml:space="preserve"> \g </w:t>
      </w:r>
      <w:r>
        <w:rPr>
          <w:rFonts w:hAnsi="Times New Roman"/>
        </w:rPr>
        <w:t>‘</w:t>
      </w:r>
      <w:r>
        <w:t>a spear point made from wattle and used for turtle spearing</w:t>
      </w:r>
      <w:r>
        <w:rPr>
          <w:rFonts w:hAnsi="Times New Roman"/>
        </w:rPr>
        <w:t>’</w:t>
      </w:r>
    </w:p>
    <w:p w14:paraId="246FD0AE" w14:textId="77777777" w:rsidR="00C42BF2" w:rsidRDefault="00F80514" w:rsidP="006513B7">
      <w:pPr>
        <w:pStyle w:val="Default"/>
        <w:widowControl w:val="0"/>
        <w:tabs>
          <w:tab w:val="left" w:pos="2880"/>
        </w:tabs>
        <w:ind w:left="2880" w:hanging="2880"/>
        <w:outlineLvl w:val="0"/>
        <w:rPr>
          <w:b/>
          <w:bCs/>
        </w:rPr>
      </w:pPr>
      <w:r>
        <w:rPr>
          <w:b/>
          <w:bCs/>
        </w:rPr>
        <w:t>LOAN KYal to GYim</w:t>
      </w:r>
    </w:p>
    <w:p w14:paraId="70A572EF" w14:textId="77777777" w:rsidR="00C42BF2" w:rsidRDefault="00C42BF2">
      <w:pPr>
        <w:pStyle w:val="Default"/>
        <w:widowControl w:val="0"/>
        <w:tabs>
          <w:tab w:val="left" w:pos="2880"/>
        </w:tabs>
        <w:ind w:left="2880" w:hanging="2880"/>
        <w:rPr>
          <w:b/>
          <w:bCs/>
        </w:rPr>
      </w:pPr>
    </w:p>
    <w:p w14:paraId="16372A5C" w14:textId="77777777" w:rsidR="00C42BF2" w:rsidRDefault="00F80514">
      <w:pPr>
        <w:pStyle w:val="Default"/>
        <w:widowControl w:val="0"/>
        <w:tabs>
          <w:tab w:val="left" w:pos="2880"/>
        </w:tabs>
        <w:ind w:left="2880" w:hanging="2880"/>
      </w:pPr>
      <w:r>
        <w:t>\l GYim</w:t>
      </w:r>
      <w:r>
        <w:tab/>
        <w:t xml:space="preserve">\w </w:t>
      </w:r>
      <w:r>
        <w:rPr>
          <w:i/>
          <w:iCs/>
        </w:rPr>
        <w:t>guurranday</w:t>
      </w:r>
      <w:r>
        <w:t xml:space="preserve"> \g </w:t>
      </w:r>
      <w:r>
        <w:rPr>
          <w:rFonts w:hAnsi="Times New Roman"/>
        </w:rPr>
        <w:t>‘</w:t>
      </w:r>
      <w:r>
        <w:t>long-winged seagull</w:t>
      </w:r>
      <w:r>
        <w:rPr>
          <w:rFonts w:hAnsi="Times New Roman"/>
        </w:rPr>
        <w:t>’</w:t>
      </w:r>
    </w:p>
    <w:p w14:paraId="5D60BA1A" w14:textId="77777777" w:rsidR="00C42BF2" w:rsidRDefault="00F80514">
      <w:pPr>
        <w:pStyle w:val="Default"/>
        <w:widowControl w:val="0"/>
        <w:tabs>
          <w:tab w:val="left" w:pos="2880"/>
        </w:tabs>
        <w:ind w:left="2880" w:hanging="2880"/>
      </w:pPr>
      <w:r>
        <w:t>\l KYal</w:t>
      </w:r>
      <w:r>
        <w:tab/>
        <w:t xml:space="preserve">\w </w:t>
      </w:r>
      <w:r>
        <w:rPr>
          <w:i/>
          <w:iCs/>
        </w:rPr>
        <w:t>kurranday</w:t>
      </w:r>
      <w:r>
        <w:t xml:space="preserve"> \g </w:t>
      </w:r>
      <w:r>
        <w:rPr>
          <w:rFonts w:hAnsi="Times New Roman"/>
        </w:rPr>
        <w:t>‘</w:t>
      </w:r>
      <w:r>
        <w:t>seagull</w:t>
      </w:r>
      <w:r>
        <w:rPr>
          <w:rFonts w:hAnsi="Times New Roman"/>
        </w:rPr>
        <w:t>’</w:t>
      </w:r>
    </w:p>
    <w:p w14:paraId="62D05780" w14:textId="77777777" w:rsidR="00C42BF2" w:rsidRDefault="00F80514" w:rsidP="006513B7">
      <w:pPr>
        <w:pStyle w:val="Default"/>
        <w:widowControl w:val="0"/>
        <w:tabs>
          <w:tab w:val="left" w:pos="2880"/>
        </w:tabs>
        <w:ind w:left="2880" w:hanging="2880"/>
        <w:outlineLvl w:val="0"/>
        <w:rPr>
          <w:b/>
          <w:bCs/>
        </w:rPr>
      </w:pPr>
      <w:r>
        <w:rPr>
          <w:b/>
          <w:bCs/>
        </w:rPr>
        <w:t>LOAN from KYal prior to loss of vowel length distinction to GYim</w:t>
      </w:r>
    </w:p>
    <w:p w14:paraId="6DB9C474" w14:textId="77777777" w:rsidR="00C42BF2" w:rsidRDefault="00C42BF2">
      <w:pPr>
        <w:pStyle w:val="Default"/>
        <w:widowControl w:val="0"/>
        <w:tabs>
          <w:tab w:val="left" w:pos="2880"/>
        </w:tabs>
        <w:ind w:left="2880" w:hanging="2880"/>
        <w:rPr>
          <w:b/>
          <w:bCs/>
        </w:rPr>
      </w:pPr>
    </w:p>
    <w:p w14:paraId="0AB2991E" w14:textId="77777777" w:rsidR="00C42BF2" w:rsidRDefault="00F80514">
      <w:pPr>
        <w:pStyle w:val="Default"/>
        <w:widowControl w:val="0"/>
        <w:tabs>
          <w:tab w:val="left" w:pos="2880"/>
        </w:tabs>
        <w:ind w:left="2880" w:hanging="2880"/>
      </w:pPr>
      <w:r>
        <w:t>\l GYal</w:t>
      </w:r>
      <w:r>
        <w:tab/>
        <w:t xml:space="preserve">\w </w:t>
      </w:r>
      <w:r>
        <w:rPr>
          <w:i/>
          <w:iCs/>
        </w:rPr>
        <w:t>gurrbal</w:t>
      </w:r>
      <w:r>
        <w:t xml:space="preserve"> \g </w:t>
      </w:r>
      <w:r>
        <w:rPr>
          <w:rFonts w:hAnsi="Times New Roman"/>
        </w:rPr>
        <w:t>‘</w:t>
      </w:r>
      <w:r>
        <w:t>native companion</w:t>
      </w:r>
      <w:r>
        <w:rPr>
          <w:rFonts w:hAnsi="Times New Roman"/>
        </w:rPr>
        <w:t>’</w:t>
      </w:r>
    </w:p>
    <w:p w14:paraId="00A8DADC" w14:textId="77777777" w:rsidR="00C42BF2" w:rsidRDefault="00F80514">
      <w:pPr>
        <w:pStyle w:val="Default"/>
        <w:widowControl w:val="0"/>
        <w:tabs>
          <w:tab w:val="left" w:pos="2880"/>
        </w:tabs>
        <w:ind w:left="2880" w:hanging="2880"/>
      </w:pPr>
      <w:r>
        <w:t>\l KYal</w:t>
      </w:r>
      <w:r>
        <w:tab/>
        <w:t xml:space="preserve">\w </w:t>
      </w:r>
      <w:r>
        <w:rPr>
          <w:i/>
          <w:iCs/>
        </w:rPr>
        <w:t>kurrbal</w:t>
      </w:r>
      <w:r>
        <w:t xml:space="preserve"> \g </w:t>
      </w:r>
      <w:r>
        <w:rPr>
          <w:rFonts w:hAnsi="Times New Roman"/>
        </w:rPr>
        <w:t>‘</w:t>
      </w:r>
      <w:r>
        <w:t>native companion</w:t>
      </w:r>
      <w:r>
        <w:rPr>
          <w:rFonts w:hAnsi="Times New Roman"/>
        </w:rPr>
        <w:t xml:space="preserve">’ </w:t>
      </w:r>
      <w:r>
        <w:t xml:space="preserve">\q Also </w:t>
      </w:r>
      <w:r>
        <w:rPr>
          <w:rFonts w:hAnsi="Times New Roman"/>
        </w:rPr>
        <w:t>‘</w:t>
      </w:r>
      <w:r>
        <w:t>plain turkey</w:t>
      </w:r>
      <w:r>
        <w:rPr>
          <w:rFonts w:hAnsi="Times New Roman"/>
        </w:rPr>
        <w:t>’</w:t>
      </w:r>
      <w:r>
        <w:t>.</w:t>
      </w:r>
    </w:p>
    <w:p w14:paraId="68E0DDEC" w14:textId="77777777" w:rsidR="00C42BF2" w:rsidRDefault="00C42BF2">
      <w:pPr>
        <w:pStyle w:val="Default"/>
        <w:widowControl w:val="0"/>
        <w:tabs>
          <w:tab w:val="left" w:pos="2880"/>
        </w:tabs>
        <w:ind w:left="2880" w:hanging="2880"/>
      </w:pPr>
    </w:p>
    <w:p w14:paraId="15AE82D3" w14:textId="77777777" w:rsidR="00C42BF2" w:rsidRDefault="00F80514">
      <w:pPr>
        <w:pStyle w:val="Default"/>
        <w:widowControl w:val="0"/>
        <w:tabs>
          <w:tab w:val="left" w:pos="2880"/>
        </w:tabs>
        <w:ind w:left="2880" w:hanging="2880"/>
      </w:pPr>
      <w:r>
        <w:t>\l GYal</w:t>
      </w:r>
      <w:r>
        <w:tab/>
        <w:t xml:space="preserve">\w </w:t>
      </w:r>
      <w:r>
        <w:rPr>
          <w:i/>
          <w:iCs/>
        </w:rPr>
        <w:t>gurrgal</w:t>
      </w:r>
      <w:r>
        <w:t xml:space="preserve"> \g </w:t>
      </w:r>
      <w:r>
        <w:rPr>
          <w:rFonts w:hAnsi="Times New Roman"/>
        </w:rPr>
        <w:t>‘</w:t>
      </w:r>
      <w:r>
        <w:t>ambush; ahead</w:t>
      </w:r>
      <w:r>
        <w:rPr>
          <w:rFonts w:hAnsi="Times New Roman"/>
        </w:rPr>
        <w:t>’</w:t>
      </w:r>
    </w:p>
    <w:p w14:paraId="62DDA0A8" w14:textId="77777777" w:rsidR="00C42BF2" w:rsidRDefault="00F80514">
      <w:pPr>
        <w:pStyle w:val="Default"/>
        <w:widowControl w:val="0"/>
        <w:tabs>
          <w:tab w:val="left" w:pos="2880"/>
        </w:tabs>
        <w:ind w:left="2880" w:hanging="2880"/>
      </w:pPr>
      <w:r>
        <w:t>\l KYim</w:t>
      </w:r>
      <w:r>
        <w:tab/>
        <w:t xml:space="preserve">\w </w:t>
      </w:r>
      <w:r>
        <w:rPr>
          <w:i/>
          <w:iCs/>
        </w:rPr>
        <w:t>kurrkal</w:t>
      </w:r>
      <w:r>
        <w:rPr>
          <w:rFonts w:hAnsi="Times New Roman"/>
        </w:rPr>
        <w:t xml:space="preserve"> ‘</w:t>
      </w:r>
      <w:r>
        <w:t xml:space="preserve">g </w:t>
      </w:r>
      <w:r>
        <w:rPr>
          <w:rFonts w:hAnsi="Times New Roman"/>
        </w:rPr>
        <w:t>‘</w:t>
      </w:r>
      <w:r>
        <w:t>shortcut</w:t>
      </w:r>
      <w:r>
        <w:rPr>
          <w:rFonts w:hAnsi="Times New Roman"/>
        </w:rPr>
        <w:t>’</w:t>
      </w:r>
    </w:p>
    <w:p w14:paraId="6B693C39" w14:textId="77777777" w:rsidR="00C42BF2" w:rsidRDefault="00C42BF2">
      <w:pPr>
        <w:pStyle w:val="Default"/>
        <w:widowControl w:val="0"/>
        <w:tabs>
          <w:tab w:val="left" w:pos="2880"/>
        </w:tabs>
        <w:ind w:left="2880" w:hanging="2880"/>
      </w:pPr>
    </w:p>
    <w:p w14:paraId="3F3845D3" w14:textId="77777777" w:rsidR="00C42BF2" w:rsidRDefault="00F80514">
      <w:pPr>
        <w:pStyle w:val="Default"/>
        <w:widowControl w:val="0"/>
        <w:tabs>
          <w:tab w:val="left" w:pos="2880"/>
        </w:tabs>
        <w:ind w:left="2880" w:hanging="2880"/>
      </w:pPr>
      <w:r>
        <w:t>\l Tjaap</w:t>
      </w:r>
      <w:r>
        <w:tab/>
        <w:t xml:space="preserve">\w </w:t>
      </w:r>
      <w:r>
        <w:rPr>
          <w:i/>
          <w:iCs/>
        </w:rPr>
        <w:t>gurii</w:t>
      </w:r>
      <w:r>
        <w:t xml:space="preserve"> \g </w:t>
      </w:r>
      <w:r>
        <w:rPr>
          <w:rFonts w:hAnsi="Times New Roman"/>
        </w:rPr>
        <w:t>‘</w:t>
      </w:r>
      <w:r>
        <w:t>good</w:t>
      </w:r>
      <w:r>
        <w:rPr>
          <w:rFonts w:hAnsi="Times New Roman"/>
        </w:rPr>
        <w:t xml:space="preserve">’ </w:t>
      </w:r>
      <w:r>
        <w:t>\s EP</w:t>
      </w:r>
    </w:p>
    <w:p w14:paraId="6CDB97E0" w14:textId="77777777" w:rsidR="00C42BF2" w:rsidRDefault="00F80514">
      <w:pPr>
        <w:pStyle w:val="Default"/>
        <w:widowControl w:val="0"/>
        <w:tabs>
          <w:tab w:val="left" w:pos="2880"/>
        </w:tabs>
        <w:ind w:left="2880" w:hanging="2880"/>
      </w:pPr>
      <w:r>
        <w:t>\l Yidiny</w:t>
      </w:r>
      <w:r>
        <w:tab/>
        <w:t xml:space="preserve">\w </w:t>
      </w:r>
      <w:r>
        <w:rPr>
          <w:i/>
          <w:iCs/>
        </w:rPr>
        <w:t>gurri</w:t>
      </w:r>
      <w:r>
        <w:t xml:space="preserve"> \g </w:t>
      </w:r>
      <w:r>
        <w:rPr>
          <w:rFonts w:hAnsi="Times New Roman"/>
        </w:rPr>
        <w:t>‘</w:t>
      </w:r>
      <w:r>
        <w:t>good</w:t>
      </w:r>
      <w:r>
        <w:rPr>
          <w:rFonts w:hAnsi="Times New Roman"/>
        </w:rPr>
        <w:t>’</w:t>
      </w:r>
    </w:p>
    <w:p w14:paraId="3F5E5F9D" w14:textId="77777777" w:rsidR="00C42BF2" w:rsidRDefault="00C42BF2">
      <w:pPr>
        <w:pStyle w:val="Default"/>
        <w:widowControl w:val="0"/>
        <w:tabs>
          <w:tab w:val="left" w:pos="2880"/>
        </w:tabs>
        <w:ind w:left="2880" w:hanging="2880"/>
      </w:pPr>
    </w:p>
    <w:p w14:paraId="2286F1F6" w14:textId="77777777" w:rsidR="00C42BF2" w:rsidRDefault="00F80514">
      <w:pPr>
        <w:pStyle w:val="Default"/>
        <w:widowControl w:val="0"/>
        <w:tabs>
          <w:tab w:val="left" w:pos="2880"/>
        </w:tabs>
        <w:ind w:left="2880" w:hanging="2880"/>
      </w:pPr>
      <w:r>
        <w:t>\l GYal</w:t>
      </w:r>
      <w:r>
        <w:tab/>
        <w:t xml:space="preserve">\w </w:t>
      </w:r>
      <w:r>
        <w:rPr>
          <w:i/>
          <w:iCs/>
        </w:rPr>
        <w:t>gurril</w:t>
      </w:r>
      <w:r>
        <w:t xml:space="preserve"> \g </w:t>
      </w:r>
      <w:r>
        <w:rPr>
          <w:rFonts w:hAnsi="Times New Roman"/>
        </w:rPr>
        <w:t>‘</w:t>
      </w:r>
      <w:r>
        <w:t>storm bird</w:t>
      </w:r>
      <w:r>
        <w:rPr>
          <w:rFonts w:hAnsi="Times New Roman"/>
        </w:rPr>
        <w:t>’</w:t>
      </w:r>
    </w:p>
    <w:p w14:paraId="2DFD41BC" w14:textId="77777777" w:rsidR="00C42BF2" w:rsidRDefault="00F80514">
      <w:pPr>
        <w:pStyle w:val="Default"/>
        <w:widowControl w:val="0"/>
        <w:tabs>
          <w:tab w:val="left" w:pos="2880"/>
        </w:tabs>
        <w:ind w:left="2880" w:hanging="2880"/>
      </w:pPr>
      <w:r>
        <w:t>\l KYal</w:t>
      </w:r>
      <w:r>
        <w:tab/>
        <w:t xml:space="preserve">\w </w:t>
      </w:r>
      <w:r>
        <w:rPr>
          <w:i/>
          <w:iCs/>
        </w:rPr>
        <w:t>kurri-kurri</w:t>
      </w:r>
      <w:r>
        <w:t xml:space="preserve"> \g </w:t>
      </w:r>
      <w:r>
        <w:rPr>
          <w:rFonts w:hAnsi="Times New Roman"/>
        </w:rPr>
        <w:t>‘</w:t>
      </w:r>
      <w:r>
        <w:t>storm bird; giant mythical bird; very tall person</w:t>
      </w:r>
      <w:r>
        <w:rPr>
          <w:rFonts w:hAnsi="Times New Roman"/>
        </w:rPr>
        <w:t>’</w:t>
      </w:r>
    </w:p>
    <w:p w14:paraId="67CF9B31" w14:textId="77777777" w:rsidR="00C42BF2" w:rsidRDefault="00C42BF2">
      <w:pPr>
        <w:pStyle w:val="Default"/>
        <w:widowControl w:val="0"/>
        <w:tabs>
          <w:tab w:val="left" w:pos="2880"/>
        </w:tabs>
        <w:ind w:left="2880" w:hanging="2880"/>
      </w:pPr>
    </w:p>
    <w:p w14:paraId="22819519" w14:textId="77777777" w:rsidR="00C42BF2" w:rsidRDefault="00F80514">
      <w:pPr>
        <w:pStyle w:val="Default"/>
        <w:widowControl w:val="0"/>
        <w:tabs>
          <w:tab w:val="left" w:pos="2880"/>
        </w:tabs>
        <w:ind w:left="2880" w:hanging="2880"/>
      </w:pPr>
      <w:r>
        <w:t>\l GYim</w:t>
      </w:r>
      <w:r>
        <w:tab/>
        <w:t xml:space="preserve">\w </w:t>
      </w:r>
      <w:r>
        <w:rPr>
          <w:i/>
          <w:iCs/>
        </w:rPr>
        <w:t>gurriirr</w:t>
      </w:r>
      <w:r>
        <w:t xml:space="preserve"> \g </w:t>
      </w:r>
      <w:r>
        <w:rPr>
          <w:rFonts w:hAnsi="Times New Roman"/>
        </w:rPr>
        <w:t>‘</w:t>
      </w:r>
      <w:r>
        <w:t>behind</w:t>
      </w:r>
      <w:r>
        <w:rPr>
          <w:rFonts w:hAnsi="Times New Roman"/>
        </w:rPr>
        <w:t>’</w:t>
      </w:r>
    </w:p>
    <w:p w14:paraId="6041A1F1" w14:textId="77777777" w:rsidR="00C42BF2" w:rsidRDefault="00C42BF2">
      <w:pPr>
        <w:pStyle w:val="Default"/>
        <w:widowControl w:val="0"/>
        <w:tabs>
          <w:tab w:val="left" w:pos="2880"/>
        </w:tabs>
        <w:ind w:left="2880" w:hanging="2880"/>
      </w:pPr>
    </w:p>
    <w:p w14:paraId="50EE8DCA" w14:textId="77777777" w:rsidR="00C42BF2" w:rsidRDefault="00F80514">
      <w:pPr>
        <w:pStyle w:val="Default"/>
        <w:widowControl w:val="0"/>
        <w:tabs>
          <w:tab w:val="left" w:pos="2880"/>
        </w:tabs>
        <w:ind w:left="2880" w:hanging="2880"/>
      </w:pPr>
      <w:r>
        <w:t>\l GYim</w:t>
      </w:r>
      <w:r>
        <w:tab/>
        <w:t xml:space="preserve">\w </w:t>
      </w:r>
      <w:r>
        <w:rPr>
          <w:i/>
          <w:iCs/>
        </w:rPr>
        <w:t>gurrma</w:t>
      </w:r>
      <w:r>
        <w:t xml:space="preserve"> \g </w:t>
      </w:r>
      <w:r>
        <w:rPr>
          <w:rFonts w:hAnsi="Times New Roman"/>
        </w:rPr>
        <w:t>‘</w:t>
      </w:r>
      <w:r>
        <w:t>earth oven</w:t>
      </w:r>
      <w:r>
        <w:rPr>
          <w:rFonts w:hAnsi="Times New Roman"/>
        </w:rPr>
        <w:t xml:space="preserve">’ </w:t>
      </w:r>
      <w:r>
        <w:t xml:space="preserve">\q Var. </w:t>
      </w:r>
      <w:r>
        <w:rPr>
          <w:i/>
          <w:iCs/>
        </w:rPr>
        <w:t>kunka</w:t>
      </w:r>
      <w:r>
        <w:t>.</w:t>
      </w:r>
    </w:p>
    <w:p w14:paraId="6AC26628" w14:textId="77777777" w:rsidR="00C42BF2" w:rsidRDefault="00F80514">
      <w:pPr>
        <w:pStyle w:val="Default"/>
        <w:widowControl w:val="0"/>
        <w:tabs>
          <w:tab w:val="left" w:pos="2880"/>
        </w:tabs>
        <w:ind w:left="2880" w:hanging="2880"/>
      </w:pPr>
      <w:r>
        <w:t>\l KYal</w:t>
      </w:r>
      <w:r>
        <w:tab/>
        <w:t xml:space="preserve">\w </w:t>
      </w:r>
      <w:r>
        <w:rPr>
          <w:i/>
          <w:iCs/>
        </w:rPr>
        <w:t>kurrma</w:t>
      </w:r>
      <w:r>
        <w:rPr>
          <w:rFonts w:hAnsi="Times New Roman"/>
        </w:rPr>
        <w:t xml:space="preserve"> ‘</w:t>
      </w:r>
      <w:r>
        <w:t>earth oven</w:t>
      </w:r>
      <w:r>
        <w:rPr>
          <w:rFonts w:hAnsi="Times New Roman"/>
        </w:rPr>
        <w:t>’</w:t>
      </w:r>
    </w:p>
    <w:p w14:paraId="3ED5FC53" w14:textId="77777777" w:rsidR="00C42BF2" w:rsidRDefault="00C42BF2">
      <w:pPr>
        <w:pStyle w:val="Default"/>
        <w:widowControl w:val="0"/>
        <w:tabs>
          <w:tab w:val="left" w:pos="2880"/>
        </w:tabs>
        <w:ind w:left="2880" w:hanging="2880"/>
      </w:pPr>
    </w:p>
    <w:p w14:paraId="323DD64B" w14:textId="77777777" w:rsidR="00C42BF2" w:rsidRDefault="00F80514">
      <w:pPr>
        <w:pStyle w:val="Default"/>
        <w:widowControl w:val="0"/>
        <w:tabs>
          <w:tab w:val="left" w:pos="2880"/>
        </w:tabs>
        <w:ind w:left="2880" w:hanging="2880"/>
      </w:pPr>
      <w:r>
        <w:t>\l GYim</w:t>
      </w:r>
      <w:r>
        <w:tab/>
        <w:t xml:space="preserve">\w </w:t>
      </w:r>
      <w:r>
        <w:rPr>
          <w:i/>
          <w:iCs/>
        </w:rPr>
        <w:t>kurruulga</w:t>
      </w:r>
      <w:r>
        <w:t xml:space="preserve"> \g </w:t>
      </w:r>
      <w:r>
        <w:rPr>
          <w:rFonts w:hAnsi="Times New Roman"/>
        </w:rPr>
        <w:t>‘</w:t>
      </w:r>
      <w:r>
        <w:t>sp of kookaburra</w:t>
      </w:r>
      <w:r>
        <w:rPr>
          <w:rFonts w:hAnsi="Times New Roman"/>
        </w:rPr>
        <w:t>’</w:t>
      </w:r>
    </w:p>
    <w:p w14:paraId="0952C26E" w14:textId="77777777" w:rsidR="00C42BF2" w:rsidRDefault="00C42BF2">
      <w:pPr>
        <w:pStyle w:val="Default"/>
        <w:widowControl w:val="0"/>
        <w:tabs>
          <w:tab w:val="left" w:pos="2880"/>
        </w:tabs>
        <w:ind w:left="2880" w:hanging="2880"/>
      </w:pPr>
    </w:p>
    <w:p w14:paraId="46F9BEDE" w14:textId="77777777" w:rsidR="00C42BF2" w:rsidRDefault="00F80514">
      <w:pPr>
        <w:pStyle w:val="Default"/>
        <w:widowControl w:val="0"/>
        <w:tabs>
          <w:tab w:val="left" w:pos="2880"/>
        </w:tabs>
        <w:ind w:left="2880" w:hanging="2880"/>
      </w:pPr>
      <w:r>
        <w:t>\l Yidiny</w:t>
      </w:r>
      <w:r>
        <w:tab/>
        <w:t xml:space="preserve">\w </w:t>
      </w:r>
      <w:r>
        <w:rPr>
          <w:i/>
          <w:iCs/>
        </w:rPr>
        <w:t>gurru:n</w:t>
      </w:r>
      <w:r>
        <w:t xml:space="preserve"> \g </w:t>
      </w:r>
      <w:r>
        <w:rPr>
          <w:rFonts w:hAnsi="Times New Roman"/>
        </w:rPr>
        <w:t>‘</w:t>
      </w:r>
      <w:r>
        <w:t>language, story, news</w:t>
      </w:r>
      <w:r>
        <w:rPr>
          <w:rFonts w:hAnsi="Times New Roman"/>
        </w:rPr>
        <w:t xml:space="preserve">’ </w:t>
      </w:r>
      <w:r>
        <w:t>\f &lt;gurrun</w:t>
      </w:r>
      <w:r>
        <w:rPr>
          <w:b/>
          <w:bCs/>
          <w:color w:val="FF0000"/>
          <w:u w:color="FF0000"/>
        </w:rPr>
        <w:t>U</w:t>
      </w:r>
      <w:r>
        <w:t xml:space="preserve">&gt;. \q Gunggay </w:t>
      </w:r>
      <w:r>
        <w:rPr>
          <w:i/>
          <w:iCs/>
        </w:rPr>
        <w:t>gurrunu</w:t>
      </w:r>
      <w:r>
        <w:t xml:space="preserve"> or </w:t>
      </w:r>
      <w:r>
        <w:rPr>
          <w:i/>
          <w:iCs/>
        </w:rPr>
        <w:t>gurruna</w:t>
      </w:r>
      <w:r>
        <w:t xml:space="preserve"> (questioned). \s RMWD 77:67</w:t>
      </w:r>
    </w:p>
    <w:p w14:paraId="761C1A5F" w14:textId="77777777" w:rsidR="00C42BF2" w:rsidRDefault="00C42BF2">
      <w:pPr>
        <w:pStyle w:val="Default"/>
        <w:widowControl w:val="0"/>
        <w:tabs>
          <w:tab w:val="left" w:pos="2880"/>
        </w:tabs>
        <w:ind w:left="2880" w:hanging="2880"/>
      </w:pPr>
    </w:p>
    <w:p w14:paraId="2F2C928B" w14:textId="77777777" w:rsidR="00C42BF2" w:rsidRDefault="00F80514">
      <w:pPr>
        <w:pStyle w:val="Default"/>
        <w:widowControl w:val="0"/>
        <w:tabs>
          <w:tab w:val="left" w:pos="2880"/>
        </w:tabs>
        <w:ind w:left="2880" w:hanging="2880"/>
      </w:pPr>
      <w:r>
        <w:t>\l KYalanji</w:t>
      </w:r>
      <w:r>
        <w:tab/>
        <w:t xml:space="preserve">\w kurrungka \g </w:t>
      </w:r>
      <w:r>
        <w:rPr>
          <w:rFonts w:hAnsi="Times New Roman"/>
        </w:rPr>
        <w:t>‘</w:t>
      </w:r>
      <w:r>
        <w:t>bronzewing kookaburra</w:t>
      </w:r>
      <w:r>
        <w:rPr>
          <w:rFonts w:hAnsi="Times New Roman"/>
        </w:rPr>
        <w:t xml:space="preserve">’ </w:t>
      </w:r>
      <w:r>
        <w:t>\s Hr&amp;Hr</w:t>
      </w:r>
    </w:p>
    <w:p w14:paraId="5BFEA4DA" w14:textId="77777777" w:rsidR="00C42BF2" w:rsidRDefault="00F80514">
      <w:pPr>
        <w:pStyle w:val="Default"/>
        <w:widowControl w:val="0"/>
        <w:tabs>
          <w:tab w:val="left" w:pos="2880"/>
        </w:tabs>
        <w:ind w:left="2880" w:hanging="2880"/>
      </w:pPr>
      <w:r>
        <w:t>\l Djabugay</w:t>
      </w:r>
      <w:r>
        <w:tab/>
        <w:t xml:space="preserve">\w gurrungga \g </w:t>
      </w:r>
      <w:r>
        <w:rPr>
          <w:rFonts w:hAnsi="Times New Roman"/>
        </w:rPr>
        <w:t>‘</w:t>
      </w:r>
      <w:r>
        <w:t>kookaburra</w:t>
      </w:r>
      <w:r>
        <w:rPr>
          <w:rFonts w:hAnsi="Times New Roman"/>
        </w:rPr>
        <w:t xml:space="preserve">’ </w:t>
      </w:r>
      <w:r>
        <w:t>\s EP</w:t>
      </w:r>
    </w:p>
    <w:p w14:paraId="53072E8A" w14:textId="77777777" w:rsidR="00C42BF2" w:rsidRDefault="00F80514">
      <w:pPr>
        <w:pStyle w:val="Default"/>
        <w:widowControl w:val="0"/>
        <w:tabs>
          <w:tab w:val="left" w:pos="2880"/>
        </w:tabs>
        <w:ind w:left="2880" w:hanging="2880"/>
      </w:pPr>
      <w:r>
        <w:t>\l Yidiny</w:t>
      </w:r>
      <w:r>
        <w:tab/>
        <w:t xml:space="preserve">\w gurrungga ~ gurrngga \g </w:t>
      </w:r>
      <w:r>
        <w:rPr>
          <w:rFonts w:hAnsi="Times New Roman"/>
        </w:rPr>
        <w:t>‘</w:t>
      </w:r>
      <w:r>
        <w:t>kookaburra</w:t>
      </w:r>
      <w:r>
        <w:rPr>
          <w:rFonts w:hAnsi="Times New Roman"/>
        </w:rPr>
        <w:t xml:space="preserve">’ </w:t>
      </w:r>
      <w:r>
        <w:t xml:space="preserve">\q </w:t>
      </w:r>
      <w:r>
        <w:rPr>
          <w:i/>
          <w:iCs/>
        </w:rPr>
        <w:t>Dacelo novaeguineae</w:t>
      </w:r>
      <w:r>
        <w:t xml:space="preserve">. Tablelands dialect has </w:t>
      </w:r>
      <w:r>
        <w:rPr>
          <w:i/>
          <w:iCs/>
        </w:rPr>
        <w:t>gurrungga</w:t>
      </w:r>
      <w:r>
        <w:t xml:space="preserve">; Coastal and Gunggay have </w:t>
      </w:r>
      <w:r>
        <w:rPr>
          <w:i/>
          <w:iCs/>
        </w:rPr>
        <w:t>gurrngga</w:t>
      </w:r>
      <w:r>
        <w:t>; cf. this correspondence with *kar.na (</w:t>
      </w:r>
      <w:r>
        <w:rPr>
          <w:rFonts w:hAnsi="Times New Roman"/>
        </w:rPr>
        <w:t>‘</w:t>
      </w:r>
      <w:r>
        <w:t>black cockatoo</w:t>
      </w:r>
      <w:r>
        <w:rPr>
          <w:rFonts w:hAnsi="Times New Roman"/>
        </w:rPr>
        <w:t>’</w:t>
      </w:r>
      <w:r>
        <w:t>). \s RMWD F12</w:t>
      </w:r>
    </w:p>
    <w:p w14:paraId="55913AD3" w14:textId="77777777" w:rsidR="00C42BF2" w:rsidRDefault="00C42BF2">
      <w:pPr>
        <w:pStyle w:val="Default"/>
        <w:widowControl w:val="0"/>
        <w:tabs>
          <w:tab w:val="left" w:pos="2880"/>
        </w:tabs>
      </w:pPr>
    </w:p>
    <w:p w14:paraId="3F8A9090" w14:textId="77777777" w:rsidR="00C42BF2" w:rsidRDefault="00F80514">
      <w:pPr>
        <w:pStyle w:val="Default"/>
        <w:widowControl w:val="0"/>
        <w:tabs>
          <w:tab w:val="left" w:pos="2880"/>
        </w:tabs>
        <w:ind w:left="2880" w:hanging="2880"/>
      </w:pPr>
      <w:r>
        <w:t>\l KYal</w:t>
      </w:r>
      <w:r>
        <w:tab/>
        <w:t xml:space="preserve">\w </w:t>
      </w:r>
      <w:r>
        <w:rPr>
          <w:i/>
          <w:iCs/>
        </w:rPr>
        <w:t>kururrungka</w:t>
      </w:r>
      <w:r>
        <w:t xml:space="preserve"> \g </w:t>
      </w:r>
      <w:r>
        <w:rPr>
          <w:rFonts w:hAnsi="Times New Roman"/>
        </w:rPr>
        <w:t>‘</w:t>
      </w:r>
      <w:r>
        <w:t>bronze-wing kookaurra</w:t>
      </w:r>
      <w:r>
        <w:rPr>
          <w:rFonts w:hAnsi="Times New Roman"/>
        </w:rPr>
        <w:t>’</w:t>
      </w:r>
    </w:p>
    <w:p w14:paraId="41D8AAF8" w14:textId="77777777" w:rsidR="00C42BF2" w:rsidRDefault="00C42BF2">
      <w:pPr>
        <w:pStyle w:val="Default"/>
        <w:widowControl w:val="0"/>
        <w:tabs>
          <w:tab w:val="left" w:pos="2880"/>
        </w:tabs>
        <w:ind w:left="2880" w:hanging="2880"/>
      </w:pPr>
    </w:p>
    <w:p w14:paraId="3023D0F3" w14:textId="77777777" w:rsidR="00C42BF2" w:rsidRDefault="00F80514">
      <w:pPr>
        <w:pStyle w:val="Default"/>
        <w:widowControl w:val="0"/>
        <w:tabs>
          <w:tab w:val="left" w:pos="2880"/>
        </w:tabs>
        <w:ind w:left="2880" w:hanging="2880"/>
      </w:pPr>
      <w:r>
        <w:t>\l GYim</w:t>
      </w:r>
      <w:r>
        <w:tab/>
        <w:t xml:space="preserve">\w </w:t>
      </w:r>
      <w:r>
        <w:rPr>
          <w:i/>
          <w:iCs/>
        </w:rPr>
        <w:t>guurrun</w:t>
      </w:r>
      <w:r>
        <w:t xml:space="preserve"> \g </w:t>
      </w:r>
      <w:r>
        <w:rPr>
          <w:rFonts w:hAnsi="Times New Roman"/>
        </w:rPr>
        <w:t>‘</w:t>
      </w:r>
      <w:r>
        <w:t>plant w poison root, fish poison</w:t>
      </w:r>
      <w:r>
        <w:rPr>
          <w:rFonts w:hAnsi="Times New Roman"/>
        </w:rPr>
        <w:t xml:space="preserve">’ </w:t>
      </w:r>
      <w:r>
        <w:t xml:space="preserve">\q  \g </w:t>
      </w:r>
      <w:r>
        <w:rPr>
          <w:rFonts w:hAnsi="Times New Roman"/>
        </w:rPr>
        <w:t>‘</w:t>
      </w:r>
      <w:r>
        <w:t>plant w poison root, fish poison</w:t>
      </w:r>
      <w:r>
        <w:rPr>
          <w:rFonts w:hAnsi="Times New Roman"/>
        </w:rPr>
        <w:t xml:space="preserve">’ </w:t>
      </w:r>
      <w:r>
        <w:t xml:space="preserve">\q </w:t>
      </w:r>
      <w:r>
        <w:rPr>
          <w:i/>
          <w:iCs/>
        </w:rPr>
        <w:t>Barringtonia racemosa</w:t>
      </w:r>
      <w:r>
        <w:t>.</w:t>
      </w:r>
    </w:p>
    <w:p w14:paraId="6913C07C" w14:textId="77777777" w:rsidR="00C42BF2" w:rsidRDefault="00F80514">
      <w:pPr>
        <w:pStyle w:val="Default"/>
        <w:widowControl w:val="0"/>
        <w:tabs>
          <w:tab w:val="left" w:pos="2880"/>
        </w:tabs>
        <w:ind w:left="2880" w:hanging="2880"/>
      </w:pPr>
      <w:r>
        <w:t>\l KYal</w:t>
      </w:r>
      <w:r>
        <w:tab/>
        <w:t xml:space="preserve">\w </w:t>
      </w:r>
      <w:r>
        <w:rPr>
          <w:i/>
          <w:iCs/>
        </w:rPr>
        <w:t>kurrun</w:t>
      </w:r>
      <w:r>
        <w:t xml:space="preserve"> \g </w:t>
      </w:r>
      <w:r>
        <w:rPr>
          <w:rFonts w:hAnsi="Times New Roman"/>
        </w:rPr>
        <w:t>‘</w:t>
      </w:r>
      <w:r>
        <w:t>a kind of tree</w:t>
      </w:r>
      <w:r>
        <w:rPr>
          <w:rFonts w:hAnsi="Times New Roman"/>
        </w:rPr>
        <w:t>’</w:t>
      </w:r>
    </w:p>
    <w:p w14:paraId="35CC3674" w14:textId="77777777" w:rsidR="00C42BF2" w:rsidRDefault="00C42BF2">
      <w:pPr>
        <w:pStyle w:val="Default"/>
        <w:widowControl w:val="0"/>
        <w:tabs>
          <w:tab w:val="left" w:pos="2880"/>
        </w:tabs>
        <w:ind w:left="2880" w:hanging="2880"/>
      </w:pPr>
    </w:p>
    <w:p w14:paraId="7651DF12" w14:textId="77777777" w:rsidR="00C42BF2" w:rsidRDefault="00F80514">
      <w:pPr>
        <w:pStyle w:val="Default"/>
        <w:widowControl w:val="0"/>
        <w:tabs>
          <w:tab w:val="left" w:pos="2880"/>
        </w:tabs>
        <w:ind w:left="2880" w:hanging="2880"/>
      </w:pPr>
      <w:r>
        <w:t>\l GYim</w:t>
      </w:r>
      <w:r>
        <w:tab/>
        <w:t xml:space="preserve">\w </w:t>
      </w:r>
      <w:r>
        <w:rPr>
          <w:i/>
          <w:iCs/>
        </w:rPr>
        <w:t>guurruy</w:t>
      </w:r>
      <w:r>
        <w:t xml:space="preserve"> \g </w:t>
      </w:r>
      <w:r>
        <w:rPr>
          <w:rFonts w:hAnsi="Times New Roman"/>
        </w:rPr>
        <w:t>‘</w:t>
      </w:r>
      <w:r>
        <w:t>Burdekin plum, fruit tree</w:t>
      </w:r>
      <w:r>
        <w:rPr>
          <w:rFonts w:hAnsi="Times New Roman"/>
        </w:rPr>
        <w:t xml:space="preserve">’ </w:t>
      </w:r>
      <w:r>
        <w:t xml:space="preserve">\g </w:t>
      </w:r>
      <w:r>
        <w:rPr>
          <w:i/>
          <w:iCs/>
        </w:rPr>
        <w:t>Pleigynium solandri</w:t>
      </w:r>
      <w:r>
        <w:t>.</w:t>
      </w:r>
    </w:p>
    <w:p w14:paraId="3DE7BB10" w14:textId="77777777" w:rsidR="00C42BF2" w:rsidRDefault="00F80514">
      <w:pPr>
        <w:pStyle w:val="Default"/>
        <w:widowControl w:val="0"/>
        <w:tabs>
          <w:tab w:val="left" w:pos="2880"/>
        </w:tabs>
        <w:ind w:left="2880" w:hanging="2880"/>
      </w:pPr>
      <w:r>
        <w:lastRenderedPageBreak/>
        <w:t>\l KYal</w:t>
      </w:r>
      <w:r>
        <w:tab/>
        <w:t xml:space="preserve">\w </w:t>
      </w:r>
      <w:r>
        <w:rPr>
          <w:i/>
          <w:iCs/>
        </w:rPr>
        <w:t>kurruy</w:t>
      </w:r>
      <w:r>
        <w:t xml:space="preserve"> \g </w:t>
      </w:r>
      <w:r>
        <w:rPr>
          <w:rFonts w:hAnsi="Times New Roman"/>
        </w:rPr>
        <w:t>‘</w:t>
      </w:r>
      <w:r>
        <w:t>Burdekin plum</w:t>
      </w:r>
      <w:r>
        <w:rPr>
          <w:rFonts w:hAnsi="Times New Roman"/>
        </w:rPr>
        <w:t>’</w:t>
      </w:r>
    </w:p>
    <w:p w14:paraId="7E0022A9" w14:textId="77777777" w:rsidR="00C42BF2" w:rsidRDefault="00C42BF2">
      <w:pPr>
        <w:pStyle w:val="Default"/>
        <w:widowControl w:val="0"/>
        <w:tabs>
          <w:tab w:val="left" w:pos="2880"/>
        </w:tabs>
        <w:ind w:left="2880" w:hanging="2880"/>
      </w:pPr>
    </w:p>
    <w:p w14:paraId="663EA308" w14:textId="77777777" w:rsidR="00C42BF2" w:rsidRDefault="00F80514">
      <w:pPr>
        <w:pStyle w:val="Default"/>
        <w:widowControl w:val="0"/>
        <w:tabs>
          <w:tab w:val="left" w:pos="2880"/>
        </w:tabs>
        <w:ind w:left="2880" w:hanging="2880"/>
      </w:pPr>
      <w:r>
        <w:t>\l GYim</w:t>
      </w:r>
      <w:r>
        <w:tab/>
        <w:t xml:space="preserve">\w </w:t>
      </w:r>
      <w:r>
        <w:rPr>
          <w:i/>
          <w:iCs/>
        </w:rPr>
        <w:t>guurmba</w:t>
      </w:r>
      <w:r>
        <w:t xml:space="preserve"> \g </w:t>
      </w:r>
      <w:r>
        <w:rPr>
          <w:rFonts w:hAnsi="Times New Roman"/>
        </w:rPr>
        <w:t>‘</w:t>
      </w:r>
      <w:r>
        <w:t>very hungry as a result of just giving birth</w:t>
      </w:r>
      <w:r>
        <w:rPr>
          <w:rFonts w:hAnsi="Times New Roman"/>
        </w:rPr>
        <w:t>’</w:t>
      </w:r>
    </w:p>
    <w:p w14:paraId="0C014AA4" w14:textId="77777777" w:rsidR="00C42BF2" w:rsidRDefault="00F80514">
      <w:pPr>
        <w:pStyle w:val="Default"/>
        <w:widowControl w:val="0"/>
        <w:tabs>
          <w:tab w:val="left" w:pos="2880"/>
        </w:tabs>
        <w:ind w:left="2880" w:hanging="2880"/>
      </w:pPr>
      <w:r>
        <w:t>\l KYal</w:t>
      </w:r>
      <w:r>
        <w:tab/>
        <w:t xml:space="preserve">\w </w:t>
      </w:r>
      <w:r>
        <w:rPr>
          <w:i/>
          <w:iCs/>
        </w:rPr>
        <w:t>kurmba</w:t>
      </w:r>
      <w:r>
        <w:t xml:space="preserve"> \w </w:t>
      </w:r>
      <w:r>
        <w:rPr>
          <w:rFonts w:hAnsi="Times New Roman"/>
        </w:rPr>
        <w:t>‘</w:t>
      </w:r>
      <w:r>
        <w:t>a woman who has just had a baby</w:t>
      </w:r>
      <w:r>
        <w:rPr>
          <w:rFonts w:hAnsi="Times New Roman"/>
        </w:rPr>
        <w:t>’</w:t>
      </w:r>
    </w:p>
    <w:p w14:paraId="28993C2A" w14:textId="77777777" w:rsidR="00C42BF2" w:rsidRDefault="00C42BF2">
      <w:pPr>
        <w:pStyle w:val="Default"/>
        <w:widowControl w:val="0"/>
        <w:tabs>
          <w:tab w:val="left" w:pos="2880"/>
        </w:tabs>
        <w:ind w:left="2880" w:hanging="2880"/>
      </w:pPr>
    </w:p>
    <w:p w14:paraId="19A5CEC8" w14:textId="77777777" w:rsidR="00C42BF2" w:rsidRDefault="00F80514">
      <w:pPr>
        <w:pStyle w:val="Default"/>
        <w:widowControl w:val="0"/>
        <w:tabs>
          <w:tab w:val="left" w:pos="2880"/>
        </w:tabs>
        <w:ind w:left="2880" w:hanging="2880"/>
      </w:pPr>
      <w:r>
        <w:t>\l Tjaap</w:t>
      </w:r>
      <w:r>
        <w:tab/>
        <w:t xml:space="preserve">\w </w:t>
      </w:r>
      <w:r>
        <w:rPr>
          <w:i/>
          <w:iCs/>
        </w:rPr>
        <w:t>gurraa</w:t>
      </w:r>
      <w:r>
        <w:t xml:space="preserve"> \g </w:t>
      </w:r>
      <w:r>
        <w:rPr>
          <w:rFonts w:hAnsi="Times New Roman"/>
        </w:rPr>
        <w:t>‘</w:t>
      </w:r>
      <w:r>
        <w:t>dog</w:t>
      </w:r>
      <w:r>
        <w:rPr>
          <w:rFonts w:hAnsi="Times New Roman"/>
        </w:rPr>
        <w:t>’</w:t>
      </w:r>
    </w:p>
    <w:p w14:paraId="08FA98FD" w14:textId="77777777" w:rsidR="00C42BF2" w:rsidRDefault="00F80514">
      <w:pPr>
        <w:pStyle w:val="Default"/>
        <w:widowControl w:val="0"/>
        <w:tabs>
          <w:tab w:val="left" w:pos="2880"/>
        </w:tabs>
        <w:ind w:left="2880" w:hanging="2880"/>
      </w:pPr>
      <w:r>
        <w:t>\l Yidiny</w:t>
      </w:r>
      <w:r>
        <w:tab/>
        <w:t xml:space="preserve">\w </w:t>
      </w:r>
      <w:r>
        <w:rPr>
          <w:i/>
          <w:iCs/>
        </w:rPr>
        <w:t>guda</w:t>
      </w:r>
      <w:r>
        <w:rPr>
          <w:i/>
          <w:iCs/>
          <w:color w:val="003300"/>
          <w:u w:color="003300"/>
        </w:rPr>
        <w:t>:</w:t>
      </w:r>
      <w:r>
        <w:rPr>
          <w:i/>
          <w:iCs/>
        </w:rPr>
        <w:t>ga</w:t>
      </w:r>
      <w:r>
        <w:t xml:space="preserve"> \g </w:t>
      </w:r>
      <w:r>
        <w:rPr>
          <w:rFonts w:hAnsi="Times New Roman"/>
        </w:rPr>
        <w:t>‘</w:t>
      </w:r>
      <w:r>
        <w:t>tame dingo; introduced dog</w:t>
      </w:r>
      <w:r>
        <w:rPr>
          <w:rFonts w:hAnsi="Times New Roman"/>
        </w:rPr>
        <w:t xml:space="preserve">’ </w:t>
      </w:r>
      <w:r>
        <w:t>\q All dialects. \s RMWD D9</w:t>
      </w:r>
    </w:p>
    <w:p w14:paraId="10CBDC95" w14:textId="77777777" w:rsidR="00C42BF2" w:rsidRDefault="00C42BF2">
      <w:pPr>
        <w:pStyle w:val="Default"/>
        <w:widowControl w:val="0"/>
        <w:tabs>
          <w:tab w:val="left" w:pos="2880"/>
        </w:tabs>
        <w:ind w:left="2880" w:hanging="2880"/>
      </w:pPr>
    </w:p>
    <w:p w14:paraId="77D9FC38" w14:textId="77777777" w:rsidR="00C42BF2" w:rsidRDefault="00F80514">
      <w:pPr>
        <w:pStyle w:val="Default"/>
        <w:widowControl w:val="0"/>
        <w:tabs>
          <w:tab w:val="left" w:pos="2880"/>
        </w:tabs>
        <w:ind w:left="2880" w:hanging="2880"/>
      </w:pPr>
      <w:r>
        <w:t>\l GYim</w:t>
      </w:r>
      <w:r>
        <w:tab/>
        <w:t xml:space="preserve">\w </w:t>
      </w:r>
      <w:r>
        <w:rPr>
          <w:i/>
          <w:iCs/>
        </w:rPr>
        <w:t>guwaar</w:t>
      </w:r>
      <w:r>
        <w:t xml:space="preserve"> \g </w:t>
      </w:r>
      <w:r>
        <w:rPr>
          <w:rFonts w:hAnsi="Times New Roman"/>
        </w:rPr>
        <w:t>‘</w:t>
      </w:r>
      <w:r>
        <w:t>west</w:t>
      </w:r>
      <w:r>
        <w:rPr>
          <w:rFonts w:hAnsi="Times New Roman"/>
        </w:rPr>
        <w:t xml:space="preserve">’ </w:t>
      </w:r>
      <w:r>
        <w:t xml:space="preserve">\q Also </w:t>
      </w:r>
      <w:r>
        <w:rPr>
          <w:i/>
          <w:iCs/>
        </w:rPr>
        <w:t>guwa</w:t>
      </w:r>
      <w:r>
        <w:rPr>
          <w:rFonts w:hAnsi="Times New Roman"/>
        </w:rPr>
        <w:t xml:space="preserve"> ‘</w:t>
      </w:r>
      <w:r>
        <w:t>in the west, to the west, a ways westwards</w:t>
      </w:r>
      <w:r>
        <w:rPr>
          <w:rFonts w:hAnsi="Times New Roman"/>
        </w:rPr>
        <w:t>’</w:t>
      </w:r>
    </w:p>
    <w:p w14:paraId="00ADE41D" w14:textId="77777777" w:rsidR="00C42BF2" w:rsidRDefault="00F80514">
      <w:pPr>
        <w:pStyle w:val="Default"/>
        <w:widowControl w:val="0"/>
        <w:tabs>
          <w:tab w:val="left" w:pos="2880"/>
        </w:tabs>
        <w:ind w:left="2880" w:hanging="2880"/>
      </w:pPr>
      <w:r>
        <w:t>\l KYal</w:t>
      </w:r>
      <w:r>
        <w:tab/>
        <w:t xml:space="preserve">\w </w:t>
      </w:r>
      <w:r>
        <w:rPr>
          <w:i/>
          <w:iCs/>
        </w:rPr>
        <w:t>kuwa</w:t>
      </w:r>
      <w:r>
        <w:t xml:space="preserve"> \g </w:t>
      </w:r>
      <w:r>
        <w:rPr>
          <w:rFonts w:hAnsi="Times New Roman"/>
        </w:rPr>
        <w:t>‘</w:t>
      </w:r>
      <w:r>
        <w:t>north and west from the coast; northwest</w:t>
      </w:r>
      <w:r>
        <w:rPr>
          <w:rFonts w:hAnsi="Times New Roman"/>
        </w:rPr>
        <w:t>’</w:t>
      </w:r>
    </w:p>
    <w:p w14:paraId="2A14D213" w14:textId="77777777" w:rsidR="00C42BF2" w:rsidRDefault="00F80514">
      <w:pPr>
        <w:pStyle w:val="Default"/>
        <w:widowControl w:val="0"/>
        <w:tabs>
          <w:tab w:val="left" w:pos="2880"/>
        </w:tabs>
        <w:ind w:left="2880" w:hanging="2880"/>
      </w:pPr>
      <w:r>
        <w:t>\l Tjaap</w:t>
      </w:r>
      <w:r>
        <w:tab/>
        <w:t xml:space="preserve">\w </w:t>
      </w:r>
      <w:r>
        <w:rPr>
          <w:i/>
          <w:iCs/>
        </w:rPr>
        <w:t>guwa</w:t>
      </w:r>
      <w:r>
        <w:t xml:space="preserve"> \g </w:t>
      </w:r>
      <w:r>
        <w:rPr>
          <w:rFonts w:hAnsi="Times New Roman"/>
        </w:rPr>
        <w:t>‘</w:t>
      </w:r>
      <w:r>
        <w:t>west</w:t>
      </w:r>
      <w:r>
        <w:rPr>
          <w:rFonts w:hAnsi="Times New Roman"/>
        </w:rPr>
        <w:t xml:space="preserve">’ </w:t>
      </w:r>
      <w:r>
        <w:t>\s EP</w:t>
      </w:r>
    </w:p>
    <w:p w14:paraId="7BCBFCD0" w14:textId="77777777" w:rsidR="00C42BF2" w:rsidRDefault="00C42BF2">
      <w:pPr>
        <w:pStyle w:val="Default"/>
        <w:widowControl w:val="0"/>
        <w:tabs>
          <w:tab w:val="left" w:pos="2880"/>
        </w:tabs>
        <w:ind w:left="2880" w:hanging="2880"/>
      </w:pPr>
    </w:p>
    <w:p w14:paraId="5BAEC211" w14:textId="77777777" w:rsidR="00C42BF2" w:rsidRDefault="00F80514">
      <w:pPr>
        <w:pStyle w:val="Default"/>
        <w:widowControl w:val="0"/>
        <w:tabs>
          <w:tab w:val="left" w:pos="2880"/>
        </w:tabs>
        <w:ind w:left="2880" w:hanging="2880"/>
      </w:pPr>
      <w:r>
        <w:t>\l GYim</w:t>
      </w:r>
      <w:r>
        <w:tab/>
        <w:t xml:space="preserve">\w </w:t>
      </w:r>
      <w:r>
        <w:rPr>
          <w:i/>
          <w:iCs/>
        </w:rPr>
        <w:t>guya-gurra-</w:t>
      </w:r>
      <w:r>
        <w:t xml:space="preserve"> \g </w:t>
      </w:r>
      <w:r>
        <w:rPr>
          <w:rFonts w:hAnsi="Times New Roman"/>
        </w:rPr>
        <w:t>‘</w:t>
      </w:r>
      <w:r>
        <w:t>joke with someone, make obscene banter</w:t>
      </w:r>
      <w:r>
        <w:rPr>
          <w:rFonts w:hAnsi="Times New Roman"/>
        </w:rPr>
        <w:t xml:space="preserve">’ </w:t>
      </w:r>
      <w:r>
        <w:t xml:space="preserve">\p Conj. L, vt. \q Also </w:t>
      </w:r>
      <w:r>
        <w:rPr>
          <w:i/>
          <w:iCs/>
        </w:rPr>
        <w:t>guya</w:t>
      </w:r>
      <w:r>
        <w:t xml:space="preserve"> none, there is none, nothing</w:t>
      </w:r>
      <w:r>
        <w:rPr>
          <w:rFonts w:hAnsi="Times New Roman"/>
        </w:rPr>
        <w:t>’</w:t>
      </w:r>
      <w:r>
        <w:t>, to which JHav relates this.</w:t>
      </w:r>
    </w:p>
    <w:p w14:paraId="5A57EA34" w14:textId="77777777" w:rsidR="00C42BF2" w:rsidRDefault="00F80514">
      <w:pPr>
        <w:pStyle w:val="Default"/>
        <w:widowControl w:val="0"/>
        <w:tabs>
          <w:tab w:val="left" w:pos="2880"/>
        </w:tabs>
        <w:ind w:left="2880" w:hanging="2880"/>
      </w:pPr>
      <w:r>
        <w:t>\l KYal</w:t>
      </w:r>
      <w:r>
        <w:tab/>
        <w:t xml:space="preserve">\w </w:t>
      </w:r>
      <w:r>
        <w:rPr>
          <w:i/>
          <w:iCs/>
        </w:rPr>
        <w:t>kuya</w:t>
      </w:r>
      <w:r>
        <w:t xml:space="preserve"> \g </w:t>
      </w:r>
      <w:r>
        <w:rPr>
          <w:rFonts w:hAnsi="Times New Roman"/>
        </w:rPr>
        <w:t>‘</w:t>
      </w:r>
      <w:r>
        <w:t>fun</w:t>
      </w:r>
      <w:r>
        <w:rPr>
          <w:rFonts w:hAnsi="Times New Roman"/>
        </w:rPr>
        <w:t xml:space="preserve">’ </w:t>
      </w:r>
      <w:r>
        <w:t xml:space="preserve">\q Also </w:t>
      </w:r>
      <w:r>
        <w:rPr>
          <w:i/>
          <w:iCs/>
        </w:rPr>
        <w:t>kuya-bunga-</w:t>
      </w:r>
      <w:r>
        <w:rPr>
          <w:rFonts w:hAnsi="Times New Roman"/>
        </w:rPr>
        <w:t xml:space="preserve"> ‘</w:t>
      </w:r>
      <w:r>
        <w:t>make fun of, tease in fun, make a joke</w:t>
      </w:r>
      <w:r>
        <w:rPr>
          <w:rFonts w:hAnsi="Times New Roman"/>
        </w:rPr>
        <w:t xml:space="preserve">’ </w:t>
      </w:r>
      <w:r>
        <w:t>(Conj. L, vt).</w:t>
      </w:r>
    </w:p>
    <w:p w14:paraId="79C0B989" w14:textId="77777777" w:rsidR="00C42BF2" w:rsidRDefault="00C42BF2">
      <w:pPr>
        <w:pStyle w:val="Default"/>
        <w:widowControl w:val="0"/>
        <w:tabs>
          <w:tab w:val="left" w:pos="2880"/>
        </w:tabs>
        <w:ind w:left="2880" w:hanging="2880"/>
      </w:pPr>
    </w:p>
    <w:p w14:paraId="719AA524" w14:textId="77777777" w:rsidR="00C42BF2" w:rsidRDefault="00F80514">
      <w:pPr>
        <w:pStyle w:val="Default"/>
        <w:widowControl w:val="0"/>
        <w:tabs>
          <w:tab w:val="left" w:pos="2880"/>
        </w:tabs>
        <w:ind w:left="2880" w:hanging="2880"/>
        <w:rPr>
          <w:b/>
          <w:bCs/>
        </w:rPr>
      </w:pPr>
      <w:r>
        <w:t xml:space="preserve">\e </w:t>
      </w:r>
      <w:r>
        <w:rPr>
          <w:b/>
          <w:bCs/>
        </w:rPr>
        <w:t>*kucala</w:t>
      </w:r>
    </w:p>
    <w:p w14:paraId="54BE5754" w14:textId="77777777" w:rsidR="00C42BF2" w:rsidRDefault="00F80514">
      <w:pPr>
        <w:pStyle w:val="Default"/>
        <w:widowControl w:val="0"/>
        <w:tabs>
          <w:tab w:val="left" w:pos="2880"/>
        </w:tabs>
        <w:ind w:left="2880" w:hanging="2880"/>
      </w:pPr>
      <w:r>
        <w:t xml:space="preserve">\t </w:t>
      </w:r>
      <w:r>
        <w:rPr>
          <w:rFonts w:hAnsi="Times New Roman"/>
        </w:rPr>
        <w:t>‘</w:t>
      </w:r>
      <w:r>
        <w:t>eaglehawk</w:t>
      </w:r>
      <w:r>
        <w:rPr>
          <w:rFonts w:hAnsi="Times New Roman"/>
        </w:rPr>
        <w:t xml:space="preserve">’ </w:t>
      </w:r>
      <w:r>
        <w:t>(wedge-tailed eagle)</w:t>
      </w:r>
    </w:p>
    <w:p w14:paraId="25291818" w14:textId="77777777" w:rsidR="00C42BF2" w:rsidRDefault="00F80514">
      <w:pPr>
        <w:pStyle w:val="Default"/>
        <w:widowControl w:val="0"/>
        <w:tabs>
          <w:tab w:val="left" w:pos="2880"/>
        </w:tabs>
        <w:ind w:left="2880" w:hanging="2880"/>
      </w:pPr>
      <w:r>
        <w:t>\b n</w:t>
      </w:r>
    </w:p>
    <w:p w14:paraId="348E1DBF" w14:textId="77777777" w:rsidR="00C42BF2" w:rsidRDefault="00F80514">
      <w:pPr>
        <w:pStyle w:val="Default"/>
        <w:widowControl w:val="0"/>
        <w:tabs>
          <w:tab w:val="left" w:pos="2880"/>
        </w:tabs>
        <w:ind w:left="2880" w:hanging="2880"/>
      </w:pPr>
      <w:r>
        <w:t>\c O</w:t>
      </w:r>
    </w:p>
    <w:p w14:paraId="4B17F7BC" w14:textId="77777777" w:rsidR="00C42BF2" w:rsidRDefault="00F80514">
      <w:pPr>
        <w:pStyle w:val="Default"/>
        <w:widowControl w:val="0"/>
        <w:tabs>
          <w:tab w:val="left" w:pos="2880"/>
        </w:tabs>
        <w:ind w:left="2880" w:hanging="2880"/>
      </w:pPr>
      <w:r>
        <w:t>\x See also *kurricala.</w:t>
      </w:r>
    </w:p>
    <w:p w14:paraId="7187CED8" w14:textId="77777777" w:rsidR="00C42BF2" w:rsidRDefault="00F80514">
      <w:pPr>
        <w:pStyle w:val="Default"/>
        <w:widowControl w:val="0"/>
        <w:tabs>
          <w:tab w:val="left" w:pos="2880"/>
        </w:tabs>
        <w:ind w:left="2880" w:hanging="2880"/>
        <w:rPr>
          <w:color w:val="003300"/>
          <w:u w:color="003300"/>
        </w:rPr>
      </w:pPr>
      <w:r>
        <w:rPr>
          <w:color w:val="003300"/>
          <w:u w:color="003300"/>
        </w:rPr>
        <w:t>\l GYimithirr</w:t>
      </w:r>
      <w:r>
        <w:rPr>
          <w:color w:val="003300"/>
          <w:u w:color="003300"/>
        </w:rPr>
        <w:tab/>
        <w:t xml:space="preserve">\w guthal \g </w:t>
      </w:r>
      <w:r>
        <w:rPr>
          <w:rFonts w:hAnsi="Times New Roman"/>
          <w:color w:val="003300"/>
          <w:u w:color="003300"/>
        </w:rPr>
        <w:t>‘</w:t>
      </w:r>
      <w:r>
        <w:rPr>
          <w:color w:val="003300"/>
          <w:u w:color="003300"/>
        </w:rPr>
        <w:t>large eaglehawk</w:t>
      </w:r>
      <w:r>
        <w:rPr>
          <w:rFonts w:hAnsi="Times New Roman"/>
          <w:color w:val="003300"/>
          <w:u w:color="003300"/>
        </w:rPr>
        <w:t xml:space="preserve">’ </w:t>
      </w:r>
      <w:r>
        <w:rPr>
          <w:color w:val="003300"/>
          <w:u w:color="003300"/>
        </w:rPr>
        <w:t>\q Expected reflex of *kucala is GYim **</w:t>
      </w:r>
      <w:r>
        <w:rPr>
          <w:i/>
          <w:iCs/>
          <w:color w:val="003300"/>
          <w:u w:color="003300"/>
        </w:rPr>
        <w:t>guthaal</w:t>
      </w:r>
      <w:r>
        <w:rPr>
          <w:color w:val="003300"/>
          <w:u w:color="003300"/>
        </w:rPr>
        <w:t>. Poss. loan from a language to the south. \s JHav</w:t>
      </w:r>
    </w:p>
    <w:p w14:paraId="021735B9" w14:textId="77777777" w:rsidR="00C42BF2" w:rsidRDefault="00F80514">
      <w:pPr>
        <w:pStyle w:val="Default"/>
        <w:widowControl w:val="0"/>
        <w:tabs>
          <w:tab w:val="left" w:pos="2880"/>
        </w:tabs>
        <w:ind w:left="2880" w:hanging="2880"/>
      </w:pPr>
      <w:r>
        <w:t>\l Yidiny</w:t>
      </w:r>
      <w:r>
        <w:tab/>
        <w:t xml:space="preserve">\w guya:l \g </w:t>
      </w:r>
      <w:r>
        <w:rPr>
          <w:rFonts w:hAnsi="Times New Roman"/>
        </w:rPr>
        <w:t>‘</w:t>
      </w:r>
      <w:r>
        <w:t>wedge-tail eagle (</w:t>
      </w:r>
      <w:r>
        <w:rPr>
          <w:i/>
          <w:iCs/>
        </w:rPr>
        <w:t>Aquila audax</w:t>
      </w:r>
      <w:r>
        <w:t>)</w:t>
      </w:r>
      <w:r>
        <w:rPr>
          <w:rFonts w:hAnsi="Times New Roman"/>
        </w:rPr>
        <w:t xml:space="preserve">’ </w:t>
      </w:r>
      <w:r>
        <w:rPr>
          <w:color w:val="003300"/>
          <w:u w:color="003300"/>
        </w:rPr>
        <w:t xml:space="preserve">\f /kuya:l/. </w:t>
      </w:r>
      <w:r>
        <w:t>\q T, C. \s \f &lt;guyal</w:t>
      </w:r>
      <w:r>
        <w:rPr>
          <w:b/>
          <w:bCs/>
          <w:color w:val="FF0000"/>
          <w:u w:color="FF0000"/>
        </w:rPr>
        <w:t>A</w:t>
      </w:r>
      <w:r>
        <w:t xml:space="preserve">&gt;. \q Gunggay </w:t>
      </w:r>
      <w:r>
        <w:rPr>
          <w:i/>
          <w:iCs/>
        </w:rPr>
        <w:t>guyala</w:t>
      </w:r>
      <w:r>
        <w:t xml:space="preserve">. RMWD 77:67 has </w:t>
      </w:r>
      <w:r>
        <w:rPr>
          <w:rFonts w:hAnsi="Times New Roman"/>
        </w:rPr>
        <w:t>‘</w:t>
      </w:r>
      <w:r>
        <w:t>fish hawk</w:t>
      </w:r>
      <w:r>
        <w:rPr>
          <w:rFonts w:hAnsi="Times New Roman"/>
        </w:rPr>
        <w:t>’</w:t>
      </w:r>
      <w:r>
        <w:t>. \s RMWD 77:67, F6</w:t>
      </w:r>
    </w:p>
    <w:p w14:paraId="4F74BA6C" w14:textId="77777777" w:rsidR="00C42BF2" w:rsidRDefault="00F80514">
      <w:pPr>
        <w:pStyle w:val="Default"/>
        <w:widowControl w:val="0"/>
        <w:tabs>
          <w:tab w:val="left" w:pos="2880"/>
        </w:tabs>
        <w:ind w:left="2880" w:hanging="2880"/>
      </w:pPr>
      <w:r>
        <w:t>\l Bidyara</w:t>
      </w:r>
      <w:r>
        <w:tab/>
        <w:t xml:space="preserve">\w gudhala \g </w:t>
      </w:r>
      <w:r>
        <w:rPr>
          <w:rFonts w:hAnsi="Times New Roman"/>
        </w:rPr>
        <w:t>‘</w:t>
      </w:r>
      <w:r>
        <w:t>eaglehawk</w:t>
      </w:r>
      <w:r>
        <w:rPr>
          <w:rFonts w:hAnsi="Times New Roman"/>
        </w:rPr>
        <w:t xml:space="preserve">’ </w:t>
      </w:r>
      <w:r>
        <w:t>\s GB</w:t>
      </w:r>
    </w:p>
    <w:p w14:paraId="4C208E43" w14:textId="77777777" w:rsidR="00C42BF2" w:rsidRDefault="00F80514">
      <w:pPr>
        <w:pStyle w:val="Default"/>
        <w:widowControl w:val="0"/>
        <w:tabs>
          <w:tab w:val="left" w:pos="2880"/>
        </w:tabs>
        <w:ind w:left="2880" w:hanging="2880"/>
      </w:pPr>
      <w:r>
        <w:t>\l Dharawala</w:t>
      </w:r>
      <w:r>
        <w:tab/>
        <w:t xml:space="preserve">\w kudhala \g </w:t>
      </w:r>
      <w:r>
        <w:rPr>
          <w:rFonts w:hAnsi="Times New Roman"/>
        </w:rPr>
        <w:t>‘</w:t>
      </w:r>
      <w:r>
        <w:t>eaglehawk</w:t>
      </w:r>
      <w:r>
        <w:rPr>
          <w:rFonts w:hAnsi="Times New Roman"/>
        </w:rPr>
        <w:t xml:space="preserve">’ </w:t>
      </w:r>
      <w:r>
        <w:t>\s GB</w:t>
      </w:r>
    </w:p>
    <w:p w14:paraId="17FE86B2" w14:textId="77777777" w:rsidR="00C42BF2" w:rsidRDefault="00F80514">
      <w:pPr>
        <w:pStyle w:val="Default"/>
        <w:widowControl w:val="0"/>
        <w:tabs>
          <w:tab w:val="left" w:pos="2880"/>
        </w:tabs>
        <w:ind w:left="2880" w:hanging="2880"/>
      </w:pPr>
      <w:r>
        <w:t>\l Yandjibara</w:t>
      </w:r>
      <w:r>
        <w:tab/>
        <w:t xml:space="preserve">\w udhala \g </w:t>
      </w:r>
      <w:r>
        <w:rPr>
          <w:rFonts w:hAnsi="Times New Roman"/>
        </w:rPr>
        <w:t>‘</w:t>
      </w:r>
      <w:r>
        <w:t>eaglehawk</w:t>
      </w:r>
      <w:r>
        <w:rPr>
          <w:rFonts w:hAnsi="Times New Roman"/>
        </w:rPr>
        <w:t xml:space="preserve">’ </w:t>
      </w:r>
      <w:r>
        <w:t>\q Questioned. \s GB</w:t>
      </w:r>
    </w:p>
    <w:p w14:paraId="1A8212CA" w14:textId="77777777" w:rsidR="00C42BF2" w:rsidRDefault="00F80514">
      <w:pPr>
        <w:pStyle w:val="Default"/>
        <w:widowControl w:val="0"/>
        <w:tabs>
          <w:tab w:val="left" w:pos="2880"/>
        </w:tabs>
        <w:ind w:left="2880" w:hanging="2880"/>
      </w:pPr>
      <w:r>
        <w:t>\l Wadjabangayi</w:t>
      </w:r>
      <w:r>
        <w:tab/>
        <w:t xml:space="preserve">\w kudhala \g </w:t>
      </w:r>
      <w:r>
        <w:rPr>
          <w:rFonts w:hAnsi="Times New Roman"/>
        </w:rPr>
        <w:t>‘</w:t>
      </w:r>
      <w:r>
        <w:t>eaglehawk</w:t>
      </w:r>
      <w:r>
        <w:rPr>
          <w:rFonts w:hAnsi="Times New Roman"/>
        </w:rPr>
        <w:t xml:space="preserve">’ </w:t>
      </w:r>
      <w:r>
        <w:t>\s GB</w:t>
      </w:r>
    </w:p>
    <w:p w14:paraId="0B1784BC" w14:textId="77777777" w:rsidR="00C42BF2" w:rsidRDefault="00F80514">
      <w:pPr>
        <w:pStyle w:val="Default"/>
        <w:widowControl w:val="0"/>
        <w:tabs>
          <w:tab w:val="left" w:pos="2880"/>
        </w:tabs>
        <w:ind w:left="2880" w:hanging="2880"/>
      </w:pPr>
      <w:r>
        <w:t>\l Margany</w:t>
      </w:r>
      <w:r>
        <w:tab/>
        <w:t xml:space="preserve">\w gudhala \g </w:t>
      </w:r>
      <w:r>
        <w:rPr>
          <w:rFonts w:hAnsi="Times New Roman"/>
        </w:rPr>
        <w:t>‘</w:t>
      </w:r>
      <w:r>
        <w:t>eaglehawk</w:t>
      </w:r>
      <w:r>
        <w:rPr>
          <w:rFonts w:hAnsi="Times New Roman"/>
        </w:rPr>
        <w:t xml:space="preserve">’ </w:t>
      </w:r>
      <w:r>
        <w:t>\s GB</w:t>
      </w:r>
    </w:p>
    <w:p w14:paraId="204BE05D" w14:textId="77777777" w:rsidR="00C42BF2" w:rsidRDefault="00F80514">
      <w:pPr>
        <w:pStyle w:val="Default"/>
        <w:widowControl w:val="0"/>
        <w:tabs>
          <w:tab w:val="left" w:pos="2880"/>
        </w:tabs>
        <w:ind w:left="2880" w:hanging="2880"/>
      </w:pPr>
      <w:r>
        <w:t>\l Gunya</w:t>
      </w:r>
      <w:r>
        <w:tab/>
        <w:t xml:space="preserve">\w gudhala \g </w:t>
      </w:r>
      <w:r>
        <w:rPr>
          <w:rFonts w:hAnsi="Times New Roman"/>
        </w:rPr>
        <w:t>‘</w:t>
      </w:r>
      <w:r>
        <w:t>eaglehawk</w:t>
      </w:r>
      <w:r>
        <w:rPr>
          <w:rFonts w:hAnsi="Times New Roman"/>
        </w:rPr>
        <w:t xml:space="preserve">’ </w:t>
      </w:r>
      <w:r>
        <w:t>\s GB</w:t>
      </w:r>
    </w:p>
    <w:p w14:paraId="69A67EF7" w14:textId="77777777" w:rsidR="00C42BF2" w:rsidRDefault="00C42BF2">
      <w:pPr>
        <w:pStyle w:val="Default"/>
        <w:widowControl w:val="0"/>
        <w:tabs>
          <w:tab w:val="left" w:pos="2880"/>
        </w:tabs>
      </w:pPr>
    </w:p>
    <w:p w14:paraId="7F1FF168" w14:textId="77777777" w:rsidR="00520268" w:rsidRDefault="00520268">
      <w:pPr>
        <w:pStyle w:val="Default"/>
        <w:widowControl w:val="0"/>
        <w:tabs>
          <w:tab w:val="left" w:pos="2880"/>
        </w:tabs>
      </w:pPr>
    </w:p>
    <w:p w14:paraId="3361B088" w14:textId="77777777" w:rsidR="00C42BF2" w:rsidRDefault="00F80514">
      <w:pPr>
        <w:pStyle w:val="Default"/>
        <w:widowControl w:val="0"/>
        <w:tabs>
          <w:tab w:val="left" w:pos="2880"/>
        </w:tabs>
        <w:ind w:left="2880" w:hanging="2880"/>
      </w:pPr>
      <w:r>
        <w:t>\l GYim</w:t>
      </w:r>
      <w:r>
        <w:tab/>
        <w:t xml:space="preserve">\w </w:t>
      </w:r>
      <w:r>
        <w:rPr>
          <w:i/>
          <w:iCs/>
        </w:rPr>
        <w:t>guyan</w:t>
      </w:r>
      <w:r>
        <w:t xml:space="preserve"> \g </w:t>
      </w:r>
      <w:r>
        <w:rPr>
          <w:rFonts w:hAnsi="Times New Roman"/>
        </w:rPr>
        <w:t>‘</w:t>
      </w:r>
      <w:r>
        <w:t>type of spear with two points, quartz or bottle chips attached with wax</w:t>
      </w:r>
      <w:r>
        <w:rPr>
          <w:rFonts w:hAnsi="Times New Roman"/>
        </w:rPr>
        <w:t>’</w:t>
      </w:r>
    </w:p>
    <w:p w14:paraId="45BE3356" w14:textId="77777777" w:rsidR="00C42BF2" w:rsidRDefault="00F80514">
      <w:pPr>
        <w:pStyle w:val="Default"/>
        <w:widowControl w:val="0"/>
        <w:tabs>
          <w:tab w:val="left" w:pos="2880"/>
        </w:tabs>
        <w:ind w:left="2880" w:hanging="2880"/>
      </w:pPr>
      <w:r>
        <w:t>\l KYal</w:t>
      </w:r>
      <w:r>
        <w:tab/>
        <w:t xml:space="preserve">\w </w:t>
      </w:r>
      <w:r>
        <w:rPr>
          <w:i/>
          <w:iCs/>
        </w:rPr>
        <w:t>kuyan</w:t>
      </w:r>
      <w:r>
        <w:t xml:space="preserve"> \g </w:t>
      </w:r>
      <w:r>
        <w:rPr>
          <w:rFonts w:hAnsi="Times New Roman"/>
        </w:rPr>
        <w:t>‘</w:t>
      </w:r>
      <w:r>
        <w:t>war spear with quartz head</w:t>
      </w:r>
      <w:r>
        <w:rPr>
          <w:rFonts w:hAnsi="Times New Roman"/>
        </w:rPr>
        <w:t>’</w:t>
      </w:r>
    </w:p>
    <w:p w14:paraId="2CC45398" w14:textId="77777777" w:rsidR="00C42BF2" w:rsidRDefault="00C42BF2">
      <w:pPr>
        <w:pStyle w:val="Default"/>
        <w:widowControl w:val="0"/>
        <w:tabs>
          <w:tab w:val="left" w:pos="2880"/>
        </w:tabs>
        <w:ind w:left="2880" w:hanging="2880"/>
      </w:pPr>
    </w:p>
    <w:p w14:paraId="02C7B089" w14:textId="77777777" w:rsidR="00C42BF2" w:rsidRDefault="00C42BF2">
      <w:pPr>
        <w:pStyle w:val="Default"/>
        <w:widowControl w:val="0"/>
        <w:tabs>
          <w:tab w:val="left" w:pos="2880"/>
        </w:tabs>
        <w:ind w:left="2880" w:hanging="2880"/>
      </w:pPr>
    </w:p>
    <w:p w14:paraId="41CC21BB" w14:textId="77777777" w:rsidR="00C42BF2" w:rsidRDefault="00F80514">
      <w:pPr>
        <w:pStyle w:val="Default"/>
        <w:widowControl w:val="0"/>
        <w:tabs>
          <w:tab w:val="left" w:pos="2880"/>
        </w:tabs>
        <w:ind w:left="2880" w:hanging="2880"/>
      </w:pPr>
      <w:r>
        <w:t>\l GYim</w:t>
      </w:r>
      <w:r>
        <w:tab/>
        <w:t xml:space="preserve">\w </w:t>
      </w:r>
      <w:r>
        <w:rPr>
          <w:i/>
          <w:iCs/>
        </w:rPr>
        <w:t>guyiir</w:t>
      </w:r>
      <w:r>
        <w:t xml:space="preserve"> \g </w:t>
      </w:r>
      <w:r>
        <w:rPr>
          <w:rFonts w:hAnsi="Times New Roman"/>
        </w:rPr>
        <w:t>‘</w:t>
      </w:r>
      <w:r>
        <w:t>curlew, night bird sp</w:t>
      </w:r>
      <w:r>
        <w:rPr>
          <w:rFonts w:hAnsi="Times New Roman"/>
        </w:rPr>
        <w:t>’</w:t>
      </w:r>
    </w:p>
    <w:p w14:paraId="4F36D1FC" w14:textId="77777777" w:rsidR="00C42BF2" w:rsidRDefault="00F80514">
      <w:pPr>
        <w:pStyle w:val="Default"/>
        <w:widowControl w:val="0"/>
        <w:tabs>
          <w:tab w:val="left" w:pos="2880"/>
        </w:tabs>
        <w:ind w:left="2880" w:hanging="2880"/>
      </w:pPr>
      <w:r>
        <w:t>\l KYal</w:t>
      </w:r>
      <w:r>
        <w:tab/>
        <w:t xml:space="preserve">\w </w:t>
      </w:r>
      <w:r>
        <w:rPr>
          <w:i/>
          <w:iCs/>
        </w:rPr>
        <w:t>kuyir</w:t>
      </w:r>
      <w:r>
        <w:t xml:space="preserve"> \g </w:t>
      </w:r>
      <w:r>
        <w:rPr>
          <w:rFonts w:hAnsi="Times New Roman"/>
        </w:rPr>
        <w:t>‘</w:t>
      </w:r>
      <w:r>
        <w:t>bush curlew</w:t>
      </w:r>
      <w:r>
        <w:rPr>
          <w:rFonts w:hAnsi="Times New Roman"/>
        </w:rPr>
        <w:t>’</w:t>
      </w:r>
    </w:p>
    <w:p w14:paraId="0522933B" w14:textId="77777777" w:rsidR="00C42BF2" w:rsidRDefault="00F80514" w:rsidP="006513B7">
      <w:pPr>
        <w:pStyle w:val="Default"/>
        <w:widowControl w:val="0"/>
        <w:tabs>
          <w:tab w:val="left" w:pos="2880"/>
        </w:tabs>
        <w:ind w:left="2880" w:hanging="2880"/>
        <w:outlineLvl w:val="0"/>
        <w:rPr>
          <w:b/>
          <w:bCs/>
        </w:rPr>
      </w:pPr>
      <w:r>
        <w:rPr>
          <w:b/>
          <w:bCs/>
        </w:rPr>
        <w:t>KYal must be a loan from GYim</w:t>
      </w:r>
    </w:p>
    <w:p w14:paraId="1A76FA61" w14:textId="77777777" w:rsidR="00C42BF2" w:rsidRDefault="00C42BF2">
      <w:pPr>
        <w:pStyle w:val="Default"/>
        <w:widowControl w:val="0"/>
        <w:tabs>
          <w:tab w:val="left" w:pos="2880"/>
        </w:tabs>
        <w:ind w:left="2880" w:hanging="2880"/>
        <w:rPr>
          <w:b/>
          <w:bCs/>
        </w:rPr>
      </w:pPr>
    </w:p>
    <w:p w14:paraId="61701AB3" w14:textId="77777777" w:rsidR="00C42BF2" w:rsidRDefault="00C42BF2">
      <w:pPr>
        <w:pStyle w:val="Default"/>
        <w:widowControl w:val="0"/>
        <w:tabs>
          <w:tab w:val="left" w:pos="2880"/>
        </w:tabs>
        <w:ind w:left="2880" w:hanging="2880"/>
        <w:rPr>
          <w:b/>
          <w:bCs/>
        </w:rPr>
      </w:pPr>
    </w:p>
    <w:p w14:paraId="24BD3F76" w14:textId="77777777" w:rsidR="00C42BF2" w:rsidRDefault="00F80514">
      <w:pPr>
        <w:pStyle w:val="Default"/>
        <w:widowControl w:val="0"/>
        <w:tabs>
          <w:tab w:val="left" w:pos="2880"/>
        </w:tabs>
        <w:ind w:left="2880" w:hanging="2880"/>
      </w:pPr>
      <w:r>
        <w:t>\l Yidiny</w:t>
      </w:r>
      <w:r>
        <w:tab/>
        <w:t xml:space="preserve">\w </w:t>
      </w:r>
      <w:r>
        <w:rPr>
          <w:i/>
          <w:iCs/>
        </w:rPr>
        <w:t>guyi:r</w:t>
      </w:r>
      <w:r>
        <w:t xml:space="preserve"> \g </w:t>
      </w:r>
      <w:r>
        <w:rPr>
          <w:rFonts w:hAnsi="Times New Roman"/>
        </w:rPr>
        <w:t>‘</w:t>
      </w:r>
      <w:r>
        <w:t>clean ground</w:t>
      </w:r>
      <w:r>
        <w:rPr>
          <w:rFonts w:hAnsi="Times New Roman"/>
        </w:rPr>
        <w:t xml:space="preserve">’ </w:t>
      </w:r>
      <w:r>
        <w:t>\f &lt;guyir</w:t>
      </w:r>
      <w:r>
        <w:rPr>
          <w:b/>
          <w:bCs/>
          <w:color w:val="FF0000"/>
          <w:u w:color="FF0000"/>
        </w:rPr>
        <w:t>I</w:t>
      </w:r>
      <w:r>
        <w:t>&gt;. \s RMWD R6</w:t>
      </w:r>
    </w:p>
    <w:p w14:paraId="0B386411" w14:textId="77777777" w:rsidR="00C42BF2" w:rsidRDefault="00C42BF2">
      <w:pPr>
        <w:pStyle w:val="Default"/>
        <w:widowControl w:val="0"/>
        <w:tabs>
          <w:tab w:val="left" w:pos="2880"/>
        </w:tabs>
        <w:ind w:left="2880" w:hanging="2880"/>
      </w:pPr>
    </w:p>
    <w:p w14:paraId="0D639D9F" w14:textId="77777777" w:rsidR="00C42BF2" w:rsidRDefault="00C42BF2">
      <w:pPr>
        <w:pStyle w:val="Default"/>
        <w:widowControl w:val="0"/>
        <w:tabs>
          <w:tab w:val="left" w:pos="2880"/>
        </w:tabs>
        <w:ind w:left="2880" w:hanging="2880"/>
      </w:pPr>
    </w:p>
    <w:p w14:paraId="41A28E24" w14:textId="77777777" w:rsidR="00C42BF2" w:rsidRDefault="00F80514">
      <w:pPr>
        <w:pStyle w:val="Default"/>
        <w:widowControl w:val="0"/>
        <w:tabs>
          <w:tab w:val="left" w:pos="2880"/>
        </w:tabs>
        <w:ind w:left="2880" w:hanging="2880"/>
      </w:pPr>
      <w:r>
        <w:t>\l Yidiny</w:t>
      </w:r>
      <w:r>
        <w:tab/>
        <w:t xml:space="preserve">\w </w:t>
      </w:r>
      <w:r>
        <w:rPr>
          <w:i/>
          <w:iCs/>
        </w:rPr>
        <w:t>guyi:rr</w:t>
      </w:r>
      <w:r>
        <w:t xml:space="preserve"> \g </w:t>
      </w:r>
      <w:r>
        <w:rPr>
          <w:rFonts w:hAnsi="Times New Roman"/>
        </w:rPr>
        <w:t>‘</w:t>
      </w:r>
      <w:r>
        <w:t>calm (water)</w:t>
      </w:r>
      <w:r>
        <w:rPr>
          <w:rFonts w:hAnsi="Times New Roman"/>
        </w:rPr>
        <w:t xml:space="preserve">’ </w:t>
      </w:r>
      <w:r>
        <w:t>\f &lt;guyirr</w:t>
      </w:r>
      <w:r>
        <w:rPr>
          <w:b/>
          <w:bCs/>
          <w:color w:val="FF0000"/>
          <w:u w:color="FF0000"/>
        </w:rPr>
        <w:t>I</w:t>
      </w:r>
      <w:r>
        <w:t>&gt;. \s RMWD 77:67, R6</w:t>
      </w:r>
    </w:p>
    <w:p w14:paraId="1433C975" w14:textId="77777777" w:rsidR="00C42BF2" w:rsidRDefault="00C42BF2">
      <w:pPr>
        <w:pStyle w:val="Default"/>
        <w:widowControl w:val="0"/>
        <w:tabs>
          <w:tab w:val="left" w:pos="2880"/>
        </w:tabs>
        <w:ind w:left="2880" w:hanging="2880"/>
      </w:pPr>
    </w:p>
    <w:p w14:paraId="21C440D5" w14:textId="77777777" w:rsidR="00C42BF2" w:rsidRDefault="00C42BF2">
      <w:pPr>
        <w:pStyle w:val="Default"/>
        <w:widowControl w:val="0"/>
        <w:tabs>
          <w:tab w:val="left" w:pos="2880"/>
        </w:tabs>
        <w:ind w:left="2880" w:hanging="2880"/>
      </w:pPr>
    </w:p>
    <w:p w14:paraId="00F7EF1E" w14:textId="77777777" w:rsidR="00C42BF2" w:rsidRDefault="00F80514">
      <w:pPr>
        <w:pStyle w:val="Default"/>
        <w:widowControl w:val="0"/>
        <w:tabs>
          <w:tab w:val="left" w:pos="2880"/>
        </w:tabs>
        <w:ind w:left="2880" w:hanging="2880"/>
      </w:pPr>
      <w:r>
        <w:t>\l GYim</w:t>
      </w:r>
      <w:r>
        <w:tab/>
        <w:t xml:space="preserve">\w </w:t>
      </w:r>
      <w:r>
        <w:rPr>
          <w:i/>
          <w:iCs/>
        </w:rPr>
        <w:t>guyu</w:t>
      </w:r>
      <w:r>
        <w:t xml:space="preserve"> \g </w:t>
      </w:r>
      <w:r>
        <w:rPr>
          <w:rFonts w:hAnsi="Times New Roman"/>
        </w:rPr>
        <w:t>‘</w:t>
      </w:r>
      <w:r>
        <w:t>fish</w:t>
      </w:r>
      <w:r>
        <w:rPr>
          <w:rFonts w:hAnsi="Times New Roman"/>
        </w:rPr>
        <w:t>’</w:t>
      </w:r>
    </w:p>
    <w:p w14:paraId="429D0D2B" w14:textId="77777777" w:rsidR="00C42BF2" w:rsidRDefault="00F80514">
      <w:pPr>
        <w:pStyle w:val="Default"/>
        <w:widowControl w:val="0"/>
        <w:tabs>
          <w:tab w:val="left" w:pos="2880"/>
        </w:tabs>
        <w:ind w:left="2880" w:hanging="2880"/>
      </w:pPr>
      <w:r>
        <w:t>\l KYal</w:t>
      </w:r>
      <w:r>
        <w:tab/>
        <w:t xml:space="preserve">\w </w:t>
      </w:r>
      <w:r>
        <w:rPr>
          <w:i/>
          <w:iCs/>
        </w:rPr>
        <w:t>kuyu</w:t>
      </w:r>
      <w:r>
        <w:rPr>
          <w:rFonts w:hAnsi="Times New Roman"/>
        </w:rPr>
        <w:t xml:space="preserve"> ‘</w:t>
      </w:r>
      <w:r>
        <w:t>fish</w:t>
      </w:r>
      <w:r>
        <w:rPr>
          <w:rFonts w:hAnsi="Times New Roman"/>
        </w:rPr>
        <w:t>’</w:t>
      </w:r>
    </w:p>
    <w:p w14:paraId="1E0EF81A" w14:textId="77777777" w:rsidR="00C42BF2" w:rsidRDefault="00F80514">
      <w:pPr>
        <w:pStyle w:val="Default"/>
        <w:widowControl w:val="0"/>
        <w:tabs>
          <w:tab w:val="left" w:pos="2880"/>
        </w:tabs>
        <w:ind w:left="2880" w:hanging="2880"/>
      </w:pPr>
      <w:r>
        <w:lastRenderedPageBreak/>
        <w:t>\l Tjaap</w:t>
      </w:r>
      <w:r>
        <w:tab/>
        <w:t xml:space="preserve">\w </w:t>
      </w:r>
      <w:r>
        <w:rPr>
          <w:i/>
          <w:iCs/>
        </w:rPr>
        <w:t>guyu</w:t>
      </w:r>
      <w:r>
        <w:t xml:space="preserve"> \g </w:t>
      </w:r>
      <w:r>
        <w:rPr>
          <w:rFonts w:hAnsi="Times New Roman"/>
        </w:rPr>
        <w:t>‘</w:t>
      </w:r>
      <w:r>
        <w:t>fish</w:t>
      </w:r>
      <w:r>
        <w:rPr>
          <w:rFonts w:hAnsi="Times New Roman"/>
        </w:rPr>
        <w:t xml:space="preserve">’ </w:t>
      </w:r>
      <w:r>
        <w:t>\s EP</w:t>
      </w:r>
    </w:p>
    <w:p w14:paraId="3F50B558" w14:textId="77777777" w:rsidR="00C42BF2" w:rsidRDefault="00C42BF2">
      <w:pPr>
        <w:pStyle w:val="Default"/>
        <w:widowControl w:val="0"/>
        <w:tabs>
          <w:tab w:val="left" w:pos="2880"/>
        </w:tabs>
        <w:ind w:left="2880" w:hanging="2880"/>
      </w:pPr>
    </w:p>
    <w:p w14:paraId="1649B7C7" w14:textId="77777777" w:rsidR="00C42BF2" w:rsidRDefault="00F80514">
      <w:pPr>
        <w:pStyle w:val="Default"/>
        <w:widowControl w:val="0"/>
        <w:tabs>
          <w:tab w:val="left" w:pos="2880"/>
        </w:tabs>
        <w:ind w:left="2880" w:hanging="2880"/>
      </w:pPr>
      <w:r>
        <w:t>\l Tjaap</w:t>
      </w:r>
      <w:r>
        <w:tab/>
        <w:t xml:space="preserve">\w </w:t>
      </w:r>
      <w:r>
        <w:rPr>
          <w:i/>
          <w:iCs/>
        </w:rPr>
        <w:t>guyurru</w:t>
      </w:r>
      <w:r>
        <w:t xml:space="preserve"> \g </w:t>
      </w:r>
      <w:r>
        <w:rPr>
          <w:rFonts w:hAnsi="Times New Roman"/>
        </w:rPr>
        <w:t>‘</w:t>
      </w:r>
      <w:r>
        <w:t>wind</w:t>
      </w:r>
      <w:r>
        <w:rPr>
          <w:rFonts w:hAnsi="Times New Roman"/>
        </w:rPr>
        <w:t>’</w:t>
      </w:r>
    </w:p>
    <w:p w14:paraId="251C19B9" w14:textId="77777777" w:rsidR="00C42BF2" w:rsidRDefault="00F80514">
      <w:pPr>
        <w:pStyle w:val="Default"/>
        <w:widowControl w:val="0"/>
        <w:tabs>
          <w:tab w:val="left" w:pos="2880"/>
        </w:tabs>
        <w:ind w:left="2880" w:hanging="2880"/>
      </w:pPr>
      <w:r>
        <w:t>\l Yidiny</w:t>
      </w:r>
      <w:r>
        <w:tab/>
        <w:t xml:space="preserve">\w </w:t>
      </w:r>
      <w:r>
        <w:rPr>
          <w:i/>
          <w:iCs/>
        </w:rPr>
        <w:t>guyu:r</w:t>
      </w:r>
      <w:r>
        <w:t xml:space="preserve"> \g </w:t>
      </w:r>
      <w:r>
        <w:rPr>
          <w:rFonts w:hAnsi="Times New Roman"/>
        </w:rPr>
        <w:t>‘</w:t>
      </w:r>
      <w:r>
        <w:t>storm; cyclone (T), high wind (C)</w:t>
      </w:r>
      <w:r>
        <w:rPr>
          <w:rFonts w:hAnsi="Times New Roman"/>
        </w:rPr>
        <w:t xml:space="preserve">’ </w:t>
      </w:r>
      <w:r>
        <w:t>\f &lt;guyur</w:t>
      </w:r>
      <w:r>
        <w:rPr>
          <w:b/>
          <w:bCs/>
          <w:color w:val="FF0000"/>
          <w:u w:color="FF0000"/>
        </w:rPr>
        <w:t>U</w:t>
      </w:r>
      <w:r>
        <w:t>&gt;. \q T, C. \s RMWD 77:67, L3</w:t>
      </w:r>
    </w:p>
    <w:p w14:paraId="42138C2C" w14:textId="77777777" w:rsidR="00C42BF2" w:rsidRDefault="00C42BF2">
      <w:pPr>
        <w:pStyle w:val="Default"/>
        <w:widowControl w:val="0"/>
        <w:tabs>
          <w:tab w:val="left" w:pos="2880"/>
        </w:tabs>
        <w:ind w:left="2880" w:hanging="2880"/>
      </w:pPr>
    </w:p>
    <w:p w14:paraId="02F55625" w14:textId="77777777" w:rsidR="00C42BF2" w:rsidRDefault="00F80514">
      <w:pPr>
        <w:pStyle w:val="Default"/>
        <w:widowControl w:val="0"/>
        <w:tabs>
          <w:tab w:val="left" w:pos="2880"/>
        </w:tabs>
        <w:ind w:left="2880" w:hanging="2880"/>
      </w:pPr>
      <w:r>
        <w:t>\l GYim</w:t>
      </w:r>
      <w:r>
        <w:tab/>
        <w:t xml:space="preserve">\w </w:t>
      </w:r>
      <w:r>
        <w:rPr>
          <w:i/>
          <w:iCs/>
        </w:rPr>
        <w:t>maji</w:t>
      </w:r>
      <w:r>
        <w:t xml:space="preserve"> \g </w:t>
      </w:r>
      <w:r>
        <w:rPr>
          <w:rFonts w:hAnsi="Times New Roman"/>
        </w:rPr>
        <w:t>‘</w:t>
      </w:r>
      <w:r>
        <w:t>rain</w:t>
      </w:r>
      <w:r>
        <w:rPr>
          <w:rFonts w:hAnsi="Times New Roman"/>
        </w:rPr>
        <w:t xml:space="preserve">’ </w:t>
      </w:r>
      <w:r>
        <w:t>\s JHav</w:t>
      </w:r>
    </w:p>
    <w:p w14:paraId="18F67AF9" w14:textId="77777777" w:rsidR="00C42BF2" w:rsidRDefault="00F80514">
      <w:pPr>
        <w:pStyle w:val="Default"/>
        <w:widowControl w:val="0"/>
        <w:tabs>
          <w:tab w:val="left" w:pos="2880"/>
        </w:tabs>
        <w:ind w:left="2880" w:hanging="2880"/>
      </w:pPr>
      <w:r>
        <w:t>\l GYim</w:t>
      </w:r>
      <w:r>
        <w:tab/>
        <w:t xml:space="preserve">\w </w:t>
      </w:r>
      <w:r>
        <w:rPr>
          <w:i/>
          <w:iCs/>
        </w:rPr>
        <w:t>maja</w:t>
      </w:r>
      <w:r>
        <w:t xml:space="preserve"> \g </w:t>
      </w:r>
      <w:r>
        <w:rPr>
          <w:rFonts w:hAnsi="Times New Roman"/>
        </w:rPr>
        <w:t>‘</w:t>
      </w:r>
      <w:r>
        <w:t>scrub</w:t>
      </w:r>
      <w:r>
        <w:rPr>
          <w:rFonts w:hAnsi="Times New Roman"/>
        </w:rPr>
        <w:t xml:space="preserve">’ </w:t>
      </w:r>
      <w:r>
        <w:t xml:space="preserve">\q </w:t>
      </w:r>
      <w:r>
        <w:rPr>
          <w:rFonts w:hAnsi="Times New Roman"/>
        </w:rPr>
        <w:t>“</w:t>
      </w:r>
      <w:r>
        <w:t>Probably a northern word.</w:t>
      </w:r>
      <w:r>
        <w:rPr>
          <w:rFonts w:hAnsi="Times New Roman"/>
        </w:rPr>
        <w:t xml:space="preserve">” </w:t>
      </w:r>
      <w:r>
        <w:t>\s JHav</w:t>
      </w:r>
    </w:p>
    <w:p w14:paraId="42D85868" w14:textId="77777777" w:rsidR="00C42BF2" w:rsidRDefault="00F80514">
      <w:pPr>
        <w:pStyle w:val="Default"/>
        <w:widowControl w:val="0"/>
        <w:tabs>
          <w:tab w:val="left" w:pos="2880"/>
        </w:tabs>
        <w:ind w:left="2880" w:hanging="2880"/>
      </w:pPr>
      <w:r>
        <w:t>^^^</w:t>
      </w:r>
    </w:p>
    <w:p w14:paraId="00C4763C" w14:textId="77777777" w:rsidR="00C42BF2" w:rsidRDefault="00F80514">
      <w:pPr>
        <w:pStyle w:val="Default"/>
        <w:widowControl w:val="0"/>
        <w:tabs>
          <w:tab w:val="left" w:pos="2880"/>
        </w:tabs>
        <w:ind w:left="2880" w:hanging="2880"/>
      </w:pPr>
      <w:r>
        <w:t>\l Tjaap</w:t>
      </w:r>
      <w:r>
        <w:tab/>
        <w:t xml:space="preserve">\w </w:t>
      </w:r>
      <w:r>
        <w:rPr>
          <w:i/>
          <w:iCs/>
        </w:rPr>
        <w:t>maji</w:t>
      </w:r>
      <w:r>
        <w:t xml:space="preserve"> \g </w:t>
      </w:r>
      <w:r>
        <w:rPr>
          <w:rFonts w:hAnsi="Times New Roman"/>
        </w:rPr>
        <w:t>‘</w:t>
      </w:r>
      <w:r>
        <w:t>tree fern</w:t>
      </w:r>
      <w:r>
        <w:rPr>
          <w:rFonts w:hAnsi="Times New Roman"/>
        </w:rPr>
        <w:t>’</w:t>
      </w:r>
    </w:p>
    <w:p w14:paraId="0BF89738" w14:textId="77777777" w:rsidR="00C42BF2" w:rsidRDefault="00F80514">
      <w:pPr>
        <w:pStyle w:val="Default"/>
        <w:widowControl w:val="0"/>
        <w:tabs>
          <w:tab w:val="left" w:pos="2880"/>
        </w:tabs>
        <w:ind w:left="2880" w:hanging="2880"/>
      </w:pPr>
      <w:r>
        <w:t>^^^</w:t>
      </w:r>
    </w:p>
    <w:p w14:paraId="5ACDF465" w14:textId="77777777" w:rsidR="00C42BF2" w:rsidRDefault="00F80514">
      <w:pPr>
        <w:pStyle w:val="Default"/>
        <w:widowControl w:val="0"/>
        <w:tabs>
          <w:tab w:val="left" w:pos="2880"/>
        </w:tabs>
        <w:ind w:left="2880" w:hanging="2880"/>
      </w:pPr>
      <w:r>
        <w:t>\l Yidiny</w:t>
      </w:r>
      <w:r>
        <w:tab/>
        <w:t xml:space="preserve">\w </w:t>
      </w:r>
      <w:r>
        <w:rPr>
          <w:i/>
          <w:iCs/>
        </w:rPr>
        <w:t>maja:l</w:t>
      </w:r>
      <w:r>
        <w:t xml:space="preserve"> \g </w:t>
      </w:r>
      <w:r>
        <w:rPr>
          <w:rFonts w:hAnsi="Times New Roman"/>
        </w:rPr>
        <w:t>‘</w:t>
      </w:r>
      <w:r>
        <w:t>tree fern</w:t>
      </w:r>
      <w:r>
        <w:rPr>
          <w:rFonts w:hAnsi="Times New Roman"/>
        </w:rPr>
        <w:t xml:space="preserve">’ </w:t>
      </w:r>
      <w:r>
        <w:t>\f &lt;majal</w:t>
      </w:r>
      <w:r>
        <w:rPr>
          <w:b/>
          <w:bCs/>
          <w:color w:val="FF0000"/>
          <w:u w:color="FF0000"/>
        </w:rPr>
        <w:t>A</w:t>
      </w:r>
      <w:r>
        <w:t>&gt;. \s RMWD 77:67, N9</w:t>
      </w:r>
    </w:p>
    <w:p w14:paraId="2A259CC0" w14:textId="77777777" w:rsidR="00C42BF2" w:rsidRDefault="00C42BF2">
      <w:pPr>
        <w:pStyle w:val="Default"/>
        <w:widowControl w:val="0"/>
        <w:tabs>
          <w:tab w:val="left" w:pos="2880"/>
        </w:tabs>
        <w:ind w:left="2880" w:hanging="2880"/>
      </w:pPr>
    </w:p>
    <w:p w14:paraId="7FFB29A5" w14:textId="77777777" w:rsidR="00C42BF2" w:rsidRDefault="00F80514">
      <w:pPr>
        <w:pStyle w:val="Default"/>
        <w:widowControl w:val="0"/>
        <w:tabs>
          <w:tab w:val="left" w:pos="2880"/>
        </w:tabs>
        <w:ind w:left="2880" w:hanging="2880"/>
      </w:pPr>
      <w:r>
        <w:t>\l GYim</w:t>
      </w:r>
      <w:r>
        <w:tab/>
        <w:t xml:space="preserve">\w </w:t>
      </w:r>
      <w:r>
        <w:rPr>
          <w:i/>
          <w:iCs/>
        </w:rPr>
        <w:t>matharr</w:t>
      </w:r>
      <w:r>
        <w:t xml:space="preserve"> \g </w:t>
      </w:r>
      <w:r>
        <w:rPr>
          <w:rFonts w:hAnsi="Times New Roman"/>
        </w:rPr>
        <w:t>‘</w:t>
      </w:r>
      <w:r>
        <w:t>incompetent, incapable, cowardly</w:t>
      </w:r>
      <w:r>
        <w:rPr>
          <w:rFonts w:hAnsi="Times New Roman"/>
        </w:rPr>
        <w:t xml:space="preserve">’ </w:t>
      </w:r>
      <w:r>
        <w:t>\q E.g. bad hunter.</w:t>
      </w:r>
    </w:p>
    <w:p w14:paraId="61798C1C" w14:textId="77777777" w:rsidR="00C42BF2" w:rsidRDefault="00F80514">
      <w:pPr>
        <w:pStyle w:val="Default"/>
        <w:widowControl w:val="0"/>
        <w:tabs>
          <w:tab w:val="left" w:pos="2880"/>
        </w:tabs>
        <w:ind w:left="2880" w:hanging="2880"/>
      </w:pPr>
      <w:r>
        <w:t>\l KYal</w:t>
      </w:r>
      <w:r>
        <w:tab/>
        <w:t xml:space="preserve">\w </w:t>
      </w:r>
      <w:r>
        <w:rPr>
          <w:i/>
          <w:iCs/>
        </w:rPr>
        <w:t>majarr</w:t>
      </w:r>
      <w:r>
        <w:t xml:space="preserve"> \w </w:t>
      </w:r>
      <w:r>
        <w:rPr>
          <w:rFonts w:hAnsi="Times New Roman"/>
        </w:rPr>
        <w:t>‘</w:t>
      </w:r>
      <w:r>
        <w:t>lazy, no good for hunting or working</w:t>
      </w:r>
      <w:r>
        <w:rPr>
          <w:rFonts w:hAnsi="Times New Roman"/>
        </w:rPr>
        <w:t xml:space="preserve">’ </w:t>
      </w:r>
      <w:r>
        <w:t>\q Of dogs or people.</w:t>
      </w:r>
    </w:p>
    <w:p w14:paraId="0F01010A" w14:textId="77777777" w:rsidR="00C42BF2" w:rsidRDefault="00C42BF2">
      <w:pPr>
        <w:pStyle w:val="Default"/>
        <w:widowControl w:val="0"/>
        <w:tabs>
          <w:tab w:val="left" w:pos="2880"/>
        </w:tabs>
        <w:ind w:left="2880" w:hanging="2880"/>
      </w:pPr>
    </w:p>
    <w:p w14:paraId="3491A191" w14:textId="77777777" w:rsidR="00C42BF2" w:rsidRDefault="00F80514">
      <w:pPr>
        <w:pStyle w:val="Default"/>
        <w:widowControl w:val="0"/>
        <w:tabs>
          <w:tab w:val="left" w:pos="2880"/>
        </w:tabs>
        <w:ind w:left="2880" w:hanging="2880"/>
      </w:pPr>
      <w:r>
        <w:t>\l GYim</w:t>
      </w:r>
      <w:r>
        <w:tab/>
        <w:t xml:space="preserve">\w </w:t>
      </w:r>
      <w:r>
        <w:rPr>
          <w:i/>
          <w:iCs/>
        </w:rPr>
        <w:t>magarr</w:t>
      </w:r>
      <w:r>
        <w:t xml:space="preserve"> \g </w:t>
      </w:r>
      <w:r>
        <w:rPr>
          <w:rFonts w:hAnsi="Times New Roman"/>
        </w:rPr>
        <w:t>‘</w:t>
      </w:r>
      <w:r>
        <w:t>fishnet, cobweb</w:t>
      </w:r>
      <w:r>
        <w:rPr>
          <w:rFonts w:hAnsi="Times New Roman"/>
        </w:rPr>
        <w:t>’</w:t>
      </w:r>
    </w:p>
    <w:p w14:paraId="51F015B6" w14:textId="77777777" w:rsidR="00C42BF2" w:rsidRDefault="00F80514">
      <w:pPr>
        <w:pStyle w:val="Default"/>
        <w:widowControl w:val="0"/>
        <w:tabs>
          <w:tab w:val="left" w:pos="2880"/>
        </w:tabs>
        <w:ind w:left="2880" w:hanging="2880"/>
      </w:pPr>
      <w:r>
        <w:t>\l KYal</w:t>
      </w:r>
      <w:r>
        <w:tab/>
        <w:t xml:space="preserve">\w </w:t>
      </w:r>
      <w:r>
        <w:rPr>
          <w:i/>
          <w:iCs/>
        </w:rPr>
        <w:t>makarr</w:t>
      </w:r>
      <w:r>
        <w:t xml:space="preserve"> \g </w:t>
      </w:r>
      <w:r>
        <w:rPr>
          <w:rFonts w:hAnsi="Times New Roman"/>
        </w:rPr>
        <w:t>‘</w:t>
      </w:r>
      <w:r>
        <w:t>fishnet</w:t>
      </w:r>
      <w:r>
        <w:rPr>
          <w:rFonts w:hAnsi="Times New Roman"/>
        </w:rPr>
        <w:t>’</w:t>
      </w:r>
    </w:p>
    <w:p w14:paraId="027DBF63" w14:textId="77777777" w:rsidR="00C42BF2" w:rsidRDefault="00C42BF2">
      <w:pPr>
        <w:pStyle w:val="Default"/>
        <w:widowControl w:val="0"/>
        <w:tabs>
          <w:tab w:val="left" w:pos="2880"/>
        </w:tabs>
        <w:ind w:left="2880" w:hanging="2880"/>
      </w:pPr>
    </w:p>
    <w:p w14:paraId="2D23EB65" w14:textId="77777777" w:rsidR="00C42BF2" w:rsidRDefault="00F80514">
      <w:pPr>
        <w:pStyle w:val="Default"/>
        <w:widowControl w:val="0"/>
        <w:tabs>
          <w:tab w:val="left" w:pos="2880"/>
        </w:tabs>
        <w:ind w:left="2880" w:hanging="2880"/>
      </w:pPr>
      <w:r>
        <w:t>\l Yidiny</w:t>
      </w:r>
      <w:r>
        <w:tab/>
        <w:t xml:space="preserve">\w </w:t>
      </w:r>
      <w:r>
        <w:rPr>
          <w:i/>
          <w:iCs/>
        </w:rPr>
        <w:t>magu:l</w:t>
      </w:r>
      <w:r>
        <w:t xml:space="preserve"> \g </w:t>
      </w:r>
      <w:r>
        <w:rPr>
          <w:rFonts w:hAnsi="Times New Roman"/>
        </w:rPr>
        <w:t>‘</w:t>
      </w:r>
      <w:r>
        <w:t>a root food</w:t>
      </w:r>
      <w:r>
        <w:rPr>
          <w:rFonts w:hAnsi="Times New Roman"/>
        </w:rPr>
        <w:t xml:space="preserve">’ </w:t>
      </w:r>
      <w:r>
        <w:t>\f &lt;magul</w:t>
      </w:r>
      <w:r>
        <w:rPr>
          <w:b/>
          <w:bCs/>
          <w:color w:val="FF0000"/>
          <w:u w:color="FF0000"/>
        </w:rPr>
        <w:t>A</w:t>
      </w:r>
      <w:r>
        <w:t>&gt; ~? &lt;magul</w:t>
      </w:r>
      <w:r>
        <w:rPr>
          <w:b/>
          <w:bCs/>
          <w:color w:val="FF0000"/>
          <w:u w:color="FF0000"/>
        </w:rPr>
        <w:t>U</w:t>
      </w:r>
      <w:r>
        <w:t xml:space="preserve">&gt;. \q </w:t>
      </w:r>
      <w:r>
        <w:rPr>
          <w:i/>
          <w:iCs/>
        </w:rPr>
        <w:t>Abelmoschus moscatus</w:t>
      </w:r>
      <w:r>
        <w:t>. T, C. \s RMWD 77:67, N8-28B</w:t>
      </w:r>
    </w:p>
    <w:p w14:paraId="560A3E89" w14:textId="77777777" w:rsidR="00C42BF2" w:rsidRDefault="00C42BF2">
      <w:pPr>
        <w:pStyle w:val="Default"/>
        <w:widowControl w:val="0"/>
        <w:tabs>
          <w:tab w:val="left" w:pos="2880"/>
        </w:tabs>
        <w:ind w:left="2880" w:hanging="2880"/>
      </w:pPr>
    </w:p>
    <w:p w14:paraId="620DEB21" w14:textId="77777777" w:rsidR="00C42BF2" w:rsidRDefault="00F80514">
      <w:pPr>
        <w:pStyle w:val="Default"/>
        <w:widowControl w:val="0"/>
        <w:tabs>
          <w:tab w:val="left" w:pos="2880"/>
        </w:tabs>
        <w:ind w:left="2880" w:hanging="2880"/>
      </w:pPr>
      <w:r>
        <w:t>\l GYim</w:t>
      </w:r>
      <w:r>
        <w:tab/>
        <w:t xml:space="preserve">\w </w:t>
      </w:r>
      <w:r>
        <w:rPr>
          <w:i/>
          <w:iCs/>
        </w:rPr>
        <w:t>mala</w:t>
      </w:r>
      <w:r>
        <w:t xml:space="preserve"> \g </w:t>
      </w:r>
      <w:r>
        <w:rPr>
          <w:rFonts w:hAnsi="Times New Roman"/>
        </w:rPr>
        <w:t>‘</w:t>
      </w:r>
      <w:r>
        <w:t>right hand or foot; expert</w:t>
      </w:r>
      <w:r>
        <w:rPr>
          <w:rFonts w:hAnsi="Times New Roman"/>
        </w:rPr>
        <w:t xml:space="preserve">’ </w:t>
      </w:r>
      <w:r>
        <w:t xml:space="preserve">\q </w:t>
      </w:r>
      <w:r>
        <w:rPr>
          <w:rFonts w:hAnsi="Times New Roman"/>
        </w:rPr>
        <w:t>‘</w:t>
      </w:r>
      <w:r>
        <w:t>Expert</w:t>
      </w:r>
      <w:r>
        <w:rPr>
          <w:rFonts w:hAnsi="Times New Roman"/>
        </w:rPr>
        <w:t xml:space="preserve">’ </w:t>
      </w:r>
      <w:r>
        <w:t xml:space="preserve">in compounds. Also </w:t>
      </w:r>
      <w:r>
        <w:rPr>
          <w:i/>
          <w:iCs/>
        </w:rPr>
        <w:t>maladhirr</w:t>
      </w:r>
      <w:r>
        <w:rPr>
          <w:rFonts w:hAnsi="Times New Roman"/>
        </w:rPr>
        <w:t xml:space="preserve"> ‘</w:t>
      </w:r>
      <w:r>
        <w:t>right handed</w:t>
      </w:r>
      <w:r>
        <w:rPr>
          <w:rFonts w:hAnsi="Times New Roman"/>
        </w:rPr>
        <w:t>’</w:t>
      </w:r>
      <w:r>
        <w:t>. \s JHav</w:t>
      </w:r>
    </w:p>
    <w:p w14:paraId="4B023744" w14:textId="77777777" w:rsidR="00C42BF2" w:rsidRDefault="00F80514">
      <w:pPr>
        <w:pStyle w:val="Default"/>
        <w:widowControl w:val="0"/>
        <w:tabs>
          <w:tab w:val="left" w:pos="2880"/>
        </w:tabs>
        <w:ind w:left="2880" w:hanging="2880"/>
      </w:pPr>
      <w:r>
        <w:t>\l KYalanji</w:t>
      </w:r>
      <w:r>
        <w:tab/>
        <w:t xml:space="preserve">\w mala \g </w:t>
      </w:r>
      <w:r>
        <w:rPr>
          <w:rFonts w:hAnsi="Times New Roman"/>
        </w:rPr>
        <w:t>‘</w:t>
      </w:r>
      <w:r>
        <w:t>expert, good at; fame, expertise</w:t>
      </w:r>
      <w:r>
        <w:rPr>
          <w:rFonts w:hAnsi="Times New Roman"/>
        </w:rPr>
        <w:t xml:space="preserve">’ </w:t>
      </w:r>
      <w:r>
        <w:t xml:space="preserve">\q Compounds with a following noun denoting the skill. Also </w:t>
      </w:r>
      <w:r>
        <w:rPr>
          <w:i/>
          <w:iCs/>
        </w:rPr>
        <w:t>malabayi</w:t>
      </w:r>
      <w:r>
        <w:rPr>
          <w:rFonts w:hAnsi="Times New Roman"/>
        </w:rPr>
        <w:t xml:space="preserve"> ‘</w:t>
      </w:r>
      <w:r>
        <w:t>right side</w:t>
      </w:r>
      <w:r>
        <w:rPr>
          <w:rFonts w:hAnsi="Times New Roman"/>
        </w:rPr>
        <w:t>’</w:t>
      </w:r>
      <w:r>
        <w:t>. \s Hr&amp;Hr, Oates</w:t>
      </w:r>
    </w:p>
    <w:p w14:paraId="2F0F0339" w14:textId="77777777" w:rsidR="00C42BF2" w:rsidRDefault="00F80514">
      <w:pPr>
        <w:pStyle w:val="Default"/>
        <w:widowControl w:val="0"/>
        <w:tabs>
          <w:tab w:val="left" w:pos="2880"/>
        </w:tabs>
        <w:ind w:left="2880" w:hanging="2880"/>
      </w:pPr>
      <w:r>
        <w:t>\l Wagaman</w:t>
      </w:r>
      <w:r>
        <w:tab/>
        <w:t xml:space="preserve">\w mala \g </w:t>
      </w:r>
      <w:r>
        <w:rPr>
          <w:rFonts w:hAnsi="Times New Roman"/>
        </w:rPr>
        <w:t>‘</w:t>
      </w:r>
      <w:r>
        <w:t>hand</w:t>
      </w:r>
      <w:r>
        <w:rPr>
          <w:rFonts w:hAnsi="Times New Roman"/>
        </w:rPr>
        <w:t xml:space="preserve">’ </w:t>
      </w:r>
      <w:r>
        <w:t>\s RMWD fieldnotes from Jack Brumby, Wrotham Park</w:t>
      </w:r>
    </w:p>
    <w:p w14:paraId="6DFB5B2D" w14:textId="77777777" w:rsidR="00C42BF2" w:rsidRDefault="00F80514">
      <w:pPr>
        <w:pStyle w:val="Default"/>
        <w:widowControl w:val="0"/>
        <w:tabs>
          <w:tab w:val="left" w:pos="2880"/>
        </w:tabs>
        <w:ind w:left="2880" w:hanging="2880"/>
      </w:pPr>
      <w:r>
        <w:t>\l Djabugay</w:t>
      </w:r>
      <w:r>
        <w:tab/>
        <w:t xml:space="preserve">\w mala:n \g </w:t>
      </w:r>
      <w:r>
        <w:rPr>
          <w:rFonts w:hAnsi="Times New Roman"/>
        </w:rPr>
        <w:t>‘</w:t>
      </w:r>
      <w:r>
        <w:t>right hand</w:t>
      </w:r>
      <w:r>
        <w:rPr>
          <w:rFonts w:hAnsi="Times New Roman"/>
        </w:rPr>
        <w:t xml:space="preserve">’ </w:t>
      </w:r>
      <w:r>
        <w:t xml:space="preserve">\q EP gives </w:t>
      </w:r>
      <w:r>
        <w:rPr>
          <w:i/>
          <w:iCs/>
        </w:rPr>
        <w:t>malan</w:t>
      </w:r>
      <w:r>
        <w:rPr>
          <w:rFonts w:hAnsi="Times New Roman"/>
        </w:rPr>
        <w:t xml:space="preserve"> ‘</w:t>
      </w:r>
      <w:r>
        <w:t>right hand/foot</w:t>
      </w:r>
      <w:r>
        <w:rPr>
          <w:rFonts w:hAnsi="Times New Roman"/>
        </w:rPr>
        <w:t xml:space="preserve">’ </w:t>
      </w:r>
      <w:r>
        <w:t>with short V2. \g KLH, EP</w:t>
      </w:r>
    </w:p>
    <w:p w14:paraId="5EE5B366" w14:textId="77777777" w:rsidR="00C42BF2" w:rsidRDefault="00F80514">
      <w:pPr>
        <w:pStyle w:val="Default"/>
        <w:widowControl w:val="0"/>
        <w:tabs>
          <w:tab w:val="left" w:pos="2880"/>
        </w:tabs>
        <w:ind w:left="2880" w:hanging="2880"/>
      </w:pPr>
      <w:r>
        <w:t>\l Yidiny</w:t>
      </w:r>
      <w:r>
        <w:tab/>
        <w:t xml:space="preserve">\w mala:n \g </w:t>
      </w:r>
      <w:r>
        <w:rPr>
          <w:rFonts w:hAnsi="Times New Roman"/>
        </w:rPr>
        <w:t>‘</w:t>
      </w:r>
      <w:r>
        <w:t>right hand</w:t>
      </w:r>
      <w:r>
        <w:rPr>
          <w:rFonts w:hAnsi="Times New Roman"/>
        </w:rPr>
        <w:t xml:space="preserve">’ </w:t>
      </w:r>
      <w:r>
        <w:t xml:space="preserve">\q RMWD </w:t>
      </w:r>
      <w:r>
        <w:rPr>
          <w:i/>
          <w:iCs/>
        </w:rPr>
        <w:t>malan</w:t>
      </w:r>
      <w:r>
        <w:rPr>
          <w:b/>
          <w:bCs/>
          <w:i/>
          <w:iCs/>
          <w:color w:val="FF0000"/>
          <w:u w:color="FF0000"/>
        </w:rPr>
        <w:t>U</w:t>
      </w:r>
      <w:r>
        <w:t xml:space="preserve"> [mala:n]; also </w:t>
      </w:r>
      <w:r>
        <w:rPr>
          <w:i/>
          <w:iCs/>
        </w:rPr>
        <w:t>mala</w:t>
      </w:r>
      <w:r>
        <w:rPr>
          <w:rFonts w:hAnsi="Times New Roman"/>
        </w:rPr>
        <w:t xml:space="preserve"> ‘</w:t>
      </w:r>
      <w:r>
        <w:t>face of hand; five</w:t>
      </w:r>
      <w:r>
        <w:rPr>
          <w:rFonts w:hAnsi="Times New Roman"/>
        </w:rPr>
        <w:t>’</w:t>
      </w:r>
      <w:r>
        <w:t xml:space="preserve">. Dialects T &amp; C. KLH cites as </w:t>
      </w:r>
      <w:r>
        <w:rPr>
          <w:i/>
          <w:iCs/>
        </w:rPr>
        <w:t>malan</w:t>
      </w:r>
      <w:r>
        <w:t>. \s KLH, RMWD A3,R5</w:t>
      </w:r>
    </w:p>
    <w:p w14:paraId="2D20392E" w14:textId="77777777" w:rsidR="00C42BF2" w:rsidRDefault="00C42BF2">
      <w:pPr>
        <w:pStyle w:val="Default"/>
        <w:widowControl w:val="0"/>
        <w:tabs>
          <w:tab w:val="left" w:pos="2880"/>
        </w:tabs>
        <w:ind w:left="2880" w:hanging="2880"/>
      </w:pPr>
    </w:p>
    <w:p w14:paraId="483E6D7B" w14:textId="77777777" w:rsidR="00C42BF2" w:rsidRDefault="00F80514">
      <w:pPr>
        <w:pStyle w:val="Default"/>
        <w:widowControl w:val="0"/>
        <w:tabs>
          <w:tab w:val="left" w:pos="2880"/>
        </w:tabs>
        <w:ind w:left="2880" w:hanging="2880"/>
      </w:pPr>
      <w:r>
        <w:t>\l GYim</w:t>
      </w:r>
      <w:r>
        <w:tab/>
        <w:t xml:space="preserve">\w </w:t>
      </w:r>
      <w:r>
        <w:rPr>
          <w:i/>
          <w:iCs/>
        </w:rPr>
        <w:t>maalaal</w:t>
      </w:r>
      <w:r>
        <w:t xml:space="preserve"> \g </w:t>
      </w:r>
      <w:r>
        <w:rPr>
          <w:rFonts w:hAnsi="Times New Roman"/>
        </w:rPr>
        <w:t>‘</w:t>
      </w:r>
      <w:r>
        <w:t>corrugated roofing (iron)</w:t>
      </w:r>
      <w:r>
        <w:rPr>
          <w:rFonts w:hAnsi="Times New Roman"/>
        </w:rPr>
        <w:t>’</w:t>
      </w:r>
    </w:p>
    <w:p w14:paraId="1DFAE45F" w14:textId="77777777" w:rsidR="00C42BF2" w:rsidRDefault="00F80514">
      <w:pPr>
        <w:pStyle w:val="Default"/>
        <w:widowControl w:val="0"/>
        <w:tabs>
          <w:tab w:val="left" w:pos="2880"/>
        </w:tabs>
        <w:ind w:left="2880" w:hanging="2880"/>
      </w:pPr>
      <w:r>
        <w:t>\l KYal</w:t>
      </w:r>
      <w:r>
        <w:tab/>
        <w:t xml:space="preserve">\w </w:t>
      </w:r>
      <w:r>
        <w:rPr>
          <w:i/>
          <w:iCs/>
        </w:rPr>
        <w:t>malal</w:t>
      </w:r>
      <w:r>
        <w:t xml:space="preserve"> \g </w:t>
      </w:r>
      <w:r>
        <w:rPr>
          <w:rFonts w:hAnsi="Times New Roman"/>
        </w:rPr>
        <w:t>‘</w:t>
      </w:r>
      <w:r>
        <w:t>spider, spider web; life force</w:t>
      </w:r>
      <w:r>
        <w:rPr>
          <w:rFonts w:hAnsi="Times New Roman"/>
        </w:rPr>
        <w:t>’</w:t>
      </w:r>
    </w:p>
    <w:p w14:paraId="3D17DE70" w14:textId="77777777" w:rsidR="00C42BF2" w:rsidRDefault="00F80514" w:rsidP="006513B7">
      <w:pPr>
        <w:pStyle w:val="Default"/>
        <w:widowControl w:val="0"/>
        <w:tabs>
          <w:tab w:val="left" w:pos="2880"/>
        </w:tabs>
        <w:ind w:left="2880" w:hanging="2880"/>
        <w:outlineLvl w:val="0"/>
        <w:rPr>
          <w:b/>
          <w:bCs/>
        </w:rPr>
      </w:pPr>
      <w:r>
        <w:rPr>
          <w:b/>
          <w:bCs/>
        </w:rPr>
        <w:t>KYal must be a loan from GYim</w:t>
      </w:r>
    </w:p>
    <w:p w14:paraId="57BD44EE" w14:textId="77777777" w:rsidR="00C42BF2" w:rsidRDefault="00F80514">
      <w:pPr>
        <w:pStyle w:val="Default"/>
        <w:widowControl w:val="0"/>
        <w:tabs>
          <w:tab w:val="left" w:pos="2880"/>
        </w:tabs>
        <w:ind w:left="2880" w:hanging="2880"/>
      </w:pPr>
      <w:r>
        <w:t>\l Tjaap</w:t>
      </w:r>
      <w:r>
        <w:tab/>
        <w:t xml:space="preserve">\w </w:t>
      </w:r>
      <w:r>
        <w:rPr>
          <w:i/>
          <w:iCs/>
        </w:rPr>
        <w:t>malara</w:t>
      </w:r>
      <w:r>
        <w:t xml:space="preserve"> \g </w:t>
      </w:r>
      <w:r>
        <w:rPr>
          <w:rFonts w:hAnsi="Times New Roman"/>
        </w:rPr>
        <w:t>‘</w:t>
      </w:r>
      <w:r>
        <w:t>spider web</w:t>
      </w:r>
      <w:r>
        <w:rPr>
          <w:rFonts w:hAnsi="Times New Roman"/>
        </w:rPr>
        <w:t xml:space="preserve">’ </w:t>
      </w:r>
      <w:r>
        <w:t>\s EP</w:t>
      </w:r>
    </w:p>
    <w:p w14:paraId="130A3AED" w14:textId="77777777" w:rsidR="00C42BF2" w:rsidRDefault="00F80514">
      <w:pPr>
        <w:pStyle w:val="Default"/>
        <w:widowControl w:val="0"/>
        <w:tabs>
          <w:tab w:val="left" w:pos="2880"/>
        </w:tabs>
        <w:ind w:left="2880" w:hanging="2880"/>
      </w:pPr>
      <w:r>
        <w:t>\l Yidiny</w:t>
      </w:r>
      <w:r>
        <w:tab/>
        <w:t xml:space="preserve">\w </w:t>
      </w:r>
      <w:r>
        <w:rPr>
          <w:i/>
          <w:iCs/>
        </w:rPr>
        <w:t>mala:r</w:t>
      </w:r>
      <w:r>
        <w:t xml:space="preserve"> \g </w:t>
      </w:r>
      <w:r>
        <w:rPr>
          <w:rFonts w:hAnsi="Times New Roman"/>
        </w:rPr>
        <w:t>‘</w:t>
      </w:r>
      <w:r>
        <w:t>spider web</w:t>
      </w:r>
      <w:r>
        <w:rPr>
          <w:rFonts w:hAnsi="Times New Roman"/>
        </w:rPr>
        <w:t xml:space="preserve">’ </w:t>
      </w:r>
      <w:r>
        <w:t>\f &lt;malar</w:t>
      </w:r>
      <w:r>
        <w:rPr>
          <w:b/>
          <w:bCs/>
          <w:color w:val="FF0000"/>
          <w:u w:color="FF0000"/>
        </w:rPr>
        <w:t>A</w:t>
      </w:r>
      <w:r>
        <w:t>&gt; ~ &lt;malar</w:t>
      </w:r>
      <w:r>
        <w:rPr>
          <w:b/>
          <w:bCs/>
          <w:color w:val="FF0000"/>
          <w:u w:color="FF0000"/>
        </w:rPr>
        <w:t>U</w:t>
      </w:r>
      <w:r>
        <w:t>&gt; (alternation attested in two tokens in the same sentence). \q C, not T. \s RMWD 77:67, H9</w:t>
      </w:r>
    </w:p>
    <w:p w14:paraId="0A834F1F" w14:textId="77777777" w:rsidR="00C42BF2" w:rsidRDefault="00C42BF2">
      <w:pPr>
        <w:pStyle w:val="Default"/>
        <w:widowControl w:val="0"/>
        <w:tabs>
          <w:tab w:val="left" w:pos="2880"/>
        </w:tabs>
        <w:ind w:left="2880" w:hanging="2880"/>
      </w:pPr>
    </w:p>
    <w:p w14:paraId="6A7F1480" w14:textId="77777777" w:rsidR="00C42BF2" w:rsidRDefault="00F80514">
      <w:pPr>
        <w:pStyle w:val="Default"/>
        <w:widowControl w:val="0"/>
        <w:tabs>
          <w:tab w:val="left" w:pos="2880"/>
        </w:tabs>
        <w:ind w:left="2880" w:hanging="2880"/>
      </w:pPr>
      <w:r>
        <w:t>\l GYim</w:t>
      </w:r>
      <w:r>
        <w:tab/>
        <w:t xml:space="preserve">\w </w:t>
      </w:r>
      <w:r>
        <w:rPr>
          <w:i/>
          <w:iCs/>
        </w:rPr>
        <w:t>malgarri</w:t>
      </w:r>
      <w:r>
        <w:t xml:space="preserve"> \g shake-a-leg; emu dance</w:t>
      </w:r>
      <w:r>
        <w:rPr>
          <w:rFonts w:hAnsi="Times New Roman"/>
        </w:rPr>
        <w:t>’</w:t>
      </w:r>
    </w:p>
    <w:p w14:paraId="28427434" w14:textId="77777777" w:rsidR="00C42BF2" w:rsidRDefault="00F80514">
      <w:pPr>
        <w:pStyle w:val="Default"/>
        <w:widowControl w:val="0"/>
        <w:tabs>
          <w:tab w:val="left" w:pos="2880"/>
        </w:tabs>
        <w:ind w:left="2880" w:hanging="2880"/>
      </w:pPr>
      <w:r>
        <w:t>\l KYal</w:t>
      </w:r>
      <w:r>
        <w:tab/>
        <w:t xml:space="preserve">\w </w:t>
      </w:r>
      <w:r>
        <w:rPr>
          <w:i/>
          <w:iCs/>
        </w:rPr>
        <w:t>malkarri</w:t>
      </w:r>
      <w:r>
        <w:rPr>
          <w:rFonts w:hAnsi="Times New Roman"/>
        </w:rPr>
        <w:t xml:space="preserve"> ‘</w:t>
      </w:r>
      <w:r>
        <w:t>corroboree when someone dies</w:t>
      </w:r>
      <w:r>
        <w:rPr>
          <w:rFonts w:hAnsi="Times New Roman"/>
        </w:rPr>
        <w:t>’</w:t>
      </w:r>
    </w:p>
    <w:p w14:paraId="1870B27B" w14:textId="77777777" w:rsidR="00C42BF2" w:rsidRDefault="00F80514" w:rsidP="006513B7">
      <w:pPr>
        <w:pStyle w:val="Default"/>
        <w:widowControl w:val="0"/>
        <w:tabs>
          <w:tab w:val="left" w:pos="2880"/>
        </w:tabs>
        <w:ind w:left="2880" w:hanging="2880"/>
        <w:outlineLvl w:val="0"/>
        <w:rPr>
          <w:b/>
          <w:bCs/>
        </w:rPr>
      </w:pPr>
      <w:r>
        <w:rPr>
          <w:b/>
          <w:bCs/>
        </w:rPr>
        <w:t>GYim must be a loan.</w:t>
      </w:r>
    </w:p>
    <w:p w14:paraId="367BC604" w14:textId="77777777" w:rsidR="00C42BF2" w:rsidRDefault="00C42BF2">
      <w:pPr>
        <w:pStyle w:val="Default"/>
        <w:widowControl w:val="0"/>
        <w:tabs>
          <w:tab w:val="left" w:pos="2880"/>
        </w:tabs>
        <w:ind w:left="2880" w:hanging="2880"/>
        <w:rPr>
          <w:b/>
          <w:bCs/>
        </w:rPr>
      </w:pPr>
    </w:p>
    <w:p w14:paraId="45685D2C" w14:textId="77777777" w:rsidR="00C42BF2" w:rsidRDefault="00F80514">
      <w:pPr>
        <w:pStyle w:val="Default"/>
        <w:widowControl w:val="0"/>
        <w:tabs>
          <w:tab w:val="left" w:pos="2880"/>
        </w:tabs>
        <w:ind w:left="2880" w:hanging="2880"/>
      </w:pPr>
      <w:r>
        <w:t>\l Yidiny</w:t>
      </w:r>
      <w:r>
        <w:tab/>
        <w:t xml:space="preserve">\w </w:t>
      </w:r>
      <w:r>
        <w:rPr>
          <w:i/>
          <w:iCs/>
        </w:rPr>
        <w:t>man.girr</w:t>
      </w:r>
      <w:r>
        <w:t xml:space="preserve">, </w:t>
      </w:r>
      <w:r>
        <w:rPr>
          <w:i/>
          <w:iCs/>
        </w:rPr>
        <w:t>man.gi:rr</w:t>
      </w:r>
      <w:r>
        <w:t xml:space="preserve"> \g </w:t>
      </w:r>
      <w:r>
        <w:rPr>
          <w:rFonts w:hAnsi="Times New Roman"/>
        </w:rPr>
        <w:t>‘</w:t>
      </w:r>
      <w:r>
        <w:t>tied up</w:t>
      </w:r>
      <w:r>
        <w:rPr>
          <w:rFonts w:hAnsi="Times New Roman"/>
        </w:rPr>
        <w:t xml:space="preserve">’ </w:t>
      </w:r>
      <w:r>
        <w:t>\f &lt;man.girr&gt;, &lt;man.girr</w:t>
      </w:r>
      <w:r>
        <w:rPr>
          <w:b/>
          <w:bCs/>
          <w:color w:val="FF0000"/>
          <w:u w:color="FF0000"/>
        </w:rPr>
        <w:t>V</w:t>
      </w:r>
      <w:r>
        <w:t>&gt;. \q Ja. \s RMWD U6 (?not there?)</w:t>
      </w:r>
    </w:p>
    <w:p w14:paraId="4FCB3308" w14:textId="77777777" w:rsidR="00C42BF2" w:rsidRDefault="00C42BF2">
      <w:pPr>
        <w:pStyle w:val="Default"/>
        <w:widowControl w:val="0"/>
        <w:tabs>
          <w:tab w:val="left" w:pos="2880"/>
        </w:tabs>
        <w:ind w:left="2880" w:hanging="2880"/>
      </w:pPr>
    </w:p>
    <w:p w14:paraId="41718FC6" w14:textId="77777777" w:rsidR="00C42BF2" w:rsidRDefault="00F80514">
      <w:pPr>
        <w:pStyle w:val="Default"/>
        <w:widowControl w:val="0"/>
        <w:tabs>
          <w:tab w:val="left" w:pos="2880"/>
        </w:tabs>
        <w:ind w:left="2880" w:hanging="2880"/>
      </w:pPr>
      <w:r>
        <w:t>\l Yidiny</w:t>
      </w:r>
      <w:r>
        <w:tab/>
        <w:t xml:space="preserve">\w </w:t>
      </w:r>
      <w:r>
        <w:rPr>
          <w:i/>
          <w:iCs/>
        </w:rPr>
        <w:t>man.ja:l</w:t>
      </w:r>
      <w:r>
        <w:t xml:space="preserve"> \g </w:t>
      </w:r>
      <w:r>
        <w:rPr>
          <w:rFonts w:hAnsi="Times New Roman"/>
        </w:rPr>
        <w:t>‘</w:t>
      </w:r>
      <w:r>
        <w:t>water</w:t>
      </w:r>
      <w:r>
        <w:rPr>
          <w:rFonts w:hAnsi="Times New Roman"/>
        </w:rPr>
        <w:t xml:space="preserve">’ </w:t>
      </w:r>
      <w:r>
        <w:t>\f &lt;man.jal</w:t>
      </w:r>
      <w:r>
        <w:rPr>
          <w:b/>
          <w:bCs/>
          <w:color w:val="FF0000"/>
          <w:u w:color="FF0000"/>
        </w:rPr>
        <w:t>A</w:t>
      </w:r>
      <w:r>
        <w:t>&gt;. \q Ja \s RMWD K5</w:t>
      </w:r>
    </w:p>
    <w:p w14:paraId="3CA57EEA" w14:textId="77777777" w:rsidR="00C42BF2" w:rsidRDefault="00C42BF2">
      <w:pPr>
        <w:pStyle w:val="Default"/>
        <w:widowControl w:val="0"/>
        <w:tabs>
          <w:tab w:val="left" w:pos="2880"/>
        </w:tabs>
        <w:ind w:left="2880" w:hanging="2880"/>
      </w:pPr>
    </w:p>
    <w:p w14:paraId="3402A4A2" w14:textId="77777777" w:rsidR="00C42BF2" w:rsidRDefault="00F80514">
      <w:pPr>
        <w:pStyle w:val="Default"/>
        <w:widowControl w:val="0"/>
        <w:tabs>
          <w:tab w:val="left" w:pos="2880"/>
        </w:tabs>
        <w:ind w:left="2880" w:hanging="2880"/>
      </w:pPr>
      <w:r>
        <w:t>\l GYim</w:t>
      </w:r>
      <w:r>
        <w:tab/>
        <w:t xml:space="preserve">\w </w:t>
      </w:r>
      <w:r>
        <w:rPr>
          <w:i/>
          <w:iCs/>
        </w:rPr>
        <w:t>manu</w:t>
      </w:r>
      <w:r>
        <w:t xml:space="preserve"> \g </w:t>
      </w:r>
      <w:r>
        <w:rPr>
          <w:rFonts w:hAnsi="Times New Roman"/>
        </w:rPr>
        <w:t>‘</w:t>
      </w:r>
      <w:r>
        <w:t>neck, throat</w:t>
      </w:r>
      <w:r>
        <w:rPr>
          <w:rFonts w:hAnsi="Times New Roman"/>
        </w:rPr>
        <w:t xml:space="preserve">’ </w:t>
      </w:r>
      <w:r>
        <w:t xml:space="preserve">\q Also </w:t>
      </w:r>
      <w:r>
        <w:rPr>
          <w:i/>
          <w:iCs/>
        </w:rPr>
        <w:t>manu-buthun</w:t>
      </w:r>
      <w:r>
        <w:rPr>
          <w:rFonts w:hAnsi="Times New Roman"/>
        </w:rPr>
        <w:t xml:space="preserve"> ‘</w:t>
      </w:r>
      <w:r>
        <w:t>true</w:t>
      </w:r>
      <w:r>
        <w:rPr>
          <w:rFonts w:hAnsi="Times New Roman"/>
        </w:rPr>
        <w:t>’</w:t>
      </w:r>
      <w:r>
        <w:t>.</w:t>
      </w:r>
    </w:p>
    <w:p w14:paraId="6472BB95" w14:textId="77777777" w:rsidR="00C42BF2" w:rsidRDefault="00F80514">
      <w:pPr>
        <w:pStyle w:val="Default"/>
        <w:widowControl w:val="0"/>
        <w:tabs>
          <w:tab w:val="left" w:pos="2880"/>
        </w:tabs>
        <w:ind w:left="2880" w:hanging="2880"/>
      </w:pPr>
      <w:r>
        <w:t>\l KYal</w:t>
      </w:r>
      <w:r>
        <w:tab/>
        <w:t xml:space="preserve">\w </w:t>
      </w:r>
      <w:r>
        <w:rPr>
          <w:i/>
          <w:iCs/>
        </w:rPr>
        <w:t>manu</w:t>
      </w:r>
      <w:r>
        <w:t xml:space="preserve"> \g </w:t>
      </w:r>
      <w:r>
        <w:rPr>
          <w:rFonts w:hAnsi="Times New Roman"/>
        </w:rPr>
        <w:t>‘</w:t>
      </w:r>
      <w:r>
        <w:t>throat and front of neck</w:t>
      </w:r>
      <w:r>
        <w:rPr>
          <w:rFonts w:hAnsi="Times New Roman"/>
        </w:rPr>
        <w:t xml:space="preserve">’ </w:t>
      </w:r>
      <w:r>
        <w:t xml:space="preserve">\q Also </w:t>
      </w:r>
      <w:r>
        <w:rPr>
          <w:i/>
          <w:iCs/>
        </w:rPr>
        <w:t>manubaja</w:t>
      </w:r>
      <w:r>
        <w:rPr>
          <w:rFonts w:hAnsi="Times New Roman"/>
        </w:rPr>
        <w:t xml:space="preserve"> ‘</w:t>
      </w:r>
      <w:r>
        <w:t>truth</w:t>
      </w:r>
      <w:r>
        <w:rPr>
          <w:rFonts w:hAnsi="Times New Roman"/>
        </w:rPr>
        <w:t>’</w:t>
      </w:r>
      <w:r>
        <w:t>.</w:t>
      </w:r>
    </w:p>
    <w:p w14:paraId="20933014" w14:textId="77777777" w:rsidR="00C42BF2" w:rsidRDefault="00F80514">
      <w:pPr>
        <w:pStyle w:val="Default"/>
        <w:widowControl w:val="0"/>
        <w:tabs>
          <w:tab w:val="left" w:pos="2880"/>
        </w:tabs>
        <w:ind w:left="2880" w:hanging="2880"/>
      </w:pPr>
      <w:r>
        <w:t>\l Tjaap</w:t>
      </w:r>
      <w:r>
        <w:tab/>
        <w:t xml:space="preserve">\w </w:t>
      </w:r>
      <w:r>
        <w:rPr>
          <w:i/>
          <w:iCs/>
        </w:rPr>
        <w:t>manu</w:t>
      </w:r>
      <w:r>
        <w:t xml:space="preserve"> \g </w:t>
      </w:r>
      <w:r>
        <w:rPr>
          <w:rFonts w:hAnsi="Times New Roman"/>
        </w:rPr>
        <w:t>‘</w:t>
      </w:r>
      <w:r>
        <w:t>throat, neck</w:t>
      </w:r>
      <w:r>
        <w:rPr>
          <w:rFonts w:hAnsi="Times New Roman"/>
        </w:rPr>
        <w:t>’</w:t>
      </w:r>
    </w:p>
    <w:p w14:paraId="49A826CA" w14:textId="77777777" w:rsidR="00C42BF2" w:rsidRDefault="00C42BF2">
      <w:pPr>
        <w:pStyle w:val="Default"/>
        <w:widowControl w:val="0"/>
        <w:tabs>
          <w:tab w:val="left" w:pos="2880"/>
        </w:tabs>
        <w:ind w:left="2880" w:hanging="2880"/>
      </w:pPr>
    </w:p>
    <w:p w14:paraId="52E4DDB6" w14:textId="77777777" w:rsidR="00C42BF2" w:rsidRDefault="00F80514">
      <w:pPr>
        <w:pStyle w:val="Default"/>
        <w:widowControl w:val="0"/>
        <w:tabs>
          <w:tab w:val="left" w:pos="2880"/>
        </w:tabs>
        <w:ind w:left="2880" w:hanging="2880"/>
      </w:pPr>
      <w:r>
        <w:t>\l Tjaap</w:t>
      </w:r>
      <w:r>
        <w:tab/>
        <w:t xml:space="preserve">\w </w:t>
      </w:r>
      <w:r>
        <w:rPr>
          <w:i/>
          <w:iCs/>
        </w:rPr>
        <w:t>mangga</w:t>
      </w:r>
      <w:r>
        <w:t xml:space="preserve"> \g </w:t>
      </w:r>
      <w:r>
        <w:rPr>
          <w:rFonts w:hAnsi="Times New Roman"/>
        </w:rPr>
        <w:t>‘</w:t>
      </w:r>
      <w:r>
        <w:t>nest, lungs, pouch, pubic hair</w:t>
      </w:r>
      <w:r>
        <w:rPr>
          <w:rFonts w:hAnsi="Times New Roman"/>
        </w:rPr>
        <w:t xml:space="preserve">’ </w:t>
      </w:r>
      <w:r>
        <w:t xml:space="preserve">\s </w:t>
      </w:r>
    </w:p>
    <w:p w14:paraId="311A7027" w14:textId="77777777" w:rsidR="00C42BF2" w:rsidRDefault="00C42BF2">
      <w:pPr>
        <w:pStyle w:val="Default"/>
        <w:widowControl w:val="0"/>
        <w:tabs>
          <w:tab w:val="left" w:pos="2880"/>
        </w:tabs>
        <w:ind w:left="2880" w:hanging="2880"/>
      </w:pPr>
    </w:p>
    <w:p w14:paraId="5E4D4442" w14:textId="77777777" w:rsidR="00C42BF2" w:rsidRDefault="00F80514">
      <w:pPr>
        <w:pStyle w:val="Default"/>
        <w:widowControl w:val="0"/>
        <w:tabs>
          <w:tab w:val="left" w:pos="2880"/>
        </w:tabs>
        <w:ind w:left="2880" w:hanging="2880"/>
      </w:pPr>
      <w:r>
        <w:t>\l GYim</w:t>
      </w:r>
      <w:r>
        <w:tab/>
        <w:t xml:space="preserve">\w </w:t>
      </w:r>
      <w:r>
        <w:rPr>
          <w:i/>
          <w:iCs/>
        </w:rPr>
        <w:t>marra</w:t>
      </w:r>
      <w:r>
        <w:t xml:space="preserve"> \g </w:t>
      </w:r>
      <w:r>
        <w:rPr>
          <w:rFonts w:hAnsi="Times New Roman"/>
        </w:rPr>
        <w:t>‘</w:t>
      </w:r>
      <w:r>
        <w:t>wing</w:t>
      </w:r>
      <w:r>
        <w:rPr>
          <w:rFonts w:hAnsi="Times New Roman"/>
        </w:rPr>
        <w:t>’</w:t>
      </w:r>
    </w:p>
    <w:p w14:paraId="55408BBD" w14:textId="77777777" w:rsidR="00C42BF2" w:rsidRDefault="00F80514">
      <w:pPr>
        <w:pStyle w:val="Default"/>
        <w:widowControl w:val="0"/>
        <w:tabs>
          <w:tab w:val="left" w:pos="2880"/>
        </w:tabs>
        <w:ind w:left="2880" w:hanging="2880"/>
      </w:pPr>
      <w:r>
        <w:t>\l KYal</w:t>
      </w:r>
      <w:r>
        <w:tab/>
        <w:t xml:space="preserve">\w </w:t>
      </w:r>
      <w:r>
        <w:rPr>
          <w:i/>
          <w:iCs/>
        </w:rPr>
        <w:t>marra</w:t>
      </w:r>
      <w:r>
        <w:t xml:space="preserve"> \g </w:t>
      </w:r>
      <w:r>
        <w:rPr>
          <w:rFonts w:hAnsi="Times New Roman"/>
        </w:rPr>
        <w:t>‘</w:t>
      </w:r>
      <w:r>
        <w:t>wing</w:t>
      </w:r>
      <w:r>
        <w:rPr>
          <w:rFonts w:hAnsi="Times New Roman"/>
        </w:rPr>
        <w:t xml:space="preserve">’ </w:t>
      </w:r>
      <w:r>
        <w:t>\q Also zamia tree and nut.</w:t>
      </w:r>
    </w:p>
    <w:p w14:paraId="283DC3DA" w14:textId="77777777" w:rsidR="00C42BF2" w:rsidRDefault="00C42BF2">
      <w:pPr>
        <w:pStyle w:val="Default"/>
        <w:widowControl w:val="0"/>
        <w:tabs>
          <w:tab w:val="left" w:pos="2880"/>
        </w:tabs>
        <w:ind w:left="2880" w:hanging="2880"/>
      </w:pPr>
    </w:p>
    <w:p w14:paraId="648F5524" w14:textId="77777777" w:rsidR="00C42BF2" w:rsidRDefault="00F80514">
      <w:pPr>
        <w:pStyle w:val="Default"/>
        <w:widowControl w:val="0"/>
        <w:tabs>
          <w:tab w:val="left" w:pos="2880"/>
        </w:tabs>
        <w:ind w:left="2880" w:hanging="2880"/>
      </w:pPr>
      <w:r>
        <w:t>\l GYim</w:t>
      </w:r>
      <w:r>
        <w:tab/>
        <w:t xml:space="preserve">\w </w:t>
      </w:r>
      <w:r>
        <w:rPr>
          <w:i/>
          <w:iCs/>
        </w:rPr>
        <w:t>marragan</w:t>
      </w:r>
      <w:r>
        <w:t xml:space="preserve"> \g </w:t>
      </w:r>
      <w:r>
        <w:rPr>
          <w:rFonts w:hAnsi="Times New Roman"/>
        </w:rPr>
        <w:t>‘</w:t>
      </w:r>
      <w:r>
        <w:t>canoe</w:t>
      </w:r>
      <w:r>
        <w:rPr>
          <w:rFonts w:hAnsi="Times New Roman"/>
        </w:rPr>
        <w:t>’</w:t>
      </w:r>
    </w:p>
    <w:p w14:paraId="69C222D6" w14:textId="77777777" w:rsidR="00C42BF2" w:rsidRDefault="00F80514">
      <w:pPr>
        <w:pStyle w:val="Default"/>
        <w:widowControl w:val="0"/>
        <w:tabs>
          <w:tab w:val="left" w:pos="2880"/>
        </w:tabs>
        <w:ind w:left="2880" w:hanging="2880"/>
      </w:pPr>
      <w:r>
        <w:t>\l KYal</w:t>
      </w:r>
      <w:r>
        <w:tab/>
        <w:t xml:space="preserve">\w </w:t>
      </w:r>
      <w:r>
        <w:rPr>
          <w:i/>
          <w:iCs/>
        </w:rPr>
        <w:t>marrakan</w:t>
      </w:r>
      <w:r>
        <w:t xml:space="preserve"> \g </w:t>
      </w:r>
      <w:r>
        <w:rPr>
          <w:rFonts w:hAnsi="Times New Roman"/>
        </w:rPr>
        <w:t>‘</w:t>
      </w:r>
      <w:r>
        <w:t>canoe made of red cedar wood</w:t>
      </w:r>
      <w:r>
        <w:rPr>
          <w:rFonts w:hAnsi="Times New Roman"/>
        </w:rPr>
        <w:t>’</w:t>
      </w:r>
    </w:p>
    <w:p w14:paraId="57BF6700" w14:textId="77777777" w:rsidR="00C42BF2" w:rsidRDefault="00F80514" w:rsidP="006513B7">
      <w:pPr>
        <w:pStyle w:val="Default"/>
        <w:widowControl w:val="0"/>
        <w:tabs>
          <w:tab w:val="left" w:pos="2880"/>
        </w:tabs>
        <w:ind w:left="2880" w:hanging="2880"/>
        <w:outlineLvl w:val="0"/>
        <w:rPr>
          <w:b/>
          <w:bCs/>
        </w:rPr>
      </w:pPr>
      <w:r>
        <w:rPr>
          <w:b/>
          <w:bCs/>
        </w:rPr>
        <w:t>GYim form must be a loan.</w:t>
      </w:r>
    </w:p>
    <w:p w14:paraId="64DF3D1F" w14:textId="77777777" w:rsidR="00C42BF2" w:rsidRDefault="00C42BF2">
      <w:pPr>
        <w:pStyle w:val="Default"/>
        <w:widowControl w:val="0"/>
        <w:tabs>
          <w:tab w:val="left" w:pos="2880"/>
        </w:tabs>
        <w:ind w:left="2880" w:hanging="2880"/>
        <w:rPr>
          <w:b/>
          <w:bCs/>
        </w:rPr>
      </w:pPr>
    </w:p>
    <w:p w14:paraId="6338AB19" w14:textId="77777777" w:rsidR="00C42BF2" w:rsidRDefault="00F80514">
      <w:pPr>
        <w:pStyle w:val="Default"/>
        <w:widowControl w:val="0"/>
        <w:tabs>
          <w:tab w:val="left" w:pos="2880"/>
        </w:tabs>
        <w:ind w:left="2880" w:hanging="2880"/>
      </w:pPr>
      <w:r>
        <w:t>\l GYim</w:t>
      </w:r>
      <w:r>
        <w:tab/>
        <w:t xml:space="preserve">\w </w:t>
      </w:r>
      <w:r>
        <w:rPr>
          <w:i/>
          <w:iCs/>
        </w:rPr>
        <w:t>marrambal</w:t>
      </w:r>
      <w:r>
        <w:t xml:space="preserve"> \g </w:t>
      </w:r>
      <w:r>
        <w:rPr>
          <w:rFonts w:hAnsi="Times New Roman"/>
        </w:rPr>
        <w:t>‘</w:t>
      </w:r>
      <w:r>
        <w:t>tea tree with pleasant-smelling leaf</w:t>
      </w:r>
      <w:r>
        <w:rPr>
          <w:rFonts w:hAnsi="Times New Roman"/>
        </w:rPr>
        <w:t>’</w:t>
      </w:r>
    </w:p>
    <w:p w14:paraId="1008B9F3" w14:textId="77777777" w:rsidR="00C42BF2" w:rsidRDefault="00F80514">
      <w:pPr>
        <w:pStyle w:val="Default"/>
        <w:widowControl w:val="0"/>
        <w:tabs>
          <w:tab w:val="left" w:pos="2880"/>
        </w:tabs>
        <w:ind w:left="2880" w:hanging="2880"/>
      </w:pPr>
      <w:r>
        <w:t>\l KYal</w:t>
      </w:r>
      <w:r>
        <w:tab/>
        <w:t xml:space="preserve">\w </w:t>
      </w:r>
      <w:r>
        <w:rPr>
          <w:i/>
          <w:iCs/>
        </w:rPr>
        <w:t>marrabal</w:t>
      </w:r>
      <w:r>
        <w:t xml:space="preserve"> \g </w:t>
      </w:r>
      <w:r>
        <w:rPr>
          <w:rFonts w:hAnsi="Times New Roman"/>
        </w:rPr>
        <w:t>‘</w:t>
      </w:r>
      <w:r>
        <w:t>species of ti tree</w:t>
      </w:r>
      <w:r>
        <w:rPr>
          <w:rFonts w:hAnsi="Times New Roman"/>
        </w:rPr>
        <w:t>’</w:t>
      </w:r>
    </w:p>
    <w:p w14:paraId="39D246EA" w14:textId="77777777" w:rsidR="00C42BF2" w:rsidRDefault="00F80514" w:rsidP="006513B7">
      <w:pPr>
        <w:pStyle w:val="Default"/>
        <w:widowControl w:val="0"/>
        <w:tabs>
          <w:tab w:val="left" w:pos="2880"/>
        </w:tabs>
        <w:ind w:left="2880" w:hanging="2880"/>
        <w:outlineLvl w:val="0"/>
        <w:rPr>
          <w:b/>
          <w:bCs/>
        </w:rPr>
      </w:pPr>
      <w:r>
        <w:rPr>
          <w:b/>
          <w:bCs/>
        </w:rPr>
        <w:t xml:space="preserve">Problem with </w:t>
      </w:r>
      <w:r>
        <w:rPr>
          <w:b/>
          <w:bCs/>
          <w:i/>
          <w:iCs/>
        </w:rPr>
        <w:t>mb</w:t>
      </w:r>
      <w:r>
        <w:rPr>
          <w:b/>
          <w:bCs/>
        </w:rPr>
        <w:t>/</w:t>
      </w:r>
      <w:r>
        <w:rPr>
          <w:b/>
          <w:bCs/>
          <w:i/>
          <w:iCs/>
        </w:rPr>
        <w:t>b</w:t>
      </w:r>
      <w:r>
        <w:rPr>
          <w:b/>
          <w:bCs/>
        </w:rPr>
        <w:t>; Gyim form looks like a loan.</w:t>
      </w:r>
    </w:p>
    <w:p w14:paraId="52F75C38" w14:textId="77777777" w:rsidR="00C42BF2" w:rsidRDefault="00C42BF2">
      <w:pPr>
        <w:pStyle w:val="Default"/>
        <w:widowControl w:val="0"/>
        <w:tabs>
          <w:tab w:val="left" w:pos="2880"/>
        </w:tabs>
        <w:ind w:left="2880" w:hanging="2880"/>
        <w:rPr>
          <w:b/>
          <w:bCs/>
        </w:rPr>
      </w:pPr>
    </w:p>
    <w:p w14:paraId="7699A8AE" w14:textId="77777777" w:rsidR="00C42BF2" w:rsidRDefault="00F80514">
      <w:pPr>
        <w:pStyle w:val="Default"/>
        <w:widowControl w:val="0"/>
        <w:tabs>
          <w:tab w:val="left" w:pos="2880"/>
        </w:tabs>
        <w:ind w:left="2880" w:hanging="2880"/>
      </w:pPr>
      <w:r>
        <w:t>\l GYim</w:t>
      </w:r>
      <w:r>
        <w:tab/>
        <w:t xml:space="preserve">\w </w:t>
      </w:r>
      <w:r>
        <w:rPr>
          <w:i/>
          <w:iCs/>
        </w:rPr>
        <w:t>marrga</w:t>
      </w:r>
      <w:r>
        <w:rPr>
          <w:rFonts w:hAnsi="Times New Roman"/>
        </w:rPr>
        <w:t xml:space="preserve"> ‘</w:t>
      </w:r>
      <w:r>
        <w:t>salt flat, salt pan</w:t>
      </w:r>
      <w:r>
        <w:rPr>
          <w:rFonts w:hAnsi="Times New Roman"/>
        </w:rPr>
        <w:t>’</w:t>
      </w:r>
    </w:p>
    <w:p w14:paraId="7FE92154" w14:textId="77777777" w:rsidR="00C42BF2" w:rsidRDefault="00F80514">
      <w:pPr>
        <w:pStyle w:val="Default"/>
        <w:widowControl w:val="0"/>
        <w:tabs>
          <w:tab w:val="left" w:pos="2880"/>
        </w:tabs>
        <w:ind w:left="2880" w:hanging="2880"/>
      </w:pPr>
      <w:r>
        <w:t>\l KYal</w:t>
      </w:r>
      <w:r>
        <w:tab/>
        <w:t xml:space="preserve">\w </w:t>
      </w:r>
      <w:r>
        <w:rPr>
          <w:i/>
          <w:iCs/>
        </w:rPr>
        <w:t>marrka</w:t>
      </w:r>
      <w:r>
        <w:rPr>
          <w:rFonts w:hAnsi="Times New Roman"/>
        </w:rPr>
        <w:t xml:space="preserve"> ‘</w:t>
      </w:r>
      <w:r>
        <w:t>salt pan, where salt water has been</w:t>
      </w:r>
      <w:r>
        <w:rPr>
          <w:rFonts w:hAnsi="Times New Roman"/>
        </w:rPr>
        <w:t xml:space="preserve">’ </w:t>
      </w:r>
      <w:r>
        <w:t xml:space="preserve">\q Also </w:t>
      </w:r>
      <w:r>
        <w:rPr>
          <w:rFonts w:hAnsi="Times New Roman"/>
        </w:rPr>
        <w:t>‘</w:t>
      </w:r>
      <w:r>
        <w:t>calm sea</w:t>
      </w:r>
      <w:r>
        <w:rPr>
          <w:rFonts w:hAnsi="Times New Roman"/>
        </w:rPr>
        <w:t>’</w:t>
      </w:r>
      <w:r>
        <w:t>.</w:t>
      </w:r>
    </w:p>
    <w:p w14:paraId="2DB0991D" w14:textId="77777777" w:rsidR="00C42BF2" w:rsidRDefault="00F80514">
      <w:pPr>
        <w:pStyle w:val="Default"/>
        <w:widowControl w:val="0"/>
        <w:tabs>
          <w:tab w:val="left" w:pos="2880"/>
        </w:tabs>
        <w:ind w:left="2880" w:hanging="2880"/>
      </w:pPr>
      <w:r>
        <w:t>***</w:t>
      </w:r>
    </w:p>
    <w:p w14:paraId="6AEEC247" w14:textId="77777777" w:rsidR="00C42BF2" w:rsidRDefault="00F80514">
      <w:pPr>
        <w:pStyle w:val="Default"/>
        <w:widowControl w:val="0"/>
        <w:tabs>
          <w:tab w:val="left" w:pos="2880"/>
        </w:tabs>
        <w:ind w:left="2880" w:hanging="2880"/>
      </w:pPr>
      <w:r>
        <w:t>\l Tjaap</w:t>
      </w:r>
      <w:r>
        <w:tab/>
        <w:t xml:space="preserve">\w </w:t>
      </w:r>
      <w:r>
        <w:rPr>
          <w:i/>
          <w:iCs/>
        </w:rPr>
        <w:t>marrga</w:t>
      </w:r>
      <w:r>
        <w:t xml:space="preserve"> \g </w:t>
      </w:r>
      <w:r>
        <w:rPr>
          <w:rFonts w:hAnsi="Times New Roman"/>
        </w:rPr>
        <w:t>‘</w:t>
      </w:r>
      <w:r>
        <w:t>yellow ochre</w:t>
      </w:r>
      <w:r>
        <w:rPr>
          <w:rFonts w:hAnsi="Times New Roman"/>
        </w:rPr>
        <w:t xml:space="preserve">’ </w:t>
      </w:r>
      <w:r>
        <w:t>\s EP</w:t>
      </w:r>
    </w:p>
    <w:p w14:paraId="64A00857" w14:textId="77777777" w:rsidR="00C42BF2" w:rsidRDefault="00C42BF2">
      <w:pPr>
        <w:pStyle w:val="Default"/>
        <w:widowControl w:val="0"/>
        <w:tabs>
          <w:tab w:val="left" w:pos="2880"/>
        </w:tabs>
        <w:ind w:left="2880" w:hanging="2880"/>
      </w:pPr>
    </w:p>
    <w:p w14:paraId="6A6CD6D5" w14:textId="77777777" w:rsidR="00C42BF2" w:rsidRDefault="00F80514">
      <w:pPr>
        <w:pStyle w:val="Default"/>
        <w:widowControl w:val="0"/>
        <w:tabs>
          <w:tab w:val="left" w:pos="2880"/>
        </w:tabs>
        <w:ind w:left="2880" w:hanging="2880"/>
      </w:pPr>
      <w:r>
        <w:t>\l GYim</w:t>
      </w:r>
      <w:r>
        <w:tab/>
        <w:t xml:space="preserve">\w </w:t>
      </w:r>
      <w:r>
        <w:rPr>
          <w:i/>
          <w:iCs/>
        </w:rPr>
        <w:t>marril</w:t>
      </w:r>
      <w:r>
        <w:t xml:space="preserve"> \g </w:t>
      </w:r>
      <w:r>
        <w:rPr>
          <w:rFonts w:hAnsi="Times New Roman"/>
        </w:rPr>
        <w:t>‘</w:t>
      </w:r>
      <w:r>
        <w:t>mangrove sp</w:t>
      </w:r>
      <w:r>
        <w:rPr>
          <w:rFonts w:hAnsi="Times New Roman"/>
        </w:rPr>
        <w:t xml:space="preserve">’ </w:t>
      </w:r>
      <w:r>
        <w:t xml:space="preserve">\q Cedar-like wood; </w:t>
      </w:r>
      <w:r>
        <w:rPr>
          <w:rFonts w:hAnsi="Times New Roman"/>
        </w:rPr>
        <w:t>“</w:t>
      </w:r>
      <w:r>
        <w:t xml:space="preserve">large football-shaped </w:t>
      </w:r>
      <w:r>
        <w:rPr>
          <w:rFonts w:hAnsi="Times New Roman"/>
        </w:rPr>
        <w:t>‘</w:t>
      </w:r>
      <w:r>
        <w:t>gambul</w:t>
      </w:r>
      <w:r>
        <w:rPr>
          <w:rFonts w:hAnsi="Times New Roman"/>
        </w:rPr>
        <w:t>’”</w:t>
      </w:r>
      <w:r>
        <w:t>; puzzle apple tree.</w:t>
      </w:r>
    </w:p>
    <w:p w14:paraId="6C7A926D" w14:textId="77777777" w:rsidR="00C42BF2" w:rsidRDefault="00F80514">
      <w:pPr>
        <w:pStyle w:val="Default"/>
        <w:widowControl w:val="0"/>
        <w:tabs>
          <w:tab w:val="left" w:pos="2880"/>
        </w:tabs>
        <w:ind w:left="2880" w:hanging="2880"/>
      </w:pPr>
      <w:r>
        <w:t>\l KYal</w:t>
      </w:r>
      <w:r>
        <w:tab/>
        <w:t xml:space="preserve">\w </w:t>
      </w:r>
      <w:r>
        <w:rPr>
          <w:i/>
          <w:iCs/>
        </w:rPr>
        <w:t>marril</w:t>
      </w:r>
      <w:r>
        <w:t xml:space="preserve"> \g </w:t>
      </w:r>
      <w:r>
        <w:rPr>
          <w:rFonts w:hAnsi="Times New Roman"/>
        </w:rPr>
        <w:t>‘</w:t>
      </w:r>
      <w:r>
        <w:t>mangrove sp</w:t>
      </w:r>
      <w:r>
        <w:rPr>
          <w:rFonts w:hAnsi="Times New Roman"/>
        </w:rPr>
        <w:t xml:space="preserve">’ </w:t>
      </w:r>
      <w:r>
        <w:t>\q Apple-like seed only much bigger; wood is hard and good for making oars.</w:t>
      </w:r>
    </w:p>
    <w:p w14:paraId="355052C3" w14:textId="77777777" w:rsidR="00C42BF2" w:rsidRDefault="00C42BF2">
      <w:pPr>
        <w:pStyle w:val="Default"/>
        <w:widowControl w:val="0"/>
        <w:tabs>
          <w:tab w:val="left" w:pos="2880"/>
        </w:tabs>
        <w:ind w:left="2880" w:hanging="2880"/>
      </w:pPr>
    </w:p>
    <w:p w14:paraId="6583E3B8" w14:textId="77777777" w:rsidR="00C42BF2" w:rsidRDefault="00F80514">
      <w:pPr>
        <w:pStyle w:val="Default"/>
        <w:widowControl w:val="0"/>
        <w:tabs>
          <w:tab w:val="left" w:pos="2880"/>
        </w:tabs>
        <w:ind w:left="2880" w:hanging="2880"/>
      </w:pPr>
      <w:r>
        <w:t>\l Tjaap</w:t>
      </w:r>
      <w:r>
        <w:tab/>
        <w:t xml:space="preserve">\w </w:t>
      </w:r>
      <w:r>
        <w:rPr>
          <w:i/>
          <w:iCs/>
        </w:rPr>
        <w:t>mara</w:t>
      </w:r>
      <w:r>
        <w:t xml:space="preserve"> \g </w:t>
      </w:r>
      <w:r>
        <w:rPr>
          <w:rFonts w:hAnsi="Times New Roman"/>
        </w:rPr>
        <w:t>‘</w:t>
      </w:r>
      <w:r>
        <w:t>hand</w:t>
      </w:r>
      <w:r>
        <w:rPr>
          <w:rFonts w:hAnsi="Times New Roman"/>
        </w:rPr>
        <w:t xml:space="preserve">’ </w:t>
      </w:r>
      <w:r>
        <w:t>\s EP</w:t>
      </w:r>
    </w:p>
    <w:p w14:paraId="0FC404BB" w14:textId="77777777" w:rsidR="00C42BF2" w:rsidRDefault="00C42BF2">
      <w:pPr>
        <w:pStyle w:val="Default"/>
        <w:widowControl w:val="0"/>
        <w:tabs>
          <w:tab w:val="left" w:pos="2880"/>
        </w:tabs>
        <w:ind w:left="2880" w:hanging="2880"/>
      </w:pPr>
    </w:p>
    <w:p w14:paraId="6DF62936" w14:textId="77777777" w:rsidR="00C42BF2" w:rsidRDefault="00F80514">
      <w:pPr>
        <w:pStyle w:val="Default"/>
        <w:widowControl w:val="0"/>
        <w:tabs>
          <w:tab w:val="left" w:pos="2880"/>
        </w:tabs>
        <w:ind w:left="2880" w:hanging="2880"/>
      </w:pPr>
      <w:r>
        <w:t>\l GYim</w:t>
      </w:r>
      <w:r>
        <w:tab/>
        <w:t xml:space="preserve">\w </w:t>
      </w:r>
      <w:r>
        <w:rPr>
          <w:i/>
          <w:iCs/>
        </w:rPr>
        <w:t>maral</w:t>
      </w:r>
      <w:r>
        <w:t xml:space="preserve"> \g </w:t>
      </w:r>
      <w:r>
        <w:rPr>
          <w:rFonts w:hAnsi="Times New Roman"/>
        </w:rPr>
        <w:t>‘</w:t>
      </w:r>
      <w:r>
        <w:t>woman, girl, teenaged girl</w:t>
      </w:r>
      <w:r>
        <w:rPr>
          <w:rFonts w:hAnsi="Times New Roman"/>
        </w:rPr>
        <w:t>’</w:t>
      </w:r>
    </w:p>
    <w:p w14:paraId="1797EE10" w14:textId="77777777" w:rsidR="00C42BF2" w:rsidRDefault="00F80514">
      <w:pPr>
        <w:pStyle w:val="Default"/>
        <w:widowControl w:val="0"/>
        <w:tabs>
          <w:tab w:val="left" w:pos="2880"/>
        </w:tabs>
        <w:ind w:left="2880" w:hanging="2880"/>
      </w:pPr>
      <w:r>
        <w:t>\l KYal</w:t>
      </w:r>
      <w:r>
        <w:tab/>
        <w:t xml:space="preserve">\w </w:t>
      </w:r>
      <w:r>
        <w:rPr>
          <w:i/>
          <w:iCs/>
        </w:rPr>
        <w:t>maral</w:t>
      </w:r>
      <w:r>
        <w:t xml:space="preserve"> \g </w:t>
      </w:r>
      <w:r>
        <w:rPr>
          <w:rFonts w:hAnsi="Times New Roman"/>
        </w:rPr>
        <w:t>‘</w:t>
      </w:r>
      <w:r>
        <w:t>young girl, unmarried girl</w:t>
      </w:r>
      <w:r>
        <w:rPr>
          <w:rFonts w:hAnsi="Times New Roman"/>
        </w:rPr>
        <w:t>’</w:t>
      </w:r>
    </w:p>
    <w:p w14:paraId="3A948F97" w14:textId="77777777" w:rsidR="00C42BF2" w:rsidRDefault="00C42BF2">
      <w:pPr>
        <w:pStyle w:val="Default"/>
        <w:widowControl w:val="0"/>
        <w:tabs>
          <w:tab w:val="left" w:pos="2880"/>
        </w:tabs>
        <w:ind w:left="2880" w:hanging="2880"/>
      </w:pPr>
    </w:p>
    <w:p w14:paraId="70555B09" w14:textId="77777777" w:rsidR="00C42BF2" w:rsidRDefault="00F80514">
      <w:pPr>
        <w:pStyle w:val="Default"/>
        <w:widowControl w:val="0"/>
        <w:tabs>
          <w:tab w:val="left" w:pos="2880"/>
        </w:tabs>
        <w:ind w:left="2880" w:hanging="2880"/>
      </w:pPr>
      <w:r>
        <w:t>\l GYim</w:t>
      </w:r>
      <w:r>
        <w:tab/>
        <w:t xml:space="preserve">\w </w:t>
      </w:r>
      <w:r>
        <w:rPr>
          <w:i/>
          <w:iCs/>
        </w:rPr>
        <w:t>maararr</w:t>
      </w:r>
      <w:r>
        <w:t xml:space="preserve"> \g </w:t>
      </w:r>
      <w:r>
        <w:rPr>
          <w:rFonts w:hAnsi="Times New Roman"/>
        </w:rPr>
        <w:t>‘</w:t>
      </w:r>
      <w:r>
        <w:t>clothes (European)</w:t>
      </w:r>
      <w:r>
        <w:rPr>
          <w:rFonts w:hAnsi="Times New Roman"/>
        </w:rPr>
        <w:t>’</w:t>
      </w:r>
    </w:p>
    <w:p w14:paraId="1592578A" w14:textId="77777777" w:rsidR="00C42BF2" w:rsidRDefault="00F80514">
      <w:pPr>
        <w:pStyle w:val="Default"/>
        <w:widowControl w:val="0"/>
        <w:tabs>
          <w:tab w:val="left" w:pos="2880"/>
        </w:tabs>
        <w:ind w:left="2880" w:hanging="2880"/>
      </w:pPr>
      <w:r>
        <w:t>\l KYal</w:t>
      </w:r>
      <w:r>
        <w:tab/>
        <w:t xml:space="preserve">\w </w:t>
      </w:r>
      <w:r>
        <w:rPr>
          <w:i/>
          <w:iCs/>
        </w:rPr>
        <w:t>mararr</w:t>
      </w:r>
      <w:r>
        <w:t xml:space="preserve"> \g </w:t>
      </w:r>
      <w:r>
        <w:rPr>
          <w:rFonts w:hAnsi="Times New Roman"/>
        </w:rPr>
        <w:t>‘</w:t>
      </w:r>
      <w:r>
        <w:t>cloth</w:t>
      </w:r>
      <w:r>
        <w:rPr>
          <w:rFonts w:hAnsi="Times New Roman"/>
        </w:rPr>
        <w:t xml:space="preserve">’ </w:t>
      </w:r>
      <w:r>
        <w:t>\q Originally a sail made of plaited palm leaves.</w:t>
      </w:r>
    </w:p>
    <w:p w14:paraId="2A3518EF" w14:textId="77777777" w:rsidR="00C42BF2" w:rsidRDefault="00C42BF2">
      <w:pPr>
        <w:pStyle w:val="Default"/>
        <w:widowControl w:val="0"/>
        <w:tabs>
          <w:tab w:val="left" w:pos="2880"/>
        </w:tabs>
        <w:ind w:left="2880" w:hanging="2880"/>
      </w:pPr>
    </w:p>
    <w:p w14:paraId="520A4D75" w14:textId="77777777" w:rsidR="00C42BF2" w:rsidRDefault="00F80514">
      <w:pPr>
        <w:pStyle w:val="Default"/>
        <w:widowControl w:val="0"/>
        <w:tabs>
          <w:tab w:val="left" w:pos="2880"/>
        </w:tabs>
        <w:ind w:left="2880" w:hanging="2880"/>
      </w:pPr>
      <w:r>
        <w:t>\l GYim</w:t>
      </w:r>
      <w:r>
        <w:tab/>
        <w:t xml:space="preserve">\w </w:t>
      </w:r>
      <w:r>
        <w:rPr>
          <w:i/>
          <w:iCs/>
        </w:rPr>
        <w:t>margu</w:t>
      </w:r>
      <w:r>
        <w:t xml:space="preserve"> \g </w:t>
      </w:r>
      <w:r>
        <w:rPr>
          <w:rFonts w:hAnsi="Times New Roman"/>
        </w:rPr>
        <w:t>‘</w:t>
      </w:r>
      <w:r>
        <w:t>oyster</w:t>
      </w:r>
      <w:r>
        <w:rPr>
          <w:rFonts w:hAnsi="Times New Roman"/>
        </w:rPr>
        <w:t>’</w:t>
      </w:r>
    </w:p>
    <w:p w14:paraId="704A6A07" w14:textId="77777777" w:rsidR="00C42BF2" w:rsidRDefault="00F80514">
      <w:pPr>
        <w:pStyle w:val="Default"/>
        <w:widowControl w:val="0"/>
        <w:tabs>
          <w:tab w:val="left" w:pos="2880"/>
        </w:tabs>
        <w:ind w:left="2880" w:hanging="2880"/>
      </w:pPr>
      <w:r>
        <w:t>\l KYal</w:t>
      </w:r>
      <w:r>
        <w:tab/>
        <w:t xml:space="preserve">\w </w:t>
      </w:r>
      <w:r>
        <w:rPr>
          <w:i/>
          <w:iCs/>
        </w:rPr>
        <w:t>marku</w:t>
      </w:r>
      <w:r>
        <w:t xml:space="preserve"> \g </w:t>
      </w:r>
      <w:r>
        <w:rPr>
          <w:rFonts w:hAnsi="Times New Roman"/>
        </w:rPr>
        <w:t>‘</w:t>
      </w:r>
      <w:r>
        <w:t>oyster sp</w:t>
      </w:r>
      <w:r>
        <w:rPr>
          <w:rFonts w:hAnsi="Times New Roman"/>
        </w:rPr>
        <w:t>’</w:t>
      </w:r>
    </w:p>
    <w:p w14:paraId="71D2774A" w14:textId="77777777" w:rsidR="00C42BF2" w:rsidRDefault="00C42BF2">
      <w:pPr>
        <w:pStyle w:val="Default"/>
        <w:widowControl w:val="0"/>
        <w:tabs>
          <w:tab w:val="left" w:pos="2880"/>
        </w:tabs>
        <w:ind w:left="2880" w:hanging="2880"/>
      </w:pPr>
    </w:p>
    <w:p w14:paraId="32374FB0" w14:textId="77777777" w:rsidR="00C42BF2" w:rsidRDefault="00F80514">
      <w:pPr>
        <w:pStyle w:val="Default"/>
        <w:widowControl w:val="0"/>
        <w:tabs>
          <w:tab w:val="left" w:pos="2880"/>
        </w:tabs>
        <w:ind w:left="2880" w:hanging="2880"/>
      </w:pPr>
      <w:r>
        <w:t>\l GYim</w:t>
      </w:r>
      <w:r>
        <w:tab/>
        <w:t xml:space="preserve">\w </w:t>
      </w:r>
      <w:r>
        <w:rPr>
          <w:i/>
          <w:iCs/>
        </w:rPr>
        <w:t>mari</w:t>
      </w:r>
      <w:r>
        <w:t xml:space="preserve"> \g </w:t>
      </w:r>
      <w:r>
        <w:rPr>
          <w:rFonts w:hAnsi="Times New Roman"/>
        </w:rPr>
        <w:t>‘</w:t>
      </w:r>
      <w:r>
        <w:t>Aboriginal person</w:t>
      </w:r>
      <w:r>
        <w:rPr>
          <w:rFonts w:hAnsi="Times New Roman"/>
        </w:rPr>
        <w:t>’</w:t>
      </w:r>
    </w:p>
    <w:p w14:paraId="0EF8EBE1" w14:textId="77777777" w:rsidR="00C42BF2" w:rsidRDefault="00F80514">
      <w:pPr>
        <w:pStyle w:val="Default"/>
        <w:widowControl w:val="0"/>
        <w:tabs>
          <w:tab w:val="left" w:pos="2880"/>
        </w:tabs>
        <w:ind w:left="2880" w:hanging="2880"/>
        <w:rPr>
          <w:i/>
          <w:iCs/>
        </w:rPr>
      </w:pPr>
      <w:r>
        <w:t>\l KYal</w:t>
      </w:r>
      <w:r>
        <w:tab/>
        <w:t xml:space="preserve">\w </w:t>
      </w:r>
      <w:r>
        <w:rPr>
          <w:i/>
          <w:iCs/>
        </w:rPr>
        <w:t>mari</w:t>
      </w:r>
    </w:p>
    <w:p w14:paraId="7E7DE183" w14:textId="77777777" w:rsidR="00C42BF2" w:rsidRDefault="00C42BF2">
      <w:pPr>
        <w:pStyle w:val="Default"/>
        <w:widowControl w:val="0"/>
        <w:tabs>
          <w:tab w:val="left" w:pos="2880"/>
        </w:tabs>
        <w:ind w:left="2880" w:hanging="2880"/>
        <w:rPr>
          <w:i/>
          <w:iCs/>
        </w:rPr>
      </w:pPr>
    </w:p>
    <w:p w14:paraId="3E41696F" w14:textId="77777777" w:rsidR="00C42BF2" w:rsidRDefault="00F80514">
      <w:pPr>
        <w:pStyle w:val="Default"/>
        <w:widowControl w:val="0"/>
        <w:tabs>
          <w:tab w:val="left" w:pos="2880"/>
        </w:tabs>
        <w:ind w:left="2880" w:hanging="2880"/>
      </w:pPr>
      <w:r>
        <w:t>\l GYim</w:t>
      </w:r>
      <w:r>
        <w:tab/>
        <w:t xml:space="preserve">\w </w:t>
      </w:r>
      <w:r>
        <w:rPr>
          <w:i/>
          <w:iCs/>
        </w:rPr>
        <w:t>mawal</w:t>
      </w:r>
      <w:r>
        <w:t xml:space="preserve"> \g </w:t>
      </w:r>
      <w:r>
        <w:rPr>
          <w:rFonts w:hAnsi="Times New Roman"/>
        </w:rPr>
        <w:t>‘</w:t>
      </w:r>
      <w:r>
        <w:t xml:space="preserve">wasp; the bee itself in </w:t>
      </w:r>
      <w:r>
        <w:rPr>
          <w:i/>
          <w:iCs/>
        </w:rPr>
        <w:t>mula</w:t>
      </w:r>
      <w:r>
        <w:rPr>
          <w:rFonts w:hAnsi="Times New Roman"/>
        </w:rPr>
        <w:t>’</w:t>
      </w:r>
    </w:p>
    <w:p w14:paraId="6E769120" w14:textId="77777777" w:rsidR="00C42BF2" w:rsidRDefault="00F80514">
      <w:pPr>
        <w:pStyle w:val="Default"/>
        <w:widowControl w:val="0"/>
        <w:tabs>
          <w:tab w:val="left" w:pos="2880"/>
        </w:tabs>
        <w:ind w:left="2880" w:hanging="2880"/>
      </w:pPr>
      <w:r>
        <w:t>\l KYal</w:t>
      </w:r>
      <w:r>
        <w:tab/>
        <w:t xml:space="preserve">\w </w:t>
      </w:r>
      <w:r>
        <w:rPr>
          <w:i/>
          <w:iCs/>
        </w:rPr>
        <w:t>mawal</w:t>
      </w:r>
      <w:r>
        <w:t xml:space="preserve"> \g </w:t>
      </w:r>
      <w:r>
        <w:rPr>
          <w:rFonts w:hAnsi="Times New Roman"/>
        </w:rPr>
        <w:t>‘</w:t>
      </w:r>
      <w:r>
        <w:t>bee sp</w:t>
      </w:r>
      <w:r>
        <w:rPr>
          <w:rFonts w:hAnsi="Times New Roman"/>
        </w:rPr>
        <w:t>’</w:t>
      </w:r>
    </w:p>
    <w:p w14:paraId="55AA759B" w14:textId="77777777" w:rsidR="00C42BF2" w:rsidRDefault="00C42BF2">
      <w:pPr>
        <w:pStyle w:val="Default"/>
        <w:widowControl w:val="0"/>
        <w:tabs>
          <w:tab w:val="left" w:pos="2880"/>
        </w:tabs>
        <w:ind w:left="2880" w:hanging="2880"/>
      </w:pPr>
    </w:p>
    <w:p w14:paraId="076E9441" w14:textId="77777777" w:rsidR="00C42BF2" w:rsidRDefault="00F80514">
      <w:pPr>
        <w:pStyle w:val="Default"/>
        <w:widowControl w:val="0"/>
        <w:tabs>
          <w:tab w:val="left" w:pos="2880"/>
        </w:tabs>
        <w:ind w:left="2880" w:hanging="2880"/>
      </w:pPr>
      <w:r>
        <w:t>\l GYim</w:t>
      </w:r>
      <w:r>
        <w:tab/>
        <w:t xml:space="preserve">\w </w:t>
      </w:r>
      <w:r>
        <w:rPr>
          <w:i/>
          <w:iCs/>
        </w:rPr>
        <w:t>maya</w:t>
      </w:r>
      <w:r>
        <w:t xml:space="preserve"> \g </w:t>
      </w:r>
      <w:r>
        <w:rPr>
          <w:rFonts w:hAnsi="Times New Roman"/>
        </w:rPr>
        <w:t>‘</w:t>
      </w:r>
      <w:r>
        <w:t xml:space="preserve">rubber tree sp, </w:t>
      </w:r>
      <w:r>
        <w:rPr>
          <w:rFonts w:hAnsi="Times New Roman"/>
        </w:rPr>
        <w:t>“</w:t>
      </w:r>
      <w:r>
        <w:t>sleepy tree</w:t>
      </w:r>
      <w:r>
        <w:rPr>
          <w:rFonts w:hAnsi="Times New Roman"/>
        </w:rPr>
        <w:t>”’</w:t>
      </w:r>
    </w:p>
    <w:p w14:paraId="383A2607" w14:textId="77777777" w:rsidR="00C42BF2" w:rsidRDefault="00F80514">
      <w:pPr>
        <w:pStyle w:val="Default"/>
        <w:widowControl w:val="0"/>
        <w:tabs>
          <w:tab w:val="left" w:pos="2880"/>
        </w:tabs>
        <w:ind w:left="2880" w:hanging="2880"/>
      </w:pPr>
      <w:r>
        <w:t>\l KYal</w:t>
      </w:r>
      <w:r>
        <w:tab/>
        <w:t xml:space="preserve">\w </w:t>
      </w:r>
      <w:r>
        <w:rPr>
          <w:i/>
          <w:iCs/>
        </w:rPr>
        <w:t>maya</w:t>
      </w:r>
      <w:r>
        <w:t xml:space="preserve"> \g </w:t>
      </w:r>
      <w:r>
        <w:rPr>
          <w:rFonts w:hAnsi="Times New Roman"/>
        </w:rPr>
        <w:t>‘</w:t>
      </w:r>
      <w:r>
        <w:t>a sp of clinging plant or vine</w:t>
      </w:r>
      <w:r>
        <w:rPr>
          <w:rFonts w:hAnsi="Times New Roman"/>
        </w:rPr>
        <w:t>’</w:t>
      </w:r>
    </w:p>
    <w:p w14:paraId="29D1BF06" w14:textId="77777777" w:rsidR="00C42BF2" w:rsidRDefault="00C42BF2">
      <w:pPr>
        <w:pStyle w:val="Default"/>
        <w:widowControl w:val="0"/>
        <w:tabs>
          <w:tab w:val="left" w:pos="2880"/>
        </w:tabs>
        <w:ind w:left="2880" w:hanging="2880"/>
      </w:pPr>
    </w:p>
    <w:p w14:paraId="6E9A12E8" w14:textId="77777777" w:rsidR="00C42BF2" w:rsidRDefault="00F80514">
      <w:pPr>
        <w:pStyle w:val="Default"/>
        <w:widowControl w:val="0"/>
        <w:tabs>
          <w:tab w:val="left" w:pos="2880"/>
        </w:tabs>
        <w:ind w:left="2880" w:hanging="2880"/>
      </w:pPr>
      <w:r>
        <w:t>\l GYim</w:t>
      </w:r>
      <w:r>
        <w:tab/>
        <w:t xml:space="preserve">\w </w:t>
      </w:r>
      <w:r>
        <w:rPr>
          <w:i/>
          <w:iCs/>
        </w:rPr>
        <w:t>mayal</w:t>
      </w:r>
      <w:r>
        <w:t xml:space="preserve"> \g </w:t>
      </w:r>
      <w:r>
        <w:rPr>
          <w:rFonts w:hAnsi="Times New Roman"/>
        </w:rPr>
        <w:t>‘</w:t>
      </w:r>
      <w:r>
        <w:t>gourd-bearing vine; gourd used for water vessel</w:t>
      </w:r>
      <w:r>
        <w:rPr>
          <w:rFonts w:hAnsi="Times New Roman"/>
        </w:rPr>
        <w:t xml:space="preserve">’ </w:t>
      </w:r>
      <w:r>
        <w:t>\q Rare word.</w:t>
      </w:r>
    </w:p>
    <w:p w14:paraId="27D4444C" w14:textId="77777777" w:rsidR="00C42BF2" w:rsidRDefault="00F80514">
      <w:pPr>
        <w:pStyle w:val="Default"/>
        <w:widowControl w:val="0"/>
        <w:tabs>
          <w:tab w:val="left" w:pos="2880"/>
        </w:tabs>
        <w:ind w:left="2880" w:hanging="2880"/>
      </w:pPr>
      <w:r>
        <w:t>\l KYal</w:t>
      </w:r>
      <w:r>
        <w:tab/>
        <w:t xml:space="preserve">\w </w:t>
      </w:r>
      <w:r>
        <w:rPr>
          <w:i/>
          <w:iCs/>
        </w:rPr>
        <w:t>mayal</w:t>
      </w:r>
      <w:r>
        <w:t xml:space="preserve"> \g </w:t>
      </w:r>
      <w:r>
        <w:rPr>
          <w:rFonts w:hAnsi="Times New Roman"/>
        </w:rPr>
        <w:t>‘</w:t>
      </w:r>
      <w:r>
        <w:t>bottle</w:t>
      </w:r>
      <w:r>
        <w:rPr>
          <w:rFonts w:hAnsi="Times New Roman"/>
        </w:rPr>
        <w:t>’</w:t>
      </w:r>
    </w:p>
    <w:p w14:paraId="154CCE63" w14:textId="77777777" w:rsidR="00C42BF2" w:rsidRDefault="00C42BF2">
      <w:pPr>
        <w:pStyle w:val="Default"/>
        <w:widowControl w:val="0"/>
        <w:tabs>
          <w:tab w:val="left" w:pos="2880"/>
        </w:tabs>
        <w:ind w:left="2880" w:hanging="2880"/>
      </w:pPr>
    </w:p>
    <w:p w14:paraId="3E9656F9" w14:textId="77777777" w:rsidR="00C42BF2" w:rsidRDefault="00F80514">
      <w:pPr>
        <w:pStyle w:val="Default"/>
        <w:widowControl w:val="0"/>
        <w:tabs>
          <w:tab w:val="left" w:pos="2880"/>
        </w:tabs>
        <w:ind w:left="2880" w:hanging="2880"/>
      </w:pPr>
      <w:r>
        <w:t>\l Yidiny</w:t>
      </w:r>
      <w:r>
        <w:tab/>
        <w:t xml:space="preserve">\w </w:t>
      </w:r>
      <w:r>
        <w:rPr>
          <w:i/>
          <w:iCs/>
        </w:rPr>
        <w:t>maya:r</w:t>
      </w:r>
      <w:r>
        <w:t xml:space="preserve"> \g </w:t>
      </w:r>
      <w:r>
        <w:rPr>
          <w:rFonts w:hAnsi="Times New Roman"/>
        </w:rPr>
        <w:t>‘</w:t>
      </w:r>
      <w:r>
        <w:t>young initiated man of the Gurrabana moiety</w:t>
      </w:r>
      <w:r>
        <w:rPr>
          <w:rFonts w:hAnsi="Times New Roman"/>
        </w:rPr>
        <w:t xml:space="preserve">’ </w:t>
      </w:r>
      <w:r>
        <w:t>\f &lt;mayar</w:t>
      </w:r>
      <w:r>
        <w:rPr>
          <w:b/>
          <w:bCs/>
          <w:color w:val="FF0000"/>
          <w:u w:color="FF0000"/>
        </w:rPr>
        <w:t>A</w:t>
      </w:r>
      <w:r>
        <w:t xml:space="preserve">&gt;. \q Def. is questioned in 1991 where given as </w:t>
      </w:r>
      <w:r>
        <w:rPr>
          <w:rFonts w:hAnsi="Times New Roman"/>
        </w:rPr>
        <w:t>‘</w:t>
      </w:r>
      <w:r>
        <w:t>group of men</w:t>
      </w:r>
      <w:r>
        <w:rPr>
          <w:rFonts w:hAnsi="Times New Roman"/>
        </w:rPr>
        <w:t>’</w:t>
      </w:r>
      <w:r>
        <w:t>. C, not T. \s RMWD 77:67, B2</w:t>
      </w:r>
    </w:p>
    <w:p w14:paraId="28937257" w14:textId="77777777" w:rsidR="00C42BF2" w:rsidRDefault="00C42BF2">
      <w:pPr>
        <w:pStyle w:val="Default"/>
        <w:widowControl w:val="0"/>
        <w:tabs>
          <w:tab w:val="left" w:pos="2880"/>
        </w:tabs>
        <w:ind w:left="2880" w:hanging="2880"/>
      </w:pPr>
    </w:p>
    <w:p w14:paraId="3B962BF4" w14:textId="77777777" w:rsidR="00C42BF2" w:rsidRDefault="00F80514">
      <w:pPr>
        <w:pStyle w:val="Default"/>
        <w:widowControl w:val="0"/>
        <w:tabs>
          <w:tab w:val="left" w:pos="2880"/>
        </w:tabs>
        <w:ind w:left="2880" w:hanging="2880"/>
      </w:pPr>
      <w:r>
        <w:t>\l GYim</w:t>
      </w:r>
      <w:r>
        <w:tab/>
        <w:t xml:space="preserve">\w </w:t>
      </w:r>
      <w:r>
        <w:rPr>
          <w:i/>
          <w:iCs/>
        </w:rPr>
        <w:t>mayi</w:t>
      </w:r>
      <w:r>
        <w:t xml:space="preserve"> \g </w:t>
      </w:r>
      <w:r>
        <w:rPr>
          <w:rFonts w:hAnsi="Times New Roman"/>
        </w:rPr>
        <w:t>‘</w:t>
      </w:r>
      <w:r>
        <w:t>food; edible plant; classifies noun as designating edible plant</w:t>
      </w:r>
      <w:r>
        <w:rPr>
          <w:rFonts w:hAnsi="Times New Roman"/>
        </w:rPr>
        <w:t>’</w:t>
      </w:r>
    </w:p>
    <w:p w14:paraId="0B20F9E6" w14:textId="77777777" w:rsidR="00C42BF2" w:rsidRDefault="00F80514">
      <w:pPr>
        <w:pStyle w:val="Default"/>
        <w:widowControl w:val="0"/>
        <w:tabs>
          <w:tab w:val="left" w:pos="2880"/>
        </w:tabs>
        <w:ind w:left="2880" w:hanging="2880"/>
      </w:pPr>
      <w:r>
        <w:t>\l KYal</w:t>
      </w:r>
      <w:r>
        <w:tab/>
        <w:t xml:space="preserve">\w </w:t>
      </w:r>
      <w:r>
        <w:rPr>
          <w:i/>
          <w:iCs/>
        </w:rPr>
        <w:t>mayi</w:t>
      </w:r>
      <w:r>
        <w:t xml:space="preserve"> \g vegetable food or fruit; generic for food, whether vegetable or protein</w:t>
      </w:r>
      <w:r>
        <w:rPr>
          <w:rFonts w:hAnsi="Times New Roman"/>
        </w:rPr>
        <w:t>’</w:t>
      </w:r>
    </w:p>
    <w:p w14:paraId="0B1FA042" w14:textId="77777777" w:rsidR="00C42BF2" w:rsidRDefault="00F80514">
      <w:pPr>
        <w:pStyle w:val="Default"/>
        <w:widowControl w:val="0"/>
        <w:tabs>
          <w:tab w:val="left" w:pos="2880"/>
        </w:tabs>
        <w:ind w:left="2880" w:hanging="2880"/>
      </w:pPr>
      <w:r>
        <w:lastRenderedPageBreak/>
        <w:t>\l Tjaap</w:t>
      </w:r>
      <w:r>
        <w:tab/>
        <w:t xml:space="preserve">\w </w:t>
      </w:r>
      <w:r>
        <w:rPr>
          <w:i/>
          <w:iCs/>
        </w:rPr>
        <w:t>maa</w:t>
      </w:r>
      <w:r>
        <w:t xml:space="preserve"> \g </w:t>
      </w:r>
      <w:r>
        <w:rPr>
          <w:rFonts w:hAnsi="Times New Roman"/>
        </w:rPr>
        <w:t>‘</w:t>
      </w:r>
      <w:r>
        <w:t>non-flesh food</w:t>
      </w:r>
      <w:r>
        <w:rPr>
          <w:rFonts w:hAnsi="Times New Roman"/>
        </w:rPr>
        <w:t xml:space="preserve">’ </w:t>
      </w:r>
      <w:r>
        <w:t>\s EP</w:t>
      </w:r>
    </w:p>
    <w:p w14:paraId="5753C430" w14:textId="77777777" w:rsidR="00C42BF2" w:rsidRDefault="00C42BF2">
      <w:pPr>
        <w:pStyle w:val="Default"/>
        <w:widowControl w:val="0"/>
        <w:tabs>
          <w:tab w:val="left" w:pos="2880"/>
        </w:tabs>
        <w:ind w:left="2880" w:hanging="2880"/>
      </w:pPr>
    </w:p>
    <w:p w14:paraId="439A58D4" w14:textId="77777777" w:rsidR="00C42BF2" w:rsidRDefault="00F80514">
      <w:pPr>
        <w:pStyle w:val="Default"/>
        <w:widowControl w:val="0"/>
        <w:tabs>
          <w:tab w:val="left" w:pos="2880"/>
        </w:tabs>
        <w:ind w:left="2880" w:hanging="2880"/>
      </w:pPr>
      <w:r>
        <w:t>\l Tjaap</w:t>
      </w:r>
      <w:r>
        <w:tab/>
        <w:t xml:space="preserve">\w </w:t>
      </w:r>
      <w:r>
        <w:rPr>
          <w:i/>
          <w:iCs/>
        </w:rPr>
        <w:t>mayi</w:t>
      </w:r>
      <w:r>
        <w:t xml:space="preserve"> \g </w:t>
      </w:r>
      <w:r>
        <w:rPr>
          <w:rFonts w:hAnsi="Times New Roman"/>
        </w:rPr>
        <w:t>‘</w:t>
      </w:r>
      <w:r>
        <w:t>aunt, FaSi</w:t>
      </w:r>
      <w:r>
        <w:rPr>
          <w:rFonts w:hAnsi="Times New Roman"/>
        </w:rPr>
        <w:t xml:space="preserve">’ </w:t>
      </w:r>
      <w:r>
        <w:t xml:space="preserve">\q </w:t>
      </w:r>
      <w:r>
        <w:rPr>
          <w:rFonts w:hAnsi="Times New Roman"/>
        </w:rPr>
        <w:t>‘</w:t>
      </w:r>
      <w:r>
        <w:t>MoSi</w:t>
      </w:r>
      <w:r>
        <w:rPr>
          <w:rFonts w:hAnsi="Times New Roman"/>
        </w:rPr>
        <w:t xml:space="preserve">’ </w:t>
      </w:r>
      <w:r>
        <w:t>also given as gloss; questionable.</w:t>
      </w:r>
    </w:p>
    <w:p w14:paraId="134E8C5E" w14:textId="77777777" w:rsidR="00C42BF2" w:rsidRDefault="00C42BF2">
      <w:pPr>
        <w:pStyle w:val="Default"/>
        <w:widowControl w:val="0"/>
        <w:tabs>
          <w:tab w:val="left" w:pos="2880"/>
        </w:tabs>
        <w:ind w:left="2880" w:hanging="2880"/>
      </w:pPr>
    </w:p>
    <w:p w14:paraId="476BB356" w14:textId="77777777" w:rsidR="00C42BF2" w:rsidRDefault="00F80514">
      <w:pPr>
        <w:pStyle w:val="Default"/>
        <w:widowControl w:val="0"/>
        <w:tabs>
          <w:tab w:val="left" w:pos="2880"/>
        </w:tabs>
        <w:ind w:left="2880" w:hanging="2880"/>
      </w:pPr>
      <w:r>
        <w:t>\l GYim</w:t>
      </w:r>
      <w:r>
        <w:tab/>
        <w:t xml:space="preserve">\w </w:t>
      </w:r>
      <w:r>
        <w:rPr>
          <w:i/>
          <w:iCs/>
        </w:rPr>
        <w:t>mithaanh</w:t>
      </w:r>
      <w:r>
        <w:t xml:space="preserve"> \g </w:t>
      </w:r>
      <w:r>
        <w:rPr>
          <w:rFonts w:hAnsi="Times New Roman"/>
        </w:rPr>
        <w:t>‘</w:t>
      </w:r>
      <w:r>
        <w:t>clitoris</w:t>
      </w:r>
      <w:r>
        <w:rPr>
          <w:rFonts w:hAnsi="Times New Roman"/>
        </w:rPr>
        <w:t>’</w:t>
      </w:r>
    </w:p>
    <w:p w14:paraId="09CBC522" w14:textId="77777777" w:rsidR="00C42BF2" w:rsidRDefault="00F80514">
      <w:pPr>
        <w:pStyle w:val="Default"/>
        <w:widowControl w:val="0"/>
        <w:tabs>
          <w:tab w:val="left" w:pos="2880"/>
        </w:tabs>
        <w:ind w:left="2880" w:hanging="2880"/>
      </w:pPr>
      <w:r>
        <w:t>\l KYal</w:t>
      </w:r>
      <w:r>
        <w:tab/>
        <w:t xml:space="preserve">\w </w:t>
      </w:r>
      <w:r>
        <w:rPr>
          <w:i/>
          <w:iCs/>
        </w:rPr>
        <w:t>mijan</w:t>
      </w:r>
      <w:r>
        <w:t xml:space="preserve"> \g </w:t>
      </w:r>
      <w:r>
        <w:rPr>
          <w:rFonts w:hAnsi="Times New Roman"/>
        </w:rPr>
        <w:t>‘</w:t>
      </w:r>
      <w:r>
        <w:t>wart</w:t>
      </w:r>
      <w:r>
        <w:rPr>
          <w:rFonts w:hAnsi="Times New Roman"/>
        </w:rPr>
        <w:t>’</w:t>
      </w:r>
    </w:p>
    <w:p w14:paraId="6956697D" w14:textId="77777777" w:rsidR="00C42BF2" w:rsidRDefault="00C42BF2">
      <w:pPr>
        <w:pStyle w:val="Default"/>
        <w:widowControl w:val="0"/>
        <w:tabs>
          <w:tab w:val="left" w:pos="2880"/>
        </w:tabs>
        <w:ind w:left="2880" w:hanging="2880"/>
      </w:pPr>
    </w:p>
    <w:p w14:paraId="3319CCD5" w14:textId="77777777" w:rsidR="00C42BF2" w:rsidRDefault="00F80514">
      <w:pPr>
        <w:pStyle w:val="Default"/>
        <w:widowControl w:val="0"/>
        <w:tabs>
          <w:tab w:val="left" w:pos="2880"/>
        </w:tabs>
        <w:ind w:left="2880" w:hanging="2880"/>
      </w:pPr>
      <w:r>
        <w:t>\l GYim</w:t>
      </w:r>
      <w:r>
        <w:tab/>
        <w:t xml:space="preserve">\w </w:t>
      </w:r>
      <w:r>
        <w:rPr>
          <w:i/>
          <w:iCs/>
        </w:rPr>
        <w:t>milbal</w:t>
      </w:r>
      <w:r>
        <w:t xml:space="preserve"> \g </w:t>
      </w:r>
      <w:r>
        <w:rPr>
          <w:rFonts w:hAnsi="Times New Roman"/>
        </w:rPr>
        <w:t>‘</w:t>
      </w:r>
      <w:r>
        <w:t>tears, weeping</w:t>
      </w:r>
      <w:r>
        <w:rPr>
          <w:rFonts w:hAnsi="Times New Roman"/>
        </w:rPr>
        <w:t>’</w:t>
      </w:r>
    </w:p>
    <w:p w14:paraId="7FD3DAD8" w14:textId="77777777" w:rsidR="00C42BF2" w:rsidRDefault="00F80514">
      <w:pPr>
        <w:pStyle w:val="Default"/>
        <w:widowControl w:val="0"/>
        <w:tabs>
          <w:tab w:val="left" w:pos="2880"/>
        </w:tabs>
        <w:ind w:left="2880" w:hanging="2880"/>
      </w:pPr>
      <w:r>
        <w:t>\l KYal</w:t>
      </w:r>
      <w:r>
        <w:tab/>
        <w:t xml:space="preserve">\w </w:t>
      </w:r>
      <w:r>
        <w:rPr>
          <w:i/>
          <w:iCs/>
        </w:rPr>
        <w:t>milbal</w:t>
      </w:r>
      <w:r>
        <w:t xml:space="preserve"> \g </w:t>
      </w:r>
      <w:r>
        <w:rPr>
          <w:rFonts w:hAnsi="Times New Roman"/>
        </w:rPr>
        <w:t>‘</w:t>
      </w:r>
      <w:r>
        <w:t>tear</w:t>
      </w:r>
      <w:r>
        <w:rPr>
          <w:rFonts w:hAnsi="Times New Roman"/>
        </w:rPr>
        <w:t xml:space="preserve">’ </w:t>
      </w:r>
    </w:p>
    <w:p w14:paraId="7D7F9E01" w14:textId="77777777" w:rsidR="00C42BF2" w:rsidRDefault="00C42BF2">
      <w:pPr>
        <w:pStyle w:val="Default"/>
        <w:widowControl w:val="0"/>
        <w:tabs>
          <w:tab w:val="left" w:pos="2880"/>
        </w:tabs>
        <w:ind w:left="2880" w:hanging="2880"/>
      </w:pPr>
    </w:p>
    <w:p w14:paraId="23DD9137" w14:textId="77777777" w:rsidR="00C42BF2" w:rsidRDefault="00F80514">
      <w:pPr>
        <w:pStyle w:val="Default"/>
        <w:widowControl w:val="0"/>
        <w:tabs>
          <w:tab w:val="left" w:pos="2880"/>
        </w:tabs>
        <w:ind w:left="2880" w:hanging="2880"/>
      </w:pPr>
      <w:r>
        <w:t>\l GYim</w:t>
      </w:r>
      <w:r>
        <w:tab/>
        <w:t xml:space="preserve">\w </w:t>
      </w:r>
      <w:r>
        <w:rPr>
          <w:i/>
          <w:iCs/>
        </w:rPr>
        <w:t>milbaar</w:t>
      </w:r>
      <w:r>
        <w:t xml:space="preserve"> \g </w:t>
      </w:r>
      <w:r>
        <w:rPr>
          <w:rFonts w:hAnsi="Times New Roman"/>
        </w:rPr>
        <w:t>‘</w:t>
      </w:r>
      <w:r>
        <w:t>nautilus shell ornament; spoon</w:t>
      </w:r>
      <w:r>
        <w:rPr>
          <w:rFonts w:hAnsi="Times New Roman"/>
        </w:rPr>
        <w:t>’</w:t>
      </w:r>
    </w:p>
    <w:p w14:paraId="0618A069" w14:textId="77777777" w:rsidR="00C42BF2" w:rsidRDefault="00F80514">
      <w:pPr>
        <w:pStyle w:val="Default"/>
        <w:widowControl w:val="0"/>
        <w:tabs>
          <w:tab w:val="left" w:pos="2880"/>
        </w:tabs>
        <w:ind w:left="2880" w:hanging="2880"/>
      </w:pPr>
      <w:r>
        <w:t>\l KYal</w:t>
      </w:r>
      <w:r>
        <w:tab/>
        <w:t xml:space="preserve">\w </w:t>
      </w:r>
      <w:r>
        <w:rPr>
          <w:i/>
          <w:iCs/>
        </w:rPr>
        <w:t>milbar</w:t>
      </w:r>
      <w:r>
        <w:t xml:space="preserve"> \g </w:t>
      </w:r>
      <w:r>
        <w:rPr>
          <w:rFonts w:hAnsi="Times New Roman"/>
        </w:rPr>
        <w:t>‘</w:t>
      </w:r>
      <w:r>
        <w:t>generic term for shell; nautilus shell; button</w:t>
      </w:r>
      <w:r>
        <w:rPr>
          <w:rFonts w:hAnsi="Times New Roman"/>
        </w:rPr>
        <w:t>’</w:t>
      </w:r>
    </w:p>
    <w:p w14:paraId="79CE7CCF" w14:textId="77777777" w:rsidR="00C42BF2" w:rsidRDefault="00C42BF2">
      <w:pPr>
        <w:pStyle w:val="Default"/>
        <w:widowControl w:val="0"/>
        <w:tabs>
          <w:tab w:val="left" w:pos="2880"/>
        </w:tabs>
        <w:ind w:left="2880" w:hanging="2880"/>
      </w:pPr>
    </w:p>
    <w:p w14:paraId="019718E6" w14:textId="77777777" w:rsidR="00C42BF2" w:rsidRDefault="00F80514">
      <w:pPr>
        <w:pStyle w:val="Default"/>
        <w:widowControl w:val="0"/>
        <w:tabs>
          <w:tab w:val="left" w:pos="2880"/>
        </w:tabs>
        <w:ind w:left="2880" w:hanging="2880"/>
      </w:pPr>
      <w:r>
        <w:t>\l GYim</w:t>
      </w:r>
      <w:r>
        <w:tab/>
        <w:t xml:space="preserve">\w </w:t>
      </w:r>
      <w:r>
        <w:rPr>
          <w:i/>
          <w:iCs/>
        </w:rPr>
        <w:t>milbi-</w:t>
      </w:r>
      <w:r>
        <w:t xml:space="preserve"> \g </w:t>
      </w:r>
      <w:r>
        <w:rPr>
          <w:rFonts w:hAnsi="Times New Roman"/>
        </w:rPr>
        <w:t>‘</w:t>
      </w:r>
      <w:r>
        <w:t>promise (to someone)</w:t>
      </w:r>
      <w:r>
        <w:rPr>
          <w:rFonts w:hAnsi="Times New Roman"/>
        </w:rPr>
        <w:t xml:space="preserve">’ </w:t>
      </w:r>
      <w:r>
        <w:t>\p Conj. L, vt. \q Instr. of object promised.</w:t>
      </w:r>
    </w:p>
    <w:p w14:paraId="1CA2E13C" w14:textId="77777777" w:rsidR="00C42BF2" w:rsidRDefault="00F80514">
      <w:pPr>
        <w:pStyle w:val="Default"/>
        <w:widowControl w:val="0"/>
        <w:tabs>
          <w:tab w:val="left" w:pos="2880"/>
        </w:tabs>
        <w:ind w:left="2880" w:hanging="2880"/>
      </w:pPr>
      <w:r>
        <w:t>\l KYal</w:t>
      </w:r>
      <w:r>
        <w:tab/>
        <w:t xml:space="preserve">\w </w:t>
      </w:r>
      <w:r>
        <w:rPr>
          <w:i/>
          <w:iCs/>
        </w:rPr>
        <w:t>milbi-</w:t>
      </w:r>
      <w:r>
        <w:t xml:space="preserve"> \g </w:t>
      </w:r>
      <w:r>
        <w:rPr>
          <w:rFonts w:hAnsi="Times New Roman"/>
        </w:rPr>
        <w:t>‘</w:t>
      </w:r>
      <w:r>
        <w:t>show or tell something; introduce (one person to another)</w:t>
      </w:r>
      <w:r>
        <w:rPr>
          <w:rFonts w:hAnsi="Times New Roman"/>
        </w:rPr>
        <w:t xml:space="preserve">’ </w:t>
      </w:r>
      <w:r>
        <w:t>\p Conj. L, vt.</w:t>
      </w:r>
    </w:p>
    <w:p w14:paraId="2FA77EAF" w14:textId="77777777" w:rsidR="00C42BF2" w:rsidRDefault="00C42BF2">
      <w:pPr>
        <w:pStyle w:val="Default"/>
        <w:widowControl w:val="0"/>
        <w:tabs>
          <w:tab w:val="left" w:pos="2880"/>
        </w:tabs>
        <w:ind w:left="2880" w:hanging="2880"/>
      </w:pPr>
    </w:p>
    <w:p w14:paraId="47B3D448" w14:textId="77777777" w:rsidR="00C42BF2" w:rsidRDefault="00F80514">
      <w:pPr>
        <w:pStyle w:val="Default"/>
        <w:widowControl w:val="0"/>
        <w:tabs>
          <w:tab w:val="left" w:pos="2880"/>
        </w:tabs>
        <w:ind w:left="2880" w:hanging="2880"/>
      </w:pPr>
      <w:r>
        <w:t>\l Yidiny</w:t>
      </w:r>
      <w:r>
        <w:tab/>
        <w:t xml:space="preserve">\w </w:t>
      </w:r>
      <w:r>
        <w:rPr>
          <w:i/>
          <w:iCs/>
        </w:rPr>
        <w:t>mili:rr</w:t>
      </w:r>
      <w:r>
        <w:t xml:space="preserve"> \g </w:t>
      </w:r>
      <w:r>
        <w:rPr>
          <w:rFonts w:hAnsi="Times New Roman"/>
        </w:rPr>
        <w:t>‘</w:t>
      </w:r>
      <w:r>
        <w:t>cramp; pins-and-needles</w:t>
      </w:r>
      <w:r>
        <w:rPr>
          <w:rFonts w:hAnsi="Times New Roman"/>
        </w:rPr>
        <w:t xml:space="preserve">’ </w:t>
      </w:r>
      <w:r>
        <w:t>\f &lt;milirr</w:t>
      </w:r>
      <w:r>
        <w:rPr>
          <w:b/>
          <w:bCs/>
          <w:color w:val="FF0000"/>
          <w:u w:color="FF0000"/>
        </w:rPr>
        <w:t>I</w:t>
      </w:r>
      <w:r>
        <w:t>&gt;. \s RMWD 77:67</w:t>
      </w:r>
    </w:p>
    <w:p w14:paraId="58E3A20A" w14:textId="77777777" w:rsidR="00C42BF2" w:rsidRDefault="00C42BF2">
      <w:pPr>
        <w:pStyle w:val="Default"/>
        <w:widowControl w:val="0"/>
        <w:tabs>
          <w:tab w:val="left" w:pos="2880"/>
        </w:tabs>
        <w:ind w:left="2880" w:hanging="2880"/>
      </w:pPr>
    </w:p>
    <w:p w14:paraId="2FCC2D8E" w14:textId="77777777" w:rsidR="00C42BF2" w:rsidRDefault="00F80514">
      <w:pPr>
        <w:pStyle w:val="Default"/>
        <w:widowControl w:val="0"/>
        <w:tabs>
          <w:tab w:val="left" w:pos="2880"/>
        </w:tabs>
        <w:ind w:left="2880" w:hanging="2880"/>
      </w:pPr>
      <w:r>
        <w:t>\l GYim</w:t>
      </w:r>
      <w:r>
        <w:tab/>
        <w:t xml:space="preserve">\w milga \g </w:t>
      </w:r>
      <w:r>
        <w:rPr>
          <w:rFonts w:hAnsi="Times New Roman"/>
        </w:rPr>
        <w:t>‘</w:t>
      </w:r>
      <w:r>
        <w:t>ear</w:t>
      </w:r>
      <w:r>
        <w:rPr>
          <w:rFonts w:hAnsi="Times New Roman"/>
        </w:rPr>
        <w:t xml:space="preserve">’ </w:t>
      </w:r>
      <w:r>
        <w:t>\s KLH, JHav ASEDA 0011</w:t>
      </w:r>
    </w:p>
    <w:p w14:paraId="46FC64D8" w14:textId="77777777" w:rsidR="00C42BF2" w:rsidRDefault="00F80514">
      <w:pPr>
        <w:pStyle w:val="Default"/>
        <w:widowControl w:val="0"/>
        <w:tabs>
          <w:tab w:val="left" w:pos="2880"/>
        </w:tabs>
        <w:ind w:left="2880" w:hanging="2880"/>
      </w:pPr>
      <w:r>
        <w:t>\l Muluridji</w:t>
      </w:r>
      <w:r>
        <w:tab/>
        <w:t xml:space="preserve">\w milka \g </w:t>
      </w:r>
      <w:r>
        <w:rPr>
          <w:rFonts w:hAnsi="Times New Roman"/>
        </w:rPr>
        <w:t>‘</w:t>
      </w:r>
      <w:r>
        <w:t>ear</w:t>
      </w:r>
      <w:r>
        <w:rPr>
          <w:rFonts w:hAnsi="Times New Roman"/>
        </w:rPr>
        <w:t xml:space="preserve">’ </w:t>
      </w:r>
      <w:r>
        <w:t>\s KLH</w:t>
      </w:r>
    </w:p>
    <w:p w14:paraId="5BB59E84" w14:textId="77777777" w:rsidR="00C42BF2" w:rsidRDefault="00F80514">
      <w:pPr>
        <w:pStyle w:val="Default"/>
        <w:widowControl w:val="0"/>
        <w:tabs>
          <w:tab w:val="left" w:pos="2880"/>
        </w:tabs>
        <w:ind w:left="2880" w:hanging="2880"/>
      </w:pPr>
      <w:r>
        <w:t>\l KYalanji</w:t>
      </w:r>
      <w:r>
        <w:tab/>
        <w:t xml:space="preserve">\w milka \g </w:t>
      </w:r>
      <w:r>
        <w:rPr>
          <w:rFonts w:hAnsi="Times New Roman"/>
        </w:rPr>
        <w:t>‘</w:t>
      </w:r>
      <w:r>
        <w:t>ear</w:t>
      </w:r>
      <w:r>
        <w:rPr>
          <w:rFonts w:hAnsi="Times New Roman"/>
        </w:rPr>
        <w:t xml:space="preserve">’ </w:t>
      </w:r>
      <w:r>
        <w:t>\s Hr&amp;Hr</w:t>
      </w:r>
    </w:p>
    <w:p w14:paraId="618F04F1" w14:textId="77777777" w:rsidR="00C42BF2" w:rsidRDefault="00C42BF2">
      <w:pPr>
        <w:pStyle w:val="Default"/>
        <w:widowControl w:val="0"/>
        <w:tabs>
          <w:tab w:val="left" w:pos="2880"/>
        </w:tabs>
        <w:ind w:left="2880" w:hanging="2880"/>
      </w:pPr>
    </w:p>
    <w:p w14:paraId="46BD8D55" w14:textId="77777777" w:rsidR="00C42BF2" w:rsidRDefault="00F80514">
      <w:pPr>
        <w:pStyle w:val="Default"/>
        <w:widowControl w:val="0"/>
        <w:tabs>
          <w:tab w:val="left" w:pos="2880"/>
        </w:tabs>
        <w:ind w:left="2880" w:hanging="2880"/>
      </w:pPr>
      <w:r>
        <w:t>\l GYim</w:t>
      </w:r>
      <w:r>
        <w:tab/>
        <w:t xml:space="preserve">\w </w:t>
      </w:r>
      <w:r>
        <w:rPr>
          <w:i/>
          <w:iCs/>
        </w:rPr>
        <w:t>milguul</w:t>
      </w:r>
      <w:r>
        <w:t xml:space="preserve"> \g </w:t>
      </w:r>
      <w:r>
        <w:rPr>
          <w:rFonts w:hAnsi="Times New Roman"/>
        </w:rPr>
        <w:t>‘</w:t>
      </w:r>
      <w:r>
        <w:t>liquid fat, oil; soup, broth; kerosine, petrol, grease</w:t>
      </w:r>
      <w:r>
        <w:rPr>
          <w:rFonts w:hAnsi="Times New Roman"/>
        </w:rPr>
        <w:t>’</w:t>
      </w:r>
    </w:p>
    <w:p w14:paraId="70E3D26A" w14:textId="77777777" w:rsidR="00C42BF2" w:rsidRDefault="00F80514">
      <w:pPr>
        <w:pStyle w:val="Default"/>
        <w:widowControl w:val="0"/>
        <w:tabs>
          <w:tab w:val="left" w:pos="2880"/>
        </w:tabs>
        <w:ind w:left="2880" w:hanging="2880"/>
      </w:pPr>
      <w:r>
        <w:t>\l KYal</w:t>
      </w:r>
      <w:r>
        <w:tab/>
        <w:t xml:space="preserve">\w </w:t>
      </w:r>
      <w:r>
        <w:rPr>
          <w:i/>
          <w:iCs/>
        </w:rPr>
        <w:t>milkul</w:t>
      </w:r>
      <w:r>
        <w:t xml:space="preserve"> \g </w:t>
      </w:r>
      <w:r>
        <w:rPr>
          <w:rFonts w:hAnsi="Times New Roman"/>
        </w:rPr>
        <w:t>‘</w:t>
      </w:r>
      <w:r>
        <w:t>soup or stew</w:t>
      </w:r>
      <w:r>
        <w:rPr>
          <w:rFonts w:hAnsi="Times New Roman"/>
        </w:rPr>
        <w:t>’</w:t>
      </w:r>
    </w:p>
    <w:p w14:paraId="6F0C12DB" w14:textId="77777777" w:rsidR="00C42BF2" w:rsidRDefault="00C42BF2">
      <w:pPr>
        <w:pStyle w:val="Default"/>
        <w:widowControl w:val="0"/>
        <w:tabs>
          <w:tab w:val="left" w:pos="2880"/>
        </w:tabs>
        <w:ind w:left="2880" w:hanging="2880"/>
      </w:pPr>
    </w:p>
    <w:p w14:paraId="3D3C608F" w14:textId="77777777" w:rsidR="00C42BF2" w:rsidRDefault="00F80514">
      <w:pPr>
        <w:pStyle w:val="Default"/>
        <w:widowControl w:val="0"/>
        <w:tabs>
          <w:tab w:val="left" w:pos="2880"/>
        </w:tabs>
        <w:ind w:left="2880" w:hanging="2880"/>
      </w:pPr>
      <w:r>
        <w:t>\l GYim</w:t>
      </w:r>
      <w:r>
        <w:tab/>
        <w:t xml:space="preserve">\w </w:t>
      </w:r>
      <w:r>
        <w:rPr>
          <w:i/>
          <w:iCs/>
        </w:rPr>
        <w:t>mili</w:t>
      </w:r>
      <w:r>
        <w:t xml:space="preserve"> \g </w:t>
      </w:r>
      <w:r>
        <w:rPr>
          <w:rFonts w:hAnsi="Times New Roman"/>
        </w:rPr>
        <w:t>‘</w:t>
      </w:r>
      <w:r>
        <w:t>eye; kernel of nut</w:t>
      </w:r>
      <w:r>
        <w:rPr>
          <w:rFonts w:hAnsi="Times New Roman"/>
        </w:rPr>
        <w:t>’</w:t>
      </w:r>
    </w:p>
    <w:p w14:paraId="5051114F" w14:textId="77777777" w:rsidR="00C42BF2" w:rsidRDefault="00C42BF2">
      <w:pPr>
        <w:pStyle w:val="Default"/>
        <w:widowControl w:val="0"/>
        <w:tabs>
          <w:tab w:val="left" w:pos="2880"/>
        </w:tabs>
        <w:ind w:left="2880" w:hanging="2880"/>
      </w:pPr>
    </w:p>
    <w:p w14:paraId="5111E8DA" w14:textId="77777777" w:rsidR="00C42BF2" w:rsidRDefault="00F80514">
      <w:pPr>
        <w:pStyle w:val="Default"/>
        <w:widowControl w:val="0"/>
        <w:tabs>
          <w:tab w:val="left" w:pos="2880"/>
        </w:tabs>
        <w:ind w:left="2880" w:hanging="2880"/>
      </w:pPr>
      <w:r>
        <w:t>\l GYim</w:t>
      </w:r>
      <w:r>
        <w:tab/>
        <w:t xml:space="preserve">\w </w:t>
      </w:r>
      <w:r>
        <w:rPr>
          <w:i/>
          <w:iCs/>
        </w:rPr>
        <w:t>mili</w:t>
      </w:r>
      <w:r>
        <w:t xml:space="preserve"> \g </w:t>
      </w:r>
      <w:r>
        <w:rPr>
          <w:rFonts w:hAnsi="Times New Roman"/>
        </w:rPr>
        <w:t>‘</w:t>
      </w:r>
      <w:r>
        <w:t>stinging tree</w:t>
      </w:r>
      <w:r>
        <w:rPr>
          <w:rFonts w:hAnsi="Times New Roman"/>
        </w:rPr>
        <w:t xml:space="preserve">’ </w:t>
      </w:r>
      <w:r>
        <w:t>\q Red fruit, very poisonous.</w:t>
      </w:r>
    </w:p>
    <w:p w14:paraId="371ED547" w14:textId="77777777" w:rsidR="00C42BF2" w:rsidRDefault="00F80514">
      <w:pPr>
        <w:pStyle w:val="Default"/>
        <w:widowControl w:val="0"/>
        <w:tabs>
          <w:tab w:val="left" w:pos="2880"/>
        </w:tabs>
        <w:ind w:left="2880" w:hanging="2880"/>
      </w:pPr>
      <w:r>
        <w:t>\l  KYal</w:t>
      </w:r>
      <w:r>
        <w:tab/>
        <w:t xml:space="preserve">\w </w:t>
      </w:r>
      <w:r>
        <w:rPr>
          <w:i/>
          <w:iCs/>
        </w:rPr>
        <w:t>mili</w:t>
      </w:r>
      <w:r>
        <w:t xml:space="preserve"> \g </w:t>
      </w:r>
      <w:r>
        <w:rPr>
          <w:rFonts w:hAnsi="Times New Roman"/>
        </w:rPr>
        <w:t>‘</w:t>
      </w:r>
      <w:r>
        <w:t>stinging tree; jellyfish</w:t>
      </w:r>
      <w:r>
        <w:rPr>
          <w:rFonts w:hAnsi="Times New Roman"/>
        </w:rPr>
        <w:t>’</w:t>
      </w:r>
    </w:p>
    <w:p w14:paraId="34E8D5B7" w14:textId="77777777" w:rsidR="00C42BF2" w:rsidRDefault="00C42BF2">
      <w:pPr>
        <w:pStyle w:val="Default"/>
        <w:widowControl w:val="0"/>
        <w:tabs>
          <w:tab w:val="left" w:pos="2880"/>
        </w:tabs>
        <w:ind w:left="2880" w:hanging="2880"/>
      </w:pPr>
    </w:p>
    <w:p w14:paraId="635BADE9" w14:textId="77777777" w:rsidR="00C42BF2" w:rsidRDefault="00F80514">
      <w:pPr>
        <w:pStyle w:val="Default"/>
        <w:widowControl w:val="0"/>
        <w:tabs>
          <w:tab w:val="left" w:pos="2880"/>
        </w:tabs>
        <w:ind w:left="2880" w:hanging="2880"/>
      </w:pPr>
      <w:r>
        <w:t>\l GYim</w:t>
      </w:r>
      <w:r>
        <w:tab/>
        <w:t xml:space="preserve">\w </w:t>
      </w:r>
      <w:r>
        <w:rPr>
          <w:i/>
          <w:iCs/>
        </w:rPr>
        <w:t>mindil</w:t>
      </w:r>
      <w:r>
        <w:t xml:space="preserve"> \g </w:t>
      </w:r>
      <w:r>
        <w:rPr>
          <w:rFonts w:hAnsi="Times New Roman"/>
        </w:rPr>
        <w:t>‘</w:t>
      </w:r>
      <w:r>
        <w:t>tick</w:t>
      </w:r>
      <w:r>
        <w:rPr>
          <w:rFonts w:hAnsi="Times New Roman"/>
        </w:rPr>
        <w:t>’</w:t>
      </w:r>
    </w:p>
    <w:p w14:paraId="4F2BBB14" w14:textId="77777777" w:rsidR="00C42BF2" w:rsidRDefault="00F80514">
      <w:pPr>
        <w:pStyle w:val="Default"/>
        <w:widowControl w:val="0"/>
        <w:tabs>
          <w:tab w:val="left" w:pos="2880"/>
        </w:tabs>
        <w:ind w:left="2880" w:hanging="2880"/>
      </w:pPr>
      <w:r>
        <w:t>\l KYal</w:t>
      </w:r>
      <w:r>
        <w:tab/>
        <w:t xml:space="preserve">\w </w:t>
      </w:r>
      <w:r>
        <w:rPr>
          <w:i/>
          <w:iCs/>
        </w:rPr>
        <w:t>mindil</w:t>
      </w:r>
      <w:r>
        <w:t xml:space="preserve"> \g </w:t>
      </w:r>
      <w:r>
        <w:rPr>
          <w:rFonts w:hAnsi="Times New Roman"/>
        </w:rPr>
        <w:t>‘</w:t>
      </w:r>
      <w:r>
        <w:t>dog flea</w:t>
      </w:r>
      <w:r>
        <w:rPr>
          <w:rFonts w:hAnsi="Times New Roman"/>
        </w:rPr>
        <w:t>’</w:t>
      </w:r>
    </w:p>
    <w:p w14:paraId="5BB4DCA2" w14:textId="77777777" w:rsidR="00C42BF2" w:rsidRDefault="00F80514">
      <w:pPr>
        <w:pStyle w:val="Default"/>
        <w:widowControl w:val="0"/>
        <w:tabs>
          <w:tab w:val="left" w:pos="2880"/>
        </w:tabs>
        <w:ind w:left="2880" w:hanging="2880"/>
      </w:pPr>
      <w:r>
        <w:t>\l Tjaap</w:t>
      </w:r>
      <w:r>
        <w:tab/>
        <w:t xml:space="preserve">\w </w:t>
      </w:r>
      <w:r>
        <w:rPr>
          <w:i/>
          <w:iCs/>
        </w:rPr>
        <w:t>mindil</w:t>
      </w:r>
      <w:r>
        <w:t xml:space="preserve"> \g </w:t>
      </w:r>
      <w:r>
        <w:rPr>
          <w:rFonts w:hAnsi="Times New Roman"/>
        </w:rPr>
        <w:t>‘</w:t>
      </w:r>
      <w:r>
        <w:t>tick</w:t>
      </w:r>
      <w:r>
        <w:rPr>
          <w:rFonts w:hAnsi="Times New Roman"/>
        </w:rPr>
        <w:t xml:space="preserve">’ </w:t>
      </w:r>
      <w:r>
        <w:t>\s EP</w:t>
      </w:r>
    </w:p>
    <w:p w14:paraId="4481220C" w14:textId="77777777" w:rsidR="00C42BF2" w:rsidRDefault="00C42BF2">
      <w:pPr>
        <w:pStyle w:val="Default"/>
        <w:widowControl w:val="0"/>
        <w:tabs>
          <w:tab w:val="left" w:pos="2880"/>
        </w:tabs>
        <w:ind w:left="2880" w:hanging="2880"/>
      </w:pPr>
    </w:p>
    <w:p w14:paraId="2903EF1E" w14:textId="77777777" w:rsidR="00C42BF2" w:rsidRDefault="00F80514">
      <w:pPr>
        <w:pStyle w:val="Default"/>
        <w:widowControl w:val="0"/>
        <w:tabs>
          <w:tab w:val="left" w:pos="2880"/>
        </w:tabs>
        <w:ind w:left="2880" w:hanging="2880"/>
      </w:pPr>
      <w:r>
        <w:t>\l Yidiny</w:t>
      </w:r>
      <w:r>
        <w:tab/>
        <w:t xml:space="preserve">\w </w:t>
      </w:r>
      <w:r>
        <w:rPr>
          <w:i/>
          <w:iCs/>
        </w:rPr>
        <w:t>mindi:rr</w:t>
      </w:r>
      <w:r>
        <w:t xml:space="preserve"> \g </w:t>
      </w:r>
      <w:r>
        <w:rPr>
          <w:rFonts w:hAnsi="Times New Roman"/>
        </w:rPr>
        <w:t>‘</w:t>
      </w:r>
      <w:r>
        <w:t>saltwater centipede</w:t>
      </w:r>
      <w:r>
        <w:rPr>
          <w:rFonts w:hAnsi="Times New Roman"/>
        </w:rPr>
        <w:t xml:space="preserve">’ </w:t>
      </w:r>
      <w:r>
        <w:t>\f &lt;mindirr</w:t>
      </w:r>
      <w:r>
        <w:rPr>
          <w:b/>
          <w:bCs/>
          <w:color w:val="FF0000"/>
          <w:u w:color="FF0000"/>
        </w:rPr>
        <w:t>I</w:t>
      </w:r>
      <w:r>
        <w:t>&gt;. \s RMWD 77:67</w:t>
      </w:r>
    </w:p>
    <w:p w14:paraId="16F913B0" w14:textId="77777777" w:rsidR="00C42BF2" w:rsidRDefault="00C42BF2">
      <w:pPr>
        <w:pStyle w:val="Default"/>
        <w:widowControl w:val="0"/>
        <w:tabs>
          <w:tab w:val="left" w:pos="2880"/>
        </w:tabs>
        <w:ind w:left="2880" w:hanging="2880"/>
      </w:pPr>
    </w:p>
    <w:p w14:paraId="6C750CD8" w14:textId="77777777" w:rsidR="00C42BF2" w:rsidRDefault="00F80514">
      <w:pPr>
        <w:pStyle w:val="Default"/>
        <w:widowControl w:val="0"/>
        <w:tabs>
          <w:tab w:val="left" w:pos="2880"/>
        </w:tabs>
        <w:ind w:left="2880" w:hanging="2880"/>
      </w:pPr>
      <w:r>
        <w:t>\l GYim</w:t>
      </w:r>
      <w:r>
        <w:tab/>
        <w:t xml:space="preserve">\w </w:t>
      </w:r>
      <w:r>
        <w:rPr>
          <w:i/>
          <w:iCs/>
        </w:rPr>
        <w:t>minha</w:t>
      </w:r>
      <w:r>
        <w:t xml:space="preserve"> \g </w:t>
      </w:r>
      <w:r>
        <w:rPr>
          <w:rFonts w:hAnsi="Times New Roman"/>
        </w:rPr>
        <w:t>‘</w:t>
      </w:r>
      <w:r>
        <w:t>meat, edible animal</w:t>
      </w:r>
      <w:r>
        <w:rPr>
          <w:rFonts w:hAnsi="Times New Roman"/>
        </w:rPr>
        <w:t xml:space="preserve">’ </w:t>
      </w:r>
      <w:r>
        <w:t>\g Incl. fish.</w:t>
      </w:r>
    </w:p>
    <w:p w14:paraId="617AA65D" w14:textId="77777777" w:rsidR="00C42BF2" w:rsidRDefault="00F80514">
      <w:pPr>
        <w:pStyle w:val="Default"/>
        <w:widowControl w:val="0"/>
        <w:tabs>
          <w:tab w:val="left" w:pos="2880"/>
        </w:tabs>
        <w:ind w:left="2880" w:hanging="2880"/>
      </w:pPr>
      <w:r>
        <w:t>\l KYal</w:t>
      </w:r>
      <w:r>
        <w:tab/>
        <w:t xml:space="preserve">\w </w:t>
      </w:r>
      <w:r>
        <w:rPr>
          <w:i/>
          <w:iCs/>
        </w:rPr>
        <w:t>mi</w:t>
      </w:r>
      <w:r>
        <w:rPr>
          <w:rFonts w:hAnsi="Times New Roman"/>
          <w:i/>
          <w:iCs/>
        </w:rPr>
        <w:t>ñ</w:t>
      </w:r>
      <w:r>
        <w:rPr>
          <w:i/>
          <w:iCs/>
        </w:rPr>
        <w:t>a</w:t>
      </w:r>
      <w:r>
        <w:t xml:space="preserve"> \g </w:t>
      </w:r>
      <w:r>
        <w:rPr>
          <w:rFonts w:hAnsi="Times New Roman"/>
        </w:rPr>
        <w:t>‘</w:t>
      </w:r>
      <w:r>
        <w:t>protein food (meat, eggs); generic term for animal</w:t>
      </w:r>
      <w:r>
        <w:rPr>
          <w:rFonts w:hAnsi="Times New Roman"/>
        </w:rPr>
        <w:t>’</w:t>
      </w:r>
    </w:p>
    <w:p w14:paraId="394D2D34" w14:textId="77777777" w:rsidR="00C42BF2" w:rsidRDefault="00F80514">
      <w:pPr>
        <w:pStyle w:val="Default"/>
        <w:widowControl w:val="0"/>
        <w:tabs>
          <w:tab w:val="left" w:pos="2880"/>
        </w:tabs>
        <w:ind w:left="2880" w:hanging="2880"/>
      </w:pPr>
      <w:r>
        <w:t>\l Tjaap</w:t>
      </w:r>
      <w:r>
        <w:tab/>
        <w:t xml:space="preserve">\w </w:t>
      </w:r>
      <w:r>
        <w:rPr>
          <w:i/>
          <w:iCs/>
        </w:rPr>
        <w:t>mi</w:t>
      </w:r>
      <w:r>
        <w:rPr>
          <w:rFonts w:hAnsi="Times New Roman"/>
          <w:i/>
          <w:iCs/>
        </w:rPr>
        <w:t>ñ</w:t>
      </w:r>
      <w:r>
        <w:rPr>
          <w:i/>
          <w:iCs/>
        </w:rPr>
        <w:t>a</w:t>
      </w:r>
      <w:r>
        <w:t xml:space="preserve"> \g </w:t>
      </w:r>
      <w:r>
        <w:rPr>
          <w:rFonts w:hAnsi="Times New Roman"/>
        </w:rPr>
        <w:t>‘</w:t>
      </w:r>
      <w:r>
        <w:t>flesh food: fish, edible animal</w:t>
      </w:r>
      <w:r>
        <w:rPr>
          <w:rFonts w:hAnsi="Times New Roman"/>
        </w:rPr>
        <w:t xml:space="preserve">’ </w:t>
      </w:r>
      <w:r>
        <w:t>\s EP</w:t>
      </w:r>
    </w:p>
    <w:p w14:paraId="60CC018D" w14:textId="77777777" w:rsidR="00C42BF2" w:rsidRDefault="00C42BF2">
      <w:pPr>
        <w:pStyle w:val="Default"/>
        <w:widowControl w:val="0"/>
        <w:tabs>
          <w:tab w:val="left" w:pos="2880"/>
        </w:tabs>
        <w:ind w:left="2880" w:hanging="2880"/>
      </w:pPr>
    </w:p>
    <w:p w14:paraId="0D645A03" w14:textId="77777777" w:rsidR="00C42BF2" w:rsidRDefault="00F80514">
      <w:pPr>
        <w:pStyle w:val="Default"/>
        <w:widowControl w:val="0"/>
        <w:tabs>
          <w:tab w:val="left" w:pos="2880"/>
        </w:tabs>
        <w:ind w:left="2880" w:hanging="2880"/>
        <w:rPr>
          <w:color w:val="003300"/>
          <w:u w:color="003300"/>
        </w:rPr>
      </w:pPr>
      <w:r>
        <w:rPr>
          <w:color w:val="003300"/>
          <w:u w:color="003300"/>
        </w:rPr>
        <w:t>\l KYal</w:t>
      </w:r>
      <w:r>
        <w:rPr>
          <w:color w:val="003300"/>
          <w:u w:color="003300"/>
        </w:rPr>
        <w:tab/>
        <w:t xml:space="preserve">\w </w:t>
      </w:r>
      <w:r>
        <w:rPr>
          <w:i/>
          <w:iCs/>
          <w:color w:val="003300"/>
          <w:u w:color="003300"/>
        </w:rPr>
        <w:t>minja-</w:t>
      </w:r>
      <w:r>
        <w:rPr>
          <w:color w:val="003300"/>
          <w:u w:color="003300"/>
        </w:rPr>
        <w:t xml:space="preserve"> \g </w:t>
      </w:r>
      <w:r>
        <w:rPr>
          <w:rFonts w:hAnsi="Times New Roman"/>
          <w:color w:val="003300"/>
          <w:u w:color="003300"/>
        </w:rPr>
        <w:t>‘</w:t>
      </w:r>
      <w:r>
        <w:rPr>
          <w:color w:val="003300"/>
          <w:u w:color="003300"/>
        </w:rPr>
        <w:t>to keep/save food for someone</w:t>
      </w:r>
      <w:r>
        <w:rPr>
          <w:rFonts w:hAnsi="Times New Roman"/>
          <w:color w:val="003300"/>
          <w:u w:color="003300"/>
        </w:rPr>
        <w:t xml:space="preserve">’ </w:t>
      </w:r>
      <w:r>
        <w:rPr>
          <w:color w:val="003300"/>
          <w:u w:color="003300"/>
        </w:rPr>
        <w:t xml:space="preserve">\p Conj, L, vt. \q Ex. </w:t>
      </w:r>
      <w:r>
        <w:rPr>
          <w:i/>
          <w:iCs/>
          <w:color w:val="003300"/>
          <w:u w:color="003300"/>
        </w:rPr>
        <w:t>Ngayi yunu mayi minjal</w:t>
      </w:r>
      <w:r>
        <w:rPr>
          <w:rFonts w:hAnsi="Times New Roman"/>
          <w:color w:val="003300"/>
          <w:u w:color="003300"/>
        </w:rPr>
        <w:t xml:space="preserve"> ‘</w:t>
      </w:r>
      <w:r>
        <w:rPr>
          <w:color w:val="003300"/>
          <w:u w:color="003300"/>
        </w:rPr>
        <w:t>I</w:t>
      </w:r>
      <w:r>
        <w:rPr>
          <w:rFonts w:hAnsi="Times New Roman"/>
          <w:color w:val="003300"/>
          <w:u w:color="003300"/>
        </w:rPr>
        <w:t>’</w:t>
      </w:r>
      <w:r>
        <w:rPr>
          <w:color w:val="003300"/>
          <w:u w:color="003300"/>
        </w:rPr>
        <w:t>ll save some food for you.</w:t>
      </w:r>
      <w:r>
        <w:rPr>
          <w:rFonts w:hAnsi="Times New Roman"/>
          <w:color w:val="003300"/>
          <w:u w:color="003300"/>
        </w:rPr>
        <w:t>’</w:t>
      </w:r>
    </w:p>
    <w:p w14:paraId="5DDDEC1F" w14:textId="77777777" w:rsidR="00C42BF2" w:rsidRDefault="00F80514">
      <w:pPr>
        <w:pStyle w:val="Default"/>
        <w:widowControl w:val="0"/>
        <w:tabs>
          <w:tab w:val="left" w:pos="2880"/>
        </w:tabs>
        <w:ind w:left="2880" w:hanging="2880"/>
      </w:pPr>
      <w:r>
        <w:t>\l Yidiny</w:t>
      </w:r>
      <w:r>
        <w:tab/>
        <w:t xml:space="preserve">\w </w:t>
      </w:r>
      <w:r>
        <w:rPr>
          <w:i/>
          <w:iCs/>
        </w:rPr>
        <w:t>min.ja</w:t>
      </w:r>
      <w:r>
        <w:t xml:space="preserve"> \g </w:t>
      </w:r>
      <w:r>
        <w:rPr>
          <w:rFonts w:hAnsi="Times New Roman"/>
        </w:rPr>
        <w:t>‘</w:t>
      </w:r>
      <w:r>
        <w:t>share out</w:t>
      </w:r>
      <w:r>
        <w:rPr>
          <w:rFonts w:hAnsi="Times New Roman"/>
        </w:rPr>
        <w:t xml:space="preserve">’ </w:t>
      </w:r>
      <w:r>
        <w:t>\p N Conj, tr; Object is what is shared out. \s RMWD T11 p255</w:t>
      </w:r>
    </w:p>
    <w:p w14:paraId="25B84298" w14:textId="77777777" w:rsidR="00C42BF2" w:rsidRDefault="00C42BF2">
      <w:pPr>
        <w:pStyle w:val="Default"/>
        <w:widowControl w:val="0"/>
        <w:tabs>
          <w:tab w:val="left" w:pos="2880"/>
        </w:tabs>
        <w:ind w:left="2880" w:hanging="2880"/>
      </w:pPr>
    </w:p>
    <w:p w14:paraId="28DF9930" w14:textId="77777777" w:rsidR="00C42BF2" w:rsidRDefault="00F80514">
      <w:pPr>
        <w:pStyle w:val="Default"/>
        <w:widowControl w:val="0"/>
        <w:tabs>
          <w:tab w:val="left" w:pos="2880"/>
        </w:tabs>
        <w:ind w:left="2880" w:hanging="2880"/>
      </w:pPr>
      <w:r>
        <w:t>\l GYim</w:t>
      </w:r>
      <w:r>
        <w:tab/>
        <w:t xml:space="preserve">\w </w:t>
      </w:r>
      <w:r>
        <w:rPr>
          <w:i/>
          <w:iCs/>
        </w:rPr>
        <w:t>mingu</w:t>
      </w:r>
      <w:r>
        <w:t xml:space="preserve"> \g </w:t>
      </w:r>
      <w:r>
        <w:rPr>
          <w:rFonts w:hAnsi="Times New Roman"/>
        </w:rPr>
        <w:t>‘</w:t>
      </w:r>
      <w:r>
        <w:t>hook on woomera</w:t>
      </w:r>
      <w:r>
        <w:rPr>
          <w:rFonts w:hAnsi="Times New Roman"/>
        </w:rPr>
        <w:t>’</w:t>
      </w:r>
    </w:p>
    <w:p w14:paraId="2504835B" w14:textId="77777777" w:rsidR="00C42BF2" w:rsidRDefault="00F80514">
      <w:pPr>
        <w:pStyle w:val="Default"/>
        <w:widowControl w:val="0"/>
        <w:tabs>
          <w:tab w:val="left" w:pos="2880"/>
        </w:tabs>
        <w:ind w:left="2880" w:hanging="2880"/>
      </w:pPr>
      <w:r>
        <w:t>\l KYal</w:t>
      </w:r>
      <w:r>
        <w:tab/>
        <w:t xml:space="preserve">\w </w:t>
      </w:r>
      <w:r>
        <w:rPr>
          <w:i/>
          <w:iCs/>
        </w:rPr>
        <w:t>mingu</w:t>
      </w:r>
      <w:r>
        <w:t xml:space="preserve"> \g </w:t>
      </w:r>
      <w:r>
        <w:rPr>
          <w:rFonts w:hAnsi="Times New Roman"/>
        </w:rPr>
        <w:t>‘</w:t>
      </w:r>
      <w:r>
        <w:t>the hook of the woomera that enters the end of the spear</w:t>
      </w:r>
      <w:r>
        <w:rPr>
          <w:rFonts w:hAnsi="Times New Roman"/>
        </w:rPr>
        <w:t>’</w:t>
      </w:r>
    </w:p>
    <w:p w14:paraId="39300763" w14:textId="77777777" w:rsidR="00C42BF2" w:rsidRDefault="00C42BF2">
      <w:pPr>
        <w:pStyle w:val="Default"/>
        <w:widowControl w:val="0"/>
        <w:tabs>
          <w:tab w:val="left" w:pos="2880"/>
        </w:tabs>
        <w:ind w:left="2880" w:hanging="2880"/>
      </w:pPr>
    </w:p>
    <w:p w14:paraId="029825D4" w14:textId="77777777" w:rsidR="00C42BF2" w:rsidRDefault="00F80514">
      <w:pPr>
        <w:pStyle w:val="Default"/>
        <w:widowControl w:val="0"/>
        <w:tabs>
          <w:tab w:val="left" w:pos="2880"/>
        </w:tabs>
        <w:ind w:left="2880" w:hanging="2880"/>
      </w:pPr>
      <w:r>
        <w:t>\l Gyim</w:t>
      </w:r>
      <w:r>
        <w:tab/>
        <w:t xml:space="preserve">\w </w:t>
      </w:r>
      <w:r>
        <w:rPr>
          <w:i/>
          <w:iCs/>
        </w:rPr>
        <w:t>mirrgi</w:t>
      </w:r>
      <w:r>
        <w:t xml:space="preserve"> \g </w:t>
      </w:r>
      <w:r>
        <w:rPr>
          <w:rFonts w:hAnsi="Times New Roman"/>
        </w:rPr>
        <w:t>‘</w:t>
      </w:r>
      <w:r>
        <w:t>bird sp</w:t>
      </w:r>
      <w:r>
        <w:rPr>
          <w:rFonts w:hAnsi="Times New Roman"/>
        </w:rPr>
        <w:t xml:space="preserve">’ </w:t>
      </w:r>
      <w:r>
        <w:t xml:space="preserve">\q Totemically associated with </w:t>
      </w:r>
      <w:r>
        <w:rPr>
          <w:i/>
          <w:iCs/>
        </w:rPr>
        <w:t>ngurraar(r)</w:t>
      </w:r>
      <w:r>
        <w:t xml:space="preserve"> (black cockatoo &amp; totemic group).</w:t>
      </w:r>
    </w:p>
    <w:p w14:paraId="21EFE6B9" w14:textId="77777777" w:rsidR="00C42BF2" w:rsidRDefault="00F80514">
      <w:pPr>
        <w:pStyle w:val="Default"/>
        <w:widowControl w:val="0"/>
        <w:tabs>
          <w:tab w:val="left" w:pos="2880"/>
        </w:tabs>
        <w:ind w:left="2880" w:hanging="2880"/>
      </w:pPr>
      <w:r>
        <w:t>\l KYal</w:t>
      </w:r>
      <w:r>
        <w:tab/>
        <w:t xml:space="preserve">\w </w:t>
      </w:r>
      <w:r>
        <w:rPr>
          <w:i/>
          <w:iCs/>
        </w:rPr>
        <w:t>mirrki</w:t>
      </w:r>
      <w:r>
        <w:t xml:space="preserve"> \g </w:t>
      </w:r>
      <w:r>
        <w:rPr>
          <w:rFonts w:hAnsi="Times New Roman"/>
        </w:rPr>
        <w:t>‘</w:t>
      </w:r>
      <w:r>
        <w:t>kidney bird</w:t>
      </w:r>
      <w:r>
        <w:rPr>
          <w:rFonts w:hAnsi="Times New Roman"/>
        </w:rPr>
        <w:t xml:space="preserve">’ </w:t>
      </w:r>
      <w:r>
        <w:t xml:space="preserve">\g Totem of the </w:t>
      </w:r>
      <w:r>
        <w:rPr>
          <w:i/>
          <w:iCs/>
        </w:rPr>
        <w:t>dabu</w:t>
      </w:r>
      <w:r>
        <w:t xml:space="preserve"> (a bee sp) moiety.</w:t>
      </w:r>
    </w:p>
    <w:p w14:paraId="0B72FD3C" w14:textId="77777777" w:rsidR="00C42BF2" w:rsidRDefault="00C42BF2">
      <w:pPr>
        <w:pStyle w:val="Default"/>
        <w:widowControl w:val="0"/>
        <w:tabs>
          <w:tab w:val="left" w:pos="2880"/>
        </w:tabs>
        <w:ind w:left="2880" w:hanging="2880"/>
      </w:pPr>
    </w:p>
    <w:p w14:paraId="5569AFDA" w14:textId="77777777" w:rsidR="00C42BF2" w:rsidRDefault="00F80514">
      <w:pPr>
        <w:pStyle w:val="Default"/>
        <w:widowControl w:val="0"/>
        <w:tabs>
          <w:tab w:val="left" w:pos="2880"/>
        </w:tabs>
        <w:ind w:left="2880" w:hanging="2880"/>
      </w:pPr>
      <w:r>
        <w:t>\l GYim</w:t>
      </w:r>
      <w:r>
        <w:tab/>
        <w:t xml:space="preserve">\w </w:t>
      </w:r>
      <w:r>
        <w:rPr>
          <w:i/>
          <w:iCs/>
        </w:rPr>
        <w:t>mirrimbal</w:t>
      </w:r>
      <w:r>
        <w:t xml:space="preserve"> \g </w:t>
      </w:r>
      <w:r>
        <w:rPr>
          <w:rFonts w:hAnsi="Times New Roman"/>
        </w:rPr>
        <w:t>‘</w:t>
      </w:r>
      <w:r>
        <w:t>crest (cockatoo, rooster)</w:t>
      </w:r>
      <w:r>
        <w:rPr>
          <w:rFonts w:hAnsi="Times New Roman"/>
        </w:rPr>
        <w:t>’</w:t>
      </w:r>
    </w:p>
    <w:p w14:paraId="528C1BDB" w14:textId="77777777" w:rsidR="00C42BF2" w:rsidRDefault="00F80514">
      <w:pPr>
        <w:pStyle w:val="Default"/>
        <w:widowControl w:val="0"/>
        <w:tabs>
          <w:tab w:val="left" w:pos="2880"/>
        </w:tabs>
        <w:ind w:left="2880" w:hanging="2880"/>
      </w:pPr>
      <w:r>
        <w:t>\l KYal</w:t>
      </w:r>
      <w:r>
        <w:tab/>
        <w:t xml:space="preserve">\w </w:t>
      </w:r>
      <w:r>
        <w:rPr>
          <w:i/>
          <w:iCs/>
        </w:rPr>
        <w:t>mirrimbal</w:t>
      </w:r>
      <w:r>
        <w:t xml:space="preserve"> \g </w:t>
      </w:r>
      <w:r>
        <w:rPr>
          <w:rFonts w:hAnsi="Times New Roman"/>
        </w:rPr>
        <w:t>‘</w:t>
      </w:r>
      <w:r>
        <w:t>cockatoo crest; hat made from cockatoo feathers</w:t>
      </w:r>
      <w:r>
        <w:rPr>
          <w:rFonts w:hAnsi="Times New Roman"/>
        </w:rPr>
        <w:t>’</w:t>
      </w:r>
    </w:p>
    <w:p w14:paraId="64157C58" w14:textId="77777777" w:rsidR="00C42BF2" w:rsidRDefault="00C42BF2">
      <w:pPr>
        <w:pStyle w:val="Default"/>
        <w:widowControl w:val="0"/>
        <w:tabs>
          <w:tab w:val="left" w:pos="2880"/>
        </w:tabs>
        <w:ind w:left="2880" w:hanging="2880"/>
      </w:pPr>
    </w:p>
    <w:p w14:paraId="2750295E" w14:textId="77777777" w:rsidR="00C42BF2" w:rsidRDefault="00F80514">
      <w:pPr>
        <w:pStyle w:val="Default"/>
        <w:widowControl w:val="0"/>
        <w:tabs>
          <w:tab w:val="left" w:pos="2880"/>
        </w:tabs>
        <w:ind w:left="2880" w:hanging="2880"/>
      </w:pPr>
      <w:r>
        <w:t>\l KYalanji</w:t>
      </w:r>
      <w:r>
        <w:tab/>
        <w:t xml:space="preserve">\w </w:t>
      </w:r>
      <w:r>
        <w:rPr>
          <w:i/>
          <w:iCs/>
        </w:rPr>
        <w:t>mirru</w:t>
      </w:r>
      <w:r>
        <w:t xml:space="preserve"> \g </w:t>
      </w:r>
      <w:r>
        <w:rPr>
          <w:rFonts w:hAnsi="Times New Roman"/>
        </w:rPr>
        <w:t>‘</w:t>
      </w:r>
      <w:r>
        <w:t>club, nullanulla</w:t>
      </w:r>
      <w:r>
        <w:rPr>
          <w:rFonts w:hAnsi="Times New Roman"/>
        </w:rPr>
        <w:t xml:space="preserve">’ </w:t>
      </w:r>
      <w:r>
        <w:t>\s Hr&amp;Hr</w:t>
      </w:r>
    </w:p>
    <w:p w14:paraId="494FB61E" w14:textId="77777777" w:rsidR="00C42BF2" w:rsidRDefault="00F80514">
      <w:pPr>
        <w:pStyle w:val="Default"/>
        <w:widowControl w:val="0"/>
        <w:tabs>
          <w:tab w:val="left" w:pos="2880"/>
        </w:tabs>
        <w:ind w:left="2880" w:hanging="2880"/>
      </w:pPr>
      <w:r>
        <w:t>\l Tjaap</w:t>
      </w:r>
      <w:r>
        <w:tab/>
        <w:t xml:space="preserve">\w </w:t>
      </w:r>
      <w:r>
        <w:rPr>
          <w:i/>
          <w:iCs/>
        </w:rPr>
        <w:t>mir</w:t>
      </w:r>
      <w:r>
        <w:t>(</w:t>
      </w:r>
      <w:r>
        <w:rPr>
          <w:i/>
          <w:iCs/>
        </w:rPr>
        <w:t>r</w:t>
      </w:r>
      <w:r>
        <w:t>)</w:t>
      </w:r>
      <w:r>
        <w:rPr>
          <w:i/>
          <w:iCs/>
        </w:rPr>
        <w:t>uu</w:t>
      </w:r>
      <w:r>
        <w:t xml:space="preserve"> \g </w:t>
      </w:r>
      <w:r>
        <w:rPr>
          <w:rFonts w:hAnsi="Times New Roman"/>
        </w:rPr>
        <w:t>‘</w:t>
      </w:r>
      <w:r>
        <w:t>club</w:t>
      </w:r>
      <w:r>
        <w:rPr>
          <w:rFonts w:hAnsi="Times New Roman"/>
        </w:rPr>
        <w:t xml:space="preserve">’ </w:t>
      </w:r>
      <w:r>
        <w:t>\s EP</w:t>
      </w:r>
    </w:p>
    <w:p w14:paraId="120A74DE" w14:textId="77777777" w:rsidR="00C42BF2" w:rsidRDefault="00F80514" w:rsidP="006513B7">
      <w:pPr>
        <w:pStyle w:val="Default"/>
        <w:widowControl w:val="0"/>
        <w:tabs>
          <w:tab w:val="left" w:pos="2880"/>
        </w:tabs>
        <w:ind w:left="2880" w:hanging="2880"/>
        <w:outlineLvl w:val="0"/>
        <w:rPr>
          <w:b/>
          <w:bCs/>
        </w:rPr>
      </w:pPr>
      <w:r>
        <w:rPr>
          <w:b/>
          <w:bCs/>
        </w:rPr>
        <w:t>Etc.; *mirru.</w:t>
      </w:r>
    </w:p>
    <w:p w14:paraId="36322591" w14:textId="77777777" w:rsidR="00C42BF2" w:rsidRDefault="00C42BF2">
      <w:pPr>
        <w:pStyle w:val="Default"/>
        <w:widowControl w:val="0"/>
        <w:tabs>
          <w:tab w:val="left" w:pos="2880"/>
        </w:tabs>
        <w:ind w:left="2880" w:hanging="2880"/>
        <w:rPr>
          <w:b/>
          <w:bCs/>
        </w:rPr>
      </w:pPr>
    </w:p>
    <w:p w14:paraId="3CD7F901" w14:textId="77777777" w:rsidR="00C42BF2" w:rsidRDefault="00F80514">
      <w:pPr>
        <w:pStyle w:val="Default"/>
        <w:widowControl w:val="0"/>
        <w:tabs>
          <w:tab w:val="left" w:pos="2880"/>
        </w:tabs>
        <w:ind w:left="2880" w:hanging="2880"/>
      </w:pPr>
      <w:r>
        <w:t>\l Yidiny</w:t>
      </w:r>
      <w:r>
        <w:tab/>
        <w:t xml:space="preserve">\w </w:t>
      </w:r>
      <w:r>
        <w:rPr>
          <w:i/>
          <w:iCs/>
        </w:rPr>
        <w:t>muda:l</w:t>
      </w:r>
      <w:r>
        <w:t xml:space="preserve"> \g </w:t>
      </w:r>
      <w:r>
        <w:rPr>
          <w:rFonts w:hAnsi="Times New Roman"/>
        </w:rPr>
        <w:t>‘</w:t>
      </w:r>
      <w:r>
        <w:t>black mangrove tree; garfish</w:t>
      </w:r>
      <w:r>
        <w:rPr>
          <w:rFonts w:hAnsi="Times New Roman"/>
        </w:rPr>
        <w:t xml:space="preserve">’ </w:t>
      </w:r>
      <w:r>
        <w:t>\f &lt;mudal</w:t>
      </w:r>
      <w:r>
        <w:rPr>
          <w:b/>
          <w:bCs/>
          <w:color w:val="FF0000"/>
          <w:u w:color="FF0000"/>
        </w:rPr>
        <w:t>A</w:t>
      </w:r>
      <w:r>
        <w:t xml:space="preserve">&gt;. \q </w:t>
      </w:r>
      <w:r>
        <w:rPr>
          <w:i/>
          <w:iCs/>
        </w:rPr>
        <w:t>Bruguiera gymnorrhiza</w:t>
      </w:r>
      <w:r>
        <w:t xml:space="preserve"> C, not T; garfish T &amp; C. \s RMWD 77:67, N8-32D &amp; G7</w:t>
      </w:r>
    </w:p>
    <w:p w14:paraId="44786039" w14:textId="77777777" w:rsidR="00C42BF2" w:rsidRDefault="00C42BF2">
      <w:pPr>
        <w:pStyle w:val="Default"/>
        <w:widowControl w:val="0"/>
        <w:tabs>
          <w:tab w:val="left" w:pos="2880"/>
        </w:tabs>
        <w:ind w:left="2880" w:hanging="2880"/>
      </w:pPr>
    </w:p>
    <w:p w14:paraId="591041C6" w14:textId="77777777" w:rsidR="00C42BF2" w:rsidRDefault="00F80514">
      <w:pPr>
        <w:pStyle w:val="Default"/>
        <w:widowControl w:val="0"/>
        <w:tabs>
          <w:tab w:val="left" w:pos="2880"/>
        </w:tabs>
        <w:ind w:left="2880" w:hanging="2880"/>
      </w:pPr>
      <w:r>
        <w:t>Yidiny</w:t>
      </w:r>
      <w:r>
        <w:tab/>
        <w:t xml:space="preserve">\w </w:t>
      </w:r>
      <w:r>
        <w:rPr>
          <w:i/>
          <w:iCs/>
        </w:rPr>
        <w:t>muru:l</w:t>
      </w:r>
      <w:r>
        <w:t xml:space="preserve"> \g </w:t>
      </w:r>
      <w:r>
        <w:rPr>
          <w:rFonts w:hAnsi="Times New Roman"/>
        </w:rPr>
        <w:t>‘</w:t>
      </w:r>
      <w:r>
        <w:t>Syzygium corniflorum</w:t>
      </w:r>
      <w:r>
        <w:rPr>
          <w:rFonts w:hAnsi="Times New Roman"/>
        </w:rPr>
        <w:t xml:space="preserve">’ </w:t>
      </w:r>
      <w:r>
        <w:t>\f &lt;murul</w:t>
      </w:r>
      <w:r>
        <w:rPr>
          <w:b/>
          <w:bCs/>
          <w:color w:val="FF0000"/>
          <w:u w:color="FF0000"/>
        </w:rPr>
        <w:t>V</w:t>
      </w:r>
      <w:r>
        <w:t>&gt;. \s RMWD N8/32A</w:t>
      </w:r>
    </w:p>
    <w:p w14:paraId="5FB82551" w14:textId="77777777" w:rsidR="00C42BF2" w:rsidRDefault="00C42BF2">
      <w:pPr>
        <w:pStyle w:val="Default"/>
        <w:widowControl w:val="0"/>
        <w:tabs>
          <w:tab w:val="left" w:pos="2880"/>
        </w:tabs>
        <w:ind w:left="2880" w:hanging="2880"/>
      </w:pPr>
    </w:p>
    <w:p w14:paraId="367C6CD8" w14:textId="77777777" w:rsidR="00C42BF2" w:rsidRDefault="00F80514">
      <w:pPr>
        <w:pStyle w:val="Default"/>
        <w:widowControl w:val="0"/>
        <w:tabs>
          <w:tab w:val="left" w:pos="2880"/>
        </w:tabs>
        <w:ind w:left="2880" w:hanging="2880"/>
      </w:pPr>
      <w:r>
        <w:t>\l GYim</w:t>
      </w:r>
      <w:r>
        <w:tab/>
        <w:t xml:space="preserve">\w </w:t>
      </w:r>
      <w:r>
        <w:rPr>
          <w:i/>
          <w:iCs/>
        </w:rPr>
        <w:t>muya:r</w:t>
      </w:r>
      <w:r>
        <w:t xml:space="preserve"> \g </w:t>
      </w:r>
      <w:r>
        <w:rPr>
          <w:rFonts w:hAnsi="Times New Roman"/>
        </w:rPr>
        <w:t>‘</w:t>
      </w:r>
      <w:r>
        <w:t>steady wind (not gusty), fair weather sea breeze from east; whirlwind</w:t>
      </w:r>
      <w:r>
        <w:rPr>
          <w:rFonts w:hAnsi="Times New Roman"/>
        </w:rPr>
        <w:t xml:space="preserve">’ </w:t>
      </w:r>
      <w:r>
        <w:t>\s JHav</w:t>
      </w:r>
    </w:p>
    <w:p w14:paraId="5E685AD5" w14:textId="77777777" w:rsidR="00C42BF2" w:rsidRDefault="00F80514">
      <w:pPr>
        <w:pStyle w:val="Default"/>
        <w:widowControl w:val="0"/>
        <w:tabs>
          <w:tab w:val="left" w:pos="2880"/>
        </w:tabs>
        <w:ind w:left="2880" w:hanging="2880"/>
      </w:pPr>
      <w:r>
        <w:t>\l Yidiny</w:t>
      </w:r>
      <w:r>
        <w:tab/>
        <w:t xml:space="preserve">\w </w:t>
      </w:r>
      <w:r>
        <w:rPr>
          <w:i/>
          <w:iCs/>
        </w:rPr>
        <w:t>miyi:r</w:t>
      </w:r>
      <w:r>
        <w:t xml:space="preserve"> \g </w:t>
      </w:r>
      <w:r>
        <w:rPr>
          <w:rFonts w:hAnsi="Times New Roman"/>
        </w:rPr>
        <w:t>‘</w:t>
      </w:r>
      <w:r>
        <w:t>wind associated with a cyclone</w:t>
      </w:r>
      <w:r>
        <w:rPr>
          <w:rFonts w:hAnsi="Times New Roman"/>
        </w:rPr>
        <w:t xml:space="preserve">’ </w:t>
      </w:r>
      <w:r>
        <w:t>\f &lt;miyir</w:t>
      </w:r>
      <w:r>
        <w:rPr>
          <w:b/>
          <w:bCs/>
          <w:color w:val="FF0000"/>
          <w:u w:color="FF0000"/>
        </w:rPr>
        <w:t>U</w:t>
      </w:r>
      <w:r>
        <w:t>&gt;. \q C, not T. \s WMWD L3</w:t>
      </w:r>
    </w:p>
    <w:p w14:paraId="64717857" w14:textId="77777777" w:rsidR="00C42BF2" w:rsidRDefault="00C42BF2">
      <w:pPr>
        <w:pStyle w:val="Default"/>
        <w:widowControl w:val="0"/>
        <w:tabs>
          <w:tab w:val="left" w:pos="2880"/>
        </w:tabs>
        <w:ind w:left="2880" w:hanging="2880"/>
      </w:pPr>
    </w:p>
    <w:p w14:paraId="70228F13" w14:textId="77777777" w:rsidR="00C42BF2" w:rsidRDefault="00F80514">
      <w:pPr>
        <w:pStyle w:val="Default"/>
        <w:widowControl w:val="0"/>
        <w:tabs>
          <w:tab w:val="left" w:pos="2880"/>
        </w:tabs>
        <w:ind w:left="2880" w:hanging="2880"/>
      </w:pPr>
      <w:r>
        <w:t>\l GYim</w:t>
      </w:r>
      <w:r>
        <w:tab/>
        <w:t xml:space="preserve">\w </w:t>
      </w:r>
      <w:r>
        <w:rPr>
          <w:i/>
          <w:iCs/>
        </w:rPr>
        <w:t>muthurr</w:t>
      </w:r>
      <w:r>
        <w:t xml:space="preserve"> \g </w:t>
      </w:r>
      <w:r>
        <w:rPr>
          <w:rFonts w:hAnsi="Times New Roman"/>
        </w:rPr>
        <w:t>‘</w:t>
      </w:r>
      <w:r>
        <w:t>edible grub</w:t>
      </w:r>
      <w:r>
        <w:rPr>
          <w:rFonts w:hAnsi="Times New Roman"/>
        </w:rPr>
        <w:t>’</w:t>
      </w:r>
    </w:p>
    <w:p w14:paraId="78D7B433" w14:textId="77777777" w:rsidR="00C42BF2" w:rsidRDefault="00F80514">
      <w:pPr>
        <w:pStyle w:val="Default"/>
        <w:widowControl w:val="0"/>
        <w:tabs>
          <w:tab w:val="left" w:pos="2880"/>
        </w:tabs>
        <w:ind w:left="2880" w:hanging="2880"/>
      </w:pPr>
      <w:r>
        <w:t>\l KYal</w:t>
      </w:r>
      <w:r>
        <w:tab/>
        <w:t xml:space="preserve">\w </w:t>
      </w:r>
      <w:r>
        <w:rPr>
          <w:i/>
          <w:iCs/>
        </w:rPr>
        <w:t>mujurr</w:t>
      </w:r>
      <w:r>
        <w:t xml:space="preserve"> \g </w:t>
      </w:r>
      <w:r>
        <w:rPr>
          <w:rFonts w:hAnsi="Times New Roman"/>
        </w:rPr>
        <w:t>‘</w:t>
      </w:r>
      <w:r>
        <w:t>witchetty grub found in rotting wood</w:t>
      </w:r>
      <w:r>
        <w:rPr>
          <w:rFonts w:hAnsi="Times New Roman"/>
        </w:rPr>
        <w:t>’</w:t>
      </w:r>
    </w:p>
    <w:p w14:paraId="062902BD" w14:textId="77777777" w:rsidR="00C42BF2" w:rsidRDefault="00C42BF2">
      <w:pPr>
        <w:pStyle w:val="Default"/>
        <w:widowControl w:val="0"/>
        <w:tabs>
          <w:tab w:val="left" w:pos="2880"/>
        </w:tabs>
        <w:ind w:left="2880" w:hanging="2880"/>
      </w:pPr>
    </w:p>
    <w:p w14:paraId="6E5ACA06" w14:textId="77777777" w:rsidR="00C42BF2" w:rsidRDefault="00F80514">
      <w:pPr>
        <w:pStyle w:val="Default"/>
        <w:widowControl w:val="0"/>
        <w:tabs>
          <w:tab w:val="left" w:pos="2880"/>
        </w:tabs>
        <w:ind w:left="2880" w:hanging="2880"/>
      </w:pPr>
      <w:r>
        <w:t>\l GYim</w:t>
      </w:r>
      <w:r>
        <w:tab/>
        <w:t xml:space="preserve">\w </w:t>
      </w:r>
      <w:r>
        <w:rPr>
          <w:i/>
          <w:iCs/>
        </w:rPr>
        <w:t>mugay</w:t>
      </w:r>
      <w:r>
        <w:t xml:space="preserve"> \g </w:t>
      </w:r>
      <w:r>
        <w:rPr>
          <w:rFonts w:hAnsi="Times New Roman"/>
        </w:rPr>
        <w:t>‘</w:t>
      </w:r>
      <w:r>
        <w:t>uncle, senior aunt</w:t>
      </w:r>
      <w:r>
        <w:rPr>
          <w:rFonts w:hAnsi="Times New Roman"/>
        </w:rPr>
        <w:t xml:space="preserve">’ </w:t>
      </w:r>
      <w:r>
        <w:t>\q Self-reciprocal.</w:t>
      </w:r>
    </w:p>
    <w:p w14:paraId="2C053F51" w14:textId="77777777" w:rsidR="00C42BF2" w:rsidRDefault="00F80514">
      <w:pPr>
        <w:pStyle w:val="Default"/>
        <w:widowControl w:val="0"/>
        <w:tabs>
          <w:tab w:val="left" w:pos="2880"/>
        </w:tabs>
        <w:ind w:left="2880" w:hanging="2880"/>
      </w:pPr>
      <w:r>
        <w:t>\l KYal</w:t>
      </w:r>
      <w:r>
        <w:tab/>
        <w:t xml:space="preserve">\w </w:t>
      </w:r>
      <w:r>
        <w:rPr>
          <w:i/>
          <w:iCs/>
        </w:rPr>
        <w:t>mukay</w:t>
      </w:r>
      <w:r>
        <w:t xml:space="preserve"> \g </w:t>
      </w:r>
      <w:r>
        <w:rPr>
          <w:rFonts w:hAnsi="Times New Roman"/>
        </w:rPr>
        <w:t>‘</w:t>
      </w:r>
      <w:r>
        <w:t>mother</w:t>
      </w:r>
      <w:r>
        <w:rPr>
          <w:rFonts w:hAnsi="Times New Roman"/>
        </w:rPr>
        <w:t>’</w:t>
      </w:r>
      <w:r>
        <w:t>s older sister, father</w:t>
      </w:r>
      <w:r>
        <w:rPr>
          <w:rFonts w:hAnsi="Times New Roman"/>
        </w:rPr>
        <w:t>’</w:t>
      </w:r>
      <w:r>
        <w:t>s older brother</w:t>
      </w:r>
      <w:r>
        <w:rPr>
          <w:rFonts w:hAnsi="Times New Roman"/>
        </w:rPr>
        <w:t xml:space="preserve">’ </w:t>
      </w:r>
      <w:r>
        <w:t xml:space="preserve">\q Misstatement for </w:t>
      </w:r>
      <w:r>
        <w:rPr>
          <w:rFonts w:hAnsi="Times New Roman"/>
        </w:rPr>
        <w:t>‘</w:t>
      </w:r>
      <w:r>
        <w:t>father</w:t>
      </w:r>
      <w:r>
        <w:rPr>
          <w:rFonts w:hAnsi="Times New Roman"/>
        </w:rPr>
        <w:t>’</w:t>
      </w:r>
      <w:r>
        <w:t>s older sister, mother</w:t>
      </w:r>
      <w:r>
        <w:rPr>
          <w:rFonts w:hAnsi="Times New Roman"/>
        </w:rPr>
        <w:t>’</w:t>
      </w:r>
      <w:r>
        <w:t>s older brother</w:t>
      </w:r>
      <w:r>
        <w:rPr>
          <w:rFonts w:hAnsi="Times New Roman"/>
        </w:rPr>
        <w:t>’</w:t>
      </w:r>
      <w:r>
        <w:t>?</w:t>
      </w:r>
    </w:p>
    <w:p w14:paraId="605AD912" w14:textId="77777777" w:rsidR="00C42BF2" w:rsidRDefault="00C42BF2">
      <w:pPr>
        <w:pStyle w:val="Default"/>
        <w:widowControl w:val="0"/>
        <w:tabs>
          <w:tab w:val="left" w:pos="2880"/>
        </w:tabs>
        <w:ind w:left="2880" w:hanging="2880"/>
      </w:pPr>
    </w:p>
    <w:p w14:paraId="18466ECB" w14:textId="77777777" w:rsidR="00C42BF2" w:rsidRDefault="00F80514">
      <w:pPr>
        <w:pStyle w:val="Default"/>
        <w:widowControl w:val="0"/>
        <w:tabs>
          <w:tab w:val="left" w:pos="2880"/>
        </w:tabs>
        <w:ind w:left="2880" w:hanging="2880"/>
        <w:rPr>
          <w:i/>
          <w:iCs/>
        </w:rPr>
      </w:pPr>
      <w:r>
        <w:t>\l KYal</w:t>
      </w:r>
      <w:r>
        <w:tab/>
        <w:t xml:space="preserve">\w </w:t>
      </w:r>
      <w:r>
        <w:rPr>
          <w:i/>
          <w:iCs/>
        </w:rPr>
        <w:t>mukirr</w:t>
      </w:r>
    </w:p>
    <w:p w14:paraId="611520C2" w14:textId="77777777" w:rsidR="00C42BF2" w:rsidRDefault="00F80514">
      <w:pPr>
        <w:pStyle w:val="Default"/>
        <w:widowControl w:val="0"/>
        <w:tabs>
          <w:tab w:val="left" w:pos="2880"/>
        </w:tabs>
        <w:ind w:left="2880" w:hanging="2880"/>
      </w:pPr>
      <w:r>
        <w:t>\l Yidiny</w:t>
      </w:r>
      <w:r>
        <w:tab/>
        <w:t xml:space="preserve">\w </w:t>
      </w:r>
      <w:r>
        <w:rPr>
          <w:i/>
          <w:iCs/>
        </w:rPr>
        <w:t>mugi:r</w:t>
      </w:r>
      <w:r>
        <w:t xml:space="preserve"> \g </w:t>
      </w:r>
      <w:r>
        <w:rPr>
          <w:rFonts w:hAnsi="Times New Roman"/>
        </w:rPr>
        <w:t>‘</w:t>
      </w:r>
      <w:r>
        <w:t>small salt-water mussels</w:t>
      </w:r>
      <w:r>
        <w:rPr>
          <w:rFonts w:hAnsi="Times New Roman"/>
        </w:rPr>
        <w:t xml:space="preserve">’ </w:t>
      </w:r>
      <w:r>
        <w:t>\f &lt;mugir</w:t>
      </w:r>
      <w:r>
        <w:rPr>
          <w:b/>
          <w:bCs/>
          <w:color w:val="FF0000"/>
          <w:u w:color="FF0000"/>
        </w:rPr>
        <w:t>V</w:t>
      </w:r>
      <w:r>
        <w:t xml:space="preserve">&gt;. \q C; G has </w:t>
      </w:r>
      <w:r>
        <w:rPr>
          <w:i/>
          <w:iCs/>
        </w:rPr>
        <w:t>mugiri</w:t>
      </w:r>
      <w:r>
        <w:t xml:space="preserve">. Probably </w:t>
      </w:r>
      <w:r>
        <w:rPr>
          <w:i/>
          <w:iCs/>
        </w:rPr>
        <w:t>Cyrena jukesii</w:t>
      </w:r>
      <w:r>
        <w:t>. \s RMWD 77:67, G13</w:t>
      </w:r>
    </w:p>
    <w:p w14:paraId="0296A977" w14:textId="77777777" w:rsidR="00C42BF2" w:rsidRDefault="00C42BF2">
      <w:pPr>
        <w:pStyle w:val="Default"/>
        <w:widowControl w:val="0"/>
        <w:tabs>
          <w:tab w:val="left" w:pos="2880"/>
        </w:tabs>
        <w:ind w:left="2880" w:hanging="2880"/>
      </w:pPr>
    </w:p>
    <w:p w14:paraId="68EFFECA" w14:textId="77777777" w:rsidR="00C42BF2" w:rsidRDefault="00F80514">
      <w:pPr>
        <w:pStyle w:val="Default"/>
        <w:widowControl w:val="0"/>
        <w:tabs>
          <w:tab w:val="left" w:pos="2880"/>
        </w:tabs>
        <w:ind w:left="2880" w:hanging="2880"/>
      </w:pPr>
      <w:r>
        <w:t>\l GYim</w:t>
      </w:r>
      <w:r>
        <w:tab/>
        <w:t xml:space="preserve">\w </w:t>
      </w:r>
      <w:r>
        <w:rPr>
          <w:i/>
          <w:iCs/>
        </w:rPr>
        <w:t>mugu</w:t>
      </w:r>
      <w:r>
        <w:t xml:space="preserve"> \g </w:t>
      </w:r>
      <w:r>
        <w:rPr>
          <w:rFonts w:hAnsi="Times New Roman"/>
        </w:rPr>
        <w:t>‘</w:t>
      </w:r>
      <w:r>
        <w:t>back, backbone, seed, shell, roof, keel</w:t>
      </w:r>
      <w:r>
        <w:rPr>
          <w:rFonts w:hAnsi="Times New Roman"/>
        </w:rPr>
        <w:t xml:space="preserve">’ </w:t>
      </w:r>
      <w:r>
        <w:t xml:space="preserve">\q </w:t>
      </w:r>
      <w:r>
        <w:rPr>
          <w:rFonts w:hAnsi="Times New Roman"/>
        </w:rPr>
        <w:t>“</w:t>
      </w:r>
      <w:r>
        <w:t>Etc.</w:t>
      </w:r>
      <w:r>
        <w:rPr>
          <w:rFonts w:hAnsi="Times New Roman"/>
        </w:rPr>
        <w:t>”</w:t>
      </w:r>
    </w:p>
    <w:p w14:paraId="5A0E6CF1" w14:textId="77777777" w:rsidR="00C42BF2" w:rsidRDefault="00F80514">
      <w:pPr>
        <w:pStyle w:val="Default"/>
        <w:widowControl w:val="0"/>
        <w:tabs>
          <w:tab w:val="left" w:pos="2880"/>
        </w:tabs>
        <w:ind w:left="2880" w:hanging="2880"/>
      </w:pPr>
      <w:r>
        <w:t>\l KYal</w:t>
      </w:r>
      <w:r>
        <w:tab/>
        <w:t xml:space="preserve">\w </w:t>
      </w:r>
      <w:r>
        <w:rPr>
          <w:i/>
          <w:iCs/>
        </w:rPr>
        <w:t>muku</w:t>
      </w:r>
      <w:r>
        <w:t xml:space="preserve"> \g </w:t>
      </w:r>
      <w:r>
        <w:rPr>
          <w:rFonts w:hAnsi="Times New Roman"/>
        </w:rPr>
        <w:t>‘</w:t>
      </w:r>
      <w:r>
        <w:t>back</w:t>
      </w:r>
      <w:r>
        <w:rPr>
          <w:rFonts w:hAnsi="Times New Roman"/>
        </w:rPr>
        <w:t xml:space="preserve">’ </w:t>
      </w:r>
      <w:r>
        <w:t xml:space="preserve">\q Also </w:t>
      </w:r>
      <w:r>
        <w:rPr>
          <w:rFonts w:hAnsi="Times New Roman"/>
        </w:rPr>
        <w:t>‘</w:t>
      </w:r>
      <w:r>
        <w:t>small hawk</w:t>
      </w:r>
      <w:r>
        <w:rPr>
          <w:rFonts w:hAnsi="Times New Roman"/>
        </w:rPr>
        <w:t>’</w:t>
      </w:r>
      <w:r>
        <w:t>.</w:t>
      </w:r>
    </w:p>
    <w:p w14:paraId="7676370F" w14:textId="77777777" w:rsidR="00C42BF2" w:rsidRDefault="00C42BF2">
      <w:pPr>
        <w:pStyle w:val="Default"/>
        <w:widowControl w:val="0"/>
        <w:tabs>
          <w:tab w:val="left" w:pos="2880"/>
        </w:tabs>
        <w:ind w:left="2880" w:hanging="2880"/>
      </w:pPr>
    </w:p>
    <w:p w14:paraId="302B2EAA" w14:textId="77777777" w:rsidR="00C42BF2" w:rsidRDefault="00F80514">
      <w:pPr>
        <w:pStyle w:val="Default"/>
        <w:widowControl w:val="0"/>
        <w:tabs>
          <w:tab w:val="left" w:pos="2880"/>
        </w:tabs>
        <w:ind w:left="2880" w:hanging="2880"/>
      </w:pPr>
      <w:r>
        <w:t>\l GYim</w:t>
      </w:r>
      <w:r>
        <w:tab/>
        <w:t xml:space="preserve">\w </w:t>
      </w:r>
      <w:r>
        <w:rPr>
          <w:i/>
          <w:iCs/>
        </w:rPr>
        <w:t>mugul</w:t>
      </w:r>
      <w:r>
        <w:t xml:space="preserve"> \g </w:t>
      </w:r>
      <w:r>
        <w:rPr>
          <w:rFonts w:hAnsi="Times New Roman"/>
        </w:rPr>
        <w:t>‘</w:t>
      </w:r>
      <w:r>
        <w:t>old</w:t>
      </w:r>
      <w:r>
        <w:rPr>
          <w:rFonts w:hAnsi="Times New Roman"/>
        </w:rPr>
        <w:t>’</w:t>
      </w:r>
    </w:p>
    <w:p w14:paraId="03A9FF1C" w14:textId="77777777" w:rsidR="00C42BF2" w:rsidRDefault="00F80514">
      <w:pPr>
        <w:pStyle w:val="Default"/>
        <w:widowControl w:val="0"/>
        <w:tabs>
          <w:tab w:val="left" w:pos="2880"/>
        </w:tabs>
        <w:ind w:left="2880" w:hanging="2880"/>
      </w:pPr>
      <w:r>
        <w:t>\l KYal</w:t>
      </w:r>
      <w:r>
        <w:tab/>
        <w:t xml:space="preserve">\w </w:t>
      </w:r>
      <w:r>
        <w:rPr>
          <w:i/>
          <w:iCs/>
        </w:rPr>
        <w:t>mukul</w:t>
      </w:r>
      <w:r>
        <w:t xml:space="preserve"> \g </w:t>
      </w:r>
      <w:r>
        <w:rPr>
          <w:rFonts w:hAnsi="Times New Roman"/>
        </w:rPr>
        <w:t>‘</w:t>
      </w:r>
      <w:r>
        <w:t>old</w:t>
      </w:r>
      <w:r>
        <w:rPr>
          <w:rFonts w:hAnsi="Times New Roman"/>
        </w:rPr>
        <w:t>’</w:t>
      </w:r>
    </w:p>
    <w:p w14:paraId="2BAC965C" w14:textId="77777777" w:rsidR="00C42BF2" w:rsidRDefault="00C42BF2">
      <w:pPr>
        <w:pStyle w:val="Default"/>
        <w:widowControl w:val="0"/>
        <w:tabs>
          <w:tab w:val="left" w:pos="2880"/>
        </w:tabs>
        <w:ind w:left="2880" w:hanging="2880"/>
      </w:pPr>
    </w:p>
    <w:p w14:paraId="17112250" w14:textId="77777777" w:rsidR="00C42BF2" w:rsidRDefault="00F80514">
      <w:pPr>
        <w:pStyle w:val="Default"/>
        <w:widowControl w:val="0"/>
        <w:tabs>
          <w:tab w:val="left" w:pos="2880"/>
        </w:tabs>
        <w:ind w:left="2880" w:hanging="2880"/>
      </w:pPr>
      <w:r>
        <w:t>\l GYim</w:t>
      </w:r>
      <w:r>
        <w:tab/>
        <w:t xml:space="preserve">\w </w:t>
      </w:r>
      <w:r>
        <w:rPr>
          <w:i/>
          <w:iCs/>
        </w:rPr>
        <w:t>mugur</w:t>
      </w:r>
      <w:r>
        <w:t xml:space="preserve"> \g </w:t>
      </w:r>
      <w:r>
        <w:rPr>
          <w:rFonts w:hAnsi="Times New Roman"/>
        </w:rPr>
        <w:t>‘</w:t>
      </w:r>
      <w:r>
        <w:t>cousin, nephew, uncle</w:t>
      </w:r>
      <w:r>
        <w:rPr>
          <w:rFonts w:hAnsi="Times New Roman"/>
        </w:rPr>
        <w:t xml:space="preserve">’ </w:t>
      </w:r>
      <w:r>
        <w:t xml:space="preserve">\q </w:t>
      </w:r>
      <w:r>
        <w:rPr>
          <w:rFonts w:hAnsi="Times New Roman"/>
        </w:rPr>
        <w:t>“</w:t>
      </w:r>
      <w:r>
        <w:t>Etc.</w:t>
      </w:r>
      <w:r>
        <w:rPr>
          <w:rFonts w:hAnsi="Times New Roman"/>
        </w:rPr>
        <w:t xml:space="preserve">” </w:t>
      </w:r>
      <w:r>
        <w:t>x+f.m(-m).</w:t>
      </w:r>
    </w:p>
    <w:p w14:paraId="075E1734" w14:textId="77777777" w:rsidR="00C42BF2" w:rsidRDefault="00C42BF2">
      <w:pPr>
        <w:pStyle w:val="Default"/>
        <w:widowControl w:val="0"/>
        <w:tabs>
          <w:tab w:val="left" w:pos="2880"/>
        </w:tabs>
        <w:ind w:left="2880" w:hanging="2880"/>
      </w:pPr>
    </w:p>
    <w:p w14:paraId="3FACEBF3" w14:textId="77777777" w:rsidR="00C42BF2" w:rsidRDefault="00F80514">
      <w:pPr>
        <w:pStyle w:val="Default"/>
        <w:widowControl w:val="0"/>
        <w:tabs>
          <w:tab w:val="left" w:pos="2880"/>
        </w:tabs>
        <w:ind w:left="2880" w:hanging="2880"/>
      </w:pPr>
      <w:r>
        <w:t>\l GYim</w:t>
      </w:r>
      <w:r>
        <w:tab/>
        <w:t xml:space="preserve">\w </w:t>
      </w:r>
      <w:r>
        <w:rPr>
          <w:i/>
          <w:iCs/>
        </w:rPr>
        <w:t>mula</w:t>
      </w:r>
      <w:r>
        <w:t xml:space="preserve"> \g </w:t>
      </w:r>
      <w:r>
        <w:rPr>
          <w:rFonts w:hAnsi="Times New Roman"/>
        </w:rPr>
        <w:t>‘</w:t>
      </w:r>
      <w:r>
        <w:t>honey; bee sp</w:t>
      </w:r>
      <w:r>
        <w:rPr>
          <w:rFonts w:hAnsi="Times New Roman"/>
        </w:rPr>
        <w:t xml:space="preserve">’ </w:t>
      </w:r>
      <w:r>
        <w:t>\q Generic for bee and honey.</w:t>
      </w:r>
    </w:p>
    <w:p w14:paraId="67E49CBF" w14:textId="77777777" w:rsidR="00C42BF2" w:rsidRDefault="00F80514">
      <w:pPr>
        <w:pStyle w:val="Default"/>
        <w:widowControl w:val="0"/>
        <w:tabs>
          <w:tab w:val="left" w:pos="2880"/>
        </w:tabs>
        <w:ind w:left="2880" w:hanging="2880"/>
      </w:pPr>
      <w:r>
        <w:t>\l KYal</w:t>
      </w:r>
      <w:r>
        <w:tab/>
        <w:t xml:space="preserve">\w </w:t>
      </w:r>
      <w:r>
        <w:rPr>
          <w:i/>
          <w:iCs/>
        </w:rPr>
        <w:t>mula</w:t>
      </w:r>
      <w:r>
        <w:t xml:space="preserve"> \g </w:t>
      </w:r>
      <w:r>
        <w:rPr>
          <w:rFonts w:hAnsi="Times New Roman"/>
        </w:rPr>
        <w:t>‘</w:t>
      </w:r>
      <w:r>
        <w:t>blood</w:t>
      </w:r>
      <w:r>
        <w:rPr>
          <w:rFonts w:hAnsi="Times New Roman"/>
        </w:rPr>
        <w:t xml:space="preserve">’ </w:t>
      </w:r>
      <w:r>
        <w:t xml:space="preserve">\q Also </w:t>
      </w:r>
      <w:r>
        <w:rPr>
          <w:i/>
          <w:iCs/>
        </w:rPr>
        <w:t>mula-mula</w:t>
      </w:r>
      <w:r>
        <w:rPr>
          <w:rFonts w:hAnsi="Times New Roman"/>
        </w:rPr>
        <w:t xml:space="preserve"> ‘</w:t>
      </w:r>
      <w:r>
        <w:t>red colour</w:t>
      </w:r>
      <w:r>
        <w:rPr>
          <w:rFonts w:hAnsi="Times New Roman"/>
        </w:rPr>
        <w:t>’</w:t>
      </w:r>
    </w:p>
    <w:p w14:paraId="485E3290" w14:textId="77777777" w:rsidR="00C42BF2" w:rsidRDefault="00C42BF2">
      <w:pPr>
        <w:pStyle w:val="Default"/>
        <w:widowControl w:val="0"/>
        <w:tabs>
          <w:tab w:val="left" w:pos="2880"/>
        </w:tabs>
        <w:ind w:left="2880" w:hanging="2880"/>
      </w:pPr>
    </w:p>
    <w:p w14:paraId="60C69CB8" w14:textId="77777777" w:rsidR="00C42BF2" w:rsidRDefault="00F80514">
      <w:pPr>
        <w:pStyle w:val="Default"/>
        <w:widowControl w:val="0"/>
        <w:tabs>
          <w:tab w:val="left" w:pos="2880"/>
        </w:tabs>
        <w:ind w:left="2880" w:hanging="2880"/>
      </w:pPr>
      <w:r>
        <w:t>\l GYim</w:t>
      </w:r>
      <w:r>
        <w:tab/>
        <w:t xml:space="preserve">\w </w:t>
      </w:r>
      <w:r>
        <w:rPr>
          <w:i/>
          <w:iCs/>
        </w:rPr>
        <w:t>mulganh</w:t>
      </w:r>
      <w:r>
        <w:t xml:space="preserve"> \g </w:t>
      </w:r>
      <w:r>
        <w:rPr>
          <w:rFonts w:hAnsi="Times New Roman"/>
        </w:rPr>
        <w:t>‘</w:t>
      </w:r>
      <w:r>
        <w:t>amulet, charm, spell</w:t>
      </w:r>
      <w:r>
        <w:rPr>
          <w:rFonts w:hAnsi="Times New Roman"/>
        </w:rPr>
        <w:t xml:space="preserve">’ </w:t>
      </w:r>
      <w:r>
        <w:t xml:space="preserve">\q </w:t>
      </w:r>
      <w:r>
        <w:rPr>
          <w:rFonts w:hAnsi="Times New Roman"/>
        </w:rPr>
        <w:t>“</w:t>
      </w:r>
      <w:r>
        <w:t>Made from fingers of slain person or flesh; also gives good luck in hunting.</w:t>
      </w:r>
      <w:r>
        <w:rPr>
          <w:rFonts w:hAnsi="Times New Roman"/>
        </w:rPr>
        <w:t>”</w:t>
      </w:r>
    </w:p>
    <w:p w14:paraId="3E7739F4" w14:textId="77777777" w:rsidR="00C42BF2" w:rsidRDefault="00F80514">
      <w:pPr>
        <w:pStyle w:val="Default"/>
        <w:widowControl w:val="0"/>
        <w:tabs>
          <w:tab w:val="left" w:pos="2880"/>
        </w:tabs>
        <w:ind w:left="2880" w:hanging="2880"/>
      </w:pPr>
      <w:r>
        <w:t>\l KYal</w:t>
      </w:r>
      <w:r>
        <w:tab/>
        <w:t xml:space="preserve">\w </w:t>
      </w:r>
      <w:r>
        <w:rPr>
          <w:i/>
          <w:iCs/>
        </w:rPr>
        <w:t>mulkay</w:t>
      </w:r>
      <w:r>
        <w:t xml:space="preserve"> \g </w:t>
      </w:r>
      <w:r>
        <w:rPr>
          <w:rFonts w:hAnsi="Times New Roman"/>
        </w:rPr>
        <w:t>‘</w:t>
      </w:r>
      <w:r>
        <w:t>fetish</w:t>
      </w:r>
      <w:r>
        <w:rPr>
          <w:rFonts w:hAnsi="Times New Roman"/>
        </w:rPr>
        <w:t xml:space="preserve">’ </w:t>
      </w:r>
      <w:r>
        <w:t xml:space="preserve">\q </w:t>
      </w:r>
      <w:r>
        <w:rPr>
          <w:rFonts w:hAnsi="Times New Roman"/>
        </w:rPr>
        <w:t>“</w:t>
      </w:r>
      <w:r>
        <w:t>An article with supernatural powers.</w:t>
      </w:r>
      <w:r>
        <w:rPr>
          <w:rFonts w:hAnsi="Times New Roman"/>
        </w:rPr>
        <w:t>”</w:t>
      </w:r>
    </w:p>
    <w:p w14:paraId="7EF709D2" w14:textId="77777777" w:rsidR="00C42BF2" w:rsidRDefault="00C42BF2">
      <w:pPr>
        <w:pStyle w:val="Default"/>
        <w:widowControl w:val="0"/>
        <w:tabs>
          <w:tab w:val="left" w:pos="2880"/>
        </w:tabs>
        <w:ind w:left="2880" w:hanging="2880"/>
      </w:pPr>
    </w:p>
    <w:p w14:paraId="6640C8BB" w14:textId="77777777" w:rsidR="00C42BF2" w:rsidRDefault="00F80514">
      <w:pPr>
        <w:pStyle w:val="Default"/>
        <w:widowControl w:val="0"/>
        <w:tabs>
          <w:tab w:val="left" w:pos="2880"/>
        </w:tabs>
        <w:ind w:left="2880" w:hanging="2880"/>
      </w:pPr>
      <w:r>
        <w:t>\l GYim</w:t>
      </w:r>
      <w:r>
        <w:tab/>
        <w:t xml:space="preserve">\w </w:t>
      </w:r>
      <w:r>
        <w:rPr>
          <w:i/>
          <w:iCs/>
        </w:rPr>
        <w:t>muliir</w:t>
      </w:r>
      <w:r>
        <w:t xml:space="preserve"> \g </w:t>
      </w:r>
      <w:r>
        <w:rPr>
          <w:rFonts w:hAnsi="Times New Roman"/>
        </w:rPr>
        <w:t>‘</w:t>
      </w:r>
      <w:r>
        <w:t>tooth</w:t>
      </w:r>
      <w:r>
        <w:rPr>
          <w:rFonts w:hAnsi="Times New Roman"/>
        </w:rPr>
        <w:t xml:space="preserve">’ </w:t>
      </w:r>
      <w:r>
        <w:t xml:space="preserve">\q Also </w:t>
      </w:r>
      <w:r>
        <w:rPr>
          <w:rFonts w:hAnsi="Times New Roman"/>
        </w:rPr>
        <w:t>‘</w:t>
      </w:r>
      <w:r>
        <w:t>euphemism for female sexual organs</w:t>
      </w:r>
      <w:r>
        <w:rPr>
          <w:rFonts w:hAnsi="Times New Roman"/>
        </w:rPr>
        <w:t>’</w:t>
      </w:r>
      <w:r>
        <w:t>.</w:t>
      </w:r>
    </w:p>
    <w:p w14:paraId="5E61891F" w14:textId="77777777" w:rsidR="00C42BF2" w:rsidRDefault="00C42BF2">
      <w:pPr>
        <w:pStyle w:val="Default"/>
        <w:widowControl w:val="0"/>
        <w:tabs>
          <w:tab w:val="left" w:pos="2880"/>
        </w:tabs>
        <w:ind w:left="2880" w:hanging="2880"/>
      </w:pPr>
    </w:p>
    <w:p w14:paraId="5ED64646" w14:textId="77777777" w:rsidR="00C42BF2" w:rsidRDefault="00F80514">
      <w:pPr>
        <w:pStyle w:val="Default"/>
        <w:widowControl w:val="0"/>
        <w:tabs>
          <w:tab w:val="left" w:pos="2880"/>
        </w:tabs>
        <w:ind w:left="2880" w:hanging="2880"/>
      </w:pPr>
      <w:r>
        <w:t>\l GYim</w:t>
      </w:r>
      <w:r>
        <w:tab/>
        <w:t xml:space="preserve">\w </w:t>
      </w:r>
      <w:r>
        <w:rPr>
          <w:i/>
          <w:iCs/>
        </w:rPr>
        <w:t>mulnggu</w:t>
      </w:r>
      <w:r>
        <w:t xml:space="preserve"> \g </w:t>
      </w:r>
      <w:r>
        <w:rPr>
          <w:rFonts w:hAnsi="Times New Roman"/>
        </w:rPr>
        <w:t>‘</w:t>
      </w:r>
      <w:r>
        <w:t>ripple in water</w:t>
      </w:r>
      <w:r>
        <w:rPr>
          <w:rFonts w:hAnsi="Times New Roman"/>
        </w:rPr>
        <w:t>’</w:t>
      </w:r>
    </w:p>
    <w:p w14:paraId="5D52C75E" w14:textId="77777777" w:rsidR="00C42BF2" w:rsidRDefault="00F80514">
      <w:pPr>
        <w:pStyle w:val="Default"/>
        <w:widowControl w:val="0"/>
        <w:tabs>
          <w:tab w:val="left" w:pos="2880"/>
        </w:tabs>
        <w:ind w:left="2880" w:hanging="2880"/>
      </w:pPr>
      <w:r>
        <w:t>\l KYal</w:t>
      </w:r>
      <w:r>
        <w:tab/>
        <w:t xml:space="preserve">\w </w:t>
      </w:r>
      <w:r>
        <w:rPr>
          <w:i/>
          <w:iCs/>
        </w:rPr>
        <w:t>mulngku</w:t>
      </w:r>
      <w:r>
        <w:t xml:space="preserve"> \g </w:t>
      </w:r>
      <w:r>
        <w:rPr>
          <w:rFonts w:hAnsi="Times New Roman"/>
        </w:rPr>
        <w:t>‘</w:t>
      </w:r>
      <w:r>
        <w:t>wave</w:t>
      </w:r>
      <w:r>
        <w:rPr>
          <w:rFonts w:hAnsi="Times New Roman"/>
        </w:rPr>
        <w:t>’</w:t>
      </w:r>
    </w:p>
    <w:p w14:paraId="4BB7361E" w14:textId="77777777" w:rsidR="00C42BF2" w:rsidRDefault="00C42BF2">
      <w:pPr>
        <w:pStyle w:val="Default"/>
        <w:widowControl w:val="0"/>
        <w:tabs>
          <w:tab w:val="left" w:pos="2880"/>
        </w:tabs>
        <w:ind w:left="2880" w:hanging="2880"/>
      </w:pPr>
    </w:p>
    <w:p w14:paraId="4EA3F5FD" w14:textId="77777777" w:rsidR="00C42BF2" w:rsidRDefault="00F80514">
      <w:pPr>
        <w:pStyle w:val="Default"/>
        <w:widowControl w:val="0"/>
        <w:tabs>
          <w:tab w:val="left" w:pos="2880"/>
        </w:tabs>
        <w:ind w:left="2880" w:hanging="2880"/>
      </w:pPr>
      <w:r>
        <w:t>\l GYim</w:t>
      </w:r>
      <w:r>
        <w:tab/>
        <w:t xml:space="preserve">\w </w:t>
      </w:r>
      <w:r>
        <w:rPr>
          <w:i/>
          <w:iCs/>
        </w:rPr>
        <w:t>muunhthi</w:t>
      </w:r>
      <w:r>
        <w:t xml:space="preserve"> \g </w:t>
      </w:r>
      <w:r>
        <w:rPr>
          <w:rFonts w:hAnsi="Times New Roman"/>
        </w:rPr>
        <w:t>‘</w:t>
      </w:r>
      <w:r>
        <w:t>large clamshell</w:t>
      </w:r>
      <w:r>
        <w:rPr>
          <w:rFonts w:hAnsi="Times New Roman"/>
        </w:rPr>
        <w:t>’</w:t>
      </w:r>
    </w:p>
    <w:p w14:paraId="0320C3A1" w14:textId="77777777" w:rsidR="00C42BF2" w:rsidRDefault="00F80514">
      <w:pPr>
        <w:pStyle w:val="Default"/>
        <w:widowControl w:val="0"/>
        <w:tabs>
          <w:tab w:val="left" w:pos="2880"/>
        </w:tabs>
        <w:ind w:left="2880" w:hanging="2880"/>
      </w:pPr>
      <w:r>
        <w:t>\l KYal</w:t>
      </w:r>
      <w:r>
        <w:tab/>
        <w:t xml:space="preserve">\w </w:t>
      </w:r>
      <w:r>
        <w:rPr>
          <w:i/>
          <w:iCs/>
        </w:rPr>
        <w:t>mu</w:t>
      </w:r>
      <w:r>
        <w:rPr>
          <w:rFonts w:hAnsi="Times New Roman"/>
          <w:i/>
          <w:iCs/>
        </w:rPr>
        <w:t>ñ</w:t>
      </w:r>
      <w:r>
        <w:rPr>
          <w:i/>
          <w:iCs/>
        </w:rPr>
        <w:t>ji</w:t>
      </w:r>
      <w:r>
        <w:t xml:space="preserve"> \g </w:t>
      </w:r>
      <w:r>
        <w:rPr>
          <w:rFonts w:hAnsi="Times New Roman"/>
        </w:rPr>
        <w:t>‘</w:t>
      </w:r>
      <w:r>
        <w:t>big clam shell</w:t>
      </w:r>
      <w:r>
        <w:rPr>
          <w:rFonts w:hAnsi="Times New Roman"/>
        </w:rPr>
        <w:t xml:space="preserve">’ </w:t>
      </w:r>
      <w:r>
        <w:t xml:space="preserve">\f For orthographic </w:t>
      </w:r>
      <w:r>
        <w:rPr>
          <w:rFonts w:hAnsi="Times New Roman"/>
        </w:rPr>
        <w:t>“</w:t>
      </w:r>
      <w:r>
        <w:t>munji</w:t>
      </w:r>
      <w:r>
        <w:rPr>
          <w:rFonts w:hAnsi="Times New Roman"/>
        </w:rPr>
        <w:t xml:space="preserve">” </w:t>
      </w:r>
      <w:r>
        <w:t>on basis of GYim.</w:t>
      </w:r>
    </w:p>
    <w:p w14:paraId="1AFDAD5D" w14:textId="77777777" w:rsidR="00C42BF2" w:rsidRDefault="00C42BF2">
      <w:pPr>
        <w:pStyle w:val="Default"/>
        <w:widowControl w:val="0"/>
        <w:tabs>
          <w:tab w:val="left" w:pos="2880"/>
        </w:tabs>
        <w:ind w:left="2880" w:hanging="2880"/>
      </w:pPr>
    </w:p>
    <w:p w14:paraId="10F09345" w14:textId="77777777" w:rsidR="00C42BF2" w:rsidRDefault="00F80514">
      <w:pPr>
        <w:pStyle w:val="Default"/>
        <w:widowControl w:val="0"/>
        <w:tabs>
          <w:tab w:val="left" w:pos="2880"/>
        </w:tabs>
        <w:ind w:left="2880" w:hanging="2880"/>
      </w:pPr>
      <w:r>
        <w:t>\l Yidiny</w:t>
      </w:r>
      <w:r>
        <w:tab/>
        <w:t xml:space="preserve">\w </w:t>
      </w:r>
      <w:r>
        <w:rPr>
          <w:i/>
          <w:iCs/>
        </w:rPr>
        <w:t>mu</w:t>
      </w:r>
      <w:r>
        <w:rPr>
          <w:rFonts w:hAnsi="Times New Roman"/>
          <w:i/>
          <w:iCs/>
        </w:rPr>
        <w:t>ñ</w:t>
      </w:r>
      <w:r>
        <w:rPr>
          <w:i/>
          <w:iCs/>
        </w:rPr>
        <w:t>ju:rr</w:t>
      </w:r>
      <w:r>
        <w:t xml:space="preserve"> \g </w:t>
      </w:r>
      <w:r>
        <w:rPr>
          <w:rFonts w:hAnsi="Times New Roman"/>
        </w:rPr>
        <w:t>‘</w:t>
      </w:r>
      <w:r>
        <w:t>plenty</w:t>
      </w:r>
      <w:r>
        <w:rPr>
          <w:rFonts w:hAnsi="Times New Roman"/>
        </w:rPr>
        <w:t xml:space="preserve">’ </w:t>
      </w:r>
      <w:r>
        <w:t>\f &lt;mu</w:t>
      </w:r>
      <w:r>
        <w:rPr>
          <w:rFonts w:hAnsi="Times New Roman"/>
        </w:rPr>
        <w:t>ñ</w:t>
      </w:r>
      <w:r>
        <w:t>jurr</w:t>
      </w:r>
      <w:r>
        <w:rPr>
          <w:b/>
          <w:bCs/>
          <w:color w:val="FF0000"/>
          <w:u w:color="FF0000"/>
        </w:rPr>
        <w:t>U</w:t>
      </w:r>
      <w:r>
        <w:t>&gt;. \s RMWD 77:67</w:t>
      </w:r>
    </w:p>
    <w:p w14:paraId="784E774F" w14:textId="77777777" w:rsidR="00C42BF2" w:rsidRDefault="00C42BF2">
      <w:pPr>
        <w:pStyle w:val="Default"/>
        <w:widowControl w:val="0"/>
        <w:tabs>
          <w:tab w:val="left" w:pos="2880"/>
        </w:tabs>
        <w:ind w:left="2880" w:hanging="2880"/>
      </w:pPr>
    </w:p>
    <w:p w14:paraId="75440935" w14:textId="77777777" w:rsidR="00C42BF2" w:rsidRDefault="00F80514">
      <w:pPr>
        <w:pStyle w:val="Default"/>
        <w:widowControl w:val="0"/>
        <w:tabs>
          <w:tab w:val="left" w:pos="2880"/>
        </w:tabs>
        <w:ind w:left="2880" w:hanging="2880"/>
      </w:pPr>
      <w:r>
        <w:t>\l GYim</w:t>
      </w:r>
      <w:r>
        <w:tab/>
        <w:t xml:space="preserve">\w </w:t>
      </w:r>
      <w:r>
        <w:rPr>
          <w:i/>
          <w:iCs/>
        </w:rPr>
        <w:t>munhuun</w:t>
      </w:r>
      <w:r>
        <w:t xml:space="preserve"> \g </w:t>
      </w:r>
      <w:r>
        <w:rPr>
          <w:rFonts w:hAnsi="Times New Roman"/>
        </w:rPr>
        <w:t>‘</w:t>
      </w:r>
      <w:r>
        <w:t>snake skin, peeling skin</w:t>
      </w:r>
      <w:r>
        <w:rPr>
          <w:rFonts w:hAnsi="Times New Roman"/>
        </w:rPr>
        <w:t>’</w:t>
      </w:r>
    </w:p>
    <w:p w14:paraId="4E222BAA" w14:textId="77777777" w:rsidR="00C42BF2" w:rsidRDefault="00F80514">
      <w:pPr>
        <w:pStyle w:val="Default"/>
        <w:widowControl w:val="0"/>
        <w:tabs>
          <w:tab w:val="left" w:pos="2880"/>
        </w:tabs>
        <w:ind w:left="2880" w:hanging="2880"/>
      </w:pPr>
      <w:r>
        <w:t>\l KYal</w:t>
      </w:r>
      <w:r>
        <w:tab/>
        <w:t xml:space="preserve">\w </w:t>
      </w:r>
      <w:r>
        <w:rPr>
          <w:i/>
          <w:iCs/>
        </w:rPr>
        <w:t>mu</w:t>
      </w:r>
      <w:r>
        <w:rPr>
          <w:rFonts w:hAnsi="Times New Roman"/>
          <w:i/>
          <w:iCs/>
        </w:rPr>
        <w:t>ñ</w:t>
      </w:r>
      <w:r>
        <w:rPr>
          <w:i/>
          <w:iCs/>
        </w:rPr>
        <w:t>un</w:t>
      </w:r>
      <w:r>
        <w:t xml:space="preserve"> \g </w:t>
      </w:r>
      <w:r>
        <w:rPr>
          <w:rFonts w:hAnsi="Times New Roman"/>
        </w:rPr>
        <w:t>‘</w:t>
      </w:r>
      <w:r>
        <w:t>snake scale</w:t>
      </w:r>
      <w:r>
        <w:rPr>
          <w:rFonts w:hAnsi="Times New Roman"/>
        </w:rPr>
        <w:t>’</w:t>
      </w:r>
    </w:p>
    <w:p w14:paraId="0FF20AE0" w14:textId="77777777" w:rsidR="00C42BF2" w:rsidRDefault="00C42BF2">
      <w:pPr>
        <w:pStyle w:val="Default"/>
        <w:widowControl w:val="0"/>
        <w:tabs>
          <w:tab w:val="left" w:pos="2880"/>
        </w:tabs>
        <w:ind w:left="2880" w:hanging="2880"/>
      </w:pPr>
    </w:p>
    <w:p w14:paraId="5397FF5A" w14:textId="77777777" w:rsidR="00C42BF2" w:rsidRDefault="00F80514">
      <w:pPr>
        <w:pStyle w:val="Default"/>
        <w:widowControl w:val="0"/>
        <w:tabs>
          <w:tab w:val="left" w:pos="2880"/>
        </w:tabs>
        <w:ind w:left="2880" w:hanging="2880"/>
      </w:pPr>
      <w:r>
        <w:t>\l GYim</w:t>
      </w:r>
      <w:r>
        <w:tab/>
        <w:t xml:space="preserve">\w </w:t>
      </w:r>
      <w:r>
        <w:rPr>
          <w:i/>
          <w:iCs/>
        </w:rPr>
        <w:t>munggi-</w:t>
      </w:r>
      <w:r>
        <w:t xml:space="preserve"> \g </w:t>
      </w:r>
      <w:r>
        <w:rPr>
          <w:rFonts w:hAnsi="Times New Roman"/>
        </w:rPr>
        <w:t>‘</w:t>
      </w:r>
      <w:r>
        <w:t xml:space="preserve">catch, haul in (lots of fish); thrash or give good hiding </w:t>
      </w:r>
      <w:r>
        <w:lastRenderedPageBreak/>
        <w:t>to a man</w:t>
      </w:r>
      <w:r>
        <w:rPr>
          <w:rFonts w:hAnsi="Times New Roman"/>
        </w:rPr>
        <w:t xml:space="preserve">’ </w:t>
      </w:r>
      <w:r>
        <w:t>\p Conj. L, vt</w:t>
      </w:r>
    </w:p>
    <w:p w14:paraId="092C0095" w14:textId="77777777" w:rsidR="00C42BF2" w:rsidRDefault="00F80514">
      <w:pPr>
        <w:pStyle w:val="Default"/>
        <w:widowControl w:val="0"/>
        <w:tabs>
          <w:tab w:val="left" w:pos="2880"/>
        </w:tabs>
        <w:ind w:left="2880" w:hanging="2880"/>
      </w:pPr>
      <w:r>
        <w:t>\l KYal</w:t>
      </w:r>
      <w:r>
        <w:tab/>
        <w:t xml:space="preserve">\w </w:t>
      </w:r>
      <w:r>
        <w:rPr>
          <w:i/>
          <w:iCs/>
        </w:rPr>
        <w:t>mungki-</w:t>
      </w:r>
      <w:r>
        <w:t xml:space="preserve"> \g </w:t>
      </w:r>
      <w:r>
        <w:rPr>
          <w:rFonts w:hAnsi="Times New Roman"/>
        </w:rPr>
        <w:t>‘</w:t>
      </w:r>
      <w:r>
        <w:t>spear to kill</w:t>
      </w:r>
      <w:r>
        <w:rPr>
          <w:rFonts w:hAnsi="Times New Roman"/>
        </w:rPr>
        <w:t xml:space="preserve">’ </w:t>
      </w:r>
      <w:r>
        <w:t>\p Conj. L, vt.</w:t>
      </w:r>
    </w:p>
    <w:p w14:paraId="781F0248" w14:textId="77777777" w:rsidR="00C42BF2" w:rsidRDefault="00C42BF2">
      <w:pPr>
        <w:pStyle w:val="Default"/>
        <w:widowControl w:val="0"/>
        <w:tabs>
          <w:tab w:val="left" w:pos="2880"/>
        </w:tabs>
        <w:ind w:left="2880" w:hanging="2880"/>
      </w:pPr>
    </w:p>
    <w:p w14:paraId="58A78029" w14:textId="77777777" w:rsidR="00C42BF2" w:rsidRDefault="00F80514">
      <w:pPr>
        <w:pStyle w:val="Default"/>
        <w:widowControl w:val="0"/>
        <w:tabs>
          <w:tab w:val="left" w:pos="2880"/>
        </w:tabs>
        <w:ind w:left="2880" w:hanging="2880"/>
      </w:pPr>
      <w:r>
        <w:t>\l Tjaap</w:t>
      </w:r>
      <w:r>
        <w:tab/>
        <w:t xml:space="preserve">\w </w:t>
      </w:r>
      <w:r>
        <w:rPr>
          <w:i/>
          <w:iCs/>
        </w:rPr>
        <w:t>murrini</w:t>
      </w:r>
      <w:r>
        <w:t xml:space="preserve"> \g </w:t>
      </w:r>
      <w:r>
        <w:rPr>
          <w:rFonts w:hAnsi="Times New Roman"/>
        </w:rPr>
        <w:t>‘</w:t>
      </w:r>
      <w:r>
        <w:t>ashes (hot)</w:t>
      </w:r>
      <w:r>
        <w:rPr>
          <w:rFonts w:hAnsi="Times New Roman"/>
        </w:rPr>
        <w:t>’</w:t>
      </w:r>
    </w:p>
    <w:p w14:paraId="2CEC966A" w14:textId="77777777" w:rsidR="00C42BF2" w:rsidRDefault="00F80514">
      <w:pPr>
        <w:pStyle w:val="Default"/>
        <w:widowControl w:val="0"/>
        <w:tabs>
          <w:tab w:val="left" w:pos="2880"/>
        </w:tabs>
        <w:ind w:left="2880" w:hanging="2880"/>
      </w:pPr>
      <w:r>
        <w:t>\l Yidiny</w:t>
      </w:r>
      <w:r>
        <w:tab/>
        <w:t xml:space="preserve">\w </w:t>
      </w:r>
      <w:r>
        <w:rPr>
          <w:i/>
          <w:iCs/>
        </w:rPr>
        <w:t>muri:n</w:t>
      </w:r>
      <w:r>
        <w:t xml:space="preserve"> \g </w:t>
      </w:r>
      <w:r>
        <w:rPr>
          <w:rFonts w:hAnsi="Times New Roman"/>
        </w:rPr>
        <w:t>‘</w:t>
      </w:r>
      <w:r>
        <w:t>ashes</w:t>
      </w:r>
      <w:r>
        <w:rPr>
          <w:rFonts w:hAnsi="Times New Roman"/>
        </w:rPr>
        <w:t xml:space="preserve">’ </w:t>
      </w:r>
      <w:r>
        <w:t>\f &lt;murin</w:t>
      </w:r>
      <w:r>
        <w:rPr>
          <w:b/>
          <w:bCs/>
          <w:color w:val="FF0000"/>
          <w:u w:color="FF0000"/>
        </w:rPr>
        <w:t>U</w:t>
      </w:r>
      <w:r>
        <w:t>&gt;. \s RMWD 77:67</w:t>
      </w:r>
    </w:p>
    <w:p w14:paraId="0B531B1B" w14:textId="77777777" w:rsidR="00C42BF2" w:rsidRDefault="00C42BF2">
      <w:pPr>
        <w:pStyle w:val="Default"/>
        <w:widowControl w:val="0"/>
        <w:tabs>
          <w:tab w:val="left" w:pos="2880"/>
        </w:tabs>
        <w:ind w:left="2880" w:hanging="2880"/>
      </w:pPr>
    </w:p>
    <w:p w14:paraId="0E438FF0" w14:textId="77777777" w:rsidR="00C42BF2" w:rsidRDefault="00F80514">
      <w:pPr>
        <w:pStyle w:val="Default"/>
        <w:widowControl w:val="0"/>
        <w:tabs>
          <w:tab w:val="left" w:pos="2880"/>
        </w:tabs>
        <w:ind w:left="2880" w:hanging="2880"/>
      </w:pPr>
      <w:r>
        <w:t>\l GYim</w:t>
      </w:r>
      <w:r>
        <w:tab/>
        <w:t xml:space="preserve">\w </w:t>
      </w:r>
      <w:r>
        <w:rPr>
          <w:i/>
          <w:iCs/>
        </w:rPr>
        <w:t>murral</w:t>
      </w:r>
      <w:r>
        <w:t xml:space="preserve"> \g </w:t>
      </w:r>
      <w:r>
        <w:rPr>
          <w:rFonts w:hAnsi="Times New Roman"/>
        </w:rPr>
        <w:t>‘</w:t>
      </w:r>
      <w:r>
        <w:t>koala (?) sp, native bear</w:t>
      </w:r>
      <w:r>
        <w:rPr>
          <w:rFonts w:hAnsi="Times New Roman"/>
        </w:rPr>
        <w:t>’</w:t>
      </w:r>
    </w:p>
    <w:p w14:paraId="50F59558" w14:textId="77777777" w:rsidR="00C42BF2" w:rsidRDefault="00F80514">
      <w:pPr>
        <w:pStyle w:val="Default"/>
        <w:widowControl w:val="0"/>
        <w:tabs>
          <w:tab w:val="left" w:pos="2880"/>
        </w:tabs>
        <w:ind w:left="2880" w:hanging="2880"/>
      </w:pPr>
      <w:r>
        <w:t>\l KYal</w:t>
      </w:r>
      <w:r>
        <w:tab/>
        <w:t xml:space="preserve">\w </w:t>
      </w:r>
      <w:r>
        <w:rPr>
          <w:i/>
          <w:iCs/>
        </w:rPr>
        <w:t>murral</w:t>
      </w:r>
      <w:r>
        <w:t xml:space="preserve"> \g </w:t>
      </w:r>
      <w:r>
        <w:rPr>
          <w:rFonts w:hAnsi="Times New Roman"/>
        </w:rPr>
        <w:t>‘</w:t>
      </w:r>
      <w:r>
        <w:t>tree kangaroo</w:t>
      </w:r>
      <w:r>
        <w:rPr>
          <w:rFonts w:hAnsi="Times New Roman"/>
        </w:rPr>
        <w:t>’</w:t>
      </w:r>
    </w:p>
    <w:p w14:paraId="786F42C8" w14:textId="77777777" w:rsidR="00C42BF2" w:rsidRDefault="00C42BF2">
      <w:pPr>
        <w:pStyle w:val="Default"/>
        <w:widowControl w:val="0"/>
        <w:tabs>
          <w:tab w:val="left" w:pos="2880"/>
        </w:tabs>
        <w:ind w:left="2880" w:hanging="2880"/>
      </w:pPr>
    </w:p>
    <w:p w14:paraId="5F61EF7C" w14:textId="77777777" w:rsidR="00C42BF2" w:rsidRDefault="00F80514">
      <w:pPr>
        <w:pStyle w:val="Default"/>
        <w:widowControl w:val="0"/>
        <w:tabs>
          <w:tab w:val="left" w:pos="2880"/>
        </w:tabs>
        <w:ind w:left="2880" w:hanging="2880"/>
      </w:pPr>
      <w:r>
        <w:t>\l GYim</w:t>
      </w:r>
      <w:r>
        <w:tab/>
        <w:t xml:space="preserve">\w </w:t>
      </w:r>
      <w:r>
        <w:rPr>
          <w:i/>
          <w:iCs/>
        </w:rPr>
        <w:t>murrbun</w:t>
      </w:r>
      <w:r>
        <w:t xml:space="preserve"> \g </w:t>
      </w:r>
      <w:r>
        <w:rPr>
          <w:rFonts w:hAnsi="Times New Roman"/>
        </w:rPr>
        <w:t>‘</w:t>
      </w:r>
      <w:r>
        <w:t>ringworm, skin disease, leprosy</w:t>
      </w:r>
      <w:r>
        <w:rPr>
          <w:rFonts w:hAnsi="Times New Roman"/>
        </w:rPr>
        <w:t>’</w:t>
      </w:r>
    </w:p>
    <w:p w14:paraId="4B2D5990" w14:textId="77777777" w:rsidR="00C42BF2" w:rsidRDefault="00F80514">
      <w:pPr>
        <w:pStyle w:val="Default"/>
        <w:widowControl w:val="0"/>
        <w:tabs>
          <w:tab w:val="left" w:pos="2880"/>
        </w:tabs>
        <w:ind w:left="2880" w:hanging="2880"/>
      </w:pPr>
      <w:r>
        <w:t>\l KYal</w:t>
      </w:r>
      <w:r>
        <w:tab/>
        <w:t xml:space="preserve">\w </w:t>
      </w:r>
      <w:r>
        <w:rPr>
          <w:i/>
          <w:iCs/>
        </w:rPr>
        <w:t>murrbun</w:t>
      </w:r>
      <w:r>
        <w:t xml:space="preserve"> \g </w:t>
      </w:r>
      <w:r>
        <w:rPr>
          <w:rFonts w:hAnsi="Times New Roman"/>
        </w:rPr>
        <w:t>‘</w:t>
      </w:r>
      <w:r>
        <w:t>scabies</w:t>
      </w:r>
      <w:r>
        <w:rPr>
          <w:rFonts w:hAnsi="Times New Roman"/>
        </w:rPr>
        <w:t xml:space="preserve">’ </w:t>
      </w:r>
      <w:r>
        <w:t xml:space="preserve">\q Also </w:t>
      </w:r>
      <w:r>
        <w:rPr>
          <w:rFonts w:hAnsi="Times New Roman"/>
        </w:rPr>
        <w:t>‘</w:t>
      </w:r>
      <w:r>
        <w:t>lizard sp</w:t>
      </w:r>
      <w:r>
        <w:rPr>
          <w:rFonts w:hAnsi="Times New Roman"/>
        </w:rPr>
        <w:t>’</w:t>
      </w:r>
      <w:r>
        <w:t>.</w:t>
      </w:r>
    </w:p>
    <w:p w14:paraId="25D1CA46" w14:textId="77777777" w:rsidR="00C42BF2" w:rsidRDefault="00C42BF2">
      <w:pPr>
        <w:pStyle w:val="Default"/>
        <w:widowControl w:val="0"/>
        <w:tabs>
          <w:tab w:val="left" w:pos="2880"/>
        </w:tabs>
        <w:ind w:left="2880" w:hanging="2880"/>
      </w:pPr>
    </w:p>
    <w:p w14:paraId="7C49948D" w14:textId="77777777" w:rsidR="00C42BF2" w:rsidRDefault="00F80514">
      <w:pPr>
        <w:pStyle w:val="Default"/>
        <w:widowControl w:val="0"/>
        <w:tabs>
          <w:tab w:val="left" w:pos="2880"/>
        </w:tabs>
        <w:ind w:left="2880" w:hanging="2880"/>
      </w:pPr>
      <w:r>
        <w:t>\l GYal</w:t>
      </w:r>
      <w:r>
        <w:tab/>
        <w:t xml:space="preserve">\w </w:t>
      </w:r>
      <w:r>
        <w:rPr>
          <w:i/>
          <w:iCs/>
        </w:rPr>
        <w:t>murru</w:t>
      </w:r>
      <w:r>
        <w:t xml:space="preserve"> \g </w:t>
      </w:r>
      <w:r>
        <w:rPr>
          <w:rFonts w:hAnsi="Times New Roman"/>
        </w:rPr>
        <w:t>‘</w:t>
      </w:r>
      <w:r>
        <w:t>short</w:t>
      </w:r>
      <w:r>
        <w:rPr>
          <w:rFonts w:hAnsi="Times New Roman"/>
        </w:rPr>
        <w:t>’</w:t>
      </w:r>
    </w:p>
    <w:p w14:paraId="2DD4DD1C" w14:textId="77777777" w:rsidR="00C42BF2" w:rsidRDefault="00F80514">
      <w:pPr>
        <w:pStyle w:val="Default"/>
        <w:widowControl w:val="0"/>
        <w:tabs>
          <w:tab w:val="left" w:pos="2880"/>
        </w:tabs>
        <w:ind w:left="2880" w:hanging="2880"/>
      </w:pPr>
      <w:r>
        <w:t>\l KYal</w:t>
      </w:r>
      <w:r>
        <w:tab/>
        <w:t xml:space="preserve">\w </w:t>
      </w:r>
      <w:r>
        <w:rPr>
          <w:i/>
          <w:iCs/>
        </w:rPr>
        <w:t>murru</w:t>
      </w:r>
      <w:r>
        <w:t xml:space="preserve"> \g </w:t>
      </w:r>
      <w:r>
        <w:rPr>
          <w:rFonts w:hAnsi="Times New Roman"/>
        </w:rPr>
        <w:t>‘</w:t>
      </w:r>
      <w:r>
        <w:t>round</w:t>
      </w:r>
      <w:r>
        <w:rPr>
          <w:rFonts w:hAnsi="Times New Roman"/>
        </w:rPr>
        <w:t xml:space="preserve">’ </w:t>
      </w:r>
      <w:r>
        <w:t>\q Also used of animals or plants that fold up when interfered with.</w:t>
      </w:r>
    </w:p>
    <w:p w14:paraId="5A3346A0" w14:textId="77777777" w:rsidR="00C42BF2" w:rsidRDefault="00C42BF2">
      <w:pPr>
        <w:pStyle w:val="Default"/>
        <w:widowControl w:val="0"/>
        <w:tabs>
          <w:tab w:val="left" w:pos="2880"/>
        </w:tabs>
        <w:ind w:left="2880" w:hanging="2880"/>
      </w:pPr>
    </w:p>
    <w:p w14:paraId="7C293E97" w14:textId="77777777" w:rsidR="00C42BF2" w:rsidRDefault="00F80514">
      <w:pPr>
        <w:pStyle w:val="Default"/>
        <w:widowControl w:val="0"/>
        <w:tabs>
          <w:tab w:val="left" w:pos="2880"/>
        </w:tabs>
        <w:ind w:left="2880" w:hanging="2880"/>
      </w:pPr>
      <w:r>
        <w:t>\l Tjaap</w:t>
      </w:r>
      <w:r>
        <w:tab/>
        <w:t xml:space="preserve">\w </w:t>
      </w:r>
      <w:r>
        <w:rPr>
          <w:i/>
          <w:iCs/>
        </w:rPr>
        <w:t>mudu</w:t>
      </w:r>
      <w:r>
        <w:t xml:space="preserve"> \g </w:t>
      </w:r>
      <w:r>
        <w:rPr>
          <w:rFonts w:hAnsi="Times New Roman"/>
        </w:rPr>
        <w:t>‘</w:t>
      </w:r>
      <w:r>
        <w:t>back</w:t>
      </w:r>
      <w:r>
        <w:rPr>
          <w:rFonts w:hAnsi="Times New Roman"/>
        </w:rPr>
        <w:t>’</w:t>
      </w:r>
    </w:p>
    <w:p w14:paraId="55531839" w14:textId="77777777" w:rsidR="00C42BF2" w:rsidRDefault="00C42BF2">
      <w:pPr>
        <w:pStyle w:val="Default"/>
        <w:widowControl w:val="0"/>
        <w:tabs>
          <w:tab w:val="left" w:pos="2880"/>
        </w:tabs>
        <w:ind w:left="2880" w:hanging="2880"/>
      </w:pPr>
    </w:p>
    <w:p w14:paraId="6FD515CD" w14:textId="77777777" w:rsidR="00C42BF2" w:rsidRDefault="00F80514">
      <w:pPr>
        <w:pStyle w:val="Default"/>
        <w:widowControl w:val="0"/>
        <w:tabs>
          <w:tab w:val="left" w:pos="2880"/>
        </w:tabs>
        <w:ind w:left="2880" w:hanging="2880"/>
      </w:pPr>
      <w:r>
        <w:t>\l GYim</w:t>
      </w:r>
      <w:r>
        <w:tab/>
        <w:t xml:space="preserve">\w </w:t>
      </w:r>
      <w:r>
        <w:rPr>
          <w:i/>
          <w:iCs/>
        </w:rPr>
        <w:t>muyaar</w:t>
      </w:r>
      <w:r>
        <w:t xml:space="preserve"> \g </w:t>
      </w:r>
      <w:r>
        <w:rPr>
          <w:rFonts w:hAnsi="Times New Roman"/>
        </w:rPr>
        <w:t>‘</w:t>
      </w:r>
      <w:r>
        <w:t>wind, steady wind (not gusty), fair weather sea breeze from east; whirlwind</w:t>
      </w:r>
      <w:r>
        <w:rPr>
          <w:rFonts w:hAnsi="Times New Roman"/>
        </w:rPr>
        <w:t>’</w:t>
      </w:r>
    </w:p>
    <w:p w14:paraId="5CB2442B" w14:textId="77777777" w:rsidR="00C42BF2" w:rsidRDefault="00F80514">
      <w:pPr>
        <w:pStyle w:val="Default"/>
        <w:widowControl w:val="0"/>
        <w:tabs>
          <w:tab w:val="left" w:pos="2880"/>
        </w:tabs>
        <w:ind w:left="2880" w:hanging="2880"/>
      </w:pPr>
      <w:r>
        <w:t>\l KYal</w:t>
      </w:r>
      <w:r>
        <w:tab/>
        <w:t xml:space="preserve">\w </w:t>
      </w:r>
      <w:r>
        <w:rPr>
          <w:i/>
          <w:iCs/>
        </w:rPr>
        <w:t>muyar</w:t>
      </w:r>
      <w:r>
        <w:t xml:space="preserve"> \g </w:t>
      </w:r>
      <w:r>
        <w:rPr>
          <w:rFonts w:hAnsi="Times New Roman"/>
        </w:rPr>
        <w:t>‘</w:t>
      </w:r>
      <w:r>
        <w:t>wind</w:t>
      </w:r>
      <w:r>
        <w:rPr>
          <w:rFonts w:hAnsi="Times New Roman"/>
        </w:rPr>
        <w:t xml:space="preserve">’ </w:t>
      </w:r>
      <w:r>
        <w:t xml:space="preserve">\p Erg </w:t>
      </w:r>
      <w:r>
        <w:rPr>
          <w:i/>
          <w:iCs/>
        </w:rPr>
        <w:t>muyarabu</w:t>
      </w:r>
      <w:r>
        <w:t>.</w:t>
      </w:r>
    </w:p>
    <w:p w14:paraId="3DEE18A3" w14:textId="77777777" w:rsidR="00C42BF2" w:rsidRDefault="00F80514">
      <w:pPr>
        <w:pStyle w:val="Default"/>
        <w:widowControl w:val="0"/>
        <w:tabs>
          <w:tab w:val="left" w:pos="2880"/>
        </w:tabs>
        <w:ind w:left="2880" w:hanging="2880"/>
        <w:rPr>
          <w:b/>
          <w:bCs/>
        </w:rPr>
      </w:pPr>
      <w:r>
        <w:t xml:space="preserve">\l </w:t>
      </w:r>
      <w:r>
        <w:rPr>
          <w:b/>
          <w:bCs/>
        </w:rPr>
        <w:t>pYim-Yal</w:t>
      </w:r>
      <w:r>
        <w:rPr>
          <w:b/>
          <w:bCs/>
        </w:rPr>
        <w:tab/>
        <w:t>\w *muyara</w:t>
      </w:r>
    </w:p>
    <w:p w14:paraId="7233F815" w14:textId="77777777" w:rsidR="00C42BF2" w:rsidRDefault="00C42BF2">
      <w:pPr>
        <w:pStyle w:val="Default"/>
        <w:widowControl w:val="0"/>
        <w:tabs>
          <w:tab w:val="left" w:pos="2880"/>
        </w:tabs>
        <w:ind w:left="2880" w:hanging="2880"/>
        <w:rPr>
          <w:b/>
          <w:bCs/>
        </w:rPr>
      </w:pPr>
    </w:p>
    <w:p w14:paraId="4EC139C9" w14:textId="77777777" w:rsidR="00C42BF2" w:rsidRDefault="00F80514">
      <w:pPr>
        <w:pStyle w:val="Default"/>
        <w:widowControl w:val="0"/>
        <w:tabs>
          <w:tab w:val="left" w:pos="2880"/>
        </w:tabs>
        <w:ind w:left="2880" w:hanging="2880"/>
      </w:pPr>
      <w:r>
        <w:t>\l Tjaap</w:t>
      </w:r>
      <w:r>
        <w:tab/>
        <w:t xml:space="preserve">\w </w:t>
      </w:r>
      <w:r>
        <w:rPr>
          <w:i/>
          <w:iCs/>
        </w:rPr>
        <w:t>muyu</w:t>
      </w:r>
      <w:r>
        <w:t xml:space="preserve"> \g </w:t>
      </w:r>
      <w:r>
        <w:rPr>
          <w:rFonts w:hAnsi="Times New Roman"/>
        </w:rPr>
        <w:t>‘</w:t>
      </w:r>
      <w:r>
        <w:t>anus</w:t>
      </w:r>
      <w:r>
        <w:rPr>
          <w:rFonts w:hAnsi="Times New Roman"/>
        </w:rPr>
        <w:t xml:space="preserve">’ </w:t>
      </w:r>
      <w:r>
        <w:t>\s EP</w:t>
      </w:r>
    </w:p>
    <w:p w14:paraId="65D2AD1B" w14:textId="77777777" w:rsidR="00C42BF2" w:rsidRDefault="00F80514" w:rsidP="006513B7">
      <w:pPr>
        <w:pStyle w:val="Default"/>
        <w:widowControl w:val="0"/>
        <w:tabs>
          <w:tab w:val="left" w:pos="2880"/>
        </w:tabs>
        <w:ind w:left="2880" w:hanging="2880"/>
        <w:outlineLvl w:val="0"/>
        <w:rPr>
          <w:b/>
          <w:bCs/>
        </w:rPr>
      </w:pPr>
      <w:r>
        <w:rPr>
          <w:b/>
          <w:bCs/>
        </w:rPr>
        <w:t>Etc.; *muyu</w:t>
      </w:r>
    </w:p>
    <w:p w14:paraId="5E47E3E3" w14:textId="77777777" w:rsidR="00C42BF2" w:rsidRDefault="00C42BF2">
      <w:pPr>
        <w:pStyle w:val="Default"/>
        <w:widowControl w:val="0"/>
        <w:tabs>
          <w:tab w:val="left" w:pos="2880"/>
        </w:tabs>
        <w:ind w:left="2880" w:hanging="2880"/>
        <w:rPr>
          <w:b/>
          <w:bCs/>
        </w:rPr>
      </w:pPr>
    </w:p>
    <w:p w14:paraId="06FE57B5" w14:textId="77777777" w:rsidR="00C42BF2" w:rsidRDefault="00F80514">
      <w:pPr>
        <w:pStyle w:val="Default"/>
        <w:widowControl w:val="0"/>
        <w:tabs>
          <w:tab w:val="left" w:pos="2880"/>
        </w:tabs>
        <w:ind w:left="2880" w:hanging="2880"/>
      </w:pPr>
      <w:r>
        <w:t>\l GYim</w:t>
      </w:r>
      <w:r>
        <w:tab/>
        <w:t xml:space="preserve">\w </w:t>
      </w:r>
      <w:r>
        <w:rPr>
          <w:i/>
          <w:iCs/>
        </w:rPr>
        <w:t>nagaar</w:t>
      </w:r>
      <w:r>
        <w:t xml:space="preserve"> \g </w:t>
      </w:r>
      <w:r>
        <w:rPr>
          <w:rFonts w:hAnsi="Times New Roman"/>
        </w:rPr>
        <w:t>‘</w:t>
      </w:r>
      <w:r>
        <w:t>east</w:t>
      </w:r>
      <w:r>
        <w:rPr>
          <w:rFonts w:hAnsi="Times New Roman"/>
        </w:rPr>
        <w:t xml:space="preserve">’ </w:t>
      </w:r>
      <w:r>
        <w:t xml:space="preserve">\p Loc </w:t>
      </w:r>
      <w:r>
        <w:rPr>
          <w:i/>
          <w:iCs/>
        </w:rPr>
        <w:t>nagaalu</w:t>
      </w:r>
      <w:r>
        <w:t xml:space="preserve">. \q Also </w:t>
      </w:r>
      <w:r>
        <w:rPr>
          <w:i/>
          <w:iCs/>
        </w:rPr>
        <w:t>naga-naga</w:t>
      </w:r>
      <w:r>
        <w:rPr>
          <w:rFonts w:hAnsi="Times New Roman"/>
        </w:rPr>
        <w:t xml:space="preserve"> ‘</w:t>
      </w:r>
      <w:r>
        <w:t>a bit to the east</w:t>
      </w:r>
      <w:r>
        <w:rPr>
          <w:rFonts w:hAnsi="Times New Roman"/>
        </w:rPr>
        <w:t>’</w:t>
      </w:r>
      <w:r>
        <w:t>.</w:t>
      </w:r>
    </w:p>
    <w:p w14:paraId="66775EDE" w14:textId="77777777" w:rsidR="00C42BF2" w:rsidRDefault="00F80514">
      <w:pPr>
        <w:pStyle w:val="Default"/>
        <w:widowControl w:val="0"/>
        <w:tabs>
          <w:tab w:val="left" w:pos="2880"/>
        </w:tabs>
        <w:ind w:left="2880" w:hanging="2880"/>
      </w:pPr>
      <w:r>
        <w:t>\l KYal</w:t>
      </w:r>
      <w:r>
        <w:tab/>
        <w:t xml:space="preserve">\w </w:t>
      </w:r>
      <w:r>
        <w:rPr>
          <w:i/>
          <w:iCs/>
        </w:rPr>
        <w:t>naka</w:t>
      </w:r>
      <w:r>
        <w:t xml:space="preserve"> \g </w:t>
      </w:r>
      <w:r>
        <w:rPr>
          <w:rFonts w:hAnsi="Times New Roman"/>
        </w:rPr>
        <w:t>‘</w:t>
      </w:r>
      <w:r>
        <w:t>south and east; south along the coast</w:t>
      </w:r>
      <w:r>
        <w:rPr>
          <w:rFonts w:hAnsi="Times New Roman"/>
        </w:rPr>
        <w:t xml:space="preserve">’ </w:t>
      </w:r>
      <w:r>
        <w:t xml:space="preserve">\q Also </w:t>
      </w:r>
      <w:r>
        <w:rPr>
          <w:i/>
          <w:iCs/>
        </w:rPr>
        <w:t>naka-naka</w:t>
      </w:r>
      <w:r>
        <w:rPr>
          <w:rFonts w:hAnsi="Times New Roman"/>
        </w:rPr>
        <w:t xml:space="preserve"> ‘</w:t>
      </w:r>
      <w:r>
        <w:t>across, over, the other side of</w:t>
      </w:r>
      <w:r>
        <w:rPr>
          <w:rFonts w:hAnsi="Times New Roman"/>
        </w:rPr>
        <w:t>’</w:t>
      </w:r>
      <w:r>
        <w:t>.</w:t>
      </w:r>
    </w:p>
    <w:p w14:paraId="0C7F599F" w14:textId="77777777" w:rsidR="00C42BF2" w:rsidRDefault="00C42BF2">
      <w:pPr>
        <w:pStyle w:val="Default"/>
        <w:widowControl w:val="0"/>
        <w:tabs>
          <w:tab w:val="left" w:pos="2880"/>
        </w:tabs>
        <w:ind w:left="2880" w:hanging="2880"/>
      </w:pPr>
    </w:p>
    <w:p w14:paraId="0C9DDC9E" w14:textId="77777777" w:rsidR="00C42BF2" w:rsidRDefault="00F80514">
      <w:pPr>
        <w:pStyle w:val="Default"/>
        <w:widowControl w:val="0"/>
        <w:tabs>
          <w:tab w:val="left" w:pos="2880"/>
        </w:tabs>
        <w:ind w:left="2880" w:hanging="2880"/>
      </w:pPr>
      <w:r>
        <w:t>\l GYim</w:t>
      </w:r>
      <w:r>
        <w:tab/>
        <w:t xml:space="preserve">\w </w:t>
      </w:r>
      <w:r>
        <w:rPr>
          <w:i/>
          <w:iCs/>
        </w:rPr>
        <w:t>nambal</w:t>
      </w:r>
      <w:r>
        <w:t xml:space="preserve"> \g </w:t>
      </w:r>
      <w:r>
        <w:rPr>
          <w:rFonts w:hAnsi="Times New Roman"/>
        </w:rPr>
        <w:t>‘</w:t>
      </w:r>
      <w:r>
        <w:t>stone, money</w:t>
      </w:r>
      <w:r>
        <w:rPr>
          <w:rFonts w:hAnsi="Times New Roman"/>
        </w:rPr>
        <w:t>’</w:t>
      </w:r>
    </w:p>
    <w:p w14:paraId="1F254130" w14:textId="77777777" w:rsidR="00C42BF2" w:rsidRDefault="00C42BF2">
      <w:pPr>
        <w:pStyle w:val="Default"/>
        <w:widowControl w:val="0"/>
        <w:tabs>
          <w:tab w:val="left" w:pos="2880"/>
        </w:tabs>
        <w:ind w:left="2880" w:hanging="2880"/>
      </w:pPr>
    </w:p>
    <w:p w14:paraId="73429338" w14:textId="77777777" w:rsidR="00C42BF2" w:rsidRDefault="00F80514">
      <w:pPr>
        <w:pStyle w:val="Default"/>
        <w:widowControl w:val="0"/>
        <w:tabs>
          <w:tab w:val="left" w:pos="2880"/>
        </w:tabs>
        <w:ind w:left="2880" w:hanging="2880"/>
      </w:pPr>
      <w:r>
        <w:t>\l GYim</w:t>
      </w:r>
      <w:r>
        <w:tab/>
        <w:t xml:space="preserve">\w </w:t>
      </w:r>
      <w:r>
        <w:rPr>
          <w:i/>
          <w:iCs/>
        </w:rPr>
        <w:t>naaybu</w:t>
      </w:r>
      <w:r>
        <w:t xml:space="preserve"> \g </w:t>
      </w:r>
      <w:r>
        <w:rPr>
          <w:rFonts w:hAnsi="Times New Roman"/>
        </w:rPr>
        <w:t>‘</w:t>
      </w:r>
      <w:r>
        <w:t>knife</w:t>
      </w:r>
      <w:r>
        <w:rPr>
          <w:rFonts w:hAnsi="Times New Roman"/>
        </w:rPr>
        <w:t>’</w:t>
      </w:r>
    </w:p>
    <w:p w14:paraId="5C16C1CE" w14:textId="77777777" w:rsidR="00C42BF2" w:rsidRDefault="00F80514">
      <w:pPr>
        <w:pStyle w:val="Default"/>
        <w:widowControl w:val="0"/>
        <w:tabs>
          <w:tab w:val="left" w:pos="2880"/>
        </w:tabs>
        <w:ind w:left="2880" w:hanging="2880"/>
      </w:pPr>
      <w:r>
        <w:t>\l KYal</w:t>
      </w:r>
      <w:r>
        <w:tab/>
        <w:t xml:space="preserve">\w </w:t>
      </w:r>
      <w:r>
        <w:rPr>
          <w:i/>
          <w:iCs/>
        </w:rPr>
        <w:t>naybu</w:t>
      </w:r>
      <w:r>
        <w:t xml:space="preserve"> \g </w:t>
      </w:r>
      <w:r>
        <w:rPr>
          <w:rFonts w:hAnsi="Times New Roman"/>
        </w:rPr>
        <w:t>‘</w:t>
      </w:r>
      <w:r>
        <w:t>knife</w:t>
      </w:r>
      <w:r>
        <w:rPr>
          <w:rFonts w:hAnsi="Times New Roman"/>
        </w:rPr>
        <w:t>’</w:t>
      </w:r>
    </w:p>
    <w:p w14:paraId="7015DC6A" w14:textId="77777777" w:rsidR="00C42BF2" w:rsidRDefault="00F80514">
      <w:pPr>
        <w:pStyle w:val="Default"/>
        <w:widowControl w:val="0"/>
        <w:tabs>
          <w:tab w:val="left" w:pos="2880"/>
        </w:tabs>
        <w:ind w:left="2880" w:hanging="2880"/>
      </w:pPr>
      <w:r>
        <w:t>\l Yidiny</w:t>
      </w:r>
      <w:r>
        <w:tab/>
        <w:t xml:space="preserve">\w </w:t>
      </w:r>
      <w:r>
        <w:rPr>
          <w:i/>
          <w:iCs/>
        </w:rPr>
        <w:t>naybu</w:t>
      </w:r>
      <w:r>
        <w:t xml:space="preserve"> \g </w:t>
      </w:r>
      <w:r>
        <w:rPr>
          <w:rFonts w:hAnsi="Times New Roman"/>
        </w:rPr>
        <w:t>‘</w:t>
      </w:r>
      <w:r>
        <w:t>knife</w:t>
      </w:r>
      <w:r>
        <w:rPr>
          <w:rFonts w:hAnsi="Times New Roman"/>
        </w:rPr>
        <w:t>’</w:t>
      </w:r>
    </w:p>
    <w:p w14:paraId="11B5D3E2" w14:textId="77777777" w:rsidR="00C42BF2" w:rsidRDefault="00C42BF2">
      <w:pPr>
        <w:pStyle w:val="Default"/>
        <w:widowControl w:val="0"/>
        <w:tabs>
          <w:tab w:val="left" w:pos="2880"/>
        </w:tabs>
        <w:ind w:left="2880" w:hanging="2880"/>
      </w:pPr>
    </w:p>
    <w:p w14:paraId="078E44DF" w14:textId="77777777" w:rsidR="00C42BF2" w:rsidRDefault="00F80514">
      <w:pPr>
        <w:pStyle w:val="Default"/>
        <w:widowControl w:val="0"/>
        <w:tabs>
          <w:tab w:val="left" w:pos="2880"/>
        </w:tabs>
        <w:ind w:left="2880" w:hanging="2880"/>
      </w:pPr>
      <w:r>
        <w:t>\l GYim</w:t>
      </w:r>
      <w:r>
        <w:tab/>
        <w:t xml:space="preserve">\w </w:t>
      </w:r>
      <w:r>
        <w:rPr>
          <w:i/>
          <w:iCs/>
        </w:rPr>
        <w:t>nugal</w:t>
      </w:r>
      <w:r>
        <w:t xml:space="preserve"> \g </w:t>
      </w:r>
      <w:r>
        <w:rPr>
          <w:rFonts w:hAnsi="Times New Roman"/>
        </w:rPr>
        <w:t>‘</w:t>
      </w:r>
      <w:r>
        <w:t>ankle</w:t>
      </w:r>
      <w:r>
        <w:rPr>
          <w:rFonts w:hAnsi="Times New Roman"/>
        </w:rPr>
        <w:t>’</w:t>
      </w:r>
    </w:p>
    <w:p w14:paraId="77F4C23A" w14:textId="77777777" w:rsidR="00C42BF2" w:rsidRDefault="00F80514">
      <w:pPr>
        <w:pStyle w:val="Default"/>
        <w:widowControl w:val="0"/>
        <w:tabs>
          <w:tab w:val="left" w:pos="2880"/>
        </w:tabs>
        <w:ind w:left="2880" w:hanging="2880"/>
      </w:pPr>
      <w:r>
        <w:t>\l Tjaap</w:t>
      </w:r>
      <w:r>
        <w:tab/>
        <w:t xml:space="preserve">\w </w:t>
      </w:r>
      <w:r>
        <w:rPr>
          <w:i/>
          <w:iCs/>
        </w:rPr>
        <w:t>nugal</w:t>
      </w:r>
      <w:r>
        <w:t xml:space="preserve"> \g </w:t>
      </w:r>
      <w:r>
        <w:rPr>
          <w:rFonts w:hAnsi="Times New Roman"/>
        </w:rPr>
        <w:t>‘</w:t>
      </w:r>
      <w:r>
        <w:t>ankle</w:t>
      </w:r>
      <w:r>
        <w:rPr>
          <w:rFonts w:hAnsi="Times New Roman"/>
        </w:rPr>
        <w:t xml:space="preserve">’ </w:t>
      </w:r>
      <w:r>
        <w:t>\s EP</w:t>
      </w:r>
    </w:p>
    <w:p w14:paraId="03CC1326" w14:textId="77777777" w:rsidR="00C42BF2" w:rsidRDefault="00F80514">
      <w:pPr>
        <w:pStyle w:val="Default"/>
        <w:widowControl w:val="0"/>
        <w:tabs>
          <w:tab w:val="left" w:pos="2880"/>
        </w:tabs>
        <w:ind w:left="2880" w:hanging="2880"/>
      </w:pPr>
      <w:r>
        <w:t>\l Yidiny</w:t>
      </w:r>
      <w:r>
        <w:tab/>
        <w:t>\w</w:t>
      </w:r>
      <w:r>
        <w:rPr>
          <w:i/>
          <w:iCs/>
        </w:rPr>
        <w:t xml:space="preserve"> nugal</w:t>
      </w:r>
      <w:r>
        <w:t xml:space="preserve"> \g </w:t>
      </w:r>
      <w:r>
        <w:rPr>
          <w:rFonts w:hAnsi="Times New Roman"/>
        </w:rPr>
        <w:t>‘</w:t>
      </w:r>
      <w:r>
        <w:t>ankle</w:t>
      </w:r>
      <w:r>
        <w:rPr>
          <w:rFonts w:hAnsi="Times New Roman"/>
        </w:rPr>
        <w:t xml:space="preserve">’ </w:t>
      </w:r>
      <w:r>
        <w:t>\q Coastal &amp; Gunggay dialects; not Tablelands. \s (RMWD A5)</w:t>
      </w:r>
    </w:p>
    <w:p w14:paraId="470757D2" w14:textId="77777777" w:rsidR="00C42BF2" w:rsidRDefault="00C42BF2">
      <w:pPr>
        <w:pStyle w:val="Default"/>
        <w:widowControl w:val="0"/>
        <w:tabs>
          <w:tab w:val="left" w:pos="2880"/>
        </w:tabs>
        <w:ind w:left="2880" w:hanging="2880"/>
      </w:pPr>
    </w:p>
    <w:p w14:paraId="7FC0E3E9" w14:textId="77777777" w:rsidR="00C42BF2" w:rsidRDefault="00F80514">
      <w:pPr>
        <w:pStyle w:val="Default"/>
        <w:widowControl w:val="0"/>
        <w:tabs>
          <w:tab w:val="left" w:pos="2880"/>
        </w:tabs>
        <w:ind w:left="2880" w:hanging="2880"/>
      </w:pPr>
      <w:r>
        <w:t>\l GYim</w:t>
      </w:r>
      <w:r>
        <w:tab/>
        <w:t xml:space="preserve">\w </w:t>
      </w:r>
      <w:r>
        <w:rPr>
          <w:i/>
          <w:iCs/>
        </w:rPr>
        <w:t>nhaa</w:t>
      </w:r>
      <w:r>
        <w:t xml:space="preserve"> \g </w:t>
      </w:r>
      <w:r>
        <w:rPr>
          <w:rFonts w:hAnsi="Times New Roman"/>
        </w:rPr>
        <w:t>‘</w:t>
      </w:r>
      <w:r>
        <w:t>there, that</w:t>
      </w:r>
      <w:r>
        <w:rPr>
          <w:rFonts w:hAnsi="Times New Roman"/>
        </w:rPr>
        <w:t>’</w:t>
      </w:r>
    </w:p>
    <w:p w14:paraId="25F44C92" w14:textId="77777777" w:rsidR="00C42BF2" w:rsidRDefault="00C42BF2">
      <w:pPr>
        <w:pStyle w:val="Default"/>
        <w:widowControl w:val="0"/>
        <w:tabs>
          <w:tab w:val="left" w:pos="2880"/>
        </w:tabs>
        <w:ind w:left="2880" w:hanging="2880"/>
      </w:pPr>
    </w:p>
    <w:p w14:paraId="282A384F" w14:textId="77777777" w:rsidR="00C42BF2" w:rsidRDefault="00F80514">
      <w:pPr>
        <w:pStyle w:val="Default"/>
        <w:widowControl w:val="0"/>
        <w:tabs>
          <w:tab w:val="left" w:pos="2880"/>
        </w:tabs>
        <w:ind w:left="2880" w:hanging="2880"/>
      </w:pPr>
      <w:r>
        <w:t>\l GYim</w:t>
      </w:r>
      <w:r>
        <w:tab/>
        <w:t xml:space="preserve">\w </w:t>
      </w:r>
      <w:r>
        <w:rPr>
          <w:i/>
          <w:iCs/>
        </w:rPr>
        <w:t>nhaa-</w:t>
      </w:r>
      <w:r>
        <w:t xml:space="preserve"> \g </w:t>
      </w:r>
      <w:r>
        <w:rPr>
          <w:rFonts w:hAnsi="Times New Roman"/>
        </w:rPr>
        <w:t>‘</w:t>
      </w:r>
      <w:r>
        <w:t>see, look, hear, think</w:t>
      </w:r>
      <w:r>
        <w:rPr>
          <w:rFonts w:hAnsi="Times New Roman"/>
        </w:rPr>
        <w:t xml:space="preserve">’ </w:t>
      </w:r>
      <w:r>
        <w:t xml:space="preserve">\p Conj. monosyllabic V, </w:t>
      </w:r>
      <w:r>
        <w:rPr>
          <w:i/>
          <w:iCs/>
        </w:rPr>
        <w:t>+maa</w:t>
      </w:r>
      <w:r>
        <w:t>; vt.</w:t>
      </w:r>
    </w:p>
    <w:p w14:paraId="76BEFC2C" w14:textId="77777777" w:rsidR="00C42BF2" w:rsidRDefault="00F80514">
      <w:pPr>
        <w:pStyle w:val="Default"/>
        <w:widowControl w:val="0"/>
        <w:tabs>
          <w:tab w:val="left" w:pos="2880"/>
        </w:tabs>
        <w:ind w:left="2880" w:hanging="2880"/>
      </w:pPr>
      <w:r>
        <w:t>\l KYal</w:t>
      </w:r>
      <w:r>
        <w:tab/>
        <w:t xml:space="preserve">\w </w:t>
      </w:r>
      <w:r>
        <w:rPr>
          <w:rFonts w:hAnsi="Times New Roman"/>
          <w:i/>
          <w:iCs/>
        </w:rPr>
        <w:t>ñ</w:t>
      </w:r>
      <w:r>
        <w:rPr>
          <w:i/>
          <w:iCs/>
        </w:rPr>
        <w:t>aji-</w:t>
      </w:r>
      <w:r>
        <w:t xml:space="preserve"> \g </w:t>
      </w:r>
      <w:r>
        <w:rPr>
          <w:rFonts w:hAnsi="Times New Roman"/>
        </w:rPr>
        <w:t>‘</w:t>
      </w:r>
      <w:r>
        <w:t>to perceive, hear, see</w:t>
      </w:r>
      <w:r>
        <w:rPr>
          <w:rFonts w:hAnsi="Times New Roman"/>
        </w:rPr>
        <w:t xml:space="preserve">’ </w:t>
      </w:r>
      <w:r>
        <w:t xml:space="preserve">\p Conj. L, vt; Imp </w:t>
      </w:r>
      <w:r>
        <w:rPr>
          <w:rFonts w:hAnsi="Times New Roman"/>
          <w:i/>
          <w:iCs/>
        </w:rPr>
        <w:t>ñ</w:t>
      </w:r>
      <w:r>
        <w:rPr>
          <w:i/>
          <w:iCs/>
        </w:rPr>
        <w:t>aka</w:t>
      </w:r>
      <w:r>
        <w:t>.</w:t>
      </w:r>
    </w:p>
    <w:p w14:paraId="17DD1D25" w14:textId="77777777" w:rsidR="00C42BF2" w:rsidRDefault="00C42BF2">
      <w:pPr>
        <w:pStyle w:val="Default"/>
        <w:widowControl w:val="0"/>
        <w:tabs>
          <w:tab w:val="left" w:pos="2880"/>
        </w:tabs>
        <w:ind w:left="2880" w:hanging="2880"/>
      </w:pPr>
    </w:p>
    <w:p w14:paraId="18B3E358" w14:textId="77777777" w:rsidR="00C42BF2" w:rsidRDefault="00F80514">
      <w:pPr>
        <w:pStyle w:val="Default"/>
        <w:widowControl w:val="0"/>
        <w:tabs>
          <w:tab w:val="left" w:pos="2880"/>
        </w:tabs>
        <w:ind w:left="2880" w:hanging="2880"/>
      </w:pPr>
      <w:r>
        <w:t>\l Yidiny</w:t>
      </w:r>
      <w:r>
        <w:tab/>
        <w:t xml:space="preserve">\w </w:t>
      </w:r>
      <w:r>
        <w:rPr>
          <w:rFonts w:hAnsi="Times New Roman"/>
          <w:i/>
          <w:iCs/>
        </w:rPr>
        <w:t>ñ</w:t>
      </w:r>
      <w:r>
        <w:rPr>
          <w:i/>
          <w:iCs/>
        </w:rPr>
        <w:t>agi:l</w:t>
      </w:r>
      <w:r>
        <w:t xml:space="preserve"> \g </w:t>
      </w:r>
      <w:r>
        <w:rPr>
          <w:rFonts w:hAnsi="Times New Roman"/>
        </w:rPr>
        <w:t>‘</w:t>
      </w:r>
      <w:r>
        <w:t>warm</w:t>
      </w:r>
      <w:r>
        <w:rPr>
          <w:rFonts w:hAnsi="Times New Roman"/>
        </w:rPr>
        <w:t xml:space="preserve">’ </w:t>
      </w:r>
      <w:r>
        <w:t>\f &lt;</w:t>
      </w:r>
      <w:r>
        <w:rPr>
          <w:rFonts w:hAnsi="Times New Roman"/>
        </w:rPr>
        <w:t>ñ</w:t>
      </w:r>
      <w:r>
        <w:t>agil</w:t>
      </w:r>
      <w:r>
        <w:rPr>
          <w:b/>
          <w:bCs/>
          <w:color w:val="FF0000"/>
          <w:u w:color="FF0000"/>
        </w:rPr>
        <w:t>I</w:t>
      </w:r>
      <w:r>
        <w:t>&gt; or (questioned) &lt;</w:t>
      </w:r>
      <w:r>
        <w:rPr>
          <w:rFonts w:hAnsi="Times New Roman"/>
        </w:rPr>
        <w:t>ñ</w:t>
      </w:r>
      <w:r>
        <w:t>agil</w:t>
      </w:r>
      <w:r>
        <w:rPr>
          <w:b/>
          <w:bCs/>
          <w:color w:val="FF0000"/>
          <w:u w:color="FF0000"/>
        </w:rPr>
        <w:t>A</w:t>
      </w:r>
      <w:r>
        <w:t xml:space="preserve">&gt;. \Q Gunggay </w:t>
      </w:r>
      <w:r>
        <w:rPr>
          <w:rFonts w:hAnsi="Times New Roman"/>
          <w:i/>
          <w:iCs/>
        </w:rPr>
        <w:t>ñ</w:t>
      </w:r>
      <w:r>
        <w:rPr>
          <w:i/>
          <w:iCs/>
        </w:rPr>
        <w:t>agila</w:t>
      </w:r>
      <w:r>
        <w:t xml:space="preserve"> (?) \s RMWD 77:57</w:t>
      </w:r>
    </w:p>
    <w:p w14:paraId="482564B6" w14:textId="77777777" w:rsidR="00C42BF2" w:rsidRDefault="00F80514">
      <w:pPr>
        <w:pStyle w:val="Default"/>
        <w:widowControl w:val="0"/>
        <w:tabs>
          <w:tab w:val="left" w:pos="2880"/>
        </w:tabs>
        <w:ind w:left="2880" w:hanging="2880"/>
      </w:pPr>
      <w:r>
        <w:t>\l Mamu</w:t>
      </w:r>
      <w:r>
        <w:tab/>
        <w:t xml:space="preserve">\w </w:t>
      </w:r>
      <w:r>
        <w:rPr>
          <w:rFonts w:hAnsi="Times New Roman"/>
          <w:i/>
          <w:iCs/>
        </w:rPr>
        <w:t>ñ</w:t>
      </w:r>
      <w:r>
        <w:rPr>
          <w:i/>
          <w:iCs/>
        </w:rPr>
        <w:t>igala</w:t>
      </w:r>
      <w:r>
        <w:t xml:space="preserve"> \g </w:t>
      </w:r>
      <w:r>
        <w:rPr>
          <w:rFonts w:hAnsi="Times New Roman"/>
        </w:rPr>
        <w:t>‘</w:t>
      </w:r>
      <w:r>
        <w:t>dry</w:t>
      </w:r>
      <w:r>
        <w:rPr>
          <w:rFonts w:hAnsi="Times New Roman"/>
        </w:rPr>
        <w:t>’</w:t>
      </w:r>
    </w:p>
    <w:p w14:paraId="5D95675E" w14:textId="77777777" w:rsidR="00C42BF2" w:rsidRDefault="00C42BF2">
      <w:pPr>
        <w:pStyle w:val="Default"/>
        <w:widowControl w:val="0"/>
        <w:tabs>
          <w:tab w:val="left" w:pos="2880"/>
        </w:tabs>
        <w:ind w:left="2880" w:hanging="2880"/>
      </w:pPr>
    </w:p>
    <w:p w14:paraId="47AB6567" w14:textId="77777777" w:rsidR="00C42BF2" w:rsidRDefault="00F80514">
      <w:pPr>
        <w:pStyle w:val="Default"/>
        <w:widowControl w:val="0"/>
        <w:tabs>
          <w:tab w:val="left" w:pos="2880"/>
        </w:tabs>
        <w:ind w:left="2880" w:hanging="2880"/>
      </w:pPr>
      <w:r>
        <w:t>\l GYim</w:t>
      </w:r>
      <w:r>
        <w:tab/>
        <w:t xml:space="preserve">\w </w:t>
      </w:r>
      <w:r>
        <w:rPr>
          <w:i/>
          <w:iCs/>
        </w:rPr>
        <w:t>nhambanh</w:t>
      </w:r>
      <w:r>
        <w:t xml:space="preserve"> \g </w:t>
      </w:r>
      <w:r>
        <w:rPr>
          <w:rFonts w:hAnsi="Times New Roman"/>
        </w:rPr>
        <w:t>‘</w:t>
      </w:r>
      <w:r>
        <w:t>larrikin, horny, after women</w:t>
      </w:r>
      <w:r>
        <w:rPr>
          <w:rFonts w:hAnsi="Times New Roman"/>
        </w:rPr>
        <w:t xml:space="preserve">’ </w:t>
      </w:r>
      <w:r>
        <w:t>\q Impolite.</w:t>
      </w:r>
    </w:p>
    <w:p w14:paraId="155DFB9C" w14:textId="77777777" w:rsidR="00C42BF2" w:rsidRDefault="00F80514">
      <w:pPr>
        <w:pStyle w:val="Default"/>
        <w:widowControl w:val="0"/>
        <w:tabs>
          <w:tab w:val="left" w:pos="2880"/>
        </w:tabs>
        <w:ind w:left="2880" w:hanging="2880"/>
      </w:pPr>
      <w:r>
        <w:t>\l KYal</w:t>
      </w:r>
      <w:r>
        <w:tab/>
        <w:t xml:space="preserve">\w </w:t>
      </w:r>
      <w:r>
        <w:rPr>
          <w:rFonts w:hAnsi="Times New Roman"/>
          <w:i/>
          <w:iCs/>
        </w:rPr>
        <w:t>ñ</w:t>
      </w:r>
      <w:r>
        <w:rPr>
          <w:i/>
          <w:iCs/>
        </w:rPr>
        <w:t>ambay</w:t>
      </w:r>
      <w:r>
        <w:t xml:space="preserve"> \g </w:t>
      </w:r>
      <w:r>
        <w:rPr>
          <w:rFonts w:hAnsi="Times New Roman"/>
        </w:rPr>
        <w:t>‘</w:t>
      </w:r>
      <w:r>
        <w:t>sulky</w:t>
      </w:r>
      <w:r>
        <w:rPr>
          <w:rFonts w:hAnsi="Times New Roman"/>
        </w:rPr>
        <w:t xml:space="preserve">’ </w:t>
      </w:r>
      <w:r>
        <w:t>\q As of child.</w:t>
      </w:r>
    </w:p>
    <w:p w14:paraId="518A4552" w14:textId="77777777" w:rsidR="00C42BF2" w:rsidRDefault="00C42BF2">
      <w:pPr>
        <w:pStyle w:val="Default"/>
        <w:widowControl w:val="0"/>
        <w:tabs>
          <w:tab w:val="left" w:pos="2880"/>
        </w:tabs>
        <w:ind w:left="2880" w:hanging="2880"/>
      </w:pPr>
    </w:p>
    <w:p w14:paraId="409236BA" w14:textId="77777777" w:rsidR="00C42BF2" w:rsidRDefault="00F80514">
      <w:pPr>
        <w:pStyle w:val="Default"/>
        <w:widowControl w:val="0"/>
        <w:tabs>
          <w:tab w:val="left" w:pos="2880"/>
        </w:tabs>
        <w:ind w:left="2880" w:hanging="2880"/>
      </w:pPr>
      <w:r>
        <w:t>\l Yidiny</w:t>
      </w:r>
      <w:r>
        <w:tab/>
        <w:t xml:space="preserve">\w </w:t>
      </w:r>
      <w:r>
        <w:rPr>
          <w:rFonts w:hAnsi="Times New Roman"/>
          <w:i/>
          <w:iCs/>
        </w:rPr>
        <w:t>ñ</w:t>
      </w:r>
      <w:r>
        <w:rPr>
          <w:i/>
          <w:iCs/>
        </w:rPr>
        <w:t>ambu:r</w:t>
      </w:r>
      <w:r>
        <w:t xml:space="preserve"> \g </w:t>
      </w:r>
      <w:r>
        <w:rPr>
          <w:rFonts w:hAnsi="Times New Roman"/>
        </w:rPr>
        <w:t>‘</w:t>
      </w:r>
      <w:r>
        <w:t>wet season</w:t>
      </w:r>
      <w:r>
        <w:rPr>
          <w:rFonts w:hAnsi="Times New Roman"/>
        </w:rPr>
        <w:t xml:space="preserve">’ </w:t>
      </w:r>
      <w:r>
        <w:t>\f &lt;</w:t>
      </w:r>
      <w:r>
        <w:rPr>
          <w:rFonts w:hAnsi="Times New Roman"/>
        </w:rPr>
        <w:t>ñ</w:t>
      </w:r>
      <w:r>
        <w:t>ambur</w:t>
      </w:r>
      <w:r>
        <w:rPr>
          <w:b/>
          <w:bCs/>
          <w:color w:val="FF0000"/>
          <w:u w:color="FF0000"/>
        </w:rPr>
        <w:t>U</w:t>
      </w:r>
      <w:r>
        <w:t>&gt;. \s RMWD K7</w:t>
      </w:r>
    </w:p>
    <w:p w14:paraId="444A528A" w14:textId="77777777" w:rsidR="00C42BF2" w:rsidRDefault="00C42BF2">
      <w:pPr>
        <w:pStyle w:val="Default"/>
        <w:widowControl w:val="0"/>
        <w:tabs>
          <w:tab w:val="left" w:pos="2880"/>
        </w:tabs>
        <w:ind w:left="2880" w:hanging="2880"/>
      </w:pPr>
    </w:p>
    <w:p w14:paraId="724D5138" w14:textId="77777777" w:rsidR="00C42BF2" w:rsidRDefault="00F80514">
      <w:pPr>
        <w:pStyle w:val="Default"/>
        <w:widowControl w:val="0"/>
        <w:tabs>
          <w:tab w:val="left" w:pos="2880"/>
        </w:tabs>
        <w:ind w:left="2880" w:hanging="2880"/>
        <w:rPr>
          <w:shd w:val="clear" w:color="auto" w:fill="FFFF00"/>
        </w:rPr>
      </w:pPr>
      <w:r>
        <w:rPr>
          <w:shd w:val="clear" w:color="auto" w:fill="FFFF00"/>
        </w:rPr>
        <w:lastRenderedPageBreak/>
        <w:t>\l GYim</w:t>
      </w:r>
      <w:r>
        <w:rPr>
          <w:shd w:val="clear" w:color="auto" w:fill="FFFF00"/>
        </w:rPr>
        <w:tab/>
        <w:t xml:space="preserve">\w </w:t>
      </w:r>
      <w:r>
        <w:rPr>
          <w:i/>
          <w:iCs/>
          <w:shd w:val="clear" w:color="auto" w:fill="FFFF00"/>
        </w:rPr>
        <w:t>nhanga-</w:t>
      </w:r>
      <w:r>
        <w:rPr>
          <w:shd w:val="clear" w:color="auto" w:fill="FFFF00"/>
        </w:rPr>
        <w:t xml:space="preserve"> \g </w:t>
      </w:r>
      <w:r>
        <w:rPr>
          <w:rFonts w:hAnsi="Times New Roman"/>
          <w:shd w:val="clear" w:color="auto" w:fill="FFFF00"/>
        </w:rPr>
        <w:t>‘</w:t>
      </w:r>
      <w:r>
        <w:rPr>
          <w:shd w:val="clear" w:color="auto" w:fill="FFFF00"/>
        </w:rPr>
        <w:t>shake (hand, tree)</w:t>
      </w:r>
      <w:r>
        <w:rPr>
          <w:rFonts w:hAnsi="Times New Roman"/>
          <w:shd w:val="clear" w:color="auto" w:fill="FFFF00"/>
        </w:rPr>
        <w:t xml:space="preserve">’ </w:t>
      </w:r>
      <w:r>
        <w:rPr>
          <w:shd w:val="clear" w:color="auto" w:fill="FFFF00"/>
        </w:rPr>
        <w:t>\p Conj. RR, vt.</w:t>
      </w:r>
    </w:p>
    <w:p w14:paraId="1B31D06D" w14:textId="77777777" w:rsidR="00C42BF2" w:rsidRDefault="00F80514">
      <w:pPr>
        <w:pStyle w:val="Default"/>
        <w:widowControl w:val="0"/>
        <w:tabs>
          <w:tab w:val="left" w:pos="2880"/>
        </w:tabs>
        <w:ind w:left="2880" w:hanging="2880"/>
        <w:rPr>
          <w:shd w:val="clear" w:color="auto" w:fill="FFFF00"/>
        </w:rPr>
      </w:pPr>
      <w:r>
        <w:rPr>
          <w:shd w:val="clear" w:color="auto" w:fill="FFFF00"/>
        </w:rPr>
        <w:t>\l KYal</w:t>
      </w:r>
      <w:r>
        <w:rPr>
          <w:shd w:val="clear" w:color="auto" w:fill="FFFF00"/>
        </w:rPr>
        <w:tab/>
        <w:t xml:space="preserve">\w </w:t>
      </w:r>
      <w:r>
        <w:rPr>
          <w:rFonts w:hAnsi="Times New Roman"/>
          <w:i/>
          <w:iCs/>
          <w:shd w:val="clear" w:color="auto" w:fill="FFFF00"/>
        </w:rPr>
        <w:t>ñ</w:t>
      </w:r>
      <w:r>
        <w:rPr>
          <w:i/>
          <w:iCs/>
          <w:shd w:val="clear" w:color="auto" w:fill="FFFF00"/>
        </w:rPr>
        <w:t>angarri-</w:t>
      </w:r>
      <w:r>
        <w:rPr>
          <w:shd w:val="clear" w:color="auto" w:fill="FFFF00"/>
        </w:rPr>
        <w:t xml:space="preserve"> \g </w:t>
      </w:r>
      <w:r>
        <w:rPr>
          <w:rFonts w:hAnsi="Times New Roman"/>
          <w:shd w:val="clear" w:color="auto" w:fill="FFFF00"/>
        </w:rPr>
        <w:t>‘</w:t>
      </w:r>
      <w:r>
        <w:rPr>
          <w:shd w:val="clear" w:color="auto" w:fill="FFFF00"/>
        </w:rPr>
        <w:t>pour, spill</w:t>
      </w:r>
      <w:r>
        <w:rPr>
          <w:rFonts w:hAnsi="Times New Roman"/>
          <w:shd w:val="clear" w:color="auto" w:fill="FFFF00"/>
        </w:rPr>
        <w:t xml:space="preserve">’ </w:t>
      </w:r>
      <w:r>
        <w:rPr>
          <w:shd w:val="clear" w:color="auto" w:fill="FFFF00"/>
        </w:rPr>
        <w:t>\p Conj. L, vt.</w:t>
      </w:r>
    </w:p>
    <w:p w14:paraId="61159B78" w14:textId="77777777" w:rsidR="00C42BF2" w:rsidRDefault="00C42BF2">
      <w:pPr>
        <w:pStyle w:val="Default"/>
        <w:widowControl w:val="0"/>
        <w:tabs>
          <w:tab w:val="left" w:pos="2880"/>
        </w:tabs>
        <w:ind w:left="2880" w:hanging="2880"/>
        <w:rPr>
          <w:shd w:val="clear" w:color="auto" w:fill="FFFF00"/>
        </w:rPr>
      </w:pPr>
    </w:p>
    <w:p w14:paraId="14FA3B70" w14:textId="77777777" w:rsidR="00C42BF2" w:rsidRDefault="00F80514">
      <w:pPr>
        <w:pStyle w:val="Default"/>
        <w:widowControl w:val="0"/>
        <w:tabs>
          <w:tab w:val="left" w:pos="2880"/>
        </w:tabs>
        <w:ind w:left="2880" w:hanging="2880"/>
      </w:pPr>
      <w:r>
        <w:t>\l GYim</w:t>
      </w:r>
      <w:r>
        <w:tab/>
        <w:t xml:space="preserve">\w </w:t>
      </w:r>
      <w:r>
        <w:rPr>
          <w:i/>
          <w:iCs/>
        </w:rPr>
        <w:t>nharrgali</w:t>
      </w:r>
      <w:r>
        <w:t xml:space="preserve"> \g </w:t>
      </w:r>
      <w:r>
        <w:rPr>
          <w:rFonts w:hAnsi="Times New Roman"/>
        </w:rPr>
        <w:t>‘</w:t>
      </w:r>
      <w:r>
        <w:t>red kangaroo</w:t>
      </w:r>
      <w:r>
        <w:rPr>
          <w:rFonts w:hAnsi="Times New Roman"/>
        </w:rPr>
        <w:t xml:space="preserve">’ </w:t>
      </w:r>
      <w:r>
        <w:t>\q Lives in hills, upper areas.</w:t>
      </w:r>
    </w:p>
    <w:p w14:paraId="5EC7004B" w14:textId="77777777" w:rsidR="00C42BF2" w:rsidRDefault="00F80514">
      <w:pPr>
        <w:pStyle w:val="Default"/>
        <w:widowControl w:val="0"/>
        <w:tabs>
          <w:tab w:val="left" w:pos="2880"/>
        </w:tabs>
        <w:ind w:left="2880" w:hanging="2880"/>
      </w:pPr>
      <w:r>
        <w:t>\l KYal</w:t>
      </w:r>
      <w:r>
        <w:tab/>
        <w:t xml:space="preserve">\w </w:t>
      </w:r>
      <w:r>
        <w:rPr>
          <w:rFonts w:hAnsi="Times New Roman"/>
          <w:i/>
          <w:iCs/>
        </w:rPr>
        <w:t>ñ</w:t>
      </w:r>
      <w:r>
        <w:rPr>
          <w:i/>
          <w:iCs/>
        </w:rPr>
        <w:t>arrkali</w:t>
      </w:r>
      <w:r>
        <w:t xml:space="preserve"> \g </w:t>
      </w:r>
      <w:r>
        <w:rPr>
          <w:rFonts w:hAnsi="Times New Roman"/>
        </w:rPr>
        <w:t>‘</w:t>
      </w:r>
      <w:r>
        <w:t>black kangaroo</w:t>
      </w:r>
      <w:r>
        <w:rPr>
          <w:rFonts w:hAnsi="Times New Roman"/>
        </w:rPr>
        <w:t>’</w:t>
      </w:r>
    </w:p>
    <w:p w14:paraId="13631776" w14:textId="77777777" w:rsidR="00C42BF2" w:rsidRDefault="00F80514" w:rsidP="006513B7">
      <w:pPr>
        <w:pStyle w:val="Default"/>
        <w:widowControl w:val="0"/>
        <w:tabs>
          <w:tab w:val="left" w:pos="2880"/>
        </w:tabs>
        <w:ind w:left="2880" w:hanging="2880"/>
        <w:outlineLvl w:val="0"/>
        <w:rPr>
          <w:b/>
          <w:bCs/>
        </w:rPr>
      </w:pPr>
      <w:r>
        <w:rPr>
          <w:b/>
          <w:bCs/>
        </w:rPr>
        <w:t>The GYim or poss. both are loans.</w:t>
      </w:r>
    </w:p>
    <w:p w14:paraId="5B87D804" w14:textId="77777777" w:rsidR="00C42BF2" w:rsidRDefault="00C42BF2">
      <w:pPr>
        <w:pStyle w:val="Default"/>
        <w:widowControl w:val="0"/>
        <w:tabs>
          <w:tab w:val="left" w:pos="2880"/>
        </w:tabs>
        <w:ind w:left="2880" w:hanging="2880"/>
        <w:rPr>
          <w:b/>
          <w:bCs/>
        </w:rPr>
      </w:pPr>
    </w:p>
    <w:p w14:paraId="0576FC9B" w14:textId="77777777" w:rsidR="00C42BF2" w:rsidRDefault="00F80514">
      <w:pPr>
        <w:pStyle w:val="Default"/>
        <w:widowControl w:val="0"/>
        <w:tabs>
          <w:tab w:val="left" w:pos="2880"/>
        </w:tabs>
        <w:ind w:left="2880" w:hanging="2880"/>
      </w:pPr>
      <w:r>
        <w:t>\l GYim</w:t>
      </w:r>
      <w:r>
        <w:tab/>
        <w:t xml:space="preserve">\w </w:t>
      </w:r>
      <w:r>
        <w:rPr>
          <w:i/>
          <w:iCs/>
        </w:rPr>
        <w:t>nharri-</w:t>
      </w:r>
      <w:r>
        <w:t xml:space="preserve"> \g </w:t>
      </w:r>
      <w:r>
        <w:rPr>
          <w:rFonts w:hAnsi="Times New Roman"/>
        </w:rPr>
        <w:t>‘</w:t>
      </w:r>
      <w:r>
        <w:t>step on</w:t>
      </w:r>
      <w:r>
        <w:rPr>
          <w:rFonts w:hAnsi="Times New Roman"/>
        </w:rPr>
        <w:t xml:space="preserve">’ </w:t>
      </w:r>
      <w:r>
        <w:t>\p Conj. L, vt</w:t>
      </w:r>
    </w:p>
    <w:p w14:paraId="40C5700B" w14:textId="77777777" w:rsidR="00C42BF2" w:rsidRDefault="00F80514">
      <w:pPr>
        <w:pStyle w:val="Default"/>
        <w:widowControl w:val="0"/>
        <w:tabs>
          <w:tab w:val="left" w:pos="2880"/>
        </w:tabs>
        <w:ind w:left="2880" w:hanging="2880"/>
      </w:pPr>
      <w:r>
        <w:t>\l KYal</w:t>
      </w:r>
      <w:r>
        <w:tab/>
        <w:t xml:space="preserve">\w </w:t>
      </w:r>
      <w:r>
        <w:rPr>
          <w:rFonts w:hAnsi="Times New Roman"/>
          <w:i/>
          <w:iCs/>
        </w:rPr>
        <w:t>ñ</w:t>
      </w:r>
      <w:r>
        <w:rPr>
          <w:i/>
          <w:iCs/>
        </w:rPr>
        <w:t>arri-</w:t>
      </w:r>
      <w:r>
        <w:t xml:space="preserve"> \g </w:t>
      </w:r>
      <w:r>
        <w:rPr>
          <w:rFonts w:hAnsi="Times New Roman"/>
        </w:rPr>
        <w:t>‘</w:t>
      </w:r>
      <w:r>
        <w:t>step on, tread on, pinch, squash</w:t>
      </w:r>
      <w:r>
        <w:rPr>
          <w:rFonts w:hAnsi="Times New Roman"/>
        </w:rPr>
        <w:t>’</w:t>
      </w:r>
    </w:p>
    <w:p w14:paraId="71683680" w14:textId="77777777" w:rsidR="00C42BF2" w:rsidRDefault="00C42BF2">
      <w:pPr>
        <w:pStyle w:val="Default"/>
        <w:widowControl w:val="0"/>
        <w:tabs>
          <w:tab w:val="left" w:pos="2880"/>
        </w:tabs>
        <w:ind w:left="2880" w:hanging="2880"/>
      </w:pPr>
    </w:p>
    <w:p w14:paraId="45FFCAE7" w14:textId="77777777" w:rsidR="00C42BF2" w:rsidRDefault="00F80514">
      <w:pPr>
        <w:pStyle w:val="Default"/>
        <w:widowControl w:val="0"/>
        <w:tabs>
          <w:tab w:val="left" w:pos="2880"/>
        </w:tabs>
        <w:ind w:left="2880" w:hanging="2880"/>
      </w:pPr>
      <w:r>
        <w:t>\l GYim</w:t>
      </w:r>
      <w:r>
        <w:tab/>
        <w:t xml:space="preserve">\w </w:t>
      </w:r>
      <w:r>
        <w:rPr>
          <w:i/>
          <w:iCs/>
        </w:rPr>
        <w:t>nhiigu</w:t>
      </w:r>
      <w:r>
        <w:t xml:space="preserve"> \g </w:t>
      </w:r>
      <w:r>
        <w:rPr>
          <w:rFonts w:hAnsi="Times New Roman"/>
        </w:rPr>
        <w:t>‘</w:t>
      </w:r>
      <w:r>
        <w:t>now, today</w:t>
      </w:r>
      <w:r>
        <w:rPr>
          <w:rFonts w:hAnsi="Times New Roman"/>
        </w:rPr>
        <w:t xml:space="preserve">’ </w:t>
      </w:r>
      <w:r>
        <w:t xml:space="preserve">\q </w:t>
      </w:r>
      <w:r>
        <w:rPr>
          <w:rFonts w:hAnsi="Times New Roman"/>
        </w:rPr>
        <w:t>“</w:t>
      </w:r>
      <w:r>
        <w:t>(north)</w:t>
      </w:r>
      <w:r>
        <w:rPr>
          <w:rFonts w:hAnsi="Times New Roman"/>
        </w:rPr>
        <w:t>”</w:t>
      </w:r>
    </w:p>
    <w:p w14:paraId="0117EA3F" w14:textId="77777777" w:rsidR="00C42BF2" w:rsidRDefault="00F80514">
      <w:pPr>
        <w:pStyle w:val="Default"/>
        <w:widowControl w:val="0"/>
        <w:tabs>
          <w:tab w:val="left" w:pos="2880"/>
        </w:tabs>
        <w:ind w:left="2880" w:hanging="2880"/>
      </w:pPr>
      <w:r>
        <w:t>\l KYal</w:t>
      </w:r>
      <w:r>
        <w:tab/>
        <w:t xml:space="preserve">\w </w:t>
      </w:r>
      <w:r>
        <w:rPr>
          <w:rFonts w:hAnsi="Times New Roman"/>
          <w:i/>
          <w:iCs/>
        </w:rPr>
        <w:t>ñ</w:t>
      </w:r>
      <w:r>
        <w:rPr>
          <w:i/>
          <w:iCs/>
        </w:rPr>
        <w:t>iku</w:t>
      </w:r>
      <w:r>
        <w:t xml:space="preserve"> \g </w:t>
      </w:r>
      <w:r>
        <w:rPr>
          <w:rFonts w:hAnsi="Times New Roman"/>
        </w:rPr>
        <w:t>‘</w:t>
      </w:r>
      <w:r>
        <w:t>today, now</w:t>
      </w:r>
      <w:r>
        <w:rPr>
          <w:rFonts w:hAnsi="Times New Roman"/>
        </w:rPr>
        <w:t>’</w:t>
      </w:r>
    </w:p>
    <w:p w14:paraId="0D821CB3" w14:textId="77777777" w:rsidR="00C42BF2" w:rsidRDefault="00C42BF2">
      <w:pPr>
        <w:pStyle w:val="Default"/>
        <w:widowControl w:val="0"/>
        <w:tabs>
          <w:tab w:val="left" w:pos="2880"/>
        </w:tabs>
        <w:ind w:left="2880" w:hanging="2880"/>
      </w:pPr>
    </w:p>
    <w:p w14:paraId="5393C024" w14:textId="77777777" w:rsidR="00C42BF2" w:rsidRDefault="00F80514">
      <w:pPr>
        <w:pStyle w:val="Default"/>
        <w:widowControl w:val="0"/>
        <w:tabs>
          <w:tab w:val="left" w:pos="2880"/>
        </w:tabs>
        <w:ind w:left="2880" w:hanging="2880"/>
      </w:pPr>
      <w:r>
        <w:t>\l Tjaap</w:t>
      </w:r>
      <w:r>
        <w:tab/>
        <w:t xml:space="preserve">\w </w:t>
      </w:r>
      <w:r>
        <w:rPr>
          <w:rFonts w:hAnsi="Times New Roman"/>
          <w:i/>
          <w:iCs/>
        </w:rPr>
        <w:t>ñ</w:t>
      </w:r>
      <w:r>
        <w:rPr>
          <w:i/>
          <w:iCs/>
        </w:rPr>
        <w:t>ina-</w:t>
      </w:r>
      <w:r>
        <w:t xml:space="preserve"> \g </w:t>
      </w:r>
      <w:r>
        <w:rPr>
          <w:rFonts w:hAnsi="Times New Roman"/>
        </w:rPr>
        <w:t>‘</w:t>
      </w:r>
      <w:r>
        <w:t>sit, stay, be</w:t>
      </w:r>
      <w:r>
        <w:rPr>
          <w:rFonts w:hAnsi="Times New Roman"/>
        </w:rPr>
        <w:t xml:space="preserve">’ </w:t>
      </w:r>
      <w:r>
        <w:t xml:space="preserve">\p Conj. Y, vi. </w:t>
      </w:r>
    </w:p>
    <w:p w14:paraId="663F047F" w14:textId="77777777" w:rsidR="00C42BF2" w:rsidRDefault="00C42BF2">
      <w:pPr>
        <w:pStyle w:val="Default"/>
        <w:widowControl w:val="0"/>
        <w:tabs>
          <w:tab w:val="left" w:pos="2880"/>
        </w:tabs>
        <w:ind w:left="2880" w:hanging="2880"/>
      </w:pPr>
    </w:p>
    <w:p w14:paraId="1A9C7560" w14:textId="77777777" w:rsidR="00C42BF2" w:rsidRDefault="00F80514">
      <w:pPr>
        <w:pStyle w:val="Default"/>
        <w:widowControl w:val="0"/>
        <w:tabs>
          <w:tab w:val="left" w:pos="2880"/>
        </w:tabs>
        <w:ind w:left="2880" w:hanging="2880"/>
      </w:pPr>
      <w:r>
        <w:t>\l GYim</w:t>
      </w:r>
      <w:r>
        <w:tab/>
        <w:t xml:space="preserve">\w </w:t>
      </w:r>
      <w:r>
        <w:rPr>
          <w:i/>
          <w:iCs/>
        </w:rPr>
        <w:t>nhin.ga-</w:t>
      </w:r>
      <w:r>
        <w:t xml:space="preserve"> \g </w:t>
      </w:r>
      <w:r>
        <w:rPr>
          <w:rFonts w:hAnsi="Times New Roman"/>
        </w:rPr>
        <w:t>‘</w:t>
      </w:r>
      <w:r>
        <w:t>sit, be seated, stay, exist</w:t>
      </w:r>
      <w:r>
        <w:rPr>
          <w:rFonts w:hAnsi="Times New Roman"/>
        </w:rPr>
        <w:t>’</w:t>
      </w:r>
    </w:p>
    <w:p w14:paraId="7F4F934D" w14:textId="77777777" w:rsidR="00C42BF2" w:rsidRDefault="00F80514">
      <w:pPr>
        <w:pStyle w:val="Default"/>
        <w:widowControl w:val="0"/>
        <w:tabs>
          <w:tab w:val="left" w:pos="2880"/>
        </w:tabs>
        <w:ind w:left="2880" w:hanging="2880"/>
      </w:pPr>
      <w:r>
        <w:t>\l Tjaap</w:t>
      </w:r>
      <w:r>
        <w:tab/>
        <w:t xml:space="preserve">\w </w:t>
      </w:r>
      <w:r>
        <w:rPr>
          <w:rFonts w:hAnsi="Times New Roman"/>
          <w:i/>
          <w:iCs/>
        </w:rPr>
        <w:t>ñ</w:t>
      </w:r>
      <w:r>
        <w:rPr>
          <w:i/>
          <w:iCs/>
        </w:rPr>
        <w:t>in.ga-</w:t>
      </w:r>
      <w:r>
        <w:t xml:space="preserve"> \g </w:t>
      </w:r>
      <w:r>
        <w:rPr>
          <w:rFonts w:hAnsi="Times New Roman"/>
        </w:rPr>
        <w:t>‘</w:t>
      </w:r>
      <w:r>
        <w:t>finish</w:t>
      </w:r>
      <w:r>
        <w:rPr>
          <w:rFonts w:hAnsi="Times New Roman"/>
        </w:rPr>
        <w:t xml:space="preserve">’ </w:t>
      </w:r>
      <w:r>
        <w:t xml:space="preserve">\p Conj &amp; transitivity not determined. Also </w:t>
      </w:r>
      <w:r>
        <w:rPr>
          <w:rFonts w:hAnsi="Times New Roman"/>
          <w:i/>
          <w:iCs/>
        </w:rPr>
        <w:t>ñ</w:t>
      </w:r>
      <w:r>
        <w:rPr>
          <w:i/>
          <w:iCs/>
        </w:rPr>
        <w:t>ina-</w:t>
      </w:r>
      <w:r>
        <w:t xml:space="preserve"> (Conj. Y, vi) </w:t>
      </w:r>
      <w:r>
        <w:rPr>
          <w:rFonts w:hAnsi="Times New Roman"/>
        </w:rPr>
        <w:t>‘</w:t>
      </w:r>
      <w:r>
        <w:t>sit, stay, be</w:t>
      </w:r>
      <w:r>
        <w:rPr>
          <w:rFonts w:hAnsi="Times New Roman"/>
        </w:rPr>
        <w:t>’</w:t>
      </w:r>
    </w:p>
    <w:p w14:paraId="2AD2F05A" w14:textId="77777777" w:rsidR="00C42BF2" w:rsidRDefault="00C42BF2">
      <w:pPr>
        <w:pStyle w:val="Default"/>
        <w:widowControl w:val="0"/>
        <w:tabs>
          <w:tab w:val="left" w:pos="2880"/>
        </w:tabs>
        <w:ind w:left="2880" w:hanging="2880"/>
      </w:pPr>
    </w:p>
    <w:p w14:paraId="795B7E70" w14:textId="77777777" w:rsidR="00C42BF2" w:rsidRDefault="00F80514">
      <w:pPr>
        <w:pStyle w:val="Default"/>
        <w:widowControl w:val="0"/>
        <w:tabs>
          <w:tab w:val="left" w:pos="2880"/>
        </w:tabs>
        <w:ind w:left="2880" w:hanging="2880"/>
      </w:pPr>
      <w:r>
        <w:t>\l Tjaap</w:t>
      </w:r>
      <w:r>
        <w:tab/>
        <w:t xml:space="preserve">\w </w:t>
      </w:r>
      <w:r>
        <w:rPr>
          <w:rFonts w:hAnsi="Times New Roman"/>
          <w:i/>
          <w:iCs/>
        </w:rPr>
        <w:t>ñ</w:t>
      </w:r>
      <w:r>
        <w:rPr>
          <w:i/>
          <w:iCs/>
        </w:rPr>
        <w:t xml:space="preserve">unggulu </w:t>
      </w:r>
      <w:r>
        <w:t xml:space="preserve">\g </w:t>
      </w:r>
      <w:r>
        <w:rPr>
          <w:rFonts w:hAnsi="Times New Roman"/>
        </w:rPr>
        <w:t>‘</w:t>
      </w:r>
      <w:r>
        <w:t>Torres Strait pigeon</w:t>
      </w:r>
      <w:r>
        <w:rPr>
          <w:rFonts w:hAnsi="Times New Roman"/>
        </w:rPr>
        <w:t>’</w:t>
      </w:r>
    </w:p>
    <w:p w14:paraId="460E9569" w14:textId="77777777" w:rsidR="00C42BF2" w:rsidRDefault="00F80514">
      <w:pPr>
        <w:pStyle w:val="Default"/>
        <w:widowControl w:val="0"/>
        <w:tabs>
          <w:tab w:val="left" w:pos="2880"/>
        </w:tabs>
        <w:ind w:left="2880" w:hanging="2880"/>
      </w:pPr>
      <w:r>
        <w:t>\l Yidiny</w:t>
      </w:r>
      <w:r>
        <w:tab/>
        <w:t xml:space="preserve">\w </w:t>
      </w:r>
      <w:r>
        <w:rPr>
          <w:rFonts w:hAnsi="Times New Roman"/>
          <w:i/>
          <w:iCs/>
        </w:rPr>
        <w:t>ñ</w:t>
      </w:r>
      <w:r>
        <w:rPr>
          <w:i/>
          <w:iCs/>
        </w:rPr>
        <w:t>ungggu:l</w:t>
      </w:r>
      <w:r>
        <w:t xml:space="preserve"> \g </w:t>
      </w:r>
      <w:r>
        <w:rPr>
          <w:rFonts w:hAnsi="Times New Roman"/>
        </w:rPr>
        <w:t>‘</w:t>
      </w:r>
      <w:r>
        <w:t>Torres Strait pigeon</w:t>
      </w:r>
      <w:r>
        <w:rPr>
          <w:rFonts w:hAnsi="Times New Roman"/>
        </w:rPr>
        <w:t xml:space="preserve">’ </w:t>
      </w:r>
      <w:r>
        <w:t>\f &lt;</w:t>
      </w:r>
      <w:r>
        <w:rPr>
          <w:rFonts w:hAnsi="Times New Roman"/>
        </w:rPr>
        <w:t>ñ</w:t>
      </w:r>
      <w:r>
        <w:t>unggul</w:t>
      </w:r>
      <w:r>
        <w:rPr>
          <w:b/>
          <w:bCs/>
          <w:color w:val="FF0000"/>
          <w:u w:color="FF0000"/>
        </w:rPr>
        <w:t>U</w:t>
      </w:r>
      <w:r>
        <w:t xml:space="preserve">&gt;. \q Gunggay </w:t>
      </w:r>
      <w:r>
        <w:rPr>
          <w:i/>
          <w:iCs/>
        </w:rPr>
        <w:t>nunggulu</w:t>
      </w:r>
      <w:r>
        <w:t>. \s RMWD 77:67; F9</w:t>
      </w:r>
    </w:p>
    <w:p w14:paraId="3886A766" w14:textId="77777777" w:rsidR="00C42BF2" w:rsidRDefault="00C42BF2">
      <w:pPr>
        <w:pStyle w:val="Default"/>
        <w:widowControl w:val="0"/>
        <w:tabs>
          <w:tab w:val="left" w:pos="2880"/>
        </w:tabs>
        <w:ind w:left="2880" w:hanging="2880"/>
      </w:pPr>
    </w:p>
    <w:p w14:paraId="20D0CE1F" w14:textId="77777777" w:rsidR="00C42BF2" w:rsidRDefault="00F80514">
      <w:pPr>
        <w:pStyle w:val="Default"/>
        <w:widowControl w:val="0"/>
        <w:tabs>
          <w:tab w:val="left" w:pos="2880"/>
        </w:tabs>
        <w:ind w:left="2880" w:hanging="2880"/>
      </w:pPr>
      <w:r>
        <w:t>\l Rimanggudinhma</w:t>
      </w:r>
      <w:r>
        <w:tab/>
        <w:t xml:space="preserve">\w pon \g </w:t>
      </w:r>
      <w:r>
        <w:rPr>
          <w:rFonts w:hAnsi="Times New Roman"/>
        </w:rPr>
        <w:t>‘</w:t>
      </w:r>
      <w:r>
        <w:t>one</w:t>
      </w:r>
      <w:r>
        <w:rPr>
          <w:rFonts w:hAnsi="Times New Roman"/>
        </w:rPr>
        <w:t xml:space="preserve">’ </w:t>
      </w:r>
      <w:r>
        <w:t xml:space="preserve">\q IG gives </w:t>
      </w:r>
      <w:r>
        <w:rPr>
          <w:i/>
          <w:iCs/>
        </w:rPr>
        <w:t>pon</w:t>
      </w:r>
      <w:r>
        <w:t xml:space="preserve"> ~ </w:t>
      </w:r>
      <w:r>
        <w:rPr>
          <w:i/>
          <w:iCs/>
        </w:rPr>
        <w:t>apon</w:t>
      </w:r>
      <w:r>
        <w:t>. \s KLH, IG</w:t>
      </w:r>
    </w:p>
    <w:p w14:paraId="05803B7B" w14:textId="77777777" w:rsidR="00C42BF2" w:rsidRDefault="00F80514">
      <w:pPr>
        <w:pStyle w:val="Default"/>
        <w:widowControl w:val="0"/>
        <w:tabs>
          <w:tab w:val="left" w:pos="2880"/>
        </w:tabs>
        <w:ind w:left="2880" w:hanging="2880"/>
      </w:pPr>
      <w:r>
        <w:t>\l GYim</w:t>
      </w:r>
      <w:r>
        <w:tab/>
        <w:t xml:space="preserve">\w </w:t>
      </w:r>
      <w:r>
        <w:rPr>
          <w:rFonts w:hAnsi="Times New Roman"/>
        </w:rPr>
        <w:t>ñ</w:t>
      </w:r>
      <w:r>
        <w:t xml:space="preserve">upun \g </w:t>
      </w:r>
      <w:r>
        <w:rPr>
          <w:rFonts w:hAnsi="Times New Roman"/>
        </w:rPr>
        <w:t>‘</w:t>
      </w:r>
      <w:r>
        <w:t>one</w:t>
      </w:r>
      <w:r>
        <w:rPr>
          <w:rFonts w:hAnsi="Times New Roman"/>
        </w:rPr>
        <w:t xml:space="preserve">’ </w:t>
      </w:r>
      <w:r>
        <w:t xml:space="preserve">\q JHav gives </w:t>
      </w:r>
      <w:r>
        <w:rPr>
          <w:i/>
          <w:iCs/>
        </w:rPr>
        <w:t>nubuun</w:t>
      </w:r>
      <w:r>
        <w:t>. \s KLH, JHav</w:t>
      </w:r>
    </w:p>
    <w:p w14:paraId="23768459" w14:textId="77777777" w:rsidR="00C42BF2" w:rsidRDefault="00F80514">
      <w:pPr>
        <w:pStyle w:val="Default"/>
        <w:widowControl w:val="0"/>
        <w:tabs>
          <w:tab w:val="left" w:pos="2880"/>
        </w:tabs>
        <w:ind w:left="2880" w:hanging="2880"/>
      </w:pPr>
      <w:r>
        <w:t>\l Muluridji</w:t>
      </w:r>
      <w:r>
        <w:tab/>
        <w:t xml:space="preserve">\w </w:t>
      </w:r>
      <w:r>
        <w:rPr>
          <w:rFonts w:hAnsi="Times New Roman"/>
        </w:rPr>
        <w:t>ñ</w:t>
      </w:r>
      <w:r>
        <w:t xml:space="preserve">upun \g </w:t>
      </w:r>
      <w:r>
        <w:rPr>
          <w:rFonts w:hAnsi="Times New Roman"/>
        </w:rPr>
        <w:t>‘</w:t>
      </w:r>
      <w:r>
        <w:t>one</w:t>
      </w:r>
      <w:r>
        <w:rPr>
          <w:rFonts w:hAnsi="Times New Roman"/>
        </w:rPr>
        <w:t xml:space="preserve">’ </w:t>
      </w:r>
      <w:r>
        <w:t>\s KLH</w:t>
      </w:r>
    </w:p>
    <w:p w14:paraId="14C019AF" w14:textId="77777777" w:rsidR="00C42BF2" w:rsidRDefault="00F80514">
      <w:pPr>
        <w:pStyle w:val="Default"/>
        <w:widowControl w:val="0"/>
        <w:tabs>
          <w:tab w:val="left" w:pos="2880"/>
        </w:tabs>
        <w:ind w:left="2880" w:hanging="2880"/>
      </w:pPr>
      <w:r>
        <w:t>\l KYalanji</w:t>
      </w:r>
      <w:r>
        <w:tab/>
        <w:t xml:space="preserve">\w </w:t>
      </w:r>
      <w:r>
        <w:rPr>
          <w:rFonts w:hAnsi="Times New Roman"/>
        </w:rPr>
        <w:t>ñ</w:t>
      </w:r>
      <w:r>
        <w:t xml:space="preserve">ubun \g </w:t>
      </w:r>
      <w:r>
        <w:rPr>
          <w:rFonts w:hAnsi="Times New Roman"/>
        </w:rPr>
        <w:t>‘</w:t>
      </w:r>
      <w:r>
        <w:t>one</w:t>
      </w:r>
      <w:r>
        <w:rPr>
          <w:rFonts w:hAnsi="Times New Roman"/>
        </w:rPr>
        <w:t xml:space="preserve">’ </w:t>
      </w:r>
      <w:r>
        <w:rPr>
          <w:color w:val="003300"/>
          <w:u w:color="003300"/>
        </w:rPr>
        <w:t>\q Exception to initial *</w:t>
      </w:r>
      <w:r>
        <w:rPr>
          <w:rFonts w:hAnsi="Times New Roman"/>
          <w:color w:val="003300"/>
          <w:u w:color="003300"/>
        </w:rPr>
        <w:t>ñ</w:t>
      </w:r>
      <w:r>
        <w:rPr>
          <w:color w:val="003300"/>
          <w:u w:color="003300"/>
        </w:rPr>
        <w:t xml:space="preserve">u &gt; </w:t>
      </w:r>
      <w:r>
        <w:rPr>
          <w:i/>
          <w:iCs/>
          <w:color w:val="003300"/>
          <w:u w:color="003300"/>
        </w:rPr>
        <w:t>yu</w:t>
      </w:r>
      <w:r>
        <w:rPr>
          <w:color w:val="003300"/>
          <w:u w:color="003300"/>
        </w:rPr>
        <w:t xml:space="preserve">. </w:t>
      </w:r>
      <w:r>
        <w:t>\s Hr&amp;Hr</w:t>
      </w:r>
    </w:p>
    <w:p w14:paraId="28A60FC3" w14:textId="77777777" w:rsidR="00C42BF2" w:rsidRDefault="00F80514">
      <w:pPr>
        <w:pStyle w:val="Default"/>
        <w:widowControl w:val="0"/>
        <w:tabs>
          <w:tab w:val="left" w:pos="2880"/>
        </w:tabs>
        <w:ind w:left="2880" w:hanging="2880"/>
      </w:pPr>
      <w:r>
        <w:t>\l CC</w:t>
      </w:r>
      <w:r>
        <w:tab/>
        <w:t xml:space="preserve">\w </w:t>
      </w:r>
      <w:r>
        <w:rPr>
          <w:rFonts w:hAnsi="Times New Roman"/>
        </w:rPr>
        <w:t>ñ</w:t>
      </w:r>
      <w:r>
        <w:t xml:space="preserve">upun \g </w:t>
      </w:r>
      <w:r>
        <w:rPr>
          <w:rFonts w:hAnsi="Times New Roman"/>
        </w:rPr>
        <w:t>‘</w:t>
      </w:r>
      <w:r>
        <w:t>one</w:t>
      </w:r>
      <w:r>
        <w:rPr>
          <w:rFonts w:hAnsi="Times New Roman"/>
        </w:rPr>
        <w:t xml:space="preserve">’ </w:t>
      </w:r>
      <w:r>
        <w:t>\s KLH</w:t>
      </w:r>
    </w:p>
    <w:p w14:paraId="05B786BB" w14:textId="77777777" w:rsidR="00C42BF2" w:rsidRDefault="00F80514">
      <w:pPr>
        <w:pStyle w:val="Default"/>
        <w:widowControl w:val="0"/>
        <w:tabs>
          <w:tab w:val="left" w:pos="2880"/>
        </w:tabs>
        <w:ind w:left="2880" w:hanging="2880"/>
      </w:pPr>
      <w:r>
        <w:t>^^^</w:t>
      </w:r>
    </w:p>
    <w:p w14:paraId="6CB87412" w14:textId="77777777" w:rsidR="00C42BF2" w:rsidRDefault="00F80514">
      <w:pPr>
        <w:pStyle w:val="Default"/>
        <w:widowControl w:val="0"/>
        <w:tabs>
          <w:tab w:val="left" w:pos="2880"/>
        </w:tabs>
        <w:ind w:left="2880" w:hanging="2880"/>
      </w:pPr>
      <w:r>
        <w:t>\l Tjaap</w:t>
      </w:r>
      <w:r>
        <w:tab/>
        <w:t xml:space="preserve">\w </w:t>
      </w:r>
      <w:r>
        <w:rPr>
          <w:rFonts w:hAnsi="Times New Roman"/>
          <w:i/>
          <w:iCs/>
        </w:rPr>
        <w:t>ñ</w:t>
      </w:r>
      <w:r>
        <w:rPr>
          <w:i/>
          <w:iCs/>
        </w:rPr>
        <w:t>iwul</w:t>
      </w:r>
      <w:r>
        <w:t xml:space="preserve"> \g </w:t>
      </w:r>
      <w:r>
        <w:rPr>
          <w:rFonts w:hAnsi="Times New Roman"/>
        </w:rPr>
        <w:t>‘</w:t>
      </w:r>
      <w:r>
        <w:t>one</w:t>
      </w:r>
      <w:r>
        <w:rPr>
          <w:rFonts w:hAnsi="Times New Roman"/>
        </w:rPr>
        <w:t xml:space="preserve">’ </w:t>
      </w:r>
      <w:r>
        <w:t>\s EP</w:t>
      </w:r>
    </w:p>
    <w:p w14:paraId="7B49C2F5" w14:textId="77777777" w:rsidR="00C42BF2" w:rsidRDefault="00C42BF2">
      <w:pPr>
        <w:pStyle w:val="Default"/>
        <w:widowControl w:val="0"/>
        <w:tabs>
          <w:tab w:val="left" w:pos="2880"/>
        </w:tabs>
        <w:ind w:left="2880" w:hanging="2880"/>
      </w:pPr>
    </w:p>
    <w:p w14:paraId="57C92AE9" w14:textId="77777777" w:rsidR="00C42BF2" w:rsidRDefault="00F80514">
      <w:pPr>
        <w:pStyle w:val="Default"/>
        <w:widowControl w:val="0"/>
        <w:tabs>
          <w:tab w:val="left" w:pos="2880"/>
        </w:tabs>
        <w:ind w:left="2880" w:hanging="2880"/>
      </w:pPr>
      <w:r>
        <w:t>\l KYal</w:t>
      </w:r>
      <w:r>
        <w:tab/>
        <w:t xml:space="preserve">\w </w:t>
      </w:r>
      <w:r>
        <w:rPr>
          <w:rFonts w:hAnsi="Times New Roman"/>
          <w:i/>
          <w:iCs/>
        </w:rPr>
        <w:t>ñ</w:t>
      </w:r>
      <w:r>
        <w:rPr>
          <w:i/>
          <w:iCs/>
        </w:rPr>
        <w:t>uma-</w:t>
      </w:r>
      <w:r>
        <w:t xml:space="preserve"> \g </w:t>
      </w:r>
      <w:r>
        <w:rPr>
          <w:rFonts w:hAnsi="Times New Roman"/>
        </w:rPr>
        <w:t>‘</w:t>
      </w:r>
      <w:r>
        <w:t>to smell or taste</w:t>
      </w:r>
      <w:r>
        <w:rPr>
          <w:rFonts w:hAnsi="Times New Roman"/>
        </w:rPr>
        <w:t xml:space="preserve">’ </w:t>
      </w:r>
      <w:r>
        <w:t xml:space="preserve">\p Conj. L, vt. \q Initial </w:t>
      </w:r>
      <w:r>
        <w:rPr>
          <w:i/>
          <w:iCs/>
        </w:rPr>
        <w:t>y</w:t>
      </w:r>
      <w:r>
        <w:t xml:space="preserve"> expected.</w:t>
      </w:r>
    </w:p>
    <w:p w14:paraId="5B801ADD" w14:textId="77777777" w:rsidR="00C42BF2" w:rsidRDefault="00C42BF2">
      <w:pPr>
        <w:pStyle w:val="Default"/>
        <w:widowControl w:val="0"/>
        <w:tabs>
          <w:tab w:val="left" w:pos="2880"/>
        </w:tabs>
        <w:ind w:left="2880" w:hanging="2880"/>
      </w:pPr>
    </w:p>
    <w:p w14:paraId="5C93718A" w14:textId="77777777" w:rsidR="00C42BF2" w:rsidRDefault="00F80514">
      <w:pPr>
        <w:pStyle w:val="Default"/>
        <w:widowControl w:val="0"/>
        <w:tabs>
          <w:tab w:val="left" w:pos="2880"/>
        </w:tabs>
        <w:ind w:left="2880" w:hanging="2880"/>
      </w:pPr>
      <w:r>
        <w:t>\l GYim</w:t>
      </w:r>
      <w:r>
        <w:tab/>
        <w:t xml:space="preserve">\w </w:t>
      </w:r>
      <w:r>
        <w:rPr>
          <w:i/>
          <w:iCs/>
        </w:rPr>
        <w:t>nhumba</w:t>
      </w:r>
      <w:r>
        <w:t xml:space="preserve"> \g </w:t>
      </w:r>
      <w:r>
        <w:rPr>
          <w:rFonts w:hAnsi="Times New Roman"/>
        </w:rPr>
        <w:t>‘</w:t>
      </w:r>
      <w:r>
        <w:t>spit, spittle</w:t>
      </w:r>
      <w:r>
        <w:rPr>
          <w:rFonts w:hAnsi="Times New Roman"/>
        </w:rPr>
        <w:t>’</w:t>
      </w:r>
    </w:p>
    <w:p w14:paraId="1F77B27F" w14:textId="77777777" w:rsidR="00C42BF2" w:rsidRDefault="00F80514">
      <w:pPr>
        <w:pStyle w:val="Default"/>
        <w:widowControl w:val="0"/>
        <w:tabs>
          <w:tab w:val="left" w:pos="2880"/>
        </w:tabs>
        <w:ind w:left="2880" w:hanging="2880"/>
      </w:pPr>
      <w:r>
        <w:t>\l KYal</w:t>
      </w:r>
      <w:r>
        <w:tab/>
        <w:t xml:space="preserve">\w </w:t>
      </w:r>
      <w:r>
        <w:rPr>
          <w:rFonts w:hAnsi="Times New Roman"/>
          <w:i/>
          <w:iCs/>
        </w:rPr>
        <w:t>ñ</w:t>
      </w:r>
      <w:r>
        <w:rPr>
          <w:i/>
          <w:iCs/>
        </w:rPr>
        <w:t>umba</w:t>
      </w:r>
      <w:r>
        <w:t xml:space="preserve"> \g </w:t>
      </w:r>
      <w:r>
        <w:rPr>
          <w:rFonts w:hAnsi="Times New Roman"/>
        </w:rPr>
        <w:t>‘</w:t>
      </w:r>
      <w:r>
        <w:t>saliva, spittle</w:t>
      </w:r>
      <w:r>
        <w:rPr>
          <w:rFonts w:hAnsi="Times New Roman"/>
        </w:rPr>
        <w:t>’</w:t>
      </w:r>
    </w:p>
    <w:p w14:paraId="4E07732D" w14:textId="77777777" w:rsidR="00C42BF2" w:rsidRDefault="00C42BF2">
      <w:pPr>
        <w:pStyle w:val="Default"/>
        <w:widowControl w:val="0"/>
        <w:tabs>
          <w:tab w:val="left" w:pos="2880"/>
        </w:tabs>
        <w:ind w:left="2880" w:hanging="2880"/>
      </w:pPr>
    </w:p>
    <w:p w14:paraId="0EDA524D" w14:textId="77777777" w:rsidR="00C42BF2" w:rsidRDefault="00F80514">
      <w:pPr>
        <w:pStyle w:val="Default"/>
        <w:widowControl w:val="0"/>
        <w:tabs>
          <w:tab w:val="left" w:pos="2880"/>
        </w:tabs>
        <w:ind w:left="2880" w:hanging="2880"/>
      </w:pPr>
      <w:r>
        <w:t>\l GYim</w:t>
      </w:r>
      <w:r>
        <w:tab/>
        <w:t xml:space="preserve">\w </w:t>
      </w:r>
      <w:r>
        <w:rPr>
          <w:i/>
          <w:iCs/>
        </w:rPr>
        <w:t>nhuumbirr</w:t>
      </w:r>
      <w:r>
        <w:t xml:space="preserve"> \g </w:t>
      </w:r>
      <w:r>
        <w:rPr>
          <w:rFonts w:hAnsi="Times New Roman"/>
        </w:rPr>
        <w:t>‘</w:t>
      </w:r>
      <w:r>
        <w:t>beeswax, honeycomb</w:t>
      </w:r>
      <w:r>
        <w:rPr>
          <w:rFonts w:hAnsi="Times New Roman"/>
        </w:rPr>
        <w:t>’</w:t>
      </w:r>
    </w:p>
    <w:p w14:paraId="68941C5A" w14:textId="77777777" w:rsidR="00C42BF2" w:rsidRDefault="00F80514">
      <w:pPr>
        <w:pStyle w:val="Default"/>
        <w:widowControl w:val="0"/>
        <w:tabs>
          <w:tab w:val="left" w:pos="2880"/>
        </w:tabs>
        <w:ind w:left="2880" w:hanging="2880"/>
      </w:pPr>
      <w:r>
        <w:t>\l KYal</w:t>
      </w:r>
      <w:r>
        <w:tab/>
        <w:t xml:space="preserve">\w </w:t>
      </w:r>
      <w:r>
        <w:rPr>
          <w:rFonts w:hAnsi="Times New Roman"/>
          <w:i/>
          <w:iCs/>
        </w:rPr>
        <w:t>ñ</w:t>
      </w:r>
      <w:r>
        <w:rPr>
          <w:i/>
          <w:iCs/>
        </w:rPr>
        <w:t>umbirr</w:t>
      </w:r>
      <w:r>
        <w:t xml:space="preserve"> \g </w:t>
      </w:r>
      <w:r>
        <w:rPr>
          <w:rFonts w:hAnsi="Times New Roman"/>
        </w:rPr>
        <w:t>‘</w:t>
      </w:r>
      <w:r>
        <w:t>wax made by bees</w:t>
      </w:r>
      <w:r>
        <w:rPr>
          <w:rFonts w:hAnsi="Times New Roman"/>
        </w:rPr>
        <w:t>’</w:t>
      </w:r>
    </w:p>
    <w:p w14:paraId="1510945F" w14:textId="77777777" w:rsidR="00C42BF2" w:rsidRDefault="00F80514">
      <w:pPr>
        <w:pStyle w:val="Default"/>
        <w:widowControl w:val="0"/>
        <w:tabs>
          <w:tab w:val="left" w:pos="2880"/>
        </w:tabs>
        <w:ind w:left="2880" w:hanging="2880"/>
        <w:rPr>
          <w:b/>
          <w:bCs/>
        </w:rPr>
      </w:pPr>
      <w:r>
        <w:rPr>
          <w:b/>
          <w:bCs/>
        </w:rPr>
        <w:t>\l pGYim-KYal</w:t>
      </w:r>
      <w:r>
        <w:rPr>
          <w:b/>
          <w:bCs/>
        </w:rPr>
        <w:tab/>
        <w:t>\w *</w:t>
      </w:r>
      <w:r>
        <w:rPr>
          <w:rFonts w:hAnsi="Times New Roman"/>
          <w:b/>
          <w:bCs/>
        </w:rPr>
        <w:t>ñ</w:t>
      </w:r>
      <w:r>
        <w:rPr>
          <w:b/>
          <w:bCs/>
        </w:rPr>
        <w:t>u:mbirr</w:t>
      </w:r>
    </w:p>
    <w:p w14:paraId="3818B4AA" w14:textId="77777777" w:rsidR="00C42BF2" w:rsidRDefault="00C42BF2">
      <w:pPr>
        <w:pStyle w:val="Default"/>
        <w:widowControl w:val="0"/>
        <w:tabs>
          <w:tab w:val="left" w:pos="2880"/>
        </w:tabs>
        <w:ind w:left="2880" w:hanging="2880"/>
        <w:rPr>
          <w:b/>
          <w:bCs/>
        </w:rPr>
      </w:pPr>
    </w:p>
    <w:p w14:paraId="26D7A16C" w14:textId="77777777" w:rsidR="00C42BF2" w:rsidRDefault="00F80514">
      <w:pPr>
        <w:pStyle w:val="Default"/>
        <w:widowControl w:val="0"/>
        <w:tabs>
          <w:tab w:val="left" w:pos="2880"/>
        </w:tabs>
        <w:ind w:left="2880" w:hanging="2880"/>
      </w:pPr>
      <w:r>
        <w:t>\l GYim</w:t>
      </w:r>
      <w:r>
        <w:tab/>
        <w:t xml:space="preserve">\w </w:t>
      </w:r>
      <w:r>
        <w:rPr>
          <w:i/>
          <w:iCs/>
        </w:rPr>
        <w:t>nhumbul</w:t>
      </w:r>
      <w:r>
        <w:t xml:space="preserve"> \g </w:t>
      </w:r>
      <w:r>
        <w:rPr>
          <w:rFonts w:hAnsi="Times New Roman"/>
        </w:rPr>
        <w:t>‘</w:t>
      </w:r>
      <w:r>
        <w:t>cheek</w:t>
      </w:r>
      <w:r>
        <w:rPr>
          <w:rFonts w:hAnsi="Times New Roman"/>
        </w:rPr>
        <w:t>’</w:t>
      </w:r>
    </w:p>
    <w:p w14:paraId="39586089" w14:textId="77777777" w:rsidR="00C42BF2" w:rsidRDefault="00F80514">
      <w:pPr>
        <w:pStyle w:val="Default"/>
        <w:widowControl w:val="0"/>
        <w:tabs>
          <w:tab w:val="left" w:pos="2880"/>
        </w:tabs>
        <w:ind w:left="2880" w:hanging="2880"/>
      </w:pPr>
      <w:r>
        <w:t>\l KYal</w:t>
      </w:r>
      <w:r>
        <w:tab/>
        <w:t xml:space="preserve">\w </w:t>
      </w:r>
      <w:r>
        <w:rPr>
          <w:rFonts w:hAnsi="Times New Roman"/>
          <w:i/>
          <w:iCs/>
        </w:rPr>
        <w:t>ñ</w:t>
      </w:r>
      <w:r>
        <w:rPr>
          <w:i/>
          <w:iCs/>
        </w:rPr>
        <w:t>umbul</w:t>
      </w:r>
      <w:r>
        <w:t xml:space="preserve"> \g </w:t>
      </w:r>
      <w:r>
        <w:rPr>
          <w:rFonts w:hAnsi="Times New Roman"/>
        </w:rPr>
        <w:t>‘</w:t>
      </w:r>
      <w:r>
        <w:t>cheek</w:t>
      </w:r>
      <w:r>
        <w:rPr>
          <w:rFonts w:hAnsi="Times New Roman"/>
        </w:rPr>
        <w:t>’</w:t>
      </w:r>
    </w:p>
    <w:p w14:paraId="0E7C395F" w14:textId="77777777" w:rsidR="00C42BF2" w:rsidRDefault="00C42BF2">
      <w:pPr>
        <w:pStyle w:val="Default"/>
        <w:widowControl w:val="0"/>
        <w:tabs>
          <w:tab w:val="left" w:pos="2880"/>
        </w:tabs>
        <w:ind w:left="2880" w:hanging="2880"/>
      </w:pPr>
    </w:p>
    <w:p w14:paraId="4EB19D92" w14:textId="77777777" w:rsidR="00C42BF2" w:rsidRDefault="00F80514">
      <w:pPr>
        <w:pStyle w:val="Default"/>
        <w:widowControl w:val="0"/>
        <w:tabs>
          <w:tab w:val="left" w:pos="2880"/>
        </w:tabs>
        <w:ind w:left="2880" w:hanging="2880"/>
      </w:pPr>
      <w:r>
        <w:t>\l GYim</w:t>
      </w:r>
      <w:r>
        <w:tab/>
        <w:t xml:space="preserve">\w </w:t>
      </w:r>
      <w:r>
        <w:rPr>
          <w:i/>
          <w:iCs/>
        </w:rPr>
        <w:t>nhurra</w:t>
      </w:r>
      <w:r>
        <w:t xml:space="preserve"> \g </w:t>
      </w:r>
      <w:r>
        <w:rPr>
          <w:rFonts w:hAnsi="Times New Roman"/>
        </w:rPr>
        <w:t>‘</w:t>
      </w:r>
      <w:r>
        <w:t>noise, racket</w:t>
      </w:r>
      <w:r>
        <w:rPr>
          <w:rFonts w:hAnsi="Times New Roman"/>
        </w:rPr>
        <w:t>’</w:t>
      </w:r>
    </w:p>
    <w:p w14:paraId="0EF6BC63" w14:textId="77777777" w:rsidR="00C42BF2" w:rsidRDefault="00F80514">
      <w:pPr>
        <w:pStyle w:val="Default"/>
        <w:widowControl w:val="0"/>
        <w:tabs>
          <w:tab w:val="left" w:pos="2880"/>
        </w:tabs>
        <w:ind w:left="2880" w:hanging="2880"/>
      </w:pPr>
      <w:r>
        <w:t>\l KYal</w:t>
      </w:r>
      <w:r>
        <w:tab/>
        <w:t xml:space="preserve">\w </w:t>
      </w:r>
      <w:r>
        <w:rPr>
          <w:rFonts w:hAnsi="Times New Roman"/>
          <w:i/>
          <w:iCs/>
        </w:rPr>
        <w:t>ñ</w:t>
      </w:r>
      <w:r>
        <w:rPr>
          <w:i/>
          <w:iCs/>
        </w:rPr>
        <w:t>urra</w:t>
      </w:r>
      <w:r>
        <w:t xml:space="preserve"> \g </w:t>
      </w:r>
      <w:r>
        <w:rPr>
          <w:rFonts w:hAnsi="Times New Roman"/>
        </w:rPr>
        <w:t>‘</w:t>
      </w:r>
      <w:r>
        <w:t>noise, people noise</w:t>
      </w:r>
      <w:r>
        <w:rPr>
          <w:rFonts w:hAnsi="Times New Roman"/>
        </w:rPr>
        <w:t xml:space="preserve">’ </w:t>
      </w:r>
      <w:r>
        <w:t xml:space="preserve">\q Also </w:t>
      </w:r>
      <w:r>
        <w:rPr>
          <w:rFonts w:hAnsi="Times New Roman"/>
        </w:rPr>
        <w:t>‘</w:t>
      </w:r>
      <w:r>
        <w:t>the last stages of labour</w:t>
      </w:r>
      <w:r>
        <w:rPr>
          <w:rFonts w:hAnsi="Times New Roman"/>
        </w:rPr>
        <w:t>’</w:t>
      </w:r>
      <w:r>
        <w:t>.</w:t>
      </w:r>
    </w:p>
    <w:p w14:paraId="2AA5ED58" w14:textId="77777777" w:rsidR="00C42BF2" w:rsidRDefault="00C42BF2">
      <w:pPr>
        <w:pStyle w:val="Default"/>
        <w:widowControl w:val="0"/>
        <w:tabs>
          <w:tab w:val="left" w:pos="2880"/>
        </w:tabs>
        <w:ind w:left="2880" w:hanging="2880"/>
      </w:pPr>
    </w:p>
    <w:p w14:paraId="3A8F1878" w14:textId="77777777" w:rsidR="00C42BF2" w:rsidRDefault="00F80514">
      <w:pPr>
        <w:pStyle w:val="Default"/>
        <w:widowControl w:val="0"/>
        <w:tabs>
          <w:tab w:val="left" w:pos="2880"/>
        </w:tabs>
        <w:ind w:left="2880" w:hanging="2880"/>
      </w:pPr>
      <w:r>
        <w:t>\l Tjaap</w:t>
      </w:r>
      <w:r>
        <w:tab/>
        <w:t xml:space="preserve">\e </w:t>
      </w:r>
      <w:r>
        <w:rPr>
          <w:rFonts w:hAnsi="Times New Roman"/>
          <w:i/>
          <w:iCs/>
        </w:rPr>
        <w:t>ñ</w:t>
      </w:r>
      <w:r>
        <w:rPr>
          <w:i/>
          <w:iCs/>
        </w:rPr>
        <w:t>urra</w:t>
      </w:r>
      <w:r>
        <w:t xml:space="preserve"> \g </w:t>
      </w:r>
      <w:r>
        <w:rPr>
          <w:rFonts w:hAnsi="Times New Roman"/>
        </w:rPr>
        <w:t>‘</w:t>
      </w:r>
      <w:r>
        <w:t>you Sg</w:t>
      </w:r>
      <w:r>
        <w:rPr>
          <w:rFonts w:hAnsi="Times New Roman"/>
        </w:rPr>
        <w:t>’</w:t>
      </w:r>
    </w:p>
    <w:p w14:paraId="1EAA82B8" w14:textId="77777777" w:rsidR="00C42BF2" w:rsidRDefault="00C42BF2">
      <w:pPr>
        <w:pStyle w:val="Default"/>
        <w:widowControl w:val="0"/>
        <w:tabs>
          <w:tab w:val="left" w:pos="2880"/>
        </w:tabs>
        <w:ind w:left="2880" w:hanging="2880"/>
      </w:pPr>
    </w:p>
    <w:p w14:paraId="0E659F7E" w14:textId="77777777" w:rsidR="00C42BF2" w:rsidRDefault="00F80514">
      <w:pPr>
        <w:pStyle w:val="Default"/>
        <w:widowControl w:val="0"/>
        <w:tabs>
          <w:tab w:val="left" w:pos="2880"/>
        </w:tabs>
        <w:ind w:left="2880" w:hanging="2880"/>
      </w:pPr>
      <w:r>
        <w:t>\l GYim</w:t>
      </w:r>
      <w:r>
        <w:tab/>
        <w:t xml:space="preserve">\w </w:t>
      </w:r>
      <w:r>
        <w:rPr>
          <w:i/>
          <w:iCs/>
        </w:rPr>
        <w:t>nhuya-</w:t>
      </w:r>
      <w:r>
        <w:t xml:space="preserve"> \g </w:t>
      </w:r>
      <w:r>
        <w:rPr>
          <w:rFonts w:hAnsi="Times New Roman"/>
        </w:rPr>
        <w:t>‘</w:t>
      </w:r>
      <w:r>
        <w:t>accuse, blame, be suspicious of</w:t>
      </w:r>
      <w:r>
        <w:rPr>
          <w:rFonts w:hAnsi="Times New Roman"/>
        </w:rPr>
        <w:t xml:space="preserve">’ </w:t>
      </w:r>
      <w:r>
        <w:t>\p Conj. L, vt.</w:t>
      </w:r>
    </w:p>
    <w:p w14:paraId="6BA465A9" w14:textId="77777777" w:rsidR="00C42BF2" w:rsidRDefault="00F80514">
      <w:pPr>
        <w:pStyle w:val="Default"/>
        <w:widowControl w:val="0"/>
        <w:tabs>
          <w:tab w:val="left" w:pos="2880"/>
        </w:tabs>
        <w:ind w:left="2880" w:hanging="2880"/>
      </w:pPr>
      <w:r>
        <w:t>\l KYal</w:t>
      </w:r>
      <w:r>
        <w:tab/>
        <w:t xml:space="preserve">\w </w:t>
      </w:r>
      <w:r>
        <w:rPr>
          <w:rFonts w:hAnsi="Times New Roman"/>
          <w:i/>
          <w:iCs/>
        </w:rPr>
        <w:t>ñ</w:t>
      </w:r>
      <w:r>
        <w:rPr>
          <w:i/>
          <w:iCs/>
        </w:rPr>
        <w:t>uya-</w:t>
      </w:r>
      <w:r>
        <w:t xml:space="preserve"> \g </w:t>
      </w:r>
      <w:r>
        <w:rPr>
          <w:rFonts w:hAnsi="Times New Roman"/>
        </w:rPr>
        <w:t>‘</w:t>
      </w:r>
      <w:r>
        <w:t>blame, accuse</w:t>
      </w:r>
      <w:r>
        <w:rPr>
          <w:rFonts w:hAnsi="Times New Roman"/>
        </w:rPr>
        <w:t xml:space="preserve">’ </w:t>
      </w:r>
      <w:r>
        <w:t>\p Conj. L, vt.</w:t>
      </w:r>
    </w:p>
    <w:p w14:paraId="1CDCE9C6" w14:textId="77777777" w:rsidR="00C42BF2" w:rsidRDefault="00C42BF2">
      <w:pPr>
        <w:pStyle w:val="Default"/>
        <w:widowControl w:val="0"/>
        <w:tabs>
          <w:tab w:val="left" w:pos="2880"/>
        </w:tabs>
        <w:ind w:left="2880" w:hanging="2880"/>
      </w:pPr>
    </w:p>
    <w:p w14:paraId="620121A0" w14:textId="77777777" w:rsidR="00C42BF2" w:rsidRDefault="00F80514">
      <w:pPr>
        <w:pStyle w:val="Default"/>
        <w:widowControl w:val="0"/>
        <w:tabs>
          <w:tab w:val="left" w:pos="2880"/>
        </w:tabs>
        <w:ind w:left="2880" w:hanging="2880"/>
      </w:pPr>
      <w:r>
        <w:t>\l GYim</w:t>
      </w:r>
      <w:r>
        <w:tab/>
        <w:t xml:space="preserve">\w </w:t>
      </w:r>
      <w:r>
        <w:rPr>
          <w:rFonts w:hAnsi="Times New Roman"/>
          <w:i/>
          <w:iCs/>
        </w:rPr>
        <w:t>ñ</w:t>
      </w:r>
      <w:r>
        <w:rPr>
          <w:i/>
          <w:iCs/>
        </w:rPr>
        <w:t>abi:l</w:t>
      </w:r>
      <w:r>
        <w:t xml:space="preserve"> \g </w:t>
      </w:r>
      <w:r>
        <w:rPr>
          <w:rFonts w:hAnsi="Times New Roman"/>
        </w:rPr>
        <w:t>‘</w:t>
      </w:r>
      <w:r>
        <w:t>tongue</w:t>
      </w:r>
      <w:r>
        <w:rPr>
          <w:rFonts w:hAnsi="Times New Roman"/>
        </w:rPr>
        <w:t xml:space="preserve">’ </w:t>
      </w:r>
      <w:r>
        <w:t xml:space="preserve">\q B and Starke dialect. Long V2 implies former 3rd syllable. </w:t>
      </w:r>
      <w:r>
        <w:rPr>
          <w:color w:val="003300"/>
          <w:u w:color="003300"/>
        </w:rPr>
        <w:t xml:space="preserve">Why not initial </w:t>
      </w:r>
      <w:r>
        <w:rPr>
          <w:i/>
          <w:iCs/>
          <w:color w:val="003300"/>
          <w:u w:color="003300"/>
        </w:rPr>
        <w:t>nh</w:t>
      </w:r>
      <w:r>
        <w:rPr>
          <w:color w:val="003300"/>
          <w:u w:color="003300"/>
        </w:rPr>
        <w:t xml:space="preserve">? </w:t>
      </w:r>
      <w:r>
        <w:t>\s JHav</w:t>
      </w:r>
    </w:p>
    <w:p w14:paraId="6073E904" w14:textId="77777777" w:rsidR="00C42BF2" w:rsidRDefault="00F80514">
      <w:pPr>
        <w:pStyle w:val="Default"/>
        <w:widowControl w:val="0"/>
        <w:tabs>
          <w:tab w:val="left" w:pos="2880"/>
        </w:tabs>
        <w:ind w:left="2880" w:hanging="2880"/>
      </w:pPr>
      <w:r>
        <w:t>\l KYalanji</w:t>
      </w:r>
      <w:r>
        <w:tab/>
        <w:t xml:space="preserve">\w </w:t>
      </w:r>
      <w:r>
        <w:rPr>
          <w:rFonts w:hAnsi="Times New Roman"/>
          <w:i/>
          <w:iCs/>
        </w:rPr>
        <w:t>ñ</w:t>
      </w:r>
      <w:r>
        <w:rPr>
          <w:i/>
          <w:iCs/>
        </w:rPr>
        <w:t>abil</w:t>
      </w:r>
      <w:r>
        <w:t xml:space="preserve"> \g </w:t>
      </w:r>
      <w:r>
        <w:rPr>
          <w:rFonts w:hAnsi="Times New Roman"/>
        </w:rPr>
        <w:t>‘</w:t>
      </w:r>
      <w:r>
        <w:t>tongue</w:t>
      </w:r>
      <w:r>
        <w:rPr>
          <w:rFonts w:hAnsi="Times New Roman"/>
        </w:rPr>
        <w:t xml:space="preserve">’ </w:t>
      </w:r>
      <w:r>
        <w:t>\s Hr&amp;Hr</w:t>
      </w:r>
    </w:p>
    <w:p w14:paraId="59BF1BE3" w14:textId="77777777" w:rsidR="00C42BF2" w:rsidRDefault="00F80514">
      <w:pPr>
        <w:pStyle w:val="Default"/>
        <w:widowControl w:val="0"/>
        <w:tabs>
          <w:tab w:val="left" w:pos="2880"/>
        </w:tabs>
        <w:ind w:left="2880" w:hanging="2880"/>
        <w:rPr>
          <w:b/>
          <w:bCs/>
        </w:rPr>
      </w:pPr>
      <w:r>
        <w:rPr>
          <w:b/>
          <w:bCs/>
        </w:rPr>
        <w:t>???</w:t>
      </w:r>
    </w:p>
    <w:p w14:paraId="139DC0B7" w14:textId="77777777" w:rsidR="00C42BF2" w:rsidRDefault="00C42BF2">
      <w:pPr>
        <w:pStyle w:val="Default"/>
        <w:widowControl w:val="0"/>
        <w:tabs>
          <w:tab w:val="left" w:pos="2880"/>
        </w:tabs>
        <w:ind w:left="2880" w:hanging="2880"/>
        <w:rPr>
          <w:b/>
          <w:bCs/>
        </w:rPr>
      </w:pPr>
    </w:p>
    <w:p w14:paraId="25F6D984" w14:textId="77777777" w:rsidR="00C42BF2" w:rsidRDefault="00F80514">
      <w:pPr>
        <w:pStyle w:val="Default"/>
        <w:widowControl w:val="0"/>
        <w:tabs>
          <w:tab w:val="left" w:pos="2880"/>
        </w:tabs>
        <w:ind w:left="2880" w:hanging="2880"/>
      </w:pPr>
      <w:r>
        <w:lastRenderedPageBreak/>
        <w:t>\l GYim</w:t>
      </w:r>
      <w:r>
        <w:tab/>
        <w:t xml:space="preserve">\w </w:t>
      </w:r>
      <w:r>
        <w:rPr>
          <w:rFonts w:hAnsi="Times New Roman"/>
          <w:i/>
          <w:iCs/>
        </w:rPr>
        <w:t>ñ</w:t>
      </w:r>
      <w:r>
        <w:rPr>
          <w:i/>
          <w:iCs/>
        </w:rPr>
        <w:t>ulu</w:t>
      </w:r>
      <w:r>
        <w:t xml:space="preserve"> \g </w:t>
      </w:r>
      <w:r>
        <w:rPr>
          <w:rFonts w:hAnsi="Times New Roman"/>
        </w:rPr>
        <w:t>‘</w:t>
      </w:r>
      <w:r>
        <w:t>3 Sg Nom</w:t>
      </w:r>
      <w:r>
        <w:rPr>
          <w:rFonts w:hAnsi="Times New Roman"/>
        </w:rPr>
        <w:t xml:space="preserve">’ </w:t>
      </w:r>
      <w:r>
        <w:t xml:space="preserve">\q Why not </w:t>
      </w:r>
      <w:r>
        <w:rPr>
          <w:i/>
          <w:iCs/>
        </w:rPr>
        <w:t>nh</w:t>
      </w:r>
      <w:r>
        <w:t>?</w:t>
      </w:r>
    </w:p>
    <w:p w14:paraId="0A0356CD" w14:textId="77777777" w:rsidR="00C42BF2" w:rsidRDefault="00F80514">
      <w:pPr>
        <w:pStyle w:val="Default"/>
        <w:widowControl w:val="0"/>
        <w:tabs>
          <w:tab w:val="left" w:pos="2880"/>
        </w:tabs>
        <w:ind w:left="2880" w:hanging="2880"/>
      </w:pPr>
      <w:r>
        <w:t>\l KYal</w:t>
      </w:r>
      <w:r>
        <w:tab/>
        <w:t xml:space="preserve">\w </w:t>
      </w:r>
      <w:r>
        <w:rPr>
          <w:rFonts w:hAnsi="Times New Roman"/>
          <w:i/>
          <w:iCs/>
        </w:rPr>
        <w:t>ñ</w:t>
      </w:r>
      <w:r>
        <w:rPr>
          <w:i/>
          <w:iCs/>
        </w:rPr>
        <w:t>ulu</w:t>
      </w:r>
      <w:r>
        <w:t xml:space="preserve"> \g </w:t>
      </w:r>
      <w:r>
        <w:rPr>
          <w:rFonts w:hAnsi="Times New Roman"/>
        </w:rPr>
        <w:t>‘</w:t>
      </w:r>
      <w:r>
        <w:t>he, she, it</w:t>
      </w:r>
      <w:r>
        <w:rPr>
          <w:rFonts w:hAnsi="Times New Roman"/>
        </w:rPr>
        <w:t>’</w:t>
      </w:r>
    </w:p>
    <w:p w14:paraId="3D25B2A4" w14:textId="77777777" w:rsidR="00C42BF2" w:rsidRDefault="00C42BF2">
      <w:pPr>
        <w:pStyle w:val="Default"/>
        <w:widowControl w:val="0"/>
        <w:tabs>
          <w:tab w:val="left" w:pos="2880"/>
        </w:tabs>
        <w:ind w:left="2880" w:hanging="2880"/>
      </w:pPr>
    </w:p>
    <w:p w14:paraId="6A4311F2" w14:textId="77777777" w:rsidR="00C42BF2" w:rsidRDefault="00F80514">
      <w:pPr>
        <w:pStyle w:val="Default"/>
        <w:widowControl w:val="0"/>
        <w:tabs>
          <w:tab w:val="left" w:pos="2880"/>
        </w:tabs>
        <w:ind w:left="2880" w:hanging="2880"/>
      </w:pPr>
      <w:r>
        <w:t>\l GYim</w:t>
      </w:r>
      <w:r>
        <w:tab/>
        <w:t xml:space="preserve">\w </w:t>
      </w:r>
      <w:r>
        <w:rPr>
          <w:rFonts w:hAnsi="Times New Roman"/>
          <w:i/>
          <w:iCs/>
        </w:rPr>
        <w:t>ñ</w:t>
      </w:r>
      <w:r>
        <w:rPr>
          <w:i/>
          <w:iCs/>
        </w:rPr>
        <w:t>undu</w:t>
      </w:r>
      <w:r>
        <w:t xml:space="preserve"> \g </w:t>
      </w:r>
      <w:r>
        <w:rPr>
          <w:rFonts w:hAnsi="Times New Roman"/>
        </w:rPr>
        <w:t>‘</w:t>
      </w:r>
      <w:r>
        <w:t>2 Sg Nom</w:t>
      </w:r>
      <w:r>
        <w:rPr>
          <w:rFonts w:hAnsi="Times New Roman"/>
        </w:rPr>
        <w:t xml:space="preserve">’ </w:t>
      </w:r>
      <w:r>
        <w:t xml:space="preserve">\q Why not </w:t>
      </w:r>
      <w:r>
        <w:rPr>
          <w:i/>
          <w:iCs/>
        </w:rPr>
        <w:t>nh</w:t>
      </w:r>
      <w:r>
        <w:t>?</w:t>
      </w:r>
    </w:p>
    <w:p w14:paraId="2A145EFC" w14:textId="77777777" w:rsidR="00C42BF2" w:rsidRDefault="00F80514">
      <w:pPr>
        <w:pStyle w:val="Default"/>
        <w:widowControl w:val="0"/>
        <w:tabs>
          <w:tab w:val="left" w:pos="2880"/>
        </w:tabs>
        <w:ind w:left="2880" w:hanging="2880"/>
        <w:rPr>
          <w:i/>
          <w:iCs/>
        </w:rPr>
      </w:pPr>
      <w:r>
        <w:t>\l KYal</w:t>
      </w:r>
      <w:r>
        <w:tab/>
        <w:t xml:space="preserve">\w </w:t>
      </w:r>
      <w:r>
        <w:rPr>
          <w:i/>
          <w:iCs/>
        </w:rPr>
        <w:t>yundu</w:t>
      </w:r>
      <w:r>
        <w:t xml:space="preserve"> \g </w:t>
      </w:r>
      <w:r>
        <w:rPr>
          <w:rFonts w:hAnsi="Times New Roman"/>
        </w:rPr>
        <w:t>‘</w:t>
      </w:r>
      <w:r>
        <w:t>2 Sg Nom</w:t>
      </w:r>
      <w:r>
        <w:rPr>
          <w:rFonts w:hAnsi="Times New Roman"/>
        </w:rPr>
        <w:t xml:space="preserve">’ </w:t>
      </w:r>
      <w:r>
        <w:t>\q /y/ &lt; *</w:t>
      </w:r>
      <w:r>
        <w:rPr>
          <w:rFonts w:hAnsi="Times New Roman"/>
        </w:rPr>
        <w:t>ñ</w:t>
      </w:r>
      <w:r>
        <w:rPr>
          <w:i/>
          <w:iCs/>
        </w:rPr>
        <w:t>?</w:t>
      </w:r>
    </w:p>
    <w:p w14:paraId="6A8CBCDD" w14:textId="77777777" w:rsidR="00C42BF2" w:rsidRDefault="00C42BF2">
      <w:pPr>
        <w:pStyle w:val="Default"/>
        <w:widowControl w:val="0"/>
        <w:tabs>
          <w:tab w:val="left" w:pos="2880"/>
        </w:tabs>
        <w:ind w:left="2880" w:hanging="2880"/>
        <w:rPr>
          <w:i/>
          <w:iCs/>
        </w:rPr>
      </w:pPr>
    </w:p>
    <w:p w14:paraId="343669E4" w14:textId="77777777" w:rsidR="00C42BF2" w:rsidRDefault="00F80514">
      <w:pPr>
        <w:pStyle w:val="Default"/>
        <w:widowControl w:val="0"/>
        <w:tabs>
          <w:tab w:val="left" w:pos="2880"/>
        </w:tabs>
        <w:ind w:left="2880" w:hanging="2880"/>
      </w:pPr>
      <w:r>
        <w:t>\l GYim</w:t>
      </w:r>
      <w:r>
        <w:tab/>
        <w:t xml:space="preserve">\w </w:t>
      </w:r>
      <w:r>
        <w:rPr>
          <w:rFonts w:hAnsi="Times New Roman"/>
          <w:i/>
          <w:iCs/>
        </w:rPr>
        <w:t>ñ</w:t>
      </w:r>
      <w:r>
        <w:rPr>
          <w:i/>
          <w:iCs/>
        </w:rPr>
        <w:t>uni-</w:t>
      </w:r>
      <w:r>
        <w:t xml:space="preserve"> \g </w:t>
      </w:r>
      <w:r>
        <w:rPr>
          <w:rFonts w:hAnsi="Times New Roman"/>
        </w:rPr>
        <w:t>‘</w:t>
      </w:r>
      <w:r>
        <w:t>extinguish</w:t>
      </w:r>
      <w:r>
        <w:rPr>
          <w:rFonts w:hAnsi="Times New Roman"/>
        </w:rPr>
        <w:t xml:space="preserve">’ </w:t>
      </w:r>
      <w:r>
        <w:t>\p Conj. L, vt.</w:t>
      </w:r>
    </w:p>
    <w:p w14:paraId="2689101E" w14:textId="77777777" w:rsidR="00C42BF2" w:rsidRDefault="00F80514">
      <w:pPr>
        <w:pStyle w:val="Default"/>
        <w:widowControl w:val="0"/>
        <w:tabs>
          <w:tab w:val="left" w:pos="2880"/>
        </w:tabs>
        <w:ind w:left="2880" w:hanging="2880"/>
      </w:pPr>
      <w:r>
        <w:t>\l KYal</w:t>
      </w:r>
      <w:r>
        <w:tab/>
        <w:t xml:space="preserve">\w </w:t>
      </w:r>
      <w:r>
        <w:rPr>
          <w:rFonts w:hAnsi="Times New Roman"/>
          <w:i/>
          <w:iCs/>
        </w:rPr>
        <w:t>ñ</w:t>
      </w:r>
      <w:r>
        <w:rPr>
          <w:i/>
          <w:iCs/>
        </w:rPr>
        <w:t>uni-</w:t>
      </w:r>
      <w:r>
        <w:t xml:space="preserve"> \g </w:t>
      </w:r>
      <w:r>
        <w:rPr>
          <w:rFonts w:hAnsi="Times New Roman"/>
        </w:rPr>
        <w:t>‘</w:t>
      </w:r>
      <w:r>
        <w:t>extinguish, or to put a fire or light out</w:t>
      </w:r>
      <w:r>
        <w:rPr>
          <w:rFonts w:hAnsi="Times New Roman"/>
        </w:rPr>
        <w:t xml:space="preserve">’ </w:t>
      </w:r>
      <w:r>
        <w:t>\p Conj. L, vt.</w:t>
      </w:r>
    </w:p>
    <w:p w14:paraId="733C22E4" w14:textId="77777777" w:rsidR="00C42BF2" w:rsidRDefault="00F80514" w:rsidP="006513B7">
      <w:pPr>
        <w:pStyle w:val="Default"/>
        <w:widowControl w:val="0"/>
        <w:tabs>
          <w:tab w:val="left" w:pos="2880"/>
        </w:tabs>
        <w:ind w:left="2880" w:hanging="2880"/>
        <w:outlineLvl w:val="0"/>
        <w:rPr>
          <w:b/>
          <w:bCs/>
        </w:rPr>
      </w:pPr>
      <w:r>
        <w:rPr>
          <w:b/>
          <w:bCs/>
        </w:rPr>
        <w:t>Loan in GYim from KYal?</w:t>
      </w:r>
    </w:p>
    <w:p w14:paraId="6513766B" w14:textId="77777777" w:rsidR="00C42BF2" w:rsidRDefault="00C42BF2">
      <w:pPr>
        <w:pStyle w:val="Default"/>
        <w:widowControl w:val="0"/>
        <w:tabs>
          <w:tab w:val="left" w:pos="2880"/>
        </w:tabs>
        <w:ind w:left="2880" w:hanging="2880"/>
        <w:rPr>
          <w:b/>
          <w:bCs/>
        </w:rPr>
      </w:pPr>
    </w:p>
    <w:p w14:paraId="36B2CECC" w14:textId="77777777" w:rsidR="00C42BF2" w:rsidRDefault="00F80514">
      <w:pPr>
        <w:pStyle w:val="Default"/>
        <w:widowControl w:val="0"/>
        <w:tabs>
          <w:tab w:val="left" w:pos="2880"/>
        </w:tabs>
        <w:ind w:left="2880" w:hanging="2880"/>
      </w:pPr>
      <w:r>
        <w:t>\l GYim</w:t>
      </w:r>
      <w:r>
        <w:tab/>
        <w:t xml:space="preserve">\w </w:t>
      </w:r>
      <w:r>
        <w:rPr>
          <w:i/>
          <w:iCs/>
        </w:rPr>
        <w:t>ngathal</w:t>
      </w:r>
      <w:r>
        <w:t xml:space="preserve"> \g </w:t>
      </w:r>
      <w:r>
        <w:rPr>
          <w:rFonts w:hAnsi="Times New Roman"/>
        </w:rPr>
        <w:t>‘</w:t>
      </w:r>
      <w:r>
        <w:t>shallow</w:t>
      </w:r>
      <w:r>
        <w:rPr>
          <w:rFonts w:hAnsi="Times New Roman"/>
        </w:rPr>
        <w:t>’</w:t>
      </w:r>
    </w:p>
    <w:p w14:paraId="04B43F7B" w14:textId="77777777" w:rsidR="00C42BF2" w:rsidRDefault="00F80514">
      <w:pPr>
        <w:pStyle w:val="Default"/>
        <w:widowControl w:val="0"/>
        <w:tabs>
          <w:tab w:val="left" w:pos="2880"/>
        </w:tabs>
        <w:ind w:left="2880" w:hanging="2880"/>
      </w:pPr>
      <w:r>
        <w:t>\l KYal</w:t>
      </w:r>
      <w:r>
        <w:tab/>
        <w:t xml:space="preserve">\w </w:t>
      </w:r>
      <w:r>
        <w:rPr>
          <w:i/>
          <w:iCs/>
        </w:rPr>
        <w:t>ngajal</w:t>
      </w:r>
      <w:r>
        <w:t xml:space="preserve"> \g </w:t>
      </w:r>
      <w:r>
        <w:rPr>
          <w:rFonts w:hAnsi="Times New Roman"/>
        </w:rPr>
        <w:t>‘</w:t>
      </w:r>
      <w:r>
        <w:t>low tide</w:t>
      </w:r>
      <w:r>
        <w:rPr>
          <w:rFonts w:hAnsi="Times New Roman"/>
        </w:rPr>
        <w:t>’</w:t>
      </w:r>
    </w:p>
    <w:p w14:paraId="11F3FD38" w14:textId="77777777" w:rsidR="00C42BF2" w:rsidRDefault="00C42BF2">
      <w:pPr>
        <w:pStyle w:val="Default"/>
        <w:widowControl w:val="0"/>
        <w:tabs>
          <w:tab w:val="left" w:pos="2880"/>
        </w:tabs>
        <w:ind w:left="2880" w:hanging="2880"/>
      </w:pPr>
    </w:p>
    <w:p w14:paraId="58461546" w14:textId="77777777" w:rsidR="00C42BF2" w:rsidRDefault="00F80514">
      <w:pPr>
        <w:pStyle w:val="Default"/>
        <w:widowControl w:val="0"/>
        <w:tabs>
          <w:tab w:val="left" w:pos="2880"/>
        </w:tabs>
        <w:ind w:left="2880" w:hanging="2880"/>
      </w:pPr>
      <w:r>
        <w:t>\l GYim</w:t>
      </w:r>
      <w:r>
        <w:tab/>
        <w:t xml:space="preserve">\w </w:t>
      </w:r>
      <w:r>
        <w:rPr>
          <w:i/>
          <w:iCs/>
        </w:rPr>
        <w:t>ngathi</w:t>
      </w:r>
      <w:r>
        <w:t xml:space="preserve"> \g </w:t>
      </w:r>
      <w:r>
        <w:rPr>
          <w:rFonts w:hAnsi="Times New Roman"/>
        </w:rPr>
        <w:t>‘</w:t>
      </w:r>
      <w:r>
        <w:t>grandfather, MoFa, etc.</w:t>
      </w:r>
      <w:r>
        <w:rPr>
          <w:rFonts w:hAnsi="Times New Roman"/>
        </w:rPr>
        <w:t>’</w:t>
      </w:r>
    </w:p>
    <w:p w14:paraId="13AB06A8" w14:textId="77777777" w:rsidR="00C42BF2" w:rsidRDefault="00F80514">
      <w:pPr>
        <w:pStyle w:val="Default"/>
        <w:widowControl w:val="0"/>
        <w:tabs>
          <w:tab w:val="left" w:pos="2880"/>
        </w:tabs>
        <w:ind w:left="2880" w:hanging="2880"/>
      </w:pPr>
      <w:r>
        <w:t>\l KYal</w:t>
      </w:r>
      <w:r>
        <w:tab/>
        <w:t xml:space="preserve">\w </w:t>
      </w:r>
      <w:r>
        <w:rPr>
          <w:i/>
          <w:iCs/>
        </w:rPr>
        <w:t>ngaji</w:t>
      </w:r>
      <w:r>
        <w:t xml:space="preserve"> \g </w:t>
      </w:r>
      <w:r>
        <w:rPr>
          <w:rFonts w:hAnsi="Times New Roman"/>
        </w:rPr>
        <w:t>‘</w:t>
      </w:r>
      <w:r>
        <w:t>mother</w:t>
      </w:r>
      <w:r>
        <w:rPr>
          <w:rFonts w:hAnsi="Times New Roman"/>
        </w:rPr>
        <w:t>’</w:t>
      </w:r>
      <w:r>
        <w:t>s father</w:t>
      </w:r>
      <w:r>
        <w:rPr>
          <w:rFonts w:hAnsi="Times New Roman"/>
        </w:rPr>
        <w:t>’</w:t>
      </w:r>
    </w:p>
    <w:p w14:paraId="232B27E9" w14:textId="77777777" w:rsidR="00C42BF2" w:rsidRDefault="00F80514">
      <w:pPr>
        <w:pStyle w:val="Default"/>
        <w:widowControl w:val="0"/>
        <w:tabs>
          <w:tab w:val="left" w:pos="2880"/>
        </w:tabs>
        <w:ind w:left="2880" w:hanging="2880"/>
      </w:pPr>
      <w:r>
        <w:t>\l Tjaap</w:t>
      </w:r>
      <w:r>
        <w:tab/>
        <w:t xml:space="preserve">\w </w:t>
      </w:r>
      <w:r>
        <w:rPr>
          <w:i/>
          <w:iCs/>
        </w:rPr>
        <w:t>ngaji</w:t>
      </w:r>
      <w:r>
        <w:t xml:space="preserve"> \g </w:t>
      </w:r>
      <w:r>
        <w:rPr>
          <w:rFonts w:hAnsi="Times New Roman"/>
        </w:rPr>
        <w:t>‘</w:t>
      </w:r>
      <w:r>
        <w:t>MoFa, FaMo</w:t>
      </w:r>
      <w:r>
        <w:rPr>
          <w:rFonts w:hAnsi="Times New Roman"/>
        </w:rPr>
        <w:t xml:space="preserve">’ </w:t>
      </w:r>
      <w:r>
        <w:t>\s EP</w:t>
      </w:r>
    </w:p>
    <w:p w14:paraId="49A6D70F" w14:textId="77777777" w:rsidR="00C42BF2" w:rsidRDefault="00C42BF2">
      <w:pPr>
        <w:pStyle w:val="Default"/>
        <w:widowControl w:val="0"/>
        <w:tabs>
          <w:tab w:val="left" w:pos="2880"/>
        </w:tabs>
        <w:ind w:left="2880" w:hanging="2880"/>
      </w:pPr>
    </w:p>
    <w:p w14:paraId="209523E2" w14:textId="77777777" w:rsidR="00C42BF2" w:rsidRDefault="00F80514">
      <w:pPr>
        <w:pStyle w:val="Default"/>
        <w:widowControl w:val="0"/>
        <w:tabs>
          <w:tab w:val="left" w:pos="2880"/>
        </w:tabs>
        <w:ind w:left="2880" w:hanging="2880"/>
      </w:pPr>
      <w:r>
        <w:t>\l GYim</w:t>
      </w:r>
      <w:r>
        <w:tab/>
        <w:t xml:space="preserve">\w </w:t>
      </w:r>
      <w:r>
        <w:rPr>
          <w:i/>
          <w:iCs/>
        </w:rPr>
        <w:t>ngalaathin</w:t>
      </w:r>
      <w:r>
        <w:t xml:space="preserve"> \g </w:t>
      </w:r>
      <w:r>
        <w:rPr>
          <w:rFonts w:hAnsi="Times New Roman"/>
        </w:rPr>
        <w:t>‘</w:t>
      </w:r>
      <w:r>
        <w:t>son in law (to man)</w:t>
      </w:r>
      <w:r>
        <w:rPr>
          <w:rFonts w:hAnsi="Times New Roman"/>
        </w:rPr>
        <w:t>’</w:t>
      </w:r>
    </w:p>
    <w:p w14:paraId="148E48E1" w14:textId="77777777" w:rsidR="00C42BF2" w:rsidRDefault="00F80514">
      <w:pPr>
        <w:pStyle w:val="Default"/>
        <w:widowControl w:val="0"/>
        <w:tabs>
          <w:tab w:val="left" w:pos="2880"/>
        </w:tabs>
        <w:ind w:left="2880" w:hanging="2880"/>
      </w:pPr>
      <w:r>
        <w:t>\l KYal</w:t>
      </w:r>
      <w:r>
        <w:tab/>
        <w:t xml:space="preserve">\w </w:t>
      </w:r>
      <w:r>
        <w:rPr>
          <w:i/>
          <w:iCs/>
        </w:rPr>
        <w:t>ngalayin</w:t>
      </w:r>
      <w:r>
        <w:t xml:space="preserve"> \g </w:t>
      </w:r>
      <w:r>
        <w:rPr>
          <w:rFonts w:hAnsi="Times New Roman"/>
        </w:rPr>
        <w:t>‘</w:t>
      </w:r>
      <w:r>
        <w:t>father in law, son in law</w:t>
      </w:r>
      <w:r>
        <w:rPr>
          <w:rFonts w:hAnsi="Times New Roman"/>
        </w:rPr>
        <w:t>’</w:t>
      </w:r>
    </w:p>
    <w:p w14:paraId="318EA6EC" w14:textId="77777777" w:rsidR="00C42BF2" w:rsidRDefault="00F80514">
      <w:pPr>
        <w:pStyle w:val="Default"/>
        <w:widowControl w:val="0"/>
        <w:tabs>
          <w:tab w:val="left" w:pos="2880"/>
        </w:tabs>
        <w:ind w:left="2880" w:hanging="2880"/>
        <w:rPr>
          <w:b/>
          <w:bCs/>
        </w:rPr>
      </w:pPr>
      <w:r>
        <w:rPr>
          <w:b/>
          <w:bCs/>
        </w:rPr>
        <w:t>3rd syll. closed.</w:t>
      </w:r>
    </w:p>
    <w:p w14:paraId="48A674A4" w14:textId="77777777" w:rsidR="00C42BF2" w:rsidRDefault="00C42BF2">
      <w:pPr>
        <w:pStyle w:val="Default"/>
        <w:widowControl w:val="0"/>
        <w:tabs>
          <w:tab w:val="left" w:pos="2880"/>
        </w:tabs>
        <w:ind w:left="2880" w:hanging="2880"/>
        <w:rPr>
          <w:b/>
          <w:bCs/>
        </w:rPr>
      </w:pPr>
    </w:p>
    <w:p w14:paraId="34D5874E" w14:textId="77777777" w:rsidR="00C42BF2" w:rsidRDefault="00F80514">
      <w:pPr>
        <w:pStyle w:val="Default"/>
        <w:widowControl w:val="0"/>
        <w:tabs>
          <w:tab w:val="left" w:pos="2880"/>
        </w:tabs>
        <w:ind w:left="2880" w:hanging="2880"/>
      </w:pPr>
      <w:r>
        <w:t>\l GYim</w:t>
      </w:r>
      <w:r>
        <w:tab/>
        <w:t xml:space="preserve">\w </w:t>
      </w:r>
      <w:r>
        <w:rPr>
          <w:i/>
          <w:iCs/>
        </w:rPr>
        <w:t>ngali</w:t>
      </w:r>
      <w:r>
        <w:t xml:space="preserve"> \g </w:t>
      </w:r>
      <w:r>
        <w:rPr>
          <w:rFonts w:hAnsi="Times New Roman"/>
        </w:rPr>
        <w:t>‘</w:t>
      </w:r>
      <w:r>
        <w:t>we Du Incl</w:t>
      </w:r>
      <w:r>
        <w:rPr>
          <w:rFonts w:hAnsi="Times New Roman"/>
        </w:rPr>
        <w:t xml:space="preserve">’ </w:t>
      </w:r>
      <w:r>
        <w:t xml:space="preserve">\p Gen </w:t>
      </w:r>
      <w:r>
        <w:rPr>
          <w:i/>
          <w:iCs/>
        </w:rPr>
        <w:t>ngaliin</w:t>
      </w:r>
      <w:r>
        <w:t xml:space="preserve">, Acc </w:t>
      </w:r>
      <w:r>
        <w:rPr>
          <w:i/>
          <w:iCs/>
        </w:rPr>
        <w:t>ngaliinh</w:t>
      </w:r>
      <w:r>
        <w:t>.</w:t>
      </w:r>
    </w:p>
    <w:p w14:paraId="7EB47900" w14:textId="77777777" w:rsidR="00C42BF2" w:rsidRDefault="00F80514">
      <w:pPr>
        <w:pStyle w:val="Default"/>
        <w:widowControl w:val="0"/>
        <w:tabs>
          <w:tab w:val="left" w:pos="2880"/>
        </w:tabs>
        <w:ind w:left="2880" w:hanging="2880"/>
      </w:pPr>
      <w:r>
        <w:t>\l KYal</w:t>
      </w:r>
      <w:r>
        <w:tab/>
        <w:t xml:space="preserve">\w </w:t>
      </w:r>
      <w:r>
        <w:rPr>
          <w:i/>
          <w:iCs/>
        </w:rPr>
        <w:t>ngali</w:t>
      </w:r>
      <w:r>
        <w:t xml:space="preserve"> \g </w:t>
      </w:r>
      <w:r>
        <w:rPr>
          <w:rFonts w:hAnsi="Times New Roman"/>
        </w:rPr>
        <w:t>‘</w:t>
      </w:r>
      <w:r>
        <w:t>we Du Incl</w:t>
      </w:r>
      <w:r>
        <w:rPr>
          <w:rFonts w:hAnsi="Times New Roman"/>
        </w:rPr>
        <w:t>’</w:t>
      </w:r>
    </w:p>
    <w:p w14:paraId="6C92E1A5" w14:textId="77777777" w:rsidR="00C42BF2" w:rsidRDefault="00C42BF2">
      <w:pPr>
        <w:pStyle w:val="Default"/>
        <w:widowControl w:val="0"/>
        <w:tabs>
          <w:tab w:val="left" w:pos="2880"/>
        </w:tabs>
        <w:ind w:left="2880" w:hanging="2880"/>
      </w:pPr>
    </w:p>
    <w:p w14:paraId="59E75F77" w14:textId="77777777" w:rsidR="00C42BF2" w:rsidRDefault="00F80514">
      <w:pPr>
        <w:pStyle w:val="Default"/>
        <w:widowControl w:val="0"/>
        <w:tabs>
          <w:tab w:val="left" w:pos="2880"/>
        </w:tabs>
        <w:ind w:left="2880" w:hanging="2880"/>
      </w:pPr>
      <w:r>
        <w:t>\l GYim</w:t>
      </w:r>
      <w:r>
        <w:tab/>
        <w:t xml:space="preserve">\w </w:t>
      </w:r>
      <w:r>
        <w:rPr>
          <w:i/>
          <w:iCs/>
        </w:rPr>
        <w:t>ngalu-ngalu</w:t>
      </w:r>
      <w:r>
        <w:t xml:space="preserve"> \g </w:t>
      </w:r>
      <w:r>
        <w:rPr>
          <w:rFonts w:hAnsi="Times New Roman"/>
        </w:rPr>
        <w:t>‘</w:t>
      </w:r>
      <w:r>
        <w:t>ripples (from motion on water)</w:t>
      </w:r>
      <w:r>
        <w:rPr>
          <w:rFonts w:hAnsi="Times New Roman"/>
        </w:rPr>
        <w:t>’</w:t>
      </w:r>
    </w:p>
    <w:p w14:paraId="1C46410F" w14:textId="77777777" w:rsidR="00C42BF2" w:rsidRDefault="00F80514">
      <w:pPr>
        <w:pStyle w:val="Default"/>
        <w:widowControl w:val="0"/>
        <w:tabs>
          <w:tab w:val="left" w:pos="2880"/>
        </w:tabs>
        <w:ind w:left="2880" w:hanging="2880"/>
      </w:pPr>
      <w:r>
        <w:t>\l KYal</w:t>
      </w:r>
      <w:r>
        <w:tab/>
        <w:t xml:space="preserve">\w </w:t>
      </w:r>
      <w:r>
        <w:rPr>
          <w:i/>
          <w:iCs/>
        </w:rPr>
        <w:t>ngalu-ngalu</w:t>
      </w:r>
      <w:r>
        <w:t xml:space="preserve"> \g </w:t>
      </w:r>
      <w:r>
        <w:rPr>
          <w:rFonts w:hAnsi="Times New Roman"/>
        </w:rPr>
        <w:t>‘</w:t>
      </w:r>
      <w:r>
        <w:t>refreshed, as after a swim; healthy, lively, happy, glad, mentally alert</w:t>
      </w:r>
      <w:r>
        <w:rPr>
          <w:rFonts w:hAnsi="Times New Roman"/>
        </w:rPr>
        <w:t>’</w:t>
      </w:r>
    </w:p>
    <w:p w14:paraId="4E3A9458" w14:textId="77777777" w:rsidR="00C42BF2" w:rsidRDefault="00F80514" w:rsidP="006513B7">
      <w:pPr>
        <w:pStyle w:val="Default"/>
        <w:widowControl w:val="0"/>
        <w:tabs>
          <w:tab w:val="left" w:pos="2880"/>
        </w:tabs>
        <w:ind w:left="2880" w:hanging="2880"/>
        <w:outlineLvl w:val="0"/>
        <w:rPr>
          <w:b/>
          <w:bCs/>
        </w:rPr>
      </w:pPr>
      <w:r>
        <w:rPr>
          <w:b/>
          <w:bCs/>
        </w:rPr>
        <w:t>Semantic shift, if cognate.</w:t>
      </w:r>
    </w:p>
    <w:p w14:paraId="3859E124" w14:textId="77777777" w:rsidR="00C42BF2" w:rsidRDefault="00C42BF2">
      <w:pPr>
        <w:pStyle w:val="Default"/>
        <w:widowControl w:val="0"/>
        <w:tabs>
          <w:tab w:val="left" w:pos="2880"/>
        </w:tabs>
        <w:ind w:left="2880" w:hanging="2880"/>
        <w:rPr>
          <w:b/>
          <w:bCs/>
        </w:rPr>
      </w:pPr>
    </w:p>
    <w:p w14:paraId="6B1EEE81" w14:textId="77777777" w:rsidR="00C42BF2" w:rsidRDefault="00F80514">
      <w:pPr>
        <w:pStyle w:val="Default"/>
        <w:widowControl w:val="0"/>
        <w:tabs>
          <w:tab w:val="left" w:pos="2880"/>
        </w:tabs>
        <w:ind w:left="2880" w:hanging="2880"/>
      </w:pPr>
      <w:r>
        <w:t>\l Gyim</w:t>
      </w:r>
      <w:r>
        <w:tab/>
        <w:t xml:space="preserve">\w </w:t>
      </w:r>
      <w:r>
        <w:rPr>
          <w:i/>
          <w:iCs/>
        </w:rPr>
        <w:t>ngaluur</w:t>
      </w:r>
      <w:r>
        <w:t xml:space="preserve"> \g </w:t>
      </w:r>
      <w:r>
        <w:rPr>
          <w:rFonts w:hAnsi="Times New Roman"/>
        </w:rPr>
        <w:t>‘</w:t>
      </w:r>
      <w:r>
        <w:t>heat waves, shimmering heat</w:t>
      </w:r>
      <w:r>
        <w:rPr>
          <w:rFonts w:hAnsi="Times New Roman"/>
        </w:rPr>
        <w:t>’</w:t>
      </w:r>
    </w:p>
    <w:p w14:paraId="1CB0AF32" w14:textId="77777777" w:rsidR="00C42BF2" w:rsidRDefault="00F80514">
      <w:pPr>
        <w:pStyle w:val="Default"/>
        <w:widowControl w:val="0"/>
        <w:tabs>
          <w:tab w:val="left" w:pos="2880"/>
        </w:tabs>
        <w:ind w:left="2880" w:hanging="2880"/>
      </w:pPr>
      <w:r>
        <w:t>\l KYal</w:t>
      </w:r>
      <w:r>
        <w:tab/>
        <w:t xml:space="preserve">\w </w:t>
      </w:r>
      <w:r>
        <w:rPr>
          <w:i/>
          <w:iCs/>
        </w:rPr>
        <w:t>ngaluri</w:t>
      </w:r>
      <w:r>
        <w:t xml:space="preserve"> \g </w:t>
      </w:r>
      <w:r>
        <w:rPr>
          <w:rFonts w:hAnsi="Times New Roman"/>
        </w:rPr>
        <w:t>’</w:t>
      </w:r>
      <w:r>
        <w:t>flames</w:t>
      </w:r>
      <w:r>
        <w:rPr>
          <w:rFonts w:hAnsi="Times New Roman"/>
        </w:rPr>
        <w:t>’</w:t>
      </w:r>
    </w:p>
    <w:p w14:paraId="413DCD08" w14:textId="77777777" w:rsidR="00C42BF2" w:rsidRDefault="00F80514" w:rsidP="006513B7">
      <w:pPr>
        <w:pStyle w:val="Default"/>
        <w:widowControl w:val="0"/>
        <w:tabs>
          <w:tab w:val="left" w:pos="2880"/>
        </w:tabs>
        <w:ind w:left="2880" w:hanging="2880"/>
        <w:outlineLvl w:val="0"/>
        <w:rPr>
          <w:b/>
          <w:bCs/>
        </w:rPr>
      </w:pPr>
      <w:r>
        <w:rPr>
          <w:b/>
          <w:bCs/>
        </w:rPr>
        <w:t>Ultimately &lt; *ya{u ?</w:t>
      </w:r>
    </w:p>
    <w:p w14:paraId="7AEF8AC3" w14:textId="77777777" w:rsidR="00C42BF2" w:rsidRDefault="00C42BF2">
      <w:pPr>
        <w:pStyle w:val="Default"/>
        <w:widowControl w:val="0"/>
        <w:tabs>
          <w:tab w:val="left" w:pos="2880"/>
        </w:tabs>
        <w:ind w:left="2880" w:hanging="2880"/>
        <w:rPr>
          <w:b/>
          <w:bCs/>
        </w:rPr>
      </w:pPr>
    </w:p>
    <w:p w14:paraId="52AB5965" w14:textId="77777777" w:rsidR="00C42BF2" w:rsidRDefault="00F80514">
      <w:pPr>
        <w:pStyle w:val="Default"/>
        <w:widowControl w:val="0"/>
        <w:tabs>
          <w:tab w:val="left" w:pos="2880"/>
        </w:tabs>
        <w:ind w:left="2880" w:hanging="2880"/>
      </w:pPr>
      <w:r>
        <w:t>\l GYim</w:t>
      </w:r>
      <w:r>
        <w:tab/>
        <w:t xml:space="preserve">\w </w:t>
      </w:r>
      <w:r>
        <w:rPr>
          <w:i/>
          <w:iCs/>
        </w:rPr>
        <w:t>ngamba</w:t>
      </w:r>
      <w:r>
        <w:t xml:space="preserve"> \g </w:t>
      </w:r>
      <w:r>
        <w:rPr>
          <w:rFonts w:hAnsi="Times New Roman"/>
        </w:rPr>
        <w:t>‘</w:t>
      </w:r>
      <w:r>
        <w:t>unawares, secretly, unexpectedly, by surprise, thick or impenetrable (scrub)</w:t>
      </w:r>
      <w:r>
        <w:rPr>
          <w:rFonts w:hAnsi="Times New Roman"/>
        </w:rPr>
        <w:t>’</w:t>
      </w:r>
    </w:p>
    <w:p w14:paraId="12914997" w14:textId="77777777" w:rsidR="00C42BF2" w:rsidRDefault="00F80514">
      <w:pPr>
        <w:pStyle w:val="Default"/>
        <w:widowControl w:val="0"/>
        <w:tabs>
          <w:tab w:val="left" w:pos="2880"/>
        </w:tabs>
        <w:ind w:left="2880" w:hanging="2880"/>
      </w:pPr>
      <w:r>
        <w:t>\l KYal</w:t>
      </w:r>
      <w:r>
        <w:tab/>
        <w:t xml:space="preserve">\w </w:t>
      </w:r>
      <w:r>
        <w:rPr>
          <w:i/>
          <w:iCs/>
        </w:rPr>
        <w:t>ngamba</w:t>
      </w:r>
      <w:r>
        <w:t xml:space="preserve"> \g </w:t>
      </w:r>
      <w:r>
        <w:rPr>
          <w:rFonts w:hAnsi="Times New Roman"/>
        </w:rPr>
        <w:t>‘</w:t>
      </w:r>
      <w:r>
        <w:t>not seeing or noticing or recognising; absence</w:t>
      </w:r>
      <w:r>
        <w:rPr>
          <w:rFonts w:hAnsi="Times New Roman"/>
        </w:rPr>
        <w:t>’</w:t>
      </w:r>
    </w:p>
    <w:p w14:paraId="6AC0EDC9" w14:textId="77777777" w:rsidR="00C42BF2" w:rsidRDefault="00C42BF2">
      <w:pPr>
        <w:pStyle w:val="Default"/>
        <w:widowControl w:val="0"/>
        <w:tabs>
          <w:tab w:val="left" w:pos="2880"/>
        </w:tabs>
        <w:ind w:left="2880" w:hanging="2880"/>
      </w:pPr>
    </w:p>
    <w:p w14:paraId="066F2040" w14:textId="77777777" w:rsidR="00C42BF2" w:rsidRDefault="00F80514">
      <w:pPr>
        <w:pStyle w:val="Default"/>
        <w:widowControl w:val="0"/>
        <w:tabs>
          <w:tab w:val="left" w:pos="2880"/>
        </w:tabs>
        <w:ind w:left="2880" w:hanging="2880"/>
      </w:pPr>
      <w:r>
        <w:t>\l GYim</w:t>
      </w:r>
      <w:r>
        <w:tab/>
        <w:t xml:space="preserve">\w </w:t>
      </w:r>
      <w:r>
        <w:rPr>
          <w:i/>
          <w:iCs/>
        </w:rPr>
        <w:t>ngamu</w:t>
      </w:r>
      <w:r>
        <w:t xml:space="preserve"> \g </w:t>
      </w:r>
      <w:r>
        <w:rPr>
          <w:rFonts w:hAnsi="Times New Roman"/>
        </w:rPr>
        <w:t>‘</w:t>
      </w:r>
      <w:r>
        <w:t>mother; plenty, lots of, many, much; shark sp</w:t>
      </w:r>
      <w:r>
        <w:rPr>
          <w:rFonts w:hAnsi="Times New Roman"/>
        </w:rPr>
        <w:t>’</w:t>
      </w:r>
    </w:p>
    <w:p w14:paraId="7034DDC3" w14:textId="77777777" w:rsidR="00C42BF2" w:rsidRDefault="00F80514">
      <w:pPr>
        <w:pStyle w:val="Default"/>
        <w:widowControl w:val="0"/>
        <w:tabs>
          <w:tab w:val="left" w:pos="2880"/>
        </w:tabs>
        <w:ind w:left="2880" w:hanging="2880"/>
      </w:pPr>
      <w:r>
        <w:t>\l KYal</w:t>
      </w:r>
      <w:r>
        <w:tab/>
        <w:t xml:space="preserve">\w </w:t>
      </w:r>
      <w:r>
        <w:rPr>
          <w:i/>
          <w:iCs/>
        </w:rPr>
        <w:t>ngamu</w:t>
      </w:r>
      <w:r>
        <w:t xml:space="preserve"> \g </w:t>
      </w:r>
      <w:r>
        <w:rPr>
          <w:rFonts w:hAnsi="Times New Roman"/>
        </w:rPr>
        <w:t>‘</w:t>
      </w:r>
      <w:r>
        <w:t>mother, great granddaughter</w:t>
      </w:r>
      <w:r>
        <w:rPr>
          <w:rFonts w:hAnsi="Times New Roman"/>
        </w:rPr>
        <w:t>’</w:t>
      </w:r>
    </w:p>
    <w:p w14:paraId="372C699E" w14:textId="77777777" w:rsidR="00C42BF2" w:rsidRDefault="00F80514">
      <w:pPr>
        <w:pStyle w:val="Default"/>
        <w:widowControl w:val="0"/>
        <w:tabs>
          <w:tab w:val="left" w:pos="2880"/>
        </w:tabs>
        <w:ind w:left="2880" w:hanging="2880"/>
      </w:pPr>
      <w:r>
        <w:t>\l Tjaap</w:t>
      </w:r>
      <w:r>
        <w:tab/>
        <w:t xml:space="preserve">\w </w:t>
      </w:r>
      <w:r>
        <w:rPr>
          <w:i/>
          <w:iCs/>
        </w:rPr>
        <w:t>ngamu</w:t>
      </w:r>
      <w:r>
        <w:t xml:space="preserve"> \g </w:t>
      </w:r>
      <w:r>
        <w:rPr>
          <w:rFonts w:hAnsi="Times New Roman"/>
        </w:rPr>
        <w:t>‘</w:t>
      </w:r>
      <w:r>
        <w:t>thumb, big toe</w:t>
      </w:r>
      <w:r>
        <w:rPr>
          <w:rFonts w:hAnsi="Times New Roman"/>
        </w:rPr>
        <w:t xml:space="preserve">’ </w:t>
      </w:r>
      <w:r>
        <w:t>\s EP</w:t>
      </w:r>
    </w:p>
    <w:p w14:paraId="3DDC9BE7" w14:textId="77777777" w:rsidR="00C42BF2" w:rsidRDefault="00F80514">
      <w:pPr>
        <w:pStyle w:val="Default"/>
        <w:widowControl w:val="0"/>
        <w:tabs>
          <w:tab w:val="left" w:pos="2880"/>
        </w:tabs>
        <w:ind w:left="2880" w:hanging="2880"/>
      </w:pPr>
      <w:r>
        <w:t>\l Yidiny</w:t>
      </w:r>
      <w:r>
        <w:tab/>
        <w:t xml:space="preserve">\w ngamu \g </w:t>
      </w:r>
      <w:r>
        <w:rPr>
          <w:rFonts w:hAnsi="Times New Roman"/>
        </w:rPr>
        <w:t>‘</w:t>
      </w:r>
      <w:r>
        <w:t>thumb, big toe</w:t>
      </w:r>
      <w:r>
        <w:rPr>
          <w:rFonts w:hAnsi="Times New Roman"/>
        </w:rPr>
        <w:t>’</w:t>
      </w:r>
    </w:p>
    <w:p w14:paraId="5355CE06" w14:textId="77777777" w:rsidR="00C42BF2" w:rsidRDefault="00C42BF2">
      <w:pPr>
        <w:pStyle w:val="Default"/>
        <w:widowControl w:val="0"/>
        <w:tabs>
          <w:tab w:val="left" w:pos="2880"/>
        </w:tabs>
        <w:ind w:left="2880" w:hanging="2880"/>
      </w:pPr>
    </w:p>
    <w:p w14:paraId="1DCDA59B" w14:textId="77777777" w:rsidR="00C42BF2" w:rsidRDefault="00F80514">
      <w:pPr>
        <w:pStyle w:val="Default"/>
        <w:widowControl w:val="0"/>
        <w:tabs>
          <w:tab w:val="left" w:pos="2880"/>
        </w:tabs>
        <w:ind w:left="2880" w:hanging="2880"/>
      </w:pPr>
      <w:r>
        <w:t>\l Djabugay</w:t>
      </w:r>
      <w:r>
        <w:tab/>
        <w:t>\w</w:t>
      </w:r>
      <w:r>
        <w:rPr>
          <w:i/>
          <w:iCs/>
        </w:rPr>
        <w:t xml:space="preserve"> ngamun</w:t>
      </w:r>
      <w:r>
        <w:t xml:space="preserve"> \g </w:t>
      </w:r>
      <w:r>
        <w:rPr>
          <w:rFonts w:hAnsi="Times New Roman"/>
        </w:rPr>
        <w:t>‘</w:t>
      </w:r>
      <w:r>
        <w:t>breasts</w:t>
      </w:r>
      <w:r>
        <w:rPr>
          <w:rFonts w:hAnsi="Times New Roman"/>
        </w:rPr>
        <w:t xml:space="preserve">’ </w:t>
      </w:r>
      <w:r>
        <w:t xml:space="preserve">\q Also </w:t>
      </w:r>
      <w:r>
        <w:rPr>
          <w:i/>
          <w:iCs/>
        </w:rPr>
        <w:t>ngamu</w:t>
      </w:r>
      <w:r>
        <w:rPr>
          <w:rFonts w:hAnsi="Times New Roman"/>
        </w:rPr>
        <w:t xml:space="preserve"> ‘</w:t>
      </w:r>
      <w:r>
        <w:t>thumb, big toe</w:t>
      </w:r>
      <w:r>
        <w:rPr>
          <w:rFonts w:hAnsi="Times New Roman"/>
        </w:rPr>
        <w:t>’</w:t>
      </w:r>
      <w:r>
        <w:t>. \s (EP)</w:t>
      </w:r>
    </w:p>
    <w:p w14:paraId="7556F496" w14:textId="77777777" w:rsidR="00C42BF2" w:rsidRDefault="00F80514">
      <w:pPr>
        <w:pStyle w:val="Default"/>
        <w:widowControl w:val="0"/>
        <w:tabs>
          <w:tab w:val="left" w:pos="2880"/>
        </w:tabs>
        <w:ind w:left="2880" w:hanging="2880"/>
      </w:pPr>
      <w:r>
        <w:t>\l Yidiny</w:t>
      </w:r>
      <w:r>
        <w:tab/>
        <w:t>\w</w:t>
      </w:r>
      <w:r>
        <w:rPr>
          <w:i/>
          <w:iCs/>
        </w:rPr>
        <w:t xml:space="preserve"> ngamun</w:t>
      </w:r>
      <w:r>
        <w:t xml:space="preserve"> \g </w:t>
      </w:r>
      <w:r>
        <w:rPr>
          <w:rFonts w:hAnsi="Times New Roman"/>
        </w:rPr>
        <w:t>‘</w:t>
      </w:r>
      <w:r>
        <w:t>breast; female breast; breast milk</w:t>
      </w:r>
      <w:r>
        <w:rPr>
          <w:rFonts w:hAnsi="Times New Roman"/>
        </w:rPr>
        <w:t xml:space="preserve">’ </w:t>
      </w:r>
      <w:r>
        <w:t xml:space="preserve">\q Dialects T,C,G. Also </w:t>
      </w:r>
      <w:r>
        <w:rPr>
          <w:i/>
          <w:iCs/>
        </w:rPr>
        <w:t>ngamu</w:t>
      </w:r>
      <w:r>
        <w:rPr>
          <w:rFonts w:hAnsi="Times New Roman"/>
        </w:rPr>
        <w:t xml:space="preserve"> ‘</w:t>
      </w:r>
      <w:r>
        <w:t>thumb, big toe</w:t>
      </w:r>
      <w:r>
        <w:rPr>
          <w:rFonts w:hAnsi="Times New Roman"/>
        </w:rPr>
        <w:t xml:space="preserve">’ </w:t>
      </w:r>
      <w:r>
        <w:t>(T,C,G). \s (KLH, RMWDA4)</w:t>
      </w:r>
    </w:p>
    <w:p w14:paraId="23F2110F" w14:textId="77777777" w:rsidR="00C42BF2" w:rsidRDefault="00C42BF2">
      <w:pPr>
        <w:pStyle w:val="Default"/>
        <w:widowControl w:val="0"/>
        <w:tabs>
          <w:tab w:val="left" w:pos="2880"/>
        </w:tabs>
      </w:pPr>
    </w:p>
    <w:p w14:paraId="18853BF3" w14:textId="77777777" w:rsidR="00C42BF2" w:rsidRDefault="00F80514">
      <w:pPr>
        <w:pStyle w:val="Default"/>
        <w:widowControl w:val="0"/>
        <w:tabs>
          <w:tab w:val="left" w:pos="2880"/>
        </w:tabs>
        <w:ind w:left="2880" w:hanging="2880"/>
      </w:pPr>
      <w:r>
        <w:t>\l GYim</w:t>
      </w:r>
      <w:r>
        <w:tab/>
        <w:t xml:space="preserve">\w </w:t>
      </w:r>
      <w:r>
        <w:rPr>
          <w:i/>
          <w:iCs/>
        </w:rPr>
        <w:t>nganaa</w:t>
      </w:r>
      <w:r>
        <w:t xml:space="preserve"> \g </w:t>
      </w:r>
      <w:r>
        <w:rPr>
          <w:rFonts w:hAnsi="Times New Roman"/>
        </w:rPr>
        <w:t>‘</w:t>
      </w:r>
      <w:r>
        <w:t>what, which</w:t>
      </w:r>
      <w:r>
        <w:rPr>
          <w:rFonts w:hAnsi="Times New Roman"/>
        </w:rPr>
        <w:t xml:space="preserve">’ </w:t>
      </w:r>
      <w:r>
        <w:t xml:space="preserve">\q </w:t>
      </w:r>
      <w:r>
        <w:rPr>
          <w:rFonts w:hAnsi="Times New Roman"/>
        </w:rPr>
        <w:t>“</w:t>
      </w:r>
      <w:r>
        <w:t xml:space="preserve">Probable underlying form </w:t>
      </w:r>
      <w:r>
        <w:rPr>
          <w:i/>
          <w:iCs/>
        </w:rPr>
        <w:t>nganii</w:t>
      </w:r>
      <w:r>
        <w:t>.</w:t>
      </w:r>
      <w:r>
        <w:rPr>
          <w:rFonts w:hAnsi="Times New Roman"/>
        </w:rPr>
        <w:t>”</w:t>
      </w:r>
    </w:p>
    <w:p w14:paraId="4A59A867" w14:textId="77777777" w:rsidR="00C42BF2" w:rsidRDefault="00C42BF2">
      <w:pPr>
        <w:pStyle w:val="Default"/>
        <w:widowControl w:val="0"/>
        <w:tabs>
          <w:tab w:val="left" w:pos="2880"/>
        </w:tabs>
        <w:ind w:left="2880" w:hanging="2880"/>
      </w:pPr>
    </w:p>
    <w:p w14:paraId="6C9E4A10" w14:textId="77777777" w:rsidR="00C42BF2" w:rsidRDefault="00F80514">
      <w:pPr>
        <w:pStyle w:val="Default"/>
        <w:widowControl w:val="0"/>
        <w:tabs>
          <w:tab w:val="left" w:pos="2880"/>
        </w:tabs>
        <w:ind w:left="2880" w:hanging="2880"/>
      </w:pPr>
      <w:r>
        <w:t>\l GYim</w:t>
      </w:r>
      <w:r>
        <w:tab/>
        <w:t xml:space="preserve">\w </w:t>
      </w:r>
      <w:r>
        <w:rPr>
          <w:i/>
          <w:iCs/>
        </w:rPr>
        <w:t>ngana</w:t>
      </w:r>
      <w:r>
        <w:t xml:space="preserve"> \g </w:t>
      </w:r>
      <w:r>
        <w:rPr>
          <w:rFonts w:hAnsi="Times New Roman"/>
        </w:rPr>
        <w:t>‘</w:t>
      </w:r>
      <w:r>
        <w:t>we InPl</w:t>
      </w:r>
      <w:r>
        <w:rPr>
          <w:rFonts w:hAnsi="Times New Roman"/>
        </w:rPr>
        <w:t>’</w:t>
      </w:r>
    </w:p>
    <w:p w14:paraId="0F8C2F11" w14:textId="77777777" w:rsidR="00C42BF2" w:rsidRDefault="00F80514">
      <w:pPr>
        <w:pStyle w:val="Default"/>
        <w:widowControl w:val="0"/>
        <w:tabs>
          <w:tab w:val="left" w:pos="2880"/>
        </w:tabs>
        <w:ind w:left="2880" w:hanging="2880"/>
      </w:pPr>
      <w:r>
        <w:t>\l KYal</w:t>
      </w:r>
      <w:r>
        <w:tab/>
        <w:t xml:space="preserve">\w </w:t>
      </w:r>
      <w:r>
        <w:rPr>
          <w:i/>
          <w:iCs/>
        </w:rPr>
        <w:t>ngana</w:t>
      </w:r>
      <w:r>
        <w:t xml:space="preserve"> \g </w:t>
      </w:r>
      <w:r>
        <w:rPr>
          <w:rFonts w:hAnsi="Times New Roman"/>
        </w:rPr>
        <w:t>‘</w:t>
      </w:r>
      <w:r>
        <w:t>we InPl</w:t>
      </w:r>
      <w:r>
        <w:rPr>
          <w:rFonts w:hAnsi="Times New Roman"/>
        </w:rPr>
        <w:t>’</w:t>
      </w:r>
    </w:p>
    <w:p w14:paraId="0FF65E58" w14:textId="77777777" w:rsidR="00C42BF2" w:rsidRDefault="00C42BF2">
      <w:pPr>
        <w:pStyle w:val="Default"/>
        <w:widowControl w:val="0"/>
        <w:tabs>
          <w:tab w:val="left" w:pos="2880"/>
        </w:tabs>
        <w:ind w:left="2880" w:hanging="2880"/>
      </w:pPr>
    </w:p>
    <w:p w14:paraId="798E0E29" w14:textId="77777777" w:rsidR="00C42BF2" w:rsidRDefault="00F80514">
      <w:pPr>
        <w:pStyle w:val="Default"/>
        <w:widowControl w:val="0"/>
        <w:tabs>
          <w:tab w:val="left" w:pos="2880"/>
        </w:tabs>
        <w:ind w:left="2880" w:hanging="2880"/>
      </w:pPr>
      <w:r>
        <w:t>\l GYim</w:t>
      </w:r>
      <w:r>
        <w:tab/>
        <w:t xml:space="preserve">\w </w:t>
      </w:r>
      <w:r>
        <w:rPr>
          <w:i/>
          <w:iCs/>
        </w:rPr>
        <w:t>ngandaal</w:t>
      </w:r>
      <w:r>
        <w:t xml:space="preserve"> \g </w:t>
      </w:r>
      <w:r>
        <w:rPr>
          <w:rFonts w:hAnsi="Times New Roman"/>
        </w:rPr>
        <w:t>‘</w:t>
      </w:r>
      <w:r>
        <w:t>gill (of fish</w:t>
      </w:r>
      <w:r>
        <w:rPr>
          <w:rFonts w:hAnsi="Times New Roman"/>
        </w:rPr>
        <w:t>’</w:t>
      </w:r>
      <w:r>
        <w:t>)</w:t>
      </w:r>
    </w:p>
    <w:p w14:paraId="59C243F0" w14:textId="77777777" w:rsidR="00C42BF2" w:rsidRDefault="00F80514">
      <w:pPr>
        <w:pStyle w:val="Default"/>
        <w:widowControl w:val="0"/>
        <w:tabs>
          <w:tab w:val="left" w:pos="2880"/>
        </w:tabs>
        <w:ind w:left="2880" w:hanging="2880"/>
      </w:pPr>
      <w:r>
        <w:t>\l KYal</w:t>
      </w:r>
      <w:r>
        <w:tab/>
        <w:t xml:space="preserve">\w </w:t>
      </w:r>
      <w:r>
        <w:rPr>
          <w:i/>
          <w:iCs/>
        </w:rPr>
        <w:t>ngandal</w:t>
      </w:r>
      <w:r>
        <w:t xml:space="preserve"> \g </w:t>
      </w:r>
      <w:r>
        <w:rPr>
          <w:rFonts w:hAnsi="Times New Roman"/>
        </w:rPr>
        <w:t>‘</w:t>
      </w:r>
      <w:r>
        <w:t>mouth</w:t>
      </w:r>
      <w:r>
        <w:rPr>
          <w:rFonts w:hAnsi="Times New Roman"/>
        </w:rPr>
        <w:t>’</w:t>
      </w:r>
    </w:p>
    <w:p w14:paraId="0CB53092" w14:textId="77777777" w:rsidR="00C42BF2" w:rsidRDefault="00C42BF2">
      <w:pPr>
        <w:pStyle w:val="Default"/>
        <w:widowControl w:val="0"/>
        <w:tabs>
          <w:tab w:val="left" w:pos="2880"/>
        </w:tabs>
        <w:ind w:left="2880" w:hanging="2880"/>
      </w:pPr>
    </w:p>
    <w:p w14:paraId="1E151779" w14:textId="77777777" w:rsidR="00C42BF2" w:rsidRDefault="00F80514">
      <w:pPr>
        <w:pStyle w:val="Default"/>
        <w:widowControl w:val="0"/>
        <w:tabs>
          <w:tab w:val="left" w:pos="2880"/>
        </w:tabs>
        <w:ind w:left="2880" w:hanging="2880"/>
      </w:pPr>
      <w:r>
        <w:t>\l GYim</w:t>
      </w:r>
      <w:r>
        <w:tab/>
        <w:t xml:space="preserve">\w </w:t>
      </w:r>
      <w:r>
        <w:rPr>
          <w:i/>
          <w:iCs/>
        </w:rPr>
        <w:t>nganhthaan</w:t>
      </w:r>
      <w:r>
        <w:t xml:space="preserve"> \g </w:t>
      </w:r>
      <w:r>
        <w:rPr>
          <w:rFonts w:hAnsi="Times New Roman"/>
        </w:rPr>
        <w:t>‘</w:t>
      </w:r>
      <w:r>
        <w:t>we Pl</w:t>
      </w:r>
      <w:r>
        <w:rPr>
          <w:rFonts w:hAnsi="Times New Roman"/>
        </w:rPr>
        <w:t xml:space="preserve">’ </w:t>
      </w:r>
      <w:r>
        <w:t>\q &lt; *nga</w:t>
      </w:r>
      <w:r>
        <w:rPr>
          <w:rFonts w:hAnsi="Times New Roman"/>
        </w:rPr>
        <w:t>ñ</w:t>
      </w:r>
      <w:r>
        <w:t>canV.</w:t>
      </w:r>
    </w:p>
    <w:p w14:paraId="2A324CE8" w14:textId="77777777" w:rsidR="00C42BF2" w:rsidRDefault="00F80514">
      <w:pPr>
        <w:pStyle w:val="Default"/>
        <w:widowControl w:val="0"/>
        <w:tabs>
          <w:tab w:val="left" w:pos="2880"/>
        </w:tabs>
        <w:ind w:left="2880" w:hanging="2880"/>
      </w:pPr>
      <w:r>
        <w:t>\l KYal</w:t>
      </w:r>
      <w:r>
        <w:tab/>
        <w:t xml:space="preserve">\w </w:t>
      </w:r>
      <w:r>
        <w:rPr>
          <w:i/>
          <w:iCs/>
        </w:rPr>
        <w:t>ngancin</w:t>
      </w:r>
      <w:r>
        <w:t xml:space="preserve"> \g </w:t>
      </w:r>
      <w:r>
        <w:rPr>
          <w:rFonts w:hAnsi="Times New Roman"/>
        </w:rPr>
        <w:t>‘</w:t>
      </w:r>
      <w:r>
        <w:t>we ExPl</w:t>
      </w:r>
      <w:r>
        <w:rPr>
          <w:rFonts w:hAnsi="Times New Roman"/>
        </w:rPr>
        <w:t xml:space="preserve">’ </w:t>
      </w:r>
      <w:r>
        <w:t>\q EP has /ngancin/ [nga</w:t>
      </w:r>
      <w:r>
        <w:rPr>
          <w:rFonts w:hAnsi="Times New Roman"/>
        </w:rPr>
        <w:t>ñ</w:t>
      </w:r>
      <w:r>
        <w:t xml:space="preserve">cin]; KNganhcarra </w:t>
      </w:r>
      <w:r>
        <w:rPr>
          <w:i/>
          <w:iCs/>
        </w:rPr>
        <w:lastRenderedPageBreak/>
        <w:t>nganhcan</w:t>
      </w:r>
      <w:r>
        <w:t>; *nganca/in.</w:t>
      </w:r>
    </w:p>
    <w:p w14:paraId="66BD32DA" w14:textId="77777777" w:rsidR="00C42BF2" w:rsidRDefault="00F80514">
      <w:pPr>
        <w:pStyle w:val="Default"/>
        <w:widowControl w:val="0"/>
        <w:tabs>
          <w:tab w:val="left" w:pos="2880"/>
        </w:tabs>
        <w:ind w:left="2880" w:hanging="2880"/>
      </w:pPr>
      <w:r>
        <w:t>\l Tjaap</w:t>
      </w:r>
      <w:r>
        <w:tab/>
        <w:t xml:space="preserve">\w </w:t>
      </w:r>
      <w:r>
        <w:rPr>
          <w:i/>
          <w:iCs/>
        </w:rPr>
        <w:t>nga</w:t>
      </w:r>
      <w:r>
        <w:rPr>
          <w:rFonts w:hAnsi="Times New Roman"/>
          <w:i/>
          <w:iCs/>
        </w:rPr>
        <w:t>ñ</w:t>
      </w:r>
      <w:r>
        <w:rPr>
          <w:i/>
          <w:iCs/>
        </w:rPr>
        <w:t>ji</w:t>
      </w:r>
      <w:r>
        <w:t xml:space="preserve"> \g </w:t>
      </w:r>
      <w:r>
        <w:rPr>
          <w:rFonts w:hAnsi="Times New Roman"/>
        </w:rPr>
        <w:t>‘</w:t>
      </w:r>
      <w:r>
        <w:t>we</w:t>
      </w:r>
      <w:r>
        <w:rPr>
          <w:rFonts w:hAnsi="Times New Roman"/>
        </w:rPr>
        <w:t xml:space="preserve">’ </w:t>
      </w:r>
      <w:r>
        <w:t>\s EP</w:t>
      </w:r>
    </w:p>
    <w:p w14:paraId="0354B57B" w14:textId="77777777" w:rsidR="00C42BF2" w:rsidRDefault="00C42BF2">
      <w:pPr>
        <w:pStyle w:val="Default"/>
        <w:widowControl w:val="0"/>
        <w:tabs>
          <w:tab w:val="left" w:pos="2880"/>
        </w:tabs>
        <w:ind w:left="2880" w:hanging="2880"/>
      </w:pPr>
    </w:p>
    <w:p w14:paraId="63C2F2D1" w14:textId="77777777" w:rsidR="00C42BF2" w:rsidRDefault="00F80514">
      <w:pPr>
        <w:pStyle w:val="Default"/>
        <w:widowControl w:val="0"/>
        <w:tabs>
          <w:tab w:val="left" w:pos="2880"/>
        </w:tabs>
        <w:ind w:left="2880" w:hanging="2880"/>
      </w:pPr>
      <w:r>
        <w:t>\l GYim</w:t>
      </w:r>
      <w:r>
        <w:tab/>
        <w:t xml:space="preserve">\w </w:t>
      </w:r>
      <w:r>
        <w:rPr>
          <w:i/>
          <w:iCs/>
        </w:rPr>
        <w:t>ngan.ga</w:t>
      </w:r>
      <w:r>
        <w:t xml:space="preserve"> \g </w:t>
      </w:r>
      <w:r>
        <w:rPr>
          <w:rFonts w:hAnsi="Times New Roman"/>
        </w:rPr>
        <w:t>‘</w:t>
      </w:r>
      <w:r>
        <w:t>flower, feather</w:t>
      </w:r>
      <w:r>
        <w:rPr>
          <w:rFonts w:hAnsi="Times New Roman"/>
        </w:rPr>
        <w:t>’</w:t>
      </w:r>
    </w:p>
    <w:p w14:paraId="48EA328A" w14:textId="77777777" w:rsidR="00C42BF2" w:rsidRDefault="00F80514">
      <w:pPr>
        <w:pStyle w:val="Default"/>
        <w:widowControl w:val="0"/>
        <w:tabs>
          <w:tab w:val="left" w:pos="2880"/>
        </w:tabs>
        <w:ind w:left="2880" w:hanging="2880"/>
      </w:pPr>
      <w:r>
        <w:t>\l KYal</w:t>
      </w:r>
      <w:r>
        <w:tab/>
        <w:t xml:space="preserve">\w </w:t>
      </w:r>
      <w:r>
        <w:rPr>
          <w:i/>
          <w:iCs/>
        </w:rPr>
        <w:t>nganka</w:t>
      </w:r>
      <w:r>
        <w:t xml:space="preserve"> \g </w:t>
      </w:r>
      <w:r>
        <w:rPr>
          <w:rFonts w:hAnsi="Times New Roman"/>
        </w:rPr>
        <w:t>‘</w:t>
      </w:r>
      <w:r>
        <w:t>flower, blossom</w:t>
      </w:r>
      <w:r>
        <w:rPr>
          <w:rFonts w:hAnsi="Times New Roman"/>
        </w:rPr>
        <w:t>’</w:t>
      </w:r>
    </w:p>
    <w:p w14:paraId="5BA1B737" w14:textId="77777777" w:rsidR="00C42BF2" w:rsidRDefault="00C42BF2">
      <w:pPr>
        <w:pStyle w:val="Default"/>
        <w:widowControl w:val="0"/>
        <w:tabs>
          <w:tab w:val="left" w:pos="2880"/>
        </w:tabs>
        <w:ind w:left="2880" w:hanging="2880"/>
      </w:pPr>
    </w:p>
    <w:p w14:paraId="65FEA613" w14:textId="77777777" w:rsidR="00C42BF2" w:rsidRDefault="00F80514">
      <w:pPr>
        <w:pStyle w:val="Default"/>
        <w:widowControl w:val="0"/>
        <w:tabs>
          <w:tab w:val="left" w:pos="2880"/>
        </w:tabs>
        <w:ind w:left="2880" w:hanging="2880"/>
      </w:pPr>
      <w:r>
        <w:t>\l GYim</w:t>
      </w:r>
      <w:r>
        <w:tab/>
        <w:t xml:space="preserve">\w </w:t>
      </w:r>
      <w:r>
        <w:rPr>
          <w:i/>
          <w:iCs/>
        </w:rPr>
        <w:t>ngan.gu</w:t>
      </w:r>
      <w:r>
        <w:t xml:space="preserve"> \g </w:t>
      </w:r>
      <w:r>
        <w:rPr>
          <w:rFonts w:hAnsi="Times New Roman"/>
        </w:rPr>
        <w:t>‘</w:t>
      </w:r>
      <w:r>
        <w:t>quickly, rapidly, immediately</w:t>
      </w:r>
      <w:r>
        <w:rPr>
          <w:rFonts w:hAnsi="Times New Roman"/>
        </w:rPr>
        <w:t>’</w:t>
      </w:r>
    </w:p>
    <w:p w14:paraId="753612B9" w14:textId="77777777" w:rsidR="00C42BF2" w:rsidRDefault="00F80514">
      <w:pPr>
        <w:pStyle w:val="Default"/>
        <w:widowControl w:val="0"/>
        <w:tabs>
          <w:tab w:val="left" w:pos="2880"/>
        </w:tabs>
        <w:ind w:left="2880" w:hanging="2880"/>
      </w:pPr>
      <w:r>
        <w:t>\l KYal</w:t>
      </w:r>
      <w:r>
        <w:tab/>
        <w:t xml:space="preserve">\w </w:t>
      </w:r>
      <w:r>
        <w:rPr>
          <w:i/>
          <w:iCs/>
        </w:rPr>
        <w:t>nganku</w:t>
      </w:r>
      <w:r>
        <w:t xml:space="preserve"> \g </w:t>
      </w:r>
      <w:r>
        <w:rPr>
          <w:rFonts w:hAnsi="Times New Roman"/>
        </w:rPr>
        <w:t>‘</w:t>
      </w:r>
      <w:r>
        <w:t>too quickly</w:t>
      </w:r>
      <w:r>
        <w:rPr>
          <w:rFonts w:hAnsi="Times New Roman"/>
        </w:rPr>
        <w:t>’</w:t>
      </w:r>
    </w:p>
    <w:p w14:paraId="36792BA8" w14:textId="77777777" w:rsidR="00C42BF2" w:rsidRDefault="00C42BF2">
      <w:pPr>
        <w:pStyle w:val="Default"/>
        <w:widowControl w:val="0"/>
        <w:tabs>
          <w:tab w:val="left" w:pos="2880"/>
        </w:tabs>
        <w:ind w:left="2880" w:hanging="2880"/>
      </w:pPr>
    </w:p>
    <w:p w14:paraId="618CADF6" w14:textId="77777777" w:rsidR="00C42BF2" w:rsidRDefault="00F80514">
      <w:pPr>
        <w:pStyle w:val="Default"/>
        <w:widowControl w:val="0"/>
        <w:tabs>
          <w:tab w:val="left" w:pos="2880"/>
        </w:tabs>
        <w:ind w:left="2880" w:hanging="2880"/>
      </w:pPr>
      <w:r>
        <w:t>\l Tjaap</w:t>
      </w:r>
      <w:r>
        <w:tab/>
        <w:t xml:space="preserve">\w </w:t>
      </w:r>
      <w:r>
        <w:rPr>
          <w:i/>
          <w:iCs/>
        </w:rPr>
        <w:t>ngan.jal</w:t>
      </w:r>
      <w:r>
        <w:t xml:space="preserve"> \g </w:t>
      </w:r>
      <w:r>
        <w:rPr>
          <w:rFonts w:hAnsi="Times New Roman"/>
        </w:rPr>
        <w:t>‘</w:t>
      </w:r>
      <w:r>
        <w:t>flame, light</w:t>
      </w:r>
      <w:r>
        <w:rPr>
          <w:rFonts w:hAnsi="Times New Roman"/>
        </w:rPr>
        <w:t xml:space="preserve">’ </w:t>
      </w:r>
      <w:r>
        <w:t xml:space="preserve">\q Note heterorganic cluster. </w:t>
      </w:r>
    </w:p>
    <w:p w14:paraId="6CFA9FB7" w14:textId="77777777" w:rsidR="00C42BF2" w:rsidRDefault="00F80514">
      <w:pPr>
        <w:pStyle w:val="Default"/>
        <w:widowControl w:val="0"/>
        <w:tabs>
          <w:tab w:val="left" w:pos="2880"/>
        </w:tabs>
        <w:ind w:left="2880" w:hanging="2880"/>
      </w:pPr>
      <w:r>
        <w:t>\l Djabugay</w:t>
      </w:r>
      <w:r>
        <w:tab/>
        <w:t xml:space="preserve">\w </w:t>
      </w:r>
      <w:r>
        <w:rPr>
          <w:i/>
          <w:iCs/>
        </w:rPr>
        <w:t>ngan.jal</w:t>
      </w:r>
      <w:r>
        <w:t xml:space="preserve"> \g </w:t>
      </w:r>
      <w:r>
        <w:rPr>
          <w:rFonts w:hAnsi="Times New Roman"/>
        </w:rPr>
        <w:t>‘</w:t>
      </w:r>
      <w:r>
        <w:t>flame, light</w:t>
      </w:r>
      <w:r>
        <w:rPr>
          <w:rFonts w:hAnsi="Times New Roman"/>
        </w:rPr>
        <w:t xml:space="preserve">’ </w:t>
      </w:r>
      <w:r>
        <w:t>\q Note heterorganic cluster. \s (EP)</w:t>
      </w:r>
    </w:p>
    <w:p w14:paraId="65CE1827" w14:textId="77777777" w:rsidR="00C42BF2" w:rsidRDefault="00F80514">
      <w:pPr>
        <w:pStyle w:val="Default"/>
        <w:widowControl w:val="0"/>
        <w:tabs>
          <w:tab w:val="left" w:pos="2880"/>
        </w:tabs>
        <w:ind w:left="2880" w:hanging="2880"/>
        <w:rPr>
          <w:color w:val="003300"/>
          <w:u w:color="003300"/>
        </w:rPr>
      </w:pPr>
      <w:r>
        <w:rPr>
          <w:color w:val="003300"/>
          <w:u w:color="003300"/>
        </w:rPr>
        <w:t>\l Yidiny</w:t>
      </w:r>
      <w:r>
        <w:rPr>
          <w:color w:val="003300"/>
          <w:u w:color="003300"/>
        </w:rPr>
        <w:tab/>
        <w:t xml:space="preserve">\w </w:t>
      </w:r>
      <w:r>
        <w:rPr>
          <w:i/>
          <w:iCs/>
          <w:color w:val="003300"/>
          <w:u w:color="003300"/>
        </w:rPr>
        <w:t>nga</w:t>
      </w:r>
      <w:r>
        <w:rPr>
          <w:rFonts w:hAnsi="Times New Roman"/>
          <w:i/>
          <w:iCs/>
          <w:color w:val="003300"/>
          <w:u w:color="003300"/>
        </w:rPr>
        <w:t>ñ</w:t>
      </w:r>
      <w:r>
        <w:rPr>
          <w:i/>
          <w:iCs/>
          <w:color w:val="003300"/>
          <w:u w:color="003300"/>
        </w:rPr>
        <w:t>jal</w:t>
      </w:r>
      <w:r>
        <w:rPr>
          <w:color w:val="003300"/>
          <w:u w:color="003300"/>
        </w:rPr>
        <w:t xml:space="preserve"> \g </w:t>
      </w:r>
      <w:r>
        <w:rPr>
          <w:rFonts w:hAnsi="Times New Roman"/>
          <w:color w:val="003300"/>
          <w:u w:color="003300"/>
        </w:rPr>
        <w:t>‘</w:t>
      </w:r>
      <w:r>
        <w:rPr>
          <w:color w:val="003300"/>
          <w:u w:color="003300"/>
        </w:rPr>
        <w:t>light</w:t>
      </w:r>
      <w:r>
        <w:rPr>
          <w:rFonts w:hAnsi="Times New Roman"/>
          <w:color w:val="003300"/>
          <w:u w:color="003300"/>
        </w:rPr>
        <w:t xml:space="preserve">’ </w:t>
      </w:r>
      <w:r>
        <w:rPr>
          <w:color w:val="003300"/>
          <w:u w:color="003300"/>
        </w:rPr>
        <w:t>\q Generic; e.g. of fire, torch, firefly, lightning. Dialects T,C,G. \s (RMWD K4)</w:t>
      </w:r>
    </w:p>
    <w:p w14:paraId="2E8186EE" w14:textId="77777777" w:rsidR="00C42BF2" w:rsidRDefault="00F80514">
      <w:pPr>
        <w:pStyle w:val="Default"/>
        <w:widowControl w:val="0"/>
        <w:tabs>
          <w:tab w:val="left" w:pos="2880"/>
        </w:tabs>
        <w:ind w:left="2880" w:hanging="2880"/>
      </w:pPr>
      <w:r>
        <w:t>\l Warluwarra</w:t>
      </w:r>
      <w:r>
        <w:tab/>
        <w:t>\w</w:t>
      </w:r>
      <w:r>
        <w:rPr>
          <w:i/>
          <w:iCs/>
        </w:rPr>
        <w:t xml:space="preserve"> ngathala</w:t>
      </w:r>
      <w:r>
        <w:t xml:space="preserve"> \g </w:t>
      </w:r>
      <w:r>
        <w:rPr>
          <w:rFonts w:hAnsi="Times New Roman"/>
        </w:rPr>
        <w:t>‘</w:t>
      </w:r>
      <w:r>
        <w:t>tongue</w:t>
      </w:r>
      <w:r>
        <w:rPr>
          <w:rFonts w:hAnsi="Times New Roman"/>
        </w:rPr>
        <w:t xml:space="preserve">’ </w:t>
      </w:r>
      <w:r>
        <w:t>\s (GB)</w:t>
      </w:r>
    </w:p>
    <w:p w14:paraId="3A222E7B" w14:textId="77777777" w:rsidR="00C42BF2" w:rsidRDefault="00F80514">
      <w:pPr>
        <w:pStyle w:val="Default"/>
        <w:widowControl w:val="0"/>
        <w:tabs>
          <w:tab w:val="left" w:pos="2880"/>
        </w:tabs>
        <w:ind w:left="2880" w:hanging="2880"/>
      </w:pPr>
      <w:r>
        <w:t>\l Bularnu</w:t>
      </w:r>
      <w:r>
        <w:tab/>
        <w:t>\w</w:t>
      </w:r>
      <w:r>
        <w:rPr>
          <w:i/>
          <w:iCs/>
        </w:rPr>
        <w:t xml:space="preserve"> ngathali</w:t>
      </w:r>
      <w:r>
        <w:t xml:space="preserve"> \g </w:t>
      </w:r>
      <w:r>
        <w:rPr>
          <w:rFonts w:hAnsi="Times New Roman"/>
        </w:rPr>
        <w:t>‘</w:t>
      </w:r>
      <w:r>
        <w:t>tongue</w:t>
      </w:r>
      <w:r>
        <w:rPr>
          <w:rFonts w:hAnsi="Times New Roman"/>
        </w:rPr>
        <w:t xml:space="preserve">’ </w:t>
      </w:r>
      <w:r>
        <w:t>\s (GB)</w:t>
      </w:r>
    </w:p>
    <w:p w14:paraId="4C5DEC3D" w14:textId="77777777" w:rsidR="00C42BF2" w:rsidRDefault="00F80514">
      <w:pPr>
        <w:pStyle w:val="Default"/>
        <w:widowControl w:val="0"/>
        <w:tabs>
          <w:tab w:val="left" w:pos="2880"/>
        </w:tabs>
        <w:ind w:left="2880" w:hanging="2880"/>
      </w:pPr>
      <w:r>
        <w:t>\l Yinjilanji</w:t>
      </w:r>
      <w:r>
        <w:tab/>
        <w:t>\w</w:t>
      </w:r>
      <w:r>
        <w:rPr>
          <w:i/>
          <w:iCs/>
        </w:rPr>
        <w:t xml:space="preserve"> ngandhali</w:t>
      </w:r>
      <w:r>
        <w:t xml:space="preserve"> \g </w:t>
      </w:r>
      <w:r>
        <w:rPr>
          <w:rFonts w:hAnsi="Times New Roman"/>
        </w:rPr>
        <w:t>‘</w:t>
      </w:r>
      <w:r>
        <w:t>tongue</w:t>
      </w:r>
      <w:r>
        <w:rPr>
          <w:rFonts w:hAnsi="Times New Roman"/>
        </w:rPr>
        <w:t xml:space="preserve">’ </w:t>
      </w:r>
      <w:r>
        <w:t>\s (GB)</w:t>
      </w:r>
    </w:p>
    <w:p w14:paraId="4A3CCBE8" w14:textId="77777777" w:rsidR="00C42BF2" w:rsidRDefault="00F80514">
      <w:pPr>
        <w:pStyle w:val="Default"/>
        <w:widowControl w:val="0"/>
        <w:tabs>
          <w:tab w:val="left" w:pos="2880"/>
        </w:tabs>
        <w:ind w:left="2880" w:hanging="2880"/>
      </w:pPr>
      <w:r>
        <w:t>\l Wakaya</w:t>
      </w:r>
      <w:r>
        <w:tab/>
        <w:t xml:space="preserve">\w </w:t>
      </w:r>
      <w:r>
        <w:rPr>
          <w:i/>
          <w:iCs/>
        </w:rPr>
        <w:t>nginhthal</w:t>
      </w:r>
      <w:r>
        <w:t xml:space="preserve"> ~ </w:t>
      </w:r>
      <w:r>
        <w:rPr>
          <w:i/>
          <w:iCs/>
        </w:rPr>
        <w:t>ngi</w:t>
      </w:r>
      <w:r>
        <w:rPr>
          <w:rFonts w:hAnsi="Times New Roman"/>
          <w:i/>
          <w:iCs/>
        </w:rPr>
        <w:t>ñ</w:t>
      </w:r>
      <w:r>
        <w:rPr>
          <w:i/>
          <w:iCs/>
        </w:rPr>
        <w:t>jal</w:t>
      </w:r>
      <w:r>
        <w:t xml:space="preserve"> ~ </w:t>
      </w:r>
      <w:r>
        <w:rPr>
          <w:i/>
          <w:iCs/>
        </w:rPr>
        <w:t>ngi</w:t>
      </w:r>
      <w:r>
        <w:rPr>
          <w:rFonts w:hAnsi="Times New Roman"/>
          <w:i/>
          <w:iCs/>
        </w:rPr>
        <w:t>ñ</w:t>
      </w:r>
      <w:r>
        <w:rPr>
          <w:i/>
          <w:iCs/>
        </w:rPr>
        <w:t>jilt</w:t>
      </w:r>
      <w:r>
        <w:t xml:space="preserve"> \g </w:t>
      </w:r>
      <w:r>
        <w:rPr>
          <w:rFonts w:hAnsi="Times New Roman"/>
        </w:rPr>
        <w:t>‘</w:t>
      </w:r>
      <w:r>
        <w:t>tongue</w:t>
      </w:r>
      <w:r>
        <w:rPr>
          <w:rFonts w:hAnsi="Times New Roman"/>
        </w:rPr>
        <w:t xml:space="preserve">’ </w:t>
      </w:r>
      <w:r>
        <w:t xml:space="preserve">\q Also </w:t>
      </w:r>
      <w:r>
        <w:rPr>
          <w:i/>
          <w:iCs/>
        </w:rPr>
        <w:t>i</w:t>
      </w:r>
      <w:r>
        <w:rPr>
          <w:rFonts w:hAnsi="Times New Roman"/>
          <w:i/>
          <w:iCs/>
        </w:rPr>
        <w:t>ñ</w:t>
      </w:r>
      <w:r>
        <w:rPr>
          <w:i/>
          <w:iCs/>
        </w:rPr>
        <w:t>j</w:t>
      </w:r>
      <w:r>
        <w:rPr>
          <w:rFonts w:hAnsi="Times New Roman"/>
          <w:i/>
          <w:iCs/>
        </w:rPr>
        <w:t>á</w:t>
      </w:r>
      <w:r>
        <w:rPr>
          <w:i/>
          <w:iCs/>
        </w:rPr>
        <w:t>l</w:t>
      </w:r>
      <w:r>
        <w:t xml:space="preserve"> ~ </w:t>
      </w:r>
      <w:r>
        <w:rPr>
          <w:i/>
          <w:iCs/>
        </w:rPr>
        <w:t>i</w:t>
      </w:r>
      <w:r>
        <w:rPr>
          <w:rFonts w:hAnsi="Times New Roman"/>
          <w:i/>
          <w:iCs/>
        </w:rPr>
        <w:t>ñ</w:t>
      </w:r>
      <w:r>
        <w:rPr>
          <w:i/>
          <w:iCs/>
        </w:rPr>
        <w:t>jirlt</w:t>
      </w:r>
      <w:r>
        <w:rPr>
          <w:rFonts w:hAnsi="Times New Roman"/>
        </w:rPr>
        <w:t xml:space="preserve"> ‘</w:t>
      </w:r>
      <w:r>
        <w:t>word, talk, language</w:t>
      </w:r>
      <w:r>
        <w:rPr>
          <w:rFonts w:hAnsi="Times New Roman"/>
        </w:rPr>
        <w:t>’</w:t>
      </w:r>
      <w:r>
        <w:t xml:space="preserve">; initial </w:t>
      </w:r>
      <w:r>
        <w:rPr>
          <w:i/>
          <w:iCs/>
        </w:rPr>
        <w:t>i</w:t>
      </w:r>
      <w:r>
        <w:t xml:space="preserve"> = </w:t>
      </w:r>
      <w:r>
        <w:rPr>
          <w:i/>
          <w:iCs/>
        </w:rPr>
        <w:t>yi</w:t>
      </w:r>
      <w:r>
        <w:t>. \s (GB)</w:t>
      </w:r>
    </w:p>
    <w:p w14:paraId="196764C4" w14:textId="77777777" w:rsidR="00C42BF2" w:rsidRDefault="00F80514">
      <w:pPr>
        <w:pStyle w:val="Default"/>
        <w:widowControl w:val="0"/>
        <w:tabs>
          <w:tab w:val="left" w:pos="2880"/>
        </w:tabs>
        <w:ind w:left="2880" w:hanging="2880"/>
      </w:pPr>
      <w:r>
        <w:t>\l Western Wakaya</w:t>
      </w:r>
      <w:r>
        <w:tab/>
        <w:t>\w</w:t>
      </w:r>
      <w:r>
        <w:rPr>
          <w:i/>
          <w:iCs/>
        </w:rPr>
        <w:t xml:space="preserve"> ngenhthel</w:t>
      </w:r>
      <w:r>
        <w:t>(</w:t>
      </w:r>
      <w:r>
        <w:rPr>
          <w:i/>
          <w:iCs/>
        </w:rPr>
        <w:t>d</w:t>
      </w:r>
      <w:r>
        <w:t xml:space="preserve">) \g </w:t>
      </w:r>
      <w:r>
        <w:rPr>
          <w:rFonts w:hAnsi="Times New Roman"/>
        </w:rPr>
        <w:t>‘</w:t>
      </w:r>
      <w:r>
        <w:t>tongue</w:t>
      </w:r>
      <w:r>
        <w:rPr>
          <w:rFonts w:hAnsi="Times New Roman"/>
        </w:rPr>
        <w:t xml:space="preserve">’ </w:t>
      </w:r>
      <w:r>
        <w:t>\s (GB)</w:t>
      </w:r>
    </w:p>
    <w:p w14:paraId="2E9172BE" w14:textId="77777777" w:rsidR="00C42BF2" w:rsidRDefault="00F80514">
      <w:pPr>
        <w:pStyle w:val="Default"/>
        <w:widowControl w:val="0"/>
        <w:tabs>
          <w:tab w:val="left" w:pos="2880"/>
        </w:tabs>
        <w:ind w:left="2880" w:hanging="2880"/>
      </w:pPr>
      <w:r>
        <w:t>\l Yanyuwa</w:t>
      </w:r>
      <w:r>
        <w:tab/>
        <w:t>\w</w:t>
      </w:r>
      <w:r>
        <w:rPr>
          <w:i/>
          <w:iCs/>
        </w:rPr>
        <w:t xml:space="preserve"> nganhthal</w:t>
      </w:r>
      <w:r>
        <w:t xml:space="preserve"> \g </w:t>
      </w:r>
      <w:r>
        <w:rPr>
          <w:rFonts w:hAnsi="Times New Roman"/>
        </w:rPr>
        <w:t>‘</w:t>
      </w:r>
      <w:r>
        <w:t>tongue</w:t>
      </w:r>
      <w:r>
        <w:rPr>
          <w:rFonts w:hAnsi="Times New Roman"/>
        </w:rPr>
        <w:t xml:space="preserve">’ </w:t>
      </w:r>
      <w:r>
        <w:t>\s (GB)</w:t>
      </w:r>
    </w:p>
    <w:p w14:paraId="1CEBBE10" w14:textId="77777777" w:rsidR="00C42BF2" w:rsidRDefault="00C42BF2">
      <w:pPr>
        <w:pStyle w:val="Default"/>
        <w:widowControl w:val="0"/>
        <w:tabs>
          <w:tab w:val="left" w:pos="2880"/>
        </w:tabs>
        <w:ind w:left="2880" w:hanging="2880"/>
      </w:pPr>
    </w:p>
    <w:p w14:paraId="1AE739E4" w14:textId="77777777" w:rsidR="00C42BF2" w:rsidRDefault="00C42BF2">
      <w:pPr>
        <w:pStyle w:val="Default"/>
        <w:widowControl w:val="0"/>
        <w:tabs>
          <w:tab w:val="left" w:pos="2880"/>
        </w:tabs>
        <w:ind w:left="2880" w:hanging="2880"/>
      </w:pPr>
    </w:p>
    <w:p w14:paraId="33A49DA5" w14:textId="77777777" w:rsidR="00C42BF2" w:rsidRDefault="00F80514">
      <w:pPr>
        <w:pStyle w:val="Default"/>
        <w:widowControl w:val="0"/>
        <w:tabs>
          <w:tab w:val="left" w:pos="2880"/>
        </w:tabs>
        <w:ind w:left="2880" w:hanging="2880"/>
      </w:pPr>
      <w:r>
        <w:t>\l GYim</w:t>
      </w:r>
      <w:r>
        <w:tab/>
        <w:t xml:space="preserve">\w </w:t>
      </w:r>
      <w:r>
        <w:rPr>
          <w:i/>
          <w:iCs/>
        </w:rPr>
        <w:t>nga</w:t>
      </w:r>
      <w:r>
        <w:rPr>
          <w:rFonts w:hAnsi="Times New Roman"/>
          <w:i/>
          <w:iCs/>
        </w:rPr>
        <w:t>ñ</w:t>
      </w:r>
      <w:r>
        <w:rPr>
          <w:i/>
          <w:iCs/>
        </w:rPr>
        <w:t>ca</w:t>
      </w:r>
      <w:r>
        <w:t xml:space="preserve"> \g </w:t>
      </w:r>
      <w:r>
        <w:rPr>
          <w:rFonts w:hAnsi="Times New Roman"/>
        </w:rPr>
        <w:t>‘</w:t>
      </w:r>
      <w:r>
        <w:t>initiation ceremony</w:t>
      </w:r>
      <w:r>
        <w:rPr>
          <w:rFonts w:hAnsi="Times New Roman"/>
        </w:rPr>
        <w:t>’</w:t>
      </w:r>
    </w:p>
    <w:p w14:paraId="4D409729" w14:textId="77777777" w:rsidR="00C42BF2" w:rsidRDefault="00F80514">
      <w:pPr>
        <w:pStyle w:val="Default"/>
        <w:widowControl w:val="0"/>
        <w:tabs>
          <w:tab w:val="left" w:pos="2880"/>
        </w:tabs>
        <w:ind w:left="2880" w:hanging="2880"/>
      </w:pPr>
      <w:r>
        <w:t>\l KYal</w:t>
      </w:r>
      <w:r>
        <w:tab/>
        <w:t xml:space="preserve">\w </w:t>
      </w:r>
      <w:r>
        <w:rPr>
          <w:i/>
          <w:iCs/>
        </w:rPr>
        <w:t>nganca</w:t>
      </w:r>
      <w:r>
        <w:t xml:space="preserve"> \g </w:t>
      </w:r>
      <w:r>
        <w:rPr>
          <w:rFonts w:hAnsi="Times New Roman"/>
        </w:rPr>
        <w:t>‘</w:t>
      </w:r>
      <w:r>
        <w:t>voice of one</w:t>
      </w:r>
      <w:r>
        <w:rPr>
          <w:rFonts w:hAnsi="Times New Roman"/>
        </w:rPr>
        <w:t>’</w:t>
      </w:r>
      <w:r>
        <w:t>s spirit left behind; taste</w:t>
      </w:r>
      <w:r>
        <w:rPr>
          <w:rFonts w:hAnsi="Times New Roman"/>
        </w:rPr>
        <w:t xml:space="preserve">’ </w:t>
      </w:r>
      <w:r>
        <w:t>\q If [</w:t>
      </w:r>
      <w:r>
        <w:rPr>
          <w:i/>
          <w:iCs/>
        </w:rPr>
        <w:t>nga</w:t>
      </w:r>
      <w:r>
        <w:rPr>
          <w:rFonts w:hAnsi="Times New Roman"/>
          <w:i/>
          <w:iCs/>
        </w:rPr>
        <w:t>ñ</w:t>
      </w:r>
      <w:r>
        <w:rPr>
          <w:i/>
          <w:iCs/>
        </w:rPr>
        <w:t>ca</w:t>
      </w:r>
      <w:r>
        <w:t>] and related to the GYim form it can only be a loan.</w:t>
      </w:r>
    </w:p>
    <w:p w14:paraId="41F3E007" w14:textId="77777777" w:rsidR="00C42BF2" w:rsidRDefault="00C42BF2">
      <w:pPr>
        <w:pStyle w:val="Default"/>
        <w:widowControl w:val="0"/>
        <w:tabs>
          <w:tab w:val="left" w:pos="2880"/>
        </w:tabs>
        <w:ind w:left="2880" w:hanging="2880"/>
      </w:pPr>
    </w:p>
    <w:p w14:paraId="43E6481B" w14:textId="77777777" w:rsidR="00C42BF2" w:rsidRDefault="00F80514">
      <w:pPr>
        <w:pStyle w:val="Default"/>
        <w:widowControl w:val="0"/>
        <w:tabs>
          <w:tab w:val="left" w:pos="2880"/>
        </w:tabs>
        <w:ind w:left="2880" w:hanging="2880"/>
      </w:pPr>
      <w:r>
        <w:t>\l KYal</w:t>
      </w:r>
      <w:r>
        <w:tab/>
        <w:t xml:space="preserve">\w </w:t>
      </w:r>
      <w:r>
        <w:rPr>
          <w:i/>
          <w:iCs/>
        </w:rPr>
        <w:t>nga</w:t>
      </w:r>
      <w:r>
        <w:rPr>
          <w:rFonts w:hAnsi="Times New Roman"/>
          <w:i/>
          <w:iCs/>
        </w:rPr>
        <w:t>ñ</w:t>
      </w:r>
      <w:r>
        <w:rPr>
          <w:i/>
          <w:iCs/>
        </w:rPr>
        <w:t>ca</w:t>
      </w:r>
      <w:r>
        <w:t xml:space="preserve"> \g </w:t>
      </w:r>
      <w:r>
        <w:rPr>
          <w:rFonts w:hAnsi="Times New Roman"/>
        </w:rPr>
        <w:t>‘</w:t>
      </w:r>
      <w:r>
        <w:t>taste</w:t>
      </w:r>
      <w:r>
        <w:rPr>
          <w:rFonts w:hAnsi="Times New Roman"/>
        </w:rPr>
        <w:t xml:space="preserve">’ </w:t>
      </w:r>
      <w:r>
        <w:t>\f [</w:t>
      </w:r>
      <w:r>
        <w:rPr>
          <w:i/>
          <w:iCs/>
        </w:rPr>
        <w:t>nga</w:t>
      </w:r>
      <w:r>
        <w:rPr>
          <w:rFonts w:hAnsi="Times New Roman"/>
          <w:i/>
          <w:iCs/>
        </w:rPr>
        <w:t>ñ</w:t>
      </w:r>
      <w:r>
        <w:rPr>
          <w:i/>
          <w:iCs/>
        </w:rPr>
        <w:t>ca</w:t>
      </w:r>
      <w:r>
        <w:t xml:space="preserve">] assumed from written </w:t>
      </w:r>
      <w:r>
        <w:rPr>
          <w:rFonts w:hAnsi="Times New Roman"/>
        </w:rPr>
        <w:t>“</w:t>
      </w:r>
      <w:r>
        <w:t>nganja</w:t>
      </w:r>
      <w:r>
        <w:rPr>
          <w:rFonts w:hAnsi="Times New Roman"/>
        </w:rPr>
        <w:t>”</w:t>
      </w:r>
      <w:r>
        <w:t>. \s Hr&amp;Hr</w:t>
      </w:r>
    </w:p>
    <w:p w14:paraId="74690C4C" w14:textId="77777777" w:rsidR="00C42BF2" w:rsidRDefault="00F80514">
      <w:pPr>
        <w:pStyle w:val="Default"/>
        <w:widowControl w:val="0"/>
        <w:tabs>
          <w:tab w:val="left" w:pos="2880"/>
        </w:tabs>
        <w:ind w:left="2880" w:hanging="2880"/>
      </w:pPr>
      <w:r>
        <w:t>\l Tjaap</w:t>
      </w:r>
      <w:r>
        <w:tab/>
        <w:t xml:space="preserve">\w </w:t>
      </w:r>
      <w:r>
        <w:rPr>
          <w:i/>
          <w:iCs/>
        </w:rPr>
        <w:t>nga</w:t>
      </w:r>
      <w:r>
        <w:rPr>
          <w:rFonts w:hAnsi="Times New Roman"/>
          <w:i/>
          <w:iCs/>
        </w:rPr>
        <w:t>ñ</w:t>
      </w:r>
      <w:r>
        <w:rPr>
          <w:i/>
          <w:iCs/>
        </w:rPr>
        <w:t>ja</w:t>
      </w:r>
      <w:r>
        <w:t xml:space="preserve"> \g </w:t>
      </w:r>
      <w:r>
        <w:rPr>
          <w:rFonts w:hAnsi="Times New Roman"/>
        </w:rPr>
        <w:t>‘</w:t>
      </w:r>
      <w:r>
        <w:t>taste</w:t>
      </w:r>
      <w:r>
        <w:rPr>
          <w:rFonts w:hAnsi="Times New Roman"/>
        </w:rPr>
        <w:t xml:space="preserve">’ </w:t>
      </w:r>
      <w:r>
        <w:t>\s EP</w:t>
      </w:r>
    </w:p>
    <w:p w14:paraId="7D09AD4D" w14:textId="77777777" w:rsidR="00C42BF2" w:rsidRDefault="00F80514">
      <w:pPr>
        <w:pStyle w:val="Default"/>
        <w:widowControl w:val="0"/>
        <w:tabs>
          <w:tab w:val="left" w:pos="2880"/>
        </w:tabs>
        <w:ind w:left="2880" w:hanging="2880"/>
      </w:pPr>
      <w:r>
        <w:t>\l Yidiny</w:t>
      </w:r>
      <w:r>
        <w:tab/>
        <w:t xml:space="preserve">\w </w:t>
      </w:r>
      <w:r>
        <w:rPr>
          <w:i/>
          <w:iCs/>
        </w:rPr>
        <w:t>nga</w:t>
      </w:r>
      <w:r>
        <w:rPr>
          <w:rFonts w:hAnsi="Times New Roman"/>
          <w:i/>
          <w:iCs/>
        </w:rPr>
        <w:t>ñ</w:t>
      </w:r>
      <w:r>
        <w:rPr>
          <w:i/>
          <w:iCs/>
        </w:rPr>
        <w:t>ja</w:t>
      </w:r>
      <w:r>
        <w:t xml:space="preserve"> \g </w:t>
      </w:r>
      <w:r>
        <w:rPr>
          <w:rFonts w:hAnsi="Times New Roman"/>
        </w:rPr>
        <w:t>‘</w:t>
      </w:r>
      <w:r>
        <w:t>taste</w:t>
      </w:r>
      <w:r>
        <w:rPr>
          <w:rFonts w:hAnsi="Times New Roman"/>
        </w:rPr>
        <w:t xml:space="preserve">’ </w:t>
      </w:r>
      <w:r>
        <w:t>\q Coastal only. \s RMWD O1</w:t>
      </w:r>
    </w:p>
    <w:p w14:paraId="774A602D" w14:textId="77777777" w:rsidR="00C42BF2" w:rsidRDefault="00C42BF2">
      <w:pPr>
        <w:pStyle w:val="Default"/>
        <w:widowControl w:val="0"/>
        <w:tabs>
          <w:tab w:val="left" w:pos="2880"/>
        </w:tabs>
        <w:ind w:left="2880" w:hanging="2880"/>
      </w:pPr>
    </w:p>
    <w:p w14:paraId="7B588C44" w14:textId="77777777" w:rsidR="00C42BF2" w:rsidRDefault="00F80514">
      <w:pPr>
        <w:pStyle w:val="Default"/>
        <w:widowControl w:val="0"/>
        <w:tabs>
          <w:tab w:val="left" w:pos="2880"/>
        </w:tabs>
        <w:ind w:left="2880" w:hanging="2880"/>
      </w:pPr>
      <w:r>
        <w:t>\l GYim</w:t>
      </w:r>
      <w:r>
        <w:tab/>
        <w:t xml:space="preserve">\w </w:t>
      </w:r>
      <w:r>
        <w:rPr>
          <w:i/>
          <w:iCs/>
        </w:rPr>
        <w:t>nganggaa</w:t>
      </w:r>
      <w:r>
        <w:t xml:space="preserve"> \g </w:t>
      </w:r>
      <w:r>
        <w:rPr>
          <w:rFonts w:hAnsi="Times New Roman"/>
        </w:rPr>
        <w:t>‘</w:t>
      </w:r>
      <w:r>
        <w:t>be confused, be unable, not understand, not know</w:t>
      </w:r>
      <w:r>
        <w:rPr>
          <w:rFonts w:hAnsi="Times New Roman"/>
        </w:rPr>
        <w:t xml:space="preserve">’ </w:t>
      </w:r>
      <w:r>
        <w:t xml:space="preserve">\q Conj. </w:t>
      </w:r>
      <w:r>
        <w:rPr>
          <w:rFonts w:hAnsi="Times New Roman"/>
        </w:rPr>
        <w:t>Ø</w:t>
      </w:r>
      <w:r>
        <w:t>, vi.</w:t>
      </w:r>
    </w:p>
    <w:p w14:paraId="0F09F887" w14:textId="77777777" w:rsidR="00C42BF2" w:rsidRDefault="00F80514">
      <w:pPr>
        <w:pStyle w:val="Default"/>
        <w:widowControl w:val="0"/>
        <w:tabs>
          <w:tab w:val="left" w:pos="2880"/>
        </w:tabs>
        <w:ind w:left="2880" w:hanging="2880"/>
      </w:pPr>
      <w:r>
        <w:t>\l KYal</w:t>
      </w:r>
      <w:r>
        <w:tab/>
        <w:t xml:space="preserve">\w </w:t>
      </w:r>
      <w:r>
        <w:rPr>
          <w:i/>
          <w:iCs/>
        </w:rPr>
        <w:t>ngangka-</w:t>
      </w:r>
      <w:r>
        <w:t xml:space="preserve"> \g </w:t>
      </w:r>
      <w:r>
        <w:rPr>
          <w:rFonts w:hAnsi="Times New Roman"/>
        </w:rPr>
        <w:t>‘</w:t>
      </w:r>
      <w:r>
        <w:t>be surprised</w:t>
      </w:r>
      <w:r>
        <w:rPr>
          <w:rFonts w:hAnsi="Times New Roman"/>
        </w:rPr>
        <w:t xml:space="preserve">’ </w:t>
      </w:r>
      <w:r>
        <w:t xml:space="preserve">\p Coj. Y, vi. \q Also </w:t>
      </w:r>
      <w:r>
        <w:rPr>
          <w:i/>
          <w:iCs/>
        </w:rPr>
        <w:t>ngangka-</w:t>
      </w:r>
      <w:r>
        <w:rPr>
          <w:rFonts w:hAnsi="Times New Roman"/>
        </w:rPr>
        <w:t xml:space="preserve"> ‘</w:t>
      </w:r>
      <w:r>
        <w:t>surprised or unexpected</w:t>
      </w:r>
      <w:r>
        <w:rPr>
          <w:rFonts w:hAnsi="Times New Roman"/>
        </w:rPr>
        <w:t xml:space="preserve">’ </w:t>
      </w:r>
      <w:r>
        <w:t>(Conj. L, vt) [</w:t>
      </w:r>
      <w:r>
        <w:rPr>
          <w:i/>
          <w:iCs/>
        </w:rPr>
        <w:t>sic</w:t>
      </w:r>
      <w:r>
        <w:t xml:space="preserve">]; </w:t>
      </w:r>
      <w:r>
        <w:rPr>
          <w:i/>
          <w:iCs/>
        </w:rPr>
        <w:t>ngangkal</w:t>
      </w:r>
      <w:r>
        <w:rPr>
          <w:rFonts w:hAnsi="Times New Roman"/>
        </w:rPr>
        <w:t xml:space="preserve"> ‘</w:t>
      </w:r>
      <w:r>
        <w:t>ignorant of something</w:t>
      </w:r>
      <w:r>
        <w:rPr>
          <w:rFonts w:hAnsi="Times New Roman"/>
        </w:rPr>
        <w:t xml:space="preserve">’ </w:t>
      </w:r>
      <w:r>
        <w:t>(adj).</w:t>
      </w:r>
    </w:p>
    <w:p w14:paraId="0C901535" w14:textId="77777777" w:rsidR="00C42BF2" w:rsidRDefault="00F80514">
      <w:pPr>
        <w:pStyle w:val="Default"/>
        <w:widowControl w:val="0"/>
        <w:tabs>
          <w:tab w:val="left" w:pos="2880"/>
        </w:tabs>
        <w:ind w:left="2880" w:hanging="2880"/>
      </w:pPr>
      <w:r>
        <w:rPr>
          <w:b/>
          <w:bCs/>
        </w:rPr>
        <w:t>\l pGYim-KYal</w:t>
      </w:r>
      <w:r>
        <w:rPr>
          <w:b/>
          <w:bCs/>
        </w:rPr>
        <w:tab/>
        <w:t>\w *ngangkaka-</w:t>
      </w:r>
      <w:r>
        <w:t xml:space="preserve"> \q ???</w:t>
      </w:r>
    </w:p>
    <w:p w14:paraId="0E8A54A5" w14:textId="77777777" w:rsidR="00C42BF2" w:rsidRDefault="00C42BF2">
      <w:pPr>
        <w:pStyle w:val="Default"/>
        <w:widowControl w:val="0"/>
        <w:tabs>
          <w:tab w:val="left" w:pos="2880"/>
        </w:tabs>
        <w:ind w:left="2880" w:hanging="2880"/>
      </w:pPr>
    </w:p>
    <w:p w14:paraId="6BDDEEDE" w14:textId="77777777" w:rsidR="00C42BF2" w:rsidRDefault="00F80514">
      <w:pPr>
        <w:pStyle w:val="Default"/>
        <w:widowControl w:val="0"/>
        <w:tabs>
          <w:tab w:val="left" w:pos="2880"/>
        </w:tabs>
        <w:ind w:left="2880" w:hanging="2880"/>
      </w:pPr>
      <w:r>
        <w:t>\l GYim</w:t>
      </w:r>
      <w:r>
        <w:tab/>
        <w:t xml:space="preserve">\w </w:t>
      </w:r>
      <w:r>
        <w:rPr>
          <w:i/>
          <w:iCs/>
        </w:rPr>
        <w:t>ngaanggu-ngaanggu</w:t>
      </w:r>
      <w:r>
        <w:t xml:space="preserve"> \g </w:t>
      </w:r>
      <w:r>
        <w:rPr>
          <w:rFonts w:hAnsi="Times New Roman"/>
        </w:rPr>
        <w:t>‘</w:t>
      </w:r>
      <w:r>
        <w:t>hiccup</w:t>
      </w:r>
      <w:r>
        <w:rPr>
          <w:rFonts w:hAnsi="Times New Roman"/>
        </w:rPr>
        <w:t>’</w:t>
      </w:r>
    </w:p>
    <w:p w14:paraId="3C21ABF1" w14:textId="77777777" w:rsidR="00C42BF2" w:rsidRDefault="00F80514">
      <w:pPr>
        <w:pStyle w:val="Default"/>
        <w:widowControl w:val="0"/>
        <w:tabs>
          <w:tab w:val="left" w:pos="2880"/>
        </w:tabs>
        <w:ind w:left="2880" w:hanging="2880"/>
      </w:pPr>
      <w:r>
        <w:t>\l KYim</w:t>
      </w:r>
      <w:r>
        <w:tab/>
        <w:t xml:space="preserve">\w </w:t>
      </w:r>
      <w:r>
        <w:rPr>
          <w:i/>
          <w:iCs/>
        </w:rPr>
        <w:t>ngangku</w:t>
      </w:r>
      <w:r>
        <w:t xml:space="preserve"> \g </w:t>
      </w:r>
      <w:r>
        <w:rPr>
          <w:rFonts w:hAnsi="Times New Roman"/>
        </w:rPr>
        <w:t>‘</w:t>
      </w:r>
      <w:r>
        <w:t>hiccup</w:t>
      </w:r>
      <w:r>
        <w:rPr>
          <w:rFonts w:hAnsi="Times New Roman"/>
        </w:rPr>
        <w:t>’</w:t>
      </w:r>
    </w:p>
    <w:p w14:paraId="72CE089A" w14:textId="77777777" w:rsidR="00C42BF2" w:rsidRDefault="00F80514">
      <w:pPr>
        <w:pStyle w:val="Default"/>
        <w:widowControl w:val="0"/>
        <w:tabs>
          <w:tab w:val="left" w:pos="2880"/>
        </w:tabs>
        <w:ind w:left="2880" w:hanging="2880"/>
        <w:rPr>
          <w:b/>
          <w:bCs/>
        </w:rPr>
      </w:pPr>
      <w:r>
        <w:rPr>
          <w:b/>
          <w:bCs/>
        </w:rPr>
        <w:t>\l pGYim-KYal</w:t>
      </w:r>
      <w:r>
        <w:rPr>
          <w:b/>
          <w:bCs/>
        </w:rPr>
        <w:tab/>
        <w:t>\w *ngangku</w:t>
      </w:r>
    </w:p>
    <w:p w14:paraId="652CE3CB" w14:textId="77777777" w:rsidR="00C42BF2" w:rsidRDefault="00C42BF2">
      <w:pPr>
        <w:pStyle w:val="Default"/>
        <w:widowControl w:val="0"/>
        <w:tabs>
          <w:tab w:val="left" w:pos="2880"/>
        </w:tabs>
        <w:ind w:left="2880" w:hanging="2880"/>
        <w:rPr>
          <w:b/>
          <w:bCs/>
        </w:rPr>
      </w:pPr>
    </w:p>
    <w:p w14:paraId="062BD9A9" w14:textId="77777777" w:rsidR="00C42BF2" w:rsidRDefault="00F80514">
      <w:pPr>
        <w:pStyle w:val="Default"/>
        <w:widowControl w:val="0"/>
        <w:tabs>
          <w:tab w:val="left" w:pos="2880"/>
        </w:tabs>
        <w:ind w:left="2880" w:hanging="2880"/>
      </w:pPr>
      <w:r>
        <w:t>\l GYim</w:t>
      </w:r>
      <w:r>
        <w:tab/>
        <w:t xml:space="preserve">\w </w:t>
      </w:r>
      <w:r>
        <w:rPr>
          <w:i/>
          <w:iCs/>
        </w:rPr>
        <w:t>ngarran</w:t>
      </w:r>
      <w:r>
        <w:t xml:space="preserve"> \g </w:t>
      </w:r>
      <w:r>
        <w:rPr>
          <w:rFonts w:hAnsi="Times New Roman"/>
        </w:rPr>
        <w:t>‘</w:t>
      </w:r>
      <w:r>
        <w:t>spike, spine, nails, fish spines, twigs</w:t>
      </w:r>
      <w:r>
        <w:rPr>
          <w:rFonts w:hAnsi="Times New Roman"/>
        </w:rPr>
        <w:t>’</w:t>
      </w:r>
    </w:p>
    <w:p w14:paraId="5B49E5FC" w14:textId="77777777" w:rsidR="00C42BF2" w:rsidRDefault="00F80514">
      <w:pPr>
        <w:pStyle w:val="Default"/>
        <w:widowControl w:val="0"/>
        <w:tabs>
          <w:tab w:val="left" w:pos="2880"/>
        </w:tabs>
        <w:ind w:left="2880" w:hanging="2880"/>
      </w:pPr>
      <w:r>
        <w:t>\l KYal</w:t>
      </w:r>
      <w:r>
        <w:tab/>
        <w:t xml:space="preserve">\w </w:t>
      </w:r>
      <w:r>
        <w:rPr>
          <w:i/>
          <w:iCs/>
        </w:rPr>
        <w:t>ngarran</w:t>
      </w:r>
      <w:r>
        <w:t xml:space="preserve"> \g </w:t>
      </w:r>
      <w:r>
        <w:rPr>
          <w:rFonts w:hAnsi="Times New Roman"/>
        </w:rPr>
        <w:t>‘</w:t>
      </w:r>
      <w:r>
        <w:t>fin</w:t>
      </w:r>
      <w:r>
        <w:rPr>
          <w:rFonts w:hAnsi="Times New Roman"/>
        </w:rPr>
        <w:t>’</w:t>
      </w:r>
    </w:p>
    <w:p w14:paraId="3D08DA3A" w14:textId="77777777" w:rsidR="00C42BF2" w:rsidRDefault="00C42BF2">
      <w:pPr>
        <w:pStyle w:val="Default"/>
        <w:widowControl w:val="0"/>
        <w:tabs>
          <w:tab w:val="left" w:pos="2880"/>
        </w:tabs>
        <w:ind w:left="2880" w:hanging="2880"/>
      </w:pPr>
    </w:p>
    <w:p w14:paraId="17A8A935" w14:textId="77777777" w:rsidR="00C42BF2" w:rsidRDefault="00F80514">
      <w:pPr>
        <w:pStyle w:val="Default"/>
        <w:widowControl w:val="0"/>
        <w:tabs>
          <w:tab w:val="left" w:pos="2880"/>
        </w:tabs>
        <w:ind w:left="2880" w:hanging="2880"/>
      </w:pPr>
      <w:r>
        <w:t>\l GYim</w:t>
      </w:r>
      <w:r>
        <w:tab/>
        <w:t xml:space="preserve">\w </w:t>
      </w:r>
      <w:r>
        <w:rPr>
          <w:i/>
          <w:iCs/>
        </w:rPr>
        <w:t>ngarrbal</w:t>
      </w:r>
      <w:r>
        <w:t xml:space="preserve"> \g </w:t>
      </w:r>
      <w:r>
        <w:rPr>
          <w:rFonts w:hAnsi="Times New Roman"/>
        </w:rPr>
        <w:t>‘</w:t>
      </w:r>
      <w:r>
        <w:t>foreigner, stranger, outsider, person from outside clan area</w:t>
      </w:r>
      <w:r>
        <w:rPr>
          <w:rFonts w:hAnsi="Times New Roman"/>
        </w:rPr>
        <w:t>’</w:t>
      </w:r>
    </w:p>
    <w:p w14:paraId="3C700A54" w14:textId="77777777" w:rsidR="00C42BF2" w:rsidRDefault="00F80514">
      <w:pPr>
        <w:pStyle w:val="Default"/>
        <w:widowControl w:val="0"/>
        <w:tabs>
          <w:tab w:val="left" w:pos="2880"/>
        </w:tabs>
        <w:ind w:left="2880" w:hanging="2880"/>
      </w:pPr>
      <w:r>
        <w:t>\l KYal</w:t>
      </w:r>
      <w:r>
        <w:tab/>
        <w:t xml:space="preserve">\w </w:t>
      </w:r>
      <w:r>
        <w:rPr>
          <w:i/>
          <w:iCs/>
        </w:rPr>
        <w:t>ngarrbal</w:t>
      </w:r>
      <w:r>
        <w:t xml:space="preserve"> \g </w:t>
      </w:r>
      <w:r>
        <w:rPr>
          <w:rFonts w:hAnsi="Times New Roman"/>
        </w:rPr>
        <w:t>‘</w:t>
      </w:r>
      <w:r>
        <w:t>stranger</w:t>
      </w:r>
      <w:r>
        <w:rPr>
          <w:rFonts w:hAnsi="Times New Roman"/>
        </w:rPr>
        <w:t>’</w:t>
      </w:r>
    </w:p>
    <w:p w14:paraId="31491B92" w14:textId="77777777" w:rsidR="00C42BF2" w:rsidRDefault="00C42BF2">
      <w:pPr>
        <w:pStyle w:val="Default"/>
        <w:widowControl w:val="0"/>
        <w:tabs>
          <w:tab w:val="left" w:pos="2880"/>
        </w:tabs>
        <w:ind w:left="2880" w:hanging="2880"/>
      </w:pPr>
    </w:p>
    <w:p w14:paraId="5CB38ED2" w14:textId="77777777" w:rsidR="00C42BF2" w:rsidRDefault="00F80514">
      <w:pPr>
        <w:pStyle w:val="Default"/>
        <w:widowControl w:val="0"/>
        <w:tabs>
          <w:tab w:val="left" w:pos="2880"/>
        </w:tabs>
        <w:ind w:left="2880" w:hanging="2880"/>
      </w:pPr>
      <w:r>
        <w:t>\l GYim</w:t>
      </w:r>
      <w:r>
        <w:tab/>
        <w:t xml:space="preserve">\w </w:t>
      </w:r>
      <w:r>
        <w:rPr>
          <w:i/>
          <w:iCs/>
        </w:rPr>
        <w:t>ngarri</w:t>
      </w:r>
      <w:r>
        <w:t xml:space="preserve"> \g </w:t>
      </w:r>
      <w:r>
        <w:rPr>
          <w:rFonts w:hAnsi="Times New Roman"/>
        </w:rPr>
        <w:t>‘</w:t>
      </w:r>
      <w:r>
        <w:t>calf of leg, shin</w:t>
      </w:r>
      <w:r>
        <w:rPr>
          <w:rFonts w:hAnsi="Times New Roman"/>
        </w:rPr>
        <w:t>’</w:t>
      </w:r>
    </w:p>
    <w:p w14:paraId="6F7B05DF" w14:textId="77777777" w:rsidR="00C42BF2" w:rsidRDefault="00F80514">
      <w:pPr>
        <w:pStyle w:val="Default"/>
        <w:widowControl w:val="0"/>
        <w:tabs>
          <w:tab w:val="left" w:pos="2880"/>
        </w:tabs>
        <w:ind w:left="2880" w:hanging="2880"/>
      </w:pPr>
      <w:r>
        <w:t>\l KYal</w:t>
      </w:r>
      <w:r>
        <w:tab/>
        <w:t xml:space="preserve">\w </w:t>
      </w:r>
      <w:r>
        <w:rPr>
          <w:i/>
          <w:iCs/>
        </w:rPr>
        <w:t>ngarri</w:t>
      </w:r>
      <w:r>
        <w:t xml:space="preserve"> \g </w:t>
      </w:r>
      <w:r>
        <w:rPr>
          <w:rFonts w:hAnsi="Times New Roman"/>
        </w:rPr>
        <w:t>‘</w:t>
      </w:r>
      <w:r>
        <w:t>lower legs</w:t>
      </w:r>
      <w:r>
        <w:rPr>
          <w:rFonts w:hAnsi="Times New Roman"/>
        </w:rPr>
        <w:t>’</w:t>
      </w:r>
    </w:p>
    <w:p w14:paraId="5D9D3851" w14:textId="77777777" w:rsidR="00C42BF2" w:rsidRDefault="00C42BF2">
      <w:pPr>
        <w:pStyle w:val="Default"/>
        <w:widowControl w:val="0"/>
        <w:tabs>
          <w:tab w:val="left" w:pos="2880"/>
        </w:tabs>
        <w:ind w:left="2880" w:hanging="2880"/>
      </w:pPr>
    </w:p>
    <w:p w14:paraId="73866273" w14:textId="77777777" w:rsidR="00C42BF2" w:rsidRDefault="00F80514">
      <w:pPr>
        <w:pStyle w:val="Default"/>
        <w:widowControl w:val="0"/>
        <w:tabs>
          <w:tab w:val="left" w:pos="2880"/>
        </w:tabs>
        <w:ind w:left="2880" w:hanging="2880"/>
      </w:pPr>
      <w:r>
        <w:t>\l GYim</w:t>
      </w:r>
      <w:r>
        <w:tab/>
        <w:t xml:space="preserve">\w </w:t>
      </w:r>
      <w:r>
        <w:rPr>
          <w:i/>
          <w:iCs/>
        </w:rPr>
        <w:t>ngaarrunh</w:t>
      </w:r>
      <w:r>
        <w:t xml:space="preserve"> \g </w:t>
      </w:r>
      <w:r>
        <w:rPr>
          <w:rFonts w:hAnsi="Times New Roman"/>
        </w:rPr>
        <w:t>‘</w:t>
      </w:r>
      <w:r>
        <w:t>hermit crab, small shellfish often used for bait</w:t>
      </w:r>
      <w:r>
        <w:rPr>
          <w:rFonts w:hAnsi="Times New Roman"/>
        </w:rPr>
        <w:t xml:space="preserve">’ </w:t>
      </w:r>
      <w:r>
        <w:t>\q Has feet.</w:t>
      </w:r>
    </w:p>
    <w:p w14:paraId="057BCC9E" w14:textId="77777777" w:rsidR="00C42BF2" w:rsidRDefault="00F80514">
      <w:pPr>
        <w:pStyle w:val="Default"/>
        <w:widowControl w:val="0"/>
        <w:tabs>
          <w:tab w:val="left" w:pos="2880"/>
        </w:tabs>
        <w:ind w:left="2880" w:hanging="2880"/>
      </w:pPr>
      <w:r>
        <w:t>\l KYal</w:t>
      </w:r>
      <w:r>
        <w:tab/>
        <w:t xml:space="preserve">\w </w:t>
      </w:r>
      <w:r>
        <w:rPr>
          <w:i/>
          <w:iCs/>
        </w:rPr>
        <w:t>ngarruy</w:t>
      </w:r>
      <w:r>
        <w:t xml:space="preserve"> \g </w:t>
      </w:r>
      <w:r>
        <w:rPr>
          <w:rFonts w:hAnsi="Times New Roman"/>
        </w:rPr>
        <w:t>‘</w:t>
      </w:r>
      <w:r>
        <w:t>shellbait</w:t>
      </w:r>
      <w:r>
        <w:rPr>
          <w:rFonts w:hAnsi="Times New Roman"/>
        </w:rPr>
        <w:t>’</w:t>
      </w:r>
    </w:p>
    <w:p w14:paraId="7965802B" w14:textId="77777777" w:rsidR="00C42BF2" w:rsidRDefault="00F80514">
      <w:pPr>
        <w:pStyle w:val="Default"/>
        <w:widowControl w:val="0"/>
        <w:tabs>
          <w:tab w:val="left" w:pos="2880"/>
        </w:tabs>
        <w:ind w:left="2880" w:hanging="2880"/>
        <w:rPr>
          <w:b/>
          <w:bCs/>
        </w:rPr>
      </w:pPr>
      <w:r>
        <w:rPr>
          <w:b/>
          <w:bCs/>
        </w:rPr>
        <w:t>\l pGYim-KYal</w:t>
      </w:r>
      <w:r>
        <w:rPr>
          <w:b/>
          <w:bCs/>
        </w:rPr>
        <w:tab/>
        <w:t>\w *nga:rru</w:t>
      </w:r>
      <w:r>
        <w:rPr>
          <w:rFonts w:hAnsi="Times New Roman"/>
          <w:b/>
          <w:bCs/>
        </w:rPr>
        <w:t>ñ</w:t>
      </w:r>
    </w:p>
    <w:p w14:paraId="45F2E95B" w14:textId="77777777" w:rsidR="00C42BF2" w:rsidRDefault="00C42BF2">
      <w:pPr>
        <w:pStyle w:val="Default"/>
        <w:widowControl w:val="0"/>
        <w:tabs>
          <w:tab w:val="left" w:pos="2880"/>
        </w:tabs>
        <w:ind w:left="2880" w:hanging="2880"/>
        <w:rPr>
          <w:b/>
          <w:bCs/>
        </w:rPr>
      </w:pPr>
    </w:p>
    <w:p w14:paraId="12EF2C17" w14:textId="77777777" w:rsidR="00C42BF2" w:rsidRDefault="00F80514">
      <w:pPr>
        <w:pStyle w:val="Default"/>
        <w:widowControl w:val="0"/>
        <w:tabs>
          <w:tab w:val="left" w:pos="2880"/>
        </w:tabs>
        <w:ind w:left="2880" w:hanging="2880"/>
      </w:pPr>
      <w:r>
        <w:t>\l GYim</w:t>
      </w:r>
      <w:r>
        <w:tab/>
        <w:t xml:space="preserve">\w </w:t>
      </w:r>
      <w:r>
        <w:rPr>
          <w:i/>
          <w:iCs/>
        </w:rPr>
        <w:t>ngaara-</w:t>
      </w:r>
      <w:r>
        <w:t xml:space="preserve"> \g </w:t>
      </w:r>
      <w:r>
        <w:rPr>
          <w:rFonts w:hAnsi="Times New Roman"/>
        </w:rPr>
        <w:t>‘</w:t>
      </w:r>
      <w:r>
        <w:t>spread out (in sun to dry, warm</w:t>
      </w:r>
      <w:r>
        <w:rPr>
          <w:rFonts w:hAnsi="Times New Roman"/>
        </w:rPr>
        <w:t xml:space="preserve">’ </w:t>
      </w:r>
      <w:r>
        <w:t>\p Conj. L, vt.</w:t>
      </w:r>
    </w:p>
    <w:p w14:paraId="7C7B34A3" w14:textId="77777777" w:rsidR="00C42BF2" w:rsidRDefault="00F80514">
      <w:pPr>
        <w:pStyle w:val="Default"/>
        <w:widowControl w:val="0"/>
        <w:tabs>
          <w:tab w:val="left" w:pos="2880"/>
        </w:tabs>
        <w:ind w:left="2880" w:hanging="2880"/>
      </w:pPr>
      <w:r>
        <w:t>\l KYal</w:t>
      </w:r>
      <w:r>
        <w:tab/>
        <w:t xml:space="preserve">\w </w:t>
      </w:r>
      <w:r>
        <w:rPr>
          <w:i/>
          <w:iCs/>
        </w:rPr>
        <w:t>ngara-</w:t>
      </w:r>
      <w:r>
        <w:t xml:space="preserve"> \g </w:t>
      </w:r>
      <w:r>
        <w:rPr>
          <w:rFonts w:hAnsi="Times New Roman"/>
        </w:rPr>
        <w:t>‘</w:t>
      </w:r>
      <w:r>
        <w:t>spread (as a blanket); build (as a house)</w:t>
      </w:r>
      <w:r>
        <w:rPr>
          <w:rFonts w:hAnsi="Times New Roman"/>
        </w:rPr>
        <w:t xml:space="preserve">’ </w:t>
      </w:r>
      <w:r>
        <w:t>\p Conj. L, vt.</w:t>
      </w:r>
    </w:p>
    <w:p w14:paraId="1D9F3998" w14:textId="77777777" w:rsidR="00C42BF2" w:rsidRDefault="00F80514">
      <w:pPr>
        <w:pStyle w:val="Default"/>
        <w:widowControl w:val="0"/>
        <w:tabs>
          <w:tab w:val="left" w:pos="2880"/>
        </w:tabs>
        <w:ind w:left="2880" w:hanging="2880"/>
        <w:rPr>
          <w:b/>
          <w:bCs/>
        </w:rPr>
      </w:pPr>
      <w:r>
        <w:rPr>
          <w:b/>
          <w:bCs/>
        </w:rPr>
        <w:t>\l pGYim-KYal</w:t>
      </w:r>
      <w:r>
        <w:rPr>
          <w:b/>
          <w:bCs/>
        </w:rPr>
        <w:tab/>
        <w:t>\w *nga:ra- \p Conj. L, vt.</w:t>
      </w:r>
    </w:p>
    <w:p w14:paraId="007130BF" w14:textId="77777777" w:rsidR="00C42BF2" w:rsidRDefault="00C42BF2">
      <w:pPr>
        <w:pStyle w:val="Default"/>
        <w:widowControl w:val="0"/>
        <w:tabs>
          <w:tab w:val="left" w:pos="2880"/>
        </w:tabs>
        <w:ind w:left="2880" w:hanging="2880"/>
        <w:rPr>
          <w:b/>
          <w:bCs/>
        </w:rPr>
      </w:pPr>
    </w:p>
    <w:p w14:paraId="1167CF87" w14:textId="77777777" w:rsidR="00C42BF2" w:rsidRDefault="00F80514">
      <w:pPr>
        <w:pStyle w:val="Default"/>
        <w:widowControl w:val="0"/>
        <w:tabs>
          <w:tab w:val="left" w:pos="2880"/>
        </w:tabs>
        <w:ind w:left="2880" w:hanging="2880"/>
      </w:pPr>
      <w:r>
        <w:t>\l GYim</w:t>
      </w:r>
      <w:r>
        <w:tab/>
        <w:t xml:space="preserve">\w </w:t>
      </w:r>
      <w:r>
        <w:rPr>
          <w:i/>
          <w:iCs/>
        </w:rPr>
        <w:t>ngawiya</w:t>
      </w:r>
      <w:r>
        <w:t xml:space="preserve"> \g </w:t>
      </w:r>
      <w:r>
        <w:rPr>
          <w:rFonts w:hAnsi="Times New Roman"/>
        </w:rPr>
        <w:t>‘</w:t>
      </w:r>
      <w:r>
        <w:t>green backed sea turtle</w:t>
      </w:r>
      <w:r>
        <w:rPr>
          <w:rFonts w:hAnsi="Times New Roman"/>
        </w:rPr>
        <w:t>’</w:t>
      </w:r>
    </w:p>
    <w:p w14:paraId="5691341A" w14:textId="77777777" w:rsidR="00C42BF2" w:rsidRDefault="00F80514">
      <w:pPr>
        <w:pStyle w:val="Default"/>
        <w:widowControl w:val="0"/>
        <w:tabs>
          <w:tab w:val="left" w:pos="2880"/>
        </w:tabs>
        <w:ind w:left="2880" w:hanging="2880"/>
      </w:pPr>
      <w:r>
        <w:t>\l KYal</w:t>
      </w:r>
      <w:r>
        <w:tab/>
        <w:t xml:space="preserve">\w </w:t>
      </w:r>
      <w:r>
        <w:rPr>
          <w:i/>
          <w:iCs/>
        </w:rPr>
        <w:t>ngawiya</w:t>
      </w:r>
      <w:r>
        <w:t xml:space="preserve"> \g </w:t>
      </w:r>
      <w:r>
        <w:rPr>
          <w:rFonts w:hAnsi="Times New Roman"/>
        </w:rPr>
        <w:t>‘</w:t>
      </w:r>
      <w:r>
        <w:t>sea turtle</w:t>
      </w:r>
      <w:r>
        <w:rPr>
          <w:rFonts w:hAnsi="Times New Roman"/>
        </w:rPr>
        <w:t>’</w:t>
      </w:r>
    </w:p>
    <w:p w14:paraId="1B88A86B" w14:textId="77777777" w:rsidR="00C42BF2" w:rsidRDefault="00F80514" w:rsidP="006513B7">
      <w:pPr>
        <w:pStyle w:val="Default"/>
        <w:widowControl w:val="0"/>
        <w:tabs>
          <w:tab w:val="left" w:pos="2880"/>
        </w:tabs>
        <w:ind w:left="2880" w:hanging="2880"/>
        <w:outlineLvl w:val="0"/>
        <w:rPr>
          <w:b/>
          <w:bCs/>
        </w:rPr>
      </w:pPr>
      <w:r>
        <w:rPr>
          <w:b/>
          <w:bCs/>
        </w:rPr>
        <w:t>GYim is loan from KYal.</w:t>
      </w:r>
    </w:p>
    <w:p w14:paraId="64B1E04B" w14:textId="77777777" w:rsidR="00C42BF2" w:rsidRDefault="00C42BF2">
      <w:pPr>
        <w:pStyle w:val="Default"/>
        <w:widowControl w:val="0"/>
        <w:tabs>
          <w:tab w:val="left" w:pos="2880"/>
        </w:tabs>
        <w:ind w:left="2880" w:hanging="2880"/>
        <w:rPr>
          <w:b/>
          <w:bCs/>
        </w:rPr>
      </w:pPr>
    </w:p>
    <w:p w14:paraId="16F68BC5" w14:textId="77777777" w:rsidR="00C42BF2" w:rsidRDefault="00F80514">
      <w:pPr>
        <w:pStyle w:val="Default"/>
        <w:widowControl w:val="0"/>
        <w:tabs>
          <w:tab w:val="left" w:pos="2880"/>
        </w:tabs>
        <w:ind w:left="2880" w:hanging="2880"/>
      </w:pPr>
      <w:r>
        <w:t>\l GYim</w:t>
      </w:r>
      <w:r>
        <w:tab/>
        <w:t xml:space="preserve">\w </w:t>
      </w:r>
      <w:r>
        <w:rPr>
          <w:i/>
          <w:iCs/>
        </w:rPr>
        <w:t>ngaybir</w:t>
      </w:r>
      <w:r>
        <w:t xml:space="preserve"> \g </w:t>
      </w:r>
      <w:r>
        <w:rPr>
          <w:rFonts w:hAnsi="Times New Roman"/>
        </w:rPr>
        <w:t>‘</w:t>
      </w:r>
      <w:r>
        <w:t>wife</w:t>
      </w:r>
      <w:r>
        <w:rPr>
          <w:rFonts w:hAnsi="Times New Roman"/>
        </w:rPr>
        <w:t xml:space="preserve">’ </w:t>
      </w:r>
      <w:r>
        <w:t>\q Questioned.</w:t>
      </w:r>
    </w:p>
    <w:p w14:paraId="0B5CB4F9" w14:textId="77777777" w:rsidR="00C42BF2" w:rsidRDefault="00F80514">
      <w:pPr>
        <w:pStyle w:val="Default"/>
        <w:widowControl w:val="0"/>
        <w:tabs>
          <w:tab w:val="left" w:pos="2880"/>
        </w:tabs>
        <w:ind w:left="2880" w:hanging="2880"/>
      </w:pPr>
      <w:r>
        <w:t>\l KYal</w:t>
      </w:r>
      <w:r>
        <w:tab/>
        <w:t xml:space="preserve">\w </w:t>
      </w:r>
      <w:r>
        <w:rPr>
          <w:i/>
          <w:iCs/>
        </w:rPr>
        <w:t>ngaybirr</w:t>
      </w:r>
      <w:r>
        <w:t xml:space="preserve"> \g </w:t>
      </w:r>
      <w:r>
        <w:rPr>
          <w:rFonts w:hAnsi="Times New Roman"/>
        </w:rPr>
        <w:t>‘</w:t>
      </w:r>
      <w:r>
        <w:t>spouse</w:t>
      </w:r>
      <w:r>
        <w:rPr>
          <w:rFonts w:hAnsi="Times New Roman"/>
        </w:rPr>
        <w:t xml:space="preserve">’ </w:t>
      </w:r>
      <w:r>
        <w:t xml:space="preserve">\q </w:t>
      </w:r>
      <w:r>
        <w:rPr>
          <w:rFonts w:hAnsi="Times New Roman"/>
        </w:rPr>
        <w:t>“</w:t>
      </w:r>
      <w:r>
        <w:t>Name for spouse, used only by old people now.</w:t>
      </w:r>
      <w:r>
        <w:rPr>
          <w:rFonts w:hAnsi="Times New Roman"/>
        </w:rPr>
        <w:t>”</w:t>
      </w:r>
    </w:p>
    <w:p w14:paraId="7E9774F8" w14:textId="77777777" w:rsidR="00C42BF2" w:rsidRDefault="00F80514" w:rsidP="006513B7">
      <w:pPr>
        <w:pStyle w:val="Default"/>
        <w:widowControl w:val="0"/>
        <w:tabs>
          <w:tab w:val="left" w:pos="2880"/>
        </w:tabs>
        <w:ind w:left="2880" w:hanging="2880"/>
        <w:outlineLvl w:val="0"/>
        <w:rPr>
          <w:b/>
          <w:bCs/>
        </w:rPr>
      </w:pPr>
      <w:r>
        <w:rPr>
          <w:b/>
          <w:bCs/>
        </w:rPr>
        <w:t>Final /r/ vs /rr/?</w:t>
      </w:r>
    </w:p>
    <w:p w14:paraId="136F36FF" w14:textId="77777777" w:rsidR="00C42BF2" w:rsidRDefault="00C42BF2">
      <w:pPr>
        <w:pStyle w:val="Default"/>
        <w:widowControl w:val="0"/>
        <w:tabs>
          <w:tab w:val="left" w:pos="2880"/>
        </w:tabs>
        <w:ind w:left="2880" w:hanging="2880"/>
        <w:rPr>
          <w:b/>
          <w:bCs/>
        </w:rPr>
      </w:pPr>
    </w:p>
    <w:p w14:paraId="2C9D9381" w14:textId="77777777" w:rsidR="00C42BF2" w:rsidRDefault="00F80514">
      <w:pPr>
        <w:pStyle w:val="Default"/>
        <w:widowControl w:val="0"/>
        <w:tabs>
          <w:tab w:val="left" w:pos="2880"/>
        </w:tabs>
        <w:ind w:left="2880" w:hanging="2880"/>
      </w:pPr>
      <w:r>
        <w:t>\l KYal</w:t>
      </w:r>
      <w:r>
        <w:tab/>
        <w:t xml:space="preserve">\w </w:t>
      </w:r>
      <w:r>
        <w:rPr>
          <w:i/>
          <w:iCs/>
        </w:rPr>
        <w:t>ngayku</w:t>
      </w:r>
      <w:r>
        <w:t xml:space="preserve"> \g </w:t>
      </w:r>
      <w:r>
        <w:rPr>
          <w:rFonts w:hAnsi="Times New Roman"/>
        </w:rPr>
        <w:t>‘</w:t>
      </w:r>
      <w:r>
        <w:t>my; for me, for my benefit</w:t>
      </w:r>
      <w:r>
        <w:rPr>
          <w:rFonts w:hAnsi="Times New Roman"/>
        </w:rPr>
        <w:t>’</w:t>
      </w:r>
    </w:p>
    <w:p w14:paraId="34307E8D" w14:textId="77777777" w:rsidR="00C42BF2" w:rsidRDefault="00C42BF2">
      <w:pPr>
        <w:pStyle w:val="Default"/>
        <w:widowControl w:val="0"/>
        <w:tabs>
          <w:tab w:val="left" w:pos="2880"/>
        </w:tabs>
        <w:ind w:left="2880" w:hanging="2880"/>
      </w:pPr>
    </w:p>
    <w:p w14:paraId="4373B406" w14:textId="77777777" w:rsidR="00C42BF2" w:rsidRDefault="00F80514">
      <w:pPr>
        <w:pStyle w:val="Default"/>
        <w:widowControl w:val="0"/>
        <w:tabs>
          <w:tab w:val="left" w:pos="2880"/>
        </w:tabs>
        <w:ind w:left="2880" w:hanging="2880"/>
      </w:pPr>
      <w:r>
        <w:t>\l GYim</w:t>
      </w:r>
      <w:r>
        <w:tab/>
        <w:t xml:space="preserve">\w </w:t>
      </w:r>
      <w:r>
        <w:rPr>
          <w:i/>
          <w:iCs/>
        </w:rPr>
        <w:t>ngayu</w:t>
      </w:r>
      <w:r>
        <w:t xml:space="preserve"> \g </w:t>
      </w:r>
      <w:r>
        <w:rPr>
          <w:rFonts w:hAnsi="Times New Roman"/>
        </w:rPr>
        <w:t>‘</w:t>
      </w:r>
      <w:r>
        <w:t>I</w:t>
      </w:r>
      <w:r>
        <w:rPr>
          <w:rFonts w:hAnsi="Times New Roman"/>
        </w:rPr>
        <w:t>’</w:t>
      </w:r>
    </w:p>
    <w:p w14:paraId="48CE2AFD" w14:textId="77777777" w:rsidR="00C42BF2" w:rsidRDefault="00F80514">
      <w:pPr>
        <w:pStyle w:val="Default"/>
        <w:widowControl w:val="0"/>
        <w:tabs>
          <w:tab w:val="left" w:pos="2880"/>
        </w:tabs>
      </w:pPr>
      <w:r>
        <w:t>\l KYal</w:t>
      </w:r>
      <w:r>
        <w:tab/>
        <w:t xml:space="preserve">\w </w:t>
      </w:r>
      <w:r>
        <w:rPr>
          <w:i/>
          <w:iCs/>
        </w:rPr>
        <w:t>ngayu</w:t>
      </w:r>
      <w:r>
        <w:t xml:space="preserve"> \g </w:t>
      </w:r>
      <w:r>
        <w:rPr>
          <w:rFonts w:hAnsi="Times New Roman"/>
        </w:rPr>
        <w:t>‘</w:t>
      </w:r>
      <w:r>
        <w:t>I</w:t>
      </w:r>
      <w:r>
        <w:rPr>
          <w:rFonts w:hAnsi="Times New Roman"/>
        </w:rPr>
        <w:t>’</w:t>
      </w:r>
    </w:p>
    <w:p w14:paraId="2853F976" w14:textId="77777777" w:rsidR="00C42BF2" w:rsidRDefault="00C42BF2">
      <w:pPr>
        <w:pStyle w:val="Default"/>
        <w:widowControl w:val="0"/>
        <w:tabs>
          <w:tab w:val="left" w:pos="2880"/>
        </w:tabs>
        <w:ind w:left="2880" w:hanging="2880"/>
      </w:pPr>
    </w:p>
    <w:p w14:paraId="3895FDA2" w14:textId="77777777" w:rsidR="00C42BF2" w:rsidRDefault="00F80514">
      <w:pPr>
        <w:pStyle w:val="Default"/>
        <w:widowControl w:val="0"/>
        <w:tabs>
          <w:tab w:val="left" w:pos="2880"/>
        </w:tabs>
        <w:ind w:left="2880" w:hanging="2880"/>
      </w:pPr>
      <w:r>
        <w:t>\l GYim</w:t>
      </w:r>
      <w:r>
        <w:tab/>
        <w:t xml:space="preserve">\w </w:t>
      </w:r>
      <w:r>
        <w:rPr>
          <w:i/>
          <w:iCs/>
        </w:rPr>
        <w:t>ngigi</w:t>
      </w:r>
      <w:r>
        <w:t xml:space="preserve"> \g </w:t>
      </w:r>
      <w:r>
        <w:rPr>
          <w:rFonts w:hAnsi="Times New Roman"/>
        </w:rPr>
        <w:t>‘</w:t>
      </w:r>
      <w:r>
        <w:t>cough, cold</w:t>
      </w:r>
      <w:r>
        <w:rPr>
          <w:rFonts w:hAnsi="Times New Roman"/>
        </w:rPr>
        <w:t>’</w:t>
      </w:r>
    </w:p>
    <w:p w14:paraId="6D2FFA8D" w14:textId="77777777" w:rsidR="00C42BF2" w:rsidRDefault="00F80514">
      <w:pPr>
        <w:pStyle w:val="Default"/>
        <w:widowControl w:val="0"/>
        <w:tabs>
          <w:tab w:val="left" w:pos="2880"/>
        </w:tabs>
        <w:ind w:left="2880" w:hanging="2880"/>
      </w:pPr>
      <w:r>
        <w:t>\l KYal</w:t>
      </w:r>
      <w:r>
        <w:tab/>
        <w:t xml:space="preserve">\w </w:t>
      </w:r>
      <w:r>
        <w:rPr>
          <w:i/>
          <w:iCs/>
        </w:rPr>
        <w:t>ngiki</w:t>
      </w:r>
      <w:r>
        <w:t xml:space="preserve"> \g </w:t>
      </w:r>
      <w:r>
        <w:rPr>
          <w:rFonts w:hAnsi="Times New Roman"/>
        </w:rPr>
        <w:t>‘</w:t>
      </w:r>
      <w:r>
        <w:t>a cold, or any sickness of the lungs as bronchitis</w:t>
      </w:r>
      <w:r>
        <w:rPr>
          <w:rFonts w:hAnsi="Times New Roman"/>
        </w:rPr>
        <w:t>’</w:t>
      </w:r>
    </w:p>
    <w:p w14:paraId="64ABF718" w14:textId="77777777" w:rsidR="00C42BF2" w:rsidRDefault="00F80514">
      <w:pPr>
        <w:pStyle w:val="Default"/>
        <w:widowControl w:val="0"/>
        <w:tabs>
          <w:tab w:val="left" w:pos="2880"/>
        </w:tabs>
        <w:ind w:left="2880" w:hanging="2880"/>
      </w:pPr>
      <w:r>
        <w:t>\l Djabugay</w:t>
      </w:r>
      <w:r>
        <w:tab/>
        <w:t xml:space="preserve">\w </w:t>
      </w:r>
      <w:r>
        <w:rPr>
          <w:i/>
          <w:iCs/>
        </w:rPr>
        <w:t>ngigi</w:t>
      </w:r>
      <w:r>
        <w:t xml:space="preserve"> \g </w:t>
      </w:r>
      <w:r>
        <w:rPr>
          <w:rFonts w:hAnsi="Times New Roman"/>
        </w:rPr>
        <w:t>‘</w:t>
      </w:r>
      <w:r>
        <w:t>cold, cough</w:t>
      </w:r>
      <w:r>
        <w:rPr>
          <w:rFonts w:hAnsi="Times New Roman"/>
        </w:rPr>
        <w:t xml:space="preserve">’ </w:t>
      </w:r>
      <w:r>
        <w:t>\s EP</w:t>
      </w:r>
    </w:p>
    <w:p w14:paraId="343347EF" w14:textId="77777777" w:rsidR="00C42BF2" w:rsidRDefault="00F80514">
      <w:pPr>
        <w:pStyle w:val="Default"/>
        <w:widowControl w:val="0"/>
        <w:tabs>
          <w:tab w:val="left" w:pos="2880"/>
        </w:tabs>
        <w:ind w:left="2880" w:hanging="2880"/>
        <w:rPr>
          <w:b/>
          <w:bCs/>
        </w:rPr>
      </w:pPr>
      <w:r>
        <w:rPr>
          <w:b/>
          <w:bCs/>
        </w:rPr>
        <w:t>\l pSEPaman</w:t>
      </w:r>
      <w:r>
        <w:rPr>
          <w:b/>
          <w:bCs/>
        </w:rPr>
        <w:tab/>
        <w:t xml:space="preserve">\w *ngiki \q To YY </w:t>
      </w:r>
      <w:r>
        <w:rPr>
          <w:b/>
          <w:bCs/>
          <w:i/>
          <w:iCs/>
        </w:rPr>
        <w:t>ng/nhe7err</w:t>
      </w:r>
      <w:r>
        <w:rPr>
          <w:b/>
          <w:bCs/>
        </w:rPr>
        <w:t>.</w:t>
      </w:r>
    </w:p>
    <w:p w14:paraId="2E5B6B1A" w14:textId="77777777" w:rsidR="00C42BF2" w:rsidRDefault="00C42BF2">
      <w:pPr>
        <w:pStyle w:val="Default"/>
        <w:widowControl w:val="0"/>
        <w:tabs>
          <w:tab w:val="left" w:pos="2880"/>
        </w:tabs>
        <w:ind w:left="2880" w:hanging="2880"/>
        <w:rPr>
          <w:b/>
          <w:bCs/>
        </w:rPr>
      </w:pPr>
    </w:p>
    <w:p w14:paraId="04287EAB" w14:textId="77777777" w:rsidR="00C42BF2" w:rsidRDefault="00F80514">
      <w:pPr>
        <w:pStyle w:val="Default"/>
        <w:widowControl w:val="0"/>
        <w:tabs>
          <w:tab w:val="left" w:pos="2880"/>
        </w:tabs>
        <w:ind w:left="2880" w:hanging="2880"/>
        <w:rPr>
          <w:color w:val="003300"/>
          <w:u w:color="003300"/>
        </w:rPr>
      </w:pPr>
      <w:r>
        <w:rPr>
          <w:color w:val="003300"/>
          <w:u w:color="003300"/>
        </w:rPr>
        <w:t>\l GYimithirr</w:t>
      </w:r>
      <w:r>
        <w:rPr>
          <w:color w:val="003300"/>
          <w:u w:color="003300"/>
        </w:rPr>
        <w:tab/>
        <w:t xml:space="preserve">\w </w:t>
      </w:r>
      <w:r>
        <w:rPr>
          <w:i/>
          <w:iCs/>
          <w:color w:val="003300"/>
          <w:u w:color="003300"/>
        </w:rPr>
        <w:t>ngi:nggirr</w:t>
      </w:r>
      <w:r>
        <w:rPr>
          <w:color w:val="003300"/>
          <w:u w:color="003300"/>
        </w:rPr>
        <w:t xml:space="preserve"> \g </w:t>
      </w:r>
      <w:r>
        <w:rPr>
          <w:rFonts w:hAnsi="Times New Roman"/>
          <w:color w:val="003300"/>
          <w:u w:color="003300"/>
        </w:rPr>
        <w:t>‘</w:t>
      </w:r>
      <w:r>
        <w:rPr>
          <w:color w:val="003300"/>
          <w:u w:color="003300"/>
        </w:rPr>
        <w:t>snore, snoring</w:t>
      </w:r>
      <w:r>
        <w:rPr>
          <w:rFonts w:hAnsi="Times New Roman"/>
          <w:color w:val="003300"/>
          <w:u w:color="003300"/>
        </w:rPr>
        <w:t xml:space="preserve">’ </w:t>
      </w:r>
      <w:r>
        <w:rPr>
          <w:color w:val="003300"/>
          <w:u w:color="003300"/>
        </w:rPr>
        <w:t>\s JHav</w:t>
      </w:r>
    </w:p>
    <w:p w14:paraId="20901EC5" w14:textId="77777777" w:rsidR="00C42BF2" w:rsidRDefault="00F80514">
      <w:pPr>
        <w:pStyle w:val="Default"/>
        <w:widowControl w:val="0"/>
        <w:tabs>
          <w:tab w:val="left" w:pos="2880"/>
        </w:tabs>
        <w:ind w:left="2880" w:hanging="2880"/>
      </w:pPr>
      <w:r>
        <w:t>\l KYalanji</w:t>
      </w:r>
      <w:r>
        <w:tab/>
        <w:t xml:space="preserve">\w </w:t>
      </w:r>
      <w:r>
        <w:rPr>
          <w:i/>
          <w:iCs/>
        </w:rPr>
        <w:t>ngingkirr</w:t>
      </w:r>
      <w:r>
        <w:t xml:space="preserve"> \g </w:t>
      </w:r>
      <w:r>
        <w:rPr>
          <w:rFonts w:hAnsi="Times New Roman"/>
        </w:rPr>
        <w:t>‘</w:t>
      </w:r>
      <w:r>
        <w:t>grunt</w:t>
      </w:r>
      <w:r>
        <w:rPr>
          <w:rFonts w:hAnsi="Times New Roman"/>
        </w:rPr>
        <w:t xml:space="preserve">’ </w:t>
      </w:r>
      <w:r>
        <w:t>\s Hr&amp;Hr</w:t>
      </w:r>
    </w:p>
    <w:p w14:paraId="53F92B54" w14:textId="77777777" w:rsidR="00C42BF2" w:rsidRDefault="00F80514">
      <w:pPr>
        <w:pStyle w:val="Default"/>
        <w:widowControl w:val="0"/>
        <w:tabs>
          <w:tab w:val="left" w:pos="2880"/>
        </w:tabs>
        <w:ind w:left="2880" w:hanging="2880"/>
        <w:rPr>
          <w:b/>
          <w:bCs/>
        </w:rPr>
      </w:pPr>
      <w:r>
        <w:rPr>
          <w:b/>
          <w:bCs/>
        </w:rPr>
        <w:t>\l pGYim-KYal</w:t>
      </w:r>
      <w:r>
        <w:rPr>
          <w:b/>
          <w:bCs/>
        </w:rPr>
        <w:tab/>
        <w:t>\w *ngi:ngkirr</w:t>
      </w:r>
    </w:p>
    <w:p w14:paraId="19002576" w14:textId="77777777" w:rsidR="00C42BF2" w:rsidRDefault="00C42BF2">
      <w:pPr>
        <w:pStyle w:val="Default"/>
        <w:widowControl w:val="0"/>
        <w:tabs>
          <w:tab w:val="left" w:pos="2880"/>
        </w:tabs>
        <w:ind w:left="2880" w:hanging="2880"/>
        <w:rPr>
          <w:b/>
          <w:bCs/>
        </w:rPr>
      </w:pPr>
    </w:p>
    <w:p w14:paraId="35A9E195" w14:textId="77777777" w:rsidR="00C42BF2" w:rsidRDefault="00F80514">
      <w:pPr>
        <w:pStyle w:val="Default"/>
        <w:widowControl w:val="0"/>
        <w:tabs>
          <w:tab w:val="left" w:pos="2880"/>
        </w:tabs>
        <w:ind w:left="2880" w:hanging="2880"/>
      </w:pPr>
      <w:r>
        <w:t>\l GYim</w:t>
      </w:r>
      <w:r>
        <w:tab/>
        <w:t xml:space="preserve">\w </w:t>
      </w:r>
      <w:r>
        <w:rPr>
          <w:i/>
          <w:iCs/>
        </w:rPr>
        <w:t>nguba</w:t>
      </w:r>
      <w:r>
        <w:t xml:space="preserve"> \g </w:t>
      </w:r>
      <w:r>
        <w:rPr>
          <w:rFonts w:hAnsi="Times New Roman"/>
        </w:rPr>
        <w:t>‘</w:t>
      </w:r>
      <w:r>
        <w:t>perhaps, maybe, either/or</w:t>
      </w:r>
      <w:r>
        <w:rPr>
          <w:rFonts w:hAnsi="Times New Roman"/>
        </w:rPr>
        <w:t xml:space="preserve">’ </w:t>
      </w:r>
      <w:r>
        <w:t xml:space="preserve">\q </w:t>
      </w:r>
      <w:r>
        <w:rPr>
          <w:rFonts w:hAnsi="Times New Roman"/>
        </w:rPr>
        <w:t>“</w:t>
      </w:r>
      <w:r>
        <w:t>Expresses some doubt.</w:t>
      </w:r>
      <w:r>
        <w:rPr>
          <w:rFonts w:hAnsi="Times New Roman"/>
        </w:rPr>
        <w:t>”</w:t>
      </w:r>
    </w:p>
    <w:p w14:paraId="513FD011" w14:textId="77777777" w:rsidR="00C42BF2" w:rsidRDefault="00F80514">
      <w:pPr>
        <w:pStyle w:val="Default"/>
        <w:widowControl w:val="0"/>
        <w:tabs>
          <w:tab w:val="left" w:pos="2880"/>
        </w:tabs>
        <w:ind w:left="2880" w:hanging="2880"/>
      </w:pPr>
      <w:r>
        <w:t>\l KYal</w:t>
      </w:r>
      <w:r>
        <w:tab/>
        <w:t xml:space="preserve">\w </w:t>
      </w:r>
      <w:r>
        <w:rPr>
          <w:i/>
          <w:iCs/>
        </w:rPr>
        <w:t>nguba</w:t>
      </w:r>
      <w:r>
        <w:t xml:space="preserve"> \g </w:t>
      </w:r>
      <w:r>
        <w:rPr>
          <w:rFonts w:hAnsi="Times New Roman"/>
        </w:rPr>
        <w:t>‘</w:t>
      </w:r>
      <w:r>
        <w:t>maybe, perhaps</w:t>
      </w:r>
      <w:r>
        <w:rPr>
          <w:rFonts w:hAnsi="Times New Roman"/>
        </w:rPr>
        <w:t>’</w:t>
      </w:r>
    </w:p>
    <w:p w14:paraId="181E0C32" w14:textId="77777777" w:rsidR="00C42BF2" w:rsidRDefault="00C42BF2">
      <w:pPr>
        <w:pStyle w:val="Default"/>
        <w:widowControl w:val="0"/>
        <w:tabs>
          <w:tab w:val="left" w:pos="2880"/>
        </w:tabs>
        <w:ind w:left="2880" w:hanging="2880"/>
      </w:pPr>
    </w:p>
    <w:p w14:paraId="53C6A2D8" w14:textId="77777777" w:rsidR="00C42BF2" w:rsidRDefault="00F80514">
      <w:pPr>
        <w:pStyle w:val="Default"/>
        <w:widowControl w:val="0"/>
        <w:tabs>
          <w:tab w:val="left" w:pos="2880"/>
        </w:tabs>
        <w:ind w:left="2880" w:hanging="2880"/>
      </w:pPr>
      <w:r>
        <w:t>\l GYim</w:t>
      </w:r>
      <w:r>
        <w:tab/>
        <w:t xml:space="preserve">\w </w:t>
      </w:r>
      <w:r>
        <w:rPr>
          <w:i/>
          <w:iCs/>
        </w:rPr>
        <w:t>nguthu</w:t>
      </w:r>
      <w:r>
        <w:t xml:space="preserve"> \g </w:t>
      </w:r>
      <w:r>
        <w:rPr>
          <w:rFonts w:hAnsi="Times New Roman"/>
        </w:rPr>
        <w:t>‘</w:t>
      </w:r>
      <w:r>
        <w:t>play, fun</w:t>
      </w:r>
      <w:r>
        <w:rPr>
          <w:rFonts w:hAnsi="Times New Roman"/>
        </w:rPr>
        <w:t>’</w:t>
      </w:r>
    </w:p>
    <w:p w14:paraId="066219A8" w14:textId="77777777" w:rsidR="00C42BF2" w:rsidRDefault="00F80514">
      <w:pPr>
        <w:pStyle w:val="Default"/>
        <w:widowControl w:val="0"/>
        <w:tabs>
          <w:tab w:val="left" w:pos="2880"/>
        </w:tabs>
        <w:ind w:left="2880" w:hanging="2880"/>
      </w:pPr>
      <w:r>
        <w:t>\l KYal</w:t>
      </w:r>
      <w:r>
        <w:tab/>
        <w:t xml:space="preserve">\w </w:t>
      </w:r>
      <w:r>
        <w:rPr>
          <w:i/>
          <w:iCs/>
        </w:rPr>
        <w:t>nguju</w:t>
      </w:r>
      <w:r>
        <w:t xml:space="preserve"> \g </w:t>
      </w:r>
      <w:r>
        <w:rPr>
          <w:rFonts w:hAnsi="Times New Roman"/>
        </w:rPr>
        <w:t>‘</w:t>
      </w:r>
      <w:r>
        <w:t>fun</w:t>
      </w:r>
      <w:r>
        <w:rPr>
          <w:rFonts w:hAnsi="Times New Roman"/>
        </w:rPr>
        <w:t>’</w:t>
      </w:r>
    </w:p>
    <w:p w14:paraId="7C7EE5B2" w14:textId="77777777" w:rsidR="00C42BF2" w:rsidRDefault="00C42BF2">
      <w:pPr>
        <w:pStyle w:val="Default"/>
        <w:widowControl w:val="0"/>
        <w:tabs>
          <w:tab w:val="left" w:pos="2880"/>
        </w:tabs>
        <w:ind w:left="2880" w:hanging="2880"/>
      </w:pPr>
    </w:p>
    <w:p w14:paraId="2B3EC930" w14:textId="77777777" w:rsidR="00C42BF2" w:rsidRDefault="00F80514">
      <w:pPr>
        <w:pStyle w:val="Default"/>
        <w:widowControl w:val="0"/>
        <w:tabs>
          <w:tab w:val="left" w:pos="2880"/>
        </w:tabs>
        <w:ind w:left="2880" w:hanging="2880"/>
      </w:pPr>
      <w:r>
        <w:t>\l GYim</w:t>
      </w:r>
      <w:r>
        <w:tab/>
        <w:t xml:space="preserve">\w </w:t>
      </w:r>
      <w:r>
        <w:rPr>
          <w:i/>
          <w:iCs/>
        </w:rPr>
        <w:t>nguuthurr</w:t>
      </w:r>
      <w:r>
        <w:t xml:space="preserve"> \g </w:t>
      </w:r>
      <w:r>
        <w:rPr>
          <w:rFonts w:hAnsi="Times New Roman"/>
        </w:rPr>
        <w:t>‘</w:t>
      </w:r>
      <w:r>
        <w:t>niece, daughter of woman</w:t>
      </w:r>
      <w:r>
        <w:rPr>
          <w:rFonts w:hAnsi="Times New Roman"/>
        </w:rPr>
        <w:t>’</w:t>
      </w:r>
    </w:p>
    <w:p w14:paraId="22B90317" w14:textId="77777777" w:rsidR="00C42BF2" w:rsidRDefault="00F80514">
      <w:pPr>
        <w:pStyle w:val="Default"/>
        <w:widowControl w:val="0"/>
        <w:tabs>
          <w:tab w:val="left" w:pos="2880"/>
        </w:tabs>
        <w:ind w:left="2880" w:hanging="2880"/>
      </w:pPr>
      <w:r>
        <w:t>\l KYal</w:t>
      </w:r>
      <w:r>
        <w:tab/>
        <w:t xml:space="preserve">\w </w:t>
      </w:r>
      <w:r>
        <w:rPr>
          <w:i/>
          <w:iCs/>
        </w:rPr>
        <w:t>ngujurr</w:t>
      </w:r>
      <w:r>
        <w:t xml:space="preserve"> \g </w:t>
      </w:r>
      <w:r>
        <w:rPr>
          <w:rFonts w:hAnsi="Times New Roman"/>
        </w:rPr>
        <w:t>‘</w:t>
      </w:r>
      <w:r>
        <w:t>sister</w:t>
      </w:r>
      <w:r>
        <w:rPr>
          <w:rFonts w:hAnsi="Times New Roman"/>
        </w:rPr>
        <w:t>’</w:t>
      </w:r>
      <w:r>
        <w:t>s daughter [to man]</w:t>
      </w:r>
      <w:r>
        <w:rPr>
          <w:rFonts w:hAnsi="Times New Roman"/>
        </w:rPr>
        <w:t>’</w:t>
      </w:r>
    </w:p>
    <w:p w14:paraId="2EB85C3A" w14:textId="77777777" w:rsidR="00C42BF2" w:rsidRDefault="00F80514">
      <w:pPr>
        <w:pStyle w:val="Default"/>
        <w:widowControl w:val="0"/>
        <w:tabs>
          <w:tab w:val="left" w:pos="2880"/>
        </w:tabs>
        <w:ind w:left="2880" w:hanging="2880"/>
        <w:rPr>
          <w:b/>
          <w:bCs/>
        </w:rPr>
      </w:pPr>
      <w:r>
        <w:rPr>
          <w:b/>
          <w:bCs/>
        </w:rPr>
        <w:t>\l pGYim-KYal</w:t>
      </w:r>
      <w:r>
        <w:rPr>
          <w:b/>
          <w:bCs/>
        </w:rPr>
        <w:tab/>
        <w:t>\w *ngu:thurr</w:t>
      </w:r>
    </w:p>
    <w:p w14:paraId="71B6F2DC" w14:textId="77777777" w:rsidR="00C42BF2" w:rsidRDefault="00C42BF2">
      <w:pPr>
        <w:pStyle w:val="Default"/>
        <w:widowControl w:val="0"/>
        <w:tabs>
          <w:tab w:val="left" w:pos="2880"/>
        </w:tabs>
        <w:ind w:left="2880" w:hanging="2880"/>
        <w:rPr>
          <w:b/>
          <w:bCs/>
        </w:rPr>
      </w:pPr>
    </w:p>
    <w:p w14:paraId="128FE14E" w14:textId="77777777" w:rsidR="00C42BF2" w:rsidRDefault="00F80514">
      <w:pPr>
        <w:pStyle w:val="Default"/>
        <w:widowControl w:val="0"/>
        <w:tabs>
          <w:tab w:val="left" w:pos="2880"/>
        </w:tabs>
        <w:ind w:left="2880" w:hanging="2880"/>
      </w:pPr>
      <w:r>
        <w:t>\l GYim</w:t>
      </w:r>
      <w:r>
        <w:tab/>
        <w:t xml:space="preserve">\w </w:t>
      </w:r>
      <w:r>
        <w:rPr>
          <w:i/>
          <w:iCs/>
        </w:rPr>
        <w:t>ngulgurr</w:t>
      </w:r>
      <w:r>
        <w:t xml:space="preserve"> \g </w:t>
      </w:r>
      <w:r>
        <w:rPr>
          <w:rFonts w:hAnsi="Times New Roman"/>
        </w:rPr>
        <w:t>‘</w:t>
      </w:r>
      <w:r>
        <w:t>very pretty</w:t>
      </w:r>
      <w:r>
        <w:rPr>
          <w:rFonts w:hAnsi="Times New Roman"/>
        </w:rPr>
        <w:t>’</w:t>
      </w:r>
    </w:p>
    <w:p w14:paraId="34C318B8" w14:textId="77777777" w:rsidR="00C42BF2" w:rsidRDefault="00F80514">
      <w:pPr>
        <w:pStyle w:val="Default"/>
        <w:widowControl w:val="0"/>
        <w:tabs>
          <w:tab w:val="left" w:pos="2880"/>
        </w:tabs>
        <w:ind w:left="2880" w:hanging="2880"/>
      </w:pPr>
      <w:r>
        <w:t>\l KYal</w:t>
      </w:r>
      <w:r>
        <w:tab/>
        <w:t xml:space="preserve">\w </w:t>
      </w:r>
      <w:r>
        <w:rPr>
          <w:i/>
          <w:iCs/>
        </w:rPr>
        <w:t>ngulkurr</w:t>
      </w:r>
      <w:r>
        <w:t xml:space="preserve"> \g </w:t>
      </w:r>
      <w:r>
        <w:rPr>
          <w:rFonts w:hAnsi="Times New Roman"/>
        </w:rPr>
        <w:t>‘</w:t>
      </w:r>
      <w:r>
        <w:t>good (as food); well, not sick; good (moral sense)</w:t>
      </w:r>
      <w:r>
        <w:rPr>
          <w:rFonts w:hAnsi="Times New Roman"/>
        </w:rPr>
        <w:t>’</w:t>
      </w:r>
    </w:p>
    <w:p w14:paraId="3B982B34" w14:textId="77777777" w:rsidR="00C42BF2" w:rsidRDefault="00C42BF2">
      <w:pPr>
        <w:pStyle w:val="Default"/>
        <w:widowControl w:val="0"/>
        <w:tabs>
          <w:tab w:val="left" w:pos="2880"/>
        </w:tabs>
        <w:ind w:left="2880" w:hanging="2880"/>
      </w:pPr>
    </w:p>
    <w:p w14:paraId="57BE33FE" w14:textId="77777777" w:rsidR="00C42BF2" w:rsidRDefault="00F80514">
      <w:pPr>
        <w:pStyle w:val="Default"/>
        <w:widowControl w:val="0"/>
        <w:tabs>
          <w:tab w:val="left" w:pos="2880"/>
        </w:tabs>
        <w:ind w:left="2880" w:hanging="2880"/>
      </w:pPr>
      <w:r>
        <w:t>\l Tjaap</w:t>
      </w:r>
      <w:r>
        <w:tab/>
        <w:t xml:space="preserve">\w </w:t>
      </w:r>
      <w:r>
        <w:rPr>
          <w:i/>
          <w:iCs/>
        </w:rPr>
        <w:t>ngulu</w:t>
      </w:r>
      <w:r>
        <w:t xml:space="preserve"> \g </w:t>
      </w:r>
      <w:r>
        <w:rPr>
          <w:rFonts w:hAnsi="Times New Roman"/>
        </w:rPr>
        <w:t>‘</w:t>
      </w:r>
      <w:r>
        <w:t>face, forehead</w:t>
      </w:r>
      <w:r>
        <w:rPr>
          <w:rFonts w:hAnsi="Times New Roman"/>
        </w:rPr>
        <w:t>’</w:t>
      </w:r>
    </w:p>
    <w:p w14:paraId="36DD89C4" w14:textId="77777777" w:rsidR="00C42BF2" w:rsidRDefault="00C42BF2">
      <w:pPr>
        <w:pStyle w:val="Default"/>
        <w:widowControl w:val="0"/>
        <w:tabs>
          <w:tab w:val="left" w:pos="2880"/>
        </w:tabs>
        <w:ind w:left="2880" w:hanging="2880"/>
      </w:pPr>
    </w:p>
    <w:p w14:paraId="6BFAECA8" w14:textId="77777777" w:rsidR="00C42BF2" w:rsidRDefault="00F80514">
      <w:pPr>
        <w:pStyle w:val="Default"/>
        <w:widowControl w:val="0"/>
        <w:tabs>
          <w:tab w:val="left" w:pos="2880"/>
        </w:tabs>
        <w:ind w:left="2880" w:hanging="2880"/>
      </w:pPr>
      <w:r>
        <w:t>\l GYim</w:t>
      </w:r>
      <w:r>
        <w:tab/>
        <w:t xml:space="preserve">\w </w:t>
      </w:r>
      <w:r>
        <w:rPr>
          <w:i/>
          <w:iCs/>
        </w:rPr>
        <w:t>ngulumugu</w:t>
      </w:r>
      <w:r>
        <w:t xml:space="preserve"> \g </w:t>
      </w:r>
      <w:r>
        <w:rPr>
          <w:rFonts w:hAnsi="Times New Roman"/>
        </w:rPr>
        <w:t>‘</w:t>
      </w:r>
      <w:r>
        <w:t>salt water mussel</w:t>
      </w:r>
      <w:r>
        <w:rPr>
          <w:rFonts w:hAnsi="Times New Roman"/>
        </w:rPr>
        <w:t>’</w:t>
      </w:r>
    </w:p>
    <w:p w14:paraId="1455DBAD" w14:textId="77777777" w:rsidR="00C42BF2" w:rsidRDefault="00F80514">
      <w:pPr>
        <w:pStyle w:val="Default"/>
        <w:widowControl w:val="0"/>
        <w:tabs>
          <w:tab w:val="left" w:pos="2880"/>
        </w:tabs>
        <w:ind w:left="2880" w:hanging="2880"/>
      </w:pPr>
      <w:r>
        <w:t>\l KYal</w:t>
      </w:r>
      <w:r>
        <w:tab/>
        <w:t xml:space="preserve">\w </w:t>
      </w:r>
      <w:r>
        <w:rPr>
          <w:i/>
          <w:iCs/>
        </w:rPr>
        <w:t>ngulumuku</w:t>
      </w:r>
      <w:r>
        <w:t xml:space="preserve"> \g </w:t>
      </w:r>
      <w:r>
        <w:rPr>
          <w:rFonts w:hAnsi="Times New Roman"/>
        </w:rPr>
        <w:t>‘</w:t>
      </w:r>
      <w:r>
        <w:t>seashell</w:t>
      </w:r>
      <w:r>
        <w:rPr>
          <w:rFonts w:hAnsi="Times New Roman"/>
        </w:rPr>
        <w:t xml:space="preserve">’ </w:t>
      </w:r>
    </w:p>
    <w:p w14:paraId="3CD92C07" w14:textId="77777777" w:rsidR="00C42BF2" w:rsidRDefault="00C42BF2">
      <w:pPr>
        <w:pStyle w:val="Default"/>
        <w:widowControl w:val="0"/>
        <w:tabs>
          <w:tab w:val="left" w:pos="2880"/>
        </w:tabs>
        <w:ind w:left="2880" w:hanging="2880"/>
      </w:pPr>
    </w:p>
    <w:p w14:paraId="727ADA83" w14:textId="77777777" w:rsidR="00C42BF2" w:rsidRDefault="00F80514">
      <w:pPr>
        <w:pStyle w:val="Default"/>
        <w:widowControl w:val="0"/>
        <w:tabs>
          <w:tab w:val="left" w:pos="2880"/>
        </w:tabs>
        <w:ind w:left="2880" w:hanging="2880"/>
      </w:pPr>
      <w:r>
        <w:t>\l GYim</w:t>
      </w:r>
      <w:r>
        <w:tab/>
        <w:t xml:space="preserve">\w </w:t>
      </w:r>
      <w:r>
        <w:rPr>
          <w:i/>
          <w:iCs/>
        </w:rPr>
        <w:t>nguumbaal</w:t>
      </w:r>
      <w:r>
        <w:t xml:space="preserve"> \g </w:t>
      </w:r>
      <w:r>
        <w:rPr>
          <w:rFonts w:hAnsi="Times New Roman"/>
        </w:rPr>
        <w:t>‘</w:t>
      </w:r>
      <w:r>
        <w:t xml:space="preserve">person not </w:t>
      </w:r>
      <w:r>
        <w:rPr>
          <w:i/>
          <w:iCs/>
        </w:rPr>
        <w:t>thabul</w:t>
      </w:r>
      <w:r>
        <w:t xml:space="preserve">, free of </w:t>
      </w:r>
      <w:r>
        <w:rPr>
          <w:i/>
          <w:iCs/>
        </w:rPr>
        <w:t>nganyja</w:t>
      </w:r>
      <w:r>
        <w:t xml:space="preserve"> restrictions</w:t>
      </w:r>
      <w:r>
        <w:rPr>
          <w:rFonts w:hAnsi="Times New Roman"/>
        </w:rPr>
        <w:t>’</w:t>
      </w:r>
    </w:p>
    <w:p w14:paraId="6E1DC8DA" w14:textId="77777777" w:rsidR="00C42BF2" w:rsidRDefault="00F80514">
      <w:pPr>
        <w:pStyle w:val="Default"/>
        <w:widowControl w:val="0"/>
        <w:tabs>
          <w:tab w:val="left" w:pos="2880"/>
        </w:tabs>
        <w:ind w:left="2880" w:hanging="2880"/>
      </w:pPr>
      <w:r>
        <w:t>\l KYal</w:t>
      </w:r>
      <w:r>
        <w:tab/>
        <w:t xml:space="preserve">\w </w:t>
      </w:r>
      <w:r>
        <w:rPr>
          <w:i/>
          <w:iCs/>
        </w:rPr>
        <w:t>ngumbal</w:t>
      </w:r>
      <w:r>
        <w:t xml:space="preserve"> \g </w:t>
      </w:r>
      <w:r>
        <w:rPr>
          <w:rFonts w:hAnsi="Times New Roman"/>
        </w:rPr>
        <w:t>‘</w:t>
      </w:r>
      <w:r>
        <w:t>fully trained boy</w:t>
      </w:r>
      <w:r>
        <w:rPr>
          <w:rFonts w:hAnsi="Times New Roman"/>
        </w:rPr>
        <w:t xml:space="preserve">’ </w:t>
      </w:r>
      <w:r>
        <w:t>\q Eligible to marry.</w:t>
      </w:r>
    </w:p>
    <w:p w14:paraId="07AF3761" w14:textId="77777777" w:rsidR="00C42BF2" w:rsidRDefault="00F80514">
      <w:pPr>
        <w:pStyle w:val="Default"/>
        <w:widowControl w:val="0"/>
        <w:tabs>
          <w:tab w:val="left" w:pos="2880"/>
        </w:tabs>
        <w:ind w:left="2880" w:hanging="2880"/>
        <w:rPr>
          <w:b/>
          <w:bCs/>
        </w:rPr>
      </w:pPr>
      <w:r>
        <w:rPr>
          <w:b/>
          <w:bCs/>
        </w:rPr>
        <w:t>\l PGYim-KYal</w:t>
      </w:r>
      <w:r>
        <w:rPr>
          <w:b/>
          <w:bCs/>
        </w:rPr>
        <w:tab/>
        <w:t>\w *ngu:mpalV</w:t>
      </w:r>
    </w:p>
    <w:p w14:paraId="67EC322B" w14:textId="77777777" w:rsidR="00C42BF2" w:rsidRDefault="00C42BF2">
      <w:pPr>
        <w:pStyle w:val="Default"/>
        <w:widowControl w:val="0"/>
        <w:tabs>
          <w:tab w:val="left" w:pos="2880"/>
        </w:tabs>
        <w:ind w:left="2880" w:hanging="2880"/>
        <w:rPr>
          <w:b/>
          <w:bCs/>
        </w:rPr>
      </w:pPr>
    </w:p>
    <w:p w14:paraId="6B4D82B8" w14:textId="77777777" w:rsidR="00C42BF2" w:rsidRDefault="00F80514">
      <w:pPr>
        <w:pStyle w:val="Default"/>
        <w:widowControl w:val="0"/>
        <w:tabs>
          <w:tab w:val="left" w:pos="2880"/>
        </w:tabs>
        <w:ind w:left="2880" w:hanging="2880"/>
      </w:pPr>
      <w:r>
        <w:t>\l GYim</w:t>
      </w:r>
      <w:r>
        <w:tab/>
        <w:t xml:space="preserve">\w </w:t>
      </w:r>
      <w:r>
        <w:rPr>
          <w:i/>
          <w:iCs/>
        </w:rPr>
        <w:t>ngumbuul</w:t>
      </w:r>
      <w:r>
        <w:t xml:space="preserve"> \g </w:t>
      </w:r>
      <w:r>
        <w:rPr>
          <w:rFonts w:hAnsi="Times New Roman"/>
        </w:rPr>
        <w:t>‘</w:t>
      </w:r>
      <w:r>
        <w:t>red-bellied large black or brown snake (very poisonous)</w:t>
      </w:r>
      <w:r>
        <w:rPr>
          <w:rFonts w:hAnsi="Times New Roman"/>
        </w:rPr>
        <w:t>’</w:t>
      </w:r>
    </w:p>
    <w:p w14:paraId="179CCAA7" w14:textId="77777777" w:rsidR="00C42BF2" w:rsidRDefault="00F80514">
      <w:pPr>
        <w:pStyle w:val="Default"/>
        <w:widowControl w:val="0"/>
        <w:tabs>
          <w:tab w:val="left" w:pos="2880"/>
        </w:tabs>
        <w:ind w:left="2880" w:hanging="2880"/>
      </w:pPr>
      <w:r>
        <w:t>\l KYal</w:t>
      </w:r>
      <w:r>
        <w:tab/>
        <w:t xml:space="preserve">\w </w:t>
      </w:r>
      <w:r>
        <w:rPr>
          <w:i/>
          <w:iCs/>
        </w:rPr>
        <w:t>ngumbul</w:t>
      </w:r>
      <w:r>
        <w:t xml:space="preserve"> \g </w:t>
      </w:r>
      <w:r>
        <w:rPr>
          <w:rFonts w:hAnsi="Times New Roman"/>
        </w:rPr>
        <w:t>‘</w:t>
      </w:r>
      <w:r>
        <w:t>species of snake</w:t>
      </w:r>
      <w:r>
        <w:rPr>
          <w:rFonts w:hAnsi="Times New Roman"/>
        </w:rPr>
        <w:t>’</w:t>
      </w:r>
    </w:p>
    <w:p w14:paraId="75171B3E" w14:textId="77777777" w:rsidR="00C42BF2" w:rsidRDefault="00C42BF2">
      <w:pPr>
        <w:pStyle w:val="Default"/>
        <w:widowControl w:val="0"/>
        <w:tabs>
          <w:tab w:val="left" w:pos="2880"/>
        </w:tabs>
        <w:ind w:left="2880" w:hanging="2880"/>
      </w:pPr>
    </w:p>
    <w:p w14:paraId="127D0AAB" w14:textId="77777777" w:rsidR="00C42BF2" w:rsidRDefault="00F80514">
      <w:pPr>
        <w:pStyle w:val="Default"/>
        <w:widowControl w:val="0"/>
        <w:tabs>
          <w:tab w:val="left" w:pos="2880"/>
        </w:tabs>
        <w:ind w:left="2880" w:hanging="2880"/>
      </w:pPr>
      <w:r>
        <w:t>\l GYim</w:t>
      </w:r>
      <w:r>
        <w:tab/>
        <w:t xml:space="preserve">\w </w:t>
      </w:r>
      <w:r>
        <w:rPr>
          <w:i/>
          <w:iCs/>
        </w:rPr>
        <w:t>ngundu</w:t>
      </w:r>
      <w:r>
        <w:t xml:space="preserve"> \g </w:t>
      </w:r>
      <w:r>
        <w:rPr>
          <w:rFonts w:hAnsi="Times New Roman"/>
        </w:rPr>
        <w:t>‘</w:t>
      </w:r>
      <w:r>
        <w:t>this way, hither, towards us</w:t>
      </w:r>
      <w:r>
        <w:rPr>
          <w:rFonts w:hAnsi="Times New Roman"/>
        </w:rPr>
        <w:t>’</w:t>
      </w:r>
    </w:p>
    <w:p w14:paraId="620F0062" w14:textId="77777777" w:rsidR="00C42BF2" w:rsidRDefault="00F80514">
      <w:pPr>
        <w:pStyle w:val="Default"/>
        <w:widowControl w:val="0"/>
        <w:tabs>
          <w:tab w:val="left" w:pos="2880"/>
        </w:tabs>
        <w:ind w:left="2880" w:hanging="2880"/>
      </w:pPr>
      <w:r>
        <w:t>\l KYal</w:t>
      </w:r>
      <w:r>
        <w:tab/>
        <w:t xml:space="preserve">\w </w:t>
      </w:r>
      <w:r>
        <w:rPr>
          <w:i/>
          <w:iCs/>
        </w:rPr>
        <w:t>ngundu</w:t>
      </w:r>
      <w:r>
        <w:t xml:space="preserve"> \g </w:t>
      </w:r>
      <w:r>
        <w:rPr>
          <w:rFonts w:hAnsi="Times New Roman"/>
        </w:rPr>
        <w:t>‘</w:t>
      </w:r>
      <w:r>
        <w:t>this side</w:t>
      </w:r>
      <w:r>
        <w:rPr>
          <w:rFonts w:hAnsi="Times New Roman"/>
        </w:rPr>
        <w:t>’</w:t>
      </w:r>
    </w:p>
    <w:p w14:paraId="748EADA1" w14:textId="77777777" w:rsidR="00C42BF2" w:rsidRDefault="00C42BF2">
      <w:pPr>
        <w:pStyle w:val="Default"/>
        <w:widowControl w:val="0"/>
        <w:tabs>
          <w:tab w:val="left" w:pos="2880"/>
        </w:tabs>
        <w:ind w:left="2880" w:hanging="2880"/>
      </w:pPr>
    </w:p>
    <w:p w14:paraId="20A7E743" w14:textId="77777777" w:rsidR="00C42BF2" w:rsidRDefault="00F80514">
      <w:pPr>
        <w:pStyle w:val="Default"/>
        <w:widowControl w:val="0"/>
        <w:tabs>
          <w:tab w:val="left" w:pos="2880"/>
        </w:tabs>
        <w:ind w:left="2880" w:hanging="2880"/>
      </w:pPr>
      <w:r>
        <w:t>\l GYim</w:t>
      </w:r>
      <w:r>
        <w:tab/>
        <w:t xml:space="preserve">\w </w:t>
      </w:r>
      <w:r>
        <w:rPr>
          <w:i/>
          <w:iCs/>
        </w:rPr>
        <w:t>nguunha</w:t>
      </w:r>
      <w:r>
        <w:t xml:space="preserve"> \g </w:t>
      </w:r>
      <w:r>
        <w:rPr>
          <w:rFonts w:hAnsi="Times New Roman"/>
        </w:rPr>
        <w:t>‘</w:t>
      </w:r>
      <w:r>
        <w:t xml:space="preserve">ghost, spirit, image in dream, </w:t>
      </w:r>
      <w:r>
        <w:rPr>
          <w:rFonts w:hAnsi="Times New Roman"/>
        </w:rPr>
        <w:t>“</w:t>
      </w:r>
      <w:r>
        <w:t>feeling of danger</w:t>
      </w:r>
      <w:r>
        <w:rPr>
          <w:rFonts w:hAnsi="Times New Roman"/>
        </w:rPr>
        <w:t>”’</w:t>
      </w:r>
    </w:p>
    <w:p w14:paraId="645FACDC" w14:textId="77777777" w:rsidR="00C42BF2" w:rsidRDefault="00F80514">
      <w:pPr>
        <w:pStyle w:val="Default"/>
        <w:widowControl w:val="0"/>
        <w:tabs>
          <w:tab w:val="left" w:pos="2880"/>
        </w:tabs>
        <w:ind w:left="2880" w:hanging="2880"/>
      </w:pPr>
      <w:r>
        <w:t>\l KYal</w:t>
      </w:r>
      <w:r>
        <w:tab/>
        <w:t xml:space="preserve">\w </w:t>
      </w:r>
      <w:r>
        <w:rPr>
          <w:i/>
          <w:iCs/>
        </w:rPr>
        <w:t>ngu</w:t>
      </w:r>
      <w:r>
        <w:rPr>
          <w:rFonts w:hAnsi="Times New Roman"/>
          <w:i/>
          <w:iCs/>
        </w:rPr>
        <w:t>ñ</w:t>
      </w:r>
      <w:r>
        <w:rPr>
          <w:i/>
          <w:iCs/>
        </w:rPr>
        <w:t>a-ngu</w:t>
      </w:r>
      <w:r>
        <w:rPr>
          <w:rFonts w:hAnsi="Times New Roman"/>
          <w:i/>
          <w:iCs/>
        </w:rPr>
        <w:t>ñ</w:t>
      </w:r>
      <w:r>
        <w:rPr>
          <w:i/>
          <w:iCs/>
        </w:rPr>
        <w:t>a</w:t>
      </w:r>
      <w:r>
        <w:rPr>
          <w:rFonts w:hAnsi="Times New Roman"/>
        </w:rPr>
        <w:t xml:space="preserve"> ‘</w:t>
      </w:r>
      <w:r>
        <w:t>imagination, something you can</w:t>
      </w:r>
      <w:r>
        <w:rPr>
          <w:rFonts w:hAnsi="Times New Roman"/>
        </w:rPr>
        <w:t>’</w:t>
      </w:r>
      <w:r>
        <w:t>t see but can picture in your mind</w:t>
      </w:r>
      <w:r>
        <w:rPr>
          <w:rFonts w:hAnsi="Times New Roman"/>
        </w:rPr>
        <w:t>’</w:t>
      </w:r>
    </w:p>
    <w:p w14:paraId="4577649D" w14:textId="77777777" w:rsidR="00C42BF2" w:rsidRDefault="00C42BF2">
      <w:pPr>
        <w:pStyle w:val="Default"/>
        <w:widowControl w:val="0"/>
        <w:tabs>
          <w:tab w:val="left" w:pos="2880"/>
        </w:tabs>
        <w:ind w:left="2880" w:hanging="2880"/>
      </w:pPr>
    </w:p>
    <w:p w14:paraId="105BBC12" w14:textId="77777777" w:rsidR="00C42BF2" w:rsidRDefault="00F80514">
      <w:pPr>
        <w:pStyle w:val="Default"/>
        <w:widowControl w:val="0"/>
        <w:tabs>
          <w:tab w:val="left" w:pos="2880"/>
        </w:tabs>
        <w:ind w:left="2880" w:hanging="2880"/>
      </w:pPr>
      <w:r>
        <w:t>\l GYim</w:t>
      </w:r>
      <w:r>
        <w:tab/>
        <w:t xml:space="preserve">\w </w:t>
      </w:r>
      <w:r>
        <w:rPr>
          <w:i/>
          <w:iCs/>
        </w:rPr>
        <w:t>ngu</w:t>
      </w:r>
      <w:r>
        <w:rPr>
          <w:rFonts w:hAnsi="Times New Roman"/>
          <w:i/>
          <w:iCs/>
        </w:rPr>
        <w:t>ñ</w:t>
      </w:r>
      <w:r>
        <w:rPr>
          <w:i/>
          <w:iCs/>
        </w:rPr>
        <w:t>in</w:t>
      </w:r>
      <w:r>
        <w:t xml:space="preserve"> \g </w:t>
      </w:r>
      <w:r>
        <w:rPr>
          <w:rFonts w:hAnsi="Times New Roman"/>
        </w:rPr>
        <w:t>‘</w:t>
      </w:r>
      <w:r>
        <w:t>small dilly bag</w:t>
      </w:r>
      <w:r>
        <w:rPr>
          <w:rFonts w:hAnsi="Times New Roman"/>
        </w:rPr>
        <w:t>’</w:t>
      </w:r>
    </w:p>
    <w:p w14:paraId="2A4ABAA2" w14:textId="77777777" w:rsidR="00C42BF2" w:rsidRDefault="00F80514">
      <w:pPr>
        <w:pStyle w:val="Default"/>
        <w:widowControl w:val="0"/>
        <w:tabs>
          <w:tab w:val="left" w:pos="2880"/>
        </w:tabs>
        <w:ind w:left="2880" w:hanging="2880"/>
      </w:pPr>
      <w:r>
        <w:t>\l KYal</w:t>
      </w:r>
      <w:r>
        <w:tab/>
        <w:t xml:space="preserve">\w </w:t>
      </w:r>
      <w:r>
        <w:rPr>
          <w:i/>
          <w:iCs/>
        </w:rPr>
        <w:t>ngu</w:t>
      </w:r>
      <w:r>
        <w:rPr>
          <w:rFonts w:hAnsi="Times New Roman"/>
          <w:i/>
          <w:iCs/>
        </w:rPr>
        <w:t>ñ</w:t>
      </w:r>
      <w:r>
        <w:rPr>
          <w:i/>
          <w:iCs/>
        </w:rPr>
        <w:t>in</w:t>
      </w:r>
      <w:r>
        <w:t xml:space="preserve"> \g </w:t>
      </w:r>
      <w:r>
        <w:rPr>
          <w:rFonts w:hAnsi="Times New Roman"/>
        </w:rPr>
        <w:t>‘</w:t>
      </w:r>
      <w:r>
        <w:t>dilly bag; the tree bark used to make into strips and weave fishing nets and dilly bags; spider web; placenta</w:t>
      </w:r>
      <w:r>
        <w:rPr>
          <w:rFonts w:hAnsi="Times New Roman"/>
        </w:rPr>
        <w:t>’</w:t>
      </w:r>
    </w:p>
    <w:p w14:paraId="0FE6A641" w14:textId="77777777" w:rsidR="00C42BF2" w:rsidRDefault="00F80514" w:rsidP="006513B7">
      <w:pPr>
        <w:pStyle w:val="Default"/>
        <w:widowControl w:val="0"/>
        <w:tabs>
          <w:tab w:val="left" w:pos="2880"/>
        </w:tabs>
        <w:ind w:left="2880" w:hanging="2880"/>
        <w:outlineLvl w:val="0"/>
        <w:rPr>
          <w:b/>
          <w:bCs/>
        </w:rPr>
      </w:pPr>
      <w:r>
        <w:rPr>
          <w:b/>
          <w:bCs/>
        </w:rPr>
        <w:t>Loan from KYal to GYim.</w:t>
      </w:r>
    </w:p>
    <w:p w14:paraId="1E84D771" w14:textId="77777777" w:rsidR="00C42BF2" w:rsidRDefault="00C42BF2">
      <w:pPr>
        <w:pStyle w:val="Default"/>
        <w:widowControl w:val="0"/>
        <w:tabs>
          <w:tab w:val="left" w:pos="2880"/>
        </w:tabs>
        <w:ind w:left="2880" w:hanging="2880"/>
        <w:rPr>
          <w:b/>
          <w:bCs/>
        </w:rPr>
      </w:pPr>
    </w:p>
    <w:p w14:paraId="6949DCFF" w14:textId="77777777" w:rsidR="00C42BF2" w:rsidRDefault="00F80514">
      <w:pPr>
        <w:pStyle w:val="Default"/>
        <w:widowControl w:val="0"/>
        <w:tabs>
          <w:tab w:val="left" w:pos="2880"/>
        </w:tabs>
        <w:ind w:left="2880" w:hanging="2880"/>
      </w:pPr>
      <w:r>
        <w:t>\l Yidiny</w:t>
      </w:r>
      <w:r>
        <w:tab/>
        <w:t xml:space="preserve">\w </w:t>
      </w:r>
      <w:r>
        <w:rPr>
          <w:i/>
          <w:iCs/>
        </w:rPr>
        <w:t>ngu</w:t>
      </w:r>
      <w:r>
        <w:rPr>
          <w:rFonts w:hAnsi="Times New Roman"/>
          <w:i/>
          <w:iCs/>
        </w:rPr>
        <w:t>ñ</w:t>
      </w:r>
      <w:r>
        <w:rPr>
          <w:i/>
          <w:iCs/>
        </w:rPr>
        <w:t>u:rr</w:t>
      </w:r>
      <w:r>
        <w:t xml:space="preserve"> \g </w:t>
      </w:r>
      <w:r>
        <w:rPr>
          <w:rFonts w:hAnsi="Times New Roman"/>
        </w:rPr>
        <w:t>‘</w:t>
      </w:r>
      <w:r>
        <w:t>initiated man</w:t>
      </w:r>
      <w:r>
        <w:rPr>
          <w:rFonts w:hAnsi="Times New Roman"/>
        </w:rPr>
        <w:t xml:space="preserve">’ </w:t>
      </w:r>
      <w:r>
        <w:t>\f &lt;ngu</w:t>
      </w:r>
      <w:r>
        <w:rPr>
          <w:rFonts w:hAnsi="Times New Roman"/>
        </w:rPr>
        <w:t>ñ</w:t>
      </w:r>
      <w:r>
        <w:t>urr</w:t>
      </w:r>
      <w:r>
        <w:rPr>
          <w:b/>
          <w:bCs/>
          <w:color w:val="FF0000"/>
          <w:u w:color="FF0000"/>
        </w:rPr>
        <w:t>U</w:t>
      </w:r>
      <w:r>
        <w:t>&gt;. \s RMWD 77:67</w:t>
      </w:r>
    </w:p>
    <w:p w14:paraId="51AFFF66" w14:textId="77777777" w:rsidR="00C42BF2" w:rsidRDefault="00C42BF2">
      <w:pPr>
        <w:pStyle w:val="Default"/>
        <w:widowControl w:val="0"/>
        <w:tabs>
          <w:tab w:val="left" w:pos="2880"/>
        </w:tabs>
        <w:ind w:left="2880" w:hanging="2880"/>
      </w:pPr>
    </w:p>
    <w:p w14:paraId="67E5C0F2" w14:textId="77777777" w:rsidR="00C42BF2" w:rsidRDefault="00F80514">
      <w:pPr>
        <w:pStyle w:val="Default"/>
        <w:widowControl w:val="0"/>
        <w:tabs>
          <w:tab w:val="left" w:pos="2880"/>
        </w:tabs>
        <w:ind w:left="2880" w:hanging="2880"/>
      </w:pPr>
      <w:r>
        <w:t>\l GYim</w:t>
      </w:r>
      <w:r>
        <w:tab/>
        <w:t xml:space="preserve">\w </w:t>
      </w:r>
      <w:r>
        <w:rPr>
          <w:i/>
          <w:iCs/>
        </w:rPr>
        <w:t>nguurrban</w:t>
      </w:r>
      <w:r>
        <w:t xml:space="preserve"> \g </w:t>
      </w:r>
      <w:r>
        <w:rPr>
          <w:rFonts w:hAnsi="Times New Roman"/>
        </w:rPr>
        <w:t>‘</w:t>
      </w:r>
      <w:r>
        <w:t>dark, night, pitch dark, in the shadows</w:t>
      </w:r>
      <w:r>
        <w:rPr>
          <w:rFonts w:hAnsi="Times New Roman"/>
        </w:rPr>
        <w:t>’</w:t>
      </w:r>
    </w:p>
    <w:p w14:paraId="7427FC65" w14:textId="77777777" w:rsidR="00C42BF2" w:rsidRDefault="00F80514">
      <w:pPr>
        <w:pStyle w:val="Default"/>
        <w:widowControl w:val="0"/>
        <w:tabs>
          <w:tab w:val="left" w:pos="2880"/>
        </w:tabs>
        <w:ind w:left="2880" w:hanging="2880"/>
      </w:pPr>
      <w:r>
        <w:t>\l KYal</w:t>
      </w:r>
      <w:r>
        <w:tab/>
        <w:t xml:space="preserve">\w </w:t>
      </w:r>
      <w:r>
        <w:rPr>
          <w:i/>
          <w:iCs/>
        </w:rPr>
        <w:t>ngurrban</w:t>
      </w:r>
      <w:r>
        <w:t xml:space="preserve"> \g </w:t>
      </w:r>
      <w:r>
        <w:rPr>
          <w:rFonts w:hAnsi="Times New Roman"/>
        </w:rPr>
        <w:t>‘</w:t>
      </w:r>
      <w:r>
        <w:t>cloud</w:t>
      </w:r>
      <w:r>
        <w:rPr>
          <w:rFonts w:hAnsi="Times New Roman"/>
        </w:rPr>
        <w:t xml:space="preserve">’ </w:t>
      </w:r>
      <w:r>
        <w:t xml:space="preserve">\q Also </w:t>
      </w:r>
      <w:r>
        <w:rPr>
          <w:i/>
          <w:iCs/>
        </w:rPr>
        <w:t>ngurrbal</w:t>
      </w:r>
      <w:r>
        <w:rPr>
          <w:rFonts w:hAnsi="Times New Roman"/>
        </w:rPr>
        <w:t xml:space="preserve"> ‘</w:t>
      </w:r>
      <w:r>
        <w:t>fog</w:t>
      </w:r>
      <w:r>
        <w:rPr>
          <w:rFonts w:hAnsi="Times New Roman"/>
        </w:rPr>
        <w:t>’</w:t>
      </w:r>
      <w:r>
        <w:t>.</w:t>
      </w:r>
    </w:p>
    <w:p w14:paraId="3D0AB1E4" w14:textId="77777777" w:rsidR="00C42BF2" w:rsidRDefault="00C42BF2">
      <w:pPr>
        <w:pStyle w:val="Default"/>
        <w:widowControl w:val="0"/>
        <w:tabs>
          <w:tab w:val="left" w:pos="2880"/>
        </w:tabs>
        <w:ind w:left="2880" w:hanging="2880"/>
      </w:pPr>
    </w:p>
    <w:p w14:paraId="5E5753C3" w14:textId="77777777" w:rsidR="00C42BF2" w:rsidRDefault="00F80514">
      <w:pPr>
        <w:pStyle w:val="Default"/>
        <w:widowControl w:val="0"/>
        <w:tabs>
          <w:tab w:val="left" w:pos="2880"/>
        </w:tabs>
        <w:ind w:left="2880" w:hanging="2880"/>
      </w:pPr>
      <w:r>
        <w:t>\l GYim</w:t>
      </w:r>
      <w:r>
        <w:tab/>
        <w:t xml:space="preserve">\w </w:t>
      </w:r>
      <w:r>
        <w:rPr>
          <w:i/>
          <w:iCs/>
        </w:rPr>
        <w:t>nguurrgu</w:t>
      </w:r>
      <w:r>
        <w:t xml:space="preserve"> \g </w:t>
      </w:r>
      <w:r>
        <w:rPr>
          <w:rFonts w:hAnsi="Times New Roman"/>
        </w:rPr>
        <w:t>‘</w:t>
      </w:r>
      <w:r>
        <w:t>night owl</w:t>
      </w:r>
      <w:r>
        <w:rPr>
          <w:rFonts w:hAnsi="Times New Roman"/>
        </w:rPr>
        <w:t>’</w:t>
      </w:r>
    </w:p>
    <w:p w14:paraId="57355B2C" w14:textId="77777777" w:rsidR="00C42BF2" w:rsidRDefault="00F80514">
      <w:pPr>
        <w:pStyle w:val="Default"/>
        <w:widowControl w:val="0"/>
        <w:tabs>
          <w:tab w:val="left" w:pos="2880"/>
        </w:tabs>
        <w:ind w:left="2880" w:hanging="2880"/>
      </w:pPr>
      <w:r>
        <w:t>\l KYal</w:t>
      </w:r>
      <w:r>
        <w:tab/>
        <w:t xml:space="preserve">\w </w:t>
      </w:r>
      <w:r>
        <w:rPr>
          <w:i/>
          <w:iCs/>
        </w:rPr>
        <w:t>ngurrku</w:t>
      </w:r>
      <w:r>
        <w:t xml:space="preserve"> \g </w:t>
      </w:r>
      <w:r>
        <w:rPr>
          <w:rFonts w:hAnsi="Times New Roman"/>
        </w:rPr>
        <w:t>‘</w:t>
      </w:r>
      <w:r>
        <w:t>mopoke, owl</w:t>
      </w:r>
      <w:r>
        <w:rPr>
          <w:rFonts w:hAnsi="Times New Roman"/>
        </w:rPr>
        <w:t xml:space="preserve">’ </w:t>
      </w:r>
      <w:r>
        <w:t xml:space="preserve">\q Also </w:t>
      </w:r>
      <w:r>
        <w:rPr>
          <w:rFonts w:hAnsi="Times New Roman"/>
        </w:rPr>
        <w:t>‘</w:t>
      </w:r>
      <w:r>
        <w:t>edible fig and the tree</w:t>
      </w:r>
      <w:r>
        <w:rPr>
          <w:rFonts w:hAnsi="Times New Roman"/>
        </w:rPr>
        <w:t>’</w:t>
      </w:r>
      <w:r>
        <w:t>.</w:t>
      </w:r>
    </w:p>
    <w:p w14:paraId="34F78013" w14:textId="77777777" w:rsidR="00C42BF2" w:rsidRDefault="00C42BF2">
      <w:pPr>
        <w:pStyle w:val="Default"/>
        <w:widowControl w:val="0"/>
        <w:tabs>
          <w:tab w:val="left" w:pos="2880"/>
        </w:tabs>
        <w:ind w:left="2880" w:hanging="2880"/>
      </w:pPr>
    </w:p>
    <w:p w14:paraId="15F9319F" w14:textId="77777777" w:rsidR="00C42BF2" w:rsidRDefault="00F80514">
      <w:pPr>
        <w:pStyle w:val="Default"/>
        <w:widowControl w:val="0"/>
        <w:tabs>
          <w:tab w:val="left" w:pos="2880"/>
        </w:tabs>
        <w:ind w:left="2880" w:hanging="2880"/>
      </w:pPr>
      <w:r>
        <w:t>\l GYim</w:t>
      </w:r>
      <w:r>
        <w:tab/>
        <w:t xml:space="preserve">\w </w:t>
      </w:r>
      <w:r>
        <w:rPr>
          <w:i/>
          <w:iCs/>
        </w:rPr>
        <w:t>nguurmal</w:t>
      </w:r>
      <w:r>
        <w:t xml:space="preserve"> \g </w:t>
      </w:r>
      <w:r>
        <w:rPr>
          <w:rFonts w:hAnsi="Times New Roman"/>
        </w:rPr>
        <w:t>‘</w:t>
      </w:r>
      <w:r>
        <w:t>under, below</w:t>
      </w:r>
      <w:r>
        <w:rPr>
          <w:rFonts w:hAnsi="Times New Roman"/>
        </w:rPr>
        <w:t xml:space="preserve">’ </w:t>
      </w:r>
      <w:r>
        <w:t>\p Adj.</w:t>
      </w:r>
    </w:p>
    <w:p w14:paraId="13F156A3" w14:textId="77777777" w:rsidR="00C42BF2" w:rsidRDefault="00F80514" w:rsidP="006513B7">
      <w:pPr>
        <w:pStyle w:val="Default"/>
        <w:widowControl w:val="0"/>
        <w:tabs>
          <w:tab w:val="left" w:pos="2880"/>
        </w:tabs>
        <w:ind w:left="2880" w:hanging="2880"/>
        <w:outlineLvl w:val="0"/>
        <w:rPr>
          <w:b/>
          <w:bCs/>
        </w:rPr>
      </w:pPr>
      <w:r>
        <w:rPr>
          <w:b/>
          <w:bCs/>
        </w:rPr>
        <w:t>See main entry: word class shift between this and YYoront.</w:t>
      </w:r>
    </w:p>
    <w:p w14:paraId="2C9575B2" w14:textId="77777777" w:rsidR="00C42BF2" w:rsidRDefault="00C42BF2">
      <w:pPr>
        <w:pStyle w:val="Default"/>
        <w:widowControl w:val="0"/>
        <w:tabs>
          <w:tab w:val="left" w:pos="2880"/>
        </w:tabs>
        <w:ind w:left="2880" w:hanging="2880"/>
        <w:rPr>
          <w:b/>
          <w:bCs/>
        </w:rPr>
      </w:pPr>
    </w:p>
    <w:p w14:paraId="7CD0F644" w14:textId="77777777" w:rsidR="00C42BF2" w:rsidRDefault="00F80514">
      <w:pPr>
        <w:pStyle w:val="Default"/>
        <w:widowControl w:val="0"/>
        <w:tabs>
          <w:tab w:val="left" w:pos="2880"/>
        </w:tabs>
        <w:ind w:left="2880" w:hanging="2880"/>
      </w:pPr>
      <w:r>
        <w:t>\l Yidiny</w:t>
      </w:r>
      <w:r>
        <w:tab/>
        <w:t xml:space="preserve">\w </w:t>
      </w:r>
      <w:r>
        <w:rPr>
          <w:i/>
          <w:iCs/>
        </w:rPr>
        <w:t>nguru:l</w:t>
      </w:r>
      <w:r>
        <w:t xml:space="preserve"> \g </w:t>
      </w:r>
      <w:r>
        <w:rPr>
          <w:rFonts w:hAnsi="Times New Roman"/>
        </w:rPr>
        <w:t>‘</w:t>
      </w:r>
      <w:r>
        <w:t>shade (of a bushy plant)</w:t>
      </w:r>
      <w:r>
        <w:rPr>
          <w:rFonts w:hAnsi="Times New Roman"/>
        </w:rPr>
        <w:t xml:space="preserve">’ </w:t>
      </w:r>
      <w:r>
        <w:t>\f &lt;ngurul</w:t>
      </w:r>
      <w:r>
        <w:rPr>
          <w:b/>
          <w:bCs/>
          <w:color w:val="FF0000"/>
          <w:u w:color="FF0000"/>
        </w:rPr>
        <w:t>U</w:t>
      </w:r>
      <w:r>
        <w:t>&gt;. \s RMWD 77:67</w:t>
      </w:r>
    </w:p>
    <w:p w14:paraId="77848F47" w14:textId="77777777" w:rsidR="00C42BF2" w:rsidRDefault="00C42BF2">
      <w:pPr>
        <w:pStyle w:val="Default"/>
        <w:widowControl w:val="0"/>
        <w:tabs>
          <w:tab w:val="left" w:pos="2880"/>
        </w:tabs>
        <w:ind w:left="2880" w:hanging="2880"/>
      </w:pPr>
    </w:p>
    <w:p w14:paraId="33798B4F" w14:textId="77777777" w:rsidR="00C42BF2" w:rsidRDefault="00F80514">
      <w:pPr>
        <w:pStyle w:val="Default"/>
        <w:widowControl w:val="0"/>
        <w:tabs>
          <w:tab w:val="left" w:pos="2880"/>
        </w:tabs>
        <w:ind w:left="2880" w:hanging="2880"/>
      </w:pPr>
      <w:r>
        <w:t>\l GYim</w:t>
      </w:r>
      <w:r>
        <w:tab/>
        <w:t xml:space="preserve">\w </w:t>
      </w:r>
      <w:r>
        <w:rPr>
          <w:i/>
          <w:iCs/>
        </w:rPr>
        <w:t>nguyaarr</w:t>
      </w:r>
      <w:r>
        <w:t xml:space="preserve"> \g </w:t>
      </w:r>
      <w:r>
        <w:rPr>
          <w:rFonts w:hAnsi="Times New Roman"/>
        </w:rPr>
        <w:t>‘</w:t>
      </w:r>
      <w:r>
        <w:t>dream</w:t>
      </w:r>
      <w:r>
        <w:rPr>
          <w:rFonts w:hAnsi="Times New Roman"/>
        </w:rPr>
        <w:t xml:space="preserve">’ </w:t>
      </w:r>
      <w:r>
        <w:t xml:space="preserve">\p N. \q Also </w:t>
      </w:r>
      <w:r>
        <w:rPr>
          <w:i/>
          <w:iCs/>
        </w:rPr>
        <w:t>nguyaarr-nga-</w:t>
      </w:r>
      <w:r>
        <w:rPr>
          <w:rFonts w:hAnsi="Times New Roman"/>
        </w:rPr>
        <w:t xml:space="preserve"> ‘</w:t>
      </w:r>
      <w:r>
        <w:t>to dream</w:t>
      </w:r>
      <w:r>
        <w:rPr>
          <w:rFonts w:hAnsi="Times New Roman"/>
        </w:rPr>
        <w:t xml:space="preserve">’ </w:t>
      </w:r>
      <w:r>
        <w:t xml:space="preserve">(Conj. L), </w:t>
      </w:r>
      <w:r>
        <w:rPr>
          <w:i/>
          <w:iCs/>
        </w:rPr>
        <w:t>nguyaarr-bi</w:t>
      </w:r>
      <w:r>
        <w:rPr>
          <w:rFonts w:hAnsi="Times New Roman"/>
        </w:rPr>
        <w:t xml:space="preserve"> ‘</w:t>
      </w:r>
      <w:r>
        <w:t>without thinking, absentmindedly</w:t>
      </w:r>
      <w:r>
        <w:rPr>
          <w:rFonts w:hAnsi="Times New Roman"/>
        </w:rPr>
        <w:t>’</w:t>
      </w:r>
    </w:p>
    <w:p w14:paraId="58E21A8F" w14:textId="77777777" w:rsidR="00C42BF2" w:rsidRDefault="00F80514">
      <w:pPr>
        <w:pStyle w:val="Default"/>
        <w:widowControl w:val="0"/>
        <w:tabs>
          <w:tab w:val="left" w:pos="2880"/>
        </w:tabs>
        <w:ind w:left="2880" w:hanging="2880"/>
      </w:pPr>
      <w:r>
        <w:t>\l KYal</w:t>
      </w:r>
      <w:r>
        <w:tab/>
        <w:t xml:space="preserve">\w </w:t>
      </w:r>
      <w:r>
        <w:rPr>
          <w:i/>
          <w:iCs/>
        </w:rPr>
        <w:t>nguyarr-mani-</w:t>
      </w:r>
      <w:r>
        <w:t xml:space="preserve"> \g </w:t>
      </w:r>
      <w:r>
        <w:rPr>
          <w:rFonts w:hAnsi="Times New Roman"/>
        </w:rPr>
        <w:t>‘</w:t>
      </w:r>
      <w:r>
        <w:t>plan to do (but unable to)</w:t>
      </w:r>
      <w:r>
        <w:rPr>
          <w:rFonts w:hAnsi="Times New Roman"/>
        </w:rPr>
        <w:t xml:space="preserve">’ </w:t>
      </w:r>
      <w:r>
        <w:t>\p Conj. L, vt.</w:t>
      </w:r>
    </w:p>
    <w:p w14:paraId="7521B703" w14:textId="77777777" w:rsidR="00C42BF2" w:rsidRDefault="00C42BF2">
      <w:pPr>
        <w:pStyle w:val="Default"/>
        <w:widowControl w:val="0"/>
        <w:tabs>
          <w:tab w:val="left" w:pos="2880"/>
        </w:tabs>
        <w:ind w:left="2880" w:hanging="2880"/>
      </w:pPr>
    </w:p>
    <w:p w14:paraId="2976F0D7" w14:textId="77777777" w:rsidR="00C42BF2" w:rsidRDefault="00F80514">
      <w:pPr>
        <w:pStyle w:val="Default"/>
        <w:widowControl w:val="0"/>
        <w:tabs>
          <w:tab w:val="left" w:pos="2880"/>
        </w:tabs>
        <w:ind w:left="2880" w:hanging="2880"/>
      </w:pPr>
      <w:r>
        <w:t>\l Yidiny</w:t>
      </w:r>
      <w:r>
        <w:tab/>
        <w:t xml:space="preserve">\w </w:t>
      </w:r>
      <w:r>
        <w:rPr>
          <w:i/>
          <w:iCs/>
        </w:rPr>
        <w:t>nguygu:n</w:t>
      </w:r>
      <w:r>
        <w:t xml:space="preserve"> \g </w:t>
      </w:r>
      <w:r>
        <w:rPr>
          <w:rFonts w:hAnsi="Times New Roman"/>
        </w:rPr>
        <w:t>‘</w:t>
      </w:r>
      <w:r>
        <w:t>whispered talk</w:t>
      </w:r>
      <w:r>
        <w:rPr>
          <w:rFonts w:hAnsi="Times New Roman"/>
        </w:rPr>
        <w:t xml:space="preserve">’ </w:t>
      </w:r>
      <w:r>
        <w:t>\f &lt;nguygun</w:t>
      </w:r>
      <w:r>
        <w:rPr>
          <w:b/>
          <w:bCs/>
          <w:color w:val="FF0000"/>
          <w:u w:color="FF0000"/>
        </w:rPr>
        <w:t>U</w:t>
      </w:r>
      <w:r>
        <w:t>&gt;. \s RMWD 77:67, I2</w:t>
      </w:r>
    </w:p>
    <w:p w14:paraId="53024098" w14:textId="77777777" w:rsidR="00C42BF2" w:rsidRDefault="00C42BF2">
      <w:pPr>
        <w:pStyle w:val="Default"/>
        <w:widowControl w:val="0"/>
        <w:tabs>
          <w:tab w:val="left" w:pos="2880"/>
        </w:tabs>
        <w:ind w:left="2880" w:hanging="2880"/>
      </w:pPr>
    </w:p>
    <w:p w14:paraId="1874F4EB" w14:textId="77777777" w:rsidR="00C42BF2" w:rsidRDefault="00F80514">
      <w:pPr>
        <w:pStyle w:val="Default"/>
        <w:widowControl w:val="0"/>
        <w:tabs>
          <w:tab w:val="left" w:pos="2880"/>
        </w:tabs>
        <w:ind w:left="2880" w:hanging="2880"/>
      </w:pPr>
      <w:r>
        <w:t>\l GYim</w:t>
      </w:r>
      <w:r>
        <w:tab/>
        <w:t xml:space="preserve">\w </w:t>
      </w:r>
      <w:r>
        <w:rPr>
          <w:i/>
          <w:iCs/>
        </w:rPr>
        <w:t>wabu</w:t>
      </w:r>
      <w:r>
        <w:t xml:space="preserve"> \g </w:t>
      </w:r>
      <w:r>
        <w:rPr>
          <w:rFonts w:hAnsi="Times New Roman"/>
        </w:rPr>
        <w:t>‘</w:t>
      </w:r>
      <w:r>
        <w:t>thigh (?), buttock; punishment spearing</w:t>
      </w:r>
      <w:r>
        <w:rPr>
          <w:rFonts w:hAnsi="Times New Roman"/>
        </w:rPr>
        <w:t>’</w:t>
      </w:r>
    </w:p>
    <w:p w14:paraId="59E48BD9" w14:textId="77777777" w:rsidR="00C42BF2" w:rsidRDefault="00F80514">
      <w:pPr>
        <w:pStyle w:val="Default"/>
        <w:widowControl w:val="0"/>
        <w:tabs>
          <w:tab w:val="left" w:pos="2880"/>
        </w:tabs>
        <w:ind w:left="2880" w:hanging="2880"/>
      </w:pPr>
      <w:r>
        <w:t>\l KYal</w:t>
      </w:r>
      <w:r>
        <w:tab/>
        <w:t xml:space="preserve">\w </w:t>
      </w:r>
      <w:r>
        <w:rPr>
          <w:i/>
          <w:iCs/>
        </w:rPr>
        <w:t>waba</w:t>
      </w:r>
      <w:r>
        <w:t xml:space="preserve"> \g </w:t>
      </w:r>
      <w:r>
        <w:rPr>
          <w:rFonts w:hAnsi="Times New Roman"/>
        </w:rPr>
        <w:t>‘</w:t>
      </w:r>
      <w:r>
        <w:t>thigh, hip</w:t>
      </w:r>
      <w:r>
        <w:rPr>
          <w:rFonts w:hAnsi="Times New Roman"/>
        </w:rPr>
        <w:t>’</w:t>
      </w:r>
    </w:p>
    <w:p w14:paraId="2FD5F1AE" w14:textId="77777777" w:rsidR="00C42BF2" w:rsidRDefault="00C42BF2">
      <w:pPr>
        <w:pStyle w:val="Default"/>
        <w:widowControl w:val="0"/>
        <w:tabs>
          <w:tab w:val="left" w:pos="2880"/>
        </w:tabs>
        <w:ind w:left="2880" w:hanging="2880"/>
      </w:pPr>
    </w:p>
    <w:p w14:paraId="3DA55EA0" w14:textId="77777777" w:rsidR="00C42BF2" w:rsidRDefault="00F80514">
      <w:pPr>
        <w:pStyle w:val="Default"/>
        <w:widowControl w:val="0"/>
        <w:tabs>
          <w:tab w:val="left" w:pos="2880"/>
        </w:tabs>
        <w:ind w:left="2880" w:hanging="2880"/>
      </w:pPr>
      <w:r>
        <w:t>\l GYim</w:t>
      </w:r>
      <w:r>
        <w:tab/>
        <w:t xml:space="preserve">\w </w:t>
      </w:r>
      <w:r>
        <w:rPr>
          <w:i/>
          <w:iCs/>
        </w:rPr>
        <w:t>wabul</w:t>
      </w:r>
      <w:r>
        <w:t xml:space="preserve"> \g </w:t>
      </w:r>
      <w:r>
        <w:rPr>
          <w:rFonts w:hAnsi="Times New Roman"/>
        </w:rPr>
        <w:t>‘</w:t>
      </w:r>
      <w:r>
        <w:t>Torres Strait pigeon</w:t>
      </w:r>
      <w:r>
        <w:rPr>
          <w:rFonts w:hAnsi="Times New Roman"/>
        </w:rPr>
        <w:t>’</w:t>
      </w:r>
    </w:p>
    <w:p w14:paraId="0C2C05BB" w14:textId="77777777" w:rsidR="00C42BF2" w:rsidRDefault="00F80514">
      <w:pPr>
        <w:pStyle w:val="Default"/>
        <w:widowControl w:val="0"/>
        <w:tabs>
          <w:tab w:val="left" w:pos="2880"/>
        </w:tabs>
        <w:ind w:left="2880" w:hanging="2880"/>
      </w:pPr>
      <w:r>
        <w:t>\l KYal</w:t>
      </w:r>
      <w:r>
        <w:tab/>
        <w:t xml:space="preserve">\w </w:t>
      </w:r>
      <w:r>
        <w:rPr>
          <w:i/>
          <w:iCs/>
        </w:rPr>
        <w:t>wabul</w:t>
      </w:r>
      <w:r>
        <w:t xml:space="preserve"> \g </w:t>
      </w:r>
      <w:r>
        <w:rPr>
          <w:rFonts w:hAnsi="Times New Roman"/>
        </w:rPr>
        <w:t>‘</w:t>
      </w:r>
      <w:r>
        <w:t>Torres Strait pigeon</w:t>
      </w:r>
      <w:r>
        <w:rPr>
          <w:rFonts w:hAnsi="Times New Roman"/>
        </w:rPr>
        <w:t>’</w:t>
      </w:r>
    </w:p>
    <w:p w14:paraId="0FE4961A" w14:textId="77777777" w:rsidR="00C42BF2" w:rsidRDefault="00C42BF2">
      <w:pPr>
        <w:pStyle w:val="Default"/>
        <w:widowControl w:val="0"/>
        <w:tabs>
          <w:tab w:val="left" w:pos="2880"/>
        </w:tabs>
        <w:ind w:left="2880" w:hanging="2880"/>
      </w:pPr>
    </w:p>
    <w:p w14:paraId="4F5F1BA4" w14:textId="77777777" w:rsidR="00C42BF2" w:rsidRDefault="00F80514">
      <w:pPr>
        <w:pStyle w:val="Default"/>
        <w:widowControl w:val="0"/>
        <w:tabs>
          <w:tab w:val="left" w:pos="2880"/>
        </w:tabs>
        <w:ind w:left="2880" w:hanging="2880"/>
      </w:pPr>
      <w:r>
        <w:t>\l GYim</w:t>
      </w:r>
      <w:r>
        <w:tab/>
        <w:t xml:space="preserve">\w </w:t>
      </w:r>
      <w:r>
        <w:rPr>
          <w:i/>
          <w:iCs/>
        </w:rPr>
        <w:t>wadal</w:t>
      </w:r>
      <w:r>
        <w:rPr>
          <w:rFonts w:hAnsi="Times New Roman"/>
        </w:rPr>
        <w:t xml:space="preserve"> ‘</w:t>
      </w:r>
      <w:r>
        <w:t>charm, lucky stone</w:t>
      </w:r>
      <w:r>
        <w:rPr>
          <w:rFonts w:hAnsi="Times New Roman"/>
        </w:rPr>
        <w:t>’</w:t>
      </w:r>
    </w:p>
    <w:p w14:paraId="0EB44543" w14:textId="77777777" w:rsidR="00C42BF2" w:rsidRDefault="00F80514">
      <w:pPr>
        <w:pStyle w:val="Default"/>
        <w:widowControl w:val="0"/>
        <w:tabs>
          <w:tab w:val="left" w:pos="2880"/>
        </w:tabs>
        <w:ind w:left="2880" w:hanging="2880"/>
      </w:pPr>
      <w:r>
        <w:t>\l KYal</w:t>
      </w:r>
      <w:r>
        <w:tab/>
        <w:t xml:space="preserve">\w </w:t>
      </w:r>
      <w:r>
        <w:rPr>
          <w:i/>
          <w:iCs/>
        </w:rPr>
        <w:t>wadal</w:t>
      </w:r>
      <w:r>
        <w:rPr>
          <w:rFonts w:hAnsi="Times New Roman"/>
        </w:rPr>
        <w:t xml:space="preserve"> ‘</w:t>
      </w:r>
      <w:r>
        <w:t>magic instrument</w:t>
      </w:r>
      <w:r>
        <w:rPr>
          <w:rFonts w:hAnsi="Times New Roman"/>
        </w:rPr>
        <w:t>’</w:t>
      </w:r>
    </w:p>
    <w:p w14:paraId="34D1D749" w14:textId="77777777" w:rsidR="00C42BF2" w:rsidRDefault="00C42BF2">
      <w:pPr>
        <w:pStyle w:val="Default"/>
        <w:widowControl w:val="0"/>
        <w:tabs>
          <w:tab w:val="left" w:pos="2880"/>
        </w:tabs>
        <w:ind w:left="2880" w:hanging="2880"/>
      </w:pPr>
    </w:p>
    <w:p w14:paraId="713CCAFB" w14:textId="77777777" w:rsidR="00C42BF2" w:rsidRDefault="00F80514">
      <w:pPr>
        <w:pStyle w:val="Default"/>
        <w:widowControl w:val="0"/>
        <w:tabs>
          <w:tab w:val="left" w:pos="2880"/>
        </w:tabs>
        <w:ind w:left="2880" w:hanging="2880"/>
      </w:pPr>
      <w:r>
        <w:t>\l GYim</w:t>
      </w:r>
      <w:r>
        <w:tab/>
        <w:t xml:space="preserve">\w </w:t>
      </w:r>
      <w:r>
        <w:rPr>
          <w:i/>
          <w:iCs/>
        </w:rPr>
        <w:t>wadu</w:t>
      </w:r>
      <w:r>
        <w:t xml:space="preserve"> \g </w:t>
      </w:r>
      <w:r>
        <w:rPr>
          <w:rFonts w:hAnsi="Times New Roman"/>
        </w:rPr>
        <w:t>‘</w:t>
      </w:r>
      <w:r>
        <w:t>strange, difficult, unfamiliar, far off, away</w:t>
      </w:r>
      <w:r>
        <w:rPr>
          <w:rFonts w:hAnsi="Times New Roman"/>
        </w:rPr>
        <w:t>’</w:t>
      </w:r>
    </w:p>
    <w:p w14:paraId="4443F99E" w14:textId="77777777" w:rsidR="00C42BF2" w:rsidRDefault="00F80514">
      <w:pPr>
        <w:pStyle w:val="Default"/>
        <w:widowControl w:val="0"/>
        <w:tabs>
          <w:tab w:val="left" w:pos="2880"/>
        </w:tabs>
        <w:ind w:left="2880" w:hanging="2880"/>
      </w:pPr>
      <w:r>
        <w:t>\l KYal</w:t>
      </w:r>
      <w:r>
        <w:tab/>
        <w:t xml:space="preserve">\w </w:t>
      </w:r>
      <w:r>
        <w:rPr>
          <w:i/>
          <w:iCs/>
        </w:rPr>
        <w:t>wadu</w:t>
      </w:r>
      <w:r>
        <w:t xml:space="preserve"> \g </w:t>
      </w:r>
      <w:r>
        <w:rPr>
          <w:rFonts w:hAnsi="Times New Roman"/>
        </w:rPr>
        <w:t>‘</w:t>
      </w:r>
      <w:r>
        <w:t>wrong, incorrect; children of an incorrect marriage</w:t>
      </w:r>
      <w:r>
        <w:rPr>
          <w:rFonts w:hAnsi="Times New Roman"/>
        </w:rPr>
        <w:t>’</w:t>
      </w:r>
    </w:p>
    <w:p w14:paraId="7ECBF4BE" w14:textId="77777777" w:rsidR="00C42BF2" w:rsidRDefault="00C42BF2">
      <w:pPr>
        <w:pStyle w:val="Default"/>
        <w:widowControl w:val="0"/>
        <w:tabs>
          <w:tab w:val="left" w:pos="2880"/>
        </w:tabs>
        <w:ind w:left="2880" w:hanging="2880"/>
      </w:pPr>
    </w:p>
    <w:p w14:paraId="71790EC3" w14:textId="77777777" w:rsidR="00C42BF2" w:rsidRDefault="00F80514">
      <w:pPr>
        <w:pStyle w:val="Default"/>
        <w:widowControl w:val="0"/>
        <w:tabs>
          <w:tab w:val="left" w:pos="2880"/>
        </w:tabs>
        <w:ind w:left="2880" w:hanging="2880"/>
      </w:pPr>
      <w:r>
        <w:t>\l Tjaap</w:t>
      </w:r>
      <w:r>
        <w:tab/>
        <w:t xml:space="preserve">\w </w:t>
      </w:r>
      <w:r>
        <w:rPr>
          <w:i/>
          <w:iCs/>
        </w:rPr>
        <w:t>wagarra</w:t>
      </w:r>
      <w:r>
        <w:rPr>
          <w:rFonts w:hAnsi="Times New Roman"/>
        </w:rPr>
        <w:t xml:space="preserve"> ‘</w:t>
      </w:r>
      <w:r>
        <w:t>wide</w:t>
      </w:r>
      <w:r>
        <w:rPr>
          <w:rFonts w:hAnsi="Times New Roman"/>
        </w:rPr>
        <w:t>’</w:t>
      </w:r>
    </w:p>
    <w:p w14:paraId="4C3844DA" w14:textId="77777777" w:rsidR="00C42BF2" w:rsidRDefault="00F80514">
      <w:pPr>
        <w:pStyle w:val="Default"/>
        <w:widowControl w:val="0"/>
        <w:tabs>
          <w:tab w:val="left" w:pos="2880"/>
        </w:tabs>
        <w:ind w:left="2880" w:hanging="2880"/>
      </w:pPr>
      <w:r>
        <w:t>\l Yidiny</w:t>
      </w:r>
      <w:r>
        <w:tab/>
        <w:t xml:space="preserve">\w </w:t>
      </w:r>
      <w:r>
        <w:rPr>
          <w:i/>
          <w:iCs/>
        </w:rPr>
        <w:t>waga:r</w:t>
      </w:r>
      <w:r>
        <w:t xml:space="preserve"> \g </w:t>
      </w:r>
      <w:r>
        <w:rPr>
          <w:rFonts w:hAnsi="Times New Roman"/>
        </w:rPr>
        <w:t>‘</w:t>
      </w:r>
      <w:r>
        <w:t>wide</w:t>
      </w:r>
      <w:r>
        <w:rPr>
          <w:rFonts w:hAnsi="Times New Roman"/>
        </w:rPr>
        <w:t xml:space="preserve">’ </w:t>
      </w:r>
      <w:r>
        <w:t>\f &lt;wagar</w:t>
      </w:r>
      <w:r>
        <w:rPr>
          <w:b/>
          <w:bCs/>
          <w:color w:val="FF0000"/>
          <w:u w:color="FF0000"/>
        </w:rPr>
        <w:t>I</w:t>
      </w:r>
      <w:r>
        <w:t>&gt; ~ &lt;wagar</w:t>
      </w:r>
      <w:r>
        <w:rPr>
          <w:b/>
          <w:bCs/>
          <w:color w:val="FF0000"/>
          <w:u w:color="FF0000"/>
        </w:rPr>
        <w:t>A</w:t>
      </w:r>
      <w:r>
        <w:t>&gt;. \s RMWD 77:67</w:t>
      </w:r>
    </w:p>
    <w:p w14:paraId="25B63C55" w14:textId="77777777" w:rsidR="00C42BF2" w:rsidRDefault="00F80514" w:rsidP="006513B7">
      <w:pPr>
        <w:pStyle w:val="Default"/>
        <w:widowControl w:val="0"/>
        <w:tabs>
          <w:tab w:val="left" w:pos="2880"/>
        </w:tabs>
        <w:ind w:left="2880" w:hanging="2880"/>
        <w:outlineLvl w:val="0"/>
        <w:rPr>
          <w:b/>
          <w:bCs/>
          <w:i/>
          <w:iCs/>
        </w:rPr>
      </w:pPr>
      <w:r>
        <w:rPr>
          <w:b/>
          <w:bCs/>
        </w:rPr>
        <w:t xml:space="preserve">Note: </w:t>
      </w:r>
      <w:r>
        <w:rPr>
          <w:b/>
          <w:bCs/>
          <w:i/>
          <w:iCs/>
        </w:rPr>
        <w:t>r</w:t>
      </w:r>
      <w:r>
        <w:rPr>
          <w:b/>
          <w:bCs/>
        </w:rPr>
        <w:t>/</w:t>
      </w:r>
      <w:r>
        <w:rPr>
          <w:b/>
          <w:bCs/>
          <w:i/>
          <w:iCs/>
        </w:rPr>
        <w:t>rr</w:t>
      </w:r>
    </w:p>
    <w:p w14:paraId="5B355A40" w14:textId="77777777" w:rsidR="00C42BF2" w:rsidRDefault="00C42BF2">
      <w:pPr>
        <w:pStyle w:val="Default"/>
        <w:widowControl w:val="0"/>
        <w:tabs>
          <w:tab w:val="left" w:pos="2880"/>
        </w:tabs>
        <w:ind w:left="2880" w:hanging="2880"/>
        <w:rPr>
          <w:b/>
          <w:bCs/>
          <w:i/>
          <w:iCs/>
        </w:rPr>
      </w:pPr>
    </w:p>
    <w:p w14:paraId="28D42D22" w14:textId="77777777" w:rsidR="00C42BF2" w:rsidRDefault="00F80514">
      <w:pPr>
        <w:pStyle w:val="Default"/>
        <w:widowControl w:val="0"/>
        <w:tabs>
          <w:tab w:val="left" w:pos="2880"/>
        </w:tabs>
        <w:ind w:left="2880" w:hanging="2880"/>
      </w:pPr>
      <w:r>
        <w:t>\l GYim</w:t>
      </w:r>
      <w:r>
        <w:tab/>
        <w:t xml:space="preserve">\w </w:t>
      </w:r>
      <w:r>
        <w:rPr>
          <w:i/>
          <w:iCs/>
        </w:rPr>
        <w:t>waatha</w:t>
      </w:r>
      <w:r>
        <w:t xml:space="preserve"> \g </w:t>
      </w:r>
      <w:r>
        <w:rPr>
          <w:rFonts w:hAnsi="Times New Roman"/>
        </w:rPr>
        <w:t>‘</w:t>
      </w:r>
      <w:r>
        <w:t>crow</w:t>
      </w:r>
      <w:r>
        <w:rPr>
          <w:rFonts w:hAnsi="Times New Roman"/>
        </w:rPr>
        <w:t>’</w:t>
      </w:r>
    </w:p>
    <w:p w14:paraId="6ED429B2" w14:textId="77777777" w:rsidR="00C42BF2" w:rsidRDefault="00F80514">
      <w:pPr>
        <w:pStyle w:val="Default"/>
        <w:widowControl w:val="0"/>
        <w:tabs>
          <w:tab w:val="left" w:pos="2880"/>
        </w:tabs>
        <w:ind w:left="2880" w:hanging="2880"/>
      </w:pPr>
      <w:r>
        <w:t>\l KYal</w:t>
      </w:r>
      <w:r>
        <w:tab/>
        <w:t xml:space="preserve">\w </w:t>
      </w:r>
      <w:r>
        <w:rPr>
          <w:i/>
          <w:iCs/>
        </w:rPr>
        <w:t>waja</w:t>
      </w:r>
      <w:r>
        <w:t xml:space="preserve"> \g </w:t>
      </w:r>
      <w:r>
        <w:rPr>
          <w:rFonts w:hAnsi="Times New Roman"/>
        </w:rPr>
        <w:t>‘</w:t>
      </w:r>
      <w:r>
        <w:t>crow</w:t>
      </w:r>
      <w:r>
        <w:rPr>
          <w:rFonts w:hAnsi="Times New Roman"/>
        </w:rPr>
        <w:t xml:space="preserve">’ </w:t>
      </w:r>
      <w:r>
        <w:t xml:space="preserve">\q Also </w:t>
      </w:r>
      <w:r>
        <w:rPr>
          <w:rFonts w:hAnsi="Times New Roman"/>
        </w:rPr>
        <w:t>‘</w:t>
      </w:r>
      <w:r>
        <w:t>big yellow march fly</w:t>
      </w:r>
      <w:r>
        <w:rPr>
          <w:rFonts w:hAnsi="Times New Roman"/>
        </w:rPr>
        <w:t>’</w:t>
      </w:r>
      <w:r>
        <w:t>.</w:t>
      </w:r>
    </w:p>
    <w:p w14:paraId="5C508248" w14:textId="77777777" w:rsidR="00C42BF2" w:rsidRDefault="00C42BF2">
      <w:pPr>
        <w:pStyle w:val="Default"/>
        <w:widowControl w:val="0"/>
        <w:tabs>
          <w:tab w:val="left" w:pos="2880"/>
        </w:tabs>
        <w:ind w:left="2880" w:hanging="2880"/>
      </w:pPr>
    </w:p>
    <w:p w14:paraId="17A2DE4C" w14:textId="77777777" w:rsidR="00C42BF2" w:rsidRDefault="00F80514">
      <w:pPr>
        <w:pStyle w:val="Default"/>
        <w:widowControl w:val="0"/>
        <w:tabs>
          <w:tab w:val="left" w:pos="2880"/>
        </w:tabs>
        <w:ind w:left="2880" w:hanging="2880"/>
      </w:pPr>
      <w:r>
        <w:t>\l GYim</w:t>
      </w:r>
      <w:r>
        <w:tab/>
        <w:t xml:space="preserve">\w </w:t>
      </w:r>
      <w:r>
        <w:rPr>
          <w:i/>
          <w:iCs/>
        </w:rPr>
        <w:t>waji-waji</w:t>
      </w:r>
      <w:r>
        <w:t xml:space="preserve"> \g </w:t>
      </w:r>
      <w:r>
        <w:rPr>
          <w:rFonts w:hAnsi="Times New Roman"/>
        </w:rPr>
        <w:t>‘</w:t>
      </w:r>
      <w:r>
        <w:t>poison stinging tree</w:t>
      </w:r>
      <w:r>
        <w:rPr>
          <w:rFonts w:hAnsi="Times New Roman"/>
        </w:rPr>
        <w:t>’</w:t>
      </w:r>
    </w:p>
    <w:p w14:paraId="5E36D0CA" w14:textId="77777777" w:rsidR="00C42BF2" w:rsidRDefault="00F80514">
      <w:pPr>
        <w:pStyle w:val="Default"/>
        <w:widowControl w:val="0"/>
        <w:tabs>
          <w:tab w:val="left" w:pos="2880"/>
        </w:tabs>
        <w:ind w:left="2880" w:hanging="2880"/>
      </w:pPr>
      <w:r>
        <w:t>\l KYal</w:t>
      </w:r>
      <w:r>
        <w:tab/>
        <w:t xml:space="preserve">\w </w:t>
      </w:r>
      <w:r>
        <w:rPr>
          <w:i/>
          <w:iCs/>
        </w:rPr>
        <w:t>waji-waji</w:t>
      </w:r>
      <w:r>
        <w:t xml:space="preserve"> \g </w:t>
      </w:r>
      <w:r>
        <w:rPr>
          <w:rFonts w:hAnsi="Times New Roman"/>
        </w:rPr>
        <w:t>‘</w:t>
      </w:r>
      <w:r>
        <w:t>sting vine</w:t>
      </w:r>
      <w:r>
        <w:rPr>
          <w:rFonts w:hAnsi="Times New Roman"/>
        </w:rPr>
        <w:t>’</w:t>
      </w:r>
    </w:p>
    <w:p w14:paraId="77F4C4A6" w14:textId="77777777" w:rsidR="00C42BF2" w:rsidRDefault="00F80514" w:rsidP="006513B7">
      <w:pPr>
        <w:pStyle w:val="Default"/>
        <w:widowControl w:val="0"/>
        <w:tabs>
          <w:tab w:val="left" w:pos="2880"/>
        </w:tabs>
        <w:ind w:left="2880" w:hanging="2880"/>
        <w:outlineLvl w:val="0"/>
        <w:rPr>
          <w:b/>
          <w:bCs/>
        </w:rPr>
      </w:pPr>
      <w:r>
        <w:rPr>
          <w:b/>
          <w:bCs/>
        </w:rPr>
        <w:t>Loan in GYim (/j/ not /th//), unless both &lt; *warrci.</w:t>
      </w:r>
    </w:p>
    <w:p w14:paraId="04290A65" w14:textId="77777777" w:rsidR="00C42BF2" w:rsidRDefault="00C42BF2">
      <w:pPr>
        <w:pStyle w:val="Default"/>
        <w:widowControl w:val="0"/>
        <w:tabs>
          <w:tab w:val="left" w:pos="2880"/>
        </w:tabs>
        <w:ind w:left="2880" w:hanging="2880"/>
        <w:rPr>
          <w:b/>
          <w:bCs/>
        </w:rPr>
      </w:pPr>
    </w:p>
    <w:p w14:paraId="3580825C" w14:textId="77777777" w:rsidR="00C42BF2" w:rsidRDefault="00F80514">
      <w:pPr>
        <w:pStyle w:val="Default"/>
        <w:widowControl w:val="0"/>
        <w:tabs>
          <w:tab w:val="left" w:pos="2880"/>
        </w:tabs>
        <w:ind w:left="2880" w:hanging="2880"/>
      </w:pPr>
      <w:r>
        <w:t>\l GYim</w:t>
      </w:r>
      <w:r>
        <w:tab/>
        <w:t xml:space="preserve">\w </w:t>
      </w:r>
      <w:r>
        <w:rPr>
          <w:i/>
          <w:iCs/>
        </w:rPr>
        <w:t>walarr</w:t>
      </w:r>
      <w:r>
        <w:t xml:space="preserve"> \g </w:t>
      </w:r>
      <w:r>
        <w:rPr>
          <w:rFonts w:hAnsi="Times New Roman"/>
        </w:rPr>
        <w:t>‘</w:t>
      </w:r>
      <w:r>
        <w:t>beard, moustache, antennae of crayfish</w:t>
      </w:r>
      <w:r>
        <w:rPr>
          <w:rFonts w:hAnsi="Times New Roman"/>
        </w:rPr>
        <w:t xml:space="preserve">’ </w:t>
      </w:r>
      <w:r>
        <w:t xml:space="preserve">\q </w:t>
      </w:r>
      <w:r>
        <w:rPr>
          <w:rFonts w:hAnsi="Times New Roman"/>
        </w:rPr>
        <w:t>“</w:t>
      </w:r>
      <w:r>
        <w:t>Etc.</w:t>
      </w:r>
      <w:r>
        <w:rPr>
          <w:rFonts w:hAnsi="Times New Roman"/>
        </w:rPr>
        <w:t>”</w:t>
      </w:r>
    </w:p>
    <w:p w14:paraId="1E15C9B5" w14:textId="77777777" w:rsidR="00C42BF2" w:rsidRDefault="00F80514">
      <w:pPr>
        <w:pStyle w:val="Default"/>
        <w:widowControl w:val="0"/>
        <w:tabs>
          <w:tab w:val="left" w:pos="2880"/>
        </w:tabs>
        <w:ind w:left="2880" w:hanging="2880"/>
      </w:pPr>
      <w:r>
        <w:t>\l KYal</w:t>
      </w:r>
      <w:r>
        <w:tab/>
        <w:t xml:space="preserve">\w </w:t>
      </w:r>
      <w:r>
        <w:rPr>
          <w:i/>
          <w:iCs/>
        </w:rPr>
        <w:t>walarr</w:t>
      </w:r>
      <w:r>
        <w:t xml:space="preserve"> \g </w:t>
      </w:r>
      <w:r>
        <w:rPr>
          <w:rFonts w:hAnsi="Times New Roman"/>
        </w:rPr>
        <w:t>‘</w:t>
      </w:r>
      <w:r>
        <w:t>whiskers, beard</w:t>
      </w:r>
      <w:r>
        <w:rPr>
          <w:rFonts w:hAnsi="Times New Roman"/>
        </w:rPr>
        <w:t>’</w:t>
      </w:r>
    </w:p>
    <w:p w14:paraId="44E7E6C4" w14:textId="77777777" w:rsidR="00C42BF2" w:rsidRDefault="00C42BF2">
      <w:pPr>
        <w:pStyle w:val="Default"/>
        <w:widowControl w:val="0"/>
        <w:tabs>
          <w:tab w:val="left" w:pos="2880"/>
        </w:tabs>
        <w:ind w:left="2880" w:hanging="2880"/>
      </w:pPr>
    </w:p>
    <w:p w14:paraId="0F8CC805" w14:textId="77777777" w:rsidR="00C42BF2" w:rsidRDefault="00F80514">
      <w:pPr>
        <w:pStyle w:val="Default"/>
        <w:widowControl w:val="0"/>
        <w:tabs>
          <w:tab w:val="left" w:pos="2880"/>
        </w:tabs>
        <w:ind w:left="2880" w:hanging="2880"/>
      </w:pPr>
      <w:r>
        <w:t>\l GYim</w:t>
      </w:r>
      <w:r>
        <w:tab/>
        <w:t xml:space="preserve">\w </w:t>
      </w:r>
      <w:r>
        <w:rPr>
          <w:i/>
          <w:iCs/>
        </w:rPr>
        <w:t>walarr</w:t>
      </w:r>
      <w:r>
        <w:t xml:space="preserve"> \g </w:t>
      </w:r>
      <w:r>
        <w:rPr>
          <w:rFonts w:hAnsi="Times New Roman"/>
        </w:rPr>
        <w:t>‘</w:t>
      </w:r>
      <w:r>
        <w:t>yellow bee sp; honey</w:t>
      </w:r>
      <w:r>
        <w:rPr>
          <w:rFonts w:hAnsi="Times New Roman"/>
        </w:rPr>
        <w:t xml:space="preserve">’ </w:t>
      </w:r>
      <w:r>
        <w:t xml:space="preserve">\q </w:t>
      </w:r>
      <w:r>
        <w:rPr>
          <w:rFonts w:hAnsi="Times New Roman"/>
        </w:rPr>
        <w:t>“</w:t>
      </w:r>
      <w:r>
        <w:t xml:space="preserve">Totemically associated with </w:t>
      </w:r>
      <w:r>
        <w:rPr>
          <w:i/>
          <w:iCs/>
        </w:rPr>
        <w:lastRenderedPageBreak/>
        <w:t>Waandaar</w:t>
      </w:r>
      <w:r>
        <w:t>.</w:t>
      </w:r>
      <w:r>
        <w:rPr>
          <w:rFonts w:hAnsi="Times New Roman"/>
        </w:rPr>
        <w:t>”</w:t>
      </w:r>
    </w:p>
    <w:p w14:paraId="26E220FD" w14:textId="77777777" w:rsidR="00C42BF2" w:rsidRDefault="00F80514">
      <w:pPr>
        <w:pStyle w:val="Default"/>
        <w:widowControl w:val="0"/>
        <w:tabs>
          <w:tab w:val="left" w:pos="2880"/>
        </w:tabs>
        <w:ind w:left="2880" w:hanging="2880"/>
      </w:pPr>
      <w:r>
        <w:t>\l KYal</w:t>
      </w:r>
      <w:r>
        <w:tab/>
        <w:t xml:space="preserve">\w </w:t>
      </w:r>
      <w:r>
        <w:rPr>
          <w:i/>
          <w:iCs/>
        </w:rPr>
        <w:t>walarr</w:t>
      </w:r>
      <w:r>
        <w:t xml:space="preserve"> \g </w:t>
      </w:r>
      <w:r>
        <w:rPr>
          <w:rFonts w:hAnsi="Times New Roman"/>
        </w:rPr>
        <w:t>‘</w:t>
      </w:r>
      <w:r>
        <w:t>type of honey bee</w:t>
      </w:r>
      <w:r>
        <w:rPr>
          <w:rFonts w:hAnsi="Times New Roman"/>
        </w:rPr>
        <w:t xml:space="preserve">’ </w:t>
      </w:r>
      <w:r>
        <w:t xml:space="preserve">\q Name of one of the moieties. </w:t>
      </w:r>
      <w:r>
        <w:rPr>
          <w:rFonts w:hAnsi="Times New Roman"/>
        </w:rPr>
        <w:t>“</w:t>
      </w:r>
      <w:r>
        <w:t xml:space="preserve">Almost like </w:t>
      </w:r>
      <w:r>
        <w:rPr>
          <w:i/>
          <w:iCs/>
        </w:rPr>
        <w:t>dabu</w:t>
      </w:r>
      <w:r>
        <w:t xml:space="preserve"> (other moiety) but bigger and nests in trees.</w:t>
      </w:r>
      <w:r>
        <w:rPr>
          <w:rFonts w:hAnsi="Times New Roman"/>
        </w:rPr>
        <w:t>”</w:t>
      </w:r>
    </w:p>
    <w:p w14:paraId="4C185417" w14:textId="77777777" w:rsidR="00C42BF2" w:rsidRDefault="00C42BF2">
      <w:pPr>
        <w:pStyle w:val="Default"/>
        <w:widowControl w:val="0"/>
        <w:tabs>
          <w:tab w:val="left" w:pos="2880"/>
        </w:tabs>
        <w:ind w:left="2880" w:hanging="2880"/>
      </w:pPr>
    </w:p>
    <w:p w14:paraId="5C5EC973" w14:textId="77777777" w:rsidR="00C42BF2" w:rsidRDefault="00F80514">
      <w:pPr>
        <w:pStyle w:val="Default"/>
        <w:widowControl w:val="0"/>
        <w:tabs>
          <w:tab w:val="left" w:pos="2880"/>
        </w:tabs>
        <w:ind w:left="2880" w:hanging="2880"/>
      </w:pPr>
      <w:r>
        <w:t>\l GYim</w:t>
      </w:r>
      <w:r>
        <w:tab/>
        <w:t xml:space="preserve">\w </w:t>
      </w:r>
      <w:r>
        <w:rPr>
          <w:i/>
          <w:iCs/>
        </w:rPr>
        <w:t>walba</w:t>
      </w:r>
      <w:r>
        <w:t xml:space="preserve"> \g </w:t>
      </w:r>
      <w:r>
        <w:rPr>
          <w:rFonts w:hAnsi="Times New Roman"/>
        </w:rPr>
        <w:t>‘</w:t>
      </w:r>
      <w:r>
        <w:t>stone, flat stone; money</w:t>
      </w:r>
      <w:r>
        <w:rPr>
          <w:rFonts w:hAnsi="Times New Roman"/>
        </w:rPr>
        <w:t xml:space="preserve">’ </w:t>
      </w:r>
      <w:r>
        <w:t xml:space="preserve">\q Syn. (?) </w:t>
      </w:r>
      <w:r>
        <w:rPr>
          <w:i/>
          <w:iCs/>
        </w:rPr>
        <w:t>nambal</w:t>
      </w:r>
      <w:r>
        <w:t>.</w:t>
      </w:r>
    </w:p>
    <w:p w14:paraId="3B632B7A" w14:textId="77777777" w:rsidR="00C42BF2" w:rsidRDefault="00F80514">
      <w:pPr>
        <w:pStyle w:val="Default"/>
        <w:widowControl w:val="0"/>
        <w:tabs>
          <w:tab w:val="left" w:pos="2880"/>
        </w:tabs>
        <w:ind w:left="2880" w:hanging="2880"/>
      </w:pPr>
      <w:r>
        <w:t>\l Tjaap</w:t>
      </w:r>
      <w:r>
        <w:tab/>
        <w:t xml:space="preserve">\w </w:t>
      </w:r>
      <w:r>
        <w:rPr>
          <w:i/>
          <w:iCs/>
        </w:rPr>
        <w:t>walba</w:t>
      </w:r>
      <w:r>
        <w:t xml:space="preserve"> \g </w:t>
      </w:r>
      <w:r>
        <w:rPr>
          <w:rFonts w:hAnsi="Times New Roman"/>
        </w:rPr>
        <w:t>‘</w:t>
      </w:r>
      <w:r>
        <w:t>stone, rock, pebble; money</w:t>
      </w:r>
      <w:r>
        <w:rPr>
          <w:rFonts w:hAnsi="Times New Roman"/>
        </w:rPr>
        <w:t>’</w:t>
      </w:r>
    </w:p>
    <w:p w14:paraId="6687B3F8" w14:textId="77777777" w:rsidR="00C42BF2" w:rsidRDefault="00F80514">
      <w:pPr>
        <w:pStyle w:val="Default"/>
        <w:widowControl w:val="0"/>
        <w:tabs>
          <w:tab w:val="left" w:pos="2880"/>
        </w:tabs>
        <w:ind w:left="2880" w:hanging="2880"/>
      </w:pPr>
      <w:r>
        <w:t>\l Yidiny</w:t>
      </w:r>
      <w:r>
        <w:tab/>
        <w:t xml:space="preserve">\w </w:t>
      </w:r>
      <w:r>
        <w:rPr>
          <w:i/>
          <w:iCs/>
        </w:rPr>
        <w:t>walba</w:t>
      </w:r>
      <w:r>
        <w:t xml:space="preserve"> \g </w:t>
      </w:r>
      <w:r>
        <w:rPr>
          <w:rFonts w:hAnsi="Times New Roman"/>
        </w:rPr>
        <w:t>‘</w:t>
      </w:r>
      <w:r>
        <w:t>stone; coins; big star</w:t>
      </w:r>
      <w:r>
        <w:rPr>
          <w:rFonts w:hAnsi="Times New Roman"/>
        </w:rPr>
        <w:t xml:space="preserve">’ </w:t>
      </w:r>
      <w:r>
        <w:t>\Q Dialects T, C, G. \s RMWD M6, J17, L10</w:t>
      </w:r>
    </w:p>
    <w:p w14:paraId="7F102A53" w14:textId="77777777" w:rsidR="00C42BF2" w:rsidRDefault="00F80514">
      <w:pPr>
        <w:pStyle w:val="Default"/>
        <w:widowControl w:val="0"/>
        <w:tabs>
          <w:tab w:val="left" w:pos="2880"/>
        </w:tabs>
        <w:ind w:left="2880" w:hanging="2880"/>
        <w:rPr>
          <w:b/>
          <w:bCs/>
        </w:rPr>
      </w:pPr>
      <w:r>
        <w:rPr>
          <w:b/>
          <w:bCs/>
        </w:rPr>
        <w:t>\n Similar words in SW &amp; W; prob. not cognate. See *walpa.</w:t>
      </w:r>
    </w:p>
    <w:p w14:paraId="2A34AE4F" w14:textId="77777777" w:rsidR="00C42BF2" w:rsidRDefault="00C42BF2">
      <w:pPr>
        <w:pStyle w:val="Default"/>
        <w:widowControl w:val="0"/>
        <w:tabs>
          <w:tab w:val="left" w:pos="2880"/>
        </w:tabs>
        <w:ind w:left="2880" w:hanging="2880"/>
        <w:rPr>
          <w:b/>
          <w:bCs/>
        </w:rPr>
      </w:pPr>
    </w:p>
    <w:p w14:paraId="420FE5CA" w14:textId="77777777" w:rsidR="00C42BF2" w:rsidRDefault="00F80514">
      <w:pPr>
        <w:pStyle w:val="Default"/>
        <w:widowControl w:val="0"/>
        <w:tabs>
          <w:tab w:val="left" w:pos="2880"/>
        </w:tabs>
        <w:ind w:left="2880" w:hanging="2880"/>
      </w:pPr>
      <w:r>
        <w:t>\l GYim</w:t>
      </w:r>
      <w:r>
        <w:tab/>
        <w:t xml:space="preserve">\w </w:t>
      </w:r>
      <w:r>
        <w:rPr>
          <w:i/>
          <w:iCs/>
        </w:rPr>
        <w:t>walbuulbul</w:t>
      </w:r>
      <w:r>
        <w:t xml:space="preserve"> \g </w:t>
      </w:r>
      <w:r>
        <w:rPr>
          <w:rFonts w:hAnsi="Times New Roman"/>
        </w:rPr>
        <w:t>‘</w:t>
      </w:r>
      <w:r>
        <w:t>moth, butterfly; sharpwinged stingaree sp</w:t>
      </w:r>
      <w:r>
        <w:rPr>
          <w:rFonts w:hAnsi="Times New Roman"/>
        </w:rPr>
        <w:t>’</w:t>
      </w:r>
    </w:p>
    <w:p w14:paraId="76EF4F18" w14:textId="77777777" w:rsidR="00C42BF2" w:rsidRDefault="00F80514">
      <w:pPr>
        <w:pStyle w:val="Default"/>
        <w:widowControl w:val="0"/>
        <w:tabs>
          <w:tab w:val="left" w:pos="2880"/>
        </w:tabs>
        <w:ind w:left="2880" w:hanging="2880"/>
      </w:pPr>
      <w:r>
        <w:t>\l KYal</w:t>
      </w:r>
      <w:r>
        <w:tab/>
        <w:t xml:space="preserve">\w </w:t>
      </w:r>
      <w:r>
        <w:rPr>
          <w:i/>
          <w:iCs/>
        </w:rPr>
        <w:t>walbul-walbul</w:t>
      </w:r>
      <w:r>
        <w:t xml:space="preserve"> \g </w:t>
      </w:r>
      <w:r>
        <w:rPr>
          <w:rFonts w:hAnsi="Times New Roman"/>
        </w:rPr>
        <w:t>‘</w:t>
      </w:r>
      <w:r>
        <w:t>butterfly; small spotted stingray; flying fish; mangrove sp w long round seed</w:t>
      </w:r>
      <w:r>
        <w:rPr>
          <w:rFonts w:hAnsi="Times New Roman"/>
        </w:rPr>
        <w:t>’</w:t>
      </w:r>
    </w:p>
    <w:p w14:paraId="55BA4E51" w14:textId="77777777" w:rsidR="00C42BF2" w:rsidRDefault="00F80514">
      <w:pPr>
        <w:pStyle w:val="Default"/>
        <w:widowControl w:val="0"/>
        <w:tabs>
          <w:tab w:val="left" w:pos="2880"/>
        </w:tabs>
        <w:ind w:left="2880" w:hanging="2880"/>
      </w:pPr>
      <w:r>
        <w:t>\l Tjaap</w:t>
      </w:r>
      <w:r>
        <w:tab/>
        <w:t xml:space="preserve">\w </w:t>
      </w:r>
      <w:r>
        <w:rPr>
          <w:i/>
          <w:iCs/>
        </w:rPr>
        <w:t>walbirrwalbirr</w:t>
      </w:r>
      <w:r>
        <w:t xml:space="preserve"> \g </w:t>
      </w:r>
      <w:r>
        <w:rPr>
          <w:rFonts w:hAnsi="Times New Roman"/>
        </w:rPr>
        <w:t>‘</w:t>
      </w:r>
      <w:r>
        <w:t>butterfly</w:t>
      </w:r>
      <w:r>
        <w:rPr>
          <w:rFonts w:hAnsi="Times New Roman"/>
        </w:rPr>
        <w:t>’</w:t>
      </w:r>
    </w:p>
    <w:p w14:paraId="675B6A57" w14:textId="77777777" w:rsidR="00C42BF2" w:rsidRDefault="00C42BF2">
      <w:pPr>
        <w:pStyle w:val="Default"/>
        <w:widowControl w:val="0"/>
        <w:tabs>
          <w:tab w:val="left" w:pos="2880"/>
        </w:tabs>
        <w:ind w:left="2880" w:hanging="2880"/>
      </w:pPr>
    </w:p>
    <w:p w14:paraId="390B818B" w14:textId="77777777" w:rsidR="00C42BF2" w:rsidRDefault="00F80514">
      <w:pPr>
        <w:pStyle w:val="Default"/>
        <w:widowControl w:val="0"/>
        <w:tabs>
          <w:tab w:val="left" w:pos="2880"/>
        </w:tabs>
        <w:ind w:left="2880" w:hanging="2880"/>
      </w:pPr>
      <w:r>
        <w:t>\l GYim</w:t>
      </w:r>
      <w:r>
        <w:tab/>
        <w:t xml:space="preserve">\w </w:t>
      </w:r>
      <w:r>
        <w:rPr>
          <w:i/>
          <w:iCs/>
        </w:rPr>
        <w:t>wali</w:t>
      </w:r>
      <w:r>
        <w:t xml:space="preserve"> \g </w:t>
      </w:r>
      <w:r>
        <w:rPr>
          <w:rFonts w:hAnsi="Times New Roman"/>
        </w:rPr>
        <w:t>‘</w:t>
      </w:r>
      <w:r>
        <w:t>around, all over, on all sides</w:t>
      </w:r>
      <w:r>
        <w:rPr>
          <w:rFonts w:hAnsi="Times New Roman"/>
        </w:rPr>
        <w:t xml:space="preserve">’ </w:t>
      </w:r>
      <w:r>
        <w:t xml:space="preserve">\q Also </w:t>
      </w:r>
      <w:r>
        <w:rPr>
          <w:i/>
          <w:iCs/>
        </w:rPr>
        <w:t>waliiramba+</w:t>
      </w:r>
      <w:r>
        <w:t xml:space="preserve"> (Conj L, vt) </w:t>
      </w:r>
      <w:r>
        <w:rPr>
          <w:rFonts w:hAnsi="Times New Roman"/>
        </w:rPr>
        <w:t>‘</w:t>
      </w:r>
      <w:r>
        <w:t>turn over, turn onto other side; strain (e.g. tea)</w:t>
      </w:r>
      <w:r>
        <w:rPr>
          <w:rFonts w:hAnsi="Times New Roman"/>
        </w:rPr>
        <w:t>’</w:t>
      </w:r>
      <w:r>
        <w:t xml:space="preserve">; </w:t>
      </w:r>
      <w:r>
        <w:rPr>
          <w:i/>
          <w:iCs/>
        </w:rPr>
        <w:t>waliiwalii</w:t>
      </w:r>
      <w:r>
        <w:rPr>
          <w:rFonts w:hAnsi="Times New Roman"/>
        </w:rPr>
        <w:t xml:space="preserve"> ‘</w:t>
      </w:r>
      <w:r>
        <w:t>differently</w:t>
      </w:r>
      <w:r>
        <w:rPr>
          <w:rFonts w:hAnsi="Times New Roman"/>
        </w:rPr>
        <w:t>’</w:t>
      </w:r>
      <w:r>
        <w:t>.</w:t>
      </w:r>
    </w:p>
    <w:p w14:paraId="09758798" w14:textId="77777777" w:rsidR="00C42BF2" w:rsidRDefault="00F80514">
      <w:pPr>
        <w:pStyle w:val="Default"/>
        <w:widowControl w:val="0"/>
        <w:tabs>
          <w:tab w:val="left" w:pos="2880"/>
        </w:tabs>
        <w:ind w:left="2880" w:hanging="2880"/>
      </w:pPr>
      <w:r>
        <w:t>\l KYal</w:t>
      </w:r>
      <w:r>
        <w:tab/>
        <w:t xml:space="preserve">\w </w:t>
      </w:r>
      <w:r>
        <w:rPr>
          <w:i/>
          <w:iCs/>
        </w:rPr>
        <w:t>wali</w:t>
      </w:r>
      <w:r>
        <w:t xml:space="preserve"> \g </w:t>
      </w:r>
      <w:r>
        <w:rPr>
          <w:rFonts w:hAnsi="Times New Roman"/>
        </w:rPr>
        <w:t>‘</w:t>
      </w:r>
      <w:r>
        <w:t>downwards</w:t>
      </w:r>
      <w:r>
        <w:rPr>
          <w:rFonts w:hAnsi="Times New Roman"/>
        </w:rPr>
        <w:t>’</w:t>
      </w:r>
    </w:p>
    <w:p w14:paraId="7CDF7A60" w14:textId="77777777" w:rsidR="00C42BF2" w:rsidRDefault="00F80514">
      <w:pPr>
        <w:pStyle w:val="Default"/>
        <w:widowControl w:val="0"/>
        <w:tabs>
          <w:tab w:val="left" w:pos="2880"/>
        </w:tabs>
        <w:ind w:left="2880" w:hanging="2880"/>
      </w:pPr>
      <w:r>
        <w:t>\l Tjaap</w:t>
      </w:r>
      <w:r>
        <w:tab/>
        <w:t xml:space="preserve">\w </w:t>
      </w:r>
      <w:r>
        <w:rPr>
          <w:i/>
          <w:iCs/>
        </w:rPr>
        <w:t>waliyi-</w:t>
      </w:r>
      <w:r>
        <w:t xml:space="preserve"> \g </w:t>
      </w:r>
      <w:r>
        <w:rPr>
          <w:rFonts w:hAnsi="Times New Roman"/>
        </w:rPr>
        <w:t>‘</w:t>
      </w:r>
      <w:r>
        <w:t>abate, die down, subside</w:t>
      </w:r>
      <w:r>
        <w:rPr>
          <w:rFonts w:hAnsi="Times New Roman"/>
        </w:rPr>
        <w:t xml:space="preserve">’ </w:t>
      </w:r>
      <w:r>
        <w:t xml:space="preserve">\p Conj. Y. \q Also </w:t>
      </w:r>
      <w:r>
        <w:rPr>
          <w:i/>
          <w:iCs/>
        </w:rPr>
        <w:t>walyinka</w:t>
      </w:r>
      <w:r>
        <w:rPr>
          <w:rFonts w:hAnsi="Times New Roman"/>
        </w:rPr>
        <w:t xml:space="preserve"> ‘</w:t>
      </w:r>
      <w:r>
        <w:t>die</w:t>
      </w:r>
      <w:r>
        <w:rPr>
          <w:rFonts w:hAnsi="Times New Roman"/>
        </w:rPr>
        <w:t>’</w:t>
      </w:r>
      <w:r>
        <w:t>.</w:t>
      </w:r>
    </w:p>
    <w:p w14:paraId="2466C2DE" w14:textId="77777777" w:rsidR="00C42BF2" w:rsidRDefault="00F80514" w:rsidP="006513B7">
      <w:pPr>
        <w:pStyle w:val="Default"/>
        <w:widowControl w:val="0"/>
        <w:tabs>
          <w:tab w:val="left" w:pos="2880"/>
        </w:tabs>
        <w:ind w:left="2880" w:hanging="2880"/>
        <w:outlineLvl w:val="0"/>
        <w:rPr>
          <w:b/>
          <w:bCs/>
        </w:rPr>
      </w:pPr>
      <w:r>
        <w:rPr>
          <w:b/>
          <w:bCs/>
        </w:rPr>
        <w:t>Semantic shift (?)</w:t>
      </w:r>
    </w:p>
    <w:p w14:paraId="154E7A38" w14:textId="0E0FE4C1" w:rsidR="00C42BF2" w:rsidRDefault="00F80514" w:rsidP="00C7074E">
      <w:pPr>
        <w:pStyle w:val="Default"/>
        <w:spacing w:line="240" w:lineRule="atLeast"/>
        <w:ind w:left="2880" w:hanging="2880"/>
      </w:pPr>
      <w:r>
        <w:t>\l YYoront</w:t>
      </w:r>
      <w:r>
        <w:tab/>
        <w:t>\wWAL= \g Producing an opened-o</w:t>
      </w:r>
      <w:r w:rsidR="00E51F83">
        <w:t>ut effect. \nIn WAL=KURR, WAL+</w:t>
      </w:r>
      <w:r>
        <w:t>W+RR=YIRR+NH+ON, WAL=MAR+W, WAL=PIY, WAL=THARR, WAL=YAM, WAL=YE, and possibly with altered sense in WAL=MAR+W.</w:t>
      </w:r>
    </w:p>
    <w:p w14:paraId="7EB37953" w14:textId="77777777" w:rsidR="00C42BF2" w:rsidRDefault="00F80514" w:rsidP="00C7074E">
      <w:pPr>
        <w:pStyle w:val="Default"/>
        <w:spacing w:line="240" w:lineRule="atLeast"/>
        <w:ind w:left="2880"/>
      </w:pPr>
      <w:r>
        <w:t>\wWALP \g Covering a surface all over (of blood). \y</w:t>
      </w:r>
      <w:r>
        <w:rPr>
          <w:b/>
          <w:bCs/>
        </w:rPr>
        <w:t>Ngoyo kam walp 'y.</w:t>
      </w:r>
      <w:r>
        <w:t xml:space="preserve"> I'm covered all over with blood. </w:t>
      </w:r>
      <w:r>
        <w:rPr>
          <w:b/>
          <w:bCs/>
        </w:rPr>
        <w:t>Pam i walp pulull 'l.</w:t>
      </w:r>
      <w:r>
        <w:t xml:space="preserve"> That man is bleeding and bloody all over. </w:t>
      </w:r>
      <w:r>
        <w:rPr>
          <w:b/>
          <w:bCs/>
        </w:rPr>
        <w:t>Pam walp inhn wangary 'l.</w:t>
      </w:r>
      <w:r>
        <w:t xml:space="preserve"> That man is going around covered with blood. </w:t>
      </w:r>
      <w:r>
        <w:rPr>
          <w:b/>
          <w:bCs/>
        </w:rPr>
        <w:t>Kam an walp, moq korr nginh.</w:t>
      </w:r>
      <w:r>
        <w:t xml:space="preserve"> This blood is all over; it is covering all of me. \nCf. WALQ+W+RR 'spread all over', MAN-WAL 'spread about'. \h67:555.</w:t>
      </w:r>
    </w:p>
    <w:p w14:paraId="46427431" w14:textId="77777777" w:rsidR="00C42BF2" w:rsidRDefault="00C42BF2">
      <w:pPr>
        <w:pStyle w:val="Default"/>
        <w:widowControl w:val="0"/>
        <w:tabs>
          <w:tab w:val="left" w:pos="2880"/>
        </w:tabs>
        <w:ind w:left="2880" w:hanging="2880"/>
      </w:pPr>
    </w:p>
    <w:p w14:paraId="7E704C32" w14:textId="77777777" w:rsidR="00C42BF2" w:rsidRDefault="00F80514">
      <w:pPr>
        <w:pStyle w:val="Default"/>
        <w:widowControl w:val="0"/>
        <w:tabs>
          <w:tab w:val="left" w:pos="2880"/>
        </w:tabs>
        <w:ind w:left="2880" w:hanging="2880"/>
      </w:pPr>
      <w:r>
        <w:t>\l GYim</w:t>
      </w:r>
      <w:r>
        <w:tab/>
        <w:t xml:space="preserve">\w </w:t>
      </w:r>
      <w:r>
        <w:rPr>
          <w:i/>
          <w:iCs/>
        </w:rPr>
        <w:t>walmba</w:t>
      </w:r>
      <w:r>
        <w:t xml:space="preserve"> \g </w:t>
      </w:r>
      <w:r>
        <w:rPr>
          <w:rFonts w:hAnsi="Times New Roman"/>
        </w:rPr>
        <w:t>‘</w:t>
      </w:r>
      <w:r>
        <w:t>division, separation, divider, boundary; something intervening; bridge</w:t>
      </w:r>
      <w:r>
        <w:rPr>
          <w:rFonts w:hAnsi="Times New Roman"/>
        </w:rPr>
        <w:t xml:space="preserve">’ </w:t>
      </w:r>
      <w:r>
        <w:t xml:space="preserve">\q In </w:t>
      </w:r>
      <w:r>
        <w:rPr>
          <w:i/>
          <w:iCs/>
        </w:rPr>
        <w:t>walmna garrbay=i</w:t>
      </w:r>
      <w:r>
        <w:rPr>
          <w:rFonts w:hAnsi="Times New Roman"/>
        </w:rPr>
        <w:t xml:space="preserve"> ‘</w:t>
      </w:r>
      <w:r>
        <w:t>broke up a fight</w:t>
      </w:r>
      <w:r>
        <w:rPr>
          <w:rFonts w:hAnsi="Times New Roman"/>
        </w:rPr>
        <w:t>’</w:t>
      </w:r>
      <w:r>
        <w:t>.</w:t>
      </w:r>
    </w:p>
    <w:p w14:paraId="3528168C" w14:textId="77777777" w:rsidR="00C42BF2" w:rsidRDefault="00F80514">
      <w:pPr>
        <w:pStyle w:val="Default"/>
        <w:widowControl w:val="0"/>
        <w:tabs>
          <w:tab w:val="left" w:pos="2880"/>
        </w:tabs>
        <w:ind w:left="2880" w:hanging="2880"/>
      </w:pPr>
      <w:r>
        <w:t>\l KYal</w:t>
      </w:r>
      <w:r>
        <w:tab/>
        <w:t xml:space="preserve">\w </w:t>
      </w:r>
      <w:r>
        <w:rPr>
          <w:i/>
          <w:iCs/>
        </w:rPr>
        <w:t>walmba</w:t>
      </w:r>
      <w:r>
        <w:t xml:space="preserve"> \g </w:t>
      </w:r>
      <w:r>
        <w:rPr>
          <w:rFonts w:hAnsi="Times New Roman"/>
        </w:rPr>
        <w:t>‘</w:t>
      </w:r>
      <w:r>
        <w:t>log</w:t>
      </w:r>
      <w:r>
        <w:rPr>
          <w:rFonts w:hAnsi="Times New Roman"/>
        </w:rPr>
        <w:t xml:space="preserve">’ </w:t>
      </w:r>
      <w:r>
        <w:t xml:space="preserve">\q Also </w:t>
      </w:r>
      <w:r>
        <w:rPr>
          <w:i/>
          <w:iCs/>
        </w:rPr>
        <w:t>walmbaji</w:t>
      </w:r>
      <w:r>
        <w:rPr>
          <w:rFonts w:hAnsi="Times New Roman"/>
        </w:rPr>
        <w:t xml:space="preserve"> ‘</w:t>
      </w:r>
      <w:r>
        <w:t>one who interferes to stop a fight</w:t>
      </w:r>
      <w:r>
        <w:rPr>
          <w:rFonts w:hAnsi="Times New Roman"/>
        </w:rPr>
        <w:t>’</w:t>
      </w:r>
      <w:r>
        <w:t>.</w:t>
      </w:r>
    </w:p>
    <w:p w14:paraId="5DF5C06A" w14:textId="77777777" w:rsidR="00C42BF2" w:rsidRDefault="00C42BF2">
      <w:pPr>
        <w:pStyle w:val="Default"/>
        <w:widowControl w:val="0"/>
        <w:tabs>
          <w:tab w:val="left" w:pos="2880"/>
        </w:tabs>
        <w:ind w:left="2880" w:hanging="2880"/>
      </w:pPr>
    </w:p>
    <w:p w14:paraId="37E38E41" w14:textId="77777777" w:rsidR="00C42BF2" w:rsidRDefault="00F80514">
      <w:pPr>
        <w:pStyle w:val="Default"/>
        <w:widowControl w:val="0"/>
        <w:tabs>
          <w:tab w:val="left" w:pos="2880"/>
        </w:tabs>
        <w:ind w:left="2880" w:hanging="2880"/>
      </w:pPr>
      <w:r>
        <w:t>\l YYoront</w:t>
      </w:r>
      <w:r>
        <w:tab/>
        <w:t xml:space="preserve">\w </w:t>
      </w:r>
      <w:r>
        <w:rPr>
          <w:i/>
          <w:iCs/>
        </w:rPr>
        <w:t>wal=kurr</w:t>
      </w:r>
      <w:r>
        <w:t xml:space="preserve"> \g </w:t>
      </w:r>
      <w:r>
        <w:rPr>
          <w:rFonts w:hAnsi="Times New Roman"/>
        </w:rPr>
        <w:t>‘</w:t>
      </w:r>
      <w:r>
        <w:t>open</w:t>
      </w:r>
      <w:r>
        <w:rPr>
          <w:rFonts w:hAnsi="Times New Roman"/>
        </w:rPr>
        <w:t xml:space="preserve">’ </w:t>
      </w:r>
      <w:r>
        <w:t xml:space="preserve">\p Conj. L, vt. \q With </w:t>
      </w:r>
      <w:r>
        <w:rPr>
          <w:i/>
          <w:iCs/>
        </w:rPr>
        <w:t>kurr</w:t>
      </w:r>
      <w:r>
        <w:rPr>
          <w:rFonts w:hAnsi="Times New Roman"/>
        </w:rPr>
        <w:t xml:space="preserve"> ‘</w:t>
      </w:r>
      <w:r>
        <w:t>dig out</w:t>
      </w:r>
      <w:r>
        <w:rPr>
          <w:rFonts w:hAnsi="Times New Roman"/>
        </w:rPr>
        <w:t>’</w:t>
      </w:r>
      <w:r>
        <w:t>.</w:t>
      </w:r>
    </w:p>
    <w:p w14:paraId="2FD53519" w14:textId="77777777" w:rsidR="00C42BF2" w:rsidRDefault="00F80514">
      <w:pPr>
        <w:pStyle w:val="Default"/>
        <w:widowControl w:val="0"/>
        <w:tabs>
          <w:tab w:val="left" w:pos="2880"/>
        </w:tabs>
        <w:ind w:left="2880" w:hanging="2880"/>
      </w:pPr>
      <w:r>
        <w:t>\l GYim</w:t>
      </w:r>
      <w:r>
        <w:tab/>
        <w:t xml:space="preserve">\w </w:t>
      </w:r>
      <w:r>
        <w:rPr>
          <w:i/>
          <w:iCs/>
        </w:rPr>
        <w:t>walnga-</w:t>
      </w:r>
      <w:r>
        <w:t xml:space="preserve"> \g </w:t>
      </w:r>
      <w:r>
        <w:rPr>
          <w:rFonts w:hAnsi="Times New Roman"/>
        </w:rPr>
        <w:t>‘</w:t>
      </w:r>
      <w:r>
        <w:t>open, set free, untie, loosen</w:t>
      </w:r>
      <w:r>
        <w:rPr>
          <w:rFonts w:hAnsi="Times New Roman"/>
        </w:rPr>
        <w:t xml:space="preserve">’ </w:t>
      </w:r>
      <w:r>
        <w:t>\p Conj. L, vt.</w:t>
      </w:r>
    </w:p>
    <w:p w14:paraId="2162BFA0" w14:textId="77777777" w:rsidR="00C42BF2" w:rsidRDefault="00F80514">
      <w:pPr>
        <w:pStyle w:val="Default"/>
        <w:widowControl w:val="0"/>
        <w:tabs>
          <w:tab w:val="left" w:pos="2880"/>
        </w:tabs>
        <w:ind w:left="2880" w:hanging="2880"/>
      </w:pPr>
      <w:r>
        <w:t>\l KYal</w:t>
      </w:r>
      <w:r>
        <w:tab/>
        <w:t xml:space="preserve">\w </w:t>
      </w:r>
      <w:r>
        <w:rPr>
          <w:i/>
          <w:iCs/>
        </w:rPr>
        <w:t>walnga-</w:t>
      </w:r>
      <w:r>
        <w:t xml:space="preserve"> \g </w:t>
      </w:r>
      <w:r>
        <w:rPr>
          <w:rFonts w:hAnsi="Times New Roman"/>
        </w:rPr>
        <w:t>‘</w:t>
      </w:r>
      <w:r>
        <w:t>open; wake (someone) up; take (clothes) off</w:t>
      </w:r>
      <w:r>
        <w:rPr>
          <w:rFonts w:hAnsi="Times New Roman"/>
        </w:rPr>
        <w:t xml:space="preserve">’ </w:t>
      </w:r>
      <w:r>
        <w:t xml:space="preserve">\p Conj. L, vt. \q Ex. </w:t>
      </w:r>
      <w:r>
        <w:rPr>
          <w:i/>
          <w:iCs/>
        </w:rPr>
        <w:t>Gate walnga</w:t>
      </w:r>
      <w:r>
        <w:rPr>
          <w:rFonts w:hAnsi="Times New Roman"/>
        </w:rPr>
        <w:t xml:space="preserve"> ‘</w:t>
      </w:r>
      <w:r>
        <w:t>open the gate</w:t>
      </w:r>
      <w:r>
        <w:rPr>
          <w:rFonts w:hAnsi="Times New Roman"/>
        </w:rPr>
        <w:t>’</w:t>
      </w:r>
      <w:r>
        <w:t>.</w:t>
      </w:r>
    </w:p>
    <w:p w14:paraId="645E11CC" w14:textId="5C038F2B" w:rsidR="00C42BF2" w:rsidRDefault="00F80514" w:rsidP="00601CCB">
      <w:pPr>
        <w:pStyle w:val="Default"/>
        <w:widowControl w:val="0"/>
        <w:tabs>
          <w:tab w:val="left" w:pos="2880"/>
        </w:tabs>
        <w:ind w:left="2880" w:hanging="2880"/>
      </w:pPr>
      <w:r>
        <w:t>\l pPaman</w:t>
      </w:r>
      <w:r w:rsidR="00601CCB">
        <w:tab/>
        <w:t>|w</w:t>
      </w:r>
      <w:r w:rsidR="00601CCB">
        <w:rPr>
          <w:b/>
          <w:highlight w:val="red"/>
        </w:rPr>
        <w:t xml:space="preserve"> </w:t>
      </w:r>
      <w:r w:rsidRPr="00601CCB">
        <w:rPr>
          <w:b/>
          <w:highlight w:val="red"/>
        </w:rPr>
        <w:t xml:space="preserve"> *wal= \p Preverb.</w:t>
      </w:r>
    </w:p>
    <w:p w14:paraId="07DDB38D" w14:textId="77777777" w:rsidR="00C42BF2" w:rsidRDefault="00C42BF2">
      <w:pPr>
        <w:pStyle w:val="Default"/>
        <w:widowControl w:val="0"/>
        <w:tabs>
          <w:tab w:val="left" w:pos="2880"/>
        </w:tabs>
        <w:ind w:left="2880" w:hanging="2880"/>
      </w:pPr>
    </w:p>
    <w:p w14:paraId="7D6368A0" w14:textId="77777777" w:rsidR="009862D3" w:rsidRDefault="009862D3">
      <w:pPr>
        <w:pStyle w:val="Default"/>
        <w:widowControl w:val="0"/>
        <w:tabs>
          <w:tab w:val="left" w:pos="2880"/>
        </w:tabs>
        <w:ind w:left="2880" w:hanging="2880"/>
      </w:pPr>
    </w:p>
    <w:p w14:paraId="5F3DE609" w14:textId="77777777" w:rsidR="00C42BF2" w:rsidRDefault="00F80514">
      <w:pPr>
        <w:pStyle w:val="Default"/>
        <w:widowControl w:val="0"/>
        <w:tabs>
          <w:tab w:val="left" w:pos="2880"/>
        </w:tabs>
        <w:ind w:left="2880" w:hanging="2880"/>
      </w:pPr>
      <w:r>
        <w:t>\l GYim</w:t>
      </w:r>
      <w:r>
        <w:tab/>
        <w:t xml:space="preserve">\w </w:t>
      </w:r>
      <w:r>
        <w:rPr>
          <w:i/>
          <w:iCs/>
        </w:rPr>
        <w:t>walngga</w:t>
      </w:r>
      <w:r>
        <w:t xml:space="preserve"> \g </w:t>
      </w:r>
      <w:r>
        <w:rPr>
          <w:rFonts w:hAnsi="Times New Roman"/>
        </w:rPr>
        <w:t>‘</w:t>
      </w:r>
      <w:r>
        <w:t>swamp, lagoon</w:t>
      </w:r>
      <w:r>
        <w:rPr>
          <w:rFonts w:hAnsi="Times New Roman"/>
        </w:rPr>
        <w:t xml:space="preserve">’ </w:t>
      </w:r>
      <w:r>
        <w:t xml:space="preserve">\q Also </w:t>
      </w:r>
      <w:r>
        <w:rPr>
          <w:i/>
          <w:iCs/>
        </w:rPr>
        <w:t>walngkaa</w:t>
      </w:r>
      <w:r>
        <w:rPr>
          <w:rFonts w:hAnsi="Times New Roman"/>
        </w:rPr>
        <w:t xml:space="preserve"> ‘</w:t>
      </w:r>
      <w:r>
        <w:t>inside, be inside</w:t>
      </w:r>
      <w:r>
        <w:rPr>
          <w:rFonts w:hAnsi="Times New Roman"/>
        </w:rPr>
        <w:t>’</w:t>
      </w:r>
      <w:r>
        <w:t>.</w:t>
      </w:r>
    </w:p>
    <w:p w14:paraId="64AEE1DA" w14:textId="77777777" w:rsidR="00C42BF2" w:rsidRDefault="00F80514">
      <w:pPr>
        <w:pStyle w:val="Default"/>
        <w:widowControl w:val="0"/>
        <w:tabs>
          <w:tab w:val="left" w:pos="2880"/>
        </w:tabs>
        <w:ind w:left="2880" w:hanging="2880"/>
      </w:pPr>
      <w:r>
        <w:t>\l KYal</w:t>
      </w:r>
      <w:r>
        <w:tab/>
        <w:t xml:space="preserve">\w </w:t>
      </w:r>
      <w:r>
        <w:rPr>
          <w:i/>
          <w:iCs/>
        </w:rPr>
        <w:t>walngka</w:t>
      </w:r>
      <w:r>
        <w:t xml:space="preserve"> \g </w:t>
      </w:r>
      <w:r>
        <w:rPr>
          <w:rFonts w:hAnsi="Times New Roman"/>
        </w:rPr>
        <w:t>‘</w:t>
      </w:r>
      <w:r>
        <w:t>swamp</w:t>
      </w:r>
      <w:r>
        <w:rPr>
          <w:rFonts w:hAnsi="Times New Roman"/>
        </w:rPr>
        <w:t>’</w:t>
      </w:r>
    </w:p>
    <w:p w14:paraId="241B4855" w14:textId="77777777" w:rsidR="00C42BF2" w:rsidRDefault="00F80514">
      <w:pPr>
        <w:pStyle w:val="Default"/>
        <w:widowControl w:val="0"/>
        <w:tabs>
          <w:tab w:val="left" w:pos="2880"/>
        </w:tabs>
        <w:ind w:left="2880" w:hanging="2880"/>
      </w:pPr>
      <w:r>
        <w:t>\l Tjaap</w:t>
      </w:r>
      <w:r>
        <w:tab/>
        <w:t xml:space="preserve">\w </w:t>
      </w:r>
      <w:r>
        <w:rPr>
          <w:i/>
          <w:iCs/>
        </w:rPr>
        <w:t>walngga</w:t>
      </w:r>
      <w:r>
        <w:t xml:space="preserve"> \g </w:t>
      </w:r>
      <w:r>
        <w:rPr>
          <w:rFonts w:hAnsi="Times New Roman"/>
        </w:rPr>
        <w:t>‘</w:t>
      </w:r>
      <w:r>
        <w:t>chest; sole (of foot)</w:t>
      </w:r>
      <w:r>
        <w:rPr>
          <w:rFonts w:hAnsi="Times New Roman"/>
        </w:rPr>
        <w:t xml:space="preserve">’ </w:t>
      </w:r>
      <w:r>
        <w:t xml:space="preserve">\q </w:t>
      </w:r>
      <w:r>
        <w:rPr>
          <w:rFonts w:hAnsi="Times New Roman"/>
        </w:rPr>
        <w:t>‘</w:t>
      </w:r>
      <w:r>
        <w:t>Hollow place</w:t>
      </w:r>
      <w:r>
        <w:rPr>
          <w:rFonts w:hAnsi="Times New Roman"/>
        </w:rPr>
        <w:t>’</w:t>
      </w:r>
      <w:r>
        <w:t xml:space="preserve">; </w:t>
      </w:r>
      <w:r>
        <w:rPr>
          <w:rFonts w:hAnsi="Times New Roman"/>
        </w:rPr>
        <w:t>‘</w:t>
      </w:r>
      <w:r>
        <w:t>sole</w:t>
      </w:r>
      <w:r>
        <w:rPr>
          <w:rFonts w:hAnsi="Times New Roman"/>
        </w:rPr>
        <w:t xml:space="preserve">’ </w:t>
      </w:r>
      <w:r>
        <w:t xml:space="preserve">in </w:t>
      </w:r>
      <w:r>
        <w:rPr>
          <w:i/>
          <w:iCs/>
        </w:rPr>
        <w:t>jina walngga</w:t>
      </w:r>
      <w:r>
        <w:t>.</w:t>
      </w:r>
    </w:p>
    <w:p w14:paraId="45B29A14" w14:textId="77777777" w:rsidR="00C42BF2" w:rsidRDefault="00F80514">
      <w:pPr>
        <w:pStyle w:val="Default"/>
        <w:widowControl w:val="0"/>
        <w:tabs>
          <w:tab w:val="left" w:pos="2880"/>
        </w:tabs>
        <w:ind w:left="2880" w:hanging="2880"/>
        <w:rPr>
          <w:b/>
          <w:bCs/>
        </w:rPr>
      </w:pPr>
      <w:r>
        <w:rPr>
          <w:b/>
          <w:bCs/>
        </w:rPr>
        <w:t>\l pPNy</w:t>
      </w:r>
      <w:r>
        <w:rPr>
          <w:b/>
          <w:bCs/>
        </w:rPr>
        <w:tab/>
        <w:t>\w *walngka</w:t>
      </w:r>
    </w:p>
    <w:p w14:paraId="6FCDC9C1" w14:textId="77777777" w:rsidR="00C42BF2" w:rsidRDefault="00C42BF2">
      <w:pPr>
        <w:pStyle w:val="Default"/>
        <w:widowControl w:val="0"/>
        <w:tabs>
          <w:tab w:val="left" w:pos="2880"/>
        </w:tabs>
        <w:ind w:left="2880" w:hanging="2880"/>
        <w:rPr>
          <w:b/>
          <w:bCs/>
        </w:rPr>
      </w:pPr>
    </w:p>
    <w:p w14:paraId="44C1DECF" w14:textId="77777777" w:rsidR="00C42BF2" w:rsidRDefault="00F80514">
      <w:pPr>
        <w:pStyle w:val="Default"/>
        <w:widowControl w:val="0"/>
        <w:tabs>
          <w:tab w:val="left" w:pos="2880"/>
        </w:tabs>
        <w:ind w:left="2880" w:hanging="2880"/>
        <w:rPr>
          <w:b/>
          <w:bCs/>
        </w:rPr>
      </w:pPr>
      <w:r>
        <w:t xml:space="preserve">\e </w:t>
      </w:r>
      <w:r>
        <w:rPr>
          <w:b/>
          <w:bCs/>
        </w:rPr>
        <w:t>*wa:lngka-</w:t>
      </w:r>
    </w:p>
    <w:p w14:paraId="5C8D820A" w14:textId="77777777" w:rsidR="00C42BF2" w:rsidRDefault="00F80514">
      <w:pPr>
        <w:pStyle w:val="Default"/>
        <w:widowControl w:val="0"/>
        <w:tabs>
          <w:tab w:val="left" w:pos="2880"/>
        </w:tabs>
        <w:ind w:left="2880" w:hanging="2880"/>
      </w:pPr>
      <w:r>
        <w:t xml:space="preserve">\t </w:t>
      </w:r>
      <w:r>
        <w:rPr>
          <w:rFonts w:hAnsi="Times New Roman"/>
        </w:rPr>
        <w:t>‘</w:t>
      </w:r>
      <w:r>
        <w:t>hang</w:t>
      </w:r>
      <w:r>
        <w:rPr>
          <w:rFonts w:hAnsi="Times New Roman"/>
        </w:rPr>
        <w:t>’</w:t>
      </w:r>
    </w:p>
    <w:p w14:paraId="3BC2A77A" w14:textId="77777777" w:rsidR="00C42BF2" w:rsidRDefault="00F80514">
      <w:pPr>
        <w:pStyle w:val="Default"/>
        <w:widowControl w:val="0"/>
        <w:tabs>
          <w:tab w:val="left" w:pos="2880"/>
        </w:tabs>
        <w:ind w:left="2880" w:hanging="2880"/>
      </w:pPr>
      <w:r>
        <w:t>\b vi</w:t>
      </w:r>
    </w:p>
    <w:p w14:paraId="359FD81A" w14:textId="77777777" w:rsidR="00C42BF2" w:rsidRDefault="00F80514">
      <w:pPr>
        <w:pStyle w:val="Default"/>
        <w:widowControl w:val="0"/>
        <w:tabs>
          <w:tab w:val="left" w:pos="2880"/>
        </w:tabs>
        <w:ind w:left="2880" w:hanging="2880"/>
      </w:pPr>
      <w:r>
        <w:t>\x Distinct from *walngka (</w:t>
      </w:r>
      <w:r>
        <w:rPr>
          <w:rFonts w:hAnsi="Times New Roman"/>
        </w:rPr>
        <w:t>‘</w:t>
      </w:r>
      <w:r>
        <w:t>belly</w:t>
      </w:r>
      <w:r>
        <w:rPr>
          <w:rFonts w:hAnsi="Times New Roman"/>
        </w:rPr>
        <w:t>’</w:t>
      </w:r>
      <w:r>
        <w:t>).</w:t>
      </w:r>
    </w:p>
    <w:p w14:paraId="50321CAF" w14:textId="77777777" w:rsidR="00C42BF2" w:rsidRDefault="00F80514">
      <w:pPr>
        <w:pStyle w:val="Default"/>
        <w:widowControl w:val="0"/>
        <w:tabs>
          <w:tab w:val="left" w:pos="2880"/>
        </w:tabs>
        <w:ind w:left="2880" w:hanging="2880"/>
      </w:pPr>
      <w:r>
        <w:lastRenderedPageBreak/>
        <w:t>\l Flinders Island</w:t>
      </w:r>
      <w:r>
        <w:tab/>
        <w:t xml:space="preserve">\w </w:t>
      </w:r>
      <w:r>
        <w:rPr>
          <w:i/>
          <w:iCs/>
        </w:rPr>
        <w:t>anggalnggi-</w:t>
      </w:r>
      <w:r>
        <w:t xml:space="preserve"> \g </w:t>
      </w:r>
      <w:r>
        <w:rPr>
          <w:rFonts w:hAnsi="Times New Roman"/>
        </w:rPr>
        <w:t>‘</w:t>
      </w:r>
      <w:r>
        <w:t>to hang, float</w:t>
      </w:r>
      <w:r>
        <w:rPr>
          <w:rFonts w:hAnsi="Times New Roman"/>
        </w:rPr>
        <w:t xml:space="preserve">’ </w:t>
      </w:r>
      <w:r>
        <w:t xml:space="preserve">\q The </w:t>
      </w:r>
      <w:r>
        <w:rPr>
          <w:i/>
          <w:iCs/>
        </w:rPr>
        <w:t>l</w:t>
      </w:r>
      <w:r>
        <w:t xml:space="preserve"> is the conjugation marker; cf. *kulngkul. \s (PS)</w:t>
      </w:r>
    </w:p>
    <w:p w14:paraId="2D834B1A" w14:textId="77777777" w:rsidR="00C42BF2" w:rsidRDefault="00F80514">
      <w:pPr>
        <w:pStyle w:val="Default"/>
        <w:widowControl w:val="0"/>
        <w:tabs>
          <w:tab w:val="left" w:pos="2880"/>
        </w:tabs>
        <w:ind w:left="2880" w:hanging="2880"/>
      </w:pPr>
      <w:r>
        <w:t>\l GYim</w:t>
      </w:r>
      <w:r>
        <w:tab/>
        <w:t xml:space="preserve">\w </w:t>
      </w:r>
      <w:r>
        <w:rPr>
          <w:i/>
          <w:iCs/>
        </w:rPr>
        <w:t>wa:lngga-</w:t>
      </w:r>
      <w:r>
        <w:t xml:space="preserve"> \g </w:t>
      </w:r>
      <w:r>
        <w:rPr>
          <w:rFonts w:hAnsi="Times New Roman"/>
        </w:rPr>
        <w:t>‘</w:t>
      </w:r>
      <w:r>
        <w:t>hang, be hanging</w:t>
      </w:r>
      <w:r>
        <w:rPr>
          <w:rFonts w:hAnsi="Times New Roman"/>
        </w:rPr>
        <w:t xml:space="preserve">’ </w:t>
      </w:r>
      <w:r>
        <w:t>\p Conj. L; vi. \s (JHav)</w:t>
      </w:r>
    </w:p>
    <w:p w14:paraId="20E50302" w14:textId="77777777" w:rsidR="00C42BF2" w:rsidRDefault="00F80514">
      <w:pPr>
        <w:pStyle w:val="Default"/>
        <w:widowControl w:val="0"/>
        <w:tabs>
          <w:tab w:val="left" w:pos="2880"/>
        </w:tabs>
        <w:ind w:left="2880" w:hanging="2880"/>
      </w:pPr>
      <w:r>
        <w:t>\l KYalanji</w:t>
      </w:r>
      <w:r>
        <w:tab/>
        <w:t>\w</w:t>
      </w:r>
      <w:r>
        <w:rPr>
          <w:i/>
          <w:iCs/>
        </w:rPr>
        <w:t xml:space="preserve"> walngka</w:t>
      </w:r>
      <w:r>
        <w:t xml:space="preserve"> \g </w:t>
      </w:r>
      <w:r>
        <w:rPr>
          <w:rFonts w:hAnsi="Times New Roman"/>
        </w:rPr>
        <w:t>‘</w:t>
      </w:r>
      <w:r>
        <w:t>to hang; to float, as a log on the water</w:t>
      </w:r>
      <w:r>
        <w:rPr>
          <w:rFonts w:hAnsi="Times New Roman"/>
        </w:rPr>
        <w:t xml:space="preserve">’ </w:t>
      </w:r>
      <w:r>
        <w:t xml:space="preserve">\p Conj. L; vi; Pres Cont </w:t>
      </w:r>
      <w:r>
        <w:rPr>
          <w:i/>
          <w:iCs/>
        </w:rPr>
        <w:t>walngkal-walngkal</w:t>
      </w:r>
      <w:r>
        <w:t>. \s (Hr&amp;Hr)</w:t>
      </w:r>
    </w:p>
    <w:p w14:paraId="0CB1200C" w14:textId="77777777" w:rsidR="00C42BF2" w:rsidRDefault="00F80514">
      <w:pPr>
        <w:pStyle w:val="Default"/>
        <w:widowControl w:val="0"/>
        <w:tabs>
          <w:tab w:val="left" w:pos="2880"/>
        </w:tabs>
      </w:pPr>
      <w:r>
        <w:t>\l Djabugay</w:t>
      </w:r>
      <w:r>
        <w:tab/>
        <w:t xml:space="preserve">\w </w:t>
      </w:r>
      <w:r>
        <w:rPr>
          <w:i/>
          <w:iCs/>
        </w:rPr>
        <w:t>walngga-</w:t>
      </w:r>
      <w:r>
        <w:t xml:space="preserve"> \g </w:t>
      </w:r>
      <w:r>
        <w:rPr>
          <w:rFonts w:hAnsi="Times New Roman"/>
        </w:rPr>
        <w:t>‘</w:t>
      </w:r>
      <w:r>
        <w:t>float</w:t>
      </w:r>
      <w:r>
        <w:rPr>
          <w:rFonts w:hAnsi="Times New Roman"/>
        </w:rPr>
        <w:t xml:space="preserve">’ </w:t>
      </w:r>
      <w:r>
        <w:t>\p Conj. L; vi. \s (EP)</w:t>
      </w:r>
    </w:p>
    <w:p w14:paraId="0227284E" w14:textId="77777777" w:rsidR="00C42BF2" w:rsidRDefault="00F80514">
      <w:pPr>
        <w:pStyle w:val="Default"/>
        <w:widowControl w:val="0"/>
        <w:tabs>
          <w:tab w:val="left" w:pos="630"/>
          <w:tab w:val="left" w:pos="2880"/>
        </w:tabs>
        <w:ind w:left="2880" w:hanging="2880"/>
      </w:pPr>
      <w:r>
        <w:t>\l Yidiny</w:t>
      </w:r>
      <w:r>
        <w:tab/>
        <w:t xml:space="preserve">\w </w:t>
      </w:r>
      <w:r>
        <w:rPr>
          <w:i/>
          <w:iCs/>
        </w:rPr>
        <w:t>walngga-</w:t>
      </w:r>
      <w:r>
        <w:t xml:space="preserve"> \g </w:t>
      </w:r>
      <w:r>
        <w:rPr>
          <w:rFonts w:hAnsi="Times New Roman"/>
        </w:rPr>
        <w:t>‘</w:t>
      </w:r>
      <w:r>
        <w:t>float or sail on water, glide through the air, swing through the air</w:t>
      </w:r>
      <w:r>
        <w:rPr>
          <w:rFonts w:hAnsi="Times New Roman"/>
        </w:rPr>
        <w:t xml:space="preserve">’ </w:t>
      </w:r>
      <w:r>
        <w:t xml:space="preserve">\p Conj. L, vi. \q Dialects T &amp; C; also </w:t>
      </w:r>
      <w:r>
        <w:rPr>
          <w:rFonts w:hAnsi="Times New Roman"/>
        </w:rPr>
        <w:t>‘</w:t>
      </w:r>
      <w:r>
        <w:t>to fly</w:t>
      </w:r>
      <w:r>
        <w:rPr>
          <w:rFonts w:hAnsi="Times New Roman"/>
        </w:rPr>
        <w:t xml:space="preserve">’ </w:t>
      </w:r>
      <w:r>
        <w:t>in T only. \s (RMWD S2)</w:t>
      </w:r>
    </w:p>
    <w:p w14:paraId="3341F7CD" w14:textId="77777777" w:rsidR="00C42BF2" w:rsidRDefault="00F80514">
      <w:pPr>
        <w:pStyle w:val="Default"/>
        <w:widowControl w:val="0"/>
        <w:tabs>
          <w:tab w:val="left" w:pos="2880"/>
        </w:tabs>
        <w:rPr>
          <w:b/>
          <w:bCs/>
        </w:rPr>
      </w:pPr>
      <w:r>
        <w:t xml:space="preserve">\l </w:t>
      </w:r>
      <w:r>
        <w:rPr>
          <w:b/>
          <w:bCs/>
        </w:rPr>
        <w:t>L</w:t>
      </w:r>
      <w:r>
        <w:rPr>
          <w:b/>
          <w:bCs/>
        </w:rPr>
        <w:tab/>
        <w:t>\w *wa:lngka-</w:t>
      </w:r>
    </w:p>
    <w:p w14:paraId="04CC478C" w14:textId="77777777" w:rsidR="00C42BF2" w:rsidRDefault="00C42BF2">
      <w:pPr>
        <w:pStyle w:val="Default"/>
        <w:widowControl w:val="0"/>
        <w:tabs>
          <w:tab w:val="left" w:pos="630"/>
          <w:tab w:val="left" w:pos="2880"/>
        </w:tabs>
        <w:rPr>
          <w:b/>
          <w:bCs/>
        </w:rPr>
      </w:pPr>
    </w:p>
    <w:p w14:paraId="2BE188B2" w14:textId="77777777" w:rsidR="00C42BF2" w:rsidRDefault="00F80514">
      <w:pPr>
        <w:pStyle w:val="Default"/>
        <w:widowControl w:val="0"/>
        <w:tabs>
          <w:tab w:val="left" w:pos="2880"/>
        </w:tabs>
        <w:ind w:left="2880" w:hanging="2880"/>
      </w:pPr>
      <w:r>
        <w:t>\l GYim</w:t>
      </w:r>
      <w:r>
        <w:tab/>
        <w:t xml:space="preserve">\w </w:t>
      </w:r>
      <w:r>
        <w:rPr>
          <w:i/>
          <w:iCs/>
        </w:rPr>
        <w:t>walnggu-</w:t>
      </w:r>
      <w:r>
        <w:t xml:space="preserve"> \g </w:t>
      </w:r>
      <w:r>
        <w:rPr>
          <w:rFonts w:hAnsi="Times New Roman"/>
        </w:rPr>
        <w:t>‘</w:t>
      </w:r>
      <w:r>
        <w:t>ask for [vt]; bark [vi]</w:t>
      </w:r>
      <w:r>
        <w:rPr>
          <w:rFonts w:hAnsi="Times New Roman"/>
        </w:rPr>
        <w:t xml:space="preserve">’ </w:t>
      </w:r>
      <w:r>
        <w:t xml:space="preserve">\p Conj. TR, vt. \q Ex. </w:t>
      </w:r>
      <w:r>
        <w:rPr>
          <w:i/>
          <w:iCs/>
        </w:rPr>
        <w:t>ngayu nhangu walnggurr galgaangu</w:t>
      </w:r>
      <w:r>
        <w:rPr>
          <w:rFonts w:hAnsi="Times New Roman"/>
        </w:rPr>
        <w:t xml:space="preserve"> ‘</w:t>
      </w:r>
      <w:r>
        <w:t>I</w:t>
      </w:r>
      <w:r>
        <w:rPr>
          <w:rFonts w:hAnsi="Times New Roman"/>
        </w:rPr>
        <w:t>’</w:t>
      </w:r>
      <w:r>
        <w:t>ll ask him for his spear</w:t>
      </w:r>
      <w:r>
        <w:rPr>
          <w:rFonts w:hAnsi="Times New Roman"/>
        </w:rPr>
        <w:t>’</w:t>
      </w:r>
      <w:r>
        <w:t>.</w:t>
      </w:r>
    </w:p>
    <w:p w14:paraId="0645EF68" w14:textId="77777777" w:rsidR="00C42BF2" w:rsidRDefault="00F80514">
      <w:pPr>
        <w:pStyle w:val="Default"/>
        <w:widowControl w:val="0"/>
        <w:tabs>
          <w:tab w:val="left" w:pos="2880"/>
        </w:tabs>
        <w:ind w:left="2880" w:hanging="2880"/>
      </w:pPr>
      <w:r>
        <w:t>\l KYal</w:t>
      </w:r>
      <w:r>
        <w:tab/>
        <w:t xml:space="preserve">\w </w:t>
      </w:r>
      <w:r>
        <w:rPr>
          <w:i/>
          <w:iCs/>
        </w:rPr>
        <w:t>walngkurri-</w:t>
      </w:r>
      <w:r>
        <w:t xml:space="preserve"> \g </w:t>
      </w:r>
      <w:r>
        <w:rPr>
          <w:rFonts w:hAnsi="Times New Roman"/>
        </w:rPr>
        <w:t>‘</w:t>
      </w:r>
      <w:r>
        <w:t>to beg, to ask for something [Nyungkul]; (dog) bark at</w:t>
      </w:r>
      <w:r>
        <w:rPr>
          <w:rFonts w:hAnsi="Times New Roman"/>
        </w:rPr>
        <w:t xml:space="preserve">’ </w:t>
      </w:r>
      <w:r>
        <w:t xml:space="preserve">\p Conj. L, vt. \q Ex. </w:t>
      </w:r>
      <w:r>
        <w:rPr>
          <w:i/>
          <w:iCs/>
        </w:rPr>
        <w:t>Yundu Kami walngkurrika mayika</w:t>
      </w:r>
      <w:r>
        <w:rPr>
          <w:rFonts w:hAnsi="Times New Roman"/>
        </w:rPr>
        <w:t xml:space="preserve"> ‘</w:t>
      </w:r>
      <w:r>
        <w:t>you ask your grandmother for food</w:t>
      </w:r>
      <w:r>
        <w:rPr>
          <w:rFonts w:hAnsi="Times New Roman"/>
        </w:rPr>
        <w:t>’</w:t>
      </w:r>
      <w:r>
        <w:t>.</w:t>
      </w:r>
    </w:p>
    <w:p w14:paraId="43FE1AFC" w14:textId="77777777" w:rsidR="00C42BF2" w:rsidRDefault="00F80514" w:rsidP="006513B7">
      <w:pPr>
        <w:pStyle w:val="Default"/>
        <w:widowControl w:val="0"/>
        <w:tabs>
          <w:tab w:val="left" w:pos="2880"/>
        </w:tabs>
        <w:ind w:left="2880" w:hanging="2880"/>
        <w:outlineLvl w:val="0"/>
        <w:rPr>
          <w:b/>
          <w:bCs/>
        </w:rPr>
      </w:pPr>
      <w:r>
        <w:rPr>
          <w:b/>
          <w:bCs/>
        </w:rPr>
        <w:t>RR conj. in GYim</w:t>
      </w:r>
    </w:p>
    <w:p w14:paraId="065E03DA" w14:textId="77777777" w:rsidR="00C42BF2" w:rsidRDefault="00C42BF2">
      <w:pPr>
        <w:pStyle w:val="Default"/>
        <w:widowControl w:val="0"/>
        <w:tabs>
          <w:tab w:val="left" w:pos="2880"/>
        </w:tabs>
        <w:ind w:left="2880" w:hanging="2880"/>
        <w:rPr>
          <w:b/>
          <w:bCs/>
        </w:rPr>
      </w:pPr>
    </w:p>
    <w:p w14:paraId="5FC66E8D" w14:textId="77777777" w:rsidR="00C42BF2" w:rsidRDefault="00F80514">
      <w:pPr>
        <w:pStyle w:val="Default"/>
        <w:widowControl w:val="0"/>
        <w:tabs>
          <w:tab w:val="left" w:pos="2880"/>
        </w:tabs>
        <w:ind w:left="2880" w:hanging="2880"/>
      </w:pPr>
      <w:r>
        <w:t>\l GYim</w:t>
      </w:r>
      <w:r>
        <w:tab/>
        <w:t xml:space="preserve">\w </w:t>
      </w:r>
      <w:r>
        <w:rPr>
          <w:i/>
          <w:iCs/>
        </w:rPr>
        <w:t>walu</w:t>
      </w:r>
      <w:r>
        <w:t xml:space="preserve"> \g </w:t>
      </w:r>
      <w:r>
        <w:rPr>
          <w:rFonts w:hAnsi="Times New Roman"/>
        </w:rPr>
        <w:t>‘</w:t>
      </w:r>
      <w:r>
        <w:t>side, temple, ...</w:t>
      </w:r>
      <w:r>
        <w:rPr>
          <w:rFonts w:hAnsi="Times New Roman"/>
        </w:rPr>
        <w:t>’</w:t>
      </w:r>
    </w:p>
    <w:p w14:paraId="5A8C0571" w14:textId="77777777" w:rsidR="00C42BF2" w:rsidRDefault="00F80514">
      <w:pPr>
        <w:pStyle w:val="Default"/>
        <w:widowControl w:val="0"/>
        <w:tabs>
          <w:tab w:val="left" w:pos="2880"/>
        </w:tabs>
        <w:ind w:left="2880" w:hanging="2880"/>
      </w:pPr>
      <w:r>
        <w:t>\l KYal</w:t>
      </w:r>
      <w:r>
        <w:tab/>
        <w:t xml:space="preserve">\w </w:t>
      </w:r>
      <w:r>
        <w:rPr>
          <w:i/>
          <w:iCs/>
        </w:rPr>
        <w:t>walu</w:t>
      </w:r>
      <w:r>
        <w:t xml:space="preserve"> \g </w:t>
      </w:r>
      <w:r>
        <w:rPr>
          <w:rFonts w:hAnsi="Times New Roman"/>
        </w:rPr>
        <w:t>‘</w:t>
      </w:r>
      <w:r>
        <w:t>face</w:t>
      </w:r>
      <w:r>
        <w:rPr>
          <w:rFonts w:hAnsi="Times New Roman"/>
        </w:rPr>
        <w:t>’</w:t>
      </w:r>
    </w:p>
    <w:p w14:paraId="48B9A14F" w14:textId="77777777" w:rsidR="00C42BF2" w:rsidRDefault="00F80514">
      <w:pPr>
        <w:pStyle w:val="Default"/>
        <w:widowControl w:val="0"/>
        <w:tabs>
          <w:tab w:val="left" w:pos="2880"/>
        </w:tabs>
        <w:ind w:left="2880" w:hanging="2880"/>
      </w:pPr>
      <w:r>
        <w:t>\l Tjaap</w:t>
      </w:r>
      <w:r>
        <w:tab/>
        <w:t xml:space="preserve">\w </w:t>
      </w:r>
      <w:r>
        <w:rPr>
          <w:i/>
          <w:iCs/>
        </w:rPr>
        <w:t>walu</w:t>
      </w:r>
      <w:r>
        <w:t xml:space="preserve"> \g </w:t>
      </w:r>
      <w:r>
        <w:rPr>
          <w:rFonts w:hAnsi="Times New Roman"/>
        </w:rPr>
        <w:t>‘</w:t>
      </w:r>
      <w:r>
        <w:t>side, face, shore, temple</w:t>
      </w:r>
      <w:r>
        <w:rPr>
          <w:rFonts w:hAnsi="Times New Roman"/>
        </w:rPr>
        <w:t>’</w:t>
      </w:r>
    </w:p>
    <w:p w14:paraId="146E24B3" w14:textId="77777777" w:rsidR="00C42BF2" w:rsidRDefault="00F80514">
      <w:pPr>
        <w:pStyle w:val="Default"/>
        <w:widowControl w:val="0"/>
        <w:tabs>
          <w:tab w:val="left" w:pos="2880"/>
        </w:tabs>
        <w:ind w:left="2880" w:hanging="2880"/>
        <w:rPr>
          <w:b/>
          <w:bCs/>
        </w:rPr>
      </w:pPr>
      <w:r>
        <w:rPr>
          <w:b/>
          <w:bCs/>
        </w:rPr>
        <w:t>\l pPaman</w:t>
      </w:r>
      <w:r>
        <w:rPr>
          <w:b/>
          <w:bCs/>
        </w:rPr>
        <w:tab/>
        <w:t>\w *walu</w:t>
      </w:r>
    </w:p>
    <w:p w14:paraId="6082A810" w14:textId="77777777" w:rsidR="00C42BF2" w:rsidRDefault="00C42BF2">
      <w:pPr>
        <w:pStyle w:val="Default"/>
        <w:widowControl w:val="0"/>
        <w:tabs>
          <w:tab w:val="left" w:pos="2880"/>
        </w:tabs>
        <w:ind w:left="2880" w:hanging="2880"/>
        <w:rPr>
          <w:b/>
          <w:bCs/>
        </w:rPr>
      </w:pPr>
    </w:p>
    <w:p w14:paraId="0F766121" w14:textId="77777777" w:rsidR="00C42BF2" w:rsidRDefault="00F80514">
      <w:pPr>
        <w:pStyle w:val="Default"/>
        <w:widowControl w:val="0"/>
        <w:tabs>
          <w:tab w:val="left" w:pos="2880"/>
        </w:tabs>
        <w:ind w:left="2880" w:hanging="2880"/>
      </w:pPr>
      <w:r>
        <w:t>\l GYim</w:t>
      </w:r>
      <w:r>
        <w:tab/>
        <w:t xml:space="preserve">\w </w:t>
      </w:r>
      <w:r>
        <w:rPr>
          <w:i/>
          <w:iCs/>
        </w:rPr>
        <w:t>wanagan</w:t>
      </w:r>
      <w:r>
        <w:t xml:space="preserve"> \g </w:t>
      </w:r>
      <w:r>
        <w:rPr>
          <w:rFonts w:hAnsi="Times New Roman"/>
        </w:rPr>
        <w:t>‘</w:t>
      </w:r>
      <w:r>
        <w:t>swamp lily sp (edible)</w:t>
      </w:r>
      <w:r>
        <w:rPr>
          <w:rFonts w:hAnsi="Times New Roman"/>
        </w:rPr>
        <w:t>’</w:t>
      </w:r>
    </w:p>
    <w:p w14:paraId="4B78F75E" w14:textId="77777777" w:rsidR="00C42BF2" w:rsidRDefault="00F80514">
      <w:pPr>
        <w:pStyle w:val="Default"/>
        <w:widowControl w:val="0"/>
        <w:tabs>
          <w:tab w:val="left" w:pos="2880"/>
        </w:tabs>
        <w:ind w:left="2880" w:hanging="2880"/>
      </w:pPr>
      <w:r>
        <w:t>\l KYal</w:t>
      </w:r>
      <w:r>
        <w:tab/>
        <w:t xml:space="preserve">\w </w:t>
      </w:r>
      <w:r>
        <w:rPr>
          <w:i/>
          <w:iCs/>
        </w:rPr>
        <w:t>wanakan</w:t>
      </w:r>
      <w:r>
        <w:t xml:space="preserve"> \g </w:t>
      </w:r>
      <w:r>
        <w:rPr>
          <w:rFonts w:hAnsi="Times New Roman"/>
        </w:rPr>
        <w:t>“</w:t>
      </w:r>
      <w:r>
        <w:t>tree sp</w:t>
      </w:r>
      <w:r>
        <w:rPr>
          <w:rFonts w:hAnsi="Times New Roman"/>
        </w:rPr>
        <w:t xml:space="preserve">” </w:t>
      </w:r>
      <w:r>
        <w:t>\q Long sweet seed, ripe August</w:t>
      </w:r>
      <w:r>
        <w:rPr>
          <w:rFonts w:hAnsi="Times New Roman"/>
        </w:rPr>
        <w:t>–</w:t>
      </w:r>
      <w:r>
        <w:t>October; edible if ripe; if unripe must be roasted first.</w:t>
      </w:r>
    </w:p>
    <w:p w14:paraId="7AB6BCD1" w14:textId="77777777" w:rsidR="00C42BF2" w:rsidRDefault="00F80514" w:rsidP="006513B7">
      <w:pPr>
        <w:pStyle w:val="Default"/>
        <w:widowControl w:val="0"/>
        <w:tabs>
          <w:tab w:val="left" w:pos="2880"/>
        </w:tabs>
        <w:ind w:left="2880" w:hanging="2880"/>
        <w:outlineLvl w:val="0"/>
        <w:rPr>
          <w:b/>
          <w:bCs/>
        </w:rPr>
      </w:pPr>
      <w:r>
        <w:rPr>
          <w:b/>
          <w:bCs/>
        </w:rPr>
        <w:t>Any relation?</w:t>
      </w:r>
    </w:p>
    <w:p w14:paraId="4F769ECD" w14:textId="77777777" w:rsidR="00C42BF2" w:rsidRDefault="00C42BF2">
      <w:pPr>
        <w:pStyle w:val="Default"/>
        <w:widowControl w:val="0"/>
        <w:tabs>
          <w:tab w:val="left" w:pos="2880"/>
        </w:tabs>
        <w:ind w:left="2880" w:hanging="2880"/>
        <w:rPr>
          <w:b/>
          <w:bCs/>
        </w:rPr>
      </w:pPr>
    </w:p>
    <w:p w14:paraId="14B70880" w14:textId="77777777" w:rsidR="00C42BF2" w:rsidRDefault="00F80514">
      <w:pPr>
        <w:pStyle w:val="Default"/>
        <w:widowControl w:val="0"/>
        <w:tabs>
          <w:tab w:val="left" w:pos="2880"/>
        </w:tabs>
        <w:ind w:left="2880" w:hanging="2880"/>
      </w:pPr>
      <w:r>
        <w:t>\l Tjaap</w:t>
      </w:r>
      <w:r>
        <w:tab/>
        <w:t xml:space="preserve">\w </w:t>
      </w:r>
      <w:r>
        <w:rPr>
          <w:i/>
          <w:iCs/>
        </w:rPr>
        <w:t>wanda-</w:t>
      </w:r>
      <w:r>
        <w:rPr>
          <w:rFonts w:hAnsi="Times New Roman"/>
        </w:rPr>
        <w:t xml:space="preserve"> ‘</w:t>
      </w:r>
      <w:r>
        <w:t>fall, fall down</w:t>
      </w:r>
      <w:r>
        <w:rPr>
          <w:rFonts w:hAnsi="Times New Roman"/>
        </w:rPr>
        <w:t xml:space="preserve">’ </w:t>
      </w:r>
      <w:r>
        <w:t xml:space="preserve">\p Conj. Y. \q Alt. (?) </w:t>
      </w:r>
      <w:r>
        <w:rPr>
          <w:i/>
          <w:iCs/>
        </w:rPr>
        <w:t>wandi-</w:t>
      </w:r>
      <w:r>
        <w:t xml:space="preserve">. Also </w:t>
      </w:r>
      <w:r>
        <w:rPr>
          <w:i/>
          <w:iCs/>
        </w:rPr>
        <w:t>wandarri-</w:t>
      </w:r>
      <w:r>
        <w:rPr>
          <w:rFonts w:hAnsi="Times New Roman"/>
        </w:rPr>
        <w:t xml:space="preserve"> ‘</w:t>
      </w:r>
      <w:r>
        <w:t>blow down, fell</w:t>
      </w:r>
      <w:r>
        <w:rPr>
          <w:rFonts w:hAnsi="Times New Roman"/>
        </w:rPr>
        <w:t xml:space="preserve">’ </w:t>
      </w:r>
      <w:r>
        <w:t>(L).</w:t>
      </w:r>
    </w:p>
    <w:p w14:paraId="4CCDCACD" w14:textId="77777777" w:rsidR="00C42BF2" w:rsidRDefault="00F80514">
      <w:pPr>
        <w:pStyle w:val="Default"/>
        <w:widowControl w:val="0"/>
        <w:tabs>
          <w:tab w:val="left" w:pos="2880"/>
        </w:tabs>
        <w:ind w:left="2880" w:hanging="2880"/>
      </w:pPr>
      <w:r>
        <w:t>\ pPNy</w:t>
      </w:r>
    </w:p>
    <w:p w14:paraId="0DE9EC13" w14:textId="77777777" w:rsidR="00C42BF2" w:rsidRDefault="00C42BF2">
      <w:pPr>
        <w:pStyle w:val="Default"/>
        <w:widowControl w:val="0"/>
        <w:tabs>
          <w:tab w:val="left" w:pos="2880"/>
        </w:tabs>
        <w:ind w:left="2880" w:hanging="2880"/>
      </w:pPr>
    </w:p>
    <w:p w14:paraId="621240F5" w14:textId="77777777" w:rsidR="00C42BF2" w:rsidRDefault="00F80514">
      <w:pPr>
        <w:pStyle w:val="Default"/>
        <w:widowControl w:val="0"/>
        <w:tabs>
          <w:tab w:val="left" w:pos="2880"/>
        </w:tabs>
        <w:ind w:left="2880" w:hanging="2880"/>
      </w:pPr>
      <w:r>
        <w:t>\l GYim</w:t>
      </w:r>
      <w:r>
        <w:tab/>
        <w:t xml:space="preserve">\w </w:t>
      </w:r>
      <w:r>
        <w:rPr>
          <w:i/>
          <w:iCs/>
        </w:rPr>
        <w:t>wandii</w:t>
      </w:r>
      <w:r>
        <w:t xml:space="preserve"> \g </w:t>
      </w:r>
      <w:r>
        <w:rPr>
          <w:rFonts w:hAnsi="Times New Roman"/>
        </w:rPr>
        <w:t>‘</w:t>
      </w:r>
      <w:r>
        <w:t>sea hawk</w:t>
      </w:r>
      <w:r>
        <w:rPr>
          <w:rFonts w:hAnsi="Times New Roman"/>
        </w:rPr>
        <w:t xml:space="preserve">’ </w:t>
      </w:r>
      <w:r>
        <w:t xml:space="preserve">\q Totemic assn. w </w:t>
      </w:r>
      <w:r>
        <w:rPr>
          <w:i/>
          <w:iCs/>
        </w:rPr>
        <w:t>wandaar</w:t>
      </w:r>
      <w:r>
        <w:t xml:space="preserve"> (white cockatoo).</w:t>
      </w:r>
    </w:p>
    <w:p w14:paraId="7152EFB6" w14:textId="77777777" w:rsidR="00C42BF2" w:rsidRDefault="00F80514">
      <w:pPr>
        <w:pStyle w:val="Default"/>
        <w:widowControl w:val="0"/>
        <w:tabs>
          <w:tab w:val="left" w:pos="2880"/>
        </w:tabs>
        <w:ind w:left="2880" w:hanging="2880"/>
      </w:pPr>
      <w:r>
        <w:t>\l KYal</w:t>
      </w:r>
      <w:r>
        <w:tab/>
        <w:t xml:space="preserve">\w </w:t>
      </w:r>
      <w:r>
        <w:rPr>
          <w:i/>
          <w:iCs/>
        </w:rPr>
        <w:t>wandi</w:t>
      </w:r>
      <w:r>
        <w:t xml:space="preserve"> \g </w:t>
      </w:r>
      <w:r>
        <w:rPr>
          <w:rFonts w:hAnsi="Times New Roman"/>
        </w:rPr>
        <w:t>‘</w:t>
      </w:r>
      <w:r>
        <w:t>fish hawk, brown hawk, red-backed sea eagle</w:t>
      </w:r>
      <w:r>
        <w:rPr>
          <w:rFonts w:hAnsi="Times New Roman"/>
        </w:rPr>
        <w:t>’</w:t>
      </w:r>
    </w:p>
    <w:p w14:paraId="15C30ADC" w14:textId="77777777" w:rsidR="00C42BF2" w:rsidRDefault="00F80514">
      <w:pPr>
        <w:pStyle w:val="Default"/>
        <w:widowControl w:val="0"/>
        <w:tabs>
          <w:tab w:val="left" w:pos="2880"/>
        </w:tabs>
        <w:ind w:left="2880" w:hanging="2880"/>
        <w:rPr>
          <w:b/>
          <w:bCs/>
        </w:rPr>
      </w:pPr>
      <w:r>
        <w:rPr>
          <w:b/>
          <w:bCs/>
        </w:rPr>
        <w:t>\l pGYim-KYal</w:t>
      </w:r>
      <w:r>
        <w:rPr>
          <w:b/>
          <w:bCs/>
        </w:rPr>
        <w:tab/>
        <w:t>\w *wantikV</w:t>
      </w:r>
    </w:p>
    <w:p w14:paraId="76846991" w14:textId="77777777" w:rsidR="00C42BF2" w:rsidRDefault="00C42BF2">
      <w:pPr>
        <w:pStyle w:val="Default"/>
        <w:widowControl w:val="0"/>
        <w:tabs>
          <w:tab w:val="left" w:pos="2880"/>
        </w:tabs>
        <w:ind w:left="2880" w:hanging="2880"/>
        <w:rPr>
          <w:b/>
          <w:bCs/>
        </w:rPr>
      </w:pPr>
    </w:p>
    <w:p w14:paraId="50D2E319" w14:textId="77777777" w:rsidR="00C42BF2" w:rsidRDefault="00F80514">
      <w:pPr>
        <w:pStyle w:val="Default"/>
        <w:widowControl w:val="0"/>
        <w:tabs>
          <w:tab w:val="left" w:pos="2880"/>
        </w:tabs>
        <w:ind w:left="2880" w:hanging="2880"/>
      </w:pPr>
      <w:r>
        <w:t>\l GYim</w:t>
      </w:r>
      <w:r>
        <w:tab/>
        <w:t xml:space="preserve">\w </w:t>
      </w:r>
      <w:r>
        <w:rPr>
          <w:i/>
          <w:iCs/>
        </w:rPr>
        <w:t>wandu</w:t>
      </w:r>
      <w:r>
        <w:t xml:space="preserve"> \g </w:t>
      </w:r>
      <w:r>
        <w:rPr>
          <w:rFonts w:hAnsi="Times New Roman"/>
        </w:rPr>
        <w:t>‘</w:t>
      </w:r>
      <w:r>
        <w:t>ear; hat</w:t>
      </w:r>
      <w:r>
        <w:rPr>
          <w:rFonts w:hAnsi="Times New Roman"/>
        </w:rPr>
        <w:t>’</w:t>
      </w:r>
    </w:p>
    <w:p w14:paraId="455F2700" w14:textId="77777777" w:rsidR="00C42BF2" w:rsidRDefault="00F80514">
      <w:pPr>
        <w:pStyle w:val="Default"/>
        <w:widowControl w:val="0"/>
        <w:tabs>
          <w:tab w:val="left" w:pos="2880"/>
        </w:tabs>
        <w:ind w:left="2880" w:hanging="2880"/>
      </w:pPr>
      <w:r>
        <w:t>\l KYal</w:t>
      </w:r>
      <w:r>
        <w:tab/>
        <w:t xml:space="preserve">\w </w:t>
      </w:r>
      <w:r>
        <w:rPr>
          <w:i/>
          <w:iCs/>
        </w:rPr>
        <w:t>wandu</w:t>
      </w:r>
      <w:r>
        <w:t xml:space="preserve"> \g </w:t>
      </w:r>
      <w:r>
        <w:rPr>
          <w:rFonts w:hAnsi="Times New Roman"/>
        </w:rPr>
        <w:t>‘</w:t>
      </w:r>
      <w:r>
        <w:t>hat</w:t>
      </w:r>
      <w:r>
        <w:rPr>
          <w:rFonts w:hAnsi="Times New Roman"/>
        </w:rPr>
        <w:t>’</w:t>
      </w:r>
    </w:p>
    <w:p w14:paraId="6E67FA92" w14:textId="77777777" w:rsidR="00C42BF2" w:rsidRDefault="00C42BF2">
      <w:pPr>
        <w:pStyle w:val="Default"/>
        <w:widowControl w:val="0"/>
        <w:tabs>
          <w:tab w:val="left" w:pos="2880"/>
        </w:tabs>
        <w:ind w:left="2880" w:hanging="2880"/>
      </w:pPr>
    </w:p>
    <w:p w14:paraId="2604AF7F" w14:textId="77777777" w:rsidR="00C42BF2" w:rsidRDefault="00F80514">
      <w:pPr>
        <w:pStyle w:val="Default"/>
        <w:widowControl w:val="0"/>
        <w:tabs>
          <w:tab w:val="left" w:pos="2880"/>
        </w:tabs>
        <w:ind w:left="2880" w:hanging="2880"/>
      </w:pPr>
      <w:r>
        <w:t>\l Yidiny</w:t>
      </w:r>
      <w:r>
        <w:tab/>
        <w:t xml:space="preserve">\w </w:t>
      </w:r>
      <w:r>
        <w:rPr>
          <w:i/>
          <w:iCs/>
        </w:rPr>
        <w:t>wan.ga:m</w:t>
      </w:r>
      <w:r>
        <w:t xml:space="preserve"> \g </w:t>
      </w:r>
      <w:r>
        <w:rPr>
          <w:rFonts w:hAnsi="Times New Roman"/>
        </w:rPr>
        <w:t>‘</w:t>
      </w:r>
      <w:r>
        <w:t>kidney</w:t>
      </w:r>
      <w:r>
        <w:rPr>
          <w:rFonts w:hAnsi="Times New Roman"/>
        </w:rPr>
        <w:t xml:space="preserve">’ </w:t>
      </w:r>
      <w:r>
        <w:t>\f &lt;wan.gam</w:t>
      </w:r>
      <w:r>
        <w:rPr>
          <w:b/>
          <w:bCs/>
          <w:color w:val="FF0000"/>
          <w:u w:color="FF0000"/>
        </w:rPr>
        <w:t>U</w:t>
      </w:r>
      <w:r>
        <w:t>&gt;. \s RMWD 77:67</w:t>
      </w:r>
    </w:p>
    <w:p w14:paraId="1CCD69BD" w14:textId="77777777" w:rsidR="00C42BF2" w:rsidRDefault="00F80514">
      <w:pPr>
        <w:pStyle w:val="Default"/>
        <w:widowControl w:val="0"/>
        <w:tabs>
          <w:tab w:val="left" w:pos="2880"/>
        </w:tabs>
        <w:ind w:left="2880" w:hanging="2880"/>
      </w:pPr>
      <w:r>
        <w:t>\l Ngadjan</w:t>
      </w:r>
      <w:r>
        <w:tab/>
        <w:t xml:space="preserve">\w </w:t>
      </w:r>
      <w:r>
        <w:rPr>
          <w:i/>
          <w:iCs/>
        </w:rPr>
        <w:t>wan.gamu</w:t>
      </w:r>
      <w:r>
        <w:t xml:space="preserve"> \g </w:t>
      </w:r>
      <w:r>
        <w:rPr>
          <w:rFonts w:hAnsi="Times New Roman"/>
        </w:rPr>
        <w:t>‘</w:t>
      </w:r>
      <w:r>
        <w:t>kidney</w:t>
      </w:r>
      <w:r>
        <w:rPr>
          <w:rFonts w:hAnsi="Times New Roman"/>
        </w:rPr>
        <w:t>’</w:t>
      </w:r>
    </w:p>
    <w:p w14:paraId="0F5E3FE5" w14:textId="77777777" w:rsidR="00C42BF2" w:rsidRDefault="00C42BF2">
      <w:pPr>
        <w:pStyle w:val="Default"/>
        <w:widowControl w:val="0"/>
        <w:tabs>
          <w:tab w:val="left" w:pos="2880"/>
        </w:tabs>
        <w:ind w:left="2880" w:hanging="2880"/>
      </w:pPr>
    </w:p>
    <w:p w14:paraId="2DC5EB91" w14:textId="77777777" w:rsidR="00C42BF2" w:rsidRDefault="00F80514">
      <w:pPr>
        <w:pStyle w:val="Default"/>
        <w:widowControl w:val="0"/>
        <w:tabs>
          <w:tab w:val="left" w:pos="2880"/>
        </w:tabs>
        <w:ind w:left="2880" w:hanging="2880"/>
      </w:pPr>
      <w:r>
        <w:t>\l GYim</w:t>
      </w:r>
      <w:r>
        <w:tab/>
        <w:t xml:space="preserve">\w </w:t>
      </w:r>
      <w:r>
        <w:rPr>
          <w:i/>
          <w:iCs/>
        </w:rPr>
        <w:t>wan.gaar</w:t>
      </w:r>
      <w:r>
        <w:t xml:space="preserve"> \g </w:t>
      </w:r>
      <w:r>
        <w:rPr>
          <w:rFonts w:hAnsi="Times New Roman"/>
        </w:rPr>
        <w:t>‘</w:t>
      </w:r>
      <w:r>
        <w:t>bead, necklace; button orchid</w:t>
      </w:r>
      <w:r>
        <w:rPr>
          <w:rFonts w:hAnsi="Times New Roman"/>
        </w:rPr>
        <w:t>’</w:t>
      </w:r>
    </w:p>
    <w:p w14:paraId="1CEAD612" w14:textId="77777777" w:rsidR="00C42BF2" w:rsidRDefault="00F80514">
      <w:pPr>
        <w:pStyle w:val="Default"/>
        <w:widowControl w:val="0"/>
        <w:tabs>
          <w:tab w:val="left" w:pos="2880"/>
        </w:tabs>
        <w:ind w:left="2880" w:hanging="2880"/>
      </w:pPr>
      <w:r>
        <w:t>\l KYal</w:t>
      </w:r>
      <w:r>
        <w:tab/>
        <w:t xml:space="preserve">\w </w:t>
      </w:r>
      <w:r>
        <w:rPr>
          <w:i/>
          <w:iCs/>
        </w:rPr>
        <w:t>wankar</w:t>
      </w:r>
      <w:r>
        <w:t xml:space="preserve"> \g </w:t>
      </w:r>
      <w:r>
        <w:rPr>
          <w:rFonts w:hAnsi="Times New Roman"/>
        </w:rPr>
        <w:t>‘</w:t>
      </w:r>
      <w:r>
        <w:t>necklace made from little black &amp; red seeds [</w:t>
      </w:r>
      <w:r>
        <w:rPr>
          <w:i/>
          <w:iCs/>
        </w:rPr>
        <w:t>kubirr-kubirr</w:t>
      </w:r>
      <w:r>
        <w:t xml:space="preserve">, </w:t>
      </w:r>
      <w:r>
        <w:rPr>
          <w:i/>
          <w:iCs/>
        </w:rPr>
        <w:t>Abrus</w:t>
      </w:r>
      <w:r>
        <w:t>] threaded on a string; a tree which grows along the water and has red flowers [</w:t>
      </w:r>
      <w:r>
        <w:rPr>
          <w:i/>
          <w:iCs/>
        </w:rPr>
        <w:t>Barringtonia</w:t>
      </w:r>
      <w:r>
        <w:t>?]</w:t>
      </w:r>
      <w:r>
        <w:rPr>
          <w:rFonts w:hAnsi="Times New Roman"/>
        </w:rPr>
        <w:t>’</w:t>
      </w:r>
    </w:p>
    <w:p w14:paraId="78233372" w14:textId="77777777" w:rsidR="00C42BF2" w:rsidRDefault="00C42BF2">
      <w:pPr>
        <w:pStyle w:val="Default"/>
        <w:widowControl w:val="0"/>
        <w:tabs>
          <w:tab w:val="left" w:pos="2880"/>
        </w:tabs>
        <w:ind w:left="2880" w:hanging="2880"/>
      </w:pPr>
    </w:p>
    <w:p w14:paraId="7979A47B" w14:textId="77777777" w:rsidR="00C42BF2" w:rsidRDefault="00F80514">
      <w:pPr>
        <w:pStyle w:val="Default"/>
        <w:widowControl w:val="0"/>
        <w:tabs>
          <w:tab w:val="left" w:pos="2880"/>
        </w:tabs>
        <w:ind w:left="2880" w:hanging="2880"/>
      </w:pPr>
      <w:r>
        <w:t>\l GYim</w:t>
      </w:r>
      <w:r>
        <w:tab/>
        <w:t xml:space="preserve">\w </w:t>
      </w:r>
      <w:r>
        <w:rPr>
          <w:i/>
          <w:iCs/>
        </w:rPr>
        <w:t>wanhthaa</w:t>
      </w:r>
      <w:r>
        <w:t xml:space="preserve"> \g </w:t>
      </w:r>
      <w:r>
        <w:rPr>
          <w:rFonts w:hAnsi="Times New Roman"/>
        </w:rPr>
        <w:t>‘</w:t>
      </w:r>
      <w:r>
        <w:t>where?</w:t>
      </w:r>
      <w:r>
        <w:rPr>
          <w:rFonts w:hAnsi="Times New Roman"/>
        </w:rPr>
        <w:t>’</w:t>
      </w:r>
    </w:p>
    <w:p w14:paraId="4AA7FD7E" w14:textId="77777777" w:rsidR="00C42BF2" w:rsidRDefault="00F80514">
      <w:pPr>
        <w:pStyle w:val="Default"/>
        <w:widowControl w:val="0"/>
        <w:tabs>
          <w:tab w:val="left" w:pos="2880"/>
        </w:tabs>
        <w:ind w:left="2880" w:hanging="2880"/>
      </w:pPr>
      <w:r>
        <w:t>\l KYal</w:t>
      </w:r>
      <w:r>
        <w:tab/>
        <w:t xml:space="preserve">\w </w:t>
      </w:r>
      <w:r>
        <w:rPr>
          <w:i/>
          <w:iCs/>
        </w:rPr>
        <w:t>wa</w:t>
      </w:r>
      <w:r>
        <w:rPr>
          <w:rFonts w:hAnsi="Times New Roman"/>
          <w:i/>
          <w:iCs/>
        </w:rPr>
        <w:t>ñ</w:t>
      </w:r>
      <w:r>
        <w:rPr>
          <w:i/>
          <w:iCs/>
        </w:rPr>
        <w:t>ja</w:t>
      </w:r>
      <w:r>
        <w:t xml:space="preserve"> \g </w:t>
      </w:r>
      <w:r>
        <w:rPr>
          <w:rFonts w:hAnsi="Times New Roman"/>
        </w:rPr>
        <w:t>‘</w:t>
      </w:r>
      <w:r>
        <w:t>where</w:t>
      </w:r>
      <w:r>
        <w:rPr>
          <w:rFonts w:hAnsi="Times New Roman"/>
        </w:rPr>
        <w:t xml:space="preserve">’ </w:t>
      </w:r>
      <w:r>
        <w:t>\q Orthographic &lt;wanja&gt;.</w:t>
      </w:r>
    </w:p>
    <w:p w14:paraId="29B49986" w14:textId="77777777" w:rsidR="00C42BF2" w:rsidRDefault="00C42BF2">
      <w:pPr>
        <w:pStyle w:val="Default"/>
        <w:widowControl w:val="0"/>
        <w:tabs>
          <w:tab w:val="left" w:pos="2880"/>
        </w:tabs>
        <w:ind w:left="2880" w:hanging="2880"/>
      </w:pPr>
    </w:p>
    <w:p w14:paraId="10727FDA" w14:textId="77777777" w:rsidR="00C42BF2" w:rsidRDefault="00F80514">
      <w:pPr>
        <w:pStyle w:val="Default"/>
        <w:widowControl w:val="0"/>
        <w:tabs>
          <w:tab w:val="left" w:pos="2880"/>
        </w:tabs>
        <w:ind w:left="2880" w:hanging="2880"/>
      </w:pPr>
      <w:r>
        <w:t>\l Yidiny</w:t>
      </w:r>
      <w:r>
        <w:tab/>
        <w:t xml:space="preserve">\w </w:t>
      </w:r>
      <w:r>
        <w:rPr>
          <w:i/>
          <w:iCs/>
        </w:rPr>
        <w:t>wa</w:t>
      </w:r>
      <w:r>
        <w:rPr>
          <w:rFonts w:hAnsi="Times New Roman"/>
          <w:i/>
          <w:iCs/>
        </w:rPr>
        <w:t>ñ</w:t>
      </w:r>
      <w:r>
        <w:rPr>
          <w:i/>
          <w:iCs/>
        </w:rPr>
        <w:t>ji:rr</w:t>
      </w:r>
      <w:r>
        <w:t xml:space="preserve"> \g </w:t>
      </w:r>
      <w:r>
        <w:rPr>
          <w:rFonts w:hAnsi="Times New Roman"/>
        </w:rPr>
        <w:t>‘</w:t>
      </w:r>
      <w:r>
        <w:t>how many</w:t>
      </w:r>
      <w:r>
        <w:rPr>
          <w:rFonts w:hAnsi="Times New Roman"/>
        </w:rPr>
        <w:t xml:space="preserve">’ </w:t>
      </w:r>
      <w:r>
        <w:t>\f &lt;wa</w:t>
      </w:r>
      <w:r>
        <w:rPr>
          <w:rFonts w:hAnsi="Times New Roman"/>
        </w:rPr>
        <w:t>ñ</w:t>
      </w:r>
      <w:r>
        <w:t>jirr</w:t>
      </w:r>
      <w:r>
        <w:rPr>
          <w:b/>
          <w:bCs/>
          <w:color w:val="FF0000"/>
          <w:u w:color="FF0000"/>
        </w:rPr>
        <w:t>I</w:t>
      </w:r>
      <w:r>
        <w:t>&gt; \s RMWD 77:67</w:t>
      </w:r>
    </w:p>
    <w:p w14:paraId="139F7D54" w14:textId="77777777" w:rsidR="00C42BF2" w:rsidRDefault="00C42BF2">
      <w:pPr>
        <w:pStyle w:val="Default"/>
        <w:widowControl w:val="0"/>
        <w:tabs>
          <w:tab w:val="left" w:pos="2880"/>
        </w:tabs>
        <w:ind w:left="2880" w:hanging="2880"/>
      </w:pPr>
    </w:p>
    <w:p w14:paraId="6897BCA8" w14:textId="77777777" w:rsidR="00C42BF2" w:rsidRDefault="00F80514">
      <w:pPr>
        <w:pStyle w:val="Default"/>
        <w:widowControl w:val="0"/>
        <w:tabs>
          <w:tab w:val="left" w:pos="2880"/>
        </w:tabs>
        <w:ind w:left="2880" w:hanging="2880"/>
      </w:pPr>
      <w:r>
        <w:t>\l GYim</w:t>
      </w:r>
      <w:r>
        <w:tab/>
        <w:t xml:space="preserve">\w </w:t>
      </w:r>
      <w:r>
        <w:rPr>
          <w:i/>
          <w:iCs/>
        </w:rPr>
        <w:t>wanhthu</w:t>
      </w:r>
      <w:r>
        <w:t xml:space="preserve"> \g </w:t>
      </w:r>
      <w:r>
        <w:rPr>
          <w:rFonts w:hAnsi="Times New Roman"/>
        </w:rPr>
        <w:t>‘</w:t>
      </w:r>
      <w:r>
        <w:t>who</w:t>
      </w:r>
      <w:r>
        <w:rPr>
          <w:rFonts w:hAnsi="Times New Roman"/>
        </w:rPr>
        <w:t xml:space="preserve">’ </w:t>
      </w:r>
      <w:r>
        <w:t>\p Erg case-form.</w:t>
      </w:r>
    </w:p>
    <w:p w14:paraId="202D5B44" w14:textId="77777777" w:rsidR="00C42BF2" w:rsidRDefault="00F80514">
      <w:pPr>
        <w:pStyle w:val="Default"/>
        <w:widowControl w:val="0"/>
        <w:tabs>
          <w:tab w:val="left" w:pos="2880"/>
        </w:tabs>
        <w:ind w:left="2880" w:hanging="2880"/>
      </w:pPr>
      <w:r>
        <w:t>\l KYal</w:t>
      </w:r>
      <w:r>
        <w:tab/>
        <w:t xml:space="preserve">\w </w:t>
      </w:r>
      <w:r>
        <w:rPr>
          <w:i/>
          <w:iCs/>
        </w:rPr>
        <w:t>wa</w:t>
      </w:r>
      <w:r>
        <w:rPr>
          <w:rFonts w:hAnsi="Times New Roman"/>
          <w:i/>
          <w:iCs/>
        </w:rPr>
        <w:t>ñ</w:t>
      </w:r>
      <w:r>
        <w:rPr>
          <w:i/>
          <w:iCs/>
        </w:rPr>
        <w:t>ju</w:t>
      </w:r>
      <w:r>
        <w:t xml:space="preserve"> \g </w:t>
      </w:r>
      <w:r>
        <w:rPr>
          <w:rFonts w:hAnsi="Times New Roman"/>
        </w:rPr>
        <w:t>‘</w:t>
      </w:r>
      <w:r>
        <w:t>who</w:t>
      </w:r>
      <w:r>
        <w:rPr>
          <w:rFonts w:hAnsi="Times New Roman"/>
        </w:rPr>
        <w:t xml:space="preserve">’ </w:t>
      </w:r>
      <w:r>
        <w:t xml:space="preserve">\q Nyungkul; GYal is </w:t>
      </w:r>
      <w:r>
        <w:rPr>
          <w:i/>
          <w:iCs/>
        </w:rPr>
        <w:t>wa</w:t>
      </w:r>
      <w:r>
        <w:rPr>
          <w:rFonts w:hAnsi="Times New Roman"/>
          <w:i/>
          <w:iCs/>
        </w:rPr>
        <w:t>ñ</w:t>
      </w:r>
      <w:r>
        <w:rPr>
          <w:i/>
          <w:iCs/>
        </w:rPr>
        <w:t>a</w:t>
      </w:r>
      <w:r>
        <w:t>. Orthographic &lt;wanju&gt;.</w:t>
      </w:r>
    </w:p>
    <w:p w14:paraId="0712F834" w14:textId="77777777" w:rsidR="00C42BF2" w:rsidRDefault="00C42BF2">
      <w:pPr>
        <w:pStyle w:val="Default"/>
        <w:widowControl w:val="0"/>
        <w:tabs>
          <w:tab w:val="left" w:pos="2880"/>
        </w:tabs>
        <w:ind w:left="2880" w:hanging="2880"/>
      </w:pPr>
    </w:p>
    <w:p w14:paraId="7DC894B7" w14:textId="77777777" w:rsidR="00C42BF2" w:rsidRDefault="00F80514">
      <w:pPr>
        <w:pStyle w:val="Default"/>
        <w:widowControl w:val="0"/>
        <w:tabs>
          <w:tab w:val="left" w:pos="2880"/>
        </w:tabs>
        <w:ind w:left="2880" w:hanging="2880"/>
      </w:pPr>
      <w:r>
        <w:t>\l GYim</w:t>
      </w:r>
      <w:r>
        <w:tab/>
        <w:t xml:space="preserve">\w </w:t>
      </w:r>
      <w:r>
        <w:rPr>
          <w:i/>
          <w:iCs/>
        </w:rPr>
        <w:t>wanhu</w:t>
      </w:r>
      <w:r>
        <w:t xml:space="preserve"> \g </w:t>
      </w:r>
      <w:r>
        <w:rPr>
          <w:rFonts w:hAnsi="Times New Roman"/>
        </w:rPr>
        <w:t>‘</w:t>
      </w:r>
      <w:r>
        <w:t>who</w:t>
      </w:r>
      <w:r>
        <w:rPr>
          <w:rFonts w:hAnsi="Times New Roman"/>
        </w:rPr>
        <w:t>’</w:t>
      </w:r>
    </w:p>
    <w:p w14:paraId="12FE28AB" w14:textId="77777777" w:rsidR="00C42BF2" w:rsidRDefault="00F80514">
      <w:pPr>
        <w:pStyle w:val="Default"/>
        <w:widowControl w:val="0"/>
        <w:tabs>
          <w:tab w:val="left" w:pos="2880"/>
        </w:tabs>
        <w:ind w:left="2880" w:hanging="2880"/>
      </w:pPr>
      <w:r>
        <w:lastRenderedPageBreak/>
        <w:t>\l KYal</w:t>
      </w:r>
      <w:r>
        <w:tab/>
        <w:t xml:space="preserve">\w </w:t>
      </w:r>
      <w:r>
        <w:rPr>
          <w:i/>
          <w:iCs/>
        </w:rPr>
        <w:t>wa</w:t>
      </w:r>
      <w:r>
        <w:rPr>
          <w:rFonts w:hAnsi="Times New Roman"/>
          <w:i/>
          <w:iCs/>
        </w:rPr>
        <w:t>ñ</w:t>
      </w:r>
      <w:r>
        <w:rPr>
          <w:i/>
          <w:iCs/>
        </w:rPr>
        <w:t>u</w:t>
      </w:r>
      <w:r>
        <w:t xml:space="preserve"> \g </w:t>
      </w:r>
      <w:r>
        <w:rPr>
          <w:rFonts w:hAnsi="Times New Roman"/>
        </w:rPr>
        <w:t>‘</w:t>
      </w:r>
      <w:r>
        <w:t>what</w:t>
      </w:r>
      <w:r>
        <w:rPr>
          <w:rFonts w:hAnsi="Times New Roman"/>
        </w:rPr>
        <w:t>’</w:t>
      </w:r>
    </w:p>
    <w:p w14:paraId="3B6AE916" w14:textId="77777777" w:rsidR="00C42BF2" w:rsidRDefault="00C42BF2">
      <w:pPr>
        <w:pStyle w:val="Default"/>
        <w:widowControl w:val="0"/>
        <w:tabs>
          <w:tab w:val="left" w:pos="2880"/>
        </w:tabs>
        <w:ind w:left="2880" w:hanging="2880"/>
      </w:pPr>
    </w:p>
    <w:p w14:paraId="0F7CB6FA" w14:textId="77777777" w:rsidR="00C42BF2" w:rsidRDefault="00F80514">
      <w:pPr>
        <w:pStyle w:val="Default"/>
        <w:widowControl w:val="0"/>
        <w:tabs>
          <w:tab w:val="left" w:pos="2880"/>
        </w:tabs>
        <w:ind w:left="2880" w:hanging="2880"/>
      </w:pPr>
      <w:r>
        <w:t>\l GYim</w:t>
      </w:r>
      <w:r>
        <w:tab/>
        <w:t xml:space="preserve">\w </w:t>
      </w:r>
      <w:r>
        <w:rPr>
          <w:i/>
          <w:iCs/>
        </w:rPr>
        <w:t>wangarr</w:t>
      </w:r>
      <w:r>
        <w:t xml:space="preserve"> \g </w:t>
      </w:r>
      <w:r>
        <w:rPr>
          <w:rFonts w:hAnsi="Times New Roman"/>
        </w:rPr>
        <w:t>‘</w:t>
      </w:r>
      <w:r>
        <w:t>spirit of dead man; white man</w:t>
      </w:r>
      <w:r>
        <w:rPr>
          <w:rFonts w:hAnsi="Times New Roman"/>
        </w:rPr>
        <w:t>’</w:t>
      </w:r>
    </w:p>
    <w:p w14:paraId="3E846153" w14:textId="77777777" w:rsidR="00C42BF2" w:rsidRDefault="00C42BF2">
      <w:pPr>
        <w:pStyle w:val="Default"/>
        <w:widowControl w:val="0"/>
        <w:tabs>
          <w:tab w:val="left" w:pos="2880"/>
        </w:tabs>
        <w:ind w:left="2880" w:hanging="2880"/>
      </w:pPr>
    </w:p>
    <w:p w14:paraId="77967215" w14:textId="77777777" w:rsidR="00C42BF2" w:rsidRDefault="00F80514">
      <w:pPr>
        <w:pStyle w:val="Default"/>
        <w:widowControl w:val="0"/>
        <w:tabs>
          <w:tab w:val="left" w:pos="2880"/>
        </w:tabs>
        <w:ind w:left="2880" w:hanging="2880"/>
      </w:pPr>
      <w:r>
        <w:t>\l Tjaap</w:t>
      </w:r>
      <w:r>
        <w:tab/>
        <w:t xml:space="preserve">\w </w:t>
      </w:r>
      <w:r>
        <w:rPr>
          <w:i/>
          <w:iCs/>
        </w:rPr>
        <w:t>wangarri</w:t>
      </w:r>
      <w:r>
        <w:t xml:space="preserve"> \g </w:t>
      </w:r>
      <w:r>
        <w:rPr>
          <w:rFonts w:hAnsi="Times New Roman"/>
        </w:rPr>
        <w:t>‘</w:t>
      </w:r>
      <w:r>
        <w:t>adolescent uninitiated boy, 15-16 yrs old</w:t>
      </w:r>
      <w:r>
        <w:rPr>
          <w:rFonts w:hAnsi="Times New Roman"/>
        </w:rPr>
        <w:t>’</w:t>
      </w:r>
    </w:p>
    <w:p w14:paraId="61A39407" w14:textId="77777777" w:rsidR="00C42BF2" w:rsidRDefault="00F80514">
      <w:pPr>
        <w:pStyle w:val="Default"/>
        <w:widowControl w:val="0"/>
        <w:tabs>
          <w:tab w:val="left" w:pos="2880"/>
        </w:tabs>
        <w:ind w:left="2880" w:hanging="2880"/>
      </w:pPr>
      <w:r>
        <w:t>\l GYim</w:t>
      </w:r>
      <w:r>
        <w:tab/>
        <w:t xml:space="preserve">\w </w:t>
      </w:r>
      <w:r>
        <w:rPr>
          <w:i/>
          <w:iCs/>
        </w:rPr>
        <w:t>wanga:r</w:t>
      </w:r>
      <w:r>
        <w:t xml:space="preserve"> \g </w:t>
      </w:r>
      <w:r>
        <w:rPr>
          <w:rFonts w:hAnsi="Times New Roman"/>
        </w:rPr>
        <w:t>‘</w:t>
      </w:r>
      <w:r>
        <w:t>pre-pubescent boy</w:t>
      </w:r>
      <w:r>
        <w:rPr>
          <w:rFonts w:hAnsi="Times New Roman"/>
        </w:rPr>
        <w:t xml:space="preserve">’ </w:t>
      </w:r>
      <w:r>
        <w:t>\f &lt;wangar</w:t>
      </w:r>
      <w:r>
        <w:rPr>
          <w:b/>
          <w:bCs/>
          <w:color w:val="FF0000"/>
          <w:u w:color="FF0000"/>
        </w:rPr>
        <w:t>I</w:t>
      </w:r>
      <w:r>
        <w:t>&gt;. \s RMWD 77:67</w:t>
      </w:r>
    </w:p>
    <w:p w14:paraId="5B72A8E2" w14:textId="77777777" w:rsidR="00C42BF2" w:rsidRDefault="00F80514" w:rsidP="006513B7">
      <w:pPr>
        <w:pStyle w:val="Default"/>
        <w:widowControl w:val="0"/>
        <w:tabs>
          <w:tab w:val="left" w:pos="2880"/>
        </w:tabs>
        <w:ind w:left="2880" w:hanging="2880"/>
        <w:outlineLvl w:val="0"/>
        <w:rPr>
          <w:b/>
          <w:bCs/>
        </w:rPr>
      </w:pPr>
      <w:r>
        <w:rPr>
          <w:b/>
          <w:bCs/>
        </w:rPr>
        <w:t xml:space="preserve">Note: </w:t>
      </w:r>
      <w:r>
        <w:rPr>
          <w:b/>
          <w:bCs/>
          <w:i/>
          <w:iCs/>
        </w:rPr>
        <w:t>r</w:t>
      </w:r>
      <w:r>
        <w:rPr>
          <w:b/>
          <w:bCs/>
        </w:rPr>
        <w:t>/</w:t>
      </w:r>
      <w:r>
        <w:rPr>
          <w:b/>
          <w:bCs/>
          <w:i/>
          <w:iCs/>
        </w:rPr>
        <w:t>rr</w:t>
      </w:r>
      <w:r>
        <w:rPr>
          <w:b/>
          <w:bCs/>
        </w:rPr>
        <w:t>.</w:t>
      </w:r>
    </w:p>
    <w:p w14:paraId="58C5C5DC" w14:textId="77777777" w:rsidR="00C42BF2" w:rsidRDefault="00C42BF2">
      <w:pPr>
        <w:pStyle w:val="Default"/>
        <w:widowControl w:val="0"/>
        <w:tabs>
          <w:tab w:val="left" w:pos="2880"/>
        </w:tabs>
        <w:ind w:left="2880" w:hanging="2880"/>
        <w:rPr>
          <w:b/>
          <w:bCs/>
        </w:rPr>
      </w:pPr>
    </w:p>
    <w:p w14:paraId="36446802" w14:textId="77777777" w:rsidR="00C42BF2" w:rsidRDefault="00F80514">
      <w:pPr>
        <w:pStyle w:val="Default"/>
        <w:widowControl w:val="0"/>
        <w:tabs>
          <w:tab w:val="left" w:pos="2880"/>
        </w:tabs>
        <w:ind w:left="2880" w:hanging="2880"/>
      </w:pPr>
      <w:r>
        <w:t>\l GYim</w:t>
      </w:r>
      <w:r>
        <w:tab/>
        <w:t xml:space="preserve">\w </w:t>
      </w:r>
      <w:r>
        <w:rPr>
          <w:i/>
          <w:iCs/>
        </w:rPr>
        <w:t>wanggaar</w:t>
      </w:r>
      <w:r>
        <w:t xml:space="preserve"> \g </w:t>
      </w:r>
      <w:r>
        <w:rPr>
          <w:rFonts w:hAnsi="Times New Roman"/>
        </w:rPr>
        <w:t>‘</w:t>
      </w:r>
      <w:r>
        <w:t>high, above, uptown, on top of</w:t>
      </w:r>
      <w:r>
        <w:rPr>
          <w:rFonts w:hAnsi="Times New Roman"/>
        </w:rPr>
        <w:t>’</w:t>
      </w:r>
    </w:p>
    <w:p w14:paraId="7956DB75" w14:textId="77777777" w:rsidR="00C42BF2" w:rsidRDefault="00F80514">
      <w:pPr>
        <w:pStyle w:val="Default"/>
        <w:widowControl w:val="0"/>
        <w:tabs>
          <w:tab w:val="left" w:pos="2880"/>
        </w:tabs>
        <w:ind w:left="2880" w:hanging="2880"/>
      </w:pPr>
      <w:r>
        <w:t>\l KYal</w:t>
      </w:r>
      <w:r>
        <w:tab/>
        <w:t xml:space="preserve">\w </w:t>
      </w:r>
      <w:r>
        <w:rPr>
          <w:i/>
          <w:iCs/>
        </w:rPr>
        <w:t>wangkar</w:t>
      </w:r>
      <w:r>
        <w:t xml:space="preserve"> \g </w:t>
      </w:r>
      <w:r>
        <w:rPr>
          <w:rFonts w:hAnsi="Times New Roman"/>
        </w:rPr>
        <w:t>‘</w:t>
      </w:r>
      <w:r>
        <w:t>up, upriver</w:t>
      </w:r>
      <w:r>
        <w:rPr>
          <w:rFonts w:hAnsi="Times New Roman"/>
        </w:rPr>
        <w:t xml:space="preserve">’ </w:t>
      </w:r>
      <w:r>
        <w:t xml:space="preserve">\q Also </w:t>
      </w:r>
      <w:r>
        <w:rPr>
          <w:i/>
          <w:iCs/>
        </w:rPr>
        <w:t>wangkar-wangkar</w:t>
      </w:r>
      <w:r>
        <w:rPr>
          <w:rFonts w:hAnsi="Times New Roman"/>
        </w:rPr>
        <w:t xml:space="preserve"> ‘</w:t>
      </w:r>
      <w:r>
        <w:t>up, upriver</w:t>
      </w:r>
      <w:r>
        <w:rPr>
          <w:rFonts w:hAnsi="Times New Roman"/>
        </w:rPr>
        <w:t>’</w:t>
      </w:r>
    </w:p>
    <w:p w14:paraId="142E0354" w14:textId="77777777" w:rsidR="00C42BF2" w:rsidRDefault="00F80514">
      <w:pPr>
        <w:pStyle w:val="Default"/>
        <w:widowControl w:val="0"/>
        <w:tabs>
          <w:tab w:val="left" w:pos="2880"/>
        </w:tabs>
        <w:ind w:left="2880" w:hanging="2880"/>
        <w:rPr>
          <w:b/>
          <w:bCs/>
        </w:rPr>
      </w:pPr>
      <w:r>
        <w:rPr>
          <w:b/>
          <w:bCs/>
        </w:rPr>
        <w:t>\l pGYim-KYal</w:t>
      </w:r>
      <w:r>
        <w:rPr>
          <w:b/>
          <w:bCs/>
        </w:rPr>
        <w:tab/>
        <w:t>\w *wangkarV</w:t>
      </w:r>
    </w:p>
    <w:p w14:paraId="44426FAD" w14:textId="77777777" w:rsidR="00C42BF2" w:rsidRDefault="00F80514">
      <w:pPr>
        <w:pStyle w:val="Default"/>
        <w:widowControl w:val="0"/>
        <w:tabs>
          <w:tab w:val="left" w:pos="2880"/>
        </w:tabs>
        <w:ind w:left="2880" w:hanging="2880"/>
      </w:pPr>
      <w:r>
        <w:t>\l Tjaap</w:t>
      </w:r>
      <w:r>
        <w:tab/>
        <w:t xml:space="preserve">\w </w:t>
      </w:r>
      <w:r>
        <w:rPr>
          <w:i/>
          <w:iCs/>
        </w:rPr>
        <w:t>wanggar</w:t>
      </w:r>
      <w:r>
        <w:rPr>
          <w:rFonts w:hAnsi="Times New Roman"/>
        </w:rPr>
        <w:t xml:space="preserve"> ‘</w:t>
      </w:r>
      <w:r>
        <w:t>over, above, uphill, up, up high</w:t>
      </w:r>
      <w:r>
        <w:rPr>
          <w:rFonts w:hAnsi="Times New Roman"/>
        </w:rPr>
        <w:t xml:space="preserve">’ </w:t>
      </w:r>
      <w:r>
        <w:t xml:space="preserve">\q Also cited as </w:t>
      </w:r>
      <w:r>
        <w:rPr>
          <w:i/>
          <w:iCs/>
        </w:rPr>
        <w:t>wanggarr</w:t>
      </w:r>
      <w:r>
        <w:t>.</w:t>
      </w:r>
    </w:p>
    <w:p w14:paraId="43C32899" w14:textId="77777777" w:rsidR="00C42BF2" w:rsidRDefault="00F80514">
      <w:pPr>
        <w:pStyle w:val="Default"/>
        <w:widowControl w:val="0"/>
        <w:tabs>
          <w:tab w:val="left" w:pos="2880"/>
        </w:tabs>
        <w:ind w:left="2880" w:hanging="2880"/>
      </w:pPr>
      <w:r>
        <w:t>^^^</w:t>
      </w:r>
    </w:p>
    <w:p w14:paraId="30F94CE0" w14:textId="77777777" w:rsidR="00C42BF2" w:rsidRDefault="00F80514">
      <w:pPr>
        <w:pStyle w:val="Default"/>
        <w:widowControl w:val="0"/>
        <w:tabs>
          <w:tab w:val="left" w:pos="2880"/>
        </w:tabs>
        <w:ind w:left="2880" w:hanging="2880"/>
      </w:pPr>
      <w:r>
        <w:t>\l Yidiny</w:t>
      </w:r>
      <w:r>
        <w:tab/>
        <w:t xml:space="preserve">\w </w:t>
      </w:r>
      <w:r>
        <w:rPr>
          <w:i/>
          <w:iCs/>
        </w:rPr>
        <w:t>wangga:m</w:t>
      </w:r>
      <w:r>
        <w:t xml:space="preserve"> \g </w:t>
      </w:r>
      <w:r>
        <w:rPr>
          <w:rFonts w:hAnsi="Times New Roman"/>
        </w:rPr>
        <w:t>‘</w:t>
      </w:r>
      <w:r>
        <w:t>overhanging cliff</w:t>
      </w:r>
      <w:r>
        <w:rPr>
          <w:rFonts w:hAnsi="Times New Roman"/>
        </w:rPr>
        <w:t xml:space="preserve">’ </w:t>
      </w:r>
      <w:r>
        <w:t>\f &lt;wanggam</w:t>
      </w:r>
      <w:r>
        <w:rPr>
          <w:b/>
          <w:bCs/>
          <w:color w:val="FF0000"/>
          <w:u w:color="FF0000"/>
        </w:rPr>
        <w:t>U</w:t>
      </w:r>
      <w:r>
        <w:t>&gt;. \s RMWD 77:68</w:t>
      </w:r>
    </w:p>
    <w:p w14:paraId="6706F84D" w14:textId="77777777" w:rsidR="00C42BF2" w:rsidRDefault="00C42BF2">
      <w:pPr>
        <w:pStyle w:val="Default"/>
        <w:widowControl w:val="0"/>
        <w:tabs>
          <w:tab w:val="left" w:pos="2880"/>
        </w:tabs>
      </w:pPr>
    </w:p>
    <w:p w14:paraId="11709464" w14:textId="77777777" w:rsidR="00C42BF2" w:rsidRDefault="00F80514">
      <w:pPr>
        <w:pStyle w:val="Default"/>
        <w:widowControl w:val="0"/>
        <w:tabs>
          <w:tab w:val="left" w:pos="2880"/>
        </w:tabs>
        <w:ind w:left="2880" w:hanging="2880"/>
      </w:pPr>
      <w:r>
        <w:t>\l GYim</w:t>
      </w:r>
      <w:r>
        <w:tab/>
        <w:t xml:space="preserve">\w </w:t>
      </w:r>
      <w:r>
        <w:rPr>
          <w:i/>
          <w:iCs/>
        </w:rPr>
        <w:t>wangi</w:t>
      </w:r>
      <w:r>
        <w:t xml:space="preserve"> \g </w:t>
      </w:r>
      <w:r>
        <w:rPr>
          <w:rFonts w:hAnsi="Times New Roman"/>
        </w:rPr>
        <w:t>‘</w:t>
      </w:r>
      <w:r>
        <w:t>boomerang</w:t>
      </w:r>
      <w:r>
        <w:rPr>
          <w:rFonts w:hAnsi="Times New Roman"/>
        </w:rPr>
        <w:t>’</w:t>
      </w:r>
    </w:p>
    <w:p w14:paraId="26F981D1" w14:textId="77777777" w:rsidR="00C42BF2" w:rsidRDefault="00F80514">
      <w:pPr>
        <w:pStyle w:val="Default"/>
        <w:widowControl w:val="0"/>
        <w:tabs>
          <w:tab w:val="left" w:pos="2880"/>
        </w:tabs>
        <w:ind w:left="2880" w:hanging="2880"/>
      </w:pPr>
      <w:r>
        <w:t>\l KYal</w:t>
      </w:r>
      <w:r>
        <w:tab/>
        <w:t xml:space="preserve">\w </w:t>
      </w:r>
      <w:r>
        <w:rPr>
          <w:i/>
          <w:iCs/>
        </w:rPr>
        <w:t>wangal</w:t>
      </w:r>
      <w:r>
        <w:t xml:space="preserve"> \g </w:t>
      </w:r>
      <w:r>
        <w:rPr>
          <w:rFonts w:hAnsi="Times New Roman"/>
        </w:rPr>
        <w:t>‘</w:t>
      </w:r>
      <w:r>
        <w:t>boomerang</w:t>
      </w:r>
      <w:r>
        <w:rPr>
          <w:rFonts w:hAnsi="Times New Roman"/>
        </w:rPr>
        <w:t>’</w:t>
      </w:r>
    </w:p>
    <w:p w14:paraId="4CF5FF53" w14:textId="77777777" w:rsidR="00C42BF2" w:rsidRDefault="00F80514">
      <w:pPr>
        <w:pStyle w:val="Default"/>
        <w:widowControl w:val="0"/>
        <w:tabs>
          <w:tab w:val="left" w:pos="2880"/>
        </w:tabs>
        <w:ind w:left="2880" w:hanging="2880"/>
      </w:pPr>
      <w:r>
        <w:t>\l Tjaap</w:t>
      </w:r>
      <w:r>
        <w:tab/>
        <w:t xml:space="preserve">\w </w:t>
      </w:r>
      <w:r>
        <w:rPr>
          <w:i/>
          <w:iCs/>
        </w:rPr>
        <w:t>wangal</w:t>
      </w:r>
      <w:r>
        <w:t xml:space="preserve"> \g </w:t>
      </w:r>
      <w:r>
        <w:rPr>
          <w:rFonts w:hAnsi="Times New Roman"/>
        </w:rPr>
        <w:t>‘</w:t>
      </w:r>
      <w:r>
        <w:t>boomerang</w:t>
      </w:r>
      <w:r>
        <w:rPr>
          <w:rFonts w:hAnsi="Times New Roman"/>
        </w:rPr>
        <w:t>’</w:t>
      </w:r>
    </w:p>
    <w:p w14:paraId="1450E92C" w14:textId="77777777" w:rsidR="00C42BF2" w:rsidRDefault="00C42BF2">
      <w:pPr>
        <w:pStyle w:val="Default"/>
        <w:widowControl w:val="0"/>
        <w:tabs>
          <w:tab w:val="left" w:pos="2880"/>
        </w:tabs>
        <w:ind w:left="2880" w:hanging="2880"/>
      </w:pPr>
    </w:p>
    <w:p w14:paraId="7F0E048A" w14:textId="77777777" w:rsidR="00C42BF2" w:rsidRDefault="00F80514">
      <w:pPr>
        <w:pStyle w:val="Default"/>
        <w:widowControl w:val="0"/>
        <w:tabs>
          <w:tab w:val="left" w:pos="2880"/>
        </w:tabs>
        <w:ind w:left="2880" w:hanging="2880"/>
      </w:pPr>
      <w:r>
        <w:t>\l GYim</w:t>
      </w:r>
      <w:r>
        <w:tab/>
        <w:t xml:space="preserve">\w </w:t>
      </w:r>
      <w:r>
        <w:rPr>
          <w:i/>
          <w:iCs/>
        </w:rPr>
        <w:t>wanggu</w:t>
      </w:r>
      <w:r>
        <w:t xml:space="preserve"> \g </w:t>
      </w:r>
      <w:r>
        <w:rPr>
          <w:rFonts w:hAnsi="Times New Roman"/>
        </w:rPr>
        <w:t>‘</w:t>
      </w:r>
      <w:r>
        <w:t>little goanna</w:t>
      </w:r>
      <w:r>
        <w:rPr>
          <w:rFonts w:hAnsi="Times New Roman"/>
        </w:rPr>
        <w:t>’</w:t>
      </w:r>
    </w:p>
    <w:p w14:paraId="57D10DE1" w14:textId="77777777" w:rsidR="00C42BF2" w:rsidRDefault="00F80514">
      <w:pPr>
        <w:pStyle w:val="Default"/>
        <w:widowControl w:val="0"/>
        <w:tabs>
          <w:tab w:val="left" w:pos="2880"/>
        </w:tabs>
        <w:ind w:left="2880" w:hanging="2880"/>
      </w:pPr>
      <w:r>
        <w:t>\l KYal</w:t>
      </w:r>
      <w:r>
        <w:tab/>
        <w:t xml:space="preserve">\w </w:t>
      </w:r>
      <w:r>
        <w:rPr>
          <w:i/>
          <w:iCs/>
        </w:rPr>
        <w:t>wangku</w:t>
      </w:r>
      <w:r>
        <w:t xml:space="preserve"> \g </w:t>
      </w:r>
      <w:r>
        <w:rPr>
          <w:rFonts w:hAnsi="Times New Roman"/>
        </w:rPr>
        <w:t>‘</w:t>
      </w:r>
      <w:r>
        <w:t>small tree or wood goanna</w:t>
      </w:r>
      <w:r>
        <w:rPr>
          <w:rFonts w:hAnsi="Times New Roman"/>
        </w:rPr>
        <w:t>’</w:t>
      </w:r>
    </w:p>
    <w:p w14:paraId="0A0E5260" w14:textId="77777777" w:rsidR="00C42BF2" w:rsidRDefault="00F80514">
      <w:pPr>
        <w:pStyle w:val="Default"/>
        <w:widowControl w:val="0"/>
        <w:tabs>
          <w:tab w:val="left" w:pos="2880"/>
        </w:tabs>
        <w:ind w:left="2880" w:hanging="2880"/>
        <w:rPr>
          <w:b/>
          <w:bCs/>
        </w:rPr>
      </w:pPr>
      <w:r>
        <w:rPr>
          <w:b/>
          <w:bCs/>
        </w:rPr>
        <w:t>\l NE Qld, Flinders Island to Nyawaygi to Mayi-Kutuna</w:t>
      </w:r>
    </w:p>
    <w:p w14:paraId="627AD3FC" w14:textId="77777777" w:rsidR="00C42BF2" w:rsidRDefault="00C42BF2">
      <w:pPr>
        <w:pStyle w:val="Default"/>
        <w:widowControl w:val="0"/>
        <w:tabs>
          <w:tab w:val="left" w:pos="2880"/>
        </w:tabs>
        <w:ind w:left="2880" w:hanging="2880"/>
        <w:rPr>
          <w:b/>
          <w:bCs/>
        </w:rPr>
      </w:pPr>
    </w:p>
    <w:p w14:paraId="1D2363B5" w14:textId="77777777" w:rsidR="00C42BF2" w:rsidRDefault="00F80514">
      <w:pPr>
        <w:pStyle w:val="Default"/>
        <w:widowControl w:val="0"/>
        <w:tabs>
          <w:tab w:val="left" w:pos="2880"/>
        </w:tabs>
        <w:ind w:left="2880" w:hanging="2880"/>
      </w:pPr>
      <w:r>
        <w:t>\l GYim</w:t>
      </w:r>
      <w:r>
        <w:tab/>
        <w:t xml:space="preserve">\w </w:t>
      </w:r>
      <w:r>
        <w:rPr>
          <w:i/>
          <w:iCs/>
        </w:rPr>
        <w:t>warra</w:t>
      </w:r>
      <w:r>
        <w:t xml:space="preserve"> \g </w:t>
      </w:r>
      <w:r>
        <w:rPr>
          <w:rFonts w:hAnsi="Times New Roman"/>
        </w:rPr>
        <w:t>‘</w:t>
      </w:r>
      <w:r>
        <w:t>bad, useless, crooked, dirty, inedible, the old ...; resident of</w:t>
      </w:r>
      <w:r>
        <w:rPr>
          <w:rFonts w:hAnsi="Times New Roman"/>
        </w:rPr>
        <w:t xml:space="preserve">’ </w:t>
      </w:r>
      <w:r>
        <w:t xml:space="preserve">\q </w:t>
      </w:r>
      <w:r>
        <w:rPr>
          <w:rFonts w:hAnsi="Times New Roman"/>
        </w:rPr>
        <w:t>“</w:t>
      </w:r>
      <w:r>
        <w:t xml:space="preserve">As adverb it means </w:t>
      </w:r>
      <w:r>
        <w:rPr>
          <w:rFonts w:hAnsi="Times New Roman"/>
        </w:rPr>
        <w:t>‘</w:t>
      </w:r>
      <w:r>
        <w:t>very</w:t>
      </w:r>
      <w:r>
        <w:rPr>
          <w:rFonts w:hAnsi="Times New Roman"/>
        </w:rPr>
        <w:t>’</w:t>
      </w:r>
      <w:r>
        <w:t>.</w:t>
      </w:r>
      <w:r>
        <w:rPr>
          <w:rFonts w:hAnsi="Times New Roman"/>
        </w:rPr>
        <w:t>”</w:t>
      </w:r>
    </w:p>
    <w:p w14:paraId="71B4E593" w14:textId="77777777" w:rsidR="00C42BF2" w:rsidRDefault="00F80514">
      <w:pPr>
        <w:pStyle w:val="Default"/>
        <w:widowControl w:val="0"/>
        <w:tabs>
          <w:tab w:val="left" w:pos="2880"/>
        </w:tabs>
        <w:ind w:left="2880" w:hanging="2880"/>
      </w:pPr>
      <w:r>
        <w:t>\l Tjaap</w:t>
      </w:r>
      <w:r>
        <w:tab/>
        <w:t xml:space="preserve">\w </w:t>
      </w:r>
      <w:r>
        <w:rPr>
          <w:i/>
          <w:iCs/>
        </w:rPr>
        <w:t>warray</w:t>
      </w:r>
      <w:r>
        <w:t xml:space="preserve"> \g </w:t>
      </w:r>
      <w:r>
        <w:rPr>
          <w:rFonts w:hAnsi="Times New Roman"/>
        </w:rPr>
        <w:t>‘</w:t>
      </w:r>
      <w:r>
        <w:t>no good</w:t>
      </w:r>
      <w:r>
        <w:rPr>
          <w:rFonts w:hAnsi="Times New Roman"/>
        </w:rPr>
        <w:t>’</w:t>
      </w:r>
    </w:p>
    <w:p w14:paraId="43D83BE7" w14:textId="77777777" w:rsidR="00C42BF2" w:rsidRDefault="00C42BF2">
      <w:pPr>
        <w:pStyle w:val="Default"/>
        <w:widowControl w:val="0"/>
        <w:tabs>
          <w:tab w:val="left" w:pos="2880"/>
        </w:tabs>
        <w:ind w:left="2880" w:hanging="2880"/>
      </w:pPr>
    </w:p>
    <w:p w14:paraId="597EDE5D" w14:textId="77777777" w:rsidR="00C42BF2" w:rsidRDefault="00F80514">
      <w:pPr>
        <w:pStyle w:val="Default"/>
        <w:widowControl w:val="0"/>
        <w:tabs>
          <w:tab w:val="left" w:pos="2880"/>
        </w:tabs>
        <w:ind w:left="2880" w:hanging="2880"/>
      </w:pPr>
      <w:r>
        <w:t>\l GYim</w:t>
      </w:r>
      <w:r>
        <w:tab/>
        <w:t xml:space="preserve">\w </w:t>
      </w:r>
      <w:r>
        <w:rPr>
          <w:i/>
          <w:iCs/>
        </w:rPr>
        <w:t>warrbi</w:t>
      </w:r>
      <w:r>
        <w:t xml:space="preserve"> \g </w:t>
      </w:r>
      <w:r>
        <w:rPr>
          <w:rFonts w:hAnsi="Times New Roman"/>
        </w:rPr>
        <w:t>‘</w:t>
      </w:r>
      <w:r>
        <w:t>axe, tomahawk</w:t>
      </w:r>
      <w:r>
        <w:rPr>
          <w:rFonts w:hAnsi="Times New Roman"/>
        </w:rPr>
        <w:t>’</w:t>
      </w:r>
    </w:p>
    <w:p w14:paraId="732580A1" w14:textId="77777777" w:rsidR="00C42BF2" w:rsidRDefault="00F80514">
      <w:pPr>
        <w:pStyle w:val="Default"/>
        <w:widowControl w:val="0"/>
        <w:tabs>
          <w:tab w:val="left" w:pos="2880"/>
        </w:tabs>
        <w:ind w:left="2880" w:hanging="2880"/>
      </w:pPr>
      <w:r>
        <w:t>\l KYal</w:t>
      </w:r>
      <w:r>
        <w:tab/>
        <w:t xml:space="preserve">\w </w:t>
      </w:r>
      <w:r>
        <w:rPr>
          <w:i/>
          <w:iCs/>
        </w:rPr>
        <w:t>warrbi</w:t>
      </w:r>
      <w:r>
        <w:t xml:space="preserve"> \g </w:t>
      </w:r>
      <w:r>
        <w:rPr>
          <w:rFonts w:hAnsi="Times New Roman"/>
        </w:rPr>
        <w:t>‘</w:t>
      </w:r>
      <w:r>
        <w:t>axe</w:t>
      </w:r>
      <w:r>
        <w:rPr>
          <w:rFonts w:hAnsi="Times New Roman"/>
        </w:rPr>
        <w:t xml:space="preserve">’ </w:t>
      </w:r>
      <w:r>
        <w:t xml:space="preserve">\q Syn. </w:t>
      </w:r>
      <w:r>
        <w:rPr>
          <w:i/>
          <w:iCs/>
        </w:rPr>
        <w:t>waymbil</w:t>
      </w:r>
      <w:r>
        <w:t xml:space="preserve">; </w:t>
      </w:r>
      <w:r>
        <w:rPr>
          <w:i/>
          <w:iCs/>
        </w:rPr>
        <w:t>warrbi</w:t>
      </w:r>
      <w:r>
        <w:t xml:space="preserve"> also means </w:t>
      </w:r>
      <w:r>
        <w:rPr>
          <w:rFonts w:hAnsi="Times New Roman"/>
        </w:rPr>
        <w:t>‘</w:t>
      </w:r>
      <w:r>
        <w:t xml:space="preserve">house made of grass, </w:t>
      </w:r>
      <w:r>
        <w:rPr>
          <w:rFonts w:hAnsi="Times New Roman"/>
        </w:rPr>
        <w:t>“</w:t>
      </w:r>
      <w:r>
        <w:t>beehive house</w:t>
      </w:r>
      <w:r>
        <w:rPr>
          <w:rFonts w:hAnsi="Times New Roman"/>
        </w:rPr>
        <w:t>”’</w:t>
      </w:r>
      <w:r>
        <w:t>.</w:t>
      </w:r>
    </w:p>
    <w:p w14:paraId="00C4A172" w14:textId="77777777" w:rsidR="00C42BF2" w:rsidRDefault="00C42BF2">
      <w:pPr>
        <w:pStyle w:val="Default"/>
        <w:widowControl w:val="0"/>
        <w:tabs>
          <w:tab w:val="left" w:pos="2880"/>
        </w:tabs>
        <w:ind w:left="2880" w:hanging="2880"/>
      </w:pPr>
    </w:p>
    <w:p w14:paraId="127236C2" w14:textId="77777777" w:rsidR="00C42BF2" w:rsidRDefault="00F80514">
      <w:pPr>
        <w:pStyle w:val="Default"/>
        <w:widowControl w:val="0"/>
        <w:tabs>
          <w:tab w:val="left" w:pos="2880"/>
        </w:tabs>
        <w:ind w:left="2880" w:hanging="2880"/>
      </w:pPr>
      <w:r>
        <w:t>\l GYim</w:t>
      </w:r>
      <w:r>
        <w:tab/>
        <w:t xml:space="preserve">\w </w:t>
      </w:r>
      <w:r>
        <w:rPr>
          <w:i/>
          <w:iCs/>
        </w:rPr>
        <w:t>warrgi+</w:t>
      </w:r>
      <w:r>
        <w:t xml:space="preserve"> \g </w:t>
      </w:r>
      <w:r>
        <w:rPr>
          <w:rFonts w:hAnsi="Times New Roman"/>
        </w:rPr>
        <w:t>‘</w:t>
      </w:r>
      <w:r>
        <w:t>stay away, go into exile</w:t>
      </w:r>
      <w:r>
        <w:rPr>
          <w:rFonts w:hAnsi="Times New Roman"/>
        </w:rPr>
        <w:t xml:space="preserve">’ </w:t>
      </w:r>
      <w:r>
        <w:t>\p Conj. L, vi. \q For example, wait for misdeed to cool off; avoid taboo place.</w:t>
      </w:r>
    </w:p>
    <w:p w14:paraId="42AB67A0" w14:textId="77777777" w:rsidR="00C42BF2" w:rsidRDefault="00F80514">
      <w:pPr>
        <w:pStyle w:val="Default"/>
        <w:widowControl w:val="0"/>
        <w:tabs>
          <w:tab w:val="left" w:pos="2880"/>
        </w:tabs>
        <w:ind w:left="2880" w:hanging="2880"/>
      </w:pPr>
      <w:r>
        <w:t>\l KYal</w:t>
      </w:r>
      <w:r>
        <w:tab/>
        <w:t xml:space="preserve">\w </w:t>
      </w:r>
      <w:r>
        <w:rPr>
          <w:i/>
          <w:iCs/>
        </w:rPr>
        <w:t>warrki</w:t>
      </w:r>
      <w:r>
        <w:t xml:space="preserve"> \g </w:t>
      </w:r>
      <w:r>
        <w:rPr>
          <w:rFonts w:hAnsi="Times New Roman"/>
        </w:rPr>
        <w:t>‘</w:t>
      </w:r>
      <w:r>
        <w:t>can</w:t>
      </w:r>
      <w:r>
        <w:rPr>
          <w:rFonts w:hAnsi="Times New Roman"/>
        </w:rPr>
        <w:t>’</w:t>
      </w:r>
      <w:r>
        <w:t>t come close because of relationship</w:t>
      </w:r>
      <w:r>
        <w:rPr>
          <w:rFonts w:hAnsi="Times New Roman"/>
        </w:rPr>
        <w:t xml:space="preserve">’ </w:t>
      </w:r>
      <w:r>
        <w:t>\p N.</w:t>
      </w:r>
    </w:p>
    <w:p w14:paraId="44B33E7A" w14:textId="77777777" w:rsidR="00C42BF2" w:rsidRDefault="00F80514" w:rsidP="006513B7">
      <w:pPr>
        <w:pStyle w:val="Default"/>
        <w:widowControl w:val="0"/>
        <w:tabs>
          <w:tab w:val="left" w:pos="2880"/>
        </w:tabs>
        <w:ind w:left="2880" w:hanging="2880"/>
        <w:outlineLvl w:val="0"/>
        <w:rPr>
          <w:b/>
          <w:bCs/>
        </w:rPr>
      </w:pPr>
      <w:r>
        <w:rPr>
          <w:b/>
          <w:bCs/>
        </w:rPr>
        <w:t>Part-of -speech shift.</w:t>
      </w:r>
    </w:p>
    <w:p w14:paraId="2B70AC48" w14:textId="77777777" w:rsidR="00C42BF2" w:rsidRDefault="00C42BF2">
      <w:pPr>
        <w:pStyle w:val="Default"/>
        <w:widowControl w:val="0"/>
        <w:tabs>
          <w:tab w:val="left" w:pos="2880"/>
        </w:tabs>
        <w:ind w:left="2880" w:hanging="2880"/>
        <w:rPr>
          <w:b/>
          <w:bCs/>
        </w:rPr>
      </w:pPr>
    </w:p>
    <w:p w14:paraId="1C8E1775" w14:textId="77777777" w:rsidR="00C42BF2" w:rsidRDefault="00F80514">
      <w:pPr>
        <w:pStyle w:val="Default"/>
        <w:widowControl w:val="0"/>
        <w:tabs>
          <w:tab w:val="left" w:pos="2880"/>
        </w:tabs>
        <w:ind w:left="2880" w:hanging="2880"/>
      </w:pPr>
      <w:r>
        <w:t>\l GYim</w:t>
      </w:r>
      <w:r>
        <w:tab/>
        <w:t xml:space="preserve">\w </w:t>
      </w:r>
      <w:r>
        <w:rPr>
          <w:i/>
          <w:iCs/>
        </w:rPr>
        <w:t>warrma</w:t>
      </w:r>
      <w:r>
        <w:t xml:space="preserve"> \g </w:t>
      </w:r>
      <w:r>
        <w:rPr>
          <w:rFonts w:hAnsi="Times New Roman"/>
        </w:rPr>
        <w:t>‘</w:t>
      </w:r>
      <w:r>
        <w:t>corroboree, party, dance</w:t>
      </w:r>
      <w:r>
        <w:rPr>
          <w:rFonts w:hAnsi="Times New Roman"/>
        </w:rPr>
        <w:t>’</w:t>
      </w:r>
    </w:p>
    <w:p w14:paraId="12269A0E" w14:textId="77777777" w:rsidR="00C42BF2" w:rsidRDefault="00F80514">
      <w:pPr>
        <w:pStyle w:val="Default"/>
        <w:widowControl w:val="0"/>
        <w:tabs>
          <w:tab w:val="left" w:pos="2880"/>
        </w:tabs>
        <w:ind w:left="2880" w:hanging="2880"/>
      </w:pPr>
      <w:r>
        <w:t>\l KYal</w:t>
      </w:r>
      <w:r>
        <w:tab/>
        <w:t xml:space="preserve">\w </w:t>
      </w:r>
      <w:r>
        <w:rPr>
          <w:i/>
          <w:iCs/>
        </w:rPr>
        <w:t>warrma</w:t>
      </w:r>
      <w:r>
        <w:rPr>
          <w:rFonts w:hAnsi="Times New Roman"/>
        </w:rPr>
        <w:t xml:space="preserve"> ‘</w:t>
      </w:r>
      <w:r>
        <w:t>type of tribal dance, corroboree</w:t>
      </w:r>
      <w:r>
        <w:rPr>
          <w:rFonts w:hAnsi="Times New Roman"/>
        </w:rPr>
        <w:t>’</w:t>
      </w:r>
    </w:p>
    <w:p w14:paraId="6DF0C78D" w14:textId="77777777" w:rsidR="00C42BF2" w:rsidRDefault="00F80514">
      <w:pPr>
        <w:pStyle w:val="Default"/>
        <w:widowControl w:val="0"/>
        <w:tabs>
          <w:tab w:val="left" w:pos="2880"/>
        </w:tabs>
        <w:ind w:left="2880" w:hanging="2880"/>
      </w:pPr>
      <w:r>
        <w:t>\l Tjaap</w:t>
      </w:r>
      <w:r>
        <w:tab/>
        <w:t xml:space="preserve">\w </w:t>
      </w:r>
      <w:r>
        <w:rPr>
          <w:i/>
          <w:iCs/>
        </w:rPr>
        <w:t>warrma</w:t>
      </w:r>
      <w:r>
        <w:t xml:space="preserve"> \g </w:t>
      </w:r>
      <w:r>
        <w:rPr>
          <w:rFonts w:hAnsi="Times New Roman"/>
        </w:rPr>
        <w:t>‘</w:t>
      </w:r>
      <w:r>
        <w:t>men</w:t>
      </w:r>
      <w:r>
        <w:rPr>
          <w:rFonts w:hAnsi="Times New Roman"/>
        </w:rPr>
        <w:t>’</w:t>
      </w:r>
      <w:r>
        <w:t>s corroboree dance</w:t>
      </w:r>
      <w:r>
        <w:rPr>
          <w:rFonts w:hAnsi="Times New Roman"/>
        </w:rPr>
        <w:t>’</w:t>
      </w:r>
    </w:p>
    <w:p w14:paraId="49245C77" w14:textId="77777777" w:rsidR="00C42BF2" w:rsidRDefault="00F80514">
      <w:pPr>
        <w:pStyle w:val="Default"/>
        <w:widowControl w:val="0"/>
        <w:tabs>
          <w:tab w:val="left" w:pos="2880"/>
        </w:tabs>
        <w:ind w:left="2880" w:hanging="2880"/>
        <w:rPr>
          <w:b/>
          <w:bCs/>
        </w:rPr>
      </w:pPr>
      <w:r>
        <w:rPr>
          <w:b/>
          <w:bCs/>
        </w:rPr>
        <w:t>\l pPaman</w:t>
      </w:r>
      <w:r>
        <w:rPr>
          <w:b/>
          <w:bCs/>
        </w:rPr>
        <w:tab/>
        <w:t>\w *warrma</w:t>
      </w:r>
    </w:p>
    <w:p w14:paraId="12FC1EF8" w14:textId="77777777" w:rsidR="00C42BF2" w:rsidRDefault="00C42BF2">
      <w:pPr>
        <w:pStyle w:val="Default"/>
        <w:widowControl w:val="0"/>
        <w:tabs>
          <w:tab w:val="left" w:pos="2880"/>
        </w:tabs>
        <w:ind w:left="2880" w:hanging="2880"/>
        <w:rPr>
          <w:b/>
          <w:bCs/>
        </w:rPr>
      </w:pPr>
    </w:p>
    <w:p w14:paraId="6D3CCC7C" w14:textId="77777777" w:rsidR="00C42BF2" w:rsidRDefault="00F80514">
      <w:pPr>
        <w:pStyle w:val="Default"/>
        <w:widowControl w:val="0"/>
        <w:tabs>
          <w:tab w:val="left" w:pos="2880"/>
        </w:tabs>
        <w:ind w:left="2880" w:hanging="2880"/>
      </w:pPr>
      <w:r>
        <w:t>\l GYim</w:t>
      </w:r>
      <w:r>
        <w:tab/>
        <w:t xml:space="preserve">\w </w:t>
      </w:r>
      <w:r>
        <w:rPr>
          <w:i/>
          <w:iCs/>
        </w:rPr>
        <w:t>waarri+</w:t>
      </w:r>
      <w:r>
        <w:t xml:space="preserve"> \g </w:t>
      </w:r>
      <w:r>
        <w:rPr>
          <w:rFonts w:hAnsi="Times New Roman"/>
        </w:rPr>
        <w:t>‘</w:t>
      </w:r>
      <w:r>
        <w:t>fly</w:t>
      </w:r>
      <w:r>
        <w:rPr>
          <w:rFonts w:hAnsi="Times New Roman"/>
        </w:rPr>
        <w:t xml:space="preserve">’ </w:t>
      </w:r>
      <w:r>
        <w:t>\p Conj. L, vi.</w:t>
      </w:r>
    </w:p>
    <w:p w14:paraId="507D9A52" w14:textId="77777777" w:rsidR="00C42BF2" w:rsidRDefault="00F80514">
      <w:pPr>
        <w:pStyle w:val="Default"/>
        <w:widowControl w:val="0"/>
        <w:tabs>
          <w:tab w:val="left" w:pos="2880"/>
        </w:tabs>
        <w:ind w:left="2880" w:hanging="2880"/>
      </w:pPr>
      <w:r>
        <w:t>\l KYal</w:t>
      </w:r>
      <w:r>
        <w:tab/>
        <w:t xml:space="preserve">\w </w:t>
      </w:r>
      <w:r>
        <w:rPr>
          <w:i/>
          <w:iCs/>
        </w:rPr>
        <w:t>warri</w:t>
      </w:r>
      <w:r>
        <w:t xml:space="preserve"> \g </w:t>
      </w:r>
      <w:r>
        <w:rPr>
          <w:rFonts w:hAnsi="Times New Roman"/>
        </w:rPr>
        <w:t>‘</w:t>
      </w:r>
      <w:r>
        <w:t>to run, to fly</w:t>
      </w:r>
      <w:r>
        <w:rPr>
          <w:rFonts w:hAnsi="Times New Roman"/>
        </w:rPr>
        <w:t xml:space="preserve">’ </w:t>
      </w:r>
      <w:r>
        <w:t xml:space="preserve">\p Conj. </w:t>
      </w:r>
      <w:r>
        <w:rPr>
          <w:rFonts w:hAnsi="Times New Roman"/>
        </w:rPr>
        <w:t>Ø</w:t>
      </w:r>
      <w:r>
        <w:t>, vi.</w:t>
      </w:r>
    </w:p>
    <w:p w14:paraId="7D961D91" w14:textId="77777777" w:rsidR="00C42BF2" w:rsidRDefault="00F80514" w:rsidP="006513B7">
      <w:pPr>
        <w:pStyle w:val="Default"/>
        <w:widowControl w:val="0"/>
        <w:tabs>
          <w:tab w:val="left" w:pos="2880"/>
        </w:tabs>
        <w:ind w:left="2880" w:hanging="2880"/>
        <w:outlineLvl w:val="0"/>
        <w:rPr>
          <w:b/>
          <w:bCs/>
        </w:rPr>
      </w:pPr>
      <w:r>
        <w:rPr>
          <w:b/>
          <w:bCs/>
        </w:rPr>
        <w:t>Conjugation shift.</w:t>
      </w:r>
    </w:p>
    <w:p w14:paraId="02F94575" w14:textId="77777777" w:rsidR="00C42BF2" w:rsidRDefault="00C42BF2">
      <w:pPr>
        <w:pStyle w:val="Default"/>
        <w:widowControl w:val="0"/>
        <w:tabs>
          <w:tab w:val="left" w:pos="2880"/>
        </w:tabs>
        <w:ind w:left="2880" w:hanging="2880"/>
        <w:rPr>
          <w:b/>
          <w:bCs/>
        </w:rPr>
      </w:pPr>
    </w:p>
    <w:p w14:paraId="2FEA3DB2" w14:textId="77777777" w:rsidR="00C42BF2" w:rsidRDefault="00F80514">
      <w:pPr>
        <w:pStyle w:val="Default"/>
        <w:widowControl w:val="0"/>
        <w:tabs>
          <w:tab w:val="left" w:pos="2880"/>
        </w:tabs>
        <w:ind w:left="2880" w:hanging="2880"/>
      </w:pPr>
      <w:r>
        <w:t>\l GYim</w:t>
      </w:r>
      <w:r>
        <w:tab/>
        <w:t xml:space="preserve">\w </w:t>
      </w:r>
      <w:r>
        <w:rPr>
          <w:i/>
          <w:iCs/>
        </w:rPr>
        <w:t>waargaarr</w:t>
      </w:r>
      <w:r>
        <w:t xml:space="preserve"> \g </w:t>
      </w:r>
      <w:r>
        <w:rPr>
          <w:rFonts w:hAnsi="Times New Roman"/>
        </w:rPr>
        <w:t>‘</w:t>
      </w:r>
      <w:r>
        <w:t>messmate tree, stringybark</w:t>
      </w:r>
      <w:r>
        <w:rPr>
          <w:rFonts w:hAnsi="Times New Roman"/>
        </w:rPr>
        <w:t>’</w:t>
      </w:r>
    </w:p>
    <w:p w14:paraId="484DA53D" w14:textId="77777777" w:rsidR="00C42BF2" w:rsidRDefault="00F80514">
      <w:pPr>
        <w:pStyle w:val="Default"/>
        <w:widowControl w:val="0"/>
        <w:tabs>
          <w:tab w:val="left" w:pos="2880"/>
        </w:tabs>
        <w:ind w:left="2880" w:hanging="2880"/>
      </w:pPr>
      <w:r>
        <w:t>\l KYal</w:t>
      </w:r>
      <w:r>
        <w:tab/>
        <w:t xml:space="preserve">\w </w:t>
      </w:r>
      <w:r>
        <w:rPr>
          <w:i/>
          <w:iCs/>
        </w:rPr>
        <w:t>warka</w:t>
      </w:r>
      <w:r>
        <w:t xml:space="preserve"> \g </w:t>
      </w:r>
      <w:r>
        <w:rPr>
          <w:rFonts w:hAnsi="Times New Roman"/>
        </w:rPr>
        <w:t>‘</w:t>
      </w:r>
      <w:r>
        <w:t>messmate or stringybark</w:t>
      </w:r>
      <w:r>
        <w:rPr>
          <w:rFonts w:hAnsi="Times New Roman"/>
        </w:rPr>
        <w:t>’</w:t>
      </w:r>
    </w:p>
    <w:p w14:paraId="65C90241" w14:textId="77777777" w:rsidR="00C42BF2" w:rsidRDefault="00F80514">
      <w:pPr>
        <w:pStyle w:val="Default"/>
        <w:widowControl w:val="0"/>
        <w:tabs>
          <w:tab w:val="left" w:pos="2880"/>
        </w:tabs>
        <w:ind w:left="2880" w:hanging="2880"/>
        <w:rPr>
          <w:b/>
          <w:bCs/>
        </w:rPr>
      </w:pPr>
      <w:r>
        <w:rPr>
          <w:b/>
          <w:bCs/>
        </w:rPr>
        <w:t>\l pPaman</w:t>
      </w:r>
      <w:r>
        <w:rPr>
          <w:b/>
          <w:bCs/>
        </w:rPr>
        <w:tab/>
        <w:t>\w *wa(:)rkarra</w:t>
      </w:r>
    </w:p>
    <w:p w14:paraId="6B68636F" w14:textId="77777777" w:rsidR="00C42BF2" w:rsidRDefault="00C42BF2">
      <w:pPr>
        <w:pStyle w:val="Default"/>
        <w:widowControl w:val="0"/>
        <w:tabs>
          <w:tab w:val="left" w:pos="2880"/>
        </w:tabs>
        <w:ind w:left="2880" w:hanging="2880"/>
        <w:rPr>
          <w:b/>
          <w:bCs/>
        </w:rPr>
      </w:pPr>
    </w:p>
    <w:p w14:paraId="1EBB81C7" w14:textId="77777777" w:rsidR="00C42BF2" w:rsidRDefault="00F80514">
      <w:pPr>
        <w:pStyle w:val="Default"/>
        <w:widowControl w:val="0"/>
        <w:tabs>
          <w:tab w:val="left" w:pos="2880"/>
        </w:tabs>
        <w:ind w:left="2880" w:hanging="2880"/>
      </w:pPr>
      <w:r>
        <w:t>\l GYim</w:t>
      </w:r>
      <w:r>
        <w:tab/>
        <w:t xml:space="preserve">\w </w:t>
      </w:r>
      <w:r>
        <w:rPr>
          <w:i/>
          <w:iCs/>
        </w:rPr>
        <w:t>warnggu</w:t>
      </w:r>
      <w:r>
        <w:t xml:space="preserve"> \g </w:t>
      </w:r>
      <w:r>
        <w:rPr>
          <w:rFonts w:hAnsi="Times New Roman"/>
        </w:rPr>
        <w:t>‘</w:t>
      </w:r>
      <w:r>
        <w:t>sleep, sleeping</w:t>
      </w:r>
      <w:r>
        <w:rPr>
          <w:rFonts w:hAnsi="Times New Roman"/>
        </w:rPr>
        <w:t>’</w:t>
      </w:r>
    </w:p>
    <w:p w14:paraId="1A6E6ADD" w14:textId="77777777" w:rsidR="00C42BF2" w:rsidRDefault="00F80514">
      <w:pPr>
        <w:pStyle w:val="Default"/>
        <w:widowControl w:val="0"/>
        <w:tabs>
          <w:tab w:val="left" w:pos="2880"/>
        </w:tabs>
        <w:ind w:left="2880" w:hanging="2880"/>
      </w:pPr>
      <w:r>
        <w:t>\l KYal</w:t>
      </w:r>
      <w:r>
        <w:tab/>
        <w:t xml:space="preserve">\w </w:t>
      </w:r>
      <w:r>
        <w:rPr>
          <w:i/>
          <w:iCs/>
        </w:rPr>
        <w:t>warngku</w:t>
      </w:r>
      <w:r>
        <w:t xml:space="preserve"> \g </w:t>
      </w:r>
      <w:r>
        <w:rPr>
          <w:rFonts w:hAnsi="Times New Roman"/>
        </w:rPr>
        <w:t>‘</w:t>
      </w:r>
      <w:r>
        <w:t>sleep; days</w:t>
      </w:r>
      <w:r>
        <w:rPr>
          <w:rFonts w:hAnsi="Times New Roman"/>
        </w:rPr>
        <w:t>’</w:t>
      </w:r>
    </w:p>
    <w:p w14:paraId="19066346" w14:textId="77777777" w:rsidR="00C42BF2" w:rsidRDefault="00C42BF2">
      <w:pPr>
        <w:pStyle w:val="Default"/>
        <w:widowControl w:val="0"/>
        <w:tabs>
          <w:tab w:val="left" w:pos="2880"/>
        </w:tabs>
        <w:ind w:left="2880" w:hanging="2880"/>
      </w:pPr>
    </w:p>
    <w:p w14:paraId="251B36BE" w14:textId="77777777" w:rsidR="00C42BF2" w:rsidRDefault="00F80514">
      <w:pPr>
        <w:pStyle w:val="Default"/>
        <w:widowControl w:val="0"/>
        <w:tabs>
          <w:tab w:val="left" w:pos="2880"/>
        </w:tabs>
        <w:ind w:left="2880" w:hanging="2880"/>
      </w:pPr>
      <w:r>
        <w:t>\l GYim</w:t>
      </w:r>
      <w:r>
        <w:tab/>
        <w:t xml:space="preserve">\w </w:t>
      </w:r>
      <w:r>
        <w:rPr>
          <w:i/>
          <w:iCs/>
        </w:rPr>
        <w:t>wawu</w:t>
      </w:r>
      <w:r>
        <w:t xml:space="preserve"> \g breath, inside, soul, centre; want</w:t>
      </w:r>
      <w:r>
        <w:rPr>
          <w:rFonts w:hAnsi="Times New Roman"/>
        </w:rPr>
        <w:t>’</w:t>
      </w:r>
    </w:p>
    <w:p w14:paraId="200FE759" w14:textId="77777777" w:rsidR="00C42BF2" w:rsidRDefault="00F80514">
      <w:pPr>
        <w:pStyle w:val="Default"/>
        <w:widowControl w:val="0"/>
        <w:tabs>
          <w:tab w:val="left" w:pos="2880"/>
        </w:tabs>
        <w:ind w:left="2880" w:hanging="2880"/>
      </w:pPr>
      <w:r>
        <w:t>\l KYal</w:t>
      </w:r>
      <w:r>
        <w:tab/>
        <w:t xml:space="preserve">\w </w:t>
      </w:r>
      <w:r>
        <w:rPr>
          <w:i/>
          <w:iCs/>
        </w:rPr>
        <w:t>wawu</w:t>
      </w:r>
      <w:r>
        <w:t xml:space="preserve"> \g </w:t>
      </w:r>
      <w:r>
        <w:rPr>
          <w:rFonts w:hAnsi="Times New Roman"/>
        </w:rPr>
        <w:t>‘</w:t>
      </w:r>
      <w:r>
        <w:t>wish, want, need, love, like</w:t>
      </w:r>
      <w:r>
        <w:rPr>
          <w:rFonts w:hAnsi="Times New Roman"/>
        </w:rPr>
        <w:t>’</w:t>
      </w:r>
    </w:p>
    <w:p w14:paraId="1D2B1062" w14:textId="77777777" w:rsidR="00C42BF2" w:rsidRDefault="00F80514">
      <w:pPr>
        <w:pStyle w:val="Default"/>
        <w:widowControl w:val="0"/>
        <w:tabs>
          <w:tab w:val="left" w:pos="2880"/>
        </w:tabs>
        <w:ind w:left="2880" w:hanging="2880"/>
      </w:pPr>
      <w:r>
        <w:t>***</w:t>
      </w:r>
    </w:p>
    <w:p w14:paraId="18204B48" w14:textId="77777777" w:rsidR="00C42BF2" w:rsidRDefault="00F80514">
      <w:pPr>
        <w:pStyle w:val="Default"/>
        <w:widowControl w:val="0"/>
        <w:tabs>
          <w:tab w:val="left" w:pos="2880"/>
        </w:tabs>
        <w:ind w:left="2880" w:hanging="2880"/>
      </w:pPr>
      <w:r>
        <w:lastRenderedPageBreak/>
        <w:t>\l Tjaap</w:t>
      </w:r>
      <w:r>
        <w:tab/>
        <w:t xml:space="preserve">\w </w:t>
      </w:r>
      <w:r>
        <w:rPr>
          <w:i/>
          <w:iCs/>
        </w:rPr>
        <w:t>wawu</w:t>
      </w:r>
      <w:r>
        <w:t xml:space="preserve"> \g </w:t>
      </w:r>
      <w:r>
        <w:rPr>
          <w:rFonts w:hAnsi="Times New Roman"/>
        </w:rPr>
        <w:t>‘</w:t>
      </w:r>
      <w:r>
        <w:t>outside</w:t>
      </w:r>
      <w:r>
        <w:rPr>
          <w:rFonts w:hAnsi="Times New Roman"/>
        </w:rPr>
        <w:t>’</w:t>
      </w:r>
    </w:p>
    <w:p w14:paraId="29F4CE2B" w14:textId="77777777" w:rsidR="00C42BF2" w:rsidRDefault="00C42BF2">
      <w:pPr>
        <w:pStyle w:val="Default"/>
        <w:widowControl w:val="0"/>
        <w:tabs>
          <w:tab w:val="left" w:pos="2880"/>
        </w:tabs>
        <w:ind w:left="2880" w:hanging="2880"/>
      </w:pPr>
    </w:p>
    <w:p w14:paraId="2F960643" w14:textId="77777777" w:rsidR="00C42BF2" w:rsidRDefault="00F80514">
      <w:pPr>
        <w:pStyle w:val="Default"/>
        <w:widowControl w:val="0"/>
        <w:tabs>
          <w:tab w:val="left" w:pos="2880"/>
        </w:tabs>
        <w:ind w:left="2880" w:hanging="2880"/>
      </w:pPr>
      <w:r>
        <w:t>\l Tjaap</w:t>
      </w:r>
      <w:r>
        <w:tab/>
        <w:t xml:space="preserve">\w </w:t>
      </w:r>
      <w:r>
        <w:rPr>
          <w:i/>
          <w:iCs/>
        </w:rPr>
        <w:t>wawun</w:t>
      </w:r>
      <w:r>
        <w:t xml:space="preserve"> \g </w:t>
      </w:r>
      <w:r>
        <w:rPr>
          <w:rFonts w:hAnsi="Times New Roman"/>
        </w:rPr>
        <w:t>‘</w:t>
      </w:r>
      <w:r>
        <w:t>scrub turkey</w:t>
      </w:r>
      <w:r>
        <w:rPr>
          <w:rFonts w:hAnsi="Times New Roman"/>
        </w:rPr>
        <w:t>’</w:t>
      </w:r>
    </w:p>
    <w:p w14:paraId="297B0C7C" w14:textId="77777777" w:rsidR="00C42BF2" w:rsidRDefault="00F80514">
      <w:pPr>
        <w:pStyle w:val="Default"/>
        <w:widowControl w:val="0"/>
        <w:tabs>
          <w:tab w:val="left" w:pos="2880"/>
        </w:tabs>
        <w:ind w:left="2880" w:hanging="2880"/>
      </w:pPr>
      <w:r>
        <w:t>\l Yidiny</w:t>
      </w:r>
      <w:r>
        <w:tab/>
        <w:t xml:space="preserve">\w </w:t>
      </w:r>
      <w:r>
        <w:rPr>
          <w:i/>
          <w:iCs/>
        </w:rPr>
        <w:t>wawun</w:t>
      </w:r>
      <w:r>
        <w:t xml:space="preserve"> \g </w:t>
      </w:r>
      <w:r>
        <w:rPr>
          <w:rFonts w:hAnsi="Times New Roman"/>
        </w:rPr>
        <w:t>‘</w:t>
      </w:r>
      <w:r>
        <w:t>scrub turkey</w:t>
      </w:r>
      <w:r>
        <w:rPr>
          <w:rFonts w:hAnsi="Times New Roman"/>
        </w:rPr>
        <w:t xml:space="preserve">’ </w:t>
      </w:r>
      <w:r>
        <w:t xml:space="preserve">\q </w:t>
      </w:r>
      <w:r>
        <w:rPr>
          <w:i/>
          <w:iCs/>
        </w:rPr>
        <w:t>Alectura lathami</w:t>
      </w:r>
      <w:r>
        <w:t>. \s RMWD F7</w:t>
      </w:r>
    </w:p>
    <w:p w14:paraId="709ACA35" w14:textId="77777777" w:rsidR="00C42BF2" w:rsidRDefault="00C42BF2">
      <w:pPr>
        <w:pStyle w:val="Default"/>
        <w:widowControl w:val="0"/>
        <w:tabs>
          <w:tab w:val="left" w:pos="2880"/>
        </w:tabs>
        <w:ind w:left="2880" w:hanging="2880"/>
      </w:pPr>
    </w:p>
    <w:p w14:paraId="7D4C594C" w14:textId="77777777" w:rsidR="00C42BF2" w:rsidRDefault="00F80514">
      <w:pPr>
        <w:pStyle w:val="Default"/>
        <w:widowControl w:val="0"/>
        <w:tabs>
          <w:tab w:val="left" w:pos="2880"/>
        </w:tabs>
        <w:ind w:left="2880" w:hanging="2880"/>
      </w:pPr>
      <w:r>
        <w:t>\l Yidiny</w:t>
      </w:r>
      <w:r>
        <w:tab/>
        <w:t xml:space="preserve">\w </w:t>
      </w:r>
      <w:r>
        <w:rPr>
          <w:i/>
          <w:iCs/>
        </w:rPr>
        <w:t>wayi:l</w:t>
      </w:r>
      <w:r>
        <w:t xml:space="preserve"> \g </w:t>
      </w:r>
      <w:r>
        <w:rPr>
          <w:rFonts w:hAnsi="Times New Roman"/>
        </w:rPr>
        <w:t>‘</w:t>
      </w:r>
      <w:r>
        <w:t>red bream</w:t>
      </w:r>
      <w:r>
        <w:rPr>
          <w:rFonts w:hAnsi="Times New Roman"/>
        </w:rPr>
        <w:t xml:space="preserve">’ </w:t>
      </w:r>
      <w:r>
        <w:t>\f &lt;wayil</w:t>
      </w:r>
      <w:r>
        <w:rPr>
          <w:b/>
          <w:bCs/>
          <w:color w:val="FF0000"/>
          <w:u w:color="FF0000"/>
        </w:rPr>
        <w:t>I</w:t>
      </w:r>
      <w:r>
        <w:t>&gt;. \s RMWD 77:68</w:t>
      </w:r>
    </w:p>
    <w:p w14:paraId="750AB729" w14:textId="77777777" w:rsidR="00C42BF2" w:rsidRDefault="00C42BF2">
      <w:pPr>
        <w:pStyle w:val="Default"/>
        <w:widowControl w:val="0"/>
        <w:tabs>
          <w:tab w:val="left" w:pos="2880"/>
        </w:tabs>
        <w:ind w:left="2880" w:hanging="2880"/>
      </w:pPr>
    </w:p>
    <w:p w14:paraId="37219828" w14:textId="77777777" w:rsidR="00C42BF2" w:rsidRDefault="00F80514">
      <w:pPr>
        <w:pStyle w:val="Default"/>
        <w:widowControl w:val="0"/>
        <w:tabs>
          <w:tab w:val="left" w:pos="2880"/>
        </w:tabs>
        <w:ind w:left="2880" w:hanging="2880"/>
      </w:pPr>
      <w:r>
        <w:t>\l Yidiny</w:t>
      </w:r>
      <w:r>
        <w:tab/>
        <w:t xml:space="preserve">\w </w:t>
      </w:r>
      <w:r>
        <w:rPr>
          <w:i/>
          <w:iCs/>
        </w:rPr>
        <w:t>wiru:l</w:t>
      </w:r>
      <w:r>
        <w:t xml:space="preserve"> \g </w:t>
      </w:r>
      <w:r>
        <w:rPr>
          <w:rFonts w:hAnsi="Times New Roman"/>
        </w:rPr>
        <w:t>‘</w:t>
      </w:r>
      <w:r>
        <w:t>a shellfish</w:t>
      </w:r>
      <w:r>
        <w:rPr>
          <w:rFonts w:hAnsi="Times New Roman"/>
        </w:rPr>
        <w:t xml:space="preserve">’ </w:t>
      </w:r>
      <w:r>
        <w:t>\f &lt;wirul</w:t>
      </w:r>
      <w:r>
        <w:rPr>
          <w:b/>
          <w:bCs/>
          <w:color w:val="FF0000"/>
          <w:u w:color="FF0000"/>
        </w:rPr>
        <w:t>U</w:t>
      </w:r>
      <w:r>
        <w:t>&gt;. \q Occurs in groups. C, Gunggay. \s RMWD 77:68, G13</w:t>
      </w:r>
    </w:p>
    <w:p w14:paraId="1ED6FE8A" w14:textId="77777777" w:rsidR="00C42BF2" w:rsidRDefault="00C42BF2">
      <w:pPr>
        <w:pStyle w:val="Default"/>
        <w:widowControl w:val="0"/>
        <w:tabs>
          <w:tab w:val="left" w:pos="2880"/>
        </w:tabs>
        <w:ind w:left="2880" w:hanging="2880"/>
      </w:pPr>
    </w:p>
    <w:p w14:paraId="38EFBCF7" w14:textId="77777777" w:rsidR="00C42BF2" w:rsidRDefault="00F80514">
      <w:pPr>
        <w:pStyle w:val="Default"/>
        <w:widowControl w:val="0"/>
        <w:tabs>
          <w:tab w:val="left" w:pos="2880"/>
        </w:tabs>
        <w:ind w:left="2880" w:hanging="2880"/>
      </w:pPr>
      <w:r>
        <w:t>\l GYim</w:t>
      </w:r>
      <w:r>
        <w:tab/>
        <w:t xml:space="preserve">\w </w:t>
      </w:r>
      <w:r>
        <w:rPr>
          <w:i/>
          <w:iCs/>
        </w:rPr>
        <w:t>wuba</w:t>
      </w:r>
      <w:r>
        <w:t xml:space="preserve"> \g </w:t>
      </w:r>
      <w:r>
        <w:rPr>
          <w:rFonts w:hAnsi="Times New Roman"/>
        </w:rPr>
        <w:t>‘</w:t>
      </w:r>
      <w:r>
        <w:t>red ochre</w:t>
      </w:r>
      <w:r>
        <w:rPr>
          <w:rFonts w:hAnsi="Times New Roman"/>
        </w:rPr>
        <w:t xml:space="preserve">’ </w:t>
      </w:r>
      <w:r>
        <w:t>\q Used for cave painting.</w:t>
      </w:r>
    </w:p>
    <w:p w14:paraId="6031187C" w14:textId="77777777" w:rsidR="00C42BF2" w:rsidRDefault="00F80514">
      <w:pPr>
        <w:pStyle w:val="Default"/>
        <w:widowControl w:val="0"/>
        <w:tabs>
          <w:tab w:val="left" w:pos="2880"/>
        </w:tabs>
        <w:ind w:left="2880" w:hanging="2880"/>
      </w:pPr>
      <w:r>
        <w:t>\l KYal</w:t>
      </w:r>
      <w:r>
        <w:tab/>
        <w:t xml:space="preserve">\w </w:t>
      </w:r>
      <w:r>
        <w:rPr>
          <w:i/>
          <w:iCs/>
        </w:rPr>
        <w:t>wuba</w:t>
      </w:r>
      <w:r>
        <w:t xml:space="preserve"> \g </w:t>
      </w:r>
      <w:r>
        <w:rPr>
          <w:rFonts w:hAnsi="Times New Roman"/>
        </w:rPr>
        <w:t>‘</w:t>
      </w:r>
      <w:r>
        <w:t>red ochre</w:t>
      </w:r>
      <w:r>
        <w:rPr>
          <w:rFonts w:hAnsi="Times New Roman"/>
        </w:rPr>
        <w:t>’</w:t>
      </w:r>
    </w:p>
    <w:p w14:paraId="56853532" w14:textId="77777777" w:rsidR="00C42BF2" w:rsidRDefault="00F80514">
      <w:pPr>
        <w:pStyle w:val="Default"/>
        <w:widowControl w:val="0"/>
        <w:tabs>
          <w:tab w:val="left" w:pos="2880"/>
        </w:tabs>
        <w:ind w:left="2880" w:hanging="2880"/>
      </w:pPr>
      <w:r>
        <w:t>\l Tjaap</w:t>
      </w:r>
      <w:r>
        <w:tab/>
        <w:t xml:space="preserve">\w </w:t>
      </w:r>
      <w:r>
        <w:rPr>
          <w:i/>
          <w:iCs/>
        </w:rPr>
        <w:t>wuba</w:t>
      </w:r>
      <w:r>
        <w:t xml:space="preserve"> \g </w:t>
      </w:r>
      <w:r>
        <w:rPr>
          <w:rFonts w:hAnsi="Times New Roman"/>
        </w:rPr>
        <w:t>‘</w:t>
      </w:r>
      <w:r>
        <w:t>red ochre, red clay; swelling</w:t>
      </w:r>
      <w:r>
        <w:rPr>
          <w:rFonts w:hAnsi="Times New Roman"/>
        </w:rPr>
        <w:t xml:space="preserve">’ </w:t>
      </w:r>
      <w:r>
        <w:t xml:space="preserve">\q Also </w:t>
      </w:r>
      <w:r>
        <w:rPr>
          <w:i/>
          <w:iCs/>
        </w:rPr>
        <w:t>wuba-</w:t>
      </w:r>
      <w:r>
        <w:rPr>
          <w:rFonts w:hAnsi="Times New Roman"/>
        </w:rPr>
        <w:t xml:space="preserve"> ‘</w:t>
      </w:r>
      <w:r>
        <w:t>redden, swell up</w:t>
      </w:r>
      <w:r>
        <w:rPr>
          <w:rFonts w:hAnsi="Times New Roman"/>
        </w:rPr>
        <w:t xml:space="preserve">’ </w:t>
      </w:r>
      <w:r>
        <w:t>(Y).</w:t>
      </w:r>
    </w:p>
    <w:p w14:paraId="4F56AB6F" w14:textId="77777777" w:rsidR="00C42BF2" w:rsidRDefault="00C42BF2">
      <w:pPr>
        <w:pStyle w:val="Default"/>
        <w:widowControl w:val="0"/>
        <w:tabs>
          <w:tab w:val="left" w:pos="2880"/>
        </w:tabs>
        <w:ind w:left="2880" w:hanging="2880"/>
      </w:pPr>
    </w:p>
    <w:p w14:paraId="4AFBAD38" w14:textId="77777777" w:rsidR="00C42BF2" w:rsidRDefault="00F80514">
      <w:pPr>
        <w:pStyle w:val="Default"/>
        <w:widowControl w:val="0"/>
        <w:tabs>
          <w:tab w:val="left" w:pos="2880"/>
        </w:tabs>
        <w:ind w:left="2880" w:hanging="2880"/>
      </w:pPr>
      <w:r>
        <w:t>\l GYim</w:t>
      </w:r>
      <w:r>
        <w:tab/>
        <w:t xml:space="preserve">\w </w:t>
      </w:r>
      <w:r>
        <w:rPr>
          <w:i/>
          <w:iCs/>
        </w:rPr>
        <w:t>wubuul</w:t>
      </w:r>
      <w:r>
        <w:t xml:space="preserve"> \g </w:t>
      </w:r>
      <w:r>
        <w:rPr>
          <w:rFonts w:hAnsi="Times New Roman"/>
        </w:rPr>
        <w:t>‘</w:t>
      </w:r>
      <w:r>
        <w:t>heap, pile, large amount or bunch</w:t>
      </w:r>
      <w:r>
        <w:rPr>
          <w:rFonts w:hAnsi="Times New Roman"/>
        </w:rPr>
        <w:t xml:space="preserve">’ </w:t>
      </w:r>
      <w:r>
        <w:t>\q &lt; *wupulku?</w:t>
      </w:r>
    </w:p>
    <w:p w14:paraId="34312CC3" w14:textId="77777777" w:rsidR="00C42BF2" w:rsidRDefault="00F80514">
      <w:pPr>
        <w:pStyle w:val="Default"/>
        <w:widowControl w:val="0"/>
        <w:tabs>
          <w:tab w:val="left" w:pos="2880"/>
        </w:tabs>
        <w:ind w:left="2880" w:hanging="2880"/>
      </w:pPr>
      <w:r>
        <w:t>\l KYal</w:t>
      </w:r>
      <w:r>
        <w:tab/>
        <w:t xml:space="preserve">\w </w:t>
      </w:r>
      <w:r>
        <w:rPr>
          <w:i/>
          <w:iCs/>
        </w:rPr>
        <w:t>wubul</w:t>
      </w:r>
      <w:r>
        <w:t xml:space="preserve"> \g </w:t>
      </w:r>
      <w:r>
        <w:rPr>
          <w:rFonts w:hAnsi="Times New Roman"/>
        </w:rPr>
        <w:t>‘</w:t>
      </w:r>
      <w:r>
        <w:t>many</w:t>
      </w:r>
      <w:r>
        <w:rPr>
          <w:rFonts w:hAnsi="Times New Roman"/>
        </w:rPr>
        <w:t xml:space="preserve">’ </w:t>
      </w:r>
      <w:r>
        <w:t xml:space="preserve">\q Also </w:t>
      </w:r>
      <w:r>
        <w:rPr>
          <w:i/>
          <w:iCs/>
        </w:rPr>
        <w:t>wubulku</w:t>
      </w:r>
      <w:r>
        <w:rPr>
          <w:rFonts w:hAnsi="Times New Roman"/>
        </w:rPr>
        <w:t xml:space="preserve"> ‘</w:t>
      </w:r>
      <w:r>
        <w:t>all</w:t>
      </w:r>
      <w:r>
        <w:rPr>
          <w:rFonts w:hAnsi="Times New Roman"/>
        </w:rPr>
        <w:t>’</w:t>
      </w:r>
      <w:r>
        <w:t>.</w:t>
      </w:r>
    </w:p>
    <w:p w14:paraId="5D8F1280" w14:textId="77777777" w:rsidR="00C42BF2" w:rsidRDefault="00F80514">
      <w:pPr>
        <w:pStyle w:val="Default"/>
        <w:widowControl w:val="0"/>
        <w:tabs>
          <w:tab w:val="left" w:pos="2880"/>
        </w:tabs>
        <w:ind w:left="2880" w:hanging="2880"/>
        <w:rPr>
          <w:b/>
          <w:bCs/>
        </w:rPr>
      </w:pPr>
      <w:r>
        <w:rPr>
          <w:b/>
          <w:bCs/>
        </w:rPr>
        <w:t>\l pGYim-GYal</w:t>
      </w:r>
      <w:r>
        <w:rPr>
          <w:b/>
          <w:bCs/>
        </w:rPr>
        <w:tab/>
        <w:t>\w *wupul(ku).</w:t>
      </w:r>
    </w:p>
    <w:p w14:paraId="54C59449" w14:textId="77777777" w:rsidR="00C42BF2" w:rsidRDefault="00F80514">
      <w:pPr>
        <w:pStyle w:val="Default"/>
        <w:widowControl w:val="0"/>
        <w:tabs>
          <w:tab w:val="left" w:pos="2880"/>
        </w:tabs>
        <w:ind w:left="2880" w:hanging="2880"/>
      </w:pPr>
      <w:r>
        <w:t>***</w:t>
      </w:r>
    </w:p>
    <w:p w14:paraId="3AD6A1EA" w14:textId="77777777" w:rsidR="00C42BF2" w:rsidRDefault="00F80514">
      <w:pPr>
        <w:pStyle w:val="Default"/>
        <w:widowControl w:val="0"/>
        <w:tabs>
          <w:tab w:val="left" w:pos="2880"/>
        </w:tabs>
        <w:ind w:left="2880" w:hanging="2880"/>
      </w:pPr>
      <w:r>
        <w:t>\l Tjaap</w:t>
      </w:r>
      <w:r>
        <w:tab/>
        <w:t xml:space="preserve">\w </w:t>
      </w:r>
      <w:r>
        <w:rPr>
          <w:i/>
          <w:iCs/>
        </w:rPr>
        <w:t>Wubulu</w:t>
      </w:r>
      <w:r>
        <w:t xml:space="preserve"> \g (proper name of a mountain)</w:t>
      </w:r>
    </w:p>
    <w:p w14:paraId="570E6F57" w14:textId="77777777" w:rsidR="00C42BF2" w:rsidRDefault="00C42BF2">
      <w:pPr>
        <w:pStyle w:val="Default"/>
        <w:widowControl w:val="0"/>
        <w:tabs>
          <w:tab w:val="left" w:pos="2880"/>
        </w:tabs>
        <w:ind w:left="2880" w:hanging="2880"/>
      </w:pPr>
    </w:p>
    <w:p w14:paraId="5FD23492" w14:textId="77777777" w:rsidR="00C42BF2" w:rsidRDefault="00F80514">
      <w:pPr>
        <w:pStyle w:val="Default"/>
        <w:widowControl w:val="0"/>
        <w:tabs>
          <w:tab w:val="left" w:pos="2880"/>
        </w:tabs>
        <w:ind w:left="2880" w:hanging="2880"/>
      </w:pPr>
      <w:r>
        <w:t>\l Yidiny</w:t>
      </w:r>
      <w:r>
        <w:tab/>
        <w:t xml:space="preserve">\w </w:t>
      </w:r>
      <w:r>
        <w:rPr>
          <w:i/>
          <w:iCs/>
        </w:rPr>
        <w:t>wubu:l</w:t>
      </w:r>
      <w:r>
        <w:t xml:space="preserve"> \g </w:t>
      </w:r>
      <w:r>
        <w:rPr>
          <w:rFonts w:hAnsi="Times New Roman"/>
        </w:rPr>
        <w:t>‘</w:t>
      </w:r>
      <w:r>
        <w:t>luck (at hunting, etc.); lucky, fortunate</w:t>
      </w:r>
      <w:r>
        <w:rPr>
          <w:rFonts w:hAnsi="Times New Roman"/>
        </w:rPr>
        <w:t xml:space="preserve">’ </w:t>
      </w:r>
      <w:r>
        <w:t>\f &lt;wubul</w:t>
      </w:r>
      <w:r>
        <w:rPr>
          <w:b/>
          <w:bCs/>
          <w:color w:val="FF0000"/>
          <w:u w:color="FF0000"/>
        </w:rPr>
        <w:t>V</w:t>
      </w:r>
      <w:r>
        <w:t>&gt;. \q C, not T. \s RMWD 77:68, R27</w:t>
      </w:r>
    </w:p>
    <w:p w14:paraId="1E37A852" w14:textId="77777777" w:rsidR="00C42BF2" w:rsidRDefault="00C42BF2">
      <w:pPr>
        <w:pStyle w:val="Default"/>
        <w:widowControl w:val="0"/>
        <w:tabs>
          <w:tab w:val="left" w:pos="2880"/>
        </w:tabs>
        <w:ind w:left="2880" w:hanging="2880"/>
      </w:pPr>
    </w:p>
    <w:p w14:paraId="58411F1D" w14:textId="77777777" w:rsidR="00C42BF2" w:rsidRDefault="00F80514">
      <w:pPr>
        <w:pStyle w:val="Default"/>
        <w:widowControl w:val="0"/>
        <w:tabs>
          <w:tab w:val="left" w:pos="2880"/>
        </w:tabs>
        <w:ind w:left="2880" w:hanging="2880"/>
      </w:pPr>
      <w:r>
        <w:t>\l GYim</w:t>
      </w:r>
      <w:r>
        <w:tab/>
        <w:t xml:space="preserve">\w </w:t>
      </w:r>
      <w:r>
        <w:rPr>
          <w:i/>
          <w:iCs/>
        </w:rPr>
        <w:t>wubun</w:t>
      </w:r>
      <w:r>
        <w:t xml:space="preserve"> \g </w:t>
      </w:r>
      <w:r>
        <w:rPr>
          <w:rFonts w:hAnsi="Times New Roman"/>
        </w:rPr>
        <w:t>‘</w:t>
      </w:r>
      <w:r>
        <w:t>full</w:t>
      </w:r>
      <w:r>
        <w:rPr>
          <w:rFonts w:hAnsi="Times New Roman"/>
        </w:rPr>
        <w:t xml:space="preserve">’ </w:t>
      </w:r>
      <w:r>
        <w:t>\q Questioned.</w:t>
      </w:r>
    </w:p>
    <w:p w14:paraId="555386C2" w14:textId="77777777" w:rsidR="00C42BF2" w:rsidRDefault="00F80514">
      <w:pPr>
        <w:pStyle w:val="Default"/>
        <w:widowControl w:val="0"/>
        <w:tabs>
          <w:tab w:val="left" w:pos="2880"/>
        </w:tabs>
        <w:ind w:left="2880" w:hanging="2880"/>
      </w:pPr>
      <w:r>
        <w:t>\l KYal</w:t>
      </w:r>
      <w:r>
        <w:tab/>
        <w:t xml:space="preserve">\w </w:t>
      </w:r>
      <w:r>
        <w:rPr>
          <w:i/>
          <w:iCs/>
        </w:rPr>
        <w:t>wubun</w:t>
      </w:r>
      <w:r>
        <w:t xml:space="preserve"> \g </w:t>
      </w:r>
      <w:r>
        <w:rPr>
          <w:rFonts w:hAnsi="Times New Roman"/>
        </w:rPr>
        <w:t>‘</w:t>
      </w:r>
      <w:r>
        <w:t>hump</w:t>
      </w:r>
      <w:r>
        <w:rPr>
          <w:rFonts w:hAnsi="Times New Roman"/>
        </w:rPr>
        <w:t xml:space="preserve">’ </w:t>
      </w:r>
      <w:r>
        <w:t>\q As on a Brahma bull.</w:t>
      </w:r>
    </w:p>
    <w:p w14:paraId="0065978C" w14:textId="77777777" w:rsidR="00C42BF2" w:rsidRDefault="00F80514">
      <w:pPr>
        <w:pStyle w:val="Default"/>
        <w:widowControl w:val="0"/>
        <w:tabs>
          <w:tab w:val="left" w:pos="2880"/>
        </w:tabs>
        <w:ind w:left="2880" w:hanging="2880"/>
      </w:pPr>
      <w:r>
        <w:t>\l Tjaap</w:t>
      </w:r>
      <w:r>
        <w:tab/>
        <w:t xml:space="preserve">\w </w:t>
      </w:r>
      <w:r>
        <w:rPr>
          <w:i/>
          <w:iCs/>
        </w:rPr>
        <w:t>wubun</w:t>
      </w:r>
      <w:r>
        <w:t xml:space="preserve"> \g </w:t>
      </w:r>
      <w:r>
        <w:rPr>
          <w:rFonts w:hAnsi="Times New Roman"/>
        </w:rPr>
        <w:t>‘</w:t>
      </w:r>
      <w:r>
        <w:t>frog, toad</w:t>
      </w:r>
      <w:r>
        <w:rPr>
          <w:rFonts w:hAnsi="Times New Roman"/>
        </w:rPr>
        <w:t xml:space="preserve">’ </w:t>
      </w:r>
      <w:r>
        <w:t>\q Generic.</w:t>
      </w:r>
    </w:p>
    <w:p w14:paraId="54738BE2" w14:textId="77777777" w:rsidR="00C42BF2" w:rsidRDefault="00F80514" w:rsidP="006513B7">
      <w:pPr>
        <w:pStyle w:val="Default"/>
        <w:widowControl w:val="0"/>
        <w:tabs>
          <w:tab w:val="left" w:pos="2880"/>
        </w:tabs>
        <w:ind w:left="2880" w:hanging="2880"/>
        <w:outlineLvl w:val="0"/>
        <w:rPr>
          <w:b/>
          <w:bCs/>
        </w:rPr>
      </w:pPr>
      <w:r>
        <w:rPr>
          <w:b/>
          <w:bCs/>
        </w:rPr>
        <w:t>Cognate?</w:t>
      </w:r>
    </w:p>
    <w:p w14:paraId="6FCA3584" w14:textId="77777777" w:rsidR="00C42BF2" w:rsidRDefault="00C42BF2">
      <w:pPr>
        <w:pStyle w:val="Default"/>
        <w:widowControl w:val="0"/>
        <w:tabs>
          <w:tab w:val="left" w:pos="2880"/>
        </w:tabs>
        <w:ind w:left="2880" w:hanging="2880"/>
        <w:rPr>
          <w:b/>
          <w:bCs/>
        </w:rPr>
      </w:pPr>
    </w:p>
    <w:p w14:paraId="3B73FE11" w14:textId="77777777" w:rsidR="00C42BF2" w:rsidRDefault="00F80514">
      <w:pPr>
        <w:pStyle w:val="Default"/>
        <w:widowControl w:val="0"/>
        <w:tabs>
          <w:tab w:val="left" w:pos="2880"/>
        </w:tabs>
        <w:ind w:left="2880" w:hanging="2880"/>
      </w:pPr>
      <w:r>
        <w:t>\l GYim</w:t>
      </w:r>
      <w:r>
        <w:tab/>
        <w:t xml:space="preserve">\w </w:t>
      </w:r>
      <w:r>
        <w:rPr>
          <w:i/>
          <w:iCs/>
        </w:rPr>
        <w:t>wubuurr</w:t>
      </w:r>
      <w:r>
        <w:t xml:space="preserve"> \g </w:t>
      </w:r>
      <w:r>
        <w:rPr>
          <w:rFonts w:hAnsi="Times New Roman"/>
        </w:rPr>
        <w:t>‘</w:t>
      </w:r>
      <w:r>
        <w:t>crest of hill</w:t>
      </w:r>
      <w:r>
        <w:rPr>
          <w:rFonts w:hAnsi="Times New Roman"/>
        </w:rPr>
        <w:t>’</w:t>
      </w:r>
    </w:p>
    <w:p w14:paraId="6BE6A86A" w14:textId="77777777" w:rsidR="00C42BF2" w:rsidRDefault="00F80514">
      <w:pPr>
        <w:pStyle w:val="Default"/>
        <w:widowControl w:val="0"/>
        <w:tabs>
          <w:tab w:val="left" w:pos="2880"/>
        </w:tabs>
        <w:ind w:left="2880" w:hanging="2880"/>
      </w:pPr>
      <w:r>
        <w:t>\l KYal</w:t>
      </w:r>
      <w:r>
        <w:tab/>
        <w:t xml:space="preserve">\w </w:t>
      </w:r>
      <w:r>
        <w:rPr>
          <w:i/>
          <w:iCs/>
        </w:rPr>
        <w:t>wuburr</w:t>
      </w:r>
      <w:r>
        <w:t xml:space="preserve"> \g </w:t>
      </w:r>
      <w:r>
        <w:rPr>
          <w:rFonts w:hAnsi="Times New Roman"/>
        </w:rPr>
        <w:t>‘</w:t>
      </w:r>
      <w:r>
        <w:t>hill</w:t>
      </w:r>
      <w:r>
        <w:rPr>
          <w:rFonts w:hAnsi="Times New Roman"/>
        </w:rPr>
        <w:t>’</w:t>
      </w:r>
    </w:p>
    <w:p w14:paraId="0AD7ED56" w14:textId="77777777" w:rsidR="00C42BF2" w:rsidRDefault="00F80514">
      <w:pPr>
        <w:pStyle w:val="Default"/>
        <w:widowControl w:val="0"/>
        <w:tabs>
          <w:tab w:val="left" w:pos="2880"/>
        </w:tabs>
        <w:ind w:left="2880" w:hanging="2880"/>
        <w:rPr>
          <w:b/>
          <w:bCs/>
          <w:i/>
          <w:iCs/>
        </w:rPr>
      </w:pPr>
      <w:r>
        <w:rPr>
          <w:b/>
          <w:bCs/>
        </w:rPr>
        <w:t>\l pGYim-KYal</w:t>
      </w:r>
      <w:r>
        <w:rPr>
          <w:b/>
          <w:bCs/>
        </w:rPr>
        <w:tab/>
        <w:t xml:space="preserve">\w </w:t>
      </w:r>
      <w:r>
        <w:rPr>
          <w:b/>
          <w:bCs/>
          <w:i/>
          <w:iCs/>
        </w:rPr>
        <w:t>wuburrkV</w:t>
      </w:r>
    </w:p>
    <w:p w14:paraId="18B8B56A" w14:textId="77777777" w:rsidR="00C42BF2" w:rsidRDefault="00C42BF2">
      <w:pPr>
        <w:pStyle w:val="Default"/>
        <w:widowControl w:val="0"/>
        <w:tabs>
          <w:tab w:val="left" w:pos="2880"/>
        </w:tabs>
        <w:ind w:left="2880" w:hanging="2880"/>
        <w:rPr>
          <w:b/>
          <w:bCs/>
          <w:i/>
          <w:iCs/>
        </w:rPr>
      </w:pPr>
    </w:p>
    <w:p w14:paraId="01146DB1" w14:textId="77777777" w:rsidR="00C42BF2" w:rsidRDefault="00F80514">
      <w:pPr>
        <w:pStyle w:val="Default"/>
        <w:widowControl w:val="0"/>
        <w:tabs>
          <w:tab w:val="left" w:pos="2880"/>
        </w:tabs>
        <w:ind w:left="2880" w:hanging="2880"/>
      </w:pPr>
      <w:r>
        <w:t>\l GYim</w:t>
      </w:r>
      <w:r>
        <w:tab/>
        <w:t xml:space="preserve">\w </w:t>
      </w:r>
      <w:r>
        <w:rPr>
          <w:i/>
          <w:iCs/>
        </w:rPr>
        <w:t>wuthu</w:t>
      </w:r>
      <w:r>
        <w:t xml:space="preserve"> \g </w:t>
      </w:r>
      <w:r>
        <w:rPr>
          <w:rFonts w:hAnsi="Times New Roman"/>
        </w:rPr>
        <w:t>‘</w:t>
      </w:r>
      <w:r>
        <w:t>flower grass</w:t>
      </w:r>
      <w:r>
        <w:rPr>
          <w:rFonts w:hAnsi="Times New Roman"/>
        </w:rPr>
        <w:t xml:space="preserve">’ </w:t>
      </w:r>
      <w:r>
        <w:t xml:space="preserve">\q Kind of </w:t>
      </w:r>
      <w:r>
        <w:rPr>
          <w:i/>
          <w:iCs/>
        </w:rPr>
        <w:t>munhu</w:t>
      </w:r>
      <w:r>
        <w:t>. Very fine, suitable for sewing hats.</w:t>
      </w:r>
    </w:p>
    <w:p w14:paraId="07C0CC09" w14:textId="77777777" w:rsidR="00C42BF2" w:rsidRDefault="00F80514">
      <w:pPr>
        <w:pStyle w:val="Default"/>
        <w:widowControl w:val="0"/>
        <w:tabs>
          <w:tab w:val="left" w:pos="2880"/>
        </w:tabs>
        <w:ind w:left="2880" w:hanging="2880"/>
      </w:pPr>
      <w:r>
        <w:t>\l KYal</w:t>
      </w:r>
      <w:r>
        <w:tab/>
        <w:t xml:space="preserve">\w </w:t>
      </w:r>
      <w:r>
        <w:rPr>
          <w:i/>
          <w:iCs/>
        </w:rPr>
        <w:t>wuju</w:t>
      </w:r>
      <w:r>
        <w:t xml:space="preserve"> \g </w:t>
      </w:r>
      <w:r>
        <w:rPr>
          <w:rFonts w:hAnsi="Times New Roman"/>
        </w:rPr>
        <w:t>‘</w:t>
      </w:r>
      <w:r>
        <w:t>sponge made from grass</w:t>
      </w:r>
      <w:r>
        <w:rPr>
          <w:rFonts w:hAnsi="Times New Roman"/>
        </w:rPr>
        <w:t xml:space="preserve">’ </w:t>
      </w:r>
      <w:r>
        <w:t>\q Used as a sop for eating honey or soup.</w:t>
      </w:r>
    </w:p>
    <w:p w14:paraId="0A60399C" w14:textId="77777777" w:rsidR="00C42BF2" w:rsidRDefault="00C42BF2">
      <w:pPr>
        <w:pStyle w:val="Default"/>
        <w:widowControl w:val="0"/>
        <w:tabs>
          <w:tab w:val="left" w:pos="2880"/>
        </w:tabs>
        <w:ind w:left="2880" w:hanging="2880"/>
      </w:pPr>
    </w:p>
    <w:p w14:paraId="288EC777" w14:textId="77777777" w:rsidR="00C42BF2" w:rsidRDefault="00F80514">
      <w:pPr>
        <w:pStyle w:val="Default"/>
        <w:widowControl w:val="0"/>
        <w:tabs>
          <w:tab w:val="left" w:pos="2880"/>
        </w:tabs>
        <w:ind w:left="2880" w:hanging="2880"/>
      </w:pPr>
      <w:r>
        <w:t>\l GYim</w:t>
      </w:r>
      <w:r>
        <w:tab/>
        <w:t xml:space="preserve">\w </w:t>
      </w:r>
      <w:r>
        <w:rPr>
          <w:i/>
          <w:iCs/>
        </w:rPr>
        <w:t>wuthurr</w:t>
      </w:r>
      <w:r>
        <w:t xml:space="preserve"> \g </w:t>
      </w:r>
      <w:r>
        <w:rPr>
          <w:rFonts w:hAnsi="Times New Roman"/>
        </w:rPr>
        <w:t>‘</w:t>
      </w:r>
      <w:r>
        <w:t>night, darkness</w:t>
      </w:r>
      <w:r>
        <w:rPr>
          <w:rFonts w:hAnsi="Times New Roman"/>
        </w:rPr>
        <w:t>’</w:t>
      </w:r>
    </w:p>
    <w:p w14:paraId="0886DB64" w14:textId="77777777" w:rsidR="00C42BF2" w:rsidRDefault="00F80514">
      <w:pPr>
        <w:pStyle w:val="Default"/>
        <w:widowControl w:val="0"/>
        <w:tabs>
          <w:tab w:val="left" w:pos="2880"/>
        </w:tabs>
        <w:ind w:left="2880" w:hanging="2880"/>
      </w:pPr>
      <w:r>
        <w:t>\l KYal</w:t>
      </w:r>
      <w:r>
        <w:tab/>
        <w:t xml:space="preserve">\w </w:t>
      </w:r>
      <w:r>
        <w:rPr>
          <w:i/>
          <w:iCs/>
        </w:rPr>
        <w:t>wujurr</w:t>
      </w:r>
      <w:r>
        <w:t xml:space="preserve"> \g </w:t>
      </w:r>
      <w:r>
        <w:rPr>
          <w:rFonts w:hAnsi="Times New Roman"/>
        </w:rPr>
        <w:t>‘</w:t>
      </w:r>
      <w:r>
        <w:t>darkness, night</w:t>
      </w:r>
      <w:r>
        <w:rPr>
          <w:rFonts w:hAnsi="Times New Roman"/>
        </w:rPr>
        <w:t>’</w:t>
      </w:r>
    </w:p>
    <w:p w14:paraId="389B3B2C" w14:textId="77777777" w:rsidR="00C42BF2" w:rsidRDefault="00C42BF2">
      <w:pPr>
        <w:pStyle w:val="Default"/>
        <w:widowControl w:val="0"/>
        <w:tabs>
          <w:tab w:val="left" w:pos="2880"/>
        </w:tabs>
        <w:ind w:left="2880" w:hanging="2880"/>
      </w:pPr>
    </w:p>
    <w:p w14:paraId="3639CCC8" w14:textId="77777777" w:rsidR="00C42BF2" w:rsidRDefault="00F80514">
      <w:pPr>
        <w:pStyle w:val="Default"/>
        <w:widowControl w:val="0"/>
        <w:tabs>
          <w:tab w:val="left" w:pos="2880"/>
        </w:tabs>
        <w:ind w:left="2880" w:hanging="2880"/>
      </w:pPr>
      <w:r>
        <w:t>\l Tjaap</w:t>
      </w:r>
      <w:r>
        <w:tab/>
        <w:t xml:space="preserve">\w </w:t>
      </w:r>
      <w:r>
        <w:rPr>
          <w:i/>
          <w:iCs/>
        </w:rPr>
        <w:t>wugam</w:t>
      </w:r>
      <w:r>
        <w:t xml:space="preserve"> \g </w:t>
      </w:r>
      <w:r>
        <w:rPr>
          <w:rFonts w:hAnsi="Times New Roman"/>
        </w:rPr>
        <w:t>‘</w:t>
      </w:r>
      <w:r>
        <w:t>firefly</w:t>
      </w:r>
      <w:r>
        <w:rPr>
          <w:rFonts w:hAnsi="Times New Roman"/>
        </w:rPr>
        <w:t xml:space="preserve">’ </w:t>
      </w:r>
      <w:r>
        <w:t>\q Loan from Yidiny?</w:t>
      </w:r>
    </w:p>
    <w:p w14:paraId="6271E2E1" w14:textId="77777777" w:rsidR="00C42BF2" w:rsidRDefault="00F80514">
      <w:pPr>
        <w:pStyle w:val="Default"/>
        <w:widowControl w:val="0"/>
        <w:tabs>
          <w:tab w:val="left" w:pos="2880"/>
        </w:tabs>
        <w:ind w:left="2880" w:hanging="2880"/>
      </w:pPr>
      <w:r>
        <w:t>\l Yidiny</w:t>
      </w:r>
      <w:r>
        <w:tab/>
        <w:t xml:space="preserve">\w </w:t>
      </w:r>
      <w:r>
        <w:rPr>
          <w:i/>
          <w:iCs/>
        </w:rPr>
        <w:t>wuga:m</w:t>
      </w:r>
      <w:r>
        <w:t xml:space="preserve"> \g </w:t>
      </w:r>
      <w:r>
        <w:rPr>
          <w:rFonts w:hAnsi="Times New Roman"/>
        </w:rPr>
        <w:t>‘</w:t>
      </w:r>
      <w:r>
        <w:t>firefly</w:t>
      </w:r>
      <w:r>
        <w:rPr>
          <w:rFonts w:hAnsi="Times New Roman"/>
        </w:rPr>
        <w:t xml:space="preserve">’ </w:t>
      </w:r>
      <w:r>
        <w:t>\f &lt;wugam</w:t>
      </w:r>
      <w:r>
        <w:rPr>
          <w:b/>
          <w:bCs/>
          <w:color w:val="FF0000"/>
          <w:u w:color="FF0000"/>
        </w:rPr>
        <w:t>U</w:t>
      </w:r>
      <w:r>
        <w:t>&gt;. \s RMWD 77:68, H6</w:t>
      </w:r>
    </w:p>
    <w:p w14:paraId="4619C3DB" w14:textId="77777777" w:rsidR="00C42BF2" w:rsidRDefault="00C42BF2">
      <w:pPr>
        <w:pStyle w:val="Default"/>
        <w:widowControl w:val="0"/>
        <w:tabs>
          <w:tab w:val="left" w:pos="2880"/>
        </w:tabs>
        <w:ind w:left="2880" w:hanging="2880"/>
      </w:pPr>
    </w:p>
    <w:p w14:paraId="657B7489" w14:textId="77777777" w:rsidR="00C42BF2" w:rsidRDefault="00F80514">
      <w:pPr>
        <w:pStyle w:val="Default"/>
        <w:widowControl w:val="0"/>
        <w:tabs>
          <w:tab w:val="left" w:pos="2880"/>
        </w:tabs>
        <w:ind w:left="2880" w:hanging="2880"/>
      </w:pPr>
      <w:r>
        <w:t>\l Yidiny</w:t>
      </w:r>
      <w:r>
        <w:tab/>
        <w:t xml:space="preserve">\w </w:t>
      </w:r>
      <w:r>
        <w:rPr>
          <w:i/>
          <w:iCs/>
        </w:rPr>
        <w:t>wuga:r</w:t>
      </w:r>
      <w:r>
        <w:t xml:space="preserve"> \g </w:t>
      </w:r>
      <w:r>
        <w:rPr>
          <w:rFonts w:hAnsi="Times New Roman"/>
        </w:rPr>
        <w:t>‘</w:t>
      </w:r>
      <w:r>
        <w:t>Ficus pleurocarpa</w:t>
      </w:r>
      <w:r>
        <w:rPr>
          <w:rFonts w:hAnsi="Times New Roman"/>
        </w:rPr>
        <w:t xml:space="preserve">’ </w:t>
      </w:r>
      <w:r>
        <w:t>\f &lt;wugar</w:t>
      </w:r>
      <w:r>
        <w:rPr>
          <w:b/>
          <w:bCs/>
          <w:color w:val="FF0000"/>
          <w:u w:color="FF0000"/>
        </w:rPr>
        <w:t>V</w:t>
      </w:r>
      <w:r>
        <w:t>&gt;. \s RMWD N8/6B</w:t>
      </w:r>
    </w:p>
    <w:p w14:paraId="4C328CA7" w14:textId="77777777" w:rsidR="00C42BF2" w:rsidRDefault="00C42BF2">
      <w:pPr>
        <w:pStyle w:val="Default"/>
        <w:widowControl w:val="0"/>
        <w:tabs>
          <w:tab w:val="left" w:pos="2880"/>
        </w:tabs>
        <w:ind w:left="2880" w:hanging="2880"/>
      </w:pPr>
    </w:p>
    <w:p w14:paraId="4A4AB730" w14:textId="77777777" w:rsidR="00C42BF2" w:rsidRDefault="00F80514">
      <w:pPr>
        <w:pStyle w:val="Default"/>
        <w:widowControl w:val="0"/>
        <w:tabs>
          <w:tab w:val="left" w:pos="2880"/>
        </w:tabs>
        <w:ind w:left="2880" w:hanging="2880"/>
      </w:pPr>
      <w:r>
        <w:t>\l GYim</w:t>
      </w:r>
      <w:r>
        <w:tab/>
        <w:t xml:space="preserve">\w </w:t>
      </w:r>
      <w:r>
        <w:rPr>
          <w:i/>
          <w:iCs/>
        </w:rPr>
        <w:t>wugay</w:t>
      </w:r>
      <w:r>
        <w:t xml:space="preserve"> \g </w:t>
      </w:r>
      <w:r>
        <w:rPr>
          <w:rFonts w:hAnsi="Times New Roman"/>
        </w:rPr>
        <w:t>‘</w:t>
      </w:r>
      <w:r>
        <w:t>hairy large yellow yam; porridge (like custard) made from it</w:t>
      </w:r>
      <w:r>
        <w:rPr>
          <w:rFonts w:hAnsi="Times New Roman"/>
        </w:rPr>
        <w:t xml:space="preserve">’ </w:t>
      </w:r>
      <w:r>
        <w:t xml:space="preserve">\q </w:t>
      </w:r>
      <w:r>
        <w:rPr>
          <w:i/>
          <w:iCs/>
        </w:rPr>
        <w:t>Dioscorea sativa rotunda</w:t>
      </w:r>
      <w:r>
        <w:t>.</w:t>
      </w:r>
    </w:p>
    <w:p w14:paraId="2F628215" w14:textId="77777777" w:rsidR="00C42BF2" w:rsidRDefault="00F80514">
      <w:pPr>
        <w:pStyle w:val="Default"/>
        <w:widowControl w:val="0"/>
        <w:tabs>
          <w:tab w:val="left" w:pos="2880"/>
        </w:tabs>
        <w:ind w:left="2880" w:hanging="2880"/>
      </w:pPr>
      <w:r>
        <w:t>\l KYal</w:t>
      </w:r>
      <w:r>
        <w:tab/>
        <w:t xml:space="preserve">\w </w:t>
      </w:r>
      <w:r>
        <w:rPr>
          <w:i/>
          <w:iCs/>
        </w:rPr>
        <w:t>wukay</w:t>
      </w:r>
      <w:r>
        <w:t xml:space="preserve"> \g </w:t>
      </w:r>
      <w:r>
        <w:rPr>
          <w:rFonts w:hAnsi="Times New Roman"/>
        </w:rPr>
        <w:t>‘</w:t>
      </w:r>
      <w:r>
        <w:t>hairy yam</w:t>
      </w:r>
      <w:r>
        <w:rPr>
          <w:rFonts w:hAnsi="Times New Roman"/>
        </w:rPr>
        <w:t xml:space="preserve">’ </w:t>
      </w:r>
      <w:r>
        <w:t>\q Must be cooked, ground, and leached before eating.</w:t>
      </w:r>
    </w:p>
    <w:p w14:paraId="71252AB4" w14:textId="77777777" w:rsidR="00C42BF2" w:rsidRDefault="00C42BF2">
      <w:pPr>
        <w:pStyle w:val="Default"/>
        <w:widowControl w:val="0"/>
        <w:tabs>
          <w:tab w:val="left" w:pos="2880"/>
        </w:tabs>
        <w:ind w:left="2880" w:hanging="2880"/>
      </w:pPr>
    </w:p>
    <w:p w14:paraId="39E43BBE" w14:textId="77777777" w:rsidR="00C42BF2" w:rsidRDefault="00F80514">
      <w:pPr>
        <w:pStyle w:val="Default"/>
        <w:widowControl w:val="0"/>
        <w:tabs>
          <w:tab w:val="left" w:pos="2880"/>
        </w:tabs>
        <w:ind w:left="2880" w:hanging="2880"/>
      </w:pPr>
      <w:r>
        <w:t>\l GYim</w:t>
      </w:r>
      <w:r>
        <w:tab/>
        <w:t xml:space="preserve">\w </w:t>
      </w:r>
      <w:r>
        <w:rPr>
          <w:i/>
          <w:iCs/>
        </w:rPr>
        <w:t>wugu-</w:t>
      </w:r>
      <w:r>
        <w:t xml:space="preserve"> \g </w:t>
      </w:r>
      <w:r>
        <w:rPr>
          <w:rFonts w:hAnsi="Times New Roman"/>
        </w:rPr>
        <w:t>‘</w:t>
      </w:r>
      <w:r>
        <w:t>follow, chase, sew, plait, gather</w:t>
      </w:r>
      <w:r>
        <w:rPr>
          <w:rFonts w:hAnsi="Times New Roman"/>
        </w:rPr>
        <w:t xml:space="preserve">’ </w:t>
      </w:r>
      <w:r>
        <w:t>\p Conj. RR, vt</w:t>
      </w:r>
    </w:p>
    <w:p w14:paraId="03D4C7B6" w14:textId="77777777" w:rsidR="00C42BF2" w:rsidRDefault="00F80514">
      <w:pPr>
        <w:pStyle w:val="Default"/>
        <w:widowControl w:val="0"/>
        <w:tabs>
          <w:tab w:val="left" w:pos="2880"/>
        </w:tabs>
        <w:ind w:left="2880" w:hanging="2880"/>
      </w:pPr>
      <w:r>
        <w:t>\l KYal</w:t>
      </w:r>
      <w:r>
        <w:tab/>
        <w:t xml:space="preserve">\w </w:t>
      </w:r>
      <w:r>
        <w:rPr>
          <w:i/>
          <w:iCs/>
        </w:rPr>
        <w:t>wukurri-</w:t>
      </w:r>
      <w:r>
        <w:t xml:space="preserve"> \g </w:t>
      </w:r>
      <w:r>
        <w:rPr>
          <w:rFonts w:hAnsi="Times New Roman"/>
        </w:rPr>
        <w:t>‘</w:t>
      </w:r>
      <w:r>
        <w:t>follow, imitate; weave [as a dillybag]; make [a fence]</w:t>
      </w:r>
      <w:r>
        <w:rPr>
          <w:rFonts w:hAnsi="Times New Roman"/>
        </w:rPr>
        <w:t xml:space="preserve">’ </w:t>
      </w:r>
      <w:r>
        <w:t>\p Conj. L, vt</w:t>
      </w:r>
    </w:p>
    <w:p w14:paraId="14FE42DF" w14:textId="77777777" w:rsidR="00C42BF2" w:rsidRDefault="00C42BF2">
      <w:pPr>
        <w:pStyle w:val="Default"/>
        <w:widowControl w:val="0"/>
        <w:tabs>
          <w:tab w:val="left" w:pos="2880"/>
        </w:tabs>
        <w:ind w:left="2880" w:hanging="2880"/>
      </w:pPr>
    </w:p>
    <w:p w14:paraId="79582FDD" w14:textId="77777777" w:rsidR="00C42BF2" w:rsidRDefault="00F80514">
      <w:pPr>
        <w:pStyle w:val="Default"/>
        <w:widowControl w:val="0"/>
        <w:tabs>
          <w:tab w:val="left" w:pos="2880"/>
        </w:tabs>
        <w:ind w:left="2880" w:hanging="2880"/>
      </w:pPr>
      <w:r>
        <w:t>\l KYal</w:t>
      </w:r>
      <w:r>
        <w:tab/>
        <w:t xml:space="preserve">\w </w:t>
      </w:r>
      <w:r>
        <w:rPr>
          <w:i/>
          <w:iCs/>
        </w:rPr>
        <w:t>wula-</w:t>
      </w:r>
      <w:r>
        <w:t xml:space="preserve"> \g </w:t>
      </w:r>
      <w:r>
        <w:rPr>
          <w:rFonts w:hAnsi="Times New Roman"/>
        </w:rPr>
        <w:t>‘</w:t>
      </w:r>
      <w:r>
        <w:t>die</w:t>
      </w:r>
      <w:r>
        <w:rPr>
          <w:rFonts w:hAnsi="Times New Roman"/>
        </w:rPr>
        <w:t xml:space="preserve">’ </w:t>
      </w:r>
      <w:r>
        <w:t>\p Conj. Y, vi</w:t>
      </w:r>
    </w:p>
    <w:p w14:paraId="47311CBB" w14:textId="77777777" w:rsidR="00C42BF2" w:rsidRDefault="00F80514">
      <w:pPr>
        <w:pStyle w:val="Default"/>
        <w:widowControl w:val="0"/>
        <w:tabs>
          <w:tab w:val="left" w:pos="2880"/>
        </w:tabs>
        <w:ind w:left="2880" w:hanging="2880"/>
      </w:pPr>
      <w:r>
        <w:lastRenderedPageBreak/>
        <w:t>\l Tjaap</w:t>
      </w:r>
      <w:r>
        <w:tab/>
        <w:t xml:space="preserve">\w </w:t>
      </w:r>
      <w:r>
        <w:rPr>
          <w:i/>
          <w:iCs/>
        </w:rPr>
        <w:t>wula-</w:t>
      </w:r>
      <w:r>
        <w:rPr>
          <w:rFonts w:hAnsi="Times New Roman"/>
        </w:rPr>
        <w:t xml:space="preserve"> ‘</w:t>
      </w:r>
      <w:r>
        <w:t>die</w:t>
      </w:r>
      <w:r>
        <w:rPr>
          <w:rFonts w:hAnsi="Times New Roman"/>
        </w:rPr>
        <w:t xml:space="preserve">’ </w:t>
      </w:r>
      <w:r>
        <w:t>\p Conj. Y, vi.</w:t>
      </w:r>
    </w:p>
    <w:p w14:paraId="42281E0E" w14:textId="77777777" w:rsidR="00C42BF2" w:rsidRDefault="00F80514">
      <w:pPr>
        <w:pStyle w:val="Default"/>
        <w:widowControl w:val="0"/>
        <w:tabs>
          <w:tab w:val="left" w:pos="2880"/>
        </w:tabs>
        <w:ind w:left="2880" w:hanging="2880"/>
        <w:rPr>
          <w:b/>
          <w:bCs/>
        </w:rPr>
      </w:pPr>
      <w:r>
        <w:rPr>
          <w:b/>
          <w:bCs/>
        </w:rPr>
        <w:t>\l pPaman</w:t>
      </w:r>
      <w:r>
        <w:rPr>
          <w:b/>
          <w:bCs/>
        </w:rPr>
        <w:tab/>
        <w:t>\w *wula- \q Etc.</w:t>
      </w:r>
    </w:p>
    <w:p w14:paraId="1815DD0C" w14:textId="77777777" w:rsidR="00C42BF2" w:rsidRDefault="00C42BF2">
      <w:pPr>
        <w:pStyle w:val="Default"/>
        <w:widowControl w:val="0"/>
        <w:tabs>
          <w:tab w:val="left" w:pos="2880"/>
        </w:tabs>
        <w:ind w:left="2880" w:hanging="2880"/>
        <w:rPr>
          <w:b/>
          <w:bCs/>
        </w:rPr>
      </w:pPr>
    </w:p>
    <w:p w14:paraId="19CDE6A9" w14:textId="77777777" w:rsidR="00C42BF2" w:rsidRDefault="00F80514">
      <w:pPr>
        <w:pStyle w:val="Default"/>
        <w:widowControl w:val="0"/>
        <w:tabs>
          <w:tab w:val="left" w:pos="2880"/>
        </w:tabs>
        <w:ind w:left="2880" w:hanging="2880"/>
      </w:pPr>
      <w:r>
        <w:t>\l Yidiny</w:t>
      </w:r>
      <w:r>
        <w:tab/>
        <w:t xml:space="preserve">\w </w:t>
      </w:r>
      <w:r>
        <w:rPr>
          <w:i/>
          <w:iCs/>
        </w:rPr>
        <w:t>wulgu:r</w:t>
      </w:r>
      <w:r>
        <w:t xml:space="preserve"> \g </w:t>
      </w:r>
      <w:r>
        <w:rPr>
          <w:rFonts w:hAnsi="Times New Roman"/>
        </w:rPr>
        <w:t>‘</w:t>
      </w:r>
      <w:r>
        <w:t>Flindersia pimenteliana</w:t>
      </w:r>
      <w:r>
        <w:rPr>
          <w:rFonts w:hAnsi="Times New Roman"/>
        </w:rPr>
        <w:t xml:space="preserve">’ </w:t>
      </w:r>
      <w:r>
        <w:t>\f &lt;wulgur</w:t>
      </w:r>
      <w:r>
        <w:rPr>
          <w:b/>
          <w:bCs/>
          <w:color w:val="FF0000"/>
          <w:u w:color="FF0000"/>
        </w:rPr>
        <w:t>U</w:t>
      </w:r>
      <w:r>
        <w:t xml:space="preserve">&gt;. \q Also </w:t>
      </w:r>
      <w:r>
        <w:rPr>
          <w:i/>
          <w:iCs/>
        </w:rPr>
        <w:t>wulguy</w:t>
      </w:r>
      <w:r>
        <w:t>. \s RMWD N8/24A</w:t>
      </w:r>
    </w:p>
    <w:p w14:paraId="0B1697F2" w14:textId="77777777" w:rsidR="00C42BF2" w:rsidRDefault="00C42BF2">
      <w:pPr>
        <w:pStyle w:val="Default"/>
        <w:widowControl w:val="0"/>
        <w:tabs>
          <w:tab w:val="left" w:pos="2880"/>
        </w:tabs>
        <w:ind w:left="2880" w:hanging="2880"/>
      </w:pPr>
    </w:p>
    <w:p w14:paraId="7CCFDB61" w14:textId="77777777" w:rsidR="00C42BF2" w:rsidRDefault="00F80514">
      <w:pPr>
        <w:pStyle w:val="Default"/>
        <w:widowControl w:val="0"/>
        <w:tabs>
          <w:tab w:val="left" w:pos="2880"/>
        </w:tabs>
        <w:ind w:left="2880" w:hanging="2880"/>
      </w:pPr>
      <w:r>
        <w:t>\l GYim</w:t>
      </w:r>
      <w:r>
        <w:tab/>
        <w:t xml:space="preserve">\w </w:t>
      </w:r>
      <w:r>
        <w:rPr>
          <w:i/>
          <w:iCs/>
        </w:rPr>
        <w:t>wulman</w:t>
      </w:r>
      <w:r>
        <w:t xml:space="preserve"> \g </w:t>
      </w:r>
      <w:r>
        <w:rPr>
          <w:rFonts w:hAnsi="Times New Roman"/>
        </w:rPr>
        <w:t>‘</w:t>
      </w:r>
      <w:r>
        <w:t>old man</w:t>
      </w:r>
      <w:r>
        <w:rPr>
          <w:rFonts w:hAnsi="Times New Roman"/>
        </w:rPr>
        <w:t>’</w:t>
      </w:r>
    </w:p>
    <w:p w14:paraId="4D20087B" w14:textId="77777777" w:rsidR="00C42BF2" w:rsidRDefault="00F80514">
      <w:pPr>
        <w:pStyle w:val="Default"/>
        <w:widowControl w:val="0"/>
        <w:tabs>
          <w:tab w:val="left" w:pos="2880"/>
        </w:tabs>
        <w:ind w:left="2880" w:hanging="2880"/>
      </w:pPr>
      <w:r>
        <w:t>\l KYal</w:t>
      </w:r>
      <w:r>
        <w:tab/>
        <w:t xml:space="preserve">\w </w:t>
      </w:r>
      <w:r>
        <w:rPr>
          <w:i/>
          <w:iCs/>
        </w:rPr>
        <w:t>wulman</w:t>
      </w:r>
      <w:r>
        <w:t xml:space="preserve"> \g </w:t>
      </w:r>
      <w:r>
        <w:rPr>
          <w:rFonts w:hAnsi="Times New Roman"/>
        </w:rPr>
        <w:t>‘</w:t>
      </w:r>
      <w:r>
        <w:t>old man</w:t>
      </w:r>
      <w:r>
        <w:rPr>
          <w:rFonts w:hAnsi="Times New Roman"/>
        </w:rPr>
        <w:t>’</w:t>
      </w:r>
    </w:p>
    <w:p w14:paraId="60F2346B" w14:textId="77777777" w:rsidR="00C42BF2" w:rsidRDefault="00F80514">
      <w:pPr>
        <w:pStyle w:val="Default"/>
        <w:widowControl w:val="0"/>
        <w:tabs>
          <w:tab w:val="left" w:pos="2880"/>
        </w:tabs>
        <w:ind w:left="2880" w:hanging="2880"/>
      </w:pPr>
      <w:r>
        <w:t>\l Tjaap</w:t>
      </w:r>
      <w:r>
        <w:tab/>
        <w:t xml:space="preserve">\w </w:t>
      </w:r>
      <w:r>
        <w:rPr>
          <w:i/>
          <w:iCs/>
        </w:rPr>
        <w:t>wulma(:)n</w:t>
      </w:r>
      <w:r>
        <w:rPr>
          <w:rFonts w:hAnsi="Times New Roman"/>
        </w:rPr>
        <w:t xml:space="preserve"> ‘</w:t>
      </w:r>
      <w:r>
        <w:t>old man</w:t>
      </w:r>
      <w:r>
        <w:rPr>
          <w:rFonts w:hAnsi="Times New Roman"/>
        </w:rPr>
        <w:t>’</w:t>
      </w:r>
    </w:p>
    <w:p w14:paraId="46D1CFA0" w14:textId="77777777" w:rsidR="00C42BF2" w:rsidRDefault="00F80514" w:rsidP="006513B7">
      <w:pPr>
        <w:pStyle w:val="Default"/>
        <w:widowControl w:val="0"/>
        <w:tabs>
          <w:tab w:val="left" w:pos="2880"/>
        </w:tabs>
        <w:ind w:left="2880" w:hanging="2880"/>
        <w:outlineLvl w:val="0"/>
        <w:rPr>
          <w:b/>
          <w:bCs/>
        </w:rPr>
      </w:pPr>
      <w:r>
        <w:rPr>
          <w:b/>
          <w:bCs/>
        </w:rPr>
        <w:t>All &lt; English.</w:t>
      </w:r>
    </w:p>
    <w:p w14:paraId="7A171665" w14:textId="77777777" w:rsidR="00C42BF2" w:rsidRDefault="00C42BF2">
      <w:pPr>
        <w:pStyle w:val="Default"/>
        <w:widowControl w:val="0"/>
        <w:tabs>
          <w:tab w:val="left" w:pos="2880"/>
        </w:tabs>
        <w:ind w:left="2880" w:hanging="2880"/>
        <w:rPr>
          <w:b/>
          <w:bCs/>
        </w:rPr>
      </w:pPr>
    </w:p>
    <w:p w14:paraId="62C328C2" w14:textId="77777777" w:rsidR="00C42BF2" w:rsidRDefault="00F80514">
      <w:pPr>
        <w:pStyle w:val="Default"/>
        <w:widowControl w:val="0"/>
        <w:tabs>
          <w:tab w:val="left" w:pos="2880"/>
        </w:tabs>
        <w:ind w:left="2880" w:hanging="2880"/>
      </w:pPr>
      <w:r>
        <w:t>\l Tjaap</w:t>
      </w:r>
      <w:r>
        <w:tab/>
        <w:t xml:space="preserve">\w </w:t>
      </w:r>
      <w:r>
        <w:rPr>
          <w:i/>
          <w:iCs/>
        </w:rPr>
        <w:t>wulmburru</w:t>
      </w:r>
      <w:r>
        <w:t xml:space="preserve"> \g </w:t>
      </w:r>
      <w:r>
        <w:rPr>
          <w:rFonts w:hAnsi="Times New Roman"/>
        </w:rPr>
        <w:t>‘</w:t>
      </w:r>
      <w:r>
        <w:t>leaf, leaves; limbs of tree, branch</w:t>
      </w:r>
      <w:r>
        <w:rPr>
          <w:rFonts w:hAnsi="Times New Roman"/>
        </w:rPr>
        <w:t>’</w:t>
      </w:r>
    </w:p>
    <w:p w14:paraId="73FF9548" w14:textId="77777777" w:rsidR="00C42BF2" w:rsidRDefault="00F80514">
      <w:pPr>
        <w:pStyle w:val="Default"/>
        <w:widowControl w:val="0"/>
        <w:tabs>
          <w:tab w:val="left" w:pos="2880"/>
        </w:tabs>
        <w:ind w:left="2880" w:hanging="2880"/>
      </w:pPr>
      <w:r>
        <w:t>\l Yidiny</w:t>
      </w:r>
      <w:r>
        <w:tab/>
        <w:t xml:space="preserve">\w </w:t>
      </w:r>
      <w:r>
        <w:rPr>
          <w:i/>
          <w:iCs/>
        </w:rPr>
        <w:t>wulmbu:r</w:t>
      </w:r>
      <w:r>
        <w:t xml:space="preserve"> \g </w:t>
      </w:r>
      <w:r>
        <w:rPr>
          <w:rFonts w:hAnsi="Times New Roman"/>
        </w:rPr>
        <w:t>‘</w:t>
      </w:r>
      <w:r>
        <w:t>leafy broom; bush, switch with leaves on</w:t>
      </w:r>
      <w:r>
        <w:rPr>
          <w:rFonts w:hAnsi="Times New Roman"/>
        </w:rPr>
        <w:t xml:space="preserve">’ </w:t>
      </w:r>
      <w:r>
        <w:t>\f &lt;wulmbur</w:t>
      </w:r>
      <w:r>
        <w:rPr>
          <w:b/>
          <w:bCs/>
          <w:color w:val="FF0000"/>
          <w:u w:color="FF0000"/>
        </w:rPr>
        <w:t>U</w:t>
      </w:r>
      <w:r>
        <w:t>&gt;. \s RMWD 77:68, J11</w:t>
      </w:r>
    </w:p>
    <w:p w14:paraId="2F0EE032" w14:textId="77777777" w:rsidR="00C42BF2" w:rsidRDefault="00F80514" w:rsidP="006513B7">
      <w:pPr>
        <w:pStyle w:val="Default"/>
        <w:widowControl w:val="0"/>
        <w:tabs>
          <w:tab w:val="left" w:pos="2880"/>
        </w:tabs>
        <w:ind w:left="2880" w:hanging="2880"/>
        <w:outlineLvl w:val="0"/>
        <w:rPr>
          <w:b/>
          <w:bCs/>
        </w:rPr>
      </w:pPr>
      <w:r>
        <w:rPr>
          <w:b/>
          <w:bCs/>
        </w:rPr>
        <w:t xml:space="preserve">NOTE: </w:t>
      </w:r>
      <w:r>
        <w:rPr>
          <w:b/>
          <w:bCs/>
          <w:i/>
          <w:iCs/>
        </w:rPr>
        <w:t>r</w:t>
      </w:r>
      <w:r>
        <w:rPr>
          <w:b/>
          <w:bCs/>
        </w:rPr>
        <w:t>/</w:t>
      </w:r>
      <w:r>
        <w:rPr>
          <w:b/>
          <w:bCs/>
          <w:i/>
          <w:iCs/>
        </w:rPr>
        <w:t>rr</w:t>
      </w:r>
      <w:r>
        <w:rPr>
          <w:b/>
          <w:bCs/>
        </w:rPr>
        <w:t>.</w:t>
      </w:r>
    </w:p>
    <w:p w14:paraId="68BBAD83" w14:textId="77777777" w:rsidR="00C42BF2" w:rsidRDefault="00C42BF2">
      <w:pPr>
        <w:pStyle w:val="Default"/>
        <w:widowControl w:val="0"/>
        <w:tabs>
          <w:tab w:val="left" w:pos="2880"/>
        </w:tabs>
        <w:ind w:left="2880" w:hanging="2880"/>
        <w:rPr>
          <w:b/>
          <w:bCs/>
        </w:rPr>
      </w:pPr>
    </w:p>
    <w:p w14:paraId="02FC6225" w14:textId="77777777" w:rsidR="00C42BF2" w:rsidRDefault="00F80514">
      <w:pPr>
        <w:pStyle w:val="Default"/>
        <w:widowControl w:val="0"/>
        <w:tabs>
          <w:tab w:val="left" w:pos="2880"/>
        </w:tabs>
        <w:ind w:left="2880" w:hanging="2880"/>
      </w:pPr>
      <w:r>
        <w:t>\l GYim</w:t>
      </w:r>
      <w:r>
        <w:tab/>
        <w:t xml:space="preserve">\w </w:t>
      </w:r>
      <w:r>
        <w:rPr>
          <w:i/>
          <w:iCs/>
        </w:rPr>
        <w:t>wulu</w:t>
      </w:r>
      <w:r>
        <w:t xml:space="preserve"> \g </w:t>
      </w:r>
      <w:r>
        <w:rPr>
          <w:rFonts w:hAnsi="Times New Roman"/>
        </w:rPr>
        <w:t>‘</w:t>
      </w:r>
      <w:r>
        <w:t>leg</w:t>
      </w:r>
      <w:r>
        <w:rPr>
          <w:rFonts w:hAnsi="Times New Roman"/>
        </w:rPr>
        <w:t>’</w:t>
      </w:r>
    </w:p>
    <w:p w14:paraId="274DD9F8" w14:textId="77777777" w:rsidR="00C42BF2" w:rsidRDefault="00F80514">
      <w:pPr>
        <w:pStyle w:val="Default"/>
        <w:widowControl w:val="0"/>
        <w:tabs>
          <w:tab w:val="left" w:pos="2880"/>
        </w:tabs>
        <w:ind w:left="2880" w:hanging="2880"/>
      </w:pPr>
      <w:r>
        <w:t>\l KYal</w:t>
      </w:r>
      <w:r>
        <w:tab/>
        <w:t xml:space="preserve">\w </w:t>
      </w:r>
      <w:r>
        <w:rPr>
          <w:i/>
          <w:iCs/>
        </w:rPr>
        <w:t>wulu</w:t>
      </w:r>
      <w:r>
        <w:t xml:space="preserve"> \g </w:t>
      </w:r>
      <w:r>
        <w:rPr>
          <w:rFonts w:hAnsi="Times New Roman"/>
        </w:rPr>
        <w:t>‘</w:t>
      </w:r>
      <w:r>
        <w:t>ankle, shin</w:t>
      </w:r>
      <w:r>
        <w:rPr>
          <w:rFonts w:hAnsi="Times New Roman"/>
        </w:rPr>
        <w:t>’</w:t>
      </w:r>
    </w:p>
    <w:p w14:paraId="70AFBF3B" w14:textId="77777777" w:rsidR="00C42BF2" w:rsidRDefault="00C42BF2">
      <w:pPr>
        <w:pStyle w:val="Default"/>
        <w:widowControl w:val="0"/>
        <w:tabs>
          <w:tab w:val="left" w:pos="2880"/>
        </w:tabs>
        <w:ind w:left="2880" w:hanging="2880"/>
      </w:pPr>
    </w:p>
    <w:p w14:paraId="21483DDC" w14:textId="77777777" w:rsidR="00C42BF2" w:rsidRDefault="00F80514">
      <w:pPr>
        <w:pStyle w:val="Default"/>
        <w:widowControl w:val="0"/>
        <w:tabs>
          <w:tab w:val="left" w:pos="2880"/>
        </w:tabs>
        <w:ind w:left="2880" w:hanging="2880"/>
      </w:pPr>
      <w:r>
        <w:t>\l GYim</w:t>
      </w:r>
      <w:r>
        <w:tab/>
        <w:t xml:space="preserve">\w </w:t>
      </w:r>
      <w:r>
        <w:rPr>
          <w:i/>
          <w:iCs/>
        </w:rPr>
        <w:t>wumaa</w:t>
      </w:r>
      <w:r>
        <w:t xml:space="preserve"> \g </w:t>
      </w:r>
      <w:r>
        <w:rPr>
          <w:rFonts w:hAnsi="Times New Roman"/>
        </w:rPr>
        <w:t>‘</w:t>
      </w:r>
      <w:r>
        <w:t>give</w:t>
      </w:r>
      <w:r>
        <w:rPr>
          <w:rFonts w:hAnsi="Times New Roman"/>
        </w:rPr>
        <w:t xml:space="preserve">’ </w:t>
      </w:r>
      <w:r>
        <w:t>\p vt.</w:t>
      </w:r>
    </w:p>
    <w:p w14:paraId="6B79EB79" w14:textId="77777777" w:rsidR="00C42BF2" w:rsidRDefault="00F80514">
      <w:pPr>
        <w:pStyle w:val="Default"/>
        <w:widowControl w:val="0"/>
        <w:tabs>
          <w:tab w:val="left" w:pos="2880"/>
        </w:tabs>
        <w:ind w:left="2880" w:hanging="2880"/>
      </w:pPr>
      <w:r>
        <w:t>\l Tjaap</w:t>
      </w:r>
      <w:r>
        <w:tab/>
        <w:t xml:space="preserve">\w </w:t>
      </w:r>
      <w:r>
        <w:rPr>
          <w:i/>
          <w:iCs/>
        </w:rPr>
        <w:t>wumarri-</w:t>
      </w:r>
      <w:r>
        <w:t xml:space="preserve"> \g </w:t>
      </w:r>
      <w:r>
        <w:rPr>
          <w:rFonts w:hAnsi="Times New Roman"/>
        </w:rPr>
        <w:t>‘</w:t>
      </w:r>
      <w:r>
        <w:t>help (someone)</w:t>
      </w:r>
      <w:r>
        <w:rPr>
          <w:rFonts w:hAnsi="Times New Roman"/>
        </w:rPr>
        <w:t xml:space="preserve">’ </w:t>
      </w:r>
      <w:r>
        <w:t>\p Conj. L.</w:t>
      </w:r>
    </w:p>
    <w:p w14:paraId="3F4B76E5" w14:textId="77777777" w:rsidR="00C42BF2" w:rsidRDefault="00C42BF2">
      <w:pPr>
        <w:pStyle w:val="Default"/>
        <w:widowControl w:val="0"/>
        <w:tabs>
          <w:tab w:val="left" w:pos="2880"/>
        </w:tabs>
        <w:ind w:left="2880" w:hanging="2880"/>
      </w:pPr>
    </w:p>
    <w:p w14:paraId="4D1D056F" w14:textId="77777777" w:rsidR="00C42BF2" w:rsidRDefault="00F80514">
      <w:pPr>
        <w:pStyle w:val="Default"/>
        <w:widowControl w:val="0"/>
        <w:tabs>
          <w:tab w:val="left" w:pos="2880"/>
        </w:tabs>
        <w:ind w:left="2880" w:hanging="2880"/>
      </w:pPr>
      <w:r>
        <w:t>\l GYim</w:t>
      </w:r>
      <w:r>
        <w:tab/>
        <w:t xml:space="preserve">\w </w:t>
      </w:r>
      <w:r>
        <w:rPr>
          <w:i/>
          <w:iCs/>
        </w:rPr>
        <w:t>wunaa</w:t>
      </w:r>
      <w:r>
        <w:t xml:space="preserve"> \g </w:t>
      </w:r>
      <w:r>
        <w:rPr>
          <w:rFonts w:hAnsi="Times New Roman"/>
        </w:rPr>
        <w:t>‘</w:t>
      </w:r>
      <w:r>
        <w:t>lie down, sleep, exist</w:t>
      </w:r>
      <w:r>
        <w:rPr>
          <w:rFonts w:hAnsi="Times New Roman"/>
        </w:rPr>
        <w:t>’</w:t>
      </w:r>
    </w:p>
    <w:p w14:paraId="6D664FC9" w14:textId="77777777" w:rsidR="00C42BF2" w:rsidRDefault="00F80514">
      <w:pPr>
        <w:pStyle w:val="Default"/>
        <w:widowControl w:val="0"/>
        <w:tabs>
          <w:tab w:val="left" w:pos="2880"/>
        </w:tabs>
        <w:ind w:left="2880" w:hanging="2880"/>
      </w:pPr>
      <w:r>
        <w:t>\l KYal</w:t>
      </w:r>
      <w:r>
        <w:tab/>
        <w:t xml:space="preserve">\w </w:t>
      </w:r>
      <w:r>
        <w:rPr>
          <w:i/>
          <w:iCs/>
        </w:rPr>
        <w:t>wuna-</w:t>
      </w:r>
      <w:r>
        <w:t xml:space="preserve"> \g </w:t>
      </w:r>
      <w:r>
        <w:rPr>
          <w:rFonts w:hAnsi="Times New Roman"/>
        </w:rPr>
        <w:t>‘</w:t>
      </w:r>
      <w:r>
        <w:t>to lie down, to sleep; state of being; to have</w:t>
      </w:r>
      <w:r>
        <w:rPr>
          <w:rFonts w:hAnsi="Times New Roman"/>
        </w:rPr>
        <w:t xml:space="preserve">’ </w:t>
      </w:r>
      <w:r>
        <w:t xml:space="preserve">\p Conj. 4, vi. \q Is </w:t>
      </w:r>
      <w:r>
        <w:rPr>
          <w:rFonts w:hAnsi="Times New Roman"/>
        </w:rPr>
        <w:t>‘</w:t>
      </w:r>
      <w:r>
        <w:t>have</w:t>
      </w:r>
      <w:r>
        <w:rPr>
          <w:rFonts w:hAnsi="Times New Roman"/>
        </w:rPr>
        <w:t xml:space="preserve">’ </w:t>
      </w:r>
      <w:r>
        <w:t xml:space="preserve">vt too? Also (as vt) </w:t>
      </w:r>
      <w:r>
        <w:rPr>
          <w:rFonts w:hAnsi="Times New Roman"/>
        </w:rPr>
        <w:t>‘</w:t>
      </w:r>
      <w:r>
        <w:t>to marry</w:t>
      </w:r>
      <w:r>
        <w:rPr>
          <w:rFonts w:hAnsi="Times New Roman"/>
        </w:rPr>
        <w:t>’</w:t>
      </w:r>
      <w:r>
        <w:t>.</w:t>
      </w:r>
    </w:p>
    <w:p w14:paraId="090FB168" w14:textId="77777777" w:rsidR="00C42BF2" w:rsidRDefault="00F80514">
      <w:pPr>
        <w:pStyle w:val="Default"/>
        <w:widowControl w:val="0"/>
        <w:tabs>
          <w:tab w:val="left" w:pos="2880"/>
        </w:tabs>
        <w:ind w:left="2880" w:hanging="2880"/>
      </w:pPr>
      <w:r>
        <w:t>\l Tjaap</w:t>
      </w:r>
      <w:r>
        <w:tab/>
        <w:t xml:space="preserve">\w </w:t>
      </w:r>
      <w:r>
        <w:rPr>
          <w:i/>
          <w:iCs/>
        </w:rPr>
        <w:t>wuna-</w:t>
      </w:r>
      <w:r>
        <w:t xml:space="preserve"> \g </w:t>
      </w:r>
      <w:r>
        <w:rPr>
          <w:rFonts w:hAnsi="Times New Roman"/>
        </w:rPr>
        <w:t>‘</w:t>
      </w:r>
      <w:r>
        <w:t>lie, sleep, be</w:t>
      </w:r>
      <w:r>
        <w:rPr>
          <w:rFonts w:hAnsi="Times New Roman"/>
        </w:rPr>
        <w:t xml:space="preserve">’ </w:t>
      </w:r>
      <w:r>
        <w:t>\p Conj. Y.</w:t>
      </w:r>
    </w:p>
    <w:p w14:paraId="3A159F19" w14:textId="77777777" w:rsidR="00C42BF2" w:rsidRDefault="00C42BF2">
      <w:pPr>
        <w:pStyle w:val="Default"/>
        <w:widowControl w:val="0"/>
        <w:tabs>
          <w:tab w:val="left" w:pos="2880"/>
        </w:tabs>
        <w:ind w:left="2880" w:hanging="2880"/>
      </w:pPr>
    </w:p>
    <w:p w14:paraId="6A856463" w14:textId="77777777" w:rsidR="00C42BF2" w:rsidRDefault="00F80514">
      <w:pPr>
        <w:pStyle w:val="Default"/>
        <w:widowControl w:val="0"/>
        <w:tabs>
          <w:tab w:val="left" w:pos="2880"/>
        </w:tabs>
        <w:ind w:left="2880" w:hanging="2880"/>
      </w:pPr>
      <w:r>
        <w:t>\l GYim</w:t>
      </w:r>
      <w:r>
        <w:tab/>
        <w:t xml:space="preserve">\w </w:t>
      </w:r>
      <w:r>
        <w:rPr>
          <w:i/>
          <w:iCs/>
        </w:rPr>
        <w:t>wunba</w:t>
      </w:r>
      <w:r>
        <w:t xml:space="preserve"> \g </w:t>
      </w:r>
      <w:r>
        <w:rPr>
          <w:rFonts w:hAnsi="Times New Roman"/>
        </w:rPr>
        <w:t>‘</w:t>
      </w:r>
      <w:r>
        <w:t>English bee; wasp; honey</w:t>
      </w:r>
      <w:r>
        <w:rPr>
          <w:rFonts w:hAnsi="Times New Roman"/>
        </w:rPr>
        <w:t>’</w:t>
      </w:r>
    </w:p>
    <w:p w14:paraId="1A690FCC" w14:textId="77777777" w:rsidR="00C42BF2" w:rsidRDefault="00F80514">
      <w:pPr>
        <w:pStyle w:val="Default"/>
        <w:widowControl w:val="0"/>
        <w:tabs>
          <w:tab w:val="left" w:pos="2880"/>
        </w:tabs>
        <w:ind w:left="2880" w:hanging="2880"/>
      </w:pPr>
      <w:r>
        <w:t>\l KYal</w:t>
      </w:r>
      <w:r>
        <w:tab/>
        <w:t xml:space="preserve">\w </w:t>
      </w:r>
      <w:r>
        <w:rPr>
          <w:i/>
          <w:iCs/>
        </w:rPr>
        <w:t>wunba</w:t>
      </w:r>
      <w:r>
        <w:rPr>
          <w:rFonts w:hAnsi="Times New Roman"/>
        </w:rPr>
        <w:t xml:space="preserve"> ‘</w:t>
      </w:r>
      <w:r>
        <w:t>English be and its honey</w:t>
      </w:r>
      <w:r>
        <w:rPr>
          <w:rFonts w:hAnsi="Times New Roman"/>
        </w:rPr>
        <w:t>’</w:t>
      </w:r>
    </w:p>
    <w:p w14:paraId="4B8FB2D1" w14:textId="77777777" w:rsidR="00C42BF2" w:rsidRDefault="00F80514">
      <w:pPr>
        <w:pStyle w:val="Default"/>
        <w:widowControl w:val="0"/>
        <w:tabs>
          <w:tab w:val="left" w:pos="2880"/>
        </w:tabs>
        <w:ind w:left="2880" w:hanging="2880"/>
      </w:pPr>
      <w:r>
        <w:t>\l Tjaap</w:t>
      </w:r>
      <w:r>
        <w:tab/>
        <w:t xml:space="preserve">\w </w:t>
      </w:r>
      <w:r>
        <w:rPr>
          <w:i/>
          <w:iCs/>
        </w:rPr>
        <w:t>wunba</w:t>
      </w:r>
      <w:r>
        <w:t xml:space="preserve"> \g </w:t>
      </w:r>
      <w:r>
        <w:rPr>
          <w:rFonts w:hAnsi="Times New Roman"/>
        </w:rPr>
        <w:t>‘</w:t>
      </w:r>
      <w:r>
        <w:t>honeybee (sp), honeycomb, sugarbag</w:t>
      </w:r>
      <w:r>
        <w:rPr>
          <w:rFonts w:hAnsi="Times New Roman"/>
        </w:rPr>
        <w:t xml:space="preserve">’ </w:t>
      </w:r>
      <w:r>
        <w:t xml:space="preserve">\q Also </w:t>
      </w:r>
      <w:r>
        <w:rPr>
          <w:i/>
          <w:iCs/>
        </w:rPr>
        <w:t>ban.ga</w:t>
      </w:r>
      <w:r>
        <w:rPr>
          <w:rFonts w:hAnsi="Times New Roman"/>
        </w:rPr>
        <w:t xml:space="preserve"> ‘</w:t>
      </w:r>
      <w:r>
        <w:t>honey</w:t>
      </w:r>
      <w:r>
        <w:rPr>
          <w:rFonts w:hAnsi="Times New Roman"/>
        </w:rPr>
        <w:t>’</w:t>
      </w:r>
      <w:r>
        <w:t xml:space="preserve">, </w:t>
      </w:r>
      <w:r>
        <w:rPr>
          <w:i/>
          <w:iCs/>
        </w:rPr>
        <w:t>bi</w:t>
      </w:r>
      <w:r>
        <w:rPr>
          <w:rFonts w:hAnsi="Times New Roman"/>
          <w:i/>
          <w:iCs/>
        </w:rPr>
        <w:t>ñ</w:t>
      </w:r>
      <w:r>
        <w:rPr>
          <w:i/>
          <w:iCs/>
        </w:rPr>
        <w:t>jin</w:t>
      </w:r>
      <w:r>
        <w:rPr>
          <w:rFonts w:hAnsi="Times New Roman"/>
        </w:rPr>
        <w:t xml:space="preserve"> ‘</w:t>
      </w:r>
      <w:r>
        <w:t>honey, hornet, wasp</w:t>
      </w:r>
      <w:r>
        <w:rPr>
          <w:rFonts w:hAnsi="Times New Roman"/>
        </w:rPr>
        <w:t>’</w:t>
      </w:r>
      <w:r>
        <w:t xml:space="preserve">, </w:t>
      </w:r>
      <w:r>
        <w:rPr>
          <w:i/>
          <w:iCs/>
        </w:rPr>
        <w:t>mamba</w:t>
      </w:r>
      <w:r>
        <w:rPr>
          <w:rFonts w:hAnsi="Times New Roman"/>
        </w:rPr>
        <w:t xml:space="preserve"> ‘</w:t>
      </w:r>
      <w:r>
        <w:t>honey; bitter part of sugarbag, brackish (water)</w:t>
      </w:r>
      <w:r>
        <w:rPr>
          <w:rFonts w:hAnsi="Times New Roman"/>
        </w:rPr>
        <w:t>’</w:t>
      </w:r>
      <w:r>
        <w:t xml:space="preserve">, </w:t>
      </w:r>
      <w:r>
        <w:rPr>
          <w:i/>
          <w:iCs/>
        </w:rPr>
        <w:t>mugay</w:t>
      </w:r>
      <w:r>
        <w:rPr>
          <w:rFonts w:hAnsi="Times New Roman"/>
        </w:rPr>
        <w:t xml:space="preserve"> ‘</w:t>
      </w:r>
      <w:r>
        <w:t>bee swarm; honeycomb</w:t>
      </w:r>
      <w:r>
        <w:rPr>
          <w:rFonts w:hAnsi="Times New Roman"/>
        </w:rPr>
        <w:t>’</w:t>
      </w:r>
      <w:r>
        <w:t xml:space="preserve">, </w:t>
      </w:r>
      <w:r>
        <w:rPr>
          <w:i/>
          <w:iCs/>
        </w:rPr>
        <w:t>muruy</w:t>
      </w:r>
      <w:r>
        <w:rPr>
          <w:rFonts w:hAnsi="Times New Roman"/>
        </w:rPr>
        <w:t xml:space="preserve"> ‘</w:t>
      </w:r>
      <w:r>
        <w:t>honey, sugarbag</w:t>
      </w:r>
      <w:r>
        <w:rPr>
          <w:rFonts w:hAnsi="Times New Roman"/>
        </w:rPr>
        <w:t>’</w:t>
      </w:r>
      <w:r>
        <w:t>.</w:t>
      </w:r>
    </w:p>
    <w:p w14:paraId="62CBCE1F" w14:textId="77777777" w:rsidR="00C42BF2" w:rsidRDefault="00C42BF2">
      <w:pPr>
        <w:pStyle w:val="Default"/>
        <w:widowControl w:val="0"/>
        <w:tabs>
          <w:tab w:val="left" w:pos="2880"/>
        </w:tabs>
        <w:ind w:left="2880" w:hanging="2880"/>
      </w:pPr>
    </w:p>
    <w:p w14:paraId="3FAF5F11" w14:textId="77777777" w:rsidR="00C42BF2" w:rsidRDefault="00F80514">
      <w:pPr>
        <w:pStyle w:val="Default"/>
        <w:widowControl w:val="0"/>
        <w:tabs>
          <w:tab w:val="left" w:pos="2880"/>
        </w:tabs>
        <w:ind w:left="2880" w:hanging="2880"/>
      </w:pPr>
      <w:r>
        <w:t>\l GYim</w:t>
      </w:r>
      <w:r>
        <w:tab/>
        <w:t xml:space="preserve">\w </w:t>
      </w:r>
      <w:r>
        <w:rPr>
          <w:i/>
          <w:iCs/>
        </w:rPr>
        <w:t>wunbu</w:t>
      </w:r>
      <w:r>
        <w:t xml:space="preserve"> \g </w:t>
      </w:r>
      <w:r>
        <w:rPr>
          <w:rFonts w:hAnsi="Times New Roman"/>
        </w:rPr>
        <w:t>‘</w:t>
      </w:r>
      <w:r>
        <w:t xml:space="preserve">lazy, </w:t>
      </w:r>
      <w:r>
        <w:rPr>
          <w:rFonts w:hAnsi="Times New Roman"/>
        </w:rPr>
        <w:t>“</w:t>
      </w:r>
      <w:r>
        <w:t>doggy</w:t>
      </w:r>
      <w:r>
        <w:rPr>
          <w:rFonts w:hAnsi="Times New Roman"/>
        </w:rPr>
        <w:t>”’</w:t>
      </w:r>
    </w:p>
    <w:p w14:paraId="45DEE6EB" w14:textId="77777777" w:rsidR="00C42BF2" w:rsidRDefault="00F80514">
      <w:pPr>
        <w:pStyle w:val="Default"/>
        <w:widowControl w:val="0"/>
        <w:tabs>
          <w:tab w:val="left" w:pos="2880"/>
        </w:tabs>
        <w:ind w:left="2880" w:hanging="2880"/>
      </w:pPr>
      <w:r>
        <w:t>\l KYal</w:t>
      </w:r>
      <w:r>
        <w:tab/>
        <w:t xml:space="preserve">\w </w:t>
      </w:r>
      <w:r>
        <w:rPr>
          <w:i/>
          <w:iCs/>
        </w:rPr>
        <w:t>wunbu</w:t>
      </w:r>
      <w:r>
        <w:t xml:space="preserve"> \g </w:t>
      </w:r>
      <w:r>
        <w:rPr>
          <w:rFonts w:hAnsi="Times New Roman"/>
        </w:rPr>
        <w:t>‘</w:t>
      </w:r>
      <w:r>
        <w:t>quiet, lethargic, half asleep, won</w:t>
      </w:r>
      <w:r>
        <w:rPr>
          <w:rFonts w:hAnsi="Times New Roman"/>
        </w:rPr>
        <w:t>’</w:t>
      </w:r>
      <w:r>
        <w:t>t do anything, shy, doesn</w:t>
      </w:r>
      <w:r>
        <w:rPr>
          <w:rFonts w:hAnsi="Times New Roman"/>
        </w:rPr>
        <w:t>’</w:t>
      </w:r>
      <w:r>
        <w:t>t talk</w:t>
      </w:r>
      <w:r>
        <w:rPr>
          <w:rFonts w:hAnsi="Times New Roman"/>
        </w:rPr>
        <w:t xml:space="preserve">’ </w:t>
      </w:r>
      <w:r>
        <w:t xml:space="preserve">\q Ant. </w:t>
      </w:r>
      <w:r>
        <w:rPr>
          <w:i/>
          <w:iCs/>
        </w:rPr>
        <w:t>ngalu-ngalu</w:t>
      </w:r>
      <w:r>
        <w:t>.</w:t>
      </w:r>
    </w:p>
    <w:p w14:paraId="134D93C0" w14:textId="77777777" w:rsidR="00C42BF2" w:rsidRDefault="00C42BF2">
      <w:pPr>
        <w:pStyle w:val="Default"/>
        <w:widowControl w:val="0"/>
        <w:tabs>
          <w:tab w:val="left" w:pos="2880"/>
        </w:tabs>
        <w:ind w:left="2880" w:hanging="2880"/>
      </w:pPr>
    </w:p>
    <w:p w14:paraId="2229E014" w14:textId="77777777" w:rsidR="00C42BF2" w:rsidRDefault="00F80514">
      <w:pPr>
        <w:pStyle w:val="Default"/>
        <w:widowControl w:val="0"/>
        <w:tabs>
          <w:tab w:val="left" w:pos="2880"/>
        </w:tabs>
        <w:ind w:left="2880" w:hanging="2880"/>
      </w:pPr>
      <w:r>
        <w:t>\l GYim</w:t>
      </w:r>
      <w:r>
        <w:tab/>
        <w:t xml:space="preserve">\w </w:t>
      </w:r>
      <w:r>
        <w:rPr>
          <w:i/>
          <w:iCs/>
        </w:rPr>
        <w:t>wun.guunh</w:t>
      </w:r>
      <w:r>
        <w:t xml:space="preserve"> \g </w:t>
      </w:r>
      <w:r>
        <w:rPr>
          <w:rFonts w:hAnsi="Times New Roman"/>
        </w:rPr>
        <w:t>‘</w:t>
      </w:r>
      <w:r>
        <w:t>tomorrow</w:t>
      </w:r>
      <w:r>
        <w:rPr>
          <w:rFonts w:hAnsi="Times New Roman"/>
        </w:rPr>
        <w:t>’</w:t>
      </w:r>
    </w:p>
    <w:p w14:paraId="3B862300" w14:textId="77777777" w:rsidR="00C42BF2" w:rsidRDefault="00F80514">
      <w:pPr>
        <w:pStyle w:val="Default"/>
        <w:widowControl w:val="0"/>
        <w:tabs>
          <w:tab w:val="left" w:pos="2880"/>
        </w:tabs>
        <w:ind w:left="2880" w:hanging="2880"/>
      </w:pPr>
      <w:r>
        <w:t>\l KYal</w:t>
      </w:r>
      <w:r>
        <w:tab/>
        <w:t xml:space="preserve">\w </w:t>
      </w:r>
      <w:r>
        <w:rPr>
          <w:i/>
          <w:iCs/>
        </w:rPr>
        <w:t>wunku</w:t>
      </w:r>
      <w:r>
        <w:rPr>
          <w:rFonts w:hAnsi="Times New Roman"/>
          <w:i/>
          <w:iCs/>
        </w:rPr>
        <w:t>ñ</w:t>
      </w:r>
      <w:r>
        <w:t xml:space="preserve"> \g </w:t>
      </w:r>
      <w:r>
        <w:rPr>
          <w:rFonts w:hAnsi="Times New Roman"/>
        </w:rPr>
        <w:t>‘</w:t>
      </w:r>
      <w:r>
        <w:t>tomorrow</w:t>
      </w:r>
      <w:r>
        <w:rPr>
          <w:rFonts w:hAnsi="Times New Roman"/>
        </w:rPr>
        <w:t xml:space="preserve">’ </w:t>
      </w:r>
      <w:r>
        <w:t xml:space="preserve">\q Hr &amp; Hr give </w:t>
      </w:r>
      <w:r>
        <w:rPr>
          <w:i/>
          <w:iCs/>
        </w:rPr>
        <w:t>wunkun</w:t>
      </w:r>
      <w:r>
        <w:t xml:space="preserve"> with final apical. EP 3.4 p70</w:t>
      </w:r>
    </w:p>
    <w:p w14:paraId="23F998A2" w14:textId="77777777" w:rsidR="00C42BF2" w:rsidRDefault="00F80514">
      <w:pPr>
        <w:pStyle w:val="Default"/>
        <w:widowControl w:val="0"/>
        <w:tabs>
          <w:tab w:val="left" w:pos="2880"/>
        </w:tabs>
        <w:ind w:left="2880" w:hanging="2880"/>
        <w:rPr>
          <w:b/>
          <w:bCs/>
        </w:rPr>
      </w:pPr>
      <w:r>
        <w:rPr>
          <w:b/>
          <w:bCs/>
        </w:rPr>
        <w:t>\l pGYim-KYal</w:t>
      </w:r>
      <w:r>
        <w:rPr>
          <w:b/>
          <w:bCs/>
        </w:rPr>
        <w:tab/>
        <w:t>\w *wunku</w:t>
      </w:r>
      <w:r>
        <w:rPr>
          <w:rFonts w:hAnsi="Times New Roman"/>
          <w:b/>
          <w:bCs/>
        </w:rPr>
        <w:t>ñ</w:t>
      </w:r>
      <w:r>
        <w:rPr>
          <w:b/>
          <w:bCs/>
        </w:rPr>
        <w:t>V</w:t>
      </w:r>
    </w:p>
    <w:p w14:paraId="39614C54" w14:textId="77777777" w:rsidR="00C42BF2" w:rsidRDefault="00C42BF2">
      <w:pPr>
        <w:pStyle w:val="Default"/>
        <w:widowControl w:val="0"/>
        <w:tabs>
          <w:tab w:val="left" w:pos="2880"/>
        </w:tabs>
        <w:ind w:left="2880" w:hanging="2880"/>
        <w:rPr>
          <w:b/>
          <w:bCs/>
        </w:rPr>
      </w:pPr>
    </w:p>
    <w:p w14:paraId="64BA054F" w14:textId="77777777" w:rsidR="00C42BF2" w:rsidRDefault="00F80514">
      <w:pPr>
        <w:pStyle w:val="Default"/>
        <w:widowControl w:val="0"/>
        <w:tabs>
          <w:tab w:val="left" w:pos="2880"/>
        </w:tabs>
        <w:ind w:left="2880" w:hanging="2880"/>
      </w:pPr>
      <w:r>
        <w:t>\l GYim</w:t>
      </w:r>
      <w:r>
        <w:tab/>
        <w:t xml:space="preserve">\w </w:t>
      </w:r>
      <w:r>
        <w:rPr>
          <w:i/>
          <w:iCs/>
        </w:rPr>
        <w:t>wungaar</w:t>
      </w:r>
      <w:r>
        <w:t xml:space="preserve"> \g </w:t>
      </w:r>
      <w:r>
        <w:rPr>
          <w:rFonts w:hAnsi="Times New Roman"/>
        </w:rPr>
        <w:t>‘</w:t>
      </w:r>
      <w:r>
        <w:t>very dry; summertime (Aug-Sept); sun</w:t>
      </w:r>
      <w:r>
        <w:rPr>
          <w:rFonts w:hAnsi="Times New Roman"/>
        </w:rPr>
        <w:t>’</w:t>
      </w:r>
    </w:p>
    <w:p w14:paraId="4F6A9CE3" w14:textId="77777777" w:rsidR="00C42BF2" w:rsidRDefault="00F80514">
      <w:pPr>
        <w:pStyle w:val="Default"/>
        <w:widowControl w:val="0"/>
        <w:tabs>
          <w:tab w:val="left" w:pos="2880"/>
        </w:tabs>
        <w:ind w:left="2880" w:hanging="2880"/>
      </w:pPr>
      <w:r>
        <w:t>\l KYal</w:t>
      </w:r>
      <w:r>
        <w:tab/>
        <w:t xml:space="preserve">\w </w:t>
      </w:r>
      <w:r>
        <w:rPr>
          <w:i/>
          <w:iCs/>
        </w:rPr>
        <w:t>wungar</w:t>
      </w:r>
      <w:r>
        <w:t xml:space="preserve"> \g </w:t>
      </w:r>
      <w:r>
        <w:rPr>
          <w:rFonts w:hAnsi="Times New Roman"/>
        </w:rPr>
        <w:t>‘</w:t>
      </w:r>
      <w:r>
        <w:t>sun</w:t>
      </w:r>
      <w:r>
        <w:rPr>
          <w:rFonts w:hAnsi="Times New Roman"/>
        </w:rPr>
        <w:t xml:space="preserve">’ </w:t>
      </w:r>
      <w:r>
        <w:t xml:space="preserve">\q Also </w:t>
      </w:r>
      <w:r>
        <w:rPr>
          <w:i/>
          <w:iCs/>
        </w:rPr>
        <w:t>wungariji</w:t>
      </w:r>
      <w:r>
        <w:rPr>
          <w:rFonts w:hAnsi="Times New Roman"/>
        </w:rPr>
        <w:t xml:space="preserve"> ‘</w:t>
      </w:r>
      <w:r>
        <w:t>the hot season</w:t>
      </w:r>
      <w:r>
        <w:rPr>
          <w:rFonts w:hAnsi="Times New Roman"/>
        </w:rPr>
        <w:t>’</w:t>
      </w:r>
      <w:r>
        <w:t>.</w:t>
      </w:r>
    </w:p>
    <w:p w14:paraId="48118D9A" w14:textId="77777777" w:rsidR="00C42BF2" w:rsidRDefault="00F80514" w:rsidP="006513B7">
      <w:pPr>
        <w:pStyle w:val="Default"/>
        <w:widowControl w:val="0"/>
        <w:tabs>
          <w:tab w:val="left" w:pos="2880"/>
        </w:tabs>
        <w:ind w:left="2880" w:hanging="2880"/>
        <w:outlineLvl w:val="0"/>
        <w:rPr>
          <w:b/>
          <w:bCs/>
        </w:rPr>
      </w:pPr>
      <w:r>
        <w:rPr>
          <w:b/>
          <w:bCs/>
        </w:rPr>
        <w:t>From *punga?</w:t>
      </w:r>
    </w:p>
    <w:p w14:paraId="64721E51" w14:textId="77777777" w:rsidR="00C42BF2" w:rsidRDefault="00C42BF2">
      <w:pPr>
        <w:pStyle w:val="Default"/>
        <w:widowControl w:val="0"/>
        <w:tabs>
          <w:tab w:val="left" w:pos="2880"/>
        </w:tabs>
        <w:ind w:left="2880" w:hanging="2880"/>
        <w:rPr>
          <w:b/>
          <w:bCs/>
        </w:rPr>
      </w:pPr>
    </w:p>
    <w:p w14:paraId="7CD9464B" w14:textId="7016D064" w:rsidR="001B2AD3" w:rsidRDefault="001B2AD3">
      <w:pPr>
        <w:pStyle w:val="Default"/>
        <w:widowControl w:val="0"/>
        <w:tabs>
          <w:tab w:val="left" w:pos="2880"/>
        </w:tabs>
        <w:ind w:left="2880" w:hanging="2880"/>
      </w:pPr>
      <w:r>
        <w:t>\l WMungknh</w:t>
      </w:r>
      <w:r>
        <w:tab/>
        <w:t xml:space="preserve">\w wu:ngk \g </w:t>
      </w:r>
      <w:r>
        <w:t>‘</w:t>
      </w:r>
      <w:r>
        <w:t>female mourning style</w:t>
      </w:r>
      <w:r>
        <w:t>’</w:t>
      </w:r>
      <w:r>
        <w:t xml:space="preserve">  \s PS</w:t>
      </w:r>
    </w:p>
    <w:p w14:paraId="757A4E32" w14:textId="7BC5EA57" w:rsidR="001B2AD3" w:rsidRDefault="001B2AD3">
      <w:pPr>
        <w:pStyle w:val="Default"/>
        <w:widowControl w:val="0"/>
        <w:tabs>
          <w:tab w:val="left" w:pos="2880"/>
        </w:tabs>
        <w:ind w:left="2880" w:hanging="2880"/>
      </w:pPr>
      <w:r>
        <w:t>\l WNgathan</w:t>
      </w:r>
      <w:r>
        <w:tab/>
        <w:t xml:space="preserve">\w wu:ngk \g </w:t>
      </w:r>
      <w:r>
        <w:t>‘</w:t>
      </w:r>
      <w:r>
        <w:t>female mourning style</w:t>
      </w:r>
      <w:r>
        <w:t>’</w:t>
      </w:r>
      <w:r>
        <w:t xml:space="preserve">  \s PS</w:t>
      </w:r>
    </w:p>
    <w:p w14:paraId="0901ED4F" w14:textId="77777777" w:rsidR="00C42BF2" w:rsidRDefault="00F80514">
      <w:pPr>
        <w:pStyle w:val="Default"/>
        <w:widowControl w:val="0"/>
        <w:tabs>
          <w:tab w:val="left" w:pos="2880"/>
        </w:tabs>
        <w:ind w:left="2880" w:hanging="2880"/>
      </w:pPr>
      <w:r>
        <w:t>\l GYim</w:t>
      </w:r>
      <w:r>
        <w:tab/>
        <w:t xml:space="preserve">\w </w:t>
      </w:r>
      <w:r>
        <w:rPr>
          <w:i/>
          <w:iCs/>
        </w:rPr>
        <w:t>wungga</w:t>
      </w:r>
      <w:r>
        <w:t xml:space="preserve"> \g </w:t>
      </w:r>
      <w:r>
        <w:rPr>
          <w:rFonts w:hAnsi="Times New Roman"/>
        </w:rPr>
        <w:t>‘</w:t>
      </w:r>
      <w:r>
        <w:t>cry, weeping; animal call</w:t>
      </w:r>
      <w:r>
        <w:rPr>
          <w:rFonts w:hAnsi="Times New Roman"/>
        </w:rPr>
        <w:t>’</w:t>
      </w:r>
    </w:p>
    <w:p w14:paraId="29F9A80C" w14:textId="77777777" w:rsidR="00C42BF2" w:rsidRDefault="00F80514">
      <w:pPr>
        <w:pStyle w:val="Default"/>
        <w:widowControl w:val="0"/>
        <w:tabs>
          <w:tab w:val="left" w:pos="2880"/>
        </w:tabs>
        <w:ind w:left="2880" w:hanging="2880"/>
      </w:pPr>
      <w:r>
        <w:t>\l KYal</w:t>
      </w:r>
      <w:r>
        <w:tab/>
        <w:t xml:space="preserve">\w </w:t>
      </w:r>
      <w:r>
        <w:rPr>
          <w:i/>
          <w:iCs/>
        </w:rPr>
        <w:t>wungka</w:t>
      </w:r>
      <w:r>
        <w:t xml:space="preserve"> \g </w:t>
      </w:r>
      <w:r>
        <w:rPr>
          <w:rFonts w:hAnsi="Times New Roman"/>
        </w:rPr>
        <w:t>‘</w:t>
      </w:r>
      <w:r>
        <w:t>cry of a woman in distress</w:t>
      </w:r>
      <w:r>
        <w:rPr>
          <w:rFonts w:hAnsi="Times New Roman"/>
        </w:rPr>
        <w:t xml:space="preserve">’ </w:t>
      </w:r>
      <w:r>
        <w:t>\p n. \q Ex. the swearing of one woman at another.</w:t>
      </w:r>
    </w:p>
    <w:p w14:paraId="7EC6BEA1" w14:textId="17CCDF3C" w:rsidR="001B2AD3" w:rsidRDefault="001B2AD3">
      <w:pPr>
        <w:pStyle w:val="Default"/>
        <w:widowControl w:val="0"/>
        <w:tabs>
          <w:tab w:val="left" w:pos="2880"/>
        </w:tabs>
        <w:ind w:left="2880" w:hanging="2880"/>
      </w:pPr>
      <w:r>
        <w:t>\l Yidiny</w:t>
      </w:r>
      <w:r>
        <w:tab/>
        <w:t xml:space="preserve">\w </w:t>
      </w:r>
      <w:r>
        <w:rPr>
          <w:i/>
        </w:rPr>
        <w:t>wungga</w:t>
      </w:r>
      <w:r>
        <w:t xml:space="preserve"> \g </w:t>
      </w:r>
      <w:r>
        <w:t>‘</w:t>
      </w:r>
      <w:r>
        <w:t>female mourning style</w:t>
      </w:r>
      <w:r>
        <w:t>’</w:t>
      </w:r>
      <w:r>
        <w:t xml:space="preserve"> \s PS/RMWD</w:t>
      </w:r>
    </w:p>
    <w:p w14:paraId="299CBBB1" w14:textId="77777777" w:rsidR="001B2AD3" w:rsidRPr="001B2AD3" w:rsidRDefault="001B2AD3">
      <w:pPr>
        <w:pStyle w:val="Default"/>
        <w:widowControl w:val="0"/>
        <w:tabs>
          <w:tab w:val="left" w:pos="2880"/>
        </w:tabs>
        <w:ind w:left="2880" w:hanging="2880"/>
      </w:pPr>
    </w:p>
    <w:p w14:paraId="69B09E9C" w14:textId="77777777" w:rsidR="00C42BF2" w:rsidRDefault="00C42BF2">
      <w:pPr>
        <w:pStyle w:val="Default"/>
        <w:widowControl w:val="0"/>
        <w:tabs>
          <w:tab w:val="left" w:pos="2880"/>
        </w:tabs>
        <w:ind w:left="2880" w:hanging="2880"/>
      </w:pPr>
    </w:p>
    <w:p w14:paraId="37C1C71A" w14:textId="77777777" w:rsidR="00C42BF2" w:rsidRDefault="00F80514">
      <w:pPr>
        <w:pStyle w:val="Default"/>
        <w:widowControl w:val="0"/>
        <w:tabs>
          <w:tab w:val="left" w:pos="2880"/>
        </w:tabs>
        <w:ind w:left="2880" w:hanging="2880"/>
      </w:pPr>
      <w:r>
        <w:lastRenderedPageBreak/>
        <w:t>\l GYim</w:t>
      </w:r>
      <w:r>
        <w:tab/>
        <w:t xml:space="preserve">\w </w:t>
      </w:r>
      <w:r>
        <w:rPr>
          <w:i/>
          <w:iCs/>
        </w:rPr>
        <w:t>wungguurrga</w:t>
      </w:r>
      <w:r>
        <w:t xml:space="preserve"> \g </w:t>
      </w:r>
      <w:r>
        <w:rPr>
          <w:rFonts w:hAnsi="Times New Roman"/>
        </w:rPr>
        <w:t>‘</w:t>
      </w:r>
      <w:r>
        <w:t xml:space="preserve">wild turkey, plains turkey; </w:t>
      </w:r>
      <w:r>
        <w:rPr>
          <w:i/>
          <w:iCs/>
        </w:rPr>
        <w:t>Grewia polygama</w:t>
      </w:r>
      <w:r>
        <w:t xml:space="preserve"> (tree eaten by plains turkey)</w:t>
      </w:r>
      <w:r>
        <w:rPr>
          <w:rFonts w:hAnsi="Times New Roman"/>
        </w:rPr>
        <w:t>’</w:t>
      </w:r>
    </w:p>
    <w:p w14:paraId="1FFFF0A9" w14:textId="77777777" w:rsidR="00C42BF2" w:rsidRDefault="00F80514">
      <w:pPr>
        <w:pStyle w:val="Default"/>
        <w:widowControl w:val="0"/>
        <w:tabs>
          <w:tab w:val="left" w:pos="2880"/>
        </w:tabs>
        <w:ind w:left="2880" w:hanging="2880"/>
      </w:pPr>
      <w:r>
        <w:t>\l YY</w:t>
      </w:r>
      <w:r>
        <w:tab/>
        <w:t xml:space="preserve">\w </w:t>
      </w:r>
      <w:r>
        <w:rPr>
          <w:i/>
          <w:iCs/>
        </w:rPr>
        <w:t>minh-partw</w:t>
      </w:r>
      <w:r>
        <w:t>/</w:t>
      </w:r>
      <w:r>
        <w:rPr>
          <w:i/>
          <w:iCs/>
        </w:rPr>
        <w:t>minh-ngarrl</w:t>
      </w:r>
      <w:r>
        <w:t xml:space="preserve">; </w:t>
      </w:r>
      <w:r>
        <w:rPr>
          <w:i/>
          <w:iCs/>
        </w:rPr>
        <w:t>yo-</w:t>
      </w:r>
      <w:r>
        <w:t>/</w:t>
      </w:r>
      <w:r>
        <w:rPr>
          <w:i/>
          <w:iCs/>
        </w:rPr>
        <w:t>may-ngarrl</w:t>
      </w:r>
      <w:r>
        <w:t>.</w:t>
      </w:r>
    </w:p>
    <w:p w14:paraId="38C0506C" w14:textId="77777777" w:rsidR="00C42BF2" w:rsidRDefault="00F80514">
      <w:pPr>
        <w:pStyle w:val="Default"/>
        <w:widowControl w:val="0"/>
        <w:tabs>
          <w:tab w:val="left" w:pos="2880"/>
        </w:tabs>
        <w:ind w:left="2880" w:hanging="2880"/>
      </w:pPr>
      <w:r>
        <w:t>\l KYal</w:t>
      </w:r>
      <w:r>
        <w:tab/>
        <w:t xml:space="preserve">\w </w:t>
      </w:r>
      <w:r>
        <w:rPr>
          <w:i/>
          <w:iCs/>
        </w:rPr>
        <w:t>wungku</w:t>
      </w:r>
      <w:r>
        <w:t xml:space="preserve"> \g </w:t>
      </w:r>
      <w:r>
        <w:rPr>
          <w:rFonts w:hAnsi="Times New Roman"/>
        </w:rPr>
        <w:t>‘</w:t>
      </w:r>
      <w:r>
        <w:t>domestic turkey</w:t>
      </w:r>
      <w:r>
        <w:rPr>
          <w:rFonts w:hAnsi="Times New Roman"/>
        </w:rPr>
        <w:t xml:space="preserve">’ </w:t>
      </w:r>
      <w:r>
        <w:t>\q Not the scrub turkey (</w:t>
      </w:r>
      <w:r>
        <w:rPr>
          <w:i/>
          <w:iCs/>
        </w:rPr>
        <w:t>diwan</w:t>
      </w:r>
      <w:r>
        <w:t>).</w:t>
      </w:r>
    </w:p>
    <w:p w14:paraId="44DA0E95" w14:textId="77777777" w:rsidR="00C42BF2" w:rsidRDefault="00C42BF2">
      <w:pPr>
        <w:pStyle w:val="Default"/>
        <w:widowControl w:val="0"/>
        <w:tabs>
          <w:tab w:val="left" w:pos="2880"/>
        </w:tabs>
        <w:ind w:left="2880" w:hanging="2880"/>
      </w:pPr>
    </w:p>
    <w:p w14:paraId="7C6E51AD" w14:textId="77777777" w:rsidR="00C42BF2" w:rsidRDefault="00F80514">
      <w:pPr>
        <w:pStyle w:val="Default"/>
        <w:widowControl w:val="0"/>
        <w:tabs>
          <w:tab w:val="left" w:pos="2880"/>
        </w:tabs>
        <w:ind w:left="2880" w:hanging="2880"/>
      </w:pPr>
      <w:r>
        <w:t>\l GYim</w:t>
      </w:r>
      <w:r>
        <w:tab/>
        <w:t xml:space="preserve">\w </w:t>
      </w:r>
      <w:r>
        <w:rPr>
          <w:i/>
          <w:iCs/>
        </w:rPr>
        <w:t>wurrbal</w:t>
      </w:r>
      <w:r>
        <w:t xml:space="preserve"> \g </w:t>
      </w:r>
      <w:r>
        <w:rPr>
          <w:rFonts w:hAnsi="Times New Roman"/>
        </w:rPr>
        <w:t>‘</w:t>
      </w:r>
      <w:r>
        <w:t>fog</w:t>
      </w:r>
      <w:r>
        <w:rPr>
          <w:rFonts w:hAnsi="Times New Roman"/>
        </w:rPr>
        <w:t>’</w:t>
      </w:r>
    </w:p>
    <w:p w14:paraId="2F405B1A" w14:textId="77777777" w:rsidR="00C42BF2" w:rsidRDefault="00F80514">
      <w:pPr>
        <w:pStyle w:val="Default"/>
        <w:widowControl w:val="0"/>
        <w:tabs>
          <w:tab w:val="left" w:pos="2880"/>
        </w:tabs>
        <w:ind w:left="2880" w:hanging="2880"/>
      </w:pPr>
      <w:r>
        <w:t>\l KYal</w:t>
      </w:r>
      <w:r>
        <w:tab/>
        <w:t xml:space="preserve">\w </w:t>
      </w:r>
      <w:r>
        <w:rPr>
          <w:i/>
          <w:iCs/>
        </w:rPr>
        <w:t>wurrbal</w:t>
      </w:r>
      <w:r>
        <w:t xml:space="preserve"> \g </w:t>
      </w:r>
      <w:r>
        <w:rPr>
          <w:rFonts w:hAnsi="Times New Roman"/>
        </w:rPr>
        <w:t>‘</w:t>
      </w:r>
      <w:r>
        <w:t>fog, mist rising from the river</w:t>
      </w:r>
      <w:r>
        <w:rPr>
          <w:rFonts w:hAnsi="Times New Roman"/>
        </w:rPr>
        <w:t>’</w:t>
      </w:r>
    </w:p>
    <w:p w14:paraId="52F3B4A8" w14:textId="77777777" w:rsidR="00C42BF2" w:rsidRDefault="00C42BF2">
      <w:pPr>
        <w:pStyle w:val="Default"/>
        <w:widowControl w:val="0"/>
        <w:tabs>
          <w:tab w:val="left" w:pos="2880"/>
        </w:tabs>
        <w:ind w:left="2880" w:hanging="2880"/>
      </w:pPr>
    </w:p>
    <w:p w14:paraId="6A66846B" w14:textId="77777777" w:rsidR="00C42BF2" w:rsidRDefault="00F80514">
      <w:pPr>
        <w:pStyle w:val="Default"/>
        <w:widowControl w:val="0"/>
        <w:tabs>
          <w:tab w:val="left" w:pos="2880"/>
        </w:tabs>
        <w:ind w:left="2880" w:hanging="2880"/>
      </w:pPr>
      <w:r>
        <w:t>\l GYim</w:t>
      </w:r>
      <w:r>
        <w:tab/>
        <w:t xml:space="preserve">\w </w:t>
      </w:r>
      <w:r>
        <w:rPr>
          <w:i/>
          <w:iCs/>
        </w:rPr>
        <w:t>wurrga-</w:t>
      </w:r>
      <w:r>
        <w:t xml:space="preserve"> \g </w:t>
      </w:r>
      <w:r>
        <w:rPr>
          <w:rFonts w:hAnsi="Times New Roman"/>
        </w:rPr>
        <w:t>‘</w:t>
      </w:r>
      <w:r>
        <w:t>suffer, feel pain</w:t>
      </w:r>
      <w:r>
        <w:rPr>
          <w:rFonts w:hAnsi="Times New Roman"/>
        </w:rPr>
        <w:t xml:space="preserve">’ </w:t>
      </w:r>
      <w:r>
        <w:t xml:space="preserve">\p Conj. L, vi. \q Also </w:t>
      </w:r>
      <w:r>
        <w:rPr>
          <w:i/>
          <w:iCs/>
        </w:rPr>
        <w:t>wurrgu</w:t>
      </w:r>
      <w:r>
        <w:rPr>
          <w:rFonts w:hAnsi="Times New Roman"/>
        </w:rPr>
        <w:t xml:space="preserve"> ‘</w:t>
      </w:r>
      <w:r>
        <w:t>pain, hurt</w:t>
      </w:r>
      <w:r>
        <w:rPr>
          <w:rFonts w:hAnsi="Times New Roman"/>
        </w:rPr>
        <w:t xml:space="preserve">’ </w:t>
      </w:r>
      <w:r>
        <w:t>(n).</w:t>
      </w:r>
    </w:p>
    <w:p w14:paraId="79F2F295" w14:textId="77777777" w:rsidR="00C42BF2" w:rsidRDefault="00F80514">
      <w:pPr>
        <w:pStyle w:val="Default"/>
        <w:widowControl w:val="0"/>
        <w:tabs>
          <w:tab w:val="left" w:pos="2880"/>
        </w:tabs>
        <w:ind w:left="2880" w:hanging="2880"/>
      </w:pPr>
      <w:r>
        <w:t>\l KYal</w:t>
      </w:r>
      <w:r>
        <w:tab/>
        <w:t xml:space="preserve">\w </w:t>
      </w:r>
      <w:r>
        <w:rPr>
          <w:i/>
          <w:iCs/>
        </w:rPr>
        <w:t>wurrka-</w:t>
      </w:r>
      <w:r>
        <w:t xml:space="preserve"> \g </w:t>
      </w:r>
      <w:r>
        <w:rPr>
          <w:rFonts w:hAnsi="Times New Roman"/>
        </w:rPr>
        <w:t>‘</w:t>
      </w:r>
      <w:r>
        <w:t>hurt, ache</w:t>
      </w:r>
      <w:r>
        <w:rPr>
          <w:rFonts w:hAnsi="Times New Roman"/>
        </w:rPr>
        <w:t xml:space="preserve">’ </w:t>
      </w:r>
      <w:r>
        <w:t>\p Conj. L, vi.</w:t>
      </w:r>
    </w:p>
    <w:p w14:paraId="785125AD" w14:textId="77777777" w:rsidR="00C42BF2" w:rsidRDefault="00C42BF2">
      <w:pPr>
        <w:pStyle w:val="Default"/>
        <w:widowControl w:val="0"/>
        <w:tabs>
          <w:tab w:val="left" w:pos="2880"/>
        </w:tabs>
        <w:ind w:left="2880" w:hanging="2880"/>
      </w:pPr>
    </w:p>
    <w:p w14:paraId="5C1F5F3F" w14:textId="77777777" w:rsidR="00C42BF2" w:rsidRDefault="00F80514">
      <w:pPr>
        <w:pStyle w:val="Default"/>
        <w:widowControl w:val="0"/>
        <w:tabs>
          <w:tab w:val="left" w:pos="2880"/>
        </w:tabs>
        <w:ind w:left="2880" w:hanging="2880"/>
      </w:pPr>
      <w:r>
        <w:t>\l Yidiny</w:t>
      </w:r>
      <w:r>
        <w:tab/>
        <w:t xml:space="preserve">\w </w:t>
      </w:r>
      <w:r>
        <w:rPr>
          <w:i/>
          <w:iCs/>
        </w:rPr>
        <w:t>wurrgu:l</w:t>
      </w:r>
      <w:r>
        <w:t xml:space="preserve"> \g </w:t>
      </w:r>
      <w:r>
        <w:rPr>
          <w:rFonts w:hAnsi="Times New Roman"/>
        </w:rPr>
        <w:t>‘</w:t>
      </w:r>
      <w:r>
        <w:t>pelican</w:t>
      </w:r>
      <w:r>
        <w:rPr>
          <w:rFonts w:hAnsi="Times New Roman"/>
        </w:rPr>
        <w:t xml:space="preserve">’ </w:t>
      </w:r>
      <w:r>
        <w:t>\f &lt;wurrgul</w:t>
      </w:r>
      <w:r>
        <w:rPr>
          <w:b/>
          <w:bCs/>
          <w:color w:val="FF0000"/>
          <w:u w:color="FF0000"/>
        </w:rPr>
        <w:t>V</w:t>
      </w:r>
      <w:r>
        <w:t>&gt;. \q C. \s RMWD 77:68, F3</w:t>
      </w:r>
    </w:p>
    <w:p w14:paraId="3A95E867" w14:textId="77777777" w:rsidR="00C42BF2" w:rsidRDefault="00C42BF2">
      <w:pPr>
        <w:pStyle w:val="Default"/>
        <w:widowControl w:val="0"/>
        <w:tabs>
          <w:tab w:val="left" w:pos="2880"/>
        </w:tabs>
        <w:ind w:left="2880" w:hanging="2880"/>
      </w:pPr>
    </w:p>
    <w:p w14:paraId="24017C34" w14:textId="77777777" w:rsidR="00C42BF2" w:rsidRDefault="00F80514">
      <w:pPr>
        <w:pStyle w:val="Default"/>
        <w:widowControl w:val="0"/>
        <w:tabs>
          <w:tab w:val="left" w:pos="2880"/>
        </w:tabs>
        <w:ind w:left="2880" w:hanging="2880"/>
      </w:pPr>
      <w:r>
        <w:t>\l GYim</w:t>
      </w:r>
      <w:r>
        <w:tab/>
        <w:t xml:space="preserve">\w </w:t>
      </w:r>
      <w:r>
        <w:rPr>
          <w:i/>
          <w:iCs/>
        </w:rPr>
        <w:t>wurriin</w:t>
      </w:r>
      <w:r>
        <w:t xml:space="preserve"> \g </w:t>
      </w:r>
      <w:r>
        <w:rPr>
          <w:rFonts w:hAnsi="Times New Roman"/>
        </w:rPr>
        <w:t>‘</w:t>
      </w:r>
      <w:r>
        <w:t>crosswise, sideways, curled up, bent</w:t>
      </w:r>
      <w:r>
        <w:rPr>
          <w:rFonts w:hAnsi="Times New Roman"/>
        </w:rPr>
        <w:t>’</w:t>
      </w:r>
    </w:p>
    <w:p w14:paraId="6806A6FD" w14:textId="77777777" w:rsidR="00C42BF2" w:rsidRDefault="00F80514">
      <w:pPr>
        <w:pStyle w:val="Default"/>
        <w:widowControl w:val="0"/>
        <w:tabs>
          <w:tab w:val="left" w:pos="2880"/>
        </w:tabs>
        <w:ind w:left="2880" w:hanging="2880"/>
      </w:pPr>
      <w:r>
        <w:t>\l KYal</w:t>
      </w:r>
      <w:r>
        <w:tab/>
        <w:t xml:space="preserve">\w </w:t>
      </w:r>
      <w:r>
        <w:rPr>
          <w:i/>
          <w:iCs/>
        </w:rPr>
        <w:t>wurril</w:t>
      </w:r>
      <w:r>
        <w:t xml:space="preserve"> \g </w:t>
      </w:r>
      <w:r>
        <w:rPr>
          <w:rFonts w:hAnsi="Times New Roman"/>
        </w:rPr>
        <w:t>‘</w:t>
      </w:r>
      <w:r>
        <w:t>crossways, lopsided</w:t>
      </w:r>
      <w:r>
        <w:rPr>
          <w:rFonts w:hAnsi="Times New Roman"/>
        </w:rPr>
        <w:t>’</w:t>
      </w:r>
    </w:p>
    <w:p w14:paraId="6241186B" w14:textId="77777777" w:rsidR="00C42BF2" w:rsidRDefault="00C42BF2">
      <w:pPr>
        <w:pStyle w:val="Default"/>
        <w:widowControl w:val="0"/>
        <w:tabs>
          <w:tab w:val="left" w:pos="2880"/>
        </w:tabs>
        <w:ind w:left="2880" w:hanging="2880"/>
      </w:pPr>
    </w:p>
    <w:p w14:paraId="765298E9" w14:textId="77777777" w:rsidR="00C42BF2" w:rsidRDefault="00F80514">
      <w:pPr>
        <w:pStyle w:val="Default"/>
        <w:widowControl w:val="0"/>
        <w:tabs>
          <w:tab w:val="left" w:pos="2880"/>
        </w:tabs>
        <w:ind w:left="2880" w:hanging="2880"/>
      </w:pPr>
      <w:r>
        <w:t>\l GYim</w:t>
      </w:r>
      <w:r>
        <w:tab/>
        <w:t xml:space="preserve">\w </w:t>
      </w:r>
      <w:r>
        <w:rPr>
          <w:i/>
          <w:iCs/>
        </w:rPr>
        <w:t>wurrul</w:t>
      </w:r>
      <w:r>
        <w:t xml:space="preserve"> \g </w:t>
      </w:r>
      <w:r>
        <w:rPr>
          <w:rFonts w:hAnsi="Times New Roman"/>
        </w:rPr>
        <w:t>‘</w:t>
      </w:r>
      <w:r>
        <w:t>chiton shell sp</w:t>
      </w:r>
      <w:r>
        <w:rPr>
          <w:rFonts w:hAnsi="Times New Roman"/>
        </w:rPr>
        <w:t>’</w:t>
      </w:r>
    </w:p>
    <w:p w14:paraId="59C10CE4" w14:textId="77777777" w:rsidR="00C42BF2" w:rsidRDefault="00F80514">
      <w:pPr>
        <w:pStyle w:val="Default"/>
        <w:widowControl w:val="0"/>
        <w:tabs>
          <w:tab w:val="left" w:pos="2880"/>
        </w:tabs>
        <w:ind w:left="2880" w:hanging="2880"/>
      </w:pPr>
      <w:r>
        <w:t>\l KYal</w:t>
      </w:r>
      <w:r>
        <w:tab/>
        <w:t xml:space="preserve">\w </w:t>
      </w:r>
      <w:r>
        <w:rPr>
          <w:i/>
          <w:iCs/>
        </w:rPr>
        <w:t>wurrul</w:t>
      </w:r>
      <w:r>
        <w:t xml:space="preserve"> \g </w:t>
      </w:r>
      <w:r>
        <w:rPr>
          <w:rFonts w:hAnsi="Times New Roman"/>
        </w:rPr>
        <w:t>‘</w:t>
      </w:r>
      <w:r>
        <w:t>shellfish sp</w:t>
      </w:r>
      <w:r>
        <w:rPr>
          <w:rFonts w:hAnsi="Times New Roman"/>
        </w:rPr>
        <w:t>’</w:t>
      </w:r>
    </w:p>
    <w:p w14:paraId="5E18768B" w14:textId="77777777" w:rsidR="00C42BF2" w:rsidRDefault="00C42BF2">
      <w:pPr>
        <w:pStyle w:val="Default"/>
        <w:widowControl w:val="0"/>
        <w:tabs>
          <w:tab w:val="left" w:pos="2880"/>
        </w:tabs>
        <w:ind w:left="2880" w:hanging="2880"/>
      </w:pPr>
    </w:p>
    <w:p w14:paraId="6B88AC07" w14:textId="77777777" w:rsidR="00C42BF2" w:rsidRDefault="00F80514">
      <w:pPr>
        <w:pStyle w:val="Default"/>
        <w:widowControl w:val="0"/>
        <w:tabs>
          <w:tab w:val="left" w:pos="2880"/>
        </w:tabs>
        <w:ind w:left="2880" w:hanging="2880"/>
      </w:pPr>
      <w:r>
        <w:t>\l GYim</w:t>
      </w:r>
      <w:r>
        <w:tab/>
        <w:t xml:space="preserve">\w </w:t>
      </w:r>
      <w:r>
        <w:rPr>
          <w:i/>
          <w:iCs/>
        </w:rPr>
        <w:t>wurii-</w:t>
      </w:r>
      <w:r>
        <w:t xml:space="preserve"> \g </w:t>
      </w:r>
      <w:r>
        <w:rPr>
          <w:rFonts w:hAnsi="Times New Roman"/>
        </w:rPr>
        <w:t>‘</w:t>
      </w:r>
      <w:r>
        <w:t>play, dance</w:t>
      </w:r>
      <w:r>
        <w:rPr>
          <w:rFonts w:hAnsi="Times New Roman"/>
        </w:rPr>
        <w:t xml:space="preserve">’ </w:t>
      </w:r>
      <w:r>
        <w:t>\p Conj. L, vi.</w:t>
      </w:r>
    </w:p>
    <w:p w14:paraId="753C7A35" w14:textId="77777777" w:rsidR="00C42BF2" w:rsidRDefault="00F80514">
      <w:pPr>
        <w:pStyle w:val="Default"/>
        <w:widowControl w:val="0"/>
        <w:tabs>
          <w:tab w:val="left" w:pos="2880"/>
        </w:tabs>
        <w:ind w:left="2880" w:hanging="2880"/>
      </w:pPr>
      <w:r>
        <w:t>\l KYal</w:t>
      </w:r>
      <w:r>
        <w:tab/>
        <w:t xml:space="preserve">\w </w:t>
      </w:r>
      <w:r>
        <w:rPr>
          <w:i/>
          <w:iCs/>
        </w:rPr>
        <w:t>wuri</w:t>
      </w:r>
      <w:r>
        <w:t xml:space="preserve"> \g </w:t>
      </w:r>
      <w:r>
        <w:rPr>
          <w:rFonts w:hAnsi="Times New Roman"/>
        </w:rPr>
        <w:t>‘</w:t>
      </w:r>
      <w:r>
        <w:t>to dance, swing; to gamble</w:t>
      </w:r>
      <w:r>
        <w:rPr>
          <w:rFonts w:hAnsi="Times New Roman"/>
        </w:rPr>
        <w:t xml:space="preserve">’ </w:t>
      </w:r>
      <w:r>
        <w:t>\p Conj. Y, vi.</w:t>
      </w:r>
    </w:p>
    <w:p w14:paraId="2C293239" w14:textId="77777777" w:rsidR="00C42BF2" w:rsidRDefault="00C42BF2">
      <w:pPr>
        <w:pStyle w:val="Default"/>
        <w:widowControl w:val="0"/>
        <w:tabs>
          <w:tab w:val="left" w:pos="2880"/>
        </w:tabs>
        <w:ind w:left="2880" w:hanging="2880"/>
      </w:pPr>
    </w:p>
    <w:p w14:paraId="43788EFF" w14:textId="77777777" w:rsidR="00C42BF2" w:rsidRDefault="00F80514">
      <w:pPr>
        <w:pStyle w:val="Default"/>
        <w:widowControl w:val="0"/>
        <w:tabs>
          <w:tab w:val="left" w:pos="2880"/>
        </w:tabs>
        <w:ind w:left="2880" w:hanging="2880"/>
      </w:pPr>
      <w:r>
        <w:t>\l GYim</w:t>
      </w:r>
      <w:r>
        <w:tab/>
        <w:t xml:space="preserve">\w </w:t>
      </w:r>
      <w:r>
        <w:rPr>
          <w:i/>
          <w:iCs/>
        </w:rPr>
        <w:t>wuyaargu</w:t>
      </w:r>
      <w:r>
        <w:t xml:space="preserve"> \g </w:t>
      </w:r>
      <w:r>
        <w:rPr>
          <w:rFonts w:hAnsi="Times New Roman"/>
        </w:rPr>
        <w:t>‘</w:t>
      </w:r>
      <w:r>
        <w:t>on the very top, right on top, at the summit</w:t>
      </w:r>
      <w:r>
        <w:rPr>
          <w:rFonts w:hAnsi="Times New Roman"/>
        </w:rPr>
        <w:t xml:space="preserve">’ </w:t>
      </w:r>
      <w:r>
        <w:t xml:space="preserve">\q Presumably , </w:t>
      </w:r>
      <w:r>
        <w:rPr>
          <w:i/>
          <w:iCs/>
        </w:rPr>
        <w:t>wuyaar</w:t>
      </w:r>
      <w:r>
        <w:t xml:space="preserve"> &lt; *wuyar+kV with </w:t>
      </w:r>
      <w:r>
        <w:rPr>
          <w:i/>
          <w:iCs/>
        </w:rPr>
        <w:t>-gu</w:t>
      </w:r>
      <w:r>
        <w:t xml:space="preserve"> added subsequently.</w:t>
      </w:r>
    </w:p>
    <w:p w14:paraId="0312A1C2" w14:textId="77777777" w:rsidR="00C42BF2" w:rsidRDefault="00F80514">
      <w:pPr>
        <w:pStyle w:val="Default"/>
        <w:widowControl w:val="0"/>
        <w:tabs>
          <w:tab w:val="left" w:pos="2880"/>
        </w:tabs>
        <w:ind w:left="2880" w:hanging="2880"/>
      </w:pPr>
      <w:r>
        <w:t>\l KYal</w:t>
      </w:r>
      <w:r>
        <w:tab/>
        <w:t xml:space="preserve">\w </w:t>
      </w:r>
      <w:r>
        <w:rPr>
          <w:i/>
          <w:iCs/>
        </w:rPr>
        <w:t>wuyar</w:t>
      </w:r>
      <w:r>
        <w:t xml:space="preserve"> \g </w:t>
      </w:r>
      <w:r>
        <w:rPr>
          <w:rFonts w:hAnsi="Times New Roman"/>
        </w:rPr>
        <w:t>‘</w:t>
      </w:r>
      <w:r>
        <w:t>top</w:t>
      </w:r>
      <w:r>
        <w:rPr>
          <w:rFonts w:hAnsi="Times New Roman"/>
        </w:rPr>
        <w:t>’</w:t>
      </w:r>
    </w:p>
    <w:p w14:paraId="7CD45023" w14:textId="77777777" w:rsidR="00C42BF2" w:rsidRDefault="00C42BF2">
      <w:pPr>
        <w:pStyle w:val="Default"/>
        <w:widowControl w:val="0"/>
        <w:tabs>
          <w:tab w:val="left" w:pos="2880"/>
        </w:tabs>
        <w:ind w:left="2880" w:hanging="2880"/>
      </w:pPr>
    </w:p>
    <w:p w14:paraId="7813458D" w14:textId="77777777" w:rsidR="00C42BF2" w:rsidRDefault="00F80514">
      <w:pPr>
        <w:pStyle w:val="Default"/>
        <w:widowControl w:val="0"/>
        <w:tabs>
          <w:tab w:val="left" w:pos="2880"/>
        </w:tabs>
        <w:ind w:left="2880" w:hanging="2880"/>
      </w:pPr>
      <w:r>
        <w:t>\l GYim</w:t>
      </w:r>
      <w:r>
        <w:tab/>
        <w:t xml:space="preserve">\w </w:t>
      </w:r>
      <w:r>
        <w:rPr>
          <w:i/>
          <w:iCs/>
        </w:rPr>
        <w:t>wuyumbi</w:t>
      </w:r>
      <w:r>
        <w:t xml:space="preserve"> \g </w:t>
      </w:r>
      <w:r>
        <w:rPr>
          <w:rFonts w:hAnsi="Times New Roman"/>
        </w:rPr>
        <w:t>‘</w:t>
      </w:r>
      <w:r>
        <w:t>large sp of toadfish</w:t>
      </w:r>
      <w:r>
        <w:rPr>
          <w:rFonts w:hAnsi="Times New Roman"/>
        </w:rPr>
        <w:t>’</w:t>
      </w:r>
    </w:p>
    <w:p w14:paraId="1660264A" w14:textId="77777777" w:rsidR="00C42BF2" w:rsidRDefault="00F80514">
      <w:pPr>
        <w:pStyle w:val="Default"/>
        <w:widowControl w:val="0"/>
        <w:tabs>
          <w:tab w:val="left" w:pos="2880"/>
        </w:tabs>
        <w:ind w:left="2880" w:hanging="2880"/>
      </w:pPr>
      <w:r>
        <w:t>\l KYal</w:t>
      </w:r>
      <w:r>
        <w:tab/>
        <w:t xml:space="preserve">\w </w:t>
      </w:r>
      <w:r>
        <w:rPr>
          <w:i/>
          <w:iCs/>
        </w:rPr>
        <w:t>wuyumbu</w:t>
      </w:r>
      <w:r>
        <w:t xml:space="preserve"> \g </w:t>
      </w:r>
      <w:r>
        <w:rPr>
          <w:rFonts w:hAnsi="Times New Roman"/>
        </w:rPr>
        <w:t>‘</w:t>
      </w:r>
      <w:r>
        <w:t>toadfish sp; [also] striped toby</w:t>
      </w:r>
      <w:r>
        <w:rPr>
          <w:rFonts w:hAnsi="Times New Roman"/>
        </w:rPr>
        <w:t>’</w:t>
      </w:r>
    </w:p>
    <w:p w14:paraId="01A9A64D" w14:textId="77777777" w:rsidR="00C42BF2" w:rsidRDefault="00C42BF2">
      <w:pPr>
        <w:pStyle w:val="Default"/>
        <w:widowControl w:val="0"/>
        <w:tabs>
          <w:tab w:val="left" w:pos="2880"/>
        </w:tabs>
        <w:ind w:left="2880" w:hanging="2880"/>
      </w:pPr>
    </w:p>
    <w:p w14:paraId="645D7B0A" w14:textId="77777777" w:rsidR="00C42BF2" w:rsidRDefault="00F80514">
      <w:pPr>
        <w:pStyle w:val="Default"/>
        <w:widowControl w:val="0"/>
        <w:tabs>
          <w:tab w:val="left" w:pos="2880"/>
        </w:tabs>
        <w:ind w:left="2880" w:hanging="2880"/>
      </w:pPr>
      <w:r>
        <w:t>\l GYim</w:t>
      </w:r>
      <w:r>
        <w:tab/>
        <w:t xml:space="preserve">\w </w:t>
      </w:r>
      <w:r>
        <w:rPr>
          <w:i/>
          <w:iCs/>
        </w:rPr>
        <w:t>yaba</w:t>
      </w:r>
      <w:r>
        <w:t xml:space="preserve"> \g </w:t>
      </w:r>
      <w:r>
        <w:rPr>
          <w:rFonts w:hAnsi="Times New Roman"/>
        </w:rPr>
        <w:t>‘</w:t>
      </w:r>
      <w:r>
        <w:t>elder brother</w:t>
      </w:r>
      <w:r>
        <w:rPr>
          <w:rFonts w:hAnsi="Times New Roman"/>
        </w:rPr>
        <w:t>’</w:t>
      </w:r>
    </w:p>
    <w:p w14:paraId="714608C5" w14:textId="77777777" w:rsidR="00C42BF2" w:rsidRDefault="00F80514">
      <w:pPr>
        <w:pStyle w:val="Default"/>
        <w:widowControl w:val="0"/>
        <w:tabs>
          <w:tab w:val="left" w:pos="2880"/>
        </w:tabs>
        <w:ind w:left="2880" w:hanging="2880"/>
      </w:pPr>
      <w:r>
        <w:t>\l KYal</w:t>
      </w:r>
      <w:r>
        <w:tab/>
        <w:t xml:space="preserve">\w </w:t>
      </w:r>
      <w:r>
        <w:rPr>
          <w:i/>
          <w:iCs/>
        </w:rPr>
        <w:t>yaba</w:t>
      </w:r>
      <w:r>
        <w:t xml:space="preserve"> \g </w:t>
      </w:r>
      <w:r>
        <w:rPr>
          <w:rFonts w:hAnsi="Times New Roman"/>
        </w:rPr>
        <w:t>‘</w:t>
      </w:r>
      <w:r>
        <w:t>older brother</w:t>
      </w:r>
      <w:r>
        <w:rPr>
          <w:rFonts w:hAnsi="Times New Roman"/>
        </w:rPr>
        <w:t xml:space="preserve">’ </w:t>
      </w:r>
      <w:r>
        <w:t xml:space="preserve">\g Also </w:t>
      </w:r>
      <w:r>
        <w:rPr>
          <w:rFonts w:hAnsi="Times New Roman"/>
        </w:rPr>
        <w:t>‘</w:t>
      </w:r>
      <w:r>
        <w:t>freshwater eel</w:t>
      </w:r>
      <w:r>
        <w:rPr>
          <w:rFonts w:hAnsi="Times New Roman"/>
        </w:rPr>
        <w:t>’</w:t>
      </w:r>
      <w:r>
        <w:t>.</w:t>
      </w:r>
    </w:p>
    <w:p w14:paraId="26CB6694" w14:textId="77777777" w:rsidR="00C42BF2" w:rsidRDefault="00F80514">
      <w:pPr>
        <w:pStyle w:val="Default"/>
        <w:widowControl w:val="0"/>
        <w:tabs>
          <w:tab w:val="left" w:pos="2880"/>
        </w:tabs>
        <w:ind w:left="2880" w:hanging="2880"/>
      </w:pPr>
      <w:r>
        <w:t>\l Tjaap</w:t>
      </w:r>
      <w:r>
        <w:tab/>
        <w:t xml:space="preserve">\w </w:t>
      </w:r>
      <w:r>
        <w:rPr>
          <w:i/>
          <w:iCs/>
        </w:rPr>
        <w:t>yaba</w:t>
      </w:r>
      <w:r>
        <w:t xml:space="preserve"> \g </w:t>
      </w:r>
      <w:r>
        <w:rPr>
          <w:rFonts w:hAnsi="Times New Roman"/>
        </w:rPr>
        <w:t>‘</w:t>
      </w:r>
      <w:r>
        <w:t>oBr</w:t>
      </w:r>
      <w:r>
        <w:rPr>
          <w:rFonts w:hAnsi="Times New Roman"/>
        </w:rPr>
        <w:t>’</w:t>
      </w:r>
    </w:p>
    <w:p w14:paraId="642AFCBA" w14:textId="77777777" w:rsidR="00C42BF2" w:rsidRDefault="00C42BF2">
      <w:pPr>
        <w:pStyle w:val="Default"/>
        <w:widowControl w:val="0"/>
        <w:tabs>
          <w:tab w:val="left" w:pos="2880"/>
        </w:tabs>
        <w:ind w:left="2880" w:hanging="2880"/>
      </w:pPr>
    </w:p>
    <w:p w14:paraId="602E57EA" w14:textId="77777777" w:rsidR="00C42BF2" w:rsidRDefault="00F80514">
      <w:pPr>
        <w:pStyle w:val="Default"/>
        <w:widowControl w:val="0"/>
        <w:tabs>
          <w:tab w:val="left" w:pos="2880"/>
        </w:tabs>
        <w:ind w:left="2880" w:hanging="2880"/>
      </w:pPr>
      <w:r>
        <w:t>\l GYim</w:t>
      </w:r>
      <w:r>
        <w:tab/>
        <w:t xml:space="preserve">\w </w:t>
      </w:r>
      <w:r>
        <w:rPr>
          <w:i/>
          <w:iCs/>
        </w:rPr>
        <w:t>yabarraban</w:t>
      </w:r>
      <w:r>
        <w:t xml:space="preserve"> \g </w:t>
      </w:r>
      <w:r>
        <w:rPr>
          <w:rFonts w:hAnsi="Times New Roman"/>
        </w:rPr>
        <w:t>‘</w:t>
      </w:r>
      <w:r>
        <w:t>very large; a big plain</w:t>
      </w:r>
      <w:r>
        <w:rPr>
          <w:rFonts w:hAnsi="Times New Roman"/>
        </w:rPr>
        <w:t>’</w:t>
      </w:r>
    </w:p>
    <w:p w14:paraId="6CEF9EDF" w14:textId="77777777" w:rsidR="00C42BF2" w:rsidRDefault="00F80514">
      <w:pPr>
        <w:pStyle w:val="Default"/>
        <w:widowControl w:val="0"/>
        <w:tabs>
          <w:tab w:val="left" w:pos="2880"/>
        </w:tabs>
        <w:ind w:left="2880" w:hanging="2880"/>
      </w:pPr>
      <w:r>
        <w:t>\l KYal</w:t>
      </w:r>
      <w:r>
        <w:tab/>
        <w:t xml:space="preserve">\w </w:t>
      </w:r>
      <w:r>
        <w:rPr>
          <w:i/>
          <w:iCs/>
        </w:rPr>
        <w:t>yabarraban</w:t>
      </w:r>
      <w:r>
        <w:rPr>
          <w:rFonts w:hAnsi="Times New Roman"/>
        </w:rPr>
        <w:t xml:space="preserve"> ‘</w:t>
      </w:r>
      <w:r>
        <w:t xml:space="preserve">g </w:t>
      </w:r>
      <w:r>
        <w:rPr>
          <w:rFonts w:hAnsi="Times New Roman"/>
        </w:rPr>
        <w:t>‘</w:t>
      </w:r>
      <w:r>
        <w:t>big</w:t>
      </w:r>
      <w:r>
        <w:rPr>
          <w:rFonts w:hAnsi="Times New Roman"/>
        </w:rPr>
        <w:t>’</w:t>
      </w:r>
    </w:p>
    <w:p w14:paraId="3FAEBC4F" w14:textId="77777777" w:rsidR="00C42BF2" w:rsidRDefault="00C42BF2">
      <w:pPr>
        <w:pStyle w:val="Default"/>
        <w:widowControl w:val="0"/>
        <w:tabs>
          <w:tab w:val="left" w:pos="2880"/>
        </w:tabs>
        <w:ind w:left="2880" w:hanging="2880"/>
      </w:pPr>
    </w:p>
    <w:p w14:paraId="2D7B00BC" w14:textId="77777777" w:rsidR="00C42BF2" w:rsidRDefault="00F80514">
      <w:pPr>
        <w:pStyle w:val="Default"/>
        <w:widowControl w:val="0"/>
        <w:tabs>
          <w:tab w:val="left" w:pos="2880"/>
        </w:tabs>
        <w:ind w:left="2880" w:hanging="2880"/>
      </w:pPr>
      <w:r>
        <w:t>\l Yidiny</w:t>
      </w:r>
      <w:r>
        <w:tab/>
        <w:t xml:space="preserve">\w </w:t>
      </w:r>
      <w:r>
        <w:rPr>
          <w:i/>
          <w:iCs/>
        </w:rPr>
        <w:t>yabu:r</w:t>
      </w:r>
      <w:r>
        <w:t xml:space="preserve"> \g </w:t>
      </w:r>
      <w:r>
        <w:rPr>
          <w:rFonts w:hAnsi="Times New Roman"/>
        </w:rPr>
        <w:t>‘</w:t>
      </w:r>
      <w:r>
        <w:t>post-pubescent girl</w:t>
      </w:r>
      <w:r>
        <w:rPr>
          <w:rFonts w:hAnsi="Times New Roman"/>
        </w:rPr>
        <w:t xml:space="preserve">’ </w:t>
      </w:r>
      <w:r>
        <w:t>\f &lt;yabur</w:t>
      </w:r>
      <w:r>
        <w:rPr>
          <w:b/>
          <w:bCs/>
          <w:color w:val="FF0000"/>
          <w:u w:color="FF0000"/>
        </w:rPr>
        <w:t>U</w:t>
      </w:r>
      <w:r>
        <w:t>&gt;. \q Ready to be married. T, C, Gunggay. \s RMWD 77:68, B3</w:t>
      </w:r>
    </w:p>
    <w:p w14:paraId="62D80490" w14:textId="77777777" w:rsidR="00C42BF2" w:rsidRDefault="00F80514" w:rsidP="006513B7">
      <w:pPr>
        <w:pStyle w:val="Default"/>
        <w:widowControl w:val="0"/>
        <w:tabs>
          <w:tab w:val="left" w:pos="2880"/>
        </w:tabs>
        <w:ind w:left="2880" w:hanging="2880"/>
        <w:outlineLvl w:val="0"/>
        <w:rPr>
          <w:b/>
          <w:bCs/>
        </w:rPr>
      </w:pPr>
      <w:r>
        <w:rPr>
          <w:b/>
          <w:bCs/>
        </w:rPr>
        <w:t>SEE *yapu.</w:t>
      </w:r>
    </w:p>
    <w:p w14:paraId="1433E11B" w14:textId="77777777" w:rsidR="00C42BF2" w:rsidRDefault="00C42BF2">
      <w:pPr>
        <w:pStyle w:val="Default"/>
        <w:widowControl w:val="0"/>
        <w:tabs>
          <w:tab w:val="left" w:pos="2880"/>
        </w:tabs>
        <w:ind w:left="2880" w:hanging="2880"/>
        <w:rPr>
          <w:b/>
          <w:bCs/>
        </w:rPr>
      </w:pPr>
    </w:p>
    <w:p w14:paraId="254F85A7" w14:textId="77777777" w:rsidR="00C42BF2" w:rsidRDefault="00F80514">
      <w:pPr>
        <w:pStyle w:val="Default"/>
        <w:widowControl w:val="0"/>
        <w:tabs>
          <w:tab w:val="left" w:pos="2880"/>
        </w:tabs>
        <w:ind w:left="2880" w:hanging="2880"/>
      </w:pPr>
      <w:r>
        <w:t>\l Yidiny</w:t>
      </w:r>
      <w:r>
        <w:tab/>
        <w:t xml:space="preserve">\w </w:t>
      </w:r>
      <w:r>
        <w:rPr>
          <w:i/>
          <w:iCs/>
        </w:rPr>
        <w:t>yagu:</w:t>
      </w:r>
      <w:r>
        <w:rPr>
          <w:rFonts w:hAnsi="Times New Roman"/>
          <w:i/>
          <w:iCs/>
        </w:rPr>
        <w:t>ñ</w:t>
      </w:r>
      <w:r>
        <w:t xml:space="preserve"> \g </w:t>
      </w:r>
      <w:r>
        <w:rPr>
          <w:rFonts w:hAnsi="Times New Roman"/>
        </w:rPr>
        <w:t>‘</w:t>
      </w:r>
      <w:r>
        <w:t>echidna</w:t>
      </w:r>
      <w:r>
        <w:rPr>
          <w:rFonts w:hAnsi="Times New Roman"/>
        </w:rPr>
        <w:t xml:space="preserve">’ </w:t>
      </w:r>
      <w:r>
        <w:t>\f &lt;yagu</w:t>
      </w:r>
      <w:r>
        <w:rPr>
          <w:rFonts w:hAnsi="Times New Roman"/>
        </w:rPr>
        <w:t>ñ</w:t>
      </w:r>
      <w:r>
        <w:rPr>
          <w:b/>
          <w:bCs/>
          <w:color w:val="FF0000"/>
          <w:u w:color="FF0000"/>
        </w:rPr>
        <w:t>U</w:t>
      </w:r>
      <w:r>
        <w:t>&gt;. \s RMWD 77:68</w:t>
      </w:r>
    </w:p>
    <w:p w14:paraId="76C71E06" w14:textId="77777777" w:rsidR="00C42BF2" w:rsidRDefault="00C42BF2">
      <w:pPr>
        <w:pStyle w:val="Default"/>
        <w:widowControl w:val="0"/>
        <w:tabs>
          <w:tab w:val="left" w:pos="2880"/>
        </w:tabs>
        <w:ind w:left="2880" w:hanging="2880"/>
      </w:pPr>
    </w:p>
    <w:p w14:paraId="4FD7BB86" w14:textId="77777777" w:rsidR="00C42BF2" w:rsidRDefault="00F80514">
      <w:pPr>
        <w:pStyle w:val="Default"/>
        <w:widowControl w:val="0"/>
        <w:tabs>
          <w:tab w:val="left" w:pos="2880"/>
        </w:tabs>
        <w:ind w:left="2880" w:hanging="2880"/>
      </w:pPr>
      <w:r>
        <w:t>\l GYim</w:t>
      </w:r>
      <w:r>
        <w:tab/>
        <w:t xml:space="preserve">\w </w:t>
      </w:r>
      <w:r>
        <w:rPr>
          <w:i/>
          <w:iCs/>
        </w:rPr>
        <w:t>yaaji-</w:t>
      </w:r>
      <w:r>
        <w:t xml:space="preserve"> \g </w:t>
      </w:r>
      <w:r>
        <w:rPr>
          <w:rFonts w:hAnsi="Times New Roman"/>
        </w:rPr>
        <w:t>‘</w:t>
      </w:r>
      <w:r>
        <w:t>burn, be burned</w:t>
      </w:r>
      <w:r>
        <w:rPr>
          <w:rFonts w:hAnsi="Times New Roman"/>
        </w:rPr>
        <w:t xml:space="preserve">’ </w:t>
      </w:r>
      <w:r>
        <w:t>\p Conj. L, vi.</w:t>
      </w:r>
    </w:p>
    <w:p w14:paraId="2241DA86" w14:textId="77777777" w:rsidR="00C42BF2" w:rsidRDefault="00C42BF2">
      <w:pPr>
        <w:pStyle w:val="Default"/>
        <w:widowControl w:val="0"/>
        <w:tabs>
          <w:tab w:val="left" w:pos="2880"/>
        </w:tabs>
        <w:ind w:left="2880" w:hanging="2880"/>
      </w:pPr>
    </w:p>
    <w:p w14:paraId="53690E29" w14:textId="77777777" w:rsidR="00C42BF2" w:rsidRDefault="00F80514">
      <w:pPr>
        <w:pStyle w:val="Default"/>
        <w:widowControl w:val="0"/>
        <w:tabs>
          <w:tab w:val="left" w:pos="2880"/>
        </w:tabs>
        <w:ind w:left="2880" w:hanging="2880"/>
      </w:pPr>
      <w:r>
        <w:t>\l GYim</w:t>
      </w:r>
      <w:r>
        <w:tab/>
        <w:t xml:space="preserve">\w </w:t>
      </w:r>
      <w:r>
        <w:rPr>
          <w:i/>
          <w:iCs/>
        </w:rPr>
        <w:t>yaalga-</w:t>
      </w:r>
      <w:r>
        <w:t xml:space="preserve"> \g </w:t>
      </w:r>
      <w:r>
        <w:rPr>
          <w:rFonts w:hAnsi="Times New Roman"/>
        </w:rPr>
        <w:t>‘</w:t>
      </w:r>
      <w:r>
        <w:t>go lame, limp</w:t>
      </w:r>
      <w:r>
        <w:rPr>
          <w:rFonts w:hAnsi="Times New Roman"/>
        </w:rPr>
        <w:t xml:space="preserve">’ </w:t>
      </w:r>
      <w:r>
        <w:t>\p Conj. L, vi.</w:t>
      </w:r>
    </w:p>
    <w:p w14:paraId="00511FAD" w14:textId="77777777" w:rsidR="00C42BF2" w:rsidRDefault="00F80514">
      <w:pPr>
        <w:pStyle w:val="Default"/>
        <w:widowControl w:val="0"/>
        <w:tabs>
          <w:tab w:val="left" w:pos="2880"/>
        </w:tabs>
        <w:ind w:left="2880" w:hanging="2880"/>
      </w:pPr>
      <w:r>
        <w:t>\l YYoront</w:t>
      </w:r>
      <w:r>
        <w:tab/>
        <w:t xml:space="preserve">\w </w:t>
      </w:r>
      <w:r>
        <w:rPr>
          <w:i/>
          <w:iCs/>
        </w:rPr>
        <w:t>yal</w:t>
      </w:r>
      <w:r>
        <w:t xml:space="preserve"> \g </w:t>
      </w:r>
      <w:r>
        <w:rPr>
          <w:rFonts w:hAnsi="Times New Roman"/>
        </w:rPr>
        <w:t>‘</w:t>
      </w:r>
      <w:r>
        <w:t>soft, slack</w:t>
      </w:r>
      <w:r>
        <w:rPr>
          <w:rFonts w:hAnsi="Times New Roman"/>
        </w:rPr>
        <w:t xml:space="preserve">’ </w:t>
      </w:r>
      <w:r>
        <w:t>\p NAdj.</w:t>
      </w:r>
    </w:p>
    <w:p w14:paraId="4338EF16" w14:textId="77777777" w:rsidR="00C42BF2" w:rsidRDefault="00F80514" w:rsidP="006513B7">
      <w:pPr>
        <w:pStyle w:val="Default"/>
        <w:widowControl w:val="0"/>
        <w:tabs>
          <w:tab w:val="left" w:pos="2880"/>
        </w:tabs>
        <w:ind w:left="2880" w:hanging="2880"/>
        <w:outlineLvl w:val="0"/>
        <w:rPr>
          <w:b/>
          <w:bCs/>
        </w:rPr>
      </w:pPr>
      <w:r>
        <w:rPr>
          <w:b/>
          <w:bCs/>
        </w:rPr>
        <w:t>Part-of-speech shift.</w:t>
      </w:r>
    </w:p>
    <w:p w14:paraId="7A390485" w14:textId="77777777" w:rsidR="00C42BF2" w:rsidRDefault="00C42BF2">
      <w:pPr>
        <w:pStyle w:val="Default"/>
        <w:widowControl w:val="0"/>
        <w:tabs>
          <w:tab w:val="left" w:pos="2880"/>
        </w:tabs>
        <w:ind w:left="2880" w:hanging="2880"/>
        <w:rPr>
          <w:b/>
          <w:bCs/>
        </w:rPr>
      </w:pPr>
    </w:p>
    <w:p w14:paraId="786F4F42" w14:textId="77777777" w:rsidR="00C42BF2" w:rsidRDefault="00F80514">
      <w:pPr>
        <w:pStyle w:val="Default"/>
        <w:widowControl w:val="0"/>
        <w:tabs>
          <w:tab w:val="left" w:pos="2880"/>
        </w:tabs>
        <w:ind w:left="2880" w:hanging="2880"/>
      </w:pPr>
      <w:r>
        <w:t>\l Yidiny</w:t>
      </w:r>
      <w:r>
        <w:tab/>
        <w:t xml:space="preserve">\w </w:t>
      </w:r>
      <w:r>
        <w:rPr>
          <w:i/>
          <w:iCs/>
        </w:rPr>
        <w:t>yan.ga:r</w:t>
      </w:r>
      <w:r>
        <w:t xml:space="preserve"> \g </w:t>
      </w:r>
      <w:r>
        <w:rPr>
          <w:rFonts w:hAnsi="Times New Roman"/>
        </w:rPr>
        <w:t>‘</w:t>
      </w:r>
      <w:r>
        <w:t>straight</w:t>
      </w:r>
      <w:r>
        <w:rPr>
          <w:rFonts w:hAnsi="Times New Roman"/>
        </w:rPr>
        <w:t xml:space="preserve">’ </w:t>
      </w:r>
      <w:r>
        <w:t>\f &lt;yan.gar</w:t>
      </w:r>
      <w:r>
        <w:rPr>
          <w:b/>
          <w:bCs/>
          <w:color w:val="FF0000"/>
          <w:u w:color="FF0000"/>
        </w:rPr>
        <w:t>A</w:t>
      </w:r>
      <w:r>
        <w:t>&gt;. \s RMWD 77:68</w:t>
      </w:r>
    </w:p>
    <w:p w14:paraId="61409B60" w14:textId="77777777" w:rsidR="00C42BF2" w:rsidRDefault="00F80514">
      <w:pPr>
        <w:pStyle w:val="Default"/>
        <w:widowControl w:val="0"/>
        <w:tabs>
          <w:tab w:val="left" w:pos="2880"/>
        </w:tabs>
        <w:ind w:left="2880" w:hanging="2880"/>
      </w:pPr>
      <w:r>
        <w:t>\l Ngadjan</w:t>
      </w:r>
      <w:r>
        <w:tab/>
        <w:t xml:space="preserve">\w </w:t>
      </w:r>
      <w:r>
        <w:rPr>
          <w:i/>
          <w:iCs/>
        </w:rPr>
        <w:t>yan.gara</w:t>
      </w:r>
      <w:r>
        <w:t xml:space="preserve"> \g </w:t>
      </w:r>
      <w:r>
        <w:rPr>
          <w:rFonts w:hAnsi="Times New Roman"/>
        </w:rPr>
        <w:t>‘</w:t>
      </w:r>
      <w:r>
        <w:t>straight</w:t>
      </w:r>
    </w:p>
    <w:p w14:paraId="06958A38" w14:textId="77777777" w:rsidR="00C42BF2" w:rsidRDefault="00C42BF2">
      <w:pPr>
        <w:pStyle w:val="Default"/>
        <w:widowControl w:val="0"/>
        <w:tabs>
          <w:tab w:val="left" w:pos="2880"/>
        </w:tabs>
        <w:ind w:left="2880" w:hanging="2880"/>
      </w:pPr>
    </w:p>
    <w:p w14:paraId="31E43FBD" w14:textId="77777777" w:rsidR="00C42BF2" w:rsidRDefault="00F80514">
      <w:pPr>
        <w:pStyle w:val="Default"/>
        <w:widowControl w:val="0"/>
        <w:tabs>
          <w:tab w:val="left" w:pos="2880"/>
        </w:tabs>
        <w:ind w:left="2880" w:hanging="2880"/>
        <w:rPr>
          <w:b/>
          <w:bCs/>
        </w:rPr>
      </w:pPr>
      <w:r>
        <w:t xml:space="preserve">\e </w:t>
      </w:r>
      <w:r>
        <w:rPr>
          <w:b/>
          <w:bCs/>
        </w:rPr>
        <w:t>*yurrunu</w:t>
      </w:r>
    </w:p>
    <w:p w14:paraId="1C6E14BF" w14:textId="77777777" w:rsidR="00C42BF2" w:rsidRDefault="00F80514">
      <w:pPr>
        <w:pStyle w:val="Default"/>
        <w:widowControl w:val="0"/>
        <w:tabs>
          <w:tab w:val="left" w:pos="2880"/>
        </w:tabs>
        <w:ind w:left="2880" w:hanging="2880"/>
      </w:pPr>
      <w:r>
        <w:t>\t (time adverb: nonfuture)</w:t>
      </w:r>
    </w:p>
    <w:p w14:paraId="461EAA1E" w14:textId="77777777" w:rsidR="00C42BF2" w:rsidRDefault="00F80514">
      <w:pPr>
        <w:pStyle w:val="Default"/>
        <w:widowControl w:val="0"/>
        <w:tabs>
          <w:tab w:val="left" w:pos="2880"/>
        </w:tabs>
        <w:ind w:left="2880" w:hanging="2880"/>
      </w:pPr>
      <w:r>
        <w:t>\b nAdv</w:t>
      </w:r>
    </w:p>
    <w:p w14:paraId="21712CB9" w14:textId="77777777" w:rsidR="00C42BF2" w:rsidRDefault="00F80514">
      <w:pPr>
        <w:pStyle w:val="Default"/>
        <w:widowControl w:val="0"/>
        <w:tabs>
          <w:tab w:val="left" w:pos="2880"/>
        </w:tabs>
        <w:ind w:left="2880" w:hanging="2880"/>
      </w:pPr>
      <w:r>
        <w:t>\l YYoront</w:t>
      </w:r>
      <w:r>
        <w:tab/>
        <w:t xml:space="preserve">\w yorron \g </w:t>
      </w:r>
      <w:r>
        <w:rPr>
          <w:rFonts w:hAnsi="Times New Roman"/>
        </w:rPr>
        <w:t>‘</w:t>
      </w:r>
      <w:r>
        <w:t>today; now</w:t>
      </w:r>
      <w:r>
        <w:rPr>
          <w:rFonts w:hAnsi="Times New Roman"/>
        </w:rPr>
        <w:t>’</w:t>
      </w:r>
    </w:p>
    <w:p w14:paraId="0DCD774C" w14:textId="77777777" w:rsidR="00C42BF2" w:rsidRDefault="00F80514">
      <w:pPr>
        <w:pStyle w:val="Default"/>
        <w:widowControl w:val="0"/>
        <w:tabs>
          <w:tab w:val="left" w:pos="2880"/>
        </w:tabs>
        <w:ind w:left="2880" w:hanging="2880"/>
      </w:pPr>
      <w:r>
        <w:lastRenderedPageBreak/>
        <w:t>\l Yidiny</w:t>
      </w:r>
      <w:r>
        <w:tab/>
        <w:t xml:space="preserve">\w yurru:n \g </w:t>
      </w:r>
      <w:r>
        <w:rPr>
          <w:rFonts w:hAnsi="Times New Roman"/>
        </w:rPr>
        <w:t>‘</w:t>
      </w:r>
      <w:r>
        <w:t>a long time ago</w:t>
      </w:r>
      <w:r>
        <w:rPr>
          <w:rFonts w:hAnsi="Times New Roman"/>
        </w:rPr>
        <w:t xml:space="preserve">’ </w:t>
      </w:r>
      <w:r>
        <w:t>\q &lt;yurrun</w:t>
      </w:r>
      <w:r>
        <w:rPr>
          <w:b/>
          <w:bCs/>
          <w:color w:val="FF0000"/>
          <w:u w:color="FF0000"/>
        </w:rPr>
        <w:t>U</w:t>
      </w:r>
      <w:r>
        <w:t xml:space="preserve">&gt;. Tablelands &amp; Coastal; Tablelands also </w:t>
      </w:r>
      <w:r>
        <w:rPr>
          <w:i/>
          <w:iCs/>
        </w:rPr>
        <w:t>yurru:njulu:</w:t>
      </w:r>
      <w:r>
        <w:rPr>
          <w:rFonts w:hAnsi="Times New Roman"/>
        </w:rPr>
        <w:t xml:space="preserve"> ‘</w:t>
      </w:r>
      <w:r>
        <w:t>a long time ago</w:t>
      </w:r>
      <w:r>
        <w:rPr>
          <w:rFonts w:hAnsi="Times New Roman"/>
        </w:rPr>
        <w:t>’</w:t>
      </w:r>
      <w:r>
        <w:t>. \s RMWD 77:68, Q1</w:t>
      </w:r>
    </w:p>
    <w:p w14:paraId="1E665A08" w14:textId="77777777" w:rsidR="00C42BF2" w:rsidRDefault="00F80514">
      <w:pPr>
        <w:pStyle w:val="Default"/>
        <w:widowControl w:val="0"/>
        <w:tabs>
          <w:tab w:val="left" w:pos="2880"/>
        </w:tabs>
        <w:ind w:left="2880" w:hanging="2880"/>
        <w:rPr>
          <w:b/>
          <w:bCs/>
        </w:rPr>
      </w:pPr>
      <w:r>
        <w:t xml:space="preserve">\l </w:t>
      </w:r>
      <w:r>
        <w:rPr>
          <w:b/>
          <w:bCs/>
        </w:rPr>
        <w:t>pPaman</w:t>
      </w:r>
      <w:r>
        <w:rPr>
          <w:b/>
          <w:bCs/>
        </w:rPr>
        <w:tab/>
        <w:t>\w *yurrunu</w:t>
      </w:r>
    </w:p>
    <w:p w14:paraId="579899F4" w14:textId="77777777" w:rsidR="00C42BF2" w:rsidRDefault="00F80514">
      <w:pPr>
        <w:pStyle w:val="Default"/>
        <w:widowControl w:val="0"/>
        <w:tabs>
          <w:tab w:val="left" w:pos="2880"/>
        </w:tabs>
        <w:ind w:left="2880" w:hanging="2880"/>
      </w:pPr>
      <w:r>
        <w:t>^^^</w:t>
      </w:r>
    </w:p>
    <w:p w14:paraId="14571690" w14:textId="77777777" w:rsidR="00C42BF2" w:rsidRDefault="00F80514">
      <w:pPr>
        <w:pStyle w:val="Default"/>
        <w:widowControl w:val="0"/>
        <w:tabs>
          <w:tab w:val="left" w:pos="2880"/>
        </w:tabs>
        <w:ind w:left="2880" w:hanging="2880"/>
      </w:pPr>
      <w:r>
        <w:t>\l Djabugay</w:t>
      </w:r>
      <w:r>
        <w:tab/>
        <w:t xml:space="preserve">\w yurru \g </w:t>
      </w:r>
      <w:r>
        <w:rPr>
          <w:rFonts w:hAnsi="Times New Roman"/>
        </w:rPr>
        <w:t>‘</w:t>
      </w:r>
      <w:r>
        <w:t>yet, still</w:t>
      </w:r>
      <w:r>
        <w:rPr>
          <w:rFonts w:hAnsi="Times New Roman"/>
        </w:rPr>
        <w:t xml:space="preserve">’ </w:t>
      </w:r>
      <w:r>
        <w:t>\p Particle. \s EP</w:t>
      </w:r>
    </w:p>
    <w:p w14:paraId="6C093B85" w14:textId="77777777" w:rsidR="00C42BF2" w:rsidRDefault="00C42BF2">
      <w:pPr>
        <w:pStyle w:val="Default"/>
        <w:widowControl w:val="0"/>
        <w:tabs>
          <w:tab w:val="left" w:pos="2880"/>
        </w:tabs>
        <w:ind w:left="2880" w:hanging="2880"/>
      </w:pPr>
    </w:p>
    <w:p w14:paraId="393D59C6" w14:textId="77777777" w:rsidR="00C42BF2" w:rsidRDefault="00C42BF2">
      <w:pPr>
        <w:pStyle w:val="Default"/>
        <w:widowControl w:val="0"/>
        <w:tabs>
          <w:tab w:val="left" w:pos="2880"/>
        </w:tabs>
        <w:ind w:left="2880" w:hanging="2880"/>
      </w:pPr>
    </w:p>
    <w:p w14:paraId="01A9CF89" w14:textId="77777777" w:rsidR="00C42BF2" w:rsidRDefault="00F80514" w:rsidP="006513B7">
      <w:pPr>
        <w:pStyle w:val="Default"/>
        <w:widowControl w:val="0"/>
        <w:tabs>
          <w:tab w:val="left" w:pos="2880"/>
        </w:tabs>
        <w:ind w:left="2880" w:hanging="2880"/>
        <w:outlineLvl w:val="0"/>
        <w:rPr>
          <w:b/>
          <w:bCs/>
        </w:rPr>
      </w:pPr>
      <w:r>
        <w:rPr>
          <w:b/>
          <w:bCs/>
        </w:rPr>
        <w:t>Appendix 1</w:t>
      </w:r>
    </w:p>
    <w:p w14:paraId="6A8B5CA3" w14:textId="77777777" w:rsidR="00C42BF2" w:rsidRDefault="00F80514">
      <w:pPr>
        <w:pStyle w:val="Default"/>
        <w:widowControl w:val="0"/>
        <w:rPr>
          <w:b/>
          <w:bCs/>
        </w:rPr>
      </w:pPr>
      <w:r>
        <w:rPr>
          <w:b/>
          <w:bCs/>
        </w:rPr>
        <w:t>Yidiny trisyllabic vowel</w:t>
      </w:r>
      <w:r>
        <w:rPr>
          <w:rFonts w:hAnsi="Times New Roman"/>
          <w:b/>
          <w:bCs/>
        </w:rPr>
        <w:t>–</w:t>
      </w:r>
      <w:r>
        <w:rPr>
          <w:b/>
          <w:bCs/>
        </w:rPr>
        <w:t>final nouns represented with lower-case vowel (all should have long V</w:t>
      </w:r>
      <w:r>
        <w:rPr>
          <w:b/>
          <w:bCs/>
          <w:vertAlign w:val="subscript"/>
        </w:rPr>
        <w:t>2</w:t>
      </w:r>
      <w:r>
        <w:rPr>
          <w:b/>
          <w:bCs/>
        </w:rPr>
        <w:t xml:space="preserve"> in citation form)</w:t>
      </w:r>
    </w:p>
    <w:p w14:paraId="7F6DB6F3" w14:textId="77777777" w:rsidR="00C42BF2" w:rsidRDefault="00F80514">
      <w:pPr>
        <w:pStyle w:val="Default"/>
        <w:widowControl w:val="0"/>
        <w:tabs>
          <w:tab w:val="left" w:pos="2880"/>
        </w:tabs>
        <w:spacing w:before="120"/>
        <w:ind w:left="2880" w:hanging="2880"/>
        <w:rPr>
          <w:b/>
          <w:bCs/>
        </w:rPr>
      </w:pPr>
      <w:r>
        <w:rPr>
          <w:b/>
          <w:bCs/>
        </w:rPr>
        <w:t>1. With C</w:t>
      </w:r>
      <w:r>
        <w:rPr>
          <w:b/>
          <w:bCs/>
          <w:vertAlign w:val="subscript"/>
        </w:rPr>
        <w:t>3</w:t>
      </w:r>
      <w:r>
        <w:rPr>
          <w:b/>
          <w:bCs/>
        </w:rPr>
        <w:t xml:space="preserve"> permissible word-finally (62)</w:t>
      </w:r>
    </w:p>
    <w:p w14:paraId="2F107680" w14:textId="77777777" w:rsidR="00C42BF2" w:rsidRDefault="00F80514">
      <w:pPr>
        <w:pStyle w:val="Default"/>
        <w:widowControl w:val="0"/>
        <w:tabs>
          <w:tab w:val="left" w:pos="2880"/>
        </w:tabs>
        <w:ind w:left="2880" w:hanging="2880"/>
      </w:pPr>
      <w:r>
        <w:rPr>
          <w:i/>
          <w:iCs/>
        </w:rPr>
        <w:t xml:space="preserve">balara </w:t>
      </w:r>
      <w:r>
        <w:rPr>
          <w:rFonts w:hAnsi="Times New Roman"/>
        </w:rPr>
        <w:t>‘</w:t>
      </w:r>
      <w:r>
        <w:t>flat rocks</w:t>
      </w:r>
      <w:r>
        <w:rPr>
          <w:rFonts w:hAnsi="Times New Roman"/>
        </w:rPr>
        <w:t xml:space="preserve">’ </w:t>
      </w:r>
      <w:r>
        <w:t>M6</w:t>
      </w:r>
    </w:p>
    <w:p w14:paraId="259EC778" w14:textId="77777777" w:rsidR="00C42BF2" w:rsidRDefault="00F80514">
      <w:pPr>
        <w:pStyle w:val="Default"/>
        <w:widowControl w:val="0"/>
        <w:tabs>
          <w:tab w:val="left" w:pos="2880"/>
        </w:tabs>
        <w:ind w:left="2880" w:hanging="2880"/>
      </w:pPr>
      <w:r>
        <w:rPr>
          <w:i/>
          <w:iCs/>
        </w:rPr>
        <w:t>balgarra</w:t>
      </w:r>
      <w:r>
        <w:rPr>
          <w:rFonts w:hAnsi="Times New Roman"/>
        </w:rPr>
        <w:t xml:space="preserve"> ‘</w:t>
      </w:r>
      <w:r>
        <w:t>grass basket</w:t>
      </w:r>
      <w:r>
        <w:rPr>
          <w:rFonts w:hAnsi="Times New Roman"/>
        </w:rPr>
        <w:t xml:space="preserve">’ </w:t>
      </w:r>
      <w:r>
        <w:t>J13</w:t>
      </w:r>
    </w:p>
    <w:p w14:paraId="57571E8F" w14:textId="77777777" w:rsidR="00C42BF2" w:rsidRDefault="00F80514">
      <w:pPr>
        <w:pStyle w:val="Default"/>
        <w:widowControl w:val="0"/>
        <w:tabs>
          <w:tab w:val="left" w:pos="2880"/>
        </w:tabs>
        <w:ind w:left="2880" w:hanging="2880"/>
      </w:pPr>
      <w:r>
        <w:rPr>
          <w:i/>
          <w:iCs/>
        </w:rPr>
        <w:t>banggamu</w:t>
      </w:r>
      <w:r>
        <w:rPr>
          <w:rFonts w:hAnsi="Times New Roman"/>
        </w:rPr>
        <w:t xml:space="preserve"> ‘</w:t>
      </w:r>
      <w:r>
        <w:t>English potato</w:t>
      </w:r>
      <w:r>
        <w:rPr>
          <w:rFonts w:hAnsi="Times New Roman"/>
        </w:rPr>
        <w:t xml:space="preserve">’ </w:t>
      </w:r>
      <w:r>
        <w:t>N10</w:t>
      </w:r>
    </w:p>
    <w:p w14:paraId="443C373B" w14:textId="77777777" w:rsidR="00C42BF2" w:rsidRDefault="00F80514">
      <w:pPr>
        <w:pStyle w:val="Default"/>
        <w:widowControl w:val="0"/>
        <w:tabs>
          <w:tab w:val="left" w:pos="2880"/>
        </w:tabs>
        <w:ind w:left="2880" w:hanging="2880"/>
      </w:pPr>
      <w:r>
        <w:rPr>
          <w:i/>
          <w:iCs/>
        </w:rPr>
        <w:t>bawura</w:t>
      </w:r>
      <w:r>
        <w:t xml:space="preserve"> ~ </w:t>
      </w:r>
      <w:r>
        <w:rPr>
          <w:i/>
          <w:iCs/>
        </w:rPr>
        <w:t xml:space="preserve">bawurrbawurr </w:t>
      </w:r>
      <w:r>
        <w:rPr>
          <w:rFonts w:hAnsi="Times New Roman"/>
        </w:rPr>
        <w:t>‘</w:t>
      </w:r>
      <w:r>
        <w:t>wild cucumber</w:t>
      </w:r>
      <w:r>
        <w:rPr>
          <w:rFonts w:hAnsi="Times New Roman"/>
        </w:rPr>
        <w:t xml:space="preserve">’ </w:t>
      </w:r>
      <w:r>
        <w:t>N9</w:t>
      </w:r>
    </w:p>
    <w:p w14:paraId="551F9FC2" w14:textId="77777777" w:rsidR="00C42BF2" w:rsidRDefault="00F80514">
      <w:pPr>
        <w:pStyle w:val="Default"/>
        <w:widowControl w:val="0"/>
        <w:tabs>
          <w:tab w:val="left" w:pos="2880"/>
        </w:tabs>
        <w:ind w:left="2880" w:hanging="2880"/>
      </w:pPr>
      <w:r>
        <w:rPr>
          <w:i/>
          <w:iCs/>
        </w:rPr>
        <w:t>baybaru</w:t>
      </w:r>
      <w:r>
        <w:rPr>
          <w:rFonts w:hAnsi="Times New Roman"/>
        </w:rPr>
        <w:t xml:space="preserve"> ‘</w:t>
      </w:r>
      <w:r>
        <w:t>fish net</w:t>
      </w:r>
      <w:r>
        <w:rPr>
          <w:rFonts w:hAnsi="Times New Roman"/>
        </w:rPr>
        <w:t xml:space="preserve">’ </w:t>
      </w:r>
      <w:r>
        <w:t>J6</w:t>
      </w:r>
    </w:p>
    <w:p w14:paraId="3940C0B3" w14:textId="77777777" w:rsidR="00C42BF2" w:rsidRDefault="00F80514">
      <w:pPr>
        <w:pStyle w:val="Default"/>
        <w:widowControl w:val="0"/>
        <w:tabs>
          <w:tab w:val="left" w:pos="2880"/>
        </w:tabs>
        <w:ind w:left="2880" w:hanging="2880"/>
      </w:pPr>
      <w:r>
        <w:rPr>
          <w:i/>
          <w:iCs/>
        </w:rPr>
        <w:t>bibara</w:t>
      </w:r>
      <w:r>
        <w:rPr>
          <w:rFonts w:hAnsi="Times New Roman"/>
        </w:rPr>
        <w:t xml:space="preserve"> ‘</w:t>
      </w:r>
      <w:r>
        <w:t>song sticks</w:t>
      </w:r>
      <w:r>
        <w:rPr>
          <w:rFonts w:hAnsi="Times New Roman"/>
        </w:rPr>
        <w:t xml:space="preserve">’ </w:t>
      </w:r>
      <w:r>
        <w:t>J1</w:t>
      </w:r>
    </w:p>
    <w:p w14:paraId="042D6A19" w14:textId="77777777" w:rsidR="00C42BF2" w:rsidRDefault="00F80514">
      <w:pPr>
        <w:pStyle w:val="Default"/>
        <w:widowControl w:val="0"/>
        <w:tabs>
          <w:tab w:val="left" w:pos="2880"/>
        </w:tabs>
        <w:ind w:left="2880" w:hanging="2880"/>
      </w:pPr>
      <w:r>
        <w:rPr>
          <w:i/>
          <w:iCs/>
        </w:rPr>
        <w:t>bibiya</w:t>
      </w:r>
      <w:r>
        <w:rPr>
          <w:rFonts w:hAnsi="Times New Roman"/>
        </w:rPr>
        <w:t xml:space="preserve"> ‘</w:t>
      </w:r>
      <w:r>
        <w:t>Archontophoenix alexandrae</w:t>
      </w:r>
      <w:r>
        <w:rPr>
          <w:rFonts w:hAnsi="Times New Roman"/>
        </w:rPr>
        <w:t xml:space="preserve">’  </w:t>
      </w:r>
      <w:r>
        <w:t>N8/57A</w:t>
      </w:r>
    </w:p>
    <w:p w14:paraId="5D4BF71B" w14:textId="77777777" w:rsidR="00C42BF2" w:rsidRDefault="00F80514">
      <w:pPr>
        <w:pStyle w:val="Default"/>
        <w:widowControl w:val="0"/>
        <w:tabs>
          <w:tab w:val="left" w:pos="2880"/>
        </w:tabs>
        <w:ind w:left="2880" w:hanging="2880"/>
      </w:pPr>
      <w:r>
        <w:rPr>
          <w:i/>
          <w:iCs/>
        </w:rPr>
        <w:t>bigali</w:t>
      </w:r>
      <w:r>
        <w:rPr>
          <w:rFonts w:hAnsi="Times New Roman"/>
        </w:rPr>
        <w:t xml:space="preserve"> ‘</w:t>
      </w:r>
      <w:r>
        <w:t>fat eel</w:t>
      </w:r>
      <w:r>
        <w:rPr>
          <w:rFonts w:hAnsi="Times New Roman"/>
        </w:rPr>
        <w:t xml:space="preserve">’ </w:t>
      </w:r>
      <w:r>
        <w:t>G8</w:t>
      </w:r>
    </w:p>
    <w:p w14:paraId="46539F39" w14:textId="77777777" w:rsidR="00C42BF2" w:rsidRDefault="00F80514">
      <w:pPr>
        <w:pStyle w:val="Default"/>
        <w:widowControl w:val="0"/>
        <w:tabs>
          <w:tab w:val="left" w:pos="2880"/>
        </w:tabs>
        <w:ind w:left="2880" w:hanging="2880"/>
      </w:pPr>
      <w:r>
        <w:rPr>
          <w:i/>
          <w:iCs/>
        </w:rPr>
        <w:t>bigarra</w:t>
      </w:r>
      <w:r>
        <w:rPr>
          <w:rFonts w:hAnsi="Times New Roman"/>
        </w:rPr>
        <w:t xml:space="preserve"> ‘</w:t>
      </w:r>
      <w:r>
        <w:t>spoon-like utensil</w:t>
      </w:r>
      <w:r>
        <w:rPr>
          <w:rFonts w:hAnsi="Times New Roman"/>
        </w:rPr>
        <w:t xml:space="preserve">’ </w:t>
      </w:r>
      <w:r>
        <w:t>J10</w:t>
      </w:r>
    </w:p>
    <w:p w14:paraId="11103470" w14:textId="77777777" w:rsidR="00C42BF2" w:rsidRDefault="00F80514">
      <w:pPr>
        <w:pStyle w:val="Default"/>
        <w:widowControl w:val="0"/>
        <w:tabs>
          <w:tab w:val="left" w:pos="2880"/>
        </w:tabs>
        <w:ind w:left="2880" w:hanging="2880"/>
      </w:pPr>
      <w:r>
        <w:rPr>
          <w:i/>
          <w:iCs/>
        </w:rPr>
        <w:t>bimbirri</w:t>
      </w:r>
      <w:r>
        <w:rPr>
          <w:rFonts w:hAnsi="Times New Roman"/>
        </w:rPr>
        <w:t xml:space="preserve"> ‘</w:t>
      </w:r>
      <w:r>
        <w:t>shell decoration</w:t>
      </w:r>
      <w:r>
        <w:rPr>
          <w:rFonts w:hAnsi="Times New Roman"/>
        </w:rPr>
        <w:t xml:space="preserve">’ </w:t>
      </w:r>
      <w:r>
        <w:t>J15</w:t>
      </w:r>
    </w:p>
    <w:p w14:paraId="35B8614A" w14:textId="77777777" w:rsidR="00C42BF2" w:rsidRDefault="00F80514">
      <w:pPr>
        <w:pStyle w:val="Default"/>
        <w:widowControl w:val="0"/>
        <w:tabs>
          <w:tab w:val="left" w:pos="2880"/>
        </w:tabs>
        <w:ind w:left="2880" w:hanging="2880"/>
      </w:pPr>
      <w:r>
        <w:rPr>
          <w:i/>
          <w:iCs/>
        </w:rPr>
        <w:t>bingga</w:t>
      </w:r>
      <w:r>
        <w:rPr>
          <w:rFonts w:hAnsi="Times New Roman"/>
          <w:i/>
          <w:iCs/>
        </w:rPr>
        <w:t>ñ</w:t>
      </w:r>
      <w:r>
        <w:rPr>
          <w:i/>
          <w:iCs/>
        </w:rPr>
        <w:t>i</w:t>
      </w:r>
      <w:r>
        <w:rPr>
          <w:rFonts w:hAnsi="Times New Roman"/>
        </w:rPr>
        <w:t xml:space="preserve"> ‘</w:t>
      </w:r>
      <w:r>
        <w:t>cold</w:t>
      </w:r>
      <w:r>
        <w:rPr>
          <w:rFonts w:hAnsi="Times New Roman"/>
        </w:rPr>
        <w:t xml:space="preserve">’ </w:t>
      </w:r>
      <w:r>
        <w:t>R12</w:t>
      </w:r>
    </w:p>
    <w:p w14:paraId="7D791AFD" w14:textId="77777777" w:rsidR="00C42BF2" w:rsidRDefault="00F80514">
      <w:pPr>
        <w:pStyle w:val="Default"/>
        <w:widowControl w:val="0"/>
        <w:tabs>
          <w:tab w:val="left" w:pos="2880"/>
        </w:tabs>
        <w:ind w:left="2880" w:hanging="2880"/>
      </w:pPr>
      <w:r>
        <w:rPr>
          <w:i/>
          <w:iCs/>
        </w:rPr>
        <w:t>bubani</w:t>
      </w:r>
      <w:r>
        <w:rPr>
          <w:rFonts w:hAnsi="Times New Roman"/>
        </w:rPr>
        <w:t xml:space="preserve"> ‘</w:t>
      </w:r>
      <w:r>
        <w:t>Hibiscus tileaceus</w:t>
      </w:r>
      <w:r>
        <w:rPr>
          <w:rFonts w:hAnsi="Times New Roman"/>
        </w:rPr>
        <w:t xml:space="preserve">’ </w:t>
      </w:r>
      <w:r>
        <w:t>N8/25B</w:t>
      </w:r>
    </w:p>
    <w:p w14:paraId="2A0D4436" w14:textId="77777777" w:rsidR="00C42BF2" w:rsidRDefault="00F80514">
      <w:pPr>
        <w:pStyle w:val="Default"/>
        <w:widowControl w:val="0"/>
        <w:tabs>
          <w:tab w:val="left" w:pos="2880"/>
        </w:tabs>
        <w:ind w:left="2880" w:hanging="2880"/>
      </w:pPr>
      <w:r>
        <w:rPr>
          <w:i/>
          <w:iCs/>
        </w:rPr>
        <w:t>bulguru</w:t>
      </w:r>
      <w:r>
        <w:rPr>
          <w:rFonts w:hAnsi="Times New Roman"/>
        </w:rPr>
        <w:t xml:space="preserve"> ‘</w:t>
      </w:r>
      <w:r>
        <w:t>reed in swamp</w:t>
      </w:r>
      <w:r>
        <w:rPr>
          <w:rFonts w:hAnsi="Times New Roman"/>
        </w:rPr>
        <w:t xml:space="preserve">’ </w:t>
      </w:r>
      <w:r>
        <w:t xml:space="preserve">N9 (&lt; Eng, but cf. </w:t>
      </w:r>
      <w:r>
        <w:rPr>
          <w:i/>
          <w:iCs/>
        </w:rPr>
        <w:t>bulgu:r</w:t>
      </w:r>
      <w:r>
        <w:t xml:space="preserve"> &lt;bulgurU&gt; </w:t>
      </w:r>
      <w:r>
        <w:rPr>
          <w:rFonts w:hAnsi="Times New Roman"/>
        </w:rPr>
        <w:t>‘</w:t>
      </w:r>
      <w:r>
        <w:t>swamp</w:t>
      </w:r>
      <w:r>
        <w:rPr>
          <w:rFonts w:hAnsi="Times New Roman"/>
        </w:rPr>
        <w:t xml:space="preserve">’ </w:t>
      </w:r>
      <w:r>
        <w:t>K7)</w:t>
      </w:r>
    </w:p>
    <w:p w14:paraId="59FE9F76" w14:textId="77777777" w:rsidR="00C42BF2" w:rsidRDefault="00F80514">
      <w:pPr>
        <w:pStyle w:val="Default"/>
        <w:widowControl w:val="0"/>
        <w:tabs>
          <w:tab w:val="left" w:pos="2880"/>
        </w:tabs>
        <w:ind w:left="2880" w:hanging="2880"/>
      </w:pPr>
      <w:r>
        <w:rPr>
          <w:i/>
          <w:iCs/>
        </w:rPr>
        <w:t>burrgura</w:t>
      </w:r>
      <w:r>
        <w:rPr>
          <w:rFonts w:hAnsi="Times New Roman"/>
        </w:rPr>
        <w:t xml:space="preserve"> ‘</w:t>
      </w:r>
      <w:r>
        <w:t>early morning</w:t>
      </w:r>
      <w:r>
        <w:rPr>
          <w:rFonts w:hAnsi="Times New Roman"/>
        </w:rPr>
        <w:t xml:space="preserve">’ </w:t>
      </w:r>
      <w:r>
        <w:t>Ja Q2, S7</w:t>
      </w:r>
    </w:p>
    <w:p w14:paraId="18385586" w14:textId="77777777" w:rsidR="00C42BF2" w:rsidRDefault="00F80514">
      <w:pPr>
        <w:pStyle w:val="Default"/>
        <w:widowControl w:val="0"/>
        <w:tabs>
          <w:tab w:val="left" w:pos="2880"/>
        </w:tabs>
        <w:ind w:left="2880" w:hanging="2880"/>
      </w:pPr>
      <w:r>
        <w:rPr>
          <w:i/>
          <w:iCs/>
        </w:rPr>
        <w:t>dalari</w:t>
      </w:r>
      <w:r>
        <w:rPr>
          <w:rFonts w:hAnsi="Times New Roman"/>
        </w:rPr>
        <w:t xml:space="preserve"> ‘</w:t>
      </w:r>
      <w:r>
        <w:t>sand crab</w:t>
      </w:r>
      <w:r>
        <w:rPr>
          <w:rFonts w:hAnsi="Times New Roman"/>
        </w:rPr>
        <w:t xml:space="preserve">’ </w:t>
      </w:r>
      <w:r>
        <w:t>G11</w:t>
      </w:r>
    </w:p>
    <w:p w14:paraId="4435BF7C" w14:textId="77777777" w:rsidR="00C42BF2" w:rsidRDefault="00F80514">
      <w:pPr>
        <w:pStyle w:val="Default"/>
        <w:widowControl w:val="0"/>
        <w:tabs>
          <w:tab w:val="left" w:pos="2880"/>
        </w:tabs>
        <w:ind w:left="2880" w:hanging="2880"/>
      </w:pPr>
      <w:r>
        <w:rPr>
          <w:i/>
          <w:iCs/>
        </w:rPr>
        <w:t>dalaya</w:t>
      </w:r>
      <w:r>
        <w:t xml:space="preserve"> or </w:t>
      </w:r>
      <w:r>
        <w:rPr>
          <w:i/>
          <w:iCs/>
        </w:rPr>
        <w:t>dalay(i)</w:t>
      </w:r>
      <w:r>
        <w:rPr>
          <w:rFonts w:hAnsi="Times New Roman"/>
        </w:rPr>
        <w:t>‘</w:t>
      </w:r>
      <w:r>
        <w:t>hungry, hunger</w:t>
      </w:r>
      <w:r>
        <w:rPr>
          <w:rFonts w:hAnsi="Times New Roman"/>
        </w:rPr>
        <w:t xml:space="preserve">’ </w:t>
      </w:r>
      <w:r>
        <w:t>R16</w:t>
      </w:r>
    </w:p>
    <w:p w14:paraId="5CFFCEAA" w14:textId="77777777" w:rsidR="00C42BF2" w:rsidRDefault="00F80514">
      <w:pPr>
        <w:pStyle w:val="Default"/>
        <w:widowControl w:val="0"/>
        <w:tabs>
          <w:tab w:val="left" w:pos="2880"/>
        </w:tabs>
        <w:ind w:left="2880" w:hanging="2880"/>
      </w:pPr>
      <w:r>
        <w:rPr>
          <w:i/>
          <w:iCs/>
        </w:rPr>
        <w:t>Damarri</w:t>
      </w:r>
      <w:r>
        <w:rPr>
          <w:rFonts w:hAnsi="Times New Roman"/>
        </w:rPr>
        <w:t xml:space="preserve"> ‘</w:t>
      </w:r>
      <w:r>
        <w:t>legendary man</w:t>
      </w:r>
      <w:r>
        <w:rPr>
          <w:rFonts w:hAnsi="Times New Roman"/>
        </w:rPr>
        <w:t xml:space="preserve">’ </w:t>
      </w:r>
      <w:r>
        <w:t xml:space="preserve">B6; also </w:t>
      </w:r>
      <w:r>
        <w:rPr>
          <w:rFonts w:hAnsi="Times New Roman"/>
        </w:rPr>
        <w:t>‘</w:t>
      </w:r>
      <w:r>
        <w:t>doing silly things</w:t>
      </w:r>
      <w:r>
        <w:rPr>
          <w:rFonts w:hAnsi="Times New Roman"/>
        </w:rPr>
        <w:t xml:space="preserve">’ </w:t>
      </w:r>
      <w:r>
        <w:t xml:space="preserve">R25, </w:t>
      </w:r>
      <w:r>
        <w:rPr>
          <w:rFonts w:hAnsi="Times New Roman"/>
        </w:rPr>
        <w:t>‘</w:t>
      </w:r>
      <w:r>
        <w:t>centipede</w:t>
      </w:r>
      <w:r>
        <w:rPr>
          <w:rFonts w:hAnsi="Times New Roman"/>
        </w:rPr>
        <w:t xml:space="preserve">’ </w:t>
      </w:r>
      <w:r>
        <w:t>Ja H9</w:t>
      </w:r>
    </w:p>
    <w:p w14:paraId="5CA828B2" w14:textId="77777777" w:rsidR="00C42BF2" w:rsidRDefault="00F80514">
      <w:pPr>
        <w:pStyle w:val="Default"/>
        <w:widowControl w:val="0"/>
        <w:tabs>
          <w:tab w:val="left" w:pos="2880"/>
        </w:tabs>
        <w:ind w:left="2880" w:hanging="2880"/>
      </w:pPr>
      <w:r>
        <w:rPr>
          <w:i/>
          <w:iCs/>
        </w:rPr>
        <w:t>dangarra</w:t>
      </w:r>
      <w:r>
        <w:rPr>
          <w:rFonts w:hAnsi="Times New Roman"/>
        </w:rPr>
        <w:t xml:space="preserve"> ‘</w:t>
      </w:r>
      <w:r>
        <w:t>ear</w:t>
      </w:r>
      <w:r>
        <w:rPr>
          <w:rFonts w:hAnsi="Times New Roman"/>
        </w:rPr>
        <w:t xml:space="preserve">’ </w:t>
      </w:r>
      <w:r>
        <w:t>Ja A2</w:t>
      </w:r>
    </w:p>
    <w:p w14:paraId="3A2E25CE" w14:textId="77777777" w:rsidR="00C42BF2" w:rsidRDefault="00F80514">
      <w:pPr>
        <w:pStyle w:val="Default"/>
        <w:widowControl w:val="0"/>
        <w:tabs>
          <w:tab w:val="left" w:pos="2880"/>
        </w:tabs>
        <w:ind w:left="2880" w:hanging="2880"/>
      </w:pPr>
      <w:r>
        <w:rPr>
          <w:i/>
          <w:iCs/>
        </w:rPr>
        <w:t>dibirri</w:t>
      </w:r>
      <w:r>
        <w:rPr>
          <w:rFonts w:hAnsi="Times New Roman"/>
        </w:rPr>
        <w:t xml:space="preserve"> ‘</w:t>
      </w:r>
      <w:r>
        <w:t>shell hook</w:t>
      </w:r>
      <w:r>
        <w:rPr>
          <w:rFonts w:hAnsi="Times New Roman"/>
        </w:rPr>
        <w:t xml:space="preserve">’ </w:t>
      </w:r>
      <w:r>
        <w:t xml:space="preserve">J5, </w:t>
      </w:r>
      <w:r>
        <w:rPr>
          <w:rFonts w:hAnsi="Times New Roman"/>
        </w:rPr>
        <w:t>‘</w:t>
      </w:r>
      <w:r>
        <w:t>decoration</w:t>
      </w:r>
      <w:r>
        <w:rPr>
          <w:rFonts w:hAnsi="Times New Roman"/>
        </w:rPr>
        <w:t xml:space="preserve">’ </w:t>
      </w:r>
      <w:r>
        <w:t>J15</w:t>
      </w:r>
    </w:p>
    <w:p w14:paraId="176D3451" w14:textId="77777777" w:rsidR="00C42BF2" w:rsidRDefault="00F80514">
      <w:pPr>
        <w:pStyle w:val="Default"/>
        <w:widowControl w:val="0"/>
        <w:tabs>
          <w:tab w:val="left" w:pos="2880"/>
        </w:tabs>
        <w:ind w:left="2880" w:hanging="2880"/>
      </w:pPr>
      <w:r>
        <w:rPr>
          <w:i/>
          <w:iCs/>
        </w:rPr>
        <w:t>digarra</w:t>
      </w:r>
      <w:r>
        <w:rPr>
          <w:rFonts w:hAnsi="Times New Roman"/>
        </w:rPr>
        <w:t xml:space="preserve"> ‘</w:t>
      </w:r>
      <w:r>
        <w:t>coastal country</w:t>
      </w:r>
      <w:r>
        <w:rPr>
          <w:rFonts w:hAnsi="Times New Roman"/>
        </w:rPr>
        <w:t xml:space="preserve">’ </w:t>
      </w:r>
      <w:r>
        <w:t>M1</w:t>
      </w:r>
    </w:p>
    <w:p w14:paraId="537CD128" w14:textId="77777777" w:rsidR="00C42BF2" w:rsidRDefault="00F80514">
      <w:pPr>
        <w:pStyle w:val="Default"/>
        <w:widowControl w:val="0"/>
        <w:tabs>
          <w:tab w:val="left" w:pos="2880"/>
        </w:tabs>
        <w:ind w:left="2880" w:hanging="2880"/>
      </w:pPr>
      <w:r>
        <w:rPr>
          <w:i/>
          <w:iCs/>
        </w:rPr>
        <w:t>diwurru</w:t>
      </w:r>
      <w:r>
        <w:rPr>
          <w:rFonts w:hAnsi="Times New Roman"/>
        </w:rPr>
        <w:t xml:space="preserve"> ‘</w:t>
      </w:r>
      <w:r>
        <w:t>woolly cloud</w:t>
      </w:r>
      <w:r>
        <w:rPr>
          <w:rFonts w:hAnsi="Times New Roman"/>
        </w:rPr>
        <w:t xml:space="preserve">’ </w:t>
      </w:r>
      <w:r>
        <w:t>L4</w:t>
      </w:r>
    </w:p>
    <w:p w14:paraId="7670BB2D" w14:textId="77777777" w:rsidR="00C42BF2" w:rsidRDefault="00F80514">
      <w:pPr>
        <w:pStyle w:val="Default"/>
        <w:widowControl w:val="0"/>
        <w:tabs>
          <w:tab w:val="left" w:pos="2880"/>
        </w:tabs>
        <w:ind w:left="2880" w:hanging="2880"/>
      </w:pPr>
      <w:r>
        <w:rPr>
          <w:i/>
          <w:iCs/>
        </w:rPr>
        <w:t>duymbarra</w:t>
      </w:r>
      <w:r>
        <w:rPr>
          <w:rFonts w:hAnsi="Times New Roman"/>
        </w:rPr>
        <w:t xml:space="preserve"> ‘</w:t>
      </w:r>
      <w:r>
        <w:t>son/daughter-in-law</w:t>
      </w:r>
      <w:r>
        <w:rPr>
          <w:rFonts w:hAnsi="Times New Roman"/>
        </w:rPr>
        <w:t xml:space="preserve">’ </w:t>
      </w:r>
      <w:r>
        <w:t>C3</w:t>
      </w:r>
    </w:p>
    <w:p w14:paraId="5DC9B0C5" w14:textId="77777777" w:rsidR="00C42BF2" w:rsidRDefault="00F80514">
      <w:pPr>
        <w:pStyle w:val="Default"/>
        <w:widowControl w:val="0"/>
        <w:tabs>
          <w:tab w:val="left" w:pos="2880"/>
        </w:tabs>
        <w:ind w:left="2880" w:hanging="2880"/>
      </w:pPr>
      <w:r>
        <w:rPr>
          <w:i/>
          <w:iCs/>
        </w:rPr>
        <w:t>galgali</w:t>
      </w:r>
      <w:r>
        <w:t xml:space="preserve"> or </w:t>
      </w:r>
      <w:r>
        <w:rPr>
          <w:i/>
          <w:iCs/>
        </w:rPr>
        <w:t>galgaman</w:t>
      </w:r>
      <w:r>
        <w:rPr>
          <w:rFonts w:hAnsi="Times New Roman"/>
        </w:rPr>
        <w:t xml:space="preserve"> ‘</w:t>
      </w:r>
      <w:r>
        <w:t>stone curlew</w:t>
      </w:r>
      <w:r>
        <w:rPr>
          <w:rFonts w:hAnsi="Times New Roman"/>
        </w:rPr>
        <w:t xml:space="preserve">’ </w:t>
      </w:r>
      <w:r>
        <w:t>F8</w:t>
      </w:r>
    </w:p>
    <w:p w14:paraId="1D8F667C" w14:textId="77777777" w:rsidR="00C42BF2" w:rsidRDefault="00F80514">
      <w:pPr>
        <w:pStyle w:val="Default"/>
        <w:widowControl w:val="0"/>
        <w:tabs>
          <w:tab w:val="left" w:pos="2880"/>
        </w:tabs>
        <w:ind w:left="2880" w:hanging="2880"/>
      </w:pPr>
      <w:r>
        <w:rPr>
          <w:i/>
          <w:iCs/>
        </w:rPr>
        <w:t>ga</w:t>
      </w:r>
      <w:r>
        <w:rPr>
          <w:rFonts w:hAnsi="Times New Roman"/>
          <w:i/>
          <w:iCs/>
        </w:rPr>
        <w:t>ñ</w:t>
      </w:r>
      <w:r>
        <w:rPr>
          <w:i/>
          <w:iCs/>
        </w:rPr>
        <w:t>jirri</w:t>
      </w:r>
      <w:r>
        <w:rPr>
          <w:rFonts w:hAnsi="Times New Roman"/>
        </w:rPr>
        <w:t xml:space="preserve"> ‘</w:t>
      </w:r>
      <w:r>
        <w:t>cousin</w:t>
      </w:r>
      <w:r>
        <w:rPr>
          <w:rFonts w:hAnsi="Times New Roman"/>
        </w:rPr>
        <w:t xml:space="preserve">’ </w:t>
      </w:r>
      <w:r>
        <w:t>C3</w:t>
      </w:r>
    </w:p>
    <w:p w14:paraId="215B729F" w14:textId="77777777" w:rsidR="00C42BF2" w:rsidRDefault="00F80514">
      <w:pPr>
        <w:pStyle w:val="Default"/>
        <w:widowControl w:val="0"/>
        <w:tabs>
          <w:tab w:val="left" w:pos="2880"/>
        </w:tabs>
        <w:ind w:left="2880" w:hanging="2880"/>
      </w:pPr>
      <w:r>
        <w:rPr>
          <w:i/>
          <w:iCs/>
        </w:rPr>
        <w:t>garana</w:t>
      </w:r>
      <w:r>
        <w:rPr>
          <w:rFonts w:hAnsi="Times New Roman"/>
        </w:rPr>
        <w:t xml:space="preserve"> ‘</w:t>
      </w:r>
      <w:r>
        <w:t>black cockatoo</w:t>
      </w:r>
      <w:r>
        <w:rPr>
          <w:rFonts w:hAnsi="Times New Roman"/>
        </w:rPr>
        <w:t xml:space="preserve">’ </w:t>
      </w:r>
      <w:r>
        <w:t xml:space="preserve">F10 (also </w:t>
      </w:r>
      <w:r>
        <w:rPr>
          <w:i/>
          <w:iCs/>
        </w:rPr>
        <w:t>gar.na</w:t>
      </w:r>
      <w:r>
        <w:t>)</w:t>
      </w:r>
    </w:p>
    <w:p w14:paraId="4C4913DB" w14:textId="77777777" w:rsidR="00C42BF2" w:rsidRDefault="00F80514">
      <w:pPr>
        <w:pStyle w:val="Default"/>
        <w:widowControl w:val="0"/>
        <w:tabs>
          <w:tab w:val="left" w:pos="2880"/>
        </w:tabs>
        <w:ind w:left="2880" w:hanging="2880"/>
      </w:pPr>
      <w:r>
        <w:rPr>
          <w:i/>
          <w:iCs/>
        </w:rPr>
        <w:t>gilara</w:t>
      </w:r>
      <w:r>
        <w:rPr>
          <w:rFonts w:hAnsi="Times New Roman"/>
        </w:rPr>
        <w:t xml:space="preserve"> ‘</w:t>
      </w:r>
      <w:r>
        <w:rPr>
          <w:i/>
          <w:iCs/>
        </w:rPr>
        <w:t>Buchanania arborescens</w:t>
      </w:r>
      <w:r>
        <w:rPr>
          <w:rFonts w:hAnsi="Times New Roman"/>
        </w:rPr>
        <w:t xml:space="preserve">’ </w:t>
      </w:r>
      <w:r>
        <w:t>N8/25A</w:t>
      </w:r>
    </w:p>
    <w:p w14:paraId="2A8B8716" w14:textId="77777777" w:rsidR="00C42BF2" w:rsidRDefault="00F80514">
      <w:pPr>
        <w:pStyle w:val="Default"/>
        <w:widowControl w:val="0"/>
        <w:tabs>
          <w:tab w:val="left" w:pos="2880"/>
        </w:tabs>
        <w:ind w:left="2880" w:hanging="2880"/>
      </w:pPr>
      <w:r>
        <w:rPr>
          <w:i/>
          <w:iCs/>
        </w:rPr>
        <w:t>gugulu</w:t>
      </w:r>
      <w:r>
        <w:rPr>
          <w:rFonts w:hAnsi="Times New Roman"/>
        </w:rPr>
        <w:t xml:space="preserve"> ‘</w:t>
      </w:r>
      <w:r>
        <w:t>men</w:t>
      </w:r>
      <w:r>
        <w:rPr>
          <w:rFonts w:hAnsi="Times New Roman"/>
        </w:rPr>
        <w:t>’</w:t>
      </w:r>
      <w:r>
        <w:t>s singing style</w:t>
      </w:r>
      <w:r>
        <w:rPr>
          <w:rFonts w:hAnsi="Times New Roman"/>
        </w:rPr>
        <w:t xml:space="preserve">’ </w:t>
      </w:r>
      <w:r>
        <w:t xml:space="preserve">I3, </w:t>
      </w:r>
      <w:r>
        <w:rPr>
          <w:rFonts w:hAnsi="Times New Roman"/>
        </w:rPr>
        <w:t>‘</w:t>
      </w:r>
      <w:r>
        <w:t>song stick</w:t>
      </w:r>
      <w:r>
        <w:rPr>
          <w:rFonts w:hAnsi="Times New Roman"/>
        </w:rPr>
        <w:t xml:space="preserve">’ </w:t>
      </w:r>
      <w:r>
        <w:t>J1</w:t>
      </w:r>
    </w:p>
    <w:p w14:paraId="45CA1841" w14:textId="77777777" w:rsidR="00C42BF2" w:rsidRDefault="00F80514">
      <w:pPr>
        <w:pStyle w:val="Default"/>
        <w:widowControl w:val="0"/>
        <w:tabs>
          <w:tab w:val="left" w:pos="2880"/>
        </w:tabs>
        <w:ind w:left="2880" w:hanging="2880"/>
      </w:pPr>
      <w:r>
        <w:rPr>
          <w:i/>
          <w:iCs/>
        </w:rPr>
        <w:t>gujarra</w:t>
      </w:r>
      <w:r>
        <w:rPr>
          <w:rFonts w:hAnsi="Times New Roman"/>
        </w:rPr>
        <w:t xml:space="preserve"> ‘</w:t>
      </w:r>
      <w:r>
        <w:t>broom</w:t>
      </w:r>
      <w:r>
        <w:rPr>
          <w:rFonts w:hAnsi="Times New Roman"/>
        </w:rPr>
        <w:t xml:space="preserve">’ </w:t>
      </w:r>
      <w:r>
        <w:t>J11</w:t>
      </w:r>
    </w:p>
    <w:p w14:paraId="75115777" w14:textId="77777777" w:rsidR="00C42BF2" w:rsidRDefault="00F80514">
      <w:pPr>
        <w:pStyle w:val="Default"/>
        <w:widowControl w:val="0"/>
        <w:tabs>
          <w:tab w:val="left" w:pos="2880"/>
        </w:tabs>
        <w:ind w:left="2880" w:hanging="2880"/>
      </w:pPr>
      <w:r>
        <w:rPr>
          <w:i/>
          <w:iCs/>
        </w:rPr>
        <w:t>gujila</w:t>
      </w:r>
      <w:r>
        <w:rPr>
          <w:rFonts w:hAnsi="Times New Roman"/>
        </w:rPr>
        <w:t xml:space="preserve"> ‘</w:t>
      </w:r>
      <w:r>
        <w:t>short-nose bandicoot</w:t>
      </w:r>
      <w:r>
        <w:rPr>
          <w:rFonts w:hAnsi="Times New Roman"/>
        </w:rPr>
        <w:t xml:space="preserve">’ </w:t>
      </w:r>
      <w:r>
        <w:t>D5</w:t>
      </w:r>
    </w:p>
    <w:p w14:paraId="355578FA" w14:textId="77777777" w:rsidR="00C42BF2" w:rsidRDefault="00F80514">
      <w:pPr>
        <w:pStyle w:val="Default"/>
        <w:widowControl w:val="0"/>
        <w:tabs>
          <w:tab w:val="left" w:pos="2880"/>
        </w:tabs>
        <w:ind w:left="2880" w:hanging="2880"/>
      </w:pPr>
      <w:r>
        <w:rPr>
          <w:i/>
          <w:iCs/>
        </w:rPr>
        <w:t>gujura</w:t>
      </w:r>
      <w:r>
        <w:rPr>
          <w:rFonts w:hAnsi="Times New Roman"/>
        </w:rPr>
        <w:t xml:space="preserve"> ‘</w:t>
      </w:r>
      <w:r>
        <w:t>bushy tree</w:t>
      </w:r>
      <w:r>
        <w:rPr>
          <w:rFonts w:hAnsi="Times New Roman"/>
        </w:rPr>
        <w:t xml:space="preserve">’ </w:t>
      </w:r>
      <w:r>
        <w:t>N1</w:t>
      </w:r>
    </w:p>
    <w:p w14:paraId="2B0ED554" w14:textId="77777777" w:rsidR="00C42BF2" w:rsidRDefault="00F80514">
      <w:pPr>
        <w:pStyle w:val="Default"/>
        <w:widowControl w:val="0"/>
        <w:tabs>
          <w:tab w:val="left" w:pos="2880"/>
        </w:tabs>
        <w:ind w:left="2880" w:hanging="2880"/>
      </w:pPr>
      <w:r>
        <w:rPr>
          <w:i/>
          <w:iCs/>
        </w:rPr>
        <w:t>gulana</w:t>
      </w:r>
      <w:r>
        <w:rPr>
          <w:rFonts w:hAnsi="Times New Roman"/>
        </w:rPr>
        <w:t xml:space="preserve"> ‘</w:t>
      </w:r>
      <w:r>
        <w:t>type of relative</w:t>
      </w:r>
      <w:r>
        <w:rPr>
          <w:rFonts w:hAnsi="Times New Roman"/>
        </w:rPr>
        <w:t xml:space="preserve">’ </w:t>
      </w:r>
      <w:r>
        <w:t>Ja C3</w:t>
      </w:r>
    </w:p>
    <w:p w14:paraId="731ACE6E" w14:textId="77777777" w:rsidR="00C42BF2" w:rsidRDefault="00F80514">
      <w:pPr>
        <w:pStyle w:val="Default"/>
        <w:widowControl w:val="0"/>
        <w:tabs>
          <w:tab w:val="left" w:pos="2880"/>
        </w:tabs>
        <w:ind w:left="2880" w:hanging="2880"/>
      </w:pPr>
      <w:r>
        <w:rPr>
          <w:i/>
          <w:iCs/>
        </w:rPr>
        <w:t>gumari</w:t>
      </w:r>
      <w:r>
        <w:rPr>
          <w:rFonts w:hAnsi="Times New Roman"/>
        </w:rPr>
        <w:t xml:space="preserve"> ‘</w:t>
      </w:r>
      <w:r>
        <w:t>red water</w:t>
      </w:r>
      <w:r>
        <w:rPr>
          <w:rFonts w:hAnsi="Times New Roman"/>
        </w:rPr>
        <w:t xml:space="preserve">’ </w:t>
      </w:r>
      <w:r>
        <w:t>R17</w:t>
      </w:r>
    </w:p>
    <w:p w14:paraId="666E46C6" w14:textId="77777777" w:rsidR="00C42BF2" w:rsidRDefault="00F80514">
      <w:pPr>
        <w:pStyle w:val="Default"/>
        <w:widowControl w:val="0"/>
        <w:tabs>
          <w:tab w:val="left" w:pos="2880"/>
        </w:tabs>
        <w:ind w:left="2880" w:hanging="2880"/>
      </w:pPr>
      <w:r>
        <w:rPr>
          <w:i/>
          <w:iCs/>
        </w:rPr>
        <w:t>gumuma</w:t>
      </w:r>
      <w:r>
        <w:rPr>
          <w:rFonts w:hAnsi="Times New Roman"/>
        </w:rPr>
        <w:t xml:space="preserve"> ‘</w:t>
      </w:r>
      <w:r>
        <w:rPr>
          <w:i/>
          <w:iCs/>
        </w:rPr>
        <w:t>Calamus moti</w:t>
      </w:r>
      <w:r>
        <w:rPr>
          <w:rFonts w:hAnsi="Times New Roman"/>
        </w:rPr>
        <w:t xml:space="preserve">’ </w:t>
      </w:r>
      <w:r>
        <w:t>N8/57A</w:t>
      </w:r>
    </w:p>
    <w:p w14:paraId="2F9DFAAA" w14:textId="77777777" w:rsidR="00C42BF2" w:rsidRDefault="00F80514">
      <w:pPr>
        <w:pStyle w:val="Default"/>
        <w:widowControl w:val="0"/>
        <w:tabs>
          <w:tab w:val="left" w:pos="2880"/>
        </w:tabs>
        <w:ind w:left="2880" w:hanging="2880"/>
      </w:pPr>
      <w:r>
        <w:rPr>
          <w:i/>
          <w:iCs/>
        </w:rPr>
        <w:t>gundaya</w:t>
      </w:r>
      <w:r>
        <w:rPr>
          <w:rFonts w:hAnsi="Times New Roman"/>
        </w:rPr>
        <w:t xml:space="preserve"> ‘</w:t>
      </w:r>
      <w:r>
        <w:t>carpet snake</w:t>
      </w:r>
      <w:r>
        <w:rPr>
          <w:rFonts w:hAnsi="Times New Roman"/>
        </w:rPr>
        <w:t xml:space="preserve">’ </w:t>
      </w:r>
      <w:r>
        <w:t>E4</w:t>
      </w:r>
    </w:p>
    <w:p w14:paraId="5AA61257" w14:textId="77777777" w:rsidR="00C42BF2" w:rsidRDefault="00F80514">
      <w:pPr>
        <w:pStyle w:val="Default"/>
        <w:widowControl w:val="0"/>
        <w:tabs>
          <w:tab w:val="left" w:pos="2880"/>
        </w:tabs>
        <w:ind w:left="2880" w:hanging="2880"/>
      </w:pPr>
      <w:r>
        <w:rPr>
          <w:i/>
          <w:iCs/>
        </w:rPr>
        <w:t>gundulu</w:t>
      </w:r>
      <w:r>
        <w:rPr>
          <w:rFonts w:hAnsi="Times New Roman"/>
        </w:rPr>
        <w:t xml:space="preserve"> ‘</w:t>
      </w:r>
      <w:r>
        <w:t>blue/green</w:t>
      </w:r>
      <w:r>
        <w:rPr>
          <w:rFonts w:hAnsi="Times New Roman"/>
        </w:rPr>
        <w:t xml:space="preserve">’ </w:t>
      </w:r>
      <w:r>
        <w:t>R17</w:t>
      </w:r>
    </w:p>
    <w:p w14:paraId="301A717E" w14:textId="77777777" w:rsidR="00C42BF2" w:rsidRDefault="00F80514">
      <w:pPr>
        <w:pStyle w:val="Default"/>
        <w:widowControl w:val="0"/>
        <w:tabs>
          <w:tab w:val="left" w:pos="2880"/>
        </w:tabs>
        <w:ind w:left="2880" w:hanging="2880"/>
      </w:pPr>
      <w:r>
        <w:rPr>
          <w:i/>
          <w:iCs/>
        </w:rPr>
        <w:t>gurrgiya</w:t>
      </w:r>
      <w:r>
        <w:rPr>
          <w:rFonts w:hAnsi="Times New Roman"/>
        </w:rPr>
        <w:t xml:space="preserve"> ‘</w:t>
      </w:r>
      <w:r>
        <w:t>khaki bream</w:t>
      </w:r>
      <w:r>
        <w:rPr>
          <w:rFonts w:hAnsi="Times New Roman"/>
        </w:rPr>
        <w:t xml:space="preserve">’ </w:t>
      </w:r>
      <w:r>
        <w:t>G2</w:t>
      </w:r>
    </w:p>
    <w:p w14:paraId="0180B91B" w14:textId="77777777" w:rsidR="00C42BF2" w:rsidRDefault="00F80514">
      <w:pPr>
        <w:pStyle w:val="Default"/>
        <w:widowControl w:val="0"/>
        <w:tabs>
          <w:tab w:val="left" w:pos="2880"/>
        </w:tabs>
        <w:ind w:left="2880" w:hanging="2880"/>
      </w:pPr>
      <w:r>
        <w:rPr>
          <w:i/>
          <w:iCs/>
        </w:rPr>
        <w:t>guyngari</w:t>
      </w:r>
      <w:r>
        <w:rPr>
          <w:rFonts w:hAnsi="Times New Roman"/>
        </w:rPr>
        <w:t xml:space="preserve"> ‘</w:t>
      </w:r>
      <w:r>
        <w:t>sand</w:t>
      </w:r>
      <w:r>
        <w:rPr>
          <w:rFonts w:hAnsi="Times New Roman"/>
        </w:rPr>
        <w:t xml:space="preserve">’ </w:t>
      </w:r>
      <w:r>
        <w:t>Ja M4, M1</w:t>
      </w:r>
    </w:p>
    <w:p w14:paraId="4249FB7A" w14:textId="77777777" w:rsidR="00C42BF2" w:rsidRDefault="00F80514">
      <w:pPr>
        <w:pStyle w:val="Default"/>
        <w:widowControl w:val="0"/>
        <w:tabs>
          <w:tab w:val="left" w:pos="2880"/>
        </w:tabs>
        <w:ind w:left="2880" w:hanging="2880"/>
      </w:pPr>
      <w:r>
        <w:rPr>
          <w:i/>
          <w:iCs/>
        </w:rPr>
        <w:t>jangali</w:t>
      </w:r>
      <w:r>
        <w:rPr>
          <w:rFonts w:hAnsi="Times New Roman"/>
        </w:rPr>
        <w:t xml:space="preserve"> ‘</w:t>
      </w:r>
      <w:r>
        <w:rPr>
          <w:i/>
          <w:iCs/>
        </w:rPr>
        <w:t>Dendrocnide</w:t>
      </w:r>
      <w:r>
        <w:t xml:space="preserve"> spp</w:t>
      </w:r>
      <w:r>
        <w:rPr>
          <w:rFonts w:hAnsi="Times New Roman"/>
        </w:rPr>
        <w:t xml:space="preserve">’ </w:t>
      </w:r>
      <w:r>
        <w:t>N8/6C</w:t>
      </w:r>
    </w:p>
    <w:p w14:paraId="2B4159C7" w14:textId="77777777" w:rsidR="00C42BF2" w:rsidRDefault="00F80514">
      <w:pPr>
        <w:pStyle w:val="Default"/>
        <w:widowControl w:val="0"/>
        <w:tabs>
          <w:tab w:val="left" w:pos="2880"/>
        </w:tabs>
        <w:ind w:left="2880" w:hanging="2880"/>
      </w:pPr>
      <w:r>
        <w:rPr>
          <w:i/>
          <w:iCs/>
        </w:rPr>
        <w:t>jabarra</w:t>
      </w:r>
      <w:r>
        <w:rPr>
          <w:rFonts w:hAnsi="Times New Roman"/>
        </w:rPr>
        <w:t>’</w:t>
      </w:r>
      <w:r>
        <w:t>thigh, lap</w:t>
      </w:r>
      <w:r>
        <w:rPr>
          <w:rFonts w:hAnsi="Times New Roman"/>
        </w:rPr>
        <w:t xml:space="preserve">’ </w:t>
      </w:r>
      <w:r>
        <w:t>Ja A5</w:t>
      </w:r>
    </w:p>
    <w:p w14:paraId="051E0029" w14:textId="77777777" w:rsidR="00C42BF2" w:rsidRDefault="00F80514">
      <w:pPr>
        <w:pStyle w:val="Default"/>
        <w:widowControl w:val="0"/>
        <w:tabs>
          <w:tab w:val="left" w:pos="2880"/>
        </w:tabs>
        <w:ind w:left="2880" w:hanging="2880"/>
      </w:pPr>
      <w:r>
        <w:rPr>
          <w:i/>
          <w:iCs/>
        </w:rPr>
        <w:t>jagarri</w:t>
      </w:r>
      <w:r>
        <w:rPr>
          <w:rFonts w:hAnsi="Times New Roman"/>
        </w:rPr>
        <w:t xml:space="preserve"> ‘</w:t>
      </w:r>
      <w:r>
        <w:t>fat</w:t>
      </w:r>
      <w:r>
        <w:rPr>
          <w:rFonts w:hAnsi="Times New Roman"/>
        </w:rPr>
        <w:t xml:space="preserve">’ </w:t>
      </w:r>
      <w:r>
        <w:t>Ja A8, R10</w:t>
      </w:r>
    </w:p>
    <w:p w14:paraId="6AF8E8B4" w14:textId="77777777" w:rsidR="00C42BF2" w:rsidRDefault="00F80514">
      <w:pPr>
        <w:pStyle w:val="Default"/>
        <w:widowControl w:val="0"/>
        <w:tabs>
          <w:tab w:val="left" w:pos="2880"/>
        </w:tabs>
        <w:ind w:left="2880" w:hanging="2880"/>
      </w:pPr>
      <w:r>
        <w:rPr>
          <w:i/>
          <w:iCs/>
        </w:rPr>
        <w:t>jiguya</w:t>
      </w:r>
      <w:r>
        <w:rPr>
          <w:rFonts w:hAnsi="Times New Roman"/>
        </w:rPr>
        <w:t xml:space="preserve"> ‘</w:t>
      </w:r>
      <w:r>
        <w:t>spotted catbird</w:t>
      </w:r>
      <w:r>
        <w:rPr>
          <w:rFonts w:hAnsi="Times New Roman"/>
        </w:rPr>
        <w:t xml:space="preserve">’ </w:t>
      </w:r>
      <w:r>
        <w:t>F16</w:t>
      </w:r>
    </w:p>
    <w:p w14:paraId="6A0429FD" w14:textId="77777777" w:rsidR="00C42BF2" w:rsidRDefault="00F80514">
      <w:pPr>
        <w:pStyle w:val="Default"/>
        <w:widowControl w:val="0"/>
        <w:tabs>
          <w:tab w:val="left" w:pos="2880"/>
        </w:tabs>
        <w:ind w:left="2880" w:hanging="2880"/>
      </w:pPr>
      <w:r>
        <w:t>(</w:t>
      </w:r>
      <w:r>
        <w:rPr>
          <w:i/>
          <w:iCs/>
        </w:rPr>
        <w:t>jilibura</w:t>
      </w:r>
      <w:r>
        <w:rPr>
          <w:rFonts w:hAnsi="Times New Roman"/>
        </w:rPr>
        <w:t xml:space="preserve"> ‘</w:t>
      </w:r>
      <w:r>
        <w:t>green ant</w:t>
      </w:r>
      <w:r>
        <w:rPr>
          <w:rFonts w:hAnsi="Times New Roman"/>
        </w:rPr>
        <w:t xml:space="preserve">’ </w:t>
      </w:r>
      <w:r>
        <w:t>H3)</w:t>
      </w:r>
    </w:p>
    <w:p w14:paraId="3CCBBEA1" w14:textId="77777777" w:rsidR="00C42BF2" w:rsidRDefault="00F80514">
      <w:pPr>
        <w:pStyle w:val="Default"/>
        <w:widowControl w:val="0"/>
        <w:tabs>
          <w:tab w:val="left" w:pos="2880"/>
        </w:tabs>
        <w:ind w:left="2880" w:hanging="2880"/>
      </w:pPr>
      <w:r>
        <w:rPr>
          <w:i/>
          <w:iCs/>
        </w:rPr>
        <w:t>jiyama</w:t>
      </w:r>
      <w:r>
        <w:rPr>
          <w:rFonts w:hAnsi="Times New Roman"/>
        </w:rPr>
        <w:t xml:space="preserve"> ‘</w:t>
      </w:r>
      <w:r>
        <w:t>waves, tide</w:t>
      </w:r>
      <w:r>
        <w:rPr>
          <w:rFonts w:hAnsi="Times New Roman"/>
        </w:rPr>
        <w:t xml:space="preserve">’ </w:t>
      </w:r>
      <w:r>
        <w:t>K3</w:t>
      </w:r>
    </w:p>
    <w:p w14:paraId="6F5CF9A8" w14:textId="77777777" w:rsidR="00C42BF2" w:rsidRDefault="00F80514">
      <w:pPr>
        <w:pStyle w:val="Default"/>
        <w:widowControl w:val="0"/>
        <w:tabs>
          <w:tab w:val="left" w:pos="2880"/>
        </w:tabs>
        <w:ind w:left="2880" w:hanging="2880"/>
      </w:pPr>
      <w:r>
        <w:rPr>
          <w:i/>
          <w:iCs/>
        </w:rPr>
        <w:t>jiyuya</w:t>
      </w:r>
      <w:r>
        <w:rPr>
          <w:rFonts w:hAnsi="Times New Roman"/>
        </w:rPr>
        <w:t xml:space="preserve"> ‘</w:t>
      </w:r>
      <w:r>
        <w:t>spotted catbird</w:t>
      </w:r>
      <w:r>
        <w:rPr>
          <w:rFonts w:hAnsi="Times New Roman"/>
        </w:rPr>
        <w:t xml:space="preserve">’ </w:t>
      </w:r>
      <w:r>
        <w:t>F16</w:t>
      </w:r>
    </w:p>
    <w:p w14:paraId="5CE293B2" w14:textId="77777777" w:rsidR="00C42BF2" w:rsidRDefault="00F80514">
      <w:pPr>
        <w:pStyle w:val="Default"/>
        <w:widowControl w:val="0"/>
        <w:tabs>
          <w:tab w:val="left" w:pos="2880"/>
        </w:tabs>
        <w:ind w:left="2880" w:hanging="2880"/>
      </w:pPr>
      <w:r>
        <w:rPr>
          <w:i/>
          <w:iCs/>
        </w:rPr>
        <w:lastRenderedPageBreak/>
        <w:t>judulu</w:t>
      </w:r>
      <w:r>
        <w:rPr>
          <w:rFonts w:hAnsi="Times New Roman"/>
        </w:rPr>
        <w:t xml:space="preserve"> ‘</w:t>
      </w:r>
      <w:r>
        <w:t>brown pigeon</w:t>
      </w:r>
      <w:r>
        <w:rPr>
          <w:rFonts w:hAnsi="Times New Roman"/>
        </w:rPr>
        <w:t xml:space="preserve">’ </w:t>
      </w:r>
      <w:r>
        <w:t>F9</w:t>
      </w:r>
    </w:p>
    <w:p w14:paraId="7B4902A1" w14:textId="77777777" w:rsidR="00C42BF2" w:rsidRDefault="00F80514">
      <w:pPr>
        <w:pStyle w:val="Default"/>
        <w:widowControl w:val="0"/>
        <w:tabs>
          <w:tab w:val="left" w:pos="2880"/>
        </w:tabs>
        <w:ind w:left="2880" w:hanging="2880"/>
      </w:pPr>
      <w:r>
        <w:rPr>
          <w:i/>
          <w:iCs/>
        </w:rPr>
        <w:t>jajamu</w:t>
      </w:r>
      <w:r>
        <w:rPr>
          <w:rFonts w:hAnsi="Times New Roman"/>
        </w:rPr>
        <w:t xml:space="preserve"> ‘</w:t>
      </w:r>
      <w:r>
        <w:t>fresh-water eel</w:t>
      </w:r>
      <w:r>
        <w:rPr>
          <w:rFonts w:hAnsi="Times New Roman"/>
        </w:rPr>
        <w:t xml:space="preserve">’ </w:t>
      </w:r>
      <w:r>
        <w:t>G8</w:t>
      </w:r>
    </w:p>
    <w:p w14:paraId="3AF6DB11" w14:textId="77777777" w:rsidR="00C42BF2" w:rsidRDefault="00F80514">
      <w:pPr>
        <w:pStyle w:val="Default"/>
        <w:widowControl w:val="0"/>
        <w:tabs>
          <w:tab w:val="left" w:pos="2880"/>
        </w:tabs>
        <w:ind w:left="2880" w:hanging="2880"/>
      </w:pPr>
      <w:r>
        <w:rPr>
          <w:i/>
          <w:iCs/>
        </w:rPr>
        <w:t>manburu</w:t>
      </w:r>
      <w:r>
        <w:rPr>
          <w:rFonts w:hAnsi="Times New Roman"/>
        </w:rPr>
        <w:t xml:space="preserve"> ‘</w:t>
      </w:r>
      <w:r>
        <w:t>hand</w:t>
      </w:r>
      <w:r>
        <w:rPr>
          <w:rFonts w:hAnsi="Times New Roman"/>
        </w:rPr>
        <w:t xml:space="preserve">’ </w:t>
      </w:r>
      <w:r>
        <w:t>Ja A3</w:t>
      </w:r>
    </w:p>
    <w:p w14:paraId="2B3EE954" w14:textId="77777777" w:rsidR="00C42BF2" w:rsidRDefault="00F80514">
      <w:pPr>
        <w:pStyle w:val="Default"/>
        <w:widowControl w:val="0"/>
        <w:tabs>
          <w:tab w:val="left" w:pos="2880"/>
        </w:tabs>
        <w:ind w:left="2880" w:hanging="2880"/>
      </w:pPr>
      <w:r>
        <w:rPr>
          <w:i/>
          <w:iCs/>
        </w:rPr>
        <w:t>milbirri</w:t>
      </w:r>
      <w:r>
        <w:rPr>
          <w:rFonts w:hAnsi="Times New Roman"/>
        </w:rPr>
        <w:t xml:space="preserve"> ‘</w:t>
      </w:r>
      <w:r>
        <w:t>bull-roarer</w:t>
      </w:r>
      <w:r>
        <w:rPr>
          <w:rFonts w:hAnsi="Times New Roman"/>
        </w:rPr>
        <w:t xml:space="preserve">’ </w:t>
      </w:r>
      <w:r>
        <w:t>J1</w:t>
      </w:r>
    </w:p>
    <w:p w14:paraId="278A004D" w14:textId="77777777" w:rsidR="00C42BF2" w:rsidRDefault="00F80514">
      <w:pPr>
        <w:pStyle w:val="Default"/>
        <w:widowControl w:val="0"/>
        <w:tabs>
          <w:tab w:val="left" w:pos="2880"/>
        </w:tabs>
        <w:ind w:left="2880" w:hanging="2880"/>
      </w:pPr>
      <w:r>
        <w:rPr>
          <w:i/>
          <w:iCs/>
        </w:rPr>
        <w:t>milgara</w:t>
      </w:r>
      <w:r>
        <w:rPr>
          <w:rFonts w:hAnsi="Times New Roman"/>
        </w:rPr>
        <w:t xml:space="preserve"> ‘</w:t>
      </w:r>
      <w:r>
        <w:t>paddle</w:t>
      </w:r>
      <w:r>
        <w:rPr>
          <w:rFonts w:hAnsi="Times New Roman"/>
        </w:rPr>
        <w:t xml:space="preserve">’ </w:t>
      </w:r>
      <w:r>
        <w:t>J16</w:t>
      </w:r>
    </w:p>
    <w:p w14:paraId="743A5A11" w14:textId="77777777" w:rsidR="00C42BF2" w:rsidRDefault="00F80514">
      <w:pPr>
        <w:pStyle w:val="Default"/>
        <w:widowControl w:val="0"/>
        <w:tabs>
          <w:tab w:val="left" w:pos="2880"/>
        </w:tabs>
        <w:ind w:left="2880" w:hanging="2880"/>
      </w:pPr>
      <w:r>
        <w:rPr>
          <w:i/>
          <w:iCs/>
        </w:rPr>
        <w:t>mugaru</w:t>
      </w:r>
      <w:r>
        <w:rPr>
          <w:rFonts w:hAnsi="Times New Roman"/>
        </w:rPr>
        <w:t xml:space="preserve"> ‘</w:t>
      </w:r>
      <w:r>
        <w:t>fish net</w:t>
      </w:r>
      <w:r>
        <w:rPr>
          <w:rFonts w:hAnsi="Times New Roman"/>
        </w:rPr>
        <w:t xml:space="preserve">’ </w:t>
      </w:r>
      <w:r>
        <w:t>J6</w:t>
      </w:r>
    </w:p>
    <w:p w14:paraId="7D9E450B" w14:textId="77777777" w:rsidR="00C42BF2" w:rsidRDefault="00F80514">
      <w:pPr>
        <w:pStyle w:val="Default"/>
        <w:widowControl w:val="0"/>
        <w:tabs>
          <w:tab w:val="left" w:pos="2880"/>
        </w:tabs>
        <w:ind w:left="2880" w:hanging="2880"/>
      </w:pPr>
      <w:r>
        <w:rPr>
          <w:i/>
          <w:iCs/>
        </w:rPr>
        <w:t>mugulu</w:t>
      </w:r>
      <w:r>
        <w:rPr>
          <w:rFonts w:hAnsi="Times New Roman"/>
        </w:rPr>
        <w:t xml:space="preserve"> ‘</w:t>
      </w:r>
      <w:r>
        <w:t>lumpy</w:t>
      </w:r>
      <w:r>
        <w:rPr>
          <w:rFonts w:hAnsi="Times New Roman"/>
        </w:rPr>
        <w:t xml:space="preserve">’ </w:t>
      </w:r>
      <w:r>
        <w:t>R13; A12; K2</w:t>
      </w:r>
    </w:p>
    <w:p w14:paraId="3BCBB567" w14:textId="77777777" w:rsidR="00C42BF2" w:rsidRDefault="00F80514">
      <w:pPr>
        <w:pStyle w:val="Default"/>
        <w:widowControl w:val="0"/>
        <w:tabs>
          <w:tab w:val="left" w:pos="2880"/>
        </w:tabs>
        <w:ind w:left="2880" w:hanging="2880"/>
      </w:pPr>
      <w:r>
        <w:rPr>
          <w:i/>
          <w:iCs/>
        </w:rPr>
        <w:t>mularri</w:t>
      </w:r>
      <w:r>
        <w:rPr>
          <w:rFonts w:hAnsi="Times New Roman"/>
        </w:rPr>
        <w:t xml:space="preserve"> ‘</w:t>
      </w:r>
      <w:r>
        <w:t>initiated male</w:t>
      </w:r>
      <w:r>
        <w:rPr>
          <w:rFonts w:hAnsi="Times New Roman"/>
        </w:rPr>
        <w:t xml:space="preserve">’ </w:t>
      </w:r>
      <w:r>
        <w:t>B2</w:t>
      </w:r>
    </w:p>
    <w:p w14:paraId="10FAF462" w14:textId="77777777" w:rsidR="00C42BF2" w:rsidRDefault="00F80514">
      <w:pPr>
        <w:pStyle w:val="Default"/>
        <w:widowControl w:val="0"/>
        <w:tabs>
          <w:tab w:val="left" w:pos="2880"/>
        </w:tabs>
        <w:ind w:left="2880" w:hanging="2880"/>
      </w:pPr>
      <w:r>
        <w:rPr>
          <w:i/>
          <w:iCs/>
        </w:rPr>
        <w:t>mul</w:t>
      </w:r>
      <w:r>
        <w:rPr>
          <w:rFonts w:hAnsi="Times New Roman"/>
          <w:i/>
          <w:iCs/>
        </w:rPr>
        <w:t>ñ</w:t>
      </w:r>
      <w:r>
        <w:rPr>
          <w:i/>
          <w:iCs/>
        </w:rPr>
        <w:t>arri</w:t>
      </w:r>
      <w:r>
        <w:rPr>
          <w:rFonts w:hAnsi="Times New Roman"/>
        </w:rPr>
        <w:t xml:space="preserve"> ‘</w:t>
      </w:r>
      <w:r>
        <w:t>blanket</w:t>
      </w:r>
      <w:r>
        <w:rPr>
          <w:rFonts w:hAnsi="Times New Roman"/>
        </w:rPr>
        <w:t xml:space="preserve">’ </w:t>
      </w:r>
      <w:r>
        <w:t>Ja J14</w:t>
      </w:r>
    </w:p>
    <w:p w14:paraId="067DFD6A" w14:textId="77777777" w:rsidR="00C42BF2" w:rsidRDefault="00F80514">
      <w:pPr>
        <w:pStyle w:val="Default"/>
        <w:widowControl w:val="0"/>
        <w:tabs>
          <w:tab w:val="left" w:pos="2880"/>
        </w:tabs>
        <w:ind w:left="2880" w:hanging="2880"/>
      </w:pPr>
      <w:r>
        <w:rPr>
          <w:i/>
          <w:iCs/>
        </w:rPr>
        <w:t>muybala</w:t>
      </w:r>
      <w:r>
        <w:rPr>
          <w:rFonts w:hAnsi="Times New Roman"/>
        </w:rPr>
        <w:t xml:space="preserve"> ‘</w:t>
      </w:r>
      <w:r>
        <w:t>straight</w:t>
      </w:r>
      <w:r>
        <w:rPr>
          <w:rFonts w:hAnsi="Times New Roman"/>
        </w:rPr>
        <w:t xml:space="preserve">’ </w:t>
      </w:r>
      <w:r>
        <w:t>Ja R7</w:t>
      </w:r>
    </w:p>
    <w:p w14:paraId="2A6F8C9F" w14:textId="77777777" w:rsidR="00C42BF2" w:rsidRDefault="00F80514">
      <w:pPr>
        <w:pStyle w:val="Default"/>
        <w:widowControl w:val="0"/>
        <w:tabs>
          <w:tab w:val="left" w:pos="2880"/>
        </w:tabs>
        <w:ind w:left="2880" w:hanging="2880"/>
      </w:pPr>
      <w:r>
        <w:rPr>
          <w:i/>
          <w:iCs/>
        </w:rPr>
        <w:t>ngalmarri</w:t>
      </w:r>
      <w:r>
        <w:rPr>
          <w:rFonts w:hAnsi="Times New Roman"/>
        </w:rPr>
        <w:t xml:space="preserve"> ‘</w:t>
      </w:r>
      <w:r>
        <w:t>crayfish</w:t>
      </w:r>
      <w:r>
        <w:rPr>
          <w:rFonts w:hAnsi="Times New Roman"/>
        </w:rPr>
        <w:t xml:space="preserve">’ </w:t>
      </w:r>
      <w:r>
        <w:t>G10</w:t>
      </w:r>
    </w:p>
    <w:p w14:paraId="147283AF" w14:textId="77777777" w:rsidR="00C42BF2" w:rsidRDefault="00F80514">
      <w:pPr>
        <w:pStyle w:val="Default"/>
        <w:widowControl w:val="0"/>
        <w:tabs>
          <w:tab w:val="left" w:pos="2880"/>
        </w:tabs>
        <w:ind w:left="2880" w:hanging="2880"/>
      </w:pPr>
      <w:r>
        <w:rPr>
          <w:i/>
          <w:iCs/>
        </w:rPr>
        <w:t>ngawuyu</w:t>
      </w:r>
      <w:r>
        <w:rPr>
          <w:rFonts w:hAnsi="Times New Roman"/>
        </w:rPr>
        <w:t xml:space="preserve"> ‘</w:t>
      </w:r>
      <w:r>
        <w:t>turtle</w:t>
      </w:r>
      <w:r>
        <w:rPr>
          <w:rFonts w:hAnsi="Times New Roman"/>
        </w:rPr>
        <w:t xml:space="preserve">’ </w:t>
      </w:r>
      <w:r>
        <w:t>E2</w:t>
      </w:r>
    </w:p>
    <w:p w14:paraId="083294D6" w14:textId="77777777" w:rsidR="00C42BF2" w:rsidRDefault="00F80514">
      <w:pPr>
        <w:pStyle w:val="Default"/>
        <w:widowControl w:val="0"/>
        <w:tabs>
          <w:tab w:val="left" w:pos="2880"/>
        </w:tabs>
        <w:ind w:left="2880" w:hanging="2880"/>
      </w:pPr>
      <w:r>
        <w:rPr>
          <w:i/>
          <w:iCs/>
        </w:rPr>
        <w:t>nigili</w:t>
      </w:r>
      <w:r>
        <w:rPr>
          <w:rFonts w:hAnsi="Times New Roman"/>
        </w:rPr>
        <w:t xml:space="preserve"> ‘</w:t>
      </w:r>
      <w:r>
        <w:t>necklace</w:t>
      </w:r>
      <w:r>
        <w:rPr>
          <w:rFonts w:hAnsi="Times New Roman"/>
        </w:rPr>
        <w:t xml:space="preserve">’ </w:t>
      </w:r>
      <w:r>
        <w:t>J15</w:t>
      </w:r>
    </w:p>
    <w:p w14:paraId="17849B6E" w14:textId="77777777" w:rsidR="00C42BF2" w:rsidRDefault="00F80514">
      <w:pPr>
        <w:pStyle w:val="Default"/>
        <w:widowControl w:val="0"/>
        <w:tabs>
          <w:tab w:val="left" w:pos="2880"/>
        </w:tabs>
        <w:ind w:left="2880" w:hanging="2880"/>
      </w:pPr>
      <w:r>
        <w:rPr>
          <w:i/>
          <w:iCs/>
        </w:rPr>
        <w:t>wangura</w:t>
      </w:r>
      <w:r>
        <w:rPr>
          <w:rFonts w:hAnsi="Times New Roman"/>
        </w:rPr>
        <w:t xml:space="preserve"> ‘</w:t>
      </w:r>
      <w:r>
        <w:t>sorcerer</w:t>
      </w:r>
      <w:r>
        <w:rPr>
          <w:rFonts w:hAnsi="Times New Roman"/>
        </w:rPr>
        <w:t>’</w:t>
      </w:r>
      <w:r>
        <w:t>s fishing line</w:t>
      </w:r>
      <w:r>
        <w:rPr>
          <w:rFonts w:hAnsi="Times New Roman"/>
        </w:rPr>
        <w:t xml:space="preserve">’ </w:t>
      </w:r>
      <w:r>
        <w:t>J5</w:t>
      </w:r>
    </w:p>
    <w:p w14:paraId="554B7B97" w14:textId="77777777" w:rsidR="00C42BF2" w:rsidRDefault="00F80514">
      <w:pPr>
        <w:pStyle w:val="Default"/>
        <w:widowControl w:val="0"/>
        <w:tabs>
          <w:tab w:val="left" w:pos="2880"/>
        </w:tabs>
        <w:ind w:left="2880" w:hanging="2880"/>
      </w:pPr>
      <w:r>
        <w:rPr>
          <w:i/>
          <w:iCs/>
        </w:rPr>
        <w:t>waybala</w:t>
      </w:r>
      <w:r>
        <w:rPr>
          <w:rFonts w:hAnsi="Times New Roman"/>
        </w:rPr>
        <w:t xml:space="preserve"> ‘</w:t>
      </w:r>
      <w:r>
        <w:t>white man</w:t>
      </w:r>
      <w:r>
        <w:rPr>
          <w:rFonts w:hAnsi="Times New Roman"/>
        </w:rPr>
        <w:t xml:space="preserve">’ </w:t>
      </w:r>
      <w:r>
        <w:t>B4</w:t>
      </w:r>
    </w:p>
    <w:p w14:paraId="4BD12546" w14:textId="77777777" w:rsidR="00C42BF2" w:rsidRDefault="00F80514">
      <w:pPr>
        <w:pStyle w:val="Default"/>
        <w:widowControl w:val="0"/>
        <w:tabs>
          <w:tab w:val="left" w:pos="2880"/>
        </w:tabs>
        <w:ind w:left="2880" w:hanging="2880"/>
      </w:pPr>
      <w:r>
        <w:rPr>
          <w:i/>
          <w:iCs/>
        </w:rPr>
        <w:t>waybarra</w:t>
      </w:r>
      <w:r>
        <w:rPr>
          <w:rFonts w:hAnsi="Times New Roman"/>
        </w:rPr>
        <w:t xml:space="preserve"> ‘</w:t>
      </w:r>
      <w:r>
        <w:t>spirit home</w:t>
      </w:r>
      <w:r>
        <w:rPr>
          <w:rFonts w:hAnsi="Times New Roman"/>
        </w:rPr>
        <w:t xml:space="preserve">’ </w:t>
      </w:r>
      <w:r>
        <w:t>M8</w:t>
      </w:r>
    </w:p>
    <w:p w14:paraId="318FCAF8" w14:textId="77777777" w:rsidR="00C42BF2" w:rsidRDefault="00F80514">
      <w:pPr>
        <w:pStyle w:val="Default"/>
        <w:widowControl w:val="0"/>
        <w:tabs>
          <w:tab w:val="left" w:pos="2880"/>
        </w:tabs>
        <w:ind w:left="2880" w:hanging="2880"/>
      </w:pPr>
      <w:r>
        <w:rPr>
          <w:i/>
          <w:iCs/>
        </w:rPr>
        <w:t>winar(r)a</w:t>
      </w:r>
      <w:r>
        <w:t xml:space="preserve"> or </w:t>
      </w:r>
      <w:r>
        <w:rPr>
          <w:i/>
          <w:iCs/>
        </w:rPr>
        <w:t>winarA</w:t>
      </w:r>
      <w:r>
        <w:rPr>
          <w:rFonts w:hAnsi="Times New Roman"/>
        </w:rPr>
        <w:t xml:space="preserve"> ‘</w:t>
      </w:r>
      <w:r>
        <w:t>foot</w:t>
      </w:r>
      <w:r>
        <w:rPr>
          <w:rFonts w:hAnsi="Times New Roman"/>
        </w:rPr>
        <w:t xml:space="preserve">’ </w:t>
      </w:r>
      <w:r>
        <w:t>Ja A5</w:t>
      </w:r>
    </w:p>
    <w:p w14:paraId="746A4C14" w14:textId="77777777" w:rsidR="00C42BF2" w:rsidRDefault="00F80514">
      <w:pPr>
        <w:pStyle w:val="Default"/>
        <w:widowControl w:val="0"/>
        <w:tabs>
          <w:tab w:val="left" w:pos="2880"/>
        </w:tabs>
        <w:ind w:left="2880" w:hanging="2880"/>
      </w:pPr>
      <w:r>
        <w:rPr>
          <w:i/>
          <w:iCs/>
        </w:rPr>
        <w:t>yamani</w:t>
      </w:r>
      <w:r>
        <w:rPr>
          <w:rFonts w:hAnsi="Times New Roman"/>
        </w:rPr>
        <w:t xml:space="preserve"> ‘</w:t>
      </w:r>
      <w:r>
        <w:t>rainbow</w:t>
      </w:r>
      <w:r>
        <w:rPr>
          <w:rFonts w:hAnsi="Times New Roman"/>
        </w:rPr>
        <w:t xml:space="preserve">’ </w:t>
      </w:r>
      <w:r>
        <w:t>Ja L6</w:t>
      </w:r>
    </w:p>
    <w:p w14:paraId="2CF5A01D" w14:textId="77777777" w:rsidR="00C42BF2" w:rsidRDefault="00F80514">
      <w:pPr>
        <w:pStyle w:val="Default"/>
        <w:widowControl w:val="0"/>
        <w:tabs>
          <w:tab w:val="left" w:pos="2880"/>
        </w:tabs>
        <w:ind w:left="2880" w:hanging="2880"/>
      </w:pPr>
      <w:r>
        <w:rPr>
          <w:i/>
          <w:iCs/>
        </w:rPr>
        <w:t>yuriya</w:t>
      </w:r>
      <w:r>
        <w:rPr>
          <w:rFonts w:hAnsi="Times New Roman"/>
        </w:rPr>
        <w:t xml:space="preserve"> ‘</w:t>
      </w:r>
      <w:r>
        <w:t>salt-water snake</w:t>
      </w:r>
      <w:r>
        <w:rPr>
          <w:rFonts w:hAnsi="Times New Roman"/>
        </w:rPr>
        <w:t xml:space="preserve">’ </w:t>
      </w:r>
      <w:r>
        <w:t>E4</w:t>
      </w:r>
    </w:p>
    <w:p w14:paraId="660C5452" w14:textId="77777777" w:rsidR="00C42BF2" w:rsidRDefault="00C42BF2">
      <w:pPr>
        <w:pStyle w:val="Default"/>
        <w:widowControl w:val="0"/>
        <w:tabs>
          <w:tab w:val="left" w:pos="2880"/>
        </w:tabs>
        <w:ind w:left="2880" w:hanging="2880"/>
      </w:pPr>
    </w:p>
    <w:p w14:paraId="3271527D" w14:textId="77777777" w:rsidR="005B13C6" w:rsidRDefault="005B13C6">
      <w:pPr>
        <w:pStyle w:val="Default"/>
        <w:widowControl w:val="0"/>
        <w:tabs>
          <w:tab w:val="left" w:pos="2880"/>
        </w:tabs>
        <w:ind w:left="2880" w:hanging="2880"/>
      </w:pPr>
    </w:p>
    <w:p w14:paraId="091CA497" w14:textId="7DB195A6" w:rsidR="005B13C6" w:rsidRDefault="005B13C6" w:rsidP="005B13C6">
      <w:pPr>
        <w:pStyle w:val="Default"/>
        <w:widowControl w:val="0"/>
        <w:tabs>
          <w:tab w:val="left" w:pos="2880"/>
        </w:tabs>
        <w:spacing w:before="120"/>
        <w:ind w:left="2880" w:hanging="2880"/>
        <w:rPr>
          <w:b/>
          <w:bCs/>
        </w:rPr>
      </w:pPr>
      <w:r>
        <w:rPr>
          <w:b/>
          <w:bCs/>
        </w:rPr>
        <w:t>2, With C</w:t>
      </w:r>
      <w:r>
        <w:rPr>
          <w:b/>
          <w:bCs/>
          <w:vertAlign w:val="subscript"/>
        </w:rPr>
        <w:t>3</w:t>
      </w:r>
      <w:r>
        <w:rPr>
          <w:b/>
          <w:bCs/>
        </w:rPr>
        <w:t xml:space="preserve"> not permissible or nonoccurring word-finally</w:t>
      </w:r>
    </w:p>
    <w:p w14:paraId="7598FD0E" w14:textId="77777777" w:rsidR="005B13C6" w:rsidRDefault="005B13C6" w:rsidP="005B13C6">
      <w:pPr>
        <w:pStyle w:val="Default"/>
        <w:widowControl w:val="0"/>
        <w:tabs>
          <w:tab w:val="left" w:pos="2880"/>
        </w:tabs>
        <w:ind w:left="2880" w:hanging="2880"/>
      </w:pPr>
      <w:r>
        <w:rPr>
          <w:i/>
          <w:iCs/>
        </w:rPr>
        <w:t>balaja</w:t>
      </w:r>
      <w:r>
        <w:rPr>
          <w:rFonts w:hAnsi="Times New Roman"/>
        </w:rPr>
        <w:t xml:space="preserve"> ‘</w:t>
      </w:r>
      <w:r>
        <w:t>mythical being</w:t>
      </w:r>
      <w:r>
        <w:rPr>
          <w:rFonts w:hAnsi="Times New Roman"/>
        </w:rPr>
        <w:t xml:space="preserve">’ </w:t>
      </w:r>
      <w:r>
        <w:t>B6 (no Txt X-ref)</w:t>
      </w:r>
    </w:p>
    <w:p w14:paraId="0930F1CF" w14:textId="77777777" w:rsidR="005B13C6" w:rsidRPr="00B12FFA" w:rsidRDefault="005B13C6" w:rsidP="005B13C6">
      <w:pPr>
        <w:pStyle w:val="Default"/>
        <w:widowControl w:val="0"/>
        <w:tabs>
          <w:tab w:val="left" w:pos="2880"/>
        </w:tabs>
        <w:ind w:left="2880" w:hanging="2880"/>
      </w:pPr>
      <w:r>
        <w:rPr>
          <w:i/>
          <w:iCs/>
        </w:rPr>
        <w:t>bala</w:t>
      </w:r>
      <w:r>
        <w:rPr>
          <w:b/>
          <w:bCs/>
          <w:i/>
          <w:iCs/>
          <w:color w:val="FF0000"/>
          <w:u w:color="FF0000"/>
        </w:rPr>
        <w:t>w</w:t>
      </w:r>
      <w:r>
        <w:rPr>
          <w:i/>
          <w:iCs/>
        </w:rPr>
        <w:t>a</w:t>
      </w:r>
      <w:r>
        <w:rPr>
          <w:rFonts w:hAnsi="Times New Roman"/>
        </w:rPr>
        <w:t xml:space="preserve"> ‘</w:t>
      </w:r>
      <w:r>
        <w:t>sugar ant</w:t>
      </w:r>
      <w:r>
        <w:rPr>
          <w:rFonts w:hAnsi="Times New Roman"/>
        </w:rPr>
        <w:t>’ (</w:t>
      </w:r>
      <w:r>
        <w:t xml:space="preserve">H3 </w:t>
      </w:r>
      <w:r>
        <w:rPr>
          <w:i/>
        </w:rPr>
        <w:t>balawanggu</w:t>
      </w:r>
      <w:r>
        <w:t xml:space="preserve"> Erg; no Txt X-ref)</w:t>
      </w:r>
    </w:p>
    <w:p w14:paraId="35B93F15" w14:textId="77777777" w:rsidR="005B13C6" w:rsidRDefault="005B13C6" w:rsidP="005B13C6">
      <w:pPr>
        <w:pStyle w:val="Default"/>
        <w:widowControl w:val="0"/>
        <w:tabs>
          <w:tab w:val="left" w:pos="2880"/>
        </w:tabs>
        <w:ind w:left="2880" w:hanging="2880"/>
      </w:pPr>
      <w:r>
        <w:rPr>
          <w:i/>
          <w:iCs/>
        </w:rPr>
        <w:t>bandaba</w:t>
      </w:r>
      <w:r>
        <w:rPr>
          <w:rFonts w:hAnsi="Times New Roman"/>
        </w:rPr>
        <w:t xml:space="preserve"> ‘</w:t>
      </w:r>
      <w:r>
        <w:rPr>
          <w:i/>
          <w:iCs/>
        </w:rPr>
        <w:t>Daphnandra repandula</w:t>
      </w:r>
      <w:r>
        <w:rPr>
          <w:rFonts w:hAnsi="Times New Roman"/>
        </w:rPr>
        <w:t xml:space="preserve">’ </w:t>
      </w:r>
      <w:r>
        <w:t>N8/13C (no Txt X-ref)</w:t>
      </w:r>
    </w:p>
    <w:p w14:paraId="1EB5DAE7" w14:textId="77777777" w:rsidR="005B13C6" w:rsidRDefault="005B13C6" w:rsidP="005B13C6">
      <w:pPr>
        <w:pStyle w:val="Default"/>
        <w:widowControl w:val="0"/>
        <w:tabs>
          <w:tab w:val="left" w:pos="2880"/>
        </w:tabs>
        <w:ind w:left="2880" w:hanging="2880"/>
      </w:pPr>
      <w:r>
        <w:rPr>
          <w:i/>
          <w:iCs/>
        </w:rPr>
        <w:t>bindada</w:t>
      </w:r>
      <w:r>
        <w:rPr>
          <w:rFonts w:hAnsi="Times New Roman"/>
        </w:rPr>
        <w:t xml:space="preserve"> ‘</w:t>
      </w:r>
      <w:r>
        <w:t>top of tree</w:t>
      </w:r>
      <w:r>
        <w:rPr>
          <w:rFonts w:hAnsi="Times New Roman"/>
        </w:rPr>
        <w:t xml:space="preserve">’ </w:t>
      </w:r>
      <w:r>
        <w:t>N1 (no Txt X-ref)</w:t>
      </w:r>
    </w:p>
    <w:p w14:paraId="419B9454" w14:textId="77777777" w:rsidR="005B13C6" w:rsidRDefault="005B13C6" w:rsidP="005B13C6">
      <w:pPr>
        <w:pStyle w:val="Default"/>
        <w:widowControl w:val="0"/>
        <w:tabs>
          <w:tab w:val="left" w:pos="2880"/>
        </w:tabs>
        <w:ind w:left="2880" w:hanging="2880"/>
      </w:pPr>
      <w:r>
        <w:rPr>
          <w:i/>
          <w:iCs/>
        </w:rPr>
        <w:t>binduba</w:t>
      </w:r>
      <w:r>
        <w:rPr>
          <w:rFonts w:hAnsi="Times New Roman"/>
        </w:rPr>
        <w:t xml:space="preserve"> ‘</w:t>
      </w:r>
      <w:r>
        <w:t>tree sp</w:t>
      </w:r>
      <w:r>
        <w:rPr>
          <w:rFonts w:hAnsi="Times New Roman"/>
        </w:rPr>
        <w:t xml:space="preserve">’ </w:t>
      </w:r>
      <w:r>
        <w:t>N9 (no Txt X-ref)</w:t>
      </w:r>
    </w:p>
    <w:p w14:paraId="08962E24" w14:textId="77777777" w:rsidR="005B13C6" w:rsidRDefault="005B13C6" w:rsidP="005B13C6">
      <w:pPr>
        <w:pStyle w:val="Default"/>
        <w:widowControl w:val="0"/>
        <w:tabs>
          <w:tab w:val="left" w:pos="2880"/>
        </w:tabs>
        <w:ind w:left="2880" w:hanging="2880"/>
      </w:pPr>
      <w:r>
        <w:rPr>
          <w:i/>
          <w:iCs/>
        </w:rPr>
        <w:t>binduba</w:t>
      </w:r>
      <w:r>
        <w:rPr>
          <w:rFonts w:hAnsi="Times New Roman"/>
        </w:rPr>
        <w:t xml:space="preserve"> ‘</w:t>
      </w:r>
      <w:r>
        <w:t>crayfish</w:t>
      </w:r>
      <w:r>
        <w:rPr>
          <w:rFonts w:hAnsi="Times New Roman"/>
        </w:rPr>
        <w:t xml:space="preserve">’ </w:t>
      </w:r>
      <w:r>
        <w:t>G10 (no Txt X-ref)</w:t>
      </w:r>
    </w:p>
    <w:p w14:paraId="0474C378" w14:textId="77777777" w:rsidR="005B13C6" w:rsidRPr="00B12FFA" w:rsidRDefault="005B13C6" w:rsidP="005B13C6">
      <w:pPr>
        <w:pStyle w:val="Default"/>
        <w:widowControl w:val="0"/>
        <w:tabs>
          <w:tab w:val="left" w:pos="2880"/>
        </w:tabs>
        <w:ind w:left="2880" w:hanging="2880"/>
      </w:pPr>
      <w:r>
        <w:rPr>
          <w:i/>
          <w:iCs/>
        </w:rPr>
        <w:t>birrmbija</w:t>
      </w:r>
      <w:r>
        <w:rPr>
          <w:iCs/>
        </w:rPr>
        <w:t xml:space="preserve"> Ja </w:t>
      </w:r>
      <w:r>
        <w:rPr>
          <w:iCs/>
        </w:rPr>
        <w:t>‘</w:t>
      </w:r>
      <w:r>
        <w:rPr>
          <w:iCs/>
        </w:rPr>
        <w:t>saltwater</w:t>
      </w:r>
      <w:r>
        <w:rPr>
          <w:iCs/>
        </w:rPr>
        <w:t>’</w:t>
      </w:r>
      <w:r>
        <w:rPr>
          <w:iCs/>
        </w:rPr>
        <w:t xml:space="preserve"> K8 (no Txt X-ref)</w:t>
      </w:r>
    </w:p>
    <w:p w14:paraId="0E7B8267" w14:textId="77777777" w:rsidR="005B13C6" w:rsidRDefault="005B13C6" w:rsidP="005B13C6">
      <w:pPr>
        <w:pStyle w:val="Default"/>
        <w:widowControl w:val="0"/>
        <w:tabs>
          <w:tab w:val="left" w:pos="2880"/>
        </w:tabs>
        <w:ind w:left="2880" w:hanging="2880"/>
      </w:pPr>
      <w:r>
        <w:rPr>
          <w:i/>
          <w:iCs/>
        </w:rPr>
        <w:t>buji</w:t>
      </w:r>
      <w:r>
        <w:rPr>
          <w:b/>
          <w:bCs/>
          <w:i/>
          <w:iCs/>
          <w:color w:val="FF0000"/>
          <w:u w:color="FF0000"/>
        </w:rPr>
        <w:t>w</w:t>
      </w:r>
      <w:r>
        <w:rPr>
          <w:i/>
          <w:iCs/>
        </w:rPr>
        <w:t>u</w:t>
      </w:r>
      <w:r>
        <w:rPr>
          <w:rFonts w:hAnsi="Times New Roman"/>
        </w:rPr>
        <w:t xml:space="preserve"> ‘</w:t>
      </w:r>
      <w:r>
        <w:t>Planchonella pohlmaniana</w:t>
      </w:r>
      <w:r>
        <w:rPr>
          <w:rFonts w:hAnsi="Times New Roman"/>
        </w:rPr>
        <w:t xml:space="preserve">’ </w:t>
      </w:r>
      <w:r>
        <w:t>N8/37A (no Txt X-ref)</w:t>
      </w:r>
    </w:p>
    <w:p w14:paraId="3346588D" w14:textId="77777777" w:rsidR="005B13C6" w:rsidRDefault="005B13C6" w:rsidP="005B13C6">
      <w:pPr>
        <w:pStyle w:val="Default"/>
        <w:widowControl w:val="0"/>
        <w:tabs>
          <w:tab w:val="left" w:pos="2880"/>
        </w:tabs>
        <w:ind w:left="2880" w:hanging="2880"/>
      </w:pPr>
      <w:r>
        <w:rPr>
          <w:i/>
          <w:iCs/>
        </w:rPr>
        <w:t>buluba</w:t>
      </w:r>
      <w:r>
        <w:rPr>
          <w:rFonts w:hAnsi="Times New Roman"/>
        </w:rPr>
        <w:t xml:space="preserve"> ‘</w:t>
      </w:r>
      <w:r>
        <w:t>fighting ground</w:t>
      </w:r>
      <w:r>
        <w:rPr>
          <w:rFonts w:hAnsi="Times New Roman"/>
        </w:rPr>
        <w:t xml:space="preserve">’ </w:t>
      </w:r>
      <w:r>
        <w:t>M8 (no Txt X-ref)</w:t>
      </w:r>
    </w:p>
    <w:p w14:paraId="568F9004" w14:textId="15F8960B" w:rsidR="005B13C6" w:rsidRPr="00B12FFA" w:rsidRDefault="005B13C6" w:rsidP="005B13C6">
      <w:pPr>
        <w:pStyle w:val="Default"/>
        <w:widowControl w:val="0"/>
        <w:tabs>
          <w:tab w:val="left" w:pos="2880"/>
        </w:tabs>
        <w:ind w:left="2880" w:hanging="2880"/>
      </w:pPr>
      <w:r>
        <w:rPr>
          <w:i/>
          <w:iCs/>
        </w:rPr>
        <w:t>bunbuja</w:t>
      </w:r>
      <w:r>
        <w:rPr>
          <w:rFonts w:hAnsi="Times New Roman"/>
        </w:rPr>
        <w:t xml:space="preserve"> ‘</w:t>
      </w:r>
      <w:r>
        <w:t>spinning top</w:t>
      </w:r>
      <w:r>
        <w:rPr>
          <w:rFonts w:hAnsi="Times New Roman"/>
        </w:rPr>
        <w:t>’ (</w:t>
      </w:r>
      <w:r>
        <w:t xml:space="preserve">J12 </w:t>
      </w:r>
      <w:r>
        <w:rPr>
          <w:i/>
        </w:rPr>
        <w:t>bunbuuja</w:t>
      </w:r>
      <w:r>
        <w:t>; no Txt X-ref)</w:t>
      </w:r>
    </w:p>
    <w:p w14:paraId="52D57D41" w14:textId="77777777" w:rsidR="005B13C6" w:rsidRDefault="005B13C6" w:rsidP="005B13C6">
      <w:pPr>
        <w:pStyle w:val="Default"/>
        <w:widowControl w:val="0"/>
        <w:tabs>
          <w:tab w:val="left" w:pos="2880"/>
        </w:tabs>
        <w:ind w:left="2880" w:hanging="2880"/>
      </w:pPr>
      <w:r>
        <w:rPr>
          <w:i/>
          <w:iCs/>
        </w:rPr>
        <w:t>burruga</w:t>
      </w:r>
      <w:r>
        <w:rPr>
          <w:rFonts w:hAnsi="Times New Roman"/>
        </w:rPr>
        <w:t xml:space="preserve"> ‘</w:t>
      </w:r>
      <w:r>
        <w:t>sun</w:t>
      </w:r>
      <w:r>
        <w:rPr>
          <w:rFonts w:hAnsi="Times New Roman"/>
        </w:rPr>
        <w:t xml:space="preserve">’ </w:t>
      </w:r>
      <w:r>
        <w:t>L7 (no Txt X-ref)</w:t>
      </w:r>
    </w:p>
    <w:p w14:paraId="6332F86F" w14:textId="77777777" w:rsidR="005B13C6" w:rsidRDefault="005B13C6" w:rsidP="005B13C6">
      <w:pPr>
        <w:pStyle w:val="Default"/>
        <w:widowControl w:val="0"/>
        <w:tabs>
          <w:tab w:val="left" w:pos="2880"/>
        </w:tabs>
        <w:ind w:left="2880" w:hanging="2880"/>
      </w:pPr>
      <w:r>
        <w:rPr>
          <w:i/>
          <w:iCs/>
        </w:rPr>
        <w:t>burugu</w:t>
      </w:r>
      <w:r>
        <w:rPr>
          <w:rFonts w:hAnsi="Times New Roman"/>
        </w:rPr>
        <w:t xml:space="preserve"> ‘</w:t>
      </w:r>
      <w:r>
        <w:t>black duck</w:t>
      </w:r>
      <w:r>
        <w:rPr>
          <w:rFonts w:hAnsi="Times New Roman"/>
        </w:rPr>
        <w:t xml:space="preserve">’ </w:t>
      </w:r>
      <w:r w:rsidRPr="00D54D88">
        <w:rPr>
          <w:rFonts w:hAnsi="Times New Roman"/>
        </w:rPr>
        <w:t>(</w:t>
      </w:r>
      <w:r>
        <w:rPr>
          <w:rFonts w:hAnsi="Times New Roman"/>
        </w:rPr>
        <w:t xml:space="preserve">F5 </w:t>
      </w:r>
      <w:r w:rsidRPr="00D54D88">
        <w:rPr>
          <w:rFonts w:hAnsi="Times New Roman"/>
          <w:i/>
        </w:rPr>
        <w:t>burugunggu</w:t>
      </w:r>
      <w:r>
        <w:rPr>
          <w:rFonts w:hAnsi="Times New Roman"/>
        </w:rPr>
        <w:t xml:space="preserve"> Erg; no Txt X-ref)</w:t>
      </w:r>
    </w:p>
    <w:p w14:paraId="3571A1A7" w14:textId="77777777" w:rsidR="005B13C6" w:rsidRDefault="005B13C6" w:rsidP="005B13C6">
      <w:pPr>
        <w:pStyle w:val="Default"/>
        <w:widowControl w:val="0"/>
        <w:tabs>
          <w:tab w:val="left" w:pos="2880"/>
        </w:tabs>
        <w:ind w:left="2880" w:hanging="2880"/>
      </w:pPr>
      <w:r>
        <w:rPr>
          <w:i/>
          <w:iCs/>
        </w:rPr>
        <w:t>dada</w:t>
      </w:r>
      <w:r>
        <w:rPr>
          <w:b/>
          <w:bCs/>
          <w:i/>
          <w:iCs/>
          <w:color w:val="FF0000"/>
          <w:u w:color="FF0000"/>
        </w:rPr>
        <w:t>w</w:t>
      </w:r>
      <w:r>
        <w:rPr>
          <w:i/>
          <w:iCs/>
        </w:rPr>
        <w:t>u</w:t>
      </w:r>
      <w:r>
        <w:rPr>
          <w:rFonts w:hAnsi="Times New Roman"/>
        </w:rPr>
        <w:t xml:space="preserve"> ‘</w:t>
      </w:r>
      <w:r>
        <w:t>frog sp</w:t>
      </w:r>
      <w:r>
        <w:rPr>
          <w:rFonts w:hAnsi="Times New Roman"/>
        </w:rPr>
        <w:t xml:space="preserve">’ </w:t>
      </w:r>
      <w:r>
        <w:t>F5 (no Txt X-ref)</w:t>
      </w:r>
    </w:p>
    <w:p w14:paraId="635349A6" w14:textId="77777777" w:rsidR="005B13C6" w:rsidRPr="00204AFE" w:rsidRDefault="005B13C6" w:rsidP="005B13C6">
      <w:pPr>
        <w:pStyle w:val="Default"/>
        <w:widowControl w:val="0"/>
        <w:tabs>
          <w:tab w:val="left" w:pos="2880"/>
        </w:tabs>
        <w:ind w:left="2880" w:hanging="2880"/>
      </w:pPr>
      <w:r w:rsidRPr="00204AFE">
        <w:rPr>
          <w:i/>
          <w:iCs/>
        </w:rPr>
        <w:t>danggaja</w:t>
      </w:r>
      <w:r w:rsidRPr="00204AFE">
        <w:rPr>
          <w:rFonts w:hAnsi="Times New Roman"/>
        </w:rPr>
        <w:t xml:space="preserve"> ‘</w:t>
      </w:r>
      <w:r w:rsidRPr="00204AFE">
        <w:rPr>
          <w:i/>
          <w:iCs/>
        </w:rPr>
        <w:t>Athertonia diversifolia</w:t>
      </w:r>
      <w:r w:rsidRPr="00204AFE">
        <w:rPr>
          <w:rFonts w:hAnsi="Times New Roman"/>
        </w:rPr>
        <w:t xml:space="preserve">’ </w:t>
      </w:r>
      <w:r w:rsidRPr="00204AFE">
        <w:t>N8/7A</w:t>
      </w:r>
    </w:p>
    <w:p w14:paraId="0D3D582C" w14:textId="77777777" w:rsidR="005B13C6" w:rsidRPr="00204AFE" w:rsidRDefault="005B13C6" w:rsidP="005B13C6">
      <w:pPr>
        <w:pStyle w:val="Default"/>
        <w:widowControl w:val="0"/>
        <w:tabs>
          <w:tab w:val="left" w:pos="2880"/>
        </w:tabs>
        <w:ind w:left="2880" w:hanging="2880"/>
      </w:pPr>
      <w:r w:rsidRPr="00204AFE">
        <w:rPr>
          <w:i/>
          <w:iCs/>
        </w:rPr>
        <w:t>dudu</w:t>
      </w:r>
      <w:r w:rsidRPr="00204AFE">
        <w:rPr>
          <w:b/>
          <w:bCs/>
          <w:i/>
          <w:iCs/>
          <w:color w:val="FF0000"/>
          <w:u w:color="FF0000"/>
        </w:rPr>
        <w:t>w</w:t>
      </w:r>
      <w:r w:rsidRPr="00204AFE">
        <w:rPr>
          <w:i/>
          <w:iCs/>
        </w:rPr>
        <w:t>i(n)</w:t>
      </w:r>
      <w:r w:rsidRPr="00204AFE">
        <w:rPr>
          <w:rFonts w:hAnsi="Times New Roman"/>
        </w:rPr>
        <w:t xml:space="preserve"> ‘</w:t>
      </w:r>
      <w:r w:rsidRPr="00204AFE">
        <w:t>purple-crowned pigeon</w:t>
      </w:r>
      <w:r w:rsidRPr="00204AFE">
        <w:rPr>
          <w:rFonts w:hAnsi="Times New Roman"/>
        </w:rPr>
        <w:t xml:space="preserve">’ </w:t>
      </w:r>
      <w:r w:rsidRPr="00204AFE">
        <w:t>F9 (no Txt X-ref)</w:t>
      </w:r>
    </w:p>
    <w:p w14:paraId="28029968" w14:textId="77777777" w:rsidR="005B13C6" w:rsidRPr="00204AFE" w:rsidRDefault="005B13C6" w:rsidP="005B13C6">
      <w:pPr>
        <w:pStyle w:val="Default"/>
        <w:widowControl w:val="0"/>
        <w:tabs>
          <w:tab w:val="left" w:pos="2880"/>
        </w:tabs>
        <w:ind w:left="2880" w:hanging="2880"/>
      </w:pPr>
      <w:r w:rsidRPr="00204AFE">
        <w:rPr>
          <w:i/>
          <w:iCs/>
        </w:rPr>
        <w:t>gabuju</w:t>
      </w:r>
      <w:r w:rsidRPr="00204AFE">
        <w:rPr>
          <w:rFonts w:hAnsi="Times New Roman"/>
        </w:rPr>
        <w:t xml:space="preserve"> ‘</w:t>
      </w:r>
      <w:r w:rsidRPr="00204AFE">
        <w:t>a yam vine</w:t>
      </w:r>
      <w:r w:rsidRPr="00204AFE">
        <w:rPr>
          <w:rFonts w:hAnsi="Times New Roman"/>
        </w:rPr>
        <w:t xml:space="preserve">’ </w:t>
      </w:r>
      <w:r w:rsidRPr="00204AFE">
        <w:t>N9</w:t>
      </w:r>
    </w:p>
    <w:p w14:paraId="06C4030D" w14:textId="77777777" w:rsidR="005B13C6" w:rsidRPr="00204AFE" w:rsidRDefault="005B13C6" w:rsidP="005B13C6">
      <w:pPr>
        <w:pStyle w:val="Default"/>
        <w:widowControl w:val="0"/>
        <w:tabs>
          <w:tab w:val="left" w:pos="2880"/>
        </w:tabs>
        <w:ind w:left="2880" w:hanging="2880"/>
      </w:pPr>
      <w:r w:rsidRPr="00204AFE">
        <w:rPr>
          <w:i/>
          <w:iCs/>
        </w:rPr>
        <w:t>gabuju</w:t>
      </w:r>
      <w:r w:rsidRPr="00204AFE">
        <w:rPr>
          <w:rFonts w:hAnsi="Times New Roman"/>
        </w:rPr>
        <w:t xml:space="preserve"> ‘</w:t>
      </w:r>
      <w:r w:rsidRPr="00204AFE">
        <w:t>white clay</w:t>
      </w:r>
      <w:r w:rsidRPr="00204AFE">
        <w:rPr>
          <w:rFonts w:hAnsi="Times New Roman"/>
        </w:rPr>
        <w:t xml:space="preserve">’ </w:t>
      </w:r>
      <w:r w:rsidRPr="00204AFE">
        <w:t>M5</w:t>
      </w:r>
    </w:p>
    <w:p w14:paraId="28B5BC27" w14:textId="77777777" w:rsidR="005B13C6" w:rsidRPr="00204AFE" w:rsidRDefault="005B13C6" w:rsidP="005B13C6">
      <w:pPr>
        <w:pStyle w:val="Default"/>
        <w:widowControl w:val="0"/>
        <w:tabs>
          <w:tab w:val="left" w:pos="2880"/>
        </w:tabs>
        <w:ind w:left="2880" w:hanging="2880"/>
      </w:pPr>
      <w:r w:rsidRPr="00204AFE">
        <w:rPr>
          <w:i/>
          <w:iCs/>
        </w:rPr>
        <w:t>galaji</w:t>
      </w:r>
      <w:r w:rsidRPr="00204AFE">
        <w:rPr>
          <w:rFonts w:hAnsi="Times New Roman"/>
        </w:rPr>
        <w:t xml:space="preserve"> ‘</w:t>
      </w:r>
      <w:r w:rsidRPr="00204AFE">
        <w:rPr>
          <w:i/>
          <w:iCs/>
        </w:rPr>
        <w:t>Cyathea cooperi</w:t>
      </w:r>
      <w:r w:rsidRPr="00204AFE">
        <w:rPr>
          <w:rFonts w:hAnsi="Times New Roman"/>
        </w:rPr>
        <w:t xml:space="preserve">’ </w:t>
      </w:r>
      <w:r w:rsidRPr="00204AFE">
        <w:t>N8/80A</w:t>
      </w:r>
    </w:p>
    <w:p w14:paraId="5EFFE102" w14:textId="77777777" w:rsidR="005B13C6" w:rsidRPr="00204AFE" w:rsidRDefault="005B13C6" w:rsidP="005B13C6">
      <w:pPr>
        <w:pStyle w:val="Default"/>
        <w:widowControl w:val="0"/>
        <w:tabs>
          <w:tab w:val="left" w:pos="2880"/>
        </w:tabs>
        <w:ind w:left="2880" w:hanging="2880"/>
      </w:pPr>
      <w:r w:rsidRPr="00204AFE">
        <w:rPr>
          <w:i/>
          <w:iCs/>
        </w:rPr>
        <w:t>gambidi</w:t>
      </w:r>
      <w:r w:rsidRPr="00204AFE">
        <w:rPr>
          <w:rFonts w:hAnsi="Times New Roman"/>
        </w:rPr>
        <w:t xml:space="preserve"> ‘</w:t>
      </w:r>
      <w:r w:rsidRPr="00204AFE">
        <w:rPr>
          <w:i/>
          <w:iCs/>
        </w:rPr>
        <w:t>Trichosanthes</w:t>
      </w:r>
      <w:r w:rsidRPr="00204AFE">
        <w:rPr>
          <w:rFonts w:hAnsi="Times New Roman"/>
        </w:rPr>
        <w:t xml:space="preserve">’ </w:t>
      </w:r>
      <w:r w:rsidRPr="00204AFE">
        <w:t>N8/31A [40</w:t>
      </w:r>
      <w:r w:rsidRPr="00204AFE">
        <w:rPr>
          <w:vertAlign w:val="superscript"/>
        </w:rPr>
        <w:t>th</w:t>
      </w:r>
      <w:r w:rsidRPr="00204AFE">
        <w:t xml:space="preserve"> from bottom]</w:t>
      </w:r>
    </w:p>
    <w:p w14:paraId="1967F673" w14:textId="71D510F6" w:rsidR="005B13C6" w:rsidRPr="00204AFE" w:rsidRDefault="005B13C6" w:rsidP="005B13C6">
      <w:pPr>
        <w:pStyle w:val="Default"/>
        <w:widowControl w:val="0"/>
        <w:tabs>
          <w:tab w:val="left" w:pos="2880"/>
        </w:tabs>
        <w:ind w:left="2880" w:hanging="2880"/>
      </w:pPr>
      <w:r w:rsidRPr="00204AFE">
        <w:rPr>
          <w:i/>
          <w:iCs/>
        </w:rPr>
        <w:t>garugi</w:t>
      </w:r>
      <w:r w:rsidRPr="00204AFE">
        <w:rPr>
          <w:rFonts w:hAnsi="Times New Roman"/>
        </w:rPr>
        <w:t xml:space="preserve"> ‘</w:t>
      </w:r>
      <w:r w:rsidRPr="00204AFE">
        <w:t>sand crab</w:t>
      </w:r>
      <w:r w:rsidRPr="00204AFE">
        <w:rPr>
          <w:rFonts w:hAnsi="Times New Roman"/>
        </w:rPr>
        <w:t xml:space="preserve">’ </w:t>
      </w:r>
      <w:r w:rsidRPr="00204AFE">
        <w:t>G11</w:t>
      </w:r>
    </w:p>
    <w:p w14:paraId="446662C2" w14:textId="77777777" w:rsidR="005B13C6" w:rsidRPr="00204AFE" w:rsidRDefault="005B13C6" w:rsidP="005B13C6">
      <w:pPr>
        <w:pStyle w:val="Default"/>
        <w:widowControl w:val="0"/>
        <w:tabs>
          <w:tab w:val="left" w:pos="2880"/>
        </w:tabs>
        <w:ind w:left="2880" w:hanging="2880"/>
      </w:pPr>
      <w:r w:rsidRPr="00204AFE">
        <w:rPr>
          <w:i/>
          <w:iCs/>
        </w:rPr>
        <w:t>gawada</w:t>
      </w:r>
      <w:r w:rsidRPr="00204AFE">
        <w:rPr>
          <w:rFonts w:hAnsi="Times New Roman"/>
        </w:rPr>
        <w:t xml:space="preserve"> ‘</w:t>
      </w:r>
      <w:r w:rsidRPr="00204AFE">
        <w:rPr>
          <w:i/>
          <w:iCs/>
        </w:rPr>
        <w:t>Backhousia bancroftii</w:t>
      </w:r>
      <w:r w:rsidRPr="00204AFE">
        <w:rPr>
          <w:rFonts w:hAnsi="Times New Roman"/>
        </w:rPr>
        <w:t xml:space="preserve">’ </w:t>
      </w:r>
      <w:r w:rsidRPr="00204AFE">
        <w:t>N8/32A</w:t>
      </w:r>
    </w:p>
    <w:p w14:paraId="03A87011" w14:textId="0FBD7242" w:rsidR="005B13C6" w:rsidRPr="00204AFE" w:rsidRDefault="005B13C6" w:rsidP="005B13C6">
      <w:pPr>
        <w:pStyle w:val="Default"/>
        <w:widowControl w:val="0"/>
        <w:tabs>
          <w:tab w:val="left" w:pos="2880"/>
        </w:tabs>
        <w:ind w:left="2880" w:hanging="2880"/>
      </w:pPr>
      <w:r w:rsidRPr="00204AFE">
        <w:rPr>
          <w:i/>
          <w:iCs/>
        </w:rPr>
        <w:t>gindaja</w:t>
      </w:r>
      <w:r w:rsidRPr="00204AFE">
        <w:rPr>
          <w:rFonts w:hAnsi="Times New Roman"/>
        </w:rPr>
        <w:t xml:space="preserve"> ‘</w:t>
      </w:r>
      <w:r w:rsidRPr="00204AFE">
        <w:t>cassowary</w:t>
      </w:r>
      <w:r w:rsidRPr="00204AFE">
        <w:rPr>
          <w:rFonts w:hAnsi="Times New Roman"/>
        </w:rPr>
        <w:t xml:space="preserve">’ </w:t>
      </w:r>
      <w:r w:rsidRPr="00204AFE">
        <w:t>F2</w:t>
      </w:r>
    </w:p>
    <w:p w14:paraId="6FDFFAAA" w14:textId="77777777" w:rsidR="005B13C6" w:rsidRPr="00204AFE" w:rsidRDefault="005B13C6" w:rsidP="005B13C6">
      <w:pPr>
        <w:pStyle w:val="Default"/>
        <w:widowControl w:val="0"/>
        <w:tabs>
          <w:tab w:val="left" w:pos="2880"/>
        </w:tabs>
        <w:ind w:left="2880" w:hanging="2880"/>
      </w:pPr>
      <w:r w:rsidRPr="00204AFE">
        <w:rPr>
          <w:i/>
          <w:iCs/>
        </w:rPr>
        <w:t>girraba</w:t>
      </w:r>
      <w:r w:rsidRPr="00204AFE">
        <w:rPr>
          <w:rFonts w:hAnsi="Times New Roman"/>
        </w:rPr>
        <w:t xml:space="preserve"> ‘</w:t>
      </w:r>
      <w:r w:rsidRPr="00204AFE">
        <w:t>frog sp</w:t>
      </w:r>
      <w:r w:rsidRPr="00204AFE">
        <w:rPr>
          <w:rFonts w:hAnsi="Times New Roman"/>
        </w:rPr>
        <w:t xml:space="preserve">’ </w:t>
      </w:r>
      <w:r w:rsidRPr="00204AFE">
        <w:t>E5</w:t>
      </w:r>
    </w:p>
    <w:p w14:paraId="7EA03853" w14:textId="77777777" w:rsidR="005B13C6" w:rsidRPr="00204AFE" w:rsidRDefault="005B13C6" w:rsidP="005B13C6">
      <w:pPr>
        <w:pStyle w:val="Default"/>
        <w:widowControl w:val="0"/>
        <w:tabs>
          <w:tab w:val="left" w:pos="2880"/>
        </w:tabs>
        <w:ind w:left="2880" w:hanging="2880"/>
        <w:rPr>
          <w:b/>
          <w:color w:val="FF0000"/>
        </w:rPr>
      </w:pPr>
      <w:r w:rsidRPr="00204AFE">
        <w:rPr>
          <w:b/>
          <w:i/>
          <w:iCs/>
          <w:color w:val="FF0000"/>
        </w:rPr>
        <w:t>gudaga</w:t>
      </w:r>
      <w:r w:rsidRPr="00204AFE">
        <w:rPr>
          <w:rFonts w:hAnsi="Times New Roman"/>
          <w:b/>
          <w:color w:val="FF0000"/>
        </w:rPr>
        <w:t xml:space="preserve"> ‘</w:t>
      </w:r>
      <w:r w:rsidRPr="00204AFE">
        <w:rPr>
          <w:b/>
          <w:color w:val="FF0000"/>
        </w:rPr>
        <w:t>tame dingo, dog</w:t>
      </w:r>
      <w:r w:rsidRPr="00204AFE">
        <w:rPr>
          <w:rFonts w:hAnsi="Times New Roman"/>
          <w:b/>
          <w:color w:val="FF0000"/>
        </w:rPr>
        <w:t xml:space="preserve">’ </w:t>
      </w:r>
      <w:r w:rsidRPr="00204AFE">
        <w:rPr>
          <w:b/>
          <w:color w:val="FF0000"/>
        </w:rPr>
        <w:t>D9 (no TXT X-ref)</w:t>
      </w:r>
    </w:p>
    <w:p w14:paraId="639DCFFF" w14:textId="77777777" w:rsidR="005B13C6" w:rsidRPr="00204AFE" w:rsidRDefault="005B13C6" w:rsidP="005B13C6">
      <w:pPr>
        <w:pStyle w:val="Default"/>
        <w:widowControl w:val="0"/>
        <w:tabs>
          <w:tab w:val="left" w:pos="2880"/>
        </w:tabs>
        <w:ind w:left="2880" w:hanging="2880"/>
      </w:pPr>
      <w:r w:rsidRPr="00204AFE">
        <w:rPr>
          <w:i/>
          <w:iCs/>
        </w:rPr>
        <w:t>guduba</w:t>
      </w:r>
      <w:r w:rsidRPr="00204AFE">
        <w:rPr>
          <w:rFonts w:hAnsi="Times New Roman"/>
        </w:rPr>
        <w:t xml:space="preserve"> ‘</w:t>
      </w:r>
      <w:r w:rsidRPr="00204AFE">
        <w:rPr>
          <w:i/>
          <w:iCs/>
        </w:rPr>
        <w:t>Ximenia americana</w:t>
      </w:r>
      <w:r w:rsidRPr="00204AFE">
        <w:t xml:space="preserve"> (poss) N8/8A</w:t>
      </w:r>
    </w:p>
    <w:p w14:paraId="38414F9D" w14:textId="77777777" w:rsidR="005B13C6" w:rsidRPr="00204AFE" w:rsidRDefault="005B13C6" w:rsidP="005B13C6">
      <w:pPr>
        <w:pStyle w:val="Default"/>
        <w:widowControl w:val="0"/>
        <w:tabs>
          <w:tab w:val="left" w:pos="2880"/>
        </w:tabs>
        <w:ind w:left="2880" w:hanging="2880"/>
      </w:pPr>
      <w:r w:rsidRPr="00204AFE">
        <w:rPr>
          <w:i/>
          <w:iCs/>
        </w:rPr>
        <w:t>guduba</w:t>
      </w:r>
      <w:r w:rsidRPr="00204AFE">
        <w:rPr>
          <w:rFonts w:hAnsi="Times New Roman"/>
        </w:rPr>
        <w:t xml:space="preserve"> ‘</w:t>
      </w:r>
      <w:r w:rsidRPr="00204AFE">
        <w:t>small fish</w:t>
      </w:r>
      <w:r w:rsidRPr="00204AFE">
        <w:rPr>
          <w:rFonts w:hAnsi="Times New Roman"/>
        </w:rPr>
        <w:t xml:space="preserve">’ </w:t>
      </w:r>
      <w:r w:rsidRPr="00204AFE">
        <w:t>G4</w:t>
      </w:r>
    </w:p>
    <w:p w14:paraId="3C981C0B" w14:textId="77777777" w:rsidR="005B13C6" w:rsidRPr="00204AFE" w:rsidRDefault="005B13C6" w:rsidP="005B13C6">
      <w:pPr>
        <w:pStyle w:val="Default"/>
        <w:widowControl w:val="0"/>
        <w:tabs>
          <w:tab w:val="left" w:pos="2880"/>
        </w:tabs>
        <w:ind w:left="2880" w:hanging="2880"/>
      </w:pPr>
      <w:r w:rsidRPr="00204AFE">
        <w:rPr>
          <w:i/>
          <w:iCs/>
        </w:rPr>
        <w:t>gujiga</w:t>
      </w:r>
      <w:r w:rsidRPr="00204AFE">
        <w:rPr>
          <w:rFonts w:hAnsi="Times New Roman"/>
        </w:rPr>
        <w:t xml:space="preserve"> ‘</w:t>
      </w:r>
      <w:r w:rsidRPr="00204AFE">
        <w:t>mud cod</w:t>
      </w:r>
      <w:r w:rsidRPr="00204AFE">
        <w:rPr>
          <w:rFonts w:hAnsi="Times New Roman"/>
        </w:rPr>
        <w:t xml:space="preserve">’ </w:t>
      </w:r>
      <w:r w:rsidRPr="00204AFE">
        <w:t>G4</w:t>
      </w:r>
    </w:p>
    <w:p w14:paraId="32789BF4" w14:textId="77777777" w:rsidR="005B13C6" w:rsidRPr="00204AFE" w:rsidRDefault="005B13C6" w:rsidP="005B13C6">
      <w:pPr>
        <w:pStyle w:val="Default"/>
        <w:widowControl w:val="0"/>
        <w:tabs>
          <w:tab w:val="left" w:pos="2880"/>
        </w:tabs>
        <w:ind w:left="2880" w:hanging="2880"/>
      </w:pPr>
      <w:r w:rsidRPr="00204AFE">
        <w:rPr>
          <w:i/>
          <w:iCs/>
        </w:rPr>
        <w:t>gujuga</w:t>
      </w:r>
      <w:r w:rsidRPr="00204AFE">
        <w:rPr>
          <w:rFonts w:hAnsi="Times New Roman"/>
        </w:rPr>
        <w:t xml:space="preserve"> ‘</w:t>
      </w:r>
      <w:r w:rsidRPr="00204AFE">
        <w:t>belonging to someone else</w:t>
      </w:r>
      <w:r w:rsidRPr="00204AFE">
        <w:rPr>
          <w:rFonts w:hAnsi="Times New Roman"/>
        </w:rPr>
        <w:t xml:space="preserve">’ </w:t>
      </w:r>
      <w:r w:rsidRPr="00204AFE">
        <w:t>R32</w:t>
      </w:r>
    </w:p>
    <w:p w14:paraId="58039DD4" w14:textId="77777777" w:rsidR="005B13C6" w:rsidRPr="00204AFE" w:rsidRDefault="005B13C6" w:rsidP="005B13C6">
      <w:pPr>
        <w:pStyle w:val="Default"/>
        <w:widowControl w:val="0"/>
        <w:tabs>
          <w:tab w:val="left" w:pos="2880"/>
        </w:tabs>
        <w:ind w:left="2880" w:hanging="2880"/>
      </w:pPr>
      <w:r w:rsidRPr="00204AFE">
        <w:rPr>
          <w:i/>
          <w:iCs/>
        </w:rPr>
        <w:t>gulgabi</w:t>
      </w:r>
      <w:r w:rsidRPr="00204AFE">
        <w:rPr>
          <w:rFonts w:hAnsi="Times New Roman"/>
        </w:rPr>
        <w:t xml:space="preserve"> ‘</w:t>
      </w:r>
      <w:r w:rsidRPr="00204AFE">
        <w:t>piece</w:t>
      </w:r>
      <w:r w:rsidRPr="00204AFE">
        <w:rPr>
          <w:rFonts w:hAnsi="Times New Roman"/>
        </w:rPr>
        <w:t xml:space="preserve">’ </w:t>
      </w:r>
      <w:r w:rsidRPr="00204AFE">
        <w:t xml:space="preserve">O4, </w:t>
      </w:r>
      <w:r w:rsidRPr="00204AFE">
        <w:rPr>
          <w:rFonts w:hAnsi="Times New Roman"/>
        </w:rPr>
        <w:t>‘</w:t>
      </w:r>
      <w:r w:rsidRPr="00204AFE">
        <w:t>moon</w:t>
      </w:r>
      <w:r w:rsidRPr="00204AFE">
        <w:rPr>
          <w:rFonts w:hAnsi="Times New Roman"/>
        </w:rPr>
        <w:t xml:space="preserve">’ </w:t>
      </w:r>
      <w:r w:rsidRPr="00204AFE">
        <w:t>L9 (no Txt X-ref) [30</w:t>
      </w:r>
      <w:r w:rsidRPr="00204AFE">
        <w:rPr>
          <w:vertAlign w:val="superscript"/>
        </w:rPr>
        <w:t>th</w:t>
      </w:r>
      <w:r w:rsidRPr="00204AFE">
        <w:t xml:space="preserve"> from bottom]</w:t>
      </w:r>
    </w:p>
    <w:p w14:paraId="06F75BCC" w14:textId="62AD06D9" w:rsidR="005B13C6" w:rsidRPr="00204AFE" w:rsidRDefault="005B13C6" w:rsidP="005B13C6">
      <w:pPr>
        <w:pStyle w:val="Default"/>
        <w:widowControl w:val="0"/>
        <w:tabs>
          <w:tab w:val="left" w:pos="2880"/>
        </w:tabs>
        <w:ind w:left="2880" w:hanging="2880"/>
        <w:rPr>
          <w:b/>
          <w:color w:val="FF0000"/>
        </w:rPr>
      </w:pPr>
      <w:r w:rsidRPr="00204AFE">
        <w:rPr>
          <w:b/>
          <w:i/>
          <w:iCs/>
          <w:color w:val="FF0000"/>
        </w:rPr>
        <w:t>guludu</w:t>
      </w:r>
      <w:r w:rsidRPr="00204AFE">
        <w:rPr>
          <w:rFonts w:hAnsi="Times New Roman"/>
          <w:b/>
          <w:color w:val="FF0000"/>
        </w:rPr>
        <w:t xml:space="preserve"> ‘</w:t>
      </w:r>
      <w:r w:rsidRPr="00204AFE">
        <w:rPr>
          <w:b/>
          <w:color w:val="FF0000"/>
        </w:rPr>
        <w:t>peaceful dove</w:t>
      </w:r>
      <w:r w:rsidRPr="00204AFE">
        <w:rPr>
          <w:rFonts w:hAnsi="Times New Roman"/>
          <w:b/>
          <w:color w:val="FF0000"/>
        </w:rPr>
        <w:t xml:space="preserve">’ </w:t>
      </w:r>
      <w:r w:rsidRPr="00204AFE">
        <w:rPr>
          <w:b/>
          <w:color w:val="FF0000"/>
        </w:rPr>
        <w:t>F9 (no Txt X-ref</w:t>
      </w:r>
    </w:p>
    <w:p w14:paraId="5A89582E" w14:textId="77777777" w:rsidR="005B13C6" w:rsidRPr="00204AFE" w:rsidRDefault="005B13C6" w:rsidP="005B13C6">
      <w:pPr>
        <w:pStyle w:val="Default"/>
        <w:widowControl w:val="0"/>
        <w:tabs>
          <w:tab w:val="left" w:pos="2880"/>
        </w:tabs>
        <w:ind w:left="2880" w:hanging="2880"/>
        <w:rPr>
          <w:iCs/>
        </w:rPr>
      </w:pPr>
      <w:r w:rsidRPr="00204AFE">
        <w:rPr>
          <w:i/>
          <w:iCs/>
        </w:rPr>
        <w:t>gurbaba</w:t>
      </w:r>
      <w:r w:rsidRPr="00204AFE">
        <w:rPr>
          <w:iCs/>
        </w:rPr>
        <w:t xml:space="preserve"> </w:t>
      </w:r>
      <w:r w:rsidRPr="00204AFE">
        <w:rPr>
          <w:iCs/>
        </w:rPr>
        <w:t>‘</w:t>
      </w:r>
      <w:r w:rsidRPr="00204AFE">
        <w:rPr>
          <w:iCs/>
        </w:rPr>
        <w:t>lizard sp.</w:t>
      </w:r>
      <w:r w:rsidRPr="00204AFE">
        <w:rPr>
          <w:iCs/>
        </w:rPr>
        <w:t>’</w:t>
      </w:r>
      <w:r w:rsidRPr="00204AFE">
        <w:rPr>
          <w:iCs/>
        </w:rPr>
        <w:t xml:space="preserve"> TCG E3 (no Txt X-ref)</w:t>
      </w:r>
    </w:p>
    <w:p w14:paraId="6208C9F4" w14:textId="77777777" w:rsidR="005B13C6" w:rsidRPr="00204AFE" w:rsidRDefault="005B13C6" w:rsidP="005B13C6">
      <w:pPr>
        <w:pStyle w:val="Default"/>
        <w:widowControl w:val="0"/>
        <w:tabs>
          <w:tab w:val="left" w:pos="2880"/>
        </w:tabs>
        <w:ind w:left="2880" w:hanging="2880"/>
      </w:pPr>
      <w:r w:rsidRPr="00204AFE">
        <w:rPr>
          <w:i/>
          <w:iCs/>
        </w:rPr>
        <w:t>gurrbaja</w:t>
      </w:r>
      <w:r w:rsidRPr="00204AFE">
        <w:rPr>
          <w:rFonts w:hAnsi="Times New Roman"/>
        </w:rPr>
        <w:t xml:space="preserve"> ‘</w:t>
      </w:r>
      <w:r w:rsidRPr="00204AFE">
        <w:t>wild cucumber</w:t>
      </w:r>
      <w:r w:rsidRPr="00204AFE">
        <w:rPr>
          <w:rFonts w:hAnsi="Times New Roman"/>
        </w:rPr>
        <w:t xml:space="preserve">’ </w:t>
      </w:r>
      <w:r w:rsidRPr="00204AFE">
        <w:t>N9</w:t>
      </w:r>
    </w:p>
    <w:p w14:paraId="42E21C43" w14:textId="77777777" w:rsidR="005B13C6" w:rsidRPr="00204AFE" w:rsidRDefault="005B13C6" w:rsidP="005B13C6">
      <w:pPr>
        <w:pStyle w:val="Default"/>
        <w:widowControl w:val="0"/>
        <w:tabs>
          <w:tab w:val="left" w:pos="2880"/>
        </w:tabs>
        <w:ind w:left="2880" w:hanging="2880"/>
      </w:pPr>
      <w:r w:rsidRPr="00204AFE">
        <w:rPr>
          <w:i/>
          <w:iCs/>
        </w:rPr>
        <w:t>jadaga</w:t>
      </w:r>
      <w:r w:rsidRPr="00204AFE">
        <w:rPr>
          <w:rFonts w:hAnsi="Times New Roman"/>
        </w:rPr>
        <w:t xml:space="preserve"> ‘</w:t>
      </w:r>
      <w:r w:rsidRPr="00204AFE">
        <w:rPr>
          <w:i/>
          <w:iCs/>
        </w:rPr>
        <w:t>Cymbidium madidum</w:t>
      </w:r>
      <w:r w:rsidRPr="00204AFE">
        <w:rPr>
          <w:rFonts w:hAnsi="Times New Roman"/>
        </w:rPr>
        <w:t xml:space="preserve">’ </w:t>
      </w:r>
      <w:r w:rsidRPr="00204AFE">
        <w:t>N8/62A</w:t>
      </w:r>
    </w:p>
    <w:p w14:paraId="776318DE" w14:textId="77777777" w:rsidR="005B13C6" w:rsidRDefault="005B13C6" w:rsidP="005B13C6">
      <w:pPr>
        <w:pStyle w:val="Default"/>
        <w:widowControl w:val="0"/>
        <w:tabs>
          <w:tab w:val="left" w:pos="2880"/>
        </w:tabs>
        <w:ind w:left="2880" w:hanging="2880"/>
      </w:pPr>
      <w:r w:rsidRPr="00204AFE">
        <w:rPr>
          <w:i/>
          <w:iCs/>
        </w:rPr>
        <w:lastRenderedPageBreak/>
        <w:t>jagada</w:t>
      </w:r>
      <w:r w:rsidRPr="00204AFE">
        <w:rPr>
          <w:rFonts w:hAnsi="Times New Roman"/>
        </w:rPr>
        <w:t xml:space="preserve"> ‘</w:t>
      </w:r>
      <w:r w:rsidRPr="00204AFE">
        <w:rPr>
          <w:i/>
          <w:iCs/>
        </w:rPr>
        <w:t>Lepironia mucronata</w:t>
      </w:r>
      <w:r w:rsidRPr="00204AFE">
        <w:rPr>
          <w:rFonts w:hAnsi="Times New Roman"/>
        </w:rPr>
        <w:t xml:space="preserve">’ </w:t>
      </w:r>
      <w:r w:rsidRPr="00204AFE">
        <w:t>N8/60A</w:t>
      </w:r>
    </w:p>
    <w:p w14:paraId="2FBDF762" w14:textId="77777777" w:rsidR="005B13C6" w:rsidRPr="00F76A38" w:rsidRDefault="005B13C6" w:rsidP="005B13C6">
      <w:pPr>
        <w:pStyle w:val="Default"/>
        <w:widowControl w:val="0"/>
        <w:tabs>
          <w:tab w:val="left" w:pos="2880"/>
        </w:tabs>
        <w:ind w:left="2880" w:hanging="2880"/>
      </w:pPr>
      <w:r>
        <w:rPr>
          <w:i/>
          <w:iCs/>
        </w:rPr>
        <w:t>jalaba</w:t>
      </w:r>
      <w:r>
        <w:rPr>
          <w:rFonts w:hAnsi="Times New Roman"/>
        </w:rPr>
        <w:t xml:space="preserve"> ‘</w:t>
      </w:r>
      <w:r>
        <w:t>big mullet</w:t>
      </w:r>
      <w:r>
        <w:rPr>
          <w:rFonts w:hAnsi="Times New Roman"/>
        </w:rPr>
        <w:t xml:space="preserve">’ </w:t>
      </w:r>
      <w:r>
        <w:t>G5 (</w:t>
      </w:r>
      <w:r>
        <w:rPr>
          <w:i/>
        </w:rPr>
        <w:t>jalabagu</w:t>
      </w:r>
      <w:r>
        <w:t xml:space="preserve"> </w:t>
      </w:r>
      <w:r>
        <w:t>‘</w:t>
      </w:r>
      <w:r>
        <w:t>for___</w:t>
      </w:r>
      <w:r>
        <w:t>’</w:t>
      </w:r>
      <w:r>
        <w:t xml:space="preserve"> T13.19)</w:t>
      </w:r>
    </w:p>
    <w:p w14:paraId="25C83276" w14:textId="77777777" w:rsidR="005B13C6" w:rsidRPr="00F76A38" w:rsidRDefault="005B13C6" w:rsidP="005B13C6">
      <w:pPr>
        <w:pStyle w:val="Default"/>
        <w:widowControl w:val="0"/>
        <w:tabs>
          <w:tab w:val="left" w:pos="2880"/>
        </w:tabs>
        <w:ind w:left="2880" w:hanging="2880"/>
      </w:pPr>
      <w:r>
        <w:rPr>
          <w:i/>
          <w:iCs/>
        </w:rPr>
        <w:t>jalabi</w:t>
      </w:r>
      <w:r>
        <w:rPr>
          <w:rFonts w:hAnsi="Times New Roman"/>
        </w:rPr>
        <w:t xml:space="preserve"> ‘</w:t>
      </w:r>
      <w:r>
        <w:t>across the river</w:t>
      </w:r>
      <w:r>
        <w:rPr>
          <w:rFonts w:hAnsi="Times New Roman"/>
        </w:rPr>
        <w:t xml:space="preserve">’ </w:t>
      </w:r>
      <w:r>
        <w:t>P2 (</w:t>
      </w:r>
      <w:r>
        <w:rPr>
          <w:i/>
        </w:rPr>
        <w:t xml:space="preserve">jalaabi </w:t>
      </w:r>
      <w:r>
        <w:t>T17.15)</w:t>
      </w:r>
    </w:p>
    <w:p w14:paraId="0C4493C4" w14:textId="77777777" w:rsidR="005B13C6" w:rsidRPr="009B12AB" w:rsidRDefault="005B13C6" w:rsidP="005B13C6">
      <w:pPr>
        <w:pStyle w:val="Default"/>
        <w:widowControl w:val="0"/>
        <w:tabs>
          <w:tab w:val="left" w:pos="2880"/>
        </w:tabs>
        <w:ind w:left="2880" w:hanging="2880"/>
        <w:rPr>
          <w:highlight w:val="yellow"/>
        </w:rPr>
      </w:pPr>
      <w:r w:rsidRPr="00FD44C9">
        <w:rPr>
          <w:i/>
          <w:iCs/>
        </w:rPr>
        <w:t>jambija</w:t>
      </w:r>
      <w:r w:rsidRPr="00FD44C9">
        <w:rPr>
          <w:rFonts w:hAnsi="Times New Roman"/>
        </w:rPr>
        <w:t xml:space="preserve"> ‘</w:t>
      </w:r>
      <w:r w:rsidRPr="00FD44C9">
        <w:t>male relative</w:t>
      </w:r>
      <w:r w:rsidRPr="00FD44C9">
        <w:rPr>
          <w:rFonts w:hAnsi="Times New Roman"/>
        </w:rPr>
        <w:t xml:space="preserve">’ </w:t>
      </w:r>
      <w:r w:rsidRPr="00FD44C9">
        <w:t xml:space="preserve">C3 </w:t>
      </w:r>
      <w:r>
        <w:t>(no Txt X-ref)</w:t>
      </w:r>
    </w:p>
    <w:p w14:paraId="3433BD65" w14:textId="1C26188E" w:rsidR="005B13C6" w:rsidRDefault="005B13C6" w:rsidP="005B13C6">
      <w:pPr>
        <w:pStyle w:val="Default"/>
        <w:widowControl w:val="0"/>
        <w:tabs>
          <w:tab w:val="left" w:pos="2880"/>
        </w:tabs>
        <w:ind w:left="2880" w:hanging="2880"/>
      </w:pPr>
      <w:r w:rsidRPr="00944EAE">
        <w:rPr>
          <w:i/>
          <w:iCs/>
        </w:rPr>
        <w:t>jarraga</w:t>
      </w:r>
      <w:r w:rsidRPr="00944EAE">
        <w:rPr>
          <w:rFonts w:hAnsi="Times New Roman"/>
        </w:rPr>
        <w:t xml:space="preserve"> ‘</w:t>
      </w:r>
      <w:r w:rsidRPr="00944EAE">
        <w:t>step (mother, father)</w:t>
      </w:r>
      <w:r w:rsidRPr="00944EAE">
        <w:rPr>
          <w:rFonts w:hAnsi="Times New Roman"/>
        </w:rPr>
        <w:t xml:space="preserve">’ </w:t>
      </w:r>
      <w:r w:rsidRPr="00944EAE">
        <w:t>C2</w:t>
      </w:r>
      <w:r>
        <w:t xml:space="preserve"> (no Txt X-ref)</w:t>
      </w:r>
    </w:p>
    <w:p w14:paraId="3FF59413" w14:textId="77777777" w:rsidR="005B13C6" w:rsidRPr="00A4144A" w:rsidRDefault="005B13C6" w:rsidP="005B13C6">
      <w:pPr>
        <w:pStyle w:val="Default"/>
        <w:widowControl w:val="0"/>
        <w:tabs>
          <w:tab w:val="left" w:pos="2880"/>
        </w:tabs>
        <w:ind w:left="2880" w:hanging="2880"/>
        <w:rPr>
          <w:b/>
          <w:color w:val="FF0000"/>
        </w:rPr>
      </w:pPr>
      <w:r w:rsidRPr="00A4144A">
        <w:rPr>
          <w:b/>
          <w:i/>
          <w:iCs/>
          <w:color w:val="FF0000"/>
        </w:rPr>
        <w:t>jarruga</w:t>
      </w:r>
      <w:r w:rsidRPr="00A4144A">
        <w:rPr>
          <w:rFonts w:hAnsi="Times New Roman"/>
          <w:b/>
          <w:color w:val="FF0000"/>
        </w:rPr>
        <w:t xml:space="preserve"> ‘</w:t>
      </w:r>
      <w:r w:rsidRPr="00A4144A">
        <w:rPr>
          <w:b/>
          <w:color w:val="FF0000"/>
        </w:rPr>
        <w:t>scrub hen</w:t>
      </w:r>
      <w:r w:rsidRPr="00A4144A">
        <w:rPr>
          <w:rFonts w:hAnsi="Times New Roman"/>
          <w:b/>
          <w:color w:val="FF0000"/>
        </w:rPr>
        <w:t xml:space="preserve">’ </w:t>
      </w:r>
      <w:r w:rsidRPr="00A4144A">
        <w:rPr>
          <w:b/>
          <w:color w:val="FF0000"/>
        </w:rPr>
        <w:t>F7</w:t>
      </w:r>
      <w:r>
        <w:rPr>
          <w:b/>
          <w:color w:val="FF0000"/>
        </w:rPr>
        <w:t xml:space="preserve"> (no Txt X-ref)</w:t>
      </w:r>
    </w:p>
    <w:p w14:paraId="334A8C22" w14:textId="5B84C66F" w:rsidR="005B13C6" w:rsidRDefault="005B13C6" w:rsidP="005B13C6">
      <w:pPr>
        <w:pStyle w:val="Default"/>
        <w:widowControl w:val="0"/>
        <w:tabs>
          <w:tab w:val="left" w:pos="2880"/>
        </w:tabs>
        <w:ind w:left="2880" w:hanging="2880"/>
      </w:pPr>
      <w:r>
        <w:rPr>
          <w:i/>
          <w:iCs/>
        </w:rPr>
        <w:t>jawarra</w:t>
      </w:r>
      <w:r>
        <w:rPr>
          <w:rFonts w:hAnsi="Times New Roman"/>
        </w:rPr>
        <w:t xml:space="preserve"> ‘</w:t>
      </w:r>
      <w:r>
        <w:t>thunder</w:t>
      </w:r>
      <w:r>
        <w:rPr>
          <w:rFonts w:hAnsi="Times New Roman"/>
        </w:rPr>
        <w:t xml:space="preserve">’ </w:t>
      </w:r>
      <w:r>
        <w:t>L2 (no Txt X-ref)</w:t>
      </w:r>
    </w:p>
    <w:p w14:paraId="4DEEB803" w14:textId="77777777" w:rsidR="005B13C6" w:rsidRDefault="005B13C6" w:rsidP="005B13C6">
      <w:pPr>
        <w:pStyle w:val="Default"/>
        <w:widowControl w:val="0"/>
        <w:tabs>
          <w:tab w:val="left" w:pos="2880"/>
        </w:tabs>
        <w:ind w:left="2880" w:hanging="2880"/>
      </w:pPr>
      <w:r>
        <w:rPr>
          <w:i/>
          <w:iCs/>
        </w:rPr>
        <w:t>jin.jawu</w:t>
      </w:r>
      <w:r>
        <w:rPr>
          <w:rFonts w:hAnsi="Times New Roman"/>
        </w:rPr>
        <w:t xml:space="preserve"> ‘</w:t>
      </w:r>
      <w:r>
        <w:t>tree sp</w:t>
      </w:r>
      <w:r>
        <w:rPr>
          <w:rFonts w:hAnsi="Times New Roman"/>
        </w:rPr>
        <w:t xml:space="preserve">’ </w:t>
      </w:r>
      <w:r>
        <w:t>N9</w:t>
      </w:r>
    </w:p>
    <w:p w14:paraId="5A1625C0" w14:textId="77777777" w:rsidR="005B13C6" w:rsidRDefault="005B13C6" w:rsidP="005B13C6">
      <w:pPr>
        <w:pStyle w:val="Default"/>
        <w:widowControl w:val="0"/>
        <w:tabs>
          <w:tab w:val="left" w:pos="2880"/>
        </w:tabs>
        <w:ind w:left="2880" w:hanging="2880"/>
      </w:pPr>
      <w:r>
        <w:rPr>
          <w:i/>
          <w:iCs/>
        </w:rPr>
        <w:t>julaba</w:t>
      </w:r>
      <w:r>
        <w:rPr>
          <w:rFonts w:hAnsi="Times New Roman"/>
        </w:rPr>
        <w:t xml:space="preserve"> ‘</w:t>
      </w:r>
      <w:r>
        <w:t>catfish nest area</w:t>
      </w:r>
      <w:r>
        <w:rPr>
          <w:rFonts w:hAnsi="Times New Roman"/>
        </w:rPr>
        <w:t xml:space="preserve">’ </w:t>
      </w:r>
      <w:r>
        <w:t xml:space="preserve">G3 [G3: </w:t>
      </w:r>
      <w:r>
        <w:t>‘</w:t>
      </w:r>
      <w:r>
        <w:t>nest area for big black jewfish</w:t>
      </w:r>
      <w:r>
        <w:t>’</w:t>
      </w:r>
      <w:r>
        <w:t xml:space="preserve">, </w:t>
      </w:r>
      <w:r>
        <w:rPr>
          <w:i/>
        </w:rPr>
        <w:t>gulun</w:t>
      </w:r>
      <w:r>
        <w:t>] (no Txt X-ref)</w:t>
      </w:r>
    </w:p>
    <w:p w14:paraId="42ED7810" w14:textId="77777777" w:rsidR="005B13C6" w:rsidRDefault="005B13C6" w:rsidP="005B13C6">
      <w:pPr>
        <w:pStyle w:val="Default"/>
        <w:widowControl w:val="0"/>
        <w:tabs>
          <w:tab w:val="left" w:pos="2880"/>
        </w:tabs>
        <w:ind w:left="2880" w:hanging="2880"/>
      </w:pPr>
      <w:r>
        <w:rPr>
          <w:i/>
          <w:iCs/>
        </w:rPr>
        <w:t>mandija</w:t>
      </w:r>
      <w:r>
        <w:rPr>
          <w:rFonts w:hAnsi="Times New Roman"/>
        </w:rPr>
        <w:t xml:space="preserve"> ‘</w:t>
      </w:r>
      <w:r>
        <w:t>grub</w:t>
      </w:r>
      <w:r>
        <w:rPr>
          <w:rFonts w:hAnsi="Times New Roman"/>
        </w:rPr>
        <w:t xml:space="preserve">’ </w:t>
      </w:r>
      <w:r>
        <w:t>H8 (no Txt X-ref)</w:t>
      </w:r>
    </w:p>
    <w:p w14:paraId="2B23CD50" w14:textId="77777777" w:rsidR="005B13C6" w:rsidRDefault="005B13C6" w:rsidP="005B13C6">
      <w:pPr>
        <w:pStyle w:val="Default"/>
        <w:widowControl w:val="0"/>
        <w:tabs>
          <w:tab w:val="left" w:pos="2880"/>
        </w:tabs>
        <w:ind w:left="2880" w:hanging="2880"/>
      </w:pPr>
      <w:r>
        <w:rPr>
          <w:i/>
          <w:iCs/>
        </w:rPr>
        <w:t>marrada</w:t>
      </w:r>
      <w:r>
        <w:rPr>
          <w:rFonts w:hAnsi="Times New Roman"/>
        </w:rPr>
        <w:t xml:space="preserve"> ‘</w:t>
      </w:r>
      <w:r>
        <w:rPr>
          <w:i/>
          <w:iCs/>
        </w:rPr>
        <w:t>Emmenosperma alphitonioides</w:t>
      </w:r>
      <w:r>
        <w:rPr>
          <w:rFonts w:hAnsi="Times New Roman"/>
        </w:rPr>
        <w:t xml:space="preserve">’ </w:t>
      </w:r>
      <w:r>
        <w:t xml:space="preserve">T,C,G (see also </w:t>
      </w:r>
      <w:r>
        <w:rPr>
          <w:i/>
          <w:iCs/>
        </w:rPr>
        <w:t>marragula</w:t>
      </w:r>
      <w:r>
        <w:t>, same place) N8/27A</w:t>
      </w:r>
    </w:p>
    <w:p w14:paraId="17884531" w14:textId="77777777" w:rsidR="005B13C6" w:rsidRDefault="005B13C6" w:rsidP="005B13C6">
      <w:pPr>
        <w:pStyle w:val="Default"/>
        <w:widowControl w:val="0"/>
        <w:tabs>
          <w:tab w:val="left" w:pos="2880"/>
        </w:tabs>
        <w:ind w:left="2880" w:hanging="2880"/>
      </w:pPr>
      <w:r>
        <w:rPr>
          <w:i/>
          <w:iCs/>
        </w:rPr>
        <w:t>marrgija</w:t>
      </w:r>
      <w:r>
        <w:rPr>
          <w:rFonts w:hAnsi="Times New Roman"/>
        </w:rPr>
        <w:t xml:space="preserve"> ‘</w:t>
      </w:r>
      <w:r>
        <w:t>lizard sp</w:t>
      </w:r>
      <w:r>
        <w:rPr>
          <w:rFonts w:hAnsi="Times New Roman"/>
        </w:rPr>
        <w:t xml:space="preserve">’ </w:t>
      </w:r>
      <w:r>
        <w:t>E3 (no Txt X-ref)</w:t>
      </w:r>
    </w:p>
    <w:p w14:paraId="61D31515" w14:textId="77777777" w:rsidR="005B13C6" w:rsidRDefault="005B13C6" w:rsidP="005B13C6">
      <w:pPr>
        <w:pStyle w:val="Default"/>
        <w:widowControl w:val="0"/>
        <w:tabs>
          <w:tab w:val="left" w:pos="2880"/>
        </w:tabs>
        <w:ind w:left="2880" w:hanging="2880"/>
      </w:pPr>
      <w:r>
        <w:rPr>
          <w:i/>
          <w:iCs/>
        </w:rPr>
        <w:t>mayaja</w:t>
      </w:r>
      <w:r>
        <w:rPr>
          <w:rFonts w:hAnsi="Times New Roman"/>
        </w:rPr>
        <w:t xml:space="preserve"> ‘</w:t>
      </w:r>
      <w:r>
        <w:t>grub</w:t>
      </w:r>
      <w:r>
        <w:rPr>
          <w:rFonts w:hAnsi="Times New Roman"/>
        </w:rPr>
        <w:t xml:space="preserve">’ </w:t>
      </w:r>
      <w:r>
        <w:t>Ja H8</w:t>
      </w:r>
    </w:p>
    <w:p w14:paraId="79DCADE0" w14:textId="77777777" w:rsidR="005B13C6" w:rsidRDefault="005B13C6" w:rsidP="005B13C6">
      <w:pPr>
        <w:pStyle w:val="Default"/>
        <w:widowControl w:val="0"/>
        <w:tabs>
          <w:tab w:val="left" w:pos="2880"/>
        </w:tabs>
        <w:ind w:left="2880" w:hanging="2880"/>
      </w:pPr>
      <w:r>
        <w:rPr>
          <w:i/>
          <w:iCs/>
        </w:rPr>
        <w:t>mudaga</w:t>
      </w:r>
      <w:r>
        <w:rPr>
          <w:rFonts w:hAnsi="Times New Roman"/>
        </w:rPr>
        <w:t xml:space="preserve"> ‘</w:t>
      </w:r>
      <w:r>
        <w:rPr>
          <w:i/>
          <w:iCs/>
        </w:rPr>
        <w:t>Palaquium galactoxylum</w:t>
      </w:r>
      <w:r>
        <w:rPr>
          <w:rFonts w:hAnsi="Times New Roman"/>
        </w:rPr>
        <w:t xml:space="preserve">’ </w:t>
      </w:r>
      <w:r>
        <w:t>N8/57A</w:t>
      </w:r>
    </w:p>
    <w:p w14:paraId="134B2D99" w14:textId="77777777" w:rsidR="005B13C6" w:rsidRDefault="005B13C6" w:rsidP="005B13C6">
      <w:pPr>
        <w:pStyle w:val="Default"/>
        <w:widowControl w:val="0"/>
        <w:tabs>
          <w:tab w:val="left" w:pos="2880"/>
        </w:tabs>
        <w:ind w:left="2880" w:hanging="2880"/>
      </w:pPr>
      <w:r>
        <w:rPr>
          <w:i/>
          <w:iCs/>
        </w:rPr>
        <w:t>muraga</w:t>
      </w:r>
      <w:r>
        <w:rPr>
          <w:rFonts w:hAnsi="Times New Roman"/>
        </w:rPr>
        <w:t xml:space="preserve"> ‘</w:t>
      </w:r>
      <w:r>
        <w:rPr>
          <w:i/>
          <w:iCs/>
        </w:rPr>
        <w:t>Euodia bonwickii</w:t>
      </w:r>
      <w:r>
        <w:rPr>
          <w:rFonts w:hAnsi="Times New Roman"/>
        </w:rPr>
        <w:t xml:space="preserve">’ </w:t>
      </w:r>
      <w:r>
        <w:t>N8/24A</w:t>
      </w:r>
    </w:p>
    <w:p w14:paraId="4621121C" w14:textId="77777777" w:rsidR="005B13C6" w:rsidRPr="002B6685" w:rsidRDefault="005B13C6" w:rsidP="005B13C6">
      <w:pPr>
        <w:pStyle w:val="Default"/>
        <w:widowControl w:val="0"/>
        <w:tabs>
          <w:tab w:val="left" w:pos="2880"/>
        </w:tabs>
        <w:ind w:left="2880" w:hanging="2880"/>
      </w:pPr>
      <w:r>
        <w:rPr>
          <w:i/>
          <w:iCs/>
        </w:rPr>
        <w:t>ngumbubu</w:t>
      </w:r>
      <w:r>
        <w:rPr>
          <w:rFonts w:hAnsi="Times New Roman"/>
        </w:rPr>
        <w:t xml:space="preserve"> ‘</w:t>
      </w:r>
      <w:r>
        <w:t>newborn baby</w:t>
      </w:r>
      <w:r>
        <w:rPr>
          <w:rFonts w:hAnsi="Times New Roman"/>
        </w:rPr>
        <w:t xml:space="preserve">’ </w:t>
      </w:r>
      <w:r>
        <w:t xml:space="preserve">B1 (T13.26 </w:t>
      </w:r>
      <w:r>
        <w:rPr>
          <w:i/>
        </w:rPr>
        <w:t>ngumbuubu</w:t>
      </w:r>
      <w:r>
        <w:t xml:space="preserve"> </w:t>
      </w:r>
      <w:r>
        <w:t>‘</w:t>
      </w:r>
      <w:r>
        <w:t>this is a ___</w:t>
      </w:r>
      <w:r>
        <w:t>’</w:t>
      </w:r>
      <w:r>
        <w:t>)</w:t>
      </w:r>
    </w:p>
    <w:p w14:paraId="693B6721" w14:textId="77777777" w:rsidR="005B13C6" w:rsidRDefault="005B13C6" w:rsidP="005B13C6">
      <w:pPr>
        <w:pStyle w:val="Default"/>
        <w:widowControl w:val="0"/>
        <w:tabs>
          <w:tab w:val="left" w:pos="2880"/>
        </w:tabs>
        <w:ind w:left="2880" w:hanging="2880"/>
      </w:pPr>
      <w:r>
        <w:rPr>
          <w:rFonts w:hAnsi="Times New Roman"/>
          <w:i/>
          <w:iCs/>
        </w:rPr>
        <w:t>ñ</w:t>
      </w:r>
      <w:r>
        <w:rPr>
          <w:i/>
          <w:iCs/>
        </w:rPr>
        <w:t>urrugu</w:t>
      </w:r>
      <w:r>
        <w:rPr>
          <w:rFonts w:hAnsi="Times New Roman"/>
        </w:rPr>
        <w:t xml:space="preserve"> ‘</w:t>
      </w:r>
      <w:r>
        <w:t>distant sound of talking</w:t>
      </w:r>
      <w:r>
        <w:rPr>
          <w:rFonts w:hAnsi="Times New Roman"/>
        </w:rPr>
        <w:t xml:space="preserve">’ </w:t>
      </w:r>
      <w:r>
        <w:t>I2</w:t>
      </w:r>
    </w:p>
    <w:p w14:paraId="26F04B22" w14:textId="77777777" w:rsidR="005B13C6" w:rsidRDefault="005B13C6" w:rsidP="005B13C6">
      <w:pPr>
        <w:pStyle w:val="Default"/>
        <w:widowControl w:val="0"/>
        <w:tabs>
          <w:tab w:val="left" w:pos="2880"/>
        </w:tabs>
        <w:ind w:left="2880" w:hanging="2880"/>
      </w:pPr>
      <w:r>
        <w:rPr>
          <w:i/>
          <w:iCs/>
        </w:rPr>
        <w:t>waguja</w:t>
      </w:r>
      <w:r>
        <w:rPr>
          <w:rFonts w:hAnsi="Times New Roman"/>
        </w:rPr>
        <w:t xml:space="preserve"> ‘</w:t>
      </w:r>
      <w:r>
        <w:t>man, male</w:t>
      </w:r>
      <w:r>
        <w:rPr>
          <w:rFonts w:hAnsi="Times New Roman"/>
        </w:rPr>
        <w:t xml:space="preserve">’ </w:t>
      </w:r>
      <w:r>
        <w:t>B2 (no Txt X-ref)</w:t>
      </w:r>
    </w:p>
    <w:p w14:paraId="6B7F31A3" w14:textId="77777777" w:rsidR="005B13C6" w:rsidRDefault="005B13C6" w:rsidP="005B13C6">
      <w:pPr>
        <w:pStyle w:val="Default"/>
        <w:widowControl w:val="0"/>
        <w:tabs>
          <w:tab w:val="left" w:pos="2880"/>
        </w:tabs>
        <w:ind w:left="2880" w:hanging="2880"/>
      </w:pPr>
      <w:r>
        <w:rPr>
          <w:i/>
          <w:iCs/>
        </w:rPr>
        <w:t>wan.ga</w:t>
      </w:r>
      <w:r>
        <w:rPr>
          <w:b/>
          <w:bCs/>
          <w:i/>
          <w:iCs/>
          <w:color w:val="FF0000"/>
          <w:u w:color="FF0000"/>
        </w:rPr>
        <w:t>w</w:t>
      </w:r>
      <w:r>
        <w:rPr>
          <w:i/>
          <w:iCs/>
        </w:rPr>
        <w:t>a</w:t>
      </w:r>
      <w:r>
        <w:rPr>
          <w:rFonts w:hAnsi="Times New Roman"/>
        </w:rPr>
        <w:t xml:space="preserve"> ‘</w:t>
      </w:r>
      <w:r>
        <w:t>bird sp</w:t>
      </w:r>
      <w:r>
        <w:rPr>
          <w:rFonts w:hAnsi="Times New Roman"/>
        </w:rPr>
        <w:t xml:space="preserve">’ </w:t>
      </w:r>
      <w:r>
        <w:t>F17</w:t>
      </w:r>
    </w:p>
    <w:p w14:paraId="09A035B3" w14:textId="77777777" w:rsidR="005B13C6" w:rsidRPr="00A4144A" w:rsidRDefault="005B13C6" w:rsidP="005B13C6">
      <w:pPr>
        <w:pStyle w:val="Default"/>
        <w:widowControl w:val="0"/>
        <w:tabs>
          <w:tab w:val="left" w:pos="2880"/>
        </w:tabs>
        <w:ind w:left="2880" w:hanging="2880"/>
        <w:rPr>
          <w:b/>
          <w:color w:val="FF0000"/>
        </w:rPr>
      </w:pPr>
      <w:r w:rsidRPr="00A4144A">
        <w:rPr>
          <w:b/>
          <w:i/>
          <w:iCs/>
          <w:color w:val="FF0000"/>
        </w:rPr>
        <w:t>waraba</w:t>
      </w:r>
      <w:r w:rsidRPr="00A4144A">
        <w:rPr>
          <w:rFonts w:hAnsi="Times New Roman"/>
          <w:b/>
          <w:color w:val="FF0000"/>
        </w:rPr>
        <w:t xml:space="preserve"> ‘</w:t>
      </w:r>
      <w:r w:rsidRPr="00A4144A">
        <w:rPr>
          <w:b/>
          <w:color w:val="FF0000"/>
        </w:rPr>
        <w:t>creek</w:t>
      </w:r>
      <w:r w:rsidRPr="00A4144A">
        <w:rPr>
          <w:rFonts w:hAnsi="Times New Roman"/>
          <w:b/>
          <w:color w:val="FF0000"/>
        </w:rPr>
        <w:t xml:space="preserve">’ </w:t>
      </w:r>
      <w:r w:rsidRPr="00A4144A">
        <w:rPr>
          <w:b/>
          <w:color w:val="FF0000"/>
        </w:rPr>
        <w:t>K6</w:t>
      </w:r>
    </w:p>
    <w:p w14:paraId="39445AC6" w14:textId="77777777" w:rsidR="005B13C6" w:rsidRPr="00A4144A" w:rsidRDefault="005B13C6" w:rsidP="005B13C6">
      <w:pPr>
        <w:pStyle w:val="Default"/>
        <w:widowControl w:val="0"/>
        <w:tabs>
          <w:tab w:val="left" w:pos="2880"/>
        </w:tabs>
        <w:ind w:left="2880" w:hanging="2880"/>
        <w:rPr>
          <w:b/>
          <w:color w:val="FF0000"/>
        </w:rPr>
      </w:pPr>
      <w:r w:rsidRPr="00A4144A">
        <w:rPr>
          <w:b/>
          <w:i/>
          <w:iCs/>
          <w:color w:val="FF0000"/>
        </w:rPr>
        <w:t>wuruba</w:t>
      </w:r>
      <w:r w:rsidRPr="00A4144A">
        <w:rPr>
          <w:rFonts w:hAnsi="Times New Roman"/>
          <w:b/>
          <w:color w:val="FF0000"/>
        </w:rPr>
        <w:t xml:space="preserve"> ‘</w:t>
      </w:r>
      <w:r w:rsidRPr="00A4144A">
        <w:rPr>
          <w:b/>
          <w:color w:val="FF0000"/>
        </w:rPr>
        <w:t>beeswax</w:t>
      </w:r>
      <w:r w:rsidRPr="00A4144A">
        <w:rPr>
          <w:rFonts w:hAnsi="Times New Roman"/>
          <w:b/>
          <w:color w:val="FF0000"/>
        </w:rPr>
        <w:t xml:space="preserve">’ </w:t>
      </w:r>
      <w:r w:rsidRPr="00A4144A">
        <w:rPr>
          <w:b/>
          <w:color w:val="FF0000"/>
        </w:rPr>
        <w:t>T,C J5</w:t>
      </w:r>
    </w:p>
    <w:p w14:paraId="0E5B3AEB" w14:textId="77777777" w:rsidR="005B13C6" w:rsidRDefault="005B13C6" w:rsidP="005B13C6">
      <w:pPr>
        <w:pStyle w:val="Default"/>
        <w:widowControl w:val="0"/>
        <w:tabs>
          <w:tab w:val="left" w:pos="2880"/>
        </w:tabs>
        <w:ind w:left="2880" w:hanging="2880"/>
      </w:pPr>
      <w:r>
        <w:rPr>
          <w:i/>
          <w:iCs/>
        </w:rPr>
        <w:t>yarruju</w:t>
      </w:r>
      <w:r>
        <w:rPr>
          <w:rFonts w:hAnsi="Times New Roman"/>
        </w:rPr>
        <w:t xml:space="preserve"> ‘</w:t>
      </w:r>
      <w:r>
        <w:rPr>
          <w:i/>
          <w:iCs/>
        </w:rPr>
        <w:t>Rhodomyrtus macrocarpa</w:t>
      </w:r>
      <w:r>
        <w:rPr>
          <w:rFonts w:hAnsi="Times New Roman"/>
        </w:rPr>
        <w:t xml:space="preserve">’ </w:t>
      </w:r>
      <w:r>
        <w:t>N8/32A</w:t>
      </w:r>
    </w:p>
    <w:p w14:paraId="5CF00CCE" w14:textId="0BAF8B8D" w:rsidR="005B13C6" w:rsidRPr="00933276" w:rsidRDefault="005B13C6" w:rsidP="005B13C6">
      <w:pPr>
        <w:pStyle w:val="Default"/>
        <w:widowControl w:val="0"/>
        <w:tabs>
          <w:tab w:val="left" w:pos="2880"/>
        </w:tabs>
        <w:ind w:left="2880" w:hanging="2880"/>
        <w:rPr>
          <w:b/>
        </w:rPr>
      </w:pPr>
      <w:r w:rsidRPr="00933276">
        <w:rPr>
          <w:b/>
        </w:rPr>
        <w:t xml:space="preserve">Total: </w:t>
      </w:r>
      <w:r>
        <w:rPr>
          <w:b/>
        </w:rPr>
        <w:t>5</w:t>
      </w:r>
      <w:r w:rsidR="004A7306">
        <w:rPr>
          <w:b/>
        </w:rPr>
        <w:t>5</w:t>
      </w:r>
      <w:r w:rsidRPr="00933276">
        <w:rPr>
          <w:b/>
        </w:rPr>
        <w:t>, excluding loans from English</w:t>
      </w:r>
      <w:r w:rsidR="004A7306">
        <w:rPr>
          <w:b/>
        </w:rPr>
        <w:t xml:space="preserve"> and other questionable items</w:t>
      </w:r>
    </w:p>
    <w:p w14:paraId="002826F6" w14:textId="77777777" w:rsidR="005B13C6" w:rsidRDefault="005B13C6" w:rsidP="005B13C6">
      <w:pPr>
        <w:pStyle w:val="Default"/>
        <w:widowControl w:val="0"/>
        <w:tabs>
          <w:tab w:val="left" w:pos="2880"/>
        </w:tabs>
        <w:ind w:left="2880" w:hanging="2880"/>
      </w:pPr>
      <w:r>
        <w:t>V</w:t>
      </w:r>
      <w:r w:rsidRPr="00101050">
        <w:rPr>
          <w:rFonts w:hAnsi="Times New Roman"/>
          <w:vertAlign w:val="subscript"/>
        </w:rPr>
        <w:t>3</w:t>
      </w:r>
      <w:r>
        <w:t>=V</w:t>
      </w:r>
      <w:r w:rsidRPr="00101050">
        <w:rPr>
          <w:rFonts w:hAnsi="Times New Roman"/>
          <w:vertAlign w:val="subscript"/>
        </w:rPr>
        <w:t>2</w:t>
      </w:r>
      <w:r>
        <w:t>: 30</w:t>
      </w:r>
    </w:p>
    <w:p w14:paraId="1F6B62F7" w14:textId="77777777" w:rsidR="005B13C6" w:rsidRDefault="005B13C6" w:rsidP="005B13C6">
      <w:pPr>
        <w:pStyle w:val="Default"/>
        <w:widowControl w:val="0"/>
        <w:tabs>
          <w:tab w:val="left" w:pos="2880"/>
        </w:tabs>
        <w:ind w:left="2880" w:hanging="2880"/>
      </w:pPr>
      <w:r>
        <w:t>aC</w:t>
      </w:r>
      <w:r w:rsidRPr="00101050">
        <w:rPr>
          <w:rFonts w:hAnsi="Times New Roman"/>
          <w:vertAlign w:val="subscript"/>
        </w:rPr>
        <w:t>2</w:t>
      </w:r>
      <w:r>
        <w:t>i = 3</w:t>
      </w:r>
    </w:p>
    <w:p w14:paraId="7A87673A" w14:textId="5D98A171" w:rsidR="004A7306" w:rsidRDefault="004A7306" w:rsidP="004A7306">
      <w:pPr>
        <w:pStyle w:val="Default"/>
        <w:widowControl w:val="0"/>
        <w:tabs>
          <w:tab w:val="left" w:pos="2880"/>
        </w:tabs>
        <w:ind w:left="2880" w:hanging="2880"/>
      </w:pPr>
      <w:r>
        <w:t>iC</w:t>
      </w:r>
      <w:r w:rsidRPr="00101050">
        <w:rPr>
          <w:rFonts w:hAnsi="Times New Roman"/>
          <w:vertAlign w:val="subscript"/>
        </w:rPr>
        <w:t>2</w:t>
      </w:r>
      <w:r>
        <w:t>a =</w:t>
      </w:r>
      <w:r w:rsidR="006A2E34">
        <w:t xml:space="preserve"> 5</w:t>
      </w:r>
    </w:p>
    <w:p w14:paraId="75C06F07" w14:textId="77777777" w:rsidR="005B13C6" w:rsidRDefault="005B13C6" w:rsidP="005B13C6">
      <w:pPr>
        <w:pStyle w:val="Default"/>
        <w:widowControl w:val="0"/>
        <w:tabs>
          <w:tab w:val="left" w:pos="2880"/>
        </w:tabs>
        <w:ind w:left="2880" w:hanging="2880"/>
      </w:pPr>
      <w:r>
        <w:t>aC</w:t>
      </w:r>
      <w:r w:rsidRPr="00101050">
        <w:rPr>
          <w:rFonts w:hAnsi="Times New Roman"/>
          <w:vertAlign w:val="subscript"/>
        </w:rPr>
        <w:t>2</w:t>
      </w:r>
      <w:r>
        <w:t>u = 2</w:t>
      </w:r>
    </w:p>
    <w:p w14:paraId="2CD90F5A" w14:textId="08596E92" w:rsidR="004A7306" w:rsidRPr="00772D44" w:rsidRDefault="004A7306" w:rsidP="004A7306">
      <w:pPr>
        <w:pStyle w:val="Default"/>
        <w:widowControl w:val="0"/>
        <w:tabs>
          <w:tab w:val="left" w:pos="2880"/>
        </w:tabs>
        <w:ind w:left="2880" w:hanging="2880"/>
        <w:rPr>
          <w:color w:val="FF0000"/>
        </w:rPr>
      </w:pPr>
      <w:r w:rsidRPr="00772D44">
        <w:rPr>
          <w:color w:val="FF0000"/>
        </w:rPr>
        <w:t>uC</w:t>
      </w:r>
      <w:r w:rsidRPr="00772D44">
        <w:rPr>
          <w:rFonts w:hAnsi="Times New Roman"/>
          <w:color w:val="FF0000"/>
          <w:vertAlign w:val="subscript"/>
        </w:rPr>
        <w:t>2</w:t>
      </w:r>
      <w:r w:rsidRPr="00772D44">
        <w:rPr>
          <w:color w:val="FF0000"/>
        </w:rPr>
        <w:t xml:space="preserve">a = </w:t>
      </w:r>
      <w:r w:rsidR="00A963C5" w:rsidRPr="00772D44">
        <w:rPr>
          <w:color w:val="FF0000"/>
        </w:rPr>
        <w:t>9</w:t>
      </w:r>
    </w:p>
    <w:p w14:paraId="72704AD6" w14:textId="77777777" w:rsidR="005B13C6" w:rsidRPr="00772D44" w:rsidRDefault="005B13C6" w:rsidP="005B13C6">
      <w:pPr>
        <w:pStyle w:val="Default"/>
        <w:widowControl w:val="0"/>
        <w:tabs>
          <w:tab w:val="left" w:pos="2880"/>
        </w:tabs>
        <w:ind w:left="2880" w:hanging="2880"/>
        <w:rPr>
          <w:color w:val="FF0000"/>
        </w:rPr>
      </w:pPr>
      <w:r w:rsidRPr="00772D44">
        <w:rPr>
          <w:color w:val="FF0000"/>
        </w:rPr>
        <w:t>uC</w:t>
      </w:r>
      <w:r w:rsidRPr="00772D44">
        <w:rPr>
          <w:rFonts w:hAnsi="Times New Roman"/>
          <w:color w:val="FF0000"/>
          <w:vertAlign w:val="subscript"/>
        </w:rPr>
        <w:t>2</w:t>
      </w:r>
      <w:r w:rsidRPr="00772D44">
        <w:rPr>
          <w:color w:val="FF0000"/>
        </w:rPr>
        <w:t>i = 3</w:t>
      </w:r>
    </w:p>
    <w:p w14:paraId="2370C9A2" w14:textId="77777777" w:rsidR="005B13C6" w:rsidRPr="00772D44" w:rsidRDefault="005B13C6" w:rsidP="005B13C6">
      <w:pPr>
        <w:pStyle w:val="Default"/>
        <w:widowControl w:val="0"/>
        <w:tabs>
          <w:tab w:val="left" w:pos="2880"/>
        </w:tabs>
        <w:ind w:left="2880" w:hanging="2880"/>
        <w:rPr>
          <w:color w:val="FF0000"/>
        </w:rPr>
      </w:pPr>
      <w:r w:rsidRPr="00772D44">
        <w:rPr>
          <w:color w:val="FF0000"/>
        </w:rPr>
        <w:t>iC</w:t>
      </w:r>
      <w:r w:rsidRPr="00772D44">
        <w:rPr>
          <w:rFonts w:hAnsi="Times New Roman"/>
          <w:color w:val="FF0000"/>
          <w:vertAlign w:val="subscript"/>
        </w:rPr>
        <w:t>2</w:t>
      </w:r>
      <w:r w:rsidRPr="00772D44">
        <w:rPr>
          <w:color w:val="FF0000"/>
        </w:rPr>
        <w:t>u = 1</w:t>
      </w:r>
    </w:p>
    <w:p w14:paraId="7F8D94F8" w14:textId="77777777" w:rsidR="005B13C6" w:rsidRDefault="005B13C6" w:rsidP="005B13C6">
      <w:pPr>
        <w:pStyle w:val="Default"/>
        <w:widowControl w:val="0"/>
        <w:tabs>
          <w:tab w:val="left" w:pos="2880"/>
        </w:tabs>
        <w:spacing w:before="120"/>
        <w:ind w:left="2880" w:hanging="2880"/>
        <w:rPr>
          <w:b/>
          <w:bCs/>
        </w:rPr>
      </w:pPr>
    </w:p>
    <w:p w14:paraId="2F66D978" w14:textId="77777777" w:rsidR="00F95BB0" w:rsidRDefault="00F95BB0" w:rsidP="005B13C6">
      <w:pPr>
        <w:pStyle w:val="Default"/>
        <w:widowControl w:val="0"/>
        <w:tabs>
          <w:tab w:val="left" w:pos="2880"/>
        </w:tabs>
        <w:spacing w:before="120"/>
        <w:ind w:left="2880" w:hanging="2880"/>
        <w:rPr>
          <w:b/>
          <w:bCs/>
        </w:rPr>
      </w:pPr>
    </w:p>
    <w:p w14:paraId="020BBB30" w14:textId="3D604CDB" w:rsidR="00C42BF2" w:rsidRDefault="00F80514">
      <w:pPr>
        <w:pStyle w:val="Default"/>
        <w:widowControl w:val="0"/>
        <w:tabs>
          <w:tab w:val="left" w:pos="2880"/>
        </w:tabs>
        <w:spacing w:before="120"/>
        <w:ind w:left="2880" w:hanging="2880"/>
        <w:rPr>
          <w:b/>
          <w:bCs/>
        </w:rPr>
      </w:pPr>
      <w:r>
        <w:rPr>
          <w:b/>
          <w:bCs/>
        </w:rPr>
        <w:t>2</w:t>
      </w:r>
      <w:r w:rsidR="005B13C6">
        <w:rPr>
          <w:b/>
          <w:bCs/>
        </w:rPr>
        <w:t>a (original)</w:t>
      </w:r>
      <w:r>
        <w:rPr>
          <w:b/>
          <w:bCs/>
        </w:rPr>
        <w:t>. With C</w:t>
      </w:r>
      <w:r>
        <w:rPr>
          <w:b/>
          <w:bCs/>
          <w:vertAlign w:val="subscript"/>
        </w:rPr>
        <w:t>3</w:t>
      </w:r>
      <w:r>
        <w:rPr>
          <w:b/>
          <w:bCs/>
        </w:rPr>
        <w:t xml:space="preserve"> not permissible or nonoccurring word-finally</w:t>
      </w:r>
    </w:p>
    <w:p w14:paraId="1718DB69" w14:textId="4A946558" w:rsidR="00C42BF2" w:rsidRDefault="00F80514">
      <w:pPr>
        <w:pStyle w:val="Default"/>
        <w:widowControl w:val="0"/>
        <w:tabs>
          <w:tab w:val="left" w:pos="2880"/>
        </w:tabs>
        <w:ind w:left="2880" w:hanging="2880"/>
      </w:pPr>
      <w:r>
        <w:rPr>
          <w:i/>
          <w:iCs/>
        </w:rPr>
        <w:t>balaja</w:t>
      </w:r>
      <w:r>
        <w:rPr>
          <w:rFonts w:hAnsi="Times New Roman"/>
        </w:rPr>
        <w:t xml:space="preserve"> ‘</w:t>
      </w:r>
      <w:r>
        <w:t>mythical being</w:t>
      </w:r>
      <w:r>
        <w:rPr>
          <w:rFonts w:hAnsi="Times New Roman"/>
        </w:rPr>
        <w:t xml:space="preserve">’ </w:t>
      </w:r>
      <w:r>
        <w:t>B6</w:t>
      </w:r>
      <w:r w:rsidR="00B12FFA">
        <w:t xml:space="preserve"> (no Txt X-ref)</w:t>
      </w:r>
    </w:p>
    <w:p w14:paraId="2FA5FCC0" w14:textId="3D572B7F" w:rsidR="00C42BF2" w:rsidRPr="00B12FFA" w:rsidRDefault="00F80514">
      <w:pPr>
        <w:pStyle w:val="Default"/>
        <w:widowControl w:val="0"/>
        <w:tabs>
          <w:tab w:val="left" w:pos="2880"/>
        </w:tabs>
        <w:ind w:left="2880" w:hanging="2880"/>
      </w:pPr>
      <w:r>
        <w:rPr>
          <w:i/>
          <w:iCs/>
        </w:rPr>
        <w:t>bala</w:t>
      </w:r>
      <w:r>
        <w:rPr>
          <w:b/>
          <w:bCs/>
          <w:i/>
          <w:iCs/>
          <w:color w:val="FF0000"/>
          <w:u w:color="FF0000"/>
        </w:rPr>
        <w:t>w</w:t>
      </w:r>
      <w:r>
        <w:rPr>
          <w:i/>
          <w:iCs/>
        </w:rPr>
        <w:t>a</w:t>
      </w:r>
      <w:r>
        <w:rPr>
          <w:rFonts w:hAnsi="Times New Roman"/>
        </w:rPr>
        <w:t xml:space="preserve"> ‘</w:t>
      </w:r>
      <w:r>
        <w:t>sugar ant</w:t>
      </w:r>
      <w:r>
        <w:rPr>
          <w:rFonts w:hAnsi="Times New Roman"/>
        </w:rPr>
        <w:t xml:space="preserve">’ </w:t>
      </w:r>
      <w:r w:rsidR="00B12FFA">
        <w:rPr>
          <w:rFonts w:hAnsi="Times New Roman"/>
        </w:rPr>
        <w:t>(</w:t>
      </w:r>
      <w:r>
        <w:t>H3</w:t>
      </w:r>
      <w:r w:rsidR="00B12FFA">
        <w:t xml:space="preserve"> </w:t>
      </w:r>
      <w:r w:rsidR="00B12FFA">
        <w:rPr>
          <w:i/>
        </w:rPr>
        <w:t>balawanggu</w:t>
      </w:r>
      <w:r w:rsidR="00B12FFA">
        <w:t xml:space="preserve"> Erg; no Txt X-ref)</w:t>
      </w:r>
    </w:p>
    <w:p w14:paraId="0DDE25AC" w14:textId="2AE48CB4" w:rsidR="00C42BF2" w:rsidRDefault="00F80514">
      <w:pPr>
        <w:pStyle w:val="Default"/>
        <w:widowControl w:val="0"/>
        <w:tabs>
          <w:tab w:val="left" w:pos="2880"/>
        </w:tabs>
        <w:ind w:left="2880" w:hanging="2880"/>
      </w:pPr>
      <w:r>
        <w:rPr>
          <w:i/>
          <w:iCs/>
        </w:rPr>
        <w:t>bandaba</w:t>
      </w:r>
      <w:r>
        <w:rPr>
          <w:rFonts w:hAnsi="Times New Roman"/>
        </w:rPr>
        <w:t xml:space="preserve"> ‘</w:t>
      </w:r>
      <w:r>
        <w:rPr>
          <w:i/>
          <w:iCs/>
        </w:rPr>
        <w:t>Daphnandra repandula</w:t>
      </w:r>
      <w:r>
        <w:rPr>
          <w:rFonts w:hAnsi="Times New Roman"/>
        </w:rPr>
        <w:t xml:space="preserve">’ </w:t>
      </w:r>
      <w:r>
        <w:t>N8/13C</w:t>
      </w:r>
      <w:r w:rsidR="00B12FFA">
        <w:t xml:space="preserve"> (no Txt X-ref)</w:t>
      </w:r>
    </w:p>
    <w:p w14:paraId="1E57FBBF" w14:textId="542C7835" w:rsidR="00C42BF2" w:rsidRDefault="00F80514">
      <w:pPr>
        <w:pStyle w:val="Default"/>
        <w:widowControl w:val="0"/>
        <w:tabs>
          <w:tab w:val="left" w:pos="2880"/>
        </w:tabs>
        <w:ind w:left="2880" w:hanging="2880"/>
      </w:pPr>
      <w:r>
        <w:rPr>
          <w:i/>
          <w:iCs/>
        </w:rPr>
        <w:t>bindada</w:t>
      </w:r>
      <w:r>
        <w:rPr>
          <w:rFonts w:hAnsi="Times New Roman"/>
        </w:rPr>
        <w:t xml:space="preserve"> ‘</w:t>
      </w:r>
      <w:r>
        <w:t>top of tree</w:t>
      </w:r>
      <w:r>
        <w:rPr>
          <w:rFonts w:hAnsi="Times New Roman"/>
        </w:rPr>
        <w:t xml:space="preserve">’ </w:t>
      </w:r>
      <w:r>
        <w:t>N1</w:t>
      </w:r>
      <w:r w:rsidR="00B12FFA">
        <w:t xml:space="preserve"> (no Txt X-ref)</w:t>
      </w:r>
    </w:p>
    <w:p w14:paraId="30619412" w14:textId="7E55FDF4" w:rsidR="00C42BF2" w:rsidRDefault="00F80514">
      <w:pPr>
        <w:pStyle w:val="Default"/>
        <w:widowControl w:val="0"/>
        <w:tabs>
          <w:tab w:val="left" w:pos="2880"/>
        </w:tabs>
        <w:ind w:left="2880" w:hanging="2880"/>
      </w:pPr>
      <w:r>
        <w:rPr>
          <w:i/>
          <w:iCs/>
        </w:rPr>
        <w:t>binduba</w:t>
      </w:r>
      <w:r>
        <w:rPr>
          <w:rFonts w:hAnsi="Times New Roman"/>
        </w:rPr>
        <w:t xml:space="preserve"> ‘</w:t>
      </w:r>
      <w:r>
        <w:t>tree sp</w:t>
      </w:r>
      <w:r>
        <w:rPr>
          <w:rFonts w:hAnsi="Times New Roman"/>
        </w:rPr>
        <w:t xml:space="preserve">’ </w:t>
      </w:r>
      <w:r>
        <w:t>N9</w:t>
      </w:r>
      <w:r w:rsidR="00B12FFA">
        <w:t xml:space="preserve"> (no Txt X-ref)</w:t>
      </w:r>
    </w:p>
    <w:p w14:paraId="2A7A4D88" w14:textId="43FC68C2" w:rsidR="00C42BF2" w:rsidRDefault="00F80514">
      <w:pPr>
        <w:pStyle w:val="Default"/>
        <w:widowControl w:val="0"/>
        <w:tabs>
          <w:tab w:val="left" w:pos="2880"/>
        </w:tabs>
        <w:ind w:left="2880" w:hanging="2880"/>
      </w:pPr>
      <w:r>
        <w:rPr>
          <w:i/>
          <w:iCs/>
        </w:rPr>
        <w:t>binduba</w:t>
      </w:r>
      <w:r>
        <w:rPr>
          <w:rFonts w:hAnsi="Times New Roman"/>
        </w:rPr>
        <w:t xml:space="preserve"> ‘</w:t>
      </w:r>
      <w:r>
        <w:t>crayfish</w:t>
      </w:r>
      <w:r>
        <w:rPr>
          <w:rFonts w:hAnsi="Times New Roman"/>
        </w:rPr>
        <w:t xml:space="preserve">’ </w:t>
      </w:r>
      <w:r>
        <w:t>G10</w:t>
      </w:r>
      <w:r w:rsidR="00B12FFA">
        <w:t xml:space="preserve"> (no Txt X-ref)</w:t>
      </w:r>
    </w:p>
    <w:p w14:paraId="454BC2B4" w14:textId="042DB07C" w:rsidR="00B12FFA" w:rsidRPr="00B12FFA" w:rsidRDefault="00B12FFA">
      <w:pPr>
        <w:pStyle w:val="Default"/>
        <w:widowControl w:val="0"/>
        <w:tabs>
          <w:tab w:val="left" w:pos="2880"/>
        </w:tabs>
        <w:ind w:left="2880" w:hanging="2880"/>
      </w:pPr>
      <w:r>
        <w:rPr>
          <w:i/>
          <w:iCs/>
        </w:rPr>
        <w:t>birrmbija</w:t>
      </w:r>
      <w:r>
        <w:rPr>
          <w:iCs/>
        </w:rPr>
        <w:t xml:space="preserve"> Ja </w:t>
      </w:r>
      <w:r>
        <w:rPr>
          <w:iCs/>
        </w:rPr>
        <w:t>‘</w:t>
      </w:r>
      <w:r>
        <w:rPr>
          <w:iCs/>
        </w:rPr>
        <w:t>saltwater</w:t>
      </w:r>
      <w:r>
        <w:rPr>
          <w:iCs/>
        </w:rPr>
        <w:t>’</w:t>
      </w:r>
      <w:r>
        <w:rPr>
          <w:iCs/>
        </w:rPr>
        <w:t xml:space="preserve"> K8 (no Txt X-ref)</w:t>
      </w:r>
    </w:p>
    <w:p w14:paraId="30FD2FD3" w14:textId="67D833A6" w:rsidR="00C42BF2" w:rsidRDefault="00F80514">
      <w:pPr>
        <w:pStyle w:val="Default"/>
        <w:widowControl w:val="0"/>
        <w:tabs>
          <w:tab w:val="left" w:pos="2880"/>
        </w:tabs>
        <w:ind w:left="2880" w:hanging="2880"/>
      </w:pPr>
      <w:r>
        <w:rPr>
          <w:i/>
          <w:iCs/>
        </w:rPr>
        <w:t>buji</w:t>
      </w:r>
      <w:r>
        <w:rPr>
          <w:b/>
          <w:bCs/>
          <w:i/>
          <w:iCs/>
          <w:color w:val="FF0000"/>
          <w:u w:color="FF0000"/>
        </w:rPr>
        <w:t>w</w:t>
      </w:r>
      <w:r>
        <w:rPr>
          <w:i/>
          <w:iCs/>
        </w:rPr>
        <w:t>u</w:t>
      </w:r>
      <w:r>
        <w:rPr>
          <w:rFonts w:hAnsi="Times New Roman"/>
        </w:rPr>
        <w:t xml:space="preserve"> ‘</w:t>
      </w:r>
      <w:r>
        <w:t>Planchonella pohlmaniana</w:t>
      </w:r>
      <w:r>
        <w:rPr>
          <w:rFonts w:hAnsi="Times New Roman"/>
        </w:rPr>
        <w:t xml:space="preserve">’ </w:t>
      </w:r>
      <w:r>
        <w:t>N8/37A</w:t>
      </w:r>
      <w:r w:rsidR="00B12FFA">
        <w:t xml:space="preserve"> (no Txt X-ref)</w:t>
      </w:r>
    </w:p>
    <w:p w14:paraId="7C208E2F" w14:textId="6C4266C1" w:rsidR="00C42BF2" w:rsidRDefault="00F80514">
      <w:pPr>
        <w:pStyle w:val="Default"/>
        <w:widowControl w:val="0"/>
        <w:tabs>
          <w:tab w:val="left" w:pos="2880"/>
        </w:tabs>
        <w:ind w:left="2880" w:hanging="2880"/>
      </w:pPr>
      <w:r>
        <w:rPr>
          <w:i/>
          <w:iCs/>
        </w:rPr>
        <w:t>buluba</w:t>
      </w:r>
      <w:r>
        <w:rPr>
          <w:rFonts w:hAnsi="Times New Roman"/>
        </w:rPr>
        <w:t xml:space="preserve"> ‘</w:t>
      </w:r>
      <w:r>
        <w:t>fighting ground</w:t>
      </w:r>
      <w:r>
        <w:rPr>
          <w:rFonts w:hAnsi="Times New Roman"/>
        </w:rPr>
        <w:t xml:space="preserve">’ </w:t>
      </w:r>
      <w:r>
        <w:t>M8</w:t>
      </w:r>
      <w:r w:rsidR="00B12FFA">
        <w:t xml:space="preserve"> (no Txt X-ref)</w:t>
      </w:r>
    </w:p>
    <w:p w14:paraId="07FBADCB" w14:textId="77777777" w:rsidR="00C42BF2" w:rsidRPr="00890B05" w:rsidRDefault="00F80514">
      <w:pPr>
        <w:pStyle w:val="Default"/>
        <w:widowControl w:val="0"/>
        <w:tabs>
          <w:tab w:val="left" w:pos="2880"/>
        </w:tabs>
        <w:ind w:left="2880" w:hanging="2880"/>
        <w:rPr>
          <w:rFonts w:hAnsi="Times New Roman"/>
          <w:dstrike/>
        </w:rPr>
      </w:pPr>
      <w:r w:rsidRPr="00890B05">
        <w:rPr>
          <w:rFonts w:hAnsi="Times New Roman"/>
          <w:i/>
          <w:iCs/>
          <w:dstrike/>
        </w:rPr>
        <w:t>bulugi</w:t>
      </w:r>
      <w:r w:rsidRPr="00890B05">
        <w:rPr>
          <w:rFonts w:hAnsi="Times New Roman"/>
          <w:dstrike/>
        </w:rPr>
        <w:t xml:space="preserve"> ‘cattle’ D10 (&lt; Eng; see also </w:t>
      </w:r>
      <w:r w:rsidRPr="00890B05">
        <w:rPr>
          <w:rFonts w:hAnsi="Times New Roman"/>
          <w:i/>
          <w:iCs/>
          <w:dstrike/>
        </w:rPr>
        <w:t>bulanggi</w:t>
      </w:r>
      <w:r w:rsidRPr="00890B05">
        <w:rPr>
          <w:rFonts w:hAnsi="Times New Roman"/>
          <w:dstrike/>
        </w:rPr>
        <w:t>)</w:t>
      </w:r>
    </w:p>
    <w:p w14:paraId="5D46FD04" w14:textId="6FFEFBE8" w:rsidR="00C42BF2" w:rsidRPr="00B12FFA" w:rsidRDefault="00933276">
      <w:pPr>
        <w:pStyle w:val="Default"/>
        <w:widowControl w:val="0"/>
        <w:tabs>
          <w:tab w:val="left" w:pos="2880"/>
        </w:tabs>
        <w:ind w:left="2880" w:hanging="2880"/>
      </w:pPr>
      <w:r>
        <w:rPr>
          <w:i/>
          <w:iCs/>
        </w:rPr>
        <w:t>{10</w:t>
      </w:r>
      <w:r w:rsidRPr="00933276">
        <w:rPr>
          <w:i/>
          <w:iCs/>
          <w:vertAlign w:val="superscript"/>
        </w:rPr>
        <w:t>th</w:t>
      </w:r>
      <w:r>
        <w:rPr>
          <w:i/>
          <w:iCs/>
        </w:rPr>
        <w:t>}</w:t>
      </w:r>
      <w:r w:rsidR="00F80514">
        <w:rPr>
          <w:i/>
          <w:iCs/>
        </w:rPr>
        <w:t>bunbuja</w:t>
      </w:r>
      <w:r w:rsidR="00F80514">
        <w:rPr>
          <w:rFonts w:hAnsi="Times New Roman"/>
        </w:rPr>
        <w:t xml:space="preserve"> ‘</w:t>
      </w:r>
      <w:r w:rsidR="00F80514">
        <w:t>spinning top</w:t>
      </w:r>
      <w:r w:rsidR="00F80514">
        <w:rPr>
          <w:rFonts w:hAnsi="Times New Roman"/>
        </w:rPr>
        <w:t xml:space="preserve">’ </w:t>
      </w:r>
      <w:r w:rsidR="00B12FFA">
        <w:rPr>
          <w:rFonts w:hAnsi="Times New Roman"/>
        </w:rPr>
        <w:t>(</w:t>
      </w:r>
      <w:r w:rsidR="00F80514">
        <w:t>J12</w:t>
      </w:r>
      <w:r w:rsidR="00B12FFA">
        <w:t xml:space="preserve"> </w:t>
      </w:r>
      <w:r w:rsidR="00B12FFA">
        <w:rPr>
          <w:i/>
        </w:rPr>
        <w:t>bunbuuja</w:t>
      </w:r>
      <w:r w:rsidR="00B12FFA">
        <w:t>; no Txt X-ref)</w:t>
      </w:r>
    </w:p>
    <w:p w14:paraId="07656C1B" w14:textId="51A0A909" w:rsidR="00C42BF2" w:rsidRPr="00890B05" w:rsidRDefault="00F80514">
      <w:pPr>
        <w:pStyle w:val="Default"/>
        <w:widowControl w:val="0"/>
        <w:tabs>
          <w:tab w:val="left" w:pos="2880"/>
        </w:tabs>
        <w:ind w:left="2880" w:hanging="2880"/>
        <w:rPr>
          <w:rFonts w:hAnsi="Times New Roman"/>
          <w:dstrike/>
        </w:rPr>
      </w:pPr>
      <w:r w:rsidRPr="00890B05">
        <w:rPr>
          <w:rFonts w:hAnsi="Times New Roman"/>
          <w:i/>
          <w:iCs/>
          <w:dstrike/>
        </w:rPr>
        <w:t>buradi</w:t>
      </w:r>
      <w:r w:rsidRPr="00890B05">
        <w:rPr>
          <w:rFonts w:hAnsi="Times New Roman"/>
          <w:dstrike/>
        </w:rPr>
        <w:t xml:space="preserve"> ‘Friday’ Q2</w:t>
      </w:r>
      <w:r w:rsidR="00B12FFA">
        <w:t xml:space="preserve"> (no Txt X-ref; no phonetic rendering))</w:t>
      </w:r>
    </w:p>
    <w:p w14:paraId="58F0FFA1" w14:textId="251BEF7D" w:rsidR="00C42BF2" w:rsidRDefault="00F80514">
      <w:pPr>
        <w:pStyle w:val="Default"/>
        <w:widowControl w:val="0"/>
        <w:tabs>
          <w:tab w:val="left" w:pos="2880"/>
        </w:tabs>
        <w:ind w:left="2880" w:hanging="2880"/>
      </w:pPr>
      <w:r>
        <w:rPr>
          <w:i/>
          <w:iCs/>
        </w:rPr>
        <w:t>burruga</w:t>
      </w:r>
      <w:r>
        <w:rPr>
          <w:rFonts w:hAnsi="Times New Roman"/>
        </w:rPr>
        <w:t xml:space="preserve"> ‘</w:t>
      </w:r>
      <w:r>
        <w:t>sun</w:t>
      </w:r>
      <w:r>
        <w:rPr>
          <w:rFonts w:hAnsi="Times New Roman"/>
        </w:rPr>
        <w:t xml:space="preserve">’ </w:t>
      </w:r>
      <w:r w:rsidR="009E4BAA">
        <w:t>L</w:t>
      </w:r>
      <w:r>
        <w:t>7</w:t>
      </w:r>
      <w:r w:rsidR="009E4BAA">
        <w:t xml:space="preserve"> (no Txt X-ref)</w:t>
      </w:r>
    </w:p>
    <w:p w14:paraId="308BA9B1" w14:textId="625C52E3" w:rsidR="00C42BF2" w:rsidRDefault="00F80514">
      <w:pPr>
        <w:pStyle w:val="Default"/>
        <w:widowControl w:val="0"/>
        <w:tabs>
          <w:tab w:val="left" w:pos="2880"/>
        </w:tabs>
        <w:ind w:left="2880" w:hanging="2880"/>
      </w:pPr>
      <w:r>
        <w:rPr>
          <w:i/>
          <w:iCs/>
        </w:rPr>
        <w:t>burugu</w:t>
      </w:r>
      <w:r>
        <w:rPr>
          <w:rFonts w:hAnsi="Times New Roman"/>
        </w:rPr>
        <w:t xml:space="preserve"> ‘</w:t>
      </w:r>
      <w:r>
        <w:t>black duck</w:t>
      </w:r>
      <w:r>
        <w:rPr>
          <w:rFonts w:hAnsi="Times New Roman"/>
        </w:rPr>
        <w:t xml:space="preserve">’ </w:t>
      </w:r>
      <w:r w:rsidR="00D54D88" w:rsidRPr="00D54D88">
        <w:rPr>
          <w:rFonts w:hAnsi="Times New Roman"/>
        </w:rPr>
        <w:t>(</w:t>
      </w:r>
      <w:r w:rsidR="00D54D88">
        <w:rPr>
          <w:rFonts w:hAnsi="Times New Roman"/>
        </w:rPr>
        <w:t xml:space="preserve">F5 </w:t>
      </w:r>
      <w:r w:rsidR="00D54D88" w:rsidRPr="00D54D88">
        <w:rPr>
          <w:rFonts w:hAnsi="Times New Roman"/>
          <w:i/>
        </w:rPr>
        <w:t>burugunggu</w:t>
      </w:r>
      <w:r w:rsidR="00D54D88">
        <w:rPr>
          <w:rFonts w:hAnsi="Times New Roman"/>
        </w:rPr>
        <w:t xml:space="preserve"> Erg; no Txt X-ref)</w:t>
      </w:r>
    </w:p>
    <w:p w14:paraId="78F9BBD8" w14:textId="3BBF6447" w:rsidR="00C42BF2" w:rsidRDefault="00F80514">
      <w:pPr>
        <w:pStyle w:val="Default"/>
        <w:widowControl w:val="0"/>
        <w:tabs>
          <w:tab w:val="left" w:pos="2880"/>
        </w:tabs>
        <w:ind w:left="2880" w:hanging="2880"/>
      </w:pPr>
      <w:r>
        <w:rPr>
          <w:i/>
          <w:iCs/>
        </w:rPr>
        <w:t>dada</w:t>
      </w:r>
      <w:r>
        <w:rPr>
          <w:b/>
          <w:bCs/>
          <w:i/>
          <w:iCs/>
          <w:color w:val="FF0000"/>
          <w:u w:color="FF0000"/>
        </w:rPr>
        <w:t>w</w:t>
      </w:r>
      <w:r>
        <w:rPr>
          <w:i/>
          <w:iCs/>
        </w:rPr>
        <w:t>u</w:t>
      </w:r>
      <w:r>
        <w:rPr>
          <w:rFonts w:hAnsi="Times New Roman"/>
        </w:rPr>
        <w:t xml:space="preserve"> ‘</w:t>
      </w:r>
      <w:r>
        <w:t>frog sp</w:t>
      </w:r>
      <w:r>
        <w:rPr>
          <w:rFonts w:hAnsi="Times New Roman"/>
        </w:rPr>
        <w:t xml:space="preserve">’ </w:t>
      </w:r>
      <w:r>
        <w:t>F5</w:t>
      </w:r>
      <w:r w:rsidR="009E4BAA">
        <w:t xml:space="preserve"> (no Txt X-ref)</w:t>
      </w:r>
    </w:p>
    <w:p w14:paraId="1FA857CA" w14:textId="77777777" w:rsidR="00C42BF2" w:rsidRDefault="00F80514">
      <w:pPr>
        <w:pStyle w:val="Default"/>
        <w:widowControl w:val="0"/>
        <w:tabs>
          <w:tab w:val="left" w:pos="2880"/>
        </w:tabs>
        <w:ind w:left="2880" w:hanging="2880"/>
      </w:pPr>
      <w:r w:rsidRPr="009B12AB">
        <w:rPr>
          <w:i/>
          <w:iCs/>
          <w:highlight w:val="yellow"/>
        </w:rPr>
        <w:t>danggaja</w:t>
      </w:r>
      <w:r w:rsidRPr="009B12AB">
        <w:rPr>
          <w:rFonts w:hAnsi="Times New Roman"/>
          <w:highlight w:val="yellow"/>
        </w:rPr>
        <w:t xml:space="preserve"> ‘</w:t>
      </w:r>
      <w:r w:rsidRPr="009B12AB">
        <w:rPr>
          <w:i/>
          <w:iCs/>
          <w:highlight w:val="yellow"/>
        </w:rPr>
        <w:t>Athertonia diversifolia</w:t>
      </w:r>
      <w:r w:rsidRPr="009B12AB">
        <w:rPr>
          <w:rFonts w:hAnsi="Times New Roman"/>
          <w:highlight w:val="yellow"/>
        </w:rPr>
        <w:t xml:space="preserve">’ </w:t>
      </w:r>
      <w:r w:rsidRPr="009B12AB">
        <w:rPr>
          <w:highlight w:val="yellow"/>
        </w:rPr>
        <w:t>N8/7A</w:t>
      </w:r>
    </w:p>
    <w:p w14:paraId="183C9FDA" w14:textId="3876D7C7" w:rsidR="00C42BF2" w:rsidRDefault="00F80514">
      <w:pPr>
        <w:pStyle w:val="Default"/>
        <w:widowControl w:val="0"/>
        <w:tabs>
          <w:tab w:val="left" w:pos="2880"/>
        </w:tabs>
        <w:ind w:left="2880" w:hanging="2880"/>
      </w:pPr>
      <w:r>
        <w:rPr>
          <w:i/>
          <w:iCs/>
        </w:rPr>
        <w:t>dudu</w:t>
      </w:r>
      <w:r>
        <w:rPr>
          <w:b/>
          <w:bCs/>
          <w:i/>
          <w:iCs/>
          <w:color w:val="FF0000"/>
          <w:u w:color="FF0000"/>
        </w:rPr>
        <w:t>w</w:t>
      </w:r>
      <w:r>
        <w:rPr>
          <w:i/>
          <w:iCs/>
        </w:rPr>
        <w:t>i(n)</w:t>
      </w:r>
      <w:r>
        <w:rPr>
          <w:rFonts w:hAnsi="Times New Roman"/>
        </w:rPr>
        <w:t xml:space="preserve"> ‘</w:t>
      </w:r>
      <w:r>
        <w:t>purple-crowned pigeon</w:t>
      </w:r>
      <w:r>
        <w:rPr>
          <w:rFonts w:hAnsi="Times New Roman"/>
        </w:rPr>
        <w:t xml:space="preserve">’ </w:t>
      </w:r>
      <w:r>
        <w:t>F9</w:t>
      </w:r>
      <w:r w:rsidR="009E4BAA">
        <w:t xml:space="preserve"> (no Txt X-ref)</w:t>
      </w:r>
    </w:p>
    <w:p w14:paraId="68CD1BE6" w14:textId="77777777" w:rsidR="00C42BF2" w:rsidRPr="00890B05" w:rsidRDefault="00F80514">
      <w:pPr>
        <w:pStyle w:val="Default"/>
        <w:widowControl w:val="0"/>
        <w:tabs>
          <w:tab w:val="left" w:pos="2880"/>
        </w:tabs>
        <w:ind w:left="2880" w:hanging="2880"/>
        <w:rPr>
          <w:rFonts w:hAnsi="Times New Roman"/>
          <w:dstrike/>
        </w:rPr>
      </w:pPr>
      <w:r w:rsidRPr="00890B05">
        <w:rPr>
          <w:rFonts w:hAnsi="Times New Roman"/>
          <w:i/>
          <w:iCs/>
          <w:dstrike/>
        </w:rPr>
        <w:t>gabaji</w:t>
      </w:r>
      <w:r w:rsidRPr="00890B05">
        <w:rPr>
          <w:rFonts w:hAnsi="Times New Roman"/>
          <w:dstrike/>
        </w:rPr>
        <w:t xml:space="preserve"> ‘cabbage’ N10</w:t>
      </w:r>
    </w:p>
    <w:p w14:paraId="1FB43F1E" w14:textId="77777777" w:rsidR="00C42BF2" w:rsidRPr="009B12AB" w:rsidRDefault="00F80514">
      <w:pPr>
        <w:pStyle w:val="Default"/>
        <w:widowControl w:val="0"/>
        <w:tabs>
          <w:tab w:val="left" w:pos="2880"/>
        </w:tabs>
        <w:ind w:left="2880" w:hanging="2880"/>
        <w:rPr>
          <w:highlight w:val="yellow"/>
        </w:rPr>
      </w:pPr>
      <w:r w:rsidRPr="009B12AB">
        <w:rPr>
          <w:i/>
          <w:iCs/>
          <w:highlight w:val="yellow"/>
        </w:rPr>
        <w:t>gabuju</w:t>
      </w:r>
      <w:r w:rsidRPr="009B12AB">
        <w:rPr>
          <w:rFonts w:hAnsi="Times New Roman"/>
          <w:highlight w:val="yellow"/>
        </w:rPr>
        <w:t xml:space="preserve"> ‘</w:t>
      </w:r>
      <w:r w:rsidRPr="009B12AB">
        <w:rPr>
          <w:highlight w:val="yellow"/>
        </w:rPr>
        <w:t>a yam vine</w:t>
      </w:r>
      <w:r w:rsidRPr="009B12AB">
        <w:rPr>
          <w:rFonts w:hAnsi="Times New Roman"/>
          <w:highlight w:val="yellow"/>
        </w:rPr>
        <w:t xml:space="preserve">’ </w:t>
      </w:r>
      <w:r w:rsidRPr="009B12AB">
        <w:rPr>
          <w:highlight w:val="yellow"/>
        </w:rPr>
        <w:t>N9</w:t>
      </w:r>
    </w:p>
    <w:p w14:paraId="60E61F57" w14:textId="77777777" w:rsidR="00C42BF2" w:rsidRPr="009B12AB" w:rsidRDefault="00F80514">
      <w:pPr>
        <w:pStyle w:val="Default"/>
        <w:widowControl w:val="0"/>
        <w:tabs>
          <w:tab w:val="left" w:pos="2880"/>
        </w:tabs>
        <w:ind w:left="2880" w:hanging="2880"/>
        <w:rPr>
          <w:highlight w:val="yellow"/>
        </w:rPr>
      </w:pPr>
      <w:r w:rsidRPr="009B12AB">
        <w:rPr>
          <w:i/>
          <w:iCs/>
          <w:highlight w:val="yellow"/>
        </w:rPr>
        <w:t>gabuju</w:t>
      </w:r>
      <w:r w:rsidRPr="009B12AB">
        <w:rPr>
          <w:rFonts w:hAnsi="Times New Roman"/>
          <w:highlight w:val="yellow"/>
        </w:rPr>
        <w:t xml:space="preserve"> ‘</w:t>
      </w:r>
      <w:r w:rsidRPr="009B12AB">
        <w:rPr>
          <w:highlight w:val="yellow"/>
        </w:rPr>
        <w:t>white clay</w:t>
      </w:r>
      <w:r w:rsidRPr="009B12AB">
        <w:rPr>
          <w:rFonts w:hAnsi="Times New Roman"/>
          <w:highlight w:val="yellow"/>
        </w:rPr>
        <w:t xml:space="preserve">’ </w:t>
      </w:r>
      <w:r w:rsidRPr="009B12AB">
        <w:rPr>
          <w:highlight w:val="yellow"/>
        </w:rPr>
        <w:t>M5</w:t>
      </w:r>
    </w:p>
    <w:p w14:paraId="774D2458" w14:textId="77777777" w:rsidR="00C42BF2" w:rsidRPr="009B12AB" w:rsidRDefault="00F80514">
      <w:pPr>
        <w:pStyle w:val="Default"/>
        <w:widowControl w:val="0"/>
        <w:tabs>
          <w:tab w:val="left" w:pos="2880"/>
        </w:tabs>
        <w:ind w:left="2880" w:hanging="2880"/>
        <w:rPr>
          <w:highlight w:val="yellow"/>
        </w:rPr>
      </w:pPr>
      <w:r w:rsidRPr="009B12AB">
        <w:rPr>
          <w:i/>
          <w:iCs/>
          <w:highlight w:val="yellow"/>
        </w:rPr>
        <w:t>galaji</w:t>
      </w:r>
      <w:r w:rsidRPr="009B12AB">
        <w:rPr>
          <w:rFonts w:hAnsi="Times New Roman"/>
          <w:highlight w:val="yellow"/>
        </w:rPr>
        <w:t xml:space="preserve"> ‘</w:t>
      </w:r>
      <w:r w:rsidRPr="009B12AB">
        <w:rPr>
          <w:i/>
          <w:iCs/>
          <w:highlight w:val="yellow"/>
        </w:rPr>
        <w:t>Cyathea cooperi</w:t>
      </w:r>
      <w:r w:rsidRPr="009B12AB">
        <w:rPr>
          <w:rFonts w:hAnsi="Times New Roman"/>
          <w:highlight w:val="yellow"/>
        </w:rPr>
        <w:t xml:space="preserve">’ </w:t>
      </w:r>
      <w:r w:rsidRPr="009B12AB">
        <w:rPr>
          <w:highlight w:val="yellow"/>
        </w:rPr>
        <w:t>N8/80A</w:t>
      </w:r>
    </w:p>
    <w:p w14:paraId="657838B5" w14:textId="31CEDD86" w:rsidR="00C42BF2" w:rsidRPr="009B12AB" w:rsidRDefault="00F80514">
      <w:pPr>
        <w:pStyle w:val="Default"/>
        <w:widowControl w:val="0"/>
        <w:tabs>
          <w:tab w:val="left" w:pos="2880"/>
        </w:tabs>
        <w:ind w:left="2880" w:hanging="2880"/>
        <w:rPr>
          <w:highlight w:val="yellow"/>
        </w:rPr>
      </w:pPr>
      <w:r w:rsidRPr="009B12AB">
        <w:rPr>
          <w:i/>
          <w:iCs/>
          <w:highlight w:val="yellow"/>
        </w:rPr>
        <w:lastRenderedPageBreak/>
        <w:t>gambidi</w:t>
      </w:r>
      <w:r w:rsidRPr="009B12AB">
        <w:rPr>
          <w:rFonts w:hAnsi="Times New Roman"/>
          <w:highlight w:val="yellow"/>
        </w:rPr>
        <w:t xml:space="preserve"> ‘</w:t>
      </w:r>
      <w:r w:rsidRPr="009B12AB">
        <w:rPr>
          <w:i/>
          <w:iCs/>
          <w:highlight w:val="yellow"/>
        </w:rPr>
        <w:t>Trichosanthes</w:t>
      </w:r>
      <w:r w:rsidRPr="009B12AB">
        <w:rPr>
          <w:rFonts w:hAnsi="Times New Roman"/>
          <w:highlight w:val="yellow"/>
        </w:rPr>
        <w:t xml:space="preserve">’ </w:t>
      </w:r>
      <w:r w:rsidRPr="009B12AB">
        <w:rPr>
          <w:highlight w:val="yellow"/>
        </w:rPr>
        <w:t>N8/31A</w:t>
      </w:r>
      <w:r w:rsidR="00933276">
        <w:rPr>
          <w:highlight w:val="yellow"/>
        </w:rPr>
        <w:t xml:space="preserve"> [40</w:t>
      </w:r>
      <w:r w:rsidR="00933276" w:rsidRPr="00933276">
        <w:rPr>
          <w:highlight w:val="yellow"/>
          <w:vertAlign w:val="superscript"/>
        </w:rPr>
        <w:t>th</w:t>
      </w:r>
      <w:r w:rsidR="00933276">
        <w:rPr>
          <w:highlight w:val="yellow"/>
        </w:rPr>
        <w:t xml:space="preserve"> from bottom]</w:t>
      </w:r>
    </w:p>
    <w:p w14:paraId="50245198" w14:textId="6E16DFA5" w:rsidR="00C42BF2" w:rsidRPr="009B12AB" w:rsidRDefault="00933276">
      <w:pPr>
        <w:pStyle w:val="Default"/>
        <w:widowControl w:val="0"/>
        <w:tabs>
          <w:tab w:val="left" w:pos="2880"/>
        </w:tabs>
        <w:ind w:left="2880" w:hanging="2880"/>
        <w:rPr>
          <w:highlight w:val="yellow"/>
        </w:rPr>
      </w:pPr>
      <w:r>
        <w:rPr>
          <w:i/>
          <w:iCs/>
          <w:highlight w:val="yellow"/>
        </w:rPr>
        <w:t>{20</w:t>
      </w:r>
      <w:r w:rsidRPr="00933276">
        <w:rPr>
          <w:i/>
          <w:iCs/>
          <w:highlight w:val="yellow"/>
          <w:vertAlign w:val="superscript"/>
        </w:rPr>
        <w:t>th</w:t>
      </w:r>
      <w:r>
        <w:rPr>
          <w:i/>
          <w:iCs/>
          <w:highlight w:val="yellow"/>
        </w:rPr>
        <w:t>}</w:t>
      </w:r>
      <w:r w:rsidR="00F80514" w:rsidRPr="009B12AB">
        <w:rPr>
          <w:i/>
          <w:iCs/>
          <w:highlight w:val="yellow"/>
        </w:rPr>
        <w:t>garugi</w:t>
      </w:r>
      <w:r w:rsidR="00F80514" w:rsidRPr="009B12AB">
        <w:rPr>
          <w:rFonts w:hAnsi="Times New Roman"/>
          <w:highlight w:val="yellow"/>
        </w:rPr>
        <w:t xml:space="preserve"> ‘</w:t>
      </w:r>
      <w:r w:rsidR="00F80514" w:rsidRPr="009B12AB">
        <w:rPr>
          <w:highlight w:val="yellow"/>
        </w:rPr>
        <w:t>sand crab</w:t>
      </w:r>
      <w:r w:rsidR="00F80514" w:rsidRPr="009B12AB">
        <w:rPr>
          <w:rFonts w:hAnsi="Times New Roman"/>
          <w:highlight w:val="yellow"/>
        </w:rPr>
        <w:t xml:space="preserve">’ </w:t>
      </w:r>
      <w:r w:rsidR="00F80514" w:rsidRPr="009B12AB">
        <w:rPr>
          <w:highlight w:val="yellow"/>
        </w:rPr>
        <w:t>G11</w:t>
      </w:r>
    </w:p>
    <w:p w14:paraId="1C5B05E5" w14:textId="77777777" w:rsidR="00C42BF2" w:rsidRPr="009B12AB" w:rsidRDefault="00F80514">
      <w:pPr>
        <w:pStyle w:val="Default"/>
        <w:widowControl w:val="0"/>
        <w:tabs>
          <w:tab w:val="left" w:pos="2880"/>
        </w:tabs>
        <w:ind w:left="2880" w:hanging="2880"/>
        <w:rPr>
          <w:highlight w:val="yellow"/>
        </w:rPr>
      </w:pPr>
      <w:r w:rsidRPr="009B12AB">
        <w:rPr>
          <w:i/>
          <w:iCs/>
          <w:highlight w:val="yellow"/>
        </w:rPr>
        <w:t>gawada</w:t>
      </w:r>
      <w:r w:rsidRPr="009B12AB">
        <w:rPr>
          <w:rFonts w:hAnsi="Times New Roman"/>
          <w:highlight w:val="yellow"/>
        </w:rPr>
        <w:t xml:space="preserve"> ‘</w:t>
      </w:r>
      <w:r w:rsidRPr="009B12AB">
        <w:rPr>
          <w:i/>
          <w:iCs/>
          <w:highlight w:val="yellow"/>
        </w:rPr>
        <w:t>Backhousia bancroftii</w:t>
      </w:r>
      <w:r w:rsidRPr="009B12AB">
        <w:rPr>
          <w:rFonts w:hAnsi="Times New Roman"/>
          <w:highlight w:val="yellow"/>
        </w:rPr>
        <w:t xml:space="preserve">’ </w:t>
      </w:r>
      <w:r w:rsidRPr="009B12AB">
        <w:rPr>
          <w:highlight w:val="yellow"/>
        </w:rPr>
        <w:t>N8/32A</w:t>
      </w:r>
    </w:p>
    <w:p w14:paraId="6AFDD537" w14:textId="77777777" w:rsidR="00C42BF2" w:rsidRPr="009B12AB" w:rsidRDefault="00F80514">
      <w:pPr>
        <w:pStyle w:val="Default"/>
        <w:widowControl w:val="0"/>
        <w:tabs>
          <w:tab w:val="left" w:pos="2880"/>
        </w:tabs>
        <w:ind w:left="2880" w:hanging="2880"/>
        <w:rPr>
          <w:rFonts w:hAnsi="Times New Roman"/>
          <w:dstrike/>
          <w:highlight w:val="yellow"/>
        </w:rPr>
      </w:pPr>
      <w:r w:rsidRPr="009B12AB">
        <w:rPr>
          <w:rFonts w:hAnsi="Times New Roman"/>
          <w:i/>
          <w:iCs/>
          <w:dstrike/>
          <w:highlight w:val="yellow"/>
        </w:rPr>
        <w:t>gawuda</w:t>
      </w:r>
      <w:r w:rsidRPr="009B12AB">
        <w:rPr>
          <w:rFonts w:hAnsi="Times New Roman"/>
          <w:dstrike/>
          <w:highlight w:val="yellow"/>
        </w:rPr>
        <w:t xml:space="preserve"> ‘coat’ J14</w:t>
      </w:r>
    </w:p>
    <w:p w14:paraId="26E99392" w14:textId="77777777" w:rsidR="00C42BF2" w:rsidRPr="009B12AB" w:rsidRDefault="00F80514">
      <w:pPr>
        <w:pStyle w:val="Default"/>
        <w:widowControl w:val="0"/>
        <w:tabs>
          <w:tab w:val="left" w:pos="2880"/>
        </w:tabs>
        <w:ind w:left="2880" w:hanging="2880"/>
        <w:rPr>
          <w:rFonts w:hAnsi="Times New Roman"/>
          <w:dstrike/>
          <w:highlight w:val="yellow"/>
        </w:rPr>
      </w:pPr>
      <w:r w:rsidRPr="009B12AB">
        <w:rPr>
          <w:rFonts w:hAnsi="Times New Roman"/>
          <w:i/>
          <w:iCs/>
          <w:dstrike/>
          <w:highlight w:val="yellow"/>
        </w:rPr>
        <w:t>gilaji</w:t>
      </w:r>
      <w:r w:rsidRPr="009B12AB">
        <w:rPr>
          <w:rFonts w:hAnsi="Times New Roman"/>
          <w:dstrike/>
          <w:highlight w:val="yellow"/>
        </w:rPr>
        <w:t xml:space="preserve"> ‘glass, mirror’ M6</w:t>
      </w:r>
    </w:p>
    <w:p w14:paraId="69CF13CA" w14:textId="6E8DFA01" w:rsidR="00C42BF2" w:rsidRPr="009B12AB" w:rsidRDefault="00E52842">
      <w:pPr>
        <w:pStyle w:val="Default"/>
        <w:widowControl w:val="0"/>
        <w:tabs>
          <w:tab w:val="left" w:pos="2880"/>
        </w:tabs>
        <w:ind w:left="2880" w:hanging="2880"/>
        <w:rPr>
          <w:highlight w:val="yellow"/>
        </w:rPr>
      </w:pPr>
      <w:r w:rsidRPr="00E52842">
        <w:rPr>
          <w:i/>
          <w:iCs/>
          <w:color w:val="FF0000"/>
          <w:highlight w:val="cyan"/>
        </w:rPr>
        <w:t>10</w:t>
      </w:r>
      <w:r w:rsidR="00F80514" w:rsidRPr="009B12AB">
        <w:rPr>
          <w:i/>
          <w:iCs/>
          <w:highlight w:val="yellow"/>
        </w:rPr>
        <w:t>gindaja</w:t>
      </w:r>
      <w:r w:rsidR="00F80514" w:rsidRPr="009B12AB">
        <w:rPr>
          <w:rFonts w:hAnsi="Times New Roman"/>
          <w:highlight w:val="yellow"/>
        </w:rPr>
        <w:t xml:space="preserve"> ‘</w:t>
      </w:r>
      <w:r w:rsidR="00F80514" w:rsidRPr="009B12AB">
        <w:rPr>
          <w:highlight w:val="yellow"/>
        </w:rPr>
        <w:t>cassowary</w:t>
      </w:r>
      <w:r w:rsidR="00F80514" w:rsidRPr="009B12AB">
        <w:rPr>
          <w:rFonts w:hAnsi="Times New Roman"/>
          <w:highlight w:val="yellow"/>
        </w:rPr>
        <w:t xml:space="preserve">’ </w:t>
      </w:r>
      <w:r w:rsidR="00F80514" w:rsidRPr="009B12AB">
        <w:rPr>
          <w:highlight w:val="yellow"/>
        </w:rPr>
        <w:t>F2</w:t>
      </w:r>
    </w:p>
    <w:p w14:paraId="48371EB9" w14:textId="77777777" w:rsidR="00C42BF2" w:rsidRDefault="00F80514">
      <w:pPr>
        <w:pStyle w:val="Default"/>
        <w:widowControl w:val="0"/>
        <w:tabs>
          <w:tab w:val="left" w:pos="2880"/>
        </w:tabs>
        <w:ind w:left="2880" w:hanging="2880"/>
      </w:pPr>
      <w:r w:rsidRPr="009B12AB">
        <w:rPr>
          <w:i/>
          <w:iCs/>
          <w:highlight w:val="yellow"/>
        </w:rPr>
        <w:t>girraba</w:t>
      </w:r>
      <w:r w:rsidRPr="009B12AB">
        <w:rPr>
          <w:rFonts w:hAnsi="Times New Roman"/>
          <w:highlight w:val="yellow"/>
        </w:rPr>
        <w:t xml:space="preserve"> ‘</w:t>
      </w:r>
      <w:r w:rsidRPr="009B12AB">
        <w:rPr>
          <w:highlight w:val="yellow"/>
        </w:rPr>
        <w:t>frog sp</w:t>
      </w:r>
      <w:r w:rsidRPr="009B12AB">
        <w:rPr>
          <w:rFonts w:hAnsi="Times New Roman"/>
          <w:highlight w:val="yellow"/>
        </w:rPr>
        <w:t xml:space="preserve">’ </w:t>
      </w:r>
      <w:r w:rsidRPr="009B12AB">
        <w:rPr>
          <w:highlight w:val="yellow"/>
        </w:rPr>
        <w:t>E5</w:t>
      </w:r>
    </w:p>
    <w:p w14:paraId="05A28018" w14:textId="39DCFDBA" w:rsidR="00C42BF2" w:rsidRPr="00890B05" w:rsidRDefault="00F80514">
      <w:pPr>
        <w:pStyle w:val="Default"/>
        <w:widowControl w:val="0"/>
        <w:tabs>
          <w:tab w:val="left" w:pos="2880"/>
        </w:tabs>
        <w:ind w:left="2880" w:hanging="2880"/>
        <w:rPr>
          <w:b/>
          <w:color w:val="FF0000"/>
        </w:rPr>
      </w:pPr>
      <w:r w:rsidRPr="00890B05">
        <w:rPr>
          <w:b/>
          <w:i/>
          <w:iCs/>
          <w:color w:val="FF0000"/>
        </w:rPr>
        <w:t>gudaga</w:t>
      </w:r>
      <w:r w:rsidRPr="00890B05">
        <w:rPr>
          <w:rFonts w:hAnsi="Times New Roman"/>
          <w:b/>
          <w:color w:val="FF0000"/>
        </w:rPr>
        <w:t xml:space="preserve"> ‘</w:t>
      </w:r>
      <w:r w:rsidRPr="00890B05">
        <w:rPr>
          <w:b/>
          <w:color w:val="FF0000"/>
        </w:rPr>
        <w:t>tame dingo, dog</w:t>
      </w:r>
      <w:r w:rsidRPr="00890B05">
        <w:rPr>
          <w:rFonts w:hAnsi="Times New Roman"/>
          <w:b/>
          <w:color w:val="FF0000"/>
        </w:rPr>
        <w:t xml:space="preserve">’ </w:t>
      </w:r>
      <w:r w:rsidRPr="00890B05">
        <w:rPr>
          <w:b/>
          <w:color w:val="FF0000"/>
        </w:rPr>
        <w:t>D9</w:t>
      </w:r>
      <w:r w:rsidR="0049207F">
        <w:rPr>
          <w:b/>
          <w:color w:val="FF0000"/>
        </w:rPr>
        <w:t xml:space="preserve"> (no TXT X-ref)</w:t>
      </w:r>
    </w:p>
    <w:p w14:paraId="4618C6E0" w14:textId="77777777" w:rsidR="00C42BF2" w:rsidRPr="009B12AB" w:rsidRDefault="00F80514">
      <w:pPr>
        <w:pStyle w:val="Default"/>
        <w:widowControl w:val="0"/>
        <w:tabs>
          <w:tab w:val="left" w:pos="2880"/>
        </w:tabs>
        <w:ind w:left="2880" w:hanging="2880"/>
        <w:rPr>
          <w:highlight w:val="yellow"/>
        </w:rPr>
      </w:pPr>
      <w:r w:rsidRPr="009B12AB">
        <w:rPr>
          <w:i/>
          <w:iCs/>
          <w:highlight w:val="yellow"/>
        </w:rPr>
        <w:t>guduba</w:t>
      </w:r>
      <w:r w:rsidRPr="009B12AB">
        <w:rPr>
          <w:rFonts w:hAnsi="Times New Roman"/>
          <w:highlight w:val="yellow"/>
        </w:rPr>
        <w:t xml:space="preserve"> ‘</w:t>
      </w:r>
      <w:r w:rsidRPr="009B12AB">
        <w:rPr>
          <w:i/>
          <w:iCs/>
          <w:highlight w:val="yellow"/>
        </w:rPr>
        <w:t>Ximenia americana</w:t>
      </w:r>
      <w:r w:rsidRPr="009B12AB">
        <w:rPr>
          <w:highlight w:val="yellow"/>
        </w:rPr>
        <w:t xml:space="preserve"> (poss) N8/8A</w:t>
      </w:r>
    </w:p>
    <w:p w14:paraId="3F925505" w14:textId="77777777" w:rsidR="00C42BF2" w:rsidRPr="009B12AB" w:rsidRDefault="00F80514">
      <w:pPr>
        <w:pStyle w:val="Default"/>
        <w:widowControl w:val="0"/>
        <w:tabs>
          <w:tab w:val="left" w:pos="2880"/>
        </w:tabs>
        <w:ind w:left="2880" w:hanging="2880"/>
        <w:rPr>
          <w:highlight w:val="yellow"/>
        </w:rPr>
      </w:pPr>
      <w:r w:rsidRPr="009B12AB">
        <w:rPr>
          <w:i/>
          <w:iCs/>
          <w:highlight w:val="yellow"/>
        </w:rPr>
        <w:t>guduba</w:t>
      </w:r>
      <w:r w:rsidRPr="009B12AB">
        <w:rPr>
          <w:rFonts w:hAnsi="Times New Roman"/>
          <w:highlight w:val="yellow"/>
        </w:rPr>
        <w:t xml:space="preserve"> ‘</w:t>
      </w:r>
      <w:r w:rsidRPr="009B12AB">
        <w:rPr>
          <w:highlight w:val="yellow"/>
        </w:rPr>
        <w:t>small fish</w:t>
      </w:r>
      <w:r w:rsidRPr="009B12AB">
        <w:rPr>
          <w:rFonts w:hAnsi="Times New Roman"/>
          <w:highlight w:val="yellow"/>
        </w:rPr>
        <w:t xml:space="preserve">’ </w:t>
      </w:r>
      <w:r w:rsidRPr="009B12AB">
        <w:rPr>
          <w:highlight w:val="yellow"/>
        </w:rPr>
        <w:t>G4</w:t>
      </w:r>
    </w:p>
    <w:p w14:paraId="6BD46BE4" w14:textId="77777777" w:rsidR="00C42BF2" w:rsidRPr="009B12AB" w:rsidRDefault="00F80514">
      <w:pPr>
        <w:pStyle w:val="Default"/>
        <w:widowControl w:val="0"/>
        <w:tabs>
          <w:tab w:val="left" w:pos="2880"/>
        </w:tabs>
        <w:ind w:left="2880" w:hanging="2880"/>
        <w:rPr>
          <w:highlight w:val="yellow"/>
        </w:rPr>
      </w:pPr>
      <w:r w:rsidRPr="009B12AB">
        <w:rPr>
          <w:i/>
          <w:iCs/>
          <w:highlight w:val="yellow"/>
        </w:rPr>
        <w:t>gujiga</w:t>
      </w:r>
      <w:r w:rsidRPr="009B12AB">
        <w:rPr>
          <w:rFonts w:hAnsi="Times New Roman"/>
          <w:highlight w:val="yellow"/>
        </w:rPr>
        <w:t xml:space="preserve"> ‘</w:t>
      </w:r>
      <w:r w:rsidRPr="009B12AB">
        <w:rPr>
          <w:highlight w:val="yellow"/>
        </w:rPr>
        <w:t>mud cod</w:t>
      </w:r>
      <w:r w:rsidRPr="009B12AB">
        <w:rPr>
          <w:rFonts w:hAnsi="Times New Roman"/>
          <w:highlight w:val="yellow"/>
        </w:rPr>
        <w:t xml:space="preserve">’ </w:t>
      </w:r>
      <w:r w:rsidRPr="009B12AB">
        <w:rPr>
          <w:highlight w:val="yellow"/>
        </w:rPr>
        <w:t>G4</w:t>
      </w:r>
    </w:p>
    <w:p w14:paraId="4F3C0A2E" w14:textId="77777777" w:rsidR="00C42BF2" w:rsidRDefault="00F80514">
      <w:pPr>
        <w:pStyle w:val="Default"/>
        <w:widowControl w:val="0"/>
        <w:tabs>
          <w:tab w:val="left" w:pos="2880"/>
        </w:tabs>
        <w:ind w:left="2880" w:hanging="2880"/>
      </w:pPr>
      <w:r w:rsidRPr="009B12AB">
        <w:rPr>
          <w:i/>
          <w:iCs/>
          <w:highlight w:val="yellow"/>
        </w:rPr>
        <w:t>gujuga</w:t>
      </w:r>
      <w:r w:rsidRPr="009B12AB">
        <w:rPr>
          <w:rFonts w:hAnsi="Times New Roman"/>
          <w:highlight w:val="yellow"/>
        </w:rPr>
        <w:t xml:space="preserve"> ‘</w:t>
      </w:r>
      <w:r w:rsidRPr="009B12AB">
        <w:rPr>
          <w:highlight w:val="yellow"/>
        </w:rPr>
        <w:t>belonging to someone else</w:t>
      </w:r>
      <w:r w:rsidRPr="009B12AB">
        <w:rPr>
          <w:rFonts w:hAnsi="Times New Roman"/>
          <w:highlight w:val="yellow"/>
        </w:rPr>
        <w:t xml:space="preserve">’ </w:t>
      </w:r>
      <w:r w:rsidRPr="009B12AB">
        <w:rPr>
          <w:highlight w:val="yellow"/>
        </w:rPr>
        <w:t>R32</w:t>
      </w:r>
    </w:p>
    <w:p w14:paraId="4D5F6665" w14:textId="51AFEA38" w:rsidR="00C42BF2" w:rsidRDefault="00F80514">
      <w:pPr>
        <w:pStyle w:val="Default"/>
        <w:widowControl w:val="0"/>
        <w:tabs>
          <w:tab w:val="left" w:pos="2880"/>
        </w:tabs>
        <w:ind w:left="2880" w:hanging="2880"/>
      </w:pPr>
      <w:r>
        <w:rPr>
          <w:i/>
          <w:iCs/>
        </w:rPr>
        <w:t>gulgabi</w:t>
      </w:r>
      <w:r>
        <w:rPr>
          <w:rFonts w:hAnsi="Times New Roman"/>
        </w:rPr>
        <w:t xml:space="preserve"> ‘</w:t>
      </w:r>
      <w:r>
        <w:t>piece</w:t>
      </w:r>
      <w:r>
        <w:rPr>
          <w:rFonts w:hAnsi="Times New Roman"/>
        </w:rPr>
        <w:t xml:space="preserve">’ </w:t>
      </w:r>
      <w:r>
        <w:t xml:space="preserve">O4, </w:t>
      </w:r>
      <w:r>
        <w:rPr>
          <w:rFonts w:hAnsi="Times New Roman"/>
        </w:rPr>
        <w:t>‘</w:t>
      </w:r>
      <w:r>
        <w:t>moon</w:t>
      </w:r>
      <w:r>
        <w:rPr>
          <w:rFonts w:hAnsi="Times New Roman"/>
        </w:rPr>
        <w:t xml:space="preserve">’ </w:t>
      </w:r>
      <w:r>
        <w:t>L9</w:t>
      </w:r>
      <w:r w:rsidR="0049207F">
        <w:t xml:space="preserve"> (no Txt X-ref)</w:t>
      </w:r>
      <w:r w:rsidR="00933276">
        <w:t xml:space="preserve"> [30</w:t>
      </w:r>
      <w:r w:rsidR="00933276" w:rsidRPr="00933276">
        <w:rPr>
          <w:vertAlign w:val="superscript"/>
        </w:rPr>
        <w:t>th</w:t>
      </w:r>
      <w:r w:rsidR="00933276">
        <w:t xml:space="preserve"> from bottom]</w:t>
      </w:r>
    </w:p>
    <w:p w14:paraId="5FE808CE" w14:textId="77777777" w:rsidR="00C42BF2" w:rsidRPr="00890B05" w:rsidRDefault="00F80514">
      <w:pPr>
        <w:pStyle w:val="Default"/>
        <w:widowControl w:val="0"/>
        <w:tabs>
          <w:tab w:val="left" w:pos="2880"/>
        </w:tabs>
        <w:ind w:left="2880" w:hanging="2880"/>
        <w:rPr>
          <w:rFonts w:hAnsi="Times New Roman"/>
          <w:dstrike/>
        </w:rPr>
      </w:pPr>
      <w:r w:rsidRPr="00890B05">
        <w:rPr>
          <w:rFonts w:hAnsi="Times New Roman"/>
          <w:i/>
          <w:iCs/>
          <w:dstrike/>
        </w:rPr>
        <w:t>Gulmbira</w:t>
      </w:r>
      <w:r w:rsidRPr="00890B05">
        <w:rPr>
          <w:rFonts w:hAnsi="Times New Roman"/>
          <w:dstrike/>
        </w:rPr>
        <w:t xml:space="preserve"> ‘legendary being’ B6</w:t>
      </w:r>
    </w:p>
    <w:p w14:paraId="63A6B80D" w14:textId="7E8EA0F8" w:rsidR="00C42BF2" w:rsidRPr="00890B05" w:rsidRDefault="00933276">
      <w:pPr>
        <w:pStyle w:val="Default"/>
        <w:widowControl w:val="0"/>
        <w:tabs>
          <w:tab w:val="left" w:pos="2880"/>
        </w:tabs>
        <w:ind w:left="2880" w:hanging="2880"/>
        <w:rPr>
          <w:b/>
          <w:color w:val="FF0000"/>
        </w:rPr>
      </w:pPr>
      <w:r>
        <w:rPr>
          <w:b/>
          <w:i/>
          <w:iCs/>
          <w:color w:val="FF0000"/>
        </w:rPr>
        <w:t>{30</w:t>
      </w:r>
      <w:r w:rsidRPr="00933276">
        <w:rPr>
          <w:b/>
          <w:i/>
          <w:iCs/>
          <w:color w:val="FF0000"/>
          <w:vertAlign w:val="superscript"/>
        </w:rPr>
        <w:t>th</w:t>
      </w:r>
      <w:r>
        <w:rPr>
          <w:b/>
          <w:i/>
          <w:iCs/>
          <w:color w:val="FF0000"/>
        </w:rPr>
        <w:t>}</w:t>
      </w:r>
      <w:r w:rsidR="00F80514" w:rsidRPr="00890B05">
        <w:rPr>
          <w:b/>
          <w:i/>
          <w:iCs/>
          <w:color w:val="FF0000"/>
        </w:rPr>
        <w:t>guludu</w:t>
      </w:r>
      <w:r w:rsidR="00F80514" w:rsidRPr="00890B05">
        <w:rPr>
          <w:rFonts w:hAnsi="Times New Roman"/>
          <w:b/>
          <w:color w:val="FF0000"/>
        </w:rPr>
        <w:t xml:space="preserve"> ‘</w:t>
      </w:r>
      <w:r w:rsidR="00F80514" w:rsidRPr="00890B05">
        <w:rPr>
          <w:b/>
          <w:color w:val="FF0000"/>
        </w:rPr>
        <w:t>peaceful dove</w:t>
      </w:r>
      <w:r w:rsidR="00F80514" w:rsidRPr="00890B05">
        <w:rPr>
          <w:rFonts w:hAnsi="Times New Roman"/>
          <w:b/>
          <w:color w:val="FF0000"/>
        </w:rPr>
        <w:t xml:space="preserve">’ </w:t>
      </w:r>
      <w:r w:rsidR="00F80514" w:rsidRPr="00890B05">
        <w:rPr>
          <w:b/>
          <w:color w:val="FF0000"/>
        </w:rPr>
        <w:t>F9</w:t>
      </w:r>
      <w:r w:rsidR="009E4BAA">
        <w:rPr>
          <w:b/>
          <w:color w:val="FF0000"/>
        </w:rPr>
        <w:t xml:space="preserve"> (no Txt X-</w:t>
      </w:r>
      <w:r w:rsidR="00420640">
        <w:rPr>
          <w:b/>
          <w:color w:val="FF0000"/>
        </w:rPr>
        <w:t>ref</w:t>
      </w:r>
    </w:p>
    <w:p w14:paraId="4240BAEB" w14:textId="16785FD7" w:rsidR="009E4BAA" w:rsidRPr="009E4BAA" w:rsidRDefault="009E4BAA">
      <w:pPr>
        <w:pStyle w:val="Default"/>
        <w:widowControl w:val="0"/>
        <w:tabs>
          <w:tab w:val="left" w:pos="2880"/>
        </w:tabs>
        <w:ind w:left="2880" w:hanging="2880"/>
        <w:rPr>
          <w:iCs/>
        </w:rPr>
      </w:pPr>
      <w:r>
        <w:rPr>
          <w:i/>
          <w:iCs/>
        </w:rPr>
        <w:t>gurbaba</w:t>
      </w:r>
      <w:r>
        <w:rPr>
          <w:iCs/>
        </w:rPr>
        <w:t xml:space="preserve"> </w:t>
      </w:r>
      <w:r>
        <w:rPr>
          <w:iCs/>
        </w:rPr>
        <w:t>‘</w:t>
      </w:r>
      <w:r>
        <w:rPr>
          <w:iCs/>
        </w:rPr>
        <w:t>lizard sp.</w:t>
      </w:r>
      <w:r>
        <w:rPr>
          <w:iCs/>
        </w:rPr>
        <w:t>’</w:t>
      </w:r>
      <w:r>
        <w:rPr>
          <w:iCs/>
        </w:rPr>
        <w:t xml:space="preserve"> TCG E3 (no Txt X-ref)</w:t>
      </w:r>
    </w:p>
    <w:p w14:paraId="0DEFB62C" w14:textId="77777777" w:rsidR="00C42BF2" w:rsidRPr="009B12AB" w:rsidRDefault="00F80514">
      <w:pPr>
        <w:pStyle w:val="Default"/>
        <w:widowControl w:val="0"/>
        <w:tabs>
          <w:tab w:val="left" w:pos="2880"/>
        </w:tabs>
        <w:ind w:left="2880" w:hanging="2880"/>
        <w:rPr>
          <w:highlight w:val="yellow"/>
        </w:rPr>
      </w:pPr>
      <w:r w:rsidRPr="009B12AB">
        <w:rPr>
          <w:i/>
          <w:iCs/>
          <w:highlight w:val="yellow"/>
        </w:rPr>
        <w:t>gurrbaja</w:t>
      </w:r>
      <w:r w:rsidRPr="009B12AB">
        <w:rPr>
          <w:rFonts w:hAnsi="Times New Roman"/>
          <w:highlight w:val="yellow"/>
        </w:rPr>
        <w:t xml:space="preserve"> ‘</w:t>
      </w:r>
      <w:r w:rsidRPr="009B12AB">
        <w:rPr>
          <w:highlight w:val="yellow"/>
        </w:rPr>
        <w:t>wild cucumber</w:t>
      </w:r>
      <w:r w:rsidRPr="009B12AB">
        <w:rPr>
          <w:rFonts w:hAnsi="Times New Roman"/>
          <w:highlight w:val="yellow"/>
        </w:rPr>
        <w:t xml:space="preserve">’ </w:t>
      </w:r>
      <w:r w:rsidRPr="009B12AB">
        <w:rPr>
          <w:highlight w:val="yellow"/>
        </w:rPr>
        <w:t>N9</w:t>
      </w:r>
    </w:p>
    <w:p w14:paraId="402C7B98" w14:textId="77777777" w:rsidR="00C42BF2" w:rsidRPr="00E52842" w:rsidRDefault="00F80514">
      <w:pPr>
        <w:pStyle w:val="Default"/>
        <w:widowControl w:val="0"/>
        <w:tabs>
          <w:tab w:val="left" w:pos="2880"/>
        </w:tabs>
        <w:ind w:left="2880" w:hanging="2880"/>
        <w:rPr>
          <w:rFonts w:hAnsi="Times New Roman"/>
          <w:dstrike/>
          <w:highlight w:val="yellow"/>
        </w:rPr>
      </w:pPr>
      <w:r w:rsidRPr="00E52842">
        <w:rPr>
          <w:rFonts w:hAnsi="Times New Roman"/>
          <w:i/>
          <w:iCs/>
          <w:dstrike/>
          <w:highlight w:val="yellow"/>
        </w:rPr>
        <w:t>guynggilbi</w:t>
      </w:r>
      <w:r w:rsidRPr="00E52842">
        <w:rPr>
          <w:rFonts w:hAnsi="Times New Roman"/>
          <w:dstrike/>
          <w:highlight w:val="yellow"/>
        </w:rPr>
        <w:t xml:space="preserve"> ‘</w:t>
      </w:r>
      <w:r w:rsidRPr="00E52842">
        <w:rPr>
          <w:rFonts w:hAnsi="Times New Roman"/>
          <w:i/>
          <w:iCs/>
          <w:dstrike/>
          <w:highlight w:val="yellow"/>
        </w:rPr>
        <w:t>Eucalyptus tessellaris</w:t>
      </w:r>
      <w:r w:rsidRPr="00E52842">
        <w:rPr>
          <w:rFonts w:hAnsi="Times New Roman"/>
          <w:dstrike/>
          <w:highlight w:val="yellow"/>
        </w:rPr>
        <w:t>’ (prob.) N8/32A</w:t>
      </w:r>
    </w:p>
    <w:p w14:paraId="058E463F" w14:textId="77777777" w:rsidR="00C42BF2" w:rsidRPr="009B12AB" w:rsidRDefault="00F80514">
      <w:pPr>
        <w:pStyle w:val="Default"/>
        <w:widowControl w:val="0"/>
        <w:tabs>
          <w:tab w:val="left" w:pos="2880"/>
        </w:tabs>
        <w:ind w:left="2880" w:hanging="2880"/>
        <w:rPr>
          <w:highlight w:val="yellow"/>
        </w:rPr>
      </w:pPr>
      <w:r w:rsidRPr="009B12AB">
        <w:rPr>
          <w:i/>
          <w:iCs/>
          <w:highlight w:val="yellow"/>
        </w:rPr>
        <w:t>jadaga</w:t>
      </w:r>
      <w:r w:rsidRPr="009B12AB">
        <w:rPr>
          <w:rFonts w:hAnsi="Times New Roman"/>
          <w:highlight w:val="yellow"/>
        </w:rPr>
        <w:t xml:space="preserve"> ‘</w:t>
      </w:r>
      <w:r w:rsidRPr="009B12AB">
        <w:rPr>
          <w:i/>
          <w:iCs/>
          <w:highlight w:val="yellow"/>
        </w:rPr>
        <w:t>Cymbidium madidum</w:t>
      </w:r>
      <w:r w:rsidRPr="009B12AB">
        <w:rPr>
          <w:rFonts w:hAnsi="Times New Roman"/>
          <w:highlight w:val="yellow"/>
        </w:rPr>
        <w:t xml:space="preserve">’ </w:t>
      </w:r>
      <w:r w:rsidRPr="009B12AB">
        <w:rPr>
          <w:highlight w:val="yellow"/>
        </w:rPr>
        <w:t>N8/62A</w:t>
      </w:r>
    </w:p>
    <w:p w14:paraId="3E299210" w14:textId="77777777" w:rsidR="00C42BF2" w:rsidRDefault="00F80514">
      <w:pPr>
        <w:pStyle w:val="Default"/>
        <w:widowControl w:val="0"/>
        <w:tabs>
          <w:tab w:val="left" w:pos="2880"/>
        </w:tabs>
        <w:ind w:left="2880" w:hanging="2880"/>
      </w:pPr>
      <w:r w:rsidRPr="009B12AB">
        <w:rPr>
          <w:i/>
          <w:iCs/>
          <w:highlight w:val="yellow"/>
        </w:rPr>
        <w:t>jagada</w:t>
      </w:r>
      <w:r w:rsidRPr="009B12AB">
        <w:rPr>
          <w:rFonts w:hAnsi="Times New Roman"/>
          <w:highlight w:val="yellow"/>
        </w:rPr>
        <w:t xml:space="preserve"> ‘</w:t>
      </w:r>
      <w:r w:rsidRPr="009B12AB">
        <w:rPr>
          <w:i/>
          <w:iCs/>
          <w:highlight w:val="yellow"/>
        </w:rPr>
        <w:t>Lepironia mucronata</w:t>
      </w:r>
      <w:r w:rsidRPr="009B12AB">
        <w:rPr>
          <w:rFonts w:hAnsi="Times New Roman"/>
          <w:highlight w:val="yellow"/>
        </w:rPr>
        <w:t xml:space="preserve">’ </w:t>
      </w:r>
      <w:r w:rsidRPr="009B12AB">
        <w:rPr>
          <w:highlight w:val="yellow"/>
        </w:rPr>
        <w:t>N8/60A</w:t>
      </w:r>
    </w:p>
    <w:p w14:paraId="5BD54BF9" w14:textId="79276081" w:rsidR="00C42BF2" w:rsidRPr="00F76A38" w:rsidRDefault="00F80514">
      <w:pPr>
        <w:pStyle w:val="Default"/>
        <w:widowControl w:val="0"/>
        <w:tabs>
          <w:tab w:val="left" w:pos="2880"/>
        </w:tabs>
        <w:ind w:left="2880" w:hanging="2880"/>
      </w:pPr>
      <w:r>
        <w:rPr>
          <w:i/>
          <w:iCs/>
        </w:rPr>
        <w:t>jalaba</w:t>
      </w:r>
      <w:r>
        <w:rPr>
          <w:rFonts w:hAnsi="Times New Roman"/>
        </w:rPr>
        <w:t xml:space="preserve"> ‘</w:t>
      </w:r>
      <w:r>
        <w:t>big mullet</w:t>
      </w:r>
      <w:r>
        <w:rPr>
          <w:rFonts w:hAnsi="Times New Roman"/>
        </w:rPr>
        <w:t xml:space="preserve">’ </w:t>
      </w:r>
      <w:r>
        <w:t>G5</w:t>
      </w:r>
      <w:r w:rsidR="00F76A38">
        <w:t xml:space="preserve"> (</w:t>
      </w:r>
      <w:r w:rsidR="00F76A38">
        <w:rPr>
          <w:i/>
        </w:rPr>
        <w:t>jalabagu</w:t>
      </w:r>
      <w:r w:rsidR="00F76A38">
        <w:t xml:space="preserve"> </w:t>
      </w:r>
      <w:r w:rsidR="00F76A38">
        <w:t>‘</w:t>
      </w:r>
      <w:r w:rsidR="00F76A38">
        <w:t>for___</w:t>
      </w:r>
      <w:r w:rsidR="00F76A38">
        <w:t>’</w:t>
      </w:r>
      <w:r w:rsidR="00F76A38">
        <w:t xml:space="preserve"> T13.19)</w:t>
      </w:r>
    </w:p>
    <w:p w14:paraId="20D07955" w14:textId="0026DDC2" w:rsidR="00C42BF2" w:rsidRPr="00F76A38" w:rsidRDefault="00F80514">
      <w:pPr>
        <w:pStyle w:val="Default"/>
        <w:widowControl w:val="0"/>
        <w:tabs>
          <w:tab w:val="left" w:pos="2880"/>
        </w:tabs>
        <w:ind w:left="2880" w:hanging="2880"/>
      </w:pPr>
      <w:r>
        <w:rPr>
          <w:i/>
          <w:iCs/>
        </w:rPr>
        <w:t>jalabi</w:t>
      </w:r>
      <w:r>
        <w:rPr>
          <w:rFonts w:hAnsi="Times New Roman"/>
        </w:rPr>
        <w:t xml:space="preserve"> ‘</w:t>
      </w:r>
      <w:r>
        <w:t>across the river</w:t>
      </w:r>
      <w:r>
        <w:rPr>
          <w:rFonts w:hAnsi="Times New Roman"/>
        </w:rPr>
        <w:t xml:space="preserve">’ </w:t>
      </w:r>
      <w:r>
        <w:t>P2</w:t>
      </w:r>
      <w:r w:rsidR="00F76A38">
        <w:t xml:space="preserve"> (</w:t>
      </w:r>
      <w:r w:rsidR="00F76A38">
        <w:rPr>
          <w:i/>
        </w:rPr>
        <w:t xml:space="preserve">jalaabi </w:t>
      </w:r>
      <w:r w:rsidR="00F76A38">
        <w:t>T17.15)</w:t>
      </w:r>
    </w:p>
    <w:p w14:paraId="78CB7E9A" w14:textId="27C2A5B8" w:rsidR="00C42BF2" w:rsidRPr="009B12AB" w:rsidRDefault="00F80514">
      <w:pPr>
        <w:pStyle w:val="Default"/>
        <w:widowControl w:val="0"/>
        <w:tabs>
          <w:tab w:val="left" w:pos="2880"/>
        </w:tabs>
        <w:ind w:left="2880" w:hanging="2880"/>
        <w:rPr>
          <w:highlight w:val="yellow"/>
        </w:rPr>
      </w:pPr>
      <w:r w:rsidRPr="00FD44C9">
        <w:rPr>
          <w:i/>
          <w:iCs/>
        </w:rPr>
        <w:t>jambija</w:t>
      </w:r>
      <w:r w:rsidRPr="00FD44C9">
        <w:rPr>
          <w:rFonts w:hAnsi="Times New Roman"/>
        </w:rPr>
        <w:t xml:space="preserve"> ‘</w:t>
      </w:r>
      <w:r w:rsidRPr="00FD44C9">
        <w:t>male relative</w:t>
      </w:r>
      <w:r w:rsidRPr="00FD44C9">
        <w:rPr>
          <w:rFonts w:hAnsi="Times New Roman"/>
        </w:rPr>
        <w:t xml:space="preserve">’ </w:t>
      </w:r>
      <w:r w:rsidRPr="00FD44C9">
        <w:t>C3</w:t>
      </w:r>
      <w:r w:rsidR="00FD44C9" w:rsidRPr="00FD44C9">
        <w:t xml:space="preserve"> </w:t>
      </w:r>
      <w:r w:rsidR="00FD44C9">
        <w:t>(no Txt X-ref)</w:t>
      </w:r>
    </w:p>
    <w:p w14:paraId="31C4DA26" w14:textId="77777777" w:rsidR="00C42BF2" w:rsidRPr="009B12AB" w:rsidRDefault="00F80514">
      <w:pPr>
        <w:pStyle w:val="Default"/>
        <w:widowControl w:val="0"/>
        <w:tabs>
          <w:tab w:val="left" w:pos="2880"/>
        </w:tabs>
        <w:ind w:left="2880" w:hanging="2880"/>
        <w:rPr>
          <w:rFonts w:hAnsi="Times New Roman"/>
          <w:dstrike/>
          <w:highlight w:val="yellow"/>
        </w:rPr>
      </w:pPr>
      <w:r w:rsidRPr="009B12AB">
        <w:rPr>
          <w:rFonts w:hAnsi="Times New Roman"/>
          <w:i/>
          <w:iCs/>
          <w:dstrike/>
          <w:highlight w:val="yellow"/>
        </w:rPr>
        <w:t>jaridi</w:t>
      </w:r>
      <w:r w:rsidRPr="009B12AB">
        <w:rPr>
          <w:rFonts w:hAnsi="Times New Roman"/>
          <w:dstrike/>
          <w:highlight w:val="yellow"/>
        </w:rPr>
        <w:t xml:space="preserve"> ‘Saturday’ Q2</w:t>
      </w:r>
    </w:p>
    <w:p w14:paraId="67F1B58D" w14:textId="77777777" w:rsidR="00C42BF2" w:rsidRPr="009B12AB" w:rsidRDefault="00F80514">
      <w:pPr>
        <w:pStyle w:val="Default"/>
        <w:widowControl w:val="0"/>
        <w:tabs>
          <w:tab w:val="left" w:pos="2880"/>
        </w:tabs>
        <w:ind w:left="2880" w:hanging="2880"/>
        <w:rPr>
          <w:rFonts w:hAnsi="Times New Roman"/>
          <w:dstrike/>
          <w:highlight w:val="yellow"/>
        </w:rPr>
      </w:pPr>
      <w:r w:rsidRPr="009B12AB">
        <w:rPr>
          <w:rFonts w:hAnsi="Times New Roman"/>
          <w:i/>
          <w:iCs/>
          <w:dstrike/>
          <w:highlight w:val="yellow"/>
        </w:rPr>
        <w:t>jarradi</w:t>
      </w:r>
      <w:r w:rsidRPr="009B12AB">
        <w:rPr>
          <w:rFonts w:hAnsi="Times New Roman"/>
          <w:dstrike/>
          <w:highlight w:val="yellow"/>
        </w:rPr>
        <w:t xml:space="preserve"> ‘Thursday’ Q2</w:t>
      </w:r>
    </w:p>
    <w:p w14:paraId="3ECEC295" w14:textId="599D9469" w:rsidR="00C42BF2" w:rsidRDefault="00F80514">
      <w:pPr>
        <w:pStyle w:val="Default"/>
        <w:widowControl w:val="0"/>
        <w:tabs>
          <w:tab w:val="left" w:pos="2880"/>
        </w:tabs>
        <w:ind w:left="2880" w:hanging="2880"/>
      </w:pPr>
      <w:r w:rsidRPr="00944EAE">
        <w:rPr>
          <w:i/>
          <w:iCs/>
        </w:rPr>
        <w:t>jarraga</w:t>
      </w:r>
      <w:r w:rsidRPr="00944EAE">
        <w:rPr>
          <w:rFonts w:hAnsi="Times New Roman"/>
        </w:rPr>
        <w:t xml:space="preserve"> ‘</w:t>
      </w:r>
      <w:r w:rsidRPr="00944EAE">
        <w:t>step (mother, father)</w:t>
      </w:r>
      <w:r w:rsidRPr="00944EAE">
        <w:rPr>
          <w:rFonts w:hAnsi="Times New Roman"/>
        </w:rPr>
        <w:t xml:space="preserve">’ </w:t>
      </w:r>
      <w:r w:rsidRPr="00944EAE">
        <w:t>C2</w:t>
      </w:r>
      <w:r w:rsidR="00944EAE">
        <w:t xml:space="preserve"> (no Txt X-ref)</w:t>
      </w:r>
      <w:r w:rsidR="00933276">
        <w:t xml:space="preserve"> [20</w:t>
      </w:r>
      <w:r w:rsidR="00933276" w:rsidRPr="00933276">
        <w:rPr>
          <w:vertAlign w:val="superscript"/>
        </w:rPr>
        <w:t>th</w:t>
      </w:r>
      <w:r w:rsidR="00933276">
        <w:t>, from bottom]</w:t>
      </w:r>
    </w:p>
    <w:p w14:paraId="1D0B983C" w14:textId="0070129A" w:rsidR="00C42BF2" w:rsidRPr="00A4144A" w:rsidRDefault="00F80514">
      <w:pPr>
        <w:pStyle w:val="Default"/>
        <w:widowControl w:val="0"/>
        <w:tabs>
          <w:tab w:val="left" w:pos="2880"/>
        </w:tabs>
        <w:ind w:left="2880" w:hanging="2880"/>
        <w:rPr>
          <w:b/>
          <w:color w:val="FF0000"/>
        </w:rPr>
      </w:pPr>
      <w:r w:rsidRPr="00A4144A">
        <w:rPr>
          <w:b/>
          <w:i/>
          <w:iCs/>
          <w:color w:val="FF0000"/>
        </w:rPr>
        <w:t>jarruga</w:t>
      </w:r>
      <w:r w:rsidRPr="00A4144A">
        <w:rPr>
          <w:rFonts w:hAnsi="Times New Roman"/>
          <w:b/>
          <w:color w:val="FF0000"/>
        </w:rPr>
        <w:t xml:space="preserve"> ‘</w:t>
      </w:r>
      <w:r w:rsidRPr="00A4144A">
        <w:rPr>
          <w:b/>
          <w:color w:val="FF0000"/>
        </w:rPr>
        <w:t>scrub hen</w:t>
      </w:r>
      <w:r w:rsidRPr="00A4144A">
        <w:rPr>
          <w:rFonts w:hAnsi="Times New Roman"/>
          <w:b/>
          <w:color w:val="FF0000"/>
        </w:rPr>
        <w:t xml:space="preserve">’ </w:t>
      </w:r>
      <w:r w:rsidRPr="00A4144A">
        <w:rPr>
          <w:b/>
          <w:color w:val="FF0000"/>
        </w:rPr>
        <w:t>F7</w:t>
      </w:r>
      <w:r w:rsidR="003E0862">
        <w:rPr>
          <w:b/>
          <w:color w:val="FF0000"/>
        </w:rPr>
        <w:t xml:space="preserve"> (no Txt X-ref)</w:t>
      </w:r>
    </w:p>
    <w:p w14:paraId="60DC01EC" w14:textId="363A1C58" w:rsidR="00C42BF2" w:rsidRPr="00890B05" w:rsidRDefault="00F80514">
      <w:pPr>
        <w:pStyle w:val="Default"/>
        <w:widowControl w:val="0"/>
        <w:tabs>
          <w:tab w:val="left" w:pos="2880"/>
        </w:tabs>
        <w:ind w:left="2880" w:hanging="2880"/>
        <w:rPr>
          <w:rFonts w:hAnsi="Times New Roman"/>
          <w:dstrike/>
        </w:rPr>
      </w:pPr>
      <w:r w:rsidRPr="00890B05">
        <w:rPr>
          <w:rFonts w:hAnsi="Times New Roman"/>
          <w:i/>
          <w:iCs/>
          <w:dstrike/>
        </w:rPr>
        <w:t>jaruja</w:t>
      </w:r>
      <w:r w:rsidRPr="00890B05">
        <w:rPr>
          <w:rFonts w:hAnsi="Times New Roman"/>
          <w:dstrike/>
        </w:rPr>
        <w:t xml:space="preserve"> ‘trousers’ J14</w:t>
      </w:r>
      <w:r w:rsidR="009B12AB">
        <w:rPr>
          <w:rFonts w:hAnsi="Times New Roman"/>
          <w:dstrike/>
        </w:rPr>
        <w:t xml:space="preserve"> </w:t>
      </w:r>
      <w:r w:rsidR="009B12AB">
        <w:t xml:space="preserve"> (no Txt X-ref)</w:t>
      </w:r>
    </w:p>
    <w:p w14:paraId="7342A98D" w14:textId="3C14AE50" w:rsidR="00C42BF2" w:rsidRDefault="00E52842">
      <w:pPr>
        <w:pStyle w:val="Default"/>
        <w:widowControl w:val="0"/>
        <w:tabs>
          <w:tab w:val="left" w:pos="2880"/>
        </w:tabs>
        <w:ind w:left="2880" w:hanging="2880"/>
      </w:pPr>
      <w:r>
        <w:rPr>
          <w:b/>
          <w:i/>
          <w:iCs/>
          <w:color w:val="FF0000"/>
        </w:rPr>
        <w:t>{40</w:t>
      </w:r>
      <w:r w:rsidRPr="00933276">
        <w:rPr>
          <w:b/>
          <w:i/>
          <w:iCs/>
          <w:color w:val="FF0000"/>
          <w:vertAlign w:val="superscript"/>
        </w:rPr>
        <w:t>th</w:t>
      </w:r>
      <w:r>
        <w:rPr>
          <w:b/>
          <w:i/>
          <w:iCs/>
          <w:color w:val="FF0000"/>
        </w:rPr>
        <w:t>}</w:t>
      </w:r>
      <w:r w:rsidR="00F80514">
        <w:rPr>
          <w:i/>
          <w:iCs/>
        </w:rPr>
        <w:t>jawarra</w:t>
      </w:r>
      <w:r w:rsidR="00F80514">
        <w:rPr>
          <w:rFonts w:hAnsi="Times New Roman"/>
        </w:rPr>
        <w:t xml:space="preserve"> ‘</w:t>
      </w:r>
      <w:r w:rsidR="00F80514">
        <w:t>thunder</w:t>
      </w:r>
      <w:r w:rsidR="00F80514">
        <w:rPr>
          <w:rFonts w:hAnsi="Times New Roman"/>
        </w:rPr>
        <w:t xml:space="preserve">’ </w:t>
      </w:r>
      <w:r w:rsidR="00F80514">
        <w:t>L2</w:t>
      </w:r>
      <w:r w:rsidR="00156E23">
        <w:t xml:space="preserve"> (no Txt X-ref)</w:t>
      </w:r>
    </w:p>
    <w:p w14:paraId="5F6F78DD" w14:textId="77777777" w:rsidR="00C42BF2" w:rsidRDefault="00F80514">
      <w:pPr>
        <w:pStyle w:val="Default"/>
        <w:widowControl w:val="0"/>
        <w:tabs>
          <w:tab w:val="left" w:pos="2880"/>
        </w:tabs>
        <w:ind w:left="2880" w:hanging="2880"/>
      </w:pPr>
      <w:r>
        <w:rPr>
          <w:i/>
          <w:iCs/>
        </w:rPr>
        <w:t>jin.jawu</w:t>
      </w:r>
      <w:r>
        <w:rPr>
          <w:rFonts w:hAnsi="Times New Roman"/>
        </w:rPr>
        <w:t xml:space="preserve"> ‘</w:t>
      </w:r>
      <w:r>
        <w:t>tree sp</w:t>
      </w:r>
      <w:r>
        <w:rPr>
          <w:rFonts w:hAnsi="Times New Roman"/>
        </w:rPr>
        <w:t xml:space="preserve">’ </w:t>
      </w:r>
      <w:r>
        <w:t>N9</w:t>
      </w:r>
    </w:p>
    <w:p w14:paraId="527C8CD4" w14:textId="10102B60" w:rsidR="00C42BF2" w:rsidRDefault="00F80514">
      <w:pPr>
        <w:pStyle w:val="Default"/>
        <w:widowControl w:val="0"/>
        <w:tabs>
          <w:tab w:val="left" w:pos="2880"/>
        </w:tabs>
        <w:ind w:left="2880" w:hanging="2880"/>
      </w:pPr>
      <w:r>
        <w:rPr>
          <w:i/>
          <w:iCs/>
        </w:rPr>
        <w:t>julaba</w:t>
      </w:r>
      <w:r>
        <w:rPr>
          <w:rFonts w:hAnsi="Times New Roman"/>
        </w:rPr>
        <w:t xml:space="preserve"> ‘</w:t>
      </w:r>
      <w:r>
        <w:t>catfish nest area</w:t>
      </w:r>
      <w:r>
        <w:rPr>
          <w:rFonts w:hAnsi="Times New Roman"/>
        </w:rPr>
        <w:t xml:space="preserve">’ </w:t>
      </w:r>
      <w:r>
        <w:t>G3</w:t>
      </w:r>
      <w:r w:rsidR="004C2F9E">
        <w:t xml:space="preserve"> [</w:t>
      </w:r>
      <w:r w:rsidR="00131B2C">
        <w:t xml:space="preserve">G3: </w:t>
      </w:r>
      <w:r w:rsidR="004C2F9E">
        <w:t>‘</w:t>
      </w:r>
      <w:r w:rsidR="004C2F9E">
        <w:t>nest area for big black jewfish</w:t>
      </w:r>
      <w:r w:rsidR="004C2F9E">
        <w:t>’</w:t>
      </w:r>
      <w:r w:rsidR="004C2F9E">
        <w:t xml:space="preserve">, </w:t>
      </w:r>
      <w:r w:rsidR="004C2F9E">
        <w:rPr>
          <w:i/>
        </w:rPr>
        <w:t>gulun</w:t>
      </w:r>
      <w:r w:rsidR="004C2F9E">
        <w:t>]</w:t>
      </w:r>
      <w:r w:rsidR="00207C89">
        <w:t xml:space="preserve"> (no Txt X-ref)</w:t>
      </w:r>
    </w:p>
    <w:p w14:paraId="0F3372FE" w14:textId="77777777" w:rsidR="00C42BF2" w:rsidRPr="00A4144A" w:rsidRDefault="00F80514">
      <w:pPr>
        <w:pStyle w:val="Default"/>
        <w:widowControl w:val="0"/>
        <w:tabs>
          <w:tab w:val="left" w:pos="2880"/>
        </w:tabs>
        <w:ind w:left="2880" w:hanging="2880"/>
        <w:rPr>
          <w:rFonts w:hAnsi="Times New Roman"/>
          <w:dstrike/>
        </w:rPr>
      </w:pPr>
      <w:r w:rsidRPr="00A4144A">
        <w:rPr>
          <w:rFonts w:hAnsi="Times New Roman"/>
          <w:i/>
          <w:iCs/>
          <w:dstrike/>
        </w:rPr>
        <w:t>jumbagi</w:t>
      </w:r>
      <w:r w:rsidRPr="00A4144A">
        <w:rPr>
          <w:rFonts w:hAnsi="Times New Roman"/>
          <w:dstrike/>
        </w:rPr>
        <w:t xml:space="preserve"> ‘tobacco’ K2</w:t>
      </w:r>
    </w:p>
    <w:p w14:paraId="43CF22CF" w14:textId="77777777" w:rsidR="00C42BF2" w:rsidRPr="00FD44C9" w:rsidRDefault="00F80514">
      <w:pPr>
        <w:pStyle w:val="Default"/>
        <w:widowControl w:val="0"/>
        <w:tabs>
          <w:tab w:val="left" w:pos="2880"/>
        </w:tabs>
        <w:ind w:left="2880" w:hanging="2880"/>
        <w:rPr>
          <w:rFonts w:hAnsi="Times New Roman"/>
          <w:dstrike/>
        </w:rPr>
      </w:pPr>
      <w:r w:rsidRPr="00FD44C9">
        <w:rPr>
          <w:rFonts w:hAnsi="Times New Roman"/>
          <w:i/>
          <w:iCs/>
          <w:dstrike/>
        </w:rPr>
        <w:t>jungurra(:)</w:t>
      </w:r>
      <w:r w:rsidRPr="00FD44C9">
        <w:rPr>
          <w:rFonts w:hAnsi="Times New Roman"/>
          <w:dstrike/>
        </w:rPr>
        <w:t xml:space="preserve"> ‘</w:t>
      </w:r>
      <w:r w:rsidRPr="00FD44C9">
        <w:rPr>
          <w:rFonts w:hAnsi="Times New Roman"/>
          <w:i/>
          <w:iCs/>
          <w:dstrike/>
        </w:rPr>
        <w:t>Castanospermum australe</w:t>
      </w:r>
      <w:r w:rsidRPr="00FD44C9">
        <w:rPr>
          <w:rFonts w:hAnsi="Times New Roman"/>
          <w:dstrike/>
        </w:rPr>
        <w:t>’ N8/21C</w:t>
      </w:r>
    </w:p>
    <w:p w14:paraId="7C77434D" w14:textId="77777777" w:rsidR="00C42BF2" w:rsidRPr="00890B05" w:rsidRDefault="00F80514">
      <w:pPr>
        <w:pStyle w:val="Default"/>
        <w:widowControl w:val="0"/>
        <w:tabs>
          <w:tab w:val="left" w:pos="2880"/>
        </w:tabs>
        <w:ind w:left="2880" w:hanging="2880"/>
        <w:rPr>
          <w:rFonts w:hAnsi="Times New Roman"/>
          <w:dstrike/>
        </w:rPr>
      </w:pPr>
      <w:r w:rsidRPr="00890B05">
        <w:rPr>
          <w:rFonts w:hAnsi="Times New Roman"/>
          <w:i/>
          <w:iCs/>
          <w:dstrike/>
        </w:rPr>
        <w:t>malaji</w:t>
      </w:r>
      <w:r w:rsidRPr="00890B05">
        <w:rPr>
          <w:rFonts w:hAnsi="Times New Roman"/>
          <w:dstrike/>
        </w:rPr>
        <w:t xml:space="preserve"> ‘molasses’ K2</w:t>
      </w:r>
    </w:p>
    <w:p w14:paraId="065DD497" w14:textId="715C5271" w:rsidR="00C42BF2" w:rsidRDefault="00F80514">
      <w:pPr>
        <w:pStyle w:val="Default"/>
        <w:widowControl w:val="0"/>
        <w:tabs>
          <w:tab w:val="left" w:pos="2880"/>
        </w:tabs>
        <w:ind w:left="2880" w:hanging="2880"/>
      </w:pPr>
      <w:r>
        <w:rPr>
          <w:i/>
          <w:iCs/>
        </w:rPr>
        <w:t>mandija</w:t>
      </w:r>
      <w:r>
        <w:rPr>
          <w:rFonts w:hAnsi="Times New Roman"/>
        </w:rPr>
        <w:t xml:space="preserve"> ‘</w:t>
      </w:r>
      <w:r>
        <w:t>grub</w:t>
      </w:r>
      <w:r>
        <w:rPr>
          <w:rFonts w:hAnsi="Times New Roman"/>
        </w:rPr>
        <w:t xml:space="preserve">’ </w:t>
      </w:r>
      <w:r>
        <w:t>H8</w:t>
      </w:r>
      <w:r w:rsidR="00FD44C9">
        <w:t xml:space="preserve"> (no Txt X-ref)</w:t>
      </w:r>
    </w:p>
    <w:p w14:paraId="58B162D2" w14:textId="77777777" w:rsidR="00C42BF2" w:rsidRDefault="00F80514">
      <w:pPr>
        <w:pStyle w:val="Default"/>
        <w:widowControl w:val="0"/>
        <w:tabs>
          <w:tab w:val="left" w:pos="2880"/>
        </w:tabs>
        <w:ind w:left="2880" w:hanging="2880"/>
      </w:pPr>
      <w:r>
        <w:rPr>
          <w:i/>
          <w:iCs/>
        </w:rPr>
        <w:t>marrada</w:t>
      </w:r>
      <w:r>
        <w:rPr>
          <w:rFonts w:hAnsi="Times New Roman"/>
        </w:rPr>
        <w:t xml:space="preserve"> ‘</w:t>
      </w:r>
      <w:r>
        <w:rPr>
          <w:i/>
          <w:iCs/>
        </w:rPr>
        <w:t>Emmenosperma alphitonioides</w:t>
      </w:r>
      <w:r>
        <w:rPr>
          <w:rFonts w:hAnsi="Times New Roman"/>
        </w:rPr>
        <w:t xml:space="preserve">’ </w:t>
      </w:r>
      <w:r>
        <w:t xml:space="preserve">T,C,G (see also </w:t>
      </w:r>
      <w:r>
        <w:rPr>
          <w:i/>
          <w:iCs/>
        </w:rPr>
        <w:t>marragula</w:t>
      </w:r>
      <w:r>
        <w:t>, same place) N8/27A</w:t>
      </w:r>
    </w:p>
    <w:p w14:paraId="2828F472" w14:textId="42D6ECBC" w:rsidR="00C42BF2" w:rsidRDefault="00F80514">
      <w:pPr>
        <w:pStyle w:val="Default"/>
        <w:widowControl w:val="0"/>
        <w:tabs>
          <w:tab w:val="left" w:pos="2880"/>
        </w:tabs>
        <w:ind w:left="2880" w:hanging="2880"/>
      </w:pPr>
      <w:r>
        <w:rPr>
          <w:i/>
          <w:iCs/>
        </w:rPr>
        <w:t>marrgija</w:t>
      </w:r>
      <w:r>
        <w:rPr>
          <w:rFonts w:hAnsi="Times New Roman"/>
        </w:rPr>
        <w:t xml:space="preserve"> ‘</w:t>
      </w:r>
      <w:r>
        <w:t>lizard sp</w:t>
      </w:r>
      <w:r>
        <w:rPr>
          <w:rFonts w:hAnsi="Times New Roman"/>
        </w:rPr>
        <w:t xml:space="preserve">’ </w:t>
      </w:r>
      <w:r>
        <w:t>E3</w:t>
      </w:r>
      <w:r w:rsidR="00F36671">
        <w:t xml:space="preserve"> (no Txt X-r</w:t>
      </w:r>
      <w:r w:rsidR="00113FC4">
        <w:t>ef)</w:t>
      </w:r>
    </w:p>
    <w:p w14:paraId="4636914E" w14:textId="77777777" w:rsidR="00C42BF2" w:rsidRDefault="00F80514">
      <w:pPr>
        <w:pStyle w:val="Default"/>
        <w:widowControl w:val="0"/>
        <w:tabs>
          <w:tab w:val="left" w:pos="2880"/>
        </w:tabs>
        <w:ind w:left="2880" w:hanging="2880"/>
      </w:pPr>
      <w:r>
        <w:rPr>
          <w:i/>
          <w:iCs/>
        </w:rPr>
        <w:t>mayaja</w:t>
      </w:r>
      <w:r>
        <w:rPr>
          <w:rFonts w:hAnsi="Times New Roman"/>
        </w:rPr>
        <w:t xml:space="preserve"> ‘</w:t>
      </w:r>
      <w:r>
        <w:t>grub</w:t>
      </w:r>
      <w:r>
        <w:rPr>
          <w:rFonts w:hAnsi="Times New Roman"/>
        </w:rPr>
        <w:t xml:space="preserve">’ </w:t>
      </w:r>
      <w:r>
        <w:t>Ja H8</w:t>
      </w:r>
    </w:p>
    <w:p w14:paraId="367139A6" w14:textId="77777777" w:rsidR="00C42BF2" w:rsidRDefault="00F80514">
      <w:pPr>
        <w:pStyle w:val="Default"/>
        <w:widowControl w:val="0"/>
        <w:tabs>
          <w:tab w:val="left" w:pos="2880"/>
        </w:tabs>
        <w:ind w:left="2880" w:hanging="2880"/>
      </w:pPr>
      <w:r>
        <w:rPr>
          <w:i/>
          <w:iCs/>
        </w:rPr>
        <w:t>mudaga</w:t>
      </w:r>
      <w:r>
        <w:rPr>
          <w:rFonts w:hAnsi="Times New Roman"/>
        </w:rPr>
        <w:t xml:space="preserve"> ‘</w:t>
      </w:r>
      <w:r>
        <w:rPr>
          <w:i/>
          <w:iCs/>
        </w:rPr>
        <w:t>Palaquium galactoxylum</w:t>
      </w:r>
      <w:r>
        <w:rPr>
          <w:rFonts w:hAnsi="Times New Roman"/>
        </w:rPr>
        <w:t xml:space="preserve">’ </w:t>
      </w:r>
      <w:r>
        <w:t>N8/57A</w:t>
      </w:r>
    </w:p>
    <w:p w14:paraId="30BD66C1" w14:textId="77777777" w:rsidR="00C42BF2" w:rsidRPr="00890B05" w:rsidRDefault="00F80514">
      <w:pPr>
        <w:pStyle w:val="Default"/>
        <w:widowControl w:val="0"/>
        <w:tabs>
          <w:tab w:val="left" w:pos="2880"/>
        </w:tabs>
        <w:ind w:left="2880" w:hanging="2880"/>
        <w:rPr>
          <w:rFonts w:hAnsi="Times New Roman"/>
          <w:dstrike/>
        </w:rPr>
      </w:pPr>
      <w:r w:rsidRPr="00890B05">
        <w:rPr>
          <w:rFonts w:hAnsi="Times New Roman"/>
          <w:i/>
          <w:iCs/>
          <w:dstrike/>
        </w:rPr>
        <w:t>mudaga</w:t>
      </w:r>
      <w:r w:rsidRPr="00890B05">
        <w:rPr>
          <w:rFonts w:hAnsi="Times New Roman"/>
          <w:dstrike/>
        </w:rPr>
        <w:t xml:space="preserve"> ‘motorcar’ J16</w:t>
      </w:r>
    </w:p>
    <w:p w14:paraId="6D1BBE98" w14:textId="77777777" w:rsidR="00C42BF2" w:rsidRDefault="00F80514">
      <w:pPr>
        <w:pStyle w:val="Default"/>
        <w:widowControl w:val="0"/>
        <w:tabs>
          <w:tab w:val="left" w:pos="2880"/>
        </w:tabs>
        <w:ind w:left="2880" w:hanging="2880"/>
      </w:pPr>
      <w:r>
        <w:rPr>
          <w:i/>
          <w:iCs/>
        </w:rPr>
        <w:t>muraga</w:t>
      </w:r>
      <w:r>
        <w:rPr>
          <w:rFonts w:hAnsi="Times New Roman"/>
        </w:rPr>
        <w:t xml:space="preserve"> ‘</w:t>
      </w:r>
      <w:r>
        <w:rPr>
          <w:i/>
          <w:iCs/>
        </w:rPr>
        <w:t>Euodia bonwickii</w:t>
      </w:r>
      <w:r>
        <w:rPr>
          <w:rFonts w:hAnsi="Times New Roman"/>
        </w:rPr>
        <w:t xml:space="preserve">’ </w:t>
      </w:r>
      <w:r>
        <w:t>N8/24A</w:t>
      </w:r>
    </w:p>
    <w:p w14:paraId="5C6BCE2B" w14:textId="537ECEFC" w:rsidR="00C42BF2" w:rsidRPr="002B6685" w:rsidRDefault="00F80514">
      <w:pPr>
        <w:pStyle w:val="Default"/>
        <w:widowControl w:val="0"/>
        <w:tabs>
          <w:tab w:val="left" w:pos="2880"/>
        </w:tabs>
        <w:ind w:left="2880" w:hanging="2880"/>
      </w:pPr>
      <w:r>
        <w:rPr>
          <w:i/>
          <w:iCs/>
        </w:rPr>
        <w:t>ngumbubu</w:t>
      </w:r>
      <w:r>
        <w:rPr>
          <w:rFonts w:hAnsi="Times New Roman"/>
        </w:rPr>
        <w:t xml:space="preserve"> ‘</w:t>
      </w:r>
      <w:r>
        <w:t>newborn baby</w:t>
      </w:r>
      <w:r>
        <w:rPr>
          <w:rFonts w:hAnsi="Times New Roman"/>
        </w:rPr>
        <w:t xml:space="preserve">’ </w:t>
      </w:r>
      <w:r>
        <w:t>B1</w:t>
      </w:r>
      <w:r w:rsidR="002B438F">
        <w:t xml:space="preserve"> (T13.26 </w:t>
      </w:r>
      <w:r w:rsidR="002B6685">
        <w:rPr>
          <w:i/>
        </w:rPr>
        <w:t>ngumbuubu</w:t>
      </w:r>
      <w:r w:rsidR="002B6685">
        <w:t xml:space="preserve"> </w:t>
      </w:r>
      <w:r w:rsidR="002B6685">
        <w:t>‘</w:t>
      </w:r>
      <w:r w:rsidR="002B6685">
        <w:t>this is a ___</w:t>
      </w:r>
      <w:r w:rsidR="002B6685">
        <w:t>’</w:t>
      </w:r>
      <w:r w:rsidR="002B6685">
        <w:t>)</w:t>
      </w:r>
    </w:p>
    <w:p w14:paraId="2ED138B0" w14:textId="02F42BD4" w:rsidR="00C42BF2" w:rsidRDefault="002D4C5B">
      <w:pPr>
        <w:pStyle w:val="Default"/>
        <w:widowControl w:val="0"/>
        <w:tabs>
          <w:tab w:val="left" w:pos="2880"/>
        </w:tabs>
        <w:ind w:left="2880" w:hanging="2880"/>
      </w:pPr>
      <w:r>
        <w:rPr>
          <w:i/>
          <w:iCs/>
        </w:rPr>
        <w:t>&lt;&lt;</w:t>
      </w:r>
      <w:r w:rsidR="00F80514">
        <w:rPr>
          <w:i/>
          <w:iCs/>
        </w:rPr>
        <w:t>ngungudi wala</w:t>
      </w:r>
      <w:r w:rsidR="00F80514">
        <w:rPr>
          <w:rFonts w:hAnsi="Times New Roman"/>
        </w:rPr>
        <w:t xml:space="preserve"> ‘</w:t>
      </w:r>
      <w:r w:rsidR="00F80514">
        <w:t>that</w:t>
      </w:r>
      <w:r w:rsidR="00F80514">
        <w:rPr>
          <w:rFonts w:hAnsi="Times New Roman"/>
        </w:rPr>
        <w:t>’</w:t>
      </w:r>
      <w:r w:rsidR="00F80514">
        <w:t>s all right</w:t>
      </w:r>
      <w:r w:rsidR="00F80514">
        <w:rPr>
          <w:rFonts w:hAnsi="Times New Roman"/>
        </w:rPr>
        <w:t>’</w:t>
      </w:r>
      <w:r>
        <w:rPr>
          <w:rFonts w:hAnsi="Times New Roman"/>
        </w:rPr>
        <w:t>&gt;&gt;</w:t>
      </w:r>
    </w:p>
    <w:p w14:paraId="2B789573" w14:textId="35E39189" w:rsidR="00C42BF2" w:rsidRPr="00A4144A" w:rsidRDefault="002D4C5B">
      <w:pPr>
        <w:pStyle w:val="Default"/>
        <w:widowControl w:val="0"/>
        <w:tabs>
          <w:tab w:val="left" w:pos="2880"/>
        </w:tabs>
        <w:ind w:left="2880" w:hanging="2880"/>
        <w:rPr>
          <w:color w:val="FF0000"/>
        </w:rPr>
      </w:pPr>
      <w:r>
        <w:rPr>
          <w:i/>
          <w:iCs/>
        </w:rPr>
        <w:t>{50</w:t>
      </w:r>
      <w:r w:rsidRPr="00933276">
        <w:rPr>
          <w:i/>
          <w:iCs/>
          <w:vertAlign w:val="superscript"/>
        </w:rPr>
        <w:t>th</w:t>
      </w:r>
      <w:r>
        <w:rPr>
          <w:i/>
          <w:iCs/>
        </w:rPr>
        <w:t>}</w:t>
      </w:r>
      <w:r w:rsidR="00936138">
        <w:rPr>
          <w:i/>
          <w:iCs/>
        </w:rPr>
        <w:t>&lt;&lt;</w:t>
      </w:r>
      <w:r w:rsidR="00F80514" w:rsidRPr="00A4144A">
        <w:rPr>
          <w:rFonts w:hAnsi="Times New Roman"/>
          <w:i/>
          <w:iCs/>
          <w:color w:val="FF0000"/>
        </w:rPr>
        <w:t>ñ</w:t>
      </w:r>
      <w:r w:rsidR="00F80514" w:rsidRPr="00A4144A">
        <w:rPr>
          <w:i/>
          <w:iCs/>
          <w:color w:val="FF0000"/>
        </w:rPr>
        <w:t>unduba</w:t>
      </w:r>
      <w:r w:rsidR="00F80514" w:rsidRPr="00A4144A">
        <w:rPr>
          <w:rFonts w:hAnsi="Times New Roman"/>
          <w:color w:val="FF0000"/>
        </w:rPr>
        <w:t xml:space="preserve"> ‘</w:t>
      </w:r>
      <w:r w:rsidR="00F80514" w:rsidRPr="00A4144A">
        <w:rPr>
          <w:color w:val="FF0000"/>
        </w:rPr>
        <w:t>you NonSg</w:t>
      </w:r>
      <w:r w:rsidR="00F80514" w:rsidRPr="00A4144A">
        <w:rPr>
          <w:rFonts w:hAnsi="Times New Roman"/>
          <w:color w:val="FF0000"/>
        </w:rPr>
        <w:t xml:space="preserve">’ </w:t>
      </w:r>
      <w:r w:rsidR="00F80514" w:rsidRPr="00A4144A">
        <w:rPr>
          <w:color w:val="FF0000"/>
        </w:rPr>
        <w:t>77:3.6</w:t>
      </w:r>
      <w:r w:rsidR="00936138">
        <w:rPr>
          <w:color w:val="FF0000"/>
        </w:rPr>
        <w:t>&gt;&gt;</w:t>
      </w:r>
    </w:p>
    <w:p w14:paraId="4C0A2AA1" w14:textId="77777777" w:rsidR="00C42BF2" w:rsidRDefault="00F80514">
      <w:pPr>
        <w:pStyle w:val="Default"/>
        <w:widowControl w:val="0"/>
        <w:tabs>
          <w:tab w:val="left" w:pos="2880"/>
        </w:tabs>
        <w:ind w:left="2880" w:hanging="2880"/>
      </w:pPr>
      <w:r>
        <w:rPr>
          <w:rFonts w:hAnsi="Times New Roman"/>
          <w:i/>
          <w:iCs/>
        </w:rPr>
        <w:t>ñ</w:t>
      </w:r>
      <w:r>
        <w:rPr>
          <w:i/>
          <w:iCs/>
        </w:rPr>
        <w:t>urrugu</w:t>
      </w:r>
      <w:r>
        <w:rPr>
          <w:rFonts w:hAnsi="Times New Roman"/>
        </w:rPr>
        <w:t xml:space="preserve"> ‘</w:t>
      </w:r>
      <w:r>
        <w:t>distant sound of talking</w:t>
      </w:r>
      <w:r>
        <w:rPr>
          <w:rFonts w:hAnsi="Times New Roman"/>
        </w:rPr>
        <w:t xml:space="preserve">’ </w:t>
      </w:r>
      <w:r>
        <w:t>I2</w:t>
      </w:r>
    </w:p>
    <w:p w14:paraId="3D1231C3" w14:textId="7F10B765" w:rsidR="00C42BF2" w:rsidRDefault="00F80514">
      <w:pPr>
        <w:pStyle w:val="Default"/>
        <w:widowControl w:val="0"/>
        <w:tabs>
          <w:tab w:val="left" w:pos="2880"/>
        </w:tabs>
        <w:ind w:left="2880" w:hanging="2880"/>
      </w:pPr>
      <w:r>
        <w:rPr>
          <w:i/>
          <w:iCs/>
        </w:rPr>
        <w:t>waguja</w:t>
      </w:r>
      <w:r>
        <w:rPr>
          <w:rFonts w:hAnsi="Times New Roman"/>
        </w:rPr>
        <w:t xml:space="preserve"> ‘</w:t>
      </w:r>
      <w:r>
        <w:t>man, male</w:t>
      </w:r>
      <w:r>
        <w:rPr>
          <w:rFonts w:hAnsi="Times New Roman"/>
        </w:rPr>
        <w:t xml:space="preserve">’ </w:t>
      </w:r>
      <w:r>
        <w:t>B2</w:t>
      </w:r>
      <w:r w:rsidR="00F36671">
        <w:t xml:space="preserve"> (no Txt X-ref)</w:t>
      </w:r>
    </w:p>
    <w:p w14:paraId="7E0BE66B" w14:textId="77777777" w:rsidR="00C42BF2" w:rsidRDefault="00F80514">
      <w:pPr>
        <w:pStyle w:val="Default"/>
        <w:widowControl w:val="0"/>
        <w:tabs>
          <w:tab w:val="left" w:pos="2880"/>
        </w:tabs>
        <w:ind w:left="2880" w:hanging="2880"/>
      </w:pPr>
      <w:r>
        <w:rPr>
          <w:i/>
          <w:iCs/>
        </w:rPr>
        <w:t>wan.ga</w:t>
      </w:r>
      <w:r>
        <w:rPr>
          <w:b/>
          <w:bCs/>
          <w:i/>
          <w:iCs/>
          <w:color w:val="FF0000"/>
          <w:u w:color="FF0000"/>
        </w:rPr>
        <w:t>w</w:t>
      </w:r>
      <w:r>
        <w:rPr>
          <w:i/>
          <w:iCs/>
        </w:rPr>
        <w:t>a</w:t>
      </w:r>
      <w:r>
        <w:rPr>
          <w:rFonts w:hAnsi="Times New Roman"/>
        </w:rPr>
        <w:t xml:space="preserve"> ‘</w:t>
      </w:r>
      <w:r>
        <w:t>bird sp</w:t>
      </w:r>
      <w:r>
        <w:rPr>
          <w:rFonts w:hAnsi="Times New Roman"/>
        </w:rPr>
        <w:t xml:space="preserve">’ </w:t>
      </w:r>
      <w:r>
        <w:t>F17</w:t>
      </w:r>
    </w:p>
    <w:p w14:paraId="29939C3F" w14:textId="77777777" w:rsidR="00C42BF2" w:rsidRPr="00A4144A" w:rsidRDefault="00F80514">
      <w:pPr>
        <w:pStyle w:val="Default"/>
        <w:widowControl w:val="0"/>
        <w:tabs>
          <w:tab w:val="left" w:pos="2880"/>
        </w:tabs>
        <w:ind w:left="2880" w:hanging="2880"/>
        <w:rPr>
          <w:b/>
          <w:color w:val="FF0000"/>
        </w:rPr>
      </w:pPr>
      <w:r w:rsidRPr="00A4144A">
        <w:rPr>
          <w:b/>
          <w:i/>
          <w:iCs/>
          <w:color w:val="FF0000"/>
        </w:rPr>
        <w:t>waraba</w:t>
      </w:r>
      <w:r w:rsidRPr="00A4144A">
        <w:rPr>
          <w:rFonts w:hAnsi="Times New Roman"/>
          <w:b/>
          <w:color w:val="FF0000"/>
        </w:rPr>
        <w:t xml:space="preserve"> ‘</w:t>
      </w:r>
      <w:r w:rsidRPr="00A4144A">
        <w:rPr>
          <w:b/>
          <w:color w:val="FF0000"/>
        </w:rPr>
        <w:t>creek</w:t>
      </w:r>
      <w:r w:rsidRPr="00A4144A">
        <w:rPr>
          <w:rFonts w:hAnsi="Times New Roman"/>
          <w:b/>
          <w:color w:val="FF0000"/>
        </w:rPr>
        <w:t xml:space="preserve">’ </w:t>
      </w:r>
      <w:r w:rsidRPr="00A4144A">
        <w:rPr>
          <w:b/>
          <w:color w:val="FF0000"/>
        </w:rPr>
        <w:t>K6</w:t>
      </w:r>
    </w:p>
    <w:p w14:paraId="1EDDDCA7" w14:textId="77777777" w:rsidR="00C42BF2" w:rsidRPr="00890B05" w:rsidRDefault="00F80514">
      <w:pPr>
        <w:pStyle w:val="Default"/>
        <w:widowControl w:val="0"/>
        <w:tabs>
          <w:tab w:val="left" w:pos="2880"/>
        </w:tabs>
        <w:ind w:left="2880" w:hanging="2880"/>
        <w:rPr>
          <w:rFonts w:hAnsi="Times New Roman"/>
          <w:dstrike/>
        </w:rPr>
      </w:pPr>
      <w:r w:rsidRPr="00890B05">
        <w:rPr>
          <w:rFonts w:hAnsi="Times New Roman"/>
          <w:i/>
          <w:iCs/>
          <w:dstrike/>
        </w:rPr>
        <w:t>wunjidi</w:t>
      </w:r>
      <w:r w:rsidRPr="00890B05">
        <w:rPr>
          <w:rFonts w:hAnsi="Times New Roman"/>
          <w:dstrike/>
        </w:rPr>
        <w:t xml:space="preserve"> ‘Wednesday’ Q2</w:t>
      </w:r>
    </w:p>
    <w:p w14:paraId="4066BC3F" w14:textId="77777777" w:rsidR="00C42BF2" w:rsidRPr="00A4144A" w:rsidRDefault="00F80514">
      <w:pPr>
        <w:pStyle w:val="Default"/>
        <w:widowControl w:val="0"/>
        <w:tabs>
          <w:tab w:val="left" w:pos="2880"/>
        </w:tabs>
        <w:ind w:left="2880" w:hanging="2880"/>
        <w:rPr>
          <w:b/>
          <w:color w:val="FF0000"/>
        </w:rPr>
      </w:pPr>
      <w:r w:rsidRPr="00A4144A">
        <w:rPr>
          <w:b/>
          <w:i/>
          <w:iCs/>
          <w:color w:val="FF0000"/>
        </w:rPr>
        <w:t>wuruba</w:t>
      </w:r>
      <w:r w:rsidRPr="00A4144A">
        <w:rPr>
          <w:rFonts w:hAnsi="Times New Roman"/>
          <w:b/>
          <w:color w:val="FF0000"/>
        </w:rPr>
        <w:t xml:space="preserve"> ‘</w:t>
      </w:r>
      <w:r w:rsidRPr="00A4144A">
        <w:rPr>
          <w:b/>
          <w:color w:val="FF0000"/>
        </w:rPr>
        <w:t>beeswax</w:t>
      </w:r>
      <w:r w:rsidRPr="00A4144A">
        <w:rPr>
          <w:rFonts w:hAnsi="Times New Roman"/>
          <w:b/>
          <w:color w:val="FF0000"/>
        </w:rPr>
        <w:t xml:space="preserve">’ </w:t>
      </w:r>
      <w:r w:rsidRPr="00A4144A">
        <w:rPr>
          <w:b/>
          <w:color w:val="FF0000"/>
        </w:rPr>
        <w:t>T,C J5</w:t>
      </w:r>
    </w:p>
    <w:p w14:paraId="4050A4F6" w14:textId="5192BD01" w:rsidR="00C42BF2" w:rsidRDefault="00F80514">
      <w:pPr>
        <w:pStyle w:val="Default"/>
        <w:widowControl w:val="0"/>
        <w:tabs>
          <w:tab w:val="left" w:pos="2880"/>
        </w:tabs>
        <w:ind w:left="2880" w:hanging="2880"/>
      </w:pPr>
      <w:r>
        <w:rPr>
          <w:i/>
          <w:iCs/>
        </w:rPr>
        <w:t>yarruju</w:t>
      </w:r>
      <w:r>
        <w:rPr>
          <w:rFonts w:hAnsi="Times New Roman"/>
        </w:rPr>
        <w:t xml:space="preserve"> ‘</w:t>
      </w:r>
      <w:r>
        <w:rPr>
          <w:i/>
          <w:iCs/>
        </w:rPr>
        <w:t>Rhodomyrtus macrocarpa</w:t>
      </w:r>
      <w:r>
        <w:rPr>
          <w:rFonts w:hAnsi="Times New Roman"/>
        </w:rPr>
        <w:t xml:space="preserve">’ </w:t>
      </w:r>
      <w:r>
        <w:t>N8/32A</w:t>
      </w:r>
    </w:p>
    <w:p w14:paraId="70D556AB" w14:textId="43E9A097" w:rsidR="00C42BF2" w:rsidRPr="00933276" w:rsidRDefault="008B363F">
      <w:pPr>
        <w:pStyle w:val="Default"/>
        <w:widowControl w:val="0"/>
        <w:tabs>
          <w:tab w:val="left" w:pos="2880"/>
        </w:tabs>
        <w:ind w:left="2880" w:hanging="2880"/>
        <w:rPr>
          <w:b/>
        </w:rPr>
      </w:pPr>
      <w:r w:rsidRPr="00933276">
        <w:rPr>
          <w:b/>
        </w:rPr>
        <w:t xml:space="preserve">Total: </w:t>
      </w:r>
      <w:r w:rsidR="00933276">
        <w:rPr>
          <w:b/>
        </w:rPr>
        <w:t>5</w:t>
      </w:r>
      <w:r w:rsidR="002D4C5B">
        <w:rPr>
          <w:b/>
        </w:rPr>
        <w:t>6</w:t>
      </w:r>
      <w:r w:rsidR="003C2117" w:rsidRPr="00933276">
        <w:rPr>
          <w:b/>
        </w:rPr>
        <w:t>, excluding loans</w:t>
      </w:r>
      <w:r w:rsidR="00933276" w:rsidRPr="00933276">
        <w:rPr>
          <w:b/>
        </w:rPr>
        <w:t xml:space="preserve"> from English</w:t>
      </w:r>
    </w:p>
    <w:p w14:paraId="351B7776" w14:textId="03AD71A3" w:rsidR="003C2117" w:rsidRDefault="009543B9">
      <w:pPr>
        <w:pStyle w:val="Default"/>
        <w:widowControl w:val="0"/>
        <w:tabs>
          <w:tab w:val="left" w:pos="2880"/>
        </w:tabs>
        <w:ind w:left="2880" w:hanging="2880"/>
      </w:pPr>
      <w:r>
        <w:t>V</w:t>
      </w:r>
      <w:r w:rsidRPr="00101050">
        <w:rPr>
          <w:rFonts w:hAnsi="Times New Roman"/>
          <w:vertAlign w:val="subscript"/>
        </w:rPr>
        <w:t>3</w:t>
      </w:r>
      <w:r>
        <w:t>=V</w:t>
      </w:r>
      <w:r w:rsidRPr="00101050">
        <w:rPr>
          <w:rFonts w:hAnsi="Times New Roman"/>
          <w:vertAlign w:val="subscript"/>
        </w:rPr>
        <w:t>2</w:t>
      </w:r>
      <w:r>
        <w:t xml:space="preserve">: </w:t>
      </w:r>
      <w:r w:rsidR="00E52842">
        <w:t>30</w:t>
      </w:r>
    </w:p>
    <w:p w14:paraId="079BBED9" w14:textId="03490496" w:rsidR="00572A96" w:rsidRDefault="00572A96">
      <w:pPr>
        <w:pStyle w:val="Default"/>
        <w:widowControl w:val="0"/>
        <w:tabs>
          <w:tab w:val="left" w:pos="2880"/>
        </w:tabs>
        <w:ind w:left="2880" w:hanging="2880"/>
      </w:pPr>
      <w:r>
        <w:t>aC</w:t>
      </w:r>
      <w:r w:rsidRPr="00101050">
        <w:rPr>
          <w:rFonts w:hAnsi="Times New Roman"/>
          <w:vertAlign w:val="subscript"/>
        </w:rPr>
        <w:t>2</w:t>
      </w:r>
      <w:r>
        <w:t>i =</w:t>
      </w:r>
      <w:r w:rsidR="00AA699C">
        <w:t xml:space="preserve"> 3</w:t>
      </w:r>
    </w:p>
    <w:p w14:paraId="7CF54E0A" w14:textId="48DC1ACE" w:rsidR="00572A96" w:rsidRDefault="00572A96">
      <w:pPr>
        <w:pStyle w:val="Default"/>
        <w:widowControl w:val="0"/>
        <w:tabs>
          <w:tab w:val="left" w:pos="2880"/>
        </w:tabs>
        <w:ind w:left="2880" w:hanging="2880"/>
      </w:pPr>
      <w:r>
        <w:t>aC</w:t>
      </w:r>
      <w:r w:rsidRPr="00101050">
        <w:rPr>
          <w:rFonts w:hAnsi="Times New Roman"/>
          <w:vertAlign w:val="subscript"/>
        </w:rPr>
        <w:t>2</w:t>
      </w:r>
      <w:r>
        <w:t>u =</w:t>
      </w:r>
      <w:r w:rsidR="00BE7466">
        <w:t xml:space="preserve"> 2</w:t>
      </w:r>
    </w:p>
    <w:p w14:paraId="48691B4C" w14:textId="237C4697" w:rsidR="00AA699C" w:rsidRDefault="00AA699C" w:rsidP="00AA699C">
      <w:pPr>
        <w:pStyle w:val="Default"/>
        <w:widowControl w:val="0"/>
        <w:tabs>
          <w:tab w:val="left" w:pos="2880"/>
        </w:tabs>
        <w:ind w:left="2880" w:hanging="2880"/>
      </w:pPr>
      <w:r w:rsidRPr="00674F71">
        <w:lastRenderedPageBreak/>
        <w:t>uC</w:t>
      </w:r>
      <w:r w:rsidRPr="00674F71">
        <w:rPr>
          <w:rFonts w:hAnsi="Times New Roman"/>
          <w:vertAlign w:val="subscript"/>
        </w:rPr>
        <w:t>2</w:t>
      </w:r>
      <w:r w:rsidRPr="00674F71">
        <w:t>i =</w:t>
      </w:r>
      <w:r w:rsidR="00674F71" w:rsidRPr="00674F71">
        <w:t xml:space="preserve"> 3</w:t>
      </w:r>
    </w:p>
    <w:p w14:paraId="0569BEEF" w14:textId="52247B1E" w:rsidR="00A95785" w:rsidRDefault="00A95785">
      <w:pPr>
        <w:pStyle w:val="Default"/>
        <w:widowControl w:val="0"/>
        <w:tabs>
          <w:tab w:val="left" w:pos="2880"/>
        </w:tabs>
        <w:ind w:left="2880" w:hanging="2880"/>
      </w:pPr>
      <w:r>
        <w:t>uC</w:t>
      </w:r>
      <w:r w:rsidRPr="00101050">
        <w:rPr>
          <w:rFonts w:hAnsi="Times New Roman"/>
          <w:vertAlign w:val="subscript"/>
        </w:rPr>
        <w:t>2</w:t>
      </w:r>
      <w:r>
        <w:t>a = 12</w:t>
      </w:r>
    </w:p>
    <w:p w14:paraId="4E893110" w14:textId="581B1744" w:rsidR="003354E4" w:rsidRDefault="003354E4" w:rsidP="003354E4">
      <w:pPr>
        <w:pStyle w:val="Default"/>
        <w:widowControl w:val="0"/>
        <w:tabs>
          <w:tab w:val="left" w:pos="2880"/>
        </w:tabs>
        <w:ind w:left="2880" w:hanging="2880"/>
      </w:pPr>
      <w:r>
        <w:t>iC</w:t>
      </w:r>
      <w:r w:rsidRPr="00101050">
        <w:rPr>
          <w:rFonts w:hAnsi="Times New Roman"/>
          <w:vertAlign w:val="subscript"/>
        </w:rPr>
        <w:t>2</w:t>
      </w:r>
      <w:r>
        <w:t>a =</w:t>
      </w:r>
      <w:r w:rsidR="00674F71">
        <w:t xml:space="preserve"> 5</w:t>
      </w:r>
    </w:p>
    <w:p w14:paraId="19EEA1D6" w14:textId="22586685" w:rsidR="00572A96" w:rsidRDefault="00572A96">
      <w:pPr>
        <w:pStyle w:val="Default"/>
        <w:widowControl w:val="0"/>
        <w:tabs>
          <w:tab w:val="left" w:pos="2880"/>
        </w:tabs>
        <w:ind w:left="2880" w:hanging="2880"/>
      </w:pPr>
      <w:r>
        <w:t>iC</w:t>
      </w:r>
      <w:r w:rsidRPr="00101050">
        <w:rPr>
          <w:rFonts w:hAnsi="Times New Roman"/>
          <w:vertAlign w:val="subscript"/>
        </w:rPr>
        <w:t>2</w:t>
      </w:r>
      <w:r>
        <w:t>u =</w:t>
      </w:r>
      <w:r w:rsidR="00674F71">
        <w:t xml:space="preserve"> 1</w:t>
      </w:r>
    </w:p>
    <w:p w14:paraId="4903C22D" w14:textId="77777777" w:rsidR="00572A96" w:rsidRDefault="00572A96">
      <w:pPr>
        <w:pStyle w:val="Default"/>
        <w:widowControl w:val="0"/>
        <w:tabs>
          <w:tab w:val="left" w:pos="2880"/>
        </w:tabs>
        <w:ind w:left="2880" w:hanging="2880"/>
      </w:pPr>
    </w:p>
    <w:p w14:paraId="34C9AC43" w14:textId="77777777" w:rsidR="00572A96" w:rsidRDefault="00572A96">
      <w:pPr>
        <w:pStyle w:val="Default"/>
        <w:widowControl w:val="0"/>
        <w:tabs>
          <w:tab w:val="left" w:pos="2880"/>
        </w:tabs>
        <w:ind w:left="2880" w:hanging="2880"/>
      </w:pPr>
    </w:p>
    <w:p w14:paraId="37E254CA" w14:textId="77777777" w:rsidR="00572A96" w:rsidRDefault="00572A96">
      <w:pPr>
        <w:pStyle w:val="Default"/>
        <w:widowControl w:val="0"/>
        <w:tabs>
          <w:tab w:val="left" w:pos="2880"/>
        </w:tabs>
        <w:ind w:left="2880" w:hanging="2880"/>
      </w:pPr>
    </w:p>
    <w:p w14:paraId="436ACE24" w14:textId="77777777" w:rsidR="00C42BF2" w:rsidRDefault="00F80514">
      <w:pPr>
        <w:pStyle w:val="Default"/>
        <w:widowControl w:val="0"/>
        <w:spacing w:before="120"/>
        <w:rPr>
          <w:b/>
          <w:bCs/>
          <w:vertAlign w:val="subscript"/>
        </w:rPr>
      </w:pPr>
      <w:r>
        <w:rPr>
          <w:b/>
          <w:bCs/>
        </w:rPr>
        <w:t>3. With a cluster in C</w:t>
      </w:r>
      <w:r>
        <w:rPr>
          <w:b/>
          <w:bCs/>
          <w:vertAlign w:val="subscript"/>
        </w:rPr>
        <w:t>3</w:t>
      </w:r>
      <w:r>
        <w:rPr>
          <w:b/>
          <w:bCs/>
        </w:rPr>
        <w:t xml:space="preserve"> position. Note that no tricluster and no dicluster ending in a nasal has been found in C</w:t>
      </w:r>
      <w:r>
        <w:rPr>
          <w:b/>
          <w:bCs/>
          <w:vertAlign w:val="subscript"/>
        </w:rPr>
        <w:t>3</w:t>
      </w:r>
    </w:p>
    <w:p w14:paraId="737303D5" w14:textId="77777777" w:rsidR="00C42BF2" w:rsidRDefault="00F80514">
      <w:pPr>
        <w:pStyle w:val="Default"/>
        <w:widowControl w:val="0"/>
        <w:tabs>
          <w:tab w:val="left" w:pos="2880"/>
        </w:tabs>
        <w:ind w:left="2880" w:hanging="2880"/>
      </w:pPr>
      <w:r>
        <w:rPr>
          <w:i/>
          <w:iCs/>
        </w:rPr>
        <w:t>bajin(ji)</w:t>
      </w:r>
      <w:r>
        <w:rPr>
          <w:rFonts w:hAnsi="Times New Roman"/>
        </w:rPr>
        <w:t xml:space="preserve"> ‘</w:t>
      </w:r>
      <w:r>
        <w:t>spangled drongo</w:t>
      </w:r>
      <w:r>
        <w:rPr>
          <w:rFonts w:hAnsi="Times New Roman"/>
        </w:rPr>
        <w:t xml:space="preserve">’ </w:t>
      </w:r>
      <w:r>
        <w:t>F15</w:t>
      </w:r>
    </w:p>
    <w:p w14:paraId="1E66EA88" w14:textId="77777777" w:rsidR="00C42BF2" w:rsidRDefault="00F80514">
      <w:pPr>
        <w:pStyle w:val="Default"/>
        <w:widowControl w:val="0"/>
        <w:tabs>
          <w:tab w:val="left" w:pos="2880"/>
        </w:tabs>
        <w:ind w:left="2880" w:hanging="2880"/>
      </w:pPr>
      <w:r>
        <w:rPr>
          <w:i/>
          <w:iCs/>
        </w:rPr>
        <w:t>balbi(l)ji</w:t>
      </w:r>
      <w:r>
        <w:rPr>
          <w:rFonts w:hAnsi="Times New Roman"/>
        </w:rPr>
        <w:t xml:space="preserve"> ‘</w:t>
      </w:r>
      <w:r>
        <w:t>big (of eel)</w:t>
      </w:r>
      <w:r>
        <w:rPr>
          <w:rFonts w:hAnsi="Times New Roman"/>
        </w:rPr>
        <w:t xml:space="preserve">’ </w:t>
      </w:r>
      <w:r>
        <w:t>G8, R9</w:t>
      </w:r>
    </w:p>
    <w:p w14:paraId="6D402976" w14:textId="77777777" w:rsidR="00C42BF2" w:rsidRDefault="00F80514">
      <w:pPr>
        <w:pStyle w:val="Default"/>
        <w:widowControl w:val="0"/>
        <w:tabs>
          <w:tab w:val="left" w:pos="2880"/>
        </w:tabs>
        <w:ind w:left="2880" w:hanging="2880"/>
      </w:pPr>
      <w:r>
        <w:rPr>
          <w:i/>
          <w:iCs/>
        </w:rPr>
        <w:t>bi</w:t>
      </w:r>
      <w:r>
        <w:rPr>
          <w:rFonts w:hAnsi="Times New Roman"/>
          <w:i/>
          <w:iCs/>
        </w:rPr>
        <w:t>ñ</w:t>
      </w:r>
      <w:r>
        <w:rPr>
          <w:i/>
          <w:iCs/>
        </w:rPr>
        <w:t>jirrbi</w:t>
      </w:r>
      <w:r>
        <w:t xml:space="preserve"> Ja </w:t>
      </w:r>
      <w:r>
        <w:rPr>
          <w:rFonts w:hAnsi="Times New Roman"/>
        </w:rPr>
        <w:t>‘</w:t>
      </w:r>
      <w:r>
        <w:t>corroboree song and dance</w:t>
      </w:r>
      <w:r>
        <w:rPr>
          <w:rFonts w:hAnsi="Times New Roman"/>
        </w:rPr>
        <w:t xml:space="preserve">’ </w:t>
      </w:r>
      <w:r>
        <w:t>I3</w:t>
      </w:r>
    </w:p>
    <w:p w14:paraId="51838DB3" w14:textId="77777777" w:rsidR="00C42BF2" w:rsidRDefault="00F80514">
      <w:pPr>
        <w:pStyle w:val="Default"/>
        <w:widowControl w:val="0"/>
        <w:tabs>
          <w:tab w:val="left" w:pos="2880"/>
        </w:tabs>
        <w:ind w:left="2880" w:hanging="2880"/>
      </w:pPr>
      <w:r>
        <w:rPr>
          <w:i/>
          <w:iCs/>
        </w:rPr>
        <w:t>bulanggi</w:t>
      </w:r>
      <w:r>
        <w:rPr>
          <w:rFonts w:hAnsi="Times New Roman"/>
        </w:rPr>
        <w:t xml:space="preserve"> ‘</w:t>
      </w:r>
      <w:r>
        <w:t>cattle</w:t>
      </w:r>
      <w:r>
        <w:rPr>
          <w:rFonts w:hAnsi="Times New Roman"/>
        </w:rPr>
        <w:t xml:space="preserve">’ </w:t>
      </w:r>
      <w:r>
        <w:t xml:space="preserve">D10 (&lt; Eng; see also </w:t>
      </w:r>
      <w:r>
        <w:rPr>
          <w:i/>
          <w:iCs/>
        </w:rPr>
        <w:t>bulugi</w:t>
      </w:r>
      <w:r>
        <w:t>)</w:t>
      </w:r>
    </w:p>
    <w:p w14:paraId="3EDFF35B" w14:textId="77777777" w:rsidR="00C42BF2" w:rsidRDefault="00F80514">
      <w:pPr>
        <w:pStyle w:val="Default"/>
        <w:widowControl w:val="0"/>
        <w:tabs>
          <w:tab w:val="left" w:pos="2880"/>
        </w:tabs>
        <w:ind w:left="2880" w:hanging="2880"/>
      </w:pPr>
      <w:r>
        <w:rPr>
          <w:i/>
          <w:iCs/>
        </w:rPr>
        <w:t>bulbulga</w:t>
      </w:r>
      <w:r>
        <w:rPr>
          <w:rFonts w:hAnsi="Times New Roman"/>
        </w:rPr>
        <w:t xml:space="preserve"> ‘</w:t>
      </w:r>
      <w:r>
        <w:t>bubbling</w:t>
      </w:r>
      <w:r>
        <w:rPr>
          <w:rFonts w:hAnsi="Times New Roman"/>
        </w:rPr>
        <w:t xml:space="preserve">’ </w:t>
      </w:r>
      <w:r>
        <w:t>R13</w:t>
      </w:r>
    </w:p>
    <w:p w14:paraId="3087B00B" w14:textId="77777777" w:rsidR="00C42BF2" w:rsidRDefault="00F80514">
      <w:pPr>
        <w:pStyle w:val="Default"/>
        <w:widowControl w:val="0"/>
        <w:tabs>
          <w:tab w:val="left" w:pos="2880"/>
        </w:tabs>
        <w:ind w:left="2880" w:hanging="2880"/>
      </w:pPr>
      <w:r>
        <w:rPr>
          <w:i/>
          <w:iCs/>
        </w:rPr>
        <w:t>dagurrba</w:t>
      </w:r>
      <w:r>
        <w:rPr>
          <w:rFonts w:hAnsi="Times New Roman"/>
        </w:rPr>
        <w:t xml:space="preserve"> ‘</w:t>
      </w:r>
      <w:r>
        <w:rPr>
          <w:i/>
          <w:iCs/>
        </w:rPr>
        <w:t>Ficus congesta</w:t>
      </w:r>
      <w:r>
        <w:rPr>
          <w:rFonts w:hAnsi="Times New Roman"/>
        </w:rPr>
        <w:t xml:space="preserve">’ </w:t>
      </w:r>
      <w:r>
        <w:t>N8/6B</w:t>
      </w:r>
    </w:p>
    <w:p w14:paraId="6079627F" w14:textId="77777777" w:rsidR="00C42BF2" w:rsidRDefault="00F80514">
      <w:pPr>
        <w:pStyle w:val="Default"/>
        <w:widowControl w:val="0"/>
        <w:tabs>
          <w:tab w:val="left" w:pos="2880"/>
        </w:tabs>
        <w:ind w:left="2880" w:hanging="2880"/>
      </w:pPr>
      <w:r>
        <w:rPr>
          <w:i/>
          <w:iCs/>
        </w:rPr>
        <w:t>dubayga</w:t>
      </w:r>
      <w:r>
        <w:rPr>
          <w:rFonts w:hAnsi="Times New Roman"/>
        </w:rPr>
        <w:t xml:space="preserve"> ‘</w:t>
      </w:r>
      <w:r>
        <w:t>tobacco</w:t>
      </w:r>
      <w:r>
        <w:rPr>
          <w:rFonts w:hAnsi="Times New Roman"/>
        </w:rPr>
        <w:t xml:space="preserve">’ </w:t>
      </w:r>
      <w:r>
        <w:t>K2</w:t>
      </w:r>
    </w:p>
    <w:p w14:paraId="2BC48D70" w14:textId="426B009A" w:rsidR="00C42BF2" w:rsidRPr="009C59A1" w:rsidRDefault="00F80514">
      <w:pPr>
        <w:pStyle w:val="Default"/>
        <w:widowControl w:val="0"/>
        <w:tabs>
          <w:tab w:val="left" w:pos="2880"/>
        </w:tabs>
        <w:ind w:left="2880" w:hanging="2880"/>
      </w:pPr>
      <w:r>
        <w:rPr>
          <w:i/>
          <w:iCs/>
        </w:rPr>
        <w:t>duburrji</w:t>
      </w:r>
      <w:r>
        <w:rPr>
          <w:rFonts w:hAnsi="Times New Roman"/>
        </w:rPr>
        <w:t xml:space="preserve"> ‘</w:t>
      </w:r>
      <w:r>
        <w:t>full</w:t>
      </w:r>
      <w:r>
        <w:rPr>
          <w:rFonts w:hAnsi="Times New Roman"/>
        </w:rPr>
        <w:t xml:space="preserve">’ </w:t>
      </w:r>
      <w:r>
        <w:t>R16</w:t>
      </w:r>
      <w:r w:rsidR="009C59A1">
        <w:t xml:space="preserve"> (</w:t>
      </w:r>
      <w:r w:rsidR="009C59A1">
        <w:rPr>
          <w:i/>
        </w:rPr>
        <w:t>duburr</w:t>
      </w:r>
      <w:r w:rsidR="009C59A1">
        <w:t xml:space="preserve"> </w:t>
      </w:r>
      <w:r w:rsidR="009C59A1">
        <w:t>‘</w:t>
      </w:r>
      <w:r w:rsidR="009C59A1">
        <w:t>stomach</w:t>
      </w:r>
      <w:r w:rsidR="009C59A1">
        <w:t>’</w:t>
      </w:r>
      <w:r w:rsidR="009C59A1">
        <w:t>)</w:t>
      </w:r>
    </w:p>
    <w:p w14:paraId="2E72B95C" w14:textId="77777777" w:rsidR="00C42BF2" w:rsidRDefault="00F80514">
      <w:pPr>
        <w:pStyle w:val="Default"/>
        <w:widowControl w:val="0"/>
        <w:tabs>
          <w:tab w:val="left" w:pos="2880"/>
        </w:tabs>
        <w:ind w:left="2880" w:hanging="2880"/>
      </w:pPr>
      <w:r>
        <w:rPr>
          <w:i/>
          <w:iCs/>
        </w:rPr>
        <w:t>dugurrja</w:t>
      </w:r>
      <w:r>
        <w:rPr>
          <w:rFonts w:hAnsi="Times New Roman"/>
        </w:rPr>
        <w:t xml:space="preserve"> ‘</w:t>
      </w:r>
      <w:r>
        <w:t>Milky Way</w:t>
      </w:r>
      <w:r>
        <w:rPr>
          <w:rFonts w:hAnsi="Times New Roman"/>
        </w:rPr>
        <w:t xml:space="preserve">’ </w:t>
      </w:r>
      <w:r>
        <w:t>L10</w:t>
      </w:r>
    </w:p>
    <w:p w14:paraId="023DD6B1" w14:textId="77777777" w:rsidR="00C42BF2" w:rsidRDefault="00F80514">
      <w:pPr>
        <w:pStyle w:val="Default"/>
        <w:widowControl w:val="0"/>
        <w:tabs>
          <w:tab w:val="left" w:pos="2880"/>
        </w:tabs>
        <w:ind w:left="2880" w:hanging="2880"/>
      </w:pPr>
      <w:r>
        <w:rPr>
          <w:i/>
          <w:iCs/>
        </w:rPr>
        <w:t>durrgumbi</w:t>
      </w:r>
      <w:r>
        <w:rPr>
          <w:rFonts w:hAnsi="Times New Roman"/>
        </w:rPr>
        <w:t xml:space="preserve"> ‘</w:t>
      </w:r>
      <w:r>
        <w:t>a swing</w:t>
      </w:r>
      <w:r>
        <w:rPr>
          <w:rFonts w:hAnsi="Times New Roman"/>
        </w:rPr>
        <w:t xml:space="preserve">’ </w:t>
      </w:r>
      <w:r>
        <w:t>J12</w:t>
      </w:r>
    </w:p>
    <w:p w14:paraId="1961F6BB" w14:textId="64FE6C5C" w:rsidR="00C42BF2" w:rsidRDefault="00F80514">
      <w:pPr>
        <w:pStyle w:val="Default"/>
        <w:widowControl w:val="0"/>
        <w:tabs>
          <w:tab w:val="left" w:pos="2880"/>
        </w:tabs>
        <w:ind w:left="2880" w:hanging="2880"/>
      </w:pPr>
      <w:r>
        <w:rPr>
          <w:i/>
          <w:iCs/>
        </w:rPr>
        <w:t>durunggu</w:t>
      </w:r>
      <w:r>
        <w:rPr>
          <w:rFonts w:hAnsi="Times New Roman"/>
        </w:rPr>
        <w:t xml:space="preserve"> ‘</w:t>
      </w:r>
      <w:r>
        <w:t>drunk</w:t>
      </w:r>
      <w:r>
        <w:rPr>
          <w:rFonts w:hAnsi="Times New Roman"/>
        </w:rPr>
        <w:t xml:space="preserve">’ </w:t>
      </w:r>
      <w:r>
        <w:t>R16</w:t>
      </w:r>
      <w:r w:rsidR="009C59A1">
        <w:t xml:space="preserve"> (</w:t>
      </w:r>
      <w:r w:rsidR="009C59A1" w:rsidRPr="009C59A1">
        <w:rPr>
          <w:i/>
        </w:rPr>
        <w:t>duruunggu</w:t>
      </w:r>
      <w:r w:rsidR="009C59A1">
        <w:t xml:space="preserve"> Abs)</w:t>
      </w:r>
    </w:p>
    <w:p w14:paraId="5E4320C7" w14:textId="77777777" w:rsidR="00C42BF2" w:rsidRDefault="00F80514">
      <w:pPr>
        <w:pStyle w:val="Default"/>
        <w:widowControl w:val="0"/>
        <w:tabs>
          <w:tab w:val="left" w:pos="2880"/>
        </w:tabs>
        <w:ind w:left="2880" w:hanging="2880"/>
      </w:pPr>
      <w:r>
        <w:rPr>
          <w:i/>
          <w:iCs/>
        </w:rPr>
        <w:t>duwan.ga</w:t>
      </w:r>
      <w:r>
        <w:rPr>
          <w:rFonts w:hAnsi="Times New Roman"/>
        </w:rPr>
        <w:t xml:space="preserve"> ‘</w:t>
      </w:r>
      <w:r>
        <w:t>large worm</w:t>
      </w:r>
      <w:r>
        <w:rPr>
          <w:rFonts w:hAnsi="Times New Roman"/>
        </w:rPr>
        <w:t xml:space="preserve">’ </w:t>
      </w:r>
      <w:r>
        <w:t>H11</w:t>
      </w:r>
    </w:p>
    <w:p w14:paraId="504D4FA7" w14:textId="77777777" w:rsidR="00C42BF2" w:rsidRDefault="00F80514">
      <w:pPr>
        <w:pStyle w:val="Default"/>
        <w:widowControl w:val="0"/>
        <w:tabs>
          <w:tab w:val="left" w:pos="2880"/>
        </w:tabs>
        <w:ind w:left="2880" w:hanging="2880"/>
      </w:pPr>
      <w:r>
        <w:rPr>
          <w:i/>
          <w:iCs/>
        </w:rPr>
        <w:t>duwurrji</w:t>
      </w:r>
      <w:r>
        <w:rPr>
          <w:rFonts w:hAnsi="Times New Roman"/>
        </w:rPr>
        <w:t xml:space="preserve"> ‘</w:t>
      </w:r>
      <w:r>
        <w:t>full</w:t>
      </w:r>
      <w:r>
        <w:rPr>
          <w:rFonts w:hAnsi="Times New Roman"/>
        </w:rPr>
        <w:t xml:space="preserve">’ </w:t>
      </w:r>
      <w:r>
        <w:t>Ja R16 (</w:t>
      </w:r>
      <w:r>
        <w:rPr>
          <w:i/>
          <w:iCs/>
        </w:rPr>
        <w:t>duwurr</w:t>
      </w:r>
      <w:r>
        <w:rPr>
          <w:rFonts w:hAnsi="Times New Roman"/>
        </w:rPr>
        <w:t xml:space="preserve"> ‘</w:t>
      </w:r>
      <w:r>
        <w:t>stomach, bowels</w:t>
      </w:r>
      <w:r>
        <w:rPr>
          <w:rFonts w:hAnsi="Times New Roman"/>
        </w:rPr>
        <w:t xml:space="preserve">’ </w:t>
      </w:r>
      <w:r>
        <w:t>Ja A9)</w:t>
      </w:r>
    </w:p>
    <w:p w14:paraId="40F59FF2" w14:textId="77777777" w:rsidR="00C42BF2" w:rsidRDefault="00F80514">
      <w:pPr>
        <w:pStyle w:val="Default"/>
        <w:widowControl w:val="0"/>
        <w:tabs>
          <w:tab w:val="left" w:pos="2880"/>
        </w:tabs>
        <w:ind w:left="2880" w:hanging="2880"/>
      </w:pPr>
      <w:r>
        <w:rPr>
          <w:i/>
          <w:iCs/>
        </w:rPr>
        <w:t>gijarji</w:t>
      </w:r>
      <w:r>
        <w:rPr>
          <w:rFonts w:hAnsi="Times New Roman"/>
        </w:rPr>
        <w:t xml:space="preserve"> ‘</w:t>
      </w:r>
      <w:r>
        <w:t>policeman</w:t>
      </w:r>
      <w:r>
        <w:rPr>
          <w:rFonts w:hAnsi="Times New Roman"/>
        </w:rPr>
        <w:t xml:space="preserve">’ </w:t>
      </w:r>
      <w:r>
        <w:t>B5 (</w:t>
      </w:r>
      <w:r>
        <w:rPr>
          <w:i/>
          <w:iCs/>
        </w:rPr>
        <w:t>gijar</w:t>
      </w:r>
      <w:r>
        <w:rPr>
          <w:rFonts w:hAnsi="Times New Roman"/>
        </w:rPr>
        <w:t xml:space="preserve"> ‘</w:t>
      </w:r>
      <w:r>
        <w:t>painted mark</w:t>
      </w:r>
      <w:r>
        <w:rPr>
          <w:rFonts w:hAnsi="Times New Roman"/>
        </w:rPr>
        <w:t xml:space="preserve">’ </w:t>
      </w:r>
      <w:r>
        <w:t>O5)</w:t>
      </w:r>
    </w:p>
    <w:p w14:paraId="2A05DE6F" w14:textId="77777777" w:rsidR="00C42BF2" w:rsidRDefault="00F80514">
      <w:pPr>
        <w:pStyle w:val="Default"/>
        <w:widowControl w:val="0"/>
        <w:tabs>
          <w:tab w:val="left" w:pos="2880"/>
        </w:tabs>
        <w:ind w:left="2880" w:hanging="2880"/>
      </w:pPr>
      <w:r>
        <w:rPr>
          <w:i/>
          <w:iCs/>
        </w:rPr>
        <w:t>gindalba</w:t>
      </w:r>
      <w:r>
        <w:rPr>
          <w:rFonts w:hAnsi="Times New Roman"/>
        </w:rPr>
        <w:t xml:space="preserve"> ‘</w:t>
      </w:r>
      <w:r>
        <w:t>lizard</w:t>
      </w:r>
      <w:r>
        <w:rPr>
          <w:rFonts w:hAnsi="Times New Roman"/>
        </w:rPr>
        <w:t xml:space="preserve">’ </w:t>
      </w:r>
      <w:r>
        <w:t>E3</w:t>
      </w:r>
    </w:p>
    <w:p w14:paraId="3E3301CB" w14:textId="77777777" w:rsidR="00C42BF2" w:rsidRDefault="00F80514">
      <w:pPr>
        <w:pStyle w:val="Default"/>
        <w:widowControl w:val="0"/>
        <w:tabs>
          <w:tab w:val="left" w:pos="2880"/>
        </w:tabs>
        <w:ind w:left="2880" w:hanging="2880"/>
      </w:pPr>
      <w:r>
        <w:rPr>
          <w:i/>
          <w:iCs/>
        </w:rPr>
        <w:t>gulumbi</w:t>
      </w:r>
      <w:r>
        <w:rPr>
          <w:rFonts w:hAnsi="Times New Roman"/>
        </w:rPr>
        <w:t xml:space="preserve"> ‘</w:t>
      </w:r>
      <w:r>
        <w:rPr>
          <w:i/>
          <w:iCs/>
        </w:rPr>
        <w:t>Syncarpia glomulifera</w:t>
      </w:r>
      <w:r>
        <w:rPr>
          <w:rFonts w:hAnsi="Times New Roman"/>
        </w:rPr>
        <w:t>’</w:t>
      </w:r>
      <w:r>
        <w:t>. N8/32A</w:t>
      </w:r>
    </w:p>
    <w:p w14:paraId="45D8AECC" w14:textId="77777777" w:rsidR="00C42BF2" w:rsidRDefault="00F80514">
      <w:pPr>
        <w:pStyle w:val="Default"/>
        <w:widowControl w:val="0"/>
        <w:tabs>
          <w:tab w:val="left" w:pos="2880"/>
        </w:tabs>
        <w:ind w:left="2880" w:hanging="2880"/>
      </w:pPr>
      <w:r>
        <w:rPr>
          <w:i/>
          <w:iCs/>
        </w:rPr>
        <w:t>gunamba</w:t>
      </w:r>
      <w:r>
        <w:rPr>
          <w:rFonts w:hAnsi="Times New Roman"/>
        </w:rPr>
        <w:t xml:space="preserve"> ‘</w:t>
      </w:r>
      <w:r>
        <w:t>tadpole</w:t>
      </w:r>
      <w:r>
        <w:rPr>
          <w:rFonts w:hAnsi="Times New Roman"/>
        </w:rPr>
        <w:t xml:space="preserve">’ </w:t>
      </w:r>
      <w:r>
        <w:t>E5</w:t>
      </w:r>
    </w:p>
    <w:p w14:paraId="24B6B116" w14:textId="77777777" w:rsidR="00C42BF2" w:rsidRDefault="00F80514">
      <w:pPr>
        <w:pStyle w:val="Default"/>
        <w:widowControl w:val="0"/>
        <w:tabs>
          <w:tab w:val="left" w:pos="2880"/>
        </w:tabs>
        <w:ind w:left="2880" w:hanging="2880"/>
      </w:pPr>
      <w:r>
        <w:rPr>
          <w:i/>
          <w:iCs/>
        </w:rPr>
        <w:t>gurrungga</w:t>
      </w:r>
      <w:r>
        <w:rPr>
          <w:rFonts w:hAnsi="Times New Roman"/>
        </w:rPr>
        <w:t xml:space="preserve"> ‘</w:t>
      </w:r>
      <w:r>
        <w:t>kookaburra</w:t>
      </w:r>
      <w:r>
        <w:rPr>
          <w:rFonts w:hAnsi="Times New Roman"/>
        </w:rPr>
        <w:t xml:space="preserve">’ </w:t>
      </w:r>
      <w:r>
        <w:t xml:space="preserve">(also </w:t>
      </w:r>
      <w:r>
        <w:rPr>
          <w:i/>
          <w:iCs/>
        </w:rPr>
        <w:t>gurrngga</w:t>
      </w:r>
      <w:r>
        <w:t>) F12</w:t>
      </w:r>
    </w:p>
    <w:p w14:paraId="0FB45ED4" w14:textId="77777777" w:rsidR="00C42BF2" w:rsidRDefault="00F80514">
      <w:pPr>
        <w:pStyle w:val="Default"/>
        <w:widowControl w:val="0"/>
        <w:tabs>
          <w:tab w:val="left" w:pos="2880"/>
        </w:tabs>
        <w:ind w:left="2880" w:hanging="2880"/>
      </w:pPr>
      <w:r>
        <w:rPr>
          <w:i/>
          <w:iCs/>
        </w:rPr>
        <w:t>jaji</w:t>
      </w:r>
      <w:r>
        <w:rPr>
          <w:rFonts w:hAnsi="Times New Roman"/>
          <w:i/>
          <w:iCs/>
        </w:rPr>
        <w:t>ñ</w:t>
      </w:r>
      <w:r>
        <w:rPr>
          <w:i/>
          <w:iCs/>
        </w:rPr>
        <w:t>ji</w:t>
      </w:r>
      <w:r>
        <w:rPr>
          <w:rFonts w:hAnsi="Times New Roman"/>
        </w:rPr>
        <w:t xml:space="preserve"> ‘</w:t>
      </w:r>
      <w:r>
        <w:t>shark</w:t>
      </w:r>
      <w:r>
        <w:rPr>
          <w:rFonts w:hAnsi="Times New Roman"/>
        </w:rPr>
        <w:t xml:space="preserve">’ </w:t>
      </w:r>
      <w:r>
        <w:t>G9</w:t>
      </w:r>
    </w:p>
    <w:p w14:paraId="15A6A995" w14:textId="77777777" w:rsidR="00C42BF2" w:rsidRDefault="00F80514">
      <w:pPr>
        <w:pStyle w:val="Default"/>
        <w:widowControl w:val="0"/>
        <w:tabs>
          <w:tab w:val="left" w:pos="2880"/>
        </w:tabs>
        <w:ind w:left="2880" w:hanging="2880"/>
      </w:pPr>
      <w:r>
        <w:rPr>
          <w:i/>
          <w:iCs/>
        </w:rPr>
        <w:t>jumbayga</w:t>
      </w:r>
      <w:r>
        <w:rPr>
          <w:rFonts w:hAnsi="Times New Roman"/>
        </w:rPr>
        <w:t xml:space="preserve"> ‘</w:t>
      </w:r>
      <w:r>
        <w:t>tobacco</w:t>
      </w:r>
      <w:r>
        <w:rPr>
          <w:rFonts w:hAnsi="Times New Roman"/>
        </w:rPr>
        <w:t xml:space="preserve">’ </w:t>
      </w:r>
      <w:r>
        <w:t>K2</w:t>
      </w:r>
    </w:p>
    <w:p w14:paraId="35C4864E" w14:textId="77777777" w:rsidR="00C42BF2" w:rsidRDefault="00F80514">
      <w:pPr>
        <w:pStyle w:val="Default"/>
        <w:widowControl w:val="0"/>
        <w:tabs>
          <w:tab w:val="left" w:pos="2880"/>
        </w:tabs>
        <w:ind w:left="2880" w:hanging="2880"/>
      </w:pPr>
      <w:r>
        <w:rPr>
          <w:i/>
          <w:iCs/>
        </w:rPr>
        <w:t>jurrmbalji</w:t>
      </w:r>
      <w:r>
        <w:rPr>
          <w:rFonts w:hAnsi="Times New Roman"/>
        </w:rPr>
        <w:t xml:space="preserve"> ‘</w:t>
      </w:r>
      <w:r>
        <w:t>waking</w:t>
      </w:r>
      <w:r>
        <w:rPr>
          <w:rFonts w:hAnsi="Times New Roman"/>
        </w:rPr>
        <w:t xml:space="preserve">’ </w:t>
      </w:r>
      <w:r>
        <w:t>R15</w:t>
      </w:r>
    </w:p>
    <w:p w14:paraId="4F613B9F" w14:textId="77777777" w:rsidR="00C42BF2" w:rsidRDefault="00F80514">
      <w:pPr>
        <w:pStyle w:val="Default"/>
        <w:widowControl w:val="0"/>
        <w:tabs>
          <w:tab w:val="left" w:pos="2880"/>
        </w:tabs>
        <w:ind w:left="2880" w:hanging="2880"/>
      </w:pPr>
      <w:r>
        <w:rPr>
          <w:i/>
          <w:iCs/>
        </w:rPr>
        <w:t>munumba</w:t>
      </w:r>
      <w:r>
        <w:rPr>
          <w:rFonts w:hAnsi="Times New Roman"/>
        </w:rPr>
        <w:t xml:space="preserve"> ‘</w:t>
      </w:r>
      <w:r>
        <w:t>sour plum</w:t>
      </w:r>
      <w:r>
        <w:rPr>
          <w:rFonts w:hAnsi="Times New Roman"/>
        </w:rPr>
        <w:t xml:space="preserve">’ </w:t>
      </w:r>
      <w:r>
        <w:t>N9</w:t>
      </w:r>
    </w:p>
    <w:p w14:paraId="60392212" w14:textId="77777777" w:rsidR="00C42BF2" w:rsidRDefault="00F80514">
      <w:pPr>
        <w:pStyle w:val="Default"/>
        <w:widowControl w:val="0"/>
        <w:tabs>
          <w:tab w:val="left" w:pos="2880"/>
        </w:tabs>
        <w:ind w:left="2880" w:hanging="2880"/>
      </w:pPr>
      <w:r>
        <w:rPr>
          <w:i/>
          <w:iCs/>
        </w:rPr>
        <w:t>ngabungga</w:t>
      </w:r>
      <w:r>
        <w:rPr>
          <w:rFonts w:hAnsi="Times New Roman"/>
        </w:rPr>
        <w:t xml:space="preserve"> ‘</w:t>
      </w:r>
      <w:r>
        <w:rPr>
          <w:i/>
          <w:iCs/>
        </w:rPr>
        <w:t>Acacia mangium</w:t>
      </w:r>
      <w:r>
        <w:rPr>
          <w:rFonts w:hAnsi="Times New Roman"/>
        </w:rPr>
        <w:t xml:space="preserve">’ </w:t>
      </w:r>
      <w:r>
        <w:t>N8/21D</w:t>
      </w:r>
    </w:p>
    <w:p w14:paraId="0ADCE82E" w14:textId="77777777" w:rsidR="00C42BF2" w:rsidRDefault="00F80514">
      <w:pPr>
        <w:pStyle w:val="Default"/>
        <w:widowControl w:val="0"/>
        <w:tabs>
          <w:tab w:val="left" w:pos="2880"/>
        </w:tabs>
        <w:ind w:left="2880" w:hanging="2880"/>
      </w:pPr>
      <w:r>
        <w:rPr>
          <w:i/>
          <w:iCs/>
        </w:rPr>
        <w:t>ngalumba</w:t>
      </w:r>
      <w:r>
        <w:rPr>
          <w:rFonts w:hAnsi="Times New Roman"/>
        </w:rPr>
        <w:t xml:space="preserve"> ‘</w:t>
      </w:r>
      <w:r>
        <w:rPr>
          <w:i/>
          <w:iCs/>
        </w:rPr>
        <w:t>Alstonia muellerana</w:t>
      </w:r>
      <w:r>
        <w:rPr>
          <w:rFonts w:hAnsi="Times New Roman"/>
        </w:rPr>
        <w:t xml:space="preserve">’ </w:t>
      </w:r>
      <w:r>
        <w:t>N8/39A</w:t>
      </w:r>
    </w:p>
    <w:p w14:paraId="57C3E5CE" w14:textId="77777777" w:rsidR="00C42BF2" w:rsidRDefault="00F80514">
      <w:pPr>
        <w:pStyle w:val="Default"/>
        <w:widowControl w:val="0"/>
        <w:tabs>
          <w:tab w:val="left" w:pos="2880"/>
        </w:tabs>
        <w:ind w:left="2880" w:hanging="2880"/>
      </w:pPr>
      <w:r>
        <w:rPr>
          <w:rFonts w:hAnsi="Times New Roman"/>
          <w:i/>
          <w:iCs/>
        </w:rPr>
        <w:t>ñ</w:t>
      </w:r>
      <w:r>
        <w:rPr>
          <w:i/>
          <w:iCs/>
        </w:rPr>
        <w:t>alalji</w:t>
      </w:r>
      <w:r>
        <w:rPr>
          <w:rFonts w:hAnsi="Times New Roman"/>
        </w:rPr>
        <w:t xml:space="preserve"> ‘</w:t>
      </w:r>
      <w:r>
        <w:t>knowledgeable old man</w:t>
      </w:r>
      <w:r>
        <w:rPr>
          <w:rFonts w:hAnsi="Times New Roman"/>
        </w:rPr>
        <w:t xml:space="preserve">’ </w:t>
      </w:r>
      <w:r>
        <w:t>B2</w:t>
      </w:r>
    </w:p>
    <w:p w14:paraId="1153F96A" w14:textId="77777777" w:rsidR="00C42BF2" w:rsidRDefault="00F80514">
      <w:pPr>
        <w:pStyle w:val="Default"/>
        <w:widowControl w:val="0"/>
        <w:tabs>
          <w:tab w:val="left" w:pos="2880"/>
        </w:tabs>
        <w:ind w:left="2880" w:hanging="2880"/>
      </w:pPr>
      <w:r>
        <w:rPr>
          <w:i/>
          <w:iCs/>
        </w:rPr>
        <w:t>yiwa</w:t>
      </w:r>
      <w:r>
        <w:rPr>
          <w:rFonts w:hAnsi="Times New Roman"/>
          <w:i/>
          <w:iCs/>
        </w:rPr>
        <w:t>ñ</w:t>
      </w:r>
      <w:r>
        <w:rPr>
          <w:i/>
          <w:iCs/>
        </w:rPr>
        <w:t>ji</w:t>
      </w:r>
      <w:r>
        <w:rPr>
          <w:rFonts w:hAnsi="Times New Roman"/>
        </w:rPr>
        <w:t xml:space="preserve"> ‘</w:t>
      </w:r>
      <w:r>
        <w:t>winter time</w:t>
      </w:r>
      <w:r>
        <w:rPr>
          <w:rFonts w:hAnsi="Times New Roman"/>
        </w:rPr>
        <w:t xml:space="preserve">’ </w:t>
      </w:r>
      <w:r>
        <w:t>L3</w:t>
      </w:r>
    </w:p>
    <w:p w14:paraId="5D94085C" w14:textId="77777777" w:rsidR="00C42BF2" w:rsidRDefault="00C42BF2">
      <w:pPr>
        <w:pStyle w:val="Default"/>
        <w:widowControl w:val="0"/>
        <w:tabs>
          <w:tab w:val="left" w:pos="2880"/>
        </w:tabs>
        <w:ind w:left="2880" w:hanging="2880"/>
      </w:pPr>
    </w:p>
    <w:p w14:paraId="13119BC0" w14:textId="77777777" w:rsidR="00C42BF2" w:rsidRDefault="00F80514">
      <w:pPr>
        <w:pStyle w:val="Default"/>
        <w:widowControl w:val="0"/>
        <w:tabs>
          <w:tab w:val="left" w:pos="2880"/>
        </w:tabs>
        <w:ind w:left="2880" w:hanging="2880"/>
        <w:rPr>
          <w:b/>
          <w:bCs/>
          <w:vertAlign w:val="subscript"/>
        </w:rPr>
      </w:pPr>
      <w:r>
        <w:rPr>
          <w:b/>
          <w:bCs/>
        </w:rPr>
        <w:t>4. Verbs with CN in C</w:t>
      </w:r>
      <w:r>
        <w:rPr>
          <w:b/>
          <w:bCs/>
          <w:vertAlign w:val="subscript"/>
        </w:rPr>
        <w:t>3</w:t>
      </w:r>
    </w:p>
    <w:p w14:paraId="2590BE90" w14:textId="77777777" w:rsidR="00C42BF2" w:rsidRDefault="00F80514">
      <w:pPr>
        <w:pStyle w:val="Default"/>
        <w:widowControl w:val="0"/>
        <w:tabs>
          <w:tab w:val="left" w:pos="2880"/>
        </w:tabs>
        <w:ind w:left="2880" w:hanging="2880"/>
      </w:pPr>
      <w:r>
        <w:rPr>
          <w:i/>
          <w:iCs/>
        </w:rPr>
        <w:t>binarrnga-</w:t>
      </w:r>
      <w:r>
        <w:t xml:space="preserve"> (L) </w:t>
      </w:r>
      <w:r>
        <w:rPr>
          <w:rFonts w:hAnsi="Times New Roman"/>
        </w:rPr>
        <w:t>‘</w:t>
      </w:r>
      <w:r>
        <w:t>warn</w:t>
      </w:r>
      <w:r>
        <w:rPr>
          <w:rFonts w:hAnsi="Times New Roman"/>
        </w:rPr>
        <w:t xml:space="preserve">’ </w:t>
      </w:r>
      <w:r>
        <w:t xml:space="preserve">W6, with </w:t>
      </w:r>
      <w:r>
        <w:rPr>
          <w:i/>
          <w:iCs/>
        </w:rPr>
        <w:t>bina</w:t>
      </w:r>
      <w:r>
        <w:rPr>
          <w:rFonts w:hAnsi="Times New Roman"/>
        </w:rPr>
        <w:t xml:space="preserve"> ‘</w:t>
      </w:r>
      <w:r>
        <w:t>ear</w:t>
      </w:r>
      <w:r>
        <w:rPr>
          <w:rFonts w:hAnsi="Times New Roman"/>
        </w:rPr>
        <w:t>’</w:t>
      </w:r>
      <w:r>
        <w:t xml:space="preserve">, also in </w:t>
      </w:r>
      <w:r>
        <w:rPr>
          <w:i/>
          <w:iCs/>
        </w:rPr>
        <w:t>binanga-</w:t>
      </w:r>
      <w:r>
        <w:t xml:space="preserve"> (L) </w:t>
      </w:r>
      <w:r>
        <w:rPr>
          <w:rFonts w:hAnsi="Times New Roman"/>
        </w:rPr>
        <w:t>‘</w:t>
      </w:r>
      <w:r>
        <w:t>hear, listen to</w:t>
      </w:r>
      <w:r>
        <w:rPr>
          <w:rFonts w:hAnsi="Times New Roman"/>
        </w:rPr>
        <w:t xml:space="preserve">’ </w:t>
      </w:r>
      <w:r>
        <w:t>V6</w:t>
      </w:r>
    </w:p>
    <w:p w14:paraId="3CEB5B6D" w14:textId="77777777" w:rsidR="00C42BF2" w:rsidRDefault="00F80514">
      <w:pPr>
        <w:pStyle w:val="Default"/>
        <w:widowControl w:val="0"/>
        <w:tabs>
          <w:tab w:val="left" w:pos="2880"/>
        </w:tabs>
        <w:ind w:left="2880" w:hanging="2880"/>
      </w:pPr>
      <w:r>
        <w:rPr>
          <w:rFonts w:hAnsi="Times New Roman"/>
          <w:i/>
          <w:iCs/>
        </w:rPr>
        <w:t>ñ</w:t>
      </w:r>
      <w:r>
        <w:rPr>
          <w:i/>
          <w:iCs/>
        </w:rPr>
        <w:t>awirrnga-</w:t>
      </w:r>
      <w:r>
        <w:t xml:space="preserve"> (L) </w:t>
      </w:r>
      <w:r>
        <w:rPr>
          <w:rFonts w:hAnsi="Times New Roman"/>
        </w:rPr>
        <w:t>‘</w:t>
      </w:r>
      <w:r>
        <w:t>hold in hand</w:t>
      </w:r>
      <w:r>
        <w:rPr>
          <w:rFonts w:hAnsi="Times New Roman"/>
        </w:rPr>
        <w:t xml:space="preserve">’ </w:t>
      </w:r>
      <w:r>
        <w:t>Ja T8</w:t>
      </w:r>
    </w:p>
    <w:p w14:paraId="52CD3C68" w14:textId="77777777" w:rsidR="00396A11" w:rsidRPr="00396A11" w:rsidRDefault="00396A11">
      <w:pPr>
        <w:pStyle w:val="Default"/>
        <w:widowControl w:val="0"/>
        <w:tabs>
          <w:tab w:val="left" w:pos="2880"/>
        </w:tabs>
        <w:ind w:left="2880" w:hanging="2880"/>
      </w:pPr>
      <w:bookmarkStart w:id="4" w:name="finiahappendix"/>
      <w:bookmarkEnd w:id="4"/>
    </w:p>
    <w:sectPr w:rsidR="00396A11" w:rsidRPr="00396A11">
      <w:footerReference w:type="default" r:id="rId7"/>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9846B15" w14:textId="77777777" w:rsidR="00B435BF" w:rsidRDefault="00B435BF">
      <w:r>
        <w:separator/>
      </w:r>
    </w:p>
  </w:endnote>
  <w:endnote w:type="continuationSeparator" w:id="0">
    <w:p w14:paraId="1FA89FD0" w14:textId="77777777" w:rsidR="00B435BF" w:rsidRDefault="00B435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Helvetica">
    <w:panose1 w:val="00000000000000000000"/>
    <w:charset w:val="00"/>
    <w:family w:val="auto"/>
    <w:pitch w:val="variable"/>
    <w:sig w:usb0="E00002FF" w:usb1="5000785B" w:usb2="00000000" w:usb3="00000000" w:csb0="0000019F" w:csb1="00000000"/>
  </w:font>
  <w:font w:name="Courier">
    <w:panose1 w:val="02000500000000000000"/>
    <w:charset w:val="00"/>
    <w:family w:val="auto"/>
    <w:pitch w:val="variable"/>
    <w:sig w:usb0="00000003" w:usb1="00000000" w:usb2="00000000" w:usb3="00000000" w:csb0="00000001" w:csb1="00000000"/>
  </w:font>
  <w:font w:name="Symbol">
    <w:panose1 w:val="05050102010706020507"/>
    <w:charset w:val="02"/>
    <w:family w:val="auto"/>
    <w:pitch w:val="variable"/>
    <w:sig w:usb0="00000000" w:usb1="10000000" w:usb2="00000000" w:usb3="00000000" w:csb0="80000000" w:csb1="00000000"/>
  </w:font>
  <w:font w:name="Verdana">
    <w:panose1 w:val="020B0604030504040204"/>
    <w:charset w:val="00"/>
    <w:family w:val="auto"/>
    <w:pitch w:val="variable"/>
    <w:sig w:usb0="A10006FF" w:usb1="4000205B" w:usb2="00000010" w:usb3="00000000" w:csb0="0000019F" w:csb1="00000000"/>
  </w:font>
  <w:font w:name="Times">
    <w:panose1 w:val="02000500000000000000"/>
    <w:charset w:val="00"/>
    <w:family w:val="auto"/>
    <w:pitch w:val="variable"/>
    <w:sig w:usb0="00000003" w:usb1="00000000" w:usb2="00000000" w:usb3="00000000" w:csb0="00000001" w:csb1="00000000"/>
  </w:font>
  <w:font w:name="Calibri">
    <w:panose1 w:val="020F0502020204030204"/>
    <w:charset w:val="00"/>
    <w:family w:val="auto"/>
    <w:pitch w:val="variable"/>
    <w:sig w:usb0="E00002FF" w:usb1="4000ACFF" w:usb2="00000001" w:usb3="00000000" w:csb0="0000019F" w:csb1="00000000"/>
  </w:font>
  <w:font w:name="MS Mincho">
    <w:panose1 w:val="02020609040205080304"/>
    <w:charset w:val="80"/>
    <w:family w:val="auto"/>
    <w:pitch w:val="variable"/>
    <w:sig w:usb0="E00002FF" w:usb1="6AC7FDFB" w:usb2="08000012" w:usb3="00000000" w:csb0="0002009F" w:csb1="00000000"/>
  </w:font>
  <w:font w:name="}°[ˇ">
    <w:altName w:val="Calibri"/>
    <w:panose1 w:val="00000000000000000000"/>
    <w:charset w:val="4D"/>
    <w:family w:val="auto"/>
    <w:notTrueType/>
    <w:pitch w:val="default"/>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STHupo">
    <w:panose1 w:val="02010800040101010101"/>
    <w:charset w:val="86"/>
    <w:family w:val="auto"/>
    <w:pitch w:val="variable"/>
    <w:sig w:usb0="00000001" w:usb1="080F0000" w:usb2="00000010" w:usb3="00000000" w:csb0="00040000" w:csb1="00000000"/>
  </w:font>
  <w:font w:name="Courier New">
    <w:panose1 w:val="020703090202050204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3A517A" w14:textId="77777777" w:rsidR="00CA5EB3" w:rsidRDefault="00CA5EB3">
    <w:pPr>
      <w:pStyle w:val="Footer"/>
      <w:tabs>
        <w:tab w:val="clear" w:pos="4320"/>
        <w:tab w:val="clear" w:pos="8640"/>
        <w:tab w:val="right" w:pos="8620"/>
      </w:tabs>
      <w:jc w:val="center"/>
    </w:pPr>
    <w:r>
      <w:fldChar w:fldCharType="begin"/>
    </w:r>
    <w:r>
      <w:instrText xml:space="preserve"> PAGE </w:instrText>
    </w:r>
    <w:r>
      <w:fldChar w:fldCharType="separate"/>
    </w:r>
    <w:r w:rsidR="00EB2352">
      <w:rPr>
        <w:noProof/>
      </w:rPr>
      <w:t>1</w:t>
    </w:r>
    <w: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E8302B7" w14:textId="77777777" w:rsidR="00B435BF" w:rsidRDefault="00B435BF">
      <w:r>
        <w:separator/>
      </w:r>
    </w:p>
  </w:footnote>
  <w:footnote w:type="continuationSeparator" w:id="0">
    <w:p w14:paraId="19E8EFD7" w14:textId="77777777" w:rsidR="00B435BF" w:rsidRDefault="00B435BF">
      <w:r>
        <w:continuationSeparator/>
      </w:r>
    </w:p>
  </w:footnote>
  <w:footnote w:id="1">
    <w:p w14:paraId="086A0CBD" w14:textId="69C8ECB6" w:rsidR="00CA5EB3" w:rsidRDefault="00CA5EB3">
      <w:pPr>
        <w:pStyle w:val="FootnoteText"/>
      </w:pPr>
      <w:r>
        <w:rPr>
          <w:rStyle w:val="FootnoteReference"/>
        </w:rPr>
        <w:footnoteRef/>
      </w:r>
      <w:r>
        <w:t xml:space="preserve"> </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0"/>
  <w:doNotDisplayPageBoundaries/>
  <w:hideSpellingErrors/>
  <w:revisionView w:formatting="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2BF2"/>
    <w:rsid w:val="00001E79"/>
    <w:rsid w:val="00004B6E"/>
    <w:rsid w:val="000050E7"/>
    <w:rsid w:val="00005C1C"/>
    <w:rsid w:val="0000674B"/>
    <w:rsid w:val="00010C77"/>
    <w:rsid w:val="00015C95"/>
    <w:rsid w:val="00016FE2"/>
    <w:rsid w:val="00020498"/>
    <w:rsid w:val="00024B3F"/>
    <w:rsid w:val="0002790D"/>
    <w:rsid w:val="000321A1"/>
    <w:rsid w:val="0003489D"/>
    <w:rsid w:val="00037BC7"/>
    <w:rsid w:val="000438E2"/>
    <w:rsid w:val="00044716"/>
    <w:rsid w:val="00045CDF"/>
    <w:rsid w:val="00047927"/>
    <w:rsid w:val="00051B47"/>
    <w:rsid w:val="00055339"/>
    <w:rsid w:val="00057F3A"/>
    <w:rsid w:val="0006329E"/>
    <w:rsid w:val="00064EAC"/>
    <w:rsid w:val="00065F57"/>
    <w:rsid w:val="000731F2"/>
    <w:rsid w:val="00074B09"/>
    <w:rsid w:val="00074C19"/>
    <w:rsid w:val="00077173"/>
    <w:rsid w:val="00080429"/>
    <w:rsid w:val="0008167A"/>
    <w:rsid w:val="00084C45"/>
    <w:rsid w:val="00085914"/>
    <w:rsid w:val="00087D46"/>
    <w:rsid w:val="00090107"/>
    <w:rsid w:val="0009116B"/>
    <w:rsid w:val="00092752"/>
    <w:rsid w:val="00094C0D"/>
    <w:rsid w:val="00097A25"/>
    <w:rsid w:val="000A140F"/>
    <w:rsid w:val="000A2F75"/>
    <w:rsid w:val="000A3665"/>
    <w:rsid w:val="000A3C13"/>
    <w:rsid w:val="000A4E5D"/>
    <w:rsid w:val="000A5E39"/>
    <w:rsid w:val="000A64FD"/>
    <w:rsid w:val="000A6538"/>
    <w:rsid w:val="000B18DF"/>
    <w:rsid w:val="000B23EE"/>
    <w:rsid w:val="000B5FBE"/>
    <w:rsid w:val="000C1F00"/>
    <w:rsid w:val="000C4B4E"/>
    <w:rsid w:val="000C526D"/>
    <w:rsid w:val="000C68DD"/>
    <w:rsid w:val="000C7FBE"/>
    <w:rsid w:val="000D1513"/>
    <w:rsid w:val="000D1EB3"/>
    <w:rsid w:val="000D2CF4"/>
    <w:rsid w:val="000D4BE0"/>
    <w:rsid w:val="000D5F98"/>
    <w:rsid w:val="000D780A"/>
    <w:rsid w:val="000E7327"/>
    <w:rsid w:val="000F1048"/>
    <w:rsid w:val="000F1E36"/>
    <w:rsid w:val="000F1F7F"/>
    <w:rsid w:val="000F4F2D"/>
    <w:rsid w:val="001003D5"/>
    <w:rsid w:val="001004B6"/>
    <w:rsid w:val="00101050"/>
    <w:rsid w:val="00101440"/>
    <w:rsid w:val="001104BB"/>
    <w:rsid w:val="00111534"/>
    <w:rsid w:val="00113FC4"/>
    <w:rsid w:val="001178E8"/>
    <w:rsid w:val="00117AE5"/>
    <w:rsid w:val="00117B59"/>
    <w:rsid w:val="00117C19"/>
    <w:rsid w:val="00122A88"/>
    <w:rsid w:val="001244D7"/>
    <w:rsid w:val="00131B2C"/>
    <w:rsid w:val="001328D9"/>
    <w:rsid w:val="00135A8B"/>
    <w:rsid w:val="00140B9A"/>
    <w:rsid w:val="001502B8"/>
    <w:rsid w:val="001535AF"/>
    <w:rsid w:val="00154F07"/>
    <w:rsid w:val="0015565F"/>
    <w:rsid w:val="00155A09"/>
    <w:rsid w:val="00156E23"/>
    <w:rsid w:val="00161D36"/>
    <w:rsid w:val="001670A5"/>
    <w:rsid w:val="00167BB8"/>
    <w:rsid w:val="001702FB"/>
    <w:rsid w:val="00170B46"/>
    <w:rsid w:val="00171B32"/>
    <w:rsid w:val="001729CD"/>
    <w:rsid w:val="00172EE3"/>
    <w:rsid w:val="00173B81"/>
    <w:rsid w:val="00173E40"/>
    <w:rsid w:val="00174F01"/>
    <w:rsid w:val="001752CE"/>
    <w:rsid w:val="001832B0"/>
    <w:rsid w:val="001845D5"/>
    <w:rsid w:val="00187380"/>
    <w:rsid w:val="00196078"/>
    <w:rsid w:val="001A2D9A"/>
    <w:rsid w:val="001A56FA"/>
    <w:rsid w:val="001A72A7"/>
    <w:rsid w:val="001B2AD3"/>
    <w:rsid w:val="001C3AA7"/>
    <w:rsid w:val="001C7EA2"/>
    <w:rsid w:val="001D085E"/>
    <w:rsid w:val="001D0BD3"/>
    <w:rsid w:val="001D47BC"/>
    <w:rsid w:val="001D5680"/>
    <w:rsid w:val="001D6EB1"/>
    <w:rsid w:val="001E237D"/>
    <w:rsid w:val="001E327F"/>
    <w:rsid w:val="001E5CBD"/>
    <w:rsid w:val="001F01A5"/>
    <w:rsid w:val="001F23FA"/>
    <w:rsid w:val="001F7CF3"/>
    <w:rsid w:val="00201E7E"/>
    <w:rsid w:val="00204AFE"/>
    <w:rsid w:val="00207C89"/>
    <w:rsid w:val="00211221"/>
    <w:rsid w:val="002119D4"/>
    <w:rsid w:val="00213E3C"/>
    <w:rsid w:val="002156B0"/>
    <w:rsid w:val="00215C6B"/>
    <w:rsid w:val="00220B98"/>
    <w:rsid w:val="002234B1"/>
    <w:rsid w:val="002238C4"/>
    <w:rsid w:val="00226C5B"/>
    <w:rsid w:val="002319CB"/>
    <w:rsid w:val="00233AC0"/>
    <w:rsid w:val="002355E6"/>
    <w:rsid w:val="0024028E"/>
    <w:rsid w:val="00241ADA"/>
    <w:rsid w:val="00243D1B"/>
    <w:rsid w:val="002441F2"/>
    <w:rsid w:val="0025065B"/>
    <w:rsid w:val="00257E1F"/>
    <w:rsid w:val="002618EB"/>
    <w:rsid w:val="0026310A"/>
    <w:rsid w:val="00263710"/>
    <w:rsid w:val="00273091"/>
    <w:rsid w:val="00276EB6"/>
    <w:rsid w:val="00280929"/>
    <w:rsid w:val="00280A2C"/>
    <w:rsid w:val="00281470"/>
    <w:rsid w:val="00281EA7"/>
    <w:rsid w:val="0028200D"/>
    <w:rsid w:val="002842B5"/>
    <w:rsid w:val="002847BD"/>
    <w:rsid w:val="0028675F"/>
    <w:rsid w:val="002A1436"/>
    <w:rsid w:val="002A15ED"/>
    <w:rsid w:val="002A79D3"/>
    <w:rsid w:val="002B0AB1"/>
    <w:rsid w:val="002B19B2"/>
    <w:rsid w:val="002B2F2B"/>
    <w:rsid w:val="002B3D77"/>
    <w:rsid w:val="002B3FEE"/>
    <w:rsid w:val="002B438F"/>
    <w:rsid w:val="002B6685"/>
    <w:rsid w:val="002C5563"/>
    <w:rsid w:val="002D442B"/>
    <w:rsid w:val="002D4791"/>
    <w:rsid w:val="002D4C5B"/>
    <w:rsid w:val="002D551A"/>
    <w:rsid w:val="002E0D46"/>
    <w:rsid w:val="002E2788"/>
    <w:rsid w:val="002E4537"/>
    <w:rsid w:val="002E5EFC"/>
    <w:rsid w:val="002E6B9F"/>
    <w:rsid w:val="002F2038"/>
    <w:rsid w:val="002F2199"/>
    <w:rsid w:val="002F2A25"/>
    <w:rsid w:val="002F65BB"/>
    <w:rsid w:val="00301321"/>
    <w:rsid w:val="00305253"/>
    <w:rsid w:val="00305D6F"/>
    <w:rsid w:val="00311FCD"/>
    <w:rsid w:val="00316244"/>
    <w:rsid w:val="003201AF"/>
    <w:rsid w:val="003207C7"/>
    <w:rsid w:val="00323122"/>
    <w:rsid w:val="003259F1"/>
    <w:rsid w:val="00327384"/>
    <w:rsid w:val="00330343"/>
    <w:rsid w:val="0033083F"/>
    <w:rsid w:val="003310D1"/>
    <w:rsid w:val="0033388C"/>
    <w:rsid w:val="003354E4"/>
    <w:rsid w:val="003373EF"/>
    <w:rsid w:val="003376AA"/>
    <w:rsid w:val="00344ED8"/>
    <w:rsid w:val="003477B8"/>
    <w:rsid w:val="0035088F"/>
    <w:rsid w:val="003542A3"/>
    <w:rsid w:val="003547A7"/>
    <w:rsid w:val="00354975"/>
    <w:rsid w:val="0035578C"/>
    <w:rsid w:val="00356659"/>
    <w:rsid w:val="00356B2A"/>
    <w:rsid w:val="00357BB5"/>
    <w:rsid w:val="00364088"/>
    <w:rsid w:val="0036595D"/>
    <w:rsid w:val="00366655"/>
    <w:rsid w:val="00371D3C"/>
    <w:rsid w:val="00373F42"/>
    <w:rsid w:val="00382E04"/>
    <w:rsid w:val="0038348A"/>
    <w:rsid w:val="0038693F"/>
    <w:rsid w:val="003879C1"/>
    <w:rsid w:val="0039096C"/>
    <w:rsid w:val="0039239D"/>
    <w:rsid w:val="003938CC"/>
    <w:rsid w:val="003951F0"/>
    <w:rsid w:val="00396A11"/>
    <w:rsid w:val="00396EC5"/>
    <w:rsid w:val="00397DAD"/>
    <w:rsid w:val="003A453D"/>
    <w:rsid w:val="003B09A8"/>
    <w:rsid w:val="003B1015"/>
    <w:rsid w:val="003B7313"/>
    <w:rsid w:val="003B78A0"/>
    <w:rsid w:val="003C2117"/>
    <w:rsid w:val="003C33F4"/>
    <w:rsid w:val="003C4A74"/>
    <w:rsid w:val="003D1FC7"/>
    <w:rsid w:val="003D2E5B"/>
    <w:rsid w:val="003D31FC"/>
    <w:rsid w:val="003D322E"/>
    <w:rsid w:val="003D5F98"/>
    <w:rsid w:val="003E0862"/>
    <w:rsid w:val="003E08B1"/>
    <w:rsid w:val="003E179B"/>
    <w:rsid w:val="003E520C"/>
    <w:rsid w:val="003F6195"/>
    <w:rsid w:val="003F68DC"/>
    <w:rsid w:val="003F6AFF"/>
    <w:rsid w:val="00402036"/>
    <w:rsid w:val="004035A5"/>
    <w:rsid w:val="00410D6A"/>
    <w:rsid w:val="00411DD1"/>
    <w:rsid w:val="00416342"/>
    <w:rsid w:val="00416D41"/>
    <w:rsid w:val="00420640"/>
    <w:rsid w:val="00422227"/>
    <w:rsid w:val="00423AE8"/>
    <w:rsid w:val="004273E6"/>
    <w:rsid w:val="00430118"/>
    <w:rsid w:val="004350DC"/>
    <w:rsid w:val="004356A5"/>
    <w:rsid w:val="00437895"/>
    <w:rsid w:val="0044393D"/>
    <w:rsid w:val="004464B6"/>
    <w:rsid w:val="00450578"/>
    <w:rsid w:val="004520C9"/>
    <w:rsid w:val="0045362B"/>
    <w:rsid w:val="00453FD7"/>
    <w:rsid w:val="004541E2"/>
    <w:rsid w:val="004554D3"/>
    <w:rsid w:val="00464881"/>
    <w:rsid w:val="00466586"/>
    <w:rsid w:val="00472762"/>
    <w:rsid w:val="004744AE"/>
    <w:rsid w:val="00475346"/>
    <w:rsid w:val="00483C72"/>
    <w:rsid w:val="00487D02"/>
    <w:rsid w:val="0049207F"/>
    <w:rsid w:val="00493154"/>
    <w:rsid w:val="004962FC"/>
    <w:rsid w:val="004A386E"/>
    <w:rsid w:val="004A7306"/>
    <w:rsid w:val="004B3096"/>
    <w:rsid w:val="004B3155"/>
    <w:rsid w:val="004B31CB"/>
    <w:rsid w:val="004B3809"/>
    <w:rsid w:val="004B43E2"/>
    <w:rsid w:val="004B489D"/>
    <w:rsid w:val="004B5646"/>
    <w:rsid w:val="004B6400"/>
    <w:rsid w:val="004B6A50"/>
    <w:rsid w:val="004B7374"/>
    <w:rsid w:val="004C2E9C"/>
    <w:rsid w:val="004C2F9E"/>
    <w:rsid w:val="004C3FC8"/>
    <w:rsid w:val="004C58C0"/>
    <w:rsid w:val="004D4FB8"/>
    <w:rsid w:val="004D63F0"/>
    <w:rsid w:val="004D6C5F"/>
    <w:rsid w:val="004E33CC"/>
    <w:rsid w:val="004F0AB5"/>
    <w:rsid w:val="004F13C9"/>
    <w:rsid w:val="004F1C22"/>
    <w:rsid w:val="004F1E46"/>
    <w:rsid w:val="0050282B"/>
    <w:rsid w:val="00506C88"/>
    <w:rsid w:val="005127B7"/>
    <w:rsid w:val="00514B3C"/>
    <w:rsid w:val="00515FAC"/>
    <w:rsid w:val="00517EB1"/>
    <w:rsid w:val="00520268"/>
    <w:rsid w:val="00526585"/>
    <w:rsid w:val="0053091F"/>
    <w:rsid w:val="00530F64"/>
    <w:rsid w:val="005348E3"/>
    <w:rsid w:val="00537EC6"/>
    <w:rsid w:val="00541FCD"/>
    <w:rsid w:val="00543974"/>
    <w:rsid w:val="005444E2"/>
    <w:rsid w:val="00550463"/>
    <w:rsid w:val="0055581F"/>
    <w:rsid w:val="00560D4C"/>
    <w:rsid w:val="005666D0"/>
    <w:rsid w:val="005670CD"/>
    <w:rsid w:val="005670D7"/>
    <w:rsid w:val="00570507"/>
    <w:rsid w:val="00571413"/>
    <w:rsid w:val="00571DDA"/>
    <w:rsid w:val="00572A96"/>
    <w:rsid w:val="00573F8B"/>
    <w:rsid w:val="00575520"/>
    <w:rsid w:val="00576DA0"/>
    <w:rsid w:val="00580082"/>
    <w:rsid w:val="005922FF"/>
    <w:rsid w:val="00597062"/>
    <w:rsid w:val="005A2B5E"/>
    <w:rsid w:val="005A3E98"/>
    <w:rsid w:val="005A5CEA"/>
    <w:rsid w:val="005A6B79"/>
    <w:rsid w:val="005A7FAF"/>
    <w:rsid w:val="005B0896"/>
    <w:rsid w:val="005B13C6"/>
    <w:rsid w:val="005B270D"/>
    <w:rsid w:val="005B4526"/>
    <w:rsid w:val="005C204B"/>
    <w:rsid w:val="005C2E5B"/>
    <w:rsid w:val="005C4264"/>
    <w:rsid w:val="005D10A6"/>
    <w:rsid w:val="005D46E2"/>
    <w:rsid w:val="005D47C1"/>
    <w:rsid w:val="005D4BFC"/>
    <w:rsid w:val="005D5BE3"/>
    <w:rsid w:val="005E2878"/>
    <w:rsid w:val="005E418C"/>
    <w:rsid w:val="005E5403"/>
    <w:rsid w:val="005E6C43"/>
    <w:rsid w:val="005F644F"/>
    <w:rsid w:val="00601CCB"/>
    <w:rsid w:val="006028B6"/>
    <w:rsid w:val="00605FF5"/>
    <w:rsid w:val="00607977"/>
    <w:rsid w:val="00611ED4"/>
    <w:rsid w:val="006121E7"/>
    <w:rsid w:val="006124EF"/>
    <w:rsid w:val="0062220E"/>
    <w:rsid w:val="0062352B"/>
    <w:rsid w:val="00627815"/>
    <w:rsid w:val="006303CB"/>
    <w:rsid w:val="006346DC"/>
    <w:rsid w:val="0063525B"/>
    <w:rsid w:val="0063615A"/>
    <w:rsid w:val="006365DF"/>
    <w:rsid w:val="00637B10"/>
    <w:rsid w:val="006410DF"/>
    <w:rsid w:val="006454C1"/>
    <w:rsid w:val="00646EC9"/>
    <w:rsid w:val="0065042C"/>
    <w:rsid w:val="006513B7"/>
    <w:rsid w:val="0065306D"/>
    <w:rsid w:val="0065400B"/>
    <w:rsid w:val="00654E8D"/>
    <w:rsid w:val="00656D05"/>
    <w:rsid w:val="00657053"/>
    <w:rsid w:val="0066121D"/>
    <w:rsid w:val="00663316"/>
    <w:rsid w:val="00663686"/>
    <w:rsid w:val="006636C7"/>
    <w:rsid w:val="006648AE"/>
    <w:rsid w:val="006707D7"/>
    <w:rsid w:val="00674F71"/>
    <w:rsid w:val="00677687"/>
    <w:rsid w:val="0068502A"/>
    <w:rsid w:val="00696315"/>
    <w:rsid w:val="00696A13"/>
    <w:rsid w:val="006A2E34"/>
    <w:rsid w:val="006A4DD3"/>
    <w:rsid w:val="006A64FF"/>
    <w:rsid w:val="006A7682"/>
    <w:rsid w:val="006A77E4"/>
    <w:rsid w:val="006B0DA8"/>
    <w:rsid w:val="006B5302"/>
    <w:rsid w:val="006C562C"/>
    <w:rsid w:val="006C7E50"/>
    <w:rsid w:val="006D2A69"/>
    <w:rsid w:val="006D5591"/>
    <w:rsid w:val="006D65DF"/>
    <w:rsid w:val="006D6C1B"/>
    <w:rsid w:val="006F42DB"/>
    <w:rsid w:val="006F7221"/>
    <w:rsid w:val="006F7BEA"/>
    <w:rsid w:val="007031E3"/>
    <w:rsid w:val="00705BD1"/>
    <w:rsid w:val="00705BE9"/>
    <w:rsid w:val="00707D28"/>
    <w:rsid w:val="00722FE1"/>
    <w:rsid w:val="007232BA"/>
    <w:rsid w:val="00724BA4"/>
    <w:rsid w:val="00725578"/>
    <w:rsid w:val="00727D8A"/>
    <w:rsid w:val="00732621"/>
    <w:rsid w:val="00732669"/>
    <w:rsid w:val="0073323A"/>
    <w:rsid w:val="0073331D"/>
    <w:rsid w:val="007333DE"/>
    <w:rsid w:val="00733D16"/>
    <w:rsid w:val="00734A76"/>
    <w:rsid w:val="00740905"/>
    <w:rsid w:val="00745EE6"/>
    <w:rsid w:val="00746283"/>
    <w:rsid w:val="00747027"/>
    <w:rsid w:val="00751786"/>
    <w:rsid w:val="00751921"/>
    <w:rsid w:val="00754101"/>
    <w:rsid w:val="00754142"/>
    <w:rsid w:val="00764645"/>
    <w:rsid w:val="00764C66"/>
    <w:rsid w:val="00764D4D"/>
    <w:rsid w:val="00764F18"/>
    <w:rsid w:val="0076640B"/>
    <w:rsid w:val="00772D44"/>
    <w:rsid w:val="007747E1"/>
    <w:rsid w:val="00774AE5"/>
    <w:rsid w:val="007825F8"/>
    <w:rsid w:val="0078377B"/>
    <w:rsid w:val="00783901"/>
    <w:rsid w:val="00792E6A"/>
    <w:rsid w:val="0079431B"/>
    <w:rsid w:val="007A301F"/>
    <w:rsid w:val="007A4000"/>
    <w:rsid w:val="007A467A"/>
    <w:rsid w:val="007A53EC"/>
    <w:rsid w:val="007A7BC7"/>
    <w:rsid w:val="007C322B"/>
    <w:rsid w:val="007C5350"/>
    <w:rsid w:val="007D2A0D"/>
    <w:rsid w:val="007D31F5"/>
    <w:rsid w:val="007D45FB"/>
    <w:rsid w:val="007D71EB"/>
    <w:rsid w:val="007D7835"/>
    <w:rsid w:val="007E2A06"/>
    <w:rsid w:val="007E31D0"/>
    <w:rsid w:val="007E462B"/>
    <w:rsid w:val="007E6EA3"/>
    <w:rsid w:val="007E6EE6"/>
    <w:rsid w:val="007F1DE6"/>
    <w:rsid w:val="008023CD"/>
    <w:rsid w:val="00802AB9"/>
    <w:rsid w:val="0080419E"/>
    <w:rsid w:val="00807CC4"/>
    <w:rsid w:val="00810379"/>
    <w:rsid w:val="00815DD0"/>
    <w:rsid w:val="008248C8"/>
    <w:rsid w:val="00831744"/>
    <w:rsid w:val="00834234"/>
    <w:rsid w:val="00836291"/>
    <w:rsid w:val="008363CE"/>
    <w:rsid w:val="00840BD0"/>
    <w:rsid w:val="008426D8"/>
    <w:rsid w:val="00843B6E"/>
    <w:rsid w:val="008453C1"/>
    <w:rsid w:val="008478B4"/>
    <w:rsid w:val="00847EA9"/>
    <w:rsid w:val="00847F08"/>
    <w:rsid w:val="00850111"/>
    <w:rsid w:val="0085208E"/>
    <w:rsid w:val="00852D3C"/>
    <w:rsid w:val="0085694C"/>
    <w:rsid w:val="00856C24"/>
    <w:rsid w:val="008632EA"/>
    <w:rsid w:val="00864F04"/>
    <w:rsid w:val="00872241"/>
    <w:rsid w:val="0088110A"/>
    <w:rsid w:val="00890B05"/>
    <w:rsid w:val="00890C55"/>
    <w:rsid w:val="00892D89"/>
    <w:rsid w:val="00894214"/>
    <w:rsid w:val="00896450"/>
    <w:rsid w:val="008A2BBB"/>
    <w:rsid w:val="008A34FF"/>
    <w:rsid w:val="008A4F4C"/>
    <w:rsid w:val="008A571D"/>
    <w:rsid w:val="008A7928"/>
    <w:rsid w:val="008B060B"/>
    <w:rsid w:val="008B1299"/>
    <w:rsid w:val="008B363F"/>
    <w:rsid w:val="008B45F7"/>
    <w:rsid w:val="008B7611"/>
    <w:rsid w:val="008B7FAF"/>
    <w:rsid w:val="008C1592"/>
    <w:rsid w:val="008C3C84"/>
    <w:rsid w:val="008C3EFE"/>
    <w:rsid w:val="008C450A"/>
    <w:rsid w:val="008D00F2"/>
    <w:rsid w:val="008D025E"/>
    <w:rsid w:val="008D2609"/>
    <w:rsid w:val="008D4413"/>
    <w:rsid w:val="008D47F6"/>
    <w:rsid w:val="008D5D4C"/>
    <w:rsid w:val="008D6B4C"/>
    <w:rsid w:val="008E21CD"/>
    <w:rsid w:val="008E5EFC"/>
    <w:rsid w:val="008F1FAC"/>
    <w:rsid w:val="008F28D3"/>
    <w:rsid w:val="008F35C3"/>
    <w:rsid w:val="00900282"/>
    <w:rsid w:val="009021AD"/>
    <w:rsid w:val="009021B9"/>
    <w:rsid w:val="00902FE6"/>
    <w:rsid w:val="0090425D"/>
    <w:rsid w:val="0090456C"/>
    <w:rsid w:val="009079DF"/>
    <w:rsid w:val="00911F18"/>
    <w:rsid w:val="00912CBB"/>
    <w:rsid w:val="0091436A"/>
    <w:rsid w:val="00916B0F"/>
    <w:rsid w:val="00917829"/>
    <w:rsid w:val="00920CB3"/>
    <w:rsid w:val="00920F93"/>
    <w:rsid w:val="00923C1F"/>
    <w:rsid w:val="00924F0E"/>
    <w:rsid w:val="009270DF"/>
    <w:rsid w:val="009276F9"/>
    <w:rsid w:val="00933276"/>
    <w:rsid w:val="00936138"/>
    <w:rsid w:val="00937B3B"/>
    <w:rsid w:val="00944EAE"/>
    <w:rsid w:val="0094691C"/>
    <w:rsid w:val="009474E9"/>
    <w:rsid w:val="0095311B"/>
    <w:rsid w:val="009543B9"/>
    <w:rsid w:val="00956E82"/>
    <w:rsid w:val="00960E9C"/>
    <w:rsid w:val="00962607"/>
    <w:rsid w:val="0096418E"/>
    <w:rsid w:val="009653BE"/>
    <w:rsid w:val="009710D3"/>
    <w:rsid w:val="009720DC"/>
    <w:rsid w:val="00974BB0"/>
    <w:rsid w:val="009805C2"/>
    <w:rsid w:val="00981599"/>
    <w:rsid w:val="00983F77"/>
    <w:rsid w:val="009862D3"/>
    <w:rsid w:val="00987CFF"/>
    <w:rsid w:val="009965F2"/>
    <w:rsid w:val="009A1C09"/>
    <w:rsid w:val="009A2937"/>
    <w:rsid w:val="009B1144"/>
    <w:rsid w:val="009B12AB"/>
    <w:rsid w:val="009B1BA4"/>
    <w:rsid w:val="009B5958"/>
    <w:rsid w:val="009C4101"/>
    <w:rsid w:val="009C41EC"/>
    <w:rsid w:val="009C59A1"/>
    <w:rsid w:val="009C678E"/>
    <w:rsid w:val="009C6FDD"/>
    <w:rsid w:val="009D35D4"/>
    <w:rsid w:val="009D5CCF"/>
    <w:rsid w:val="009D7442"/>
    <w:rsid w:val="009E23C8"/>
    <w:rsid w:val="009E28FC"/>
    <w:rsid w:val="009E39A2"/>
    <w:rsid w:val="009E3FAF"/>
    <w:rsid w:val="009E422A"/>
    <w:rsid w:val="009E477A"/>
    <w:rsid w:val="009E4BAA"/>
    <w:rsid w:val="009F67B6"/>
    <w:rsid w:val="009F7E31"/>
    <w:rsid w:val="00A00BEF"/>
    <w:rsid w:val="00A03612"/>
    <w:rsid w:val="00A063E7"/>
    <w:rsid w:val="00A12EA1"/>
    <w:rsid w:val="00A136F6"/>
    <w:rsid w:val="00A2463B"/>
    <w:rsid w:val="00A273C9"/>
    <w:rsid w:val="00A31492"/>
    <w:rsid w:val="00A3261E"/>
    <w:rsid w:val="00A364B8"/>
    <w:rsid w:val="00A4144A"/>
    <w:rsid w:val="00A46896"/>
    <w:rsid w:val="00A54B72"/>
    <w:rsid w:val="00A557A9"/>
    <w:rsid w:val="00A55F6C"/>
    <w:rsid w:val="00A658C5"/>
    <w:rsid w:val="00A75D19"/>
    <w:rsid w:val="00A77676"/>
    <w:rsid w:val="00A83626"/>
    <w:rsid w:val="00A8765D"/>
    <w:rsid w:val="00A878E1"/>
    <w:rsid w:val="00A92458"/>
    <w:rsid w:val="00A95785"/>
    <w:rsid w:val="00A963C5"/>
    <w:rsid w:val="00AA095A"/>
    <w:rsid w:val="00AA239C"/>
    <w:rsid w:val="00AA4B5D"/>
    <w:rsid w:val="00AA506C"/>
    <w:rsid w:val="00AA699C"/>
    <w:rsid w:val="00AB0169"/>
    <w:rsid w:val="00AB03CF"/>
    <w:rsid w:val="00AB60CC"/>
    <w:rsid w:val="00AB7FA7"/>
    <w:rsid w:val="00AC18F8"/>
    <w:rsid w:val="00AC2328"/>
    <w:rsid w:val="00AC31CF"/>
    <w:rsid w:val="00AC5B9A"/>
    <w:rsid w:val="00AD1DC1"/>
    <w:rsid w:val="00AD6D7E"/>
    <w:rsid w:val="00AE0269"/>
    <w:rsid w:val="00AE19FA"/>
    <w:rsid w:val="00AE60AE"/>
    <w:rsid w:val="00AE6AD8"/>
    <w:rsid w:val="00AF21BA"/>
    <w:rsid w:val="00AF3357"/>
    <w:rsid w:val="00AF5E16"/>
    <w:rsid w:val="00AF6865"/>
    <w:rsid w:val="00AF6F19"/>
    <w:rsid w:val="00B02593"/>
    <w:rsid w:val="00B1095D"/>
    <w:rsid w:val="00B109B1"/>
    <w:rsid w:val="00B118F3"/>
    <w:rsid w:val="00B11CDC"/>
    <w:rsid w:val="00B12FFA"/>
    <w:rsid w:val="00B1391C"/>
    <w:rsid w:val="00B21B9A"/>
    <w:rsid w:val="00B228F6"/>
    <w:rsid w:val="00B22F06"/>
    <w:rsid w:val="00B23106"/>
    <w:rsid w:val="00B249E5"/>
    <w:rsid w:val="00B24D9F"/>
    <w:rsid w:val="00B32F4E"/>
    <w:rsid w:val="00B33945"/>
    <w:rsid w:val="00B347A9"/>
    <w:rsid w:val="00B35135"/>
    <w:rsid w:val="00B402D6"/>
    <w:rsid w:val="00B41A0E"/>
    <w:rsid w:val="00B435BF"/>
    <w:rsid w:val="00B47FAF"/>
    <w:rsid w:val="00B5294D"/>
    <w:rsid w:val="00B53D47"/>
    <w:rsid w:val="00B554FB"/>
    <w:rsid w:val="00B55FDA"/>
    <w:rsid w:val="00B56E03"/>
    <w:rsid w:val="00B669DA"/>
    <w:rsid w:val="00B81B53"/>
    <w:rsid w:val="00B833B4"/>
    <w:rsid w:val="00B85C7F"/>
    <w:rsid w:val="00B8736B"/>
    <w:rsid w:val="00B92DBD"/>
    <w:rsid w:val="00B936DD"/>
    <w:rsid w:val="00B94920"/>
    <w:rsid w:val="00BA1B7A"/>
    <w:rsid w:val="00BA4C3B"/>
    <w:rsid w:val="00BA4C8E"/>
    <w:rsid w:val="00BB0625"/>
    <w:rsid w:val="00BB7A4F"/>
    <w:rsid w:val="00BC3FFC"/>
    <w:rsid w:val="00BC720C"/>
    <w:rsid w:val="00BD1471"/>
    <w:rsid w:val="00BD3799"/>
    <w:rsid w:val="00BD43C4"/>
    <w:rsid w:val="00BD57D6"/>
    <w:rsid w:val="00BE07F5"/>
    <w:rsid w:val="00BE10B2"/>
    <w:rsid w:val="00BE14E8"/>
    <w:rsid w:val="00BE7466"/>
    <w:rsid w:val="00BF27BE"/>
    <w:rsid w:val="00BF2FCB"/>
    <w:rsid w:val="00C0274A"/>
    <w:rsid w:val="00C04DE7"/>
    <w:rsid w:val="00C100DB"/>
    <w:rsid w:val="00C109AA"/>
    <w:rsid w:val="00C11FAB"/>
    <w:rsid w:val="00C14C4D"/>
    <w:rsid w:val="00C16A6B"/>
    <w:rsid w:val="00C2041A"/>
    <w:rsid w:val="00C20E70"/>
    <w:rsid w:val="00C2534A"/>
    <w:rsid w:val="00C25BD7"/>
    <w:rsid w:val="00C337B0"/>
    <w:rsid w:val="00C42B5D"/>
    <w:rsid w:val="00C42BF2"/>
    <w:rsid w:val="00C52308"/>
    <w:rsid w:val="00C54167"/>
    <w:rsid w:val="00C60A8B"/>
    <w:rsid w:val="00C6326E"/>
    <w:rsid w:val="00C65292"/>
    <w:rsid w:val="00C675E2"/>
    <w:rsid w:val="00C7074E"/>
    <w:rsid w:val="00C71A9A"/>
    <w:rsid w:val="00C71CA8"/>
    <w:rsid w:val="00C74753"/>
    <w:rsid w:val="00C75514"/>
    <w:rsid w:val="00C82BE5"/>
    <w:rsid w:val="00C84340"/>
    <w:rsid w:val="00C85296"/>
    <w:rsid w:val="00C90585"/>
    <w:rsid w:val="00C90CAA"/>
    <w:rsid w:val="00C97C01"/>
    <w:rsid w:val="00CA1E01"/>
    <w:rsid w:val="00CA47EF"/>
    <w:rsid w:val="00CA5EB3"/>
    <w:rsid w:val="00CB0D1B"/>
    <w:rsid w:val="00CB3673"/>
    <w:rsid w:val="00CB4C28"/>
    <w:rsid w:val="00CB614E"/>
    <w:rsid w:val="00CC0560"/>
    <w:rsid w:val="00CC2869"/>
    <w:rsid w:val="00CC7371"/>
    <w:rsid w:val="00CC7402"/>
    <w:rsid w:val="00CD2D85"/>
    <w:rsid w:val="00CD64B3"/>
    <w:rsid w:val="00CE1F25"/>
    <w:rsid w:val="00CF738B"/>
    <w:rsid w:val="00CF7DB7"/>
    <w:rsid w:val="00D003CB"/>
    <w:rsid w:val="00D003F4"/>
    <w:rsid w:val="00D03D1E"/>
    <w:rsid w:val="00D07A0B"/>
    <w:rsid w:val="00D11807"/>
    <w:rsid w:val="00D12F64"/>
    <w:rsid w:val="00D256AF"/>
    <w:rsid w:val="00D27934"/>
    <w:rsid w:val="00D3155A"/>
    <w:rsid w:val="00D362CC"/>
    <w:rsid w:val="00D41D41"/>
    <w:rsid w:val="00D430E2"/>
    <w:rsid w:val="00D44462"/>
    <w:rsid w:val="00D51B88"/>
    <w:rsid w:val="00D54D88"/>
    <w:rsid w:val="00D60283"/>
    <w:rsid w:val="00D60580"/>
    <w:rsid w:val="00D65B59"/>
    <w:rsid w:val="00D66F96"/>
    <w:rsid w:val="00D716D3"/>
    <w:rsid w:val="00D77AD3"/>
    <w:rsid w:val="00D8049F"/>
    <w:rsid w:val="00D82118"/>
    <w:rsid w:val="00D87F7D"/>
    <w:rsid w:val="00D90450"/>
    <w:rsid w:val="00D90896"/>
    <w:rsid w:val="00D91719"/>
    <w:rsid w:val="00D925D8"/>
    <w:rsid w:val="00D94BAF"/>
    <w:rsid w:val="00D9745C"/>
    <w:rsid w:val="00DA2B0E"/>
    <w:rsid w:val="00DA46DA"/>
    <w:rsid w:val="00DA63A4"/>
    <w:rsid w:val="00DA70D7"/>
    <w:rsid w:val="00DB1340"/>
    <w:rsid w:val="00DB7436"/>
    <w:rsid w:val="00DC229E"/>
    <w:rsid w:val="00DC4AF8"/>
    <w:rsid w:val="00DC76DB"/>
    <w:rsid w:val="00DD05E2"/>
    <w:rsid w:val="00DD1CFD"/>
    <w:rsid w:val="00DD269D"/>
    <w:rsid w:val="00DD310A"/>
    <w:rsid w:val="00DD6E37"/>
    <w:rsid w:val="00DE0CD8"/>
    <w:rsid w:val="00DE16E7"/>
    <w:rsid w:val="00DE1AA9"/>
    <w:rsid w:val="00DE1B4D"/>
    <w:rsid w:val="00DE1E22"/>
    <w:rsid w:val="00DE5EB0"/>
    <w:rsid w:val="00DE74E8"/>
    <w:rsid w:val="00DF337B"/>
    <w:rsid w:val="00DF3C56"/>
    <w:rsid w:val="00DF4BF2"/>
    <w:rsid w:val="00E007C5"/>
    <w:rsid w:val="00E031E6"/>
    <w:rsid w:val="00E04FA1"/>
    <w:rsid w:val="00E054B1"/>
    <w:rsid w:val="00E134EA"/>
    <w:rsid w:val="00E16D05"/>
    <w:rsid w:val="00E171F3"/>
    <w:rsid w:val="00E21446"/>
    <w:rsid w:val="00E2389F"/>
    <w:rsid w:val="00E276F9"/>
    <w:rsid w:val="00E34B79"/>
    <w:rsid w:val="00E35A48"/>
    <w:rsid w:val="00E379E5"/>
    <w:rsid w:val="00E44E3D"/>
    <w:rsid w:val="00E45A54"/>
    <w:rsid w:val="00E51036"/>
    <w:rsid w:val="00E51F83"/>
    <w:rsid w:val="00E52842"/>
    <w:rsid w:val="00E52953"/>
    <w:rsid w:val="00E52983"/>
    <w:rsid w:val="00E56133"/>
    <w:rsid w:val="00E56F73"/>
    <w:rsid w:val="00E57A52"/>
    <w:rsid w:val="00E57C43"/>
    <w:rsid w:val="00E65AB1"/>
    <w:rsid w:val="00E81D89"/>
    <w:rsid w:val="00E8264C"/>
    <w:rsid w:val="00E84276"/>
    <w:rsid w:val="00E92708"/>
    <w:rsid w:val="00E93F5C"/>
    <w:rsid w:val="00E95B13"/>
    <w:rsid w:val="00EA0EA9"/>
    <w:rsid w:val="00EA6078"/>
    <w:rsid w:val="00EB2352"/>
    <w:rsid w:val="00EB6DB6"/>
    <w:rsid w:val="00EB75B7"/>
    <w:rsid w:val="00EB7669"/>
    <w:rsid w:val="00EC292E"/>
    <w:rsid w:val="00EC4161"/>
    <w:rsid w:val="00EC4C58"/>
    <w:rsid w:val="00ED0804"/>
    <w:rsid w:val="00ED48D1"/>
    <w:rsid w:val="00ED500D"/>
    <w:rsid w:val="00ED7248"/>
    <w:rsid w:val="00EE0DD5"/>
    <w:rsid w:val="00EE23A0"/>
    <w:rsid w:val="00EE30D9"/>
    <w:rsid w:val="00EE62C6"/>
    <w:rsid w:val="00EF1B99"/>
    <w:rsid w:val="00EF3CF1"/>
    <w:rsid w:val="00EF5467"/>
    <w:rsid w:val="00EF5F54"/>
    <w:rsid w:val="00F02011"/>
    <w:rsid w:val="00F05885"/>
    <w:rsid w:val="00F07030"/>
    <w:rsid w:val="00F15591"/>
    <w:rsid w:val="00F22E36"/>
    <w:rsid w:val="00F23A16"/>
    <w:rsid w:val="00F25321"/>
    <w:rsid w:val="00F302A6"/>
    <w:rsid w:val="00F30685"/>
    <w:rsid w:val="00F310C0"/>
    <w:rsid w:val="00F358A1"/>
    <w:rsid w:val="00F3598E"/>
    <w:rsid w:val="00F36671"/>
    <w:rsid w:val="00F4019A"/>
    <w:rsid w:val="00F46427"/>
    <w:rsid w:val="00F52C4A"/>
    <w:rsid w:val="00F566A3"/>
    <w:rsid w:val="00F61462"/>
    <w:rsid w:val="00F64565"/>
    <w:rsid w:val="00F66F97"/>
    <w:rsid w:val="00F70052"/>
    <w:rsid w:val="00F7080C"/>
    <w:rsid w:val="00F70CD0"/>
    <w:rsid w:val="00F73940"/>
    <w:rsid w:val="00F74B2A"/>
    <w:rsid w:val="00F74CED"/>
    <w:rsid w:val="00F76A38"/>
    <w:rsid w:val="00F7729B"/>
    <w:rsid w:val="00F80514"/>
    <w:rsid w:val="00F80A1F"/>
    <w:rsid w:val="00F80D47"/>
    <w:rsid w:val="00F86570"/>
    <w:rsid w:val="00F875BF"/>
    <w:rsid w:val="00F87C37"/>
    <w:rsid w:val="00F91EF1"/>
    <w:rsid w:val="00F9523E"/>
    <w:rsid w:val="00F95BB0"/>
    <w:rsid w:val="00F96D88"/>
    <w:rsid w:val="00FA3F6A"/>
    <w:rsid w:val="00FA400C"/>
    <w:rsid w:val="00FA531B"/>
    <w:rsid w:val="00FA5BCE"/>
    <w:rsid w:val="00FA73BD"/>
    <w:rsid w:val="00FB1683"/>
    <w:rsid w:val="00FB31A8"/>
    <w:rsid w:val="00FB4826"/>
    <w:rsid w:val="00FB7997"/>
    <w:rsid w:val="00FC185C"/>
    <w:rsid w:val="00FC27FB"/>
    <w:rsid w:val="00FC4DF0"/>
    <w:rsid w:val="00FD3671"/>
    <w:rsid w:val="00FD4271"/>
    <w:rsid w:val="00FD44C9"/>
    <w:rsid w:val="00FD4DED"/>
    <w:rsid w:val="00FE2365"/>
    <w:rsid w:val="00FE3301"/>
    <w:rsid w:val="00FE3A92"/>
    <w:rsid w:val="00FE6C7B"/>
    <w:rsid w:val="00FE7AA3"/>
    <w:rsid w:val="00FF08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68DAA9"/>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9F67B6"/>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bdr w:val="none" w:sz="0" w:space="0" w:color="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hAnsi="Arial Unicode MS" w:cs="Arial Unicode MS"/>
      <w:color w:val="000000"/>
      <w:sz w:val="24"/>
      <w:szCs w:val="24"/>
    </w:rPr>
  </w:style>
  <w:style w:type="paragraph" w:styleId="Footer">
    <w:name w:val="footer"/>
    <w:pPr>
      <w:tabs>
        <w:tab w:val="center" w:pos="4320"/>
        <w:tab w:val="right" w:pos="8640"/>
      </w:tabs>
      <w:suppressAutoHyphens/>
    </w:pPr>
    <w:rPr>
      <w:rFonts w:hAnsi="Arial Unicode MS" w:cs="Arial Unicode MS"/>
      <w:color w:val="000000"/>
      <w:u w:color="000000"/>
    </w:rPr>
  </w:style>
  <w:style w:type="paragraph" w:customStyle="1" w:styleId="Default">
    <w:name w:val="Default"/>
    <w:pPr>
      <w:suppressAutoHyphens/>
    </w:pPr>
    <w:rPr>
      <w:rFonts w:hAnsi="Arial Unicode MS" w:cs="Arial Unicode MS"/>
      <w:color w:val="000000"/>
      <w:u w:color="000000"/>
    </w:rPr>
  </w:style>
  <w:style w:type="paragraph" w:styleId="PlainText">
    <w:name w:val="Plain Text"/>
    <w:link w:val="PlainTextChar"/>
    <w:pPr>
      <w:suppressAutoHyphens/>
    </w:pPr>
    <w:rPr>
      <w:rFonts w:ascii="Courier" w:hAnsi="Arial Unicode MS" w:cs="Arial Unicode MS"/>
      <w:color w:val="000000"/>
      <w:sz w:val="24"/>
      <w:szCs w:val="24"/>
      <w:u w:color="000000"/>
    </w:rPr>
  </w:style>
  <w:style w:type="paragraph" w:customStyle="1" w:styleId="hangingindentforetymologies">
    <w:name w:val="hanging indent for etymologies"/>
    <w:pPr>
      <w:tabs>
        <w:tab w:val="left" w:pos="2880"/>
      </w:tabs>
      <w:suppressAutoHyphens/>
      <w:ind w:left="2880" w:hanging="2880"/>
    </w:pPr>
    <w:rPr>
      <w:rFonts w:hAnsi="Arial Unicode MS" w:cs="Arial Unicode MS"/>
      <w:color w:val="000000"/>
      <w:u w:color="000000"/>
    </w:rPr>
  </w:style>
  <w:style w:type="paragraph" w:customStyle="1" w:styleId="Alperex">
    <w:name w:val="Alperex"/>
    <w:next w:val="WW-Default"/>
    <w:pPr>
      <w:widowControl w:val="0"/>
      <w:suppressAutoHyphens/>
    </w:pPr>
    <w:rPr>
      <w:rFonts w:hAnsi="Arial Unicode MS" w:cs="Arial Unicode MS"/>
      <w:color w:val="000000"/>
      <w:sz w:val="24"/>
      <w:szCs w:val="24"/>
      <w:u w:color="000000"/>
    </w:rPr>
  </w:style>
  <w:style w:type="paragraph" w:customStyle="1" w:styleId="WW-Default">
    <w:name w:val="WW-Default"/>
    <w:pPr>
      <w:widowControl w:val="0"/>
      <w:suppressAutoHyphens/>
    </w:pPr>
    <w:rPr>
      <w:rFonts w:hAnsi="Arial Unicode MS" w:cs="Arial Unicode MS"/>
      <w:color w:val="000000"/>
      <w:u w:color="000000"/>
    </w:rPr>
  </w:style>
  <w:style w:type="paragraph" w:styleId="Header">
    <w:name w:val="header"/>
    <w:basedOn w:val="Normal"/>
    <w:link w:val="HeaderChar"/>
    <w:uiPriority w:val="99"/>
    <w:unhideWhenUsed/>
    <w:rsid w:val="009C678E"/>
    <w:pPr>
      <w:pBdr>
        <w:top w:val="nil"/>
        <w:left w:val="nil"/>
        <w:bottom w:val="nil"/>
        <w:right w:val="nil"/>
        <w:between w:val="nil"/>
        <w:bar w:val="nil"/>
      </w:pBdr>
      <w:tabs>
        <w:tab w:val="center" w:pos="4680"/>
        <w:tab w:val="right" w:pos="9360"/>
      </w:tabs>
    </w:pPr>
    <w:rPr>
      <w:bdr w:val="nil"/>
    </w:rPr>
  </w:style>
  <w:style w:type="character" w:customStyle="1" w:styleId="HeaderChar">
    <w:name w:val="Header Char"/>
    <w:basedOn w:val="DefaultParagraphFont"/>
    <w:link w:val="Header"/>
    <w:uiPriority w:val="99"/>
    <w:rsid w:val="009C678E"/>
    <w:rPr>
      <w:sz w:val="24"/>
      <w:szCs w:val="24"/>
    </w:rPr>
  </w:style>
  <w:style w:type="character" w:styleId="Emphasis">
    <w:name w:val="Emphasis"/>
    <w:basedOn w:val="DefaultParagraphFont"/>
    <w:uiPriority w:val="20"/>
    <w:qFormat/>
    <w:rsid w:val="00ED0804"/>
    <w:rPr>
      <w:i/>
      <w:iCs/>
    </w:rPr>
  </w:style>
  <w:style w:type="paragraph" w:styleId="DocumentMap">
    <w:name w:val="Document Map"/>
    <w:basedOn w:val="Normal"/>
    <w:link w:val="DocumentMapChar"/>
    <w:uiPriority w:val="99"/>
    <w:semiHidden/>
    <w:unhideWhenUsed/>
    <w:rsid w:val="0090456C"/>
  </w:style>
  <w:style w:type="character" w:customStyle="1" w:styleId="DocumentMapChar">
    <w:name w:val="Document Map Char"/>
    <w:basedOn w:val="DefaultParagraphFont"/>
    <w:link w:val="DocumentMap"/>
    <w:uiPriority w:val="99"/>
    <w:semiHidden/>
    <w:rsid w:val="0090456C"/>
    <w:rPr>
      <w:sz w:val="24"/>
      <w:szCs w:val="24"/>
      <w:bdr w:val="none" w:sz="0" w:space="0" w:color="auto"/>
    </w:rPr>
  </w:style>
  <w:style w:type="paragraph" w:styleId="FootnoteText">
    <w:name w:val="footnote text"/>
    <w:basedOn w:val="Normal"/>
    <w:link w:val="FootnoteTextChar"/>
    <w:uiPriority w:val="99"/>
    <w:unhideWhenUsed/>
    <w:rsid w:val="00140B9A"/>
  </w:style>
  <w:style w:type="character" w:customStyle="1" w:styleId="FootnoteTextChar">
    <w:name w:val="Footnote Text Char"/>
    <w:basedOn w:val="DefaultParagraphFont"/>
    <w:link w:val="FootnoteText"/>
    <w:uiPriority w:val="99"/>
    <w:rsid w:val="00140B9A"/>
    <w:rPr>
      <w:sz w:val="24"/>
      <w:szCs w:val="24"/>
      <w:bdr w:val="none" w:sz="0" w:space="0" w:color="auto"/>
    </w:rPr>
  </w:style>
  <w:style w:type="character" w:styleId="FootnoteReference">
    <w:name w:val="footnote reference"/>
    <w:basedOn w:val="DefaultParagraphFont"/>
    <w:uiPriority w:val="99"/>
    <w:unhideWhenUsed/>
    <w:rsid w:val="00140B9A"/>
    <w:rPr>
      <w:vertAlign w:val="superscript"/>
    </w:rPr>
  </w:style>
  <w:style w:type="paragraph" w:styleId="NormalWeb">
    <w:name w:val="Normal (Web)"/>
    <w:basedOn w:val="Normal"/>
    <w:uiPriority w:val="99"/>
    <w:semiHidden/>
    <w:unhideWhenUsed/>
    <w:rsid w:val="00DA70D7"/>
    <w:pPr>
      <w:spacing w:before="100" w:beforeAutospacing="1" w:after="100" w:afterAutospacing="1"/>
    </w:pPr>
  </w:style>
  <w:style w:type="character" w:customStyle="1" w:styleId="PlainTextChar">
    <w:name w:val="Plain Text Char"/>
    <w:basedOn w:val="DefaultParagraphFont"/>
    <w:link w:val="PlainText"/>
    <w:rsid w:val="007E6EE6"/>
    <w:rPr>
      <w:rFonts w:ascii="Courier" w:hAnsi="Arial Unicode MS" w:cs="Arial Unicode MS"/>
      <w:color w:val="000000"/>
      <w:sz w:val="24"/>
      <w:szCs w:val="24"/>
      <w:u w:color="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1285929">
      <w:bodyDiv w:val="1"/>
      <w:marLeft w:val="0"/>
      <w:marRight w:val="0"/>
      <w:marTop w:val="0"/>
      <w:marBottom w:val="0"/>
      <w:divBdr>
        <w:top w:val="none" w:sz="0" w:space="0" w:color="auto"/>
        <w:left w:val="none" w:sz="0" w:space="0" w:color="auto"/>
        <w:bottom w:val="none" w:sz="0" w:space="0" w:color="auto"/>
        <w:right w:val="none" w:sz="0" w:space="0" w:color="auto"/>
      </w:divBdr>
    </w:div>
    <w:div w:id="307129450">
      <w:bodyDiv w:val="1"/>
      <w:marLeft w:val="0"/>
      <w:marRight w:val="0"/>
      <w:marTop w:val="0"/>
      <w:marBottom w:val="0"/>
      <w:divBdr>
        <w:top w:val="none" w:sz="0" w:space="0" w:color="auto"/>
        <w:left w:val="none" w:sz="0" w:space="0" w:color="auto"/>
        <w:bottom w:val="none" w:sz="0" w:space="0" w:color="auto"/>
        <w:right w:val="none" w:sz="0" w:space="0" w:color="auto"/>
      </w:divBdr>
    </w:div>
    <w:div w:id="315643691">
      <w:bodyDiv w:val="1"/>
      <w:marLeft w:val="0"/>
      <w:marRight w:val="0"/>
      <w:marTop w:val="0"/>
      <w:marBottom w:val="0"/>
      <w:divBdr>
        <w:top w:val="none" w:sz="0" w:space="0" w:color="auto"/>
        <w:left w:val="none" w:sz="0" w:space="0" w:color="auto"/>
        <w:bottom w:val="none" w:sz="0" w:space="0" w:color="auto"/>
        <w:right w:val="none" w:sz="0" w:space="0" w:color="auto"/>
      </w:divBdr>
    </w:div>
    <w:div w:id="711461677">
      <w:bodyDiv w:val="1"/>
      <w:marLeft w:val="0"/>
      <w:marRight w:val="0"/>
      <w:marTop w:val="0"/>
      <w:marBottom w:val="0"/>
      <w:divBdr>
        <w:top w:val="none" w:sz="0" w:space="0" w:color="auto"/>
        <w:left w:val="none" w:sz="0" w:space="0" w:color="auto"/>
        <w:bottom w:val="none" w:sz="0" w:space="0" w:color="auto"/>
        <w:right w:val="none" w:sz="0" w:space="0" w:color="auto"/>
      </w:divBdr>
    </w:div>
    <w:div w:id="929116404">
      <w:bodyDiv w:val="1"/>
      <w:marLeft w:val="0"/>
      <w:marRight w:val="0"/>
      <w:marTop w:val="0"/>
      <w:marBottom w:val="0"/>
      <w:divBdr>
        <w:top w:val="none" w:sz="0" w:space="0" w:color="auto"/>
        <w:left w:val="none" w:sz="0" w:space="0" w:color="auto"/>
        <w:bottom w:val="none" w:sz="0" w:space="0" w:color="auto"/>
        <w:right w:val="none" w:sz="0" w:space="0" w:color="auto"/>
      </w:divBdr>
    </w:div>
    <w:div w:id="1186558908">
      <w:bodyDiv w:val="1"/>
      <w:marLeft w:val="0"/>
      <w:marRight w:val="0"/>
      <w:marTop w:val="0"/>
      <w:marBottom w:val="0"/>
      <w:divBdr>
        <w:top w:val="none" w:sz="0" w:space="0" w:color="auto"/>
        <w:left w:val="none" w:sz="0" w:space="0" w:color="auto"/>
        <w:bottom w:val="none" w:sz="0" w:space="0" w:color="auto"/>
        <w:right w:val="none" w:sz="0" w:space="0" w:color="auto"/>
      </w:divBdr>
    </w:div>
    <w:div w:id="1314525985">
      <w:bodyDiv w:val="1"/>
      <w:marLeft w:val="0"/>
      <w:marRight w:val="0"/>
      <w:marTop w:val="0"/>
      <w:marBottom w:val="0"/>
      <w:divBdr>
        <w:top w:val="none" w:sz="0" w:space="0" w:color="auto"/>
        <w:left w:val="none" w:sz="0" w:space="0" w:color="auto"/>
        <w:bottom w:val="none" w:sz="0" w:space="0" w:color="auto"/>
        <w:right w:val="none" w:sz="0" w:space="0" w:color="auto"/>
      </w:divBdr>
    </w:div>
    <w:div w:id="1606844301">
      <w:bodyDiv w:val="1"/>
      <w:marLeft w:val="0"/>
      <w:marRight w:val="0"/>
      <w:marTop w:val="0"/>
      <w:marBottom w:val="0"/>
      <w:divBdr>
        <w:top w:val="none" w:sz="0" w:space="0" w:color="auto"/>
        <w:left w:val="none" w:sz="0" w:space="0" w:color="auto"/>
        <w:bottom w:val="none" w:sz="0" w:space="0" w:color="auto"/>
        <w:right w:val="none" w:sz="0" w:space="0" w:color="auto"/>
      </w:divBdr>
    </w:div>
    <w:div w:id="1775056110">
      <w:bodyDiv w:val="1"/>
      <w:marLeft w:val="0"/>
      <w:marRight w:val="0"/>
      <w:marTop w:val="0"/>
      <w:marBottom w:val="0"/>
      <w:divBdr>
        <w:top w:val="none" w:sz="0" w:space="0" w:color="auto"/>
        <w:left w:val="none" w:sz="0" w:space="0" w:color="auto"/>
        <w:bottom w:val="none" w:sz="0" w:space="0" w:color="auto"/>
        <w:right w:val="none" w:sz="0" w:space="0" w:color="auto"/>
      </w:divBdr>
      <w:divsChild>
        <w:div w:id="110527498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69822090">
              <w:marLeft w:val="0"/>
              <w:marRight w:val="0"/>
              <w:marTop w:val="0"/>
              <w:marBottom w:val="0"/>
              <w:divBdr>
                <w:top w:val="none" w:sz="0" w:space="0" w:color="auto"/>
                <w:left w:val="none" w:sz="0" w:space="0" w:color="auto"/>
                <w:bottom w:val="none" w:sz="0" w:space="0" w:color="auto"/>
                <w:right w:val="none" w:sz="0" w:space="0" w:color="auto"/>
              </w:divBdr>
              <w:divsChild>
                <w:div w:id="1608657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hyperlink" Target="file:///\\l" TargetMode="External"/><Relationship Id="rId7" Type="http://schemas.openxmlformats.org/officeDocument/2006/relationships/footer" Target="footer1.xml"/><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_rels/theme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2506</TotalTime>
  <Pages>621</Pages>
  <Words>228679</Words>
  <Characters>1102236</Characters>
  <Application>Microsoft Macintosh Word</Application>
  <DocSecurity>0</DocSecurity>
  <Lines>17778</Lines>
  <Paragraphs>4787</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1326128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Barry Alpher</cp:lastModifiedBy>
  <cp:revision>482</cp:revision>
  <dcterms:created xsi:type="dcterms:W3CDTF">2016-08-26T00:09:00Z</dcterms:created>
  <dcterms:modified xsi:type="dcterms:W3CDTF">2019-02-01T18:13:00Z</dcterms:modified>
</cp:coreProperties>
</file>